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23E9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b/>
          <w:bCs/>
          <w:color w:val="000000" w:themeColor="text1"/>
          <w:sz w:val="16"/>
          <w:szCs w:val="16"/>
        </w:rPr>
      </w:pPr>
      <w:r w:rsidRPr="000816EF">
        <w:rPr>
          <w:rFonts w:ascii="Times New Roman" w:hAnsi="Times New Roman"/>
          <w:b/>
          <w:bCs/>
          <w:color w:val="000000" w:themeColor="text1"/>
          <w:sz w:val="16"/>
          <w:szCs w:val="16"/>
        </w:rPr>
        <w:t>1938</w:t>
      </w:r>
    </w:p>
    <w:p w14:paraId="42BD3BB4" w14:textId="77777777" w:rsidR="00627101" w:rsidRPr="000816EF" w:rsidRDefault="0062710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70A83FD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1A5A7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B0DDF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плана: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1149"/>
        <w:gridCol w:w="1149"/>
      </w:tblGrid>
      <w:tr w:rsidR="005D4A8A" w:rsidRPr="000816EF" w14:paraId="330E7EE1" w14:textId="77777777">
        <w:tc>
          <w:tcPr>
            <w:tcW w:w="1149" w:type="dxa"/>
            <w:tcBorders>
              <w:top w:val="single" w:sz="12" w:space="0" w:color="auto"/>
            </w:tcBorders>
          </w:tcPr>
          <w:p w14:paraId="6E5158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9" w:type="dxa"/>
            <w:tcBorders>
              <w:top w:val="single" w:sz="12" w:space="0" w:color="auto"/>
            </w:tcBorders>
          </w:tcPr>
          <w:p w14:paraId="41AA1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w:t>
            </w:r>
          </w:p>
        </w:tc>
        <w:tc>
          <w:tcPr>
            <w:tcW w:w="1149" w:type="dxa"/>
            <w:tcBorders>
              <w:top w:val="single" w:sz="12" w:space="0" w:color="auto"/>
            </w:tcBorders>
          </w:tcPr>
          <w:p w14:paraId="3466A9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9" w:type="dxa"/>
            <w:tcBorders>
              <w:top w:val="single" w:sz="12" w:space="0" w:color="auto"/>
            </w:tcBorders>
          </w:tcPr>
          <w:p w14:paraId="617D22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9" w:type="dxa"/>
            <w:tcBorders>
              <w:top w:val="single" w:sz="12" w:space="0" w:color="auto"/>
            </w:tcBorders>
          </w:tcPr>
          <w:p w14:paraId="18AD7C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w:t>
            </w:r>
          </w:p>
        </w:tc>
        <w:tc>
          <w:tcPr>
            <w:tcW w:w="1149" w:type="dxa"/>
            <w:tcBorders>
              <w:top w:val="single" w:sz="12" w:space="0" w:color="auto"/>
            </w:tcBorders>
          </w:tcPr>
          <w:p w14:paraId="528752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9" w:type="dxa"/>
            <w:tcBorders>
              <w:top w:val="single" w:sz="12" w:space="0" w:color="auto"/>
            </w:tcBorders>
          </w:tcPr>
          <w:p w14:paraId="2C6829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5AEEB3" w14:textId="77777777">
        <w:tc>
          <w:tcPr>
            <w:tcW w:w="1149" w:type="dxa"/>
          </w:tcPr>
          <w:p w14:paraId="4E265F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9" w:type="dxa"/>
          </w:tcPr>
          <w:p w14:paraId="311FCD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w:t>
            </w:r>
          </w:p>
        </w:tc>
        <w:tc>
          <w:tcPr>
            <w:tcW w:w="1149" w:type="dxa"/>
          </w:tcPr>
          <w:p w14:paraId="2C11C4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Факт</w:t>
            </w:r>
          </w:p>
        </w:tc>
        <w:tc>
          <w:tcPr>
            <w:tcW w:w="1149" w:type="dxa"/>
          </w:tcPr>
          <w:p w14:paraId="40BC8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49" w:type="dxa"/>
          </w:tcPr>
          <w:p w14:paraId="1B742A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w:t>
            </w:r>
          </w:p>
        </w:tc>
        <w:tc>
          <w:tcPr>
            <w:tcW w:w="1149" w:type="dxa"/>
          </w:tcPr>
          <w:p w14:paraId="528261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Факт</w:t>
            </w:r>
          </w:p>
        </w:tc>
        <w:tc>
          <w:tcPr>
            <w:tcW w:w="1149" w:type="dxa"/>
          </w:tcPr>
          <w:p w14:paraId="6EE265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D1E0D17" w14:textId="77777777">
        <w:tc>
          <w:tcPr>
            <w:tcW w:w="1149" w:type="dxa"/>
          </w:tcPr>
          <w:p w14:paraId="01844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самолетов</w:t>
            </w:r>
          </w:p>
        </w:tc>
        <w:tc>
          <w:tcPr>
            <w:tcW w:w="1149" w:type="dxa"/>
          </w:tcPr>
          <w:p w14:paraId="4ACC30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4896</w:t>
            </w:r>
          </w:p>
        </w:tc>
        <w:tc>
          <w:tcPr>
            <w:tcW w:w="1149" w:type="dxa"/>
          </w:tcPr>
          <w:p w14:paraId="1663DC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4435</w:t>
            </w:r>
          </w:p>
        </w:tc>
        <w:tc>
          <w:tcPr>
            <w:tcW w:w="1149" w:type="dxa"/>
          </w:tcPr>
          <w:p w14:paraId="101B33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w:t>
            </w:r>
          </w:p>
        </w:tc>
        <w:tc>
          <w:tcPr>
            <w:tcW w:w="1149" w:type="dxa"/>
          </w:tcPr>
          <w:p w14:paraId="7EA17B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1149" w:type="dxa"/>
          </w:tcPr>
          <w:p w14:paraId="140706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5469</w:t>
            </w:r>
          </w:p>
        </w:tc>
        <w:tc>
          <w:tcPr>
            <w:tcW w:w="1149" w:type="dxa"/>
          </w:tcPr>
          <w:p w14:paraId="6C9B4E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w:t>
            </w:r>
          </w:p>
        </w:tc>
      </w:tr>
      <w:tr w:rsidR="005D4A8A" w:rsidRPr="000816EF" w14:paraId="48688AF5" w14:textId="77777777">
        <w:tc>
          <w:tcPr>
            <w:tcW w:w="1149" w:type="dxa"/>
          </w:tcPr>
          <w:p w14:paraId="24E8E7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бомбардировщики</w:t>
            </w:r>
          </w:p>
        </w:tc>
        <w:tc>
          <w:tcPr>
            <w:tcW w:w="1149" w:type="dxa"/>
          </w:tcPr>
          <w:p w14:paraId="1606D4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1327</w:t>
            </w:r>
          </w:p>
        </w:tc>
        <w:tc>
          <w:tcPr>
            <w:tcW w:w="1149" w:type="dxa"/>
          </w:tcPr>
          <w:p w14:paraId="1F01BE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1303</w:t>
            </w:r>
          </w:p>
        </w:tc>
        <w:tc>
          <w:tcPr>
            <w:tcW w:w="1149" w:type="dxa"/>
          </w:tcPr>
          <w:p w14:paraId="20F355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w:t>
            </w:r>
          </w:p>
        </w:tc>
        <w:tc>
          <w:tcPr>
            <w:tcW w:w="1149" w:type="dxa"/>
          </w:tcPr>
          <w:p w14:paraId="321B84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2325</w:t>
            </w:r>
          </w:p>
        </w:tc>
        <w:tc>
          <w:tcPr>
            <w:tcW w:w="1149" w:type="dxa"/>
          </w:tcPr>
          <w:p w14:paraId="64B2FD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2017</w:t>
            </w:r>
          </w:p>
        </w:tc>
        <w:tc>
          <w:tcPr>
            <w:tcW w:w="1149" w:type="dxa"/>
          </w:tcPr>
          <w:p w14:paraId="41ADEC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w:t>
            </w:r>
          </w:p>
        </w:tc>
      </w:tr>
      <w:tr w:rsidR="005D4A8A" w:rsidRPr="000816EF" w14:paraId="3B786E5F" w14:textId="77777777">
        <w:tc>
          <w:tcPr>
            <w:tcW w:w="1149" w:type="dxa"/>
          </w:tcPr>
          <w:p w14:paraId="6DA7C0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истребители</w:t>
            </w:r>
          </w:p>
        </w:tc>
        <w:tc>
          <w:tcPr>
            <w:tcW w:w="1149" w:type="dxa"/>
          </w:tcPr>
          <w:p w14:paraId="57A141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2349</w:t>
            </w:r>
          </w:p>
        </w:tc>
        <w:tc>
          <w:tcPr>
            <w:tcW w:w="1149" w:type="dxa"/>
          </w:tcPr>
          <w:p w14:paraId="606734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2129</w:t>
            </w:r>
          </w:p>
        </w:tc>
        <w:tc>
          <w:tcPr>
            <w:tcW w:w="1149" w:type="dxa"/>
          </w:tcPr>
          <w:p w14:paraId="72451F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w:t>
            </w:r>
          </w:p>
        </w:tc>
        <w:tc>
          <w:tcPr>
            <w:tcW w:w="1149" w:type="dxa"/>
          </w:tcPr>
          <w:p w14:paraId="60DD36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3100</w:t>
            </w:r>
          </w:p>
        </w:tc>
        <w:tc>
          <w:tcPr>
            <w:tcW w:w="1149" w:type="dxa"/>
          </w:tcPr>
          <w:p w14:paraId="2174E9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2016</w:t>
            </w:r>
          </w:p>
        </w:tc>
        <w:tc>
          <w:tcPr>
            <w:tcW w:w="1149" w:type="dxa"/>
          </w:tcPr>
          <w:p w14:paraId="1D3CAA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w:t>
            </w:r>
          </w:p>
        </w:tc>
      </w:tr>
      <w:tr w:rsidR="005D4A8A" w:rsidRPr="000816EF" w14:paraId="1438D141" w14:textId="77777777">
        <w:tc>
          <w:tcPr>
            <w:tcW w:w="1149" w:type="dxa"/>
          </w:tcPr>
          <w:p w14:paraId="162F10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авиабомбы</w:t>
            </w:r>
          </w:p>
        </w:tc>
        <w:tc>
          <w:tcPr>
            <w:tcW w:w="1149" w:type="dxa"/>
          </w:tcPr>
          <w:p w14:paraId="26A342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807000</w:t>
            </w:r>
          </w:p>
        </w:tc>
        <w:tc>
          <w:tcPr>
            <w:tcW w:w="1149" w:type="dxa"/>
          </w:tcPr>
          <w:p w14:paraId="604419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795000</w:t>
            </w:r>
          </w:p>
        </w:tc>
        <w:tc>
          <w:tcPr>
            <w:tcW w:w="1149" w:type="dxa"/>
          </w:tcPr>
          <w:p w14:paraId="2F8345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99</w:t>
            </w:r>
          </w:p>
        </w:tc>
        <w:tc>
          <w:tcPr>
            <w:tcW w:w="1149" w:type="dxa"/>
          </w:tcPr>
          <w:p w14:paraId="5A073C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2115000</w:t>
            </w:r>
          </w:p>
        </w:tc>
        <w:tc>
          <w:tcPr>
            <w:tcW w:w="1149" w:type="dxa"/>
          </w:tcPr>
          <w:p w14:paraId="62B9E7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1728000</w:t>
            </w:r>
          </w:p>
        </w:tc>
        <w:tc>
          <w:tcPr>
            <w:tcW w:w="1149" w:type="dxa"/>
          </w:tcPr>
          <w:p w14:paraId="10FEA6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82</w:t>
            </w:r>
          </w:p>
        </w:tc>
      </w:tr>
      <w:tr w:rsidR="005D4A8A" w:rsidRPr="000816EF" w14:paraId="1A2A33B6" w14:textId="77777777">
        <w:tc>
          <w:tcPr>
            <w:tcW w:w="1149" w:type="dxa"/>
            <w:tcBorders>
              <w:bottom w:val="single" w:sz="12" w:space="0" w:color="auto"/>
            </w:tcBorders>
          </w:tcPr>
          <w:p w14:paraId="62C06F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танки</w:t>
            </w:r>
          </w:p>
        </w:tc>
        <w:tc>
          <w:tcPr>
            <w:tcW w:w="1149" w:type="dxa"/>
            <w:tcBorders>
              <w:bottom w:val="single" w:sz="12" w:space="0" w:color="auto"/>
            </w:tcBorders>
          </w:tcPr>
          <w:p w14:paraId="0B72EC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2030</w:t>
            </w:r>
          </w:p>
        </w:tc>
        <w:tc>
          <w:tcPr>
            <w:tcW w:w="1149" w:type="dxa"/>
            <w:tcBorders>
              <w:bottom w:val="single" w:sz="12" w:space="0" w:color="auto"/>
            </w:tcBorders>
          </w:tcPr>
          <w:p w14:paraId="52EE4D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1559</w:t>
            </w:r>
          </w:p>
        </w:tc>
        <w:tc>
          <w:tcPr>
            <w:tcW w:w="1149" w:type="dxa"/>
            <w:tcBorders>
              <w:bottom w:val="single" w:sz="12" w:space="0" w:color="auto"/>
            </w:tcBorders>
          </w:tcPr>
          <w:p w14:paraId="1B1128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w:t>
            </w:r>
          </w:p>
        </w:tc>
        <w:tc>
          <w:tcPr>
            <w:tcW w:w="1149" w:type="dxa"/>
            <w:tcBorders>
              <w:bottom w:val="single" w:sz="12" w:space="0" w:color="auto"/>
            </w:tcBorders>
          </w:tcPr>
          <w:p w14:paraId="7C3B59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2375</w:t>
            </w:r>
          </w:p>
        </w:tc>
        <w:tc>
          <w:tcPr>
            <w:tcW w:w="1149" w:type="dxa"/>
            <w:tcBorders>
              <w:bottom w:val="single" w:sz="12" w:space="0" w:color="auto"/>
            </w:tcBorders>
          </w:tcPr>
          <w:p w14:paraId="0BDB48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2271</w:t>
            </w:r>
          </w:p>
        </w:tc>
        <w:tc>
          <w:tcPr>
            <w:tcW w:w="1149" w:type="dxa"/>
            <w:tcBorders>
              <w:bottom w:val="single" w:sz="12" w:space="0" w:color="auto"/>
            </w:tcBorders>
          </w:tcPr>
          <w:p w14:paraId="76684B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96 (1566,112)</w:t>
            </w:r>
          </w:p>
        </w:tc>
      </w:tr>
    </w:tbl>
    <w:p w14:paraId="600E86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8598E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1938 ситуация с заводом в Иваньково складывалась безрадостно. В 1935, когда строительство завода в Иваньково только начиналось, его расоложение на берегу водохранилища казалось очень выгодным. НКВД преддлагал для строительства вонтингенты, занятые на строительстве канала Москва-Волга. Завод уже существовал, а железнодорожная станция оказалась на другом берегу Волги. В роли заготовительного цеха предприятия было решено использовать Савеловский завод (впоследствии — завод № 31), но расстояние до него составляло 17 км, что ставило на повестку дня организацию «внутризаводского» транспорта. Наибольшее беспокойство вызывал тот факт, та) главный корпус завода № 30 оказался выстроен ниже уровня «Московского моря», поэтому прорыв дамбы грозил затоплением предприятия. Тем не менее, деньги были уже потрачены, капитальные строения вчерне заверше</w:t>
      </w:r>
      <w:r w:rsidRPr="000816EF">
        <w:rPr>
          <w:rFonts w:ascii="Times New Roman" w:hAnsi="Times New Roman"/>
          <w:color w:val="000000" w:themeColor="text1"/>
          <w:sz w:val="16"/>
          <w:szCs w:val="16"/>
        </w:rPr>
        <w:softHyphen/>
        <w:t>ны, поэтому строительство завода было решено продолжать. 25 сентября 1938 г. КО обязал НКОП форсировать строитель</w:t>
      </w:r>
      <w:r w:rsidRPr="000816EF">
        <w:rPr>
          <w:rFonts w:ascii="Times New Roman" w:hAnsi="Times New Roman"/>
          <w:color w:val="000000" w:themeColor="text1"/>
          <w:sz w:val="16"/>
          <w:szCs w:val="16"/>
        </w:rPr>
        <w:softHyphen/>
        <w:t>ство завода № 30 таким образом, чтобы 13 900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xml:space="preserve"> производ</w:t>
      </w:r>
      <w:r w:rsidRPr="000816EF">
        <w:rPr>
          <w:rFonts w:ascii="Times New Roman" w:hAnsi="Times New Roman"/>
          <w:color w:val="000000" w:themeColor="text1"/>
          <w:sz w:val="16"/>
          <w:szCs w:val="16"/>
        </w:rPr>
        <w:softHyphen/>
        <w:t>ственной площади были сданы в эксплуатацию в IV квартале 1938 г., 10 900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—в I квартале 1939 г. и 3000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—в Ш квар</w:t>
      </w:r>
      <w:r w:rsidRPr="000816EF">
        <w:rPr>
          <w:rFonts w:ascii="Times New Roman" w:hAnsi="Times New Roman"/>
          <w:color w:val="000000" w:themeColor="text1"/>
          <w:sz w:val="16"/>
          <w:szCs w:val="16"/>
        </w:rPr>
        <w:softHyphen/>
        <w:t>тале 1939 г. (ГА РФ. Ф. 8418. Он. 22. Д. 625. Л. 2). Согласно проекту завода, практически все основные и вспомогательные производства (за исключением кузницы) должны были быть сосредоточены в едином Главном кор</w:t>
      </w:r>
      <w:r w:rsidRPr="000816EF">
        <w:rPr>
          <w:rFonts w:ascii="Times New Roman" w:hAnsi="Times New Roman"/>
          <w:color w:val="000000" w:themeColor="text1"/>
          <w:sz w:val="16"/>
          <w:szCs w:val="16"/>
        </w:rPr>
        <w:softHyphen/>
        <w:t>пусе производственной площадью 17 000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К сожалению, строительство этого здания превратилось в типичный долго</w:t>
      </w:r>
      <w:r w:rsidRPr="000816EF">
        <w:rPr>
          <w:rFonts w:ascii="Times New Roman" w:hAnsi="Times New Roman"/>
          <w:color w:val="000000" w:themeColor="text1"/>
          <w:sz w:val="16"/>
          <w:szCs w:val="16"/>
        </w:rPr>
        <w:softHyphen/>
        <w:t>строй — даже к 1941 г. стройка не была завершена. Соот</w:t>
      </w:r>
      <w:r w:rsidRPr="000816EF">
        <w:rPr>
          <w:rFonts w:ascii="Times New Roman" w:hAnsi="Times New Roman"/>
          <w:color w:val="000000" w:themeColor="text1"/>
          <w:sz w:val="16"/>
          <w:szCs w:val="16"/>
        </w:rPr>
        <w:softHyphen/>
        <w:t xml:space="preserve">ветственно, все цеха завода были вынуждены работать в условиях перманентной достройки. Вторым «узким местом» завода стала постоянная нехватка станков. Даже к 1941 г. на заводе находилось лишь 202 металлорежущих станка (из них 45 — импортные), чего явно не хватало для крупносерийного производства (РГАЭ. Ф. 8044. </w:t>
      </w:r>
      <w:r w:rsidRPr="000816EF">
        <w:rPr>
          <w:rFonts w:ascii="Times New Roman" w:hAnsi="Times New Roman"/>
          <w:color w:val="000000" w:themeColor="text1"/>
          <w:sz w:val="16"/>
          <w:szCs w:val="16"/>
          <w:lang w:val="en-US"/>
        </w:rPr>
        <w:t>On</w:t>
      </w:r>
      <w:r w:rsidRPr="000816EF">
        <w:rPr>
          <w:rFonts w:ascii="Times New Roman" w:hAnsi="Times New Roman"/>
          <w:color w:val="000000" w:themeColor="text1"/>
          <w:sz w:val="16"/>
          <w:szCs w:val="16"/>
        </w:rPr>
        <w:t xml:space="preserve">. 1. Д. 684. Л. 165). Тем не менее, в 1941 г. завод наконец получил задание на серийное производство гидросамолётов МДР-6. На предприятие было доставлено 7 комплектов оснастки, но из-за нехватки места удалось смонтировать только 4 (РГАЭ. Ф. 8044. </w:t>
      </w:r>
      <w:r w:rsidRPr="000816EF">
        <w:rPr>
          <w:rFonts w:ascii="Times New Roman" w:hAnsi="Times New Roman"/>
          <w:color w:val="000000" w:themeColor="text1"/>
          <w:sz w:val="16"/>
          <w:szCs w:val="16"/>
          <w:lang w:val="en-US"/>
        </w:rPr>
        <w:t>On</w:t>
      </w:r>
      <w:r w:rsidRPr="000816EF">
        <w:rPr>
          <w:rFonts w:ascii="Times New Roman" w:hAnsi="Times New Roman"/>
          <w:color w:val="000000" w:themeColor="text1"/>
          <w:sz w:val="16"/>
          <w:szCs w:val="16"/>
        </w:rPr>
        <w:t>. 1. Д. 684. Л. 166). Крайне тяжёлым было положение с персоналом. Значительная часть работников, в том числе и главный инженер завода, изъявляли желание покинуть предприятие и были вынуждены остаться только под административным давлением. Характерной являлась картина агрегатно-сборочного цеха. В этом цехе работало 204 человека, из них 95 были учениками, 3 имели I разряд по тарифной сетке, 71 — II, 22 —Ш, 12 — IV и 1 —V разряд. Рабочих высших, VI—VIII разрядов, в цехе не было вовсе. Большинство рабочих цеха были новичками на заводе — 14 человек работали с 1939 г., 58 — с 1940-го, а остальные 132 пришли на завод только в 1941 г. Если учесть, что приведённые данные датированы 3 марта 1941 г., получа</w:t>
      </w:r>
      <w:r w:rsidRPr="000816EF">
        <w:rPr>
          <w:rFonts w:ascii="Times New Roman" w:hAnsi="Times New Roman"/>
          <w:color w:val="000000" w:themeColor="text1"/>
          <w:sz w:val="16"/>
          <w:szCs w:val="16"/>
        </w:rPr>
        <w:softHyphen/>
        <w:t>ется, что подавляющее большинство персонала предприятия работало на заводе 1—2 месяца (12011).</w:t>
      </w:r>
    </w:p>
    <w:p w14:paraId="0EAA7B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D3ECF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началу 1938 года заводом было произведено 138 пусков торпед. Летные данные, полученные в ходе испытаний, показали возможность их пусков на скоростях до 270-320 км/ ч, расчетные допустимые скорости планеров при этом составили 360 км/ч. Отрабатывались также поведение ПТ на виражах, выравнивание и сброс торпеды или других боевых снарядов, автоматическая посадка на воду. При этом система подвески и оборудование для пуска с самолета-носителя функционировали безотказно, за исключением нескольких случаев, произошедших из-за ошибок технического персонала. В августе 1938 года были проведены испытательные полеты с автоматической посадкой на воду. Их результаты таковы: 23 августа — полет со скоростью подхода к воде 145 км/ч, автоматическая посадка нормальная, "с плюхом с высоты 15-20 см".</w:t>
      </w:r>
    </w:p>
    <w:p w14:paraId="2DAF1D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августа — полет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w:t>
      </w:r>
    </w:p>
    <w:p w14:paraId="321695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1939 года в НИМТИ ожидалось поступление более скоростного самолета-носителя ТБ-7 (АНТ-42), который предназначался для испытаний боевых образцов ПТ. Для этих целей была сделана новая, более надежная система подвески. Одновременно проводились испытания подвески и боевых зарядов под ПТ. Выполнялось с пикирования бомбометание макета ФАБ-1000 массой 1000 кг, авиационных торпед ФТ-450, а также специальных зарядных отделений для различных зажигательных смесей и зажигательных авиабомб (использовались макеты ЗАБ-1). При этом не было ни одного случая отказа механизмов разрядки, что подтвердило надежность их срабатывания в любых условиях.</w:t>
      </w:r>
    </w:p>
    <w:p w14:paraId="278024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Несколько слов о системе наведения торпед. Ранее упоминалось, что ПТ должны были наводиться по инфракрасному лучу. Для этого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Вот выдержки из протокола обсуждения эскизного проекта новой ПТ от 26 июня 1939 года, получившей обозначение ПСН-2: "В результате ознакомления с материалами эскизного проекта... решено:</w:t>
      </w:r>
    </w:p>
    <w:p w14:paraId="79F45F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Разработать рабочий проект и произвести постройку фюзеляжного варианта ПСН-2, предъявленного в эскизном проекте.</w:t>
      </w:r>
    </w:p>
    <w:p w14:paraId="2EFD4B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Произвести продувку моделей фюзеляжного и балочного вариантов. Дополнительно к разработанным заводом N23 двум вариантам эскизного проекта боевого образца ПТ (двухбалочного и фюзеляжного) необходимо разработать третий вариант с закапотированной боевой нагрузкой в виде бомбы ФАБ-1000 или подводной торпеды 430 мм, а также с уменьшенными, насколько возможно, габаритами размаха, площади крыльев, высоты".</w:t>
      </w:r>
    </w:p>
    <w:p w14:paraId="463476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качестве самолета-носителя под боевые образцы ПСН-2 первоначально планировалось использовать самолеты ТБ-3, но с новыми специальными подвесками, а в дальнейшем - ДБ-3, но серийное производство последней машины несколько раз откладывалось. Первый образец ПСН-2 был построен в конце 1939 года. Основные данные планера ПСН-2 (ДПТ) конструктора Никитина таковы: длина 7980 мм; высота на поплавках 2800 мм; размах крыла 7000 мм; площадь крыла 9,47 м2; длина поплавка 5040 мм; максимальная скорость 700 км/ч; дальность применения до 40 км. Конструкция представляла собой двухпоплавковый гидропланер-моноплан с низкорасположенным крылом. Форма крыла в плане трапециевидная, со скругленными концами. Фюзеляж, крыло, стабилизаторы и поплавки планера деревянные. Рули и элероны дюралевые, обтянуты полотном и имеют весовую балансировку. Для увеличения путевой устойчивости на кормовой части поплавков выполнены дополнительные воздушные кили. В схему управления планером включен автопилот, который летчик при испытаниях мог использовать по своему желанию. Приборы автоматического управления планером размешались внутри фюзеляжа и частично в центроплане. Подход к ним обеспечивался через специальные люки. Кабина пилота, как и у ПСН-1, предусматривалась только на опытных образцах и находилась в носовой части фюзеляжа. Испытания ПСН-2 возобновились в июне 1940 года. 1 июня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65C265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w:t>
      </w:r>
      <w:r w:rsidRPr="000816EF">
        <w:rPr>
          <w:rFonts w:ascii="Times New Roman" w:hAnsi="Times New Roman"/>
          <w:color w:val="000000" w:themeColor="text1"/>
          <w:sz w:val="16"/>
          <w:szCs w:val="16"/>
        </w:rPr>
        <w:lastRenderedPageBreak/>
        <w:t>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6DBF49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E81631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4C493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44EE2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1938 году выявилась необходимость в качественно новом, по сравнению с Т-38, малом плавающем танке, входившем в современную систему бронетанкового вооружения, с общим и довольно значительным повышением его боевых свойств. Стало ясно, что броня нового танка, должна предохранить экипаж от бронебойных пуль обычного калибра и крупных осколков снарядов, чему способствовало бы наклонное расположение бронелистов, мало использовавшееся на танках предыдущего поколения. Требования повышенной огневой мощи однозначно определяли установку крупнокалиберного пулемета в сочетании с обычным. Также стала очевидным потребность в установке радиостанции, без которой служба разведывательного танка в значительной степени теряла смысл. Необходимы были более мощный и надежный двигатель, современная ходовая часть и подвеска с лучшими характеристиками, хорошие водоходные качества. У новой машины неизбежно возрастала и боевая масса (по ТТТ - до 4800 кг), что уже исключало применение четырехцилиндрового карбюраторного двигателя ГАЗ-М, применявшегося на предыдущих плавающих танках. Тем более, что Горьковский автомобильный завод имени Молотова (ГАЗ) - единственный поставщик силовых агрегатов для малых танков - в то время готовился к переходу на более современные и надежные шестицилиндровые автомобильные двигатели ГАЗ-11 типа "Додж", Д-5 "Экспорт" мощностью до 87 л.с. (3862).</w:t>
      </w:r>
    </w:p>
    <w:p w14:paraId="0164F6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5F68C9"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1938 г. было органи</w:t>
      </w:r>
      <w:r w:rsidRPr="000816EF">
        <w:rPr>
          <w:rFonts w:ascii="Times New Roman" w:hAnsi="Times New Roman"/>
          <w:color w:val="000000" w:themeColor="text1"/>
          <w:sz w:val="16"/>
          <w:szCs w:val="16"/>
        </w:rPr>
        <w:softHyphen/>
        <w:t>зовано серийное производство отечественных вездеходов В-3, или ВЗ (Вездеход ЗИС) на ленинградском заводе ЛАРЗ, а затем на ЗИСе в Москве. Базой для этого вездехода послужил автомобиль ЗИС-5. В ходе серийного производ</w:t>
      </w:r>
      <w:r w:rsidRPr="000816EF">
        <w:rPr>
          <w:rFonts w:ascii="Times New Roman" w:hAnsi="Times New Roman"/>
          <w:color w:val="000000" w:themeColor="text1"/>
          <w:sz w:val="16"/>
          <w:szCs w:val="16"/>
        </w:rPr>
        <w:softHyphen/>
        <w:t>ства конструкция ВЗ подвергалась модерниза</w:t>
      </w:r>
      <w:r w:rsidRPr="000816EF">
        <w:rPr>
          <w:rFonts w:ascii="Times New Roman" w:hAnsi="Times New Roman"/>
          <w:color w:val="000000" w:themeColor="text1"/>
          <w:sz w:val="16"/>
          <w:szCs w:val="16"/>
        </w:rPr>
        <w:softHyphen/>
        <w:t>ции, а саму машину переименовали в ЗИС-22.</w:t>
      </w:r>
    </w:p>
    <w:p w14:paraId="7C439B18"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Основное отличие вездехода ВЗ от ЗИС-5 заключалось в установке вместо задних колес гусеничных движителей. Движитель состоял из стальной рамки, по концам которой в направля</w:t>
      </w:r>
      <w:r w:rsidRPr="000816EF">
        <w:rPr>
          <w:rFonts w:ascii="Times New Roman" w:hAnsi="Times New Roman"/>
          <w:color w:val="000000" w:themeColor="text1"/>
          <w:sz w:val="16"/>
          <w:szCs w:val="16"/>
        </w:rPr>
        <w:softHyphen/>
        <w:t>ющих монтировались двойные скаты передних и задних ведущих колес. Привод движителя к ведущим колесам был цепной. В средней части рамки на оси устанавливалась балансирная тележка, состоявшая из двух кареток с двумя двойными опорными катками каждая. Наверху, посередине рамки движителя, в кронштейнах с эксцентриками фиксировались двойные поддерживающие натяжные катки или ролики. Поверх ведущих колес, поддерживающих и опорных каткор надевалась резинометаллическая гусеница.</w:t>
      </w:r>
    </w:p>
    <w:p w14:paraId="48A1D646"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стандартного радиатора ЗИС-5 на ВЗ использовался радиатор автомобиля ЗИС-6 увеличенной емкости.</w:t>
      </w:r>
    </w:p>
    <w:p w14:paraId="03A628E7"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полом в передней части грузовой плат</w:t>
      </w:r>
      <w:r w:rsidRPr="000816EF">
        <w:rPr>
          <w:rFonts w:ascii="Times New Roman" w:hAnsi="Times New Roman"/>
          <w:color w:val="000000" w:themeColor="text1"/>
          <w:sz w:val="16"/>
          <w:szCs w:val="16"/>
        </w:rPr>
        <w:softHyphen/>
        <w:t>формы был установлен дополнительный бензо</w:t>
      </w:r>
      <w:r w:rsidRPr="000816EF">
        <w:rPr>
          <w:rFonts w:ascii="Times New Roman" w:hAnsi="Times New Roman"/>
          <w:color w:val="000000" w:themeColor="text1"/>
          <w:sz w:val="16"/>
          <w:szCs w:val="16"/>
        </w:rPr>
        <w:softHyphen/>
        <w:t>бак. На машинах первого выпуска применялись баки емкостью 60 л, а на поздних -120 л.</w:t>
      </w:r>
    </w:p>
    <w:p w14:paraId="187BE7DC"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Расположение аккумулятора было измене</w:t>
      </w:r>
      <w:r w:rsidRPr="000816EF">
        <w:rPr>
          <w:rFonts w:ascii="Times New Roman" w:hAnsi="Times New Roman"/>
          <w:color w:val="000000" w:themeColor="text1"/>
          <w:sz w:val="16"/>
          <w:szCs w:val="16"/>
        </w:rPr>
        <w:softHyphen/>
        <w:t>но: на вездеходе ВЗ аккумулятор подвешивал</w:t>
      </w:r>
      <w:r w:rsidRPr="000816EF">
        <w:rPr>
          <w:rFonts w:ascii="Times New Roman" w:hAnsi="Times New Roman"/>
          <w:color w:val="000000" w:themeColor="text1"/>
          <w:sz w:val="16"/>
          <w:szCs w:val="16"/>
        </w:rPr>
        <w:softHyphen/>
        <w:t>ся на специальном кронштейне за грязевиком левой подножки.</w:t>
      </w:r>
    </w:p>
    <w:p w14:paraId="647A9067"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предохранения передней оси везде</w:t>
      </w:r>
      <w:r w:rsidRPr="000816EF">
        <w:rPr>
          <w:rFonts w:ascii="Times New Roman" w:hAnsi="Times New Roman"/>
          <w:color w:val="000000" w:themeColor="text1"/>
          <w:sz w:val="16"/>
          <w:szCs w:val="16"/>
        </w:rPr>
        <w:softHyphen/>
        <w:t>хода от повреждений при вождении по пересе</w:t>
      </w:r>
      <w:r w:rsidRPr="000816EF">
        <w:rPr>
          <w:rFonts w:ascii="Times New Roman" w:hAnsi="Times New Roman"/>
          <w:color w:val="000000" w:themeColor="text1"/>
          <w:sz w:val="16"/>
          <w:szCs w:val="16"/>
        </w:rPr>
        <w:softHyphen/>
        <w:t>ченной местности и повышения проходимости на переднюю предохранительную трубу и ось были установлены поддон и кожух</w:t>
      </w:r>
    </w:p>
    <w:p w14:paraId="4D02A312"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Тормозная система машины также претер</w:t>
      </w:r>
      <w:r w:rsidRPr="000816EF">
        <w:rPr>
          <w:rFonts w:ascii="Times New Roman" w:hAnsi="Times New Roman"/>
          <w:color w:val="000000" w:themeColor="text1"/>
          <w:sz w:val="16"/>
          <w:szCs w:val="16"/>
        </w:rPr>
        <w:softHyphen/>
        <w:t>пела изменения: от ножной педали приводи</w:t>
      </w:r>
      <w:r w:rsidRPr="000816EF">
        <w:rPr>
          <w:rFonts w:ascii="Times New Roman" w:hAnsi="Times New Roman"/>
          <w:color w:val="000000" w:themeColor="text1"/>
          <w:sz w:val="16"/>
          <w:szCs w:val="16"/>
        </w:rPr>
        <w:softHyphen/>
        <w:t>лись в действие только передние стандартные тормоза ЗИС-5, а вместо задних тормозов использовался центральный тормоз автомо</w:t>
      </w:r>
      <w:r w:rsidRPr="000816EF">
        <w:rPr>
          <w:rFonts w:ascii="Times New Roman" w:hAnsi="Times New Roman"/>
          <w:color w:val="000000" w:themeColor="text1"/>
          <w:sz w:val="16"/>
          <w:szCs w:val="16"/>
        </w:rPr>
        <w:softHyphen/>
        <w:t>биля ЗИС-6.</w:t>
      </w:r>
    </w:p>
    <w:p w14:paraId="7936D9B4"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стандартного радиатора ЗИС-5 на ВЗ использовался радиатор автомобиля ЗИС-6 увеличенной емкости.</w:t>
      </w:r>
    </w:p>
    <w:p w14:paraId="484ACB5F"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полом в передней части грузовой плат</w:t>
      </w:r>
      <w:r w:rsidRPr="000816EF">
        <w:rPr>
          <w:rFonts w:ascii="Times New Roman" w:hAnsi="Times New Roman"/>
          <w:color w:val="000000" w:themeColor="text1"/>
          <w:sz w:val="16"/>
          <w:szCs w:val="16"/>
        </w:rPr>
        <w:softHyphen/>
        <w:t>формы был установлен дополнительный бензо</w:t>
      </w:r>
      <w:r w:rsidRPr="000816EF">
        <w:rPr>
          <w:rFonts w:ascii="Times New Roman" w:hAnsi="Times New Roman"/>
          <w:color w:val="000000" w:themeColor="text1"/>
          <w:sz w:val="16"/>
          <w:szCs w:val="16"/>
        </w:rPr>
        <w:softHyphen/>
        <w:t>бак. На машинах первого выпуска применялись баки емкостью 60 л, а на поздних -120 л.</w:t>
      </w:r>
    </w:p>
    <w:p w14:paraId="7868D473"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Расположение аккумулятора было измене</w:t>
      </w:r>
      <w:r w:rsidRPr="000816EF">
        <w:rPr>
          <w:rFonts w:ascii="Times New Roman" w:hAnsi="Times New Roman"/>
          <w:color w:val="000000" w:themeColor="text1"/>
          <w:sz w:val="16"/>
          <w:szCs w:val="16"/>
        </w:rPr>
        <w:softHyphen/>
        <w:t>но: на вездеходе ВЗ аккумулятор подвешивал</w:t>
      </w:r>
      <w:r w:rsidRPr="000816EF">
        <w:rPr>
          <w:rFonts w:ascii="Times New Roman" w:hAnsi="Times New Roman"/>
          <w:color w:val="000000" w:themeColor="text1"/>
          <w:sz w:val="16"/>
          <w:szCs w:val="16"/>
        </w:rPr>
        <w:softHyphen/>
        <w:t>ся на специальном кронштейне за грязевиком левой подножки.</w:t>
      </w:r>
    </w:p>
    <w:p w14:paraId="68AB30EB"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предохранения передней оси везде</w:t>
      </w:r>
      <w:r w:rsidRPr="000816EF">
        <w:rPr>
          <w:rFonts w:ascii="Times New Roman" w:hAnsi="Times New Roman"/>
          <w:color w:val="000000" w:themeColor="text1"/>
          <w:sz w:val="16"/>
          <w:szCs w:val="16"/>
        </w:rPr>
        <w:softHyphen/>
        <w:t>хода от повреждений при вождении по пересе</w:t>
      </w:r>
      <w:r w:rsidRPr="000816EF">
        <w:rPr>
          <w:rFonts w:ascii="Times New Roman" w:hAnsi="Times New Roman"/>
          <w:color w:val="000000" w:themeColor="text1"/>
          <w:sz w:val="16"/>
          <w:szCs w:val="16"/>
        </w:rPr>
        <w:softHyphen/>
        <w:t>ченной местности и повышения проходимости на переднюю предохранительную трубу и ось были установлены поддон и кожух.</w:t>
      </w:r>
    </w:p>
    <w:p w14:paraId="0A808C01"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передней и задней частях пола грузовой платформы находились ролики-ограничители, служащие для предохранения задевания гусе</w:t>
      </w:r>
      <w:r w:rsidRPr="000816EF">
        <w:rPr>
          <w:rFonts w:ascii="Times New Roman" w:hAnsi="Times New Roman"/>
          <w:color w:val="000000" w:themeColor="text1"/>
          <w:sz w:val="16"/>
          <w:szCs w:val="16"/>
        </w:rPr>
        <w:softHyphen/>
        <w:t>ницы за кузов при преодолении препятствий.</w:t>
      </w:r>
    </w:p>
    <w:p w14:paraId="0087B3AC"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установки платформы по сравне</w:t>
      </w:r>
      <w:r w:rsidRPr="000816EF">
        <w:rPr>
          <w:rFonts w:ascii="Times New Roman" w:hAnsi="Times New Roman"/>
          <w:color w:val="000000" w:themeColor="text1"/>
          <w:sz w:val="16"/>
          <w:szCs w:val="16"/>
        </w:rPr>
        <w:softHyphen/>
        <w:t>нию с ЗИС-5 была увеличена на 135 мм.</w:t>
      </w:r>
    </w:p>
    <w:p w14:paraId="71046E86"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езды по снегу на передние колеса ВЗ могли крепиться лыжи.</w:t>
      </w:r>
    </w:p>
    <w:p w14:paraId="52110EDB"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Одним из важных конструктивных отличий ВЗ и большинства других ранних конструкций Г.А. Сонкина от машин с гусеничным ходом Кегресса явилось наличие движителя с фрик</w:t>
      </w:r>
      <w:r w:rsidRPr="000816EF">
        <w:rPr>
          <w:rFonts w:ascii="Times New Roman" w:hAnsi="Times New Roman"/>
          <w:color w:val="000000" w:themeColor="text1"/>
          <w:sz w:val="16"/>
          <w:szCs w:val="16"/>
        </w:rPr>
        <w:softHyphen/>
        <w:t>ционным зацеплением, в котором усилие на гусеницу передавалось от ведущего колеса силой трения. Основанием для разработки такой конструкции послужило стремление мак</w:t>
      </w:r>
      <w:r w:rsidRPr="000816EF">
        <w:rPr>
          <w:rFonts w:ascii="Times New Roman" w:hAnsi="Times New Roman"/>
          <w:color w:val="000000" w:themeColor="text1"/>
          <w:sz w:val="16"/>
          <w:szCs w:val="16"/>
        </w:rPr>
        <w:softHyphen/>
        <w:t>симально снизить удельное давление на грунт. В отличие от гусеничного хода с принудитель</w:t>
      </w:r>
      <w:r w:rsidRPr="000816EF">
        <w:rPr>
          <w:rFonts w:ascii="Times New Roman" w:hAnsi="Times New Roman"/>
          <w:color w:val="000000" w:themeColor="text1"/>
          <w:sz w:val="16"/>
          <w:szCs w:val="16"/>
        </w:rPr>
        <w:softHyphen/>
        <w:t>ным зацеплением, в котором гусеница имела значительный обратный прогиб и пиковые давления под опорными катками существенно превышали средние значения, в движителе Сонкина теоретически предполагалось ис</w:t>
      </w:r>
      <w:r w:rsidRPr="000816EF">
        <w:rPr>
          <w:rFonts w:ascii="Times New Roman" w:hAnsi="Times New Roman"/>
          <w:color w:val="000000" w:themeColor="text1"/>
          <w:sz w:val="16"/>
          <w:szCs w:val="16"/>
        </w:rPr>
        <w:softHyphen/>
        <w:t>ключить обратный прогиб гусеницы за счет натяжения ленты и фактически обеспечить удельное давление на опорную поверхность, равное среднему значению. Необходимая приспособляемость движителя к неровностям пути обеспечивалась возможностью колебания движителя вокруг оси подвески в широких пределах. В ходе испытаний прототипов и при опытной эксплуатации вездеходов гусеничный ход конструкции Сонкина показал преимуще</w:t>
      </w:r>
      <w:r w:rsidRPr="000816EF">
        <w:rPr>
          <w:rFonts w:ascii="Times New Roman" w:hAnsi="Times New Roman"/>
          <w:color w:val="000000" w:themeColor="text1"/>
          <w:sz w:val="16"/>
          <w:szCs w:val="16"/>
        </w:rPr>
        <w:softHyphen/>
        <w:t>ства по сравнению с конструкцией Кегресса.</w:t>
      </w:r>
    </w:p>
    <w:p w14:paraId="7373B675"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Помимо вездехода ВЗ был разработан полугусеничный вариант автомобиля горьковского завода, первоначально названный ВГ, или В-Г (Вездеход ГАЗ), а позднее переимено</w:t>
      </w:r>
      <w:r w:rsidRPr="000816EF">
        <w:rPr>
          <w:rFonts w:ascii="Times New Roman" w:hAnsi="Times New Roman"/>
          <w:color w:val="000000" w:themeColor="text1"/>
          <w:sz w:val="16"/>
          <w:szCs w:val="16"/>
        </w:rPr>
        <w:softHyphen/>
        <w:t>ванный в ГАЗ-60.</w:t>
      </w:r>
    </w:p>
    <w:p w14:paraId="392B8A9C"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Данные о выпуске вездеходов ВЗ противо</w:t>
      </w:r>
      <w:r w:rsidRPr="000816EF">
        <w:rPr>
          <w:rFonts w:ascii="Times New Roman" w:hAnsi="Times New Roman"/>
          <w:color w:val="000000" w:themeColor="text1"/>
          <w:sz w:val="16"/>
          <w:szCs w:val="16"/>
        </w:rPr>
        <w:softHyphen/>
        <w:t>речивы в различных источниках, но ориентиро</w:t>
      </w:r>
      <w:r w:rsidRPr="000816EF">
        <w:rPr>
          <w:rFonts w:ascii="Times New Roman" w:hAnsi="Times New Roman"/>
          <w:color w:val="000000" w:themeColor="text1"/>
          <w:sz w:val="16"/>
          <w:szCs w:val="16"/>
        </w:rPr>
        <w:softHyphen/>
        <w:t>вочно изготовили около 3600 таких машин. При этом подавляющее большинство ВЗ направили в армию.</w:t>
      </w:r>
    </w:p>
    <w:p w14:paraId="56714FEC"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Хотя генеральным заказчиком ВЗ высту</w:t>
      </w:r>
      <w:r w:rsidRPr="000816EF">
        <w:rPr>
          <w:rFonts w:ascii="Times New Roman" w:hAnsi="Times New Roman"/>
          <w:color w:val="000000" w:themeColor="text1"/>
          <w:sz w:val="16"/>
          <w:szCs w:val="16"/>
        </w:rPr>
        <w:softHyphen/>
        <w:t>пало ГАБТУ, полугусеничные машины также поступали и на снабжение авиабаз ВВС. Так, в числе материально-технических средств авиа</w:t>
      </w:r>
      <w:r w:rsidRPr="000816EF">
        <w:rPr>
          <w:rFonts w:ascii="Times New Roman" w:hAnsi="Times New Roman"/>
          <w:color w:val="000000" w:themeColor="text1"/>
          <w:sz w:val="16"/>
          <w:szCs w:val="16"/>
        </w:rPr>
        <w:softHyphen/>
        <w:t>баз дислоцированной в Эстонии Особой авиа</w:t>
      </w:r>
      <w:r w:rsidRPr="000816EF">
        <w:rPr>
          <w:rFonts w:ascii="Times New Roman" w:hAnsi="Times New Roman"/>
          <w:color w:val="000000" w:themeColor="text1"/>
          <w:sz w:val="16"/>
          <w:szCs w:val="16"/>
        </w:rPr>
        <w:softHyphen/>
        <w:t>группы (ОАГ) имелись</w:t>
      </w:r>
      <w:r w:rsidRPr="000816EF">
        <w:rPr>
          <w:rStyle w:val="aff4"/>
          <w:rFonts w:ascii="Times New Roman" w:hAnsi="Times New Roman" w:cs="Times New Roman"/>
          <w:i w:val="0"/>
          <w:color w:val="000000" w:themeColor="text1"/>
        </w:rPr>
        <w:t xml:space="preserve"> «вездеход 1,5 т»</w:t>
      </w:r>
      <w:r w:rsidRPr="000816EF">
        <w:rPr>
          <w:rFonts w:ascii="Times New Roman" w:hAnsi="Times New Roman"/>
          <w:color w:val="000000" w:themeColor="text1"/>
          <w:sz w:val="16"/>
          <w:szCs w:val="16"/>
        </w:rPr>
        <w:t xml:space="preserve"> (ГАЗ-60) и </w:t>
      </w:r>
      <w:r w:rsidRPr="000816EF">
        <w:rPr>
          <w:rStyle w:val="aff4"/>
          <w:rFonts w:ascii="Times New Roman" w:hAnsi="Times New Roman" w:cs="Times New Roman"/>
          <w:i w:val="0"/>
          <w:color w:val="000000" w:themeColor="text1"/>
        </w:rPr>
        <w:t>«вездеход 3</w:t>
      </w:r>
      <w:r w:rsidRPr="000816EF">
        <w:rPr>
          <w:rFonts w:ascii="Times New Roman" w:hAnsi="Times New Roman"/>
          <w:color w:val="000000" w:themeColor="text1"/>
          <w:sz w:val="16"/>
          <w:szCs w:val="16"/>
        </w:rPr>
        <w:t xml:space="preserve"> г» (ЗИС-22). В состав ОАГ входи</w:t>
      </w:r>
      <w:r w:rsidRPr="000816EF">
        <w:rPr>
          <w:rFonts w:ascii="Times New Roman" w:hAnsi="Times New Roman"/>
          <w:color w:val="000000" w:themeColor="text1"/>
          <w:sz w:val="16"/>
          <w:szCs w:val="16"/>
        </w:rPr>
        <w:softHyphen/>
        <w:t>ли 25-я, 35-я, 38-я, 44-я и 120-я авиабазы (12729).</w:t>
      </w:r>
    </w:p>
    <w:p w14:paraId="5413F4FD" w14:textId="77777777" w:rsidR="0017696F" w:rsidRPr="000816EF" w:rsidRDefault="0017696F" w:rsidP="000816EF">
      <w:pPr>
        <w:spacing w:after="0" w:line="240" w:lineRule="auto"/>
        <w:jc w:val="both"/>
        <w:rPr>
          <w:rFonts w:ascii="Times New Roman" w:hAnsi="Times New Roman"/>
          <w:color w:val="000000" w:themeColor="text1"/>
          <w:sz w:val="16"/>
          <w:szCs w:val="16"/>
        </w:rPr>
      </w:pPr>
    </w:p>
    <w:p w14:paraId="1CAA69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началу 1938 г. в техническом отношении система междугородной ВЧ-связи НКВД включала в себя 21 периферийную ВЧ-станцию в важнейших административных центрах Европейской части СССР и Закавказья и 10 трансляционных пунктов - на линиях правительственной связи. Организация новых ВЧ-станций и установка новых аппаратов ВЧ производились только с санкции наркома внутренних дел или его первого заместителя. Включение же новых городов в сеть ВЧ-связи и оснащение ее специальной техникой осуществлялось в соответствии с решениями СНК СССР (11671).</w:t>
      </w:r>
    </w:p>
    <w:p w14:paraId="508EC0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E5F016A" w14:textId="03002018" w:rsidR="005D4A8A" w:rsidRPr="000816EF" w:rsidRDefault="005D4A8A"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Армия:</w:t>
      </w:r>
    </w:p>
    <w:p w14:paraId="23DE3BF9" w14:textId="77777777" w:rsidR="005D4A8A" w:rsidRPr="000816EF" w:rsidRDefault="005D4A8A"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36DBFBC8" w14:textId="77777777" w:rsidR="005D4A8A" w:rsidRPr="000816EF" w:rsidRDefault="005D4A8A" w:rsidP="000816EF">
      <w:pPr>
        <w:pStyle w:val="article-renderblock"/>
        <w:shd w:val="clear" w:color="auto" w:fill="FFFFFF"/>
        <w:spacing w:before="0" w:beforeAutospacing="0" w:after="0" w:afterAutospacing="0"/>
        <w:jc w:val="both"/>
        <w:rPr>
          <w:color w:val="0070C0"/>
          <w:sz w:val="16"/>
          <w:szCs w:val="16"/>
        </w:rPr>
      </w:pPr>
      <w:r w:rsidRPr="000816EF">
        <w:rPr>
          <w:color w:val="0070C0"/>
          <w:sz w:val="16"/>
          <w:szCs w:val="16"/>
        </w:rPr>
        <w:t>К 1938 г. по определению начальника ВВС РККА Я.И. Алксниса, из бывших на вооружении к декабрю 1936 г. 6246 самолетов в Красной Армии должно было остаться 966 самолетов, удовлетворяющих требованиям современной (на то время) войны, т.е. способных развить скорость 350 км/ч и более. Но и те самолеты, что считались в 1936 г. новыми, к 1938 - 1939 гг. устарели [Попов, 2018]. Такой итог работы советского военного авиастроения возник в результате того, что СССР в период первой пятилетки выпускал, если речь шла об истребительной авиации, бипланы Р-1, разработанные еще в 1923 г. на базе британского фронтового истребителя времен Первой мировой войны DH.9. Для сравнения: в период Первой мировой войны Россия в условиях дефицита квалифицированных рабочих произвела 3500 самолетов [Шигалин, 1956, с. 93, 170] (21540).</w:t>
      </w:r>
    </w:p>
    <w:p w14:paraId="3056F0F1" w14:textId="77777777" w:rsidR="005D4A8A" w:rsidRPr="000816EF" w:rsidRDefault="005D4A8A" w:rsidP="000816EF">
      <w:pPr>
        <w:pStyle w:val="article-renderblock"/>
        <w:shd w:val="clear" w:color="auto" w:fill="FFFFFF"/>
        <w:spacing w:before="0" w:beforeAutospacing="0" w:after="0" w:afterAutospacing="0"/>
        <w:jc w:val="both"/>
        <w:rPr>
          <w:color w:val="0070C0"/>
          <w:sz w:val="16"/>
          <w:szCs w:val="16"/>
        </w:rPr>
      </w:pPr>
    </w:p>
    <w:p w14:paraId="4E0AFA11"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1938 г. Красная Армия имела следующие воздухоплавательные части: дивизион в Ленин</w:t>
      </w:r>
      <w:r w:rsidRPr="000816EF">
        <w:rPr>
          <w:rFonts w:ascii="Times New Roman" w:hAnsi="Times New Roman"/>
          <w:color w:val="0070C0"/>
          <w:sz w:val="16"/>
          <w:szCs w:val="16"/>
        </w:rPr>
        <w:softHyphen/>
        <w:t>градском военном округе, подчинённый по бое</w:t>
      </w:r>
      <w:r w:rsidRPr="000816EF">
        <w:rPr>
          <w:rFonts w:ascii="Times New Roman" w:hAnsi="Times New Roman"/>
          <w:color w:val="0070C0"/>
          <w:sz w:val="16"/>
          <w:szCs w:val="16"/>
        </w:rPr>
        <w:softHyphen/>
        <w:t>вой подготовке начальнику артиллерии РККА, ОИВД, подчинённый ВВС РККА, четыре отдель</w:t>
      </w:r>
      <w:r w:rsidRPr="000816EF">
        <w:rPr>
          <w:rFonts w:ascii="Times New Roman" w:hAnsi="Times New Roman"/>
          <w:color w:val="0070C0"/>
          <w:sz w:val="16"/>
          <w:szCs w:val="16"/>
        </w:rPr>
        <w:softHyphen/>
        <w:t>ных отряда и шесть дивизионов аэростатов за</w:t>
      </w:r>
      <w:r w:rsidRPr="000816EF">
        <w:rPr>
          <w:rFonts w:ascii="Times New Roman" w:hAnsi="Times New Roman"/>
          <w:color w:val="0070C0"/>
          <w:sz w:val="16"/>
          <w:szCs w:val="16"/>
        </w:rPr>
        <w:softHyphen/>
        <w:t>граждения Управления ПВО.</w:t>
      </w:r>
    </w:p>
    <w:p w14:paraId="16284415"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1938 г. кадровые воздухоплавательные диви</w:t>
      </w:r>
      <w:r w:rsidRPr="000816EF">
        <w:rPr>
          <w:rFonts w:ascii="Times New Roman" w:hAnsi="Times New Roman"/>
          <w:color w:val="0070C0"/>
          <w:sz w:val="16"/>
          <w:szCs w:val="16"/>
        </w:rPr>
        <w:softHyphen/>
        <w:t>зионы АЗ переформировали в полки АЗ, органи</w:t>
      </w:r>
      <w:r w:rsidRPr="000816EF">
        <w:rPr>
          <w:rFonts w:ascii="Times New Roman" w:hAnsi="Times New Roman"/>
          <w:color w:val="0070C0"/>
          <w:sz w:val="16"/>
          <w:szCs w:val="16"/>
        </w:rPr>
        <w:softHyphen/>
        <w:t>зационно-штатная структура которых включала три дивизиона, каждый из которых состоял из трёх отрядов. Каждый отряд имел три звена (все</w:t>
      </w:r>
      <w:r w:rsidRPr="000816EF">
        <w:rPr>
          <w:rFonts w:ascii="Times New Roman" w:hAnsi="Times New Roman"/>
          <w:color w:val="0070C0"/>
          <w:sz w:val="16"/>
          <w:szCs w:val="16"/>
        </w:rPr>
        <w:softHyphen/>
        <w:t>го — 27 тандемных постов АЗ) и один парковый взвод. В полку имелась также рота связи, в диви</w:t>
      </w:r>
      <w:r w:rsidRPr="000816EF">
        <w:rPr>
          <w:rFonts w:ascii="Times New Roman" w:hAnsi="Times New Roman"/>
          <w:color w:val="0070C0"/>
          <w:sz w:val="16"/>
          <w:szCs w:val="16"/>
        </w:rPr>
        <w:softHyphen/>
        <w:t>зионе — взвод связи, а в звене — отделение связи.</w:t>
      </w:r>
    </w:p>
    <w:p w14:paraId="21C88E4E"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Рота АЗ имела по штату 240 человек и состоя</w:t>
      </w:r>
      <w:r w:rsidRPr="000816EF">
        <w:rPr>
          <w:rFonts w:ascii="Times New Roman" w:hAnsi="Times New Roman"/>
          <w:color w:val="0070C0"/>
          <w:sz w:val="16"/>
          <w:szCs w:val="16"/>
        </w:rPr>
        <w:softHyphen/>
        <w:t>ла из трёх взводов. В ней было 27 действующих и 14 запасных аэростатов, 10 автолебёдок (9 дей</w:t>
      </w:r>
      <w:r w:rsidRPr="000816EF">
        <w:rPr>
          <w:rFonts w:ascii="Times New Roman" w:hAnsi="Times New Roman"/>
          <w:color w:val="0070C0"/>
          <w:sz w:val="16"/>
          <w:szCs w:val="16"/>
        </w:rPr>
        <w:softHyphen/>
        <w:t>ствующих и одна запасная), три автомобиля (лег</w:t>
      </w:r>
      <w:r w:rsidRPr="000816EF">
        <w:rPr>
          <w:rFonts w:ascii="Times New Roman" w:hAnsi="Times New Roman"/>
          <w:color w:val="0070C0"/>
          <w:sz w:val="16"/>
          <w:szCs w:val="16"/>
        </w:rPr>
        <w:softHyphen/>
        <w:t>ковой и два грузовых). Каждый взвод обслужи</w:t>
      </w:r>
      <w:r w:rsidRPr="000816EF">
        <w:rPr>
          <w:rFonts w:ascii="Times New Roman" w:hAnsi="Times New Roman"/>
          <w:color w:val="0070C0"/>
          <w:sz w:val="16"/>
          <w:szCs w:val="16"/>
        </w:rPr>
        <w:softHyphen/>
        <w:t>вал 1,5-2 км по фронту (20120).</w:t>
      </w:r>
    </w:p>
    <w:p w14:paraId="2608146A" w14:textId="77777777" w:rsidR="005D4A8A" w:rsidRPr="000816EF" w:rsidRDefault="005D4A8A" w:rsidP="000816EF">
      <w:pPr>
        <w:spacing w:after="0" w:line="240" w:lineRule="auto"/>
        <w:jc w:val="both"/>
        <w:rPr>
          <w:rFonts w:ascii="Times New Roman" w:hAnsi="Times New Roman"/>
          <w:color w:val="0070C0"/>
          <w:sz w:val="16"/>
          <w:szCs w:val="16"/>
        </w:rPr>
      </w:pPr>
    </w:p>
    <w:p w14:paraId="0F6C34A9" w14:textId="2DC619F3"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52CE6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68067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началу 1938 года завод № 126 имел два вида чертежей на машину ДБ-3Б: конструктивные и серийные.</w:t>
      </w:r>
    </w:p>
    <w:p w14:paraId="66FFB6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Сдача готовых самолетов шла по кварталам:</w:t>
      </w:r>
    </w:p>
    <w:p w14:paraId="7AF8AC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I квартал – 1 самолет; II квартал – 4 самолета; III квартал – 14 самолетов; IV квартал – 11 самолетов, в декабре сдачи не было. Снижены затраты времени на изготовление машины с 90,2 тыс. ч/ч в I квартале до 46, 3 тыс. ч/ч в IV квартале 1938 года.</w:t>
      </w:r>
    </w:p>
    <w:p w14:paraId="310918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за 1938 год выпущено 30 машин, полностью укомплектованных запчастями.</w:t>
      </w:r>
    </w:p>
    <w:p w14:paraId="45082C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этого, отремонтировано два самолета Р6-2М17 и закончено изготовление поплавков и запчастей для машины Р6-2М17 Аэрофлоту (9444).</w:t>
      </w:r>
    </w:p>
    <w:p w14:paraId="65A71D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3F793E3" w14:textId="77777777" w:rsidR="005D4A8A" w:rsidRPr="000816EF" w:rsidRDefault="005D4A8A" w:rsidP="000816EF">
      <w:pPr>
        <w:pStyle w:val="129"/>
        <w:shd w:val="clear" w:color="auto" w:fill="auto"/>
        <w:spacing w:after="0" w:line="240" w:lineRule="auto"/>
        <w:rPr>
          <w:rFonts w:ascii="Times New Roman" w:hAnsi="Times New Roman" w:cs="Times New Roman"/>
          <w:color w:val="0070C0"/>
          <w:sz w:val="16"/>
          <w:szCs w:val="16"/>
        </w:rPr>
      </w:pPr>
      <w:r w:rsidRPr="000816EF">
        <w:rPr>
          <w:rFonts w:ascii="Times New Roman" w:hAnsi="Times New Roman" w:cs="Times New Roman"/>
          <w:color w:val="0070C0"/>
          <w:sz w:val="16"/>
          <w:szCs w:val="16"/>
          <w:lang w:val="ru-RU"/>
        </w:rPr>
        <w:t>К</w:t>
      </w:r>
      <w:r w:rsidRPr="000816EF">
        <w:rPr>
          <w:rFonts w:ascii="Times New Roman" w:hAnsi="Times New Roman" w:cs="Times New Roman"/>
          <w:color w:val="0070C0"/>
          <w:sz w:val="16"/>
          <w:szCs w:val="16"/>
        </w:rPr>
        <w:t xml:space="preserve"> началу 1938 года С-17 </w:t>
      </w:r>
      <w:r w:rsidRPr="000816EF">
        <w:rPr>
          <w:rFonts w:ascii="Times New Roman" w:hAnsi="Times New Roman" w:cs="Times New Roman"/>
          <w:color w:val="0070C0"/>
          <w:sz w:val="16"/>
          <w:szCs w:val="16"/>
          <w:lang w:val="ru-RU"/>
        </w:rPr>
        <w:t xml:space="preserve">А.С.Я. </w:t>
      </w:r>
      <w:r w:rsidRPr="000816EF">
        <w:rPr>
          <w:rFonts w:ascii="Times New Roman" w:hAnsi="Times New Roman" w:cs="Times New Roman"/>
          <w:color w:val="0070C0"/>
          <w:sz w:val="16"/>
          <w:szCs w:val="16"/>
        </w:rPr>
        <w:t>находился на заводских испытаниях. Летал Юлиан Иванович Пионтковский с тушинского аэродрома. Судя по сохранив</w:t>
      </w:r>
      <w:r w:rsidRPr="000816EF">
        <w:rPr>
          <w:rFonts w:ascii="Times New Roman" w:hAnsi="Times New Roman" w:cs="Times New Roman"/>
          <w:color w:val="0070C0"/>
          <w:sz w:val="16"/>
          <w:szCs w:val="16"/>
        </w:rPr>
        <w:softHyphen/>
        <w:t>шимся фотографиям, использовали два типа лыж: неубирающиеся, с обтекателями оси крепления, и лыжи несколько меньшего раз</w:t>
      </w:r>
      <w:r w:rsidRPr="000816EF">
        <w:rPr>
          <w:rFonts w:ascii="Times New Roman" w:hAnsi="Times New Roman" w:cs="Times New Roman"/>
          <w:color w:val="0070C0"/>
          <w:sz w:val="16"/>
          <w:szCs w:val="16"/>
        </w:rPr>
        <w:softHyphen/>
        <w:t>мера, допускающего их уборку в полете. Они имели покрытие полоза типа «ЛИР». За зим</w:t>
      </w:r>
      <w:r w:rsidRPr="000816EF">
        <w:rPr>
          <w:rFonts w:ascii="Times New Roman" w:hAnsi="Times New Roman" w:cs="Times New Roman"/>
          <w:color w:val="0070C0"/>
          <w:sz w:val="16"/>
          <w:szCs w:val="16"/>
        </w:rPr>
        <w:softHyphen/>
        <w:t>ние месяцы было выполнено 52 полета общей продолжительностью 11 часов, одна</w:t>
      </w:r>
      <w:r w:rsidRPr="000816EF">
        <w:rPr>
          <w:rFonts w:ascii="Times New Roman" w:hAnsi="Times New Roman" w:cs="Times New Roman"/>
          <w:color w:val="0070C0"/>
          <w:sz w:val="16"/>
          <w:szCs w:val="16"/>
        </w:rPr>
        <w:softHyphen/>
        <w:t>ко в качестве заводских испытаний эту про</w:t>
      </w:r>
      <w:r w:rsidRPr="000816EF">
        <w:rPr>
          <w:rFonts w:ascii="Times New Roman" w:hAnsi="Times New Roman" w:cs="Times New Roman"/>
          <w:color w:val="0070C0"/>
          <w:sz w:val="16"/>
          <w:szCs w:val="16"/>
        </w:rPr>
        <w:softHyphen/>
        <w:t>грамму не зачли. О причинах можно только догадываться. Вероятно, дело было в особен</w:t>
      </w:r>
      <w:r w:rsidRPr="000816EF">
        <w:rPr>
          <w:rFonts w:ascii="Times New Roman" w:hAnsi="Times New Roman" w:cs="Times New Roman"/>
          <w:color w:val="0070C0"/>
          <w:sz w:val="16"/>
          <w:szCs w:val="16"/>
        </w:rPr>
        <w:softHyphen/>
        <w:t>ностях аэродинамики самолета, обнаружен</w:t>
      </w:r>
      <w:r w:rsidRPr="000816EF">
        <w:rPr>
          <w:rFonts w:ascii="Times New Roman" w:hAnsi="Times New Roman" w:cs="Times New Roman"/>
          <w:color w:val="0070C0"/>
          <w:sz w:val="16"/>
          <w:szCs w:val="16"/>
        </w:rPr>
        <w:softHyphen/>
        <w:t>ных во время этих полетов, точнее, в их оцен</w:t>
      </w:r>
      <w:r w:rsidRPr="000816EF">
        <w:rPr>
          <w:rFonts w:ascii="Times New Roman" w:hAnsi="Times New Roman" w:cs="Times New Roman"/>
          <w:color w:val="0070C0"/>
          <w:sz w:val="16"/>
          <w:szCs w:val="16"/>
        </w:rPr>
        <w:softHyphen/>
        <w:t>ке Пионтковским и Яковлевым. Дело в том, что при определенных скоростях на глубоких виражах и парашютировании возникали серьезные вибрации хвостовой части фюзе</w:t>
      </w:r>
      <w:r w:rsidRPr="000816EF">
        <w:rPr>
          <w:rFonts w:ascii="Times New Roman" w:hAnsi="Times New Roman" w:cs="Times New Roman"/>
          <w:color w:val="0070C0"/>
          <w:sz w:val="16"/>
          <w:szCs w:val="16"/>
        </w:rPr>
        <w:softHyphen/>
        <w:t>ляжа, в них не сразу распознали бафтинг.</w:t>
      </w:r>
    </w:p>
    <w:p w14:paraId="0BF13652" w14:textId="77777777" w:rsidR="005D4A8A" w:rsidRPr="000816EF" w:rsidRDefault="005D4A8A"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то время нередко практиковали совместные - заводские и государственные - испытания, но 16 мая началось действо из ряда вон выходящее: заводские испытания, проводимые...</w:t>
      </w:r>
      <w:r w:rsidRPr="000816EF">
        <w:rPr>
          <w:rStyle w:val="86"/>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в НИИ ВВС! Звучит достаточно абсурдно, хотя, видимо, таким образом можно было получить в короткие сроки объ</w:t>
      </w:r>
      <w:r w:rsidRPr="000816EF">
        <w:rPr>
          <w:rFonts w:ascii="Times New Roman" w:hAnsi="Times New Roman"/>
          <w:color w:val="0070C0"/>
          <w:sz w:val="16"/>
          <w:szCs w:val="16"/>
        </w:rPr>
        <w:softHyphen/>
        <w:t>ективную экспертную оценку обнаруженного явления. Испытания проводил летчик-испы</w:t>
      </w:r>
      <w:r w:rsidRPr="000816EF">
        <w:rPr>
          <w:rFonts w:ascii="Times New Roman" w:hAnsi="Times New Roman"/>
          <w:color w:val="0070C0"/>
          <w:sz w:val="16"/>
          <w:szCs w:val="16"/>
        </w:rPr>
        <w:softHyphen/>
        <w:t>татель военинженер 2-го ранга Липкин. В бригаду входили ведущий инженер военинженер 3-го ранга Фингеров, ведущий штур</w:t>
      </w:r>
      <w:r w:rsidRPr="000816EF">
        <w:rPr>
          <w:rFonts w:ascii="Times New Roman" w:hAnsi="Times New Roman"/>
          <w:color w:val="0070C0"/>
          <w:sz w:val="16"/>
          <w:szCs w:val="16"/>
        </w:rPr>
        <w:softHyphen/>
        <w:t>ман майор Перевалов, инженер по ВМГ военинженер 3-го ранга Пономарев, инженер по вооружению майор Карпухин, инженер по электрооборудованию военинженер 3-го ранга Лебедев и воентехник 1-го ранга Кузь</w:t>
      </w:r>
      <w:r w:rsidRPr="000816EF">
        <w:rPr>
          <w:rFonts w:ascii="Times New Roman" w:hAnsi="Times New Roman"/>
          <w:color w:val="0070C0"/>
          <w:sz w:val="16"/>
          <w:szCs w:val="16"/>
        </w:rPr>
        <w:softHyphen/>
        <w:t>мин. Испытания, хотя их и назвали заводски</w:t>
      </w:r>
      <w:r w:rsidRPr="000816EF">
        <w:rPr>
          <w:rFonts w:ascii="Times New Roman" w:hAnsi="Times New Roman"/>
          <w:color w:val="0070C0"/>
          <w:sz w:val="16"/>
          <w:szCs w:val="16"/>
        </w:rPr>
        <w:softHyphen/>
        <w:t>ми, проходили немного по иной схеме, чем можно было ожидать. К 21 мая за четыре лет</w:t>
      </w:r>
      <w:r w:rsidRPr="000816EF">
        <w:rPr>
          <w:rFonts w:ascii="Times New Roman" w:hAnsi="Times New Roman"/>
          <w:color w:val="0070C0"/>
          <w:sz w:val="16"/>
          <w:szCs w:val="16"/>
        </w:rPr>
        <w:softHyphen/>
        <w:t>ных дня самолет успели облетать шесть лет</w:t>
      </w:r>
      <w:r w:rsidRPr="000816EF">
        <w:rPr>
          <w:rFonts w:ascii="Times New Roman" w:hAnsi="Times New Roman"/>
          <w:color w:val="0070C0"/>
          <w:sz w:val="16"/>
          <w:szCs w:val="16"/>
        </w:rPr>
        <w:softHyphen/>
        <w:t>чиков, восемь штурманов и летнабов. Нали</w:t>
      </w:r>
      <w:r w:rsidRPr="000816EF">
        <w:rPr>
          <w:rFonts w:ascii="Times New Roman" w:hAnsi="Times New Roman"/>
          <w:color w:val="0070C0"/>
          <w:sz w:val="16"/>
          <w:szCs w:val="16"/>
        </w:rPr>
        <w:softHyphen/>
        <w:t>чие вибраций подтвердили все, но в оценке причин единодушия не было. Субъективные оценки решили визуализировать и подкре</w:t>
      </w:r>
      <w:r w:rsidRPr="000816EF">
        <w:rPr>
          <w:rFonts w:ascii="Times New Roman" w:hAnsi="Times New Roman"/>
          <w:color w:val="0070C0"/>
          <w:sz w:val="16"/>
          <w:szCs w:val="16"/>
        </w:rPr>
        <w:softHyphen/>
        <w:t>пить натурными измерениями.</w:t>
      </w:r>
    </w:p>
    <w:p w14:paraId="3FBDACE0" w14:textId="77777777" w:rsidR="005D4A8A" w:rsidRPr="000816EF" w:rsidRDefault="005D4A8A" w:rsidP="000816EF">
      <w:pPr>
        <w:pStyle w:val="129"/>
        <w:shd w:val="clear" w:color="auto" w:fill="auto"/>
        <w:spacing w:after="0" w:line="240" w:lineRule="auto"/>
        <w:rPr>
          <w:rFonts w:ascii="Times New Roman" w:hAnsi="Times New Roman" w:cs="Times New Roman"/>
          <w:color w:val="0070C0"/>
          <w:sz w:val="16"/>
          <w:szCs w:val="16"/>
        </w:rPr>
      </w:pPr>
      <w:r w:rsidRPr="000816EF">
        <w:rPr>
          <w:rStyle w:val="87"/>
          <w:rFonts w:ascii="Times New Roman" w:hAnsi="Times New Roman" w:cs="Times New Roman"/>
          <w:color w:val="0070C0"/>
          <w:sz w:val="16"/>
          <w:szCs w:val="16"/>
        </w:rPr>
        <w:t>Фюзеляж, левую плоскость и оперение обклеили шелковинками, на подкосах стаби</w:t>
      </w:r>
      <w:r w:rsidRPr="000816EF">
        <w:rPr>
          <w:rStyle w:val="87"/>
          <w:rFonts w:ascii="Times New Roman" w:hAnsi="Times New Roman" w:cs="Times New Roman"/>
          <w:color w:val="0070C0"/>
          <w:sz w:val="16"/>
          <w:szCs w:val="16"/>
        </w:rPr>
        <w:softHyphen/>
        <w:t>лизатора укрепили тензографы. На перед</w:t>
      </w:r>
      <w:r w:rsidRPr="000816EF">
        <w:rPr>
          <w:rStyle w:val="87"/>
          <w:rFonts w:ascii="Times New Roman" w:hAnsi="Times New Roman" w:cs="Times New Roman"/>
          <w:color w:val="0070C0"/>
          <w:sz w:val="16"/>
          <w:szCs w:val="16"/>
        </w:rPr>
        <w:softHyphen/>
        <w:t>нюю кромку стабилизатора установили спе</w:t>
      </w:r>
      <w:r w:rsidRPr="000816EF">
        <w:rPr>
          <w:rStyle w:val="87"/>
          <w:rFonts w:ascii="Times New Roman" w:hAnsi="Times New Roman" w:cs="Times New Roman"/>
          <w:color w:val="0070C0"/>
          <w:sz w:val="16"/>
          <w:szCs w:val="16"/>
        </w:rPr>
        <w:softHyphen/>
        <w:t>циальные стойки с шелковинками. С 22 по 27 мая выполнили четыре полета: один ознако</w:t>
      </w:r>
      <w:r w:rsidRPr="000816EF">
        <w:rPr>
          <w:rStyle w:val="87"/>
          <w:rFonts w:ascii="Times New Roman" w:hAnsi="Times New Roman" w:cs="Times New Roman"/>
          <w:color w:val="0070C0"/>
          <w:sz w:val="16"/>
          <w:szCs w:val="16"/>
        </w:rPr>
        <w:softHyphen/>
        <w:t>мительный и три зачетных. На высоте 2000</w:t>
      </w:r>
      <w:r w:rsidRPr="000816EF">
        <w:rPr>
          <w:rStyle w:val="87"/>
          <w:rFonts w:ascii="Times New Roman" w:hAnsi="Times New Roman" w:cs="Times New Roman"/>
          <w:color w:val="0070C0"/>
          <w:sz w:val="16"/>
          <w:szCs w:val="16"/>
        </w:rPr>
        <w:softHyphen/>
        <w:t>2500 метров выполняли восьмерки, виражи, скольжения, планирования, пикирования, парашютирования с выпущенными и убран</w:t>
      </w:r>
      <w:r w:rsidRPr="000816EF">
        <w:rPr>
          <w:rStyle w:val="87"/>
          <w:rFonts w:ascii="Times New Roman" w:hAnsi="Times New Roman" w:cs="Times New Roman"/>
          <w:color w:val="0070C0"/>
          <w:sz w:val="16"/>
          <w:szCs w:val="16"/>
        </w:rPr>
        <w:softHyphen/>
        <w:t>ными щитками. Вибрации оперения и скручи</w:t>
      </w:r>
      <w:r w:rsidRPr="000816EF">
        <w:rPr>
          <w:rStyle w:val="87"/>
          <w:rFonts w:ascii="Times New Roman" w:hAnsi="Times New Roman" w:cs="Times New Roman"/>
          <w:color w:val="0070C0"/>
          <w:sz w:val="16"/>
          <w:szCs w:val="16"/>
        </w:rPr>
        <w:softHyphen/>
        <w:t>вание хвостовой фермы фюзеляжа с пере</w:t>
      </w:r>
      <w:r w:rsidRPr="000816EF">
        <w:rPr>
          <w:rStyle w:val="87"/>
          <w:rFonts w:ascii="Times New Roman" w:hAnsi="Times New Roman" w:cs="Times New Roman"/>
          <w:color w:val="0070C0"/>
          <w:sz w:val="16"/>
          <w:szCs w:val="16"/>
        </w:rPr>
        <w:softHyphen/>
        <w:t>менной амплитудой возникали на левых виражах и восьмерках, а также при парашю</w:t>
      </w:r>
      <w:r w:rsidRPr="000816EF">
        <w:rPr>
          <w:rStyle w:val="87"/>
          <w:rFonts w:ascii="Times New Roman" w:hAnsi="Times New Roman" w:cs="Times New Roman"/>
          <w:color w:val="0070C0"/>
          <w:sz w:val="16"/>
          <w:szCs w:val="16"/>
        </w:rPr>
        <w:softHyphen/>
        <w:t>тировании на скорости около 110 км/ч неза</w:t>
      </w:r>
      <w:r w:rsidRPr="000816EF">
        <w:rPr>
          <w:rStyle w:val="87"/>
          <w:rFonts w:ascii="Times New Roman" w:hAnsi="Times New Roman" w:cs="Times New Roman"/>
          <w:color w:val="0070C0"/>
          <w:sz w:val="16"/>
          <w:szCs w:val="16"/>
        </w:rPr>
        <w:softHyphen/>
        <w:t>висимо от положения щитков. С уменьшени</w:t>
      </w:r>
      <w:r w:rsidRPr="000816EF">
        <w:rPr>
          <w:rStyle w:val="87"/>
          <w:rFonts w:ascii="Times New Roman" w:hAnsi="Times New Roman" w:cs="Times New Roman"/>
          <w:color w:val="0070C0"/>
          <w:sz w:val="16"/>
          <w:szCs w:val="16"/>
        </w:rPr>
        <w:softHyphen/>
        <w:t>ем скорости вибрации усиливались. Шелко</w:t>
      </w:r>
      <w:r w:rsidRPr="000816EF">
        <w:rPr>
          <w:rStyle w:val="87"/>
          <w:rFonts w:ascii="Times New Roman" w:hAnsi="Times New Roman" w:cs="Times New Roman"/>
          <w:color w:val="0070C0"/>
          <w:sz w:val="16"/>
          <w:szCs w:val="16"/>
        </w:rPr>
        <w:softHyphen/>
        <w:t>винки однозначно показали, что причина явления состоит в срыве потока на верхней поверхности крыла. Лечить этот недуг можно было двумя способами - вывести оперение из возмущенной зоны, опустив его ниже, или попытаться усилить ферму.</w:t>
      </w:r>
    </w:p>
    <w:p w14:paraId="6A9DD2FB" w14:textId="77777777" w:rsidR="005D4A8A" w:rsidRPr="000816EF" w:rsidRDefault="005D4A8A" w:rsidP="000816EF">
      <w:pPr>
        <w:shd w:val="clear" w:color="auto" w:fill="FFFFFF"/>
        <w:spacing w:after="0" w:line="240" w:lineRule="auto"/>
        <w:jc w:val="both"/>
        <w:rPr>
          <w:rFonts w:ascii="Times New Roman" w:hAnsi="Times New Roman"/>
          <w:color w:val="0070C0"/>
          <w:sz w:val="16"/>
          <w:szCs w:val="16"/>
        </w:rPr>
      </w:pPr>
      <w:r w:rsidRPr="000816EF">
        <w:rPr>
          <w:rStyle w:val="87"/>
          <w:rFonts w:ascii="Times New Roman" w:hAnsi="Times New Roman" w:cs="Times New Roman"/>
          <w:color w:val="0070C0"/>
          <w:sz w:val="16"/>
          <w:szCs w:val="16"/>
        </w:rPr>
        <w:t>До конца программу не выполнили. 28 мая в 13.06 произошла авария: на взлете, на высоте 25-30 метров при переходе в набор высоты после выдерживания оторвалась лопасть правого винта, пробила насквозь кабину штурмана и повредила кок левого винта. При наземном осмотре оказалось, что двигатель сорвался с подмоторной рамы в трех точках крепления, у него был погнут вал винта и разбит картер. Пилотировавший самолет капитан Хрипков сумел парировать начавшееся сваливание на нос и правое крыло, развернулся на 90 градусов и сел вдоль границы аэродрома. Этот этап испыта</w:t>
      </w:r>
      <w:r w:rsidRPr="000816EF">
        <w:rPr>
          <w:rStyle w:val="87"/>
          <w:rFonts w:ascii="Times New Roman" w:hAnsi="Times New Roman" w:cs="Times New Roman"/>
          <w:color w:val="0070C0"/>
          <w:sz w:val="16"/>
          <w:szCs w:val="16"/>
        </w:rPr>
        <w:softHyphen/>
        <w:t>ний фактически закончился</w:t>
      </w:r>
    </w:p>
    <w:p w14:paraId="43B3DD92" w14:textId="77777777" w:rsidR="005D4A8A" w:rsidRPr="000816EF" w:rsidRDefault="005D4A8A" w:rsidP="000816EF">
      <w:pPr>
        <w:pStyle w:val="129"/>
        <w:shd w:val="clear" w:color="auto" w:fill="auto"/>
        <w:spacing w:after="0" w:line="240" w:lineRule="auto"/>
        <w:rPr>
          <w:rFonts w:ascii="Times New Roman" w:hAnsi="Times New Roman" w:cs="Times New Roman"/>
          <w:color w:val="0070C0"/>
          <w:sz w:val="16"/>
          <w:szCs w:val="16"/>
        </w:rPr>
      </w:pPr>
      <w:r w:rsidRPr="000816EF">
        <w:rPr>
          <w:rStyle w:val="89"/>
          <w:rFonts w:ascii="Times New Roman" w:hAnsi="Times New Roman" w:cs="Times New Roman"/>
          <w:color w:val="0070C0"/>
          <w:sz w:val="16"/>
          <w:szCs w:val="16"/>
        </w:rPr>
        <w:t>Хотя происходящее и назвали заводскими испытаниями, по сути в НИИ ВВС подготовили отчет по первому этапу госиспытаний. В целом С-17 получил положительную оценку. По мнению испытателей, самолет был несло</w:t>
      </w:r>
      <w:r w:rsidRPr="000816EF">
        <w:rPr>
          <w:rStyle w:val="89"/>
          <w:rFonts w:ascii="Times New Roman" w:hAnsi="Times New Roman" w:cs="Times New Roman"/>
          <w:color w:val="0070C0"/>
          <w:sz w:val="16"/>
          <w:szCs w:val="16"/>
        </w:rPr>
        <w:softHyphen/>
        <w:t>жен в пилотировании и на всех режимах полета и посадки напоминал бомбардиров</w:t>
      </w:r>
      <w:r w:rsidRPr="000816EF">
        <w:rPr>
          <w:rStyle w:val="89"/>
          <w:rFonts w:ascii="Times New Roman" w:hAnsi="Times New Roman" w:cs="Times New Roman"/>
          <w:color w:val="0070C0"/>
          <w:sz w:val="16"/>
          <w:szCs w:val="16"/>
        </w:rPr>
        <w:softHyphen/>
        <w:t>щик СБ. Отмечалась хорошая устойчивость пути и простота полета на одном моторе, в этом случае триммер практически полностью снимал нагрузку. Вооружение, как таковое, на опытной машине отсутствовало, но воен</w:t>
      </w:r>
      <w:r w:rsidRPr="000816EF">
        <w:rPr>
          <w:rStyle w:val="89"/>
          <w:rFonts w:ascii="Times New Roman" w:hAnsi="Times New Roman" w:cs="Times New Roman"/>
          <w:color w:val="0070C0"/>
          <w:sz w:val="16"/>
          <w:szCs w:val="16"/>
        </w:rPr>
        <w:softHyphen/>
        <w:t>ные посчитали, что его предъявленные эле</w:t>
      </w:r>
      <w:r w:rsidRPr="000816EF">
        <w:rPr>
          <w:rStyle w:val="89"/>
          <w:rFonts w:ascii="Times New Roman" w:hAnsi="Times New Roman" w:cs="Times New Roman"/>
          <w:color w:val="0070C0"/>
          <w:sz w:val="16"/>
          <w:szCs w:val="16"/>
        </w:rPr>
        <w:softHyphen/>
        <w:t>менты в принципе соответствуют назначе</w:t>
      </w:r>
      <w:r w:rsidRPr="000816EF">
        <w:rPr>
          <w:rStyle w:val="89"/>
          <w:rFonts w:ascii="Times New Roman" w:hAnsi="Times New Roman" w:cs="Times New Roman"/>
          <w:color w:val="0070C0"/>
          <w:sz w:val="16"/>
          <w:szCs w:val="16"/>
        </w:rPr>
        <w:softHyphen/>
        <w:t>нию самолета. Система размещения агрега</w:t>
      </w:r>
      <w:r w:rsidRPr="000816EF">
        <w:rPr>
          <w:rStyle w:val="89"/>
          <w:rFonts w:ascii="Times New Roman" w:hAnsi="Times New Roman" w:cs="Times New Roman"/>
          <w:color w:val="0070C0"/>
          <w:sz w:val="16"/>
          <w:szCs w:val="16"/>
        </w:rPr>
        <w:softHyphen/>
        <w:t>тов вооружения была признана достаточно выдержанной как с тактической, так и с мето</w:t>
      </w:r>
      <w:r w:rsidRPr="000816EF">
        <w:rPr>
          <w:rStyle w:val="89"/>
          <w:rFonts w:ascii="Times New Roman" w:hAnsi="Times New Roman" w:cs="Times New Roman"/>
          <w:color w:val="0070C0"/>
          <w:sz w:val="16"/>
          <w:szCs w:val="16"/>
        </w:rPr>
        <w:softHyphen/>
        <w:t>дической стороны. В выводах к отчету было сказано, что самолет может быть применен в строевых частях и школах ВВС в качестве переходного для выпуска летчиков на ско</w:t>
      </w:r>
      <w:r w:rsidRPr="000816EF">
        <w:rPr>
          <w:rStyle w:val="89"/>
          <w:rFonts w:ascii="Times New Roman" w:hAnsi="Times New Roman" w:cs="Times New Roman"/>
          <w:color w:val="0070C0"/>
          <w:sz w:val="16"/>
          <w:szCs w:val="16"/>
        </w:rPr>
        <w:softHyphen/>
        <w:t>ростных бомбардировщиках и в качестве тре</w:t>
      </w:r>
      <w:r w:rsidRPr="000816EF">
        <w:rPr>
          <w:rStyle w:val="89"/>
          <w:rFonts w:ascii="Times New Roman" w:hAnsi="Times New Roman" w:cs="Times New Roman"/>
          <w:color w:val="0070C0"/>
          <w:sz w:val="16"/>
          <w:szCs w:val="16"/>
        </w:rPr>
        <w:softHyphen/>
        <w:t>нировочного - при прохождении курса бое</w:t>
      </w:r>
      <w:r w:rsidRPr="000816EF">
        <w:rPr>
          <w:rStyle w:val="89"/>
          <w:rFonts w:ascii="Times New Roman" w:hAnsi="Times New Roman" w:cs="Times New Roman"/>
          <w:color w:val="0070C0"/>
          <w:sz w:val="16"/>
          <w:szCs w:val="16"/>
        </w:rPr>
        <w:softHyphen/>
        <w:t>вой подготовки. В НИИ ВВС считали, что С-17 позволяет вести всю учебно-боевую подго</w:t>
      </w:r>
      <w:r w:rsidRPr="000816EF">
        <w:rPr>
          <w:rStyle w:val="89"/>
          <w:rFonts w:ascii="Times New Roman" w:hAnsi="Times New Roman" w:cs="Times New Roman"/>
          <w:color w:val="0070C0"/>
          <w:sz w:val="16"/>
          <w:szCs w:val="16"/>
        </w:rPr>
        <w:softHyphen/>
        <w:t>товку летчиков, штурманов, летнабов и стрел</w:t>
      </w:r>
      <w:r w:rsidRPr="000816EF">
        <w:rPr>
          <w:rStyle w:val="89"/>
          <w:rFonts w:ascii="Times New Roman" w:hAnsi="Times New Roman" w:cs="Times New Roman"/>
          <w:color w:val="0070C0"/>
          <w:sz w:val="16"/>
          <w:szCs w:val="16"/>
        </w:rPr>
        <w:softHyphen/>
        <w:t>ков-радистов в условиях, близких к скорост</w:t>
      </w:r>
      <w:r w:rsidRPr="000816EF">
        <w:rPr>
          <w:rStyle w:val="89"/>
          <w:rFonts w:ascii="Times New Roman" w:hAnsi="Times New Roman" w:cs="Times New Roman"/>
          <w:color w:val="0070C0"/>
          <w:sz w:val="16"/>
          <w:szCs w:val="16"/>
        </w:rPr>
        <w:softHyphen/>
        <w:t>ному бомбардировщику, по всем видам под</w:t>
      </w:r>
      <w:r w:rsidRPr="000816EF">
        <w:rPr>
          <w:rStyle w:val="89"/>
          <w:rFonts w:ascii="Times New Roman" w:hAnsi="Times New Roman" w:cs="Times New Roman"/>
          <w:color w:val="0070C0"/>
          <w:sz w:val="16"/>
          <w:szCs w:val="16"/>
        </w:rPr>
        <w:softHyphen/>
        <w:t>готовки, что позволило бы сохранить ресурс боевой техники и удешевить процесс подго</w:t>
      </w:r>
      <w:r w:rsidRPr="000816EF">
        <w:rPr>
          <w:rStyle w:val="89"/>
          <w:rFonts w:ascii="Times New Roman" w:hAnsi="Times New Roman" w:cs="Times New Roman"/>
          <w:color w:val="0070C0"/>
          <w:sz w:val="16"/>
          <w:szCs w:val="16"/>
        </w:rPr>
        <w:softHyphen/>
        <w:t>товки летного состава за счет простой кон</w:t>
      </w:r>
      <w:r w:rsidRPr="000816EF">
        <w:rPr>
          <w:rStyle w:val="89"/>
          <w:rFonts w:ascii="Times New Roman" w:hAnsi="Times New Roman" w:cs="Times New Roman"/>
          <w:color w:val="0070C0"/>
          <w:sz w:val="16"/>
          <w:szCs w:val="16"/>
        </w:rPr>
        <w:softHyphen/>
        <w:t>струкции и маломощных моторов учебного самолета.</w:t>
      </w:r>
    </w:p>
    <w:p w14:paraId="66480394" w14:textId="77777777" w:rsidR="005D4A8A" w:rsidRPr="000816EF" w:rsidRDefault="005D4A8A" w:rsidP="000816EF">
      <w:pPr>
        <w:pStyle w:val="129"/>
        <w:shd w:val="clear" w:color="auto" w:fill="auto"/>
        <w:spacing w:after="0" w:line="240" w:lineRule="auto"/>
        <w:rPr>
          <w:rStyle w:val="89"/>
          <w:rFonts w:ascii="Times New Roman" w:hAnsi="Times New Roman" w:cs="Times New Roman"/>
          <w:color w:val="0070C0"/>
          <w:sz w:val="16"/>
          <w:szCs w:val="16"/>
        </w:rPr>
      </w:pPr>
      <w:r w:rsidRPr="000816EF">
        <w:rPr>
          <w:rStyle w:val="89"/>
          <w:rFonts w:ascii="Times New Roman" w:hAnsi="Times New Roman" w:cs="Times New Roman"/>
          <w:color w:val="0070C0"/>
          <w:sz w:val="16"/>
          <w:szCs w:val="16"/>
        </w:rPr>
        <w:t>В качестве основных недостатков в отчете были указаны вибрация хвостового опере</w:t>
      </w:r>
      <w:r w:rsidRPr="000816EF">
        <w:rPr>
          <w:rStyle w:val="89"/>
          <w:rFonts w:ascii="Times New Roman" w:hAnsi="Times New Roman" w:cs="Times New Roman"/>
          <w:color w:val="0070C0"/>
          <w:sz w:val="16"/>
          <w:szCs w:val="16"/>
        </w:rPr>
        <w:softHyphen/>
        <w:t>ния, несоответствие электрооборудования ТТТ и отсутствие тормозов. Кроме того, воен</w:t>
      </w:r>
      <w:r w:rsidRPr="000816EF">
        <w:rPr>
          <w:rStyle w:val="89"/>
          <w:rFonts w:ascii="Times New Roman" w:hAnsi="Times New Roman" w:cs="Times New Roman"/>
          <w:color w:val="0070C0"/>
          <w:sz w:val="16"/>
          <w:szCs w:val="16"/>
        </w:rPr>
        <w:softHyphen/>
        <w:t>ные хотели установить систему уборки- выпуска шасси по типу бомбардировщика СБ и сделать крыло разъемным для удобства транспортировки самолета по железной дороге. Тем не менее, в заключении к отчету было сказано, что по результатам предвари</w:t>
      </w:r>
      <w:r w:rsidRPr="000816EF">
        <w:rPr>
          <w:rStyle w:val="89"/>
          <w:rFonts w:ascii="Times New Roman" w:hAnsi="Times New Roman" w:cs="Times New Roman"/>
          <w:color w:val="0070C0"/>
          <w:sz w:val="16"/>
          <w:szCs w:val="16"/>
        </w:rPr>
        <w:softHyphen/>
        <w:t>тельных испытаний самолет представляет большой интерес для ВВС РККА. Заводу №115 надлежало срочно довести самолет, устранив все выявленные недостатки, и предъявить С- 17 на государственные испытания 1 июля 1938 года. Одновременно с доводкой пред</w:t>
      </w:r>
      <w:r w:rsidRPr="000816EF">
        <w:rPr>
          <w:rStyle w:val="89"/>
          <w:rFonts w:ascii="Times New Roman" w:hAnsi="Times New Roman" w:cs="Times New Roman"/>
          <w:color w:val="0070C0"/>
          <w:sz w:val="16"/>
          <w:szCs w:val="16"/>
        </w:rPr>
        <w:softHyphen/>
        <w:t>лагалось начать подготовку к серийному про</w:t>
      </w:r>
      <w:r w:rsidRPr="000816EF">
        <w:rPr>
          <w:rStyle w:val="89"/>
          <w:rFonts w:ascii="Times New Roman" w:hAnsi="Times New Roman" w:cs="Times New Roman"/>
          <w:color w:val="0070C0"/>
          <w:sz w:val="16"/>
          <w:szCs w:val="16"/>
        </w:rPr>
        <w:softHyphen/>
        <w:t>изводству</w:t>
      </w:r>
      <w:r w:rsidRPr="000816EF">
        <w:rPr>
          <w:rStyle w:val="89"/>
          <w:rFonts w:ascii="Times New Roman" w:hAnsi="Times New Roman" w:cs="Times New Roman"/>
          <w:color w:val="0070C0"/>
          <w:sz w:val="16"/>
          <w:szCs w:val="16"/>
          <w:lang w:val="ru-RU"/>
        </w:rPr>
        <w:t xml:space="preserve"> (19938)</w:t>
      </w:r>
      <w:r w:rsidRPr="000816EF">
        <w:rPr>
          <w:rStyle w:val="89"/>
          <w:rFonts w:ascii="Times New Roman" w:hAnsi="Times New Roman" w:cs="Times New Roman"/>
          <w:color w:val="0070C0"/>
          <w:sz w:val="16"/>
          <w:szCs w:val="16"/>
        </w:rPr>
        <w:t>.</w:t>
      </w:r>
    </w:p>
    <w:p w14:paraId="73BE20ED" w14:textId="77777777" w:rsidR="005D4A8A" w:rsidRPr="000816EF" w:rsidRDefault="005D4A8A" w:rsidP="000816EF">
      <w:pPr>
        <w:pStyle w:val="129"/>
        <w:shd w:val="clear" w:color="auto" w:fill="auto"/>
        <w:spacing w:after="0" w:line="240" w:lineRule="auto"/>
        <w:rPr>
          <w:rFonts w:ascii="Times New Roman" w:hAnsi="Times New Roman" w:cs="Times New Roman"/>
          <w:color w:val="0070C0"/>
          <w:sz w:val="16"/>
          <w:szCs w:val="16"/>
        </w:rPr>
      </w:pPr>
    </w:p>
    <w:p w14:paraId="572C2E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началу 1938 года произвели 138 пусков планирующих торпед, включая и полеты с автоматической посадкой на воду. В 1937-1938 годах арестовали многих работников ОКБ N021 во главе с его начальником Архаровым, пострадал и коллектив завода N23. Только по настоянию НИМТИ и завода N0379 (бывший опытный завод НИИ N012) работа по ПТ была возобновлена (3861).</w:t>
      </w:r>
    </w:p>
    <w:p w14:paraId="54FFEA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C92F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началу 1938 по заказу ВВС промышленностью боеприпасов был разработан 23 мм патрон с высокой (900 м/с) начальной скоростью снаряда весом 0.2 кг для самолетной пушки (263,26). Разработку авиационной пушки под этот патрон (мотор-пушки для истребителя) поручили Я.Г.Таубину. Ведущим конструктором назначили М.Н.Бабурина. Конструкторская группа включала А.С.Суранова, П.И.Грибкова, А.Э.Нудельмана, В.Л.Таубина и др. Вскоре аналогичная задача была поставлена и тульским конструкторам (263,26).</w:t>
      </w:r>
    </w:p>
    <w:p w14:paraId="592C39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Пушку стали строить исходя из опыта создания гранатомета: длинный ход ствола с магазинной подачей патронов. Магазин коробчатого сечения на 81 патрон состоял из 9 обойм в каждой по 9 патронов как в гранатомете и оказался наиболее сложным механизмом в пушке. Пушка требовала доработки, но Я.Г.Таубин не решался из-за недостатка времени и нежелания увеличивать габаритные размеры, согласованных с конструкторами. Техническая связь с самолетными КБ была слабой (263,26).</w:t>
      </w:r>
    </w:p>
    <w:p w14:paraId="10AEFD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ОКБ-16 получило часть Инструментального завода и у него увеличилась численность сотрудников. ВВС проявлял большой интерес к работе и в особенности С.А.Л., А.И.М., С.В.И. (263,27).</w:t>
      </w:r>
    </w:p>
    <w:p w14:paraId="243CC6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определенное противоречие с предыдущим утверждением.</w:t>
      </w:r>
    </w:p>
    <w:p w14:paraId="4AA4FF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А.Э.Нудельман отмечает, что коллектив ОКБ-16 часто мало знал об отношениях с заказчиком и это мешало дружной работе (263,25).</w:t>
      </w:r>
    </w:p>
    <w:p w14:paraId="36DEF9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ВВС руководство разработкой вооружением самолетов и их испытаниями осуществлял зам. нач. Управления вооружения ВВС г-и И.Ф.Сакриер, репрессированный перед войной и расстрелянный 28 октября 1941 вместе с П.В.Рычаговым (263,27).</w:t>
      </w:r>
    </w:p>
    <w:p w14:paraId="232508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F036017"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началу 1938 г. завершилась постройка стратостата СП-2. Его внесли в реестр воздуш</w:t>
      </w:r>
      <w:r w:rsidRPr="000816EF">
        <w:rPr>
          <w:rFonts w:ascii="Times New Roman" w:hAnsi="Times New Roman"/>
          <w:color w:val="0070C0"/>
          <w:sz w:val="16"/>
          <w:szCs w:val="16"/>
        </w:rPr>
        <w:softHyphen/>
        <w:t>ных судов ГВФ с опознавательными знаками «СССР-ВР-60». По ходатайству конструкторов ему присвоили имя «Комсомол».</w:t>
      </w:r>
    </w:p>
    <w:p w14:paraId="6F8A4751"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Первый стратостат-парашют предна</w:t>
      </w:r>
      <w:r w:rsidRPr="000816EF">
        <w:rPr>
          <w:rFonts w:ascii="Times New Roman" w:hAnsi="Times New Roman"/>
          <w:color w:val="0070C0"/>
          <w:sz w:val="16"/>
          <w:szCs w:val="16"/>
        </w:rPr>
        <w:softHyphen/>
        <w:t>значался для всестороннего испытания его кон</w:t>
      </w:r>
      <w:r w:rsidRPr="000816EF">
        <w:rPr>
          <w:rFonts w:ascii="Times New Roman" w:hAnsi="Times New Roman"/>
          <w:color w:val="0070C0"/>
          <w:sz w:val="16"/>
          <w:szCs w:val="16"/>
        </w:rPr>
        <w:softHyphen/>
        <w:t>струкции, поэтому заданный ему потолок со</w:t>
      </w:r>
      <w:r w:rsidRPr="000816EF">
        <w:rPr>
          <w:rFonts w:ascii="Times New Roman" w:hAnsi="Times New Roman"/>
          <w:color w:val="0070C0"/>
          <w:sz w:val="16"/>
          <w:szCs w:val="16"/>
        </w:rPr>
        <w:softHyphen/>
        <w:t>ставлял всего лишь 16 000 м.</w:t>
      </w:r>
    </w:p>
    <w:p w14:paraId="26DEDD19"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Оболочку объёмом 19 790 м3 изготовили на заводе № 207 НКАП. Диаметр баллона равнялся 33,57 м. Высота стратостата, считая от амортиза</w:t>
      </w:r>
      <w:r w:rsidRPr="000816EF">
        <w:rPr>
          <w:rFonts w:ascii="Times New Roman" w:hAnsi="Times New Roman"/>
          <w:color w:val="0070C0"/>
          <w:sz w:val="16"/>
          <w:szCs w:val="16"/>
        </w:rPr>
        <w:softHyphen/>
        <w:t>тора гондолы до вершины выполненного балло</w:t>
      </w:r>
      <w:r w:rsidRPr="000816EF">
        <w:rPr>
          <w:rFonts w:ascii="Times New Roman" w:hAnsi="Times New Roman"/>
          <w:color w:val="0070C0"/>
          <w:sz w:val="16"/>
          <w:szCs w:val="16"/>
        </w:rPr>
        <w:softHyphen/>
        <w:t>на, достигала 55 м. Полный полётный вес систе</w:t>
      </w:r>
      <w:r w:rsidRPr="000816EF">
        <w:rPr>
          <w:rFonts w:ascii="Times New Roman" w:hAnsi="Times New Roman"/>
          <w:color w:val="0070C0"/>
          <w:sz w:val="16"/>
          <w:szCs w:val="16"/>
        </w:rPr>
        <w:softHyphen/>
        <w:t>мы составлял 2808 кг. Впервые применили тросо</w:t>
      </w:r>
      <w:r w:rsidRPr="000816EF">
        <w:rPr>
          <w:rFonts w:ascii="Times New Roman" w:hAnsi="Times New Roman"/>
          <w:color w:val="0070C0"/>
          <w:sz w:val="16"/>
          <w:szCs w:val="16"/>
        </w:rPr>
        <w:softHyphen/>
        <w:t>вую скользящую подвеску гондолы, что пример</w:t>
      </w:r>
      <w:r w:rsidRPr="000816EF">
        <w:rPr>
          <w:rFonts w:ascii="Times New Roman" w:hAnsi="Times New Roman"/>
          <w:color w:val="0070C0"/>
          <w:sz w:val="16"/>
          <w:szCs w:val="16"/>
        </w:rPr>
        <w:softHyphen/>
        <w:t>но в два раза уменьшило вес подвесной системы. Для предотвращения повреждений оболочки часть тросов, соприкасавшихся с материей, опле</w:t>
      </w:r>
      <w:r w:rsidRPr="000816EF">
        <w:rPr>
          <w:rFonts w:ascii="Times New Roman" w:hAnsi="Times New Roman"/>
          <w:color w:val="0070C0"/>
          <w:sz w:val="16"/>
          <w:szCs w:val="16"/>
        </w:rPr>
        <w:softHyphen/>
        <w:t>ли бумажной тканью. На 3 м ниже экватора бал</w:t>
      </w:r>
      <w:r w:rsidRPr="000816EF">
        <w:rPr>
          <w:rFonts w:ascii="Times New Roman" w:hAnsi="Times New Roman"/>
          <w:color w:val="0070C0"/>
          <w:sz w:val="16"/>
          <w:szCs w:val="16"/>
        </w:rPr>
        <w:softHyphen/>
        <w:t>лона к оболочке пришили пояс шириною 0,75 м, имевший снизу параболические вырезы. В края этих вырезов вставлялся стальной трос, образу</w:t>
      </w:r>
      <w:r w:rsidRPr="000816EF">
        <w:rPr>
          <w:rFonts w:ascii="Times New Roman" w:hAnsi="Times New Roman"/>
          <w:color w:val="0070C0"/>
          <w:sz w:val="16"/>
          <w:szCs w:val="16"/>
        </w:rPr>
        <w:softHyphen/>
        <w:t>ющий 168 колец, к которым подходили первые спуски. Первые спуски последовательно перехо</w:t>
      </w:r>
      <w:r w:rsidRPr="000816EF">
        <w:rPr>
          <w:rFonts w:ascii="Times New Roman" w:hAnsi="Times New Roman"/>
          <w:color w:val="0070C0"/>
          <w:sz w:val="16"/>
          <w:szCs w:val="16"/>
        </w:rPr>
        <w:softHyphen/>
        <w:t>дили во вторые, третьи и сводились в 24 стропы, присоединявшиеся к подвесному кольцу. Спус</w:t>
      </w:r>
      <w:r w:rsidRPr="000816EF">
        <w:rPr>
          <w:rFonts w:ascii="Times New Roman" w:hAnsi="Times New Roman"/>
          <w:color w:val="0070C0"/>
          <w:sz w:val="16"/>
          <w:szCs w:val="16"/>
        </w:rPr>
        <w:softHyphen/>
        <w:t>ки и стропы изготовлялись из стальных тросов с мягким сердечником. Подвеска обеспечивала достаточно равномерное распределение нагрузок на оболочку выше подвесного пояса при любой степени выполнения. Подвесное кольцо — мяг</w:t>
      </w:r>
      <w:r w:rsidRPr="000816EF">
        <w:rPr>
          <w:rFonts w:ascii="Times New Roman" w:hAnsi="Times New Roman"/>
          <w:color w:val="0070C0"/>
          <w:sz w:val="16"/>
          <w:szCs w:val="16"/>
        </w:rPr>
        <w:softHyphen/>
        <w:t>кое, из стального троса диаметром 8 мм. Стро</w:t>
      </w:r>
      <w:r w:rsidRPr="000816EF">
        <w:rPr>
          <w:rFonts w:ascii="Times New Roman" w:hAnsi="Times New Roman"/>
          <w:color w:val="0070C0"/>
          <w:sz w:val="16"/>
          <w:szCs w:val="16"/>
        </w:rPr>
        <w:softHyphen/>
        <w:t>пы гондолы крепились к кольцу в шести точках. К каждой точке специальным замком присоеди</w:t>
      </w:r>
      <w:r w:rsidRPr="000816EF">
        <w:rPr>
          <w:rFonts w:ascii="Times New Roman" w:hAnsi="Times New Roman"/>
          <w:color w:val="0070C0"/>
          <w:sz w:val="16"/>
          <w:szCs w:val="16"/>
        </w:rPr>
        <w:softHyphen/>
        <w:t>нялись по четыре стропы оболочки, растягиваю</w:t>
      </w:r>
      <w:r w:rsidRPr="000816EF">
        <w:rPr>
          <w:rFonts w:ascii="Times New Roman" w:hAnsi="Times New Roman"/>
          <w:color w:val="0070C0"/>
          <w:sz w:val="16"/>
          <w:szCs w:val="16"/>
        </w:rPr>
        <w:softHyphen/>
        <w:t>щие кольцо в правильный шестиугольник. Стар</w:t>
      </w:r>
      <w:r w:rsidRPr="000816EF">
        <w:rPr>
          <w:rFonts w:ascii="Times New Roman" w:hAnsi="Times New Roman"/>
          <w:color w:val="0070C0"/>
          <w:sz w:val="16"/>
          <w:szCs w:val="16"/>
        </w:rPr>
        <w:softHyphen/>
        <w:t>товый пояс, пришитый в верхней части оболоч</w:t>
      </w:r>
      <w:r w:rsidRPr="000816EF">
        <w:rPr>
          <w:rFonts w:ascii="Times New Roman" w:hAnsi="Times New Roman"/>
          <w:color w:val="0070C0"/>
          <w:sz w:val="16"/>
          <w:szCs w:val="16"/>
        </w:rPr>
        <w:softHyphen/>
        <w:t>ки, имел петли, в которые свободно продевались поясные верёвки, предназначенные для удержи</w:t>
      </w:r>
      <w:r w:rsidRPr="000816EF">
        <w:rPr>
          <w:rFonts w:ascii="Times New Roman" w:hAnsi="Times New Roman"/>
          <w:color w:val="0070C0"/>
          <w:sz w:val="16"/>
          <w:szCs w:val="16"/>
        </w:rPr>
        <w:softHyphen/>
        <w:t>вания стратостата при наполнении и старте (пе</w:t>
      </w:r>
      <w:r w:rsidRPr="000816EF">
        <w:rPr>
          <w:rFonts w:ascii="Times New Roman" w:hAnsi="Times New Roman"/>
          <w:color w:val="0070C0"/>
          <w:sz w:val="16"/>
          <w:szCs w:val="16"/>
        </w:rPr>
        <w:softHyphen/>
        <w:t>ред взлётом поясные выдергивались из петель).</w:t>
      </w:r>
    </w:p>
    <w:p w14:paraId="4ED4C67F"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 верхнего раструба шахты установили манев</w:t>
      </w:r>
      <w:r w:rsidRPr="000816EF">
        <w:rPr>
          <w:rFonts w:ascii="Times New Roman" w:hAnsi="Times New Roman"/>
          <w:color w:val="0070C0"/>
          <w:sz w:val="16"/>
          <w:szCs w:val="16"/>
        </w:rPr>
        <w:softHyphen/>
        <w:t>ровый газовый клапан, трос управления которым огибал снаружи оболочки раструб и через шахту спускался к гондоле. Разрывное полотнище — трапециевидное, площадь даваемого им отвер</w:t>
      </w:r>
      <w:r w:rsidRPr="000816EF">
        <w:rPr>
          <w:rFonts w:ascii="Times New Roman" w:hAnsi="Times New Roman"/>
          <w:color w:val="0070C0"/>
          <w:sz w:val="16"/>
          <w:szCs w:val="16"/>
        </w:rPr>
        <w:softHyphen/>
        <w:t>стия обеспечивала выход всего газа в течение 40 с.</w:t>
      </w:r>
    </w:p>
    <w:p w14:paraId="53CFDBBD"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Цилиндрическая часть шахты в выполненном стратостате имела длину 26,5 м при диаметре 1,85 м. Она пришпаговывалась к верхнему и ниж</w:t>
      </w:r>
      <w:r w:rsidRPr="000816EF">
        <w:rPr>
          <w:rFonts w:ascii="Times New Roman" w:hAnsi="Times New Roman"/>
          <w:color w:val="0070C0"/>
          <w:sz w:val="16"/>
          <w:szCs w:val="16"/>
        </w:rPr>
        <w:softHyphen/>
        <w:t>нему раструбам и заклеивалась прорезиненной лентой. Промежуточные кольца из дюралевой трубы крепились к шахте также пришпаговкой. Вверху и внизу шахты имелись параболические пояса с люверсами для присоединения 24 стяж</w:t>
      </w:r>
      <w:r w:rsidRPr="000816EF">
        <w:rPr>
          <w:rFonts w:ascii="Times New Roman" w:hAnsi="Times New Roman"/>
          <w:color w:val="0070C0"/>
          <w:sz w:val="16"/>
          <w:szCs w:val="16"/>
        </w:rPr>
        <w:softHyphen/>
        <w:t>ных шнуров из морозостойкой резины.</w:t>
      </w:r>
    </w:p>
    <w:p w14:paraId="682DC730"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 отказе резиновых шнуров низ оболочки подтягивался вверх вручную. Для этого к кольцу, установленному вверху шахты на радиальных расчалках, крепился блок, через который пере</w:t>
      </w:r>
      <w:r w:rsidRPr="000816EF">
        <w:rPr>
          <w:rFonts w:ascii="Times New Roman" w:hAnsi="Times New Roman"/>
          <w:color w:val="0070C0"/>
          <w:sz w:val="16"/>
          <w:szCs w:val="16"/>
        </w:rPr>
        <w:softHyphen/>
        <w:t>кинули трос, связанный одним концом с нижней частью шахты. Другой конец троса наматывался на катушку, установленную на гондоле и вра</w:t>
      </w:r>
      <w:r w:rsidRPr="000816EF">
        <w:rPr>
          <w:rFonts w:ascii="Times New Roman" w:hAnsi="Times New Roman"/>
          <w:color w:val="0070C0"/>
          <w:sz w:val="16"/>
          <w:szCs w:val="16"/>
        </w:rPr>
        <w:softHyphen/>
        <w:t>щавшуюся изнутри гондолы штурвалом.</w:t>
      </w:r>
    </w:p>
    <w:p w14:paraId="3F3F5AFF"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Гондолу объёмом 4,85 м3, диаметром 2,1 м, вы</w:t>
      </w:r>
      <w:r w:rsidRPr="000816EF">
        <w:rPr>
          <w:rFonts w:ascii="Times New Roman" w:hAnsi="Times New Roman"/>
          <w:color w:val="0070C0"/>
          <w:sz w:val="16"/>
          <w:szCs w:val="16"/>
        </w:rPr>
        <w:softHyphen/>
        <w:t>сотой (с амортизатором) 2,6 м и весом 250 кг по</w:t>
      </w:r>
      <w:r w:rsidRPr="000816EF">
        <w:rPr>
          <w:rFonts w:ascii="Times New Roman" w:hAnsi="Times New Roman"/>
          <w:color w:val="0070C0"/>
          <w:sz w:val="16"/>
          <w:szCs w:val="16"/>
        </w:rPr>
        <w:softHyphen/>
        <w:t>строили на заводе № 240 ГВФ. Каркас гондолы со</w:t>
      </w:r>
      <w:r w:rsidRPr="000816EF">
        <w:rPr>
          <w:rFonts w:ascii="Times New Roman" w:hAnsi="Times New Roman"/>
          <w:color w:val="0070C0"/>
          <w:sz w:val="16"/>
          <w:szCs w:val="16"/>
        </w:rPr>
        <w:softHyphen/>
        <w:t xml:space="preserve">стоял из шести вертикальных дюралюминиевых стоек, расположенных по рёбрам правильной шестигранной призмы. Верхние и нижние концы стоек соединялись горизонтальными </w:t>
      </w:r>
      <w:r w:rsidRPr="000816EF">
        <w:rPr>
          <w:rFonts w:ascii="Times New Roman" w:hAnsi="Times New Roman"/>
          <w:color w:val="0070C0"/>
          <w:sz w:val="16"/>
          <w:szCs w:val="16"/>
        </w:rPr>
        <w:lastRenderedPageBreak/>
        <w:t>трубами. Оболочка гондолы состояла из дюралюминие</w:t>
      </w:r>
      <w:r w:rsidRPr="000816EF">
        <w:rPr>
          <w:rFonts w:ascii="Times New Roman" w:hAnsi="Times New Roman"/>
          <w:color w:val="0070C0"/>
          <w:sz w:val="16"/>
          <w:szCs w:val="16"/>
        </w:rPr>
        <w:softHyphen/>
        <w:t>вых листов толщиной 1,4 мм, выколоченных по сфере и соединённых между собой герметичны</w:t>
      </w:r>
      <w:r w:rsidRPr="000816EF">
        <w:rPr>
          <w:rFonts w:ascii="Times New Roman" w:hAnsi="Times New Roman"/>
          <w:color w:val="0070C0"/>
          <w:sz w:val="16"/>
          <w:szCs w:val="16"/>
        </w:rPr>
        <w:softHyphen/>
        <w:t>ми заклепочными швами.</w:t>
      </w:r>
    </w:p>
    <w:p w14:paraId="7C92CB50"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Внутри гондолы помещался фанерный стол, к которому крепилось большинство приборов и прочего оборудования. В центре пола имелся вырез с крышкой для наблюдений через нижний иллюминатор. К одной из вертикальных стоек крепился лёгкий откидной стул. Под гондолой крепился сплетённый из прутьев ивы амортиза</w:t>
      </w:r>
      <w:r w:rsidRPr="000816EF">
        <w:rPr>
          <w:rFonts w:ascii="Times New Roman" w:hAnsi="Times New Roman"/>
          <w:color w:val="0070C0"/>
          <w:sz w:val="16"/>
          <w:szCs w:val="16"/>
        </w:rPr>
        <w:softHyphen/>
        <w:t>тор. Гондола имела семь иллюминаторов: один — в верхнем полюсе для наблюдений за баллоном и шахтой, а также для специальных фотосъёмок неба в зените, один — в нижнем полюсе для на</w:t>
      </w:r>
      <w:r w:rsidRPr="000816EF">
        <w:rPr>
          <w:rFonts w:ascii="Times New Roman" w:hAnsi="Times New Roman"/>
          <w:color w:val="0070C0"/>
          <w:sz w:val="16"/>
          <w:szCs w:val="16"/>
        </w:rPr>
        <w:softHyphen/>
        <w:t>блюдений и фотосъёмок земли, три — в нижнем и два — в верхнем полушарии для наблюдения за расположенными снаружи катушками, тросами и для обзора в стороны. В иллюминаторы встав</w:t>
      </w:r>
      <w:r w:rsidRPr="000816EF">
        <w:rPr>
          <w:rFonts w:ascii="Times New Roman" w:hAnsi="Times New Roman"/>
          <w:color w:val="0070C0"/>
          <w:sz w:val="16"/>
          <w:szCs w:val="16"/>
        </w:rPr>
        <w:softHyphen/>
        <w:t>лялись стёкла толщиной 8 мм и диаметром в све</w:t>
      </w:r>
      <w:r w:rsidRPr="000816EF">
        <w:rPr>
          <w:rFonts w:ascii="Times New Roman" w:hAnsi="Times New Roman"/>
          <w:color w:val="0070C0"/>
          <w:sz w:val="16"/>
          <w:szCs w:val="16"/>
        </w:rPr>
        <w:softHyphen/>
        <w:t>ту 150 мм. При их повреждении иллюминаторы закрывали герметическими колпачками.</w:t>
      </w:r>
    </w:p>
    <w:p w14:paraId="268EC4BC"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Гондола имела два люка, открывавшихся сна</w:t>
      </w:r>
      <w:r w:rsidRPr="000816EF">
        <w:rPr>
          <w:rFonts w:ascii="Times New Roman" w:hAnsi="Times New Roman"/>
          <w:color w:val="0070C0"/>
          <w:sz w:val="16"/>
          <w:szCs w:val="16"/>
        </w:rPr>
        <w:softHyphen/>
        <w:t>ружи и изнутри за 2-3 с. Если бы при посадке один из люков прижало к земле, то экипаж мог выйти наружу через второй без посторонней по</w:t>
      </w:r>
      <w:r w:rsidRPr="000816EF">
        <w:rPr>
          <w:rFonts w:ascii="Times New Roman" w:hAnsi="Times New Roman"/>
          <w:color w:val="0070C0"/>
          <w:sz w:val="16"/>
          <w:szCs w:val="16"/>
        </w:rPr>
        <w:softHyphen/>
        <w:t>мощи. В полёте люк открывался только после уравнивания давления в гондоле с наружным. Это достигалось аварийным клапаном, открывая который, можно было выпускать наружу воздух и понижать сверхдавление в гондоле.</w:t>
      </w:r>
    </w:p>
    <w:p w14:paraId="4E1E1FC3"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Гондола подвешивалась к подвесному кольцу на шести узлах, соединённых с вертикальными стойками каркаса. Подвеска позволяла экипажу при серьёзном повреждении оболочки за 2-3 се</w:t>
      </w:r>
      <w:r w:rsidRPr="000816EF">
        <w:rPr>
          <w:rFonts w:ascii="Times New Roman" w:hAnsi="Times New Roman"/>
          <w:color w:val="0070C0"/>
          <w:sz w:val="16"/>
          <w:szCs w:val="16"/>
        </w:rPr>
        <w:softHyphen/>
        <w:t>кунды отделить гондолу от баллона и подвесно</w:t>
      </w:r>
      <w:r w:rsidRPr="000816EF">
        <w:rPr>
          <w:rFonts w:ascii="Times New Roman" w:hAnsi="Times New Roman"/>
          <w:color w:val="0070C0"/>
          <w:sz w:val="16"/>
          <w:szCs w:val="16"/>
        </w:rPr>
        <w:softHyphen/>
        <w:t>го такелажа для беспрепятственного открытия гондольного парашюта. Гондолу предполагалось также отцеплять при нормальных посадках стра</w:t>
      </w:r>
      <w:r w:rsidRPr="000816EF">
        <w:rPr>
          <w:rFonts w:ascii="Times New Roman" w:hAnsi="Times New Roman"/>
          <w:color w:val="0070C0"/>
          <w:sz w:val="16"/>
          <w:szCs w:val="16"/>
        </w:rPr>
        <w:softHyphen/>
        <w:t>тостата в момент опускания на землю, чтобы ис</w:t>
      </w:r>
      <w:r w:rsidRPr="000816EF">
        <w:rPr>
          <w:rFonts w:ascii="Times New Roman" w:hAnsi="Times New Roman"/>
          <w:color w:val="0070C0"/>
          <w:sz w:val="16"/>
          <w:szCs w:val="16"/>
        </w:rPr>
        <w:softHyphen/>
        <w:t>ключить волочения её по земле.</w:t>
      </w:r>
    </w:p>
    <w:p w14:paraId="74B54FE8"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Открытие клапана производилось прикре</w:t>
      </w:r>
      <w:r w:rsidRPr="000816EF">
        <w:rPr>
          <w:rFonts w:ascii="Times New Roman" w:hAnsi="Times New Roman"/>
          <w:color w:val="0070C0"/>
          <w:sz w:val="16"/>
          <w:szCs w:val="16"/>
        </w:rPr>
        <w:softHyphen/>
        <w:t>плённым к нему тросом. Другой конец троса наматывался на катушку, установленную сна</w:t>
      </w:r>
      <w:r w:rsidRPr="000816EF">
        <w:rPr>
          <w:rFonts w:ascii="Times New Roman" w:hAnsi="Times New Roman"/>
          <w:color w:val="0070C0"/>
          <w:sz w:val="16"/>
          <w:szCs w:val="16"/>
        </w:rPr>
        <w:softHyphen/>
        <w:t>ружи гондолы и вращаемую изнутри штурва</w:t>
      </w:r>
      <w:r w:rsidRPr="000816EF">
        <w:rPr>
          <w:rFonts w:ascii="Times New Roman" w:hAnsi="Times New Roman"/>
          <w:color w:val="0070C0"/>
          <w:sz w:val="16"/>
          <w:szCs w:val="16"/>
        </w:rPr>
        <w:softHyphen/>
        <w:t>лом. Штурвалы и катушки управления клапа</w:t>
      </w:r>
      <w:r w:rsidRPr="000816EF">
        <w:rPr>
          <w:rFonts w:ascii="Times New Roman" w:hAnsi="Times New Roman"/>
          <w:color w:val="0070C0"/>
          <w:sz w:val="16"/>
          <w:szCs w:val="16"/>
        </w:rPr>
        <w:softHyphen/>
        <w:t>ном и приспособления для подтягивания шахты были одинаковыми.</w:t>
      </w:r>
    </w:p>
    <w:p w14:paraId="6AC76FD7"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Под гондолой внутри амортизатора на специ</w:t>
      </w:r>
      <w:r w:rsidRPr="000816EF">
        <w:rPr>
          <w:rFonts w:ascii="Times New Roman" w:hAnsi="Times New Roman"/>
          <w:color w:val="0070C0"/>
          <w:sz w:val="16"/>
          <w:szCs w:val="16"/>
        </w:rPr>
        <w:softHyphen/>
        <w:t>альном балластном кольце подвешивались 30 мешков с балластом (по 20 кг металлической сечки). Балластосбрасыватель по конструкции был аналогичен устройству на «СССР-1», но под</w:t>
      </w:r>
      <w:r w:rsidRPr="000816EF">
        <w:rPr>
          <w:rFonts w:ascii="Times New Roman" w:hAnsi="Times New Roman"/>
          <w:color w:val="0070C0"/>
          <w:sz w:val="16"/>
          <w:szCs w:val="16"/>
        </w:rPr>
        <w:softHyphen/>
        <w:t>счёт сброшенных мешков производился элек</w:t>
      </w:r>
      <w:r w:rsidRPr="000816EF">
        <w:rPr>
          <w:rFonts w:ascii="Times New Roman" w:hAnsi="Times New Roman"/>
          <w:color w:val="0070C0"/>
          <w:sz w:val="16"/>
          <w:szCs w:val="16"/>
        </w:rPr>
        <w:softHyphen/>
        <w:t>трическим счётчиком.</w:t>
      </w:r>
    </w:p>
    <w:p w14:paraId="001A6EFD"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Выводы из гондолы делались через сальники с набивкой из асбеста с графитом.</w:t>
      </w:r>
    </w:p>
    <w:p w14:paraId="11209856"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предохранения от резких колебаний тем</w:t>
      </w:r>
      <w:r w:rsidRPr="000816EF">
        <w:rPr>
          <w:rFonts w:ascii="Times New Roman" w:hAnsi="Times New Roman"/>
          <w:color w:val="0070C0"/>
          <w:sz w:val="16"/>
          <w:szCs w:val="16"/>
        </w:rPr>
        <w:softHyphen/>
        <w:t>пературы гондолу обшили снаружи фильцем (технический сорт войлока для машиностро</w:t>
      </w:r>
      <w:r w:rsidRPr="000816EF">
        <w:rPr>
          <w:rFonts w:ascii="Times New Roman" w:hAnsi="Times New Roman"/>
          <w:color w:val="0070C0"/>
          <w:sz w:val="16"/>
          <w:szCs w:val="16"/>
        </w:rPr>
        <w:softHyphen/>
        <w:t>ительных прокладок) и обтянули парусиной, окрашенной в светло-голубой цвет, способство</w:t>
      </w:r>
      <w:r w:rsidRPr="000816EF">
        <w:rPr>
          <w:rFonts w:ascii="Times New Roman" w:hAnsi="Times New Roman"/>
          <w:color w:val="0070C0"/>
          <w:sz w:val="16"/>
          <w:szCs w:val="16"/>
        </w:rPr>
        <w:softHyphen/>
        <w:t>вавший поддержанию в гондоле нормального температурного режима.</w:t>
      </w:r>
    </w:p>
    <w:p w14:paraId="2A80C61B"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системе жизнеобеспечения использовался поглотитель углекислоты на основе натронной извести — ХПИ (химический поглотитель из</w:t>
      </w:r>
      <w:r w:rsidRPr="000816EF">
        <w:rPr>
          <w:rFonts w:ascii="Times New Roman" w:hAnsi="Times New Roman"/>
          <w:color w:val="0070C0"/>
          <w:sz w:val="16"/>
          <w:szCs w:val="16"/>
        </w:rPr>
        <w:softHyphen/>
        <w:t>вестковый). Для питания кислородом в гондоле установили прибор с жидким кислородом (КПЖ) объёмом 10 л, способный дать 8000 л газообраз</w:t>
      </w:r>
      <w:r w:rsidRPr="000816EF">
        <w:rPr>
          <w:rFonts w:ascii="Times New Roman" w:hAnsi="Times New Roman"/>
          <w:color w:val="0070C0"/>
          <w:sz w:val="16"/>
          <w:szCs w:val="16"/>
        </w:rPr>
        <w:softHyphen/>
        <w:t>ного кислорода. К кислородной сети присоеди</w:t>
      </w:r>
      <w:r w:rsidRPr="000816EF">
        <w:rPr>
          <w:rFonts w:ascii="Times New Roman" w:hAnsi="Times New Roman"/>
          <w:color w:val="0070C0"/>
          <w:sz w:val="16"/>
          <w:szCs w:val="16"/>
        </w:rPr>
        <w:softHyphen/>
        <w:t>нялись индивидуальные кислородные приборы, позволявшие открыть люки гондолы на высотах свыше 4500 м.</w:t>
      </w:r>
    </w:p>
    <w:p w14:paraId="293CB7C2"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гондоле находились три альтиметра, два ва</w:t>
      </w:r>
      <w:r w:rsidRPr="000816EF">
        <w:rPr>
          <w:rFonts w:ascii="Times New Roman" w:hAnsi="Times New Roman"/>
          <w:color w:val="0070C0"/>
          <w:sz w:val="16"/>
          <w:szCs w:val="16"/>
        </w:rPr>
        <w:softHyphen/>
        <w:t>риометра, компас, самописцы (барограф, термо</w:t>
      </w:r>
      <w:r w:rsidRPr="000816EF">
        <w:rPr>
          <w:rFonts w:ascii="Times New Roman" w:hAnsi="Times New Roman"/>
          <w:color w:val="0070C0"/>
          <w:sz w:val="16"/>
          <w:szCs w:val="16"/>
        </w:rPr>
        <w:softHyphen/>
        <w:t>граф и гигрограф). Температура вверху и внизу гондолы измерялась двумя термометрами, для определения содержания углекислоты в возду</w:t>
      </w:r>
      <w:r w:rsidRPr="000816EF">
        <w:rPr>
          <w:rFonts w:ascii="Times New Roman" w:hAnsi="Times New Roman"/>
          <w:color w:val="0070C0"/>
          <w:sz w:val="16"/>
          <w:szCs w:val="16"/>
        </w:rPr>
        <w:softHyphen/>
        <w:t>хе служил специальный прибор. Два барографа и два термометра находились снаружи гондолы. В гондоле также установили часы, секундомер, фото- и киноаппараты и коротковолновую ра</w:t>
      </w:r>
      <w:r w:rsidRPr="000816EF">
        <w:rPr>
          <w:rFonts w:ascii="Times New Roman" w:hAnsi="Times New Roman"/>
          <w:color w:val="0070C0"/>
          <w:sz w:val="16"/>
          <w:szCs w:val="16"/>
        </w:rPr>
        <w:softHyphen/>
        <w:t>цию. Стратостат оборудовали приборами для исследования космических лучей, кварцевым спектрографом и приборами для взятия проб воздуха.</w:t>
      </w:r>
    </w:p>
    <w:p w14:paraId="19625124"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Экипаж состоял из командира А.А. Фомина, помощника командира пилота А.Ф. Крикуна и научного сотрудника инженера М.И. Волкова.</w:t>
      </w:r>
    </w:p>
    <w:p w14:paraId="6BCF8660" w14:textId="77777777" w:rsidR="005D4A8A" w:rsidRPr="000816EF" w:rsidRDefault="005D4A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Несколько раз аэронавты, разместившись в гондоле, в течение 3-10 часов под наблюдением специалистов тренировались во всех предстоя</w:t>
      </w:r>
      <w:r w:rsidRPr="000816EF">
        <w:rPr>
          <w:rFonts w:ascii="Times New Roman" w:hAnsi="Times New Roman"/>
          <w:color w:val="0070C0"/>
          <w:sz w:val="16"/>
          <w:szCs w:val="16"/>
        </w:rPr>
        <w:softHyphen/>
        <w:t>щих в полёте работах. Особое внимание обраща</w:t>
      </w:r>
      <w:r w:rsidRPr="000816EF">
        <w:rPr>
          <w:rFonts w:ascii="Times New Roman" w:hAnsi="Times New Roman"/>
          <w:color w:val="0070C0"/>
          <w:sz w:val="16"/>
          <w:szCs w:val="16"/>
        </w:rPr>
        <w:softHyphen/>
        <w:t>лось на действия в аварийной ситуации. Все трое совершили несколько тренировочных прыжков с самолёта и затяжной прыжок с аэростата с вы</w:t>
      </w:r>
      <w:r w:rsidRPr="000816EF">
        <w:rPr>
          <w:rFonts w:ascii="Times New Roman" w:hAnsi="Times New Roman"/>
          <w:color w:val="0070C0"/>
          <w:sz w:val="16"/>
          <w:szCs w:val="16"/>
        </w:rPr>
        <w:softHyphen/>
        <w:t>соты 7000 м (20120).</w:t>
      </w:r>
    </w:p>
    <w:p w14:paraId="136308D7" w14:textId="77777777" w:rsidR="005D4A8A" w:rsidRPr="000816EF" w:rsidRDefault="005D4A8A" w:rsidP="000816EF">
      <w:pPr>
        <w:spacing w:after="0" w:line="240" w:lineRule="auto"/>
        <w:jc w:val="both"/>
        <w:rPr>
          <w:rFonts w:ascii="Times New Roman" w:hAnsi="Times New Roman"/>
          <w:color w:val="0070C0"/>
          <w:sz w:val="16"/>
          <w:szCs w:val="16"/>
        </w:rPr>
      </w:pPr>
    </w:p>
    <w:p w14:paraId="5ED6294C" w14:textId="77777777" w:rsidR="0002381B"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8FB3794" w14:textId="77777777" w:rsidR="0002381B" w:rsidRPr="000816EF" w:rsidRDefault="0002381B"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CACBE0B" w14:textId="77777777" w:rsidR="005D4A8A" w:rsidRPr="000816EF" w:rsidRDefault="005D4A8A" w:rsidP="000816EF">
      <w:pPr>
        <w:pStyle w:val="article-renderblock"/>
        <w:shd w:val="clear" w:color="auto" w:fill="FFFFFF"/>
        <w:spacing w:before="0" w:beforeAutospacing="0" w:after="0" w:afterAutospacing="0"/>
        <w:jc w:val="both"/>
        <w:rPr>
          <w:color w:val="0070C0"/>
          <w:sz w:val="16"/>
          <w:szCs w:val="16"/>
        </w:rPr>
      </w:pPr>
      <w:r w:rsidRPr="000816EF">
        <w:rPr>
          <w:color w:val="0070C0"/>
          <w:sz w:val="16"/>
          <w:szCs w:val="16"/>
        </w:rPr>
        <w:t>К началу 1938 года, когда проект Т-101 был подготовлен, он превратился в колесно-гусеничный танк-разведчик, уже не плавающий, и ставший прямым конкурентом другому танку - Т-116. Уже с боевой массой около 8 тонн и экипажем из 3 человек, и с таким же МГ-31, как у Т-116. Рассмотрение проекта Т-101 состоялось 11 января 1938 года, в его ходе было предложение танк доработать, а также, в виду боевой массы, приближающейся к 8 тоннам, поставить 45-мм пушку. В феврале 1938 года необходимость такого танка была подтверждена со стороны АБТУ КА, но уже вскоре работы прекратились. Дело в том, что дальше танки разведчики стали приближаться по своим данным к БТ, то есть АБТУ КА почти "докормило" данные машины до "оперативного" танка. Официально темы Т-101 и Т-116 закрыли 7 августа 1938 года, но на самом деле активность по ним прекратилась гораздо раньше (20826).</w:t>
      </w:r>
    </w:p>
    <w:p w14:paraId="2A036A7D" w14:textId="77777777" w:rsidR="005D4A8A" w:rsidRPr="000816EF" w:rsidRDefault="005D4A8A" w:rsidP="000816EF">
      <w:pPr>
        <w:shd w:val="clear" w:color="auto" w:fill="FFFFFF"/>
        <w:spacing w:after="0" w:line="240" w:lineRule="auto"/>
        <w:jc w:val="both"/>
        <w:rPr>
          <w:rFonts w:ascii="Times New Roman" w:hAnsi="Times New Roman"/>
          <w:color w:val="0070C0"/>
          <w:sz w:val="16"/>
          <w:szCs w:val="16"/>
        </w:rPr>
      </w:pPr>
    </w:p>
    <w:p w14:paraId="389002FB" w14:textId="77777777" w:rsidR="0002381B" w:rsidRPr="000816EF" w:rsidRDefault="0002381B"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 xml:space="preserve">К началу </w:t>
      </w:r>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г. на душу населения в СССР вы</w:t>
      </w:r>
      <w:r w:rsidRPr="000816EF">
        <w:rPr>
          <w:rFonts w:ascii="Times New Roman" w:hAnsi="Times New Roman"/>
          <w:color w:val="000000" w:themeColor="text1"/>
          <w:sz w:val="16"/>
          <w:szCs w:val="16"/>
        </w:rPr>
        <w:softHyphen/>
        <w:t xml:space="preserve">рабатывалось электроэнергии в 2 с лишним раза меньше, чем во Франции, в 3 раза меньше, чем в Англии, в 3,5 раза меньше, чем в Германии, 5,5 раза меньше, чем в США. С </w:t>
      </w:r>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г. по первую половину 1941 г. бы</w:t>
      </w:r>
      <w:r w:rsidRPr="000816EF">
        <w:rPr>
          <w:rFonts w:ascii="Times New Roman" w:hAnsi="Times New Roman"/>
          <w:color w:val="000000" w:themeColor="text1"/>
          <w:sz w:val="16"/>
          <w:szCs w:val="16"/>
        </w:rPr>
        <w:softHyphen/>
        <w:t>ли введены в действие Угличская, Комсомольская, Ткварчельская, Кувасайская, Кураховская и ряд других электростанций. Новые мощности составили 2,8 млн кВт, а общая мощность действующих электростанций достигла 11,2 млн кВт. По мощности электростан</w:t>
      </w:r>
      <w:r w:rsidRPr="000816EF">
        <w:rPr>
          <w:rFonts w:ascii="Times New Roman" w:hAnsi="Times New Roman"/>
          <w:color w:val="000000" w:themeColor="text1"/>
          <w:sz w:val="16"/>
          <w:szCs w:val="16"/>
        </w:rPr>
        <w:softHyphen/>
        <w:t>ций и выработке электроэнергии СССР вышел на 3 место в мире (после США и Германии) (17349).</w:t>
      </w:r>
    </w:p>
    <w:p w14:paraId="07CF2556" w14:textId="77777777" w:rsidR="0002381B" w:rsidRPr="000816EF" w:rsidRDefault="0002381B"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0D81907" w14:textId="77777777" w:rsidR="00C12893" w:rsidRPr="000816EF" w:rsidRDefault="00C1289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D44F1A4" w14:textId="77777777" w:rsidR="00C12893" w:rsidRPr="000816EF" w:rsidRDefault="00C1289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8F70117" w14:textId="77777777" w:rsidR="00C12893" w:rsidRPr="000816EF" w:rsidRDefault="00C12893" w:rsidP="000816EF">
      <w:pPr>
        <w:pStyle w:val="ae"/>
        <w:shd w:val="clear" w:color="auto" w:fill="FFFFFF"/>
        <w:spacing w:before="0" w:after="0"/>
        <w:jc w:val="both"/>
        <w:rPr>
          <w:color w:val="000000" w:themeColor="text1"/>
          <w:sz w:val="16"/>
          <w:szCs w:val="16"/>
        </w:rPr>
      </w:pPr>
      <w:r w:rsidRPr="000816EF">
        <w:rPr>
          <w:color w:val="000000" w:themeColor="text1"/>
          <w:sz w:val="16"/>
          <w:szCs w:val="16"/>
        </w:rPr>
        <w:t>К началу 1938 года осталось 862 Т-18, изношенных и окончательно устаревших. Из них 160 использовалось в Ленинградском военном округе в качестве неподвижных огневых точек. 1 августа 1938 года было принято постановление Комитета обороны при Совете народных комиссаров Союза ССР № 180сс «Об использовании имеющихся в РККА не серийных старых типов танков». Согласно ему, 2 Т-18 отправлялись в музей при НИБТ Полигоне, остальные предназначались для использования в качестве огневых точек. 70 таких танков были перевооружены и получили 45-мм танковые пушки.</w:t>
      </w:r>
    </w:p>
    <w:p w14:paraId="06F18109" w14:textId="77777777" w:rsidR="00C12893" w:rsidRPr="000816EF" w:rsidRDefault="00C12893" w:rsidP="000816EF">
      <w:pPr>
        <w:pStyle w:val="ae"/>
        <w:shd w:val="clear" w:color="auto" w:fill="FFFFFF"/>
        <w:spacing w:before="0" w:after="0"/>
        <w:jc w:val="both"/>
        <w:rPr>
          <w:color w:val="000000" w:themeColor="text1"/>
          <w:sz w:val="16"/>
          <w:szCs w:val="16"/>
        </w:rPr>
      </w:pPr>
      <w:r w:rsidRPr="000816EF">
        <w:rPr>
          <w:color w:val="000000" w:themeColor="text1"/>
          <w:sz w:val="16"/>
          <w:szCs w:val="16"/>
        </w:rPr>
        <w:t xml:space="preserve">Часть Т-18 сохранилась в рабочем состоянии даже к лету 1941 года. По крайней мере, такие машины встречаются на немецких фотографиях. Увы, до наших дней ни одного танка с комплектной ходовой частью и тем более с двигателем не сохранилось. Все вытащенные с укрепрайонов машины внутри пустые, их ходовая часть демонтирована. Даже оригинальная носовая деталь корпуса сохранилась лишь у одного танка, который ныне находится в </w:t>
      </w:r>
      <w:hyperlink r:id="rId5" w:history="1">
        <w:r w:rsidRPr="000816EF">
          <w:rPr>
            <w:rStyle w:val="a5"/>
            <w:color w:val="000000" w:themeColor="text1"/>
            <w:sz w:val="16"/>
            <w:szCs w:val="16"/>
          </w:rPr>
          <w:t>Музее отечественной военной истории</w:t>
        </w:r>
      </w:hyperlink>
      <w:r w:rsidRPr="000816EF">
        <w:rPr>
          <w:color w:val="000000" w:themeColor="text1"/>
          <w:sz w:val="16"/>
          <w:szCs w:val="16"/>
        </w:rPr>
        <w:t xml:space="preserve"> (деревня Падиково Московской области). Оригинальных траков сохранилось всего несколько штук (17724).</w:t>
      </w:r>
    </w:p>
    <w:p w14:paraId="79EFFA27" w14:textId="77777777" w:rsidR="00C12893" w:rsidRPr="000816EF" w:rsidRDefault="00C12893" w:rsidP="000816EF">
      <w:pPr>
        <w:pStyle w:val="123"/>
        <w:shd w:val="clear" w:color="auto" w:fill="auto"/>
        <w:spacing w:after="0" w:line="240" w:lineRule="auto"/>
        <w:jc w:val="both"/>
        <w:rPr>
          <w:color w:val="000000" w:themeColor="text1"/>
          <w:sz w:val="16"/>
          <w:szCs w:val="16"/>
        </w:rPr>
      </w:pPr>
    </w:p>
    <w:p w14:paraId="065C99B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982AC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532809C"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началу 1938 г. появление советской авиации и эффект от ее действий привел к важным стратегическим последствиям – правительство Китая отклонило путь соглашательства с Японией и продолжило оборонительную войну, что было жизненно важно для позиции СССР в этом регионе (18512).</w:t>
      </w:r>
    </w:p>
    <w:p w14:paraId="4D7CA455" w14:textId="77777777" w:rsidR="001D3241" w:rsidRPr="000816EF" w:rsidRDefault="001D3241" w:rsidP="000816EF">
      <w:pPr>
        <w:spacing w:after="0" w:line="240" w:lineRule="auto"/>
        <w:jc w:val="both"/>
        <w:rPr>
          <w:rFonts w:ascii="Times New Roman" w:hAnsi="Times New Roman"/>
          <w:color w:val="000000" w:themeColor="text1"/>
          <w:sz w:val="16"/>
          <w:szCs w:val="16"/>
        </w:rPr>
      </w:pPr>
    </w:p>
    <w:p w14:paraId="41B92B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началу 1938 г. Германия перегнала Англию- по выплавке стали и производству электроэнергии. Готовые изделия идущие на экспорт в конце 1937 г. составили 82%. Германия вывозила 70% калия, 68,8% красок и 30% электротехнической продукции всего мирового экспорта и это в период общего экономического кризиса, при котором шло сужение рынков сбыта. Германия активизировалась на рынке Балкан, Бразилии, Аргентины, Уругвая сталкиваясь с интересами Англии и США.В 1937 г. в Германии были полностью ликвидированы все компании с капиталом менее 100 тысяч марок. На партийном съезде НСДАП в Нюрнберге промышленник Германии Я.Шахт заявил: "Да, нам нужна сильная армия, военный флот и авиация". Г.Геринг сумел к 1938 г. стать крупным монополистом Германии. Компания "Рейхсверке Герман Геринг АГ" добывала 400 тыс.тонн руды. Его концерн объединял 69 горнопромышленных предприятий, 177 заводов, 46 транспортных предприятий,156 торговых компаний и 15 строительных фирм (11641).</w:t>
      </w:r>
    </w:p>
    <w:p w14:paraId="77C8451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90F7C2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21A43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49977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январю 1938 г. у республиканцев остались семь исправных и четыре неисправных "Расанте". Эскадрилья базировалась в Бухарадосе, где ее застиг надет бомбардировщиков из "Легиона Кондор". С мая все уцелевшие ССС вошли в группу 72, продолжавшую непрерывно (за исключением лета, когда она патрулировала море у Картахены) находиться на фронте. К этому времени в ней насчитывалось всего шесть ССС. В октябре группа действовала из Альбасете, в ноябре по ночам бомбила войска под Сарагосой, в декабре участвовала в сражении под Теруэлем. В плохую погоду штурмовики иногда летал и днем и без прикрытия, построив звенья плотным клином (12034).</w:t>
      </w:r>
    </w:p>
    <w:p w14:paraId="0E9C81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519F5E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FFBE4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D7FC1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январю 1938 г. оккупация Северного Китая была завершена. Правительство Чан Кайши перенесло свою резиденцию в Ухань (3871).</w:t>
      </w:r>
    </w:p>
    <w:p w14:paraId="193F39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99D0B1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8C03A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18632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января 1938 на 126 завод прибыла бригада М.М.К. в составе 63 чел. Заменили д, ги, пом. дир. по снабсбыту, нач. ОТК и т.п. (2432,11).</w:t>
      </w:r>
    </w:p>
    <w:p w14:paraId="244400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CE2A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готовность дублера АНТ-42 оценивалась в 95% по проектированию и в 58% по постройке (2122).</w:t>
      </w:r>
    </w:p>
    <w:p w14:paraId="033D83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9EF01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 января 1938 года подготовка серийных чертежей ТБ-7 была выполнена лишь на 40% (7685).</w:t>
      </w:r>
    </w:p>
    <w:p w14:paraId="11266C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A2AA6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1937 год в серийные чертежи было внесено множество изменений по выявленным дефектам на испытаниях первой опытной машины и "дублера". В серийные чертежи по сравнению с "дублером", конструкция которого должна была бы стать эталоном для серии были внесены следующие изменения: в центроплане вместо бортовой стенки ввели стержневую нервюру; в верхней обшивке крыла выполнили люк для выемки бензобаков без расстыковки крыла; вторую конструктивно-технологическую фюзеляжную часть Ф-2 удлинили на 400 мм; по Ф-3 улучшили аэродинамику уменьшили окна, предусмотренные для пассажирского и военно-транспортного вариантов; изменили расположение оборудования в кабине штурмана; облегчили бензобаки и изменили их форму в связи с возможностью их выемки через крыльевыелюки; ввели раздельную систему охлаждения на двигатели и т.д. Оборонительное вооружение, считая, что на основных рабочих высотах полета самолет по своим летным данным имеет превосходство над истребителями вероятных противников, приняли в составе 7 пулеметов ШКАС и одной пушки ШВАК по схеме, принятой на "дублере". За 1938 год была спроектирована новая носовая часть фюзеляжа без "бороды". В том же 1938 году чертежи серийного ТБ-7 были сданы на завод №124 (7685).</w:t>
      </w:r>
    </w:p>
    <w:p w14:paraId="213736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28AD1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 января 1938 г. проектирование "дублёра" закончили, за исключением оборудования. Машина уже строилась, её готовность на эту дату оценивалась в 58%. "Дублёр" предполагалось оснастить двигателями АМ-34ФРНВ и АЦН-2 с М-100А. Но пришлось использовать АМ-34ФРНБ, снятые с первого опытного самолёта, в сочетании с винтами ВПШ-ЗБ и АЦН-2 с М-100А. 26 июля состоялся первый полёт. Заводские испытания шли до 1 августа, 11 августа самолёт передали в НИИ ВВС. Испытания там закончились 28 декабря. Всего с учётом заводских испытаний выполнили 69 полётов.</w:t>
      </w:r>
    </w:p>
    <w:p w14:paraId="5984E0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599957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ACFB5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состоянию на 1 января 1938 г. проектирование "дублера" оценивалось в 95% готовности, постройка - в 58%. В мае 1938 г, практически сразу после окончания государственных испытаний первого опытного экземпляра, изготовление "дублера" завершилось. Пробный полет состоялся 26 июня 1938 г., а 11 августа начались совместные заводские и государственные испытания, которые подтвердили высокие характеристики самолета. Затем "дублер" передали в качестве образца-эталона для постройки первой серии ТБ-7 на авиазавод № 124. Для получения более высоких летных характеристик при проведении дальнейших испытаний самолет рассчитывали оснастить двигателями АМ-35А с турбокомпрессорами, использовать новые воздушные винты изменяемого шага с диапазоном поворота 20-22". Пресловутую "бороду", то есть выступающую из общего контура фюзеляжа кабину штурмана, для улучшения аэродинамики предлагалось срезать. На практике, однако, из всего перечня задуманных мероприятий осуществленными оказались совсем немногие.</w:t>
      </w:r>
    </w:p>
    <w:p w14:paraId="3D7F7A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последующего сравнения укажем, что АНТ-42 "дублер", построенный опытным заводом №156, был изготовлен более качественно, чем многие последующие серийные машины. В ряде воспоминаний и публикаций говорилось, что именно поэтому данный экземпляр был значительно бо лее легким по сравнению с другими однотипными аппаратами. Обращение к завод- с крыльевыми ским документам показывает, что вес пус- закрылками, того "дублера", оснащенного двигателями выпущенными АМ-34ФРНВ и со снятым АЦН-2 составлял в посадочное 18520 кг. Вес пустого серийного ТБ-7 положение 4АМ-35А №42015 составлял 18751 кг (12025).</w:t>
      </w:r>
    </w:p>
    <w:p w14:paraId="5E97F7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7084756"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 января 1938 года работы по проектированию "дублера АНТ-42" были в основном закончены, за исключением систем оборудования. На 1 января 1938 года проектирование самолета было доведено до 95% технической готовности, постройка самолета — до 58%. В мае 1938 года постройка "дублера" была закончена (12726).</w:t>
      </w:r>
    </w:p>
    <w:p w14:paraId="63A565C3" w14:textId="77777777" w:rsidR="0017696F" w:rsidRPr="000816EF" w:rsidRDefault="0017696F" w:rsidP="000816EF">
      <w:pPr>
        <w:spacing w:after="0" w:line="240" w:lineRule="auto"/>
        <w:jc w:val="both"/>
        <w:rPr>
          <w:rFonts w:ascii="Times New Roman" w:hAnsi="Times New Roman"/>
          <w:color w:val="000000" w:themeColor="text1"/>
          <w:sz w:val="16"/>
          <w:szCs w:val="16"/>
        </w:rPr>
      </w:pPr>
    </w:p>
    <w:p w14:paraId="5B3DDA88"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года подготовка серийных чертежей ТБ-7 была выполнена лишь на 40%. За 1937 год в серийные чертежи было внесено множество изменений по выявленным дефектам на испытаниях первой опытной машины и "дублера" В серийные чертежи по сравнению с "дублером", конструкция которого должна была бы стать эталоном для серии были внесены следующие изменения: в центроплане вместо бортовой стенки ввели стержневую нервюру; в верхней обшивке крыла выполнили люк для выемки бензобаков без расстыковки крыла; вторую конструктивно-технологическую фюзеляжную часть Ф-2 удлинили на 400 мм; по Ф-3 улучшили аэродинамику, уменьшили окна, предусмотренные для пассажирского и военно-транспортного вариантов; изменили расположение оборудования в кабине штурмана, облегчили бензобаки и изменили их форму в связи с возможностью их выемки через крыльевые люки; ввели раздельную систему охлаждения на двигатели и т.д.</w:t>
      </w:r>
    </w:p>
    <w:p w14:paraId="6EF57470"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Оборонительное вооружение, считая, что на основных рабочих высотах полета самолет по своим летным данным имеет превосходство над истребителями вероятных противников, приняли в составе 7 пулеметов ШКАС и одной пушки ШВАК по схеме, принятой на "дублере". За 1938 год была спроектирована новая носовая часть фюзеляжа без "бороды". В том же 1938 году чертежи серийного ТБ-7 были сданы на завод №124 (12726).</w:t>
      </w:r>
    </w:p>
    <w:p w14:paraId="5980CF24" w14:textId="77777777" w:rsidR="0017696F" w:rsidRPr="000816EF" w:rsidRDefault="0017696F" w:rsidP="000816EF">
      <w:pPr>
        <w:shd w:val="clear" w:color="auto" w:fill="FFFFFF"/>
        <w:spacing w:after="0" w:line="240" w:lineRule="auto"/>
        <w:jc w:val="both"/>
        <w:rPr>
          <w:rFonts w:ascii="Times New Roman" w:hAnsi="Times New Roman"/>
          <w:color w:val="000000" w:themeColor="text1"/>
          <w:sz w:val="16"/>
          <w:szCs w:val="16"/>
        </w:rPr>
      </w:pPr>
    </w:p>
    <w:p w14:paraId="3D978B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января 1938 г. военные требовали начать изготовление установочной серии из пяти ТБ-7, а к 1 мая всю её сдать ВВС. Но желание это было совершенно невыполнимым (11996).</w:t>
      </w:r>
    </w:p>
    <w:p w14:paraId="79E269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DE46F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готовность ДБ-2 четвертого экземпляра составляла 89% и хотели закончить в августе. Потом часть деталей взяли на Родину и готовность сократилась до 80% и машину законсервировали (1102).</w:t>
      </w:r>
    </w:p>
    <w:p w14:paraId="3F9013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55580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января 1938 был готов И-16 с синхронным пулеметом, установку которого за 3 дня спроектировал И.Ф.Флоров. Испытал С.П.Супрун и одновременно провели испытания в тире и на прочность. Через месяц 30 самолетов были направлены в Испанию (1204,92).</w:t>
      </w:r>
    </w:p>
    <w:p w14:paraId="0C3F3C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10B0809" w14:textId="77777777" w:rsidR="00D92EB1" w:rsidRPr="000816EF" w:rsidRDefault="00D92EB1"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На 1 января 1938 г. в Дальневосточном управлении ГВФ числились два Я-6, оба исправных. Там же они эксплуатировались и год спустя. Наибольшее количество машин, шесть, на 1 января 1938 г находилось в Московском управлении. Часть Я-6 передали из ГВФ в санитарную авиацию (19099).</w:t>
      </w:r>
    </w:p>
    <w:p w14:paraId="4F40437F" w14:textId="77777777" w:rsidR="00D92EB1" w:rsidRPr="000816EF" w:rsidRDefault="00D92EB1" w:rsidP="000816EF">
      <w:pPr>
        <w:pStyle w:val="a8"/>
        <w:jc w:val="both"/>
        <w:rPr>
          <w:rFonts w:ascii="Times New Roman" w:hAnsi="Times New Roman" w:cs="Times New Roman"/>
          <w:color w:val="000000" w:themeColor="text1"/>
        </w:rPr>
      </w:pPr>
    </w:p>
    <w:p w14:paraId="6F6A2D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 на заводе № 16 было готово более трех четвертей оснастки МВ-6, с помощью которой изготовили первые партии деталей. Начали со сборки моторов из французских частей, но с отдельными советскими деталями. Использовали французское корпусное литье, всасывающие коллектора, бензонасосы и компрессоры; из Франции были поставлены также свечи зажигания и магнето. Первый такой "настоящий" МВ-6 поставили на испытательный станок в сентябре 1938 г.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мелких поломок. Лишь к концу февраля 1939 г. один из МВ-6 наработал 100 часов. В апреле того же года МВ-6 успешно прошел госиспытания на стенде. Однако советские доработки привели к тому, что и номинальная, и взлетная мощность понизились, зато масса сухого двигателя возросла более чем на 20 кг (11479).</w:t>
      </w:r>
    </w:p>
    <w:p w14:paraId="575834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DE954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1 января 1938 года на все краски, используемые в советской авиации, были официально введены ТУ, но некоторое время до этого они могли изготавливаться по временным ТУ. Аэролаки АII различных цветов предназначались для окраски ткани, предварительно пропитанной бесцветным аэролаком первого покрытия А1Н и деревянных поверхностей, оклеенных тканью и подготовленных под окраску; эмаль АЭ-9 - для внешних дюралюминиевых поверхностей. Она же могла применяться и для внутренних поверхностей фюзеляжа. На самолетах, имеющих как металлические, так и деревянные или полотняные обшивки эти краски применялись совместно, что говорит об их одинаковом цвете. При этом в светло-серый цвет окрашивались и верхние и нижние поверхности самолета. Однако АЭ-9, пигментированная цинковыми белилами, давала нестойкие покрытия, сильно мелеюшие на открытом воздухе. Поэтому она была вскоре вытеснена с наружных поверхностен аэроэмалью АЭ-8 серебристого цвета, состоявшем из 90% масляного лака ЛМ-15А и 10% алюминиевой пудры с размером частиц не более 130 мкм. Нанесение эмали ДЭ-8 на поверхности, предварительно покрытые цинкхроматным грунтом АЛГ-1 желтого цвета, производилось пульверизатором в два слоя. Такое покрытие хорошо защищало дюраль от коррозии. ТУ на АЭ-8, несмотря на то, что их номер меньше, чем у светло-серой АЭ-9. были введены позднее, в декабре 1938 г. Для окрашивания деревянных и тканевых обшивок использовался аэролак АН алюминиевый. Появление светло-серой АЭ-9, алюминиевой АЭ-8 и аэролака АН этих же цветов не исключало применения обычной окраски верхних поверхностей самолетов в защитный цвет (2560,14).</w:t>
      </w:r>
    </w:p>
    <w:p w14:paraId="2B5688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C2FF2B"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 в строительство ЦАГИ вложено 153 млн. руб. и выполнено следующее:</w:t>
      </w:r>
    </w:p>
    <w:p w14:paraId="20C3E732"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Составлен генеральный план, разработаны технические проекты и сметы на первую часть строительства на сумму 319,2 млн. руб. Технические проекты и сметы на все остальные объекты находятся в разработке и по плану должны быть закончены в 1938 г.</w:t>
      </w:r>
    </w:p>
    <w:p w14:paraId="16892316"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Построена и в 1936 г. сдана в эксплуатацию лаборатория с двумя аэродинамическими трубами Т</w:t>
      </w:r>
      <w:r w:rsidRPr="000816EF">
        <w:rPr>
          <w:rFonts w:ascii="Times New Roman" w:hAnsi="Times New Roman"/>
          <w:color w:val="000000" w:themeColor="text1"/>
          <w:sz w:val="16"/>
          <w:szCs w:val="16"/>
        </w:rPr>
        <w:noBreakHyphen/>
        <w:t>102 и Т</w:t>
      </w:r>
      <w:r w:rsidRPr="000816EF">
        <w:rPr>
          <w:rFonts w:ascii="Times New Roman" w:hAnsi="Times New Roman"/>
          <w:color w:val="000000" w:themeColor="text1"/>
          <w:sz w:val="16"/>
          <w:szCs w:val="16"/>
        </w:rPr>
        <w:noBreakHyphen/>
        <w:t>103, являющимися прототипами строящихся больших аэродинамических труб. Затрачено 10 млн. руб.</w:t>
      </w:r>
    </w:p>
    <w:p w14:paraId="2613C621"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аэродинамической трубе Т</w:t>
      </w:r>
      <w:r w:rsidRPr="000816EF">
        <w:rPr>
          <w:rFonts w:ascii="Times New Roman" w:hAnsi="Times New Roman"/>
          <w:color w:val="000000" w:themeColor="text1"/>
          <w:sz w:val="16"/>
          <w:szCs w:val="16"/>
        </w:rPr>
        <w:noBreakHyphen/>
        <w:t>102, имевшей скорость потока 60 л. с. (216 км/ч) и сечение рабочей части 4×2,33, производятся научно-исследовательские работы на моделях и продувки для конструкторских бюро заводов. В аэродинамической трубе Т</w:t>
      </w:r>
      <w:r w:rsidRPr="000816EF">
        <w:rPr>
          <w:rFonts w:ascii="Times New Roman" w:hAnsi="Times New Roman"/>
          <w:color w:val="000000" w:themeColor="text1"/>
          <w:sz w:val="16"/>
          <w:szCs w:val="16"/>
        </w:rPr>
        <w:noBreakHyphen/>
        <w:t>103, имеющей скорость потока 100 м/с (360 км/ч) и сечение в рабочей части 4×2,33 производятся научно-исследовательские работы на моделях по целому ряду вопросов аэродинамики самолета и продувки для конструкторских бюро заводов. Построенные трубы Т</w:t>
      </w:r>
      <w:r w:rsidRPr="000816EF">
        <w:rPr>
          <w:rFonts w:ascii="Times New Roman" w:hAnsi="Times New Roman"/>
          <w:color w:val="000000" w:themeColor="text1"/>
          <w:sz w:val="16"/>
          <w:szCs w:val="16"/>
        </w:rPr>
        <w:noBreakHyphen/>
        <w:t>102 и Т</w:t>
      </w:r>
      <w:r w:rsidRPr="000816EF">
        <w:rPr>
          <w:rFonts w:ascii="Times New Roman" w:hAnsi="Times New Roman"/>
          <w:color w:val="000000" w:themeColor="text1"/>
          <w:sz w:val="16"/>
          <w:szCs w:val="16"/>
        </w:rPr>
        <w:noBreakHyphen/>
        <w:t>103 являются с аэродинамической точки зрения наиболее совершенными в нашей стране.</w:t>
      </w:r>
    </w:p>
    <w:p w14:paraId="5FA4B03C"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Строятся — большая аэродинамическая труба Т</w:t>
      </w:r>
      <w:r w:rsidRPr="000816EF">
        <w:rPr>
          <w:rFonts w:ascii="Times New Roman" w:hAnsi="Times New Roman"/>
          <w:color w:val="000000" w:themeColor="text1"/>
          <w:sz w:val="16"/>
          <w:szCs w:val="16"/>
        </w:rPr>
        <w:noBreakHyphen/>
        <w:t>101 размером 24×14 и мощностью электромоторов 30 тыс. кВА, винтовая труба Т</w:t>
      </w:r>
      <w:r w:rsidRPr="000816EF">
        <w:rPr>
          <w:rFonts w:ascii="Times New Roman" w:hAnsi="Times New Roman"/>
          <w:color w:val="000000" w:themeColor="text1"/>
          <w:sz w:val="16"/>
          <w:szCs w:val="16"/>
        </w:rPr>
        <w:noBreakHyphen/>
        <w:t>104 размером 7 м, мощностью электромоторов 30 тыс. кВА, препараторская и машинный зал. Площадь застройки этого здания 40 тыс. кв. м, высота здания доходит до 45 м, объем здания этих труб 1 млн. куб. м. В настоящее время выполнены строительные работы. Установлено 12 тыс. т металлических конструкций. Сооружаются элементы самой трубы. Объекты могут быть закончены в 1938 г. Затрачено 29 млн. руб.</w:t>
      </w:r>
    </w:p>
    <w:p w14:paraId="4C09DC3E"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Строящаяся аэродинамическая труба Т</w:t>
      </w:r>
      <w:r w:rsidRPr="000816EF">
        <w:rPr>
          <w:rFonts w:ascii="Times New Roman" w:hAnsi="Times New Roman"/>
          <w:color w:val="000000" w:themeColor="text1"/>
          <w:sz w:val="16"/>
          <w:szCs w:val="16"/>
        </w:rPr>
        <w:noBreakHyphen/>
        <w:t>101 будет иметь скорость потока 80 м/с (288 км/ч). В этой трубе будут производиться исследования натуральных самолетов до двухмоторного скоростного бомбардировщика включительно. Винтовая труба Т</w:t>
      </w:r>
      <w:r w:rsidRPr="000816EF">
        <w:rPr>
          <w:rFonts w:ascii="Times New Roman" w:hAnsi="Times New Roman"/>
          <w:color w:val="000000" w:themeColor="text1"/>
          <w:sz w:val="16"/>
          <w:szCs w:val="16"/>
        </w:rPr>
        <w:noBreakHyphen/>
        <w:t>104 будет иметь скорость потока 15 м/с (540 км/ч). В винтовой трубе будут испытываться крупные модели опытных и серийных самолетов при высоких скоростях потока.</w:t>
      </w:r>
    </w:p>
    <w:p w14:paraId="31530653"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Закончено здание высотной лаборатории объемом 15 тыс. куб. м и в настоящее время ведется монтаж оборудования. Затрачено 3 млн. руб. В высотной лаборатории будут изучаться вопросы полета на большой высоте, вопросы радиовождения, автопилотирования, дистанционного автопилотирования.</w:t>
      </w:r>
    </w:p>
    <w:p w14:paraId="592662C9"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Строится аэродром площадью 400 га с бетонными взлетными дорожками общей протяженностью 4 тыс. м. Сделано 700 тыс. куб. м земляных работ. Часть аэродрома может быть введена в эксплуатацию в 1938 г. Аэродром по своим размерам на 30% больше центрального аэродрома и равняется Щелковскому аэродрому, а его взлетно-посадочные дорожки по своим размерам вдвое больше, чем дорожки Щелковского аэродрома.</w:t>
      </w:r>
    </w:p>
    <w:p w14:paraId="30A8A18C"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Строится высоковольтная постоянная линия электропередачи от Шатурской линии на 110 тыс. кВ с двумя подстанциями. Длина проводки 13 км. Здания электроподстанций вчерне закончены. Ведутся отделочные и монтажные работы. Закончена установка мачт для линии передачи. В настоящее время электропитание объектов производится от временной подстанции на 4 тыс. кВ. Затрачено 35 млн. руб.</w:t>
      </w:r>
    </w:p>
    <w:p w14:paraId="504A3A3F"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Строятся два каменных четырехэтажных дома, и один из них, на 92 квартиры, будет сдан в эксплуатацию в 1938 г. Построены и сданы в эксплуатацию детский сад и баня. Построена котельная на 4 котла по 250 кв. м, смонтированы 2 котла и сданы в эксплуатацию. Построено водопроводных, канализационных, теплофикационных магистралей всего 15 км. Затрачено 15,5 млн. руб.</w:t>
      </w:r>
    </w:p>
    <w:p w14:paraId="4AA95A2E"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построены жилые помещения жилой площадью 32,5 тыс. кв. м для рабочих-строителей с необходимыми бытовыми учреждениями (продмаг, 4 столовых, амбулатория, рабочий клуб, клуб для ИТР, две школы и парк культуры и отдыха). Построены на площадке следующие подсобные предприятия: бетонный завод производительностью 15 тыс. куб. м в месяц при двухсменной работе, завод металлических конструкций производительностью 5 тыс. т в год, деревообделочный комбинат с сушилкой, лесопильный завод, асфальтобетонный завод и завод раствора. Построена для обслуживания строительства временная электроподстанция на 4 тыс. кВ. Построены шоссейные дороги — 32 км, железная дорога с ответвлениями по площадке — 22 км, телефонная и диспетчерская связь. Затрачено 51,5 млн. руб. (включая затраты по проектированию и научно-исследовательским работам в сумме 13 млн. руб.).</w:t>
      </w:r>
    </w:p>
    <w:p w14:paraId="5DF561A3" w14:textId="77777777" w:rsidR="00C12893" w:rsidRPr="000816EF" w:rsidRDefault="00C128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и стоимость строительства. Постановление правительства от 1 февраля 1936 г. о сроках строительства лабораторий не выполнено вследствие неправильной стоимости строительства нового ЦАГИ, представленного правительству бывш. руководителями ЦАГИ Туполевым и Харламовым (17765).</w:t>
      </w:r>
    </w:p>
    <w:p w14:paraId="29AF9CA2" w14:textId="77777777" w:rsidR="00C12893" w:rsidRPr="000816EF" w:rsidRDefault="00C12893" w:rsidP="000816EF">
      <w:pPr>
        <w:pStyle w:val="123"/>
        <w:shd w:val="clear" w:color="auto" w:fill="auto"/>
        <w:spacing w:after="0" w:line="240" w:lineRule="auto"/>
        <w:jc w:val="both"/>
        <w:rPr>
          <w:color w:val="000000" w:themeColor="text1"/>
          <w:sz w:val="16"/>
          <w:szCs w:val="16"/>
        </w:rPr>
      </w:pPr>
    </w:p>
    <w:p w14:paraId="5118B4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января 1938 года завод № 292 был частичного запущен в НКАП, а полностью -с 1 мая 1938 года</w:t>
      </w:r>
    </w:p>
    <w:p w14:paraId="3BCB3E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Реконструированный</w:t>
      </w:r>
    </w:p>
    <w:p w14:paraId="7F1682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 производства – среднесерийное</w:t>
      </w:r>
    </w:p>
    <w:p w14:paraId="1D94B1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производства – самолетостроение</w:t>
      </w:r>
    </w:p>
    <w:p w14:paraId="6C5D37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Саратов 15, Деконский поселок, площадь Орджоникидзе, п/я 1</w:t>
      </w:r>
    </w:p>
    <w:p w14:paraId="4F2160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самолеты ЯК-1, Р-10 (ХАИ-5), гр. комплекты</w:t>
      </w:r>
    </w:p>
    <w:p w14:paraId="4E724D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1937 года по решению Правительства Саратовский завод комбайнов был передан 1 гл. управлению НКОП. В течение 1938 года завод реконструировался, при одновременном освоении самолета марки ХАИ-5 (Р-10). Реконструкция цехов была в основном закончена в первой половине 1938 года, процесс же освоения производства затянулся и первая машина ХАИ-5 (Р-10) с производства была снята как не удовлетворяющая тактико-техническим требования КА. В течение 2-го полугодия 1939 года произошла смена еще 4 объектов производства. Только в конце февраля 1940 года был получен официальный приказ НКАП за № 60сс от 20 февраля 1940 года, устанавливающий порядок и сроки внедрения нового объекта – самолета конструкции Яценко. Но в июне 1940 года приказом НКАП за № 263 от 4 июня 1940 года объект опять был сменен и завод получил новое задание на внедрение машины ЯК-1 (бывш. И-26) конструкции Яковлева.</w:t>
      </w:r>
    </w:p>
    <w:p w14:paraId="120F1E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Объектом производства завода № 292 ГКАП является одноместный скоростной истребитель марки ЯК-1 с мотором М-105п. По схеме – это моноплан смешанной конструкции со свободно несущим низко расположенным крылом.</w:t>
      </w:r>
    </w:p>
    <w:p w14:paraId="691FC6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Крыло деревянное, неразрезное, 2-х лонжеронной конструкции, с работающей фанерной обшивкой.</w:t>
      </w:r>
    </w:p>
    <w:p w14:paraId="0312AB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Фюзеляж – трубчатый металлический каркас с полотняной обшивкой. Шасси – убирающееся в крыло.</w:t>
      </w:r>
    </w:p>
    <w:p w14:paraId="7E59B2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вооружен 20 мм пушкой ШВАК, стреляющей через вал редуктора мотора с механической и пневматической перезарядкой, с запасом патронов в 120 штук и двумя синхронными пулеметами ШКАС калибра 7,62 мм с запасом патронов по 750 штук на пулемет.</w:t>
      </w:r>
    </w:p>
    <w:p w14:paraId="521B32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292 за период с 1 января 1941 года по 1 июля 1941 года выполнял заказ по производству истребителей марки ЯК-1………….</w:t>
      </w:r>
    </w:p>
    <w:p w14:paraId="786F74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 прибыло оборудование с завода № 165 ………….(9319)</w:t>
      </w:r>
    </w:p>
    <w:p w14:paraId="66C360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 января 1938 года работы по проектированию "дублера" ТБ-7 были в основном закончены, за исключением систем оборудования. На 1 января 1938 года проектирование самолета было доведено до 95% технической готовности, постройка самолета - до 58% (7685).</w:t>
      </w:r>
    </w:p>
    <w:p w14:paraId="704D6F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AFAA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января 1938 г. заводу № 21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передан в качестве филиала бывший Нижегородский государственный завод «Славянин» (возможно, в то время назывался «Красный цинковалыцик»). Приказом № 00266 ему поручено организовать производство заготовительных штампов для завода № 21. В 1945 г. в состав филиала влита часть расформированного завода № 305 НКАП из Куйбышева (вероятно, производство нормалей). С 3.04.1947 г. филиал выделен в самостоятельный завод № 167 МАП (11982).</w:t>
      </w:r>
    </w:p>
    <w:p w14:paraId="1F31B7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1663B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 проектная мощность завода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составляла 6 тыс. моторов в год, в 1939 г. - 12 тыс. М-63. Годовой план на 1939 г. - 4618 моторов, на 1941 г. - 1600 М-25 и 800 М-62ИР (11982).</w:t>
      </w:r>
    </w:p>
    <w:p w14:paraId="5A169D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0A0BD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января 1938 был подготовлен Паспорт завода № 212 5-го гл. управления НКОП за 1937 год</w:t>
      </w:r>
    </w:p>
    <w:p w14:paraId="218261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Ленинград 46, Большая посадская, д. 11, п/я 536</w:t>
      </w:r>
    </w:p>
    <w:p w14:paraId="21D550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Продукция: точная механика. Электроизмерительные приборы; в 1937 году часть производства электроизмерительных приборов передавалась на завод № 218.</w:t>
      </w:r>
    </w:p>
    <w:p w14:paraId="0F79A3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директора – Мартынов (9933).</w:t>
      </w:r>
    </w:p>
    <w:p w14:paraId="487604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A739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января 1938 был подготовлен Паспорт завода № 206 5-го гл. управления НКОП за 1937 год</w:t>
      </w:r>
    </w:p>
    <w:p w14:paraId="14513D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Ленинград, Сердобольская, 64</w:t>
      </w:r>
    </w:p>
    <w:p w14:paraId="0BA469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Год ввода в эксплуатацию – 1933 год</w:t>
      </w:r>
    </w:p>
    <w:p w14:paraId="3D5FB8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1933 году на территории Ленинграда был организован завод специального приборостроения для водного транспорта “Водтранприбор” на базе экспериментальной мастерской ЦНИВТ НКВОДа.</w:t>
      </w:r>
    </w:p>
    <w:p w14:paraId="1C2A3C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дня организации завод находился в подчинении Наркомвода и только с октября 1936 года завод передается в ведение Главэспрома НКТП.</w:t>
      </w:r>
    </w:p>
    <w:p w14:paraId="1B5213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организации НКОП с 1 января 1937 года завод “Водтранприбор” становится номерным заводом № 206.</w:t>
      </w:r>
    </w:p>
    <w:p w14:paraId="36B2FC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Основной профиль завода – гидроакустическая, маячная аппаратура (Фонари и проблесковые аппараты) (9934).</w:t>
      </w:r>
    </w:p>
    <w:p w14:paraId="0B9EB4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7E30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января 1938 был подготовлен Паспорт завода № 205 им. Н.С. Хрущева 5-го гл. управления НКОП за 1937 год</w:t>
      </w:r>
    </w:p>
    <w:p w14:paraId="1E0F78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Москва 20, шоссе Энтузиастов, Центральный проезд, п/я 2366/6</w:t>
      </w:r>
    </w:p>
    <w:p w14:paraId="529921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 Шпигов (1937 год), Добров (1936 год)</w:t>
      </w:r>
    </w:p>
    <w:p w14:paraId="57A1DA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Производственный профиль – в условиях 1936 года завод имел строго специализированное назначение – производство приборов управления аартеллиерийским зенитным огнем (ПУАЗО) (9934).</w:t>
      </w:r>
    </w:p>
    <w:p w14:paraId="773638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61AC2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января 1938 был подготовлен Паспорт завода № 192 5-го гл. управления НКОП за 1937 год</w:t>
      </w:r>
    </w:p>
    <w:p w14:paraId="7B9841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шоссе Энтузиастов, Центральный проезд, д. 3</w:t>
      </w:r>
    </w:p>
    <w:p w14:paraId="1B0BBB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 Бодров</w:t>
      </w:r>
    </w:p>
    <w:p w14:paraId="2C36E7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Год основания – 1937 года (9934)</w:t>
      </w:r>
    </w:p>
    <w:p w14:paraId="51691F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января 1938 был подготовлен Годовой отчет по основой деятельности завода № 209 им. Кулакова за 1937 год</w:t>
      </w:r>
    </w:p>
    <w:p w14:paraId="48EF85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Ленинград 49, п/я 499 (9935)</w:t>
      </w:r>
    </w:p>
    <w:p w14:paraId="27E954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января 1938 был подготовлен Годовой отчет по основой деятельности НИИ№ 10 за 1937 год</w:t>
      </w:r>
    </w:p>
    <w:p w14:paraId="3D524A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 Шорин (9936)</w:t>
      </w:r>
    </w:p>
    <w:p w14:paraId="18F5B2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был подготовлен Отчет НИИ-13 НКОП за 1937 год</w:t>
      </w:r>
    </w:p>
    <w:p w14:paraId="24BEDA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Ленинград 14, п/я 621</w:t>
      </w:r>
    </w:p>
    <w:p w14:paraId="48D9E3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 Шипулин (10187).</w:t>
      </w:r>
    </w:p>
    <w:p w14:paraId="69F55A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A3A5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января 1938 г. Нижегородский государственный завод «Славянин» (Завод № 167 МАП, Нижегородский государственный завод «Славянин», Завод «Нормаль», Горьковский завод нормалей, Горьковское производственно-конструкторское объединение (ГПКО), ГПО «Нормаль», Нижегородское ГП «Нормаль», АООТ, ОАО «Нормаль» /603600  г. Горький,  г. Нижний Новгород ул. Литвинова, 74 тел. 44-25-04/) был преобразован в филиал Горьковского завода № 21 им. С. Орджоникидзе (возможно, в это время завод назывался «Красный цинковалыцик»). По приказу МАП № 176с от 3.04.1947 г. филиал преобразован в самостоятельный завод № 167 при 1ГУ МАП для разработки крепежа для авиационной промышленности. Весной 1948 г. в состав филиала влито производство нормалей завода № 305 из Куйбышева. В соответствии с пост. СМ СССР № 713-342 от 26.06.1957 г. передан в ведение СНХ РСФСР. 1.08.1960 г. завод № 167 переименован в завод «Нормаль», с 30.04.1968 г.- Горьковский завод нормалей. 31.12.1971 г. на базе завода создано ГТ1КО «Нормаль», с 11.11.1981 г.- ГПО «Нормаль», с 11.03.1992 г.- Нижегородское ГП «Нормаль». 22.01.1993 г. предприятие преобразовано в АООТ, а с 25.06.1996 г.- в ОАО «Нормаль».</w:t>
      </w:r>
    </w:p>
    <w:p w14:paraId="14FE56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(2002 г.): крепежные детали и инструмент для авиационной, ракетно-космической, судостроительной, химической, автомобильной промышленности в метрическом и дюймовом измерении. Ведущий производитель крепежа из титана (2005 г.).</w:t>
      </w:r>
    </w:p>
    <w:p w14:paraId="7C5AB9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филиал (2002 г.)- Шатковский завод нормалей.</w:t>
      </w:r>
    </w:p>
    <w:p w14:paraId="3F9C0A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604105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Гендиректор (-2002-05 г.-)- В.А. Володин.</w:t>
      </w:r>
    </w:p>
    <w:p w14:paraId="396B7D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производства (2002 г.)- А.И. Лашин.</w:t>
      </w:r>
    </w:p>
    <w:p w14:paraId="6BABC6FB" w14:textId="77777777" w:rsidR="0002381B" w:rsidRPr="000816EF" w:rsidRDefault="0002381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ОКБ-167 с 25.10 по 16.11.1955 г. в ОКБ проведена подготовка Ту-16 в целях обеспечения безопасности самолета и экипажа при проведении испытания термоядерной бомбы РДС-37 (11982).</w:t>
      </w:r>
    </w:p>
    <w:p w14:paraId="37FD7848" w14:textId="77777777" w:rsidR="0002381B" w:rsidRPr="000816EF" w:rsidRDefault="0002381B" w:rsidP="000816EF">
      <w:pPr>
        <w:spacing w:after="0" w:line="240" w:lineRule="auto"/>
        <w:jc w:val="both"/>
        <w:rPr>
          <w:rFonts w:ascii="Times New Roman" w:hAnsi="Times New Roman"/>
          <w:color w:val="000000" w:themeColor="text1"/>
          <w:sz w:val="16"/>
          <w:szCs w:val="16"/>
        </w:rPr>
      </w:pPr>
    </w:p>
    <w:p w14:paraId="11FC279E"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ранее 1 января - не позднее 1 марта 1938 г. Отчет Наркомата авиационной промышленности СССР о результатах поездки в г. Воронеж для обследования состояния и использования американского оборудования на заводе "Электросигнал"</w:t>
      </w:r>
    </w:p>
    <w:p w14:paraId="11889A7D"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настоящее время завод находится в состоянии развертывания производства и освоения серийного выпуска американского приемника модели... </w:t>
      </w:r>
    </w:p>
    <w:p w14:paraId="409B68D4"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мере расширения производственных площадей производится ввод в производство иностранного оборудования. Естественно, что на данный момент эксплуатируется лишь меньшая часть его из имеющегося на заводе. </w:t>
      </w:r>
    </w:p>
    <w:p w14:paraId="2511686E"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Основная часть деталей, употребляемых при сборке радиоприемников, - американские, полученные заводом по заказам от фирмы "RCA". </w:t>
      </w:r>
    </w:p>
    <w:p w14:paraId="27E00E84"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Качество оборудования, находящегося в эксплуатации, - удовлетворительное, и достаточно веских претензий в отношении дефектов его указано не было. Это было установлено и при непосредственном осмотре ряда станков в процессе их работы. </w:t>
      </w:r>
    </w:p>
    <w:p w14:paraId="5999AD87"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Качество деталей, применяемых при сборке радиоприемников, в основной своей массе доброкачественно. По заявлению начальника технического отдела завода, выявленный брак по ним может быть оценен примерно в 2%. Считая эту цифру, с технической точки зрения, более-менее удовлетворительной, руководителям завода было указано на необходимость точного определения количества брака, так как, учитывая весьма значительные суммы, на которые поступают радиодетали, следует иметь в виду, что указанная цифра по отношению ко всей сумме поставленных деталей выразится значительной величиной. </w:t>
      </w:r>
    </w:p>
    <w:p w14:paraId="77A2EA2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одной из деталей ...78 брак в производстве достигает 30%, но пока не установлено причин этого, идет ли это за счет неудовлетворительного качества или же за счет недостаточного освоения. </w:t>
      </w:r>
    </w:p>
    <w:p w14:paraId="3FFD0F3D"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 материалы по вопросам качества импортного оборудования и деталей в ближайшее время будут оформлены работниками завода и присланы в Технопромимпорт. </w:t>
      </w:r>
    </w:p>
    <w:p w14:paraId="6A3E7EC9"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Заводом подтверждено, что сроки поставок фирмой не выполняются и опоздания достигают 6 месяцев. Лишь вследствие того, что несколько задержались сроки окончания строительства завода, этот факт не отразился на производстве завода. </w:t>
      </w:r>
    </w:p>
    <w:p w14:paraId="7A92C6DF"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Переживая период организации производства и нуждаясь в развернутой технической помощи от инофирмы, завод таковой в требуемом ему разрезе и масштабе не получает. В настоящее время на заводе находятся два американских специалиста от фирмы "RCA". По заявлению зам. главного инженера, соответствующего эффекта от их пребывания на заводе нет. При этом заявлении было высказано мнение, что в интересах производства вполне целесообразно и своевременно снестись с "RCA" и запросить у нее присылки более ценных работников, отослав этих обратно. </w:t>
      </w:r>
    </w:p>
    <w:p w14:paraId="6BE461C1"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Оговоренные в договоре о техпомощи возможности о посылке в США технических работников завода для ознакомления и изучения производства радиоаппаратуры в американских условиях заводом не использованы. </w:t>
      </w:r>
    </w:p>
    <w:p w14:paraId="338715FC"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вопросу присылки чертежей работниками завода было заявлено, что, несмотря на то что дело обстоит не вполне благополучно, они не решаются ответственность за это возложить на фирму, так как все чертежи идут через Главэкспром и очевидно, что основная вина за ненормальности по доставке их должна быть отнесена за счет этой организации. </w:t>
      </w:r>
    </w:p>
    <w:p w14:paraId="60633B89"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поводу оформления заказов "RCA" работниками завода было высказано мнение о целесообразности в будущем создать такой порядок, при котором бы окончательное согласование спецификаций производилось с заводом непосредственно, а не через комиссию Главэкспрома в США, как это делается по большинству заказов в настоящее время. Это мнение аргументируется тем, что в настоящее время указанную работу в США проводят лица, находящиеся там слишком продолжительное время, и они оторваны от практического состояния и нужд предприятия на сегодняшний день, что не способствует правильному разрешению вопросов, связанных с определением очередности завоза деталей, их качества и др. </w:t>
      </w:r>
    </w:p>
    <w:p w14:paraId="59EFF28D"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обсуждении о существующей в настоящее время тенденции открытой лицензии зам. главного инженера, бывший в США и принимавший участие в оформлении заказов для заводов Главэкспрома у "RCA", высказал мнение о том, что в настоящее время вполне своевременно и целесообразно открытую лицензию прекратить и выдачу заказов производить из Москвы. Это принесет большую пользу в отношении правильного подбора для заводов оборудования и деталей^ а также обеспечит планомерную и своевременную поставку его в СССР. </w:t>
      </w:r>
    </w:p>
    <w:p w14:paraId="6538E7C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заключение следует сказать, что завезенное на завод оборудование и детали в настоящее время используются не полностью, но это является следствием того, что лишь совершенно недавно завод приступил к освоению выпуска основной своей продукции в силу того, что затянулось строительство его. </w:t>
      </w:r>
    </w:p>
    <w:p w14:paraId="531FE3D4"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Ряд прибывших деталей и оборудования хранится в запакованном состоянии, по мере окончания строительства того или иного корпуса производится применение их в производстве. Вследствие этого многое из прибывшего на завод из США осмотреть не пришлось. </w:t>
      </w:r>
    </w:p>
    <w:p w14:paraId="09741A81"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сообщению зам. главного инженера завода, на полную производственную мощность завод будет пущен в марте-апреле месяце 1938 г., к этому времени, очевидно, в эксплуатации будет находиться уже все полученное оборудование и детали. Следует считать желательным и нужным посещение завода "Электросигнал" в марте-апреле, что даст возможность получить полные и окончательные материалы по всему оборудованию, поставленному из США по 1938 г. </w:t>
      </w:r>
    </w:p>
    <w:p w14:paraId="46297C36"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413. On. 13. Д. 2330. Л. 62-64. Копия (12152).</w:t>
      </w:r>
    </w:p>
    <w:p w14:paraId="408F0A0B"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4A812D7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8B96C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DCB493F" w14:textId="77777777" w:rsidR="00912DD8" w:rsidRPr="000816EF" w:rsidRDefault="00912DD8" w:rsidP="000816EF">
      <w:pPr>
        <w:autoSpaceDE w:val="0"/>
        <w:autoSpaceDN w:val="0"/>
        <w:adjustRightInd w:val="0"/>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С 1 января 1938 г. все опытные работы по минометам и боеприпасам к ним сосредотачивались в СКБ-4 и опытном минометном цехе №11, руководство которыми осуществлял Б. И. Шавырин. В административном отношении СКБ-4 подчинялось директору завода, в части программных заданий – III ГУ НКОП. </w:t>
      </w:r>
    </w:p>
    <w:p w14:paraId="7AC5E168" w14:textId="77777777" w:rsidR="00912DD8" w:rsidRPr="000816EF" w:rsidRDefault="00912DD8" w:rsidP="000816EF">
      <w:pPr>
        <w:autoSpaceDE w:val="0"/>
        <w:autoSpaceDN w:val="0"/>
        <w:adjustRightInd w:val="0"/>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Поставленные задачи требовали соответствующей кадровой обеспеченности, поэтому в приказе было зафиксировано усиление штатного состава СКБ силами выпускников ЛВМИ в количестве 9 человек и 3 инженеров минометной группы НИО завода №67.</w:t>
      </w:r>
    </w:p>
    <w:p w14:paraId="146545CD" w14:textId="14330AA8" w:rsidR="00912DD8" w:rsidRPr="000816EF" w:rsidRDefault="00912DD8" w:rsidP="000816EF">
      <w:pPr>
        <w:autoSpaceDE w:val="0"/>
        <w:autoSpaceDN w:val="0"/>
        <w:adjustRightInd w:val="0"/>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 исполнение приказа НКОП №78сс на заводе был издан приказ №57 от 8 мая 1938 г. об организации Специального конструкторского бюро №4 на базе СКБ-4 и цеха №11, перешедшего в его непосредственное подчинение. В дальнейшем в развитие приказа №78сс цех №</w:t>
      </w:r>
      <w:r w:rsidR="00A74BB5" w:rsidRPr="000816EF">
        <w:rPr>
          <w:rFonts w:ascii="Times New Roman" w:hAnsi="Times New Roman"/>
          <w:color w:val="0070C0"/>
          <w:sz w:val="16"/>
          <w:szCs w:val="16"/>
        </w:rPr>
        <w:t xml:space="preserve"> </w:t>
      </w:r>
      <w:r w:rsidRPr="000816EF">
        <w:rPr>
          <w:rFonts w:ascii="Times New Roman" w:hAnsi="Times New Roman"/>
          <w:color w:val="0070C0"/>
          <w:sz w:val="16"/>
          <w:szCs w:val="16"/>
        </w:rPr>
        <w:t>11 был переименован в мастерскую №1 СКБ-4 (начальник – инженер А. А. Елисеев), участок «М», находившийся в цехе №3, - в мастерскую №2 СКБ-4 (начальник – В. М. Чернов). Инженер М. П. Воронов был назначен помощником начальника СКБ-4 по производству. СКБ-4 был присвоен почтовый №57.571 Таким образом, в начале 1938 г. СКБ-4 представляло собой крупное подразделение, включавшее в себя конструкторские и производственные отделы (см. Приложение К).</w:t>
      </w:r>
    </w:p>
    <w:p w14:paraId="0C33760F" w14:textId="77777777" w:rsidR="00912DD8" w:rsidRPr="000816EF" w:rsidRDefault="00912DD8" w:rsidP="000816EF">
      <w:pPr>
        <w:spacing w:after="0" w:line="240" w:lineRule="auto"/>
        <w:jc w:val="both"/>
        <w:rPr>
          <w:rFonts w:ascii="Times New Roman" w:hAnsi="Times New Roman"/>
          <w:color w:val="0070C0"/>
          <w:sz w:val="16"/>
          <w:szCs w:val="16"/>
        </w:rPr>
      </w:pPr>
    </w:p>
    <w:p w14:paraId="5C7F38F3" w14:textId="77777777" w:rsidR="000A6813" w:rsidRPr="000816EF" w:rsidRDefault="000A681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был подготовлен Паспорт завода № 92 НКОП за 1937 год</w:t>
      </w:r>
    </w:p>
    <w:p w14:paraId="17B8A436" w14:textId="77777777" w:rsidR="000A6813" w:rsidRPr="000816EF" w:rsidRDefault="000A681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Горький, п/я 52</w:t>
      </w:r>
    </w:p>
    <w:p w14:paraId="21806E9B" w14:textId="77777777" w:rsidR="000A6813" w:rsidRPr="000816EF" w:rsidRDefault="000A681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 Клиппель (10188).</w:t>
      </w:r>
    </w:p>
    <w:p w14:paraId="571FF29E" w14:textId="77777777" w:rsidR="000A6813" w:rsidRPr="000816EF" w:rsidRDefault="000A681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AB8E15"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ранее 1 января - не позднее 1 марта 1938 г.*</w:t>
      </w:r>
    </w:p>
    <w:p w14:paraId="7376B10A"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Датируется по содержанию документа. Отточие документа. Отточие документа.</w:t>
      </w:r>
    </w:p>
    <w:p w14:paraId="2B72BEC0"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Наркомата авиационной промышленности СССР о результатах поездки в г. Воронеж для обследования состояния и использования американского оборудования на заводе "Электросигнал"</w:t>
      </w:r>
    </w:p>
    <w:p w14:paraId="6C0C97CD"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завод находится в состоянии развертывания производства и освоения серийного выпуска американского приемника модели...**</w:t>
      </w:r>
    </w:p>
    <w:p w14:paraId="3A287B53"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мере расширения производственных площадей производится ввод в производство иностранного оборудования. Естественно, что на данный момент эксплуатируется лишь меньшая часть его из имеющегося на заводе.</w:t>
      </w:r>
    </w:p>
    <w:p w14:paraId="3E0FEFB3"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Основная часть деталей, употребляемых при сборке радиоприемников, - американские, полученные заводом по заказам от фирмы "RCA".</w:t>
      </w:r>
    </w:p>
    <w:p w14:paraId="046B89FC"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Качество оборудования, находящегося в эксплуатации, - удовлетворительное, и достаточно веских претензий в отношении дефектов его указано не было. Это было установлено и при непосредственном осмотре ряда станков в процессе их работы.</w:t>
      </w:r>
    </w:p>
    <w:p w14:paraId="2C9947DD"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Качество деталей, применяемых при сборке радиоприемников, в основной своей массе доброкачественно. По заявлению начальника технического отдела завода, выявленный брак по ним может быть оценен примерно в 2%. Считая эту цифру, с технической точки зрения, более менее удовлетворительной, руководителям завода было указано на необходимость точного определения количества брака, так как, учитывая весьма значительные суммы, на которые поступают радиодетали, следует иметь в виду, что указанная цифра по отношению ко всей сумме поставленных деталей выразится значительной величиной.</w:t>
      </w:r>
    </w:p>
    <w:p w14:paraId="0F66AF6C"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одной из деталей ...*** брак в производстве достигает 30%, но пока не установлено причин этого, идет ли это за счет неудовлетворительного качества или же за счет недостаточного освоения.</w:t>
      </w:r>
    </w:p>
    <w:p w14:paraId="7164764F"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материалы по вопросам качества импортного оборудования и деталей в ближайшее время будут оформлены работниками завода и присланы в Технопромимпорт.</w:t>
      </w:r>
    </w:p>
    <w:p w14:paraId="361B97C1"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Заводом подтверждено, что сроки поставок фирмой не выполняются и опоздания достигают 6 месяцев. Лишь вследствие того что несколько задержались сроки окончания строительства завода, этот факт не отразился на производстве завода.</w:t>
      </w:r>
    </w:p>
    <w:p w14:paraId="5B99A60C"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Переживая период организации производства и нуждаясь в развернутой технической помощи от инофирмы, завод таковой в требуемом ему разрезе и масштабе не получает. В настоящее время на заводе находятся два американских специалиста от фирмы "RCA". По заявлению зам. главного инженера, соответствующего эффекта от их пребывания на заводе нет. При этом заявлении было высказано мнение, что в интересах производства вполне целесообразно и своевременно снестись с "RCA" и запросить у нее присылки более ценных работников, отослав этих обратно.</w:t>
      </w:r>
    </w:p>
    <w:p w14:paraId="3083F985"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Оговоренные в договоре о техпомощи возможности о посылке в США технических работников завода для ознакомления и изучения производства радиоаппаратуры в американских условиях заводом не использованы.</w:t>
      </w:r>
    </w:p>
    <w:p w14:paraId="52083104"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присылки чертежей работниками завода было заявлено, что, несмотря на то что дело обстоит не вполне благополучно, они не решаются ответственность за это возложить на фирму, так как все чертежи идут через Главэкспром и очевидно, что основная вина за ненормальности по доставке их должна быть отнесена за счет этой организации.</w:t>
      </w:r>
    </w:p>
    <w:p w14:paraId="1F4D4E28"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поводу оформления заказов "RCA" работниками завода было высказано мнение о целесообразности в будущем создать такой порядок, при котором бы окончательное согласование спецификаций производилось с заводом непосредственно, а не через комиссию Главэкс-прома в США, как это делается по большинству заказов в настоящее время. Это мнение аргументируется тем, что в настоящее время указанную работу в США проводят лица, находящиеся там слишком продолжительное время, и они оторваны от практического состояния и нужд предприятия на сегодняшний день, что не способствует правильному разрешению вопросов, связанных с определением очередности завоза деталей, их качества и др.</w:t>
      </w:r>
    </w:p>
    <w:p w14:paraId="73BC16FD"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обсуждении о существующей в настоящее время тенденции открытой лицензии зам. главного инженера, бывший в США и принимавший участие в оформлении заказов для заводов Главэкспрома у "RCA", высказал мнение о том, что в настоящее время вполне своевременно и целесообразно открытую лицензию прекратить и выдачу заказов производить из Москвы. Это принесет большую пользу в отношении правильного подбора для заводов оборудования и деталей^ а также обеспечит планомерную и своевременную поставку его в СССР.</w:t>
      </w:r>
    </w:p>
    <w:p w14:paraId="11CAEC89"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заключение следует сказать, что завезенное на завод оборудование и детали в настоящее время используются не полностью, но это является следствием того, что лишь совершенно недавно завод приступил к освоению выпуска основной своей продукции в силу того, что затянулось строительство его.</w:t>
      </w:r>
    </w:p>
    <w:p w14:paraId="30E10ABA"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Ряд прибывших деталей и оборудования хранится в запакованном состоянии, по мере окончания строительства того или иного корпуса производится применение их в производстве. Вследствие этого многое из прибывшего на завод из США осмотреть не пришлось.</w:t>
      </w:r>
    </w:p>
    <w:p w14:paraId="44655BEF"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сообщению зам. главного инженера завода, на полную производственную мощность завод будет пущен в марте-апреле месяце 1938 г., к этому времени, очевидно, в эксплуатации будет находиться уже все полученное оборудование и детали. Следует считать желательным и нужным посещение завода "Электросигнал" в марте-апреле, что даст возможность получить полные и окончательные материалы по всему оборудованию, поставленному из США по 1938 г.</w:t>
      </w:r>
    </w:p>
    <w:p w14:paraId="7F84BBE8" w14:textId="77777777" w:rsidR="001D3241" w:rsidRPr="000816EF" w:rsidRDefault="001D32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413. On. 13. Д. 2330. Л. 62-64. Копия (18285).</w:t>
      </w:r>
    </w:p>
    <w:p w14:paraId="2229BC8D" w14:textId="77777777" w:rsidR="001D3241" w:rsidRPr="000816EF" w:rsidRDefault="001D3241" w:rsidP="000816EF">
      <w:pPr>
        <w:spacing w:after="0" w:line="240" w:lineRule="auto"/>
        <w:jc w:val="both"/>
        <w:rPr>
          <w:rFonts w:ascii="Times New Roman" w:hAnsi="Times New Roman"/>
          <w:color w:val="000000" w:themeColor="text1"/>
          <w:sz w:val="16"/>
          <w:szCs w:val="16"/>
        </w:rPr>
      </w:pPr>
    </w:p>
    <w:p w14:paraId="36333E1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6E112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37C85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у ВВС ОКДВА не было еще ни одного самолета ДБ-3, хотя 14-й тбап в Воздвиженке уже переименовали в дальнебомбардировочный (дбап). Но всю его матчасть составлял один ста</w:t>
      </w:r>
      <w:r w:rsidRPr="000816EF">
        <w:rPr>
          <w:rFonts w:ascii="Times New Roman" w:hAnsi="Times New Roman"/>
          <w:color w:val="000000" w:themeColor="text1"/>
          <w:sz w:val="16"/>
          <w:szCs w:val="16"/>
        </w:rPr>
        <w:softHyphen/>
        <w:t>рый ТБ-3 с моторами М-17 (10734,35).</w:t>
      </w:r>
    </w:p>
    <w:p w14:paraId="3B1C869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63CE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января 1938 Приказом НКО морская авиация была выведена из ВВС РККА и вновь включена в ВМФ уже навсегда (66,186).</w:t>
      </w:r>
    </w:p>
    <w:p w14:paraId="1FF522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A27E647" w14:textId="77777777" w:rsidR="00EF46FD" w:rsidRPr="000816EF" w:rsidRDefault="00EF46FD"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 января</w:t>
      </w:r>
      <w:r w:rsidRPr="000816EF">
        <w:rPr>
          <w:rFonts w:ascii="Times New Roman" w:hAnsi="Times New Roman"/>
          <w:color w:val="000000" w:themeColor="text1"/>
          <w:sz w:val="16"/>
          <w:szCs w:val="16"/>
        </w:rPr>
        <w:t xml:space="preserve"> в 1938 году с образованием Наркомата ВМФ морская авиация, выведенная из состава ВВС в 1935 г., преобразована в самостоятельный род сил ВМФ. Создано управление морской авиацией, которое возглавил комбриг Г.Ф.Коробков (14996).</w:t>
      </w:r>
    </w:p>
    <w:p w14:paraId="07B9E2F3" w14:textId="77777777" w:rsidR="00EF46FD" w:rsidRPr="000816EF" w:rsidRDefault="00EF46FD" w:rsidP="000816EF">
      <w:pPr>
        <w:spacing w:after="0" w:line="240" w:lineRule="auto"/>
        <w:jc w:val="both"/>
        <w:rPr>
          <w:rFonts w:ascii="Times New Roman" w:hAnsi="Times New Roman"/>
          <w:color w:val="000000" w:themeColor="text1"/>
          <w:sz w:val="16"/>
          <w:szCs w:val="16"/>
        </w:rPr>
      </w:pPr>
    </w:p>
    <w:p w14:paraId="01443D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 в боевых частях морской авиации насчитывалось 38 ТБ-1 и ТБ-1 П. В том же году поступило распоряжение их списать или сдать во вспомогательные подразделения.</w:t>
      </w:r>
    </w:p>
    <w:p w14:paraId="3201AE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058DE7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2FFD36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01103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 только исправных машин ТБ-3 разных модификаций имелось 626. Из них 53 ТБ-3 находилось в АОН-1, 41 - в АОН-2, 97 - в АОН-3, 42 - в ВВС ОКДВА, 70 -в Забайкальском округе, 99 - в Ленинградском, 142 - в Белорусском, 57 - в Киевском, 12 - в различных школах и училищах, 13 - в частях центрального подчинения (в число которых, в частности, входил НИИ ВВС), плюс 64 - в морской авиации. Более половины из них имели моторы М-17, а остальные примерно поровну делились на машины с М-34, М-34Р и М-34РН. Состояние техники старых выпусков внушало тревогу. В марте 1938 г. комдив Локтионов в своем докладе говорил: “Качественное состояние старых типов самолетов, в особенности по самолетам ТБЗ-М17,.. неудовлетворительное. Самолеты... выпуска 1932-33 г. г. сильно изношены, запасных частей недостает и на 40% они требуют капитального ремонта”. Машины ранних выпусков постепенно начали передавать в транспортные эскадрильи и отряды. По мере наращивания выпуска ДБ-3 этот процесс шёл все быстрее. В первую очередь это касалось армий особого назначения (9964).</w:t>
      </w:r>
    </w:p>
    <w:p w14:paraId="47D0B5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CC6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в ВВС числилось 658 СБ, в т.ч. 230 в ВВС ОКДВА и 75 в Забайкальском ВО. В ЛВО - 48, в БВО 62, в КВО - 109, в АОН - 71 (9393,4).</w:t>
      </w:r>
    </w:p>
    <w:p w14:paraId="39947C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700A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 1 января 1938 г. в строевых частях ВВС еще находились 2322 Р-5, 322 P-5Ш и 278 ССС. Машины семейства Р-5 оставались самыми массовыми. К этому следует добавить свыше 1000 самолетов в школах, училищах, академиях (из которых летать могли примерно две трети). Планировалось к сентябрю следующего года уменьшить их количество в строю до 507 штук, а остальные частично списать, частично сдать в летные школы. Реально же к этой дате боевые части имели 1156 Р-5, Р-5Ш и ССС.</w:t>
      </w:r>
    </w:p>
    <w:p w14:paraId="355778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Вытеснение Р-5 из ВВС проходило постепенно. С конца 1937 г. многие эскадрильи легких бомбардировщиков стали переформировывать в скоростные бомбардировочные, вооружая самолетами СБ. Некоторые части получили легкие бомбардировщики Р-Зет, представлявшие собой дальнейшее развитие концепции Р-5.</w:t>
      </w:r>
    </w:p>
    <w:p w14:paraId="77BA84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бурное расширение ВВС, сопровождавшееся формированием все новых авиачастей при стабильном недовыполнении планов заводами, вынуждало не списывать старые самолеты. а передавать наименее изношенные из них для комплектования только что созданных подразделений, коло- рым не досталось более современных машин, например, 1-й сбап, сформированный в Красноярске в мае 1938 г., почти год имел на вооружении только Р-5 (12034).</w:t>
      </w:r>
    </w:p>
    <w:p w14:paraId="4971C4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C83B7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Наличие Р-5, Р-5Ш и ССС в ВВС РККА на 01.01.38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D4A8A" w:rsidRPr="000816EF" w14:paraId="04993140" w14:textId="77777777">
        <w:tc>
          <w:tcPr>
            <w:tcW w:w="2802" w:type="dxa"/>
            <w:tcBorders>
              <w:top w:val="single" w:sz="12" w:space="0" w:color="auto"/>
            </w:tcBorders>
          </w:tcPr>
          <w:p w14:paraId="54115C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390B67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Р-5</w:t>
            </w:r>
          </w:p>
        </w:tc>
        <w:tc>
          <w:tcPr>
            <w:tcW w:w="2802" w:type="dxa"/>
            <w:tcBorders>
              <w:top w:val="single" w:sz="12" w:space="0" w:color="auto"/>
            </w:tcBorders>
          </w:tcPr>
          <w:p w14:paraId="0582D2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Р-5Ш</w:t>
            </w:r>
          </w:p>
        </w:tc>
        <w:tc>
          <w:tcPr>
            <w:tcW w:w="2802" w:type="dxa"/>
            <w:tcBorders>
              <w:top w:val="single" w:sz="12" w:space="0" w:color="auto"/>
            </w:tcBorders>
          </w:tcPr>
          <w:p w14:paraId="06CD14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ССС</w:t>
            </w:r>
          </w:p>
        </w:tc>
      </w:tr>
      <w:tr w:rsidR="005D4A8A" w:rsidRPr="000816EF" w14:paraId="6CE4F4B9" w14:textId="77777777">
        <w:tc>
          <w:tcPr>
            <w:tcW w:w="2802" w:type="dxa"/>
          </w:tcPr>
          <w:p w14:paraId="04030C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1-я армия особого назначения</w:t>
            </w:r>
          </w:p>
        </w:tc>
        <w:tc>
          <w:tcPr>
            <w:tcW w:w="2802" w:type="dxa"/>
          </w:tcPr>
          <w:p w14:paraId="03F760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w:t>
            </w:r>
          </w:p>
        </w:tc>
        <w:tc>
          <w:tcPr>
            <w:tcW w:w="2802" w:type="dxa"/>
          </w:tcPr>
          <w:p w14:paraId="4430CC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1F2BC3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21FC5949" w14:textId="77777777">
        <w:tc>
          <w:tcPr>
            <w:tcW w:w="2802" w:type="dxa"/>
          </w:tcPr>
          <w:p w14:paraId="268D44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2-я армия особого назначения</w:t>
            </w:r>
          </w:p>
        </w:tc>
        <w:tc>
          <w:tcPr>
            <w:tcW w:w="2802" w:type="dxa"/>
          </w:tcPr>
          <w:p w14:paraId="148DE1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c>
          <w:tcPr>
            <w:tcW w:w="2802" w:type="dxa"/>
          </w:tcPr>
          <w:p w14:paraId="22157F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2DC963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6ACE797" w14:textId="77777777">
        <w:tc>
          <w:tcPr>
            <w:tcW w:w="2802" w:type="dxa"/>
          </w:tcPr>
          <w:p w14:paraId="68FA09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3-я армия особого назначения</w:t>
            </w:r>
          </w:p>
        </w:tc>
        <w:tc>
          <w:tcPr>
            <w:tcW w:w="2802" w:type="dxa"/>
          </w:tcPr>
          <w:p w14:paraId="5B3F04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tc>
        <w:tc>
          <w:tcPr>
            <w:tcW w:w="2802" w:type="dxa"/>
          </w:tcPr>
          <w:p w14:paraId="1B97A8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2426FC6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56ADD7E0" w14:textId="77777777">
        <w:tc>
          <w:tcPr>
            <w:tcW w:w="2802" w:type="dxa"/>
          </w:tcPr>
          <w:p w14:paraId="323D30D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ОКДВА</w:t>
            </w:r>
          </w:p>
        </w:tc>
        <w:tc>
          <w:tcPr>
            <w:tcW w:w="2802" w:type="dxa"/>
          </w:tcPr>
          <w:p w14:paraId="7088AA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141</w:t>
            </w:r>
          </w:p>
        </w:tc>
        <w:tc>
          <w:tcPr>
            <w:tcW w:w="2802" w:type="dxa"/>
          </w:tcPr>
          <w:p w14:paraId="460232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w:t>
            </w:r>
          </w:p>
        </w:tc>
        <w:tc>
          <w:tcPr>
            <w:tcW w:w="2802" w:type="dxa"/>
          </w:tcPr>
          <w:p w14:paraId="5D6069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r>
      <w:tr w:rsidR="005D4A8A" w:rsidRPr="000816EF" w14:paraId="3052916D" w14:textId="77777777">
        <w:tc>
          <w:tcPr>
            <w:tcW w:w="2802" w:type="dxa"/>
          </w:tcPr>
          <w:p w14:paraId="663F91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Забайкальский ВО</w:t>
            </w:r>
          </w:p>
        </w:tc>
        <w:tc>
          <w:tcPr>
            <w:tcW w:w="2802" w:type="dxa"/>
          </w:tcPr>
          <w:p w14:paraId="2FC769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c>
          <w:tcPr>
            <w:tcW w:w="2802" w:type="dxa"/>
          </w:tcPr>
          <w:p w14:paraId="10303C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119</w:t>
            </w:r>
          </w:p>
        </w:tc>
        <w:tc>
          <w:tcPr>
            <w:tcW w:w="2802" w:type="dxa"/>
          </w:tcPr>
          <w:p w14:paraId="258311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1A986BF" w14:textId="77777777">
        <w:tc>
          <w:tcPr>
            <w:tcW w:w="2802" w:type="dxa"/>
          </w:tcPr>
          <w:p w14:paraId="6AA1D9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Ленинградский ВО</w:t>
            </w:r>
          </w:p>
        </w:tc>
        <w:tc>
          <w:tcPr>
            <w:tcW w:w="2802" w:type="dxa"/>
          </w:tcPr>
          <w:p w14:paraId="5E226B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w:t>
            </w:r>
          </w:p>
        </w:tc>
        <w:tc>
          <w:tcPr>
            <w:tcW w:w="2802" w:type="dxa"/>
          </w:tcPr>
          <w:p w14:paraId="697F2F1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4F3DD1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w:t>
            </w:r>
          </w:p>
        </w:tc>
      </w:tr>
      <w:tr w:rsidR="005D4A8A" w:rsidRPr="000816EF" w14:paraId="205D50D3" w14:textId="77777777">
        <w:tc>
          <w:tcPr>
            <w:tcW w:w="2802" w:type="dxa"/>
          </w:tcPr>
          <w:p w14:paraId="2FA317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Белорусский ВО</w:t>
            </w:r>
          </w:p>
        </w:tc>
        <w:tc>
          <w:tcPr>
            <w:tcW w:w="2802" w:type="dxa"/>
          </w:tcPr>
          <w:p w14:paraId="1EC349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347</w:t>
            </w:r>
          </w:p>
        </w:tc>
        <w:tc>
          <w:tcPr>
            <w:tcW w:w="2802" w:type="dxa"/>
          </w:tcPr>
          <w:p w14:paraId="44DA7A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802" w:type="dxa"/>
          </w:tcPr>
          <w:p w14:paraId="0C9DE4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w:t>
            </w:r>
          </w:p>
        </w:tc>
      </w:tr>
      <w:tr w:rsidR="005D4A8A" w:rsidRPr="000816EF" w14:paraId="230B9736" w14:textId="77777777">
        <w:tc>
          <w:tcPr>
            <w:tcW w:w="2802" w:type="dxa"/>
          </w:tcPr>
          <w:p w14:paraId="36F275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Киевский ВО</w:t>
            </w:r>
          </w:p>
        </w:tc>
        <w:tc>
          <w:tcPr>
            <w:tcW w:w="2802" w:type="dxa"/>
          </w:tcPr>
          <w:p w14:paraId="0E93DC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178</w:t>
            </w:r>
          </w:p>
        </w:tc>
        <w:tc>
          <w:tcPr>
            <w:tcW w:w="2802" w:type="dxa"/>
          </w:tcPr>
          <w:p w14:paraId="597217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802" w:type="dxa"/>
          </w:tcPr>
          <w:p w14:paraId="08FB12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w:t>
            </w:r>
          </w:p>
        </w:tc>
      </w:tr>
      <w:tr w:rsidR="005D4A8A" w:rsidRPr="000816EF" w14:paraId="5D46B612" w14:textId="77777777">
        <w:tc>
          <w:tcPr>
            <w:tcW w:w="2802" w:type="dxa"/>
          </w:tcPr>
          <w:p w14:paraId="0EB4BA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Харьковский ВО</w:t>
            </w:r>
          </w:p>
        </w:tc>
        <w:tc>
          <w:tcPr>
            <w:tcW w:w="2802" w:type="dxa"/>
          </w:tcPr>
          <w:p w14:paraId="465CD5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w:t>
            </w:r>
          </w:p>
        </w:tc>
        <w:tc>
          <w:tcPr>
            <w:tcW w:w="2802" w:type="dxa"/>
          </w:tcPr>
          <w:p w14:paraId="72765C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41BBD0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CE12654" w14:textId="77777777">
        <w:tc>
          <w:tcPr>
            <w:tcW w:w="2802" w:type="dxa"/>
          </w:tcPr>
          <w:p w14:paraId="7CC3A9B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Московский ВО</w:t>
            </w:r>
          </w:p>
        </w:tc>
        <w:tc>
          <w:tcPr>
            <w:tcW w:w="2802" w:type="dxa"/>
          </w:tcPr>
          <w:p w14:paraId="79523E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64</w:t>
            </w:r>
          </w:p>
        </w:tc>
        <w:tc>
          <w:tcPr>
            <w:tcW w:w="2802" w:type="dxa"/>
          </w:tcPr>
          <w:p w14:paraId="6324371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7F6265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173AB0B" w14:textId="77777777">
        <w:tc>
          <w:tcPr>
            <w:tcW w:w="2802" w:type="dxa"/>
          </w:tcPr>
          <w:p w14:paraId="64884C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Приволжский ВО</w:t>
            </w:r>
          </w:p>
        </w:tc>
        <w:tc>
          <w:tcPr>
            <w:tcW w:w="2802" w:type="dxa"/>
          </w:tcPr>
          <w:p w14:paraId="5BF4E1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w:t>
            </w:r>
          </w:p>
        </w:tc>
        <w:tc>
          <w:tcPr>
            <w:tcW w:w="2802" w:type="dxa"/>
          </w:tcPr>
          <w:p w14:paraId="5C8DFC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4E111C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441F5975" w14:textId="77777777">
        <w:tc>
          <w:tcPr>
            <w:tcW w:w="2802" w:type="dxa"/>
          </w:tcPr>
          <w:p w14:paraId="4D7588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Уральский ВО</w:t>
            </w:r>
          </w:p>
        </w:tc>
        <w:tc>
          <w:tcPr>
            <w:tcW w:w="2802" w:type="dxa"/>
          </w:tcPr>
          <w:p w14:paraId="31086F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2802" w:type="dxa"/>
          </w:tcPr>
          <w:p w14:paraId="2BB1DC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616D95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5A3A1E78" w14:textId="77777777">
        <w:tc>
          <w:tcPr>
            <w:tcW w:w="2802" w:type="dxa"/>
          </w:tcPr>
          <w:p w14:paraId="01B7BB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Северо-Кавказский ВО</w:t>
            </w:r>
          </w:p>
        </w:tc>
        <w:tc>
          <w:tcPr>
            <w:tcW w:w="2802" w:type="dxa"/>
          </w:tcPr>
          <w:p w14:paraId="00ADF4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117</w:t>
            </w:r>
          </w:p>
        </w:tc>
        <w:tc>
          <w:tcPr>
            <w:tcW w:w="2802" w:type="dxa"/>
          </w:tcPr>
          <w:p w14:paraId="2C984A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802" w:type="dxa"/>
          </w:tcPr>
          <w:p w14:paraId="696B73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E0AC3E1" w14:textId="77777777">
        <w:tc>
          <w:tcPr>
            <w:tcW w:w="2802" w:type="dxa"/>
          </w:tcPr>
          <w:p w14:paraId="02AFCF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Закавказский ВО</w:t>
            </w:r>
          </w:p>
        </w:tc>
        <w:tc>
          <w:tcPr>
            <w:tcW w:w="2802" w:type="dxa"/>
          </w:tcPr>
          <w:p w14:paraId="2DBBA0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w:t>
            </w:r>
          </w:p>
        </w:tc>
        <w:tc>
          <w:tcPr>
            <w:tcW w:w="2802" w:type="dxa"/>
          </w:tcPr>
          <w:p w14:paraId="11FDEE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55B7FA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5140D2D" w14:textId="77777777">
        <w:tc>
          <w:tcPr>
            <w:tcW w:w="2802" w:type="dxa"/>
          </w:tcPr>
          <w:p w14:paraId="4E0949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Среднеазиатский ВО</w:t>
            </w:r>
          </w:p>
        </w:tc>
        <w:tc>
          <w:tcPr>
            <w:tcW w:w="2802" w:type="dxa"/>
          </w:tcPr>
          <w:p w14:paraId="55439D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w:t>
            </w:r>
          </w:p>
        </w:tc>
        <w:tc>
          <w:tcPr>
            <w:tcW w:w="2802" w:type="dxa"/>
          </w:tcPr>
          <w:p w14:paraId="1E0CC9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6B8C01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5840FFBC" w14:textId="77777777">
        <w:tc>
          <w:tcPr>
            <w:tcW w:w="2802" w:type="dxa"/>
          </w:tcPr>
          <w:p w14:paraId="1D4A6E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Сибирский ВО</w:t>
            </w:r>
          </w:p>
        </w:tc>
        <w:tc>
          <w:tcPr>
            <w:tcW w:w="2802" w:type="dxa"/>
          </w:tcPr>
          <w:p w14:paraId="4B803D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w:t>
            </w:r>
          </w:p>
        </w:tc>
        <w:tc>
          <w:tcPr>
            <w:tcW w:w="2802" w:type="dxa"/>
          </w:tcPr>
          <w:p w14:paraId="11C3C0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138</w:t>
            </w:r>
          </w:p>
        </w:tc>
        <w:tc>
          <w:tcPr>
            <w:tcW w:w="2802" w:type="dxa"/>
          </w:tcPr>
          <w:p w14:paraId="1DBF8A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2D9A7946" w14:textId="77777777">
        <w:tc>
          <w:tcPr>
            <w:tcW w:w="2802" w:type="dxa"/>
          </w:tcPr>
          <w:p w14:paraId="509FA9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Учебные заведения</w:t>
            </w:r>
          </w:p>
        </w:tc>
        <w:tc>
          <w:tcPr>
            <w:tcW w:w="2802" w:type="dxa"/>
          </w:tcPr>
          <w:p w14:paraId="182875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698</w:t>
            </w:r>
          </w:p>
        </w:tc>
        <w:tc>
          <w:tcPr>
            <w:tcW w:w="2802" w:type="dxa"/>
          </w:tcPr>
          <w:p w14:paraId="632C305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3147E1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r>
      <w:tr w:rsidR="005D4A8A" w:rsidRPr="000816EF" w14:paraId="4241B2C4" w14:textId="77777777">
        <w:tc>
          <w:tcPr>
            <w:tcW w:w="2802" w:type="dxa"/>
          </w:tcPr>
          <w:p w14:paraId="1A2B3E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Части центрального подчинения</w:t>
            </w:r>
          </w:p>
        </w:tc>
        <w:tc>
          <w:tcPr>
            <w:tcW w:w="2802" w:type="dxa"/>
          </w:tcPr>
          <w:p w14:paraId="0805FC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c>
          <w:tcPr>
            <w:tcW w:w="2802" w:type="dxa"/>
          </w:tcPr>
          <w:p w14:paraId="68BADA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02" w:type="dxa"/>
          </w:tcPr>
          <w:p w14:paraId="6354AB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r>
      <w:tr w:rsidR="005D4A8A" w:rsidRPr="000816EF" w14:paraId="186BC66B" w14:textId="77777777">
        <w:tc>
          <w:tcPr>
            <w:tcW w:w="2802" w:type="dxa"/>
            <w:tcBorders>
              <w:bottom w:val="single" w:sz="12" w:space="0" w:color="auto"/>
            </w:tcBorders>
          </w:tcPr>
          <w:p w14:paraId="6D73E3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w:t>
            </w:r>
          </w:p>
        </w:tc>
        <w:tc>
          <w:tcPr>
            <w:tcW w:w="2802" w:type="dxa"/>
            <w:tcBorders>
              <w:bottom w:val="single" w:sz="12" w:space="0" w:color="auto"/>
            </w:tcBorders>
          </w:tcPr>
          <w:p w14:paraId="11DFAE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2322</w:t>
            </w:r>
          </w:p>
        </w:tc>
        <w:tc>
          <w:tcPr>
            <w:tcW w:w="2802" w:type="dxa"/>
            <w:tcBorders>
              <w:bottom w:val="single" w:sz="12" w:space="0" w:color="auto"/>
            </w:tcBorders>
          </w:tcPr>
          <w:p w14:paraId="4D32C3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322</w:t>
            </w:r>
          </w:p>
        </w:tc>
        <w:tc>
          <w:tcPr>
            <w:tcW w:w="2802" w:type="dxa"/>
            <w:tcBorders>
              <w:bottom w:val="single" w:sz="12" w:space="0" w:color="auto"/>
            </w:tcBorders>
          </w:tcPr>
          <w:p w14:paraId="2F7AE3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279</w:t>
            </w:r>
          </w:p>
        </w:tc>
      </w:tr>
    </w:tbl>
    <w:p w14:paraId="79A7BF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37DA4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 морская авиация еще обладала 43 Р-5Т, но в том же году началось их массовое списание (11936).</w:t>
      </w:r>
    </w:p>
    <w:p w14:paraId="76218C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00D81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 советская морская авиация еще обладала 43 Р-5Т. В том году началось их массовое списание и замена новыми торпедоносцами Ильюшина на базе дальнего бомбардировщика ДБ-3. Они намного превосходили по скорости, дальности, обороноспособности все предшествовавшие ему советские машины этого класса (12034).</w:t>
      </w:r>
    </w:p>
    <w:p w14:paraId="2139BC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EEF9D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 в строевых частях ВВС РККА находились 2322 Р-5 и 322 Р-5Ш. Машины семейства Р-5 оставались самыми массовыми. К этому следует добавить свыше 1000 самолетов в школах, училищах, академиях, из которых летать могли примерно две трети.</w:t>
      </w:r>
    </w:p>
    <w:p w14:paraId="0972A0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Вытеснение Р-5 из ВВС проходило постепенно. С конца 1937 г. многие эскадрильи легких бомбардировщиков стали переформировывать в скоростные бомбардировочные, вооружая СБ. Некоторые части получили легкие бомбардировщики Р-Зет.</w:t>
      </w:r>
    </w:p>
    <w:p w14:paraId="0D7EE0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1938 г. с ВВС ОКДВА начали перевооружение дальнеразведывательных частей. До конца следующего года Р-5 и Р-6 заменили на СБ.</w:t>
      </w:r>
    </w:p>
    <w:p w14:paraId="576E20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Иное положение сложилось в штурмо</w:t>
      </w:r>
      <w:r w:rsidRPr="000816EF">
        <w:rPr>
          <w:rFonts w:ascii="Times New Roman" w:hAnsi="Times New Roman"/>
          <w:color w:val="000000" w:themeColor="text1"/>
          <w:sz w:val="16"/>
          <w:szCs w:val="16"/>
        </w:rPr>
        <w:softHyphen/>
        <w:t>вой авиации, где попытки заменить изно</w:t>
      </w:r>
      <w:r w:rsidRPr="000816EF">
        <w:rPr>
          <w:rFonts w:ascii="Times New Roman" w:hAnsi="Times New Roman"/>
          <w:color w:val="000000" w:themeColor="text1"/>
          <w:sz w:val="16"/>
          <w:szCs w:val="16"/>
        </w:rPr>
        <w:softHyphen/>
        <w:t>шенные Р-5Ш не удавались. На 1 января 1939 г. еще насчитывалось 225 Р-5Ш. Некомплект техники в полках приводил к их очень интенсивной эксплуатации, ведь всем экипажам требовалось пройти программу боевой подготовки (11936).</w:t>
      </w:r>
    </w:p>
    <w:p w14:paraId="36F367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2C9A26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 в строевых частях ВВС находился 751 Р-Зет. Ими были укомплектованы легкобомбардировочные и разведывательные эскадрильи, а также отряды войсковой авиации. Последние в основном придавались стрелковым, кавалерийским и механизированным корпусам (11995).</w:t>
      </w:r>
    </w:p>
    <w:p w14:paraId="7C6741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03D12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в созданной осенью 1933 эскадрильи особого назначения под управлением Т.П.Сузи, которая базировалась в Переяславле-Залесском на Шлещеевом озере и занималась испытаниями ДРП и РС, имелось 10 ИП-1, 17 И-14 и 5 Р-5 (4020,15).</w:t>
      </w:r>
    </w:p>
    <w:p w14:paraId="620805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CD2803" w14:textId="77777777" w:rsidR="00EF46FD" w:rsidRPr="000816EF" w:rsidRDefault="00EF46FD" w:rsidP="000816EF">
      <w:pPr>
        <w:pStyle w:val="a3"/>
        <w:rPr>
          <w:color w:val="000000" w:themeColor="text1"/>
          <w:lang w:val="ru-RU"/>
        </w:rPr>
      </w:pPr>
      <w:r w:rsidRPr="000816EF">
        <w:rPr>
          <w:color w:val="000000" w:themeColor="text1"/>
          <w:lang w:val="ru-RU"/>
        </w:rPr>
        <w:t>По состоянию на 1 января 1938 г. в ВВС Красной Армии числились 63 ИП-1. 15 экземпляров находились в Ленинград</w:t>
      </w:r>
      <w:r w:rsidRPr="000816EF">
        <w:rPr>
          <w:color w:val="000000" w:themeColor="text1"/>
          <w:lang w:val="ru-RU"/>
        </w:rPr>
        <w:softHyphen/>
        <w:t>ском военном округе (1-я оиэ, аэродром Кресты), 31 - в Харьковском военном окру</w:t>
      </w:r>
      <w:r w:rsidRPr="000816EF">
        <w:rPr>
          <w:color w:val="000000" w:themeColor="text1"/>
          <w:lang w:val="ru-RU"/>
        </w:rPr>
        <w:softHyphen/>
        <w:t>ге, 3 - в ВУЗах, и 14 самолетов числились в частях центрального подчинения (15742).</w:t>
      </w:r>
    </w:p>
    <w:p w14:paraId="2184E737" w14:textId="77777777" w:rsidR="00EF46FD" w:rsidRPr="000816EF" w:rsidRDefault="00EF46FD" w:rsidP="000816EF">
      <w:pPr>
        <w:pStyle w:val="a3"/>
        <w:rPr>
          <w:color w:val="000000" w:themeColor="text1"/>
          <w:lang w:val="ru-RU"/>
        </w:rPr>
      </w:pPr>
    </w:p>
    <w:p w14:paraId="02A6E0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состоянию на 1 января 1938 г. в ВВС числились 63 ИП-1. 15 машин, сданных 55-й эскадрильей, остались в Ленинградском военном округе. Их в качестве временного оснащения получила 1-я отдельная эскадрилья двухместных истребителей, дислоцировавшаяся на аэродроме Кресты под Псковом. 31 машина находилась в 8-й эскадрилье 43-й авиабригады в Харькове. Из них пять были старыми, с двумя пулемётами. Три самолёта находились в 4-й школе высшего пилотажа в Саках. 14 истребителей числились в частях центрального подчинения, из них десять - в эскадрилье особого назначения.</w:t>
      </w:r>
    </w:p>
    <w:p w14:paraId="57025F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Несколько ИП-1 находилось на заводе № 135 в Харькове, видимо, ожидая ремонта. На 25 марта там стояли два самолёта ранних серий с двумя пулемётами и ещё шесть более поздних, с шестью.</w:t>
      </w:r>
    </w:p>
    <w:p w14:paraId="1105C5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 советские ВВС перешли на полковую структуру 43-я бригада превратилась в 4-й лёгкобомбардировочный полк; на 1 июля в нём по-прежнему насчитывался 31 ИП-1, из которых 30 считались боеспособными. Ещё одна машина принадлежала ВВС округа, где она находилась - неизвестно.</w:t>
      </w:r>
    </w:p>
    <w:p w14:paraId="257F440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Крестах с исправностью техники было хуже. На ту же дату треть машин не могла подняться в воздух. Проблемы с течью бензобаков, видимо, продолжались. 2 сентября 1938 г. лётчик Прокофьев вылетел из Крестов, но в воздухе с правой стороны услышал взрыв. Машина содрогнулась, завалилась влево и вошла в пикирование. Вывести истребитель из пике Прокофьев не смог и выпрыгнул с парашютом. Предположили, что произошёл взрыв топлива, подтекавшего из бака (12005).</w:t>
      </w:r>
    </w:p>
    <w:p w14:paraId="1E621A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4AB55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 ВВС распо</w:t>
      </w:r>
      <w:r w:rsidRPr="000816EF">
        <w:rPr>
          <w:rFonts w:ascii="Times New Roman" w:hAnsi="Times New Roman"/>
          <w:color w:val="000000" w:themeColor="text1"/>
          <w:sz w:val="16"/>
          <w:szCs w:val="16"/>
        </w:rPr>
        <w:softHyphen/>
        <w:t>лагали 81 УТ-1. Большая часть из них - 53 экземпляра - поступи</w:t>
      </w:r>
      <w:r w:rsidRPr="000816EF">
        <w:rPr>
          <w:rFonts w:ascii="Times New Roman" w:hAnsi="Times New Roman"/>
          <w:color w:val="000000" w:themeColor="text1"/>
          <w:sz w:val="16"/>
          <w:szCs w:val="16"/>
        </w:rPr>
        <w:softHyphen/>
        <w:t>ла в различные учебные заведения. Од</w:t>
      </w:r>
      <w:r w:rsidRPr="000816EF">
        <w:rPr>
          <w:rFonts w:ascii="Times New Roman" w:hAnsi="Times New Roman"/>
          <w:color w:val="000000" w:themeColor="text1"/>
          <w:sz w:val="16"/>
          <w:szCs w:val="16"/>
        </w:rPr>
        <w:softHyphen/>
        <w:t>ной из первых УТ-1 получила 4-я школа высшего пилотажа в Саках (Крым). Кое-что попало и в округа, где самолеты пе</w:t>
      </w:r>
      <w:r w:rsidRPr="000816EF">
        <w:rPr>
          <w:rFonts w:ascii="Times New Roman" w:hAnsi="Times New Roman"/>
          <w:color w:val="000000" w:themeColor="text1"/>
          <w:sz w:val="16"/>
          <w:szCs w:val="16"/>
        </w:rPr>
        <w:softHyphen/>
        <w:t>редавали в истребительные полки. Предполагалось, что в итоге в каждой истребительной эскадрилье будет по одному УТ-1, т.е. на полк (пяти-эскадрильного состава) - пять-шесть машин. Пока же лишь единичные самолеты рас</w:t>
      </w:r>
      <w:r w:rsidRPr="000816EF">
        <w:rPr>
          <w:rFonts w:ascii="Times New Roman" w:hAnsi="Times New Roman"/>
          <w:color w:val="000000" w:themeColor="text1"/>
          <w:sz w:val="16"/>
          <w:szCs w:val="16"/>
        </w:rPr>
        <w:softHyphen/>
        <w:t>пределили в Забайкальский, Ленин</w:t>
      </w:r>
      <w:r w:rsidRPr="000816EF">
        <w:rPr>
          <w:rFonts w:ascii="Times New Roman" w:hAnsi="Times New Roman"/>
          <w:color w:val="000000" w:themeColor="text1"/>
          <w:sz w:val="16"/>
          <w:szCs w:val="16"/>
        </w:rPr>
        <w:softHyphen/>
        <w:t>градский, Белорусский и Сибирский во</w:t>
      </w:r>
      <w:r w:rsidRPr="000816EF">
        <w:rPr>
          <w:rFonts w:ascii="Times New Roman" w:hAnsi="Times New Roman"/>
          <w:color w:val="000000" w:themeColor="text1"/>
          <w:sz w:val="16"/>
          <w:szCs w:val="16"/>
        </w:rPr>
        <w:softHyphen/>
        <w:t>енные округа, а также в ВВС ОКДВА (От</w:t>
      </w:r>
      <w:r w:rsidRPr="000816EF">
        <w:rPr>
          <w:rFonts w:ascii="Times New Roman" w:hAnsi="Times New Roman"/>
          <w:color w:val="000000" w:themeColor="text1"/>
          <w:sz w:val="16"/>
          <w:szCs w:val="16"/>
        </w:rPr>
        <w:softHyphen/>
        <w:t>дельной Краснознаменной Дальнево</w:t>
      </w:r>
      <w:r w:rsidRPr="000816EF">
        <w:rPr>
          <w:rFonts w:ascii="Times New Roman" w:hAnsi="Times New Roman"/>
          <w:color w:val="000000" w:themeColor="text1"/>
          <w:sz w:val="16"/>
          <w:szCs w:val="16"/>
        </w:rPr>
        <w:softHyphen/>
        <w:t>сточной Армии). Всего за 1937 г. выпустили 155 УТ-1. План 1938 г. предусматривал выпуск 400 УТ-1. Его разверстали на два заво</w:t>
      </w:r>
      <w:r w:rsidRPr="000816EF">
        <w:rPr>
          <w:rFonts w:ascii="Times New Roman" w:hAnsi="Times New Roman"/>
          <w:color w:val="000000" w:themeColor="text1"/>
          <w:sz w:val="16"/>
          <w:szCs w:val="16"/>
        </w:rPr>
        <w:softHyphen/>
        <w:t>да - уже упоминавшийся № 47 (300 ма</w:t>
      </w:r>
      <w:r w:rsidRPr="000816EF">
        <w:rPr>
          <w:rFonts w:ascii="Times New Roman" w:hAnsi="Times New Roman"/>
          <w:color w:val="000000" w:themeColor="text1"/>
          <w:sz w:val="16"/>
          <w:szCs w:val="16"/>
        </w:rPr>
        <w:softHyphen/>
        <w:t>шин) и завод № 3 комбината №150 (еще 100). Последний начал строить УТ-1 по доставленным из Ленинграда чертежам в конце 1937 г. (3955).</w:t>
      </w:r>
    </w:p>
    <w:p w14:paraId="2C0016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A68CB0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со</w:t>
      </w:r>
      <w:r w:rsidRPr="000816EF">
        <w:rPr>
          <w:rFonts w:ascii="Times New Roman" w:hAnsi="Times New Roman"/>
          <w:color w:val="000000" w:themeColor="text1"/>
          <w:sz w:val="16"/>
          <w:szCs w:val="16"/>
        </w:rPr>
        <w:softHyphen/>
        <w:t>стоянию на 1 января 1938 г. самоходные установки СУ-5, которые поступали на вооружение механизированных корпусов и отдельных мехбригад, имелись в составе следую</w:t>
      </w:r>
      <w:r w:rsidRPr="000816EF">
        <w:rPr>
          <w:rFonts w:ascii="Times New Roman" w:hAnsi="Times New Roman"/>
          <w:color w:val="000000" w:themeColor="text1"/>
          <w:sz w:val="16"/>
          <w:szCs w:val="16"/>
        </w:rPr>
        <w:softHyphen/>
        <w:t>щих соединений: 4 машины в 5-м мехкорпусе МВО, 4 в 4-й мехбригаде БВО, 4 в 8-й мехбригаде КОВО, 2 в 7-м мехкор</w:t>
      </w:r>
      <w:r w:rsidRPr="000816EF">
        <w:rPr>
          <w:rFonts w:ascii="Times New Roman" w:hAnsi="Times New Roman"/>
          <w:color w:val="000000" w:themeColor="text1"/>
          <w:sz w:val="16"/>
          <w:szCs w:val="16"/>
        </w:rPr>
        <w:softHyphen/>
        <w:t>пусе и 4 в 11-й мехбригаде ЛВО, 5 во 2-й и 6 в 23-й мехбри-гадах ОДВА, 2 машины на научно-испытательном артилле</w:t>
      </w:r>
      <w:r w:rsidRPr="000816EF">
        <w:rPr>
          <w:rFonts w:ascii="Times New Roman" w:hAnsi="Times New Roman"/>
          <w:color w:val="000000" w:themeColor="text1"/>
          <w:sz w:val="16"/>
          <w:szCs w:val="16"/>
        </w:rPr>
        <w:softHyphen/>
        <w:t>рийском полигоне (НИАП) и 1 в ремонте на заводе № 174 (11417).</w:t>
      </w:r>
    </w:p>
    <w:p w14:paraId="4142BD2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FCF5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4EA344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889DB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января 1938 началась 3-я пятилетка (1348,201).</w:t>
      </w:r>
    </w:p>
    <w:p w14:paraId="0BBC1D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C5ED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ГОДА в ИТЛ содержалось 154 129 осужденных за контрреволюционные преступления (включая осужденных спецтройками УНКВД), а также 2743 “иноподданных” (из них подданных Германии - 160, Польши - 367, Японии - 166, Китая - 1413 человек) (7560).</w:t>
      </w:r>
    </w:p>
    <w:p w14:paraId="26308F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003B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 (В.Н.Земсков) в местах заключения находилось 1881570 человек. Из них в ИТЛ - 996367 человек, в ИТК- 885203 человек. Из общего числа были осуждены: по статьям 58 пункт 1, 1Б, 2-6, ст.193 п. 4 УК РСФСР (шпионаж) - 93890 человек. По ст. 58 п. 8 (террор) - 27958 чел. По ст. 58 п. 9 (диверсия) -42019 чел. По ст.58-п.7п.14 (вредительство и саботаж) - 67710 чел. По ст. 58 п. 10 и ст.59 п. 7(контрреволюционная агитация)-234301 чел. Из общего числа выделены группы заключенных по социальному положению: 1. бывшие кулаки - 370.422 чел. 2. дворяне, помещики, торговцы - 114674 чел. 3. деклассированный элемент (без определ. занятий) - 129957 чел. 4. служители культа - 33382 чел. 5. кустари-7337 чел. 6. домохозяйки, иждивенцы - 13381 чел. 7. служащие - 134989 чел. 8. единоличники - 27209 чел. 9 - колхозники - 41617 чел. 10. рабочие - 45706 чел.11. красноармейцы и мл. начсостав - 6689 чел. 12. комсостав РККА - 3650 чел. Арестованные сотрудники НКВД составляли 3837человек (в эту численность включены как работники НКГБ, так и сотрудники милиции, пожарной охраны, ЗАГСов, ГУГСК, ГУМиВ, внутренних и пограничных войск) (11641).</w:t>
      </w:r>
    </w:p>
    <w:p w14:paraId="13F048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0CBCB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7B062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4D177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января 1938 г. начальник ПГУ С.В.Ильюшин поставил в своем письме ультиматум военным: или давайте четко сформулированные и реальные требования к изменениям, подкрепленные конструкторской документацией, или завод начинает выпуск машин в соответствии с ранее полученным постановлением Комитета обороны. Ничего конкретного к этому сроку подготовить не успели и пришли к "соломонову решению" -пока делать по старому образцу, а там посмотрим. К тому времени уже стали появляться предложения ограничиться выпуском 100 БШ-1, а затем заменить его новым самолетом или продуктом "глубокой модернизации" "Валти" (11470).</w:t>
      </w:r>
    </w:p>
    <w:p w14:paraId="32D68E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C25E6CB" w14:textId="77777777" w:rsidR="0064770F" w:rsidRPr="000816EF" w:rsidRDefault="0064770F" w:rsidP="000816EF">
      <w:pPr>
        <w:pStyle w:val="rtejustify"/>
        <w:shd w:val="clear" w:color="auto" w:fill="FFFFFF"/>
        <w:spacing w:before="0" w:after="0"/>
        <w:rPr>
          <w:color w:val="000000" w:themeColor="text1"/>
          <w:sz w:val="16"/>
          <w:szCs w:val="16"/>
        </w:rPr>
      </w:pPr>
      <w:r w:rsidRPr="000816EF">
        <w:rPr>
          <w:color w:val="000000" w:themeColor="text1"/>
          <w:sz w:val="16"/>
          <w:szCs w:val="16"/>
        </w:rPr>
        <w:t>2 января 1938 г. начальник ПГУ С. В. Ильюшин поставил в своем письме ультиматум военным: или давайте четко сформулированные и реальные требования к изменениям, подкрепленные конструк</w:t>
      </w:r>
      <w:r w:rsidRPr="000816EF">
        <w:rPr>
          <w:color w:val="000000" w:themeColor="text1"/>
          <w:sz w:val="16"/>
          <w:szCs w:val="16"/>
        </w:rPr>
        <w:softHyphen/>
        <w:t>торской документацией, или завод начинает выпуск машин в соответствии с ранее полученным постановлением Комитета обороны. Ничего конкретного к этому сроку подготовить не успели и пришли к «соломонову решению» – пока делать по старому образцу, а там посмотрим. К тому времени уже стали появляться предложения ограничиться выпуском 100 БШ-1, а затем заменить его новым самолетом или продуктом «глубокой модернизации» «Валти» (19199).</w:t>
      </w:r>
    </w:p>
    <w:p w14:paraId="0513E439" w14:textId="77777777" w:rsidR="0064770F" w:rsidRPr="000816EF" w:rsidRDefault="0064770F" w:rsidP="000816EF">
      <w:pPr>
        <w:pStyle w:val="rtejustify"/>
        <w:shd w:val="clear" w:color="auto" w:fill="FFFFFF"/>
        <w:spacing w:before="0" w:after="0"/>
        <w:rPr>
          <w:color w:val="000000" w:themeColor="text1"/>
          <w:sz w:val="16"/>
          <w:szCs w:val="16"/>
        </w:rPr>
      </w:pPr>
    </w:p>
    <w:p w14:paraId="672716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января 1938 года летчики-испытатели НИИ ВВС Стефановский и Супрун писали письмо № 38 в Военсовет ВВС комкору Локтионову А.Д., бригадному комиссару Кольцову, наркому обороны маршалу Ворошилову К.Е.</w:t>
      </w:r>
    </w:p>
    <w:p w14:paraId="61981F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(Пометка Ворошилова от 9 сентября 1938 года: Это с. правильно. По возвращении Смушкевича с завода № 21 обсудить это дело).</w:t>
      </w:r>
    </w:p>
    <w:p w14:paraId="23F384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2C7A4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января 1938 Секретарь Комитета Обороны при СНК Союза ССР Базилевич писал письмо № 13/ко НКОП М.М.К.:</w:t>
      </w:r>
    </w:p>
    <w:p w14:paraId="555BDB7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Зам. Пред.СНК СССР тов. Чубаря. В.Я. препровождаю на срочное заключение материал СНК РСФСР и Госплана СССР о передаче завода "Кр. Цинковалъщик" из системы НКМП РСФСР в НКОП.</w:t>
      </w:r>
    </w:p>
    <w:p w14:paraId="3FFF771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СНК РСФСР и Госплан СССР просят отменить пост. КО о передаче завода "Кр. Цинковальщик" НКОПу, так как этот завод производит 56,6% всей сшивной оцинкованной посуды, производимой НКМП'м РСФСР, и передача его в НКОП еще более обострит вопрос удовлетворения населения оцинкованной посудой. Тов. Чубаръ предлагает посмотреть-нелъзя ли заводу № 21 обойтись без "Кр. Цинковальщика".</w:t>
      </w:r>
    </w:p>
    <w:p w14:paraId="468887C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 1865мсс СНК РСФСР и № 1779/1185сс Госплана СССР- все на "5" лист.. (подлежит возврату) (9833,247).</w:t>
      </w:r>
    </w:p>
    <w:p w14:paraId="7ECE59C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57EC4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10F71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87967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января 1938 г. Приказом № 3с заводу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поручено организовать производство приборов управления торпедной стрельбой ОБРИ и гидростатов с выпуском с 1.04.1938 г. 5 комплектов в месяц, для этого сюда должно было было быть передано соответствующее оборудование с завода № 212. Для реализации и внедрения на ВМФ изобретения Ф.И. Наумова пр. № 409сс от 23/25.10.1938 г. заводу поручено к 25.11.1938 г. изготовить и испытать 24 прибора Наумова для ПЛ. По решению правительства № 5270ко от 20.09.1938 г. и пр. № 437сс от 17.11.1938 г. заводу поручено изготовить к 1.12.1938 г. два 3-х трубных надводных торпедных аппарата 1-Н разработки КБ завода; после их испытаний приступить к серийному пыпуску с постройкой первых 4-х в 05.1939 г.</w:t>
      </w:r>
    </w:p>
    <w:p w14:paraId="347E577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завода монтажные отделения: Ленинградско-Кронштадтское ( г. Ленинград, создано в 1929 г.); Николаевское, создано в 1929 г.; Дальневосточное ( г. Владивосток, создано в 1932 г.); КБ (1938 г.) (11982).</w:t>
      </w:r>
    </w:p>
    <w:p w14:paraId="6DED2D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EF9F143" w14:textId="77777777" w:rsidR="00F02A98" w:rsidRPr="000816EF" w:rsidRDefault="00F02A98"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5A96C3D" w14:textId="77777777" w:rsidR="00F02A98" w:rsidRPr="000816EF" w:rsidRDefault="00F02A98"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FAA0BEC" w14:textId="77777777" w:rsidR="00F02A98" w:rsidRPr="000816EF" w:rsidRDefault="00F02A9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января 1938. Открыто ночное движение трамваев в Москве (18715).</w:t>
      </w:r>
    </w:p>
    <w:p w14:paraId="59981335" w14:textId="77777777" w:rsidR="00F02A98" w:rsidRPr="000816EF" w:rsidRDefault="00F02A98" w:rsidP="000816EF">
      <w:pPr>
        <w:spacing w:after="0" w:line="240" w:lineRule="auto"/>
        <w:jc w:val="both"/>
        <w:rPr>
          <w:rFonts w:ascii="Times New Roman" w:hAnsi="Times New Roman"/>
          <w:color w:val="000000" w:themeColor="text1"/>
          <w:sz w:val="16"/>
          <w:szCs w:val="16"/>
        </w:rPr>
      </w:pPr>
    </w:p>
    <w:p w14:paraId="3A25B41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37BB0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B3E44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января 1938 Чай-Кан-Ши передал пост премьера Кунгу (2100). Было создано правительство освобожденного района Шаньси - Чахар - Хэйбэй (3186).</w:t>
      </w:r>
    </w:p>
    <w:p w14:paraId="2EE0EB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B9134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82483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BDD30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января 1938 на СБ бис 3 с М-103 в ходе гос. испытаний в НИИ ВВС был после того, как были установлены лопасти винтов и опять выполняли манипуляции с клапанами и расширительными бачками на земле начало выбрасывать воду из правого бачка на 140 град., щели маслорадиатора были открыты на 12 мм, поставлен дефлектор на левом моторе и поставлены водяные сердечки на обоих был выполнен десятый полет на проверку ВМГ. В полете температура воды - нормальная, но на правом - на 15 гр. больше, чем на левом. В воздухе произвольно отходил штурвал управления передними крышками радиаторов (2726).</w:t>
      </w:r>
    </w:p>
    <w:p w14:paraId="0FA46E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2842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января 1938 135 завод отгрузил по специальному правительственному заданию 15 Р-10 на ДВ, а 24 января - еще 2. Это были машины с турелью МВ-3. К февралю 1938 в ОКА (Отдельной Краснознаменной Армии) было 45 Р-10. Р-10 были и в Харьковском ВО в 4, 9 и 135 ЛБАП, которые в августе 1938 были сформированы на базе 43 авиабригады, когда по опыту Испании мы перевели авиацию на полковую систему. (1606,17).</w:t>
      </w:r>
    </w:p>
    <w:p w14:paraId="4D7B1B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D081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января 1938 года завод № 135 отгрузил по специальному правительственному заданию 15 самолетов. 24 января туда отправили еще 2 Р-10. В поступивших на Дальний Восток самолетах устранили все основные дефекты, а комплект вооружения включал новую пулеметную турель МВ-3 (11456).</w:t>
      </w:r>
    </w:p>
    <w:p w14:paraId="08122C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C3DA1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января 1938 был напечатан и завизирован С.В.И. проект постановления КО "О типах самолетов и моторов для ГУ ГВФ и о плане заказов по самолетам и моторам для ГУ ГВФ на 1938. Хотели 5 типов: 2-х моторный на 20-24 места типа ДС-3 с М-25, 2-х моторный 4-6 местный для местных линий и переучивания л на СБ и ДБ-3, 2-х моторную 12-18 местную лл, почтовый типа разведчика или лб Вулти или Р-10, специального применения - опрыскивание. С.В.И. 7 января направил этот проект, согласованный с Нач. ГУ ГВФ Ткачевым в НКОП М.М.К. (2381,4).</w:t>
      </w:r>
    </w:p>
    <w:p w14:paraId="236B01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B1ADC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января 1938 года было подготовлено постановление КО (проект)</w:t>
      </w:r>
    </w:p>
    <w:p w14:paraId="308D9A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типах самолетов и моторов для ГУГВФ и о плане заказов по самолетам и моторам для ГУГВФ на 1938 год</w:t>
      </w:r>
    </w:p>
    <w:p w14:paraId="437A32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постановляет:</w:t>
      </w:r>
    </w:p>
    <w:p w14:paraId="41E97C89"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для ГВФ следующие 5 основных типов самолетов:</w:t>
      </w:r>
    </w:p>
    <w:p w14:paraId="355B5A3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 моторный пассажирский 20-24 местный самолет (типа Дуглас ДС-3) со скоростью 275-300 км/час и мотором воздушного охлаждения типа М-25.</w:t>
      </w:r>
    </w:p>
    <w:p w14:paraId="0CA04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же самолет может обслуживать магистральные почтовые линии (Военное назначение – транспортный самолет).</w:t>
      </w:r>
    </w:p>
    <w:p w14:paraId="7CB0A6A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 моторный пассажирский 4-6 местный самолет (типа “Гоэдянд”) для местных линий с мотором воздушного охлаждения 200-300 НР, со скоростью 200-300 км/час с возможностью его использования в качестве штабного, санитарного и переходного самолета для переучивания летчиков на СБ и ДБ3.</w:t>
      </w:r>
    </w:p>
    <w:p w14:paraId="1FF71B2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2-х моторная пассажирская 12-18-ти местная гидролодка (по возможности амфибия) для основных гидролиний с мотором типа М-25 или М-85 со скоростью 250-300 км/час.</w:t>
      </w:r>
    </w:p>
    <w:p w14:paraId="65D8AA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ГУГВФ и Главсевморпути.</w:t>
      </w:r>
    </w:p>
    <w:p w14:paraId="44142D8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Почтовый самолет типа разведчика или легкобомбардировщика Волти, ХАИ-5 (Р-10) в гражданском варианте.</w:t>
      </w:r>
    </w:p>
    <w:p w14:paraId="55237E5E"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специального применения (борьба с сельхозвредителями, с очагами малярии и т.д.). Военное назначение – химический и санитарный самолет.</w:t>
      </w:r>
    </w:p>
    <w:p w14:paraId="4DB3AC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специальных грузовых перевозок и учебных целей ГВФ использует соответствующие типы самолетов принятых для серийного производства ВВС.</w:t>
      </w:r>
    </w:p>
    <w:p w14:paraId="00E6AD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Обязать ГУГВФ представить на утверждение КО к 1 февраля 1938 года согласованный с НКО и НКОП план опытного строительства самолетов ГВФ на 1938-39 гг. и обеспечивающий дальнейшее техническое развитие самолетного парка ГВФ.</w:t>
      </w:r>
    </w:p>
    <w:p w14:paraId="2C91DD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Установить следующую сдачу самолетов и моторов для ГВФ на 1938 год:</w:t>
      </w:r>
    </w:p>
    <w:p w14:paraId="72F0076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пассажирским самолетам: 85 самолетов ПС-35 и 10 самолетов ДС-3 (Дуглас).</w:t>
      </w:r>
    </w:p>
    <w:p w14:paraId="7D583225"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почтовым самолетам: 75 самолетов СБ без вооружения в счет общей поставки для НКО в 1938 году.</w:t>
      </w:r>
    </w:p>
    <w:p w14:paraId="3B88C17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гидросамолетам: 25 самолетов МБР2-М34 и 2 самолета АРК3 М85-М86.</w:t>
      </w:r>
    </w:p>
    <w:p w14:paraId="0873784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самолетам учебным и спецприменения: 150 самолетов СП, 100 самолетов АП, 20 самолетов УТ-1 и 30 самолетов У-2 с правом замены их после освоения в серийном производстве типом УТ-2.</w:t>
      </w:r>
    </w:p>
    <w:p w14:paraId="50D93705" w14:textId="77777777" w:rsidR="00B32C77" w:rsidRPr="000816EF" w:rsidRDefault="00B32C77" w:rsidP="000816E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Гл. управление ГВФ и Первое гл. управление НКОП в соответствии с этим планом заказа самолетов на 1938 год рассчитать необходимую потребность в моторах и запасных частях, как на новый, так и на старый действующий самолетный парк и заключить договоры между собой на это количество моторов и запчастей (3901,29-30).</w:t>
      </w:r>
    </w:p>
    <w:p w14:paraId="382099C0" w14:textId="77777777" w:rsidR="00B32C77" w:rsidRPr="000816EF" w:rsidRDefault="00B32C77" w:rsidP="000816E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55B739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января 1938 года заместитель начальника 15-го гл. управления НКОП Завьялов писал письмо наркому оборонной промышленности Кагановичу М.М.</w:t>
      </w:r>
    </w:p>
    <w:p w14:paraId="71356D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15-е гл. управление НКОП в своей системе имеет ОКБ-15, возглавляемое Шпитальным.</w:t>
      </w:r>
    </w:p>
    <w:p w14:paraId="29B0B0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ОКБ-15 было организовано для проектирования и изготовления новых объектов стрелкового вооружения для оснащения частей и подразделений РККА и для реализации изобретений Шпитального-Комарицкого по стрелковому автоматическому оружию.</w:t>
      </w:r>
    </w:p>
    <w:p w14:paraId="7A7678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материалам управлений НКО и Главка, ОКБ-15 до настоящего времени не только не сдало, но и не ознакомило НКО ни с одним объектом своей работы, значащихся в планах бюро за все годы его существования. В таком же положении находятся и работы выполняемые по Правительственным заданиям.</w:t>
      </w:r>
    </w:p>
    <w:p w14:paraId="2E0ABA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получилось потому, что за деятельность ОКБ-15 никакого технического контроля не было и тематика работ составлялась без согласования с заинтересованными управлениями НКО и такие планы опытных работ из года в год механически утверждались руководством Главка с финансированием по Госбюджету (по пятому фонду).</w:t>
      </w:r>
    </w:p>
    <w:p w14:paraId="6C9517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1936 год было выделено денежных средств на опытные работы ОКБ-15 в сумме – 3700 тыс. рублей,</w:t>
      </w:r>
    </w:p>
    <w:p w14:paraId="2EABE5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фактически израсходовано – 3438 тыс. рублей.</w:t>
      </w:r>
    </w:p>
    <w:p w14:paraId="1397E0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1937 год ему же выделено – 3500 тыс. рублей,</w:t>
      </w:r>
    </w:p>
    <w:p w14:paraId="44835B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предполагается израсходовать, по данным бухгалтерии, до конца года – 3100 тыс. рублей.</w:t>
      </w:r>
    </w:p>
    <w:p w14:paraId="7E4DE2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ответственности Шпитального в израсходовании больших государственных средств (только за последние 2 года израсходовано 6538000 рублей) без какой бы то ни было полезной отдачи в технике, вызвали справедливые нарекания управлений НКО на бездеятельность ОКБ-15.</w:t>
      </w:r>
    </w:p>
    <w:p w14:paraId="0CFE07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представленном плане опытных работ ОКБ-15 на 1938 год не указывались ни сроки работ, ни фамилии ответственных исполнителей. Гл. управление потребовало от Шпитального указать в плане своих работ календарные сроки выполнения и фамилии ответственных исполнителей. Начальник ОКБ-15 Шпитальный отказался выполнить требования Главка, а это вызвало необходимость проверки выполнения тематического плана ОКБ-15 за 1937 год и тщательного анализа тематики намеченных работ на 1938 год.</w:t>
      </w:r>
    </w:p>
    <w:p w14:paraId="086FAE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и анализ научно-опытных работ ОКБ-15 на 1938 год показала, что все работы, представленные начальником ОКБ Шпитальным, являются переходящими из года в год (по основным темам даже с 1933 года), с ежегодным возрастанием их стоимости.</w:t>
      </w:r>
    </w:p>
    <w:p w14:paraId="3F8FC0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сравнении плана опытных работ ОКБ-15 на 1938 год с планом работ 1937 года видно, что стоимость тех же самых работ оценена Шпитальным вдвое дороже:</w:t>
      </w:r>
    </w:p>
    <w:p w14:paraId="08DA17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работу по 37 мм автомату по плану 1937 года было выделено 800 тыс. рублей,</w:t>
      </w:r>
    </w:p>
    <w:p w14:paraId="31D280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 1938 год испрашиваются 1950 тыс. рублей (при меньшем объеме работ, чем по плану 1937 года).</w:t>
      </w:r>
    </w:p>
    <w:p w14:paraId="738B5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Общая сумма стоимости работ по утвержденному плану 1937 года составляет 3900 тыс. рублей,</w:t>
      </w:r>
    </w:p>
    <w:p w14:paraId="438509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 1938 год предъявлено на 7400 тыс. рублей.</w:t>
      </w:r>
    </w:p>
    <w:p w14:paraId="61C225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планах опытных работ ОКБ-15 имеются такие работы, которые не нужны управлениям НКО, как например: “Проектирование, изготовление деталей, сборка зенитной самоходной установки на ВТ и полигонные испытания”, стоимость 750 тыс. рублей.</w:t>
      </w:r>
    </w:p>
    <w:p w14:paraId="701B68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в плане значатся работы:</w:t>
      </w:r>
    </w:p>
    <w:p w14:paraId="667E502E"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 постройка моделей одномоторного торпедного катера”, стоимостью 500 тыс. рублей</w:t>
      </w:r>
    </w:p>
    <w:p w14:paraId="16D6E3A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4-х 37 мм автоматов в самолет ВИТ, отстрел и отработка установок”, стоимостью 550 тыс. рублей.</w:t>
      </w:r>
    </w:p>
    <w:p w14:paraId="4CE964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Первая работа не относится к специальности ОКБ-15, а вторая, по заявлению представителей УВВС, должна быть произведена, как конструктивно одно целое с самолетом, только на авиационном заводе, изготовляющем самолет.</w:t>
      </w:r>
    </w:p>
    <w:p w14:paraId="30BE77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потребовало детального обсуждения плана опытных работ ОКБ-15 на 1938 год и установления ответственности за дальнейшую работу ОКБ-15. Руководствуясь этими соображениями, мною 25 декабря 1937 года было созвано совещание с представителями УМС, УВВС, АУ и АБТУ РККА и руководством ОКБ-15 в лице начальника бюро Шпитального и гл. инженера бюро Губина.</w:t>
      </w:r>
    </w:p>
    <w:p w14:paraId="1604C5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Шпитальный категорически отказался от обсуждения тематики его плана опытных работ и не считая Главк правомочным обсуждать его план, потребовал от меня безоговорочного отпуска ему на 1938 год денежных ассигнований в заявленной им сумме 7400 тыс. рублей. Вопреки данного ему мною распоряжения о дальнейшем участии в работе совещания, Шпитальный демонстративно покинул совещание, вместе со своим гл. инженером Губиным, заявив, что разговаривать о его плане работ на совещании ни с кем не желает, а за него (Шпитального) будет говорить Поскребышев А.Н. и что теперь мне придется иметь дело по вопросу опытных работ ОКБ-15 только Поскребышевым А.Н.</w:t>
      </w:r>
    </w:p>
    <w:p w14:paraId="501AE8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Сообщаю о вышеизложенном и особо отмечаю демонстративный уход с целевого освещения руководства ОКБ-15 как антисоветский поступок Шпитального, сделанного им, очевидно, с целью создания полнейшей безответственности и сокрытия от руководящих органов истинного положения дел во всей прошлой и настоящей работе ОКБ-15. Об этом же свидетельствует бесцеремонно-нахальное заявление Шпитального на данном совещании о том, что: “Работать не всегда обязательно, а нужно уметь вертеться”.</w:t>
      </w:r>
    </w:p>
    <w:p w14:paraId="33646D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Вашего распоряжения о назначении специальной комиссии НКОП с привлечением представителей УМС, УВВС, АБТУ, АУ РККА и КСК для всестороннего обследования деятельности руководства ОКБ-15 и работы бюро в целом.</w:t>
      </w:r>
    </w:p>
    <w:p w14:paraId="2EBC6F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копии планов работ ОКБ-15 за 1937 год и 1938 год и технический отчет за 3 квартал 1937 года (3873,21-24).</w:t>
      </w:r>
    </w:p>
    <w:p w14:paraId="0E111E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работ ОКБ-15 на 1938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437"/>
        <w:gridCol w:w="1736"/>
      </w:tblGrid>
      <w:tr w:rsidR="005D4A8A" w:rsidRPr="000816EF" w14:paraId="3E15E567" w14:textId="77777777">
        <w:tc>
          <w:tcPr>
            <w:tcW w:w="8437" w:type="dxa"/>
          </w:tcPr>
          <w:p w14:paraId="41C3C6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w:t>
            </w:r>
          </w:p>
        </w:tc>
        <w:tc>
          <w:tcPr>
            <w:tcW w:w="1736" w:type="dxa"/>
          </w:tcPr>
          <w:p w14:paraId="0E9325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работ</w:t>
            </w:r>
          </w:p>
        </w:tc>
      </w:tr>
      <w:tr w:rsidR="005D4A8A" w:rsidRPr="000816EF" w14:paraId="3369950C" w14:textId="77777777">
        <w:tc>
          <w:tcPr>
            <w:tcW w:w="8437" w:type="dxa"/>
          </w:tcPr>
          <w:p w14:paraId="690E68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по доработке 37 мм автомата, с подбором качественных сталей на увеличение живучести пушки и опытные работы непрерывного питания с отстрелом.</w:t>
            </w:r>
          </w:p>
        </w:tc>
        <w:tc>
          <w:tcPr>
            <w:tcW w:w="1736" w:type="dxa"/>
          </w:tcPr>
          <w:p w14:paraId="68C046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1950,0</w:t>
            </w:r>
          </w:p>
        </w:tc>
      </w:tr>
      <w:tr w:rsidR="005D4A8A" w:rsidRPr="000816EF" w14:paraId="74229FCD" w14:textId="77777777">
        <w:tc>
          <w:tcPr>
            <w:tcW w:w="8437" w:type="dxa"/>
          </w:tcPr>
          <w:p w14:paraId="7487AE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изготовление деталей, сборка зенитной самоходной установки на ВТ и полигонные испытания.</w:t>
            </w:r>
          </w:p>
        </w:tc>
        <w:tc>
          <w:tcPr>
            <w:tcW w:w="1736" w:type="dxa"/>
          </w:tcPr>
          <w:p w14:paraId="142BEC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r>
      <w:tr w:rsidR="005D4A8A" w:rsidRPr="000816EF" w14:paraId="4D6962E0" w14:textId="77777777">
        <w:tc>
          <w:tcPr>
            <w:tcW w:w="8437" w:type="dxa"/>
          </w:tcPr>
          <w:p w14:paraId="6F5973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4-х 37 мм автоматов в самолеты ВИТ. Отстрел и отработка установок.</w:t>
            </w:r>
          </w:p>
        </w:tc>
        <w:tc>
          <w:tcPr>
            <w:tcW w:w="1736" w:type="dxa"/>
          </w:tcPr>
          <w:p w14:paraId="55A59C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r>
      <w:tr w:rsidR="005D4A8A" w:rsidRPr="000816EF" w14:paraId="4206F6AE" w14:textId="77777777">
        <w:tc>
          <w:tcPr>
            <w:tcW w:w="8437" w:type="dxa"/>
          </w:tcPr>
          <w:p w14:paraId="5F031A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Конструкторские работы, сборка, отладка и заводские испытания работы 45 мм автомата с установкой его на тумбе.</w:t>
            </w:r>
          </w:p>
        </w:tc>
        <w:tc>
          <w:tcPr>
            <w:tcW w:w="1736" w:type="dxa"/>
          </w:tcPr>
          <w:p w14:paraId="1524DB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1500,0</w:t>
            </w:r>
          </w:p>
        </w:tc>
      </w:tr>
      <w:tr w:rsidR="005D4A8A" w:rsidRPr="000816EF" w14:paraId="38032F12" w14:textId="77777777">
        <w:tc>
          <w:tcPr>
            <w:tcW w:w="8437" w:type="dxa"/>
          </w:tcPr>
          <w:p w14:paraId="203237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с ультра-пулеметом ШКАС. Проектирование турельных, крыльевых и синхронных установок с испытанием на самолетах.</w:t>
            </w:r>
          </w:p>
        </w:tc>
        <w:tc>
          <w:tcPr>
            <w:tcW w:w="1736" w:type="dxa"/>
          </w:tcPr>
          <w:p w14:paraId="419624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r>
      <w:tr w:rsidR="005D4A8A" w:rsidRPr="000816EF" w14:paraId="049C1412" w14:textId="77777777">
        <w:tc>
          <w:tcPr>
            <w:tcW w:w="8437" w:type="dxa"/>
          </w:tcPr>
          <w:p w14:paraId="6D31A6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 изготовление ультра-пулемета 22 кал. И проведение опытных работ.</w:t>
            </w:r>
          </w:p>
        </w:tc>
        <w:tc>
          <w:tcPr>
            <w:tcW w:w="1736" w:type="dxa"/>
          </w:tcPr>
          <w:p w14:paraId="24DE70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r>
      <w:tr w:rsidR="005D4A8A" w:rsidRPr="000816EF" w14:paraId="6DEA73A2" w14:textId="77777777">
        <w:tc>
          <w:tcPr>
            <w:tcW w:w="8437" w:type="dxa"/>
          </w:tcPr>
          <w:p w14:paraId="72BAA4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с мотор-пушками системы ШВАК.</w:t>
            </w:r>
          </w:p>
        </w:tc>
        <w:tc>
          <w:tcPr>
            <w:tcW w:w="1736" w:type="dxa"/>
          </w:tcPr>
          <w:p w14:paraId="7D52D6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r>
      <w:tr w:rsidR="005D4A8A" w:rsidRPr="000816EF" w14:paraId="29C3DC21" w14:textId="77777777">
        <w:tc>
          <w:tcPr>
            <w:tcW w:w="8437" w:type="dxa"/>
          </w:tcPr>
          <w:p w14:paraId="5662EF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с 20-37 мм противотанковыми пушками.</w:t>
            </w:r>
          </w:p>
        </w:tc>
        <w:tc>
          <w:tcPr>
            <w:tcW w:w="1736" w:type="dxa"/>
          </w:tcPr>
          <w:p w14:paraId="2C8FF5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r>
      <w:tr w:rsidR="005D4A8A" w:rsidRPr="000816EF" w14:paraId="6558FB51" w14:textId="77777777">
        <w:tc>
          <w:tcPr>
            <w:tcW w:w="8437" w:type="dxa"/>
          </w:tcPr>
          <w:p w14:paraId="59E0A9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 постройка модели одномоторного торпедного катера.</w:t>
            </w:r>
          </w:p>
        </w:tc>
        <w:tc>
          <w:tcPr>
            <w:tcW w:w="1736" w:type="dxa"/>
          </w:tcPr>
          <w:p w14:paraId="1AD12A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r>
      <w:tr w:rsidR="005D4A8A" w:rsidRPr="000816EF" w14:paraId="12CBA63D" w14:textId="77777777">
        <w:tc>
          <w:tcPr>
            <w:tcW w:w="8437" w:type="dxa"/>
          </w:tcPr>
          <w:p w14:paraId="21AE4B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Инициативные работы.</w:t>
            </w:r>
          </w:p>
        </w:tc>
        <w:tc>
          <w:tcPr>
            <w:tcW w:w="1736" w:type="dxa"/>
          </w:tcPr>
          <w:p w14:paraId="369F27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r>
      <w:tr w:rsidR="005D4A8A" w:rsidRPr="000816EF" w14:paraId="5E80E791" w14:textId="77777777">
        <w:tc>
          <w:tcPr>
            <w:tcW w:w="8437" w:type="dxa"/>
          </w:tcPr>
          <w:p w14:paraId="29B51E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 изготовление ультра-ШВАК 12,7 и 20 мм.</w:t>
            </w:r>
          </w:p>
        </w:tc>
        <w:tc>
          <w:tcPr>
            <w:tcW w:w="1736" w:type="dxa"/>
          </w:tcPr>
          <w:p w14:paraId="2457FC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r>
      <w:tr w:rsidR="005D4A8A" w:rsidRPr="000816EF" w14:paraId="4257E413" w14:textId="77777777">
        <w:tc>
          <w:tcPr>
            <w:tcW w:w="8437" w:type="dxa"/>
          </w:tcPr>
          <w:p w14:paraId="12409B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Синхронизация ШВАК 12,7 и 20 мм.</w:t>
            </w:r>
          </w:p>
        </w:tc>
        <w:tc>
          <w:tcPr>
            <w:tcW w:w="1736" w:type="dxa"/>
          </w:tcPr>
          <w:p w14:paraId="53AA2B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r>
      <w:tr w:rsidR="005D4A8A" w:rsidRPr="000816EF" w14:paraId="7FD3FFBF" w14:textId="77777777">
        <w:tc>
          <w:tcPr>
            <w:tcW w:w="8437" w:type="dxa"/>
          </w:tcPr>
          <w:p w14:paraId="40D596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1736" w:type="dxa"/>
          </w:tcPr>
          <w:p w14:paraId="5CE95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7400,0</w:t>
            </w:r>
          </w:p>
        </w:tc>
      </w:tr>
    </w:tbl>
    <w:p w14:paraId="030736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ОКБ-15 Шпитальный</w:t>
      </w:r>
    </w:p>
    <w:p w14:paraId="46C961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(3873,29)</w:t>
      </w:r>
    </w:p>
    <w:p w14:paraId="369E8B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ноябре 1937 года зам. начальника 3-го гл. управления Сатель писал письмо начальнику 15-го гл. управления НКСП Барсукову</w:t>
      </w:r>
    </w:p>
    <w:p w14:paraId="7B66C7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Вашей просьбы сообщаю Вам утвержденный Наркоматом план работ ОКБ-15 на 1937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437"/>
        <w:gridCol w:w="1736"/>
      </w:tblGrid>
      <w:tr w:rsidR="005D4A8A" w:rsidRPr="000816EF" w14:paraId="4CB9EE8D" w14:textId="77777777">
        <w:tc>
          <w:tcPr>
            <w:tcW w:w="8437" w:type="dxa"/>
          </w:tcPr>
          <w:p w14:paraId="30F921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Тема</w:t>
            </w:r>
          </w:p>
        </w:tc>
        <w:tc>
          <w:tcPr>
            <w:tcW w:w="1736" w:type="dxa"/>
          </w:tcPr>
          <w:p w14:paraId="608AED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Сумма</w:t>
            </w:r>
          </w:p>
        </w:tc>
      </w:tr>
      <w:tr w:rsidR="005D4A8A" w:rsidRPr="000816EF" w14:paraId="3FEFC79B" w14:textId="77777777">
        <w:tc>
          <w:tcPr>
            <w:tcW w:w="8437" w:type="dxa"/>
          </w:tcPr>
          <w:p w14:paraId="140186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Переход работы по автомату 37 с 1936 года на 1937 год.</w:t>
            </w:r>
          </w:p>
        </w:tc>
        <w:tc>
          <w:tcPr>
            <w:tcW w:w="1736" w:type="dxa"/>
          </w:tcPr>
          <w:p w14:paraId="1985E0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 тыс. рублей</w:t>
            </w:r>
          </w:p>
        </w:tc>
      </w:tr>
      <w:tr w:rsidR="005D4A8A" w:rsidRPr="000816EF" w14:paraId="1B3F1483" w14:textId="77777777">
        <w:tc>
          <w:tcPr>
            <w:tcW w:w="8437" w:type="dxa"/>
          </w:tcPr>
          <w:p w14:paraId="6CC94A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с автоматом 37 мм зенитных установок.</w:t>
            </w:r>
          </w:p>
        </w:tc>
        <w:tc>
          <w:tcPr>
            <w:tcW w:w="1736" w:type="dxa"/>
          </w:tcPr>
          <w:p w14:paraId="012C4A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 тыс. рублей</w:t>
            </w:r>
          </w:p>
        </w:tc>
      </w:tr>
      <w:tr w:rsidR="005D4A8A" w:rsidRPr="000816EF" w14:paraId="54430EDD" w14:textId="77777777">
        <w:tc>
          <w:tcPr>
            <w:tcW w:w="8437" w:type="dxa"/>
          </w:tcPr>
          <w:p w14:paraId="5E029E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 изготовление 45 мм баллистических пушек.</w:t>
            </w:r>
          </w:p>
        </w:tc>
        <w:tc>
          <w:tcPr>
            <w:tcW w:w="1736" w:type="dxa"/>
          </w:tcPr>
          <w:p w14:paraId="257D55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 тыс. рублей</w:t>
            </w:r>
          </w:p>
        </w:tc>
      </w:tr>
      <w:tr w:rsidR="005D4A8A" w:rsidRPr="000816EF" w14:paraId="67617987" w14:textId="77777777">
        <w:tc>
          <w:tcPr>
            <w:tcW w:w="8437" w:type="dxa"/>
          </w:tcPr>
          <w:p w14:paraId="2B9E0D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Изготовление автомата 45 мм.</w:t>
            </w:r>
          </w:p>
        </w:tc>
        <w:tc>
          <w:tcPr>
            <w:tcW w:w="1736" w:type="dxa"/>
          </w:tcPr>
          <w:p w14:paraId="696875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 тыс. рублей</w:t>
            </w:r>
          </w:p>
        </w:tc>
      </w:tr>
      <w:tr w:rsidR="005D4A8A" w:rsidRPr="000816EF" w14:paraId="1536DFF1" w14:textId="77777777">
        <w:tc>
          <w:tcPr>
            <w:tcW w:w="8437" w:type="dxa"/>
          </w:tcPr>
          <w:p w14:paraId="21801F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с автоматом 45 мм.</w:t>
            </w:r>
          </w:p>
        </w:tc>
        <w:tc>
          <w:tcPr>
            <w:tcW w:w="1736" w:type="dxa"/>
          </w:tcPr>
          <w:p w14:paraId="4B40EF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 тыс. рублей</w:t>
            </w:r>
          </w:p>
        </w:tc>
      </w:tr>
      <w:tr w:rsidR="005D4A8A" w:rsidRPr="000816EF" w14:paraId="2C681588" w14:textId="77777777">
        <w:tc>
          <w:tcPr>
            <w:tcW w:w="8437" w:type="dxa"/>
          </w:tcPr>
          <w:p w14:paraId="7539E7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с мотор-пушками.</w:t>
            </w:r>
          </w:p>
        </w:tc>
        <w:tc>
          <w:tcPr>
            <w:tcW w:w="1736" w:type="dxa"/>
          </w:tcPr>
          <w:p w14:paraId="4967C1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тыс. рублей</w:t>
            </w:r>
          </w:p>
        </w:tc>
      </w:tr>
      <w:tr w:rsidR="005D4A8A" w:rsidRPr="000816EF" w14:paraId="2C37EBF1" w14:textId="77777777">
        <w:tc>
          <w:tcPr>
            <w:tcW w:w="8437" w:type="dxa"/>
          </w:tcPr>
          <w:p w14:paraId="300ECB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самохода под автомат 45 мм.</w:t>
            </w:r>
          </w:p>
        </w:tc>
        <w:tc>
          <w:tcPr>
            <w:tcW w:w="1736" w:type="dxa"/>
          </w:tcPr>
          <w:p w14:paraId="429D6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тыс. рублей</w:t>
            </w:r>
          </w:p>
        </w:tc>
      </w:tr>
      <w:tr w:rsidR="005D4A8A" w:rsidRPr="000816EF" w14:paraId="54CD5187" w14:textId="77777777">
        <w:tc>
          <w:tcPr>
            <w:tcW w:w="8437" w:type="dxa"/>
          </w:tcPr>
          <w:p w14:paraId="786343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Ультра-ШКАС 22 кал. Проектирование и изготовление.</w:t>
            </w:r>
          </w:p>
        </w:tc>
        <w:tc>
          <w:tcPr>
            <w:tcW w:w="1736" w:type="dxa"/>
          </w:tcPr>
          <w:p w14:paraId="13162D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 тыс. рублей</w:t>
            </w:r>
          </w:p>
        </w:tc>
      </w:tr>
      <w:tr w:rsidR="005D4A8A" w:rsidRPr="000816EF" w14:paraId="011217F2" w14:textId="77777777">
        <w:tc>
          <w:tcPr>
            <w:tcW w:w="8437" w:type="dxa"/>
          </w:tcPr>
          <w:p w14:paraId="63BD97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Ультра-ШКАС 7,62 мм проектирование и изготовление.</w:t>
            </w:r>
          </w:p>
        </w:tc>
        <w:tc>
          <w:tcPr>
            <w:tcW w:w="1736" w:type="dxa"/>
          </w:tcPr>
          <w:p w14:paraId="7B6587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тыс. рублей</w:t>
            </w:r>
          </w:p>
        </w:tc>
      </w:tr>
      <w:tr w:rsidR="005D4A8A" w:rsidRPr="000816EF" w14:paraId="337038E2" w14:textId="77777777">
        <w:tc>
          <w:tcPr>
            <w:tcW w:w="8437" w:type="dxa"/>
          </w:tcPr>
          <w:p w14:paraId="2E2D3F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Ультра-ШКАС 37 мм проектирование.</w:t>
            </w:r>
          </w:p>
        </w:tc>
        <w:tc>
          <w:tcPr>
            <w:tcW w:w="1736" w:type="dxa"/>
          </w:tcPr>
          <w:p w14:paraId="18DEB9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 тыс. рублей</w:t>
            </w:r>
          </w:p>
        </w:tc>
      </w:tr>
      <w:tr w:rsidR="005D4A8A" w:rsidRPr="000816EF" w14:paraId="1DC9DAC6" w14:textId="77777777">
        <w:tc>
          <w:tcPr>
            <w:tcW w:w="8437" w:type="dxa"/>
          </w:tcPr>
          <w:p w14:paraId="7342FF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установки пушки ШВАК 20 мм в самолете И-16.</w:t>
            </w:r>
          </w:p>
        </w:tc>
        <w:tc>
          <w:tcPr>
            <w:tcW w:w="1736" w:type="dxa"/>
          </w:tcPr>
          <w:p w14:paraId="6C5BEE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 тыс. рублей</w:t>
            </w:r>
          </w:p>
        </w:tc>
      </w:tr>
      <w:tr w:rsidR="005D4A8A" w:rsidRPr="000816EF" w14:paraId="1A1842FA" w14:textId="77777777">
        <w:tc>
          <w:tcPr>
            <w:tcW w:w="8437" w:type="dxa"/>
          </w:tcPr>
          <w:p w14:paraId="63DA9F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37 мм в самолете ВИТ (воздушный истребитель танков) – отстрел и отработка установки. Работа выполняется по заданию высших инстанций.</w:t>
            </w:r>
          </w:p>
        </w:tc>
        <w:tc>
          <w:tcPr>
            <w:tcW w:w="1736" w:type="dxa"/>
          </w:tcPr>
          <w:p w14:paraId="55257C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 тыс. рублей</w:t>
            </w:r>
          </w:p>
        </w:tc>
      </w:tr>
      <w:tr w:rsidR="005D4A8A" w:rsidRPr="000816EF" w14:paraId="394614B3" w14:textId="77777777">
        <w:tc>
          <w:tcPr>
            <w:tcW w:w="8437" w:type="dxa"/>
          </w:tcPr>
          <w:p w14:paraId="2FCE38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по баллистике 45 мм автомата – отстрел и подбор баллистики с учетом стоимости стволов и заменой деталей.</w:t>
            </w:r>
          </w:p>
        </w:tc>
        <w:tc>
          <w:tcPr>
            <w:tcW w:w="1736" w:type="dxa"/>
          </w:tcPr>
          <w:p w14:paraId="156405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 тыс. рублей</w:t>
            </w:r>
          </w:p>
        </w:tc>
      </w:tr>
      <w:tr w:rsidR="005D4A8A" w:rsidRPr="000816EF" w14:paraId="2E90B8D3" w14:textId="77777777">
        <w:tc>
          <w:tcPr>
            <w:tcW w:w="8437" w:type="dxa"/>
          </w:tcPr>
          <w:p w14:paraId="5094D8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 опытные работы с торпедным кизером.</w:t>
            </w:r>
          </w:p>
        </w:tc>
        <w:tc>
          <w:tcPr>
            <w:tcW w:w="1736" w:type="dxa"/>
          </w:tcPr>
          <w:p w14:paraId="794030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525 тыс. рублей</w:t>
            </w:r>
          </w:p>
        </w:tc>
      </w:tr>
      <w:tr w:rsidR="005D4A8A" w:rsidRPr="000816EF" w14:paraId="291330EC" w14:textId="77777777">
        <w:tc>
          <w:tcPr>
            <w:tcW w:w="8437" w:type="dxa"/>
          </w:tcPr>
          <w:p w14:paraId="010F3D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и изготовление опытного образца 20 мм противотанкового ружья.</w:t>
            </w:r>
          </w:p>
        </w:tc>
        <w:tc>
          <w:tcPr>
            <w:tcW w:w="1736" w:type="dxa"/>
          </w:tcPr>
          <w:p w14:paraId="40C6E3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 тыс. рублей</w:t>
            </w:r>
          </w:p>
        </w:tc>
      </w:tr>
      <w:tr w:rsidR="005D4A8A" w:rsidRPr="000816EF" w14:paraId="104E7A21" w14:textId="77777777">
        <w:tc>
          <w:tcPr>
            <w:tcW w:w="8437" w:type="dxa"/>
          </w:tcPr>
          <w:p w14:paraId="604897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1736" w:type="dxa"/>
          </w:tcPr>
          <w:p w14:paraId="5BDEE0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3900 тыс. рублей</w:t>
            </w:r>
          </w:p>
        </w:tc>
      </w:tr>
    </w:tbl>
    <w:p w14:paraId="2DB00D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(3773,30).</w:t>
      </w:r>
    </w:p>
    <w:p w14:paraId="55F9DC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D84127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EC633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4C308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января 1938 года нарком оборонной промышленности Каганович М.М. писал письмо Н-25/11 председателю СНК Молотову В.М.</w:t>
      </w:r>
    </w:p>
    <w:p w14:paraId="19225F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Краткий отчет о результатах исследовательских работ по экранной броне</w:t>
      </w:r>
    </w:p>
    <w:p w14:paraId="56C599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течении 1937 года НКОП провел исследовательские работы по экранной броне на четырех заводах Ижорском, Мариупольском, Кулебакском и Подольском (на металле Кулебакского завода).</w:t>
      </w:r>
    </w:p>
    <w:p w14:paraId="75A17D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Экранная броня состоит их двух (или более) листов броневой стали, расположенных на некотором расстоянии друг от друга или вплотную. Экранная броня должна удовлетворять основному условию: при стрельбе по такой броне разрушается только передний лист (экран), задний же лист не должен иметь опасных поражений.</w:t>
      </w:r>
    </w:p>
    <w:p w14:paraId="4F672D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задачу исследований входило: установить марки стали для переднего и заднего броневых листов, найти оптимальные твердости и лптимальные толщины листов, выяснить влияние угла наклона экрана на бронестойкость, определить влияние угла наклона экрана на бронестойкость, определить влияние на броестойкость различных материалов (стекло, резина, текстилит, пластмассы, войлок и др.), заложенных между двумя бронвыми листами, определить влияние на бронестойкость величины зазора между листами.</w:t>
      </w:r>
    </w:p>
    <w:p w14:paraId="44365A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выяснения влияния всех этих факторов было изготовлено и обстреляно свыше 650 различных вариантов экранной брони.</w:t>
      </w:r>
    </w:p>
    <w:p w14:paraId="7436EF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исследований наилучшие результаты по бронестойкости показали следующие варианты:</w:t>
      </w:r>
    </w:p>
    <w:p w14:paraId="7A8E98F3"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экранной броне суммарной толщины 15 и 20 мм для защиты против 5 линейной пули.</w:t>
      </w:r>
    </w:p>
    <w:p w14:paraId="4B8E9C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Ижорском заводе была исследована экранная броня суммарной толщины 15 и 20 мм, состоящая из передних цементованных листов и задних листов из обычно употребляемой гомогенной брони или котельного железа.</w:t>
      </w:r>
    </w:p>
    <w:p w14:paraId="392764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этой брони показали следующие результаты:</w:t>
      </w:r>
    </w:p>
    <w:p w14:paraId="373432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Суммарная толщина брони 15 мм и 16 мм</w:t>
      </w:r>
    </w:p>
    <w:p w14:paraId="687EBA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Броня, состоящая из двух сложенных вместе листов, переднего цементованного листа толщиною 10 мм и заднего листа из гомогенной брони толщиною 4,75 мм, выдержала испытания при стрельбе 5 линейной крупнокалиберной пулей с дистанции в 350 метров (15 мм сплошная цементованная броня испытывается по техническим условиям с 650 метров).</w:t>
      </w:r>
    </w:p>
    <w:p w14:paraId="60D481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Броня, состоящая из двух плотно сложенных листов - переднего цементованного толщиною 10,5 мм и заднего гомогенного толщиною 6, 14 мм при стрельбе 5 линейной пулей с дистанции 50 метров также выдержала испытания.</w:t>
      </w:r>
    </w:p>
    <w:p w14:paraId="536635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Суммарная толщина брони 20 мм</w:t>
      </w:r>
    </w:p>
    <w:p w14:paraId="13128D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Броня, состоящая из двух плотно сложенных листов - переднего цементованного толщиною 10 мм и заднего толщиною 10 мм из гомогенной стали при обстреле 5 линейной пулей с дистанции 50 метров испытание выдержала.</w:t>
      </w:r>
    </w:p>
    <w:p w14:paraId="49D43A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Броня, состоящая из двух плотно сложенных листов - переднего цементованного толщиною 15 мм и заднего из гомогенной стали толщиною 6 мм при обстреле 5 линейной пулей с дистанции 50 метров испытание выдержала.</w:t>
      </w:r>
    </w:p>
    <w:p w14:paraId="6DCEFB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мм сплошная цементованная броня испытывается в настоящее время с дистанции 350 метров.</w:t>
      </w:r>
    </w:p>
    <w:p w14:paraId="38997D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из представителей НКОП и НКО признала эти варианты удачными и вынесла пожелание изготовить из этого вида брони несколько корпусов танков.</w:t>
      </w:r>
    </w:p>
    <w:p w14:paraId="736AC26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экранной броне суммарной толщины 10 мм – для защиты от 3 линейной бронебойной и простой пули.</w:t>
      </w:r>
    </w:p>
    <w:p w14:paraId="61AFF7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Подольском заводе им. Орджоникидзе по программе и за счет ассигнований НКОП была исследована экранная броня суммарной толщины 10 мм. Эта броня состояла из 2-х скрепленных вместе листов при толщине переднего листа 3-4 мм очень высокой твердости (диаметр отпечатка по Бриннелю – 2,5-2,65) и заднего – толщиною 7-6 мм менее твердого (2,6-2,75).</w:t>
      </w:r>
    </w:p>
    <w:p w14:paraId="36B7CC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обстреле 3 линейной бронебойной пулей с дистанции 50 метров, эта броня не пробивалась, в то время как обычная сплошная броня этой же толщины не пробивается только с 400 метров.</w:t>
      </w:r>
    </w:p>
    <w:p w14:paraId="4424E8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Изготовленный из этой брони корпус машины Т-38 подтвердил полученные на опытных карточках результаты. Обстрел корпуса происходил как из винтовки одиночными выстрелами, так и из пулемета целыми очередями. При обстреле корпуса передний броневой лист в местах попадания пуль разрушился. При кучном попадании пуль в переднем листе имели место выколы брони, второй же лист опасные поражения имел в ничтожном количестве, допустимом нормами приемки.</w:t>
      </w:r>
    </w:p>
    <w:p w14:paraId="570AC4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Полученный материал испытаний также проверялся специальной комиссией из представителей промышленности и НКО, которая признала его достаточным для принятия по этому варианту определенных решений.</w:t>
      </w:r>
    </w:p>
    <w:p w14:paraId="5323D1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остальные варианты экранной брони (броня с прокладкой между листами из стекла, войлока, резины, пластмасс; броня с расположением первого листа под углом ко второму; броня с гофрированным передним листом), обнадеживающих результатов не показали.</w:t>
      </w:r>
    </w:p>
    <w:p w14:paraId="202092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10 мм брони состоящей из 7 мм переднего броневого листа высокой твердости (2,5-2,6) и 3 мм заднего листа из котельного железа, не показало высокой бронестойкости. Варианты этой брони были опробованы как из стали, изготовленной в Союзе, так и на образцах заграничной брони (были получены 2 карточки 7,5 мм, одна из которых была склепана с 3 мм котельным железом).</w:t>
      </w:r>
    </w:p>
    <w:p w14:paraId="1CA0D5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испытанных образцах такая броня не показала преимуществ перед однослойной гомогенной броней той же толщины.</w:t>
      </w:r>
    </w:p>
    <w:p w14:paraId="6133ED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Экранированная броня, показавшая при испытаниях на Ижорском и Подольском заводах высокую пулестойкость (для 10 мм брони сокращение дистанции с 400 метров до 50 метров, для 15 мм с 650 до 350 и для 20 мм с 350 метров до 50 метров) имеет вместе с тем слабые места.</w:t>
      </w:r>
    </w:p>
    <w:p w14:paraId="203A8C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 недостатком экранированной брони является разрушение переднего листа (экрана) в месте попадания пуль. При кучном попадании пуль в переднем листе могут быть проломы, ввиду высокой его твердости и хрупкости. В этом случае экран после боя необходимо будет заменять новым, а следовательно, необходимо на ремонтных базах фронтовой полосы, держать большое количество запасных деталей экрана.</w:t>
      </w:r>
    </w:p>
    <w:p w14:paraId="01321B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Также необходимо иметь ввиду усложнение конструкции машин и некоторое уменьшение пропускной способности броневых и танковых заводов.</w:t>
      </w:r>
    </w:p>
    <w:p w14:paraId="7A4CAF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решения вопроса о возможности принять экранную броню на вооружение, необходимо изготовить 20 опытных машин с корпусами из экранной брони и испытать эти машины не только обстрелом, но проверить их также и в эксплуатации.</w:t>
      </w:r>
    </w:p>
    <w:p w14:paraId="6AEA64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частности, необходимо проверить жесткость корпусов, разработать конструкцию экрана с возможностью быстрой замены разрушенных листов, проверить не будут ли появляться трещины в экране при взятии машиной препятствий (эта опасность, в особенности на 10 мм экранной броне существует, учитывая небольшую толщину переднего листа и его высокую твердость и хрупкость).</w:t>
      </w:r>
    </w:p>
    <w:p w14:paraId="3D1451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После изготовления опытных машин и их испытания можно будет сделать окончательное заключение о том, в каком масштабе можно экранную броню принять на вооружение (3847,14-19).</w:t>
      </w:r>
    </w:p>
    <w:p w14:paraId="4F839C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4493EB6"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января 1938 опросом членов ПБ</w:t>
      </w:r>
    </w:p>
    <w:p w14:paraId="48F79386"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195.- Вопрос НКОП.</w:t>
      </w:r>
    </w:p>
    <w:p w14:paraId="5CE3597D"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Наркомату Оборонной Промышленности вес</w:t>
      </w:r>
      <w:r w:rsidRPr="000816EF">
        <w:rPr>
          <w:rFonts w:ascii="Times New Roman" w:hAnsi="Times New Roman"/>
          <w:color w:val="0070C0"/>
          <w:sz w:val="16"/>
          <w:szCs w:val="16"/>
        </w:rPr>
        <w:softHyphen/>
        <w:t>ти переговоры и заключить договор c французской фирмой "Дюралюминии" на оказание нам консультации по выбору вспомогательного оборудования и обучению наших людей по широко-листному прокату на специальных прокатных станах, для чего отпустить 67 тыс. ам. долларов по статье "Оборудование" валютного плана 1937 года.</w:t>
      </w:r>
    </w:p>
    <w:p w14:paraId="18ECFA23"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 Петруничеву, Микояну, Чвялеву</w:t>
      </w:r>
    </w:p>
    <w:p w14:paraId="5644CF81"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207.- Вопрос К.О.</w:t>
      </w:r>
    </w:p>
    <w:p w14:paraId="28D969F2"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Финансировании поставок МНРА.</w:t>
      </w:r>
    </w:p>
    <w:p w14:paraId="37C239D6"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3131A72D"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Наркомфину СССР произвести дополни</w:t>
      </w:r>
      <w:r w:rsidRPr="000816EF">
        <w:rPr>
          <w:rFonts w:ascii="Times New Roman" w:hAnsi="Times New Roman"/>
          <w:color w:val="0070C0"/>
          <w:sz w:val="16"/>
          <w:szCs w:val="16"/>
        </w:rPr>
        <w:softHyphen/>
        <w:t>тельное финансирование НКВнешторга из резервного фонда СHK в размере 5.826 тыс. рублей сверх суммы, указанной в постановлении СТО от 15.Ш.1937 г. № 49сс.</w:t>
      </w:r>
    </w:p>
    <w:p w14:paraId="58E73A6B"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Разрешить Наркомату Обороны СССР списать в рас</w:t>
      </w:r>
      <w:r w:rsidRPr="000816EF">
        <w:rPr>
          <w:rFonts w:ascii="Times New Roman" w:hAnsi="Times New Roman"/>
          <w:color w:val="0070C0"/>
          <w:sz w:val="16"/>
          <w:szCs w:val="16"/>
        </w:rPr>
        <w:softHyphen/>
        <w:t>ход стоимость имущества, переданного НКВнешторгу на общую сумму 5.950 тыс. рублей.</w:t>
      </w:r>
    </w:p>
    <w:p w14:paraId="39B9093E"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Предложить НКВнешторгу СССР представить НКФину распределение назначенных к финансированию сумм между поставщиками.</w:t>
      </w:r>
    </w:p>
    <w:p w14:paraId="0AA4585B"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Чубарю, Микояну, Чвялеву, Ворошилову</w:t>
      </w:r>
    </w:p>
    <w:p w14:paraId="5DDE63D0"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210.- Вопрос НКО.</w:t>
      </w:r>
    </w:p>
    <w:p w14:paraId="37A80AB7"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Наркоммаш в кратчайший срок передать в распоряжение НКО 400 шт. автомашин ЗИС-5 и 100 шт.авто</w:t>
      </w:r>
      <w:r w:rsidRPr="000816EF">
        <w:rPr>
          <w:rFonts w:ascii="Times New Roman" w:hAnsi="Times New Roman"/>
          <w:color w:val="0070C0"/>
          <w:sz w:val="16"/>
          <w:szCs w:val="16"/>
        </w:rPr>
        <w:softHyphen/>
        <w:t>машин ЗИС-6 с комплектом запчастей и запасной резиной.</w:t>
      </w:r>
    </w:p>
    <w:p w14:paraId="44AFD463"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НКТП передать НКО:</w:t>
      </w:r>
    </w:p>
    <w:p w14:paraId="2873C5DD"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500 тонн авиабакинского бензина,</w:t>
      </w:r>
    </w:p>
    <w:p w14:paraId="7C7A7856"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50 тонн масла брейсток,</w:t>
      </w:r>
    </w:p>
    <w:p w14:paraId="01677F45"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тонн масла "ААИ",</w:t>
      </w:r>
    </w:p>
    <w:p w14:paraId="7A8A2FA3"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тонн масла "ад",</w:t>
      </w:r>
    </w:p>
    <w:p w14:paraId="22527B8D"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тонны этила;</w:t>
      </w:r>
    </w:p>
    <w:p w14:paraId="515A8E7D"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700 тонн автобензина, 30 тонн автомасел.</w:t>
      </w:r>
    </w:p>
    <w:p w14:paraId="1A192914"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 горючее (авиационное и автомобильное) пере</w:t>
      </w:r>
      <w:r w:rsidRPr="000816EF">
        <w:rPr>
          <w:rFonts w:ascii="Times New Roman" w:hAnsi="Times New Roman"/>
          <w:color w:val="0070C0"/>
          <w:sz w:val="16"/>
          <w:szCs w:val="16"/>
        </w:rPr>
        <w:softHyphen/>
        <w:t>дать НКО в таре: 70% бочек и 30 % бидонов.</w:t>
      </w:r>
    </w:p>
    <w:p w14:paraId="5249ABAC"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Молотову -все; Брускину - 1, Кагановичу Л. - 2.</w:t>
      </w:r>
    </w:p>
    <w:p w14:paraId="6F4BC34B"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211.- Вопрос К.О.</w:t>
      </w:r>
    </w:p>
    <w:p w14:paraId="488FFDF8"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отпуске импортного контингента на приобретение турбокомпрессора для завода 80 НКОП’а.</w:t>
      </w:r>
    </w:p>
    <w:p w14:paraId="570EF852"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74594AD6"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Отпустить НКОП в 1938 г. импортный контингент в размере 44.500 рублей на приобретение для завода №80 турбокомпрессора мощностью 100 кб.мт./мин.</w:t>
      </w:r>
    </w:p>
    <w:p w14:paraId="2098E6E9"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Поручить НКВнешторгу приобрести по специфика</w:t>
      </w:r>
      <w:r w:rsidRPr="000816EF">
        <w:rPr>
          <w:rFonts w:ascii="Times New Roman" w:hAnsi="Times New Roman"/>
          <w:color w:val="0070C0"/>
          <w:sz w:val="16"/>
          <w:szCs w:val="16"/>
        </w:rPr>
        <w:softHyphen/>
        <w:t>ции НКОП (завода № 80) комплектный турбокомпрессор,обе</w:t>
      </w:r>
      <w:r w:rsidRPr="000816EF">
        <w:rPr>
          <w:rFonts w:ascii="Times New Roman" w:hAnsi="Times New Roman"/>
          <w:color w:val="0070C0"/>
          <w:sz w:val="16"/>
          <w:szCs w:val="16"/>
        </w:rPr>
        <w:softHyphen/>
        <w:t>спечив Срок завоза не позднее П-го квартала 1938 года.</w:t>
      </w:r>
    </w:p>
    <w:p w14:paraId="24DF332A"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Микояну, Чвялеву.</w:t>
      </w:r>
    </w:p>
    <w:p w14:paraId="21BAA6C7"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января 1938 состоялось заседание ПБ и подписан Протокол № 56 (22914).</w:t>
      </w:r>
    </w:p>
    <w:p w14:paraId="109CF5F0" w14:textId="77777777" w:rsidR="00A74BB5" w:rsidRPr="000816EF" w:rsidRDefault="00A74BB5" w:rsidP="000816EF">
      <w:pPr>
        <w:spacing w:after="0" w:line="240" w:lineRule="auto"/>
        <w:jc w:val="both"/>
        <w:rPr>
          <w:rFonts w:ascii="Times New Roman" w:hAnsi="Times New Roman"/>
          <w:color w:val="0070C0"/>
          <w:sz w:val="16"/>
          <w:szCs w:val="16"/>
        </w:rPr>
      </w:pPr>
    </w:p>
    <w:p w14:paraId="07227F9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186BD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2ED5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января 1938 года инженер 1 отдела НИИ ВВС в/инженер 1 ранга Воеводин подписал Заключение по эскизному проекту КБ29 “Истребитель звена”</w:t>
      </w:r>
    </w:p>
    <w:p w14:paraId="54D29F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августе 1935 года мною был поднят вопрос на основе практики посадок самолета И16 на большой скорости (аварийные случаи) в частях ВВС, о работе Вахмистрова по экспериментальному самолету “Истребитель звена”. Такой самолет за счет значительного повышения посадочной скорости может дать максимальную скорость превышающую на 100 км/час и более, кроме того эти самолеты находясь на определенной высоте в боевой готовности на авиаматке, получив целеуказание, легче (по времени) смогут осуществить атаку на соединение бомбардировщиков.</w:t>
      </w:r>
    </w:p>
    <w:p w14:paraId="2F2F4B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Вахмистрова стояла в плане опытного строительства 1936 года, но была замаринована Марголиным.</w:t>
      </w:r>
    </w:p>
    <w:p w14:paraId="448040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эскизном проекте Вахмистров дает предварительный расчет максимальных скоростей боевого (одноместный истребитель) и рекордного “самолета звена”.</w:t>
      </w:r>
    </w:p>
    <w:p w14:paraId="072AD4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Авиаматка не указана, но вернее ориентироваться на ДБА или ТБ7 (из существующих самолетов).</w:t>
      </w:r>
    </w:p>
    <w:p w14:paraId="1138E0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Сразу строить самолеты прицепляющимися на V=240 км/час с посадочной у земли 200-217 км/час нельзя, так считает и сам Вахмистров.</w:t>
      </w:r>
    </w:p>
    <w:p w14:paraId="4E0FF1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Работу эту нужно включить в план опытных работ для отработки:</w:t>
      </w:r>
    </w:p>
    <w:p w14:paraId="54A77BD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Вопросов прицепки на повышенных скоростях.</w:t>
      </w:r>
    </w:p>
    <w:p w14:paraId="3845F10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Отработки аэродинамики самолета с нагрузкой на 1 м кв. 270/340 км/м кв. Особенно вопросов устойчивости самолета на больших (посадочных) углах атаки.</w:t>
      </w:r>
    </w:p>
    <w:p w14:paraId="6E3C1C7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по проектированию и постройке специального истребителя звена должна проходить по этапам:</w:t>
      </w:r>
    </w:p>
    <w:p w14:paraId="131CDE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этап: Самолет с увеличенной площадью крыла с V пос. 130-140 км/час, взлетающий и садящийся на землю, т.е. самолет с шасси приставным.</w:t>
      </w:r>
    </w:p>
    <w:p w14:paraId="5588AD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этом самолете должна быть отработана в основном конструкция самолета и вопросы устойчивости и прицепка на авиаматку на скоростях до 240 км/час.</w:t>
      </w:r>
    </w:p>
    <w:p w14:paraId="778061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этап: Самолет “Звена” без шасси с обеспечением возможности посадки на землю в аварийном случае с V пос. 160-180 км/час.</w:t>
      </w:r>
    </w:p>
    <w:p w14:paraId="1317DF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этап: Тот же самолет с V пос. Земной 200 км/час.</w:t>
      </w:r>
    </w:p>
    <w:p w14:paraId="15E433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w:t>
      </w:r>
    </w:p>
    <w:p w14:paraId="6EA1C8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что работа Вахмистрова должна быть включена как экспериментальная с обязательством:</w:t>
      </w:r>
    </w:p>
    <w:p w14:paraId="4F8C4359"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Постройки самолета 1-го этапа в 1938 году и</w:t>
      </w:r>
    </w:p>
    <w:p w14:paraId="53009029"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Проведения всех работ в аэродинамической трубе по всем 3-м этапам (4180,3-5).</w:t>
      </w:r>
    </w:p>
    <w:p w14:paraId="57A7652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BDFCD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января 1938 года начальник 18 отдела 1 гл. управления НКОП Дементьев писал письмо КВ№00100 начальнику 1 гл. управления НКОП С.В.И.</w:t>
      </w:r>
    </w:p>
    <w:p w14:paraId="63D3D7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 по авиадизелю Н-2 конструкции Мартенса</w:t>
      </w:r>
    </w:p>
    <w:p w14:paraId="510A51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Авиадизель Н-2 конструкции проф. Мартенса запроектирован во ВНИДИ Союздизеля, ориентировочно, в 1931-1932 гг.</w:t>
      </w:r>
    </w:p>
    <w:p w14:paraId="13F4C5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дизеля было сосредоточено также во ВНИДИ, причем отдельные детали дизеля по специальным договорам с проф. Мартенсом изготовлялись в ЦИАМе.</w:t>
      </w:r>
    </w:p>
    <w:p w14:paraId="304A0E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Указанный дизель, начиная с 1931-1932 гг. входил в план опытного моторостроения ВВС РККА, причем был последний раз внесен в план, утвержденный Правительством от 14 июля 1934 года.</w:t>
      </w:r>
    </w:p>
    <w:p w14:paraId="240AE6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план опытного моторостроения, утвержденный правительством 16 апреля 1935 года, дизель Н-1 не вошел.</w:t>
      </w:r>
    </w:p>
    <w:p w14:paraId="51449E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Финансирование этого объекта производилось по линии Аэрофлота.</w:t>
      </w:r>
    </w:p>
    <w:p w14:paraId="508E4E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и доводка указанного дизеля с 1934 года до мая 1935 года проводились в ЦИАМе группой проф. Мартенса, причем участие ЦИАМа выразилось в представлении только оборудования, помещения и кадров для обслуживания.</w:t>
      </w:r>
    </w:p>
    <w:p w14:paraId="7E5B38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исключения Н-2 из плана опытного строительства, работы по указанному объекту в ЦИАМе были прекращены и мотор был взят из Института в ВНИИДИ.</w:t>
      </w:r>
    </w:p>
    <w:p w14:paraId="0C97FE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имеющимся сведениям от проф. Мартенса работы по доводке двигателя прекращены.</w:t>
      </w:r>
    </w:p>
    <w:p w14:paraId="3E1622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Результатов по испытаниям двигателя в ПГУ НКОП не имеется, так как дизель Н-2 в план опытного строительства ПГУ не входил (3830,240).</w:t>
      </w:r>
    </w:p>
    <w:p w14:paraId="723200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35325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января 1938г. Приказом № 2с НИИ-1 было предписано расширить тематику на 1938г., включив в план работ разработку автоматических артсистем и прицелов к ним.</w:t>
      </w:r>
    </w:p>
    <w:p w14:paraId="27C548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НИИ-1 (Институт № 1 (НИИ-1) НКОП, Проектно-исследовательский институт неметаллической брони (ИНБ) НКТП /г. Москва Главпочтамт а/я 20; ул. Петровка, 3 «НИИ первый» (1937г.)/) был создан 11 декабря 1935г. как ИНБ и переименован 30 декабря 1936 в НИИ-1. Совместно с НИИ резиновой промышленности разработал в 1936 способ протектирования топливных баков, изготовлены бензобаки для самолетов И-15, </w:t>
      </w:r>
      <w:r w:rsidRPr="000816EF">
        <w:rPr>
          <w:rFonts w:ascii="Times New Roman" w:hAnsi="Times New Roman"/>
          <w:color w:val="000000" w:themeColor="text1"/>
          <w:sz w:val="16"/>
          <w:szCs w:val="16"/>
          <w:lang w:val="en-US"/>
        </w:rPr>
        <w:t>P</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Z</w:t>
      </w:r>
      <w:r w:rsidRPr="000816EF">
        <w:rPr>
          <w:rFonts w:ascii="Times New Roman" w:hAnsi="Times New Roman"/>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НИИ-1 16 мая 1937г. для улучшения бронирования боевых машин приказом № 00107 было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 23 июля 1937г. Приказом № 00162 «в целях оздоровления деятельности института и решения задачи создания неметаллической брони» был снят директор НИИ-1 Стежинский. Конструкторская группа самолетостроения передана в 1ГУ.</w:t>
      </w:r>
    </w:p>
    <w:p w14:paraId="568B53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 решению правительства № 176с от 11.11.1937г. и пр. ЗГУ № 44 от 7.02.1938г. из состава НИИ-1 выделен самостоятельный ГПИ № 7.</w:t>
      </w:r>
    </w:p>
    <w:p w14:paraId="3A20E7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ЗГУ № 11 от 17.03.1938г. и №47 от 21.03.1938г. СКБ НИИ-13, размещавшееся на заводе № 8, передано в состав НИИ-1.</w:t>
      </w:r>
    </w:p>
    <w:p w14:paraId="1B4F79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52F65E7A" w14:textId="77777777" w:rsidR="00003FD5" w:rsidRPr="000816EF" w:rsidRDefault="00003FD5"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Ликвидирован по пр. 11.01.1939г. Находился в ведении: НКТП (1935-36г.), НКОП (1936-39г.), в 07.1937-12.1938г. - в ведении ЗГУ.</w:t>
      </w:r>
    </w:p>
    <w:p w14:paraId="509342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 (-12.1936-23.07.1937г.)-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 Стежи(е)нский (снят); и.о. (23.07.1937г.-)- М.И. Цирулин. Директор (3.08.1937-11.1938г.-)- В.И. Абрамов.</w:t>
      </w:r>
    </w:p>
    <w:p w14:paraId="3C7527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7587B1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(-07-20.08.1937г.)- М.И. Цирулин, (11.09.1937г.-)- Н.А. Баринов.</w:t>
      </w:r>
    </w:p>
    <w:p w14:paraId="71C21D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(03.1937г.)- Горбунов.</w:t>
      </w:r>
      <w:r w:rsidRPr="000816EF">
        <w:rPr>
          <w:rFonts w:ascii="Times New Roman" w:hAnsi="Times New Roman"/>
          <w:color w:val="000000" w:themeColor="text1"/>
          <w:sz w:val="16"/>
          <w:szCs w:val="16"/>
          <w:vertAlign w:val="superscript"/>
        </w:rPr>
        <w:t>139</w:t>
      </w:r>
    </w:p>
    <w:p w14:paraId="3EFE24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Начальники отделов: кадров (-07.1938г.)-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xml:space="preserve">. Васильев, (1.08.1938г.-)-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Борисов.</w:t>
      </w:r>
    </w:p>
    <w:p w14:paraId="36CF0D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Руководитель группы снабжения (-06.1938г.)- Доровин (снят за хищения) (11982).</w:t>
      </w:r>
    </w:p>
    <w:p w14:paraId="40503900" w14:textId="77777777" w:rsidR="00003FD5" w:rsidRPr="000816EF" w:rsidRDefault="00003FD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0A7873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5FA6C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3333D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января 1938 вышло постановление СНК N 3сс "О перенесении базы наблюдения за льдиной т. Папанина" (2402,168).</w:t>
      </w:r>
    </w:p>
    <w:p w14:paraId="1FD809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DE29D9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39C46D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FAD1B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января 1938 Великобритания отложила планы раздела Палестины и назначила комиссию для изучения вопроса о границах. Арабы бойкотировали работу комиссии (3907,210).</w:t>
      </w:r>
    </w:p>
    <w:p w14:paraId="6F0457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4AC724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января 1938 по телевизору впервые показано выступление цирка (4962).</w:t>
      </w:r>
    </w:p>
    <w:p w14:paraId="36A8433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285F4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7DB80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AEEF4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января 1938 на СБ бис 3 с М-103 в ходе гос. испытаний в НИИ ВВС был после того, как на правом бачке был поставлен клапан на 0.3 атм., щель маслорадиатора на левом была 12 мм, а на правом - 15 мм был выполнен одиннадцатый полет на проверку ВМГ. В полете температура воды - нормальная, но на правом - на 15-18 гр. температура масла больше, чем у левого (2726).</w:t>
      </w:r>
    </w:p>
    <w:p w14:paraId="5C38B0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CE5F2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января 1938 Нач. Секретариата НКОП Крюков писал письмо № 28сс Нач. ПГУ т. Ильюшину:</w:t>
      </w:r>
    </w:p>
    <w:p w14:paraId="5924C46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указаншо тов. КАГАНОВИЧА М.М. направляв Вам на срочное заключение письмо тов. БАЗЛЕВСКОГО от 2.1.38 г. за № 13/ко и материалы СНК РСФСР и Госплана СССР по воп</w:t>
      </w:r>
      <w:r w:rsidRPr="000816EF">
        <w:rPr>
          <w:rFonts w:ascii="Times New Roman" w:hAnsi="Times New Roman"/>
          <w:color w:val="000000" w:themeColor="text1"/>
          <w:sz w:val="16"/>
          <w:szCs w:val="16"/>
        </w:rPr>
        <w:softHyphen/>
        <w:t>росу о передаче завода "Красный Цинковалъщик" из системы Наркомместпрома РСФСР в НКОП.</w:t>
      </w:r>
    </w:p>
    <w:p w14:paraId="728F01C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ЧУБАРЪ предлагает обсудить этот вопрос - нельзя-ли заводу № 21 обойтись без “Красного Цинковальщика”</w:t>
      </w:r>
    </w:p>
    <w:p w14:paraId="7343F3C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упомянутое на 6-тл листах (подлежит возврату к 9.1.38 г. с В/заключением (9833,248).</w:t>
      </w:r>
    </w:p>
    <w:p w14:paraId="10EBF40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FDA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января 1938 С.П.К. подписал как начальник группы № 3 программу макетирования аэроторпеды (Там же, № 91, л. 2) (10676).</w:t>
      </w:r>
    </w:p>
    <w:p w14:paraId="0D4463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9BB7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 xml:space="preserve">5 </w:t>
      </w:r>
      <w:r w:rsidRPr="000816EF">
        <w:rPr>
          <w:rFonts w:ascii="Times New Roman" w:hAnsi="Times New Roman"/>
          <w:color w:val="000000" w:themeColor="text1"/>
          <w:sz w:val="16"/>
          <w:szCs w:val="16"/>
        </w:rPr>
        <w:t>января 1938 г. была датирована ведомость на выплату дополнитель</w:t>
      </w:r>
      <w:r w:rsidRPr="000816EF">
        <w:rPr>
          <w:rFonts w:ascii="Times New Roman" w:hAnsi="Times New Roman"/>
          <w:color w:val="000000" w:themeColor="text1"/>
          <w:sz w:val="16"/>
          <w:szCs w:val="16"/>
        </w:rPr>
        <w:softHyphen/>
        <w:t>ного вознаграждения за производство войсковых испытаний РОС-82 на основании приказа наркома обороны №059 от 15 апреля 1938 (1937?) г.: коман</w:t>
      </w:r>
      <w:r w:rsidRPr="000816EF">
        <w:rPr>
          <w:rFonts w:ascii="Times New Roman" w:hAnsi="Times New Roman"/>
          <w:color w:val="000000" w:themeColor="text1"/>
          <w:sz w:val="16"/>
          <w:szCs w:val="16"/>
        </w:rPr>
        <w:softHyphen/>
        <w:t>дир отряда Н.А.Смирнов, командир звена И.А.Доброскокин, летчики И.Д.Барыбин. С.И.Иванов. А.И.Волков, Н.М.Верещагин, ведущий ин</w:t>
      </w:r>
      <w:r w:rsidRPr="000816EF">
        <w:rPr>
          <w:rFonts w:ascii="Times New Roman" w:hAnsi="Times New Roman"/>
          <w:color w:val="000000" w:themeColor="text1"/>
          <w:sz w:val="16"/>
          <w:szCs w:val="16"/>
        </w:rPr>
        <w:softHyphen/>
        <w:t>женер А.Д.Попович, инженер-испытатель Л.П.Лобачев. старший техник отряда П.С.Гринь. старший техник звена М.П.Захаров, младшие техни</w:t>
      </w:r>
      <w:r w:rsidRPr="000816EF">
        <w:rPr>
          <w:rFonts w:ascii="Times New Roman" w:hAnsi="Times New Roman"/>
          <w:color w:val="000000" w:themeColor="text1"/>
          <w:sz w:val="16"/>
          <w:szCs w:val="16"/>
        </w:rPr>
        <w:softHyphen/>
        <w:t>ки М.П.Пышкип, Т.Ф.Ссмикин, В.В.Вдовенко, авиамеханики Н.А.Продан, Н.С.Пахамук, В.Т.Стрельников, В.А.Смирнов, П.Д.Голопван, тех</w:t>
      </w:r>
      <w:r w:rsidRPr="000816EF">
        <w:rPr>
          <w:rFonts w:ascii="Times New Roman" w:hAnsi="Times New Roman"/>
          <w:color w:val="000000" w:themeColor="text1"/>
          <w:sz w:val="16"/>
          <w:szCs w:val="16"/>
        </w:rPr>
        <w:softHyphen/>
        <w:t>ник по приборам П.И.Луцк, старшие электротехники Д.Д.Зельвепский, А.Е.Бузлов, инженер по вооружению В.Г.Багдасарьяк. старший техник по вооружению Н.И.Каширкин, старшие оружейные мастера Н.В.Соломин, Н.П.Исайко, П.Д. Шевченко. Суммы - от 2450 руб. летчикам до 245 руб. - сержантам из состава наземного персонала (11402).</w:t>
      </w:r>
    </w:p>
    <w:p w14:paraId="57DEE41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E0FDB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E72AB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2378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января 1938 года вышло Постановление СНК СССР №53/ко от 5 января 1938 года "О развитии правительственной ВЧ связи" (8983).</w:t>
      </w:r>
    </w:p>
    <w:p w14:paraId="3BCFCF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5397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января 1938 г. Постановлением СНК СССР от Наркомату связи, в числе прочего, поручалось обеспечить поставку НКВД к 01.05.1938 г. 12 полукомплектов стоек ЕС</w:t>
      </w:r>
      <w:r w:rsidRPr="000816EF">
        <w:rPr>
          <w:rFonts w:ascii="Times New Roman" w:hAnsi="Times New Roman"/>
          <w:color w:val="000000" w:themeColor="text1"/>
          <w:sz w:val="16"/>
          <w:szCs w:val="16"/>
        </w:rPr>
        <w:noBreakHyphen/>
        <w:t>2. Так было положено начало серийному производству первого поколения отечественной аппаратуры автоматического засекречивания телефонных переговоров. В течение последующих трех лет завод “Красная заря” разработал и освоил выпуск целой серии аппаратуры простого засекречивания, подобной ЕС</w:t>
      </w:r>
      <w:r w:rsidRPr="000816EF">
        <w:rPr>
          <w:rFonts w:ascii="Times New Roman" w:hAnsi="Times New Roman"/>
          <w:color w:val="000000" w:themeColor="text1"/>
          <w:sz w:val="16"/>
          <w:szCs w:val="16"/>
        </w:rPr>
        <w:noBreakHyphen/>
        <w:t>2 (ЕС</w:t>
      </w:r>
      <w:r w:rsidRPr="000816EF">
        <w:rPr>
          <w:rFonts w:ascii="Times New Roman" w:hAnsi="Times New Roman"/>
          <w:color w:val="000000" w:themeColor="text1"/>
          <w:sz w:val="16"/>
          <w:szCs w:val="16"/>
        </w:rPr>
        <w:noBreakHyphen/>
        <w:t>2М, МЕС, МЕС</w:t>
      </w:r>
      <w:r w:rsidRPr="000816EF">
        <w:rPr>
          <w:rFonts w:ascii="Times New Roman" w:hAnsi="Times New Roman"/>
          <w:color w:val="000000" w:themeColor="text1"/>
          <w:sz w:val="16"/>
          <w:szCs w:val="16"/>
        </w:rPr>
        <w:noBreakHyphen/>
        <w:t>2, МЕС</w:t>
      </w:r>
      <w:r w:rsidRPr="000816EF">
        <w:rPr>
          <w:rFonts w:ascii="Times New Roman" w:hAnsi="Times New Roman"/>
          <w:color w:val="000000" w:themeColor="text1"/>
          <w:sz w:val="16"/>
          <w:szCs w:val="16"/>
        </w:rPr>
        <w:noBreakHyphen/>
        <w:t>2А, МЕС</w:t>
      </w:r>
      <w:r w:rsidRPr="000816EF">
        <w:rPr>
          <w:rFonts w:ascii="Times New Roman" w:hAnsi="Times New Roman"/>
          <w:color w:val="000000" w:themeColor="text1"/>
          <w:sz w:val="16"/>
          <w:szCs w:val="16"/>
        </w:rPr>
        <w:noBreakHyphen/>
        <w:t>2АЖ и др.).</w:t>
      </w:r>
    </w:p>
    <w:p w14:paraId="57EDAC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этот период также принимались меры, направленные на разработку засекречивающих устройств для радиотелефонных каналов. Такая аппаратура под индексом ЕИС</w:t>
      </w:r>
      <w:r w:rsidRPr="000816EF">
        <w:rPr>
          <w:rFonts w:ascii="Times New Roman" w:hAnsi="Times New Roman"/>
          <w:color w:val="000000" w:themeColor="text1"/>
          <w:sz w:val="16"/>
          <w:szCs w:val="16"/>
        </w:rPr>
        <w:noBreakHyphen/>
        <w:t>3 (Егоров-Ильинский-Старицын) была разработана и подготовлена к серийному производству лабораторией завода “Красная заря” в 1937 г.</w:t>
      </w:r>
    </w:p>
    <w:p w14:paraId="53F4D6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увеличением количества периферийных ВЧ</w:t>
      </w:r>
      <w:r w:rsidRPr="000816EF">
        <w:rPr>
          <w:rFonts w:ascii="Times New Roman" w:hAnsi="Times New Roman"/>
          <w:color w:val="000000" w:themeColor="text1"/>
          <w:sz w:val="16"/>
          <w:szCs w:val="16"/>
        </w:rPr>
        <w:noBreakHyphen/>
        <w:t>станций и, соответственно, числа обслуживаемых ими абонентов возникла потребность в разработке и налаживании производства автоматических телефонных станций (АТС) для правительственной связи. В 1937 г. на заводе “Красная заря” под руководством и при непосредственном участии М.И. Ильинского были разработаны первая междугородная автоматика для ВЧ</w:t>
      </w:r>
      <w:r w:rsidRPr="000816EF">
        <w:rPr>
          <w:rFonts w:ascii="Times New Roman" w:hAnsi="Times New Roman"/>
          <w:color w:val="000000" w:themeColor="text1"/>
          <w:sz w:val="16"/>
          <w:szCs w:val="16"/>
        </w:rPr>
        <w:noBreakHyphen/>
        <w:t>связи МА</w:t>
      </w:r>
      <w:r w:rsidRPr="000816EF">
        <w:rPr>
          <w:rFonts w:ascii="Times New Roman" w:hAnsi="Times New Roman"/>
          <w:color w:val="000000" w:themeColor="text1"/>
          <w:sz w:val="16"/>
          <w:szCs w:val="16"/>
        </w:rPr>
        <w:noBreakHyphen/>
        <w:t>5 (на 5 абонентов и 10 каналов) и ее уменьшенный вариант (на 3 абонента) МА</w:t>
      </w:r>
      <w:r w:rsidRPr="000816EF">
        <w:rPr>
          <w:rFonts w:ascii="Times New Roman" w:hAnsi="Times New Roman"/>
          <w:color w:val="000000" w:themeColor="text1"/>
          <w:sz w:val="16"/>
          <w:szCs w:val="16"/>
        </w:rPr>
        <w:noBreakHyphen/>
        <w:t>3. В 1938 г. эта аппаратура, позволявшая осуществлять автоматическое (без помощи телефонисток) соединение абонентов, прошла государственные испытания и опытную эксплуатацию, а с начала 1939 г. поступила в серийное производство.</w:t>
      </w:r>
    </w:p>
    <w:p w14:paraId="72CD5E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в течение всего трех лет (с 1934 по 1937 гг.) был совершен существенный скачок в области развития отечественных средств электросвязи, позволивший создать предпосылки для внедрения на сети ПС отвечающей требованиям времени каналообразующей (высокочастотное телефонирование и телеграфирование), коммутационной и засекречивающей аппаратуры.</w:t>
      </w:r>
    </w:p>
    <w:p w14:paraId="4BA58B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Развитие сети междугородной правительственной связи стимулировалось еще и тем обстоятельством, что в 1930</w:t>
      </w:r>
      <w:r w:rsidRPr="000816EF">
        <w:rPr>
          <w:rFonts w:ascii="Times New Roman" w:hAnsi="Times New Roman"/>
          <w:color w:val="000000" w:themeColor="text1"/>
          <w:sz w:val="16"/>
          <w:szCs w:val="16"/>
        </w:rPr>
        <w:noBreakHyphen/>
        <w:t>е гг. в СССР развернулось активное строительство магистральных постоянных воздушных линий связи средней и большой протяженности. Необходимость их пуска в эксплуатацию диктовалась возросшими требованиями к системе управления в ходе индустриализации, а также укреплением обороноспособности государства. В каждом отдельном случае руководством НКВД, как правило, возбуждалось ходатайство о передаче наркомату выделенных высокочастотных каналов для организации правительственной междугородной связи (11671).</w:t>
      </w:r>
    </w:p>
    <w:p w14:paraId="28F012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D04B3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января, 9 апреля и 17 ноября 1938 г. вышли постановлениях СНК СССР с одним и тем же названием: «О развитии правительственной ВЧ-связи» № 53/ко; 454-97сс и 1240-300сс.</w:t>
      </w:r>
    </w:p>
    <w:p w14:paraId="5864D8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Расширение сети правительственной междугородной связи приобретало все более планомерный характер. По вновь открываемым правительственным каналам обеспечивались следующие виды связи: </w:t>
      </w:r>
    </w:p>
    <w:p w14:paraId="2FCFE0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автоматическое соединение абонентов «каждого с каждым» (так называемая немедленная связь);</w:t>
      </w:r>
    </w:p>
    <w:p w14:paraId="54EE42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соединение абонентов с помощью телефонисток по предварительным заказам (если линия на момент заказа занята);</w:t>
      </w:r>
    </w:p>
    <w:p w14:paraId="537722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передача телеграмм по высокочастотному каналу посредством тонального телеграфирования с буквопечатающим аппаратом (если линия не занята телефонным разговором).</w:t>
      </w:r>
    </w:p>
    <w:p w14:paraId="1C66AB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Строительство и оборудование новых станций и целых направлений ВЧ</w:t>
      </w:r>
      <w:r w:rsidRPr="000816EF">
        <w:rPr>
          <w:rFonts w:ascii="Times New Roman" w:hAnsi="Times New Roman"/>
          <w:color w:val="000000" w:themeColor="text1"/>
          <w:sz w:val="16"/>
          <w:szCs w:val="16"/>
        </w:rPr>
        <w:noBreakHyphen/>
        <w:t>связи осуществлялось, как правило, на основе утверждаемых НКВД проектов и технических заданий. Так, например, в пояснительной записке к "Проекту организации правительственной ВЧ</w:t>
      </w:r>
      <w:r w:rsidRPr="000816EF">
        <w:rPr>
          <w:rFonts w:ascii="Times New Roman" w:hAnsi="Times New Roman"/>
          <w:color w:val="000000" w:themeColor="text1"/>
          <w:sz w:val="16"/>
          <w:szCs w:val="16"/>
        </w:rPr>
        <w:noBreakHyphen/>
        <w:t>связи Москва-Хабаровск" (сентябрь-октябрь 1938 г.) отмечалось: "Правительственная ВЧ</w:t>
      </w:r>
      <w:r w:rsidRPr="000816EF">
        <w:rPr>
          <w:rFonts w:ascii="Times New Roman" w:hAnsi="Times New Roman"/>
          <w:color w:val="000000" w:themeColor="text1"/>
          <w:sz w:val="16"/>
          <w:szCs w:val="16"/>
        </w:rPr>
        <w:noBreakHyphen/>
        <w:t>связь должна обеспечить четкое, оперативное, и в то же время высококачественное обслуживание Правительства СССР и руководства НКВД телефонной связью", а сам проект включал ведомости необходимого оборудования, имущества и материалов, перечень производимых подрядчиками работ, а также чертежи кабрирования и размещения аппаратуры в помещениях ВЧ</w:t>
      </w:r>
      <w:r w:rsidRPr="000816EF">
        <w:rPr>
          <w:rFonts w:ascii="Times New Roman" w:hAnsi="Times New Roman"/>
          <w:color w:val="000000" w:themeColor="text1"/>
          <w:sz w:val="16"/>
          <w:szCs w:val="16"/>
        </w:rPr>
        <w:noBreakHyphen/>
        <w:t>станций (всего на магистрали оборудовалось 8 новых станций и более 20</w:t>
      </w:r>
      <w:r w:rsidRPr="000816EF">
        <w:rPr>
          <w:rFonts w:ascii="Times New Roman" w:hAnsi="Times New Roman"/>
          <w:color w:val="000000" w:themeColor="text1"/>
          <w:sz w:val="16"/>
          <w:szCs w:val="16"/>
        </w:rPr>
        <w:noBreakHyphen/>
        <w:t>ти трансляционных пунктов).</w:t>
      </w:r>
    </w:p>
    <w:p w14:paraId="29DDA6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Темпы введения в строй новых периферийных станций ВЧ-связи были достаточно высокими. Зачастую ведомственные планы НКВД по развитию сети междугородной ВЧ-связи значительно опережали правительственные задания. К началу 1939 г. В стране функционировало 58 ВЧ- станций и 16 трансляционных пунктов (в том числе 1 резервный), а число обслуживаемых абонентов достигло 290. Очевидно, что каждая из оконечных и промежуточных ВЧ-станций эксплуатировала не только свой участок магистрали или направления правительственной связи, но и абонентскую сеть (совокупность линий, проложенных к местам расположения конкретных абонентов, то есть, в данном случае, к телефонным и телеграфным аппаратам ВЧ). Причем абонентские точки находились порой на значительном удалении от помещений станций и даже населенных пунктов, в которых станции размещались. Например, к концу 1938 г. Севастопольская ВЧ-станция обслуживала семь удаленных абонентских точек, сочинская – три, мурманская, винницкая, ярославская - по одной и т.д. Этот факт вызвал к жизни понятие «узел правительственной связи».</w:t>
      </w:r>
    </w:p>
    <w:p w14:paraId="374627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Поскольку отдельные узлы обслуживали абонентские точки, находящиеся на особо охраняемых НКВД объектах (например, 10 правительственных дач Черноморского побережья, включенных в сеть ВЧ- связи в 1935-1937 гг.), их эксплуатация была сопряжена с трудностями межведомственного характера. Из воспоминаний П.Н. Воронина, работавшего в 1940-1941 гг. инженером отделения правительственной связи:</w:t>
      </w:r>
    </w:p>
    <w:p w14:paraId="195798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Кавказе и в Крыму имелось несколько государственных дач, на каждой из которых была своя станция правительственной связи. Станции были заранее смонтированы, так что периодическое их включение не вызывало особых трудностей. Но не всегда все шло гладко…» (11671).</w:t>
      </w:r>
    </w:p>
    <w:p w14:paraId="507C37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2579967" w14:textId="4CAFBB27" w:rsidR="00A74BB5" w:rsidRPr="000816EF" w:rsidRDefault="00A74BB5"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338D1D84" w14:textId="77777777" w:rsidR="00A74BB5" w:rsidRPr="000816EF" w:rsidRDefault="00A74BB5"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0CABA79B"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5 января 1938 выполнил первый полет Miles M.16 Mentor L4932 (20797). </w:t>
      </w:r>
    </w:p>
    <w:p w14:paraId="30499005" w14:textId="77777777" w:rsidR="00A74BB5" w:rsidRPr="000816EF" w:rsidRDefault="00A74BB5" w:rsidP="000816EF">
      <w:pPr>
        <w:spacing w:after="0" w:line="240" w:lineRule="auto"/>
        <w:jc w:val="both"/>
        <w:rPr>
          <w:rFonts w:ascii="Times New Roman" w:hAnsi="Times New Roman"/>
          <w:color w:val="0070C0"/>
          <w:sz w:val="16"/>
          <w:szCs w:val="16"/>
        </w:rPr>
      </w:pPr>
    </w:p>
    <w:p w14:paraId="1126D7D3"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января 1938 - Первый полет Miles Mentor.</w:t>
      </w:r>
    </w:p>
    <w:p w14:paraId="1A32827C"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Разработанный на базе самолета М.7 Nighthawk, Miles М.16 Mentor был спроектирован под тактико-технические требования Министерства авиации (Air Ministry Specification 38/37) как трехместный связной моноплан с закрытой кабиной; в требованиях содержалось также условие возможности применения самолета для обучения работе с радио и приборами днем и ночью.</w:t>
      </w:r>
    </w:p>
    <w:p w14:paraId="1EC497CE" w14:textId="77777777" w:rsidR="00A74BB5" w:rsidRPr="000816EF" w:rsidRDefault="00A74BB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Было заказано 45 самолетов, включая опытные образцы. Этот самолет был оснащен рядным двигателем de Havilland Gipsy Six I мощностью 200 л.с., который обеспечивал аппарату максимальную скорость 251 км/час на уровне моря. Самолет использовался Королевскими ВВС в качестве связного и учебно-тренировочного. После войны уцелела только одна машина (22679).</w:t>
      </w:r>
    </w:p>
    <w:p w14:paraId="77007B9F" w14:textId="77777777" w:rsidR="00A74BB5" w:rsidRPr="000816EF" w:rsidRDefault="00A74BB5" w:rsidP="000816EF">
      <w:pPr>
        <w:spacing w:after="0" w:line="240" w:lineRule="auto"/>
        <w:jc w:val="both"/>
        <w:rPr>
          <w:rFonts w:ascii="Times New Roman" w:hAnsi="Times New Roman"/>
          <w:color w:val="0070C0"/>
          <w:sz w:val="16"/>
          <w:szCs w:val="16"/>
        </w:rPr>
      </w:pPr>
    </w:p>
    <w:p w14:paraId="48744533" w14:textId="55A4EFB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F8F9E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3AF41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января 1938 года работа по проектированию и установке на истребителе И-16 дополнительно двух синхронных пулеметов ШКАС в фюзеляже самолета в основном была закончена и машина была представлена для испытаний (3787).</w:t>
      </w:r>
    </w:p>
    <w:p w14:paraId="656F96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E3E0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6 по 23 января 1938 г. проходили заводские и государственные совместные испытания самолета И-16 М-25А вооруженного двумя синхронными и двумя крыльевыми пулеметами</w:t>
      </w:r>
    </w:p>
    <w:p w14:paraId="351C10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w:t>
      </w:r>
    </w:p>
    <w:p w14:paraId="10BBF0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 ЛИС. Летчик испытатель завода N 21 Квасов</w:t>
      </w:r>
    </w:p>
    <w:p w14:paraId="150D86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42F557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Определить надежность и безотказность синхронной установки пулеметов ШКАС при стрельбе на земле и в воздухе.</w:t>
      </w:r>
    </w:p>
    <w:p w14:paraId="59192E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Установить возможность запуска в серийное производство самолетов И-16 с указанным вооружением и характер необходимых доводок.</w:t>
      </w:r>
    </w:p>
    <w:p w14:paraId="3629B2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Определить влияние новой установки вооружения на летные свойства самолета.</w:t>
      </w:r>
    </w:p>
    <w:p w14:paraId="78BB77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Определить безотказность в работе звеньеулавителей.</w:t>
      </w:r>
    </w:p>
    <w:p w14:paraId="4AE7E8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Было произведено всего 19 полетов.</w:t>
      </w:r>
    </w:p>
    <w:p w14:paraId="3DC0C8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7D100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И-16 вооруженный двумя синхронными и двумя крыльевыми пулеметами ШКАС и оборудованный звеньеулавителями и установкой для фотокинопулеметов совместные заводские и гос. испытания выдержал (3350).</w:t>
      </w:r>
    </w:p>
    <w:p w14:paraId="17FBB0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A4D1AD" w14:textId="77777777" w:rsidR="00BA080F" w:rsidRPr="000816EF" w:rsidRDefault="00BA080F"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января 1938 И-16 № 521А434 с 4-мя синхронными ШКАС вывели в заводской тир, что позволило доложить о начале совместных – заводских и государственных – испытаний самолета. Доработки выполнялись по месту, а затем выпускалась конструкторская документация. Горьковские конструкторы выполнили колоссальный объем работы. В сжатые, наверно лучше сказать, в безумно сжатые сроки, были выпущены 553 чертежа и 167 спецификаций, в том числе – 376 чертежей по группе вооружения, 66 – по фюзеляжу и 111 чертежей по винтомоторной группе.</w:t>
      </w:r>
    </w:p>
    <w:p w14:paraId="750CC824" w14:textId="77777777" w:rsidR="00BA080F" w:rsidRPr="000816EF" w:rsidRDefault="00BA080F"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соответствии с программой испытаний, утвержденной И. Ф. Сакриером и Е.И. Мирошниковым, в заводском тире из синхронных пулеметов были произведены три стрельбы через диск вращающегося воздушного винта с учетом относа пуль (с изменением оборотов мотора), стрельба трассирующими пулями, стрельба на рассеивание по щиту, стрельба из крыльевых пулеметов с определением работы звеньеулавливателей. Кроме того, с самолета № 521А436 на земле с целью определения рассеивания и разноса пуль при работающем на максимальном числе оборотов 1930 в минуту моторе было произведено 1800 выстрелов.</w:t>
      </w:r>
    </w:p>
    <w:p w14:paraId="0666F54F" w14:textId="77777777" w:rsidR="00BA080F" w:rsidRPr="000816EF" w:rsidRDefault="00BA080F"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Основную часть работ в тире при работающем моторе выполнил начальник ЛИС завода № 21 летчик-испытатель А.И. Квасов.</w:t>
      </w:r>
    </w:p>
    <w:p w14:paraId="36DD7E4A" w14:textId="77777777" w:rsidR="00BA080F" w:rsidRPr="000816EF" w:rsidRDefault="00BA080F"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Помимо стрельб, были проведены статические испытания потерпевшего аварию И-16 № 172. Фюзеляж в ней не пострадал, и после его доработки до кондиций типа 10 был успешно испытан в присутствии И.Ф. Сакриера.</w:t>
      </w:r>
    </w:p>
    <w:p w14:paraId="6A42A543" w14:textId="77777777" w:rsidR="00BA080F" w:rsidRPr="000816EF" w:rsidRDefault="00BA080F"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воздух новую машину 11 января поднял С.П. Супрун. Кроме него в испытаниях участвовали А.И. Квасов и «испанец» Герой Советского Союза С.А. Черных. Всего на И-16 № 521А434 было выполнено 19 вылетов. Сдаточный полет, полет на проверку маневренности и на выполнение фигур высшего пилотажа, на скороподъемность до высоты 5000 метров, пять полетов со стрельбой в горизонтальном полете, три полета со стрельбой при выполнении и после выполнения фигур высшего пилотажа, шесть полетов со стрельбой на пикировании и два специальных полета со стрельбой на пикировании с мотором, работающим на максимальных оборотах. За время испытаний стрельбой на земле и в воздух с самолета И-16 № 521А434 было израсходовано 10111 патронов, из них 6981 – в воздухе.</w:t>
      </w:r>
    </w:p>
    <w:p w14:paraId="19CAE704" w14:textId="77777777" w:rsidR="00BA080F" w:rsidRPr="000816EF" w:rsidRDefault="00BA080F"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летных качествах по сравнению с серийным самолетом И-16 серьезных ухудшений отмечено не было. Время на подготовку вооружения самолета к стрельбе из четырех пулеметов при работе двух человек составило в среднем 15 минут. В хронометраж учитывалась постановка патронных коробок, зарядка пулеметов и установка верхнего капота и обтекателей пулеметов. В отчете отмечалось, что подготовка вооружения самолета проводилась в зимних условиях работниками завода, впервые работающими на данной установке, а при достаточной тренировке в войсках времени на подготовку потребуется еще меньше. Освоение установки синхронных пулеметов ЦБ-130 в отношении подготовки к стрельбе ничем не отличалось от обычных пулеметов ШКАС. Всего в ходе испытаний было зафиксировано 92 задержки. Из них в тире – 52. По вине установки произошло 20 неустранимых перезарядкой задержек, пулеметы дали еще 13, 6 задержек – по вине звеньев и одна – из-за ошибки стрелка. В ходе испытаний отмечалось неудачное расположение ручек перезаряжания. Летчик рукавом задевал электролампочку, а сами ручки били по приборам на приборной доске (часы, тумблер). Чрезмерно большое усилие требовалось для нажатия на гашетки – у летчика не хватало усилий выжать все четыре одновременно. Само расположение гашеток оказалось неудобным, поскольку при нажатии на одну гашетку перчатка попадала между гашетками, а при нажатии на две синхронных гашетки перчатка застревала между гашетками крыльевых пулеметов. Патронная коробка имела недостаточную жесткость, из-за чего происходило ее заедание в гнезде.</w:t>
      </w:r>
    </w:p>
    <w:p w14:paraId="180D389B" w14:textId="77777777" w:rsidR="00BA080F" w:rsidRPr="000816EF" w:rsidRDefault="00BA080F"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Сложным было выполнение регулировки пулемета по вертикали. Требовался спецключ. Не совсем удачной оказалась конструкция мотора. Фланцы крепления правого синхронизатора и бензопомпы располагались так, что ввернуть штуцер в помпу можно было, только сняв ее с мотора. Обозначились и слабые места пулемета ЦКБ-130 – боек и фиксатор. Плюсов в новой машине было все же больше, чем минусов.</w:t>
      </w:r>
    </w:p>
    <w:p w14:paraId="4E4155F8" w14:textId="77777777" w:rsidR="00BA080F" w:rsidRPr="000816EF" w:rsidRDefault="00BA080F"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Сомнений в безотказной работе новой установки не было ни у кого из участников испытаний. 23 января Сергей Александрович Черных выполнил финальный полет по программе испытаний. Вывод был однозначным – четырехпулеметный И-16 заводские и государственные испытания выдержал. Во вскоре подготовленном для утверждения наркомами обороны и оборонной промышленности акте утверждения результатов совместных испытаний говорилось: «Испытаниями установлено, что самолет… обладает значительно большей огневой мощью, лучшей возможностью прицеливания и корректировки огня при синхронных пулеметах и большими удобствами в эксплоатации установки и пулемета, чем существующий серийный И-16» (23033).</w:t>
      </w:r>
    </w:p>
    <w:p w14:paraId="3B8BE5C2" w14:textId="77777777" w:rsidR="00BA080F" w:rsidRPr="000816EF" w:rsidRDefault="00BA080F" w:rsidP="000816EF">
      <w:pPr>
        <w:shd w:val="clear" w:color="auto" w:fill="FFFFFF"/>
        <w:spacing w:after="0" w:line="240" w:lineRule="auto"/>
        <w:jc w:val="both"/>
        <w:rPr>
          <w:rFonts w:ascii="Times New Roman" w:hAnsi="Times New Roman"/>
          <w:color w:val="0070C0"/>
          <w:sz w:val="16"/>
          <w:szCs w:val="16"/>
        </w:rPr>
      </w:pPr>
    </w:p>
    <w:p w14:paraId="2DB0725B" w14:textId="77777777" w:rsidR="00003FD5"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51FC6D4" w14:textId="77777777" w:rsidR="00003FD5" w:rsidRPr="000816EF" w:rsidRDefault="00003FD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407DE80" w14:textId="73C4E390" w:rsidR="00BA080F" w:rsidRPr="000816EF" w:rsidRDefault="00BA080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6 января 1938 г. Испанский республиканский министр обороны Индалесио Прието и Туеро предлагает националистам, чтобы обе стороны в гражданской войне в Испании запретили воздушные атаки на города в тыловых районах. Националисты отвечают, что они будут продолжать бомбить Барселону, если ее промышленность не будет эвакуирована (20797).</w:t>
      </w:r>
    </w:p>
    <w:p w14:paraId="4CEFAB61" w14:textId="77777777" w:rsidR="00BA080F" w:rsidRPr="000816EF" w:rsidRDefault="00BA080F" w:rsidP="000816EF">
      <w:pPr>
        <w:spacing w:after="0" w:line="240" w:lineRule="auto"/>
        <w:jc w:val="both"/>
        <w:rPr>
          <w:rFonts w:ascii="Times New Roman" w:hAnsi="Times New Roman"/>
          <w:color w:val="0070C0"/>
          <w:sz w:val="16"/>
          <w:szCs w:val="16"/>
        </w:rPr>
      </w:pPr>
    </w:p>
    <w:p w14:paraId="0F1B8E95" w14:textId="77777777" w:rsidR="00003FD5" w:rsidRPr="000816EF" w:rsidRDefault="00003FD5"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6 января</w:t>
      </w:r>
      <w:r w:rsidRPr="000816EF">
        <w:rPr>
          <w:rFonts w:ascii="Times New Roman" w:hAnsi="Times New Roman"/>
          <w:color w:val="000000" w:themeColor="text1"/>
          <w:sz w:val="16"/>
          <w:szCs w:val="16"/>
        </w:rPr>
        <w:t xml:space="preserve"> в 1938 году 82-летний Зигмунд Фрейд прибыл в Лондон. Он оставил свой дом в Вене, так как к нему уже несколько раз наведывалось гестапо. Выездную визу знаменитому психоаналитику удалось получить только после вмешательства президента США Франклина Рузвельта (15001).</w:t>
      </w:r>
    </w:p>
    <w:p w14:paraId="2F399C42" w14:textId="77777777" w:rsidR="00003FD5" w:rsidRPr="000816EF" w:rsidRDefault="00003FD5" w:rsidP="000816EF">
      <w:pPr>
        <w:spacing w:after="0" w:line="240" w:lineRule="auto"/>
        <w:jc w:val="both"/>
        <w:rPr>
          <w:rFonts w:ascii="Times New Roman" w:hAnsi="Times New Roman"/>
          <w:color w:val="000000" w:themeColor="text1"/>
          <w:sz w:val="16"/>
          <w:szCs w:val="16"/>
        </w:rPr>
      </w:pPr>
    </w:p>
    <w:p w14:paraId="502C574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01E48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4D1C3F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января 1938 года машину СЗ-2 с мотором М-62 по железной дороге перевезли в Евпаторию для прове</w:t>
      </w:r>
      <w:r w:rsidRPr="000816EF">
        <w:rPr>
          <w:rFonts w:ascii="Times New Roman" w:hAnsi="Times New Roman"/>
          <w:color w:val="000000" w:themeColor="text1"/>
          <w:sz w:val="16"/>
          <w:szCs w:val="16"/>
        </w:rPr>
        <w:softHyphen/>
        <w:t>дения совместных государственных испытаний (11849).</w:t>
      </w:r>
    </w:p>
    <w:p w14:paraId="6E5832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99FD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января 1938 в КБ Поликарпова поступили новые тактико-технические требования на перспективные боевые самолеты. Данный документ, оформленный в Первом Главном Управлении НКОП СССР и подписанный начальником этого главка С.В.Ильюшиным сопровождался следующим: “Предлагаю в 5-ти дневный срок проверить реальность получения летно-тактиче-ских данных и сроков предъявления на госиспытания по прилагаемым при сем предложениям ВВС РККА. Одновременно сообщите, какие необходимы мероприятия и условия для выполнения указанных машин в поставленные ВВС сроки.” Среди заказываемых истребителей, бомбардировщиков, разведчиков и штурмовиков значился новый маневренный (т.е. выполненный по бипланной схеме) самолет-истребитель с двигателем воздушного охлаждения. Машина должна была обладать следующими характеристиками:</w:t>
      </w:r>
    </w:p>
    <w:p w14:paraId="5692D9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максимальные скорости - 550 км/ч на высоте 5000м и 500 км/ч на высоте 3000м, посадочная скорость 90-100 км/ч, дальность 1000км (максимальная - 1500км), время подъема на высоту 8000м - 8 минут, вооружение 4 пулемета ШКАС и 100 кг бомб. Срок предъявления на госиспытания - сентябрь 1938 г.</w:t>
      </w:r>
    </w:p>
    <w:p w14:paraId="5AB2C7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проведения соответствующих расчетов, в КБ Поликарпова подготовили ответное послание, в котором указывалось, что исходя их из реальных возможностей требования ВВС полностью удовлетворить нельзя. В отношении нового маневренного истребителя при оснащении его двигателем М-88 реальными представлялись достижение максимальной скорости 470 км/ч на высоте 4200 м и дальности 550-600 км. При дальнейшем обсуждении и взаимных уступках заказчика и исполнителя значение максимальной расчетной скорости установили 500 км/ч. Самолет получил обозначение И-190 (6592).</w:t>
      </w:r>
    </w:p>
    <w:p w14:paraId="179C82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A48F0CD" w14:textId="77777777" w:rsidR="00F02A98" w:rsidRPr="000816EF" w:rsidRDefault="00F02A98"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 начале января 1938 г. по иници</w:t>
      </w:r>
      <w:r w:rsidRPr="000816EF">
        <w:rPr>
          <w:rFonts w:ascii="Times New Roman" w:hAnsi="Times New Roman" w:cs="Times New Roman"/>
          <w:color w:val="000000" w:themeColor="text1"/>
          <w:sz w:val="16"/>
          <w:szCs w:val="16"/>
        </w:rPr>
        <w:softHyphen/>
        <w:t>ативе вновь назначенного начальника 1-го Главного управления НКОП Ильюшина было принято совместное с УВВС решение о выпуске первых серий самолета БШ-1 с вооружением согласно постановлению Комитета Обороны №174сс от 11 ноября 1937 г. с последующим переходом в производстве к модернизированному варианту БШ-1м («БШ-1 модернизированный») (19081).</w:t>
      </w:r>
    </w:p>
    <w:p w14:paraId="0B4ACE4E" w14:textId="77777777" w:rsidR="00F02A98" w:rsidRPr="000816EF" w:rsidRDefault="00F02A98" w:rsidP="000816EF">
      <w:pPr>
        <w:pStyle w:val="117"/>
        <w:shd w:val="clear" w:color="auto" w:fill="auto"/>
        <w:spacing w:after="0" w:line="240" w:lineRule="auto"/>
        <w:jc w:val="both"/>
        <w:rPr>
          <w:rFonts w:ascii="Times New Roman" w:hAnsi="Times New Roman" w:cs="Times New Roman"/>
          <w:color w:val="000000" w:themeColor="text1"/>
          <w:sz w:val="16"/>
          <w:szCs w:val="16"/>
        </w:rPr>
      </w:pPr>
    </w:p>
    <w:p w14:paraId="4FD9340B" w14:textId="77777777" w:rsidR="00F02A98" w:rsidRPr="000816EF" w:rsidRDefault="00F02A98"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 начале января 1938 г.УВВС направило в НКОП предварительную заявку на самолеты перспективного плана самолетостроения и тактико-технические требования к ним.</w:t>
      </w:r>
    </w:p>
    <w:p w14:paraId="5AAE5C31" w14:textId="77777777" w:rsidR="00F02A98" w:rsidRPr="000816EF" w:rsidRDefault="00F02A98"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Из документа следовало, что ВВС предполагали иметь на вооружении одномоторный двухместный скоростной штурмовик-бомбардировщик с макси</w:t>
      </w:r>
      <w:r w:rsidRPr="000816EF">
        <w:rPr>
          <w:rFonts w:ascii="Times New Roman" w:hAnsi="Times New Roman" w:cs="Times New Roman"/>
          <w:color w:val="000000" w:themeColor="text1"/>
          <w:sz w:val="16"/>
          <w:szCs w:val="16"/>
        </w:rPr>
        <w:softHyphen/>
        <w:t>мальной скоростью полета 500 км/ч на высоте 5000 - 6000 м, дальностью полета с бомбовой нагрузкой 500 кг порядка 1500 км (2000 км в перегрузку). Стрелковое вооружение включало четыре пулемета ШКАС для стрельбы вперед (в варианте ближнего бомбардировщика) или 6 пулеметов ШКАС (в варианте штурмовика) и один - два пулемета ШКАС у летчика-наблюдателя для стрельбы назад. На государственные испытания самолет ожидали получить не позже 1 августа 1938 г.</w:t>
      </w:r>
    </w:p>
    <w:p w14:paraId="6E13A79A" w14:textId="77777777" w:rsidR="00F02A98" w:rsidRPr="000816EF" w:rsidRDefault="00F02A98"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 ряду наиболее предпочтительных моторов для штурмового самолета указывались моторы с воздушным охлаждением М-88 (взлетная мощность - 1100 л.с.) и М-70 (взлетная мощность - 1400 л.с.).</w:t>
      </w:r>
    </w:p>
    <w:p w14:paraId="0311BD0E" w14:textId="77777777" w:rsidR="00F02A98" w:rsidRPr="000816EF" w:rsidRDefault="00F02A98"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Помимо оригинальной разработки, штурмовик-бомбардировщик допускалось строить на базе уже существующих и летающих боевых самолетов подходя</w:t>
      </w:r>
      <w:r w:rsidRPr="000816EF">
        <w:rPr>
          <w:rFonts w:ascii="Times New Roman" w:hAnsi="Times New Roman" w:cs="Times New Roman"/>
          <w:color w:val="000000" w:themeColor="text1"/>
          <w:sz w:val="16"/>
          <w:szCs w:val="16"/>
        </w:rPr>
        <w:softHyphen/>
        <w:t>щего назначения. Экипаж и бензобаки бронируются (19084).</w:t>
      </w:r>
    </w:p>
    <w:p w14:paraId="5A8E6A2C" w14:textId="77777777" w:rsidR="00F02A98" w:rsidRPr="000816EF" w:rsidRDefault="00F02A98" w:rsidP="000816EF">
      <w:pPr>
        <w:pStyle w:val="105"/>
        <w:shd w:val="clear" w:color="auto" w:fill="auto"/>
        <w:spacing w:after="0" w:line="240" w:lineRule="auto"/>
        <w:jc w:val="both"/>
        <w:rPr>
          <w:rFonts w:ascii="Times New Roman" w:hAnsi="Times New Roman" w:cs="Times New Roman"/>
          <w:color w:val="000000" w:themeColor="text1"/>
          <w:sz w:val="16"/>
          <w:szCs w:val="16"/>
        </w:rPr>
      </w:pPr>
    </w:p>
    <w:p w14:paraId="248BFA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января 1938 г. С,В.И. направляет Поликарпову документ с предложением оценить ре</w:t>
      </w:r>
      <w:r w:rsidRPr="000816EF">
        <w:rPr>
          <w:rFonts w:ascii="Times New Roman" w:hAnsi="Times New Roman"/>
          <w:color w:val="000000" w:themeColor="text1"/>
          <w:sz w:val="16"/>
          <w:szCs w:val="16"/>
        </w:rPr>
        <w:softHyphen/>
        <w:t>альность получения требуемых ВВС летно-технических данных. Среди различных типов боевых самолетов в перечне значился и «маневренный истребитель с двигателем воздушного охлажде</w:t>
      </w:r>
      <w:r w:rsidRPr="000816EF">
        <w:rPr>
          <w:rFonts w:ascii="Times New Roman" w:hAnsi="Times New Roman"/>
          <w:color w:val="000000" w:themeColor="text1"/>
          <w:sz w:val="16"/>
          <w:szCs w:val="16"/>
        </w:rPr>
        <w:softHyphen/>
        <w:t>ния». Требуемая для данного истребителя скорость (550 км/ч на высоте 5000 м) и дальность полета (1000 км) оценивались Поли</w:t>
      </w:r>
      <w:r w:rsidRPr="000816EF">
        <w:rPr>
          <w:rFonts w:ascii="Times New Roman" w:hAnsi="Times New Roman"/>
          <w:color w:val="000000" w:themeColor="text1"/>
          <w:sz w:val="16"/>
          <w:szCs w:val="16"/>
        </w:rPr>
        <w:softHyphen/>
        <w:t>карповым как завышенные. Он сообщал, что с двигателем М-62 реальная скорость — 425 км/ч, а с М-88 — 470 км/ч. Заданная дальность возможна только с подвесными баками. Фактически в начале 1938 г. Поликарпов получает заказ на И-153 и И-190 (по</w:t>
      </w:r>
      <w:r w:rsidRPr="000816EF">
        <w:rPr>
          <w:rFonts w:ascii="Times New Roman" w:hAnsi="Times New Roman"/>
          <w:color w:val="000000" w:themeColor="text1"/>
          <w:sz w:val="16"/>
          <w:szCs w:val="16"/>
        </w:rPr>
        <w:softHyphen/>
        <w:t>мимо И-180, ВИТ-2, «Иванов»...). Впрочем, над И-153 его КБ уже работало с конца 1937 г., и в августе 1938 г. самолет был построен, а с 1939 г. начался его серийный выпуск на заводе № 1 (10731).</w:t>
      </w:r>
    </w:p>
    <w:p w14:paraId="291B628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D81EE4" w14:textId="77777777" w:rsidR="00580EBA" w:rsidRPr="000816EF" w:rsidRDefault="00580EBA" w:rsidP="000816EF">
      <w:pPr>
        <w:pStyle w:val="1130"/>
        <w:shd w:val="clear" w:color="auto" w:fill="auto"/>
        <w:spacing w:line="240" w:lineRule="auto"/>
        <w:ind w:firstLine="0"/>
        <w:rPr>
          <w:rStyle w:val="79"/>
          <w:rFonts w:ascii="Times New Roman" w:hAnsi="Times New Roman" w:cs="Times New Roman"/>
          <w:color w:val="0070C0"/>
          <w:sz w:val="16"/>
          <w:szCs w:val="16"/>
        </w:rPr>
      </w:pPr>
      <w:r w:rsidRPr="000816EF">
        <w:rPr>
          <w:rStyle w:val="79"/>
          <w:rFonts w:ascii="Times New Roman" w:hAnsi="Times New Roman" w:cs="Times New Roman"/>
          <w:color w:val="0070C0"/>
          <w:sz w:val="16"/>
          <w:szCs w:val="16"/>
        </w:rPr>
        <w:t>В</w:t>
      </w:r>
      <w:r w:rsidRPr="000816EF">
        <w:rPr>
          <w:rStyle w:val="79"/>
          <w:rFonts w:ascii="Times New Roman" w:hAnsi="Times New Roman" w:cs="Times New Roman"/>
          <w:color w:val="0070C0"/>
          <w:sz w:val="16"/>
          <w:szCs w:val="16"/>
          <w:lang w:val="ru-RU"/>
        </w:rPr>
        <w:t xml:space="preserve"> начале января 1938</w:t>
      </w:r>
      <w:r w:rsidRPr="000816EF">
        <w:rPr>
          <w:rStyle w:val="79"/>
          <w:rFonts w:ascii="Times New Roman" w:hAnsi="Times New Roman" w:cs="Times New Roman"/>
          <w:color w:val="0070C0"/>
          <w:sz w:val="16"/>
          <w:szCs w:val="16"/>
        </w:rPr>
        <w:t xml:space="preserve"> в Горьком находились замна</w:t>
      </w:r>
      <w:r w:rsidRPr="000816EF">
        <w:rPr>
          <w:rStyle w:val="79"/>
          <w:rFonts w:ascii="Times New Roman" w:hAnsi="Times New Roman" w:cs="Times New Roman"/>
          <w:color w:val="0070C0"/>
          <w:sz w:val="16"/>
          <w:szCs w:val="16"/>
        </w:rPr>
        <w:softHyphen/>
        <w:t>чальника ВВС комкор Смушкевич, новый на</w:t>
      </w:r>
      <w:r w:rsidRPr="000816EF">
        <w:rPr>
          <w:rStyle w:val="79"/>
          <w:rFonts w:ascii="Times New Roman" w:hAnsi="Times New Roman" w:cs="Times New Roman"/>
          <w:color w:val="0070C0"/>
          <w:sz w:val="16"/>
          <w:szCs w:val="16"/>
        </w:rPr>
        <w:softHyphen/>
        <w:t>чальник НИИ ВВС военинженер 1 ранга Филин и летчик-испытатель капитан Стефановский. Они разбирались с положением дел по самолету 7211 Боровкова – Флорова</w:t>
      </w:r>
      <w:r w:rsidRPr="000816EF">
        <w:rPr>
          <w:rStyle w:val="79"/>
          <w:rFonts w:ascii="Times New Roman" w:hAnsi="Times New Roman" w:cs="Times New Roman"/>
          <w:color w:val="0070C0"/>
          <w:sz w:val="16"/>
          <w:szCs w:val="16"/>
          <w:lang w:val="ru-RU"/>
        </w:rPr>
        <w:t xml:space="preserve"> (19881)</w:t>
      </w:r>
      <w:r w:rsidRPr="000816EF">
        <w:rPr>
          <w:rStyle w:val="79"/>
          <w:rFonts w:ascii="Times New Roman" w:hAnsi="Times New Roman" w:cs="Times New Roman"/>
          <w:color w:val="0070C0"/>
          <w:sz w:val="16"/>
          <w:szCs w:val="16"/>
        </w:rPr>
        <w:t>.</w:t>
      </w:r>
    </w:p>
    <w:p w14:paraId="2B25CA4D" w14:textId="77777777" w:rsidR="00580EBA" w:rsidRPr="000816EF" w:rsidRDefault="00580EBA" w:rsidP="000816EF">
      <w:pPr>
        <w:pStyle w:val="1130"/>
        <w:shd w:val="clear" w:color="auto" w:fill="auto"/>
        <w:spacing w:line="240" w:lineRule="auto"/>
        <w:ind w:firstLine="0"/>
        <w:rPr>
          <w:rStyle w:val="79"/>
          <w:rFonts w:ascii="Times New Roman" w:hAnsi="Times New Roman" w:cs="Times New Roman"/>
          <w:color w:val="0070C0"/>
          <w:sz w:val="16"/>
          <w:szCs w:val="16"/>
        </w:rPr>
      </w:pPr>
    </w:p>
    <w:p w14:paraId="63CEABA9" w14:textId="77777777" w:rsidR="00580EBA" w:rsidRPr="000816EF" w:rsidRDefault="00580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shd w:val="clear" w:color="auto" w:fill="FFFFFF"/>
        </w:rPr>
        <w:t>В начале января 1938 г. работы по телемеханическим самолетам прекратили, хотя в то время отрабатывалась методика возвращения на свой аэродром летчика самолета-снаряда ТБ-3 путем пересаживания в подвешенный к ТБ-3 истребитель И-15 или И-16. Помимо этого разрабатывался ТМС ТБ-3 с 3500 кг взрывчатки, на спине которого крепился самолет управления КР-6. Радиус действия этой сцепки составлял около 1200 км (22290).</w:t>
      </w:r>
    </w:p>
    <w:p w14:paraId="0A9C5B5F" w14:textId="77777777" w:rsidR="00580EBA" w:rsidRPr="000816EF" w:rsidRDefault="00580EBA" w:rsidP="000816EF">
      <w:pPr>
        <w:spacing w:after="0" w:line="240" w:lineRule="auto"/>
        <w:jc w:val="both"/>
        <w:rPr>
          <w:rFonts w:ascii="Times New Roman" w:hAnsi="Times New Roman"/>
          <w:color w:val="0070C0"/>
          <w:sz w:val="16"/>
          <w:szCs w:val="16"/>
        </w:rPr>
      </w:pPr>
    </w:p>
    <w:p w14:paraId="1AA0E0E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8E055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140FFC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января 1938 г. было проведено войсковое испытание одного из комплектов, прошедшее успешно: за время испытаний отказов в работе системы не было. Комиссия предложила «провести войсковые испытания приборов на специальных тактических учениях и маневрах в различных родах войск» (Там же. Л. 27) и утвердить план проведения дальнейших ис</w:t>
      </w:r>
      <w:r w:rsidRPr="000816EF">
        <w:rPr>
          <w:rFonts w:ascii="Times New Roman" w:hAnsi="Times New Roman"/>
          <w:color w:val="000000" w:themeColor="text1"/>
          <w:sz w:val="16"/>
          <w:szCs w:val="16"/>
        </w:rPr>
        <w:softHyphen/>
        <w:t>пытаний системы «Луч», выдачи серийных заказов и заданий на производ</w:t>
      </w:r>
      <w:r w:rsidRPr="000816EF">
        <w:rPr>
          <w:rFonts w:ascii="Times New Roman" w:hAnsi="Times New Roman"/>
          <w:color w:val="000000" w:themeColor="text1"/>
          <w:sz w:val="16"/>
          <w:szCs w:val="16"/>
        </w:rPr>
        <w:softHyphen/>
        <w:t>ство опытных работ.</w:t>
      </w:r>
    </w:p>
    <w:p w14:paraId="75A1B2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решением ГВС РККА такие испытания были прове</w:t>
      </w:r>
      <w:r w:rsidRPr="000816EF">
        <w:rPr>
          <w:rFonts w:ascii="Times New Roman" w:hAnsi="Times New Roman"/>
          <w:color w:val="000000" w:themeColor="text1"/>
          <w:sz w:val="16"/>
          <w:szCs w:val="16"/>
        </w:rPr>
        <w:softHyphen/>
        <w:t>дены. 3 сентября 1939 г. новый начальник АУ РККА комдив Г.К.Савченко доложил К.Е.Ворошилову о возможности введения системы «Луч-4» на вооружение для огневых пулеметных точек УР и необходимости подготов</w:t>
      </w:r>
      <w:r w:rsidRPr="000816EF">
        <w:rPr>
          <w:rFonts w:ascii="Times New Roman" w:hAnsi="Times New Roman"/>
          <w:color w:val="000000" w:themeColor="text1"/>
          <w:sz w:val="16"/>
          <w:szCs w:val="16"/>
        </w:rPr>
        <w:softHyphen/>
        <w:t>ки чертежей и технологии для валового производства этой системы в 1940 г. (РГВА. Ф. 29. Оп. 35. Д. 90. Л. 317-318) (10976).</w:t>
      </w:r>
    </w:p>
    <w:p w14:paraId="573AD22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096A70" w14:textId="1FE2A10E" w:rsidR="00EE03ED" w:rsidRPr="000816EF" w:rsidRDefault="00EE03ED"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1889F1EF" w14:textId="77777777" w:rsidR="00EE03ED" w:rsidRPr="000816EF" w:rsidRDefault="00EE03ED"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544951F4" w14:textId="77777777" w:rsidR="00EE03ED" w:rsidRPr="000816EF" w:rsidRDefault="00EE03E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Начало января 1938 г. самолеты националистов проводят тяжелую бомбардировку Барселоны, Испания  (20797).</w:t>
      </w:r>
    </w:p>
    <w:p w14:paraId="1BD9DC81" w14:textId="77777777" w:rsidR="00EE03ED" w:rsidRPr="000816EF" w:rsidRDefault="00EE03ED" w:rsidP="000816EF">
      <w:pPr>
        <w:spacing w:after="0" w:line="240" w:lineRule="auto"/>
        <w:jc w:val="both"/>
        <w:rPr>
          <w:rFonts w:ascii="Times New Roman" w:hAnsi="Times New Roman"/>
          <w:color w:val="0070C0"/>
          <w:sz w:val="16"/>
          <w:szCs w:val="16"/>
        </w:rPr>
      </w:pPr>
    </w:p>
    <w:p w14:paraId="069E3237" w14:textId="4844F579"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DF912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75A57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дублер Иванова СЗ П.О.С. вывезли с завода для погрузки на ж/д и отправили в Евпаторию (1102).</w:t>
      </w:r>
    </w:p>
    <w:p w14:paraId="3FE6BF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40A5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второй прототип СЗ-2 П.О.С. был направлен в Евпаторию для проведения совместных испытаний (НИИ ВВС и завод 156) (1454,44).</w:t>
      </w:r>
    </w:p>
    <w:p w14:paraId="552725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D314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года начались на заводе совместные заводские и государственные испытания И-16, вооруженную 4-мя пулеметами ШКАС, из них два синхронных в фюзеляже и два крыльевых в центроплане (3787).</w:t>
      </w:r>
    </w:p>
    <w:p w14:paraId="11B6CC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D377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Нач. ПГУ С.В.И. писал письмо N 0016 НКОП с проектом письма КО В.М.М. по проекту постановления КО "О типах самолетов и моторов для ГВФ и о плане заказов по самолетам и моторами ГУГВФ на 1938 (2381,7).</w:t>
      </w:r>
    </w:p>
    <w:p w14:paraId="47A012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DFA0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Н.Н.П. на 156 завод, куда он прибыл ГК в конце 1937-начале 1938 с завода 84 поступило письмо ГУАП с характеристиками авиадвигателей. Получили Н.Н.П., П.О.С., А.А.А., Кочеригин, Г.М.Б., Болховитинов и Четвериков. С.В.И. не было, т.к. был Нач. ПГУ НКОП (3203,10).</w:t>
      </w:r>
    </w:p>
    <w:p w14:paraId="380A38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36D1E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Н.Н.П. в качестве ГК завода № 156 при</w:t>
      </w:r>
      <w:r w:rsidRPr="000816EF">
        <w:rPr>
          <w:rFonts w:ascii="Times New Roman" w:hAnsi="Times New Roman"/>
          <w:color w:val="000000" w:themeColor="text1"/>
          <w:sz w:val="16"/>
          <w:szCs w:val="16"/>
        </w:rPr>
        <w:softHyphen/>
        <w:t>был документ, представлявший собой технические данные авиадвигателей, сроки их готовности и поставки разработчикам самолетов (см. таблицу). Список получателей: включал таких конструкторов, как Поликарпов, Су</w:t>
      </w:r>
      <w:r w:rsidRPr="000816EF">
        <w:rPr>
          <w:rFonts w:ascii="Times New Roman" w:hAnsi="Times New Roman"/>
          <w:color w:val="000000" w:themeColor="text1"/>
          <w:sz w:val="16"/>
          <w:szCs w:val="16"/>
        </w:rPr>
        <w:softHyphen/>
        <w:t>хой, Архангельский, Кочеригин, Бериев, Болхо-витинов, Четвериков, Неман.</w:t>
      </w:r>
    </w:p>
    <w:p w14:paraId="011EB9A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ТЕХНИЧЕСКИЕ ДАННЫЕ И ХАРАКТЕРИСТИКИ АВИАДВИГАТЕЛЕЙ, ГОТОВИВШИХСЯ К ВЫПУСКУ НА СОВЕТСКИХ АВИАЗАВОДАХ (по состоянию на январь 1938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352"/>
        <w:gridCol w:w="1478"/>
        <w:gridCol w:w="1728"/>
        <w:gridCol w:w="1238"/>
        <w:gridCol w:w="2093"/>
      </w:tblGrid>
      <w:tr w:rsidR="005D4A8A" w:rsidRPr="000816EF" w14:paraId="68C76BAF" w14:textId="77777777">
        <w:trPr>
          <w:trHeight w:val="518"/>
        </w:trPr>
        <w:tc>
          <w:tcPr>
            <w:tcW w:w="2352" w:type="dxa"/>
            <w:tcBorders>
              <w:top w:val="single" w:sz="12" w:space="0" w:color="auto"/>
            </w:tcBorders>
          </w:tcPr>
          <w:p w14:paraId="12C3DF9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w:t>
            </w:r>
          </w:p>
        </w:tc>
        <w:tc>
          <w:tcPr>
            <w:tcW w:w="1478" w:type="dxa"/>
            <w:tcBorders>
              <w:top w:val="single" w:sz="12" w:space="0" w:color="auto"/>
            </w:tcBorders>
          </w:tcPr>
          <w:p w14:paraId="7F6604C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Взлетная мощность, л. с.</w:t>
            </w:r>
          </w:p>
        </w:tc>
        <w:tc>
          <w:tcPr>
            <w:tcW w:w="2966" w:type="dxa"/>
            <w:gridSpan w:val="2"/>
            <w:tcBorders>
              <w:top w:val="single" w:sz="12" w:space="0" w:color="auto"/>
            </w:tcBorders>
          </w:tcPr>
          <w:p w14:paraId="07D2A9A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w:t>
            </w:r>
            <w:r w:rsidRPr="000816EF">
              <w:rPr>
                <w:rFonts w:ascii="Times New Roman" w:hAnsi="Times New Roman"/>
                <w:color w:val="000000" w:themeColor="text1"/>
                <w:sz w:val="16"/>
                <w:szCs w:val="16"/>
              </w:rPr>
              <w:tab/>
              <w:t>Сухой вес, кг.мощн. на высоте, с./м</w:t>
            </w:r>
          </w:p>
        </w:tc>
        <w:tc>
          <w:tcPr>
            <w:tcW w:w="2093" w:type="dxa"/>
            <w:tcBorders>
              <w:top w:val="single" w:sz="12" w:space="0" w:color="auto"/>
            </w:tcBorders>
          </w:tcPr>
          <w:p w14:paraId="37C3ACC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готовности установки на самолет</w:t>
            </w:r>
          </w:p>
        </w:tc>
      </w:tr>
      <w:tr w:rsidR="005D4A8A" w:rsidRPr="000816EF" w14:paraId="4CC8CF1B" w14:textId="77777777">
        <w:trPr>
          <w:trHeight w:val="374"/>
        </w:trPr>
        <w:tc>
          <w:tcPr>
            <w:tcW w:w="2352" w:type="dxa"/>
          </w:tcPr>
          <w:p w14:paraId="457B174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М- 103А</w:t>
            </w:r>
          </w:p>
        </w:tc>
        <w:tc>
          <w:tcPr>
            <w:tcW w:w="1478" w:type="dxa"/>
          </w:tcPr>
          <w:p w14:paraId="1E38DE8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728" w:type="dxa"/>
          </w:tcPr>
          <w:p w14:paraId="06BEA64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950/4000</w:t>
            </w:r>
          </w:p>
        </w:tc>
        <w:tc>
          <w:tcPr>
            <w:tcW w:w="1238" w:type="dxa"/>
          </w:tcPr>
          <w:p w14:paraId="5AFEEB6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495</w:t>
            </w:r>
          </w:p>
        </w:tc>
        <w:tc>
          <w:tcPr>
            <w:tcW w:w="2093" w:type="dxa"/>
          </w:tcPr>
          <w:p w14:paraId="009AC6C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апрель 1938 г.</w:t>
            </w:r>
          </w:p>
        </w:tc>
      </w:tr>
      <w:tr w:rsidR="005D4A8A" w:rsidRPr="000816EF" w14:paraId="34BF1A39" w14:textId="77777777">
        <w:trPr>
          <w:trHeight w:val="259"/>
        </w:trPr>
        <w:tc>
          <w:tcPr>
            <w:tcW w:w="2352" w:type="dxa"/>
          </w:tcPr>
          <w:p w14:paraId="4EBE209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М-103 с гликолевым охлаждением</w:t>
            </w:r>
          </w:p>
        </w:tc>
        <w:tc>
          <w:tcPr>
            <w:tcW w:w="1478" w:type="dxa"/>
          </w:tcPr>
          <w:p w14:paraId="6EF527B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1728" w:type="dxa"/>
          </w:tcPr>
          <w:p w14:paraId="4E0219D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930/4000</w:t>
            </w:r>
          </w:p>
        </w:tc>
        <w:tc>
          <w:tcPr>
            <w:tcW w:w="1238" w:type="dxa"/>
          </w:tcPr>
          <w:p w14:paraId="41A5E59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495</w:t>
            </w:r>
          </w:p>
        </w:tc>
        <w:tc>
          <w:tcPr>
            <w:tcW w:w="2093" w:type="dxa"/>
          </w:tcPr>
          <w:p w14:paraId="1466545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октябрь 1 938 г.</w:t>
            </w:r>
          </w:p>
        </w:tc>
      </w:tr>
      <w:tr w:rsidR="005D4A8A" w:rsidRPr="000816EF" w14:paraId="441B92C9" w14:textId="77777777">
        <w:trPr>
          <w:trHeight w:val="269"/>
        </w:trPr>
        <w:tc>
          <w:tcPr>
            <w:tcW w:w="2352" w:type="dxa"/>
          </w:tcPr>
          <w:p w14:paraId="225DDD8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М-105С с двухскоростным нагнетателем</w:t>
            </w:r>
          </w:p>
        </w:tc>
        <w:tc>
          <w:tcPr>
            <w:tcW w:w="1478" w:type="dxa"/>
          </w:tcPr>
          <w:p w14:paraId="0607DE8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1728" w:type="dxa"/>
          </w:tcPr>
          <w:p w14:paraId="76EFD4A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1050/4000</w:t>
            </w:r>
          </w:p>
        </w:tc>
        <w:tc>
          <w:tcPr>
            <w:tcW w:w="1238" w:type="dxa"/>
          </w:tcPr>
          <w:p w14:paraId="69BCEF3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510</w:t>
            </w:r>
          </w:p>
        </w:tc>
        <w:tc>
          <w:tcPr>
            <w:tcW w:w="2093" w:type="dxa"/>
          </w:tcPr>
          <w:p w14:paraId="1031086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1938г.</w:t>
            </w:r>
          </w:p>
        </w:tc>
      </w:tr>
      <w:tr w:rsidR="005D4A8A" w:rsidRPr="000816EF" w14:paraId="140C916C" w14:textId="77777777">
        <w:trPr>
          <w:trHeight w:val="278"/>
        </w:trPr>
        <w:tc>
          <w:tcPr>
            <w:tcW w:w="2352" w:type="dxa"/>
          </w:tcPr>
          <w:p w14:paraId="70DAF42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М-103П (пушечный)</w:t>
            </w:r>
          </w:p>
        </w:tc>
        <w:tc>
          <w:tcPr>
            <w:tcW w:w="1478" w:type="dxa"/>
          </w:tcPr>
          <w:p w14:paraId="1AD61CF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728" w:type="dxa"/>
          </w:tcPr>
          <w:p w14:paraId="2321253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950/4000</w:t>
            </w:r>
          </w:p>
        </w:tc>
        <w:tc>
          <w:tcPr>
            <w:tcW w:w="1238" w:type="dxa"/>
          </w:tcPr>
          <w:p w14:paraId="499C81E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510</w:t>
            </w:r>
          </w:p>
        </w:tc>
        <w:tc>
          <w:tcPr>
            <w:tcW w:w="2093" w:type="dxa"/>
          </w:tcPr>
          <w:p w14:paraId="143017C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1938г.</w:t>
            </w:r>
          </w:p>
        </w:tc>
      </w:tr>
      <w:tr w:rsidR="005D4A8A" w:rsidRPr="000816EF" w14:paraId="217D91CE" w14:textId="77777777">
        <w:trPr>
          <w:trHeight w:val="259"/>
        </w:trPr>
        <w:tc>
          <w:tcPr>
            <w:tcW w:w="2352" w:type="dxa"/>
          </w:tcPr>
          <w:p w14:paraId="4133A03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М-110А воздушно-гликолевое охлаждение</w:t>
            </w:r>
          </w:p>
        </w:tc>
        <w:tc>
          <w:tcPr>
            <w:tcW w:w="1478" w:type="dxa"/>
          </w:tcPr>
          <w:p w14:paraId="74956E5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1728" w:type="dxa"/>
          </w:tcPr>
          <w:p w14:paraId="23B6C0B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960/4000</w:t>
            </w:r>
          </w:p>
        </w:tc>
        <w:tc>
          <w:tcPr>
            <w:tcW w:w="1238" w:type="dxa"/>
          </w:tcPr>
          <w:p w14:paraId="350C26D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510</w:t>
            </w:r>
          </w:p>
        </w:tc>
        <w:tc>
          <w:tcPr>
            <w:tcW w:w="2093" w:type="dxa"/>
          </w:tcPr>
          <w:p w14:paraId="2E3AD15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1939г.</w:t>
            </w:r>
          </w:p>
        </w:tc>
      </w:tr>
      <w:tr w:rsidR="005D4A8A" w:rsidRPr="000816EF" w14:paraId="5DEF8240" w14:textId="77777777">
        <w:trPr>
          <w:trHeight w:val="269"/>
        </w:trPr>
        <w:tc>
          <w:tcPr>
            <w:tcW w:w="2352" w:type="dxa"/>
          </w:tcPr>
          <w:p w14:paraId="694F633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М-103АТК-1</w:t>
            </w:r>
          </w:p>
        </w:tc>
        <w:tc>
          <w:tcPr>
            <w:tcW w:w="1478" w:type="dxa"/>
          </w:tcPr>
          <w:p w14:paraId="259D93C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728" w:type="dxa"/>
          </w:tcPr>
          <w:p w14:paraId="293B745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875/9500</w:t>
            </w:r>
          </w:p>
        </w:tc>
        <w:tc>
          <w:tcPr>
            <w:tcW w:w="1238" w:type="dxa"/>
          </w:tcPr>
          <w:p w14:paraId="68EA094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565</w:t>
            </w:r>
          </w:p>
        </w:tc>
        <w:tc>
          <w:tcPr>
            <w:tcW w:w="2093" w:type="dxa"/>
          </w:tcPr>
          <w:p w14:paraId="757328C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!кв. 1939г.</w:t>
            </w:r>
          </w:p>
        </w:tc>
      </w:tr>
      <w:tr w:rsidR="005D4A8A" w:rsidRPr="000816EF" w14:paraId="164613CB" w14:textId="77777777">
        <w:trPr>
          <w:trHeight w:val="259"/>
        </w:trPr>
        <w:tc>
          <w:tcPr>
            <w:tcW w:w="2352" w:type="dxa"/>
          </w:tcPr>
          <w:p w14:paraId="4864C11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М-103 с двухскоростным нагнетателем</w:t>
            </w:r>
          </w:p>
        </w:tc>
        <w:tc>
          <w:tcPr>
            <w:tcW w:w="1478" w:type="dxa"/>
          </w:tcPr>
          <w:p w14:paraId="5C517D0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728" w:type="dxa"/>
          </w:tcPr>
          <w:p w14:paraId="3D3578C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900/6000</w:t>
            </w:r>
          </w:p>
        </w:tc>
        <w:tc>
          <w:tcPr>
            <w:tcW w:w="1238" w:type="dxa"/>
          </w:tcPr>
          <w:p w14:paraId="4767A6A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530</w:t>
            </w:r>
          </w:p>
        </w:tc>
        <w:tc>
          <w:tcPr>
            <w:tcW w:w="2093" w:type="dxa"/>
          </w:tcPr>
          <w:p w14:paraId="6E7193F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кв. 1939г.</w:t>
            </w:r>
          </w:p>
        </w:tc>
      </w:tr>
      <w:tr w:rsidR="005D4A8A" w:rsidRPr="000816EF" w14:paraId="6A7BB5F3" w14:textId="77777777">
        <w:trPr>
          <w:trHeight w:val="269"/>
        </w:trPr>
        <w:tc>
          <w:tcPr>
            <w:tcW w:w="2352" w:type="dxa"/>
          </w:tcPr>
          <w:p w14:paraId="19721AE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М-105 с двухскоростным нагнетателем</w:t>
            </w:r>
          </w:p>
        </w:tc>
        <w:tc>
          <w:tcPr>
            <w:tcW w:w="1478" w:type="dxa"/>
          </w:tcPr>
          <w:p w14:paraId="497EE6A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1728" w:type="dxa"/>
          </w:tcPr>
          <w:p w14:paraId="2464AE7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1050/4000</w:t>
            </w:r>
          </w:p>
        </w:tc>
        <w:tc>
          <w:tcPr>
            <w:tcW w:w="1238" w:type="dxa"/>
          </w:tcPr>
          <w:p w14:paraId="45855AA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w:t>
            </w:r>
          </w:p>
        </w:tc>
        <w:tc>
          <w:tcPr>
            <w:tcW w:w="2093" w:type="dxa"/>
          </w:tcPr>
          <w:p w14:paraId="27F4841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1939г.</w:t>
            </w:r>
          </w:p>
        </w:tc>
      </w:tr>
      <w:tr w:rsidR="005D4A8A" w:rsidRPr="000816EF" w14:paraId="2B90CFE6" w14:textId="77777777">
        <w:trPr>
          <w:trHeight w:val="269"/>
        </w:trPr>
        <w:tc>
          <w:tcPr>
            <w:tcW w:w="2352" w:type="dxa"/>
          </w:tcPr>
          <w:p w14:paraId="27001E7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АМ-34ФРН</w:t>
            </w:r>
          </w:p>
        </w:tc>
        <w:tc>
          <w:tcPr>
            <w:tcW w:w="1478" w:type="dxa"/>
          </w:tcPr>
          <w:p w14:paraId="4A9CB5D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1728" w:type="dxa"/>
          </w:tcPr>
          <w:p w14:paraId="78F9867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1050/3500</w:t>
            </w:r>
          </w:p>
        </w:tc>
        <w:tc>
          <w:tcPr>
            <w:tcW w:w="1238" w:type="dxa"/>
          </w:tcPr>
          <w:p w14:paraId="17A8A9B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740</w:t>
            </w:r>
          </w:p>
        </w:tc>
        <w:tc>
          <w:tcPr>
            <w:tcW w:w="2093" w:type="dxa"/>
          </w:tcPr>
          <w:p w14:paraId="3C83E91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кв. 1938г.</w:t>
            </w:r>
          </w:p>
        </w:tc>
      </w:tr>
      <w:tr w:rsidR="005D4A8A" w:rsidRPr="000816EF" w14:paraId="581021C5" w14:textId="77777777">
        <w:trPr>
          <w:trHeight w:val="269"/>
        </w:trPr>
        <w:tc>
          <w:tcPr>
            <w:tcW w:w="2352" w:type="dxa"/>
          </w:tcPr>
          <w:p w14:paraId="6D84702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АМ-35</w:t>
            </w:r>
          </w:p>
        </w:tc>
        <w:tc>
          <w:tcPr>
            <w:tcW w:w="1478" w:type="dxa"/>
          </w:tcPr>
          <w:p w14:paraId="0CCFCB4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1350-1400</w:t>
            </w:r>
          </w:p>
        </w:tc>
        <w:tc>
          <w:tcPr>
            <w:tcW w:w="1728" w:type="dxa"/>
          </w:tcPr>
          <w:p w14:paraId="1AB662B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1250/4500</w:t>
            </w:r>
          </w:p>
        </w:tc>
        <w:tc>
          <w:tcPr>
            <w:tcW w:w="1238" w:type="dxa"/>
          </w:tcPr>
          <w:p w14:paraId="61F522D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720</w:t>
            </w:r>
          </w:p>
        </w:tc>
        <w:tc>
          <w:tcPr>
            <w:tcW w:w="2093" w:type="dxa"/>
          </w:tcPr>
          <w:p w14:paraId="1445E28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кв. 1939г.</w:t>
            </w:r>
          </w:p>
        </w:tc>
      </w:tr>
      <w:tr w:rsidR="005D4A8A" w:rsidRPr="000816EF" w14:paraId="3098EBBC" w14:textId="77777777">
        <w:trPr>
          <w:trHeight w:val="259"/>
        </w:trPr>
        <w:tc>
          <w:tcPr>
            <w:tcW w:w="2352" w:type="dxa"/>
          </w:tcPr>
          <w:p w14:paraId="7DEC5C6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АМ-34НРВТК-1</w:t>
            </w:r>
          </w:p>
        </w:tc>
        <w:tc>
          <w:tcPr>
            <w:tcW w:w="1478" w:type="dxa"/>
          </w:tcPr>
          <w:p w14:paraId="6FA1D37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w:t>
            </w:r>
          </w:p>
        </w:tc>
        <w:tc>
          <w:tcPr>
            <w:tcW w:w="1728" w:type="dxa"/>
          </w:tcPr>
          <w:p w14:paraId="2E39E2A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700/10000</w:t>
            </w:r>
          </w:p>
        </w:tc>
        <w:tc>
          <w:tcPr>
            <w:tcW w:w="1238" w:type="dxa"/>
          </w:tcPr>
          <w:p w14:paraId="7DBA097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810</w:t>
            </w:r>
          </w:p>
        </w:tc>
        <w:tc>
          <w:tcPr>
            <w:tcW w:w="2093" w:type="dxa"/>
          </w:tcPr>
          <w:p w14:paraId="65094B4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Мкв. 1938г.</w:t>
            </w:r>
          </w:p>
        </w:tc>
      </w:tr>
      <w:tr w:rsidR="005D4A8A" w:rsidRPr="000816EF" w14:paraId="6FDA1F88" w14:textId="77777777">
        <w:trPr>
          <w:trHeight w:val="259"/>
        </w:trPr>
        <w:tc>
          <w:tcPr>
            <w:tcW w:w="2352" w:type="dxa"/>
          </w:tcPr>
          <w:p w14:paraId="75984D1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АМ-34ФРНТК-1</w:t>
            </w:r>
          </w:p>
        </w:tc>
        <w:tc>
          <w:tcPr>
            <w:tcW w:w="1478" w:type="dxa"/>
          </w:tcPr>
          <w:p w14:paraId="6ED20AE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1728" w:type="dxa"/>
          </w:tcPr>
          <w:p w14:paraId="0AF9058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750/10000</w:t>
            </w:r>
          </w:p>
        </w:tc>
        <w:tc>
          <w:tcPr>
            <w:tcW w:w="1238" w:type="dxa"/>
          </w:tcPr>
          <w:p w14:paraId="0E55DC2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810</w:t>
            </w:r>
          </w:p>
        </w:tc>
        <w:tc>
          <w:tcPr>
            <w:tcW w:w="2093" w:type="dxa"/>
          </w:tcPr>
          <w:p w14:paraId="0EEB319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!кв. 1938г.</w:t>
            </w:r>
          </w:p>
        </w:tc>
      </w:tr>
      <w:tr w:rsidR="005D4A8A" w:rsidRPr="000816EF" w14:paraId="63AE0493" w14:textId="77777777">
        <w:trPr>
          <w:trHeight w:val="259"/>
        </w:trPr>
        <w:tc>
          <w:tcPr>
            <w:tcW w:w="2352" w:type="dxa"/>
          </w:tcPr>
          <w:p w14:paraId="1DF88EA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АМ-35 РС</w:t>
            </w:r>
          </w:p>
        </w:tc>
        <w:tc>
          <w:tcPr>
            <w:tcW w:w="1478" w:type="dxa"/>
          </w:tcPr>
          <w:p w14:paraId="63858C6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1800-2000</w:t>
            </w:r>
          </w:p>
        </w:tc>
        <w:tc>
          <w:tcPr>
            <w:tcW w:w="1728" w:type="dxa"/>
          </w:tcPr>
          <w:p w14:paraId="1567852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1600/6500</w:t>
            </w:r>
          </w:p>
        </w:tc>
        <w:tc>
          <w:tcPr>
            <w:tcW w:w="1238" w:type="dxa"/>
          </w:tcPr>
          <w:p w14:paraId="3F6B5B0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690</w:t>
            </w:r>
          </w:p>
        </w:tc>
        <w:tc>
          <w:tcPr>
            <w:tcW w:w="2093" w:type="dxa"/>
          </w:tcPr>
          <w:p w14:paraId="148F975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w:t>
            </w:r>
          </w:p>
        </w:tc>
      </w:tr>
      <w:tr w:rsidR="005D4A8A" w:rsidRPr="000816EF" w14:paraId="5F9FD1F3" w14:textId="77777777">
        <w:trPr>
          <w:trHeight w:val="259"/>
        </w:trPr>
        <w:tc>
          <w:tcPr>
            <w:tcW w:w="2352" w:type="dxa"/>
          </w:tcPr>
          <w:p w14:paraId="25F2740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М-87</w:t>
            </w:r>
          </w:p>
        </w:tc>
        <w:tc>
          <w:tcPr>
            <w:tcW w:w="1478" w:type="dxa"/>
          </w:tcPr>
          <w:p w14:paraId="615A680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w:t>
            </w:r>
          </w:p>
        </w:tc>
        <w:tc>
          <w:tcPr>
            <w:tcW w:w="1728" w:type="dxa"/>
          </w:tcPr>
          <w:p w14:paraId="6456419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950/4250</w:t>
            </w:r>
          </w:p>
        </w:tc>
        <w:tc>
          <w:tcPr>
            <w:tcW w:w="1238" w:type="dxa"/>
          </w:tcPr>
          <w:p w14:paraId="5C20192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617</w:t>
            </w:r>
          </w:p>
        </w:tc>
        <w:tc>
          <w:tcPr>
            <w:tcW w:w="2093" w:type="dxa"/>
          </w:tcPr>
          <w:p w14:paraId="56719CF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готов</w:t>
            </w:r>
          </w:p>
        </w:tc>
      </w:tr>
      <w:tr w:rsidR="005D4A8A" w:rsidRPr="000816EF" w14:paraId="63552CB5" w14:textId="77777777">
        <w:trPr>
          <w:trHeight w:val="259"/>
        </w:trPr>
        <w:tc>
          <w:tcPr>
            <w:tcW w:w="2352" w:type="dxa"/>
          </w:tcPr>
          <w:p w14:paraId="11463AC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М-88</w:t>
            </w:r>
          </w:p>
        </w:tc>
        <w:tc>
          <w:tcPr>
            <w:tcW w:w="1478" w:type="dxa"/>
          </w:tcPr>
          <w:p w14:paraId="4E49ECE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1728" w:type="dxa"/>
          </w:tcPr>
          <w:p w14:paraId="05119F5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1000/4250</w:t>
            </w:r>
          </w:p>
        </w:tc>
        <w:tc>
          <w:tcPr>
            <w:tcW w:w="1238" w:type="dxa"/>
          </w:tcPr>
          <w:p w14:paraId="101A0B5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615</w:t>
            </w:r>
          </w:p>
        </w:tc>
        <w:tc>
          <w:tcPr>
            <w:tcW w:w="2093" w:type="dxa"/>
          </w:tcPr>
          <w:p w14:paraId="523200C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 1938г.</w:t>
            </w:r>
          </w:p>
        </w:tc>
      </w:tr>
      <w:tr w:rsidR="005D4A8A" w:rsidRPr="000816EF" w14:paraId="37B58C27" w14:textId="77777777">
        <w:trPr>
          <w:trHeight w:val="259"/>
        </w:trPr>
        <w:tc>
          <w:tcPr>
            <w:tcW w:w="2352" w:type="dxa"/>
          </w:tcPr>
          <w:p w14:paraId="55A1081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М-89 с двухскоростным нагнетателем</w:t>
            </w:r>
          </w:p>
        </w:tc>
        <w:tc>
          <w:tcPr>
            <w:tcW w:w="1478" w:type="dxa"/>
          </w:tcPr>
          <w:p w14:paraId="1DC099F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1200-1300</w:t>
            </w:r>
          </w:p>
        </w:tc>
        <w:tc>
          <w:tcPr>
            <w:tcW w:w="1728" w:type="dxa"/>
          </w:tcPr>
          <w:p w14:paraId="00DEC43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1100/4500</w:t>
            </w:r>
          </w:p>
        </w:tc>
        <w:tc>
          <w:tcPr>
            <w:tcW w:w="1238" w:type="dxa"/>
          </w:tcPr>
          <w:p w14:paraId="7D1A29A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2093" w:type="dxa"/>
          </w:tcPr>
          <w:p w14:paraId="6FBCC3E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!кв. 1939г.</w:t>
            </w:r>
          </w:p>
        </w:tc>
      </w:tr>
      <w:tr w:rsidR="005D4A8A" w:rsidRPr="000816EF" w14:paraId="713E9444" w14:textId="77777777">
        <w:trPr>
          <w:trHeight w:val="278"/>
        </w:trPr>
        <w:tc>
          <w:tcPr>
            <w:tcW w:w="2352" w:type="dxa"/>
          </w:tcPr>
          <w:p w14:paraId="4ACE966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w:t>
            </w:r>
          </w:p>
        </w:tc>
        <w:tc>
          <w:tcPr>
            <w:tcW w:w="1478" w:type="dxa"/>
          </w:tcPr>
          <w:p w14:paraId="726CA5E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728" w:type="dxa"/>
          </w:tcPr>
          <w:p w14:paraId="4D25DA3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800/4000</w:t>
            </w:r>
          </w:p>
        </w:tc>
        <w:tc>
          <w:tcPr>
            <w:tcW w:w="1238" w:type="dxa"/>
          </w:tcPr>
          <w:p w14:paraId="4030A86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495</w:t>
            </w:r>
          </w:p>
        </w:tc>
        <w:tc>
          <w:tcPr>
            <w:tcW w:w="2093" w:type="dxa"/>
          </w:tcPr>
          <w:p w14:paraId="25BA258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готов</w:t>
            </w:r>
          </w:p>
        </w:tc>
      </w:tr>
      <w:tr w:rsidR="005D4A8A" w:rsidRPr="000816EF" w14:paraId="677E5BA4" w14:textId="77777777">
        <w:trPr>
          <w:trHeight w:val="259"/>
        </w:trPr>
        <w:tc>
          <w:tcPr>
            <w:tcW w:w="2352" w:type="dxa"/>
          </w:tcPr>
          <w:p w14:paraId="08CAE7F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М-63 с двухскоростным нагнетателем</w:t>
            </w:r>
          </w:p>
        </w:tc>
        <w:tc>
          <w:tcPr>
            <w:tcW w:w="1478" w:type="dxa"/>
          </w:tcPr>
          <w:p w14:paraId="6B30F07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1728" w:type="dxa"/>
          </w:tcPr>
          <w:p w14:paraId="4F864FB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900/4500</w:t>
            </w:r>
          </w:p>
        </w:tc>
        <w:tc>
          <w:tcPr>
            <w:tcW w:w="1238" w:type="dxa"/>
          </w:tcPr>
          <w:p w14:paraId="6EABE4F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2093" w:type="dxa"/>
          </w:tcPr>
          <w:p w14:paraId="537C6D6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4207502" w14:textId="77777777">
        <w:trPr>
          <w:trHeight w:val="278"/>
        </w:trPr>
        <w:tc>
          <w:tcPr>
            <w:tcW w:w="2352" w:type="dxa"/>
          </w:tcPr>
          <w:p w14:paraId="758E7E2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М-63Р (редукторный)</w:t>
            </w:r>
          </w:p>
        </w:tc>
        <w:tc>
          <w:tcPr>
            <w:tcW w:w="1478" w:type="dxa"/>
          </w:tcPr>
          <w:p w14:paraId="768A039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1728" w:type="dxa"/>
          </w:tcPr>
          <w:p w14:paraId="27B7BF7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900/4500</w:t>
            </w:r>
          </w:p>
        </w:tc>
        <w:tc>
          <w:tcPr>
            <w:tcW w:w="1238" w:type="dxa"/>
          </w:tcPr>
          <w:p w14:paraId="4F38564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575</w:t>
            </w:r>
          </w:p>
        </w:tc>
        <w:tc>
          <w:tcPr>
            <w:tcW w:w="2093" w:type="dxa"/>
          </w:tcPr>
          <w:p w14:paraId="3F53924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1938г.</w:t>
            </w:r>
          </w:p>
        </w:tc>
      </w:tr>
      <w:tr w:rsidR="005D4A8A" w:rsidRPr="000816EF" w14:paraId="645B2096" w14:textId="77777777">
        <w:trPr>
          <w:trHeight w:val="259"/>
        </w:trPr>
        <w:tc>
          <w:tcPr>
            <w:tcW w:w="2352" w:type="dxa"/>
          </w:tcPr>
          <w:p w14:paraId="6C3589D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М-62ТК</w:t>
            </w:r>
          </w:p>
        </w:tc>
        <w:tc>
          <w:tcPr>
            <w:tcW w:w="1478" w:type="dxa"/>
          </w:tcPr>
          <w:p w14:paraId="5CF50AB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728" w:type="dxa"/>
          </w:tcPr>
          <w:p w14:paraId="3FA7F43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760/9000</w:t>
            </w:r>
          </w:p>
        </w:tc>
        <w:tc>
          <w:tcPr>
            <w:tcW w:w="1238" w:type="dxa"/>
          </w:tcPr>
          <w:p w14:paraId="295048C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565</w:t>
            </w:r>
          </w:p>
        </w:tc>
        <w:tc>
          <w:tcPr>
            <w:tcW w:w="2093" w:type="dxa"/>
          </w:tcPr>
          <w:p w14:paraId="0805DF7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1938г.</w:t>
            </w:r>
          </w:p>
        </w:tc>
      </w:tr>
      <w:tr w:rsidR="005D4A8A" w:rsidRPr="000816EF" w14:paraId="2D462FD4" w14:textId="77777777">
        <w:trPr>
          <w:trHeight w:val="259"/>
        </w:trPr>
        <w:tc>
          <w:tcPr>
            <w:tcW w:w="2352" w:type="dxa"/>
          </w:tcPr>
          <w:p w14:paraId="16FE0F7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М-70</w:t>
            </w:r>
          </w:p>
        </w:tc>
        <w:tc>
          <w:tcPr>
            <w:tcW w:w="1478" w:type="dxa"/>
          </w:tcPr>
          <w:p w14:paraId="2BA3C3B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w:t>
            </w:r>
          </w:p>
        </w:tc>
        <w:tc>
          <w:tcPr>
            <w:tcW w:w="1728" w:type="dxa"/>
          </w:tcPr>
          <w:p w14:paraId="4498E10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1400/4000</w:t>
            </w:r>
          </w:p>
        </w:tc>
        <w:tc>
          <w:tcPr>
            <w:tcW w:w="1238" w:type="dxa"/>
          </w:tcPr>
          <w:p w14:paraId="37FDD2A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2093" w:type="dxa"/>
          </w:tcPr>
          <w:p w14:paraId="1F8786A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1938г.</w:t>
            </w:r>
          </w:p>
        </w:tc>
      </w:tr>
      <w:tr w:rsidR="005D4A8A" w:rsidRPr="000816EF" w14:paraId="650E3FE4" w14:textId="77777777">
        <w:trPr>
          <w:trHeight w:val="336"/>
        </w:trPr>
        <w:tc>
          <w:tcPr>
            <w:tcW w:w="2352" w:type="dxa"/>
            <w:tcBorders>
              <w:bottom w:val="single" w:sz="12" w:space="0" w:color="auto"/>
            </w:tcBorders>
          </w:tcPr>
          <w:p w14:paraId="78A5AC7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МВ-6(“Рено”)</w:t>
            </w:r>
          </w:p>
        </w:tc>
        <w:tc>
          <w:tcPr>
            <w:tcW w:w="1478" w:type="dxa"/>
            <w:tcBorders>
              <w:bottom w:val="single" w:sz="12" w:space="0" w:color="auto"/>
            </w:tcBorders>
          </w:tcPr>
          <w:p w14:paraId="06D5F98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1728" w:type="dxa"/>
            <w:tcBorders>
              <w:bottom w:val="single" w:sz="12" w:space="0" w:color="auto"/>
            </w:tcBorders>
          </w:tcPr>
          <w:p w14:paraId="59D318D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 2000</w:t>
            </w:r>
          </w:p>
        </w:tc>
        <w:tc>
          <w:tcPr>
            <w:tcW w:w="1238" w:type="dxa"/>
            <w:tcBorders>
              <w:bottom w:val="single" w:sz="12" w:space="0" w:color="auto"/>
            </w:tcBorders>
          </w:tcPr>
          <w:p w14:paraId="126CFE0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253</w:t>
            </w:r>
          </w:p>
        </w:tc>
        <w:tc>
          <w:tcPr>
            <w:tcW w:w="2093" w:type="dxa"/>
            <w:tcBorders>
              <w:bottom w:val="single" w:sz="12" w:space="0" w:color="auto"/>
            </w:tcBorders>
          </w:tcPr>
          <w:p w14:paraId="7A59E0B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1938г.</w:t>
            </w:r>
          </w:p>
        </w:tc>
      </w:tr>
    </w:tbl>
    <w:p w14:paraId="6EB5FA3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(9979).</w:t>
      </w:r>
    </w:p>
    <w:p w14:paraId="564E3CB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7C4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года зам. начальника 15 гл. управления НКОП Завьялов писал письмо № 39сс в КО комкору Базилевичу</w:t>
      </w:r>
    </w:p>
    <w:p w14:paraId="449CCB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Предварительный анализ опытных работ ОКБ-15 за 1937 год показывает, что миллионные суммы государственных средств израсходованные не только в 1937 году, но и со дня его существования (с 1932 года), ничем не оправданы.</w:t>
      </w:r>
    </w:p>
    <w:p w14:paraId="4E49B5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Попытка Главка возложить ответственность на Шпитального за работу ОКБ-15 встретила не только сильное сопротивление с его стороны, но и было подчеркнуто им, что Главк не правомочен контролировать деятельность КБ.</w:t>
      </w:r>
    </w:p>
    <w:p w14:paraId="7CC873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Нельзя не отметить и то, что Шпитальный во всех своих делах начинает с того, что все его требования бесконтрольны, а в противном случае контролирующему придется иметь дело со Сталиным, Ворошиловым, Базилевичем или же с Поскребышевым.</w:t>
      </w:r>
    </w:p>
    <w:p w14:paraId="31046C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может быть другого мнения, что такое поведение Шпитального дискредитирует оказываемое ему партией, Правительством, лично Сталиным и Вами доверие, оказанное ему в свое время, возможно, и по заслугам.</w:t>
      </w:r>
    </w:p>
    <w:p w14:paraId="11D5FE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Вся деятельность Шпитального направлена не по линии выполнения своих работ, предусмотренных планами или же специальными решениями Правительства, а по линии запутывания их таким образом, чтобы для РККА ничего не дать.</w:t>
      </w:r>
    </w:p>
    <w:p w14:paraId="5987BD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Если же осмотреть на стоимость “опытных” работ, то она из года в год прогрессивно возрастает и отпускаемые средства расходуются бесконтрольно.</w:t>
      </w:r>
    </w:p>
    <w:p w14:paraId="476AD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этого мною 3 января 1937 года была подана докладная записка наркому оборонной промышленности Кагановичу М.М., в которой прошу назначить специальную комиссию НКОП для всестороннего обследования деятельности руководства ОКБ-15 и работы Бюро в целом.</w:t>
      </w:r>
    </w:p>
    <w:p w14:paraId="6872F6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Вас оказать всемерное содействие в проведении намечаемых мероприятий и помочь мне выявить полезную деятельность Шпитального.</w:t>
      </w:r>
    </w:p>
    <w:p w14:paraId="1D5F87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Наличие материалов в Главке свидетельствует, что Шпитальный, пользуясь доверием руководящих товарищей способен применять гнуснейшие методы для оклеветания честных работников мешающих ему творить нечистоплотные дела.</w:t>
      </w:r>
    </w:p>
    <w:p w14:paraId="74CD7F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докладная записка наркому Кагановичу за № 9с от 3 января с приложением. Всего на 10 листах (3873,19-20)</w:t>
      </w:r>
    </w:p>
    <w:p w14:paraId="0AA5FEE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30E5C5" w14:textId="77777777" w:rsidR="00791A1B" w:rsidRPr="000816EF" w:rsidRDefault="00791A1B" w:rsidP="000816EF">
      <w:pPr>
        <w:spacing w:after="0" w:line="240" w:lineRule="auto"/>
        <w:jc w:val="both"/>
        <w:rPr>
          <w:rFonts w:ascii="Times New Roman" w:hAnsi="Times New Roman"/>
          <w:color w:val="000000" w:themeColor="text1"/>
          <w:sz w:val="16"/>
          <w:szCs w:val="16"/>
          <w:shd w:val="clear" w:color="auto" w:fill="FFFFFF"/>
        </w:rPr>
      </w:pPr>
      <w:r w:rsidRPr="000816EF">
        <w:rPr>
          <w:rFonts w:ascii="Times New Roman" w:hAnsi="Times New Roman"/>
          <w:color w:val="000000" w:themeColor="text1"/>
          <w:sz w:val="16"/>
          <w:szCs w:val="16"/>
          <w:shd w:val="clear" w:color="auto" w:fill="FFFFFF"/>
        </w:rPr>
        <w:t>7 января 1938 г. начато (так на папке) дело Туполева А.Н. (10665).</w:t>
      </w:r>
    </w:p>
    <w:p w14:paraId="77EB8816" w14:textId="77777777" w:rsidR="00791A1B" w:rsidRPr="000816EF" w:rsidRDefault="00791A1B" w:rsidP="000816EF">
      <w:pPr>
        <w:spacing w:after="0" w:line="240" w:lineRule="auto"/>
        <w:jc w:val="both"/>
        <w:rPr>
          <w:rFonts w:ascii="Times New Roman" w:hAnsi="Times New Roman"/>
          <w:color w:val="000000" w:themeColor="text1"/>
          <w:sz w:val="16"/>
          <w:szCs w:val="16"/>
          <w:shd w:val="clear" w:color="auto" w:fill="FFFFFF"/>
        </w:rPr>
      </w:pPr>
    </w:p>
    <w:p w14:paraId="21D0A5CF"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г.</w:t>
      </w:r>
    </w:p>
    <w:p w14:paraId="5C75CCBD"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Следственный документ из книги Анатолия Сульянова "Берия. Арестовать в Кремле":</w:t>
      </w:r>
    </w:p>
    <w:p w14:paraId="2E3C66FF"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«Хранить вечно. № 855−38</w:t>
      </w:r>
    </w:p>
    <w:p w14:paraId="5E481389"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Дело Туполева А. Н. Начато 7 января 1938 г. 1939 года января 4 дня старший следователь следственной части НКВД лейтенант государственной безопасности Есипенко, рассмотрев следственное дело № 14415 по обвинению Туполева А. Н. по ст. 58 п. 6, 7, 9, 11 УК РСФСР, нашел:</w:t>
      </w:r>
    </w:p>
    <w:p w14:paraId="0E2252E1"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данное время от арестованных Некрасова и Вальтера получены показания, изобличающие Туполева, как одного из руководителей террористической деятельностью в контрреволюционной кадетско-фашистской организации, существовавшей в Москве и именовавшей себя русско-фашистской партией. Туполев арестован 21.10.37 г. Награжден 3 орденами Ленина, орденами Красной Звезды и Трудового Красного Знамени. Сын помещика. Начальник конструкторского бюро НАГИ, заместитель директора ЦАГИ, проживает: Каляевская улица, дом 29, кв. 33.</w:t>
      </w:r>
    </w:p>
    <w:p w14:paraId="55D228A0"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Туполев группировал в ЦАГИ антисоветски настроенных людей, создал антисоветскую организацию и занялся вредительской работой в области авиационной промышленности:</w:t>
      </w:r>
    </w:p>
    <w:p w14:paraId="7A6D6660"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признавал проведение вредительства по строительству самолета „ДБА“, задержки постройки стратосферных самолетов по ДБ-2, РД, ВИТ, ДБ-3, И-21, ПБ, СБ, ДМП;</w:t>
      </w:r>
    </w:p>
    <w:p w14:paraId="51FD726D"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признавал, что сорвал полет Громова на установление дальности, сорвал в 1935 году намеченный правительством перелет Леваневского через Северный полюс в Америку и в 1937 году рядом вредительских актов привел к гибели экипаж самолета Леваневского при полете в Америку через Северный полюс. В 1924 году завербован Моргулисом для шпионской деятельности в пользу Франции. Будучи в Париже в 1935 году, лично передал шпионские сведения о самолетах-истребителях и легких бомбардировщиках министру авиации Франции Денену.</w:t>
      </w:r>
    </w:p>
    <w:p w14:paraId="031B9BB0"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допросе 23.11.38 г. Туполев отказался от показаний в части шпионажа.</w:t>
      </w:r>
    </w:p>
    <w:p w14:paraId="55306B7B"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совершенных преступлениях Туполев изобличен соучастниками:</w:t>
      </w:r>
    </w:p>
    <w:p w14:paraId="3D981E89"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Фрадкин А. Е. — на очной ставке с Туполевым 3.12.37 г. показал, что он был связан с ним по шпионской работе в пользу Франции с 1930 года и получил от Туполева в 1930 и 1934 годах шпионские материалы о самолетах.</w:t>
      </w:r>
    </w:p>
    <w:p w14:paraId="0FD837E0"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Недашкевич А. В. ранее судим за вредительство, показал 17.10.37 г., что с июля 1934 года входил в антисоветскую организацию в ЦАГИ, возглавляемую Туполевым, по его указанию задерживал разработку новых образцов вооружения.</w:t>
      </w:r>
    </w:p>
    <w:p w14:paraId="74E45880"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Озеров 25.11.37 г. показал, что входил с 1923 года в антисоветскую группу Туполева. По указанию Туполева группа переросла в антисоветскую вредительскую организацию с задачей ослаблять оборонную мощь Советского Союза.</w:t>
      </w:r>
    </w:p>
    <w:p w14:paraId="77241551"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Стечкин Б. С. показал на допросе 9.1.38 г., что он в 1936 году, будучи уволенным с завода № 38 как бывший вредитель, был приглашен Туполевым на работу в 1-й главк наркомата оборонной промышленности, но в главк пойти отказался и просил устроить его в ЦАГИ. По антисоветской деятельности связан с Туполевым с 1918 года.</w:t>
      </w:r>
    </w:p>
    <w:p w14:paraId="3E52B724"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Дали показания: Мясищев В. М., Минкер К. В., Осипов А. А., Черемухин А. М., Инюшин К. А., Погосский Е. И. Всего 22 человека» (18531).</w:t>
      </w:r>
    </w:p>
    <w:p w14:paraId="0648BD84" w14:textId="77777777" w:rsidR="00E211A7" w:rsidRPr="000816EF" w:rsidRDefault="00E211A7" w:rsidP="000816EF">
      <w:pPr>
        <w:spacing w:after="0" w:line="240" w:lineRule="auto"/>
        <w:jc w:val="both"/>
        <w:rPr>
          <w:rFonts w:ascii="Times New Roman" w:hAnsi="Times New Roman"/>
          <w:color w:val="000000" w:themeColor="text1"/>
          <w:sz w:val="16"/>
          <w:szCs w:val="16"/>
        </w:rPr>
      </w:pPr>
    </w:p>
    <w:p w14:paraId="2F9B37D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0B9E0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5D87E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года начальник Автобронетанкового управления комкор Павлов и зам. начальника 8 отдела АБТУ в/инженер 1 ранга Алымов</w:t>
      </w:r>
    </w:p>
    <w:p w14:paraId="7D8A06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 пулестойкости однослойной, двухслойной и экранной брони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559"/>
        <w:gridCol w:w="1701"/>
        <w:gridCol w:w="1701"/>
        <w:gridCol w:w="1843"/>
      </w:tblGrid>
      <w:tr w:rsidR="005D4A8A" w:rsidRPr="000816EF" w14:paraId="369B3858" w14:textId="77777777">
        <w:tc>
          <w:tcPr>
            <w:tcW w:w="1384" w:type="dxa"/>
          </w:tcPr>
          <w:p w14:paraId="331F33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Толщина мм</w:t>
            </w:r>
          </w:p>
        </w:tc>
        <w:tc>
          <w:tcPr>
            <w:tcW w:w="1559" w:type="dxa"/>
          </w:tcPr>
          <w:p w14:paraId="4EF727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Однослойная броня</w:t>
            </w:r>
          </w:p>
          <w:p w14:paraId="7ABD1E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тверд. </w:t>
            </w:r>
          </w:p>
        </w:tc>
        <w:tc>
          <w:tcPr>
            <w:tcW w:w="1701" w:type="dxa"/>
          </w:tcPr>
          <w:p w14:paraId="4450E3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Однослойная броня</w:t>
            </w:r>
          </w:p>
          <w:p w14:paraId="6E2C9B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Угол обстрела</w:t>
            </w:r>
          </w:p>
        </w:tc>
        <w:tc>
          <w:tcPr>
            <w:tcW w:w="1701" w:type="dxa"/>
          </w:tcPr>
          <w:p w14:paraId="405EDC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Однослойная броня</w:t>
            </w:r>
          </w:p>
          <w:p w14:paraId="122FA2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дистанция в м </w:t>
            </w:r>
          </w:p>
        </w:tc>
        <w:tc>
          <w:tcPr>
            <w:tcW w:w="1843" w:type="dxa"/>
          </w:tcPr>
          <w:p w14:paraId="48703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Однослойная броня</w:t>
            </w:r>
          </w:p>
          <w:p w14:paraId="13F845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род пули</w:t>
            </w:r>
          </w:p>
        </w:tc>
      </w:tr>
      <w:tr w:rsidR="005D4A8A" w:rsidRPr="000816EF" w14:paraId="0CFF8EC2" w14:textId="77777777">
        <w:tc>
          <w:tcPr>
            <w:tcW w:w="1384" w:type="dxa"/>
          </w:tcPr>
          <w:p w14:paraId="7BCD64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1958F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2,8-3,0</w:t>
            </w:r>
          </w:p>
        </w:tc>
        <w:tc>
          <w:tcPr>
            <w:tcW w:w="1701" w:type="dxa"/>
          </w:tcPr>
          <w:p w14:paraId="31A40F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7DF7E3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1843" w:type="dxa"/>
          </w:tcPr>
          <w:p w14:paraId="29E68E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Б-30</w:t>
            </w:r>
          </w:p>
        </w:tc>
      </w:tr>
      <w:tr w:rsidR="005D4A8A" w:rsidRPr="000816EF" w14:paraId="76BEFF93" w14:textId="77777777">
        <w:tc>
          <w:tcPr>
            <w:tcW w:w="1384" w:type="dxa"/>
          </w:tcPr>
          <w:p w14:paraId="431459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EBF55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2,8-3,0</w:t>
            </w:r>
          </w:p>
        </w:tc>
        <w:tc>
          <w:tcPr>
            <w:tcW w:w="1701" w:type="dxa"/>
          </w:tcPr>
          <w:p w14:paraId="0D3910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6147F1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1843" w:type="dxa"/>
          </w:tcPr>
          <w:p w14:paraId="1FFE38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Б-30</w:t>
            </w:r>
          </w:p>
        </w:tc>
      </w:tr>
      <w:tr w:rsidR="005D4A8A" w:rsidRPr="000816EF" w14:paraId="08100C40" w14:textId="77777777">
        <w:tc>
          <w:tcPr>
            <w:tcW w:w="1384" w:type="dxa"/>
          </w:tcPr>
          <w:p w14:paraId="185F9E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757C2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2,8-3,0</w:t>
            </w:r>
          </w:p>
        </w:tc>
        <w:tc>
          <w:tcPr>
            <w:tcW w:w="1701" w:type="dxa"/>
          </w:tcPr>
          <w:p w14:paraId="6CCF2A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62AFD8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1843" w:type="dxa"/>
          </w:tcPr>
          <w:p w14:paraId="0F0D30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Б-30</w:t>
            </w:r>
          </w:p>
        </w:tc>
      </w:tr>
      <w:tr w:rsidR="005D4A8A" w:rsidRPr="000816EF" w14:paraId="2386B83C" w14:textId="77777777">
        <w:tc>
          <w:tcPr>
            <w:tcW w:w="1384" w:type="dxa"/>
          </w:tcPr>
          <w:p w14:paraId="6AB2B2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47EEA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2,8-3,0</w:t>
            </w:r>
          </w:p>
        </w:tc>
        <w:tc>
          <w:tcPr>
            <w:tcW w:w="1701" w:type="dxa"/>
          </w:tcPr>
          <w:p w14:paraId="73F8F5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30EBED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1843" w:type="dxa"/>
          </w:tcPr>
          <w:p w14:paraId="6609DD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5583C94D" w14:textId="77777777">
        <w:tc>
          <w:tcPr>
            <w:tcW w:w="1384" w:type="dxa"/>
          </w:tcPr>
          <w:p w14:paraId="025689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CD754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2,8-3,0</w:t>
            </w:r>
          </w:p>
        </w:tc>
        <w:tc>
          <w:tcPr>
            <w:tcW w:w="1701" w:type="dxa"/>
          </w:tcPr>
          <w:p w14:paraId="7BCC2F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633610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1843" w:type="dxa"/>
          </w:tcPr>
          <w:p w14:paraId="2C2654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Б-30</w:t>
            </w:r>
          </w:p>
        </w:tc>
      </w:tr>
      <w:tr w:rsidR="005D4A8A" w:rsidRPr="000816EF" w14:paraId="67470494" w14:textId="77777777">
        <w:tc>
          <w:tcPr>
            <w:tcW w:w="1384" w:type="dxa"/>
          </w:tcPr>
          <w:p w14:paraId="3BCE67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87546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2,8-3,0</w:t>
            </w:r>
          </w:p>
        </w:tc>
        <w:tc>
          <w:tcPr>
            <w:tcW w:w="1701" w:type="dxa"/>
          </w:tcPr>
          <w:p w14:paraId="462971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3EF405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843" w:type="dxa"/>
          </w:tcPr>
          <w:p w14:paraId="327C57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0E275F47" w14:textId="77777777">
        <w:tc>
          <w:tcPr>
            <w:tcW w:w="1384" w:type="dxa"/>
          </w:tcPr>
          <w:p w14:paraId="2A8792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E1BB2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2,8-3,1</w:t>
            </w:r>
          </w:p>
        </w:tc>
        <w:tc>
          <w:tcPr>
            <w:tcW w:w="1701" w:type="dxa"/>
          </w:tcPr>
          <w:p w14:paraId="77A5AC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29DA2C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1843" w:type="dxa"/>
          </w:tcPr>
          <w:p w14:paraId="31F139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79CA223C" w14:textId="77777777">
        <w:tc>
          <w:tcPr>
            <w:tcW w:w="1384" w:type="dxa"/>
          </w:tcPr>
          <w:p w14:paraId="177EE4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A0989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2,8-3,1</w:t>
            </w:r>
          </w:p>
        </w:tc>
        <w:tc>
          <w:tcPr>
            <w:tcW w:w="1701" w:type="dxa"/>
          </w:tcPr>
          <w:p w14:paraId="5AE94B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42FE62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1843" w:type="dxa"/>
          </w:tcPr>
          <w:p w14:paraId="3409DF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343D0F6C" w14:textId="77777777">
        <w:tc>
          <w:tcPr>
            <w:tcW w:w="1384" w:type="dxa"/>
          </w:tcPr>
          <w:p w14:paraId="5A904D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D08BB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2,8-3,1</w:t>
            </w:r>
          </w:p>
        </w:tc>
        <w:tc>
          <w:tcPr>
            <w:tcW w:w="1701" w:type="dxa"/>
          </w:tcPr>
          <w:p w14:paraId="02FFCD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2A80A8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1843" w:type="dxa"/>
          </w:tcPr>
          <w:p w14:paraId="24C853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49242489" w14:textId="77777777">
        <w:tc>
          <w:tcPr>
            <w:tcW w:w="1384" w:type="dxa"/>
          </w:tcPr>
          <w:p w14:paraId="258564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95DDF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2,8-3,1</w:t>
            </w:r>
          </w:p>
        </w:tc>
        <w:tc>
          <w:tcPr>
            <w:tcW w:w="1701" w:type="dxa"/>
          </w:tcPr>
          <w:p w14:paraId="7165A1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62FC3F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1843" w:type="dxa"/>
          </w:tcPr>
          <w:p w14:paraId="020D09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315C9BDB" w14:textId="77777777">
        <w:tc>
          <w:tcPr>
            <w:tcW w:w="1384" w:type="dxa"/>
          </w:tcPr>
          <w:p w14:paraId="0A9A64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01527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2,8-3,1</w:t>
            </w:r>
          </w:p>
        </w:tc>
        <w:tc>
          <w:tcPr>
            <w:tcW w:w="1701" w:type="dxa"/>
          </w:tcPr>
          <w:p w14:paraId="269C0D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4BB996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1843" w:type="dxa"/>
          </w:tcPr>
          <w:p w14:paraId="29C623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50129260" w14:textId="77777777">
        <w:tc>
          <w:tcPr>
            <w:tcW w:w="1384" w:type="dxa"/>
          </w:tcPr>
          <w:p w14:paraId="48D3DD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2F2BE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2,8-3,1</w:t>
            </w:r>
          </w:p>
        </w:tc>
        <w:tc>
          <w:tcPr>
            <w:tcW w:w="1701" w:type="dxa"/>
          </w:tcPr>
          <w:p w14:paraId="356FDC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701" w:type="dxa"/>
          </w:tcPr>
          <w:p w14:paraId="1F6F72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1843" w:type="dxa"/>
          </w:tcPr>
          <w:p w14:paraId="118255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bl>
    <w:p w14:paraId="73865D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418"/>
        <w:gridCol w:w="1275"/>
        <w:gridCol w:w="1276"/>
        <w:gridCol w:w="1276"/>
        <w:gridCol w:w="1276"/>
        <w:gridCol w:w="1417"/>
      </w:tblGrid>
      <w:tr w:rsidR="005D4A8A" w:rsidRPr="000816EF" w14:paraId="1A055335" w14:textId="77777777">
        <w:tc>
          <w:tcPr>
            <w:tcW w:w="1384" w:type="dxa"/>
          </w:tcPr>
          <w:p w14:paraId="04C904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Двухслойная броня</w:t>
            </w:r>
          </w:p>
          <w:p w14:paraId="2EB794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Передний лист</w:t>
            </w:r>
          </w:p>
          <w:p w14:paraId="53B6D3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толщина </w:t>
            </w:r>
          </w:p>
        </w:tc>
        <w:tc>
          <w:tcPr>
            <w:tcW w:w="1418" w:type="dxa"/>
          </w:tcPr>
          <w:p w14:paraId="27D79C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Двухслойная броня</w:t>
            </w:r>
          </w:p>
          <w:p w14:paraId="159CF0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Передний лист</w:t>
            </w:r>
          </w:p>
          <w:p w14:paraId="40B07E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твердость </w:t>
            </w:r>
          </w:p>
        </w:tc>
        <w:tc>
          <w:tcPr>
            <w:tcW w:w="1275" w:type="dxa"/>
          </w:tcPr>
          <w:p w14:paraId="4DEF05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Двухслойная броня</w:t>
            </w:r>
          </w:p>
          <w:p w14:paraId="65B49F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Задний лист</w:t>
            </w:r>
          </w:p>
          <w:p w14:paraId="5D59E0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толщина </w:t>
            </w:r>
          </w:p>
        </w:tc>
        <w:tc>
          <w:tcPr>
            <w:tcW w:w="1276" w:type="dxa"/>
          </w:tcPr>
          <w:p w14:paraId="5BFEE2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Двухслойная броня</w:t>
            </w:r>
          </w:p>
          <w:p w14:paraId="5C3F9F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Задний лист</w:t>
            </w:r>
          </w:p>
          <w:p w14:paraId="0FD59E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твердость </w:t>
            </w:r>
          </w:p>
        </w:tc>
        <w:tc>
          <w:tcPr>
            <w:tcW w:w="1276" w:type="dxa"/>
          </w:tcPr>
          <w:p w14:paraId="113161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Двухслойная броня</w:t>
            </w:r>
          </w:p>
          <w:p w14:paraId="2E721A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угол обстрела </w:t>
            </w:r>
          </w:p>
        </w:tc>
        <w:tc>
          <w:tcPr>
            <w:tcW w:w="1276" w:type="dxa"/>
          </w:tcPr>
          <w:p w14:paraId="6A5E9E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Двухслойная броня</w:t>
            </w:r>
          </w:p>
          <w:p w14:paraId="4AEF66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дистанция в м</w:t>
            </w:r>
          </w:p>
        </w:tc>
        <w:tc>
          <w:tcPr>
            <w:tcW w:w="1417" w:type="dxa"/>
          </w:tcPr>
          <w:p w14:paraId="5D3F06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Двухслойная броня</w:t>
            </w:r>
          </w:p>
          <w:p w14:paraId="55D9A7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род пули </w:t>
            </w:r>
          </w:p>
        </w:tc>
      </w:tr>
      <w:tr w:rsidR="005D4A8A" w:rsidRPr="000816EF" w14:paraId="6B885023" w14:textId="77777777">
        <w:tc>
          <w:tcPr>
            <w:tcW w:w="1384" w:type="dxa"/>
          </w:tcPr>
          <w:p w14:paraId="5955E5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мм “П”</w:t>
            </w:r>
          </w:p>
        </w:tc>
        <w:tc>
          <w:tcPr>
            <w:tcW w:w="1418" w:type="dxa"/>
          </w:tcPr>
          <w:p w14:paraId="4F5829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2,45-2,7</w:t>
            </w:r>
          </w:p>
        </w:tc>
        <w:tc>
          <w:tcPr>
            <w:tcW w:w="1275" w:type="dxa"/>
          </w:tcPr>
          <w:p w14:paraId="044AAF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мм “П”</w:t>
            </w:r>
          </w:p>
        </w:tc>
        <w:tc>
          <w:tcPr>
            <w:tcW w:w="1276" w:type="dxa"/>
          </w:tcPr>
          <w:p w14:paraId="4049B4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2,5-2,8</w:t>
            </w:r>
          </w:p>
        </w:tc>
        <w:tc>
          <w:tcPr>
            <w:tcW w:w="1276" w:type="dxa"/>
          </w:tcPr>
          <w:p w14:paraId="669AF5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61B752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50EE92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Б-30</w:t>
            </w:r>
          </w:p>
        </w:tc>
      </w:tr>
      <w:tr w:rsidR="005D4A8A" w:rsidRPr="000816EF" w14:paraId="67FC31FC" w14:textId="77777777">
        <w:tc>
          <w:tcPr>
            <w:tcW w:w="1384" w:type="dxa"/>
          </w:tcPr>
          <w:p w14:paraId="677743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мм “ИЗ”</w:t>
            </w:r>
          </w:p>
        </w:tc>
        <w:tc>
          <w:tcPr>
            <w:tcW w:w="1418" w:type="dxa"/>
          </w:tcPr>
          <w:p w14:paraId="655533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2,7-2,8</w:t>
            </w:r>
          </w:p>
        </w:tc>
        <w:tc>
          <w:tcPr>
            <w:tcW w:w="1275" w:type="dxa"/>
          </w:tcPr>
          <w:p w14:paraId="10A787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мм СТ-6</w:t>
            </w:r>
          </w:p>
        </w:tc>
        <w:tc>
          <w:tcPr>
            <w:tcW w:w="1276" w:type="dxa"/>
          </w:tcPr>
          <w:p w14:paraId="060748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3,6-4,0</w:t>
            </w:r>
          </w:p>
        </w:tc>
        <w:tc>
          <w:tcPr>
            <w:tcW w:w="1276" w:type="dxa"/>
          </w:tcPr>
          <w:p w14:paraId="6063AD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6B0224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1417" w:type="dxa"/>
          </w:tcPr>
          <w:p w14:paraId="4C4757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Б-30</w:t>
            </w:r>
          </w:p>
        </w:tc>
      </w:tr>
      <w:tr w:rsidR="005D4A8A" w:rsidRPr="000816EF" w14:paraId="448F2A13" w14:textId="77777777">
        <w:tc>
          <w:tcPr>
            <w:tcW w:w="1384" w:type="dxa"/>
          </w:tcPr>
          <w:p w14:paraId="511687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цем. “ФД”</w:t>
            </w:r>
          </w:p>
        </w:tc>
        <w:tc>
          <w:tcPr>
            <w:tcW w:w="1418" w:type="dxa"/>
          </w:tcPr>
          <w:p w14:paraId="684918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2,40-2,45/2,85-3,1</w:t>
            </w:r>
          </w:p>
        </w:tc>
        <w:tc>
          <w:tcPr>
            <w:tcW w:w="1275" w:type="dxa"/>
          </w:tcPr>
          <w:p w14:paraId="572E97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мм “ИЗ”</w:t>
            </w:r>
          </w:p>
        </w:tc>
        <w:tc>
          <w:tcPr>
            <w:tcW w:w="1276" w:type="dxa"/>
          </w:tcPr>
          <w:p w14:paraId="317FA5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2,75-3,0</w:t>
            </w:r>
          </w:p>
        </w:tc>
        <w:tc>
          <w:tcPr>
            <w:tcW w:w="1276" w:type="dxa"/>
          </w:tcPr>
          <w:p w14:paraId="08F134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28853F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1417" w:type="dxa"/>
          </w:tcPr>
          <w:p w14:paraId="1AEE57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3562015B" w14:textId="77777777">
        <w:tc>
          <w:tcPr>
            <w:tcW w:w="1384" w:type="dxa"/>
          </w:tcPr>
          <w:p w14:paraId="434E01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цем. “ФД”</w:t>
            </w:r>
          </w:p>
        </w:tc>
        <w:tc>
          <w:tcPr>
            <w:tcW w:w="1418" w:type="dxa"/>
          </w:tcPr>
          <w:p w14:paraId="2292F9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2,40-2,45/2,85-3,1</w:t>
            </w:r>
          </w:p>
        </w:tc>
        <w:tc>
          <w:tcPr>
            <w:tcW w:w="1275" w:type="dxa"/>
          </w:tcPr>
          <w:p w14:paraId="7B6B0F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мм “ИЗ”</w:t>
            </w:r>
          </w:p>
        </w:tc>
        <w:tc>
          <w:tcPr>
            <w:tcW w:w="1276" w:type="dxa"/>
          </w:tcPr>
          <w:p w14:paraId="5549C5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2,75-3,0</w:t>
            </w:r>
          </w:p>
        </w:tc>
        <w:tc>
          <w:tcPr>
            <w:tcW w:w="1276" w:type="dxa"/>
          </w:tcPr>
          <w:p w14:paraId="0A1E0E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3E1F96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1417" w:type="dxa"/>
          </w:tcPr>
          <w:p w14:paraId="5CD012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6F9A0215" w14:textId="77777777">
        <w:tc>
          <w:tcPr>
            <w:tcW w:w="1384" w:type="dxa"/>
          </w:tcPr>
          <w:p w14:paraId="0BDABF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МИЗ</w:t>
            </w:r>
          </w:p>
        </w:tc>
        <w:tc>
          <w:tcPr>
            <w:tcW w:w="1418" w:type="dxa"/>
          </w:tcPr>
          <w:p w14:paraId="61F24B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2,7-2,8</w:t>
            </w:r>
          </w:p>
        </w:tc>
        <w:tc>
          <w:tcPr>
            <w:tcW w:w="1275" w:type="dxa"/>
          </w:tcPr>
          <w:p w14:paraId="2750D6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МИЗ</w:t>
            </w:r>
          </w:p>
        </w:tc>
        <w:tc>
          <w:tcPr>
            <w:tcW w:w="1276" w:type="dxa"/>
          </w:tcPr>
          <w:p w14:paraId="6352E5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2,7-2,9</w:t>
            </w:r>
          </w:p>
        </w:tc>
        <w:tc>
          <w:tcPr>
            <w:tcW w:w="1276" w:type="dxa"/>
          </w:tcPr>
          <w:p w14:paraId="7E439B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02B497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1417" w:type="dxa"/>
          </w:tcPr>
          <w:p w14:paraId="6532F9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7DF20462" w14:textId="77777777">
        <w:tc>
          <w:tcPr>
            <w:tcW w:w="1384" w:type="dxa"/>
          </w:tcPr>
          <w:p w14:paraId="024ED0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цем. “ФД”</w:t>
            </w:r>
          </w:p>
        </w:tc>
        <w:tc>
          <w:tcPr>
            <w:tcW w:w="1418" w:type="dxa"/>
          </w:tcPr>
          <w:p w14:paraId="248F3B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2,40-2,45/2,85-3,1</w:t>
            </w:r>
          </w:p>
        </w:tc>
        <w:tc>
          <w:tcPr>
            <w:tcW w:w="1275" w:type="dxa"/>
          </w:tcPr>
          <w:p w14:paraId="25E445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“ИЗ”</w:t>
            </w:r>
          </w:p>
        </w:tc>
        <w:tc>
          <w:tcPr>
            <w:tcW w:w="1276" w:type="dxa"/>
          </w:tcPr>
          <w:p w14:paraId="413EFE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2,75-3,0</w:t>
            </w:r>
          </w:p>
        </w:tc>
        <w:tc>
          <w:tcPr>
            <w:tcW w:w="1276" w:type="dxa"/>
          </w:tcPr>
          <w:p w14:paraId="28C8B4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36AF70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0376C1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041CB92D" w14:textId="77777777">
        <w:tc>
          <w:tcPr>
            <w:tcW w:w="1384" w:type="dxa"/>
          </w:tcPr>
          <w:p w14:paraId="489F16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мм цем. “ФД”</w:t>
            </w:r>
          </w:p>
        </w:tc>
        <w:tc>
          <w:tcPr>
            <w:tcW w:w="1418" w:type="dxa"/>
          </w:tcPr>
          <w:p w14:paraId="1A27FE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2,40-2,45/2,85-3,1</w:t>
            </w:r>
          </w:p>
        </w:tc>
        <w:tc>
          <w:tcPr>
            <w:tcW w:w="1275" w:type="dxa"/>
          </w:tcPr>
          <w:p w14:paraId="0B692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мм “ИЗ”</w:t>
            </w:r>
          </w:p>
        </w:tc>
        <w:tc>
          <w:tcPr>
            <w:tcW w:w="1276" w:type="dxa"/>
          </w:tcPr>
          <w:p w14:paraId="5CA9E4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2,75-3,0</w:t>
            </w:r>
          </w:p>
        </w:tc>
        <w:tc>
          <w:tcPr>
            <w:tcW w:w="1276" w:type="dxa"/>
          </w:tcPr>
          <w:p w14:paraId="7C9D4D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39B92E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104A0E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35E85865" w14:textId="77777777">
        <w:tc>
          <w:tcPr>
            <w:tcW w:w="1384" w:type="dxa"/>
          </w:tcPr>
          <w:p w14:paraId="5CF89C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мм “П”</w:t>
            </w:r>
          </w:p>
        </w:tc>
        <w:tc>
          <w:tcPr>
            <w:tcW w:w="1418" w:type="dxa"/>
          </w:tcPr>
          <w:p w14:paraId="488C90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2,45-2,7</w:t>
            </w:r>
          </w:p>
        </w:tc>
        <w:tc>
          <w:tcPr>
            <w:tcW w:w="1275" w:type="dxa"/>
          </w:tcPr>
          <w:p w14:paraId="539793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мм “П”</w:t>
            </w:r>
          </w:p>
        </w:tc>
        <w:tc>
          <w:tcPr>
            <w:tcW w:w="1276" w:type="dxa"/>
          </w:tcPr>
          <w:p w14:paraId="78F1D8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2,5-2,8</w:t>
            </w:r>
          </w:p>
        </w:tc>
        <w:tc>
          <w:tcPr>
            <w:tcW w:w="1276" w:type="dxa"/>
          </w:tcPr>
          <w:p w14:paraId="711BEF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57C23D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51C60C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67F1D706" w14:textId="77777777">
        <w:tc>
          <w:tcPr>
            <w:tcW w:w="1384" w:type="dxa"/>
          </w:tcPr>
          <w:p w14:paraId="2D93F9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мм “П”</w:t>
            </w:r>
          </w:p>
        </w:tc>
        <w:tc>
          <w:tcPr>
            <w:tcW w:w="1418" w:type="dxa"/>
          </w:tcPr>
          <w:p w14:paraId="20E7CD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2,45-2,7</w:t>
            </w:r>
          </w:p>
        </w:tc>
        <w:tc>
          <w:tcPr>
            <w:tcW w:w="1275" w:type="dxa"/>
          </w:tcPr>
          <w:p w14:paraId="77CDBB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мм “П”</w:t>
            </w:r>
          </w:p>
        </w:tc>
        <w:tc>
          <w:tcPr>
            <w:tcW w:w="1276" w:type="dxa"/>
          </w:tcPr>
          <w:p w14:paraId="2AA9D0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2,5-2,8</w:t>
            </w:r>
          </w:p>
        </w:tc>
        <w:tc>
          <w:tcPr>
            <w:tcW w:w="1276" w:type="dxa"/>
          </w:tcPr>
          <w:p w14:paraId="4FBE3C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501C08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5E7274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bl>
    <w:p w14:paraId="43D2EF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418"/>
        <w:gridCol w:w="1275"/>
        <w:gridCol w:w="1276"/>
        <w:gridCol w:w="1276"/>
        <w:gridCol w:w="1276"/>
        <w:gridCol w:w="1417"/>
      </w:tblGrid>
      <w:tr w:rsidR="005D4A8A" w:rsidRPr="000816EF" w14:paraId="010F2C7C" w14:textId="77777777">
        <w:tc>
          <w:tcPr>
            <w:tcW w:w="1384" w:type="dxa"/>
          </w:tcPr>
          <w:p w14:paraId="0E36FD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Экранная броня</w:t>
            </w:r>
          </w:p>
          <w:p w14:paraId="6EA0B7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Передний лист</w:t>
            </w:r>
          </w:p>
          <w:p w14:paraId="269BA1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Толщина </w:t>
            </w:r>
          </w:p>
        </w:tc>
        <w:tc>
          <w:tcPr>
            <w:tcW w:w="1418" w:type="dxa"/>
          </w:tcPr>
          <w:p w14:paraId="3B9CF5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Экранная броня</w:t>
            </w:r>
          </w:p>
          <w:p w14:paraId="0F757B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Передний лист</w:t>
            </w:r>
          </w:p>
          <w:p w14:paraId="2903A5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твердость </w:t>
            </w:r>
          </w:p>
        </w:tc>
        <w:tc>
          <w:tcPr>
            <w:tcW w:w="1275" w:type="dxa"/>
          </w:tcPr>
          <w:p w14:paraId="0BFA6A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Экранная броня</w:t>
            </w:r>
          </w:p>
          <w:p w14:paraId="20E3E3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Задний лист</w:t>
            </w:r>
          </w:p>
          <w:p w14:paraId="619E7F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толщина </w:t>
            </w:r>
          </w:p>
        </w:tc>
        <w:tc>
          <w:tcPr>
            <w:tcW w:w="1276" w:type="dxa"/>
          </w:tcPr>
          <w:p w14:paraId="188B70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Экранная броня</w:t>
            </w:r>
          </w:p>
          <w:p w14:paraId="3869F0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Задний лист</w:t>
            </w:r>
          </w:p>
          <w:p w14:paraId="53373E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твердость </w:t>
            </w:r>
          </w:p>
        </w:tc>
        <w:tc>
          <w:tcPr>
            <w:tcW w:w="1276" w:type="dxa"/>
          </w:tcPr>
          <w:p w14:paraId="097349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Экранная броня</w:t>
            </w:r>
          </w:p>
          <w:p w14:paraId="26CFDE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угол обстрела </w:t>
            </w:r>
          </w:p>
        </w:tc>
        <w:tc>
          <w:tcPr>
            <w:tcW w:w="1276" w:type="dxa"/>
          </w:tcPr>
          <w:p w14:paraId="0F9697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Экранная броня</w:t>
            </w:r>
          </w:p>
          <w:p w14:paraId="1F2ED3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дистанция в м</w:t>
            </w:r>
          </w:p>
        </w:tc>
        <w:tc>
          <w:tcPr>
            <w:tcW w:w="1417" w:type="dxa"/>
          </w:tcPr>
          <w:p w14:paraId="626C0B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Экранная броня</w:t>
            </w:r>
          </w:p>
          <w:p w14:paraId="6608F7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род пули </w:t>
            </w:r>
          </w:p>
        </w:tc>
      </w:tr>
      <w:tr w:rsidR="005D4A8A" w:rsidRPr="000816EF" w14:paraId="4488FBA9" w14:textId="77777777">
        <w:tc>
          <w:tcPr>
            <w:tcW w:w="1384" w:type="dxa"/>
          </w:tcPr>
          <w:p w14:paraId="3E2A2F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мм “П”</w:t>
            </w:r>
          </w:p>
        </w:tc>
        <w:tc>
          <w:tcPr>
            <w:tcW w:w="1418" w:type="dxa"/>
          </w:tcPr>
          <w:p w14:paraId="73633F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2,45-2,7</w:t>
            </w:r>
          </w:p>
        </w:tc>
        <w:tc>
          <w:tcPr>
            <w:tcW w:w="1275" w:type="dxa"/>
          </w:tcPr>
          <w:p w14:paraId="4177DA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мм “П”</w:t>
            </w:r>
          </w:p>
        </w:tc>
        <w:tc>
          <w:tcPr>
            <w:tcW w:w="1276" w:type="dxa"/>
          </w:tcPr>
          <w:p w14:paraId="2E0A14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2,5-2,8</w:t>
            </w:r>
          </w:p>
        </w:tc>
        <w:tc>
          <w:tcPr>
            <w:tcW w:w="1276" w:type="dxa"/>
          </w:tcPr>
          <w:p w14:paraId="53D446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119A56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68F2C5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Б-30</w:t>
            </w:r>
          </w:p>
        </w:tc>
      </w:tr>
      <w:tr w:rsidR="005D4A8A" w:rsidRPr="000816EF" w14:paraId="636B0DE3" w14:textId="77777777">
        <w:tc>
          <w:tcPr>
            <w:tcW w:w="1384" w:type="dxa"/>
          </w:tcPr>
          <w:p w14:paraId="562B5B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мм “ИЗ”</w:t>
            </w:r>
          </w:p>
        </w:tc>
        <w:tc>
          <w:tcPr>
            <w:tcW w:w="1418" w:type="dxa"/>
          </w:tcPr>
          <w:p w14:paraId="58645C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2,7-2,8</w:t>
            </w:r>
          </w:p>
        </w:tc>
        <w:tc>
          <w:tcPr>
            <w:tcW w:w="1275" w:type="dxa"/>
          </w:tcPr>
          <w:p w14:paraId="1D428A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мм “ИЗ”</w:t>
            </w:r>
          </w:p>
        </w:tc>
        <w:tc>
          <w:tcPr>
            <w:tcW w:w="1276" w:type="dxa"/>
          </w:tcPr>
          <w:p w14:paraId="1CDA16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3,3-3,4</w:t>
            </w:r>
          </w:p>
        </w:tc>
        <w:tc>
          <w:tcPr>
            <w:tcW w:w="1276" w:type="dxa"/>
          </w:tcPr>
          <w:p w14:paraId="75AF2D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градусов</w:t>
            </w:r>
          </w:p>
        </w:tc>
        <w:tc>
          <w:tcPr>
            <w:tcW w:w="1276" w:type="dxa"/>
          </w:tcPr>
          <w:p w14:paraId="5C6C0E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1417" w:type="dxa"/>
          </w:tcPr>
          <w:p w14:paraId="387108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Б-30</w:t>
            </w:r>
          </w:p>
        </w:tc>
      </w:tr>
      <w:tr w:rsidR="005D4A8A" w:rsidRPr="000816EF" w14:paraId="248F4B48" w14:textId="77777777">
        <w:tc>
          <w:tcPr>
            <w:tcW w:w="1384" w:type="dxa"/>
          </w:tcPr>
          <w:p w14:paraId="1D00BB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мм МИЗ</w:t>
            </w:r>
          </w:p>
        </w:tc>
        <w:tc>
          <w:tcPr>
            <w:tcW w:w="1418" w:type="dxa"/>
          </w:tcPr>
          <w:p w14:paraId="40341D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w:t>
            </w:r>
          </w:p>
        </w:tc>
        <w:tc>
          <w:tcPr>
            <w:tcW w:w="1275" w:type="dxa"/>
          </w:tcPr>
          <w:p w14:paraId="2A6BC9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мм МИЗ</w:t>
            </w:r>
          </w:p>
        </w:tc>
        <w:tc>
          <w:tcPr>
            <w:tcW w:w="1276" w:type="dxa"/>
          </w:tcPr>
          <w:p w14:paraId="042803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w:t>
            </w:r>
          </w:p>
        </w:tc>
        <w:tc>
          <w:tcPr>
            <w:tcW w:w="1276" w:type="dxa"/>
          </w:tcPr>
          <w:p w14:paraId="0E0AC3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градусов</w:t>
            </w:r>
          </w:p>
        </w:tc>
        <w:tc>
          <w:tcPr>
            <w:tcW w:w="1276" w:type="dxa"/>
          </w:tcPr>
          <w:p w14:paraId="4DF8DA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5EE57A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Б-30</w:t>
            </w:r>
          </w:p>
        </w:tc>
      </w:tr>
      <w:tr w:rsidR="005D4A8A" w:rsidRPr="000816EF" w14:paraId="2A88956B" w14:textId="77777777">
        <w:tc>
          <w:tcPr>
            <w:tcW w:w="1384" w:type="dxa"/>
          </w:tcPr>
          <w:p w14:paraId="2847C9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мм МИЗ</w:t>
            </w:r>
          </w:p>
        </w:tc>
        <w:tc>
          <w:tcPr>
            <w:tcW w:w="1418" w:type="dxa"/>
          </w:tcPr>
          <w:p w14:paraId="65164D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w:t>
            </w:r>
          </w:p>
        </w:tc>
        <w:tc>
          <w:tcPr>
            <w:tcW w:w="1275" w:type="dxa"/>
          </w:tcPr>
          <w:p w14:paraId="23B20E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МИЗ</w:t>
            </w:r>
          </w:p>
        </w:tc>
        <w:tc>
          <w:tcPr>
            <w:tcW w:w="1276" w:type="dxa"/>
          </w:tcPr>
          <w:p w14:paraId="00EF9E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w:t>
            </w:r>
          </w:p>
        </w:tc>
        <w:tc>
          <w:tcPr>
            <w:tcW w:w="1276" w:type="dxa"/>
          </w:tcPr>
          <w:p w14:paraId="039E8D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градусов</w:t>
            </w:r>
          </w:p>
        </w:tc>
        <w:tc>
          <w:tcPr>
            <w:tcW w:w="1276" w:type="dxa"/>
          </w:tcPr>
          <w:p w14:paraId="74B68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1417" w:type="dxa"/>
          </w:tcPr>
          <w:p w14:paraId="1A863A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41E75868" w14:textId="77777777">
        <w:tc>
          <w:tcPr>
            <w:tcW w:w="1384" w:type="dxa"/>
          </w:tcPr>
          <w:p w14:paraId="54D8F0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цем. “ФД”</w:t>
            </w:r>
          </w:p>
        </w:tc>
        <w:tc>
          <w:tcPr>
            <w:tcW w:w="1418" w:type="dxa"/>
          </w:tcPr>
          <w:p w14:paraId="2181F0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2,40-2,45/2,85-3,1</w:t>
            </w:r>
          </w:p>
        </w:tc>
        <w:tc>
          <w:tcPr>
            <w:tcW w:w="1275" w:type="dxa"/>
          </w:tcPr>
          <w:p w14:paraId="10F5DF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мм ИЗ</w:t>
            </w:r>
          </w:p>
        </w:tc>
        <w:tc>
          <w:tcPr>
            <w:tcW w:w="1276" w:type="dxa"/>
          </w:tcPr>
          <w:p w14:paraId="4384B9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2,75-3,1</w:t>
            </w:r>
          </w:p>
        </w:tc>
        <w:tc>
          <w:tcPr>
            <w:tcW w:w="1276" w:type="dxa"/>
          </w:tcPr>
          <w:p w14:paraId="55C2FC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346FD5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1417" w:type="dxa"/>
          </w:tcPr>
          <w:p w14:paraId="416E5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1B903CCE" w14:textId="77777777">
        <w:tc>
          <w:tcPr>
            <w:tcW w:w="1384" w:type="dxa"/>
          </w:tcPr>
          <w:p w14:paraId="633760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цем. “ФД”</w:t>
            </w:r>
          </w:p>
        </w:tc>
        <w:tc>
          <w:tcPr>
            <w:tcW w:w="1418" w:type="dxa"/>
          </w:tcPr>
          <w:p w14:paraId="5E83BC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2,40-2,45/2,85-3,1</w:t>
            </w:r>
          </w:p>
        </w:tc>
        <w:tc>
          <w:tcPr>
            <w:tcW w:w="1275" w:type="dxa"/>
          </w:tcPr>
          <w:p w14:paraId="7EE1D3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мм “ИЗ”</w:t>
            </w:r>
          </w:p>
        </w:tc>
        <w:tc>
          <w:tcPr>
            <w:tcW w:w="1276" w:type="dxa"/>
          </w:tcPr>
          <w:p w14:paraId="388A56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2,75-3,0</w:t>
            </w:r>
          </w:p>
        </w:tc>
        <w:tc>
          <w:tcPr>
            <w:tcW w:w="1276" w:type="dxa"/>
          </w:tcPr>
          <w:p w14:paraId="2E32A3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67AE38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1417" w:type="dxa"/>
          </w:tcPr>
          <w:p w14:paraId="21C4F2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16A9DA06" w14:textId="77777777">
        <w:tc>
          <w:tcPr>
            <w:tcW w:w="1384" w:type="dxa"/>
          </w:tcPr>
          <w:p w14:paraId="077973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мм МИЗ</w:t>
            </w:r>
          </w:p>
        </w:tc>
        <w:tc>
          <w:tcPr>
            <w:tcW w:w="1418" w:type="dxa"/>
          </w:tcPr>
          <w:p w14:paraId="595450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w:t>
            </w:r>
          </w:p>
        </w:tc>
        <w:tc>
          <w:tcPr>
            <w:tcW w:w="1275" w:type="dxa"/>
          </w:tcPr>
          <w:p w14:paraId="128E22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мм “ПИ”</w:t>
            </w:r>
          </w:p>
        </w:tc>
        <w:tc>
          <w:tcPr>
            <w:tcW w:w="1276" w:type="dxa"/>
          </w:tcPr>
          <w:p w14:paraId="71D38C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w:t>
            </w:r>
          </w:p>
        </w:tc>
        <w:tc>
          <w:tcPr>
            <w:tcW w:w="1276" w:type="dxa"/>
          </w:tcPr>
          <w:p w14:paraId="5BCB6A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градусов</w:t>
            </w:r>
          </w:p>
        </w:tc>
        <w:tc>
          <w:tcPr>
            <w:tcW w:w="1276" w:type="dxa"/>
          </w:tcPr>
          <w:p w14:paraId="25CD3E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4DE649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24A8A71D" w14:textId="77777777">
        <w:tc>
          <w:tcPr>
            <w:tcW w:w="1384" w:type="dxa"/>
          </w:tcPr>
          <w:p w14:paraId="0D1DD3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МИЗ</w:t>
            </w:r>
          </w:p>
        </w:tc>
        <w:tc>
          <w:tcPr>
            <w:tcW w:w="1418" w:type="dxa"/>
          </w:tcPr>
          <w:p w14:paraId="4C4890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w:t>
            </w:r>
          </w:p>
        </w:tc>
        <w:tc>
          <w:tcPr>
            <w:tcW w:w="1275" w:type="dxa"/>
          </w:tcPr>
          <w:p w14:paraId="16CDEA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ПИ</w:t>
            </w:r>
          </w:p>
        </w:tc>
        <w:tc>
          <w:tcPr>
            <w:tcW w:w="1276" w:type="dxa"/>
          </w:tcPr>
          <w:p w14:paraId="74A25B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w:t>
            </w:r>
          </w:p>
        </w:tc>
        <w:tc>
          <w:tcPr>
            <w:tcW w:w="1276" w:type="dxa"/>
          </w:tcPr>
          <w:p w14:paraId="139080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градусов</w:t>
            </w:r>
          </w:p>
        </w:tc>
        <w:tc>
          <w:tcPr>
            <w:tcW w:w="1276" w:type="dxa"/>
          </w:tcPr>
          <w:p w14:paraId="29A250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52FF3B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5B6379CD" w14:textId="77777777">
        <w:tc>
          <w:tcPr>
            <w:tcW w:w="1384" w:type="dxa"/>
          </w:tcPr>
          <w:p w14:paraId="751FD9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цем. “ФД”</w:t>
            </w:r>
          </w:p>
        </w:tc>
        <w:tc>
          <w:tcPr>
            <w:tcW w:w="1418" w:type="dxa"/>
          </w:tcPr>
          <w:p w14:paraId="61F563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2,40-2,45/2,85-3,1</w:t>
            </w:r>
          </w:p>
        </w:tc>
        <w:tc>
          <w:tcPr>
            <w:tcW w:w="1275" w:type="dxa"/>
          </w:tcPr>
          <w:p w14:paraId="1DFBCC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“ИЗ”</w:t>
            </w:r>
          </w:p>
        </w:tc>
        <w:tc>
          <w:tcPr>
            <w:tcW w:w="1276" w:type="dxa"/>
          </w:tcPr>
          <w:p w14:paraId="5FDFB4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2,75-3,0</w:t>
            </w:r>
          </w:p>
        </w:tc>
        <w:tc>
          <w:tcPr>
            <w:tcW w:w="1276" w:type="dxa"/>
          </w:tcPr>
          <w:p w14:paraId="242889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42346E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707F36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2262DC15" w14:textId="77777777">
        <w:tc>
          <w:tcPr>
            <w:tcW w:w="1384" w:type="dxa"/>
          </w:tcPr>
          <w:p w14:paraId="12448D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мм цем. “ФД”</w:t>
            </w:r>
          </w:p>
        </w:tc>
        <w:tc>
          <w:tcPr>
            <w:tcW w:w="1418" w:type="dxa"/>
          </w:tcPr>
          <w:p w14:paraId="6AF94E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2,40-2,45/2,85-3,1</w:t>
            </w:r>
          </w:p>
        </w:tc>
        <w:tc>
          <w:tcPr>
            <w:tcW w:w="1275" w:type="dxa"/>
          </w:tcPr>
          <w:p w14:paraId="795399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мм “ИЗ”</w:t>
            </w:r>
          </w:p>
        </w:tc>
        <w:tc>
          <w:tcPr>
            <w:tcW w:w="1276" w:type="dxa"/>
          </w:tcPr>
          <w:p w14:paraId="1734B1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2,75-3,0</w:t>
            </w:r>
          </w:p>
        </w:tc>
        <w:tc>
          <w:tcPr>
            <w:tcW w:w="1276" w:type="dxa"/>
          </w:tcPr>
          <w:p w14:paraId="5B8181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126337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036706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56593C62" w14:textId="77777777">
        <w:tc>
          <w:tcPr>
            <w:tcW w:w="1384" w:type="dxa"/>
          </w:tcPr>
          <w:p w14:paraId="45A1DF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мм “П”</w:t>
            </w:r>
          </w:p>
        </w:tc>
        <w:tc>
          <w:tcPr>
            <w:tcW w:w="1418" w:type="dxa"/>
          </w:tcPr>
          <w:p w14:paraId="6DF601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2,45-2,7</w:t>
            </w:r>
          </w:p>
        </w:tc>
        <w:tc>
          <w:tcPr>
            <w:tcW w:w="1275" w:type="dxa"/>
          </w:tcPr>
          <w:p w14:paraId="11AD5C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мм “П”</w:t>
            </w:r>
          </w:p>
        </w:tc>
        <w:tc>
          <w:tcPr>
            <w:tcW w:w="1276" w:type="dxa"/>
          </w:tcPr>
          <w:p w14:paraId="42B893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2,5-2,8</w:t>
            </w:r>
          </w:p>
        </w:tc>
        <w:tc>
          <w:tcPr>
            <w:tcW w:w="1276" w:type="dxa"/>
          </w:tcPr>
          <w:p w14:paraId="3DFA0C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3CB61A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31243D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r w:rsidR="005D4A8A" w:rsidRPr="000816EF" w14:paraId="02B16B9B" w14:textId="77777777">
        <w:tc>
          <w:tcPr>
            <w:tcW w:w="1384" w:type="dxa"/>
          </w:tcPr>
          <w:p w14:paraId="386E5B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мм “П”</w:t>
            </w:r>
          </w:p>
        </w:tc>
        <w:tc>
          <w:tcPr>
            <w:tcW w:w="1418" w:type="dxa"/>
          </w:tcPr>
          <w:p w14:paraId="7CB3B7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2,45-2,7</w:t>
            </w:r>
          </w:p>
        </w:tc>
        <w:tc>
          <w:tcPr>
            <w:tcW w:w="1275" w:type="dxa"/>
          </w:tcPr>
          <w:p w14:paraId="1593BC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мм “П”</w:t>
            </w:r>
          </w:p>
        </w:tc>
        <w:tc>
          <w:tcPr>
            <w:tcW w:w="1276" w:type="dxa"/>
          </w:tcPr>
          <w:p w14:paraId="5FC4EE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2,5-2,8</w:t>
            </w:r>
          </w:p>
        </w:tc>
        <w:tc>
          <w:tcPr>
            <w:tcW w:w="1276" w:type="dxa"/>
          </w:tcPr>
          <w:p w14:paraId="210AFD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 градусов</w:t>
            </w:r>
          </w:p>
        </w:tc>
        <w:tc>
          <w:tcPr>
            <w:tcW w:w="1276" w:type="dxa"/>
          </w:tcPr>
          <w:p w14:paraId="3D9CB0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1417" w:type="dxa"/>
          </w:tcPr>
          <w:p w14:paraId="3F217C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w:t>
            </w:r>
          </w:p>
        </w:tc>
      </w:tr>
    </w:tbl>
    <w:p w14:paraId="6B79C2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(3847,30)</w:t>
      </w:r>
    </w:p>
    <w:p w14:paraId="39283E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7EF27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7 января 1938 было подготовлено Спецсообщение Н.И. Ежова И.В. Сталину с приложением копии телеграммы Г.Ф. Горбача об "агентах" германской разведки № 100122 </w:t>
      </w:r>
    </w:p>
    <w:p w14:paraId="0CD1D0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Совершенно секретно </w:t>
      </w:r>
    </w:p>
    <w:p w14:paraId="682718A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СЕКРЕТАРЮ ЦК ВКП(б) тов. СТАЛИНУ </w:t>
      </w:r>
    </w:p>
    <w:p w14:paraId="3EEA87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Направляю копию телеграммы № 6502 начальника УНКВД по Новосибирской области т. Горбач. </w:t>
      </w:r>
    </w:p>
    <w:p w14:paraId="464FC8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Народный комиссар внутренних дел СССР </w:t>
      </w:r>
    </w:p>
    <w:p w14:paraId="7DDEB2B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Генеральный комиссар государственной безопасности.</w:t>
      </w:r>
    </w:p>
    <w:p w14:paraId="637A9B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Из Новосибирска </w:t>
      </w:r>
    </w:p>
    <w:p w14:paraId="71BD9D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января 1938 г. </w:t>
      </w:r>
    </w:p>
    <w:p w14:paraId="1242E6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НАРКОМУ ВНУТРЕННИХ ДЕЛ СССР тов. ЕЖОВУ </w:t>
      </w:r>
    </w:p>
    <w:p w14:paraId="2B87A2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ноябре нами арестованы в Томске и привлечены к ответственности агенты германской разведки бывший директор профессор научно-исследовательского института математики и механики ВИШНЕВСКИЙ Лев Александрович и профессор того же института германский подданный бывший артиллерийский офицер рейхсвера НЕТЕР Фриц. </w:t>
      </w:r>
    </w:p>
    <w:p w14:paraId="0D7C86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ВИШНЕВСКИЙ показал, что на разведывательную работу в пользу Германии привлечен в 1933 году бывшим начальником научно-технического отдела ГАУ РККА ЖЕЛЕЗНЯКОВЫМ Яковом Александровичем. </w:t>
      </w:r>
    </w:p>
    <w:p w14:paraId="7D3B37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показанию ВИШНЕВСКОГО ЖЕЛЕЗНЯКОВ по линии Разведывательного управления НКО неоднократно выезжал в Польшу, Германию, Чехословакию и другие государства, где в одну из этих поездок был завербован разведывательным отделом генштаба в Берлине. </w:t>
      </w:r>
    </w:p>
    <w:p w14:paraId="63D235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показаниям ВИШНЕВСКОГО и НЕТЕР устанавливается наличие в артиллерийском управлении НКО, подведомственных ему учреждениях, научно-исследовательских институтах, артиллерийской, воздушной академиях крупных разведывательных диверсионных организаций германской разведки. Из числа </w:t>
      </w:r>
      <w:r w:rsidRPr="000816EF">
        <w:rPr>
          <w:rFonts w:ascii="Times New Roman" w:hAnsi="Times New Roman"/>
          <w:color w:val="000000" w:themeColor="text1"/>
          <w:sz w:val="16"/>
          <w:szCs w:val="16"/>
        </w:rPr>
        <w:lastRenderedPageBreak/>
        <w:t xml:space="preserve">участников ВИШНЕВСКИЙ назвал полковника КИРИЛЛОВА- ГУБЕЦКОГО начальника артиллерийского комитета артиллерийского управления, бывшего военного атташе во Франции, ЖЕЛЕЗНЯКОВА бывшего начальника научно-технического отдела артиллерийского управления РККА, ЗАХОДЕР нач. Ленинградского артиллерийского института, УПОРНИКОВА нач. первого отдела того же института, СТРУСЕЛЬБА нач. научно-исследовательского отдела артиллерийской академии, ГРАВЕ нач. баллистической лаборатории, МЕЧНИКОВА нач. внешней баллистики, ДРОЗДОВА проектировщика артиллерийских систем, ГЛОБУС нач. научно-исследовательского отдела артиллерии, КАРДЕ инженера артиллерийской академии, бывшего инженера германской фирмы Круппа, ВЕНТЦЕЛЬ профессора воздушной академии имени Жуковского, *НУМЕРОВА* бывшего директора ленинградского астрономического института, *ГЕРШКОВА* бывшего нач. первого отдела НКО, ФРЕНКЕЛЬ профессора Ленинградского технологического института и других. По показаниям ВИШНЕВСКОГО, а также НЕТЕРА участник организации ФРЕНКЕЛЬ будучи связан по линии всесоюзного общества культурных связей с заграницей, обществом оказания помощи немецким ученым в Цюрихе выполняет специальные задания германской разведки по переброске ее агентуры на территорию СССР. Общество помощи немецким ученым, как об этом показывает ВИШНЕВСКИЙ, широко используется разведывательным отделом рейхсвера с целью военно-политического шпионажа почти во всех без исключения странах. </w:t>
      </w:r>
    </w:p>
    <w:p w14:paraId="12515A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Арестованный нами НЕТЕР показал, что он на разведывательную работу переброшен в СССР в 1934 году генералом рейхсвера БЕККЕРОМ и майором разведывательного отдела МЮЛЛЕРОМ через общество оказания помощи немецким ученым при активном участии участников организации ФРЕНКЕЛЯ, ЧЕРНЫШЕВА. НЕТЕР от германской разведки имел задание всестороннего наблюдения за работой оборонного института в Томске, выявления интересов руководства армии в артиллерийском отношении и оказания влияния на институт воздействовать на наркомат обороны в смысле неправильного направления научно-исследовательской артиллерийской работы. Доказывая абсурдность проведения предложенных наркоматом обороны тем, нарушать органическую связь одной темы с другой. </w:t>
      </w:r>
    </w:p>
    <w:p w14:paraId="561804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Путем предложения неверных экспериментов научно-исследовательской работы понудить наркомат обороны принимать заказы военных заводов для вооружения армии недоброкачественными снарядами и оружием. Представить генштабу данные о работе института об ультраскоростях, сверхдальней стрельбе, новых образцах оружия. НЕТЕР от германской разведки имел явку к ЖЕЛЕЗНЯКОВУ и бывш. германскому консуле в Новосибирске *ГРОССКОПФУ*. </w:t>
      </w:r>
    </w:p>
    <w:p w14:paraId="7273E3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показаниям НЕТЕР он из Томска дважды выезжал в Берлин для связи с разведывательным отделом генштаба. </w:t>
      </w:r>
    </w:p>
    <w:p w14:paraId="62E002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 1936 г. до настоящего времени разведывательную связь поддерживал через Гросскопфа и секретаря германского консульства в Новосибирске КРЕМЕР. НЕТЕР через ВИШНЕВСКОГО для контактирования работы установил связь с разведдиверсионной организацией и артиллерийским управлением НКО. </w:t>
      </w:r>
    </w:p>
    <w:p w14:paraId="46BAB2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показаниям НЕТЕР и ВИШНЕВСКОГО ими в Томском баллистическом институте привлечены к разведработе ряд лиц из антисоветской части профессорско-преподавательского состава: МОЙИН, РОМАНОВ, МАЛЕЕВ, ТРАПЕЗНИКОВ и **другие**. </w:t>
      </w:r>
    </w:p>
    <w:p w14:paraId="0370813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Организация в Томске проводила широкую разведывательную диверсионную работу в направлении передачи германской разведке сведений об особо важных мероприятиях НКО в области вооружения РККА и срыва важнейших заданий в области изысканий новейших родов оружия с целью ослабления обороноспособности страны. </w:t>
      </w:r>
    </w:p>
    <w:p w14:paraId="0E1968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Протокол допроса высылаю. </w:t>
      </w:r>
    </w:p>
    <w:p w14:paraId="7FD29F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2.1.38 г. № 6502 </w:t>
      </w:r>
    </w:p>
    <w:p w14:paraId="4E4950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ГОРБАЧ </w:t>
      </w:r>
    </w:p>
    <w:p w14:paraId="6D9738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АП РФ. Ф. 3. Оп. 58. Д. 254а. Л. 84—88. Подлинник. Машинопись. </w:t>
      </w:r>
    </w:p>
    <w:p w14:paraId="5D6357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первом листе имеется рукописная помета Сталина: «Важно поговорить с Савченко». </w:t>
      </w:r>
    </w:p>
    <w:p w14:paraId="473382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фамилии обведены в кружок. </w:t>
      </w:r>
    </w:p>
    <w:p w14:paraId="1E1EFF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на полях имеется помета Сталина: «Какие другие?» (11430).</w:t>
      </w:r>
    </w:p>
    <w:p w14:paraId="264A95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65935D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77745D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62414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И.В.С дал Ежову указания по разгрому эсеровской организации и к 9 февраля Ежов арестовал 2000 чел. (2388,75).</w:t>
      </w:r>
    </w:p>
    <w:p w14:paraId="712892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C8F7A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Комитет по делам искусств принял постановление о ликвидации театра им. Мейерхольда. Последним спектаклем, сыгранным вечером 7 января, стала Дама с камелиями (3481).</w:t>
      </w:r>
    </w:p>
    <w:p w14:paraId="675376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042ADF"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Приказ "О ликвидации театра им. Мейерхольда"; "Комитет по делам искусств при СНК СССР устанавливает, что театр им. Мейерхольда окончательно скатился на чуждые советскому искусству позиции и стал чужим для советского зрителя:</w:t>
      </w:r>
    </w:p>
    <w:p w14:paraId="22ED6908"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Театр им. Мейерхольда в течение всего своего существования не мог освободиться от чуждых советскому искусству, насквозь буржуазных, формалистических позиций. В результате этого, в угоду левацкому трюкачеству и формалистическим вывертам, даже классические произведения русской драматургии давались в театре в искаженном, антихудожественном виде, с извращением их идейной сущности ("Ревизор", "Горе уму", "Смерть Тарелкина" и др.).</w:t>
      </w:r>
    </w:p>
    <w:p w14:paraId="08E31E58"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Театр им Мейерхольда оказался полным банкротом в постановке пьес советской драматургии. Постановка этих пьес давала извращенное, клеветническое представление о советской действительности, пропитанное двусмысленностью и даже прямым антисоветским злопыхательством ("Самоубийца", "Окно в деревню", "Командарм 2" и др.).</w:t>
      </w:r>
    </w:p>
    <w:p w14:paraId="0C0FBF8F"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За последние годы советские пьесы совершенно исчезли из репертуара театра, ряд лучших актеров ушли из театра, а советские драматурги отвернулись от театра, изолировавшего себя от всей общественной жизни Союза.</w:t>
      </w:r>
    </w:p>
    <w:p w14:paraId="53347D28"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 двадцатилетию Октябрьской революции театр им. Мейерхольда не только не подготовил ни одной постановки, но делал политически враждебную попытку поставить пьесу Габриловича "Одна жизнь", антисоветски извращающую известное художественное произведение Н. Островского "Как закалялась сталь". Помимо всего прочего, эта постановка была злоупотреблением государственными средствами со стороны театра им. Мейерхольда, привыкшего жить на государственные денежные субсидии.</w:t>
      </w:r>
    </w:p>
    <w:p w14:paraId="1FB247D1"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всего этого Комитет по делам искусств при СНК СССР постановляет:</w:t>
      </w:r>
    </w:p>
    <w:p w14:paraId="1579E011"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Ликвидировать Театр им. Мейерхольда как чуждый советскому искусству;</w:t>
      </w:r>
    </w:p>
    <w:p w14:paraId="7F95960F"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Труппу театра использовать в других театрах;</w:t>
      </w:r>
    </w:p>
    <w:p w14:paraId="28AAABE5" w14:textId="77777777" w:rsidR="00E211A7" w:rsidRPr="000816EF" w:rsidRDefault="00E21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Вопрос о возможности в дальнейшем работы Вс. Мейерхольда в области театра обсудить особо" (18715).</w:t>
      </w:r>
    </w:p>
    <w:p w14:paraId="36914024" w14:textId="77777777" w:rsidR="00E211A7" w:rsidRPr="000816EF" w:rsidRDefault="00E211A7" w:rsidP="000816EF">
      <w:pPr>
        <w:spacing w:after="0" w:line="240" w:lineRule="auto"/>
        <w:jc w:val="both"/>
        <w:rPr>
          <w:rFonts w:ascii="Times New Roman" w:hAnsi="Times New Roman"/>
          <w:color w:val="000000" w:themeColor="text1"/>
          <w:sz w:val="16"/>
          <w:szCs w:val="16"/>
        </w:rPr>
      </w:pPr>
    </w:p>
    <w:p w14:paraId="7D5677A5" w14:textId="77777777" w:rsidR="00003FD5"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938FB96" w14:textId="77777777" w:rsidR="00003FD5" w:rsidRPr="000816EF" w:rsidRDefault="00003FD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A189312" w14:textId="77777777" w:rsidR="00003FD5" w:rsidRPr="000816EF" w:rsidRDefault="00003FD5"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7 января</w:t>
      </w:r>
      <w:r w:rsidRPr="000816EF">
        <w:rPr>
          <w:rFonts w:ascii="Times New Roman" w:hAnsi="Times New Roman"/>
          <w:color w:val="000000" w:themeColor="text1"/>
          <w:sz w:val="16"/>
          <w:szCs w:val="16"/>
        </w:rPr>
        <w:t xml:space="preserve"> в 1938 году последний вылет «Vickers» «Type 255» - последней модели тяжёлого ночного бомбардировщика «Vickers 150/195» «Vanox», впервые поднявшегося воздух 30 ноября 1929 года. Естественно как бомбардировщик он уже не был никому нужен, но все же его приобрели в RAE для проведения испытаний по воздушной дозаправке. Таким образом «Vanox» летал в общей сложности более 8 лет (15002).</w:t>
      </w:r>
    </w:p>
    <w:p w14:paraId="3BCECA78" w14:textId="77777777" w:rsidR="00003FD5" w:rsidRPr="000816EF" w:rsidRDefault="00003FD5" w:rsidP="000816EF">
      <w:pPr>
        <w:spacing w:after="0" w:line="240" w:lineRule="auto"/>
        <w:jc w:val="both"/>
        <w:rPr>
          <w:rFonts w:ascii="Times New Roman" w:hAnsi="Times New Roman"/>
          <w:color w:val="000000" w:themeColor="text1"/>
          <w:sz w:val="16"/>
          <w:szCs w:val="16"/>
        </w:rPr>
      </w:pPr>
    </w:p>
    <w:p w14:paraId="073A288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D3168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B8BB5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января 1938 года начальник 1 гл. управления НКОП С.В.И. писал письмо N 731/241 директору завода N 22 Сухареву, нач. АВ ВВС бригинженеру Сакриер.</w:t>
      </w:r>
    </w:p>
    <w:p w14:paraId="49C9B0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работ на машине ДБА.</w:t>
      </w:r>
    </w:p>
    <w:p w14:paraId="5981CE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Категорически запрещаю проводить дальнейшие эксперименты и переделки самолета ДБА, подлежащего предъявлению на гос. испытание. Все экспериментальные работы вести в опытном порядке независимо от этого самолета и максимально форсировать предъявление его на гос. испытание с вооружением стоящем на самолете (3346).</w:t>
      </w:r>
    </w:p>
    <w:p w14:paraId="63EAC8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1643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января 1938 года директор завода N 21 Мирошников, начальник авиационного вооружения бригинженер Сакриер и гл. Конструктор завода N 21 Поликарпов писали письмо N 49с Ворошилову, Кагановичу, начальнику ВВС Локтионову, начальнику 1 управления НКОП С.В.И.</w:t>
      </w:r>
    </w:p>
    <w:p w14:paraId="0E228E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Вашему заданию завод N 21 приступил 25 декабря 1937 года к проектированию и установке на истребителе И-16 дополнительно двух синхронных пулеметов ШКАС в фюзеляже самолета.</w:t>
      </w:r>
    </w:p>
    <w:p w14:paraId="5ECDA7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января 1938 года работа в основном закончена и пулеметы уже установлены, предстоит проведение испытаний.</w:t>
      </w:r>
    </w:p>
    <w:p w14:paraId="129E5B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итоге истребитель И-16 представляет собой машину вооруженную 4-мя пулеметами ШКАС, из них два синхронных в фюзеляже и два крыльевых в центроплане.</w:t>
      </w:r>
    </w:p>
    <w:p w14:paraId="602034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Прочность самолета осталась неизменной, аэродинамика его не нарушена.</w:t>
      </w:r>
    </w:p>
    <w:p w14:paraId="4E7D2D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января 1938 года начинаются непосредственно на заводе совместные заводские и гос. испытания.</w:t>
      </w:r>
    </w:p>
    <w:p w14:paraId="333E11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 этим КБ завода подготавливает к утверждению на 20 января 1938 года чертежи, ТУ и описание самолета с новым вооружением для запуска в серийное производство, с тем чтобы к 15 апреля 1938 года выпустить 1 серию в 20 машин (3787,14-19).</w:t>
      </w:r>
    </w:p>
    <w:p w14:paraId="6F268B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1EAF136" w14:textId="77777777" w:rsidR="00A31082" w:rsidRPr="000816EF" w:rsidRDefault="00A31082" w:rsidP="000816EF">
      <w:pPr>
        <w:pStyle w:val="182"/>
        <w:shd w:val="clear" w:color="auto" w:fill="auto"/>
        <w:spacing w:line="240" w:lineRule="auto"/>
        <w:jc w:val="both"/>
        <w:rPr>
          <w:rFonts w:ascii="Times New Roman" w:hAnsi="Times New Roman" w:cs="Times New Roman"/>
          <w:color w:val="0070C0"/>
          <w:sz w:val="16"/>
          <w:szCs w:val="16"/>
        </w:rPr>
      </w:pPr>
      <w:r w:rsidRPr="000816EF">
        <w:rPr>
          <w:rStyle w:val="184"/>
          <w:rFonts w:ascii="Times New Roman" w:hAnsi="Times New Roman" w:cs="Times New Roman"/>
          <w:i w:val="0"/>
          <w:iCs w:val="0"/>
          <w:color w:val="0070C0"/>
          <w:sz w:val="16"/>
          <w:szCs w:val="16"/>
        </w:rPr>
        <w:t>8 января 1938 года директор завода № 21 Е.И. Мирошников, начальник авиационного во</w:t>
      </w:r>
      <w:r w:rsidRPr="000816EF">
        <w:rPr>
          <w:rStyle w:val="184"/>
          <w:rFonts w:ascii="Times New Roman" w:hAnsi="Times New Roman" w:cs="Times New Roman"/>
          <w:i w:val="0"/>
          <w:iCs w:val="0"/>
          <w:color w:val="0070C0"/>
          <w:sz w:val="16"/>
          <w:szCs w:val="16"/>
        </w:rPr>
        <w:softHyphen/>
        <w:t>оружения бригинженер И.Ф. Сакриер и глав</w:t>
      </w:r>
      <w:r w:rsidRPr="000816EF">
        <w:rPr>
          <w:rStyle w:val="184"/>
          <w:rFonts w:ascii="Times New Roman" w:hAnsi="Times New Roman" w:cs="Times New Roman"/>
          <w:i w:val="0"/>
          <w:iCs w:val="0"/>
          <w:color w:val="0070C0"/>
          <w:sz w:val="16"/>
          <w:szCs w:val="16"/>
        </w:rPr>
        <w:softHyphen/>
        <w:t>ный конструктор завода № 21 Н.Н. Поликар</w:t>
      </w:r>
      <w:r w:rsidRPr="000816EF">
        <w:rPr>
          <w:rStyle w:val="184"/>
          <w:rFonts w:ascii="Times New Roman" w:hAnsi="Times New Roman" w:cs="Times New Roman"/>
          <w:i w:val="0"/>
          <w:iCs w:val="0"/>
          <w:color w:val="0070C0"/>
          <w:sz w:val="16"/>
          <w:szCs w:val="16"/>
        </w:rPr>
        <w:softHyphen/>
        <w:t>пов письмом № 49с докладывали К.Е. Воро</w:t>
      </w:r>
      <w:r w:rsidRPr="000816EF">
        <w:rPr>
          <w:rStyle w:val="184"/>
          <w:rFonts w:ascii="Times New Roman" w:hAnsi="Times New Roman" w:cs="Times New Roman"/>
          <w:i w:val="0"/>
          <w:iCs w:val="0"/>
          <w:color w:val="0070C0"/>
          <w:sz w:val="16"/>
          <w:szCs w:val="16"/>
        </w:rPr>
        <w:softHyphen/>
        <w:t>шилову, М.М. Кагановичу, начальнику ВВС А.Д. Локтионову, начальнику ПГУ НКОП С.В. Ильюшину:</w:t>
      </w:r>
      <w:r w:rsidRPr="000816EF">
        <w:rPr>
          <w:rFonts w:ascii="Times New Roman" w:hAnsi="Times New Roman" w:cs="Times New Roman"/>
          <w:color w:val="0070C0"/>
          <w:sz w:val="16"/>
          <w:szCs w:val="16"/>
        </w:rPr>
        <w:t xml:space="preserve"> «По Вашему заданию завод № 21 приступил 25 декабря 1937 года к проекти</w:t>
      </w:r>
      <w:r w:rsidRPr="000816EF">
        <w:rPr>
          <w:rFonts w:ascii="Times New Roman" w:hAnsi="Times New Roman" w:cs="Times New Roman"/>
          <w:color w:val="0070C0"/>
          <w:sz w:val="16"/>
          <w:szCs w:val="16"/>
        </w:rPr>
        <w:softHyphen/>
        <w:t>рованию и установке на истребителе И-16 дополнительно двух синхронных пулеметов ШКАС в фюзеляже самолета. 6 января 1938 года работа в основном закончена, и пулеме</w:t>
      </w:r>
      <w:r w:rsidRPr="000816EF">
        <w:rPr>
          <w:rFonts w:ascii="Times New Roman" w:hAnsi="Times New Roman" w:cs="Times New Roman"/>
          <w:color w:val="0070C0"/>
          <w:sz w:val="16"/>
          <w:szCs w:val="16"/>
        </w:rPr>
        <w:softHyphen/>
        <w:t>ты уже установлены, предстоит проведе</w:t>
      </w:r>
      <w:r w:rsidRPr="000816EF">
        <w:rPr>
          <w:rFonts w:ascii="Times New Roman" w:hAnsi="Times New Roman" w:cs="Times New Roman"/>
          <w:color w:val="0070C0"/>
          <w:sz w:val="16"/>
          <w:szCs w:val="16"/>
        </w:rPr>
        <w:softHyphen/>
        <w:t>ние испытаний. В итоге истребитель И-16 представляет собой машину, вооруженную четырьмя пулеметами ШКАС, из них два син</w:t>
      </w:r>
      <w:r w:rsidRPr="000816EF">
        <w:rPr>
          <w:rFonts w:ascii="Times New Roman" w:hAnsi="Times New Roman" w:cs="Times New Roman"/>
          <w:color w:val="0070C0"/>
          <w:sz w:val="16"/>
          <w:szCs w:val="16"/>
        </w:rPr>
        <w:softHyphen/>
        <w:t>хронных в фюзеляже и два крыльевых в цент</w:t>
      </w:r>
      <w:r w:rsidRPr="000816EF">
        <w:rPr>
          <w:rFonts w:ascii="Times New Roman" w:hAnsi="Times New Roman" w:cs="Times New Roman"/>
          <w:color w:val="0070C0"/>
          <w:sz w:val="16"/>
          <w:szCs w:val="16"/>
        </w:rPr>
        <w:softHyphen/>
        <w:t>роплане. Прочность самолета осталась не</w:t>
      </w:r>
      <w:r w:rsidRPr="000816EF">
        <w:rPr>
          <w:rFonts w:ascii="Times New Roman" w:hAnsi="Times New Roman" w:cs="Times New Roman"/>
          <w:color w:val="0070C0"/>
          <w:sz w:val="16"/>
          <w:szCs w:val="16"/>
        </w:rPr>
        <w:softHyphen/>
        <w:t>изменной, аэродинамика его не нарушена. 7 января 1938 года начинаются непосред</w:t>
      </w:r>
      <w:r w:rsidRPr="000816EF">
        <w:rPr>
          <w:rFonts w:ascii="Times New Roman" w:hAnsi="Times New Roman" w:cs="Times New Roman"/>
          <w:color w:val="0070C0"/>
          <w:sz w:val="16"/>
          <w:szCs w:val="16"/>
        </w:rPr>
        <w:softHyphen/>
        <w:t>ственно на заводе совместные заводские и гос. испытания. Одновременно с этим КБ за</w:t>
      </w:r>
      <w:r w:rsidRPr="000816EF">
        <w:rPr>
          <w:rFonts w:ascii="Times New Roman" w:hAnsi="Times New Roman" w:cs="Times New Roman"/>
          <w:color w:val="0070C0"/>
          <w:sz w:val="16"/>
          <w:szCs w:val="16"/>
        </w:rPr>
        <w:softHyphen/>
        <w:t>вода подготавливает к утверждению на 20 января 1938 года чертежи, ТУ и описание са</w:t>
      </w:r>
      <w:r w:rsidRPr="000816EF">
        <w:rPr>
          <w:rFonts w:ascii="Times New Roman" w:hAnsi="Times New Roman" w:cs="Times New Roman"/>
          <w:color w:val="0070C0"/>
          <w:sz w:val="16"/>
          <w:szCs w:val="16"/>
        </w:rPr>
        <w:softHyphen/>
        <w:t>молета с новым вооружением для запуска в серийное производство, с тем чтобы к 15 апреля 1938 года выпустить первую серию в 20 машин» (19881).</w:t>
      </w:r>
    </w:p>
    <w:p w14:paraId="5D349F20" w14:textId="77777777" w:rsidR="00A31082" w:rsidRPr="000816EF" w:rsidRDefault="00A31082" w:rsidP="000816EF">
      <w:pPr>
        <w:shd w:val="clear" w:color="auto" w:fill="FFFFFF"/>
        <w:spacing w:after="0" w:line="240" w:lineRule="auto"/>
        <w:jc w:val="both"/>
        <w:rPr>
          <w:rFonts w:ascii="Times New Roman" w:hAnsi="Times New Roman"/>
          <w:color w:val="0070C0"/>
          <w:sz w:val="16"/>
          <w:szCs w:val="16"/>
        </w:rPr>
      </w:pPr>
    </w:p>
    <w:p w14:paraId="34BABE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января 1938 на 2-х И-16 поставили синхронные ШКАСы и производился отстрел синхронных установок с работающим мотором в тире. Результаты удовлетворительные: правый пулемет из числа 200 патрон дал одну задержку; левый работал без задержек.</w:t>
      </w:r>
    </w:p>
    <w:p w14:paraId="7B1E76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января 1938 на СБ бис 3 с М-103 в ходе гос. испытаний в НИИ ВВС был после того, как на правом моторе вместо внешнего был включен внутренний маслорадиатор и сняты сердечки с водорадиаторов был выполнен двенадцатый полет на проверку ВМГ. В полете температура воды - нормальная, но на правом - на 15-18 гр. температура масла больше, чем у левого (2726).</w:t>
      </w:r>
    </w:p>
    <w:p w14:paraId="5AB9AD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03DCA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января 1938 года производился отстрел синхронных установок ШКАС, установленых на 2 самолетах, с работающим мотором в тире. Результаты удовлетворительные: правый пулемет из числа 200 патрон дал одну задержку; левый работал без задержек (7663, 10).</w:t>
      </w:r>
    </w:p>
    <w:p w14:paraId="7D8C27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C964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января 1938 на 156 завод, куда Н.Н.П прибыл ГК в конце 1937-начале 1938 с завода 84 поступило письмо ГУАП от Нач. ПГУ НКОП С.В.И.:</w:t>
      </w:r>
    </w:p>
    <w:p w14:paraId="3D2E49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"Предлагаю в 5-дневный срок проверить реальность получения ЛТД и сроков предъявления на гос. испытания по прилагаемом при сем предложениям ВВС РККА и условия для выполнения указанных машин в поставленные сроки." ВВС дали заявки на самолеты, которые предполагалось разрабатывать и их характеристики (3203,10):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93"/>
        <w:gridCol w:w="656"/>
        <w:gridCol w:w="1186"/>
        <w:gridCol w:w="1134"/>
        <w:gridCol w:w="1134"/>
        <w:gridCol w:w="993"/>
        <w:gridCol w:w="1275"/>
        <w:gridCol w:w="1267"/>
      </w:tblGrid>
      <w:tr w:rsidR="005D4A8A" w:rsidRPr="000816EF" w14:paraId="630DD4AD" w14:textId="77777777">
        <w:tc>
          <w:tcPr>
            <w:tcW w:w="1809" w:type="dxa"/>
            <w:tcBorders>
              <w:top w:val="single" w:sz="12" w:space="0" w:color="auto"/>
            </w:tcBorders>
          </w:tcPr>
          <w:p w14:paraId="33BFB7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Данные</w:t>
            </w:r>
          </w:p>
        </w:tc>
        <w:tc>
          <w:tcPr>
            <w:tcW w:w="993" w:type="dxa"/>
            <w:tcBorders>
              <w:top w:val="single" w:sz="12" w:space="0" w:color="auto"/>
            </w:tcBorders>
          </w:tcPr>
          <w:p w14:paraId="5D023F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 ман.</w:t>
            </w:r>
          </w:p>
        </w:tc>
        <w:tc>
          <w:tcPr>
            <w:tcW w:w="656" w:type="dxa"/>
            <w:tcBorders>
              <w:top w:val="single" w:sz="12" w:space="0" w:color="auto"/>
            </w:tcBorders>
          </w:tcPr>
          <w:p w14:paraId="3A509B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86" w:type="dxa"/>
            <w:tcBorders>
              <w:top w:val="single" w:sz="12" w:space="0" w:color="auto"/>
            </w:tcBorders>
          </w:tcPr>
          <w:p w14:paraId="417888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 скор.</w:t>
            </w:r>
          </w:p>
        </w:tc>
        <w:tc>
          <w:tcPr>
            <w:tcW w:w="1134" w:type="dxa"/>
            <w:tcBorders>
              <w:top w:val="single" w:sz="12" w:space="0" w:color="auto"/>
            </w:tcBorders>
          </w:tcPr>
          <w:p w14:paraId="481237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 скор.</w:t>
            </w:r>
          </w:p>
        </w:tc>
        <w:tc>
          <w:tcPr>
            <w:tcW w:w="1134" w:type="dxa"/>
            <w:tcBorders>
              <w:top w:val="single" w:sz="12" w:space="0" w:color="auto"/>
            </w:tcBorders>
          </w:tcPr>
          <w:p w14:paraId="7DF2E1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 и одн.</w:t>
            </w:r>
          </w:p>
        </w:tc>
        <w:tc>
          <w:tcPr>
            <w:tcW w:w="993" w:type="dxa"/>
            <w:tcBorders>
              <w:top w:val="single" w:sz="12" w:space="0" w:color="auto"/>
            </w:tcBorders>
          </w:tcPr>
          <w:p w14:paraId="69D02F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Арткоррект.</w:t>
            </w:r>
          </w:p>
        </w:tc>
        <w:tc>
          <w:tcPr>
            <w:tcW w:w="1275" w:type="dxa"/>
            <w:tcBorders>
              <w:top w:val="single" w:sz="12" w:space="0" w:color="auto"/>
            </w:tcBorders>
          </w:tcPr>
          <w:p w14:paraId="72C02A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 истр.</w:t>
            </w:r>
          </w:p>
        </w:tc>
        <w:tc>
          <w:tcPr>
            <w:tcW w:w="1267" w:type="dxa"/>
            <w:tcBorders>
              <w:top w:val="single" w:sz="12" w:space="0" w:color="auto"/>
            </w:tcBorders>
          </w:tcPr>
          <w:p w14:paraId="513E6D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D52326F" w14:textId="77777777">
        <w:tc>
          <w:tcPr>
            <w:tcW w:w="1809" w:type="dxa"/>
          </w:tcPr>
          <w:p w14:paraId="24A4EE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655F6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w:t>
            </w:r>
          </w:p>
        </w:tc>
        <w:tc>
          <w:tcPr>
            <w:tcW w:w="656" w:type="dxa"/>
          </w:tcPr>
          <w:p w14:paraId="0AD21B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86" w:type="dxa"/>
          </w:tcPr>
          <w:p w14:paraId="396781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w:t>
            </w:r>
          </w:p>
        </w:tc>
        <w:tc>
          <w:tcPr>
            <w:tcW w:w="1134" w:type="dxa"/>
          </w:tcPr>
          <w:p w14:paraId="52DA34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w:t>
            </w:r>
          </w:p>
        </w:tc>
        <w:tc>
          <w:tcPr>
            <w:tcW w:w="1134" w:type="dxa"/>
          </w:tcPr>
          <w:p w14:paraId="1822FE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w:t>
            </w:r>
          </w:p>
        </w:tc>
        <w:tc>
          <w:tcPr>
            <w:tcW w:w="993" w:type="dxa"/>
          </w:tcPr>
          <w:p w14:paraId="118A5C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416F8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дальн. разв.</w:t>
            </w:r>
          </w:p>
        </w:tc>
        <w:tc>
          <w:tcPr>
            <w:tcW w:w="1267" w:type="dxa"/>
          </w:tcPr>
          <w:p w14:paraId="00411F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7867EC" w14:textId="77777777">
        <w:tc>
          <w:tcPr>
            <w:tcW w:w="1809" w:type="dxa"/>
          </w:tcPr>
          <w:p w14:paraId="3565A2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728DE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дв. Возд/о.</w:t>
            </w:r>
          </w:p>
        </w:tc>
        <w:tc>
          <w:tcPr>
            <w:tcW w:w="656" w:type="dxa"/>
          </w:tcPr>
          <w:p w14:paraId="15FB23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86" w:type="dxa"/>
          </w:tcPr>
          <w:p w14:paraId="5E963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дв. Возд/о.</w:t>
            </w:r>
          </w:p>
        </w:tc>
        <w:tc>
          <w:tcPr>
            <w:tcW w:w="1134" w:type="dxa"/>
          </w:tcPr>
          <w:p w14:paraId="44A3D7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дв. Вод/о.</w:t>
            </w:r>
          </w:p>
        </w:tc>
        <w:tc>
          <w:tcPr>
            <w:tcW w:w="1134" w:type="dxa"/>
          </w:tcPr>
          <w:p w14:paraId="5C7DEB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дв. Возд/о.</w:t>
            </w:r>
          </w:p>
        </w:tc>
        <w:tc>
          <w:tcPr>
            <w:tcW w:w="993" w:type="dxa"/>
          </w:tcPr>
          <w:p w14:paraId="65CA49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дв. Возд/о.</w:t>
            </w:r>
          </w:p>
        </w:tc>
        <w:tc>
          <w:tcPr>
            <w:tcW w:w="1275" w:type="dxa"/>
          </w:tcPr>
          <w:p w14:paraId="1C7BD6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дв. Возд/о.</w:t>
            </w:r>
          </w:p>
        </w:tc>
        <w:tc>
          <w:tcPr>
            <w:tcW w:w="1267" w:type="dxa"/>
          </w:tcPr>
          <w:p w14:paraId="55ECCC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дв. Вод/о.</w:t>
            </w:r>
          </w:p>
        </w:tc>
      </w:tr>
      <w:tr w:rsidR="005D4A8A" w:rsidRPr="000816EF" w14:paraId="24F0358A" w14:textId="77777777">
        <w:tc>
          <w:tcPr>
            <w:tcW w:w="1809" w:type="dxa"/>
          </w:tcPr>
          <w:p w14:paraId="3E37B8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на</w:t>
            </w:r>
          </w:p>
        </w:tc>
        <w:tc>
          <w:tcPr>
            <w:tcW w:w="993" w:type="dxa"/>
          </w:tcPr>
          <w:p w14:paraId="7A9DAE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w:t>
            </w:r>
          </w:p>
        </w:tc>
        <w:tc>
          <w:tcPr>
            <w:tcW w:w="656" w:type="dxa"/>
          </w:tcPr>
          <w:p w14:paraId="0E2D2F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М-88</w:t>
            </w:r>
          </w:p>
        </w:tc>
        <w:tc>
          <w:tcPr>
            <w:tcW w:w="1186" w:type="dxa"/>
          </w:tcPr>
          <w:p w14:paraId="7689FE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М-88</w:t>
            </w:r>
          </w:p>
        </w:tc>
        <w:tc>
          <w:tcPr>
            <w:tcW w:w="1134" w:type="dxa"/>
          </w:tcPr>
          <w:p w14:paraId="26F900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М-103П</w:t>
            </w:r>
          </w:p>
        </w:tc>
        <w:tc>
          <w:tcPr>
            <w:tcW w:w="1134" w:type="dxa"/>
          </w:tcPr>
          <w:p w14:paraId="399EEF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М-70/М-88</w:t>
            </w:r>
          </w:p>
        </w:tc>
        <w:tc>
          <w:tcPr>
            <w:tcW w:w="993" w:type="dxa"/>
          </w:tcPr>
          <w:p w14:paraId="2166AA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М-88</w:t>
            </w:r>
          </w:p>
        </w:tc>
        <w:tc>
          <w:tcPr>
            <w:tcW w:w="1275" w:type="dxa"/>
          </w:tcPr>
          <w:p w14:paraId="7AB6C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М-103ТК</w:t>
            </w:r>
          </w:p>
        </w:tc>
        <w:tc>
          <w:tcPr>
            <w:tcW w:w="1267" w:type="dxa"/>
          </w:tcPr>
          <w:p w14:paraId="4FF92A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М-70</w:t>
            </w:r>
          </w:p>
        </w:tc>
      </w:tr>
      <w:tr w:rsidR="005D4A8A" w:rsidRPr="000816EF" w14:paraId="00D3FF8F" w14:textId="77777777">
        <w:tc>
          <w:tcPr>
            <w:tcW w:w="1809" w:type="dxa"/>
          </w:tcPr>
          <w:p w14:paraId="2E42C3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высоте</w:t>
            </w:r>
          </w:p>
        </w:tc>
        <w:tc>
          <w:tcPr>
            <w:tcW w:w="993" w:type="dxa"/>
          </w:tcPr>
          <w:p w14:paraId="5252F3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w:t>
            </w:r>
          </w:p>
        </w:tc>
        <w:tc>
          <w:tcPr>
            <w:tcW w:w="656" w:type="dxa"/>
          </w:tcPr>
          <w:p w14:paraId="5356FB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470/</w:t>
            </w:r>
          </w:p>
        </w:tc>
        <w:tc>
          <w:tcPr>
            <w:tcW w:w="1186" w:type="dxa"/>
          </w:tcPr>
          <w:p w14:paraId="4AF5D1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4" w:type="dxa"/>
          </w:tcPr>
          <w:p w14:paraId="537927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540</w:t>
            </w:r>
          </w:p>
        </w:tc>
        <w:tc>
          <w:tcPr>
            <w:tcW w:w="1134" w:type="dxa"/>
          </w:tcPr>
          <w:p w14:paraId="69DBCB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93" w:type="dxa"/>
          </w:tcPr>
          <w:p w14:paraId="30152D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460</w:t>
            </w:r>
          </w:p>
        </w:tc>
        <w:tc>
          <w:tcPr>
            <w:tcW w:w="1275" w:type="dxa"/>
          </w:tcPr>
          <w:p w14:paraId="377731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585</w:t>
            </w:r>
          </w:p>
        </w:tc>
        <w:tc>
          <w:tcPr>
            <w:tcW w:w="1267" w:type="dxa"/>
          </w:tcPr>
          <w:p w14:paraId="72B0B9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541</w:t>
            </w:r>
          </w:p>
        </w:tc>
      </w:tr>
      <w:tr w:rsidR="005D4A8A" w:rsidRPr="000816EF" w14:paraId="0558E4BA" w14:textId="77777777">
        <w:tc>
          <w:tcPr>
            <w:tcW w:w="1809" w:type="dxa"/>
          </w:tcPr>
          <w:p w14:paraId="5FFFB2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F733A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4200</w:t>
            </w:r>
          </w:p>
        </w:tc>
        <w:tc>
          <w:tcPr>
            <w:tcW w:w="656" w:type="dxa"/>
          </w:tcPr>
          <w:p w14:paraId="3286D8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4259</w:t>
            </w:r>
          </w:p>
        </w:tc>
        <w:tc>
          <w:tcPr>
            <w:tcW w:w="1186" w:type="dxa"/>
          </w:tcPr>
          <w:p w14:paraId="7A3D75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1134" w:type="dxa"/>
          </w:tcPr>
          <w:p w14:paraId="22D896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1134" w:type="dxa"/>
          </w:tcPr>
          <w:p w14:paraId="6A0495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4250</w:t>
            </w:r>
          </w:p>
        </w:tc>
        <w:tc>
          <w:tcPr>
            <w:tcW w:w="993" w:type="dxa"/>
          </w:tcPr>
          <w:p w14:paraId="4CE299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4250</w:t>
            </w:r>
          </w:p>
        </w:tc>
        <w:tc>
          <w:tcPr>
            <w:tcW w:w="1275" w:type="dxa"/>
          </w:tcPr>
          <w:p w14:paraId="2C20FA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1267" w:type="dxa"/>
          </w:tcPr>
          <w:p w14:paraId="08281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r>
      <w:tr w:rsidR="005D4A8A" w:rsidRPr="000816EF" w14:paraId="7C5CD11F" w14:textId="77777777">
        <w:tc>
          <w:tcPr>
            <w:tcW w:w="1809" w:type="dxa"/>
          </w:tcPr>
          <w:p w14:paraId="3E4B6F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993" w:type="dxa"/>
          </w:tcPr>
          <w:p w14:paraId="6F1319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56" w:type="dxa"/>
          </w:tcPr>
          <w:p w14:paraId="4ACB8A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86" w:type="dxa"/>
          </w:tcPr>
          <w:p w14:paraId="7D84E6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E9D60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68845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4D0EA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DC56A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Pr>
          <w:p w14:paraId="49A28F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2505A3D" w14:textId="77777777">
        <w:tc>
          <w:tcPr>
            <w:tcW w:w="1809" w:type="dxa"/>
          </w:tcPr>
          <w:p w14:paraId="0FCF8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 Бомбодерж.</w:t>
            </w:r>
          </w:p>
        </w:tc>
        <w:tc>
          <w:tcPr>
            <w:tcW w:w="993" w:type="dxa"/>
          </w:tcPr>
          <w:p w14:paraId="28C295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56" w:type="dxa"/>
          </w:tcPr>
          <w:p w14:paraId="4BFF45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86" w:type="dxa"/>
          </w:tcPr>
          <w:p w14:paraId="1B1CD8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C97F3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63BF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9C2BF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F4692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Pr>
          <w:p w14:paraId="216247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7DD0CE" w14:textId="77777777">
        <w:tc>
          <w:tcPr>
            <w:tcW w:w="1809" w:type="dxa"/>
          </w:tcPr>
          <w:p w14:paraId="6FA2C3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993" w:type="dxa"/>
          </w:tcPr>
          <w:p w14:paraId="522F40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56" w:type="dxa"/>
          </w:tcPr>
          <w:p w14:paraId="79BDDE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86" w:type="dxa"/>
          </w:tcPr>
          <w:p w14:paraId="0412AF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BF64D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FAE5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E5577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FDAD3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Pr>
          <w:p w14:paraId="38ECB2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E2F540" w14:textId="77777777">
        <w:tc>
          <w:tcPr>
            <w:tcW w:w="1809" w:type="dxa"/>
          </w:tcPr>
          <w:p w14:paraId="54C04D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подачи на</w:t>
            </w:r>
          </w:p>
        </w:tc>
        <w:tc>
          <w:tcPr>
            <w:tcW w:w="993" w:type="dxa"/>
          </w:tcPr>
          <w:p w14:paraId="705A7F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56" w:type="dxa"/>
          </w:tcPr>
          <w:p w14:paraId="5AC87C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86" w:type="dxa"/>
          </w:tcPr>
          <w:p w14:paraId="58701E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5D41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4B437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0B520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FAB90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Pr>
          <w:p w14:paraId="73C446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714251F" w14:textId="77777777">
        <w:tc>
          <w:tcPr>
            <w:tcW w:w="1809" w:type="dxa"/>
            <w:tcBorders>
              <w:bottom w:val="single" w:sz="12" w:space="0" w:color="auto"/>
            </w:tcBorders>
          </w:tcPr>
          <w:p w14:paraId="5CE786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w:t>
            </w:r>
          </w:p>
        </w:tc>
        <w:tc>
          <w:tcPr>
            <w:tcW w:w="993" w:type="dxa"/>
            <w:tcBorders>
              <w:bottom w:val="single" w:sz="12" w:space="0" w:color="auto"/>
            </w:tcBorders>
          </w:tcPr>
          <w:p w14:paraId="392A0A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01.10.38</w:t>
            </w:r>
          </w:p>
        </w:tc>
        <w:tc>
          <w:tcPr>
            <w:tcW w:w="656" w:type="dxa"/>
            <w:tcBorders>
              <w:bottom w:val="single" w:sz="12" w:space="0" w:color="auto"/>
            </w:tcBorders>
          </w:tcPr>
          <w:p w14:paraId="1CDB45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86" w:type="dxa"/>
            <w:tcBorders>
              <w:bottom w:val="single" w:sz="12" w:space="0" w:color="auto"/>
            </w:tcBorders>
          </w:tcPr>
          <w:p w14:paraId="230FE6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01.11.38</w:t>
            </w:r>
          </w:p>
        </w:tc>
        <w:tc>
          <w:tcPr>
            <w:tcW w:w="1134" w:type="dxa"/>
            <w:tcBorders>
              <w:bottom w:val="single" w:sz="12" w:space="0" w:color="auto"/>
            </w:tcBorders>
          </w:tcPr>
          <w:p w14:paraId="33F7E6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01.01.39</w:t>
            </w:r>
          </w:p>
        </w:tc>
        <w:tc>
          <w:tcPr>
            <w:tcW w:w="1134" w:type="dxa"/>
            <w:tcBorders>
              <w:bottom w:val="single" w:sz="12" w:space="0" w:color="auto"/>
            </w:tcBorders>
          </w:tcPr>
          <w:p w14:paraId="484B9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01.10.38</w:t>
            </w:r>
          </w:p>
        </w:tc>
        <w:tc>
          <w:tcPr>
            <w:tcW w:w="993" w:type="dxa"/>
            <w:tcBorders>
              <w:bottom w:val="single" w:sz="12" w:space="0" w:color="auto"/>
            </w:tcBorders>
          </w:tcPr>
          <w:p w14:paraId="177207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01.04.39</w:t>
            </w:r>
          </w:p>
        </w:tc>
        <w:tc>
          <w:tcPr>
            <w:tcW w:w="1275" w:type="dxa"/>
            <w:tcBorders>
              <w:bottom w:val="single" w:sz="12" w:space="0" w:color="auto"/>
            </w:tcBorders>
          </w:tcPr>
          <w:p w14:paraId="0C8811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01.01.39 (3203,10)</w:t>
            </w:r>
          </w:p>
        </w:tc>
        <w:tc>
          <w:tcPr>
            <w:tcW w:w="1267" w:type="dxa"/>
            <w:tcBorders>
              <w:bottom w:val="single" w:sz="12" w:space="0" w:color="auto"/>
            </w:tcBorders>
          </w:tcPr>
          <w:p w14:paraId="5B03A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1AE0E0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023413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янваяря 1938 в КБ прибыла заявка ВВС на само</w:t>
      </w:r>
      <w:r w:rsidRPr="000816EF">
        <w:rPr>
          <w:rFonts w:ascii="Times New Roman" w:hAnsi="Times New Roman"/>
          <w:color w:val="000000" w:themeColor="text1"/>
          <w:sz w:val="16"/>
          <w:szCs w:val="16"/>
        </w:rPr>
        <w:softHyphen/>
        <w:t>леты, которые предлагалось разработать, и их требуемые характеристики. Заявка сопровож</w:t>
      </w:r>
      <w:r w:rsidRPr="000816EF">
        <w:rPr>
          <w:rFonts w:ascii="Times New Roman" w:hAnsi="Times New Roman"/>
          <w:color w:val="000000" w:themeColor="text1"/>
          <w:sz w:val="16"/>
          <w:szCs w:val="16"/>
        </w:rPr>
        <w:softHyphen/>
        <w:t xml:space="preserve">далась посланием Начальника 1-го Главного Управления НКАП С.В.Ильюшина: </w:t>
      </w:r>
      <w:r w:rsidRPr="000816EF">
        <w:rPr>
          <w:rFonts w:ascii="Times New Roman" w:hAnsi="Times New Roman"/>
          <w:iCs/>
          <w:color w:val="000000" w:themeColor="text1"/>
          <w:sz w:val="16"/>
          <w:szCs w:val="16"/>
        </w:rPr>
        <w:t>“Предлагаю в 5-дневный срок проверить реальность полу</w:t>
      </w:r>
      <w:r w:rsidRPr="000816EF">
        <w:rPr>
          <w:rFonts w:ascii="Times New Roman" w:hAnsi="Times New Roman"/>
          <w:iCs/>
          <w:color w:val="000000" w:themeColor="text1"/>
          <w:sz w:val="16"/>
          <w:szCs w:val="16"/>
        </w:rPr>
        <w:softHyphen/>
        <w:t>чения летно-тактических данных и сроков предъявления на госиспытания по прилагаемым при сем предложениям ВВС РККА и усло</w:t>
      </w:r>
      <w:r w:rsidRPr="000816EF">
        <w:rPr>
          <w:rFonts w:ascii="Times New Roman" w:hAnsi="Times New Roman"/>
          <w:iCs/>
          <w:color w:val="000000" w:themeColor="text1"/>
          <w:sz w:val="16"/>
          <w:szCs w:val="16"/>
        </w:rPr>
        <w:softHyphen/>
        <w:t>вия для выполнения указанных машин в постав</w:t>
      </w:r>
      <w:r w:rsidRPr="000816EF">
        <w:rPr>
          <w:rFonts w:ascii="Times New Roman" w:hAnsi="Times New Roman"/>
          <w:iCs/>
          <w:color w:val="000000" w:themeColor="text1"/>
          <w:sz w:val="16"/>
          <w:szCs w:val="16"/>
        </w:rPr>
        <w:softHyphen/>
        <w:t>ленные сроки”</w:t>
      </w:r>
      <w:r w:rsidRPr="000816EF">
        <w:rPr>
          <w:rFonts w:ascii="Times New Roman" w:hAnsi="Times New Roman"/>
          <w:color w:val="000000" w:themeColor="text1"/>
          <w:sz w:val="16"/>
          <w:szCs w:val="16"/>
        </w:rPr>
        <w:t>.</w:t>
      </w:r>
    </w:p>
    <w:p w14:paraId="238AB56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ТАКТИКО-ТЕХНИЧЕСКИЕ ТРЕБОВАНИЯ, ПРЕДЪЯВЛЕННЫЕ ВВС РККА К НОВЫМ САМОЛЕТАМ В ЯНВАРЕ 1938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39"/>
        <w:gridCol w:w="1517"/>
        <w:gridCol w:w="1363"/>
        <w:gridCol w:w="1373"/>
        <w:gridCol w:w="1315"/>
        <w:gridCol w:w="1450"/>
        <w:gridCol w:w="1594"/>
      </w:tblGrid>
      <w:tr w:rsidR="005D4A8A" w:rsidRPr="000816EF" w14:paraId="1DBD1822" w14:textId="77777777">
        <w:trPr>
          <w:trHeight w:val="394"/>
        </w:trPr>
        <w:tc>
          <w:tcPr>
            <w:tcW w:w="1939" w:type="dxa"/>
            <w:tcBorders>
              <w:top w:val="single" w:sz="12" w:space="0" w:color="auto"/>
            </w:tcBorders>
          </w:tcPr>
          <w:p w14:paraId="1B5CF32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tcBorders>
              <w:top w:val="single" w:sz="12" w:space="0" w:color="auto"/>
            </w:tcBorders>
          </w:tcPr>
          <w:p w14:paraId="57E8D96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 маневр, истр. с двигателем возд.охл.</w:t>
            </w:r>
          </w:p>
        </w:tc>
        <w:tc>
          <w:tcPr>
            <w:tcW w:w="1363" w:type="dxa"/>
            <w:tcBorders>
              <w:top w:val="single" w:sz="12" w:space="0" w:color="auto"/>
            </w:tcBorders>
          </w:tcPr>
          <w:p w14:paraId="1AE889F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 скор. истр. с двигателем возд.охл.</w:t>
            </w:r>
          </w:p>
        </w:tc>
        <w:tc>
          <w:tcPr>
            <w:tcW w:w="1373" w:type="dxa"/>
            <w:tcBorders>
              <w:top w:val="single" w:sz="12" w:space="0" w:color="auto"/>
            </w:tcBorders>
          </w:tcPr>
          <w:p w14:paraId="6601FB9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 скор. истр. с двигателем жидк. охл.</w:t>
            </w:r>
          </w:p>
        </w:tc>
        <w:tc>
          <w:tcPr>
            <w:tcW w:w="1315" w:type="dxa"/>
            <w:tcBorders>
              <w:top w:val="single" w:sz="12" w:space="0" w:color="auto"/>
            </w:tcBorders>
          </w:tcPr>
          <w:p w14:paraId="751D731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 и одномот. бомбард.</w:t>
            </w:r>
          </w:p>
        </w:tc>
        <w:tc>
          <w:tcPr>
            <w:tcW w:w="1450" w:type="dxa"/>
            <w:tcBorders>
              <w:top w:val="single" w:sz="12" w:space="0" w:color="auto"/>
            </w:tcBorders>
          </w:tcPr>
          <w:p w14:paraId="05D4619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Арт. корр.</w:t>
            </w:r>
          </w:p>
        </w:tc>
        <w:tc>
          <w:tcPr>
            <w:tcW w:w="1594" w:type="dxa"/>
            <w:tcBorders>
              <w:top w:val="single" w:sz="12" w:space="0" w:color="auto"/>
            </w:tcBorders>
          </w:tcPr>
          <w:p w14:paraId="3FB1A96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 истр. и дальн. разв.</w:t>
            </w:r>
          </w:p>
        </w:tc>
      </w:tr>
      <w:tr w:rsidR="005D4A8A" w:rsidRPr="000816EF" w14:paraId="7995058E" w14:textId="77777777">
        <w:trPr>
          <w:trHeight w:val="326"/>
        </w:trPr>
        <w:tc>
          <w:tcPr>
            <w:tcW w:w="1939" w:type="dxa"/>
          </w:tcPr>
          <w:p w14:paraId="7A5394E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км/ч</w:t>
            </w:r>
          </w:p>
        </w:tc>
        <w:tc>
          <w:tcPr>
            <w:tcW w:w="1517" w:type="dxa"/>
          </w:tcPr>
          <w:p w14:paraId="7384903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550/5000</w:t>
            </w:r>
          </w:p>
        </w:tc>
        <w:tc>
          <w:tcPr>
            <w:tcW w:w="1363" w:type="dxa"/>
          </w:tcPr>
          <w:p w14:paraId="3F9CE18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650/7000</w:t>
            </w:r>
          </w:p>
        </w:tc>
        <w:tc>
          <w:tcPr>
            <w:tcW w:w="1373" w:type="dxa"/>
          </w:tcPr>
          <w:p w14:paraId="00859CC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680/7000</w:t>
            </w:r>
          </w:p>
        </w:tc>
        <w:tc>
          <w:tcPr>
            <w:tcW w:w="1315" w:type="dxa"/>
          </w:tcPr>
          <w:p w14:paraId="20DCBE9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500/6000</w:t>
            </w:r>
          </w:p>
        </w:tc>
        <w:tc>
          <w:tcPr>
            <w:tcW w:w="1450" w:type="dxa"/>
          </w:tcPr>
          <w:p w14:paraId="4F87513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500/5000</w:t>
            </w:r>
          </w:p>
        </w:tc>
        <w:tc>
          <w:tcPr>
            <w:tcW w:w="1594" w:type="dxa"/>
          </w:tcPr>
          <w:p w14:paraId="1544559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600/7000</w:t>
            </w:r>
          </w:p>
        </w:tc>
      </w:tr>
      <w:tr w:rsidR="005D4A8A" w:rsidRPr="000816EF" w14:paraId="3A545734" w14:textId="77777777">
        <w:trPr>
          <w:trHeight w:val="298"/>
        </w:trPr>
        <w:tc>
          <w:tcPr>
            <w:tcW w:w="1939" w:type="dxa"/>
          </w:tcPr>
          <w:p w14:paraId="6503082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м</w:t>
            </w:r>
          </w:p>
        </w:tc>
        <w:tc>
          <w:tcPr>
            <w:tcW w:w="1517" w:type="dxa"/>
          </w:tcPr>
          <w:p w14:paraId="405CABD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500/3000</w:t>
            </w:r>
          </w:p>
        </w:tc>
        <w:tc>
          <w:tcPr>
            <w:tcW w:w="1363" w:type="dxa"/>
          </w:tcPr>
          <w:p w14:paraId="3E39319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510/3000</w:t>
            </w:r>
          </w:p>
        </w:tc>
        <w:tc>
          <w:tcPr>
            <w:tcW w:w="1373" w:type="dxa"/>
          </w:tcPr>
          <w:p w14:paraId="3331646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600/3000</w:t>
            </w:r>
          </w:p>
        </w:tc>
        <w:tc>
          <w:tcPr>
            <w:tcW w:w="1315" w:type="dxa"/>
          </w:tcPr>
          <w:p w14:paraId="08E65DE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Pr>
          <w:p w14:paraId="08AD122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550/6000</w:t>
            </w:r>
          </w:p>
        </w:tc>
        <w:tc>
          <w:tcPr>
            <w:tcW w:w="1594" w:type="dxa"/>
          </w:tcPr>
          <w:p w14:paraId="729E349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5DBFCFA" w14:textId="77777777">
        <w:trPr>
          <w:trHeight w:val="298"/>
        </w:trPr>
        <w:tc>
          <w:tcPr>
            <w:tcW w:w="1939" w:type="dxa"/>
          </w:tcPr>
          <w:p w14:paraId="50A2315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нормальная, км</w:t>
            </w:r>
          </w:p>
        </w:tc>
        <w:tc>
          <w:tcPr>
            <w:tcW w:w="1517" w:type="dxa"/>
          </w:tcPr>
          <w:p w14:paraId="794BD36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363" w:type="dxa"/>
          </w:tcPr>
          <w:p w14:paraId="6CFB3AB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373" w:type="dxa"/>
          </w:tcPr>
          <w:p w14:paraId="7D076B6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315" w:type="dxa"/>
          </w:tcPr>
          <w:p w14:paraId="20AFEC7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 (500 кг бомб)</w:t>
            </w:r>
          </w:p>
        </w:tc>
        <w:tc>
          <w:tcPr>
            <w:tcW w:w="1450" w:type="dxa"/>
          </w:tcPr>
          <w:p w14:paraId="180F64E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 (200 кг бомб)</w:t>
            </w:r>
          </w:p>
        </w:tc>
        <w:tc>
          <w:tcPr>
            <w:tcW w:w="1594" w:type="dxa"/>
          </w:tcPr>
          <w:p w14:paraId="219FADD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 (300 кг бомб)</w:t>
            </w:r>
          </w:p>
        </w:tc>
      </w:tr>
      <w:tr w:rsidR="005D4A8A" w:rsidRPr="000816EF" w14:paraId="3FD8A896" w14:textId="77777777">
        <w:trPr>
          <w:trHeight w:val="288"/>
        </w:trPr>
        <w:tc>
          <w:tcPr>
            <w:tcW w:w="1939" w:type="dxa"/>
          </w:tcPr>
          <w:p w14:paraId="6384B25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перегрузкой, км</w:t>
            </w:r>
          </w:p>
        </w:tc>
        <w:tc>
          <w:tcPr>
            <w:tcW w:w="1517" w:type="dxa"/>
          </w:tcPr>
          <w:p w14:paraId="74B9FA2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1363" w:type="dxa"/>
          </w:tcPr>
          <w:p w14:paraId="1DBDDE5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1373" w:type="dxa"/>
          </w:tcPr>
          <w:p w14:paraId="1807905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1315" w:type="dxa"/>
          </w:tcPr>
          <w:p w14:paraId="7539202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 (500 кг бомб)</w:t>
            </w:r>
          </w:p>
        </w:tc>
        <w:tc>
          <w:tcPr>
            <w:tcW w:w="1450" w:type="dxa"/>
          </w:tcPr>
          <w:p w14:paraId="2B94AF5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 (250 кг бомб)</w:t>
            </w:r>
          </w:p>
        </w:tc>
        <w:tc>
          <w:tcPr>
            <w:tcW w:w="1594" w:type="dxa"/>
          </w:tcPr>
          <w:p w14:paraId="0216CD8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 (без бомб)</w:t>
            </w:r>
          </w:p>
        </w:tc>
      </w:tr>
      <w:tr w:rsidR="005D4A8A" w:rsidRPr="000816EF" w14:paraId="19533518" w14:textId="77777777">
        <w:trPr>
          <w:trHeight w:val="317"/>
        </w:trPr>
        <w:tc>
          <w:tcPr>
            <w:tcW w:w="1939" w:type="dxa"/>
          </w:tcPr>
          <w:p w14:paraId="75C860D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 кг</w:t>
            </w:r>
          </w:p>
        </w:tc>
        <w:tc>
          <w:tcPr>
            <w:tcW w:w="1517" w:type="dxa"/>
          </w:tcPr>
          <w:p w14:paraId="233789C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1363" w:type="dxa"/>
          </w:tcPr>
          <w:p w14:paraId="24AE166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1373" w:type="dxa"/>
          </w:tcPr>
          <w:p w14:paraId="459F19B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1315" w:type="dxa"/>
          </w:tcPr>
          <w:p w14:paraId="03AAF56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1450" w:type="dxa"/>
          </w:tcPr>
          <w:p w14:paraId="5094209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1594" w:type="dxa"/>
          </w:tcPr>
          <w:p w14:paraId="5DB2397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r>
      <w:tr w:rsidR="005D4A8A" w:rsidRPr="000816EF" w14:paraId="04A71083" w14:textId="77777777">
        <w:trPr>
          <w:trHeight w:val="307"/>
        </w:trPr>
        <w:tc>
          <w:tcPr>
            <w:tcW w:w="1939" w:type="dxa"/>
          </w:tcPr>
          <w:p w14:paraId="2828894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w:t>
            </w:r>
          </w:p>
        </w:tc>
        <w:tc>
          <w:tcPr>
            <w:tcW w:w="1517" w:type="dxa"/>
          </w:tcPr>
          <w:p w14:paraId="36280F9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8/8000</w:t>
            </w:r>
          </w:p>
        </w:tc>
        <w:tc>
          <w:tcPr>
            <w:tcW w:w="1363" w:type="dxa"/>
          </w:tcPr>
          <w:p w14:paraId="39E9D0D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10,8/8000</w:t>
            </w:r>
          </w:p>
        </w:tc>
        <w:tc>
          <w:tcPr>
            <w:tcW w:w="1373" w:type="dxa"/>
          </w:tcPr>
          <w:p w14:paraId="59FCC30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10,5/8000</w:t>
            </w:r>
          </w:p>
        </w:tc>
        <w:tc>
          <w:tcPr>
            <w:tcW w:w="1315" w:type="dxa"/>
          </w:tcPr>
          <w:p w14:paraId="50D2F35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1450" w:type="dxa"/>
          </w:tcPr>
          <w:p w14:paraId="47CDCD2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1594" w:type="dxa"/>
          </w:tcPr>
          <w:p w14:paraId="3D446A1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10,5/8000</w:t>
            </w:r>
          </w:p>
        </w:tc>
      </w:tr>
      <w:tr w:rsidR="005D4A8A" w:rsidRPr="000816EF" w14:paraId="12E7853F" w14:textId="77777777">
        <w:trPr>
          <w:trHeight w:val="298"/>
        </w:trPr>
        <w:tc>
          <w:tcPr>
            <w:tcW w:w="1939" w:type="dxa"/>
          </w:tcPr>
          <w:p w14:paraId="1831136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высоты, мин/м</w:t>
            </w:r>
          </w:p>
        </w:tc>
        <w:tc>
          <w:tcPr>
            <w:tcW w:w="1517" w:type="dxa"/>
          </w:tcPr>
          <w:p w14:paraId="2DC16D5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Pr>
          <w:p w14:paraId="708D960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Pr>
          <w:p w14:paraId="02C14D1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Pr>
          <w:p w14:paraId="4CB6DD7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9000-10000</w:t>
            </w:r>
          </w:p>
        </w:tc>
        <w:tc>
          <w:tcPr>
            <w:tcW w:w="1450" w:type="dxa"/>
          </w:tcPr>
          <w:p w14:paraId="1E5C13D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594" w:type="dxa"/>
          </w:tcPr>
          <w:p w14:paraId="4D71697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748006E" w14:textId="77777777">
        <w:trPr>
          <w:trHeight w:val="298"/>
        </w:trPr>
        <w:tc>
          <w:tcPr>
            <w:tcW w:w="1939" w:type="dxa"/>
          </w:tcPr>
          <w:p w14:paraId="56EF904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1517" w:type="dxa"/>
          </w:tcPr>
          <w:p w14:paraId="3F7E340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4ШКАС</w:t>
            </w:r>
          </w:p>
        </w:tc>
        <w:tc>
          <w:tcPr>
            <w:tcW w:w="1363" w:type="dxa"/>
          </w:tcPr>
          <w:p w14:paraId="679EDAA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2ШКАС</w:t>
            </w:r>
          </w:p>
        </w:tc>
        <w:tc>
          <w:tcPr>
            <w:tcW w:w="1373" w:type="dxa"/>
          </w:tcPr>
          <w:p w14:paraId="5436A73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1ШВАК</w:t>
            </w:r>
          </w:p>
        </w:tc>
        <w:tc>
          <w:tcPr>
            <w:tcW w:w="1315" w:type="dxa"/>
          </w:tcPr>
          <w:p w14:paraId="4FB9901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4ШКАС</w:t>
            </w:r>
          </w:p>
        </w:tc>
        <w:tc>
          <w:tcPr>
            <w:tcW w:w="1450" w:type="dxa"/>
          </w:tcPr>
          <w:p w14:paraId="1CD9BB8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3-4ШКАС</w:t>
            </w:r>
          </w:p>
        </w:tc>
        <w:tc>
          <w:tcPr>
            <w:tcW w:w="1594" w:type="dxa"/>
          </w:tcPr>
          <w:p w14:paraId="67FB85C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2ШВАК</w:t>
            </w:r>
          </w:p>
        </w:tc>
      </w:tr>
      <w:tr w:rsidR="005D4A8A" w:rsidRPr="000816EF" w14:paraId="41FB761D" w14:textId="77777777">
        <w:trPr>
          <w:trHeight w:val="202"/>
        </w:trPr>
        <w:tc>
          <w:tcPr>
            <w:tcW w:w="1939" w:type="dxa"/>
          </w:tcPr>
          <w:p w14:paraId="60454D5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tcPr>
          <w:p w14:paraId="5DB499C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Pr>
          <w:p w14:paraId="747B862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2ШВАК</w:t>
            </w:r>
          </w:p>
        </w:tc>
        <w:tc>
          <w:tcPr>
            <w:tcW w:w="1373" w:type="dxa"/>
          </w:tcPr>
          <w:p w14:paraId="41D7A9B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2ШКАС</w:t>
            </w:r>
          </w:p>
        </w:tc>
        <w:tc>
          <w:tcPr>
            <w:tcW w:w="1315" w:type="dxa"/>
          </w:tcPr>
          <w:p w14:paraId="0995C57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 6ШКАС (штурмовик)</w:t>
            </w:r>
          </w:p>
        </w:tc>
        <w:tc>
          <w:tcPr>
            <w:tcW w:w="1450" w:type="dxa"/>
          </w:tcPr>
          <w:p w14:paraId="51C4473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2ШКАС</w:t>
            </w:r>
          </w:p>
        </w:tc>
        <w:tc>
          <w:tcPr>
            <w:tcW w:w="1594" w:type="dxa"/>
          </w:tcPr>
          <w:p w14:paraId="71ED91B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8EDA32" w14:textId="77777777">
        <w:trPr>
          <w:trHeight w:val="346"/>
        </w:trPr>
        <w:tc>
          <w:tcPr>
            <w:tcW w:w="1939" w:type="dxa"/>
            <w:tcBorders>
              <w:bottom w:val="single" w:sz="12" w:space="0" w:color="auto"/>
            </w:tcBorders>
          </w:tcPr>
          <w:p w14:paraId="66EF1A9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сдачи на госиспытания</w:t>
            </w:r>
          </w:p>
        </w:tc>
        <w:tc>
          <w:tcPr>
            <w:tcW w:w="1517" w:type="dxa"/>
            <w:tcBorders>
              <w:bottom w:val="single" w:sz="12" w:space="0" w:color="auto"/>
            </w:tcBorders>
          </w:tcPr>
          <w:p w14:paraId="7DDAF2F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1.10.38</w:t>
            </w:r>
          </w:p>
        </w:tc>
        <w:tc>
          <w:tcPr>
            <w:tcW w:w="1363" w:type="dxa"/>
            <w:tcBorders>
              <w:bottom w:val="single" w:sz="12" w:space="0" w:color="auto"/>
            </w:tcBorders>
          </w:tcPr>
          <w:p w14:paraId="53A7896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1.12.38</w:t>
            </w:r>
          </w:p>
        </w:tc>
        <w:tc>
          <w:tcPr>
            <w:tcW w:w="1373" w:type="dxa"/>
            <w:tcBorders>
              <w:bottom w:val="single" w:sz="12" w:space="0" w:color="auto"/>
            </w:tcBorders>
          </w:tcPr>
          <w:p w14:paraId="5D4E292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1.11.38</w:t>
            </w:r>
          </w:p>
        </w:tc>
        <w:tc>
          <w:tcPr>
            <w:tcW w:w="1315" w:type="dxa"/>
            <w:tcBorders>
              <w:bottom w:val="single" w:sz="12" w:space="0" w:color="auto"/>
            </w:tcBorders>
          </w:tcPr>
          <w:p w14:paraId="1A8C972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1.8.38</w:t>
            </w:r>
          </w:p>
        </w:tc>
        <w:tc>
          <w:tcPr>
            <w:tcW w:w="1450" w:type="dxa"/>
            <w:tcBorders>
              <w:bottom w:val="single" w:sz="12" w:space="0" w:color="auto"/>
            </w:tcBorders>
          </w:tcPr>
          <w:p w14:paraId="1E8E930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594" w:type="dxa"/>
            <w:tcBorders>
              <w:bottom w:val="single" w:sz="12" w:space="0" w:color="auto"/>
            </w:tcBorders>
          </w:tcPr>
          <w:p w14:paraId="5EAC06D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1.12.38.</w:t>
            </w:r>
          </w:p>
        </w:tc>
      </w:tr>
    </w:tbl>
    <w:p w14:paraId="6B55683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(9979).</w:t>
      </w:r>
    </w:p>
    <w:p w14:paraId="468BB45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9318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января 1938 года начальник 1 отдела 15-го гл. управления Давыдов писал письмо № 68 в КО комокру Базилевичу</w:t>
      </w:r>
    </w:p>
    <w:p w14:paraId="3E0E4A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преподавания протокола совещания № 1.</w:t>
      </w:r>
    </w:p>
    <w:p w14:paraId="453B5F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дополнение нашего № 39/сс от 7 января 1938 года препровождаю протокол № 1 от 25 декабря 1937 года совещания по опытным работам при зам. начальника 15-го гл. управления НКОП.</w:t>
      </w:r>
    </w:p>
    <w:p w14:paraId="11BDA5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упомянутое на 5 листах (3873,32).</w:t>
      </w:r>
    </w:p>
    <w:p w14:paraId="337277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декабря 1937 года протокол № 1 совещания по опытным работам при зам. начальника 15-го гл. управления НКОП Завьялове Г.М.</w:t>
      </w:r>
    </w:p>
    <w:p w14:paraId="496C0D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Присутствовали:</w:t>
      </w:r>
    </w:p>
    <w:p w14:paraId="514DFF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ОКБ-15 – Шпитальный, Губин</w:t>
      </w:r>
    </w:p>
    <w:p w14:paraId="384147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УМС РККА – Катаев</w:t>
      </w:r>
    </w:p>
    <w:p w14:paraId="3B6070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УВВС РККА – Калинин, Михно и Спехов</w:t>
      </w:r>
    </w:p>
    <w:p w14:paraId="7DCBEC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АУ РККА – Бычков</w:t>
      </w:r>
    </w:p>
    <w:p w14:paraId="13458B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15 гл. управления – Завьялов, Карасев</w:t>
      </w:r>
    </w:p>
    <w:p w14:paraId="6DFD69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 о 37 и 45 мм автоматических зенитных пушках для УМС РККА.</w:t>
      </w:r>
    </w:p>
    <w:p w14:paraId="2DB6E9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5D1F73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Поручить начальнику ОКБ-15 Шпитальному принять заказ от УМС на 37 и 45 мм зенитный автомат, включив эту работу в свой план на 1938 год, заключить договор с УМС на указанный заказ и получить тактико-технические требования, согласованные с Главком и ОКБ-15 Шпитальным.</w:t>
      </w:r>
    </w:p>
    <w:p w14:paraId="1AAE20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Принять к сведению сообщение представителя КМС Катаева о том, что в пятидневный срок он представит ОКБ-15 тактико-технические требования.</w:t>
      </w:r>
    </w:p>
    <w:p w14:paraId="2512BF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Шпитальному, по принятию и согласованию тактико-технических требований и программы госиспытаний, заключить не позже 15 января 1938 года договор на указанные 37 и 45 мм зенитные автоматические пушки.</w:t>
      </w:r>
    </w:p>
    <w:p w14:paraId="5B37DF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изготовления проекта по 2 образцам предусмотреть договором.</w:t>
      </w:r>
    </w:p>
    <w:p w14:paraId="0995E2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работ – по договору за счет УМС.</w:t>
      </w:r>
    </w:p>
    <w:p w14:paraId="561D83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Особое мнение Шпитального:</w:t>
      </w:r>
    </w:p>
    <w:p w14:paraId="453DA1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Поскольку Управление морских сил желает получить все эти агрегаты, как 37, так и 45 мм в комплектном виде, здесь возникает чрезвычайно сложное и важное обстоятельство. В этот комплект входят следующие агрегаты, а именно: прицел зенитки и взрыватель. Поскольку практика работы оборонной промышленности в течение ряда лет показала, что эти вопросы чисто изобретательскими, чисто индивидуальными, то вопрос изготовления прицела и взрывателя УМС или в порядке личного соглашения с изобретателем, приходится рассматривать отдельно, так как никакими техническими нормами качество взрывателя предусмотреть нельзя.</w:t>
      </w:r>
    </w:p>
    <w:p w14:paraId="6877CA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568DEB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работ ОКБ-15 на 1938 год</w:t>
      </w:r>
    </w:p>
    <w:p w14:paraId="1D9AC9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крупно-калиберном вооружении для УВВС п. 1 плана работ ОКБ-15.</w:t>
      </w:r>
    </w:p>
    <w:p w14:paraId="56227A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Шпитальный категорически отказался от обсуждения плана опытных работ на 1938 год по темам и потребовал безоговорочного отпуска ему ассигнования в 1938 году 7400 тыс. рублей и демонстративно ушел с совещания вместе с гл. инженером ОКБ-15 Губиным, заявив, что Главк не правомочен рассматривать его планы и он по темам опытных работ ни с кем разговаривать не желает и, что за него будет разговаривать по этому вопросу Поскребышев и впредь Гоавку предстоит иметь дело с Поскребышевым.</w:t>
      </w:r>
    </w:p>
    <w:p w14:paraId="03D3FA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764D00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Отметить, что работы по 37 мм автомату сильно затянулись и по сие время объекта как такового УВС, АУ и АБТУ Шпитальным не предъявлено для совместных наземных испытаний. Считать необходимым создать комиссию в составе представителей 15-го гл. управления УВВС и АБТУ в целях выявления готовности и потребного ассигнования на эту работу в 1938 году.</w:t>
      </w:r>
    </w:p>
    <w:p w14:paraId="031DE7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Обратить внимание работы комиссии на то, что самолет “ВИТ”, предназначенный для установки 37 мм автомата, изготовлен Поликарповым, опробован в полете без вооружения, а поэтому необходимо дальнейшую работу по 37 мм автомату и выстрелу максимально форсировать.</w:t>
      </w:r>
    </w:p>
    <w:p w14:paraId="2D41FB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Принять к сведению замечание Михно (УВВС), что для системы Шпитального требуются специальные боеприпасы, а поэтому УВВС требует одновременной отработки с автоматом и его выстрела..</w:t>
      </w:r>
    </w:p>
    <w:p w14:paraId="574936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1-й плана работ ОКБ-15 считать в следующей редакции:</w:t>
      </w:r>
    </w:p>
    <w:p w14:paraId="2EB266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“опытные работы по доработке 37 мм автомата, после испытания первых образцов и подбор качественных сталей на увеличение живучести пушки”;</w:t>
      </w:r>
    </w:p>
    <w:p w14:paraId="0D1BB9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“опытные работы непрерывного питания с отстрелами 37 мм автомата”.</w:t>
      </w:r>
    </w:p>
    <w:p w14:paraId="7BACF0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этих работ отнести за счет 5-го фонда в ориентировочной сумме 800 тыс. рублей (что отвечает стоимости работ по плану 1937 года).</w:t>
      </w:r>
    </w:p>
    <w:p w14:paraId="349787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343383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2 плана работ ОКБ-15</w:t>
      </w:r>
    </w:p>
    <w:p w14:paraId="37456E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изготовление деталей, сборка зенитной самоходной установки на БТ и полигонные испытания”.</w:t>
      </w:r>
    </w:p>
    <w:p w14:paraId="7DA900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Заявление представителя АБТУ Ненарокова по вопросу о работе по сборке зенитной самоходной установки на БТ:</w:t>
      </w:r>
    </w:p>
    <w:p w14:paraId="577E05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“Шпитальный приглашал начальника 3-го отдела АБТУ и сказал ему, что денег на эту работу от АБТУ не нужно, так как она будет идти по ассигнованию промышленности, а поэтому мы и не возражали против этой работы, но никакой нужды в этом объекте АБТУ не имело”.</w:t>
      </w:r>
    </w:p>
    <w:p w14:paraId="189D7D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АБТУ отказывается от зенитной самоходной установки на БТ, так как она ему в настоящее время не требуется”.</w:t>
      </w:r>
    </w:p>
    <w:p w14:paraId="6CEB9D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Точка зрения АБТУ такова, что они эту установку не будут брать, но так как она будет делаться, пусть делается и если испытания покажут хорошие тактико-технические качества, то тогда АБТУ сможет использовать ее части на походе. Каким образом танк оказался у Шпитального АБТУ не известно.</w:t>
      </w:r>
    </w:p>
    <w:p w14:paraId="25FEA7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Артиллерийского отделения АБТУ Сакс является постоянным консультантом Шпитального.</w:t>
      </w:r>
    </w:p>
    <w:p w14:paraId="356914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АБТУ договоры на зенитную самоходную установку на БТ заключать со Шпитальным не собирается.</w:t>
      </w:r>
    </w:p>
    <w:p w14:paraId="1B37E2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49FB44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того, что зенитная самоходная установка для АБТУ не представляет интереса, тему из плана опытных работ исключить.</w:t>
      </w:r>
    </w:p>
    <w:p w14:paraId="477107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5630A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3 плана работ ОКБ-15</w:t>
      </w:r>
    </w:p>
    <w:p w14:paraId="23EDE4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4-х 37 мм автоматов в самолет ВИТ. Отстрел и отработка этих установок”.</w:t>
      </w:r>
    </w:p>
    <w:p w14:paraId="785A44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Представитель УВВС Калинин заявил, что неподвижная установка проектируется и изготовляется заводом, изготовляющим самолеты и эта установка должна являться неотъемлемой частью конструкции самолета.</w:t>
      </w:r>
    </w:p>
    <w:p w14:paraId="3A0256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УВВС от дачи данного заказа ОКБ-15 отказывается и тактико-технических требований ему не даст.</w:t>
      </w:r>
    </w:p>
    <w:p w14:paraId="06AC77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2182C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Указанную работу, как не относящуюся к деятельности ОКБ-15 из плана исключить.</w:t>
      </w:r>
    </w:p>
    <w:p w14:paraId="31B910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23B358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4 плана работ ОКБ-15</w:t>
      </w:r>
    </w:p>
    <w:p w14:paraId="325524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“Конструкторские работы, сборка, отладка и заводские испытания 45 мм автомата с установкой его на тумбу”.</w:t>
      </w:r>
    </w:p>
    <w:p w14:paraId="07790F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4A5CF1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как 45 мм автомат требуется только УМС и изготовление его предусмотрено пунктом 1-м настоящего протокола, то эта работа должна пойти по особому договору и тактико-техническим требованиям с УМС. Работу в плане оставить. Стоимость ее отнести на счет Управления морских сил, как это предусомтрено пунктом 1 настоящего протоколоа).</w:t>
      </w:r>
    </w:p>
    <w:p w14:paraId="6AB5AE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570579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5 плана работ ОКБ-15</w:t>
      </w:r>
    </w:p>
    <w:p w14:paraId="081F23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с ультра-пулеметом “ШКАС”, проектирование крыльевых турельных и синхронных установок с испытанием на самолетах”.</w:t>
      </w:r>
    </w:p>
    <w:p w14:paraId="2D91EC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отделения УВВС Спехов заявил о том, что ультра-Шкас никаких турельных и крыльевых установок не требует, а используются существующие установки валового производства под Шкас.</w:t>
      </w:r>
    </w:p>
    <w:p w14:paraId="5238CD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682BB5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5 опытных работ ОКБ-15 считать в следующей редакции:</w:t>
      </w:r>
    </w:p>
    <w:p w14:paraId="6FE6FF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с ультра-пулеметом “ШКАС”, проектирование синхронной установки с испытанием на самолет”.</w:t>
      </w:r>
    </w:p>
    <w:p w14:paraId="0BD75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работ – 250000 рублей.</w:t>
      </w:r>
    </w:p>
    <w:p w14:paraId="5ED3C0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7C8329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6 плана работ ОКБ-15</w:t>
      </w:r>
    </w:p>
    <w:p w14:paraId="4EEDFD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изготовление Ультра пулемета 22 калибрового и проведение опытных работ”.</w:t>
      </w:r>
    </w:p>
    <w:p w14:paraId="1B1BC7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13BD45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неясности темы, предложить Шпитальному детально ознакомить с существующим пулеметом 22 калибра, с чертежами и патроном к нему, после чего рассмотреть этот вопрос дополнительно.</w:t>
      </w:r>
    </w:p>
    <w:p w14:paraId="5F2621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54D8C7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7 плана работ ОКБ-15</w:t>
      </w:r>
    </w:p>
    <w:p w14:paraId="1B660C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с мотор-пушкой системы “ШВАК”.</w:t>
      </w:r>
    </w:p>
    <w:p w14:paraId="34EE64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389285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с мотор-пушкой системы “ШВАКутвердить и предложить Шпитальному получить тактико-технические требования от УВВС и уточнить на какой мотор и на какой самолет будет установлена мотор-пушка”.</w:t>
      </w:r>
    </w:p>
    <w:p w14:paraId="680EC0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работы определить за счет 5-го фонда в сумме 100000 рублей.</w:t>
      </w:r>
    </w:p>
    <w:p w14:paraId="190220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01A510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8 плана работ ОКБ-15</w:t>
      </w:r>
    </w:p>
    <w:p w14:paraId="34640A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работы с 20-37 мм противотанковыми пушками”.</w:t>
      </w:r>
    </w:p>
    <w:p w14:paraId="7CE808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Постановили: </w:t>
      </w:r>
    </w:p>
    <w:p w14:paraId="6C999C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Отметить абсолютную неясность темы и предложить Шпитальному уточнить тему с заказчиками – АБТУ и АУ, получить от них тактико-технические требования.</w:t>
      </w:r>
    </w:p>
    <w:p w14:paraId="5C18A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Данную тему утвердить после согласования с АУ и АБТУ.</w:t>
      </w:r>
    </w:p>
    <w:p w14:paraId="389E2A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Условно ассигновать на эту работу 200000 рублей.</w:t>
      </w:r>
    </w:p>
    <w:p w14:paraId="26DEC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4B279A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9 плана работ ОКБ-15</w:t>
      </w:r>
    </w:p>
    <w:p w14:paraId="4953D1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 постройка модели 1-моторного торпедного катера”.</w:t>
      </w:r>
    </w:p>
    <w:p w14:paraId="2F9AD0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612DA8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 постройку 1-моторного торпедного катера в ОКБ-15 считать нецелесообразным, так как это не его область работы.</w:t>
      </w:r>
    </w:p>
    <w:p w14:paraId="2FB434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Просить зам. наркома оборонной промышленности Тевосяна передать эту работу КБ морского судостроения.</w:t>
      </w:r>
    </w:p>
    <w:p w14:paraId="2F4C03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121CFD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10 плана работ ОКБ-15</w:t>
      </w:r>
    </w:p>
    <w:p w14:paraId="7D3CE9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“Инициативные работы”.</w:t>
      </w:r>
    </w:p>
    <w:p w14:paraId="24E080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53A9FF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Инициативные работы в сумме 100000 рублей утвердить.</w:t>
      </w:r>
    </w:p>
    <w:p w14:paraId="3BB7D7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16C1F6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11 плана работ ОКБ-15</w:t>
      </w:r>
    </w:p>
    <w:p w14:paraId="2A10B7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 изготовление ультра-ШВАК 12,7 и 20 мм”.</w:t>
      </w:r>
    </w:p>
    <w:p w14:paraId="5E61BF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66FCA9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Впредь до отработки нормального ШВАК, считать нецелесообразным работу с ультра-ШВАК, так как повышение скорострельности ведет к сильному понижению живучести основных деталей нормального ШВАКа.</w:t>
      </w:r>
    </w:p>
    <w:p w14:paraId="05F22F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37184E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12 плана работ ОКБ-15</w:t>
      </w:r>
    </w:p>
    <w:p w14:paraId="3A9AC3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“Синхронизация ШВАК 12,7 и 20 мм”.</w:t>
      </w:r>
    </w:p>
    <w:p w14:paraId="5E4E01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718ED6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Тему утвердить. Предложить Шпитальному получить тактико-технические требования от АВ ВВС и установить с ним срок окончания этой работы.</w:t>
      </w:r>
    </w:p>
    <w:p w14:paraId="0FC273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стоимость работ условно в 200000 рублей (3873,33-37).</w:t>
      </w:r>
    </w:p>
    <w:p w14:paraId="31C91A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00FD1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FFA2E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BC95C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января 1938 года председатель КО Молотов писал письмо № 99/ко в НКОП Кагановичу М.М., НКО маршалу Ворошилову К.Е.</w:t>
      </w:r>
    </w:p>
    <w:p w14:paraId="770159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предлагает НКО выдать заказ НКОП на изготовление в 1938 году 20 штук опытных танков, из них:</w:t>
      </w:r>
    </w:p>
    <w:p w14:paraId="09CFE2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 Т-38</w:t>
      </w:r>
    </w:p>
    <w:p w14:paraId="0734A5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 БТ</w:t>
      </w:r>
    </w:p>
    <w:p w14:paraId="09C8A4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 Т-26</w:t>
      </w:r>
    </w:p>
    <w:p w14:paraId="716905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корпусами из экранированной брони для окончательного решения вопроса о возможности принятия экранированной брони на вооружение РККА (3847,1).</w:t>
      </w:r>
    </w:p>
    <w:p w14:paraId="650CA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95222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44BEC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FBB50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января 1938 г. вышел Приказ НКО с объявлением постановления ЦИК и СНК СССР “Об образовании Народного комиссариата Военно-Морского Флота СССР” № 5.</w:t>
      </w:r>
    </w:p>
    <w:p w14:paraId="601950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Объявляю постановление Центрального Исполнительного Комитета и Совета Народных Комиссаров СССР от 30 декабря 1937 г. “Об образовании Народного комиссариата Военно-Морского Флота СССР”.</w:t>
      </w:r>
    </w:p>
    <w:p w14:paraId="463122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Центральный Исполнительный Комитет и Совет Народных Комиссаров СССР постановляют:</w:t>
      </w:r>
    </w:p>
    <w:p w14:paraId="65FCBB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Образовать общесоюзный Народный комиссариат Военно-Морского Флота.</w:t>
      </w:r>
    </w:p>
    <w:p w14:paraId="2BC483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Передать в ведение Народного комиссариата Военно-Морского Флота военно-морские силы РККА, выделив их из состава Народного комиссариата обороны СССР.</w:t>
      </w:r>
    </w:p>
    <w:p w14:paraId="2CEBD3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Народному комиссару Военно-Морского Флота СССР в пятидневный срок внести в СНК СССР на утверждение проект положения и структуру Народного комиссариата Военно-Морского Флота СССР.</w:t>
      </w:r>
    </w:p>
    <w:p w14:paraId="6E1A66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Центрального Исполнительного Комитета СССР М. Калинин</w:t>
      </w:r>
    </w:p>
    <w:p w14:paraId="05EC18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Совета Народных Комиссаров СССР В. Молотов</w:t>
      </w:r>
    </w:p>
    <w:p w14:paraId="4D801D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Секретарь Центрального Исполнительного Комитета СССР А. Горкин</w:t>
      </w:r>
    </w:p>
    <w:p w14:paraId="46FE7D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СССР Маршал Советского Союза К. Ворошилов (10238).</w:t>
      </w:r>
    </w:p>
    <w:p w14:paraId="2C2D6E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02765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781C2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FFBCD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января 1938 года начальник 2 отдела В и МТС ВВС в/инженер 1 ранга Гребенев писал письмо № 210225сс начальнику НИИ ВВС в/инженеру 1 ранга Филину (6850).</w:t>
      </w:r>
    </w:p>
    <w:p w14:paraId="48FBEE0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Препровождаю Вам стенограмму совещания у врид начальника В и МТС в/инженера 1 ранга Иоффе по вопросу: “Рассмотрение проекта плана опытного самолетостроения на 1938 год”.</w:t>
      </w:r>
    </w:p>
    <w:p w14:paraId="03E65FC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Стенограмма от 16 декабря 1938 года</w:t>
      </w:r>
    </w:p>
    <w:p w14:paraId="37F6013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 66сс КО при СНК 25 июля 1937 года</w:t>
      </w:r>
    </w:p>
    <w:p w14:paraId="739A126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плане опытного самолетостроения на 1937/38 год</w:t>
      </w:r>
    </w:p>
    <w:p w14:paraId="78C07DF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постановляет: утвердить представленный НКОП Рухимовичем и НКО Ворошиловым план опытного самолетостроения на 1937/38 год (6850).</w:t>
      </w:r>
    </w:p>
    <w:p w14:paraId="0BAE2FE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6804"/>
      </w:tblGrid>
      <w:tr w:rsidR="005D4A8A" w:rsidRPr="000816EF" w14:paraId="7E95ADC1" w14:textId="77777777">
        <w:tc>
          <w:tcPr>
            <w:tcW w:w="3652" w:type="dxa"/>
            <w:tcBorders>
              <w:top w:val="single" w:sz="12" w:space="0" w:color="auto"/>
            </w:tcBorders>
          </w:tcPr>
          <w:p w14:paraId="34704E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Borders>
              <w:top w:val="single" w:sz="12" w:space="0" w:color="auto"/>
            </w:tcBorders>
          </w:tcPr>
          <w:p w14:paraId="536FAEE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М25 повышение надежности, установка форсированного мотора. Строится 2 экземпляра.</w:t>
            </w:r>
          </w:p>
        </w:tc>
      </w:tr>
      <w:tr w:rsidR="005D4A8A" w:rsidRPr="000816EF" w14:paraId="0DC4F022" w14:textId="77777777">
        <w:tc>
          <w:tcPr>
            <w:tcW w:w="3652" w:type="dxa"/>
          </w:tcPr>
          <w:p w14:paraId="4F37BD2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2860345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w:t>
            </w:r>
          </w:p>
        </w:tc>
      </w:tr>
      <w:tr w:rsidR="005D4A8A" w:rsidRPr="000816EF" w14:paraId="10AA4EEF" w14:textId="77777777">
        <w:tc>
          <w:tcPr>
            <w:tcW w:w="3652" w:type="dxa"/>
          </w:tcPr>
          <w:p w14:paraId="573D0BD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5BFCEA0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Июнь-июль 1937 года</w:t>
            </w:r>
          </w:p>
        </w:tc>
      </w:tr>
      <w:tr w:rsidR="005D4A8A" w:rsidRPr="000816EF" w14:paraId="6D54B652" w14:textId="77777777">
        <w:tc>
          <w:tcPr>
            <w:tcW w:w="3652" w:type="dxa"/>
          </w:tcPr>
          <w:p w14:paraId="70A2D22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31643BB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520/5000</w:t>
            </w:r>
          </w:p>
        </w:tc>
      </w:tr>
      <w:tr w:rsidR="005D4A8A" w:rsidRPr="000816EF" w14:paraId="59886DB0" w14:textId="77777777">
        <w:tc>
          <w:tcPr>
            <w:tcW w:w="3652" w:type="dxa"/>
          </w:tcPr>
          <w:p w14:paraId="65E360D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5F08393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r>
      <w:tr w:rsidR="005D4A8A" w:rsidRPr="000816EF" w14:paraId="7FF2EF0A" w14:textId="77777777">
        <w:tc>
          <w:tcPr>
            <w:tcW w:w="3652" w:type="dxa"/>
          </w:tcPr>
          <w:p w14:paraId="61E4F04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26E37B0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10000-10500</w:t>
            </w:r>
          </w:p>
        </w:tc>
      </w:tr>
      <w:tr w:rsidR="005D4A8A" w:rsidRPr="000816EF" w14:paraId="40A7F41D" w14:textId="77777777">
        <w:tc>
          <w:tcPr>
            <w:tcW w:w="3652" w:type="dxa"/>
          </w:tcPr>
          <w:p w14:paraId="25C9416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34DDEBB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600/1000</w:t>
            </w:r>
          </w:p>
        </w:tc>
      </w:tr>
      <w:tr w:rsidR="005D4A8A" w:rsidRPr="000816EF" w14:paraId="0BE1A0F9" w14:textId="77777777">
        <w:tc>
          <w:tcPr>
            <w:tcW w:w="3652" w:type="dxa"/>
          </w:tcPr>
          <w:p w14:paraId="064CDE5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4DF9A4D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 и 2 ШКАС или 4 ШКАС</w:t>
            </w:r>
          </w:p>
          <w:p w14:paraId="7D3596A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 200 кг</w:t>
            </w:r>
          </w:p>
        </w:tc>
      </w:tr>
      <w:tr w:rsidR="005D4A8A" w:rsidRPr="000816EF" w14:paraId="6A865BC6" w14:textId="77777777">
        <w:tc>
          <w:tcPr>
            <w:tcW w:w="3652" w:type="dxa"/>
          </w:tcPr>
          <w:p w14:paraId="69E9205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2F8A5FB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И-15 М25 установка форсированного мотора, убирающееся шасси, установка нового центроплана вместо чайки (2 экз.).</w:t>
            </w:r>
          </w:p>
        </w:tc>
      </w:tr>
      <w:tr w:rsidR="005D4A8A" w:rsidRPr="000816EF" w14:paraId="28DB31C2" w14:textId="77777777">
        <w:tc>
          <w:tcPr>
            <w:tcW w:w="3652" w:type="dxa"/>
          </w:tcPr>
          <w:p w14:paraId="3F7B9D8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04576C1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r>
      <w:tr w:rsidR="005D4A8A" w:rsidRPr="000816EF" w14:paraId="1DA7EF71" w14:textId="77777777">
        <w:tc>
          <w:tcPr>
            <w:tcW w:w="3652" w:type="dxa"/>
          </w:tcPr>
          <w:p w14:paraId="7C10B32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27B674B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1937 года</w:t>
            </w:r>
          </w:p>
        </w:tc>
      </w:tr>
      <w:tr w:rsidR="005D4A8A" w:rsidRPr="000816EF" w14:paraId="563B92AA" w14:textId="77777777">
        <w:tc>
          <w:tcPr>
            <w:tcW w:w="3652" w:type="dxa"/>
          </w:tcPr>
          <w:p w14:paraId="4E99718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6FA6349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430-440/5000</w:t>
            </w:r>
          </w:p>
        </w:tc>
      </w:tr>
      <w:tr w:rsidR="005D4A8A" w:rsidRPr="000816EF" w14:paraId="7F530CF1" w14:textId="77777777">
        <w:tc>
          <w:tcPr>
            <w:tcW w:w="3652" w:type="dxa"/>
          </w:tcPr>
          <w:p w14:paraId="4676647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46F9FC5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r>
      <w:tr w:rsidR="005D4A8A" w:rsidRPr="000816EF" w14:paraId="016B030C" w14:textId="77777777">
        <w:tc>
          <w:tcPr>
            <w:tcW w:w="3652" w:type="dxa"/>
          </w:tcPr>
          <w:p w14:paraId="30246A3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000CAD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r>
      <w:tr w:rsidR="005D4A8A" w:rsidRPr="000816EF" w14:paraId="721423FA" w14:textId="77777777">
        <w:tc>
          <w:tcPr>
            <w:tcW w:w="3652" w:type="dxa"/>
          </w:tcPr>
          <w:p w14:paraId="01608A6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6FAA448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r>
      <w:tr w:rsidR="005D4A8A" w:rsidRPr="000816EF" w14:paraId="2806E281" w14:textId="77777777">
        <w:tc>
          <w:tcPr>
            <w:tcW w:w="3652" w:type="dxa"/>
          </w:tcPr>
          <w:p w14:paraId="09B5309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0715298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ПВ-1</w:t>
            </w:r>
          </w:p>
          <w:p w14:paraId="51E70DB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 200 кг</w:t>
            </w:r>
          </w:p>
        </w:tc>
      </w:tr>
      <w:tr w:rsidR="005D4A8A" w:rsidRPr="000816EF" w14:paraId="262F2EFE" w14:textId="77777777">
        <w:tc>
          <w:tcPr>
            <w:tcW w:w="3652" w:type="dxa"/>
          </w:tcPr>
          <w:p w14:paraId="2B2C365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5A2DB2B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И-21 АМ34 ФРН – доводки 1 экз. и постройка 2 экз.</w:t>
            </w:r>
          </w:p>
        </w:tc>
      </w:tr>
      <w:tr w:rsidR="005D4A8A" w:rsidRPr="000816EF" w14:paraId="2F396BB8" w14:textId="77777777">
        <w:tc>
          <w:tcPr>
            <w:tcW w:w="3652" w:type="dxa"/>
          </w:tcPr>
          <w:p w14:paraId="7B2A856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294DF84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39</w:t>
            </w:r>
          </w:p>
        </w:tc>
      </w:tr>
      <w:tr w:rsidR="005D4A8A" w:rsidRPr="000816EF" w14:paraId="3A811191" w14:textId="77777777">
        <w:tc>
          <w:tcPr>
            <w:tcW w:w="3652" w:type="dxa"/>
          </w:tcPr>
          <w:p w14:paraId="48E63BB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438E05C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1937 года</w:t>
            </w:r>
          </w:p>
        </w:tc>
      </w:tr>
      <w:tr w:rsidR="005D4A8A" w:rsidRPr="000816EF" w14:paraId="1D00DEF2" w14:textId="77777777">
        <w:tc>
          <w:tcPr>
            <w:tcW w:w="3652" w:type="dxa"/>
          </w:tcPr>
          <w:p w14:paraId="048BB2D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7E584FF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600/3000</w:t>
            </w:r>
          </w:p>
        </w:tc>
      </w:tr>
      <w:tr w:rsidR="005D4A8A" w:rsidRPr="000816EF" w14:paraId="408E3C70" w14:textId="77777777">
        <w:tc>
          <w:tcPr>
            <w:tcW w:w="3652" w:type="dxa"/>
          </w:tcPr>
          <w:p w14:paraId="4575BB8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Посадочная скорость</w:t>
            </w:r>
          </w:p>
        </w:tc>
        <w:tc>
          <w:tcPr>
            <w:tcW w:w="6804" w:type="dxa"/>
          </w:tcPr>
          <w:p w14:paraId="50A7630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r>
      <w:tr w:rsidR="005D4A8A" w:rsidRPr="000816EF" w14:paraId="19612AFA" w14:textId="77777777">
        <w:tc>
          <w:tcPr>
            <w:tcW w:w="3652" w:type="dxa"/>
          </w:tcPr>
          <w:p w14:paraId="2BB160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4EBF3BA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11000-12000</w:t>
            </w:r>
          </w:p>
        </w:tc>
      </w:tr>
      <w:tr w:rsidR="005D4A8A" w:rsidRPr="000816EF" w14:paraId="6F73FB0A" w14:textId="77777777">
        <w:tc>
          <w:tcPr>
            <w:tcW w:w="3652" w:type="dxa"/>
          </w:tcPr>
          <w:p w14:paraId="3FBA651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6CC57DB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700/1000</w:t>
            </w:r>
          </w:p>
        </w:tc>
      </w:tr>
      <w:tr w:rsidR="005D4A8A" w:rsidRPr="000816EF" w14:paraId="74123A1B" w14:textId="77777777">
        <w:tc>
          <w:tcPr>
            <w:tcW w:w="3652" w:type="dxa"/>
          </w:tcPr>
          <w:p w14:paraId="4F72A5B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7C4B694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 или 2 ШВАК и 2 ШКАС</w:t>
            </w:r>
          </w:p>
        </w:tc>
      </w:tr>
      <w:tr w:rsidR="005D4A8A" w:rsidRPr="000816EF" w14:paraId="5448CDDA" w14:textId="77777777">
        <w:tc>
          <w:tcPr>
            <w:tcW w:w="3652" w:type="dxa"/>
          </w:tcPr>
          <w:p w14:paraId="7A4C06E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51B2D2A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с пушкой через редуктор (одноместный) с мотором М-100</w:t>
            </w:r>
          </w:p>
        </w:tc>
      </w:tr>
      <w:tr w:rsidR="005D4A8A" w:rsidRPr="000816EF" w14:paraId="13CC9A2C" w14:textId="77777777">
        <w:tc>
          <w:tcPr>
            <w:tcW w:w="3652" w:type="dxa"/>
          </w:tcPr>
          <w:p w14:paraId="080DF4F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1A7BA09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w:t>
            </w:r>
          </w:p>
        </w:tc>
      </w:tr>
      <w:tr w:rsidR="005D4A8A" w:rsidRPr="000816EF" w14:paraId="53A71FA8" w14:textId="77777777">
        <w:tc>
          <w:tcPr>
            <w:tcW w:w="3652" w:type="dxa"/>
          </w:tcPr>
          <w:p w14:paraId="2B43513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5090876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1937 года</w:t>
            </w:r>
          </w:p>
        </w:tc>
      </w:tr>
      <w:tr w:rsidR="005D4A8A" w:rsidRPr="000816EF" w14:paraId="3167828C" w14:textId="77777777">
        <w:tc>
          <w:tcPr>
            <w:tcW w:w="3652" w:type="dxa"/>
          </w:tcPr>
          <w:p w14:paraId="4D76546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4F920F7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550-600/5000</w:t>
            </w:r>
          </w:p>
        </w:tc>
      </w:tr>
      <w:tr w:rsidR="005D4A8A" w:rsidRPr="000816EF" w14:paraId="2702F644" w14:textId="77777777">
        <w:tc>
          <w:tcPr>
            <w:tcW w:w="3652" w:type="dxa"/>
          </w:tcPr>
          <w:p w14:paraId="6B08118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2F95F5C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r>
      <w:tr w:rsidR="005D4A8A" w:rsidRPr="000816EF" w14:paraId="0E74F32B" w14:textId="77777777">
        <w:tc>
          <w:tcPr>
            <w:tcW w:w="3652" w:type="dxa"/>
          </w:tcPr>
          <w:p w14:paraId="37AE44C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33924BD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r>
      <w:tr w:rsidR="005D4A8A" w:rsidRPr="000816EF" w14:paraId="71882750" w14:textId="77777777">
        <w:tc>
          <w:tcPr>
            <w:tcW w:w="3652" w:type="dxa"/>
          </w:tcPr>
          <w:p w14:paraId="37A16D9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46F64A2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800/1200</w:t>
            </w:r>
          </w:p>
        </w:tc>
      </w:tr>
      <w:tr w:rsidR="005D4A8A" w:rsidRPr="000816EF" w14:paraId="632A9E47" w14:textId="77777777">
        <w:tc>
          <w:tcPr>
            <w:tcW w:w="3652" w:type="dxa"/>
          </w:tcPr>
          <w:p w14:paraId="0F59242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69CC717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пушка через редуктор, 2 пулемета ШКАС</w:t>
            </w:r>
          </w:p>
        </w:tc>
      </w:tr>
      <w:tr w:rsidR="005D4A8A" w:rsidRPr="000816EF" w14:paraId="20B7CC1B" w14:textId="77777777">
        <w:tc>
          <w:tcPr>
            <w:tcW w:w="3652" w:type="dxa"/>
          </w:tcPr>
          <w:p w14:paraId="7506E9C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254344E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сопровождения на базе И-16 М25 (2 экз.)</w:t>
            </w:r>
          </w:p>
        </w:tc>
      </w:tr>
      <w:tr w:rsidR="005D4A8A" w:rsidRPr="000816EF" w14:paraId="4EC5184F" w14:textId="77777777">
        <w:tc>
          <w:tcPr>
            <w:tcW w:w="3652" w:type="dxa"/>
          </w:tcPr>
          <w:p w14:paraId="461DEE6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054F503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w:t>
            </w:r>
          </w:p>
        </w:tc>
      </w:tr>
      <w:tr w:rsidR="005D4A8A" w:rsidRPr="000816EF" w14:paraId="668438E0" w14:textId="77777777">
        <w:tc>
          <w:tcPr>
            <w:tcW w:w="3652" w:type="dxa"/>
          </w:tcPr>
          <w:p w14:paraId="7A426FB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61C53B6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Июль 1937 года</w:t>
            </w:r>
          </w:p>
        </w:tc>
      </w:tr>
      <w:tr w:rsidR="005D4A8A" w:rsidRPr="000816EF" w14:paraId="1659CC44" w14:textId="77777777">
        <w:tc>
          <w:tcPr>
            <w:tcW w:w="3652" w:type="dxa"/>
          </w:tcPr>
          <w:p w14:paraId="7986E98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47B8C49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500/5000</w:t>
            </w:r>
          </w:p>
        </w:tc>
      </w:tr>
      <w:tr w:rsidR="005D4A8A" w:rsidRPr="000816EF" w14:paraId="0448F052" w14:textId="77777777">
        <w:tc>
          <w:tcPr>
            <w:tcW w:w="3652" w:type="dxa"/>
          </w:tcPr>
          <w:p w14:paraId="0DFDFB2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63991F0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r>
      <w:tr w:rsidR="005D4A8A" w:rsidRPr="000816EF" w14:paraId="342464DC" w14:textId="77777777">
        <w:tc>
          <w:tcPr>
            <w:tcW w:w="3652" w:type="dxa"/>
          </w:tcPr>
          <w:p w14:paraId="7D382EE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6F6C988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9000-10000</w:t>
            </w:r>
          </w:p>
        </w:tc>
      </w:tr>
      <w:tr w:rsidR="005D4A8A" w:rsidRPr="000816EF" w14:paraId="3AE3F6F1" w14:textId="77777777">
        <w:tc>
          <w:tcPr>
            <w:tcW w:w="3652" w:type="dxa"/>
          </w:tcPr>
          <w:p w14:paraId="733E227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31BD013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r>
      <w:tr w:rsidR="005D4A8A" w:rsidRPr="000816EF" w14:paraId="742F3F0D" w14:textId="77777777">
        <w:tc>
          <w:tcPr>
            <w:tcW w:w="3652" w:type="dxa"/>
          </w:tcPr>
          <w:p w14:paraId="568547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520A677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w:t>
            </w:r>
          </w:p>
        </w:tc>
      </w:tr>
      <w:tr w:rsidR="005D4A8A" w:rsidRPr="000816EF" w14:paraId="5BFCED22" w14:textId="77777777">
        <w:tc>
          <w:tcPr>
            <w:tcW w:w="3652" w:type="dxa"/>
          </w:tcPr>
          <w:p w14:paraId="5392D03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424B40A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ДИ-6 бис двухместный истребитель модификация</w:t>
            </w:r>
          </w:p>
        </w:tc>
      </w:tr>
      <w:tr w:rsidR="005D4A8A" w:rsidRPr="000816EF" w14:paraId="2DC107E5" w14:textId="77777777">
        <w:tc>
          <w:tcPr>
            <w:tcW w:w="3652" w:type="dxa"/>
          </w:tcPr>
          <w:p w14:paraId="11222BB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66F3B05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81</w:t>
            </w:r>
          </w:p>
        </w:tc>
      </w:tr>
      <w:tr w:rsidR="005D4A8A" w:rsidRPr="000816EF" w14:paraId="03C3BAC4" w14:textId="77777777">
        <w:tc>
          <w:tcPr>
            <w:tcW w:w="3652" w:type="dxa"/>
          </w:tcPr>
          <w:p w14:paraId="6158B38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22ED46D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1937 года</w:t>
            </w:r>
          </w:p>
        </w:tc>
      </w:tr>
      <w:tr w:rsidR="005D4A8A" w:rsidRPr="000816EF" w14:paraId="0E6BBA80" w14:textId="77777777">
        <w:tc>
          <w:tcPr>
            <w:tcW w:w="3652" w:type="dxa"/>
          </w:tcPr>
          <w:p w14:paraId="06E0B31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7542600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400-430</w:t>
            </w:r>
          </w:p>
        </w:tc>
      </w:tr>
      <w:tr w:rsidR="005D4A8A" w:rsidRPr="000816EF" w14:paraId="0B80CA05" w14:textId="77777777">
        <w:tc>
          <w:tcPr>
            <w:tcW w:w="3652" w:type="dxa"/>
          </w:tcPr>
          <w:p w14:paraId="55DE8A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5561297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r>
      <w:tr w:rsidR="005D4A8A" w:rsidRPr="000816EF" w14:paraId="2CD5C1F2" w14:textId="77777777">
        <w:tc>
          <w:tcPr>
            <w:tcW w:w="3652" w:type="dxa"/>
          </w:tcPr>
          <w:p w14:paraId="66D2EB1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4491EA4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r>
      <w:tr w:rsidR="005D4A8A" w:rsidRPr="000816EF" w14:paraId="33668D37" w14:textId="77777777">
        <w:tc>
          <w:tcPr>
            <w:tcW w:w="3652" w:type="dxa"/>
          </w:tcPr>
          <w:p w14:paraId="1F7E291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45FA6E4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600/1000</w:t>
            </w:r>
          </w:p>
        </w:tc>
      </w:tr>
      <w:tr w:rsidR="005D4A8A" w:rsidRPr="000816EF" w14:paraId="6A4667C2" w14:textId="77777777">
        <w:tc>
          <w:tcPr>
            <w:tcW w:w="3652" w:type="dxa"/>
          </w:tcPr>
          <w:p w14:paraId="0044398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545F622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 бомб 80 кг</w:t>
            </w:r>
          </w:p>
        </w:tc>
      </w:tr>
      <w:tr w:rsidR="005D4A8A" w:rsidRPr="000816EF" w14:paraId="49452286" w14:textId="77777777">
        <w:tc>
          <w:tcPr>
            <w:tcW w:w="3652" w:type="dxa"/>
          </w:tcPr>
          <w:p w14:paraId="2A077F0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7CA10B8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МПИ-2М100 1-й экз.</w:t>
            </w:r>
          </w:p>
        </w:tc>
      </w:tr>
      <w:tr w:rsidR="005D4A8A" w:rsidRPr="000816EF" w14:paraId="66523572" w14:textId="77777777">
        <w:tc>
          <w:tcPr>
            <w:tcW w:w="3652" w:type="dxa"/>
          </w:tcPr>
          <w:p w14:paraId="7C4A43B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4814F04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84</w:t>
            </w:r>
          </w:p>
        </w:tc>
      </w:tr>
      <w:tr w:rsidR="005D4A8A" w:rsidRPr="000816EF" w14:paraId="77D0AA99" w14:textId="77777777">
        <w:tc>
          <w:tcPr>
            <w:tcW w:w="3652" w:type="dxa"/>
          </w:tcPr>
          <w:p w14:paraId="7AD940F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7B9E027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1937 года</w:t>
            </w:r>
          </w:p>
        </w:tc>
      </w:tr>
      <w:tr w:rsidR="005D4A8A" w:rsidRPr="000816EF" w14:paraId="67B53F47" w14:textId="77777777">
        <w:tc>
          <w:tcPr>
            <w:tcW w:w="3652" w:type="dxa"/>
          </w:tcPr>
          <w:p w14:paraId="1B2DB20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4313BFE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500-550/5000</w:t>
            </w:r>
          </w:p>
        </w:tc>
      </w:tr>
      <w:tr w:rsidR="005D4A8A" w:rsidRPr="000816EF" w14:paraId="19F9FCA7" w14:textId="77777777">
        <w:tc>
          <w:tcPr>
            <w:tcW w:w="3652" w:type="dxa"/>
          </w:tcPr>
          <w:p w14:paraId="2F49828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32203E1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r>
      <w:tr w:rsidR="005D4A8A" w:rsidRPr="000816EF" w14:paraId="2BEB84B2" w14:textId="77777777">
        <w:tc>
          <w:tcPr>
            <w:tcW w:w="3652" w:type="dxa"/>
          </w:tcPr>
          <w:p w14:paraId="265E4A6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0A59A3B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r>
      <w:tr w:rsidR="005D4A8A" w:rsidRPr="000816EF" w14:paraId="4F10F6ED" w14:textId="77777777">
        <w:tc>
          <w:tcPr>
            <w:tcW w:w="3652" w:type="dxa"/>
          </w:tcPr>
          <w:p w14:paraId="054E5DE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2A7469F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1500/3000</w:t>
            </w:r>
          </w:p>
        </w:tc>
      </w:tr>
      <w:tr w:rsidR="005D4A8A" w:rsidRPr="000816EF" w14:paraId="3C1413D7" w14:textId="77777777">
        <w:tc>
          <w:tcPr>
            <w:tcW w:w="3652" w:type="dxa"/>
            <w:tcBorders>
              <w:bottom w:val="single" w:sz="12" w:space="0" w:color="auto"/>
            </w:tcBorders>
          </w:tcPr>
          <w:p w14:paraId="58DDBAA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Borders>
              <w:bottom w:val="single" w:sz="12" w:space="0" w:color="auto"/>
            </w:tcBorders>
          </w:tcPr>
          <w:p w14:paraId="4D4EDA0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 – 37 мм, 1 ШВАК – 20 мм, 1 ШКАС</w:t>
            </w:r>
          </w:p>
          <w:p w14:paraId="6510442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 500 кг</w:t>
            </w:r>
          </w:p>
        </w:tc>
      </w:tr>
    </w:tbl>
    <w:p w14:paraId="694A005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(6850).</w:t>
      </w:r>
    </w:p>
    <w:p w14:paraId="56FCC0C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6804"/>
      </w:tblGrid>
      <w:tr w:rsidR="005D4A8A" w:rsidRPr="000816EF" w14:paraId="305533CD" w14:textId="77777777">
        <w:tc>
          <w:tcPr>
            <w:tcW w:w="3652" w:type="dxa"/>
            <w:tcBorders>
              <w:top w:val="single" w:sz="12" w:space="0" w:color="auto"/>
            </w:tcBorders>
          </w:tcPr>
          <w:p w14:paraId="397CA00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Borders>
              <w:top w:val="single" w:sz="12" w:space="0" w:color="auto"/>
            </w:tcBorders>
          </w:tcPr>
          <w:p w14:paraId="7D152C6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СР-М85 – доводка и испытания</w:t>
            </w:r>
          </w:p>
        </w:tc>
      </w:tr>
      <w:tr w:rsidR="005D4A8A" w:rsidRPr="000816EF" w14:paraId="6F70FA6C" w14:textId="77777777">
        <w:tc>
          <w:tcPr>
            <w:tcW w:w="3652" w:type="dxa"/>
          </w:tcPr>
          <w:p w14:paraId="4FB104E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551706E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r>
      <w:tr w:rsidR="005D4A8A" w:rsidRPr="000816EF" w14:paraId="4AA00D84" w14:textId="77777777">
        <w:tc>
          <w:tcPr>
            <w:tcW w:w="3652" w:type="dxa"/>
          </w:tcPr>
          <w:p w14:paraId="5C44030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383454A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Июль 1937 года</w:t>
            </w:r>
          </w:p>
        </w:tc>
      </w:tr>
      <w:tr w:rsidR="005D4A8A" w:rsidRPr="000816EF" w14:paraId="13E306BB" w14:textId="77777777">
        <w:tc>
          <w:tcPr>
            <w:tcW w:w="3652" w:type="dxa"/>
          </w:tcPr>
          <w:p w14:paraId="7933570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419F35E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450-480/5000</w:t>
            </w:r>
          </w:p>
        </w:tc>
      </w:tr>
      <w:tr w:rsidR="005D4A8A" w:rsidRPr="000816EF" w14:paraId="6595059D" w14:textId="77777777">
        <w:tc>
          <w:tcPr>
            <w:tcW w:w="3652" w:type="dxa"/>
          </w:tcPr>
          <w:p w14:paraId="0785EF6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383F0AF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5F604433" w14:textId="77777777">
        <w:tc>
          <w:tcPr>
            <w:tcW w:w="3652" w:type="dxa"/>
          </w:tcPr>
          <w:p w14:paraId="21054E5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639B7EE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9500-10000</w:t>
            </w:r>
          </w:p>
        </w:tc>
      </w:tr>
      <w:tr w:rsidR="005D4A8A" w:rsidRPr="000816EF" w14:paraId="7DD6F1D3" w14:textId="77777777">
        <w:tc>
          <w:tcPr>
            <w:tcW w:w="3652" w:type="dxa"/>
          </w:tcPr>
          <w:p w14:paraId="0B25420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2F62D6C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800/1200</w:t>
            </w:r>
          </w:p>
        </w:tc>
      </w:tr>
      <w:tr w:rsidR="005D4A8A" w:rsidRPr="000816EF" w14:paraId="352C1D59" w14:textId="77777777">
        <w:tc>
          <w:tcPr>
            <w:tcW w:w="3652" w:type="dxa"/>
          </w:tcPr>
          <w:p w14:paraId="3A0821D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650613A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 бомб 60 кг</w:t>
            </w:r>
          </w:p>
        </w:tc>
      </w:tr>
      <w:tr w:rsidR="005D4A8A" w:rsidRPr="000816EF" w14:paraId="221534CF" w14:textId="77777777">
        <w:tc>
          <w:tcPr>
            <w:tcW w:w="3652" w:type="dxa"/>
          </w:tcPr>
          <w:p w14:paraId="786E9D9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46A0CE4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СР-М25 (ХАИ-5) доводки и модификация под форсированный мотор</w:t>
            </w:r>
          </w:p>
        </w:tc>
      </w:tr>
      <w:tr w:rsidR="005D4A8A" w:rsidRPr="000816EF" w14:paraId="275A2594" w14:textId="77777777">
        <w:tc>
          <w:tcPr>
            <w:tcW w:w="3652" w:type="dxa"/>
          </w:tcPr>
          <w:p w14:paraId="2297AE9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30116B9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135</w:t>
            </w:r>
          </w:p>
        </w:tc>
      </w:tr>
      <w:tr w:rsidR="005D4A8A" w:rsidRPr="000816EF" w14:paraId="3CD583CE" w14:textId="77777777">
        <w:tc>
          <w:tcPr>
            <w:tcW w:w="3652" w:type="dxa"/>
          </w:tcPr>
          <w:p w14:paraId="4860537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326DE42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1937 года</w:t>
            </w:r>
          </w:p>
        </w:tc>
      </w:tr>
      <w:tr w:rsidR="005D4A8A" w:rsidRPr="000816EF" w14:paraId="4575CEE8" w14:textId="77777777">
        <w:tc>
          <w:tcPr>
            <w:tcW w:w="3652" w:type="dxa"/>
          </w:tcPr>
          <w:p w14:paraId="662E4A0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18DBDB3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430-450/5000</w:t>
            </w:r>
          </w:p>
        </w:tc>
      </w:tr>
      <w:tr w:rsidR="005D4A8A" w:rsidRPr="000816EF" w14:paraId="575F2A2E" w14:textId="77777777">
        <w:tc>
          <w:tcPr>
            <w:tcW w:w="3652" w:type="dxa"/>
          </w:tcPr>
          <w:p w14:paraId="538F72C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4132DD4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47528576" w14:textId="77777777">
        <w:tc>
          <w:tcPr>
            <w:tcW w:w="3652" w:type="dxa"/>
          </w:tcPr>
          <w:p w14:paraId="78E2148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143B705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8500-9000</w:t>
            </w:r>
          </w:p>
        </w:tc>
      </w:tr>
      <w:tr w:rsidR="005D4A8A" w:rsidRPr="000816EF" w14:paraId="71C81BC2" w14:textId="77777777">
        <w:tc>
          <w:tcPr>
            <w:tcW w:w="3652" w:type="dxa"/>
          </w:tcPr>
          <w:p w14:paraId="43D6EC5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273686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800/1500</w:t>
            </w:r>
          </w:p>
        </w:tc>
      </w:tr>
      <w:tr w:rsidR="005D4A8A" w:rsidRPr="000816EF" w14:paraId="592FAB45" w14:textId="77777777">
        <w:tc>
          <w:tcPr>
            <w:tcW w:w="3652" w:type="dxa"/>
          </w:tcPr>
          <w:p w14:paraId="24DDE6A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6FE5596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w:t>
            </w:r>
          </w:p>
          <w:p w14:paraId="4CA4612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 400 кг = 8х50</w:t>
            </w:r>
          </w:p>
        </w:tc>
      </w:tr>
      <w:tr w:rsidR="005D4A8A" w:rsidRPr="000816EF" w14:paraId="6C0BB5E6" w14:textId="77777777">
        <w:tc>
          <w:tcPr>
            <w:tcW w:w="3652" w:type="dxa"/>
          </w:tcPr>
          <w:p w14:paraId="14CA665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33C3C24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 разведчик</w:t>
            </w:r>
          </w:p>
          <w:p w14:paraId="78013F5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 М-25</w:t>
            </w:r>
          </w:p>
          <w:p w14:paraId="62E7B7C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Унифицирует 4 варианта:</w:t>
            </w:r>
          </w:p>
          <w:p w14:paraId="6E816E8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разведчика – Иванов I</w:t>
            </w:r>
          </w:p>
          <w:p w14:paraId="767953A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штурмовика – Иванов II</w:t>
            </w:r>
          </w:p>
          <w:p w14:paraId="278C2E2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бомбардировщика – Иванов III</w:t>
            </w:r>
          </w:p>
          <w:p w14:paraId="47D25B7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сопроводителя – Иванов IV</w:t>
            </w:r>
          </w:p>
        </w:tc>
      </w:tr>
      <w:tr w:rsidR="005D4A8A" w:rsidRPr="000816EF" w14:paraId="3840BBB9" w14:textId="77777777">
        <w:tc>
          <w:tcPr>
            <w:tcW w:w="3652" w:type="dxa"/>
          </w:tcPr>
          <w:p w14:paraId="184E38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0BD2FD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 156/дюралев. констр. </w:t>
            </w:r>
          </w:p>
        </w:tc>
      </w:tr>
      <w:tr w:rsidR="005D4A8A" w:rsidRPr="000816EF" w14:paraId="798C3E89" w14:textId="77777777">
        <w:tc>
          <w:tcPr>
            <w:tcW w:w="3652" w:type="dxa"/>
          </w:tcPr>
          <w:p w14:paraId="266E70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75CDF7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1937 года</w:t>
            </w:r>
          </w:p>
        </w:tc>
      </w:tr>
      <w:tr w:rsidR="005D4A8A" w:rsidRPr="000816EF" w14:paraId="17BDBA55" w14:textId="77777777">
        <w:tc>
          <w:tcPr>
            <w:tcW w:w="3652" w:type="dxa"/>
          </w:tcPr>
          <w:p w14:paraId="1447F54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279845E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420-430/4500</w:t>
            </w:r>
          </w:p>
        </w:tc>
      </w:tr>
      <w:tr w:rsidR="005D4A8A" w:rsidRPr="000816EF" w14:paraId="796058C4" w14:textId="77777777">
        <w:tc>
          <w:tcPr>
            <w:tcW w:w="3652" w:type="dxa"/>
          </w:tcPr>
          <w:p w14:paraId="64A2107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385D966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90-95</w:t>
            </w:r>
          </w:p>
        </w:tc>
      </w:tr>
      <w:tr w:rsidR="005D4A8A" w:rsidRPr="000816EF" w14:paraId="610619A9" w14:textId="77777777">
        <w:tc>
          <w:tcPr>
            <w:tcW w:w="3652" w:type="dxa"/>
          </w:tcPr>
          <w:p w14:paraId="003A458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5689015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9000-10000</w:t>
            </w:r>
          </w:p>
        </w:tc>
      </w:tr>
      <w:tr w:rsidR="005D4A8A" w:rsidRPr="000816EF" w14:paraId="599634A7" w14:textId="77777777">
        <w:tc>
          <w:tcPr>
            <w:tcW w:w="3652" w:type="dxa"/>
          </w:tcPr>
          <w:p w14:paraId="42135E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7C1F589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2000/4000</w:t>
            </w:r>
          </w:p>
        </w:tc>
      </w:tr>
      <w:tr w:rsidR="005D4A8A" w:rsidRPr="000816EF" w14:paraId="4F103F0D" w14:textId="77777777">
        <w:tc>
          <w:tcPr>
            <w:tcW w:w="3652" w:type="dxa"/>
          </w:tcPr>
          <w:p w14:paraId="726ED37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20B4670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 для разведчика и бомбардировщика</w:t>
            </w:r>
          </w:p>
          <w:p w14:paraId="43E18B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ШКАС для штурмовика</w:t>
            </w:r>
          </w:p>
          <w:p w14:paraId="3EA70A6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 и 4 ШКАС для сопроводителя</w:t>
            </w:r>
          </w:p>
          <w:p w14:paraId="2948206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500 кг</w:t>
            </w:r>
          </w:p>
        </w:tc>
      </w:tr>
      <w:tr w:rsidR="005D4A8A" w:rsidRPr="000816EF" w14:paraId="46CDF63F" w14:textId="77777777">
        <w:tc>
          <w:tcPr>
            <w:tcW w:w="3652" w:type="dxa"/>
          </w:tcPr>
          <w:p w14:paraId="3D4FA69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33B6088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 разведчик</w:t>
            </w:r>
          </w:p>
          <w:p w14:paraId="6971120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 М-25</w:t>
            </w:r>
          </w:p>
          <w:p w14:paraId="31CE911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Унифицирует 4 варианта:</w:t>
            </w:r>
          </w:p>
          <w:p w14:paraId="5CA09EF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разведчика – Иванов I</w:t>
            </w:r>
          </w:p>
          <w:p w14:paraId="18FFE08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штурмовика – Иванов II</w:t>
            </w:r>
          </w:p>
          <w:p w14:paraId="2B561AC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бомбардировщика – Иванов III</w:t>
            </w:r>
          </w:p>
          <w:p w14:paraId="214DF57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г) сопроводителя – Иванов IV</w:t>
            </w:r>
          </w:p>
        </w:tc>
      </w:tr>
      <w:tr w:rsidR="005D4A8A" w:rsidRPr="000816EF" w14:paraId="3551C518" w14:textId="77777777">
        <w:tc>
          <w:tcPr>
            <w:tcW w:w="3652" w:type="dxa"/>
          </w:tcPr>
          <w:p w14:paraId="666CB4F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Строящая организация</w:t>
            </w:r>
          </w:p>
        </w:tc>
        <w:tc>
          <w:tcPr>
            <w:tcW w:w="6804" w:type="dxa"/>
          </w:tcPr>
          <w:p w14:paraId="7366442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 21/ смешан. констр. </w:t>
            </w:r>
          </w:p>
        </w:tc>
      </w:tr>
      <w:tr w:rsidR="005D4A8A" w:rsidRPr="000816EF" w14:paraId="7D655AF2" w14:textId="77777777">
        <w:tc>
          <w:tcPr>
            <w:tcW w:w="3652" w:type="dxa"/>
          </w:tcPr>
          <w:p w14:paraId="1D02E84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139605B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1937 года</w:t>
            </w:r>
          </w:p>
        </w:tc>
      </w:tr>
      <w:tr w:rsidR="005D4A8A" w:rsidRPr="000816EF" w14:paraId="388E2273" w14:textId="77777777">
        <w:tc>
          <w:tcPr>
            <w:tcW w:w="3652" w:type="dxa"/>
          </w:tcPr>
          <w:p w14:paraId="345EFB9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3AE6852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420-430/4500</w:t>
            </w:r>
          </w:p>
        </w:tc>
      </w:tr>
      <w:tr w:rsidR="005D4A8A" w:rsidRPr="000816EF" w14:paraId="2190EAF3" w14:textId="77777777">
        <w:tc>
          <w:tcPr>
            <w:tcW w:w="3652" w:type="dxa"/>
          </w:tcPr>
          <w:p w14:paraId="3FCC58F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1D7EB92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90-95</w:t>
            </w:r>
          </w:p>
        </w:tc>
      </w:tr>
      <w:tr w:rsidR="005D4A8A" w:rsidRPr="000816EF" w14:paraId="22586489" w14:textId="77777777">
        <w:tc>
          <w:tcPr>
            <w:tcW w:w="3652" w:type="dxa"/>
          </w:tcPr>
          <w:p w14:paraId="4F923C7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3825EF4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9000-10000</w:t>
            </w:r>
          </w:p>
        </w:tc>
      </w:tr>
      <w:tr w:rsidR="005D4A8A" w:rsidRPr="000816EF" w14:paraId="3E212FD9" w14:textId="77777777">
        <w:tc>
          <w:tcPr>
            <w:tcW w:w="3652" w:type="dxa"/>
          </w:tcPr>
          <w:p w14:paraId="3415A00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3CA9189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2000/4000</w:t>
            </w:r>
          </w:p>
        </w:tc>
      </w:tr>
      <w:tr w:rsidR="005D4A8A" w:rsidRPr="000816EF" w14:paraId="1FA715C3" w14:textId="77777777">
        <w:tc>
          <w:tcPr>
            <w:tcW w:w="3652" w:type="dxa"/>
          </w:tcPr>
          <w:p w14:paraId="1A356D4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0EAD0CC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 для разведчика и бомбардировщика</w:t>
            </w:r>
          </w:p>
          <w:p w14:paraId="1FD0616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ШКАС для штурмовика</w:t>
            </w:r>
          </w:p>
          <w:p w14:paraId="1834580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 и 4 ШКАС для сопроводителя</w:t>
            </w:r>
          </w:p>
          <w:p w14:paraId="2B20AD5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500 кг</w:t>
            </w:r>
          </w:p>
        </w:tc>
      </w:tr>
      <w:tr w:rsidR="005D4A8A" w:rsidRPr="000816EF" w14:paraId="6A421F07" w14:textId="77777777">
        <w:tc>
          <w:tcPr>
            <w:tcW w:w="3652" w:type="dxa"/>
          </w:tcPr>
          <w:p w14:paraId="67FA98E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13C9BA0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 разведчик</w:t>
            </w:r>
          </w:p>
          <w:p w14:paraId="3CF36B8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 М-25</w:t>
            </w:r>
          </w:p>
          <w:p w14:paraId="6170D59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Унифицирует 4 варианта:</w:t>
            </w:r>
          </w:p>
          <w:p w14:paraId="40BFAB0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разведчика – Иванов I</w:t>
            </w:r>
          </w:p>
          <w:p w14:paraId="1410C77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штурмовика – Иванов II</w:t>
            </w:r>
          </w:p>
          <w:p w14:paraId="62C1FD1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бомбардировщика – Иванов III</w:t>
            </w:r>
          </w:p>
          <w:p w14:paraId="4717772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сопроводителя – Иванов IV</w:t>
            </w:r>
          </w:p>
        </w:tc>
      </w:tr>
      <w:tr w:rsidR="005D4A8A" w:rsidRPr="000816EF" w14:paraId="38D22F3C" w14:textId="77777777">
        <w:tc>
          <w:tcPr>
            <w:tcW w:w="3652" w:type="dxa"/>
          </w:tcPr>
          <w:p w14:paraId="05AD3AE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61BA080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 135/ деревян. констр. </w:t>
            </w:r>
          </w:p>
        </w:tc>
      </w:tr>
      <w:tr w:rsidR="005D4A8A" w:rsidRPr="000816EF" w14:paraId="792464E9" w14:textId="77777777">
        <w:tc>
          <w:tcPr>
            <w:tcW w:w="3652" w:type="dxa"/>
          </w:tcPr>
          <w:p w14:paraId="726AE9F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0A9E620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Сентябрь 1937 года</w:t>
            </w:r>
          </w:p>
        </w:tc>
      </w:tr>
      <w:tr w:rsidR="005D4A8A" w:rsidRPr="000816EF" w14:paraId="2424D7F4" w14:textId="77777777">
        <w:tc>
          <w:tcPr>
            <w:tcW w:w="3652" w:type="dxa"/>
          </w:tcPr>
          <w:p w14:paraId="044036D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2E844A5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420-430/4500</w:t>
            </w:r>
          </w:p>
        </w:tc>
      </w:tr>
      <w:tr w:rsidR="005D4A8A" w:rsidRPr="000816EF" w14:paraId="08BD88EA" w14:textId="77777777">
        <w:tc>
          <w:tcPr>
            <w:tcW w:w="3652" w:type="dxa"/>
          </w:tcPr>
          <w:p w14:paraId="347D782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4C76E86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90-95</w:t>
            </w:r>
          </w:p>
        </w:tc>
      </w:tr>
      <w:tr w:rsidR="005D4A8A" w:rsidRPr="000816EF" w14:paraId="41165688" w14:textId="77777777">
        <w:tc>
          <w:tcPr>
            <w:tcW w:w="3652" w:type="dxa"/>
          </w:tcPr>
          <w:p w14:paraId="6A3A2AE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548D056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9000-10000</w:t>
            </w:r>
          </w:p>
        </w:tc>
      </w:tr>
      <w:tr w:rsidR="005D4A8A" w:rsidRPr="000816EF" w14:paraId="35C6B6C4" w14:textId="77777777">
        <w:tc>
          <w:tcPr>
            <w:tcW w:w="3652" w:type="dxa"/>
          </w:tcPr>
          <w:p w14:paraId="110265C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2406D92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2000/4000</w:t>
            </w:r>
          </w:p>
        </w:tc>
      </w:tr>
      <w:tr w:rsidR="005D4A8A" w:rsidRPr="000816EF" w14:paraId="1D009D65" w14:textId="77777777">
        <w:tc>
          <w:tcPr>
            <w:tcW w:w="3652" w:type="dxa"/>
            <w:tcBorders>
              <w:bottom w:val="single" w:sz="12" w:space="0" w:color="auto"/>
            </w:tcBorders>
          </w:tcPr>
          <w:p w14:paraId="235E5D1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Borders>
              <w:bottom w:val="single" w:sz="12" w:space="0" w:color="auto"/>
            </w:tcBorders>
          </w:tcPr>
          <w:p w14:paraId="7626E83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 для разведчика и бомбардировщика</w:t>
            </w:r>
          </w:p>
          <w:p w14:paraId="4DA684A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ШКАС для штурмовика</w:t>
            </w:r>
          </w:p>
          <w:p w14:paraId="083BE76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 и 4 ШКАС для сопроводителя</w:t>
            </w:r>
          </w:p>
          <w:p w14:paraId="7D28B04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500 кг</w:t>
            </w:r>
          </w:p>
        </w:tc>
      </w:tr>
    </w:tbl>
    <w:p w14:paraId="3BA2E55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(6850).</w:t>
      </w:r>
    </w:p>
    <w:p w14:paraId="7343FBA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6804"/>
      </w:tblGrid>
      <w:tr w:rsidR="005D4A8A" w:rsidRPr="000816EF" w14:paraId="7A7EA9EE" w14:textId="77777777">
        <w:tc>
          <w:tcPr>
            <w:tcW w:w="3652" w:type="dxa"/>
            <w:tcBorders>
              <w:top w:val="single" w:sz="12" w:space="0" w:color="auto"/>
            </w:tcBorders>
          </w:tcPr>
          <w:p w14:paraId="121B6FA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Borders>
              <w:top w:val="single" w:sz="12" w:space="0" w:color="auto"/>
            </w:tcBorders>
          </w:tcPr>
          <w:p w14:paraId="4197E02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 бис-2М100 модификация с установкой форсированных моторов</w:t>
            </w:r>
          </w:p>
        </w:tc>
      </w:tr>
      <w:tr w:rsidR="005D4A8A" w:rsidRPr="000816EF" w14:paraId="0B53DBDF" w14:textId="77777777">
        <w:tc>
          <w:tcPr>
            <w:tcW w:w="3652" w:type="dxa"/>
          </w:tcPr>
          <w:p w14:paraId="6849FC0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7956A06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r>
      <w:tr w:rsidR="005D4A8A" w:rsidRPr="000816EF" w14:paraId="0AF1AB46" w14:textId="77777777">
        <w:tc>
          <w:tcPr>
            <w:tcW w:w="3652" w:type="dxa"/>
          </w:tcPr>
          <w:p w14:paraId="2B26AEB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0608640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Октябрь 1937 года</w:t>
            </w:r>
          </w:p>
        </w:tc>
      </w:tr>
      <w:tr w:rsidR="005D4A8A" w:rsidRPr="000816EF" w14:paraId="65EC8C4E" w14:textId="77777777">
        <w:tc>
          <w:tcPr>
            <w:tcW w:w="3652" w:type="dxa"/>
          </w:tcPr>
          <w:p w14:paraId="74444A4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7AE2B2A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450-470/4000</w:t>
            </w:r>
          </w:p>
        </w:tc>
      </w:tr>
      <w:tr w:rsidR="005D4A8A" w:rsidRPr="000816EF" w14:paraId="1E956EE6" w14:textId="77777777">
        <w:tc>
          <w:tcPr>
            <w:tcW w:w="3652" w:type="dxa"/>
          </w:tcPr>
          <w:p w14:paraId="3ECF6BD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366A143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110-115</w:t>
            </w:r>
          </w:p>
        </w:tc>
      </w:tr>
      <w:tr w:rsidR="005D4A8A" w:rsidRPr="000816EF" w14:paraId="3058758E" w14:textId="77777777">
        <w:tc>
          <w:tcPr>
            <w:tcW w:w="3652" w:type="dxa"/>
          </w:tcPr>
          <w:p w14:paraId="65CC31E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65A2C47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9500-10000</w:t>
            </w:r>
          </w:p>
        </w:tc>
      </w:tr>
      <w:tr w:rsidR="005D4A8A" w:rsidRPr="000816EF" w14:paraId="20E9375D" w14:textId="77777777">
        <w:tc>
          <w:tcPr>
            <w:tcW w:w="3652" w:type="dxa"/>
          </w:tcPr>
          <w:p w14:paraId="4CA29E6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15A2C84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1200/2400</w:t>
            </w:r>
          </w:p>
        </w:tc>
      </w:tr>
      <w:tr w:rsidR="005D4A8A" w:rsidRPr="000816EF" w14:paraId="13EDEC8D" w14:textId="77777777">
        <w:tc>
          <w:tcPr>
            <w:tcW w:w="3652" w:type="dxa"/>
          </w:tcPr>
          <w:p w14:paraId="2DFDA4C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76A756C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w:t>
            </w:r>
          </w:p>
          <w:p w14:paraId="0CB842F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 кг бомб калибром от 10 кг до 100 кг</w:t>
            </w:r>
          </w:p>
        </w:tc>
      </w:tr>
      <w:tr w:rsidR="005D4A8A" w:rsidRPr="000816EF" w14:paraId="2B0A3A3A" w14:textId="77777777">
        <w:tc>
          <w:tcPr>
            <w:tcW w:w="3652" w:type="dxa"/>
          </w:tcPr>
          <w:p w14:paraId="2998A98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60AB69E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ТБ7 4 АМ 34 ФРН доводка 1-го экз. и постройка 2-го экз.</w:t>
            </w:r>
          </w:p>
        </w:tc>
      </w:tr>
      <w:tr w:rsidR="005D4A8A" w:rsidRPr="000816EF" w14:paraId="52BFE0C0" w14:textId="77777777">
        <w:tc>
          <w:tcPr>
            <w:tcW w:w="3652" w:type="dxa"/>
          </w:tcPr>
          <w:p w14:paraId="42689A3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41F0ECF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156</w:t>
            </w:r>
          </w:p>
        </w:tc>
      </w:tr>
      <w:tr w:rsidR="005D4A8A" w:rsidRPr="000816EF" w14:paraId="09A9A571" w14:textId="77777777">
        <w:tc>
          <w:tcPr>
            <w:tcW w:w="3652" w:type="dxa"/>
          </w:tcPr>
          <w:p w14:paraId="261E0CD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69DFDEA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1937 года</w:t>
            </w:r>
          </w:p>
          <w:p w14:paraId="4C6CEC1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1937 года</w:t>
            </w:r>
          </w:p>
        </w:tc>
      </w:tr>
      <w:tr w:rsidR="005D4A8A" w:rsidRPr="000816EF" w14:paraId="7B378954" w14:textId="77777777">
        <w:tc>
          <w:tcPr>
            <w:tcW w:w="3652" w:type="dxa"/>
          </w:tcPr>
          <w:p w14:paraId="4C3CA24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4D2ABA3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400-450/8000</w:t>
            </w:r>
          </w:p>
        </w:tc>
      </w:tr>
      <w:tr w:rsidR="005D4A8A" w:rsidRPr="000816EF" w14:paraId="313E096D" w14:textId="77777777">
        <w:tc>
          <w:tcPr>
            <w:tcW w:w="3652" w:type="dxa"/>
          </w:tcPr>
          <w:p w14:paraId="1C9C4D2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3349CCA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r>
      <w:tr w:rsidR="005D4A8A" w:rsidRPr="000816EF" w14:paraId="65AA21DE" w14:textId="77777777">
        <w:tc>
          <w:tcPr>
            <w:tcW w:w="3652" w:type="dxa"/>
          </w:tcPr>
          <w:p w14:paraId="33FC68C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754B528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r>
      <w:tr w:rsidR="005D4A8A" w:rsidRPr="000816EF" w14:paraId="47ABA52E" w14:textId="77777777">
        <w:tc>
          <w:tcPr>
            <w:tcW w:w="3652" w:type="dxa"/>
          </w:tcPr>
          <w:p w14:paraId="4AE2223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6048107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1500/4000</w:t>
            </w:r>
          </w:p>
        </w:tc>
      </w:tr>
      <w:tr w:rsidR="005D4A8A" w:rsidRPr="000816EF" w14:paraId="5B79D55A" w14:textId="77777777">
        <w:tc>
          <w:tcPr>
            <w:tcW w:w="3652" w:type="dxa"/>
          </w:tcPr>
          <w:p w14:paraId="1EEC9F4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Pr>
          <w:p w14:paraId="76A7C1F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 2 ШКАС и 2 ШВАК и перегр. 2000 кг бомб</w:t>
            </w:r>
          </w:p>
          <w:p w14:paraId="1CC8B9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 4000 кг</w:t>
            </w:r>
          </w:p>
        </w:tc>
      </w:tr>
      <w:tr w:rsidR="005D4A8A" w:rsidRPr="000816EF" w14:paraId="7790C3DC" w14:textId="77777777">
        <w:tc>
          <w:tcPr>
            <w:tcW w:w="3652" w:type="dxa"/>
          </w:tcPr>
          <w:p w14:paraId="6BFACCB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804" w:type="dxa"/>
          </w:tcPr>
          <w:p w14:paraId="0F8D4FD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БДД 4АМ34ФРН (модификация ДБА).</w:t>
            </w:r>
          </w:p>
          <w:p w14:paraId="3B3CDB9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C0628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Начало проектирования по окончании внедрения ДБА в серийное производство</w:t>
            </w:r>
          </w:p>
        </w:tc>
      </w:tr>
      <w:tr w:rsidR="005D4A8A" w:rsidRPr="000816EF" w14:paraId="0C64AE89" w14:textId="77777777">
        <w:tc>
          <w:tcPr>
            <w:tcW w:w="3652" w:type="dxa"/>
          </w:tcPr>
          <w:p w14:paraId="07B6C19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804" w:type="dxa"/>
          </w:tcPr>
          <w:p w14:paraId="092C87D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124</w:t>
            </w:r>
          </w:p>
        </w:tc>
      </w:tr>
      <w:tr w:rsidR="005D4A8A" w:rsidRPr="000816EF" w14:paraId="0669964E" w14:textId="77777777">
        <w:tc>
          <w:tcPr>
            <w:tcW w:w="3652" w:type="dxa"/>
          </w:tcPr>
          <w:p w14:paraId="0D8866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804" w:type="dxa"/>
          </w:tcPr>
          <w:p w14:paraId="44C9A27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 год</w:t>
            </w:r>
          </w:p>
        </w:tc>
      </w:tr>
      <w:tr w:rsidR="005D4A8A" w:rsidRPr="000816EF" w14:paraId="4556E7FD" w14:textId="77777777">
        <w:tc>
          <w:tcPr>
            <w:tcW w:w="3652" w:type="dxa"/>
          </w:tcPr>
          <w:p w14:paraId="1BB7EC3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804" w:type="dxa"/>
          </w:tcPr>
          <w:p w14:paraId="79EE484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400-450</w:t>
            </w:r>
          </w:p>
        </w:tc>
      </w:tr>
      <w:tr w:rsidR="005D4A8A" w:rsidRPr="000816EF" w14:paraId="2B531690" w14:textId="77777777">
        <w:tc>
          <w:tcPr>
            <w:tcW w:w="3652" w:type="dxa"/>
          </w:tcPr>
          <w:p w14:paraId="320EB0D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804" w:type="dxa"/>
          </w:tcPr>
          <w:p w14:paraId="78A349C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r>
      <w:tr w:rsidR="005D4A8A" w:rsidRPr="000816EF" w14:paraId="5D3E7806" w14:textId="77777777">
        <w:tc>
          <w:tcPr>
            <w:tcW w:w="3652" w:type="dxa"/>
          </w:tcPr>
          <w:p w14:paraId="2D956B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804" w:type="dxa"/>
          </w:tcPr>
          <w:p w14:paraId="583AA7A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r>
      <w:tr w:rsidR="005D4A8A" w:rsidRPr="000816EF" w14:paraId="4008106C" w14:textId="77777777">
        <w:tc>
          <w:tcPr>
            <w:tcW w:w="3652" w:type="dxa"/>
          </w:tcPr>
          <w:p w14:paraId="408F6D8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804" w:type="dxa"/>
          </w:tcPr>
          <w:p w14:paraId="5969845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1500/4000</w:t>
            </w:r>
          </w:p>
        </w:tc>
      </w:tr>
      <w:tr w:rsidR="005D4A8A" w:rsidRPr="000816EF" w14:paraId="29BF1FC9" w14:textId="77777777">
        <w:tc>
          <w:tcPr>
            <w:tcW w:w="3652" w:type="dxa"/>
            <w:tcBorders>
              <w:bottom w:val="single" w:sz="12" w:space="0" w:color="auto"/>
            </w:tcBorders>
          </w:tcPr>
          <w:p w14:paraId="106AC5E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804" w:type="dxa"/>
            <w:tcBorders>
              <w:bottom w:val="single" w:sz="12" w:space="0" w:color="auto"/>
            </w:tcBorders>
          </w:tcPr>
          <w:p w14:paraId="6B36A0A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24331D2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(6850).</w:t>
      </w:r>
    </w:p>
    <w:p w14:paraId="57F1AD9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Пассажирские и учебные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6946"/>
      </w:tblGrid>
      <w:tr w:rsidR="005D4A8A" w:rsidRPr="000816EF" w14:paraId="3724C42B" w14:textId="77777777">
        <w:tc>
          <w:tcPr>
            <w:tcW w:w="3652" w:type="dxa"/>
            <w:tcBorders>
              <w:top w:val="single" w:sz="12" w:space="0" w:color="auto"/>
            </w:tcBorders>
          </w:tcPr>
          <w:p w14:paraId="6D9E616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946" w:type="dxa"/>
            <w:tcBorders>
              <w:top w:val="single" w:sz="12" w:space="0" w:color="auto"/>
            </w:tcBorders>
          </w:tcPr>
          <w:p w14:paraId="700CD3C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АНТ-35 2М25 (2 экземпляра)</w:t>
            </w:r>
          </w:p>
        </w:tc>
      </w:tr>
      <w:tr w:rsidR="005D4A8A" w:rsidRPr="000816EF" w14:paraId="09611248" w14:textId="77777777">
        <w:tc>
          <w:tcPr>
            <w:tcW w:w="3652" w:type="dxa"/>
          </w:tcPr>
          <w:p w14:paraId="188687D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946" w:type="dxa"/>
          </w:tcPr>
          <w:p w14:paraId="7C16950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156</w:t>
            </w:r>
          </w:p>
        </w:tc>
      </w:tr>
      <w:tr w:rsidR="005D4A8A" w:rsidRPr="000816EF" w14:paraId="0AB24CAA" w14:textId="77777777">
        <w:tc>
          <w:tcPr>
            <w:tcW w:w="3652" w:type="dxa"/>
          </w:tcPr>
          <w:p w14:paraId="6C06FFB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946" w:type="dxa"/>
          </w:tcPr>
          <w:p w14:paraId="638BF13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1937 года</w:t>
            </w:r>
          </w:p>
        </w:tc>
      </w:tr>
      <w:tr w:rsidR="005D4A8A" w:rsidRPr="000816EF" w14:paraId="613D49F9" w14:textId="77777777">
        <w:tc>
          <w:tcPr>
            <w:tcW w:w="3652" w:type="dxa"/>
          </w:tcPr>
          <w:p w14:paraId="7533BC4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946" w:type="dxa"/>
          </w:tcPr>
          <w:p w14:paraId="5CCA8AD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380-400/3000</w:t>
            </w:r>
          </w:p>
        </w:tc>
      </w:tr>
      <w:tr w:rsidR="005D4A8A" w:rsidRPr="000816EF" w14:paraId="7F0E6AF0" w14:textId="77777777">
        <w:tc>
          <w:tcPr>
            <w:tcW w:w="3652" w:type="dxa"/>
          </w:tcPr>
          <w:p w14:paraId="074BB69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946" w:type="dxa"/>
          </w:tcPr>
          <w:p w14:paraId="7EA79BB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r>
      <w:tr w:rsidR="005D4A8A" w:rsidRPr="000816EF" w14:paraId="70201BF0" w14:textId="77777777">
        <w:tc>
          <w:tcPr>
            <w:tcW w:w="3652" w:type="dxa"/>
          </w:tcPr>
          <w:p w14:paraId="67296BE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946" w:type="dxa"/>
          </w:tcPr>
          <w:p w14:paraId="3B1D5A5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8000-8500</w:t>
            </w:r>
          </w:p>
        </w:tc>
      </w:tr>
      <w:tr w:rsidR="005D4A8A" w:rsidRPr="000816EF" w14:paraId="589B72A9" w14:textId="77777777">
        <w:tc>
          <w:tcPr>
            <w:tcW w:w="3652" w:type="dxa"/>
          </w:tcPr>
          <w:p w14:paraId="1ADCBFF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946" w:type="dxa"/>
          </w:tcPr>
          <w:p w14:paraId="21BC873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800/1500</w:t>
            </w:r>
          </w:p>
        </w:tc>
      </w:tr>
      <w:tr w:rsidR="005D4A8A" w:rsidRPr="000816EF" w14:paraId="4DAF6CFF" w14:textId="77777777">
        <w:tc>
          <w:tcPr>
            <w:tcW w:w="3652" w:type="dxa"/>
          </w:tcPr>
          <w:p w14:paraId="5E8AB4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946" w:type="dxa"/>
          </w:tcPr>
          <w:p w14:paraId="0A2878D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E663A0" w14:textId="77777777">
        <w:tc>
          <w:tcPr>
            <w:tcW w:w="3652" w:type="dxa"/>
          </w:tcPr>
          <w:p w14:paraId="5DF55DA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946" w:type="dxa"/>
          </w:tcPr>
          <w:p w14:paraId="2915F86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Пассажирский местных линий с 2-мя Рено 220 л.с. (2 экз.)</w:t>
            </w:r>
          </w:p>
        </w:tc>
      </w:tr>
      <w:tr w:rsidR="005D4A8A" w:rsidRPr="000816EF" w14:paraId="36033387" w14:textId="77777777">
        <w:tc>
          <w:tcPr>
            <w:tcW w:w="3652" w:type="dxa"/>
          </w:tcPr>
          <w:p w14:paraId="0388C86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946" w:type="dxa"/>
          </w:tcPr>
          <w:p w14:paraId="317D7BC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115</w:t>
            </w:r>
          </w:p>
        </w:tc>
      </w:tr>
      <w:tr w:rsidR="005D4A8A" w:rsidRPr="000816EF" w14:paraId="255A5CDB" w14:textId="77777777">
        <w:tc>
          <w:tcPr>
            <w:tcW w:w="3652" w:type="dxa"/>
          </w:tcPr>
          <w:p w14:paraId="33DC838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946" w:type="dxa"/>
          </w:tcPr>
          <w:p w14:paraId="2DAEC8C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Июль 1937 года</w:t>
            </w:r>
          </w:p>
        </w:tc>
      </w:tr>
      <w:tr w:rsidR="005D4A8A" w:rsidRPr="000816EF" w14:paraId="4EDB4CA3" w14:textId="77777777">
        <w:tc>
          <w:tcPr>
            <w:tcW w:w="3652" w:type="dxa"/>
          </w:tcPr>
          <w:p w14:paraId="16A9051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946" w:type="dxa"/>
          </w:tcPr>
          <w:p w14:paraId="6D36154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r>
      <w:tr w:rsidR="005D4A8A" w:rsidRPr="000816EF" w14:paraId="3F382B27" w14:textId="77777777">
        <w:tc>
          <w:tcPr>
            <w:tcW w:w="3652" w:type="dxa"/>
          </w:tcPr>
          <w:p w14:paraId="4E17EF3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946" w:type="dxa"/>
          </w:tcPr>
          <w:p w14:paraId="07400CD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r>
      <w:tr w:rsidR="005D4A8A" w:rsidRPr="000816EF" w14:paraId="6671C7CF" w14:textId="77777777">
        <w:tc>
          <w:tcPr>
            <w:tcW w:w="3652" w:type="dxa"/>
          </w:tcPr>
          <w:p w14:paraId="68DC5BB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946" w:type="dxa"/>
          </w:tcPr>
          <w:p w14:paraId="68B798E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F4BCB7A" w14:textId="77777777">
        <w:tc>
          <w:tcPr>
            <w:tcW w:w="3652" w:type="dxa"/>
          </w:tcPr>
          <w:p w14:paraId="360B2DA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946" w:type="dxa"/>
          </w:tcPr>
          <w:p w14:paraId="65E28D1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800/1500</w:t>
            </w:r>
          </w:p>
        </w:tc>
      </w:tr>
      <w:tr w:rsidR="005D4A8A" w:rsidRPr="000816EF" w14:paraId="4889C3C5" w14:textId="77777777">
        <w:tc>
          <w:tcPr>
            <w:tcW w:w="3652" w:type="dxa"/>
          </w:tcPr>
          <w:p w14:paraId="59C9E78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946" w:type="dxa"/>
          </w:tcPr>
          <w:p w14:paraId="31C4089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B6DBB02" w14:textId="77777777">
        <w:tc>
          <w:tcPr>
            <w:tcW w:w="3652" w:type="dxa"/>
          </w:tcPr>
          <w:p w14:paraId="68284AA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946" w:type="dxa"/>
          </w:tcPr>
          <w:p w14:paraId="6CC4228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Учебно-тренировочный двухместный с Рено (2 экз.)</w:t>
            </w:r>
          </w:p>
        </w:tc>
      </w:tr>
      <w:tr w:rsidR="005D4A8A" w:rsidRPr="000816EF" w14:paraId="7F5BAE10" w14:textId="77777777">
        <w:tc>
          <w:tcPr>
            <w:tcW w:w="3652" w:type="dxa"/>
          </w:tcPr>
          <w:p w14:paraId="7BAC227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946" w:type="dxa"/>
          </w:tcPr>
          <w:p w14:paraId="15B297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115</w:t>
            </w:r>
          </w:p>
        </w:tc>
      </w:tr>
      <w:tr w:rsidR="005D4A8A" w:rsidRPr="000816EF" w14:paraId="6063BC5F" w14:textId="77777777">
        <w:tc>
          <w:tcPr>
            <w:tcW w:w="3652" w:type="dxa"/>
          </w:tcPr>
          <w:p w14:paraId="7B31920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Срок представления </w:t>
            </w:r>
          </w:p>
        </w:tc>
        <w:tc>
          <w:tcPr>
            <w:tcW w:w="6946" w:type="dxa"/>
          </w:tcPr>
          <w:p w14:paraId="37BCC87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Октябрь 1937 года</w:t>
            </w:r>
          </w:p>
        </w:tc>
      </w:tr>
      <w:tr w:rsidR="005D4A8A" w:rsidRPr="000816EF" w14:paraId="5B01912A" w14:textId="77777777">
        <w:tc>
          <w:tcPr>
            <w:tcW w:w="3652" w:type="dxa"/>
          </w:tcPr>
          <w:p w14:paraId="6D3E705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946" w:type="dxa"/>
          </w:tcPr>
          <w:p w14:paraId="0F69703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r>
      <w:tr w:rsidR="005D4A8A" w:rsidRPr="000816EF" w14:paraId="69824A08" w14:textId="77777777">
        <w:tc>
          <w:tcPr>
            <w:tcW w:w="3652" w:type="dxa"/>
          </w:tcPr>
          <w:p w14:paraId="662AED2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946" w:type="dxa"/>
          </w:tcPr>
          <w:p w14:paraId="17D88C1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r>
      <w:tr w:rsidR="005D4A8A" w:rsidRPr="000816EF" w14:paraId="237D2B60" w14:textId="77777777">
        <w:tc>
          <w:tcPr>
            <w:tcW w:w="3652" w:type="dxa"/>
          </w:tcPr>
          <w:p w14:paraId="465EF74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946" w:type="dxa"/>
          </w:tcPr>
          <w:p w14:paraId="4441985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CEF0B2A" w14:textId="77777777">
        <w:tc>
          <w:tcPr>
            <w:tcW w:w="3652" w:type="dxa"/>
          </w:tcPr>
          <w:p w14:paraId="13F5D47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946" w:type="dxa"/>
          </w:tcPr>
          <w:p w14:paraId="58E3F9B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r>
      <w:tr w:rsidR="005D4A8A" w:rsidRPr="000816EF" w14:paraId="38905E23" w14:textId="77777777">
        <w:tc>
          <w:tcPr>
            <w:tcW w:w="3652" w:type="dxa"/>
            <w:tcBorders>
              <w:bottom w:val="single" w:sz="12" w:space="0" w:color="auto"/>
            </w:tcBorders>
          </w:tcPr>
          <w:p w14:paraId="398C1A8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946" w:type="dxa"/>
            <w:tcBorders>
              <w:bottom w:val="single" w:sz="12" w:space="0" w:color="auto"/>
            </w:tcBorders>
          </w:tcPr>
          <w:p w14:paraId="4EE1B5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 1 на турели</w:t>
            </w:r>
          </w:p>
          <w:p w14:paraId="43F5677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 200 кг</w:t>
            </w:r>
          </w:p>
        </w:tc>
      </w:tr>
    </w:tbl>
    <w:p w14:paraId="157826E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(6850).</w:t>
      </w:r>
    </w:p>
    <w:p w14:paraId="3D78482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6946"/>
      </w:tblGrid>
      <w:tr w:rsidR="005D4A8A" w:rsidRPr="000816EF" w14:paraId="42E0AA06" w14:textId="77777777">
        <w:tc>
          <w:tcPr>
            <w:tcW w:w="3652" w:type="dxa"/>
            <w:tcBorders>
              <w:top w:val="single" w:sz="12" w:space="0" w:color="auto"/>
            </w:tcBorders>
          </w:tcPr>
          <w:p w14:paraId="4A73CAE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946" w:type="dxa"/>
            <w:tcBorders>
              <w:top w:val="single" w:sz="12" w:space="0" w:color="auto"/>
            </w:tcBorders>
          </w:tcPr>
          <w:p w14:paraId="573C644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Рекордный на высоту</w:t>
            </w:r>
          </w:p>
        </w:tc>
      </w:tr>
      <w:tr w:rsidR="005D4A8A" w:rsidRPr="000816EF" w14:paraId="15C1AD5B" w14:textId="77777777">
        <w:tc>
          <w:tcPr>
            <w:tcW w:w="3652" w:type="dxa"/>
          </w:tcPr>
          <w:p w14:paraId="3FE7900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946" w:type="dxa"/>
          </w:tcPr>
          <w:p w14:paraId="318D534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35</w:t>
            </w:r>
          </w:p>
        </w:tc>
      </w:tr>
      <w:tr w:rsidR="005D4A8A" w:rsidRPr="000816EF" w14:paraId="1143DF24" w14:textId="77777777">
        <w:tc>
          <w:tcPr>
            <w:tcW w:w="3652" w:type="dxa"/>
          </w:tcPr>
          <w:p w14:paraId="4224439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946" w:type="dxa"/>
          </w:tcPr>
          <w:p w14:paraId="0442C9C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 1937 года заводские испытания</w:t>
            </w:r>
          </w:p>
        </w:tc>
      </w:tr>
      <w:tr w:rsidR="005D4A8A" w:rsidRPr="000816EF" w14:paraId="0EF09DD7" w14:textId="77777777">
        <w:tc>
          <w:tcPr>
            <w:tcW w:w="3652" w:type="dxa"/>
          </w:tcPr>
          <w:p w14:paraId="73D4279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946" w:type="dxa"/>
          </w:tcPr>
          <w:p w14:paraId="2D00B37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116239B" w14:textId="77777777">
        <w:tc>
          <w:tcPr>
            <w:tcW w:w="3652" w:type="dxa"/>
          </w:tcPr>
          <w:p w14:paraId="3FE405E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946" w:type="dxa"/>
          </w:tcPr>
          <w:p w14:paraId="29C2CBE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518F2E55" w14:textId="77777777">
        <w:tc>
          <w:tcPr>
            <w:tcW w:w="3652" w:type="dxa"/>
          </w:tcPr>
          <w:p w14:paraId="3960C95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946" w:type="dxa"/>
          </w:tcPr>
          <w:p w14:paraId="5119459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16000</w:t>
            </w:r>
          </w:p>
        </w:tc>
      </w:tr>
      <w:tr w:rsidR="005D4A8A" w:rsidRPr="000816EF" w14:paraId="0165A982" w14:textId="77777777">
        <w:tc>
          <w:tcPr>
            <w:tcW w:w="3652" w:type="dxa"/>
          </w:tcPr>
          <w:p w14:paraId="7CF15E7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946" w:type="dxa"/>
          </w:tcPr>
          <w:p w14:paraId="52C241D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241F67E2" w14:textId="77777777">
        <w:tc>
          <w:tcPr>
            <w:tcW w:w="3652" w:type="dxa"/>
          </w:tcPr>
          <w:p w14:paraId="34249B1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946" w:type="dxa"/>
          </w:tcPr>
          <w:p w14:paraId="7B5FC54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FA0E75" w14:textId="77777777">
        <w:tc>
          <w:tcPr>
            <w:tcW w:w="3652" w:type="dxa"/>
          </w:tcPr>
          <w:p w14:paraId="63E0FE6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946" w:type="dxa"/>
          </w:tcPr>
          <w:p w14:paraId="498B885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СС-М34 (БОК-1), окончание работ, установка турбокомпрессора</w:t>
            </w:r>
          </w:p>
        </w:tc>
      </w:tr>
      <w:tr w:rsidR="005D4A8A" w:rsidRPr="000816EF" w14:paraId="1850BFDA" w14:textId="77777777">
        <w:tc>
          <w:tcPr>
            <w:tcW w:w="3652" w:type="dxa"/>
          </w:tcPr>
          <w:p w14:paraId="7C094F5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946" w:type="dxa"/>
          </w:tcPr>
          <w:p w14:paraId="0C36406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35</w:t>
            </w:r>
          </w:p>
        </w:tc>
      </w:tr>
      <w:tr w:rsidR="005D4A8A" w:rsidRPr="000816EF" w14:paraId="1B1C58EE" w14:textId="77777777">
        <w:tc>
          <w:tcPr>
            <w:tcW w:w="3652" w:type="dxa"/>
          </w:tcPr>
          <w:p w14:paraId="6CDCD64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946" w:type="dxa"/>
          </w:tcPr>
          <w:p w14:paraId="6F15319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 1937 года</w:t>
            </w:r>
          </w:p>
        </w:tc>
      </w:tr>
      <w:tr w:rsidR="005D4A8A" w:rsidRPr="000816EF" w14:paraId="4A4A2A9A" w14:textId="77777777">
        <w:tc>
          <w:tcPr>
            <w:tcW w:w="3652" w:type="dxa"/>
          </w:tcPr>
          <w:p w14:paraId="298C6BA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946" w:type="dxa"/>
          </w:tcPr>
          <w:p w14:paraId="0B0B445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405B8F0F" w14:textId="77777777">
        <w:tc>
          <w:tcPr>
            <w:tcW w:w="3652" w:type="dxa"/>
          </w:tcPr>
          <w:p w14:paraId="1A51441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946" w:type="dxa"/>
          </w:tcPr>
          <w:p w14:paraId="3AAE00A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17BA1BC" w14:textId="77777777">
        <w:tc>
          <w:tcPr>
            <w:tcW w:w="3652" w:type="dxa"/>
          </w:tcPr>
          <w:p w14:paraId="138C197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946" w:type="dxa"/>
          </w:tcPr>
          <w:p w14:paraId="00BA2DC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14000</w:t>
            </w:r>
          </w:p>
        </w:tc>
      </w:tr>
      <w:tr w:rsidR="005D4A8A" w:rsidRPr="000816EF" w14:paraId="3B5CD23B" w14:textId="77777777">
        <w:tc>
          <w:tcPr>
            <w:tcW w:w="3652" w:type="dxa"/>
          </w:tcPr>
          <w:p w14:paraId="7EF86CB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946" w:type="dxa"/>
          </w:tcPr>
          <w:p w14:paraId="1B7039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25A80873" w14:textId="77777777">
        <w:tc>
          <w:tcPr>
            <w:tcW w:w="3652" w:type="dxa"/>
          </w:tcPr>
          <w:p w14:paraId="72F9EC8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946" w:type="dxa"/>
          </w:tcPr>
          <w:p w14:paraId="78F3379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DC63A56" w14:textId="77777777">
        <w:tc>
          <w:tcPr>
            <w:tcW w:w="3652" w:type="dxa"/>
          </w:tcPr>
          <w:p w14:paraId="3A58FBF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946" w:type="dxa"/>
          </w:tcPr>
          <w:p w14:paraId="02C72AE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вооружения на высотный самолет БОК-7</w:t>
            </w:r>
          </w:p>
        </w:tc>
      </w:tr>
      <w:tr w:rsidR="005D4A8A" w:rsidRPr="000816EF" w14:paraId="060B80A3" w14:textId="77777777">
        <w:tc>
          <w:tcPr>
            <w:tcW w:w="3652" w:type="dxa"/>
          </w:tcPr>
          <w:p w14:paraId="28B8BB3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946" w:type="dxa"/>
          </w:tcPr>
          <w:p w14:paraId="51F3839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35</w:t>
            </w:r>
          </w:p>
        </w:tc>
      </w:tr>
      <w:tr w:rsidR="005D4A8A" w:rsidRPr="000816EF" w14:paraId="5ED41B86" w14:textId="77777777">
        <w:tc>
          <w:tcPr>
            <w:tcW w:w="3652" w:type="dxa"/>
          </w:tcPr>
          <w:p w14:paraId="0252A5B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946" w:type="dxa"/>
          </w:tcPr>
          <w:p w14:paraId="37AC0F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квартал 1937 года</w:t>
            </w:r>
          </w:p>
        </w:tc>
      </w:tr>
      <w:tr w:rsidR="005D4A8A" w:rsidRPr="000816EF" w14:paraId="0C5F3409" w14:textId="77777777">
        <w:tc>
          <w:tcPr>
            <w:tcW w:w="3652" w:type="dxa"/>
          </w:tcPr>
          <w:p w14:paraId="0A30BBA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946" w:type="dxa"/>
          </w:tcPr>
          <w:p w14:paraId="0A9B8C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B128C7A" w14:textId="77777777">
        <w:tc>
          <w:tcPr>
            <w:tcW w:w="3652" w:type="dxa"/>
          </w:tcPr>
          <w:p w14:paraId="3B5C022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946" w:type="dxa"/>
          </w:tcPr>
          <w:p w14:paraId="53CA830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3C4BC20" w14:textId="77777777">
        <w:tc>
          <w:tcPr>
            <w:tcW w:w="3652" w:type="dxa"/>
          </w:tcPr>
          <w:p w14:paraId="31A3D66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946" w:type="dxa"/>
          </w:tcPr>
          <w:p w14:paraId="7563E13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A226993" w14:textId="77777777">
        <w:tc>
          <w:tcPr>
            <w:tcW w:w="3652" w:type="dxa"/>
          </w:tcPr>
          <w:p w14:paraId="7D71DEE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946" w:type="dxa"/>
          </w:tcPr>
          <w:p w14:paraId="148053F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6695B3C7" w14:textId="77777777">
        <w:tc>
          <w:tcPr>
            <w:tcW w:w="3652" w:type="dxa"/>
          </w:tcPr>
          <w:p w14:paraId="3538F86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946" w:type="dxa"/>
          </w:tcPr>
          <w:p w14:paraId="659D821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2DF9EAB7" w14:textId="77777777">
        <w:tc>
          <w:tcPr>
            <w:tcW w:w="3652" w:type="dxa"/>
          </w:tcPr>
          <w:p w14:paraId="181ED54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946" w:type="dxa"/>
          </w:tcPr>
          <w:p w14:paraId="71E9B60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Герметическая кабина к самолетам И-15 и БД-3</w:t>
            </w:r>
          </w:p>
        </w:tc>
      </w:tr>
      <w:tr w:rsidR="005D4A8A" w:rsidRPr="000816EF" w14:paraId="614ABD33" w14:textId="77777777">
        <w:tc>
          <w:tcPr>
            <w:tcW w:w="3652" w:type="dxa"/>
          </w:tcPr>
          <w:p w14:paraId="67AE27C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946" w:type="dxa"/>
          </w:tcPr>
          <w:p w14:paraId="1F39BB9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35</w:t>
            </w:r>
          </w:p>
          <w:p w14:paraId="04DE5AB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r>
      <w:tr w:rsidR="005D4A8A" w:rsidRPr="000816EF" w14:paraId="2806F539" w14:textId="77777777">
        <w:tc>
          <w:tcPr>
            <w:tcW w:w="3652" w:type="dxa"/>
          </w:tcPr>
          <w:p w14:paraId="0B49398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946" w:type="dxa"/>
          </w:tcPr>
          <w:p w14:paraId="132FB38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квартал 1937 года</w:t>
            </w:r>
          </w:p>
        </w:tc>
      </w:tr>
      <w:tr w:rsidR="005D4A8A" w:rsidRPr="000816EF" w14:paraId="198DAE64" w14:textId="77777777">
        <w:tc>
          <w:tcPr>
            <w:tcW w:w="3652" w:type="dxa"/>
          </w:tcPr>
          <w:p w14:paraId="2DFA418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946" w:type="dxa"/>
          </w:tcPr>
          <w:p w14:paraId="74AFDBB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59C311C4" w14:textId="77777777">
        <w:tc>
          <w:tcPr>
            <w:tcW w:w="3652" w:type="dxa"/>
          </w:tcPr>
          <w:p w14:paraId="6B67E5C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946" w:type="dxa"/>
          </w:tcPr>
          <w:p w14:paraId="0BE7E18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FEB9D20" w14:textId="77777777">
        <w:tc>
          <w:tcPr>
            <w:tcW w:w="3652" w:type="dxa"/>
          </w:tcPr>
          <w:p w14:paraId="2B8D685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946" w:type="dxa"/>
          </w:tcPr>
          <w:p w14:paraId="6AE9A1A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10F9B49" w14:textId="77777777">
        <w:tc>
          <w:tcPr>
            <w:tcW w:w="3652" w:type="dxa"/>
          </w:tcPr>
          <w:p w14:paraId="2CF7881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946" w:type="dxa"/>
          </w:tcPr>
          <w:p w14:paraId="2F2D1F1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62240D26" w14:textId="77777777">
        <w:tc>
          <w:tcPr>
            <w:tcW w:w="3652" w:type="dxa"/>
          </w:tcPr>
          <w:p w14:paraId="7EC534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946" w:type="dxa"/>
          </w:tcPr>
          <w:p w14:paraId="6E6CE1E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92A06DE" w14:textId="77777777">
        <w:tc>
          <w:tcPr>
            <w:tcW w:w="3652" w:type="dxa"/>
          </w:tcPr>
          <w:p w14:paraId="1C1952B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946" w:type="dxa"/>
          </w:tcPr>
          <w:p w14:paraId="1287A74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Автожир А-15 двухместный с мот.</w:t>
            </w:r>
          </w:p>
        </w:tc>
      </w:tr>
      <w:tr w:rsidR="005D4A8A" w:rsidRPr="000816EF" w14:paraId="2768D02C" w14:textId="77777777">
        <w:tc>
          <w:tcPr>
            <w:tcW w:w="3652" w:type="dxa"/>
          </w:tcPr>
          <w:p w14:paraId="5C5660F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946" w:type="dxa"/>
          </w:tcPr>
          <w:p w14:paraId="78D1E5C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156</w:t>
            </w:r>
          </w:p>
        </w:tc>
      </w:tr>
      <w:tr w:rsidR="005D4A8A" w:rsidRPr="000816EF" w14:paraId="04FCBE1F" w14:textId="77777777">
        <w:tc>
          <w:tcPr>
            <w:tcW w:w="3652" w:type="dxa"/>
          </w:tcPr>
          <w:p w14:paraId="7B06E98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946" w:type="dxa"/>
          </w:tcPr>
          <w:p w14:paraId="533A77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сентября 1937 года</w:t>
            </w:r>
          </w:p>
        </w:tc>
      </w:tr>
      <w:tr w:rsidR="005D4A8A" w:rsidRPr="000816EF" w14:paraId="1DC58C24" w14:textId="77777777">
        <w:tc>
          <w:tcPr>
            <w:tcW w:w="3652" w:type="dxa"/>
          </w:tcPr>
          <w:p w14:paraId="6F165AC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946" w:type="dxa"/>
          </w:tcPr>
          <w:p w14:paraId="47A4F13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286/2300</w:t>
            </w:r>
          </w:p>
        </w:tc>
      </w:tr>
      <w:tr w:rsidR="005D4A8A" w:rsidRPr="000816EF" w14:paraId="0A3AEC24" w14:textId="77777777">
        <w:tc>
          <w:tcPr>
            <w:tcW w:w="3652" w:type="dxa"/>
          </w:tcPr>
          <w:p w14:paraId="3E9E026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946" w:type="dxa"/>
          </w:tcPr>
          <w:p w14:paraId="4ECF855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Миним. ск. 48</w:t>
            </w:r>
          </w:p>
        </w:tc>
      </w:tr>
      <w:tr w:rsidR="005D4A8A" w:rsidRPr="000816EF" w14:paraId="6D99FE28" w14:textId="77777777">
        <w:tc>
          <w:tcPr>
            <w:tcW w:w="3652" w:type="dxa"/>
          </w:tcPr>
          <w:p w14:paraId="1181E7E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946" w:type="dxa"/>
          </w:tcPr>
          <w:p w14:paraId="3FA9BBE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r>
      <w:tr w:rsidR="005D4A8A" w:rsidRPr="000816EF" w14:paraId="683F3211" w14:textId="77777777">
        <w:tc>
          <w:tcPr>
            <w:tcW w:w="3652" w:type="dxa"/>
          </w:tcPr>
          <w:p w14:paraId="47B826B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946" w:type="dxa"/>
          </w:tcPr>
          <w:p w14:paraId="7EB105F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r>
      <w:tr w:rsidR="005D4A8A" w:rsidRPr="000816EF" w14:paraId="0AD55C17" w14:textId="77777777">
        <w:tc>
          <w:tcPr>
            <w:tcW w:w="3652" w:type="dxa"/>
          </w:tcPr>
          <w:p w14:paraId="5B70A5E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946" w:type="dxa"/>
          </w:tcPr>
          <w:p w14:paraId="0B99155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9B08964" w14:textId="77777777">
        <w:tc>
          <w:tcPr>
            <w:tcW w:w="3652" w:type="dxa"/>
          </w:tcPr>
          <w:p w14:paraId="363AA6E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946" w:type="dxa"/>
          </w:tcPr>
          <w:p w14:paraId="032125B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Автожир А-7 М-22</w:t>
            </w:r>
          </w:p>
        </w:tc>
      </w:tr>
      <w:tr w:rsidR="005D4A8A" w:rsidRPr="000816EF" w14:paraId="44254C47" w14:textId="77777777">
        <w:tc>
          <w:tcPr>
            <w:tcW w:w="3652" w:type="dxa"/>
          </w:tcPr>
          <w:p w14:paraId="749385B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946" w:type="dxa"/>
          </w:tcPr>
          <w:p w14:paraId="5A7E8E4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156</w:t>
            </w:r>
          </w:p>
        </w:tc>
      </w:tr>
      <w:tr w:rsidR="005D4A8A" w:rsidRPr="000816EF" w14:paraId="2620070F" w14:textId="77777777">
        <w:tc>
          <w:tcPr>
            <w:tcW w:w="3652" w:type="dxa"/>
          </w:tcPr>
          <w:p w14:paraId="65EC1DC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946" w:type="dxa"/>
          </w:tcPr>
          <w:p w14:paraId="2E3E466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июля 1937 года</w:t>
            </w:r>
          </w:p>
        </w:tc>
      </w:tr>
      <w:tr w:rsidR="005D4A8A" w:rsidRPr="000816EF" w14:paraId="4F5471A3" w14:textId="77777777">
        <w:tc>
          <w:tcPr>
            <w:tcW w:w="3652" w:type="dxa"/>
          </w:tcPr>
          <w:p w14:paraId="35BB86E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946" w:type="dxa"/>
          </w:tcPr>
          <w:p w14:paraId="7633AF3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210/0</w:t>
            </w:r>
          </w:p>
          <w:p w14:paraId="37D707D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190/2300</w:t>
            </w:r>
          </w:p>
        </w:tc>
      </w:tr>
      <w:tr w:rsidR="005D4A8A" w:rsidRPr="000816EF" w14:paraId="3E9A4734" w14:textId="77777777">
        <w:tc>
          <w:tcPr>
            <w:tcW w:w="3652" w:type="dxa"/>
          </w:tcPr>
          <w:p w14:paraId="75984C5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946" w:type="dxa"/>
          </w:tcPr>
          <w:p w14:paraId="6EB55C1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Миним. ск. 46</w:t>
            </w:r>
          </w:p>
        </w:tc>
      </w:tr>
      <w:tr w:rsidR="005D4A8A" w:rsidRPr="000816EF" w14:paraId="190DDCB3" w14:textId="77777777">
        <w:tc>
          <w:tcPr>
            <w:tcW w:w="3652" w:type="dxa"/>
          </w:tcPr>
          <w:p w14:paraId="3FAA6AE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946" w:type="dxa"/>
          </w:tcPr>
          <w:p w14:paraId="07D532E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4800</w:t>
            </w:r>
          </w:p>
        </w:tc>
      </w:tr>
      <w:tr w:rsidR="005D4A8A" w:rsidRPr="000816EF" w14:paraId="4ABBFF1D" w14:textId="77777777">
        <w:tc>
          <w:tcPr>
            <w:tcW w:w="3652" w:type="dxa"/>
          </w:tcPr>
          <w:p w14:paraId="43D8754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946" w:type="dxa"/>
          </w:tcPr>
          <w:p w14:paraId="6217EBC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770</w:t>
            </w:r>
          </w:p>
        </w:tc>
      </w:tr>
      <w:tr w:rsidR="005D4A8A" w:rsidRPr="000816EF" w14:paraId="2C4A5DF8" w14:textId="77777777">
        <w:tc>
          <w:tcPr>
            <w:tcW w:w="3652" w:type="dxa"/>
            <w:tcBorders>
              <w:bottom w:val="single" w:sz="12" w:space="0" w:color="auto"/>
            </w:tcBorders>
          </w:tcPr>
          <w:p w14:paraId="2936D7A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946" w:type="dxa"/>
            <w:tcBorders>
              <w:bottom w:val="single" w:sz="12" w:space="0" w:color="auto"/>
            </w:tcBorders>
          </w:tcPr>
          <w:p w14:paraId="37FAD1A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3C03CC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(6850).</w:t>
      </w:r>
    </w:p>
    <w:p w14:paraId="78CB5F2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Лицензионные самолеты</w:t>
      </w:r>
    </w:p>
    <w:p w14:paraId="2D0DD61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выпуска опытных образцов по всем лицензионным самолетам устанавливаются после получения технической помощи от фирмы).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6095"/>
      </w:tblGrid>
      <w:tr w:rsidR="005D4A8A" w:rsidRPr="000816EF" w14:paraId="23777AD1" w14:textId="77777777">
        <w:tc>
          <w:tcPr>
            <w:tcW w:w="4503" w:type="dxa"/>
            <w:tcBorders>
              <w:top w:val="single" w:sz="12" w:space="0" w:color="auto"/>
            </w:tcBorders>
          </w:tcPr>
          <w:p w14:paraId="06DA634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095" w:type="dxa"/>
            <w:tcBorders>
              <w:top w:val="single" w:sz="12" w:space="0" w:color="auto"/>
            </w:tcBorders>
          </w:tcPr>
          <w:p w14:paraId="031E91F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“Кодрон” с 1 Рено по 450 л.с.</w:t>
            </w:r>
          </w:p>
          <w:p w14:paraId="46D2E3B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Постройка опытного образца по чертежам фирмы с установкой отечественного оружия</w:t>
            </w:r>
          </w:p>
        </w:tc>
      </w:tr>
      <w:tr w:rsidR="005D4A8A" w:rsidRPr="000816EF" w14:paraId="01524B70" w14:textId="77777777">
        <w:tc>
          <w:tcPr>
            <w:tcW w:w="4503" w:type="dxa"/>
          </w:tcPr>
          <w:p w14:paraId="39AF746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095" w:type="dxa"/>
          </w:tcPr>
          <w:p w14:paraId="1B114A0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Мебельная фабрика</w:t>
            </w:r>
          </w:p>
        </w:tc>
      </w:tr>
      <w:tr w:rsidR="005D4A8A" w:rsidRPr="000816EF" w14:paraId="0A78B39F" w14:textId="77777777">
        <w:tc>
          <w:tcPr>
            <w:tcW w:w="4503" w:type="dxa"/>
          </w:tcPr>
          <w:p w14:paraId="4D24A71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095" w:type="dxa"/>
          </w:tcPr>
          <w:p w14:paraId="122AAE9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E9F6FC" w14:textId="77777777">
        <w:tc>
          <w:tcPr>
            <w:tcW w:w="4503" w:type="dxa"/>
          </w:tcPr>
          <w:p w14:paraId="538F894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095" w:type="dxa"/>
          </w:tcPr>
          <w:p w14:paraId="4492D45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480/4000</w:t>
            </w:r>
          </w:p>
        </w:tc>
      </w:tr>
      <w:tr w:rsidR="005D4A8A" w:rsidRPr="000816EF" w14:paraId="25D02FA7" w14:textId="77777777">
        <w:tc>
          <w:tcPr>
            <w:tcW w:w="4503" w:type="dxa"/>
          </w:tcPr>
          <w:p w14:paraId="5DB4FD6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095" w:type="dxa"/>
          </w:tcPr>
          <w:p w14:paraId="036A732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110-125</w:t>
            </w:r>
          </w:p>
        </w:tc>
      </w:tr>
      <w:tr w:rsidR="005D4A8A" w:rsidRPr="000816EF" w14:paraId="29987222" w14:textId="77777777">
        <w:tc>
          <w:tcPr>
            <w:tcW w:w="4503" w:type="dxa"/>
          </w:tcPr>
          <w:p w14:paraId="3EC0F20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095" w:type="dxa"/>
          </w:tcPr>
          <w:p w14:paraId="0B11167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r>
      <w:tr w:rsidR="005D4A8A" w:rsidRPr="000816EF" w14:paraId="052FA23B" w14:textId="77777777">
        <w:tc>
          <w:tcPr>
            <w:tcW w:w="4503" w:type="dxa"/>
          </w:tcPr>
          <w:p w14:paraId="585F491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095" w:type="dxa"/>
          </w:tcPr>
          <w:p w14:paraId="5A83967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w:t>
            </w:r>
          </w:p>
        </w:tc>
      </w:tr>
      <w:tr w:rsidR="005D4A8A" w:rsidRPr="000816EF" w14:paraId="31C9A53A" w14:textId="77777777">
        <w:tc>
          <w:tcPr>
            <w:tcW w:w="4503" w:type="dxa"/>
          </w:tcPr>
          <w:p w14:paraId="0F6F6CD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095" w:type="dxa"/>
          </w:tcPr>
          <w:p w14:paraId="40AFC29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r>
      <w:tr w:rsidR="005D4A8A" w:rsidRPr="000816EF" w14:paraId="1A329CD7" w14:textId="77777777">
        <w:tc>
          <w:tcPr>
            <w:tcW w:w="4503" w:type="dxa"/>
          </w:tcPr>
          <w:p w14:paraId="1FD471A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095" w:type="dxa"/>
          </w:tcPr>
          <w:p w14:paraId="34189D0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Штурмовик-бомбардировщик “ВУЛТИ” с М-25</w:t>
            </w:r>
          </w:p>
          <w:p w14:paraId="2F4D30C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Унифицирует 2 варианта</w:t>
            </w:r>
          </w:p>
          <w:p w14:paraId="3F55C35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штурмовик</w:t>
            </w:r>
          </w:p>
          <w:p w14:paraId="5834F55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легкий бомбардировщик</w:t>
            </w:r>
          </w:p>
          <w:p w14:paraId="02B5F98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Постройка опытного образца по чертежам фирмы с установкой отечественного вооружения</w:t>
            </w:r>
          </w:p>
        </w:tc>
      </w:tr>
      <w:tr w:rsidR="005D4A8A" w:rsidRPr="000816EF" w14:paraId="5806389C" w14:textId="77777777">
        <w:tc>
          <w:tcPr>
            <w:tcW w:w="4503" w:type="dxa"/>
          </w:tcPr>
          <w:p w14:paraId="22B7B40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095" w:type="dxa"/>
          </w:tcPr>
          <w:p w14:paraId="7C8366A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r>
      <w:tr w:rsidR="005D4A8A" w:rsidRPr="000816EF" w14:paraId="1B984CAE" w14:textId="77777777">
        <w:tc>
          <w:tcPr>
            <w:tcW w:w="4503" w:type="dxa"/>
          </w:tcPr>
          <w:p w14:paraId="01B6A30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Срок представления </w:t>
            </w:r>
          </w:p>
        </w:tc>
        <w:tc>
          <w:tcPr>
            <w:tcW w:w="6095" w:type="dxa"/>
          </w:tcPr>
          <w:p w14:paraId="5697E0C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A1A1744" w14:textId="77777777">
        <w:tc>
          <w:tcPr>
            <w:tcW w:w="4503" w:type="dxa"/>
          </w:tcPr>
          <w:p w14:paraId="3CC273C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095" w:type="dxa"/>
          </w:tcPr>
          <w:p w14:paraId="0AE02E2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380/1770</w:t>
            </w:r>
          </w:p>
          <w:p w14:paraId="5556482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362/1770</w:t>
            </w:r>
          </w:p>
        </w:tc>
      </w:tr>
      <w:tr w:rsidR="005D4A8A" w:rsidRPr="000816EF" w14:paraId="344C9850" w14:textId="77777777">
        <w:tc>
          <w:tcPr>
            <w:tcW w:w="4503" w:type="dxa"/>
          </w:tcPr>
          <w:p w14:paraId="05FB808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095" w:type="dxa"/>
          </w:tcPr>
          <w:p w14:paraId="1C7E289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w:t>
            </w:r>
          </w:p>
          <w:p w14:paraId="2EE8CEA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118</w:t>
            </w:r>
          </w:p>
        </w:tc>
      </w:tr>
      <w:tr w:rsidR="005D4A8A" w:rsidRPr="000816EF" w14:paraId="027652DF" w14:textId="77777777">
        <w:tc>
          <w:tcPr>
            <w:tcW w:w="4503" w:type="dxa"/>
          </w:tcPr>
          <w:p w14:paraId="797BFF0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095" w:type="dxa"/>
          </w:tcPr>
          <w:p w14:paraId="24F3210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7480</w:t>
            </w:r>
          </w:p>
          <w:p w14:paraId="1E461A9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5800</w:t>
            </w:r>
          </w:p>
        </w:tc>
      </w:tr>
      <w:tr w:rsidR="005D4A8A" w:rsidRPr="000816EF" w14:paraId="777A79C4" w14:textId="77777777">
        <w:tc>
          <w:tcPr>
            <w:tcW w:w="4503" w:type="dxa"/>
          </w:tcPr>
          <w:p w14:paraId="1055E3D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095" w:type="dxa"/>
          </w:tcPr>
          <w:p w14:paraId="4A129D1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2318</w:t>
            </w:r>
          </w:p>
          <w:p w14:paraId="4721D1C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4460</w:t>
            </w:r>
          </w:p>
        </w:tc>
      </w:tr>
      <w:tr w:rsidR="005D4A8A" w:rsidRPr="000816EF" w14:paraId="1C112DB5" w14:textId="77777777">
        <w:tc>
          <w:tcPr>
            <w:tcW w:w="4503" w:type="dxa"/>
          </w:tcPr>
          <w:p w14:paraId="309E3B4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095" w:type="dxa"/>
          </w:tcPr>
          <w:p w14:paraId="4155F6C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пулеметов, бомб 275 кг</w:t>
            </w:r>
          </w:p>
          <w:p w14:paraId="19E9092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пулеметов, бомб 500 кг</w:t>
            </w:r>
          </w:p>
        </w:tc>
      </w:tr>
      <w:tr w:rsidR="005D4A8A" w:rsidRPr="000816EF" w14:paraId="5575E8B2" w14:textId="77777777">
        <w:tc>
          <w:tcPr>
            <w:tcW w:w="4503" w:type="dxa"/>
          </w:tcPr>
          <w:p w14:paraId="5A133AF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095" w:type="dxa"/>
          </w:tcPr>
          <w:p w14:paraId="2ECAEBA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Транспортный самолет “Дуглас” “ДС3” с 2-мя М-25</w:t>
            </w:r>
          </w:p>
          <w:p w14:paraId="39BE52A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Постройка опытного образца по чертежам фирмы</w:t>
            </w:r>
          </w:p>
        </w:tc>
      </w:tr>
      <w:tr w:rsidR="005D4A8A" w:rsidRPr="000816EF" w14:paraId="41412870" w14:textId="77777777">
        <w:tc>
          <w:tcPr>
            <w:tcW w:w="4503" w:type="dxa"/>
          </w:tcPr>
          <w:p w14:paraId="276CE3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095" w:type="dxa"/>
          </w:tcPr>
          <w:p w14:paraId="1762B83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84</w:t>
            </w:r>
          </w:p>
        </w:tc>
      </w:tr>
      <w:tr w:rsidR="005D4A8A" w:rsidRPr="000816EF" w14:paraId="59AB4F24" w14:textId="77777777">
        <w:tc>
          <w:tcPr>
            <w:tcW w:w="4503" w:type="dxa"/>
          </w:tcPr>
          <w:p w14:paraId="7BB9151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095" w:type="dxa"/>
          </w:tcPr>
          <w:p w14:paraId="066B33B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2F86B8BF" w14:textId="77777777">
        <w:tc>
          <w:tcPr>
            <w:tcW w:w="4503" w:type="dxa"/>
          </w:tcPr>
          <w:p w14:paraId="1C07EE4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095" w:type="dxa"/>
          </w:tcPr>
          <w:p w14:paraId="774BBC6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341/1770</w:t>
            </w:r>
          </w:p>
        </w:tc>
      </w:tr>
      <w:tr w:rsidR="005D4A8A" w:rsidRPr="000816EF" w14:paraId="6386B125" w14:textId="77777777">
        <w:tc>
          <w:tcPr>
            <w:tcW w:w="4503" w:type="dxa"/>
          </w:tcPr>
          <w:p w14:paraId="5E6A334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095" w:type="dxa"/>
          </w:tcPr>
          <w:p w14:paraId="2B3D237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w:t>
            </w:r>
          </w:p>
        </w:tc>
      </w:tr>
      <w:tr w:rsidR="005D4A8A" w:rsidRPr="000816EF" w14:paraId="29133520" w14:textId="77777777">
        <w:tc>
          <w:tcPr>
            <w:tcW w:w="4503" w:type="dxa"/>
          </w:tcPr>
          <w:p w14:paraId="4146D0A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095" w:type="dxa"/>
          </w:tcPr>
          <w:p w14:paraId="54BE717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6350</w:t>
            </w:r>
          </w:p>
        </w:tc>
      </w:tr>
      <w:tr w:rsidR="005D4A8A" w:rsidRPr="000816EF" w14:paraId="3573BAC5" w14:textId="77777777">
        <w:tc>
          <w:tcPr>
            <w:tcW w:w="4503" w:type="dxa"/>
          </w:tcPr>
          <w:p w14:paraId="60E9D92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095" w:type="dxa"/>
          </w:tcPr>
          <w:p w14:paraId="063B8BE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3150</w:t>
            </w:r>
          </w:p>
        </w:tc>
      </w:tr>
      <w:tr w:rsidR="005D4A8A" w:rsidRPr="000816EF" w14:paraId="5FED2FD3" w14:textId="77777777">
        <w:tc>
          <w:tcPr>
            <w:tcW w:w="4503" w:type="dxa"/>
          </w:tcPr>
          <w:p w14:paraId="33D0EFD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095" w:type="dxa"/>
          </w:tcPr>
          <w:p w14:paraId="718D972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53605540" w14:textId="77777777">
        <w:tc>
          <w:tcPr>
            <w:tcW w:w="4503" w:type="dxa"/>
          </w:tcPr>
          <w:p w14:paraId="29509E6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095" w:type="dxa"/>
          </w:tcPr>
          <w:p w14:paraId="14D891D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тяжелый бомбардировщик “Глен-Мартин-156” с 4 М25</w:t>
            </w:r>
          </w:p>
        </w:tc>
      </w:tr>
      <w:tr w:rsidR="005D4A8A" w:rsidRPr="000816EF" w14:paraId="55AB7D13" w14:textId="77777777">
        <w:tc>
          <w:tcPr>
            <w:tcW w:w="4503" w:type="dxa"/>
          </w:tcPr>
          <w:p w14:paraId="31B3582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095" w:type="dxa"/>
          </w:tcPr>
          <w:p w14:paraId="4849E38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30</w:t>
            </w:r>
          </w:p>
        </w:tc>
      </w:tr>
      <w:tr w:rsidR="005D4A8A" w:rsidRPr="000816EF" w14:paraId="1BA503B9" w14:textId="77777777">
        <w:tc>
          <w:tcPr>
            <w:tcW w:w="4503" w:type="dxa"/>
          </w:tcPr>
          <w:p w14:paraId="2EEA2E7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095" w:type="dxa"/>
          </w:tcPr>
          <w:p w14:paraId="6905B95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5788284" w14:textId="77777777">
        <w:tc>
          <w:tcPr>
            <w:tcW w:w="4503" w:type="dxa"/>
          </w:tcPr>
          <w:p w14:paraId="248C89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095" w:type="dxa"/>
          </w:tcPr>
          <w:p w14:paraId="3E70B91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281/1770</w:t>
            </w:r>
          </w:p>
        </w:tc>
      </w:tr>
      <w:tr w:rsidR="005D4A8A" w:rsidRPr="000816EF" w14:paraId="6874F085" w14:textId="77777777">
        <w:tc>
          <w:tcPr>
            <w:tcW w:w="4503" w:type="dxa"/>
          </w:tcPr>
          <w:p w14:paraId="7B33C46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095" w:type="dxa"/>
          </w:tcPr>
          <w:p w14:paraId="0C02F4C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w:t>
            </w:r>
          </w:p>
        </w:tc>
      </w:tr>
      <w:tr w:rsidR="005D4A8A" w:rsidRPr="000816EF" w14:paraId="3AB89989" w14:textId="77777777">
        <w:tc>
          <w:tcPr>
            <w:tcW w:w="4503" w:type="dxa"/>
          </w:tcPr>
          <w:p w14:paraId="693C1F0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095" w:type="dxa"/>
          </w:tcPr>
          <w:p w14:paraId="427FC51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5180</w:t>
            </w:r>
          </w:p>
        </w:tc>
      </w:tr>
      <w:tr w:rsidR="005D4A8A" w:rsidRPr="000816EF" w14:paraId="6E9FB67A" w14:textId="77777777">
        <w:tc>
          <w:tcPr>
            <w:tcW w:w="4503" w:type="dxa"/>
          </w:tcPr>
          <w:p w14:paraId="56E6ED9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095" w:type="dxa"/>
          </w:tcPr>
          <w:p w14:paraId="74369FD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r>
      <w:tr w:rsidR="005D4A8A" w:rsidRPr="000816EF" w14:paraId="26AAC06B" w14:textId="77777777">
        <w:tc>
          <w:tcPr>
            <w:tcW w:w="4503" w:type="dxa"/>
          </w:tcPr>
          <w:p w14:paraId="0028546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095" w:type="dxa"/>
          </w:tcPr>
          <w:p w14:paraId="263A53B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пулемета, 2 пушки, 2000 кг бомб на наружной подвеске</w:t>
            </w:r>
          </w:p>
        </w:tc>
      </w:tr>
      <w:tr w:rsidR="005D4A8A" w:rsidRPr="000816EF" w14:paraId="76BA6F87" w14:textId="77777777">
        <w:tc>
          <w:tcPr>
            <w:tcW w:w="4503" w:type="dxa"/>
          </w:tcPr>
          <w:p w14:paraId="7FA4936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095" w:type="dxa"/>
          </w:tcPr>
          <w:p w14:paraId="67B88C2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“Консолидейтед” с 2М25</w:t>
            </w:r>
          </w:p>
          <w:p w14:paraId="2DE64A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Постройка опытного образца по чертежам фирмы и разработка военного варианта</w:t>
            </w:r>
          </w:p>
        </w:tc>
      </w:tr>
      <w:tr w:rsidR="005D4A8A" w:rsidRPr="000816EF" w14:paraId="70643B1E" w14:textId="77777777">
        <w:tc>
          <w:tcPr>
            <w:tcW w:w="4503" w:type="dxa"/>
          </w:tcPr>
          <w:p w14:paraId="695593C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095" w:type="dxa"/>
          </w:tcPr>
          <w:p w14:paraId="13138F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31</w:t>
            </w:r>
          </w:p>
        </w:tc>
      </w:tr>
      <w:tr w:rsidR="005D4A8A" w:rsidRPr="000816EF" w14:paraId="580BF7A5" w14:textId="77777777">
        <w:tc>
          <w:tcPr>
            <w:tcW w:w="4503" w:type="dxa"/>
          </w:tcPr>
          <w:p w14:paraId="503CD3B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095" w:type="dxa"/>
          </w:tcPr>
          <w:p w14:paraId="48935AB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4E505360" w14:textId="77777777">
        <w:tc>
          <w:tcPr>
            <w:tcW w:w="4503" w:type="dxa"/>
          </w:tcPr>
          <w:p w14:paraId="5E2854A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095" w:type="dxa"/>
          </w:tcPr>
          <w:p w14:paraId="4C43563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305/1770</w:t>
            </w:r>
          </w:p>
        </w:tc>
      </w:tr>
      <w:tr w:rsidR="005D4A8A" w:rsidRPr="000816EF" w14:paraId="05A026F1" w14:textId="77777777">
        <w:tc>
          <w:tcPr>
            <w:tcW w:w="4503" w:type="dxa"/>
          </w:tcPr>
          <w:p w14:paraId="7A9B755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095" w:type="dxa"/>
          </w:tcPr>
          <w:p w14:paraId="38F0B6C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w:t>
            </w:r>
          </w:p>
        </w:tc>
      </w:tr>
      <w:tr w:rsidR="005D4A8A" w:rsidRPr="000816EF" w14:paraId="32FF64B7" w14:textId="77777777">
        <w:tc>
          <w:tcPr>
            <w:tcW w:w="4503" w:type="dxa"/>
          </w:tcPr>
          <w:p w14:paraId="6C02A5B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095" w:type="dxa"/>
          </w:tcPr>
          <w:p w14:paraId="3C9B75B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7620</w:t>
            </w:r>
          </w:p>
        </w:tc>
      </w:tr>
      <w:tr w:rsidR="005D4A8A" w:rsidRPr="000816EF" w14:paraId="552DE55C" w14:textId="77777777">
        <w:tc>
          <w:tcPr>
            <w:tcW w:w="4503" w:type="dxa"/>
          </w:tcPr>
          <w:p w14:paraId="0AC790A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095" w:type="dxa"/>
          </w:tcPr>
          <w:p w14:paraId="25053E2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r>
      <w:tr w:rsidR="005D4A8A" w:rsidRPr="000816EF" w14:paraId="27AE53FD" w14:textId="77777777">
        <w:tc>
          <w:tcPr>
            <w:tcW w:w="4503" w:type="dxa"/>
          </w:tcPr>
          <w:p w14:paraId="5CC4E50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095" w:type="dxa"/>
          </w:tcPr>
          <w:p w14:paraId="0893C30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пулемета, 1 пушка, 100 кг бомб</w:t>
            </w:r>
          </w:p>
        </w:tc>
      </w:tr>
      <w:tr w:rsidR="005D4A8A" w:rsidRPr="000816EF" w14:paraId="6D7A3612" w14:textId="77777777">
        <w:tc>
          <w:tcPr>
            <w:tcW w:w="4503" w:type="dxa"/>
          </w:tcPr>
          <w:p w14:paraId="65D8E65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095" w:type="dxa"/>
          </w:tcPr>
          <w:p w14:paraId="4D09010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Пассажирский самолет “Кодрон-Гоеланд” с 2 Рено 220 л.с. Постройка опытного образца по чертежам фирмы.</w:t>
            </w:r>
          </w:p>
        </w:tc>
      </w:tr>
      <w:tr w:rsidR="005D4A8A" w:rsidRPr="000816EF" w14:paraId="1283BD26" w14:textId="77777777">
        <w:tc>
          <w:tcPr>
            <w:tcW w:w="4503" w:type="dxa"/>
          </w:tcPr>
          <w:p w14:paraId="0479556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095" w:type="dxa"/>
          </w:tcPr>
          <w:p w14:paraId="3DCD92C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43</w:t>
            </w:r>
          </w:p>
        </w:tc>
      </w:tr>
      <w:tr w:rsidR="005D4A8A" w:rsidRPr="000816EF" w14:paraId="47804879" w14:textId="77777777">
        <w:tc>
          <w:tcPr>
            <w:tcW w:w="4503" w:type="dxa"/>
          </w:tcPr>
          <w:p w14:paraId="62FC15C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095" w:type="dxa"/>
          </w:tcPr>
          <w:p w14:paraId="7BDC24E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4E5A9A32" w14:textId="77777777">
        <w:tc>
          <w:tcPr>
            <w:tcW w:w="4503" w:type="dxa"/>
          </w:tcPr>
          <w:p w14:paraId="1F69175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095" w:type="dxa"/>
          </w:tcPr>
          <w:p w14:paraId="1DB1F04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295/1000</w:t>
            </w:r>
          </w:p>
        </w:tc>
      </w:tr>
      <w:tr w:rsidR="005D4A8A" w:rsidRPr="000816EF" w14:paraId="56548665" w14:textId="77777777">
        <w:tc>
          <w:tcPr>
            <w:tcW w:w="4503" w:type="dxa"/>
          </w:tcPr>
          <w:p w14:paraId="04DA4CE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095" w:type="dxa"/>
          </w:tcPr>
          <w:p w14:paraId="45C5F4F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r>
      <w:tr w:rsidR="005D4A8A" w:rsidRPr="000816EF" w14:paraId="3F0D6548" w14:textId="77777777">
        <w:tc>
          <w:tcPr>
            <w:tcW w:w="4503" w:type="dxa"/>
          </w:tcPr>
          <w:p w14:paraId="03B4AD8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095" w:type="dxa"/>
          </w:tcPr>
          <w:p w14:paraId="4571EFE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5600</w:t>
            </w:r>
          </w:p>
        </w:tc>
      </w:tr>
      <w:tr w:rsidR="005D4A8A" w:rsidRPr="000816EF" w14:paraId="3944293F" w14:textId="77777777">
        <w:tc>
          <w:tcPr>
            <w:tcW w:w="4503" w:type="dxa"/>
          </w:tcPr>
          <w:p w14:paraId="7FF3585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095" w:type="dxa"/>
          </w:tcPr>
          <w:p w14:paraId="3591E67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1250/1900</w:t>
            </w:r>
          </w:p>
        </w:tc>
      </w:tr>
      <w:tr w:rsidR="005D4A8A" w:rsidRPr="000816EF" w14:paraId="45A4FC12" w14:textId="77777777">
        <w:tc>
          <w:tcPr>
            <w:tcW w:w="4503" w:type="dxa"/>
          </w:tcPr>
          <w:p w14:paraId="06EF159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095" w:type="dxa"/>
          </w:tcPr>
          <w:p w14:paraId="1D1B916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66DA85DA" w14:textId="77777777">
        <w:tc>
          <w:tcPr>
            <w:tcW w:w="4503" w:type="dxa"/>
          </w:tcPr>
          <w:p w14:paraId="6567237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095" w:type="dxa"/>
          </w:tcPr>
          <w:p w14:paraId="40C87FC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Тренировочный самолет “Кодрон” с Рено 220 л.с. Постройка опытного образца по чертежам фирмы.</w:t>
            </w:r>
          </w:p>
        </w:tc>
      </w:tr>
      <w:tr w:rsidR="005D4A8A" w:rsidRPr="000816EF" w14:paraId="01C170F6" w14:textId="77777777">
        <w:tc>
          <w:tcPr>
            <w:tcW w:w="4503" w:type="dxa"/>
          </w:tcPr>
          <w:p w14:paraId="684DDB8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095" w:type="dxa"/>
          </w:tcPr>
          <w:p w14:paraId="0DEABF8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Мебельная фабрика</w:t>
            </w:r>
          </w:p>
        </w:tc>
      </w:tr>
      <w:tr w:rsidR="005D4A8A" w:rsidRPr="000816EF" w14:paraId="7EE0E295" w14:textId="77777777">
        <w:tc>
          <w:tcPr>
            <w:tcW w:w="4503" w:type="dxa"/>
          </w:tcPr>
          <w:p w14:paraId="7517509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095" w:type="dxa"/>
          </w:tcPr>
          <w:p w14:paraId="1A7B14F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E0ABD86" w14:textId="77777777">
        <w:tc>
          <w:tcPr>
            <w:tcW w:w="4503" w:type="dxa"/>
          </w:tcPr>
          <w:p w14:paraId="1461629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095" w:type="dxa"/>
          </w:tcPr>
          <w:p w14:paraId="770F390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382/2000</w:t>
            </w:r>
          </w:p>
        </w:tc>
      </w:tr>
      <w:tr w:rsidR="005D4A8A" w:rsidRPr="000816EF" w14:paraId="5E72FFE7" w14:textId="77777777">
        <w:tc>
          <w:tcPr>
            <w:tcW w:w="4503" w:type="dxa"/>
          </w:tcPr>
          <w:p w14:paraId="1D156F5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095" w:type="dxa"/>
          </w:tcPr>
          <w:p w14:paraId="5A5DE04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90-105</w:t>
            </w:r>
          </w:p>
        </w:tc>
      </w:tr>
      <w:tr w:rsidR="005D4A8A" w:rsidRPr="000816EF" w14:paraId="50E8D15B" w14:textId="77777777">
        <w:tc>
          <w:tcPr>
            <w:tcW w:w="4503" w:type="dxa"/>
          </w:tcPr>
          <w:p w14:paraId="7CD02C8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095" w:type="dxa"/>
          </w:tcPr>
          <w:p w14:paraId="5948977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97F73A3" w14:textId="77777777">
        <w:tc>
          <w:tcPr>
            <w:tcW w:w="4503" w:type="dxa"/>
          </w:tcPr>
          <w:p w14:paraId="0EB4715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095" w:type="dxa"/>
          </w:tcPr>
          <w:p w14:paraId="3B6C016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r>
      <w:tr w:rsidR="005D4A8A" w:rsidRPr="000816EF" w14:paraId="5806C6AC" w14:textId="77777777">
        <w:tc>
          <w:tcPr>
            <w:tcW w:w="4503" w:type="dxa"/>
            <w:tcBorders>
              <w:bottom w:val="single" w:sz="12" w:space="0" w:color="auto"/>
            </w:tcBorders>
          </w:tcPr>
          <w:p w14:paraId="6984012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095" w:type="dxa"/>
            <w:tcBorders>
              <w:bottom w:val="single" w:sz="12" w:space="0" w:color="auto"/>
            </w:tcBorders>
          </w:tcPr>
          <w:p w14:paraId="082D97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17008F0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(6850).</w:t>
      </w:r>
    </w:p>
    <w:p w14:paraId="0B7AB6A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5953"/>
      </w:tblGrid>
      <w:tr w:rsidR="005D4A8A" w:rsidRPr="000816EF" w14:paraId="189377DC" w14:textId="77777777">
        <w:tc>
          <w:tcPr>
            <w:tcW w:w="4503" w:type="dxa"/>
            <w:tcBorders>
              <w:top w:val="single" w:sz="12" w:space="0" w:color="auto"/>
            </w:tcBorders>
          </w:tcPr>
          <w:p w14:paraId="7DBE4C0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5953" w:type="dxa"/>
            <w:tcBorders>
              <w:top w:val="single" w:sz="12" w:space="0" w:color="auto"/>
            </w:tcBorders>
          </w:tcPr>
          <w:p w14:paraId="0878AD0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 4М85</w:t>
            </w:r>
          </w:p>
        </w:tc>
      </w:tr>
      <w:tr w:rsidR="005D4A8A" w:rsidRPr="000816EF" w14:paraId="0440DBCE" w14:textId="77777777">
        <w:tc>
          <w:tcPr>
            <w:tcW w:w="4503" w:type="dxa"/>
          </w:tcPr>
          <w:p w14:paraId="6C69E5D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5953" w:type="dxa"/>
          </w:tcPr>
          <w:p w14:paraId="35A489A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156</w:t>
            </w:r>
          </w:p>
        </w:tc>
      </w:tr>
      <w:tr w:rsidR="005D4A8A" w:rsidRPr="000816EF" w14:paraId="716AFE7E" w14:textId="77777777">
        <w:tc>
          <w:tcPr>
            <w:tcW w:w="4503" w:type="dxa"/>
          </w:tcPr>
          <w:p w14:paraId="473D1A0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5953" w:type="dxa"/>
          </w:tcPr>
          <w:p w14:paraId="0E1CF84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экз. – август 1937 года</w:t>
            </w:r>
          </w:p>
          <w:p w14:paraId="086DA54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экз. январь 1938 года</w:t>
            </w:r>
          </w:p>
        </w:tc>
      </w:tr>
      <w:tr w:rsidR="005D4A8A" w:rsidRPr="000816EF" w14:paraId="379539D1" w14:textId="77777777">
        <w:tc>
          <w:tcPr>
            <w:tcW w:w="4503" w:type="dxa"/>
          </w:tcPr>
          <w:p w14:paraId="30B2163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5953" w:type="dxa"/>
          </w:tcPr>
          <w:p w14:paraId="3B0B324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330/3000</w:t>
            </w:r>
          </w:p>
        </w:tc>
      </w:tr>
      <w:tr w:rsidR="005D4A8A" w:rsidRPr="000816EF" w14:paraId="74284D5C" w14:textId="77777777">
        <w:tc>
          <w:tcPr>
            <w:tcW w:w="4503" w:type="dxa"/>
          </w:tcPr>
          <w:p w14:paraId="72D7E73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5953" w:type="dxa"/>
          </w:tcPr>
          <w:p w14:paraId="5FCDC5C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110-115</w:t>
            </w:r>
          </w:p>
        </w:tc>
      </w:tr>
      <w:tr w:rsidR="005D4A8A" w:rsidRPr="000816EF" w14:paraId="13DF3428" w14:textId="77777777">
        <w:tc>
          <w:tcPr>
            <w:tcW w:w="4503" w:type="dxa"/>
          </w:tcPr>
          <w:p w14:paraId="492CB0D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5953" w:type="dxa"/>
          </w:tcPr>
          <w:p w14:paraId="528A049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r>
      <w:tr w:rsidR="005D4A8A" w:rsidRPr="000816EF" w14:paraId="6A0F610A" w14:textId="77777777">
        <w:tc>
          <w:tcPr>
            <w:tcW w:w="4503" w:type="dxa"/>
          </w:tcPr>
          <w:p w14:paraId="74E09C7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5953" w:type="dxa"/>
          </w:tcPr>
          <w:p w14:paraId="67DED14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1900\3600</w:t>
            </w:r>
          </w:p>
        </w:tc>
      </w:tr>
      <w:tr w:rsidR="005D4A8A" w:rsidRPr="000816EF" w14:paraId="4926C6E3" w14:textId="77777777">
        <w:tc>
          <w:tcPr>
            <w:tcW w:w="4503" w:type="dxa"/>
          </w:tcPr>
          <w:p w14:paraId="6B0AAB1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5953" w:type="dxa"/>
          </w:tcPr>
          <w:p w14:paraId="1351EE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50E4E94" w14:textId="77777777">
        <w:tc>
          <w:tcPr>
            <w:tcW w:w="4503" w:type="dxa"/>
          </w:tcPr>
          <w:p w14:paraId="6FA8BB9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5953" w:type="dxa"/>
          </w:tcPr>
          <w:p w14:paraId="37319AD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Арк-3 (доводки и модификация)</w:t>
            </w:r>
          </w:p>
        </w:tc>
      </w:tr>
      <w:tr w:rsidR="005D4A8A" w:rsidRPr="000816EF" w14:paraId="4FE66948" w14:textId="77777777">
        <w:tc>
          <w:tcPr>
            <w:tcW w:w="4503" w:type="dxa"/>
          </w:tcPr>
          <w:p w14:paraId="10E92BC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5953" w:type="dxa"/>
          </w:tcPr>
          <w:p w14:paraId="5C414AF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45</w:t>
            </w:r>
          </w:p>
        </w:tc>
      </w:tr>
      <w:tr w:rsidR="005D4A8A" w:rsidRPr="000816EF" w14:paraId="5B4AF5AB" w14:textId="77777777">
        <w:tc>
          <w:tcPr>
            <w:tcW w:w="4503" w:type="dxa"/>
          </w:tcPr>
          <w:p w14:paraId="5561D0C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5953" w:type="dxa"/>
          </w:tcPr>
          <w:p w14:paraId="2493A2D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экз. – август 1937 года</w:t>
            </w:r>
          </w:p>
          <w:p w14:paraId="4EDBA4B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экз. – март 1938 года</w:t>
            </w:r>
          </w:p>
        </w:tc>
      </w:tr>
      <w:tr w:rsidR="005D4A8A" w:rsidRPr="000816EF" w14:paraId="1697E937" w14:textId="77777777">
        <w:tc>
          <w:tcPr>
            <w:tcW w:w="4503" w:type="dxa"/>
          </w:tcPr>
          <w:p w14:paraId="65BF7E4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5953" w:type="dxa"/>
          </w:tcPr>
          <w:p w14:paraId="7E5B7B5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305/2100</w:t>
            </w:r>
          </w:p>
        </w:tc>
      </w:tr>
      <w:tr w:rsidR="005D4A8A" w:rsidRPr="000816EF" w14:paraId="16FB5C86" w14:textId="77777777">
        <w:tc>
          <w:tcPr>
            <w:tcW w:w="4503" w:type="dxa"/>
          </w:tcPr>
          <w:p w14:paraId="5CDA9B6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5953" w:type="dxa"/>
          </w:tcPr>
          <w:p w14:paraId="49888FA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D1A6B25" w14:textId="77777777">
        <w:tc>
          <w:tcPr>
            <w:tcW w:w="4503" w:type="dxa"/>
          </w:tcPr>
          <w:p w14:paraId="4419414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5953" w:type="dxa"/>
          </w:tcPr>
          <w:p w14:paraId="17E9BD9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4193A9D" w14:textId="77777777">
        <w:tc>
          <w:tcPr>
            <w:tcW w:w="4503" w:type="dxa"/>
          </w:tcPr>
          <w:p w14:paraId="798D53D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5953" w:type="dxa"/>
          </w:tcPr>
          <w:p w14:paraId="3DD735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r>
      <w:tr w:rsidR="005D4A8A" w:rsidRPr="000816EF" w14:paraId="7B646DAD" w14:textId="77777777">
        <w:tc>
          <w:tcPr>
            <w:tcW w:w="4503" w:type="dxa"/>
          </w:tcPr>
          <w:p w14:paraId="56EA44F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5953" w:type="dxa"/>
          </w:tcPr>
          <w:p w14:paraId="7463BC5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 7,62 мм</w:t>
            </w:r>
          </w:p>
          <w:p w14:paraId="313C8FC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1400 кг</w:t>
            </w:r>
          </w:p>
        </w:tc>
      </w:tr>
      <w:tr w:rsidR="005D4A8A" w:rsidRPr="000816EF" w14:paraId="1BC3E12F" w14:textId="77777777">
        <w:tc>
          <w:tcPr>
            <w:tcW w:w="4503" w:type="dxa"/>
          </w:tcPr>
          <w:p w14:paraId="56D0826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5953" w:type="dxa"/>
          </w:tcPr>
          <w:p w14:paraId="182698E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БД-3 на поплавках</w:t>
            </w:r>
          </w:p>
        </w:tc>
      </w:tr>
      <w:tr w:rsidR="005D4A8A" w:rsidRPr="000816EF" w14:paraId="7A5E7B5C" w14:textId="77777777">
        <w:tc>
          <w:tcPr>
            <w:tcW w:w="4503" w:type="dxa"/>
          </w:tcPr>
          <w:p w14:paraId="44A27BB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5953" w:type="dxa"/>
          </w:tcPr>
          <w:p w14:paraId="287061A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39</w:t>
            </w:r>
          </w:p>
        </w:tc>
      </w:tr>
      <w:tr w:rsidR="005D4A8A" w:rsidRPr="000816EF" w14:paraId="122C2819" w14:textId="77777777">
        <w:tc>
          <w:tcPr>
            <w:tcW w:w="4503" w:type="dxa"/>
          </w:tcPr>
          <w:p w14:paraId="15AF6DC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5953" w:type="dxa"/>
          </w:tcPr>
          <w:p w14:paraId="061296B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1937 года</w:t>
            </w:r>
          </w:p>
        </w:tc>
      </w:tr>
      <w:tr w:rsidR="005D4A8A" w:rsidRPr="000816EF" w14:paraId="7579EA6E" w14:textId="77777777">
        <w:tc>
          <w:tcPr>
            <w:tcW w:w="4503" w:type="dxa"/>
          </w:tcPr>
          <w:p w14:paraId="430AFD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Максимальная скорость/высота применения</w:t>
            </w:r>
          </w:p>
        </w:tc>
        <w:tc>
          <w:tcPr>
            <w:tcW w:w="5953" w:type="dxa"/>
          </w:tcPr>
          <w:p w14:paraId="179CCD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360/4000</w:t>
            </w:r>
          </w:p>
        </w:tc>
      </w:tr>
      <w:tr w:rsidR="005D4A8A" w:rsidRPr="000816EF" w14:paraId="385391F4" w14:textId="77777777">
        <w:tc>
          <w:tcPr>
            <w:tcW w:w="4503" w:type="dxa"/>
          </w:tcPr>
          <w:p w14:paraId="61237F4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5953" w:type="dxa"/>
          </w:tcPr>
          <w:p w14:paraId="29D7012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11AA343A" w14:textId="77777777">
        <w:tc>
          <w:tcPr>
            <w:tcW w:w="4503" w:type="dxa"/>
          </w:tcPr>
          <w:p w14:paraId="7913093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5953" w:type="dxa"/>
          </w:tcPr>
          <w:p w14:paraId="6A5673E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9500-10000</w:t>
            </w:r>
          </w:p>
        </w:tc>
      </w:tr>
      <w:tr w:rsidR="005D4A8A" w:rsidRPr="000816EF" w14:paraId="6DFB5DA6" w14:textId="77777777">
        <w:tc>
          <w:tcPr>
            <w:tcW w:w="4503" w:type="dxa"/>
          </w:tcPr>
          <w:p w14:paraId="49A2427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5953" w:type="dxa"/>
          </w:tcPr>
          <w:p w14:paraId="70DD1F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17500/3000</w:t>
            </w:r>
          </w:p>
        </w:tc>
      </w:tr>
      <w:tr w:rsidR="005D4A8A" w:rsidRPr="000816EF" w14:paraId="28AFA311" w14:textId="77777777">
        <w:tc>
          <w:tcPr>
            <w:tcW w:w="4503" w:type="dxa"/>
            <w:tcBorders>
              <w:bottom w:val="single" w:sz="12" w:space="0" w:color="auto"/>
            </w:tcBorders>
          </w:tcPr>
          <w:p w14:paraId="5F44A5E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5953" w:type="dxa"/>
            <w:tcBorders>
              <w:bottom w:val="single" w:sz="12" w:space="0" w:color="auto"/>
            </w:tcBorders>
          </w:tcPr>
          <w:p w14:paraId="679DB82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 7,62 мм, бомб 1000 кг</w:t>
            </w:r>
          </w:p>
        </w:tc>
      </w:tr>
    </w:tbl>
    <w:p w14:paraId="750F7B4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самолетостроения на 1937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6095"/>
      </w:tblGrid>
      <w:tr w:rsidR="005D4A8A" w:rsidRPr="000816EF" w14:paraId="204D7183" w14:textId="77777777">
        <w:tc>
          <w:tcPr>
            <w:tcW w:w="4503" w:type="dxa"/>
            <w:tcBorders>
              <w:top w:val="single" w:sz="12" w:space="0" w:color="auto"/>
            </w:tcBorders>
          </w:tcPr>
          <w:p w14:paraId="6DF9EE5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095" w:type="dxa"/>
            <w:tcBorders>
              <w:top w:val="single" w:sz="12" w:space="0" w:color="auto"/>
            </w:tcBorders>
          </w:tcPr>
          <w:p w14:paraId="2838A63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БД-3 торпедоносец (сухопутный)</w:t>
            </w:r>
          </w:p>
        </w:tc>
      </w:tr>
      <w:tr w:rsidR="005D4A8A" w:rsidRPr="000816EF" w14:paraId="35D32856" w14:textId="77777777">
        <w:tc>
          <w:tcPr>
            <w:tcW w:w="4503" w:type="dxa"/>
          </w:tcPr>
          <w:p w14:paraId="560866C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095" w:type="dxa"/>
          </w:tcPr>
          <w:p w14:paraId="1B5C0FB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39</w:t>
            </w:r>
          </w:p>
        </w:tc>
      </w:tr>
      <w:tr w:rsidR="005D4A8A" w:rsidRPr="000816EF" w14:paraId="74DBB1D9" w14:textId="77777777">
        <w:tc>
          <w:tcPr>
            <w:tcW w:w="4503" w:type="dxa"/>
          </w:tcPr>
          <w:p w14:paraId="00BF2AB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095" w:type="dxa"/>
          </w:tcPr>
          <w:p w14:paraId="40D635D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1937 года</w:t>
            </w:r>
          </w:p>
        </w:tc>
      </w:tr>
      <w:tr w:rsidR="005D4A8A" w:rsidRPr="000816EF" w14:paraId="29EC7F86" w14:textId="77777777">
        <w:tc>
          <w:tcPr>
            <w:tcW w:w="4503" w:type="dxa"/>
          </w:tcPr>
          <w:p w14:paraId="2B42C11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095" w:type="dxa"/>
          </w:tcPr>
          <w:p w14:paraId="3AF6D23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360/4000</w:t>
            </w:r>
          </w:p>
        </w:tc>
      </w:tr>
      <w:tr w:rsidR="005D4A8A" w:rsidRPr="000816EF" w14:paraId="23EECA00" w14:textId="77777777">
        <w:tc>
          <w:tcPr>
            <w:tcW w:w="4503" w:type="dxa"/>
          </w:tcPr>
          <w:p w14:paraId="70E4F9D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095" w:type="dxa"/>
          </w:tcPr>
          <w:p w14:paraId="1B5195D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700EE31A" w14:textId="77777777">
        <w:tc>
          <w:tcPr>
            <w:tcW w:w="4503" w:type="dxa"/>
          </w:tcPr>
          <w:p w14:paraId="1AC83AD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095" w:type="dxa"/>
          </w:tcPr>
          <w:p w14:paraId="0E871A7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9500-10000</w:t>
            </w:r>
          </w:p>
        </w:tc>
      </w:tr>
      <w:tr w:rsidR="005D4A8A" w:rsidRPr="000816EF" w14:paraId="4AA0B922" w14:textId="77777777">
        <w:tc>
          <w:tcPr>
            <w:tcW w:w="4503" w:type="dxa"/>
          </w:tcPr>
          <w:p w14:paraId="062B4C2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095" w:type="dxa"/>
          </w:tcPr>
          <w:p w14:paraId="4615BA8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1500/4000</w:t>
            </w:r>
          </w:p>
        </w:tc>
      </w:tr>
      <w:tr w:rsidR="005D4A8A" w:rsidRPr="000816EF" w14:paraId="591DFAA3" w14:textId="77777777">
        <w:tc>
          <w:tcPr>
            <w:tcW w:w="4503" w:type="dxa"/>
          </w:tcPr>
          <w:p w14:paraId="12EB382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095" w:type="dxa"/>
          </w:tcPr>
          <w:p w14:paraId="64D4F73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 7,62 мм, торпеды 1000 кг</w:t>
            </w:r>
          </w:p>
        </w:tc>
      </w:tr>
      <w:tr w:rsidR="005D4A8A" w:rsidRPr="000816EF" w14:paraId="106C4A4D" w14:textId="77777777">
        <w:tc>
          <w:tcPr>
            <w:tcW w:w="4503" w:type="dxa"/>
          </w:tcPr>
          <w:p w14:paraId="6E25156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095" w:type="dxa"/>
          </w:tcPr>
          <w:p w14:paraId="1FB2261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КОР-1 (доводка)</w:t>
            </w:r>
          </w:p>
        </w:tc>
      </w:tr>
      <w:tr w:rsidR="005D4A8A" w:rsidRPr="000816EF" w14:paraId="5157F0C1" w14:textId="77777777">
        <w:tc>
          <w:tcPr>
            <w:tcW w:w="4503" w:type="dxa"/>
          </w:tcPr>
          <w:p w14:paraId="256B2ED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095" w:type="dxa"/>
          </w:tcPr>
          <w:p w14:paraId="1BEF95F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31</w:t>
            </w:r>
          </w:p>
        </w:tc>
      </w:tr>
      <w:tr w:rsidR="005D4A8A" w:rsidRPr="000816EF" w14:paraId="39AE1A4A" w14:textId="77777777">
        <w:tc>
          <w:tcPr>
            <w:tcW w:w="4503" w:type="dxa"/>
          </w:tcPr>
          <w:p w14:paraId="35BBEA6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095" w:type="dxa"/>
          </w:tcPr>
          <w:p w14:paraId="051CB73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год</w:t>
            </w:r>
          </w:p>
        </w:tc>
      </w:tr>
      <w:tr w:rsidR="005D4A8A" w:rsidRPr="000816EF" w14:paraId="3751984E" w14:textId="77777777">
        <w:tc>
          <w:tcPr>
            <w:tcW w:w="4503" w:type="dxa"/>
          </w:tcPr>
          <w:p w14:paraId="67336A2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095" w:type="dxa"/>
          </w:tcPr>
          <w:p w14:paraId="3A7BB81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275/2500</w:t>
            </w:r>
          </w:p>
        </w:tc>
      </w:tr>
      <w:tr w:rsidR="005D4A8A" w:rsidRPr="000816EF" w14:paraId="36B81603" w14:textId="77777777">
        <w:tc>
          <w:tcPr>
            <w:tcW w:w="4503" w:type="dxa"/>
          </w:tcPr>
          <w:p w14:paraId="504CB54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095" w:type="dxa"/>
          </w:tcPr>
          <w:p w14:paraId="29D3A04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r>
      <w:tr w:rsidR="005D4A8A" w:rsidRPr="000816EF" w14:paraId="55E5D0C2" w14:textId="77777777">
        <w:tc>
          <w:tcPr>
            <w:tcW w:w="4503" w:type="dxa"/>
          </w:tcPr>
          <w:p w14:paraId="4F314B9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095" w:type="dxa"/>
          </w:tcPr>
          <w:p w14:paraId="312E3CF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r>
      <w:tr w:rsidR="005D4A8A" w:rsidRPr="000816EF" w14:paraId="48617580" w14:textId="77777777">
        <w:tc>
          <w:tcPr>
            <w:tcW w:w="4503" w:type="dxa"/>
          </w:tcPr>
          <w:p w14:paraId="6C86741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095" w:type="dxa"/>
          </w:tcPr>
          <w:p w14:paraId="7D1FCF5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r>
      <w:tr w:rsidR="005D4A8A" w:rsidRPr="000816EF" w14:paraId="7B8C322C" w14:textId="77777777">
        <w:tc>
          <w:tcPr>
            <w:tcW w:w="4503" w:type="dxa"/>
          </w:tcPr>
          <w:p w14:paraId="5DE57AF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095" w:type="dxa"/>
          </w:tcPr>
          <w:p w14:paraId="47AAB91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крыльевых пулемета ШКАС, 1 ШКАС на шкворневой установке, бомб 200 кг</w:t>
            </w:r>
          </w:p>
        </w:tc>
      </w:tr>
      <w:tr w:rsidR="005D4A8A" w:rsidRPr="000816EF" w14:paraId="7F27D082" w14:textId="77777777">
        <w:tc>
          <w:tcPr>
            <w:tcW w:w="4503" w:type="dxa"/>
          </w:tcPr>
          <w:p w14:paraId="4C6DBB5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самолета и мотора</w:t>
            </w:r>
          </w:p>
        </w:tc>
        <w:tc>
          <w:tcPr>
            <w:tcW w:w="6095" w:type="dxa"/>
          </w:tcPr>
          <w:p w14:paraId="28B9E8E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МДР-5 2М85</w:t>
            </w:r>
          </w:p>
        </w:tc>
      </w:tr>
      <w:tr w:rsidR="005D4A8A" w:rsidRPr="000816EF" w14:paraId="29DD12D4" w14:textId="77777777">
        <w:tc>
          <w:tcPr>
            <w:tcW w:w="4503" w:type="dxa"/>
          </w:tcPr>
          <w:p w14:paraId="3577041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6095" w:type="dxa"/>
          </w:tcPr>
          <w:p w14:paraId="31E4996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31</w:t>
            </w:r>
          </w:p>
        </w:tc>
      </w:tr>
      <w:tr w:rsidR="005D4A8A" w:rsidRPr="000816EF" w14:paraId="4B358C61" w14:textId="77777777">
        <w:tc>
          <w:tcPr>
            <w:tcW w:w="4503" w:type="dxa"/>
          </w:tcPr>
          <w:p w14:paraId="21281AC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Срок представления </w:t>
            </w:r>
          </w:p>
        </w:tc>
        <w:tc>
          <w:tcPr>
            <w:tcW w:w="6095" w:type="dxa"/>
          </w:tcPr>
          <w:p w14:paraId="1A97C38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Февраль 1938 года</w:t>
            </w:r>
          </w:p>
        </w:tc>
      </w:tr>
      <w:tr w:rsidR="005D4A8A" w:rsidRPr="000816EF" w14:paraId="424B7957" w14:textId="77777777">
        <w:tc>
          <w:tcPr>
            <w:tcW w:w="4503" w:type="dxa"/>
          </w:tcPr>
          <w:p w14:paraId="605739C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скорость/высота применения</w:t>
            </w:r>
          </w:p>
        </w:tc>
        <w:tc>
          <w:tcPr>
            <w:tcW w:w="6095" w:type="dxa"/>
          </w:tcPr>
          <w:p w14:paraId="0D4F9D1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315/4800</w:t>
            </w:r>
          </w:p>
        </w:tc>
      </w:tr>
      <w:tr w:rsidR="005D4A8A" w:rsidRPr="000816EF" w14:paraId="7FAF7C29" w14:textId="77777777">
        <w:tc>
          <w:tcPr>
            <w:tcW w:w="4503" w:type="dxa"/>
          </w:tcPr>
          <w:p w14:paraId="647AD89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6095" w:type="dxa"/>
          </w:tcPr>
          <w:p w14:paraId="57D41ED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w:t>
            </w:r>
          </w:p>
        </w:tc>
      </w:tr>
      <w:tr w:rsidR="005D4A8A" w:rsidRPr="000816EF" w14:paraId="3A585419" w14:textId="77777777">
        <w:tc>
          <w:tcPr>
            <w:tcW w:w="4503" w:type="dxa"/>
          </w:tcPr>
          <w:p w14:paraId="0A3B263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6095" w:type="dxa"/>
          </w:tcPr>
          <w:p w14:paraId="1A3690A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r>
      <w:tr w:rsidR="005D4A8A" w:rsidRPr="000816EF" w14:paraId="118A8E75" w14:textId="77777777">
        <w:tc>
          <w:tcPr>
            <w:tcW w:w="4503" w:type="dxa"/>
          </w:tcPr>
          <w:p w14:paraId="699F1F7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норм./дальность с перегр.</w:t>
            </w:r>
          </w:p>
        </w:tc>
        <w:tc>
          <w:tcPr>
            <w:tcW w:w="6095" w:type="dxa"/>
          </w:tcPr>
          <w:p w14:paraId="1887170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1600/4000</w:t>
            </w:r>
          </w:p>
        </w:tc>
      </w:tr>
      <w:tr w:rsidR="005D4A8A" w:rsidRPr="000816EF" w14:paraId="30E3EE4F" w14:textId="77777777">
        <w:tc>
          <w:tcPr>
            <w:tcW w:w="4503" w:type="dxa"/>
            <w:tcBorders>
              <w:bottom w:val="single" w:sz="12" w:space="0" w:color="auto"/>
            </w:tcBorders>
          </w:tcPr>
          <w:p w14:paraId="0B87D3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6095" w:type="dxa"/>
            <w:tcBorders>
              <w:bottom w:val="single" w:sz="12" w:space="0" w:color="auto"/>
            </w:tcBorders>
          </w:tcPr>
          <w:p w14:paraId="74BA79E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 20 мм, 1 пулемет ШКАС 7,62 мм, бомб 1000 кг</w:t>
            </w:r>
          </w:p>
        </w:tc>
      </w:tr>
    </w:tbl>
    <w:p w14:paraId="333A208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(6850).</w:t>
      </w:r>
    </w:p>
    <w:p w14:paraId="57FF582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Тематический план опытных работ на 1937 год, не вошедших в основной план самолетостроения (6850)</w:t>
      </w:r>
    </w:p>
    <w:tbl>
      <w:tblPr>
        <w:tblW w:w="0" w:type="auto"/>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778"/>
        <w:gridCol w:w="1603"/>
        <w:gridCol w:w="3217"/>
      </w:tblGrid>
      <w:tr w:rsidR="005D4A8A" w:rsidRPr="000816EF" w14:paraId="1A561253" w14:textId="77777777">
        <w:tc>
          <w:tcPr>
            <w:tcW w:w="5778" w:type="dxa"/>
            <w:tcBorders>
              <w:top w:val="single" w:sz="6" w:space="0" w:color="auto"/>
              <w:bottom w:val="single" w:sz="6" w:space="0" w:color="auto"/>
            </w:tcBorders>
          </w:tcPr>
          <w:p w14:paraId="79E599F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w:t>
            </w:r>
          </w:p>
        </w:tc>
        <w:tc>
          <w:tcPr>
            <w:tcW w:w="1603" w:type="dxa"/>
            <w:tcBorders>
              <w:top w:val="single" w:sz="6" w:space="0" w:color="auto"/>
              <w:bottom w:val="single" w:sz="6" w:space="0" w:color="auto"/>
            </w:tcBorders>
          </w:tcPr>
          <w:p w14:paraId="7850BC1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Строящие организации</w:t>
            </w:r>
          </w:p>
        </w:tc>
        <w:tc>
          <w:tcPr>
            <w:tcW w:w="3217" w:type="dxa"/>
            <w:tcBorders>
              <w:top w:val="single" w:sz="6" w:space="0" w:color="auto"/>
              <w:bottom w:val="single" w:sz="6" w:space="0" w:color="auto"/>
            </w:tcBorders>
          </w:tcPr>
          <w:p w14:paraId="4C4BFDD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представления на совместные испытания</w:t>
            </w:r>
          </w:p>
        </w:tc>
      </w:tr>
    </w:tbl>
    <w:p w14:paraId="7309BF3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Внедрение дизель-мотора на самолет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78"/>
        <w:gridCol w:w="1584"/>
        <w:gridCol w:w="3236"/>
      </w:tblGrid>
      <w:tr w:rsidR="005D4A8A" w:rsidRPr="000816EF" w14:paraId="10A2F3BF" w14:textId="77777777">
        <w:tc>
          <w:tcPr>
            <w:tcW w:w="5778" w:type="dxa"/>
            <w:tcBorders>
              <w:top w:val="single" w:sz="12" w:space="0" w:color="auto"/>
            </w:tcBorders>
          </w:tcPr>
          <w:p w14:paraId="57FA4CC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ТБ3-4АН-1 установка дизеля на существующий самолет</w:t>
            </w:r>
          </w:p>
        </w:tc>
        <w:tc>
          <w:tcPr>
            <w:tcW w:w="1584" w:type="dxa"/>
            <w:tcBorders>
              <w:top w:val="single" w:sz="12" w:space="0" w:color="auto"/>
            </w:tcBorders>
          </w:tcPr>
          <w:p w14:paraId="385FF1A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18</w:t>
            </w:r>
          </w:p>
        </w:tc>
        <w:tc>
          <w:tcPr>
            <w:tcW w:w="3236" w:type="dxa"/>
            <w:tcBorders>
              <w:top w:val="single" w:sz="12" w:space="0" w:color="auto"/>
            </w:tcBorders>
          </w:tcPr>
          <w:p w14:paraId="53C6E74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 1937 года</w:t>
            </w:r>
          </w:p>
        </w:tc>
      </w:tr>
      <w:tr w:rsidR="005D4A8A" w:rsidRPr="000816EF" w14:paraId="25F58153" w14:textId="77777777">
        <w:tc>
          <w:tcPr>
            <w:tcW w:w="5778" w:type="dxa"/>
          </w:tcPr>
          <w:p w14:paraId="566DAA4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ДБА-4АН-1 установка дизеля на существующий самолет</w:t>
            </w:r>
          </w:p>
        </w:tc>
        <w:tc>
          <w:tcPr>
            <w:tcW w:w="1584" w:type="dxa"/>
          </w:tcPr>
          <w:p w14:paraId="482A08A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124</w:t>
            </w:r>
          </w:p>
        </w:tc>
        <w:tc>
          <w:tcPr>
            <w:tcW w:w="3236" w:type="dxa"/>
          </w:tcPr>
          <w:p w14:paraId="0F9A1A7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 1937 года</w:t>
            </w:r>
          </w:p>
        </w:tc>
      </w:tr>
      <w:tr w:rsidR="005D4A8A" w:rsidRPr="000816EF" w14:paraId="4D51EDB2" w14:textId="77777777">
        <w:tc>
          <w:tcPr>
            <w:tcW w:w="5778" w:type="dxa"/>
          </w:tcPr>
          <w:p w14:paraId="566F14E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Рекордный самолет с дизелем на противоположность до 100 часов полета</w:t>
            </w:r>
          </w:p>
        </w:tc>
        <w:tc>
          <w:tcPr>
            <w:tcW w:w="1584" w:type="dxa"/>
          </w:tcPr>
          <w:p w14:paraId="7E82EF1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35</w:t>
            </w:r>
          </w:p>
        </w:tc>
        <w:tc>
          <w:tcPr>
            <w:tcW w:w="3236" w:type="dxa"/>
          </w:tcPr>
          <w:p w14:paraId="001C00A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квартал 1937 года</w:t>
            </w:r>
          </w:p>
        </w:tc>
      </w:tr>
      <w:tr w:rsidR="005D4A8A" w:rsidRPr="000816EF" w14:paraId="762462C7" w14:textId="77777777">
        <w:tc>
          <w:tcPr>
            <w:tcW w:w="5778" w:type="dxa"/>
            <w:tcBorders>
              <w:bottom w:val="single" w:sz="12" w:space="0" w:color="auto"/>
            </w:tcBorders>
          </w:tcPr>
          <w:p w14:paraId="5B18962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Двухмоторный дальний бомбардировщик под 2 АН-1</w:t>
            </w:r>
          </w:p>
        </w:tc>
        <w:tc>
          <w:tcPr>
            <w:tcW w:w="1584" w:type="dxa"/>
            <w:tcBorders>
              <w:bottom w:val="single" w:sz="12" w:space="0" w:color="auto"/>
            </w:tcBorders>
          </w:tcPr>
          <w:p w14:paraId="5944A81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156</w:t>
            </w:r>
          </w:p>
        </w:tc>
        <w:tc>
          <w:tcPr>
            <w:tcW w:w="3236" w:type="dxa"/>
            <w:tcBorders>
              <w:bottom w:val="single" w:sz="12" w:space="0" w:color="auto"/>
            </w:tcBorders>
          </w:tcPr>
          <w:p w14:paraId="39F138F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 год</w:t>
            </w:r>
          </w:p>
        </w:tc>
      </w:tr>
    </w:tbl>
    <w:p w14:paraId="6CEE6BD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Пассажирские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78"/>
        <w:gridCol w:w="1584"/>
        <w:gridCol w:w="3236"/>
      </w:tblGrid>
      <w:tr w:rsidR="005D4A8A" w:rsidRPr="000816EF" w14:paraId="6D397381" w14:textId="77777777">
        <w:tc>
          <w:tcPr>
            <w:tcW w:w="5778" w:type="dxa"/>
            <w:tcBorders>
              <w:top w:val="single" w:sz="12" w:space="0" w:color="auto"/>
            </w:tcBorders>
          </w:tcPr>
          <w:p w14:paraId="11AB372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Сталь-11 (доводки и испытания)</w:t>
            </w:r>
          </w:p>
        </w:tc>
        <w:tc>
          <w:tcPr>
            <w:tcW w:w="1584" w:type="dxa"/>
            <w:tcBorders>
              <w:top w:val="single" w:sz="12" w:space="0" w:color="auto"/>
            </w:tcBorders>
          </w:tcPr>
          <w:p w14:paraId="706E866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84</w:t>
            </w:r>
          </w:p>
        </w:tc>
        <w:tc>
          <w:tcPr>
            <w:tcW w:w="3236" w:type="dxa"/>
            <w:tcBorders>
              <w:top w:val="single" w:sz="12" w:space="0" w:color="auto"/>
            </w:tcBorders>
          </w:tcPr>
          <w:p w14:paraId="5B2673E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 1937 года</w:t>
            </w:r>
          </w:p>
        </w:tc>
      </w:tr>
      <w:tr w:rsidR="005D4A8A" w:rsidRPr="000816EF" w14:paraId="546DB0A2" w14:textId="77777777">
        <w:tc>
          <w:tcPr>
            <w:tcW w:w="5778" w:type="dxa"/>
          </w:tcPr>
          <w:p w14:paraId="50110F1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ДКЛ (окончание постройки)</w:t>
            </w:r>
          </w:p>
        </w:tc>
        <w:tc>
          <w:tcPr>
            <w:tcW w:w="1584" w:type="dxa"/>
          </w:tcPr>
          <w:p w14:paraId="397D405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КАИ</w:t>
            </w:r>
          </w:p>
        </w:tc>
        <w:tc>
          <w:tcPr>
            <w:tcW w:w="3236" w:type="dxa"/>
          </w:tcPr>
          <w:p w14:paraId="151B53E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 1937 года</w:t>
            </w:r>
          </w:p>
        </w:tc>
      </w:tr>
      <w:tr w:rsidR="005D4A8A" w:rsidRPr="000816EF" w14:paraId="31125E6A" w14:textId="77777777">
        <w:tc>
          <w:tcPr>
            <w:tcW w:w="5778" w:type="dxa"/>
            <w:tcBorders>
              <w:bottom w:val="single" w:sz="12" w:space="0" w:color="auto"/>
            </w:tcBorders>
          </w:tcPr>
          <w:p w14:paraId="0F1E252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ИП-1 (окончание постройки)</w:t>
            </w:r>
          </w:p>
        </w:tc>
        <w:tc>
          <w:tcPr>
            <w:tcW w:w="1584" w:type="dxa"/>
            <w:tcBorders>
              <w:bottom w:val="single" w:sz="12" w:space="0" w:color="auto"/>
            </w:tcBorders>
          </w:tcPr>
          <w:p w14:paraId="1283E4A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43</w:t>
            </w:r>
          </w:p>
        </w:tc>
        <w:tc>
          <w:tcPr>
            <w:tcW w:w="3236" w:type="dxa"/>
            <w:tcBorders>
              <w:bottom w:val="single" w:sz="12" w:space="0" w:color="auto"/>
            </w:tcBorders>
          </w:tcPr>
          <w:p w14:paraId="68E840F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 1937 года</w:t>
            </w:r>
          </w:p>
        </w:tc>
      </w:tr>
    </w:tbl>
    <w:p w14:paraId="28BCD1F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Маломощные и экспериментальные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78"/>
        <w:gridCol w:w="1574"/>
        <w:gridCol w:w="3246"/>
      </w:tblGrid>
      <w:tr w:rsidR="005D4A8A" w:rsidRPr="000816EF" w14:paraId="290274AC" w14:textId="77777777">
        <w:tc>
          <w:tcPr>
            <w:tcW w:w="5778" w:type="dxa"/>
            <w:tcBorders>
              <w:top w:val="single" w:sz="12" w:space="0" w:color="auto"/>
            </w:tcBorders>
          </w:tcPr>
          <w:p w14:paraId="6ECEBE5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5 бис (установка рекорда дальности)</w:t>
            </w:r>
          </w:p>
        </w:tc>
        <w:tc>
          <w:tcPr>
            <w:tcW w:w="1574" w:type="dxa"/>
            <w:tcBorders>
              <w:top w:val="single" w:sz="12" w:space="0" w:color="auto"/>
            </w:tcBorders>
          </w:tcPr>
          <w:p w14:paraId="0C6863B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ВАВИАТ</w:t>
            </w:r>
          </w:p>
        </w:tc>
        <w:tc>
          <w:tcPr>
            <w:tcW w:w="3246" w:type="dxa"/>
            <w:tcBorders>
              <w:top w:val="single" w:sz="12" w:space="0" w:color="auto"/>
            </w:tcBorders>
          </w:tcPr>
          <w:p w14:paraId="1BC5931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Рекордный полет</w:t>
            </w:r>
          </w:p>
          <w:p w14:paraId="05A86A4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 1937 года</w:t>
            </w:r>
          </w:p>
        </w:tc>
      </w:tr>
      <w:tr w:rsidR="005D4A8A" w:rsidRPr="000816EF" w14:paraId="4F724654" w14:textId="77777777">
        <w:tc>
          <w:tcPr>
            <w:tcW w:w="5778" w:type="dxa"/>
          </w:tcPr>
          <w:p w14:paraId="5E42B18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К-12 (доводки и испытания)</w:t>
            </w:r>
          </w:p>
        </w:tc>
        <w:tc>
          <w:tcPr>
            <w:tcW w:w="1574" w:type="dxa"/>
          </w:tcPr>
          <w:p w14:paraId="3FA0F64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18</w:t>
            </w:r>
          </w:p>
        </w:tc>
        <w:tc>
          <w:tcPr>
            <w:tcW w:w="3246" w:type="dxa"/>
          </w:tcPr>
          <w:p w14:paraId="1D15267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 1937 года</w:t>
            </w:r>
          </w:p>
        </w:tc>
      </w:tr>
      <w:tr w:rsidR="005D4A8A" w:rsidRPr="000816EF" w14:paraId="0C243964" w14:textId="77777777">
        <w:tc>
          <w:tcPr>
            <w:tcW w:w="5778" w:type="dxa"/>
          </w:tcPr>
          <w:p w14:paraId="6E00D1D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 автомобильным мотором</w:t>
            </w:r>
          </w:p>
        </w:tc>
        <w:tc>
          <w:tcPr>
            <w:tcW w:w="1574" w:type="dxa"/>
          </w:tcPr>
          <w:p w14:paraId="307F105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w:t>
            </w:r>
          </w:p>
        </w:tc>
        <w:tc>
          <w:tcPr>
            <w:tcW w:w="3246" w:type="dxa"/>
          </w:tcPr>
          <w:p w14:paraId="15A23DA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квартал 1937 года</w:t>
            </w:r>
          </w:p>
        </w:tc>
      </w:tr>
      <w:tr w:rsidR="005D4A8A" w:rsidRPr="000816EF" w14:paraId="364CF49F" w14:textId="77777777">
        <w:tc>
          <w:tcPr>
            <w:tcW w:w="5778" w:type="dxa"/>
          </w:tcPr>
          <w:p w14:paraId="64BA5F4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У-2 под М-11 Ф</w:t>
            </w:r>
          </w:p>
        </w:tc>
        <w:tc>
          <w:tcPr>
            <w:tcW w:w="1574" w:type="dxa"/>
          </w:tcPr>
          <w:p w14:paraId="5CE54E1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23</w:t>
            </w:r>
          </w:p>
        </w:tc>
        <w:tc>
          <w:tcPr>
            <w:tcW w:w="3246" w:type="dxa"/>
          </w:tcPr>
          <w:p w14:paraId="63F12CB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 1937 года</w:t>
            </w:r>
          </w:p>
        </w:tc>
      </w:tr>
      <w:tr w:rsidR="005D4A8A" w:rsidRPr="000816EF" w14:paraId="54CE07FE" w14:textId="77777777">
        <w:tc>
          <w:tcPr>
            <w:tcW w:w="5778" w:type="dxa"/>
          </w:tcPr>
          <w:p w14:paraId="41513B9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Стратопоезд (Щербакова) с герметической кабиной</w:t>
            </w:r>
          </w:p>
        </w:tc>
        <w:tc>
          <w:tcPr>
            <w:tcW w:w="1574" w:type="dxa"/>
          </w:tcPr>
          <w:p w14:paraId="646738A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3246" w:type="dxa"/>
          </w:tcPr>
          <w:p w14:paraId="66F4B4E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квартал 1937 года</w:t>
            </w:r>
          </w:p>
        </w:tc>
      </w:tr>
      <w:tr w:rsidR="005D4A8A" w:rsidRPr="000816EF" w14:paraId="10C9CDB9" w14:textId="77777777">
        <w:tc>
          <w:tcPr>
            <w:tcW w:w="5778" w:type="dxa"/>
            <w:tcBorders>
              <w:bottom w:val="single" w:sz="12" w:space="0" w:color="auto"/>
            </w:tcBorders>
          </w:tcPr>
          <w:p w14:paraId="7F158CF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Вахмистрова</w:t>
            </w:r>
          </w:p>
        </w:tc>
        <w:tc>
          <w:tcPr>
            <w:tcW w:w="1574" w:type="dxa"/>
            <w:tcBorders>
              <w:bottom w:val="single" w:sz="12" w:space="0" w:color="auto"/>
            </w:tcBorders>
          </w:tcPr>
          <w:p w14:paraId="78CCC21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 № 29</w:t>
            </w:r>
          </w:p>
        </w:tc>
        <w:tc>
          <w:tcPr>
            <w:tcW w:w="3246" w:type="dxa"/>
            <w:tcBorders>
              <w:bottom w:val="single" w:sz="12" w:space="0" w:color="auto"/>
            </w:tcBorders>
          </w:tcPr>
          <w:p w14:paraId="623E72D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год</w:t>
            </w:r>
          </w:p>
        </w:tc>
      </w:tr>
    </w:tbl>
    <w:p w14:paraId="28E5FD9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серии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64"/>
        <w:gridCol w:w="2016"/>
        <w:gridCol w:w="2160"/>
      </w:tblGrid>
      <w:tr w:rsidR="005D4A8A" w:rsidRPr="000816EF" w14:paraId="3B3A9A47" w14:textId="77777777">
        <w:tc>
          <w:tcPr>
            <w:tcW w:w="4464" w:type="dxa"/>
          </w:tcPr>
          <w:p w14:paraId="1A3E32F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 М-85 (окончание постройки и испытание)</w:t>
            </w:r>
          </w:p>
        </w:tc>
        <w:tc>
          <w:tcPr>
            <w:tcW w:w="2016" w:type="dxa"/>
          </w:tcPr>
          <w:p w14:paraId="5F37096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2160" w:type="dxa"/>
          </w:tcPr>
          <w:p w14:paraId="5D7060B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0538FE" w14:textId="77777777">
        <w:tc>
          <w:tcPr>
            <w:tcW w:w="4464" w:type="dxa"/>
          </w:tcPr>
          <w:p w14:paraId="523D7B2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(окончание постройки и испытание)</w:t>
            </w:r>
          </w:p>
        </w:tc>
        <w:tc>
          <w:tcPr>
            <w:tcW w:w="2016" w:type="dxa"/>
          </w:tcPr>
          <w:p w14:paraId="1BAB179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39</w:t>
            </w:r>
          </w:p>
        </w:tc>
        <w:tc>
          <w:tcPr>
            <w:tcW w:w="2160" w:type="dxa"/>
          </w:tcPr>
          <w:p w14:paraId="0DB5803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DB59DA" w14:textId="77777777">
        <w:tc>
          <w:tcPr>
            <w:tcW w:w="4464" w:type="dxa"/>
          </w:tcPr>
          <w:p w14:paraId="6E682EC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ХАИ-5 (окончание постройки и испытание)</w:t>
            </w:r>
          </w:p>
        </w:tc>
        <w:tc>
          <w:tcPr>
            <w:tcW w:w="2016" w:type="dxa"/>
          </w:tcPr>
          <w:p w14:paraId="2DD7859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135</w:t>
            </w:r>
          </w:p>
        </w:tc>
        <w:tc>
          <w:tcPr>
            <w:tcW w:w="2160" w:type="dxa"/>
          </w:tcPr>
          <w:p w14:paraId="402C26D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DEB085" w14:textId="77777777">
        <w:tc>
          <w:tcPr>
            <w:tcW w:w="4464" w:type="dxa"/>
          </w:tcPr>
          <w:p w14:paraId="1212E62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ДБ-2 (окончание постройки и испытание)</w:t>
            </w:r>
          </w:p>
        </w:tc>
        <w:tc>
          <w:tcPr>
            <w:tcW w:w="2016" w:type="dxa"/>
          </w:tcPr>
          <w:p w14:paraId="7A15081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135</w:t>
            </w:r>
          </w:p>
        </w:tc>
        <w:tc>
          <w:tcPr>
            <w:tcW w:w="2160" w:type="dxa"/>
          </w:tcPr>
          <w:p w14:paraId="13E3451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4504D8" w14:textId="77777777">
        <w:tc>
          <w:tcPr>
            <w:tcW w:w="4464" w:type="dxa"/>
          </w:tcPr>
          <w:p w14:paraId="4A26890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ДБ-А 4АМ34 (окончание постройки и испытание)</w:t>
            </w:r>
          </w:p>
        </w:tc>
        <w:tc>
          <w:tcPr>
            <w:tcW w:w="2016" w:type="dxa"/>
          </w:tcPr>
          <w:p w14:paraId="4363998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124</w:t>
            </w:r>
          </w:p>
        </w:tc>
        <w:tc>
          <w:tcPr>
            <w:tcW w:w="2160" w:type="dxa"/>
          </w:tcPr>
          <w:p w14:paraId="5F067F0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4DD794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(6850).</w:t>
      </w:r>
    </w:p>
    <w:p w14:paraId="625F6D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20763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января 1938 года Базилевич писал письмо Чубарю В.Я.</w:t>
      </w:r>
    </w:p>
    <w:p w14:paraId="706DC0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решением КО от 13 ноября 1937 года “О типах самолетов и моторов для ГУГВФ и о плане заказов по самолетам и моторам для ГУГВФ на 1938 год” Ткачев представил согласованный с НКО и НКОП проект постановления, где предлагается установить для гражданского флота 5 типов самолетов:</w:t>
      </w:r>
    </w:p>
    <w:p w14:paraId="3D6DB6C0"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 моторный пассажирский 20-24 местный самолет (типа Дуглас ДС-3) со скоростью 275-300 км/час и мотором воздушного охлаждения типа М-25; этот же самолет может обслуживать магистральные почтовые линии (Военное назначение – транспортный самолет).</w:t>
      </w:r>
    </w:p>
    <w:p w14:paraId="3508B04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95E728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Двухмоторный пассажирский 4-6-ти местный самолет (типа “Гоэдянд”) для местных линий с мотором воздушного охлаждения, со скоростью 200-300 км/час с возможностью его использования в качестве штабного, санитарного и переходного самолета для переучивания летчиков на СБ и ДБ3.</w:t>
      </w:r>
    </w:p>
    <w:p w14:paraId="275D42E5"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Двухмоторная пассажирская 12-18-ти местная гидролодка (по возможности амфибия) для основных гидролиний с мотором типа М-25 или М-85 со скоростью 250-300 км/час.</w:t>
      </w:r>
    </w:p>
    <w:p w14:paraId="3FDC23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ГУГВФ и Главсевморпути:</w:t>
      </w:r>
    </w:p>
    <w:p w14:paraId="7B49184A"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Почтовый самолет (типа разведчика или легкого бомбардировщика Волти, ХАИ-5) в гражданском варианте.</w:t>
      </w:r>
    </w:p>
    <w:p w14:paraId="3E35D87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специального применения (борьба с сельхозвредителями, с очагами малярии и т.д.). Военное назначение – химический и санитарный самолет.</w:t>
      </w:r>
    </w:p>
    <w:p w14:paraId="32BDA0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сдачи самолетов и моторов для ГВФ на 1938 годустанавливается:</w:t>
      </w:r>
    </w:p>
    <w:p w14:paraId="2FC317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пассажирским самолетам: 85 самолетов ПС-35 и 10 самолетов (Дуглас) ДС-3;</w:t>
      </w:r>
    </w:p>
    <w:p w14:paraId="6A68A0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почтовым самолетам: 75 самолетов СБ без вооружения в счет общей поставки для НКО в 1938 году;</w:t>
      </w:r>
    </w:p>
    <w:p w14:paraId="4ADD62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против поставки 75 самолетов СБ за счет НКО и предлагает сверх поставки НКО, с чем не согласен Каганович.</w:t>
      </w:r>
    </w:p>
    <w:p w14:paraId="2A237F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 гидросамолетам: 25 самолетов МБР2-М34 и 2 самолета АРК3 М85-М86;</w:t>
      </w:r>
    </w:p>
    <w:p w14:paraId="2EE5F4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по самолетам учебным и специальным:</w:t>
      </w:r>
    </w:p>
    <w:p w14:paraId="46E963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 самолетов СП, 100 самолетов АП, 20 самолетов УТ-1 и 30 самолетов У-2 с правом замены их после освоения в серийном производстве типом УТ-2.</w:t>
      </w:r>
    </w:p>
    <w:p w14:paraId="029EC5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При рассмотрении плана заказов на 1938 год Ворошилов просил вместо 85 машин ПС-35 дать НКО 35 самолетов (ПС-35) и из общего количества 10 самолетов “Дуглас” – выделить НКО 5 самолетов.</w:t>
      </w:r>
    </w:p>
    <w:p w14:paraId="201E59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Прощу Ворошилову в просьбе отказать и завизировать проект постановления в редакции Ткачева и Кагановича М (3901,33).</w:t>
      </w:r>
    </w:p>
    <w:p w14:paraId="476992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2B0F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января 1938 Нач. секр. НКОП Крюков писал письмо N 63сс Пом. зав. Отделом ЦК ВКП(б):</w:t>
      </w:r>
    </w:p>
    <w:p w14:paraId="66F2A9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присланному Вами письму военинженера Г.А.Печенко о причинах, тормозящих развитие авиамоторостроения, сообщаю, что Правительство слушало этот вопрос.</w:t>
      </w:r>
    </w:p>
    <w:p w14:paraId="065AF0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Имеются решения по заводам 19 и 29, а предложения по 24 находятся на рассмотрении в Правительстве." (2381,2).</w:t>
      </w:r>
    </w:p>
    <w:p w14:paraId="69DB5E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CA9F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января 1938 г. Вр. нач. НИП АВ ВВС в/инженер 3 ранга Горбатов и Вр. военкома НИП АВ ВВС Славнов утвердили Отчет по полигонным испытаниям крыльевых пулеметов "V.III." калибр 7,62 мм, установленных в крыле самолета И-16</w:t>
      </w:r>
    </w:p>
    <w:p w14:paraId="3B608C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начаты 16 ноября 1937 г.</w:t>
      </w:r>
    </w:p>
    <w:p w14:paraId="01EF8A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окончены 31 декабря 1937 г.</w:t>
      </w:r>
    </w:p>
    <w:p w14:paraId="5DAE66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069185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процессе полигонных испытаний определить:</w:t>
      </w:r>
    </w:p>
    <w:p w14:paraId="17CC39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пригодность пулеметов "VIII" кал. 7,62 мм для стрельбы с неподвижных крыльевых установок сам-та И-16;</w:t>
      </w:r>
    </w:p>
    <w:p w14:paraId="10CBAF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надежность и безотказность действия крыльевой установки под пулеметы "VIII" кал. 7,62 мм на самолете И-16;</w:t>
      </w:r>
    </w:p>
    <w:p w14:paraId="7117BA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безотказность подвода питания пулеметов, отвода звеньев и работы пулеметов после фигур высшего пилотажа;</w:t>
      </w:r>
    </w:p>
    <w:p w14:paraId="366B0D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удобство эксплуатации установки в целом на земле и в воздухе.</w:t>
      </w:r>
    </w:p>
    <w:p w14:paraId="43F5E8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4BEDCC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Предъявленная на полигонные испытания крыльевая установка завода N 21 под крыльевые пулеметы "Ультра-Шкас" кал. 7,62 мм испытаний не выдержала.</w:t>
      </w:r>
    </w:p>
    <w:p w14:paraId="7CD9E5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проводились на Научно-испытательном полигоне АВ ВВС в г. Ногинске (3292).</w:t>
      </w:r>
    </w:p>
    <w:p w14:paraId="4E4537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80AC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января 1938 года на НИП АВ ВВС поступили пулеметы СН (для отстрела на живучесть). Испытания начались 16 марта 1938 года, но не проводились, так как не было установки (находились в Кремле) (7721, 45).</w:t>
      </w:r>
    </w:p>
    <w:p w14:paraId="7366F6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1529CC" w14:textId="77777777" w:rsidR="00B61B26" w:rsidRPr="000816EF" w:rsidRDefault="00B61B26"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9 по 23 января 1938 г. в ходе повторных полигонных испытаний пулемет УШ показал вполне приемлемую надежность. Пулемет допустили к войсковым ис</w:t>
      </w:r>
      <w:r w:rsidRPr="000816EF">
        <w:rPr>
          <w:color w:val="000000" w:themeColor="text1"/>
          <w:sz w:val="16"/>
          <w:szCs w:val="16"/>
        </w:rPr>
        <w:softHyphen/>
        <w:t>пытаниям, которые он прошел лишь со второго за</w:t>
      </w:r>
      <w:r w:rsidRPr="000816EF">
        <w:rPr>
          <w:color w:val="000000" w:themeColor="text1"/>
          <w:sz w:val="16"/>
          <w:szCs w:val="16"/>
        </w:rPr>
        <w:softHyphen/>
        <w:t>хода к концу февраля следующего года. Поскольку к этому времени «готового /.../ образца не было (СН проходит испытание, Юрченко также находится в процессе испытаний)», постановлением Комитета обороны при СНК СССР от 13 мая 1939 г. турельный пулемет УШ был принят на вооружение и ВВС зака</w:t>
      </w:r>
      <w:r w:rsidRPr="000816EF">
        <w:rPr>
          <w:color w:val="000000" w:themeColor="text1"/>
          <w:sz w:val="16"/>
          <w:szCs w:val="16"/>
        </w:rPr>
        <w:softHyphen/>
        <w:t>зали опытно-серийную партию в размере 500 еди</w:t>
      </w:r>
      <w:r w:rsidRPr="000816EF">
        <w:rPr>
          <w:color w:val="000000" w:themeColor="text1"/>
          <w:sz w:val="16"/>
          <w:szCs w:val="16"/>
        </w:rPr>
        <w:softHyphen/>
        <w:t>ниц. Однако оружейный завод № 66 (г. Тула) не смог устранить в ходе производства хронические недостатки и дефекты пулемета УШ «по причине сложной конструкции самого пулемета». Надеж</w:t>
      </w:r>
      <w:r w:rsidRPr="000816EF">
        <w:rPr>
          <w:color w:val="000000" w:themeColor="text1"/>
          <w:sz w:val="16"/>
          <w:szCs w:val="16"/>
        </w:rPr>
        <w:softHyphen/>
        <w:t>ность работы серийных образцов оставляла желать много лучшего («задержек больше, чем у ШКАС, живучесть низкая»), а темп стрельбы не удава</w:t>
      </w:r>
      <w:r w:rsidRPr="000816EF">
        <w:rPr>
          <w:color w:val="000000" w:themeColor="text1"/>
          <w:sz w:val="16"/>
          <w:szCs w:val="16"/>
        </w:rPr>
        <w:softHyphen/>
        <w:t>лось поднять выше 2000—2500 выстр./мин. После 3000—4000 выстрелов «получаются переломы пат</w:t>
      </w:r>
      <w:r w:rsidRPr="000816EF">
        <w:rPr>
          <w:color w:val="000000" w:themeColor="text1"/>
          <w:sz w:val="16"/>
          <w:szCs w:val="16"/>
        </w:rPr>
        <w:softHyphen/>
        <w:t>ронов, не выяснены задержки и не достигнута жи</w:t>
      </w:r>
      <w:r w:rsidRPr="000816EF">
        <w:rPr>
          <w:color w:val="000000" w:themeColor="text1"/>
          <w:sz w:val="16"/>
          <w:szCs w:val="16"/>
        </w:rPr>
        <w:softHyphen/>
        <w:t>вучесть пулемета». Наблюдался повышенный износ рабочей поверхности ствола. Живучесть ствола не превышала 4500—5000 выстрелов (или 10 стволов в составе индивидуального запасного комплекта на каждый пулемет), что являлось совершенно недо</w:t>
      </w:r>
      <w:r w:rsidRPr="000816EF">
        <w:rPr>
          <w:color w:val="000000" w:themeColor="text1"/>
          <w:sz w:val="16"/>
          <w:szCs w:val="16"/>
        </w:rPr>
        <w:softHyphen/>
        <w:t>пустимым.</w:t>
      </w:r>
    </w:p>
    <w:p w14:paraId="56F14F4D" w14:textId="77777777" w:rsidR="00B61B26" w:rsidRPr="000816EF" w:rsidRDefault="00B61B26"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Все попытки представителя ОКБ-15 инженера К. А. Бортновского, который все это время находил</w:t>
      </w:r>
      <w:r w:rsidRPr="000816EF">
        <w:rPr>
          <w:color w:val="000000" w:themeColor="text1"/>
          <w:sz w:val="16"/>
          <w:szCs w:val="16"/>
        </w:rPr>
        <w:softHyphen/>
        <w:t>ся на заводе, конструкторов и технологов завода № 66 переломить ситуацию успехом не увенча</w:t>
      </w:r>
      <w:r w:rsidRPr="000816EF">
        <w:rPr>
          <w:color w:val="000000" w:themeColor="text1"/>
          <w:sz w:val="16"/>
          <w:szCs w:val="16"/>
        </w:rPr>
        <w:softHyphen/>
        <w:t>лись. С учетом этого и сроков выполнения задания директор завода Б. М. Пастухов поставил вопрос о срочной «конструктивной доработке пулемета самим конструктором». Однако Шпитальный отка</w:t>
      </w:r>
      <w:r w:rsidRPr="000816EF">
        <w:rPr>
          <w:color w:val="000000" w:themeColor="text1"/>
          <w:sz w:val="16"/>
          <w:szCs w:val="16"/>
        </w:rPr>
        <w:softHyphen/>
        <w:t>зался от этой работы. Наоборот, он стал требовать доводки пулемета в условиях и силами завода. По заявлениям работников завода, «конструктор Шпи</w:t>
      </w:r>
      <w:r w:rsidRPr="000816EF">
        <w:rPr>
          <w:color w:val="000000" w:themeColor="text1"/>
          <w:sz w:val="16"/>
          <w:szCs w:val="16"/>
        </w:rPr>
        <w:softHyphen/>
        <w:t>тальный направил нам на завод неотработанную конструкцию пулемета и требует от нас, чтобы мы занимались здесь конструкторской работой». На</w:t>
      </w:r>
      <w:r w:rsidRPr="000816EF">
        <w:rPr>
          <w:color w:val="000000" w:themeColor="text1"/>
          <w:sz w:val="16"/>
          <w:szCs w:val="16"/>
        </w:rPr>
        <w:softHyphen/>
        <w:t>зревал серьезный конфликт между заводом и Шпи- тальным. К тому же решением военпреда завода № 66 военинженера 2-го ранга В. М. Конопкина 29 сентября 1939 г. приемка и оплата пулеметов были прекращены. Завод нес заметные убытки. К этому времени было изготовлено и отлажено 75 пулеметов УШ, из которых 25 были приняты воен</w:t>
      </w:r>
      <w:r w:rsidRPr="000816EF">
        <w:rPr>
          <w:color w:val="000000" w:themeColor="text1"/>
          <w:sz w:val="16"/>
          <w:szCs w:val="16"/>
        </w:rPr>
        <w:softHyphen/>
        <w:t>ной приемкой по отстрелу и 50 — по техническому осмотру.</w:t>
      </w:r>
    </w:p>
    <w:p w14:paraId="027C0ECC" w14:textId="77777777" w:rsidR="00B61B26" w:rsidRPr="000816EF" w:rsidRDefault="00B61B26"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Для расследования положения дел с пулеме</w:t>
      </w:r>
      <w:r w:rsidRPr="000816EF">
        <w:rPr>
          <w:color w:val="000000" w:themeColor="text1"/>
          <w:sz w:val="16"/>
          <w:szCs w:val="16"/>
        </w:rPr>
        <w:softHyphen/>
        <w:t>том Ультра-ШКАС совместным приказом ВВС и НКВ от 11 октября 1939 г. была создана специальная комиссия под председательством заместителя на</w:t>
      </w:r>
      <w:r w:rsidRPr="000816EF">
        <w:rPr>
          <w:color w:val="000000" w:themeColor="text1"/>
          <w:sz w:val="16"/>
          <w:szCs w:val="16"/>
        </w:rPr>
        <w:softHyphen/>
        <w:t>чальника 3-го Управления ВВС КА военинженера 1-го ранга П. К. Никонова. Отстрел пяти серийных пулеметов УШ, выбранных наугад из числа подго</w:t>
      </w:r>
      <w:r w:rsidRPr="000816EF">
        <w:rPr>
          <w:color w:val="000000" w:themeColor="text1"/>
          <w:sz w:val="16"/>
          <w:szCs w:val="16"/>
        </w:rPr>
        <w:softHyphen/>
        <w:t>товленных к сдаче военному представителю, в при</w:t>
      </w:r>
      <w:r w:rsidRPr="000816EF">
        <w:rPr>
          <w:color w:val="000000" w:themeColor="text1"/>
          <w:sz w:val="16"/>
          <w:szCs w:val="16"/>
        </w:rPr>
        <w:softHyphen/>
        <w:t>сутствии наркома вооружения Б. Л. Ванникова и его заместителя И. А. Барсукова, показал темп стрельбы 1800—2000 выстр./мин.</w:t>
      </w:r>
    </w:p>
    <w:p w14:paraId="6C506912" w14:textId="77777777" w:rsidR="00B61B26" w:rsidRPr="000816EF" w:rsidRDefault="00B61B26"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В акте от 1 ноября 1939 г. комиссия рекомендо</w:t>
      </w:r>
      <w:r w:rsidRPr="000816EF">
        <w:rPr>
          <w:color w:val="000000" w:themeColor="text1"/>
          <w:sz w:val="16"/>
          <w:szCs w:val="16"/>
        </w:rPr>
        <w:softHyphen/>
        <w:t>вала «производство пулеметов Ультра-ШКАС пре</w:t>
      </w:r>
      <w:r w:rsidRPr="000816EF">
        <w:rPr>
          <w:color w:val="000000" w:themeColor="text1"/>
          <w:sz w:val="16"/>
          <w:szCs w:val="16"/>
        </w:rPr>
        <w:softHyphen/>
        <w:t>кратить вследствие того, что они дают низкие пока</w:t>
      </w:r>
      <w:r w:rsidRPr="000816EF">
        <w:rPr>
          <w:color w:val="000000" w:themeColor="text1"/>
          <w:sz w:val="16"/>
          <w:szCs w:val="16"/>
        </w:rPr>
        <w:softHyphen/>
        <w:t>затели по живучести, задержкам и темпу стрельбы». Считалось целесообразным заменить УШ пулеме</w:t>
      </w:r>
      <w:r w:rsidRPr="000816EF">
        <w:rPr>
          <w:color w:val="000000" w:themeColor="text1"/>
          <w:sz w:val="16"/>
          <w:szCs w:val="16"/>
        </w:rPr>
        <w:softHyphen/>
        <w:t>том СН — более простым в производстве и надеж</w:t>
      </w:r>
      <w:r w:rsidRPr="000816EF">
        <w:rPr>
          <w:color w:val="000000" w:themeColor="text1"/>
          <w:sz w:val="16"/>
          <w:szCs w:val="16"/>
        </w:rPr>
        <w:softHyphen/>
        <w:t>ным в работе. Военный совет ВВС КА выводы ко</w:t>
      </w:r>
      <w:r w:rsidRPr="000816EF">
        <w:rPr>
          <w:color w:val="000000" w:themeColor="text1"/>
          <w:sz w:val="16"/>
          <w:szCs w:val="16"/>
        </w:rPr>
        <w:softHyphen/>
        <w:t>миссии утвердил.</w:t>
      </w:r>
    </w:p>
    <w:p w14:paraId="63DBC3E3" w14:textId="77777777" w:rsidR="00B61B26" w:rsidRPr="000816EF" w:rsidRDefault="00B61B26"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Тем временем Б. Г. Шпитальный «организовал свою комиссию» в составе заместителя главного инженера завода № 66 И. А. Судакова, инженера от</w:t>
      </w:r>
      <w:r w:rsidRPr="000816EF">
        <w:rPr>
          <w:color w:val="000000" w:themeColor="text1"/>
          <w:sz w:val="16"/>
          <w:szCs w:val="16"/>
        </w:rPr>
        <w:softHyphen/>
        <w:t>дела главного конструктора А. А. Николаева и пред</w:t>
      </w:r>
      <w:r w:rsidRPr="000816EF">
        <w:rPr>
          <w:color w:val="000000" w:themeColor="text1"/>
          <w:sz w:val="16"/>
          <w:szCs w:val="16"/>
        </w:rPr>
        <w:softHyphen/>
        <w:t>ставителя ОКБ-15 К. А. Бортновского. Предметом работы комиссии стал доработанный образец пу</w:t>
      </w:r>
      <w:r w:rsidRPr="000816EF">
        <w:rPr>
          <w:color w:val="000000" w:themeColor="text1"/>
          <w:sz w:val="16"/>
          <w:szCs w:val="16"/>
        </w:rPr>
        <w:softHyphen/>
        <w:t>лемета УШ, который к 26 октября привез на завод Бортновский. Уже 31 октября члены комиссии со</w:t>
      </w:r>
      <w:r w:rsidRPr="000816EF">
        <w:rPr>
          <w:color w:val="000000" w:themeColor="text1"/>
          <w:sz w:val="16"/>
          <w:szCs w:val="16"/>
        </w:rPr>
        <w:softHyphen/>
        <w:t>ставили акт, где был зафиксирован темп стрельбы модернизированного УШ в 3880 выстр./мин. При этом, как следует из документов, «при стрель</w:t>
      </w:r>
      <w:r w:rsidRPr="000816EF">
        <w:rPr>
          <w:color w:val="000000" w:themeColor="text1"/>
          <w:sz w:val="16"/>
          <w:szCs w:val="16"/>
        </w:rPr>
        <w:softHyphen/>
        <w:t>бе пулемет имел большое количество задержек в стрельбе, которые по неизвестным причинам не учитывались» при обработке результатов стрельб.</w:t>
      </w:r>
    </w:p>
    <w:p w14:paraId="00F6BF0C" w14:textId="77777777" w:rsidR="00B61B26" w:rsidRPr="000816EF" w:rsidRDefault="00B61B26"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Сразу же после подписания акта «своей комис</w:t>
      </w:r>
      <w:r w:rsidRPr="000816EF">
        <w:rPr>
          <w:color w:val="000000" w:themeColor="text1"/>
          <w:sz w:val="16"/>
          <w:szCs w:val="16"/>
        </w:rPr>
        <w:softHyphen/>
        <w:t>сии» Шпитальный обвинил директора завода № 66 Б. М. Пастухова, военпреда завода В. М. Конопкина, председателя и членов комиссии ВВС и НКВ в пред</w:t>
      </w:r>
      <w:r w:rsidRPr="000816EF">
        <w:rPr>
          <w:color w:val="000000" w:themeColor="text1"/>
          <w:sz w:val="16"/>
          <w:szCs w:val="16"/>
        </w:rPr>
        <w:softHyphen/>
        <w:t>намеренной подтасовке результатов стрельб и ис</w:t>
      </w:r>
      <w:r w:rsidRPr="000816EF">
        <w:rPr>
          <w:color w:val="000000" w:themeColor="text1"/>
          <w:sz w:val="16"/>
          <w:szCs w:val="16"/>
        </w:rPr>
        <w:softHyphen/>
        <w:t>пользовании для испытаний заведомо дефектных пулеметов УШ. Как следствие, материалы комиссии ВВС и НКВ по пулемету УШ, после их поступления в наркомат вооружения для согласования, там и «застряли». Шпитальный же добился разрешения построить пять модернизированных пулеметов УШ и провести их повторные испытания на живучесть и определение темпа стрельбы. Один из этих пяти пулеметов 10—11 декабря был отстрелян в тире завода № 66. Комиссия состояла из представителей завода № 66, военного представительства завода и ОКБ-15. Был получен темп стрельбы в пределах 2525—2950 выстр./мин, но при этом вновь было много задержек, что вынудило комиссию прекра</w:t>
      </w:r>
      <w:r w:rsidRPr="000816EF">
        <w:rPr>
          <w:color w:val="000000" w:themeColor="text1"/>
          <w:sz w:val="16"/>
          <w:szCs w:val="16"/>
        </w:rPr>
        <w:softHyphen/>
        <w:t>тить дальнейшие испытания пулемета.</w:t>
      </w:r>
    </w:p>
    <w:p w14:paraId="150BF233" w14:textId="77777777" w:rsidR="00B61B26" w:rsidRPr="000816EF" w:rsidRDefault="00B61B26"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Завод № 66 вынужден был самостоятельно взяться за усовершенствование конструкции пуле</w:t>
      </w:r>
      <w:r w:rsidRPr="000816EF">
        <w:rPr>
          <w:color w:val="000000" w:themeColor="text1"/>
          <w:sz w:val="16"/>
          <w:szCs w:val="16"/>
        </w:rPr>
        <w:softHyphen/>
        <w:t>мета Ультра-ШКАС. Такой пулемет был разработан в 1940 г. и предъявлен на полигонные испытания в НИП АВ. Но ВВС отказались от его использования в войсках (17500).</w:t>
      </w:r>
    </w:p>
    <w:p w14:paraId="065742E8" w14:textId="77777777" w:rsidR="00B61B26" w:rsidRPr="000816EF" w:rsidRDefault="00B61B26" w:rsidP="000816EF">
      <w:pPr>
        <w:spacing w:after="0" w:line="240" w:lineRule="auto"/>
        <w:jc w:val="both"/>
        <w:rPr>
          <w:rFonts w:ascii="Times New Roman" w:eastAsia="Times New Roman" w:hAnsi="Times New Roman"/>
          <w:color w:val="000000" w:themeColor="text1"/>
          <w:sz w:val="16"/>
          <w:szCs w:val="16"/>
          <w:lang w:eastAsia="ru-RU"/>
        </w:rPr>
      </w:pPr>
    </w:p>
    <w:p w14:paraId="5CAE7BF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CD74F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B118E4E" w14:textId="77777777" w:rsidR="00DB61B0" w:rsidRPr="000816EF" w:rsidRDefault="00DB61B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января 1938 г. по постановлению Комитета обороны при СНК СССР № 6сс при НКОП было разрешено организовать Бюро по комплектации выстрела для улучшения оперативного руководства и согласования производства отдельных элементов выстрела. Это бюро непосредственно подчинялось заместителю наркома оборонной промышленности (17751).</w:t>
      </w:r>
    </w:p>
    <w:p w14:paraId="4B8D3800" w14:textId="77777777" w:rsidR="00DB61B0" w:rsidRPr="000816EF" w:rsidRDefault="00DB61B0" w:rsidP="000816EF">
      <w:pPr>
        <w:spacing w:after="0" w:line="240" w:lineRule="auto"/>
        <w:jc w:val="both"/>
        <w:rPr>
          <w:rFonts w:ascii="Times New Roman" w:eastAsia="Times New Roman" w:hAnsi="Times New Roman"/>
          <w:color w:val="000000" w:themeColor="text1"/>
          <w:sz w:val="16"/>
          <w:szCs w:val="16"/>
          <w:lang w:eastAsia="ru-RU"/>
        </w:rPr>
      </w:pPr>
    </w:p>
    <w:p w14:paraId="03AA46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января 1938 года нарком обороны маршал Ворошилов писал письмо № 9024сс председателю СНК Молотову</w:t>
      </w:r>
    </w:p>
    <w:p w14:paraId="366E92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решения Правительства о проведении опытов по экранированной броне докладываю о результатах испытания 10, 15, 20, 25, 30, 40 и 50 мм двухслойной (экранированной) брони.</w:t>
      </w:r>
    </w:p>
    <w:p w14:paraId="4AF4A4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проводились на Ижорском, Мариупольском, Подольском машиностроительном им. Орджоникидзе и Кулебакском заводах по заданиям НКО. Опытные работы, проводимые НКОП (по 7-му гл. управлению) закончены согласно намеченной программы к 10 декабря 1938 года.</w:t>
      </w:r>
    </w:p>
    <w:p w14:paraId="266935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Проведенные опыты с экранированной броней показали, что пулестойкость ее значительно выше пулестойкости гомогенной однослойной брони тех же толщин, как по пуле “Б-30”, так и по пуле “ДК”.</w:t>
      </w:r>
    </w:p>
    <w:p w14:paraId="2D40E6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Недостатком экранированной брони является то, что экран при сильном обстреле разрушается, требуя ремонта или замены.</w:t>
      </w:r>
    </w:p>
    <w:p w14:paraId="2DE76D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основе проведенных испытаний, НКО считает возможным изготовить в первом полугодии 1938 года опытную экранированную серию корпусов машин:</w:t>
      </w:r>
    </w:p>
    <w:p w14:paraId="226A81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Т-38 – 10 штук</w:t>
      </w:r>
    </w:p>
    <w:p w14:paraId="6AFC6C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БА- 3 штуки БТ – 5 штук</w:t>
      </w:r>
    </w:p>
    <w:p w14:paraId="70D8C1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Т-26 – 5 штук Т-28 – 2 штуки</w:t>
      </w:r>
    </w:p>
    <w:p w14:paraId="4690C4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Трактор “Комсосмолец” – 5 штук</w:t>
      </w:r>
    </w:p>
    <w:p w14:paraId="3AC583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опытной серии необходимо произвести проверку работ этих машин в условиях эксплуатации, а также произвести испытание обстрелом, в особенности снарядом, как корпусов, так и машин в целом, с целью определения пулестойкости и снарядостойкости экранированных корпусов.</w:t>
      </w:r>
    </w:p>
    <w:p w14:paraId="465EEE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на 10-ти листах (3847,21).</w:t>
      </w:r>
    </w:p>
    <w:p w14:paraId="42EE7F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29D530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января 1938 г. была подготовлена Докладная записка наркома обороны СССР К.Е.Ворошилова председателю СНК СССР В.М.Молотову о необходимости введения на вооружение противогаза БС-МТ-4 № 9025сс</w:t>
      </w:r>
    </w:p>
    <w:p w14:paraId="7886CFA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Председателю СНК СССР тов. Молотову В.М.</w:t>
      </w:r>
    </w:p>
    <w:p w14:paraId="66D8A4D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Назначенной мной комиссией была произведена проверка боевых секретных противогазов как состоящих на вооружении (БС-Т5 и БС-Т4), так и вновь разработанного (БС-МТ-4).</w:t>
      </w:r>
    </w:p>
    <w:p w14:paraId="2038931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Комиссией установлено, что вновь разработанный противогаз (БС-МТ-4) по своим защитным свойствам имеет лучшие показа</w:t>
      </w:r>
      <w:r w:rsidRPr="000816EF">
        <w:rPr>
          <w:rFonts w:ascii="Times New Roman" w:hAnsi="Times New Roman"/>
          <w:color w:val="000000" w:themeColor="text1"/>
          <w:sz w:val="16"/>
          <w:szCs w:val="16"/>
        </w:rPr>
        <w:softHyphen/>
        <w:t>тели против состоящих на вооружении противогазов БС-Т5 и БС-Т4.</w:t>
      </w:r>
    </w:p>
    <w:p w14:paraId="356EA7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Вновь разработанный противогаз (БС-МТ-4) защищает от мы</w:t>
      </w:r>
      <w:r w:rsidRPr="000816EF">
        <w:rPr>
          <w:rFonts w:ascii="Times New Roman" w:hAnsi="Times New Roman"/>
          <w:color w:val="000000" w:themeColor="text1"/>
          <w:sz w:val="16"/>
          <w:szCs w:val="16"/>
        </w:rPr>
        <w:softHyphen/>
        <w:t>шьяковистого водорода 1 ч. 40 мин., тогда как состоящие на во</w:t>
      </w:r>
      <w:r w:rsidRPr="000816EF">
        <w:rPr>
          <w:rFonts w:ascii="Times New Roman" w:hAnsi="Times New Roman"/>
          <w:color w:val="000000" w:themeColor="text1"/>
          <w:sz w:val="16"/>
          <w:szCs w:val="16"/>
        </w:rPr>
        <w:softHyphen/>
        <w:t>оружении противогазы от этого вида ОВ не защищают совер</w:t>
      </w:r>
      <w:r w:rsidRPr="000816EF">
        <w:rPr>
          <w:rFonts w:ascii="Times New Roman" w:hAnsi="Times New Roman"/>
          <w:color w:val="000000" w:themeColor="text1"/>
          <w:sz w:val="16"/>
          <w:szCs w:val="16"/>
        </w:rPr>
        <w:softHyphen/>
        <w:t>шенно.</w:t>
      </w:r>
    </w:p>
    <w:p w14:paraId="711045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Новый противогаз МТ-4 защищает от синильной кислоты 3— 3,5 часа, а состоящие на вооружении противогазы защищают 30 минут.</w:t>
      </w:r>
    </w:p>
    <w:p w14:paraId="1844963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ядовитым дымам новый противогаз показывает мощность в 8—10 раз большую, чем состоящие на вооружении.</w:t>
      </w:r>
    </w:p>
    <w:p w14:paraId="1A4426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Сопротивление дыханию в новом противогазе 17—19 милли</w:t>
      </w:r>
      <w:r w:rsidRPr="000816EF">
        <w:rPr>
          <w:rFonts w:ascii="Times New Roman" w:hAnsi="Times New Roman"/>
          <w:color w:val="000000" w:themeColor="text1"/>
          <w:sz w:val="16"/>
          <w:szCs w:val="16"/>
        </w:rPr>
        <w:softHyphen/>
        <w:t>метров, против 28—30 миллиметров, состоящих на вооружении.</w:t>
      </w:r>
    </w:p>
    <w:p w14:paraId="437D719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фосгену и хлору мощности одинаковы. По хлорпикрину новый противогаз защищает 10—12 час., а состоящие на воору</w:t>
      </w:r>
      <w:r w:rsidRPr="000816EF">
        <w:rPr>
          <w:rFonts w:ascii="Times New Roman" w:hAnsi="Times New Roman"/>
          <w:color w:val="000000" w:themeColor="text1"/>
          <w:sz w:val="16"/>
          <w:szCs w:val="16"/>
        </w:rPr>
        <w:softHyphen/>
        <w:t>жении противогазы защищают 28—30 час. В новом противогазе крепление шихты устроено более надежно.</w:t>
      </w:r>
    </w:p>
    <w:p w14:paraId="3E7CB5F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на ближайшем заседании КО рассмотреть вопрос о введении на вооружение вновь разработанного противогаза БС-МТ-4.</w:t>
      </w:r>
    </w:p>
    <w:p w14:paraId="515D3F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Сравнительная таблица мощностей противогазов на 2-х листах (только к экз. № I).</w:t>
      </w:r>
    </w:p>
    <w:p w14:paraId="015F1C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Ворошилов</w:t>
      </w:r>
    </w:p>
    <w:p w14:paraId="38D7C4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14. Д. 1974. Л. 16. Заверенная копия (10976).</w:t>
      </w:r>
    </w:p>
    <w:p w14:paraId="4888738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5A4D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A51A3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0A6A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января 1938 в Испании республиканцы отбили г Теруэль (3907,210).</w:t>
      </w:r>
    </w:p>
    <w:p w14:paraId="0F9456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D6F3B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950DA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DCF8F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года состоялось совещание у тех. директора завода N 22 По вопросу: о гидроуправлении щитками самолета СБ.</w:t>
      </w:r>
    </w:p>
    <w:p w14:paraId="0ECB70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Принять к сведению заявление Тарасевича о том, что вместо предусмотренных 5-ти самолетов с установлением на них гидроуправления щитками, завод считает достаточным изготовление 2-х самолетов. Два самолета с гидроуправлением щитками будут изготовлены и сданы на испытания в НИИ ВВС к 15 апреля 1938 года.</w:t>
      </w:r>
    </w:p>
    <w:p w14:paraId="2D977E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Просить начальника УМТС испытание этих самолетов произвести до 1 мая 1938 года и дать полный отчет по испытанию с заключением.</w:t>
      </w:r>
    </w:p>
    <w:p w14:paraId="27D2D5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Принять к сведению заявление Тарасевича о том, что гидроуправление щитками с учетом дефектов, выявленных при испытании в НИИ указанных 2-х самолетов вводится в серию на все самолеты СБ, выпускаемые заводом во втором полугодии, начиная с 1 июля 1938 года (3813,2).</w:t>
      </w:r>
    </w:p>
    <w:p w14:paraId="5E4B27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4793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года начальник 1 отдела 3 упр. ВиМТС ВВС военинженер 2 ранга Крыжановский писал письмо N 232823.</w:t>
      </w:r>
    </w:p>
    <w:p w14:paraId="48FB1E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самолета "Войсковой разведчик - корректировщик"</w:t>
      </w:r>
    </w:p>
    <w:p w14:paraId="64C3D1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Крыльевые неподвижные установки под пулеметы ШКАС с запасом патрон 750 шт. на каждый пулемет - 2 пулемета.</w:t>
      </w:r>
    </w:p>
    <w:p w14:paraId="474B8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Пулеметная крыльевая установка должна быть сконструирована так, чтобы была возможность средствами войсковой части, от вооружения ШКАС перейти на вооружение СН.</w:t>
      </w:r>
    </w:p>
    <w:p w14:paraId="374CCF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Предусмотреть: обогрев крыльевой установки, электроспуск, свободную разборку пулеметов (не полную) для чистки и смазки, не снимая с креплений и не нарушая установленной регулировки, абсолютно свободный доступ к механизмам регулировки, проводки и к пулеметам при устранении задержек, как удобство регулировки и установки регулировки.</w:t>
      </w:r>
    </w:p>
    <w:p w14:paraId="18CB9D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оптический прицел ПАК-1.</w:t>
      </w:r>
    </w:p>
    <w:p w14:paraId="566E7D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Система питания пулеметов</w:t>
      </w:r>
    </w:p>
    <w:p w14:paraId="67E1BE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должно быть отказов по вине подвода питания патронами и отвода звеньев.</w:t>
      </w:r>
    </w:p>
    <w:p w14:paraId="5A43A6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Поставить звеньеуловители.</w:t>
      </w:r>
    </w:p>
    <w:p w14:paraId="704DB6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Бомбардировочное вооружение</w:t>
      </w:r>
    </w:p>
    <w:p w14:paraId="705856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8 замков Дер-31. Для бомб калибра 1-2,5 кг установить кассету системы "Онисько-Ефимова". Бомбовая нагрузка должна быть доведена до 120 кг. варианты бомбовой нагрузки:</w:t>
      </w:r>
    </w:p>
    <w:p w14:paraId="07EE2B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АО-10 - 8 шт.</w:t>
      </w:r>
    </w:p>
    <w:p w14:paraId="571327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АО-15 - 8 шт.</w:t>
      </w:r>
    </w:p>
    <w:p w14:paraId="14D66D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АО-20 - 6 шт.</w:t>
      </w:r>
    </w:p>
    <w:p w14:paraId="0122E7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АО-25 - 4 шт.</w:t>
      </w:r>
    </w:p>
    <w:p w14:paraId="3311B6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ФАБ-50 - 2 шт.</w:t>
      </w:r>
    </w:p>
    <w:p w14:paraId="49A605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для бомбометания установить ОПБ-1м.</w:t>
      </w:r>
    </w:p>
    <w:p w14:paraId="013062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Экранированная турельная установка с аэродинамической компенсацией (МВ-3) под пулемет ШКАС - 7,62 мм с прицелом ПМП-3 и с запасом патрон к ней 1000 шт.</w:t>
      </w:r>
    </w:p>
    <w:p w14:paraId="383080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Нижняя люковая установка МВ с обеспеченным обзором и обстрелом в пределах 60 градусов по горизонту и 75-80 градусов в вертикальной плоскости, с оптическим прицелом ПМП-3 и с запасом патрон к ней 750 шт. (3345).</w:t>
      </w:r>
    </w:p>
    <w:p w14:paraId="37BD73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Иванов Н.Н.П.</w:t>
      </w:r>
    </w:p>
    <w:p w14:paraId="7A06EC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10 января 1938 был намечен пробный полет для облета самолета летчиком НИИ ВВС Супрун и отстрел на земле и на 11 января был намечен полет со стрельбой из синхронных пулеметов в воздухе (2399,50).</w:t>
      </w:r>
    </w:p>
    <w:p w14:paraId="76AAA8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06D9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г. Зам. Нач. ВВС комкор Смушкевич, Нач. НИИ ВВС военинженер 1 ранга Филин, летчик НИИ ВВС капитан Стефановский писали письмо Наркому Обороны маршалу Ворошилову.</w:t>
      </w:r>
    </w:p>
    <w:p w14:paraId="7DD4D8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Разобравшись на заводе N 21 о положении дела с опытным самолетом N 7 с мотором М-85 конструкции инженеров Боровкова и Флорова установили:</w:t>
      </w:r>
    </w:p>
    <w:p w14:paraId="698C38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самолета начато в июне 1935 г.; закончено в мае 1936 г. К постройке самолета преступлено в ноябре 1935 г. и самолет был закончен производством в марте 1937 года.</w:t>
      </w:r>
    </w:p>
    <w:p w14:paraId="435FB4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полет был совершен летчиком завода N 21 Максимовым 6-го мая 1937 г.</w:t>
      </w:r>
    </w:p>
    <w:p w14:paraId="49ABE3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 было произведено 23 полета.</w:t>
      </w:r>
    </w:p>
    <w:p w14:paraId="623706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полетах на заводских испытаниях принимали участие летчики НИИ ВВС Стефановский и Прэман. На этом самолете вследствие сдачи мотора при уходе на второй круг разбился летчик НИИ ВВС Прэман. Самолет был полностью разрушен.</w:t>
      </w:r>
    </w:p>
    <w:p w14:paraId="73FB45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катастрофы с самолетом N 7 фактически все работы были прекращены вследствие полного отсутствия внимания со стороны первого главного управления НКОП'а и управления УВВС. Несмотря на наличие у самолета данных представляющих интерес для ВВС и желание работников завода вести дальнейшие работы по доводке самолета до боевого состояния, об этом свидетельствует ряд писем и запросов, посылаемых в первое Главное Управление НКО, УВВС и НИИ ВВС, по которым никаких решений принято не было. Совершенно явно - постройка самолета умышленно тормозилась.</w:t>
      </w:r>
    </w:p>
    <w:p w14:paraId="09A11A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плохое производственное выполнение самолета, отсутствие подобранного винта и ряд других влияющих на аэродинамику самолета дефектов при испытании были получены следующие ориентировочные данные:</w:t>
      </w:r>
    </w:p>
    <w:p w14:paraId="04810F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на высоте 4000 м - 416 км/час</w:t>
      </w:r>
    </w:p>
    <w:p w14:paraId="66439F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 на 7000 м - 7,4 мин.</w:t>
      </w:r>
    </w:p>
    <w:p w14:paraId="4B3FD7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Максимальное время виража - 12-14 сек.</w:t>
      </w:r>
    </w:p>
    <w:p w14:paraId="6B3641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фигуры высшего пилотажа самолет выполняет легко.</w:t>
      </w:r>
    </w:p>
    <w:p w14:paraId="1B8B5E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Взлетно-посадочные свойства вполне удовлетворительные.</w:t>
      </w:r>
    </w:p>
    <w:p w14:paraId="4CC028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проверенными остаются штопорные свойства самолета.</w:t>
      </w:r>
    </w:p>
    <w:p w14:paraId="02DC9F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по сравнению с существующими у нас имеет следующие преимущества:</w:t>
      </w:r>
    </w:p>
    <w:p w14:paraId="64CE25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Установлено моноблочное свободно несущее крыло и оперение, снижающее вес, увеличивающее живучесть самолета при прострелах и упрощающее производство.</w:t>
      </w:r>
    </w:p>
    <w:p w14:paraId="5385CF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Возможность простой модификации самолета под другие моторы воздушного охлаждения.</w:t>
      </w:r>
    </w:p>
    <w:p w14:paraId="4F83CA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 Впервые у нас на истребитель установлена двухрядная звезда, имеющая перспективу в части дальнейшего увеличения мощности, что позволит улучшить летные данные самолета.</w:t>
      </w:r>
    </w:p>
    <w:p w14:paraId="0DFE03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установке на самолет N 7 мотора М-87, улучшении его аэродинамики за счет качества производственного выполнения, подбора винта и снижения веса предполагается получить следующие данные:</w:t>
      </w:r>
    </w:p>
    <w:p w14:paraId="64C5DB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на высоте 4250 м - 528 км/час.</w:t>
      </w:r>
    </w:p>
    <w:p w14:paraId="15933D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 на 7000 м - 6,4 мин.</w:t>
      </w:r>
    </w:p>
    <w:p w14:paraId="4CB8F9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данные ставят самолет в разряд современных истребителей.</w:t>
      </w:r>
    </w:p>
    <w:p w14:paraId="6F3C7F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изложенного просим поставить перед КО при СНК вопрос о даче срочного задания заводу N 21 на изготовление серии (10-20 штук) самолетов N 7 с мотором М-87 с целью быстрейшего освоения этих самолетов, выявления всех летных и боевых качеств и путей дальнейшего улучшения.</w:t>
      </w:r>
    </w:p>
    <w:p w14:paraId="7EE9B7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необходимо из числа этой серии построить 1-2 самолета с мотором М-62 (облегченный).</w:t>
      </w:r>
    </w:p>
    <w:p w14:paraId="6728E5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Возможности постройки этой серии завод N 21 имеет и возражений со стороны руководства завода N 21 не встречается.</w:t>
      </w:r>
    </w:p>
    <w:p w14:paraId="26EBD2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окончательного решения вопроса увязки программы выпуска серии самолетов N 7 и сроков их выпуска просим вызвать на 13.1.с.г. директора завода N 21 Мирошникова.</w:t>
      </w:r>
    </w:p>
    <w:p w14:paraId="3FECB2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докладываем о ходе работ по установке на самолет И-16 М-25 синхронных пулеметов ШКАС и о состоянии опытного строительства по самолету И-16.</w:t>
      </w:r>
    </w:p>
    <w:p w14:paraId="76839B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Синхронные пулеметы ШКАС установлены на 2 самолетах. 8.1. производился отстрел синхронных установок с работающим мотором в тире. Результаты удовлетворительные: правый пулемет из числа 200 патрон дал одну задержку; левый работал без задержек.</w:t>
      </w:r>
    </w:p>
    <w:p w14:paraId="32020D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10.1 намечен пробный полет для облета самолета летчиком НИИ ВВС Супрун и отстрел на земле и на 11.1 намечен полет со стрельбой из синхронных пулеметов в воздухе.</w:t>
      </w:r>
    </w:p>
    <w:p w14:paraId="13C1FE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синхронных пулеметов незначительно, осложняет переход с серийного производства на эту модификацию.</w:t>
      </w:r>
    </w:p>
    <w:p w14:paraId="14540A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случае доводки и принятие на вооружения синхронной установки в ближайшие дни необходимо с завода N 21 потребовать выпуска первой серии самолетов И-16 с синхронными пулеметами в марте с. г. и с апреля с. г. перейти на серийное производство полностью. Одновременно с вводом в серийное производство синхронных пулеметов необходимо пушечный вариант самолета И-16 выпускать с двумя пушками в центроплане и двумя синхронными пулеметами, вместо принятой установки всего вооружения в крыле.</w:t>
      </w:r>
    </w:p>
    <w:p w14:paraId="772FB0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опытному строительству на заводе N 21 резко бросается в глаза отсутствие к нему внимания. Работы по выпуску модификации самолета И-16 бис задерживаются отсутствием мотора М-62 и неизвестно когда этот самолет будет передан на испытание. По летным данным этот самолет должен быть выше принятого на вооружение самолета И-16 М-25.</w:t>
      </w:r>
    </w:p>
    <w:p w14:paraId="7BA01B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же задерживаются работы по выпуску модификации самолета И-16 с мотором М-88, который по предварительным подсчетам должен дать максимальную скорость около 550 км/час (2399,50).</w:t>
      </w:r>
    </w:p>
    <w:p w14:paraId="485725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25872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года зам. начальника ВВС комкор Смушкевич, начальник НИИ ВВС в/инженер 1 ранга Филин, летчик НИИ ВВС капитан Стефановский писали письмо № 0040/сс наркому обороны маршалу К. Ворошилову.</w:t>
      </w:r>
    </w:p>
    <w:p w14:paraId="26234B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Разобравшись на заводе № 21 о положении дела с опытным самолетом № 7 с мотором М-85 конструкции инженеров Боровкова и Флорова установили:</w:t>
      </w:r>
    </w:p>
    <w:p w14:paraId="3306EB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самолета начато в июне 1935 года; закончено в мае 1936 года. К постройке самолета приступлено в ноябре 1935 года и самолет был закончен производством в марте 1937 года.</w:t>
      </w:r>
    </w:p>
    <w:p w14:paraId="2B83F4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полет был совершен летчиком завода № 21 Максимовым 6 мая 1937 года.</w:t>
      </w:r>
    </w:p>
    <w:p w14:paraId="0059A5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 было произведено 23 полета.</w:t>
      </w:r>
    </w:p>
    <w:p w14:paraId="0A3051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полетах на заводских испытаниях принимали участие летчики НИИ ВВС Стефановский и Преман. На этом самолете вследствие сдачи мотора при уходе на второй круг разбился летчик НИИ ВВС Преман. Самолет был полностью разрушен.</w:t>
      </w:r>
    </w:p>
    <w:p w14:paraId="7AB89E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катастрофы с самолетом № 7 фактически все работы были прекращены вследствие полного отсутствия внимания со стороны первого главного управления НКОпа и управления УВВС. Несмотря на наличие у самолета данных представляющих интерес для ВВС и желание работников завода вести дальнейшие работы по доводке самолета до боевого состояния (об этом свидетельствует ряд писем и запросов, посылаемых в первое главное управление НКО, УВВС и НИИ ВВС, по которым никаких решений принято не было). Совершенно явно – постройка самолета умышленно тормозилась.</w:t>
      </w:r>
    </w:p>
    <w:p w14:paraId="179343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плохое производственное выполнение самолета, отсутствие подобранного винта и ряд других влияющих на аэродинамику самолета дефектов при испытании были получены следующие ориентировочные данные:</w:t>
      </w:r>
    </w:p>
    <w:p w14:paraId="078431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на высоте 4000 м – 416 км/час</w:t>
      </w:r>
    </w:p>
    <w:p w14:paraId="7564DD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 на 7000 м – 7,4 мин.</w:t>
      </w:r>
    </w:p>
    <w:p w14:paraId="399EA2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Максимальное время виража – 12-14 сек.</w:t>
      </w:r>
    </w:p>
    <w:p w14:paraId="15D185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фигуры высшего пилотажа самолет выполняет легко.</w:t>
      </w:r>
    </w:p>
    <w:p w14:paraId="2206F3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Взлетно-посадочные свойства вполне удовлетворительные.</w:t>
      </w:r>
    </w:p>
    <w:p w14:paraId="7FC0C9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проверенными остаются штопорные свойства самолета.</w:t>
      </w:r>
    </w:p>
    <w:p w14:paraId="21FBAC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по сравнению с существующими у нас имеет следующие преимущества:</w:t>
      </w:r>
    </w:p>
    <w:p w14:paraId="4F1EC89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Установлено моноблочное свободно несущее крыло и оперение, снижающее вес, увеличивающее живучесть самолета при прострелах и упрощающее производство.</w:t>
      </w:r>
    </w:p>
    <w:p w14:paraId="6B0150D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Возможность простой модификации самолета под другие моторы воздушного охлаждения.</w:t>
      </w:r>
    </w:p>
    <w:p w14:paraId="2C86629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Впервые у нас на истребитель установлена двухрядная звезда, имеющая перспективу в части дальнейшего увеличения мощности, что позволит улучшить летные данные самолета.</w:t>
      </w:r>
    </w:p>
    <w:p w14:paraId="3A809C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установке на самолет № 7 мотора М-87, улучшении его аэродинамики за счет качества производственно выполнения, подбора винта и снижения веса предполагается получить следующие данные:</w:t>
      </w:r>
    </w:p>
    <w:p w14:paraId="731250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на высоте 4250 м – 528 км/час</w:t>
      </w:r>
    </w:p>
    <w:p w14:paraId="20BA39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 на 7000 м – 6,4 мин.</w:t>
      </w:r>
    </w:p>
    <w:p w14:paraId="23370F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данные ставят самолет в разряд современных истребителей.</w:t>
      </w:r>
    </w:p>
    <w:p w14:paraId="124C52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изложенного просим поставить перед КО вопрос о даче срочного задания заводу № 21 на изготовление серии (10-20 штук) самолетов № 7 с мотором М-87 с целью быстрейшего освоения этих самолетов, выявления всех летных и боевых качеств и путей дальнейшего улучшения.</w:t>
      </w:r>
    </w:p>
    <w:p w14:paraId="14FB9B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необходимо из числа этой серии построить 1-2 самолета с мотором М-62 (облегченный).</w:t>
      </w:r>
    </w:p>
    <w:p w14:paraId="137D87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Возможности постройки этой серии завод № 21 имеет и возражений со стороны руководства завода № 21 не встречается.</w:t>
      </w:r>
    </w:p>
    <w:p w14:paraId="51B13A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окончательного решения вопроса увязки программы выпуска серии самолетов № 7 и сроков их выпуска просим вызвать на 13 января 1938 года директора завода № 21 Мирошникова.</w:t>
      </w:r>
    </w:p>
    <w:p w14:paraId="1714CA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докладываем о ходе работ по установке на самолет И-16 М-25 синхронных пулеметов ШКАС и о состоянии опытного строительства по самолету И-16.</w:t>
      </w:r>
    </w:p>
    <w:p w14:paraId="13A380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Синхронные пулеметы ШКАС установлены на 2 самолетах. 8 января 1938 года производился отстрел синхронных установок с работающим мотором в тире. Результаты удовлетворительные: правый пулемет из числа 200 патрон дал одну задержку; левый работал без задержек.</w:t>
      </w:r>
    </w:p>
    <w:p w14:paraId="0273D2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10 января 1938 года намечен пробный полет для облета самолета летчиком НИИ ВВС Супруном и отстрел на земле и на 11 января намечен полет со стрельбой из синхронных пулеметов в воздухе.</w:t>
      </w:r>
    </w:p>
    <w:p w14:paraId="3070B3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синхронных пулеметов незначительно усложняет переход с серийного производства на эту модификацию.</w:t>
      </w:r>
    </w:p>
    <w:p w14:paraId="6EB1A5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случае доводки и принятия на вооружение синхронной установки в ближайшие дни необходимо с завода № 21 потребовать выпуска первой серии самолетов И-16 с синхронными пулеметами в марте 1938 года и с апреля 1938 года перейти на серийное производство полностью. Одновременно с вводом в серийное производство синхронных пулеметов необходимо пушечный вариант самолета И-16 выпускать с двумя пушками в центроплане и двумя синхронными пулеметами, вместо принятой установки всего вооружения в крыле.</w:t>
      </w:r>
    </w:p>
    <w:p w14:paraId="3022D8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опытному строительству на заводе № 21 резко бросается в глаза отсутствие к нему внимания. Работы по выпуску модификации самолета И-16 бис задерживаются отсутствием мотора М-62 и неизвестно когда этот самолет будет передан на испытание. По летным данным этот самолет должен быть выше принятого на вооружение самолета И-16 М-25.</w:t>
      </w:r>
    </w:p>
    <w:p w14:paraId="43D1D0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же задерживаются работы по выпуску модификации самолета И-16 с мотором М-88, который по предварительным подсчетам должен дать максимальную скорость около 550 км/час (7563, 9-12).</w:t>
      </w:r>
    </w:p>
    <w:p w14:paraId="633F65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3DD0E4" w14:textId="77777777" w:rsidR="00B807A1" w:rsidRPr="000816EF" w:rsidRDefault="00B807A1" w:rsidP="000816EF">
      <w:pPr>
        <w:pStyle w:val="1130"/>
        <w:shd w:val="clear" w:color="auto" w:fill="auto"/>
        <w:spacing w:line="240" w:lineRule="auto"/>
        <w:ind w:firstLine="0"/>
        <w:rPr>
          <w:rFonts w:ascii="Times New Roman" w:hAnsi="Times New Roman" w:cs="Times New Roman"/>
          <w:color w:val="0070C0"/>
          <w:sz w:val="16"/>
          <w:szCs w:val="16"/>
        </w:rPr>
      </w:pPr>
      <w:r w:rsidRPr="000816EF">
        <w:rPr>
          <w:rStyle w:val="79"/>
          <w:rFonts w:ascii="Times New Roman" w:hAnsi="Times New Roman" w:cs="Times New Roman"/>
          <w:color w:val="0070C0"/>
          <w:sz w:val="16"/>
          <w:szCs w:val="16"/>
        </w:rPr>
        <w:lastRenderedPageBreak/>
        <w:t xml:space="preserve">10 января </w:t>
      </w:r>
      <w:r w:rsidRPr="000816EF">
        <w:rPr>
          <w:rStyle w:val="79"/>
          <w:rFonts w:ascii="Times New Roman" w:hAnsi="Times New Roman" w:cs="Times New Roman"/>
          <w:color w:val="0070C0"/>
          <w:sz w:val="16"/>
          <w:szCs w:val="16"/>
          <w:lang w:val="ru-RU"/>
        </w:rPr>
        <w:t xml:space="preserve">1938 </w:t>
      </w:r>
      <w:r w:rsidRPr="000816EF">
        <w:rPr>
          <w:rStyle w:val="77"/>
          <w:rFonts w:ascii="Times New Roman" w:hAnsi="Times New Roman" w:cs="Times New Roman"/>
          <w:color w:val="0070C0"/>
          <w:sz w:val="16"/>
          <w:szCs w:val="16"/>
        </w:rPr>
        <w:t>Комитета Обороны при СНК Союза ССР № 182сс «О производстве истребителей на за</w:t>
      </w:r>
      <w:r w:rsidRPr="000816EF">
        <w:rPr>
          <w:rStyle w:val="77"/>
          <w:rFonts w:ascii="Times New Roman" w:hAnsi="Times New Roman" w:cs="Times New Roman"/>
          <w:color w:val="0070C0"/>
          <w:sz w:val="16"/>
          <w:szCs w:val="16"/>
        </w:rPr>
        <w:softHyphen/>
        <w:t>воде 21»</w:t>
      </w:r>
      <w:r w:rsidRPr="000816EF">
        <w:rPr>
          <w:rStyle w:val="79"/>
          <w:rFonts w:ascii="Times New Roman" w:hAnsi="Times New Roman" w:cs="Times New Roman"/>
          <w:color w:val="0070C0"/>
          <w:sz w:val="16"/>
          <w:szCs w:val="16"/>
        </w:rPr>
        <w:t xml:space="preserve"> направили письмо К.Е. Вороши</w:t>
      </w:r>
      <w:r w:rsidRPr="000816EF">
        <w:rPr>
          <w:rStyle w:val="79"/>
          <w:rFonts w:ascii="Times New Roman" w:hAnsi="Times New Roman" w:cs="Times New Roman"/>
          <w:color w:val="0070C0"/>
          <w:sz w:val="16"/>
          <w:szCs w:val="16"/>
        </w:rPr>
        <w:softHyphen/>
        <w:t xml:space="preserve">лову, в котором, в частности, говорилось: </w:t>
      </w:r>
      <w:r w:rsidRPr="000816EF">
        <w:rPr>
          <w:rFonts w:ascii="Times New Roman" w:hAnsi="Times New Roman" w:cs="Times New Roman"/>
          <w:color w:val="0070C0"/>
          <w:sz w:val="16"/>
          <w:szCs w:val="16"/>
        </w:rPr>
        <w:t>«...одновременно докладываем о ходе работ по установке на самолет И-16 М-25 синхрон</w:t>
      </w:r>
      <w:r w:rsidRPr="000816EF">
        <w:rPr>
          <w:rFonts w:ascii="Times New Roman" w:hAnsi="Times New Roman" w:cs="Times New Roman"/>
          <w:color w:val="0070C0"/>
          <w:sz w:val="16"/>
          <w:szCs w:val="16"/>
        </w:rPr>
        <w:softHyphen/>
        <w:t>ных пулеметов ШКАС и о состоянии опытно</w:t>
      </w:r>
      <w:r w:rsidRPr="000816EF">
        <w:rPr>
          <w:rFonts w:ascii="Times New Roman" w:hAnsi="Times New Roman" w:cs="Times New Roman"/>
          <w:color w:val="0070C0"/>
          <w:sz w:val="16"/>
          <w:szCs w:val="16"/>
        </w:rPr>
        <w:softHyphen/>
        <w:t>го строительства по самолету И-16. Син</w:t>
      </w:r>
      <w:r w:rsidRPr="000816EF">
        <w:rPr>
          <w:rFonts w:ascii="Times New Roman" w:hAnsi="Times New Roman" w:cs="Times New Roman"/>
          <w:color w:val="0070C0"/>
          <w:sz w:val="16"/>
          <w:szCs w:val="16"/>
        </w:rPr>
        <w:softHyphen/>
        <w:t>хронные пулеметы ШКАС установлены на 2 самолетах. 8.1. производился отстрел син</w:t>
      </w:r>
      <w:r w:rsidRPr="000816EF">
        <w:rPr>
          <w:rFonts w:ascii="Times New Roman" w:hAnsi="Times New Roman" w:cs="Times New Roman"/>
          <w:color w:val="0070C0"/>
          <w:sz w:val="16"/>
          <w:szCs w:val="16"/>
        </w:rPr>
        <w:softHyphen/>
        <w:t>хронных установок с работающим мотором в тире. Результаты удовлетворительные: правый пулемет из числа 200 патрон дал одну задержку; левый работал без задержек. На 10.1 намечен пробный полет для облета самолета летчиком НИИ ВВС Супруном и от</w:t>
      </w:r>
      <w:r w:rsidRPr="000816EF">
        <w:rPr>
          <w:rFonts w:ascii="Times New Roman" w:hAnsi="Times New Roman" w:cs="Times New Roman"/>
          <w:color w:val="0070C0"/>
          <w:sz w:val="16"/>
          <w:szCs w:val="16"/>
        </w:rPr>
        <w:softHyphen/>
        <w:t>стрел на земле, и на 11.1 намечен полет со стрельбой из синхронных пулеметов в возду</w:t>
      </w:r>
      <w:r w:rsidRPr="000816EF">
        <w:rPr>
          <w:rFonts w:ascii="Times New Roman" w:hAnsi="Times New Roman" w:cs="Times New Roman"/>
          <w:color w:val="0070C0"/>
          <w:sz w:val="16"/>
          <w:szCs w:val="16"/>
        </w:rPr>
        <w:softHyphen/>
        <w:t>хе. Установка синхронных пулеметов незначи</w:t>
      </w:r>
      <w:r w:rsidRPr="000816EF">
        <w:rPr>
          <w:rFonts w:ascii="Times New Roman" w:hAnsi="Times New Roman" w:cs="Times New Roman"/>
          <w:color w:val="0070C0"/>
          <w:sz w:val="16"/>
          <w:szCs w:val="16"/>
        </w:rPr>
        <w:softHyphen/>
        <w:t>тельно осложняет переход с серийного про</w:t>
      </w:r>
      <w:r w:rsidRPr="000816EF">
        <w:rPr>
          <w:rFonts w:ascii="Times New Roman" w:hAnsi="Times New Roman" w:cs="Times New Roman"/>
          <w:color w:val="0070C0"/>
          <w:sz w:val="16"/>
          <w:szCs w:val="16"/>
        </w:rPr>
        <w:softHyphen/>
        <w:t>изводства на эту модификацию. В случае до</w:t>
      </w:r>
      <w:r w:rsidRPr="000816EF">
        <w:rPr>
          <w:rFonts w:ascii="Times New Roman" w:hAnsi="Times New Roman" w:cs="Times New Roman"/>
          <w:color w:val="0070C0"/>
          <w:sz w:val="16"/>
          <w:szCs w:val="16"/>
        </w:rPr>
        <w:softHyphen/>
        <w:t>водки и принятия на вооружение синхронной установки в ближайшие дни необходимо с за</w:t>
      </w:r>
      <w:r w:rsidRPr="000816EF">
        <w:rPr>
          <w:rFonts w:ascii="Times New Roman" w:hAnsi="Times New Roman" w:cs="Times New Roman"/>
          <w:color w:val="0070C0"/>
          <w:sz w:val="16"/>
          <w:szCs w:val="16"/>
        </w:rPr>
        <w:softHyphen/>
        <w:t>вода № 21 потребовать выпуска первой серии самолетов И-16 с синхронными пулеме</w:t>
      </w:r>
      <w:r w:rsidRPr="000816EF">
        <w:rPr>
          <w:rFonts w:ascii="Times New Roman" w:hAnsi="Times New Roman" w:cs="Times New Roman"/>
          <w:color w:val="0070C0"/>
          <w:sz w:val="16"/>
          <w:szCs w:val="16"/>
        </w:rPr>
        <w:softHyphen/>
        <w:t>тами в марте с. г. и с апреля с. г. перейти на серийное производство полностью. Одно</w:t>
      </w:r>
      <w:r w:rsidRPr="000816EF">
        <w:rPr>
          <w:rFonts w:ascii="Times New Roman" w:hAnsi="Times New Roman" w:cs="Times New Roman"/>
          <w:color w:val="0070C0"/>
          <w:sz w:val="16"/>
          <w:szCs w:val="16"/>
        </w:rPr>
        <w:softHyphen/>
        <w:t>временно с вводом в серийное производство синхронных пулеметов необходимо пушеч</w:t>
      </w:r>
      <w:r w:rsidRPr="000816EF">
        <w:rPr>
          <w:rFonts w:ascii="Times New Roman" w:hAnsi="Times New Roman" w:cs="Times New Roman"/>
          <w:color w:val="0070C0"/>
          <w:sz w:val="16"/>
          <w:szCs w:val="16"/>
        </w:rPr>
        <w:softHyphen/>
        <w:t>ный вариант самолета И-16 выпускать с двумя пушками в центроплане и двумя син</w:t>
      </w:r>
      <w:r w:rsidRPr="000816EF">
        <w:rPr>
          <w:rFonts w:ascii="Times New Roman" w:hAnsi="Times New Roman" w:cs="Times New Roman"/>
          <w:color w:val="0070C0"/>
          <w:sz w:val="16"/>
          <w:szCs w:val="16"/>
        </w:rPr>
        <w:softHyphen/>
        <w:t>хронными пулеметами, вместо принятой установки всего вооружения в крыле»</w:t>
      </w:r>
      <w:r w:rsidRPr="000816EF">
        <w:rPr>
          <w:rFonts w:ascii="Times New Roman" w:hAnsi="Times New Roman" w:cs="Times New Roman"/>
          <w:color w:val="0070C0"/>
          <w:sz w:val="16"/>
          <w:szCs w:val="16"/>
          <w:lang w:val="ru-RU"/>
        </w:rPr>
        <w:t xml:space="preserve"> (19881)</w:t>
      </w:r>
      <w:r w:rsidRPr="000816EF">
        <w:rPr>
          <w:rFonts w:ascii="Times New Roman" w:hAnsi="Times New Roman" w:cs="Times New Roman"/>
          <w:color w:val="0070C0"/>
          <w:sz w:val="16"/>
          <w:szCs w:val="16"/>
        </w:rPr>
        <w:t>.</w:t>
      </w:r>
    </w:p>
    <w:p w14:paraId="4083981D" w14:textId="77777777" w:rsidR="00B807A1" w:rsidRPr="000816EF" w:rsidRDefault="00B807A1" w:rsidP="000816EF">
      <w:pPr>
        <w:pStyle w:val="1130"/>
        <w:shd w:val="clear" w:color="auto" w:fill="auto"/>
        <w:spacing w:line="240" w:lineRule="auto"/>
        <w:ind w:firstLine="0"/>
        <w:rPr>
          <w:rFonts w:ascii="Times New Roman" w:hAnsi="Times New Roman" w:cs="Times New Roman"/>
          <w:color w:val="0070C0"/>
          <w:sz w:val="16"/>
          <w:szCs w:val="16"/>
        </w:rPr>
      </w:pPr>
    </w:p>
    <w:p w14:paraId="122975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во 2-м отделе НИВК состоялось рассмотрение эскизов и тактико-технических элементов летающей подводной лодки-торпедоносца с 3-АМ-34 по 1000/1200 нр б. курсанта ВМИУ им. Дзержинского Б.П.Ушакова, ставшего воентехником 1 ранга НИВК. Лодка была предложена в 1934, в 1937 ее включили в план отдела В НИВК, но скоро от темы отказались. Б.П.Ушаков стал работать во внеслужебное время (2615).</w:t>
      </w:r>
    </w:p>
    <w:p w14:paraId="5B9BDD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95D049" w14:textId="77777777" w:rsidR="00B807A1" w:rsidRPr="000816EF" w:rsidRDefault="00B807A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10 января</w:t>
      </w:r>
      <w:r w:rsidRPr="000816EF">
        <w:rPr>
          <w:rFonts w:ascii="Times New Roman" w:hAnsi="Times New Roman"/>
          <w:color w:val="000000" w:themeColor="text1"/>
          <w:sz w:val="16"/>
          <w:szCs w:val="16"/>
        </w:rPr>
        <w:t xml:space="preserve"> в 1938 году вторым отделом НИВК были рассмотрены чертежи и основные тактико-технические элементы ЛПЛ. Летающая подводная лодка была нацелена на уничтожение кораблей противника в открытом море и в районах морских баз, защищённых минными полями и бонами. Небольшая подводная скорость и ограниченность радиуса действия под водой не были преградой для ЛПЛ, т.к. в отсутствии цели в районе действий лодка могла самостоятельно найти врага. После как с воздуха определяла курс, она садилась за горизонтом, что исключало возможность преждевременного определения. До появления цели в точке залпа ЛПЛ оставалась на глубине в стабильной позиции, что позволяло исключить перерасход энергии. gunm.ru/news/letajushhie_podvodnye_lodki/2011-06-11-292</w:t>
      </w:r>
    </w:p>
    <w:p w14:paraId="0B644515" w14:textId="77777777" w:rsidR="00B807A1" w:rsidRPr="000816EF" w:rsidRDefault="00B807A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году научно-исследовательский военный комитет РККА постановил свернуть работы по проекту Летающей подводной лодки по причине недостаточной подвижности ЛПЛ в подводном положении. Технические характеристики: Экипаж, человек – 3; Взлётная масса, кг - 15 000; Скорость полёта, узлов - 100 (~185 км/ч);Дальность полёта, км – 800;Потолок, м - 2 500; Авиамоторы - 3ЧAM-34; Мощность на взлётном режиме, л.с. - 3Ч1200; Максимально допустимое волнение при взлёте/посадке и погружении, баллов - 4-5; Подводная скорость, узлов - 2–3; Глубина погружения, м – 45; Запас хода под водой, мили - 5–6; Подводная автономность, час – 48; Мощность гребного мотора, л.с. – 10; Продолжительность погружения, мин - 1,5; Продолжительность всплытия, мин - 1,8; Вооружение 18" торпеда, - 2 штуки; спаренный пулемёт, - 2 штуки (15005).</w:t>
      </w:r>
    </w:p>
    <w:p w14:paraId="20BAF1D3" w14:textId="77777777" w:rsidR="00B807A1" w:rsidRPr="000816EF" w:rsidRDefault="00B807A1" w:rsidP="000816EF">
      <w:pPr>
        <w:spacing w:after="0" w:line="240" w:lineRule="auto"/>
        <w:jc w:val="both"/>
        <w:rPr>
          <w:rFonts w:ascii="Times New Roman" w:hAnsi="Times New Roman"/>
          <w:color w:val="000000" w:themeColor="text1"/>
          <w:sz w:val="16"/>
          <w:szCs w:val="16"/>
        </w:rPr>
      </w:pPr>
    </w:p>
    <w:p w14:paraId="4B5249B3" w14:textId="77777777" w:rsidR="00D165A9" w:rsidRPr="000816EF" w:rsidRDefault="00D165A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января 1938 - Вторым отделом НИВК были рассмотрены чертежи и основные тактико-технические элементы ЛПЛ. Летающая подводная лодка была нацелена на уничтожение кораблей противника в открытом море и в районах морских баз, защищённых минными полями и бонами. Небольшая подводная скорость и ограниченность радиуса действия под водой не были преградой для ЛПЛ, т.к. в отсутствии цели в районе действий лодка могла самостоятельно найти врага. После как с воздуха определяла курс, она садилась за горизонтом, что исключало возможность преждевременного определения. До появления цели в точке залпа ЛПЛ оставалась на глубине в стабильной позиции, что позволяло исключить перерасход энергии. В 1938 году научно-исследовательский военный комитет РККА постановил свернуть работы по проекту Летающей подводной лодки по причине недостаточной подвижности ЛПЛ в подводном положении (22672).</w:t>
      </w:r>
    </w:p>
    <w:p w14:paraId="2EE23C95" w14:textId="77777777" w:rsidR="00D165A9" w:rsidRPr="000816EF" w:rsidRDefault="00D165A9" w:rsidP="000816EF">
      <w:pPr>
        <w:spacing w:after="0" w:line="240" w:lineRule="auto"/>
        <w:jc w:val="both"/>
        <w:rPr>
          <w:rFonts w:ascii="Times New Roman" w:hAnsi="Times New Roman"/>
          <w:color w:val="0070C0"/>
          <w:sz w:val="16"/>
          <w:szCs w:val="16"/>
        </w:rPr>
      </w:pPr>
    </w:p>
    <w:p w14:paraId="0585C564"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года во 2-м отделе НИВКа состоялось рассмотрение эскизов и основных тактико-технических элементов ЛПЛ, подготовленных автором инженером отдела «В» воентехником 1 ранга Б.П.Ушаковым. В 1937 году тема была включена в план отдела «В» НИВКа, но после его пересмотра, что было очень характерно для того времени, от нее отказались. Вся дальнейшая разработка велась инженером отдела «В» воентехником 1 ранга Б.П.Ушаковым во внеслужебное время. Что же представлял собой проект? Летающая подводная лодка предназначалась для уничтожения кораблей противника в открытом море и в акватории морских баз, защищенных минными полями и бонами. Малая подводная скорость и ограниченный запас хода под водой ЛПЛ не являлись препятствием, так как при отсутствии целей в заданном квадрате (районе действия) лодка могла сама находить противника. Определив с воздуха его курс, она садилась за горизонтом, что исключало возможность ее преждевременного обнаружения, и погружалась на линии пути корабля. До появления цели в точке залпа ЛПЛ оставалась на глубине в стабилизированном положении, не расходуя энергию лишними ходами.</w:t>
      </w:r>
    </w:p>
    <w:p w14:paraId="77F24ED0"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случае допустимого откло нения неприятеля от линии курса ЛПЛ шла на сближение с ним, а при очень большом отклонении цели лодка пропускала ее за горизонт, затем всплывала, взлетала и вновь готовилась к атаке.</w:t>
      </w:r>
    </w:p>
    <w:p w14:paraId="25C67853"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Возможное повторение захода на цель рассматривалось как одно из существенных преимуществ подводно-воздушного торпедоносца перед традиционными субмаринами. Особенно эффективным должно было быть действие летающих подводных лодок в группе, так как теоретически три таких аппарата создавали на пути противника непроходимый барьер шириной до девяти миль. ЛПЛ могла проникать в темное время суток в гавани и порты противника, погружаться, а днем вести наблюдение, пеленгование секретных фарватеров и при удобном случае атаковать. В конструкции ЛПЛ предусматривались шесть автономных отсеков, в трех из которых помещались авиамоторы АМ-34 мощностью по 1000 л.с. каждый. Они снабжались нагнетателями, допускавшими форсирование на взлетном режиме до 1200 л.с. Четвертый отсек был жилым, рассчитанным на команду из трех человек. Из него же велось управление судном под водой. В пятом отсеке находилась аккумуляторная батарея, в шестом – гребной электромотор мощностью 10 л,с. Прочный корпус ЛПЛ представлял собой цилиндрическую клепаную конструкцию диаметром 1,4 м из дюралюминия толщиной 6 мм. Помимо прочных отсеков, лодка имела пилотскую легкую кабину мокрого типа, которая при погружении заполнялась водой, При этом летные приборы задраивались в специальной шахте.</w:t>
      </w:r>
    </w:p>
    <w:p w14:paraId="4A02DE3F"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Обшивку крыльев и хвостового оперения предполагалось выполнить из стали, а поплавки из дюралюминия. Этиэлементы конструкции не были рассчитаны на повышенное внешнее давление, так как при погружении затапливались морской водой, поступавшей самотеком через шпигаты (отверстия для стока воды ). Топливо (бензин) и масло хранились в специальных резиновых резервуарах, располагавшихся в центроплане. При погружении подводящая и отводящая магистрали водяной системы охлаждения авиамоторов перекрывались, что исключало их повреждение под действием давления забортной воды. Для предохранения корпуса от коррозии предусматривалась окраска и покрытие лаком его обшивки. Торпеды размещались под консолями крыла на специальных держателях. Проектная полезная нагрузка лодки составляла 44,5% от полного полетного веса аппарата, что было обычным для машин тяжелого типа.</w:t>
      </w:r>
    </w:p>
    <w:p w14:paraId="6B14E569"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Процесс погружения включал четыре этапа: задраивание моторных отсеков, перекрывание воды в радиаторах, перевод управления на подводное и переход экипажа из кабины в жилой отсек (центральный пост управления).</w:t>
      </w:r>
    </w:p>
    <w:p w14:paraId="1BB1D4C6" w14:textId="77777777" w:rsidR="000A6813" w:rsidRPr="000816EF" w:rsidRDefault="000A6813"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Летно-тактические характеристики ЛПЛ</w:t>
      </w:r>
    </w:p>
    <w:tbl>
      <w:tblPr>
        <w:tblW w:w="822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113"/>
        <w:gridCol w:w="1112"/>
      </w:tblGrid>
      <w:tr w:rsidR="005D4A8A" w:rsidRPr="000816EF" w14:paraId="62EF0DB8" w14:textId="77777777" w:rsidTr="000A6813">
        <w:tc>
          <w:tcPr>
            <w:tcW w:w="7113" w:type="dxa"/>
            <w:hideMark/>
          </w:tcPr>
          <w:p w14:paraId="103C6B80"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чел.</w:t>
            </w:r>
          </w:p>
        </w:tc>
        <w:tc>
          <w:tcPr>
            <w:tcW w:w="0" w:type="auto"/>
            <w:hideMark/>
          </w:tcPr>
          <w:p w14:paraId="78F4D07C"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r>
      <w:tr w:rsidR="005D4A8A" w:rsidRPr="000816EF" w14:paraId="305F0013" w14:textId="77777777" w:rsidTr="000A6813">
        <w:tc>
          <w:tcPr>
            <w:tcW w:w="7113" w:type="dxa"/>
            <w:hideMark/>
          </w:tcPr>
          <w:p w14:paraId="07EE429C"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Взлетная масса, кг</w:t>
            </w:r>
          </w:p>
        </w:tc>
        <w:tc>
          <w:tcPr>
            <w:tcW w:w="0" w:type="auto"/>
            <w:hideMark/>
          </w:tcPr>
          <w:p w14:paraId="5A7E0A53"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15 000</w:t>
            </w:r>
          </w:p>
        </w:tc>
      </w:tr>
      <w:tr w:rsidR="005D4A8A" w:rsidRPr="000816EF" w14:paraId="4EA43DE7" w14:textId="77777777" w:rsidTr="000A6813">
        <w:tc>
          <w:tcPr>
            <w:tcW w:w="7113" w:type="dxa"/>
            <w:hideMark/>
          </w:tcPr>
          <w:p w14:paraId="47929E49"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полета, уз. (км/ч)</w:t>
            </w:r>
          </w:p>
        </w:tc>
        <w:tc>
          <w:tcPr>
            <w:tcW w:w="0" w:type="auto"/>
            <w:hideMark/>
          </w:tcPr>
          <w:p w14:paraId="5ECF3800"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(~200)</w:t>
            </w:r>
          </w:p>
        </w:tc>
      </w:tr>
      <w:tr w:rsidR="005D4A8A" w:rsidRPr="000816EF" w14:paraId="61859D71" w14:textId="77777777" w:rsidTr="000A6813">
        <w:tc>
          <w:tcPr>
            <w:tcW w:w="7113" w:type="dxa"/>
            <w:hideMark/>
          </w:tcPr>
          <w:p w14:paraId="0DE7A1F6"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полета, км</w:t>
            </w:r>
          </w:p>
        </w:tc>
        <w:tc>
          <w:tcPr>
            <w:tcW w:w="0" w:type="auto"/>
            <w:hideMark/>
          </w:tcPr>
          <w:p w14:paraId="0A3D0215"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r>
      <w:tr w:rsidR="005D4A8A" w:rsidRPr="000816EF" w14:paraId="631A6F1C" w14:textId="77777777" w:rsidTr="000A6813">
        <w:tc>
          <w:tcPr>
            <w:tcW w:w="7113" w:type="dxa"/>
            <w:hideMark/>
          </w:tcPr>
          <w:p w14:paraId="5DF5F2A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м</w:t>
            </w:r>
          </w:p>
        </w:tc>
        <w:tc>
          <w:tcPr>
            <w:tcW w:w="0" w:type="auto"/>
            <w:hideMark/>
          </w:tcPr>
          <w:p w14:paraId="3F6A10FC"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2 500</w:t>
            </w:r>
          </w:p>
        </w:tc>
      </w:tr>
      <w:tr w:rsidR="005D4A8A" w:rsidRPr="000816EF" w14:paraId="039AEB34" w14:textId="77777777" w:rsidTr="000A6813">
        <w:tc>
          <w:tcPr>
            <w:tcW w:w="7113" w:type="dxa"/>
            <w:hideMark/>
          </w:tcPr>
          <w:p w14:paraId="08255DAA"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и тип авиамоторов</w:t>
            </w:r>
          </w:p>
        </w:tc>
        <w:tc>
          <w:tcPr>
            <w:tcW w:w="0" w:type="auto"/>
            <w:hideMark/>
          </w:tcPr>
          <w:p w14:paraId="1C870A18"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x AM-34</w:t>
            </w:r>
          </w:p>
        </w:tc>
      </w:tr>
      <w:tr w:rsidR="005D4A8A" w:rsidRPr="000816EF" w14:paraId="19946A78" w14:textId="77777777" w:rsidTr="000A6813">
        <w:tc>
          <w:tcPr>
            <w:tcW w:w="7113" w:type="dxa"/>
            <w:hideMark/>
          </w:tcPr>
          <w:p w14:paraId="693DCB0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на взлетном режиме, л.с.</w:t>
            </w:r>
          </w:p>
        </w:tc>
        <w:tc>
          <w:tcPr>
            <w:tcW w:w="0" w:type="auto"/>
            <w:hideMark/>
          </w:tcPr>
          <w:p w14:paraId="02A1F08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x 1200</w:t>
            </w:r>
          </w:p>
        </w:tc>
      </w:tr>
      <w:tr w:rsidR="005D4A8A" w:rsidRPr="000816EF" w14:paraId="47AB5D52" w14:textId="77777777" w:rsidTr="000A6813">
        <w:tc>
          <w:tcPr>
            <w:tcW w:w="7113" w:type="dxa"/>
            <w:hideMark/>
          </w:tcPr>
          <w:p w14:paraId="6DC53CC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доп. волнение при взлете/посадке и погружении, баллы</w:t>
            </w:r>
          </w:p>
        </w:tc>
        <w:tc>
          <w:tcPr>
            <w:tcW w:w="0" w:type="auto"/>
            <w:hideMark/>
          </w:tcPr>
          <w:p w14:paraId="42B8D40A"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r>
      <w:tr w:rsidR="005D4A8A" w:rsidRPr="000816EF" w14:paraId="4DAEF68F" w14:textId="77777777" w:rsidTr="000A6813">
        <w:tc>
          <w:tcPr>
            <w:tcW w:w="7113" w:type="dxa"/>
            <w:hideMark/>
          </w:tcPr>
          <w:p w14:paraId="1427FCE4"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Подводная скорость, уз</w:t>
            </w:r>
          </w:p>
        </w:tc>
        <w:tc>
          <w:tcPr>
            <w:tcW w:w="0" w:type="auto"/>
            <w:hideMark/>
          </w:tcPr>
          <w:p w14:paraId="5D1D7218"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r>
      <w:tr w:rsidR="005D4A8A" w:rsidRPr="000816EF" w14:paraId="6D34F8C0" w14:textId="77777777" w:rsidTr="000A6813">
        <w:tc>
          <w:tcPr>
            <w:tcW w:w="7113" w:type="dxa"/>
            <w:hideMark/>
          </w:tcPr>
          <w:p w14:paraId="4C359EBF"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Глубина погружения, м</w:t>
            </w:r>
          </w:p>
        </w:tc>
        <w:tc>
          <w:tcPr>
            <w:tcW w:w="0" w:type="auto"/>
            <w:hideMark/>
          </w:tcPr>
          <w:p w14:paraId="4017D436"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r>
      <w:tr w:rsidR="005D4A8A" w:rsidRPr="000816EF" w14:paraId="348BF78D" w14:textId="77777777" w:rsidTr="000A6813">
        <w:tc>
          <w:tcPr>
            <w:tcW w:w="7113" w:type="dxa"/>
            <w:hideMark/>
          </w:tcPr>
          <w:p w14:paraId="2437D57D"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хода под водой, миль</w:t>
            </w:r>
          </w:p>
        </w:tc>
        <w:tc>
          <w:tcPr>
            <w:tcW w:w="0" w:type="auto"/>
            <w:hideMark/>
          </w:tcPr>
          <w:p w14:paraId="0D05DA14"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w:t>
            </w:r>
          </w:p>
        </w:tc>
      </w:tr>
      <w:tr w:rsidR="005D4A8A" w:rsidRPr="000816EF" w14:paraId="5409C634" w14:textId="77777777" w:rsidTr="000A6813">
        <w:tc>
          <w:tcPr>
            <w:tcW w:w="7113" w:type="dxa"/>
            <w:hideMark/>
          </w:tcPr>
          <w:p w14:paraId="78A49E3B"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Подводная автономность, ч</w:t>
            </w:r>
          </w:p>
        </w:tc>
        <w:tc>
          <w:tcPr>
            <w:tcW w:w="0" w:type="auto"/>
            <w:hideMark/>
          </w:tcPr>
          <w:p w14:paraId="5E573E9C"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w:t>
            </w:r>
          </w:p>
        </w:tc>
      </w:tr>
      <w:tr w:rsidR="005D4A8A" w:rsidRPr="000816EF" w14:paraId="63652591" w14:textId="77777777" w:rsidTr="000A6813">
        <w:tc>
          <w:tcPr>
            <w:tcW w:w="7113" w:type="dxa"/>
            <w:hideMark/>
          </w:tcPr>
          <w:p w14:paraId="1605A970"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гребного мотора, л.с.</w:t>
            </w:r>
          </w:p>
        </w:tc>
        <w:tc>
          <w:tcPr>
            <w:tcW w:w="0" w:type="auto"/>
            <w:hideMark/>
          </w:tcPr>
          <w:p w14:paraId="7241DA6B"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r>
      <w:tr w:rsidR="005D4A8A" w:rsidRPr="000816EF" w14:paraId="3F6950C7" w14:textId="77777777" w:rsidTr="000A6813">
        <w:tc>
          <w:tcPr>
            <w:tcW w:w="7113" w:type="dxa"/>
            <w:hideMark/>
          </w:tcPr>
          <w:p w14:paraId="3A5F1EB1"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Продолжительность погружения, мин</w:t>
            </w:r>
          </w:p>
        </w:tc>
        <w:tc>
          <w:tcPr>
            <w:tcW w:w="0" w:type="auto"/>
            <w:hideMark/>
          </w:tcPr>
          <w:p w14:paraId="6E293F2B"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w:t>
            </w:r>
          </w:p>
        </w:tc>
      </w:tr>
      <w:tr w:rsidR="005D4A8A" w:rsidRPr="000816EF" w14:paraId="67973AA9" w14:textId="77777777" w:rsidTr="000A6813">
        <w:tc>
          <w:tcPr>
            <w:tcW w:w="7113" w:type="dxa"/>
            <w:hideMark/>
          </w:tcPr>
          <w:p w14:paraId="464CBB6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Продолжительность всплытия, мин</w:t>
            </w:r>
          </w:p>
        </w:tc>
        <w:tc>
          <w:tcPr>
            <w:tcW w:w="0" w:type="auto"/>
            <w:hideMark/>
          </w:tcPr>
          <w:p w14:paraId="08BD775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w:t>
            </w:r>
          </w:p>
        </w:tc>
      </w:tr>
      <w:tr w:rsidR="005D4A8A" w:rsidRPr="000816EF" w14:paraId="79AC7B6A" w14:textId="77777777" w:rsidTr="000A6813">
        <w:tc>
          <w:tcPr>
            <w:tcW w:w="7113" w:type="dxa"/>
            <w:hideMark/>
          </w:tcPr>
          <w:p w14:paraId="2FB2563D"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0" w:type="auto"/>
            <w:hideMark/>
          </w:tcPr>
          <w:p w14:paraId="67A32AC3" w14:textId="77777777" w:rsidR="000A6813" w:rsidRPr="000816EF" w:rsidRDefault="000A6813" w:rsidP="000816EF">
            <w:pPr>
              <w:spacing w:after="0" w:line="240" w:lineRule="auto"/>
              <w:jc w:val="both"/>
              <w:rPr>
                <w:rFonts w:ascii="Times New Roman" w:hAnsi="Times New Roman"/>
                <w:color w:val="000000" w:themeColor="text1"/>
                <w:sz w:val="16"/>
                <w:szCs w:val="16"/>
              </w:rPr>
            </w:pPr>
          </w:p>
        </w:tc>
      </w:tr>
      <w:tr w:rsidR="005D4A8A" w:rsidRPr="000816EF" w14:paraId="753DABB2" w14:textId="77777777" w:rsidTr="000A6813">
        <w:tc>
          <w:tcPr>
            <w:tcW w:w="7113" w:type="dxa"/>
            <w:hideMark/>
          </w:tcPr>
          <w:p w14:paraId="69078605"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- 18-дюйм. торпеда, шт.</w:t>
            </w:r>
          </w:p>
        </w:tc>
        <w:tc>
          <w:tcPr>
            <w:tcW w:w="0" w:type="auto"/>
            <w:hideMark/>
          </w:tcPr>
          <w:p w14:paraId="60AD590A"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r>
      <w:tr w:rsidR="005D4A8A" w:rsidRPr="000816EF" w14:paraId="50667455" w14:textId="77777777" w:rsidTr="000A6813">
        <w:tc>
          <w:tcPr>
            <w:tcW w:w="7113" w:type="dxa"/>
            <w:hideMark/>
          </w:tcPr>
          <w:p w14:paraId="59F0CE6A"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спаренный пулемет, шт.</w:t>
            </w:r>
          </w:p>
        </w:tc>
        <w:tc>
          <w:tcPr>
            <w:tcW w:w="0" w:type="auto"/>
            <w:hideMark/>
          </w:tcPr>
          <w:p w14:paraId="062B9101"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r>
    </w:tbl>
    <w:p w14:paraId="0589B7BA" w14:textId="77777777" w:rsidR="000A6813" w:rsidRPr="000816EF" w:rsidRDefault="000A6813" w:rsidP="000816EF">
      <w:pPr>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(12223).</w:t>
      </w:r>
    </w:p>
    <w:p w14:paraId="0F59FBB1"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0A1973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10 января 1938 года врид начальника Управления ВиМТС в/инженер 2 ранга Залесский и военный комиссар 3 управления ВиМТС ВВС полковник Платонов утвердили Научно-технический журнал 3 управления ВиМТС ВВС (по 4 отделу) № 05</w:t>
      </w:r>
    </w:p>
    <w:p w14:paraId="0D7919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с 15 по 28 октября 1937 года на НИП АВ ВВС были проведены полигонные испытания ракетных установок стрельбой 82 мм ракетными снарядами с самолета И-16.</w:t>
      </w:r>
    </w:p>
    <w:p w14:paraId="79C420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Целью испытаний являлось:</w:t>
      </w:r>
    </w:p>
    <w:p w14:paraId="74127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установить возможность производства стрельбы 82 мм ракетными снарядами с самолета И-16;</w:t>
      </w:r>
    </w:p>
    <w:p w14:paraId="0455BE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влияние выстрела на материальную часть самолета И-16;</w:t>
      </w:r>
    </w:p>
    <w:p w14:paraId="686E01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определить влияние повышенной скорости самолета И-16 на внешнюю баллистику РС-82 и</w:t>
      </w:r>
    </w:p>
    <w:p w14:paraId="5F383D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установить эксплуатационные особенности ракетных установок, поставленных на самолет И-16.</w:t>
      </w:r>
    </w:p>
    <w:p w14:paraId="0BAAD7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Ракетные установки РС-82 изготовлены были НИИ № 3 НКОП и смонтированы на самолет И-16.</w:t>
      </w:r>
    </w:p>
    <w:p w14:paraId="34259F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ракетные установки существенно от ракетных установок, поставленных на самолет И-15, ничем не отличаются.</w:t>
      </w:r>
    </w:p>
    <w:p w14:paraId="2251A0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084AF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АВ ВВС</w:t>
      </w:r>
    </w:p>
    <w:p w14:paraId="6D50476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Признать агрегаты (орудия) для стрельбы ракетными снарядами 82 мм калибра с самолета И-16, выдержавшими полигонные испытания (7411, 33-39).</w:t>
      </w:r>
    </w:p>
    <w:p w14:paraId="3BD14D88"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7983C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был расстрелян Нач. НИИ-3 И.Т.Клейменов (2990).</w:t>
      </w:r>
    </w:p>
    <w:p w14:paraId="566697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D110A8" w14:textId="77777777" w:rsidR="006C2996" w:rsidRPr="000816EF" w:rsidRDefault="006C2996"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10 и 11 января 1938 приговорило И.Т.Клейменова и Г.Э. Лангемака к расстрелу.</w:t>
      </w:r>
    </w:p>
    <w:p w14:paraId="4778D05A" w14:textId="77777777" w:rsidR="006C2996" w:rsidRPr="000816EF" w:rsidRDefault="006C2996"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Кроме Глушко и Королева, в члены организации были записаны и другие сотрудники НИИ: Шварц, Воднев, Победоносцев, Глухарев, И.С.Александров и Петров. Однако никто из них не пострадал. Это еще раз подтверждает тот факт, что расправа велась целенаправленно и только над теми сотрудниками института, кто в данный момент мог помешать Костикову и его помощникам при реализации их планов.</w:t>
      </w:r>
    </w:p>
    <w:p w14:paraId="00DDE5F0" w14:textId="77777777" w:rsidR="006C2996" w:rsidRPr="000816EF" w:rsidRDefault="006C2996"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дни расстрела И.Т.Клейменова и Г.Э.Лангемака (случайно ли?) в партком института поступят еще четыре «заявления» о деятельности В.П.Глушко, а в институте начнется его травля (19117).</w:t>
      </w:r>
    </w:p>
    <w:p w14:paraId="5BCAE879" w14:textId="77777777" w:rsidR="006C2996" w:rsidRPr="000816EF" w:rsidRDefault="006C2996" w:rsidP="000816EF">
      <w:pPr>
        <w:pStyle w:val="a8"/>
        <w:jc w:val="both"/>
        <w:rPr>
          <w:rFonts w:ascii="Times New Roman" w:hAnsi="Times New Roman" w:cs="Times New Roman"/>
          <w:color w:val="000000" w:themeColor="text1"/>
        </w:rPr>
      </w:pPr>
    </w:p>
    <w:p w14:paraId="1245645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года Военная коллегия Верховного суда СССР, рассмотрев дело по обвинению И. Т. Клейменова в «содеянных им преступлениях», приговорила его к высшей мере наказания — к расстрелу. В приговоре Военной коллегии указывалось, что Клейменов с 1930 года являлся активным участником антисоветской диверсионно-террористической организации, по заданию которой проводил подрывную деятельность в Берлинском советском торгпредстве: враждебно настроенный к Советской власти, он закупал для отечественной военной промышленности негодное военное имущество, тем самым ослабляя и подрывая обороноспособность страны. Далее указывалось, что не прекращал Клейменов вредительскую деятельность и в последующем, находясь на посту директора РНИИ. Он якобы проводил вербовку новых членов, в том числе и среди сотрудников института, в антисоветскую организацию и занимался шпионской деятельностью в пользу германской разведки, которой передавал секретные материалы о состоянии авиационной промышленности СССР.</w:t>
      </w:r>
    </w:p>
    <w:p w14:paraId="0B264E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Одним из тех, кто обличал Ивана Терентьевича во вредительстве и шпионаже, был его прежний сослуживец по торгпредству Мордух Аронович Рубинчик, впоследствии, как и Клейменов, расстрелянный. Сохранился протокол его допроса от 14 ноября 1937 года, состоявшегося спустя две недели после ареста И. Т. Клейменова. Вот что показал Рубинчик:</w:t>
      </w:r>
    </w:p>
    <w:p w14:paraId="578FB4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«Всех участников организации я не знаю... По совместной нелегальной работе я был связан со следующими членами организации, работавшими в советской организации о Германии:</w:t>
      </w:r>
    </w:p>
    <w:p w14:paraId="3F182F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ВЕЛЬГОЗ Владимир Петрович, работавший в последнее время в качестве управляющего трестом «Техниткань».</w:t>
      </w:r>
    </w:p>
    <w:p w14:paraId="1DF0C9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КЛЕЙМЕНОВ Иван Терентьевич — директор научно-исследовательского реактивного института Наркомтяжпрзма».</w:t>
      </w:r>
    </w:p>
    <w:p w14:paraId="396BAD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предварительном следствии, а точнее первом допросе, который был устроен только через 43 дня после ареста, Клейменов «признал себя виновным», т. е. подтвердил, что являлся участником антисоветской организации, существовавшей в Берлинском торгпредстве. В отношении институтских «заговорщиков» он показал, что, работая в НИИ-3, установил контрреволюционную связь со своим заместителем Лангемаком, от которого ему стало известно об участии в антисоветской организации Глушко, Королева, Победоносцева и Шварца. Но в суде Клейменов отказался от показаний на предварительном следствии, назвав их вынужденными и вымышленными, виновным себя в предъявленных ему обвинениях не признал. Только спустя почти двадцать лет это признание нашло официальное подтверждение. В определении Военной коллегии Верховного суда СССР от 11 июня 1955 года указывалось:</w:t>
      </w:r>
    </w:p>
    <w:p w14:paraId="72F426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заключении Главного военного прокурора предлагается приговор в отношении Клейменова отменить и дело на него за отсутствием состава преступления прекратить, а также вынести частное определение в отношении бывшего следственного работника Луховицкого, допустившего необъективное расследование по делу Клейменова».</w:t>
      </w:r>
    </w:p>
    <w:p w14:paraId="1B84B1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«Необъективность» следователя заключалась в том, что постановление об избрании меры пресечения в отношении обвиняемого он составил, когда прошел уже месяц после ареста, да и то не получив санкции на арест у прокурора, а первый допрос произвел еще позже — спустя полтора месяца. Причем не столько предъявлял обвинения, сколько принуждал допрашиваемого два дня подряд (15 и 16 декабря 1937 г.) подписать вымышленные показания. Доказательством может служить следующий документ:</w:t>
      </w:r>
    </w:p>
    <w:p w14:paraId="4C9675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«Секретарю Московского городского комитета КПСС</w:t>
      </w:r>
    </w:p>
    <w:p w14:paraId="431E6C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декабря 1955 г.</w:t>
      </w:r>
    </w:p>
    <w:p w14:paraId="013740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ФУРЦЕВОЙ Е. А.</w:t>
      </w:r>
    </w:p>
    <w:p w14:paraId="3FBDE1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пересмотра дел на лиц, осужденных за контрреволюционные преступления. Главной военной прокуратурой установлено, что бывший начальник 7-го отделения 9-го отдела 1-го управления НКВД СССР ЛУХОВИЦКИЙ Соломон Эммануилович при ведении следствия в 1937— 1939 гг. грубо нарушил законность: избивал арестованных, лишал их отдыха и пищи и применял другие запрещенные законом методы ведения следствия, добиваясь таким путем вымышленных показаний о проводившейся якобы ими контрреволюционной деятельности.</w:t>
      </w:r>
    </w:p>
    <w:p w14:paraId="72875E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Главное управление государственной безопасности.</w:t>
      </w:r>
    </w:p>
    <w:p w14:paraId="4E3694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Луховицкий фальсифицировал протоколы допросов и другие материалы, на основании которых судебные инстанции выносили обвинительные приговоры, подвергая ни в чем не повинных советских граждан наказанию.</w:t>
      </w:r>
    </w:p>
    <w:p w14:paraId="1EF4DD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ЛУХОВИЦКИМ были сфабрикованы дела в отношении... бывшего директора реактивного института в гор. Москве, члена КПСС с 1919 года КЛЕЙМЁНОВА И. Т...»</w:t>
      </w:r>
    </w:p>
    <w:p w14:paraId="32CFD1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Указать на несостоятельность показаний Клейменова были вынуждены заместитель начальника секретариата Особого совещания старший лейтенант госбезопасности Боровков и оперуполномоченный того же органа младший лейтенант Кавлагин. В заключении по следственному делу В. П. Глушко, составленном в июле (точная дата не указана) 1939 года, они отметили, что «показания КЛЕЙМЕНОВА неконкретны и из них не видно, от кого ему известно об участии ГЛУШКО в организации, но ввиду того, что КЛЕЙМЕНОВ и другие</w:t>
      </w:r>
      <w:r w:rsidRPr="000816EF">
        <w:rPr>
          <w:rFonts w:ascii="Times New Roman" w:hAnsi="Times New Roman"/>
          <w:color w:val="000000" w:themeColor="text1"/>
          <w:sz w:val="16"/>
          <w:szCs w:val="16"/>
          <w:vertAlign w:val="superscript"/>
        </w:rPr>
        <w:t>3</w:t>
      </w:r>
      <w:r w:rsidRPr="000816EF">
        <w:rPr>
          <w:rFonts w:ascii="Times New Roman" w:hAnsi="Times New Roman"/>
          <w:color w:val="000000" w:themeColor="text1"/>
          <w:sz w:val="16"/>
          <w:szCs w:val="16"/>
        </w:rPr>
        <w:t xml:space="preserve"> осуждены, перепроверять их показания невозможно» (11912).</w:t>
      </w:r>
    </w:p>
    <w:p w14:paraId="69B055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95B9D04" w14:textId="77777777" w:rsidR="00D165A9" w:rsidRPr="000816EF" w:rsidRDefault="00D165A9"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10 января 1938 г. состоялось закрытое судебное заседание Военной Коллегии Верховного Суда Союза ССР, на котором Клейменову были предъявлены те же обвинения, что и раньше.</w:t>
      </w:r>
      <w:r w:rsidRPr="000816EF">
        <w:rPr>
          <w:rFonts w:ascii="Times New Roman" w:hAnsi="Times New Roman"/>
          <w:color w:val="0070C0"/>
          <w:sz w:val="16"/>
          <w:szCs w:val="16"/>
          <w:shd w:val="clear" w:color="auto" w:fill="FFFFFF"/>
        </w:rPr>
        <w:t xml:space="preserve"> Следователь С.М. Луховицкий, «шивший» дело И.Т. Клеймёнову, в своем обвинительном заключении, подписанном 31 декабря 1937 г., утверждает, что Иван Терентьевич «…являлся активным участником антисоветской троцкистской подрывной и террористической организации…» и обвиняется в преступлениях, предусмотренных статьями 58-6, 58-7, 17-58-8, 58–11 УК РСФСР. И.Т. Клеймёнов виновным на «следствии» признал себя полностью.</w:t>
      </w:r>
    </w:p>
    <w:p w14:paraId="6AA35E9E" w14:textId="77777777" w:rsidR="00D165A9" w:rsidRPr="000816EF" w:rsidRDefault="00D165A9"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На суде он отказался от всех показаний, данных ранее. Ему зачитали показания М.А. Рубинчика (от 14 ноября) и Г.Э. Лангемака (от 15 декабря), на которые следствие и опиралось.</w:t>
      </w:r>
    </w:p>
    <w:p w14:paraId="1871CE22" w14:textId="77777777" w:rsidR="00D165A9" w:rsidRPr="000816EF" w:rsidRDefault="00D165A9"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Однако отказ никак не повлиял на дальнейший ход суда. Председательствующий объявил о том, что судебное заседание закрыто, и суд удалился на совещание. Результатом его стал приговор к высшей мере наказания с конфискацией всего лично принадлежащего ему имущества.</w:t>
      </w:r>
    </w:p>
    <w:p w14:paraId="60FDB60E" w14:textId="77777777" w:rsidR="00D165A9" w:rsidRPr="000816EF" w:rsidRDefault="00D165A9"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ту же ночь комендант НКВД СССР капитан государственной безопасности В.М. Блохин собственноручно привел приговор в исполнение (21478).</w:t>
      </w:r>
    </w:p>
    <w:p w14:paraId="003E30C6" w14:textId="77777777" w:rsidR="00D165A9" w:rsidRPr="000816EF" w:rsidRDefault="00D165A9" w:rsidP="000816EF">
      <w:pPr>
        <w:spacing w:after="0" w:line="240" w:lineRule="auto"/>
        <w:jc w:val="both"/>
        <w:rPr>
          <w:rFonts w:ascii="Times New Roman" w:hAnsi="Times New Roman"/>
          <w:color w:val="0070C0"/>
          <w:sz w:val="16"/>
          <w:szCs w:val="16"/>
        </w:rPr>
      </w:pPr>
    </w:p>
    <w:p w14:paraId="2CD879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С.П.К. подписал как старший инженер группы № 2 отчет об испытаниях макета объекта 201 при наземных испытаниях самолета ТБ-3 (см. Приложение 1) (ААН, р. 4, оп. 14, № 91, л. 32) (10676).</w:t>
      </w:r>
    </w:p>
    <w:p w14:paraId="07B56B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5E0A7D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г. состоялась вторая стрельбы РС в ходе полигонных испытаний ракетных снарядов РС-132 модели 3-0157 и пусковых агрегатов на самоле</w:t>
      </w:r>
      <w:r w:rsidRPr="000816EF">
        <w:rPr>
          <w:rFonts w:ascii="Times New Roman" w:hAnsi="Times New Roman"/>
          <w:color w:val="000000" w:themeColor="text1"/>
          <w:sz w:val="16"/>
          <w:szCs w:val="16"/>
        </w:rPr>
        <w:softHyphen/>
        <w:t>те СБ, которые проходили с 9 октября 1937 г. по 21 марта 1938 г. В двух полетах отстреляли одиннадцать РС на высоте 100 м. Неподвижной воздушной пели на полигоне не оказалось, а применить конус было невозможно из-за отсутствия буксировочного троса длиной 1000 м, недостаточно</w:t>
      </w:r>
      <w:r w:rsidRPr="000816EF">
        <w:rPr>
          <w:rFonts w:ascii="Times New Roman" w:hAnsi="Times New Roman"/>
          <w:color w:val="000000" w:themeColor="text1"/>
          <w:sz w:val="16"/>
          <w:szCs w:val="16"/>
        </w:rPr>
        <w:softHyphen/>
        <w:t xml:space="preserve">го количества летных дней и малых размеров </w:t>
      </w:r>
      <w:r w:rsidRPr="000816EF">
        <w:rPr>
          <w:rFonts w:ascii="Times New Roman" w:hAnsi="Times New Roman"/>
          <w:color w:val="000000" w:themeColor="text1"/>
          <w:sz w:val="16"/>
          <w:szCs w:val="16"/>
        </w:rPr>
        <w:lastRenderedPageBreak/>
        <w:t>полигона. Поэтому стрельбу по воздушным целям пилот только имитировал, выдерживая машину по скорости, направлению и высоте, заданным для начала от</w:t>
      </w:r>
      <w:r w:rsidRPr="000816EF">
        <w:rPr>
          <w:rFonts w:ascii="Times New Roman" w:hAnsi="Times New Roman"/>
          <w:color w:val="000000" w:themeColor="text1"/>
          <w:sz w:val="16"/>
          <w:szCs w:val="16"/>
        </w:rPr>
        <w:softHyphen/>
        <w:t>крытия О1ня. Точность выполнения задания зависела только от искус</w:t>
      </w:r>
      <w:r w:rsidRPr="000816EF">
        <w:rPr>
          <w:rFonts w:ascii="Times New Roman" w:hAnsi="Times New Roman"/>
          <w:color w:val="000000" w:themeColor="text1"/>
          <w:sz w:val="16"/>
          <w:szCs w:val="16"/>
        </w:rPr>
        <w:softHyphen/>
        <w:t>ства летчика.</w:t>
      </w:r>
    </w:p>
    <w:p w14:paraId="26935C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 самолета на боевую позицию был относительно точен - высо</w:t>
      </w:r>
      <w:r w:rsidRPr="000816EF">
        <w:rPr>
          <w:rFonts w:ascii="Times New Roman" w:hAnsi="Times New Roman"/>
          <w:color w:val="000000" w:themeColor="text1"/>
          <w:sz w:val="16"/>
          <w:szCs w:val="16"/>
        </w:rPr>
        <w:softHyphen/>
        <w:t>та и боковое отклонение не выхолили за пределы 100 м, по дальности разброс доходил до 200 м. По мнению испытателей, эти величины не превышали ошибок глазомерного определения дистанции, а значит, ве</w:t>
      </w:r>
      <w:r w:rsidRPr="000816EF">
        <w:rPr>
          <w:rFonts w:ascii="Times New Roman" w:hAnsi="Times New Roman"/>
          <w:color w:val="000000" w:themeColor="text1"/>
          <w:sz w:val="16"/>
          <w:szCs w:val="16"/>
        </w:rPr>
        <w:softHyphen/>
        <w:t>личина «воздушного рассеивания» включала и элемент различного мес</w:t>
      </w:r>
      <w:r w:rsidRPr="000816EF">
        <w:rPr>
          <w:rFonts w:ascii="Times New Roman" w:hAnsi="Times New Roman"/>
          <w:color w:val="000000" w:themeColor="text1"/>
          <w:sz w:val="16"/>
          <w:szCs w:val="16"/>
        </w:rPr>
        <w:softHyphen/>
        <w:t>тоположения самолета в момент выстрела. Он как увеличивал, так и уменьшал рассеивание. Объясняли это следующим образом. Напри</w:t>
      </w:r>
      <w:r w:rsidRPr="000816EF">
        <w:rPr>
          <w:rFonts w:ascii="Times New Roman" w:hAnsi="Times New Roman"/>
          <w:color w:val="000000" w:themeColor="text1"/>
          <w:sz w:val="16"/>
          <w:szCs w:val="16"/>
        </w:rPr>
        <w:softHyphen/>
        <w:t>мер, момент выстрела произошел дальше на 200 м, а дальность полета РС меньше на 300 м. В этом случае ошибка пилота снижала величину раз</w:t>
      </w:r>
      <w:r w:rsidRPr="000816EF">
        <w:rPr>
          <w:rFonts w:ascii="Times New Roman" w:hAnsi="Times New Roman"/>
          <w:color w:val="000000" w:themeColor="text1"/>
          <w:sz w:val="16"/>
          <w:szCs w:val="16"/>
        </w:rPr>
        <w:softHyphen/>
        <w:t>броса по дальности на 200 м.</w:t>
      </w:r>
    </w:p>
    <w:p w14:paraId="7E53C7E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Имитируя стрельбу по воздушной цели, пилоты отстреляли 72 сна</w:t>
      </w:r>
      <w:r w:rsidRPr="000816EF">
        <w:rPr>
          <w:rFonts w:ascii="Times New Roman" w:hAnsi="Times New Roman"/>
          <w:color w:val="000000" w:themeColor="text1"/>
          <w:sz w:val="16"/>
          <w:szCs w:val="16"/>
        </w:rPr>
        <w:softHyphen/>
        <w:t>ряда (шесть инертных для тренировки и 66 боевых для определения рас</w:t>
      </w:r>
      <w:r w:rsidRPr="000816EF">
        <w:rPr>
          <w:rFonts w:ascii="Times New Roman" w:hAnsi="Times New Roman"/>
          <w:color w:val="000000" w:themeColor="text1"/>
          <w:sz w:val="16"/>
          <w:szCs w:val="16"/>
        </w:rPr>
        <w:softHyphen/>
        <w:t xml:space="preserve">сеивания). Из этих 66 выстрелов 15 выполнили при установке времени срабатывания АГДТ в 4 с, тридцать - в 5. девятнадцать - в 7 и два - </w:t>
      </w:r>
      <w:r w:rsidRPr="000816EF">
        <w:rPr>
          <w:rFonts w:ascii="Times New Roman" w:hAnsi="Times New Roman"/>
          <w:iCs/>
          <w:color w:val="000000" w:themeColor="text1"/>
          <w:sz w:val="16"/>
          <w:szCs w:val="16"/>
        </w:rPr>
        <w:t xml:space="preserve">в </w:t>
      </w:r>
      <w:r w:rsidRPr="000816EF">
        <w:rPr>
          <w:rFonts w:ascii="Times New Roman" w:hAnsi="Times New Roman"/>
          <w:color w:val="000000" w:themeColor="text1"/>
          <w:sz w:val="16"/>
          <w:szCs w:val="16"/>
        </w:rPr>
        <w:t>9 с. В последнем случае стреляли для определения средней скорости РС-132 на наиболее протяженной дистанции и для исследования величины по</w:t>
      </w:r>
      <w:r w:rsidRPr="000816EF">
        <w:rPr>
          <w:rFonts w:ascii="Times New Roman" w:hAnsi="Times New Roman"/>
          <w:color w:val="000000" w:themeColor="text1"/>
          <w:sz w:val="16"/>
          <w:szCs w:val="16"/>
        </w:rPr>
        <w:softHyphen/>
        <w:t>нижения траектории. При стрельбе боевыми РС отказало шесть дистан</w:t>
      </w:r>
      <w:r w:rsidRPr="000816EF">
        <w:rPr>
          <w:rFonts w:ascii="Times New Roman" w:hAnsi="Times New Roman"/>
          <w:color w:val="000000" w:themeColor="text1"/>
          <w:sz w:val="16"/>
          <w:szCs w:val="16"/>
        </w:rPr>
        <w:softHyphen/>
        <w:t>ционных трубок АГДТ-А. Малое количество испытаний не позволило достоверно сделать окончательное заключение, но порядок величин Я общую тенденцию сформулировать уже было можно.</w:t>
      </w:r>
    </w:p>
    <w:p w14:paraId="6F28A1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Показатель рассеивания разрывов у РС-132 оказался больше, чем У РС-82 при установке АГДТ на 4 с. Аналогичным был результат и при ус</w:t>
      </w:r>
      <w:r w:rsidRPr="000816EF">
        <w:rPr>
          <w:rFonts w:ascii="Times New Roman" w:hAnsi="Times New Roman"/>
          <w:color w:val="000000" w:themeColor="text1"/>
          <w:sz w:val="16"/>
          <w:szCs w:val="16"/>
        </w:rPr>
        <w:softHyphen/>
        <w:t>тановке АГДТ па 5 с. Сначала объяснили это только отсутствием воздуш</w:t>
      </w:r>
      <w:r w:rsidRPr="000816EF">
        <w:rPr>
          <w:rFonts w:ascii="Times New Roman" w:hAnsi="Times New Roman"/>
          <w:color w:val="000000" w:themeColor="text1"/>
          <w:sz w:val="16"/>
          <w:szCs w:val="16"/>
        </w:rPr>
        <w:softHyphen/>
        <w:t>ной мишени, по которой можно было вести сосредоточенный огонь. Од</w:t>
      </w:r>
      <w:r w:rsidRPr="000816EF">
        <w:rPr>
          <w:rFonts w:ascii="Times New Roman" w:hAnsi="Times New Roman"/>
          <w:color w:val="000000" w:themeColor="text1"/>
          <w:sz w:val="16"/>
          <w:szCs w:val="16"/>
        </w:rPr>
        <w:softHyphen/>
        <w:t>нако нельзя забывать, что скорость самолета СБ при стрельбе была не Менее 275 км/ч (76 м/с) - меньше, чем у истребителя, что также отрица</w:t>
      </w:r>
      <w:r w:rsidRPr="000816EF">
        <w:rPr>
          <w:rFonts w:ascii="Times New Roman" w:hAnsi="Times New Roman"/>
          <w:color w:val="000000" w:themeColor="text1"/>
          <w:sz w:val="16"/>
          <w:szCs w:val="16"/>
        </w:rPr>
        <w:softHyphen/>
        <w:t>тельно сказывалось на рассеивании РС. Между тем сопоставление сред</w:t>
      </w:r>
      <w:r w:rsidRPr="000816EF">
        <w:rPr>
          <w:rFonts w:ascii="Times New Roman" w:hAnsi="Times New Roman"/>
          <w:color w:val="000000" w:themeColor="text1"/>
          <w:sz w:val="16"/>
          <w:szCs w:val="16"/>
        </w:rPr>
        <w:softHyphen/>
        <w:t>ней скорости РС-132 при наземной и воздушной стрельбе (собственной « с учетом скорости носителя) показало, что при установке АГДТ на 5 прирост скорости от движения самолета совершенно не повлиял на результат рассеивания РС. К примеру, на земле средняя дальность полета в течение 5 с составила 1338 м, в воздухе - 1370 м. В этом случае разность результатов в 32 м можно было отнести к инструментальной по</w:t>
      </w:r>
      <w:r w:rsidRPr="000816EF">
        <w:rPr>
          <w:rFonts w:ascii="Times New Roman" w:hAnsi="Times New Roman"/>
          <w:color w:val="000000" w:themeColor="text1"/>
          <w:sz w:val="16"/>
          <w:szCs w:val="16"/>
        </w:rPr>
        <w:softHyphen/>
        <w:t>грешности.</w:t>
      </w:r>
    </w:p>
    <w:p w14:paraId="04C817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вот как сами испытатели объяснили это явление. На земле стреля</w:t>
      </w:r>
      <w:r w:rsidRPr="000816EF">
        <w:rPr>
          <w:rFonts w:ascii="Times New Roman" w:hAnsi="Times New Roman"/>
          <w:color w:val="000000" w:themeColor="text1"/>
          <w:sz w:val="16"/>
          <w:szCs w:val="16"/>
        </w:rPr>
        <w:softHyphen/>
        <w:t>ли в октябре при температуре +18'С. В воздухе - в марте при -13 С. Раз</w:t>
      </w:r>
      <w:r w:rsidRPr="000816EF">
        <w:rPr>
          <w:rFonts w:ascii="Times New Roman" w:hAnsi="Times New Roman"/>
          <w:color w:val="000000" w:themeColor="text1"/>
          <w:sz w:val="16"/>
          <w:szCs w:val="16"/>
        </w:rPr>
        <w:softHyphen/>
        <w:t>ница составила 25 гр. Между тем опытами установлено, что порох рецеп</w:t>
      </w:r>
      <w:r w:rsidRPr="000816EF">
        <w:rPr>
          <w:rFonts w:ascii="Times New Roman" w:hAnsi="Times New Roman"/>
          <w:color w:val="000000" w:themeColor="text1"/>
          <w:sz w:val="16"/>
          <w:szCs w:val="16"/>
        </w:rPr>
        <w:softHyphen/>
        <w:t>туры Н ГВ при положительных температурах горит более интенсивно (посравнению с рецептурой ПТП), повышается и скорость истечения про</w:t>
      </w:r>
      <w:r w:rsidRPr="000816EF">
        <w:rPr>
          <w:rFonts w:ascii="Times New Roman" w:hAnsi="Times New Roman"/>
          <w:color w:val="000000" w:themeColor="text1"/>
          <w:sz w:val="16"/>
          <w:szCs w:val="16"/>
        </w:rPr>
        <w:softHyphen/>
        <w:t>дуктов горения РЗ, а соответственно, и скорость РС.</w:t>
      </w:r>
    </w:p>
    <w:p w14:paraId="0B3FE9B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Во-вторых, наземную стрельбу проводили снарядами РС-132 старых партий с РЗ из 35 пороховых шашек, а воздушную - новыми снарядами с РЗ из 33 шашек, что также снижало среднюю скорость боеприпасов на траектории. Ракетные заряды пришлось уменьшить в целях безопасно</w:t>
      </w:r>
      <w:r w:rsidRPr="000816EF">
        <w:rPr>
          <w:rFonts w:ascii="Times New Roman" w:hAnsi="Times New Roman"/>
          <w:color w:val="000000" w:themeColor="text1"/>
          <w:sz w:val="16"/>
          <w:szCs w:val="16"/>
        </w:rPr>
        <w:softHyphen/>
        <w:t>сти, так как в 1937 г. при испытании ракетного орудия РО-82 на истреби</w:t>
      </w:r>
      <w:r w:rsidRPr="000816EF">
        <w:rPr>
          <w:rFonts w:ascii="Times New Roman" w:hAnsi="Times New Roman"/>
          <w:color w:val="000000" w:themeColor="text1"/>
          <w:sz w:val="16"/>
          <w:szCs w:val="16"/>
        </w:rPr>
        <w:softHyphen/>
        <w:t>теле И-16 у снаряда с порохом этой же партии прямо под самолетом вышибло дно двигателя. Анализ этого случая показал, что при повышении температуры РЗ до плюс 25-ЗСГС давление в камере двигателя возрастает в 1,5-2 раза.</w:t>
      </w:r>
    </w:p>
    <w:p w14:paraId="2DF4C92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Принимавший самое деятельное участие в полигонных испытаниях летчик-испытатель капитан Хрипков отметил, что РС-132 на самолете СБ можно применять как по отдельным воздушным целям, так и по групповым, а также по наземным и морским целям. Одиночная стрельба для РС данного калибра будет обычным способом ведения боя. При этом использовать оптический прицел, установленный у летчика, удобно как в горизонтальном полете, так и па пикировании до 40 гр. В хо</w:t>
      </w:r>
      <w:r w:rsidRPr="000816EF">
        <w:rPr>
          <w:rFonts w:ascii="Times New Roman" w:hAnsi="Times New Roman"/>
          <w:color w:val="000000" w:themeColor="text1"/>
          <w:sz w:val="16"/>
          <w:szCs w:val="16"/>
        </w:rPr>
        <w:softHyphen/>
        <w:t>де наземной стрельбы в кабине отдача ощущалась сильнее, чем при воздушной. И хотя износа и деформации деталей самолета за период испы</w:t>
      </w:r>
      <w:r w:rsidRPr="000816EF">
        <w:rPr>
          <w:rFonts w:ascii="Times New Roman" w:hAnsi="Times New Roman"/>
          <w:color w:val="000000" w:themeColor="text1"/>
          <w:sz w:val="16"/>
          <w:szCs w:val="16"/>
        </w:rPr>
        <w:softHyphen/>
        <w:t>таний не обнаружили, элементы крыла необходимо усилить (особенно элероны). В отличие от бомбометания, «стрельба РС-132 позволит нано</w:t>
      </w:r>
      <w:r w:rsidRPr="000816EF">
        <w:rPr>
          <w:rFonts w:ascii="Times New Roman" w:hAnsi="Times New Roman"/>
          <w:color w:val="000000" w:themeColor="text1"/>
          <w:sz w:val="16"/>
          <w:szCs w:val="16"/>
        </w:rPr>
        <w:softHyphen/>
        <w:t>сить удары по площадным наземным целям (города, крупные железнодорожные станции) с дальности 5-7 км».</w:t>
      </w:r>
    </w:p>
    <w:p w14:paraId="22D48F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наземного технического персонала НИ ПАВ ВВС РККА обраще</w:t>
      </w:r>
      <w:r w:rsidRPr="000816EF">
        <w:rPr>
          <w:rFonts w:ascii="Times New Roman" w:hAnsi="Times New Roman"/>
          <w:color w:val="000000" w:themeColor="text1"/>
          <w:sz w:val="16"/>
          <w:szCs w:val="16"/>
        </w:rPr>
        <w:softHyphen/>
        <w:t>ние с РС-132 не составило большой проблемы. Здесь была собрана элита пилотов и иных авиационных специалистов. По их мнению, в строе</w:t>
      </w:r>
      <w:r w:rsidRPr="000816EF">
        <w:rPr>
          <w:rFonts w:ascii="Times New Roman" w:hAnsi="Times New Roman"/>
          <w:color w:val="000000" w:themeColor="text1"/>
          <w:sz w:val="16"/>
          <w:szCs w:val="16"/>
        </w:rPr>
        <w:softHyphen/>
        <w:t>вых частях освоение нового оружия также не должно было встретить тру</w:t>
      </w:r>
      <w:r w:rsidRPr="000816EF">
        <w:rPr>
          <w:rFonts w:ascii="Times New Roman" w:hAnsi="Times New Roman"/>
          <w:color w:val="000000" w:themeColor="text1"/>
          <w:sz w:val="16"/>
          <w:szCs w:val="16"/>
        </w:rPr>
        <w:softHyphen/>
        <w:t>дностей. Для заряжания пусковых на СБ полным боекомплектом из ше</w:t>
      </w:r>
      <w:r w:rsidRPr="000816EF">
        <w:rPr>
          <w:rFonts w:ascii="Times New Roman" w:hAnsi="Times New Roman"/>
          <w:color w:val="000000" w:themeColor="text1"/>
          <w:sz w:val="16"/>
          <w:szCs w:val="16"/>
        </w:rPr>
        <w:softHyphen/>
        <w:t>сти окончательно снаряженных РС-132 силами трех человек требовалось 10-15 мин. Подготовка (окончательное снаряжание) шести РС-132 у л пух специалистов занимала 10-12 мин.</w:t>
      </w:r>
    </w:p>
    <w:p w14:paraId="4F8BD7B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Полигонные испытания РС-132 продемонстрировав, что благодаря такому оружию советские бомбардировщики «...получают возможность первыми нападать на отдельные самолеты противника и их соединения. Но, что особенно важно, находясь при этом за пределами зоны действительного огня пулеметов и 20-мм пушек (на дистанциях 700-1500 м) мри курсовых углах 0 и 180°, а также близких к ним». Было отмечено, что при наличии специальных РС - зажигательных, бронебойных и химических можно будет эффективно уничтожать наземные цели, подводные лодки и небольшие морские суда.</w:t>
      </w:r>
    </w:p>
    <w:p w14:paraId="42DF82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Испытатели озвучили два основных недостатка ракетного вооруже</w:t>
      </w:r>
      <w:r w:rsidRPr="000816EF">
        <w:rPr>
          <w:rFonts w:ascii="Times New Roman" w:hAnsi="Times New Roman"/>
          <w:color w:val="000000" w:themeColor="text1"/>
          <w:sz w:val="16"/>
          <w:szCs w:val="16"/>
        </w:rPr>
        <w:softHyphen/>
        <w:t>ния Во-первых, по результатам стрельбы на полигоне собственное рас</w:t>
      </w:r>
      <w:r w:rsidRPr="000816EF">
        <w:rPr>
          <w:rFonts w:ascii="Times New Roman" w:hAnsi="Times New Roman"/>
          <w:color w:val="000000" w:themeColor="text1"/>
          <w:sz w:val="16"/>
          <w:szCs w:val="16"/>
        </w:rPr>
        <w:softHyphen/>
        <w:t>сеивание РС-132 составило 1/30 дистанции огня вместо требуемых 1/100, а во-вторых, боекомплект в шесть ракетных снарядов на самоле</w:t>
      </w:r>
      <w:r w:rsidRPr="000816EF">
        <w:rPr>
          <w:rFonts w:ascii="Times New Roman" w:hAnsi="Times New Roman"/>
          <w:color w:val="000000" w:themeColor="text1"/>
          <w:sz w:val="16"/>
          <w:szCs w:val="16"/>
        </w:rPr>
        <w:softHyphen/>
        <w:t>те слишком мал для повторных атак. Между тем первый пункт заклю</w:t>
      </w:r>
      <w:r w:rsidRPr="000816EF">
        <w:rPr>
          <w:rFonts w:ascii="Times New Roman" w:hAnsi="Times New Roman"/>
          <w:color w:val="000000" w:themeColor="text1"/>
          <w:sz w:val="16"/>
          <w:szCs w:val="16"/>
        </w:rPr>
        <w:softHyphen/>
        <w:t>чения по испытаниям гласил: «РС-132 разработки НИИ-3 НКОП на самолете СБ хотя и обладают недостатками, но учитывая, что ВВС РККАне имеют на вооружении оружия подобного калибра с лучшими характеристиками, чем РС-132, могут быть допущены к войсковым ис</w:t>
      </w:r>
      <w:r w:rsidRPr="000816EF">
        <w:rPr>
          <w:rFonts w:ascii="Times New Roman" w:hAnsi="Times New Roman"/>
          <w:color w:val="000000" w:themeColor="text1"/>
          <w:sz w:val="16"/>
          <w:szCs w:val="16"/>
        </w:rPr>
        <w:softHyphen/>
        <w:t>пытаниям».</w:t>
      </w:r>
    </w:p>
    <w:p w14:paraId="13AD1E8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Отмечалось также, что для устранения недостатков необходимо улуч</w:t>
      </w:r>
      <w:r w:rsidRPr="000816EF">
        <w:rPr>
          <w:rFonts w:ascii="Times New Roman" w:hAnsi="Times New Roman"/>
          <w:color w:val="000000" w:themeColor="text1"/>
          <w:sz w:val="16"/>
          <w:szCs w:val="16"/>
        </w:rPr>
        <w:softHyphen/>
        <w:t>шить характеристики пороха НГВ, сконструировать прицел с дальноме</w:t>
      </w:r>
      <w:r w:rsidRPr="000816EF">
        <w:rPr>
          <w:rFonts w:ascii="Times New Roman" w:hAnsi="Times New Roman"/>
          <w:color w:val="000000" w:themeColor="text1"/>
          <w:sz w:val="16"/>
          <w:szCs w:val="16"/>
        </w:rPr>
        <w:softHyphen/>
        <w:t>ром для стрельбы РС, а также требование к конструкторам НИИ-3 НКОП увеличить максимальную скорость боеприпасов до 400 м/с, при</w:t>
      </w:r>
      <w:r w:rsidRPr="000816EF">
        <w:rPr>
          <w:rFonts w:ascii="Times New Roman" w:hAnsi="Times New Roman"/>
          <w:color w:val="000000" w:themeColor="text1"/>
          <w:sz w:val="16"/>
          <w:szCs w:val="16"/>
        </w:rPr>
        <w:softHyphen/>
        <w:t>менив новые РЗ, улучшив форму РС и АГДТ и тщательно отделывая кор</w:t>
      </w:r>
      <w:r w:rsidRPr="000816EF">
        <w:rPr>
          <w:rFonts w:ascii="Times New Roman" w:hAnsi="Times New Roman"/>
          <w:color w:val="000000" w:themeColor="text1"/>
          <w:sz w:val="16"/>
          <w:szCs w:val="16"/>
        </w:rPr>
        <w:softHyphen/>
        <w:t>пуса РС снаружи. При этом отмечалась и крайняя необходимость разра</w:t>
      </w:r>
      <w:r w:rsidRPr="000816EF">
        <w:rPr>
          <w:rFonts w:ascii="Times New Roman" w:hAnsi="Times New Roman"/>
          <w:color w:val="000000" w:themeColor="text1"/>
          <w:sz w:val="16"/>
          <w:szCs w:val="16"/>
        </w:rPr>
        <w:softHyphen/>
        <w:t>ботать удобное и более надежное приспособление для воспламенения РЗ, сократив число контактных соединений до схемы «пиропатрон - со</w:t>
      </w:r>
      <w:r w:rsidRPr="000816EF">
        <w:rPr>
          <w:rFonts w:ascii="Times New Roman" w:hAnsi="Times New Roman"/>
          <w:color w:val="000000" w:themeColor="text1"/>
          <w:sz w:val="16"/>
          <w:szCs w:val="16"/>
        </w:rPr>
        <w:softHyphen/>
        <w:t>пло» и «агрегат - пиропатрон».</w:t>
      </w:r>
    </w:p>
    <w:p w14:paraId="7378CF4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итогам полигонных испытаний постановлением Научно-техни</w:t>
      </w:r>
      <w:r w:rsidRPr="000816EF">
        <w:rPr>
          <w:rFonts w:ascii="Times New Roman" w:hAnsi="Times New Roman"/>
          <w:color w:val="000000" w:themeColor="text1"/>
          <w:sz w:val="16"/>
          <w:szCs w:val="16"/>
        </w:rPr>
        <w:softHyphen/>
        <w:t>ческого журнала 4-го отдела АВ ВВС РККА №04 от 5 января 1937 г. сна</w:t>
      </w:r>
      <w:r w:rsidRPr="000816EF">
        <w:rPr>
          <w:rFonts w:ascii="Times New Roman" w:hAnsi="Times New Roman"/>
          <w:color w:val="000000" w:themeColor="text1"/>
          <w:sz w:val="16"/>
          <w:szCs w:val="16"/>
        </w:rPr>
        <w:softHyphen/>
        <w:t>рядам РОС-132 для промышленного изготовления опытной серии бое</w:t>
      </w:r>
      <w:r w:rsidRPr="000816EF">
        <w:rPr>
          <w:rFonts w:ascii="Times New Roman" w:hAnsi="Times New Roman"/>
          <w:color w:val="000000" w:themeColor="text1"/>
          <w:sz w:val="16"/>
          <w:szCs w:val="16"/>
        </w:rPr>
        <w:softHyphen/>
        <w:t>припасов присвоили номер модели 3-0157 и индекс ВВС — З-РО-321. Опытные боеприпасы предшествовавших образцов — РС-132 модели 2-01172 с производства снимали. Новые РОС-132 получили «законные» РЗ из пороха рецептуры НГВ и сопла с соответствующим им диаметром критического сечения.</w:t>
      </w:r>
    </w:p>
    <w:p w14:paraId="7CB48D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Успешное завершение этапа полигонных испытаний принципиально нового оружия было весьма значимым событием - заказ авиаторов в РНИИ выполнили. А любую проделанную работу необходимо оцени</w:t>
      </w:r>
      <w:r w:rsidRPr="000816EF">
        <w:rPr>
          <w:rFonts w:ascii="Times New Roman" w:hAnsi="Times New Roman"/>
          <w:color w:val="000000" w:themeColor="text1"/>
          <w:sz w:val="16"/>
          <w:szCs w:val="16"/>
        </w:rPr>
        <w:softHyphen/>
        <w:t>вать. И поощрять. Хотя бы морально. В докладе от 19 января 1937 г., по</w:t>
      </w:r>
      <w:r w:rsidRPr="000816EF">
        <w:rPr>
          <w:rFonts w:ascii="Times New Roman" w:hAnsi="Times New Roman"/>
          <w:color w:val="000000" w:themeColor="text1"/>
          <w:sz w:val="16"/>
          <w:szCs w:val="16"/>
        </w:rPr>
        <w:softHyphen/>
        <w:t>ступившем на имя начальника ВВС командарма 2 ранга Я.И.Алксниса за подписью И.Т.Клейменова, Г.Э.Лангемака и Ю.А.Победоносцева, гово</w:t>
      </w:r>
      <w:r w:rsidRPr="000816EF">
        <w:rPr>
          <w:rFonts w:ascii="Times New Roman" w:hAnsi="Times New Roman"/>
          <w:color w:val="000000" w:themeColor="text1"/>
          <w:sz w:val="16"/>
          <w:szCs w:val="16"/>
        </w:rPr>
        <w:softHyphen/>
        <w:t>рилось: «НИИ-3 НКОП рапортует о новом достижении советской обо</w:t>
      </w:r>
      <w:r w:rsidRPr="000816EF">
        <w:rPr>
          <w:rFonts w:ascii="Times New Roman" w:hAnsi="Times New Roman"/>
          <w:color w:val="000000" w:themeColor="text1"/>
          <w:sz w:val="16"/>
          <w:szCs w:val="16"/>
        </w:rPr>
        <w:softHyphen/>
        <w:t>ронной техники. Успешно закончены полигонные и государственные испытания разработанных в НИИ-3 ракетных осколочных 82-мм ракет</w:t>
      </w:r>
      <w:r w:rsidRPr="000816EF">
        <w:rPr>
          <w:rFonts w:ascii="Times New Roman" w:hAnsi="Times New Roman"/>
          <w:color w:val="000000" w:themeColor="text1"/>
          <w:sz w:val="16"/>
          <w:szCs w:val="16"/>
        </w:rPr>
        <w:softHyphen/>
        <w:t>ных снарядов и орудийной установки к ним на самолете И-5. НИИ ВВС РККА, проводивший эти испытания, дал в своем отчете следующее заключение: « Реактивные снаряды калибра 82 мм на самолете И-5, разработанные РНИИ НКТП. полигонные испытания выдержали и, учитывая, что ВВС РККА не имеют на вооружении оружия подобного калибра характеристиками, чем РС-82. могут быть допущены к войсковвьм испытаниям».</w:t>
      </w:r>
    </w:p>
    <w:p w14:paraId="3593A5F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НИИ ВВС отмечал следующие достоинства РС-82-возможность вооружения истребителя типа И-5 оружием калибра 82 мм с боезапасом в шесть снарядов, не являющуюся пределом даже для И-5; возможность огневого нападения на воздушную цель, находясь за пределами поражаемости зоны малокалиберными пушками: возможность эффективного обстрела живых и малоукрепленных наземных целей, а равно подлодок и мелких судов при пикировании и наличии бронебойного снаряда с удаления от 3000 м и с бреющего полета д</w:t>
      </w:r>
      <w:r w:rsidRPr="000816EF">
        <w:rPr>
          <w:rFonts w:ascii="Times New Roman" w:hAnsi="Times New Roman"/>
          <w:color w:val="000000" w:themeColor="text1"/>
          <w:sz w:val="16"/>
          <w:szCs w:val="16"/>
          <w:vertAlign w:val="subscript"/>
        </w:rPr>
        <w:t xml:space="preserve">0 </w:t>
      </w:r>
      <w:r w:rsidRPr="000816EF">
        <w:rPr>
          <w:rFonts w:ascii="Times New Roman" w:hAnsi="Times New Roman"/>
          <w:color w:val="000000" w:themeColor="text1"/>
          <w:sz w:val="16"/>
          <w:szCs w:val="16"/>
        </w:rPr>
        <w:t>1500 м; скорострельность установок - неограниченная; возможность комбинирования метода стрельбы как самой установки (одиночная серийная, залповая), так и с шагом установки трубок («Завеса», «На</w:t>
      </w:r>
      <w:r w:rsidRPr="000816EF">
        <w:rPr>
          <w:rFonts w:ascii="Times New Roman" w:hAnsi="Times New Roman"/>
          <w:color w:val="000000" w:themeColor="text1"/>
          <w:sz w:val="16"/>
          <w:szCs w:val="16"/>
        </w:rPr>
        <w:softHyphen/>
        <w:t>крывающий группа» и пр.). Незначительный вес и габариты установ</w:t>
      </w:r>
      <w:r w:rsidRPr="000816EF">
        <w:rPr>
          <w:rFonts w:ascii="Times New Roman" w:hAnsi="Times New Roman"/>
          <w:color w:val="000000" w:themeColor="text1"/>
          <w:sz w:val="16"/>
          <w:szCs w:val="16"/>
        </w:rPr>
        <w:softHyphen/>
        <w:t>ки, простота в обращении, гарантирующая быструю подготовку лич</w:t>
      </w:r>
      <w:r w:rsidRPr="000816EF">
        <w:rPr>
          <w:rFonts w:ascii="Times New Roman" w:hAnsi="Times New Roman"/>
          <w:color w:val="000000" w:themeColor="text1"/>
          <w:sz w:val="16"/>
          <w:szCs w:val="16"/>
        </w:rPr>
        <w:softHyphen/>
        <w:t>ного состава.</w:t>
      </w:r>
    </w:p>
    <w:p w14:paraId="7C525C1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достижение тем более значительно, что ракетное вооружение может быть установлено и на любом самолете гражданского типа без ка</w:t>
      </w:r>
      <w:r w:rsidRPr="000816EF">
        <w:rPr>
          <w:rFonts w:ascii="Times New Roman" w:hAnsi="Times New Roman"/>
          <w:color w:val="000000" w:themeColor="text1"/>
          <w:sz w:val="16"/>
          <w:szCs w:val="16"/>
        </w:rPr>
        <w:softHyphen/>
        <w:t>кой бы то ни было переделки матчасти. В разрешении проблемы авиаци</w:t>
      </w:r>
      <w:r w:rsidRPr="000816EF">
        <w:rPr>
          <w:rFonts w:ascii="Times New Roman" w:hAnsi="Times New Roman"/>
          <w:color w:val="000000" w:themeColor="text1"/>
          <w:sz w:val="16"/>
          <w:szCs w:val="16"/>
        </w:rPr>
        <w:softHyphen/>
        <w:t>онного ракетного вооружения принимали участие работники НИИ-3: военинженер 1 ранга Г.Э.Лагемак, военинженер 2 ранга К.К.Глухарев, инженер Ю.А.Победоносцев, инженер Е.С.Петров, инженер В.ААр</w:t>
      </w:r>
      <w:r w:rsidRPr="000816EF">
        <w:rPr>
          <w:rFonts w:ascii="Times New Roman" w:hAnsi="Times New Roman"/>
          <w:color w:val="000000" w:themeColor="text1"/>
          <w:sz w:val="16"/>
          <w:szCs w:val="16"/>
        </w:rPr>
        <w:softHyphen/>
        <w:t>темьев, военинженер 3 ранга Л.Э.Шварц, интендант 3 ранга Н.С.Буго-рин, а также работники ВВС РККА: военинженер 2 ранга Л.П.Лобачев, военинженер 2 ранга Г.И.Глушенко и интендант 1 ранга М.М.Зандер» (11402).</w:t>
      </w:r>
    </w:p>
    <w:p w14:paraId="7EA34E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007EB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00A5E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8D5E9B9" w14:textId="77777777" w:rsidR="00DB61B0" w:rsidRPr="000816EF" w:rsidRDefault="00DB61B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г. Нарком оборонной промышленности СССР М. М. Каганович в докладной записке председателю Комитета обороны при СНК СССР В. М. Молотову отмечал, что первоначальный чертеж 82</w:t>
      </w:r>
      <w:r w:rsidRPr="000816EF">
        <w:rPr>
          <w:rFonts w:ascii="Times New Roman" w:hAnsi="Times New Roman"/>
          <w:color w:val="000000" w:themeColor="text1"/>
          <w:sz w:val="16"/>
          <w:szCs w:val="16"/>
        </w:rPr>
        <w:noBreakHyphen/>
        <w:t>мм осколочной мины разработал 9</w:t>
      </w:r>
      <w:r w:rsidRPr="000816EF">
        <w:rPr>
          <w:rFonts w:ascii="Times New Roman" w:hAnsi="Times New Roman"/>
          <w:color w:val="000000" w:themeColor="text1"/>
          <w:sz w:val="16"/>
          <w:szCs w:val="16"/>
        </w:rPr>
        <w:noBreakHyphen/>
        <w:t>й отдел Артиллерийского научно-исследовательского института (АНИИ) АУ РККА, взяв за основу французскую 81</w:t>
      </w:r>
      <w:r w:rsidRPr="000816EF">
        <w:rPr>
          <w:rFonts w:ascii="Times New Roman" w:hAnsi="Times New Roman"/>
          <w:color w:val="000000" w:themeColor="text1"/>
          <w:sz w:val="16"/>
          <w:szCs w:val="16"/>
        </w:rPr>
        <w:noBreakHyphen/>
        <w:t>мм мину, приобретенную НКО СССР у фирмы “Брандт”. В 1935 г. чертеж был передан заводу “Ростсельмаш” для изготовления опытно-серийной партии в количестве 5 тыс. шт. Завод “Ростсельмаш” обязался также отработать для валового производства и сам чертеж изделия. Результатом этого явилось изменение первоначальной конструкции мины, которая была представлена заводом в Артиллерийское управление РККА на утверждение. АУ РККА приняло переработанный чертеж и предложило его промышленности для валового производства на 1936 г. Заказы были размещены на заводах “Ростсельмаш” и “Красная звезда”. Однако испытания стрельбой показали неудовлетворительную прочность стабилизаторов по сварке и плохую меткость по дальности. В результате внесенных изменений в 1937 г. на вооружение была принята мина, недоработанная в части своей конструкции, а также в части снаряжения и метательных зарядов. Каганович предложил ряд конкретных мер для исправления сложившейся к 1938 г. ситуации с производством этой мины. (ГА РФ. Ф. Р</w:t>
      </w:r>
      <w:r w:rsidRPr="000816EF">
        <w:rPr>
          <w:rFonts w:ascii="Times New Roman" w:hAnsi="Times New Roman"/>
          <w:color w:val="000000" w:themeColor="text1"/>
          <w:sz w:val="16"/>
          <w:szCs w:val="16"/>
        </w:rPr>
        <w:noBreakHyphen/>
        <w:t>8418. Оп. 22. Д. 392. Л. 7</w:t>
      </w:r>
      <w:r w:rsidRPr="000816EF">
        <w:rPr>
          <w:rFonts w:ascii="Times New Roman" w:hAnsi="Times New Roman"/>
          <w:color w:val="000000" w:themeColor="text1"/>
          <w:sz w:val="16"/>
          <w:szCs w:val="16"/>
        </w:rPr>
        <w:noBreakHyphen/>
        <w:t>8.) (17774).</w:t>
      </w:r>
    </w:p>
    <w:p w14:paraId="11741B6D" w14:textId="77777777" w:rsidR="00DB61B0" w:rsidRPr="000816EF" w:rsidRDefault="00DB61B0" w:rsidP="000816EF">
      <w:pPr>
        <w:spacing w:after="0" w:line="240" w:lineRule="auto"/>
        <w:jc w:val="both"/>
        <w:rPr>
          <w:rFonts w:ascii="Times New Roman" w:eastAsia="Times New Roman" w:hAnsi="Times New Roman"/>
          <w:color w:val="000000" w:themeColor="text1"/>
          <w:sz w:val="16"/>
          <w:szCs w:val="16"/>
          <w:lang w:eastAsia="ru-RU"/>
        </w:rPr>
      </w:pPr>
    </w:p>
    <w:p w14:paraId="2E4CE7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10 января 1938 г. за время серийного производства артиллерийских танков БТ-7А их было изготовлено 155 шт, но представители заказчика приняли лишь 123 шт, а для оставшихся 32 танков в срок не поступило артиллерийских орудий (6469, 12).</w:t>
      </w:r>
    </w:p>
    <w:p w14:paraId="575768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4006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10 января 1938 г. с 31 августа 1937 г., когда головная серия «артиллерийских танков» типа БТ-7А вышла из ворот ХПЗ, их было изготовлено 155 шт., но представители заказчика приняли на 32 меньше, так как для оставшихся в срок не поступило артиллерийских орудий. Уже в течение года завод получил еще 10 пушек КТ, «очевидно из ремон</w:t>
      </w:r>
      <w:r w:rsidRPr="000816EF">
        <w:rPr>
          <w:rFonts w:ascii="Times New Roman" w:hAnsi="Times New Roman"/>
          <w:color w:val="000000" w:themeColor="text1"/>
          <w:sz w:val="16"/>
          <w:szCs w:val="16"/>
        </w:rPr>
        <w:softHyphen/>
        <w:t>та», как писал военинженер Соркин, и общая отгрузка «ар</w:t>
      </w:r>
      <w:r w:rsidRPr="000816EF">
        <w:rPr>
          <w:rFonts w:ascii="Times New Roman" w:hAnsi="Times New Roman"/>
          <w:color w:val="000000" w:themeColor="text1"/>
          <w:sz w:val="16"/>
          <w:szCs w:val="16"/>
        </w:rPr>
        <w:softHyphen/>
        <w:t xml:space="preserve">тиллерийских БТ» армии составила 133 шт. (11417) </w:t>
      </w:r>
    </w:p>
    <w:p w14:paraId="664185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ACD1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года секретарь КО Базилевич писал письмо № 125/ко Сталину, Ворошилову, Чубарю, Кагановичу Л.</w:t>
      </w:r>
    </w:p>
    <w:p w14:paraId="52FB86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председателя КО Молотова препровождаю 2-й доклад НКОПа “О результатах исследовательских работ по экранной броне”.</w:t>
      </w:r>
    </w:p>
    <w:p w14:paraId="166071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Молотовым дано распоряжение об изготовлении 20 танков с экранированными корпусами.</w:t>
      </w:r>
    </w:p>
    <w:p w14:paraId="0CFC1D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на 4 листах (3747,38).</w:t>
      </w:r>
    </w:p>
    <w:p w14:paraId="3EF41E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64F2B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10 января 1938 года начальник автобронетанкового управления комкор Павлов и зам. начальника 8 отдела АБТУ военинженер 1 ранга Алымов </w:t>
      </w:r>
    </w:p>
    <w:p w14:paraId="164911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 о результатах испытаний двухслойной и экранированной брони</w:t>
      </w:r>
    </w:p>
    <w:p w14:paraId="0C27E80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принципы экранированной брони.</w:t>
      </w:r>
    </w:p>
    <w:p w14:paraId="71FDCA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основу идеи экранного бронирования были положены следующие соображения:</w:t>
      </w:r>
    </w:p>
    <w:p w14:paraId="3049EA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экранированная броня готовится из основной брони и укрепленного впереди экрана (вплотную или на некотором расстоянии).</w:t>
      </w:r>
    </w:p>
    <w:p w14:paraId="1EA3822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Оболочка бронебойной пули должна сниматься при прохождении пули уже через первый лист и на второй лист будет действовать сердечник пули незащищенный оболочкой.</w:t>
      </w:r>
    </w:p>
    <w:p w14:paraId="01C5F9AE"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Живая сила в значительной степени должна израсходоваться на разрушение первого листа брони и второй лист подвергается ослабленному действию пули.</w:t>
      </w:r>
    </w:p>
    <w:p w14:paraId="230828F5"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Пуля при ударе об экран частично должна разрушаться.</w:t>
      </w:r>
    </w:p>
    <w:p w14:paraId="0B1800F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выходе пули из первого листа, направление ее изменится и на второй лист пуля будет действовать уже не по нормали, а под углом и, следовательно, разрушающее действие ее будет слабее.</w:t>
      </w:r>
    </w:p>
    <w:p w14:paraId="32E908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Следствием этих явлений стойкость такой бронировки должна быть выше стойкости однослойной гомогенной брони.</w:t>
      </w:r>
    </w:p>
    <w:p w14:paraId="30F40B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задачу исследований входило проверить в какой степени эту идею можно использовать в бронвом виде.</w:t>
      </w:r>
    </w:p>
    <w:p w14:paraId="1D6F83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Цель испытания.</w:t>
      </w:r>
    </w:p>
    <w:p w14:paraId="5A174E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Найти оптимальную комбинацию переднего и заднего листа как по толщине, так и по твердостям, которая бы гарантировала повышенную пулестойкость от ружейно-пулеметного огня на всех дистанциях при условии сохранения существующих толщин брони.</w:t>
      </w:r>
    </w:p>
    <w:p w14:paraId="4B2E7C1A"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вышеизложенной задачи испытанию были подвергнуты следующие комбинации:</w:t>
      </w:r>
    </w:p>
    <w:p w14:paraId="515BC0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двухслойная броня с параллельно расположенными плитами вплотную;</w:t>
      </w:r>
    </w:p>
    <w:p w14:paraId="47EED4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экранированная броня с параллельно расположенными плитами с расстоянием между ними в 30-50 мм;</w:t>
      </w:r>
    </w:p>
    <w:p w14:paraId="304AAA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экранированная броня с расположенным передним листом под углом.</w:t>
      </w:r>
    </w:p>
    <w:p w14:paraId="3B6E7E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Двухслойная броня.</w:t>
      </w:r>
    </w:p>
    <w:p w14:paraId="18F4D06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Испытано было три варианта:</w:t>
      </w:r>
    </w:p>
    <w:p w14:paraId="02EC9B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передний и задний листы броневые, обработанные на твердость 2,4-3,0 (отпечаток лунки по Бринеллю);</w:t>
      </w:r>
    </w:p>
    <w:p w14:paraId="4A0C9B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передний и задний лист броневые, но обработанные на твердость 2,5-3,0;</w:t>
      </w:r>
    </w:p>
    <w:p w14:paraId="60C2C2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передний лист броневой, а задний лист из железа;</w:t>
      </w:r>
    </w:p>
    <w:p w14:paraId="2AB13D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передний лист из цемент. брони, а задний из гомогенной.</w:t>
      </w:r>
    </w:p>
    <w:p w14:paraId="6C9ECA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Экранированная броня для защиты от 3’’’ бронебойной пули.</w:t>
      </w:r>
    </w:p>
    <w:p w14:paraId="22C03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году заводами Подольским, Ижорским, Мариупольским и Кулебакским было изготовлено и испытано 450 различных вариантов экранированной брони.</w:t>
      </w:r>
    </w:p>
    <w:p w14:paraId="420A5D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Подольскому заводу было изготовлено и испытано свыше 200 комбинаций экранированной брони, а также один бронекорпус Т-38 из экранированной брони.</w:t>
      </w:r>
    </w:p>
    <w:p w14:paraId="22C435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этих испытаниях наилучшие результаты показали варианты – брони из марки “П”, состоящие из переднего листа толщиною 3-4 мм и твердостью 2,4-2,65 (диаметр отпечатка шарика Бринелля) и заднего листа толщиною 6-6 мм и твердостью 2,6-2,75. При обстреле 3’’’ бронебойной пулей с дистанции 50 метров при начальной скорости 795-810 метров/сек., эти варианты брони с суммарной толщиною в 10 мм дали устойчивые результаты пулестойкости.</w:t>
      </w:r>
    </w:p>
    <w:p w14:paraId="5C4F29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брони, состоящей из 7 мм переднего листа марки “П” с твердостью 2,5-2,6 и заднего листа из 4 мм отожженной брони “ИЗ” с твердостью 4,0 сложенных вплотную также держали 3’’’ бронебойную пулю с дистанции 50 метров.</w:t>
      </w:r>
    </w:p>
    <w:p w14:paraId="63FA9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Вариант из того же переднего листа и 4 мм котельного железа вплотную дали 70% кондиционных и 30% не кондиционных поражений при обстреле с 50 м 3’’’ бронебойной пулей (Б-30).</w:t>
      </w:r>
    </w:p>
    <w:p w14:paraId="1F223F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Передний лист броневой 4 мм с твердостью 2,7, а задний лист из 6 мм железа, при обстреле бронебойной пулей не пробивается с дистанции 300 м.</w:t>
      </w:r>
    </w:p>
    <w:p w14:paraId="7FFBBC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Ижорскому заводу было испытано 69 вариантов экранной брони толщиною в 8, 9, 10, 12, 13 и 14 мм из стали марки “ИЗ” (твердостью 2,6 и ниже) и хромоникелевой стали (твердостью 2,50 до 2,6) и основной брони как из стали марки “ИЗ”, так и из котельного железа.</w:t>
      </w:r>
    </w:p>
    <w:p w14:paraId="7769D4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на заводе была испытана бронебойная коробка (вместо корпуса), состоявшая из листов броневой хромоникелевой стали различной толщины склепанных с котельным железом. Таким образом, на коробке были опробованы варианты:</w:t>
      </w:r>
    </w:p>
    <w:p w14:paraId="320553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мм броня плюс 3 мм котельное железо</w:t>
      </w:r>
    </w:p>
    <w:p w14:paraId="116A9D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мм броня плюс 3 мм котельное железо</w:t>
      </w:r>
    </w:p>
    <w:p w14:paraId="42246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мм броня плюс 5 мм котельное железо</w:t>
      </w:r>
    </w:p>
    <w:p w14:paraId="09A97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мм броня плюс 5 мм котельное железо</w:t>
      </w:r>
    </w:p>
    <w:p w14:paraId="44E9C5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 одна комбинация при обстреле по нормали не показала преимуществ перед однослойной гомогенной броней.</w:t>
      </w:r>
    </w:p>
    <w:p w14:paraId="57387C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Ижорском заводе на некоторых образцах двухслойной брони 10 мм толщины, получены удовлетворительные результаты по бронестойкости.</w:t>
      </w:r>
    </w:p>
    <w:p w14:paraId="2CFAF4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Мариупольскому заводу было испытано 23 варианта экранной брони суммарной толщиной в 10, 12, 13 и 14 мм марки “МИЗ” твердостью 2,75-3,0.</w:t>
      </w:r>
    </w:p>
    <w:p w14:paraId="327948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этих вариантов показали пониженную против гомогенной брони бронестойкость.</w:t>
      </w:r>
    </w:p>
    <w:p w14:paraId="71CD8D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Кулебакскому заводу было испытано 82 варианта экранной брони суммарной толщиною в 8, 9, 10, 12, 13 и 14 и 15 мм. Во всех случаях для переднего листа применялась сталь “ИЗ” с твердостью 2,6-3,0, а для заднего листа также марка обработанная на твердость от 2,7 до 4,0, а также котельное железо.</w:t>
      </w:r>
    </w:p>
    <w:p w14:paraId="75AA5C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 в одном случае не были получены результаты, превосходящие стойкость гомогенной брони той же толщины.</w:t>
      </w:r>
    </w:p>
    <w:p w14:paraId="23AEA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Помимо этого на Кулебакском заводе были испытаны варианты экранированной брони с расположением экрана под углом ребристого и гофрированного. Всего было испытано 175 таких вариантов.</w:t>
      </w:r>
    </w:p>
    <w:p w14:paraId="7E49BA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Полученное повышение пулестойкости на этих вариантах сопровождается значительным усложнением конструкции бронекорпусов, трудностью их изготовления, а также ведет к увеличению веса конструкции.</w:t>
      </w:r>
    </w:p>
    <w:p w14:paraId="6D7E61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Экранированная броня для защиты от 5’’’ бронебойных пуль.</w:t>
      </w:r>
    </w:p>
    <w:p w14:paraId="246CEA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заводам Ижорскому, Подольскому и Мариупольскому было испытано 111 различных вариантов экранной брони суммарной толщины от 15 мм и до 60 мм.</w:t>
      </w:r>
    </w:p>
    <w:p w14:paraId="01717C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Ижорскому заводу было испытано 36 вариантов 15-20 мм брони состоящей из переднего листа гомогенной или цементованной стали и заднего листа как и стали “ИЗ” твердостью 2,75-3,0, так и котельного железа. Эти испытания показали, что варианты экранной брони с экраном из гомогенной стали обработанной на твердость 2,45-2,65 ни в одном случае не показали преимуществ перед сплошной броней той же толщины.</w:t>
      </w:r>
    </w:p>
    <w:p w14:paraId="79C7D0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Варианты с цементованным передним листом наоборот показали при испытаниях очень высокую бронейстойкость. Испытания ряда вариантов снарядным обстрелом (37 мм снарядом) показали, что при высокой твердости заднего листа (твердость 2,75-2,85) происходят расколы плит.</w:t>
      </w:r>
    </w:p>
    <w:p w14:paraId="0198D9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испытаний по этим вариантам установлена следующая бронестойкость:</w:t>
      </w:r>
    </w:p>
    <w:p w14:paraId="5FCEFB5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Передний лист 10 мм цементированной стали, задний лист 10 мм броневой гомогенной стали – бронестойкость против 5’’’ пули “ДК” с любой дистанции обстрела по нормали.</w:t>
      </w:r>
    </w:p>
    <w:p w14:paraId="228D1A7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Передний лист 15 мм цементированной стали, задний лист 6 мм гомогенной броневой стали - бронестойкость против 5’’’ пули “ДК” с любой дистанции испытания по нормали.</w:t>
      </w:r>
    </w:p>
    <w:p w14:paraId="1A3D0EB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Передний лист 10 мм цементованной стали, задний лист 4 ммброневой гомогенной стали – бронестойкость против 5’’’ пули “ДК” с дистанции 350 м.</w:t>
      </w:r>
    </w:p>
    <w:p w14:paraId="336A40E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Передний лист 10 мм цементированной стали, задний лист 6 мм гомогенной броневой стали - бронестойкость против 5’’’ пули “ДК” с дистанции 150-200 м.</w:t>
      </w:r>
    </w:p>
    <w:p w14:paraId="0E4876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системы могут применяться как при установке переднего листа на расстоянии от заднего, так и при установке обоих листов вплотную друг к другу.</w:t>
      </w:r>
    </w:p>
    <w:p w14:paraId="0D022F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опытах применялась цементированная опытная броня толщиной 10 мм, изготовленная из стали ФД 5654 и цементированная броня толщиной 15 мм из той же марки стали. В результате термической обработки твердость лицевой стороны была равной 2,40-2,45 по диаметру отпечатка Бриннеля и тыльной стороны 2,85-3,1. Основная броня (задний лист) употреблялась как из броневой стали “ИЗ”, обработанной на высокую и низкую твердость, так и из котельного железа.</w:t>
      </w:r>
    </w:p>
    <w:p w14:paraId="27DC6E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Мариупольскому заводу было испытано 40 вариантов экранированной брони толщиною от 15 до 60 мм.</w:t>
      </w:r>
    </w:p>
    <w:p w14:paraId="4E9AC2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испытанные на заводе комбинации обстрелом 5’’’ пулей показали пулестойкость даже более низкую, чем однослойная гомогенная броня той же толщины.</w:t>
      </w:r>
    </w:p>
    <w:p w14:paraId="2227FD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Результаты испытания снарядным обстрелом некоторых вариантов экранной брони суммарной толщины 30, 40 и 50 мм не позволяют сделать окончательного заключения по снарядной стойкости толстой экранированной брони.</w:t>
      </w:r>
    </w:p>
    <w:p w14:paraId="7327F3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Подольскому заводу было испытано 36 вариантов экранной брони толщиною от 13 до 25 мм состоящих из 2-х гомогенных плит. При испытаниях были опробованы марки стали “ПК”, “П” и “ИЗ”. Твердость экрана колебалась от 2,45 до 2,7 и основной брони от 2,5 до 2,8.</w:t>
      </w:r>
    </w:p>
    <w:p w14:paraId="5EBDD4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показали, что при экране твердостью 2,45-2,6 толщиною 6-9 мм основной брони толщиною 14-11 мм при суммарной толщине 18-20 мм экранированная броня выдерживала 5’’’ бронебойную пулю с дистанции в 50 метров.</w:t>
      </w:r>
    </w:p>
    <w:p w14:paraId="33857A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плиты не были испытаны снарядным обстрелом, но данные испытания Ижорского завода свидетельствуют, что стали высокой твердости (даже 2,75-2,85) дают при снарядном обстреле хрупкие разрушения (расколы и проломы) таких плит.</w:t>
      </w:r>
    </w:p>
    <w:p w14:paraId="22AB82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необходимым развернуть и в первом полугодии 1938 года закончить опытные работы по определению противопульной и противоснарядной стойкости экранированной брони суммарной толщиною от 15 до 25 мм, сопоставленной из гомогенных плит, так как имеющиеся материалы не дают возможности сделать окончательное заключение.</w:t>
      </w:r>
    </w:p>
    <w:p w14:paraId="28B892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Экранированная броня показавшая при испытаниях на Подольском и Ижорском заводах высокую пулестойкость (для 10 мм брони сокращение дистанции с 400 метров до 50 метров и для 20 мм с 350 м до 50 метров) имеет вместе с тем и ряд слабых сторон.</w:t>
      </w:r>
    </w:p>
    <w:p w14:paraId="4BC5FF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 недостатком экранированной брони является образование в экране при стрельбе отверстий, которые при кучном попадании могут давать проломы и в этом случае экран после боя необходимо будет заменять новым и, следовательно, держат в запасе на ремонтных базах и подвозить к линии фронта большое количество деталей.</w:t>
      </w:r>
    </w:p>
    <w:p w14:paraId="05E731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решения вопроса о возможности принятия экранной брони на вооружение, считать необходимым разрешить дополнительно следующие вопросы:</w:t>
      </w:r>
    </w:p>
    <w:p w14:paraId="1151CD5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жесткость корпусов, изготовленных из экранной брони.</w:t>
      </w:r>
    </w:p>
    <w:p w14:paraId="0A3F41A0"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Разработать конструкцию крепления экранов с возможностью быстрой замены разрушенных листов.</w:t>
      </w:r>
    </w:p>
    <w:p w14:paraId="37C54163"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появление трещин на корпусах при испытании машин пробегом (учитывая высокую твердость экрана и небольшую толщину его).</w:t>
      </w:r>
    </w:p>
    <w:p w14:paraId="256A37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разрешения этих вопросов необходимо изготовить в течение первого полугодия 1938 года опытные машины и отдельные детали следующих типов:</w:t>
      </w:r>
    </w:p>
    <w:p w14:paraId="76E0F13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Подольском заводе им. Орджоникидзе (из экранной брони толщиною 10 мм – 4 мм экран и 6 мм основная броня). – 5 корпусов Т-38 и 5 корпусов Т-20, а на заводе № 37 смонтировать эти машины.</w:t>
      </w:r>
    </w:p>
    <w:p w14:paraId="2E9377A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Ижорском заводе из 10 мм экранной брони ( 4 мм экран и 6 мм основная броня) изготовить 3 корпуса БА-10 и смонтировать их на шасси.</w:t>
      </w:r>
    </w:p>
    <w:p w14:paraId="6A62B2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корпуса Т-26 из брони, состоящей из двух листов – 10 мм цементованного и 4-6 мм листа из гомогенной брони сложенных вплотную.</w:t>
      </w:r>
    </w:p>
    <w:p w14:paraId="6757D7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корпуса Т-28 из брони, состоящей из двух листов 10 мм цементованного листа впереди и 6-10 мм листов гомогенной брони сзади сложенных вплотную.</w:t>
      </w:r>
    </w:p>
    <w:p w14:paraId="3004882E"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Мариупольском заводе изготовить навесные борты из 13 мм экранной брони (4 мм экран и 9 мм основная броня) для корпусов БТ-7.</w:t>
      </w:r>
    </w:p>
    <w:p w14:paraId="38E90CB3"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Ижорском заводе, заводе № 174 и Кировском заводе опробовать на серии машин экранированную броню для защиты бензинобаков.</w:t>
      </w:r>
    </w:p>
    <w:p w14:paraId="5F990D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Изготовлять таранные детали, во избежании разрушения при ударе о препятствия, считать нецелесообразным.</w:t>
      </w:r>
    </w:p>
    <w:p w14:paraId="0DA836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изготовленные корпуса необходимо испытать на бронестойкость, а также изучить их ходовые качества (жесткость, прочность, конструкция и т.п.).</w:t>
      </w:r>
    </w:p>
    <w:p w14:paraId="09380E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этого, необходимо в течение первого полугодия 1938 года закончить исследование основных тактических свойств оптимальных экранированных систем, их противоснарядной стойкости, отработать вопросы технических условий на экранированную броню и основные вопросы технологии ее изготовления (3847,22-29).</w:t>
      </w:r>
    </w:p>
    <w:p w14:paraId="468D44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F62667"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января 1938 опросом членов ПБ</w:t>
      </w:r>
    </w:p>
    <w:p w14:paraId="1B2C1157"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288.- Об экономических отношениях с Италией.</w:t>
      </w:r>
    </w:p>
    <w:p w14:paraId="04A1FADE"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Поручить полпреду СССР в Италии заявить ми</w:t>
      </w:r>
      <w:r w:rsidRPr="000816EF">
        <w:rPr>
          <w:rFonts w:ascii="Times New Roman" w:hAnsi="Times New Roman"/>
          <w:color w:val="0070C0"/>
          <w:sz w:val="16"/>
          <w:szCs w:val="16"/>
        </w:rPr>
        <w:softHyphen/>
        <w:t>нистерству иностранных дел, что в течение последних месяцев имели место случаи самовольного односторон</w:t>
      </w:r>
      <w:r w:rsidRPr="000816EF">
        <w:rPr>
          <w:rFonts w:ascii="Times New Roman" w:hAnsi="Times New Roman"/>
          <w:color w:val="0070C0"/>
          <w:sz w:val="16"/>
          <w:szCs w:val="16"/>
        </w:rPr>
        <w:softHyphen/>
        <w:t>него отказа от уплаты сумм, причитающихся нашим хозорганам по поставленным товарам, и потребовать от итальянского правительства вмешательства в это дело для немедленной оплаты задержанных сумм.</w:t>
      </w:r>
    </w:p>
    <w:p w14:paraId="5521DC55"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В случае отказа итальянцев удовлетворить на</w:t>
      </w:r>
      <w:r w:rsidRPr="000816EF">
        <w:rPr>
          <w:rFonts w:ascii="Times New Roman" w:hAnsi="Times New Roman"/>
          <w:color w:val="0070C0"/>
          <w:sz w:val="16"/>
          <w:szCs w:val="16"/>
        </w:rPr>
        <w:softHyphen/>
        <w:t>ши требования, или в случае неполучения от них отве</w:t>
      </w:r>
      <w:r w:rsidRPr="000816EF">
        <w:rPr>
          <w:rFonts w:ascii="Times New Roman" w:hAnsi="Times New Roman"/>
          <w:color w:val="0070C0"/>
          <w:sz w:val="16"/>
          <w:szCs w:val="16"/>
        </w:rPr>
        <w:softHyphen/>
        <w:t>та в ближайшие 5-6 дней, опубликовать постановление Совнаркома СССР, временно запрещающее Наркомфину и Госбанку производить трансфер платежей на Италию,со ссылкой на одностороннюю самовольную задержку итальян сними организациями и учреждениями платежей,причитаю</w:t>
      </w:r>
      <w:r w:rsidRPr="000816EF">
        <w:rPr>
          <w:rFonts w:ascii="Times New Roman" w:hAnsi="Times New Roman"/>
          <w:color w:val="0070C0"/>
          <w:sz w:val="16"/>
          <w:szCs w:val="16"/>
        </w:rPr>
        <w:softHyphen/>
        <w:t>щихся советским хозяйственным организациям за постав</w:t>
      </w:r>
      <w:r w:rsidRPr="000816EF">
        <w:rPr>
          <w:rFonts w:ascii="Times New Roman" w:hAnsi="Times New Roman"/>
          <w:color w:val="0070C0"/>
          <w:sz w:val="16"/>
          <w:szCs w:val="16"/>
        </w:rPr>
        <w:softHyphen/>
        <w:t>ленные последними товары. В этом же постановлении предложить хоз органам вносить причитающиеся итальян- сим фирмам и учреждениям суммы в рублях на блокиро</w:t>
      </w:r>
      <w:r w:rsidRPr="000816EF">
        <w:rPr>
          <w:rFonts w:ascii="Times New Roman" w:hAnsi="Times New Roman"/>
          <w:color w:val="0070C0"/>
          <w:sz w:val="16"/>
          <w:szCs w:val="16"/>
        </w:rPr>
        <w:softHyphen/>
        <w:t>ванные счета указанных фирм, специально для этой це</w:t>
      </w:r>
      <w:r w:rsidRPr="000816EF">
        <w:rPr>
          <w:rFonts w:ascii="Times New Roman" w:hAnsi="Times New Roman"/>
          <w:color w:val="0070C0"/>
          <w:sz w:val="16"/>
          <w:szCs w:val="16"/>
        </w:rPr>
        <w:softHyphen/>
        <w:t>ли открываемые в Госбанке.</w:t>
      </w:r>
    </w:p>
    <w:p w14:paraId="0F0E7FE0"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В случае, если после опубликования указанного постановления СНК СССР, итальянцы предложат переговоры об урегулировании взаимных претензий, считать воз</w:t>
      </w:r>
      <w:r w:rsidRPr="000816EF">
        <w:rPr>
          <w:rFonts w:ascii="Times New Roman" w:hAnsi="Times New Roman"/>
          <w:color w:val="0070C0"/>
          <w:sz w:val="16"/>
          <w:szCs w:val="16"/>
        </w:rPr>
        <w:softHyphen/>
        <w:t>можным отменить упомянутое постановление СНК СССР и возобновить поставку в Италию мазута по существующе</w:t>
      </w:r>
      <w:r w:rsidRPr="000816EF">
        <w:rPr>
          <w:rFonts w:ascii="Times New Roman" w:hAnsi="Times New Roman"/>
          <w:color w:val="0070C0"/>
          <w:sz w:val="16"/>
          <w:szCs w:val="16"/>
        </w:rPr>
        <w:softHyphen/>
        <w:t>му договору Союзнефтеэкспорта с морским министерством лишь при принятии итальянцами следующих условий:</w:t>
      </w:r>
    </w:p>
    <w:p w14:paraId="3A4C636E"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Дачи реальной гарантии, что лидер, строящийся на верфи "Орландо", будет сдан в полном порядке в соот</w:t>
      </w:r>
      <w:r w:rsidRPr="000816EF">
        <w:rPr>
          <w:rFonts w:ascii="Times New Roman" w:hAnsi="Times New Roman"/>
          <w:color w:val="0070C0"/>
          <w:sz w:val="16"/>
          <w:szCs w:val="16"/>
        </w:rPr>
        <w:softHyphen/>
        <w:t>ветствии с договором и в срок не позже 1.У1.1938 г.;</w:t>
      </w:r>
    </w:p>
    <w:p w14:paraId="1F8F4F80"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Предоставления нам контингентов на наши экспорт</w:t>
      </w:r>
      <w:r w:rsidRPr="000816EF">
        <w:rPr>
          <w:rFonts w:ascii="Times New Roman" w:hAnsi="Times New Roman"/>
          <w:color w:val="0070C0"/>
          <w:sz w:val="16"/>
          <w:szCs w:val="16"/>
        </w:rPr>
        <w:softHyphen/>
        <w:t>ные товары в пределах, необходимых для покрытия те</w:t>
      </w:r>
      <w:r w:rsidRPr="000816EF">
        <w:rPr>
          <w:rFonts w:ascii="Times New Roman" w:hAnsi="Times New Roman"/>
          <w:color w:val="0070C0"/>
          <w:sz w:val="16"/>
          <w:szCs w:val="16"/>
        </w:rPr>
        <w:softHyphen/>
        <w:t>кущих платежей;</w:t>
      </w:r>
    </w:p>
    <w:p w14:paraId="57E9A17D"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Снятия всяких претензий, связанных с временной приостановкой нами поставок мазута морскому министер</w:t>
      </w:r>
      <w:r w:rsidRPr="000816EF">
        <w:rPr>
          <w:rFonts w:ascii="Times New Roman" w:hAnsi="Times New Roman"/>
          <w:color w:val="0070C0"/>
          <w:sz w:val="16"/>
          <w:szCs w:val="16"/>
        </w:rPr>
        <w:softHyphen/>
        <w:t>ству,</w:t>
      </w:r>
    </w:p>
    <w:p w14:paraId="38E516E5"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В случае возобновления поставок мазута на ос</w:t>
      </w:r>
      <w:r w:rsidRPr="000816EF">
        <w:rPr>
          <w:rFonts w:ascii="Times New Roman" w:hAnsi="Times New Roman"/>
          <w:color w:val="0070C0"/>
          <w:sz w:val="16"/>
          <w:szCs w:val="16"/>
        </w:rPr>
        <w:softHyphen/>
        <w:t>нове предыдущего пункта, поручить СНК СССР выделить необходимый экспортный фонд мазута.</w:t>
      </w:r>
    </w:p>
    <w:p w14:paraId="47AC2AE7"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5.Впредь до урегулирования взаимных претензий на основе п."в" настоящего постановления, предложить Нар- комводу запретить заход советских судов в итальян</w:t>
      </w:r>
      <w:r w:rsidRPr="000816EF">
        <w:rPr>
          <w:rFonts w:ascii="Times New Roman" w:hAnsi="Times New Roman"/>
          <w:color w:val="0070C0"/>
          <w:sz w:val="16"/>
          <w:szCs w:val="16"/>
        </w:rPr>
        <w:softHyphen/>
        <w:t>ские порты.</w:t>
      </w:r>
    </w:p>
    <w:p w14:paraId="32F6C659"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Молотову, Микояну, Потемкину. Мерекалову -все; Пахомову - 3-в, 5.</w:t>
      </w:r>
    </w:p>
    <w:p w14:paraId="4024036C"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января 1938 опросом членов ПБ</w:t>
      </w:r>
    </w:p>
    <w:p w14:paraId="40A41DD3"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280.- Вопрос К.О.</w:t>
      </w:r>
    </w:p>
    <w:p w14:paraId="73190E73"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увеличении ранее отпущенного-НКОП’у импортного контингента на приобретение оборудования для артпроизводства.</w:t>
      </w:r>
    </w:p>
    <w:p w14:paraId="234C5A13"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43284DF7"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Отпустить НКОП’у в дополнение к импортному контингенту, предусмотренному постановлениями: СТО № 24сс от 21.П.1937 г. и № 61сс от 23.Ш.1937 г. и КО № 61сс от 17.УП.1937 г.. № 91сс от 15.УШ.1937 г., № 119сс и № 120сс от 17.IX.1937 г. - импортный контингент в раз</w:t>
      </w:r>
      <w:r w:rsidRPr="000816EF">
        <w:rPr>
          <w:rFonts w:ascii="Times New Roman" w:hAnsi="Times New Roman"/>
          <w:color w:val="0070C0"/>
          <w:sz w:val="16"/>
          <w:szCs w:val="16"/>
        </w:rPr>
        <w:softHyphen/>
        <w:t>мере 14,5 млн. рублей.</w:t>
      </w:r>
    </w:p>
    <w:p w14:paraId="7C43C602"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2.Предоставить НКОП’у право производить, по сог</w:t>
      </w:r>
      <w:r w:rsidRPr="000816EF">
        <w:rPr>
          <w:rFonts w:ascii="Times New Roman" w:hAnsi="Times New Roman"/>
          <w:color w:val="0070C0"/>
          <w:sz w:val="16"/>
          <w:szCs w:val="16"/>
        </w:rPr>
        <w:softHyphen/>
        <w:t>ласованию с НКВТ, изменение спецификаций на оборудо</w:t>
      </w:r>
      <w:r w:rsidRPr="000816EF">
        <w:rPr>
          <w:rFonts w:ascii="Times New Roman" w:hAnsi="Times New Roman"/>
          <w:color w:val="0070C0"/>
          <w:sz w:val="16"/>
          <w:szCs w:val="16"/>
        </w:rPr>
        <w:softHyphen/>
        <w:t>вание в пределах импортного контингента, предусмотрен</w:t>
      </w:r>
      <w:r w:rsidRPr="000816EF">
        <w:rPr>
          <w:rFonts w:ascii="Times New Roman" w:hAnsi="Times New Roman"/>
          <w:color w:val="0070C0"/>
          <w:sz w:val="16"/>
          <w:szCs w:val="16"/>
        </w:rPr>
        <w:softHyphen/>
        <w:t>ного вышеуказанными решениями СТО и КО (п.1) и настоящим постановлением.</w:t>
      </w:r>
    </w:p>
    <w:p w14:paraId="4F102D4B"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Микояну, Чвялеву.</w:t>
      </w:r>
    </w:p>
    <w:p w14:paraId="3AA665BF" w14:textId="77777777" w:rsidR="00B807A1" w:rsidRPr="000816EF" w:rsidRDefault="00B807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января 1938 состоялось заседание ПБ и подписан Протокол № 56 (22914).</w:t>
      </w:r>
    </w:p>
    <w:p w14:paraId="1C9A1F83" w14:textId="77777777" w:rsidR="00B807A1" w:rsidRPr="000816EF" w:rsidRDefault="00B807A1" w:rsidP="000816EF">
      <w:pPr>
        <w:spacing w:after="0" w:line="240" w:lineRule="auto"/>
        <w:jc w:val="both"/>
        <w:rPr>
          <w:rFonts w:ascii="Times New Roman" w:hAnsi="Times New Roman"/>
          <w:color w:val="0070C0"/>
          <w:sz w:val="16"/>
          <w:szCs w:val="16"/>
        </w:rPr>
      </w:pPr>
    </w:p>
    <w:p w14:paraId="16064ADA" w14:textId="77777777" w:rsidR="00003FD5"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0A724F83" w14:textId="77777777" w:rsidR="00003FD5" w:rsidRPr="000816EF" w:rsidRDefault="00003FD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E60FE8C" w14:textId="77777777" w:rsidR="00003FD5" w:rsidRPr="000816EF" w:rsidRDefault="00003FD5"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10 января 1938 г.</w:t>
      </w:r>
      <w:r w:rsidRPr="000816EF">
        <w:rPr>
          <w:rFonts w:ascii="Times New Roman" w:hAnsi="Times New Roman"/>
          <w:color w:val="000000" w:themeColor="text1"/>
          <w:sz w:val="16"/>
          <w:szCs w:val="16"/>
        </w:rPr>
        <w:t xml:space="preserve"> Письмо начальника штаба ВВС РККА командующим ВВС округов и АОН с разбором итогов спецсборов по тренировке авиационных спецбригад работе с ОВ (проведены в июле-сентябре 1937 г.). Общие недостатки остались те же, что и в 1936 г.: химическое оружие продолжало давать много отказов (невскрытие ВАПов), оставалась низкой техника безопасности (много пораженных). Штурмовые авиабригады №№ 81 и 100, тренировавшиеся на полигоне Шиханы (Саратовская область), имели особенно большое количество пострадавших от ОВ: 6 человек в 81 авиабригаде и 16 человек в 100 авиабригаде (17133).</w:t>
      </w:r>
    </w:p>
    <w:p w14:paraId="4A123646" w14:textId="77777777" w:rsidR="00003FD5" w:rsidRPr="000816EF" w:rsidRDefault="00003FD5" w:rsidP="000816EF">
      <w:pPr>
        <w:shd w:val="clear" w:color="auto" w:fill="FFFFFF"/>
        <w:spacing w:after="0" w:line="240" w:lineRule="auto"/>
        <w:jc w:val="both"/>
        <w:rPr>
          <w:rFonts w:ascii="Times New Roman" w:hAnsi="Times New Roman"/>
          <w:color w:val="000000" w:themeColor="text1"/>
          <w:sz w:val="16"/>
          <w:szCs w:val="16"/>
        </w:rPr>
      </w:pPr>
    </w:p>
    <w:p w14:paraId="37B8E71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B86E2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DA4ECCA" w14:textId="77777777" w:rsidR="00D165A9" w:rsidRPr="000816EF" w:rsidRDefault="00D165A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января 1938 г. рейс № 2 авиакомпании Northwest Airlines, Lockheed 14H Super Electra, терпит крушение в горах Бриджер в 12 милях (19 км) к северо-востоку от Бозмана, штат Монтана, в результате чего погибли все 10 человек на борту. Среди погибших - пионер авиации Ник Мамер, пилотировавший самолет. Это первая авария со смертельным исходом с участием Northwest Airlines или Lockheed Super Electra (20797).</w:t>
      </w:r>
    </w:p>
    <w:p w14:paraId="1B1CEE2E" w14:textId="77777777" w:rsidR="00D165A9" w:rsidRPr="000816EF" w:rsidRDefault="00D165A9" w:rsidP="000816EF">
      <w:pPr>
        <w:spacing w:after="0" w:line="240" w:lineRule="auto"/>
        <w:jc w:val="both"/>
        <w:rPr>
          <w:rFonts w:ascii="Times New Roman" w:hAnsi="Times New Roman"/>
          <w:color w:val="0070C0"/>
          <w:sz w:val="16"/>
          <w:szCs w:val="16"/>
        </w:rPr>
      </w:pPr>
    </w:p>
    <w:p w14:paraId="109FE3B8" w14:textId="77777777" w:rsidR="00003FD5" w:rsidRPr="000816EF" w:rsidRDefault="00003FD5"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10 января</w:t>
      </w:r>
      <w:r w:rsidRPr="000816EF">
        <w:rPr>
          <w:rFonts w:ascii="Times New Roman" w:hAnsi="Times New Roman"/>
          <w:color w:val="000000" w:themeColor="text1"/>
          <w:sz w:val="16"/>
          <w:szCs w:val="16"/>
        </w:rPr>
        <w:t xml:space="preserve"> в 1938 году Боузмен, Калифорния, США. Разбивается самолет «Lockheed» «Electra 14» компании «Northwest Airlines». Флаттер хвостового оперения (15005).</w:t>
      </w:r>
    </w:p>
    <w:p w14:paraId="60EFB7A0" w14:textId="77777777" w:rsidR="00003FD5" w:rsidRPr="000816EF" w:rsidRDefault="00003FD5" w:rsidP="000816EF">
      <w:pPr>
        <w:spacing w:after="0" w:line="240" w:lineRule="auto"/>
        <w:jc w:val="both"/>
        <w:rPr>
          <w:rFonts w:ascii="Times New Roman" w:hAnsi="Times New Roman"/>
          <w:color w:val="000000" w:themeColor="text1"/>
          <w:sz w:val="16"/>
          <w:szCs w:val="16"/>
        </w:rPr>
      </w:pPr>
    </w:p>
    <w:p w14:paraId="67644E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1938 японские войска оккупировали порт Циндао в Северо-восточном Китае (3907,210).</w:t>
      </w:r>
    </w:p>
    <w:p w14:paraId="0E1C4C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B22EC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4B9EC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BB695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января 1938 на СБ бис 3 с М-103 в ходе гос. испытаний в НИИ ВВС был после пробы мотора на земле для определения разницы температур масла на правом установилась 78, а на левом - 80, но не установилась был выполнен тринадцатый полет на проверку ВМГ, но полет был прекращен из-за плохой видимости (2726).</w:t>
      </w:r>
    </w:p>
    <w:p w14:paraId="1682F9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E1A7E4" w14:textId="77777777" w:rsidR="00D165A9" w:rsidRPr="000816EF" w:rsidRDefault="00D165A9"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января 1938 С.П. Супрун поднял в воздух И-16 № 521А434 с 4-мя синхронными ШКАС. Кроме него в испытаниях участвовали А.И. Квасов и «испанец» Герой Советского Союза С.А. Черных. Всего на И-16 № 521А434 было выполнено 19 вылетов. Сдаточный полет, полет на проверку маневренности и на выполнение фигур высшего пилотажа, на скороподъемность до высоты 5000 метров, пять полетов со стрельбой в горизонтальном полете, три полета со стрельбой при выполнении и после выполнения фигур высшего пилотажа, шесть полетов со стрельбой на пикировании и два специальных полета со стрельбой на пикировании с мотором, работающим на максимальных оборотах. За время испытаний стрельбой на земле и в воздух с самолета И-16 № 521А434 было израсходовано 10111 патронов, из них 6981 – в воздухе.</w:t>
      </w:r>
    </w:p>
    <w:p w14:paraId="66F2A5A0" w14:textId="77777777" w:rsidR="00D165A9" w:rsidRPr="000816EF" w:rsidRDefault="00D165A9"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летных качествах по сравнению с серийным самолетом И-16 серьезных ухудшений отмечено не было. Время на подготовку вооружения самолета к стрельбе из четырех пулеметов при работе двух человек составило в среднем 15 минут. В хронометраж учитывалась постановка патронных коробок, зарядка пулеметов и установка верхнего капота и обтекателей пулеметов. В отчете отмечалось, что подготовка вооружения самолета проводилась в зимних условиях работниками завода, впервые работающими на данной установке, а при достаточной тренировке в войсках времени на подготовку потребуется еще меньше. Освоение установки синхронных пулеметов ЦБ-130 в отношении подготовки к стрельбе ничем не отличалось от обычных пулеметов ШКАС. Всего в ходе испытаний было зафиксировано 92 задержки. Из них в тире – 52. По вине установки произошло 20 неустранимых перезарядкой задержек, пулеметы дали еще 13, 6 задержек – по вине звеньев и одна – из-за ошибки стрелка. В ходе испытаний отмечалось неудачное расположение ручек перезаряжания. Летчик рукавом задевал электролампочку, а сами ручки били по приборам на приборной доске (часы, тумблер). Чрезмерно большое усилие требовалось для нажатия на гашетки – у летчика не хватало усилий выжать все четыре одновременно. Само расположение гашеток оказалось неудобным, поскольку при нажатии на одну гашетку перчатка попадала между гашетками, а при нажатии на две синхронных гашетки перчатка застревала между гашетками крыльевых пулеметов. Патронная коробка имела недостаточную жесткость, из-за чего происходило ее заедание в гнезде.</w:t>
      </w:r>
    </w:p>
    <w:p w14:paraId="05C8D620" w14:textId="77777777" w:rsidR="00D165A9" w:rsidRPr="000816EF" w:rsidRDefault="00D165A9"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Сложным было выполнение регулировки пулемета по вертикали. Требовался спецключ. Не совсем удачной оказалась конструкция мотора. Фланцы крепления правого синхронизатора и бензопомпы располагались так, что ввернуть штуцер в помпу можно было, только сняв ее с мотора. Обозначились и слабые места пулемета ЦКБ-130 – боек и фиксатор. Плюсов в новой машине было все же больше, чем минусов.</w:t>
      </w:r>
    </w:p>
    <w:p w14:paraId="04CB4BCA" w14:textId="77777777" w:rsidR="00D165A9" w:rsidRPr="000816EF" w:rsidRDefault="00D165A9"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Сомнений в безотказной работе новой установки не было ни у кого из участников испытаний. 23 января Сергей Александрович Черных выполнил финальный полет по программе испытаний. Вывод был однозначным – четырехпулеметный И-16 заводские и государственные испытания выдержал. Во вскоре подготовленном для утверждения наркомами обороны и оборонной промышленности акте утверждения результатов совместных испытаний говорилось: «Испытаниями установлено, что самолет… обладает значительно большей огневой мощью, лучшей возможностью прицеливания и корректировки огня при синхронных пулеметах и большими удобствами в эксплоатации установки и пулемета, чем существующий серийный И-16» (23033).</w:t>
      </w:r>
    </w:p>
    <w:p w14:paraId="062746C6" w14:textId="77777777" w:rsidR="00D165A9" w:rsidRPr="000816EF" w:rsidRDefault="00D165A9" w:rsidP="000816EF">
      <w:pPr>
        <w:shd w:val="clear" w:color="auto" w:fill="FFFFFF"/>
        <w:spacing w:after="0" w:line="240" w:lineRule="auto"/>
        <w:jc w:val="both"/>
        <w:rPr>
          <w:rFonts w:ascii="Times New Roman" w:hAnsi="Times New Roman"/>
          <w:color w:val="0070C0"/>
          <w:sz w:val="16"/>
          <w:szCs w:val="16"/>
        </w:rPr>
      </w:pPr>
    </w:p>
    <w:p w14:paraId="39A616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января 1938 разбился во время тренировочного полета на УТ-2 из-за собственной неосторожности л Н.А.Евдокимов - парашютист (438,744).</w:t>
      </w:r>
    </w:p>
    <w:p w14:paraId="33C81C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FC98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11/13 января 1938 года начальник 1 отдела штаба ВВС майор Агеев и начальник 3 отделения 1 отдела штаба ВВС майор Пентюков писали письмо N 184905с начальнику 1 отдела УМТС ВВС.</w:t>
      </w:r>
    </w:p>
    <w:p w14:paraId="5B849D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 по тактико-техническим требованиям к автожиру на 1938 год</w:t>
      </w:r>
    </w:p>
    <w:p w14:paraId="09AAC2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Представленные Вами тактико-технические требования на автожир являются заниженными.</w:t>
      </w:r>
    </w:p>
    <w:p w14:paraId="76EAB3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150 км для выполнения боевых заданий является совершенно недостаточной.</w:t>
      </w:r>
    </w:p>
    <w:p w14:paraId="24E663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 году в иностранных ВВС автожиры имели скорость 180 км/час, а в 1937 году по заявлению майора Соколова-Соколенок американские автожиры имеют 320 км/час.</w:t>
      </w:r>
    </w:p>
    <w:p w14:paraId="358920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иметь данные для наших автожиров, превосходящие зарубежные (3832,45).</w:t>
      </w:r>
    </w:p>
    <w:p w14:paraId="68B7A3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0676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января 1938 года был подписан Акт:</w:t>
      </w:r>
    </w:p>
    <w:p w14:paraId="5B0592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нижеподписавшиеся комиссия в составе: председателя комиссии – командира части 5084 капитана Николаенко, членов: командира звена ст. лейтенанта Плотникова, командира звена лейтенанта Письменского, ст. техника по вооружению авиатехника 1 ранга Сидоренко.</w:t>
      </w:r>
    </w:p>
    <w:p w14:paraId="7FCDD1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Составили настоящий акт о нижеследующем: анализируя причины отказа пулеметов в стрельбе 10 января 1938 года обнаружили обрыв кронштейна по сварке крепления пулеметов к лонжерону.</w:t>
      </w:r>
    </w:p>
    <w:p w14:paraId="15EA3C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Установили, что обрыв произошел на двух установках, но на разных самолетах и после 2900 выстрелов в среднем на установку.</w:t>
      </w:r>
    </w:p>
    <w:p w14:paraId="56253B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Причина: недоброкачественность сварки кронштейна к хомуту, закрепленному к лонжерону крыла самолета, вследствие небрежно выполненной работы заводом № 21.</w:t>
      </w:r>
    </w:p>
    <w:p w14:paraId="6D5D8C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недоброкачественной сварки комиссия счтает несоответствие расчета крепления крепления кронштейна к хомуту.</w:t>
      </w:r>
    </w:p>
    <w:p w14:paraId="38E18E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(3959, 155).</w:t>
      </w:r>
    </w:p>
    <w:p w14:paraId="401B77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C94CC7" w14:textId="77777777" w:rsidR="00272D57" w:rsidRPr="000816EF" w:rsidRDefault="00272D57" w:rsidP="000816EF">
      <w:pPr>
        <w:pStyle w:val="27"/>
        <w:shd w:val="clear" w:color="auto" w:fill="auto"/>
        <w:spacing w:before="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11 января 1938 г. Письмо группы рабочего изобретательства ЦИАМ в Бюро изобретательства НКТП СССР с протестом против отказа в выдаче авторского свидетельства В.И. Дмитриевскому</w:t>
      </w:r>
    </w:p>
    <w:p w14:paraId="5D9360B5" w14:textId="77777777" w:rsidR="00272D57" w:rsidRPr="000816EF" w:rsidRDefault="00272D5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Группа рабочего изобретательства ЦИАМ им. П.И. Баранова на</w:t>
      </w:r>
      <w:r w:rsidRPr="000816EF">
        <w:rPr>
          <w:rFonts w:ascii="Times New Roman" w:hAnsi="Times New Roman"/>
          <w:color w:val="000000" w:themeColor="text1"/>
          <w:sz w:val="16"/>
          <w:szCs w:val="16"/>
        </w:rPr>
        <w:softHyphen/>
        <w:t>правляет Вам мотивированный протест против отказа о выдаче автор</w:t>
      </w:r>
      <w:r w:rsidRPr="000816EF">
        <w:rPr>
          <w:rFonts w:ascii="Times New Roman" w:hAnsi="Times New Roman"/>
          <w:color w:val="000000" w:themeColor="text1"/>
          <w:sz w:val="16"/>
          <w:szCs w:val="16"/>
        </w:rPr>
        <w:softHyphen/>
        <w:t>ского свидетельства по заявке № 167650 гр. Дмитриевского В.И.</w:t>
      </w:r>
    </w:p>
    <w:p w14:paraId="79F1E7AD" w14:textId="77777777" w:rsidR="00272D57" w:rsidRPr="000816EF" w:rsidRDefault="00272D5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разобрать это дело и о результатах Вашего решения срочно сообщить, так как это дело не решено с 1935г., что привело к тому, что изобретение гр. Дмитриевского запатентовано частично за границей.</w:t>
      </w:r>
    </w:p>
    <w:p w14:paraId="5051D594" w14:textId="77777777" w:rsidR="00272D57" w:rsidRPr="000816EF" w:rsidRDefault="00272D5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Руководитель группы рабочего изобретательства Мелихов</w:t>
      </w:r>
    </w:p>
    <w:p w14:paraId="6E7B60CF" w14:textId="77777777" w:rsidR="00272D57" w:rsidRPr="000816EF" w:rsidRDefault="00272D5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Филиал РГАНТД. Ф. Р-1. Оп. 47-5. Д. 2790. Л. 15. Подлинник (15633).</w:t>
      </w:r>
    </w:p>
    <w:p w14:paraId="0E3DE16F" w14:textId="77777777" w:rsidR="00272D57" w:rsidRPr="000816EF" w:rsidRDefault="00272D57" w:rsidP="000816EF">
      <w:pPr>
        <w:spacing w:after="0" w:line="240" w:lineRule="auto"/>
        <w:jc w:val="both"/>
        <w:rPr>
          <w:rStyle w:val="1pt"/>
          <w:rFonts w:ascii="Times New Roman" w:eastAsiaTheme="minorHAnsi" w:hAnsi="Times New Roman" w:cs="Times New Roman"/>
          <w:color w:val="000000" w:themeColor="text1"/>
          <w:spacing w:val="0"/>
          <w:sz w:val="16"/>
          <w:szCs w:val="16"/>
        </w:rPr>
      </w:pPr>
    </w:p>
    <w:p w14:paraId="033B8B40" w14:textId="77777777" w:rsidR="00D165A9" w:rsidRPr="000816EF" w:rsidRDefault="00D165A9"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hAnsi="Times New Roman"/>
          <w:color w:val="0070C0"/>
          <w:sz w:val="16"/>
          <w:szCs w:val="16"/>
          <w:shd w:val="clear" w:color="auto" w:fill="FFFFFF"/>
        </w:rPr>
        <w:t>11 января 1938 на закрытом судебном заседании выездной сессии Военной Коллегии Верховного Суда СССР под председательством армвоенюриста В.В. Ульриха и членами: диввоенюристом Голяковым и военюристом 1-го ранга Суслиным было рассмотрено дело Г.Э. Лангемака по обвинению в преступлениях, предусмотренных ст. ст. 58-7, 58-8 и 58-11 УК РСФСР и приговорила подсудимого к высшей мере наказания - расстрелу с конфискацией всего лично ему принадлежащего имущества. В тот же день приговор был приведен в исполнение (письмо В.В. Ульриха на имя коменданта ГУГБ НКВД No 00514/1 от 11.01.1938 и акт коменданта от 11.01.1938) (21477).</w:t>
      </w:r>
    </w:p>
    <w:p w14:paraId="1E59D7BD" w14:textId="77777777" w:rsidR="00D165A9" w:rsidRPr="000816EF" w:rsidRDefault="00D165A9" w:rsidP="000816EF">
      <w:pPr>
        <w:shd w:val="clear" w:color="auto" w:fill="FFFFFF"/>
        <w:spacing w:after="0" w:line="240" w:lineRule="auto"/>
        <w:jc w:val="both"/>
        <w:rPr>
          <w:rFonts w:ascii="Times New Roman" w:eastAsia="Times New Roman" w:hAnsi="Times New Roman"/>
          <w:color w:val="0070C0"/>
          <w:sz w:val="16"/>
          <w:szCs w:val="16"/>
          <w:lang w:eastAsia="ru-RU"/>
        </w:rPr>
      </w:pPr>
    </w:p>
    <w:p w14:paraId="76FE19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января 1938 был расстрелян ГИ НИИ-3 Г.Э.Лангемак (2990).</w:t>
      </w:r>
    </w:p>
    <w:p w14:paraId="0D1589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4067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января 1938г закончиились 20 наземные огневые испытания ЖРД ОРМ-65 №1 в составе ракетоплана РП-318, которые проходили с 16 декабря 1937г (11330).</w:t>
      </w:r>
    </w:p>
    <w:p w14:paraId="57DAD2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0C5A1D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8DE7D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A7B29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января 1938 г. по пр. НКОП № 12с при институте (НИИ-24 НКОП, НКБ, МСХМ, ММ, МОП, ГКОТ, Научно-исследовательский снарядный институт (НИСИ) НКТП, Научно-исследовательский машиностроительный институт (НИМИ) Росбоеприпаса, ГП, ФГУП «НИМИ» /125212  г. Москва Ленинградское ш., 58 тел. 452-11-72/) создано Бюро взаимозаменяемости по боеприпасам (БВБ). По пр. № 64с от 2.03.1938 г. измерительная лаборатория института передана в ведение БВБ с возложением обязанностей обслуживания производственной базы НИИ-24 на БВБ; в помещениях института для БВБ выделены дополнительные площади. Этим же приказом в институте организована опытная мастерская для работ по заменителям быстрорежущей стали и повышению стойкости режущего и мерительного инструмента. В составе института (06.1939 г.): КБ, БЛС (с литейной лабораторией), технологическое бюро; лаборатории: металлов (в ее составе лаборатории: металлографическая, химическая, механическая, фото; механическая мастерская), дефектоскопии; строился кузнечно-прессовый цех площадью 2923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На площадке института в 1939 г. временно размещался ГСПИ-4, занимая 525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xml:space="preserve"> (11982).</w:t>
      </w:r>
    </w:p>
    <w:p w14:paraId="72064A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Бюро взаимозаменяемости по боеприпасам (БВБ) НИИ-24 НКОП БВБ создано при НИИ-24 по пр. № 12с от 11.01.1938 г. По пр. № 64с от 2.03.1938 г. расширены площади бюро, ему передана измерительная лаборатория института.</w:t>
      </w:r>
    </w:p>
    <w:p w14:paraId="765342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Задачи бюро: разработка методических материалов по проектированию, расчету приспособлений контрольно- измерительного и режущего инструмента; изыскание методов механизации и автоматизации контроля изделий и конструирование опытных образцов приборов; унификация и стандартизация приспособлений контрольно- измерительного и режущего инструмента; упорядочение и установление единообразия мер и методов технических измерений; проектирование и утверждение чертежей инструмента, разработанного предприятиями; проведение экспериментальных работ по выбору измерительных баз, допусков и посадок изделий; разработка и внедрение единой системы чертежного хозяйства для предприятий. Начальник (11.01.1938 г.-)- Н.П. Беловский (11982).</w:t>
      </w:r>
    </w:p>
    <w:p w14:paraId="7339F5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19E46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января 1938 года</w:t>
      </w:r>
    </w:p>
    <w:p w14:paraId="0011A4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представил такой же доклад как и Каганович М.М. (доложен Вам …. О результатах проведения опытов по экранированной броне.</w:t>
      </w:r>
    </w:p>
    <w:p w14:paraId="3FEABF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просит дополнительно к разрешенному Вами заказу на 20 тенков с экранированной броней заказать еще 2 танка Т-28, 3 бронемашины БА-10, 5 тракторов …………. НКОП дополнительный заказ принимает.</w:t>
      </w:r>
    </w:p>
    <w:p w14:paraId="2BB528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подписать распоряжение об изготовлении указанных машин с экранированной броней (3847,20).</w:t>
      </w:r>
    </w:p>
    <w:p w14:paraId="5FE331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970511" w14:textId="77777777" w:rsidR="00D165A9" w:rsidRPr="000816EF" w:rsidRDefault="00D165A9" w:rsidP="000816EF">
      <w:pPr>
        <w:pStyle w:val="article-renderblock"/>
        <w:shd w:val="clear" w:color="auto" w:fill="FFFFFF"/>
        <w:spacing w:before="0" w:beforeAutospacing="0" w:after="0" w:afterAutospacing="0"/>
        <w:jc w:val="both"/>
        <w:rPr>
          <w:color w:val="0070C0"/>
          <w:sz w:val="16"/>
          <w:szCs w:val="16"/>
        </w:rPr>
      </w:pPr>
      <w:r w:rsidRPr="000816EF">
        <w:rPr>
          <w:color w:val="0070C0"/>
          <w:sz w:val="16"/>
          <w:szCs w:val="16"/>
        </w:rPr>
        <w:t>11 января 1938 года состоялось рассмотрение проекта танка Т-101, в его ходе было предложение танк доработать, а также, в виду боевой массы, приближающейся к 8 тоннам, поставить 45-мм пушку. В феврале 1938 года необходимость такого танка была подтверждена со стороны АБТУ КА, но уже вскоре работы прекратились. Дело в том, что дальше танки разведчики стали приближаться по своим данным к БТ, то есть АБТУ КА почти "докормило" данные машины до "оперативного" танка. Официально темы Т-101 и Т-116 закрыли 7 августа 1938 года, но на самом деле активность по ним прекратилась гораздо раньше (20826).</w:t>
      </w:r>
    </w:p>
    <w:p w14:paraId="33AA3F8F" w14:textId="77777777" w:rsidR="00D165A9" w:rsidRPr="000816EF" w:rsidRDefault="00D165A9" w:rsidP="000816EF">
      <w:pPr>
        <w:shd w:val="clear" w:color="auto" w:fill="FFFFFF"/>
        <w:spacing w:after="0" w:line="240" w:lineRule="auto"/>
        <w:jc w:val="both"/>
        <w:rPr>
          <w:rFonts w:ascii="Times New Roman" w:hAnsi="Times New Roman"/>
          <w:color w:val="0070C0"/>
          <w:sz w:val="16"/>
          <w:szCs w:val="16"/>
        </w:rPr>
      </w:pPr>
    </w:p>
    <w:p w14:paraId="29EA07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января 1938 г. по пр. № 7с «Парострой» (Завод № 239 НКОП, НКСП, Завод «Парострой» им. Лихачева НКОП, Петропавловский машиностроительный завод им. В.В. Куйбышева, ОАО «Завод ЗИК СТО» /г. Москва «Парострой» (1937 г.); Казахстан  г. Петропавловск Северо-Казахстанской обл./) переименован в завод № 239 17ГУ НКОП. В 02.1939 г. из 17ГУ передан в ведение НКСП.</w:t>
      </w:r>
    </w:p>
    <w:p w14:paraId="1238C68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мин: обр. 1926 г. - 10 тыс. шт. в год; МАВ-2 - 2 тыс. шт.; бомб противолодочных - 5 тыс. шт. Приказом № 195 от 29.05.1937 г. заводу поручено серийное производство котлов малой мощности конструкции Шухова- Берлина, разработанной на заводе.</w:t>
      </w:r>
    </w:p>
    <w:p w14:paraId="272487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строился котельно-сборочный цех. В 1939 г. в цехе № 6 изготовлялись опытные образцы мин, тралов, параванов и противолодочных средств борьбы.</w:t>
      </w:r>
    </w:p>
    <w:p w14:paraId="3F6B3E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00244 от 16.11.1937 г. при заводе организовано особое КБ А.Е. Майзеля в ведении 17ГУ. Заводу передано оборудование бывшего ОКБ-3 ВОТИ.</w:t>
      </w:r>
    </w:p>
    <w:p w14:paraId="1058FE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Производственная программа на 1938 г.: мины обр. 1926 г. - 2200 шт. (сделано 1880), глубинные бомбы - 2100 шт. (2200).</w:t>
      </w:r>
    </w:p>
    <w:p w14:paraId="41288B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392сс от 7.10.1938 г. завод определен головным по производству мин обр. 1926 г. и глубинных бомб. Этим же приказом было предписано создать на заводе как опытовом по минно-тральному вооружению до 1.05.1939 г. КБ по проектированию и разработке новых образцов, построить лабораторный корпус.</w:t>
      </w:r>
    </w:p>
    <w:p w14:paraId="4B8A27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филиал в  г. Петропавловске (Казахстан).</w:t>
      </w:r>
    </w:p>
    <w:p w14:paraId="0E0AE26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завод № 239 эвакуирован в Петропавловск. В Петропавловск были также эвакуированы: часть заводов № 189 и № 194 НКСП; завод № 375 НКСП; часть феодосийского филиала завода № 181.</w:t>
      </w:r>
    </w:p>
    <w:p w14:paraId="529CF1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его месте в соответствии с распоряжением СНК СССР от 23.05.1942 г. образован завод № 709 НКСП.</w:t>
      </w:r>
      <w:r w:rsidRPr="000816EF">
        <w:rPr>
          <w:rFonts w:ascii="Times New Roman" w:hAnsi="Times New Roman"/>
          <w:color w:val="000000" w:themeColor="text1"/>
          <w:sz w:val="16"/>
          <w:szCs w:val="16"/>
          <w:vertAlign w:val="superscript"/>
        </w:rPr>
        <w:t>61</w:t>
      </w:r>
    </w:p>
    <w:p w14:paraId="69F3F6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второй половине 1942 г. на базе завода № 239 воссоздано ЦКБ-36 НКСП.</w:t>
      </w:r>
    </w:p>
    <w:p w14:paraId="4F4AF1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(2004 г.) противокорабельные мины.</w:t>
      </w:r>
    </w:p>
    <w:p w14:paraId="09289D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(-05.1937-09.1938 г.-)- В.Н. Казаков.</w:t>
      </w:r>
    </w:p>
    <w:p w14:paraId="763105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строительства (1937 г.)- Тагац. Зам. директора (9.05.1938 г.-&gt;  Г.М. Лебедский.</w:t>
      </w:r>
    </w:p>
    <w:p w14:paraId="51A969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Технический директор (05.1937 г.)- Снешко.</w:t>
      </w:r>
    </w:p>
    <w:p w14:paraId="6B33FF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(9.05.1938 г.-)-  Г.М. Лебедский.</w:t>
      </w:r>
      <w:r w:rsidRPr="000816EF">
        <w:rPr>
          <w:rFonts w:ascii="Times New Roman" w:hAnsi="Times New Roman"/>
          <w:color w:val="000000" w:themeColor="text1"/>
          <w:sz w:val="16"/>
          <w:szCs w:val="16"/>
          <w:vertAlign w:val="superscript"/>
        </w:rPr>
        <w:t>139</w:t>
      </w:r>
    </w:p>
    <w:p w14:paraId="44DC73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 мины:</w:t>
      </w:r>
      <w:r w:rsidRPr="000816EF">
        <w:rPr>
          <w:rFonts w:ascii="Times New Roman" w:hAnsi="Times New Roman"/>
          <w:color w:val="000000" w:themeColor="text1"/>
          <w:sz w:val="16"/>
          <w:szCs w:val="16"/>
        </w:rPr>
        <w:t xml:space="preserve"> ПЛТ-З (1943), противокорабельные МПТК-2, «Лангуст-Щука», «Кречет» (11982).</w:t>
      </w:r>
    </w:p>
    <w:p w14:paraId="584A348D" w14:textId="77777777" w:rsidR="00272D57" w:rsidRPr="000816EF" w:rsidRDefault="00272D5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1CEEBE0" w14:textId="77777777" w:rsidR="000A681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A3BC45E" w14:textId="77777777" w:rsidR="000A6813" w:rsidRPr="000816EF" w:rsidRDefault="000A681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E93BBE" w14:textId="77777777" w:rsidR="00272D57" w:rsidRPr="000816EF" w:rsidRDefault="00272D57" w:rsidP="000816EF">
      <w:pPr>
        <w:pStyle w:val="rtejustify"/>
        <w:spacing w:before="0" w:after="0"/>
        <w:rPr>
          <w:rStyle w:val="af0"/>
          <w:rFonts w:eastAsia="Gungsuh"/>
          <w:i w:val="0"/>
          <w:color w:val="000000" w:themeColor="text1"/>
          <w:sz w:val="16"/>
          <w:szCs w:val="16"/>
        </w:rPr>
      </w:pPr>
      <w:r w:rsidRPr="000816EF">
        <w:rPr>
          <w:color w:val="000000" w:themeColor="text1"/>
          <w:sz w:val="16"/>
          <w:szCs w:val="16"/>
        </w:rPr>
        <w:t>Не ранее 11 января 1938 г. Сводка важнейших показаний арестованных по ГУГБ НКВД СССР за 10 января 1938 г.</w:t>
      </w:r>
    </w:p>
    <w:p w14:paraId="3BA5A996" w14:textId="77777777" w:rsidR="000A6813" w:rsidRPr="000816EF" w:rsidRDefault="000A6813"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Москва</w:t>
      </w:r>
      <w:hyperlink r:id="rId6" w:anchor="_edn1" w:history="1">
        <w:r w:rsidRPr="000816EF">
          <w:rPr>
            <w:color w:val="000000" w:themeColor="text1"/>
            <w:sz w:val="16"/>
            <w:szCs w:val="16"/>
            <w:u w:val="single"/>
          </w:rPr>
          <w:t>[1]</w:t>
        </w:r>
      </w:hyperlink>
    </w:p>
    <w:p w14:paraId="5D67B6DB"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Сов. секретно</w:t>
      </w:r>
    </w:p>
    <w:p w14:paraId="6EDEE7D1" w14:textId="77777777" w:rsidR="000A6813" w:rsidRPr="000816EF" w:rsidRDefault="000A6813"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78702B3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РАУШАН В.Г.,</w:t>
      </w:r>
      <w:r w:rsidRPr="000816EF">
        <w:rPr>
          <w:color w:val="000000" w:themeColor="text1"/>
          <w:sz w:val="16"/>
          <w:szCs w:val="16"/>
        </w:rPr>
        <w:t xml:space="preserve"> преподаватель иранского языка Военной Академии им. Фрунзе, прибыл из Ирана под видом политэмигранта. Допрашивали: ДЗИВОВ, РЯСНОЙ.</w:t>
      </w:r>
    </w:p>
    <w:p w14:paraId="0236EB93"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Показал, что в 1925 году был завербован иранской политической полицией и через агента этой полиции — бывшего члена ЦК КП Ирана ШИРИНОВА, был направлен для шпионской и провокаторской работы в СССР. В 1926 году при помощи иранской секции ИККИ РАУШАН был зачислен в студенты коммунистического Университета Трудящихся Востока, передавал иранской политической полиции подробные данные о студентах из Ирана.</w:t>
      </w:r>
    </w:p>
    <w:p w14:paraId="0FF80CF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РАУШАН показывает, что в Коммунистическом Университете Трудящихся Востока среди иранских студентов работал ряд агентов иранской политической полиции, которыми руководил доверенный агент полиции студент КОМРАН (проверяется).</w:t>
      </w:r>
    </w:p>
    <w:p w14:paraId="3A1734A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Как показывает РАУШАН, в 1930 году, по окончании Коммунистического Университета Трудящихся Востока, ему было предложено бывшим руководителем компартии Ирана СУЛТАН-ЗАДЕ (в настоящее время работает в Госплане) остаться на работе в иранской секции ИККИ, причем СУЛТАН-ЗАДЕ заявил, что ему известно о принадлежности РАУШАНА к агентуре иранской тайной полиции, по заданию которой и сам он — СУЛТАН-ЗАДЕ — работает.</w:t>
      </w:r>
    </w:p>
    <w:p w14:paraId="274BED5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процессе дальнейшей провокаторской работы совместно с СУЛТАН-ЗАДЕ РАУШАН узнал от него о существовании в коммунистической партии Ирана провокаторской группы, перед которой поставлена задача полного развала компартии Ирана.</w:t>
      </w:r>
    </w:p>
    <w:p w14:paraId="26DD1A6B"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РАУШАН показывает, что помимо него и СУЛТАН-ЗАДЕ в провокаторской группе состояли: бывший секретарь ЦК КП Ирана РИЗАЛЬ ШАРГИ, член ЦК КП Ирана ХЕСОБИ и др., в количестве 14 человек (проверяются).</w:t>
      </w:r>
    </w:p>
    <w:p w14:paraId="0B4B3F5C"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Как показывает РАУШАН, на основе данных этой провокаторской группы иранская политическая полиция в 1931 и 1933 гг. в два приема по заранее составленному плану разгромила коммунистическую партию Ирана.</w:t>
      </w:r>
    </w:p>
    <w:p w14:paraId="60CA60A5"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1931 году РАУШАН по заданию СУЛТАН-ЗАДЕ и РИЗАЛЬ ШАРГИ устроился на работу в Военную академию им. Фрунзе, связался с иранским посольством в Москве и до дня своего ареста вел шпионскую работу.</w:t>
      </w:r>
    </w:p>
    <w:p w14:paraId="4EEA8AE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ТУЙМЕТОВ Ю.Г.,</w:t>
      </w:r>
      <w:r w:rsidRPr="000816EF">
        <w:rPr>
          <w:color w:val="000000" w:themeColor="text1"/>
          <w:sz w:val="16"/>
          <w:szCs w:val="16"/>
        </w:rPr>
        <w:t xml:space="preserve"> секретарь полпредства СССР в Йемене (Аравия). Допрашивали: АГИКЯН, ВАСЬКОВ, ШАПКИН.</w:t>
      </w:r>
    </w:p>
    <w:p w14:paraId="16E0C95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Показал, что в 1927 году в г. Джеда был привлечен к шпионской работе в пользу Англии крупным английским разведчиком ФИЛЬБИ, советником короля ИБН-САУДА.</w:t>
      </w:r>
    </w:p>
    <w:p w14:paraId="4899ED1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ТУЙМЕТОВ показывает, что по заданию ФИЛЬБИ он передавал ему секретные материалы о переговорах между правительством СССР и правительством Геджаса и давал сведения о положении в национальных республиках Советского Союза и о существующих в СССР антисоветских татарских организациях.</w:t>
      </w:r>
    </w:p>
    <w:p w14:paraId="542A8D29"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1931 году при отъезде ТУЙМЕТОВА в СССР ФИЛЬБИ предложил ему связаться с представителем английской разведки в Ашхабаде, который установит с ним связь от имени ФИЛЬБИ.</w:t>
      </w:r>
    </w:p>
    <w:p w14:paraId="7F7641F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1932 году, когда ТУЙМЕТОВ работал в Ашхабаде в качестве уполномоченного НКИД, к нему явился агент английской разведки, член ВКП(б), туркмен, фамилию которого ТУЙМЕТОВ на следствии не назвал, и пытался установить с ним от имени ФИЛЬБИ разведывательный контакт.</w:t>
      </w:r>
    </w:p>
    <w:p w14:paraId="76CEC74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ТУЙМЕТОВ заявляет, что указанный агент английской разведки показался ему подозрительным и он от связи с ним отказался, заявив, что ничего не знает.</w:t>
      </w:r>
    </w:p>
    <w:p w14:paraId="75BEC693"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дальнейшем в 1933 году в Москве ТУЙМЕТОВ установил связь с бывшим полпредом СССР в Геджасе ХАКИМОВЫМ (арестован), по предложению которого вошел в пантюркистскую террористическую и повстанческую организацию.</w:t>
      </w:r>
    </w:p>
    <w:p w14:paraId="32D4FDF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ТУЙМЕТОВ показывает, что ХАКИМОВ связал его для дальнейшей антисоветской работы с бывшим секретарем Совета Национальностей ТАДЖИЕВЫМ, по предложению которого ТУЙМЕТОВ был вновь направлен на работу в Геджас для осуществления связи между террористической повстанческой организацией и английской и турецкой разведками. ТУЙМЕТОВ показывает, что, согласно предварительной договоренности с ХАКИМОВЫМ, он по приезде в Йемен в 1934 году связался не только с английским разведчиком ФИЛЬБИ, но и с турецким посланником а Геджасе, перед которыми ТАДЖИЕВ поручил поставить вопрос об оказании реальной помощи повстанческой организации.</w:t>
      </w:r>
    </w:p>
    <w:p w14:paraId="3020FE9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ТУЙМЕТОВ показывает, что в задачу этих переговоров в первую очередь входило разрешение вопроса о снабжении повстанческой организации оружием.</w:t>
      </w:r>
    </w:p>
    <w:p w14:paraId="7CD3063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Показания являются первичными.</w:t>
      </w:r>
    </w:p>
    <w:p w14:paraId="46A1A03A"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ПАВИЛЬ О.С.,</w:t>
      </w:r>
      <w:r w:rsidRPr="000816EF">
        <w:rPr>
          <w:color w:val="000000" w:themeColor="text1"/>
          <w:sz w:val="16"/>
          <w:szCs w:val="16"/>
        </w:rPr>
        <w:t xml:space="preserve"> бывший начальник Иностр. отдела «Главзолото», до ареста работавший в отделе научно-технических изданий Наркомтяжпрома. Допрашивал: МЕШИК.</w:t>
      </w:r>
    </w:p>
    <w:p w14:paraId="418CB8D9"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Показал, что в 1932 году был привлечен к шпионской работе СЕРЕБРОВСКИМ А.П.</w:t>
      </w:r>
    </w:p>
    <w:p w14:paraId="4E9C2643"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ПАВИЛЬ показывает, что СЕРЕБРОВСКИЙ на протяжении ряда лет был связан по шпионской работе с директором Американского концерна «Стандарь-Ойль»</w:t>
      </w:r>
      <w:hyperlink r:id="rId7" w:anchor="_edn2" w:history="1">
        <w:r w:rsidRPr="000816EF">
          <w:rPr>
            <w:color w:val="000000" w:themeColor="text1"/>
            <w:sz w:val="16"/>
            <w:szCs w:val="16"/>
            <w:u w:val="single"/>
          </w:rPr>
          <w:t>[2]</w:t>
        </w:r>
      </w:hyperlink>
      <w:r w:rsidRPr="000816EF">
        <w:rPr>
          <w:color w:val="000000" w:themeColor="text1"/>
          <w:sz w:val="16"/>
          <w:szCs w:val="16"/>
        </w:rPr>
        <w:t xml:space="preserve"> ПОУЭЛЛОМ.</w:t>
      </w:r>
    </w:p>
    <w:p w14:paraId="5774B27A"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Как показывает ПАВИЛЬ, он лично присутствовал на одном из свиданий СЕРЕБРОВСКОГО с ПОУЭЛЛОМ, на котором последний поручил СЕРЕБРОВСКОМУ вести вредительскую работу в золотой промышленности по линии всемерного сокращения разведочных работ.</w:t>
      </w:r>
    </w:p>
    <w:p w14:paraId="32EFDFD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lastRenderedPageBreak/>
        <w:t>ПАВИЛЬ также показывает, что был использован СЕРЕБРОВСКИМ для передачи шпионских сведений агенту «Интеллидженс-Сервис», секретарю Британского посольства в Москве МАКЛЕЙНУ.</w:t>
      </w:r>
    </w:p>
    <w:p w14:paraId="376C108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Показания являются первичными.</w:t>
      </w:r>
    </w:p>
    <w:p w14:paraId="47C3E74F" w14:textId="77777777" w:rsidR="000A6813" w:rsidRPr="000816EF" w:rsidRDefault="000A6813"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418DA5BB"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БЕЛОВ И.П.,</w:t>
      </w:r>
      <w:r w:rsidRPr="000816EF">
        <w:rPr>
          <w:color w:val="000000" w:themeColor="text1"/>
          <w:sz w:val="16"/>
          <w:szCs w:val="16"/>
        </w:rPr>
        <w:t xml:space="preserve"> б. командующий БВО. Допрашивал: ЯМНИЦКИЙ.</w:t>
      </w:r>
    </w:p>
    <w:p w14:paraId="721BBD37"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Сознался в том, что в коммунистическую партию вошел в 1919 году в Ташкенте по заданию ЦК левых эсеров Туркестана для подрывной антисоветской работы.</w:t>
      </w:r>
    </w:p>
    <w:p w14:paraId="2D36CF5B"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том же 1919 году принимал участие в подготовке левоэсеровского мятежа в Ташкенте, возглавлявшегося ОСИПОВЫМ, однако затем сманеврировал, увидев нереальность выступления.</w:t>
      </w:r>
    </w:p>
    <w:p w14:paraId="2ABDB0F3"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1927 году БЕЛОВ устанавливает связь с б. эсером ЕФИМОВЫМ — начальником Артиллерийского Управления НКО, и разворачивает работу по созданию военно-эсеровской организации в РККА.</w:t>
      </w:r>
    </w:p>
    <w:p w14:paraId="4A3A1A6A"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руководящую группу военно-эсеровской организации входили: БЕЛОВ, ЕФИМОВ, ВЕЛИКАНОВ, командовавший последнее время ЗабВО, ГРЯЗНОВ, командовавший последнее время САВО, и ЧЕРНЕВСКИЙ</w:t>
      </w:r>
      <w:hyperlink r:id="rId8" w:anchor="_edn3" w:history="1">
        <w:r w:rsidRPr="000816EF">
          <w:rPr>
            <w:color w:val="000000" w:themeColor="text1"/>
            <w:sz w:val="16"/>
            <w:szCs w:val="16"/>
            <w:u w:val="single"/>
          </w:rPr>
          <w:t>[3]</w:t>
        </w:r>
      </w:hyperlink>
      <w:r w:rsidRPr="000816EF">
        <w:rPr>
          <w:color w:val="000000" w:themeColor="text1"/>
          <w:sz w:val="16"/>
          <w:szCs w:val="16"/>
        </w:rPr>
        <w:t xml:space="preserve"> — б. нач. информ. отдела ПУРа РККА, в прошлом член ЦК левых эсеров Туркестана. Этой руководящей группой эсеровской контрреволюционной организации в РККА с 1928 г. была развернута организационная работа и созданы эсеровские организации в ряде военных округов (в Забайкалье — ГРЯЗНОВЫМ, в САВО — ВЕЛИКАНОВЫМ и др.).</w:t>
      </w:r>
    </w:p>
    <w:p w14:paraId="321440E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Кроме этих лиц, в состав военно-эсеровской организации входили:</w:t>
      </w:r>
    </w:p>
    <w:p w14:paraId="4E0BBDE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1. *КОПЫЛОВСКИЙ*</w:t>
      </w:r>
      <w:hyperlink r:id="rId9" w:anchor="_edn4" w:history="1">
        <w:r w:rsidRPr="000816EF">
          <w:rPr>
            <w:color w:val="000000" w:themeColor="text1"/>
            <w:sz w:val="16"/>
            <w:szCs w:val="16"/>
            <w:u w:val="single"/>
          </w:rPr>
          <w:t>[4]</w:t>
        </w:r>
      </w:hyperlink>
      <w:r w:rsidRPr="000816EF">
        <w:rPr>
          <w:color w:val="000000" w:themeColor="text1"/>
          <w:sz w:val="16"/>
          <w:szCs w:val="16"/>
        </w:rPr>
        <w:t xml:space="preserve"> — командир корпуса ВУЗов СКВО, связанный с украинскими эсерами — боротьбистами, через которого эсеровская организация связывалась с украинским националистическим подпольем.</w:t>
      </w:r>
    </w:p>
    <w:p w14:paraId="33823AA3"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2. *КОТОВ*</w:t>
      </w:r>
      <w:hyperlink r:id="rId10" w:anchor="_edn5" w:history="1">
        <w:r w:rsidRPr="000816EF">
          <w:rPr>
            <w:color w:val="000000" w:themeColor="text1"/>
            <w:sz w:val="16"/>
            <w:szCs w:val="16"/>
            <w:u w:val="single"/>
          </w:rPr>
          <w:t>[5]</w:t>
        </w:r>
      </w:hyperlink>
      <w:r w:rsidRPr="000816EF">
        <w:rPr>
          <w:color w:val="000000" w:themeColor="text1"/>
          <w:sz w:val="16"/>
          <w:szCs w:val="16"/>
        </w:rPr>
        <w:t xml:space="preserve"> — начальник Липецкой авиашколы.</w:t>
      </w:r>
    </w:p>
    <w:p w14:paraId="26105DA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3. ЧЕРНЕВСКИЙ — б. начальник информационного отдела ПУРа.</w:t>
      </w:r>
    </w:p>
    <w:p w14:paraId="5CE497D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4. *ЗАПОРОЖЕЦ*</w:t>
      </w:r>
      <w:hyperlink r:id="rId11" w:anchor="_edn6" w:history="1">
        <w:r w:rsidRPr="000816EF">
          <w:rPr>
            <w:color w:val="000000" w:themeColor="text1"/>
            <w:sz w:val="16"/>
            <w:szCs w:val="16"/>
            <w:u w:val="single"/>
          </w:rPr>
          <w:t>[6]</w:t>
        </w:r>
      </w:hyperlink>
      <w:r w:rsidRPr="000816EF">
        <w:rPr>
          <w:color w:val="000000" w:themeColor="text1"/>
          <w:sz w:val="16"/>
          <w:szCs w:val="16"/>
        </w:rPr>
        <w:t xml:space="preserve"> — б. зам. нач. УНКВД по ЛО, возглавлявший эсеровскую организацию в Ленинграде.</w:t>
      </w:r>
    </w:p>
    <w:p w14:paraId="48A30A3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5. *ИВАНОВ Борис*</w:t>
      </w:r>
      <w:hyperlink r:id="rId12" w:anchor="_edn7" w:history="1">
        <w:r w:rsidRPr="000816EF">
          <w:rPr>
            <w:color w:val="000000" w:themeColor="text1"/>
            <w:sz w:val="16"/>
            <w:szCs w:val="16"/>
            <w:u w:val="single"/>
          </w:rPr>
          <w:t>[7]</w:t>
        </w:r>
      </w:hyperlink>
      <w:r w:rsidRPr="000816EF">
        <w:rPr>
          <w:color w:val="000000" w:themeColor="text1"/>
          <w:sz w:val="16"/>
          <w:szCs w:val="16"/>
        </w:rPr>
        <w:t xml:space="preserve"> — див. интендант, начальник строительства магистрали Москва — Минск.</w:t>
      </w:r>
    </w:p>
    <w:p w14:paraId="31CB053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6. *ДЕГТЯРЕВ*</w:t>
      </w:r>
      <w:hyperlink r:id="rId13" w:anchor="_edn8" w:history="1">
        <w:r w:rsidRPr="000816EF">
          <w:rPr>
            <w:color w:val="000000" w:themeColor="text1"/>
            <w:sz w:val="16"/>
            <w:szCs w:val="16"/>
            <w:u w:val="single"/>
          </w:rPr>
          <w:t>[8]</w:t>
        </w:r>
      </w:hyperlink>
      <w:r w:rsidRPr="000816EF">
        <w:rPr>
          <w:color w:val="000000" w:themeColor="text1"/>
          <w:sz w:val="16"/>
          <w:szCs w:val="16"/>
        </w:rPr>
        <w:t xml:space="preserve"> — б. зав. агитпроп ПУРа РККА, работавший последнее время на транспорте.</w:t>
      </w:r>
    </w:p>
    <w:p w14:paraId="5494F6A3"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7. *ПОКУС*</w:t>
      </w:r>
      <w:hyperlink r:id="rId14" w:anchor="_edn9" w:history="1">
        <w:r w:rsidRPr="000816EF">
          <w:rPr>
            <w:color w:val="000000" w:themeColor="text1"/>
            <w:sz w:val="16"/>
            <w:szCs w:val="16"/>
            <w:u w:val="single"/>
          </w:rPr>
          <w:t>[9]</w:t>
        </w:r>
      </w:hyperlink>
      <w:r w:rsidRPr="000816EF">
        <w:rPr>
          <w:color w:val="000000" w:themeColor="text1"/>
          <w:sz w:val="16"/>
          <w:szCs w:val="16"/>
        </w:rPr>
        <w:t xml:space="preserve"> — последнее время работающий в ОКДВА.</w:t>
      </w:r>
    </w:p>
    <w:p w14:paraId="71C6A04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8. *ВИНОКУРОВ*</w:t>
      </w:r>
      <w:hyperlink r:id="rId15" w:anchor="_edn10" w:history="1">
        <w:r w:rsidRPr="000816EF">
          <w:rPr>
            <w:color w:val="000000" w:themeColor="text1"/>
            <w:sz w:val="16"/>
            <w:szCs w:val="16"/>
            <w:u w:val="single"/>
          </w:rPr>
          <w:t>[10]</w:t>
        </w:r>
      </w:hyperlink>
      <w:r w:rsidRPr="000816EF">
        <w:rPr>
          <w:color w:val="000000" w:themeColor="text1"/>
          <w:sz w:val="16"/>
          <w:szCs w:val="16"/>
        </w:rPr>
        <w:t xml:space="preserve"> — б. нач. орг. ПУРа, а сейчас нач. политотдела Амурской флотилии.</w:t>
      </w:r>
    </w:p>
    <w:p w14:paraId="6BFEE40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9. *ДАНЕНБЕРГ*</w:t>
      </w:r>
      <w:hyperlink r:id="rId16" w:anchor="_edn11" w:history="1">
        <w:r w:rsidRPr="000816EF">
          <w:rPr>
            <w:color w:val="000000" w:themeColor="text1"/>
            <w:sz w:val="16"/>
            <w:szCs w:val="16"/>
            <w:u w:val="single"/>
          </w:rPr>
          <w:t>[11]</w:t>
        </w:r>
      </w:hyperlink>
      <w:r w:rsidRPr="000816EF">
        <w:rPr>
          <w:color w:val="000000" w:themeColor="text1"/>
          <w:sz w:val="16"/>
          <w:szCs w:val="16"/>
        </w:rPr>
        <w:t xml:space="preserve"> — комдив в МВО.</w:t>
      </w:r>
    </w:p>
    <w:p w14:paraId="2C7F0204"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10. *ШЕСТАКОВ*</w:t>
      </w:r>
      <w:hyperlink r:id="rId17" w:anchor="_edn12" w:history="1">
        <w:r w:rsidRPr="000816EF">
          <w:rPr>
            <w:color w:val="000000" w:themeColor="text1"/>
            <w:sz w:val="16"/>
            <w:szCs w:val="16"/>
            <w:u w:val="single"/>
          </w:rPr>
          <w:t>[12]</w:t>
        </w:r>
      </w:hyperlink>
      <w:r w:rsidRPr="000816EF">
        <w:rPr>
          <w:color w:val="000000" w:themeColor="text1"/>
          <w:sz w:val="16"/>
          <w:szCs w:val="16"/>
        </w:rPr>
        <w:t xml:space="preserve"> - нач. ПУОКРа ЗабВО.</w:t>
      </w:r>
    </w:p>
    <w:p w14:paraId="1F7D17B7"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Военно-эсеровская организация, возглавлявшаяся БЕЛОВЫМ, была связана с гражданской эсеровской организацией через *ПАСКУЦКОГО*</w:t>
      </w:r>
      <w:hyperlink r:id="rId18" w:anchor="_edn13" w:history="1">
        <w:r w:rsidRPr="000816EF">
          <w:rPr>
            <w:color w:val="000000" w:themeColor="text1"/>
            <w:sz w:val="16"/>
            <w:szCs w:val="16"/>
            <w:u w:val="single"/>
          </w:rPr>
          <w:t>[13]</w:t>
        </w:r>
      </w:hyperlink>
      <w:r w:rsidRPr="000816EF">
        <w:rPr>
          <w:color w:val="000000" w:themeColor="text1"/>
          <w:sz w:val="16"/>
          <w:szCs w:val="16"/>
        </w:rPr>
        <w:t xml:space="preserve"> — б. зам. Наркомзема СССР, с которым непосредственно был связан БЕЛОВ. Кроме того, поддерживалась связь с гражданским эсеровским подпольем через *КУЛУЗАЕВА*</w:t>
      </w:r>
      <w:hyperlink r:id="rId19" w:anchor="_edn14" w:history="1">
        <w:r w:rsidRPr="000816EF">
          <w:rPr>
            <w:color w:val="000000" w:themeColor="text1"/>
            <w:sz w:val="16"/>
            <w:szCs w:val="16"/>
            <w:u w:val="single"/>
          </w:rPr>
          <w:t>[14]</w:t>
        </w:r>
      </w:hyperlink>
      <w:r w:rsidRPr="000816EF">
        <w:rPr>
          <w:color w:val="000000" w:themeColor="text1"/>
          <w:sz w:val="16"/>
          <w:szCs w:val="16"/>
        </w:rPr>
        <w:t>, проводившего эсеровскую к-р работу в Ташкенте; *КАЧИНСКОГО*</w:t>
      </w:r>
      <w:hyperlink r:id="rId20" w:anchor="_edn15" w:history="1">
        <w:r w:rsidRPr="000816EF">
          <w:rPr>
            <w:color w:val="000000" w:themeColor="text1"/>
            <w:sz w:val="16"/>
            <w:szCs w:val="16"/>
            <w:u w:val="single"/>
          </w:rPr>
          <w:t>[15]</w:t>
        </w:r>
      </w:hyperlink>
      <w:r w:rsidRPr="000816EF">
        <w:rPr>
          <w:color w:val="000000" w:themeColor="text1"/>
          <w:sz w:val="16"/>
          <w:szCs w:val="16"/>
        </w:rPr>
        <w:t xml:space="preserve"> — зам. пред. Госплана УССР, и ТЕРЛЕЦКОГО, работавшего в последнее время в Воронеже.</w:t>
      </w:r>
    </w:p>
    <w:p w14:paraId="1D038D2B"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Через *ПАСКУЦКОГО*</w:t>
      </w:r>
      <w:hyperlink r:id="rId21" w:anchor="_edn16" w:history="1">
        <w:r w:rsidRPr="000816EF">
          <w:rPr>
            <w:color w:val="000000" w:themeColor="text1"/>
            <w:sz w:val="16"/>
            <w:szCs w:val="16"/>
            <w:u w:val="single"/>
          </w:rPr>
          <w:t>[16]</w:t>
        </w:r>
      </w:hyperlink>
      <w:r w:rsidRPr="000816EF">
        <w:rPr>
          <w:color w:val="000000" w:themeColor="text1"/>
          <w:sz w:val="16"/>
          <w:szCs w:val="16"/>
        </w:rPr>
        <w:t xml:space="preserve"> руководство военно-эсеровской организации было связано с руководителем ТКП (Трудовой крестьянской партии) в Праге МАСЛОВЫМ.</w:t>
      </w:r>
    </w:p>
    <w:p w14:paraId="2C4B5B4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Через ГРЯЗНОВА военно-эсеровская организация поддерживала непосредственно связь с руководителем ТКП Манчжурии (Харбин) *АГАПОВЫМ*</w:t>
      </w:r>
      <w:bookmarkStart w:id="0" w:name="_ednref17"/>
      <w:r w:rsidR="005205DA" w:rsidRPr="000816EF">
        <w:rPr>
          <w:color w:val="000000" w:themeColor="text1"/>
          <w:sz w:val="16"/>
          <w:szCs w:val="16"/>
        </w:rPr>
        <w:fldChar w:fldCharType="begin"/>
      </w:r>
      <w:r w:rsidRPr="000816EF">
        <w:rPr>
          <w:color w:val="000000" w:themeColor="text1"/>
          <w:sz w:val="16"/>
          <w:szCs w:val="16"/>
        </w:rPr>
        <w:instrText xml:space="preserve"> HYPERLINK "http://istmat.info/node/add/document" \l "_edn17" \o "" </w:instrText>
      </w:r>
      <w:r w:rsidR="005205DA" w:rsidRPr="000816EF">
        <w:rPr>
          <w:color w:val="000000" w:themeColor="text1"/>
          <w:sz w:val="16"/>
          <w:szCs w:val="16"/>
        </w:rPr>
        <w:fldChar w:fldCharType="separate"/>
      </w:r>
      <w:r w:rsidRPr="000816EF">
        <w:rPr>
          <w:color w:val="000000" w:themeColor="text1"/>
          <w:sz w:val="16"/>
          <w:szCs w:val="16"/>
          <w:u w:val="single"/>
        </w:rPr>
        <w:t>[17]</w:t>
      </w:r>
      <w:r w:rsidR="005205DA" w:rsidRPr="000816EF">
        <w:rPr>
          <w:color w:val="000000" w:themeColor="text1"/>
          <w:sz w:val="16"/>
          <w:szCs w:val="16"/>
        </w:rPr>
        <w:fldChar w:fldCharType="end"/>
      </w:r>
      <w:bookmarkEnd w:id="0"/>
      <w:r w:rsidRPr="000816EF">
        <w:rPr>
          <w:color w:val="000000" w:themeColor="text1"/>
          <w:sz w:val="16"/>
          <w:szCs w:val="16"/>
        </w:rPr>
        <w:t>.</w:t>
      </w:r>
    </w:p>
    <w:p w14:paraId="61F87BAB"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Военно-эсеровская организация в своей задаче подготовки вооруженного восстания и захвата власти в стране блокировалась с военно-фашистским заговором в армии и правотроцкистским подпольем.</w:t>
      </w:r>
    </w:p>
    <w:p w14:paraId="14AD2BA9"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БЕЛОВ был через УРИЦКОГО связан с ЯКИРОМ и УБОРЕВИЧЕМ — членами центра заговора, а также непосредственно осуществлял связь с руководством правых: БУХАРИНЫМ и в Ленинграде — ЧУДОВЫМ и КОДАЦКИМ.</w:t>
      </w:r>
    </w:p>
    <w:p w14:paraId="5270B26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Участники военно-эсеровской организации входили одновременно в состав военно-фашистского заговора, зачастую не раскрывая своего эсеровского лица, и в ряде случаев играли руководящую роль в заговоре.</w:t>
      </w:r>
    </w:p>
    <w:p w14:paraId="4878381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Так, ГРЯЗНОВ возглавлял свою заговорщическую организацию в Забайкалье, ВЕЛИКАНОВ — в Средней Азии, ЕФИМОВ — был в руководстве военно-фашистского заговора в РККА.</w:t>
      </w:r>
    </w:p>
    <w:p w14:paraId="470C7FB4"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Руководство военно-эсеровской организации ставило своей задачей, используя блок с военным заговором и правотроцкистской организацией, прийти к власти с тем, чтобы потом подмять своих союзников, захватив власть в стране в свои руки.</w:t>
      </w:r>
    </w:p>
    <w:p w14:paraId="458C02D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 этой целью военно-эсеровская организация ставила одной из главнейших задач сохранение, концентрацию и продвижение эсеровских кадров — участников организации — в РККА, обеспечение своего влияния и захват руководящих участков в антисоветском подполье. В то же время военно-эсеровская организация ставила своей крупнейшей задачей, опираясь на крестьянские слои, низовых командиров и командиров запаса, организовать свою широкую подпольную организацию.</w:t>
      </w:r>
    </w:p>
    <w:p w14:paraId="2754F16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ХРИПИН</w:t>
      </w:r>
      <w:r w:rsidRPr="000816EF">
        <w:rPr>
          <w:color w:val="000000" w:themeColor="text1"/>
          <w:sz w:val="16"/>
          <w:szCs w:val="16"/>
        </w:rPr>
        <w:t>, б. командующий авиационной армией. Допрашивал: УШАКОВ.</w:t>
      </w:r>
    </w:p>
    <w:p w14:paraId="00BCEDD5"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Москве он связался с германским военным атташе ГАРТМАНОМ и систематически передавал ему шпионские данные о ВВС РККА. Так, например, он передал ему данные о развитии авиации во второй пятилетке, о строительстве новых скоростных самолетов, о переброске авиационных частей на ДВК, о развитии школ ВВС и тыловом хозяйстве, о ПВО Москвы и Ленинграда, о состоянии боевой подготовки ВВС и др.**</w:t>
      </w:r>
      <w:bookmarkStart w:id="1" w:name="_ednref18"/>
      <w:r w:rsidR="005205DA" w:rsidRPr="000816EF">
        <w:rPr>
          <w:color w:val="000000" w:themeColor="text1"/>
          <w:sz w:val="16"/>
          <w:szCs w:val="16"/>
        </w:rPr>
        <w:fldChar w:fldCharType="begin"/>
      </w:r>
      <w:r w:rsidRPr="000816EF">
        <w:rPr>
          <w:color w:val="000000" w:themeColor="text1"/>
          <w:sz w:val="16"/>
          <w:szCs w:val="16"/>
        </w:rPr>
        <w:instrText xml:space="preserve"> HYPERLINK "http://istmat.info/node/add/document" \l "_edn18" \o "" </w:instrText>
      </w:r>
      <w:r w:rsidR="005205DA" w:rsidRPr="000816EF">
        <w:rPr>
          <w:color w:val="000000" w:themeColor="text1"/>
          <w:sz w:val="16"/>
          <w:szCs w:val="16"/>
        </w:rPr>
        <w:fldChar w:fldCharType="separate"/>
      </w:r>
      <w:r w:rsidRPr="000816EF">
        <w:rPr>
          <w:color w:val="000000" w:themeColor="text1"/>
          <w:sz w:val="16"/>
          <w:szCs w:val="16"/>
          <w:u w:val="single"/>
        </w:rPr>
        <w:t>[18]</w:t>
      </w:r>
      <w:r w:rsidR="005205DA" w:rsidRPr="000816EF">
        <w:rPr>
          <w:color w:val="000000" w:themeColor="text1"/>
          <w:sz w:val="16"/>
          <w:szCs w:val="16"/>
        </w:rPr>
        <w:fldChar w:fldCharType="end"/>
      </w:r>
      <w:bookmarkEnd w:id="1"/>
    </w:p>
    <w:p w14:paraId="6AFCC4D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ГАРТМАН дал ХРИПИНУ установку на достижение с Чехословакией согласия о базировании на ее территории авиационных сил РККА, предназначенных к участию в войне с Германией. Такую же установку дал ему и ТУХАЧЕВСКИЙ, и ХРИПИН пытался провести ее в жизнь путем переговоров с чехами. По показаниям ХРИПИНА, эта установка преследовала ту цель, чтобы немцы имели возможность неожиданным налетом подавить советские авиационные силы в Чехословакии.</w:t>
      </w:r>
    </w:p>
    <w:p w14:paraId="7E1767DB"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ХРИПИН показывает, что он получил от ГАРТМАНА за свою шпионскую и подрывную работу 20.000 рублей.</w:t>
      </w:r>
    </w:p>
    <w:p w14:paraId="62F83185"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ТРОЯНКЕР,</w:t>
      </w:r>
      <w:r w:rsidRPr="000816EF">
        <w:rPr>
          <w:color w:val="000000" w:themeColor="text1"/>
          <w:sz w:val="16"/>
          <w:szCs w:val="16"/>
        </w:rPr>
        <w:t xml:space="preserve"> б. член Военного Совета. Допрашивали: ЛИСТЕНГУРТ, МАЛЫШЕВ, БЕБРЕ-КАРКЛЕ.</w:t>
      </w:r>
    </w:p>
    <w:p w14:paraId="6690A9FC"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ТРОЯНКЕР, ранее давший показания о своем участии в армейской группе правых, возглавляемой БУЛИНЫМ, и в военно-политическом центре антисоветского военного заговора, дополнительно показал:</w:t>
      </w:r>
    </w:p>
    <w:p w14:paraId="56D60D4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1) В организацию правых в 1929 году БУЛИНЫМ был завербован ПРОКОФЬЕВ — б. пом. командира по политчасти 3-го стрелкового корпуса.</w:t>
      </w:r>
    </w:p>
    <w:p w14:paraId="6CC72EE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2) ГАМАРНИК, являвшийся главой военно-политического центра заговора, был связан непосредственно с ТРОЦКИМ, от которого получал директивные указания по развертыванию антисоветской деятельности в РККА.</w:t>
      </w:r>
    </w:p>
    <w:p w14:paraId="305E7DC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3) После своего назначения на должность члена Военного совета ЛВО ТРОЯНКЕР получил указание от БУЛИНА возглавить руководство заговором в МВО.</w:t>
      </w:r>
    </w:p>
    <w:p w14:paraId="340B0D1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4) ТРОЯНКЕР связался с бывшим начальником Политуправления МВО ВЕКЛИЧЕВЫМ и зам. нач. ПУОКРа ИСАЕНКО (оба арестованы), которые назвали ТРОЯНКЕРУ ряд участников заговора в войсках МВО. С некоторыми из них ТРОЯНКЕР связался и давал им указания о проведении подрывной работы.</w:t>
      </w:r>
    </w:p>
    <w:p w14:paraId="2701D2C5"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БАЖАНОВ,</w:t>
      </w:r>
      <w:r w:rsidRPr="000816EF">
        <w:rPr>
          <w:color w:val="000000" w:themeColor="text1"/>
          <w:sz w:val="16"/>
          <w:szCs w:val="16"/>
        </w:rPr>
        <w:t xml:space="preserve"> нач. научно-испытательного института РККА. Допрашивали: ВУЛ и ГОРБУЛИН.</w:t>
      </w:r>
    </w:p>
    <w:p w14:paraId="0BFF97E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будучи начальником школы морских летчиков в г. Ейске, он с 1932 по 1935 г. входил в троцкистскую подпольную организацию, действовавшую на Северном Кавказе.</w:t>
      </w:r>
    </w:p>
    <w:p w14:paraId="67722AB7"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 заданию одного из ее руководителей ГОГОБЕРИДЗЕ (арестован) БАЖАНОВ совместно с комиссаром школы ЧЕРНЫМ-ЛИФШИЦ (братом расстрелянного ЛИФШИЦА)</w:t>
      </w:r>
      <w:bookmarkStart w:id="2" w:name="_ednref19"/>
      <w:r w:rsidR="005205DA" w:rsidRPr="000816EF">
        <w:rPr>
          <w:color w:val="000000" w:themeColor="text1"/>
          <w:sz w:val="16"/>
          <w:szCs w:val="16"/>
        </w:rPr>
        <w:fldChar w:fldCharType="begin"/>
      </w:r>
      <w:r w:rsidRPr="000816EF">
        <w:rPr>
          <w:color w:val="000000" w:themeColor="text1"/>
          <w:sz w:val="16"/>
          <w:szCs w:val="16"/>
        </w:rPr>
        <w:instrText xml:space="preserve"> HYPERLINK "http://istmat.info/node/add/document" \l "_edn19" \o "" </w:instrText>
      </w:r>
      <w:r w:rsidR="005205DA" w:rsidRPr="000816EF">
        <w:rPr>
          <w:color w:val="000000" w:themeColor="text1"/>
          <w:sz w:val="16"/>
          <w:szCs w:val="16"/>
        </w:rPr>
        <w:fldChar w:fldCharType="separate"/>
      </w:r>
      <w:r w:rsidRPr="000816EF">
        <w:rPr>
          <w:color w:val="000000" w:themeColor="text1"/>
          <w:sz w:val="16"/>
          <w:szCs w:val="16"/>
          <w:u w:val="single"/>
        </w:rPr>
        <w:t>[19]</w:t>
      </w:r>
      <w:r w:rsidR="005205DA" w:rsidRPr="000816EF">
        <w:rPr>
          <w:color w:val="000000" w:themeColor="text1"/>
          <w:sz w:val="16"/>
          <w:szCs w:val="16"/>
        </w:rPr>
        <w:fldChar w:fldCharType="end"/>
      </w:r>
      <w:bookmarkEnd w:id="2"/>
      <w:r w:rsidRPr="000816EF">
        <w:rPr>
          <w:color w:val="000000" w:themeColor="text1"/>
          <w:sz w:val="16"/>
          <w:szCs w:val="16"/>
        </w:rPr>
        <w:t xml:space="preserve"> развернули активную вредительскую деятельность в школе, которая выражалась в умышленном выпуске из школы неполноценных военных летчиков и штурманов, создании условий, повышающих аварийность, сопровождавшуюся человеческими жертвами; искусственно вызывалось недовольство командного и курсантского состава школы. Для создания всякого рода эксцессов и недовольства БАЖАНОВЫМ и ЛИФШИЦЕМ использовались б. офицеры и белогвардейцы (ЧЕРНЫЙ-ЛИФШИЦ арестован).</w:t>
      </w:r>
    </w:p>
    <w:p w14:paraId="21DD8D1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 конца 1934 года, будучи переведенным в НИИ ВВС РККА, БАЖАНОВ активно включился в антисоветскую подрывную работу заговорщиков б. нач. штаба ВВС ЛАВРОВА и начальника управления материально-технического снабжения БАЗЕНКОВА.</w:t>
      </w:r>
    </w:p>
    <w:p w14:paraId="4B7B7B2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 указанию ЛАВРОВА и по своей собственной инициативе БАЖАНОВ задерживал испытания опытных самолетов, авиавооружений, приборов и др. видов боевого имущества ВВС; сорвал исключительно важные работы по боевому применению авиации на больших высотах; дезорганизовал всю научно-исследовательскую работу путем второстепенных тем за счет наиболее важных и срочных.</w:t>
      </w:r>
    </w:p>
    <w:p w14:paraId="5B31984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Искусственно засорялся институт социально чуждыми, неполноценными летчиками и штурманами, недостаточно квалифицированными для проведения испытаний, что на практике приводило к тому, что ряд дефектов на испытываемых объектах не устранялся.</w:t>
      </w:r>
    </w:p>
    <w:p w14:paraId="18AB022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Пытался внедрить польский огнетушитель «Сальве» в части ВВС с диверсионной целью (при действии выделял отравляющие газы).</w:t>
      </w:r>
    </w:p>
    <w:p w14:paraId="737F6F4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ДЕДЮЛИН,</w:t>
      </w:r>
      <w:r w:rsidRPr="000816EF">
        <w:rPr>
          <w:color w:val="000000" w:themeColor="text1"/>
          <w:sz w:val="16"/>
          <w:szCs w:val="16"/>
        </w:rPr>
        <w:t xml:space="preserve"> б. командир эскадрильи НИИ ВВС. Допрашивал: ВУЛ.</w:t>
      </w:r>
    </w:p>
    <w:p w14:paraId="7ADC1AED"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1928 году, находясь в Липецкой школе, был завербован немецким разведчиком БОЛЬЕ, работавшим в немецкой авиашколе в Липецке адъютантом школы (БОЛЬЕ в настоящее время находится в Германии).</w:t>
      </w:r>
    </w:p>
    <w:p w14:paraId="69020249"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 БОЛЬЕ ДЕДЮЛИН был связан до 1931 г. — до убытия на Дальний Восток. ДЕДЮЛИН передал немецкой разведке данные по авиации, получив в разное время 2000 рублей. Во время вербовки БОЛЬЕ обещал продвинуть ДЕДЮЛИНА по службе и перевести в Липецкий авиаотряд командиром, что и было выполнено.</w:t>
      </w:r>
    </w:p>
    <w:p w14:paraId="0D1EA50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1931 году ДЕДЮЛИН был неожиданно откомандирован на Дальний Восток, где прослужил до 1933 года, а затем обратно прибыл в Москву в НИИ ВВС.</w:t>
      </w:r>
    </w:p>
    <w:p w14:paraId="6BADD6B5"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lastRenderedPageBreak/>
        <w:t>Весной 1936 г. к ДЕДЮЛИНУ на ст. Чкаловская, под видом охотника, от БОЛЬЕ явился неизвестный, который потребовал у него сведения об объектах авиавооружения, испытания которых проводил НИИ, о пулеметах LUKAC и авиабомбах с замедленным взрывателем и химоружием.</w:t>
      </w:r>
    </w:p>
    <w:p w14:paraId="0712BD7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Когда ДЕДЮЛИН сообщал эти сведения неизвестному, то случайно ошибся в скорострельности пулемета ШКАС, неизвестный его поправил и посоветовал не вводить его в заблуждение. Предупредив ДЕДЮЛИНА, чтобы он приготовил ему сведения об испытаниях объектов НИИ, он сел на неподалеку стоявшую машину и уехал в Москву.</w:t>
      </w:r>
    </w:p>
    <w:p w14:paraId="74FA49E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Через 4 месяца неизвестный позвонил ДЕДЮЛИНУ и условился о дне и месте встречи. ДЕДЮЛИН устно информировал неизвестного по ряду вопросов НИИ, в том числе и о личном составе. Неизвестный предложил приготовить доклад о работах НИИ за весь 1936 г, но за этими сведениями больше не являлся.</w:t>
      </w:r>
    </w:p>
    <w:p w14:paraId="40F10E8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ДЕДЮЛИН подозревает в шпионской деятельности летчика ФЕГЕРВАРИ (не арестован), который учился вместе с ДЕДЮЛИНЫМ в Липецкой школе и который свел ДЕДЮЛИНА с БОЛЬЕ.</w:t>
      </w:r>
    </w:p>
    <w:p w14:paraId="7AC86B4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НЕМИРОВ A.C</w:t>
      </w:r>
      <w:r w:rsidRPr="000816EF">
        <w:rPr>
          <w:color w:val="000000" w:themeColor="text1"/>
          <w:sz w:val="16"/>
          <w:szCs w:val="16"/>
        </w:rPr>
        <w:t>., б. инструктор Разведупра РККА в Монголии. Допрашивали: ЯМНИЦКИЙ, ПАВЛОВСКИЙ.</w:t>
      </w:r>
    </w:p>
    <w:p w14:paraId="75C848C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выполняя задания ТАИРОВА и ТАРХАНОВА по шпионской работе в пользу Японии, НЕМИРОВ передал ТАРХАНОВУ сведения для разработок по связям с агентами Разведупра (явки, шифры, пароли), в результате посланные в Манчжоу-Го и Внутреннюю Монголию резиденты НАМСАРАЙ, ДАМДИН, агент ДЕЛЬГИР и радисты ХАПРИ и БАЛИРТУ остались там, связи с ними не было и судьба их не известна. Радиосеть разведки Монголии НЕМИРОВ, по заданию ТАИРОВА, разрушал.</w:t>
      </w:r>
    </w:p>
    <w:p w14:paraId="1F9CC6F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Перед ними была поставлена задача довести радиосеть до такого состояния, чтобы на случай боевых операций с японцами лишить получение центром боеоперативных донесений из Монголии.</w:t>
      </w:r>
    </w:p>
    <w:p w14:paraId="5C8904DC"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Новые, более усовершенствованные радиоаппараты в Монголию не завозились, а работали на старых аппаратах, которые часто портились, и связь с некоторыми пунктами прерывалась на 10—15 дней. Позывные этих раций были известны японцам от НЕМИРОВА.</w:t>
      </w:r>
    </w:p>
    <w:p w14:paraId="0F8C48B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Центральная рация продолжительное время работала с приграничными пунктами на одной волне и позывными, известными японцам, что облегчало последним пеленгацию и подслушивание нашей работы. Кроме того, телеграммы передавались известными японцам цифрами.</w:t>
      </w:r>
    </w:p>
    <w:p w14:paraId="13CD3679"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ШМИДЕН,</w:t>
      </w:r>
      <w:r w:rsidRPr="000816EF">
        <w:rPr>
          <w:color w:val="000000" w:themeColor="text1"/>
          <w:sz w:val="16"/>
          <w:szCs w:val="16"/>
        </w:rPr>
        <w:t xml:space="preserve"> б. студент института иностранных языков. Допрашивал: ПЕТЕРС.</w:t>
      </w:r>
    </w:p>
    <w:p w14:paraId="42AF6BB7"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 заданию германского подданного ФРИДРИХА (арестован), которым он был привлечен к шпионской деятельности в 1934 году, в начале 1936 г. привлек к подготовке теракта над т.т. СТАЛИНЫМ и ЕЖОВЫМ группу молодежи из своих бывших школьных товарищей, ныне студентов: МЕБЕРТ Александра, КАШУТИНА Павла, СУХОТИНА Николая, АСТАФЬЕВА Михаила и СМИРНОВА Романа (не арестованы).</w:t>
      </w:r>
      <w:bookmarkStart w:id="3" w:name="_ednref20"/>
      <w:r w:rsidR="005205DA" w:rsidRPr="000816EF">
        <w:rPr>
          <w:color w:val="000000" w:themeColor="text1"/>
          <w:sz w:val="16"/>
          <w:szCs w:val="16"/>
        </w:rPr>
        <w:fldChar w:fldCharType="begin"/>
      </w:r>
      <w:r w:rsidRPr="000816EF">
        <w:rPr>
          <w:color w:val="000000" w:themeColor="text1"/>
          <w:sz w:val="16"/>
          <w:szCs w:val="16"/>
        </w:rPr>
        <w:instrText xml:space="preserve"> HYPERLINK "http://istmat.info/node/add/document" \l "_edn20" \o "" </w:instrText>
      </w:r>
      <w:r w:rsidR="005205DA" w:rsidRPr="000816EF">
        <w:rPr>
          <w:color w:val="000000" w:themeColor="text1"/>
          <w:sz w:val="16"/>
          <w:szCs w:val="16"/>
        </w:rPr>
        <w:fldChar w:fldCharType="separate"/>
      </w:r>
      <w:r w:rsidRPr="000816EF">
        <w:rPr>
          <w:color w:val="000000" w:themeColor="text1"/>
          <w:sz w:val="16"/>
          <w:szCs w:val="16"/>
          <w:u w:val="single"/>
        </w:rPr>
        <w:t>[20]</w:t>
      </w:r>
      <w:r w:rsidR="005205DA" w:rsidRPr="000816EF">
        <w:rPr>
          <w:color w:val="000000" w:themeColor="text1"/>
          <w:sz w:val="16"/>
          <w:szCs w:val="16"/>
        </w:rPr>
        <w:fldChar w:fldCharType="end"/>
      </w:r>
      <w:bookmarkEnd w:id="3"/>
    </w:p>
    <w:p w14:paraId="5EC4285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Указанных лиц ШМИДЕН привлек к подготовке теракта в результате длительной обработки их в фашистском духе, использовав их антисоветские настроения и озлобленность в связи с арестом их родителей.</w:t>
      </w:r>
    </w:p>
    <w:p w14:paraId="264B874A"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Указанной группой лиц под руководством ШМИДЕНА с 1936 г. по январь 1937 г. велось систематическое наблюдение за Кремлем, в частности Боровицкими воротами и за 1-м подъездом здания НКВД со стороны станции метро, с целью выявления машин т.т. СТАЛИНА и ЕЖОВА, чтобы после этого наметить план и приступить к приобретению средств для нападения. Террористическая группа первоначально решила сделать нападение на милиционера, отобрать у него револьвер и использовать его для теракта. Затем было решено самим сделать бомбу, начинив ее мелкими шарикоподшипниками.</w:t>
      </w:r>
    </w:p>
    <w:p w14:paraId="3A91EFE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Ввиду безрезультатности наблюдения как первый, так и второй вариант плана террористической группой осуществлен не был.</w:t>
      </w:r>
    </w:p>
    <w:p w14:paraId="0BAC8E5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СЕМЕНОВ,</w:t>
      </w:r>
      <w:r w:rsidRPr="000816EF">
        <w:rPr>
          <w:color w:val="000000" w:themeColor="text1"/>
          <w:sz w:val="16"/>
          <w:szCs w:val="16"/>
        </w:rPr>
        <w:t xml:space="preserve"> б. преподаватель Военно-воздушной академии. Допрашивал: ВОЛОСОВ.</w:t>
      </w:r>
    </w:p>
    <w:p w14:paraId="75DC6B6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для шпионской деятельности в пользу Польши он был завербован не в 1921 году, как показал раньше, а в 1922 году польским военным атташе полковником ВАЛИКОВСКИМ.</w:t>
      </w:r>
    </w:p>
    <w:p w14:paraId="24112E2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1925 году, после отъезда ВАЛИКОВСКОГО из СССР, СЕМЕНОВ по шпионской деятельности был связан с сотрудниками польского военного атташе ЕМИССАРСКИМ. Связь с ЕМИССАРСКИМ, как показывает СЕМЕНОВ, прекратилась в конце 1926 г. из-за отъезда последнего из СССР.</w:t>
      </w:r>
    </w:p>
    <w:p w14:paraId="42255395"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СЕМЕНОВ показывает, что в 1935 г. (а не в 1932 г., как показывал ранее) он был завербован для шпионской работы в пользу Польши пом. нач. учебного отдела Военно-воздушной академии КОСТУСЕВЫМ, которого снабжал шпионскими материалами до лета 1937 года (арестовывается).</w:t>
      </w:r>
    </w:p>
    <w:p w14:paraId="2D044FCD"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Кроме этого, СЕМЕНОВ показывает, что в 1934 г. он был завербован МЕЖЕНИНОВЫМ (арестован) для работы в пользу Германии и снабжал последнего шпионскими материалами до 1937 г. включительно. Кроме МЕЖЕНИНОВА, СЕМЕНОВ имел связь с германской разведкой через б. преподавателя Военно-воздушной академии ГРИГОРЬЕВА (устанавливается), которым был завербован в 1935 г.</w:t>
      </w:r>
    </w:p>
    <w:p w14:paraId="197628B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Представителей польской и германской разведок СЕМЕНОВ снабжал материалами, характеризующими степень подготовки комсостава ВВС и о тактике авиации РККА.</w:t>
      </w:r>
    </w:p>
    <w:p w14:paraId="6503D123"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Кроме того, СЕМЕНОВ давал характеристики начальствующего состава на предмет вербовки их вышеуказанными разведками.</w:t>
      </w:r>
    </w:p>
    <w:p w14:paraId="5E7B0674"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ТЫЛТЫНЬ,</w:t>
      </w:r>
      <w:r w:rsidRPr="000816EF">
        <w:rPr>
          <w:color w:val="000000" w:themeColor="text1"/>
          <w:sz w:val="16"/>
          <w:szCs w:val="16"/>
        </w:rPr>
        <w:t xml:space="preserve"> работник РУ РККА. Допрашивал: ИВАНОВ.</w:t>
      </w:r>
    </w:p>
    <w:p w14:paraId="30B368B5"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после отъезда из Америки б. работника РУ РККА ВОЛЬФА (с 1927 г.) он полностью принял от ВОЛЬФА (не арестован) связи с немецкой разведкой и все шпионские материалы для германской разведки в начале направлял через моряков ГЛЮКСМАНА и РЭПКЕ, используя для связи с ними Кэти ГУСФЕЛЬДТ (б. агент РУ РККА в Америке). Впоследствии ТЫЛТЫНЬ направлял шпионские материалы для германской разведки через БЕРЗИНА Яна (арестован).</w:t>
      </w:r>
    </w:p>
    <w:p w14:paraId="6DC4B60D"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ТЫЛТЫНЬ отправил немцам добытые агентурой РУ РККА чертежи по боевому оборудованию американских боевых судов крейсеров, линкоров, авиамоторов и др. Эти материалы играли большое значение для Германии в период после Версальского договора для восстановления своего морского флота.</w:t>
      </w:r>
    </w:p>
    <w:p w14:paraId="2E8909C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Кроме этого, ТЫЛТЫНЬ показал, что квартира зубного врача в Нью-Йорке, доктора РОЗЕНБЛИТА (арестован), была местом конспиративных встреч с троцкистами и ловероновцами, а сам доктор РОЗЕНБЛИТ — организатором этих встреч. Встречи происходили с ЛОВЕРОНОМ, Джемс КЭНАН, МЕНДЕЛЬСОН Натан и др.</w:t>
      </w:r>
    </w:p>
    <w:p w14:paraId="5A4A120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10. </w:t>
      </w:r>
      <w:r w:rsidRPr="000816EF">
        <w:rPr>
          <w:color w:val="000000" w:themeColor="text1"/>
          <w:sz w:val="16"/>
          <w:szCs w:val="16"/>
          <w:u w:val="single"/>
        </w:rPr>
        <w:t>ЛУНЕВ,</w:t>
      </w:r>
      <w:r w:rsidRPr="000816EF">
        <w:rPr>
          <w:color w:val="000000" w:themeColor="text1"/>
          <w:sz w:val="16"/>
          <w:szCs w:val="16"/>
        </w:rPr>
        <w:t xml:space="preserve"> б. нач. отделения связи УМС РККА. Допрашивал: ПЕТРОВ.</w:t>
      </w:r>
    </w:p>
    <w:p w14:paraId="66A38457"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своей подрывной деятельности в области радиовооружения морских сил, рассчитанной на бездействие радиослужбы в условиях войны.</w:t>
      </w:r>
    </w:p>
    <w:p w14:paraId="2A18F4F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результате этой подрывной деятельности монтаж радиостанции в Полярном (Северный флот) с 1935 года до настоящего времени не закончен. Точно так же не сдана в эксплуатацию базовая радиостанция в Баку (Каспийская военная флотилия). Несмотря на большие ассигнования, сорвано по вине заговорщиков УМС, в том числе и ЛУНЕВА, своевременное строительство складов хранения радиоаппаратуры на ТОФе.</w:t>
      </w:r>
    </w:p>
    <w:p w14:paraId="1A7A8F2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 вине ЛУНЕВА задержалось строительство радиостанций для эсминцев-лидеров, что привело к задержке монтажа главных передатчиков на лидерах «Минск», «Орджоникидзе» и «Тбилиси».</w:t>
      </w:r>
    </w:p>
    <w:p w14:paraId="6AD1D84D"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11. </w:t>
      </w:r>
      <w:r w:rsidRPr="000816EF">
        <w:rPr>
          <w:color w:val="000000" w:themeColor="text1"/>
          <w:sz w:val="16"/>
          <w:szCs w:val="16"/>
          <w:u w:val="single"/>
        </w:rPr>
        <w:t>БЕРЗИНА А.П.,</w:t>
      </w:r>
      <w:r w:rsidRPr="000816EF">
        <w:rPr>
          <w:color w:val="000000" w:themeColor="text1"/>
          <w:sz w:val="16"/>
          <w:szCs w:val="16"/>
        </w:rPr>
        <w:t xml:space="preserve"> сотрудница РУ РККА. Допрашивал: ПАВЛОВСКИЙ.</w:t>
      </w:r>
    </w:p>
    <w:p w14:paraId="0F63F0B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На проведенной очной ставке с ПЕРКОНОМ Э.К. БЕРЗИНА А.П. подтвердила полностью показания ПЕРКОНА о том, что она, будучи антисоветски настроена, в 1936 году дала ПЕРКОНУ согласие участвовать в фашистско-шпионской латышской организации и на нее была возложена задача вести среди близких и знакомых ей латышей антисоветскую националистическую пропаганду.</w:t>
      </w:r>
    </w:p>
    <w:p w14:paraId="0816884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 января 1937 года БЕРЗИНА участвует в террористической группе, которая готовила теракты над т.т. СТАЛИНЫМ, МОЛОТОВЫМ, ЕЖОВЫМ и ВОРОШИЛОВЫМ.</w:t>
      </w:r>
    </w:p>
    <w:p w14:paraId="6377DA6C"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БЕРЗИНА помогала ПЕРКОНУ вести подготовку для совершения теракта над т. СТАЛИНЫМ. БЕРЗИНА лично и совместно с ПЕРКОНОМ вела наблюдение на Арбатской площади и Арбатской улице по маршруту выхода и движений правительственных машин из Боровицких ворот Кремля.</w:t>
      </w:r>
    </w:p>
    <w:p w14:paraId="08034305" w14:textId="77777777" w:rsidR="000A6813" w:rsidRPr="000816EF" w:rsidRDefault="000A6813"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6-му ОТДЕЛУ</w:t>
      </w:r>
    </w:p>
    <w:p w14:paraId="002ECBD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ПОГРЕБИНСКИЙ,</w:t>
      </w:r>
      <w:r w:rsidRPr="000816EF">
        <w:rPr>
          <w:color w:val="000000" w:themeColor="text1"/>
          <w:sz w:val="16"/>
          <w:szCs w:val="16"/>
        </w:rPr>
        <w:t xml:space="preserve"> б. нач.особого оборонного строительства НКПС в Хабаровске. Ранее был секретарем парткомитета НКПС. Допрашивал: ПОТАШОВ.</w:t>
      </w:r>
    </w:p>
    <w:p w14:paraId="1E4FCE34"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ПОГРЕБИНСКИЙ сознался в принадлежности к антисоветской правотроцкистской организации на транспорте и террористической деятельности.</w:t>
      </w:r>
    </w:p>
    <w:p w14:paraId="76A67077"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ПОГРЕБИНСКИЙ показал, что к правым он примкнул в 1929 году, работая секретарем ячейки ВКП(б) на московском заводе «СВАРЗ». В этот период в Сокольническом райкоме ВКП(б) существовала группировка правых, которую возглавляли ГИБЕР, б. секретарь Сокольнического райкома, и ЯГОДА, входивший тогда в бюро этого райкома.</w:t>
      </w:r>
    </w:p>
    <w:p w14:paraId="6A3569B5"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ПОГРЕБИНСКИЙ являлся участником этой группировки и в дальнейшем на протяжении ряда лет был связан с правыми, в частности был близок с ГИБЕРОМ, ПОЛОНСКИМ (б. секретарь МК), МИРОНОВЫМ (из ОГПУ).</w:t>
      </w:r>
    </w:p>
    <w:p w14:paraId="1E2534ED"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1935 году по предложению ЗИМИНА ПОГРЕБИНСКИЙ был избран секретарем парткома НКПС. Вскоре после этого его завербовал РОССОВ — один из руководителей правотроцкистской организации на транспорте (арестован).</w:t>
      </w:r>
    </w:p>
    <w:p w14:paraId="146C185B"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дальнейшем ПОГРЕБИНСКИЙ связался с ЛИВШИЦЕМ и по его заданиям принял участие в террористической деятельности правотроцкистского центра в НКПС. Принимал непосредственное участие в подготовке следующих террористических актов.</w:t>
      </w:r>
    </w:p>
    <w:p w14:paraId="11EF0DA3"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Зимой 1935 г. вместе с ГАЙСТЕРОМ и БРОДСКИМ (оба арестованы) вошел в состав террористической группы, подготовлявшей убийство т. КАГАНОВИЧА Л.М. во время его поездки по дорогам Сибири и Востока.</w:t>
      </w:r>
    </w:p>
    <w:p w14:paraId="1AEAF0F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1936 году по заданиям ЛИВШИЦА и БИЛИКА ПОГРЕБИНСКИЙ вторично вошел в состав террористической группы, подготовлявшей теракт над т. СТАЛИНЫМ, а также над другими руководителями партии и правительства во время приема железнодорожников в Кремле.</w:t>
      </w:r>
    </w:p>
    <w:p w14:paraId="422C24C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Участники этой тергруппы (ГЕНЦИС, ПАКУЛИН, РОССОВ, БЫХОВСКИЙ, КОМПАНИЕЦ) по разработанному ими плану должны были проникнуть на прием железнодорожников в Кремль и там по знаку ЛИВШИЦА одновременно стрелять в членов Политбюро ЦК ВКП(б).</w:t>
      </w:r>
    </w:p>
    <w:p w14:paraId="328AC9D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lastRenderedPageBreak/>
        <w:t>В феврале 1937 года ПОГРЕБИНСКИЙ принял задание БИЛИКА лично совершить убийство т. КАГАНОВИЧА.</w:t>
      </w:r>
    </w:p>
    <w:p w14:paraId="116E331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ПОГРЕБИНСКИЙ показал, что по заданиям антисоветской организации им была проведена большая диверсионная и вредительская работа на транспорте. В 1936 году ПОГРЕБИНСКИЙ, посланный на Восточно-Сибирскую дорогу для расшивки станций и продвижения порожняка в Кузбасс, связался с бывшим начальником этой дороги КРОХМАЛЕМ (арестован) и вместе с ним еще больше развалил работу дороги.</w:t>
      </w:r>
    </w:p>
    <w:p w14:paraId="4BABE2F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начале 1937 г. ПОГРЕБИНСКИЙ был командирован на Ворошиловскую дорогу для продвижения порожняка под нефтепродукты и уголь. По заданию БИЛИКА он связался с бывшим начальником этой дороги ДАШКО (арестован) и совместно с ним сорвал это задание, привел дорогу в катастрофическое состояние. Кроме того, ПОГРЕБИНСКИЙ провел большую вредительскую работу на Южной дороге.</w:t>
      </w:r>
    </w:p>
    <w:p w14:paraId="1C2EC1C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После назначения на должность начальника особого строительства НКПС в Хабаровске получил задание БИЛИКА по диверсии, в частности, по подготовке взрыва строящегося стратегического железнодорожного тоннеля под Амуром.</w:t>
      </w:r>
    </w:p>
    <w:p w14:paraId="48CC8A9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БАКУТИС,</w:t>
      </w:r>
      <w:r w:rsidRPr="000816EF">
        <w:rPr>
          <w:color w:val="000000" w:themeColor="text1"/>
          <w:sz w:val="16"/>
          <w:szCs w:val="16"/>
        </w:rPr>
        <w:t xml:space="preserve"> б. начальник группы службы движения Московской окружной дороги. Ранее работал в НКПС в центр. отделе статистики и картографии, литовец. Допрашивал: БУБИС.</w:t>
      </w:r>
    </w:p>
    <w:p w14:paraId="69ECBB0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БАКУТИС сознался в шпионской работе в пользу Японии и Латвии. Показал, что в 1921 году в Москве его завербовал для шпионской работы в пользу Латвии БИЛЬКИН — представитель латвийских жел. дорог, приезжавший в СССР для заключения железнодорожной конвенции.</w:t>
      </w:r>
    </w:p>
    <w:p w14:paraId="39CF2FD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БАКУТИС знал Билькина по совместной работе на бывшей Риго-Орловской дороге в дореволюционное время. Встретившись в НКПС с Билькиным, Бакутис попросил его помочь ему в переходе в латвийское подданство в связи с тем, что в Риге проживают его родственники, он имеет там собственный дом и собирается туда въехать. БИЛЬКИН согласился оказать ему содействие, но потребовал в доказательство его лояльности по отношению к Латвии передать ряд шпионских сведений о состоянии железнодорожного транспорта в СССР. БАКУТИС выполнил это задание и тогда же собрал и передал БИЛЬКИНУ сведения о состоянии паровозного и вагонного парка на дорогах. Эти данные он получил в центральном отделе статистики НКПС, где он работал в то время.</w:t>
      </w:r>
    </w:p>
    <w:p w14:paraId="5C6C1FF4"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дальнейшем БАКУТИС на протяжении 13 лет (до 1934 года) регулярно передавал латвийской разведке шпионские материалы через БИЛЬКИНА, периодически приезжавшего в Москву по делам о взаимоотношениях с латвийскими железными дорогами.</w:t>
      </w:r>
    </w:p>
    <w:p w14:paraId="3B12B85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1934 году БАКУТИС перешел на Московскую окружную дорогу, и связь с БИЛЬКИНЫМ у него прервалась.</w:t>
      </w:r>
    </w:p>
    <w:p w14:paraId="5836E69A"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1935 году БАКУТИСА завербовал японский резидент харбинец ОВРАМЕНКО, работавший вместе с ним в службе движения управления дороги ревизором (ОВРАМЕНКО арестован, сознался).</w:t>
      </w:r>
    </w:p>
    <w:p w14:paraId="4D398B9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 заданиям ОВРАМЕНКО БАКУТИС передал для японской разведки ряд шпионских материалов о наличии и состоянии подвижного состава, технической вооруженности дороги, грузообороте, пассажирских перевозках и ряд других сведений, которыми полностью освещалось состояние дороги.</w:t>
      </w:r>
    </w:p>
    <w:p w14:paraId="33AD246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Допрос БАКУТИСА продолжается.</w:t>
      </w:r>
    </w:p>
    <w:p w14:paraId="145A69A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ЕРОФЕЕВ,</w:t>
      </w:r>
      <w:r w:rsidRPr="000816EF">
        <w:rPr>
          <w:color w:val="000000" w:themeColor="text1"/>
          <w:sz w:val="16"/>
          <w:szCs w:val="16"/>
        </w:rPr>
        <w:t xml:space="preserve"> нач. треста транспортного машиностроения НКПС. Допрашивал: НИКОЛЬСКИЙ.</w:t>
      </w:r>
    </w:p>
    <w:p w14:paraId="6B92C94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ЕРОФЕЕВ сознался в принадлежности к антисоветской правотроцкистской организации, раскрытой в системе треста. Показал, что в состав организации его завербовал в 1936 г. БАЗУЛИН — бывший начальник треста паровозо-ремонтных заводов НКПС (БАЗУЛИН арестован).</w:t>
      </w:r>
    </w:p>
    <w:p w14:paraId="7941BFA7"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1936 году ЕРОФЕЕВ возглавлял антисоветскую организацию на заводе МОЖЕРЕЗ. По заданию БАЗУЛИНА он организовал из числа участников организации террористическую группу, подготовлявшую убийство т. КАГАНОВИЧА. В состав этой тергруппы входили: ЧЕРРИ — бывш. главный инженер завода, КАЗАКЕВИЧ — б. пом. нач. завода, САВЧЕНКО — начальник планового отдела, и СУР — технический директор.</w:t>
      </w:r>
    </w:p>
    <w:p w14:paraId="6A624F7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октябре 1936 года ЕРОФЕЕВ организовал поджог сталелитейного цеха завода МОЖЕРЕЗ. В этих целях привлек в организацию начальника цеха ЗИНГАЛЕВА.</w:t>
      </w:r>
    </w:p>
    <w:p w14:paraId="58908F4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 заводу МОЖЕРЕЗ и другим предприятиям, входящим в систему треста, ЕРОФЕЕВ назвал 24 участников антисоветской организации, проводивших по его заданиям большую вредительскую работу (на Ковровском и Кировском заводах НКПС и заводе МОЖЕРЕЗ).</w:t>
      </w:r>
    </w:p>
    <w:p w14:paraId="3CD5965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Все выявленные участники антисоветской организации арестовываются.</w:t>
      </w:r>
    </w:p>
    <w:p w14:paraId="68F4A778" w14:textId="77777777" w:rsidR="000A6813" w:rsidRPr="000816EF" w:rsidRDefault="000A6813"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Союза ССР старший майор государственной безопасности (ШАПИРО)</w:t>
      </w:r>
    </w:p>
    <w:p w14:paraId="0CC9A513" w14:textId="77777777" w:rsidR="000A6813" w:rsidRPr="000816EF" w:rsidRDefault="000816EF" w:rsidP="000816EF">
      <w:pPr>
        <w:pStyle w:val="rtejustify"/>
        <w:spacing w:before="0" w:after="0"/>
        <w:rPr>
          <w:color w:val="000000" w:themeColor="text1"/>
          <w:sz w:val="16"/>
          <w:szCs w:val="16"/>
        </w:rPr>
      </w:pPr>
      <w:hyperlink r:id="rId22" w:anchor="_ednref1" w:history="1">
        <w:r w:rsidR="000A6813" w:rsidRPr="000816EF">
          <w:rPr>
            <w:color w:val="000000" w:themeColor="text1"/>
            <w:sz w:val="16"/>
            <w:szCs w:val="16"/>
            <w:u w:val="single"/>
          </w:rPr>
          <w:t>[1]</w:t>
        </w:r>
      </w:hyperlink>
      <w:r w:rsidR="000A6813" w:rsidRPr="000816EF">
        <w:rPr>
          <w:color w:val="000000" w:themeColor="text1"/>
          <w:sz w:val="16"/>
          <w:szCs w:val="16"/>
        </w:rPr>
        <w:t xml:space="preserve"> На первом листе имеется помета Сталина: «</w:t>
      </w:r>
      <w:r w:rsidR="000A6813" w:rsidRPr="000816EF">
        <w:rPr>
          <w:rStyle w:val="a7"/>
          <w:rFonts w:eastAsia="Gungsuh"/>
          <w:b w:val="0"/>
          <w:color w:val="000000" w:themeColor="text1"/>
          <w:sz w:val="16"/>
          <w:szCs w:val="16"/>
        </w:rPr>
        <w:t>Т. Щаденко. Прошу прочесть сводку показаний Белова и вернуть сводку по использовании. Широкая огласка пока нежелательна. И. Ст</w:t>
      </w:r>
      <w:r w:rsidR="000A6813" w:rsidRPr="000816EF">
        <w:rPr>
          <w:color w:val="000000" w:themeColor="text1"/>
          <w:sz w:val="16"/>
          <w:szCs w:val="16"/>
        </w:rPr>
        <w:t>.».</w:t>
      </w:r>
    </w:p>
    <w:p w14:paraId="2ECE94C2" w14:textId="77777777" w:rsidR="000A6813" w:rsidRPr="000816EF" w:rsidRDefault="000816EF" w:rsidP="000816EF">
      <w:pPr>
        <w:pStyle w:val="rtejustify"/>
        <w:spacing w:before="0" w:after="0"/>
        <w:rPr>
          <w:color w:val="000000" w:themeColor="text1"/>
          <w:sz w:val="16"/>
          <w:szCs w:val="16"/>
        </w:rPr>
      </w:pPr>
      <w:hyperlink r:id="rId23" w:anchor="_ednref2" w:history="1">
        <w:r w:rsidR="000A6813" w:rsidRPr="000816EF">
          <w:rPr>
            <w:color w:val="000000" w:themeColor="text1"/>
            <w:sz w:val="16"/>
            <w:szCs w:val="16"/>
            <w:u w:val="single"/>
          </w:rPr>
          <w:t>[2]</w:t>
        </w:r>
      </w:hyperlink>
      <w:r w:rsidR="000A6813" w:rsidRPr="000816EF">
        <w:rPr>
          <w:color w:val="000000" w:themeColor="text1"/>
          <w:sz w:val="16"/>
          <w:szCs w:val="16"/>
        </w:rPr>
        <w:t xml:space="preserve"> «-» - так в источнике.</w:t>
      </w:r>
    </w:p>
    <w:p w14:paraId="462D9B8F" w14:textId="77777777" w:rsidR="000A6813" w:rsidRPr="000816EF" w:rsidRDefault="000816EF" w:rsidP="000816EF">
      <w:pPr>
        <w:pStyle w:val="rtejustify"/>
        <w:spacing w:before="0" w:after="0"/>
        <w:rPr>
          <w:color w:val="000000" w:themeColor="text1"/>
          <w:sz w:val="16"/>
          <w:szCs w:val="16"/>
        </w:rPr>
      </w:pPr>
      <w:hyperlink r:id="rId24" w:anchor="_ednref3" w:history="1">
        <w:r w:rsidR="000A6813" w:rsidRPr="000816EF">
          <w:rPr>
            <w:color w:val="000000" w:themeColor="text1"/>
            <w:sz w:val="16"/>
            <w:szCs w:val="16"/>
            <w:u w:val="single"/>
          </w:rPr>
          <w:t>[3]</w:t>
        </w:r>
      </w:hyperlink>
      <w:r w:rsidR="000A6813" w:rsidRPr="000816EF">
        <w:rPr>
          <w:color w:val="000000" w:themeColor="text1"/>
          <w:sz w:val="16"/>
          <w:szCs w:val="16"/>
        </w:rPr>
        <w:t xml:space="preserve"> На левом поле имеется помета Сталина:</w:t>
      </w:r>
      <w:r w:rsidR="000A6813" w:rsidRPr="000816EF">
        <w:rPr>
          <w:rStyle w:val="a7"/>
          <w:rFonts w:eastAsia="Gungsuh"/>
          <w:b w:val="0"/>
          <w:color w:val="000000" w:themeColor="text1"/>
          <w:sz w:val="16"/>
          <w:szCs w:val="16"/>
        </w:rPr>
        <w:t xml:space="preserve"> «Где он?»</w:t>
      </w:r>
    </w:p>
    <w:p w14:paraId="5EB5A8EB" w14:textId="77777777" w:rsidR="000A6813" w:rsidRPr="000816EF" w:rsidRDefault="000816EF" w:rsidP="000816EF">
      <w:pPr>
        <w:pStyle w:val="rtejustify"/>
        <w:spacing w:before="0" w:after="0"/>
        <w:rPr>
          <w:color w:val="000000" w:themeColor="text1"/>
          <w:sz w:val="16"/>
          <w:szCs w:val="16"/>
        </w:rPr>
      </w:pPr>
      <w:hyperlink r:id="rId25" w:anchor="_ednref4" w:history="1">
        <w:r w:rsidR="000A6813" w:rsidRPr="000816EF">
          <w:rPr>
            <w:color w:val="000000" w:themeColor="text1"/>
            <w:sz w:val="16"/>
            <w:szCs w:val="16"/>
            <w:u w:val="single"/>
          </w:rPr>
          <w:t>[4]</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7A1E35C1" w14:textId="77777777" w:rsidR="000A6813" w:rsidRPr="000816EF" w:rsidRDefault="000816EF" w:rsidP="000816EF">
      <w:pPr>
        <w:pStyle w:val="rtejustify"/>
        <w:spacing w:before="0" w:after="0"/>
        <w:rPr>
          <w:color w:val="000000" w:themeColor="text1"/>
          <w:sz w:val="16"/>
          <w:szCs w:val="16"/>
        </w:rPr>
      </w:pPr>
      <w:hyperlink r:id="rId26" w:anchor="_ednref5" w:history="1">
        <w:r w:rsidR="000A6813" w:rsidRPr="000816EF">
          <w:rPr>
            <w:color w:val="000000" w:themeColor="text1"/>
            <w:sz w:val="16"/>
            <w:szCs w:val="16"/>
            <w:u w:val="single"/>
          </w:rPr>
          <w:t>[5]</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74012D03" w14:textId="77777777" w:rsidR="000A6813" w:rsidRPr="000816EF" w:rsidRDefault="000816EF" w:rsidP="000816EF">
      <w:pPr>
        <w:pStyle w:val="rtejustify"/>
        <w:spacing w:before="0" w:after="0"/>
        <w:rPr>
          <w:color w:val="000000" w:themeColor="text1"/>
          <w:sz w:val="16"/>
          <w:szCs w:val="16"/>
        </w:rPr>
      </w:pPr>
      <w:hyperlink r:id="rId27" w:anchor="_ednref6" w:history="1">
        <w:r w:rsidR="000A6813" w:rsidRPr="000816EF">
          <w:rPr>
            <w:color w:val="000000" w:themeColor="text1"/>
            <w:sz w:val="16"/>
            <w:szCs w:val="16"/>
            <w:u w:val="single"/>
          </w:rPr>
          <w:t>[6]</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6C28CEB0" w14:textId="77777777" w:rsidR="000A6813" w:rsidRPr="000816EF" w:rsidRDefault="000816EF" w:rsidP="000816EF">
      <w:pPr>
        <w:pStyle w:val="rtejustify"/>
        <w:spacing w:before="0" w:after="0"/>
        <w:rPr>
          <w:color w:val="000000" w:themeColor="text1"/>
          <w:sz w:val="16"/>
          <w:szCs w:val="16"/>
        </w:rPr>
      </w:pPr>
      <w:hyperlink r:id="rId28" w:anchor="_ednref7" w:history="1">
        <w:r w:rsidR="000A6813" w:rsidRPr="000816EF">
          <w:rPr>
            <w:color w:val="000000" w:themeColor="text1"/>
            <w:sz w:val="16"/>
            <w:szCs w:val="16"/>
            <w:u w:val="single"/>
          </w:rPr>
          <w:t>[7]</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748E26DA" w14:textId="77777777" w:rsidR="000A6813" w:rsidRPr="000816EF" w:rsidRDefault="000816EF" w:rsidP="000816EF">
      <w:pPr>
        <w:pStyle w:val="rtejustify"/>
        <w:spacing w:before="0" w:after="0"/>
        <w:rPr>
          <w:color w:val="000000" w:themeColor="text1"/>
          <w:sz w:val="16"/>
          <w:szCs w:val="16"/>
        </w:rPr>
      </w:pPr>
      <w:hyperlink r:id="rId29" w:anchor="_ednref8" w:history="1">
        <w:r w:rsidR="000A6813" w:rsidRPr="000816EF">
          <w:rPr>
            <w:color w:val="000000" w:themeColor="text1"/>
            <w:sz w:val="16"/>
            <w:szCs w:val="16"/>
            <w:u w:val="single"/>
          </w:rPr>
          <w:t>[8]</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0C756F36" w14:textId="77777777" w:rsidR="000A6813" w:rsidRPr="000816EF" w:rsidRDefault="000816EF" w:rsidP="000816EF">
      <w:pPr>
        <w:pStyle w:val="rtejustify"/>
        <w:spacing w:before="0" w:after="0"/>
        <w:rPr>
          <w:color w:val="000000" w:themeColor="text1"/>
          <w:sz w:val="16"/>
          <w:szCs w:val="16"/>
        </w:rPr>
      </w:pPr>
      <w:hyperlink r:id="rId30" w:anchor="_ednref9" w:history="1">
        <w:r w:rsidR="000A6813" w:rsidRPr="000816EF">
          <w:rPr>
            <w:color w:val="000000" w:themeColor="text1"/>
            <w:sz w:val="16"/>
            <w:szCs w:val="16"/>
            <w:u w:val="single"/>
          </w:rPr>
          <w:t>[9]</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10382165" w14:textId="77777777" w:rsidR="000A6813" w:rsidRPr="000816EF" w:rsidRDefault="000816EF" w:rsidP="000816EF">
      <w:pPr>
        <w:pStyle w:val="rtejustify"/>
        <w:spacing w:before="0" w:after="0"/>
        <w:rPr>
          <w:color w:val="000000" w:themeColor="text1"/>
          <w:sz w:val="16"/>
          <w:szCs w:val="16"/>
        </w:rPr>
      </w:pPr>
      <w:hyperlink r:id="rId31" w:anchor="_ednref10" w:history="1">
        <w:r w:rsidR="000A6813" w:rsidRPr="000816EF">
          <w:rPr>
            <w:color w:val="000000" w:themeColor="text1"/>
            <w:sz w:val="16"/>
            <w:szCs w:val="16"/>
            <w:u w:val="single"/>
          </w:rPr>
          <w:t>[10]</w:t>
        </w:r>
      </w:hyperlink>
      <w:r w:rsidR="000A6813" w:rsidRPr="000816EF">
        <w:rPr>
          <w:rStyle w:val="a7"/>
          <w:rFonts w:eastAsia="Gungsuh"/>
          <w:b w:val="0"/>
          <w:color w:val="000000" w:themeColor="text1"/>
          <w:sz w:val="16"/>
          <w:szCs w:val="16"/>
        </w:rPr>
        <w:t xml:space="preserve"> *-*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5465CAB3" w14:textId="77777777" w:rsidR="000A6813" w:rsidRPr="000816EF" w:rsidRDefault="000816EF" w:rsidP="000816EF">
      <w:pPr>
        <w:pStyle w:val="rtejustify"/>
        <w:spacing w:before="0" w:after="0"/>
        <w:rPr>
          <w:color w:val="000000" w:themeColor="text1"/>
          <w:sz w:val="16"/>
          <w:szCs w:val="16"/>
        </w:rPr>
      </w:pPr>
      <w:hyperlink r:id="rId32" w:anchor="_ednref11" w:history="1">
        <w:r w:rsidR="000A6813" w:rsidRPr="000816EF">
          <w:rPr>
            <w:color w:val="000000" w:themeColor="text1"/>
            <w:sz w:val="16"/>
            <w:szCs w:val="16"/>
            <w:u w:val="single"/>
          </w:rPr>
          <w:t>[11]</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601E18E8" w14:textId="77777777" w:rsidR="000A6813" w:rsidRPr="000816EF" w:rsidRDefault="000816EF" w:rsidP="000816EF">
      <w:pPr>
        <w:pStyle w:val="rtejustify"/>
        <w:spacing w:before="0" w:after="0"/>
        <w:rPr>
          <w:color w:val="000000" w:themeColor="text1"/>
          <w:sz w:val="16"/>
          <w:szCs w:val="16"/>
        </w:rPr>
      </w:pPr>
      <w:hyperlink r:id="rId33" w:anchor="_ednref12" w:history="1">
        <w:r w:rsidR="000A6813" w:rsidRPr="000816EF">
          <w:rPr>
            <w:color w:val="000000" w:themeColor="text1"/>
            <w:sz w:val="16"/>
            <w:szCs w:val="16"/>
            <w:u w:val="single"/>
          </w:rPr>
          <w:t>[12]</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7DAE5AFD" w14:textId="77777777" w:rsidR="000A6813" w:rsidRPr="000816EF" w:rsidRDefault="000816EF" w:rsidP="000816EF">
      <w:pPr>
        <w:pStyle w:val="rtejustify"/>
        <w:spacing w:before="0" w:after="0"/>
        <w:rPr>
          <w:color w:val="000000" w:themeColor="text1"/>
          <w:sz w:val="16"/>
          <w:szCs w:val="16"/>
        </w:rPr>
      </w:pPr>
      <w:hyperlink r:id="rId34" w:anchor="_ednref13" w:history="1">
        <w:r w:rsidR="000A6813" w:rsidRPr="000816EF">
          <w:rPr>
            <w:color w:val="000000" w:themeColor="text1"/>
            <w:sz w:val="16"/>
            <w:szCs w:val="16"/>
            <w:u w:val="single"/>
          </w:rPr>
          <w:t>[13]</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24E58C88" w14:textId="77777777" w:rsidR="000A6813" w:rsidRPr="000816EF" w:rsidRDefault="000816EF" w:rsidP="000816EF">
      <w:pPr>
        <w:pStyle w:val="rtejustify"/>
        <w:spacing w:before="0" w:after="0"/>
        <w:rPr>
          <w:color w:val="000000" w:themeColor="text1"/>
          <w:sz w:val="16"/>
          <w:szCs w:val="16"/>
        </w:rPr>
      </w:pPr>
      <w:hyperlink r:id="rId35" w:anchor="_ednref14" w:history="1">
        <w:r w:rsidR="000A6813" w:rsidRPr="000816EF">
          <w:rPr>
            <w:color w:val="000000" w:themeColor="text1"/>
            <w:sz w:val="16"/>
            <w:szCs w:val="16"/>
            <w:u w:val="single"/>
          </w:rPr>
          <w:t>[14]</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154CF12F" w14:textId="77777777" w:rsidR="000A6813" w:rsidRPr="000816EF" w:rsidRDefault="000816EF" w:rsidP="000816EF">
      <w:pPr>
        <w:pStyle w:val="rtejustify"/>
        <w:spacing w:before="0" w:after="0"/>
        <w:rPr>
          <w:color w:val="000000" w:themeColor="text1"/>
          <w:sz w:val="16"/>
          <w:szCs w:val="16"/>
        </w:rPr>
      </w:pPr>
      <w:hyperlink r:id="rId36" w:anchor="_ednref15" w:history="1">
        <w:r w:rsidR="000A6813" w:rsidRPr="000816EF">
          <w:rPr>
            <w:color w:val="000000" w:themeColor="text1"/>
            <w:sz w:val="16"/>
            <w:szCs w:val="16"/>
            <w:u w:val="single"/>
          </w:rPr>
          <w:t>[15]</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p w14:paraId="43CD5F42" w14:textId="77777777" w:rsidR="000A6813" w:rsidRPr="000816EF" w:rsidRDefault="000816EF" w:rsidP="000816EF">
      <w:pPr>
        <w:pStyle w:val="rtejustify"/>
        <w:spacing w:before="0" w:after="0"/>
        <w:rPr>
          <w:color w:val="000000" w:themeColor="text1"/>
          <w:sz w:val="16"/>
          <w:szCs w:val="16"/>
        </w:rPr>
      </w:pPr>
      <w:hyperlink r:id="rId37" w:anchor="_ednref16" w:history="1">
        <w:r w:rsidR="000A6813" w:rsidRPr="000816EF">
          <w:rPr>
            <w:color w:val="000000" w:themeColor="text1"/>
            <w:sz w:val="16"/>
            <w:szCs w:val="16"/>
            <w:u w:val="single"/>
          </w:rPr>
          <w:t>[16]</w:t>
        </w:r>
      </w:hyperlink>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bookmarkStart w:id="4" w:name="_edn17"/>
    <w:p w14:paraId="38CC2FE2" w14:textId="77777777" w:rsidR="000A6813"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0A6813" w:rsidRPr="000816EF">
        <w:rPr>
          <w:color w:val="000000" w:themeColor="text1"/>
          <w:sz w:val="16"/>
          <w:szCs w:val="16"/>
        </w:rPr>
        <w:instrText xml:space="preserve"> HYPERLINK "http://istmat.info/node/add/document" \l "_ednref17" \o "" </w:instrText>
      </w:r>
      <w:r w:rsidRPr="000816EF">
        <w:rPr>
          <w:color w:val="000000" w:themeColor="text1"/>
          <w:sz w:val="16"/>
          <w:szCs w:val="16"/>
        </w:rPr>
        <w:fldChar w:fldCharType="separate"/>
      </w:r>
      <w:r w:rsidR="000A6813" w:rsidRPr="000816EF">
        <w:rPr>
          <w:color w:val="000000" w:themeColor="text1"/>
          <w:sz w:val="16"/>
          <w:szCs w:val="16"/>
          <w:u w:val="single"/>
        </w:rPr>
        <w:t>[17]</w:t>
      </w:r>
      <w:r w:rsidRPr="000816EF">
        <w:rPr>
          <w:color w:val="000000" w:themeColor="text1"/>
          <w:sz w:val="16"/>
          <w:szCs w:val="16"/>
        </w:rPr>
        <w:fldChar w:fldCharType="end"/>
      </w:r>
      <w:bookmarkEnd w:id="4"/>
      <w:r w:rsidR="000A6813" w:rsidRPr="000816EF">
        <w:rPr>
          <w:rStyle w:val="a7"/>
          <w:rFonts w:eastAsia="Gungsuh"/>
          <w:b w:val="0"/>
          <w:color w:val="000000" w:themeColor="text1"/>
          <w:sz w:val="16"/>
          <w:szCs w:val="16"/>
        </w:rPr>
        <w:t xml:space="preserve">*-* </w:t>
      </w:r>
      <w:r w:rsidR="000A6813" w:rsidRPr="000816EF">
        <w:rPr>
          <w:color w:val="000000" w:themeColor="text1"/>
          <w:sz w:val="16"/>
          <w:szCs w:val="16"/>
        </w:rPr>
        <w:t xml:space="preserve">Фамилия обведена в кружок и на левом поле поставлен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 Два раза написано Сталиным:</w:t>
      </w:r>
      <w:r w:rsidR="000A6813" w:rsidRPr="000816EF">
        <w:rPr>
          <w:rStyle w:val="a7"/>
          <w:rFonts w:eastAsia="Gungsuh"/>
          <w:b w:val="0"/>
          <w:color w:val="000000" w:themeColor="text1"/>
          <w:sz w:val="16"/>
          <w:szCs w:val="16"/>
        </w:rPr>
        <w:t xml:space="preserve"> «Важно».</w:t>
      </w:r>
    </w:p>
    <w:bookmarkStart w:id="5" w:name="_edn18"/>
    <w:p w14:paraId="0C55C0D4" w14:textId="77777777" w:rsidR="000A6813"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0A6813" w:rsidRPr="000816EF">
        <w:rPr>
          <w:color w:val="000000" w:themeColor="text1"/>
          <w:sz w:val="16"/>
          <w:szCs w:val="16"/>
        </w:rPr>
        <w:instrText xml:space="preserve"> HYPERLINK "http://istmat.info/node/add/document" \l "_ednref18" \o "" </w:instrText>
      </w:r>
      <w:r w:rsidRPr="000816EF">
        <w:rPr>
          <w:color w:val="000000" w:themeColor="text1"/>
          <w:sz w:val="16"/>
          <w:szCs w:val="16"/>
        </w:rPr>
        <w:fldChar w:fldCharType="separate"/>
      </w:r>
      <w:r w:rsidR="000A6813" w:rsidRPr="000816EF">
        <w:rPr>
          <w:color w:val="000000" w:themeColor="text1"/>
          <w:sz w:val="16"/>
          <w:szCs w:val="16"/>
          <w:u w:val="single"/>
        </w:rPr>
        <w:t>[18]</w:t>
      </w:r>
      <w:r w:rsidRPr="000816EF">
        <w:rPr>
          <w:color w:val="000000" w:themeColor="text1"/>
          <w:sz w:val="16"/>
          <w:szCs w:val="16"/>
        </w:rPr>
        <w:fldChar w:fldCharType="end"/>
      </w:r>
      <w:bookmarkEnd w:id="5"/>
      <w:r w:rsidR="000A6813" w:rsidRPr="000816EF">
        <w:rPr>
          <w:rStyle w:val="a7"/>
          <w:rFonts w:eastAsia="Gungsuh"/>
          <w:b w:val="0"/>
          <w:color w:val="000000" w:themeColor="text1"/>
          <w:sz w:val="16"/>
          <w:szCs w:val="16"/>
        </w:rPr>
        <w:t xml:space="preserve">**_** </w:t>
      </w:r>
      <w:r w:rsidR="000A6813" w:rsidRPr="000816EF">
        <w:rPr>
          <w:color w:val="000000" w:themeColor="text1"/>
          <w:sz w:val="16"/>
          <w:szCs w:val="16"/>
        </w:rPr>
        <w:t>абзац подчеркнут Сталиным.</w:t>
      </w:r>
    </w:p>
    <w:bookmarkStart w:id="6" w:name="_edn19"/>
    <w:p w14:paraId="50D342AE" w14:textId="77777777" w:rsidR="000A6813"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0A6813" w:rsidRPr="000816EF">
        <w:rPr>
          <w:color w:val="000000" w:themeColor="text1"/>
          <w:sz w:val="16"/>
          <w:szCs w:val="16"/>
        </w:rPr>
        <w:instrText xml:space="preserve"> HYPERLINK "http://istmat.info/node/add/document" \l "_ednref19" \o "" </w:instrText>
      </w:r>
      <w:r w:rsidRPr="000816EF">
        <w:rPr>
          <w:color w:val="000000" w:themeColor="text1"/>
          <w:sz w:val="16"/>
          <w:szCs w:val="16"/>
        </w:rPr>
        <w:fldChar w:fldCharType="separate"/>
      </w:r>
      <w:r w:rsidR="000A6813" w:rsidRPr="000816EF">
        <w:rPr>
          <w:color w:val="000000" w:themeColor="text1"/>
          <w:sz w:val="16"/>
          <w:szCs w:val="16"/>
          <w:u w:val="single"/>
        </w:rPr>
        <w:t>[19]</w:t>
      </w:r>
      <w:r w:rsidRPr="000816EF">
        <w:rPr>
          <w:color w:val="000000" w:themeColor="text1"/>
          <w:sz w:val="16"/>
          <w:szCs w:val="16"/>
        </w:rPr>
        <w:fldChar w:fldCharType="end"/>
      </w:r>
      <w:bookmarkEnd w:id="6"/>
      <w:r w:rsidR="000A6813" w:rsidRPr="000816EF">
        <w:rPr>
          <w:color w:val="000000" w:themeColor="text1"/>
          <w:sz w:val="16"/>
          <w:szCs w:val="16"/>
        </w:rPr>
        <w:t xml:space="preserve"> На левом поле имеется помета Сталина:</w:t>
      </w:r>
      <w:r w:rsidR="000A6813" w:rsidRPr="000816EF">
        <w:rPr>
          <w:rStyle w:val="a7"/>
          <w:rFonts w:eastAsia="Gungsuh"/>
          <w:b w:val="0"/>
          <w:color w:val="000000" w:themeColor="text1"/>
          <w:sz w:val="16"/>
          <w:szCs w:val="16"/>
        </w:rPr>
        <w:t xml:space="preserve"> «Где он?»</w:t>
      </w:r>
    </w:p>
    <w:bookmarkStart w:id="7" w:name="_edn20"/>
    <w:p w14:paraId="53B1F9DB" w14:textId="77777777" w:rsidR="000A6813"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0A6813" w:rsidRPr="000816EF">
        <w:rPr>
          <w:color w:val="000000" w:themeColor="text1"/>
          <w:sz w:val="16"/>
          <w:szCs w:val="16"/>
        </w:rPr>
        <w:instrText xml:space="preserve"> HYPERLINK "http://istmat.info/node/add/document" \l "_ednref20" \o "" </w:instrText>
      </w:r>
      <w:r w:rsidRPr="000816EF">
        <w:rPr>
          <w:color w:val="000000" w:themeColor="text1"/>
          <w:sz w:val="16"/>
          <w:szCs w:val="16"/>
        </w:rPr>
        <w:fldChar w:fldCharType="separate"/>
      </w:r>
      <w:r w:rsidR="000A6813" w:rsidRPr="000816EF">
        <w:rPr>
          <w:color w:val="000000" w:themeColor="text1"/>
          <w:sz w:val="16"/>
          <w:szCs w:val="16"/>
          <w:u w:val="single"/>
        </w:rPr>
        <w:t>[20]</w:t>
      </w:r>
      <w:r w:rsidRPr="000816EF">
        <w:rPr>
          <w:color w:val="000000" w:themeColor="text1"/>
          <w:sz w:val="16"/>
          <w:szCs w:val="16"/>
        </w:rPr>
        <w:fldChar w:fldCharType="end"/>
      </w:r>
      <w:bookmarkEnd w:id="7"/>
      <w:r w:rsidR="000A6813" w:rsidRPr="000816EF">
        <w:rPr>
          <w:color w:val="000000" w:themeColor="text1"/>
          <w:sz w:val="16"/>
          <w:szCs w:val="16"/>
        </w:rPr>
        <w:t xml:space="preserve"> На левом поле Сталиным поставлен знак вопроса.</w:t>
      </w:r>
    </w:p>
    <w:p w14:paraId="6DCB2EEE"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404. Л. 66—85. </w:t>
      </w:r>
    </w:p>
    <w:p w14:paraId="26D461A4"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М.:МФД, 2012, стр. 36-46 (12346).</w:t>
      </w:r>
    </w:p>
    <w:p w14:paraId="3CB289C0"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4EA5660C" w14:textId="7B8D47C7" w:rsidR="00D165A9" w:rsidRPr="000816EF" w:rsidRDefault="00D165A9"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13BCC89D" w14:textId="77777777" w:rsidR="00D165A9" w:rsidRPr="000816EF" w:rsidRDefault="00D165A9"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76078B6F" w14:textId="77777777" w:rsidR="00D165A9" w:rsidRPr="000816EF" w:rsidRDefault="00D165A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января 1938 г. летающая лодка Sikorsky S-42 компании Pan American World Airways Samoan Clipper взрывается в воздухе над Паго-Паго, Американское Самоа, в результате чего погибли все семь человек на борту. Среди погибших главный пилот с, известный авиатор Ed Musick, который пилотировал самолет. Во время аварии пассажиров на борту не было (20797).</w:t>
      </w:r>
    </w:p>
    <w:p w14:paraId="1A7D2221" w14:textId="77777777" w:rsidR="00D165A9" w:rsidRPr="000816EF" w:rsidRDefault="00D165A9" w:rsidP="000816EF">
      <w:pPr>
        <w:spacing w:after="0" w:line="240" w:lineRule="auto"/>
        <w:jc w:val="both"/>
        <w:rPr>
          <w:rFonts w:ascii="Times New Roman" w:hAnsi="Times New Roman"/>
          <w:color w:val="0070C0"/>
          <w:sz w:val="16"/>
          <w:szCs w:val="16"/>
        </w:rPr>
      </w:pPr>
    </w:p>
    <w:p w14:paraId="285B54EE" w14:textId="3A48BE64"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52D601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068F48" w14:textId="77777777" w:rsidR="00D91D88" w:rsidRPr="000816EF" w:rsidRDefault="00D91D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января 1938. Открыт Покровский радиус Московского метрополитена (18715).</w:t>
      </w:r>
    </w:p>
    <w:p w14:paraId="51B3B02C" w14:textId="77777777" w:rsidR="00D91D88" w:rsidRPr="000816EF" w:rsidRDefault="00D91D88" w:rsidP="000816EF">
      <w:pPr>
        <w:spacing w:after="0" w:line="240" w:lineRule="auto"/>
        <w:jc w:val="both"/>
        <w:rPr>
          <w:rFonts w:ascii="Times New Roman" w:hAnsi="Times New Roman"/>
          <w:color w:val="000000" w:themeColor="text1"/>
          <w:sz w:val="16"/>
          <w:szCs w:val="16"/>
        </w:rPr>
      </w:pPr>
    </w:p>
    <w:p w14:paraId="757A5A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12-19 января 1938 на Первой Сессии ВС избрали М.И.К. председателем Президиума ВС (1348,121).</w:t>
      </w:r>
    </w:p>
    <w:p w14:paraId="71FF39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4314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12-19 января 1938 г. состоялась первая сессия Верховного Совета СССР. Председателем Верховного Совета был избран М.И.Калинин ("Всесоюзный староста") (11641).</w:t>
      </w:r>
    </w:p>
    <w:p w14:paraId="137FE9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D3C5EAA" w14:textId="77777777" w:rsidR="00272D57" w:rsidRPr="000816EF" w:rsidRDefault="00272D5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12 января</w:t>
      </w:r>
      <w:r w:rsidRPr="000816EF">
        <w:rPr>
          <w:rFonts w:ascii="Times New Roman" w:hAnsi="Times New Roman"/>
          <w:color w:val="000000" w:themeColor="text1"/>
          <w:sz w:val="16"/>
          <w:szCs w:val="16"/>
        </w:rPr>
        <w:t xml:space="preserve"> в 1938 году (12-19 января) в Большом Кремлевском дворце состоялась первая сессия Верховного Совета СССР 1 -го созыва. Избран Президиум Верховного Совета СССР во главе с М.И.Калининым. Образовано правительство СССР — Совет народных комиссаров (СНК) во главе с В.М.Молотовым (15007).</w:t>
      </w:r>
    </w:p>
    <w:p w14:paraId="00087841" w14:textId="77777777" w:rsidR="00272D57" w:rsidRPr="000816EF" w:rsidRDefault="00272D57" w:rsidP="000816EF">
      <w:pPr>
        <w:spacing w:after="0" w:line="240" w:lineRule="auto"/>
        <w:jc w:val="both"/>
        <w:rPr>
          <w:rFonts w:ascii="Times New Roman" w:hAnsi="Times New Roman"/>
          <w:color w:val="000000" w:themeColor="text1"/>
          <w:sz w:val="16"/>
          <w:szCs w:val="16"/>
        </w:rPr>
      </w:pPr>
    </w:p>
    <w:p w14:paraId="5FF9F69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37588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F148D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января 1938 Австрия признала правительство Франко (2100).</w:t>
      </w:r>
    </w:p>
    <w:p w14:paraId="728827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5D776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января 1938 главнокомандующий Вермахта В. фон Бломберг женился на проститутке Е. Грун, что послужило поводом к его отставке (4962).</w:t>
      </w:r>
    </w:p>
    <w:p w14:paraId="58BBBA7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ED125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12 января 1938 папа римский выразил одобрение политикой Муссолини (4962).</w:t>
      </w:r>
    </w:p>
    <w:p w14:paraId="05E471E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F2D23C" w14:textId="77777777" w:rsidR="00272D57" w:rsidRPr="000816EF" w:rsidRDefault="00272D5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12 января</w:t>
      </w:r>
      <w:r w:rsidRPr="000816EF">
        <w:rPr>
          <w:rFonts w:ascii="Times New Roman" w:hAnsi="Times New Roman"/>
          <w:color w:val="000000" w:themeColor="text1"/>
          <w:sz w:val="16"/>
          <w:szCs w:val="16"/>
        </w:rPr>
        <w:t xml:space="preserve"> в 1938 году случилось быть под Багдадом немецкому археологу Вильгельму Кенигу. Копал он себе копал и откопал такое, отчего до сих пор представителям научной элиты нехорошо. Раскопал он медные цилиндры с железным стержнем, причем цилиндры были припаяны свинцово-оловянным сплавом, который применяется и в наши дни. За две тысячи лет до изобретения Вольты и Гальвани этими электрохимическими батареями вовсю пользовались воинственные шумеры. Подробно описав свои поиски в книге "Затерянный рай", Кениг, тем не менее, не придал особого значения своей находке. Инженер Грей изготовил абсолютную копию такой батареи, и она длительное время работала, будучи представленной посетителям выставки технических экспериментов в Мюнхене! 'Багдадская батарея' и ее реконструкция из Музея естественной истории Во время войны музей, где находился этот любопытнейший экспонат, был разрушен. Но о мифической батарее не забыли. Несколько лет назад американские археологи, проводя раскопки на холмах у берега Тигра, где некогда находился античный город Селевкия, натолкнулись на небольшие глазурованные глиняные сосуды высотой около 10 сантиметров, напоминавшие цветочные вазы. Одни из них были пусты, однако в других обнаружили железные стержни и запаянные цилиндры, причем металл имел такой вид, будто его почти полностью разъела кислота. Кроме того, в "вазах" лежали куски битума. Находку подвергли тщательному обследованию, затем специалисты гальванотехники реконструировали элемент. Внутрь резервуара они вставили медный цилиндр, прикрытый снизу круглой медной пластинкой и покрытый битумом. Затем в медный цилиндр вставили тонкий железный брусок таким образом, чтобы он не соприкасался с медью, и закрепили его сверху битумной пробкой. И вот произошло самое интересное. В "вазу" залили электролит - медный купорос - и получили небольшое напряжение! Неизвестно, использовался ли в то время именно этот электролит. Однако в том, что шумеры знали лимонную и уксусную кислоты, сомнений нет. Эти вещества, правда, не могли дать такого высокого напряжения, как медный купорос, но ведь элементы можно было соединять. При помощи таких батарей, по-видимому, шумеры наносили позолоту на серебряные украшения, а это уже впрямую указание на гальваностегию. Воистину древние были мудрее нас (15007).</w:t>
      </w:r>
    </w:p>
    <w:p w14:paraId="2978126D" w14:textId="77777777" w:rsidR="00272D57" w:rsidRPr="000816EF" w:rsidRDefault="00272D57" w:rsidP="000816EF">
      <w:pPr>
        <w:spacing w:after="0" w:line="240" w:lineRule="auto"/>
        <w:jc w:val="both"/>
        <w:rPr>
          <w:rFonts w:ascii="Times New Roman" w:hAnsi="Times New Roman"/>
          <w:color w:val="000000" w:themeColor="text1"/>
          <w:sz w:val="16"/>
          <w:szCs w:val="16"/>
        </w:rPr>
      </w:pPr>
    </w:p>
    <w:p w14:paraId="7E67B62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BC355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FA2A2C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января 1938 года Начальник НИИ ВВС в/инженер 1 ранга Филин утвердил Предварительный отчет по испытаниям недешифрируемых лакокрасочных покрытий (6739).</w:t>
      </w:r>
    </w:p>
    <w:p w14:paraId="5D4B51A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исполнитель:</w:t>
      </w:r>
    </w:p>
    <w:p w14:paraId="2D89728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лакокрасочной лаборатории НИИ ВВВС инженер Краснопольский</w:t>
      </w:r>
    </w:p>
    <w:p w14:paraId="0CFC6C1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4ACC1C5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недешифрируемых покрытий преследовали цель:</w:t>
      </w:r>
    </w:p>
    <w:p w14:paraId="1367982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проверить недешифрируемость покрытий непосредственно на самолетах и</w:t>
      </w:r>
    </w:p>
    <w:p w14:paraId="084527F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установить качество недешифрируемых покрытий для выявления возможности принятия их на снабжение ВВС.</w:t>
      </w:r>
    </w:p>
    <w:p w14:paraId="601B557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Предъявленные на испытания краски содержали один и тот же пигмент, но основа у всех была различная. Краска № 1 на дивинилацителеновом лаке, № 2 на глифталевом лаке, № 3 на натуральной олифе и № 4 на нитроцеллюлозе.</w:t>
      </w:r>
    </w:p>
    <w:p w14:paraId="13A9D60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краски были подвергнуты кратковременным испытаниям с 20 октября по 31 декабря 1937 года, лабораторным и эксплуатационным.</w:t>
      </w:r>
    </w:p>
    <w:p w14:paraId="7584755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595E67D"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Продолжить испытания недешифрируемых покрытий в 1938 году.</w:t>
      </w:r>
    </w:p>
    <w:p w14:paraId="12B834A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Пигментная часть предъявленных красок содержит:</w:t>
      </w:r>
    </w:p>
    <w:p w14:paraId="3FC801FE"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Охры – 74 вес. частей</w:t>
      </w:r>
    </w:p>
    <w:p w14:paraId="770150A0"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Зеленой окиси хрома – 19 вес. частей</w:t>
      </w:r>
    </w:p>
    <w:p w14:paraId="087F04C9"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Крона оранжевого – 7 вес. частей</w:t>
      </w:r>
    </w:p>
    <w:p w14:paraId="0BE753D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Пленкообразующие (связующие) вещества у этих красок различные: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5D4A8A" w:rsidRPr="000816EF" w14:paraId="78B7B50F" w14:textId="77777777">
        <w:tc>
          <w:tcPr>
            <w:tcW w:w="2952" w:type="dxa"/>
          </w:tcPr>
          <w:p w14:paraId="4487F0C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красок</w:t>
            </w:r>
          </w:p>
        </w:tc>
        <w:tc>
          <w:tcPr>
            <w:tcW w:w="2952" w:type="dxa"/>
          </w:tcPr>
          <w:p w14:paraId="2E2D4A2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связующего вещества</w:t>
            </w:r>
          </w:p>
        </w:tc>
        <w:tc>
          <w:tcPr>
            <w:tcW w:w="4694" w:type="dxa"/>
          </w:tcPr>
          <w:p w14:paraId="1A81982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изготовителя</w:t>
            </w:r>
          </w:p>
        </w:tc>
      </w:tr>
      <w:tr w:rsidR="005D4A8A" w:rsidRPr="000816EF" w14:paraId="61B80A4F" w14:textId="77777777">
        <w:tc>
          <w:tcPr>
            <w:tcW w:w="2952" w:type="dxa"/>
          </w:tcPr>
          <w:p w14:paraId="3AAA01E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952" w:type="dxa"/>
          </w:tcPr>
          <w:p w14:paraId="2718B62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Дивинилацетиленовый лак</w:t>
            </w:r>
          </w:p>
        </w:tc>
        <w:tc>
          <w:tcPr>
            <w:tcW w:w="4694" w:type="dxa"/>
          </w:tcPr>
          <w:p w14:paraId="7A10632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НИИИТ РККА</w:t>
            </w:r>
          </w:p>
        </w:tc>
      </w:tr>
      <w:tr w:rsidR="005D4A8A" w:rsidRPr="000816EF" w14:paraId="31EC9000" w14:textId="77777777">
        <w:tc>
          <w:tcPr>
            <w:tcW w:w="2952" w:type="dxa"/>
          </w:tcPr>
          <w:p w14:paraId="6C70556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952" w:type="dxa"/>
          </w:tcPr>
          <w:p w14:paraId="2C8884E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Глифталевый лак</w:t>
            </w:r>
          </w:p>
        </w:tc>
        <w:tc>
          <w:tcPr>
            <w:tcW w:w="4694" w:type="dxa"/>
          </w:tcPr>
          <w:p w14:paraId="0C5EF51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“Победа рабочих” г. Ярославль</w:t>
            </w:r>
          </w:p>
        </w:tc>
      </w:tr>
      <w:tr w:rsidR="005D4A8A" w:rsidRPr="000816EF" w14:paraId="6BF333CD" w14:textId="77777777">
        <w:tc>
          <w:tcPr>
            <w:tcW w:w="2952" w:type="dxa"/>
          </w:tcPr>
          <w:p w14:paraId="5B5D2F6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2952" w:type="dxa"/>
          </w:tcPr>
          <w:p w14:paraId="20EFA53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Натуральная олифа</w:t>
            </w:r>
          </w:p>
        </w:tc>
        <w:tc>
          <w:tcPr>
            <w:tcW w:w="4694" w:type="dxa"/>
          </w:tcPr>
          <w:p w14:paraId="24A1BD9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“Победа рабочих” г. Ярославль</w:t>
            </w:r>
          </w:p>
        </w:tc>
      </w:tr>
      <w:tr w:rsidR="005D4A8A" w:rsidRPr="000816EF" w14:paraId="13CF3B1E" w14:textId="77777777">
        <w:tc>
          <w:tcPr>
            <w:tcW w:w="2952" w:type="dxa"/>
          </w:tcPr>
          <w:p w14:paraId="6C17398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2952" w:type="dxa"/>
          </w:tcPr>
          <w:p w14:paraId="5206EC3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Нитроцеллюлоза</w:t>
            </w:r>
          </w:p>
        </w:tc>
        <w:tc>
          <w:tcPr>
            <w:tcW w:w="4694" w:type="dxa"/>
          </w:tcPr>
          <w:p w14:paraId="6EA0399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36</w:t>
            </w:r>
          </w:p>
        </w:tc>
      </w:tr>
    </w:tbl>
    <w:p w14:paraId="101BA3C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Первые три краски предназначались для окраски металлических авиаконструкций самолета, краска № 4 для окраски полотняной обшивки самолета.</w:t>
      </w:r>
    </w:p>
    <w:p w14:paraId="0F66AD6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Результаты испытания красок на недешифрируемость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5D4A8A" w:rsidRPr="000816EF" w14:paraId="14EB99E2" w14:textId="77777777">
        <w:tc>
          <w:tcPr>
            <w:tcW w:w="4428" w:type="dxa"/>
          </w:tcPr>
          <w:p w14:paraId="71175DB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красок</w:t>
            </w:r>
          </w:p>
        </w:tc>
        <w:tc>
          <w:tcPr>
            <w:tcW w:w="6170" w:type="dxa"/>
          </w:tcPr>
          <w:p w14:paraId="287468F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Оценка</w:t>
            </w:r>
          </w:p>
        </w:tc>
      </w:tr>
      <w:tr w:rsidR="005D4A8A" w:rsidRPr="000816EF" w14:paraId="24F6A7D2" w14:textId="77777777">
        <w:tc>
          <w:tcPr>
            <w:tcW w:w="4428" w:type="dxa"/>
          </w:tcPr>
          <w:p w14:paraId="2D7B37E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Серийная защитная краска на полотне</w:t>
            </w:r>
          </w:p>
        </w:tc>
        <w:tc>
          <w:tcPr>
            <w:tcW w:w="6170" w:type="dxa"/>
          </w:tcPr>
          <w:p w14:paraId="6B1BCF9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 дешифрируется</w:t>
            </w:r>
          </w:p>
        </w:tc>
      </w:tr>
      <w:tr w:rsidR="005D4A8A" w:rsidRPr="000816EF" w14:paraId="0991BB69" w14:textId="77777777">
        <w:tc>
          <w:tcPr>
            <w:tcW w:w="4428" w:type="dxa"/>
          </w:tcPr>
          <w:p w14:paraId="2590FB5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Серийная защитная краска на металле</w:t>
            </w:r>
          </w:p>
        </w:tc>
        <w:tc>
          <w:tcPr>
            <w:tcW w:w="6170" w:type="dxa"/>
          </w:tcPr>
          <w:p w14:paraId="4606AFC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 дешифрируется</w:t>
            </w:r>
          </w:p>
        </w:tc>
      </w:tr>
      <w:tr w:rsidR="005D4A8A" w:rsidRPr="000816EF" w14:paraId="425242CD" w14:textId="77777777">
        <w:tc>
          <w:tcPr>
            <w:tcW w:w="4428" w:type="dxa"/>
          </w:tcPr>
          <w:p w14:paraId="36CF706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Краска № 4 (нитроцел. Осн.) на полотне</w:t>
            </w:r>
          </w:p>
        </w:tc>
        <w:tc>
          <w:tcPr>
            <w:tcW w:w="6170" w:type="dxa"/>
          </w:tcPr>
          <w:p w14:paraId="4F170CC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 промежуточная оценка между недешифрируемой и полунедешифрируемой</w:t>
            </w:r>
          </w:p>
        </w:tc>
      </w:tr>
      <w:tr w:rsidR="005D4A8A" w:rsidRPr="000816EF" w14:paraId="1A914308" w14:textId="77777777">
        <w:tc>
          <w:tcPr>
            <w:tcW w:w="4428" w:type="dxa"/>
          </w:tcPr>
          <w:p w14:paraId="68D98CC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Краска № 3 (основа натуральная олифа)</w:t>
            </w:r>
          </w:p>
        </w:tc>
        <w:tc>
          <w:tcPr>
            <w:tcW w:w="6170" w:type="dxa"/>
          </w:tcPr>
          <w:p w14:paraId="7CF9E9F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 промежуточная оценка между недешифрируемой и полунедешифрируемой</w:t>
            </w:r>
          </w:p>
        </w:tc>
      </w:tr>
      <w:tr w:rsidR="005D4A8A" w:rsidRPr="000816EF" w14:paraId="00D99667" w14:textId="77777777">
        <w:tc>
          <w:tcPr>
            <w:tcW w:w="4428" w:type="dxa"/>
          </w:tcPr>
          <w:p w14:paraId="51C55A7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Краска № 2 (основа глифталевый лак)</w:t>
            </w:r>
          </w:p>
        </w:tc>
        <w:tc>
          <w:tcPr>
            <w:tcW w:w="6170" w:type="dxa"/>
          </w:tcPr>
          <w:p w14:paraId="1B2BF81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 2 – промежуточная оценка между недешифрируемой и полунедешифрируемой, но ближе к недешифрируемой</w:t>
            </w:r>
          </w:p>
        </w:tc>
      </w:tr>
      <w:tr w:rsidR="005D4A8A" w:rsidRPr="000816EF" w14:paraId="3FA333E5" w14:textId="77777777">
        <w:tc>
          <w:tcPr>
            <w:tcW w:w="4428" w:type="dxa"/>
          </w:tcPr>
          <w:p w14:paraId="366B8D3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Краска № 1 (основа дивинилацетиленовый лак)</w:t>
            </w:r>
          </w:p>
        </w:tc>
        <w:tc>
          <w:tcPr>
            <w:tcW w:w="6170" w:type="dxa"/>
          </w:tcPr>
          <w:p w14:paraId="571444E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 2 – промежуточная оценка между недешифрируемой и полунедешифрируемой, но ближе к недешифрируемой</w:t>
            </w:r>
          </w:p>
        </w:tc>
      </w:tr>
    </w:tbl>
    <w:p w14:paraId="730AAEF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(6739).</w:t>
      </w:r>
    </w:p>
    <w:p w14:paraId="7BE6D3E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5B47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января 1938 гр. л, в т.ч. ГСС м Лакеев, к Шевцов писали Комкору Смушкевичу, что по его заданию они облетали 108 И-15 за 303 полета и 101 час на заводе 1 и пришли к выводам, что полно недостатков и прежде всего тряска и двигатели (2381,31).</w:t>
      </w:r>
    </w:p>
    <w:p w14:paraId="05DAFD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D37AA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января 1938 был подготовлен:</w:t>
      </w:r>
    </w:p>
    <w:p w14:paraId="1BA2A9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ПОСТАНОВЛЕНИЕ СОВЕТА НАРОДНЫХ КОМИССАРОВ СССР</w:t>
      </w:r>
    </w:p>
    <w:p w14:paraId="4A474C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2C45A87E" w14:textId="77777777" w:rsidR="00B32C77" w:rsidRPr="000816EF" w:rsidRDefault="00B32C77" w:rsidP="000816EF">
      <w:pPr>
        <w:tabs>
          <w:tab w:val="left" w:pos="2051"/>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"___января 1938г.</w:t>
      </w:r>
    </w:p>
    <w:p w14:paraId="075DB0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Совет Народных Комиссаров Постановляет:</w:t>
      </w:r>
    </w:p>
    <w:p w14:paraId="3054B0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связи с расширением завода № 19 и перемещением завода № 336ис (НКОП) передать заводу № 33бис участок земли в 36 га, из"яв таковой у колхоза "Объединение”</w:t>
      </w:r>
    </w:p>
    <w:p w14:paraId="3BF73996" w14:textId="77777777" w:rsidR="00B32C77" w:rsidRPr="000816EF" w:rsidRDefault="00B32C77" w:rsidP="000816EF">
      <w:pPr>
        <w:tabs>
          <w:tab w:val="left" w:pos="1151"/>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Заводу 19 (НКОП) компенсировать колхозу «Объединение” затраты, необходимые для освоения нового участка земли взамен изъятого.</w:t>
      </w:r>
    </w:p>
    <w:p w14:paraId="166912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СОВЕТА НАРОДНЫХ КОМИССАРОВ В.М.М. (9843,58).</w:t>
      </w:r>
    </w:p>
    <w:p w14:paraId="580203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43BF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13 января по 28 марта 1938 г. проходили полигонные испытания универсальной люковой установки пулемета ШКАС калибра 7,62 мм с прицелом ПМП-3 завода N 32</w:t>
      </w:r>
    </w:p>
    <w:p w14:paraId="22234B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3F2020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Безотказность работы установки и прицела.</w:t>
      </w:r>
    </w:p>
    <w:p w14:paraId="4E8EF2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Безопасность работы с установкой.</w:t>
      </w:r>
    </w:p>
    <w:p w14:paraId="5D0995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Углы обстрела.</w:t>
      </w:r>
    </w:p>
    <w:p w14:paraId="53A648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Удобство работы с установкой и прицелом.</w:t>
      </w:r>
    </w:p>
    <w:p w14:paraId="2D3F75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Величину рассеивания при стрельбе на земле и частость попадания при стрельбе по наземным мишеням и конусам.</w:t>
      </w:r>
    </w:p>
    <w:p w14:paraId="7687FF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Возможность монтажа "ФКП-СЛП" и безотказность его работы.</w:t>
      </w:r>
    </w:p>
    <w:p w14:paraId="5A519C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Степень маневренности установки с прицелом ПМП-3 и с ФКП.</w:t>
      </w:r>
    </w:p>
    <w:p w14:paraId="07ECB1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целью принятия на вооружение ВВС.</w:t>
      </w:r>
    </w:p>
    <w:p w14:paraId="1E697D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Универсальность установки заключается в том, что она приспособлена для монтажа на самолеты СБ, ДБ-3 и "Иванов".</w:t>
      </w:r>
    </w:p>
    <w:p w14:paraId="500881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1613D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Предъявленная на полигонные испытания заводом N 32 универсальная люковая установка полигонные испытания выдержала, но при решении вопроса о принятии на вооружение данной люковой установки, АВ ВВС необходимо сравнить ее с люковой установкой "МВ", испытания которой проведены в НИИ ВВС и по результатам испытаний выбрать лучшую (3266).</w:t>
      </w:r>
    </w:p>
    <w:p w14:paraId="3A7B6C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0F9C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13 по 21 января 1938 г. подфюзеляжная батарея из четырех пушек ШВАК (боезапас пушек включал 520 снарядов. Батарея предназначалась для стрельбы по воздушным и наземным целям с ударного пушечного СБ. Общий вес батареи составлял 470 кг, из них: установка - 173,6 кг, оружие - 168 кг, снаряды - 120 кг), разработанная 7-м отделом ЦАГИ, проходила заводские испытания. Отчет по испытаниям был утвержден 3 марта 1938 г. Стрельба велась со стапеля. Была зафиксирована средняя скорост-рельность батареи 3000 выстрелов в минуту. Зарядка на стапеле занимала 12-15 мин. В выводах по испытаниям отмечалось, что батарея заводские испытания выдержала и рекомендуется для предъявления на госиспытания. Предлагалось увеличить боезапас до 1000-1200 снарядов (9531,26).</w:t>
      </w:r>
    </w:p>
    <w:p w14:paraId="6DF71F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C7D78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13-го по 21-е января 1938 г. проходили заводские испытания 5-ти пушечной установки на СБ. 16 ноября 1937 г. на специальном совещании в ЦАГИ проект был утвержден и включен в план опытных работ института. Прорабатывались варианты для размещения 4-х или 5-ти ШВАК. В 1937 г. специалисты 7-го отдела ЦАГИ предложили оборудовать СБ подфюзеляжной батареей из пяти 20-мм пушек ШВАК. Самолет предполагалось использовать в качестве воздушного крейсера или многоместного истребителя. При этом штатное оборудование и вооружение оставалось без изменения, с тем, чтобы переоборудованию мог подвергнуться любой строевой бомбардировщик СБ. Боезапас в количестве 650 снарядов размещался в бомбоотсеке, пушки прикрывались специальным обтекателем, общий вес системы составлял 565 кг. В другом варианте вес системы составил 470 кг при запасе снарядов 500 штук (12027).</w:t>
      </w:r>
    </w:p>
    <w:p w14:paraId="349339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F0A8948" w14:textId="77777777" w:rsidR="0007753C" w:rsidRPr="000816EF" w:rsidRDefault="0007753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13 по 21 января 1938 г. велись заводские испытания пушечной установки из пяти 20-мм пушек ШВАК на СБ.</w:t>
      </w:r>
    </w:p>
    <w:p w14:paraId="2241531E" w14:textId="77777777" w:rsidR="0007753C" w:rsidRPr="000816EF" w:rsidRDefault="0007753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специалистами 7-го отдела ЦА-ГИ было предложено оборудовать СБ подфюзеляжной батареей из пяти 20-мм пушек ШВАК. Самолет предполагалось использовать в качестве крейсера или многоместного истребителя. При этом штатное оборудование и вооружение оставалось без изменения, с тем, чтобы переоборудованию мог подвергнуться любой строевой бомбардировщик СБ. Боезапас в количестве 650 снарядов размещался в бомболюке, пушки прикрывались специальным обтекателем, общий вес системы составлял 565 кг. В другом варианте вес системы составил 470 кг при запасе снарядов 500 штук.</w:t>
      </w:r>
    </w:p>
    <w:p w14:paraId="3F1E7612" w14:textId="77777777" w:rsidR="0007753C" w:rsidRPr="000816EF" w:rsidRDefault="0007753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ноября 1937 г. на специальном совещании в ЦАГИ был утвержден проект СБ подфюзеляжной батареей из пяти 20-мм пушек ШВАК и включен в план опытных работ ЦАГИ. Прорабатывались варианты для размещения 4 или 5 пушек ШВАК (12747).</w:t>
      </w:r>
    </w:p>
    <w:p w14:paraId="0EA47805" w14:textId="77777777" w:rsidR="0007753C" w:rsidRPr="000816EF" w:rsidRDefault="0007753C" w:rsidP="000816EF">
      <w:pPr>
        <w:spacing w:after="0" w:line="240" w:lineRule="auto"/>
        <w:jc w:val="both"/>
        <w:rPr>
          <w:rFonts w:ascii="Times New Roman" w:hAnsi="Times New Roman"/>
          <w:color w:val="000000" w:themeColor="text1"/>
          <w:sz w:val="16"/>
          <w:szCs w:val="16"/>
        </w:rPr>
      </w:pPr>
    </w:p>
    <w:p w14:paraId="569D055F" w14:textId="77777777" w:rsidR="00117020" w:rsidRPr="000816EF" w:rsidRDefault="00117020"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В период с 13 по 21 января 1938 г. на НИП АВ ВВС в целом успеш</w:t>
      </w:r>
      <w:r w:rsidRPr="000816EF">
        <w:rPr>
          <w:color w:val="000000" w:themeColor="text1"/>
          <w:sz w:val="16"/>
          <w:szCs w:val="16"/>
        </w:rPr>
        <w:softHyphen/>
        <w:t>но прошла заводские испытания подфюзеляжная батарея из четырех пушек ШВАК, установленная на самолете СБ. Пушечная батарея была разработана на заводе № 32 под руководством главного кон</w:t>
      </w:r>
      <w:r w:rsidRPr="000816EF">
        <w:rPr>
          <w:color w:val="000000" w:themeColor="text1"/>
          <w:sz w:val="16"/>
          <w:szCs w:val="16"/>
        </w:rPr>
        <w:softHyphen/>
        <w:t>структора И. П. Шебанова. Вес снаряженной бата</w:t>
      </w:r>
      <w:r w:rsidRPr="000816EF">
        <w:rPr>
          <w:color w:val="000000" w:themeColor="text1"/>
          <w:sz w:val="16"/>
          <w:szCs w:val="16"/>
        </w:rPr>
        <w:softHyphen/>
        <w:t>реи (520 патронов) достигал 470 кг. Были проведе</w:t>
      </w:r>
      <w:r w:rsidRPr="000816EF">
        <w:rPr>
          <w:color w:val="000000" w:themeColor="text1"/>
          <w:sz w:val="16"/>
          <w:szCs w:val="16"/>
        </w:rPr>
        <w:softHyphen/>
        <w:t>ны наземные и воздушные стрельбы. Средняя ско</w:t>
      </w:r>
      <w:r w:rsidRPr="000816EF">
        <w:rPr>
          <w:color w:val="000000" w:themeColor="text1"/>
          <w:sz w:val="16"/>
          <w:szCs w:val="16"/>
        </w:rPr>
        <w:softHyphen/>
        <w:t>рострельность достигала 3000 выстрелов в минуту. По результатам испытаний был сделан вывод, что батарея может использоваться для поражения воз</w:t>
      </w:r>
      <w:r w:rsidRPr="000816EF">
        <w:rPr>
          <w:color w:val="000000" w:themeColor="text1"/>
          <w:sz w:val="16"/>
          <w:szCs w:val="16"/>
        </w:rPr>
        <w:softHyphen/>
        <w:t>душных и наземных целей. Требовалось увеличить боекомплект до 1000—1200 снарядов.</w:t>
      </w:r>
    </w:p>
    <w:p w14:paraId="60E3F822" w14:textId="77777777" w:rsidR="00117020" w:rsidRPr="000816EF" w:rsidRDefault="00117020"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Под эту пушечную батарею начальник опыт</w:t>
      </w:r>
      <w:r w:rsidRPr="000816EF">
        <w:rPr>
          <w:color w:val="000000" w:themeColor="text1"/>
          <w:sz w:val="16"/>
          <w:szCs w:val="16"/>
        </w:rPr>
        <w:softHyphen/>
        <w:t>но-конструкторского отдела завода № 43 В. К. Таи</w:t>
      </w:r>
      <w:r w:rsidRPr="000816EF">
        <w:rPr>
          <w:color w:val="000000" w:themeColor="text1"/>
          <w:sz w:val="16"/>
          <w:szCs w:val="16"/>
        </w:rPr>
        <w:softHyphen/>
        <w:t>ров, прежде работавший у Н. Н. Поликарпова, пред</w:t>
      </w:r>
      <w:r w:rsidRPr="000816EF">
        <w:rPr>
          <w:color w:val="000000" w:themeColor="text1"/>
          <w:sz w:val="16"/>
          <w:szCs w:val="16"/>
        </w:rPr>
        <w:softHyphen/>
        <w:t>ложил создать многопушечный одноместный двух</w:t>
      </w:r>
      <w:r w:rsidRPr="000816EF">
        <w:rPr>
          <w:color w:val="000000" w:themeColor="text1"/>
          <w:sz w:val="16"/>
          <w:szCs w:val="16"/>
        </w:rPr>
        <w:softHyphen/>
        <w:t>моторный бронированный истребитель.</w:t>
      </w:r>
    </w:p>
    <w:p w14:paraId="24B31C66" w14:textId="77777777" w:rsidR="00117020" w:rsidRPr="000816EF" w:rsidRDefault="00117020"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Предусматривались различные составы во</w:t>
      </w:r>
      <w:r w:rsidRPr="000816EF">
        <w:rPr>
          <w:color w:val="000000" w:themeColor="text1"/>
          <w:sz w:val="16"/>
          <w:szCs w:val="16"/>
        </w:rPr>
        <w:softHyphen/>
        <w:t>оружения: 4 пушки ШВАК (основной), или 1 пуш</w:t>
      </w:r>
      <w:r w:rsidRPr="000816EF">
        <w:rPr>
          <w:color w:val="000000" w:themeColor="text1"/>
          <w:sz w:val="16"/>
          <w:szCs w:val="16"/>
        </w:rPr>
        <w:softHyphen/>
        <w:t>ка калибра 37 мм и 2 пушки ШВАК, или 4 23-мм пушки. Имелась возможность подвески РС и бомб (до 500 кг в перегрузку).</w:t>
      </w:r>
    </w:p>
    <w:p w14:paraId="06554C0D" w14:textId="77777777" w:rsidR="00117020" w:rsidRPr="000816EF" w:rsidRDefault="0011702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hAnsi="Times New Roman"/>
          <w:color w:val="000000" w:themeColor="text1"/>
          <w:sz w:val="16"/>
          <w:szCs w:val="16"/>
        </w:rPr>
        <w:t>По существу, это был многоцелевой истреби</w:t>
      </w:r>
      <w:r w:rsidRPr="000816EF">
        <w:rPr>
          <w:rFonts w:ascii="Times New Roman" w:hAnsi="Times New Roman"/>
          <w:color w:val="000000" w:themeColor="text1"/>
          <w:sz w:val="16"/>
          <w:szCs w:val="16"/>
        </w:rPr>
        <w:softHyphen/>
        <w:t>тель-штурмовик, у которого эффективность бое</w:t>
      </w:r>
      <w:r w:rsidRPr="000816EF">
        <w:rPr>
          <w:rFonts w:ascii="Times New Roman" w:hAnsi="Times New Roman"/>
          <w:color w:val="000000" w:themeColor="text1"/>
          <w:sz w:val="16"/>
          <w:szCs w:val="16"/>
        </w:rPr>
        <w:softHyphen/>
        <w:t>вого применения была повышена (по сравнению с ВИТ Поликарпова и обычными истребителями).</w:t>
      </w:r>
    </w:p>
    <w:p w14:paraId="11533DC8" w14:textId="77777777" w:rsidR="00117020" w:rsidRPr="000816EF" w:rsidRDefault="00117020"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за счет высокой скорости полета, маневренности, бронирования и мощного пушечного вооружения, расположенного вблизи оси самолета. Последнее обстоятельство обеспечивало высокую кучность при стрельбе в воздухе.</w:t>
      </w:r>
    </w:p>
    <w:p w14:paraId="4175D7D4" w14:textId="77777777" w:rsidR="00117020" w:rsidRPr="000816EF" w:rsidRDefault="00117020"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Основным назначением пушечного двухмотор</w:t>
      </w:r>
      <w:r w:rsidRPr="000816EF">
        <w:rPr>
          <w:color w:val="000000" w:themeColor="text1"/>
          <w:sz w:val="16"/>
          <w:szCs w:val="16"/>
        </w:rPr>
        <w:softHyphen/>
        <w:t>ного одноместного истребителя считалось сопро</w:t>
      </w:r>
      <w:r w:rsidRPr="000816EF">
        <w:rPr>
          <w:color w:val="000000" w:themeColor="text1"/>
          <w:sz w:val="16"/>
          <w:szCs w:val="16"/>
        </w:rPr>
        <w:softHyphen/>
        <w:t>вождение своих бомбардировщиков, а также унич</w:t>
      </w:r>
      <w:r w:rsidRPr="000816EF">
        <w:rPr>
          <w:color w:val="000000" w:themeColor="text1"/>
          <w:sz w:val="16"/>
          <w:szCs w:val="16"/>
        </w:rPr>
        <w:softHyphen/>
        <w:t>тожение бомбардировщиков противника и круп</w:t>
      </w:r>
      <w:r w:rsidRPr="000816EF">
        <w:rPr>
          <w:color w:val="000000" w:themeColor="text1"/>
          <w:sz w:val="16"/>
          <w:szCs w:val="16"/>
        </w:rPr>
        <w:softHyphen/>
        <w:t>ных наземных целей, в том числе бронетехники, артиллерии, зенитных средств системы ПВО. Глав</w:t>
      </w:r>
      <w:r w:rsidRPr="000816EF">
        <w:rPr>
          <w:color w:val="000000" w:themeColor="text1"/>
          <w:sz w:val="16"/>
          <w:szCs w:val="16"/>
        </w:rPr>
        <w:softHyphen/>
        <w:t>ными его качествами должны были стать высокая скорость, скороподъемность и мощное стрелко- во-пушечное вооружение. «Скорость истребителя и мощность его огня — основной фактор боя», — указывалось в тактико-технических требованиях к самолету. Предполагалось, что боевые задачи самолет будет выполнять главным образом над по</w:t>
      </w:r>
      <w:r w:rsidRPr="000816EF">
        <w:rPr>
          <w:color w:val="000000" w:themeColor="text1"/>
          <w:sz w:val="16"/>
          <w:szCs w:val="16"/>
        </w:rPr>
        <w:softHyphen/>
        <w:t>лем боя и в пределах войсковых тылов противни</w:t>
      </w:r>
      <w:r w:rsidRPr="000816EF">
        <w:rPr>
          <w:color w:val="000000" w:themeColor="text1"/>
          <w:sz w:val="16"/>
          <w:szCs w:val="16"/>
        </w:rPr>
        <w:softHyphen/>
        <w:t>ка, а также в системе собственной ПВО в дневное и ночное время.</w:t>
      </w:r>
    </w:p>
    <w:p w14:paraId="60E5C65E" w14:textId="77777777" w:rsidR="00117020" w:rsidRPr="000816EF" w:rsidRDefault="00117020"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Предложенный Таировым бронированный пу</w:t>
      </w:r>
      <w:r w:rsidRPr="000816EF">
        <w:rPr>
          <w:color w:val="000000" w:themeColor="text1"/>
          <w:sz w:val="16"/>
          <w:szCs w:val="16"/>
        </w:rPr>
        <w:softHyphen/>
        <w:t>шечный истребитель значительно лучше вписы</w:t>
      </w:r>
      <w:r w:rsidRPr="000816EF">
        <w:rPr>
          <w:color w:val="000000" w:themeColor="text1"/>
          <w:sz w:val="16"/>
          <w:szCs w:val="16"/>
        </w:rPr>
        <w:softHyphen/>
        <w:t>вался в концепцию боевых сил авиации Красной Армии того времени, чем воздушный истребитель танков Поликарпова (17500).</w:t>
      </w:r>
    </w:p>
    <w:p w14:paraId="69F7E2A1" w14:textId="77777777" w:rsidR="00117020" w:rsidRPr="000816EF" w:rsidRDefault="00117020" w:rsidP="000816EF">
      <w:pPr>
        <w:spacing w:after="0" w:line="240" w:lineRule="auto"/>
        <w:jc w:val="both"/>
        <w:rPr>
          <w:rFonts w:ascii="Times New Roman" w:eastAsia="Times New Roman" w:hAnsi="Times New Roman"/>
          <w:color w:val="000000" w:themeColor="text1"/>
          <w:sz w:val="16"/>
          <w:szCs w:val="16"/>
          <w:lang w:eastAsia="ru-RU"/>
        </w:rPr>
      </w:pPr>
    </w:p>
    <w:p w14:paraId="65BE3C90"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E2646BD"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2D74A6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13/20 января 1938 г. вышел приказ № 10с «В связи с неудовлетворительными темпами работ» провести обследование реконструкции завода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Пр. № 291с от 7.08.1938 г. требовалось: обеспечить в 1938 г. окончание строительства и монтаж оборудования отделов: моторного, цветного литья, кузнечно-штамповочного, инструментального; цехов: медницкого (отдела 100), малярно-сдаточного; к 1.05.1939 г. закончить строительство ново-инструментального цеха; ГПИ-8 разработать проекты опытного и радиаторного цехов отдела 100 и электроремонтной мастерской для обеспечения их строительства в 1939 г., для этого организовать на заводе филиал ГПИ-8 (11982).</w:t>
      </w:r>
    </w:p>
    <w:p w14:paraId="6F157E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BBE46C1" w14:textId="77777777" w:rsidR="00D165A9" w:rsidRPr="000816EF" w:rsidRDefault="00D165A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января 1938 на Уфимском моторном заводе выпущена пер</w:t>
      </w:r>
      <w:r w:rsidRPr="000816EF">
        <w:rPr>
          <w:rFonts w:ascii="Times New Roman" w:hAnsi="Times New Roman"/>
          <w:color w:val="0070C0"/>
          <w:sz w:val="16"/>
          <w:szCs w:val="16"/>
        </w:rPr>
        <w:softHyphen/>
        <w:t>вая партия дизелей Коджу-НАТИ (22518).</w:t>
      </w:r>
    </w:p>
    <w:p w14:paraId="6DAD0A11" w14:textId="77777777" w:rsidR="00D165A9" w:rsidRPr="000816EF" w:rsidRDefault="00D165A9" w:rsidP="000816EF">
      <w:pPr>
        <w:spacing w:after="0" w:line="240" w:lineRule="auto"/>
        <w:jc w:val="both"/>
        <w:rPr>
          <w:rFonts w:ascii="Times New Roman" w:hAnsi="Times New Roman"/>
          <w:color w:val="0070C0"/>
          <w:sz w:val="16"/>
          <w:szCs w:val="16"/>
        </w:rPr>
      </w:pPr>
    </w:p>
    <w:p w14:paraId="2694786E"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8DCCF88"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3A1257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января 1938 г. вышло постановление N 03С наркома НКО СССР "О фактах неправильного увольнения с работы родственников лиц, арестованных за контрреволюционное действие" (11641).</w:t>
      </w:r>
    </w:p>
    <w:p w14:paraId="6CAF80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3CE76B0" w14:textId="77777777" w:rsidR="002B636D" w:rsidRPr="000816EF" w:rsidRDefault="002B636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42AC0CFD" w14:textId="77777777" w:rsidR="002B636D" w:rsidRPr="000816EF" w:rsidRDefault="002B636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D7B1196"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января 1938 г. Распоряжение НКВД СССР № С-74 о порядке оформления справок по делам центра, по делам периферии, направляемых на рассмотрение Военной коллегии Верховного суда СССР. Распоряжением предписывалось справки по делам центра, направляемые на рассмотрение Военной коллегии Верхсуда Союза ССР, представлять за подписями начальников соответствующих отделов ГУГБ; справки по делам периферии должны были быть завизированы в центре начальниками соответствующих отделов ГУГБ или их заместителями, непосредственно знакомившимися с этими делами. Обвинительные заключения по указанным делам центра утверждались начальниками отделов ГУГБ (18067).</w:t>
      </w:r>
    </w:p>
    <w:p w14:paraId="555E92DD" w14:textId="77777777" w:rsidR="002B636D" w:rsidRPr="000816EF" w:rsidRDefault="002B636D" w:rsidP="000816EF">
      <w:pPr>
        <w:spacing w:after="0" w:line="240" w:lineRule="auto"/>
        <w:jc w:val="both"/>
        <w:rPr>
          <w:rFonts w:ascii="Times New Roman" w:hAnsi="Times New Roman"/>
          <w:color w:val="000000" w:themeColor="text1"/>
          <w:sz w:val="16"/>
          <w:szCs w:val="16"/>
        </w:rPr>
      </w:pPr>
    </w:p>
    <w:p w14:paraId="28350D4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64BA4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EE079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14/16 января 1938 Нач. ВВС РККА комкор Локтионов писал письмо N 224779сс НКОП М.М.К.:</w:t>
      </w:r>
    </w:p>
    <w:p w14:paraId="34A9F4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Военно-Воздушные Силы получают от 1-го Главного Управления самолеты СБ и ДБ-3 не оборудованные под аэрофотоаппарат АФА-13.</w:t>
      </w:r>
    </w:p>
    <w:p w14:paraId="771344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этого строевые части ВВС вооруженные этими самолетами в прошлом году не прошли учебный курс фотобомбометания. В 1938 г. этот вид подготовки может также сорваться, т. к. 1 Главное Управление НКОП отказывается поставлять самолеты СБ и ДБ-3 оборудованные под аэрофотоаппараты, несмотря на то, что при обсуждении перечня оборудования самолетов на 1937 год Вами было дано задание заводам N 22 и N 39 установить аэрофотоаппараты на самолеты СБ и ДБ-3 и поставлять их с оборудованием во 2-ом полугодии 1937 года.</w:t>
      </w:r>
    </w:p>
    <w:p w14:paraId="39463D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Ваших нижеследующих распоряжений 1-му Главному Управлению:</w:t>
      </w:r>
    </w:p>
    <w:p w14:paraId="56B47E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Разработать легкосъемную фотоустановку под АФА-13 для установки ее в бомбовом отсеке самолета СБ с мотором М-100 и СБ с мотором М-103 со сроком предъявления ее в образце в УВВС к 25 января 1938 г.</w:t>
      </w:r>
    </w:p>
    <w:p w14:paraId="655D2F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Обязать заводы ПГУ сдавать самолеты СБ в комплекте с установкой для АФА-13 из расчета 1:4 начиная с 1 марта 1938 года, а также изготовить и сдать УВВС по особому заказу запасные фотоустановки для самолетов СБ сданных ПГУ в 1937 году без фотоустановок.</w:t>
      </w:r>
    </w:p>
    <w:p w14:paraId="42FEB1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Обязать завод N 39 разработать установку под АФА-13 на самолете ДБ-3 с моторами М-85 и М-87 на одном из серийных самолетов и предъявить его на испытания в ВВС к 15 февраля с. г. и начиная с 1 апреля 1938 года все самолеты ДБ-3 с моторами М-85 и М-87 поставлять оборудованные под аэрофотоаппарат АФА-13.</w:t>
      </w:r>
    </w:p>
    <w:p w14:paraId="3FF7A4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Вашем решении прошу уведомить (2399,102).</w:t>
      </w:r>
    </w:p>
    <w:p w14:paraId="1A5D1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06FC3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января 1938 года начальник 1 гл. управления НКОП С.В.И. писал письмо N 022 Базилевичу.</w:t>
      </w:r>
    </w:p>
    <w:p w14:paraId="5A9F47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решения КО от 5 мая 1937 года за N 1 по вопросу внедрения в серийное производство электрогидравлического управления закрылками на самолетах СБ докладываю, что указанное управление было смонтировано и испытано на опытной машине Н-1, потерпевшей аварию осенью 1937 года.</w:t>
      </w:r>
    </w:p>
    <w:p w14:paraId="2B915A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более полного испытания этого управления заводом N 22 к 15 апреля 1938 года будут изготовлены 2 машины, каковые к 1 мая 1937 года должны быть испытаны в НИИ ВВС. С 1 июля 1938 года завод будет выпускать все машины с электрогидравлическим управлением закрылками (3836,19).</w:t>
      </w:r>
    </w:p>
    <w:p w14:paraId="023BC2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9A2E9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января 1938 первый экз. СЗ Иванова П.О.С. на лыжах перевезли на ЦА. Из-за нелетной погоды полеты начались только в конце месяца (1102).</w:t>
      </w:r>
    </w:p>
    <w:p w14:paraId="09D52A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BBB1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января 1938 Н.Н.П. направил С.В.И. в ПГУ послание в ответ на письмо от 8 января 1938 в котором говорилось, что исходя из характеристик имеющихся и проектируемых двигателей требования ВВС не могут быть реализованы полностью. Приложил таблицу с реальными характеристиками. Ставил задачу снижения веса самолетов: "Требования ВВС резко расходятся с техническими данными моторов, а по существу, именно моторы лимитируют дальнейший прогресс в истребительной авиации. Для получения маневренного истребителя, как показывают расчеты и практика, гораздо важнее снижение веса самолета, а следовательно, веса мотора. Это более важно, чем то незначительное увеличение мощности каковое мы получаем. Первоочередной задачей следует считать уменьшение габаритов и снижение веса моторов до 400 кг." (3203,10).</w:t>
      </w:r>
    </w:p>
    <w:p w14:paraId="289C42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касается всей программы, состоящей из шести новых самолетов, реализация ее представлялась Поликарпову неосуществимой по причине недостаточной мощности его КБ (по его подсчетам для выполнения всего требуемого объема работ состав сотрудников необходимо было увеличить в 2,5 раза) (3203,10).</w:t>
      </w:r>
    </w:p>
    <w:p w14:paraId="0DADC7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Состояние отдельных разработок было таково:</w:t>
      </w:r>
    </w:p>
    <w:p w14:paraId="5EDB0D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Одномоторный бомбардировщик уже строился на заводе № 156 под обозначением "Иванов", в дальнейшем мог быть модернизирован в штурмовик (3203,10).</w:t>
      </w:r>
    </w:p>
    <w:p w14:paraId="14AE9C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Артиллерийский корректировщик, выполненный по схеме "парасоль", обсуждался уже в течение года. Имелись эскизные проекты под двигатели АМ-34ФРНТ и М-62. (3203,10).</w:t>
      </w:r>
    </w:p>
    <w:p w14:paraId="09B927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Дальний разведчик (ДР) предполагался на базе многоцелевого ВИТ-2. (3203,10).</w:t>
      </w:r>
    </w:p>
    <w:p w14:paraId="1F328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Маневренный истребитель под двигатель воздушного охлаждения (поначалу под М-25В, затем - под М-62) уже находился в разработке под обозначением И-153. (3203,10).</w:t>
      </w:r>
    </w:p>
    <w:p w14:paraId="701454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Вопрос со скоростным истребителем под рядный двигатель жидкостного охлаждения Поликарповым был обойден молчанием - он считал, что история И-17 еще не закончилась и развивать следует именно его. ВВС, однако, заказывали новый истребитель такого типа, так как в отношении И-17 существовало решение о снятии его с плана опытных работ. (3203,10).</w:t>
      </w:r>
    </w:p>
    <w:p w14:paraId="57069A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наиболее свежим становилось задание на скоростной истребитель со звездообразным двигателем воздушного охлаждения. Не будучи выделенной из общего списка, разработка такого истребителя всеми признавалась наиболее актуальной и срочной. Не удивительно, что деятельность в этом направлении развернулась без промедления. Николай Поликарпов, используя все предыдущие наработки по модернизации И-16, в короткий срок представил проект нового истребителя, получившего обозначение И-180 (3203,10).</w:t>
      </w:r>
    </w:p>
    <w:p w14:paraId="336FC7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56DA4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января 1938 г. Поликарпов отправил Ильюшину ответное послание, в котором гово</w:t>
      </w:r>
      <w:r w:rsidRPr="000816EF">
        <w:rPr>
          <w:rFonts w:ascii="Times New Roman" w:hAnsi="Times New Roman"/>
          <w:color w:val="000000" w:themeColor="text1"/>
          <w:sz w:val="16"/>
          <w:szCs w:val="16"/>
        </w:rPr>
        <w:softHyphen/>
        <w:t>рилось, что, исходя из характеристик имеющихся и проектируемых двигателей, требова</w:t>
      </w:r>
      <w:r w:rsidRPr="000816EF">
        <w:rPr>
          <w:rFonts w:ascii="Times New Roman" w:hAnsi="Times New Roman"/>
          <w:color w:val="000000" w:themeColor="text1"/>
          <w:sz w:val="16"/>
          <w:szCs w:val="16"/>
        </w:rPr>
        <w:softHyphen/>
        <w:t>ния ВВС не могут быть выполнены полностью. Далее в прилагаемой к документу таблице часть требуемых данных и характе</w:t>
      </w:r>
      <w:r w:rsidRPr="000816EF">
        <w:rPr>
          <w:rFonts w:ascii="Times New Roman" w:hAnsi="Times New Roman"/>
          <w:color w:val="000000" w:themeColor="text1"/>
          <w:sz w:val="16"/>
          <w:szCs w:val="16"/>
        </w:rPr>
        <w:softHyphen/>
        <w:t>ристик подтверждалась, как реально выполни</w:t>
      </w:r>
      <w:r w:rsidRPr="000816EF">
        <w:rPr>
          <w:rFonts w:ascii="Times New Roman" w:hAnsi="Times New Roman"/>
          <w:color w:val="000000" w:themeColor="text1"/>
          <w:sz w:val="16"/>
          <w:szCs w:val="16"/>
        </w:rPr>
        <w:softHyphen/>
        <w:t>мая, а другая часть (прежде всего, показателимаксимальной скорости) снижалась в соответ</w:t>
      </w:r>
      <w:r w:rsidRPr="000816EF">
        <w:rPr>
          <w:rFonts w:ascii="Times New Roman" w:hAnsi="Times New Roman"/>
          <w:color w:val="000000" w:themeColor="text1"/>
          <w:sz w:val="16"/>
          <w:szCs w:val="16"/>
        </w:rPr>
        <w:softHyphen/>
        <w:t>ствии с проведенными расчетами. В поясни</w:t>
      </w:r>
      <w:r w:rsidRPr="000816EF">
        <w:rPr>
          <w:rFonts w:ascii="Times New Roman" w:hAnsi="Times New Roman"/>
          <w:color w:val="000000" w:themeColor="text1"/>
          <w:sz w:val="16"/>
          <w:szCs w:val="16"/>
        </w:rPr>
        <w:softHyphen/>
        <w:t>тельной записке, оценивая возможности авиа</w:t>
      </w:r>
      <w:r w:rsidRPr="000816EF">
        <w:rPr>
          <w:rFonts w:ascii="Times New Roman" w:hAnsi="Times New Roman"/>
          <w:color w:val="000000" w:themeColor="text1"/>
          <w:sz w:val="16"/>
          <w:szCs w:val="16"/>
        </w:rPr>
        <w:softHyphen/>
        <w:t>промышленности, Поликарпов предлагает счи</w:t>
      </w:r>
      <w:r w:rsidRPr="000816EF">
        <w:rPr>
          <w:rFonts w:ascii="Times New Roman" w:hAnsi="Times New Roman"/>
          <w:color w:val="000000" w:themeColor="text1"/>
          <w:sz w:val="16"/>
          <w:szCs w:val="16"/>
        </w:rPr>
        <w:softHyphen/>
        <w:t xml:space="preserve">тать одной из первоочередных мер снижение полетного веса самолетов: </w:t>
      </w:r>
      <w:r w:rsidRPr="000816EF">
        <w:rPr>
          <w:rFonts w:ascii="Times New Roman" w:hAnsi="Times New Roman"/>
          <w:iCs/>
          <w:color w:val="000000" w:themeColor="text1"/>
          <w:sz w:val="16"/>
          <w:szCs w:val="16"/>
        </w:rPr>
        <w:t>“Требования В ВС резко расходятся с техни</w:t>
      </w:r>
      <w:r w:rsidRPr="000816EF">
        <w:rPr>
          <w:rFonts w:ascii="Times New Roman" w:hAnsi="Times New Roman"/>
          <w:iCs/>
          <w:color w:val="000000" w:themeColor="text1"/>
          <w:sz w:val="16"/>
          <w:szCs w:val="16"/>
        </w:rPr>
        <w:softHyphen/>
        <w:t>ческими данными моторов, а по существу имен</w:t>
      </w:r>
      <w:r w:rsidRPr="000816EF">
        <w:rPr>
          <w:rFonts w:ascii="Times New Roman" w:hAnsi="Times New Roman"/>
          <w:iCs/>
          <w:color w:val="000000" w:themeColor="text1"/>
          <w:sz w:val="16"/>
          <w:szCs w:val="16"/>
        </w:rPr>
        <w:softHyphen/>
        <w:t>но моторы лимитируют дальнейший прогресс в истребительной авиации. Для получения манев</w:t>
      </w:r>
      <w:r w:rsidRPr="000816EF">
        <w:rPr>
          <w:rFonts w:ascii="Times New Roman" w:hAnsi="Times New Roman"/>
          <w:iCs/>
          <w:color w:val="000000" w:themeColor="text1"/>
          <w:sz w:val="16"/>
          <w:szCs w:val="16"/>
        </w:rPr>
        <w:softHyphen/>
        <w:t>ренного истребителя, как показывают расчеты и практика, гораздо важнее снижение веса са</w:t>
      </w:r>
      <w:r w:rsidRPr="000816EF">
        <w:rPr>
          <w:rFonts w:ascii="Times New Roman" w:hAnsi="Times New Roman"/>
          <w:iCs/>
          <w:color w:val="000000" w:themeColor="text1"/>
          <w:sz w:val="16"/>
          <w:szCs w:val="16"/>
        </w:rPr>
        <w:softHyphen/>
        <w:t>молета, а следовательно - веса мотора. Это бо</w:t>
      </w:r>
      <w:r w:rsidRPr="000816EF">
        <w:rPr>
          <w:rFonts w:ascii="Times New Roman" w:hAnsi="Times New Roman"/>
          <w:iCs/>
          <w:color w:val="000000" w:themeColor="text1"/>
          <w:sz w:val="16"/>
          <w:szCs w:val="16"/>
        </w:rPr>
        <w:softHyphen/>
        <w:t>лее важно, чем то незначительное увеличение мощности, каковое мы получаем. Первоочеред</w:t>
      </w:r>
      <w:r w:rsidRPr="000816EF">
        <w:rPr>
          <w:rFonts w:ascii="Times New Roman" w:hAnsi="Times New Roman"/>
          <w:iCs/>
          <w:color w:val="000000" w:themeColor="text1"/>
          <w:sz w:val="16"/>
          <w:szCs w:val="16"/>
        </w:rPr>
        <w:softHyphen/>
        <w:t>ной задачей следует считать уменьшение габа</w:t>
      </w:r>
      <w:r w:rsidRPr="000816EF">
        <w:rPr>
          <w:rFonts w:ascii="Times New Roman" w:hAnsi="Times New Roman"/>
          <w:iCs/>
          <w:color w:val="000000" w:themeColor="text1"/>
          <w:sz w:val="16"/>
          <w:szCs w:val="16"/>
        </w:rPr>
        <w:softHyphen/>
        <w:t>ритов и снижение веса моторов до 400 кг”.</w:t>
      </w:r>
    </w:p>
    <w:p w14:paraId="390061D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касается всей программы, состоящей из шести новых самолетов, реализация ее пред</w:t>
      </w:r>
      <w:r w:rsidRPr="000816EF">
        <w:rPr>
          <w:rFonts w:ascii="Times New Roman" w:hAnsi="Times New Roman"/>
          <w:color w:val="000000" w:themeColor="text1"/>
          <w:sz w:val="16"/>
          <w:szCs w:val="16"/>
        </w:rPr>
        <w:softHyphen/>
        <w:t>ставлялась Поликарпову неосуществимой по причине недостаточной мощности его КБ (по его подсчетам для выполнения всего требуемого объема работ состав сотрудников необходимо было увеличить в 2,5 раза). Состояние отдель</w:t>
      </w:r>
      <w:r w:rsidRPr="000816EF">
        <w:rPr>
          <w:rFonts w:ascii="Times New Roman" w:hAnsi="Times New Roman"/>
          <w:color w:val="000000" w:themeColor="text1"/>
          <w:sz w:val="16"/>
          <w:szCs w:val="16"/>
        </w:rPr>
        <w:softHyphen/>
        <w:t>ных разработок было таково.</w:t>
      </w:r>
    </w:p>
    <w:p w14:paraId="5EB6F1C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Одномоторный бомбардировщик уже строил</w:t>
      </w:r>
      <w:r w:rsidRPr="000816EF">
        <w:rPr>
          <w:rFonts w:ascii="Times New Roman" w:hAnsi="Times New Roman"/>
          <w:color w:val="000000" w:themeColor="text1"/>
          <w:sz w:val="16"/>
          <w:szCs w:val="16"/>
        </w:rPr>
        <w:softHyphen/>
        <w:t>ся на заводе №156 под обозначением “Иванов”, в дальнейшем он мог быть модернизирован в штурмовик.</w:t>
      </w:r>
    </w:p>
    <w:p w14:paraId="2B65B29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-Артиллерийский корректировщик, выполнен</w:t>
      </w:r>
      <w:r w:rsidRPr="000816EF">
        <w:rPr>
          <w:rFonts w:ascii="Times New Roman" w:hAnsi="Times New Roman"/>
          <w:color w:val="000000" w:themeColor="text1"/>
          <w:sz w:val="16"/>
          <w:szCs w:val="16"/>
        </w:rPr>
        <w:softHyphen/>
        <w:t>ный по схеме “парасоль”, обсуждался уже в те</w:t>
      </w:r>
      <w:r w:rsidRPr="000816EF">
        <w:rPr>
          <w:rFonts w:ascii="Times New Roman" w:hAnsi="Times New Roman"/>
          <w:color w:val="000000" w:themeColor="text1"/>
          <w:sz w:val="16"/>
          <w:szCs w:val="16"/>
        </w:rPr>
        <w:softHyphen/>
        <w:t>чение года. Имелись эскизные проекты под двигатели АМ-34ФРНТ и М-62.</w:t>
      </w:r>
    </w:p>
    <w:p w14:paraId="7780074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Дальний разведчик (ДР) предполагался на базе многоцелевого ВИТ-2.</w:t>
      </w:r>
    </w:p>
    <w:p w14:paraId="05A49EF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Маневренный истребитель под двигатель воз</w:t>
      </w:r>
      <w:r w:rsidRPr="000816EF">
        <w:rPr>
          <w:rFonts w:ascii="Times New Roman" w:hAnsi="Times New Roman"/>
          <w:color w:val="000000" w:themeColor="text1"/>
          <w:sz w:val="16"/>
          <w:szCs w:val="16"/>
        </w:rPr>
        <w:softHyphen/>
        <w:t>душного охлаждения (поначалу под М-25В, за</w:t>
      </w:r>
      <w:r w:rsidRPr="000816EF">
        <w:rPr>
          <w:rFonts w:ascii="Times New Roman" w:hAnsi="Times New Roman"/>
          <w:color w:val="000000" w:themeColor="text1"/>
          <w:sz w:val="16"/>
          <w:szCs w:val="16"/>
        </w:rPr>
        <w:softHyphen/>
        <w:t>тем под М-62) уже находился в разработке под обозначением И-153.</w:t>
      </w:r>
    </w:p>
    <w:p w14:paraId="17723D2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Вопрос со скоростным истребителем под рядный двигатель жидкостного охлаждения По</w:t>
      </w:r>
      <w:r w:rsidRPr="000816EF">
        <w:rPr>
          <w:rFonts w:ascii="Times New Roman" w:hAnsi="Times New Roman"/>
          <w:color w:val="000000" w:themeColor="text1"/>
          <w:sz w:val="16"/>
          <w:szCs w:val="16"/>
        </w:rPr>
        <w:softHyphen/>
        <w:t>ликарповым был обойден молчанием. Он счи</w:t>
      </w:r>
      <w:r w:rsidRPr="000816EF">
        <w:rPr>
          <w:rFonts w:ascii="Times New Roman" w:hAnsi="Times New Roman"/>
          <w:color w:val="000000" w:themeColor="text1"/>
          <w:sz w:val="16"/>
          <w:szCs w:val="16"/>
        </w:rPr>
        <w:softHyphen/>
        <w:t>тал, что история И-17 еще не закончилась, и развивать следует именно его. ВВС, однако, за</w:t>
      </w:r>
      <w:r w:rsidRPr="000816EF">
        <w:rPr>
          <w:rFonts w:ascii="Times New Roman" w:hAnsi="Times New Roman"/>
          <w:color w:val="000000" w:themeColor="text1"/>
          <w:sz w:val="16"/>
          <w:szCs w:val="16"/>
        </w:rPr>
        <w:softHyphen/>
        <w:t>казывали новый истребитель подобного типа, так как в отношении И-17 существовало реше</w:t>
      </w:r>
      <w:r w:rsidRPr="000816EF">
        <w:rPr>
          <w:rFonts w:ascii="Times New Roman" w:hAnsi="Times New Roman"/>
          <w:color w:val="000000" w:themeColor="text1"/>
          <w:sz w:val="16"/>
          <w:szCs w:val="16"/>
        </w:rPr>
        <w:softHyphen/>
        <w:t>ние о снятии его с плана опытных работ. Таким образом, наиболее актуальным ста</w:t>
      </w:r>
      <w:r w:rsidRPr="000816EF">
        <w:rPr>
          <w:rFonts w:ascii="Times New Roman" w:hAnsi="Times New Roman"/>
          <w:color w:val="000000" w:themeColor="text1"/>
          <w:sz w:val="16"/>
          <w:szCs w:val="16"/>
        </w:rPr>
        <w:softHyphen/>
        <w:t>новилось задание на скоростной истребитель со звездообразным двигателем воздушного охлаждения. Нет ничего удивительного, что де</w:t>
      </w:r>
      <w:r w:rsidRPr="000816EF">
        <w:rPr>
          <w:rFonts w:ascii="Times New Roman" w:hAnsi="Times New Roman"/>
          <w:color w:val="000000" w:themeColor="text1"/>
          <w:sz w:val="16"/>
          <w:szCs w:val="16"/>
        </w:rPr>
        <w:softHyphen/>
        <w:t>ятельность в этом направлении развернулась незамедлительно. Николай Поликарпов, ис</w:t>
      </w:r>
      <w:r w:rsidRPr="000816EF">
        <w:rPr>
          <w:rFonts w:ascii="Times New Roman" w:hAnsi="Times New Roman"/>
          <w:color w:val="000000" w:themeColor="text1"/>
          <w:sz w:val="16"/>
          <w:szCs w:val="16"/>
        </w:rPr>
        <w:softHyphen/>
        <w:t>пользуя все предыдущие наработки по модер</w:t>
      </w:r>
      <w:r w:rsidRPr="000816EF">
        <w:rPr>
          <w:rFonts w:ascii="Times New Roman" w:hAnsi="Times New Roman"/>
          <w:color w:val="000000" w:themeColor="text1"/>
          <w:sz w:val="16"/>
          <w:szCs w:val="16"/>
        </w:rPr>
        <w:softHyphen/>
        <w:t>низации И-16, в короткий срок представил про</w:t>
      </w:r>
      <w:r w:rsidRPr="000816EF">
        <w:rPr>
          <w:rFonts w:ascii="Times New Roman" w:hAnsi="Times New Roman"/>
          <w:color w:val="000000" w:themeColor="text1"/>
          <w:sz w:val="16"/>
          <w:szCs w:val="16"/>
        </w:rPr>
        <w:softHyphen/>
        <w:t>ект нового истребителя, получившего обозна</w:t>
      </w:r>
      <w:r w:rsidRPr="000816EF">
        <w:rPr>
          <w:rFonts w:ascii="Times New Roman" w:hAnsi="Times New Roman"/>
          <w:color w:val="000000" w:themeColor="text1"/>
          <w:sz w:val="16"/>
          <w:szCs w:val="16"/>
        </w:rPr>
        <w:softHyphen/>
        <w:t>чение И-180.</w:t>
      </w:r>
    </w:p>
    <w:p w14:paraId="14A18E9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ОЦЕНКА ПОЛИКАРПОВЫМ ЗАЯВКИ ВВС НА НОВЫЕ САМОЛЕТЫ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45"/>
        <w:gridCol w:w="1632"/>
        <w:gridCol w:w="1382"/>
        <w:gridCol w:w="1421"/>
        <w:gridCol w:w="1229"/>
        <w:gridCol w:w="1181"/>
        <w:gridCol w:w="1661"/>
      </w:tblGrid>
      <w:tr w:rsidR="005D4A8A" w:rsidRPr="000816EF" w14:paraId="0A6DFFAD" w14:textId="77777777">
        <w:trPr>
          <w:trHeight w:val="826"/>
        </w:trPr>
        <w:tc>
          <w:tcPr>
            <w:tcW w:w="2045" w:type="dxa"/>
            <w:tcBorders>
              <w:top w:val="single" w:sz="12" w:space="0" w:color="auto"/>
            </w:tcBorders>
          </w:tcPr>
          <w:p w14:paraId="14E8D76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9C775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12" w:space="0" w:color="auto"/>
            </w:tcBorders>
          </w:tcPr>
          <w:p w14:paraId="649C08A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 маневр, истр. сдвиг, в. о.</w:t>
            </w:r>
          </w:p>
          <w:p w14:paraId="510578D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12" w:space="0" w:color="auto"/>
            </w:tcBorders>
          </w:tcPr>
          <w:p w14:paraId="59F8A49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 скор. истр. сдвиг, в. о.</w:t>
            </w:r>
          </w:p>
          <w:p w14:paraId="32CF3DA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12" w:space="0" w:color="auto"/>
            </w:tcBorders>
          </w:tcPr>
          <w:p w14:paraId="537DE33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 скор. истр. сдвиг, ж.о.</w:t>
            </w:r>
          </w:p>
          <w:p w14:paraId="1F83DA1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12" w:space="0" w:color="auto"/>
            </w:tcBorders>
          </w:tcPr>
          <w:p w14:paraId="2052043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 и одномот. бомбард.</w:t>
            </w:r>
          </w:p>
          <w:p w14:paraId="0578686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12" w:space="0" w:color="auto"/>
            </w:tcBorders>
          </w:tcPr>
          <w:p w14:paraId="7749262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Арт. корр.</w:t>
            </w:r>
          </w:p>
          <w:p w14:paraId="4C48B87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12" w:space="0" w:color="auto"/>
            </w:tcBorders>
          </w:tcPr>
          <w:p w14:paraId="1CD9D6C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 истр. и дальн. разв.</w:t>
            </w:r>
          </w:p>
          <w:p w14:paraId="6C12059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3B62AD" w14:textId="77777777">
        <w:trPr>
          <w:trHeight w:val="1018"/>
        </w:trPr>
        <w:tc>
          <w:tcPr>
            <w:tcW w:w="2045" w:type="dxa"/>
          </w:tcPr>
          <w:p w14:paraId="38F646C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км/ч на высоте, м</w:t>
            </w:r>
          </w:p>
        </w:tc>
        <w:tc>
          <w:tcPr>
            <w:tcW w:w="1632" w:type="dxa"/>
          </w:tcPr>
          <w:p w14:paraId="5B05D2E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М-62 425/4200 М-88 470/4250</w:t>
            </w:r>
          </w:p>
        </w:tc>
        <w:tc>
          <w:tcPr>
            <w:tcW w:w="1382" w:type="dxa"/>
          </w:tcPr>
          <w:p w14:paraId="0977B70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М-88 538/6000</w:t>
            </w:r>
          </w:p>
        </w:tc>
        <w:tc>
          <w:tcPr>
            <w:tcW w:w="1421" w:type="dxa"/>
          </w:tcPr>
          <w:p w14:paraId="50B4CD8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М-103П 540/4000</w:t>
            </w:r>
          </w:p>
        </w:tc>
        <w:tc>
          <w:tcPr>
            <w:tcW w:w="1229" w:type="dxa"/>
          </w:tcPr>
          <w:p w14:paraId="433E5D6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М-70удов. М-88 473/4250</w:t>
            </w:r>
          </w:p>
        </w:tc>
        <w:tc>
          <w:tcPr>
            <w:tcW w:w="1181" w:type="dxa"/>
          </w:tcPr>
          <w:p w14:paraId="4A93428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М-88 460/4250</w:t>
            </w:r>
          </w:p>
        </w:tc>
        <w:tc>
          <w:tcPr>
            <w:tcW w:w="1661" w:type="dxa"/>
          </w:tcPr>
          <w:p w14:paraId="0E6C927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М-ЮЗ(ТК) 585/9500 М-70 541/4000</w:t>
            </w:r>
          </w:p>
        </w:tc>
      </w:tr>
      <w:tr w:rsidR="005D4A8A" w:rsidRPr="000816EF" w14:paraId="73B3FBDF" w14:textId="77777777">
        <w:trPr>
          <w:trHeight w:val="394"/>
        </w:trPr>
        <w:tc>
          <w:tcPr>
            <w:tcW w:w="2045" w:type="dxa"/>
          </w:tcPr>
          <w:p w14:paraId="5F456E5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1632" w:type="dxa"/>
          </w:tcPr>
          <w:p w14:paraId="05A63A2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завышена</w:t>
            </w:r>
          </w:p>
        </w:tc>
        <w:tc>
          <w:tcPr>
            <w:tcW w:w="1382" w:type="dxa"/>
          </w:tcPr>
          <w:p w14:paraId="55118F0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завышена</w:t>
            </w:r>
          </w:p>
        </w:tc>
        <w:tc>
          <w:tcPr>
            <w:tcW w:w="1421" w:type="dxa"/>
          </w:tcPr>
          <w:p w14:paraId="1DA90DD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завышена</w:t>
            </w:r>
          </w:p>
        </w:tc>
        <w:tc>
          <w:tcPr>
            <w:tcW w:w="1229" w:type="dxa"/>
          </w:tcPr>
          <w:p w14:paraId="79847BB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181" w:type="dxa"/>
          </w:tcPr>
          <w:p w14:paraId="6A8C204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661" w:type="dxa"/>
          </w:tcPr>
          <w:p w14:paraId="1CBF588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r>
      <w:tr w:rsidR="005D4A8A" w:rsidRPr="000816EF" w14:paraId="566C8AC1" w14:textId="77777777">
        <w:trPr>
          <w:trHeight w:val="605"/>
        </w:trPr>
        <w:tc>
          <w:tcPr>
            <w:tcW w:w="2045" w:type="dxa"/>
          </w:tcPr>
          <w:p w14:paraId="5AD2892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 перегруз.</w:t>
            </w:r>
          </w:p>
        </w:tc>
        <w:tc>
          <w:tcPr>
            <w:tcW w:w="1632" w:type="dxa"/>
          </w:tcPr>
          <w:p w14:paraId="59E39F3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возможна с подвес, бак.</w:t>
            </w:r>
          </w:p>
        </w:tc>
        <w:tc>
          <w:tcPr>
            <w:tcW w:w="1382" w:type="dxa"/>
          </w:tcPr>
          <w:p w14:paraId="0C5FCDD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возможна с подвес. бак.</w:t>
            </w:r>
          </w:p>
        </w:tc>
        <w:tc>
          <w:tcPr>
            <w:tcW w:w="1421" w:type="dxa"/>
          </w:tcPr>
          <w:p w14:paraId="5269325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возможна с подвес. бак.</w:t>
            </w:r>
          </w:p>
        </w:tc>
        <w:tc>
          <w:tcPr>
            <w:tcW w:w="1229" w:type="dxa"/>
          </w:tcPr>
          <w:p w14:paraId="28BCD6A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181" w:type="dxa"/>
          </w:tcPr>
          <w:p w14:paraId="6F845E9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661" w:type="dxa"/>
          </w:tcPr>
          <w:p w14:paraId="442EE74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r>
      <w:tr w:rsidR="005D4A8A" w:rsidRPr="000816EF" w14:paraId="6345F37F" w14:textId="77777777">
        <w:trPr>
          <w:trHeight w:val="595"/>
        </w:trPr>
        <w:tc>
          <w:tcPr>
            <w:tcW w:w="2045" w:type="dxa"/>
          </w:tcPr>
          <w:p w14:paraId="1D13EBC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w:t>
            </w:r>
          </w:p>
        </w:tc>
        <w:tc>
          <w:tcPr>
            <w:tcW w:w="1632" w:type="dxa"/>
          </w:tcPr>
          <w:p w14:paraId="2048E6B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382" w:type="dxa"/>
          </w:tcPr>
          <w:p w14:paraId="27C7E7E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421" w:type="dxa"/>
          </w:tcPr>
          <w:p w14:paraId="3B175DB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229" w:type="dxa"/>
          </w:tcPr>
          <w:p w14:paraId="0A72C0B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1181" w:type="dxa"/>
          </w:tcPr>
          <w:p w14:paraId="6F58361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661" w:type="dxa"/>
          </w:tcPr>
          <w:p w14:paraId="262136F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r>
      <w:tr w:rsidR="005D4A8A" w:rsidRPr="000816EF" w14:paraId="02F2752D" w14:textId="77777777">
        <w:trPr>
          <w:trHeight w:val="605"/>
        </w:trPr>
        <w:tc>
          <w:tcPr>
            <w:tcW w:w="2045" w:type="dxa"/>
          </w:tcPr>
          <w:p w14:paraId="0D9B4C9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высоты</w:t>
            </w:r>
          </w:p>
        </w:tc>
        <w:tc>
          <w:tcPr>
            <w:tcW w:w="1632" w:type="dxa"/>
          </w:tcPr>
          <w:p w14:paraId="19D5331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382" w:type="dxa"/>
          </w:tcPr>
          <w:p w14:paraId="2314C53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421" w:type="dxa"/>
          </w:tcPr>
          <w:p w14:paraId="6EDF28C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229" w:type="dxa"/>
          </w:tcPr>
          <w:p w14:paraId="022CF51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181" w:type="dxa"/>
          </w:tcPr>
          <w:p w14:paraId="11C2A12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661" w:type="dxa"/>
          </w:tcPr>
          <w:p w14:paraId="72AD71C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r>
      <w:tr w:rsidR="005D4A8A" w:rsidRPr="000816EF" w14:paraId="1137F475" w14:textId="77777777">
        <w:trPr>
          <w:trHeight w:val="394"/>
        </w:trPr>
        <w:tc>
          <w:tcPr>
            <w:tcW w:w="2045" w:type="dxa"/>
          </w:tcPr>
          <w:p w14:paraId="2A85F45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1632" w:type="dxa"/>
          </w:tcPr>
          <w:p w14:paraId="6FFAD7B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382" w:type="dxa"/>
          </w:tcPr>
          <w:p w14:paraId="0533585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421" w:type="dxa"/>
          </w:tcPr>
          <w:p w14:paraId="1DD18E1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229" w:type="dxa"/>
          </w:tcPr>
          <w:p w14:paraId="0B4441C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181" w:type="dxa"/>
          </w:tcPr>
          <w:p w14:paraId="549C1EB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661" w:type="dxa"/>
          </w:tcPr>
          <w:p w14:paraId="0453783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r>
      <w:tr w:rsidR="005D4A8A" w:rsidRPr="000816EF" w14:paraId="78D1C64D" w14:textId="77777777">
        <w:trPr>
          <w:trHeight w:val="595"/>
        </w:trPr>
        <w:tc>
          <w:tcPr>
            <w:tcW w:w="2045" w:type="dxa"/>
            <w:tcBorders>
              <w:bottom w:val="single" w:sz="12" w:space="0" w:color="auto"/>
            </w:tcBorders>
          </w:tcPr>
          <w:p w14:paraId="2AA9E68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сдачи на госиспытания</w:t>
            </w:r>
          </w:p>
        </w:tc>
        <w:tc>
          <w:tcPr>
            <w:tcW w:w="1632" w:type="dxa"/>
            <w:tcBorders>
              <w:bottom w:val="single" w:sz="12" w:space="0" w:color="auto"/>
            </w:tcBorders>
          </w:tcPr>
          <w:p w14:paraId="52FC869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w:t>
            </w:r>
          </w:p>
        </w:tc>
        <w:tc>
          <w:tcPr>
            <w:tcW w:w="1382" w:type="dxa"/>
            <w:tcBorders>
              <w:bottom w:val="single" w:sz="12" w:space="0" w:color="auto"/>
            </w:tcBorders>
          </w:tcPr>
          <w:p w14:paraId="3CC4B47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1.11.38</w:t>
            </w:r>
          </w:p>
        </w:tc>
        <w:tc>
          <w:tcPr>
            <w:tcW w:w="1421" w:type="dxa"/>
            <w:tcBorders>
              <w:bottom w:val="single" w:sz="12" w:space="0" w:color="auto"/>
            </w:tcBorders>
          </w:tcPr>
          <w:p w14:paraId="614AF52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1.1.39</w:t>
            </w:r>
          </w:p>
        </w:tc>
        <w:tc>
          <w:tcPr>
            <w:tcW w:w="1229" w:type="dxa"/>
            <w:tcBorders>
              <w:bottom w:val="single" w:sz="12" w:space="0" w:color="auto"/>
            </w:tcBorders>
          </w:tcPr>
          <w:p w14:paraId="13AB58B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1.10.38</w:t>
            </w:r>
          </w:p>
        </w:tc>
        <w:tc>
          <w:tcPr>
            <w:tcW w:w="1181" w:type="dxa"/>
            <w:tcBorders>
              <w:bottom w:val="single" w:sz="12" w:space="0" w:color="auto"/>
            </w:tcBorders>
          </w:tcPr>
          <w:p w14:paraId="2F77613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1.04.39</w:t>
            </w:r>
          </w:p>
        </w:tc>
        <w:tc>
          <w:tcPr>
            <w:tcW w:w="1661" w:type="dxa"/>
            <w:tcBorders>
              <w:bottom w:val="single" w:sz="12" w:space="0" w:color="auto"/>
            </w:tcBorders>
          </w:tcPr>
          <w:p w14:paraId="11DA253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1.01.39</w:t>
            </w:r>
          </w:p>
        </w:tc>
      </w:tr>
    </w:tbl>
    <w:p w14:paraId="22B181B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(9979).</w:t>
      </w:r>
    </w:p>
    <w:p w14:paraId="0EC937C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6C690F"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14 января 1938 г. Находящимся мод арестом авиаконструктор А. Н. Туполев изложил свои предложения о перспективах конструирования и постройки самолетов для РККА в следующем письме к наркому внутренних дел Н. И. Ежову: «Полностью сознавая всю свою вину перед советской страной, партией и правительством, чистосердечно раскаиваясь во всех своих преступлениях, я предлагаю реализовать нижеизложенное. Я прошу разрешить мне принять участие в этой работе и тем дать мне возможность помочь делу укрепления обороны Советского Союза. Предлагаю спроектировать и построить:</w:t>
      </w:r>
    </w:p>
    <w:p w14:paraId="52075A03"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Самолет атаки. Самолет атаки представляет из себя двухмоторный, двухместный скоростной самолет с мощным, концентрированным в фюзеляже вооружением для борьбы с бомбардировщиками противника и атаки особо важных земных целей. Самолет атаки с небольшими изменениями может быть использован как пикирующий бомбардировщик по судам и другим военным объектам.</w:t>
      </w:r>
    </w:p>
    <w:p w14:paraId="7F14FEB3"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Самолет сопровождения средней дальности. На базе американской техники (лицензия Северского) предлагаю построить самолет сопровождения бомбардировщиков с дальностью до 2</w:t>
      </w:r>
      <w:r w:rsidRPr="000816EF">
        <w:rPr>
          <w:rFonts w:ascii="Times New Roman" w:hAnsi="Times New Roman"/>
          <w:color w:val="000000" w:themeColor="text1"/>
          <w:sz w:val="16"/>
          <w:szCs w:val="16"/>
        </w:rPr>
        <w:noBreakHyphen/>
        <w:t>2,5 км. Тот же самолет с незначительными изменениями может быть использован как легкий быстроходный штурмовик.</w:t>
      </w:r>
    </w:p>
    <w:p w14:paraId="637C2285"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Совместно мотористам и самолетчикам разработать мощный мотор воздушного охлаждения на 1,3</w:t>
      </w:r>
      <w:r w:rsidRPr="000816EF">
        <w:rPr>
          <w:rFonts w:ascii="Times New Roman" w:hAnsi="Times New Roman"/>
          <w:color w:val="000000" w:themeColor="text1"/>
          <w:sz w:val="16"/>
          <w:szCs w:val="16"/>
        </w:rPr>
        <w:noBreakHyphen/>
        <w:t xml:space="preserve">1,5 тыс. л. с. на базе мотора “Райт Циклон” с постройкой опытных моторов и серии на </w:t>
      </w:r>
      <w:hyperlink r:id="rId38" w:history="1">
        <w:r w:rsidRPr="000816EF">
          <w:rPr>
            <w:rFonts w:ascii="Times New Roman" w:hAnsi="Times New Roman"/>
            <w:color w:val="000000" w:themeColor="text1"/>
            <w:sz w:val="16"/>
            <w:szCs w:val="16"/>
          </w:rPr>
          <w:t>заводе № 24.</w:t>
        </w:r>
      </w:hyperlink>
    </w:p>
    <w:p w14:paraId="2C452E25"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скорейшего и правильного решения вышеуказанных задач полагал бы правильным: 1) подчинить НКВД опытный завод № 156 (бывший опытный завод ЦАГИ); 2) </w:t>
      </w:r>
      <w:hyperlink r:id="rId39" w:history="1">
        <w:r w:rsidRPr="000816EF">
          <w:rPr>
            <w:rFonts w:ascii="Times New Roman" w:hAnsi="Times New Roman"/>
            <w:color w:val="000000" w:themeColor="text1"/>
            <w:sz w:val="16"/>
            <w:szCs w:val="16"/>
          </w:rPr>
          <w:t>создать специальное конструкторское бюро при заводе № 156</w:t>
        </w:r>
      </w:hyperlink>
      <w:r w:rsidRPr="000816EF">
        <w:rPr>
          <w:rFonts w:ascii="Times New Roman" w:hAnsi="Times New Roman"/>
          <w:color w:val="000000" w:themeColor="text1"/>
          <w:sz w:val="16"/>
          <w:szCs w:val="16"/>
        </w:rPr>
        <w:t xml:space="preserve"> с переводом в него необходимых специалистов, находящихся в распоряжении НКВД; 3) для разработки мощного мотора в ОКБ на заводе № 156 создать группу мотористов из лиц, находящихся в распоряжении НКВД, и разрешить вовлекать для работы необходимых специалистов с воли и завода № 24; 4) для подготовки чертежей к передаче на серийные заводы и разработки вопросов технологии создать в ОКБ завода № 156 группу производственников из числа лиц, находящихся в распоряжении НКВД.</w:t>
      </w:r>
    </w:p>
    <w:p w14:paraId="75081582"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Привожу более подробные соображения по каждому из указанных выше объектов.</w:t>
      </w:r>
    </w:p>
    <w:p w14:paraId="522E14C9"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Самолет атаки</w:t>
      </w:r>
    </w:p>
    <w:p w14:paraId="4CE046E6"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опыта войны в Италии видно, что налеты бомбардировщиков необходимо производить в сопровождении истребителей. Самолеты сопровождения вступают и бой с истребителями защиты, а бомбардировщикам удается произвести бомбометание, если же одноместные истребители и прорываются до бомбардировщиков, то благодаря недостаточно мощному огню и недостаточной его концентрации бомбардировщики все-таки уходят. Так получилось даже с такими тихоходными и плохо защищенными бомбардировщиками, как “Юнкерс”. Я пришел к выводу, что кроме одномоторных истребителей необходимо создать специальные самолеты атаки с мощным и концентрированным огнем (последнее очень важно). Самолеты атаки после того, как одноместные истребители вступили в бой с истребителями сопровождения, нападают непосредственно на бомбардировщиков и, имея большое преимущество концентрированного огня, наносят им поражение.</w:t>
      </w:r>
    </w:p>
    <w:p w14:paraId="530CC443"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“атаки” представляется в следующем виде: 1) моторов — 2 шт.: М</w:t>
      </w:r>
      <w:r w:rsidRPr="000816EF">
        <w:rPr>
          <w:rFonts w:ascii="Times New Roman" w:hAnsi="Times New Roman"/>
          <w:color w:val="000000" w:themeColor="text1"/>
          <w:sz w:val="16"/>
          <w:szCs w:val="16"/>
        </w:rPr>
        <w:noBreakHyphen/>
        <w:t>103 или М</w:t>
      </w:r>
      <w:r w:rsidRPr="000816EF">
        <w:rPr>
          <w:rFonts w:ascii="Times New Roman" w:hAnsi="Times New Roman"/>
          <w:color w:val="000000" w:themeColor="text1"/>
          <w:sz w:val="16"/>
          <w:szCs w:val="16"/>
        </w:rPr>
        <w:noBreakHyphen/>
        <w:t>105; 2) экипаж — 2 чел.; 3) вооружение — 2 пушки ШВАК 20 мм и 4</w:t>
      </w:r>
      <w:r w:rsidRPr="000816EF">
        <w:rPr>
          <w:rFonts w:ascii="Times New Roman" w:hAnsi="Times New Roman"/>
          <w:color w:val="000000" w:themeColor="text1"/>
          <w:sz w:val="16"/>
          <w:szCs w:val="16"/>
        </w:rPr>
        <w:noBreakHyphen/>
        <w:t>6 пулеметов СН или ШКАС; 4) скорость — не менее 500 км/ч; 5) дальность нормальная — 750 км, с перегрузкой — 1,5 тыс. км.</w:t>
      </w:r>
    </w:p>
    <w:p w14:paraId="2BD22EF5"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как все вооружение сосредоточено в центре самолета, огонь получается и мощный, и концентрированный. Такие самолеты будут представлять большую силу для защиты против бомбардировщиков таких центров, как Ленинград и другие, и для борьбы с бомбардировщиками в наиболее важных участках фронта.</w:t>
      </w:r>
    </w:p>
    <w:p w14:paraId="39604712"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Другие виды использования самолета атаки</w:t>
      </w:r>
    </w:p>
    <w:p w14:paraId="3D933DC1"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как прочность самолета “атаки” должна быть высокой как самолета истребительного типа, то его можно с незначительными изменениями обратить в пикирующий бомбардировщик для борьбы с флотом и для разрушения основных сооружений, как то: мосты, плотины, центральные станции и т. д. Двухмоторный самолет удобнее для пикирующего бомбардировщика, чем одномоторный, где сбрасыванию бомб мешает пропеллер. При двухмоторной машине бомбам, подвешенным под фюзеляжем, при сбрасывании винты не мешают. Под самолет можно подвесить бомбы весом 250 и 500 кг. Этот размер бомб достаточен для большинства судов и технических сооружений, а меткость попадания с пикирования по сравнению с обычным бомбометанием возрастет в несколько раз.</w:t>
      </w:r>
    </w:p>
    <w:p w14:paraId="54B4E223"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Использование самолета “атаки” как штурмовика</w:t>
      </w:r>
    </w:p>
    <w:p w14:paraId="3A544E6E"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“атаки”, обладая мощным огнем и большой скоростью, может быть использован как штурмовик для атаки земных целей особо важного значения, как то: самолеты противника на аэродромах и т. п. Для защиты экипажа от пуль с земли, сиденья летчика, а возможно, и наблюдателя, будут сделаны бронированными. Задача бронированных сидений для штурмовиков была выдвинута Иосифом Виссарионовичем Сталиным, и во исполнение его задания решение этой задачи нами доведено до такого состояния, что можно начать применять бронированные сиденья на штурмовиках.</w:t>
      </w:r>
    </w:p>
    <w:p w14:paraId="4F519326"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Самолет сопровождения средней дальности</w:t>
      </w:r>
    </w:p>
    <w:p w14:paraId="0786F3B2"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Вопросу сопровождения бомбардировщиков Иосиф Виссарионович Сталин уделяет особое внимание. Бомбардировщики нуждаются в сопровождении для защиты от истребителей противника. На малые дистанции, порядка 200</w:t>
      </w:r>
      <w:r w:rsidRPr="000816EF">
        <w:rPr>
          <w:rFonts w:ascii="Times New Roman" w:hAnsi="Times New Roman"/>
          <w:color w:val="000000" w:themeColor="text1"/>
          <w:sz w:val="16"/>
          <w:szCs w:val="16"/>
        </w:rPr>
        <w:noBreakHyphen/>
        <w:t>300 км, сопровождать могут нормальные истребители. Увеличением размеров баков можно несколько повысить дальность. Дальнейшее увеличение дальности обычного истребителя невозможно из-за чрезмерной нагрузки на квадратный метр несущей поверхности. Самолет типа Северского обладает увеличенной несущей поверхностью крыльев, что позволяет взять добавочное горючее и увеличить его дальность.</w:t>
      </w:r>
    </w:p>
    <w:p w14:paraId="5F3FB3CD"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предлагаю на базе американской техники (лицензия Северского) создать самолет сопровождения с максимальной дальностью до 2</w:t>
      </w:r>
      <w:r w:rsidRPr="000816EF">
        <w:rPr>
          <w:rFonts w:ascii="Times New Roman" w:hAnsi="Times New Roman"/>
          <w:color w:val="000000" w:themeColor="text1"/>
          <w:sz w:val="16"/>
          <w:szCs w:val="16"/>
        </w:rPr>
        <w:noBreakHyphen/>
        <w:t>2,5 тыс. км при максимальной скорости 450</w:t>
      </w:r>
      <w:r w:rsidRPr="000816EF">
        <w:rPr>
          <w:rFonts w:ascii="Times New Roman" w:hAnsi="Times New Roman"/>
          <w:color w:val="000000" w:themeColor="text1"/>
          <w:sz w:val="16"/>
          <w:szCs w:val="16"/>
        </w:rPr>
        <w:noBreakHyphen/>
        <w:t>480 км при сравнительно неплохой маневренности. Создание такого самолета, помимо получения нужной машины, будет способствовать внедрению американской техники на наши заводы.</w:t>
      </w:r>
    </w:p>
    <w:p w14:paraId="29E1ABE5"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Использование самолета сопровождения как легкого штурмовика</w:t>
      </w:r>
    </w:p>
    <w:p w14:paraId="518C43A9"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Испанская война показала, что скорость штурмовика имеет решающее значение на поражаемость с земли. Самолет сопровождения с незначительными изменениями может быть обращен в легкий штурмовик средней дальности при большой скорости полета. При постановке добавочных пулеметов (4 ШКАС или СН) и при установке бронированного сиденья для летчика получим легкий штурмовик со следующими ориентировочными данными: 1) скорость — 440</w:t>
      </w:r>
      <w:r w:rsidRPr="000816EF">
        <w:rPr>
          <w:rFonts w:ascii="Times New Roman" w:hAnsi="Times New Roman"/>
          <w:color w:val="000000" w:themeColor="text1"/>
          <w:sz w:val="16"/>
          <w:szCs w:val="16"/>
        </w:rPr>
        <w:noBreakHyphen/>
        <w:t>480 км/ч; 2) дальность — 1 тыс. км; 3) дальность с перегрузкой 2 тыс. км; 4) пулеметов — 4 шт.; 5) мотор М</w:t>
      </w:r>
      <w:r w:rsidRPr="000816EF">
        <w:rPr>
          <w:rFonts w:ascii="Times New Roman" w:hAnsi="Times New Roman"/>
          <w:color w:val="000000" w:themeColor="text1"/>
          <w:sz w:val="16"/>
          <w:szCs w:val="16"/>
        </w:rPr>
        <w:noBreakHyphen/>
        <w:t>62 или М</w:t>
      </w:r>
      <w:r w:rsidRPr="000816EF">
        <w:rPr>
          <w:rFonts w:ascii="Times New Roman" w:hAnsi="Times New Roman"/>
          <w:color w:val="000000" w:themeColor="text1"/>
          <w:sz w:val="16"/>
          <w:szCs w:val="16"/>
        </w:rPr>
        <w:noBreakHyphen/>
        <w:t>87.</w:t>
      </w:r>
    </w:p>
    <w:p w14:paraId="0D0C9193"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Мощный мотор воздушного охлаждения на 1,3</w:t>
      </w:r>
      <w:r w:rsidRPr="000816EF">
        <w:rPr>
          <w:rFonts w:ascii="Times New Roman" w:hAnsi="Times New Roman"/>
          <w:color w:val="000000" w:themeColor="text1"/>
          <w:sz w:val="16"/>
          <w:szCs w:val="16"/>
        </w:rPr>
        <w:noBreakHyphen/>
        <w:t>1,5 тыс. л. с.</w:t>
      </w:r>
    </w:p>
    <w:p w14:paraId="36396C73"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показала испанская война, моторы воздушного охлаждения имеют громадное преимущество перед водяными из-за их меньшей поражаемости. Для тяжелых и средних бомбардировщиков (2</w:t>
      </w:r>
      <w:r w:rsidRPr="000816EF">
        <w:rPr>
          <w:rFonts w:ascii="Times New Roman" w:hAnsi="Times New Roman"/>
          <w:color w:val="000000" w:themeColor="text1"/>
          <w:sz w:val="16"/>
          <w:szCs w:val="16"/>
        </w:rPr>
        <w:noBreakHyphen/>
        <w:t> и 4</w:t>
      </w:r>
      <w:r w:rsidRPr="000816EF">
        <w:rPr>
          <w:rFonts w:ascii="Times New Roman" w:hAnsi="Times New Roman"/>
          <w:color w:val="000000" w:themeColor="text1"/>
          <w:sz w:val="16"/>
          <w:szCs w:val="16"/>
        </w:rPr>
        <w:noBreakHyphen/>
        <w:t>моторных) необходим мощный мотор воздушного охлаждения, и его можно и нужно создать на базе мотора “Райт Циклон”. Если создать такой мотор в виде 14</w:t>
      </w:r>
      <w:r w:rsidRPr="000816EF">
        <w:rPr>
          <w:rFonts w:ascii="Times New Roman" w:hAnsi="Times New Roman"/>
          <w:color w:val="000000" w:themeColor="text1"/>
          <w:sz w:val="16"/>
          <w:szCs w:val="16"/>
        </w:rPr>
        <w:noBreakHyphen/>
        <w:t>цилиндровой двухрядной звезды, то можно получить мощность в 1,3</w:t>
      </w:r>
      <w:r w:rsidRPr="000816EF">
        <w:rPr>
          <w:rFonts w:ascii="Times New Roman" w:hAnsi="Times New Roman"/>
          <w:color w:val="000000" w:themeColor="text1"/>
          <w:sz w:val="16"/>
          <w:szCs w:val="16"/>
        </w:rPr>
        <w:noBreakHyphen/>
        <w:t>1,5 тыс. л. с.</w:t>
      </w:r>
    </w:p>
    <w:p w14:paraId="54024C85"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предлагаю создать такой мотор совместными силами мотористов и самолетчиков. При совместной проработке автоматически будут учтены все нужды самолета и все то хорошее, что может дать моторная техника. Постройку мотора следует выполнить на заводе № 24. Разработку конструкции мотора следует провести в особом конструкторском бюро завода № 156 с привлечением специалистов с воли и с завода № 24. При этих условиях мотор будет сделан хорошо и в короткие сроки. А. Туполев» (ЦА ФСБ РФ. Ф. 3. Оп. 5. Д. 33. Л. 19</w:t>
      </w:r>
      <w:r w:rsidRPr="000816EF">
        <w:rPr>
          <w:rFonts w:ascii="Times New Roman" w:hAnsi="Times New Roman"/>
          <w:color w:val="000000" w:themeColor="text1"/>
          <w:sz w:val="16"/>
          <w:szCs w:val="16"/>
        </w:rPr>
        <w:noBreakHyphen/>
        <w:t>25.)</w:t>
      </w:r>
    </w:p>
    <w:p w14:paraId="773E74DD" w14:textId="77777777" w:rsidR="002B636D" w:rsidRPr="000816EF" w:rsidRDefault="002B6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22. Д. 261. Л. 39-46. Подлинник (17750).</w:t>
      </w:r>
    </w:p>
    <w:p w14:paraId="3216275D" w14:textId="77777777" w:rsidR="002B636D" w:rsidRPr="000816EF" w:rsidRDefault="002B636D" w:rsidP="000816EF">
      <w:pPr>
        <w:spacing w:after="0" w:line="240" w:lineRule="auto"/>
        <w:jc w:val="both"/>
        <w:rPr>
          <w:rFonts w:ascii="Times New Roman" w:hAnsi="Times New Roman"/>
          <w:color w:val="000000" w:themeColor="text1"/>
          <w:sz w:val="16"/>
          <w:szCs w:val="16"/>
        </w:rPr>
      </w:pPr>
    </w:p>
    <w:p w14:paraId="16F0F5FA" w14:textId="77777777" w:rsidR="00305343" w:rsidRPr="000816EF" w:rsidRDefault="0030534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января 1938 года было письмо Андрея Туполева, адресованное народному комиссару внутренних дел СССР Николаю Ежову.</w:t>
      </w:r>
    </w:p>
    <w:p w14:paraId="35192D78" w14:textId="77777777" w:rsidR="00305343" w:rsidRPr="000816EF" w:rsidRDefault="0030534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скорейшего и правильного решения поставленных задач полагал бы правильным:</w:t>
      </w:r>
    </w:p>
    <w:p w14:paraId="21F23088" w14:textId="77777777" w:rsidR="00305343" w:rsidRPr="000816EF" w:rsidRDefault="0030534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Подчинить НКВД опытный завод №156 (бывший опытный завод ЦАГИ).</w:t>
      </w:r>
    </w:p>
    <w:p w14:paraId="633CA660" w14:textId="77777777" w:rsidR="00305343" w:rsidRPr="000816EF" w:rsidRDefault="0030534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Создать специальное конструкторское бюро при заводе №156 с переводом в него необходимых специалистов, находящихся в распоряжении НКВД»</w:t>
      </w:r>
    </w:p>
    <w:p w14:paraId="28C789F7" w14:textId="77777777" w:rsidR="00305343" w:rsidRPr="000816EF" w:rsidRDefault="0030534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Центральный архив ФСБ РФ. Фонд 3, опись 5, порядок, то есть дело, 201, листы 315–321.</w:t>
      </w:r>
    </w:p>
    <w:p w14:paraId="0A04A173" w14:textId="77777777" w:rsidR="00305343" w:rsidRPr="000816EF" w:rsidRDefault="0030534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тот момент Туполев два с половиной месяца находился в камере №58 Бутырской тюрьмы в Москве. 49-летний авиаконструктор, уже создавший со своей командой для военного и гражданского флота не менее десяти самолетов, в том числе самый большой на то время пассажирский АНТ-20 «Максим Горький», был арестован по обвинению во вредительстве и принадлежности к контрреволюционной организации (19667).</w:t>
      </w:r>
    </w:p>
    <w:p w14:paraId="6EB26EA6" w14:textId="77777777" w:rsidR="00305343" w:rsidRPr="000816EF" w:rsidRDefault="00305343" w:rsidP="000816EF">
      <w:pPr>
        <w:spacing w:after="0" w:line="240" w:lineRule="auto"/>
        <w:jc w:val="both"/>
        <w:rPr>
          <w:rFonts w:ascii="Times New Roman" w:hAnsi="Times New Roman"/>
          <w:color w:val="000000" w:themeColor="text1"/>
          <w:sz w:val="16"/>
          <w:szCs w:val="16"/>
        </w:rPr>
      </w:pPr>
    </w:p>
    <w:p w14:paraId="4E4BC725" w14:textId="77777777" w:rsidR="00305343" w:rsidRPr="000816EF" w:rsidRDefault="0030534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января 1938 года было письмо Андрея Туполева, адресованное народному комиссару внутренних дел СССР Николаю Ежову.</w:t>
      </w:r>
    </w:p>
    <w:p w14:paraId="4C23C58F"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Полностью сознавая всю свою вину перед советской страной, партией и правительством, чистосердечно раскаиваясь во всех своих преступлениях, я предлагаю реализовать ниже изложенное и прошу разрешить мне принять участие в этой работе и тем дать мне возможность помочь делу укрепления обороны Советского Союза.</w:t>
      </w:r>
    </w:p>
    <w:p w14:paraId="135EE71A"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Предлагаю спроектировать и построить:</w:t>
      </w:r>
    </w:p>
    <w:p w14:paraId="3AD4965B"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1. Самолет «атаки».</w:t>
      </w:r>
    </w:p>
    <w:p w14:paraId="0898E699"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Самолет атаки представляет из себя двухмоторный, двухместный скоростной самолет с мощным, концентрированным в фюзеляже вооружением для борьбы с бомбардировщиками противника и атаки особо важных земных целей. Самолет атаки с небольшими изменениями может быть использован как пикирующий бомбардировщик по судам и другим военным объектам.</w:t>
      </w:r>
    </w:p>
    <w:p w14:paraId="6CD31E45"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2. Самолет сопровождения средней дальности.</w:t>
      </w:r>
    </w:p>
    <w:p w14:paraId="7A3D4116"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На базе американской техники (лицензия Северского) предлагаю построить самолет сопровождения бомбардировщиков с дальностью до 2000–2500 километров. Тот же самолет c незначительными изменениями может быть использован как легкий быстроходный штурмовик.</w:t>
      </w:r>
    </w:p>
    <w:p w14:paraId="1AF6EB4C"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3. Совместно с мотористами и самолетчиками разработать мощный мотор воздушного охлаждения на 1300–1500 лошадиных сил на базе мотора «Райт Циклон» с постройкой опытных моторов и серии на заводе № 24.</w:t>
      </w:r>
    </w:p>
    <w:p w14:paraId="0DAD714B"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Для скорейшего и правильного решения поставленных задач полагал бы правильным:</w:t>
      </w:r>
    </w:p>
    <w:p w14:paraId="51E003F1"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lastRenderedPageBreak/>
        <w:t>1. Подчинить НКВД опытный завод №156 (бывший опытный завод ЦАГИ).</w:t>
      </w:r>
    </w:p>
    <w:p w14:paraId="1A040926"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2. Создать специальное конструкторское бюро при заводе №156 с переводом в него необходимых специалистов, находящихся в распоряжении НКВД.</w:t>
      </w:r>
    </w:p>
    <w:p w14:paraId="27DFAD0E"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3. Для разработки мощного мотора в ОКБ на заводе №156 создать группу мотористов из лиц, находящихся в распоряжении НКВД, и разрешить привлекать для работы необходимых специалистов с воли и завода №24.</w:t>
      </w:r>
    </w:p>
    <w:p w14:paraId="4AFEB90B"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4. Для подготовки чертежей и передачи на серийные заводы и разработки вопросов технологии создать в ОКБ на заводе 156 группу производственников из числа лиц, находящихся в распоряжении НКВД.</w:t>
      </w:r>
    </w:p>
    <w:p w14:paraId="290DB55D"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Привожу более подробные соображения по каждому из указанных выше объектов.</w:t>
      </w:r>
    </w:p>
    <w:p w14:paraId="0DF36683"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bCs/>
          <w:color w:val="000000" w:themeColor="text1"/>
          <w:sz w:val="16"/>
          <w:szCs w:val="16"/>
        </w:rPr>
        <w:t>I. Самолет атаки</w:t>
      </w:r>
    </w:p>
    <w:p w14:paraId="4DB06C22"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Из опыта войны в Италии видно, что налеты бомбардировщиков необходимо вести в сопровождении истребителей. Самолеты сопровождения вступают в бой с истребителями защиты, а бомбардировщикам удается произвести бомбометание, если же одноместные истребители и прорываются до бомбардировщиков, то благодаря недостаточно мощному огню и недостаточной его концентрации бомбардировщики все-таки уходят. Так получается даже с такими тихоходными и плохо защищенными бомбардировщиками, как «Юнкерс».</w:t>
      </w:r>
    </w:p>
    <w:p w14:paraId="04312534"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Я пришел к выводу, что кроме одномоторных истребителей необходимо создать специальные самолеты атаки с мощным и концентрированным огнем (последнее очень важно).</w:t>
      </w:r>
    </w:p>
    <w:p w14:paraId="6C6CEEFD"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Самолеты атаки, после того как одноместные истребители вступили в бой с истребителями сопровождения, нападают непосредственно на бомбардировщики и, имея большое преимущество мощного концентрированного огня, наносят им поражение.</w:t>
      </w:r>
    </w:p>
    <w:p w14:paraId="2A195B78"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Самолет атаки представляется в следующем виде:</w:t>
      </w:r>
    </w:p>
    <w:p w14:paraId="29D6D24D"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1.моторов 2 штуки М-103 или М-105;</w:t>
      </w:r>
    </w:p>
    <w:p w14:paraId="314EA74B"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2.экипаж 2 человека;</w:t>
      </w:r>
    </w:p>
    <w:p w14:paraId="3174C17D"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3.вооружение 2 пушки ШВАК 20 мм и 4–6 пулеметов СН или ШКАС;</w:t>
      </w:r>
    </w:p>
    <w:p w14:paraId="672F98B2"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4.скорость не менее 500 км в час;</w:t>
      </w:r>
    </w:p>
    <w:p w14:paraId="2801DF06"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5.дальность нормальная 750 км, с перегрузкой — 1500 км.</w:t>
      </w:r>
    </w:p>
    <w:p w14:paraId="6AD5B468"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Так как все вооружение сосредоточено в центре самолета, огонь получается и мощный, и концентрированный.</w:t>
      </w:r>
    </w:p>
    <w:p w14:paraId="2376E1B5"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Такие самолеты будут представлять большую силу для защиты против бомбардировщиков таких центров, как Ленинград и другие, и для борьбы с бомбардировщиками в наиболее важных участках фронта.</w:t>
      </w:r>
    </w:p>
    <w:p w14:paraId="22BDB433"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Другие виды использования самолета «атаки».</w:t>
      </w:r>
    </w:p>
    <w:p w14:paraId="62B6BB07"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Так как прочность самолета атаки должна быть высокой, как самолета истребительного типа, то его можно с незначительными изменениями обратить в пикирующий бомбардировщик для борьбы с флотом и для разрушения основных сооружений, как то: мосты, плотины, центральные станции и т. д.</w:t>
      </w:r>
    </w:p>
    <w:p w14:paraId="1731E5B8"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Двухмоторный самолет удобнее для пикирующего бомбардировщика, чем одномоторный, где сбрасыванию бомб мешает пропеллер. При двухмоторной машине бомбам, подвешенным под фюзеляжем, при сбрасывании винты не мешают.</w:t>
      </w:r>
    </w:p>
    <w:p w14:paraId="70468614"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Под самолет можно подвесить бомбы весом 250 и 500 килограмм. Этот размер бомб достаточен для большинства судов и технических сооружений, а меткость попадания с пикирования, по сравнению с обычным бомбардировщиком, возрастет в несколько раз.</w:t>
      </w:r>
    </w:p>
    <w:p w14:paraId="5C929CFB"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Использование самолета атаки как штурмовика.</w:t>
      </w:r>
    </w:p>
    <w:p w14:paraId="7F9D42CA"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Самолет атаки, обладая мощным огнем и большой скоростью, может быть использован как штурмовик для атаки земных целей особо важного значения, как то: самолеты противника на аэродроме и т. д.</w:t>
      </w:r>
    </w:p>
    <w:p w14:paraId="4F183804"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Для защиты экипажа от пуль с земли сиденья летчика, а возможно и наблюдателя, будут сделаны бронированными.</w:t>
      </w:r>
    </w:p>
    <w:p w14:paraId="6F29DC60"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Задача бронированных сидений для штурмовиков была выдвинута Иосифом Виссарионовичем Сталиным, и во исполнение его задания решение этой задачи нами доведено до такого состояния, что можно применять бронированные сидения на штурмовиках.</w:t>
      </w:r>
    </w:p>
    <w:p w14:paraId="33F8306F"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bCs/>
          <w:color w:val="000000" w:themeColor="text1"/>
          <w:sz w:val="16"/>
          <w:szCs w:val="16"/>
        </w:rPr>
        <w:t>II. Самолет сопровождения средней дальности</w:t>
      </w:r>
    </w:p>
    <w:p w14:paraId="5366D8FB"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Вопросу сопровождения бомбардировщиков Иосиф Виссарионович Сталин уделяет особое внимание. Бомбардировщики нуждаются в сопровождении для защиты от истребителей противника.</w:t>
      </w:r>
    </w:p>
    <w:p w14:paraId="2B9EFA0A"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На малые дистанции, порядка 200–300 километров, сопровождать могут нормальные истребители. Увеличением размеров баков можно несколько повысить дальность.</w:t>
      </w:r>
    </w:p>
    <w:p w14:paraId="0CEB17D8"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Дальнейшее увеличение дальности обычного истребителя невозможно из-за чрезмерной нагрузки на квадратный метр несущей поверхности.</w:t>
      </w:r>
    </w:p>
    <w:p w14:paraId="31FE7483"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Самолет типа Северского обладает увеличенной несущей поверхностью крыльев, что позволяет взять добавочное горючее и увеличить его дальность.</w:t>
      </w:r>
    </w:p>
    <w:p w14:paraId="09C8A487"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Я предлагаю на базе американской техники (лицензия Северского) создать самолет сопровождения с максимальной дальностью до 2000–2500 километров при максимальной скорости 450–480 километров при сравнительно неплохой маневренности.</w:t>
      </w:r>
    </w:p>
    <w:p w14:paraId="715C87D6"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Создание такого самолета, помимо получения нужной машины, будет способствовать внедрению американской техники на наши заводы.</w:t>
      </w:r>
    </w:p>
    <w:p w14:paraId="05D410CF"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Использование самолета сопровождения, как легкого штурмовика.</w:t>
      </w:r>
    </w:p>
    <w:p w14:paraId="3395969D"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Испанская война показала, что скорость штурмовиков имеет решающее значение на поражаемость с земли.</w:t>
      </w:r>
    </w:p>
    <w:p w14:paraId="0CBFCE78"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Самолет сопровождения с незначительными изменениями может быть обращен в легкий штурмовик средней дальности при большой скорости полета.</w:t>
      </w:r>
    </w:p>
    <w:p w14:paraId="3560855F"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При постановке добавочных пулеметов (4 ШКАС или СН) и при установке бронированного сидения для летчика получим легкий штурмовик со следующими ориентировочными данными:</w:t>
      </w:r>
    </w:p>
    <w:p w14:paraId="52E954B1"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1. скорость 440–480 км/ч;</w:t>
      </w:r>
    </w:p>
    <w:p w14:paraId="5C62F991"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2. дальность 1000 км;</w:t>
      </w:r>
    </w:p>
    <w:p w14:paraId="5C0D25C3"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3. дальность с перегрузкой 2000 км;</w:t>
      </w:r>
    </w:p>
    <w:p w14:paraId="7F6E8DDE"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4. пулеметов 4 штуки;</w:t>
      </w:r>
    </w:p>
    <w:p w14:paraId="4F456A4B"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5. мотор М62 или М87.</w:t>
      </w:r>
    </w:p>
    <w:p w14:paraId="350BA7C6"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bCs/>
          <w:color w:val="000000" w:themeColor="text1"/>
          <w:sz w:val="16"/>
          <w:szCs w:val="16"/>
        </w:rPr>
        <w:t>III. Мощный мотор воздушного охлаждения на 1300–1500 лошадиных сил</w:t>
      </w:r>
    </w:p>
    <w:p w14:paraId="1B301952"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Как показала испанская война, моторы воздушного охлаждения имеют громадное преимущество перед водяными из-за их меньшей поражаемости. Для тяжелых и средних бомбардировщиков (2-х и 4-х моторных) необходим мощный мотор воздушного охлаждения, и его можно и нужно создать на базе мотора «Райт Циклон».</w:t>
      </w:r>
    </w:p>
    <w:p w14:paraId="1F480FB8"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Если создать такой мотор в виде 14-цилиндровой двухрядной звезды, то можно получить мощность в 1300–1500 лошадиных сил.</w:t>
      </w:r>
    </w:p>
    <w:p w14:paraId="2A8FD0C6"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Я предлагаю создать такой мотор совместными силами мотористов и самолетчиков.</w:t>
      </w:r>
    </w:p>
    <w:p w14:paraId="6A4907FB"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При совместной проработке автоматически будут учтены все нужды самолета и все то хорошее, что может дать моторная техника.</w:t>
      </w:r>
    </w:p>
    <w:p w14:paraId="0EC4100A"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Постройку мотора следует выполнить на заводе №24.</w:t>
      </w:r>
    </w:p>
    <w:p w14:paraId="12A7F9AC"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Разработку конструкции мотора следует провести в особом конструкторском бюро завода №156 с привлечением специалистов с воли и с завода №24.</w:t>
      </w:r>
    </w:p>
    <w:p w14:paraId="5121EB23"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При этих условиях мотор будет сделан хорошо и в короткие сроки.</w:t>
      </w:r>
    </w:p>
    <w:p w14:paraId="1D468BA3"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14 января 1938 год. А. Туполев.</w:t>
      </w:r>
    </w:p>
    <w:p w14:paraId="3667B199" w14:textId="77777777" w:rsidR="00305343" w:rsidRPr="000816EF" w:rsidRDefault="00305343" w:rsidP="000816EF">
      <w:pPr>
        <w:pStyle w:val="b-articletext"/>
        <w:shd w:val="clear" w:color="auto" w:fill="FFFFFF"/>
        <w:spacing w:before="0" w:beforeAutospacing="0" w:after="0" w:afterAutospacing="0"/>
        <w:jc w:val="both"/>
        <w:textAlignment w:val="baseline"/>
        <w:rPr>
          <w:color w:val="000000" w:themeColor="text1"/>
          <w:sz w:val="16"/>
          <w:szCs w:val="16"/>
        </w:rPr>
      </w:pPr>
      <w:r w:rsidRPr="000816EF">
        <w:rPr>
          <w:color w:val="000000" w:themeColor="text1"/>
          <w:sz w:val="16"/>
          <w:szCs w:val="16"/>
        </w:rPr>
        <w:t>ЦА ФСБ. Ф. 3. Оп. 5. Пор. 201. Л. 315–321 (19667).</w:t>
      </w:r>
    </w:p>
    <w:p w14:paraId="43151C10" w14:textId="77777777" w:rsidR="00305343" w:rsidRPr="000816EF" w:rsidRDefault="00305343" w:rsidP="000816EF">
      <w:pPr>
        <w:spacing w:after="0" w:line="240" w:lineRule="auto"/>
        <w:jc w:val="both"/>
        <w:rPr>
          <w:rFonts w:ascii="Times New Roman" w:hAnsi="Times New Roman"/>
          <w:color w:val="000000" w:themeColor="text1"/>
          <w:sz w:val="16"/>
          <w:szCs w:val="16"/>
        </w:rPr>
      </w:pPr>
    </w:p>
    <w:p w14:paraId="1BE277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января 1938 совершил первый полет дирижабль СССР В-10 (61,179).</w:t>
      </w:r>
    </w:p>
    <w:p w14:paraId="5A1782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B47566" w14:textId="77777777" w:rsidR="00D165A9" w:rsidRPr="000816EF" w:rsidRDefault="00D165A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января 1938 г. под управлением В.А. Устиновича состо</w:t>
      </w:r>
      <w:r w:rsidRPr="000816EF">
        <w:rPr>
          <w:rFonts w:ascii="Times New Roman" w:hAnsi="Times New Roman"/>
          <w:color w:val="0070C0"/>
          <w:sz w:val="16"/>
          <w:szCs w:val="16"/>
        </w:rPr>
        <w:softHyphen/>
        <w:t>ялся первый полёт«СССР В-10» (ДП-15), продолжавшийся около двух часов.</w:t>
      </w:r>
    </w:p>
    <w:p w14:paraId="4E089C1A" w14:textId="77777777" w:rsidR="00D165A9" w:rsidRPr="000816EF" w:rsidRDefault="00D165A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Лётная служба дирижабля оказалась корот</w:t>
      </w:r>
      <w:r w:rsidRPr="000816EF">
        <w:rPr>
          <w:rFonts w:ascii="Times New Roman" w:hAnsi="Times New Roman"/>
          <w:color w:val="0070C0"/>
          <w:sz w:val="16"/>
          <w:szCs w:val="16"/>
        </w:rPr>
        <w:softHyphen/>
        <w:t>кой. Летом 1938 г. эллинг, в котором находился «СССР В-10», потребовалось срочно освободить, чтобы принять прилетевший в Долгопрудную из Ленинграда для смены водорода дирижабль «СССР В-8». 6 августа 1938 г. «СССР В-10» рано утром поднялся в небо. Вскоре в Долгопрудной получили известие о вынужденной посадке ди</w:t>
      </w:r>
      <w:r w:rsidRPr="000816EF">
        <w:rPr>
          <w:rFonts w:ascii="Times New Roman" w:hAnsi="Times New Roman"/>
          <w:color w:val="0070C0"/>
          <w:sz w:val="16"/>
          <w:szCs w:val="16"/>
        </w:rPr>
        <w:softHyphen/>
        <w:t>рижабля. Выехавшая к месту посадки спасатель</w:t>
      </w:r>
      <w:r w:rsidRPr="000816EF">
        <w:rPr>
          <w:rFonts w:ascii="Times New Roman" w:hAnsi="Times New Roman"/>
          <w:color w:val="0070C0"/>
          <w:sz w:val="16"/>
          <w:szCs w:val="16"/>
        </w:rPr>
        <w:softHyphen/>
        <w:t>ная группа нашла весь экипаж погибшим. В ката</w:t>
      </w:r>
      <w:r w:rsidRPr="000816EF">
        <w:rPr>
          <w:rFonts w:ascii="Times New Roman" w:hAnsi="Times New Roman"/>
          <w:color w:val="0070C0"/>
          <w:sz w:val="16"/>
          <w:szCs w:val="16"/>
        </w:rPr>
        <w:softHyphen/>
        <w:t>строфе погибли Е.М. Оппман, М.В. Василевский, И.И. Жеглов, ведущий конструктор дирижа</w:t>
      </w:r>
      <w:r w:rsidRPr="000816EF">
        <w:rPr>
          <w:rFonts w:ascii="Times New Roman" w:hAnsi="Times New Roman"/>
          <w:color w:val="0070C0"/>
          <w:sz w:val="16"/>
          <w:szCs w:val="16"/>
        </w:rPr>
        <w:softHyphen/>
        <w:t>бля Л.Д. Крестов, В.Г. Платонов, С.В. Никитин и В.А. Сидоров. Есть все основания считать, что катастрофа «СССР В-10» и гибель пилота-ин</w:t>
      </w:r>
      <w:r w:rsidRPr="000816EF">
        <w:rPr>
          <w:rFonts w:ascii="Times New Roman" w:hAnsi="Times New Roman"/>
          <w:color w:val="0070C0"/>
          <w:sz w:val="16"/>
          <w:szCs w:val="16"/>
        </w:rPr>
        <w:softHyphen/>
        <w:t>структора Е.М. Оппмана способствовали свёрты</w:t>
      </w:r>
      <w:r w:rsidRPr="000816EF">
        <w:rPr>
          <w:rFonts w:ascii="Times New Roman" w:hAnsi="Times New Roman"/>
          <w:color w:val="0070C0"/>
          <w:sz w:val="16"/>
          <w:szCs w:val="16"/>
        </w:rPr>
        <w:softHyphen/>
        <w:t>ванию дирижаблестроения в стране.</w:t>
      </w:r>
    </w:p>
    <w:p w14:paraId="3B596750" w14:textId="77777777" w:rsidR="00D165A9" w:rsidRPr="000816EF" w:rsidRDefault="00D165A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Комиссия, расследовавшая причины ката</w:t>
      </w:r>
      <w:r w:rsidRPr="000816EF">
        <w:rPr>
          <w:rFonts w:ascii="Times New Roman" w:hAnsi="Times New Roman"/>
          <w:color w:val="0070C0"/>
          <w:sz w:val="16"/>
          <w:szCs w:val="16"/>
        </w:rPr>
        <w:softHyphen/>
        <w:t>строфы, потребовала предать суду директора завода № 207 С.В. Житенева, но за него всту</w:t>
      </w:r>
      <w:r w:rsidRPr="000816EF">
        <w:rPr>
          <w:rFonts w:ascii="Times New Roman" w:hAnsi="Times New Roman"/>
          <w:color w:val="0070C0"/>
          <w:sz w:val="16"/>
          <w:szCs w:val="16"/>
        </w:rPr>
        <w:softHyphen/>
        <w:t>пился нарком оборонной промышленности М.М. Каганович. В письме Председателю СНК СССР В.М. Молотову 22 сентября 1938 г. он утверждал: «По имеющимся ещё не проверен</w:t>
      </w:r>
      <w:r w:rsidRPr="000816EF">
        <w:rPr>
          <w:rFonts w:ascii="Times New Roman" w:hAnsi="Times New Roman"/>
          <w:color w:val="0070C0"/>
          <w:sz w:val="16"/>
          <w:szCs w:val="16"/>
        </w:rPr>
        <w:softHyphen/>
        <w:t>ным сигналам гибель дирижабля В-10 последо</w:t>
      </w:r>
      <w:r w:rsidRPr="000816EF">
        <w:rPr>
          <w:rFonts w:ascii="Times New Roman" w:hAnsi="Times New Roman"/>
          <w:color w:val="0070C0"/>
          <w:sz w:val="16"/>
          <w:szCs w:val="16"/>
        </w:rPr>
        <w:softHyphen/>
        <w:t>вала в результате диверсии»36, а виновным в упу</w:t>
      </w:r>
      <w:r w:rsidRPr="000816EF">
        <w:rPr>
          <w:rFonts w:ascii="Times New Roman" w:hAnsi="Times New Roman"/>
          <w:color w:val="0070C0"/>
          <w:sz w:val="16"/>
          <w:szCs w:val="16"/>
        </w:rPr>
        <w:softHyphen/>
        <w:t>щениях считал не С.В. Житенева, принявшего завод за пять дней до катастрофы, а командира эскадры ГВФ Комолова, руководство которой несло ответственность за все могущие возник</w:t>
      </w:r>
      <w:r w:rsidRPr="000816EF">
        <w:rPr>
          <w:rFonts w:ascii="Times New Roman" w:hAnsi="Times New Roman"/>
          <w:color w:val="0070C0"/>
          <w:sz w:val="16"/>
          <w:szCs w:val="16"/>
        </w:rPr>
        <w:softHyphen/>
        <w:t>нуть при полёте поломки. Непосредственной причиной катастрофы послужил разрыв обо</w:t>
      </w:r>
      <w:r w:rsidRPr="000816EF">
        <w:rPr>
          <w:rFonts w:ascii="Times New Roman" w:hAnsi="Times New Roman"/>
          <w:color w:val="0070C0"/>
          <w:sz w:val="16"/>
          <w:szCs w:val="16"/>
        </w:rPr>
        <w:softHyphen/>
        <w:t xml:space="preserve">лочки вследствие повышения сверхдавления в ней. Так как автоматические газовые клапаны не сработали, то выдвигалась версия, что с них в предстартовой спешке не сняли заглушки37. Р.В. Пятышев считал, что причина катастрофы заключалась в затягивании пружины клапана из-за </w:t>
      </w:r>
      <w:r w:rsidRPr="000816EF">
        <w:rPr>
          <w:rFonts w:ascii="Times New Roman" w:hAnsi="Times New Roman"/>
          <w:color w:val="0070C0"/>
          <w:sz w:val="16"/>
          <w:szCs w:val="16"/>
        </w:rPr>
        <w:lastRenderedPageBreak/>
        <w:t>плохой обтюрации, так что он открывал</w:t>
      </w:r>
      <w:r w:rsidRPr="000816EF">
        <w:rPr>
          <w:rFonts w:ascii="Times New Roman" w:hAnsi="Times New Roman"/>
          <w:color w:val="0070C0"/>
          <w:sz w:val="16"/>
          <w:szCs w:val="16"/>
        </w:rPr>
        <w:softHyphen/>
        <w:t>ся при сверхдавлении, превышавшем прочность оболочки. В жаркий день дирижабль, летевший при недопустимо большом сверхдавлении, воз</w:t>
      </w:r>
      <w:r w:rsidRPr="000816EF">
        <w:rPr>
          <w:rFonts w:ascii="Times New Roman" w:hAnsi="Times New Roman"/>
          <w:color w:val="0070C0"/>
          <w:sz w:val="16"/>
          <w:szCs w:val="16"/>
        </w:rPr>
        <w:softHyphen/>
        <w:t>душным потоком подбросило вверх, что вы</w:t>
      </w:r>
      <w:r w:rsidRPr="000816EF">
        <w:rPr>
          <w:rFonts w:ascii="Times New Roman" w:hAnsi="Times New Roman"/>
          <w:color w:val="0070C0"/>
          <w:sz w:val="16"/>
          <w:szCs w:val="16"/>
        </w:rPr>
        <w:softHyphen/>
        <w:t>звало резкое возрастание внутреннего давления в оболочке, в результате чего она лопнула (20120).</w:t>
      </w:r>
    </w:p>
    <w:p w14:paraId="6FDD480B" w14:textId="77777777" w:rsidR="00D165A9" w:rsidRPr="000816EF" w:rsidRDefault="00D165A9" w:rsidP="000816EF">
      <w:pPr>
        <w:spacing w:after="0" w:line="240" w:lineRule="auto"/>
        <w:jc w:val="both"/>
        <w:rPr>
          <w:rFonts w:ascii="Times New Roman" w:hAnsi="Times New Roman"/>
          <w:color w:val="0070C0"/>
          <w:sz w:val="16"/>
          <w:szCs w:val="16"/>
        </w:rPr>
      </w:pPr>
    </w:p>
    <w:p w14:paraId="467D45F2" w14:textId="77777777" w:rsidR="005A1BA2" w:rsidRPr="000816EF" w:rsidRDefault="005A1BA2"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января 1938 года под управлением командира дирижабля В. А. Устиновича состоялся первый полет небольшого мягкого дирижабля СССР В-10 объемом 3600 куб. м, предназначенного для обучения и тренировки летного состава. В 1942 году начались полеты мягкого дирижабля СССР В-12 объемом 2940 куб. м, а в 1945 году — дирижабля «Победа» объемом 5000 куб. м. После войны в СССР построили несколько полужестких дирижаблей береговой охраны, прежде всего для использования в арктических областях. Последним советским дирижаблем был СССР В-12 бис «Патриот» мягкой системы объемом 3400 куб. м, построенный в 1947 году. Вскоре, однако, дирижабли стали использовать только для агитационных полетов, а спустя некоторое время их эксплуатация была и вовсе прекращена (10731).</w:t>
      </w:r>
    </w:p>
    <w:p w14:paraId="4EF124DD" w14:textId="77777777" w:rsidR="005A1BA2" w:rsidRPr="000816EF" w:rsidRDefault="005A1BA2" w:rsidP="000816EF">
      <w:pPr>
        <w:autoSpaceDE w:val="0"/>
        <w:autoSpaceDN w:val="0"/>
        <w:adjustRightInd w:val="0"/>
        <w:spacing w:after="0" w:line="240" w:lineRule="auto"/>
        <w:jc w:val="both"/>
        <w:rPr>
          <w:rFonts w:ascii="Times New Roman" w:hAnsi="Times New Roman"/>
          <w:color w:val="000000" w:themeColor="text1"/>
          <w:sz w:val="16"/>
          <w:szCs w:val="16"/>
        </w:rPr>
      </w:pPr>
    </w:p>
    <w:p w14:paraId="52F6F664" w14:textId="77777777" w:rsidR="00272D5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7573E81" w14:textId="77777777" w:rsidR="00272D57" w:rsidRPr="000816EF" w:rsidRDefault="00272D5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5B591B22" w14:textId="77777777" w:rsidR="005A1BA2" w:rsidRPr="000816EF" w:rsidRDefault="005A1BA2"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января 1938 тогдашний директор завода И. В. Михалев писал в Горьковский обком партии, что на заводе сложилось тяжелое положение с топливом и рядом других материалов. Писал он и в другие инстанции. Однако все оказалось бесполезно, и в итоге впервые со времен разрухи 20-х годов на «Красном Сормове» погасли мартеновские печи (11741).</w:t>
      </w:r>
    </w:p>
    <w:p w14:paraId="0472D9FF" w14:textId="77777777" w:rsidR="005A1BA2" w:rsidRPr="000816EF" w:rsidRDefault="005A1BA2"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05D5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14 января 1938 г. по 14 августа 1939 г. катер Г-8 прошел заводские испытания (10675).</w:t>
      </w:r>
    </w:p>
    <w:p w14:paraId="0FDA56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637146C" w14:textId="77777777" w:rsidR="00272D57" w:rsidRPr="000816EF" w:rsidRDefault="00272D5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14 января 1938 г. по 14 августа 1939 г: катер Г-8 прошел заводские испытания, а с 20 августа 1939 г. по 23 августа 1940 г. — государственные испытания.</w:t>
      </w:r>
    </w:p>
    <w:p w14:paraId="4A174BB9" w14:textId="77777777" w:rsidR="00272D57" w:rsidRPr="000816EF" w:rsidRDefault="00272D5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Приемная комиссия в заключительном приемо-сдаточном акте от 23 августа 1940 г. указала, что мореходность катера Г-8 при состоянии моря до 5 баллов включительно и при скорости до 48 узлов вполне удовлетворительная; прочность катера удовлетворительная; скорость катера — при водоизмещении 29 т 48 узлов, а при водоизмещении 25,7 т 52 узла — является удовлетворительной.</w:t>
      </w:r>
    </w:p>
    <w:p w14:paraId="7AC0E5E6" w14:textId="77777777" w:rsidR="00272D57" w:rsidRPr="000816EF" w:rsidRDefault="00272D5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поиску вражеских кораблей, но все они закончились безрезультатно. А в ночь на 21 мая 1943 г. при попытке доставить боеприпасы на Малую землю Г-8 был атакован тремя германскими торпедными катерами, но его спасли сторожевые катера № 0016, 032 и 0141 (15117).</w:t>
      </w:r>
    </w:p>
    <w:p w14:paraId="5540A5C2" w14:textId="77777777" w:rsidR="00272D57" w:rsidRPr="000816EF" w:rsidRDefault="00272D57" w:rsidP="000816EF">
      <w:pPr>
        <w:spacing w:after="0" w:line="240" w:lineRule="auto"/>
        <w:jc w:val="both"/>
        <w:rPr>
          <w:rFonts w:ascii="Times New Roman" w:hAnsi="Times New Roman"/>
          <w:color w:val="000000" w:themeColor="text1"/>
          <w:sz w:val="16"/>
          <w:szCs w:val="16"/>
        </w:rPr>
      </w:pPr>
    </w:p>
    <w:p w14:paraId="2C23F16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9F09B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E87F9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января 1938 социалисты вышли из французского правительства и К.Шотан сформировал правительство из радикалов (3907,210).</w:t>
      </w:r>
    </w:p>
    <w:p w14:paraId="616ECC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ABEB9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879C9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33FEE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января 1938 года Каганович писал письмо N 111сс Молотову.</w:t>
      </w:r>
    </w:p>
    <w:p w14:paraId="46BA12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N 3047/КО.</w:t>
      </w:r>
    </w:p>
    <w:p w14:paraId="6B6B8A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решения Правительства от 5 мая 1937 года N 1/сс (прот.) докладываю:</w:t>
      </w:r>
    </w:p>
    <w:p w14:paraId="17BFB4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22 к 15 апреля 1938 года изготовит два самолета СБ с опытной установкой на них электрогидроуправления закрылками.</w:t>
      </w:r>
    </w:p>
    <w:p w14:paraId="30691E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1-го июля 1938 года завод N 22 будет выпускать все самолеты СБ с электрогидравлическим управлением закрылками.</w:t>
      </w:r>
    </w:p>
    <w:p w14:paraId="4BBEE9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копия протокола Совещания у директора завода N 22 N 018с (3813,1).</w:t>
      </w:r>
    </w:p>
    <w:p w14:paraId="76011B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F2420D" w14:textId="77777777" w:rsidR="005A1BA2" w:rsidRPr="000816EF" w:rsidRDefault="005A1BA2" w:rsidP="000816EF">
      <w:pPr>
        <w:pStyle w:val="260"/>
        <w:shd w:val="clear" w:color="auto" w:fill="auto"/>
        <w:spacing w:before="0" w:after="0" w:line="240" w:lineRule="auto"/>
        <w:jc w:val="both"/>
        <w:rPr>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15 января 1938 вышел совместный приказ Наркомат маши</w:t>
      </w:r>
      <w:r w:rsidRPr="000816EF">
        <w:rPr>
          <w:rFonts w:ascii="Times New Roman" w:hAnsi="Times New Roman" w:cs="Times New Roman"/>
          <w:color w:val="0070C0"/>
          <w:spacing w:val="0"/>
          <w:sz w:val="16"/>
          <w:szCs w:val="16"/>
        </w:rPr>
        <w:softHyphen/>
        <w:t>ностроение и ПГУ НКОП № 11/15сс. Хотя на подготовку этого документа времени потратили вполне достаточно, без явных «горбушек» дело не обошлось. Директор завода № 135 за пять дней до выхода приказа, то есть, 10 января 1938 года, должен был уже передать смежникам чертежи всего инстру</w:t>
      </w:r>
      <w:r w:rsidRPr="000816EF">
        <w:rPr>
          <w:rFonts w:ascii="Times New Roman" w:hAnsi="Times New Roman" w:cs="Times New Roman"/>
          <w:color w:val="0070C0"/>
          <w:spacing w:val="0"/>
          <w:sz w:val="16"/>
          <w:szCs w:val="16"/>
        </w:rPr>
        <w:softHyphen/>
        <w:t>ментария и приспособлений, а также техно</w:t>
      </w:r>
      <w:r w:rsidRPr="000816EF">
        <w:rPr>
          <w:rFonts w:ascii="Times New Roman" w:hAnsi="Times New Roman" w:cs="Times New Roman"/>
          <w:color w:val="0070C0"/>
          <w:spacing w:val="0"/>
          <w:sz w:val="16"/>
          <w:szCs w:val="16"/>
        </w:rPr>
        <w:softHyphen/>
        <w:t>логические процессы с нормами времени. Согласно этому приказу, директор завода «Серп и молот» Петр Степанович Стрелецкий должен был обеспечить выпуск широкой номенклатуры комплектующих Р-10, в кото</w:t>
      </w:r>
      <w:r w:rsidRPr="000816EF">
        <w:rPr>
          <w:rFonts w:ascii="Times New Roman" w:hAnsi="Times New Roman" w:cs="Times New Roman"/>
          <w:color w:val="0070C0"/>
          <w:spacing w:val="0"/>
          <w:sz w:val="16"/>
          <w:szCs w:val="16"/>
        </w:rPr>
        <w:softHyphen/>
        <w:t>рую входили лонжероны крыла, центроплана и фюзеляжа, нервюры крыла, шпангоуты фюзеляжа, 78 наименований холодных штам</w:t>
      </w:r>
      <w:r w:rsidRPr="000816EF">
        <w:rPr>
          <w:rFonts w:ascii="Times New Roman" w:hAnsi="Times New Roman" w:cs="Times New Roman"/>
          <w:color w:val="0070C0"/>
          <w:spacing w:val="0"/>
          <w:sz w:val="16"/>
          <w:szCs w:val="16"/>
        </w:rPr>
        <w:softHyphen/>
        <w:t>повок и 43 - горячих поковок. График пред</w:t>
      </w:r>
      <w:r w:rsidRPr="000816EF">
        <w:rPr>
          <w:rFonts w:ascii="Times New Roman" w:hAnsi="Times New Roman" w:cs="Times New Roman"/>
          <w:color w:val="0070C0"/>
          <w:spacing w:val="0"/>
          <w:sz w:val="16"/>
          <w:szCs w:val="16"/>
        </w:rPr>
        <w:softHyphen/>
        <w:t>усматривал поставку в первом квартале 15 комплектов деталей и узлов с дальнейшим ростом темпов производства продукции с итоговым выпуском к концу года 500 ком</w:t>
      </w:r>
      <w:r w:rsidRPr="000816EF">
        <w:rPr>
          <w:rFonts w:ascii="Times New Roman" w:hAnsi="Times New Roman" w:cs="Times New Roman"/>
          <w:color w:val="0070C0"/>
          <w:spacing w:val="0"/>
          <w:sz w:val="16"/>
          <w:szCs w:val="16"/>
        </w:rPr>
        <w:softHyphen/>
        <w:t>плектов</w:t>
      </w:r>
      <w:r w:rsidRPr="000816EF">
        <w:rPr>
          <w:rFonts w:ascii="Times New Roman" w:hAnsi="Times New Roman" w:cs="Times New Roman"/>
          <w:color w:val="0070C0"/>
          <w:spacing w:val="0"/>
          <w:sz w:val="16"/>
          <w:szCs w:val="16"/>
          <w:lang w:val="ru-RU"/>
        </w:rPr>
        <w:t xml:space="preserve"> (19899)</w:t>
      </w:r>
      <w:r w:rsidRPr="000816EF">
        <w:rPr>
          <w:rFonts w:ascii="Times New Roman" w:hAnsi="Times New Roman" w:cs="Times New Roman"/>
          <w:color w:val="0070C0"/>
          <w:spacing w:val="0"/>
          <w:sz w:val="16"/>
          <w:szCs w:val="16"/>
        </w:rPr>
        <w:t>.</w:t>
      </w:r>
    </w:p>
    <w:p w14:paraId="27DCBA20" w14:textId="77777777" w:rsidR="005A1BA2" w:rsidRPr="000816EF" w:rsidRDefault="005A1BA2" w:rsidP="000816EF">
      <w:pPr>
        <w:pStyle w:val="260"/>
        <w:shd w:val="clear" w:color="auto" w:fill="auto"/>
        <w:spacing w:before="0" w:after="0" w:line="240" w:lineRule="auto"/>
        <w:jc w:val="both"/>
        <w:rPr>
          <w:rFonts w:ascii="Times New Roman" w:hAnsi="Times New Roman" w:cs="Times New Roman"/>
          <w:color w:val="0070C0"/>
          <w:spacing w:val="0"/>
          <w:sz w:val="16"/>
          <w:szCs w:val="16"/>
        </w:rPr>
      </w:pPr>
    </w:p>
    <w:p w14:paraId="238CD3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января 1938 года начальник генерального штаба командарм 1 ранга Шапошников и врид начальника 4 отдела генерального штаба комбриг Красильников писали письмо № 4/3/33091 начальнику ВВС.</w:t>
      </w:r>
    </w:p>
    <w:p w14:paraId="6C9FF5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 2569/ко.</w:t>
      </w:r>
    </w:p>
    <w:p w14:paraId="4F9054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составления заключения об обеспечении артиллерийской авиации современными трехместными самолетами-корректировщиками с новейшим фотооборудованием, УВВС создать комиссию под председательством начальника штаба ВВС.</w:t>
      </w:r>
    </w:p>
    <w:p w14:paraId="6F0081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Комиссии рассмотреть наиболее подходящие для артиллерии РККА конструкции самолетов в первую очередь чертежи и модель опытной конструкции самолета инженера Поликарпова, предлагаемую начальником артиллерии РККА.</w:t>
      </w:r>
    </w:p>
    <w:p w14:paraId="0175A5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Комиссии начать работу не позднее 22 января 1938 года.</w:t>
      </w:r>
    </w:p>
    <w:p w14:paraId="194AE1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 о рассмотренных самолетах представить в Генеральный штаб РККА к 25 января 1938 года (4164,3).</w:t>
      </w:r>
    </w:p>
    <w:p w14:paraId="68B917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B944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января 1938 года был направлен:</w:t>
      </w:r>
    </w:p>
    <w:p w14:paraId="218441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Акт от 11 января 1938 года</w:t>
      </w:r>
    </w:p>
    <w:p w14:paraId="69D495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нижеподписавшиеся комиссия в составе: председателя комиссии – командира части 5084 капитана Николаенко, членов: командира звена ст. лейтенанта Плотникова, командира звена лейтенанта Письменского, ст. техника по вооружению авиатехника 1 ранга Сидоренко.</w:t>
      </w:r>
    </w:p>
    <w:p w14:paraId="1B65BA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Составили настоящий акт о нижеследующем: анализируя причины отказа пулеметов в стрельбе 10 января 1938 года обнаружили обрыв кронштейна по сварке крепления пулеметов к лонжерону.</w:t>
      </w:r>
    </w:p>
    <w:p w14:paraId="28BF3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Установили, что обрыв произошел на двух установках, но на разных самолетах и после 2900 выстрелов в среднем на установку.</w:t>
      </w:r>
    </w:p>
    <w:p w14:paraId="49AD60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Причина: недоброкачественность сварки кронштейна к хомуту, закрепленному к лонжерону крыла самолета, вследствие небрежно выполненной работы заводом № 21.</w:t>
      </w:r>
    </w:p>
    <w:p w14:paraId="1B5A11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недоброкачественной сварки комиссия счтает несоответствие расчета крепления крепления кронштейна к хомуту.</w:t>
      </w:r>
    </w:p>
    <w:p w14:paraId="695DCF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(3959, 155).</w:t>
      </w:r>
    </w:p>
    <w:p w14:paraId="4EFFE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F103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января 1938 Нач. ПГУ С.В.И. писал письмо N 748/734с в НКОП по вопросу о Использовании технических достижений ПГУ по паровым агрегатам для смежных отраслей промышленности - морской и речной флот, паровозостроение - котлы, конденсаторы, паровые двигатели, турбины (2435,103):</w:t>
      </w:r>
    </w:p>
    <w:p w14:paraId="1B115B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опытного авиационного парового двигателя - машины двойного действия и двойного расширения 150 нр;</w:t>
      </w:r>
    </w:p>
    <w:p w14:paraId="040199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опытного авиационного парогенератора к двигателю на 150-180 нр;</w:t>
      </w:r>
    </w:p>
    <w:p w14:paraId="4C699E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парогенератора А-6 прямоточного типа СКБ ПГУ НКОП и ХАИ;</w:t>
      </w:r>
    </w:p>
    <w:p w14:paraId="0AE45C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главные турбины СКБ ПГУ НКОП в 900/1250 нр (2435,103).</w:t>
      </w:r>
    </w:p>
    <w:p w14:paraId="75C779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09033A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января 1938 вышел совместный приказ НКМаш и НКОП № 11/15сс</w:t>
      </w:r>
    </w:p>
    <w:p w14:paraId="371B591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постановления КО СНК СССР от 15/Х1-1937 года за № 181-сс -ПРИКАЗЫВАЮ:</w:t>
      </w:r>
    </w:p>
    <w:p w14:paraId="2F3516F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w:t>
      </w:r>
    </w:p>
    <w:p w14:paraId="22BE66E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 "Серп и Молот" (Главсельмаш) т. СТРЕЛЕЦКОМУ принять для изготовления детали по передаваемым заводом № 135 специ</w:t>
      </w:r>
      <w:r w:rsidRPr="000816EF">
        <w:rPr>
          <w:rFonts w:ascii="Times New Roman" w:hAnsi="Times New Roman"/>
          <w:color w:val="000000" w:themeColor="text1"/>
          <w:sz w:val="16"/>
          <w:szCs w:val="16"/>
        </w:rPr>
        <w:softHyphen/>
        <w:t>фикациям №№ 1, 2, 3, согласно чертежей, планкарт и материальных специфи</w:t>
      </w:r>
      <w:r w:rsidRPr="000816EF">
        <w:rPr>
          <w:rFonts w:ascii="Times New Roman" w:hAnsi="Times New Roman"/>
          <w:color w:val="000000" w:themeColor="text1"/>
          <w:sz w:val="16"/>
          <w:szCs w:val="16"/>
        </w:rPr>
        <w:softHyphen/>
        <w:t>каций завода № 135.</w:t>
      </w:r>
    </w:p>
    <w:p w14:paraId="7D7EAB1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w:t>
      </w:r>
    </w:p>
    <w:p w14:paraId="7F75B4B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 № 135 т. ВАСИЛЬЕВУ передать заводу " Серп и Молот" к 10 января 1933 года:</w:t>
      </w:r>
    </w:p>
    <w:p w14:paraId="61A3C9B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чертежи всего инструментария и приспособлений.</w:t>
      </w:r>
    </w:p>
    <w:p w14:paraId="637F6D7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технологический процесс с нормами времени.</w:t>
      </w:r>
    </w:p>
    <w:p w14:paraId="2A9665B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3.</w:t>
      </w:r>
    </w:p>
    <w:p w14:paraId="66C8D2E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Для выполнения программы, данной заводу № 135 на 1938 год по самолету ХАИ-5, директору завода "Серп и Молот" т. СТРЕЛЕЦКОМУ обеспечить подачу деталей заводу № 135, согласно специ</w:t>
      </w:r>
      <w:r w:rsidRPr="000816EF">
        <w:rPr>
          <w:rFonts w:ascii="Times New Roman" w:hAnsi="Times New Roman"/>
          <w:color w:val="000000" w:themeColor="text1"/>
          <w:sz w:val="16"/>
          <w:szCs w:val="16"/>
        </w:rPr>
        <w:softHyphen/>
        <w:t>фикаций №№ 1, 2, 3, в следующие сроки:</w:t>
      </w:r>
    </w:p>
    <w:p w14:paraId="414FD55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 1 кв. 1938 года на 15 комплектов</w:t>
      </w:r>
    </w:p>
    <w:p w14:paraId="2EB73F6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Во П кв. -"- на 135</w:t>
      </w:r>
    </w:p>
    <w:p w14:paraId="4707DDA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 Ш кв. -"- на 150</w:t>
      </w:r>
    </w:p>
    <w:p w14:paraId="13CF595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В 1У кв. -"- на 200</w:t>
      </w:r>
    </w:p>
    <w:p w14:paraId="14A21F6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на 1938 год 500 комплектов.</w:t>
      </w:r>
    </w:p>
    <w:p w14:paraId="2A9B043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w:t>
      </w:r>
    </w:p>
    <w:p w14:paraId="17FC7C8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Директора завода “Серп и Молот" т. СТРЕЛЕЦКОГО для своевременной подготовки кадров командировать не позднее 15 января на завод № 135 в дополнение к ранее командированным 20, еще 80 человек деревообделочников.</w:t>
      </w:r>
    </w:p>
    <w:p w14:paraId="4C413D4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5.</w:t>
      </w:r>
    </w:p>
    <w:p w14:paraId="7DD798A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 № 135 т. ВАСИЛЬЕВУ и директору завода "Серп и Молот" т. СТРЕЛЕЦКОМУ разместить за счет фондов завода № 135 по приказу Наркоммаша № 35-сс от 28/1Х-37 г. заказ на изготовление 100 штук штам</w:t>
      </w:r>
      <w:r w:rsidRPr="000816EF">
        <w:rPr>
          <w:rFonts w:ascii="Times New Roman" w:hAnsi="Times New Roman"/>
          <w:color w:val="000000" w:themeColor="text1"/>
          <w:sz w:val="16"/>
          <w:szCs w:val="16"/>
        </w:rPr>
        <w:softHyphen/>
        <w:t>пов и приспособлении с поставкой их заводу "Серп и Молот" в январе 1938 года.</w:t>
      </w:r>
    </w:p>
    <w:p w14:paraId="5308987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6.</w:t>
      </w:r>
    </w:p>
    <w:p w14:paraId="0BCEA81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директора завода № 135 т. ВАСИЛЬЕВА по 1/17-З8 г. постав</w:t>
      </w:r>
      <w:r w:rsidRPr="000816EF">
        <w:rPr>
          <w:rFonts w:ascii="Times New Roman" w:hAnsi="Times New Roman"/>
          <w:color w:val="000000" w:themeColor="text1"/>
          <w:sz w:val="16"/>
          <w:szCs w:val="16"/>
        </w:rPr>
        <w:softHyphen/>
        <w:t>лять заводу "Серп и Молот" сухой доброкачественный авиалес в коли</w:t>
      </w:r>
      <w:r w:rsidRPr="000816EF">
        <w:rPr>
          <w:rFonts w:ascii="Times New Roman" w:hAnsi="Times New Roman"/>
          <w:color w:val="000000" w:themeColor="text1"/>
          <w:sz w:val="16"/>
          <w:szCs w:val="16"/>
        </w:rPr>
        <w:softHyphen/>
        <w:t>честве на 100 машин.в том числе:</w:t>
      </w:r>
    </w:p>
    <w:p w14:paraId="1213221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на 10 машин,</w:t>
      </w:r>
    </w:p>
    <w:p w14:paraId="030ECA5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на 20 машин,</w:t>
      </w:r>
    </w:p>
    <w:p w14:paraId="6975D94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на 70 машин.</w:t>
      </w:r>
    </w:p>
    <w:p w14:paraId="691D58E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7.</w:t>
      </w:r>
    </w:p>
    <w:p w14:paraId="25E96EA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директора завода " Серп и Молот" т. СТРЕЛЕЦКОГО предста</w:t>
      </w:r>
      <w:r w:rsidRPr="000816EF">
        <w:rPr>
          <w:rFonts w:ascii="Times New Roman" w:hAnsi="Times New Roman"/>
          <w:color w:val="000000" w:themeColor="text1"/>
          <w:sz w:val="16"/>
          <w:szCs w:val="16"/>
        </w:rPr>
        <w:softHyphen/>
        <w:t>вить в Главсельмаш на утверждение проект переоборудования завода к 15 января 1938 года.</w:t>
      </w:r>
    </w:p>
    <w:p w14:paraId="07473F3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8.</w:t>
      </w:r>
    </w:p>
    <w:p w14:paraId="534FB63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Отдела Снабжения НКМ т. ВЛАСОВУ в течение трех дней выделить фонд на оборудование и материала, согласно прилагаемых специ</w:t>
      </w:r>
      <w:r w:rsidRPr="000816EF">
        <w:rPr>
          <w:rFonts w:ascii="Times New Roman" w:hAnsi="Times New Roman"/>
          <w:color w:val="000000" w:themeColor="text1"/>
          <w:sz w:val="16"/>
          <w:szCs w:val="16"/>
        </w:rPr>
        <w:softHyphen/>
        <w:t>фикаций №№ 4 и 5,с отгрузкой в сроки указанные в спецификациях.</w:t>
      </w:r>
    </w:p>
    <w:p w14:paraId="340ECC3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9.</w:t>
      </w:r>
    </w:p>
    <w:p w14:paraId="36BCA76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1-го Главного Управления НКОП т. ИЛЬЮШИНУ по получении 2-х фрезерно-копировальных станков для завода № 135 выделить один ста</w:t>
      </w:r>
      <w:r w:rsidRPr="000816EF">
        <w:rPr>
          <w:rFonts w:ascii="Times New Roman" w:hAnsi="Times New Roman"/>
          <w:color w:val="000000" w:themeColor="text1"/>
          <w:sz w:val="16"/>
          <w:szCs w:val="16"/>
        </w:rPr>
        <w:softHyphen/>
        <w:t>нок заводу "Серп и Молот".</w:t>
      </w:r>
    </w:p>
    <w:p w14:paraId="7E6F035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w:t>
      </w:r>
    </w:p>
    <w:p w14:paraId="03DF1FA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Отдела Капитального строительства НКМ тов. САФРАЗЬЯНУ выделить на 1 квартал 1938 года заводу " Серп и Молот":</w:t>
      </w:r>
    </w:p>
    <w:p w14:paraId="21CE32C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Цемента - 500 тонн</w:t>
      </w:r>
    </w:p>
    <w:p w14:paraId="7E7F698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Железа арматурного - 70</w:t>
      </w:r>
    </w:p>
    <w:p w14:paraId="78FFC9A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Железа круглого - 50</w:t>
      </w:r>
    </w:p>
    <w:p w14:paraId="07E7669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Кругляка (лес) - 750 кубометров</w:t>
      </w:r>
    </w:p>
    <w:p w14:paraId="5357190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Кабеля по спецификации (приложение № 6)</w:t>
      </w:r>
    </w:p>
    <w:p w14:paraId="4F68E70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сроком отгрузки равномерными партиями в течение февраля 1938 года Проект перераспределения представить мне на утверждение.</w:t>
      </w:r>
    </w:p>
    <w:p w14:paraId="0673F98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11.</w:t>
      </w:r>
    </w:p>
    <w:p w14:paraId="2A3928F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Главрезины т. ФЕДОТОВУ выделить и отгрузить не позд</w:t>
      </w:r>
      <w:r w:rsidRPr="000816EF">
        <w:rPr>
          <w:rFonts w:ascii="Times New Roman" w:hAnsi="Times New Roman"/>
          <w:color w:val="000000" w:themeColor="text1"/>
          <w:sz w:val="16"/>
          <w:szCs w:val="16"/>
        </w:rPr>
        <w:softHyphen/>
        <w:t>нее 25 января 1938 г. заводу "Серп и Молот" (Главсельмаш) эбонитовых трубок от 11 мм до 36 мм в количестве 16 тонн.</w:t>
      </w:r>
    </w:p>
    <w:p w14:paraId="6DE5023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12.</w:t>
      </w:r>
    </w:p>
    <w:p w14:paraId="0592CF3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Главцветметобработки т. СИДОРОВУ выделить на 1-й квартал 1938 г. заводу " Серп и Молот" (Главсельмаш) медных про</w:t>
      </w:r>
      <w:r w:rsidRPr="000816EF">
        <w:rPr>
          <w:rFonts w:ascii="Times New Roman" w:hAnsi="Times New Roman"/>
          <w:color w:val="000000" w:themeColor="text1"/>
          <w:sz w:val="16"/>
          <w:szCs w:val="16"/>
        </w:rPr>
        <w:softHyphen/>
        <w:t>водов, согласно прилагаемой спещфикации (приложение № 7) со сро</w:t>
      </w:r>
      <w:r w:rsidRPr="000816EF">
        <w:rPr>
          <w:rFonts w:ascii="Times New Roman" w:hAnsi="Times New Roman"/>
          <w:color w:val="000000" w:themeColor="text1"/>
          <w:sz w:val="16"/>
          <w:szCs w:val="16"/>
        </w:rPr>
        <w:softHyphen/>
        <w:t>ком отгрузки январь - февраль.</w:t>
      </w:r>
    </w:p>
    <w:p w14:paraId="6C239B7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13.</w:t>
      </w:r>
    </w:p>
    <w:p w14:paraId="2D10DA9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Главэлектропрома т. МЕКСИНУ выделить на 1-й кв. 1938 года заводу "Серп и Молот" электроаппаратуру,согласно при</w:t>
      </w:r>
      <w:r w:rsidRPr="000816EF">
        <w:rPr>
          <w:rFonts w:ascii="Times New Roman" w:hAnsi="Times New Roman"/>
          <w:color w:val="000000" w:themeColor="text1"/>
          <w:sz w:val="16"/>
          <w:szCs w:val="16"/>
        </w:rPr>
        <w:softHyphen/>
        <w:t>лагаемой спецификации (приложение № 8 ) со сроком отгрузки январь февраль равномерными партиями.</w:t>
      </w:r>
    </w:p>
    <w:p w14:paraId="7A9E6DC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14.</w:t>
      </w:r>
    </w:p>
    <w:p w14:paraId="2AE566F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Главэнергопрома т. СТЕПАНОВУ выделить на 1-й кв. 1938 г. заводу "Серп и Молот” электроприборы, согласно прилагаемой спецификации (приложение № 9) со сроком отгрузки январь-февраль равномерными партиями.</w:t>
      </w:r>
    </w:p>
    <w:p w14:paraId="3DAC1AA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15.</w:t>
      </w:r>
    </w:p>
    <w:p w14:paraId="0E86407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 Планового Отдела НКМ т. РАППОПОРТУ предусмотреть Главсельмашу для завода "Серп и Молот" на первое полугодие 1938 г. лимит по капстроительству в сумме 4,5 млн. руб., согласно постановления КО СНК СССР за № 181-сс, из них в 1-кв. 1938 г. 2,5 млн. руб.</w:t>
      </w:r>
    </w:p>
    <w:p w14:paraId="4F650FD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16.</w:t>
      </w:r>
    </w:p>
    <w:p w14:paraId="731DA4C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Началытику Отдела Кадров НКМ т. КОТЕЛЬНИКОВУ не позднее 15/1-З8 г. откомандировать с других машиностроительных заводов г. Харькова на завод " Серп и Молот" - 100 человек рабочих станоч</w:t>
      </w:r>
      <w:r w:rsidRPr="000816EF">
        <w:rPr>
          <w:rFonts w:ascii="Times New Roman" w:hAnsi="Times New Roman"/>
          <w:color w:val="000000" w:themeColor="text1"/>
          <w:sz w:val="16"/>
          <w:szCs w:val="16"/>
        </w:rPr>
        <w:softHyphen/>
        <w:t>ников и 50 человек рабочих деревообделочников с оставлением за ними жилплощади по месту прежней работы (9833,172).</w:t>
      </w:r>
    </w:p>
    <w:p w14:paraId="5347B29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СПЕЦИФИКАЦИЯ</w:t>
      </w:r>
    </w:p>
    <w:p w14:paraId="009C647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ДЕРЕВЯННЫХ УЗЛОВ, ПОДЛЕЖАЩИХ ИЗГОТОВЛЕНИЮ НА ЗАВОДЕ "СЕРП и МОЛОТ" НА 1938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60"/>
        <w:gridCol w:w="3086"/>
        <w:gridCol w:w="1103"/>
        <w:gridCol w:w="1101"/>
      </w:tblGrid>
      <w:tr w:rsidR="005D4A8A" w:rsidRPr="000816EF" w14:paraId="6979E7F9" w14:textId="77777777">
        <w:trPr>
          <w:trHeight w:val="272"/>
        </w:trPr>
        <w:tc>
          <w:tcPr>
            <w:tcW w:w="560" w:type="dxa"/>
            <w:tcBorders>
              <w:top w:val="single" w:sz="12" w:space="0" w:color="auto"/>
            </w:tcBorders>
          </w:tcPr>
          <w:p w14:paraId="0AC7EA6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п/п</w:t>
            </w:r>
          </w:p>
        </w:tc>
        <w:tc>
          <w:tcPr>
            <w:tcW w:w="3086" w:type="dxa"/>
            <w:tcBorders>
              <w:top w:val="single" w:sz="12" w:space="0" w:color="auto"/>
            </w:tcBorders>
          </w:tcPr>
          <w:p w14:paraId="32772BF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узла</w:t>
            </w:r>
          </w:p>
        </w:tc>
        <w:tc>
          <w:tcPr>
            <w:tcW w:w="1103" w:type="dxa"/>
            <w:tcBorders>
              <w:top w:val="single" w:sz="12" w:space="0" w:color="auto"/>
            </w:tcBorders>
          </w:tcPr>
          <w:p w14:paraId="20DF2FF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узла</w:t>
            </w:r>
          </w:p>
          <w:p w14:paraId="2D40B90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Borders>
              <w:top w:val="single" w:sz="12" w:space="0" w:color="auto"/>
            </w:tcBorders>
          </w:tcPr>
          <w:p w14:paraId="270798B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в комплекте</w:t>
            </w:r>
          </w:p>
        </w:tc>
      </w:tr>
      <w:tr w:rsidR="005D4A8A" w:rsidRPr="000816EF" w14:paraId="6F198F0B" w14:textId="77777777">
        <w:trPr>
          <w:trHeight w:val="272"/>
        </w:trPr>
        <w:tc>
          <w:tcPr>
            <w:tcW w:w="560" w:type="dxa"/>
          </w:tcPr>
          <w:p w14:paraId="04C534F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3086" w:type="dxa"/>
          </w:tcPr>
          <w:p w14:paraId="1C8D4F9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Лонжерон центроплана</w:t>
            </w:r>
          </w:p>
        </w:tc>
        <w:tc>
          <w:tcPr>
            <w:tcW w:w="1103" w:type="dxa"/>
          </w:tcPr>
          <w:p w14:paraId="7433B46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1003с</w:t>
            </w:r>
          </w:p>
        </w:tc>
        <w:tc>
          <w:tcPr>
            <w:tcW w:w="1101" w:type="dxa"/>
          </w:tcPr>
          <w:p w14:paraId="7E9D2EC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r>
      <w:tr w:rsidR="005D4A8A" w:rsidRPr="000816EF" w14:paraId="42428652" w14:textId="77777777">
        <w:trPr>
          <w:trHeight w:val="214"/>
        </w:trPr>
        <w:tc>
          <w:tcPr>
            <w:tcW w:w="560" w:type="dxa"/>
          </w:tcPr>
          <w:p w14:paraId="42917CB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3086" w:type="dxa"/>
          </w:tcPr>
          <w:p w14:paraId="626ABC6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Лонжероны крыла</w:t>
            </w:r>
          </w:p>
        </w:tc>
        <w:tc>
          <w:tcPr>
            <w:tcW w:w="1103" w:type="dxa"/>
          </w:tcPr>
          <w:p w14:paraId="33CB2E5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2002с</w:t>
            </w:r>
          </w:p>
        </w:tc>
        <w:tc>
          <w:tcPr>
            <w:tcW w:w="1101" w:type="dxa"/>
          </w:tcPr>
          <w:p w14:paraId="14BD6E7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r>
      <w:tr w:rsidR="005D4A8A" w:rsidRPr="000816EF" w14:paraId="56B6CBB8" w14:textId="77777777">
        <w:trPr>
          <w:trHeight w:val="123"/>
        </w:trPr>
        <w:tc>
          <w:tcPr>
            <w:tcW w:w="560" w:type="dxa"/>
          </w:tcPr>
          <w:p w14:paraId="0D27C4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3086" w:type="dxa"/>
          </w:tcPr>
          <w:p w14:paraId="499C767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Нервюры крыла</w:t>
            </w:r>
          </w:p>
        </w:tc>
        <w:tc>
          <w:tcPr>
            <w:tcW w:w="1103" w:type="dxa"/>
          </w:tcPr>
          <w:p w14:paraId="12788CF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2001с</w:t>
            </w:r>
          </w:p>
        </w:tc>
        <w:tc>
          <w:tcPr>
            <w:tcW w:w="1101" w:type="dxa"/>
          </w:tcPr>
          <w:p w14:paraId="35C4B73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w:t>
            </w:r>
          </w:p>
        </w:tc>
      </w:tr>
      <w:tr w:rsidR="005D4A8A" w:rsidRPr="000816EF" w14:paraId="1C2682B8" w14:textId="77777777">
        <w:trPr>
          <w:trHeight w:val="346"/>
        </w:trPr>
        <w:tc>
          <w:tcPr>
            <w:tcW w:w="560" w:type="dxa"/>
          </w:tcPr>
          <w:p w14:paraId="3DB237E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3086" w:type="dxa"/>
          </w:tcPr>
          <w:p w14:paraId="7917352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Шпангоуты</w:t>
            </w:r>
          </w:p>
        </w:tc>
        <w:tc>
          <w:tcPr>
            <w:tcW w:w="1103" w:type="dxa"/>
          </w:tcPr>
          <w:p w14:paraId="0A5F787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1004с</w:t>
            </w:r>
          </w:p>
        </w:tc>
        <w:tc>
          <w:tcPr>
            <w:tcW w:w="1101" w:type="dxa"/>
          </w:tcPr>
          <w:p w14:paraId="0B9CDF1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vertAlign w:val="superscript"/>
              </w:rPr>
              <w:t>18</w:t>
            </w:r>
          </w:p>
        </w:tc>
      </w:tr>
      <w:tr w:rsidR="005D4A8A" w:rsidRPr="000816EF" w14:paraId="07C8A27E" w14:textId="77777777">
        <w:trPr>
          <w:trHeight w:val="387"/>
        </w:trPr>
        <w:tc>
          <w:tcPr>
            <w:tcW w:w="560" w:type="dxa"/>
          </w:tcPr>
          <w:p w14:paraId="0C7183C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3086" w:type="dxa"/>
          </w:tcPr>
          <w:p w14:paraId="79D8D58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Нервюры фюзеляжа</w:t>
            </w:r>
          </w:p>
        </w:tc>
        <w:tc>
          <w:tcPr>
            <w:tcW w:w="1103" w:type="dxa"/>
          </w:tcPr>
          <w:p w14:paraId="0E83DE3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1001с</w:t>
            </w:r>
          </w:p>
        </w:tc>
        <w:tc>
          <w:tcPr>
            <w:tcW w:w="1101" w:type="dxa"/>
          </w:tcPr>
          <w:p w14:paraId="73F1369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tc>
      </w:tr>
      <w:tr w:rsidR="005D4A8A" w:rsidRPr="000816EF" w14:paraId="2295D97A" w14:textId="77777777">
        <w:trPr>
          <w:trHeight w:val="362"/>
        </w:trPr>
        <w:tc>
          <w:tcPr>
            <w:tcW w:w="560" w:type="dxa"/>
            <w:tcBorders>
              <w:bottom w:val="single" w:sz="12" w:space="0" w:color="auto"/>
            </w:tcBorders>
          </w:tcPr>
          <w:p w14:paraId="370E68A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3086" w:type="dxa"/>
            <w:tcBorders>
              <w:bottom w:val="single" w:sz="12" w:space="0" w:color="auto"/>
            </w:tcBorders>
          </w:tcPr>
          <w:p w14:paraId="3ED1C74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Передняя часть лонжерона фюзеляжа</w:t>
            </w:r>
          </w:p>
        </w:tc>
        <w:tc>
          <w:tcPr>
            <w:tcW w:w="1103" w:type="dxa"/>
            <w:tcBorders>
              <w:bottom w:val="single" w:sz="12" w:space="0" w:color="auto"/>
            </w:tcBorders>
          </w:tcPr>
          <w:p w14:paraId="10D7BFC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1000с</w:t>
            </w:r>
          </w:p>
        </w:tc>
        <w:tc>
          <w:tcPr>
            <w:tcW w:w="1101" w:type="dxa"/>
            <w:tcBorders>
              <w:bottom w:val="single" w:sz="12" w:space="0" w:color="auto"/>
            </w:tcBorders>
          </w:tcPr>
          <w:p w14:paraId="3FE3D60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r>
    </w:tbl>
    <w:p w14:paraId="69C4F37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(9833,175).</w:t>
      </w:r>
    </w:p>
    <w:p w14:paraId="43BDD7E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109C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январи 1938 г. в пись</w:t>
      </w:r>
      <w:r w:rsidRPr="000816EF">
        <w:rPr>
          <w:rFonts w:ascii="Times New Roman" w:hAnsi="Times New Roman"/>
          <w:color w:val="000000" w:themeColor="text1"/>
          <w:sz w:val="16"/>
          <w:szCs w:val="16"/>
        </w:rPr>
        <w:softHyphen/>
        <w:t>ме наркому оборонной промышленности М.М.Кагановичу от командарма 2 ранга А.Д.Локтионова усовершенствования штатных боеприпасов с учетом ре</w:t>
      </w:r>
      <w:r w:rsidRPr="000816EF">
        <w:rPr>
          <w:rFonts w:ascii="Times New Roman" w:hAnsi="Times New Roman"/>
          <w:color w:val="000000" w:themeColor="text1"/>
          <w:sz w:val="16"/>
          <w:szCs w:val="16"/>
        </w:rPr>
        <w:softHyphen/>
        <w:t>комендаций специалистов строевых частей по окончании войсковых испытаний: «В 1937 г. были проведены широкие испытания ракетных снарядов 82-мм и 132-мм калибров, обладающих максимальной скоростью 300 м/с, но имеющих худшую меткость, чем обычные артиллерийские орудия. Проведенные испытания показали, что этот вид вооружении может быть с успехом применен в авиации даже при таких баллистических данных. какие снаряды имеют сейчас. НИИ-3 выразил свое согласие в 1938 г от</w:t>
      </w:r>
      <w:r w:rsidRPr="000816EF">
        <w:rPr>
          <w:rFonts w:ascii="Times New Roman" w:hAnsi="Times New Roman"/>
          <w:color w:val="000000" w:themeColor="text1"/>
          <w:sz w:val="16"/>
          <w:szCs w:val="16"/>
        </w:rPr>
        <w:softHyphen/>
        <w:t>работан, эти снаряды в смысле повышения их скорости и меткости» (11402).</w:t>
      </w:r>
    </w:p>
    <w:p w14:paraId="494DBD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8C8C5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1F136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DCD7C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января 1938 Наркоммаш своим распоряжением №12с поручил ГАЗу изготовить 12 комплектов деталей вездехода ГАЗ-60 и передать ЛАРЗу для сборки опытных образцов. Этим же приказом предписывалось вести подготовкупроизводства и с сентября начать его. Опытные образцы “В” постройки ГАЗа про</w:t>
      </w:r>
      <w:r w:rsidRPr="000816EF">
        <w:rPr>
          <w:rFonts w:ascii="Times New Roman" w:hAnsi="Times New Roman"/>
          <w:color w:val="000000" w:themeColor="text1"/>
          <w:sz w:val="16"/>
          <w:szCs w:val="16"/>
        </w:rPr>
        <w:softHyphen/>
        <w:t>шли совместные с “В-3” испытания в окрестностях Подмосковной Кубинки с 17 июня но 13 августа 1938 г. Всего “В” преодолел 2660 км (9445).</w:t>
      </w:r>
    </w:p>
    <w:p w14:paraId="6F2289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AFAE2A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5D544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1B4D8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января 1938 ЦИК и СНК утвердили Положение о НКВМФ (3398,30).</w:t>
      </w:r>
    </w:p>
    <w:p w14:paraId="11F1E8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6E03D4" w14:textId="77777777" w:rsidR="00B82F71" w:rsidRPr="000816EF" w:rsidRDefault="00B82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января 1938 г. СНК СССР принял постановление, в котором утвердил положение о НКВМФ и о Военно-морском совете при наркоме Военно-морского флота. На НКВМФ возлагались следующие задачи: 1) разработка и представление на утверждение СНК СССР планов развития строительства, вооружения и комплектования РККФ; 2) организация и строительство флота и береговой обороны; 3) руководство боевой, мобилизационной и политической подготовкой; 4) развитие и совершенствование всех средств боевой техники кораблей и вооружения Военно-морского флота; 5) осуществление оборонительного, базового, аэродромного и необоронительного строительства РККФ, а также мероприятий по строительству корабельного и судового состава флота, его вооружения и морской авиации; 6) организация противовоздушной обороны на морских театрах СССР; 7) определение дислокаций кораблей и соединений РККФ и др. В состав НКВМФ входили: Главный морской штаб, Политическое управление, Управление морской авиации, Управление кораблестроения РККФ, Управление вооружения и снабжения боеприпасами РККФ, разведывательный отдел и другие управления и самостоятельные отделы.</w:t>
      </w:r>
    </w:p>
    <w:p w14:paraId="7F9593E9" w14:textId="77777777" w:rsidR="00B82F71" w:rsidRPr="000816EF" w:rsidRDefault="00B82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Центральным органом наркомата являлся Главный морской штаб РККФ. Во главе его стоял начальник Главного морского штаба, в обязанности которого входила разработка оперативных планов РККФ, организации морского тыла, планов и заданий по оперативной подготовке морских театров для военного времени и др. При наркоме ВМФ СССР состоял Военно-морской совет — совещательный орган, который рассматривал вопросы, поставленные на его обсуждение наркомом ВМФ и членами совета. Все решения Военно-морского совета утверждались народным комиссаром Военно-морского флота СССР. (Собрание постановлений и распоряжений правительства СССР. 1938. Отд. 1. № 1а. Ст. 1; ГА РФ. Ф. Р</w:t>
      </w:r>
      <w:r w:rsidRPr="000816EF">
        <w:rPr>
          <w:rFonts w:ascii="Times New Roman" w:hAnsi="Times New Roman"/>
          <w:color w:val="000000" w:themeColor="text1"/>
          <w:sz w:val="16"/>
          <w:szCs w:val="16"/>
        </w:rPr>
        <w:noBreakHyphen/>
        <w:t>8418. Оп. 28. Д. 20. Л. 3</w:t>
      </w:r>
      <w:r w:rsidRPr="000816EF">
        <w:rPr>
          <w:rFonts w:ascii="Times New Roman" w:hAnsi="Times New Roman"/>
          <w:color w:val="000000" w:themeColor="text1"/>
          <w:sz w:val="16"/>
          <w:szCs w:val="16"/>
        </w:rPr>
        <w:noBreakHyphen/>
        <w:t>5, 8, 9</w:t>
      </w:r>
      <w:r w:rsidRPr="000816EF">
        <w:rPr>
          <w:rFonts w:ascii="Times New Roman" w:hAnsi="Times New Roman"/>
          <w:color w:val="000000" w:themeColor="text1"/>
          <w:sz w:val="16"/>
          <w:szCs w:val="16"/>
        </w:rPr>
        <w:noBreakHyphen/>
        <w:t>11, 40.) (17751).</w:t>
      </w:r>
    </w:p>
    <w:p w14:paraId="28583ED1" w14:textId="77777777" w:rsidR="00B82F71" w:rsidRPr="000816EF" w:rsidRDefault="00B82F71" w:rsidP="000816EF">
      <w:pPr>
        <w:spacing w:after="0" w:line="240" w:lineRule="auto"/>
        <w:jc w:val="both"/>
        <w:rPr>
          <w:rFonts w:ascii="Times New Roman" w:eastAsia="Times New Roman" w:hAnsi="Times New Roman"/>
          <w:color w:val="000000" w:themeColor="text1"/>
          <w:sz w:val="16"/>
          <w:szCs w:val="16"/>
          <w:lang w:eastAsia="ru-RU"/>
        </w:rPr>
      </w:pPr>
    </w:p>
    <w:p w14:paraId="173EB161" w14:textId="77777777" w:rsidR="005A1BA2" w:rsidRPr="000816EF" w:rsidRDefault="005A1BA2"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15 января 1938 года выступая на первой сессии Верховного Совета СССР, глава правительства В.М. Молотов явно дал понять, что доктрина «владения морем» отныне поддерживается узким руководством. «Наши морские флоты, — отметил Вячеслав Михайлович, — имеют непосредственное отношение и к некоторым океанам», имея в виду Атлантический и Тихий. Тут же пояснил: «У могучей советской державы должен быть соответствующий ее интересам, достойный нашего дела морской и океанский флот». Объяснил, что такая необходимость порождена неотвратимостью Второй мировой войны, ее принципиально новым характером.</w:t>
      </w:r>
    </w:p>
    <w:p w14:paraId="5B279B8C" w14:textId="77777777" w:rsidR="005A1BA2" w:rsidRPr="000816EF" w:rsidRDefault="005A1BA2"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«Капиталистические державы, — напомнил Молотов, — развернули грандиозное военно-морское строительство». Однако назвали при этом только три страны. Те, которые в Советском Союзе и рассматривались как неизбежные противники, — Японию, Италию с ее «претензией бесконтрольно хозяйничать во всем Средиземном море», и Германию. Непременным же условием выхода советских ВМС в океаны назвал строительство «некоторых новых заводов — которые постараемся построить поскорее! — и начнем пополнять наши флоты быстрее и при этом мощными морскими единицами» (20467).</w:t>
      </w:r>
    </w:p>
    <w:p w14:paraId="19872460" w14:textId="77777777" w:rsidR="005A1BA2" w:rsidRPr="000816EF" w:rsidRDefault="005A1BA2" w:rsidP="000816EF">
      <w:pPr>
        <w:spacing w:after="0" w:line="240" w:lineRule="auto"/>
        <w:jc w:val="both"/>
        <w:rPr>
          <w:rFonts w:ascii="Times New Roman" w:hAnsi="Times New Roman"/>
          <w:color w:val="0070C0"/>
          <w:sz w:val="16"/>
          <w:szCs w:val="16"/>
        </w:rPr>
      </w:pPr>
    </w:p>
    <w:p w14:paraId="5C6EA46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BA6D4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A42333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середине января 1938 г. стало ясно, что маши</w:t>
      </w:r>
      <w:r w:rsidRPr="000816EF">
        <w:rPr>
          <w:rFonts w:ascii="Times New Roman" w:hAnsi="Times New Roman"/>
          <w:color w:val="000000" w:themeColor="text1"/>
          <w:sz w:val="16"/>
          <w:szCs w:val="16"/>
        </w:rPr>
        <w:softHyphen/>
        <w:t>на И-180 “сложилась” и может иметь неплохие летные харак</w:t>
      </w:r>
      <w:r w:rsidRPr="000816EF">
        <w:rPr>
          <w:rFonts w:ascii="Times New Roman" w:hAnsi="Times New Roman"/>
          <w:color w:val="000000" w:themeColor="text1"/>
          <w:sz w:val="16"/>
          <w:szCs w:val="16"/>
        </w:rPr>
        <w:softHyphen/>
        <w:t>теристики: максимальную скорость у земли 478 км/ч, на высоте 5000 м - 572 км/ч, время набора высоты 5000 м составляло 3,86 мин. Заместитель Н.Н.Поликарпова Д.Л.Томашевич ку</w:t>
      </w:r>
      <w:r w:rsidRPr="000816EF">
        <w:rPr>
          <w:rFonts w:ascii="Times New Roman" w:hAnsi="Times New Roman"/>
          <w:color w:val="000000" w:themeColor="text1"/>
          <w:sz w:val="16"/>
          <w:szCs w:val="16"/>
        </w:rPr>
        <w:softHyphen/>
        <w:t>рировал все этапы создания машины. Ведущим ин</w:t>
      </w:r>
      <w:r w:rsidRPr="000816EF">
        <w:rPr>
          <w:rFonts w:ascii="Times New Roman" w:hAnsi="Times New Roman"/>
          <w:color w:val="000000" w:themeColor="text1"/>
          <w:sz w:val="16"/>
          <w:szCs w:val="16"/>
        </w:rPr>
        <w:softHyphen/>
        <w:t>женером по И-180 был А.Г.Тростянский. Позже он вспоминал: “Ознакомившись с разработанным Поли</w:t>
      </w:r>
      <w:r w:rsidRPr="000816EF">
        <w:rPr>
          <w:rFonts w:ascii="Times New Roman" w:hAnsi="Times New Roman"/>
          <w:color w:val="000000" w:themeColor="text1"/>
          <w:sz w:val="16"/>
          <w:szCs w:val="16"/>
        </w:rPr>
        <w:softHyphen/>
        <w:t>карповым проектом, я высказал сомнение относитель</w:t>
      </w:r>
      <w:r w:rsidRPr="000816EF">
        <w:rPr>
          <w:rFonts w:ascii="Times New Roman" w:hAnsi="Times New Roman"/>
          <w:color w:val="000000" w:themeColor="text1"/>
          <w:sz w:val="16"/>
          <w:szCs w:val="16"/>
        </w:rPr>
        <w:softHyphen/>
        <w:t>но расчетной максимальной скорости полета 557 км/ч (на высоте 8000 м. - В.И.): я считал, что это слишком большой скачок от максимальной скорости самолета И-16, которая едва достигала 450 км/ч. Николай Нико</w:t>
      </w:r>
      <w:r w:rsidRPr="000816EF">
        <w:rPr>
          <w:rFonts w:ascii="Times New Roman" w:hAnsi="Times New Roman"/>
          <w:color w:val="000000" w:themeColor="text1"/>
          <w:sz w:val="16"/>
          <w:szCs w:val="16"/>
        </w:rPr>
        <w:softHyphen/>
        <w:t>лаевич ответил: "Максимальная скорость подсчитана аккуратно. Кое-что припасено “про запас”. Кроме того, я уверен, что конструктор двигателя выдал занижен</w:t>
      </w:r>
      <w:r w:rsidRPr="000816EF">
        <w:rPr>
          <w:rFonts w:ascii="Times New Roman" w:hAnsi="Times New Roman"/>
          <w:color w:val="000000" w:themeColor="text1"/>
          <w:sz w:val="16"/>
          <w:szCs w:val="16"/>
        </w:rPr>
        <w:softHyphen/>
        <w:t>ную мощность. Так что, в общем, заявленную скорость 557 км/ч можно считать гарантированной"” (10667).</w:t>
      </w:r>
    </w:p>
    <w:p w14:paraId="08B4105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E38C0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A7FF2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97808E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января 1938 г., используя разработанную им методику прогноза летных характеристик самолетов на пятилетний срок и увязав ее с выходом конкретных моторов, Николай Ни</w:t>
      </w:r>
      <w:r w:rsidRPr="000816EF">
        <w:rPr>
          <w:rFonts w:ascii="Times New Roman" w:hAnsi="Times New Roman"/>
          <w:color w:val="000000" w:themeColor="text1"/>
          <w:sz w:val="16"/>
          <w:szCs w:val="16"/>
        </w:rPr>
        <w:softHyphen/>
        <w:t>колаевич, направил Ильюшину свои оценки перспектив развития отечественной авиации на пятилетний период. Поликарпов указывал, что “требо</w:t>
      </w:r>
      <w:r w:rsidRPr="000816EF">
        <w:rPr>
          <w:rFonts w:ascii="Times New Roman" w:hAnsi="Times New Roman"/>
          <w:color w:val="000000" w:themeColor="text1"/>
          <w:sz w:val="16"/>
          <w:szCs w:val="16"/>
        </w:rPr>
        <w:softHyphen/>
        <w:t>вания ВВС к летно-тактическим данным указанных са</w:t>
      </w:r>
      <w:r w:rsidRPr="000816EF">
        <w:rPr>
          <w:rFonts w:ascii="Times New Roman" w:hAnsi="Times New Roman"/>
          <w:color w:val="000000" w:themeColor="text1"/>
          <w:sz w:val="16"/>
          <w:szCs w:val="16"/>
        </w:rPr>
        <w:softHyphen/>
        <w:t>молетов не могут быть полностью удовлетворены, если исходить из рекомендованных 1-м главным управлением НКОП моторов”. Он посчитал излишней постройку в 1938 г. маневренного истребителя, так как такой уже строится на заводе № 1, показал, что истребитель с мото</w:t>
      </w:r>
      <w:r w:rsidRPr="000816EF">
        <w:rPr>
          <w:rFonts w:ascii="Times New Roman" w:hAnsi="Times New Roman"/>
          <w:color w:val="000000" w:themeColor="text1"/>
          <w:sz w:val="16"/>
          <w:szCs w:val="16"/>
        </w:rPr>
        <w:softHyphen/>
        <w:t>ром жидкостного охлаждения может достичь скорости 600 км/ч на высоте 4500 м при установке на нем М-105П, но “этот мотор будет только в 1939 г.”. Для реализации всей программы КБ требовалось 350-400 тыс. чел.-часов, в то время как возможности конструкторского бюро бы</w:t>
      </w:r>
      <w:r w:rsidRPr="000816EF">
        <w:rPr>
          <w:rFonts w:ascii="Times New Roman" w:hAnsi="Times New Roman"/>
          <w:color w:val="000000" w:themeColor="text1"/>
          <w:sz w:val="16"/>
          <w:szCs w:val="16"/>
        </w:rPr>
        <w:softHyphen/>
        <w:t>ли ограничены 190 тыс. чел.-часов, причем сюда входи</w:t>
      </w:r>
      <w:r w:rsidRPr="000816EF">
        <w:rPr>
          <w:rFonts w:ascii="Times New Roman" w:hAnsi="Times New Roman"/>
          <w:color w:val="000000" w:themeColor="text1"/>
          <w:sz w:val="16"/>
          <w:szCs w:val="16"/>
        </w:rPr>
        <w:softHyphen/>
        <w:t>ли и работы по помощи в выпуске серийных машин. Поликарпов также писал, что задание ВВС и главка отли</w:t>
      </w:r>
      <w:r w:rsidRPr="000816EF">
        <w:rPr>
          <w:rFonts w:ascii="Times New Roman" w:hAnsi="Times New Roman"/>
          <w:color w:val="000000" w:themeColor="text1"/>
          <w:sz w:val="16"/>
          <w:szCs w:val="16"/>
        </w:rPr>
        <w:softHyphen/>
        <w:t>чается многотипностью, усложняющей работу конст</w:t>
      </w:r>
      <w:r w:rsidRPr="000816EF">
        <w:rPr>
          <w:rFonts w:ascii="Times New Roman" w:hAnsi="Times New Roman"/>
          <w:color w:val="000000" w:themeColor="text1"/>
          <w:sz w:val="16"/>
          <w:szCs w:val="16"/>
        </w:rPr>
        <w:softHyphen/>
        <w:t>рукторского коллектива. В итоге было сформировано новое задание на истре</w:t>
      </w:r>
      <w:r w:rsidRPr="000816EF">
        <w:rPr>
          <w:rFonts w:ascii="Times New Roman" w:hAnsi="Times New Roman"/>
          <w:color w:val="000000" w:themeColor="text1"/>
          <w:sz w:val="16"/>
          <w:szCs w:val="16"/>
        </w:rPr>
        <w:softHyphen/>
        <w:t>битель с мотором жидкостного охлаждения М-105П (начало работ - с М-103П) - И-173. Предполагалась пост</w:t>
      </w:r>
      <w:r w:rsidRPr="000816EF">
        <w:rPr>
          <w:rFonts w:ascii="Times New Roman" w:hAnsi="Times New Roman"/>
          <w:color w:val="000000" w:themeColor="text1"/>
          <w:sz w:val="16"/>
          <w:szCs w:val="16"/>
        </w:rPr>
        <w:softHyphen/>
        <w:t>ройка и его модификации с двумя турбокомпрессорами ТК-1. Изготовление первого экземпляра запланировали на декабрь 1939 г., второго (с турбокомпрессорами) - на март 1940 г. (10667).</w:t>
      </w:r>
    </w:p>
    <w:p w14:paraId="2CFA023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67C106"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января 1938г</w:t>
      </w:r>
      <w:r w:rsidRPr="000816EF">
        <w:rPr>
          <w:rFonts w:ascii="Times New Roman" w:hAnsi="Times New Roman"/>
          <w:color w:val="0070C0"/>
          <w:sz w:val="16"/>
          <w:szCs w:val="16"/>
        </w:rPr>
        <w:tab/>
        <w:t>СЕРИЯ Г</w:t>
      </w:r>
    </w:p>
    <w:p w14:paraId="3C64CF4F"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103с МОСКВА НАРКОМАТ ОБОРОНЫ</w:t>
      </w:r>
    </w:p>
    <w:p w14:paraId="0271D229"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ВОРОШИЛОВУ= УПРАВЛЕНИЕ ВОЕННО-ВОЗДУШНЫХ СИЛ ЛАКТИОНОВУ=</w:t>
      </w:r>
    </w:p>
    <w:p w14:paraId="639814CE"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НАЗЕМНЫЕ ИСПЫТАНИЯ ОБОИХ МАШИН ЗАКОНЧЕНЫ тчк ВЫПУЩЕНО ПРИ РАБОТАЮЩЕМ МОТОРЕ 4000 ВЫСТРЕЛОВ тчк РЕЗУЛЬТАТ ВПОЛНЕ УДОВЛЕТВОРИТЕЛЬНЫЙ тчк ДЛЯ ВОЗДУШНЫХ ИСПЫТАНИЙ ТРЕТИЙ ДЕНЬ НЕТ ПОГОДЫ НЕВЗИРАЯ НА ЭТО СЕГОДНЯ СДЕЛАЛ ОДИН ПОЛЕТ ВЫПУЩЕНО 650 ВЫСТРЕЛОВ тчк РЕЗУЛЬТАТ ПОЛОЖИТЕЛЬНЫЙ тчкЖДЕМ ПОГОДЫ тчк</w:t>
      </w:r>
    </w:p>
    <w:p w14:paraId="5C631F98"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МИРОШНИКОВ</w:t>
      </w:r>
      <w:r w:rsidRPr="000816EF">
        <w:rPr>
          <w:rFonts w:ascii="Times New Roman" w:hAnsi="Times New Roman"/>
          <w:color w:val="0070C0"/>
          <w:sz w:val="16"/>
          <w:szCs w:val="16"/>
        </w:rPr>
        <w:tab/>
        <w:t>САКРИЕР (21100).</w:t>
      </w:r>
    </w:p>
    <w:p w14:paraId="61BFE541" w14:textId="77777777" w:rsidR="00522BFB" w:rsidRPr="000816EF" w:rsidRDefault="00522BFB" w:rsidP="000816EF">
      <w:pPr>
        <w:spacing w:after="0" w:line="240" w:lineRule="auto"/>
        <w:jc w:val="both"/>
        <w:rPr>
          <w:rFonts w:ascii="Times New Roman" w:hAnsi="Times New Roman"/>
          <w:color w:val="0070C0"/>
          <w:sz w:val="16"/>
          <w:szCs w:val="16"/>
        </w:rPr>
      </w:pPr>
    </w:p>
    <w:p w14:paraId="0E3508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января 1938 Нач. ПГУ НКОП С.В.И. писал письмо № 818/033с НКОП тов. М.М.К.:</w:t>
      </w:r>
    </w:p>
    <w:p w14:paraId="2395BE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постановлением КО при СНК от 14 ноября 1937 за № 179 завод № 172 должен являться основным поставщиком поковок для завода № 19 по М-25 и М-62, но завод № 172 до сиз пор не выполняет заказы на поковки в объеме программы завода № 19.</w:t>
      </w:r>
    </w:p>
    <w:p w14:paraId="42BFAD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дать распоряжение заводу № 172 , чтобы он начал сдавать заводу № 19 своевременно и комплектно.</w:t>
      </w:r>
    </w:p>
    <w:p w14:paraId="4E699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этого, обязать директора завода № 172 в наикратчайший срок закончить дооборудование кузнечно-штамповочного цеха, согласно утвержденному проекту (9843,59).</w:t>
      </w:r>
    </w:p>
    <w:p w14:paraId="44CEE8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B54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января 1938 за подписью начальника 1 отдела ВиМТС ВВС РККА вышел циркуляр, дополнивший вышедший в декабре 1937 циркуляр N 139157 о расцветке и перекраске самолетом. Эти два документа, содержание которых, к сожалению, пока не известно, действовали по крайней мере до 1939 г. включительно (2560,16).</w:t>
      </w:r>
    </w:p>
    <w:p w14:paraId="549BE6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DE69B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E8B75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717CFE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января 1938 был подготовлен протокол биоконтроля по работе в ЦВХП (Шиханы) по теме “испытание работы по дегазации автодегазационной машины АДМ-600 в зимних условиях”. Объекты, облитые с самолета смесью иприта и люизита подвергались дегазации. “Через 30 мин. После дегазации проводился биоконтроль путем прикладывания к объекту верхней трети сгибательной поверхности руки человека на 10 мин.” (6246).</w:t>
      </w:r>
    </w:p>
    <w:p w14:paraId="178F442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377731" w14:textId="77777777" w:rsidR="00DD12A6" w:rsidRPr="000816EF" w:rsidRDefault="00DD12A6"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16 января 1938 г.</w:t>
      </w:r>
      <w:r w:rsidRPr="000816EF">
        <w:rPr>
          <w:rFonts w:ascii="Times New Roman" w:hAnsi="Times New Roman"/>
          <w:color w:val="000000" w:themeColor="text1"/>
          <w:sz w:val="16"/>
          <w:szCs w:val="16"/>
        </w:rPr>
        <w:t xml:space="preserve"> Протокол биоконтроля в работе по теме «</w:t>
      </w:r>
      <w:r w:rsidRPr="000816EF">
        <w:rPr>
          <w:rFonts w:ascii="Times New Roman" w:hAnsi="Times New Roman"/>
          <w:iCs/>
          <w:color w:val="000000" w:themeColor="text1"/>
          <w:sz w:val="16"/>
          <w:szCs w:val="16"/>
        </w:rPr>
        <w:t>Испытание работы по дегазации автодегазационной машины АДМ-600 в зимних условиях</w:t>
      </w:r>
      <w:r w:rsidRPr="000816EF">
        <w:rPr>
          <w:rFonts w:ascii="Times New Roman" w:hAnsi="Times New Roman"/>
          <w:color w:val="000000" w:themeColor="text1"/>
          <w:sz w:val="16"/>
          <w:szCs w:val="16"/>
        </w:rPr>
        <w:t>», выполненной на полигоне Шиханы. Объекты, облитые с самолета на бреющем полете смесью иприта и люизита, подвергались дегазации. «</w:t>
      </w:r>
      <w:r w:rsidRPr="000816EF">
        <w:rPr>
          <w:rFonts w:ascii="Times New Roman" w:hAnsi="Times New Roman"/>
          <w:iCs/>
          <w:color w:val="000000" w:themeColor="text1"/>
          <w:sz w:val="16"/>
          <w:szCs w:val="16"/>
        </w:rPr>
        <w:t>Через 30 минут после дегазации производился биоконтроль путем прикладывания к дегазированному объекту верхней трети сгибательной поверхности руки человека на 10 минут</w:t>
      </w:r>
      <w:r w:rsidRPr="000816EF">
        <w:rPr>
          <w:rFonts w:ascii="Times New Roman" w:hAnsi="Times New Roman"/>
          <w:color w:val="000000" w:themeColor="text1"/>
          <w:sz w:val="16"/>
          <w:szCs w:val="16"/>
        </w:rPr>
        <w:t>» (17133).</w:t>
      </w:r>
    </w:p>
    <w:p w14:paraId="60E494E0" w14:textId="77777777" w:rsidR="00DD12A6" w:rsidRPr="000816EF" w:rsidRDefault="00DD12A6" w:rsidP="000816EF">
      <w:pPr>
        <w:shd w:val="clear" w:color="auto" w:fill="FFFFFF"/>
        <w:spacing w:after="0" w:line="240" w:lineRule="auto"/>
        <w:jc w:val="both"/>
        <w:rPr>
          <w:rFonts w:ascii="Times New Roman" w:hAnsi="Times New Roman"/>
          <w:color w:val="000000" w:themeColor="text1"/>
          <w:sz w:val="16"/>
          <w:szCs w:val="16"/>
        </w:rPr>
      </w:pPr>
    </w:p>
    <w:p w14:paraId="3C303B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января 1938 года председатель КО В. Молотов писал письмо № 208/ко в НКО маршалу Ворошилову, НКОП Кагановичу М.М., НК маш Брускину А.Д.</w:t>
      </w:r>
    </w:p>
    <w:p w14:paraId="21730C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предлагает НКО выдать заказ НКОПу и НК машу на изготовление в 1938 году с корпусами из экранированной брони:</w:t>
      </w:r>
    </w:p>
    <w:p w14:paraId="55C3B7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танка Т-28</w:t>
      </w:r>
    </w:p>
    <w:p w14:paraId="506AC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бронемашины БА-10</w:t>
      </w:r>
    </w:p>
    <w:p w14:paraId="2A9751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тракторов “Комсомолец” (3847,40).</w:t>
      </w:r>
    </w:p>
    <w:p w14:paraId="0A21F7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156E9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r w:rsidRPr="000816EF">
        <w:rPr>
          <w:rFonts w:ascii="Times New Roman" w:hAnsi="Times New Roman"/>
          <w:i/>
          <w:iCs/>
          <w:color w:val="000000" w:themeColor="text1"/>
          <w:sz w:val="16"/>
          <w:szCs w:val="16"/>
        </w:rPr>
        <w:t>За</w:t>
      </w:r>
      <w:r w:rsidRPr="000816EF">
        <w:rPr>
          <w:rFonts w:ascii="Times New Roman" w:hAnsi="Times New Roman"/>
          <w:i/>
          <w:iCs/>
          <w:color w:val="000000" w:themeColor="text1"/>
          <w:sz w:val="16"/>
          <w:szCs w:val="16"/>
          <w:lang w:val="en-US"/>
        </w:rPr>
        <w:t xml:space="preserve"> </w:t>
      </w:r>
      <w:r w:rsidRPr="000816EF">
        <w:rPr>
          <w:rFonts w:ascii="Times New Roman" w:hAnsi="Times New Roman"/>
          <w:i/>
          <w:iCs/>
          <w:color w:val="000000" w:themeColor="text1"/>
          <w:sz w:val="16"/>
          <w:szCs w:val="16"/>
        </w:rPr>
        <w:t>рубежом</w:t>
      </w:r>
      <w:r w:rsidRPr="000816EF">
        <w:rPr>
          <w:rFonts w:ascii="Times New Roman" w:hAnsi="Times New Roman"/>
          <w:i/>
          <w:iCs/>
          <w:color w:val="000000" w:themeColor="text1"/>
          <w:sz w:val="16"/>
          <w:szCs w:val="16"/>
          <w:lang w:val="en-US"/>
        </w:rPr>
        <w:t>:</w:t>
      </w:r>
    </w:p>
    <w:p w14:paraId="553F80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p>
    <w:p w14:paraId="0044AC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January 16 1938 Spanish rebel planes began daily bombing of Barcelona from Majorca (1038).</w:t>
      </w:r>
    </w:p>
    <w:p w14:paraId="65893A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5C9246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января 1938 авиация мятежников начала дневные бомбардировки Барселоны с Майорки (1038).</w:t>
      </w:r>
    </w:p>
    <w:p w14:paraId="72A4B6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40CD74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BAAE6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65D83C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года в НИИ ВВС закончились гос. испытания самолета СБ бис 3 с измененной ВМГ с 2М103 модификация, которые проходили с 1 ноября 1937 года (6889).</w:t>
      </w:r>
    </w:p>
    <w:p w14:paraId="1C9632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0924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закончились испытания водомасляных радиаторов на воздушно-масляные на СБ бис 3 с 2-М-103, которые шли с 1 ноября 1937 (4,16).</w:t>
      </w:r>
    </w:p>
    <w:p w14:paraId="7ED308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0E6E1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в НИИ ВВС закончились гос. испытаниям СБ бис 3 (с измененной ВМГ), которые шли с 1 ноября 1937. Отв. исполнители ви ви3р Подлесецкий и вл ви3р Липкин. Объект испытаний:</w:t>
      </w:r>
    </w:p>
    <w:p w14:paraId="346CCF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СБ бис 3 в отличие от серийных самолетов имеет новую принципиальную схему ВМГ:</w:t>
      </w:r>
    </w:p>
    <w:p w14:paraId="4D6D45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взамен М-100А по 860 нр на 3300 м поставлены М-103 96- нр на 4000 м</w:t>
      </w:r>
    </w:p>
    <w:p w14:paraId="74052E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лобовые воздухорадиаторы заменены туннельными</w:t>
      </w:r>
    </w:p>
    <w:p w14:paraId="05D4D8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водомасляные радиаторы заменены воздушно-масляными, расположенными в передней кромке крыла по 2 на каждый</w:t>
      </w:r>
    </w:p>
    <w:p w14:paraId="51784E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соответственно заменено капотирование моторов и монтажные схемы</w:t>
      </w:r>
    </w:p>
    <w:p w14:paraId="0F65F3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этот день был выполнен четырнадцатый полет на испытание маслорадиаторов (2726).</w:t>
      </w:r>
    </w:p>
    <w:p w14:paraId="554CCC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Выполнили 32 (а у меня по дням получилось 14) полета и налетали 18:04 и из 77 дней в НИИ ВВС 19 - земные и летные испытания, 32 - доводки и ремонт.</w:t>
      </w:r>
    </w:p>
    <w:p w14:paraId="7E521E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F6A71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Предложить заводу 22 срочно довести ВМГ на СБ бис 3 и передать в НИИ ВВС для окончательного испытания</w:t>
      </w:r>
    </w:p>
    <w:p w14:paraId="219F34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Просить ПГУ вести подготовку к внедрению в серию новой ВМГ во вторую половину 1938</w:t>
      </w:r>
    </w:p>
    <w:p w14:paraId="73AD1C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Поставить вопрос перед ПГУ НКОП о необходимости изготовления новых с повышенным КПД винтов для скоростных самолетов.</w:t>
      </w:r>
    </w:p>
    <w:p w14:paraId="532D9D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Считать необходимым сейчас же провести испытания мотора М-103 с этиленгликолевым охлаждением. По окончании доводки и испытания СБ бис 3 НИИ ВВС провести испытания ВМГ с этиленгликолевым охлаждением. Нач. НИИ ВВС ви2р Филин и Нач. 1 отд. НИИ ВВС ви2р Лосюков (2726).</w:t>
      </w:r>
    </w:p>
    <w:p w14:paraId="180F55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4DEE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в НИИ ВВС закончились гос. испытания СБ бис 3 с изменен. ВМГ, которые проходили с 1 ноября 1937. Испытания прошел. Сделал 32 полета, 18 час. (7717, 16).</w:t>
      </w:r>
    </w:p>
    <w:p w14:paraId="0BD2CA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AB3A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г. закончились испытания СБ бис 3 - опытного самолета с моторами М-103, но с измененной ВМГ. Вместо лобовых радиаторов не нем использовались туннельные радиаторы. Капоты моторов - новые, крыло - полированное, которые проходили с 1 ноября 1937. Было выполнено 32 полета. Налет составил 18 часов. Отчет по испытаниям был утвержден 11 февраля 1938 г.</w:t>
      </w:r>
    </w:p>
    <w:p w14:paraId="33E437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"бис три" составил 6013 кг, максимальная скорость у земли - 375 км/ч, на расчетной высоте 4500 м - 445 км/ч.</w:t>
      </w:r>
    </w:p>
    <w:p w14:paraId="553D90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Новая ВМГ полностью себя оправдала: улучшились аэродинамика, обзор летчика в стороны, воздушно-масляный радиатор оказался достаточно эффективным. Недоработанными оказались новые водяные радиаторы. Винты изменяемого шага ВИШ-2 имели малый к.п.д. на максимальных скоростях. Предлагалось перейти на охлаждение этиленгликолем, что впоследствии и было сделано в опытном порядке (9531,29).</w:t>
      </w:r>
    </w:p>
    <w:p w14:paraId="35E461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58D2D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г. закончились испытания СБ бисЗ, которые проходили с 1 ноября 1937 г. Пилотировал его летчик Липкин. На высоте 4500 м максимальная скорость поднялась до 445 км/ч. Но температурный режим двигателей был явно ненормальным. Моторы постоянно перегревались. В НИИ ВВС переделали систему охлаждения левого мотора и добились некоторого улучшения ситуации. В качестве дополнительной меры предложили перейти с воды на этиленгликоль, обладающий большей теплоемкостью (9927).</w:t>
      </w:r>
    </w:p>
    <w:p w14:paraId="642197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7B5B8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года К. Ворошилов писал письмо № 9111сс председателю КО Молотову В.М.</w:t>
      </w:r>
    </w:p>
    <w:p w14:paraId="11784A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постановлением КО от 20 января 1938 года № 13сс представляю на утверждение проект тактико-технических требований к самолету И-7 конструкторов Флорова и Боровского.</w:t>
      </w:r>
    </w:p>
    <w:p w14:paraId="4EDC9C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проект согласован с НКОП.</w:t>
      </w:r>
    </w:p>
    <w:p w14:paraId="005CBA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возможным на первую партию самолетов установить только 4 пулемета ШКАС на фюзеляже (3804,2).</w:t>
      </w:r>
    </w:p>
    <w:p w14:paraId="0066F2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7316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года в НИИ ВВС из АБ НИИ поступил И-16 № 521137 для испытания колес в Евпатории (7721, 39-40).</w:t>
      </w:r>
    </w:p>
    <w:p w14:paraId="422CBB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9286C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Нач. ПГУ С.В.И. писал письмо N 46/466 НК НКОП М.М.К. (копия в Наркомвнешторг Мереколову:</w:t>
      </w:r>
    </w:p>
    <w:p w14:paraId="2ED8B8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"Сообщается, что до сих пор НКВТ требования на передачу ему одной машины СБ или И-16, по известному Вам решению, не поступило, поэтому заводам никакого указания о подготовке не дано." (2381,38).</w:t>
      </w:r>
    </w:p>
    <w:p w14:paraId="4B398C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9C708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года начальник 1 отдела 3 упр. ВиМТС ВВС военинженер 2 ранга Крыжановский писал письмо N 232858.</w:t>
      </w:r>
    </w:p>
    <w:p w14:paraId="63A039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самолета "Войсковой разведчик - корректировщик"</w:t>
      </w:r>
    </w:p>
    <w:p w14:paraId="14C8F9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Крыльевые неподвижные установки к самолету типа "Парасоль" - не подойдут.</w:t>
      </w:r>
    </w:p>
    <w:p w14:paraId="7D1390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установить по бокам фюзеляжа два синхронных пулемета ШКАС с запасом патрон по 750 шт. на каждый и с оптическим прицелом ПАК-1. Пулеметная установка должна быть сконструирована так, чтобы была возможность средствами войсковой части, от вооружения ШКАС перейти на вооружение СН.</w:t>
      </w:r>
    </w:p>
    <w:p w14:paraId="729664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Система питания пулеметов</w:t>
      </w:r>
    </w:p>
    <w:p w14:paraId="0EA21F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должно быть отказов по вине подвода питания патронами и отвода звеньев.</w:t>
      </w:r>
    </w:p>
    <w:p w14:paraId="7C9721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экранированную турельную установку с аэродинамической компенсацией МВ-3 или СУ ДБ3 под пулемет ШКАС-7,62 мм с прицелом ПМП-3 и с запасом патрон к ней 1000 штук.</w:t>
      </w:r>
    </w:p>
    <w:p w14:paraId="4CFBF0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люковую установку МВ с обеспеченным обзором и обстрелом в пределах 60 градусов по горизонту и 75-80 градусов в вертикальной плоскости. Запас патрон 750 шт. Оптический прицел ПМП-3.</w:t>
      </w:r>
    </w:p>
    <w:p w14:paraId="784C4C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Бомбардировочное вооружение</w:t>
      </w:r>
    </w:p>
    <w:p w14:paraId="22123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представленный эскиз самолета типа "Парасоль" установить 8 замков ДЕР-31 - невозможно, так как на консоль крыла устанавливать замки нельзя, а можно только под фюзеляжи, при условии если низ фюзеляжа будет плоским, а не круглым.</w:t>
      </w:r>
    </w:p>
    <w:p w14:paraId="2FACBE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Представленный тип самолета "Парасоль" в первую очередь должен нести бомбы специального назначения (фотобомбы, САБ-15, САБ-25). Подвеска боевых бомб не является основной нагрузкой, но и не должна исключаться возможность подвески боевых бомб соответствующего калибра, общим весом 140 кг, так как самолет может быть использован помимо спецзаданий и по другому назначению.</w:t>
      </w:r>
    </w:p>
    <w:p w14:paraId="11043F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Подвеску бомб мелкого калибра 1-2,5 кг на замок ДЕР-31 не производить, так как негде устанавливать кассету Онисько-Ефимова.</w:t>
      </w:r>
    </w:p>
    <w:p w14:paraId="6AFC94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под фюзеляжем возможно: 4 замка Дер-31 с подвеской на них: 4САБ-15, 4САБ-25, 4 - фотобомбы, 4 АО-10, 4 АО-15, 4 АО-20 М1, 4 АО-25 М2.</w:t>
      </w:r>
    </w:p>
    <w:p w14:paraId="76D35F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ЭСБР-3П с механическим дублером и прицелом ОПБ-1м.</w:t>
      </w:r>
    </w:p>
    <w:p w14:paraId="25FB6E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Предусмотреть крепление и проводку для фотопулеметов и конусную установку (3345).</w:t>
      </w:r>
    </w:p>
    <w:p w14:paraId="39CFDA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Иванов Н.Н.П.</w:t>
      </w:r>
    </w:p>
    <w:p w14:paraId="7607BD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FB22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года было подготовлено постановление КО (проект)</w:t>
      </w:r>
    </w:p>
    <w:p w14:paraId="3A6052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типах самолетов и моторов для ГУГВФ и о плане заказов по самолетам и моторам для ГУГВФ на 1938 год</w:t>
      </w:r>
    </w:p>
    <w:p w14:paraId="1C59E4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постановляет:</w:t>
      </w:r>
    </w:p>
    <w:p w14:paraId="3FAE479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для ГВФ следующие 5 основных типов самолетов:</w:t>
      </w:r>
    </w:p>
    <w:p w14:paraId="1BFDE42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Двухмоторный пассажирский 20-24 местный самолет (типа Дуглас ДС-3) со скоростью 275-300 км/час и мотором воздушного охлаждения типа М-25.</w:t>
      </w:r>
    </w:p>
    <w:p w14:paraId="76271D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же самолет может обслуживать магистральные почтовые линии (Военное назначение – транспортный самолет).</w:t>
      </w:r>
    </w:p>
    <w:p w14:paraId="55AF866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Двухмоторный пассажирский (4-6 - вычеркнуто) 7-ми местный самолет (типа Гоэллянд - вычеркнуто) (отечественной конструкции - вставлено) для местных линий с 2 моторами воздушного охлаждения 200-300 НР, со скоростью (200-300 - вычеркнуто) 300-320 км/час с возможностью его использования в качестве штабного, санитарного и переходного самолета для переучивания летчиков на СБ (и ДБ-3 - вычеркнуто).</w:t>
      </w:r>
    </w:p>
    <w:p w14:paraId="49C344E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Двухмоторная пассажирская 12-18-ти местная гидролодка (по возможности амфибия) для основных гидролиний с мотором типа М-25 или М-85 со скоростью 250-300 км/час.</w:t>
      </w:r>
    </w:p>
    <w:p w14:paraId="633824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ГУГВФ и Главсевморпути.</w:t>
      </w:r>
    </w:p>
    <w:p w14:paraId="7BDAF5EA"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Почтовый самолет (типа разведчика или легкобомбардировщика Волти, ХАИ-5 (Р-10) в гражданском варианте.</w:t>
      </w:r>
    </w:p>
    <w:p w14:paraId="1A18FD4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специального применения (борьба с сельхозвредителями, с очагами малярии и т.д.). Военное назначение – химический и санитарный самолет.</w:t>
      </w:r>
    </w:p>
    <w:p w14:paraId="4BBA77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специальных грузовых перевозок и учебных целей ГВФ использует соответствующие типы самолетов принятых для серийного производства ВВС.</w:t>
      </w:r>
    </w:p>
    <w:p w14:paraId="4B824FC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ГУГВФ представить на утверждение КО к 5 февраля 1938 года согласованный с НКО и НКОП план опытного строительства самолетов ГВФ на 1938-39 гг. и обеспечивающий дальнейшее техническое развитие самолетного парка ГВФ.</w:t>
      </w:r>
    </w:p>
    <w:p w14:paraId="613B5E15"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следующую сдачу самолетов и моторов для ГВФ на 1938 год:</w:t>
      </w:r>
    </w:p>
    <w:p w14:paraId="3D952ED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пассажирским самолетам: 20 самолетов ПС-35 и 5 самолетов ДС-3 (Дуглас).</w:t>
      </w:r>
    </w:p>
    <w:p w14:paraId="1F328E1A"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почтовым самолетам: 75 самолетов СБ без вооружения в счет общей поставки для НКО в 1938 году.</w:t>
      </w:r>
    </w:p>
    <w:p w14:paraId="7182446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гидросамолетам: 25 самолетов МБР2-М34 и 2 самолета АРК3 М85-М86.</w:t>
      </w:r>
    </w:p>
    <w:p w14:paraId="2D87E04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самолетам учебным и спецприменения: 150 самолетов СП, 100 самолетов АП, 20 самолетов УТ-1 и 30 самолетов У-2 с правом замены их после освоения в серийном производстве типом УТ-2.</w:t>
      </w:r>
    </w:p>
    <w:p w14:paraId="50B456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Обязать Гл. управление ГВФ и Первое гл. управление НКОП в соответствии с этим планом заказа самолетов на 1938 год рассчитать необходимую потребность в моторах и запасных частях, как на новый, так и на старый действующий самолетный парк и заключить договоры между собой на это количество моторов и запчастей (3901,31-32).</w:t>
      </w:r>
    </w:p>
    <w:p w14:paraId="317550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956E29"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 17 января 1938 г. по 10 апр. 1939 г. обязанности директора завода № 126 исполнял А.Н. Тер-Маркарян — руководитель прибывшей из Москвы наркомовской бригады, так называемой «бригады Кагановича» в составе 63 чел. Она прибыла на завод в январе 1938 г. Наркомат авиационной промышленности для оказания технической помощи заводу специалистами направил на завод специалистов московских заводов и наркомата. В их числе были: сам А.Н. Тер-Маркарян (см. подробно Тер-Маркарян А.Н.), П.П. Ковалевский, И.М. Маньшин, С.И. Белиловский, Д.А. Лосик, М.Д. Барабошкин, А.М. Самгин, Ф.П. Паньков, И.А. Володин, И.X. Крайман, и мн. др. Они назначались на должности главных специалистов, начальников цехов и ведущих отделов завода. </w:t>
      </w:r>
    </w:p>
    <w:p w14:paraId="0BB007D8"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Первые 30 самолетов ДБ-3 были выпущены в 1938 г. С конца 1940 г. завод стал внедрять в производство модификацию ДБ-3Т (торпедоносец) и ДБ-3ПТ (на поплавках).</w:t>
      </w:r>
    </w:p>
    <w:p w14:paraId="7B29A123"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 было выпущено 100 машин ДБ-3. В 1940 г. — 125 машин. Завод постепенно осваивал производство нового самолета ДБ-3Ф, а затем и ИЛ-4 (12211).</w:t>
      </w:r>
    </w:p>
    <w:p w14:paraId="0717BA59"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34549A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под утро чекисты пришли к Р.Л.Б. домой и предъявили ему ордер N 1729, подписанный зам. наркома Кобуловым с санкции военного прокурора Сизова. Потом за 2.5 месяца 17 ночных и конвейерных допроса (1105,7).</w:t>
      </w:r>
    </w:p>
    <w:p w14:paraId="2CC7A7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18 февраля 1938.</w:t>
      </w:r>
    </w:p>
    <w:p w14:paraId="026EBE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D973C3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DEDB3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3032BC5"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17 июня 1938 г. Комитет Обороны при СНК СССР принимает постановление № 3 о введении в действие мобилизационного плана тяжелой промышленности на период с 1 января по 31 декабря 1939 г. под литером «МП-1». 29 июля 1939 г. Комитет Обороны принимает постановление № 267 ее о введении с 1 августа 1939 г. отдельного мобилизационного плана по гражданским наркоматам и ведомствам под литером «МП-8». Мобилизационный план «МП-1» предусматривал подачу в расчетный период: 51818 артиллерийских систем, 27260 самолетов, 19290 танков, 5700 бронемашин, 82300 тракторов, 2740800 винтовок. Размеры подачи артиллерийского выстрела были определены в количестве 233353 тыс. шт.; винтовочных патронов – 16640,4 млн. шт. Химическая промышленность СССР была обязана поставить в первый год войны 285 тыс. тонн пороха, 615,7 тыс. тонн взрывчатых веществ и 227,7 тыс. тонн отравляющих веществ.</w:t>
      </w:r>
    </w:p>
    <w:p w14:paraId="2BB2E5E8"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Расчеты «МП-1» по сырьевым отраслям военно-промышленных производств выражались в следующих показателях: сталь 9,5 млн. тонн, прокат 5,8 млн. тонн, медь 305 тыс. тонн, свинец 154,1 тыс. тонн, алюминий 131,1 тыс. тонн, никель 12,1 тыс. тонн, олово 11,1 тыс. тонн, цинк 88,2 тыс. тонн. По группе цветных металлов потребности мобплана «МП-1» полностью не обеспечивались, поэтому в случае войны, да еще при наличии полной экономической блокады, промышленность СССР оказалась бы в крайне тяжелом положении. По продукции основной химии, напротив, было гораздо меньше проблем, чем в начале 30-х годов. Мощности производства крепкой азотной кислоты, олеума, хлора, серы, толуола и анилина соответствовали уровню подачи «МП-1».  Выполнимость мобилизационного плана «МП-1» в расчетный период вызывает много вопросов. Предприятия Наркомата Оборонной промышленности, Наркомата Тяжелой промышленности и Наркомата Машиностроения, являвшиеся основными поставщиками военной продукции по плану текущих заказов НКО СССР в 1938 г. должны были произвести валовой продукции в фактических оптовых ценах в размере 67 млд. руб., в том числе предметов вооружения и боевой техники на 10,57 млд. руб. Стоимость же всей номенклатуры продукции по мобилизационному плану «МП-1» составила бы в оптовых ценах 1938 г. не менее 60 млрд. руб. </w:t>
      </w:r>
    </w:p>
    <w:p w14:paraId="092AB7C0"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Таким образом, при условии выхода предприятий НКОП, НКТП и НКМаша на уровень подачи вооружения и боевой техники, предусмотренный «МП-1», «гражданские» промышленные производства и транспорт страны оказались бы в крайне тяжелом положении, оказывающем соответствующее разрушительное влияние на военно-промышленные производства. Второй важный вопрос – равномерность нагрузки производственных мощностей, что, в принципе, разрешимо посредством хорошо продуманных и отлаженных на практике кооперативных связей. Однако, пренебрегая кооперацией в прошлом, моборганы не могли в сжатые сроки исправить свои упущения. По состоянию на начало весны 1939 г. в порядке производственной кооперации производились элементы артиллерийского выстрела (гильзы, корпуса снарядов, взрыватели, запальные стаканы к химическим снарядам), авиационные поковки, корпуса авиационных бомб и отдельные агрегаты (артиллерийские и танковые манометры, стереоприцелы, часовые механизмы для мин и т.д.). В справке Военно-Промышленной Комиссии «О состоянии производственной кооперации по производству средств вооружения и боевой техники» от 25 апреля 1939 г. откровенно признается: «Производственная кооперация на данное время не продумана, построена бессистемно. Главки и наркоматы этому вопросу внимания не уделяют. Заводы действуют по своей инициативе: ищут предприятия, уговаривают принять заказ и всяческими путями стараются удержать их. Предприятия, привлекаемые к производству в порядке кооперации, назначают ничем не обоснованные Расценки, пытаясь за счет этих заказов улучшить свои финансовые дела. Это приводит к тому, что основной завод не прекращает производства деталей, предназначенных к поставкам по кооперации».</w:t>
      </w:r>
    </w:p>
    <w:p w14:paraId="46D7E949"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Третий важный вопрос – обеспечение промышленности рабочей силой в условиях военного времени, в том числе – нормативные перечни категорий военнообязанных, подлежащих отсрочке и бронированию за соответствующими предприятиями, из-за несогласованности с Наркоматом Обороны СССР моборганы наркоматов забронировали за народным хозяйством 2,5 млн. военнообязанных, что оказалось совершенно недостаточно для обеспечения потребностей оборонной промышленности и других важнейших отраслей экономики. В 1941–1945 гг. Государственный Комитет Обороны и СНК СССР вынуждены были принять более 1 тысячи постановлений по вопросам бронирования за промышленностью квалифицированных кадров.</w:t>
      </w:r>
    </w:p>
    <w:p w14:paraId="641D799F"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Военно-мобилизационная подготовка промышленности СССР имела своей основной задачей обеспечить поставку в военное время необходимого вооруженным силам страны предметов военного потребления в количестве, заявленном НКО СССР. Для этого разрабатывались: </w:t>
      </w:r>
    </w:p>
    <w:p w14:paraId="59CFBC60"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сводный мобилизационный план промышленности; </w:t>
      </w:r>
    </w:p>
    <w:p w14:paraId="117A9322"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мобилизационные планы наркоматов; </w:t>
      </w:r>
    </w:p>
    <w:p w14:paraId="266B342E"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мобилизационные планы предприятий.</w:t>
      </w:r>
    </w:p>
    <w:p w14:paraId="79BD7E5B"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Сводный мобилизационный план промышленности состоял: </w:t>
      </w:r>
    </w:p>
    <w:p w14:paraId="75A56B5B"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из сводного расчета потребности и графика подачи вооружения и боевой техники по основным номенклатурам; </w:t>
      </w:r>
    </w:p>
    <w:p w14:paraId="66147D77"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плана мероприятий, обеспечивающих подачу (наращивание производственных мощностей в период действия мобплана, схемы отраслевого и межотраслевого кооперирования промышленных предприятий); </w:t>
      </w:r>
    </w:p>
    <w:p w14:paraId="3B1E1E5D"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сводного плана материально-технического обеспечения.</w:t>
      </w:r>
    </w:p>
    <w:p w14:paraId="0D7FB15A"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Сводный мобилизационный план наркоматов включал: </w:t>
      </w:r>
    </w:p>
    <w:p w14:paraId="76C37BD2"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мобилизационное задание и расчеты подачи по всем основным номенклатурам вооружения; </w:t>
      </w:r>
    </w:p>
    <w:p w14:paraId="447214FC"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распределение мобзадания по предприятиям наркомата с указанием схем кооперации; </w:t>
      </w:r>
    </w:p>
    <w:p w14:paraId="679BDE63"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мероприятий, обеспечивающих подачу; </w:t>
      </w:r>
    </w:p>
    <w:p w14:paraId="61AF69CF"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план материально-технического обеспечения (потребности и источники покрытия); </w:t>
      </w:r>
    </w:p>
    <w:p w14:paraId="217B0EFB"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 мероприятия по переводу предприятий на военное положение.</w:t>
      </w:r>
    </w:p>
    <w:p w14:paraId="08FA726D"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Мобилизационные задания предприятий включали в себя: </w:t>
      </w:r>
    </w:p>
    <w:p w14:paraId="0B047EC4"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мероприятия, проводимые с объявлением мобилизации или по особому распоряжению правительства; </w:t>
      </w:r>
    </w:p>
    <w:p w14:paraId="467FDD66"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производственную мобилизационную программу или иное задание; </w:t>
      </w:r>
    </w:p>
    <w:p w14:paraId="325D74BD"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особые указания по осуществлению программы или задания, например, производство каких видов продукции начать, каких на столько-то процентов сократить, выпуск каких изделий вовсе свернуть; </w:t>
      </w:r>
    </w:p>
    <w:p w14:paraId="4654329A"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г) подготовительные мероприятия к осуществлению мобилизационного задания.</w:t>
      </w:r>
    </w:p>
    <w:p w14:paraId="272623C6"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Мобилизационное задание выдавалось директору предприятия (объединения) за подписью начальника главка и начальника мобилизационного отдела, регистрировалось после утверждения Наркомом под отдельным номером в книге регистрации мобилизационных заданий наркомата. Все документы, имеющие отношение к мобзаданию, например, чертежи и проектно-сметная документация, подлежали хранению отдельно от прочих секретных документов, могли передаваться и пересылаться только по линии мобилизационных органов.  Начальники мобилизационных отделов наркоматов и главков, директора заводов несли персональную ответственность за разглашение тайны мобплана, «будь это сделано в частном разговоре или при докладе на заседании партийного, советского или какого-либо другого органа».</w:t>
      </w:r>
    </w:p>
    <w:p w14:paraId="7D3736FF"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Общее руководство разработкой, обеспечением и проведением в жизнь мобилизационного плана промышленности в 1928–1938 гг. осуществлял Совет Труда и Обороны (вначале через Распорядительные Заседания затем через Комиссию Обороны), а в 1938–1941 гг. Комитет Обороны при СНК СССР. Мобилизационные планы отраслей промышленности, имеющих оборонное значение, в 1932–1936 гг. разрабатывали главки Наркомата Тяжелого Машиностроения СССР. В 1937–1938 гг. разработка мобилизационного плана по вооружению, боевой техники и военно-техническому имуществу была возложена на Наркомат Оборонной промышленности СССР; по машинам и механизмам – на Наркомат Машиностроения СССР; по металлу, топливу, электроэнергии – на Наркомат Тяжелого Машиностроения СССР.</w:t>
      </w:r>
    </w:p>
    <w:p w14:paraId="4A45CD32" w14:textId="77777777" w:rsidR="00917290" w:rsidRPr="000816EF" w:rsidRDefault="009172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результате разукрупнения в 1938–1940 гг. вышеуказанных промышленных наркоматов и формирования новых, мобилизационный план промышленности потребовал более сложной ведомственной увязки и согласованности. Для этой цели при Комитете Обороны весной 1938 г. была создана Военно-Промышленная Комиссия (председатель Л. М. Каганович), а при ней – Военно-Техническое Бюро (17394).</w:t>
      </w:r>
    </w:p>
    <w:p w14:paraId="72DDDB0A" w14:textId="77777777" w:rsidR="00917290" w:rsidRPr="000816EF" w:rsidRDefault="0091729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42913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г. Артиллерийское управление уведомило "Баррикады" о приостановке работ над 380/250-мм стволом для перестволение 368-мм пушки №1 в 305/180-мм пушку для стрельбы подкалиберными снарядами со звездчатыми поддонами (3861).</w:t>
      </w:r>
    </w:p>
    <w:p w14:paraId="76E5D1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99013CA" w14:textId="77777777" w:rsidR="00DD12A6" w:rsidRPr="000816EF" w:rsidRDefault="00DD12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г. Артиллерийское управление уведомило «Баррикады» о приостановке работ над 380/250-мм стволом (15117).</w:t>
      </w:r>
    </w:p>
    <w:p w14:paraId="5754131C" w14:textId="77777777" w:rsidR="00DD12A6" w:rsidRPr="000816EF" w:rsidRDefault="00DD12A6" w:rsidP="000816EF">
      <w:pPr>
        <w:spacing w:after="0" w:line="240" w:lineRule="auto"/>
        <w:jc w:val="both"/>
        <w:rPr>
          <w:rFonts w:ascii="Times New Roman" w:hAnsi="Times New Roman"/>
          <w:color w:val="000000" w:themeColor="text1"/>
          <w:sz w:val="16"/>
          <w:szCs w:val="16"/>
        </w:rPr>
      </w:pPr>
    </w:p>
    <w:p w14:paraId="4F6DF4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года в приказе №18 Наркомтяжпрома от констатировалось, что проект строительства НТМК сорван. Срыв повлек за собой масштабные потери и большие издержки. В этой связи в 1937 и 1938 годах Наркомат тяжелой промышленности дважды вносил изменения в проект НТМК, и в конечном итоге им была утверждена новая смета. Очередной проект выглядел намного скромнее своих предшественников, и на предприятии предполагалось ввести в строй до начала 1943 года лишь две, а затем (по возможности) еще две домны, и мартеновский цех.</w:t>
      </w:r>
    </w:p>
    <w:p w14:paraId="483BA9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Заново строительство было начато по этому проекту только в 1939 году. 25 июня 1940 года заработала доменная печь №1 мощностью до 430 тыс. тонн чугуна в год объемом 1100 кубических метров, а также были построены коксовая батарея и первая очередь ТЭЦ. Правда, до полноценного металлургического предприятия НТМК было еще далеко – не было дорог, кранов, складов, вспомогательных цехов, существовала проблема энергоснабжения. Все эти объекты строились параллельно с основным производством – домнами и мартеновским цехом (11514). </w:t>
      </w:r>
    </w:p>
    <w:p w14:paraId="33EEC5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A1F05B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32A87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1A40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был последний бой в Испании И.Еременко. Были потери и в конце января советские л отправились в СССР (4417,43).</w:t>
      </w:r>
    </w:p>
    <w:p w14:paraId="1DC875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5E2B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звено И-15 из состава 4-й испанской эскадрильи “чатос” вылетело на разведку. "Скаутов” возглавил комэск капитан Ладис-лао Дуарте Эспес (Ladislao Duarte Espes). He самая лучшая погода на маршруте позволила “следопытам” избежать встречи с вражескими истребителями, но на обратном пути “курносых" пересеклись с восьмёркой “мессеров”. Как сообщается в ряде отечественных и зарубежных публикаций, в завязавшемся бою один из л звена л Мануэль Ороско Ровира (Manuel Orozco Rovira) был отсечён от своих товарищей. Видя безвыходность своего положения, республиканец нанес удар нижним крылом своего И-15 по оказавшемуся рядом Bf109 и тот, беспорядочно кувыркаясь, упал на землю. Воспользовавшись замешательством своих противников, Ороско ушёл на малую высоту и благополучно приземллился на своём аэродроме в Барахосе. Как возможно заметили читатели, лейтенант Мануэль Ороско Ровира стал первым испанским лётчиком из состава республиканских ВВС, который не только остался в живых после таранного удара, но и сохранил при этом свой самолёт. Трудно сказать, на чём основываются эти данные, поскольку, например, в уже упоминавшейся работе Карла Риса и Ханса Ринга на с. 116 события того дня описаны более чем скупо. Буквально в трёх строчках сообщается только следующее (дословно): " 17 января итальянские и франкистские истребители сбили десять самолётов и русский лётчик попал в плен.". И всё. Не отмечаются и потери в личном составе “Легиона Кондор” за этот день (8888).</w:t>
      </w:r>
    </w:p>
    <w:p w14:paraId="6DB798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59C046" w14:textId="77777777" w:rsidR="003A08AF" w:rsidRPr="000816EF" w:rsidRDefault="003A08AF"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17 января</w:t>
      </w:r>
      <w:r w:rsidRPr="000816EF">
        <w:rPr>
          <w:rFonts w:ascii="Times New Roman" w:hAnsi="Times New Roman"/>
          <w:bCs/>
          <w:color w:val="000000" w:themeColor="text1"/>
          <w:sz w:val="16"/>
          <w:szCs w:val="16"/>
        </w:rPr>
        <w:t xml:space="preserve"> 1938 сражение под Теруэлем закипело с новой силой. Бои шли в самых непривычных для испанцев условиях — в глубоком снегу и при 20-градусной стуже. От них в равной степени страдали обе стороны. Обмороженные и заболевшие исчислялись тысячами. Теруэль стали называть «адским котлом». Автомобильные и танковые моторы часто отказывали, и тогда нарушалось снабжение. На шоссе Валенсия — Теруэль однажды завязла в сугробах огромная автоколонна из 400 грузовиков. Если при Брунете сражавшиеся проклинали кастильскую жару, то под Теруэлем — арагонский холод. Инициативой прочно владели националисты, которые, преодолев массу трудностей, подтянули из Кастилии крупнокалиберную артиллерию. Прибыл также Иностранный легион генерала Ягуэ. В небе появлялись уже не единицами, как ранее, а большими группами новинки авиационной техники — германские «Мессершмитты-109», «Дорнье-17» и «Юнкерсы-87», итальянские «Бреды-65» и «Фиаты-20». «Дорнье» и «Хейнкели» вели дальнюю разведку, «Юнкерсы», «Савойи» и «Бреды» сбрасывали бомбы, а «Мессершмитты» прикрывали их. Германо-итальянские самолеты, поддерживая наземные войска, одновременно нанесли в январе серию неожиданных бомбовых ударов по республиканскому тылу. В первую очередь пострадали Барселона и Валенсия. Республиканские бомбовозы в отместку атаковали Вальядолид, Саламанку и Севилью. Создав превосходство в огневых средствах, а затем и в количестве бойцов, националисты разрушали оборону врага и оттесняли его к востоку. Прието и Сарабия вынуждены были вызвать из тыла интербригады, но их ввод в сражение ничего не изменил. Других пополнений республиканцы в январе-феврале не получили (17328).</w:t>
      </w:r>
    </w:p>
    <w:p w14:paraId="0932073D" w14:textId="77777777" w:rsidR="003A08AF" w:rsidRPr="000816EF" w:rsidRDefault="003A08AF"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F4C5F6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FF53E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A3A6B24"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января 1938 г. истребители испанских националистов Fiat CR.32 сталкиваются с истребителями республиканцев над линией фронта в Теруэле , Испания, во время битвы при Теруэле (20797).</w:t>
      </w:r>
    </w:p>
    <w:p w14:paraId="7E2CFDD8" w14:textId="77777777" w:rsidR="00522BFB" w:rsidRPr="000816EF" w:rsidRDefault="00522BFB" w:rsidP="000816EF">
      <w:pPr>
        <w:spacing w:after="0" w:line="240" w:lineRule="auto"/>
        <w:jc w:val="both"/>
        <w:rPr>
          <w:rFonts w:ascii="Times New Roman" w:hAnsi="Times New Roman"/>
          <w:color w:val="0070C0"/>
          <w:sz w:val="16"/>
          <w:szCs w:val="16"/>
        </w:rPr>
      </w:pPr>
    </w:p>
    <w:p w14:paraId="4E698C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Дания, Эстония и Латвия подписали акт о ненападении с Германией, а Норвегия, Швеция и Финляндия - отказались (2100).</w:t>
      </w:r>
    </w:p>
    <w:p w14:paraId="424208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A3C3DE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41FBC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09FD3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января 1938 г. по пр. № 25 на заводе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прекращен с 1.02.1938 г. выпуск запчастей для комбайнов; пр. № 276с от 7.08.1938 г. с завода снято спецзадание по выпуску пеналов.</w:t>
      </w:r>
    </w:p>
    <w:p w14:paraId="0E8566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2EA805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7EE3B3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0066E9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070B2D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52E8C0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462EE5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1038BA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6B4EFA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4FE170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16A620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действовал филиал ОКБ-115 (1950-е  г.).</w:t>
      </w:r>
    </w:p>
    <w:p w14:paraId="7E337F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СМ СССР № 713-342 от 26.06.1957 г. передан в ведение СНХ РСФСР.</w:t>
      </w:r>
    </w:p>
    <w:p w14:paraId="18B9A4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0816EF">
        <w:rPr>
          <w:rFonts w:ascii="Times New Roman" w:hAnsi="Times New Roman"/>
          <w:color w:val="000000" w:themeColor="text1"/>
          <w:sz w:val="16"/>
          <w:szCs w:val="16"/>
          <w:lang w:val="en-US"/>
        </w:rPr>
        <w:t>JIA</w:t>
      </w:r>
      <w:r w:rsidRPr="000816EF">
        <w:rPr>
          <w:rFonts w:ascii="Times New Roman" w:hAnsi="Times New Roman"/>
          <w:color w:val="000000" w:themeColor="text1"/>
          <w:sz w:val="16"/>
          <w:szCs w:val="16"/>
        </w:rPr>
        <w:t xml:space="preserve"> «ЭКИП».</w:t>
      </w:r>
    </w:p>
    <w:p w14:paraId="24E5A6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193D62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оборудования: (11.1940 г.)- 601 металлорежущий станок.</w:t>
      </w:r>
    </w:p>
    <w:p w14:paraId="6302AD9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(1.01.2001 г.)- 4450 чел.</w:t>
      </w:r>
    </w:p>
    <w:p w14:paraId="78C9DF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73898E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7F204D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Исполнительный директор (-2002-06 г.-)- Л.М. Кленов. Коммерческий директор (2002 г.)-  Г.Ф. Сутолокин. Директор по ВЭС и сбыту (2006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Юсов.</w:t>
      </w:r>
    </w:p>
    <w:p w14:paraId="154A43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(15.12.1937-12.04.1938 г.)- Н.Я. Мирошниченко, (12.04.1938 г.-&gt;  Г.В. Марчевский, (2002 г.)- В.Т. Андреев.</w:t>
      </w:r>
      <w:r w:rsidRPr="000816EF">
        <w:rPr>
          <w:rFonts w:ascii="Times New Roman" w:hAnsi="Times New Roman"/>
          <w:color w:val="000000" w:themeColor="text1"/>
          <w:sz w:val="16"/>
          <w:szCs w:val="16"/>
          <w:vertAlign w:val="superscript"/>
        </w:rPr>
        <w:t>69</w:t>
      </w:r>
    </w:p>
    <w:p w14:paraId="5CFE06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1857E1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(08.1941 г.-)- А.С. Яковлев.</w:t>
      </w:r>
    </w:p>
    <w:p w14:paraId="7E61B6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диспетчер (12.04.1938 г.-)- Портнов.</w:t>
      </w:r>
    </w:p>
    <w:p w14:paraId="05985D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цеха: механического (12.04.1938 г.-)- Дитяткин.</w:t>
      </w:r>
    </w:p>
    <w:p w14:paraId="415765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лесного хозяйства: и.о. (12.04.1938 г.-)- Саморуков.</w:t>
      </w:r>
    </w:p>
    <w:p w14:paraId="50EDE4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ОГК и.о. (12.04.1938 г.-)- Лукандин. Начальник департамента по ВЭС и сбыту (2002 г.)- В.С. Юсов.</w:t>
      </w:r>
    </w:p>
    <w:p w14:paraId="5150C8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233A73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мастерских: вооружения (12.04.1938 г.-)- Лепихов.</w:t>
      </w:r>
    </w:p>
    <w:p w14:paraId="147F82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лабораторий: ЦЗЛ (12.04;1938 г.-)- Л.А. Петров.</w:t>
      </w:r>
    </w:p>
    <w:p w14:paraId="7AAF02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бюро: оргбюро (12.04.1938 г.-)- Я.М. Пистрак.</w:t>
      </w:r>
    </w:p>
    <w:p w14:paraId="26F447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отделений: плазово-шаблонного (12.04.1938 г.-)- Козлов; автоматов механического цеха (12.04.1938 г.-)- А.И. Герасимов.</w:t>
      </w:r>
    </w:p>
    <w:p w14:paraId="0473654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групп: контрольной (12.04.1938 г.-)- Гудков; стандартизации (12.04.1938 г.-)- Гудков.</w:t>
      </w:r>
      <w:r w:rsidRPr="000816EF">
        <w:rPr>
          <w:rFonts w:ascii="Times New Roman" w:hAnsi="Times New Roman"/>
          <w:color w:val="000000" w:themeColor="text1"/>
          <w:sz w:val="16"/>
          <w:szCs w:val="16"/>
          <w:vertAlign w:val="superscript"/>
        </w:rPr>
        <w:t>139</w:t>
      </w:r>
    </w:p>
    <w:p w14:paraId="5A004A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122-мм гаубица обр. 1910/30 г. (1937);</w:t>
      </w:r>
      <w:r w:rsidRPr="000816EF">
        <w:rPr>
          <w:rFonts w:ascii="Times New Roman" w:hAnsi="Times New Roman"/>
          <w:iCs/>
          <w:color w:val="000000" w:themeColor="text1"/>
          <w:sz w:val="16"/>
          <w:szCs w:val="16"/>
        </w:rPr>
        <w:t xml:space="preserve"> самолеты и вертолеты:</w:t>
      </w:r>
      <w:r w:rsidRPr="000816EF">
        <w:rPr>
          <w:rFonts w:ascii="Times New Roman" w:hAnsi="Times New Roman"/>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5824B9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13DDC3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DA7DA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января 1938 открылась авиалиния Алма-Ата - Урумчи - Хами (западный Китай), организованная советско-китайским обществом Хамиата. Первым летел Т.Г.Шевченко (438,744).</w:t>
      </w:r>
    </w:p>
    <w:p w14:paraId="6B67CC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0FB5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января 1938 г. главный инженер И.А.Меркулов (ранее работал в КОСОС над паровой турбиной для самолетов) передает на рассмотрение В.П.Ветчинкину проект воздушно-реактивного двигателя ВРД (11641).</w:t>
      </w:r>
    </w:p>
    <w:p w14:paraId="5DB01E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89DFA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января 1938 В.П.Ветчинкин дал отзыв на проект первой ракеты с ВРД конструкции И.А.Меркулова (365,35).</w:t>
      </w:r>
    </w:p>
    <w:p w14:paraId="6F9379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5933262"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января 1938 опросом членов ПБ</w:t>
      </w:r>
    </w:p>
    <w:p w14:paraId="6B00A86C"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304.- Вопрос НКО,</w:t>
      </w:r>
    </w:p>
    <w:p w14:paraId="134A3ABD"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Принять следующее предложение НКО СССР:</w:t>
      </w:r>
    </w:p>
    <w:p w14:paraId="21BC0FBF"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НКО выдать, а НКОП принять заказ на опытный истребитель молодых конструкторов завода 21, инжене</w:t>
      </w:r>
      <w:r w:rsidRPr="000816EF">
        <w:rPr>
          <w:rFonts w:ascii="Times New Roman" w:hAnsi="Times New Roman"/>
          <w:color w:val="0070C0"/>
          <w:sz w:val="16"/>
          <w:szCs w:val="16"/>
        </w:rPr>
        <w:softHyphen/>
        <w:t>ров т.т. Флорова и Боровкова И-7 с мотором в вариан</w:t>
      </w:r>
      <w:r w:rsidRPr="000816EF">
        <w:rPr>
          <w:rFonts w:ascii="Times New Roman" w:hAnsi="Times New Roman"/>
          <w:color w:val="0070C0"/>
          <w:sz w:val="16"/>
          <w:szCs w:val="16"/>
        </w:rPr>
        <w:softHyphen/>
        <w:t>тах - "М-87" и "М-62" и вооружением двух видов</w:t>
      </w:r>
    </w:p>
    <w:p w14:paraId="46B4D6DF"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4 пу</w:t>
      </w:r>
      <w:r w:rsidRPr="000816EF">
        <w:rPr>
          <w:rFonts w:ascii="Times New Roman" w:hAnsi="Times New Roman"/>
          <w:color w:val="0070C0"/>
          <w:sz w:val="16"/>
          <w:szCs w:val="16"/>
        </w:rPr>
        <w:softHyphen/>
        <w:t>лемета "шкас" в фюзеляже через винт;</w:t>
      </w:r>
    </w:p>
    <w:p w14:paraId="22A4039A"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2 пулемета "шкас" через винт и 2 крупно-калиберных в центроплане</w:t>
      </w:r>
    </w:p>
    <w:p w14:paraId="092AF594"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количестве 10 самолетов.</w:t>
      </w:r>
    </w:p>
    <w:p w14:paraId="501BDEF2"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НКО и НКОП в пятидневный срок представить КО на утверждение уточненные тактико-технические показа</w:t>
      </w:r>
      <w:r w:rsidRPr="000816EF">
        <w:rPr>
          <w:rFonts w:ascii="Times New Roman" w:hAnsi="Times New Roman"/>
          <w:color w:val="0070C0"/>
          <w:sz w:val="16"/>
          <w:szCs w:val="16"/>
        </w:rPr>
        <w:softHyphen/>
        <w:t>тели этого самолета и точные сроки изготовления.</w:t>
      </w:r>
    </w:p>
    <w:p w14:paraId="5844BBE2"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Наблюдение за ходом работ по строительству, войсковым испытаниям и внедрению в производство это</w:t>
      </w:r>
      <w:r w:rsidRPr="000816EF">
        <w:rPr>
          <w:rFonts w:ascii="Times New Roman" w:hAnsi="Times New Roman"/>
          <w:color w:val="0070C0"/>
          <w:sz w:val="16"/>
          <w:szCs w:val="16"/>
        </w:rPr>
        <w:softHyphen/>
        <w:t>го самолета возложить на т.т. Кагановича М.М. и Вороши</w:t>
      </w:r>
      <w:r w:rsidRPr="000816EF">
        <w:rPr>
          <w:rFonts w:ascii="Times New Roman" w:hAnsi="Times New Roman"/>
          <w:color w:val="0070C0"/>
          <w:sz w:val="16"/>
          <w:szCs w:val="16"/>
        </w:rPr>
        <w:softHyphen/>
        <w:t>лова К.Е.</w:t>
      </w:r>
    </w:p>
    <w:p w14:paraId="5FE8C25D"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Кагановичу М., Молотову.</w:t>
      </w:r>
    </w:p>
    <w:p w14:paraId="7F754DE3"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305.- Вопрос КО.</w:t>
      </w:r>
    </w:p>
    <w:p w14:paraId="5239F114"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13E27099"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мероприятиях по обеспечению выполнения установленной постановлением КюО. № 52сс от 10.УП.37 г, производствен</w:t>
      </w:r>
      <w:r w:rsidRPr="000816EF">
        <w:rPr>
          <w:rFonts w:ascii="Times New Roman" w:hAnsi="Times New Roman"/>
          <w:color w:val="0070C0"/>
          <w:sz w:val="16"/>
          <w:szCs w:val="16"/>
        </w:rPr>
        <w:softHyphen/>
        <w:t>ной программы по артсистемам, стрелковому вооружению и боеприпасам.</w:t>
      </w:r>
    </w:p>
    <w:p w14:paraId="7106595F"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разрешить НКВнешторгу закупить в 1938 г. для заводов 3-го Главы. Управления НКОП импортное оборудо</w:t>
      </w:r>
      <w:r w:rsidRPr="000816EF">
        <w:rPr>
          <w:rFonts w:ascii="Times New Roman" w:hAnsi="Times New Roman"/>
          <w:color w:val="0070C0"/>
          <w:sz w:val="16"/>
          <w:szCs w:val="16"/>
        </w:rPr>
        <w:softHyphen/>
        <w:t>вание на сумму 4.140,0 тыс. рублей;</w:t>
      </w:r>
    </w:p>
    <w:p w14:paraId="1B9F8FC5"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Разрешить НКВнешторгу закупить для НКТП в 1 и П кварталах 1938 г. 400 тонн ферро-вольфрама в концен</w:t>
      </w:r>
      <w:r w:rsidRPr="000816EF">
        <w:rPr>
          <w:rFonts w:ascii="Times New Roman" w:hAnsi="Times New Roman"/>
          <w:color w:val="0070C0"/>
          <w:sz w:val="16"/>
          <w:szCs w:val="16"/>
        </w:rPr>
        <w:softHyphen/>
        <w:t>трате на сумму 2.800,0 тыс. рублей;</w:t>
      </w:r>
    </w:p>
    <w:p w14:paraId="535B2E97"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Разрешить НКВнешторгу закупить в 1938 г. для заводов 15-го Главк. Управления НКОП импортное оборудо</w:t>
      </w:r>
      <w:r w:rsidRPr="000816EF">
        <w:rPr>
          <w:rFonts w:ascii="Times New Roman" w:hAnsi="Times New Roman"/>
          <w:color w:val="0070C0"/>
          <w:sz w:val="16"/>
          <w:szCs w:val="16"/>
        </w:rPr>
        <w:softHyphen/>
        <w:t>вание на сумму 9.832,0 тыс. рублей;</w:t>
      </w:r>
    </w:p>
    <w:p w14:paraId="6C172F45"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Разрешить НКВнешторгу закупить в 1938 г. для заводов 4/13 и 14 Главы. Управлений НКОП’а импортное оборудование на сумму 20.049,3 тыс. рублей и материалов на сумму 3.090,9 тыс. рублей;</w:t>
      </w:r>
    </w:p>
    <w:p w14:paraId="507D50CB"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Отпустить НКОП’у в 1938 г. на приобретение ука</w:t>
      </w:r>
      <w:r w:rsidRPr="000816EF">
        <w:rPr>
          <w:rFonts w:ascii="Times New Roman" w:hAnsi="Times New Roman"/>
          <w:color w:val="0070C0"/>
          <w:sz w:val="16"/>
          <w:szCs w:val="16"/>
        </w:rPr>
        <w:softHyphen/>
        <w:t>занных в п.п.22 и 23 решения КО стандартных домов 10,0 млн. рублей и 2 млн. рублей на кредитование индиви</w:t>
      </w:r>
      <w:r w:rsidRPr="000816EF">
        <w:rPr>
          <w:rFonts w:ascii="Times New Roman" w:hAnsi="Times New Roman"/>
          <w:color w:val="0070C0"/>
          <w:sz w:val="16"/>
          <w:szCs w:val="16"/>
        </w:rPr>
        <w:softHyphen/>
        <w:t>дуального жилищного строительства.</w:t>
      </w:r>
    </w:p>
    <w:p w14:paraId="729156C8"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Молотову, Чвялеву, Кагановичу М.</w:t>
      </w:r>
    </w:p>
    <w:p w14:paraId="4CBB2B18"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января 1938 состоялось заседание ПБ и подписан Протокол № 56 (22914).</w:t>
      </w:r>
    </w:p>
    <w:p w14:paraId="43711C0C" w14:textId="77777777" w:rsidR="00522BFB" w:rsidRPr="000816EF" w:rsidRDefault="00522BFB" w:rsidP="000816EF">
      <w:pPr>
        <w:spacing w:after="0" w:line="240" w:lineRule="auto"/>
        <w:jc w:val="both"/>
        <w:rPr>
          <w:rFonts w:ascii="Times New Roman" w:hAnsi="Times New Roman"/>
          <w:color w:val="0070C0"/>
          <w:sz w:val="16"/>
          <w:szCs w:val="16"/>
        </w:rPr>
      </w:pPr>
    </w:p>
    <w:p w14:paraId="0796AB82" w14:textId="77777777" w:rsidR="00DD12A6"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3A3E42EA" w14:textId="77777777" w:rsidR="00DD12A6" w:rsidRPr="000816EF" w:rsidRDefault="00DD12A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199D6B1" w14:textId="77777777" w:rsidR="00DD12A6" w:rsidRPr="000816EF" w:rsidRDefault="00DD12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lastRenderedPageBreak/>
        <w:t>18 января</w:t>
      </w:r>
      <w:r w:rsidRPr="000816EF">
        <w:rPr>
          <w:rFonts w:ascii="Times New Roman" w:hAnsi="Times New Roman"/>
          <w:color w:val="000000" w:themeColor="text1"/>
          <w:sz w:val="16"/>
          <w:szCs w:val="16"/>
        </w:rPr>
        <w:t xml:space="preserve"> в 1938 году впервые взлетел второй построенный дальний почтовый самолет «Farman NC.223 No.01» (компания Farman, Франция), а фактически первый опытный образец бомбардировщика. Он был внешне похож на почтовый самолет. Единственным существенным отличием можно считать мотоустановку. На No 01 стояли четыре 14-цилиндровых двухрядных звездообразных двигателя воздушного охлаждения «Испано-Сюиза» «14АА», развивавших 1000 л.с. на высоте 4000 м (15013).</w:t>
      </w:r>
    </w:p>
    <w:p w14:paraId="05CDE2F3" w14:textId="77777777" w:rsidR="00DD12A6" w:rsidRPr="000816EF" w:rsidRDefault="00DD12A6" w:rsidP="000816EF">
      <w:pPr>
        <w:spacing w:after="0" w:line="240" w:lineRule="auto"/>
        <w:jc w:val="both"/>
        <w:rPr>
          <w:rFonts w:ascii="Times New Roman" w:hAnsi="Times New Roman"/>
          <w:color w:val="000000" w:themeColor="text1"/>
          <w:sz w:val="16"/>
          <w:szCs w:val="16"/>
        </w:rPr>
      </w:pPr>
    </w:p>
    <w:p w14:paraId="77B327C7"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18 января 1938 выполнил первый полет Farman F.223.01, прототип SNCAC NC.223 (20797). </w:t>
      </w:r>
    </w:p>
    <w:p w14:paraId="2F09F51B" w14:textId="77777777" w:rsidR="00522BFB" w:rsidRPr="000816EF" w:rsidRDefault="00522BFB" w:rsidP="000816EF">
      <w:pPr>
        <w:spacing w:after="0" w:line="240" w:lineRule="auto"/>
        <w:jc w:val="both"/>
        <w:rPr>
          <w:rFonts w:ascii="Times New Roman" w:hAnsi="Times New Roman"/>
          <w:color w:val="0070C0"/>
          <w:sz w:val="16"/>
          <w:szCs w:val="16"/>
        </w:rPr>
      </w:pPr>
    </w:p>
    <w:p w14:paraId="468842E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47C11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6A5804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г. по пр. № 18с Завод «Мосэлемент» (ГС завод № 220 НКОП, НКСП, НКЭП, Завод «Мосэлемент» ВСНХ, НКТП, ГС завод «Мосэлемент» НКОП /г. Москва, 80 ул. Ново-Алексеевская, 46А (1937 г.)/) переименован в завод № 220 19ГУ НКОП, приказом № 276 от 20.07.1938 г. утвержден Устав завода. В 02.1939 г. из 19ГУ передан в ведение НКСП. Затем завод - в ведении НКЭП.</w:t>
      </w:r>
    </w:p>
    <w:p w14:paraId="2637C62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1936-3 8 г. реконструированы цехи: агломераторный, сборочный, цинко-паяльный, картонажный. Приказом № 0018 от 31.01/2.02.1937 г. заводу предписано создать к 1.01.1938 г. мощности по производству: анодных батарей - 1400 тыс. шт. в год; сухо-наливных элементов - 4000 тыс. шт.</w:t>
      </w:r>
    </w:p>
    <w:p w14:paraId="44B927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после начала войны завод эвакуирован: основная часть - в Ленинск-Кузнецкий на площадку завода № 587; оборудование по сборке М-13 - на завод № 78 в Челябинск.</w:t>
      </w:r>
    </w:p>
    <w:p w14:paraId="0E2B2E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(-06.1937-11.04.1938 г.)- В.И. Сучеленков (снят), (9.04.1938 г.-)- И.П. Кравцов.</w:t>
      </w:r>
    </w:p>
    <w:p w14:paraId="29A31E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(1938 г.)- И.С. Попов.</w:t>
      </w:r>
    </w:p>
    <w:p w14:paraId="71D0D5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1-го (1938 г.)- В.М. Воробьев; (-1937 г.)- И.М. Кичатов.</w:t>
      </w:r>
    </w:p>
    <w:p w14:paraId="73971D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элементы для мин АГ (1939) (11982).</w:t>
      </w:r>
    </w:p>
    <w:p w14:paraId="07580A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7994F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г. по пр. № 18с завод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«Балтэлектро», АООТ, ОАО «Электротяга» /г. Санкт-Петербург,  г. Петроград,  г. Ленинград/ /198095  г. Санкт-Петербург ул. Калинина, 50А/) переименован в завод № 223 19ГУ НКОП, приказом № 276 от 20.07.1938 г. утвержден Устав завода. В 02.1939 г. передан из 19ГУ в ведение НКСП, в 1940 г. - НКЭП.</w:t>
      </w:r>
    </w:p>
    <w:p w14:paraId="2F94C5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797ACF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08.1936 г. на заводе работал доктор Скаини с 3 мастерами по аккумуляторам.</w:t>
      </w:r>
    </w:p>
    <w:p w14:paraId="776E7B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0816EF">
        <w:rPr>
          <w:rFonts w:ascii="Times New Roman" w:hAnsi="Times New Roman"/>
          <w:color w:val="000000" w:themeColor="text1"/>
          <w:sz w:val="16"/>
          <w:szCs w:val="16"/>
          <w:vertAlign w:val="superscript"/>
        </w:rPr>
        <w:t>149</w:t>
      </w:r>
    </w:p>
    <w:p w14:paraId="648AC3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вышбл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ЛенСНХ. Далее он получает наименование Ленинградский аккумуляторный завод. В 12.1971 г. завод вошел в состав ЛНПО «Источник».</w:t>
      </w:r>
    </w:p>
    <w:p w14:paraId="3A8C65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1992 г. завод акционирован и преобразован в АОЗТ, затем ЗАО «Балтэлектро».</w:t>
      </w:r>
    </w:p>
    <w:p w14:paraId="371C9F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601750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(2003 г.)- около 1000 чел.</w:t>
      </w:r>
    </w:p>
    <w:p w14:paraId="7989FC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(-16.09.1937 г.)- К.Н. Волович, (16.09.1937-8.03.1938 г.)- А.С. Кузьмина, (8.03-10.1938 г.-&gt; П.Т. Сухомехов, (-1941 г.)-  Г.М. Нестеров. Гендиректор (1992-2003 г.-)- Е.И. Остапенко.</w:t>
      </w:r>
    </w:p>
    <w:p w14:paraId="3DA212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(8.03.1938 г.-)- А.В. Грачев.</w:t>
      </w:r>
    </w:p>
    <w:p w14:paraId="0DA25B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(8.03-06.1938 г.-)-А.В. Грачев.</w:t>
      </w:r>
    </w:p>
    <w:p w14:paraId="288B87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производства-  Г.М. Нестеров.</w:t>
      </w:r>
    </w:p>
    <w:p w14:paraId="0BD126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(1930-е)-  Г.М. Нестеров.</w:t>
      </w:r>
    </w:p>
    <w:p w14:paraId="71BDE9F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 аккумуляторные батареи:</w:t>
      </w:r>
      <w:r w:rsidRPr="000816EF">
        <w:rPr>
          <w:rFonts w:ascii="Times New Roman" w:hAnsi="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Ач в малоуходном исполнении; тяговые и аварийно-резервные емкостью до 10-20 тыс. Ач; погружные для работ на глубинах до 5 тыс. м (2000-е) (11982).</w:t>
      </w:r>
    </w:p>
    <w:p w14:paraId="1DC491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9070D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г. по пр. № 18с Саратовский аккумуляторный завод № 4 (ГС завод № 236 НКОП, НКСП, НКЭП, Саратовской аккумуляторный завод № 4 ВСНХ, ГС Саратовский завод свинцовых аккумуляторов НКОП, ОАО «Электроисточник» /410071  г. Саратов ул. Рабочая, 205/) переименован в завод № 236 19ГУ НКОП, приказом № 276 от 20.07.1938 г. утвержден новый Устав завод. В 02.1939 г. из 19ГУ передан в ведение НКСП. В 1941 г. - в ведении НКЭП.</w:t>
      </w:r>
    </w:p>
    <w:p w14:paraId="3E92D3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 г. утвержден генплан реконструкции завода, в 1936-37 г. велись работы по реконструкции: гл. корпуса (цехи: свинцовый, заготовительный, намазочный, формационный, сборочный), малого сборочного цеха, цеха выщелачивания фанеры. Приказом № 0018 от 31.01/2.02.1937 г. заводу предписано создать к 1.01.1938 г. мощности по производству: морских батарей типа «Лебедь» - 40 тыс. шт. в год; аккумуляторов: танковых - 17 тыс. шт.; авиационных - 25 тыс. шт.; прожекторных - 7 тыс. шт.; мотоциклетных - 20 тыс. шт. В соответствии с решением СТО № 173сс от 9.11.1937 г. и пр. № 00249 г. реконструкцию необходимо было завершить к концу 1938 г.; в 3-м квартале 1938 г. построить новый опытный цех. Приказом № 199сс от 5.06.1938 г. требовалось: к 1.07.1938 г. оборудовать стенд для испытаний аккумуляторов; закончить строительство опытного цеха к 15.12.1938 г., реконструкцию завода - к 1.01.1939 г. Во исполнение решения правительства № 152сс приказом № 319сс от 10.08.1938 г. заводу поручено с 1.10.1938 г. обеспечить начало выпуска аккумуляторов 12-А, а к 1.01.1939 г. обеспечить их серийное производство.</w:t>
      </w:r>
    </w:p>
    <w:p w14:paraId="21C6757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годы войны оставался единственным действующим в стране заводом по производству аккумуляторов.</w:t>
      </w:r>
    </w:p>
    <w:p w14:paraId="559405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1950-е  г. освоен выпуск серебряно-цинковых аккумуляторов для РКТ, ими оснащались все РН и КА.</w:t>
      </w:r>
    </w:p>
    <w:p w14:paraId="2AB456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Далее - вновь назывался Саратовский завод свинцовых аккумуляторов.</w:t>
      </w:r>
    </w:p>
    <w:p w14:paraId="6372BA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(2000-е): аккумуляторы для военной и ракетно-космической техники, для автомобилей.</w:t>
      </w:r>
    </w:p>
    <w:p w14:paraId="4358A5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(1929 г.)-105 чел., (1939 г.)- около 1000 чел.</w:t>
      </w:r>
    </w:p>
    <w:p w14:paraId="3AC452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(1929 г.-)- Э. Абрамсон, (-3.08.1937 г.)- М.З. Фольк (снят), (16.09.1937-06.1938 г.-)- И.Т. Новиков.</w:t>
      </w:r>
    </w:p>
    <w:p w14:paraId="1890C0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 аккумуляторы:</w:t>
      </w:r>
      <w:r w:rsidRPr="000816EF">
        <w:rPr>
          <w:rFonts w:ascii="Times New Roman" w:hAnsi="Times New Roman"/>
          <w:color w:val="000000" w:themeColor="text1"/>
          <w:sz w:val="16"/>
          <w:szCs w:val="16"/>
        </w:rPr>
        <w:t xml:space="preserve"> морские типа «П», «М», КСМ, МЛ (1937); 6АТИ-Ш (1938), 6</w:t>
      </w:r>
      <w:r w:rsidRPr="000816EF">
        <w:rPr>
          <w:rFonts w:ascii="Times New Roman" w:hAnsi="Times New Roman"/>
          <w:color w:val="000000" w:themeColor="text1"/>
          <w:sz w:val="16"/>
          <w:szCs w:val="16"/>
          <w:lang w:val="en-US"/>
        </w:rPr>
        <w:t>AT</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IV</w:t>
      </w:r>
      <w:r w:rsidRPr="000816EF">
        <w:rPr>
          <w:rFonts w:ascii="Times New Roman" w:hAnsi="Times New Roman"/>
          <w:color w:val="000000" w:themeColor="text1"/>
          <w:sz w:val="16"/>
          <w:szCs w:val="16"/>
        </w:rPr>
        <w:t>, 6А55, 12А (1938-), 12А-5, 12А-23,5 (1938), 12А-30, 12А-60 (11982).</w:t>
      </w:r>
    </w:p>
    <w:p w14:paraId="0446B36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75DEF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г. пр. № 18с переименован в завод № 394 19ГУ НКОП завод «Востсибэлемент» (ГС завод № 394 НКОП, НКСП, НКЭП, ГС Иркутский завод «Востсибэлемент» НКОП, Иркутский релейный завод, Р-6376, ОАО «Иркутский релейный завод» ФАП /664075  г. Иркутск ул. Байкальская, 239 тел. 24-57-45/)., приказом № 276 от 20.07.1938 г. утвержден новый Устав завода. В 02,1939 г. из 19ГУ передан в ведение НКСП.</w:t>
      </w:r>
    </w:p>
    <w:p w14:paraId="59C772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1936-37 г. реконструирован гл. корпус завода. Приказом № 0018 от 31.01/2.02.1937 г. заводу предписано создать к 1.01.1938 г. мощности по производству анодных батарей - 450 тыс. шт. в год. По пр. № 67с от 21/23.02.1938 г. кирпичный завод ( г. Усолье), принадлежавший «Востсибэлементу», передан (по состоянию на 1.03.1938 г.) заводу № 125. К 1939 г. закончена реконструкция завода.</w:t>
      </w:r>
    </w:p>
    <w:p w14:paraId="537455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концу 1941 г. на площадку завода эвакуирована часть завода № 223 НКЭП из Ленинграда. В годы войны выпускал анодные батареи для полевых телефонов и радиоставдий, детали для мин.</w:t>
      </w:r>
    </w:p>
    <w:p w14:paraId="310CAC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 1946 г. завод переведен на выпуск гражданской продукции, начато производство акустических приборов (громкоговорителей, батарейных радиопремников).</w:t>
      </w:r>
    </w:p>
    <w:p w14:paraId="4E4D52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1956 г. специализация завода изменена на выпуск коммутационной техники- малогабаритных реле, микропереключателей (возможно, выпуск элементов питания выделен в отдельное производство). В 1963 г. предприятие переименовано в Иркутский релейный завод. Имел наименование «п/я Р-6376».</w:t>
      </w:r>
    </w:p>
    <w:p w14:paraId="076468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1966 г. освоен выпуск реле средней мощности, в 1970 г.- герметизированных реле.</w:t>
      </w:r>
    </w:p>
    <w:p w14:paraId="321647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1970-е  г. проведена очередная реконструкция завода, резко увеличен выпуск реле.</w:t>
      </w:r>
    </w:p>
    <w:p w14:paraId="1BC8E7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имел две производственные площадки.</w:t>
      </w:r>
    </w:p>
    <w:p w14:paraId="0553EB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F77018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(2005 г.): коммутационная техника (соединители, переключатели, электромагнитные реле).</w:t>
      </w:r>
    </w:p>
    <w:p w14:paraId="13826A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(1985 г.)- около 5000 чел.</w:t>
      </w:r>
    </w:p>
    <w:p w14:paraId="0D4F48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Директор (1934 г.-)- Р.В. Бугошвили, (22.10.1938 г.-)- И.Д. Салов, (1942-55 г.)- Д.Н. Долженко, (1955 г.-)- Л.Ю. Редаих, (1959-63 г.)- М.Б. Кизик, (1967-71 г.)- М.Я. Умань, (10.1971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Мышкин. Гендиректор (1987-2004 г.-)- В.Н. Максименко.</w:t>
      </w:r>
    </w:p>
    <w:p w14:paraId="35A6A3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общим вопросам (1971 г.)-  Г.И. Федоров; по капстроительству (1971 г.)- П.А. Балканов; (1973 г.)- В.А. Кириллов. Зам. гендиректора по экономике (2004 г.)- О.Л. Костюковский.</w:t>
      </w:r>
    </w:p>
    <w:p w14:paraId="54D19C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(08.1971 г.)- Б.М. Петрухин, В.Н. Максименко, (2004 г.)- С.М. Жигунов.</w:t>
      </w:r>
    </w:p>
    <w:p w14:paraId="086420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технолог- В.Н. Максименко.</w:t>
      </w:r>
    </w:p>
    <w:p w14:paraId="043E27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ОТК (1971 г.)- А. Г. Берлин.</w:t>
      </w:r>
    </w:p>
    <w:p w14:paraId="5F72FC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уличные громкоговорители «Байкал», «Ангара» (1950-е); батарейные радиоприемники «Тула», «Заря» (1950-е); блок питания автомобильного радиоприемника; микропереключатели ПД-2, МПН-1, МПВ-1 (1981-); реанимационный тренажер «Витим» (2000-е) (11982).</w:t>
      </w:r>
    </w:p>
    <w:p w14:paraId="593ADE2C" w14:textId="77777777" w:rsidR="00DD12A6" w:rsidRPr="000816EF" w:rsidRDefault="00DD12A6" w:rsidP="000816EF">
      <w:pPr>
        <w:autoSpaceDE w:val="0"/>
        <w:autoSpaceDN w:val="0"/>
        <w:adjustRightInd w:val="0"/>
        <w:spacing w:after="0" w:line="240" w:lineRule="auto"/>
        <w:jc w:val="both"/>
        <w:rPr>
          <w:rFonts w:ascii="Times New Roman" w:hAnsi="Times New Roman"/>
          <w:color w:val="000000" w:themeColor="text1"/>
          <w:sz w:val="16"/>
          <w:szCs w:val="16"/>
        </w:rPr>
      </w:pPr>
    </w:p>
    <w:p w14:paraId="426A2B1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г. пр. № 18с завод «Дальвостэлемент» (Завод № 389 НКОП, НКСП, НКЭП, Завод «Дальвостэлемент» НКОП, Свирекий аккумуляторный завод «Востсибэлемент», ОАО «Востсибэлемент» /г. Черемхово Иркутской обл./ /665427  г. Свирск Иркутской обл. тел. 6-80,2-10/) был переименован в завод № 389 19ГУ НКОП. В 02.1939 г. из 19ГУ передан в ведение НКСП.</w:t>
      </w:r>
    </w:p>
    <w:p w14:paraId="7E038A1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строились цехи: агломераторный, сборочный, цинко-паяльный, картонажный, угольный, ремонтно- механический, лаборатория. Приказом № 0018 от 31.01/2.02.1937 г. заводу предписано создать к 1.01.1938 г. мощности по производству: анодных батарей - 750 тыс. шт. в год; сухо-наливных элементов - 2500 тыс. шт. Завод вступил в строй в 1938 г.</w:t>
      </w:r>
    </w:p>
    <w:p w14:paraId="68D556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после начала войны на площадку завода эвакуирована часть цехов завода № 223 НКЭП и влита в состав завода № 389.</w:t>
      </w:r>
    </w:p>
    <w:p w14:paraId="5B620E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23.09.1942 г. вышло постановление ГКО № 2333 об увеличении выпуска аккумуляторов на заводе № 389 НКЭП.</w:t>
      </w:r>
    </w:p>
    <w:p w14:paraId="5BE59C8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Далее- завод, ОАО «Востсибэлемент».</w:t>
      </w:r>
    </w:p>
    <w:p w14:paraId="12B2F6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1976 г. запущен конвейер с оборудованием японской фирмы "</w:t>
      </w:r>
      <w:r w:rsidRPr="000816EF">
        <w:rPr>
          <w:rFonts w:ascii="Times New Roman" w:hAnsi="Times New Roman"/>
          <w:color w:val="000000" w:themeColor="text1"/>
          <w:sz w:val="16"/>
          <w:szCs w:val="16"/>
          <w:lang w:val="en-US"/>
        </w:rPr>
        <w:t>Toshiba</w:t>
      </w:r>
      <w:r w:rsidRPr="000816EF">
        <w:rPr>
          <w:rFonts w:ascii="Times New Roman" w:hAnsi="Times New Roman"/>
          <w:color w:val="000000" w:themeColor="text1"/>
          <w:sz w:val="16"/>
          <w:szCs w:val="16"/>
        </w:rPr>
        <w:t>" по производству нового типа гальванических батарей. В 1980 г. построен новый цех для производства серебряно-цинковых батарей для ПЛ. В середине 1990-х  г. куплена линия оборудования ЕХГОЕ.</w:t>
      </w:r>
    </w:p>
    <w:p w14:paraId="769753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приватизации в середине 1990-х  г. завод разделен на три самостоятельных компании, в которых возобновлено производство в небольших количествах под различными торговыми марками. Одна из них получила название «Аккумуляторные технологии».</w:t>
      </w:r>
    </w:p>
    <w:p w14:paraId="267C86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строительства (-11.02.1937 г.)- М.И. Лисовский, (11.02.1937-8.03.1938 г.)- М.М. Верховский, (8.03.1938 г.-)- Н.П. Шпаков.</w:t>
      </w:r>
    </w:p>
    <w:p w14:paraId="124800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строительства (-20.08.1937 г.)- В.Р. Маевский, (20.08.1937 г.-)- Н.С. Улитин.</w:t>
      </w:r>
      <w:r w:rsidRPr="000816EF">
        <w:rPr>
          <w:rFonts w:ascii="Times New Roman" w:hAnsi="Times New Roman"/>
          <w:color w:val="000000" w:themeColor="text1"/>
          <w:sz w:val="16"/>
          <w:szCs w:val="16"/>
          <w:vertAlign w:val="superscript"/>
        </w:rPr>
        <w:t>139</w:t>
      </w:r>
    </w:p>
    <w:p w14:paraId="6F36E5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аккумуляторные батареи БАС-80 (1940-).</w:t>
      </w:r>
    </w:p>
    <w:p w14:paraId="27FE77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«Востсибаккумулятор» (ВСА), ЗАО «ВСА» /г. Свирск Иркутской обл./</w:t>
      </w:r>
    </w:p>
    <w:p w14:paraId="6842BC4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11.2004 г. приобретен ООО «Актех».</w:t>
      </w:r>
    </w:p>
    <w:p w14:paraId="633D0C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25.09.2008 г. на предприятии введено конкурсное производство.</w:t>
      </w:r>
    </w:p>
    <w:p w14:paraId="3818C3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Конкурсный управляющий (09.2008 г.-)- А.П. Булдынов.</w:t>
      </w:r>
    </w:p>
    <w:p w14:paraId="291CDC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ООО «Аккумуляторные технологии» («Актех») /664050  г. Иркутск ул. Байкальская, 291/</w:t>
      </w:r>
    </w:p>
    <w:p w14:paraId="53544C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Компания «Аккумуляторные технологии» создана в результате разделения завода «Востсибэлемент» на три самостоятельные компании. Восстановлено производство на оборудовании </w:t>
      </w:r>
      <w:r w:rsidRPr="000816EF">
        <w:rPr>
          <w:rFonts w:ascii="Times New Roman" w:hAnsi="Times New Roman"/>
          <w:color w:val="000000" w:themeColor="text1"/>
          <w:sz w:val="16"/>
          <w:szCs w:val="16"/>
          <w:lang w:val="en-US"/>
        </w:rPr>
        <w:t>EXIDE</w:t>
      </w:r>
      <w:r w:rsidRPr="000816EF">
        <w:rPr>
          <w:rFonts w:ascii="Times New Roman" w:hAnsi="Times New Roman"/>
          <w:color w:val="000000" w:themeColor="text1"/>
          <w:sz w:val="16"/>
          <w:szCs w:val="16"/>
        </w:rPr>
        <w:t xml:space="preserve"> в бывшем цехе серебряно- цинковых аккумуляторов. В 2000 г. начат выпуск автомобильных аккумуляторов под маркой «АкТех». Начато строительство металлургического комплекса «Эколидер» для производства свинца и сплавов.</w:t>
      </w:r>
    </w:p>
    <w:p w14:paraId="63FB89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Один из двух крупнейших в России производителей аккумуляторов (2003 г.). В 11.2004 г. приобрел завод «Востсибаккумулятор» (11982).</w:t>
      </w:r>
    </w:p>
    <w:p w14:paraId="43E93308" w14:textId="77777777" w:rsidR="00DD12A6" w:rsidRPr="000816EF" w:rsidRDefault="00DD12A6" w:rsidP="000816EF">
      <w:pPr>
        <w:autoSpaceDE w:val="0"/>
        <w:autoSpaceDN w:val="0"/>
        <w:adjustRightInd w:val="0"/>
        <w:spacing w:after="0" w:line="240" w:lineRule="auto"/>
        <w:jc w:val="both"/>
        <w:rPr>
          <w:rFonts w:ascii="Times New Roman" w:hAnsi="Times New Roman"/>
          <w:color w:val="000000" w:themeColor="text1"/>
          <w:sz w:val="16"/>
          <w:szCs w:val="16"/>
        </w:rPr>
      </w:pPr>
    </w:p>
    <w:p w14:paraId="645793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г. по пр. № 18с ГС завод № 250 НКОП, НКСП, ГС Саратовский механический завод НКОП /г. Саратов/ переименован в завод № 250 19ГУ НКОП, приказом № 276 от 20.07.1938 г. утвержден новый Устав завода. В 02.1939 г. из 19ГУ передан в ведение НКСП.</w:t>
      </w:r>
    </w:p>
    <w:p w14:paraId="0EBD78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(19.11.1937 г.-)- А. Г. Цветков (11982).</w:t>
      </w:r>
    </w:p>
    <w:p w14:paraId="15CC7F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13FC5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года в НИИ ВВС из АБ в Липецке поступил Р-Зет для испытания экспериментальных глушителей (7721, 39-40).</w:t>
      </w:r>
    </w:p>
    <w:p w14:paraId="668191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C2B2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Базилевич подготовил записку:</w:t>
      </w:r>
    </w:p>
    <w:p w14:paraId="2F3EE52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Чубарю В.Я.</w:t>
      </w:r>
    </w:p>
    <w:p w14:paraId="1AE8DC7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решением КО от 13 ноября 1937 “О типах самолетов и моторов и плане их заказов для ГУ ГВФ на 1938 г.”, тов. Ткачев представил согласованный с НКО и НКОП проект постановления, где предлагается установить для ГФ 5 типов с-тов:</w:t>
      </w:r>
    </w:p>
    <w:p w14:paraId="725E5A8E"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2-х моторный пассажирский 20-24 местный самолет (типа Дуглас ДС-3) со скоростью 275-300 км/час и мотором воздушного охлаждения типа М-25; этот же самолет может обслуживать и почтовые линии. Военное назначение – транспортный самолет.</w:t>
      </w:r>
    </w:p>
    <w:p w14:paraId="28C4E290"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Двухмоторный пассажирский 4-6 местный самолет (типа “Гоэлянд” для местных линий, с мотором воздушного охлаждения, со скоростью 200-300 км/час и с возможностью его использования в качестве штабного, санитарного и переходного самолета для переучивания летчиков на СБ и ДБ-3.</w:t>
      </w:r>
    </w:p>
    <w:p w14:paraId="24347439"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Двухмоторная пассажирская 12-18-ти местная гидролодка (по возможности амфибия) для гидролиний с мотором типа М-25 или М-85 со скоростью 250-300 км/час.</w:t>
      </w:r>
    </w:p>
    <w:p w14:paraId="0B5B74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ГУГВФ и Главсевморпути:</w:t>
      </w:r>
    </w:p>
    <w:p w14:paraId="4E87379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Почтовый самолет (типа разведчика или легкого бомбардировщика Волти, ХАИ-5) в гражданском варианте.</w:t>
      </w:r>
    </w:p>
    <w:p w14:paraId="346C066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Самолет специального применения (борьба с сельхозвредителями, с очагами малярии и т.д. Военное назначение – химический и санитарный самолет).</w:t>
      </w:r>
    </w:p>
    <w:p w14:paraId="2F3F5F63"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Количество сдачи самолетов и моторов для ГУГВФ на 1938 год устанавливается:</w:t>
      </w:r>
    </w:p>
    <w:p w14:paraId="2D3B20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пассажирским самолетам: 85 самолетов ПС-35 и 10 самолетов Дуглас ДС-3, ……… 25 машин ПС-35-35 самолетов ПС-35 и 5 самолетов Дуглас, которых ранее брать не предполагалось, следовательно он своим новым требованием снижает заказ ГУГВФ с чем Чубарь не согласен;</w:t>
      </w:r>
    </w:p>
    <w:p w14:paraId="50475A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почтовым самолетам: 75 самолетов СБ без вооружения в счет общей поставки для НКО в 1938 году.</w:t>
      </w:r>
    </w:p>
    <w:p w14:paraId="5C79B4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Ворошилов против поставки 75 самолетов СБ за счет НКО и предлагает сверх поставки НКО, с чем не согласен Каганович.</w:t>
      </w:r>
    </w:p>
    <w:p w14:paraId="43FD86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 гидросамолетам: 25 самолетов МБР-2 М34 и 2 самолета АРК-3М-85-86;</w:t>
      </w:r>
    </w:p>
    <w:p w14:paraId="702681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по самолетам учебным и специальным:</w:t>
      </w:r>
    </w:p>
    <w:p w14:paraId="1039AC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 самолетов СП, 100 самолетов АП, 20 самолетов УТ-1 и 30 самолетов У-2, с правом замены их после освоения в серийном производстве типом УТ-2.</w:t>
      </w:r>
    </w:p>
    <w:p w14:paraId="0F8FF7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рассмотрении плана заказов на 1938 г. т. Ворошилов просил вместо 5 машин ПС-35 дать НКО 35 самолетов (ПС-35) и из общего количества 10 самолетов “Дуглас” - выделить НКО 5 самолетов.</w:t>
      </w:r>
    </w:p>
    <w:p w14:paraId="211D3E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т. Ворошилову в просьбе отказать и завизировать проект постановления в редакции тт. Ткачева и Кагановича М. (3901,13).</w:t>
      </w:r>
    </w:p>
    <w:p w14:paraId="79F2A2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5548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года начальник 1-го отдела 15 гл. управления НКОП Давыдов писал письмо № 200с в КО Шурвило</w:t>
      </w:r>
    </w:p>
    <w:p w14:paraId="1EBD3E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препровождения письма № 168264/с от 17 ноября 1937 года</w:t>
      </w:r>
    </w:p>
    <w:p w14:paraId="5D065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распоряжения зам. начальника 15 гл. управления НКОП Завьялова препровождаю копию письма № 168264/с от 17 ноября 1937 года в дополнение нашего № 39/с, посланного Вам 7 января 1938 года.</w:t>
      </w:r>
    </w:p>
    <w:p w14:paraId="583CB5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упомянутое на 1 листе (3873,38).</w:t>
      </w:r>
    </w:p>
    <w:p w14:paraId="2C14D1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ноября 1937 года начальник Морских сил флагман флота 1 ранга Викторов и член Военного совета Морских сил дивизионный комиссар ……. писали письмо № 168264с наркому оборонной промышленности Кагановичу</w:t>
      </w:r>
    </w:p>
    <w:p w14:paraId="35C089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Крайне необходимые для армии и флота крупнокалиберные 37 мм, 45 мм зенитные автоматы, до сих пор не разработаны, несмотря на многолетние работы по их проектированию и изготовлению.</w:t>
      </w:r>
    </w:p>
    <w:p w14:paraId="36557A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Неблагоприятные результаты с работами по крупнокалиберным автоматам объясняются тем, что до сих пор это дело возглавлялось отдельными конструкторами вроде инженера Шпительного и др., а крупные КБ основных заводов стояли в стороне и 37 мм и 45 мм автоматами не занимались.</w:t>
      </w:r>
    </w:p>
    <w:p w14:paraId="0855F4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автоматов нет и вооружать вновь строящиеся корабли нечем.</w:t>
      </w:r>
    </w:p>
    <w:p w14:paraId="64816D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создания в кратчайший срок необходимых РККА автоматов считаю необходимым проведение следующих мероприятий:</w:t>
      </w:r>
    </w:p>
    <w:p w14:paraId="5459211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Поручить проектирование крупнокалиберных автоматов заводам с мощными КБ, могущими справиться с поставленной задачей, например, завод № 8 Калинина, Ковровский завод, завод № 7 и др.</w:t>
      </w:r>
    </w:p>
    <w:p w14:paraId="7A588098"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Объявить между заводами (выделенными по п. 1) конкурс по проектированию автомата.</w:t>
      </w:r>
    </w:p>
    <w:p w14:paraId="304A3B5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премию тому заводу, автомат которого на конкурсных испытаниях даст лучшие результаты и будет принят для вооружения.</w:t>
      </w:r>
    </w:p>
    <w:p w14:paraId="2AD400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принятых Вами решениях прошу поставить меня в известность (3873,39).</w:t>
      </w:r>
    </w:p>
    <w:p w14:paraId="223284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FF63D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НКОП М.Каганович писал письмо № 126с в СОВЕТ НАРОДНЫХ КОМИССАРОВ СССР</w:t>
      </w:r>
    </w:p>
    <w:p w14:paraId="0EA63FD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расширением завода № 19 имени СТАЛИНА (согласно решения Правительства от 25/ХП-1936 г.) необходимо переместить площадку завода № 33бис с изъятием участка земли до 36 га от колхоза "Объединение" Пермского района.</w:t>
      </w:r>
    </w:p>
    <w:p w14:paraId="1AECFEC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Своим Постановлением от 21/ХП-37г. за № 53 Президиум Свердловского Облисполкома это изъятие санкционировал при условии утверждения этого Постановления СНК СССР.</w:t>
      </w:r>
    </w:p>
    <w:p w14:paraId="10F76EB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разрешить изъятие 36 га с колхоза "Объединение" с компенсацией этому колхозу затрат, связан</w:t>
      </w:r>
      <w:r w:rsidRPr="000816EF">
        <w:rPr>
          <w:rFonts w:ascii="Times New Roman" w:hAnsi="Times New Roman"/>
          <w:color w:val="000000" w:themeColor="text1"/>
          <w:sz w:val="16"/>
          <w:szCs w:val="16"/>
        </w:rPr>
        <w:softHyphen/>
        <w:t>ных с освоением новых земель, за счет завода № 19.</w:t>
      </w:r>
    </w:p>
    <w:p w14:paraId="7F601CF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1) Копия Постановления Свердловского Облисполкома за № 53.</w:t>
      </w:r>
    </w:p>
    <w:p w14:paraId="2543A3B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Проект Постановления СНК ССР (9843,57).</w:t>
      </w:r>
    </w:p>
    <w:p w14:paraId="2EED877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СОВЕТА НАРОДНЫХ КОМИССАРОВ СССР (проект)</w:t>
      </w:r>
    </w:p>
    <w:p w14:paraId="6972B91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связи с расширением завода № 19 и перемещением Завода № 336ис (НКОП) передать заводу № 33бис участок земли 36 га, изъяв таковой с колхоза "Объединение”.</w:t>
      </w:r>
    </w:p>
    <w:p w14:paraId="7133B7E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Заводу № 19 (НКОП) компенсировать колхозу “Объединение” - затраты, необходимые для освоения нового участка земли взамен изъятого (9843,58).</w:t>
      </w:r>
    </w:p>
    <w:p w14:paraId="68228E6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BEDB5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4F085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A4209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г. по пр. № 18с завод «Елецэлементстрой» («Элементстрой») (Завод № 351 НКОП, НКСП, НКЭП, «Елецэлементстрой» НКОП, п/я 13, Елецкий элементный завод, п/я 113, ОАО «Энергия» /г. Елец Липецкой обл.;  г. Верхний Уфалей Челябинской обл./ /399775  г. Елец Липецкой обл. пос. Электрик, 1/), переименован в завод № 351 19ГУ НКОП. В 02.1939 г. из 19ГУ в ведение НКСП. В 09.1941 г. завод № 351 НКЭП выпустил первую продукцию - анодные галетные батареи.</w:t>
      </w:r>
    </w:p>
    <w:p w14:paraId="728211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1941 г. эвакуирован в  г. Верхний Уфалей, где действовал по 1944 г., затем реэвакуирован на прежнее место.</w:t>
      </w:r>
    </w:p>
    <w:p w14:paraId="02F936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28.10.1944 г. вышло постановление ГКО № 6814 об увеличении производства гальванических батарей и элементов для радиоузлов и войсковых радиостанций на заводе.</w:t>
      </w:r>
    </w:p>
    <w:p w14:paraId="2DBB4E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открытые наименования «п/я 13» (1952 г.-), затем «п/я 113» (1964-65 г.). Далее - Елецкий элементный завод.</w:t>
      </w:r>
    </w:p>
    <w:p w14:paraId="05BD5D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w:t>
      </w:r>
      <w:r w:rsidRPr="000816EF">
        <w:rPr>
          <w:rFonts w:ascii="Times New Roman" w:hAnsi="Times New Roman"/>
          <w:iCs/>
          <w:color w:val="000000" w:themeColor="text1"/>
          <w:sz w:val="16"/>
          <w:szCs w:val="16"/>
        </w:rPr>
        <w:t xml:space="preserve"> Я.К.</w:t>
      </w:r>
      <w:r w:rsidRPr="000816EF">
        <w:rPr>
          <w:rFonts w:ascii="Times New Roman" w:hAnsi="Times New Roman"/>
          <w:color w:val="000000" w:themeColor="text1"/>
          <w:sz w:val="16"/>
          <w:szCs w:val="16"/>
        </w:rPr>
        <w:t xml:space="preserve"> Проскурин, Шагиян. Гендиректор (1985-2007 г.-)- В.А. Архипенко.</w:t>
      </w:r>
    </w:p>
    <w:p w14:paraId="4CABAE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строительства (-14.07.1937 г.)- И. Г. Симхович, (14.07.1937-11.04.1938 г.)- К.П(Н). Нагог, (4.10.1938 г.-)- И.С. Кузовов.</w:t>
      </w:r>
      <w:r w:rsidRPr="000816EF">
        <w:rPr>
          <w:rFonts w:ascii="Times New Roman" w:hAnsi="Times New Roman"/>
          <w:color w:val="000000" w:themeColor="text1"/>
          <w:sz w:val="16"/>
          <w:szCs w:val="16"/>
          <w:vertAlign w:val="superscript"/>
        </w:rPr>
        <w:t>139</w:t>
      </w:r>
    </w:p>
    <w:p w14:paraId="714055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(2007 г.)- М.В. Каменцев (11982).</w:t>
      </w:r>
    </w:p>
    <w:p w14:paraId="4C164A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E478C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г. по пр. № 18с Курский аккумуляторный завод («Аккстрой») (Завод № 378 НКОП, НКСП, «Аккстрой» нкоп, Курский аккумуляторный завод НКОП /г. Курск/), переименован в завод № 378 19ГУ НКОП. В 02.1939 г. из 19ГУ передан в ведение НКСП.</w:t>
      </w:r>
    </w:p>
    <w:p w14:paraId="69F4335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ЭКОСО СНК № 368 от 28.05.1938 г. приказом № 239 от 21.06.1938 г. было необходимо к 25.05.1938 г. представить график строительства завода, в 10-дневный срок оформить отвод площадки под строительство завода и ТЭЦ, а к 1.09.1938 г. представить уточненный техпроект завода.</w:t>
      </w:r>
      <w:r w:rsidRPr="000816EF">
        <w:rPr>
          <w:rFonts w:ascii="Times New Roman" w:hAnsi="Times New Roman"/>
          <w:color w:val="000000" w:themeColor="text1"/>
          <w:sz w:val="16"/>
          <w:szCs w:val="16"/>
          <w:vertAlign w:val="superscript"/>
        </w:rPr>
        <w:t>139</w:t>
      </w:r>
    </w:p>
    <w:p w14:paraId="58631C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начала войны строительство было заморожено. В 1944 г. была пущена 1-я очередь завода, получившего наименование завод № 111 НКЭП.</w:t>
      </w:r>
    </w:p>
    <w:p w14:paraId="6D5975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строительства (10.06.1937 г.-&gt; С.М. Савкин (11982).</w:t>
      </w:r>
    </w:p>
    <w:p w14:paraId="1BEB91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74AA2E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557E4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7E92D9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американская фирма “Дженерал Моторз” первой в мире начала серийное производство дизельных двигателей (4962).</w:t>
      </w:r>
    </w:p>
    <w:p w14:paraId="27864D8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57ECF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62A5B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20352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января 1938 года начальник ВВС командарм 2 ранга Локтионовым утвердил тактико-технических требования к самолету "С"(7590, 102).</w:t>
      </w:r>
    </w:p>
    <w:p w14:paraId="449103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A3293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января 1938 Нач. ВВС комкор Локтионов утвердил ТТТ к экспериментальному самолету "С" (строящая организация - ОКБ завода 124, ГК и Болховитинов). Отв. исп. ви3р Подлесицкий и к Макаров</w:t>
      </w:r>
    </w:p>
    <w:p w14:paraId="514BFF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Введение</w:t>
      </w:r>
    </w:p>
    <w:p w14:paraId="6BA8AF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ТТТ составлены к уже готовому проекту С, в котором уже проработано размещение вооружения и спецоборудования, применительно к данной конструкции</w:t>
      </w:r>
    </w:p>
    <w:p w14:paraId="416A67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Т.к. предусмотренные в проект моторные установки, оборудование самолета и ряд других агрегатов большей частью являются экспериментальными, необходимо для их отработки и модернизации С построить в 3-х экз.</w:t>
      </w:r>
    </w:p>
    <w:p w14:paraId="2A0FDB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Назначение</w:t>
      </w:r>
    </w:p>
    <w:p w14:paraId="3D5662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Действие по живой силе и матчасти войск мотомехчастей, авиационным, ж/д и другим целям на поле боя и в войсковых тылах противника бомбами мелкого калибра</w:t>
      </w:r>
    </w:p>
    <w:p w14:paraId="361ADA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Резервный вариант использования - выполнение дневной визуальной и фотографической разведки поля боя и войсковых тылов</w:t>
      </w:r>
    </w:p>
    <w:p w14:paraId="3F4AA3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условия действия</w:t>
      </w:r>
    </w:p>
    <w:p w14:paraId="2D7427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Боевая высота применения - в диапазоне от 3000-8000 м</w:t>
      </w:r>
    </w:p>
    <w:p w14:paraId="5C19C6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Полет днем в любых метеоусловиях и ночью</w:t>
      </w:r>
    </w:p>
    <w:p w14:paraId="63D7B2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Действия в зоне повышенной истребительной авиации противника</w:t>
      </w:r>
    </w:p>
    <w:p w14:paraId="64DE77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Активный оборонительный бой с самолетами</w:t>
      </w:r>
    </w:p>
    <w:p w14:paraId="459A53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Для обеспечения оперативности действий и работы с передовых аэродромов - д. обладать большой эксплуатационной маневренностью и независимостью от наземного оборудования</w:t>
      </w:r>
    </w:p>
    <w:p w14:paraId="4C84D0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В случае использования в варианте Р</w:t>
      </w:r>
    </w:p>
    <w:p w14:paraId="1E3105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визуальная разведка войсковых т оперативных тылов противника на средних высотах (1500-3000 м).</w:t>
      </w:r>
    </w:p>
    <w:p w14:paraId="599BFB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фоторазведка на высотах 1500-6000 м</w:t>
      </w:r>
    </w:p>
    <w:p w14:paraId="500A2C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ЛТТ</w:t>
      </w:r>
    </w:p>
    <w:p w14:paraId="316ADB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с нормальным полетным весом д. обладать след. ЛТД:</w:t>
      </w:r>
    </w:p>
    <w:p w14:paraId="6B845D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макс. скорость у земли - 554 км/час</w:t>
      </w:r>
    </w:p>
    <w:p w14:paraId="500302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макс. скорость на 5000 м - 668 км/час</w:t>
      </w:r>
    </w:p>
    <w:p w14:paraId="1E880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посад. скорость - не более 105 км/час</w:t>
      </w:r>
    </w:p>
    <w:p w14:paraId="646AEC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практ. потолок - 10000 м</w:t>
      </w:r>
    </w:p>
    <w:p w14:paraId="750CEA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скороподъемность на 5000 м - 6.3</w:t>
      </w:r>
    </w:p>
    <w:p w14:paraId="0B9B1C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техдальность на 0.8 макс. - 1200 км</w:t>
      </w:r>
    </w:p>
    <w:p w14:paraId="58A793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случае применения в качестве разведчика - техдальность - до 2000 км</w:t>
      </w:r>
    </w:p>
    <w:p w14:paraId="2FD93F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Экипаж - 2: л и ш</w:t>
      </w:r>
    </w:p>
    <w:p w14:paraId="3C698B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Вооружение</w:t>
      </w:r>
    </w:p>
    <w:p w14:paraId="382137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Крыльевые установки под п 7.62 - 2+1000 патр. или под 20 мм пушки с 300</w:t>
      </w:r>
    </w:p>
    <w:p w14:paraId="6D6B80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Шкворневая пулеметная под 7.62 с 500 патр. или экранированная турельная типа МВ-3</w:t>
      </w:r>
    </w:p>
    <w:p w14:paraId="502D7C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Бомб - 300 кг...(2711).</w:t>
      </w:r>
    </w:p>
    <w:p w14:paraId="7C10F7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FCA3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20 января 1938 года начальник ВВС комкор Локтионов и член Военсовета УВВС бригадный комиссар Кольцов писали письмо № 238072сс секретарю КО</w:t>
      </w:r>
    </w:p>
    <w:p w14:paraId="440981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доложить председателю КО Молотову, что войсковые испытания трех самолетов И-16 СМ-25 еще не окончены и окончание испытаний ожидается к концу января с представлением отчетов к 5 февраля 1938 года.</w:t>
      </w:r>
    </w:p>
    <w:p w14:paraId="3BB5E9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Задержка испытаний произошла по следующим причинам:</w:t>
      </w:r>
    </w:p>
    <w:p w14:paraId="4CDC8B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Заводом № 21 самолеты отправлены из Горького 9 декабря, прибыли к месту назначения в Люберцы 13 декабря.</w:t>
      </w:r>
    </w:p>
    <w:p w14:paraId="43EA56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Затяжка в транспортировке получилась ввиду отсутствия летной погоды и в силу запрещения НКПС отправлять по ж/д мелкие партии не габаритного груза. Самолеты по своим габаритам не укладываются на платформу и перевозятся по особому графику.</w:t>
      </w:r>
    </w:p>
    <w:p w14:paraId="100D57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самолеты получили частичные повреждения при разгрузке и погрузке на ж/д платформы в Люберцах по вине ж/д.</w:t>
      </w:r>
    </w:p>
    <w:p w14:paraId="6AE8DC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Сборка, регулировка самих самолетов и установка вооружения оттянуло срок начала испытаний до 25 декабря.</w:t>
      </w:r>
    </w:p>
    <w:p w14:paraId="026174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ведутся интенсивные испытания; причины вызывающие затяжку испытаний устраняются силами обслуживающего персонала самолетов.</w:t>
      </w:r>
    </w:p>
    <w:p w14:paraId="6FBC28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испытаниях выявилось не удовлетворительность установки под пулемет для стрельбы конструкции 21 завода.</w:t>
      </w:r>
    </w:p>
    <w:p w14:paraId="2067CB99"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пулемету УШ. Закончены гос. испытания 4 декабря, который в основном признан выдержавшим испытания.</w:t>
      </w:r>
    </w:p>
    <w:p w14:paraId="48FA69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Материалы по испытаниям обработаны и по заключению научно-технического журнала предусмотрен заказ на 10 пулеметов УШ для войсковых испытаний. При подаче на войсковые испытания вменено в обязанность автору устранить все недостатки в пулемете, выявленные при гос. испытаниях.</w:t>
      </w:r>
    </w:p>
    <w:p w14:paraId="49B3E09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Сравнительные испытания самолетов И-16 с пулеметами СН с самолетами И-16 с УШ проведены не были по причине отсутствия окончательно отработанных пулеметов УШ.</w:t>
      </w:r>
    </w:p>
    <w:p w14:paraId="14BAFD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Сравнительные данные можно будет получить только после окончания войсковых испытаний пулеметов УШ (3959, 138).</w:t>
      </w:r>
    </w:p>
    <w:p w14:paraId="64A1ED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32E73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января 1938 года Начальник НИИ ВВС в/инженер 1 ранга Филин утвердил Отчет по сравнительному испытанию на маневренность самолета И-16 М-25А с 20 мм пушками, расположенными в крыльях или таким же вооружением, но расположенным в фюзеляже</w:t>
      </w:r>
    </w:p>
    <w:p w14:paraId="18055A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207DAD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3 ранга Таракановский</w:t>
      </w:r>
    </w:p>
    <w:p w14:paraId="107525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ст. лейтенант Табаровский</w:t>
      </w:r>
    </w:p>
    <w:p w14:paraId="7937BB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6A3360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изменение маневренности самолета И-16 М-25А от установки в крыльях 2-х пушек Швак калибра 20 мм по сравнению с самолетом того же полетного веса, но с расположением вооружения в фюзеляже.</w:t>
      </w:r>
    </w:p>
    <w:p w14:paraId="50176E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испытания был использован самолет И-16 М-25А № 12219 с установленными в крыльях двумя пулеметами Шкас и двумя пушками Швак калибра 20 мм.</w:t>
      </w:r>
    </w:p>
    <w:p w14:paraId="2E074A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8D01F8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Маневренность самолета И-16 М-25А практически не меняется в зависимости от установки 2-х пушек Швак калибра 20 мм в крыльях или фюзеляже, если при этом не меняется полетный вес самолета (4151).</w:t>
      </w:r>
    </w:p>
    <w:p w14:paraId="1355978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5A376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января 1938 года вышло постановление № 13сс КО</w:t>
      </w:r>
    </w:p>
    <w:p w14:paraId="7B0F99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 истребителях И-7</w:t>
      </w:r>
    </w:p>
    <w:p w14:paraId="20934A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постановляет:</w:t>
      </w:r>
    </w:p>
    <w:p w14:paraId="4D9E681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Обязать НКО выдать, а НКОП принять заказ на опытный истребитель молодых конструкторов завода № 21, инженеров Фролова и Боровкина “И-7” с мотором в вариантах “М-87” и “М-62” и вооружением 2-х видов:</w:t>
      </w:r>
    </w:p>
    <w:p w14:paraId="510B44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4 пулемета “Шкас” в фюзеляже через винт;</w:t>
      </w:r>
    </w:p>
    <w:p w14:paraId="3846DA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2 пулемета “Шкас” через винт и 2 крупнокалиберных пулемета в центроплане в количестве 10 самолетов.</w:t>
      </w:r>
    </w:p>
    <w:p w14:paraId="11417B8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НКО и НКОП в 5-ти дневый срок представить КО на утверждение уточненные тактико-технические показатели этого самолета и точные сроки их изготовления.</w:t>
      </w:r>
    </w:p>
    <w:p w14:paraId="182D4DE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Наблюдение за ходом работ по строительству, войсковым испытаниям и внедрению в производство этого самолета возложить на Кагановича М.М. и Ворошилова К.Е. (3804,1).</w:t>
      </w:r>
    </w:p>
    <w:p w14:paraId="1D12588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3DC1D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января 1938 вышло постановление КО N 13сс "О ТТТ к самолету И-7".</w:t>
      </w:r>
    </w:p>
    <w:p w14:paraId="0E74B4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3DCD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января 1938 Врид. нач. 3 отд. Машкевич писал Нач. секретариата НКОП письмо N 30/583 (вход. N 189с от 24 января) на вх. 2705 от 14 декабря 1937:</w:t>
      </w:r>
    </w:p>
    <w:p w14:paraId="1410AE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 проф. Татаринова - авианосец - является той работой, которую ведет КБ-29, т.е. предложением, сделанным несколько лет назад и В.С.Вахмистровым.</w:t>
      </w:r>
    </w:p>
    <w:p w14:paraId="5F1265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прицепке, отцепке и приему и в воздухе КБ-29 проведены и в начале 1938 д.б. сданы на гос. испытания в НИИ ВВС с И-16.</w:t>
      </w:r>
    </w:p>
    <w:p w14:paraId="5FD939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ВВС запрошен о необходимости продолжать эти работы. Ответа нет." (2381,230).</w:t>
      </w:r>
    </w:p>
    <w:p w14:paraId="2B781D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A036D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января 1938 машину Глен-Мартин 156 официально сдали советским представителям. Самолет перегнали в Ныо-Йорк и начали разбирать и упаковывать. За этим процессом наблюдали Борисенко и Козлов, Ершова перевели в группу летчиков, испытывавшую амфибию S-43A, купленную у фирмы “Сикорский” для полярной авиации (8943).</w:t>
      </w:r>
    </w:p>
    <w:p w14:paraId="309595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5A263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января 1938 г. временный начальник 3-го управления ВиМТС ВВС РККА военинженер 2 ранга П.Я.Залесский утвердил ТТТ на разработку новых пусковых установок для стрельбы РС-82 и РС-132, разработанные начальником 4 отдела 3 управления ВиМТС ВВС РККА воснинжепером 1 ранга Э.К.Ларманом и старшим инженером этого отдела военипжене-ром 2 ранга Л.П.Лобановым. В них, и частности, говорилось: «Основное назначение пусковою приспособления - иметь возможность произво</w:t>
      </w:r>
      <w:r w:rsidRPr="000816EF">
        <w:rPr>
          <w:rFonts w:ascii="Times New Roman" w:hAnsi="Times New Roman"/>
          <w:color w:val="000000" w:themeColor="text1"/>
          <w:sz w:val="16"/>
          <w:szCs w:val="16"/>
        </w:rPr>
        <w:softHyphen/>
        <w:t>дить стрельбу 82-мм РС с самолетов типа И-15 и И-16» (132-мм РС - с са</w:t>
      </w:r>
      <w:r w:rsidRPr="000816EF">
        <w:rPr>
          <w:rFonts w:ascii="Times New Roman" w:hAnsi="Times New Roman"/>
          <w:color w:val="000000" w:themeColor="text1"/>
          <w:sz w:val="16"/>
          <w:szCs w:val="16"/>
        </w:rPr>
        <w:softHyphen/>
        <w:t>молетов СБ). Комплект должен был состоять из двух агрегатов (бугелей) под каждой консолью крыла с полным боекомплектом на самолет из 10 выстрелов. РО для стрельбы одним РС можно было выполнить к виде одной направляющей, либо в любом другом по усмотрению конструктора. Масса комплекта РО-82 без РС - не более 25-30 кг (для РО-13Г - н</w:t>
      </w:r>
      <w:r w:rsidRPr="000816EF">
        <w:rPr>
          <w:rFonts w:ascii="Times New Roman" w:hAnsi="Times New Roman"/>
          <w:color w:val="000000" w:themeColor="text1"/>
          <w:sz w:val="16"/>
          <w:szCs w:val="16"/>
          <w:vertAlign w:val="superscript"/>
        </w:rPr>
        <w:t xml:space="preserve">е </w:t>
      </w:r>
      <w:r w:rsidRPr="000816EF">
        <w:rPr>
          <w:rFonts w:ascii="Times New Roman" w:hAnsi="Times New Roman"/>
          <w:color w:val="000000" w:themeColor="text1"/>
          <w:sz w:val="16"/>
          <w:szCs w:val="16"/>
        </w:rPr>
        <w:t>более 80 кг).</w:t>
      </w:r>
    </w:p>
    <w:p w14:paraId="71CD0BE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Далее говорилось, что орудие должно надежно удерживать РС в на</w:t>
      </w:r>
      <w:r w:rsidRPr="000816EF">
        <w:rPr>
          <w:rFonts w:ascii="Times New Roman" w:hAnsi="Times New Roman"/>
          <w:color w:val="000000" w:themeColor="text1"/>
          <w:sz w:val="16"/>
          <w:szCs w:val="16"/>
        </w:rPr>
        <w:softHyphen/>
        <w:t>правляющих как на взлете и посадке, так и при «любых фигурных поле</w:t>
      </w:r>
      <w:r w:rsidRPr="000816EF">
        <w:rPr>
          <w:rFonts w:ascii="Times New Roman" w:hAnsi="Times New Roman"/>
          <w:color w:val="000000" w:themeColor="text1"/>
          <w:sz w:val="16"/>
          <w:szCs w:val="16"/>
        </w:rPr>
        <w:softHyphen/>
        <w:t>тах самолета». В конструкции каждого агрегата требовалось предусмотреть возможность стрельбы с дистанционными трубками АГДТ и ТМ-4, а также защиту конструкций самолета и «рядом лежащих РС и агрегатов ох газовой струи». Невозможно не отметить твердое намерение заказчи</w:t>
      </w:r>
      <w:r w:rsidRPr="000816EF">
        <w:rPr>
          <w:rFonts w:ascii="Times New Roman" w:hAnsi="Times New Roman"/>
          <w:color w:val="000000" w:themeColor="text1"/>
          <w:sz w:val="16"/>
          <w:szCs w:val="16"/>
        </w:rPr>
        <w:softHyphen/>
        <w:t>ка в перспективе вооружать РС все ударные самолеты советских ВВС. Именно на это были ориентированы требования простоты монтажа РО-82 на любом из истребителей И-15 и И-16 без заводских переделок самолета, средствами строевых частей (за исключением усиления нер</w:t>
      </w:r>
      <w:r w:rsidRPr="000816EF">
        <w:rPr>
          <w:rFonts w:ascii="Times New Roman" w:hAnsi="Times New Roman"/>
          <w:color w:val="000000" w:themeColor="text1"/>
          <w:sz w:val="16"/>
          <w:szCs w:val="16"/>
        </w:rPr>
        <w:softHyphen/>
        <w:t>вюр нижних плоскостей на И-15), которое проводили бы в мастерских авиапарков. А кроме того, время их монтажа на самолет не должно было превышать 4 ч, а демонтажа - 2 ч (для РО-132 - 6 и 3 ч соответственно).</w:t>
      </w:r>
    </w:p>
    <w:p w14:paraId="624ED63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Универсальности прибора управления огнем, выполненного на осно</w:t>
      </w:r>
      <w:r w:rsidRPr="000816EF">
        <w:rPr>
          <w:rFonts w:ascii="Times New Roman" w:hAnsi="Times New Roman"/>
          <w:color w:val="000000" w:themeColor="text1"/>
          <w:sz w:val="16"/>
          <w:szCs w:val="16"/>
        </w:rPr>
        <w:softHyphen/>
        <w:t>ве ЭСБР-3. для заказанных новых орудий уже явно не хватаю. Мало то</w:t>
      </w:r>
      <w:r w:rsidRPr="000816EF">
        <w:rPr>
          <w:rFonts w:ascii="Times New Roman" w:hAnsi="Times New Roman"/>
          <w:color w:val="000000" w:themeColor="text1"/>
          <w:sz w:val="16"/>
          <w:szCs w:val="16"/>
        </w:rPr>
        <w:softHyphen/>
        <w:t>го, что количество РО возрослодо до 10 (ЭСБР-3 мог обслуживать лишь во</w:t>
      </w:r>
      <w:r w:rsidRPr="000816EF">
        <w:rPr>
          <w:rFonts w:ascii="Times New Roman" w:hAnsi="Times New Roman"/>
          <w:color w:val="000000" w:themeColor="text1"/>
          <w:sz w:val="16"/>
          <w:szCs w:val="16"/>
        </w:rPr>
        <w:softHyphen/>
        <w:t>семь), военным еще потребовалось селектировать боепитание. «К комп</w:t>
      </w:r>
      <w:r w:rsidRPr="000816EF">
        <w:rPr>
          <w:rFonts w:ascii="Times New Roman" w:hAnsi="Times New Roman"/>
          <w:color w:val="000000" w:themeColor="text1"/>
          <w:sz w:val="16"/>
          <w:szCs w:val="16"/>
        </w:rPr>
        <w:softHyphen/>
        <w:t>лекту РО-82 должен быть сконструирован прибор управления стрельбой. Он должен позволять вести стрельбу как обычными выстрелами, так и залпами любым количеством РС. Ведение обычного огня допускать в любой последовательности, по усмотрению стреляющего (из правого или левого агрегатов)». О летчике здесь явно не подумали - алгоритм вы</w:t>
      </w:r>
      <w:r w:rsidRPr="000816EF">
        <w:rPr>
          <w:rFonts w:ascii="Times New Roman" w:hAnsi="Times New Roman"/>
          <w:color w:val="000000" w:themeColor="text1"/>
          <w:sz w:val="16"/>
          <w:szCs w:val="16"/>
        </w:rPr>
        <w:softHyphen/>
        <w:t>бора режима огня в этом случае существенно усложнялся, и пилот истребитель был вынужден надолго отвлекаться от управления машиной и наблюдения за полем боя. Зато следующее требование заказчика значимо и актуально до сих пор: «Прибор управления стрельбой должен показывать число оставшихся РС в агрегате. Вес прибора не должен быть более 1 кг».</w:t>
      </w:r>
    </w:p>
    <w:p w14:paraId="057CDD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Данные ТТТ развивали идею А.П.Павленко оптимизировать в однопланочной пусковой элемент ведения РС и удержания его в подвешенном состоянии. В то же время, необходимость создания облегченной пу</w:t>
      </w:r>
      <w:r w:rsidRPr="000816EF">
        <w:rPr>
          <w:rFonts w:ascii="Times New Roman" w:hAnsi="Times New Roman"/>
          <w:color w:val="000000" w:themeColor="text1"/>
          <w:sz w:val="16"/>
          <w:szCs w:val="16"/>
        </w:rPr>
        <w:softHyphen/>
        <w:t>сковой была настолько очевидной и не требовала большого напряжения конструкторской мысли, что идею ее компоновки летом 1938 г. высказал «ходе войсковых испытаний РОС-132 и пусковых станков старой модели полковой воентехник 2 ранга Вишневкин: «Желательно иметь РО родной направляющей и фигурным Т-образным вырезом. На РС сделать ракой же Т-образный выступ. Пусковой агрегат слишком тяжел. Однопланочные РО позволят еще добавить РС на самолет».</w:t>
      </w:r>
    </w:p>
    <w:p w14:paraId="2248DDC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настоящий момент трудно однозначно утверждать, кому именно принадлежал приоритет 1938 г. в изобретении Т-образных ведущих штифтов к ракетным снарядам - Вишневкину или проектировщику снарядов Белову из группы №1 военинженера 2 ранга Л.Э.Шварца предложившему подобный вариант пусковой установки. Для нее в стальном стержне ого сечения требовалось выстругать продольный Т-образный в который при заряжании вводили пару Т-образных штифтов, жестко установленных на РС. При этом конструкция самих снарядов претерпева</w:t>
      </w:r>
      <w:r w:rsidRPr="000816EF">
        <w:rPr>
          <w:rFonts w:ascii="Times New Roman" w:hAnsi="Times New Roman"/>
          <w:color w:val="000000" w:themeColor="text1"/>
          <w:sz w:val="16"/>
          <w:szCs w:val="16"/>
        </w:rPr>
        <w:softHyphen/>
        <w:t>ла минимальные изменения - вместо штатных четырех прямых ведущих штифтов требовалось установить дна ведущих Т-образных.</w:t>
      </w:r>
    </w:p>
    <w:p w14:paraId="6070A9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некоторым, не подтвержденным пока данным, приоритет в изо</w:t>
      </w:r>
      <w:r w:rsidRPr="000816EF">
        <w:rPr>
          <w:rFonts w:ascii="Times New Roman" w:hAnsi="Times New Roman"/>
          <w:color w:val="000000" w:themeColor="text1"/>
          <w:sz w:val="16"/>
          <w:szCs w:val="16"/>
        </w:rPr>
        <w:softHyphen/>
        <w:t>бретении Т-образного штифта официально оформлен на имя военинженера 1 ранга А.Г.Костикова, только что принявшего должность главного инженера НИИ-3 НКОП. Официально в НИИ-3 проектировани</w:t>
      </w:r>
      <w:r w:rsidRPr="000816EF">
        <w:rPr>
          <w:rFonts w:ascii="Times New Roman" w:hAnsi="Times New Roman"/>
          <w:color w:val="000000" w:themeColor="text1"/>
          <w:sz w:val="16"/>
          <w:szCs w:val="16"/>
        </w:rPr>
        <w:softHyphen/>
        <w:t>ем РО и пусковых устройств занималась специальная группа №4 под руководством И.И.Гвая и А.С.Попова, принявшая эстафету у К.К.Глу</w:t>
      </w:r>
      <w:r w:rsidRPr="000816EF">
        <w:rPr>
          <w:rFonts w:ascii="Times New Roman" w:hAnsi="Times New Roman"/>
          <w:color w:val="000000" w:themeColor="text1"/>
          <w:sz w:val="16"/>
          <w:szCs w:val="16"/>
        </w:rPr>
        <w:softHyphen/>
        <w:t xml:space="preserve">харева. Между тем изобретение, ставшее эпохальным, и простое, как вес </w:t>
      </w:r>
      <w:r w:rsidRPr="000816EF">
        <w:rPr>
          <w:rFonts w:ascii="Times New Roman" w:hAnsi="Times New Roman"/>
          <w:color w:val="000000" w:themeColor="text1"/>
          <w:sz w:val="16"/>
          <w:szCs w:val="16"/>
        </w:rPr>
        <w:lastRenderedPageBreak/>
        <w:t>гениальное (в дальнейшем благодаря именно этой мелочи знамени</w:t>
      </w:r>
      <w:r w:rsidRPr="000816EF">
        <w:rPr>
          <w:rFonts w:ascii="Times New Roman" w:hAnsi="Times New Roman"/>
          <w:color w:val="000000" w:themeColor="text1"/>
          <w:sz w:val="16"/>
          <w:szCs w:val="16"/>
        </w:rPr>
        <w:softHyphen/>
        <w:t>тая «катюша» приобрела свой окончательный вид, а Т-образные штиф</w:t>
      </w:r>
      <w:r w:rsidRPr="000816EF">
        <w:rPr>
          <w:rFonts w:ascii="Times New Roman" w:hAnsi="Times New Roman"/>
          <w:color w:val="000000" w:themeColor="text1"/>
          <w:sz w:val="16"/>
          <w:szCs w:val="16"/>
        </w:rPr>
        <w:softHyphen/>
        <w:t>ты применяю вплоть до настоящего времени), принадлежало отнюдь не этим специалистам. Группе Гвая пришлось воспользоваться очевидными преимуществами идеи Н.Белова, в результате чего на их долю выпала лишь разработка узлов крепления РО к самолету и воспламенения (элементарные инженерные решения по модернизации орудия А. П. Павленко).</w:t>
      </w:r>
    </w:p>
    <w:p w14:paraId="5D276D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самое обидное, те же самые Т-образные штифты присутствовали в конструкции каждого РС еще с 1933 г. Напомним, что на диафрагмах Дискового типа, в зависимости от калибра снаряда, устанавливали три или шесть ножек-упоров, поджимающих РЗ в камере двигателей. В итоге Т-образные ведущие штифты на РС выполнили точно в тех же габари</w:t>
      </w:r>
      <w:r w:rsidRPr="000816EF">
        <w:rPr>
          <w:rFonts w:ascii="Times New Roman" w:hAnsi="Times New Roman"/>
          <w:color w:val="000000" w:themeColor="text1"/>
          <w:sz w:val="16"/>
          <w:szCs w:val="16"/>
        </w:rPr>
        <w:softHyphen/>
        <w:t>тах, что и упоры. С той лишь разницей, что первые устанавливали на Резьбе, а вторые — приклепывали (11402).</w:t>
      </w:r>
    </w:p>
    <w:p w14:paraId="4C9C2CC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6EC8E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B1D19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6686B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января 1938 г. пр. НКТП/НКОП № 22а/20 строительство Кемеровского правобережного химкомбината (военные производства) передано (срок - до 5.02.1938 г.) из НКШ в ведение 11ГУ НКОП, и ему присвоено наименование «Комбинат № 392» (Комбинат № 392 НКТП, НКОП, НКБ, Завод, ПО «Прогресс», ФГУП «ПО «Прогресс» Росбоеприпаса /дер. Евсеево Кемеровской обл./ /650001  г. Кемерово ул. 40 лет Октября, 2 тел. 62-28-80/). В 02.1939 г. комбинат № 392 11ГУ НКОП передан в ведение 11гУ НКБ.</w:t>
      </w:r>
      <w:r w:rsidRPr="000816EF">
        <w:rPr>
          <w:rFonts w:ascii="Times New Roman" w:hAnsi="Times New Roman"/>
          <w:color w:val="000000" w:themeColor="text1"/>
          <w:sz w:val="16"/>
          <w:szCs w:val="16"/>
          <w:vertAlign w:val="superscript"/>
        </w:rPr>
        <w:t>132</w:t>
      </w:r>
    </w:p>
    <w:p w14:paraId="2EFBFC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комбината объекты (1937 г.): № 405, 406, 407, 429, 431 - производство детонаторов, № 520 - пиротехника, 521 - авиабомбы, 524 - мелкие патроны, 526 - пикриновая кислота, 527 - ДНН. Пр. № 133с от 19.04.1938 г. определен состав 1-й очереди комбината: 1-я линия производства пироксилина (№ 3); 1-я линия производства пороха (№ 5, 12500 т в год); производство эфира (№ 4, 38 т в сутки); рекуперация растворителей; завод олеума; цех денитрации; завод ректификации спирта; ТЭЦ; полигон; зарядные мастерские; ремонтно- механический завод; дерево-тарный завод; ЦЗЛ. В 1938 г. построена также 1-я очередь сернокислотного производства (№ 1). 19.12.1939 г. выпущена первая продукция, комбинат принят в эксплуатацию (этот день стал днем рождения предприятия). Строились ТЭЦ, ЦЗЛ, строительство продолжалось во время войны. Проектная мощность комбината: на 1.07.1941 г. - 1290, на 1.01.1942 г. - 2000 т в месяц; выпускал в конце 1941-начале 1942 г. - 1400... 1500 т в месяц. Проектная мощность на 1.01.1944 г. - 3600 т в месяц.</w:t>
      </w:r>
    </w:p>
    <w:p w14:paraId="1420E4B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комбинате действовал Кемеровский филиал НИИ-6, организованный в 12.1941 г.</w:t>
      </w:r>
    </w:p>
    <w:p w14:paraId="4CF2CA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Сюда во время ВОВ эвакуированы предприятия НКБ: завод № 323 из Алексина (производство спецукупорки и химаппаратуры, 417 ед. оборудования, 108 чел.), к 30.12.1941 г. прибыла лишь небольшая часть; часть завода № 9 из Шостки (производство пироксилина, 74 ед. оборудования, пироксилинового пороха, 61 ед. и ремонтно- механическая мастерская; всего 284 чел.), к 30.12.1941 г. основная часть оборудования прибыла, пущено производство пороха мощностью 8000 т в год; 64 единицы оборудования (производство олеума) с завода № 20, на 30.12.1941 г. все оборудование прибыло и начат его монтаж; часть комбината № 100 (производство пироксилинового пороха, 116 чел.), к 30.12.1941 г. прибыло 99 ед. оборудования; производство пироксилинового пороха комбината № 101 (413 ед. оборудования), к 30.12.1941 г. прибыло лишь 73 ед. Кроме того, на площадку комбината был эвакуирован цех центрифуг Сумского завода НКОМ, к 30.12.1941 г. прибыло 75 ед. оборудования, часть его смонтирована. В соответствии с распоряжением Совета по эвакуации № 5600-СЭ от 22.08.1941 г. на площадку завода эвакуирован завод ВТР № 1 го Ленинграда, к 5.10.1941 г. он восстановлен на новом месте. Завод стал одним из ведущих в стране. В соответствии с пост. ГКО № 1091 от 3.01.1942 г. оборудование комбината № 100 возвращено в Алексин для восстановления комбината на прежнем месте.</w:t>
      </w:r>
    </w:p>
    <w:p w14:paraId="195317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начале 1942 г. пущена 2-я очередь порохового производства, в течение года вошло в строй тарное производство, построено здание ЦЗЛ, строилась 2-я очередь производств пироксилина, эфира и рекуперации растворителей. В 1942 г. освоено 6 новых марок порохов, 6 систем зарядов, подготовлено производство зарядов к </w:t>
      </w:r>
      <w:r w:rsidRPr="000816EF">
        <w:rPr>
          <w:rFonts w:ascii="Times New Roman" w:hAnsi="Times New Roman"/>
          <w:color w:val="000000" w:themeColor="text1"/>
          <w:sz w:val="16"/>
          <w:szCs w:val="16"/>
          <w:lang w:val="en-US"/>
        </w:rPr>
        <w:t>PC</w:t>
      </w:r>
      <w:r w:rsidRPr="000816EF">
        <w:rPr>
          <w:rFonts w:ascii="Times New Roman" w:hAnsi="Times New Roman"/>
          <w:color w:val="000000" w:themeColor="text1"/>
          <w:sz w:val="16"/>
          <w:szCs w:val="16"/>
        </w:rPr>
        <w:t xml:space="preserve"> М-13 «Катюша». В 1943 г. комбинат переведен на военное положение, руководству присвоены воинские звания. В 03.1943 г. сдана в эксплуатацию 2-я очередь производства пироксилина.</w:t>
      </w:r>
    </w:p>
    <w:p w14:paraId="23A8A5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12.1942-04.1943 г. - в ведении ЗГУ НКБ.</w:t>
      </w:r>
    </w:p>
    <w:p w14:paraId="17E577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комбината (1943 г.): основные производства: 1-е олеумное, 2-е денир. и концентр., 3-е пироксилиновое, 4-е спирто-эфирное, 5-е пороховое, 6-е зарядное, 7-е тарное; рекуперационные установки; вспомогательные: полигон, ТЭЦ, автобаза. В 09.1943 г. создана центральная научно-измерительная лаборатория для отработки технологии и создания приборов контроля. 22.11.1943 г. вышло постановление ГКО № 4644 о неотложных мерах помощи по вводу в действие новых мощностей на ТЭЦ комбината.</w:t>
      </w:r>
    </w:p>
    <w:p w14:paraId="5924A9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11.1943 г. на комбинате произошел пожар с человеческими жертвами. В связи с этим приказом НКБ № 1055сс от 14.11.1943 г. сняты и отданы под суд зам. начальника завода по технике безопасности М.Н. Секрет, гл. инженер А.К. Вострухин и начальник отдела ТБ Б.В. Лешков.</w:t>
      </w:r>
    </w:p>
    <w:p w14:paraId="6E7576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1944 г. введена в строй 3-я очередь производства пироксилина. В том же году, в связи с значительным ростом и расширением номенклатуры, комбинат № 392 был разделен на два самостоятельных завода: № 129 (по кислотам и пироксилину) и № 388 (по порохам и зарядам из них). К концу 1944 г. объемы выпуска военной продукции снижаются, началось изготовление запчастей для тракторов. В 08.1945 г. начато производство ТНП. В 1946 г. заводы № 129 и № 388 вновь объединены в комбинат № 392. Продолжено производство пироксилина, порохов и зарядов. Вырос выпуск гражданской продукции- эфира, сульфата натрия, запчастей для тракторов и сельхозтехники, ТНП.</w:t>
      </w:r>
    </w:p>
    <w:p w14:paraId="2B4E95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1962 г. комбинат № 392 переименован в завод «Прогресс», в 1980 г. преобразован в ПО «Прогресс».</w:t>
      </w:r>
    </w:p>
    <w:p w14:paraId="00D9EE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Освоена новая продукция: растворители, изделия из латекса, клеи, декоративная пленка, ковровые дорожки.</w:t>
      </w:r>
    </w:p>
    <w:p w14:paraId="438D48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1991-93 г. прекращен выпуск оборонной продукции. На базе производственных мощностей образовано несколько ООО и ЗАО. 15.07.1999 г. ПО «Прогресс» преобразовано в ФГУП «ПО «Прогресс». В 2000 г. принято решение о реформировании предприятия в «Государственный казенный завод «Прогресс», которое продолжалось и в 2005 г.</w:t>
      </w:r>
    </w:p>
    <w:p w14:paraId="1E356E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соответствии с пост, правительства № 876-98 от 30.12.2004 г. установлен гособоронзаказ по ликвидации порохового производства на ПО «Прогресс».</w:t>
      </w:r>
    </w:p>
    <w:p w14:paraId="02E759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(1943 г.): производственная- 101.487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вспомогательная- 42872 м</w:t>
      </w:r>
      <w:r w:rsidRPr="000816EF">
        <w:rPr>
          <w:rFonts w:ascii="Times New Roman" w:hAnsi="Times New Roman"/>
          <w:color w:val="000000" w:themeColor="text1"/>
          <w:sz w:val="16"/>
          <w:szCs w:val="16"/>
          <w:vertAlign w:val="superscript"/>
        </w:rPr>
        <w:t>2</w:t>
      </w:r>
    </w:p>
    <w:p w14:paraId="006541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(12.1942 г.)- 7662 чел.</w:t>
      </w:r>
    </w:p>
    <w:p w14:paraId="47838D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директора (17.05-14.07.1937 г.)- З.М. Галицкий. Директор (7.09.1937 г.-&gt; А.П. Якушев, (08.1939-41 г.)- К.С. Гамов, Б.Л. Горский, (04.1943 г.)- Галицкий. Начальник (11.1943 г.)- г-м Н.И. Гречищев.</w:t>
      </w:r>
      <w:r w:rsidRPr="000816EF">
        <w:rPr>
          <w:rFonts w:ascii="Times New Roman" w:hAnsi="Times New Roman"/>
          <w:color w:val="000000" w:themeColor="text1"/>
          <w:sz w:val="16"/>
          <w:szCs w:val="16"/>
          <w:vertAlign w:val="superscript"/>
        </w:rPr>
        <w:t>53</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vertAlign w:val="superscript"/>
        </w:rPr>
        <w:t>56</w:t>
      </w:r>
    </w:p>
    <w:p w14:paraId="1CD4C8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начальника строительства (11.01-02.1938 г.)- К.С. Гамов. Начальник строительства (02.1937-05.1938 г.-)- К.С. Гамов. Зам. начальника: по ТБ (-11.1943 г.)- М.Н. Секрет.</w:t>
      </w:r>
    </w:p>
    <w:p w14:paraId="2A2F3E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строительства (11.01.1938 г.-)- С. Г. Франкфурт.</w:t>
      </w:r>
    </w:p>
    <w:p w14:paraId="718E83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инженер-технолог правого берега (27.05.1937-11.01.1938 г.)- С. Г. Франкфурт. Гл. инженер (11.01.1938-; 08.1939 г.-)- С. Г. Франкфурт, (-04-11.1943 г.)- А.К. Вострухин.</w:t>
      </w:r>
    </w:p>
    <w:p w14:paraId="03618C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механик (11.1943 г.)- Абраменко.</w:t>
      </w:r>
    </w:p>
    <w:p w14:paraId="5044FD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производств: пироксилина (1941 г.)- В.И. Беляев.</w:t>
      </w:r>
      <w:r w:rsidRPr="000816EF">
        <w:rPr>
          <w:rFonts w:ascii="Times New Roman" w:hAnsi="Times New Roman"/>
          <w:color w:val="000000" w:themeColor="text1"/>
          <w:sz w:val="16"/>
          <w:szCs w:val="16"/>
          <w:vertAlign w:val="superscript"/>
        </w:rPr>
        <w:t>101</w:t>
      </w:r>
    </w:p>
    <w:p w14:paraId="01B14F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ТБ (-11.1943 г.)- Б.В. Лешков.</w:t>
      </w:r>
    </w:p>
    <w:p w14:paraId="0A49D5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Управляющий Московской конторой строительства (11.01.1938 г.-)- Н.С. Чейшвили.</w:t>
      </w:r>
      <w:r w:rsidRPr="000816EF">
        <w:rPr>
          <w:rFonts w:ascii="Times New Roman" w:hAnsi="Times New Roman"/>
          <w:color w:val="000000" w:themeColor="text1"/>
          <w:sz w:val="16"/>
          <w:szCs w:val="16"/>
          <w:vertAlign w:val="superscript"/>
        </w:rPr>
        <w:t>139</w:t>
      </w:r>
    </w:p>
    <w:p w14:paraId="4D9401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порох пироксилиновый; олеум, спирт-ректификат, эфир, пироксилин (1943).</w:t>
      </w:r>
      <w:r w:rsidRPr="000816EF">
        <w:rPr>
          <w:rFonts w:ascii="Times New Roman" w:hAnsi="Times New Roman"/>
          <w:color w:val="000000" w:themeColor="text1"/>
          <w:sz w:val="16"/>
          <w:szCs w:val="16"/>
          <w:vertAlign w:val="superscript"/>
        </w:rPr>
        <w:t>ш</w:t>
      </w:r>
    </w:p>
    <w:p w14:paraId="421742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Кемеровский пороховой комбинат НКТП, Кемеровский химический комбинат (КХК, «Кемеровкомбинатстрой») НКТП</w:t>
      </w:r>
    </w:p>
    <w:p w14:paraId="115F1C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Химический комбинат (в т.ч. и для производства пироксилиновых порохов) начал строиться в 08.1933 г. у дер. Евсеево по проекту С. Г. Франкфурта (будущего гл. инженера). Уполномоченным от НКТП по объекту был назначен Б.О. Норкин. Строительство велось отдельными разрозненными объектами, без соблюдения технологической увязки очередности ввода зданий. Были построены лесозавод, бетонный узел, гравиемойка, деревянные строения. В 1934 г. построены центральная дорога, подъездные ж/д пути, водокачка, начато строительство ремонтно-механического завода. В 1935 г. началось строительство основных производств. Комбинат располагался по обеим берегам реки Томь. На правом берегу строились военные производства. В составе комбината объекты (1937 г.): № 405, 406, 407, 429, 431 - производство детонаторов, № 520 - пиротехника, 521 - авиабомбы, 522 - котельная, 525 - фенол, 524 - мелкие патроны, 526 - пикриновая кислота, 527 - ДНН. В 12.1936 г. строительство Кемеровского порохового комбината (употреблялось также название КХК, «Кемеровкомбинатстрой») планировалось передать из Порохового треста Главазота НКТП в ведение НКОП. Но затем, по пр. НКТП/НКОП № 22а/20 от 20.01.1938 г. строительство Кемеровского правобережного химкомбината (военные производства) передано (срок - до 5.02.1938 г.) из НКТП в ведение 11ГУ НКОП, и ему присвоено наименование «Комбинат № 392».</w:t>
      </w:r>
    </w:p>
    <w:p w14:paraId="08CC28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1960-е  г. при научной поддержке НИОПИК пущен цех по выпуску бромаминовой кислоты, антрахинонсульфокислоты, ксилидинов.</w:t>
      </w:r>
    </w:p>
    <w:p w14:paraId="1B3BBC5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(06.1937 г.)- Каттель (11982).</w:t>
      </w:r>
    </w:p>
    <w:p w14:paraId="5DB5A5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C994E66" w14:textId="77777777" w:rsidR="00DD12A6"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061712D" w14:textId="77777777" w:rsidR="00DD12A6" w:rsidRPr="000816EF" w:rsidRDefault="00DD12A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53FA82E" w14:textId="77777777" w:rsidR="00DD12A6" w:rsidRPr="000816EF" w:rsidRDefault="00DD12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20 января</w:t>
      </w:r>
      <w:r w:rsidRPr="000816EF">
        <w:rPr>
          <w:rFonts w:ascii="Times New Roman" w:hAnsi="Times New Roman"/>
          <w:color w:val="000000" w:themeColor="text1"/>
          <w:sz w:val="16"/>
          <w:szCs w:val="16"/>
        </w:rPr>
        <w:t xml:space="preserve"> в 1938 году первый полёт летающей лодки – разведчика </w:t>
      </w:r>
      <w:hyperlink r:id="rId40" w:tgtFrame="_blank" w:history="1">
        <w:r w:rsidRPr="000816EF">
          <w:rPr>
            <w:rFonts w:ascii="Times New Roman" w:hAnsi="Times New Roman"/>
            <w:color w:val="000000" w:themeColor="text1"/>
            <w:sz w:val="16"/>
            <w:szCs w:val="16"/>
          </w:rPr>
          <w:t xml:space="preserve">«Late 523» </w:t>
        </w:r>
      </w:hyperlink>
      <w:r w:rsidRPr="000816EF">
        <w:rPr>
          <w:rFonts w:ascii="Times New Roman" w:hAnsi="Times New Roman"/>
          <w:color w:val="000000" w:themeColor="text1"/>
          <w:sz w:val="16"/>
          <w:szCs w:val="16"/>
        </w:rPr>
        <w:t xml:space="preserve">. Французский флот хотел получить военный вариант летающей лодки "Латекоэр". 7 апреля 1936 г. , моряки подписали контракт на постройку трех самолетов под обозначением «Late 523». Эта модификация сохраняла фюзеляж, крыло и хвостовое </w:t>
      </w:r>
      <w:r w:rsidRPr="000816EF">
        <w:rPr>
          <w:rFonts w:ascii="Times New Roman" w:hAnsi="Times New Roman"/>
          <w:color w:val="000000" w:themeColor="text1"/>
          <w:sz w:val="16"/>
          <w:szCs w:val="16"/>
        </w:rPr>
        <w:lastRenderedPageBreak/>
        <w:t>оперение гражданского «Late521». Количество элеронов сократили с шести до четырех, объем бензобаков в "жабрах" уменьшили до 21170 л, а двигатели 12Nbr сменили на 12Y27 по 900 л.с. Ступенчатые очертания верха носовой части лодки «Late 521» изменились полностью. В самом носу разместили остекленную кабину штурмана-бомбардира. Предусмотрели бомбовое вооружение. Шесть бомб "тип К" по 200 кг и четыре бомбы "тип Е" по 410 кг подвешивались на балках, расположенных на фюзеляже перед и за "жабрами". Две бомбы по 500 кг располагались на бомбодержателях, прикрепленных к подкосам крыла. Сверху на фюзеляж установили турель "Бланше-Пилэн" под 25-мм пушку AN (разработанную специалистами артиллерийской службы флота) Четыре 7,5-мм пулемета "Дарн" должны были стрелять через боковые люки. Первый «Late 523», получивший имя "Альтаир", поднялся в воздух 20 января 1938 г. 22 апреля он прибыл на официальные испытания в Берр, а затем перелетел в Сен-Рафаэль. Вторая машина, "Алголь", совершила первый полет 16 июля 1938 г., а третья, "Альде- баран", последовала за ней 21 октября. Все три «Late 523» поступили в эскадрилью Е6 (15015).</w:t>
      </w:r>
    </w:p>
    <w:p w14:paraId="2623EEF0" w14:textId="77777777" w:rsidR="00DD12A6" w:rsidRPr="000816EF" w:rsidRDefault="00DD12A6" w:rsidP="000816EF">
      <w:pPr>
        <w:spacing w:after="0" w:line="240" w:lineRule="auto"/>
        <w:jc w:val="both"/>
        <w:rPr>
          <w:rFonts w:ascii="Times New Roman" w:hAnsi="Times New Roman"/>
          <w:color w:val="000000" w:themeColor="text1"/>
          <w:sz w:val="16"/>
          <w:szCs w:val="16"/>
        </w:rPr>
      </w:pPr>
    </w:p>
    <w:p w14:paraId="24FA9082"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января 1938 г.- компания Flight Refueling Ltd Armstrong Whitworth AW.23 заправляет самолет Imperial Airways Short Empire в воздухе над Саутгемптон-Уотер  (20797).</w:t>
      </w:r>
    </w:p>
    <w:p w14:paraId="3B86836D" w14:textId="77777777" w:rsidR="00522BFB" w:rsidRPr="000816EF" w:rsidRDefault="00522BFB" w:rsidP="000816EF">
      <w:pPr>
        <w:spacing w:after="0" w:line="240" w:lineRule="auto"/>
        <w:jc w:val="both"/>
        <w:rPr>
          <w:rFonts w:ascii="Times New Roman" w:hAnsi="Times New Roman"/>
          <w:color w:val="0070C0"/>
          <w:sz w:val="16"/>
          <w:szCs w:val="16"/>
        </w:rPr>
      </w:pPr>
    </w:p>
    <w:p w14:paraId="326CB46B" w14:textId="77777777" w:rsidR="00522BFB" w:rsidRPr="000816EF" w:rsidRDefault="00522BF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января 1938 - Первый полёт составного почтового самолёта Short S.20 Mercury / S.21 Maia. Самолет-звено Short S.20 Mercury / S.21 Maia 20 января 1938 года совершил в Медузе, графство Рочестер, вполне успешный первый полет без расцепления . "Майю" пилотировал один из опытнейших летчиков "Империал Эйруэйз" Ланкастер Пайпер, а "Меркюри" - гражданский летчик Харви Л. Паркер. 06 февраля 1938 года самолет-звено взлетел из Данди, что в Северной Ирландии, и состоялось его успешное разделение над Ирландским морем (22652).</w:t>
      </w:r>
    </w:p>
    <w:p w14:paraId="0F523781" w14:textId="77777777" w:rsidR="00522BFB" w:rsidRPr="000816EF" w:rsidRDefault="00522BFB" w:rsidP="000816EF">
      <w:pPr>
        <w:spacing w:after="0" w:line="240" w:lineRule="auto"/>
        <w:jc w:val="both"/>
        <w:rPr>
          <w:rFonts w:ascii="Times New Roman" w:hAnsi="Times New Roman"/>
          <w:color w:val="0070C0"/>
          <w:sz w:val="16"/>
          <w:szCs w:val="16"/>
        </w:rPr>
      </w:pPr>
    </w:p>
    <w:p w14:paraId="4B923B56" w14:textId="77777777" w:rsidR="00DD12A6" w:rsidRPr="000816EF" w:rsidRDefault="00DD12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20 января</w:t>
      </w:r>
      <w:r w:rsidRPr="000816EF">
        <w:rPr>
          <w:rFonts w:ascii="Times New Roman" w:hAnsi="Times New Roman"/>
          <w:color w:val="000000" w:themeColor="text1"/>
          <w:sz w:val="16"/>
          <w:szCs w:val="16"/>
        </w:rPr>
        <w:t xml:space="preserve"> в 1938 году первый полёт составного почтового самолёта </w:t>
      </w:r>
      <w:hyperlink r:id="rId41" w:tgtFrame="_blank" w:history="1">
        <w:r w:rsidRPr="000816EF">
          <w:rPr>
            <w:rFonts w:ascii="Times New Roman" w:hAnsi="Times New Roman"/>
            <w:color w:val="000000" w:themeColor="text1"/>
            <w:sz w:val="16"/>
            <w:szCs w:val="16"/>
          </w:rPr>
          <w:t xml:space="preserve">«Short» «S.20» «Mercury» / «S.21» «Maia» </w:t>
        </w:r>
      </w:hyperlink>
      <w:r w:rsidRPr="000816EF">
        <w:rPr>
          <w:rFonts w:ascii="Times New Roman" w:hAnsi="Times New Roman"/>
          <w:color w:val="000000" w:themeColor="text1"/>
          <w:sz w:val="16"/>
          <w:szCs w:val="16"/>
        </w:rPr>
        <w:t>. Самолет-звено «Short» «S.20» «Mercury» / «S.21» «Maia» 20 января 1938 года совершил в Медузе, графство Рочестер, вполне успешный первый полет без расцепления . "Майю" пилотировал один из опытнейших летчиков "Империал Эйруэйз" Ланкастер Пайпер, а "Меркюри" - гражданский летчик Харви Л. Паркер. 6 февраля 1938 года самолет-звено взлетела из Данди, что в Северной Ирландии, и состоялось ее успешное разделение над Ирландским морем (15015).</w:t>
      </w:r>
    </w:p>
    <w:p w14:paraId="43FB3D64" w14:textId="77777777" w:rsidR="00DD12A6" w:rsidRPr="000816EF" w:rsidRDefault="00DD12A6" w:rsidP="000816EF">
      <w:pPr>
        <w:spacing w:after="0" w:line="240" w:lineRule="auto"/>
        <w:jc w:val="both"/>
        <w:rPr>
          <w:rFonts w:ascii="Times New Roman" w:hAnsi="Times New Roman"/>
          <w:color w:val="000000" w:themeColor="text1"/>
          <w:sz w:val="16"/>
          <w:szCs w:val="16"/>
        </w:rPr>
      </w:pPr>
    </w:p>
    <w:p w14:paraId="186EF56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3CA37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FB0DE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года в НИИ ВВС из ЦАГИ поступил ТБ-7 для гос. испытаний в Евпатории (7721, 39-40).</w:t>
      </w:r>
    </w:p>
    <w:p w14:paraId="2F6215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D26F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года в НИИ ВВС с завода № 1 поступил Иванов для гос. испытаний в Евпатории (7721, 39-40).</w:t>
      </w:r>
    </w:p>
    <w:p w14:paraId="041433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169F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года начальник ВВС комкор Локтионов утвердил:</w:t>
      </w:r>
    </w:p>
    <w:p w14:paraId="7CF468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Тактико-технические требования к одноместному маневренному истребителю завода № 21 конструкции Боровкова и Флорова “И-7”</w:t>
      </w:r>
    </w:p>
    <w:p w14:paraId="47521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Летно-тактические данные</w:t>
      </w:r>
    </w:p>
    <w:p w14:paraId="33625F2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Максимальная скорость на границе высотности мотора</w:t>
      </w:r>
    </w:p>
    <w:p w14:paraId="5FE9FE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 мотором М-62 – 480 км/час</w:t>
      </w:r>
    </w:p>
    <w:p w14:paraId="2ECF23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 мотором М-87 – 520 км/час</w:t>
      </w:r>
    </w:p>
    <w:p w14:paraId="5BA115A8"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Посадочная скорость – 110 км/час</w:t>
      </w:r>
    </w:p>
    <w:p w14:paraId="4DC8A579"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Время подъема на 5000 м не выше – 5 мин.</w:t>
      </w:r>
    </w:p>
    <w:p w14:paraId="2580EBD3"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Дальность при полете на 0,8 Vmax – 800-1000 км</w:t>
      </w:r>
    </w:p>
    <w:p w14:paraId="5DE3C1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p w14:paraId="0581B4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Стрелковое в двух вариантах</w:t>
      </w:r>
    </w:p>
    <w:p w14:paraId="5BF528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вариант: 4 синхронизированных пулемета Шкас 7,6 мм с запасом патрон по 500 штук на каждый пулемет.</w:t>
      </w:r>
    </w:p>
    <w:p w14:paraId="6730C5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вариант: 2 синхронизированных пулемета Шкас 7,6 мм с запасом патрон по 500 штук на пулемет. 2 крупнокалиберных (12,5 мм) пулемета с запасом патрон по 300 штук на пулемет.</w:t>
      </w:r>
    </w:p>
    <w:p w14:paraId="551398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Бомбардировочное: берется за счет перегрузки.</w:t>
      </w:r>
    </w:p>
    <w:p w14:paraId="6BBE26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замка Дер-31 для подвески 4 бомб АО-10</w:t>
      </w:r>
    </w:p>
    <w:p w14:paraId="78CAC6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Сбрасыватель ЭСБР-3 и АСБР-1 (аварийный).</w:t>
      </w:r>
    </w:p>
    <w:p w14:paraId="162025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Оборудование</w:t>
      </w:r>
    </w:p>
    <w:p w14:paraId="6A4892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Аэронавигационное.</w:t>
      </w:r>
    </w:p>
    <w:p w14:paraId="7D17D3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Нормальное для истребительного самолета, обеспечивающее слепой полет. Доска приборов должна иметь амортизацию, лбеспечивающую нормальную работу приборов.</w:t>
      </w:r>
    </w:p>
    <w:p w14:paraId="160DC9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Электрооборудование.</w:t>
      </w:r>
    </w:p>
    <w:p w14:paraId="2A03B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Радиооборудование.</w:t>
      </w:r>
    </w:p>
    <w:p w14:paraId="6B8DB3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Предусматривается возможность установки рации по габаритам и весу подобной рации РСИ.</w:t>
      </w:r>
    </w:p>
    <w:p w14:paraId="361EF8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Вспомогательное.</w:t>
      </w:r>
    </w:p>
    <w:p w14:paraId="5D31E5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Кислородный прибор – КПА-3 с креплениями обеспечивающими быструю его съемку. Баллон емкостью 4 литра.</w:t>
      </w:r>
    </w:p>
    <w:p w14:paraId="5E49EC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Дополнительное оборудование (съемное).</w:t>
      </w:r>
    </w:p>
    <w:p w14:paraId="55067E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Должны быть разработаны легкосъемные установки:</w:t>
      </w:r>
    </w:p>
    <w:p w14:paraId="752EE0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фотострелка</w:t>
      </w:r>
    </w:p>
    <w:p w14:paraId="22652B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конусной установки.</w:t>
      </w:r>
    </w:p>
    <w:p w14:paraId="1E517F6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ПЕРЕЧЕНЬ АЭРОНАВИГАЦИОННОГО ОБОРУДОВАНИЯ.</w:t>
      </w:r>
    </w:p>
    <w:p w14:paraId="3791676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Высотомер двух стрелочный на 10 км.</w:t>
      </w:r>
    </w:p>
    <w:p w14:paraId="60381A0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Указатель скорости до 600 км/час, с приемником Пито с электрообогревом и с выключателем.</w:t>
      </w:r>
    </w:p>
    <w:p w14:paraId="634C63C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Указатель скорости до 200 км/час, /посадоч</w:t>
      </w:r>
      <w:r w:rsidRPr="000816EF">
        <w:rPr>
          <w:rFonts w:ascii="Times New Roman" w:hAnsi="Times New Roman"/>
          <w:color w:val="000000" w:themeColor="text1"/>
          <w:sz w:val="16"/>
          <w:szCs w:val="16"/>
        </w:rPr>
        <w:softHyphen/>
        <w:t>ный/.</w:t>
      </w:r>
    </w:p>
    <w:p w14:paraId="049D8BB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Компас Чайка</w:t>
      </w:r>
    </w:p>
    <w:p w14:paraId="2B058F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Указатель поворота с трубкой Вентури.</w:t>
      </w:r>
    </w:p>
    <w:p w14:paraId="0F62A93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Тахометр</w:t>
      </w:r>
    </w:p>
    <w:p w14:paraId="570170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Вариометр на 30 м/оек.</w:t>
      </w:r>
    </w:p>
    <w:p w14:paraId="6D4B84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Часы А Ч В Р</w:t>
      </w:r>
    </w:p>
    <w:p w14:paraId="0533311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Манометр бензина</w:t>
      </w:r>
    </w:p>
    <w:p w14:paraId="17EE76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Манометр масла</w:t>
      </w:r>
    </w:p>
    <w:p w14:paraId="32377E4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Термометр входящего масла.</w:t>
      </w:r>
    </w:p>
    <w:p w14:paraId="15F32D0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Мановакууметр</w:t>
      </w:r>
    </w:p>
    <w:p w14:paraId="2D1410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Те-рмометр голо юк цилиндра</w:t>
      </w:r>
    </w:p>
    <w:p w14:paraId="75C45B9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Бензиномер</w:t>
      </w:r>
    </w:p>
    <w:p w14:paraId="08FA4B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Сумка для карт.</w:t>
      </w:r>
    </w:p>
    <w:p w14:paraId="053DCE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Требования к полетным качествам самолета</w:t>
      </w:r>
    </w:p>
    <w:p w14:paraId="2F1B939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При рулении самолет должен обладать хорошей управляемостью без тенденции к самопроизвольным разворотам. Самолет должен рулить на скоростях:</w:t>
      </w:r>
    </w:p>
    <w:p w14:paraId="4FF95893"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Позволяющей сопровождать самолет шагом и</w:t>
      </w:r>
    </w:p>
    <w:p w14:paraId="2BC7E8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Быстро, с поднятым хвостом.</w:t>
      </w:r>
    </w:p>
    <w:p w14:paraId="2F1C37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допускать руление без сопровождающего при скорости ветра до 12 м/сек.</w:t>
      </w:r>
    </w:p>
    <w:p w14:paraId="68926103"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Разбег самолета должен быть устойчив без тенденций к изменению пути, к само произвольным разворотам и прыжкам. Управление при взлете должно быть простым. Длина разбега не более 120 м.</w:t>
      </w:r>
    </w:p>
    <w:p w14:paraId="52A0A1C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Самолет должен быть хорошо управляем на всех режимах от максимальной скорости до посадочной. Самолет должен устойчиво парашютировать, без тенденций к срыву в штопор.</w:t>
      </w:r>
    </w:p>
    <w:p w14:paraId="776A580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Самолет должен быть устойчив в воздухе на всех режимах полета и во всех направлениях (продольном, поперечном и пути) во всех вариантах нагрузки.</w:t>
      </w:r>
    </w:p>
    <w:p w14:paraId="45BF17F9"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При полете самолета на режиме крейсерской скорости на боевой высоте переход на любой режим не должен вызывать давления на ручку свыше 1,5 кг.</w:t>
      </w:r>
    </w:p>
    <w:p w14:paraId="4F077DC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6. При выполнении любых фигур или эволюций давление на ручку не должно быть более 1 кг, давление на ногу не более 3 кг.</w:t>
      </w:r>
    </w:p>
    <w:p w14:paraId="6D72133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Ни при каких режимах полета, на всех скоростях и для всех рулей и элеронов не должно быть явления перекомпенсирования.</w:t>
      </w:r>
    </w:p>
    <w:p w14:paraId="4C57F47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Самолет ни при каких режимах полета и вариантах нагрузки не должен иметь тенденции к самопроизвольному входу в штопор. При сознательном вводе в штопор, запаздывание в выходе из штопора не должно превышать 1,5-2 витков после 6 витков.</w:t>
      </w:r>
    </w:p>
    <w:p w14:paraId="654AE1E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Самолет должен допускать пикирование под любым углом до скорости установившегося пикирования. Пикирование самолета должно быть устойчивым без рысканий и тенденций к затягиванию в пикирование. Усилие для удержания самолета в отвесном пикировании не должно превышать 4 кг. При брошенном управлении самолет должен переходить на планирование.</w:t>
      </w:r>
    </w:p>
    <w:p w14:paraId="04C874B8"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Пользование приспособлениями, уменьшающими посадочную скорость не должно ухудшать устойчивости самолета и вызывать нагрузок на ручку управления свыше 3 кг.</w:t>
      </w:r>
    </w:p>
    <w:p w14:paraId="1932739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При посадке на режиме потери скорости должна быть обеспечена устойчивость самолета и отсутствие тенденций к сваливанию и развороту.</w:t>
      </w:r>
    </w:p>
    <w:p w14:paraId="3F8A0D6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При неожиданно вынужденной посадке самолета с режима подъема или при даче полного газа с режима посадки временное давление на ручку не должно превышать 5 кг.</w:t>
      </w:r>
    </w:p>
    <w:p w14:paraId="2E31DBB3"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Пробег самолета должен быть устойчивым без всяких тенденций к самопроизвольным разворотам на всем пути пробега. Самолет не должен иметь склонности к прыжкам. Длина пробега при пользовании тормозами не более 200 м.</w:t>
      </w:r>
    </w:p>
    <w:p w14:paraId="49C63858"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Ни при каких режимах полета не должны возникать вибрации оперения и крыльев.</w:t>
      </w:r>
    </w:p>
    <w:p w14:paraId="546C6B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Требования к синхронным стрелковым установкам для стрельбы через винт</w:t>
      </w:r>
    </w:p>
    <w:p w14:paraId="5E6103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Синхронные установки на самолете должны обеспечивать:</w:t>
      </w:r>
    </w:p>
    <w:p w14:paraId="4AC91D6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Параллельное положение пулеметов относи</w:t>
      </w:r>
      <w:r w:rsidRPr="000816EF">
        <w:rPr>
          <w:rFonts w:ascii="Times New Roman" w:hAnsi="Times New Roman"/>
          <w:color w:val="000000" w:themeColor="text1"/>
          <w:sz w:val="16"/>
          <w:szCs w:val="16"/>
        </w:rPr>
        <w:softHyphen/>
        <w:t>тельно оси самолета.</w:t>
      </w:r>
    </w:p>
    <w:p w14:paraId="2079F6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Углы регулировки пулеметов + 2,5° в гори</w:t>
      </w:r>
      <w:r w:rsidRPr="000816EF">
        <w:rPr>
          <w:rFonts w:ascii="Times New Roman" w:hAnsi="Times New Roman"/>
          <w:color w:val="000000" w:themeColor="text1"/>
          <w:sz w:val="16"/>
          <w:szCs w:val="16"/>
        </w:rPr>
        <w:softHyphen/>
        <w:t>зонтальной плоскости и ±2,5° в вертикаль</w:t>
      </w:r>
      <w:r w:rsidRPr="000816EF">
        <w:rPr>
          <w:rFonts w:ascii="Times New Roman" w:hAnsi="Times New Roman"/>
          <w:color w:val="000000" w:themeColor="text1"/>
          <w:sz w:val="16"/>
          <w:szCs w:val="16"/>
        </w:rPr>
        <w:softHyphen/>
        <w:t>ной плоскости.</w:t>
      </w:r>
    </w:p>
    <w:p w14:paraId="01F620E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Точную и быструю регулировку пулеметов при пристрелке. Пристрелка пулеметов не должна' нарушаться при снятии и постановке пулеме</w:t>
      </w:r>
      <w:r w:rsidRPr="000816EF">
        <w:rPr>
          <w:rFonts w:ascii="Times New Roman" w:hAnsi="Times New Roman"/>
          <w:color w:val="000000" w:themeColor="text1"/>
          <w:sz w:val="16"/>
          <w:szCs w:val="16"/>
        </w:rPr>
        <w:softHyphen/>
        <w:t>тов.</w:t>
      </w:r>
    </w:p>
    <w:p w14:paraId="5A59F9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г/Легкое и быстрое снятие-и постановку пуле</w:t>
      </w:r>
      <w:r w:rsidRPr="000816EF">
        <w:rPr>
          <w:rFonts w:ascii="Times New Roman" w:hAnsi="Times New Roman"/>
          <w:color w:val="000000" w:themeColor="text1"/>
          <w:sz w:val="16"/>
          <w:szCs w:val="16"/>
        </w:rPr>
        <w:softHyphen/>
        <w:t>метов, а крепление.их должно быть простым и надежный.</w:t>
      </w:r>
    </w:p>
    <w:p w14:paraId="48CBD93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Коробки для патронных лент должны быть легкое"емными. Вместимость коробок должна 'быть на 500 шт. патронов на каждый пулемет. Подвод патроннай ленты к пулемету должен допускать свободную зарядку и разрядку пулеметов.</w:t>
      </w:r>
    </w:p>
    <w:p w14:paraId="4F59A18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Звенья должны собираться,</w:t>
      </w:r>
    </w:p>
    <w:p w14:paraId="3C974E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к синхронизатору должен быть свободный доступ для регулировки момента выстрела. Регулировка момента выстрела должна допускать точность до 15'*</w:t>
      </w:r>
    </w:p>
    <w:p w14:paraId="139938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Механизмы пере заряжания и стрельбы должны быть расположены в кабине пилота, с таким расчетом, чтобы пилот при пользовании одним из механизмов не отвлекался от наблюдения за возд'ухом. Механизм перезарядки должен обеспечивать постановку на предохранитель и снятие с предохранителя. Усилие при перезарядке пулемета не должно превышать 1,5-2 кг ., а усилие на вашетку при стрельбе не должно превышать 0,5 кг.</w:t>
      </w:r>
    </w:p>
    <w:p w14:paraId="780794C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В кабине пилота должны быть приборы контро</w:t>
      </w:r>
      <w:r w:rsidRPr="000816EF">
        <w:rPr>
          <w:rFonts w:ascii="Times New Roman" w:hAnsi="Times New Roman"/>
          <w:color w:val="000000" w:themeColor="text1"/>
          <w:sz w:val="16"/>
          <w:szCs w:val="16"/>
        </w:rPr>
        <w:softHyphen/>
        <w:t>лирующие работу пулеметов а расход патро</w:t>
      </w:r>
      <w:r w:rsidRPr="000816EF">
        <w:rPr>
          <w:rFonts w:ascii="Times New Roman" w:hAnsi="Times New Roman"/>
          <w:color w:val="000000" w:themeColor="text1"/>
          <w:sz w:val="16"/>
          <w:szCs w:val="16"/>
        </w:rPr>
        <w:softHyphen/>
        <w:t>нов из каждого аулэмета,</w:t>
      </w:r>
    </w:p>
    <w:p w14:paraId="55E352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Механизкы открытия огня / гашетки/ должны давать возможность вести огонь раздельно из жждого пулемета и одновременно из всех пулеметов.</w:t>
      </w:r>
    </w:p>
    <w:p w14:paraId="0CD3CD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 Синхронизатор не должен давать разноса пуль свыше 8 гр.</w:t>
      </w:r>
    </w:p>
    <w:p w14:paraId="348C1D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Требования к конструкции самолета</w:t>
      </w:r>
    </w:p>
    <w:p w14:paraId="7E48150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Прочность самолета должна соответствовать нормам 1-й группы военных самолетов по нормам прочности 1937 года.</w:t>
      </w:r>
    </w:p>
    <w:p w14:paraId="2E5C5510"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 самолете должна быть установлена легкая броня по типу брони для самолета И-16 с креплениями допускающими быструю ее съемку и установку.</w:t>
      </w:r>
    </w:p>
    <w:p w14:paraId="2738094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 самолете должен быть установлен фонарь открывающийся назад или фиксированный козырек.</w:t>
      </w:r>
    </w:p>
    <w:p w14:paraId="2BC8A0B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Должны быть установлены тормозные колеса 700х150 мм с воздушно-камерными тормозами и рычагом включения тормозов на ручке управления самолетом.</w:t>
      </w:r>
    </w:p>
    <w:p w14:paraId="4AC96D1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Самолет должен иметь управляемое хвостовое колесо с обеспечением надежного заземления самолета на стоянке.</w:t>
      </w:r>
    </w:p>
    <w:p w14:paraId="2C6B979A"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В остальном должны быть устранены дефекты самолета, выявленные при заводских испытаниях самолета № 7211.</w:t>
      </w:r>
    </w:p>
    <w:p w14:paraId="36A3AC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винтомоторной группе</w:t>
      </w:r>
    </w:p>
    <w:p w14:paraId="402D48C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самолете должен быть установлен винт регулируемого в полете шага с автоматом.</w:t>
      </w:r>
    </w:p>
    <w:p w14:paraId="244EB8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 автомат устанавливается в том случае, если к моменту выпуска самолета автомат пройдет испытания на станке и в полете.</w:t>
      </w:r>
    </w:p>
    <w:p w14:paraId="7B03A418"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отношении надежности и безопасности полета самолет должен иметь:</w:t>
      </w:r>
    </w:p>
    <w:p w14:paraId="55BB24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Защиту бензобаков от течи горючего при прострелах.</w:t>
      </w:r>
    </w:p>
    <w:p w14:paraId="077539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Герметичность системы бензомаслопитания и противопожарной перегородки. Пространство около бензобаков должно быть вентилируемым.</w:t>
      </w:r>
    </w:p>
    <w:p w14:paraId="373D9A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Дренажные и сливные трубки должны быть выведены в места безопасные в пожарном отношении и при полной заправке горючего и масла при различных положениях самолета, включая пикирование не должно наблюдаться вытекание горючего и масла из баков.</w:t>
      </w:r>
    </w:p>
    <w:p w14:paraId="5154CF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Выхлопные газы должны быть отведены в места безопасные в пожарном отношении и не должны попадать в кабины экипажа и ослеплять летчика при посадке ночью.</w:t>
      </w:r>
    </w:p>
    <w:p w14:paraId="3DA506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Бензосистема должна обеспечивать на всех режимах полета полную выработку горючего из баков. Бензопровод не должен иметь карманов где возможно образование воздушных мешков и низко расположенных точек откуда невозможен слив.</w:t>
      </w:r>
    </w:p>
    <w:p w14:paraId="7EED6D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Горловины для заправки масла должны быть большого диаметра и расположены так, чтобы при заправке масла по горловину в баке оставалось пространство для пенообразования.</w:t>
      </w:r>
    </w:p>
    <w:p w14:paraId="75885C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На моторе в местах отвода трубок к масляному и бензиновому манометрам должны быть установлены передаточные реле, предохраняющие от вытекания горючего и масла при поломке трубопроводов к манометрам.</w:t>
      </w:r>
    </w:p>
    <w:p w14:paraId="0B60C9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Безотказный и удобный для пользования контроль за расходованием бензина в воздухе.</w:t>
      </w:r>
    </w:p>
    <w:p w14:paraId="1B2608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Гибкие соединения бензо- и маслопроводки во всех местах.</w:t>
      </w:r>
    </w:p>
    <w:p w14:paraId="1D1688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Капоты моторов должны обеспечить при температуре воздуха от +0 градусов до – 60 градусов нормальное охлаждение цилиндров и масла в продолжительном полете на всех режимах полета самолета, а также при работе мотора на земле.</w:t>
      </w:r>
    </w:p>
    <w:p w14:paraId="0470A1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 Моторама должна крепиться к самолету на специально подобранной амортизации, поглощающей вибрации мотора.</w:t>
      </w:r>
    </w:p>
    <w:p w14:paraId="6FF8D9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 Самопуск для запуска мотора на земле и в воздухе. Кроме того, должен быть установлен храповик на втулке винта для запуска мотора автостартером.</w:t>
      </w:r>
    </w:p>
    <w:p w14:paraId="38CB2B89"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Для удовлетворения требований удобства эксплуатации конструкции самолета должна предусматривать:</w:t>
      </w:r>
    </w:p>
    <w:p w14:paraId="6551F3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Удобство заправки самолета бензином, маслом и боевого снаряжения самолета. Время заправки самолета бензином, маслом и снаряжением стрелково-артиллерийского вооружения двумя человеками не должно превышать 30 минут.</w:t>
      </w:r>
    </w:p>
    <w:p w14:paraId="13F449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 маслобаке должно быть предусмотрено приспособление для быстрого прогрева масла после запуска мотора.</w:t>
      </w:r>
    </w:p>
    <w:p w14:paraId="1DA566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Удобство слива на земле бензина и масла. Время для слива бензина не должно превышать 20 минут. Время слива масла в зимних условиях не более 5 минут.</w:t>
      </w:r>
    </w:p>
    <w:p w14:paraId="6D5DFA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Удобный доступ к бензо и маслобакам для контроля, снятия и установки.</w:t>
      </w:r>
    </w:p>
    <w:p w14:paraId="497181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Должна быть предусмотрена и обеспечена быстрая съемка и установка всех основных агрегатов самолета и мотора с моторамой.</w:t>
      </w:r>
    </w:p>
    <w:p w14:paraId="227315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Удобный подход к мотору и агрегатам (карбюратор, регулятор, магнето, фильтры, свечи и т.п.).</w:t>
      </w:r>
    </w:p>
    <w:p w14:paraId="341E9C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Быстрое и удобное раскопачивание и закопачивание мотора не более 10 минут.</w:t>
      </w:r>
    </w:p>
    <w:p w14:paraId="1559E5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Возможность быстрого и легкого перехода эксплуатации с летних условий на зимние и обратно (3804,3-18).</w:t>
      </w:r>
    </w:p>
    <w:p w14:paraId="34CB1A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BD84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Нач. ВВС РККА комкор Локтионов, Член Военного Совета ВВС РККА бк Кольцов и Зам. Нач. ВВС РККА комкор Смушкевич подготовили НКО К.Е.Ворошилову Справку:</w:t>
      </w:r>
    </w:p>
    <w:p w14:paraId="7792B0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СОВ.СЕКРЕТНО</w:t>
      </w:r>
    </w:p>
    <w:p w14:paraId="518F965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smallCaps/>
          <w:color w:val="000000" w:themeColor="text1"/>
          <w:sz w:val="16"/>
          <w:szCs w:val="16"/>
        </w:rPr>
        <w:t xml:space="preserve">народному </w:t>
      </w:r>
      <w:r w:rsidRPr="000816EF">
        <w:rPr>
          <w:rFonts w:ascii="Times New Roman" w:hAnsi="Times New Roman"/>
          <w:color w:val="000000" w:themeColor="text1"/>
          <w:sz w:val="16"/>
          <w:szCs w:val="16"/>
        </w:rPr>
        <w:t xml:space="preserve">камиссару </w:t>
      </w:r>
      <w:r w:rsidRPr="000816EF">
        <w:rPr>
          <w:rFonts w:ascii="Times New Roman" w:hAnsi="Times New Roman"/>
          <w:smallCaps/>
          <w:color w:val="000000" w:themeColor="text1"/>
          <w:sz w:val="16"/>
          <w:szCs w:val="16"/>
        </w:rPr>
        <w:t>обороны ссср</w:t>
      </w:r>
    </w:p>
    <w:p w14:paraId="0C8841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Маршалу Советского Союза тов. ВОРОШИЛОВУ, К.Е.</w:t>
      </w:r>
    </w:p>
    <w:p w14:paraId="623F21A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год во всех передовых капиталистических странах характеризуется значительным развитием качественных показателей военной авиации (скорость, бомбовая нагрузка, вооружение, скороподъемность, уменьшение уязвимости в воздушном бою, дальность, потолок). Особенно больших успехов по сравнению с 1936-1937 годами добились фашистские государства Германия и Италия.</w:t>
      </w:r>
    </w:p>
    <w:p w14:paraId="2AFB2A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Качественный рост боевой авиации имеется, как в опытном, так ж серийном производстве. Наиболее характерные самолеты, появившиеся только в конце 1936 года и 1937 года.</w:t>
      </w:r>
    </w:p>
    <w:p w14:paraId="00A150B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p w14:paraId="47A17D5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Истребитель.</w:t>
      </w:r>
    </w:p>
    <w:p w14:paraId="1951CFF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Хейнкель 112 (по данным английского журнала Флайт-октябрь 1937 года) имеет скорость 485-496 км/час., поднимается на 1000 мтр. в 1,2 м., вооружен 2 пушками и 2 пулеметами, имеет дальность полета 1100 км. и обладает потолком 8000 мет. Может ваять 6 бомб по 10 клг.</w:t>
      </w:r>
    </w:p>
    <w:p w14:paraId="72A505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 Мессер-Шмидт 109 (по данным РУ, английского журнала Флайт № 1508 1937 года и французского журнала Ааэро № 1539 1937 г.) имеет максимальную скорость 545 клм/час. на высоте 4000 мет. Поднимается на высоту 3000 метр, в 2,1 м., вооружен 4 пулеметами. Дальность полета в 720 клм. Обладает потолком 11400 мет. Может взять 6 бомб по 10 кгр. Этот тип самолета установил и 1937 г.мировой сорд скорости по классу сухопутных самолетов в 611 км/час.</w:t>
      </w:r>
    </w:p>
    <w:p w14:paraId="3FCB7C3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Бомбардировщики:</w:t>
      </w:r>
    </w:p>
    <w:p w14:paraId="7C68B26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Ю-86, 2-х моторный моноплан с 2-мя дизелями ЮМО (по данным товарищей, бывпшх в </w:t>
      </w:r>
      <w:r w:rsidRPr="000816EF">
        <w:rPr>
          <w:rFonts w:ascii="Times New Roman" w:hAnsi="Times New Roman"/>
          <w:color w:val="000000" w:themeColor="text1"/>
          <w:sz w:val="16"/>
          <w:szCs w:val="16"/>
          <w:lang w:val="en-US"/>
        </w:rPr>
        <w:t>X</w:t>
      </w:r>
      <w:r w:rsidRPr="000816EF">
        <w:rPr>
          <w:rFonts w:ascii="Times New Roman" w:hAnsi="Times New Roman"/>
          <w:color w:val="000000" w:themeColor="text1"/>
          <w:sz w:val="16"/>
          <w:szCs w:val="16"/>
        </w:rPr>
        <w:t>), может взять 1000 кгр.бомб и дает макси</w:t>
      </w:r>
      <w:r w:rsidRPr="000816EF">
        <w:rPr>
          <w:rFonts w:ascii="Times New Roman" w:hAnsi="Times New Roman"/>
          <w:color w:val="000000" w:themeColor="text1"/>
          <w:sz w:val="16"/>
          <w:szCs w:val="16"/>
        </w:rPr>
        <w:softHyphen/>
        <w:t>мальную скорость 400 км/час.</w:t>
      </w:r>
    </w:p>
    <w:p w14:paraId="579004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Хейнкель 111-1 (по данным французского курнала Лез'Эль № 859 1937 года и сведениям РУ) вооружен 3 пулеметами, обладает дальностью полета 1400 км., берет 1000 кгр.бомб и имеет потолок 7800 мтр. Максимальная скорость военного варианта не известна, но известно, что на отом самолете установлен мировой рекорд скорост</w:t>
      </w:r>
      <w:r w:rsidRPr="000816EF">
        <w:rPr>
          <w:rFonts w:ascii="Times New Roman" w:hAnsi="Times New Roman"/>
          <w:color w:val="000000" w:themeColor="text1"/>
          <w:sz w:val="16"/>
          <w:szCs w:val="16"/>
        </w:rPr>
        <w:softHyphen/>
        <w:t>ного полета на дальность 1000 км. с контрольной нагрузкой 1000 кг. в 504 км/час.</w:t>
      </w:r>
    </w:p>
    <w:p w14:paraId="4B13784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Италия.</w:t>
      </w:r>
    </w:p>
    <w:p w14:paraId="44FAABB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"КАПРОНИ" С-149 (по данным РУ) имеет максималь</w:t>
      </w:r>
      <w:r w:rsidRPr="000816EF">
        <w:rPr>
          <w:rFonts w:ascii="Times New Roman" w:hAnsi="Times New Roman"/>
          <w:color w:val="000000" w:themeColor="text1"/>
          <w:sz w:val="16"/>
          <w:szCs w:val="16"/>
        </w:rPr>
        <w:softHyphen/>
        <w:t>ную скорость в 540 км/час., обладает потолком 10000 мтр.Остальные данные не известны.</w:t>
      </w:r>
    </w:p>
    <w:p w14:paraId="5F9A56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 Бреда - 38 (по данным Плейн Сиель 1937г.) имеет максимальную скорость 520 км/час, и запас горючего на 4 часа полета. В апреле 1937 года на этом типе самолета установлен мировой рекорд скорости на дистанцию 1000 км. в 473 км/час.В декабрьском номере французского журнала ЛЭЗ'Эль - 1937г. есть сведения, что на этом самолете установлен рекорд на дистанцию 100 км в 544 км/час Других сведений о самолете нет.</w:t>
      </w:r>
    </w:p>
    <w:p w14:paraId="3EF4A61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Англия</w:t>
      </w:r>
    </w:p>
    <w:p w14:paraId="4A93BD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 "Бристоль Бленхейм” (по данным Флайт-1937г. № 1506, Инджинер - 37 г. № 4268 и сведениям РУ) имеет максимальную скорость 450 км/час. на высоте 4000 мтр., поднимается на высоту 4500 мтр. в 8,8 мин., вооружен 2 пулеметами, имеет дальность полета 1600 кмт. и обладает потолком 9100 мтр. Данных о бомбовой нагрузке нет.</w:t>
      </w:r>
    </w:p>
    <w:p w14:paraId="20E93E0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Франция</w:t>
      </w:r>
    </w:p>
    <w:p w14:paraId="2EFE719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ЛИОРЕ и ОЛИВЬЕ. (по данным РУ) начат проектированием 1937 году с максимальной скоростью 580 клм/час.на высоте 4000 мтр. вооружен пушкой и 4 пулеметами, расчитан на продолжительность долета в 2 часа. Других сведений нет.</w:t>
      </w:r>
    </w:p>
    <w:p w14:paraId="72583A7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 АМИО-341 (по проспекту фирмы и данным РУ) имеет максимальную скорость с моторами Испано в 475 клм/час. на высоте 4000 мтр., с моторами Гном-Рон - 510-525 клм/час., вооружен 3 пуле</w:t>
      </w:r>
      <w:r w:rsidRPr="000816EF">
        <w:rPr>
          <w:rFonts w:ascii="Times New Roman" w:hAnsi="Times New Roman"/>
          <w:color w:val="000000" w:themeColor="text1"/>
          <w:sz w:val="16"/>
          <w:szCs w:val="16"/>
        </w:rPr>
        <w:softHyphen/>
        <w:t>метами, может поднять бомбовую нагрузку 1200-2500 кгр. обладает дальностью полета 2400 клм. и потолком 9800 мтр.</w:t>
      </w:r>
    </w:p>
    <w:p w14:paraId="3DC6EE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С.Ш.А.</w:t>
      </w:r>
    </w:p>
    <w:p w14:paraId="13BF0C7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Белл "</w:t>
      </w:r>
      <w:r w:rsidRPr="000816EF">
        <w:rPr>
          <w:rFonts w:ascii="Times New Roman" w:hAnsi="Times New Roman"/>
          <w:color w:val="000000" w:themeColor="text1"/>
          <w:sz w:val="16"/>
          <w:szCs w:val="16"/>
          <w:lang w:val="en-US"/>
        </w:rPr>
        <w:t>X</w:t>
      </w:r>
      <w:r w:rsidRPr="000816EF">
        <w:rPr>
          <w:rFonts w:ascii="Times New Roman" w:hAnsi="Times New Roman"/>
          <w:color w:val="000000" w:themeColor="text1"/>
          <w:sz w:val="16"/>
          <w:szCs w:val="16"/>
        </w:rPr>
        <w:t xml:space="preserve"> М-1" (по данным иностранной прессы, частности журналов Авиэйшен - 37 г., Аэро-Дайжест август 1937 года, Бестер Фляйинг № 10-37 года) имеет максимальную скорость в 480-600 клм/час., вооружен 6 пулеметами, имеет потолок 9100 мтр. Другие свеведения не опубликованы.</w:t>
      </w:r>
    </w:p>
    <w:p w14:paraId="234CD0E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Истребитель "Валти". По сведениям РУ проектировался в 1937 г. под вооружение: 2 пушки или 4 пулемета со скоростью полета 610 км/час высоте 4000 мтр. </w:t>
      </w:r>
    </w:p>
    <w:p w14:paraId="54F6C17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этого в США по сведениям РУ проектировался в 1937 году самолет со скоростью полета 640 км/час, с потолком 5000 мтр.</w:t>
      </w:r>
    </w:p>
    <w:p w14:paraId="196928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Сведения о последних самолетах Италии и Германия подтверждаются товарищами бывшими в Х.</w:t>
      </w:r>
    </w:p>
    <w:p w14:paraId="7241E0C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этих данных вытекают следующие выводы.</w:t>
      </w:r>
    </w:p>
    <w:p w14:paraId="6458143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войны в Испании, Германия и Италия резко перестроили свои воздушные флоты и в очень короткий срок добились в массовом производстве хороших боевых самолетов истребителей и бомбардировщиков.</w:t>
      </w:r>
    </w:p>
    <w:p w14:paraId="220B92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Особенно следует отметить Германию. Если в начале войны в Испании она выставила в качестве истребителя Хейнкель 51 со скоростью 310 клм/час., бомбардировщик Юнкерс 52 со скоростью 250 клм/час и разведчик Хейнкель 70 со скоростью 370 км/час.,то через 8 ме</w:t>
      </w:r>
      <w:r w:rsidRPr="000816EF">
        <w:rPr>
          <w:rFonts w:ascii="Times New Roman" w:hAnsi="Times New Roman"/>
          <w:color w:val="000000" w:themeColor="text1"/>
          <w:sz w:val="16"/>
          <w:szCs w:val="16"/>
        </w:rPr>
        <w:softHyphen/>
        <w:t>сяцев войны, немцы дали Юнкере 86, а к настоящему времени в Испании немцы имеют и применяют, кроме Юнкерса 86 истребитель "Мессер Шмидт и бомбардировщик Хейнкель 111.</w:t>
      </w:r>
    </w:p>
    <w:p w14:paraId="30F1351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если в начале войны в Испании мы имели явный перевес в качестве материальной части (боевых самолетов), то к настоящему времени немцы и итальянцы нас догнали и даже с небольшим преимуществом для себя. Безусловно в опытном строитель</w:t>
      </w:r>
      <w:r w:rsidRPr="000816EF">
        <w:rPr>
          <w:rFonts w:ascii="Times New Roman" w:hAnsi="Times New Roman"/>
          <w:color w:val="000000" w:themeColor="text1"/>
          <w:sz w:val="16"/>
          <w:szCs w:val="16"/>
        </w:rPr>
        <w:softHyphen/>
        <w:t>стве они имеют еще лучшие типы самолетов. Мы же за 1937 год очень мало следали, как в отношении модификации существующих са</w:t>
      </w:r>
      <w:r w:rsidRPr="000816EF">
        <w:rPr>
          <w:rFonts w:ascii="Times New Roman" w:hAnsi="Times New Roman"/>
          <w:color w:val="000000" w:themeColor="text1"/>
          <w:sz w:val="16"/>
          <w:szCs w:val="16"/>
        </w:rPr>
        <w:softHyphen/>
        <w:t>молетов, так и постройкой опытных образцов. За весь 1937 год мы получили самолет штурмовик "Иванов" конструкции Сухого и само</w:t>
      </w:r>
      <w:r w:rsidRPr="000816EF">
        <w:rPr>
          <w:rFonts w:ascii="Times New Roman" w:hAnsi="Times New Roman"/>
          <w:color w:val="000000" w:themeColor="text1"/>
          <w:sz w:val="16"/>
          <w:szCs w:val="16"/>
        </w:rPr>
        <w:softHyphen/>
        <w:t>лет МП-1 2-х моторный конструкции Поликарпова, которые в настоя</w:t>
      </w:r>
      <w:r w:rsidRPr="000816EF">
        <w:rPr>
          <w:rFonts w:ascii="Times New Roman" w:hAnsi="Times New Roman"/>
          <w:color w:val="000000" w:themeColor="text1"/>
          <w:sz w:val="16"/>
          <w:szCs w:val="16"/>
        </w:rPr>
        <w:softHyphen/>
        <w:t>щее время проходят государственные испытания.</w:t>
      </w:r>
    </w:p>
    <w:p w14:paraId="308F2D1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Застой в опытном строительстве, конструкции новых более современных самолетов и модификации существующих типов самолетов об'ясняется: во-первых, вредительством, имевшее место в ВВС и авиа</w:t>
      </w:r>
      <w:r w:rsidRPr="000816EF">
        <w:rPr>
          <w:rFonts w:ascii="Times New Roman" w:hAnsi="Times New Roman"/>
          <w:color w:val="000000" w:themeColor="text1"/>
          <w:sz w:val="16"/>
          <w:szCs w:val="16"/>
        </w:rPr>
        <w:softHyphen/>
        <w:t>промышленности, в результате чего план опытного строительства 1937г., был полностью сорван; во-вторых, успокоенностью, в резуль</w:t>
      </w:r>
      <w:r w:rsidRPr="000816EF">
        <w:rPr>
          <w:rFonts w:ascii="Times New Roman" w:hAnsi="Times New Roman"/>
          <w:color w:val="000000" w:themeColor="text1"/>
          <w:sz w:val="16"/>
          <w:szCs w:val="16"/>
        </w:rPr>
        <w:softHyphen/>
        <w:t>тате преимущества нашей матчасти в первый период войны в Испании.</w:t>
      </w:r>
    </w:p>
    <w:p w14:paraId="7FC1B4D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опыта войны в Испании, Китае, учитывая уровень развития боевой авиации капиталистических стран к настоящему вре-мени и,учитывая тактический оперативный и стратегический характер театра будущей войны, нам необходимо иметь и развивать на ближашие два года следующие типы самолетов:</w:t>
      </w:r>
    </w:p>
    <w:p w14:paraId="454405C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ГРУППА БОМБАРДИРОВЩИКОВ:</w:t>
      </w:r>
    </w:p>
    <w:p w14:paraId="5D9F9E5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Ближний бомбардировщик.</w:t>
      </w:r>
    </w:p>
    <w:p w14:paraId="4F8ADFD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обладать скоростью в пределах 550-600 км/час., дальностью полета 1500 км., с бомбовой нагзузкой 600-800 кг., практическим потолком 10000 - 11000 метров.</w:t>
      </w:r>
    </w:p>
    <w:p w14:paraId="1DB9888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будет двухмоторный, желательно - воздушного охлаждения. Этот самолет будет действовать днем, как правило, без прикрытия потребителей со средних и больших высот по об'ектам: войска на походе и в боевых порядках, склады и ж.д. об'екты, заводы, мосты, населенные пункты, аэродромы.</w:t>
      </w:r>
    </w:p>
    <w:p w14:paraId="71B78BF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самолет в интенсивные операции сможет делать от 2-х до 3-х вылетов в день.</w:t>
      </w:r>
    </w:p>
    <w:p w14:paraId="298081C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это может быть модифицированный СБ и новый двухмоторный самолет Поликарпова, либо другой новый самолет.</w:t>
      </w:r>
    </w:p>
    <w:p w14:paraId="41FF98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Дальний бомбардировщик.</w:t>
      </w:r>
    </w:p>
    <w:p w14:paraId="058714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двухмоторный бомбардировщик, обладающий до 500 км/час. скоростью, дальность до 4000 км., с емкостью бомбодержателей до 2000 кг., практическим потолком - 11000 мтр.</w:t>
      </w:r>
    </w:p>
    <w:p w14:paraId="2A2FB44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самолет должен иметь хорошую стрелковую оборону с отличным приспособлением и оборудованием для высотных полетов. Он будет действовать днем на больших высотах, ночью - средних, всегда без прикрытия истребителей. Должен иметь надежные моторы.</w:t>
      </w:r>
    </w:p>
    <w:p w14:paraId="032362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Об'екты для действии: промышленные и политические центры в глубоком тылу, порты, авиационные базы, военные корабли. В основном это - будет самолет для выполнения самостоятельных задач.</w:t>
      </w:r>
    </w:p>
    <w:p w14:paraId="7F8B90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 это будет модифицированной самолет ДБЗ, новый образец.</w:t>
      </w:r>
    </w:p>
    <w:p w14:paraId="283C326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Стратосферный бомбардировщик</w:t>
      </w:r>
    </w:p>
    <w:p w14:paraId="286643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четырехмоторный тяжелый бомбардировщик, расчитанный на выполнение боевой работы на высотах от 8 до 10 тыс. метров и достижение практического потолка - 13000 - 14000 метров. Его дальность до 5000 км, бомбовая нагрузка 2 тонны. Об'екты для действия - военно-политические центры. Выполнять он будет задачи днем и ночью. Скоростью на указанной боевой высоте - 450-500 км. Это наиболее современный тип самолета, заслуживающий особого внимания. В наших условиях это развитие и модификация ТБ7.</w:t>
      </w:r>
    </w:p>
    <w:p w14:paraId="762B0F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w:t>
      </w:r>
      <w:r w:rsidRPr="000816EF">
        <w:rPr>
          <w:rFonts w:ascii="Times New Roman" w:hAnsi="Times New Roman"/>
          <w:smallCaps/>
          <w:color w:val="000000" w:themeColor="text1"/>
          <w:sz w:val="16"/>
          <w:szCs w:val="16"/>
        </w:rPr>
        <w:t>штурмовик.</w:t>
      </w:r>
    </w:p>
    <w:p w14:paraId="6D0537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Одномоторный, маневренный самолет со скоростью у земли 600 клм/час. Дальность до 1000 км. Практический потолок 9000-10000 метров. Мотор воздушого охлаждения с обязательной броней для летчика и надежными протектироваиными баками. Вооружение два варианта:</w:t>
      </w:r>
    </w:p>
    <w:p w14:paraId="7C3DE9C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 пулемета ШКАС у летчика, спарка у летнаба и держатели на 300-400 кг. бомб (мелких до 1 кг.).</w:t>
      </w:r>
    </w:p>
    <w:p w14:paraId="6E3EBAA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пулемета ШКАС и 2 пушки ШВАК у летчика, спарка у летнаба и держатели на 300-400 кг. бомб.</w:t>
      </w:r>
    </w:p>
    <w:p w14:paraId="778AA10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w:t>
      </w:r>
      <w:r w:rsidRPr="000816EF">
        <w:rPr>
          <w:rFonts w:ascii="Times New Roman" w:hAnsi="Times New Roman"/>
          <w:color w:val="000000" w:themeColor="text1"/>
          <w:sz w:val="16"/>
          <w:szCs w:val="16"/>
          <w:vertAlign w:val="superscript"/>
        </w:rPr>
        <w:t>1е</w:t>
      </w:r>
      <w:r w:rsidRPr="000816EF">
        <w:rPr>
          <w:rFonts w:ascii="Times New Roman" w:hAnsi="Times New Roman"/>
          <w:color w:val="000000" w:themeColor="text1"/>
          <w:sz w:val="16"/>
          <w:szCs w:val="16"/>
        </w:rPr>
        <w:t>кты: войска до армейских резервов, авиация во фронтовой полосе, ж.д.полотно и мосты до радиуса действия самолета. Таким типом самолета макет быть модифицированный самолет Иванова или новый самолет. Целесообразно также построить несколько опытных образцов бронированного штурмовика со скоростью 350/400 км/час. Такой тип самолета разрабатывается тов. ИЛЬЮШИНЫМ.</w:t>
      </w:r>
    </w:p>
    <w:p w14:paraId="1C4FA0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ГРУППА ИСТРЕБИТЕЛЕЙ.</w:t>
      </w:r>
    </w:p>
    <w:p w14:paraId="35CFC8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Маневренный биплан с мотором воздушного охлаждения, скорость 500-550 км/час. Дальность - 1000 км. Практический потолок — 10000-11000 мтр. Вооружение в двух вариантах:</w:t>
      </w:r>
    </w:p>
    <w:p w14:paraId="7F4F5AF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 ШКАС через винт;</w:t>
      </w:r>
    </w:p>
    <w:p w14:paraId="2261973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ШКАС и 2 крупно-калиберных пулемета через винт.</w:t>
      </w:r>
    </w:p>
    <w:p w14:paraId="14F2D8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иметь замки для четырех бомб по 25 кг.</w:t>
      </w:r>
    </w:p>
    <w:p w14:paraId="436C213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Скоропод'емность - 4,5 мин. на 5000 м.и 7,5 мин.на 7000 м., в основном, будет истребитель воздушного боя с истребителями, ночной истребитель и перехватчик.</w:t>
      </w:r>
    </w:p>
    <w:p w14:paraId="2643780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таким самолетом может быть самолет И-7 завода № 21 Боррвскова и Флорова, модернизированный И-15, либо новый самолет.</w:t>
      </w:r>
    </w:p>
    <w:p w14:paraId="056062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моноплан со скоростью 650-700 км/час.мотор воздушного, либо жидкостного охлаждения. Дальность - 1000-1200 км. Практический потолок - 10500 мтр. Вооружение в двух вариантах:</w:t>
      </w:r>
    </w:p>
    <w:p w14:paraId="5DB896F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 ШКАС, из них - два стреляющих через винт"</w:t>
      </w:r>
    </w:p>
    <w:p w14:paraId="0D85802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ШКАО и 2 пушки ШВАК, стреляющих через винт.</w:t>
      </w:r>
    </w:p>
    <w:p w14:paraId="5592A8B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Это истребители для воздушного боя с истребителями во взаимо</w:t>
      </w:r>
      <w:r w:rsidRPr="000816EF">
        <w:rPr>
          <w:rFonts w:ascii="Times New Roman" w:hAnsi="Times New Roman"/>
          <w:color w:val="000000" w:themeColor="text1"/>
          <w:sz w:val="16"/>
          <w:szCs w:val="16"/>
        </w:rPr>
        <w:softHyphen/>
        <w:t>действии с маневренным истребителем и для воздушного боя со скоростными дневными бомбардировщиками.</w:t>
      </w:r>
    </w:p>
    <w:p w14:paraId="765E7B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такой самолет может получиться в результате модификации И-15, либо постройкой нового самолета.</w:t>
      </w:r>
    </w:p>
    <w:p w14:paraId="21B67D4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этих двух основных типов истребителей весьма целе</w:t>
      </w:r>
      <w:r w:rsidRPr="000816EF">
        <w:rPr>
          <w:rFonts w:ascii="Times New Roman" w:hAnsi="Times New Roman"/>
          <w:color w:val="000000" w:themeColor="text1"/>
          <w:sz w:val="16"/>
          <w:szCs w:val="16"/>
        </w:rPr>
        <w:softHyphen/>
        <w:t>сообразно, опытным порядком проверить в впоследствии решить о необходимости:</w:t>
      </w:r>
    </w:p>
    <w:p w14:paraId="70F006E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Истребитель сопровождения дальних бомбардировщиков. Эта проблема может быть решена двумя путями:</w:t>
      </w:r>
    </w:p>
    <w:p w14:paraId="434568B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примеру японцев - установкой на существующем истре</w:t>
      </w:r>
      <w:r w:rsidRPr="000816EF">
        <w:rPr>
          <w:rFonts w:ascii="Times New Roman" w:hAnsi="Times New Roman"/>
          <w:color w:val="000000" w:themeColor="text1"/>
          <w:sz w:val="16"/>
          <w:szCs w:val="16"/>
        </w:rPr>
        <w:softHyphen/>
        <w:t>бителе дополнительного сбрасывающегося бензинового бака под фюзеляжем ;</w:t>
      </w:r>
    </w:p>
    <w:p w14:paraId="58CE1E8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создание многоместного двухмоторного истребителя с мощным вооружением, дальностью полета до 3000 километров, практи</w:t>
      </w:r>
      <w:r w:rsidRPr="000816EF">
        <w:rPr>
          <w:rFonts w:ascii="Times New Roman" w:hAnsi="Times New Roman"/>
          <w:color w:val="000000" w:themeColor="text1"/>
          <w:sz w:val="16"/>
          <w:szCs w:val="16"/>
        </w:rPr>
        <w:softHyphen/>
        <w:t>ческим потолком 10000 - 11000 мтр., скоростью 600 км/час. На наш взгляд этот тип самолета должен быть создан на основе двухмоторного дальнего разведчика;</w:t>
      </w:r>
    </w:p>
    <w:p w14:paraId="7676CF4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установка реактивных снарядов 76 мм на существующем истребителе для действия по танкам, бронепоездам, по группе тяже</w:t>
      </w:r>
      <w:r w:rsidRPr="000816EF">
        <w:rPr>
          <w:rFonts w:ascii="Times New Roman" w:hAnsi="Times New Roman"/>
          <w:color w:val="000000" w:themeColor="text1"/>
          <w:sz w:val="16"/>
          <w:szCs w:val="16"/>
        </w:rPr>
        <w:softHyphen/>
        <w:t>лых бомбардировщиком, артпозициям.</w:t>
      </w:r>
    </w:p>
    <w:p w14:paraId="46FBB32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 реактивных снарядов на И-15 проверено и на войсковых испытаниях дало удовлетворительные результаты.</w:t>
      </w:r>
    </w:p>
    <w:p w14:paraId="41140A6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В.ГРУППА РАЗВЕДЧИКОВ, АРТКОРРЕКТИРОВЩИКОВ,САМОДЕТОВ ВОЙСКОВОЙ АВИАЦИИ.</w:t>
      </w:r>
    </w:p>
    <w:p w14:paraId="38E0C0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Дальний разведчик. Двухмоторный, скорость 600 км/час., дальность - 3000 км. Практический потолок - 10000-11000 игр. Вооружение - два ШВАК и 3 ШКАС без бомбовой нагрузки.</w:t>
      </w:r>
    </w:p>
    <w:p w14:paraId="214E843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разведчика должна быть обязательно больше скорости истребителя.</w:t>
      </w:r>
    </w:p>
    <w:p w14:paraId="5C32703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же самолет может быть использован, как многоместный истребитель.</w:t>
      </w:r>
    </w:p>
    <w:p w14:paraId="1606F5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Арткорректировщик и войсковой разведчик. Одномоторный, дальность - 800 клм., скорость 500-550 км/час. Практический потолок-10000 мтр. Маневренный. Вооружение - два пулемета у летчика и спарка у летнаба. Емкость бомбодержателей на 300 кг.</w:t>
      </w:r>
    </w:p>
    <w:p w14:paraId="2407BFD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Долнен быть обеспечен отличный обзор у летчика и летнаба; этот самолет монет быть построен по варианту штурмовика.</w:t>
      </w:r>
    </w:p>
    <w:p w14:paraId="5857D1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боевых самолетов необходимо в большом количестве строить и иметь базу на транспортный самолет, желательно типа двухмоторного пассажирского Дугласа.</w:t>
      </w:r>
    </w:p>
    <w:p w14:paraId="3C0F19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 войны в Испании доказал, что без транспортных самолетов мобильное и полное использование авиации невозможно, особенно при перегруппировках и перебросках.</w:t>
      </w:r>
    </w:p>
    <w:p w14:paraId="2A5B49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экспериментальную задачу, необходимо уже сейчас поставить перед конструкторами и промышленностью создание стратосферного бомбардировщика и истребителя.</w:t>
      </w:r>
    </w:p>
    <w:p w14:paraId="0B28CEF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требования к стратосферным самолетам:</w:t>
      </w:r>
    </w:p>
    <w:p w14:paraId="3797FA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Герметичность кабины с тем,чтобы экипаж мог свободно проводить боевую работу на высотах 8-12 тыс.м.</w:t>
      </w:r>
    </w:p>
    <w:p w14:paraId="5C6BF96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Сохранение скорости на этих высотах у истребителя 600-550 км/час, у бомбардировщика - 450-500 км/час.</w:t>
      </w:r>
    </w:p>
    <w:p w14:paraId="354BD2C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боевых и транспортных самолетов в самом срочном по</w:t>
      </w:r>
      <w:r w:rsidRPr="000816EF">
        <w:rPr>
          <w:rFonts w:ascii="Times New Roman" w:hAnsi="Times New Roman"/>
          <w:color w:val="000000" w:themeColor="text1"/>
          <w:sz w:val="16"/>
          <w:szCs w:val="16"/>
        </w:rPr>
        <w:softHyphen/>
        <w:t>рядке необходимо наладить производство двухмоторного учебного самолета - со скоростью 300-350 км/час.с маломощными моторами типа РЕНО 220 НР.</w:t>
      </w:r>
    </w:p>
    <w:p w14:paraId="38E2583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успешного начала развертывания работы по решению этих) задач целесообразно созвать широкое совещание конструкторов самолетов, моторов и вооружения вместе с летчиками, инженерами и техниками, получившими боевой опыт для обсуждения вопросов конструкции и опытного строительства.</w:t>
      </w:r>
    </w:p>
    <w:p w14:paraId="5E5EFE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совещание желательно созвать 28-29 января с.г. при ЦК ВКП (б).</w:t>
      </w:r>
    </w:p>
    <w:p w14:paraId="7D5F5A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 РККА Комкор - ЛОКТИОНОВ.</w:t>
      </w:r>
    </w:p>
    <w:p w14:paraId="4E1DB3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ЧЛЕН ВОЕННОГО СОВЕТА ВВС РККА Бригадный Комиссар - КОЛЬЦОВ</w:t>
      </w:r>
    </w:p>
    <w:p w14:paraId="64832C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ЗАМ.НАЧ.ВВС РККА Комкор - СМУШКЕВИЧ.</w:t>
      </w:r>
    </w:p>
    <w:p w14:paraId="1750C6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21.1.38г.</w:t>
      </w:r>
    </w:p>
    <w:p w14:paraId="10EAA5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верно (3783,30).</w:t>
      </w:r>
    </w:p>
    <w:p w14:paraId="14E160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491C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года начальник ВВС РККА А.Д. Локтионов, его заместитель Я.В. Смуш</w:t>
      </w:r>
      <w:r w:rsidRPr="000816EF">
        <w:rPr>
          <w:rFonts w:ascii="Times New Roman" w:hAnsi="Times New Roman"/>
          <w:color w:val="000000" w:themeColor="text1"/>
          <w:sz w:val="16"/>
          <w:szCs w:val="16"/>
        </w:rPr>
        <w:softHyphen/>
        <w:t>кевича и член Военного совета Кольцова направили письмо Наркому обороны СССР К.Е. Вороши</w:t>
      </w:r>
      <w:r w:rsidRPr="000816EF">
        <w:rPr>
          <w:rFonts w:ascii="Times New Roman" w:hAnsi="Times New Roman"/>
          <w:color w:val="000000" w:themeColor="text1"/>
          <w:sz w:val="16"/>
          <w:szCs w:val="16"/>
        </w:rPr>
        <w:softHyphen/>
        <w:t>лову. В нем, в частности, говорилось:</w:t>
      </w:r>
    </w:p>
    <w:p w14:paraId="00D8808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год во всех передовых капиталистических стра</w:t>
      </w:r>
      <w:r w:rsidRPr="000816EF">
        <w:rPr>
          <w:rFonts w:ascii="Times New Roman" w:hAnsi="Times New Roman"/>
          <w:color w:val="000000" w:themeColor="text1"/>
          <w:sz w:val="16"/>
          <w:szCs w:val="16"/>
        </w:rPr>
        <w:softHyphen/>
        <w:t>нах характеризуется значительным развитием каче</w:t>
      </w:r>
      <w:r w:rsidRPr="000816EF">
        <w:rPr>
          <w:rFonts w:ascii="Times New Roman" w:hAnsi="Times New Roman"/>
          <w:color w:val="000000" w:themeColor="text1"/>
          <w:sz w:val="16"/>
          <w:szCs w:val="16"/>
        </w:rPr>
        <w:softHyphen/>
        <w:t>ственных показателей военной авиации (скорость, бомбо</w:t>
      </w:r>
      <w:r w:rsidRPr="000816EF">
        <w:rPr>
          <w:rFonts w:ascii="Times New Roman" w:hAnsi="Times New Roman"/>
          <w:color w:val="000000" w:themeColor="text1"/>
          <w:sz w:val="16"/>
          <w:szCs w:val="16"/>
        </w:rPr>
        <w:softHyphen/>
        <w:t>вая нагрузка, вооружение, скороподъемность, уменьшение уязвимости в воздушном бою, дальность, потолок). Особен</w:t>
      </w:r>
      <w:r w:rsidRPr="000816EF">
        <w:rPr>
          <w:rFonts w:ascii="Times New Roman" w:hAnsi="Times New Roman"/>
          <w:color w:val="000000" w:themeColor="text1"/>
          <w:sz w:val="16"/>
          <w:szCs w:val="16"/>
        </w:rPr>
        <w:softHyphen/>
        <w:t>но больших успехов по сравнению с 1936—1937 годами до</w:t>
      </w:r>
      <w:r w:rsidRPr="000816EF">
        <w:rPr>
          <w:rFonts w:ascii="Times New Roman" w:hAnsi="Times New Roman"/>
          <w:color w:val="000000" w:themeColor="text1"/>
          <w:sz w:val="16"/>
          <w:szCs w:val="16"/>
        </w:rPr>
        <w:softHyphen/>
        <w:t>бились фашистские государства Германия и Италия.</w:t>
      </w:r>
    </w:p>
    <w:p w14:paraId="0CC661F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Качественный рост боевой авиации имеется, как в опытном, так и серийном производстве...</w:t>
      </w:r>
    </w:p>
    <w:p w14:paraId="31A9857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войны в Испании Германия и Италия резко перестроили свои воздушные флоты и в очень корот</w:t>
      </w:r>
      <w:r w:rsidRPr="000816EF">
        <w:rPr>
          <w:rFonts w:ascii="Times New Roman" w:hAnsi="Times New Roman"/>
          <w:color w:val="000000" w:themeColor="text1"/>
          <w:sz w:val="16"/>
          <w:szCs w:val="16"/>
        </w:rPr>
        <w:softHyphen/>
        <w:t>кий срок добились в серийно-массовом производстве хороших &lt;...&gt; истребителей и бомбардировщиков.</w:t>
      </w:r>
    </w:p>
    <w:p w14:paraId="4F7317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Особенно следует отметить Германию. Если в начале войны в Испании она выставила в качестве истребителя «Хейнкель» 51 со скоростью 310 км/ч, бомбардировщик «Юнкере» 52 со скоростью 250 км/ч и разведчик «Хейнкелъ» 70 со скоростью 370 км/ч, то через 8 месяцев войны немцы дали «Юнкере» 86, а к настоящему времени в Испа</w:t>
      </w:r>
      <w:r w:rsidRPr="000816EF">
        <w:rPr>
          <w:rFonts w:ascii="Times New Roman" w:hAnsi="Times New Roman"/>
          <w:color w:val="000000" w:themeColor="text1"/>
          <w:sz w:val="16"/>
          <w:szCs w:val="16"/>
        </w:rPr>
        <w:softHyphen/>
        <w:t>нии немцы, имеют и применяют &lt;...&gt; истребитель «Мессершмидт» и бомбардиров</w:t>
      </w:r>
      <w:r w:rsidRPr="000816EF">
        <w:rPr>
          <w:rFonts w:ascii="Times New Roman" w:hAnsi="Times New Roman"/>
          <w:color w:val="000000" w:themeColor="text1"/>
          <w:sz w:val="16"/>
          <w:szCs w:val="16"/>
        </w:rPr>
        <w:softHyphen/>
        <w:t>щик «Хейнкель-111».</w:t>
      </w:r>
    </w:p>
    <w:p w14:paraId="0D5FB1A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если в начале войны в Испании мы име</w:t>
      </w:r>
      <w:r w:rsidRPr="000816EF">
        <w:rPr>
          <w:rFonts w:ascii="Times New Roman" w:hAnsi="Times New Roman"/>
          <w:color w:val="000000" w:themeColor="text1"/>
          <w:sz w:val="16"/>
          <w:szCs w:val="16"/>
        </w:rPr>
        <w:softHyphen/>
        <w:t>ли явный перевес в качестве материальной части (боевых самолетов), то к настоящему времени немцы и итальян</w:t>
      </w:r>
      <w:r w:rsidRPr="000816EF">
        <w:rPr>
          <w:rFonts w:ascii="Times New Roman" w:hAnsi="Times New Roman"/>
          <w:color w:val="000000" w:themeColor="text1"/>
          <w:sz w:val="16"/>
          <w:szCs w:val="16"/>
        </w:rPr>
        <w:softHyphen/>
        <w:t>цы, нас догнали и даже с небольшим преимуществом для себя. Безусловно, в опытном строительстве они имеют еще лучшие типы самолетов. Мы же за 1937 год очень мало сделали как в отношении модификации существую</w:t>
      </w:r>
      <w:r w:rsidRPr="000816EF">
        <w:rPr>
          <w:rFonts w:ascii="Times New Roman" w:hAnsi="Times New Roman"/>
          <w:color w:val="000000" w:themeColor="text1"/>
          <w:sz w:val="16"/>
          <w:szCs w:val="16"/>
        </w:rPr>
        <w:softHyphen/>
        <w:t>щих самолетов, так и постройкой опытных образцов. (1936 и 1937 годы были провалены по опытному самолето</w:t>
      </w:r>
      <w:r w:rsidRPr="000816EF">
        <w:rPr>
          <w:rFonts w:ascii="Times New Roman" w:hAnsi="Times New Roman"/>
          <w:color w:val="000000" w:themeColor="text1"/>
          <w:sz w:val="16"/>
          <w:szCs w:val="16"/>
        </w:rPr>
        <w:softHyphen/>
        <w:t>строению. Так, в 1936 году около 15 опытных машин не дошли до стадии испытаний) За весь 1937 год мы получили самолет штурмовик «Иванов» кон</w:t>
      </w:r>
      <w:r w:rsidRPr="000816EF">
        <w:rPr>
          <w:rFonts w:ascii="Times New Roman" w:hAnsi="Times New Roman"/>
          <w:color w:val="000000" w:themeColor="text1"/>
          <w:sz w:val="16"/>
          <w:szCs w:val="16"/>
        </w:rPr>
        <w:softHyphen/>
        <w:t>струкции Сухого и самолет МП-1 2-х моторный конструкиии Поликарпова, которые в настоящее время проходят государственные испытания.</w:t>
      </w:r>
    </w:p>
    <w:p w14:paraId="2B2E5FF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Застой в опытном строительстве, конструкции новых, более современных самолетов и модификаций существующих типов самолетов объясняется: во-первых, вредительством, имевшим место в ВВС и авиапромышленности, в результа</w:t>
      </w:r>
      <w:r w:rsidRPr="000816EF">
        <w:rPr>
          <w:rFonts w:ascii="Times New Roman" w:hAnsi="Times New Roman"/>
          <w:color w:val="000000" w:themeColor="text1"/>
          <w:sz w:val="16"/>
          <w:szCs w:val="16"/>
        </w:rPr>
        <w:softHyphen/>
        <w:t>те чего план опытного строительства 1937 г. был полностью сорван; во-вторых, успокоенностью, в результате преимуще</w:t>
      </w:r>
      <w:r w:rsidRPr="000816EF">
        <w:rPr>
          <w:rFonts w:ascii="Times New Roman" w:hAnsi="Times New Roman"/>
          <w:color w:val="000000" w:themeColor="text1"/>
          <w:sz w:val="16"/>
          <w:szCs w:val="16"/>
        </w:rPr>
        <w:softHyphen/>
        <w:t>ства нашей матчасти в первый период войны в Испании.</w:t>
      </w:r>
    </w:p>
    <w:p w14:paraId="2D24E8A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опыта войны в Испании, Китае, учитывая уровень развития боевой авиации капиталистических стран к настоящему времени и &lt;...&gt; тактический опера</w:t>
      </w:r>
      <w:r w:rsidRPr="000816EF">
        <w:rPr>
          <w:rFonts w:ascii="Times New Roman" w:hAnsi="Times New Roman"/>
          <w:color w:val="000000" w:themeColor="text1"/>
          <w:sz w:val="16"/>
          <w:szCs w:val="16"/>
        </w:rPr>
        <w:softHyphen/>
        <w:t>тивный и стратегический характер театра будущей вой</w:t>
      </w:r>
      <w:r w:rsidRPr="000816EF">
        <w:rPr>
          <w:rFonts w:ascii="Times New Roman" w:hAnsi="Times New Roman"/>
          <w:color w:val="000000" w:themeColor="text1"/>
          <w:sz w:val="16"/>
          <w:szCs w:val="16"/>
        </w:rPr>
        <w:softHyphen/>
        <w:t>ны, нам необходимо иметь и развивать на ближайшие два года следующие типы самолетов:. }</w:t>
      </w:r>
    </w:p>
    <w:p w14:paraId="7BFDA7D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ГРУППА БОМБАРДИРОВЩИКОВ.</w:t>
      </w:r>
    </w:p>
    <w:p w14:paraId="4D1D52F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Ближний бомбардировщик.</w:t>
      </w:r>
    </w:p>
    <w:p w14:paraId="79041EB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обладать скоростью 550—600 км/ч, дально</w:t>
      </w:r>
      <w:r w:rsidRPr="000816EF">
        <w:rPr>
          <w:rFonts w:ascii="Times New Roman" w:hAnsi="Times New Roman"/>
          <w:color w:val="000000" w:themeColor="text1"/>
          <w:sz w:val="16"/>
          <w:szCs w:val="16"/>
        </w:rPr>
        <w:softHyphen/>
        <w:t>стью полета 1500 км с бомбовой нагрузкой 600—800 кг, практическим потолком 10 000—11 000 м...</w:t>
      </w:r>
    </w:p>
    <w:p w14:paraId="2E1C89D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это может быть модифицированный СБ, новый двухмоторный самолет Поликарпова, либо дру</w:t>
      </w:r>
      <w:r w:rsidRPr="000816EF">
        <w:rPr>
          <w:rFonts w:ascii="Times New Roman" w:hAnsi="Times New Roman"/>
          <w:color w:val="000000" w:themeColor="text1"/>
          <w:sz w:val="16"/>
          <w:szCs w:val="16"/>
        </w:rPr>
        <w:softHyphen/>
        <w:t>гой новый...</w:t>
      </w:r>
    </w:p>
    <w:p w14:paraId="17E19C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Дальний бомбардировщик.</w:t>
      </w:r>
    </w:p>
    <w:p w14:paraId="45307F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двухмоторный бомбардировщик, обладающий до 500 км/ч скоростью, дальность до 4000 км, с емкостью бом</w:t>
      </w:r>
      <w:r w:rsidRPr="000816EF">
        <w:rPr>
          <w:rFonts w:ascii="Times New Roman" w:hAnsi="Times New Roman"/>
          <w:color w:val="000000" w:themeColor="text1"/>
          <w:sz w:val="16"/>
          <w:szCs w:val="16"/>
        </w:rPr>
        <w:softHyphen/>
        <w:t>бодержателей до 2000 кг, практическим потолком — 11 000 м.</w:t>
      </w:r>
    </w:p>
    <w:p w14:paraId="708CAB1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самолет должен иметь хорошую стрелковую обо</w:t>
      </w:r>
      <w:r w:rsidRPr="000816EF">
        <w:rPr>
          <w:rFonts w:ascii="Times New Roman" w:hAnsi="Times New Roman"/>
          <w:color w:val="000000" w:themeColor="text1"/>
          <w:sz w:val="16"/>
          <w:szCs w:val="16"/>
        </w:rPr>
        <w:softHyphen/>
        <w:t>рону с отличным приспособлением и оборудованием для вы</w:t>
      </w:r>
      <w:r w:rsidRPr="000816EF">
        <w:rPr>
          <w:rFonts w:ascii="Times New Roman" w:hAnsi="Times New Roman"/>
          <w:color w:val="000000" w:themeColor="text1"/>
          <w:sz w:val="16"/>
          <w:szCs w:val="16"/>
        </w:rPr>
        <w:softHyphen/>
        <w:t>сотных полетов. Он будет действовать днем на больших высотах, ночью — средних, всегда без прикрытия истреби</w:t>
      </w:r>
      <w:r w:rsidRPr="000816EF">
        <w:rPr>
          <w:rFonts w:ascii="Times New Roman" w:hAnsi="Times New Roman"/>
          <w:color w:val="000000" w:themeColor="text1"/>
          <w:sz w:val="16"/>
          <w:szCs w:val="16"/>
        </w:rPr>
        <w:softHyphen/>
        <w:t>телями. Должен иметь надежные моторы.</w:t>
      </w:r>
    </w:p>
    <w:p w14:paraId="5F8D14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Объекты для действий: промышленные и политические центры в глубоком тылу, порты, авиационные базы, воен</w:t>
      </w:r>
      <w:r w:rsidRPr="000816EF">
        <w:rPr>
          <w:rFonts w:ascii="Times New Roman" w:hAnsi="Times New Roman"/>
          <w:color w:val="000000" w:themeColor="text1"/>
          <w:sz w:val="16"/>
          <w:szCs w:val="16"/>
        </w:rPr>
        <w:softHyphen/>
        <w:t>ные корабли. В основном это будет самолет для выполне</w:t>
      </w:r>
      <w:r w:rsidRPr="000816EF">
        <w:rPr>
          <w:rFonts w:ascii="Times New Roman" w:hAnsi="Times New Roman"/>
          <w:color w:val="000000" w:themeColor="text1"/>
          <w:sz w:val="16"/>
          <w:szCs w:val="16"/>
        </w:rPr>
        <w:softHyphen/>
        <w:t>ния самостоятельных задач.</w:t>
      </w:r>
    </w:p>
    <w:p w14:paraId="42456B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 это будет модифицированный са</w:t>
      </w:r>
      <w:r w:rsidRPr="000816EF">
        <w:rPr>
          <w:rFonts w:ascii="Times New Roman" w:hAnsi="Times New Roman"/>
          <w:color w:val="000000" w:themeColor="text1"/>
          <w:sz w:val="16"/>
          <w:szCs w:val="16"/>
        </w:rPr>
        <w:softHyphen/>
        <w:t>молет ДБЗ, либо новый образец.</w:t>
      </w:r>
    </w:p>
    <w:p w14:paraId="7C388C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Стратосферный бомбардировщик.</w:t>
      </w:r>
    </w:p>
    <w:p w14:paraId="207E3C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четырехмоторный тяжелый бомбардировщик,рас</w:t>
      </w:r>
      <w:r w:rsidRPr="000816EF">
        <w:rPr>
          <w:rFonts w:ascii="Times New Roman" w:hAnsi="Times New Roman"/>
          <w:color w:val="000000" w:themeColor="text1"/>
          <w:sz w:val="16"/>
          <w:szCs w:val="16"/>
        </w:rPr>
        <w:softHyphen/>
        <w:t>считанный на выполнение боевой работы на высотах от 8000 до 10 000 м и достижение практического потолка —. /3 000—14 000 м. Его дальность до 5000 км, бомбовая на</w:t>
      </w:r>
      <w:r w:rsidRPr="000816EF">
        <w:rPr>
          <w:rFonts w:ascii="Times New Roman" w:hAnsi="Times New Roman"/>
          <w:color w:val="000000" w:themeColor="text1"/>
          <w:sz w:val="16"/>
          <w:szCs w:val="16"/>
        </w:rPr>
        <w:softHyphen/>
        <w:t>грузка 2 т. Объекты для действия — промышленно-полити-ческие центры. Выполнять он будет задачи днем и ночью. Скорость на указанной боевой высоте — 450—500 км/ч. Это наиболее современный тип самолета, заслуживающий осо</w:t>
      </w:r>
      <w:r w:rsidRPr="000816EF">
        <w:rPr>
          <w:rFonts w:ascii="Times New Roman" w:hAnsi="Times New Roman"/>
          <w:color w:val="000000" w:themeColor="text1"/>
          <w:sz w:val="16"/>
          <w:szCs w:val="16"/>
        </w:rPr>
        <w:softHyphen/>
        <w:t>бого внимания.</w:t>
      </w:r>
    </w:p>
    <w:p w14:paraId="25E05AF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это развитие и модификация ТБ7.</w:t>
      </w:r>
    </w:p>
    <w:p w14:paraId="2B0D9E6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Штурмовик.</w:t>
      </w:r>
    </w:p>
    <w:p w14:paraId="4481A60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Одномоторный, маневренный самолет со скоростью у земли 600 км/ч. Дальность до 1000 км. Практический по</w:t>
      </w:r>
      <w:r w:rsidRPr="000816EF">
        <w:rPr>
          <w:rFonts w:ascii="Times New Roman" w:hAnsi="Times New Roman"/>
          <w:color w:val="000000" w:themeColor="text1"/>
          <w:sz w:val="16"/>
          <w:szCs w:val="16"/>
        </w:rPr>
        <w:softHyphen/>
        <w:t>толок 9000—10 000 м. Мотор воздушного охлаждения с обя</w:t>
      </w:r>
      <w:r w:rsidRPr="000816EF">
        <w:rPr>
          <w:rFonts w:ascii="Times New Roman" w:hAnsi="Times New Roman"/>
          <w:color w:val="000000" w:themeColor="text1"/>
          <w:sz w:val="16"/>
          <w:szCs w:val="16"/>
        </w:rPr>
        <w:softHyphen/>
        <w:t>зательной броней для летчика и надежными протектиро-ванными баками...</w:t>
      </w:r>
    </w:p>
    <w:p w14:paraId="3CCA927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типом &lt;...&gt; может быть модифицированный са</w:t>
      </w:r>
      <w:r w:rsidRPr="000816EF">
        <w:rPr>
          <w:rFonts w:ascii="Times New Roman" w:hAnsi="Times New Roman"/>
          <w:color w:val="000000" w:themeColor="text1"/>
          <w:sz w:val="16"/>
          <w:szCs w:val="16"/>
        </w:rPr>
        <w:softHyphen/>
        <w:t>молет «Иванов» или новый... Целесообразно также пост</w:t>
      </w:r>
      <w:r w:rsidRPr="000816EF">
        <w:rPr>
          <w:rFonts w:ascii="Times New Roman" w:hAnsi="Times New Roman"/>
          <w:color w:val="000000" w:themeColor="text1"/>
          <w:sz w:val="16"/>
          <w:szCs w:val="16"/>
        </w:rPr>
        <w:softHyphen/>
        <w:t>роить несколько опытных образцов бронированного штур</w:t>
      </w:r>
      <w:r w:rsidRPr="000816EF">
        <w:rPr>
          <w:rFonts w:ascii="Times New Roman" w:hAnsi="Times New Roman"/>
          <w:color w:val="000000" w:themeColor="text1"/>
          <w:sz w:val="16"/>
          <w:szCs w:val="16"/>
        </w:rPr>
        <w:softHyphen/>
        <w:t>мовика со скоростью 350/400 км/ч. Такой тип самолета разрабатывается тов. ИЛЬЮШИНЫМ.</w:t>
      </w:r>
    </w:p>
    <w:p w14:paraId="42619CB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ГРУППА ИСТРЕБИТЕЛЕЙ.</w:t>
      </w:r>
    </w:p>
    <w:p w14:paraId="35C72A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Маневренный биплан с мотором воздушного охлажде</w:t>
      </w:r>
      <w:r w:rsidRPr="000816EF">
        <w:rPr>
          <w:rFonts w:ascii="Times New Roman" w:hAnsi="Times New Roman"/>
          <w:color w:val="000000" w:themeColor="text1"/>
          <w:sz w:val="16"/>
          <w:szCs w:val="16"/>
        </w:rPr>
        <w:softHyphen/>
        <w:t>ния, скорость 500—550 км /ч. Дальность —1000 км. Практи</w:t>
      </w:r>
      <w:r w:rsidRPr="000816EF">
        <w:rPr>
          <w:rFonts w:ascii="Times New Roman" w:hAnsi="Times New Roman"/>
          <w:color w:val="000000" w:themeColor="text1"/>
          <w:sz w:val="16"/>
          <w:szCs w:val="16"/>
        </w:rPr>
        <w:softHyphen/>
        <w:t>ческий потолок— 10000—11000м. &lt;...&gt; Скороподъем</w:t>
      </w:r>
      <w:r w:rsidRPr="000816EF">
        <w:rPr>
          <w:rFonts w:ascii="Times New Roman" w:hAnsi="Times New Roman"/>
          <w:color w:val="000000" w:themeColor="text1"/>
          <w:sz w:val="16"/>
          <w:szCs w:val="16"/>
        </w:rPr>
        <w:softHyphen/>
        <w:t>ность — 4,5 мин. на 5000 м и 7,5 мин. на 7000 м. Это в основ</w:t>
      </w:r>
      <w:r w:rsidRPr="000816EF">
        <w:rPr>
          <w:rFonts w:ascii="Times New Roman" w:hAnsi="Times New Roman"/>
          <w:color w:val="000000" w:themeColor="text1"/>
          <w:sz w:val="16"/>
          <w:szCs w:val="16"/>
        </w:rPr>
        <w:softHyphen/>
        <w:t>ном будет истребитель воздушного боя с истребителями, ночной истребитель и перехватчик.</w:t>
      </w:r>
    </w:p>
    <w:p w14:paraId="34A6CB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таким самолетом может быть &lt;...&gt; И-207 завода № 21 &lt;...&gt;, модернизированный И-15, либо но</w:t>
      </w:r>
      <w:r w:rsidRPr="000816EF">
        <w:rPr>
          <w:rFonts w:ascii="Times New Roman" w:hAnsi="Times New Roman"/>
          <w:color w:val="000000" w:themeColor="text1"/>
          <w:sz w:val="16"/>
          <w:szCs w:val="16"/>
        </w:rPr>
        <w:softHyphen/>
        <w:t>вый самолет.</w:t>
      </w:r>
    </w:p>
    <w:p w14:paraId="7DD37C4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 Скоростной моноплан со скоростью 650 — 700 км/ч с мо</w:t>
      </w:r>
      <w:r w:rsidRPr="000816EF">
        <w:rPr>
          <w:rFonts w:ascii="Times New Roman" w:hAnsi="Times New Roman"/>
          <w:color w:val="000000" w:themeColor="text1"/>
          <w:sz w:val="16"/>
          <w:szCs w:val="16"/>
        </w:rPr>
        <w:softHyphen/>
        <w:t>тором воздушного, либо жидкостного охлаждения. Даль</w:t>
      </w:r>
      <w:r w:rsidRPr="000816EF">
        <w:rPr>
          <w:rFonts w:ascii="Times New Roman" w:hAnsi="Times New Roman"/>
          <w:color w:val="000000" w:themeColor="text1"/>
          <w:sz w:val="16"/>
          <w:szCs w:val="16"/>
        </w:rPr>
        <w:softHyphen/>
        <w:t>ность —1000—1200 км. Практический потолок —10 500 м...</w:t>
      </w:r>
    </w:p>
    <w:p w14:paraId="3554A2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такой самолет может получиться в результате модификации И-16, либо постройки нового са</w:t>
      </w:r>
      <w:r w:rsidRPr="000816EF">
        <w:rPr>
          <w:rFonts w:ascii="Times New Roman" w:hAnsi="Times New Roman"/>
          <w:color w:val="000000" w:themeColor="text1"/>
          <w:sz w:val="16"/>
          <w:szCs w:val="16"/>
        </w:rPr>
        <w:softHyphen/>
        <w:t>молета.</w:t>
      </w:r>
    </w:p>
    <w:p w14:paraId="0AFAB8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этих двух основных типов истребителей весьма целесообразно опытным порядком проверить и впослед</w:t>
      </w:r>
      <w:r w:rsidRPr="000816EF">
        <w:rPr>
          <w:rFonts w:ascii="Times New Roman" w:hAnsi="Times New Roman"/>
          <w:color w:val="000000" w:themeColor="text1"/>
          <w:sz w:val="16"/>
          <w:szCs w:val="16"/>
        </w:rPr>
        <w:softHyphen/>
        <w:t>ствии решить, о необходимости:</w:t>
      </w:r>
    </w:p>
    <w:p w14:paraId="4F75E0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Истребитель сопровождения дальних бомбардиров-щиков&lt;...&gt;. На наш взгляд, этот тип самолета должен быть создан на основе двухмоторного дальнего разведчика...</w:t>
      </w:r>
    </w:p>
    <w:p w14:paraId="7831FED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ГРУППА РАЗВЕДЧИКОВ, АРТКОРРЕКТИРОВЩИКОВ, САМОЛЕТОВ ВОЙСКОВОЙ АВИАЦИИ.</w:t>
      </w:r>
    </w:p>
    <w:p w14:paraId="310A595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Дальний разведчик. Двухмоторный, скорость 600 км/ч. Дальность — 3000 км. Практический потолок — 10 000— 11 000 м. &lt;...&gt; Этот же самолет может быть использован как многоместный истребитель.</w:t>
      </w:r>
    </w:p>
    <w:p w14:paraId="75134E4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2.Арткорректировщик и войсковой разведчик. Одномо</w:t>
      </w:r>
      <w:r w:rsidRPr="000816EF">
        <w:rPr>
          <w:rFonts w:ascii="Times New Roman" w:hAnsi="Times New Roman"/>
          <w:color w:val="000000" w:themeColor="text1"/>
          <w:sz w:val="16"/>
          <w:szCs w:val="16"/>
        </w:rPr>
        <w:softHyphen/>
        <w:t>торный, дальность 800 км, скорость — 500—550 км/ч. Практический потолок — 10 000 м. Маневренный. &lt;...&gt;</w:t>
      </w:r>
    </w:p>
    <w:p w14:paraId="00AEDF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боевых самолетов, необходимо в большом количе</w:t>
      </w:r>
      <w:r w:rsidRPr="000816EF">
        <w:rPr>
          <w:rFonts w:ascii="Times New Roman" w:hAnsi="Times New Roman"/>
          <w:color w:val="000000" w:themeColor="text1"/>
          <w:sz w:val="16"/>
          <w:szCs w:val="16"/>
        </w:rPr>
        <w:softHyphen/>
        <w:t>стве строить и иметь базу на транспортный самолет, же</w:t>
      </w:r>
      <w:r w:rsidRPr="000816EF">
        <w:rPr>
          <w:rFonts w:ascii="Times New Roman" w:hAnsi="Times New Roman"/>
          <w:color w:val="000000" w:themeColor="text1"/>
          <w:sz w:val="16"/>
          <w:szCs w:val="16"/>
        </w:rPr>
        <w:softHyphen/>
        <w:t>лательно типа двухмоторного пассажирского «Дугласа».</w:t>
      </w:r>
    </w:p>
    <w:p w14:paraId="4FC2CB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 войны в Испании доказал, что без транспортных самолетов мобильное и полное использование авиации невоз</w:t>
      </w:r>
      <w:r w:rsidRPr="000816EF">
        <w:rPr>
          <w:rFonts w:ascii="Times New Roman" w:hAnsi="Times New Roman"/>
          <w:color w:val="000000" w:themeColor="text1"/>
          <w:sz w:val="16"/>
          <w:szCs w:val="16"/>
        </w:rPr>
        <w:softHyphen/>
        <w:t>можно, особенно при перегруппировках и перебросках.</w:t>
      </w:r>
    </w:p>
    <w:p w14:paraId="7EF6D5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экспериментальную задачу необходимо уже сейчас поставить перед конструкторами и промышленностью со</w:t>
      </w:r>
      <w:r w:rsidRPr="000816EF">
        <w:rPr>
          <w:rFonts w:ascii="Times New Roman" w:hAnsi="Times New Roman"/>
          <w:color w:val="000000" w:themeColor="text1"/>
          <w:sz w:val="16"/>
          <w:szCs w:val="16"/>
        </w:rPr>
        <w:softHyphen/>
        <w:t>здание стратосферного бомбардировщика и истребителя.</w:t>
      </w:r>
    </w:p>
    <w:p w14:paraId="5E669D3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требования к стратосферным самолетам:</w:t>
      </w:r>
    </w:p>
    <w:p w14:paraId="21AB746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Герметичность кабины с тем, чтобы экипаж мог сво</w:t>
      </w:r>
      <w:r w:rsidRPr="000816EF">
        <w:rPr>
          <w:rFonts w:ascii="Times New Roman" w:hAnsi="Times New Roman"/>
          <w:color w:val="000000" w:themeColor="text1"/>
          <w:sz w:val="16"/>
          <w:szCs w:val="16"/>
        </w:rPr>
        <w:softHyphen/>
        <w:t>бодно проводить боевую работу на высотах 8000—12 000 м.</w:t>
      </w:r>
    </w:p>
    <w:p w14:paraId="499D1FD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Сохранение скорости на этих высотах у истребите</w:t>
      </w:r>
      <w:r w:rsidRPr="000816EF">
        <w:rPr>
          <w:rFonts w:ascii="Times New Roman" w:hAnsi="Times New Roman"/>
          <w:color w:val="000000" w:themeColor="text1"/>
          <w:sz w:val="16"/>
          <w:szCs w:val="16"/>
        </w:rPr>
        <w:softHyphen/>
        <w:t>ля 500—550 км/ч, у бомбардировщика — 450—500 км/ч.</w:t>
      </w:r>
    </w:p>
    <w:p w14:paraId="2BDBF43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боевых и транспортных самолетов, в самом сроч</w:t>
      </w:r>
      <w:r w:rsidRPr="000816EF">
        <w:rPr>
          <w:rFonts w:ascii="Times New Roman" w:hAnsi="Times New Roman"/>
          <w:color w:val="000000" w:themeColor="text1"/>
          <w:sz w:val="16"/>
          <w:szCs w:val="16"/>
        </w:rPr>
        <w:softHyphen/>
        <w:t>ном порядке необходимо наладить производство двухмо</w:t>
      </w:r>
      <w:r w:rsidRPr="000816EF">
        <w:rPr>
          <w:rFonts w:ascii="Times New Roman" w:hAnsi="Times New Roman"/>
          <w:color w:val="000000" w:themeColor="text1"/>
          <w:sz w:val="16"/>
          <w:szCs w:val="16"/>
        </w:rPr>
        <w:softHyphen/>
        <w:t>торного учебного самолета...» (10745,23).</w:t>
      </w:r>
    </w:p>
    <w:p w14:paraId="3035C6A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124C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года командир 92 АБ майор В. Салов и врид начальника Штаба капитан Костенко писали письмо № 32сс начальнику Отдела вооружения и снабжения ВВС, командующему по ВВС МВО</w:t>
      </w:r>
    </w:p>
    <w:p w14:paraId="4B0B03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Доношу, что испытания пулеметов "СН", установленных на трех самолетах "И-16 М-25" и испытываемых в 118 АЭ временно прекращены по причине неисправности пулеметных установок: разрушение хомутов, крепящих шкворень, по швам сварки вследствие весьма низкого качества сварки.</w:t>
      </w:r>
    </w:p>
    <w:p w14:paraId="008E98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сфотографирована и отправлена через инженера Белецкого в Отдел вооружения УВВС.</w:t>
      </w:r>
    </w:p>
    <w:p w14:paraId="7986F4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указаний по дальнейшим испытаниям.</w:t>
      </w:r>
    </w:p>
    <w:p w14:paraId="4950BC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копия акта и 1 фотоснимок установки (3959, 153).</w:t>
      </w:r>
    </w:p>
    <w:p w14:paraId="3952F1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0352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года начальник ВВС комкор Локтионов и член военного совета ВВС бригадный комиссар Кольцов писали письмо N 238081сс начальнику 15 гл. Управления НКОП.</w:t>
      </w:r>
    </w:p>
    <w:p w14:paraId="208AB6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января закончены полигонные испытания синхронных пулеметов ШКАС на самолете И-15. Пулеметы испытания выдержали и имеют значительные преимущества в сравнении с пул. ПВ-1.</w:t>
      </w:r>
    </w:p>
    <w:p w14:paraId="048C92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синхронные пулеметы ШКАС устанавливаются на самолеты И-16 и предварительные заводские отстрелы дают также хорошие результаты (3787,13).</w:t>
      </w:r>
    </w:p>
    <w:p w14:paraId="1FE027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54653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г.закончились заводские испытания подфюзеляжной батареи из четырех пушек ШВАК (боезапас пушек включал 520 снарядов. Батарея предназначалась для стрельбы по воздушным и наземным целям с ударного пушечного СБ. Общий вес батареи составлял 470 кг, из них: установка - 173,6 кг, оружие - 168 кг, снаряды - 120 кг), разработанной 7-м отделом ЦАГИ, которые проходили с 13 января. Отчет по испытаниям был утвержден 3 марта 1938 г. Стрельба велась со стапеля. Была зафиксирована средняя скорост-рельность батареи 3000 выстрелов в минуту. Зарядка на стапеле занимала 12-15 мин. В выводах по испытаниям отмечалось, что батарея заводские испытания выдержала и рекомендуется для предъявления на госиспытания. Предлагалось увеличить боезапас до 1000-1200 снарядов (9531,26).</w:t>
      </w:r>
    </w:p>
    <w:p w14:paraId="26111B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95145B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DEB86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F993E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г. в приказе НКТП №20 отмечалось, что при наличии факта досрочного выполнения второй пятилетки, годовой план 1937 г. по валовой продукции выполнен всего на 88,9%; прирост этой продукции по сравнению с 1936 г. составил 11,4%… Годовой план по углю, чугуну, стали и прокату не был выполнен. Производственные показатели и коэффициенты, как отмечает приказ №20, оказались неудовлетворительными… Себестоимость продукции в 1937 г. не снижена, а, наоборот, повышена. Приказ отмечает большие перерасходы сырья, материалов, топлива, огромный брак продукции, крайне большие простои и частые аварии, «являющиеся результатом не только злого умысла врагов» (11562).</w:t>
      </w:r>
    </w:p>
    <w:p w14:paraId="050A6C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BF14F4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“Правда” впервые назвала СССР “надеждой всего прогрессивного человечества” (4962).</w:t>
      </w:r>
    </w:p>
    <w:p w14:paraId="737B3C6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AC37C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января 1938 состоялось заседание ПБ и подписан Протокол № 56</w:t>
      </w:r>
    </w:p>
    <w:p w14:paraId="37E4C986"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декабря 1937 опросом членов ПБ</w:t>
      </w:r>
    </w:p>
    <w:p w14:paraId="5F13F9A9"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Вопрос К.О.</w:t>
      </w:r>
    </w:p>
    <w:p w14:paraId="1C5DBC63"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использовании импортного контингента, предоставленного HKQПy по пост. СТО № 217сс-1936 г, и № 83сс - 1937 г.</w:t>
      </w:r>
    </w:p>
    <w:p w14:paraId="5310DC55"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48E195D3"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НКВТ закупить для НКОП образцы машин и агрегатов для снарядного и патронно-гильзового произ</w:t>
      </w:r>
      <w:r w:rsidRPr="000816EF">
        <w:rPr>
          <w:rFonts w:ascii="Times New Roman" w:hAnsi="Times New Roman"/>
          <w:color w:val="0070C0"/>
          <w:sz w:val="16"/>
          <w:szCs w:val="16"/>
        </w:rPr>
        <w:softHyphen/>
        <w:t>водства за счет неиспользованной части импортного кон</w:t>
      </w:r>
      <w:r w:rsidRPr="000816EF">
        <w:rPr>
          <w:rFonts w:ascii="Times New Roman" w:hAnsi="Times New Roman"/>
          <w:color w:val="0070C0"/>
          <w:sz w:val="16"/>
          <w:szCs w:val="16"/>
        </w:rPr>
        <w:softHyphen/>
        <w:t>тингента, предоставленного НКОП’у по постановлениям СТО № 217сс 1936 г. и83сс - 1937 г. в сумме 1.183,7 т.р.» согласно прилагаемой спесификации, предоставив НКОП пра</w:t>
      </w:r>
      <w:r w:rsidRPr="000816EF">
        <w:rPr>
          <w:rFonts w:ascii="Times New Roman" w:hAnsi="Times New Roman"/>
          <w:color w:val="0070C0"/>
          <w:sz w:val="16"/>
          <w:szCs w:val="16"/>
        </w:rPr>
        <w:softHyphen/>
        <w:t>во заменять один вид оборудования другим для данного производства.</w:t>
      </w:r>
    </w:p>
    <w:p w14:paraId="113D9D8A"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Чвялеву.</w:t>
      </w:r>
    </w:p>
    <w:p w14:paraId="03D18177"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декабря 1937 опросом членов ПБ</w:t>
      </w:r>
    </w:p>
    <w:p w14:paraId="17606CE7"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47.- Вопросы КО.</w:t>
      </w:r>
    </w:p>
    <w:p w14:paraId="693E9602"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210DBE7E"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выделении дополнительного импортного контингента для ИКМаша.</w:t>
      </w:r>
    </w:p>
    <w:p w14:paraId="2751B39A"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Выделить НКМаш’у дополнительный импортный кон</w:t>
      </w:r>
      <w:r w:rsidRPr="000816EF">
        <w:rPr>
          <w:rFonts w:ascii="Times New Roman" w:hAnsi="Times New Roman"/>
          <w:color w:val="0070C0"/>
          <w:sz w:val="16"/>
          <w:szCs w:val="16"/>
        </w:rPr>
        <w:softHyphen/>
        <w:t>тингент в сумме 3.352,4 тыс. рублей для реализации зака</w:t>
      </w:r>
      <w:r w:rsidRPr="000816EF">
        <w:rPr>
          <w:rFonts w:ascii="Times New Roman" w:hAnsi="Times New Roman"/>
          <w:color w:val="0070C0"/>
          <w:sz w:val="16"/>
          <w:szCs w:val="16"/>
        </w:rPr>
        <w:softHyphen/>
        <w:t>зов по станкам для Н.-Краматорского завода, утвержденных постановлением СТО от 23.Ш.1937 года.</w:t>
      </w:r>
    </w:p>
    <w:p w14:paraId="0463EDE5"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НКВнешторг срочно реализовать заказы по спецификациям НКМаш’а.</w:t>
      </w:r>
    </w:p>
    <w:p w14:paraId="08AA209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Бру скину, Микояну, Чвялеву.</w:t>
      </w:r>
    </w:p>
    <w:p w14:paraId="01B115C1"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Об увеличении импортного контингента. предостав</w:t>
      </w:r>
      <w:r w:rsidRPr="000816EF">
        <w:rPr>
          <w:rFonts w:ascii="Times New Roman" w:hAnsi="Times New Roman"/>
          <w:color w:val="0070C0"/>
          <w:sz w:val="16"/>
          <w:szCs w:val="16"/>
        </w:rPr>
        <w:softHyphen/>
        <w:t>ленного HKOПy по постановлению КО № 17 от 26,У. 1937 года на приобретение редуцирмашины (ковоч</w:t>
      </w:r>
      <w:r w:rsidRPr="000816EF">
        <w:rPr>
          <w:rFonts w:ascii="Times New Roman" w:hAnsi="Times New Roman"/>
          <w:color w:val="0070C0"/>
          <w:sz w:val="16"/>
          <w:szCs w:val="16"/>
        </w:rPr>
        <w:softHyphen/>
        <w:t>ной машины).</w:t>
      </w:r>
    </w:p>
    <w:p w14:paraId="019C38E0"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дополнение пост. КО № 17 от 26.У.1937 г. выделить НКОП на приобретение 2-й редуцирмашины дополнительный импортный контингент в размере 160.000 рублей.</w:t>
      </w:r>
    </w:p>
    <w:p w14:paraId="613E9FD9"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Микояну, Чвялеву.</w:t>
      </w:r>
    </w:p>
    <w:p w14:paraId="3A873AB1"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декабря 1937 опросом членов ПБ</w:t>
      </w:r>
    </w:p>
    <w:p w14:paraId="70E3707D"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131.- Вопрос К.О.</w:t>
      </w:r>
    </w:p>
    <w:p w14:paraId="605F639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строительстве завода точных технических камней НКОП в г. Угличе, Ярославской области.</w:t>
      </w:r>
    </w:p>
    <w:p w14:paraId="467CA58B"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развитие пост. КО № 49сс от 7.УП.37 г.).</w:t>
      </w:r>
    </w:p>
    <w:p w14:paraId="36E7B1D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719E77F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Разрешить НКОП командировать в 1 кварт.1938 г. за границу 10 рабочих и специалистов для изучения про</w:t>
      </w:r>
      <w:r w:rsidRPr="000816EF">
        <w:rPr>
          <w:rFonts w:ascii="Times New Roman" w:hAnsi="Times New Roman"/>
          <w:color w:val="0070C0"/>
          <w:sz w:val="16"/>
          <w:szCs w:val="16"/>
        </w:rPr>
        <w:softHyphen/>
        <w:t>изводства точных технических и часовых камней из син</w:t>
      </w:r>
      <w:r w:rsidRPr="000816EF">
        <w:rPr>
          <w:rFonts w:ascii="Times New Roman" w:hAnsi="Times New Roman"/>
          <w:color w:val="0070C0"/>
          <w:sz w:val="16"/>
          <w:szCs w:val="16"/>
        </w:rPr>
        <w:softHyphen/>
        <w:t>тетического корунда.</w:t>
      </w:r>
    </w:p>
    <w:p w14:paraId="676D5064"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разрешить импорт в 1938 г. точных станков и из</w:t>
      </w:r>
      <w:r w:rsidRPr="000816EF">
        <w:rPr>
          <w:rFonts w:ascii="Times New Roman" w:hAnsi="Times New Roman"/>
          <w:color w:val="0070C0"/>
          <w:sz w:val="16"/>
          <w:szCs w:val="16"/>
        </w:rPr>
        <w:softHyphen/>
        <w:t>мерительной аппаратуры для завода-дублера ТТК в г. Угли</w:t>
      </w:r>
      <w:r w:rsidRPr="000816EF">
        <w:rPr>
          <w:rFonts w:ascii="Times New Roman" w:hAnsi="Times New Roman"/>
          <w:color w:val="0070C0"/>
          <w:sz w:val="16"/>
          <w:szCs w:val="16"/>
        </w:rPr>
        <w:softHyphen/>
        <w:t>че на сумму 120.000 рублей, согласно прилагаемой ведо</w:t>
      </w:r>
      <w:r w:rsidRPr="000816EF">
        <w:rPr>
          <w:rFonts w:ascii="Times New Roman" w:hAnsi="Times New Roman"/>
          <w:color w:val="0070C0"/>
          <w:sz w:val="16"/>
          <w:szCs w:val="16"/>
        </w:rPr>
        <w:softHyphen/>
        <w:t>мости.</w:t>
      </w:r>
    </w:p>
    <w:p w14:paraId="67B1EA5C"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 Базилевичу-все; Ежову, Андрееву - "а", Микояну, Чвялеву - "б".</w:t>
      </w:r>
    </w:p>
    <w:p w14:paraId="2F78CA0D"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декабря 1937 опросом членов ПБ</w:t>
      </w:r>
    </w:p>
    <w:p w14:paraId="47EC2D83"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132.- Вопрос K.О.</w:t>
      </w:r>
    </w:p>
    <w:p w14:paraId="4A9ADDCB"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О приобретении паротурбины в 6,000 квт. для завода № 204 НКОПа.</w:t>
      </w:r>
    </w:p>
    <w:p w14:paraId="323BA17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34AE4193"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НКОП в 1938 г. на приобретение для завода № 204 у инофирм паротурбины мощностью 6.000 квт (при давлении в 14 атм.) импортный контингент в раз</w:t>
      </w:r>
      <w:r w:rsidRPr="000816EF">
        <w:rPr>
          <w:rFonts w:ascii="Times New Roman" w:hAnsi="Times New Roman"/>
          <w:color w:val="0070C0"/>
          <w:sz w:val="16"/>
          <w:szCs w:val="16"/>
        </w:rPr>
        <w:softHyphen/>
        <w:t>мере 350 тыс. рублей.</w:t>
      </w:r>
    </w:p>
    <w:p w14:paraId="1C167B19"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НКВТ разместить заказ на эту турбину с поставкой НКОП’у в Ш квартале 1938 года.</w:t>
      </w:r>
    </w:p>
    <w:p w14:paraId="257D27A1"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Микояну, Чвялеву.</w:t>
      </w:r>
    </w:p>
    <w:p w14:paraId="4D661225"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декабря 1937 опросом членов ПБ</w:t>
      </w:r>
    </w:p>
    <w:p w14:paraId="5FD2FA4B"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140.- Вопрос К.О.</w:t>
      </w:r>
    </w:p>
    <w:p w14:paraId="3BD8FBD1"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покрытии убытков в связи с ликвидацией начатых постройкой эскадренных миноносцев по проекту № 7 и пополнении оборотных средств заводов 2-го Глав</w:t>
      </w:r>
      <w:r w:rsidRPr="000816EF">
        <w:rPr>
          <w:rFonts w:ascii="Times New Roman" w:hAnsi="Times New Roman"/>
          <w:color w:val="0070C0"/>
          <w:sz w:val="16"/>
          <w:szCs w:val="16"/>
        </w:rPr>
        <w:softHyphen/>
        <w:t>ного Управления НКОП.</w:t>
      </w:r>
    </w:p>
    <w:p w14:paraId="0E416256"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7D6635CF"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НКОП по отчетам предприятий 2-го Главного Управления за 1937 год списать на убытки потери, связанные с ликвидацией начатых постройкой эскадренных миноносцев по проекту № 7 в сумме - 23.856 тыс. рублей за счет полученных заводами от УМС по стадиям работ, в сумме 20.165 тыс. рублей и 3.7 млн. рублей - отпустить в декабре месяце 1937 года из ре</w:t>
      </w:r>
      <w:r w:rsidRPr="000816EF">
        <w:rPr>
          <w:rFonts w:ascii="Times New Roman" w:hAnsi="Times New Roman"/>
          <w:color w:val="0070C0"/>
          <w:sz w:val="16"/>
          <w:szCs w:val="16"/>
        </w:rPr>
        <w:softHyphen/>
        <w:t>зервного фонда GHK СССР.</w:t>
      </w:r>
    </w:p>
    <w:p w14:paraId="552B4BB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Предложить НКОП, после составления балансов, воз</w:t>
      </w:r>
      <w:r w:rsidRPr="000816EF">
        <w:rPr>
          <w:rFonts w:ascii="Times New Roman" w:hAnsi="Times New Roman"/>
          <w:color w:val="0070C0"/>
          <w:sz w:val="16"/>
          <w:szCs w:val="16"/>
        </w:rPr>
        <w:softHyphen/>
        <w:t>будить дополнительное ходатайство о покрытии осталь</w:t>
      </w:r>
      <w:r w:rsidRPr="000816EF">
        <w:rPr>
          <w:rFonts w:ascii="Times New Roman" w:hAnsi="Times New Roman"/>
          <w:color w:val="0070C0"/>
          <w:sz w:val="16"/>
          <w:szCs w:val="16"/>
        </w:rPr>
        <w:softHyphen/>
        <w:t>ной части убытков, связанных с ликвидацией начатых по</w:t>
      </w:r>
      <w:r w:rsidRPr="000816EF">
        <w:rPr>
          <w:rFonts w:ascii="Times New Roman" w:hAnsi="Times New Roman"/>
          <w:color w:val="0070C0"/>
          <w:sz w:val="16"/>
          <w:szCs w:val="16"/>
        </w:rPr>
        <w:softHyphen/>
        <w:t>стройкой эсминцев по проекту 7.</w:t>
      </w:r>
    </w:p>
    <w:p w14:paraId="7904C60E"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Предложить НКФ СССР выдать 50 млн. рублей в де</w:t>
      </w:r>
      <w:r w:rsidRPr="000816EF">
        <w:rPr>
          <w:rFonts w:ascii="Times New Roman" w:hAnsi="Times New Roman"/>
          <w:color w:val="0070C0"/>
          <w:sz w:val="16"/>
          <w:szCs w:val="16"/>
        </w:rPr>
        <w:softHyphen/>
        <w:t>кабре 1937 года на пополнение собственных оборотных средств заводов 2-го Главного Управления НКОП за счет неиспользованных кредитов по заказам НКО. При рассмот</w:t>
      </w:r>
      <w:r w:rsidRPr="000816EF">
        <w:rPr>
          <w:rFonts w:ascii="Times New Roman" w:hAnsi="Times New Roman"/>
          <w:color w:val="0070C0"/>
          <w:sz w:val="16"/>
          <w:szCs w:val="16"/>
        </w:rPr>
        <w:softHyphen/>
        <w:t>рении финплана на 1938 год НКФ СССР учесть эти дополни</w:t>
      </w:r>
      <w:r w:rsidRPr="000816EF">
        <w:rPr>
          <w:rFonts w:ascii="Times New Roman" w:hAnsi="Times New Roman"/>
          <w:color w:val="0070C0"/>
          <w:sz w:val="16"/>
          <w:szCs w:val="16"/>
        </w:rPr>
        <w:softHyphen/>
        <w:t>тельно полученные средства как источник покрытия за</w:t>
      </w:r>
      <w:r w:rsidRPr="000816EF">
        <w:rPr>
          <w:rFonts w:ascii="Times New Roman" w:hAnsi="Times New Roman"/>
          <w:color w:val="0070C0"/>
          <w:sz w:val="16"/>
          <w:szCs w:val="16"/>
        </w:rPr>
        <w:softHyphen/>
        <w:t>трат по финплану 2-го Главного Управления НКОП на 1938 год.</w:t>
      </w:r>
    </w:p>
    <w:p w14:paraId="472EFCB9"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Зачислить в собственные оборотные средства заво</w:t>
      </w:r>
      <w:r w:rsidRPr="000816EF">
        <w:rPr>
          <w:rFonts w:ascii="Times New Roman" w:hAnsi="Times New Roman"/>
          <w:color w:val="0070C0"/>
          <w:sz w:val="16"/>
          <w:szCs w:val="16"/>
        </w:rPr>
        <w:softHyphen/>
        <w:t>дов 2-го Главного Управления выданный НКФином СССР аванс в 1937 г. в сумме 35,0 млн.рублей.</w:t>
      </w:r>
    </w:p>
    <w:p w14:paraId="70A225F0"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Обязать Государственный Банк выдать дополнитель</w:t>
      </w:r>
      <w:r w:rsidRPr="000816EF">
        <w:rPr>
          <w:rFonts w:ascii="Times New Roman" w:hAnsi="Times New Roman"/>
          <w:color w:val="0070C0"/>
          <w:sz w:val="16"/>
          <w:szCs w:val="16"/>
        </w:rPr>
        <w:softHyphen/>
        <w:t>ную ссуду в центре (не позднее 1 января 1938 г.) под сверхнормативное незавершенное производство 2-му Глав</w:t>
      </w:r>
      <w:r w:rsidRPr="000816EF">
        <w:rPr>
          <w:rFonts w:ascii="Times New Roman" w:hAnsi="Times New Roman"/>
          <w:color w:val="0070C0"/>
          <w:sz w:val="16"/>
          <w:szCs w:val="16"/>
        </w:rPr>
        <w:softHyphen/>
        <w:t>ному Управлению НКОП, в сумме 50.0 млн.рублей, с по</w:t>
      </w:r>
      <w:r w:rsidRPr="000816EF">
        <w:rPr>
          <w:rFonts w:ascii="Times New Roman" w:hAnsi="Times New Roman"/>
          <w:color w:val="0070C0"/>
          <w:sz w:val="16"/>
          <w:szCs w:val="16"/>
        </w:rPr>
        <w:softHyphen/>
        <w:t>гашением ее во П и Ill кварталах 1938 года также в центре равными частями по месяцам.</w:t>
      </w:r>
    </w:p>
    <w:p w14:paraId="17965523"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 Ворошилову, Базилевичу - все; Чубарю - 2,3,4.</w:t>
      </w:r>
    </w:p>
    <w:p w14:paraId="7D4CD762"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января 1938 опросом членов ПБ</w:t>
      </w:r>
    </w:p>
    <w:p w14:paraId="07EFC93C"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195.- Вопрос НКОП.</w:t>
      </w:r>
    </w:p>
    <w:p w14:paraId="1507B560"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Наркомату Оборонной Промышленности вес</w:t>
      </w:r>
      <w:r w:rsidRPr="000816EF">
        <w:rPr>
          <w:rFonts w:ascii="Times New Roman" w:hAnsi="Times New Roman"/>
          <w:color w:val="0070C0"/>
          <w:sz w:val="16"/>
          <w:szCs w:val="16"/>
        </w:rPr>
        <w:softHyphen/>
        <w:t>ти переговоры и заключить договор c французской фирмой "Дюралюминии" на оказание нам консультации по выбору вспомогательного оборудования и обучению наших людей по широко-листному прокату на специальных прокатных станах, для чего отпустить 67 тыс. ам. долларов по статье "Оборудование" валютного плана 1937 года.</w:t>
      </w:r>
    </w:p>
    <w:p w14:paraId="63C5EEA7"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 Петруничеву, Микояну, Чвялеву</w:t>
      </w:r>
    </w:p>
    <w:p w14:paraId="3B616126"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207.- Вопрос К.О.</w:t>
      </w:r>
    </w:p>
    <w:p w14:paraId="21D8B889"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Финансировании поставок МНРА.</w:t>
      </w:r>
    </w:p>
    <w:p w14:paraId="122C2F6C"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4423F8EF"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Наркомфину СССР произвести дополни</w:t>
      </w:r>
      <w:r w:rsidRPr="000816EF">
        <w:rPr>
          <w:rFonts w:ascii="Times New Roman" w:hAnsi="Times New Roman"/>
          <w:color w:val="0070C0"/>
          <w:sz w:val="16"/>
          <w:szCs w:val="16"/>
        </w:rPr>
        <w:softHyphen/>
        <w:t>тельное финансирование НКВнешторга из резервного фонда СHK в размере 5.826 тыс. рублей сверх суммы, указанной в постановлении СТО от 15.Ш.1937 г. № 49сс.</w:t>
      </w:r>
    </w:p>
    <w:p w14:paraId="3311B33B"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Разрешить Наркомату Обороны СССР списать в рас</w:t>
      </w:r>
      <w:r w:rsidRPr="000816EF">
        <w:rPr>
          <w:rFonts w:ascii="Times New Roman" w:hAnsi="Times New Roman"/>
          <w:color w:val="0070C0"/>
          <w:sz w:val="16"/>
          <w:szCs w:val="16"/>
        </w:rPr>
        <w:softHyphen/>
        <w:t>ход стоимость имущества, переданного НКВнешторгу на общую сумму 5.950 тыс. рублей.</w:t>
      </w:r>
    </w:p>
    <w:p w14:paraId="4915A012"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Предложить НКВнешторгу СССР представить НКФину распределение назначенных к финансированию сумм между поставщиками.</w:t>
      </w:r>
    </w:p>
    <w:p w14:paraId="5DAAB0DF"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Чубарю, Микояну, Чвялеву, Ворошилову</w:t>
      </w:r>
    </w:p>
    <w:p w14:paraId="78504F26"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210.- Вопрос НКО.</w:t>
      </w:r>
    </w:p>
    <w:p w14:paraId="3BF95379"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Наркоммаш в кратчайший срок передать в распоряжение НКО 400 шт. автомашин ЗИС-5 и 100 шт.авто</w:t>
      </w:r>
      <w:r w:rsidRPr="000816EF">
        <w:rPr>
          <w:rFonts w:ascii="Times New Roman" w:hAnsi="Times New Roman"/>
          <w:color w:val="0070C0"/>
          <w:sz w:val="16"/>
          <w:szCs w:val="16"/>
        </w:rPr>
        <w:softHyphen/>
        <w:t>машин ЗИС-6 с комплектом запчастей и запасной резиной.</w:t>
      </w:r>
    </w:p>
    <w:p w14:paraId="67042DBC"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НКТП передать НКО:</w:t>
      </w:r>
    </w:p>
    <w:p w14:paraId="265B6AE7"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500 тонн авиабакинского бензина,</w:t>
      </w:r>
    </w:p>
    <w:p w14:paraId="1C20DF16"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50 тонн масла брейсток,</w:t>
      </w:r>
    </w:p>
    <w:p w14:paraId="341B0731"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тонн масла "ААИ",</w:t>
      </w:r>
    </w:p>
    <w:p w14:paraId="0BEF9F1F"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тонн масла "ад",</w:t>
      </w:r>
    </w:p>
    <w:p w14:paraId="02B82435"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тонны этила;</w:t>
      </w:r>
    </w:p>
    <w:p w14:paraId="6D51C4B7"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700 тонн автобензина, 30 тонн автомасел.</w:t>
      </w:r>
    </w:p>
    <w:p w14:paraId="74F49AEA"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 горючее (авиационное и автомобильное) пере</w:t>
      </w:r>
      <w:r w:rsidRPr="000816EF">
        <w:rPr>
          <w:rFonts w:ascii="Times New Roman" w:hAnsi="Times New Roman"/>
          <w:color w:val="0070C0"/>
          <w:sz w:val="16"/>
          <w:szCs w:val="16"/>
        </w:rPr>
        <w:softHyphen/>
        <w:t>дать НКО в таре: 70% бочек и 30 % бидонов.</w:t>
      </w:r>
    </w:p>
    <w:p w14:paraId="66E7EC4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Молотову -все; Брускину - 1, Кагановичу Л. - 2.</w:t>
      </w:r>
    </w:p>
    <w:p w14:paraId="6A6067EF"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211.- Вопрос К.О.</w:t>
      </w:r>
    </w:p>
    <w:p w14:paraId="0F803D9A"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отпуске импортного контингента на приобретение турбокомпрессора для завода 80 НКОП’а.</w:t>
      </w:r>
    </w:p>
    <w:p w14:paraId="45C80780"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25D48913"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Отпустить НКОП в 1938 г. импортный контингент в размере 44.500 рублей на приобретение для завода №80 турбокомпрессора мощностью 100 кб.мт./мин.</w:t>
      </w:r>
    </w:p>
    <w:p w14:paraId="659B73FE"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Поручить НКВнешторгу приобрести по специфика</w:t>
      </w:r>
      <w:r w:rsidRPr="000816EF">
        <w:rPr>
          <w:rFonts w:ascii="Times New Roman" w:hAnsi="Times New Roman"/>
          <w:color w:val="0070C0"/>
          <w:sz w:val="16"/>
          <w:szCs w:val="16"/>
        </w:rPr>
        <w:softHyphen/>
        <w:t>ции НКОП (завода № 80) комплектный турбокомпрессор,обе</w:t>
      </w:r>
      <w:r w:rsidRPr="000816EF">
        <w:rPr>
          <w:rFonts w:ascii="Times New Roman" w:hAnsi="Times New Roman"/>
          <w:color w:val="0070C0"/>
          <w:sz w:val="16"/>
          <w:szCs w:val="16"/>
        </w:rPr>
        <w:softHyphen/>
        <w:t>спечив Срок завоза не позднее П-го квартала 1938 года.</w:t>
      </w:r>
    </w:p>
    <w:p w14:paraId="17BDCC2A"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Микояну, Чвялеву.</w:t>
      </w:r>
    </w:p>
    <w:p w14:paraId="674E2885"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января 1938 опросом членов ПБ</w:t>
      </w:r>
    </w:p>
    <w:p w14:paraId="3C75582C"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288.- Об экономических отношениях с Италией.</w:t>
      </w:r>
    </w:p>
    <w:p w14:paraId="7CC4725D"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Поручить полпреду СССР в Италии заявить ми</w:t>
      </w:r>
      <w:r w:rsidRPr="000816EF">
        <w:rPr>
          <w:rFonts w:ascii="Times New Roman" w:hAnsi="Times New Roman"/>
          <w:color w:val="0070C0"/>
          <w:sz w:val="16"/>
          <w:szCs w:val="16"/>
        </w:rPr>
        <w:softHyphen/>
        <w:t>нистерству иностранных дел, что в течение последних месяцев имели место случаи самовольного односторон</w:t>
      </w:r>
      <w:r w:rsidRPr="000816EF">
        <w:rPr>
          <w:rFonts w:ascii="Times New Roman" w:hAnsi="Times New Roman"/>
          <w:color w:val="0070C0"/>
          <w:sz w:val="16"/>
          <w:szCs w:val="16"/>
        </w:rPr>
        <w:softHyphen/>
        <w:t>него отказа от уплаты сумм, причитающихся нашим хозорганам по поставленным товарам, и потребовать от итальянского правительства вмешательства в это дело для немедленной оплаты задержанных сумм.</w:t>
      </w:r>
    </w:p>
    <w:p w14:paraId="17644695"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В случае отказа итальянцев удовлетворить на</w:t>
      </w:r>
      <w:r w:rsidRPr="000816EF">
        <w:rPr>
          <w:rFonts w:ascii="Times New Roman" w:hAnsi="Times New Roman"/>
          <w:color w:val="0070C0"/>
          <w:sz w:val="16"/>
          <w:szCs w:val="16"/>
        </w:rPr>
        <w:softHyphen/>
        <w:t>ши требования, или в случае неполучения от них отве</w:t>
      </w:r>
      <w:r w:rsidRPr="000816EF">
        <w:rPr>
          <w:rFonts w:ascii="Times New Roman" w:hAnsi="Times New Roman"/>
          <w:color w:val="0070C0"/>
          <w:sz w:val="16"/>
          <w:szCs w:val="16"/>
        </w:rPr>
        <w:softHyphen/>
        <w:t>та в ближайшие 5-6 дней, опубликовать постановление Совнаркома СССР, временно запрещающее Наркомфину и Госбанку производить трансфер платежей на Италию,со ссылкой на одностороннюю самовольную задержку итальян сними организациями и учреждениями платежей,причитаю</w:t>
      </w:r>
      <w:r w:rsidRPr="000816EF">
        <w:rPr>
          <w:rFonts w:ascii="Times New Roman" w:hAnsi="Times New Roman"/>
          <w:color w:val="0070C0"/>
          <w:sz w:val="16"/>
          <w:szCs w:val="16"/>
        </w:rPr>
        <w:softHyphen/>
        <w:t>щихся советским хозяйственным организациям за постав</w:t>
      </w:r>
      <w:r w:rsidRPr="000816EF">
        <w:rPr>
          <w:rFonts w:ascii="Times New Roman" w:hAnsi="Times New Roman"/>
          <w:color w:val="0070C0"/>
          <w:sz w:val="16"/>
          <w:szCs w:val="16"/>
        </w:rPr>
        <w:softHyphen/>
        <w:t>ленные последними товары. В этом же постановлении предложить хоз органам вносить причитающиеся итальян- сим фирмам и учреждениям суммы в рублях на блокиро</w:t>
      </w:r>
      <w:r w:rsidRPr="000816EF">
        <w:rPr>
          <w:rFonts w:ascii="Times New Roman" w:hAnsi="Times New Roman"/>
          <w:color w:val="0070C0"/>
          <w:sz w:val="16"/>
          <w:szCs w:val="16"/>
        </w:rPr>
        <w:softHyphen/>
        <w:t>ванные счета указанных фирм, специально для этой це</w:t>
      </w:r>
      <w:r w:rsidRPr="000816EF">
        <w:rPr>
          <w:rFonts w:ascii="Times New Roman" w:hAnsi="Times New Roman"/>
          <w:color w:val="0070C0"/>
          <w:sz w:val="16"/>
          <w:szCs w:val="16"/>
        </w:rPr>
        <w:softHyphen/>
        <w:t>ли открываемые в Госбанке.</w:t>
      </w:r>
    </w:p>
    <w:p w14:paraId="7CF49213"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В случае, если после опубликования указанного постановления СНК СССР, итальянцы предложат переговоры об урегулировании взаимных претензий, считать воз</w:t>
      </w:r>
      <w:r w:rsidRPr="000816EF">
        <w:rPr>
          <w:rFonts w:ascii="Times New Roman" w:hAnsi="Times New Roman"/>
          <w:color w:val="0070C0"/>
          <w:sz w:val="16"/>
          <w:szCs w:val="16"/>
        </w:rPr>
        <w:softHyphen/>
        <w:t>можным отменить упомянутое постановление СНК СССР и возобновить поставку в Италию мазута по существующе</w:t>
      </w:r>
      <w:r w:rsidRPr="000816EF">
        <w:rPr>
          <w:rFonts w:ascii="Times New Roman" w:hAnsi="Times New Roman"/>
          <w:color w:val="0070C0"/>
          <w:sz w:val="16"/>
          <w:szCs w:val="16"/>
        </w:rPr>
        <w:softHyphen/>
        <w:t>му договору Союзнефтеэкспорта с морским министерством лишь при принятии итальянцами следующих условий:</w:t>
      </w:r>
    </w:p>
    <w:p w14:paraId="4D94DBD6"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Дачи реальной гарантии, что лидер, строящийся на верфи "Орландо", будет сдан в полном порядке в соот</w:t>
      </w:r>
      <w:r w:rsidRPr="000816EF">
        <w:rPr>
          <w:rFonts w:ascii="Times New Roman" w:hAnsi="Times New Roman"/>
          <w:color w:val="0070C0"/>
          <w:sz w:val="16"/>
          <w:szCs w:val="16"/>
        </w:rPr>
        <w:softHyphen/>
        <w:t>ветствии с договором и в срок не позже 1.У1.1938 г.;</w:t>
      </w:r>
    </w:p>
    <w:p w14:paraId="62C2812C"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Предоставления нам контингентов на наши экспорт</w:t>
      </w:r>
      <w:r w:rsidRPr="000816EF">
        <w:rPr>
          <w:rFonts w:ascii="Times New Roman" w:hAnsi="Times New Roman"/>
          <w:color w:val="0070C0"/>
          <w:sz w:val="16"/>
          <w:szCs w:val="16"/>
        </w:rPr>
        <w:softHyphen/>
        <w:t>ные товары в пределах, необходимых для покрытия те</w:t>
      </w:r>
      <w:r w:rsidRPr="000816EF">
        <w:rPr>
          <w:rFonts w:ascii="Times New Roman" w:hAnsi="Times New Roman"/>
          <w:color w:val="0070C0"/>
          <w:sz w:val="16"/>
          <w:szCs w:val="16"/>
        </w:rPr>
        <w:softHyphen/>
        <w:t>кущих платежей;</w:t>
      </w:r>
    </w:p>
    <w:p w14:paraId="5AE26C6B"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Снятия всяких претензий, связанных с временной приостановкой нами поставок мазута морскому министер</w:t>
      </w:r>
      <w:r w:rsidRPr="000816EF">
        <w:rPr>
          <w:rFonts w:ascii="Times New Roman" w:hAnsi="Times New Roman"/>
          <w:color w:val="0070C0"/>
          <w:sz w:val="16"/>
          <w:szCs w:val="16"/>
        </w:rPr>
        <w:softHyphen/>
        <w:t>ству,</w:t>
      </w:r>
    </w:p>
    <w:p w14:paraId="3B66333E"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В случае возобновления поставок мазута на ос</w:t>
      </w:r>
      <w:r w:rsidRPr="000816EF">
        <w:rPr>
          <w:rFonts w:ascii="Times New Roman" w:hAnsi="Times New Roman"/>
          <w:color w:val="0070C0"/>
          <w:sz w:val="16"/>
          <w:szCs w:val="16"/>
        </w:rPr>
        <w:softHyphen/>
        <w:t>нове предыдущего пункта, поручить СНК СССР выделить необходимый экспортный фонд мазута.</w:t>
      </w:r>
    </w:p>
    <w:p w14:paraId="5AC89A5A"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5.Впредь до урегулирования взаимных претензий на основе п."в" настоящего постановления, предложить Нар- комводу запретить заход советских судов в итальян</w:t>
      </w:r>
      <w:r w:rsidRPr="000816EF">
        <w:rPr>
          <w:rFonts w:ascii="Times New Roman" w:hAnsi="Times New Roman"/>
          <w:color w:val="0070C0"/>
          <w:sz w:val="16"/>
          <w:szCs w:val="16"/>
        </w:rPr>
        <w:softHyphen/>
        <w:t>ские порты.</w:t>
      </w:r>
    </w:p>
    <w:p w14:paraId="5CD65DD0"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Молотову, Микояну, Потемкину. Мерекалову -все; Пахомову - 3-в, 5.</w:t>
      </w:r>
    </w:p>
    <w:p w14:paraId="26D9DCB7"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января 1938 опросом членов ПБ</w:t>
      </w:r>
    </w:p>
    <w:p w14:paraId="0EF51E64"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280.- Вопрос К.О.</w:t>
      </w:r>
    </w:p>
    <w:p w14:paraId="6C9BA7DC"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увеличении ранее отпущенного-НКОП’у импортного контингента на приобретение оборудования для артпроизводства.</w:t>
      </w:r>
    </w:p>
    <w:p w14:paraId="2A83925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1491F15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Отпустить НКОП’у в дополнение к импортному контингенту, предусмотренному постановлениями: СТО № 24сс от 21.П.1937 г. и № 61сс от 23.Ш.1937 г. и КО № 61сс от 17.УП.1937 г.. № 91сс от 15.УШ.1937 г., № 119сс и № 120сс от 17.IX.1937 г. - импортный контингент в раз</w:t>
      </w:r>
      <w:r w:rsidRPr="000816EF">
        <w:rPr>
          <w:rFonts w:ascii="Times New Roman" w:hAnsi="Times New Roman"/>
          <w:color w:val="0070C0"/>
          <w:sz w:val="16"/>
          <w:szCs w:val="16"/>
        </w:rPr>
        <w:softHyphen/>
        <w:t>мере 14,5 млн. рублей.</w:t>
      </w:r>
    </w:p>
    <w:p w14:paraId="3DE4795D"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2.Предоставить НКОП’у право производить, по сог</w:t>
      </w:r>
      <w:r w:rsidRPr="000816EF">
        <w:rPr>
          <w:rFonts w:ascii="Times New Roman" w:hAnsi="Times New Roman"/>
          <w:color w:val="0070C0"/>
          <w:sz w:val="16"/>
          <w:szCs w:val="16"/>
        </w:rPr>
        <w:softHyphen/>
        <w:t>ласованию с НКВТ, изменение спецификаций на оборудо</w:t>
      </w:r>
      <w:r w:rsidRPr="000816EF">
        <w:rPr>
          <w:rFonts w:ascii="Times New Roman" w:hAnsi="Times New Roman"/>
          <w:color w:val="0070C0"/>
          <w:sz w:val="16"/>
          <w:szCs w:val="16"/>
        </w:rPr>
        <w:softHyphen/>
        <w:t>вание в пределах импортного контингента, предусмотрен</w:t>
      </w:r>
      <w:r w:rsidRPr="000816EF">
        <w:rPr>
          <w:rFonts w:ascii="Times New Roman" w:hAnsi="Times New Roman"/>
          <w:color w:val="0070C0"/>
          <w:sz w:val="16"/>
          <w:szCs w:val="16"/>
        </w:rPr>
        <w:softHyphen/>
        <w:t>ного вышеуказанными решениями СТО и КО (п.1) и настоящим постановлением.</w:t>
      </w:r>
    </w:p>
    <w:p w14:paraId="0110A7B3"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Микояну, Чвялеву.</w:t>
      </w:r>
    </w:p>
    <w:p w14:paraId="76FE395E"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18 января 1938 опросом членов ПБ</w:t>
      </w:r>
    </w:p>
    <w:p w14:paraId="11EBC5F6"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304.- Вопрос НКО,</w:t>
      </w:r>
    </w:p>
    <w:p w14:paraId="1D16224C"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Принять следующее предложение НКО СССР:</w:t>
      </w:r>
    </w:p>
    <w:p w14:paraId="752E6C5D"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НК0 выдать, а НКОП принять заказ на опытный истребитель молодых конструкторов завода 21, инжене</w:t>
      </w:r>
      <w:r w:rsidRPr="000816EF">
        <w:rPr>
          <w:rFonts w:ascii="Times New Roman" w:hAnsi="Times New Roman"/>
          <w:color w:val="0070C0"/>
          <w:sz w:val="16"/>
          <w:szCs w:val="16"/>
        </w:rPr>
        <w:softHyphen/>
        <w:t>ров т.т. Флорова и Боровкова И-7 с мотором в вариан</w:t>
      </w:r>
      <w:r w:rsidRPr="000816EF">
        <w:rPr>
          <w:rFonts w:ascii="Times New Roman" w:hAnsi="Times New Roman"/>
          <w:color w:val="0070C0"/>
          <w:sz w:val="16"/>
          <w:szCs w:val="16"/>
        </w:rPr>
        <w:softHyphen/>
        <w:t>тах - "М-87" и "М-62" и вооружением двух видов</w:t>
      </w:r>
    </w:p>
    <w:p w14:paraId="110012D1"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4 пу</w:t>
      </w:r>
      <w:r w:rsidRPr="000816EF">
        <w:rPr>
          <w:rFonts w:ascii="Times New Roman" w:hAnsi="Times New Roman"/>
          <w:color w:val="0070C0"/>
          <w:sz w:val="16"/>
          <w:szCs w:val="16"/>
        </w:rPr>
        <w:softHyphen/>
        <w:t>лемета "шкас" в фюзеляже через винт;</w:t>
      </w:r>
    </w:p>
    <w:p w14:paraId="4ADE861C"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2 пулемета "шкас" через винт и 2 крупно-калиберных в центроплане</w:t>
      </w:r>
    </w:p>
    <w:p w14:paraId="55CBC420"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количестве 10 самолетов.</w:t>
      </w:r>
    </w:p>
    <w:p w14:paraId="052FE54E"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НКО и НКОП в пятидневный срок представить КО на утверждение уточненные тактико-технические показа</w:t>
      </w:r>
      <w:r w:rsidRPr="000816EF">
        <w:rPr>
          <w:rFonts w:ascii="Times New Roman" w:hAnsi="Times New Roman"/>
          <w:color w:val="0070C0"/>
          <w:sz w:val="16"/>
          <w:szCs w:val="16"/>
        </w:rPr>
        <w:softHyphen/>
        <w:t>тели этого самолета и точные сроки изготовления.</w:t>
      </w:r>
    </w:p>
    <w:p w14:paraId="197CA779"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Наблюдение за ходом работ по строительству, войсковым испытаниям и внедрению в производство это</w:t>
      </w:r>
      <w:r w:rsidRPr="000816EF">
        <w:rPr>
          <w:rFonts w:ascii="Times New Roman" w:hAnsi="Times New Roman"/>
          <w:color w:val="0070C0"/>
          <w:sz w:val="16"/>
          <w:szCs w:val="16"/>
        </w:rPr>
        <w:softHyphen/>
        <w:t>го самолета возложить на т.т. Кагановича М.М. и Вороши</w:t>
      </w:r>
      <w:r w:rsidRPr="000816EF">
        <w:rPr>
          <w:rFonts w:ascii="Times New Roman" w:hAnsi="Times New Roman"/>
          <w:color w:val="0070C0"/>
          <w:sz w:val="16"/>
          <w:szCs w:val="16"/>
        </w:rPr>
        <w:softHyphen/>
        <w:t>лова К.Е.</w:t>
      </w:r>
    </w:p>
    <w:p w14:paraId="5E31810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Кагановичу М., Молотову.</w:t>
      </w:r>
    </w:p>
    <w:p w14:paraId="2C2FF2F7"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305.- Вопрос КО.</w:t>
      </w:r>
    </w:p>
    <w:p w14:paraId="4688A627"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035AF765"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мероприятиях по обеспечению выполнения установленной постановлением КюО. № 52сс от 10.УП.37 г, производствен</w:t>
      </w:r>
      <w:r w:rsidRPr="000816EF">
        <w:rPr>
          <w:rFonts w:ascii="Times New Roman" w:hAnsi="Times New Roman"/>
          <w:color w:val="0070C0"/>
          <w:sz w:val="16"/>
          <w:szCs w:val="16"/>
        </w:rPr>
        <w:softHyphen/>
        <w:t>ной программы по артсистемам, стрелковому вооружению и боеприпасам.</w:t>
      </w:r>
    </w:p>
    <w:p w14:paraId="53D18D45"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разрешить НКВнешторгу закупить в 1938 г. для заводов 3-го Главы. Управления НКОП импортное оборудо</w:t>
      </w:r>
      <w:r w:rsidRPr="000816EF">
        <w:rPr>
          <w:rFonts w:ascii="Times New Roman" w:hAnsi="Times New Roman"/>
          <w:color w:val="0070C0"/>
          <w:sz w:val="16"/>
          <w:szCs w:val="16"/>
        </w:rPr>
        <w:softHyphen/>
        <w:t>вание на сумму 4.140,0 тыс. рублей;</w:t>
      </w:r>
    </w:p>
    <w:p w14:paraId="29257705"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Разрешить НКВнешторгу закупить для НКТП в 1 и П кварталах 1938 г. 400 тонн ферро-вольфрама в концен</w:t>
      </w:r>
      <w:r w:rsidRPr="000816EF">
        <w:rPr>
          <w:rFonts w:ascii="Times New Roman" w:hAnsi="Times New Roman"/>
          <w:color w:val="0070C0"/>
          <w:sz w:val="16"/>
          <w:szCs w:val="16"/>
        </w:rPr>
        <w:softHyphen/>
        <w:t>трате на сумму 2.800,0 тыс. рублей;</w:t>
      </w:r>
    </w:p>
    <w:p w14:paraId="1D53C453"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Разрешить НКВнешторгу закупить в 1938 г. для заводов 15-го Главк. Управления НКОП импортное оборудо</w:t>
      </w:r>
      <w:r w:rsidRPr="000816EF">
        <w:rPr>
          <w:rFonts w:ascii="Times New Roman" w:hAnsi="Times New Roman"/>
          <w:color w:val="0070C0"/>
          <w:sz w:val="16"/>
          <w:szCs w:val="16"/>
        </w:rPr>
        <w:softHyphen/>
        <w:t>вание на сумму 9.832,0 тыс. рублей;</w:t>
      </w:r>
    </w:p>
    <w:p w14:paraId="319F5EE6"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Разрешить НКВнешторгу закупить в 1938 г. для заводов 4/13 и 14 Главы. Управлений НКОП’а импортное оборудование на сумму 20.049,3 тыс. рублей и материалов на сумму 3.090,9 тыс. рублей;</w:t>
      </w:r>
    </w:p>
    <w:p w14:paraId="4A08609D"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Отпустить НКОП’у в 1938 г. на приобретение ука</w:t>
      </w:r>
      <w:r w:rsidRPr="000816EF">
        <w:rPr>
          <w:rFonts w:ascii="Times New Roman" w:hAnsi="Times New Roman"/>
          <w:color w:val="0070C0"/>
          <w:sz w:val="16"/>
          <w:szCs w:val="16"/>
        </w:rPr>
        <w:softHyphen/>
        <w:t>занных в п.п.22 и 23 решения КО стандартных домов 10,0 млн. рублей и 2 млн. рублей на кредитование индиви</w:t>
      </w:r>
      <w:r w:rsidRPr="000816EF">
        <w:rPr>
          <w:rFonts w:ascii="Times New Roman" w:hAnsi="Times New Roman"/>
          <w:color w:val="0070C0"/>
          <w:sz w:val="16"/>
          <w:szCs w:val="16"/>
        </w:rPr>
        <w:softHyphen/>
        <w:t>дуального жилищного строительства.</w:t>
      </w:r>
    </w:p>
    <w:p w14:paraId="3E6F56AE"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Молотову, Чвялеву, Кагановичу М.</w:t>
      </w:r>
    </w:p>
    <w:p w14:paraId="505D1D6A"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января 1938 опросом членов ПБ</w:t>
      </w:r>
    </w:p>
    <w:p w14:paraId="1F3E3AEF"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313.- Вопрос К.О.</w:t>
      </w:r>
    </w:p>
    <w:p w14:paraId="3167AAFB"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корректорах и боевых припасах для автоматических пушек Гочкиса.</w:t>
      </w:r>
    </w:p>
    <w:p w14:paraId="711735F3"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227D922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НКВТ закупить для НКО у фирмы "Гочкис" к 25 мм автоматическим пушкам, заказанным этой фирме, согласно постановления СТО от 31.1.1937 года № 10сс:</w:t>
      </w:r>
    </w:p>
    <w:p w14:paraId="465CCB24"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корректора со скоростью 150 м/сек для 3-х универсальных систем;</w:t>
      </w:r>
    </w:p>
    <w:p w14:paraId="70EA1046"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корректора со скоростью 150 м/сек для 20 спа</w:t>
      </w:r>
      <w:r w:rsidRPr="000816EF">
        <w:rPr>
          <w:rFonts w:ascii="Times New Roman" w:hAnsi="Times New Roman"/>
          <w:color w:val="0070C0"/>
          <w:sz w:val="16"/>
          <w:szCs w:val="16"/>
        </w:rPr>
        <w:softHyphen/>
        <w:t>ренных систем;</w:t>
      </w:r>
    </w:p>
    <w:p w14:paraId="5E7F325B"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15.000 шт. боевых бронебойно-трассирующих снарядов со взрывателем высокой чувствитель</w:t>
      </w:r>
      <w:r w:rsidRPr="000816EF">
        <w:rPr>
          <w:rFonts w:ascii="Times New Roman" w:hAnsi="Times New Roman"/>
          <w:color w:val="0070C0"/>
          <w:sz w:val="16"/>
          <w:szCs w:val="16"/>
        </w:rPr>
        <w:softHyphen/>
        <w:t>ности и ликвидатором;</w:t>
      </w:r>
    </w:p>
    <w:p w14:paraId="50BBC0AC"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5.000 шт. бронебойно-трассирующих снарядов и</w:t>
      </w:r>
    </w:p>
    <w:p w14:paraId="4DDB6ABD"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10.000 шт. зажигательно-трассирующих снарядов со взрывателями специального назначения и ликвидатором.</w:t>
      </w:r>
    </w:p>
    <w:p w14:paraId="759AAFD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Отпустить НКО на приобретение вышеуказанных корректоров и снарядов импортный контингент в размере 1.706.390 рублей.</w:t>
      </w:r>
    </w:p>
    <w:p w14:paraId="4A58F3D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Обязать НКО в декадный срок представить НКВТ заявку на закупку указанного в п.1 артвооружения.</w:t>
      </w:r>
    </w:p>
    <w:p w14:paraId="518F8168" w14:textId="77777777" w:rsidR="00141DAF" w:rsidRPr="000816EF" w:rsidRDefault="00141DA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Чвялеву, Базилевичу (22914).</w:t>
      </w:r>
    </w:p>
    <w:p w14:paraId="096447C1" w14:textId="77777777" w:rsidR="00141DAF" w:rsidRPr="000816EF" w:rsidRDefault="00141DAF" w:rsidP="000816EF">
      <w:pPr>
        <w:spacing w:after="0" w:line="240" w:lineRule="auto"/>
        <w:jc w:val="both"/>
        <w:rPr>
          <w:rFonts w:ascii="Times New Roman" w:hAnsi="Times New Roman"/>
          <w:color w:val="0070C0"/>
          <w:sz w:val="16"/>
          <w:szCs w:val="16"/>
        </w:rPr>
      </w:pPr>
    </w:p>
    <w:p w14:paraId="59C8D4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21 и 27 января 1938. Из протокола заседания Политбюро N 56 1938 г.</w:t>
      </w:r>
    </w:p>
    <w:p w14:paraId="088246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ликвидации театра имени Вс. Мейерхольда </w:t>
      </w:r>
    </w:p>
    <w:p w14:paraId="08E9CE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Утвердить следующий приказ по Всесоюзному комитету по делам искусств при СНК Союза ССР. </w:t>
      </w:r>
    </w:p>
    <w:p w14:paraId="0CA2AF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Театр им. Мейерхольда в течение всего своего существования не мог освободиться от чуждых советскому искусству насквозь буржуазных формалистических позиций. В результате этого в угоду левацкому трюкачеству и формалистическим вывертам даже классические произведения русской драматургии давались в театре в искаженном, антихудожественном виде, с извращением их идейной сущности ("Ревизор", "Горе от ума", "Смерть Тарелкина" и др.). </w:t>
      </w:r>
    </w:p>
    <w:p w14:paraId="583E4B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Театр им. Мейерхольда оказался полным банкротом в постановке пьес советской драматургии. Постановка этих пьес давала извращенное, клеветническое представление о советской действительности, пропитанное двусмысленностью и даже прямым антисоветским злопыхательством ("Самоубийца", "Окно в деревню", "Командарм II" и др.). </w:t>
      </w:r>
    </w:p>
    <w:p w14:paraId="68E317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За последние годы советские пьесы совершенно исчезли из репертуара театра... </w:t>
      </w:r>
    </w:p>
    <w:p w14:paraId="6B1078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К двадцатилетию Октябрьской революции театр им. Мейерхольда не только не подготовил ни одной постановки, но сделал политически враждебную попытку поставить пьесу Габриловича "Одна жизнь", антисоветски извращавшую известное художественное произведение Н. Островского "Как закалялась сталь". Помимо всего прочего эта постановка была злоупотреблением государственными средствами со стороны театра им. Мейерхольда, привыкшего жить на государственные денежные субсидии. </w:t>
      </w:r>
    </w:p>
    <w:p w14:paraId="71ECB8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Ввиду всего этого Комитет по делам искусств при СНК СССР постановляет: </w:t>
      </w:r>
    </w:p>
    <w:p w14:paraId="217757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Ликвидировать театр им. Мейерхольда как чуждый советскому искусству; </w:t>
      </w:r>
    </w:p>
    <w:p w14:paraId="7A615E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труппу театра использовать в других театрах; </w:t>
      </w:r>
    </w:p>
    <w:p w14:paraId="0485F5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вопрос о возможности дальнейшей работы Вс. Мейерхольда в области театра обсудить особо" (11652).</w:t>
      </w:r>
    </w:p>
    <w:p w14:paraId="223407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1146D05" w14:textId="77777777" w:rsidR="00DD12A6"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7A73CFF" w14:textId="77777777" w:rsidR="00DD12A6" w:rsidRPr="000816EF" w:rsidRDefault="00DD12A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FDC3B69" w14:textId="77777777" w:rsidR="00542B75" w:rsidRPr="000816EF" w:rsidRDefault="00542B7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21 января 1938 выполнил первый полет Potez-CAMS 141 (20797). </w:t>
      </w:r>
    </w:p>
    <w:p w14:paraId="1EE00BA8" w14:textId="77777777" w:rsidR="00542B75" w:rsidRPr="000816EF" w:rsidRDefault="00542B75" w:rsidP="000816EF">
      <w:pPr>
        <w:spacing w:after="0" w:line="240" w:lineRule="auto"/>
        <w:jc w:val="both"/>
        <w:rPr>
          <w:rFonts w:ascii="Times New Roman" w:hAnsi="Times New Roman"/>
          <w:color w:val="0070C0"/>
          <w:sz w:val="16"/>
          <w:szCs w:val="16"/>
        </w:rPr>
      </w:pPr>
    </w:p>
    <w:p w14:paraId="142BDDB6" w14:textId="77777777" w:rsidR="00542B75" w:rsidRPr="000816EF" w:rsidRDefault="00542B7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января 1938 - Первый полёт патрульной летающей лодки Potez 141. 2 июня 1943 года, летающая лодка Потэ-CAMS 141 потопила немецкую подводную лодку U-105 в 35 милях от Дакара (22651).</w:t>
      </w:r>
    </w:p>
    <w:p w14:paraId="71E55300" w14:textId="77777777" w:rsidR="00542B75" w:rsidRPr="000816EF" w:rsidRDefault="00542B75" w:rsidP="000816EF">
      <w:pPr>
        <w:spacing w:after="0" w:line="240" w:lineRule="auto"/>
        <w:jc w:val="both"/>
        <w:rPr>
          <w:rFonts w:ascii="Times New Roman" w:hAnsi="Times New Roman"/>
          <w:color w:val="0070C0"/>
          <w:sz w:val="16"/>
          <w:szCs w:val="16"/>
        </w:rPr>
      </w:pPr>
    </w:p>
    <w:p w14:paraId="75DBD6DA" w14:textId="77777777" w:rsidR="00DD12A6" w:rsidRPr="000816EF" w:rsidRDefault="00DD12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21 января</w:t>
      </w:r>
      <w:r w:rsidRPr="000816EF">
        <w:rPr>
          <w:rFonts w:ascii="Times New Roman" w:hAnsi="Times New Roman"/>
          <w:color w:val="000000" w:themeColor="text1"/>
          <w:sz w:val="16"/>
          <w:szCs w:val="16"/>
        </w:rPr>
        <w:t xml:space="preserve"> в 1938 году первый полёт патрульной летающей лодки «Potez 141» </w:t>
      </w:r>
      <w:hyperlink r:id="rId42" w:tgtFrame="_blank" w:history="1">
        <w:r w:rsidRPr="000816EF">
          <w:rPr>
            <w:rFonts w:ascii="Times New Roman" w:hAnsi="Times New Roman"/>
            <w:color w:val="000000" w:themeColor="text1"/>
            <w:sz w:val="16"/>
            <w:szCs w:val="16"/>
          </w:rPr>
          <w:t>«Potez 141».</w:t>
        </w:r>
      </w:hyperlink>
      <w:r w:rsidRPr="000816EF">
        <w:rPr>
          <w:rFonts w:ascii="Times New Roman" w:hAnsi="Times New Roman"/>
          <w:color w:val="000000" w:themeColor="text1"/>
          <w:sz w:val="16"/>
          <w:szCs w:val="16"/>
        </w:rPr>
        <w:t xml:space="preserve"> 2 июня 1943 года, летающая лодка «Потэ-CAMS 141» потопила немецкую подводную лодку «U-105» в 35 милях от Дакара (15016).</w:t>
      </w:r>
    </w:p>
    <w:p w14:paraId="0DCE6FB2" w14:textId="77777777" w:rsidR="00DD12A6" w:rsidRPr="000816EF" w:rsidRDefault="00DD12A6" w:rsidP="000816EF">
      <w:pPr>
        <w:spacing w:after="0" w:line="240" w:lineRule="auto"/>
        <w:jc w:val="both"/>
        <w:rPr>
          <w:rFonts w:ascii="Times New Roman" w:hAnsi="Times New Roman"/>
          <w:color w:val="000000" w:themeColor="text1"/>
          <w:sz w:val="16"/>
          <w:szCs w:val="16"/>
        </w:rPr>
      </w:pPr>
    </w:p>
    <w:p w14:paraId="439FB4F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0ED3A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7EFB5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января 1938 45-мм ПТпушка 53-К № 3 (ствол № 0734) с передком Я-3 была отправлена на НИАП, куда прибыла 28 января. В ходе заводских испытаний на заводе из нее было сделано 605 выстрелов. После доставки сотрудники НИАПа разобрали пушку, а потом неправильно собрали, в результате чего честь деталей была приведена в негодность. В ходе полигонных испытаний на НИАПе было сделано 1208 выстрелов (798 бронебойным и 419 осколочным снарядом). Скорострельность при обычном (ручном) спуске одинакова у обеих (обр. 1932 г. и обр. 1937 г.) пушек при стрельбе без исправления наводки, а на кнопочном спуске на 13% была выше, чем у обр. 1932 г. при стрельбе бронебойными снарядами и на 6% выше, чем при стрельбе осколочными снарядами. За время стрельб было отмечено 16 отказов полуавтоматики, в том числе 3 при осколочных снарядах и 13 при бронебойных. Часть отказов произошла из-за качества гильз. После 281-го выстрела сломался винт инерционного тела полуавтоматики. В целом работа полуавтоматики признана удовлетворительной. В ходе полигонных испытаний система прошла 2074 км. Скорость возки по булыжнику 30-35 км/час, по шоссе 50-60 км/час, по пересеченной местности (без передка) 15-30 км/час. При возке система была устойчива (3861).</w:t>
      </w:r>
    </w:p>
    <w:p w14:paraId="121360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5D3BF3" w14:textId="77777777" w:rsidR="000A681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FD18316" w14:textId="77777777" w:rsidR="000A6813" w:rsidRPr="000816EF" w:rsidRDefault="000A681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39ECA78"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января 1938 г. по сохранившимся документам, пер</w:t>
      </w:r>
      <w:r w:rsidRPr="000816EF">
        <w:rPr>
          <w:rFonts w:ascii="Times New Roman" w:hAnsi="Times New Roman"/>
          <w:color w:val="000000" w:themeColor="text1"/>
          <w:sz w:val="16"/>
          <w:szCs w:val="16"/>
        </w:rPr>
        <w:softHyphen/>
        <w:t>вая партия из 13 бипланов прибыла в Ланьчжоу. Вполне веро</w:t>
      </w:r>
      <w:r w:rsidRPr="000816EF">
        <w:rPr>
          <w:rFonts w:ascii="Times New Roman" w:hAnsi="Times New Roman"/>
          <w:color w:val="000000" w:themeColor="text1"/>
          <w:sz w:val="16"/>
          <w:szCs w:val="16"/>
        </w:rPr>
        <w:softHyphen/>
        <w:t>ятно, что среди них имелись И-15бис (или только они). По крайней мере, ни один из участников событий той поры не отмечает использование обычных И-15, а упоми</w:t>
      </w:r>
      <w:r w:rsidRPr="000816EF">
        <w:rPr>
          <w:rFonts w:ascii="Times New Roman" w:hAnsi="Times New Roman"/>
          <w:color w:val="000000" w:themeColor="text1"/>
          <w:sz w:val="16"/>
          <w:szCs w:val="16"/>
        </w:rPr>
        <w:softHyphen/>
        <w:t>нает только «бисы». А.З. Душин в своих воспоминаниях твёрдо называет И-15бис, на котором в конце декабря 1937 г. их группу сопровождал до Ланьчжоу началь</w:t>
      </w:r>
      <w:r w:rsidRPr="000816EF">
        <w:rPr>
          <w:rFonts w:ascii="Times New Roman" w:hAnsi="Times New Roman"/>
          <w:color w:val="000000" w:themeColor="text1"/>
          <w:sz w:val="16"/>
          <w:szCs w:val="16"/>
        </w:rPr>
        <w:softHyphen/>
        <w:t>ник перегоночной трассы А.И. Залевский. Описывая воздушные бои начала 1938 г., Душин также называет только «бисы».</w:t>
      </w:r>
    </w:p>
    <w:p w14:paraId="0DCA3197"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 прибытии в Ланьчжоу на все совет</w:t>
      </w:r>
      <w:r w:rsidRPr="000816EF">
        <w:rPr>
          <w:rFonts w:ascii="Times New Roman" w:hAnsi="Times New Roman"/>
          <w:color w:val="000000" w:themeColor="text1"/>
          <w:sz w:val="16"/>
          <w:szCs w:val="16"/>
        </w:rPr>
        <w:softHyphen/>
        <w:t>ские самолеты наносили китайские опо</w:t>
      </w:r>
      <w:r w:rsidRPr="000816EF">
        <w:rPr>
          <w:rFonts w:ascii="Times New Roman" w:hAnsi="Times New Roman"/>
          <w:color w:val="000000" w:themeColor="text1"/>
          <w:sz w:val="16"/>
          <w:szCs w:val="16"/>
        </w:rPr>
        <w:softHyphen/>
        <w:t>знавательные знаки - многолучевые си</w:t>
      </w:r>
      <w:r w:rsidRPr="000816EF">
        <w:rPr>
          <w:rFonts w:ascii="Times New Roman" w:hAnsi="Times New Roman"/>
          <w:color w:val="000000" w:themeColor="text1"/>
          <w:sz w:val="16"/>
          <w:szCs w:val="16"/>
        </w:rPr>
        <w:softHyphen/>
        <w:t>не-белые гоминьдановские звёзды, после чего они отправлялись к месту боевых действий. Первыми на И-15 (или «бисах») в бой вступили советские лётчики, ко</w:t>
      </w:r>
      <w:r w:rsidRPr="000816EF">
        <w:rPr>
          <w:rFonts w:ascii="Times New Roman" w:hAnsi="Times New Roman"/>
          <w:color w:val="000000" w:themeColor="text1"/>
          <w:sz w:val="16"/>
          <w:szCs w:val="16"/>
        </w:rPr>
        <w:softHyphen/>
        <w:t>торые обеспечивали противовоздушную оборону Ханькоу и Наньчана. При опре</w:t>
      </w:r>
      <w:r w:rsidRPr="000816EF">
        <w:rPr>
          <w:rFonts w:ascii="Times New Roman" w:hAnsi="Times New Roman"/>
          <w:color w:val="000000" w:themeColor="text1"/>
          <w:sz w:val="16"/>
          <w:szCs w:val="16"/>
        </w:rPr>
        <w:softHyphen/>
        <w:t>делении тактики взаимодействия бипла</w:t>
      </w:r>
      <w:r w:rsidRPr="000816EF">
        <w:rPr>
          <w:rFonts w:ascii="Times New Roman" w:hAnsi="Times New Roman"/>
          <w:color w:val="000000" w:themeColor="text1"/>
          <w:sz w:val="16"/>
          <w:szCs w:val="16"/>
        </w:rPr>
        <w:softHyphen/>
        <w:t>нов и монопланов подчёркивалось, что И-15бис ведут маневренный воздушный бой с истребителями противника, а И-16 уничтожают бомбардировщики. Здесь, в Китае, лётчики начали использовать для своих истребителей новые прозвища: И-16 называли «ласточками», а И-15бис- «чижами».</w:t>
      </w:r>
    </w:p>
    <w:p w14:paraId="20DD3916"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Следует отметить, что с осени 1937 г. японцы стали применять новые истреби</w:t>
      </w:r>
      <w:r w:rsidRPr="000816EF">
        <w:rPr>
          <w:rFonts w:ascii="Times New Roman" w:hAnsi="Times New Roman"/>
          <w:color w:val="000000" w:themeColor="text1"/>
          <w:sz w:val="16"/>
          <w:szCs w:val="16"/>
        </w:rPr>
        <w:softHyphen/>
        <w:t>тели-монопланы А5М (у нас их называли И-96), которые оказались серьёзными противниками для И-15бис. Обладая со</w:t>
      </w:r>
      <w:r w:rsidRPr="000816EF">
        <w:rPr>
          <w:rFonts w:ascii="Times New Roman" w:hAnsi="Times New Roman"/>
          <w:color w:val="000000" w:themeColor="text1"/>
          <w:sz w:val="16"/>
          <w:szCs w:val="16"/>
        </w:rPr>
        <w:softHyphen/>
        <w:t>поставимыми показателями манёврен</w:t>
      </w:r>
      <w:r w:rsidRPr="000816EF">
        <w:rPr>
          <w:rFonts w:ascii="Times New Roman" w:hAnsi="Times New Roman"/>
          <w:color w:val="000000" w:themeColor="text1"/>
          <w:sz w:val="16"/>
          <w:szCs w:val="16"/>
        </w:rPr>
        <w:softHyphen/>
        <w:t>ности, И-96 имели более высокие ско</w:t>
      </w:r>
      <w:r w:rsidRPr="000816EF">
        <w:rPr>
          <w:rFonts w:ascii="Times New Roman" w:hAnsi="Times New Roman"/>
          <w:color w:val="000000" w:themeColor="text1"/>
          <w:sz w:val="16"/>
          <w:szCs w:val="16"/>
        </w:rPr>
        <w:softHyphen/>
        <w:t>рость и скороподъёмность. Поэтому лёт</w:t>
      </w:r>
      <w:r w:rsidRPr="000816EF">
        <w:rPr>
          <w:rFonts w:ascii="Times New Roman" w:hAnsi="Times New Roman"/>
          <w:color w:val="000000" w:themeColor="text1"/>
          <w:sz w:val="16"/>
          <w:szCs w:val="16"/>
        </w:rPr>
        <w:softHyphen/>
        <w:t>чикам на «бисах» приходилось, прежде всего, надеяться на личное мастерство и хорошее владение техникой. Используя именно эти качества, а также благодаря удаче советскому лётчику Душину уда</w:t>
      </w:r>
      <w:r w:rsidRPr="000816EF">
        <w:rPr>
          <w:rFonts w:ascii="Times New Roman" w:hAnsi="Times New Roman"/>
          <w:color w:val="000000" w:themeColor="text1"/>
          <w:sz w:val="16"/>
          <w:szCs w:val="16"/>
        </w:rPr>
        <w:softHyphen/>
        <w:t>лось подбить 18 февраля 1938 г. свой первый И-96. Японский истребитель со</w:t>
      </w:r>
      <w:r w:rsidRPr="000816EF">
        <w:rPr>
          <w:rFonts w:ascii="Times New Roman" w:hAnsi="Times New Roman"/>
          <w:color w:val="000000" w:themeColor="text1"/>
          <w:sz w:val="16"/>
          <w:szCs w:val="16"/>
        </w:rPr>
        <w:softHyphen/>
        <w:t>вершил вынужденную посадку недалеко от места воздушного боя. Через несколько дней его обнаружили, подремонтировали и перегнали в СССР как ценный военный трофей для проведения оценочных испы</w:t>
      </w:r>
      <w:r w:rsidRPr="000816EF">
        <w:rPr>
          <w:rFonts w:ascii="Times New Roman" w:hAnsi="Times New Roman"/>
          <w:color w:val="000000" w:themeColor="text1"/>
          <w:sz w:val="16"/>
          <w:szCs w:val="16"/>
        </w:rPr>
        <w:softHyphen/>
        <w:t>таний в НИИ ВВС.</w:t>
      </w:r>
    </w:p>
    <w:p w14:paraId="61E3C28D"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Личный состав 3-й и 4-й эскадрилий ки</w:t>
      </w:r>
      <w:r w:rsidRPr="000816EF">
        <w:rPr>
          <w:rFonts w:ascii="Times New Roman" w:hAnsi="Times New Roman"/>
          <w:color w:val="000000" w:themeColor="text1"/>
          <w:sz w:val="16"/>
          <w:szCs w:val="16"/>
        </w:rPr>
        <w:softHyphen/>
        <w:t>тайских ВВС переучивался на И-15бис в местечке Сяньфань (в провинции Хубэй) до марта 1938 г. Однако использовать «бисы» китайцы начали уже с февраля. В частности, 18 февраля китайские пило</w:t>
      </w:r>
      <w:r w:rsidRPr="000816EF">
        <w:rPr>
          <w:rFonts w:ascii="Times New Roman" w:hAnsi="Times New Roman"/>
          <w:color w:val="000000" w:themeColor="text1"/>
          <w:sz w:val="16"/>
          <w:szCs w:val="16"/>
        </w:rPr>
        <w:softHyphen/>
        <w:t>ты из 22-й и 23-й эскадрилий участвовали на них в отражении налёта на Ханькоу. В этом бою лётчик 22-й эскадрильи У Дин- чэнь таранил японский самолёт, а сам спасся на парашюте (12294).</w:t>
      </w:r>
    </w:p>
    <w:p w14:paraId="79AB98F3" w14:textId="77777777" w:rsidR="000A6813" w:rsidRPr="000816EF" w:rsidRDefault="000A6813" w:rsidP="000816EF">
      <w:pPr>
        <w:pStyle w:val="35"/>
        <w:shd w:val="clear" w:color="auto" w:fill="auto"/>
        <w:spacing w:line="240" w:lineRule="auto"/>
        <w:jc w:val="both"/>
        <w:rPr>
          <w:rFonts w:ascii="Times New Roman" w:hAnsi="Times New Roman" w:cs="Times New Roman"/>
          <w:color w:val="000000" w:themeColor="text1"/>
        </w:rPr>
      </w:pPr>
    </w:p>
    <w:p w14:paraId="47179A8A" w14:textId="77777777" w:rsidR="00DD12A6"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F906823" w14:textId="77777777" w:rsidR="00DD12A6" w:rsidRPr="000816EF" w:rsidRDefault="00DD12A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F7F5E9" w14:textId="77777777" w:rsidR="00DD12A6" w:rsidRPr="000816EF" w:rsidRDefault="00DD12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22 января</w:t>
      </w:r>
      <w:r w:rsidRPr="000816EF">
        <w:rPr>
          <w:rFonts w:ascii="Times New Roman" w:hAnsi="Times New Roman"/>
          <w:color w:val="000000" w:themeColor="text1"/>
          <w:sz w:val="16"/>
          <w:szCs w:val="16"/>
        </w:rPr>
        <w:t xml:space="preserve"> в 1938 году cостоялся первый полёт истребителя </w:t>
      </w:r>
      <w:hyperlink r:id="rId43" w:tgtFrame="_blank" w:history="1">
        <w:r w:rsidRPr="000816EF">
          <w:rPr>
            <w:rFonts w:ascii="Times New Roman" w:hAnsi="Times New Roman"/>
            <w:color w:val="000000" w:themeColor="text1"/>
            <w:sz w:val="16"/>
            <w:szCs w:val="16"/>
          </w:rPr>
          <w:t xml:space="preserve">«He.100» </w:t>
        </w:r>
      </w:hyperlink>
      <w:r w:rsidRPr="000816EF">
        <w:rPr>
          <w:rFonts w:ascii="Times New Roman" w:hAnsi="Times New Roman"/>
          <w:color w:val="000000" w:themeColor="text1"/>
          <w:sz w:val="16"/>
          <w:szCs w:val="16"/>
        </w:rPr>
        <w:t>, пилот Ганс Дитерли. Опытный самолет Хейнкель Не 100а был оснащен двигателем Даймлер-Бенц (Daimler-Benz) DB 601 со специальной герметичной парообразующей системой охлаждения. Несмотря на то, что Люфтваффе выбрали в качестве основного истребителя Мессершмитт Bf 109, конструкторы Генрих Хертель и Зигфрид Гюнтер спроектировали новый высокоскоростной истребитель, который должен был развивать максимальную скорость 700 км/час (435 миль/час). Второй опытный образец, оснащенный двигателем DB 601M, под управлением Эрнста Удета 6 июня 1938 г. побил рекорд скорости для сухопутных самолетов в полете по замкнутому 100-километровому (62 мили) маршруту. Самолет был официально обозначен как He 112U, чтобы укрепить репутацию истребителей Не 112В, проданных в Японию и Испанию. Третий опытный самолет имел уменьшенный размах крыла, более обтекаемый фонарь кабины и форсированный двигатель «DB 601»; он разбился в сентябре и был заменен аналогичным восьмым опытным образцом. На этом самолете Ганс Дитерле 30 марта 1939 г. в Ораниенбурге увеличил рекорд скорости до 746,61 км/час (463,92 миль/час). Четвертый и пятый самолеты были обозначены как «Не 100В»; шестой, седьмой и девятый были завершены по стандарту модели «Не 100С». Недостатки в управлении, обнаруженные во время эксплуатационных испытаний, привели к появлению самолета «Не 100D» c хвостовым оперением большей площади и с обычным полуубирающимся подфюзеляжным радиатором вместо предшествующей замкнутой системы охлаждения. Он был вооружен 20-мм пушкой MG FF, установленной в носовой части, и двумя пулеметами MG 17 калибра 7,92 мм (0,31 дюйма), находившимися в крыльях. Было построено три предсерийных образца He 100D-0 и 12 серийных самолетов He 100D-1. Как только самолеты Bf 109 стали оснащаться двигателями DB 601, истребитель Не 100 не был принят к производству для дальнейшего использования в Люфтваффе, и компании Хейнкель было разрешено предложить его производство по лицензии за границей (15017).</w:t>
      </w:r>
    </w:p>
    <w:p w14:paraId="70A1B466" w14:textId="77777777" w:rsidR="00DD12A6" w:rsidRPr="000816EF" w:rsidRDefault="00DD12A6" w:rsidP="000816EF">
      <w:pPr>
        <w:spacing w:after="0" w:line="240" w:lineRule="auto"/>
        <w:jc w:val="both"/>
        <w:rPr>
          <w:rFonts w:ascii="Times New Roman" w:hAnsi="Times New Roman"/>
          <w:color w:val="000000" w:themeColor="text1"/>
          <w:sz w:val="16"/>
          <w:szCs w:val="16"/>
        </w:rPr>
      </w:pPr>
    </w:p>
    <w:p w14:paraId="207C92B9" w14:textId="77777777" w:rsidR="00750334" w:rsidRPr="000816EF" w:rsidRDefault="0075033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22 января 1938 выполнил первый полет Heinkel He 100 (20797). </w:t>
      </w:r>
    </w:p>
    <w:p w14:paraId="66158AD7" w14:textId="77777777" w:rsidR="00750334" w:rsidRPr="000816EF" w:rsidRDefault="00750334" w:rsidP="000816EF">
      <w:pPr>
        <w:spacing w:after="0" w:line="240" w:lineRule="auto"/>
        <w:jc w:val="both"/>
        <w:rPr>
          <w:rFonts w:ascii="Times New Roman" w:hAnsi="Times New Roman"/>
          <w:color w:val="0070C0"/>
          <w:sz w:val="16"/>
          <w:szCs w:val="16"/>
        </w:rPr>
      </w:pPr>
    </w:p>
    <w:p w14:paraId="637C3D75" w14:textId="77777777" w:rsidR="00750334" w:rsidRPr="000816EF" w:rsidRDefault="0075033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января 1938 - Первый полёт истребителя He.100, пилот Ганс Дитерли. Главной особенностью этого самолета была поверхностно-испарительная система охлаждения (22650).</w:t>
      </w:r>
    </w:p>
    <w:p w14:paraId="304EAC2A" w14:textId="77777777" w:rsidR="00750334" w:rsidRPr="000816EF" w:rsidRDefault="00750334" w:rsidP="000816EF">
      <w:pPr>
        <w:spacing w:after="0" w:line="240" w:lineRule="auto"/>
        <w:jc w:val="both"/>
        <w:rPr>
          <w:rFonts w:ascii="Times New Roman" w:hAnsi="Times New Roman"/>
          <w:color w:val="0070C0"/>
          <w:sz w:val="16"/>
          <w:szCs w:val="16"/>
        </w:rPr>
      </w:pPr>
    </w:p>
    <w:p w14:paraId="0692953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072D8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E148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января 1938 г. закончились заводские и государственные совместные испытания самолета И-16 М-25А вооруженного двумя синхронными и двумя крыльевыми пулеметами, которые проходили с 6 января 1938.</w:t>
      </w:r>
    </w:p>
    <w:p w14:paraId="2DA870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w:t>
      </w:r>
    </w:p>
    <w:p w14:paraId="31F3E2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 ЛИС. Летчик испытатель завода N 21 Квасов</w:t>
      </w:r>
    </w:p>
    <w:p w14:paraId="74469C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3FD27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Определить надежность и безотказность синхронной установки пулеметов ШКАС при стрельбе на земле и в воздухе.</w:t>
      </w:r>
    </w:p>
    <w:p w14:paraId="31F16D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Установить возможность запуска в серийное производство самолетов И-16 с указанным вооружением и характер необходимых доводок.</w:t>
      </w:r>
    </w:p>
    <w:p w14:paraId="16145F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Определить влияние новой установки вооружения на летные свойства самолета.</w:t>
      </w:r>
    </w:p>
    <w:p w14:paraId="269D58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Определить безотказность в работе звеньеулавителей.</w:t>
      </w:r>
    </w:p>
    <w:p w14:paraId="7D5F9F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Было произведено всего 19 полетов.</w:t>
      </w:r>
    </w:p>
    <w:p w14:paraId="586ECD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DD9E4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И-16 вооруженный двумя синхронными и двумя крыльевыми пулеметами ШКАС и оборудованный звеньеулавителями и установкой для фотокинопулеметов совместные заводские и гос. испытания выдержал (3350).</w:t>
      </w:r>
    </w:p>
    <w:p w14:paraId="1B310F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2E0E7F" w14:textId="77777777" w:rsidR="00750334" w:rsidRPr="000816EF" w:rsidRDefault="00750334"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января 1938 Сергей Александрович Черных выполнил финальный полет по программе испытаний И=16 с четырьмя синхронными ШКАС. Вывод был однозначным – четырехпулеметный И-16 заводские и государственные испытания выдержал. Во вскоре подготовленном для утверждения наркомами обороны и оборонной промышленности акте утверждения результатов совместных испытаний говорилось: «Испытаниями установлено, что самолет… обладает значительно большей огневой мощью, лучшей возможностью прицеливания и корректировки огня при синхронных пулеметах и большими удобствами в эксплоатации установки и пулемета, чем существующий серийный И-16» (23033).</w:t>
      </w:r>
    </w:p>
    <w:p w14:paraId="4EEEE77E" w14:textId="77777777" w:rsidR="00750334" w:rsidRPr="000816EF" w:rsidRDefault="00750334" w:rsidP="000816EF">
      <w:pPr>
        <w:shd w:val="clear" w:color="auto" w:fill="FFFFFF"/>
        <w:spacing w:after="0" w:line="240" w:lineRule="auto"/>
        <w:jc w:val="both"/>
        <w:rPr>
          <w:rFonts w:ascii="Times New Roman" w:hAnsi="Times New Roman"/>
          <w:color w:val="0070C0"/>
          <w:sz w:val="16"/>
          <w:szCs w:val="16"/>
        </w:rPr>
      </w:pPr>
    </w:p>
    <w:p w14:paraId="443DB6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23 января по 21 марта 1938 г. проходили повторные полигонных испытаниях спарки завода N 32 под пулеметы "ШКАС" на с-те "СБ"</w:t>
      </w:r>
    </w:p>
    <w:p w14:paraId="0E958C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1A35FE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изменения внесенные в конструкцию спарки, согласно выводов данных в отчете по полигонным испытаниям, первого образца модернизированной спарки з-да 32 под пулеметы "ШКАС" на самолете "СБ".</w:t>
      </w:r>
    </w:p>
    <w:p w14:paraId="24615D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465ED3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Предъявленная на повторные полигонные испытания модернизированная спарка з-да 32 испытания выдержала и может быть допущена на войсковые испытания с устранением недостатков указанных в выводах отчета (3254).</w:t>
      </w:r>
    </w:p>
    <w:p w14:paraId="3EF6F2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2BBC940" w14:textId="77777777" w:rsidR="00B82F71" w:rsidRPr="000816EF" w:rsidRDefault="00B82F71"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23 января 1938 г. в ходе повторных полигонных испытаний, которые шли с 9 января, пулемет УШ показал вполне приемлемую надежность. Пулемет допустили к войсковым ис</w:t>
      </w:r>
      <w:r w:rsidRPr="000816EF">
        <w:rPr>
          <w:color w:val="000000" w:themeColor="text1"/>
          <w:sz w:val="16"/>
          <w:szCs w:val="16"/>
        </w:rPr>
        <w:softHyphen/>
        <w:t>пытаниям, которые он прошел лишь со второго за</w:t>
      </w:r>
      <w:r w:rsidRPr="000816EF">
        <w:rPr>
          <w:color w:val="000000" w:themeColor="text1"/>
          <w:sz w:val="16"/>
          <w:szCs w:val="16"/>
        </w:rPr>
        <w:softHyphen/>
        <w:t>хода к концу февраля следующего года. Поскольку к этому времени «готового /.../ образца не было (СН проходит испытание, Юрченко также находится в процессе испытаний)», постановлением Комитета обороны при СНК СССР от 13 мая 1939 г. турельный пулемет УШ был принят на вооружение и ВВС зака</w:t>
      </w:r>
      <w:r w:rsidRPr="000816EF">
        <w:rPr>
          <w:color w:val="000000" w:themeColor="text1"/>
          <w:sz w:val="16"/>
          <w:szCs w:val="16"/>
        </w:rPr>
        <w:softHyphen/>
        <w:t>зали опытно-серийную партию в размере 500 еди</w:t>
      </w:r>
      <w:r w:rsidRPr="000816EF">
        <w:rPr>
          <w:color w:val="000000" w:themeColor="text1"/>
          <w:sz w:val="16"/>
          <w:szCs w:val="16"/>
        </w:rPr>
        <w:softHyphen/>
        <w:t>ниц. Однако оружейный завод № 66 (г. Тула) не смог устранить в ходе производства хронические недостатки и дефекты пулемета УШ «по причине сложной конструкции самого пулемета». Надеж</w:t>
      </w:r>
      <w:r w:rsidRPr="000816EF">
        <w:rPr>
          <w:color w:val="000000" w:themeColor="text1"/>
          <w:sz w:val="16"/>
          <w:szCs w:val="16"/>
        </w:rPr>
        <w:softHyphen/>
        <w:t>ность работы серийных образцов оставляла желать много лучшего («задержек больше, чем у ШКАС, живучесть низкая»), а темп стрельбы не удава</w:t>
      </w:r>
      <w:r w:rsidRPr="000816EF">
        <w:rPr>
          <w:color w:val="000000" w:themeColor="text1"/>
          <w:sz w:val="16"/>
          <w:szCs w:val="16"/>
        </w:rPr>
        <w:softHyphen/>
        <w:t>лось поднять выше 2000—2500 выстр./мин. После 3000—4000 выстрелов «получаются переломы пат</w:t>
      </w:r>
      <w:r w:rsidRPr="000816EF">
        <w:rPr>
          <w:color w:val="000000" w:themeColor="text1"/>
          <w:sz w:val="16"/>
          <w:szCs w:val="16"/>
        </w:rPr>
        <w:softHyphen/>
        <w:t>ронов, не выяснены задержки и не достигнута жи</w:t>
      </w:r>
      <w:r w:rsidRPr="000816EF">
        <w:rPr>
          <w:color w:val="000000" w:themeColor="text1"/>
          <w:sz w:val="16"/>
          <w:szCs w:val="16"/>
        </w:rPr>
        <w:softHyphen/>
        <w:t>вучесть пулемета». Наблюдался повышенный износ рабочей поверхности ствола. Живучесть ствола не превышала 4500—5000 выстрелов (или 10 стволов в составе индивидуального запасного комплекта на каждый пулемет), что являлось совершенно недо</w:t>
      </w:r>
      <w:r w:rsidRPr="000816EF">
        <w:rPr>
          <w:color w:val="000000" w:themeColor="text1"/>
          <w:sz w:val="16"/>
          <w:szCs w:val="16"/>
        </w:rPr>
        <w:softHyphen/>
        <w:t>пустимым.</w:t>
      </w:r>
    </w:p>
    <w:p w14:paraId="19246755" w14:textId="77777777" w:rsidR="00B82F71" w:rsidRPr="000816EF" w:rsidRDefault="00B82F71"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Все попытки представителя ОКБ-15 инженера К. А. Бортновского, который все это время находил</w:t>
      </w:r>
      <w:r w:rsidRPr="000816EF">
        <w:rPr>
          <w:color w:val="000000" w:themeColor="text1"/>
          <w:sz w:val="16"/>
          <w:szCs w:val="16"/>
        </w:rPr>
        <w:softHyphen/>
        <w:t>ся на заводе, конструкторов и технологов завода № 66 переломить ситуацию успехом не увенча</w:t>
      </w:r>
      <w:r w:rsidRPr="000816EF">
        <w:rPr>
          <w:color w:val="000000" w:themeColor="text1"/>
          <w:sz w:val="16"/>
          <w:szCs w:val="16"/>
        </w:rPr>
        <w:softHyphen/>
        <w:t>лись. С учетом этого и сроков выполнения задания директор завода Б. М. Пастухов поставил вопрос о срочной «конструктивной доработке пулемета самим конструктором». Однако Шпитальный отка</w:t>
      </w:r>
      <w:r w:rsidRPr="000816EF">
        <w:rPr>
          <w:color w:val="000000" w:themeColor="text1"/>
          <w:sz w:val="16"/>
          <w:szCs w:val="16"/>
        </w:rPr>
        <w:softHyphen/>
        <w:t>зался от этой работы. Наоборот, он стал требовать доводки пулемета в условиях и силами завода. По заявлениям работников завода, «конструктор Шпи</w:t>
      </w:r>
      <w:r w:rsidRPr="000816EF">
        <w:rPr>
          <w:color w:val="000000" w:themeColor="text1"/>
          <w:sz w:val="16"/>
          <w:szCs w:val="16"/>
        </w:rPr>
        <w:softHyphen/>
        <w:t>тальный направил нам на завод неотработанную конструкцию пулемета и требует от нас, чтобы мы занимались здесь конструкторской работой». На</w:t>
      </w:r>
      <w:r w:rsidRPr="000816EF">
        <w:rPr>
          <w:color w:val="000000" w:themeColor="text1"/>
          <w:sz w:val="16"/>
          <w:szCs w:val="16"/>
        </w:rPr>
        <w:softHyphen/>
        <w:t>зревал серьезный конфликт между заводом и Шпитальным. К тому же решением военпреда завода № 66 военинженера 2-го ранга В. М. Конопкина 29 сентября 1939 г. приемка и оплата пулеметов были прекращены. Завод нес заметные убытки. К этому времени было изготовлено и отлажено 75 пулеметов УШ, из которых 25 были приняты воен</w:t>
      </w:r>
      <w:r w:rsidRPr="000816EF">
        <w:rPr>
          <w:color w:val="000000" w:themeColor="text1"/>
          <w:sz w:val="16"/>
          <w:szCs w:val="16"/>
        </w:rPr>
        <w:softHyphen/>
        <w:t>ной приемкой по отстрелу и 50 — по техническому осмотру.</w:t>
      </w:r>
    </w:p>
    <w:p w14:paraId="249CDB82" w14:textId="77777777" w:rsidR="00B82F71" w:rsidRPr="000816EF" w:rsidRDefault="00B82F71"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Для расследования положения дел с пулеме</w:t>
      </w:r>
      <w:r w:rsidRPr="000816EF">
        <w:rPr>
          <w:color w:val="000000" w:themeColor="text1"/>
          <w:sz w:val="16"/>
          <w:szCs w:val="16"/>
        </w:rPr>
        <w:softHyphen/>
        <w:t>том Ультра-ШКАС совместным приказом ВВС и НКВ от 11 октября 1939 г. была создана специальная комиссия под председательством заместителя на</w:t>
      </w:r>
      <w:r w:rsidRPr="000816EF">
        <w:rPr>
          <w:color w:val="000000" w:themeColor="text1"/>
          <w:sz w:val="16"/>
          <w:szCs w:val="16"/>
        </w:rPr>
        <w:softHyphen/>
        <w:t xml:space="preserve">чальника 3-го Управления ВВС КА военинженера 1-го ранга П. К. Никонова. Отстрел пяти серийных пулеметов УШ, выбранных </w:t>
      </w:r>
      <w:r w:rsidRPr="000816EF">
        <w:rPr>
          <w:color w:val="000000" w:themeColor="text1"/>
          <w:sz w:val="16"/>
          <w:szCs w:val="16"/>
        </w:rPr>
        <w:lastRenderedPageBreak/>
        <w:t>наугад из числа подго</w:t>
      </w:r>
      <w:r w:rsidRPr="000816EF">
        <w:rPr>
          <w:color w:val="000000" w:themeColor="text1"/>
          <w:sz w:val="16"/>
          <w:szCs w:val="16"/>
        </w:rPr>
        <w:softHyphen/>
        <w:t>товленных к сдаче военному представителю, в при</w:t>
      </w:r>
      <w:r w:rsidRPr="000816EF">
        <w:rPr>
          <w:color w:val="000000" w:themeColor="text1"/>
          <w:sz w:val="16"/>
          <w:szCs w:val="16"/>
        </w:rPr>
        <w:softHyphen/>
        <w:t>сутствии наркома вооружения Б. Л. Ванникова и его заместителя И. А. Барсукова, показал темп стрельбы 1800—2000 выстр./мин.</w:t>
      </w:r>
    </w:p>
    <w:p w14:paraId="309DC379" w14:textId="77777777" w:rsidR="00B82F71" w:rsidRPr="000816EF" w:rsidRDefault="00B82F71"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В акте от 1 ноября 1939 г. комиссия рекомендо</w:t>
      </w:r>
      <w:r w:rsidRPr="000816EF">
        <w:rPr>
          <w:color w:val="000000" w:themeColor="text1"/>
          <w:sz w:val="16"/>
          <w:szCs w:val="16"/>
        </w:rPr>
        <w:softHyphen/>
        <w:t>вала «производство пулеметов Ультра-ШКАС пре</w:t>
      </w:r>
      <w:r w:rsidRPr="000816EF">
        <w:rPr>
          <w:color w:val="000000" w:themeColor="text1"/>
          <w:sz w:val="16"/>
          <w:szCs w:val="16"/>
        </w:rPr>
        <w:softHyphen/>
        <w:t>кратить вследствие того, что они дают низкие пока</w:t>
      </w:r>
      <w:r w:rsidRPr="000816EF">
        <w:rPr>
          <w:color w:val="000000" w:themeColor="text1"/>
          <w:sz w:val="16"/>
          <w:szCs w:val="16"/>
        </w:rPr>
        <w:softHyphen/>
        <w:t>затели по живучести, задержкам и темпу стрельбы». Считалось целесообразным заменить УШ пулеме</w:t>
      </w:r>
      <w:r w:rsidRPr="000816EF">
        <w:rPr>
          <w:color w:val="000000" w:themeColor="text1"/>
          <w:sz w:val="16"/>
          <w:szCs w:val="16"/>
        </w:rPr>
        <w:softHyphen/>
        <w:t>том СН — более простым в производстве и надеж</w:t>
      </w:r>
      <w:r w:rsidRPr="000816EF">
        <w:rPr>
          <w:color w:val="000000" w:themeColor="text1"/>
          <w:sz w:val="16"/>
          <w:szCs w:val="16"/>
        </w:rPr>
        <w:softHyphen/>
        <w:t>ным в работе. Военный совет ВВС КА выводы ко</w:t>
      </w:r>
      <w:r w:rsidRPr="000816EF">
        <w:rPr>
          <w:color w:val="000000" w:themeColor="text1"/>
          <w:sz w:val="16"/>
          <w:szCs w:val="16"/>
        </w:rPr>
        <w:softHyphen/>
        <w:t>миссии утвердил.</w:t>
      </w:r>
    </w:p>
    <w:p w14:paraId="2F60CA1B" w14:textId="77777777" w:rsidR="00B82F71" w:rsidRPr="000816EF" w:rsidRDefault="00B82F71"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Тем временем Б. Г. Шпитальный «организовал свою комиссию» в составе заместителя главного инженера завода № 66 И. А. Судакова, инженера от</w:t>
      </w:r>
      <w:r w:rsidRPr="000816EF">
        <w:rPr>
          <w:color w:val="000000" w:themeColor="text1"/>
          <w:sz w:val="16"/>
          <w:szCs w:val="16"/>
        </w:rPr>
        <w:softHyphen/>
        <w:t>дела главного конструктора А. А. Николаева и пред</w:t>
      </w:r>
      <w:r w:rsidRPr="000816EF">
        <w:rPr>
          <w:color w:val="000000" w:themeColor="text1"/>
          <w:sz w:val="16"/>
          <w:szCs w:val="16"/>
        </w:rPr>
        <w:softHyphen/>
        <w:t>ставителя ОКБ-15 К. А. Бортновского. Предметом работы комиссии стал доработанный образец пу</w:t>
      </w:r>
      <w:r w:rsidRPr="000816EF">
        <w:rPr>
          <w:color w:val="000000" w:themeColor="text1"/>
          <w:sz w:val="16"/>
          <w:szCs w:val="16"/>
        </w:rPr>
        <w:softHyphen/>
        <w:t>лемета УШ, который к 26 октября привез на завод Бортновский. Уже 31 октября члены комиссии со</w:t>
      </w:r>
      <w:r w:rsidRPr="000816EF">
        <w:rPr>
          <w:color w:val="000000" w:themeColor="text1"/>
          <w:sz w:val="16"/>
          <w:szCs w:val="16"/>
        </w:rPr>
        <w:softHyphen/>
        <w:t>ставили акт, где был зафиксирован темп стрельбы модернизированного УШ в 3880 выстр./мин. При этом, как следует из документов, «при стрель</w:t>
      </w:r>
      <w:r w:rsidRPr="000816EF">
        <w:rPr>
          <w:color w:val="000000" w:themeColor="text1"/>
          <w:sz w:val="16"/>
          <w:szCs w:val="16"/>
        </w:rPr>
        <w:softHyphen/>
        <w:t>бе пулемет имел большое количество задержек в стрельбе, которые по неизвестным причинам не учитывались» при обработке результатов стрельб.</w:t>
      </w:r>
    </w:p>
    <w:p w14:paraId="2F363CC9" w14:textId="77777777" w:rsidR="00B82F71" w:rsidRPr="000816EF" w:rsidRDefault="00B82F71"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Сразу же после подписания акта «своей комис</w:t>
      </w:r>
      <w:r w:rsidRPr="000816EF">
        <w:rPr>
          <w:color w:val="000000" w:themeColor="text1"/>
          <w:sz w:val="16"/>
          <w:szCs w:val="16"/>
        </w:rPr>
        <w:softHyphen/>
        <w:t>сии» Шпитальный обвинил директора завода № 66 Б. М. Пастухова, военпреда завода В. М. Конопкина, председателя и членов комиссии ВВС и НКВ в пред</w:t>
      </w:r>
      <w:r w:rsidRPr="000816EF">
        <w:rPr>
          <w:color w:val="000000" w:themeColor="text1"/>
          <w:sz w:val="16"/>
          <w:szCs w:val="16"/>
        </w:rPr>
        <w:softHyphen/>
        <w:t>намеренной подтасовке результатов стрельб и ис</w:t>
      </w:r>
      <w:r w:rsidRPr="000816EF">
        <w:rPr>
          <w:color w:val="000000" w:themeColor="text1"/>
          <w:sz w:val="16"/>
          <w:szCs w:val="16"/>
        </w:rPr>
        <w:softHyphen/>
        <w:t>пользовании для испытаний заведомо дефектных пулеметов УШ. Как следствие, материалы комиссии ВВС и НКВ по пулемету УШ, после их поступления в наркомат вооружения для согласования, там и «застряли». Шпитальный же добился разрешения построить пять модернизированных пулеметов УШ и провести их повторные испытания на живучесть и определение темпа стрельбы. Один из этих пяти пулеметов 10—11 декабря был отстрелян в тире завода № 66. Комиссия состояла из представителей завода № 66, военного представительства завода и ОКБ-15. Был получен темп стрельбы в пределах 2525—2950 выстр./мин, но при этом вновь было много задержек, что вынудило комиссию прекра</w:t>
      </w:r>
      <w:r w:rsidRPr="000816EF">
        <w:rPr>
          <w:color w:val="000000" w:themeColor="text1"/>
          <w:sz w:val="16"/>
          <w:szCs w:val="16"/>
        </w:rPr>
        <w:softHyphen/>
        <w:t>тить дальнейшие испытания пулемета.</w:t>
      </w:r>
    </w:p>
    <w:p w14:paraId="4EC6AFBA" w14:textId="77777777" w:rsidR="00B82F71" w:rsidRPr="000816EF" w:rsidRDefault="00B82F71"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Завод № 66 вынужден был самостоятельно взяться за усовершенствование конструкции пуле</w:t>
      </w:r>
      <w:r w:rsidRPr="000816EF">
        <w:rPr>
          <w:color w:val="000000" w:themeColor="text1"/>
          <w:sz w:val="16"/>
          <w:szCs w:val="16"/>
        </w:rPr>
        <w:softHyphen/>
        <w:t>мета Ультра-ШКАС. Такой пулемет был разработан в 1940 г. и предъявлен на полигонные испытания в НИП АВ. Но ВВС отказались от его использования в войсках (17500).</w:t>
      </w:r>
    </w:p>
    <w:p w14:paraId="37506211" w14:textId="77777777" w:rsidR="00B82F71" w:rsidRPr="000816EF" w:rsidRDefault="00B82F71" w:rsidP="000816EF">
      <w:pPr>
        <w:spacing w:after="0" w:line="240" w:lineRule="auto"/>
        <w:jc w:val="both"/>
        <w:rPr>
          <w:rFonts w:ascii="Times New Roman" w:eastAsia="Times New Roman" w:hAnsi="Times New Roman"/>
          <w:color w:val="000000" w:themeColor="text1"/>
          <w:sz w:val="16"/>
          <w:szCs w:val="16"/>
          <w:lang w:eastAsia="ru-RU"/>
        </w:rPr>
      </w:pPr>
    </w:p>
    <w:p w14:paraId="21CEE47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91E9A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6224C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Интенсивная боевая работа второй группы СБ в Китае под командованием Полынина началась только в январе 1938 г. Ежедневно в Москву уходили сводки о боевых действиях, потерях, состоянии материальной части. В архивных папках сохранились бережно подшитые листы из блокнотов с торопливыми карандашными записями. Вот некоторые выдержки из этих сводок:</w:t>
      </w:r>
    </w:p>
    <w:p w14:paraId="2CD411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января 1938 г. 6 СБ бомбили аэродром Уху, 5 СБ аэродром в Нанкине. Потерь нет. 2 СБ сели из-за отказа моторов... В тот же день повторно по тем же целям. В Уху якобы уничтожили 8 самолетов, [26-го позже сообщили, что по данным разведки сожгли 3 и повредили 5]... Два вылета по 9 СБ по ж/д станции Шаньчин. Подожжен состав с горючим.</w:t>
      </w:r>
    </w:p>
    <w:p w14:paraId="5E9F5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1B9BB24" w14:textId="77777777" w:rsidR="00DD12A6"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D4D0FCB" w14:textId="77777777" w:rsidR="00DD12A6" w:rsidRPr="000816EF" w:rsidRDefault="00DD12A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063D608" w14:textId="77777777" w:rsidR="00DD12A6" w:rsidRPr="000816EF" w:rsidRDefault="00DD12A6" w:rsidP="000816EF">
      <w:pPr>
        <w:pStyle w:val="a3"/>
        <w:rPr>
          <w:color w:val="000000" w:themeColor="text1"/>
          <w:lang w:val="ru-RU"/>
        </w:rPr>
      </w:pPr>
      <w:r w:rsidRPr="000816EF">
        <w:rPr>
          <w:color w:val="000000" w:themeColor="text1"/>
          <w:lang w:val="ru-RU"/>
        </w:rPr>
        <w:t>23 января 1938 г. Дмитрий Павло</w:t>
      </w:r>
      <w:r w:rsidRPr="000816EF">
        <w:rPr>
          <w:color w:val="000000" w:themeColor="text1"/>
          <w:lang w:val="ru-RU"/>
        </w:rPr>
        <w:softHyphen/>
        <w:t>вич направляет письмо в ВКП (б), где с огорчением сообщает, что все его предыдущие послания</w:t>
      </w:r>
      <w:r w:rsidRPr="000816EF">
        <w:rPr>
          <w:rStyle w:val="92"/>
          <w:rFonts w:ascii="Times New Roman" w:hAnsi="Times New Roman" w:cs="Times New Roman"/>
          <w:i w:val="0"/>
          <w:color w:val="000000" w:themeColor="text1"/>
          <w:spacing w:val="0"/>
          <w:sz w:val="16"/>
          <w:szCs w:val="16"/>
          <w:lang w:val="ru-RU"/>
        </w:rPr>
        <w:t xml:space="preserve"> «не имеют хода, а могли выдать много пользы. .В тече</w:t>
      </w:r>
      <w:r w:rsidRPr="000816EF">
        <w:rPr>
          <w:rStyle w:val="92"/>
          <w:rFonts w:ascii="Times New Roman" w:hAnsi="Times New Roman" w:cs="Times New Roman"/>
          <w:i w:val="0"/>
          <w:color w:val="000000" w:themeColor="text1"/>
          <w:spacing w:val="0"/>
          <w:sz w:val="16"/>
          <w:szCs w:val="16"/>
          <w:lang w:val="ru-RU"/>
        </w:rPr>
        <w:softHyphen/>
        <w:t>ние почти года я обречен на беспомощ</w:t>
      </w:r>
      <w:r w:rsidRPr="000816EF">
        <w:rPr>
          <w:rStyle w:val="92"/>
          <w:rFonts w:ascii="Times New Roman" w:hAnsi="Times New Roman" w:cs="Times New Roman"/>
          <w:i w:val="0"/>
          <w:color w:val="000000" w:themeColor="text1"/>
          <w:spacing w:val="0"/>
          <w:sz w:val="16"/>
          <w:szCs w:val="16"/>
          <w:lang w:val="ru-RU"/>
        </w:rPr>
        <w:softHyphen/>
        <w:t>ность, а в последнее время прикован к постели, а под «лежачий камень и вода не течет». Все попытки внести какое- либо улучшение в состояние моего здо</w:t>
      </w:r>
      <w:r w:rsidRPr="000816EF">
        <w:rPr>
          <w:rStyle w:val="92"/>
          <w:rFonts w:ascii="Times New Roman" w:hAnsi="Times New Roman" w:cs="Times New Roman"/>
          <w:i w:val="0"/>
          <w:color w:val="000000" w:themeColor="text1"/>
          <w:spacing w:val="0"/>
          <w:sz w:val="16"/>
          <w:szCs w:val="16"/>
          <w:lang w:val="ru-RU"/>
        </w:rPr>
        <w:softHyphen/>
        <w:t>ровья приводят лишь к отрицательным результатам...</w:t>
      </w:r>
    </w:p>
    <w:p w14:paraId="5116D157" w14:textId="77777777" w:rsidR="00DD12A6" w:rsidRPr="000816EF" w:rsidRDefault="00DD12A6" w:rsidP="000816EF">
      <w:pPr>
        <w:pStyle w:val="1010"/>
        <w:shd w:val="clear" w:color="auto" w:fill="auto"/>
        <w:spacing w:line="240" w:lineRule="auto"/>
        <w:ind w:firstLine="0"/>
        <w:rPr>
          <w:rFonts w:ascii="Times New Roman" w:hAnsi="Times New Roman" w:cs="Times New Roman"/>
          <w:i w:val="0"/>
          <w:color w:val="000000" w:themeColor="text1"/>
          <w:sz w:val="16"/>
          <w:szCs w:val="16"/>
        </w:rPr>
      </w:pPr>
      <w:r w:rsidRPr="000816EF">
        <w:rPr>
          <w:rFonts w:ascii="Times New Roman" w:hAnsi="Times New Roman" w:cs="Times New Roman"/>
          <w:i w:val="0"/>
          <w:color w:val="000000" w:themeColor="text1"/>
          <w:sz w:val="16"/>
          <w:szCs w:val="16"/>
        </w:rPr>
        <w:t>Поэтому обращаюсь к Центрально</w:t>
      </w:r>
      <w:r w:rsidRPr="000816EF">
        <w:rPr>
          <w:rFonts w:ascii="Times New Roman" w:hAnsi="Times New Roman" w:cs="Times New Roman"/>
          <w:i w:val="0"/>
          <w:color w:val="000000" w:themeColor="text1"/>
          <w:sz w:val="16"/>
          <w:szCs w:val="16"/>
        </w:rPr>
        <w:softHyphen/>
        <w:t>му Комитету Партии с просьбой пору</w:t>
      </w:r>
      <w:r w:rsidRPr="000816EF">
        <w:rPr>
          <w:rFonts w:ascii="Times New Roman" w:hAnsi="Times New Roman" w:cs="Times New Roman"/>
          <w:i w:val="0"/>
          <w:color w:val="000000" w:themeColor="text1"/>
          <w:sz w:val="16"/>
          <w:szCs w:val="16"/>
        </w:rPr>
        <w:softHyphen/>
        <w:t>чить какой-либо лечебной организации, если не восстановить мою работоспо</w:t>
      </w:r>
      <w:r w:rsidRPr="000816EF">
        <w:rPr>
          <w:rFonts w:ascii="Times New Roman" w:hAnsi="Times New Roman" w:cs="Times New Roman"/>
          <w:i w:val="0"/>
          <w:color w:val="000000" w:themeColor="text1"/>
          <w:sz w:val="16"/>
          <w:szCs w:val="16"/>
        </w:rPr>
        <w:softHyphen/>
        <w:t>собность, что может быть невозможно, но хотя бы поддержать в такой мере, чтобы я мог закончить работу по этому ведущему к силе и славе Советского Союза предложению по раскрытию его технической сущности и военно-полити</w:t>
      </w:r>
      <w:r w:rsidRPr="000816EF">
        <w:rPr>
          <w:rFonts w:ascii="Times New Roman" w:hAnsi="Times New Roman" w:cs="Times New Roman"/>
          <w:i w:val="0"/>
          <w:color w:val="000000" w:themeColor="text1"/>
          <w:sz w:val="16"/>
          <w:szCs w:val="16"/>
        </w:rPr>
        <w:softHyphen/>
        <w:t>ческого значения.</w:t>
      </w:r>
    </w:p>
    <w:p w14:paraId="7369C7AD" w14:textId="77777777" w:rsidR="00DD12A6" w:rsidRPr="000816EF" w:rsidRDefault="00DD12A6" w:rsidP="000816EF">
      <w:pPr>
        <w:pStyle w:val="1010"/>
        <w:shd w:val="clear" w:color="auto" w:fill="auto"/>
        <w:spacing w:line="240" w:lineRule="auto"/>
        <w:ind w:firstLine="0"/>
        <w:rPr>
          <w:rFonts w:ascii="Times New Roman" w:hAnsi="Times New Roman" w:cs="Times New Roman"/>
          <w:i w:val="0"/>
          <w:color w:val="000000" w:themeColor="text1"/>
          <w:sz w:val="16"/>
          <w:szCs w:val="16"/>
        </w:rPr>
      </w:pPr>
      <w:r w:rsidRPr="000816EF">
        <w:rPr>
          <w:rFonts w:ascii="Times New Roman" w:hAnsi="Times New Roman" w:cs="Times New Roman"/>
          <w:i w:val="0"/>
          <w:color w:val="000000" w:themeColor="text1"/>
          <w:sz w:val="16"/>
          <w:szCs w:val="16"/>
        </w:rPr>
        <w:t>23.1.38 г.</w:t>
      </w:r>
    </w:p>
    <w:p w14:paraId="3C1E2638" w14:textId="77777777" w:rsidR="00DD12A6" w:rsidRPr="000816EF" w:rsidRDefault="00DD12A6" w:rsidP="000816EF">
      <w:pPr>
        <w:pStyle w:val="1010"/>
        <w:shd w:val="clear" w:color="auto" w:fill="auto"/>
        <w:spacing w:line="240" w:lineRule="auto"/>
        <w:ind w:firstLine="0"/>
        <w:rPr>
          <w:rFonts w:ascii="Times New Roman" w:hAnsi="Times New Roman" w:cs="Times New Roman"/>
          <w:i w:val="0"/>
          <w:color w:val="000000" w:themeColor="text1"/>
          <w:sz w:val="16"/>
          <w:szCs w:val="16"/>
        </w:rPr>
      </w:pPr>
      <w:r w:rsidRPr="000816EF">
        <w:rPr>
          <w:rFonts w:ascii="Times New Roman" w:hAnsi="Times New Roman" w:cs="Times New Roman"/>
          <w:i w:val="0"/>
          <w:color w:val="000000" w:themeColor="text1"/>
          <w:sz w:val="16"/>
          <w:szCs w:val="16"/>
        </w:rPr>
        <w:t>Москва, Шведовский переулок д. 3, кв.20.» (15750).</w:t>
      </w:r>
    </w:p>
    <w:p w14:paraId="6BACFB3F" w14:textId="77777777" w:rsidR="00DD12A6" w:rsidRPr="000816EF" w:rsidRDefault="00DD12A6" w:rsidP="000816EF">
      <w:pPr>
        <w:pStyle w:val="a3"/>
        <w:rPr>
          <w:color w:val="000000" w:themeColor="text1"/>
          <w:lang w:val="ru-RU"/>
        </w:rPr>
      </w:pPr>
    </w:p>
    <w:p w14:paraId="662F95F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A995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7162B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января 1938 после общественных протестов нацистами временно закрыта антиеврейская газета “Штюрмер” (4962).</w:t>
      </w:r>
    </w:p>
    <w:p w14:paraId="53E408A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2DAFB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9BBA5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ED46F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января 1938 г. последняя из построенных модификаций ДИ-6-самолет "21" поступил на испытания в НИИ ВВС Эта машина первоначально проектировалась под новый мотор М-62 в сочетании с винтом изменяемого шага. Двигатель М-62 представлял собой дальнейшее развитие М-25 с двухскоростным нагнетателем по типу американского мотора SR-1820-G103, увеличенной площадью оребрения цилиндров и усилением отдельных деталей. Введение второй скорости нагнетателя существенно улучшало его высотные характеристики. Максимальная мощность достигла 1000 л.с., то есть возросла примерно на четверть.</w:t>
      </w:r>
    </w:p>
    <w:p w14:paraId="16C787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Малую серию из 25 таких моторов изготовили в Перми во второй половине 1937 г. Однако в январе 1938 г. опытные образцы М-62 только проходили государственные испытания на стенде. К моменту начала постройки самолета "21" этот мотор на завод № 81 не поступил. Проект пришлось переделать, заменив М-62 на М-25В со стандартным для серии винтом диаметром 2,8 м. Но капот, закрывавший двигатель, существенно отличался от применявшегося на серийных истребителях. По его задней кромке располагалась "юбка" с механическим приводом с места пилота. Она позволяла регулировать поток воздуха, обдувающего мотор, не давая ему ни перегреваться, ни переохлаждаться.</w:t>
      </w:r>
    </w:p>
    <w:p w14:paraId="7FB483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"21" (или ДИ-ббис) имел и другие отличия от серийной машины. Шасси сделали неубирающимся, оставив колеса того же размера, что и на серийном ДИ-6. От внутренней амортизации колес отказались, установив на стойках обычные масляно-пневма- тические амортизаторы, закрытые обтекателями. Таким образом, удалось избавиться от сложного и ненадежного механизма уборки-выпуска. Одновременно снизили вес машины и увеличили прочность шасси, что было важно на неровных полевых аэродромах. Аэродинамика самолета при этом, естественно, ухудшилась. Кабины пилота и штурмана закрыли общим фонарем. На задней кромке нижнего крыла навесили щитки-закрылки, которые должны были улучшить взлетно-посадочные характеристики. Баки в верхнем крыле ликвидировали, зато емкость фюзеляжных увеличили. Неподвижные пулеметы теперь монтировали над нижним крылом, а патронные ящики к ним - в крыле. Изменили конструкцию задней огневой точки, внедрив новую каретку и звенье- улавливатель. Пневматические тормоза колес, стоявшие на серийных ДИ-6, заменили механическими, приводившимися в действие дополнительными педальками на ножном управлении.</w:t>
      </w:r>
    </w:p>
    <w:p w14:paraId="4B2796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Поскольку к началу испытаний уже лежал снег, самолет "21" выпустили на аэродром не на колесах, а на лыжах. До 23 марта 1938 г. летчик Никашин и летнаб Цветков выполнили 39 испытательных полетов общей продолжительностью 14 ч 55 мин.</w:t>
      </w:r>
    </w:p>
    <w:p w14:paraId="48CA99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Полученные результаты можно было оценивать по-разному. Максимальная скорость значительно снизилась: у земли на 16 км/ч, на высоте 3000 м-на 29 км/ч. Скороподъемность и маневренность практически не изменились, хотя отмечалась достаточная эффективность элеронов. Заметно улучшились взлетные характеристики: упростился взлет, исчезла тенденция к развороту влево при разбеге. Зато посадка с выпущенными щитками усложнилась. Глиссада планирования стала круче, сама посадка-более скоротечной, самолет при этом "висел" на ручке. В целом взлетно-посадочные качества улучшились.</w:t>
      </w:r>
    </w:p>
    <w:p w14:paraId="1F7346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Новые крыльевые пулеметные установки приняли без замечаний, единственное нарекание вызвала установка патронных ящиков через нижнюю поверхность крыла. Вертикальные углы обстрела из модернизированной задней огневой точки увеличились, горизонтальные-только при снятых </w:t>
      </w:r>
    </w:p>
    <w:p w14:paraId="246EB2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боковых створках фонаря. Стандартный прицел КПТ-5 под новую установку пришлось переделывать, поскольку его высокое расположение еще более ограничивало углы обстрела. Тем не менее пулеметная установка во второй кабине стала более маневренной, что позволяло вести огонь на виражах, при боевом развороте и на пикировании.</w:t>
      </w:r>
    </w:p>
    <w:p w14:paraId="45BA4F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 капота с "юбкой" обеспечило поддержание стабильного температурного режима головок цилиндров мотора, но конструкцию привода управления "юбкой" признали несовершенной. Для перемещения створок "юбки" из одного крайнего положения в другое требовалось сделать, прилагая большие физические усилия, до 30 оборотов рукояткой. С эксплуатационной точки зрения капот получился не очень удачным. Монтаж и снятие панелей также требовали приложения больших усилий и значительных затрат времени.</w:t>
      </w:r>
    </w:p>
    <w:p w14:paraId="177FDF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Полностью закрытый фонарь кабины обеспечивал экипажу более комфортабельные условия работы, но конструкция его оставляла желать лучшего. Подвижную секцию над местом пилота заедало при открывании и закрывании, запоры не фиксировали ее в закрытом положении. При покидании кабины пилотом и стрелком (в открытом положении) запоры задевали за парашют и его лямки. Подвижные створки задней кабины не закрывались полностью при установке пулемета в каретку и ограничивали перемещение ствола при стрельбе, одновременно мешая стрелку. Конструкция подвижных створок фонаря не позволяла пилоту и стрелку покинуть кабину одновременно. Низкокачественное отечественное оргстекло быстро мутнело, и фонарь становился малопрозрачным. Задняя кабина была тесна для стрелка даже среднего роста, а упоры для ног конструкторы расположили слишком близко к сиденью, заставляя его сидеть в скрюченном положении. Теснота мешала экипажу пользоваться картами. Острые передние кромки выреза кабины признали травмоопасными и в аварийной ситуации, и при выполнении пилотажа.</w:t>
      </w:r>
    </w:p>
    <w:p w14:paraId="1F9F15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Конструкцию основных стоек шасси сочли перетяжеленной, хотя в выводах отчета прямо сказано, что новое шасси обладает более высокой надежностью и расширяет возможности по базированию машины на неровных аэродромах.</w:t>
      </w:r>
    </w:p>
    <w:p w14:paraId="34FE4D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Обтекатели масляно-пневматических амортизаторов оказались неудобными в эксплуатации. Надо сказать, что к машине вообще предъявили немало претензий, связанных с недостаточно продуманными вопросами технического обслуживания и подготовки к полетам.</w:t>
      </w:r>
    </w:p>
    <w:p w14:paraId="1ADDE2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плохого доступа к горловине главного бензобака (она была расположена под баком, что существенно усложняло заправку) бензин приходилось подавать обязательно под давлением от насоса, заливка из канистры или лейки исключалась. Сливные горловины бензобаков имели небольшой диаметр, поэтому быстро опорожнить бак было нельзя. Неудачная конструкция горловины второго бензобака не позволяла заполнить его полностью-образовывалась воздушная пробка.</w:t>
      </w:r>
    </w:p>
    <w:p w14:paraId="4D39DF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Габариты коробки, в которую должен был вставляться аккумулятор, не соответствовали его размерам. Клеммы штепселей на коробке аккумулятора не изолировались снаружи,что создавало возможность короткого замыкания от случайно оброненного инструмента. Проводку за приборной доской признали выполненной небрежно и не соответствующей техническим условиям. Радиостанция на самолете отсутствовала.</w:t>
      </w:r>
    </w:p>
    <w:p w14:paraId="403F98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Вывод испытателей гласил: "Самолет "21" с мотором М-25В и ВФШ имеет низкие данные по скорости и скороподъемности... не может быть использован в качестве современного двухместного истребителя". Специалисты НИИ ВВС сочли, что даже установка более мощного и высотного двигателя М-62 с винтом изменяемого шага не позволит самолету "21" достичь показателей, требуемых от современного двухместного истребителя, в первую очередь, скорости и скороподъемности. К этому времени в СССР уже имелись образцы американского самолета того же назначения Северски 2РА "Конвой файтер"-цельнометаллического моноплана с убирающимся шасси (включая лыжи зимой) и полностью закрытой кабиной. "Американец" на колесах имел скорость 440 км/ч, а на высоте более 5000 м превосходил по маневренности даже И-16. Сравнительные испытания с ДИ-6 показали полное превосходство 2РА во всех отношениях. </w:t>
      </w:r>
    </w:p>
    <w:p w14:paraId="62D4C0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в НИИ ВВС не торопились ставить крест на самолете "21" и решили, что машину можно использовать как многоцелевую для войсковой авиации (ближний разведчик, корректировщик, штурмовик) и как учебно-тренировочную. Но и в том, и в другом случае требовалась переделка задней кабины. В заключение отчета НИИ ВВС вошел пункт 2: "Самолет "21", освоенный в производстве заводом №81, при наличии у него хороших взлетно-посадочных характеристик, обзора, маневренности и относительно неплохих летных данных, целесообразно использовать с переделкой второй кабины в качестве учебно-переходного и тренировочного самолета при выпуске на маневренных одноместных истребителях... и для вывозки и тренировки летного состава на высотные и ночные полеты; а также в качестве войскового разведчика".</w:t>
      </w:r>
    </w:p>
    <w:p w14:paraId="16D73C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1-го Главного управления НКОП (бывшего ГУАП) потребовали в срочном порядке обязать завод № 81 представить полноразмерные макеты задней кабины самолета "21" в вариантах войскового разведчика и учебно-трениро- вочном со вторым управлением. В IV квартале 1938 г. планировали получить первую серию таких машин. Но из этих планов ничего не вышло. Причиной, по-видимому, явилось окончательное снятие с производства в конце года базового ДИ-6 (11992).</w:t>
      </w:r>
    </w:p>
    <w:p w14:paraId="5A3366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0E73E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января 1938 года и.о. гл. инспектора КО комкор В. Соколов писал письмо N 90с Молотову.</w:t>
      </w:r>
    </w:p>
    <w:p w14:paraId="4256BC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Нашей проверкой хода производства самолетов ХАИ-5 на заводах N 135 и Саркомбайн установлено:</w:t>
      </w:r>
    </w:p>
    <w:p w14:paraId="148E27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заводу N 135. В 1937 году завод выпустил 26 самолетов вместо 70 по плану.</w:t>
      </w:r>
    </w:p>
    <w:p w14:paraId="2C9130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сегодня завод не готов к серийному производству самолетов.</w:t>
      </w:r>
    </w:p>
    <w:p w14:paraId="59019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Выпускаемые в настоящее время заводом N 135 самолеты ХАИ-5 по своим летным и боевым качествам уступают первоначальным его образцам проходившим испытание в начале 1937 года в Харьковской авиабригаде, так: испытанный в начале 1937 года образец дал скорость у земли до 350 км/час, выпускаемые же заводом самолеты дают только 330 км/час.</w:t>
      </w:r>
    </w:p>
    <w:p w14:paraId="2D698C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Снижение летных качеств самолета произошло за счет утяжеления конструкции и плохой внешней отделки.</w:t>
      </w:r>
    </w:p>
    <w:p w14:paraId="4540DB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смонтировано неправильно, вследствие чего пулеметы часто отказывают.</w:t>
      </w:r>
    </w:p>
    <w:p w14:paraId="642445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Заводские испытания самолета ХАИ-5 для установления эталона на 1938 год сорваны.</w:t>
      </w:r>
    </w:p>
    <w:p w14:paraId="5E8294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 ВВС Смушкевич будучи вместе с нач. ГПУ С.В.И. на заводе N 135 сделал заявление, что самолет ХАИ-5 в типе разведчика не является боевой машиной, а потому он может принять в 1938 году не более 100 штук, остальные же 300 самолетов он требует в типе штурмовика. Чтобы самолет сделать штурмовиком он требует поставить еще 2 крыльевых пулемета и две балки внутрь самолета для подвески бомб.</w:t>
      </w:r>
    </w:p>
    <w:p w14:paraId="5275A5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мнению гл. конструктора Немова такая переделка может быть сделана на одном самолете к 1 марта 1938 года и через 3,5 месяца после его испытаний, завод может выпускать самолеты в типе штурмовика.</w:t>
      </w:r>
    </w:p>
    <w:p w14:paraId="064FEC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Саркомбайну.</w:t>
      </w:r>
    </w:p>
    <w:p w14:paraId="432523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Подготовка к организации производства самолета ХАИ-5 начата.</w:t>
      </w:r>
    </w:p>
    <w:p w14:paraId="02CA81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2DD7CA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Развертывание серийного производства самолета ХАИ-5 на заводе N 135к настоящему моменту не обеспечено (3838,160-165).</w:t>
      </w:r>
    </w:p>
    <w:p w14:paraId="4A76A1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12982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января 1938 Нач. Особой группы ПГУ НКОП Головлев писал письмо № 0030 Нач. Особой группу НКОА тов. Герасеву:</w:t>
      </w:r>
    </w:p>
    <w:p w14:paraId="1864420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Вам для отправки в Прави</w:t>
      </w:r>
      <w:r w:rsidRPr="000816EF">
        <w:rPr>
          <w:rFonts w:ascii="Times New Roman" w:hAnsi="Times New Roman"/>
          <w:color w:val="000000" w:themeColor="text1"/>
          <w:sz w:val="16"/>
          <w:szCs w:val="16"/>
        </w:rPr>
        <w:softHyphen/>
        <w:t>тельство:</w:t>
      </w:r>
    </w:p>
    <w:p w14:paraId="5946A87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Проект письма в СНК по вопросу развития опытного отдела завода № 135 (2 экз. м.к. №. 48);</w:t>
      </w:r>
    </w:p>
    <w:p w14:paraId="06B8C7F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Проект постановления СНК о том же (2 экз. м.к. №. 49);</w:t>
      </w:r>
    </w:p>
    <w:p w14:paraId="79DC7BE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Перечень капитальных работ по центральным опытным мастерским завода №. 135 (2 экз. м.к. № 50) (9833,185).</w:t>
      </w:r>
    </w:p>
    <w:p w14:paraId="1A89AAE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6E281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января 1938 М.М.К. писал письмо № 205сс ПРЕД. КОМИТЕТА ОБОРОНЫ при СНК СССР</w:t>
      </w:r>
    </w:p>
    <w:p w14:paraId="530437A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МОЛОТОВУ В.М.</w:t>
      </w:r>
    </w:p>
    <w:p w14:paraId="63D881F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Решением правительства от 15.11.37 г. за № 181сс НКОП предложено разработать мероприятия по расширеннию опытно-конструкторского отдела завода № 135.</w:t>
      </w:r>
    </w:p>
    <w:p w14:paraId="03FFFC8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Настоящим докладываю, что к имеющейся наличной производственной пло</w:t>
      </w:r>
      <w:r w:rsidRPr="000816EF">
        <w:rPr>
          <w:rFonts w:ascii="Times New Roman" w:hAnsi="Times New Roman"/>
          <w:color w:val="000000" w:themeColor="text1"/>
          <w:sz w:val="16"/>
          <w:szCs w:val="16"/>
        </w:rPr>
        <w:softHyphen/>
        <w:t>щади в 2500 кв. мтр. необходамо еще добавить 2100 кв. мтр. и кроме того построить небольшое подсобное хозяйство, как-то: ангар, склады, гараж и др.</w:t>
      </w:r>
    </w:p>
    <w:p w14:paraId="0E87F90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Весь об"ем капитальных затрат по расширению центральннх опытных ма</w:t>
      </w:r>
      <w:r w:rsidRPr="000816EF">
        <w:rPr>
          <w:rFonts w:ascii="Times New Roman" w:hAnsi="Times New Roman"/>
          <w:color w:val="000000" w:themeColor="text1"/>
          <w:sz w:val="16"/>
          <w:szCs w:val="16"/>
        </w:rPr>
        <w:softHyphen/>
        <w:t>стерских завода № 135 выражается в сумме 6.000 т. руб.</w:t>
      </w:r>
    </w:p>
    <w:p w14:paraId="116837B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Вас утвердить указанннй об'ем работ и разрешить производить строительство по проектам и сметам на отдельные об"екты.</w:t>
      </w:r>
    </w:p>
    <w:p w14:paraId="662D27B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Перечень работ и проект постановления на 2-х листах (9833,186).</w:t>
      </w:r>
    </w:p>
    <w:p w14:paraId="6D5A5E7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E6EF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января 1938 К.Е.В. писал НК НКО М.М.К. письмо N 9076с о том, что 13 января гр. л, в т.ч. ГСС м Лакеев, к Шевцов писали Комкору Смушкевичу, что по его заданию они облетали 108 И-15бис за 303 полета и 101 час на заводе 1 и пришли к выводам, что полно недостатков и прежде всего тряска, двигатели и плохой обзор (2381,31).</w:t>
      </w:r>
    </w:p>
    <w:p w14:paraId="3C7138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88F3D4" w14:textId="77777777" w:rsidR="000B04AD" w:rsidRPr="000816EF" w:rsidRDefault="000B04A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Начиная с 24 января 1939 г. ЦИАМ вел планомерные доводки дизеля АН-1РТК. Указывалось, что этот двигатель с сухим весом 1100 кг, шириной 1000 мм, высотой 1200 мм, длиной 2400 мм обладает взлетной мощностью 1250 л. с. (не более 5 минут), номинальной мощностью на высоте 5500 м – 1000 л. с. Максимальный расход горючего на эксплуатационном режиме определили в 175 г/ л. с./ ч, расход масла – 12 г/л. с./ч. Топливо – керосин с удельным весом 0,832. В соответствии с этими заявленными характеристиками ЦИАМ должен был сдать два АН-1РТК с воздушными винтами ВИШ-34Д, но без нагнетателя, в КБ-29 к 15 марта.</w:t>
      </w:r>
    </w:p>
    <w:p w14:paraId="46FEE568" w14:textId="77777777" w:rsidR="000B04AD" w:rsidRPr="000816EF" w:rsidRDefault="000B04AD" w:rsidP="000816EF">
      <w:pPr>
        <w:spacing w:after="0" w:line="240" w:lineRule="auto"/>
        <w:jc w:val="both"/>
        <w:rPr>
          <w:rFonts w:ascii="Times New Roman" w:hAnsi="Times New Roman"/>
          <w:color w:val="000000" w:themeColor="text1"/>
          <w:sz w:val="16"/>
          <w:szCs w:val="16"/>
        </w:rPr>
      </w:pPr>
    </w:p>
    <w:p w14:paraId="3BB395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24 января по 22 марта 1938 проходили совместные с заводом № 81 испытаниям двухместного истребителя “21” с М25-В (модификация ДИ-6) постройки завода № 81</w:t>
      </w:r>
    </w:p>
    <w:p w14:paraId="736839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0071EF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В/инженер 2 ранга Никашин</w:t>
      </w:r>
    </w:p>
    <w:p w14:paraId="2E0407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Майор Цветков</w:t>
      </w:r>
    </w:p>
    <w:p w14:paraId="6B9DC3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1E50C8F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летных данных самолета.</w:t>
      </w:r>
    </w:p>
    <w:p w14:paraId="1C3B6C8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вооружения.</w:t>
      </w:r>
    </w:p>
    <w:p w14:paraId="2EBE352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температурных режимов винто-моторной группы.</w:t>
      </w:r>
    </w:p>
    <w:p w14:paraId="520909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“21” с М-25 по назначению двухместный истребитель – является модификацией однотипного самолета ДИ-6 с убирающимися шасси.</w:t>
      </w:r>
    </w:p>
    <w:p w14:paraId="3FBF78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летные испытания проведены на лыжах.</w:t>
      </w:r>
    </w:p>
    <w:p w14:paraId="2F79F0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поступил на испытания 24 января 1938 года</w:t>
      </w:r>
    </w:p>
    <w:p w14:paraId="73FE52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прекращены 22 марта 1938 года (аэродром закрыт из-за наступления распутицы).</w:t>
      </w:r>
    </w:p>
    <w:p w14:paraId="7EBC0F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находился на испытаниях 57 дней, летных дней – 17</w:t>
      </w:r>
    </w:p>
    <w:p w14:paraId="0FAD05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время испытаний на самолете произведено:</w:t>
      </w:r>
    </w:p>
    <w:p w14:paraId="7BB762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Полетов – 39</w:t>
      </w:r>
    </w:p>
    <w:p w14:paraId="453B37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Налетано – 14 час. 55 мин.</w:t>
      </w:r>
    </w:p>
    <w:p w14:paraId="0BDDF0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23 марта 1938 года перегнан на завод № 81 для ремонта</w:t>
      </w:r>
    </w:p>
    <w:p w14:paraId="5C6F3A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32276B9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“21” имея низкие для истребителя летные данные (даже с мотором М-62 и ВИШ – не удовлетворяют предъявленным к нему требованиям) не может быть использован как современный двухместный истребитель (4182).</w:t>
      </w:r>
    </w:p>
    <w:p w14:paraId="2D56D38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6FC9AF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января 1938 г. были утверждены ТТТ и 14 марта 1938 г. был заключен договор с 3-м УВиМТС ВВС РККА на разработку РС-82 с осколочной БЧ требо</w:t>
      </w:r>
      <w:r w:rsidRPr="000816EF">
        <w:rPr>
          <w:rFonts w:ascii="Times New Roman" w:hAnsi="Times New Roman"/>
          <w:color w:val="000000" w:themeColor="text1"/>
          <w:sz w:val="16"/>
          <w:szCs w:val="16"/>
        </w:rPr>
        <w:softHyphen/>
        <w:t>валось рассчитать, спроектировать и изготовить сдаточную партию сна</w:t>
      </w:r>
      <w:r w:rsidRPr="000816EF">
        <w:rPr>
          <w:rFonts w:ascii="Times New Roman" w:hAnsi="Times New Roman"/>
          <w:color w:val="000000" w:themeColor="text1"/>
          <w:sz w:val="16"/>
          <w:szCs w:val="16"/>
        </w:rPr>
        <w:softHyphen/>
        <w:t>рядов с максимальной скоростью 380-400 м/с, кучностью боя на пре</w:t>
      </w:r>
      <w:r w:rsidRPr="000816EF">
        <w:rPr>
          <w:rFonts w:ascii="Times New Roman" w:hAnsi="Times New Roman"/>
          <w:color w:val="000000" w:themeColor="text1"/>
          <w:sz w:val="16"/>
          <w:szCs w:val="16"/>
        </w:rPr>
        <w:softHyphen/>
        <w:t>дельной дистанции по дальности 1/110, по боковому— 1/100, обеспечить осколочное действие, выражаемое характеристикой Д — 45-50 при массе осколка не менее 20 г, а также характер горения РЗ в интервале темпера-"ГУР ±40°С, надежность при эксплуатации нового узла соединения пиро</w:t>
      </w:r>
      <w:r w:rsidRPr="000816EF">
        <w:rPr>
          <w:rFonts w:ascii="Times New Roman" w:hAnsi="Times New Roman"/>
          <w:color w:val="000000" w:themeColor="text1"/>
          <w:sz w:val="16"/>
          <w:szCs w:val="16"/>
        </w:rPr>
        <w:softHyphen/>
        <w:t>патрона с источником тока.</w:t>
      </w:r>
    </w:p>
    <w:p w14:paraId="53D1917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Предварительный расчет РС-82 (объект 121) показал, что для получения заданной максимальной скорости при сохранении веса БЧ, равного штатному у РС-82 модели 3-0156 и сохранении диаметра шашек 24 мм, необходимо длину РЗ нарастить до 345-350 мм. Для этого в группе №3 НИИ-3 поставили опыты по горению в заданном интервале температур и выбору диаметра критического сечения сопла при снаряжании двига</w:t>
      </w:r>
      <w:r w:rsidRPr="000816EF">
        <w:rPr>
          <w:rFonts w:ascii="Times New Roman" w:hAnsi="Times New Roman"/>
          <w:color w:val="000000" w:themeColor="text1"/>
          <w:sz w:val="16"/>
          <w:szCs w:val="16"/>
        </w:rPr>
        <w:softHyphen/>
        <w:t>теля 42 шашками пороха НГВ-24/6-57,5 мм. Они показали, что в интер</w:t>
      </w:r>
      <w:r w:rsidRPr="000816EF">
        <w:rPr>
          <w:rFonts w:ascii="Times New Roman" w:hAnsi="Times New Roman"/>
          <w:color w:val="000000" w:themeColor="text1"/>
          <w:sz w:val="16"/>
          <w:szCs w:val="16"/>
        </w:rPr>
        <w:softHyphen/>
        <w:t>вале начальных температур ±20°С для нормального горения требуется внутренний диаметр камеры двигателя в 76 мм и диаметр критического сечения сопла в 25,3 мм. На испытаниях применяли диафрагму арочно</w:t>
      </w:r>
      <w:r w:rsidRPr="000816EF">
        <w:rPr>
          <w:rFonts w:ascii="Times New Roman" w:hAnsi="Times New Roman"/>
          <w:color w:val="000000" w:themeColor="text1"/>
          <w:sz w:val="16"/>
          <w:szCs w:val="16"/>
        </w:rPr>
        <w:softHyphen/>
        <w:t>го типа с 10 отверстиями диаметром по 15 мм и пороха 2-й партии 1936 г. с двумя воспламенителями по 10 г ДРП. Подводящую часть сопла вы</w:t>
      </w:r>
      <w:r w:rsidRPr="000816EF">
        <w:rPr>
          <w:rFonts w:ascii="Times New Roman" w:hAnsi="Times New Roman"/>
          <w:color w:val="000000" w:themeColor="text1"/>
          <w:sz w:val="16"/>
          <w:szCs w:val="16"/>
        </w:rPr>
        <w:softHyphen/>
        <w:t>полнили конической, что нормализовало рабочее давление в пределах 250-270 кг/см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29C5F11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Порох НГВ в интервале начальных температур ±40°Сне испытывали, так как было известно, что в таких условиях он не давал нормального го</w:t>
      </w:r>
      <w:r w:rsidRPr="000816EF">
        <w:rPr>
          <w:rFonts w:ascii="Times New Roman" w:hAnsi="Times New Roman"/>
          <w:color w:val="000000" w:themeColor="text1"/>
          <w:sz w:val="16"/>
          <w:szCs w:val="16"/>
        </w:rPr>
        <w:softHyphen/>
        <w:t>рения, а при - 20°С уже наблюдалось затяжное горение. Только с получением полноразмерных 345-мм шашек при двух 12-г воспламенителях эти опыты провели при температурах +40°С. На основе испытаний НГВ-24/6-345 в камере диаметром 76 мм подобрали диаметр критического се</w:t>
      </w:r>
      <w:r w:rsidRPr="000816EF">
        <w:rPr>
          <w:rFonts w:ascii="Times New Roman" w:hAnsi="Times New Roman"/>
          <w:color w:val="000000" w:themeColor="text1"/>
          <w:sz w:val="16"/>
          <w:szCs w:val="16"/>
        </w:rPr>
        <w:softHyphen/>
        <w:t>чения сопла в 23 мм. При +40°С рабочее давление - 260 кг/см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при -40°С - 100-110 кг/см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Поскольку камера двигателя была рассчитана и прове</w:t>
      </w:r>
      <w:r w:rsidRPr="000816EF">
        <w:rPr>
          <w:rFonts w:ascii="Times New Roman" w:hAnsi="Times New Roman"/>
          <w:color w:val="000000" w:themeColor="text1"/>
          <w:sz w:val="16"/>
          <w:szCs w:val="16"/>
        </w:rPr>
        <w:softHyphen/>
        <w:t>рена гидравлическим путем (300 кг/см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xml:space="preserve"> в течение 3 мин), прочность ее вполне обеспечивала безопасную эксплуатацию РС. Все лабораторные испытания проходили с пиропатроном ПП-1. Как показали опыты, они вполне надежно воспламеняют РЗ (11402).</w:t>
      </w:r>
    </w:p>
    <w:p w14:paraId="29BE28E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Стальной корпус двигателя был изготовлен совместно с соплом. Но эта технология была более продолжительной и вела к перерасходу мет ал</w:t>
      </w:r>
      <w:r w:rsidRPr="000816EF">
        <w:rPr>
          <w:rFonts w:ascii="Times New Roman" w:hAnsi="Times New Roman"/>
          <w:color w:val="000000" w:themeColor="text1"/>
          <w:sz w:val="16"/>
          <w:szCs w:val="16"/>
        </w:rPr>
        <w:softHyphen/>
        <w:t>ла — такую деталь тогда невозможно было изготовить из имеющихся раз</w:t>
      </w:r>
      <w:r w:rsidRPr="000816EF">
        <w:rPr>
          <w:rFonts w:ascii="Times New Roman" w:hAnsi="Times New Roman"/>
          <w:color w:val="000000" w:themeColor="text1"/>
          <w:sz w:val="16"/>
          <w:szCs w:val="16"/>
        </w:rPr>
        <w:softHyphen/>
        <w:t>меров штамповок. Снаряжать двигатель можно было только с донной ча</w:t>
      </w:r>
      <w:r w:rsidRPr="000816EF">
        <w:rPr>
          <w:rFonts w:ascii="Times New Roman" w:hAnsi="Times New Roman"/>
          <w:color w:val="000000" w:themeColor="text1"/>
          <w:sz w:val="16"/>
          <w:szCs w:val="16"/>
        </w:rPr>
        <w:softHyphen/>
        <w:t>сти. В ожидании изготовления полноразмерных пороховых шашек дли</w:t>
      </w:r>
      <w:r w:rsidRPr="000816EF">
        <w:rPr>
          <w:rFonts w:ascii="Times New Roman" w:hAnsi="Times New Roman"/>
          <w:color w:val="000000" w:themeColor="text1"/>
          <w:sz w:val="16"/>
          <w:szCs w:val="16"/>
        </w:rPr>
        <w:softHyphen/>
        <w:t>ной 345 мм, двигатель снарядили шестирядным РЗ из коротких шашек стандартной длины. Диафрагма — арочного типа. На переднем и заднем центрирующих утолщениях - по паре прямых бронзовых ведущих ил пф-тов. БЧ и корпус ракетного двигателя соединены на резьбе со свинцовой кольцевой прокладкой. Четыре крыла оперения, выступающие за срезсопла на 55 мм, были приварены к обтекателю сопла. В узкой части обтекателя была выполнена внутренняя резьба для крепления на сопловом раструбе снаряда. В ходе стрельбы испытатели выявили ряд конструк</w:t>
      </w:r>
      <w:r w:rsidRPr="000816EF">
        <w:rPr>
          <w:rFonts w:ascii="Times New Roman" w:hAnsi="Times New Roman"/>
          <w:color w:val="000000" w:themeColor="text1"/>
          <w:sz w:val="16"/>
          <w:szCs w:val="16"/>
        </w:rPr>
        <w:softHyphen/>
        <w:t>тивных недостатков, учтенных при отработке чертежей и изготовлении 2-й опытной партии РОС-82 модели 124000.</w:t>
      </w:r>
    </w:p>
    <w:p w14:paraId="7F33752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основу изменений РОС-82 легли соображения о том, что на-винтное сопло упрощает технологию изготовления двигателя, и со</w:t>
      </w:r>
      <w:r w:rsidRPr="000816EF">
        <w:rPr>
          <w:rFonts w:ascii="Times New Roman" w:hAnsi="Times New Roman"/>
          <w:color w:val="000000" w:themeColor="text1"/>
          <w:sz w:val="16"/>
          <w:szCs w:val="16"/>
        </w:rPr>
        <w:softHyphen/>
        <w:t>пловой раструб изготовили не за одно целое с корпусом двигателя, а Установили на сопловой крышке на резьбе. Арочная диафрагма оказа</w:t>
      </w:r>
      <w:r w:rsidRPr="000816EF">
        <w:rPr>
          <w:rFonts w:ascii="Times New Roman" w:hAnsi="Times New Roman"/>
          <w:color w:val="000000" w:themeColor="text1"/>
          <w:sz w:val="16"/>
          <w:szCs w:val="16"/>
        </w:rPr>
        <w:softHyphen/>
        <w:t xml:space="preserve">лась неустойчиво закрепленной и на испытаниях она сместилась, прогнулась и двигатель разорвался. Только колосниковая диафрагма </w:t>
      </w:r>
      <w:r w:rsidRPr="000816EF">
        <w:rPr>
          <w:rFonts w:ascii="Times New Roman" w:hAnsi="Times New Roman"/>
          <w:color w:val="000000" w:themeColor="text1"/>
          <w:sz w:val="16"/>
          <w:szCs w:val="16"/>
          <w:vertAlign w:val="superscript"/>
        </w:rPr>
        <w:t>Га</w:t>
      </w:r>
      <w:r w:rsidRPr="000816EF">
        <w:rPr>
          <w:rFonts w:ascii="Times New Roman" w:hAnsi="Times New Roman"/>
          <w:color w:val="000000" w:themeColor="text1"/>
          <w:sz w:val="16"/>
          <w:szCs w:val="16"/>
        </w:rPr>
        <w:t>Рантировала от закупорки сопла, а следовательно, и от разрыва дви-двигателя, и сварочную диафрагму заменили решетчатой. Ведущий поясок Подводящей части сопла упрощал обработку и контроль изделия, и применили для установки диафрагмы. Короткие крылья стабилизатора уменьшали вибрацию, были более жесткими и стойкими к из</w:t>
      </w:r>
      <w:r w:rsidRPr="000816EF">
        <w:rPr>
          <w:rFonts w:ascii="Times New Roman" w:hAnsi="Times New Roman"/>
          <w:color w:val="000000" w:themeColor="text1"/>
          <w:sz w:val="16"/>
          <w:szCs w:val="16"/>
        </w:rPr>
        <w:softHyphen/>
        <w:t>гибу при эксплуатации. Теперь они выступали за срез сопла на 15 мм Удлинение сопла на 25 мм было вызвано стремлением сохранить пло</w:t>
      </w:r>
      <w:r w:rsidRPr="000816EF">
        <w:rPr>
          <w:rFonts w:ascii="Times New Roman" w:hAnsi="Times New Roman"/>
          <w:color w:val="000000" w:themeColor="text1"/>
          <w:sz w:val="16"/>
          <w:szCs w:val="16"/>
        </w:rPr>
        <w:softHyphen/>
        <w:t>щадь оперения, а также баланс между диаметром критического и вы</w:t>
      </w:r>
      <w:r w:rsidRPr="000816EF">
        <w:rPr>
          <w:rFonts w:ascii="Times New Roman" w:hAnsi="Times New Roman"/>
          <w:color w:val="000000" w:themeColor="text1"/>
          <w:sz w:val="16"/>
          <w:szCs w:val="16"/>
        </w:rPr>
        <w:softHyphen/>
        <w:t>ходного сечений.</w:t>
      </w:r>
    </w:p>
    <w:p w14:paraId="7421B66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РОС-82 модели 124000 проходили с РЗ из шести шашек НГВ-24/6-345 мм и двумя воспламенителями по 10 г ДРП. Внутренний диаметр камеры (76 мм) определили опыты, диаметр критического сече</w:t>
      </w:r>
      <w:r w:rsidRPr="000816EF">
        <w:rPr>
          <w:rFonts w:ascii="Times New Roman" w:hAnsi="Times New Roman"/>
          <w:color w:val="000000" w:themeColor="text1"/>
          <w:sz w:val="16"/>
          <w:szCs w:val="16"/>
        </w:rPr>
        <w:softHyphen/>
        <w:t>ния сопла (23 мм) был рассчитан под него, диафрагма - колосникового типа (решетка). Лабораторные испытания провели с новыми держателя</w:t>
      </w:r>
      <w:r w:rsidRPr="000816EF">
        <w:rPr>
          <w:rFonts w:ascii="Times New Roman" w:hAnsi="Times New Roman"/>
          <w:color w:val="000000" w:themeColor="text1"/>
          <w:sz w:val="16"/>
          <w:szCs w:val="16"/>
        </w:rPr>
        <w:softHyphen/>
        <w:t>ми пиропатронов, показавшими вполне надежную работу.</w:t>
      </w:r>
    </w:p>
    <w:p w14:paraId="4C5F5C7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Замена составного РЗ из коротких шашек полноразмерным обусло</w:t>
      </w:r>
      <w:r w:rsidRPr="000816EF">
        <w:rPr>
          <w:rFonts w:ascii="Times New Roman" w:hAnsi="Times New Roman"/>
          <w:color w:val="000000" w:themeColor="text1"/>
          <w:sz w:val="16"/>
          <w:szCs w:val="16"/>
        </w:rPr>
        <w:softHyphen/>
        <w:t>вило уменьшение диаметра критического сечения сопла, и вместо 25,3 мм он стал 23,0 мм. Его подобрали для начальных температур горения +40°С. Диаметр выходного сечения сопла также уменьшен — вместо 55,2 мм он стал 52 мм. БЧ использовали модели 199904 (11402).</w:t>
      </w:r>
    </w:p>
    <w:p w14:paraId="016B335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9DA950" w14:textId="77777777" w:rsidR="006E6391"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3751C96" w14:textId="77777777" w:rsidR="006E6391" w:rsidRPr="000816EF" w:rsidRDefault="006E639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ED66026" w14:textId="77777777" w:rsidR="006E6391" w:rsidRPr="000816EF" w:rsidRDefault="006E6391"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24 января 1938 г.</w:t>
      </w:r>
      <w:r w:rsidRPr="000816EF">
        <w:rPr>
          <w:rFonts w:ascii="Times New Roman" w:hAnsi="Times New Roman"/>
          <w:color w:val="000000" w:themeColor="text1"/>
          <w:sz w:val="16"/>
          <w:szCs w:val="16"/>
        </w:rPr>
        <w:t xml:space="preserve"> Приказ наркома обороны СССР о введении в действие «Временной инструкции по уничтожению ОВ». «Ни о чем не догадывавшийся» К.Е.Ворошилов грозно указывал, что на протяжении ряда лет на военно-химическом полигоне в Кузьминках (Москва) </w:t>
      </w:r>
      <w:r w:rsidRPr="000816EF">
        <w:rPr>
          <w:rFonts w:ascii="Times New Roman" w:hAnsi="Times New Roman"/>
          <w:bCs/>
          <w:iCs/>
          <w:color w:val="000000" w:themeColor="text1"/>
          <w:sz w:val="16"/>
          <w:szCs w:val="16"/>
        </w:rPr>
        <w:t>ОВ под видом уничтожения на самом деле просто закапывались в землю</w:t>
      </w:r>
      <w:r w:rsidRPr="000816EF">
        <w:rPr>
          <w:rFonts w:ascii="Times New Roman" w:hAnsi="Times New Roman"/>
          <w:color w:val="000000" w:themeColor="text1"/>
          <w:sz w:val="16"/>
          <w:szCs w:val="16"/>
        </w:rPr>
        <w:t xml:space="preserve"> в различных емкостях — бочках, бутылях, снарядах, минах, баллонах, гранатах, авиабомбах и пр. В результате вся обширная территория полигона оказалась зараженной и весьма опасной для людей. Далее маршал заглянул в корень и указал, что во всех наставлениях, инструкциях и учебных пособиях, которые были изданы Генеральным штабом РККА и ХИМУ, </w:t>
      </w:r>
      <w:r w:rsidRPr="000816EF">
        <w:rPr>
          <w:rFonts w:ascii="Times New Roman" w:hAnsi="Times New Roman"/>
          <w:bCs/>
          <w:iCs/>
          <w:color w:val="000000" w:themeColor="text1"/>
          <w:sz w:val="16"/>
          <w:szCs w:val="16"/>
        </w:rPr>
        <w:t>разрешалось уничтожение ОВ закапыванием их в землю</w:t>
      </w:r>
      <w:r w:rsidRPr="000816EF">
        <w:rPr>
          <w:rFonts w:ascii="Times New Roman" w:hAnsi="Times New Roman"/>
          <w:color w:val="000000" w:themeColor="text1"/>
          <w:sz w:val="16"/>
          <w:szCs w:val="16"/>
        </w:rPr>
        <w:t>, чем фактически узаконивалась возможность повсеместного заражения территории в местах расположения войск. И не только их. Это был первый документ для регламентации опасных работ с химическим оружием, которые в 1924-1937 гг. проводились без правил. Впрочем, он содержал столь серьезные недостатки, что его пришлось вскоре заменить на другой (см. 10 августа 1938 г.) (17133).</w:t>
      </w:r>
    </w:p>
    <w:p w14:paraId="61337618" w14:textId="77777777" w:rsidR="006E6391" w:rsidRPr="000816EF" w:rsidRDefault="006E6391" w:rsidP="000816EF">
      <w:pPr>
        <w:shd w:val="clear" w:color="auto" w:fill="FFFFFF"/>
        <w:spacing w:after="0" w:line="240" w:lineRule="auto"/>
        <w:jc w:val="both"/>
        <w:rPr>
          <w:rFonts w:ascii="Times New Roman" w:hAnsi="Times New Roman"/>
          <w:color w:val="000000" w:themeColor="text1"/>
          <w:sz w:val="16"/>
          <w:szCs w:val="16"/>
        </w:rPr>
      </w:pPr>
    </w:p>
    <w:p w14:paraId="0E46689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E2806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07F27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января 1938 г. 9 СБ бомбили японские войска в районе Нингофу. Потерь нет... 9 СБ бомбили линию фронта у Уху - Шаньчин. Бомбы попали в скопление войск. У 7 СБ кончился моторесурс. 26 января 1938 г. 5 СБ (эск. Мачина) налет на р-н Нингофу по пехоте, дважды из Наньчана. 13 СБ (Полынин из Ханькоу) бомбили Нанкин..." (2958).</w:t>
      </w:r>
    </w:p>
    <w:p w14:paraId="490A17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333A9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января 1938 года вышел приказ, в котором нарком К.Е.Ворошилов указывал нерадивым помощникам, что на протяжении ряда лет на химическом полигоне в Кузьминках ОВ под видом уничтожения на самом деле просто закапывались в землю в различных емкостях - бочках, бутылях, снарядах, минах, баллонах, гранатах, бомбах и пр. В результате, по мнению наркома, вся обширная территория полигона оказалась зараженной и весьма опасной для людей. Он указал, что во всех наставлениях, инструкциях и учебных пособиях, которые были изданы Генеральным штабом РККА и ХИМУ, разрешалось уничтожение ОВ закапыванием их в землю, чем фактически узаконивалась возможность повсеместного заражения территории в местах расположения войск. Тем же приказом от 24 января 1938 года К.Е.В ввел в действие временную инструкцию по уничтожению ОВ. Инструкция по существу стала первым документом, который регламентировал опасные работы по ликвидации химоружия, ранее (до 1937 года включительно) проводившиеся по существу без правил. Однако и этот документ не обошелся без ошибок и его вскоре пришлось заменять на другой (9065).</w:t>
      </w:r>
    </w:p>
    <w:p w14:paraId="100972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57507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января 1938 г. вышел Приказ НКО о наложении взысканий на командование Ленинградского военного округа и 24 СД за нарушение порядка выселения граждан из домов НКО № 15.</w:t>
      </w:r>
    </w:p>
    <w:p w14:paraId="05B8BE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Директивой от 20 апреля 1937 г. я потребовал от командующих войсками округов и начальников гарнизонов точного и безоговорочного исполнения закона от 17 августа 1931 г., согласно которому все лица, не состоящие в рядах РККА, подлежат выселению из домов Наркомата обороны в административном порядке.</w:t>
      </w:r>
    </w:p>
    <w:p w14:paraId="1B6F3B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ноября прошлого года Военный совет ЛВО предпринял на этом основании массовое переселение граждан из ленинградских домов НКО в Сестрорецк. При этом указание закона об административном порядке выселения ретивые исполнители закона из Ленинградского гарнизона поняли так, как понять его может разве только самый бездушный бюрократ, политический головотяп или бессмертный чеховский унтер Пришибеев.</w:t>
      </w:r>
    </w:p>
    <w:p w14:paraId="1548F7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Именно в указанный день по распоряжению командира 24 сд полковника Васильева и военкома дивизии майора Желтова, которым Военный совет ЛВО поручил произвести выселение, к домам НКО по Подъездному переулку в Ленинграде подъехали на 15 грузовиках около 60 командиров и красноармейцев во главе с майором Сорокиным и батальонным комиссаром Голубем и принялись насильственно выносить вещи жильцов на улицу. Только благодаря вмешательству председателя районного Совета это выселение было приостановлено.</w:t>
      </w:r>
    </w:p>
    <w:p w14:paraId="2B3CAD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вопиющий акт беззакония мог иметь место только потому, что Военный совет ЛВО не дал четких указаний о порядке переселения и фактически от него устранился, а командование 24 сд (Васильев, Желтов) и люди, действовавшие по их заданию (Сорокин, Голубь), подошли к делу не как большевики, не как военнослужащие Рабоче-Крестьянской Красной Армии и не как сознательные советские граждане вообще, а как тупые солдафоны и насильники.</w:t>
      </w:r>
    </w:p>
    <w:p w14:paraId="51D75B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Административный порядок выселения закон противополагает судебному порядку. Это значит, что административное выселение производит милиция по требованию заинтересованного учреждения, основанному на законе. Милиция, повторяю, а не любая администрация вообще.</w:t>
      </w:r>
    </w:p>
    <w:p w14:paraId="4DEBF8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Никто не дал военному командованию права вторгаться в компетенцию милиции и ее подменять. И этой простой азбучной истины не могли понять и уяснить себе ни командиры из 24 сд, ни даже сам Военный совет ЛВО.</w:t>
      </w:r>
    </w:p>
    <w:p w14:paraId="70A9A1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бюрократическое и беспримерное по своей грубости издевательское отношение к советским гражданам и за превышение власти, выразившееся в самовольном присвоении себе функций органов Рабоче-крестьянской милиции:</w:t>
      </w:r>
    </w:p>
    <w:p w14:paraId="36A61C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Командующему войсками Ленинградского военного округа командарму 2 ранга т. Дыбенко и члену Военного совета округа т. Магер объявляю строгий выговор.</w:t>
      </w:r>
    </w:p>
    <w:p w14:paraId="1D9947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Полковника Васильева, майора Желтова, майора Сорокина и батальонного комиссара Голубь (все 24 сд) арестовать на 10 суток каждого.</w:t>
      </w:r>
    </w:p>
    <w:p w14:paraId="1C65B2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СССР Маршал Советского Союза К. Ворошилов (10237).</w:t>
      </w:r>
    </w:p>
    <w:p w14:paraId="0481EA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13FC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января 1938 была учреждена медаль ХХ лет РККА (2989) - за 20 лет службы - дали 37 тыс. (3398,44).</w:t>
      </w:r>
    </w:p>
    <w:p w14:paraId="24D099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1A7BAC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AB58E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9DCF93"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24 января 1938 выполнил первый полет Энсин Армстронга Уитворта (20797).</w:t>
      </w:r>
    </w:p>
    <w:p w14:paraId="1C3100EA" w14:textId="77777777" w:rsidR="00BD51B0" w:rsidRPr="000816EF" w:rsidRDefault="00BD51B0" w:rsidP="000816EF">
      <w:pPr>
        <w:spacing w:after="0" w:line="240" w:lineRule="auto"/>
        <w:jc w:val="both"/>
        <w:rPr>
          <w:rFonts w:ascii="Times New Roman" w:hAnsi="Times New Roman"/>
          <w:color w:val="0070C0"/>
          <w:sz w:val="16"/>
          <w:szCs w:val="16"/>
        </w:rPr>
      </w:pPr>
    </w:p>
    <w:p w14:paraId="7FE64D84" w14:textId="77777777" w:rsidR="009D6445" w:rsidRPr="000816EF" w:rsidRDefault="009D644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24 января 1938 года — первый полёт транспортного самолёта Armstrong Whitworth A.W.27 Ensign. /Англия/</w:t>
      </w:r>
    </w:p>
    <w:p w14:paraId="4138B7F1" w14:textId="77777777" w:rsidR="009D6445" w:rsidRPr="000816EF" w:rsidRDefault="009D644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1934 году а/к Imperial Airways объявила тендер на новый авиалайнер для перевозки пассажиров и почты на европейских и восточных маршрутах. Получив технические требования, компания Armstrong Whitworth Aircraft начала работу над проектом A.W.27 Ensign.</w:t>
      </w:r>
    </w:p>
    <w:p w14:paraId="37F55D1C" w14:textId="77777777" w:rsidR="009D6445" w:rsidRPr="000816EF" w:rsidRDefault="009D644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A.W.27 Ensign был высокопланом с убираемым шасси. В варианте Mk.II оснащался 4 × двигателями Wright GR-1820-G102A (950 л.с.) Крейсерская скорость — 290 км/ч, дальность полёта — 2200 км. Европейская версия оборудовалась 40 пассажирскими креслами, а «восточная» — 27 спальными местами.</w:t>
      </w:r>
    </w:p>
    <w:p w14:paraId="5B01DCBA" w14:textId="77777777" w:rsidR="009D6445" w:rsidRPr="000816EF" w:rsidRDefault="009D644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Разработка и испытания A.W.27 шли тяжело. Проблемы преследовали самый большой британский межвоенный авиалайнер и в первом дальнем рейсе. Тем не менее, было построено 14 единиц A.W.27 Ensign, которые эксплуатировались а/к Imperial Airways (позже — BOAC). В годы Второй мировой войны эти самолёты были зачислены в состав Королевских ВВС (22300).</w:t>
      </w:r>
    </w:p>
    <w:p w14:paraId="717DB870" w14:textId="77777777" w:rsidR="009D6445" w:rsidRPr="000816EF" w:rsidRDefault="009D6445" w:rsidP="000816EF">
      <w:pPr>
        <w:spacing w:after="0" w:line="240" w:lineRule="auto"/>
        <w:jc w:val="both"/>
        <w:rPr>
          <w:rFonts w:ascii="Times New Roman" w:hAnsi="Times New Roman"/>
          <w:color w:val="0070C0"/>
          <w:sz w:val="16"/>
          <w:szCs w:val="16"/>
        </w:rPr>
      </w:pPr>
    </w:p>
    <w:p w14:paraId="323824B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января 1938 Би-Би-Си впервые показало по телевидению оперу (“Тристан и Изольда” Вагнера) (4962).</w:t>
      </w:r>
    </w:p>
    <w:p w14:paraId="2EE4359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E826B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C22EE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32206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 Секретарь КО Базилевич писал письмо N 309/КО НКОП М.М.К. и НКВМФ П.А.Смирнову:</w:t>
      </w:r>
    </w:p>
    <w:p w14:paraId="2B7323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Пред. КО В.М.М. в проект повестки дня включен вопрос о состоянии морского самолетостроения.</w:t>
      </w:r>
    </w:p>
    <w:p w14:paraId="7B148F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рассмотрении указанного вопроса необходимо учесть поручение КО о выпуске ДБ-3 в морском варианте по Пост. КО N 79сс от 4 августа 1937." (2405,316).</w:t>
      </w:r>
    </w:p>
    <w:p w14:paraId="5ECB48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B019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 года Молотову.</w:t>
      </w:r>
    </w:p>
    <w:p w14:paraId="79DC5D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КО от 4 августа 1937 года завод N 18 обязывался изготовить и сдать в 1938 году НКО (УВВС) 60 самолетов ДБ3.</w:t>
      </w:r>
    </w:p>
    <w:p w14:paraId="15ED26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1938 год заводом было выпущено 19 самолетов (3812,284).</w:t>
      </w:r>
    </w:p>
    <w:p w14:paraId="45DAD9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7E670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 года секретарь КО Базилевич писал письмо № 309/ко в НКОП Кагановичу М.М. и Наркомвоенморфлот Смирнову П.А.</w:t>
      </w:r>
    </w:p>
    <w:p w14:paraId="5E8221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председателя КО Молотова В.М. в проект повестки КО включен вопрос о состоянии морского самолетостроения.</w:t>
      </w:r>
    </w:p>
    <w:p w14:paraId="415D00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рассмотрении указанного вопроса необходимо учесть поручение КО о выпуске самолетов ДБ-3 в морском варианте. Постановление КО № 79сс от 4 августа 1937 года (3902,66)</w:t>
      </w:r>
    </w:p>
    <w:p w14:paraId="27EFDC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F619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 года Врид начальника 3 упр. ВиМТС ВВС военинженер 2 ранга Залесский и 26 января 1938 г. Воен. комиссар 3 упр. ВиМТС ВВС полковник Платонов утвердил Тактико-технические требования на вооружение средней огневой точки самолета ДБА</w:t>
      </w:r>
    </w:p>
    <w:p w14:paraId="773B82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Средняя огневая точка (спина) самолета ДБА вооружается тяжелой электрифицированной турелью завода 32 (ТЭТ-32) под 20 мм пушку Швак с прицелом типа ПМП-3.</w:t>
      </w:r>
    </w:p>
    <w:p w14:paraId="411608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Перечень вооружения самолета ДБА на 1938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tblGrid>
      <w:tr w:rsidR="005D4A8A" w:rsidRPr="000816EF" w14:paraId="204C46E4" w14:textId="77777777">
        <w:tc>
          <w:tcPr>
            <w:tcW w:w="3833" w:type="dxa"/>
            <w:tcBorders>
              <w:top w:val="single" w:sz="12" w:space="0" w:color="auto"/>
            </w:tcBorders>
          </w:tcPr>
          <w:p w14:paraId="055E82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Стрелково-пушечное вооружение</w:t>
            </w:r>
          </w:p>
        </w:tc>
        <w:tc>
          <w:tcPr>
            <w:tcW w:w="3833" w:type="dxa"/>
            <w:tcBorders>
              <w:top w:val="single" w:sz="12" w:space="0" w:color="auto"/>
            </w:tcBorders>
          </w:tcPr>
          <w:p w14:paraId="15BA1F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69BBC4" w14:textId="77777777">
        <w:tc>
          <w:tcPr>
            <w:tcW w:w="3833" w:type="dxa"/>
          </w:tcPr>
          <w:p w14:paraId="29485E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Передняя спарка ДБА с 2-мя пулеметами Шкас</w:t>
            </w:r>
          </w:p>
        </w:tc>
        <w:tc>
          <w:tcPr>
            <w:tcW w:w="3833" w:type="dxa"/>
          </w:tcPr>
          <w:p w14:paraId="5858D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009CDDAC" w14:textId="77777777">
        <w:tc>
          <w:tcPr>
            <w:tcW w:w="3833" w:type="dxa"/>
          </w:tcPr>
          <w:p w14:paraId="475529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турель з-да N 32 с 20 мм пушкой</w:t>
            </w:r>
          </w:p>
        </w:tc>
        <w:tc>
          <w:tcPr>
            <w:tcW w:w="3833" w:type="dxa"/>
          </w:tcPr>
          <w:p w14:paraId="2938BC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76F242" w14:textId="77777777">
        <w:tc>
          <w:tcPr>
            <w:tcW w:w="3833" w:type="dxa"/>
          </w:tcPr>
          <w:p w14:paraId="1CF0C1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Швак (ТЭТ)</w:t>
            </w:r>
          </w:p>
        </w:tc>
        <w:tc>
          <w:tcPr>
            <w:tcW w:w="3833" w:type="dxa"/>
          </w:tcPr>
          <w:p w14:paraId="5B2C4C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61C37443" w14:textId="77777777">
        <w:tc>
          <w:tcPr>
            <w:tcW w:w="3833" w:type="dxa"/>
          </w:tcPr>
          <w:p w14:paraId="6738A1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Хвостовая турель СУДБ-3 (морского типа)</w:t>
            </w:r>
          </w:p>
        </w:tc>
        <w:tc>
          <w:tcPr>
            <w:tcW w:w="3833" w:type="dxa"/>
          </w:tcPr>
          <w:p w14:paraId="029679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2990EBF" w14:textId="77777777">
        <w:tc>
          <w:tcPr>
            <w:tcW w:w="3833" w:type="dxa"/>
          </w:tcPr>
          <w:p w14:paraId="225029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пул. Шкас</w:t>
            </w:r>
          </w:p>
        </w:tc>
        <w:tc>
          <w:tcPr>
            <w:tcW w:w="3833" w:type="dxa"/>
          </w:tcPr>
          <w:p w14:paraId="7852FB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28F7A055" w14:textId="77777777">
        <w:tc>
          <w:tcPr>
            <w:tcW w:w="3833" w:type="dxa"/>
          </w:tcPr>
          <w:p w14:paraId="64D76A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в обтекателях шасси типа</w:t>
            </w:r>
          </w:p>
        </w:tc>
        <w:tc>
          <w:tcPr>
            <w:tcW w:w="3833" w:type="dxa"/>
          </w:tcPr>
          <w:p w14:paraId="372F34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2FA6FC" w14:textId="77777777">
        <w:tc>
          <w:tcPr>
            <w:tcW w:w="3833" w:type="dxa"/>
          </w:tcPr>
          <w:p w14:paraId="3ECEB5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ДБА с 1 пулем. Шкас</w:t>
            </w:r>
          </w:p>
        </w:tc>
        <w:tc>
          <w:tcPr>
            <w:tcW w:w="3833" w:type="dxa"/>
          </w:tcPr>
          <w:p w14:paraId="1B1964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кмп</w:t>
            </w:r>
          </w:p>
        </w:tc>
      </w:tr>
      <w:tr w:rsidR="005D4A8A" w:rsidRPr="000816EF" w14:paraId="7BFC51C0" w14:textId="77777777">
        <w:tc>
          <w:tcPr>
            <w:tcW w:w="3833" w:type="dxa"/>
          </w:tcPr>
          <w:p w14:paraId="1725DA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Прицелы</w:t>
            </w:r>
          </w:p>
        </w:tc>
        <w:tc>
          <w:tcPr>
            <w:tcW w:w="3833" w:type="dxa"/>
          </w:tcPr>
          <w:p w14:paraId="222EE4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C336EB" w14:textId="77777777">
        <w:tc>
          <w:tcPr>
            <w:tcW w:w="3833" w:type="dxa"/>
          </w:tcPr>
          <w:p w14:paraId="19D91D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МФ-5 с КПТ-5</w:t>
            </w:r>
          </w:p>
        </w:tc>
        <w:tc>
          <w:tcPr>
            <w:tcW w:w="3833" w:type="dxa"/>
          </w:tcPr>
          <w:p w14:paraId="395CD0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77B58EEC" w14:textId="77777777">
        <w:tc>
          <w:tcPr>
            <w:tcW w:w="3833" w:type="dxa"/>
          </w:tcPr>
          <w:p w14:paraId="341EA5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МК-4 с КПТ-5</w:t>
            </w:r>
          </w:p>
        </w:tc>
        <w:tc>
          <w:tcPr>
            <w:tcW w:w="3833" w:type="dxa"/>
          </w:tcPr>
          <w:p w14:paraId="16B34D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кмп</w:t>
            </w:r>
          </w:p>
        </w:tc>
      </w:tr>
      <w:tr w:rsidR="005D4A8A" w:rsidRPr="000816EF" w14:paraId="0DA28C47" w14:textId="77777777">
        <w:tc>
          <w:tcPr>
            <w:tcW w:w="3833" w:type="dxa"/>
          </w:tcPr>
          <w:p w14:paraId="0B38DC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для бомбометания ОПБ2м с пятой</w:t>
            </w:r>
          </w:p>
        </w:tc>
        <w:tc>
          <w:tcPr>
            <w:tcW w:w="3833" w:type="dxa"/>
          </w:tcPr>
          <w:p w14:paraId="1F6F58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5993EB37" w14:textId="77777777">
        <w:tc>
          <w:tcPr>
            <w:tcW w:w="3833" w:type="dxa"/>
          </w:tcPr>
          <w:p w14:paraId="2FEC43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Бомбардировочное вооружение</w:t>
            </w:r>
          </w:p>
        </w:tc>
        <w:tc>
          <w:tcPr>
            <w:tcW w:w="3833" w:type="dxa"/>
          </w:tcPr>
          <w:p w14:paraId="15EA53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A9117D" w14:textId="77777777">
        <w:tc>
          <w:tcPr>
            <w:tcW w:w="3833" w:type="dxa"/>
          </w:tcPr>
          <w:p w14:paraId="1AB370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Дер-21 2-х замк. (для пристр. и светящ.</w:t>
            </w:r>
          </w:p>
        </w:tc>
        <w:tc>
          <w:tcPr>
            <w:tcW w:w="3833" w:type="dxa"/>
          </w:tcPr>
          <w:p w14:paraId="70E253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9F1EABF" w14:textId="77777777">
        <w:tc>
          <w:tcPr>
            <w:tcW w:w="3833" w:type="dxa"/>
          </w:tcPr>
          <w:p w14:paraId="3210B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с пироприводом 2 шт.</w:t>
            </w:r>
          </w:p>
        </w:tc>
        <w:tc>
          <w:tcPr>
            <w:tcW w:w="3833" w:type="dxa"/>
          </w:tcPr>
          <w:p w14:paraId="46FBEE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69DFCA7C" w14:textId="77777777">
        <w:tc>
          <w:tcPr>
            <w:tcW w:w="3833" w:type="dxa"/>
          </w:tcPr>
          <w:p w14:paraId="60C775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Дер-21 5 замк. с пироприводом 2 шт.</w:t>
            </w:r>
          </w:p>
        </w:tc>
        <w:tc>
          <w:tcPr>
            <w:tcW w:w="3833" w:type="dxa"/>
          </w:tcPr>
          <w:p w14:paraId="5EE09C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76CBF076" w14:textId="77777777">
        <w:tc>
          <w:tcPr>
            <w:tcW w:w="3833" w:type="dxa"/>
          </w:tcPr>
          <w:p w14:paraId="4967F2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КД-2 типа "Иванова" 4-х замковый с</w:t>
            </w:r>
          </w:p>
        </w:tc>
        <w:tc>
          <w:tcPr>
            <w:tcW w:w="3833" w:type="dxa"/>
          </w:tcPr>
          <w:p w14:paraId="33DE6B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89726D" w14:textId="77777777">
        <w:tc>
          <w:tcPr>
            <w:tcW w:w="3833" w:type="dxa"/>
          </w:tcPr>
          <w:p w14:paraId="08D4E4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пироприводом 4 шт.</w:t>
            </w:r>
          </w:p>
        </w:tc>
        <w:tc>
          <w:tcPr>
            <w:tcW w:w="3833" w:type="dxa"/>
          </w:tcPr>
          <w:p w14:paraId="6A3F1E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0E80E224" w14:textId="77777777">
        <w:tc>
          <w:tcPr>
            <w:tcW w:w="3833" w:type="dxa"/>
          </w:tcPr>
          <w:p w14:paraId="3DF778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Спарка свободной подвески 6 шт. (с</w:t>
            </w:r>
          </w:p>
        </w:tc>
        <w:tc>
          <w:tcPr>
            <w:tcW w:w="3833" w:type="dxa"/>
          </w:tcPr>
          <w:p w14:paraId="59CFA8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9D3BD0C" w14:textId="77777777">
        <w:tc>
          <w:tcPr>
            <w:tcW w:w="3833" w:type="dxa"/>
          </w:tcPr>
          <w:p w14:paraId="017041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защелками на 6 балок УП с пироприводом</w:t>
            </w:r>
          </w:p>
        </w:tc>
        <w:tc>
          <w:tcPr>
            <w:tcW w:w="3833" w:type="dxa"/>
          </w:tcPr>
          <w:p w14:paraId="4A80CA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D94A7F" w14:textId="77777777">
        <w:tc>
          <w:tcPr>
            <w:tcW w:w="3833" w:type="dxa"/>
          </w:tcPr>
          <w:p w14:paraId="5B084B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замками Дер-19 - 12 замк.)</w:t>
            </w:r>
          </w:p>
        </w:tc>
        <w:tc>
          <w:tcPr>
            <w:tcW w:w="3833" w:type="dxa"/>
          </w:tcPr>
          <w:p w14:paraId="68408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198166FE" w14:textId="77777777">
        <w:tc>
          <w:tcPr>
            <w:tcW w:w="3833" w:type="dxa"/>
          </w:tcPr>
          <w:p w14:paraId="1E0BA5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Замки Дер-20 - 4 шт.</w:t>
            </w:r>
          </w:p>
        </w:tc>
        <w:tc>
          <w:tcPr>
            <w:tcW w:w="3833" w:type="dxa"/>
          </w:tcPr>
          <w:p w14:paraId="3FCF94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0C50D3D0" w14:textId="77777777">
        <w:tc>
          <w:tcPr>
            <w:tcW w:w="3833" w:type="dxa"/>
          </w:tcPr>
          <w:p w14:paraId="1458EC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ЭСБР-2 (с 2-мя штепсельными гребенками)</w:t>
            </w:r>
          </w:p>
        </w:tc>
        <w:tc>
          <w:tcPr>
            <w:tcW w:w="3833" w:type="dxa"/>
          </w:tcPr>
          <w:p w14:paraId="326FF6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w:t>
            </w:r>
          </w:p>
        </w:tc>
      </w:tr>
      <w:tr w:rsidR="005D4A8A" w:rsidRPr="000816EF" w14:paraId="23EDEB8B" w14:textId="77777777">
        <w:tc>
          <w:tcPr>
            <w:tcW w:w="3833" w:type="dxa"/>
          </w:tcPr>
          <w:p w14:paraId="13DA8C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АСБР (типа ДБА) 2 шт.</w:t>
            </w:r>
          </w:p>
        </w:tc>
        <w:tc>
          <w:tcPr>
            <w:tcW w:w="3833" w:type="dxa"/>
          </w:tcPr>
          <w:p w14:paraId="424674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1F73587B" w14:textId="77777777">
        <w:tc>
          <w:tcPr>
            <w:tcW w:w="3833" w:type="dxa"/>
          </w:tcPr>
          <w:p w14:paraId="7971FA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Лебедка БЛ-3 4 шт.</w:t>
            </w:r>
          </w:p>
        </w:tc>
        <w:tc>
          <w:tcPr>
            <w:tcW w:w="3833" w:type="dxa"/>
          </w:tcPr>
          <w:p w14:paraId="24B06D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r>
      <w:tr w:rsidR="005D4A8A" w:rsidRPr="000816EF" w14:paraId="1CD337F0" w14:textId="77777777">
        <w:tc>
          <w:tcPr>
            <w:tcW w:w="3833" w:type="dxa"/>
          </w:tcPr>
          <w:p w14:paraId="27162C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Химическое вооружение</w:t>
            </w:r>
          </w:p>
        </w:tc>
        <w:tc>
          <w:tcPr>
            <w:tcW w:w="3833" w:type="dxa"/>
          </w:tcPr>
          <w:p w14:paraId="18A569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5EBFC1" w14:textId="77777777">
        <w:tc>
          <w:tcPr>
            <w:tcW w:w="3833" w:type="dxa"/>
            <w:tcBorders>
              <w:bottom w:val="single" w:sz="12" w:space="0" w:color="auto"/>
            </w:tcBorders>
          </w:tcPr>
          <w:p w14:paraId="6E15A6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ВАП-1000</w:t>
            </w:r>
          </w:p>
        </w:tc>
        <w:tc>
          <w:tcPr>
            <w:tcW w:w="3833" w:type="dxa"/>
            <w:tcBorders>
              <w:bottom w:val="single" w:sz="12" w:space="0" w:color="auto"/>
            </w:tcBorders>
          </w:tcPr>
          <w:p w14:paraId="4FAF3A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шт. (3346)</w:t>
            </w:r>
          </w:p>
        </w:tc>
      </w:tr>
    </w:tbl>
    <w:p w14:paraId="1DEF0A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6823E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 г. тему использования радиоуправляемого ТБ-3 как самолета-снаряда с управлением с командного КР-6закрыли, а три использовавшихся для испытаний бомбардировщика отобрали (9964).</w:t>
      </w:r>
    </w:p>
    <w:p w14:paraId="7D97FA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6A07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 г. работы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по теме телеуправления закрыли, а три ТБ-3, находившиеся в ведении ОТБ забрали. Было испытано несколько систем управления, в т.ч. с автопилотами АВП-3 и АВП-7, но до 1937 г. не было создано ни одного приемлемого устройства. Далее работы по «телемеханике» велись в НИИ-22 НКАП и на заводе № 379 НКАП (11982).</w:t>
      </w:r>
    </w:p>
    <w:p w14:paraId="609D8F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78421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25 января 1938 г. тему радиоуправляемых ТБ-3 закрыли, а три использо</w:t>
      </w:r>
      <w:r w:rsidRPr="000816EF">
        <w:rPr>
          <w:rFonts w:ascii="Times New Roman" w:hAnsi="Times New Roman"/>
          <w:color w:val="000000" w:themeColor="text1"/>
          <w:sz w:val="16"/>
          <w:szCs w:val="16"/>
        </w:rPr>
        <w:softHyphen/>
        <w:t>вавшихся для испытаний бомбардировщика отобрали (10675).</w:t>
      </w:r>
    </w:p>
    <w:p w14:paraId="42FDB4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F047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25/26 января 1938 года начальник ВВС Локтионов и член военного совета ВВС бригадный комиссар Кольцов писали письмо N 218204сс Базилевичу.</w:t>
      </w:r>
    </w:p>
    <w:p w14:paraId="31F248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N 2984/КО.</w:t>
      </w:r>
    </w:p>
    <w:p w14:paraId="36CD2C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Войсковые испытания самолета Р-10 (ХАИ-5) с мотором М-25 в варианте разведчика, проходили в 43 смешанной авиабригаде в Харькове в ноябре 1937 года.</w:t>
      </w:r>
    </w:p>
    <w:p w14:paraId="782107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этих испытаниях участвовало 3 самолета, при чем полностью по установленной программе войсковые испытания провести не удалось по причинам:</w:t>
      </w:r>
    </w:p>
    <w:p w14:paraId="262DA7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задержки заводом N 135 передачи самолетов на войсковые испытания;</w:t>
      </w:r>
    </w:p>
    <w:p w14:paraId="407898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большое количество производственных дефектов на самолетах, устранявшихся во время испытания самолетов.</w:t>
      </w:r>
    </w:p>
    <w:p w14:paraId="6D7AA5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Общий налет самолетов за время испытаний - 124 часа 22 мин.</w:t>
      </w:r>
    </w:p>
    <w:p w14:paraId="15372D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Общее количество посадок за время испытаний - 992.</w:t>
      </w:r>
    </w:p>
    <w:p w14:paraId="00D73A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декабря 1937 года мой зам. комкор Смушкевич вместе с начальником 1 гл. управления НКОП С.В.И. выезжал на завод N 135 в Харьков, где ими было точно установлено какие дефекты должны быть установлены на первых 35 самолетах (уже прошедших сборку).</w:t>
      </w:r>
    </w:p>
    <w:p w14:paraId="5BD98F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качестве эталона самолета на 1938 год намечен десятый самолет второй серии.</w:t>
      </w:r>
    </w:p>
    <w:p w14:paraId="4470AD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этом самолете устранены все главнейшие дефекты и он в настоящее время проходит заводские испытания, за время которых произведено более 120 посадок.</w:t>
      </w:r>
    </w:p>
    <w:p w14:paraId="31C3F1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окончании испытаний эталон будет утвержден, после чего будут уточнены и утверждены чертежи этого самолета на 1938 год (3838,194).</w:t>
      </w:r>
    </w:p>
    <w:p w14:paraId="452066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1736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 года была подготовлена справка:</w:t>
      </w:r>
    </w:p>
    <w:p w14:paraId="208838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КО от 23 ноября 1937 года УВВС обязывался в месячный срок произвести сравнительные испытания трех самолетов И-16 М-25, вооруженных пулеметами "СН" (Савин и Норов) и трех самолетов И-16 с пулеметами "УШ" (Ультра Шкас).</w:t>
      </w:r>
    </w:p>
    <w:p w14:paraId="24E389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(начальник ВВС) докладывает, что войсковые испытания указанных самолетов еще не окончены, окончание ожидается к концу января с предъявлением ….. к 5 февраля 1938 года.</w:t>
      </w:r>
    </w:p>
    <w:p w14:paraId="482A7C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Задержка испытания произошла по причинам:</w:t>
      </w:r>
    </w:p>
    <w:p w14:paraId="20F349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ввиду отсутствия летной погоды, самолеты были отправлены ж/д транспортом по особому графику, которые прибыли к месту назначения (ст. Люберцы) 13 декабря 1937 года;</w:t>
      </w:r>
    </w:p>
    <w:p w14:paraId="305FEA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во время нагрузки и разгрузки самолеты получили частичные повреждения, а поэтому сборка, регулировка и установка вооружения на них оттянула испытания до 25 декабря;</w:t>
      </w:r>
    </w:p>
    <w:p w14:paraId="6AB684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при испытаниях выявилась неудовлетворительность установки под пулемет недостаток относится за счет конструкции завода № 21;</w:t>
      </w:r>
    </w:p>
    <w:p w14:paraId="770736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по пулемету "УШ" (Ультра Шкас) гос. испытания полностью не закончены, но пулемет признан выдержавшим испытания и ВВС дал заказ на 10 пулеметов;</w:t>
      </w:r>
    </w:p>
    <w:p w14:paraId="6AC8E8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сравнительных испытаний самолетов И-16 с пулеметами СН и УШ не было, но полагают таковые произвести после окончания войсковых испытаний пулеметов "УШ".</w:t>
      </w:r>
    </w:p>
    <w:p w14:paraId="38961B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Локтионову предложено принять необходимые меры к ускорению производства ……………. испытаний самолетов И-16 с пулеметами "СН" и "УШ" и результаты доложить КО (3959, 136).</w:t>
      </w:r>
    </w:p>
    <w:p w14:paraId="71AD43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10CD6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 года из ОКБ ВВА в НИИ ВВС был доставлен самолет И16 М25 с опытной установкой двух крупнокалиберных пулеметов ШВАК 12,7 мм для синхронной стрельбы через винт (6889).</w:t>
      </w:r>
    </w:p>
    <w:p w14:paraId="62A5902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262B11" w14:textId="77777777" w:rsidR="00BD51B0" w:rsidRPr="000816EF" w:rsidRDefault="00BD51B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44EFBA6" w14:textId="77777777" w:rsidR="00BD51B0" w:rsidRPr="000816EF" w:rsidRDefault="00BD51B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F462471"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25-26 января 1938 г.</w:t>
      </w:r>
    </w:p>
    <w:p w14:paraId="10F0BC26"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Запись разговора Д.А. Розова с У. Гиббсом</w:t>
      </w:r>
    </w:p>
    <w:p w14:paraId="79EF8DAB" w14:textId="482DBCAE"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условиях подписания договора на изготовление чертежей линкора</w:t>
      </w:r>
    </w:p>
    <w:p w14:paraId="761AC371"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25-26 января 1938 г.</w:t>
      </w:r>
    </w:p>
    <w:p w14:paraId="7BC8BCA9"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Нью-Йорк</w:t>
      </w:r>
    </w:p>
    <w:p w14:paraId="5EFA8DEA"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Сегодня, 25 января, Гиббс вновь пригласил Карпа и меня и сообщил, что пока разрешения ознакомить нашу комиссию своим проектом он еще не получил. Он лично объясняет эту задержку обсуждением вопроса о военно-морской программе САШ, и до окончательного выяснения этого вопроса, т.е. до выяснения размеров военно-морской программы САШ и сроков ее проведения разрешение будет задержано. Он по-прежнему считает, что правительство и морское ведомство относятся благожелательно к постройке для нас линкора в САШ и окончательное разрешение он ожидает в ближайшее время.</w:t>
      </w:r>
    </w:p>
    <w:p w14:paraId="4D2320D9"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Он, Гиббс, обдумал подробно условия работы с нами и считает, что его вознаграждение должно составить не 1% (один процент ), как он раньше говорил, а процент с четвертью (11 А) от стоимости заказанного линкора и отдельных частей и что он хотел бы, чтобы Карп с ним подписал предварительное соглашение. </w:t>
      </w:r>
    </w:p>
    <w:p w14:paraId="57B012AD"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этому предварительному соглашению он обязан показать свой эскизный проект нашей комиссии немедленно по получении разрешения правительства САШ, и после того, когда наша комиссия убедится в его способности к такой работе (Гиббс имеет в виду, что комиссия может не согласиться с его эскизным проектом, но убедился в том, что он способен таковой сделать в соответствий с нашими требованиями), мы должны с ним подписать окончательный договор на базе пунктов, изложенных в прилагаемом при сем проекте.</w:t>
      </w:r>
    </w:p>
    <w:p w14:paraId="18C95BA1"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Я указал Гиббсу, что его проект предусматривает только обязательства с нашей стороны, что же касается его, то все основано на «доброй воле и репутации фирмы», т.к. договор не предусматривает никакой формы гарантий со стороны Гиббса за сроки и качество. Гиббс пока категорически отказывается от всяких гарантий, заявляя, что на этой базе заключены все его договора </w:t>
      </w:r>
      <w:r w:rsidRPr="000816EF">
        <w:rPr>
          <w:rFonts w:ascii="Tahoma" w:hAnsi="Tahoma" w:cs="Tahoma"/>
          <w:color w:val="0070C0"/>
          <w:sz w:val="16"/>
          <w:szCs w:val="16"/>
        </w:rPr>
        <w:t>﻿</w:t>
      </w:r>
      <w:r w:rsidRPr="000816EF">
        <w:rPr>
          <w:rFonts w:ascii="Times New Roman" w:hAnsi="Times New Roman"/>
          <w:color w:val="0070C0"/>
          <w:sz w:val="16"/>
          <w:szCs w:val="16"/>
        </w:rPr>
        <w:t>как с американским правительством на проектирование и постройку миноносцев, так и с частными американскими компаниями на проектирование и постройку гражданских судов, и что он не в состоянии принять на себя такую крупную гарантию.</w:t>
      </w:r>
    </w:p>
    <w:p w14:paraId="7FCCEEB9"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Мое предложение построить его вознаграждение на таком принципе, что мы оплачиваем только фактические расходы, а остальное мы платим ему в зависимости от результатов его работы и выполнения его обязательств по срокам и качеству, он также отклоняет.</w:t>
      </w:r>
    </w:p>
    <w:p w14:paraId="73EF3B18"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Карп со своей стороны считает, что мы должны это соглашение подписать, так как оно нам дает: 1) возможность ознакомиться с эскизным проектом без обязательств для нас; 2) в случае приемлемости эскизного проекта можно будет добиться от Гиббса изменения условий договора (однако с этим я не согласен, т.к. считаю, что после подписания предварительного соглашения и одобрения нами эскизного проекта Гиббс на серьезные уступки не пойдет); 3) что несомненно существенно, это соглашение дает нам возможность задержать вопрос о заказе линкора до нашего ознакомления с генеральным проектом, т.е. возможно нам удастся получить значительную часть проекта до момента подписания договора на линкор и таким образом попытаться уклониться от заказа. Гиббс со своей стороны в течение этого времени обязан передавать нам чертежи по мере их изготовления.</w:t>
      </w:r>
    </w:p>
    <w:p w14:paraId="3BBB0CB8"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Карп обещал завтра, 26 января, представить проект письма Гиббса и его собственную точку зрения, которую он просил меня срочно довести до сведения наших руководящих организаций для получения окончательного разрешения.</w:t>
      </w:r>
    </w:p>
    <w:p w14:paraId="11E3B235"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Д.А. Розов</w:t>
      </w:r>
    </w:p>
    <w:p w14:paraId="67385A0B"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П.С. Карп обещанных материалов не принес. Однако я имею проект письма Гиббса, который он дал мне 25.01. Насколько мне известно, Гиббс внесет в свое окончательное письмо несколько поправок только общего характера, поэтому этот материал дает полное представление о его предложениях.</w:t>
      </w:r>
    </w:p>
    <w:p w14:paraId="77E33A13"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Розов</w:t>
      </w:r>
    </w:p>
    <w:p w14:paraId="6337E230"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января 1938 г.</w:t>
      </w:r>
    </w:p>
    <w:p w14:paraId="71ED2BDE"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АП РФ. Ф. 3. On. 66. Д. 345. Л. 174-176. Заверенная копия (21052).</w:t>
      </w:r>
    </w:p>
    <w:p w14:paraId="32B8DB16" w14:textId="77777777" w:rsidR="00BD51B0" w:rsidRPr="000816EF" w:rsidRDefault="00BD51B0" w:rsidP="000816EF">
      <w:pPr>
        <w:spacing w:after="0" w:line="240" w:lineRule="auto"/>
        <w:jc w:val="both"/>
        <w:rPr>
          <w:rFonts w:ascii="Times New Roman" w:hAnsi="Times New Roman"/>
          <w:color w:val="0070C0"/>
          <w:sz w:val="16"/>
          <w:szCs w:val="16"/>
        </w:rPr>
      </w:pPr>
    </w:p>
    <w:p w14:paraId="04984C4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1B278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6BB84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 г. вышел Приказ о назначении в частях РККА заместителей (помощников) политруков из комсомольцев № 19.</w:t>
      </w:r>
    </w:p>
    <w:p w14:paraId="32C74E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повышения политического воспитания комсомольцев и улучшения подготовки и выдвижения новых кадров политсостава Центральный Комитет ВКП(б) постановил:</w:t>
      </w:r>
    </w:p>
    <w:p w14:paraId="231E7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Обязать Политуправление РККА организовать Отдел по работе среди комсомольцев.</w:t>
      </w:r>
    </w:p>
    <w:p w14:paraId="62C849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Ввести во всех политуправлениях округов и армий помощников начальников политуправлений по комсомольской работе.</w:t>
      </w:r>
    </w:p>
    <w:p w14:paraId="38AAB3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Разрешить Политуправлению РККА привлечь наиболее проверенных и политически грамотных комсомольцев в качестве заместителей и помощников политруков. Подбор и утверждение комсомольцев заместителями и помощниками политруков возложить на начподивов и военкомов дивизий и равных им соединений.</w:t>
      </w:r>
    </w:p>
    <w:p w14:paraId="07B55C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Обязать политорганы взять под особое наблюдение политическое воспитание комсомольцев, выдвинутых заместителями и помощниками политруков.</w:t>
      </w:r>
    </w:p>
    <w:p w14:paraId="53A549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Обязать Политуправление РККА в декадный срок представить на утверждение проект положения о комсомольских организациях в Красной Армии.</w:t>
      </w:r>
    </w:p>
    <w:p w14:paraId="06FB0A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Враги народа всемерно ослабляли работу среди армейского комсомола, тормозили вовлечение наиболее политически проверенных комсомольцев в ряды ВКП(б) и искусственно создавали некомплект политработников. А между тем в Красной Армии имеются десятки тысяч молодых безупречных во всех отношениях, преданных партии Ленина — Сталина комсомольцев. 10 — 15 тысяч комсомольцев по своему общему и политическому развитию уже в ближайшее время, если усилить внимание их воспитанию, могут стать политруками.</w:t>
      </w:r>
    </w:p>
    <w:p w14:paraId="67D990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Приказываю:</w:t>
      </w:r>
    </w:p>
    <w:p w14:paraId="2092AD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Решение ЦК ВКП(б) принять к неуклонному исполнению во всех частях РККА.</w:t>
      </w:r>
    </w:p>
    <w:p w14:paraId="3605B8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месячный срок назначить заместителей или помощников политруков из проверенных, наиболее политически грамотных комсомольцев. Подбор и назначение заместителей или помощников политруков произвести под личную ответственность комиссаров частей, начальников полиотделов и комиссаров дивизий и равных им соединений. Наиболее проверенных и политически грамотных, готовящихся к вступлению в партию комсомольцев назначить заместителями политруков; комсомольцев, несколько менее подготовленных, над которыми надо еще длительное время работать, чтобы подготовить из них коммунистов-политработников, назначить помощниками политруков.</w:t>
      </w:r>
    </w:p>
    <w:p w14:paraId="147ED6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 целях улучшения материального положения назначенных заместителей или помощников политруков из рядовых красноармейцев установить для них оклад жалованья как младшим командирам срочной службы.</w:t>
      </w:r>
    </w:p>
    <w:p w14:paraId="60F8AD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Обязываю военкомов частей, начальников политотделов и военных комиссаров дивизий и равных им соединений проявлять повседневную заботу о заместителях и помощниках политруков, лично заботиться об их воспитании, и помогать им в работе, создать все необходимые условия для их работы, приобретения практических навыков политработников и политического роста. Партийные организации, военкомы частей, начподивы и военкомдивы должны считать своей основной задачей подготовить комсомольцев, назначенных заместителями или помощниками политруков, чтобы они в ближайшее время стали полноценными политработниками сталинской закалки.</w:t>
      </w:r>
    </w:p>
    <w:p w14:paraId="3F249A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Через 6 месяцев заместителей и помощников политруков, вступивших в ряды партии, пропустить через краткосрочные курсы политруков при домах партийного образования и партийных курсах округов и армий.</w:t>
      </w:r>
    </w:p>
    <w:p w14:paraId="7A4092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К 15 февраля и 1 марта донести в Политуправление РККА о проделанной работе по назначению рядовых комсомольцев заместителями или помощниками политруков.</w:t>
      </w:r>
    </w:p>
    <w:p w14:paraId="1A4F94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СССР Маршал Советского Союза К. Ворошилов (10236).</w:t>
      </w:r>
    </w:p>
    <w:p w14:paraId="7A0D9A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6DF9D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1938г-на заседании Политбюро ЦК ВКП(б) рассматривали вопрос "О т. Егорове и т. Дыбенко". Личная неприязнь и склока которых переросла в открытую вражду. По данному вопросу было принято постановление Политбюро (11641).</w:t>
      </w:r>
    </w:p>
    <w:p w14:paraId="7BB51D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E2B779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497DE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14978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 г. Состоялось совещание руководящих работников НКВД, где Ежовым был поднят вопрос об изменении структуры центрального аппарата НКВД СССР (10303).</w:t>
      </w:r>
    </w:p>
    <w:p w14:paraId="1AA22B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A6EF11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D2399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9C1F2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января 1938 благодаря интенсивным солнечным пятнам в западной Европе можно было видеть северное сияние (3481).</w:t>
      </w:r>
    </w:p>
    <w:p w14:paraId="708FFE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19CCE4"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25 января</w:t>
      </w:r>
      <w:r w:rsidRPr="000816EF">
        <w:rPr>
          <w:rFonts w:ascii="Times New Roman" w:hAnsi="Times New Roman"/>
          <w:color w:val="000000" w:themeColor="text1"/>
          <w:sz w:val="16"/>
          <w:szCs w:val="16"/>
        </w:rPr>
        <w:t xml:space="preserve"> в 1938 году благодаря интенсивной деятельности солнечных пятен "северное сияние" можно было видеть даже в западной Европе. Паника охватила многие города Европы. Пожарные машины поднимались по тревоге и мчались в сторону громадного красного зарева, полыхавшего на севере, люди в страхе бежали из городов. Видели это странное сияние и на Южном берегу Крыма. Наблюдатели описывали его как зарево далекого громадного пожара на фоне безоблачного звездного неба в северной его стороне. Сияние имело густо-малиновый цвет. Оно ослабевало и усиливалось. На красном фоне большого пятна неправильной размытой формы временами возникали вертикальные фрагменты белого цвета, создавая впечатление лучей далеких прожекторов. Это было полярное сияние, многократно усиленное из-за гиперактивности Солнца. Ровно через 11 лет природа снова подарила жителям Земли подобное зрелище. Работник калининградского треста «Водоканал» А.Булдырский написал в «Калининградскую правду»: «С пяти до шести часов утра на фоне как бы лунного света появились разные радужные цвета, исчезающие и появляющиеся с новой силой. Они охватили треть неба. Потом на горизонте вспыхнули, как от прожектора, несколько сильных лучей, которые постепенно терялись в вышине…» Калининградцы удивлялись и требовали объяснений у гидрометеобюро, разъяснившего, что явление это не настолько и редкое, однако дату предыдущего «из ряда вон» сияния уточнять не стали. Наверное, потому, что было оно в январе 1938 года, и наблюдали его еще прежние хозяева этой земли (15020).</w:t>
      </w:r>
    </w:p>
    <w:p w14:paraId="7BD6398A" w14:textId="77777777" w:rsidR="006E6391" w:rsidRPr="000816EF" w:rsidRDefault="006E6391" w:rsidP="000816EF">
      <w:pPr>
        <w:spacing w:after="0" w:line="240" w:lineRule="auto"/>
        <w:jc w:val="both"/>
        <w:rPr>
          <w:rFonts w:ascii="Times New Roman" w:hAnsi="Times New Roman"/>
          <w:color w:val="000000" w:themeColor="text1"/>
          <w:sz w:val="16"/>
          <w:szCs w:val="16"/>
        </w:rPr>
      </w:pPr>
    </w:p>
    <w:p w14:paraId="646A66D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0F8C5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2D03A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января 1938 Зам. пред. СНК В.Чубарь писал письмо N 320/ко в ГУГВФ И.Ф.Ткачеву и НКОП М.М.К.:</w:t>
      </w:r>
    </w:p>
    <w:p w14:paraId="494DE9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"СНК обязывает ГУ ГВФ и НКОП договориться о временной передаче заводу 84 самолета ДС-3 для детального ознакомления работников с этой машиной." (2381,12).</w:t>
      </w:r>
    </w:p>
    <w:p w14:paraId="4D072C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490AF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января 1938 состоялось Совещание у ГИ Главного Моторного Управления НКОП тов. Макеева И.М.</w:t>
      </w:r>
    </w:p>
    <w:p w14:paraId="383668B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Присутствовали:</w:t>
      </w:r>
    </w:p>
    <w:p w14:paraId="1A5C1D2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ПГУ</w:t>
      </w:r>
      <w:r w:rsidRPr="000816EF">
        <w:rPr>
          <w:rFonts w:ascii="Times New Roman" w:hAnsi="Times New Roman"/>
          <w:color w:val="000000" w:themeColor="text1"/>
          <w:sz w:val="16"/>
          <w:szCs w:val="16"/>
        </w:rPr>
        <w:tab/>
        <w:t>тт. МАКЕЕВ, АЛЕКСЕЕВ</w:t>
      </w:r>
    </w:p>
    <w:p w14:paraId="5AD757D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3-да № 19</w:t>
      </w:r>
      <w:r w:rsidRPr="000816EF">
        <w:rPr>
          <w:rFonts w:ascii="Times New Roman" w:hAnsi="Times New Roman"/>
          <w:color w:val="000000" w:themeColor="text1"/>
          <w:sz w:val="16"/>
          <w:szCs w:val="16"/>
        </w:rPr>
        <w:tab/>
        <w:t>т. ШВЕЦОВ</w:t>
      </w:r>
    </w:p>
    <w:p w14:paraId="12523B9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МАИ</w:t>
      </w:r>
      <w:r w:rsidRPr="000816EF">
        <w:rPr>
          <w:rFonts w:ascii="Times New Roman" w:hAnsi="Times New Roman"/>
          <w:color w:val="000000" w:themeColor="text1"/>
          <w:sz w:val="16"/>
          <w:szCs w:val="16"/>
        </w:rPr>
        <w:tab/>
        <w:t xml:space="preserve"> т. ЕВАНГУЛОВ.</w:t>
      </w:r>
    </w:p>
    <w:p w14:paraId="77C59B5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ЦАГИ</w:t>
      </w:r>
      <w:r w:rsidRPr="000816EF">
        <w:rPr>
          <w:rFonts w:ascii="Times New Roman" w:hAnsi="Times New Roman"/>
          <w:color w:val="000000" w:themeColor="text1"/>
          <w:sz w:val="16"/>
          <w:szCs w:val="16"/>
        </w:rPr>
        <w:tab/>
        <w:t>тт. УШАКОВ, НИКОЛАЕНКО</w:t>
      </w:r>
    </w:p>
    <w:p w14:paraId="72E590B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6BED2E7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Сообщение Главного конструктора завода № 19 тов. ШВЕЦОВА по вопросу постройки на заводе № 19, согласно постановления правительства от 14-го Ноября 1937 года установки для проверки на заводе степени охлаждения моторов при работе с винтом и замеров перепада давлений струи охлаждающего воздуха для подбора исходных данных для определения формы дефлекторов и капотов к данному мотору.</w:t>
      </w:r>
    </w:p>
    <w:p w14:paraId="051C8CC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3351B0B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Главному конструктору завода № 19 - тов. ШВЕЦОВУ совместное ЦАГИ пересмотреть и уточнить представленные ТУ на проектирование установки и передать МАИ к 29 января с.г.</w:t>
      </w:r>
    </w:p>
    <w:p w14:paraId="5FF64BE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Директору завода № 19, собрать и отправить в ЦАГИ макет мотора М-70 не позднее 1 марта с.г. и макет мотора М-71 в апреле месяце для обдува в аэродинамической трубе.</w:t>
      </w:r>
    </w:p>
    <w:p w14:paraId="06CBBA5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Все работы по проектированию и строительству аэродинамической установки на заводе № 19 - поручить спец. Техбюро МАИ</w:t>
      </w:r>
    </w:p>
    <w:p w14:paraId="50B7422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Директору завода № 19, все работы проектирования и строительства оформить договором по Спец. Техбюро МАИ (тов. Евангуловым)</w:t>
      </w:r>
    </w:p>
    <w:p w14:paraId="21721A7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Пи составлении проекта аэродинамической установки - для вращения вентилятора ориентироваться на электро-мотор 750-1000 кв с подводом воздуха по трубе неболь</w:t>
      </w:r>
      <w:r w:rsidRPr="000816EF">
        <w:rPr>
          <w:rFonts w:ascii="Times New Roman" w:hAnsi="Times New Roman"/>
          <w:color w:val="000000" w:themeColor="text1"/>
          <w:sz w:val="16"/>
          <w:szCs w:val="16"/>
        </w:rPr>
        <w:softHyphen/>
        <w:t>шого диаметра.</w:t>
      </w:r>
    </w:p>
    <w:p w14:paraId="316D9BC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Начальнику Спец.Техбюро тов. ЕВАНГУЛОВУ закончить проектирование строительной части и видать задание на постройку здания к 1 мая с.г.</w:t>
      </w:r>
    </w:p>
    <w:p w14:paraId="54FDC74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Ориентировочная стоимость всех работ, включая стоимость оборудования и строительных работ - один миллион рублей.</w:t>
      </w:r>
    </w:p>
    <w:p w14:paraId="26D2F28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8. Для постоянного наблюдения на заводе № </w:t>
      </w:r>
      <w:r w:rsidRPr="000816EF">
        <w:rPr>
          <w:rFonts w:ascii="Times New Roman" w:hAnsi="Times New Roman"/>
          <w:color w:val="000000" w:themeColor="text1"/>
          <w:sz w:val="16"/>
          <w:szCs w:val="16"/>
          <w:vertAlign w:val="superscript"/>
        </w:rPr>
        <w:t>:</w:t>
      </w:r>
      <w:r w:rsidRPr="000816EF">
        <w:rPr>
          <w:rFonts w:ascii="Times New Roman" w:hAnsi="Times New Roman"/>
          <w:color w:val="000000" w:themeColor="text1"/>
          <w:sz w:val="16"/>
          <w:szCs w:val="16"/>
        </w:rPr>
        <w:t>19 за-работой по проектированию и подготовке к строительству возложить^ на тов. ШЕРЕМЕТЬЕВА."</w:t>
      </w:r>
    </w:p>
    <w:p w14:paraId="05AE983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9.Учитывая, что постройка установки на М-70 и М-71 по своим данным покрывает потребности завода № 29, предложив Директору завода тов. ЧЕРШШЕВУ на тех же основаниях, не позднее 15-го февраля заключить договор на проектирование и постройку подобной установки и выделить специальное лицо длянаблюдения.за.проектированием и постройкой.</w:t>
      </w:r>
    </w:p>
    <w:p w14:paraId="1612E6F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Директору завода № 19 - тов. ПОБЕРЕЖСКОМУ и Директору завода № 29 тов..ЧЕРНЫШЕВУ - принять все нообходимые меры для окончания строительства и пуска в работу испытательных установок в 1938 гону (9843,85).</w:t>
      </w:r>
    </w:p>
    <w:p w14:paraId="6E32D81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99903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13EC3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FEB96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26 января 1938г. пр. № 24 институту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поручено организовать отделение в Харькове. Пр. № 97сс от </w:t>
      </w:r>
      <w:r w:rsidRPr="000816EF">
        <w:rPr>
          <w:rFonts w:ascii="Times New Roman" w:hAnsi="Times New Roman"/>
          <w:color w:val="000000" w:themeColor="text1"/>
          <w:sz w:val="16"/>
          <w:szCs w:val="16"/>
        </w:rPr>
        <w:lastRenderedPageBreak/>
        <w:t>19.03.1938г. поручено к 1.05.1938г. разработать проект модернизации заводов № 176 и № 187; пост, правительства № 1380/к от 2.04.1938г. требовалось к 1.08.1938г. закончить проект завода № 187, приказом № 273 от 20.07.1938г. срок изменен на 1.09.1938г. По пр. № 133 от 8.04.1938г. институту было необходимо к 15.04.1938г. закончить проект цеха средств обтюрации на заводе № 11; приказом № 191сс от 2.06.1938г. требовалось разработать к 1.10.1938г. техпроект переноса завода № 3; приказом № 218сс от 20/22.06.1938г. - разработать к 1.09.1938г. техпроект строительства завода № 302. Пр. № 291с от 7.08.1938г.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1BEC0C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49A80BB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войны было спроектировано более 20 объектов в Новосибирске, Челябинске, Липецке, Туле, Нижнем Тагиле.</w:t>
      </w:r>
    </w:p>
    <w:p w14:paraId="4ED5A8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75A53B8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1945г. в институт переведена часть коллектива ликвидированного СТБ-1.</w:t>
      </w:r>
    </w:p>
    <w:p w14:paraId="5EE989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4049FD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71866F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4D60F7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1C1379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323413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12DEC1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помещений (06.1939г.)- 525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06B3C9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(-04-3.09.1937г.)- И.М. Петухов, (3.09.1937-10.1938г.-)- А.А. Арсен(т)ьев. Гендиректор (-1999- 2001 г.-)- Г.И. Орлов,</w:t>
      </w:r>
      <w:r w:rsidRPr="000816EF">
        <w:rPr>
          <w:rFonts w:ascii="Times New Roman" w:hAnsi="Times New Roman"/>
          <w:color w:val="000000" w:themeColor="text1"/>
          <w:sz w:val="16"/>
          <w:szCs w:val="16"/>
          <w:vertAlign w:val="superscript"/>
        </w:rPr>
        <w:t>69</w:t>
      </w:r>
      <w:r w:rsidRPr="000816EF">
        <w:rPr>
          <w:rFonts w:ascii="Times New Roman" w:hAnsi="Times New Roman"/>
          <w:color w:val="000000" w:themeColor="text1"/>
          <w:sz w:val="16"/>
          <w:szCs w:val="16"/>
        </w:rPr>
        <w:t xml:space="preserve"> (2003-09г.-)- Ю.М. Цой.</w:t>
      </w:r>
    </w:p>
    <w:p w14:paraId="3A4A56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спецпроизводству (-06.1937-2.02.1938г.)- А.В. Васильев (должность упразднена); (06.1937г.)- М.Ф. Беляев.</w:t>
      </w:r>
    </w:p>
    <w:p w14:paraId="50F42D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инженер„(-06.1937-09.1938г.)- М.Ф. Беляев, (2009г.)- Л.М. Маслов.</w:t>
      </w:r>
    </w:p>
    <w:p w14:paraId="42922F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инженеры проектов: (11.1937г.)- Смирнов (проект переноса завода № 3), (1938г.)- Елагин (завод № 46), (1938г.)- Викторов (завод № 17).</w:t>
      </w:r>
    </w:p>
    <w:p w14:paraId="7D3990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3-го (1938г.)- С.С. Смирнов (11982).</w:t>
      </w:r>
    </w:p>
    <w:p w14:paraId="246658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568802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января 1938 Базилевич писал М.М.К. за № 75/тб:</w:t>
      </w:r>
    </w:p>
    <w:p w14:paraId="1509BC1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3181FA0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Тов. Кагановичу Л. М. </w:t>
      </w:r>
    </w:p>
    <w:p w14:paraId="62629EE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Направляю Вам для использования полученные от т. Ежова технические материалы американской фирмы Келлог Ко, касающиеся получения синт. бензина, а именно: </w:t>
      </w:r>
    </w:p>
    <w:p w14:paraId="7C782B5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Секретный технический доклад по переработке жидкой фракции, получаемой на установке Фишера, на 4 листах английского текста. [252] </w:t>
      </w:r>
    </w:p>
    <w:p w14:paraId="29236D6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Секретный технический доклад по синтезу жидких углеводородов на 4 страницах английского текста. </w:t>
      </w:r>
    </w:p>
    <w:p w14:paraId="4F28659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Копию патентной заявки по синтезу жидких углеводородов на 15 страницах английского текста. </w:t>
      </w:r>
    </w:p>
    <w:p w14:paraId="5BCDA6D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Секретный технический доклад по изучению свойств жидкой фазы установки Фишера на 47 страницах английского текста. </w:t>
      </w:r>
    </w:p>
    <w:p w14:paraId="7B86A2A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Образец катализатора для контактного процесса. </w:t>
      </w:r>
    </w:p>
    <w:p w14:paraId="7719E57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заключению специалиста, направляемые материалы представляют интерес для Главгаза, который занимается проектированием установки Фишера по получению синт. бензина. </w:t>
      </w:r>
    </w:p>
    <w:p w14:paraId="3785AE9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Материал направляется в дополнение к ранее посланным по этому же вопросу 1.7.37 г. за № 493/тб, 23.9.37 г. за № 836/тб и 9.11.37 г. за № 956/тб. </w:t>
      </w:r>
    </w:p>
    <w:p w14:paraId="1E86FFD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доклада т. Молотову прошу прислать оценку направляемого материала, а также и ранее посланных. </w:t>
      </w:r>
    </w:p>
    <w:p w14:paraId="3C129F8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упомянутое. 26 января 1938 г. (приводится по ГАРФ Ф. 8433. Оп. 4. Д. 203, Л. 7–70; ГАРФ Ф. 3433. Оп. 5. Д. 65. Л. 7–27; ГАРФ Ф. 3433. Оп. 6. Д. 53. 77. 7–70) (10748).</w:t>
      </w:r>
    </w:p>
    <w:p w14:paraId="317F84A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160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января 1938 год приказом Наркомата оборонной промышленности № 24 институт "Гипроспец" преобразован в Государственный союзный институт № 4 (ГСПИ № 4). В 1953 год - институт "Гипроспец" вошел в состав Министерства оборонной промышленности СССР. 1966 год - приказом Министерства оборонной промышленности от 6 марта № 110 "Гипроспец" преобразован в Государственный Союзный институт по проектированию предприятий машиностроения "Союзмашпроект" (10774).</w:t>
      </w:r>
    </w:p>
    <w:p w14:paraId="29B1BF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346811A"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января 1938 приказом № 32 по Главному управ</w:t>
      </w:r>
      <w:r w:rsidRPr="000816EF">
        <w:rPr>
          <w:rFonts w:ascii="Times New Roman" w:hAnsi="Times New Roman"/>
          <w:color w:val="0070C0"/>
          <w:sz w:val="16"/>
          <w:szCs w:val="16"/>
        </w:rPr>
        <w:softHyphen/>
        <w:t>лению автомобильной промышленности Особое конструкторское бюро по проектированию скорост</w:t>
      </w:r>
      <w:r w:rsidRPr="000816EF">
        <w:rPr>
          <w:rFonts w:ascii="Times New Roman" w:hAnsi="Times New Roman"/>
          <w:color w:val="0070C0"/>
          <w:sz w:val="16"/>
          <w:szCs w:val="16"/>
        </w:rPr>
        <w:softHyphen/>
        <w:t>ных машин прикрепили к НАТИ. Начальником ОКБ назначался С.Д. Макаров, а ведущим инженером - В.Г. Кульчитский/</w:t>
      </w:r>
    </w:p>
    <w:p w14:paraId="52D3A068"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Производятся расчетные исследования дина</w:t>
      </w:r>
      <w:r w:rsidRPr="000816EF">
        <w:rPr>
          <w:rFonts w:ascii="Times New Roman" w:hAnsi="Times New Roman"/>
          <w:color w:val="0070C0"/>
          <w:sz w:val="16"/>
          <w:szCs w:val="16"/>
        </w:rPr>
        <w:softHyphen/>
        <w:t>мических свойств быстроходных автомобилей: го</w:t>
      </w:r>
      <w:r w:rsidRPr="000816EF">
        <w:rPr>
          <w:rFonts w:ascii="Times New Roman" w:hAnsi="Times New Roman"/>
          <w:color w:val="0070C0"/>
          <w:sz w:val="16"/>
          <w:szCs w:val="16"/>
        </w:rPr>
        <w:softHyphen/>
        <w:t>ночного автомобиля, скоростного автобуса и тяже</w:t>
      </w:r>
      <w:r w:rsidRPr="000816EF">
        <w:rPr>
          <w:rFonts w:ascii="Times New Roman" w:hAnsi="Times New Roman"/>
          <w:color w:val="0070C0"/>
          <w:sz w:val="16"/>
          <w:szCs w:val="16"/>
        </w:rPr>
        <w:softHyphen/>
        <w:t>лого автопоезда. Эти работы выполнили Б.В. Гольд, Н.К. Смольников, Е.М. Платонов (22518).</w:t>
      </w:r>
    </w:p>
    <w:p w14:paraId="1BBD8715" w14:textId="77777777" w:rsidR="00BD51B0" w:rsidRPr="000816EF" w:rsidRDefault="00BD51B0" w:rsidP="000816EF">
      <w:pPr>
        <w:spacing w:after="0" w:line="240" w:lineRule="auto"/>
        <w:jc w:val="both"/>
        <w:rPr>
          <w:rFonts w:ascii="Times New Roman" w:hAnsi="Times New Roman"/>
          <w:color w:val="0070C0"/>
          <w:sz w:val="16"/>
          <w:szCs w:val="16"/>
        </w:rPr>
      </w:pPr>
    </w:p>
    <w:p w14:paraId="50F3E72D"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января 1938 институту поручено обеспечить доводку и провести предварительные испытания мо</w:t>
      </w:r>
      <w:r w:rsidRPr="000816EF">
        <w:rPr>
          <w:rFonts w:ascii="Times New Roman" w:hAnsi="Times New Roman"/>
          <w:color w:val="0070C0"/>
          <w:sz w:val="16"/>
          <w:szCs w:val="16"/>
        </w:rPr>
        <w:softHyphen/>
        <w:t>тора МД-23 на грузовике Я-5 до 1 июня (22518).</w:t>
      </w:r>
    </w:p>
    <w:p w14:paraId="37F88C2E" w14:textId="77777777" w:rsidR="00BD51B0" w:rsidRPr="000816EF" w:rsidRDefault="00BD51B0" w:rsidP="000816EF">
      <w:pPr>
        <w:spacing w:after="0" w:line="240" w:lineRule="auto"/>
        <w:jc w:val="both"/>
        <w:rPr>
          <w:rFonts w:ascii="Times New Roman" w:hAnsi="Times New Roman"/>
          <w:color w:val="0070C0"/>
          <w:sz w:val="16"/>
          <w:szCs w:val="16"/>
        </w:rPr>
      </w:pPr>
    </w:p>
    <w:p w14:paraId="2300769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3D27D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D1677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января 1938 г. Полынин поднял в воздух свою группу затемно. Дело в том, что на аэродроме Нанкина стали сосредоточиваться японские истребители и бомбардировщики. Китайская разведка предположила, что готовится удар по Ханькоу, его решили упредить. Незамаскированные японские самолеты стояли в линию на границе летного поля. В воздухе барражировали палубные истребители A4N1 -устаревшие бипланы. Они не могли помешать СБ прорваться к цели, которую бомбили в строю звеньями. Сгорело 48 самолетов (в рапорте указано: "На аэродроме Нанкина горело 40-50 самолетов"), были уничтожены или повреждены аэродромные постройки, склады горючего и боеприпасов. Японцы, правда, признали более скромные потери -несколько сожженных бомбардировщиков G3M2 и еще несколько поврежденных. Зенитки открыли огонь только после разрывов первых бомб. Затем за СБ погнались восемь истребителей А5М. СБ понесли потери и от зениток, и от истребителей. Самолет с экипажем Бычкова загорелся в воздухе. Летчик и штурман Удовиченко выпрыгнули с парашютами над вражеской территорией, стрелок Костин погиб. Еще одна машина разбилась при вынужденной посадке. У самого Полынина пробило систему охлаждения на одном моторе, он сел на вынужденную на болотистый луг, перетянув через линию фронта. На случай вынужденной посадки на комбинезонах советских летчиков нашивались (некоторые носили в карманах) шелковые прямоугольники с нарисованными черными иероглифами и красной прямоугольной печатью, требовавшими от местных жителей оказывать всевозможное содействие обладателям этих своеобразных мандатов. Внимательно изучив шелковые "документы", крестьяне извлекли самолет Полынина из болота, на руках донесли до берега Янцзы и, "тормознув" буксир с баржей, отправили самолет в Ханькоу (2958).</w:t>
      </w:r>
    </w:p>
    <w:p w14:paraId="01F2A1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64AD2A" w14:textId="7A9C4E0F" w:rsidR="00BD51B0" w:rsidRPr="000816EF" w:rsidRDefault="00BD51B0"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2758F5EF" w14:textId="77777777" w:rsidR="00BD51B0" w:rsidRPr="000816EF" w:rsidRDefault="00BD51B0"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596B9E91" w14:textId="77777777" w:rsidR="00BD51B0" w:rsidRPr="000816EF" w:rsidRDefault="00BD51B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января 1938 г. самолеты республиканских ВВС Испании бомбят Севилью и Вальядолид (20797).</w:t>
      </w:r>
    </w:p>
    <w:p w14:paraId="10AF0A1A" w14:textId="77777777" w:rsidR="00BD51B0" w:rsidRPr="000816EF" w:rsidRDefault="00BD51B0" w:rsidP="000816EF">
      <w:pPr>
        <w:spacing w:after="0" w:line="240" w:lineRule="auto"/>
        <w:jc w:val="both"/>
        <w:rPr>
          <w:rFonts w:ascii="Times New Roman" w:hAnsi="Times New Roman"/>
          <w:color w:val="0070C0"/>
          <w:sz w:val="16"/>
          <w:szCs w:val="16"/>
        </w:rPr>
      </w:pPr>
    </w:p>
    <w:p w14:paraId="542A499F" w14:textId="7954053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55733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D59E5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было отправлено письмо С.В.И. по поводу бронированного штурмовика (80,211).</w:t>
      </w:r>
    </w:p>
    <w:p w14:paraId="6CBF95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было письмо М.М.К. (вход. 262сс от 2 февраля 1938):</w:t>
      </w:r>
    </w:p>
    <w:p w14:paraId="0CC686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"При современной глубине обороны и организованности войск, огромной мощности их огня (который будет направлен на штурмовую авиацию), - штурмовая авиация будет нести очень крупные потери.</w:t>
      </w:r>
    </w:p>
    <w:p w14:paraId="373396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Наши типы штурмовиков, как строящиеся в серии - ВУЛТИ, ХАИ-5 (констр. Нейман), так и опытные - "Иванов" (констр. Сухой) и "Иванов" (констр. Нейман) имеют большую уязвимость, так как ни одна жизненная часть этих самолетов: экипаж, мотор, маслосистема, бензосистема и бомбы - не защищена. Это может в сильной степени понизить наступательные способности нашей штурмовой авиации.</w:t>
      </w:r>
    </w:p>
    <w:p w14:paraId="511DD8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Поэтому, сегодня назрела необходимость создания бронированного штурмовика или иначе говоря - летающего танка, у которого все жизненные части забронированы.</w:t>
      </w:r>
    </w:p>
    <w:p w14:paraId="011582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Сознавая потребность в таком самолете, мною в течение нескольких месяцев велась работа над разрешением этой трудной проблемы, результатом которой явился проект бронированного самолета-штурмовика, основные летно-боевые данные которого приведены в нижеследующей таблице.</w:t>
      </w:r>
    </w:p>
    <w:p w14:paraId="3132EE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осуществления этого выдающегося самолета, который неизмеримо повысит наступательные способности нашей штурмовой авиации, сделав ее могущей наносить сокрушительные удары без потерь или с очень малыми потерями с ее стороны прошу освободить меня от должности начальника Главка - поручив мне выпустить самолет на Государственные испытания в ноябре 1938 г.</w:t>
      </w:r>
    </w:p>
    <w:p w14:paraId="09E14F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Задача создания бронированного штурмовика исключительно трудна и сопряжена с большим техническим риском, но я с энтузиазмом и полной уверенностью за успех - берусь за это дело.</w:t>
      </w:r>
    </w:p>
    <w:p w14:paraId="23B548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 Ильюшин (1964,108).</w:t>
      </w:r>
    </w:p>
    <w:p w14:paraId="7CB68C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Отп. 6 экз.</w:t>
      </w:r>
    </w:p>
    <w:p w14:paraId="023000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т. Сталину</w:t>
      </w:r>
    </w:p>
    <w:p w14:paraId="0684B7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т. Молотову</w:t>
      </w:r>
    </w:p>
    <w:p w14:paraId="2C904A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 т. Ворошилову</w:t>
      </w:r>
    </w:p>
    <w:p w14:paraId="3686ED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4-й т. Кагановичу</w:t>
      </w:r>
    </w:p>
    <w:p w14:paraId="7159D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5-й т. Локтионову и т. Смушкевичу</w:t>
      </w:r>
    </w:p>
    <w:p w14:paraId="1F45F1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6-й в дело</w:t>
      </w:r>
    </w:p>
    <w:p w14:paraId="5960B3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27.01.38</w:t>
      </w:r>
    </w:p>
    <w:p w14:paraId="6DDAB6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 Ильюшин</w:t>
      </w:r>
    </w:p>
    <w:p w14:paraId="7A97B8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Рядом с письмом С.В.И. лежит (возможно, его написал сам С.В.И. и именно его упоминает как таблицу - так как проект-то от января, а письмо было зарегистрировано уже в феврале?).</w:t>
      </w:r>
    </w:p>
    <w:p w14:paraId="299926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(проект).</w:t>
      </w:r>
    </w:p>
    <w:p w14:paraId="736405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при СНК "___" января 1938</w:t>
      </w:r>
    </w:p>
    <w:p w14:paraId="5F4634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Представленный С.В.И. проект самолета "Летающий танк" с АМ-34 (ЛТ - АМ-34ФРН) в котором забронированы - летчик, стрелок, мотор, бензо и маслосистема, с ЛТД, указанными в приложении, утвердить.</w:t>
      </w:r>
    </w:p>
    <w:p w14:paraId="235D61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Для конструирования и строительства самолета ЛТ-АМ34ФРН освободить С.В.И. от обязанностей нач. ПГУ НКОП, оставив его в должности ГК завода 39.</w:t>
      </w:r>
    </w:p>
    <w:p w14:paraId="506C65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Установить срок выхода самолета ЛТ-АМ34ФРН на гос. испытания - ноябрь 1938.</w:t>
      </w:r>
    </w:p>
    <w:p w14:paraId="698E2F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(В.М.М.) (1964,110)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gridCol w:w="2874"/>
      </w:tblGrid>
      <w:tr w:rsidR="005D4A8A" w:rsidRPr="000816EF" w14:paraId="441CA28F" w14:textId="77777777">
        <w:tc>
          <w:tcPr>
            <w:tcW w:w="2874" w:type="dxa"/>
            <w:tcBorders>
              <w:top w:val="single" w:sz="12" w:space="0" w:color="auto"/>
            </w:tcBorders>
          </w:tcPr>
          <w:p w14:paraId="0EB5A1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данных</w:t>
            </w:r>
          </w:p>
        </w:tc>
        <w:tc>
          <w:tcPr>
            <w:tcW w:w="2874" w:type="dxa"/>
            <w:tcBorders>
              <w:top w:val="single" w:sz="12" w:space="0" w:color="auto"/>
            </w:tcBorders>
          </w:tcPr>
          <w:p w14:paraId="68EF59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БШ</w:t>
            </w:r>
          </w:p>
        </w:tc>
        <w:tc>
          <w:tcPr>
            <w:tcW w:w="2874" w:type="dxa"/>
            <w:tcBorders>
              <w:top w:val="single" w:sz="12" w:space="0" w:color="auto"/>
            </w:tcBorders>
          </w:tcPr>
          <w:p w14:paraId="415488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ВУЛТИ</w:t>
            </w:r>
          </w:p>
        </w:tc>
        <w:tc>
          <w:tcPr>
            <w:tcW w:w="2874" w:type="dxa"/>
            <w:tcBorders>
              <w:top w:val="single" w:sz="12" w:space="0" w:color="auto"/>
            </w:tcBorders>
          </w:tcPr>
          <w:p w14:paraId="6311FC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ХАИ-5</w:t>
            </w:r>
          </w:p>
        </w:tc>
      </w:tr>
      <w:tr w:rsidR="005D4A8A" w:rsidRPr="000816EF" w14:paraId="25120EF0" w14:textId="77777777">
        <w:tc>
          <w:tcPr>
            <w:tcW w:w="2874" w:type="dxa"/>
          </w:tcPr>
          <w:p w14:paraId="199530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Мотор</w:t>
            </w:r>
          </w:p>
        </w:tc>
        <w:tc>
          <w:tcPr>
            <w:tcW w:w="2874" w:type="dxa"/>
          </w:tcPr>
          <w:p w14:paraId="0B717A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w:t>
            </w:r>
          </w:p>
        </w:tc>
        <w:tc>
          <w:tcPr>
            <w:tcW w:w="2874" w:type="dxa"/>
          </w:tcPr>
          <w:p w14:paraId="1B7D49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w:t>
            </w:r>
          </w:p>
        </w:tc>
        <w:tc>
          <w:tcPr>
            <w:tcW w:w="2874" w:type="dxa"/>
          </w:tcPr>
          <w:p w14:paraId="30681C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w:t>
            </w:r>
          </w:p>
        </w:tc>
      </w:tr>
      <w:tr w:rsidR="005D4A8A" w:rsidRPr="000816EF" w14:paraId="7176517D" w14:textId="77777777">
        <w:tc>
          <w:tcPr>
            <w:tcW w:w="2874" w:type="dxa"/>
          </w:tcPr>
          <w:p w14:paraId="40D3CE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Макс. Скорость у земли</w:t>
            </w:r>
          </w:p>
        </w:tc>
        <w:tc>
          <w:tcPr>
            <w:tcW w:w="2874" w:type="dxa"/>
          </w:tcPr>
          <w:p w14:paraId="18AC93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2F99AD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35B164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9104C9" w14:textId="77777777">
        <w:tc>
          <w:tcPr>
            <w:tcW w:w="2874" w:type="dxa"/>
          </w:tcPr>
          <w:p w14:paraId="632109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время атаки</w:t>
            </w:r>
          </w:p>
        </w:tc>
        <w:tc>
          <w:tcPr>
            <w:tcW w:w="2874" w:type="dxa"/>
          </w:tcPr>
          <w:p w14:paraId="058555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385-400</w:t>
            </w:r>
          </w:p>
        </w:tc>
        <w:tc>
          <w:tcPr>
            <w:tcW w:w="2874" w:type="dxa"/>
          </w:tcPr>
          <w:p w14:paraId="6739A1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2874" w:type="dxa"/>
          </w:tcPr>
          <w:p w14:paraId="2902A5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r>
      <w:tr w:rsidR="005D4A8A" w:rsidRPr="000816EF" w14:paraId="1942CC5E" w14:textId="77777777">
        <w:tc>
          <w:tcPr>
            <w:tcW w:w="2874" w:type="dxa"/>
          </w:tcPr>
          <w:p w14:paraId="07718A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Скорость на высоте</w:t>
            </w:r>
          </w:p>
        </w:tc>
        <w:tc>
          <w:tcPr>
            <w:tcW w:w="2874" w:type="dxa"/>
          </w:tcPr>
          <w:p w14:paraId="29CB13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420/3000</w:t>
            </w:r>
          </w:p>
        </w:tc>
        <w:tc>
          <w:tcPr>
            <w:tcW w:w="2874" w:type="dxa"/>
          </w:tcPr>
          <w:p w14:paraId="6EAAC2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362/1800</w:t>
            </w:r>
          </w:p>
        </w:tc>
        <w:tc>
          <w:tcPr>
            <w:tcW w:w="2874" w:type="dxa"/>
          </w:tcPr>
          <w:p w14:paraId="28066A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388/3000</w:t>
            </w:r>
          </w:p>
        </w:tc>
      </w:tr>
      <w:tr w:rsidR="005D4A8A" w:rsidRPr="000816EF" w14:paraId="293D2353" w14:textId="77777777">
        <w:tc>
          <w:tcPr>
            <w:tcW w:w="2874" w:type="dxa"/>
          </w:tcPr>
          <w:p w14:paraId="32A6F9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Дальность при</w:t>
            </w:r>
          </w:p>
        </w:tc>
        <w:tc>
          <w:tcPr>
            <w:tcW w:w="2874" w:type="dxa"/>
          </w:tcPr>
          <w:p w14:paraId="4ACEF9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01500F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777D9E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A427777" w14:textId="77777777">
        <w:tc>
          <w:tcPr>
            <w:tcW w:w="2874" w:type="dxa"/>
          </w:tcPr>
          <w:p w14:paraId="2980E9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наивыгоднейшем режиме</w:t>
            </w:r>
          </w:p>
        </w:tc>
        <w:tc>
          <w:tcPr>
            <w:tcW w:w="2874" w:type="dxa"/>
          </w:tcPr>
          <w:p w14:paraId="51838A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750-800</w:t>
            </w:r>
          </w:p>
        </w:tc>
        <w:tc>
          <w:tcPr>
            <w:tcW w:w="2874" w:type="dxa"/>
          </w:tcPr>
          <w:p w14:paraId="3E7124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2874" w:type="dxa"/>
          </w:tcPr>
          <w:p w14:paraId="159FB0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r>
      <w:tr w:rsidR="005D4A8A" w:rsidRPr="000816EF" w14:paraId="1ECC3A79" w14:textId="77777777">
        <w:tc>
          <w:tcPr>
            <w:tcW w:w="2874" w:type="dxa"/>
          </w:tcPr>
          <w:p w14:paraId="52EDD1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Броня толщиной</w:t>
            </w:r>
          </w:p>
        </w:tc>
        <w:tc>
          <w:tcPr>
            <w:tcW w:w="2874" w:type="dxa"/>
          </w:tcPr>
          <w:p w14:paraId="089350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мм</w:t>
            </w:r>
          </w:p>
        </w:tc>
        <w:tc>
          <w:tcPr>
            <w:tcW w:w="2874" w:type="dxa"/>
          </w:tcPr>
          <w:p w14:paraId="167A30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нет</w:t>
            </w:r>
          </w:p>
        </w:tc>
        <w:tc>
          <w:tcPr>
            <w:tcW w:w="2874" w:type="dxa"/>
          </w:tcPr>
          <w:p w14:paraId="68A50C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нет</w:t>
            </w:r>
          </w:p>
        </w:tc>
      </w:tr>
      <w:tr w:rsidR="005D4A8A" w:rsidRPr="000816EF" w14:paraId="077FB8F6" w14:textId="77777777">
        <w:tc>
          <w:tcPr>
            <w:tcW w:w="2874" w:type="dxa"/>
          </w:tcPr>
          <w:p w14:paraId="1BEBEF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Боевая нагрузка:</w:t>
            </w:r>
          </w:p>
        </w:tc>
        <w:tc>
          <w:tcPr>
            <w:tcW w:w="2874" w:type="dxa"/>
          </w:tcPr>
          <w:p w14:paraId="453F91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32C966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737C6D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DF18DBC" w14:textId="77777777">
        <w:tc>
          <w:tcPr>
            <w:tcW w:w="2874" w:type="dxa"/>
          </w:tcPr>
          <w:p w14:paraId="49E763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пулеметы НКАС и</w:t>
            </w:r>
          </w:p>
        </w:tc>
        <w:tc>
          <w:tcPr>
            <w:tcW w:w="2874" w:type="dxa"/>
          </w:tcPr>
          <w:p w14:paraId="4CD941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45BABA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2793D8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216AB6" w14:textId="77777777">
        <w:tc>
          <w:tcPr>
            <w:tcW w:w="2874" w:type="dxa"/>
          </w:tcPr>
          <w:p w14:paraId="66D74D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патроны к ним</w:t>
            </w:r>
          </w:p>
        </w:tc>
        <w:tc>
          <w:tcPr>
            <w:tcW w:w="2874" w:type="dxa"/>
          </w:tcPr>
          <w:p w14:paraId="6CD439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5/2500</w:t>
            </w:r>
          </w:p>
        </w:tc>
        <w:tc>
          <w:tcPr>
            <w:tcW w:w="2874" w:type="dxa"/>
          </w:tcPr>
          <w:p w14:paraId="24BE72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2874" w:type="dxa"/>
          </w:tcPr>
          <w:p w14:paraId="394787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r>
      <w:tr w:rsidR="005D4A8A" w:rsidRPr="000816EF" w14:paraId="1CC3CABC" w14:textId="77777777">
        <w:tc>
          <w:tcPr>
            <w:tcW w:w="2874" w:type="dxa"/>
          </w:tcPr>
          <w:p w14:paraId="05076C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варианты бомбовой</w:t>
            </w:r>
          </w:p>
        </w:tc>
        <w:tc>
          <w:tcPr>
            <w:tcW w:w="2874" w:type="dxa"/>
          </w:tcPr>
          <w:p w14:paraId="08E421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32E5E8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39235D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1AFC7C4" w14:textId="77777777">
        <w:tc>
          <w:tcPr>
            <w:tcW w:w="2874" w:type="dxa"/>
          </w:tcPr>
          <w:p w14:paraId="1E4541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нагрузки</w:t>
            </w:r>
          </w:p>
        </w:tc>
        <w:tc>
          <w:tcPr>
            <w:tcW w:w="2874" w:type="dxa"/>
          </w:tcPr>
          <w:p w14:paraId="61E4FB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w:t>
            </w:r>
          </w:p>
        </w:tc>
        <w:tc>
          <w:tcPr>
            <w:tcW w:w="2874" w:type="dxa"/>
          </w:tcPr>
          <w:p w14:paraId="28917A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2874" w:type="dxa"/>
          </w:tcPr>
          <w:p w14:paraId="700603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7FF4AE6" w14:textId="77777777">
        <w:tc>
          <w:tcPr>
            <w:tcW w:w="2874" w:type="dxa"/>
          </w:tcPr>
          <w:p w14:paraId="3F8F6C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100х2 кг</w:t>
            </w:r>
          </w:p>
        </w:tc>
        <w:tc>
          <w:tcPr>
            <w:tcW w:w="2874" w:type="dxa"/>
          </w:tcPr>
          <w:p w14:paraId="7C5413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2874" w:type="dxa"/>
          </w:tcPr>
          <w:p w14:paraId="407CF2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1463E9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880E78E" w14:textId="77777777">
        <w:tc>
          <w:tcPr>
            <w:tcW w:w="2874" w:type="dxa"/>
          </w:tcPr>
          <w:p w14:paraId="77E931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80х2.5 кг</w:t>
            </w:r>
          </w:p>
        </w:tc>
        <w:tc>
          <w:tcPr>
            <w:tcW w:w="2874" w:type="dxa"/>
          </w:tcPr>
          <w:p w14:paraId="482BFD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2874" w:type="dxa"/>
          </w:tcPr>
          <w:p w14:paraId="5ABA32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3430A0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908513" w14:textId="77777777">
        <w:tc>
          <w:tcPr>
            <w:tcW w:w="2874" w:type="dxa"/>
          </w:tcPr>
          <w:p w14:paraId="14401B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24х10 кг</w:t>
            </w:r>
          </w:p>
        </w:tc>
        <w:tc>
          <w:tcPr>
            <w:tcW w:w="2874" w:type="dxa"/>
          </w:tcPr>
          <w:p w14:paraId="7A76C8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2874" w:type="dxa"/>
          </w:tcPr>
          <w:p w14:paraId="3A0093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4315DB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605BAA" w14:textId="77777777">
        <w:tc>
          <w:tcPr>
            <w:tcW w:w="2874" w:type="dxa"/>
          </w:tcPr>
          <w:p w14:paraId="1B4DE9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10х25 кг</w:t>
            </w:r>
          </w:p>
        </w:tc>
        <w:tc>
          <w:tcPr>
            <w:tcW w:w="2874" w:type="dxa"/>
          </w:tcPr>
          <w:p w14:paraId="17044E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2874" w:type="dxa"/>
          </w:tcPr>
          <w:p w14:paraId="1B55FD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4CE417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4976A0F" w14:textId="77777777">
        <w:tc>
          <w:tcPr>
            <w:tcW w:w="2874" w:type="dxa"/>
          </w:tcPr>
          <w:p w14:paraId="3CA97A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5х50 кг</w:t>
            </w:r>
          </w:p>
        </w:tc>
        <w:tc>
          <w:tcPr>
            <w:tcW w:w="2874" w:type="dxa"/>
          </w:tcPr>
          <w:p w14:paraId="4CD30F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Pr>
          <w:p w14:paraId="580FB2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2874" w:type="dxa"/>
          </w:tcPr>
          <w:p w14:paraId="6D4F41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4CB5FE" w14:textId="77777777">
        <w:tc>
          <w:tcPr>
            <w:tcW w:w="2874" w:type="dxa"/>
            <w:tcBorders>
              <w:bottom w:val="single" w:sz="12" w:space="0" w:color="auto"/>
            </w:tcBorders>
          </w:tcPr>
          <w:p w14:paraId="0FCC7D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2х100 кг</w:t>
            </w:r>
          </w:p>
        </w:tc>
        <w:tc>
          <w:tcPr>
            <w:tcW w:w="2874" w:type="dxa"/>
            <w:tcBorders>
              <w:bottom w:val="single" w:sz="12" w:space="0" w:color="auto"/>
            </w:tcBorders>
          </w:tcPr>
          <w:p w14:paraId="32FBEA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 (1964,111)</w:t>
            </w:r>
          </w:p>
        </w:tc>
        <w:tc>
          <w:tcPr>
            <w:tcW w:w="2874" w:type="dxa"/>
            <w:tcBorders>
              <w:bottom w:val="single" w:sz="12" w:space="0" w:color="auto"/>
            </w:tcBorders>
          </w:tcPr>
          <w:p w14:paraId="056A4F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Borders>
              <w:bottom w:val="single" w:sz="12" w:space="0" w:color="auto"/>
            </w:tcBorders>
          </w:tcPr>
          <w:p w14:paraId="5A7003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17EE91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Летно-тактические данные бронированного штурмовика с АМ34ФРН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tblGrid>
      <w:tr w:rsidR="005D4A8A" w:rsidRPr="000816EF" w14:paraId="43C56606" w14:textId="77777777">
        <w:tc>
          <w:tcPr>
            <w:tcW w:w="3833" w:type="dxa"/>
            <w:tcBorders>
              <w:top w:val="single" w:sz="12" w:space="0" w:color="auto"/>
            </w:tcBorders>
          </w:tcPr>
          <w:p w14:paraId="365315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Скорость макс. у</w:t>
            </w:r>
          </w:p>
        </w:tc>
        <w:tc>
          <w:tcPr>
            <w:tcW w:w="3833" w:type="dxa"/>
            <w:tcBorders>
              <w:top w:val="single" w:sz="12" w:space="0" w:color="auto"/>
            </w:tcBorders>
          </w:tcPr>
          <w:p w14:paraId="2C6542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C965968" w14:textId="77777777">
        <w:tc>
          <w:tcPr>
            <w:tcW w:w="3833" w:type="dxa"/>
          </w:tcPr>
          <w:p w14:paraId="06E7CB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земли во время атаки</w:t>
            </w:r>
          </w:p>
        </w:tc>
        <w:tc>
          <w:tcPr>
            <w:tcW w:w="3833" w:type="dxa"/>
          </w:tcPr>
          <w:p w14:paraId="05788B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385-400</w:t>
            </w:r>
          </w:p>
        </w:tc>
      </w:tr>
      <w:tr w:rsidR="005D4A8A" w:rsidRPr="000816EF" w14:paraId="747B9B97" w14:textId="77777777">
        <w:tc>
          <w:tcPr>
            <w:tcW w:w="3833" w:type="dxa"/>
          </w:tcPr>
          <w:p w14:paraId="2EF0D3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Дальность полета на</w:t>
            </w:r>
          </w:p>
        </w:tc>
        <w:tc>
          <w:tcPr>
            <w:tcW w:w="3833" w:type="dxa"/>
          </w:tcPr>
          <w:p w14:paraId="67DBC0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0EA57A" w14:textId="77777777">
        <w:tc>
          <w:tcPr>
            <w:tcW w:w="3833" w:type="dxa"/>
          </w:tcPr>
          <w:p w14:paraId="450CDB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наивыгоднейшем режиме</w:t>
            </w:r>
          </w:p>
        </w:tc>
        <w:tc>
          <w:tcPr>
            <w:tcW w:w="3833" w:type="dxa"/>
          </w:tcPr>
          <w:p w14:paraId="194EA4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750-800</w:t>
            </w:r>
          </w:p>
        </w:tc>
      </w:tr>
      <w:tr w:rsidR="005D4A8A" w:rsidRPr="000816EF" w14:paraId="4D0351C4" w14:textId="77777777">
        <w:tc>
          <w:tcPr>
            <w:tcW w:w="3833" w:type="dxa"/>
          </w:tcPr>
          <w:p w14:paraId="41EF36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Мотор</w:t>
            </w:r>
          </w:p>
        </w:tc>
        <w:tc>
          <w:tcPr>
            <w:tcW w:w="3833" w:type="dxa"/>
          </w:tcPr>
          <w:p w14:paraId="110021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w:t>
            </w:r>
          </w:p>
        </w:tc>
      </w:tr>
      <w:tr w:rsidR="005D4A8A" w:rsidRPr="000816EF" w14:paraId="4A33F58B" w14:textId="77777777">
        <w:tc>
          <w:tcPr>
            <w:tcW w:w="3833" w:type="dxa"/>
          </w:tcPr>
          <w:p w14:paraId="1364AC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Скорость на высоте</w:t>
            </w:r>
          </w:p>
        </w:tc>
        <w:tc>
          <w:tcPr>
            <w:tcW w:w="3833" w:type="dxa"/>
          </w:tcPr>
          <w:p w14:paraId="182E7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420/3000</w:t>
            </w:r>
          </w:p>
        </w:tc>
      </w:tr>
      <w:tr w:rsidR="005D4A8A" w:rsidRPr="000816EF" w14:paraId="12B52F85" w14:textId="77777777">
        <w:tc>
          <w:tcPr>
            <w:tcW w:w="3833" w:type="dxa"/>
          </w:tcPr>
          <w:p w14:paraId="465FC2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Броня толщиной</w:t>
            </w:r>
          </w:p>
        </w:tc>
        <w:tc>
          <w:tcPr>
            <w:tcW w:w="3833" w:type="dxa"/>
          </w:tcPr>
          <w:p w14:paraId="62B34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мм</w:t>
            </w:r>
          </w:p>
        </w:tc>
      </w:tr>
      <w:tr w:rsidR="005D4A8A" w:rsidRPr="000816EF" w14:paraId="690514C3" w14:textId="77777777">
        <w:tc>
          <w:tcPr>
            <w:tcW w:w="3833" w:type="dxa"/>
          </w:tcPr>
          <w:p w14:paraId="4BECBB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Боевая нагрузка:</w:t>
            </w:r>
          </w:p>
        </w:tc>
        <w:tc>
          <w:tcPr>
            <w:tcW w:w="3833" w:type="dxa"/>
          </w:tcPr>
          <w:p w14:paraId="53F495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977FF6" w14:textId="77777777">
        <w:tc>
          <w:tcPr>
            <w:tcW w:w="3833" w:type="dxa"/>
          </w:tcPr>
          <w:p w14:paraId="02FA6F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пулеметы НКАС и</w:t>
            </w:r>
          </w:p>
        </w:tc>
        <w:tc>
          <w:tcPr>
            <w:tcW w:w="3833" w:type="dxa"/>
          </w:tcPr>
          <w:p w14:paraId="5C8258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74DE91E" w14:textId="77777777">
        <w:tc>
          <w:tcPr>
            <w:tcW w:w="3833" w:type="dxa"/>
          </w:tcPr>
          <w:p w14:paraId="4214C5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патроны к ним</w:t>
            </w:r>
          </w:p>
        </w:tc>
        <w:tc>
          <w:tcPr>
            <w:tcW w:w="3833" w:type="dxa"/>
          </w:tcPr>
          <w:p w14:paraId="31F8F7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5/2500</w:t>
            </w:r>
          </w:p>
        </w:tc>
      </w:tr>
      <w:tr w:rsidR="005D4A8A" w:rsidRPr="000816EF" w14:paraId="7BAE106C" w14:textId="77777777">
        <w:tc>
          <w:tcPr>
            <w:tcW w:w="3833" w:type="dxa"/>
          </w:tcPr>
          <w:p w14:paraId="42F4FF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варианты бомбовой</w:t>
            </w:r>
          </w:p>
        </w:tc>
        <w:tc>
          <w:tcPr>
            <w:tcW w:w="3833" w:type="dxa"/>
          </w:tcPr>
          <w:p w14:paraId="4C01C9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60344A" w14:textId="77777777">
        <w:tc>
          <w:tcPr>
            <w:tcW w:w="3833" w:type="dxa"/>
          </w:tcPr>
          <w:p w14:paraId="5FB8FD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нагрузки</w:t>
            </w:r>
          </w:p>
        </w:tc>
        <w:tc>
          <w:tcPr>
            <w:tcW w:w="3833" w:type="dxa"/>
          </w:tcPr>
          <w:p w14:paraId="56E460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09BD5C4" w14:textId="77777777">
        <w:tc>
          <w:tcPr>
            <w:tcW w:w="3833" w:type="dxa"/>
          </w:tcPr>
          <w:p w14:paraId="0FC2B7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100х2 кг</w:t>
            </w:r>
          </w:p>
        </w:tc>
        <w:tc>
          <w:tcPr>
            <w:tcW w:w="3833" w:type="dxa"/>
          </w:tcPr>
          <w:p w14:paraId="3C0681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4BE6D2C3" w14:textId="77777777">
        <w:tc>
          <w:tcPr>
            <w:tcW w:w="3833" w:type="dxa"/>
          </w:tcPr>
          <w:p w14:paraId="5564BC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80х2.5 кг</w:t>
            </w:r>
          </w:p>
        </w:tc>
        <w:tc>
          <w:tcPr>
            <w:tcW w:w="3833" w:type="dxa"/>
          </w:tcPr>
          <w:p w14:paraId="14924E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78D98FC4" w14:textId="77777777">
        <w:tc>
          <w:tcPr>
            <w:tcW w:w="3833" w:type="dxa"/>
          </w:tcPr>
          <w:p w14:paraId="713062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24х10 кг</w:t>
            </w:r>
          </w:p>
        </w:tc>
        <w:tc>
          <w:tcPr>
            <w:tcW w:w="3833" w:type="dxa"/>
          </w:tcPr>
          <w:p w14:paraId="682F47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r>
      <w:tr w:rsidR="005D4A8A" w:rsidRPr="000816EF" w14:paraId="3AD6BB80" w14:textId="77777777">
        <w:tc>
          <w:tcPr>
            <w:tcW w:w="3833" w:type="dxa"/>
          </w:tcPr>
          <w:p w14:paraId="4D6D49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10х25 кг</w:t>
            </w:r>
          </w:p>
        </w:tc>
        <w:tc>
          <w:tcPr>
            <w:tcW w:w="3833" w:type="dxa"/>
          </w:tcPr>
          <w:p w14:paraId="74A361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r>
      <w:tr w:rsidR="005D4A8A" w:rsidRPr="000816EF" w14:paraId="703E8220" w14:textId="77777777">
        <w:tc>
          <w:tcPr>
            <w:tcW w:w="3833" w:type="dxa"/>
          </w:tcPr>
          <w:p w14:paraId="5AE403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5х50 кг</w:t>
            </w:r>
          </w:p>
        </w:tc>
        <w:tc>
          <w:tcPr>
            <w:tcW w:w="3833" w:type="dxa"/>
          </w:tcPr>
          <w:p w14:paraId="785502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r>
      <w:tr w:rsidR="005D4A8A" w:rsidRPr="000816EF" w14:paraId="2CC7E3B7" w14:textId="77777777">
        <w:tc>
          <w:tcPr>
            <w:tcW w:w="3833" w:type="dxa"/>
            <w:tcBorders>
              <w:bottom w:val="single" w:sz="12" w:space="0" w:color="auto"/>
            </w:tcBorders>
          </w:tcPr>
          <w:p w14:paraId="2912E8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2х100 кг</w:t>
            </w:r>
          </w:p>
        </w:tc>
        <w:tc>
          <w:tcPr>
            <w:tcW w:w="3833" w:type="dxa"/>
            <w:tcBorders>
              <w:bottom w:val="single" w:sz="12" w:space="0" w:color="auto"/>
            </w:tcBorders>
          </w:tcPr>
          <w:p w14:paraId="555B5B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 (1964,112)</w:t>
            </w:r>
          </w:p>
        </w:tc>
      </w:tr>
    </w:tbl>
    <w:p w14:paraId="0B77B1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М.б. это была таблица.</w:t>
      </w:r>
    </w:p>
    <w:p w14:paraId="09F1D8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305 непосредственно после январского письма С.В.И. освободили от работы в АП и решение, якобы, обсуждалось на заседании Политбюро в его отсутствии. Заседание затянулось за полночь, но С.В.И. сидел в Главке. В три часа раздался звонок и А.Д.Локтионов сказал С.В.И. "Вы освобождены от должности" Потом шутили "Ильюшин на Ил-2 вылетел из Главка" (305).</w:t>
      </w:r>
    </w:p>
    <w:p w14:paraId="1DFCDC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B25F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в приложении к докладной записке указывалось, что проектируемый штурмовик, оснащенный мотором АМ-34ФРН, будет иметь максимальную скорость у земли во время атаки цели 385-400 км/ ч и дальность полета на наивыгоднейшем режиме до 750-800 км.</w:t>
      </w:r>
    </w:p>
    <w:p w14:paraId="3E01FC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штурмовика состоит из четырех пулеметов ШКАС в крыле для стрельбы вперед с боезапасом по 500 патронов на каждый ствол, одного пулемета ШКАС на турели для стрельбы назад с боезапасом 500 патронов и бомбовой нагрузки в следующих вариантах:</w:t>
      </w:r>
    </w:p>
    <w:p w14:paraId="6D42B8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шт. бомб по 2 кг=200 кг;</w:t>
      </w:r>
    </w:p>
    <w:p w14:paraId="339F0D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 по 2,5 кг=200 кг;</w:t>
      </w:r>
    </w:p>
    <w:p w14:paraId="77E056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24 по 10 кг=240 кг;</w:t>
      </w:r>
    </w:p>
    <w:p w14:paraId="747273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по 25 кг=250 кг;</w:t>
      </w:r>
    </w:p>
    <w:p w14:paraId="65C977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по 50 кг =250 кг;</w:t>
      </w:r>
    </w:p>
    <w:p w14:paraId="7CF43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100 кг=200 кг.</w:t>
      </w:r>
    </w:p>
    <w:p w14:paraId="411A95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Бронирование штурмовика выполнялось в виде бронекорпуса передней части машины.</w:t>
      </w:r>
    </w:p>
    <w:p w14:paraId="33DB4F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Бронекорпус защищал мотор, водо-и маслорадиаторы, масло- и бензобаки, а также летчика и штурмана-стрелка. Предусматривалось дополнительное бронирование жизненно важных частей штурмовика, состоящее из бронекапсул, расположенных внутри бронекорпуса и защищающих соответственно мотор, бензобак, водо- и маслорадиаторы, бом-боотсеки и патронные ящики.</w:t>
      </w:r>
    </w:p>
    <w:p w14:paraId="7F7DFB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 защищался спереди как броней бронекорпуса и бронекапсул, так и специальными бронещитками и бронестеклом козырька фонаря кабины. Кроме этого, для защиты летчика и штурмана-стрелка сверху и со стороны задней полусферы предусматривалась установка на фонаре кабины бронестекол.</w:t>
      </w:r>
    </w:p>
    <w:p w14:paraId="1F194A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Толщина металлической брони везде 5 мм (9649).</w:t>
      </w:r>
    </w:p>
    <w:p w14:paraId="285D64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E972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закончились доводки АНТ-42 на заводе. Которые велись с 28 октября 1937 и с 27 января начались повторные госиспытания в зимних условиях, которые продолжались до 14 февраля 1938 (7717, 19).</w:t>
      </w:r>
    </w:p>
    <w:p w14:paraId="13E299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71DB3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27 января по 14 февраля 1938 проходил второй этап госиспытаний первого АНТ-42 в зимних условиях. Машина была доработана на заводе с 28 октября 1937 по 27 января 1938 (7717, 19).</w:t>
      </w:r>
    </w:p>
    <w:p w14:paraId="497420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203ED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27 января по 14 февраля 1938 года проходил госиспытания ТБ-7 4АМ34ФРН с ЦН в зимних условиях с неубирающимися лыжами.</w:t>
      </w:r>
    </w:p>
    <w:p w14:paraId="7B1701D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3CAF53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2D2800F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28 июля 1938 года по 28 декабря 1938 года проходил госиспытания 2-й экземпляр самолета.</w:t>
      </w:r>
    </w:p>
    <w:p w14:paraId="72B99D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55CB0B0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69742A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Внедрение в серию принять после освоения заводом № 124 серийной постройки нормального варианта.</w:t>
      </w:r>
    </w:p>
    <w:p w14:paraId="2897C0B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I квартале 1940 года поступило на госиспытания два самолета серийной постройки с АМ34ФРН ЦН.</w:t>
      </w:r>
    </w:p>
    <w:p w14:paraId="60CA02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40BE96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AB0DD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27 января по 14 февраля 1938 были продолжены совместные испытания машины 42. Первый этап прошел с 11 августа по 28 октября 1937, а затем с испытания продолжились с 6 марта по 30 апреля 1938, а в промежутках между испытаниями ремонтировалась и доводилась. Всего сделали 123 полета с налетом 116:54, из них 35 на высоте 4-10000 м с общим налетом 79:32 (2377,5).</w:t>
      </w:r>
    </w:p>
    <w:p w14:paraId="1E3D14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8482D7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27 января по 14 февраля и с 6 марта по 30 апреля 1938 в НИИ ВВС проходили гос. испытания самолета С-42 с 4 М34РН и 1М100 опытный (6889).</w:t>
      </w:r>
    </w:p>
    <w:p w14:paraId="74052C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8B4D3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27 января 1938 года по 14 февраля 1938 года проведены испытания самолета № 42 опытный с неубирающимися лыжами и модернизированными моторами АМ34 ФРНВ, на которых вместо 6 карбюраторов установлено 4 карбюратора ……………….</w:t>
      </w:r>
    </w:p>
    <w:p w14:paraId="4C1E9DD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Увеличена граница высотности мотора на 500 м.</w:t>
      </w:r>
    </w:p>
    <w:p w14:paraId="4D99E69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Увеличился потолок на 450 м (без АЦН).</w:t>
      </w:r>
    </w:p>
    <w:p w14:paraId="242F41F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снятии летных характеристик выявлено, что С-42 с неубирающимися лыжами имеет меньше на 17 км/час максимальную скорость, т.е. на 4,7%. Небольшое уменьшение скорости объясняется повышением границы высотности мотора АМ34ФРНВ.</w:t>
      </w:r>
    </w:p>
    <w:p w14:paraId="44033D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Взлетные свойства при нормальном покрове такие же как на колесах.</w:t>
      </w:r>
    </w:p>
    <w:p w14:paraId="4B53D49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последующих испытаниях самолета 42 опытный в Евпатории с 6 марта 1938 года до 30 апреля 1938 года сняты летные характеристики на колесах с полетным весом в 24000 кг, 26000 кг и 28000 кг.</w:t>
      </w:r>
    </w:p>
    <w:p w14:paraId="6A0F9D5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Определены взлетно-посадочные свойства с этими весами.</w:t>
      </w:r>
    </w:p>
    <w:p w14:paraId="7413EF7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Определены расходы горючего с этими весами. Испытывалось бомбовое вооружение …………………..</w:t>
      </w:r>
    </w:p>
    <w:p w14:paraId="3BD59DE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году проходил также испытания самолет 42 дублер, который сохранил основные геометрические размеры самолета 42 опытный. В конструкции произведена массовая замена катаных профилей на прессованные, а штампованные в менее ответственных местах заменены на литые. Усилен каркас крыла, укорочены элероны и соответственно увеличен размах закрылков.</w:t>
      </w:r>
    </w:p>
    <w:p w14:paraId="0D17E82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93231A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носовой башне установлена спарка “Шкас”.</w:t>
      </w:r>
    </w:p>
    <w:p w14:paraId="45A8B0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кормовой башне установлена спарка “Шкас”.</w:t>
      </w:r>
    </w:p>
    <w:p w14:paraId="7380A73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огневая точка ТАТ с пушкой Швак 20 мм.</w:t>
      </w:r>
    </w:p>
    <w:p w14:paraId="299B744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подшассийных огневых точках установлено по одному пулемету.</w:t>
      </w:r>
    </w:p>
    <w:p w14:paraId="4BC94B9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 42 опытный в 1938 году испытывались опытные винты ВИШ-4 и ВИШ-24.</w:t>
      </w:r>
    </w:p>
    <w:p w14:paraId="0464F03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винтов не закончены.</w:t>
      </w:r>
    </w:p>
    <w:p w14:paraId="2F602F1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17FB7FA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Проведенные испытания самолетов С-42 опытных на лыжах и на колесах и С-42 дублер еще раз подтвердили высокие летные качества этого самолета как тяжелого бомбардировщика, который может быть принят на вооружение ВВС (6889, 224-227).</w:t>
      </w:r>
    </w:p>
    <w:p w14:paraId="265C7AD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E14FC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27 января 1938 года по 14 февраля 1938 года в НИИ ВВС проведены испытания самолета № 42 опытный с неубирающимися лыжами и модернизированными моторами АМ34 ФРНВ, на которых вместо 6 карбюраторов установлено 4 карбюратора ……………….Увеличена граница высотности мотора на 500 м. Увеличился потолок на 450 м (без АЦН) (6889).</w:t>
      </w:r>
    </w:p>
    <w:p w14:paraId="12BECF6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266B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27 января по 14 февраля 1938 года проходили совместные с заводом N 156 испытания самолета ТБ-7 4 АМ-34 ФРН В + М-100 по определению летно-технических данных самолета в зимних условиях с неубирающимися лыжами и с переделанным хвостовым оперением</w:t>
      </w:r>
    </w:p>
    <w:p w14:paraId="05EEF8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3BCAF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Марков И.В.</w:t>
      </w:r>
    </w:p>
    <w:p w14:paraId="7472E6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капитан Стефановский П.М.</w:t>
      </w:r>
    </w:p>
    <w:p w14:paraId="76F681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конструктор от завода N 156 Незваль И.Ф.</w:t>
      </w:r>
    </w:p>
    <w:p w14:paraId="69CC59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FA3581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летно-технические данные самолета с полетным весом в 24200 кг в зимних условиях с неубирающимися лыжами, с модернизированными моторами АМ-34ФРН В.</w:t>
      </w:r>
    </w:p>
    <w:p w14:paraId="1876D5D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взлетно-посадочные свойства самолета на лыжах.</w:t>
      </w:r>
    </w:p>
    <w:p w14:paraId="21F5E25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эксплуатационные возможности в зимних условиях.</w:t>
      </w:r>
    </w:p>
    <w:p w14:paraId="70F8B9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p w14:paraId="10E525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проведено 20 полетов с общим налетом 9 час. 20 мин. из общего числа полетов было произведено три от 6000 до 9000 м с налетом в 4 час.</w:t>
      </w:r>
    </w:p>
    <w:p w14:paraId="41EBE3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испытывался только с полетным весом в 24200 кг в силу непроверенности прочности лыж статическими испытаниями.</w:t>
      </w:r>
    </w:p>
    <w:p w14:paraId="1172B5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Проведенные испытания в зимних условиях еще раз подтверждают необходимость немедленного внедрения самолета ТБ-7 4АМ34 ФРН В серийную постройку в текущем 1938 году.</w:t>
      </w:r>
    </w:p>
    <w:p w14:paraId="78BC17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2DE87F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Проведенными испытаниями самолета ТБ-7 в августе-октябре 1937 года и настоящим испытанием установлено, что самолет обладает потолком большим, чем современные скоростные истребители и скоростями близкими к скоростям истребителей на высоте 7000-8000 м.</w:t>
      </w:r>
    </w:p>
    <w:p w14:paraId="0E1373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 основании этих испытаний НИИ ВВС считает необходимым обязать ПГУ НКОП немедленно приступить к серийной постройке самолета ТБ-7 4АМ-34 ФРН В и дать первую серию самолетов на войсковые испытания в 1938 году.</w:t>
      </w:r>
    </w:p>
    <w:p w14:paraId="1B310BB8"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АМ-34 ФРН В устанавливаемый на самолет ТБ-7 еще не прошел заводских и гос. испытаний. Из предъявленных и подвергнутых гос. испытаниям 2-х моторов в декабре 1937 года оказалось, что моторы не обладают требуемой ВВС надежностью.</w:t>
      </w:r>
    </w:p>
    <w:p w14:paraId="439B577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ВВС совместно с заводом N 156 провести в течении марта-апреля 1938 года испытания самолета в Евпатории на определение расходов горючего, предельного радиуса действия и проверить боевое применение бомбометанием со всех высот доступных самолету (4030).</w:t>
      </w:r>
    </w:p>
    <w:p w14:paraId="3976CD2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DA99DC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г. СВБ вновь выкатили на аэродром. 29 января его подняли в воздух летчики-испытатели Громов и Байдуков. Как-то раз на испытания приехал М.М.Каганович. В грубой, бестактной форме он начал “подшучивать”, как ему казалось, над Н.Н.Поликарповым. Повеяло от</w:t>
      </w:r>
      <w:r w:rsidRPr="000816EF">
        <w:rPr>
          <w:rFonts w:ascii="Times New Roman" w:hAnsi="Times New Roman"/>
          <w:color w:val="000000" w:themeColor="text1"/>
          <w:sz w:val="16"/>
          <w:szCs w:val="16"/>
        </w:rPr>
        <w:softHyphen/>
        <w:t>кровенным хамством. Работник КБ П.Д.Татарец вспо</w:t>
      </w:r>
      <w:r w:rsidRPr="000816EF">
        <w:rPr>
          <w:rFonts w:ascii="Times New Roman" w:hAnsi="Times New Roman"/>
          <w:color w:val="000000" w:themeColor="text1"/>
          <w:sz w:val="16"/>
          <w:szCs w:val="16"/>
        </w:rPr>
        <w:softHyphen/>
        <w:t>минал: “Обращаясь к Николаю Николаевичу, он (Каганович) вдруг вполголоса начал ему приго</w:t>
      </w:r>
      <w:r w:rsidRPr="000816EF">
        <w:rPr>
          <w:rFonts w:ascii="Times New Roman" w:hAnsi="Times New Roman"/>
          <w:color w:val="000000" w:themeColor="text1"/>
          <w:sz w:val="16"/>
          <w:szCs w:val="16"/>
        </w:rPr>
        <w:softHyphen/>
        <w:t>варивать: “Николай Николаевич, крестись, крестись”. Поликарпов не выдержал и ушел с летного поля”. Впрочем, по отношению к рядовым конструкторам Каганович вел себя еще более бесцеремонно. Позже, в середине 1939 г., Николай Николаевич был вынужден “прикрыть” своего ведущего по винтомоторным уста-новкам Василия Ивановича Тарасова, отправив задним числом в отпуск, когда тот, не вынеся хамского обраще</w:t>
      </w:r>
      <w:r w:rsidRPr="000816EF">
        <w:rPr>
          <w:rFonts w:ascii="Times New Roman" w:hAnsi="Times New Roman"/>
          <w:color w:val="000000" w:themeColor="text1"/>
          <w:sz w:val="16"/>
          <w:szCs w:val="16"/>
        </w:rPr>
        <w:softHyphen/>
        <w:t>ния наркома авиапромышленности М.М.Кагановича, в цехе завода № 1 швырнул ему под ноги деталь и обругал за грубость, за что был приказом наркома уволен без права работы в авиапромышленности. Испытания СВБ шли медленно из-за периодическо</w:t>
      </w:r>
      <w:r w:rsidRPr="000816EF">
        <w:rPr>
          <w:rFonts w:ascii="Times New Roman" w:hAnsi="Times New Roman"/>
          <w:color w:val="000000" w:themeColor="text1"/>
          <w:sz w:val="16"/>
          <w:szCs w:val="16"/>
        </w:rPr>
        <w:softHyphen/>
        <w:t>го протекания радиаторов, бензобаков, растрескивания выхлопных коллекторов, других мелких производст</w:t>
      </w:r>
      <w:r w:rsidRPr="000816EF">
        <w:rPr>
          <w:rFonts w:ascii="Times New Roman" w:hAnsi="Times New Roman"/>
          <w:color w:val="000000" w:themeColor="text1"/>
          <w:sz w:val="16"/>
          <w:szCs w:val="16"/>
        </w:rPr>
        <w:softHyphen/>
        <w:t>венных дефектов. С наступлением теплой погоды выяс</w:t>
      </w:r>
      <w:r w:rsidRPr="000816EF">
        <w:rPr>
          <w:rFonts w:ascii="Times New Roman" w:hAnsi="Times New Roman"/>
          <w:color w:val="000000" w:themeColor="text1"/>
          <w:sz w:val="16"/>
          <w:szCs w:val="16"/>
        </w:rPr>
        <w:softHyphen/>
        <w:t>нилось, что параметры каналов, выбранные на основании приближенных расчетов ЦАГИ, не обеспечи</w:t>
      </w:r>
      <w:r w:rsidRPr="000816EF">
        <w:rPr>
          <w:rFonts w:ascii="Times New Roman" w:hAnsi="Times New Roman"/>
          <w:color w:val="000000" w:themeColor="text1"/>
          <w:sz w:val="16"/>
          <w:szCs w:val="16"/>
        </w:rPr>
        <w:softHyphen/>
        <w:t>вают необходимого теплового режима работы радиато</w:t>
      </w:r>
      <w:r w:rsidRPr="000816EF">
        <w:rPr>
          <w:rFonts w:ascii="Times New Roman" w:hAnsi="Times New Roman"/>
          <w:color w:val="000000" w:themeColor="text1"/>
          <w:sz w:val="16"/>
          <w:szCs w:val="16"/>
        </w:rPr>
        <w:softHyphen/>
        <w:t>ров: вода в них закипала. После грубой посадки сломался хвостовой костыль неудачной конструкции. Самолет отправили на завод № 156, где в то время нахо</w:t>
      </w:r>
      <w:r w:rsidRPr="000816EF">
        <w:rPr>
          <w:rFonts w:ascii="Times New Roman" w:hAnsi="Times New Roman"/>
          <w:color w:val="000000" w:themeColor="text1"/>
          <w:sz w:val="16"/>
          <w:szCs w:val="16"/>
        </w:rPr>
        <w:softHyphen/>
        <w:t>дилось КБ Поликарпова, для ремонта и доработки (10667).</w:t>
      </w:r>
    </w:p>
    <w:p w14:paraId="0F17774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477B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года секретарь КО Базилевич писал письмо № 340/КО в УВВС Локтионову</w:t>
      </w:r>
    </w:p>
    <w:p w14:paraId="5B6A99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 238072</w:t>
      </w:r>
    </w:p>
    <w:p w14:paraId="238712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СНК Молотов предлагает ускорить проведение сравнительных испытаний самолетов И-16 с пулеметами СН и УШ.</w:t>
      </w:r>
    </w:p>
    <w:p w14:paraId="0FE2A2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результатах испытания доложить КО (3959, 210).</w:t>
      </w:r>
    </w:p>
    <w:p w14:paraId="0481C8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E528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была подготовлена Справка:</w:t>
      </w:r>
    </w:p>
    <w:p w14:paraId="4F59B2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 по летным данным самолетов УТ-1 (прежнее название N 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37"/>
        <w:gridCol w:w="2499"/>
        <w:gridCol w:w="3260"/>
        <w:gridCol w:w="3260"/>
      </w:tblGrid>
      <w:tr w:rsidR="005D4A8A" w:rsidRPr="000816EF" w14:paraId="071CCC08" w14:textId="77777777">
        <w:tc>
          <w:tcPr>
            <w:tcW w:w="1437" w:type="dxa"/>
            <w:tcBorders>
              <w:top w:val="single" w:sz="12" w:space="0" w:color="auto"/>
            </w:tcBorders>
          </w:tcPr>
          <w:p w14:paraId="3F332C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499" w:type="dxa"/>
            <w:tcBorders>
              <w:top w:val="single" w:sz="12" w:space="0" w:color="auto"/>
            </w:tcBorders>
          </w:tcPr>
          <w:p w14:paraId="295191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Borders>
              <w:top w:val="single" w:sz="12" w:space="0" w:color="auto"/>
            </w:tcBorders>
          </w:tcPr>
          <w:p w14:paraId="39372A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(прежнее название N 20)</w:t>
            </w:r>
          </w:p>
        </w:tc>
        <w:tc>
          <w:tcPr>
            <w:tcW w:w="3260" w:type="dxa"/>
            <w:tcBorders>
              <w:top w:val="single" w:sz="12" w:space="0" w:color="auto"/>
            </w:tcBorders>
          </w:tcPr>
          <w:p w14:paraId="147928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318A04" w14:textId="77777777">
        <w:tc>
          <w:tcPr>
            <w:tcW w:w="1437" w:type="dxa"/>
          </w:tcPr>
          <w:p w14:paraId="76CBFB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499" w:type="dxa"/>
          </w:tcPr>
          <w:p w14:paraId="0A7EA7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УТ-1 ММ-11Е</w:t>
            </w:r>
          </w:p>
        </w:tc>
        <w:tc>
          <w:tcPr>
            <w:tcW w:w="3260" w:type="dxa"/>
          </w:tcPr>
          <w:p w14:paraId="37DB21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УТ-2 (N 20)</w:t>
            </w:r>
          </w:p>
        </w:tc>
        <w:tc>
          <w:tcPr>
            <w:tcW w:w="3260" w:type="dxa"/>
          </w:tcPr>
          <w:p w14:paraId="6CAE34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двухместный</w:t>
            </w:r>
          </w:p>
        </w:tc>
      </w:tr>
      <w:tr w:rsidR="005D4A8A" w:rsidRPr="000816EF" w14:paraId="0AFD3DA7" w14:textId="77777777">
        <w:tc>
          <w:tcPr>
            <w:tcW w:w="1437" w:type="dxa"/>
          </w:tcPr>
          <w:p w14:paraId="7188A9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499" w:type="dxa"/>
          </w:tcPr>
          <w:p w14:paraId="22DC4D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 л/с</w:t>
            </w:r>
          </w:p>
        </w:tc>
        <w:tc>
          <w:tcPr>
            <w:tcW w:w="3260" w:type="dxa"/>
          </w:tcPr>
          <w:p w14:paraId="7885B2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СМ 11 Е</w:t>
            </w:r>
          </w:p>
        </w:tc>
        <w:tc>
          <w:tcPr>
            <w:tcW w:w="3260" w:type="dxa"/>
          </w:tcPr>
          <w:p w14:paraId="3C119E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 140 л/с</w:t>
            </w:r>
          </w:p>
        </w:tc>
      </w:tr>
      <w:tr w:rsidR="005D4A8A" w:rsidRPr="000816EF" w14:paraId="012AFD62" w14:textId="77777777">
        <w:tc>
          <w:tcPr>
            <w:tcW w:w="1437" w:type="dxa"/>
          </w:tcPr>
          <w:p w14:paraId="3032F7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499" w:type="dxa"/>
          </w:tcPr>
          <w:p w14:paraId="2E5750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одноместный (N 14)</w:t>
            </w:r>
          </w:p>
        </w:tc>
        <w:tc>
          <w:tcPr>
            <w:tcW w:w="3260" w:type="dxa"/>
          </w:tcPr>
          <w:p w14:paraId="66B9F5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719BB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65E25C1" w14:textId="77777777">
        <w:tc>
          <w:tcPr>
            <w:tcW w:w="1437" w:type="dxa"/>
          </w:tcPr>
          <w:p w14:paraId="694749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w:t>
            </w:r>
          </w:p>
        </w:tc>
        <w:tc>
          <w:tcPr>
            <w:tcW w:w="2499" w:type="dxa"/>
          </w:tcPr>
          <w:p w14:paraId="6EDCB1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597,5 кг</w:t>
            </w:r>
          </w:p>
        </w:tc>
        <w:tc>
          <w:tcPr>
            <w:tcW w:w="3260" w:type="dxa"/>
          </w:tcPr>
          <w:p w14:paraId="238C07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804 кг</w:t>
            </w:r>
          </w:p>
        </w:tc>
        <w:tc>
          <w:tcPr>
            <w:tcW w:w="3260" w:type="dxa"/>
          </w:tcPr>
          <w:p w14:paraId="4E127D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798,5 кг</w:t>
            </w:r>
          </w:p>
        </w:tc>
      </w:tr>
      <w:tr w:rsidR="005D4A8A" w:rsidRPr="000816EF" w14:paraId="4C266B62" w14:textId="77777777">
        <w:tc>
          <w:tcPr>
            <w:tcW w:w="1437" w:type="dxa"/>
          </w:tcPr>
          <w:p w14:paraId="54DB1F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Нагрузка</w:t>
            </w:r>
          </w:p>
        </w:tc>
        <w:tc>
          <w:tcPr>
            <w:tcW w:w="2499" w:type="dxa"/>
          </w:tcPr>
          <w:p w14:paraId="755CE8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168,5 кг</w:t>
            </w:r>
          </w:p>
        </w:tc>
        <w:tc>
          <w:tcPr>
            <w:tcW w:w="3260" w:type="dxa"/>
          </w:tcPr>
          <w:p w14:paraId="084C9C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 кг</w:t>
            </w:r>
          </w:p>
        </w:tc>
        <w:tc>
          <w:tcPr>
            <w:tcW w:w="3260" w:type="dxa"/>
          </w:tcPr>
          <w:p w14:paraId="7E16CF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 кг</w:t>
            </w:r>
          </w:p>
        </w:tc>
      </w:tr>
      <w:tr w:rsidR="005D4A8A" w:rsidRPr="000816EF" w14:paraId="25FEB11E" w14:textId="77777777">
        <w:tc>
          <w:tcPr>
            <w:tcW w:w="1437" w:type="dxa"/>
          </w:tcPr>
          <w:p w14:paraId="78F269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Max гориз. ск.</w:t>
            </w:r>
          </w:p>
        </w:tc>
        <w:tc>
          <w:tcPr>
            <w:tcW w:w="2499" w:type="dxa"/>
          </w:tcPr>
          <w:p w14:paraId="06D706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21340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7A091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49E55B" w14:textId="77777777">
        <w:tc>
          <w:tcPr>
            <w:tcW w:w="1437" w:type="dxa"/>
          </w:tcPr>
          <w:p w14:paraId="36DD93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земли</w:t>
            </w:r>
          </w:p>
        </w:tc>
        <w:tc>
          <w:tcPr>
            <w:tcW w:w="2499" w:type="dxa"/>
          </w:tcPr>
          <w:p w14:paraId="6D6335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257 км/час</w:t>
            </w:r>
          </w:p>
        </w:tc>
        <w:tc>
          <w:tcPr>
            <w:tcW w:w="3260" w:type="dxa"/>
          </w:tcPr>
          <w:p w14:paraId="1204A2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 км/час</w:t>
            </w:r>
          </w:p>
        </w:tc>
        <w:tc>
          <w:tcPr>
            <w:tcW w:w="3260" w:type="dxa"/>
          </w:tcPr>
          <w:p w14:paraId="56D66E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 км/час</w:t>
            </w:r>
          </w:p>
        </w:tc>
      </w:tr>
      <w:tr w:rsidR="005D4A8A" w:rsidRPr="000816EF" w14:paraId="5612746A" w14:textId="77777777">
        <w:tc>
          <w:tcPr>
            <w:tcW w:w="1437" w:type="dxa"/>
          </w:tcPr>
          <w:p w14:paraId="5CF0CA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 потолок</w:t>
            </w:r>
          </w:p>
        </w:tc>
        <w:tc>
          <w:tcPr>
            <w:tcW w:w="2499" w:type="dxa"/>
          </w:tcPr>
          <w:p w14:paraId="1C84F1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7120 м</w:t>
            </w:r>
          </w:p>
        </w:tc>
        <w:tc>
          <w:tcPr>
            <w:tcW w:w="3260" w:type="dxa"/>
          </w:tcPr>
          <w:p w14:paraId="33384B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 м</w:t>
            </w:r>
          </w:p>
        </w:tc>
        <w:tc>
          <w:tcPr>
            <w:tcW w:w="3260" w:type="dxa"/>
          </w:tcPr>
          <w:p w14:paraId="11AA87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6100 м</w:t>
            </w:r>
          </w:p>
        </w:tc>
      </w:tr>
      <w:tr w:rsidR="005D4A8A" w:rsidRPr="000816EF" w14:paraId="5579E667" w14:textId="77777777">
        <w:tc>
          <w:tcPr>
            <w:tcW w:w="1437" w:type="dxa"/>
          </w:tcPr>
          <w:p w14:paraId="1D08F7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w:t>
            </w:r>
          </w:p>
        </w:tc>
        <w:tc>
          <w:tcPr>
            <w:tcW w:w="2499" w:type="dxa"/>
          </w:tcPr>
          <w:p w14:paraId="7BFD60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427326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569963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85348CF" w14:textId="77777777">
        <w:tc>
          <w:tcPr>
            <w:tcW w:w="1437" w:type="dxa"/>
          </w:tcPr>
          <w:p w14:paraId="4088E0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5000 м</w:t>
            </w:r>
          </w:p>
        </w:tc>
        <w:tc>
          <w:tcPr>
            <w:tcW w:w="2499" w:type="dxa"/>
          </w:tcPr>
          <w:p w14:paraId="5E26C0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 мин.</w:t>
            </w:r>
          </w:p>
        </w:tc>
        <w:tc>
          <w:tcPr>
            <w:tcW w:w="3260" w:type="dxa"/>
          </w:tcPr>
          <w:p w14:paraId="0FA43B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мин.</w:t>
            </w:r>
          </w:p>
        </w:tc>
        <w:tc>
          <w:tcPr>
            <w:tcW w:w="3260" w:type="dxa"/>
          </w:tcPr>
          <w:p w14:paraId="2A9319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15,3 мин.</w:t>
            </w:r>
          </w:p>
        </w:tc>
      </w:tr>
      <w:tr w:rsidR="005D4A8A" w:rsidRPr="000816EF" w14:paraId="41FADCC1" w14:textId="77777777">
        <w:tc>
          <w:tcPr>
            <w:tcW w:w="1437" w:type="dxa"/>
          </w:tcPr>
          <w:p w14:paraId="5E1D29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Разбег</w:t>
            </w:r>
          </w:p>
        </w:tc>
        <w:tc>
          <w:tcPr>
            <w:tcW w:w="2499" w:type="dxa"/>
          </w:tcPr>
          <w:p w14:paraId="1FBFC1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 м - 5,5 сек.</w:t>
            </w:r>
          </w:p>
        </w:tc>
        <w:tc>
          <w:tcPr>
            <w:tcW w:w="3260" w:type="dxa"/>
          </w:tcPr>
          <w:p w14:paraId="1A6DA9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 м - 12 сек.</w:t>
            </w:r>
          </w:p>
        </w:tc>
        <w:tc>
          <w:tcPr>
            <w:tcW w:w="3260" w:type="dxa"/>
          </w:tcPr>
          <w:p w14:paraId="7C1EBB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 м - 13 сек.</w:t>
            </w:r>
          </w:p>
        </w:tc>
      </w:tr>
      <w:tr w:rsidR="005D4A8A" w:rsidRPr="000816EF" w14:paraId="7650CF9B" w14:textId="77777777">
        <w:tc>
          <w:tcPr>
            <w:tcW w:w="1437" w:type="dxa"/>
          </w:tcPr>
          <w:p w14:paraId="4FF3B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Пробег</w:t>
            </w:r>
          </w:p>
        </w:tc>
        <w:tc>
          <w:tcPr>
            <w:tcW w:w="2499" w:type="dxa"/>
          </w:tcPr>
          <w:p w14:paraId="547A1E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 м - 19,0 сек.</w:t>
            </w:r>
          </w:p>
        </w:tc>
        <w:tc>
          <w:tcPr>
            <w:tcW w:w="3260" w:type="dxa"/>
          </w:tcPr>
          <w:p w14:paraId="6BE703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 м - 16 сек.</w:t>
            </w:r>
          </w:p>
        </w:tc>
        <w:tc>
          <w:tcPr>
            <w:tcW w:w="3260" w:type="dxa"/>
          </w:tcPr>
          <w:p w14:paraId="186BB0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263 м - 20 сек.</w:t>
            </w:r>
          </w:p>
        </w:tc>
      </w:tr>
      <w:tr w:rsidR="005D4A8A" w:rsidRPr="000816EF" w14:paraId="5E2F27FA" w14:textId="77777777">
        <w:tc>
          <w:tcPr>
            <w:tcW w:w="1437" w:type="dxa"/>
          </w:tcPr>
          <w:p w14:paraId="153963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Техническая</w:t>
            </w:r>
          </w:p>
        </w:tc>
        <w:tc>
          <w:tcPr>
            <w:tcW w:w="2499" w:type="dxa"/>
          </w:tcPr>
          <w:p w14:paraId="55ACBD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5EF2FC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2ABADF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982602" w14:textId="77777777">
        <w:tc>
          <w:tcPr>
            <w:tcW w:w="1437" w:type="dxa"/>
          </w:tcPr>
          <w:p w14:paraId="521D77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при</w:t>
            </w:r>
          </w:p>
        </w:tc>
        <w:tc>
          <w:tcPr>
            <w:tcW w:w="2499" w:type="dxa"/>
          </w:tcPr>
          <w:p w14:paraId="4F7CD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3F63F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18F622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DE5393" w14:textId="77777777">
        <w:tc>
          <w:tcPr>
            <w:tcW w:w="1437" w:type="dxa"/>
            <w:tcBorders>
              <w:bottom w:val="single" w:sz="12" w:space="0" w:color="auto"/>
            </w:tcBorders>
          </w:tcPr>
          <w:p w14:paraId="28F6E9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крейсерск. ск.</w:t>
            </w:r>
          </w:p>
        </w:tc>
        <w:tc>
          <w:tcPr>
            <w:tcW w:w="2499" w:type="dxa"/>
            <w:tcBorders>
              <w:bottom w:val="single" w:sz="12" w:space="0" w:color="auto"/>
            </w:tcBorders>
          </w:tcPr>
          <w:p w14:paraId="237063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3260" w:type="dxa"/>
            <w:tcBorders>
              <w:bottom w:val="single" w:sz="12" w:space="0" w:color="auto"/>
            </w:tcBorders>
          </w:tcPr>
          <w:p w14:paraId="2996A5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 км</w:t>
            </w:r>
          </w:p>
        </w:tc>
        <w:tc>
          <w:tcPr>
            <w:tcW w:w="3260" w:type="dxa"/>
            <w:tcBorders>
              <w:bottom w:val="single" w:sz="12" w:space="0" w:color="auto"/>
            </w:tcBorders>
          </w:tcPr>
          <w:p w14:paraId="135ADD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830 км</w:t>
            </w:r>
          </w:p>
        </w:tc>
      </w:tr>
    </w:tbl>
    <w:p w14:paraId="2F38F5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 1 Гл. Управления Письменный (2381,166).</w:t>
      </w:r>
    </w:p>
    <w:p w14:paraId="373AE4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94A0A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Амторгом была оформлена накладная на приобретение опытного образца л/л Мартин 156, а договор о покупке Амторг подписал с фирмой Мартин 17 декабря 1937. Машину разобрали и погрузили на пароход Сауслюр (3457,38).</w:t>
      </w:r>
    </w:p>
    <w:p w14:paraId="587FC2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6606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г. “Амторг” оформил накладную на приобретение опытного образца лодки “Глен-Мартин”. Самолет погрузили на пароход “Сауслюр”, отправившийся в Ленинград. Упаковали далеко не все -слишком велики были габариты машины. Фюзеляж просто установили на палубе и закрепили. В этот период встал вопрос о покупке второго экземпляра лодки в виде комплекта узлов для сборки в СССР. Многие были против этого, но председатель правления “Амторга” Розов запросил мнение Кагановича и через месяц получил из Москвы указание заключить еще один договор. Его подписали 17 декабря 1937 г. (8943).</w:t>
      </w:r>
    </w:p>
    <w:p w14:paraId="3D15D3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5C904F"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27 января</w:t>
      </w:r>
      <w:r w:rsidRPr="000816EF">
        <w:rPr>
          <w:rFonts w:ascii="Times New Roman" w:hAnsi="Times New Roman"/>
          <w:color w:val="000000" w:themeColor="text1"/>
          <w:sz w:val="16"/>
          <w:szCs w:val="16"/>
        </w:rPr>
        <w:t xml:space="preserve"> в 1938 году "Амторг" оформил договор на приобретение опытного образца американской лодки "Мартин". Самолет погрузили на пароход "Сауслюр", отправившийся в Ленинград. У нас ее собирались использовать совсем не по назначению. Трансокеанский пассажирский лайнер </w:t>
      </w:r>
      <w:hyperlink r:id="rId44" w:tgtFrame="_blank" w:history="1">
        <w:r w:rsidRPr="000816EF">
          <w:rPr>
            <w:rFonts w:ascii="Times New Roman" w:hAnsi="Times New Roman"/>
            <w:color w:val="000000" w:themeColor="text1"/>
            <w:sz w:val="16"/>
            <w:szCs w:val="16"/>
          </w:rPr>
          <w:t xml:space="preserve">"Мартин 156" </w:t>
        </w:r>
      </w:hyperlink>
      <w:r w:rsidRPr="000816EF">
        <w:rPr>
          <w:rFonts w:ascii="Times New Roman" w:hAnsi="Times New Roman"/>
          <w:color w:val="000000" w:themeColor="text1"/>
          <w:sz w:val="16"/>
          <w:szCs w:val="16"/>
        </w:rPr>
        <w:t>в Советском Союзе собирались превратить в самолет большого радиуса действия для военно-морской авиации, "океанский бомбардировщик", как писали в документах того времени. Предпосылками для такой трансформации можно было считать значительную дальность полета, большую грузоподъемность и хорошую мореходность машины. "Мартин 156" прибыл в Ленинград, где его собрали. Оттуда в июле 1938 г. лодка перелетела под Москву, на Химкинское водохранилище. Поскольку ни военные, ни промышленность на самолет уже не претендовали, то «ГМ-156» отдали гражданской авиации. Там, как положено, сначала провели испытания. Организовал их НИИ ГВФ. Ведущим летчиком был А.В.Кржижевский. Вместе с ним летали Э.Шварц и В.Матвеев. Ведущим инженером являлся сначала Л.И.Израецкий, а с начала 1939 г. - Б.А.Андреев. Лодка, обозначенная в ГВФ «ПС-30», прошла полную программу государственных испытаний. В 1938 г. на ней совершили 17 полетов, и в следующем году - еще 39. В мае 1940 г. "в целях установления эпизодической связи между Хабаровском и Петропавловском на Камчатке..." ПС-30 передали Дальневосточному управлению (ДВУ) ГВФ. Самолет привел в Хабаровск экипаж, подготовленный в НИИ ГВФ. Он состоял из командира А.Н.Овечкина, второго пилота Н.М.Деркунского, механика М.В.Туликова и радиста А.Тульвинского. Машина несла бортовое обозначение "Л-2940". Всего за 1940 г. «ПС-30» налетал на Дальнем Востоке 223 часа. Мог бы и больше, но на стоянке в Хабаровске на него наскочил проходивший по Амуру пароход (15022).</w:t>
      </w:r>
    </w:p>
    <w:p w14:paraId="3F18D169" w14:textId="77777777" w:rsidR="006E6391" w:rsidRPr="000816EF" w:rsidRDefault="006E6391" w:rsidP="000816EF">
      <w:pPr>
        <w:spacing w:after="0" w:line="240" w:lineRule="auto"/>
        <w:jc w:val="both"/>
        <w:rPr>
          <w:rFonts w:ascii="Times New Roman" w:hAnsi="Times New Roman"/>
          <w:color w:val="000000" w:themeColor="text1"/>
          <w:sz w:val="16"/>
          <w:szCs w:val="16"/>
        </w:rPr>
      </w:pPr>
    </w:p>
    <w:p w14:paraId="42F76486" w14:textId="77777777" w:rsidR="00A223A7" w:rsidRPr="000816EF" w:rsidRDefault="00A223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января 1938 - "Амторг" оформил договор на приобретение опытного образца американской лодки "Мартин". Самолет погрузили на пароход "Сауслюр", отправившийся в Ленинград. У нас ее собирались использовать совсем не по назначению. Трансокеанский пассажирский лайнер "Мартин 156" в Советском Союзе собирались превратить в самолет большого радиуса действия для военно-морской авиации, "океанский бомбардировщик", как писали в документах того времени. Предпосылками для такой трансформации можно было считать значительную дальность полета, большую грузоподъемность и хорошую мореходность машины. "Мартин 156" прибыл в Ленинград, где его собрали. Оттуда в июле 1938 г. лодка перелетела под Москву, на Химкинское водохранилище. Поскольку ни военные, ни промышленность на самолет уже не претендовали, то ГМ-156 отдали гражданской авиации. Там, как положено, сначала провели испытания. Организовал их НИИ ГВФ. Ведущим летчиком был А.В. Кржижевский. Вместе с ним летали Э. Шварц и В. Матвеев. Ведущим инженером являлся сначала Л.И. Израецкий, а с начала 1939 г. -Б.А. Андреев. Лодка, обозначенная в ГВФ ПС-30, прошла полную программу государственных испытаний. В 1938 г. на ней совершили 17 полетов, и в следующем году - еще 39. В мае 1940 г. "в целях установления эпизодической связи между Хабаровском и Петропавловском на Камчатке..." ПС-30 передали Дальневосточному управлению (ДВУ) ГВФ. Самолет привел в Хабаровск экипаж, подготовленный в НИИ ГВФ. Он состоял из командира А.Н. Овечкина, второго пилота Н.М. Деркунского, механика М.В. Туликова и радиста А. Тульвинского. Машина несла бортовое обозначение "Л-2940". Всего за 1940 г. ПС-30 налетал на Дальнем Востоке 223 часа. Мог бы и больше, но на стоянке в Хабаровске на него наскочил проходивший по Амуру пароход (22642).</w:t>
      </w:r>
    </w:p>
    <w:p w14:paraId="27D85135" w14:textId="77777777" w:rsidR="00A223A7" w:rsidRPr="000816EF" w:rsidRDefault="00A223A7" w:rsidP="000816EF">
      <w:pPr>
        <w:spacing w:after="0" w:line="240" w:lineRule="auto"/>
        <w:jc w:val="both"/>
        <w:rPr>
          <w:rFonts w:ascii="Times New Roman" w:hAnsi="Times New Roman"/>
          <w:color w:val="0070C0"/>
          <w:sz w:val="16"/>
          <w:szCs w:val="16"/>
        </w:rPr>
      </w:pPr>
    </w:p>
    <w:p w14:paraId="362671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года Каганович писал письмо Молотову.</w:t>
      </w:r>
    </w:p>
    <w:p w14:paraId="7BCFAD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Докладываю о выполнении плана по авиапромышленности за 1937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5D4A8A" w:rsidRPr="000816EF" w14:paraId="2873487C" w14:textId="77777777">
        <w:tc>
          <w:tcPr>
            <w:tcW w:w="5749" w:type="dxa"/>
            <w:tcBorders>
              <w:top w:val="single" w:sz="12" w:space="0" w:color="auto"/>
            </w:tcBorders>
          </w:tcPr>
          <w:p w14:paraId="6952FE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За 1937 год сдано самолетов </w:t>
            </w:r>
          </w:p>
        </w:tc>
        <w:tc>
          <w:tcPr>
            <w:tcW w:w="5749" w:type="dxa"/>
            <w:tcBorders>
              <w:top w:val="single" w:sz="12" w:space="0" w:color="auto"/>
            </w:tcBorders>
          </w:tcPr>
          <w:p w14:paraId="30041A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6039 шт.</w:t>
            </w:r>
          </w:p>
        </w:tc>
      </w:tr>
      <w:tr w:rsidR="005D4A8A" w:rsidRPr="000816EF" w14:paraId="4592C3C0" w14:textId="77777777">
        <w:tc>
          <w:tcPr>
            <w:tcW w:w="5749" w:type="dxa"/>
          </w:tcPr>
          <w:p w14:paraId="69B07E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задании по постановлениям правительства</w:t>
            </w:r>
          </w:p>
        </w:tc>
        <w:tc>
          <w:tcPr>
            <w:tcW w:w="5749" w:type="dxa"/>
          </w:tcPr>
          <w:p w14:paraId="32F03E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6235 шт.</w:t>
            </w:r>
          </w:p>
        </w:tc>
      </w:tr>
      <w:tr w:rsidR="005D4A8A" w:rsidRPr="000816EF" w14:paraId="63B725A8" w14:textId="77777777">
        <w:tc>
          <w:tcPr>
            <w:tcW w:w="5749" w:type="dxa"/>
          </w:tcPr>
          <w:p w14:paraId="2A6C63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Правительственное задание по сдаче самолетов</w:t>
            </w:r>
          </w:p>
        </w:tc>
        <w:tc>
          <w:tcPr>
            <w:tcW w:w="5749" w:type="dxa"/>
          </w:tcPr>
          <w:p w14:paraId="1B4290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1078F18" w14:textId="77777777">
        <w:tc>
          <w:tcPr>
            <w:tcW w:w="5749" w:type="dxa"/>
          </w:tcPr>
          <w:p w14:paraId="042C82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целом выполнено на</w:t>
            </w:r>
          </w:p>
        </w:tc>
        <w:tc>
          <w:tcPr>
            <w:tcW w:w="5749" w:type="dxa"/>
          </w:tcPr>
          <w:p w14:paraId="3A8666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94,9%</w:t>
            </w:r>
          </w:p>
        </w:tc>
      </w:tr>
      <w:tr w:rsidR="005D4A8A" w:rsidRPr="000816EF" w14:paraId="71743DBA" w14:textId="77777777">
        <w:tc>
          <w:tcPr>
            <w:tcW w:w="5749" w:type="dxa"/>
            <w:tcBorders>
              <w:bottom w:val="single" w:sz="12" w:space="0" w:color="auto"/>
            </w:tcBorders>
          </w:tcPr>
          <w:p w14:paraId="2A0966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Прирост самолетов в 1937 г. составляет к 1936 г.</w:t>
            </w:r>
          </w:p>
        </w:tc>
        <w:tc>
          <w:tcPr>
            <w:tcW w:w="5749" w:type="dxa"/>
            <w:tcBorders>
              <w:bottom w:val="single" w:sz="12" w:space="0" w:color="auto"/>
            </w:tcBorders>
          </w:tcPr>
          <w:p w14:paraId="45AF4E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41,4% (3633,90)</w:t>
            </w:r>
          </w:p>
        </w:tc>
      </w:tr>
    </w:tbl>
    <w:p w14:paraId="137102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167B15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года НИИ ВВС за № 2/066 направил План научно-испытательных работ 1 отдела НИИ ВВС на 1938 год (6744)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685"/>
        <w:gridCol w:w="2284"/>
        <w:gridCol w:w="2693"/>
      </w:tblGrid>
      <w:tr w:rsidR="005D4A8A" w:rsidRPr="000816EF" w14:paraId="42F67896" w14:textId="77777777">
        <w:tc>
          <w:tcPr>
            <w:tcW w:w="3936" w:type="dxa"/>
          </w:tcPr>
          <w:p w14:paraId="320A440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w:t>
            </w:r>
          </w:p>
        </w:tc>
        <w:tc>
          <w:tcPr>
            <w:tcW w:w="1685" w:type="dxa"/>
          </w:tcPr>
          <w:p w14:paraId="4EE14F1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Тактико-техническое задание на работу</w:t>
            </w:r>
          </w:p>
        </w:tc>
        <w:tc>
          <w:tcPr>
            <w:tcW w:w="2284" w:type="dxa"/>
          </w:tcPr>
          <w:p w14:paraId="34A4BB5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кого получено задание</w:t>
            </w:r>
          </w:p>
        </w:tc>
        <w:tc>
          <w:tcPr>
            <w:tcW w:w="2693" w:type="dxa"/>
          </w:tcPr>
          <w:p w14:paraId="2EB3CE1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Исполнитель</w:t>
            </w:r>
          </w:p>
        </w:tc>
      </w:tr>
    </w:tbl>
    <w:p w14:paraId="047CF4B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685"/>
        <w:gridCol w:w="2284"/>
        <w:gridCol w:w="2693"/>
      </w:tblGrid>
      <w:tr w:rsidR="005D4A8A" w:rsidRPr="000816EF" w14:paraId="26147138" w14:textId="77777777">
        <w:tc>
          <w:tcPr>
            <w:tcW w:w="3936" w:type="dxa"/>
          </w:tcPr>
          <w:p w14:paraId="48C53C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И-153</w:t>
            </w:r>
          </w:p>
        </w:tc>
        <w:tc>
          <w:tcPr>
            <w:tcW w:w="1685" w:type="dxa"/>
          </w:tcPr>
          <w:p w14:paraId="519E305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3CB257F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20E5AC6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0423D964" w14:textId="77777777">
        <w:tc>
          <w:tcPr>
            <w:tcW w:w="3936" w:type="dxa"/>
          </w:tcPr>
          <w:p w14:paraId="79483DD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И-165</w:t>
            </w:r>
          </w:p>
        </w:tc>
        <w:tc>
          <w:tcPr>
            <w:tcW w:w="1685" w:type="dxa"/>
          </w:tcPr>
          <w:p w14:paraId="637972C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4534A73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1000A76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67C62FE4" w14:textId="77777777">
        <w:tc>
          <w:tcPr>
            <w:tcW w:w="3936" w:type="dxa"/>
          </w:tcPr>
          <w:p w14:paraId="6E578E2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И-7211</w:t>
            </w:r>
          </w:p>
        </w:tc>
        <w:tc>
          <w:tcPr>
            <w:tcW w:w="1685" w:type="dxa"/>
          </w:tcPr>
          <w:p w14:paraId="2FF5F45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09AB9D0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17B3CCD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0071019E" w14:textId="77777777">
        <w:tc>
          <w:tcPr>
            <w:tcW w:w="3936" w:type="dxa"/>
          </w:tcPr>
          <w:p w14:paraId="39282B3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ДИ-6 М62 бис</w:t>
            </w:r>
          </w:p>
        </w:tc>
        <w:tc>
          <w:tcPr>
            <w:tcW w:w="1685" w:type="dxa"/>
          </w:tcPr>
          <w:p w14:paraId="550F0B0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3D27569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29320ED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6AA9D167" w14:textId="77777777">
        <w:tc>
          <w:tcPr>
            <w:tcW w:w="3936" w:type="dxa"/>
          </w:tcPr>
          <w:p w14:paraId="0A57A8E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Северского</w:t>
            </w:r>
          </w:p>
        </w:tc>
        <w:tc>
          <w:tcPr>
            <w:tcW w:w="1685" w:type="dxa"/>
          </w:tcPr>
          <w:p w14:paraId="5FF7304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29033BD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7C1C746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11FCCD15" w14:textId="77777777">
        <w:tc>
          <w:tcPr>
            <w:tcW w:w="3936" w:type="dxa"/>
          </w:tcPr>
          <w:p w14:paraId="0FD35BB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Кодрон</w:t>
            </w:r>
          </w:p>
        </w:tc>
        <w:tc>
          <w:tcPr>
            <w:tcW w:w="1685" w:type="dxa"/>
          </w:tcPr>
          <w:p w14:paraId="3A7292F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587DB20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6923804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12186EFF" w14:textId="77777777">
        <w:tc>
          <w:tcPr>
            <w:tcW w:w="3936" w:type="dxa"/>
          </w:tcPr>
          <w:p w14:paraId="2A54555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с СВБ</w:t>
            </w:r>
          </w:p>
        </w:tc>
        <w:tc>
          <w:tcPr>
            <w:tcW w:w="1685" w:type="dxa"/>
          </w:tcPr>
          <w:p w14:paraId="005A41E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219FBC6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080A66D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5B10FA56" w14:textId="77777777">
        <w:tc>
          <w:tcPr>
            <w:tcW w:w="3936" w:type="dxa"/>
          </w:tcPr>
          <w:p w14:paraId="4E66F02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Модифицированный самолет И-152</w:t>
            </w:r>
          </w:p>
        </w:tc>
        <w:tc>
          <w:tcPr>
            <w:tcW w:w="1685" w:type="dxa"/>
          </w:tcPr>
          <w:p w14:paraId="5E17AE8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4D8F713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12F84F9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3126E8A6" w14:textId="77777777">
        <w:tc>
          <w:tcPr>
            <w:tcW w:w="3936" w:type="dxa"/>
          </w:tcPr>
          <w:p w14:paraId="3560A9D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Модифицированный самолет И-165</w:t>
            </w:r>
          </w:p>
        </w:tc>
        <w:tc>
          <w:tcPr>
            <w:tcW w:w="1685" w:type="dxa"/>
          </w:tcPr>
          <w:p w14:paraId="58601C2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7A24105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5493476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7FCFD24C" w14:textId="77777777">
        <w:tc>
          <w:tcPr>
            <w:tcW w:w="3936" w:type="dxa"/>
          </w:tcPr>
          <w:p w14:paraId="3CB804E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Модифицированный самолет ДИ-6 М22 бис</w:t>
            </w:r>
          </w:p>
        </w:tc>
        <w:tc>
          <w:tcPr>
            <w:tcW w:w="1685" w:type="dxa"/>
          </w:tcPr>
          <w:p w14:paraId="7AA1725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1EABDAE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41F8C5F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6E495974" w14:textId="77777777">
        <w:tc>
          <w:tcPr>
            <w:tcW w:w="3936" w:type="dxa"/>
          </w:tcPr>
          <w:p w14:paraId="62C39C9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 головные самолеты И15 М25В</w:t>
            </w:r>
          </w:p>
          <w:p w14:paraId="055AB40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самолета</w:t>
            </w:r>
          </w:p>
        </w:tc>
        <w:tc>
          <w:tcPr>
            <w:tcW w:w="1685" w:type="dxa"/>
          </w:tcPr>
          <w:p w14:paraId="03BA523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1DF07BE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2DCEB6D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038F2C74" w14:textId="77777777">
        <w:tc>
          <w:tcPr>
            <w:tcW w:w="3936" w:type="dxa"/>
          </w:tcPr>
          <w:p w14:paraId="0EF9A0F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 головные самолеты И16 М25В</w:t>
            </w:r>
          </w:p>
          <w:p w14:paraId="19A0035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самолета</w:t>
            </w:r>
          </w:p>
        </w:tc>
        <w:tc>
          <w:tcPr>
            <w:tcW w:w="1685" w:type="dxa"/>
          </w:tcPr>
          <w:p w14:paraId="2AABCBA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1BB0E3B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6C1BDA3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7385E41C" w14:textId="77777777">
        <w:tc>
          <w:tcPr>
            <w:tcW w:w="3936" w:type="dxa"/>
          </w:tcPr>
          <w:p w14:paraId="26A901B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 головные самолеты ДИ6</w:t>
            </w:r>
          </w:p>
          <w:p w14:paraId="3CB4477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самолета</w:t>
            </w:r>
          </w:p>
        </w:tc>
        <w:tc>
          <w:tcPr>
            <w:tcW w:w="1685" w:type="dxa"/>
          </w:tcPr>
          <w:p w14:paraId="6B2757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5F4598B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0BFFE87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676C097F" w14:textId="77777777">
        <w:tc>
          <w:tcPr>
            <w:tcW w:w="3936" w:type="dxa"/>
          </w:tcPr>
          <w:p w14:paraId="728CFFE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 головные самолеты СВБ</w:t>
            </w:r>
          </w:p>
          <w:p w14:paraId="26432DB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w:t>
            </w:r>
          </w:p>
        </w:tc>
        <w:tc>
          <w:tcPr>
            <w:tcW w:w="1685" w:type="dxa"/>
          </w:tcPr>
          <w:p w14:paraId="7A3EBB9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53AFB3C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1691836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7C50336B" w14:textId="77777777">
        <w:tc>
          <w:tcPr>
            <w:tcW w:w="3936" w:type="dxa"/>
          </w:tcPr>
          <w:p w14:paraId="36B5349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 головные самолеты Кодрон</w:t>
            </w:r>
          </w:p>
          <w:p w14:paraId="60B03EF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w:t>
            </w:r>
          </w:p>
        </w:tc>
        <w:tc>
          <w:tcPr>
            <w:tcW w:w="1685" w:type="dxa"/>
          </w:tcPr>
          <w:p w14:paraId="646C014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1E79536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2F80D3F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7D2D2CB1" w14:textId="77777777">
        <w:tc>
          <w:tcPr>
            <w:tcW w:w="3936" w:type="dxa"/>
          </w:tcPr>
          <w:p w14:paraId="2BD192C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агрегатов на 10 самолетах</w:t>
            </w:r>
          </w:p>
        </w:tc>
        <w:tc>
          <w:tcPr>
            <w:tcW w:w="1685" w:type="dxa"/>
          </w:tcPr>
          <w:p w14:paraId="21F875F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53D376B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727E952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219FED12" w14:textId="77777777">
        <w:tc>
          <w:tcPr>
            <w:tcW w:w="3936" w:type="dxa"/>
          </w:tcPr>
          <w:p w14:paraId="49188A9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Контрольные испытания самолетов – 10</w:t>
            </w:r>
          </w:p>
        </w:tc>
        <w:tc>
          <w:tcPr>
            <w:tcW w:w="1685" w:type="dxa"/>
          </w:tcPr>
          <w:p w14:paraId="4D89D2A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3B62CD3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5867CFE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bl>
    <w:p w14:paraId="0F5693B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Разведывательные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685"/>
        <w:gridCol w:w="2284"/>
        <w:gridCol w:w="2693"/>
      </w:tblGrid>
      <w:tr w:rsidR="005D4A8A" w:rsidRPr="000816EF" w14:paraId="7CAE9DE2" w14:textId="77777777">
        <w:tc>
          <w:tcPr>
            <w:tcW w:w="3936" w:type="dxa"/>
          </w:tcPr>
          <w:p w14:paraId="076CEA6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БШ-1 М62</w:t>
            </w:r>
          </w:p>
        </w:tc>
        <w:tc>
          <w:tcPr>
            <w:tcW w:w="1685" w:type="dxa"/>
          </w:tcPr>
          <w:p w14:paraId="786A64D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24AB4EA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5AF4CEC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4EB67573" w14:textId="77777777">
        <w:tc>
          <w:tcPr>
            <w:tcW w:w="3936" w:type="dxa"/>
          </w:tcPr>
          <w:p w14:paraId="51EBDA4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Иванов (завод № 156)</w:t>
            </w:r>
          </w:p>
        </w:tc>
        <w:tc>
          <w:tcPr>
            <w:tcW w:w="1685" w:type="dxa"/>
          </w:tcPr>
          <w:p w14:paraId="6021439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772AA60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3A2F96B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09DCC3D3" w14:textId="77777777">
        <w:tc>
          <w:tcPr>
            <w:tcW w:w="3936" w:type="dxa"/>
          </w:tcPr>
          <w:p w14:paraId="48C49DB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“Иванова” конструктор Неман</w:t>
            </w:r>
          </w:p>
        </w:tc>
        <w:tc>
          <w:tcPr>
            <w:tcW w:w="1685" w:type="dxa"/>
          </w:tcPr>
          <w:p w14:paraId="39E410C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7D64C08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1D3B5FF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12113DCA" w14:textId="77777777">
        <w:tc>
          <w:tcPr>
            <w:tcW w:w="3936" w:type="dxa"/>
          </w:tcPr>
          <w:p w14:paraId="7551214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“Иванова” конструктор Поликарпов</w:t>
            </w:r>
          </w:p>
        </w:tc>
        <w:tc>
          <w:tcPr>
            <w:tcW w:w="1685" w:type="dxa"/>
          </w:tcPr>
          <w:p w14:paraId="4475D63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77A8C65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20CDCBD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333ED0CC" w14:textId="77777777">
        <w:tc>
          <w:tcPr>
            <w:tcW w:w="3936" w:type="dxa"/>
          </w:tcPr>
          <w:p w14:paraId="3A7C239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Эталон самолета БШ-1 М62</w:t>
            </w:r>
          </w:p>
        </w:tc>
        <w:tc>
          <w:tcPr>
            <w:tcW w:w="1685" w:type="dxa"/>
          </w:tcPr>
          <w:p w14:paraId="476DE39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5DC2121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793CF9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0C4A8AC6" w14:textId="77777777">
        <w:tc>
          <w:tcPr>
            <w:tcW w:w="3936" w:type="dxa"/>
          </w:tcPr>
          <w:p w14:paraId="0BDCE0A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Эталон самолета № 20</w:t>
            </w:r>
          </w:p>
        </w:tc>
        <w:tc>
          <w:tcPr>
            <w:tcW w:w="1685" w:type="dxa"/>
          </w:tcPr>
          <w:p w14:paraId="33A41A0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3987357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131AF58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16C7E548" w14:textId="77777777">
        <w:tc>
          <w:tcPr>
            <w:tcW w:w="3936" w:type="dxa"/>
          </w:tcPr>
          <w:p w14:paraId="22BA870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Головной серийный самолет БШ-1 М62 </w:t>
            </w:r>
          </w:p>
        </w:tc>
        <w:tc>
          <w:tcPr>
            <w:tcW w:w="1685" w:type="dxa"/>
          </w:tcPr>
          <w:p w14:paraId="68DADAC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2F06F55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38FE81D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26E22C1D" w14:textId="77777777">
        <w:tc>
          <w:tcPr>
            <w:tcW w:w="3936" w:type="dxa"/>
          </w:tcPr>
          <w:p w14:paraId="0DB3BC4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Головной серийный самолет “Иванов”</w:t>
            </w:r>
          </w:p>
        </w:tc>
        <w:tc>
          <w:tcPr>
            <w:tcW w:w="1685" w:type="dxa"/>
          </w:tcPr>
          <w:p w14:paraId="434A76F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1AC38C2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5AE539A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1944284E" w14:textId="77777777">
        <w:tc>
          <w:tcPr>
            <w:tcW w:w="3936" w:type="dxa"/>
          </w:tcPr>
          <w:p w14:paraId="4DC329F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Головной серийный самолет Р-10</w:t>
            </w:r>
          </w:p>
        </w:tc>
        <w:tc>
          <w:tcPr>
            <w:tcW w:w="1685" w:type="dxa"/>
          </w:tcPr>
          <w:p w14:paraId="532D522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0CB66EB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4DC1A78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6C6CD980" w14:textId="77777777">
        <w:tc>
          <w:tcPr>
            <w:tcW w:w="3936" w:type="dxa"/>
          </w:tcPr>
          <w:p w14:paraId="66CAF86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Головной серийный самолет № 20 (завод № 23)</w:t>
            </w:r>
          </w:p>
        </w:tc>
        <w:tc>
          <w:tcPr>
            <w:tcW w:w="1685" w:type="dxa"/>
          </w:tcPr>
          <w:p w14:paraId="13A8468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39A5C0D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26E2F8B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37FDC983" w14:textId="77777777">
        <w:tc>
          <w:tcPr>
            <w:tcW w:w="3936" w:type="dxa"/>
          </w:tcPr>
          <w:p w14:paraId="26E0ECD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Головной серийный самолет № 20 (завод № 301)</w:t>
            </w:r>
          </w:p>
        </w:tc>
        <w:tc>
          <w:tcPr>
            <w:tcW w:w="1685" w:type="dxa"/>
          </w:tcPr>
          <w:p w14:paraId="1DEB29A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61A9F04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4F74340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3FC7322A" w14:textId="77777777">
        <w:tc>
          <w:tcPr>
            <w:tcW w:w="3936" w:type="dxa"/>
          </w:tcPr>
          <w:p w14:paraId="1E288AE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Модернизированный самолет У2</w:t>
            </w:r>
          </w:p>
        </w:tc>
        <w:tc>
          <w:tcPr>
            <w:tcW w:w="1685" w:type="dxa"/>
          </w:tcPr>
          <w:p w14:paraId="14663B8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310681E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61B38A2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65942CF1" w14:textId="77777777">
        <w:tc>
          <w:tcPr>
            <w:tcW w:w="3936" w:type="dxa"/>
          </w:tcPr>
          <w:p w14:paraId="57DC39B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Эксплуатационные испытания самолета ВОЛТИ</w:t>
            </w:r>
          </w:p>
        </w:tc>
        <w:tc>
          <w:tcPr>
            <w:tcW w:w="1685" w:type="dxa"/>
          </w:tcPr>
          <w:p w14:paraId="36A0089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347739A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5CEC054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437FF49B" w14:textId="77777777">
        <w:tc>
          <w:tcPr>
            <w:tcW w:w="3936" w:type="dxa"/>
          </w:tcPr>
          <w:p w14:paraId="008D0ED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Эксплуатационные испытания самолета “ИВАНОВА”</w:t>
            </w:r>
          </w:p>
        </w:tc>
        <w:tc>
          <w:tcPr>
            <w:tcW w:w="1685" w:type="dxa"/>
          </w:tcPr>
          <w:p w14:paraId="3E7E25A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0877DE6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799AD2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bl>
    <w:p w14:paraId="1ED7A9C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Бомбардировочные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685"/>
        <w:gridCol w:w="2284"/>
        <w:gridCol w:w="2693"/>
      </w:tblGrid>
      <w:tr w:rsidR="005D4A8A" w:rsidRPr="000816EF" w14:paraId="596F2A25" w14:textId="77777777">
        <w:tc>
          <w:tcPr>
            <w:tcW w:w="3936" w:type="dxa"/>
          </w:tcPr>
          <w:p w14:paraId="5298744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ТБ-7</w:t>
            </w:r>
          </w:p>
        </w:tc>
        <w:tc>
          <w:tcPr>
            <w:tcW w:w="1685" w:type="dxa"/>
          </w:tcPr>
          <w:p w14:paraId="3DB2C5B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0E575D6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48A768E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60F7233E" w14:textId="77777777">
        <w:tc>
          <w:tcPr>
            <w:tcW w:w="3936" w:type="dxa"/>
          </w:tcPr>
          <w:p w14:paraId="18B0C64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ДБ-2(А)</w:t>
            </w:r>
          </w:p>
        </w:tc>
        <w:tc>
          <w:tcPr>
            <w:tcW w:w="1685" w:type="dxa"/>
          </w:tcPr>
          <w:p w14:paraId="50B4514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309F4B2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6A1273F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4B452F78" w14:textId="77777777">
        <w:tc>
          <w:tcPr>
            <w:tcW w:w="3936" w:type="dxa"/>
          </w:tcPr>
          <w:p w14:paraId="040FE5E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конструкции Яковлева (2-х моторный)</w:t>
            </w:r>
          </w:p>
        </w:tc>
        <w:tc>
          <w:tcPr>
            <w:tcW w:w="1685" w:type="dxa"/>
          </w:tcPr>
          <w:p w14:paraId="70F49E3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7366C47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488C592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3A7A0B56" w14:textId="77777777">
        <w:tc>
          <w:tcPr>
            <w:tcW w:w="3936" w:type="dxa"/>
          </w:tcPr>
          <w:p w14:paraId="383AE39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Модернизированный самолет ТБ-7</w:t>
            </w:r>
          </w:p>
        </w:tc>
        <w:tc>
          <w:tcPr>
            <w:tcW w:w="1685" w:type="dxa"/>
          </w:tcPr>
          <w:p w14:paraId="4638E46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0F9F1C2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6607209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091CAFD9" w14:textId="77777777">
        <w:tc>
          <w:tcPr>
            <w:tcW w:w="3936" w:type="dxa"/>
          </w:tcPr>
          <w:p w14:paraId="7711AAD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Модернизированный самолет ДБ-2А</w:t>
            </w:r>
          </w:p>
        </w:tc>
        <w:tc>
          <w:tcPr>
            <w:tcW w:w="1685" w:type="dxa"/>
          </w:tcPr>
          <w:p w14:paraId="7BD4210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1404978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0F35417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6EB5ADBD" w14:textId="77777777">
        <w:tc>
          <w:tcPr>
            <w:tcW w:w="3936" w:type="dxa"/>
          </w:tcPr>
          <w:p w14:paraId="2C92CDD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Модернизированный самолет ДБ-3 2М87</w:t>
            </w:r>
          </w:p>
        </w:tc>
        <w:tc>
          <w:tcPr>
            <w:tcW w:w="1685" w:type="dxa"/>
          </w:tcPr>
          <w:p w14:paraId="16F022F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157A913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1A20930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2C58AA6A" w14:textId="77777777">
        <w:tc>
          <w:tcPr>
            <w:tcW w:w="3936" w:type="dxa"/>
          </w:tcPr>
          <w:p w14:paraId="4AD713F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Модернизированный самолет СБ 2М103</w:t>
            </w:r>
          </w:p>
        </w:tc>
        <w:tc>
          <w:tcPr>
            <w:tcW w:w="1685" w:type="dxa"/>
          </w:tcPr>
          <w:p w14:paraId="3825983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w:t>
            </w:r>
          </w:p>
        </w:tc>
        <w:tc>
          <w:tcPr>
            <w:tcW w:w="2284" w:type="dxa"/>
          </w:tcPr>
          <w:p w14:paraId="154D334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4DB4CE3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7AC32685" w14:textId="77777777">
        <w:tc>
          <w:tcPr>
            <w:tcW w:w="3936" w:type="dxa"/>
          </w:tcPr>
          <w:p w14:paraId="608E7D7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головной самолет ДБ3</w:t>
            </w:r>
          </w:p>
          <w:p w14:paraId="556F6F8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самолета</w:t>
            </w:r>
          </w:p>
        </w:tc>
        <w:tc>
          <w:tcPr>
            <w:tcW w:w="1685" w:type="dxa"/>
          </w:tcPr>
          <w:p w14:paraId="2F177F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337278E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49952BE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1BB108A6" w14:textId="77777777">
        <w:tc>
          <w:tcPr>
            <w:tcW w:w="3936" w:type="dxa"/>
          </w:tcPr>
          <w:p w14:paraId="2BA9AD1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головной самолет СБ</w:t>
            </w:r>
          </w:p>
          <w:p w14:paraId="2761E6B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самолета</w:t>
            </w:r>
          </w:p>
        </w:tc>
        <w:tc>
          <w:tcPr>
            <w:tcW w:w="1685" w:type="dxa"/>
          </w:tcPr>
          <w:p w14:paraId="71DC6CB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3042B25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09BFBC8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78CDA9B2" w14:textId="77777777">
        <w:tc>
          <w:tcPr>
            <w:tcW w:w="3936" w:type="dxa"/>
          </w:tcPr>
          <w:p w14:paraId="71A58E3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Эталон самолета ДБ-3</w:t>
            </w:r>
          </w:p>
        </w:tc>
        <w:tc>
          <w:tcPr>
            <w:tcW w:w="1685" w:type="dxa"/>
          </w:tcPr>
          <w:p w14:paraId="774D998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770726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6849F87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5C4CA5C0" w14:textId="77777777">
        <w:tc>
          <w:tcPr>
            <w:tcW w:w="3936" w:type="dxa"/>
          </w:tcPr>
          <w:p w14:paraId="04F401E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Эталон самолета СБ</w:t>
            </w:r>
          </w:p>
        </w:tc>
        <w:tc>
          <w:tcPr>
            <w:tcW w:w="1685" w:type="dxa"/>
          </w:tcPr>
          <w:p w14:paraId="1FF9FF0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54B91F3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5CEF1D8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0982E38A" w14:textId="77777777">
        <w:tc>
          <w:tcPr>
            <w:tcW w:w="3936" w:type="dxa"/>
          </w:tcPr>
          <w:p w14:paraId="037F8B3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различных агрегатов ДБ3</w:t>
            </w:r>
          </w:p>
          <w:p w14:paraId="4F0BCBD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самолета</w:t>
            </w:r>
          </w:p>
        </w:tc>
        <w:tc>
          <w:tcPr>
            <w:tcW w:w="1685" w:type="dxa"/>
          </w:tcPr>
          <w:p w14:paraId="1297C6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639F77F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77C9886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2BAEC58D" w14:textId="77777777">
        <w:tc>
          <w:tcPr>
            <w:tcW w:w="3936" w:type="dxa"/>
          </w:tcPr>
          <w:p w14:paraId="7D5FCC0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различных агрегатов СБ</w:t>
            </w:r>
          </w:p>
          <w:p w14:paraId="5F22C01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самолета</w:t>
            </w:r>
          </w:p>
        </w:tc>
        <w:tc>
          <w:tcPr>
            <w:tcW w:w="1685" w:type="dxa"/>
          </w:tcPr>
          <w:p w14:paraId="532F4DE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58CB745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103A67D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37C36D2B" w14:textId="77777777">
        <w:tc>
          <w:tcPr>
            <w:tcW w:w="3936" w:type="dxa"/>
          </w:tcPr>
          <w:p w14:paraId="6ADD844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различных агрегатов на расходы и дальности самолета ДБ3</w:t>
            </w:r>
          </w:p>
        </w:tc>
        <w:tc>
          <w:tcPr>
            <w:tcW w:w="1685" w:type="dxa"/>
          </w:tcPr>
          <w:p w14:paraId="4F2820E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518450F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5C22A29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0CF980E5" w14:textId="77777777">
        <w:tc>
          <w:tcPr>
            <w:tcW w:w="3936" w:type="dxa"/>
          </w:tcPr>
          <w:p w14:paraId="5F3FD1F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различных агрегатов на расходы и дальности самолета СБ</w:t>
            </w:r>
          </w:p>
        </w:tc>
        <w:tc>
          <w:tcPr>
            <w:tcW w:w="1685" w:type="dxa"/>
          </w:tcPr>
          <w:p w14:paraId="2E66547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84" w:type="dxa"/>
          </w:tcPr>
          <w:p w14:paraId="26C3E08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43897FD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bl>
    <w:p w14:paraId="5AD2905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особых форм и автожиры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701"/>
        <w:gridCol w:w="2268"/>
        <w:gridCol w:w="2693"/>
      </w:tblGrid>
      <w:tr w:rsidR="005D4A8A" w:rsidRPr="000816EF" w14:paraId="413920CB" w14:textId="77777777">
        <w:tc>
          <w:tcPr>
            <w:tcW w:w="3936" w:type="dxa"/>
          </w:tcPr>
          <w:p w14:paraId="5AF8D19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самолета ВС-2 (Калинин)</w:t>
            </w:r>
          </w:p>
        </w:tc>
        <w:tc>
          <w:tcPr>
            <w:tcW w:w="1701" w:type="dxa"/>
          </w:tcPr>
          <w:p w14:paraId="168E7D1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68" w:type="dxa"/>
          </w:tcPr>
          <w:p w14:paraId="73614A9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7676A8D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25C35D35" w14:textId="77777777">
        <w:tc>
          <w:tcPr>
            <w:tcW w:w="3936" w:type="dxa"/>
          </w:tcPr>
          <w:p w14:paraId="47ABE4F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самолета БОК-5 (Чижевский)</w:t>
            </w:r>
          </w:p>
        </w:tc>
        <w:tc>
          <w:tcPr>
            <w:tcW w:w="1701" w:type="dxa"/>
          </w:tcPr>
          <w:p w14:paraId="287C7E3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68" w:type="dxa"/>
          </w:tcPr>
          <w:p w14:paraId="4B023E8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302565E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12721B1E" w14:textId="77777777">
        <w:tc>
          <w:tcPr>
            <w:tcW w:w="3936" w:type="dxa"/>
          </w:tcPr>
          <w:p w14:paraId="52DB919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стратосферного самолета (Чижевский)</w:t>
            </w:r>
          </w:p>
        </w:tc>
        <w:tc>
          <w:tcPr>
            <w:tcW w:w="1701" w:type="dxa"/>
          </w:tcPr>
          <w:p w14:paraId="4C6E52A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68" w:type="dxa"/>
          </w:tcPr>
          <w:p w14:paraId="3F65E55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431B896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2AF688B5" w14:textId="77777777">
        <w:tc>
          <w:tcPr>
            <w:tcW w:w="3936" w:type="dxa"/>
          </w:tcPr>
          <w:p w14:paraId="3E870F5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Экспериментальный самолет “Раздвижные крылья”</w:t>
            </w:r>
          </w:p>
        </w:tc>
        <w:tc>
          <w:tcPr>
            <w:tcW w:w="1701" w:type="dxa"/>
          </w:tcPr>
          <w:p w14:paraId="5E63397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68" w:type="dxa"/>
          </w:tcPr>
          <w:p w14:paraId="1FA170E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0F75883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63AD90FA" w14:textId="77777777">
        <w:tc>
          <w:tcPr>
            <w:tcW w:w="3936" w:type="dxa"/>
          </w:tcPr>
          <w:p w14:paraId="4EE7577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автожира А-7</w:t>
            </w:r>
          </w:p>
        </w:tc>
        <w:tc>
          <w:tcPr>
            <w:tcW w:w="1701" w:type="dxa"/>
          </w:tcPr>
          <w:p w14:paraId="1C13C75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68" w:type="dxa"/>
          </w:tcPr>
          <w:p w14:paraId="3DD38DF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77FA983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69AA67B6" w14:textId="77777777">
        <w:tc>
          <w:tcPr>
            <w:tcW w:w="3936" w:type="dxa"/>
          </w:tcPr>
          <w:p w14:paraId="149FA65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автожира А-9</w:t>
            </w:r>
          </w:p>
        </w:tc>
        <w:tc>
          <w:tcPr>
            <w:tcW w:w="1701" w:type="dxa"/>
          </w:tcPr>
          <w:p w14:paraId="4BBDBB3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68" w:type="dxa"/>
          </w:tcPr>
          <w:p w14:paraId="48C4E64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44C2365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33B7D367" w14:textId="77777777">
        <w:tc>
          <w:tcPr>
            <w:tcW w:w="3936" w:type="dxa"/>
          </w:tcPr>
          <w:p w14:paraId="4959AA5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автожира А-15</w:t>
            </w:r>
          </w:p>
        </w:tc>
        <w:tc>
          <w:tcPr>
            <w:tcW w:w="1701" w:type="dxa"/>
          </w:tcPr>
          <w:p w14:paraId="0FE9147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68" w:type="dxa"/>
          </w:tcPr>
          <w:p w14:paraId="7BC3D86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23529F5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5FC59468" w14:textId="77777777">
        <w:tc>
          <w:tcPr>
            <w:tcW w:w="3936" w:type="dxa"/>
          </w:tcPr>
          <w:p w14:paraId="2E35E77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Эксплуатационные испытания автожира А-7</w:t>
            </w:r>
          </w:p>
        </w:tc>
        <w:tc>
          <w:tcPr>
            <w:tcW w:w="1701" w:type="dxa"/>
          </w:tcPr>
          <w:p w14:paraId="64FE94C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68" w:type="dxa"/>
          </w:tcPr>
          <w:p w14:paraId="159E857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7D73D52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253F1005" w14:textId="77777777">
        <w:tc>
          <w:tcPr>
            <w:tcW w:w="3936" w:type="dxa"/>
          </w:tcPr>
          <w:p w14:paraId="39DB463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Непредусмотренные планом самолеты</w:t>
            </w:r>
          </w:p>
        </w:tc>
        <w:tc>
          <w:tcPr>
            <w:tcW w:w="1701" w:type="dxa"/>
          </w:tcPr>
          <w:p w14:paraId="2C210C5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68" w:type="dxa"/>
          </w:tcPr>
          <w:p w14:paraId="0AE40C9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w:t>
            </w:r>
          </w:p>
        </w:tc>
        <w:tc>
          <w:tcPr>
            <w:tcW w:w="2693" w:type="dxa"/>
          </w:tcPr>
          <w:p w14:paraId="69C427F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r w:rsidR="005D4A8A" w:rsidRPr="000816EF" w14:paraId="1616711C" w14:textId="77777777">
        <w:tc>
          <w:tcPr>
            <w:tcW w:w="3936" w:type="dxa"/>
          </w:tcPr>
          <w:p w14:paraId="7F5653F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Непредусмотренные планом агрегаты</w:t>
            </w:r>
          </w:p>
        </w:tc>
        <w:tc>
          <w:tcPr>
            <w:tcW w:w="1701" w:type="dxa"/>
          </w:tcPr>
          <w:p w14:paraId="2DE1691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испытание</w:t>
            </w:r>
          </w:p>
        </w:tc>
        <w:tc>
          <w:tcPr>
            <w:tcW w:w="2268" w:type="dxa"/>
          </w:tcPr>
          <w:p w14:paraId="3B88FF7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УМТС ВВС</w:t>
            </w:r>
          </w:p>
        </w:tc>
        <w:tc>
          <w:tcPr>
            <w:tcW w:w="2693" w:type="dxa"/>
          </w:tcPr>
          <w:p w14:paraId="11BCE12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Самолетный отдел НИИ ВВС</w:t>
            </w:r>
          </w:p>
        </w:tc>
      </w:tr>
    </w:tbl>
    <w:p w14:paraId="75FDEDC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(6744).</w:t>
      </w:r>
    </w:p>
    <w:p w14:paraId="2997C46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55BC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вышел приказ НКАП № 32 о назначаении Б.П.Лисунова техническим директором з-да № 84 (5488, 21).</w:t>
      </w:r>
    </w:p>
    <w:p w14:paraId="7A292B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77ED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года зам. начальника ВВС комкор Смушкевич писал письмо N 243017сс Базилевичу.</w:t>
      </w:r>
    </w:p>
    <w:p w14:paraId="4BD0D4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доклада председателю КО Молотову на Ваш N 3105/КО от 25 декабря 1937 года о мероприятиях по ликвидации последствий вредительства в области вооружения опытных самолетов сообщаю:</w:t>
      </w:r>
    </w:p>
    <w:p w14:paraId="256387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ТБ-4 и ТБ-4 5М34 были в свое время забракованы как не отвечающие тактико-техническим требованиям.</w:t>
      </w:r>
    </w:p>
    <w:p w14:paraId="765813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Тб-7 7-го января 1937 года специальной комиссией УВВС были разрешены все вопросы, связанные с вооружением данного самолета.</w:t>
      </w:r>
    </w:p>
    <w:p w14:paraId="2BFD26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_Иванов_ 29 декабря 1937 года специальной комиссией УВВС даны указания по вооружению самолета. В настоящее время самолет находится на гос. испытаниях в Евпатории и в ближайшее время выходит на испытания его дублер.</w:t>
      </w:r>
    </w:p>
    <w:p w14:paraId="29B3F9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МТБ-2. Вооружение этого самолета сходно с вооружением ТБ-7 и решения, принятые по Тб-7 относятся и к данному самолету. Самолет в настоящее время проходит гос. испытания в Севастополе (3837,37-38).</w:t>
      </w:r>
    </w:p>
    <w:p w14:paraId="7868F2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D217E5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8F910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5EB5A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 состоялся японский "ответный визит", но, по-видимому, далеко не теми большими силами, как первоначально предполагалось. Девятка японских G3M2 бомбила Наньчан, сбросив 58 бомб (позже подсчитали воронки). Потерь не было, так как китайские истребители не дали как следует прицелиться. Ни одного японца, правда, тоже не сбили. Восемь бомбардировщиков "навестили" Ханькоу, сбросив бомбы с высоты 2000 м. Но на пустое летное поле - китайская служба оповещения, как правило, вовремя засекала приближающиеся японские самолеты, и все СБ успели подняться в воздух и переждали налет в стороне. Зенитчики сбили одну вражескую машину, упавшую неподалеку от аэродрома. Из-за невозможности как следует прикрыть свои аэродромы с воздуха китайцы обычно применяли тактику "рассредоточиться" (т.е. "вовремя смыться"). По сигналу воздушной тревоги все самолеты взлетали в воздух и уходили на 50-60 км от аэродрома. Там, как правило, за сопками на небольшой высоте становились в круг и барражировали 15-20 минут. Затем ведущий возвращался к аэродрому и, убедившись, что налет закончился, заводил группу на посадку. "Нетерпеливые" обычно сбивались (2958).</w:t>
      </w:r>
    </w:p>
    <w:p w14:paraId="710E4F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D0B3A82"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42D06292"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4F6250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января 1938г-органами НКВД арестован бывший Главный военный советник в Испании, начальник Разведуправления Я.К.Берзин (Петерис) (11641).</w:t>
      </w:r>
    </w:p>
    <w:p w14:paraId="09BB34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DE4BAC4" w14:textId="77777777" w:rsidR="006E6391"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ADDD06F" w14:textId="77777777" w:rsidR="006E6391" w:rsidRPr="000816EF" w:rsidRDefault="006E639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A922D6F"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27 января</w:t>
      </w:r>
      <w:r w:rsidRPr="000816EF">
        <w:rPr>
          <w:rFonts w:ascii="Times New Roman" w:hAnsi="Times New Roman"/>
          <w:color w:val="000000" w:themeColor="text1"/>
          <w:sz w:val="16"/>
          <w:szCs w:val="16"/>
        </w:rPr>
        <w:t xml:space="preserve"> в 1938 году первый полет </w:t>
      </w:r>
      <w:hyperlink r:id="rId45" w:tgtFrame="_blank" w:history="1">
        <w:r w:rsidRPr="000816EF">
          <w:rPr>
            <w:rFonts w:ascii="Times New Roman" w:hAnsi="Times New Roman"/>
            <w:color w:val="000000" w:themeColor="text1"/>
            <w:sz w:val="16"/>
            <w:szCs w:val="16"/>
          </w:rPr>
          <w:t xml:space="preserve">«Ju.88-V7», </w:t>
        </w:r>
      </w:hyperlink>
      <w:r w:rsidRPr="000816EF">
        <w:rPr>
          <w:rFonts w:ascii="Times New Roman" w:hAnsi="Times New Roman"/>
          <w:color w:val="000000" w:themeColor="text1"/>
          <w:sz w:val="16"/>
          <w:szCs w:val="16"/>
        </w:rPr>
        <w:t>ставшего вторым эталоном для серии А «Ju-88». Несколько позже он был переделан в прототип "охотника" серии С (15022).</w:t>
      </w:r>
    </w:p>
    <w:p w14:paraId="44E5BF95" w14:textId="77777777" w:rsidR="006E6391" w:rsidRPr="000816EF" w:rsidRDefault="006E6391" w:rsidP="000816EF">
      <w:pPr>
        <w:spacing w:after="0" w:line="240" w:lineRule="auto"/>
        <w:jc w:val="both"/>
        <w:rPr>
          <w:rFonts w:ascii="Times New Roman" w:hAnsi="Times New Roman"/>
          <w:color w:val="000000" w:themeColor="text1"/>
          <w:sz w:val="16"/>
          <w:szCs w:val="16"/>
        </w:rPr>
      </w:pPr>
    </w:p>
    <w:p w14:paraId="3CF3A32D"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27 января</w:t>
      </w:r>
      <w:r w:rsidRPr="000816EF">
        <w:rPr>
          <w:rFonts w:ascii="Times New Roman" w:hAnsi="Times New Roman"/>
          <w:color w:val="000000" w:themeColor="text1"/>
          <w:sz w:val="16"/>
          <w:szCs w:val="16"/>
        </w:rPr>
        <w:t xml:space="preserve"> в 1938 году, флот США заключил новый контракт с фирмой Vought на поставку пятидесяти восьми самолетов </w:t>
      </w:r>
      <w:hyperlink r:id="rId46" w:tgtFrame="_blank" w:history="1">
        <w:r w:rsidRPr="000816EF">
          <w:rPr>
            <w:rFonts w:ascii="Times New Roman" w:hAnsi="Times New Roman"/>
            <w:color w:val="000000" w:themeColor="text1"/>
            <w:sz w:val="16"/>
            <w:szCs w:val="16"/>
          </w:rPr>
          <w:t xml:space="preserve">«SB2U». </w:t>
        </w:r>
      </w:hyperlink>
      <w:r w:rsidRPr="000816EF">
        <w:rPr>
          <w:rFonts w:ascii="Times New Roman" w:hAnsi="Times New Roman"/>
          <w:color w:val="000000" w:themeColor="text1"/>
          <w:sz w:val="16"/>
          <w:szCs w:val="16"/>
        </w:rPr>
        <w:t>Дополнительно контракт определял некоторые изменения в оборудовании самолета, которые привели к соответственному изменению в обозначении с «SB2U-1» на SB2U-2. Внешне машина не изменилась. Первый серийный «SB2U-2» был передан ВМС 29 августа 1938 года (15022).</w:t>
      </w:r>
    </w:p>
    <w:p w14:paraId="69C7CC56" w14:textId="77777777" w:rsidR="006E6391" w:rsidRPr="000816EF" w:rsidRDefault="006E6391" w:rsidP="000816EF">
      <w:pPr>
        <w:spacing w:after="0" w:line="240" w:lineRule="auto"/>
        <w:jc w:val="both"/>
        <w:rPr>
          <w:rFonts w:ascii="Times New Roman" w:hAnsi="Times New Roman"/>
          <w:color w:val="000000" w:themeColor="text1"/>
          <w:sz w:val="16"/>
          <w:szCs w:val="16"/>
        </w:rPr>
      </w:pPr>
    </w:p>
    <w:p w14:paraId="30F6FB0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E08F1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D4E0A9A"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27 января 1938 года по 14 февраля 1938 года проведены испытания самолета № 42 опытный с неубирающимися лыжами и модернизированными моторами АМ34 ФРНВ, на которых вместо 6 карбюраторов установлено 4 карбюратора ……………….</w:t>
      </w:r>
    </w:p>
    <w:p w14:paraId="45F991E2"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Увеличена граница высотности мотора на 500 м.</w:t>
      </w:r>
    </w:p>
    <w:p w14:paraId="125E6013"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Увеличился потолок на 450 м (без АЦН).</w:t>
      </w:r>
    </w:p>
    <w:p w14:paraId="49986BA1"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снятии летных характеристик выявлено, что С-42 с неубирающимися лыжами имеет меньше на 17 км/час максимальную скорость, т.е. на 4,7%. Небольшое уменьшение скорости объясняется повышением границы высотности мотора АМ34ФРНВ.</w:t>
      </w:r>
    </w:p>
    <w:p w14:paraId="7765D833"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Взлетные свойства при нормальном покрове такие же как на колесах.</w:t>
      </w:r>
    </w:p>
    <w:p w14:paraId="19241F21"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последующих испытаниях самолета 42 опытный в Евпатории с 6 марта 1938 года до 30 апреля 1938 года сняты летные характеристики на колесах с полетным весом в 24000 кг, 26000 кг и 28000 кг.</w:t>
      </w:r>
    </w:p>
    <w:p w14:paraId="19CAFF8B"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Определены взлетно-посадочные свойства с этими весами.</w:t>
      </w:r>
    </w:p>
    <w:p w14:paraId="1BBA4713"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Определены расходы горючего с этими весами. Испытывалось бомбовое вооружение …………………..</w:t>
      </w:r>
    </w:p>
    <w:p w14:paraId="544553A1"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году проходил также испытания самолет 42 дублер, который сохранил основные геометрические размеры самолета 42 опытный. В конструкции произведена массовая замена катаных профилей на прессованные, а штампованные в менее ответственных местах заменены на литые. Усилен каркас крыла, укорочены элероны и соответственно увеличен размах закрылков.</w:t>
      </w:r>
    </w:p>
    <w:p w14:paraId="02A63C61"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E671680"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носовой башне установлена спарка “Шкас”.</w:t>
      </w:r>
    </w:p>
    <w:p w14:paraId="13D70E5D"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кормовой башне установлена спарка “Шкас”.</w:t>
      </w:r>
    </w:p>
    <w:p w14:paraId="3C4EB271"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огневая точка ТАТ с пушкой Швак 20 мм.</w:t>
      </w:r>
    </w:p>
    <w:p w14:paraId="32207CC8"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подшассийных огневых точках установлено по одному пулемету.</w:t>
      </w:r>
    </w:p>
    <w:p w14:paraId="235FD56E"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 42 опытный в 1938 году испытывались опытные винты ВИШ-4 и ВИШ-24.</w:t>
      </w:r>
    </w:p>
    <w:p w14:paraId="2E8BAF75"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винтов не закончены.</w:t>
      </w:r>
    </w:p>
    <w:p w14:paraId="3FD6F4D2"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347AE38C"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Проведенные испытания самолетов С-42 опытных на лыжах и на колесах и С-42 дублер еще раз подтвердили высокие летные качества этого самолета как тяжелого бомбардировщика, который может быть принят на вооружение ВВС (6889, 224-227).</w:t>
      </w:r>
    </w:p>
    <w:p w14:paraId="697841BB" w14:textId="77777777" w:rsidR="005C0D6F" w:rsidRPr="000816EF" w:rsidRDefault="005C0D6F"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2DDF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вышло постановление Правительства N 87-16сс "О введении особого режима на заводе 18" (2402,168).</w:t>
      </w:r>
    </w:p>
    <w:p w14:paraId="62F0CC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F015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г. Смушкевич в письме К.Е.Ворошилову писал, что "завод № 22 в 1938 г. обязан был выпустить 100 СБ в пассажирском варианте. Руководство завода согласно сделать 50-60 военных вместо 30 пассажирских. 30 пассажирских самолетов можно закупить в Америке". (9531,30).</w:t>
      </w:r>
    </w:p>
    <w:p w14:paraId="7788BE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F051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вышел отчет N 2/068 по первичным гос. испытаниям СБ бис 3 (2724).</w:t>
      </w:r>
    </w:p>
    <w:p w14:paraId="456A75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02864C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 21 марта 1938 в НИИ ВВС проходили гос. испытания самолета И-16 пушечный (6889).</w:t>
      </w:r>
    </w:p>
    <w:p w14:paraId="48AF731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DE63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года начальник ВВС комдив Локтионов и член Военсовета ВВС бригадный комиссар Кольцов писали письмо № 238080с секретарю КО</w:t>
      </w:r>
    </w:p>
    <w:p w14:paraId="27A145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доложить председателю КО Молотову В.М., что ввиду плохого качества крыльевых установок на самолетах И-16 под пулеметы "СН", войсковые испытания задерживаются.</w:t>
      </w:r>
    </w:p>
    <w:p w14:paraId="710163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у крыльевых установок лопнули кронштейны на всех трех самолетах.</w:t>
      </w:r>
    </w:p>
    <w:p w14:paraId="5D4BA0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Кронштейны изготовлены на заводе № 21.</w:t>
      </w:r>
    </w:p>
    <w:p w14:paraId="3958F7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21 была срочно вызвана бригада рабочих с новыми кронштейнами и в настоящее время в 92 Авиабригаде производится срочный монтаж новых установок (3959, 140).</w:t>
      </w:r>
    </w:p>
    <w:p w14:paraId="2509F8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64FADEE"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 xml:space="preserve">28 января </w:t>
      </w:r>
      <w:r w:rsidRPr="000816EF">
        <w:rPr>
          <w:rFonts w:ascii="Times New Roman" w:hAnsi="Times New Roman"/>
          <w:color w:val="000000" w:themeColor="text1"/>
          <w:sz w:val="16"/>
          <w:szCs w:val="16"/>
        </w:rPr>
        <w:t>в 1938 году начальник ВВС Смушкевич утвердил тактико-технические требования к военному варианту самолета «Дуглас» «ДС-3» (15023).</w:t>
      </w:r>
    </w:p>
    <w:p w14:paraId="59D0392F" w14:textId="77777777" w:rsidR="006E6391" w:rsidRPr="000816EF" w:rsidRDefault="006E6391" w:rsidP="000816EF">
      <w:pPr>
        <w:spacing w:after="0" w:line="240" w:lineRule="auto"/>
        <w:jc w:val="both"/>
        <w:rPr>
          <w:rFonts w:ascii="Times New Roman" w:hAnsi="Times New Roman"/>
          <w:color w:val="000000" w:themeColor="text1"/>
          <w:sz w:val="16"/>
          <w:szCs w:val="16"/>
        </w:rPr>
      </w:pPr>
    </w:p>
    <w:p w14:paraId="242EA2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Нач. ПГУ Пастер сообщал, что закончены испытания самолета ЛК БОК-5 М-11 Чижевского и что отчет утвержден НИИ ВВС:</w:t>
      </w:r>
    </w:p>
    <w:p w14:paraId="2C2F48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"Данные самолета приближают его к лучшим заграничным бесхвосткам.</w:t>
      </w:r>
    </w:p>
    <w:p w14:paraId="2CEB34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Принципиальная схема вполне доведена и позволяет выполнять фигуры высшего пилотажа.</w:t>
      </w:r>
    </w:p>
    <w:p w14:paraId="5644F5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проект плана 1939-40 КБ-29 (Чижевскому) включена бесхвостка под Рено 220 нр или 450 нр со скоростью на 4500 300-385 км/час." (1352,22).</w:t>
      </w:r>
    </w:p>
    <w:p w14:paraId="2E92E8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E9EA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вышло распоряжение нач. ГУАП об организации комиссии "...для исследования вопросов прочности лицензионного самолета Северский 2PA-L и сравнимой оценки его прочности с требованиями норм 1937 г." Не соответствовал (1609,33).</w:t>
      </w:r>
    </w:p>
    <w:p w14:paraId="2CCF02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CAABF4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года Начальник ВВС Смушкевич утвердил Тактико-технические требования к военному варианту самолета Дуглас ДС3 (6750).</w:t>
      </w:r>
    </w:p>
    <w:p w14:paraId="5D799E2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Проектирует и строит завод № 84</w:t>
      </w:r>
    </w:p>
    <w:p w14:paraId="1DB4117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самолета</w:t>
      </w:r>
    </w:p>
    <w:p w14:paraId="200E9B8F"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Транспортник.</w:t>
      </w:r>
    </w:p>
    <w:p w14:paraId="6B727F8F"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Санитарный.</w:t>
      </w:r>
    </w:p>
    <w:p w14:paraId="22947D2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5D4A8A" w:rsidRPr="000816EF" w14:paraId="1B07E33A" w14:textId="77777777">
        <w:tc>
          <w:tcPr>
            <w:tcW w:w="4428" w:type="dxa"/>
            <w:tcBorders>
              <w:top w:val="single" w:sz="12" w:space="0" w:color="auto"/>
            </w:tcBorders>
          </w:tcPr>
          <w:p w14:paraId="3591D95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Полезный груз (транспортируемый)</w:t>
            </w:r>
          </w:p>
        </w:tc>
        <w:tc>
          <w:tcPr>
            <w:tcW w:w="4428" w:type="dxa"/>
            <w:tcBorders>
              <w:top w:val="single" w:sz="12" w:space="0" w:color="auto"/>
            </w:tcBorders>
          </w:tcPr>
          <w:p w14:paraId="374CDEB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1680 кг</w:t>
            </w:r>
          </w:p>
        </w:tc>
      </w:tr>
      <w:tr w:rsidR="005D4A8A" w:rsidRPr="000816EF" w14:paraId="60E37BD0" w14:textId="77777777">
        <w:tc>
          <w:tcPr>
            <w:tcW w:w="4428" w:type="dxa"/>
          </w:tcPr>
          <w:p w14:paraId="18A4E10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w:t>
            </w:r>
          </w:p>
        </w:tc>
        <w:tc>
          <w:tcPr>
            <w:tcW w:w="4428" w:type="dxa"/>
          </w:tcPr>
          <w:p w14:paraId="0859321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338-340 км/час</w:t>
            </w:r>
          </w:p>
        </w:tc>
      </w:tr>
      <w:tr w:rsidR="005D4A8A" w:rsidRPr="000816EF" w14:paraId="298719C9" w14:textId="77777777">
        <w:tc>
          <w:tcPr>
            <w:tcW w:w="4428" w:type="dxa"/>
          </w:tcPr>
          <w:p w14:paraId="1211C42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4428" w:type="dxa"/>
          </w:tcPr>
          <w:p w14:paraId="4E9E49E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100-102 км/час</w:t>
            </w:r>
          </w:p>
        </w:tc>
      </w:tr>
      <w:tr w:rsidR="005D4A8A" w:rsidRPr="000816EF" w14:paraId="41207EB7" w14:textId="77777777">
        <w:tc>
          <w:tcPr>
            <w:tcW w:w="4428" w:type="dxa"/>
            <w:tcBorders>
              <w:bottom w:val="single" w:sz="12" w:space="0" w:color="auto"/>
            </w:tcBorders>
          </w:tcPr>
          <w:p w14:paraId="3EF5043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полета</w:t>
            </w:r>
          </w:p>
        </w:tc>
        <w:tc>
          <w:tcPr>
            <w:tcW w:w="4428" w:type="dxa"/>
            <w:tcBorders>
              <w:bottom w:val="single" w:sz="12" w:space="0" w:color="auto"/>
            </w:tcBorders>
          </w:tcPr>
          <w:p w14:paraId="58AEB34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r>
    </w:tbl>
    <w:p w14:paraId="16A9F6B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и нагрузка самолета</w:t>
      </w:r>
    </w:p>
    <w:p w14:paraId="116B9CB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Летчиков – 1</w:t>
      </w:r>
    </w:p>
    <w:p w14:paraId="6867A2B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Штурманов – 1</w:t>
      </w:r>
    </w:p>
    <w:p w14:paraId="6ADB4EC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Стрелок – 1</w:t>
      </w:r>
    </w:p>
    <w:p w14:paraId="7A6B115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Транспортный самолет</w:t>
      </w:r>
    </w:p>
    <w:p w14:paraId="78864FF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Людской вариант</w:t>
      </w:r>
    </w:p>
    <w:p w14:paraId="53B58FB7"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Возможность размещения техсостава в количестве 15 человек и легкое аэродромное имущество и инструменты 450 кг.</w:t>
      </w:r>
    </w:p>
    <w:p w14:paraId="77573E1D"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Возможность размещения парашютно-десантного отряда 14-15 человек в полном снаряжении и 2 земных пулемета.</w:t>
      </w:r>
    </w:p>
    <w:p w14:paraId="68F6C82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Грузовой вариант</w:t>
      </w:r>
    </w:p>
    <w:p w14:paraId="5E6A916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позволять перевозить груз в размере 1680 кг (оружие, патроны, бомбы, запасные части, моторы).</w:t>
      </w:r>
    </w:p>
    <w:p w14:paraId="395936E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Санитарный</w:t>
      </w:r>
    </w:p>
    <w:p w14:paraId="2E9CC40B"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быть приспособлен для перевозки лежащих раненых бойцов в количестве 17-18 человек и двух человек медицинского персонала.</w:t>
      </w:r>
    </w:p>
    <w:p w14:paraId="4F19985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3F5F9E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p w14:paraId="2E7FF006"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Фюзеляжная турельная механизированная установка с одним пулеметом Шкас 7,62 мм с боевым комплектом 500 шт. патрон для обстрела задней и верхней полусферы.</w:t>
      </w:r>
    </w:p>
    <w:p w14:paraId="7D27F45C"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Люковая установка типа СБ-2 М100 модернизированного, для обстрела назад под пулемет Шкас 7,62 мм с 500 патрон.</w:t>
      </w:r>
    </w:p>
    <w:p w14:paraId="00D679FE"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Турельная установка должна работать на всех высотах и скоростях самолета безотказно (6750).</w:t>
      </w:r>
    </w:p>
    <w:p w14:paraId="3F12AF75"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E1FF7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г. М.М.К писал письмо И.В.С.</w:t>
      </w:r>
    </w:p>
    <w:p w14:paraId="5B121C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60E1CA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ЦК ВКП(б)</w:t>
      </w:r>
    </w:p>
    <w:p w14:paraId="511F5AF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Сталину И.В.</w:t>
      </w:r>
    </w:p>
    <w:p w14:paraId="3AF185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Состояние конструкторского аппарата и работ КБ-29 Чи</w:t>
      </w:r>
      <w:r w:rsidRPr="000816EF">
        <w:rPr>
          <w:rFonts w:ascii="Times New Roman" w:hAnsi="Times New Roman"/>
          <w:color w:val="000000" w:themeColor="text1"/>
          <w:sz w:val="16"/>
          <w:szCs w:val="16"/>
        </w:rPr>
        <w:softHyphen/>
        <w:t>жевского таково, что не дает уверенности в выполнении той большой задачи, которая перед ним поставлена, по построй</w:t>
      </w:r>
      <w:r w:rsidRPr="000816EF">
        <w:rPr>
          <w:rFonts w:ascii="Times New Roman" w:hAnsi="Times New Roman"/>
          <w:color w:val="000000" w:themeColor="text1"/>
          <w:sz w:val="16"/>
          <w:szCs w:val="16"/>
        </w:rPr>
        <w:softHyphen/>
        <w:t>ке самолета БОК-15.</w:t>
      </w:r>
    </w:p>
    <w:p w14:paraId="5E96B74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Конструкторский аппарат, а некоторые конструктора, как Каштанов и другие, которые хорошо знают машину, ра</w:t>
      </w:r>
      <w:r w:rsidRPr="000816EF">
        <w:rPr>
          <w:rFonts w:ascii="Times New Roman" w:hAnsi="Times New Roman"/>
          <w:color w:val="000000" w:themeColor="text1"/>
          <w:sz w:val="16"/>
          <w:szCs w:val="16"/>
        </w:rPr>
        <w:softHyphen/>
        <w:t>ботают продолжительное время с Чижевским, и отношение парторганизации к ним настороженное, считают их людь</w:t>
      </w:r>
      <w:r w:rsidRPr="000816EF">
        <w:rPr>
          <w:rFonts w:ascii="Times New Roman" w:hAnsi="Times New Roman"/>
          <w:color w:val="000000" w:themeColor="text1"/>
          <w:sz w:val="16"/>
          <w:szCs w:val="16"/>
        </w:rPr>
        <w:softHyphen/>
        <w:t>ми Чижевского.</w:t>
      </w:r>
    </w:p>
    <w:p w14:paraId="5702CF6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Производственная база КБ-29 (цеха) только организовы</w:t>
      </w:r>
      <w:r w:rsidRPr="000816EF">
        <w:rPr>
          <w:rFonts w:ascii="Times New Roman" w:hAnsi="Times New Roman"/>
          <w:color w:val="000000" w:themeColor="text1"/>
          <w:sz w:val="16"/>
          <w:szCs w:val="16"/>
        </w:rPr>
        <w:softHyphen/>
        <w:t>вается и не соответствует сложности постройки машины БОК-15. Квалифицированные рабочие, хотя и подобраны, но их мало.</w:t>
      </w:r>
    </w:p>
    <w:p w14:paraId="21DA7D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этого положения напрашиваются следующие выводы:</w:t>
      </w:r>
    </w:p>
    <w:p w14:paraId="561BD8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Для того чтобы построить машину БОК-15 без Чижев</w:t>
      </w:r>
      <w:r w:rsidRPr="000816EF">
        <w:rPr>
          <w:rFonts w:ascii="Times New Roman" w:hAnsi="Times New Roman"/>
          <w:color w:val="000000" w:themeColor="text1"/>
          <w:sz w:val="16"/>
          <w:szCs w:val="16"/>
        </w:rPr>
        <w:softHyphen/>
        <w:t>ского, необходимо поставить на эту работу крупный квали</w:t>
      </w:r>
      <w:r w:rsidRPr="000816EF">
        <w:rPr>
          <w:rFonts w:ascii="Times New Roman" w:hAnsi="Times New Roman"/>
          <w:color w:val="000000" w:themeColor="text1"/>
          <w:sz w:val="16"/>
          <w:szCs w:val="16"/>
        </w:rPr>
        <w:softHyphen/>
        <w:t>фицированный коллектив конструкторов и перевести ее на более квалифицированный завод.</w:t>
      </w:r>
    </w:p>
    <w:p w14:paraId="05558BE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связи с тем, что Н.Н.Поликарпов просит перевести его с конструкторской группой на завод № 1, освобождает</w:t>
      </w:r>
      <w:r w:rsidRPr="000816EF">
        <w:rPr>
          <w:rFonts w:ascii="Times New Roman" w:hAnsi="Times New Roman"/>
          <w:color w:val="000000" w:themeColor="text1"/>
          <w:sz w:val="16"/>
          <w:szCs w:val="16"/>
        </w:rPr>
        <w:softHyphen/>
        <w:t>ся место на заводе № 156, являющегося базой опытного са</w:t>
      </w:r>
      <w:r w:rsidRPr="000816EF">
        <w:rPr>
          <w:rFonts w:ascii="Times New Roman" w:hAnsi="Times New Roman"/>
          <w:color w:val="000000" w:themeColor="text1"/>
          <w:sz w:val="16"/>
          <w:szCs w:val="16"/>
        </w:rPr>
        <w:softHyphen/>
        <w:t>молетостроения.</w:t>
      </w:r>
    </w:p>
    <w:p w14:paraId="3DE4987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считал бы целесообразным удовлетворить просьбу тов. Поликарпова и перевести его на завод № 1.</w:t>
      </w:r>
    </w:p>
    <w:p w14:paraId="05BB24D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главе проектирования и постройки машины БОК-15 поставить конструктора тов. Сухого с его коллективом, влив туда часть людей из КБ Чижевского.</w:t>
      </w:r>
    </w:p>
    <w:p w14:paraId="77812A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Поставить перед тов. Сухим и коллективом завода № 156 основной задачей работу по постройке машины БОК-15.</w:t>
      </w:r>
    </w:p>
    <w:p w14:paraId="31517E4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 течение месяца основательно укрепить и очистить от сомнительных людей коллектив, который будет работать над машиной БОК-15.</w:t>
      </w:r>
    </w:p>
    <w:p w14:paraId="1E677B0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 Чижевским вопрос решить немедленно (10745,356).</w:t>
      </w:r>
    </w:p>
    <w:p w14:paraId="02E7D60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0B52A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года начальник Главного управления авиационной промышленности в докладной записке Сталину он сообщал:</w:t>
      </w:r>
    </w:p>
    <w:p w14:paraId="346F28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«Состояние конструкторского аппарата и ра</w:t>
      </w:r>
      <w:r w:rsidRPr="000816EF">
        <w:rPr>
          <w:rFonts w:ascii="Times New Roman" w:hAnsi="Times New Roman"/>
          <w:color w:val="000000" w:themeColor="text1"/>
          <w:sz w:val="16"/>
          <w:szCs w:val="16"/>
        </w:rPr>
        <w:softHyphen/>
        <w:t>бот КБ-29 Чижевского таково, что не дает уверен</w:t>
      </w:r>
      <w:r w:rsidRPr="000816EF">
        <w:rPr>
          <w:rFonts w:ascii="Times New Roman" w:hAnsi="Times New Roman"/>
          <w:color w:val="000000" w:themeColor="text1"/>
          <w:sz w:val="16"/>
          <w:szCs w:val="16"/>
        </w:rPr>
        <w:softHyphen/>
        <w:t>ности в выполнении той большой задачи, кото</w:t>
      </w:r>
      <w:r w:rsidRPr="000816EF">
        <w:rPr>
          <w:rFonts w:ascii="Times New Roman" w:hAnsi="Times New Roman"/>
          <w:color w:val="000000" w:themeColor="text1"/>
          <w:sz w:val="16"/>
          <w:szCs w:val="16"/>
        </w:rPr>
        <w:softHyphen/>
        <w:t>рая перед ним поставлена по постройке самолета БОК-15...</w:t>
      </w:r>
    </w:p>
    <w:p w14:paraId="27702C8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того, чтобы построить машину БОК-15 без Чижевкого необходимо поставить на эту работу крупный квалифицированный коллектив конст</w:t>
      </w:r>
      <w:r w:rsidRPr="000816EF">
        <w:rPr>
          <w:rFonts w:ascii="Times New Roman" w:hAnsi="Times New Roman"/>
          <w:color w:val="000000" w:themeColor="text1"/>
          <w:sz w:val="16"/>
          <w:szCs w:val="16"/>
        </w:rPr>
        <w:softHyphen/>
        <w:t>рукторов и перевести производство на более ква</w:t>
      </w:r>
      <w:r w:rsidRPr="000816EF">
        <w:rPr>
          <w:rFonts w:ascii="Times New Roman" w:hAnsi="Times New Roman"/>
          <w:color w:val="000000" w:themeColor="text1"/>
          <w:sz w:val="16"/>
          <w:szCs w:val="16"/>
        </w:rPr>
        <w:softHyphen/>
        <w:t>лифицированный завод...</w:t>
      </w:r>
    </w:p>
    <w:p w14:paraId="1568317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Чижевским вопрос решить немедленно» (11160).</w:t>
      </w:r>
    </w:p>
    <w:p w14:paraId="593DC1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32325D" w14:textId="77777777" w:rsidR="006A2EED" w:rsidRPr="000816EF" w:rsidRDefault="006A2EE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28 января 1938 г. М.М. Каганович писал Сталину:</w:t>
      </w:r>
    </w:p>
    <w:p w14:paraId="6DC2E35D" w14:textId="77777777" w:rsidR="006A2EED" w:rsidRPr="000816EF" w:rsidRDefault="006A2EE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«Состояние конструкторского аппарата и работ КБ-29 Чижевского таково, что не даёт уверенности в выполнении той большой задачи, которая перед ним поставлена, по постройке самолёта БОК-15.</w:t>
      </w:r>
    </w:p>
    <w:p w14:paraId="68994EDC" w14:textId="77777777" w:rsidR="006A2EED" w:rsidRPr="000816EF" w:rsidRDefault="006A2EE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…Некоторые конструкторы, как Каштанов и другие, которые хорошо знают машину, работают продолжительное время с Чижевским, и отношение парторганизации к ним настороженное, считают их людьми Чижевского.</w:t>
      </w:r>
    </w:p>
    <w:p w14:paraId="5C73334C" w14:textId="77777777" w:rsidR="006A2EED" w:rsidRPr="000816EF" w:rsidRDefault="006A2EE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Производственная база КБ-29 (цеха) только организовывается и не соответствует сложности постройки машины БОК-15. Квалифицированные рабочие, хотя и подобраны, но их мало.</w:t>
      </w:r>
    </w:p>
    <w:p w14:paraId="4A83E198" w14:textId="77777777" w:rsidR="006A2EED" w:rsidRPr="000816EF" w:rsidRDefault="006A2EE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Из этого положения напрашиваются следующие выводы:</w:t>
      </w:r>
    </w:p>
    <w:p w14:paraId="40726F24" w14:textId="77777777" w:rsidR="006A2EED" w:rsidRPr="000816EF" w:rsidRDefault="006A2EE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 Для того чтобы построить машину БОК-15 без Чижевского, необходимо поставить на эту работу крупный квалифицированный коллектив конструкторов и перевести её на более квалифицированный завод…</w:t>
      </w:r>
    </w:p>
    <w:p w14:paraId="011E99A4" w14:textId="77777777" w:rsidR="006A2EED" w:rsidRPr="000816EF" w:rsidRDefault="006A2EE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3. В течение месяца основательно укрепить и очистить от сомнительных людей коллектив, который будет работать над машиной БОК-15.</w:t>
      </w:r>
    </w:p>
    <w:p w14:paraId="0DF8C8BA" w14:textId="77777777" w:rsidR="006A2EED" w:rsidRPr="000816EF" w:rsidRDefault="006A2EE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 Чижевским вопрос решить немедленно» </w:t>
      </w:r>
      <w:hyperlink r:id="rId47" w:history="1">
        <w:r w:rsidRPr="000816EF">
          <w:rPr>
            <w:rFonts w:ascii="Times New Roman" w:eastAsia="Times New Roman" w:hAnsi="Times New Roman"/>
            <w:color w:val="000000" w:themeColor="text1"/>
            <w:sz w:val="16"/>
            <w:szCs w:val="16"/>
            <w:lang w:eastAsia="ru-RU"/>
          </w:rPr>
          <w:t>[174]</w:t>
        </w:r>
      </w:hyperlink>
      <w:r w:rsidRPr="000816EF">
        <w:rPr>
          <w:rFonts w:ascii="Times New Roman" w:eastAsia="Times New Roman" w:hAnsi="Times New Roman"/>
          <w:color w:val="000000" w:themeColor="text1"/>
          <w:sz w:val="16"/>
          <w:szCs w:val="16"/>
          <w:lang w:eastAsia="ru-RU"/>
        </w:rPr>
        <w:t xml:space="preserve"> .</w:t>
      </w:r>
    </w:p>
    <w:p w14:paraId="1C393821" w14:textId="77777777" w:rsidR="006A2EED" w:rsidRPr="000816EF" w:rsidRDefault="006A2EE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Но В.А. Чижевский продержался на посту руководителя конструкторского бюро ещё год. За это время на смоленском заводе на самолёты БОК-7 и БОК-11 установили двигатели, началось строительство двух БОК-15 (17489).</w:t>
      </w:r>
    </w:p>
    <w:p w14:paraId="5A2AFD93" w14:textId="77777777" w:rsidR="006A2EED" w:rsidRPr="000816EF" w:rsidRDefault="006A2EED" w:rsidP="000816EF">
      <w:pPr>
        <w:spacing w:after="0" w:line="240" w:lineRule="auto"/>
        <w:jc w:val="both"/>
        <w:rPr>
          <w:rFonts w:ascii="Times New Roman" w:eastAsia="Times New Roman" w:hAnsi="Times New Roman"/>
          <w:color w:val="000000" w:themeColor="text1"/>
          <w:sz w:val="16"/>
          <w:szCs w:val="16"/>
          <w:lang w:eastAsia="ru-RU"/>
        </w:rPr>
      </w:pPr>
    </w:p>
    <w:p w14:paraId="3E4EDFB5" w14:textId="77777777" w:rsidR="000B04AD" w:rsidRPr="000816EF" w:rsidRDefault="000B04AD" w:rsidP="000816EF">
      <w:pPr>
        <w:pStyle w:val="ae"/>
        <w:shd w:val="clear" w:color="auto" w:fill="FFFFFF"/>
        <w:spacing w:before="0" w:after="0"/>
        <w:jc w:val="both"/>
        <w:rPr>
          <w:color w:val="000000" w:themeColor="text1"/>
          <w:sz w:val="16"/>
          <w:szCs w:val="16"/>
        </w:rPr>
      </w:pPr>
      <w:r w:rsidRPr="000816EF">
        <w:rPr>
          <w:color w:val="000000" w:themeColor="text1"/>
          <w:sz w:val="16"/>
          <w:szCs w:val="16"/>
        </w:rPr>
        <w:t>28 января 1938 года Каганович докладывал Сталину: "Состояние конструкторского аппарата и работ КБ-29 Чижевского таково, что не дает уверенности в выполнении той большой задачи, которая перед ним поставлена, по постройке самолета БОК-15... Для того чтобы построить машину без Чижевского, необходимо поставить на эту работу крупный квалифицированный коллектив конструкторов и перевести ее производство на более квалифицированный завод... В течение месяца надо основательно укрепить и очистить от сомнительных людей коллектив... С Чижевским вопрос решить немедленно".</w:t>
      </w:r>
    </w:p>
    <w:p w14:paraId="72E9091A" w14:textId="77777777" w:rsidR="000B04AD" w:rsidRPr="000816EF" w:rsidRDefault="000B04AD" w:rsidP="000816EF">
      <w:pPr>
        <w:pStyle w:val="ae"/>
        <w:shd w:val="clear" w:color="auto" w:fill="FFFFFF"/>
        <w:spacing w:before="0" w:after="0"/>
        <w:jc w:val="both"/>
        <w:rPr>
          <w:color w:val="000000" w:themeColor="text1"/>
          <w:sz w:val="16"/>
          <w:szCs w:val="16"/>
        </w:rPr>
      </w:pPr>
      <w:r w:rsidRPr="000816EF">
        <w:rPr>
          <w:color w:val="000000" w:themeColor="text1"/>
          <w:sz w:val="16"/>
          <w:szCs w:val="16"/>
        </w:rPr>
        <w:t xml:space="preserve">Спустя четыре дня - новый доклад о том, что комиссия, проверявшая конструкторскую документацию БОК-15, выявила принятый в расчетах трехкратный коэффициент перегрузки. По мнению комиссии, коэффициент необходимо довести до 3,5, лишь в этом случае самолет сможет выдержать нагрузки, возникающие при </w:t>
      </w:r>
      <w:r w:rsidRPr="000816EF">
        <w:rPr>
          <w:color w:val="000000" w:themeColor="text1"/>
          <w:sz w:val="16"/>
          <w:szCs w:val="16"/>
        </w:rPr>
        <w:lastRenderedPageBreak/>
        <w:t>попадании в "болтанку". Но ведь и РД, дважды перелетавший через Северный полюс и побывавший в серьезных переделках, также рассчитывался с учетом трехкратной перегрузки. Ни ЦАГИ, ни наркомат, ни ЦК ВКП(б) не считали тогда, что машина может разрушиться. Этот факт лишний раз подтверждает, что обвинения против Чижевского были необоснованными.</w:t>
      </w:r>
    </w:p>
    <w:p w14:paraId="710F2F4A" w14:textId="77777777" w:rsidR="000B04AD" w:rsidRPr="000816EF" w:rsidRDefault="000B04AD" w:rsidP="000816EF">
      <w:pPr>
        <w:pStyle w:val="ae"/>
        <w:shd w:val="clear" w:color="auto" w:fill="FFFFFF"/>
        <w:spacing w:before="0" w:after="0"/>
        <w:jc w:val="both"/>
        <w:rPr>
          <w:color w:val="000000" w:themeColor="text1"/>
          <w:sz w:val="16"/>
          <w:szCs w:val="16"/>
        </w:rPr>
      </w:pPr>
      <w:r w:rsidRPr="000816EF">
        <w:rPr>
          <w:color w:val="000000" w:themeColor="text1"/>
          <w:sz w:val="16"/>
          <w:szCs w:val="16"/>
        </w:rPr>
        <w:t>1 февраля 1939 года В. А. Чижевского арестовали. По свидетельству заместителя А. Н. Туполева Л. Л. Кербера, он не падал духом и не сомневался, что происходившее, в том числе и репрессии, имело какие-то высшие и тайные причины. Чижевский считал, что человеческому уму не все доступно: "Вот подождите, - говорил он, - пройдет несколько лет, и скрытые для нас причины обнажатся". Чижевский стойко перенес арест и больше двух лет лагерей. Перед самой войной он оказался в тюремном конструкторском бюро - ЦКБ-29, которое возглавлял опальный в то время А. Н. Туполев.</w:t>
      </w:r>
    </w:p>
    <w:p w14:paraId="6E962C08" w14:textId="77777777" w:rsidR="000B04AD" w:rsidRPr="000816EF" w:rsidRDefault="000B04AD" w:rsidP="000816EF">
      <w:pPr>
        <w:pStyle w:val="ae"/>
        <w:shd w:val="clear" w:color="auto" w:fill="FFFFFF"/>
        <w:spacing w:before="0" w:after="0"/>
        <w:jc w:val="both"/>
        <w:rPr>
          <w:color w:val="000000" w:themeColor="text1"/>
          <w:sz w:val="16"/>
          <w:szCs w:val="16"/>
        </w:rPr>
      </w:pPr>
      <w:r w:rsidRPr="000816EF">
        <w:rPr>
          <w:color w:val="000000" w:themeColor="text1"/>
          <w:sz w:val="16"/>
          <w:szCs w:val="16"/>
        </w:rPr>
        <w:t>Первый из двух строившихся самолетов БОК-15, пилотируемый летчиком М. М. Громовым, поднялся в воздух уже после ареста Чижевского - 23 октября 1939 года. До середины следующего года продолжалась их доводка, но перелет так и не состоялся. В Европе в это время уже шла Вторая мировая война.</w:t>
      </w:r>
    </w:p>
    <w:p w14:paraId="12241C61" w14:textId="77777777" w:rsidR="000B04AD" w:rsidRPr="000816EF" w:rsidRDefault="000B04A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(15158)</w:t>
      </w:r>
    </w:p>
    <w:p w14:paraId="0E617741" w14:textId="77777777" w:rsidR="000B04AD" w:rsidRPr="000816EF" w:rsidRDefault="000B04AD" w:rsidP="000816EF">
      <w:pPr>
        <w:spacing w:after="0" w:line="240" w:lineRule="auto"/>
        <w:jc w:val="both"/>
        <w:rPr>
          <w:rFonts w:ascii="Times New Roman" w:hAnsi="Times New Roman"/>
          <w:color w:val="000000" w:themeColor="text1"/>
          <w:sz w:val="16"/>
          <w:szCs w:val="16"/>
        </w:rPr>
      </w:pPr>
    </w:p>
    <w:p w14:paraId="4C28AD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г. Приказом № 25с была утверждена схема планировки цехов завода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в бывшем кузнечно-прессовом цехе оставить штамповочный и кузницу, разместить слесарно-сварочный и дюралевый; в бывшем механо-сборочном цехе разместить фюзеляжный и крыльевой. В целях оказания помощи по развертыванию производства ХАИ-5 на заводе закреплена до 1.05.1938 г. бригада по приспособлениям Гринченко завода № 135; в 02.1938 г. также требовалось передать на завод с завода № 135 три самолета ХАИ-5. Этим же приказом утверждено свертывание программы литерного цеха по УПС с выпуском в 1-м полугодии 500 комплектов и переводе его на выпуск деталей для ХАИ-5. Приказом № 394сс от 7.10.1938 г. был утвержден план по выпуску самолетов в 1938 г.: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4F841E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января 1938 г. по пр. № 25 на заводе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прекращен с 1.02.1938 г. выпуск запчастей для комбайнов; пр. № 276с от 7.08.1938 г. с завода снято спецзадание по выпуску пеналов.</w:t>
      </w:r>
    </w:p>
    <w:p w14:paraId="1A8D06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2F3FA2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3750FE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3937901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239F48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30AD2C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7E89124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6B8E66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50EF3A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04A138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380AC65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действовал филиал ОКБ-115 (1950-е  г.).</w:t>
      </w:r>
    </w:p>
    <w:p w14:paraId="1068A27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СМ СССР № 713-342 от 26.06.1957 г. передан в ведение СНХ РСФСР.</w:t>
      </w:r>
    </w:p>
    <w:p w14:paraId="192EAB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0816EF">
        <w:rPr>
          <w:rFonts w:ascii="Times New Roman" w:hAnsi="Times New Roman"/>
          <w:color w:val="000000" w:themeColor="text1"/>
          <w:sz w:val="16"/>
          <w:szCs w:val="16"/>
          <w:lang w:val="en-US"/>
        </w:rPr>
        <w:t>JIA</w:t>
      </w:r>
      <w:r w:rsidRPr="000816EF">
        <w:rPr>
          <w:rFonts w:ascii="Times New Roman" w:hAnsi="Times New Roman"/>
          <w:color w:val="000000" w:themeColor="text1"/>
          <w:sz w:val="16"/>
          <w:szCs w:val="16"/>
        </w:rPr>
        <w:t xml:space="preserve"> «ЭКИП».</w:t>
      </w:r>
    </w:p>
    <w:p w14:paraId="2E6D34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2E7D78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оборудования: (11.1940 г.)- 601 металлорежущий станок.</w:t>
      </w:r>
    </w:p>
    <w:p w14:paraId="1E865A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(1.01.2001 г.)- 4450 чел.</w:t>
      </w:r>
    </w:p>
    <w:p w14:paraId="2341C0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2C834B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43ED21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Исполнительный директор (-2002-06 г.-)- Л.М. Кленов. Коммерческий директор (2002 г.)-  Г.Ф. Сутолокин. Директор по ВЭС и сбыту (2006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Юсов.</w:t>
      </w:r>
    </w:p>
    <w:p w14:paraId="7B201D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(15.12.1937-12.04.1938 г.)- Н.Я. Мирошниченко, (12.04.1938 г.-&gt;  Г.В. Марчевский, (2002 г.)- В.Т. Андреев.</w:t>
      </w:r>
      <w:r w:rsidRPr="000816EF">
        <w:rPr>
          <w:rFonts w:ascii="Times New Roman" w:hAnsi="Times New Roman"/>
          <w:color w:val="000000" w:themeColor="text1"/>
          <w:sz w:val="16"/>
          <w:szCs w:val="16"/>
          <w:vertAlign w:val="superscript"/>
        </w:rPr>
        <w:t>69</w:t>
      </w:r>
    </w:p>
    <w:p w14:paraId="1A07BF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36536F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(08.1941 г.-)- А.С. Яковлев.</w:t>
      </w:r>
    </w:p>
    <w:p w14:paraId="39F22A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диспетчер (12.04.1938 г.-)- Портнов.</w:t>
      </w:r>
    </w:p>
    <w:p w14:paraId="1A4256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цеха: механического (12.04.1938 г.-)- Дитяткин.</w:t>
      </w:r>
    </w:p>
    <w:p w14:paraId="7E0633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лесного хозяйства: и.о. (12.04.1938 г.-)- Саморуков.</w:t>
      </w:r>
    </w:p>
    <w:p w14:paraId="4EE441B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ОГК и.о. (12.04.1938 г.-)- Лукандин. Начальник департамента по ВЭС и сбыту (2002 г.)- В.С. Юсов.</w:t>
      </w:r>
    </w:p>
    <w:p w14:paraId="25BAFE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11B8AA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мастерских: вооружения (12.04.1938 г.-)- Лепихов.</w:t>
      </w:r>
    </w:p>
    <w:p w14:paraId="746375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лабораторий: ЦЗЛ (12.04;1938 г.-)- Л.А. Петров.</w:t>
      </w:r>
    </w:p>
    <w:p w14:paraId="269BB9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бюро: оргбюро (12.04.1938 г.-)- Я.М. Пистрак.</w:t>
      </w:r>
    </w:p>
    <w:p w14:paraId="3F3593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отделений: плазово-шаблонного (12.04.1938 г.-)- Козлов; автоматов механического цеха (12.04.1938 г.-)- А.И. Герасимов.</w:t>
      </w:r>
    </w:p>
    <w:p w14:paraId="057A7E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групп: контрольной (12.04.1938 г.-)- Гудков; стандартизации (12.04.1938 г.-)- Гудков.</w:t>
      </w:r>
      <w:r w:rsidRPr="000816EF">
        <w:rPr>
          <w:rFonts w:ascii="Times New Roman" w:hAnsi="Times New Roman"/>
          <w:color w:val="000000" w:themeColor="text1"/>
          <w:sz w:val="16"/>
          <w:szCs w:val="16"/>
          <w:vertAlign w:val="superscript"/>
        </w:rPr>
        <w:t>139</w:t>
      </w:r>
    </w:p>
    <w:p w14:paraId="4759227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122-мм гаубица обр. 1910/30 г. (1937);</w:t>
      </w:r>
      <w:r w:rsidRPr="000816EF">
        <w:rPr>
          <w:rFonts w:ascii="Times New Roman" w:hAnsi="Times New Roman"/>
          <w:iCs/>
          <w:color w:val="000000" w:themeColor="text1"/>
          <w:sz w:val="16"/>
          <w:szCs w:val="16"/>
        </w:rPr>
        <w:t xml:space="preserve"> самолеты и вертолеты:</w:t>
      </w:r>
      <w:r w:rsidRPr="000816EF">
        <w:rPr>
          <w:rFonts w:ascii="Times New Roman" w:hAnsi="Times New Roman"/>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418CBE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4F7F6F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6E906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28 января по 16 апреля 1938 г. проводились наземные испытания синхронных установок крупнокалиберных пулеметов сист. "ШВАК" кал. 12,7 на самолете И-16</w:t>
      </w:r>
    </w:p>
    <w:p w14:paraId="14B934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целого ряда испытаний был получен необходимый материал, на основании которого и сделаны настоящие выводы:</w:t>
      </w:r>
    </w:p>
    <w:p w14:paraId="202612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Существующие патроны для к/к пулемета системы "ШВАК" кал. 12,7 выпуска 1935-1936 г.г. для синхронной стрельбы через винт не пригодны.</w:t>
      </w:r>
    </w:p>
    <w:p w14:paraId="6F955A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Крупнокалиберные пулеметы (кал. 12,7) системы "ШВАК" не могут быть использованы без переделок для надежной синхронной стрельбы (3318).</w:t>
      </w:r>
    </w:p>
    <w:p w14:paraId="4FC8C1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B684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г. органами НКВД арестован конструктор В.М.Мясищев. Предъявленное обвинение- саботаж при внедрении в производство лицензионного самолета DC-3 (самолет и лицензия были куплены в США в 1936 г., внедрение шло действительно крайне медленно) (11641).</w:t>
      </w:r>
    </w:p>
    <w:p w14:paraId="6C0834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1C8331F" w14:textId="77777777" w:rsidR="00B32C77" w:rsidRPr="000816EF" w:rsidRDefault="003469E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85DD99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37171F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г. уже четвертым по счету директором завода № 92 стал Илларион Мирзаханов. Новая метла снова помела по-новому. Одним из первых его распоряжений стал приказ о переведении сборки орудий Ф-22 на конвейер (по схеме завода № 172). На предприятии была учреждена должность главного технолога, 30 технологов и конструкторов из технического отдела были переведены в цеха для скорейшего освоения технологии Ф-22. С целью повышения производительности оборудования были проведены мероприятия по переходу на обработку деталей резцами из твердых сплавов, был учрежден строгий порядок внесения изменений в технологию производства. Полетели и новые головы. Так, 14 февраля за срыв программы по выпуску затворов Ф-22 уволили начальника механического цеха № 2 А. Максименко. [50 — ГУ ЦАНО, Ф. 2491, Оп. 1, Д. 209, Л. 33.]. Были спроектированы и внедрены в производство многорезцовые расточные головки для ствола Ф-22, что повысило производительность труда на первых двух технологических операциях в два-три раза. Пересмотрена технология ряда командных деталей системы, что позволило увеличить выпуск, повысить точность изделий и сократить количество потребного оборудования (11741).</w:t>
      </w:r>
    </w:p>
    <w:p w14:paraId="422CD63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2391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янвваря 1938 Артком отдел 5 писал Начальнику 2-го отдела АУРККА на № 311670с по вопросу хранения и использования СУ-6</w:t>
      </w:r>
    </w:p>
    <w:p w14:paraId="689806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вашего распоряжения военпреду Ленинградского завода подъемных сооружений о передаче на длительное хра</w:t>
      </w:r>
      <w:r w:rsidRPr="000816EF">
        <w:rPr>
          <w:rFonts w:ascii="Times New Roman" w:hAnsi="Times New Roman"/>
          <w:color w:val="000000" w:themeColor="text1"/>
          <w:sz w:val="16"/>
          <w:szCs w:val="16"/>
        </w:rPr>
        <w:softHyphen/>
        <w:t>нение в склад АУ задела (незаконченной продукции) по всем машинам СУ-6, изготовленного Ленинградским заводом подъемных сооружений им т. Кирова, согласно с договором с АУ РККА от 28.8.1936 г. по чертежам завода 185. Иначе при</w:t>
      </w:r>
      <w:r w:rsidRPr="000816EF">
        <w:rPr>
          <w:rFonts w:ascii="Times New Roman" w:hAnsi="Times New Roman"/>
          <w:color w:val="000000" w:themeColor="text1"/>
          <w:sz w:val="16"/>
          <w:szCs w:val="16"/>
        </w:rPr>
        <w:softHyphen/>
        <w:t>дется платить заводу за длительное хранение упомянутого.</w:t>
      </w:r>
    </w:p>
    <w:p w14:paraId="2B4774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Вопрос дальнейшего использования четырех передан</w:t>
      </w:r>
      <w:r w:rsidRPr="000816EF">
        <w:rPr>
          <w:rFonts w:ascii="Times New Roman" w:hAnsi="Times New Roman"/>
          <w:color w:val="000000" w:themeColor="text1"/>
          <w:sz w:val="16"/>
          <w:szCs w:val="16"/>
        </w:rPr>
        <w:softHyphen/>
        <w:t>ных готовых машин СУ-6, предназначенных под 76-мм зе</w:t>
      </w:r>
      <w:r w:rsidRPr="000816EF">
        <w:rPr>
          <w:rFonts w:ascii="Times New Roman" w:hAnsi="Times New Roman"/>
          <w:color w:val="000000" w:themeColor="text1"/>
          <w:sz w:val="16"/>
          <w:szCs w:val="16"/>
        </w:rPr>
        <w:softHyphen/>
        <w:t>нитную пушку обр. 1931 г., выясняется, о чем будет Вам со</w:t>
      </w:r>
      <w:r w:rsidRPr="000816EF">
        <w:rPr>
          <w:rFonts w:ascii="Times New Roman" w:hAnsi="Times New Roman"/>
          <w:color w:val="000000" w:themeColor="text1"/>
          <w:sz w:val="16"/>
          <w:szCs w:val="16"/>
        </w:rPr>
        <w:softHyphen/>
        <w:t>общено дополнительно.</w:t>
      </w:r>
    </w:p>
    <w:p w14:paraId="6F52E50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Арткома АУ РККА</w:t>
      </w:r>
    </w:p>
    <w:p w14:paraId="5A2977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Комдив Грендаль ..........(11417).</w:t>
      </w:r>
    </w:p>
    <w:p w14:paraId="03CF57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5624495" w14:textId="77777777" w:rsidR="009D6445" w:rsidRPr="000816EF" w:rsidRDefault="009D644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января 1938 принята к производству газогене</w:t>
      </w:r>
      <w:r w:rsidRPr="000816EF">
        <w:rPr>
          <w:rFonts w:ascii="Times New Roman" w:hAnsi="Times New Roman"/>
          <w:color w:val="0070C0"/>
          <w:sz w:val="16"/>
          <w:szCs w:val="16"/>
        </w:rPr>
        <w:softHyphen/>
        <w:t>раторная установка НАТИ Г-25 для трактора СГ-65 (22518).</w:t>
      </w:r>
    </w:p>
    <w:p w14:paraId="35EDE6FD" w14:textId="77777777" w:rsidR="009D6445" w:rsidRPr="000816EF" w:rsidRDefault="009D6445" w:rsidP="000816EF">
      <w:pPr>
        <w:spacing w:after="0" w:line="240" w:lineRule="auto"/>
        <w:jc w:val="both"/>
        <w:rPr>
          <w:rFonts w:ascii="Times New Roman" w:hAnsi="Times New Roman"/>
          <w:color w:val="0070C0"/>
          <w:sz w:val="16"/>
          <w:szCs w:val="16"/>
        </w:rPr>
      </w:pPr>
    </w:p>
    <w:p w14:paraId="444A0CB8" w14:textId="77777777" w:rsidR="00376593" w:rsidRPr="000816EF" w:rsidRDefault="00376593" w:rsidP="000816EF">
      <w:pPr>
        <w:spacing w:after="0" w:line="240" w:lineRule="auto"/>
        <w:jc w:val="both"/>
        <w:rPr>
          <w:rFonts w:ascii="Times New Roman" w:hAnsi="Times New Roman"/>
          <w:color w:val="000000" w:themeColor="text1"/>
          <w:sz w:val="16"/>
          <w:szCs w:val="16"/>
          <w:lang w:eastAsia="ru-RU"/>
        </w:rPr>
      </w:pPr>
      <w:r w:rsidRPr="000816EF">
        <w:rPr>
          <w:rFonts w:ascii="Times New Roman" w:hAnsi="Times New Roman"/>
          <w:iCs/>
          <w:color w:val="000000" w:themeColor="text1"/>
          <w:sz w:val="16"/>
          <w:szCs w:val="16"/>
        </w:rPr>
        <w:t xml:space="preserve">28 января 1938 г. </w:t>
      </w:r>
      <w:r w:rsidRPr="000816EF">
        <w:rPr>
          <w:rStyle w:val="a7"/>
          <w:rFonts w:ascii="Times New Roman" w:hAnsi="Times New Roman"/>
          <w:b w:val="0"/>
          <w:color w:val="000000" w:themeColor="text1"/>
          <w:sz w:val="16"/>
          <w:szCs w:val="16"/>
        </w:rPr>
        <w:t>Постановление расширенного заседания оргбюро ВСНИТО о помощи ВНИТО в развертывании стахановского движения</w:t>
      </w:r>
    </w:p>
    <w:p w14:paraId="67D6C7A2"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ЦК ВКП(б) своим постановлением от 28 декабря 1937 г. по поводу обращения стахановцев фабрик и заводов Москвы и Московской области, указал на дальнейшее расширение армии стахановцев, на заботу и помощь всем стахановцам.</w:t>
      </w:r>
    </w:p>
    <w:p w14:paraId="35B5750F"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Еще в своей речи на I Всесоюзном совещании стахановцев в ноябре 1935 г. тов. Сталин подчеркнул необходимость «помочь стахановцам развернуть дальше стахановское движение и распространить его вширь и вглубь на все области и районы СССР» и поставил задачу—помочь тем хозяйственникам, инженерам и техникам, которые сочувствуют этому движению, но не сумели еще перестроиться и возглавить стахановское движение.</w:t>
      </w:r>
    </w:p>
    <w:p w14:paraId="0D5886CF"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Стахановское движение, сломав на своем пути все преграды и препятствия, выросло и широко распространилось, охватив все отрасли народного хозяйства, сломав старые технические нормы, позволив в отдельных случаях превзойти производительность труда передовых капиталистических стран. </w:t>
      </w:r>
    </w:p>
    <w:p w14:paraId="18387C2F"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Развитие стахановского движения за последнее время указывает на следующие характерные особенности:</w:t>
      </w:r>
    </w:p>
    <w:p w14:paraId="4A00C767"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органическую связь стахановских достижений с рационализацией и техническим усовершенствованием производственных процессов, с непрерывным улучшением техники и организации производства;</w:t>
      </w:r>
    </w:p>
    <w:p w14:paraId="1AEE9A54"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постепенный, намечающийся переход от успехов отдельных стахановцев к работе стахановских бригад, смен, цехов и даже предприятий, в связи с чем на сотнях предприятий создаются бригады из инженерно-технических работников и рабочих-стахановцев по пересмотру и изменению технологических процессов с целью перевода отдельных участков производства, цехов, а затем и целых предприятий на стахановские методы работы.</w:t>
      </w:r>
    </w:p>
    <w:p w14:paraId="4EA34F2C"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разрешении этих задач, связанных с дальнейшим развитием и расширением стахановского движения, должны активно участвовать все инженерно-технические и научные работники. Организации НИТО, объединяющие в своих рядах квалифицированные силы, должны были выступить организаторами и застрельщиками в этом важнейшем политически-хозяйственном деле. Работа отдельных В НИТО показывает, какую большую и существенную помощь могут оказать общества в деле развертывания стахановского движения. Например, ВНИТО машиностроения, изучая и технически обосновывая методы стахановской работы тт. Гудова и Бусыгина, организует широкие собрания рабочих и ИТР по крупным предприятиям Союза по обмену опытом их работы, популяризует опыт, издавая специальные технические листовки и брошюры. ВНИТО строителей организовало несколько выездов по крупным строительным площадкам СССР бригады из лучших стахановцев-строителей под руководством профессора Онящик, который со строительными рабочими провел ряд докладов и семинаров по обмену опытом стахановской работы по кирпичной кладке и штукатурке одновременно с демонстрацией приемов своей работы и проведением инструктажа. Все это способствовало поднятию производительности труда по этим строительным объектам не меньше, чем в два раза. ВНИТО строителей большим тиражом выпущена стахановская литература по штукатурным, бетонным и прочим работам, которая помогает рабочим овладеть методами стахановской работы. Неплохие образцы работы в этом направлении имеются и в других обществах (металлурги, кондитеры и пр.).Однако проверка работы и заслушанные на этом совещании сообщения ряда ВНИТО об их участии в области стахановского движения показывают, что по ряду обществ имеются лишь отдельные мероприятия, отдельные попытки включиться в стахановское движение, но строго продуманного плана решительной перестройки всей работы в соответствии с основной задачей помощи стахановскому движению нет.</w:t>
      </w:r>
    </w:p>
    <w:p w14:paraId="6A212FD6"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Отмечая все вышеизложенное и еще раз напоминая, что участие ВНИТО в развитии и помощи стахановскому движению должно явиться одной из основных задач работ обществ, расширенное заседание оргбюро ВСНИТО считает необходимым: </w:t>
      </w:r>
    </w:p>
    <w:p w14:paraId="16351151"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Развернуть работу ВНИТО по подведению научно-технической базы под дальнейшее развертывание стахановского движения (анализ и техническое обобщение собранных материалов о достижениях стахановцев).</w:t>
      </w:r>
    </w:p>
    <w:p w14:paraId="0CE60B79"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Включиться в разрешение вопросов организации производства, рационализации производственных процессов, пересмотр и усовершенствование технологических процессов с целью перевода отдельных участков производства, цехов и целых предприятий на стахановские методы работы.</w:t>
      </w:r>
    </w:p>
    <w:p w14:paraId="7052D986"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Организовать силами крупных специалистов оперативную и компетентную помощь хозяйственникам, инженерам — членам ВНИТО и рабочим-стахановцам (в виде бригад, консультаций и т.п.), обеспечив возможность полного выполнения результатов стахановской работы и такого порядка на производстве, чтобы стахановцы могли работать по-стахановски изо дня в день без перебоев и штурмовщины.</w:t>
      </w:r>
    </w:p>
    <w:p w14:paraId="356FEF34"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Распространить на все НИТО опыт ВНИТОМАШ и ВНИТО строителей по проведению широких собраний рабочих и ИТР с докладами знатных стахановцев о методах своей производственной работы, а по возможности и показом самой работы, а также организацию собраний ИТР с докладами об опыте работы инженеров со стахановцами (ВНИТОМАШ — инженер Шабанов).</w:t>
      </w:r>
    </w:p>
    <w:p w14:paraId="22386BBE"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Шире использовать опыт ВНИТОМАШ по организации стахановских курсов — семинаров для командиров производства и инженерно-технических работников, имеющих целью сообщение заводским работникам углубленных сведений о технологических и организационных путях достижений стахановских методов работы.</w:t>
      </w:r>
    </w:p>
    <w:p w14:paraId="698A274C"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По примеру ВНИТО строителей и металлургов организовать производственно-технические конференции по стахановским методам работы, по подведению научно-технической базы под стахановские методы работы для их дальнейшего развития.</w:t>
      </w:r>
    </w:p>
    <w:p w14:paraId="74126F30"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Организовать кабинеты обмена опытом работы стахановцев и при них бюро консультаций для срочной помощи стахановцам по отдельным конкретным вопросам (устная и письменная консультация).</w:t>
      </w:r>
    </w:p>
    <w:p w14:paraId="024089D0"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Просмотреть все законченные проработки членами НИТО научно-исследовательских тем, имеющие значение для развития стахановского движения, и принять меры для их популяризации и внедрения в производство.</w:t>
      </w:r>
    </w:p>
    <w:p w14:paraId="00F3B055"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9. Усилить работу по повышению квалификации своих членов, по вооружению их знаниями всех последних достижений советской и заграничной техники, по изучению методов работы лучших стахановцев с тем, чтобы каждый член ВНИТО был сам стахановцем-новатором, смело пересматривающим старые технологические процессы, широко внедряющим опыт стахановцев, способствующим тем самым переходу на стахановские методы работы отдельных цехов и в целом предприятий. </w:t>
      </w:r>
    </w:p>
    <w:p w14:paraId="1FC0501A"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10. Не ослаблять работы по повышению квалификации рабочих-стахановцев, проводимой в виде организации докладов, лекций, семинаров, консультаций, а также работы по изучению и обобщению опыта отдельных стахановцев с освещением в печати (техстранички, брошюры, памятки и т.п.).</w:t>
      </w:r>
    </w:p>
    <w:p w14:paraId="2FCDA7CB"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Проработать методику повышения квалификации рабочих-стахановцев (выработать программу, профиль учебников и т.п.) для оказания им наиболее эффективной и реальной помощи.</w:t>
      </w:r>
    </w:p>
    <w:p w14:paraId="7FAADFD6"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Московским организациям ВНИТО на основе настоящего постановления проработать реальный календарный план мероприятий по участию ВНИТО в мартовском месячнике развертывания стахановского движения по Москве и Московской области.</w:t>
      </w:r>
    </w:p>
    <w:p w14:paraId="595A0911" w14:textId="77777777" w:rsidR="00376593" w:rsidRPr="000816EF" w:rsidRDefault="0037659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НА ВЦСПС, ф. 464, on. 9, д. 24, лл. 170—171. Подлинник (17379).</w:t>
      </w:r>
    </w:p>
    <w:p w14:paraId="6E1ABE32" w14:textId="77777777" w:rsidR="00376593" w:rsidRPr="000816EF" w:rsidRDefault="00376593" w:rsidP="000816EF">
      <w:pPr>
        <w:autoSpaceDE w:val="0"/>
        <w:autoSpaceDN w:val="0"/>
        <w:adjustRightInd w:val="0"/>
        <w:spacing w:after="0" w:line="240" w:lineRule="auto"/>
        <w:jc w:val="both"/>
        <w:rPr>
          <w:rFonts w:ascii="Times New Roman" w:hAnsi="Times New Roman"/>
          <w:color w:val="000000" w:themeColor="text1"/>
          <w:sz w:val="16"/>
          <w:szCs w:val="16"/>
        </w:rPr>
      </w:pPr>
    </w:p>
    <w:p w14:paraId="12FF690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B6CA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2EFA654" w14:textId="77777777" w:rsidR="006E6391" w:rsidRPr="000816EF" w:rsidRDefault="006E6391"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28 января 1938 года Сталин написал записку следующего содержания:</w:t>
      </w:r>
    </w:p>
    <w:p w14:paraId="7ECCBB5B" w14:textId="77777777" w:rsidR="006E6391" w:rsidRPr="000816EF" w:rsidRDefault="006E6391"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«Членам ПБ: Молотову. Кагановичу. Ворошилову. Ввиду ряда изобличающих по</w:t>
      </w:r>
      <w:r w:rsidRPr="000816EF">
        <w:rPr>
          <w:rFonts w:ascii="Times New Roman" w:eastAsia="Times New Roman" w:hAnsi="Times New Roman"/>
          <w:color w:val="000000" w:themeColor="text1"/>
          <w:sz w:val="16"/>
          <w:szCs w:val="16"/>
          <w:lang w:eastAsia="ru-RU"/>
        </w:rPr>
        <w:softHyphen/>
        <w:t>казаний считаю совершенно назревшим вопрос об аресте а) Куйбышева, б) Грибова, в) Ткачева (гражд[анская] авиация). Предлагаю арестовать их немедленно».</w:t>
      </w:r>
    </w:p>
    <w:p w14:paraId="0F3C7FE8" w14:textId="77777777" w:rsidR="006E6391" w:rsidRPr="000816EF" w:rsidRDefault="006E6391"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этой записке имеется пометка: «т. Молотов — за, Ворошилов — за, Каганович -за» (Архив ЦК КПСС, д. № 4489, папка 3, л. 12-14). Названные в записке Куйбы</w:t>
      </w:r>
      <w:r w:rsidRPr="000816EF">
        <w:rPr>
          <w:rFonts w:ascii="Times New Roman" w:eastAsia="Times New Roman" w:hAnsi="Times New Roman"/>
          <w:color w:val="000000" w:themeColor="text1"/>
          <w:sz w:val="16"/>
          <w:szCs w:val="16"/>
          <w:lang w:eastAsia="ru-RU"/>
        </w:rPr>
        <w:softHyphen/>
        <w:t>шев Н.В. — командующий Закавказским военным округом, Грибов С.Е. — командую</w:t>
      </w:r>
      <w:r w:rsidRPr="000816EF">
        <w:rPr>
          <w:rFonts w:ascii="Times New Roman" w:eastAsia="Times New Roman" w:hAnsi="Times New Roman"/>
          <w:color w:val="000000" w:themeColor="text1"/>
          <w:sz w:val="16"/>
          <w:szCs w:val="16"/>
          <w:lang w:eastAsia="ru-RU"/>
        </w:rPr>
        <w:softHyphen/>
        <w:t>щий Северо-Кавказским военным округом и Ткачев И. Ф. — начальник Главного управ</w:t>
      </w:r>
      <w:r w:rsidRPr="000816EF">
        <w:rPr>
          <w:rFonts w:ascii="Times New Roman" w:eastAsia="Times New Roman" w:hAnsi="Times New Roman"/>
          <w:color w:val="000000" w:themeColor="text1"/>
          <w:sz w:val="16"/>
          <w:szCs w:val="16"/>
          <w:lang w:eastAsia="ru-RU"/>
        </w:rPr>
        <w:softHyphen/>
        <w:t>ления гражданского воздушного флота через несколько дней были арестованы и по сфальсифицированным обвинениям в июле-августе 1938 года расстреляны. В 1956 го</w:t>
      </w:r>
      <w:r w:rsidRPr="000816EF">
        <w:rPr>
          <w:rFonts w:ascii="Times New Roman" w:eastAsia="Times New Roman" w:hAnsi="Times New Roman"/>
          <w:color w:val="000000" w:themeColor="text1"/>
          <w:sz w:val="16"/>
          <w:szCs w:val="16"/>
          <w:lang w:eastAsia="ru-RU"/>
        </w:rPr>
        <w:softHyphen/>
        <w:t>ду они полностью реабилитированы (15988).</w:t>
      </w:r>
    </w:p>
    <w:p w14:paraId="1F03A5D9" w14:textId="77777777" w:rsidR="006E6391" w:rsidRPr="000816EF" w:rsidRDefault="006E6391"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9FE4302"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 xml:space="preserve">28 января </w:t>
      </w:r>
      <w:r w:rsidRPr="000816EF">
        <w:rPr>
          <w:rFonts w:ascii="Times New Roman" w:hAnsi="Times New Roman"/>
          <w:color w:val="000000" w:themeColor="text1"/>
          <w:sz w:val="16"/>
          <w:szCs w:val="16"/>
        </w:rPr>
        <w:t>в 1938 году первым секретарем ЦК КП(б) Украины избирается Н.С.Хрущев (15023).</w:t>
      </w:r>
    </w:p>
    <w:p w14:paraId="5A5D8103" w14:textId="77777777" w:rsidR="006E6391" w:rsidRPr="000816EF" w:rsidRDefault="006E6391" w:rsidP="000816EF">
      <w:pPr>
        <w:spacing w:after="0" w:line="240" w:lineRule="auto"/>
        <w:jc w:val="both"/>
        <w:rPr>
          <w:rFonts w:ascii="Times New Roman" w:hAnsi="Times New Roman"/>
          <w:color w:val="000000" w:themeColor="text1"/>
          <w:sz w:val="16"/>
          <w:szCs w:val="16"/>
        </w:rPr>
      </w:pPr>
    </w:p>
    <w:p w14:paraId="502B2F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28 января и 3 февраля 1938. Из протокола заседания Политбюро N 56, 1938 г.</w:t>
      </w:r>
    </w:p>
    <w:p w14:paraId="23C637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НКВД </w:t>
      </w:r>
    </w:p>
    <w:p w14:paraId="065360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Предложить НКИД поставить вопрос об отзыве из СССР норвежского консула в Архангельске Виклюнда как организатора шпионской и диверсионно-террористической работы в СССР (11652).</w:t>
      </w:r>
    </w:p>
    <w:p w14:paraId="47B3DC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A0DB5F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28 января и 3 февраля 1938. Из протокола заседания Политбюро N 56, 1938 г.</w:t>
      </w:r>
    </w:p>
    <w:p w14:paraId="5B09A2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НКВД </w:t>
      </w:r>
    </w:p>
    <w:p w14:paraId="1BAC4B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Разрешить Наркомвнуделу продолжить до 15 апреля 1938 г. операцию по разгрому шпионско-диверсионных контингентов из поляков, латышей, немцев, эстонцев, финн, греков, иранцев, харбинцев, китайцев и румын, как иностранных подданных, так и советских граждан, согласно существующих приказов НКВД СССР. </w:t>
      </w:r>
    </w:p>
    <w:p w14:paraId="3BE35F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Оставить до 15 апреля существующий внесудебный порядок рассмотрения дел арестованных по этим операциям людей вне зависимости от их подданства. </w:t>
      </w:r>
    </w:p>
    <w:p w14:paraId="1CCC7A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Предложить НКВД СССР провести до 15 апреля аналогичную операцию и погромить кадры болгар и македонцев, как иностранных подданных, так и граждан СССР (11652).</w:t>
      </w:r>
    </w:p>
    <w:p w14:paraId="6B7E6C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C18C8E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0DE01D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C7AB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г. вышел Приказ с объявлением Инструкции по переучету и аттестованию командного и начальствующего состава запаса № 014.</w:t>
      </w:r>
    </w:p>
    <w:p w14:paraId="2C19B2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Переучет и аттестование командного и начальствующего состава запаса и по приказу НКО СССР № 0181 1936 г. ни в одном из военных округов не закончены.</w:t>
      </w:r>
    </w:p>
    <w:p w14:paraId="70CE8C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Часть командного и начальствующего состава запаса до сего времени даже не вызывалась для переучета и аттестования или остается еще не разысканной.</w:t>
      </w:r>
    </w:p>
    <w:p w14:paraId="3F0351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Окружные аттестационные комиссии фактически не работают, а центральные работают крайне медленно.</w:t>
      </w:r>
    </w:p>
    <w:p w14:paraId="7D4742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Аттестование районными аттестационными комиссиями проведено в ряде случаев без тщательной политической проверки аттестуемых.</w:t>
      </w:r>
    </w:p>
    <w:p w14:paraId="31C8FF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на учете остаются лица, не внушающие политического доверия, что подтверждается донесениями районных военных комиссаров об арестах или снятии с учета начсостава по разным причинам лиц, прошедших ранее аттестование. С другой стороны, часть командиров запаса, вполне преданных нашей Родине, особенно выращенных из младших командиров запаса, аттестованы на снятие с учета командного и начальствующего состава запаса по мотивам слабости подготовки, вместо того чтобы взять их на особый учет и потом доподготовить.</w:t>
      </w:r>
    </w:p>
    <w:p w14:paraId="070015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Приказываю:</w:t>
      </w:r>
    </w:p>
    <w:p w14:paraId="294189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Переучет и аттестование командного и начальствующего состава запаса в военных округах закончить к 15 июля, пересмотрев к этому же сроку прежние решения о переводе комначсостава запаса в рядовой и младший начсостав по неподготовленности. Начало работ комиссий установить военным советам округов в период между 15 февраля и 1 марта с. г.</w:t>
      </w:r>
    </w:p>
    <w:p w14:paraId="523FFE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Работу центральных аттестационных комиссий закончить к 1 сентября с. г.</w:t>
      </w:r>
    </w:p>
    <w:p w14:paraId="7C2160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дальнейшей работе по переучету и аттестованию руководствоваться прилагаемой Инструкцией. Инструкцию, приложенную к приказу НКО СССР № 0181 1936 г., отменить и уничтожить установленным порядком.</w:t>
      </w:r>
    </w:p>
    <w:p w14:paraId="276F48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Дополнительную проверку и изучение командного и начальствующего состава запаса, прошедшего аттестование как в 1937 году, так и в текущем году, провести во время выдачи этому составу новых военных билетов, в которых указаны присвоенные персональные военные звания.</w:t>
      </w:r>
    </w:p>
    <w:p w14:paraId="734554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Вручение военных билетов комначсоставу запаса производить лично районными военными комиссарами согласно указаниям в прилагаемой инструкции.</w:t>
      </w:r>
    </w:p>
    <w:p w14:paraId="45C93D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выяснении во время дополнительной проверки данных, по которым нельзя оставлять отдельных лиц на учете комначсостава запаса и тем более присваивать им военные звания, райвоенкомам задерживать выдачу новых военных билетов и немедленно доносить об этом с указанием причин в Управление по командному и начальствующему составу РККА.</w:t>
      </w:r>
    </w:p>
    <w:p w14:paraId="545A6B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Рассмотрение жалоб лиц, снятых с учета командного и начальствующего состава запаса, производить комиссиями при райвоенкоматах с представлением своих предложений на заключение военных советов округов.</w:t>
      </w:r>
    </w:p>
    <w:p w14:paraId="2BC86D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Военным советам округов установить календарный план работ всех аттестационных комиссий (районных и окружных) и организовать с самого начала инструктаж, помощь районным комиссиям и твердый контроль за проведением этой ответственной работы.</w:t>
      </w:r>
    </w:p>
    <w:p w14:paraId="4311CA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начале работ комиссий донести мне через начальника Управления по командному и начальствующему составу РККА.</w:t>
      </w:r>
    </w:p>
    <w:p w14:paraId="1C9207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Начальнику финансового отдела НКО обеспечить проведение указанного мероприятия выделением необходимых средств по заявке начальника Управления по командному и начальствующему составу РККА.</w:t>
      </w:r>
    </w:p>
    <w:p w14:paraId="2936E7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Начальнику Управления по командному и начальствующему составу РККА, начиная с марта месяца, каждое 15-е число докладывать мне о ходе выполнения данного приказа.</w:t>
      </w:r>
    </w:p>
    <w:p w14:paraId="3A69B0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СССР Маршал Советского Союза К. Ворошилов (10235).</w:t>
      </w:r>
    </w:p>
    <w:p w14:paraId="03A10B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5079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г. Зам. Народного комиссара обороны СССР армейский комиссар 2 ранга Е. Щаденко утвердил:</w:t>
      </w:r>
    </w:p>
    <w:p w14:paraId="2E3F91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Инструкция по переучету и аттестованию командного и начальствующего состава запаса</w:t>
      </w:r>
    </w:p>
    <w:p w14:paraId="57CF0F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Задачи переучета</w:t>
      </w:r>
    </w:p>
    <w:p w14:paraId="3D7FC9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Основные задачи переучета и аттестования:</w:t>
      </w:r>
    </w:p>
    <w:p w14:paraId="6A740D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проверить фактическое наличие командного и начальствующего состава запаса;</w:t>
      </w:r>
    </w:p>
    <w:p w14:paraId="014262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тщательно и всесторонне проверить в политическом отношении каждого командира (начальника) запаса и очистить резерв армии от лиц, не заслуживающих политического доверия, остатков троцкистско-бухаринской националистической фашистско-шпионской банды, а также морально разложившихся элементов;</w:t>
      </w:r>
    </w:p>
    <w:p w14:paraId="6AB9E6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выдвинуть на высшие должности молодые растущие кадры, проверенные и преданные делу Ленина — Сталина и нашей Родины;</w:t>
      </w:r>
    </w:p>
    <w:p w14:paraId="78C97D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выявить лучших командиров (начальников) запаса для определения их в кадр РККА;</w:t>
      </w:r>
    </w:p>
    <w:p w14:paraId="64DE7D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снять с учета негодных к военной службе по состоянию здоровья;</w:t>
      </w:r>
    </w:p>
    <w:p w14:paraId="467887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уточнить военную специальность и квалификацию каждого аттестуемого и наметить порядок дальнейшей его подготовки;</w:t>
      </w:r>
    </w:p>
    <w:p w14:paraId="18F20A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аттестовать на присвоение персональных военных званий товарищей, признанных достойными по своим политическим и деловым качествам состоять на учете командного и начальствующего состава запаса РККА;</w:t>
      </w:r>
    </w:p>
    <w:p w14:paraId="1893EA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внести исправления в мобилизационные предназначения и в приписку запасников к войсковым частям в соответствии с результатами переучета и аттестования.</w:t>
      </w:r>
    </w:p>
    <w:p w14:paraId="7DA86B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результате переучета и аттестования на учете командного и начальствующего состава запаса должны остаться лица, действительно преданные делу партии Ленина — Сталина и нашей социалистической Родине, достойные по своим личным качествам и знаниями выполнять ответственные обязанности командного и начальствующего состава РККА, а состояние их учета должно быть приведено в образцовый порядок.</w:t>
      </w:r>
    </w:p>
    <w:p w14:paraId="412758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II Организация работ по переучету и аттестованию</w:t>
      </w:r>
    </w:p>
    <w:p w14:paraId="1D7485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Переучет и аттестование командного и начальствующего состава запаса производится аттестационными комиссиями при районных военных комиссариатах.</w:t>
      </w:r>
    </w:p>
    <w:p w14:paraId="1A40C9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Состав этих комиссий: председатель — райвоенком или командир по назначению военного совета округа и члены: представители специальных родов войск и служб по указанию военного совета округа (флота), представители райкомов ВКП(б), райисполкомов, райпрофсоветов и местных органов НКВД.</w:t>
      </w:r>
    </w:p>
    <w:p w14:paraId="4289A4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аттестовании военно-политического и военно-юридического состава и комиссии дополнительно включаются соответственно представители политорганов, военных трибуналов и прокуратур.</w:t>
      </w:r>
    </w:p>
    <w:p w14:paraId="356ECD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крупных центрах, при наличии большого количества военно-политического состава запаса, военные советы округов могут назначать специальные комиссии или в дни пропуска военно-политического состава председательствование в комиссиях при райвоенкоматах возлагать на военных комиссаров или начальников политических отделов войсковых соединений.</w:t>
      </w:r>
    </w:p>
    <w:p w14:paraId="76C595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Для дачи заключения по аттестациям районных комиссий на присвоение персональных военных званий лицам, достойным быть командирами (начальниками) запаса, создаются центральные аттестационные комиссии НКО СССР в составе, определяемом особым распоряжением.</w:t>
      </w:r>
    </w:p>
    <w:p w14:paraId="15005E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При военных советах округов (флотов) создаются окружные аттестационные комиссии:</w:t>
      </w:r>
    </w:p>
    <w:p w14:paraId="4A31E5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рассмотрения материалов и дачи заключения по решениям районных аттестационных комиссий на снятие отдельных лиц командного и начальствующего состава запаса с военного учета по политическим и моральным причинам или на перевод в рядовой и младший комначсостав по неподготовленности.</w:t>
      </w:r>
    </w:p>
    <w:p w14:paraId="7750F5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Состав этих комиссий: председатель — по назначению военных советов округов (флотов) и члены: заместитель начальника политического управления округа (флота), начальник отдела по командному и начальствующему составу округа (флота), представитель военной прокуратуры округа и УГБ НКВД.</w:t>
      </w:r>
    </w:p>
    <w:p w14:paraId="77E9D9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Для дачи заключений по аттестациям районных комиссий на высший военно-политической и военно-юридический состав запаса — в составе по назначению военных советов округов (флотов) и под председательством начальника политического управления округа (флота).</w:t>
      </w:r>
    </w:p>
    <w:p w14:paraId="615D04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Для дачи заключений на старший командный и военно-технический состав Военно-Воздушных Сил, медицинских и ветеринарных врачей — под председательством соответственно командующих воздушными силами округов, начальников санитарной и ветеринарной служб округов....</w:t>
      </w:r>
    </w:p>
    <w:p w14:paraId="488255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Заместитель начальника Управления по комначсоставу РККА бригадный комиссар Пронин Начальник 5 отдела полковник Беляков (10235).</w:t>
      </w:r>
    </w:p>
    <w:p w14:paraId="4B17EA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F8324D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52858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7CF09B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первым секретарем ЦК КП(б)У избран Н. Хрущев (4962).</w:t>
      </w:r>
    </w:p>
    <w:p w14:paraId="6CB553C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5AE08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063F3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BD6307" w14:textId="77777777" w:rsidR="009D6445" w:rsidRPr="000816EF" w:rsidRDefault="009D644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января 1938 г. был 90-секундный налет на Барселону девяти базирующихся на Майорке итальянских бомбардировщиков Savoia-Marchetti SM.79, в результате чего 150 человек погибли и 500 получили ранения (20797).</w:t>
      </w:r>
    </w:p>
    <w:p w14:paraId="148D06E5" w14:textId="77777777" w:rsidR="009D6445" w:rsidRPr="000816EF" w:rsidRDefault="009D6445" w:rsidP="000816EF">
      <w:pPr>
        <w:spacing w:after="0" w:line="240" w:lineRule="auto"/>
        <w:jc w:val="both"/>
        <w:rPr>
          <w:rFonts w:ascii="Times New Roman" w:hAnsi="Times New Roman"/>
          <w:color w:val="0070C0"/>
          <w:sz w:val="16"/>
          <w:szCs w:val="16"/>
        </w:rPr>
      </w:pPr>
    </w:p>
    <w:p w14:paraId="258EF2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января 1938 Ф.Д.Р. потребовал увеличения расходов на вооружения исходя из внешнеполитической ситуации (3186).</w:t>
      </w:r>
    </w:p>
    <w:p w14:paraId="77F8E4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26696D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4B5F7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3F5D51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января 1938 года летчик-ис</w:t>
      </w:r>
      <w:r w:rsidRPr="000816EF">
        <w:rPr>
          <w:rFonts w:ascii="Times New Roman" w:hAnsi="Times New Roman"/>
          <w:color w:val="000000" w:themeColor="text1"/>
          <w:sz w:val="16"/>
          <w:szCs w:val="16"/>
        </w:rPr>
        <w:softHyphen/>
        <w:t>пытатель НИИ ВВС РККА военинженер 2 ранга К.А.Калилец поднял са</w:t>
      </w:r>
      <w:r w:rsidRPr="000816EF">
        <w:rPr>
          <w:rFonts w:ascii="Times New Roman" w:hAnsi="Times New Roman"/>
          <w:color w:val="000000" w:themeColor="text1"/>
          <w:sz w:val="16"/>
          <w:szCs w:val="16"/>
        </w:rPr>
        <w:softHyphen/>
        <w:t>молет СЗ-2 в воздух. Затем, для под</w:t>
      </w:r>
      <w:r w:rsidRPr="000816EF">
        <w:rPr>
          <w:rFonts w:ascii="Times New Roman" w:hAnsi="Times New Roman"/>
          <w:color w:val="000000" w:themeColor="text1"/>
          <w:sz w:val="16"/>
          <w:szCs w:val="16"/>
        </w:rPr>
        <w:softHyphen/>
        <w:t>готовки машины к госиспытаниям, в течение трех недель, проводились полеты для подбора винта и довод</w:t>
      </w:r>
      <w:r w:rsidRPr="000816EF">
        <w:rPr>
          <w:rFonts w:ascii="Times New Roman" w:hAnsi="Times New Roman"/>
          <w:color w:val="000000" w:themeColor="text1"/>
          <w:sz w:val="16"/>
          <w:szCs w:val="16"/>
        </w:rPr>
        <w:softHyphen/>
        <w:t>ки винтомоторной группы (ВМГ) (11849).</w:t>
      </w:r>
    </w:p>
    <w:p w14:paraId="68FC5C1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17164"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С 29 января по 26 марта 1938 в НИИ ВВС проходили гос. испытания самолета “Иванов” конструкции Сухого с М-62 опытный.</w:t>
      </w:r>
    </w:p>
    <w:p w14:paraId="2C27C86B"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Отв. исполнители:</w:t>
      </w:r>
    </w:p>
    <w:p w14:paraId="0D408877"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Вед. инженер и летчик в/инженер 2 ранга Калилец К.А.</w:t>
      </w:r>
    </w:p>
    <w:p w14:paraId="7FBFFDAA"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Конструктор самолета Сухой П.О.</w:t>
      </w:r>
    </w:p>
    <w:p w14:paraId="03736B0E"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Цель испытаний</w:t>
      </w:r>
    </w:p>
    <w:p w14:paraId="7DDEBB25"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Подбор винта и снятие летных характеристик.</w:t>
      </w:r>
    </w:p>
    <w:p w14:paraId="64BE6A15"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Выявление тактических свойств самолета и оценка его в качестве разведчика и штурмовика.</w:t>
      </w:r>
    </w:p>
    <w:p w14:paraId="77F89A57"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Испытание и оценка вооружения и специального оборудования.</w:t>
      </w:r>
    </w:p>
    <w:p w14:paraId="1745FF55"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Первый полет – вылет на самолете и ознакомительные полеты выполнены 29 января 1938 года.</w:t>
      </w:r>
    </w:p>
    <w:p w14:paraId="73611FF1"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Для подготовки самолета к нормальным гос. испытаниям в период с 29 января по 21 февраля 1938 года произведены полеты для подбора винта и для доводок винтомоторной группы. Всего выполнено 9 полетов – 10 час. 15 мин.</w:t>
      </w:r>
    </w:p>
    <w:p w14:paraId="70134600"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За время испытаний в период с 21 февраля по 26 марта 1938 года самолет налетал 24 час. 45 мин. – 52 полета.</w:t>
      </w:r>
    </w:p>
    <w:p w14:paraId="2E716C1B"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По видам испытаний налет делился на:</w:t>
      </w:r>
    </w:p>
    <w:p w14:paraId="504D1642"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Ознакомительные полеты – 4 полета – 50 мин.</w:t>
      </w:r>
    </w:p>
    <w:p w14:paraId="385BC2A3"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Снятие летных характеристик – 13 полетов – 10 час. 10 мин.</w:t>
      </w:r>
    </w:p>
    <w:p w14:paraId="3346A6D4"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Замеры расходов горючего – 4 полета – 5 час. 15 мин.</w:t>
      </w:r>
    </w:p>
    <w:p w14:paraId="387AF506"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Испытание стрелкового вооружения – 3 полета – 1 час. 50 мин.</w:t>
      </w:r>
    </w:p>
    <w:p w14:paraId="6016B122"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Испытание бомбардировочного вооружения – 20 полетов – 3 час. 05 мин.</w:t>
      </w:r>
    </w:p>
    <w:p w14:paraId="619649E7"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Тактические испытания – 2 полета – 2 час. 25 мин.</w:t>
      </w:r>
    </w:p>
    <w:p w14:paraId="5D9E19FA"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Облет – 6 полетов – 1 час. 00 мин.</w:t>
      </w:r>
    </w:p>
    <w:p w14:paraId="15577DB7"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За все время испытаний выполнен 61 полет, из них 27 с убранными шасси.</w:t>
      </w:r>
    </w:p>
    <w:p w14:paraId="587E8C8D"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Общий налет – 35 час. 00 мин.</w:t>
      </w:r>
    </w:p>
    <w:p w14:paraId="09E2EA79"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Гос. испытания проведены за 33 календарных дня, из которых полетных дней – 15.</w:t>
      </w:r>
    </w:p>
    <w:p w14:paraId="6149D0FD"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Основное назначение самолета “ИВАНОВ” штурмовик и бомбардировщик ближнего действия, а также может быть использован и как разведчик.</w:t>
      </w:r>
    </w:p>
    <w:p w14:paraId="67E35A1E"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Полетный вес в варианте штурмовика 3900 кг, в варианте разведчика – 3670 кг.</w:t>
      </w:r>
    </w:p>
    <w:p w14:paraId="1805136F"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По схеме свободнонесущий моноплан с низким расположением крыла. Опытный экземпляр – целиком металлической конструкции, обшивка на элеронах и рулях высоты и поворота – полотняная.</w:t>
      </w:r>
    </w:p>
    <w:p w14:paraId="15C73755"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Технология самолета выполнена по образцу американских и приспособлена для массового поточного производства (штамповка, литье деталей и узлов).</w:t>
      </w:r>
    </w:p>
    <w:p w14:paraId="16A27F97"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По своему производственному и конструктивному выполнению самолет “ИВАНОВ” является лучшим образцом культурной постройки самолетов, ставящее его по этим показателям на уровне современных заграничных образцов.</w:t>
      </w:r>
    </w:p>
    <w:p w14:paraId="730570CF"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Мотор М62 воздушного охлаждения с двухскоростным нагнетателем.</w:t>
      </w:r>
    </w:p>
    <w:p w14:paraId="32C5B4CE"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Винт двухлопастной металлический ВИШ-6 с автоматической регулировкой постоянства оборотов.</w:t>
      </w:r>
    </w:p>
    <w:p w14:paraId="65B60333"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Экипаж 2 человека. Кабины экранированные. Переднее расположение летчика обеспечивает ему хороший обзор на всех режимах полета.</w:t>
      </w:r>
    </w:p>
    <w:p w14:paraId="12A5967E"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Вооружение:</w:t>
      </w:r>
    </w:p>
    <w:p w14:paraId="758B26E1"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а) передняя точка – 4 неподвижных пулемета Шкас в крыльях с запасом выстрелов по 900 патрон на пулемет.</w:t>
      </w:r>
    </w:p>
    <w:p w14:paraId="765F6E09"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Управление пулеметами электрическое и механическое;</w:t>
      </w:r>
    </w:p>
    <w:p w14:paraId="460D497A"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б) задняя точка – 1 пулемет Шкас на экранированной турели с запасом выстрелов – 1000 шт. и люковая установка для стрельбы вниз с пулеметом Шкасс с запасом выстрелов – 500 шт.;</w:t>
      </w:r>
    </w:p>
    <w:p w14:paraId="06C8B10E"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нормальная бомбовая загрузка в варианте штурмовика – 300 кг бомб внутри фюзеляжа. Бомбовый отсек в фюзеляже допускает загрузку – 600 кг. Самолет имеет еще подкрыльные кассеты, максимально допустимая бомбовая нагрузка – 1200 кг.</w:t>
      </w:r>
    </w:p>
    <w:p w14:paraId="5C3D107E"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Возможна загрузка бомб калибра от 8 кг до 250 кг.</w:t>
      </w:r>
    </w:p>
    <w:p w14:paraId="2DAEAAA2"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Шасси убирающееся. Крыло снабжено щитками-закрылками.</w:t>
      </w:r>
    </w:p>
    <w:p w14:paraId="20D4E22B"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Колеса полубаллоны тормозные.</w:t>
      </w:r>
    </w:p>
    <w:p w14:paraId="21F552E1"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Максимальная горизонтальная скорость у земли</w:t>
      </w:r>
    </w:p>
    <w:p w14:paraId="5B79519C"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360 км/час</w:t>
      </w:r>
    </w:p>
    <w:p w14:paraId="583CBFA3"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Максимальная горизонтальная скорость на расчетной высоте 4700 м</w:t>
      </w:r>
    </w:p>
    <w:p w14:paraId="2D90B49F"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403 км/час</w:t>
      </w:r>
    </w:p>
    <w:p w14:paraId="236DFA86"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lastRenderedPageBreak/>
        <w:t>Практический потолок самолета</w:t>
      </w:r>
    </w:p>
    <w:p w14:paraId="4D30BA73"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7440 м</w:t>
      </w:r>
    </w:p>
    <w:p w14:paraId="616DAA76"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 xml:space="preserve">Время подъема на 3000 м </w:t>
      </w:r>
    </w:p>
    <w:p w14:paraId="47316528"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8,3 мин.</w:t>
      </w:r>
    </w:p>
    <w:p w14:paraId="4D0285C6"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Время подъема на 5000 м</w:t>
      </w:r>
    </w:p>
    <w:p w14:paraId="74D2D963"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16,6 мин.</w:t>
      </w:r>
    </w:p>
    <w:p w14:paraId="57EAB0B6"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Дальность самолета у земли порядка</w:t>
      </w:r>
    </w:p>
    <w:p w14:paraId="618A18CC"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1200 км</w:t>
      </w:r>
    </w:p>
    <w:p w14:paraId="09E62C6B"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Заключение :</w:t>
      </w:r>
    </w:p>
    <w:p w14:paraId="5E42C455"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 Самолет "Иванов" удовлетворяет основным тактико-техническим требованиям 1937 г. за исключением максимальной скорости на расчетной высоте /403 км/час вместо 420 - 430 км/час, и потолка : 7700 м. вместо 9000 м./</w:t>
      </w:r>
    </w:p>
    <w:p w14:paraId="4272EB50"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2. В отношении максимальных скоростей, огневой мощи, обзора и обороноспособности самолет имеет преимущества перед принятыми на снабжение ВВС РККА самолетами Р-10 и БШ-1.</w:t>
      </w:r>
    </w:p>
    <w:p w14:paraId="4DBA2E42"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3. Путем доводки ВМГ с тем же мотором максимальная скорость самолета должна быть доведена до величины, заданной ТТТ.</w:t>
      </w:r>
    </w:p>
    <w:p w14:paraId="7A8D7DC7"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4. Модификацией самолета путем установки более мощного мотора без существе «них переделок инструкции, максимальная: скорость может быть доведена: с мотором Д-37 до 453 км/час, с мотором М-88 до 475-500 км/час на расчетной высоте.</w:t>
      </w:r>
    </w:p>
    <w:p w14:paraId="211F3966"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5. На основании изложенного са?«:олзт может быть рекомендован к серийной постройке взамен самолета Валти, учитывая сходство технологического процесса изготовления деталей.</w:t>
      </w:r>
    </w:p>
    <w:p w14:paraId="45E9CC81"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6. После доводки ВМГ и крыльевых стрелковых установок самолет должен быть предъявлен в НИИ ВВС продолжение госиспытаний.</w:t>
      </w:r>
    </w:p>
    <w:p w14:paraId="35575186"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7. Все остальные дефекты должны быть устранены в серии.</w:t>
      </w:r>
    </w:p>
    <w:p w14:paraId="71DF414B"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После государственных испытаний самолет был отправлен обратно на завод №156 для смены мотора, ресурс которого был полностью использован.</w:t>
      </w:r>
    </w:p>
    <w:p w14:paraId="1CD8BC41"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Установка нового мотора задержалась до июля 1938 г, первый полет с новый мотором был произведен в первых числах августа.</w:t>
      </w:r>
    </w:p>
    <w:p w14:paraId="41BAD391" w14:textId="77777777" w:rsidR="009D6445" w:rsidRPr="000816EF" w:rsidRDefault="009D6445"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3 августа 1938 года - самолет потерпел катастрофу и погиб вместе с экипажем (20369).</w:t>
      </w:r>
    </w:p>
    <w:p w14:paraId="3753463B" w14:textId="77777777" w:rsidR="009D6445" w:rsidRPr="000816EF" w:rsidRDefault="009D6445" w:rsidP="000816EF">
      <w:pPr>
        <w:shd w:val="clear" w:color="auto" w:fill="FFFFFF"/>
        <w:spacing w:after="0" w:line="240" w:lineRule="auto"/>
        <w:jc w:val="both"/>
        <w:rPr>
          <w:rFonts w:ascii="Times New Roman" w:hAnsi="Times New Roman"/>
          <w:color w:val="0070C0"/>
          <w:sz w:val="16"/>
          <w:szCs w:val="16"/>
        </w:rPr>
      </w:pPr>
    </w:p>
    <w:p w14:paraId="3466F4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29 января по 21 февраля 1938 года проходила подготовка к гос. испытаниям опытного самолета “Иванов” с опытным мотором М62 (вариант разведчика и штурмовика), проведенных НИИ ВВС совместно с заводом № 156 в г. Евпатории</w:t>
      </w:r>
    </w:p>
    <w:p w14:paraId="6CC8E5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7216B2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и летчик в/инженер 2 ранга Калилец К.А.</w:t>
      </w:r>
    </w:p>
    <w:p w14:paraId="6BBE8D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 самолета Сухой П.О.</w:t>
      </w:r>
    </w:p>
    <w:p w14:paraId="0843FB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330E1EB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Подбор винта и снятие летных характеристик.</w:t>
      </w:r>
    </w:p>
    <w:p w14:paraId="3FBDDBE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Выявление тактических свойств самолета и оценка его в качестве разведчика и штурмовика.</w:t>
      </w:r>
    </w:p>
    <w:p w14:paraId="71A9087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и оценка вооружения и специального оборудования.</w:t>
      </w:r>
    </w:p>
    <w:p w14:paraId="7CB609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полет – вылет на самолете и ознакомительные полеты выполнены 29 января 1938 года.</w:t>
      </w:r>
    </w:p>
    <w:p w14:paraId="6E8734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подготовки самолета к нормальным гос. испытаниям в период с 29 января по 21 февраля 1938 года произведены полеты для подбора винта и для доводок винтомоторной группы. Всего выполнено 9 полетов – 10 час. 15 мин.</w:t>
      </w:r>
    </w:p>
    <w:p w14:paraId="53ED9D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в период с 21 февраля по 26 марта 1938 года самолет налетал 24 час. 45 мин. – 52 полета.</w:t>
      </w:r>
    </w:p>
    <w:p w14:paraId="5DB76E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видам испытаний налет делился на:</w:t>
      </w:r>
    </w:p>
    <w:p w14:paraId="611CEF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Ознакомительные полеты – 4 полета – 50 мин.</w:t>
      </w:r>
    </w:p>
    <w:p w14:paraId="2E2C7F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Снятие летных характеристик – 13 полетов – 10 час. 10 мин.</w:t>
      </w:r>
    </w:p>
    <w:p w14:paraId="7C132B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Замеры расходов горючего – 4 полета – 5 час. 15 мин.</w:t>
      </w:r>
    </w:p>
    <w:p w14:paraId="068730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стрелкового вооружения – 3 полета – 1 час. 50 мин.</w:t>
      </w:r>
    </w:p>
    <w:p w14:paraId="0B6AEF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бомбардировочного вооружения – 20 полетов – 3 час. 05 мин.</w:t>
      </w:r>
    </w:p>
    <w:p w14:paraId="205F7C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Тактические испытания – 2 полета – 2 час. 25 мин.</w:t>
      </w:r>
    </w:p>
    <w:p w14:paraId="0A3879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 6 полетов – 1 час. 00 мин.</w:t>
      </w:r>
    </w:p>
    <w:p w14:paraId="338E31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все время испытаний выполнен 61 полет, из них 27 с убранными шасси.</w:t>
      </w:r>
    </w:p>
    <w:p w14:paraId="710281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Общий налет – 35 час. 00 мин.</w:t>
      </w:r>
    </w:p>
    <w:p w14:paraId="081C4A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проведены за 33 календарных дня, из которых полетных дней – 15.</w:t>
      </w:r>
    </w:p>
    <w:p w14:paraId="405849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60A355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“Иванов” конструкции инженера Сухого производства завода № 156 удовлетворяет основным тактико-техническим требованиям 1937 года за исключением максимальной скорости на расчетной высоте (403 км/час вместо 420-430 км/час) и потолка (7700 м вместо 9000 м).</w:t>
      </w:r>
    </w:p>
    <w:p w14:paraId="20ADD8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691"/>
        <w:gridCol w:w="1154"/>
        <w:gridCol w:w="1539"/>
      </w:tblGrid>
      <w:tr w:rsidR="005D4A8A" w:rsidRPr="000816EF" w14:paraId="4B6BEF8E" w14:textId="77777777">
        <w:tc>
          <w:tcPr>
            <w:tcW w:w="2214" w:type="dxa"/>
          </w:tcPr>
          <w:p w14:paraId="485484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5691" w:type="dxa"/>
          </w:tcPr>
          <w:p w14:paraId="6D69E1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w:t>
            </w:r>
          </w:p>
        </w:tc>
        <w:tc>
          <w:tcPr>
            <w:tcW w:w="1154" w:type="dxa"/>
          </w:tcPr>
          <w:p w14:paraId="120688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539" w:type="dxa"/>
          </w:tcPr>
          <w:p w14:paraId="1FBDB2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04E214A9" w14:textId="77777777">
        <w:tc>
          <w:tcPr>
            <w:tcW w:w="2214" w:type="dxa"/>
          </w:tcPr>
          <w:p w14:paraId="06D1FE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января 1938 года</w:t>
            </w:r>
          </w:p>
        </w:tc>
        <w:tc>
          <w:tcPr>
            <w:tcW w:w="5691" w:type="dxa"/>
          </w:tcPr>
          <w:p w14:paraId="41107A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вылет самолета и ознакомительные полеты.</w:t>
            </w:r>
          </w:p>
        </w:tc>
        <w:tc>
          <w:tcPr>
            <w:tcW w:w="1154" w:type="dxa"/>
          </w:tcPr>
          <w:p w14:paraId="3036B5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1539" w:type="dxa"/>
          </w:tcPr>
          <w:p w14:paraId="3DD3E4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 мин.</w:t>
            </w:r>
          </w:p>
        </w:tc>
      </w:tr>
      <w:tr w:rsidR="005D4A8A" w:rsidRPr="000816EF" w14:paraId="6716A5BE" w14:textId="77777777">
        <w:tc>
          <w:tcPr>
            <w:tcW w:w="2214" w:type="dxa"/>
          </w:tcPr>
          <w:p w14:paraId="703F43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января 1938 года</w:t>
            </w:r>
          </w:p>
        </w:tc>
        <w:tc>
          <w:tcPr>
            <w:tcW w:w="5691" w:type="dxa"/>
          </w:tcPr>
          <w:p w14:paraId="46170A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убиранием шасси.</w:t>
            </w:r>
          </w:p>
        </w:tc>
        <w:tc>
          <w:tcPr>
            <w:tcW w:w="1154" w:type="dxa"/>
          </w:tcPr>
          <w:p w14:paraId="7D0CAD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6A6606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12E10707" w14:textId="77777777">
        <w:tc>
          <w:tcPr>
            <w:tcW w:w="2214" w:type="dxa"/>
          </w:tcPr>
          <w:p w14:paraId="6AE145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года</w:t>
            </w:r>
          </w:p>
        </w:tc>
        <w:tc>
          <w:tcPr>
            <w:tcW w:w="5691" w:type="dxa"/>
          </w:tcPr>
          <w:p w14:paraId="5F2BE4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убиранием шасси и подбор винта.</w:t>
            </w:r>
          </w:p>
        </w:tc>
        <w:tc>
          <w:tcPr>
            <w:tcW w:w="1154" w:type="dxa"/>
          </w:tcPr>
          <w:p w14:paraId="31E9DA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736C0A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 мин.</w:t>
            </w:r>
          </w:p>
        </w:tc>
      </w:tr>
      <w:tr w:rsidR="005D4A8A" w:rsidRPr="000816EF" w14:paraId="1EA760EA" w14:textId="77777777">
        <w:tc>
          <w:tcPr>
            <w:tcW w:w="2214" w:type="dxa"/>
          </w:tcPr>
          <w:p w14:paraId="5DD75C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февраля 1938 года</w:t>
            </w:r>
          </w:p>
        </w:tc>
        <w:tc>
          <w:tcPr>
            <w:tcW w:w="5691" w:type="dxa"/>
          </w:tcPr>
          <w:p w14:paraId="29F533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подбор винта ВИШ-6.</w:t>
            </w:r>
          </w:p>
        </w:tc>
        <w:tc>
          <w:tcPr>
            <w:tcW w:w="1154" w:type="dxa"/>
          </w:tcPr>
          <w:p w14:paraId="3EB273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5F1408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5E820A82" w14:textId="77777777">
        <w:tc>
          <w:tcPr>
            <w:tcW w:w="2214" w:type="dxa"/>
          </w:tcPr>
          <w:p w14:paraId="163DAB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февраля 1938 года</w:t>
            </w:r>
          </w:p>
        </w:tc>
        <w:tc>
          <w:tcPr>
            <w:tcW w:w="5691" w:type="dxa"/>
          </w:tcPr>
          <w:p w14:paraId="56E18E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1 и 2 границ высотности.</w:t>
            </w:r>
          </w:p>
        </w:tc>
        <w:tc>
          <w:tcPr>
            <w:tcW w:w="1154" w:type="dxa"/>
          </w:tcPr>
          <w:p w14:paraId="2635E2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7C36D4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15 мин.</w:t>
            </w:r>
          </w:p>
        </w:tc>
      </w:tr>
      <w:tr w:rsidR="005D4A8A" w:rsidRPr="000816EF" w14:paraId="7A9B8317" w14:textId="77777777">
        <w:tc>
          <w:tcPr>
            <w:tcW w:w="2214" w:type="dxa"/>
          </w:tcPr>
          <w:p w14:paraId="3DDA14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w:t>
            </w:r>
          </w:p>
        </w:tc>
        <w:tc>
          <w:tcPr>
            <w:tcW w:w="5691" w:type="dxa"/>
          </w:tcPr>
          <w:p w14:paraId="724EE6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5000 м и скорости по высотам.</w:t>
            </w:r>
          </w:p>
        </w:tc>
        <w:tc>
          <w:tcPr>
            <w:tcW w:w="1154" w:type="dxa"/>
          </w:tcPr>
          <w:p w14:paraId="57E03B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50522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w:t>
            </w:r>
          </w:p>
        </w:tc>
      </w:tr>
      <w:tr w:rsidR="005D4A8A" w:rsidRPr="000816EF" w14:paraId="66AB3AB1" w14:textId="77777777">
        <w:tc>
          <w:tcPr>
            <w:tcW w:w="2214" w:type="dxa"/>
          </w:tcPr>
          <w:p w14:paraId="3B0108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года</w:t>
            </w:r>
          </w:p>
        </w:tc>
        <w:tc>
          <w:tcPr>
            <w:tcW w:w="5691" w:type="dxa"/>
          </w:tcPr>
          <w:p w14:paraId="31C185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1 и 2 границ высотности.</w:t>
            </w:r>
          </w:p>
        </w:tc>
        <w:tc>
          <w:tcPr>
            <w:tcW w:w="1154" w:type="dxa"/>
          </w:tcPr>
          <w:p w14:paraId="683431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356B0B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00306980" w14:textId="77777777">
        <w:tc>
          <w:tcPr>
            <w:tcW w:w="2214" w:type="dxa"/>
          </w:tcPr>
          <w:p w14:paraId="51F792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года</w:t>
            </w:r>
          </w:p>
        </w:tc>
        <w:tc>
          <w:tcPr>
            <w:tcW w:w="5691" w:type="dxa"/>
          </w:tcPr>
          <w:p w14:paraId="21BC68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винтом Гамильтон.</w:t>
            </w:r>
          </w:p>
        </w:tc>
        <w:tc>
          <w:tcPr>
            <w:tcW w:w="1154" w:type="dxa"/>
          </w:tcPr>
          <w:p w14:paraId="54106F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539" w:type="dxa"/>
          </w:tcPr>
          <w:p w14:paraId="15A1ED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5D4A8A" w:rsidRPr="000816EF" w14:paraId="5DFAE8B6" w14:textId="77777777">
        <w:tc>
          <w:tcPr>
            <w:tcW w:w="2214" w:type="dxa"/>
          </w:tcPr>
          <w:p w14:paraId="5C4BF7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года</w:t>
            </w:r>
          </w:p>
        </w:tc>
        <w:tc>
          <w:tcPr>
            <w:tcW w:w="5691" w:type="dxa"/>
          </w:tcPr>
          <w:p w14:paraId="6972B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w:t>
            </w:r>
          </w:p>
        </w:tc>
        <w:tc>
          <w:tcPr>
            <w:tcW w:w="1154" w:type="dxa"/>
          </w:tcPr>
          <w:p w14:paraId="6FE983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1539" w:type="dxa"/>
          </w:tcPr>
          <w:p w14:paraId="6C679C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5D4A8A" w:rsidRPr="000816EF" w14:paraId="6562407B" w14:textId="77777777">
        <w:tc>
          <w:tcPr>
            <w:tcW w:w="2214" w:type="dxa"/>
          </w:tcPr>
          <w:p w14:paraId="7DBE81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года</w:t>
            </w:r>
          </w:p>
        </w:tc>
        <w:tc>
          <w:tcPr>
            <w:tcW w:w="5691" w:type="dxa"/>
          </w:tcPr>
          <w:p w14:paraId="106CC8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5000 м и скорости по высотам. Полеты на бомбометание. 3 полета на растряску.</w:t>
            </w:r>
          </w:p>
        </w:tc>
        <w:tc>
          <w:tcPr>
            <w:tcW w:w="1154" w:type="dxa"/>
          </w:tcPr>
          <w:p w14:paraId="384A08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w:t>
            </w:r>
          </w:p>
        </w:tc>
        <w:tc>
          <w:tcPr>
            <w:tcW w:w="1539" w:type="dxa"/>
          </w:tcPr>
          <w:p w14:paraId="0B3AAF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5D4A8A" w:rsidRPr="000816EF" w14:paraId="44B908A1" w14:textId="77777777">
        <w:tc>
          <w:tcPr>
            <w:tcW w:w="2214" w:type="dxa"/>
          </w:tcPr>
          <w:p w14:paraId="05508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февраля 1938 года</w:t>
            </w:r>
          </w:p>
        </w:tc>
        <w:tc>
          <w:tcPr>
            <w:tcW w:w="5691" w:type="dxa"/>
          </w:tcPr>
          <w:p w14:paraId="7EA921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ФАБ-50 в грузовом отсеке.</w:t>
            </w:r>
          </w:p>
        </w:tc>
        <w:tc>
          <w:tcPr>
            <w:tcW w:w="1154" w:type="dxa"/>
          </w:tcPr>
          <w:p w14:paraId="3982C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539" w:type="dxa"/>
          </w:tcPr>
          <w:p w14:paraId="69C4FA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мин.</w:t>
            </w:r>
          </w:p>
        </w:tc>
      </w:tr>
      <w:tr w:rsidR="005D4A8A" w:rsidRPr="000816EF" w14:paraId="3C376867" w14:textId="77777777">
        <w:tc>
          <w:tcPr>
            <w:tcW w:w="2214" w:type="dxa"/>
          </w:tcPr>
          <w:p w14:paraId="098CEE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февраля 1938 года</w:t>
            </w:r>
          </w:p>
        </w:tc>
        <w:tc>
          <w:tcPr>
            <w:tcW w:w="5691" w:type="dxa"/>
          </w:tcPr>
          <w:p w14:paraId="7EB0AC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зубцы у 1 границы высотности.</w:t>
            </w:r>
          </w:p>
        </w:tc>
        <w:tc>
          <w:tcPr>
            <w:tcW w:w="1154" w:type="dxa"/>
          </w:tcPr>
          <w:p w14:paraId="5ADEEE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357748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40 мин.</w:t>
            </w:r>
          </w:p>
        </w:tc>
      </w:tr>
      <w:tr w:rsidR="005D4A8A" w:rsidRPr="000816EF" w14:paraId="6684EEB5" w14:textId="77777777">
        <w:tc>
          <w:tcPr>
            <w:tcW w:w="2214" w:type="dxa"/>
          </w:tcPr>
          <w:p w14:paraId="34ACF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февраля 1938 года</w:t>
            </w:r>
          </w:p>
        </w:tc>
        <w:tc>
          <w:tcPr>
            <w:tcW w:w="5691" w:type="dxa"/>
          </w:tcPr>
          <w:p w14:paraId="6ADE4C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зубцы у 2 границы высотности.</w:t>
            </w:r>
          </w:p>
        </w:tc>
        <w:tc>
          <w:tcPr>
            <w:tcW w:w="1154" w:type="dxa"/>
          </w:tcPr>
          <w:p w14:paraId="6D21A2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3E7340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35 мин.</w:t>
            </w:r>
          </w:p>
        </w:tc>
      </w:tr>
      <w:tr w:rsidR="005D4A8A" w:rsidRPr="000816EF" w14:paraId="3338C3E2" w14:textId="77777777">
        <w:tc>
          <w:tcPr>
            <w:tcW w:w="2214" w:type="dxa"/>
          </w:tcPr>
          <w:p w14:paraId="14C688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года</w:t>
            </w:r>
          </w:p>
        </w:tc>
        <w:tc>
          <w:tcPr>
            <w:tcW w:w="5691" w:type="dxa"/>
          </w:tcPr>
          <w:p w14:paraId="1F8260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6000 м и скорости по высотам.</w:t>
            </w:r>
          </w:p>
        </w:tc>
        <w:tc>
          <w:tcPr>
            <w:tcW w:w="1154" w:type="dxa"/>
          </w:tcPr>
          <w:p w14:paraId="67AB9C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3D925E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45 мин.</w:t>
            </w:r>
          </w:p>
        </w:tc>
      </w:tr>
      <w:tr w:rsidR="005D4A8A" w:rsidRPr="000816EF" w14:paraId="76DCD70E" w14:textId="77777777">
        <w:tc>
          <w:tcPr>
            <w:tcW w:w="2214" w:type="dxa"/>
          </w:tcPr>
          <w:p w14:paraId="23BF7E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года</w:t>
            </w:r>
          </w:p>
        </w:tc>
        <w:tc>
          <w:tcPr>
            <w:tcW w:w="5691" w:type="dxa"/>
          </w:tcPr>
          <w:p w14:paraId="0451E2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Комбинированный полет на скороподъемность до 4000 м (поверка перегрева мотора), фоторазведки и стрельбу из турельного и люкового пулемета.</w:t>
            </w:r>
          </w:p>
        </w:tc>
        <w:tc>
          <w:tcPr>
            <w:tcW w:w="1154" w:type="dxa"/>
          </w:tcPr>
          <w:p w14:paraId="546939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63DB80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10 мин.</w:t>
            </w:r>
          </w:p>
        </w:tc>
      </w:tr>
      <w:tr w:rsidR="005D4A8A" w:rsidRPr="000816EF" w14:paraId="399C74A7" w14:textId="77777777">
        <w:tc>
          <w:tcPr>
            <w:tcW w:w="2214" w:type="dxa"/>
          </w:tcPr>
          <w:p w14:paraId="113335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года</w:t>
            </w:r>
          </w:p>
        </w:tc>
        <w:tc>
          <w:tcPr>
            <w:tcW w:w="5691" w:type="dxa"/>
          </w:tcPr>
          <w:p w14:paraId="748F2A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Километраж.</w:t>
            </w:r>
          </w:p>
        </w:tc>
        <w:tc>
          <w:tcPr>
            <w:tcW w:w="1154" w:type="dxa"/>
          </w:tcPr>
          <w:p w14:paraId="336C9D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68E523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20 мин.</w:t>
            </w:r>
          </w:p>
        </w:tc>
      </w:tr>
      <w:tr w:rsidR="005D4A8A" w:rsidRPr="000816EF" w14:paraId="342BAF73" w14:textId="77777777">
        <w:tc>
          <w:tcPr>
            <w:tcW w:w="2214" w:type="dxa"/>
          </w:tcPr>
          <w:p w14:paraId="4233EF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года</w:t>
            </w:r>
          </w:p>
        </w:tc>
        <w:tc>
          <w:tcPr>
            <w:tcW w:w="5691" w:type="dxa"/>
          </w:tcPr>
          <w:p w14:paraId="5D67A5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потолок (7400 м) и скорости по высотам.</w:t>
            </w:r>
          </w:p>
        </w:tc>
        <w:tc>
          <w:tcPr>
            <w:tcW w:w="1154" w:type="dxa"/>
          </w:tcPr>
          <w:p w14:paraId="6C53C4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649B48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5D4A8A" w:rsidRPr="000816EF" w14:paraId="6A85CDFF" w14:textId="77777777">
        <w:tc>
          <w:tcPr>
            <w:tcW w:w="2214" w:type="dxa"/>
          </w:tcPr>
          <w:p w14:paraId="0AF699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марта 1938 года</w:t>
            </w:r>
          </w:p>
        </w:tc>
        <w:tc>
          <w:tcPr>
            <w:tcW w:w="5691" w:type="dxa"/>
          </w:tcPr>
          <w:p w14:paraId="317940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ФАБ-100 (400 кг в грузовом отсеке).</w:t>
            </w:r>
          </w:p>
        </w:tc>
        <w:tc>
          <w:tcPr>
            <w:tcW w:w="1154" w:type="dxa"/>
          </w:tcPr>
          <w:p w14:paraId="13AE1A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1539" w:type="dxa"/>
          </w:tcPr>
          <w:p w14:paraId="193A3E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мин.</w:t>
            </w:r>
          </w:p>
        </w:tc>
      </w:tr>
      <w:tr w:rsidR="005D4A8A" w:rsidRPr="000816EF" w14:paraId="47D5000A" w14:textId="77777777">
        <w:tc>
          <w:tcPr>
            <w:tcW w:w="2214" w:type="dxa"/>
          </w:tcPr>
          <w:p w14:paraId="2A3C9A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5691" w:type="dxa"/>
          </w:tcPr>
          <w:p w14:paraId="720801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ФАБ-50 на подкрыльных подвесках.</w:t>
            </w:r>
          </w:p>
        </w:tc>
        <w:tc>
          <w:tcPr>
            <w:tcW w:w="1154" w:type="dxa"/>
          </w:tcPr>
          <w:p w14:paraId="3824B2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539" w:type="dxa"/>
          </w:tcPr>
          <w:p w14:paraId="72E149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5D4A8A" w:rsidRPr="000816EF" w14:paraId="2CDC097C" w14:textId="77777777">
        <w:tc>
          <w:tcPr>
            <w:tcW w:w="2214" w:type="dxa"/>
          </w:tcPr>
          <w:p w14:paraId="516F5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года</w:t>
            </w:r>
          </w:p>
        </w:tc>
        <w:tc>
          <w:tcPr>
            <w:tcW w:w="5691" w:type="dxa"/>
          </w:tcPr>
          <w:p w14:paraId="37C848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замер расходов горючего у земли.</w:t>
            </w:r>
          </w:p>
        </w:tc>
        <w:tc>
          <w:tcPr>
            <w:tcW w:w="1154" w:type="dxa"/>
          </w:tcPr>
          <w:p w14:paraId="199721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55FB82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15 мин.</w:t>
            </w:r>
          </w:p>
        </w:tc>
      </w:tr>
      <w:tr w:rsidR="005D4A8A" w:rsidRPr="000816EF" w14:paraId="728FEB21" w14:textId="77777777">
        <w:tc>
          <w:tcPr>
            <w:tcW w:w="2214" w:type="dxa"/>
          </w:tcPr>
          <w:p w14:paraId="1064A6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w:t>
            </w:r>
          </w:p>
        </w:tc>
        <w:tc>
          <w:tcPr>
            <w:tcW w:w="5691" w:type="dxa"/>
          </w:tcPr>
          <w:p w14:paraId="004215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взлетно-посадочных свойств.</w:t>
            </w:r>
          </w:p>
        </w:tc>
        <w:tc>
          <w:tcPr>
            <w:tcW w:w="1154" w:type="dxa"/>
          </w:tcPr>
          <w:p w14:paraId="022EDB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1539" w:type="dxa"/>
          </w:tcPr>
          <w:p w14:paraId="5AA121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5D4A8A" w:rsidRPr="000816EF" w14:paraId="55229D99" w14:textId="77777777">
        <w:tc>
          <w:tcPr>
            <w:tcW w:w="2214" w:type="dxa"/>
          </w:tcPr>
          <w:p w14:paraId="163C4C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года</w:t>
            </w:r>
          </w:p>
        </w:tc>
        <w:tc>
          <w:tcPr>
            <w:tcW w:w="5691" w:type="dxa"/>
          </w:tcPr>
          <w:p w14:paraId="22543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2 полета на замер расходов горючего на Н=5000 м.</w:t>
            </w:r>
          </w:p>
        </w:tc>
        <w:tc>
          <w:tcPr>
            <w:tcW w:w="1154" w:type="dxa"/>
          </w:tcPr>
          <w:p w14:paraId="14EEFD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2/6 </w:t>
            </w:r>
          </w:p>
        </w:tc>
        <w:tc>
          <w:tcPr>
            <w:tcW w:w="1539" w:type="dxa"/>
          </w:tcPr>
          <w:p w14:paraId="2F89D0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45 мин.</w:t>
            </w:r>
          </w:p>
        </w:tc>
      </w:tr>
      <w:tr w:rsidR="005D4A8A" w:rsidRPr="000816EF" w14:paraId="49FC2432" w14:textId="77777777">
        <w:tc>
          <w:tcPr>
            <w:tcW w:w="2214" w:type="dxa"/>
          </w:tcPr>
          <w:p w14:paraId="2C04D8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года</w:t>
            </w:r>
          </w:p>
        </w:tc>
        <w:tc>
          <w:tcPr>
            <w:tcW w:w="5691" w:type="dxa"/>
          </w:tcPr>
          <w:p w14:paraId="50FE82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5000 м для замера расходов горючего.</w:t>
            </w:r>
          </w:p>
        </w:tc>
        <w:tc>
          <w:tcPr>
            <w:tcW w:w="1154" w:type="dxa"/>
          </w:tcPr>
          <w:p w14:paraId="4EDE4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3F80C4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15 мин.</w:t>
            </w:r>
          </w:p>
        </w:tc>
      </w:tr>
      <w:tr w:rsidR="005D4A8A" w:rsidRPr="000816EF" w14:paraId="0A05AEA9" w14:textId="77777777">
        <w:tc>
          <w:tcPr>
            <w:tcW w:w="2214" w:type="dxa"/>
          </w:tcPr>
          <w:p w14:paraId="69057E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w:t>
            </w:r>
          </w:p>
        </w:tc>
        <w:tc>
          <w:tcPr>
            <w:tcW w:w="5691" w:type="dxa"/>
          </w:tcPr>
          <w:p w14:paraId="12D334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стрельбу с бреющего полета: на автоматику, стрельба по мишеням из турельной и люковой установки.</w:t>
            </w:r>
          </w:p>
        </w:tc>
        <w:tc>
          <w:tcPr>
            <w:tcW w:w="1154" w:type="dxa"/>
          </w:tcPr>
          <w:p w14:paraId="4B8241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5F1D81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мин.</w:t>
            </w:r>
          </w:p>
        </w:tc>
      </w:tr>
      <w:tr w:rsidR="005D4A8A" w:rsidRPr="000816EF" w14:paraId="24C4D277" w14:textId="77777777">
        <w:tc>
          <w:tcPr>
            <w:tcW w:w="2214" w:type="dxa"/>
          </w:tcPr>
          <w:p w14:paraId="170A3B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года</w:t>
            </w:r>
          </w:p>
        </w:tc>
        <w:tc>
          <w:tcPr>
            <w:tcW w:w="5691" w:type="dxa"/>
          </w:tcPr>
          <w:p w14:paraId="7EA5CA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 полет с брошенным управлением, перспективную фотосъемку и бреющий полет. Полет на стрельбу.</w:t>
            </w:r>
          </w:p>
        </w:tc>
        <w:tc>
          <w:tcPr>
            <w:tcW w:w="1154" w:type="dxa"/>
          </w:tcPr>
          <w:p w14:paraId="395630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539" w:type="dxa"/>
          </w:tcPr>
          <w:p w14:paraId="3A8F41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55 мин.</w:t>
            </w:r>
          </w:p>
        </w:tc>
      </w:tr>
      <w:tr w:rsidR="005D4A8A" w:rsidRPr="000816EF" w14:paraId="73270735" w14:textId="77777777">
        <w:tc>
          <w:tcPr>
            <w:tcW w:w="2214" w:type="dxa"/>
          </w:tcPr>
          <w:p w14:paraId="2DCAD4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24 марта 1938 года</w:t>
            </w:r>
          </w:p>
        </w:tc>
        <w:tc>
          <w:tcPr>
            <w:tcW w:w="5691" w:type="dxa"/>
          </w:tcPr>
          <w:p w14:paraId="594CF8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стрельбу и испытание турели завода 32.</w:t>
            </w:r>
          </w:p>
        </w:tc>
        <w:tc>
          <w:tcPr>
            <w:tcW w:w="1154" w:type="dxa"/>
          </w:tcPr>
          <w:p w14:paraId="78D55F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2CAFE6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1581A523" w14:textId="77777777">
        <w:tc>
          <w:tcPr>
            <w:tcW w:w="2214" w:type="dxa"/>
          </w:tcPr>
          <w:p w14:paraId="3B4C7D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w:t>
            </w:r>
          </w:p>
        </w:tc>
        <w:tc>
          <w:tcPr>
            <w:tcW w:w="5691" w:type="dxa"/>
          </w:tcPr>
          <w:p w14:paraId="008603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для определения взлетно-посадочных свойств. Полеты прекращены.</w:t>
            </w:r>
          </w:p>
        </w:tc>
        <w:tc>
          <w:tcPr>
            <w:tcW w:w="1154" w:type="dxa"/>
          </w:tcPr>
          <w:p w14:paraId="304F41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39" w:type="dxa"/>
          </w:tcPr>
          <w:p w14:paraId="6B8CD9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 мин.</w:t>
            </w:r>
          </w:p>
        </w:tc>
      </w:tr>
    </w:tbl>
    <w:p w14:paraId="29A8FB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(4346).</w:t>
      </w:r>
    </w:p>
    <w:p w14:paraId="52C3F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D71F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29 января 1938 по 29 марта в Евпатории проходили гос. испытания АНТ-51 в вариантах разведчика и штурмовика (200,20). По-видимому это был АНТ-51-2 (2232,47).</w:t>
      </w:r>
    </w:p>
    <w:p w14:paraId="51F075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CF14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29 января 1938, когда был выполнен первый полет на СЗ втором экз. на колесах в Евпатории, до 21 февраля 1938 производились полеты Иванова СЗ для подбора винта и доводки ВМГ (1102).</w:t>
      </w:r>
    </w:p>
    <w:p w14:paraId="7348F3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A13A13" w14:textId="77777777" w:rsidR="006E6391" w:rsidRPr="000816EF" w:rsidRDefault="006E6391" w:rsidP="000816EF">
      <w:pPr>
        <w:pStyle w:val="a3"/>
        <w:rPr>
          <w:color w:val="000000" w:themeColor="text1"/>
          <w:lang w:val="ru-RU"/>
        </w:rPr>
      </w:pPr>
      <w:r w:rsidRPr="000816EF">
        <w:rPr>
          <w:color w:val="000000" w:themeColor="text1"/>
          <w:lang w:val="ru-RU"/>
        </w:rPr>
        <w:t>29 января 1938 года лётчик-испытатель НИИ ВВС РККА военинженер 2 ранга К.А. Калинец поднял СЗ-2 в воздух. Затем для подготовки машины к госиспытаниям в течение трёх недел= проводились полёты для подбора винта и доводки винтомоторной группы (ВМГ) (15975).</w:t>
      </w:r>
    </w:p>
    <w:p w14:paraId="543DCA96" w14:textId="77777777" w:rsidR="006E6391" w:rsidRPr="000816EF" w:rsidRDefault="006E6391" w:rsidP="000816EF">
      <w:pPr>
        <w:pStyle w:val="a3"/>
        <w:rPr>
          <w:color w:val="000000" w:themeColor="text1"/>
          <w:lang w:val="ru-RU"/>
        </w:rPr>
      </w:pPr>
    </w:p>
    <w:p w14:paraId="6191B49B"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Style w:val="ucoz-forum-post"/>
          <w:rFonts w:ascii="Times New Roman" w:hAnsi="Times New Roman"/>
          <w:color w:val="000000" w:themeColor="text1"/>
          <w:sz w:val="16"/>
          <w:szCs w:val="16"/>
        </w:rPr>
        <w:t xml:space="preserve">29 января </w:t>
      </w:r>
      <w:r w:rsidRPr="000816EF">
        <w:rPr>
          <w:rFonts w:ascii="Times New Roman" w:hAnsi="Times New Roman"/>
          <w:color w:val="000000" w:themeColor="text1"/>
          <w:sz w:val="16"/>
          <w:szCs w:val="16"/>
        </w:rPr>
        <w:t>в 1938 году летчики К.А.Калилец и Ю.Г.Макаров выполнили первый полет на дублере многоцелевого самолета С3-2 «Иванов».</w:t>
      </w:r>
    </w:p>
    <w:p w14:paraId="2DCA8F87" w14:textId="77777777" w:rsidR="006E6391" w:rsidRPr="000816EF" w:rsidRDefault="006E6391" w:rsidP="000816EF">
      <w:pPr>
        <w:spacing w:after="0" w:line="240" w:lineRule="auto"/>
        <w:jc w:val="both"/>
        <w:rPr>
          <w:rFonts w:ascii="Times New Roman" w:hAnsi="Times New Roman"/>
          <w:color w:val="000000" w:themeColor="text1"/>
          <w:sz w:val="16"/>
          <w:szCs w:val="16"/>
        </w:rPr>
      </w:pPr>
    </w:p>
    <w:p w14:paraId="4EF0F320"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Style w:val="ucoz-forum-post"/>
          <w:rFonts w:ascii="Times New Roman" w:hAnsi="Times New Roman"/>
          <w:color w:val="000000" w:themeColor="text1"/>
          <w:sz w:val="16"/>
          <w:szCs w:val="16"/>
        </w:rPr>
        <w:t xml:space="preserve">29 января </w:t>
      </w:r>
      <w:r w:rsidRPr="000816EF">
        <w:rPr>
          <w:rFonts w:ascii="Times New Roman" w:hAnsi="Times New Roman"/>
          <w:color w:val="000000" w:themeColor="text1"/>
          <w:sz w:val="16"/>
          <w:szCs w:val="16"/>
        </w:rPr>
        <w:t>в 1938 году (с 29 января по 29 марта) в Евпатории проходили государственные испытания АНТ-51 в вариантах разведчика и штурмовика (15024).</w:t>
      </w:r>
    </w:p>
    <w:p w14:paraId="0CABFE9A" w14:textId="77777777" w:rsidR="006E6391" w:rsidRPr="000816EF" w:rsidRDefault="006E6391" w:rsidP="000816EF">
      <w:pPr>
        <w:spacing w:after="0" w:line="240" w:lineRule="auto"/>
        <w:jc w:val="both"/>
        <w:rPr>
          <w:rFonts w:ascii="Times New Roman" w:hAnsi="Times New Roman"/>
          <w:color w:val="000000" w:themeColor="text1"/>
          <w:sz w:val="16"/>
          <w:szCs w:val="16"/>
        </w:rPr>
      </w:pPr>
    </w:p>
    <w:p w14:paraId="3D5303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января 1938 ви и л К.Калилец и ш В.Макаров выполнили в Евпатории первый полет на втором прототипе СЗ-2. Испытывали различные винты и налетали 10:51 (1454,44).</w:t>
      </w:r>
    </w:p>
    <w:p w14:paraId="34BE2A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E7EA2F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января 1938 г. СВБ подняли в воздух летчики-испытатели Громов и Байдуков. Как-то раз на испытания приехал М.М.Каганович. В грубой, бестактной форме он начал “подшучивать”, как ему казалось, над Н.Н.Поликарповым. Повеяло от</w:t>
      </w:r>
      <w:r w:rsidRPr="000816EF">
        <w:rPr>
          <w:rFonts w:ascii="Times New Roman" w:hAnsi="Times New Roman"/>
          <w:color w:val="000000" w:themeColor="text1"/>
          <w:sz w:val="16"/>
          <w:szCs w:val="16"/>
        </w:rPr>
        <w:softHyphen/>
        <w:t>кровенным хамством. Работник КБ П.Д.Татарец вспо</w:t>
      </w:r>
      <w:r w:rsidRPr="000816EF">
        <w:rPr>
          <w:rFonts w:ascii="Times New Roman" w:hAnsi="Times New Roman"/>
          <w:color w:val="000000" w:themeColor="text1"/>
          <w:sz w:val="16"/>
          <w:szCs w:val="16"/>
        </w:rPr>
        <w:softHyphen/>
        <w:t>минал: “Обращаясь к Николаю Николаевичу, он (Каганович) вдруг вполголоса начал ему приго</w:t>
      </w:r>
      <w:r w:rsidRPr="000816EF">
        <w:rPr>
          <w:rFonts w:ascii="Times New Roman" w:hAnsi="Times New Roman"/>
          <w:color w:val="000000" w:themeColor="text1"/>
          <w:sz w:val="16"/>
          <w:szCs w:val="16"/>
        </w:rPr>
        <w:softHyphen/>
        <w:t>варивать: “Николай Николаевич, крестись, крестись”. Поликарпов не выдержал и ушел с летного поля”. Впрочем, по отношению к рядовым конструкторам Каганович вел себя еще более бесцеремонно. Позже, в середине 1939 г., Николай Николаевич был вынужден “прикрыть” своего ведущего по винтомоторным уста-новкам Василия Ивановича Тарасова, отправив задним числом в отпуск, когда тот, не вынеся хамского обраще</w:t>
      </w:r>
      <w:r w:rsidRPr="000816EF">
        <w:rPr>
          <w:rFonts w:ascii="Times New Roman" w:hAnsi="Times New Roman"/>
          <w:color w:val="000000" w:themeColor="text1"/>
          <w:sz w:val="16"/>
          <w:szCs w:val="16"/>
        </w:rPr>
        <w:softHyphen/>
        <w:t>ния наркома авиапромышленности М.М.Кагановича, в цехе завода № 1 швырнул ему под ноги деталь и обругал за грубость, за что был приказом наркома уволен без права работы в авиапромышленности. Испытания СВБ шли медленно из-за периодическо</w:t>
      </w:r>
      <w:r w:rsidRPr="000816EF">
        <w:rPr>
          <w:rFonts w:ascii="Times New Roman" w:hAnsi="Times New Roman"/>
          <w:color w:val="000000" w:themeColor="text1"/>
          <w:sz w:val="16"/>
          <w:szCs w:val="16"/>
        </w:rPr>
        <w:softHyphen/>
        <w:t>го протекания радиаторов, бензобаков, растрескивания выхлопных коллекторов, других мелких производст</w:t>
      </w:r>
      <w:r w:rsidRPr="000816EF">
        <w:rPr>
          <w:rFonts w:ascii="Times New Roman" w:hAnsi="Times New Roman"/>
          <w:color w:val="000000" w:themeColor="text1"/>
          <w:sz w:val="16"/>
          <w:szCs w:val="16"/>
        </w:rPr>
        <w:softHyphen/>
        <w:t>венных дефектов. С наступлением теплой погоды выяс</w:t>
      </w:r>
      <w:r w:rsidRPr="000816EF">
        <w:rPr>
          <w:rFonts w:ascii="Times New Roman" w:hAnsi="Times New Roman"/>
          <w:color w:val="000000" w:themeColor="text1"/>
          <w:sz w:val="16"/>
          <w:szCs w:val="16"/>
        </w:rPr>
        <w:softHyphen/>
        <w:t>нилось, что параметры каналов, выбранные на основании приближенных расчетов ЦАГИ, не обеспечи</w:t>
      </w:r>
      <w:r w:rsidRPr="000816EF">
        <w:rPr>
          <w:rFonts w:ascii="Times New Roman" w:hAnsi="Times New Roman"/>
          <w:color w:val="000000" w:themeColor="text1"/>
          <w:sz w:val="16"/>
          <w:szCs w:val="16"/>
        </w:rPr>
        <w:softHyphen/>
        <w:t>вают необходимого теплового режима работы радиато</w:t>
      </w:r>
      <w:r w:rsidRPr="000816EF">
        <w:rPr>
          <w:rFonts w:ascii="Times New Roman" w:hAnsi="Times New Roman"/>
          <w:color w:val="000000" w:themeColor="text1"/>
          <w:sz w:val="16"/>
          <w:szCs w:val="16"/>
        </w:rPr>
        <w:softHyphen/>
        <w:t>ров: вода в них закипала. После грубой посадки сломался хвостовой костыль неудачной конструкции. Самолет отправили на завод № 156, где в то время нахо</w:t>
      </w:r>
      <w:r w:rsidRPr="000816EF">
        <w:rPr>
          <w:rFonts w:ascii="Times New Roman" w:hAnsi="Times New Roman"/>
          <w:color w:val="000000" w:themeColor="text1"/>
          <w:sz w:val="16"/>
          <w:szCs w:val="16"/>
        </w:rPr>
        <w:softHyphen/>
        <w:t>дилось КБ Поликарпова, для ремонта и доработки (10667).</w:t>
      </w:r>
    </w:p>
    <w:p w14:paraId="5B3FD42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A82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января 1938 г. c письмом N 161сс был направлен Отчет по заводским и государственным совместным испытаниям самолета И-16 М-25А вооруженного двумя синхронными и двумя крыльевыми пулеметами</w:t>
      </w:r>
    </w:p>
    <w:p w14:paraId="203155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начаты 6 января 1938 г.</w:t>
      </w:r>
    </w:p>
    <w:p w14:paraId="1F9B2D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окончены 23 января 1938 г.</w:t>
      </w:r>
    </w:p>
    <w:p w14:paraId="1F2B6E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w:t>
      </w:r>
    </w:p>
    <w:p w14:paraId="603C95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 ЛИС. Летчик испытатель завода N 21 Квасов</w:t>
      </w:r>
    </w:p>
    <w:p w14:paraId="0F34A3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715F84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Определить надежность и безотказность синхронной установки пулеметов ШКАС при стрельбе на земле и в воздухе.</w:t>
      </w:r>
    </w:p>
    <w:p w14:paraId="786A58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Установить возможность запуска в серийное производство самолетов И-16 с указанным вооружением и характер необходимых доводок.</w:t>
      </w:r>
    </w:p>
    <w:p w14:paraId="22CB22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Определить влияние новой установки вооружения на летные свойства самолета.</w:t>
      </w:r>
    </w:p>
    <w:p w14:paraId="65F835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Определить безотказность в работе звеньеулавителей.</w:t>
      </w:r>
    </w:p>
    <w:p w14:paraId="7E2309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Было произведено всего 19 полетов.</w:t>
      </w:r>
    </w:p>
    <w:p w14:paraId="2120CA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1FD5A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И-16 вооруженный двумя синхронными и двумя крыльевыми пулеметами ШКАС и оборудованный звеньеулавителями и установкой для фотокинопулеметов совместные заводские и гос. испытания выдержал (3350).</w:t>
      </w:r>
    </w:p>
    <w:p w14:paraId="6F8087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E245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января 1938 Зам. Нач. Секретариата НКОП Годкин в письме N 190сс Нач. ПГУ С.В.И. сообщил, что Зам. Пред. СНК Чубарь письмом N 320ко от 26 января 1938 сообщил, что СНК обязало ГУГВФ передать на время заводу 84 ДС-3 для детального ознакомления (2381,13).</w:t>
      </w:r>
    </w:p>
    <w:p w14:paraId="73A36CE5" w14:textId="77777777" w:rsidR="00376593" w:rsidRPr="000816EF" w:rsidRDefault="0037659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958EAA" w14:textId="77777777" w:rsidR="0037659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color w:val="000000" w:themeColor="text1"/>
          <w:sz w:val="16"/>
          <w:szCs w:val="16"/>
        </w:rPr>
        <w:t>Жизнь и внутренняя политика:</w:t>
      </w:r>
    </w:p>
    <w:p w14:paraId="078F0B2B" w14:textId="77777777" w:rsidR="00376593" w:rsidRPr="000816EF" w:rsidRDefault="0037659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5AC2A52" w14:textId="77777777" w:rsidR="00376593" w:rsidRPr="000816EF" w:rsidRDefault="00376593" w:rsidP="000816EF">
      <w:pPr>
        <w:spacing w:after="0" w:line="240" w:lineRule="auto"/>
        <w:jc w:val="both"/>
        <w:rPr>
          <w:rFonts w:ascii="Times New Roman" w:hAnsi="Times New Roman"/>
          <w:color w:val="000000" w:themeColor="text1"/>
          <w:sz w:val="16"/>
          <w:szCs w:val="16"/>
          <w:lang w:eastAsia="ru-RU"/>
        </w:rPr>
      </w:pPr>
      <w:r w:rsidRPr="000816EF">
        <w:rPr>
          <w:rFonts w:ascii="Times New Roman" w:hAnsi="Times New Roman"/>
          <w:iCs/>
          <w:color w:val="000000" w:themeColor="text1"/>
          <w:sz w:val="16"/>
          <w:szCs w:val="16"/>
        </w:rPr>
        <w:t xml:space="preserve">29 января 1938 г. </w:t>
      </w:r>
      <w:r w:rsidRPr="000816EF">
        <w:rPr>
          <w:rStyle w:val="a7"/>
          <w:rFonts w:ascii="Times New Roman" w:hAnsi="Times New Roman"/>
          <w:b w:val="0"/>
          <w:color w:val="000000" w:themeColor="text1"/>
          <w:sz w:val="16"/>
          <w:szCs w:val="16"/>
        </w:rPr>
        <w:t>Из постановления ЦК ВЛКСМ о помощи комсомольских организаций молодым стахановцам и о расширении стахановского движения среди молодежи.</w:t>
      </w:r>
    </w:p>
    <w:p w14:paraId="08E03A06"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Поставить перед всеми организациями ВЛКСМ задачу всемерного вовлечения молодежи в стахановское движение и улучшения всей работы комсомола с молодыми стахановцами. Помочь молодым рабочим стать ударниками, ударникам — стахановцами, стахановцам— добиваться новых производственных достижений.</w:t>
      </w:r>
    </w:p>
    <w:p w14:paraId="1D1EAE6E"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Комсомольские организации должны помочь партийным и хозяйственным организациям в развертывании стахановской работы бригад, участков, смен</w:t>
      </w:r>
      <w:r w:rsidRPr="000816EF">
        <w:rPr>
          <w:rFonts w:ascii="Times New Roman" w:hAnsi="Times New Roman"/>
          <w:color w:val="000000" w:themeColor="text1"/>
          <w:sz w:val="16"/>
          <w:szCs w:val="16"/>
          <w:vertAlign w:val="superscript"/>
        </w:rPr>
        <w:t>21</w:t>
      </w:r>
      <w:r w:rsidRPr="000816EF">
        <w:rPr>
          <w:rFonts w:ascii="Times New Roman" w:hAnsi="Times New Roman"/>
          <w:color w:val="000000" w:themeColor="text1"/>
          <w:sz w:val="16"/>
          <w:szCs w:val="16"/>
        </w:rPr>
        <w:t>, обеспечивая помощь отстающим со стороны передовых молодых рабочих.</w:t>
      </w:r>
    </w:p>
    <w:p w14:paraId="3D1678EB"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Объявить в связи с двадцатилетней годовщиной Ленинского комсомола социалистическое соревнование комсомольцев и комсомольских организаций заводов, фабрик, шахт, рудников, районов, областей, краев и республик, чтобы 1938 год — первый год третьей пятилетки — стал годом ударной стахановской работы для всего Ленинского комсомола, для всей советской молодежи.</w:t>
      </w:r>
    </w:p>
    <w:p w14:paraId="2229A9BD"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Передовиками и победителями соревнования будут комсомольские организации, у которых все комсомольцы и молодые рабочие, работницы, молодые инженеры и техники работают по-стахановски, помогают отстающим, обучают их стахановской работе, у которых образцово, по-стахановски организована политическая, общеобразовательная и техническая учеба молодежи.</w:t>
      </w:r>
    </w:p>
    <w:p w14:paraId="33616D63"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важнейшей и повседневной задачей комсомольских организаций техническое обучение молодых стахановцев и всей молодежи.</w:t>
      </w:r>
    </w:p>
    <w:p w14:paraId="3BAE2B82"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Добиться коренного улучшения работы кружков техминимума, технических курсов и школ, помочь хозорганам в организации новых школ, курсов и кружков. </w:t>
      </w:r>
    </w:p>
    <w:p w14:paraId="23C7EB14"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Организовывать с помощью стахановцев и специалистов, там, где это нужно, пересмотр существующих программ технической учебы. Принять участие в подборе квалифицированных преподавателей и оказании им помощи. Обеспечить кружки и курсы учебниками, наглядными пособиями и приспособленными для учебы помещениями. </w:t>
      </w:r>
    </w:p>
    <w:p w14:paraId="4792115E"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Проводить государственный технический экзамен не формально, а гласно, организовав подготовку так, чтобы каждый комсомолец и молодой рабочий сдавал гостехэкзамен на «отлично» и «хорошо».</w:t>
      </w:r>
    </w:p>
    <w:p w14:paraId="49B11857"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оказания помощи молодым рабочим в овладении передовыми методами стахановской работы предложить комитетам комсомола созывать собрания молодых рабочих по профессиям с постановкой на них докладов и лекций стахановцев и специалистов; прикреплять передовых рабочих для помощи отстающим; всемерно привлекать стахановцев к проведению среди молодежи бесед, инструктажа и практического показа стахановских приемов работы на рабочем месте. </w:t>
      </w:r>
    </w:p>
    <w:p w14:paraId="29FFAF9A"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Центральный комитет ВЛКСМ выражает уверенность, что наступивший 1938 год — первый год третьей пятилетки — комсомольцы и советская молодежь ознаменуют еще большей активностью и творческой инициативой, расширят ряды стахановского движения и еще выше поднимут знамя социалистического соревнования.</w:t>
      </w:r>
    </w:p>
    <w:p w14:paraId="5100734C" w14:textId="77777777" w:rsidR="00376593" w:rsidRPr="000816EF" w:rsidRDefault="0037659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Молодые стахановцы своей образцовой работой и учебой будут добиваться и добьются права на получение красных знамен, значков, похвальных листов и аттестатов, установленных народными комиссариатами для отличившихся участников социалистического соревнования.</w:t>
      </w:r>
    </w:p>
    <w:p w14:paraId="195407F9" w14:textId="77777777" w:rsidR="00376593" w:rsidRPr="000816EF" w:rsidRDefault="0037659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Центральный архив ЦК ВЛКСМ, ф. 1, on. 3, д. 189, лл. 10—11, 15—16. Подлинник (17379).</w:t>
      </w:r>
    </w:p>
    <w:p w14:paraId="47C29B5F" w14:textId="77777777" w:rsidR="00376593" w:rsidRPr="000816EF" w:rsidRDefault="0037659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FCF6308" w14:textId="77777777" w:rsidR="0069100E" w:rsidRPr="000816EF" w:rsidRDefault="0069100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января 1938г. меморандум НКВД СССР за № 202— меморандум, направленный в республиканские, областные и др. органы внутренних дел, и распоряжение, адресованное руководству НКВД Азербайджанской ССР. Меморандум № 2021938 г. об аресте всех иранцев и иранских армян (иранских подданных и советских граждан), подозревавшихся в шпионской, вредительской, диверсионной, повстанческой, националистической и иной антисоветской деятельности. Меморандум определял сроки и порядок проведения операции по аресту и следствию в отношении арестованных лиц. Распоряжение №202 от 29января 1938 г. о немедленном начале арестов и расследования дел всех иранцев — иранских подданных и иранцев, не имевших ни советских, ни иностранных паспортов (18067).</w:t>
      </w:r>
    </w:p>
    <w:p w14:paraId="2216E361" w14:textId="77777777" w:rsidR="0069100E" w:rsidRPr="000816EF" w:rsidRDefault="0069100E" w:rsidP="000816EF">
      <w:pPr>
        <w:spacing w:after="0" w:line="240" w:lineRule="auto"/>
        <w:jc w:val="both"/>
        <w:rPr>
          <w:rFonts w:ascii="Times New Roman" w:hAnsi="Times New Roman"/>
          <w:color w:val="000000" w:themeColor="text1"/>
          <w:sz w:val="16"/>
          <w:szCs w:val="16"/>
        </w:rPr>
      </w:pPr>
    </w:p>
    <w:p w14:paraId="631DBFED" w14:textId="77777777" w:rsidR="006E6391"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758D013" w14:textId="77777777" w:rsidR="006E6391" w:rsidRPr="000816EF" w:rsidRDefault="006E639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5332EBC" w14:textId="77777777" w:rsidR="006E6391" w:rsidRPr="000816EF" w:rsidRDefault="006E6391" w:rsidP="000816EF">
      <w:pPr>
        <w:spacing w:after="0" w:line="240" w:lineRule="auto"/>
        <w:jc w:val="both"/>
        <w:rPr>
          <w:rFonts w:ascii="Times New Roman" w:hAnsi="Times New Roman"/>
          <w:bCs/>
          <w:color w:val="000000" w:themeColor="text1"/>
          <w:sz w:val="16"/>
          <w:szCs w:val="16"/>
        </w:rPr>
      </w:pPr>
      <w:r w:rsidRPr="000816EF">
        <w:rPr>
          <w:rStyle w:val="ucoz-forum-post"/>
          <w:rFonts w:ascii="Times New Roman" w:hAnsi="Times New Roman"/>
          <w:color w:val="000000" w:themeColor="text1"/>
          <w:sz w:val="16"/>
          <w:szCs w:val="16"/>
        </w:rPr>
        <w:t xml:space="preserve">29 января </w:t>
      </w:r>
      <w:r w:rsidRPr="000816EF">
        <w:rPr>
          <w:rFonts w:ascii="Times New Roman" w:hAnsi="Times New Roman"/>
          <w:color w:val="000000" w:themeColor="text1"/>
          <w:sz w:val="16"/>
          <w:szCs w:val="16"/>
        </w:rPr>
        <w:t xml:space="preserve">в 1938 году первый полёт четырехмоторного среднего бомбардировщика </w:t>
      </w:r>
      <w:hyperlink r:id="rId48" w:tgtFrame="_blank" w:history="1">
        <w:r w:rsidRPr="000816EF">
          <w:rPr>
            <w:rFonts w:ascii="Times New Roman" w:hAnsi="Times New Roman"/>
            <w:color w:val="000000" w:themeColor="text1"/>
            <w:sz w:val="16"/>
            <w:szCs w:val="16"/>
          </w:rPr>
          <w:t xml:space="preserve">«Bloch» «M.B.135». </w:t>
        </w:r>
      </w:hyperlink>
      <w:r w:rsidRPr="000816EF">
        <w:rPr>
          <w:rFonts w:ascii="Times New Roman" w:hAnsi="Times New Roman"/>
          <w:color w:val="000000" w:themeColor="text1"/>
          <w:sz w:val="16"/>
          <w:szCs w:val="16"/>
        </w:rPr>
        <w:t>Опытный образец 29 января 1939 года облетали шеф-пилоты SNCASO Рене Ле Бейл и Жан Лапьер. По отзывам летчиков МВ.135 не имел существенных недостатков и мог быть рекомендован к серийной постройке. И все же, небольшие улучшения были внесены. Бомбардировщик простоял в ангаре до весны и был готов к следующему этапу испытаний, как вдруг выяснилось, что в серию машина не пойдет. Министерство Авиации мотивировало это тем, что заводы перегружены заказами по выпуску новых самолётов и добавлять к ним ещё один не имеется возможности. «МВ.135» так и остался в единственном экземпляре и после прихода немцев был отправлен на слом</w:t>
      </w:r>
    </w:p>
    <w:p w14:paraId="4794C73A" w14:textId="77777777" w:rsidR="006E6391" w:rsidRPr="000816EF" w:rsidRDefault="006E6391" w:rsidP="000816EF">
      <w:pPr>
        <w:spacing w:after="0" w:line="240" w:lineRule="auto"/>
        <w:jc w:val="both"/>
        <w:rPr>
          <w:rFonts w:ascii="Times New Roman" w:hAnsi="Times New Roman"/>
          <w:bCs/>
          <w:color w:val="000000" w:themeColor="text1"/>
          <w:sz w:val="16"/>
          <w:szCs w:val="16"/>
        </w:rPr>
      </w:pPr>
    </w:p>
    <w:p w14:paraId="06B9522D" w14:textId="77777777" w:rsidR="009D6445" w:rsidRPr="000816EF" w:rsidRDefault="009D644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 января 1938 - Первый полёт четырехмоторного среднего бомбардировщика Bloch M.B.135 . Опытный образец 29 января 1939 года облетали шеф-пилоты SNCASO Рене Ле Бейл и Жан Лапьер. По отзывам летчиков МВ.135 не имел существенных недостатков и мог быть рекомендован к серийной постройке. И все же, небольшие улучшения были внесены. Бомбардировщик простоял в ангаре до весны и был готов к следующему этапу испытаний, как вдруг выяснилось, что в серию машина не пойдет. Министерство Авиации мотивировало это тем, что заводы перегружены заказами по выпуску новых самолётов и добавлять к ним ещё один не имеется возможности.МВ.135 так и остался в единственном экземпляре и после прихода немцев был отправлен на слом (22640).</w:t>
      </w:r>
    </w:p>
    <w:p w14:paraId="0E924F3C" w14:textId="77777777" w:rsidR="009D6445" w:rsidRPr="000816EF" w:rsidRDefault="009D6445" w:rsidP="000816EF">
      <w:pPr>
        <w:spacing w:after="0" w:line="240" w:lineRule="auto"/>
        <w:jc w:val="both"/>
        <w:rPr>
          <w:rFonts w:ascii="Times New Roman" w:hAnsi="Times New Roman"/>
          <w:color w:val="0070C0"/>
          <w:sz w:val="16"/>
          <w:szCs w:val="16"/>
        </w:rPr>
      </w:pPr>
    </w:p>
    <w:p w14:paraId="31ABC953" w14:textId="77777777" w:rsidR="000A681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657330C" w14:textId="77777777" w:rsidR="000A6813" w:rsidRPr="000816EF" w:rsidRDefault="000A681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A4E082E"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января 1938 г. был арестован директор завода № 126 К.Д. Кузнецов. Он был обвинен во вредительстве и в связях с правотроцкистской группировкой. Еще ранее, в декабре 1937 г. был арестован гл. инженер завода Зверев. Репрессиям подверглись секретарь парткома Ф.И. Индисов, главный инженер Д.М. Хомский, начальник цеха И.М. Звонов и многие другие. К.Д.Кузнецову принадлежит определяющая роль в строительстве завода и поселка. За 3,5 года его руководства население поселка увеличилось с 3000 до 42000 чел. Был построен завод с аэродромом, лесопильный, кирпичный, известковый заводы, завод туфобетонных блоков, 98 капитальных 2-3 этажных домов, 1400 индивидуальных, школы, д/сады, клуб им. Баранова, больничный квартал и мн. другое, необходимое для самостоятельной жизни крупного завода, оторванного от культурных, промышленных и технических центров страны. Под руководством К.Д. Кузнецова сложился профессиональный коллектив, поверивший в свои силы и возможности (12211).</w:t>
      </w:r>
    </w:p>
    <w:p w14:paraId="1E9CCF17"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00C15AE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4CA31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BD722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вышло постановление КО N 16 "О мероприятиях по выполнению заводом 24 заданий по доводке АМ-34 ФРН и внедрению нового мотора М-62".</w:t>
      </w:r>
    </w:p>
    <w:p w14:paraId="774230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г. состоялось постановление Комитета Обороны о снятии Микулина с должности начальника ОКБ завода № 24 и о назначении на эту должность К. В. Новикова. Микулин с понижением назначался ответственным конструктором конструкторской группы по мотору АМ-34ФРН. От более тяжелых репрессий конструктора огородил успех самолета АНТ-25 с мотором АМ-34РН, выставленного на Парижской выставке. Как ни сложно шла доводка АМ--34ФРН, в 1938 г. он все же поступил на вооружение ВВС, став на какое-то время самым мощным в мире серийным мотором. Этим двигателем оснащались опытные и первые серийные тяжелые бомбардировщики ТБ-7. Мотор обладал номинальной мощностью 1050 л.с. на расчетной высоте 3050м (на 30% больше, чем у мотора АМ-34РН) и взлетной мощностью 1200 л.с. (на 46% больше, чем у АМ-34РН). Удельная масса мотора существенно уменьшилась : вместо 1,07 кг / л.с. у АМ-34РН она стала равной 0,7 кг /л.с. Эти двигатели были выпущены относительно небольшой серией, поскольку самолеты ТБ-7 строились с низким темпом. Число модернизированных бомбардировщиков ТБ-3, где АМ-34ФРН также нашел применение, было невелико. В то же время конструкцию мотора пришлось существенно изменить. В связи с увеличением мощности и частоты вращения многие детали были усилены, переделана система смазки, пересмотрена конструкция шатунов. Мотор оснащался односкоростным нагнетателем ФН-35. На входе в него применили направляющий аппарат с поворотными лопатками Поликовского, что значительно улучшило высотные характеристики и увеличило на 90...100 л.с. эффективную мощность у земли и на высотах ниже расчетной. Мотор АМ-34ФРН выпускался в двух модификациях, различающихся числом и типом карбюраторов : АМ-34ФРНА имел четыре, а АМ-34ФРНВ - шесть карбюраторов (9028).</w:t>
      </w:r>
    </w:p>
    <w:p w14:paraId="415C52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DC56D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М.М.К. писал письмо N 50c Пред. СНК В.М.М. по вопросу Об отпуске контингентов НКАП (ПГУ) для покупки газоанализаторов (альфометров) у фирмы Кембридж (США) - в целях обеспечения нормальной работы М-87А на высотах 8000-12000 м, а также проведения рационального режима полета ДБ-3. Хотели 250 комплектов на 250 тыс. руб. Приложен проект постановления (1355,67).</w:t>
      </w:r>
    </w:p>
    <w:p w14:paraId="6A1630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47DDB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НАЧАЛЬНИК ВВС РККА Комкор — ЛОКТИОНОВ, ЧЛЕН ВОЕННОГО СОВЕТА ВВС РККА Бригадный Комиссар — КОЛЬЦОВ, ЗАМ. НАЧ. ВВС РККА Комкор — СМУШКЕВИЧ писали письмо НАРОДНОМУ КОМИССАРУ ОБОРОНЫ СССР Маршалу Советского Союза тов. ВОРОШИЛОВУ К.Е.</w:t>
      </w:r>
    </w:p>
    <w:p w14:paraId="1011132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год во всех передовых капиталистических странах характеризуется значительным развитием качественных по</w:t>
      </w:r>
      <w:r w:rsidRPr="000816EF">
        <w:rPr>
          <w:rFonts w:ascii="Times New Roman" w:hAnsi="Times New Roman"/>
          <w:color w:val="000000" w:themeColor="text1"/>
          <w:sz w:val="16"/>
          <w:szCs w:val="16"/>
        </w:rPr>
        <w:softHyphen/>
        <w:t>казателей военной авиации (скорость, бомбовая нагрузка, вооружение, скороподъемность, уменьшение уязвимости в воздушном бою, дальность, потолок). Особенно больших ус</w:t>
      </w:r>
      <w:r w:rsidRPr="000816EF">
        <w:rPr>
          <w:rFonts w:ascii="Times New Roman" w:hAnsi="Times New Roman"/>
          <w:color w:val="000000" w:themeColor="text1"/>
          <w:sz w:val="16"/>
          <w:szCs w:val="16"/>
        </w:rPr>
        <w:softHyphen/>
        <w:t>пехов по сравнению с 1936—1937 годами добились фашист</w:t>
      </w:r>
      <w:r w:rsidRPr="000816EF">
        <w:rPr>
          <w:rFonts w:ascii="Times New Roman" w:hAnsi="Times New Roman"/>
          <w:color w:val="000000" w:themeColor="text1"/>
          <w:sz w:val="16"/>
          <w:szCs w:val="16"/>
        </w:rPr>
        <w:softHyphen/>
        <w:t>ские государства Германия и Италия.</w:t>
      </w:r>
    </w:p>
    <w:p w14:paraId="7A1904E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Качественный рост боевой авиации имеется, как в опыт</w:t>
      </w:r>
      <w:r w:rsidRPr="000816EF">
        <w:rPr>
          <w:rFonts w:ascii="Times New Roman" w:hAnsi="Times New Roman"/>
          <w:color w:val="000000" w:themeColor="text1"/>
          <w:sz w:val="16"/>
          <w:szCs w:val="16"/>
        </w:rPr>
        <w:softHyphen/>
        <w:t>ном, так и серийном производстве. Наиболее характерные самолеты, появившиеся только в конце 1936 года и 1937 года.</w:t>
      </w:r>
    </w:p>
    <w:p w14:paraId="2CDDF92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 А. Истребитель.</w:t>
      </w:r>
    </w:p>
    <w:p w14:paraId="5AACCC2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1.Хейнкель 112 (по данным английского журнала Флайт — октябрь 1937 года) имеет скорость 485—496 км/час., поднимается на 1000 м в 1,2 м, вооружен 3 пушками и 2 пуле</w:t>
      </w:r>
      <w:r w:rsidRPr="000816EF">
        <w:rPr>
          <w:rFonts w:ascii="Times New Roman" w:hAnsi="Times New Roman"/>
          <w:color w:val="000000" w:themeColor="text1"/>
          <w:sz w:val="16"/>
          <w:szCs w:val="16"/>
        </w:rPr>
        <w:softHyphen/>
        <w:t>метами, имеет дальность полета 1100 км и обладает потолком 8000 м. Может взять 6 бомб по 10 кг.</w:t>
      </w:r>
    </w:p>
    <w:p w14:paraId="3220AC5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Мессерглмидт-109 (по данным РУ, английского журна</w:t>
      </w:r>
      <w:r w:rsidRPr="000816EF">
        <w:rPr>
          <w:rFonts w:ascii="Times New Roman" w:hAnsi="Times New Roman"/>
          <w:color w:val="000000" w:themeColor="text1"/>
          <w:sz w:val="16"/>
          <w:szCs w:val="16"/>
        </w:rPr>
        <w:softHyphen/>
        <w:t>ла Флайт № 1508 1937 года и французского журнала «Лаэро» № 1539 1937 г.) имеет максимальную скорость 545 км/час на высоте 4000 м. Поднимается на высоту 3000 м. в 2,1 м, воору</w:t>
      </w:r>
      <w:r w:rsidRPr="000816EF">
        <w:rPr>
          <w:rFonts w:ascii="Times New Roman" w:hAnsi="Times New Roman"/>
          <w:color w:val="000000" w:themeColor="text1"/>
          <w:sz w:val="16"/>
          <w:szCs w:val="16"/>
        </w:rPr>
        <w:softHyphen/>
        <w:t>жен 4 пулеметами. Дальность полета в 720 км. Обладает по</w:t>
      </w:r>
      <w:r w:rsidRPr="000816EF">
        <w:rPr>
          <w:rFonts w:ascii="Times New Roman" w:hAnsi="Times New Roman"/>
          <w:color w:val="000000" w:themeColor="text1"/>
          <w:sz w:val="16"/>
          <w:szCs w:val="16"/>
        </w:rPr>
        <w:softHyphen/>
        <w:t>толком 11400 м. Может взять 6 бомб по 10 кгр. Этот тип са</w:t>
      </w:r>
      <w:r w:rsidRPr="000816EF">
        <w:rPr>
          <w:rFonts w:ascii="Times New Roman" w:hAnsi="Times New Roman"/>
          <w:color w:val="000000" w:themeColor="text1"/>
          <w:sz w:val="16"/>
          <w:szCs w:val="16"/>
        </w:rPr>
        <w:softHyphen/>
        <w:t>молета установил в 1937 г.мировой рекорд скорости по клас</w:t>
      </w:r>
      <w:r w:rsidRPr="000816EF">
        <w:rPr>
          <w:rFonts w:ascii="Times New Roman" w:hAnsi="Times New Roman"/>
          <w:color w:val="000000" w:themeColor="text1"/>
          <w:sz w:val="16"/>
          <w:szCs w:val="16"/>
        </w:rPr>
        <w:softHyphen/>
        <w:t>су сухопутных'самолетов в 611 км/час. ^ Б. Бомбардировщики:</w:t>
      </w:r>
    </w:p>
    <w:p w14:paraId="2A814E7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Ю-86, 2-моторный моноплан с 2-мя дизелями ЮМО (по данным товарищей, бывших в X) может взять 1000 кг бомб и дает максимальную скорость 400 км/час.</w:t>
      </w:r>
    </w:p>
    <w:p w14:paraId="3DAC0D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Хейнкель 111-1 (по данным французского журнала «Лэз Эль» № 859 1937 года и сведения РУ) вооружен 3 пу</w:t>
      </w:r>
      <w:r w:rsidRPr="000816EF">
        <w:rPr>
          <w:rFonts w:ascii="Times New Roman" w:hAnsi="Times New Roman"/>
          <w:color w:val="000000" w:themeColor="text1"/>
          <w:sz w:val="16"/>
          <w:szCs w:val="16"/>
        </w:rPr>
        <w:softHyphen/>
        <w:t>леметами, обладает дальностью полета 1400км., берет 1000 кг бомб и имеет потолок 7800 м максимальная скорость военного варианта не известна, но известно, что на этом са</w:t>
      </w:r>
      <w:r w:rsidRPr="000816EF">
        <w:rPr>
          <w:rFonts w:ascii="Times New Roman" w:hAnsi="Times New Roman"/>
          <w:color w:val="000000" w:themeColor="text1"/>
          <w:sz w:val="16"/>
          <w:szCs w:val="16"/>
        </w:rPr>
        <w:softHyphen/>
        <w:t>молете установлен мировой рекорд скоростного полета на дальность 1000км с контрольной нагрузкой 1000кг в 504 км/час.</w:t>
      </w:r>
    </w:p>
    <w:p w14:paraId="0C9026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ИТАЛИЯ</w:t>
      </w:r>
    </w:p>
    <w:p w14:paraId="11258FA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 Бреда-88 (по данным 1937 г.) имеет максимальную скорость 520 км/час и запас горючего на 4 часа полета. В апреле 1937 года на этом типе самолета установлен мировой рекорд скорости на дистанции 1000 км в 473 км/час. В декабрьском номере журнала «Лэз Эль» — 1937 г. есть сведения, что на этом самолете установлен ре</w:t>
      </w:r>
      <w:r w:rsidRPr="000816EF">
        <w:rPr>
          <w:rFonts w:ascii="Times New Roman" w:hAnsi="Times New Roman"/>
          <w:color w:val="000000" w:themeColor="text1"/>
          <w:sz w:val="16"/>
          <w:szCs w:val="16"/>
        </w:rPr>
        <w:softHyphen/>
        <w:t>корд на дистанции 100 км в 544 км/час. Других сведений о самолете нет.</w:t>
      </w:r>
    </w:p>
    <w:p w14:paraId="6904CBD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АНГЛИЯ</w:t>
      </w:r>
    </w:p>
    <w:p w14:paraId="780DC11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 «Бристоль Бленхейм» (по данным Флайт 1937 г. № 1506, Инджинер — 37 г. № 4268 и сведениям РУ) имеет максимальную скорость 450 км/ч на высоте 4000 м, под</w:t>
      </w:r>
      <w:r w:rsidRPr="000816EF">
        <w:rPr>
          <w:rFonts w:ascii="Times New Roman" w:hAnsi="Times New Roman"/>
          <w:color w:val="000000" w:themeColor="text1"/>
          <w:sz w:val="16"/>
          <w:szCs w:val="16"/>
        </w:rPr>
        <w:softHyphen/>
        <w:t>нимается на высоту 4500 м в 8,8 мин, вооружен 2 пулеметами, имеет дальность полета 1600 км и обладает потолком 9100 м. Данных о бомбовой нагрузке нет.</w:t>
      </w:r>
    </w:p>
    <w:p w14:paraId="42B567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ФРАНЦИЯ</w:t>
      </w:r>
    </w:p>
    <w:p w14:paraId="4440F88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«Лиоре» и «Оливье» (по данным РУ) начат проектированием в 1937 году с максимальной скоростью 580 км/час на высоте 4000 м, вооружен 1 пушкой и 4 пуле</w:t>
      </w:r>
      <w:r w:rsidRPr="000816EF">
        <w:rPr>
          <w:rFonts w:ascii="Times New Roman" w:hAnsi="Times New Roman"/>
          <w:color w:val="000000" w:themeColor="text1"/>
          <w:sz w:val="16"/>
          <w:szCs w:val="16"/>
        </w:rPr>
        <w:softHyphen/>
        <w:t>метами, рассчитан на продолжительность полета в 2 часа. Других сведений нет.</w:t>
      </w:r>
    </w:p>
    <w:p w14:paraId="0B8B5A1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 АМИО-341 (по проспекту фирмы и данным РУ имеет максимальную скорость с моторами «Ис-пано» в 475 км/час на высоте 4000 м, с моторами «Гном-Рон» — 510—526 км/час, вооружен 3 пулеметами, может поднимать бомбовую нагрузку 1200—2500кг, обладает дальностью полета 2400 клм. и потолком 9800 мтр.</w:t>
      </w:r>
    </w:p>
    <w:p w14:paraId="7C0AFDC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США</w:t>
      </w:r>
    </w:p>
    <w:p w14:paraId="4CB7106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Белл «X М-1» (по данным иностранной прессы, в частности журналов Авиэйшн — 37 г., Аэро-Дай-джест август 1937 года, Вестер Фляйинг № 10—37 года) имеет максимальную скорость 480—500 клм/час.. вооружен 6 пулеметами, имеет потолок 9100 м. Другие сведения не опубликованы.</w:t>
      </w:r>
    </w:p>
    <w:p w14:paraId="25FC96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«Валти». Поданным РУ, проектировался в 1937 г. под вооружение: 2 пушки или 4 пулемета со скорос</w:t>
      </w:r>
      <w:r w:rsidRPr="000816EF">
        <w:rPr>
          <w:rFonts w:ascii="Times New Roman" w:hAnsi="Times New Roman"/>
          <w:color w:val="000000" w:themeColor="text1"/>
          <w:sz w:val="16"/>
          <w:szCs w:val="16"/>
        </w:rPr>
        <w:softHyphen/>
        <w:t>тью полета 610 км/час на высоте 4000 м.</w:t>
      </w:r>
    </w:p>
    <w:p w14:paraId="661E2C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этого в США, по сведениям РУ, проектировался в 1937 году стратосферный самолет со скоростью полета 640 км/час с потолком 15000 м.</w:t>
      </w:r>
    </w:p>
    <w:p w14:paraId="2EA612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Сведения о последних самолетах Италии и Германии под</w:t>
      </w:r>
      <w:r w:rsidRPr="000816EF">
        <w:rPr>
          <w:rFonts w:ascii="Times New Roman" w:hAnsi="Times New Roman"/>
          <w:color w:val="000000" w:themeColor="text1"/>
          <w:sz w:val="16"/>
          <w:szCs w:val="16"/>
        </w:rPr>
        <w:softHyphen/>
        <w:t>тверждаются и товарищами бывшими в X.</w:t>
      </w:r>
    </w:p>
    <w:p w14:paraId="342CA77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этих данных вытекают следующие выводы.</w:t>
      </w:r>
    </w:p>
    <w:p w14:paraId="3020EA9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войны в Испании, Германия и Италия рез</w:t>
      </w:r>
      <w:r w:rsidRPr="000816EF">
        <w:rPr>
          <w:rFonts w:ascii="Times New Roman" w:hAnsi="Times New Roman"/>
          <w:color w:val="000000" w:themeColor="text1"/>
          <w:sz w:val="16"/>
          <w:szCs w:val="16"/>
        </w:rPr>
        <w:softHyphen/>
        <w:t>ко перестроили свои воздушные флоты и в очень короткий срок добились в серийно-массовом производстве хороших бо</w:t>
      </w:r>
      <w:r w:rsidRPr="000816EF">
        <w:rPr>
          <w:rFonts w:ascii="Times New Roman" w:hAnsi="Times New Roman"/>
          <w:color w:val="000000" w:themeColor="text1"/>
          <w:sz w:val="16"/>
          <w:szCs w:val="16"/>
        </w:rPr>
        <w:softHyphen/>
        <w:t>евых самолетов истребителей и бомбардировщиков.</w:t>
      </w:r>
    </w:p>
    <w:p w14:paraId="79D3F6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Особенно следует отметить Германию. Если в начале войны в Испании она выставила в качестве истребителя Хейнкель-51 со скоростью 310 км/час, бомбардировщик Юнкерс-52 со скоростью 250 км/час и разведчик Хейнкель-70 со скоростью 370 км/час, то через 8 месяцев войны немцы дали Юнкерс-86, а к настоящему времени в Испании немцы имеют и бомбардировщик Хейкель-111.</w:t>
      </w:r>
    </w:p>
    <w:p w14:paraId="53AA11B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если в начале войны в Испании мы име</w:t>
      </w:r>
      <w:r w:rsidRPr="000816EF">
        <w:rPr>
          <w:rFonts w:ascii="Times New Roman" w:hAnsi="Times New Roman"/>
          <w:color w:val="000000" w:themeColor="text1"/>
          <w:sz w:val="16"/>
          <w:szCs w:val="16"/>
        </w:rPr>
        <w:softHyphen/>
        <w:t>ли явный перевес в качестве материальной части (боевых самолетов), то к настоящему времени немцы и итальянцы нас догнали и даже с небольшим преимуществом для себя. Безусловно, в опытном строительстве они имеют еще луч</w:t>
      </w:r>
      <w:r w:rsidRPr="000816EF">
        <w:rPr>
          <w:rFonts w:ascii="Times New Roman" w:hAnsi="Times New Roman"/>
          <w:color w:val="000000" w:themeColor="text1"/>
          <w:sz w:val="16"/>
          <w:szCs w:val="16"/>
        </w:rPr>
        <w:softHyphen/>
        <w:t>шие типы самолетов. Мы же за 1937 год очень мало сдела</w:t>
      </w:r>
      <w:r w:rsidRPr="000816EF">
        <w:rPr>
          <w:rFonts w:ascii="Times New Roman" w:hAnsi="Times New Roman"/>
          <w:color w:val="000000" w:themeColor="text1"/>
          <w:sz w:val="16"/>
          <w:szCs w:val="16"/>
        </w:rPr>
        <w:softHyphen/>
        <w:t>ли как в отношении модификации существующих самоле</w:t>
      </w:r>
      <w:r w:rsidRPr="000816EF">
        <w:rPr>
          <w:rFonts w:ascii="Times New Roman" w:hAnsi="Times New Roman"/>
          <w:color w:val="000000" w:themeColor="text1"/>
          <w:sz w:val="16"/>
          <w:szCs w:val="16"/>
        </w:rPr>
        <w:softHyphen/>
        <w:t>тов, так и постройкой опытных образцов. За весь 1937 год мы получили самолет штурмовик «Иванов» конструкции Сухого и самолет МП-1 2-моторный, конструкции Поли</w:t>
      </w:r>
      <w:r w:rsidRPr="000816EF">
        <w:rPr>
          <w:rFonts w:ascii="Times New Roman" w:hAnsi="Times New Roman"/>
          <w:color w:val="000000" w:themeColor="text1"/>
          <w:sz w:val="16"/>
          <w:szCs w:val="16"/>
        </w:rPr>
        <w:softHyphen/>
        <w:t>карпова, которые в настоящее время проходят государ</w:t>
      </w:r>
      <w:r w:rsidRPr="000816EF">
        <w:rPr>
          <w:rFonts w:ascii="Times New Roman" w:hAnsi="Times New Roman"/>
          <w:color w:val="000000" w:themeColor="text1"/>
          <w:sz w:val="16"/>
          <w:szCs w:val="16"/>
        </w:rPr>
        <w:softHyphen/>
        <w:t>ственные испытания.</w:t>
      </w:r>
    </w:p>
    <w:p w14:paraId="3E75E05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Застой в опытном строительстве, конструкции новых более современных самолетов и модификаций существу</w:t>
      </w:r>
      <w:r w:rsidRPr="000816EF">
        <w:rPr>
          <w:rFonts w:ascii="Times New Roman" w:hAnsi="Times New Roman"/>
          <w:color w:val="000000" w:themeColor="text1"/>
          <w:sz w:val="16"/>
          <w:szCs w:val="16"/>
        </w:rPr>
        <w:softHyphen/>
        <w:t>ющих типов самолетов объясняется: во-первых, вреди</w:t>
      </w:r>
      <w:r w:rsidRPr="000816EF">
        <w:rPr>
          <w:rFonts w:ascii="Times New Roman" w:hAnsi="Times New Roman"/>
          <w:color w:val="000000" w:themeColor="text1"/>
          <w:sz w:val="16"/>
          <w:szCs w:val="16"/>
        </w:rPr>
        <w:softHyphen/>
        <w:t>тельством, имевшим место в ВВС и авиапромышленнос</w:t>
      </w:r>
      <w:r w:rsidRPr="000816EF">
        <w:rPr>
          <w:rFonts w:ascii="Times New Roman" w:hAnsi="Times New Roman"/>
          <w:color w:val="000000" w:themeColor="text1"/>
          <w:sz w:val="16"/>
          <w:szCs w:val="16"/>
        </w:rPr>
        <w:softHyphen/>
        <w:t>ти, в результате чего план опытного строительства 1937 г. был полностью сорван; во-вторых, успокоенностью, в ре</w:t>
      </w:r>
      <w:r w:rsidRPr="000816EF">
        <w:rPr>
          <w:rFonts w:ascii="Times New Roman" w:hAnsi="Times New Roman"/>
          <w:color w:val="000000" w:themeColor="text1"/>
          <w:sz w:val="16"/>
          <w:szCs w:val="16"/>
        </w:rPr>
        <w:softHyphen/>
        <w:t>зультате преимущества нашей матчасти в период войны в Испании...(10745,356).</w:t>
      </w:r>
    </w:p>
    <w:p w14:paraId="4B2B20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7F14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г. состоялось постановление Комитета Обороны о снятии Микулина с должности начальника ОКБ завода № 24 и о назначении на эту должность К.В.Новикова. Микулин с понижением назначался от</w:t>
      </w:r>
      <w:r w:rsidRPr="000816EF">
        <w:rPr>
          <w:rFonts w:ascii="Times New Roman" w:hAnsi="Times New Roman"/>
          <w:color w:val="000000" w:themeColor="text1"/>
          <w:sz w:val="16"/>
          <w:szCs w:val="16"/>
        </w:rPr>
        <w:softHyphen/>
        <w:t>ветственным конструктором конструкторской группы по мотору АМ-34ФРН. От более тяжелых репрессий конструктора оградил ус</w:t>
      </w:r>
      <w:r w:rsidRPr="000816EF">
        <w:rPr>
          <w:rFonts w:ascii="Times New Roman" w:hAnsi="Times New Roman"/>
          <w:color w:val="000000" w:themeColor="text1"/>
          <w:sz w:val="16"/>
          <w:szCs w:val="16"/>
        </w:rPr>
        <w:softHyphen/>
        <w:t>пех самолета АНТ-25 с мотором АМ-34РН, выставленного на Па</w:t>
      </w:r>
      <w:r w:rsidRPr="000816EF">
        <w:rPr>
          <w:rFonts w:ascii="Times New Roman" w:hAnsi="Times New Roman"/>
          <w:color w:val="000000" w:themeColor="text1"/>
          <w:sz w:val="16"/>
          <w:szCs w:val="16"/>
        </w:rPr>
        <w:softHyphen/>
        <w:t>рижской выставке (10781).</w:t>
      </w:r>
    </w:p>
    <w:p w14:paraId="364CDE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DFBD8A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приказом НКО № 012 был принят на вооружение ВВС К.А. разработанный в 1937 г. стрелко</w:t>
      </w:r>
      <w:r w:rsidRPr="000816EF">
        <w:rPr>
          <w:rFonts w:ascii="Times New Roman" w:hAnsi="Times New Roman"/>
          <w:color w:val="000000" w:themeColor="text1"/>
          <w:sz w:val="16"/>
          <w:szCs w:val="16"/>
        </w:rPr>
        <w:softHyphen/>
        <w:t>вый коллиматорный прицел "ПАК-1", значительно повысивший меткость стрельбы с самолета, по сравнению с прицелом "ОП-1". Прицелы "ПАК-1" были проверены в боевых действиях у озера Хасан, в МНР, а также ,.против белополяков и белофиннов. Прицелы "ПАК-1" ставились на все истребители до 1941 года. До 1937 года истребительная авиация была воору</w:t>
      </w:r>
      <w:r w:rsidRPr="000816EF">
        <w:rPr>
          <w:rFonts w:ascii="Times New Roman" w:hAnsi="Times New Roman"/>
          <w:color w:val="000000" w:themeColor="text1"/>
          <w:sz w:val="16"/>
          <w:szCs w:val="16"/>
        </w:rPr>
        <w:softHyphen/>
        <w:t>жена телескопическим стрелковым прицелом "ОП-1" /"Альдис”/ с ограниченным полем зрения. Бомбардировочная авиация имела на вооружении кольцевые механические стрелковые прицелы с флюгер-мушкой. В качестве бомбардировочных прицелов были приня</w:t>
      </w:r>
      <w:r w:rsidRPr="000816EF">
        <w:rPr>
          <w:rFonts w:ascii="Times New Roman" w:hAnsi="Times New Roman"/>
          <w:color w:val="000000" w:themeColor="text1"/>
          <w:sz w:val="16"/>
          <w:szCs w:val="16"/>
        </w:rPr>
        <w:softHyphen/>
        <w:t>ты “Герц ФА-110" /ОПБ-1/ и “Герц-Байков" /ОПБ-2/ (4156,18).</w:t>
      </w:r>
    </w:p>
    <w:p w14:paraId="01B429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A83C3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C1AA6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55F62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была создана военно-промышленная комиссия при КО СССР (3398,52).</w:t>
      </w:r>
    </w:p>
    <w:p w14:paraId="675B8F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8EADBE" w14:textId="77777777" w:rsidR="000B04AD" w:rsidRPr="000816EF" w:rsidRDefault="000B04A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г. Постановлением ЦК вместо Комиссии по мобилизации промышленности была создана Постоянная военно-промышленная комиссия при Комитете обороны "с задачей мобилизации и подготовки промышленности как оборонной, так и необоронной для полного обеспечения исполнения планов и заданий Комитета обороны по производству и поставке РККА и Наркомфлота средств вооружения" (18390).</w:t>
      </w:r>
    </w:p>
    <w:p w14:paraId="02AC3A2E" w14:textId="77777777" w:rsidR="000B04AD" w:rsidRPr="000816EF" w:rsidRDefault="000B04AD" w:rsidP="000816EF">
      <w:pPr>
        <w:spacing w:after="0" w:line="240" w:lineRule="auto"/>
        <w:jc w:val="both"/>
        <w:rPr>
          <w:rFonts w:ascii="Times New Roman" w:hAnsi="Times New Roman"/>
          <w:color w:val="000000" w:themeColor="text1"/>
          <w:sz w:val="16"/>
          <w:szCs w:val="16"/>
        </w:rPr>
      </w:pPr>
    </w:p>
    <w:p w14:paraId="24409642"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года завод № 8 представил Артуправлению описание 85-мм пушки 52-К:</w:t>
      </w:r>
    </w:p>
    <w:p w14:paraId="5CD12783"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существующего лейнера (от 76-мм зенитки 3-К) взята свободная труба, конец которой свободен от кожуха на длине 1800 мм и имеет навинтной дульный тормоз. Поковка свободной трубы новая. Кожух свободной трубы имеет утолщение между захватами (чтобы нормально работал уравновешивающий механизм от лафета 3-К) и короче на 1431 мм существующего моноблока 76-мм пушки 3-К. Этот кожух можно получить из существующей поковки, казенник и клин претерпевают незначительные изменения, благодаря чему можно использовать существующие поковки казенника и клина от 3-К. Таким образом, в 3-К надо заменить:</w:t>
      </w:r>
    </w:p>
    <w:p w14:paraId="5EE5ACA5"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моноблок на другой кожух;</w:t>
      </w:r>
    </w:p>
    <w:p w14:paraId="2C1D30E6"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лейнер на свободную трубу.</w:t>
      </w:r>
    </w:p>
    <w:p w14:paraId="76E9C42A"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надо заменить казенник, клин, кривошип спусковой рукояти, лапки экстрактора и ввести дульный тормоз.</w:t>
      </w:r>
    </w:p>
    <w:p w14:paraId="01176C95"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года были проведены заводские испытания первого опытного 85-мм ствола на лафете 3-К. Согласно акту от 29 января 1938 года, всего сделано 35 выстрелов при угле 0°. Первые 20 выстрелов сделаны с дульным тормозом снарядом весом 9,2 кг, начальная скорость была 613-830 м/с, а затем сделано 15 выстрелов без дульного тормоза с начальной скоростью 673-714 м/с. По этим 15 выстрелам установлена предельная начальная скорость 715 м/с при допустимом откате 1150 мм для стрельбы без дульного тормоза (17356).</w:t>
      </w:r>
    </w:p>
    <w:p w14:paraId="7AAD4433"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1E61F2"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года 85-мм ствол на лафете ЗК прибыл на Софринский полигон. 1 февраля сделано 45 выстрелов при углах возвышения от 0° до +80° со средней начальной скоростью 827,2 м/с. Отмечены отказы в работе полуавтоматики (аккумулятора). Длина отката несколько увеличена.</w:t>
      </w:r>
    </w:p>
    <w:p w14:paraId="7CA06B3C"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Комиссией отмечено, что даже при темпе стрельбы 1 выстрел в 1,5-2 минуты ствол значительно нагревается. В целом результаты удовлетворительные (17356).</w:t>
      </w:r>
    </w:p>
    <w:p w14:paraId="313ED356"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23E4B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/2 февраля 1937 г. заводу «Востсибэлемент» (ГС завод № 394 НКОП, НКСП, НКЭП, ГС Иркутский завод «Востсибэлемент» НКОП, Иркутский релейный завод, Р-6376, ОАО «Иркутский релейный завод» ФАП /664075  г. Иркутск ул. Байкальская, 239 тел. 24-57-45/) предписано создать к 1.01.1938 г. мощности по производству анодных батарей - 450 тыс. шт. в год. По пр. № 67с от 21/23.02.1938 г. кирпичный завод ( г. Усолье), принадлежавший «Востсибэлементу», передан (по состоянию на 1.03.1938 г.) заводу № 125. К 1939 г. закончена реконструкция завода.</w:t>
      </w:r>
    </w:p>
    <w:p w14:paraId="3AE375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концу 1941 г. на площадку завода эвакуирована часть завода № 223 НКЭП из Ленинграда. В годы войны выпускал анодные батареи для полевых телефонов и радиоставдий, детали для мин.</w:t>
      </w:r>
    </w:p>
    <w:p w14:paraId="4327F6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1946 г. завод переведен на выпуск гражданской продукции, начато производство акустических приборов (громкоговорителей, батарейных радиопремников).</w:t>
      </w:r>
    </w:p>
    <w:p w14:paraId="6F1DD5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1956 г. специализация завода изменена на выпуск коммутационной техники- малогабаритных реле, микропереключателей (возможно, выпуск элементов питания выделен в отдельное производство). В 1963 г. предприятие переименовано в Иркутский релейный завод. Имел наименование «п/я Р-6376».</w:t>
      </w:r>
    </w:p>
    <w:p w14:paraId="669485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1966 г. освоен выпуск реле средней мощности, в 1970 г.- герметизированных реле.</w:t>
      </w:r>
    </w:p>
    <w:p w14:paraId="6ADE4F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1970-е  г. проведена очередная реконструкция завода, резко увеличен выпуск реле.</w:t>
      </w:r>
    </w:p>
    <w:p w14:paraId="6D918B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имел две производственные площадки.</w:t>
      </w:r>
    </w:p>
    <w:p w14:paraId="03A1B9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6E520F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(2005 г.): коммутационная техника (соединители, переключатели, электромагнитные реле).</w:t>
      </w:r>
    </w:p>
    <w:p w14:paraId="5D3B3A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(1985 г.)- около 5000 чел.</w:t>
      </w:r>
    </w:p>
    <w:p w14:paraId="442D89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Директор (1934 г.-)- Р.В. Бугошвили, (22.10.1938 г.-)- И.Д. Салов, (1942-55 г.)- Д.Н. Долженко, (1955 г.-)- Л.Ю. Редаих, (1959-63 г.)- М.Б. Кизик, (1967-71 г.)- М.Я. Умань, (10.1971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Мышкин. Гендиректор (1987-2004 г.-)- В.Н. Максименко.</w:t>
      </w:r>
    </w:p>
    <w:p w14:paraId="220BD8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общим вопросам (1971 г.)-  Г.И. Федоров; по капстроительству (1971 г.)- П.А. Балканов; (1973 г.)- В.А. Кириллов. Зам. гендиректора по экономике (2004 г.)- О.Л. Костюковский.</w:t>
      </w:r>
    </w:p>
    <w:p w14:paraId="3B7065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(08.1971 г.)- Б.М. Петрухин, В.Н. Максименко, (2004 г.)- С.М. Жигунов.</w:t>
      </w:r>
    </w:p>
    <w:p w14:paraId="61E73A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технолог- В.Н. Максименко.</w:t>
      </w:r>
    </w:p>
    <w:p w14:paraId="7EB1C8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ОТК (1971 г.)- А. Г. Берлин.</w:t>
      </w:r>
    </w:p>
    <w:p w14:paraId="05551D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уличные громкоговорители «Байкал», «Ангара» (1950-е); батарейные радиоприемники «Тула», «Заря» (1950-е); блок питания автомобильного радиоприемника; микропереключатели ПД-2, МПН-1, МПВ-1 (1981-); реанимационный тренажер «Витим» (2000-е) (11982).</w:t>
      </w:r>
    </w:p>
    <w:p w14:paraId="2D6605FD" w14:textId="77777777" w:rsidR="006E6391" w:rsidRPr="000816EF" w:rsidRDefault="006E639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E0088B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58890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3127F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арестован нарком юстиции, ветеран революции Н. Крыленко (4962).</w:t>
      </w:r>
    </w:p>
    <w:p w14:paraId="07A7B2B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F8D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приказом НКВД № 013 объявлялось о передаче Наркомводу Управления эксплуатации канала Москва-Волга и о реорганизации Дмитлага в Отдельный Дмитровский район ГУЛАГа в составе участков Волжского, Яхромского, Икшанского, Химкинского, Перервинского, Хорошевского, Дмитровского, Мехзаводского и Омутянского. Начальником района назначался Д. И. Лисица, главным инженером и начальником работ - И. А. Процеров (ранее зам. главного инженера Управления эксплуатации). На Отдельный Дмитровский район возлагались выполнение “оставшихся недоделок по каналу”, а также “предоставление Наркомводу рабочей силы для эксплуатации и текущего ремонта канала и ведения расчетов по этим операциям” (7560).</w:t>
      </w:r>
    </w:p>
    <w:p w14:paraId="035296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70B62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907E0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E3DE2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31 января 1938 г в Барселону тайно прибыла делегация французских ВВС - инженер Дю Мерль, специалист по вооружению де Брие и лётчик-испытатель Розанов (русский по национальности). Они направились в горы и нашли немецкий бомбардировщик на месте вынужденной посадки. За прошедшее время, особенно за </w:t>
      </w:r>
      <w:r w:rsidRPr="000816EF">
        <w:rPr>
          <w:rFonts w:ascii="Times New Roman" w:hAnsi="Times New Roman"/>
          <w:color w:val="000000" w:themeColor="text1"/>
          <w:sz w:val="16"/>
          <w:szCs w:val="16"/>
        </w:rPr>
        <w:lastRenderedPageBreak/>
        <w:t>несколько последних дней, когда шли сильные дожди, вокруг самолета нанесло немало песка и грязи. Однако Хейнкель” оказался совершенно исправен. Затратив некоторое время на расчистку и закрашивание франкистских знаков на фюзеляже широкой красной полосой, самолёт быстро привели в порядок. Откопав колёса и застелив дорожку циновками, решили попробовать машину. Розанов дал газ, и самолёт двинулся вперед. Площадка была очень мала, и он был вынужден сразу пойти на взлет. Французов спас от катострофы только естественный уступ, за которын начиналась долина - Розанов слетел с него, как с трамплина. Французы повели машину в Сабадель. При этом они дважды пересекли линию фронта и были обстреляны зенитчиками обеих воюющих сторон. Тем не менее, все кончилось благополучно и Розанов сел в Сабаделе. Там делегация неделю изучала и и облётывала машину. Во время одного полета де Брие, забравшийся в нижнюю опускающуюся стрелковую точку бомбардировщика, случайно раскрыл свой парашют. Купол зацепился за хвостовое оперение. И опять все обошлось. Французы уехали домой, увозя данные испытаний, а машину после этого республиканское гельство подарило СССР (6391).</w:t>
      </w:r>
    </w:p>
    <w:p w14:paraId="772FD6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38900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1FA5D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CDBDC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января 1938 начались первые полеты на СЗ Иванов первом экз. на лыжах в Москве на ЦА. В последнем полете мотор вышел из строя (1102).</w:t>
      </w:r>
    </w:p>
    <w:p w14:paraId="0994BC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1071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января заводские летные испытания машины Сухого СЗ-1 с мотором М-62 (1000 л.с.) были прекращены из-за поломки мотора М-62. Новый мотор установили только в ноябре 1938 года (11849).</w:t>
      </w:r>
    </w:p>
    <w:p w14:paraId="53CD4DB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2C6C4F" w14:textId="77777777" w:rsidR="006E6391" w:rsidRPr="000816EF" w:rsidRDefault="006E6391" w:rsidP="000816EF">
      <w:pPr>
        <w:pStyle w:val="a3"/>
        <w:rPr>
          <w:color w:val="000000" w:themeColor="text1"/>
          <w:lang w:val="ru-RU"/>
        </w:rPr>
      </w:pPr>
      <w:r w:rsidRPr="000816EF">
        <w:rPr>
          <w:color w:val="000000" w:themeColor="text1"/>
          <w:lang w:val="ru-RU"/>
        </w:rPr>
        <w:t>В конце января 1938 заводские лётные испытания СЗ-1 были прекращены из-за поломки мотора М-62. Новый мотор по неизвестной причине установили только через 10 месяцев, в ноябре 1938 года (15975).</w:t>
      </w:r>
    </w:p>
    <w:p w14:paraId="7143D6F5" w14:textId="77777777" w:rsidR="006E6391" w:rsidRPr="000816EF" w:rsidRDefault="006E6391" w:rsidP="000816EF">
      <w:pPr>
        <w:pStyle w:val="a3"/>
        <w:rPr>
          <w:color w:val="000000" w:themeColor="text1"/>
          <w:lang w:val="ru-RU"/>
        </w:rPr>
      </w:pPr>
    </w:p>
    <w:p w14:paraId="529A61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января 1938 МПИ-1 Н.Н.П. все чаще стали называть ВИТ-1 и на нем летали Байдуков и М.М.Громов (1360,34).</w:t>
      </w:r>
    </w:p>
    <w:p w14:paraId="078A06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5362F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января 1938 года Н.Н.П. в пояснительной записке к эскизному проекту И-180 писал: "Проектируемый самолет является дальнейшим развитием истребителя с мотором воздушного охлаждения, создаваемого на основе технологии И-16....цель проектирования - создание скоростного истребителя с мощным вооружением, способного на быстрое внедрение в серийное производство на авиазаводе № 21 на смену И-16." Действительно, И-180 был очень близок к И-16, и мог даже считаться его дальнейшей модификацией под более мощный двигатель. Практически одинаковой была силовая схема и компоновка, конструкция фюзеляжа, крыла, оперения и шасси. Повторялись или были близки основные размеры (3203,10).</w:t>
      </w:r>
    </w:p>
    <w:p w14:paraId="1ACE7A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Наиболее заметным отличием И-180 стало крыло с передней кромкой без стреловидности. Насколько известно, такую конфигурацию крыла в плане Поликарпов избрал еще в 1937 году, пытаясь совместить И-16 и двигатель М-88. Перемещение вперед средней аэродинамической хорды (САХ) позволяло при более тяжелом двигателе оставаться в прежнем диапазоне центровок, почти не увеличивать длину самолета, оставить неизменным значение плеча горизонтального оперения. В теории такое крыло имело небольшую обратную стреловидность по линии четвертей хорд, что позволяло ожидать некоторых положительных качеств, например - улучшения характеристик на режимах срыва (3203,10).</w:t>
      </w:r>
    </w:p>
    <w:p w14:paraId="7E4CA4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Получение высоких летных характеристик и, прежде всего, максимальной скорости полета 600 км/час новому истребителю должен был обеспечить уже упомянутый выше двигатель М-88. Этот перспективный двигатель воздушного охлаждения, выполненный в виде двухрядной четырнадцатицилиндровой звезды, на момент разработки И-180 в металле еще не существовал. Более того - моторный завод ориентировал свое изделие скорее для бомбардировщиков, нежели для истребителей. С редукцией 2/3 и частотой вращения 1600-1700 оборотов в минуту, М-88 был рассчитан под воздушный винт диаметром 3150-3200 мм. Для самолета-истребителя диаметр винта не должен был превышать 2800-2900 мм, обороты, соответственно, возрастали до 2100-2200 в минуту. Последнее означало, что мотористам следовало в короткий срок не только построить и обкатать двигатель, но и оснастить его новым редуктором. Понятно, что для этого требовалось время, и рассчитывать на М-88 в ближайшем будущем не стоило. Поэтому на первый опытный экземпляр было решено установить двигатель того же семейства М-87, обладавший при несколько меньшей мощности очень близкими габаритно-весовыми параметрами (3203,10).</w:t>
      </w:r>
    </w:p>
    <w:p w14:paraId="5D40C3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AB26C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конце января 1938 года в пояснительной записке, Н.Н.П. он писал: </w:t>
      </w:r>
      <w:r w:rsidRPr="000816EF">
        <w:rPr>
          <w:rFonts w:ascii="Times New Roman" w:hAnsi="Times New Roman"/>
          <w:iCs/>
          <w:color w:val="000000" w:themeColor="text1"/>
          <w:sz w:val="16"/>
          <w:szCs w:val="16"/>
        </w:rPr>
        <w:t>“Проекти</w:t>
      </w:r>
      <w:r w:rsidRPr="000816EF">
        <w:rPr>
          <w:rFonts w:ascii="Times New Roman" w:hAnsi="Times New Roman"/>
          <w:iCs/>
          <w:color w:val="000000" w:themeColor="text1"/>
          <w:sz w:val="16"/>
          <w:szCs w:val="16"/>
        </w:rPr>
        <w:softHyphen/>
        <w:t>руемый самолет является дальнейшим разви</w:t>
      </w:r>
      <w:r w:rsidRPr="000816EF">
        <w:rPr>
          <w:rFonts w:ascii="Times New Roman" w:hAnsi="Times New Roman"/>
          <w:iCs/>
          <w:color w:val="000000" w:themeColor="text1"/>
          <w:sz w:val="16"/>
          <w:szCs w:val="16"/>
        </w:rPr>
        <w:softHyphen/>
        <w:t>тием истребителя с мотором воздушного охлаждения, создаваемого на основе технологии И-16.(...) цель проектирования - создание ско</w:t>
      </w:r>
      <w:r w:rsidRPr="000816EF">
        <w:rPr>
          <w:rFonts w:ascii="Times New Roman" w:hAnsi="Times New Roman"/>
          <w:iCs/>
          <w:color w:val="000000" w:themeColor="text1"/>
          <w:sz w:val="16"/>
          <w:szCs w:val="16"/>
        </w:rPr>
        <w:softHyphen/>
        <w:t>ростного истребителя с мощным вооружени</w:t>
      </w:r>
      <w:r w:rsidRPr="000816EF">
        <w:rPr>
          <w:rFonts w:ascii="Times New Roman" w:hAnsi="Times New Roman"/>
          <w:iCs/>
          <w:color w:val="000000" w:themeColor="text1"/>
          <w:sz w:val="16"/>
          <w:szCs w:val="16"/>
        </w:rPr>
        <w:softHyphen/>
        <w:t>ем, способного на быстрое внедрение в се</w:t>
      </w:r>
      <w:r w:rsidRPr="000816EF">
        <w:rPr>
          <w:rFonts w:ascii="Times New Roman" w:hAnsi="Times New Roman"/>
          <w:iCs/>
          <w:color w:val="000000" w:themeColor="text1"/>
          <w:sz w:val="16"/>
          <w:szCs w:val="16"/>
        </w:rPr>
        <w:softHyphen/>
        <w:t>рийное производство на авиазаводе №21 на смену И-16”</w:t>
      </w:r>
      <w:r w:rsidRPr="000816EF">
        <w:rPr>
          <w:rFonts w:ascii="Times New Roman" w:hAnsi="Times New Roman"/>
          <w:color w:val="000000" w:themeColor="text1"/>
          <w:sz w:val="16"/>
          <w:szCs w:val="16"/>
        </w:rPr>
        <w:t xml:space="preserve"> (9979).</w:t>
      </w:r>
    </w:p>
    <w:p w14:paraId="78FAD19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87E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января 1938 К.Е. Ворошилов направил доклад Я.В. Смушкевича от 21 января в политбюро ЦК ВКП(б) И.В. Сталину и в СНК СССР В.М. Молотову и в НКОП М.М. Кагановичу, отметив:</w:t>
      </w:r>
    </w:p>
    <w:p w14:paraId="7D38478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своей записке Военный Совет ВВС РККА вносит ряд предложений по дальнейшему развитию старых и стро</w:t>
      </w:r>
      <w:r w:rsidRPr="000816EF">
        <w:rPr>
          <w:rFonts w:ascii="Times New Roman" w:hAnsi="Times New Roman"/>
          <w:color w:val="000000" w:themeColor="text1"/>
          <w:sz w:val="16"/>
          <w:szCs w:val="16"/>
        </w:rPr>
        <w:softHyphen/>
        <w:t>ительству новых типов самолетов для нашей авиации.</w:t>
      </w:r>
    </w:p>
    <w:p w14:paraId="731D76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предложения я разделяю и считаю, что вопрос о раз</w:t>
      </w:r>
      <w:r w:rsidRPr="000816EF">
        <w:rPr>
          <w:rFonts w:ascii="Times New Roman" w:hAnsi="Times New Roman"/>
          <w:color w:val="000000" w:themeColor="text1"/>
          <w:sz w:val="16"/>
          <w:szCs w:val="16"/>
        </w:rPr>
        <w:softHyphen/>
        <w:t>витии нашей авиации необходимо обсудить на КО (Коми</w:t>
      </w:r>
      <w:r w:rsidRPr="000816EF">
        <w:rPr>
          <w:rFonts w:ascii="Times New Roman" w:hAnsi="Times New Roman"/>
          <w:color w:val="000000" w:themeColor="text1"/>
          <w:sz w:val="16"/>
          <w:szCs w:val="16"/>
        </w:rPr>
        <w:softHyphen/>
        <w:t>тете Обороны при Совете народных комиссаров СССР. — Примеч. авт.) вместе с работниками промышленности и конструкторами и наметить твердый план опытного строительства самолетов на ближайшие два-три года» (10745,28).</w:t>
      </w:r>
    </w:p>
    <w:p w14:paraId="4C490F7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E386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янавря 1938 была подготовлена справка:</w:t>
      </w:r>
    </w:p>
    <w:p w14:paraId="189F316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Согласно Вашего указания представляю отработанные Секретариатом КО:</w:t>
      </w:r>
    </w:p>
    <w:p w14:paraId="2E3834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 голосование – проект постановления КО “О расширении производства судовой брони”,</w:t>
      </w:r>
    </w:p>
    <w:p w14:paraId="3D5384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на подпись – письмо Ежову о добыче материалов по танкам типа Т-4 и Л-80.</w:t>
      </w:r>
    </w:p>
    <w:p w14:paraId="481C525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соответствии с решением КО от 13 ноября 1937 года “О типах самолетов и моторов и о плане их заказов для ГУГВФ на 1938 год “Ткачев представил согласованный с НКО, НКОП и НКВМФ проект постановления, где предлагается установить для гражданского флота 5 типов самолетов:</w:t>
      </w:r>
    </w:p>
    <w:p w14:paraId="0190E2A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2-х моторный пассажирский 20-24 местный самолет (типа Дуглас ДС-3) со скоростью 275-300 км/час и мотором воздушного охлаждения типа М-25; этот же самолет может обслуживать и почтовые линии. Военное назначение – транспортный самолет.</w:t>
      </w:r>
    </w:p>
    <w:p w14:paraId="2E54CA5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Двухмоторный пассажирский 4-6 местный самолет (типа “Гоэлянд” для местных линий, с мотором воздушного охлаждения, со скоростью 200-300 км/час и с возможностью его использования в качестве штабного, санитарного и переходного самолета для переучивания летчиков на СБ и ДБ-3.</w:t>
      </w:r>
    </w:p>
    <w:p w14:paraId="05E3F82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Двухмоторная пассажирская 12-18-ти местная гидролодка (по возможности амфибия) для гидролиний с мотором типа М-25 или М-85 со скоростью 250-300 км/час.</w:t>
      </w:r>
    </w:p>
    <w:p w14:paraId="15B3AF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ГУГВФ и Главсевморпути:</w:t>
      </w:r>
    </w:p>
    <w:p w14:paraId="2952FEC3"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Почтовый самолет (типа разведчика или легкого бомбардировщика Волти, ХАИ-5) в гражданском варианте.</w:t>
      </w:r>
    </w:p>
    <w:p w14:paraId="700458A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Самолет специального применения (борьба с сельхозвредителями, с очагами малярии и т.д. Военное назначение – химический и санитарный самолет).</w:t>
      </w:r>
    </w:p>
    <w:p w14:paraId="71C96CF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Количество сдачи самолетов и моторов для ГУГВФ на 1938 год устанавливается:</w:t>
      </w:r>
    </w:p>
    <w:p w14:paraId="57656E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пассажирским самолетам: 85 самолетов ПС-35 и 10 самолетов Дуглас ДС-3, ……… 25 машин ПС-35-35 самолетов ПС-35 и 5 самолетов Дуглас, которых ранее брать не предполагалось, следовательно он своим новым требованием снижает заказ ГУГВФ с чем Чубарь не согласен;</w:t>
      </w:r>
    </w:p>
    <w:p w14:paraId="69502E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почтовым самолетам: 75 самолетов СБ без вооружения в счет общей поставки для НКО в 1938 году.</w:t>
      </w:r>
    </w:p>
    <w:p w14:paraId="44245F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против поставки 75 самолетов СБ за счет НКО и предлагает сверх поставки НКО, с чем не согласен Каганович.</w:t>
      </w:r>
    </w:p>
    <w:p w14:paraId="427F46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 гидросамолетам: 25 самолетов МБР-2 М34 и 2 самолета АРК-3М-85-86;</w:t>
      </w:r>
    </w:p>
    <w:p w14:paraId="27C56D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по самолетам учебным и специальным:</w:t>
      </w:r>
    </w:p>
    <w:p w14:paraId="5BF548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 самолетов СП, 100 самолетов АП, 20 самолетов УТ-1 и 30 самолетов У-2, с правом замены их после освоения в серийном производстве типом УТ-2.</w:t>
      </w:r>
    </w:p>
    <w:p w14:paraId="6BD989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Чубарь против предложения Ворошилова и завизировал проект постановления в редакции Ткачева и Кагановича.</w:t>
      </w:r>
    </w:p>
    <w:p w14:paraId="138DA2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проголосовать проект постановления КО и дать указание на голосование опросом (3901,13).</w:t>
      </w:r>
    </w:p>
    <w:p w14:paraId="3B8D47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60091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Начиная с конца января 1938 г., все сильнее стал ощущаться ограниченный моторесурс двигателей М-100 советских СБ в Китае. Их ремонтировали и эксплуатировали дальше, сверх установленного ресурса они нарабатывали до 150 часов, но боевые вылеты продолжались. Летчик-бомбардировщик А.И.Пушкин вспоминал, что и ему самому вместе с техниками пришлось много потрудиться, занимаясь вручную клепальной работой (пневматических молотков не было). Зачастую собирали из трех самолетов два (2958).</w:t>
      </w:r>
    </w:p>
    <w:p w14:paraId="4EE42C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27B86A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января 1938 была подготовлена Справка № 114с И.о. ГЛАВНОГО ИНСПЕКТОРА КО при СНК СССР-КОМКОРа В.СОКОЛОВа для ПРЕДСЕДАТЕЛЯ СНК Союза ССР - тов. МОЛОТОВА В.М.</w:t>
      </w:r>
    </w:p>
    <w:p w14:paraId="77E9A5E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поднятому инженерами Тарасовым и Ирд вопросу о противосамолетных торпедах докладываю:</w:t>
      </w:r>
    </w:p>
    <w:p w14:paraId="598DBA8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Идей и и авторство противосамолетной торпеды принадлежат тов. Майзель. Тов.тов.Тарасов и Ирд являлись ранее сотрудниками Конструкторского бюро, которое возглавлялось т. Майзелем и под его руковод-разрабатывали противосамолетную торпеду.</w:t>
      </w:r>
    </w:p>
    <w:p w14:paraId="2D3A78F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настоящему моменту дело с противосамолетной торпедой обстоит так:</w:t>
      </w:r>
    </w:p>
    <w:p w14:paraId="3740132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Как я уже докладывал запиской от 26 ноября 1937 г. тов. Майзелю отведено помещение на заводе "Парострой", восстановлено Конструкторское Бюро, УВВС РККА разработаны совместно с т.Майзель новые тактико-технические требования. Тов.Майзель возобновил свои работы над противосамолетной торпедой, обещая дать образцы на испытания в мае м-це 1938 года.</w:t>
      </w:r>
    </w:p>
    <w:p w14:paraId="302B43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Вызванные ко мне инженеры Тарасов и Ирд заявили,что они удовлетворены тем что работы над противосамолетной торпедой возобновились. Однако влиться в Конструкторское бюро тов. Майзеля и начать совместную работу с ним над противосамолетной торпедой откались, мотивируя своей несработанностью с Майзелем.</w:t>
      </w:r>
    </w:p>
    <w:p w14:paraId="06D286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полагаю,что создавать нового Конструкторского Бюро для инж. Тарасова и Ирд для разработки ими торпеды Майзеля нецелесообразно.</w:t>
      </w:r>
    </w:p>
    <w:p w14:paraId="558171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313ко /н.вх.25сс/ (3872,22).</w:t>
      </w:r>
    </w:p>
    <w:p w14:paraId="61FA41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8BEA56A"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24DCA854"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403269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января 1938 состоялся Пленум ЦК ВКП(б).Одним из поднятых вопросов было устранение формально-бюрократического отношения к аппеляции ранее исключенных из рядов ВКП(б), в котором говорилось- "...Обязать парторганизации проявлять максимальную осторожность и товарищескую заботу при решении вопроса об исключении из партии или восстановлению исключенных в правах членов партии".Далее шло перечисление фактов неправильного исключения из рядов ВКП(б) по Ростовской, Саратовской, Курской Винницкой и т.д. областям и союзным республикам (11641).</w:t>
      </w:r>
    </w:p>
    <w:p w14:paraId="690CA61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54C28C1" w14:textId="77777777" w:rsidR="000B04AD" w:rsidRPr="000816EF" w:rsidRDefault="000B04A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5C445A2" w14:textId="77777777" w:rsidR="000B04AD" w:rsidRPr="000816EF" w:rsidRDefault="000B04A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5B049AC" w14:textId="77777777" w:rsidR="000B04AD" w:rsidRPr="000816EF" w:rsidRDefault="000B04A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января – начале февраля 1938 г. НИИ-6 инспектировала группы химической промышленности Комиссии партийного контроля при ЦК ВКП(б). В докладе химической группы от 7 февраля 1938 г. фиксировалось: «НИИ № 6 проводит н. исслед. работы (не считая отдельных заказов АУ РККА) по линии 4 и 11 Гл. Упр. НКОП и административно подчинён 11-му Гл. Упр. Со стороны 4 и 11 Гл. Упр. нет оперативного руководства Ин-том, отсутствует контроль за выполнением и внедрением работ». При этом непосредственно с 4 ГУ связь НИИ-6 вообще не наблюдалась. 11 же ГУ ограничивалось лишь рассмотрением годового отчёта и формальным утверждением тематических планов, только в редких случаях уделяя внимание отдельным вопросам, и то исключительно в области порохов. В результате представители группы химической промышленности Комиссии партийного контроля при ЦК ВКП(б) вынуждены были отметить в своём докладе, что научные сотрудники НИИ-6 «планируют и ведут свою работу как кому вздумается, сроки работ умышленно удлиняются». Одним из отрицательных последствий отсутствия взаимодействия между НИИ-6 и 4 ГУ НКОП стало затягивание монтажа на заводе № 80 (г. Дзержинск современной Нижегородской области) оборудования для опытной установки по производству гексогена. На данной установке, в полузаводских условиях предполагалось оценить производственную эффективность и рентабельность технологии производства гексогена, рекомендованного А.Е. Гринбергом и его коллегами в мае 1936 г. Завод № 80, входивший в состав 4 ГУ НКОП, не нёс ответственности за сроки монтажа перед 11 ГУ НКОП, поскольку ему не подчинялся. В свою очередь, 11 ГУ НКОП не подымало соответствующего вопроса перед 4 ГУ НКОП, так как не получало от сотрудников своего НИИ-6, неспешно проводивших монтаж собственными силами, каких-либо жалоб на отсутствие им содействия со стороны дирекции завода № 80. Монтаж полузаводской установки с планируемой мощностью в 20–30 кг гексогена в час, требовавший максимум 3–4 месяцев, затянулся на два года: с середины 1936 г. до поздней осени 1938 г. Два года довоенного времени, которые можно было эффективно использовать для улучшения положения дел в области промышленного производства гексогена, были потрачены впустую. Резко возросший спрос на гексоген не мог быть удовлетворён и по причине отсутствия сырья уротропина. В связи с ограниченностью сырьевых ресурсов производство гексогена фактически попало в зависимость от союзнических поставок, изначально не отличавшихся особой масштабностью. Так, в марте – апреле 1942 г. 12-й и 13-й караваны союзников доставили в СССР всего лишь 25 т уротропина. В целом за 1942–1944 гг. союзники завезли в СССР по ленд-лизу 5737 т этого вещества, которых хватило бы на производство примерно 6100 т гексогена. Соответственно в СССР в 1942–1944 гг. промышленностью взрывчатых веществ даже с учётом собственных мощностей по изготовлению уротропина было произведено лишь 6915 т гексогена. Это абсолютно не соответствовало содержанию принятого ГКО в декабре 1941 г. постановления, предусматривавшего производство не менее 12000 т гексогена в год (начиная с 1942 г.) или 36000 т этого ВВ за трёхлетний период. Неспособность советской промышленности изготовлять гексоген в нужных объёмах привела к острой нехватке боеприпасов, снаряжённых взрывчатыми составами на его основе. Дефицит подобных боеприпасов обусловливался ещё и тем, что область возможного применения гексогена по сравнению с довоенным периодом резко расширилась. Это было связано, в первую очередь, с изобретением новых рецептур ВВ на основе гексогена и алюминия ТГА (50 % тротила, 40 % гексогена, 10 % алюминиевой пудры) и А-1Х-2 (флегматизированный гексоген и алюминиевая пудра в соотношении 80/20). Особые надежды возлагались на А-1Х-2. Эти планы не были выполнены из-за отсутствия гексогена в необходимом количестве. Таким образом, результатом 17-летней работы советских химиков (1929–1945) в области разработки рентабельной технологии получения гексогена стало отсутствие в стране достаточно развитой промышленности по его производству и необходимой для этого сырьевой базы. В годы войны из-за острой нехватки гексогена Красная армия не снабжалась в достаточном количестве снаряжёнными данным ВВ мощными боеприпасами, использование которых могло бы существенно повысить эффективность действия таких важных родов войск, как артиллерия и авиация (19152).</w:t>
      </w:r>
    </w:p>
    <w:p w14:paraId="5706FBAA" w14:textId="77777777" w:rsidR="000B04AD" w:rsidRPr="000816EF" w:rsidRDefault="000B04AD" w:rsidP="000816EF">
      <w:pPr>
        <w:spacing w:after="0" w:line="240" w:lineRule="auto"/>
        <w:jc w:val="both"/>
        <w:rPr>
          <w:rFonts w:ascii="Times New Roman" w:hAnsi="Times New Roman"/>
          <w:color w:val="000000" w:themeColor="text1"/>
          <w:sz w:val="16"/>
          <w:szCs w:val="16"/>
        </w:rPr>
      </w:pPr>
    </w:p>
    <w:p w14:paraId="41F17AB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7FE26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C249D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предложение С.В.И. построить спе</w:t>
      </w:r>
      <w:r w:rsidRPr="000816EF">
        <w:rPr>
          <w:rFonts w:ascii="Times New Roman" w:hAnsi="Times New Roman"/>
          <w:color w:val="000000" w:themeColor="text1"/>
          <w:sz w:val="16"/>
          <w:szCs w:val="16"/>
        </w:rPr>
        <w:softHyphen/>
        <w:t>циальный рекордный вариант ДБ-3 и со</w:t>
      </w:r>
      <w:r w:rsidRPr="000816EF">
        <w:rPr>
          <w:rFonts w:ascii="Times New Roman" w:hAnsi="Times New Roman"/>
          <w:color w:val="000000" w:themeColor="text1"/>
          <w:sz w:val="16"/>
          <w:szCs w:val="16"/>
        </w:rPr>
        <w:softHyphen/>
        <w:t>вершить на нем перелет на Дальний Восток. рассмот</w:t>
      </w:r>
      <w:r w:rsidRPr="000816EF">
        <w:rPr>
          <w:rFonts w:ascii="Times New Roman" w:hAnsi="Times New Roman"/>
          <w:color w:val="000000" w:themeColor="text1"/>
          <w:sz w:val="16"/>
          <w:szCs w:val="16"/>
        </w:rPr>
        <w:softHyphen/>
        <w:t>рели в Кремле и одобрили. Кроме чисто спортивных и про</w:t>
      </w:r>
      <w:r w:rsidRPr="000816EF">
        <w:rPr>
          <w:rFonts w:ascii="Times New Roman" w:hAnsi="Times New Roman"/>
          <w:color w:val="000000" w:themeColor="text1"/>
          <w:sz w:val="16"/>
          <w:szCs w:val="16"/>
        </w:rPr>
        <w:softHyphen/>
        <w:t>пагандистских целей, создание модифи</w:t>
      </w:r>
      <w:r w:rsidRPr="000816EF">
        <w:rPr>
          <w:rFonts w:ascii="Times New Roman" w:hAnsi="Times New Roman"/>
          <w:color w:val="000000" w:themeColor="text1"/>
          <w:sz w:val="16"/>
          <w:szCs w:val="16"/>
        </w:rPr>
        <w:softHyphen/>
        <w:t>кации с увеличенной дальностью полета мотивировалось планами концентрации большой группировки ДБ-3 в ВВС От</w:t>
      </w:r>
      <w:r w:rsidRPr="000816EF">
        <w:rPr>
          <w:rFonts w:ascii="Times New Roman" w:hAnsi="Times New Roman"/>
          <w:color w:val="000000" w:themeColor="text1"/>
          <w:sz w:val="16"/>
          <w:szCs w:val="16"/>
        </w:rPr>
        <w:softHyphen/>
        <w:t>дельной Краснознаменной Дальневос</w:t>
      </w:r>
      <w:r w:rsidRPr="000816EF">
        <w:rPr>
          <w:rFonts w:ascii="Times New Roman" w:hAnsi="Times New Roman"/>
          <w:color w:val="000000" w:themeColor="text1"/>
          <w:sz w:val="16"/>
          <w:szCs w:val="16"/>
        </w:rPr>
        <w:softHyphen/>
        <w:t>точной армии (ОКДВА). Мощностей за</w:t>
      </w:r>
      <w:r w:rsidRPr="000816EF">
        <w:rPr>
          <w:rFonts w:ascii="Times New Roman" w:hAnsi="Times New Roman"/>
          <w:color w:val="000000" w:themeColor="text1"/>
          <w:sz w:val="16"/>
          <w:szCs w:val="16"/>
        </w:rPr>
        <w:softHyphen/>
        <w:t>вода № 126 для этого не хватало, и зна</w:t>
      </w:r>
      <w:r w:rsidRPr="000816EF">
        <w:rPr>
          <w:rFonts w:ascii="Times New Roman" w:hAnsi="Times New Roman"/>
          <w:color w:val="000000" w:themeColor="text1"/>
          <w:sz w:val="16"/>
          <w:szCs w:val="16"/>
        </w:rPr>
        <w:softHyphen/>
        <w:t>чительную часть самолетов надо было доставлять из-за Урала. При этом около двух месяцев уходило на разборку бом</w:t>
      </w:r>
      <w:r w:rsidRPr="000816EF">
        <w:rPr>
          <w:rFonts w:ascii="Times New Roman" w:hAnsi="Times New Roman"/>
          <w:color w:val="000000" w:themeColor="text1"/>
          <w:sz w:val="16"/>
          <w:szCs w:val="16"/>
        </w:rPr>
        <w:softHyphen/>
        <w:t>бардировщиков, погрузку в эшелоны, долгий путь по железной дороге и обрат</w:t>
      </w:r>
      <w:r w:rsidRPr="000816EF">
        <w:rPr>
          <w:rFonts w:ascii="Times New Roman" w:hAnsi="Times New Roman"/>
          <w:color w:val="000000" w:themeColor="text1"/>
          <w:sz w:val="16"/>
          <w:szCs w:val="16"/>
        </w:rPr>
        <w:softHyphen/>
        <w:t>ную сборку и нивелировку. Предлага</w:t>
      </w:r>
      <w:r w:rsidRPr="000816EF">
        <w:rPr>
          <w:rFonts w:ascii="Times New Roman" w:hAnsi="Times New Roman"/>
          <w:color w:val="000000" w:themeColor="text1"/>
          <w:sz w:val="16"/>
          <w:szCs w:val="16"/>
        </w:rPr>
        <w:softHyphen/>
        <w:t>лось сделать вооружение быстросъем-ным и оборудовать дополнительный вре</w:t>
      </w:r>
      <w:r w:rsidRPr="000816EF">
        <w:rPr>
          <w:rFonts w:ascii="Times New Roman" w:hAnsi="Times New Roman"/>
          <w:color w:val="000000" w:themeColor="text1"/>
          <w:sz w:val="16"/>
          <w:szCs w:val="16"/>
        </w:rPr>
        <w:softHyphen/>
        <w:t>менный бак в кабине стрелка-радиста. Лишнее горючее, таким образом, брали за счет вооружения. Перегонка по воз</w:t>
      </w:r>
      <w:r w:rsidRPr="000816EF">
        <w:rPr>
          <w:rFonts w:ascii="Times New Roman" w:hAnsi="Times New Roman"/>
          <w:color w:val="000000" w:themeColor="text1"/>
          <w:sz w:val="16"/>
          <w:szCs w:val="16"/>
        </w:rPr>
        <w:softHyphen/>
        <w:t>духу заняла бы не более 30 летных ча</w:t>
      </w:r>
      <w:r w:rsidRPr="000816EF">
        <w:rPr>
          <w:rFonts w:ascii="Times New Roman" w:hAnsi="Times New Roman"/>
          <w:color w:val="000000" w:themeColor="text1"/>
          <w:sz w:val="16"/>
          <w:szCs w:val="16"/>
        </w:rPr>
        <w:softHyphen/>
        <w:t>сов. Снятое вооружение мог доставить на место транспортный самолет. Заводу № 39 разрешили подготовить один самолет специально для рекордных целей. Для сдачи чертежей в производство установили срок 15 апреля. Доработке подвергся серийный самолет выпуска 1937 г. Планер практически не менялся. Мотоустановку составляли два двигате</w:t>
      </w:r>
      <w:r w:rsidRPr="000816EF">
        <w:rPr>
          <w:rFonts w:ascii="Times New Roman" w:hAnsi="Times New Roman"/>
          <w:color w:val="000000" w:themeColor="text1"/>
          <w:sz w:val="16"/>
          <w:szCs w:val="16"/>
        </w:rPr>
        <w:softHyphen/>
        <w:t>ля М-86 с винтами ВИШ-3. Все воору</w:t>
      </w:r>
      <w:r w:rsidRPr="000816EF">
        <w:rPr>
          <w:rFonts w:ascii="Times New Roman" w:hAnsi="Times New Roman"/>
          <w:color w:val="000000" w:themeColor="text1"/>
          <w:sz w:val="16"/>
          <w:szCs w:val="16"/>
        </w:rPr>
        <w:softHyphen/>
        <w:t>жение демонтировалось, турели снима</w:t>
      </w:r>
      <w:r w:rsidRPr="000816EF">
        <w:rPr>
          <w:rFonts w:ascii="Times New Roman" w:hAnsi="Times New Roman"/>
          <w:color w:val="000000" w:themeColor="text1"/>
          <w:sz w:val="16"/>
          <w:szCs w:val="16"/>
        </w:rPr>
        <w:softHyphen/>
        <w:t>лись. Проем верхней турели зашивался наглухо. Экипаж рекордной машины должен был состоять только из двух че</w:t>
      </w:r>
      <w:r w:rsidRPr="000816EF">
        <w:rPr>
          <w:rFonts w:ascii="Times New Roman" w:hAnsi="Times New Roman"/>
          <w:color w:val="000000" w:themeColor="text1"/>
          <w:sz w:val="16"/>
          <w:szCs w:val="16"/>
        </w:rPr>
        <w:softHyphen/>
        <w:t>ловек — пилота и штурмана. На месте стрелка располагался дополнительный бензобак. Общий запас горючего теперь составлял 6600 л. Соответственно уве</w:t>
      </w:r>
      <w:r w:rsidRPr="000816EF">
        <w:rPr>
          <w:rFonts w:ascii="Times New Roman" w:hAnsi="Times New Roman"/>
          <w:color w:val="000000" w:themeColor="text1"/>
          <w:sz w:val="16"/>
          <w:szCs w:val="16"/>
        </w:rPr>
        <w:softHyphen/>
        <w:t>личили запас масла. Штурман и пилот получили более совершенные приборы. Для улучшения обзора в штурманской кабине предусмотрели большие боко</w:t>
      </w:r>
      <w:r w:rsidRPr="000816EF">
        <w:rPr>
          <w:rFonts w:ascii="Times New Roman" w:hAnsi="Times New Roman"/>
          <w:color w:val="000000" w:themeColor="text1"/>
          <w:sz w:val="16"/>
          <w:szCs w:val="16"/>
        </w:rPr>
        <w:softHyphen/>
        <w:t>вые окна.</w:t>
      </w:r>
    </w:p>
    <w:p w14:paraId="43BA6B4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B326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известный конструктор С.В. Ильюшин обратился в правительство с предложением осуществить на модернизированном бомбардировщике ДБ-3 (ЦКБ-30) дальний перелет из Москвы на Дальний Восток общей протяженностью 8000 км. Предложение одобрили, специальную рекордную машину, получившую заводское обозначение №9, в короткий срок оборудовали и облетали. Самолет получил особое наименование "Москва", написанное огромными белыми буквами на красной окраске нижней поверхности крыльев. 27 июня 1938 г. ЦКБ-30 "Москва" с летчиком В.К. Коккинаки и штурманом A.M. Бряндин- ским успешно выполнил беспосадочный перелет протяженностью 7580 км. Старт состоялся в Москве в 9 часов 12 минут, через 24 часа 36 минут полетного времени самолет успешно приземлился в 155 км севернее Владивостока на военном аэродроме в Спасске-Дальнем. За это достижение оба члена экипажа были удостоены звания Героев Советского Союза. В то время еще никто не подозревал, что перелет "Москвы" готовится продублировать женский экипаж, который по элементарным подсчетам должен был завоевать мировой рекорд дальности полета (для женщин!). Весьма важно, что географическая направленность полета вполне соответствовала реалиям того времени. В стране велась активная агитация заселения районов Дальнего Востока и направления молодежи в эти далекие и малообжитые области. Молодые девушки, способные отправиться туда, конечно были наиболее желанны, а рекордный полет женского экипажа являлся самой эффектной рекламной акцией (11946).</w:t>
      </w:r>
    </w:p>
    <w:p w14:paraId="30E6C7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07F48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в Кремле рассмотрели и одобрили предложение построить специальный рекордный вариант ДБ-3 и совершить на нем перелет на Дальний Восток. Кроме чисто спортивных и пропагандистских целей, создание модификации с увеличенной дальностью полета мотивировалось планами концентрации большой фуппировки ДБ-3 в ВВС Особой Краснознаменной Дальневосточной армии (ОК- ДВА). Мощностей завода № 126 для этого не хватало, и значительную часть самолетов надо было доставлять из-за Урала. При этом около двух месяцев уходило на разборку бомбардировщиков, погрузку в эшелоны, долгий путь по железной дороге, и обратную сборку и нивелировку. Предлагалось сделать вооружение быстросъемным и оборудовать дополнительный временный бак в кабине стрелка-радиста. Лишнее горючее, таким образом, брали за счет веса вооружения. Перегонка по воздуху заняла бы не более 30 летных часов. Снятое вооружение мог доставить на место транспортный самолет.. Заводу № 39 разрешили подготовить один самолет специально для рекордных целей.</w:t>
      </w:r>
    </w:p>
    <w:p w14:paraId="4E1F2E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сдачи чертежей в производство установили срок 15 апреля. Доработке подвергся серийный самолет выпуска 1937 г. Планер практически не менялся. Мотоустановку составляли два двигателя М-86 с винтами ВИШ-3. Все вооружение демонтировалось, турели снимались. Проем верхней турели зашивался наглухо. </w:t>
      </w:r>
      <w:r w:rsidRPr="000816EF">
        <w:rPr>
          <w:rFonts w:ascii="Times New Roman" w:hAnsi="Times New Roman"/>
          <w:color w:val="000000" w:themeColor="text1"/>
          <w:sz w:val="16"/>
          <w:szCs w:val="16"/>
        </w:rPr>
        <w:lastRenderedPageBreak/>
        <w:t>Экипаж рекордной машины должен был состоять только из двух человек - пилота и штурмана. На месте стрелка располагался дополнительный бензобак. Общий запас горючего теперь составлял 6600 л. Соответственно увеличили запас масла. Штурман и пилот получили более совершенные приборы. Для улучшения обзора в штурманской кабине предусмотрели большие боковые окна. В апреле весь комплект документации поступил на завод.</w:t>
      </w:r>
    </w:p>
    <w:p w14:paraId="1D35BD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 рекордную машину, "самолет № 9", должны были закончить к 15 мая 1938 г. Точно в срок опытный цех передал самолет, названный "Москва", налетные испытания. Испытывал "Москву" Коккинаки. Сначала самолет летал с Центрального аэродрома, а потом из Щелково, где взлетная полоса была гораздо длиннее. Для проверки возможностей машины совершили полет в Баку и обратно (12021).</w:t>
      </w:r>
    </w:p>
    <w:p w14:paraId="31C213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D7194F1" w14:textId="77777777" w:rsidR="00990110" w:rsidRPr="000816EF" w:rsidRDefault="0099011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для наведения порядка на завод № 126 прибыла комиссия из Москвы. Ее председатель Тер-Маркарян стал новым директором завода. В марте удалось сдать первый ДБ-3, в июне — еще четыре, до конца года — 30 машин. Выпуск ДБ-3 на заводе № 126 продолжался три года, перед войной перешли на производство варианта ДБ-3Ф. Из-за трудности доставки всего необходимого на самый дальний в стране самолетный завод бомбардировщик получался буквально «золотым»: в 1939 г. дальневосточный ДБ-3 с моторами М-87 стоил государству 1 млн. 530 тыс. рублей, а такой же самолет воронежского завода – 665000 (18304).</w:t>
      </w:r>
    </w:p>
    <w:p w14:paraId="096BE428" w14:textId="77777777" w:rsidR="00990110" w:rsidRPr="000816EF" w:rsidRDefault="00990110" w:rsidP="000816EF">
      <w:pPr>
        <w:spacing w:after="0" w:line="240" w:lineRule="auto"/>
        <w:jc w:val="both"/>
        <w:rPr>
          <w:rFonts w:ascii="Times New Roman" w:hAnsi="Times New Roman"/>
          <w:color w:val="000000" w:themeColor="text1"/>
          <w:sz w:val="16"/>
          <w:szCs w:val="16"/>
        </w:rPr>
      </w:pPr>
    </w:p>
    <w:p w14:paraId="0B1C76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ТБ-7 (АНТ-42) вновь поступил в НИИ ВВС для дальнейших совместных испытаний на лыжном шасси. На машине уменьшили площадь ВО и увеличили площадь ГО чтобы повысить устойчивость. В отчете подтверждалась необходимость немедленного внедрения в серию в 1938. Испытания перенесли в Евпаторию (342,15). Испытывали до февраля (342,15).</w:t>
      </w:r>
    </w:p>
    <w:p w14:paraId="5E0366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Зимой и весной 1938 продолжались гос. испытания ТБ-7 (АНТ-42) (80,331).</w:t>
      </w:r>
    </w:p>
    <w:p w14:paraId="438ADC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 только с 6 марта 1938 и в Евпаторию испытания перенесли из-за того, что во второй половине февраля была плохая погода.</w:t>
      </w:r>
    </w:p>
    <w:p w14:paraId="414380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59CE5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в НИИ ВВС закончились гос. испытания СБ бис 3 2М-103 с обниженной винтомоторной группой (модификация), которые проходили с ноября 1937.</w:t>
      </w:r>
    </w:p>
    <w:p w14:paraId="7F0C2B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Госиспытания выдержал.</w:t>
      </w:r>
    </w:p>
    <w:p w14:paraId="10FE9E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Отмечены:</w:t>
      </w:r>
    </w:p>
    <w:p w14:paraId="1323FD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Неудовлетворительная работа водяной и масляной систем (7721, 248-250).</w:t>
      </w:r>
    </w:p>
    <w:p w14:paraId="66BA7C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B526C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Смушкевич предложил К.В.Е. для оказания помощи Испании дополнительно выделить 50-60 СБ. Предложил урезать заказ ГВФ на ПС-40 и купить дополнительные ДС-3. Предлагал половину гнать по воздуху через Чехословакию и Францию. Реально направили 31 (8682,28).</w:t>
      </w:r>
    </w:p>
    <w:p w14:paraId="441B8A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FA142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закончились заводские и начались гос. испытания ББ-1 М-62 П.О.С. (2090,113).</w:t>
      </w:r>
    </w:p>
    <w:p w14:paraId="1878CC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8DE320" w14:textId="77777777" w:rsidR="005C0D6F" w:rsidRPr="000816EF" w:rsidRDefault="005C0D6F"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декабре 1937 - январе 1938 АНТ-51-1 комплектовали целевым оборудованием и продолжали испытания на лыжном шасси. На гос. испытания машину решили не передавать и их решили проводить на АНТ-51-2 с ВИШ, а первый экз. использовали для отработки силовой установки с ТК и систем оборонительного вооружения (2232,47).</w:t>
      </w:r>
    </w:p>
    <w:p w14:paraId="484F3CC2" w14:textId="77777777" w:rsidR="005C0D6F" w:rsidRPr="000816EF" w:rsidRDefault="005C0D6F"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D4B20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январе 1938 г. СЗ-2 передали в Евпаторию на совместные испытания завода и НИИ ВВС. Их вели военинженер 2 ранга К.А. Калилен и летчик майор Ю.А. Макаров, 52 раза поднимавший машину в воздух. Государственные испытания прошли там же, на южном берегу Крыма, с 21 февраля по 26 марта 1938 г. Самолет облетывали в двух вариантах: разведчика с полетным весом 3654 кг и штурмовика при весе 3937 кг, как на колесах, так и на лыжах. Приводим выдержки из выводов акта государственных испытаний: </w:t>
      </w:r>
    </w:p>
    <w:p w14:paraId="763DBB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производственное выполнение самолета хорошее. "Иванов" является первым образцом культурно выполненной машины советской конструкции;</w:t>
      </w:r>
    </w:p>
    <w:p w14:paraId="394317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самолет удовлетворяет основным требованиям 1937 г., за исключением максимальной скорости (403 км/ч вместо 420 - 430 км/ч) и потолка (7700 м вместо 9000 м);</w:t>
      </w:r>
    </w:p>
    <w:p w14:paraId="5DEF14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 отношении максимальных скоростей, огневой мощи, обзора и обороноспособности самолет "Иванов" имеет преимущества перед принятыми на снабжении ВВС Красной Армии Р-Юи БШ-1;</w:t>
      </w:r>
    </w:p>
    <w:p w14:paraId="37FF7E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модификацией самолета, путем установки более мощного мотора безсушествен- ных переделок конструкции, максимальная</w:t>
      </w:r>
    </w:p>
    <w:p w14:paraId="5FA9D0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на основании изложенного машина может быть рекомендована к серийной постройке взамен самолета "Валти", учитывая сходство технологического процесса изготовления деталей.</w:t>
      </w:r>
    </w:p>
    <w:p w14:paraId="10AB4C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Большое внимание главный конструктор уделил различным вариантам бомбардировочного вооружению самолета, предусмотрев различные кассеты для мелких авиабомб, причем емкость держателей подчас значительно превосходила суммарный вес бомбовой нагрузки СЗ-2.</w:t>
      </w:r>
    </w:p>
    <w:p w14:paraId="16A317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Таким образом, успешно прошедший государственные испытания самолет Сухого оказался победителем объявленного конкурса. Из ниже помещенной таблицы следует, что СЗ-2 по комплексу летно-так- тических данных оказался среди лучших машин своего класса. </w:t>
      </w:r>
    </w:p>
    <w:p w14:paraId="09C6A8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сам конкурс в задуманном виде, так и не получился. Речь не идет о том, что его итоги были предопределены заранее. Имеются в виду разные условия и различные сроки окончания работ разными конструкторами. Так, разведчик И.Г. Немана Р-10 (ХАИ-5) быстро прошел испытания и уже строился малой серией в Харькове на заводе № 135. Перевод коллектива Н.Н. Поликарпова назавод№ 156 временно лишил ею производственной базы; он значительно отставал от Сухого по срокам и завершил работу над своим "Ивановым" лишь в конце 1938 г. Из-за тяжелой болезни и безвременной кончины Д.П. Григоровича (она последовала 26 июля 1938 г. на 56-м году жизни) остался недостроенным его "Иванов".</w:t>
      </w:r>
    </w:p>
    <w:p w14:paraId="254028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результаты самолета СЗ-2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5D4A8A" w:rsidRPr="000816EF" w14:paraId="3DA2307A" w14:textId="77777777">
        <w:tc>
          <w:tcPr>
            <w:tcW w:w="2242" w:type="dxa"/>
            <w:tcBorders>
              <w:top w:val="single" w:sz="12" w:space="0" w:color="auto"/>
            </w:tcBorders>
          </w:tcPr>
          <w:p w14:paraId="2954A0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данных</w:t>
            </w:r>
          </w:p>
        </w:tc>
        <w:tc>
          <w:tcPr>
            <w:tcW w:w="2242" w:type="dxa"/>
            <w:tcBorders>
              <w:top w:val="single" w:sz="12" w:space="0" w:color="auto"/>
            </w:tcBorders>
          </w:tcPr>
          <w:p w14:paraId="2EA7B1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Р-5</w:t>
            </w:r>
          </w:p>
        </w:tc>
        <w:tc>
          <w:tcPr>
            <w:tcW w:w="2242" w:type="dxa"/>
            <w:tcBorders>
              <w:top w:val="single" w:sz="12" w:space="0" w:color="auto"/>
            </w:tcBorders>
          </w:tcPr>
          <w:p w14:paraId="72516D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P-Z</w:t>
            </w:r>
          </w:p>
        </w:tc>
        <w:tc>
          <w:tcPr>
            <w:tcW w:w="2242" w:type="dxa"/>
            <w:tcBorders>
              <w:top w:val="single" w:sz="12" w:space="0" w:color="auto"/>
            </w:tcBorders>
          </w:tcPr>
          <w:p w14:paraId="38EFB1F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СЗ-2 М-62</w:t>
            </w:r>
          </w:p>
        </w:tc>
        <w:tc>
          <w:tcPr>
            <w:tcW w:w="2242" w:type="dxa"/>
            <w:tcBorders>
              <w:top w:val="single" w:sz="12" w:space="0" w:color="auto"/>
            </w:tcBorders>
          </w:tcPr>
          <w:p w14:paraId="5E8C0B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Р-10</w:t>
            </w:r>
          </w:p>
        </w:tc>
      </w:tr>
      <w:tr w:rsidR="005D4A8A" w:rsidRPr="000816EF" w14:paraId="6E4F8489" w14:textId="77777777">
        <w:tc>
          <w:tcPr>
            <w:tcW w:w="2242" w:type="dxa"/>
          </w:tcPr>
          <w:p w14:paraId="122A7F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М-25В</w:t>
            </w:r>
          </w:p>
        </w:tc>
        <w:tc>
          <w:tcPr>
            <w:tcW w:w="2242" w:type="dxa"/>
          </w:tcPr>
          <w:p w14:paraId="0361A1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37057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7DE2B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13020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AC89F9" w14:textId="77777777">
        <w:tc>
          <w:tcPr>
            <w:tcW w:w="2242" w:type="dxa"/>
          </w:tcPr>
          <w:p w14:paraId="7B9C77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М-17б</w:t>
            </w:r>
          </w:p>
        </w:tc>
        <w:tc>
          <w:tcPr>
            <w:tcW w:w="2242" w:type="dxa"/>
          </w:tcPr>
          <w:p w14:paraId="3C9A99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1F4F3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D1F0C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B3545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295D74" w14:textId="77777777">
        <w:tc>
          <w:tcPr>
            <w:tcW w:w="2242" w:type="dxa"/>
          </w:tcPr>
          <w:p w14:paraId="3735E4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М-34РН</w:t>
            </w:r>
          </w:p>
        </w:tc>
        <w:tc>
          <w:tcPr>
            <w:tcW w:w="2242" w:type="dxa"/>
          </w:tcPr>
          <w:p w14:paraId="297DBB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790E9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D6799D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A86E5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20395F" w14:textId="77777777">
        <w:tc>
          <w:tcPr>
            <w:tcW w:w="2242" w:type="dxa"/>
          </w:tcPr>
          <w:p w14:paraId="21F30F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л.с.</w:t>
            </w:r>
          </w:p>
        </w:tc>
        <w:tc>
          <w:tcPr>
            <w:tcW w:w="2242" w:type="dxa"/>
          </w:tcPr>
          <w:p w14:paraId="04A270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2242" w:type="dxa"/>
          </w:tcPr>
          <w:p w14:paraId="66D143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2242" w:type="dxa"/>
          </w:tcPr>
          <w:p w14:paraId="0520F8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2242" w:type="dxa"/>
          </w:tcPr>
          <w:p w14:paraId="5CF14C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r>
      <w:tr w:rsidR="005D4A8A" w:rsidRPr="000816EF" w14:paraId="257D63BB" w14:textId="77777777">
        <w:tc>
          <w:tcPr>
            <w:tcW w:w="2242" w:type="dxa"/>
          </w:tcPr>
          <w:p w14:paraId="5F45CA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Пустой вес, кг</w:t>
            </w:r>
          </w:p>
        </w:tc>
        <w:tc>
          <w:tcPr>
            <w:tcW w:w="2242" w:type="dxa"/>
          </w:tcPr>
          <w:p w14:paraId="136BEF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2604</w:t>
            </w:r>
          </w:p>
        </w:tc>
        <w:tc>
          <w:tcPr>
            <w:tcW w:w="2242" w:type="dxa"/>
          </w:tcPr>
          <w:p w14:paraId="2EC874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2127</w:t>
            </w:r>
          </w:p>
        </w:tc>
        <w:tc>
          <w:tcPr>
            <w:tcW w:w="2242" w:type="dxa"/>
          </w:tcPr>
          <w:p w14:paraId="5B1DD1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2108</w:t>
            </w:r>
          </w:p>
        </w:tc>
        <w:tc>
          <w:tcPr>
            <w:tcW w:w="2242" w:type="dxa"/>
          </w:tcPr>
          <w:p w14:paraId="21F3EA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2180</w:t>
            </w:r>
          </w:p>
        </w:tc>
      </w:tr>
      <w:tr w:rsidR="005D4A8A" w:rsidRPr="000816EF" w14:paraId="658BC199" w14:textId="77777777">
        <w:tc>
          <w:tcPr>
            <w:tcW w:w="2242" w:type="dxa"/>
          </w:tcPr>
          <w:p w14:paraId="5667C1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кг</w:t>
            </w:r>
          </w:p>
        </w:tc>
        <w:tc>
          <w:tcPr>
            <w:tcW w:w="2242" w:type="dxa"/>
          </w:tcPr>
          <w:p w14:paraId="657F7FF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3670</w:t>
            </w:r>
          </w:p>
        </w:tc>
        <w:tc>
          <w:tcPr>
            <w:tcW w:w="2242" w:type="dxa"/>
          </w:tcPr>
          <w:p w14:paraId="675C21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2877</w:t>
            </w:r>
          </w:p>
        </w:tc>
        <w:tc>
          <w:tcPr>
            <w:tcW w:w="2242" w:type="dxa"/>
          </w:tcPr>
          <w:p w14:paraId="546D14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2730</w:t>
            </w:r>
          </w:p>
        </w:tc>
        <w:tc>
          <w:tcPr>
            <w:tcW w:w="2242" w:type="dxa"/>
          </w:tcPr>
          <w:p w14:paraId="77B7E9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3150</w:t>
            </w:r>
          </w:p>
        </w:tc>
      </w:tr>
      <w:tr w:rsidR="005D4A8A" w:rsidRPr="000816EF" w14:paraId="46DEF0B9" w14:textId="77777777">
        <w:tc>
          <w:tcPr>
            <w:tcW w:w="2242" w:type="dxa"/>
          </w:tcPr>
          <w:p w14:paraId="3D8EF6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у земли, км/ч</w:t>
            </w:r>
          </w:p>
        </w:tc>
        <w:tc>
          <w:tcPr>
            <w:tcW w:w="2242" w:type="dxa"/>
          </w:tcPr>
          <w:p w14:paraId="3089F6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w:t>
            </w:r>
          </w:p>
        </w:tc>
        <w:tc>
          <w:tcPr>
            <w:tcW w:w="2242" w:type="dxa"/>
          </w:tcPr>
          <w:p w14:paraId="37B413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341</w:t>
            </w:r>
          </w:p>
        </w:tc>
        <w:tc>
          <w:tcPr>
            <w:tcW w:w="2242" w:type="dxa"/>
          </w:tcPr>
          <w:p w14:paraId="1262A1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259</w:t>
            </w:r>
          </w:p>
        </w:tc>
        <w:tc>
          <w:tcPr>
            <w:tcW w:w="2242" w:type="dxa"/>
          </w:tcPr>
          <w:p w14:paraId="6CEC78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276</w:t>
            </w:r>
          </w:p>
        </w:tc>
      </w:tr>
      <w:tr w:rsidR="005D4A8A" w:rsidRPr="000816EF" w14:paraId="497CD4E0" w14:textId="77777777">
        <w:tc>
          <w:tcPr>
            <w:tcW w:w="2242" w:type="dxa"/>
          </w:tcPr>
          <w:p w14:paraId="71C5BB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на высоте 5000 м, км/ч</w:t>
            </w:r>
          </w:p>
        </w:tc>
        <w:tc>
          <w:tcPr>
            <w:tcW w:w="2242" w:type="dxa"/>
          </w:tcPr>
          <w:p w14:paraId="49B901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tc>
        <w:tc>
          <w:tcPr>
            <w:tcW w:w="2242" w:type="dxa"/>
          </w:tcPr>
          <w:p w14:paraId="598D306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324</w:t>
            </w:r>
          </w:p>
        </w:tc>
        <w:tc>
          <w:tcPr>
            <w:tcW w:w="2242" w:type="dxa"/>
          </w:tcPr>
          <w:p w14:paraId="1885D6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w:t>
            </w:r>
          </w:p>
        </w:tc>
        <w:tc>
          <w:tcPr>
            <w:tcW w:w="2242" w:type="dxa"/>
          </w:tcPr>
          <w:p w14:paraId="617B12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w:t>
            </w:r>
          </w:p>
        </w:tc>
      </w:tr>
      <w:tr w:rsidR="005D4A8A" w:rsidRPr="000816EF" w14:paraId="29DBFD50" w14:textId="77777777">
        <w:tc>
          <w:tcPr>
            <w:tcW w:w="2242" w:type="dxa"/>
          </w:tcPr>
          <w:p w14:paraId="54FF73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5000 м, мин</w:t>
            </w:r>
          </w:p>
        </w:tc>
        <w:tc>
          <w:tcPr>
            <w:tcW w:w="2242" w:type="dxa"/>
          </w:tcPr>
          <w:p w14:paraId="6706DA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16,6</w:t>
            </w:r>
          </w:p>
        </w:tc>
        <w:tc>
          <w:tcPr>
            <w:tcW w:w="2242" w:type="dxa"/>
          </w:tcPr>
          <w:p w14:paraId="0D084B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14,4</w:t>
            </w:r>
          </w:p>
        </w:tc>
        <w:tc>
          <w:tcPr>
            <w:tcW w:w="2242" w:type="dxa"/>
          </w:tcPr>
          <w:p w14:paraId="12452B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20,2</w:t>
            </w:r>
          </w:p>
        </w:tc>
        <w:tc>
          <w:tcPr>
            <w:tcW w:w="2242" w:type="dxa"/>
          </w:tcPr>
          <w:p w14:paraId="02AFB5B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11,8</w:t>
            </w:r>
          </w:p>
        </w:tc>
      </w:tr>
      <w:tr w:rsidR="005D4A8A" w:rsidRPr="000816EF" w14:paraId="3F13F0A3" w14:textId="77777777">
        <w:tc>
          <w:tcPr>
            <w:tcW w:w="2242" w:type="dxa"/>
          </w:tcPr>
          <w:p w14:paraId="77919D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 м</w:t>
            </w:r>
          </w:p>
        </w:tc>
        <w:tc>
          <w:tcPr>
            <w:tcW w:w="2242" w:type="dxa"/>
          </w:tcPr>
          <w:p w14:paraId="2862E4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7440</w:t>
            </w:r>
          </w:p>
        </w:tc>
        <w:tc>
          <w:tcPr>
            <w:tcW w:w="2242" w:type="dxa"/>
          </w:tcPr>
          <w:p w14:paraId="74DD72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6700</w:t>
            </w:r>
          </w:p>
        </w:tc>
        <w:tc>
          <w:tcPr>
            <w:tcW w:w="2242" w:type="dxa"/>
          </w:tcPr>
          <w:p w14:paraId="6E7513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6800</w:t>
            </w:r>
          </w:p>
        </w:tc>
        <w:tc>
          <w:tcPr>
            <w:tcW w:w="2242" w:type="dxa"/>
          </w:tcPr>
          <w:p w14:paraId="1C7492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8700</w:t>
            </w:r>
          </w:p>
        </w:tc>
      </w:tr>
      <w:tr w:rsidR="005D4A8A" w:rsidRPr="000816EF" w14:paraId="7F698242" w14:textId="77777777">
        <w:tc>
          <w:tcPr>
            <w:tcW w:w="2242" w:type="dxa"/>
          </w:tcPr>
          <w:p w14:paraId="7B0376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Крейсерская дальность, км</w:t>
            </w:r>
          </w:p>
        </w:tc>
        <w:tc>
          <w:tcPr>
            <w:tcW w:w="2242" w:type="dxa"/>
          </w:tcPr>
          <w:p w14:paraId="4EF845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w:t>
            </w:r>
          </w:p>
        </w:tc>
        <w:tc>
          <w:tcPr>
            <w:tcW w:w="2242" w:type="dxa"/>
          </w:tcPr>
          <w:p w14:paraId="259DF3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2242" w:type="dxa"/>
          </w:tcPr>
          <w:p w14:paraId="37820E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2242" w:type="dxa"/>
          </w:tcPr>
          <w:p w14:paraId="1374B5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r>
      <w:tr w:rsidR="005D4A8A" w:rsidRPr="000816EF" w14:paraId="7ABB44E6" w14:textId="77777777">
        <w:tc>
          <w:tcPr>
            <w:tcW w:w="2242" w:type="dxa"/>
          </w:tcPr>
          <w:p w14:paraId="0DB71F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пулеметов нормального калибра</w:t>
            </w:r>
          </w:p>
        </w:tc>
        <w:tc>
          <w:tcPr>
            <w:tcW w:w="2242" w:type="dxa"/>
          </w:tcPr>
          <w:p w14:paraId="454CD9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2242" w:type="dxa"/>
          </w:tcPr>
          <w:p w14:paraId="30452E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2242" w:type="dxa"/>
          </w:tcPr>
          <w:p w14:paraId="691410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242" w:type="dxa"/>
          </w:tcPr>
          <w:p w14:paraId="41D746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r>
      <w:tr w:rsidR="005D4A8A" w:rsidRPr="000816EF" w14:paraId="15D2F732" w14:textId="77777777">
        <w:tc>
          <w:tcPr>
            <w:tcW w:w="2242" w:type="dxa"/>
          </w:tcPr>
          <w:p w14:paraId="7D4F21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Нормальная бомбовая нагрузка, кг</w:t>
            </w:r>
          </w:p>
        </w:tc>
        <w:tc>
          <w:tcPr>
            <w:tcW w:w="2242" w:type="dxa"/>
          </w:tcPr>
          <w:p w14:paraId="5FB375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2B4FB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430B9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C4032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4D7C11" w14:textId="77777777">
        <w:tc>
          <w:tcPr>
            <w:tcW w:w="2242" w:type="dxa"/>
          </w:tcPr>
          <w:p w14:paraId="5961E7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2242" w:type="dxa"/>
          </w:tcPr>
          <w:p w14:paraId="1C0549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2242" w:type="dxa"/>
          </w:tcPr>
          <w:p w14:paraId="11E78A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2242" w:type="dxa"/>
          </w:tcPr>
          <w:p w14:paraId="7AC29D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2242" w:type="dxa"/>
          </w:tcPr>
          <w:p w14:paraId="1725CD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578DBD" w14:textId="77777777">
        <w:tc>
          <w:tcPr>
            <w:tcW w:w="2242" w:type="dxa"/>
          </w:tcPr>
          <w:p w14:paraId="579D59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разбега, м</w:t>
            </w:r>
          </w:p>
        </w:tc>
        <w:tc>
          <w:tcPr>
            <w:tcW w:w="2242" w:type="dxa"/>
          </w:tcPr>
          <w:p w14:paraId="4A911E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w:t>
            </w:r>
          </w:p>
        </w:tc>
        <w:tc>
          <w:tcPr>
            <w:tcW w:w="2242" w:type="dxa"/>
          </w:tcPr>
          <w:p w14:paraId="3C513F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w:t>
            </w:r>
          </w:p>
        </w:tc>
        <w:tc>
          <w:tcPr>
            <w:tcW w:w="2242" w:type="dxa"/>
          </w:tcPr>
          <w:p w14:paraId="13EF04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2242" w:type="dxa"/>
          </w:tcPr>
          <w:p w14:paraId="538FF2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r>
      <w:tr w:rsidR="005D4A8A" w:rsidRPr="000816EF" w14:paraId="6E8A02F4" w14:textId="77777777">
        <w:tc>
          <w:tcPr>
            <w:tcW w:w="2242" w:type="dxa"/>
            <w:tcBorders>
              <w:bottom w:val="single" w:sz="12" w:space="0" w:color="auto"/>
            </w:tcBorders>
          </w:tcPr>
          <w:p w14:paraId="3DE579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пробега, м</w:t>
            </w:r>
          </w:p>
        </w:tc>
        <w:tc>
          <w:tcPr>
            <w:tcW w:w="2242" w:type="dxa"/>
            <w:tcBorders>
              <w:bottom w:val="single" w:sz="12" w:space="0" w:color="auto"/>
            </w:tcBorders>
          </w:tcPr>
          <w:p w14:paraId="2761EF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2242" w:type="dxa"/>
            <w:tcBorders>
              <w:bottom w:val="single" w:sz="12" w:space="0" w:color="auto"/>
            </w:tcBorders>
          </w:tcPr>
          <w:p w14:paraId="732AB3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375</w:t>
            </w:r>
          </w:p>
        </w:tc>
        <w:tc>
          <w:tcPr>
            <w:tcW w:w="2242" w:type="dxa"/>
            <w:tcBorders>
              <w:bottom w:val="single" w:sz="12" w:space="0" w:color="auto"/>
            </w:tcBorders>
          </w:tcPr>
          <w:p w14:paraId="4841FC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c>
          <w:tcPr>
            <w:tcW w:w="2242" w:type="dxa"/>
            <w:tcBorders>
              <w:bottom w:val="single" w:sz="12" w:space="0" w:color="auto"/>
            </w:tcBorders>
          </w:tcPr>
          <w:p w14:paraId="266E3F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tc>
      </w:tr>
    </w:tbl>
    <w:p w14:paraId="3FA043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Возможные варианты бомбовой загрузки СЗ-2 из расчета емкости бомбодержателей самолета (по материалам госиспытаний)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D4A8A" w:rsidRPr="000816EF" w14:paraId="37DB233F" w14:textId="77777777">
        <w:tc>
          <w:tcPr>
            <w:tcW w:w="2802" w:type="dxa"/>
            <w:tcBorders>
              <w:top w:val="single" w:sz="12" w:space="0" w:color="auto"/>
            </w:tcBorders>
          </w:tcPr>
          <w:p w14:paraId="025B9E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бомб</w:t>
            </w:r>
          </w:p>
        </w:tc>
        <w:tc>
          <w:tcPr>
            <w:tcW w:w="2802" w:type="dxa"/>
            <w:tcBorders>
              <w:top w:val="single" w:sz="12" w:space="0" w:color="auto"/>
            </w:tcBorders>
          </w:tcPr>
          <w:p w14:paraId="0FCD9A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держателя</w:t>
            </w:r>
          </w:p>
        </w:tc>
        <w:tc>
          <w:tcPr>
            <w:tcW w:w="2802" w:type="dxa"/>
            <w:tcBorders>
              <w:top w:val="single" w:sz="12" w:space="0" w:color="auto"/>
            </w:tcBorders>
          </w:tcPr>
          <w:p w14:paraId="5DA909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w:t>
            </w:r>
          </w:p>
        </w:tc>
        <w:tc>
          <w:tcPr>
            <w:tcW w:w="2802" w:type="dxa"/>
            <w:tcBorders>
              <w:top w:val="single" w:sz="12" w:space="0" w:color="auto"/>
            </w:tcBorders>
          </w:tcPr>
          <w:p w14:paraId="38CD52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Суммарный вес, кг</w:t>
            </w:r>
          </w:p>
        </w:tc>
      </w:tr>
      <w:tr w:rsidR="005D4A8A" w:rsidRPr="000816EF" w14:paraId="1BF75BC4" w14:textId="77777777">
        <w:tc>
          <w:tcPr>
            <w:tcW w:w="2802" w:type="dxa"/>
          </w:tcPr>
          <w:p w14:paraId="6CE408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АО-8М</w:t>
            </w:r>
          </w:p>
        </w:tc>
        <w:tc>
          <w:tcPr>
            <w:tcW w:w="2802" w:type="dxa"/>
          </w:tcPr>
          <w:p w14:paraId="0325C2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КД-1</w:t>
            </w:r>
          </w:p>
        </w:tc>
        <w:tc>
          <w:tcPr>
            <w:tcW w:w="2802" w:type="dxa"/>
          </w:tcPr>
          <w:p w14:paraId="5AA774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2802" w:type="dxa"/>
          </w:tcPr>
          <w:p w14:paraId="651CC6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336</w:t>
            </w:r>
          </w:p>
        </w:tc>
      </w:tr>
      <w:tr w:rsidR="005D4A8A" w:rsidRPr="000816EF" w14:paraId="4D6C8F57" w14:textId="77777777">
        <w:tc>
          <w:tcPr>
            <w:tcW w:w="2802" w:type="dxa"/>
          </w:tcPr>
          <w:p w14:paraId="7B88241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АО-10</w:t>
            </w:r>
          </w:p>
        </w:tc>
        <w:tc>
          <w:tcPr>
            <w:tcW w:w="2802" w:type="dxa"/>
          </w:tcPr>
          <w:p w14:paraId="30DCDD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КД-1</w:t>
            </w:r>
          </w:p>
        </w:tc>
        <w:tc>
          <w:tcPr>
            <w:tcW w:w="2802" w:type="dxa"/>
          </w:tcPr>
          <w:p w14:paraId="2433B1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2802" w:type="dxa"/>
          </w:tcPr>
          <w:p w14:paraId="6E1F9A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w:t>
            </w:r>
          </w:p>
        </w:tc>
      </w:tr>
      <w:tr w:rsidR="005D4A8A" w:rsidRPr="000816EF" w14:paraId="5ECCB6EF" w14:textId="77777777">
        <w:tc>
          <w:tcPr>
            <w:tcW w:w="2802" w:type="dxa"/>
          </w:tcPr>
          <w:p w14:paraId="58C3E8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А0-20М</w:t>
            </w:r>
          </w:p>
        </w:tc>
        <w:tc>
          <w:tcPr>
            <w:tcW w:w="2802" w:type="dxa"/>
          </w:tcPr>
          <w:p w14:paraId="6EBE45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КД-1</w:t>
            </w:r>
          </w:p>
        </w:tc>
        <w:tc>
          <w:tcPr>
            <w:tcW w:w="2802" w:type="dxa"/>
          </w:tcPr>
          <w:p w14:paraId="14882FE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2802" w:type="dxa"/>
          </w:tcPr>
          <w:p w14:paraId="47A34C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840</w:t>
            </w:r>
          </w:p>
        </w:tc>
      </w:tr>
      <w:tr w:rsidR="005D4A8A" w:rsidRPr="000816EF" w14:paraId="1C53C58C" w14:textId="77777777">
        <w:tc>
          <w:tcPr>
            <w:tcW w:w="2802" w:type="dxa"/>
          </w:tcPr>
          <w:p w14:paraId="6E92DD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АО-25</w:t>
            </w:r>
          </w:p>
        </w:tc>
        <w:tc>
          <w:tcPr>
            <w:tcW w:w="2802" w:type="dxa"/>
          </w:tcPr>
          <w:p w14:paraId="13538E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КД-2</w:t>
            </w:r>
          </w:p>
        </w:tc>
        <w:tc>
          <w:tcPr>
            <w:tcW w:w="2802" w:type="dxa"/>
          </w:tcPr>
          <w:p w14:paraId="07A0418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2802" w:type="dxa"/>
          </w:tcPr>
          <w:p w14:paraId="29FE50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r>
      <w:tr w:rsidR="005D4A8A" w:rsidRPr="000816EF" w14:paraId="4BDC7DD3" w14:textId="77777777">
        <w:tc>
          <w:tcPr>
            <w:tcW w:w="2802" w:type="dxa"/>
          </w:tcPr>
          <w:p w14:paraId="54CE46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ХАБ-25</w:t>
            </w:r>
          </w:p>
        </w:tc>
        <w:tc>
          <w:tcPr>
            <w:tcW w:w="2802" w:type="dxa"/>
          </w:tcPr>
          <w:p w14:paraId="08606C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КД-2</w:t>
            </w:r>
          </w:p>
        </w:tc>
        <w:tc>
          <w:tcPr>
            <w:tcW w:w="2802" w:type="dxa"/>
          </w:tcPr>
          <w:p w14:paraId="762B95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2802" w:type="dxa"/>
          </w:tcPr>
          <w:p w14:paraId="01198A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r>
      <w:tr w:rsidR="005D4A8A" w:rsidRPr="000816EF" w14:paraId="240C99EA" w14:textId="77777777">
        <w:tc>
          <w:tcPr>
            <w:tcW w:w="2802" w:type="dxa"/>
          </w:tcPr>
          <w:p w14:paraId="64D3E2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 Б-50</w:t>
            </w:r>
          </w:p>
        </w:tc>
        <w:tc>
          <w:tcPr>
            <w:tcW w:w="2802" w:type="dxa"/>
          </w:tcPr>
          <w:p w14:paraId="2F985A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КД-2</w:t>
            </w:r>
          </w:p>
        </w:tc>
        <w:tc>
          <w:tcPr>
            <w:tcW w:w="2802" w:type="dxa"/>
          </w:tcPr>
          <w:p w14:paraId="02DE24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2802" w:type="dxa"/>
          </w:tcPr>
          <w:p w14:paraId="1F192E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r>
      <w:tr w:rsidR="005D4A8A" w:rsidRPr="000816EF" w14:paraId="59820CD3" w14:textId="77777777">
        <w:tc>
          <w:tcPr>
            <w:tcW w:w="2802" w:type="dxa"/>
          </w:tcPr>
          <w:p w14:paraId="127967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ФАБ-100</w:t>
            </w:r>
          </w:p>
        </w:tc>
        <w:tc>
          <w:tcPr>
            <w:tcW w:w="2802" w:type="dxa"/>
          </w:tcPr>
          <w:p w14:paraId="567BA3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КД-2</w:t>
            </w:r>
          </w:p>
        </w:tc>
        <w:tc>
          <w:tcPr>
            <w:tcW w:w="2802" w:type="dxa"/>
          </w:tcPr>
          <w:p w14:paraId="604C77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2802" w:type="dxa"/>
          </w:tcPr>
          <w:p w14:paraId="708280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r>
      <w:tr w:rsidR="005D4A8A" w:rsidRPr="000816EF" w14:paraId="7AFD48D8" w14:textId="77777777">
        <w:tc>
          <w:tcPr>
            <w:tcW w:w="2802" w:type="dxa"/>
            <w:tcBorders>
              <w:bottom w:val="single" w:sz="12" w:space="0" w:color="auto"/>
            </w:tcBorders>
          </w:tcPr>
          <w:p w14:paraId="6D32F3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ФАБ-250</w:t>
            </w:r>
          </w:p>
        </w:tc>
        <w:tc>
          <w:tcPr>
            <w:tcW w:w="2802" w:type="dxa"/>
            <w:tcBorders>
              <w:bottom w:val="single" w:sz="12" w:space="0" w:color="auto"/>
            </w:tcBorders>
          </w:tcPr>
          <w:p w14:paraId="56BA81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ДЕР-19</w:t>
            </w:r>
          </w:p>
        </w:tc>
        <w:tc>
          <w:tcPr>
            <w:tcW w:w="2802" w:type="dxa"/>
            <w:tcBorders>
              <w:bottom w:val="single" w:sz="12" w:space="0" w:color="auto"/>
            </w:tcBorders>
          </w:tcPr>
          <w:p w14:paraId="4C0C7C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802" w:type="dxa"/>
            <w:tcBorders>
              <w:bottom w:val="single" w:sz="12" w:space="0" w:color="auto"/>
            </w:tcBorders>
          </w:tcPr>
          <w:p w14:paraId="160FE6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r>
    </w:tbl>
    <w:p w14:paraId="61E08F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 I) возможно вместо ФАБ-250 подвешивать РРАБ-250, ВАП-200, УХАБ-250 или ВАП-4;</w:t>
      </w:r>
    </w:p>
    <w:p w14:paraId="7EE017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допускаются смешанные варианты загрузки бомб разных калибров с учетом порядка сбрасывания; 3) из расчета перегрузочного веса самолета допустимая бомбовая нагрузка не должна превышать 400 кг скорость может быть доведена: с мотором М-87до450 км/ч и с мотором М-88до475 - 500 км/ч на расчетной высоте (12028).</w:t>
      </w:r>
    </w:p>
    <w:p w14:paraId="75F403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D39A4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руководитель работ по штурмовику на базе ХАИ-5 на 135 заводе в ОКО-135 стал И.П.Жиганов, так как прежний руководитель - Л.Д.Арсон - уехал в Саратов (1462,28).</w:t>
      </w:r>
    </w:p>
    <w:p w14:paraId="175645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BA2E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Партия самолетов Р-10 отправлена в Отдельный Краснознаменный Дальневосточный военный округ. Главным конструктором завода и ОКО-135 назначен А. А. Дубровин (10674).</w:t>
      </w:r>
    </w:p>
    <w:p w14:paraId="788FCA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4FA4CA3" w14:textId="77777777" w:rsidR="000B5EBA" w:rsidRPr="000816EF" w:rsidRDefault="000B5EBA" w:rsidP="000816EF">
      <w:pPr>
        <w:pStyle w:val="281"/>
        <w:shd w:val="clear" w:color="auto" w:fill="auto"/>
        <w:spacing w:after="0" w:line="240" w:lineRule="auto"/>
        <w:jc w:val="both"/>
        <w:rPr>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В январе 1938 прошел заводские ис</w:t>
      </w:r>
      <w:r w:rsidRPr="000816EF">
        <w:rPr>
          <w:rFonts w:ascii="Times New Roman" w:hAnsi="Times New Roman" w:cs="Times New Roman"/>
          <w:color w:val="0070C0"/>
          <w:spacing w:val="0"/>
          <w:sz w:val="16"/>
          <w:szCs w:val="16"/>
        </w:rPr>
        <w:softHyphen/>
        <w:t>пытания выбранный в качестве эталона десятый самолет ХАИ второй серии. Результаты оказались неутеши</w:t>
      </w:r>
      <w:r w:rsidRPr="000816EF">
        <w:rPr>
          <w:rFonts w:ascii="Times New Roman" w:hAnsi="Times New Roman" w:cs="Times New Roman"/>
          <w:color w:val="0070C0"/>
          <w:spacing w:val="0"/>
          <w:sz w:val="16"/>
          <w:szCs w:val="16"/>
        </w:rPr>
        <w:softHyphen/>
        <w:t>тельными, и в НИИ ВВС эту машину передавать не стали. Предстояло подготовить новый эталон (19900).</w:t>
      </w:r>
    </w:p>
    <w:p w14:paraId="615AB532" w14:textId="77777777" w:rsidR="000B5EBA" w:rsidRPr="000816EF" w:rsidRDefault="000B5EBA" w:rsidP="000816EF">
      <w:pPr>
        <w:shd w:val="clear" w:color="auto" w:fill="FFFFFF"/>
        <w:spacing w:after="0" w:line="240" w:lineRule="auto"/>
        <w:jc w:val="both"/>
        <w:rPr>
          <w:rFonts w:ascii="Times New Roman" w:hAnsi="Times New Roman"/>
          <w:color w:val="0070C0"/>
          <w:sz w:val="16"/>
          <w:szCs w:val="16"/>
        </w:rPr>
      </w:pPr>
    </w:p>
    <w:p w14:paraId="6FE630E7" w14:textId="77777777" w:rsidR="000B5EBA" w:rsidRPr="000816EF" w:rsidRDefault="000B5EBA" w:rsidP="000816EF">
      <w:pPr>
        <w:pStyle w:val="260"/>
        <w:shd w:val="clear" w:color="auto" w:fill="auto"/>
        <w:spacing w:before="0" w:after="0" w:line="240" w:lineRule="auto"/>
        <w:jc w:val="both"/>
        <w:rPr>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 xml:space="preserve">В </w:t>
      </w:r>
      <w:r w:rsidRPr="000816EF">
        <w:rPr>
          <w:rFonts w:ascii="Times New Roman" w:hAnsi="Times New Roman" w:cs="Times New Roman"/>
          <w:color w:val="0070C0"/>
          <w:spacing w:val="0"/>
          <w:sz w:val="16"/>
          <w:szCs w:val="16"/>
          <w:lang w:val="ru-RU"/>
        </w:rPr>
        <w:t>январе 1938 в</w:t>
      </w:r>
      <w:r w:rsidRPr="000816EF">
        <w:rPr>
          <w:rFonts w:ascii="Times New Roman" w:hAnsi="Times New Roman" w:cs="Times New Roman"/>
          <w:color w:val="0070C0"/>
          <w:spacing w:val="0"/>
          <w:sz w:val="16"/>
          <w:szCs w:val="16"/>
        </w:rPr>
        <w:t xml:space="preserve"> качестве эталона выбрали десятый самолет </w:t>
      </w:r>
      <w:r w:rsidRPr="000816EF">
        <w:rPr>
          <w:rFonts w:ascii="Times New Roman" w:hAnsi="Times New Roman" w:cs="Times New Roman"/>
          <w:color w:val="0070C0"/>
          <w:spacing w:val="0"/>
          <w:sz w:val="16"/>
          <w:szCs w:val="16"/>
          <w:lang w:val="ru-RU"/>
        </w:rPr>
        <w:t xml:space="preserve">ХАИ-5 </w:t>
      </w:r>
      <w:r w:rsidRPr="000816EF">
        <w:rPr>
          <w:rFonts w:ascii="Times New Roman" w:hAnsi="Times New Roman" w:cs="Times New Roman"/>
          <w:color w:val="0070C0"/>
          <w:spacing w:val="0"/>
          <w:sz w:val="16"/>
          <w:szCs w:val="16"/>
        </w:rPr>
        <w:t>второй серии, но утвердить его было невозможно. Внесение изменений в чертежи по замечаниям воен</w:t>
      </w:r>
      <w:r w:rsidRPr="000816EF">
        <w:rPr>
          <w:rFonts w:ascii="Times New Roman" w:hAnsi="Times New Roman" w:cs="Times New Roman"/>
          <w:color w:val="0070C0"/>
          <w:spacing w:val="0"/>
          <w:sz w:val="16"/>
          <w:szCs w:val="16"/>
        </w:rPr>
        <w:softHyphen/>
        <w:t>ных рассчитывали закончить к 10 декабря, а полностью эталонный комплект чертежей мог быть готов не ранее 25 декабря. 43-я авиабригада опаздывала по объективным причинам. С начала войсковых испытаний было всего 22 дня с летной погодой. Норму дневных вылетов наскребали, а вот 100 ноч</w:t>
      </w:r>
      <w:r w:rsidRPr="000816EF">
        <w:rPr>
          <w:rFonts w:ascii="Times New Roman" w:hAnsi="Times New Roman" w:cs="Times New Roman"/>
          <w:color w:val="0070C0"/>
          <w:spacing w:val="0"/>
          <w:sz w:val="16"/>
          <w:szCs w:val="16"/>
        </w:rPr>
        <w:softHyphen/>
        <w:t>ных посадок на каждый борт выполнить не удавалось. В УВВС пошли на военную хит</w:t>
      </w:r>
      <w:r w:rsidRPr="000816EF">
        <w:rPr>
          <w:rFonts w:ascii="Times New Roman" w:hAnsi="Times New Roman" w:cs="Times New Roman"/>
          <w:color w:val="0070C0"/>
          <w:spacing w:val="0"/>
          <w:sz w:val="16"/>
          <w:szCs w:val="16"/>
        </w:rPr>
        <w:softHyphen/>
        <w:t>рость: испытания продолжались, а отчет было приказано подготовить по состоянию на 23 ноября 1937 года.</w:t>
      </w:r>
    </w:p>
    <w:p w14:paraId="6CEF03C7" w14:textId="77777777" w:rsidR="000B5EBA" w:rsidRPr="000816EF" w:rsidRDefault="000B5EBA" w:rsidP="000816EF">
      <w:pPr>
        <w:pStyle w:val="260"/>
        <w:shd w:val="clear" w:color="auto" w:fill="auto"/>
        <w:spacing w:before="0" w:after="0" w:line="240" w:lineRule="auto"/>
        <w:jc w:val="both"/>
        <w:rPr>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В отчете, подготовленном в 43-й авиабри</w:t>
      </w:r>
      <w:r w:rsidRPr="000816EF">
        <w:rPr>
          <w:rFonts w:ascii="Times New Roman" w:hAnsi="Times New Roman" w:cs="Times New Roman"/>
          <w:color w:val="0070C0"/>
          <w:spacing w:val="0"/>
          <w:sz w:val="16"/>
          <w:szCs w:val="16"/>
        </w:rPr>
        <w:softHyphen/>
        <w:t>гаде, аккуратно обошли все серьезные про</w:t>
      </w:r>
      <w:r w:rsidRPr="000816EF">
        <w:rPr>
          <w:rFonts w:ascii="Times New Roman" w:hAnsi="Times New Roman" w:cs="Times New Roman"/>
          <w:color w:val="0070C0"/>
          <w:spacing w:val="0"/>
          <w:sz w:val="16"/>
          <w:szCs w:val="16"/>
        </w:rPr>
        <w:softHyphen/>
        <w:t>исшествия за время испытаний. В нем были упомянуты только те три машины, которые прошли полный цикл работ. Это были 135002, 13611 и 13612. Они совершили 992 вылета, выполнили 1808 фигур пилотажа, треть поса</w:t>
      </w:r>
      <w:r w:rsidRPr="000816EF">
        <w:rPr>
          <w:rFonts w:ascii="Times New Roman" w:hAnsi="Times New Roman" w:cs="Times New Roman"/>
          <w:color w:val="0070C0"/>
          <w:spacing w:val="0"/>
          <w:sz w:val="16"/>
          <w:szCs w:val="16"/>
        </w:rPr>
        <w:softHyphen/>
        <w:t>док совершили с применением щитков, а вот уборку шасси в полете осуществили только 41 раз. Такое незначительное количество объ</w:t>
      </w:r>
      <w:r w:rsidRPr="000816EF">
        <w:rPr>
          <w:rFonts w:ascii="Times New Roman" w:hAnsi="Times New Roman" w:cs="Times New Roman"/>
          <w:color w:val="0070C0"/>
          <w:spacing w:val="0"/>
          <w:sz w:val="16"/>
          <w:szCs w:val="16"/>
        </w:rPr>
        <w:softHyphen/>
        <w:t>яснялось не столько боязнью отказов, сколь</w:t>
      </w:r>
      <w:r w:rsidRPr="000816EF">
        <w:rPr>
          <w:rFonts w:ascii="Times New Roman" w:hAnsi="Times New Roman" w:cs="Times New Roman"/>
          <w:color w:val="0070C0"/>
          <w:spacing w:val="0"/>
          <w:sz w:val="16"/>
          <w:szCs w:val="16"/>
        </w:rPr>
        <w:softHyphen/>
        <w:t>ко сложностью и продолжительностью про</w:t>
      </w:r>
      <w:r w:rsidRPr="000816EF">
        <w:rPr>
          <w:rFonts w:ascii="Times New Roman" w:hAnsi="Times New Roman" w:cs="Times New Roman"/>
          <w:color w:val="0070C0"/>
          <w:spacing w:val="0"/>
          <w:sz w:val="16"/>
          <w:szCs w:val="16"/>
        </w:rPr>
        <w:softHyphen/>
        <w:t>цессов уборки-выпуска шасси. Выпуск зани</w:t>
      </w:r>
      <w:r w:rsidRPr="000816EF">
        <w:rPr>
          <w:rFonts w:ascii="Times New Roman" w:hAnsi="Times New Roman" w:cs="Times New Roman"/>
          <w:color w:val="0070C0"/>
          <w:spacing w:val="0"/>
          <w:sz w:val="16"/>
          <w:szCs w:val="16"/>
        </w:rPr>
        <w:softHyphen/>
        <w:t>мал минуту, а вотуборка целых пять (!) минут.</w:t>
      </w:r>
    </w:p>
    <w:p w14:paraId="2870DEDB" w14:textId="77777777" w:rsidR="000B5EBA" w:rsidRPr="000816EF" w:rsidRDefault="000B5EBA" w:rsidP="000816EF">
      <w:pPr>
        <w:pStyle w:val="260"/>
        <w:shd w:val="clear" w:color="auto" w:fill="auto"/>
        <w:spacing w:before="0" w:after="0" w:line="240" w:lineRule="auto"/>
        <w:jc w:val="both"/>
        <w:rPr>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Помимо указанных, в предварительных рапортах добавился еще целый ворох новых дефектов. Многочисленные претензии име</w:t>
      </w:r>
      <w:r w:rsidRPr="000816EF">
        <w:rPr>
          <w:rFonts w:ascii="Times New Roman" w:hAnsi="Times New Roman" w:cs="Times New Roman"/>
          <w:color w:val="0070C0"/>
          <w:spacing w:val="0"/>
          <w:sz w:val="16"/>
          <w:szCs w:val="16"/>
        </w:rPr>
        <w:softHyphen/>
        <w:t>лись к самопуску, зажиганию, воздушной системе, управлению мотором и винтом, выпускным коллекторам, масло и бензоси- стемам. В отчете было отмечено, что эксплуа</w:t>
      </w:r>
      <w:r w:rsidRPr="000816EF">
        <w:rPr>
          <w:rFonts w:ascii="Times New Roman" w:hAnsi="Times New Roman" w:cs="Times New Roman"/>
          <w:color w:val="0070C0"/>
          <w:spacing w:val="0"/>
          <w:sz w:val="16"/>
          <w:szCs w:val="16"/>
        </w:rPr>
        <w:softHyphen/>
        <w:t>тация Р-10 затруднена из-за неудобного под</w:t>
      </w:r>
      <w:r w:rsidRPr="000816EF">
        <w:rPr>
          <w:rFonts w:ascii="Times New Roman" w:hAnsi="Times New Roman" w:cs="Times New Roman"/>
          <w:color w:val="0070C0"/>
          <w:spacing w:val="0"/>
          <w:sz w:val="16"/>
          <w:szCs w:val="16"/>
        </w:rPr>
        <w:softHyphen/>
        <w:t>хода ко многим агрегатам и невзаимозаме</w:t>
      </w:r>
      <w:r w:rsidRPr="000816EF">
        <w:rPr>
          <w:rFonts w:ascii="Times New Roman" w:hAnsi="Times New Roman" w:cs="Times New Roman"/>
          <w:color w:val="0070C0"/>
          <w:spacing w:val="0"/>
          <w:sz w:val="16"/>
          <w:szCs w:val="16"/>
        </w:rPr>
        <w:softHyphen/>
        <w:t>няемости всех деталей ввиду индивидуаль</w:t>
      </w:r>
      <w:r w:rsidRPr="000816EF">
        <w:rPr>
          <w:rFonts w:ascii="Times New Roman" w:hAnsi="Times New Roman" w:cs="Times New Roman"/>
          <w:color w:val="0070C0"/>
          <w:spacing w:val="0"/>
          <w:sz w:val="16"/>
          <w:szCs w:val="16"/>
        </w:rPr>
        <w:softHyphen/>
        <w:t>ной подгонки. Запуск мотора при низких тем</w:t>
      </w:r>
      <w:r w:rsidRPr="000816EF">
        <w:rPr>
          <w:rFonts w:ascii="Times New Roman" w:hAnsi="Times New Roman" w:cs="Times New Roman"/>
          <w:color w:val="0070C0"/>
          <w:spacing w:val="0"/>
          <w:sz w:val="16"/>
          <w:szCs w:val="16"/>
        </w:rPr>
        <w:softHyphen/>
        <w:t>пературах был затруднен, в первую очередь, из-за отсутствия храповика на винтах ВИШ- б. Смотровых люков в капотах не было, что увеличивало время наземного обслужива</w:t>
      </w:r>
      <w:r w:rsidRPr="000816EF">
        <w:rPr>
          <w:rFonts w:ascii="Times New Roman" w:hAnsi="Times New Roman" w:cs="Times New Roman"/>
          <w:color w:val="0070C0"/>
          <w:spacing w:val="0"/>
          <w:sz w:val="16"/>
          <w:szCs w:val="16"/>
        </w:rPr>
        <w:softHyphen/>
        <w:t>ния. Маслобак расположили слишком близко к двигателю, что вело к росту температуры масла и перегреву мотора. Горловина фюзе</w:t>
      </w:r>
      <w:r w:rsidRPr="000816EF">
        <w:rPr>
          <w:rFonts w:ascii="Times New Roman" w:hAnsi="Times New Roman" w:cs="Times New Roman"/>
          <w:color w:val="0070C0"/>
          <w:spacing w:val="0"/>
          <w:sz w:val="16"/>
          <w:szCs w:val="16"/>
        </w:rPr>
        <w:softHyphen/>
        <w:t>ляжного бензобака была сконструирована неудачно, и заправить этот бак было затруд</w:t>
      </w:r>
      <w:r w:rsidRPr="000816EF">
        <w:rPr>
          <w:rFonts w:ascii="Times New Roman" w:hAnsi="Times New Roman" w:cs="Times New Roman"/>
          <w:color w:val="0070C0"/>
          <w:spacing w:val="0"/>
          <w:sz w:val="16"/>
          <w:szCs w:val="16"/>
        </w:rPr>
        <w:softHyphen/>
        <w:t>нительно. На всех баках отсутствовали отстойники. Помимо прочего, к самолетам «забыли» приложить инструмент, техниче</w:t>
      </w:r>
      <w:r w:rsidRPr="000816EF">
        <w:rPr>
          <w:rFonts w:ascii="Times New Roman" w:hAnsi="Times New Roman" w:cs="Times New Roman"/>
          <w:color w:val="0070C0"/>
          <w:spacing w:val="0"/>
          <w:sz w:val="16"/>
          <w:szCs w:val="16"/>
        </w:rPr>
        <w:softHyphen/>
        <w:t>ские описания и руководства по эксплуата</w:t>
      </w:r>
      <w:r w:rsidRPr="000816EF">
        <w:rPr>
          <w:rFonts w:ascii="Times New Roman" w:hAnsi="Times New Roman" w:cs="Times New Roman"/>
          <w:color w:val="0070C0"/>
          <w:spacing w:val="0"/>
          <w:sz w:val="16"/>
          <w:szCs w:val="16"/>
        </w:rPr>
        <w:softHyphen/>
        <w:t>ции и ремонту.</w:t>
      </w:r>
    </w:p>
    <w:p w14:paraId="0D225140" w14:textId="77777777" w:rsidR="000B5EBA" w:rsidRPr="000816EF" w:rsidRDefault="000B5EBA" w:rsidP="000816EF">
      <w:pPr>
        <w:pStyle w:val="260"/>
        <w:shd w:val="clear" w:color="auto" w:fill="auto"/>
        <w:spacing w:before="0" w:after="0" w:line="240" w:lineRule="auto"/>
        <w:jc w:val="both"/>
        <w:rPr>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Если поначалу оценивали летные характе</w:t>
      </w:r>
      <w:r w:rsidRPr="000816EF">
        <w:rPr>
          <w:rFonts w:ascii="Times New Roman" w:hAnsi="Times New Roman" w:cs="Times New Roman"/>
          <w:color w:val="0070C0"/>
          <w:spacing w:val="0"/>
          <w:sz w:val="16"/>
          <w:szCs w:val="16"/>
        </w:rPr>
        <w:softHyphen/>
        <w:t>ристики и накручивали фигуры пилотажа, то в ноябре очередь дошла и до вооружения. Пожалуй, только фотоустановка не имела серьезных дефектов и удостоилась благоже</w:t>
      </w:r>
      <w:r w:rsidRPr="000816EF">
        <w:rPr>
          <w:rFonts w:ascii="Times New Roman" w:hAnsi="Times New Roman" w:cs="Times New Roman"/>
          <w:color w:val="0070C0"/>
          <w:spacing w:val="0"/>
          <w:sz w:val="16"/>
          <w:szCs w:val="16"/>
        </w:rPr>
        <w:softHyphen/>
        <w:t>лательной оценки. Было отмечено, что пла</w:t>
      </w:r>
      <w:r w:rsidRPr="000816EF">
        <w:rPr>
          <w:rFonts w:ascii="Times New Roman" w:hAnsi="Times New Roman" w:cs="Times New Roman"/>
          <w:color w:val="0070C0"/>
          <w:spacing w:val="0"/>
          <w:sz w:val="16"/>
          <w:szCs w:val="16"/>
        </w:rPr>
        <w:softHyphen/>
        <w:t>новая и перспективная съемка, а также пере</w:t>
      </w:r>
      <w:r w:rsidRPr="000816EF">
        <w:rPr>
          <w:rFonts w:ascii="Times New Roman" w:hAnsi="Times New Roman" w:cs="Times New Roman"/>
          <w:color w:val="0070C0"/>
          <w:spacing w:val="0"/>
          <w:sz w:val="16"/>
          <w:szCs w:val="16"/>
        </w:rPr>
        <w:softHyphen/>
        <w:t>ход от одного положения в другое просты и удобны. Курсовые пулеметные получили перечень замечаний на три машинописных листа, начиная от недостаточно жесткого крепления прицела 0П-1 и пяти сломанных ручек перезарядки, и заканчивая необходи</w:t>
      </w:r>
      <w:r w:rsidRPr="000816EF">
        <w:rPr>
          <w:rFonts w:ascii="Times New Roman" w:hAnsi="Times New Roman" w:cs="Times New Roman"/>
          <w:color w:val="0070C0"/>
          <w:spacing w:val="0"/>
          <w:sz w:val="16"/>
          <w:szCs w:val="16"/>
        </w:rPr>
        <w:softHyphen/>
        <w:t>мостью снятия пулеметов только на боевом взводе и их обязательной пристрелке после каждой чистки.</w:t>
      </w:r>
    </w:p>
    <w:p w14:paraId="7893C7FB" w14:textId="77777777" w:rsidR="000B5EBA" w:rsidRPr="000816EF" w:rsidRDefault="000B5EBA"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Турель МВ-3, не смотря на ее очевидные новизну и преимущества перед прежними установками, тоже страдала многими детски</w:t>
      </w:r>
      <w:r w:rsidRPr="000816EF">
        <w:rPr>
          <w:rFonts w:ascii="Times New Roman" w:hAnsi="Times New Roman"/>
          <w:color w:val="0070C0"/>
          <w:sz w:val="16"/>
          <w:szCs w:val="16"/>
        </w:rPr>
        <w:softHyphen/>
        <w:t>ми болезнями, правда, некоторые из них были обусловлены особенностями ее монта</w:t>
      </w:r>
      <w:r w:rsidRPr="000816EF">
        <w:rPr>
          <w:rFonts w:ascii="Times New Roman" w:hAnsi="Times New Roman"/>
          <w:color w:val="0070C0"/>
          <w:sz w:val="16"/>
          <w:szCs w:val="16"/>
        </w:rPr>
        <w:softHyphen/>
        <w:t>жа на Р-10. В частности, желоб в заднем гроте был спрофилирован таким образом, что в походном положении пулемет «висел» на флюгер-мушке. Помимо этого, невозможно было зарядить пулемет в воздухе, а на земле эту операцию выполняли два человека. Неудачной оказалась конструкция тормоза турели: на больших скоростях приходилось при каждой угловом перемещении отвле</w:t>
      </w:r>
      <w:r w:rsidRPr="000816EF">
        <w:rPr>
          <w:rFonts w:ascii="Times New Roman" w:hAnsi="Times New Roman"/>
          <w:color w:val="0070C0"/>
          <w:sz w:val="16"/>
          <w:szCs w:val="16"/>
        </w:rPr>
        <w:softHyphen/>
        <w:t>каться от стрельбы для его разблокировки. Для работы, не связанной со стрельбой из пулемета, самым удобным оказалось его походное положение вперед с максимальным возвышением, правда, задувание в этом слу</w:t>
      </w:r>
      <w:r w:rsidRPr="000816EF">
        <w:rPr>
          <w:rFonts w:ascii="Times New Roman" w:hAnsi="Times New Roman"/>
          <w:color w:val="0070C0"/>
          <w:sz w:val="16"/>
          <w:szCs w:val="16"/>
        </w:rPr>
        <w:softHyphen/>
        <w:t>чае летнабы считали чрезмерным. Стоит отметить, что за счет доработки шарнира в ходе испытаний удалось изжить опасность срыва колпака турели в полете.</w:t>
      </w:r>
    </w:p>
    <w:p w14:paraId="586BF02D" w14:textId="77777777" w:rsidR="000B5EBA" w:rsidRPr="000816EF" w:rsidRDefault="000B5EBA" w:rsidP="000816EF">
      <w:pPr>
        <w:pStyle w:val="260"/>
        <w:shd w:val="clear" w:color="auto" w:fill="auto"/>
        <w:spacing w:before="0" w:after="0" w:line="240" w:lineRule="auto"/>
        <w:jc w:val="both"/>
        <w:rPr>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Испытания бомбардировочного вооруже</w:t>
      </w:r>
      <w:r w:rsidRPr="000816EF">
        <w:rPr>
          <w:rFonts w:ascii="Times New Roman" w:hAnsi="Times New Roman" w:cs="Times New Roman"/>
          <w:color w:val="0070C0"/>
          <w:spacing w:val="0"/>
          <w:sz w:val="16"/>
          <w:szCs w:val="16"/>
        </w:rPr>
        <w:softHyphen/>
        <w:t>ния вовсе закончились ничем, и дело было не в недоработках и дефектах, хотя их тоже хва</w:t>
      </w:r>
      <w:r w:rsidRPr="000816EF">
        <w:rPr>
          <w:rFonts w:ascii="Times New Roman" w:hAnsi="Times New Roman" w:cs="Times New Roman"/>
          <w:color w:val="0070C0"/>
          <w:spacing w:val="0"/>
          <w:sz w:val="16"/>
          <w:szCs w:val="16"/>
        </w:rPr>
        <w:softHyphen/>
        <w:t>тало. Невозможно было сбросить нагрузку на «невзрыв», АСБ-1 у пилота был установлен неудобно, троса люков рвались после 3-5 открытий на земле, отсутствовал предохра</w:t>
      </w:r>
      <w:r w:rsidRPr="000816EF">
        <w:rPr>
          <w:rFonts w:ascii="Times New Roman" w:hAnsi="Times New Roman" w:cs="Times New Roman"/>
          <w:color w:val="0070C0"/>
          <w:spacing w:val="0"/>
          <w:sz w:val="16"/>
          <w:szCs w:val="16"/>
        </w:rPr>
        <w:softHyphen/>
        <w:t>нитель механического сбрасывателя, не было лебедки для подвески - завод не успел ее изготовить. Оказалось, что бомбы А0-10 и ФАБ-50 без взрывателей с большим трудом можно подвесить только в первый отсек, во втором это сделать было невозможно. При попытке повесить ФАБ-100, выяснилось, что размеры отсеков несколько меньше реаль</w:t>
      </w:r>
      <w:r w:rsidRPr="000816EF">
        <w:rPr>
          <w:rFonts w:ascii="Times New Roman" w:hAnsi="Times New Roman" w:cs="Times New Roman"/>
          <w:color w:val="0070C0"/>
          <w:spacing w:val="0"/>
          <w:sz w:val="16"/>
          <w:szCs w:val="16"/>
        </w:rPr>
        <w:softHyphen/>
        <w:t>ных габаритов бомб. Проведя ряд наземных хронометражей, испытания бомбардировоч</w:t>
      </w:r>
      <w:r w:rsidRPr="000816EF">
        <w:rPr>
          <w:rFonts w:ascii="Times New Roman" w:hAnsi="Times New Roman" w:cs="Times New Roman"/>
          <w:color w:val="0070C0"/>
          <w:spacing w:val="0"/>
          <w:sz w:val="16"/>
          <w:szCs w:val="16"/>
        </w:rPr>
        <w:softHyphen/>
        <w:t>ного вооружения прекратили «до устранения дефектов».</w:t>
      </w:r>
    </w:p>
    <w:p w14:paraId="3FE9E243" w14:textId="77777777" w:rsidR="000B5EBA" w:rsidRPr="000816EF" w:rsidRDefault="000B5EBA" w:rsidP="000816EF">
      <w:pPr>
        <w:pStyle w:val="260"/>
        <w:shd w:val="clear" w:color="auto" w:fill="auto"/>
        <w:spacing w:before="0" w:after="0" w:line="240" w:lineRule="auto"/>
        <w:jc w:val="both"/>
        <w:rPr>
          <w:rStyle w:val="0pt"/>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Как уже было сказано, войсковые испыта</w:t>
      </w:r>
      <w:r w:rsidRPr="000816EF">
        <w:rPr>
          <w:rFonts w:ascii="Times New Roman" w:hAnsi="Times New Roman" w:cs="Times New Roman"/>
          <w:color w:val="0070C0"/>
          <w:spacing w:val="0"/>
          <w:sz w:val="16"/>
          <w:szCs w:val="16"/>
        </w:rPr>
        <w:softHyphen/>
        <w:t>ния продолжились после выхода отчета. На 10 декабря сводный отряд выполнил 1092 зачетных полетало есть, за 17 дней соверши</w:t>
      </w:r>
      <w:r w:rsidRPr="000816EF">
        <w:rPr>
          <w:rFonts w:ascii="Times New Roman" w:hAnsi="Times New Roman" w:cs="Times New Roman"/>
          <w:color w:val="0070C0"/>
          <w:spacing w:val="0"/>
          <w:sz w:val="16"/>
          <w:szCs w:val="16"/>
        </w:rPr>
        <w:softHyphen/>
        <w:t>ли ровно 100 вылетов. Одной из причин тако</w:t>
      </w:r>
      <w:r w:rsidRPr="000816EF">
        <w:rPr>
          <w:rFonts w:ascii="Times New Roman" w:hAnsi="Times New Roman" w:cs="Times New Roman"/>
          <w:color w:val="0070C0"/>
          <w:spacing w:val="0"/>
          <w:sz w:val="16"/>
          <w:szCs w:val="16"/>
        </w:rPr>
        <w:softHyphen/>
        <w:t>го скромного налета была погода. Из 10 пер</w:t>
      </w:r>
      <w:r w:rsidRPr="000816EF">
        <w:rPr>
          <w:rFonts w:ascii="Times New Roman" w:hAnsi="Times New Roman" w:cs="Times New Roman"/>
          <w:color w:val="0070C0"/>
          <w:spacing w:val="0"/>
          <w:sz w:val="16"/>
          <w:szCs w:val="16"/>
        </w:rPr>
        <w:softHyphen/>
        <w:t>вых дней декабря летных было всего два, но главным поводом стал изменившийся харак</w:t>
      </w:r>
      <w:r w:rsidRPr="000816EF">
        <w:rPr>
          <w:rFonts w:ascii="Times New Roman" w:hAnsi="Times New Roman" w:cs="Times New Roman"/>
          <w:color w:val="0070C0"/>
          <w:spacing w:val="0"/>
          <w:sz w:val="16"/>
          <w:szCs w:val="16"/>
        </w:rPr>
        <w:softHyphen/>
        <w:t>тер заданий. Теперь летали на боевое приме</w:t>
      </w:r>
      <w:r w:rsidRPr="000816EF">
        <w:rPr>
          <w:rFonts w:ascii="Times New Roman" w:hAnsi="Times New Roman" w:cs="Times New Roman"/>
          <w:color w:val="0070C0"/>
          <w:spacing w:val="0"/>
          <w:sz w:val="16"/>
          <w:szCs w:val="16"/>
        </w:rPr>
        <w:softHyphen/>
        <w:t>нение: полеты по маршруту, стрельба, прице</w:t>
      </w:r>
      <w:r w:rsidRPr="000816EF">
        <w:rPr>
          <w:rFonts w:ascii="Times New Roman" w:hAnsi="Times New Roman" w:cs="Times New Roman"/>
          <w:color w:val="0070C0"/>
          <w:spacing w:val="0"/>
          <w:sz w:val="16"/>
          <w:szCs w:val="16"/>
        </w:rPr>
        <w:softHyphen/>
        <w:t>ливание для бомбометания, воздушный бой и полеты звеном. Кроме того, требовалось получить данные по расходу горючего, даль</w:t>
      </w:r>
      <w:r w:rsidRPr="000816EF">
        <w:rPr>
          <w:rFonts w:ascii="Times New Roman" w:hAnsi="Times New Roman" w:cs="Times New Roman"/>
          <w:color w:val="0070C0"/>
          <w:spacing w:val="0"/>
          <w:sz w:val="16"/>
          <w:szCs w:val="16"/>
        </w:rPr>
        <w:softHyphen/>
        <w:t>ности и потолку. За день больше двух выле</w:t>
      </w:r>
      <w:r w:rsidRPr="000816EF">
        <w:rPr>
          <w:rFonts w:ascii="Times New Roman" w:hAnsi="Times New Roman" w:cs="Times New Roman"/>
          <w:color w:val="0070C0"/>
          <w:spacing w:val="0"/>
          <w:sz w:val="16"/>
          <w:szCs w:val="16"/>
        </w:rPr>
        <w:softHyphen/>
        <w:t>тов выполнить не удавалось. Единственной обнадеживающим новостью стало сообще</w:t>
      </w:r>
      <w:r w:rsidRPr="000816EF">
        <w:rPr>
          <w:rFonts w:ascii="Times New Roman" w:hAnsi="Times New Roman" w:cs="Times New Roman"/>
          <w:color w:val="0070C0"/>
          <w:spacing w:val="0"/>
          <w:sz w:val="16"/>
          <w:szCs w:val="16"/>
        </w:rPr>
        <w:softHyphen/>
        <w:t>ние старшего военпреда завода, что за пер</w:t>
      </w:r>
      <w:r w:rsidRPr="000816EF">
        <w:rPr>
          <w:rFonts w:ascii="Times New Roman" w:hAnsi="Times New Roman" w:cs="Times New Roman"/>
          <w:color w:val="0070C0"/>
          <w:spacing w:val="0"/>
          <w:sz w:val="16"/>
          <w:szCs w:val="16"/>
        </w:rPr>
        <w:softHyphen/>
        <w:t xml:space="preserve">вую половину декабря новых дефектов не </w:t>
      </w:r>
      <w:r w:rsidRPr="000816EF">
        <w:rPr>
          <w:rStyle w:val="0pt"/>
          <w:rFonts w:ascii="Times New Roman" w:hAnsi="Times New Roman" w:cs="Times New Roman"/>
          <w:color w:val="0070C0"/>
          <w:spacing w:val="0"/>
          <w:sz w:val="16"/>
          <w:szCs w:val="16"/>
        </w:rPr>
        <w:t>обнаружено.</w:t>
      </w:r>
    </w:p>
    <w:p w14:paraId="0A99FE1C" w14:textId="77777777" w:rsidR="000B5EBA" w:rsidRPr="000816EF" w:rsidRDefault="000B5EBA" w:rsidP="000816EF">
      <w:pPr>
        <w:pStyle w:val="260"/>
        <w:shd w:val="clear" w:color="auto" w:fill="auto"/>
        <w:spacing w:before="0" w:after="0" w:line="240" w:lineRule="auto"/>
        <w:jc w:val="both"/>
        <w:rPr>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Тем временем, на заводе дела шл и не самым лучшим образом. В разной степени готовности кроме 13 Р-10 нулевой и первой серий находи</w:t>
      </w:r>
      <w:r w:rsidRPr="000816EF">
        <w:rPr>
          <w:rFonts w:ascii="Times New Roman" w:hAnsi="Times New Roman" w:cs="Times New Roman"/>
          <w:color w:val="0070C0"/>
          <w:spacing w:val="0"/>
          <w:sz w:val="16"/>
          <w:szCs w:val="16"/>
        </w:rPr>
        <w:softHyphen/>
        <w:t>лось 25 машин. Хотя еще 4 ноября Г.И. Василь</w:t>
      </w:r>
      <w:r w:rsidRPr="000816EF">
        <w:rPr>
          <w:rFonts w:ascii="Times New Roman" w:hAnsi="Times New Roman" w:cs="Times New Roman"/>
          <w:color w:val="0070C0"/>
          <w:spacing w:val="0"/>
          <w:sz w:val="16"/>
          <w:szCs w:val="16"/>
        </w:rPr>
        <w:softHyphen/>
        <w:t>ев направил старшему военпреду план выпус</w:t>
      </w:r>
      <w:r w:rsidRPr="000816EF">
        <w:rPr>
          <w:rFonts w:ascii="Times New Roman" w:hAnsi="Times New Roman" w:cs="Times New Roman"/>
          <w:color w:val="0070C0"/>
          <w:spacing w:val="0"/>
          <w:sz w:val="16"/>
          <w:szCs w:val="16"/>
        </w:rPr>
        <w:softHyphen/>
        <w:t>ка этих самолетов, в течение месяца за весь ноябрь не сдали ничего. В этом документе третья серия заводом была увеличена до 15 машин, однако военные отвергли эту самодея</w:t>
      </w:r>
      <w:r w:rsidRPr="000816EF">
        <w:rPr>
          <w:rFonts w:ascii="Times New Roman" w:hAnsi="Times New Roman" w:cs="Times New Roman"/>
          <w:color w:val="0070C0"/>
          <w:spacing w:val="0"/>
          <w:sz w:val="16"/>
          <w:szCs w:val="16"/>
        </w:rPr>
        <w:softHyphen/>
        <w:t>тельность и, по крайней мере, до 6-й серии, они состояли из 10самолетов</w:t>
      </w:r>
      <w:r w:rsidRPr="000816EF">
        <w:rPr>
          <w:rFonts w:ascii="Times New Roman" w:hAnsi="Times New Roman" w:cs="Times New Roman"/>
          <w:color w:val="0070C0"/>
          <w:spacing w:val="0"/>
          <w:sz w:val="16"/>
          <w:szCs w:val="16"/>
          <w:lang w:val="ru-RU"/>
        </w:rPr>
        <w:t xml:space="preserve"> (19899)</w:t>
      </w:r>
      <w:r w:rsidRPr="000816EF">
        <w:rPr>
          <w:rFonts w:ascii="Times New Roman" w:hAnsi="Times New Roman" w:cs="Times New Roman"/>
          <w:color w:val="0070C0"/>
          <w:spacing w:val="0"/>
          <w:sz w:val="16"/>
          <w:szCs w:val="16"/>
        </w:rPr>
        <w:t>.</w:t>
      </w:r>
    </w:p>
    <w:p w14:paraId="50B61C83" w14:textId="77777777" w:rsidR="000B5EBA" w:rsidRPr="000816EF" w:rsidRDefault="000B5EBA" w:rsidP="000816EF">
      <w:pPr>
        <w:pStyle w:val="260"/>
        <w:shd w:val="clear" w:color="auto" w:fill="auto"/>
        <w:spacing w:before="0" w:after="0" w:line="240" w:lineRule="auto"/>
        <w:jc w:val="both"/>
        <w:rPr>
          <w:rFonts w:ascii="Times New Roman" w:hAnsi="Times New Roman" w:cs="Times New Roman"/>
          <w:color w:val="0070C0"/>
          <w:spacing w:val="0"/>
          <w:sz w:val="16"/>
          <w:szCs w:val="16"/>
        </w:rPr>
      </w:pPr>
    </w:p>
    <w:p w14:paraId="6D92713E" w14:textId="77777777" w:rsidR="00D35314" w:rsidRPr="000816EF" w:rsidRDefault="00D3531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 январе 1938 г. на НИП АВ ВВС успешно прошла заводские испы</w:t>
      </w:r>
      <w:r w:rsidRPr="000816EF">
        <w:rPr>
          <w:rFonts w:ascii="Times New Roman" w:hAnsi="Times New Roman"/>
          <w:color w:val="0070C0"/>
          <w:sz w:val="16"/>
          <w:szCs w:val="16"/>
          <w:lang w:eastAsia="ru-RU" w:bidi="ru-RU"/>
        </w:rPr>
        <w:softHyphen/>
        <w:t>тания батарея из четырех пушек ШВАК, установленная под фюзеляжем самолета СБ. Средняя скорострельность достигала 3000 выстрелов в минуту.</w:t>
      </w:r>
    </w:p>
    <w:p w14:paraId="260F5508" w14:textId="77777777" w:rsidR="00D35314" w:rsidRPr="000816EF" w:rsidRDefault="00D3531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Под эту батарею начальник опытно</w:t>
      </w:r>
      <w:r w:rsidRPr="000816EF">
        <w:rPr>
          <w:rFonts w:ascii="Times New Roman" w:hAnsi="Times New Roman"/>
          <w:color w:val="0070C0"/>
          <w:sz w:val="16"/>
          <w:szCs w:val="16"/>
          <w:lang w:eastAsia="ru-RU" w:bidi="ru-RU"/>
        </w:rPr>
        <w:softHyphen/>
        <w:t>конструкторского отдела завода №43 В.К. Таиров, прежде работавший у Поли</w:t>
      </w:r>
      <w:r w:rsidRPr="000816EF">
        <w:rPr>
          <w:rFonts w:ascii="Times New Roman" w:hAnsi="Times New Roman"/>
          <w:color w:val="0070C0"/>
          <w:sz w:val="16"/>
          <w:szCs w:val="16"/>
          <w:lang w:eastAsia="ru-RU" w:bidi="ru-RU"/>
        </w:rPr>
        <w:softHyphen/>
        <w:t>карпова, предложил создать многопушеч</w:t>
      </w:r>
      <w:r w:rsidRPr="000816EF">
        <w:rPr>
          <w:rFonts w:ascii="Times New Roman" w:hAnsi="Times New Roman"/>
          <w:color w:val="0070C0"/>
          <w:sz w:val="16"/>
          <w:szCs w:val="16"/>
          <w:lang w:eastAsia="ru-RU" w:bidi="ru-RU"/>
        </w:rPr>
        <w:softHyphen/>
        <w:t>ный одноместный двухмоторный бро</w:t>
      </w:r>
      <w:r w:rsidRPr="000816EF">
        <w:rPr>
          <w:rFonts w:ascii="Times New Roman" w:hAnsi="Times New Roman"/>
          <w:color w:val="0070C0"/>
          <w:sz w:val="16"/>
          <w:szCs w:val="16"/>
          <w:lang w:eastAsia="ru-RU" w:bidi="ru-RU"/>
        </w:rPr>
        <w:softHyphen/>
        <w:t>нированный истребитель. Помимо четы</w:t>
      </w:r>
      <w:r w:rsidRPr="000816EF">
        <w:rPr>
          <w:rFonts w:ascii="Times New Roman" w:hAnsi="Times New Roman"/>
          <w:color w:val="0070C0"/>
          <w:sz w:val="16"/>
          <w:szCs w:val="16"/>
          <w:lang w:eastAsia="ru-RU" w:bidi="ru-RU"/>
        </w:rPr>
        <w:softHyphen/>
        <w:t>рех пушек ШВАК, предусматривались ва</w:t>
      </w:r>
      <w:r w:rsidRPr="000816EF">
        <w:rPr>
          <w:rFonts w:ascii="Times New Roman" w:hAnsi="Times New Roman"/>
          <w:color w:val="0070C0"/>
          <w:sz w:val="16"/>
          <w:szCs w:val="16"/>
          <w:lang w:eastAsia="ru-RU" w:bidi="ru-RU"/>
        </w:rPr>
        <w:softHyphen/>
        <w:t>рианты с одной 37-мм пушкой и двумя пушками ШВАК или в составе четырех 23-мм пушек. Предполагалась подвеска РС и бомб (до 500 кг в перегрузку).</w:t>
      </w:r>
    </w:p>
    <w:p w14:paraId="353DD0F9" w14:textId="77777777" w:rsidR="00D35314" w:rsidRPr="000816EF" w:rsidRDefault="00D3531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Предложенный Таировым пушечный истребитель лучше вписывался в концеп</w:t>
      </w:r>
      <w:r w:rsidRPr="000816EF">
        <w:rPr>
          <w:rFonts w:ascii="Times New Roman" w:hAnsi="Times New Roman"/>
          <w:color w:val="0070C0"/>
          <w:sz w:val="16"/>
          <w:szCs w:val="16"/>
          <w:lang w:eastAsia="ru-RU" w:bidi="ru-RU"/>
        </w:rPr>
        <w:softHyphen/>
        <w:t>цию боевых сил авиации Красной Ар</w:t>
      </w:r>
      <w:r w:rsidRPr="000816EF">
        <w:rPr>
          <w:rFonts w:ascii="Times New Roman" w:hAnsi="Times New Roman"/>
          <w:color w:val="0070C0"/>
          <w:sz w:val="16"/>
          <w:szCs w:val="16"/>
          <w:lang w:eastAsia="ru-RU" w:bidi="ru-RU"/>
        </w:rPr>
        <w:softHyphen/>
        <w:t>мии того времени, чем воздушный истре</w:t>
      </w:r>
      <w:r w:rsidRPr="000816EF">
        <w:rPr>
          <w:rFonts w:ascii="Times New Roman" w:hAnsi="Times New Roman"/>
          <w:color w:val="0070C0"/>
          <w:sz w:val="16"/>
          <w:szCs w:val="16"/>
          <w:lang w:eastAsia="ru-RU" w:bidi="ru-RU"/>
        </w:rPr>
        <w:softHyphen/>
        <w:t>битель танков Поликарпова. Постановле</w:t>
      </w:r>
      <w:r w:rsidRPr="000816EF">
        <w:rPr>
          <w:rFonts w:ascii="Times New Roman" w:hAnsi="Times New Roman"/>
          <w:color w:val="0070C0"/>
          <w:sz w:val="16"/>
          <w:szCs w:val="16"/>
          <w:lang w:eastAsia="ru-RU" w:bidi="ru-RU"/>
        </w:rPr>
        <w:softHyphen/>
        <w:t>нием Комитета Обороны от 29 октября 1938 г. Таирову поручалось создание пу</w:t>
      </w:r>
      <w:r w:rsidRPr="000816EF">
        <w:rPr>
          <w:rFonts w:ascii="Times New Roman" w:hAnsi="Times New Roman"/>
          <w:color w:val="0070C0"/>
          <w:sz w:val="16"/>
          <w:szCs w:val="16"/>
          <w:lang w:eastAsia="ru-RU" w:bidi="ru-RU"/>
        </w:rPr>
        <w:softHyphen/>
        <w:t>шечного истребителя ОКО-6 2М-88 с ос</w:t>
      </w:r>
      <w:r w:rsidRPr="000816EF">
        <w:rPr>
          <w:rFonts w:ascii="Times New Roman" w:hAnsi="Times New Roman"/>
          <w:color w:val="0070C0"/>
          <w:sz w:val="16"/>
          <w:szCs w:val="16"/>
          <w:lang w:eastAsia="ru-RU" w:bidi="ru-RU"/>
        </w:rPr>
        <w:softHyphen/>
        <w:t>новным назначением «уничтожение бом</w:t>
      </w:r>
      <w:r w:rsidRPr="000816EF">
        <w:rPr>
          <w:rFonts w:ascii="Times New Roman" w:hAnsi="Times New Roman"/>
          <w:color w:val="0070C0"/>
          <w:sz w:val="16"/>
          <w:szCs w:val="16"/>
          <w:lang w:eastAsia="ru-RU" w:bidi="ru-RU"/>
        </w:rPr>
        <w:softHyphen/>
        <w:t>бардировщиков противника и крупных наземных целей».</w:t>
      </w:r>
    </w:p>
    <w:p w14:paraId="1F86BBB9" w14:textId="77777777" w:rsidR="00D35314" w:rsidRPr="000816EF" w:rsidRDefault="00D35314"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lang w:eastAsia="ru-RU" w:bidi="ru-RU"/>
        </w:rPr>
        <w:t>По этим причинам все работы по до</w:t>
      </w:r>
      <w:r w:rsidRPr="000816EF">
        <w:rPr>
          <w:rFonts w:ascii="Times New Roman" w:hAnsi="Times New Roman"/>
          <w:color w:val="0070C0"/>
          <w:sz w:val="16"/>
          <w:szCs w:val="16"/>
          <w:lang w:eastAsia="ru-RU" w:bidi="ru-RU"/>
        </w:rPr>
        <w:softHyphen/>
        <w:t>водке воздушного истребителя танков ВИТ-1 были свернуты, а ВИТ-2 в оконча</w:t>
      </w:r>
      <w:r w:rsidRPr="000816EF">
        <w:rPr>
          <w:rFonts w:ascii="Times New Roman" w:hAnsi="Times New Roman"/>
          <w:color w:val="0070C0"/>
          <w:sz w:val="16"/>
          <w:szCs w:val="16"/>
          <w:lang w:eastAsia="ru-RU" w:bidi="ru-RU"/>
        </w:rPr>
        <w:softHyphen/>
        <w:t>тельном виде превратился в скоростной пикирующий бомбардировщик без круп</w:t>
      </w:r>
      <w:r w:rsidRPr="000816EF">
        <w:rPr>
          <w:rFonts w:ascii="Times New Roman" w:hAnsi="Times New Roman"/>
          <w:color w:val="0070C0"/>
          <w:sz w:val="16"/>
          <w:szCs w:val="16"/>
          <w:lang w:eastAsia="ru-RU" w:bidi="ru-RU"/>
        </w:rPr>
        <w:softHyphen/>
        <w:t>нокалиберного пушечного вооружения (21346).</w:t>
      </w:r>
    </w:p>
    <w:p w14:paraId="0EDC64D4" w14:textId="77777777" w:rsidR="00D35314" w:rsidRPr="000816EF" w:rsidRDefault="00D35314" w:rsidP="000816EF">
      <w:pPr>
        <w:spacing w:after="0" w:line="240" w:lineRule="auto"/>
        <w:jc w:val="both"/>
        <w:rPr>
          <w:rFonts w:ascii="Times New Roman" w:hAnsi="Times New Roman"/>
          <w:color w:val="0070C0"/>
          <w:sz w:val="16"/>
          <w:szCs w:val="16"/>
          <w:lang w:eastAsia="ru-RU" w:bidi="ru-RU"/>
        </w:rPr>
      </w:pPr>
    </w:p>
    <w:p w14:paraId="6A8E2F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на гос. испытания поступил последний вариант ДИ-6 - ДИ-6бисМ-62 (самолет 21) с ВИШ. Т.к. к моменту начала испытаний М-62 не наступил, начали с М-25В и ВФШ 2.8 м. Отличался от серийной машины неубирающимся шасси, общим фонарем кабины пилота и ш, новым карпотом с юбкой, отсутствием верхних крыльевых баков и увеличенными фюзеляжными баками, расположением крыльевых пулеметов над крылом, а патронных ящиков - в нижнем крыле, изменением конструкции задней огневой точки, механическими тормозами с педалями на ножном управлении, системой заливки мотора для запуска под давлением, щитками закрылками на нижнем крыле. В акте по гос. испытаний отметили снижение скорости на 16 км/час у земли и на 39 на высоте 3000 м. Скороподъемность и маневренность - не изменились, улучшились взлетные качества, посадка сократилась, но стала труднее. Эффективность элеронов признали достаточной.</w:t>
      </w:r>
    </w:p>
    <w:p w14:paraId="6BB6AB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Акт:</w:t>
      </w:r>
    </w:p>
    <w:p w14:paraId="59DA2E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21 с М-25В... имеет низкие данные по скорости и скороподъемности. Установка М-62 ВИШ, улучшая летные данные, не дает прибавки скорости и скороподъемности, которые предъявлены техтребованиями в самолету 21 с данным мотором.</w:t>
      </w:r>
    </w:p>
    <w:p w14:paraId="222502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21 даже с мотором М-62 значительно уступает по своим характеристикам современным двухместным и, приближаясь более к данным, т.н. многоцелевых самолетов. При наличии своеобразного размещения оборудования, вооружения и экипажа во второй кабине, самолет 21 не м.б. использован по другому назначению без переделки второй кабины.</w:t>
      </w:r>
    </w:p>
    <w:p w14:paraId="00D57D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21, освоенный в производстве заводом 81, при наличии у него хороших взлетно-посадочных характеристик, обзора, маневренности и относительно неплохих ЛД, целесообразно использовать с переделкой второй кабины в качестве учебно-переходного и тренировочного самолета при выпуске на маневренных одноместных и типа 7 и 157 для вывозки и тренировки летного состава на высотные и ночные полеты, в качестве войскового разведчика.</w:t>
      </w:r>
    </w:p>
    <w:p w14:paraId="19383B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Просить ПГУ НКОП обязать завод 81 в срочном порядке предъявить макет второй кабины самолета 21 в вариантах войскового разведчика и учебно-тренировочных самолетов.” Вторую машину на 81 заводе не достроили из-за отсутствия М-62 (3876,10).</w:t>
      </w:r>
    </w:p>
    <w:p w14:paraId="1D40ED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0EFF59" w14:textId="77777777" w:rsidR="000B5EBA" w:rsidRPr="000816EF" w:rsidRDefault="000B5EBA"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В январе 1938 г. на</w:t>
      </w:r>
      <w:r w:rsidRPr="000816EF">
        <w:rPr>
          <w:rFonts w:ascii="Times New Roman" w:hAnsi="Times New Roman" w:cs="Times New Roman"/>
          <w:color w:val="0070C0"/>
          <w:sz w:val="16"/>
          <w:szCs w:val="16"/>
          <w:lang w:eastAsia="ru-RU" w:bidi="ru-RU"/>
        </w:rPr>
        <w:softHyphen/>
        <w:t>чался переезд ОКБ Поликарпова на за</w:t>
      </w:r>
      <w:r w:rsidRPr="000816EF">
        <w:rPr>
          <w:rFonts w:ascii="Times New Roman" w:hAnsi="Times New Roman" w:cs="Times New Roman"/>
          <w:color w:val="0070C0"/>
          <w:sz w:val="16"/>
          <w:szCs w:val="16"/>
          <w:lang w:eastAsia="ru-RU" w:bidi="ru-RU"/>
        </w:rPr>
        <w:softHyphen/>
        <w:t>вод №156, куда приказом наркома обо</w:t>
      </w:r>
      <w:r w:rsidRPr="000816EF">
        <w:rPr>
          <w:rFonts w:ascii="Times New Roman" w:hAnsi="Times New Roman" w:cs="Times New Roman"/>
          <w:color w:val="0070C0"/>
          <w:sz w:val="16"/>
          <w:szCs w:val="16"/>
          <w:lang w:eastAsia="ru-RU" w:bidi="ru-RU"/>
        </w:rPr>
        <w:softHyphen/>
        <w:t>ронной промышленности Кагановича от 7 декабря 1937 г. Николай Николае</w:t>
      </w:r>
      <w:r w:rsidRPr="000816EF">
        <w:rPr>
          <w:rFonts w:ascii="Times New Roman" w:hAnsi="Times New Roman" w:cs="Times New Roman"/>
          <w:color w:val="0070C0"/>
          <w:sz w:val="16"/>
          <w:szCs w:val="16"/>
          <w:lang w:eastAsia="ru-RU" w:bidi="ru-RU"/>
        </w:rPr>
        <w:softHyphen/>
        <w:t>вич был назначен главным конструкто</w:t>
      </w:r>
      <w:r w:rsidRPr="000816EF">
        <w:rPr>
          <w:rFonts w:ascii="Times New Roman" w:hAnsi="Times New Roman" w:cs="Times New Roman"/>
          <w:color w:val="0070C0"/>
          <w:sz w:val="16"/>
          <w:szCs w:val="16"/>
          <w:lang w:eastAsia="ru-RU" w:bidi="ru-RU"/>
        </w:rPr>
        <w:softHyphen/>
        <w:t>ром.</w:t>
      </w:r>
    </w:p>
    <w:p w14:paraId="3C66C77C" w14:textId="77777777" w:rsidR="000B5EBA" w:rsidRPr="000816EF" w:rsidRDefault="000B5EBA" w:rsidP="000816EF">
      <w:pPr>
        <w:pStyle w:val="27"/>
        <w:spacing w:before="0" w:line="240" w:lineRule="auto"/>
        <w:jc w:val="both"/>
        <w:rPr>
          <w:rStyle w:val="32"/>
          <w:rFonts w:cs="Times New Roman"/>
          <w:b w:val="0"/>
          <w:bCs w:val="0"/>
          <w:i w:val="0"/>
          <w:iCs w:val="0"/>
          <w:color w:val="0070C0"/>
          <w:sz w:val="16"/>
          <w:szCs w:val="16"/>
          <w:lang w:val="ru-RU"/>
        </w:rPr>
      </w:pPr>
      <w:r w:rsidRPr="000816EF">
        <w:rPr>
          <w:rFonts w:ascii="Times New Roman" w:hAnsi="Times New Roman" w:cs="Times New Roman"/>
          <w:color w:val="0070C0"/>
          <w:sz w:val="16"/>
          <w:szCs w:val="16"/>
          <w:lang w:eastAsia="ru-RU" w:bidi="ru-RU"/>
        </w:rPr>
        <w:t>При этом постройка второго опыт</w:t>
      </w:r>
      <w:r w:rsidRPr="000816EF">
        <w:rPr>
          <w:rFonts w:ascii="Times New Roman" w:hAnsi="Times New Roman" w:cs="Times New Roman"/>
          <w:color w:val="0070C0"/>
          <w:sz w:val="16"/>
          <w:szCs w:val="16"/>
          <w:lang w:eastAsia="ru-RU" w:bidi="ru-RU"/>
        </w:rPr>
        <w:softHyphen/>
        <w:t>ного экземпляра - самолета ВИТ-2, оста</w:t>
      </w:r>
      <w:r w:rsidRPr="000816EF">
        <w:rPr>
          <w:rFonts w:ascii="Times New Roman" w:hAnsi="Times New Roman" w:cs="Times New Roman"/>
          <w:color w:val="0070C0"/>
          <w:sz w:val="16"/>
          <w:szCs w:val="16"/>
          <w:lang w:eastAsia="ru-RU" w:bidi="ru-RU"/>
        </w:rPr>
        <w:softHyphen/>
        <w:t>валась за заводом №84, а доводка са</w:t>
      </w:r>
      <w:r w:rsidRPr="000816EF">
        <w:rPr>
          <w:rFonts w:ascii="Times New Roman" w:hAnsi="Times New Roman" w:cs="Times New Roman"/>
          <w:color w:val="0070C0"/>
          <w:sz w:val="16"/>
          <w:szCs w:val="16"/>
          <w:lang w:eastAsia="ru-RU" w:bidi="ru-RU"/>
        </w:rPr>
        <w:softHyphen/>
        <w:t>молета ВИТ-1 поручалась заводу №156. Однако работы на ВИТ-1 там практиче</w:t>
      </w:r>
      <w:r w:rsidRPr="000816EF">
        <w:rPr>
          <w:rFonts w:ascii="Times New Roman" w:hAnsi="Times New Roman" w:cs="Times New Roman"/>
          <w:color w:val="0070C0"/>
          <w:sz w:val="16"/>
          <w:szCs w:val="16"/>
          <w:lang w:eastAsia="ru-RU" w:bidi="ru-RU"/>
        </w:rPr>
        <w:softHyphen/>
        <w:t>ски не велись. На самолет выделялись в среднем один-два рабочих. Все дела</w:t>
      </w:r>
      <w:r w:rsidRPr="000816EF">
        <w:rPr>
          <w:rFonts w:ascii="Times New Roman" w:hAnsi="Times New Roman" w:cs="Times New Roman"/>
          <w:color w:val="0070C0"/>
          <w:sz w:val="16"/>
          <w:szCs w:val="16"/>
          <w:lang w:eastAsia="ru-RU" w:bidi="ru-RU"/>
        </w:rPr>
        <w:softHyphen/>
        <w:t>лось очень и очень медленно. Как отме</w:t>
      </w:r>
      <w:r w:rsidRPr="000816EF">
        <w:rPr>
          <w:rFonts w:ascii="Times New Roman" w:hAnsi="Times New Roman" w:cs="Times New Roman"/>
          <w:color w:val="0070C0"/>
          <w:sz w:val="16"/>
          <w:szCs w:val="16"/>
          <w:lang w:eastAsia="ru-RU" w:bidi="ru-RU"/>
        </w:rPr>
        <w:softHyphen/>
        <w:t>чалось в справке секретариата Комитета Обороны: «Самолет ВИТ-1 2М-103 - воз</w:t>
      </w:r>
      <w:r w:rsidRPr="000816EF">
        <w:rPr>
          <w:rFonts w:ascii="Times New Roman" w:hAnsi="Times New Roman" w:cs="Times New Roman"/>
          <w:color w:val="0070C0"/>
          <w:sz w:val="16"/>
          <w:szCs w:val="16"/>
          <w:lang w:eastAsia="ru-RU" w:bidi="ru-RU"/>
        </w:rPr>
        <w:softHyphen/>
        <w:t>душный истребитель танков, под назва</w:t>
      </w:r>
      <w:r w:rsidRPr="000816EF">
        <w:rPr>
          <w:rFonts w:ascii="Times New Roman" w:hAnsi="Times New Roman" w:cs="Times New Roman"/>
          <w:color w:val="0070C0"/>
          <w:sz w:val="16"/>
          <w:szCs w:val="16"/>
          <w:lang w:eastAsia="ru-RU" w:bidi="ru-RU"/>
        </w:rPr>
        <w:softHyphen/>
        <w:t>нием «Сталинское задание» был спроек</w:t>
      </w:r>
      <w:r w:rsidRPr="000816EF">
        <w:rPr>
          <w:rFonts w:ascii="Times New Roman" w:hAnsi="Times New Roman" w:cs="Times New Roman"/>
          <w:color w:val="0070C0"/>
          <w:sz w:val="16"/>
          <w:szCs w:val="16"/>
          <w:lang w:eastAsia="ru-RU" w:bidi="ru-RU"/>
        </w:rPr>
        <w:softHyphen/>
        <w:t>тирован и построен конструктором По</w:t>
      </w:r>
      <w:r w:rsidRPr="000816EF">
        <w:rPr>
          <w:rFonts w:ascii="Times New Roman" w:hAnsi="Times New Roman" w:cs="Times New Roman"/>
          <w:color w:val="0070C0"/>
          <w:sz w:val="16"/>
          <w:szCs w:val="16"/>
          <w:lang w:eastAsia="ru-RU" w:bidi="ru-RU"/>
        </w:rPr>
        <w:softHyphen/>
        <w:t>ликарповым совместно со Шпитальным (по вооружению) на заводе №84 НКОП. В октябре 1937 г. вышел из производства, сдан на заводские испытания. /.../Нахо</w:t>
      </w:r>
      <w:r w:rsidRPr="000816EF">
        <w:rPr>
          <w:rFonts w:ascii="Times New Roman" w:hAnsi="Times New Roman" w:cs="Times New Roman"/>
          <w:b/>
          <w:bCs/>
          <w:i/>
          <w:iCs/>
          <w:color w:val="0070C0"/>
          <w:sz w:val="16"/>
          <w:szCs w:val="16"/>
          <w:lang w:eastAsia="ru-RU" w:bidi="ru-RU"/>
        </w:rPr>
        <w:softHyphen/>
      </w:r>
      <w:r w:rsidRPr="000816EF">
        <w:rPr>
          <w:rStyle w:val="32"/>
          <w:rFonts w:cs="Times New Roman"/>
          <w:b w:val="0"/>
          <w:bCs w:val="0"/>
          <w:i w:val="0"/>
          <w:iCs w:val="0"/>
          <w:color w:val="0070C0"/>
          <w:sz w:val="16"/>
          <w:szCs w:val="16"/>
          <w:lang w:val="ru-RU"/>
        </w:rPr>
        <w:t>дясь на Центральном аэродроме в ведении 156-го завода, самолет не прошел летных испытаний и испытаний вооружения, на</w:t>
      </w:r>
      <w:r w:rsidRPr="000816EF">
        <w:rPr>
          <w:rStyle w:val="32"/>
          <w:rFonts w:cs="Times New Roman"/>
          <w:b w:val="0"/>
          <w:bCs w:val="0"/>
          <w:i w:val="0"/>
          <w:iCs w:val="0"/>
          <w:color w:val="0070C0"/>
          <w:sz w:val="16"/>
          <w:szCs w:val="16"/>
          <w:lang w:val="ru-RU"/>
        </w:rPr>
        <w:softHyphen/>
        <w:t>ходящегося на нем. Испытанию самолета мешают большие производственные не</w:t>
      </w:r>
      <w:r w:rsidRPr="000816EF">
        <w:rPr>
          <w:rStyle w:val="32"/>
          <w:rFonts w:cs="Times New Roman"/>
          <w:b w:val="0"/>
          <w:bCs w:val="0"/>
          <w:i w:val="0"/>
          <w:iCs w:val="0"/>
          <w:color w:val="0070C0"/>
          <w:sz w:val="16"/>
          <w:szCs w:val="16"/>
          <w:lang w:val="ru-RU"/>
        </w:rPr>
        <w:softHyphen/>
        <w:t>доделки и бесхозяйственность. Самолет некому доводить».</w:t>
      </w:r>
    </w:p>
    <w:p w14:paraId="4DFFA4D5" w14:textId="77777777" w:rsidR="000B5EBA" w:rsidRPr="000816EF" w:rsidRDefault="000B5EBA" w:rsidP="000816EF">
      <w:pPr>
        <w:pStyle w:val="27"/>
        <w:spacing w:before="0"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lang w:eastAsia="ru-RU" w:bidi="ru-RU"/>
        </w:rPr>
        <w:t>Дело в том, что завод №156 был до</w:t>
      </w:r>
      <w:r w:rsidRPr="000816EF">
        <w:rPr>
          <w:rFonts w:ascii="Times New Roman" w:hAnsi="Times New Roman" w:cs="Times New Roman"/>
          <w:color w:val="0070C0"/>
          <w:sz w:val="16"/>
          <w:szCs w:val="16"/>
          <w:lang w:eastAsia="ru-RU" w:bidi="ru-RU"/>
        </w:rPr>
        <w:softHyphen/>
        <w:t>вольно сильно занят другими заданиями, но главное он был заводом Туполева, аре</w:t>
      </w:r>
      <w:r w:rsidRPr="000816EF">
        <w:rPr>
          <w:rFonts w:ascii="Times New Roman" w:hAnsi="Times New Roman" w:cs="Times New Roman"/>
          <w:color w:val="0070C0"/>
          <w:sz w:val="16"/>
          <w:szCs w:val="16"/>
          <w:lang w:eastAsia="ru-RU" w:bidi="ru-RU"/>
        </w:rPr>
        <w:softHyphen/>
        <w:t>стованного незадолго до этого. Поэтому приход Поликарпова был воспринят кол</w:t>
      </w:r>
      <w:r w:rsidRPr="000816EF">
        <w:rPr>
          <w:rFonts w:ascii="Times New Roman" w:hAnsi="Times New Roman" w:cs="Times New Roman"/>
          <w:color w:val="0070C0"/>
          <w:sz w:val="16"/>
          <w:szCs w:val="16"/>
          <w:lang w:eastAsia="ru-RU" w:bidi="ru-RU"/>
        </w:rPr>
        <w:softHyphen/>
        <w:t>лективом весьма болезненно. Масло в огонь подлил и сам Каганович, который в один из приездов на завод заявил, что Поликарпов переводится для искорене</w:t>
      </w:r>
      <w:r w:rsidRPr="000816EF">
        <w:rPr>
          <w:rFonts w:ascii="Times New Roman" w:hAnsi="Times New Roman" w:cs="Times New Roman"/>
          <w:color w:val="0070C0"/>
          <w:sz w:val="16"/>
          <w:szCs w:val="16"/>
          <w:lang w:eastAsia="ru-RU" w:bidi="ru-RU"/>
        </w:rPr>
        <w:softHyphen/>
        <w:t>ния туполевщины и петляковщины. На за</w:t>
      </w:r>
      <w:r w:rsidRPr="000816EF">
        <w:rPr>
          <w:rFonts w:ascii="Times New Roman" w:hAnsi="Times New Roman" w:cs="Times New Roman"/>
          <w:color w:val="0070C0"/>
          <w:sz w:val="16"/>
          <w:szCs w:val="16"/>
          <w:lang w:eastAsia="ru-RU" w:bidi="ru-RU"/>
        </w:rPr>
        <w:softHyphen/>
        <w:t>воде сложилась совершенно нездоровая обстановка. Указания Поликарпова, как главного конструктора завода, игнориро</w:t>
      </w:r>
      <w:r w:rsidRPr="000816EF">
        <w:rPr>
          <w:rFonts w:ascii="Times New Roman" w:hAnsi="Times New Roman" w:cs="Times New Roman"/>
          <w:color w:val="0070C0"/>
          <w:sz w:val="16"/>
          <w:szCs w:val="16"/>
          <w:lang w:eastAsia="ru-RU" w:bidi="ru-RU"/>
        </w:rPr>
        <w:softHyphen/>
        <w:t>вались на всех уровнях.</w:t>
      </w:r>
    </w:p>
    <w:p w14:paraId="63634F7A" w14:textId="77777777" w:rsidR="000B5EBA" w:rsidRPr="000816EF" w:rsidRDefault="000B5EBA"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Конфликтная ситуация сложилась во</w:t>
      </w:r>
      <w:r w:rsidRPr="000816EF">
        <w:rPr>
          <w:rFonts w:ascii="Times New Roman" w:hAnsi="Times New Roman" w:cs="Times New Roman"/>
          <w:color w:val="0070C0"/>
          <w:sz w:val="16"/>
          <w:szCs w:val="16"/>
          <w:lang w:eastAsia="ru-RU" w:bidi="ru-RU"/>
        </w:rPr>
        <w:softHyphen/>
        <w:t>круг самолета «Иванов» Поликарпова и самолета «Иванов» Сухого (ученика Ту</w:t>
      </w:r>
      <w:r w:rsidRPr="000816EF">
        <w:rPr>
          <w:rFonts w:ascii="Times New Roman" w:hAnsi="Times New Roman" w:cs="Times New Roman"/>
          <w:color w:val="0070C0"/>
          <w:sz w:val="16"/>
          <w:szCs w:val="16"/>
          <w:lang w:eastAsia="ru-RU" w:bidi="ru-RU"/>
        </w:rPr>
        <w:softHyphen/>
        <w:t>полева). Руководство завода, производст</w:t>
      </w:r>
      <w:r w:rsidRPr="000816EF">
        <w:rPr>
          <w:rFonts w:ascii="Times New Roman" w:hAnsi="Times New Roman" w:cs="Times New Roman"/>
          <w:color w:val="0070C0"/>
          <w:sz w:val="16"/>
          <w:szCs w:val="16"/>
          <w:lang w:eastAsia="ru-RU" w:bidi="ru-RU"/>
        </w:rPr>
        <w:softHyphen/>
        <w:t>венники, партийная организация все вме</w:t>
      </w:r>
      <w:r w:rsidRPr="000816EF">
        <w:rPr>
          <w:rFonts w:ascii="Times New Roman" w:hAnsi="Times New Roman" w:cs="Times New Roman"/>
          <w:color w:val="0070C0"/>
          <w:sz w:val="16"/>
          <w:szCs w:val="16"/>
          <w:lang w:eastAsia="ru-RU" w:bidi="ru-RU"/>
        </w:rPr>
        <w:softHyphen/>
        <w:t>сте утверждали, что машина Поликарпова не соответствует профилю завода и стро</w:t>
      </w:r>
      <w:r w:rsidRPr="000816EF">
        <w:rPr>
          <w:rFonts w:ascii="Times New Roman" w:hAnsi="Times New Roman" w:cs="Times New Roman"/>
          <w:color w:val="0070C0"/>
          <w:sz w:val="16"/>
          <w:szCs w:val="16"/>
          <w:lang w:eastAsia="ru-RU" w:bidi="ru-RU"/>
        </w:rPr>
        <w:softHyphen/>
        <w:t>ить следует только самолет Сухого. Все работы по машине Поликарпова саботи</w:t>
      </w:r>
      <w:r w:rsidRPr="000816EF">
        <w:rPr>
          <w:rFonts w:ascii="Times New Roman" w:hAnsi="Times New Roman" w:cs="Times New Roman"/>
          <w:color w:val="0070C0"/>
          <w:sz w:val="16"/>
          <w:szCs w:val="16"/>
          <w:lang w:eastAsia="ru-RU" w:bidi="ru-RU"/>
        </w:rPr>
        <w:softHyphen/>
        <w:t>ровались, а по самолетам Сухого, наобо</w:t>
      </w:r>
      <w:r w:rsidRPr="000816EF">
        <w:rPr>
          <w:rFonts w:ascii="Times New Roman" w:hAnsi="Times New Roman" w:cs="Times New Roman"/>
          <w:color w:val="0070C0"/>
          <w:sz w:val="16"/>
          <w:szCs w:val="16"/>
          <w:lang w:eastAsia="ru-RU" w:bidi="ru-RU"/>
        </w:rPr>
        <w:softHyphen/>
        <w:t>рот, активизировались (21188).</w:t>
      </w:r>
    </w:p>
    <w:p w14:paraId="73ECDBD3" w14:textId="77777777" w:rsidR="000B5EBA" w:rsidRPr="000816EF" w:rsidRDefault="000B5EBA" w:rsidP="000816EF">
      <w:pPr>
        <w:pStyle w:val="27"/>
        <w:spacing w:before="0" w:line="240" w:lineRule="auto"/>
        <w:jc w:val="both"/>
        <w:rPr>
          <w:rFonts w:ascii="Times New Roman" w:hAnsi="Times New Roman" w:cs="Times New Roman"/>
          <w:color w:val="0070C0"/>
          <w:sz w:val="16"/>
          <w:szCs w:val="16"/>
          <w:lang w:eastAsia="ru-RU" w:bidi="ru-RU"/>
        </w:rPr>
      </w:pPr>
    </w:p>
    <w:p w14:paraId="5EDB9A0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января 1938 года в массовое серийное производство был запущен самолет И-16 М25В типа “10”.</w:t>
      </w:r>
    </w:p>
    <w:p w14:paraId="29B160A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Существенным тормозом в выпуске серийной продукции на протяжении всех трех кварталов 1938 года имело место плохая работа синхронных установок вооружения.</w:t>
      </w:r>
    </w:p>
    <w:p w14:paraId="14D53E0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количественное выполнение по выпуску массовой серийной продукции за первое полугодие и частично в третьем квартале сказалась задержка по выпуску отъемных консолей крыльев самолета отвечающих необходимым для истребителя запасом прочности.</w:t>
      </w:r>
    </w:p>
    <w:p w14:paraId="53BA8E0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Следующим моментом в задержках по выпуску серийной продукции явились дефекты моторов в основном М25А и частично М25В.</w:t>
      </w:r>
    </w:p>
    <w:p w14:paraId="36E8894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эти моменты на 1939 год были изжиты и серийная продукция самолетов типа “10” выходила нормально (6898, 30-37).</w:t>
      </w:r>
    </w:p>
    <w:p w14:paraId="11E81D2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B2196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января 1938 к каждому самолету И-16 на заводе № 21 прикладывается дополнительный комплект патронных коробок, для сокращения времени подготовки самолета в боевых условиях (вместо 30 минут зарядка сокращена до 5 минут) (3938,40).</w:t>
      </w:r>
    </w:p>
    <w:p w14:paraId="1B85A13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087A807" w14:textId="77777777" w:rsidR="00A60202" w:rsidRPr="000816EF" w:rsidRDefault="00A6020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для упрощения посадки «ласточек» И-16 на малопригодных аэродромах и снижения аварийности начальник авиатрассы изобретательный комбриг А. Залевский, вероятно, вспоминая многочисленные лётные эксперименты в НИИ ВВС, даже предло</w:t>
      </w:r>
      <w:r w:rsidRPr="000816EF">
        <w:rPr>
          <w:rFonts w:ascii="Times New Roman" w:hAnsi="Times New Roman"/>
          <w:color w:val="000000" w:themeColor="text1"/>
          <w:sz w:val="16"/>
          <w:szCs w:val="16"/>
        </w:rPr>
        <w:softHyphen/>
        <w:t>жил пристроить под И-16 некий «подфюзеляжный гребень», позволявший выдерживать направление, «так как большинство лётчиков в конце пробега (когда рули становятся неэффективны — А.Д.) на твёрдом аэродроме с разворотом справиться не могут». Однако создавать заново известный ещё с начала 1920-х годов на допотопном У-1 (Авро 504К) анахронизм никто не стал, и с пометкой, что «указанный Залевским гре</w:t>
      </w:r>
      <w:r w:rsidRPr="000816EF">
        <w:rPr>
          <w:rFonts w:ascii="Times New Roman" w:hAnsi="Times New Roman"/>
          <w:color w:val="000000" w:themeColor="text1"/>
          <w:sz w:val="16"/>
          <w:szCs w:val="16"/>
        </w:rPr>
        <w:softHyphen/>
        <w:t>бень... необходим», дело заглохло. А аварии и поломки продолжались...</w:t>
      </w:r>
    </w:p>
    <w:p w14:paraId="1F4612F3" w14:textId="77777777" w:rsidR="00A60202" w:rsidRPr="000816EF" w:rsidRDefault="00A6020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Более того, все аварии и поломки, как правило, списывали на лётчиков. В характери</w:t>
      </w:r>
      <w:r w:rsidRPr="000816EF">
        <w:rPr>
          <w:rFonts w:ascii="Times New Roman" w:hAnsi="Times New Roman"/>
          <w:color w:val="000000" w:themeColor="text1"/>
          <w:sz w:val="16"/>
          <w:szCs w:val="16"/>
        </w:rPr>
        <w:softHyphen/>
        <w:t>стиках по результатам спецкомандировки как особую заслугу отмечали, что «аварий и по</w:t>
      </w:r>
      <w:r w:rsidRPr="000816EF">
        <w:rPr>
          <w:rFonts w:ascii="Times New Roman" w:hAnsi="Times New Roman"/>
          <w:color w:val="000000" w:themeColor="text1"/>
          <w:sz w:val="16"/>
          <w:szCs w:val="16"/>
        </w:rPr>
        <w:softHyphen/>
        <w:t>ломок по своей вине не имел». А при подготовке документов на награждение и/или повышение в звании и должности одна-единственная авария могла перечеркнуть все бо</w:t>
      </w:r>
      <w:r w:rsidRPr="000816EF">
        <w:rPr>
          <w:rFonts w:ascii="Times New Roman" w:hAnsi="Times New Roman"/>
          <w:color w:val="000000" w:themeColor="text1"/>
          <w:sz w:val="16"/>
          <w:szCs w:val="16"/>
        </w:rPr>
        <w:softHyphen/>
        <w:t>евые заслуги — воздушные бои, сбитые самолёты, прыжки с парашютом, ранения и т.п...(15811).</w:t>
      </w:r>
    </w:p>
    <w:p w14:paraId="5E51B83C" w14:textId="77777777" w:rsidR="00A60202" w:rsidRPr="000816EF" w:rsidRDefault="00A60202" w:rsidP="000816EF">
      <w:pPr>
        <w:spacing w:after="0" w:line="240" w:lineRule="auto"/>
        <w:jc w:val="both"/>
        <w:rPr>
          <w:rFonts w:ascii="Times New Roman" w:hAnsi="Times New Roman"/>
          <w:color w:val="000000" w:themeColor="text1"/>
          <w:sz w:val="16"/>
          <w:szCs w:val="16"/>
        </w:rPr>
      </w:pPr>
    </w:p>
    <w:p w14:paraId="0015CC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января 1938 г. И-17 ЦКБ-19бис проходил кон</w:t>
      </w:r>
      <w:r w:rsidRPr="000816EF">
        <w:rPr>
          <w:rFonts w:ascii="Times New Roman" w:hAnsi="Times New Roman"/>
          <w:color w:val="000000" w:themeColor="text1"/>
          <w:sz w:val="16"/>
          <w:szCs w:val="16"/>
        </w:rPr>
        <w:softHyphen/>
        <w:t>трольные заводские испытания и стрельбы из пушки в воздухе. В апреле 1938 г. истребитель передали в Науч</w:t>
      </w:r>
      <w:r w:rsidRPr="000816EF">
        <w:rPr>
          <w:rFonts w:ascii="Times New Roman" w:hAnsi="Times New Roman"/>
          <w:color w:val="000000" w:themeColor="text1"/>
          <w:sz w:val="16"/>
          <w:szCs w:val="16"/>
        </w:rPr>
        <w:softHyphen/>
        <w:t>но-испытательный полигон авиационного вооружения (НИП АВ) ВВС РККА. Так как полигон интересовала лишь работа вооружения, то потрескавшийся фонарь кабины сняли, радиаторы и шасси закрепили в неуб</w:t>
      </w:r>
      <w:r w:rsidRPr="000816EF">
        <w:rPr>
          <w:rFonts w:ascii="Times New Roman" w:hAnsi="Times New Roman"/>
          <w:color w:val="000000" w:themeColor="text1"/>
          <w:sz w:val="16"/>
          <w:szCs w:val="16"/>
        </w:rPr>
        <w:softHyphen/>
        <w:t>ранном положении. В таком виде самолет проходил на полигоне довольно разносторонние испытания воору</w:t>
      </w:r>
      <w:r w:rsidRPr="000816EF">
        <w:rPr>
          <w:rFonts w:ascii="Times New Roman" w:hAnsi="Times New Roman"/>
          <w:color w:val="000000" w:themeColor="text1"/>
          <w:sz w:val="16"/>
          <w:szCs w:val="16"/>
        </w:rPr>
        <w:softHyphen/>
        <w:t>жения (пушки). 24 октября 1938 г. истребитель возвра</w:t>
      </w:r>
      <w:r w:rsidRPr="000816EF">
        <w:rPr>
          <w:rFonts w:ascii="Times New Roman" w:hAnsi="Times New Roman"/>
          <w:color w:val="000000" w:themeColor="text1"/>
          <w:sz w:val="16"/>
          <w:szCs w:val="16"/>
        </w:rPr>
        <w:softHyphen/>
        <w:t>тили на завод № 84 для ремонта, доработки и подго</w:t>
      </w:r>
      <w:r w:rsidRPr="000816EF">
        <w:rPr>
          <w:rFonts w:ascii="Times New Roman" w:hAnsi="Times New Roman"/>
          <w:color w:val="000000" w:themeColor="text1"/>
          <w:sz w:val="16"/>
          <w:szCs w:val="16"/>
        </w:rPr>
        <w:softHyphen/>
        <w:t>товки к испытаниям в НИИ ВВС (10667).</w:t>
      </w:r>
    </w:p>
    <w:p w14:paraId="5F4CC0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7C36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отвечая на запрос С.В.Ильюшина, Н.Н.Поликарпов сообщил, что новый «маневренный истребитель с конца 1937 г. уже строится конструкторским бюро» в расчете именно на мотор М—88 (11706).</w:t>
      </w:r>
    </w:p>
    <w:p w14:paraId="1E560D1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640A6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в конструкторское бюро Николая Поликарпова на авиазаводе №156 поступили тактико-технические требования на новые боевые самолеты, которые предполагалось спроектировать и построить для ВВС Красной Армии. В перечне заданий значился и новый маневренный биплан с требуемой максимальной скоростью 500-550 км/ч. Задание на такой истребитель было обусловлено сложившимися представлениями о характере воздушного боя, где монопланы и бипланы взаимодействовали и дополняли друг друга. Хотя в воздушной войне в Испании все более проявлялись преимущества монопланов, однако большинству экспертов истина еще не казалась столь очевидной, поэтому бипланы продолжали значиться в перечне необходимого военного имущества (12014).</w:t>
      </w:r>
    </w:p>
    <w:p w14:paraId="5942A4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465F8D1"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январе 1938 года летчиком Квасовым проведены заводские испытания схемы 6-пулеметного вооружения на самолете № 9211. Заводскими конструкторами был разработан вариант 6 пулеметной регулируемой в полете установки. Это экспериментальная работа, проведенная заводом по превращению самолета И-16 в штурмовик с сильным лобовым огнем (21100).</w:t>
      </w:r>
    </w:p>
    <w:p w14:paraId="57070F9D" w14:textId="77777777" w:rsidR="000B5EBA" w:rsidRPr="000816EF" w:rsidRDefault="000B5EBA" w:rsidP="000816EF">
      <w:pPr>
        <w:spacing w:after="0" w:line="240" w:lineRule="auto"/>
        <w:jc w:val="both"/>
        <w:rPr>
          <w:rFonts w:ascii="Times New Roman" w:hAnsi="Times New Roman"/>
          <w:color w:val="0070C0"/>
          <w:sz w:val="16"/>
          <w:szCs w:val="16"/>
        </w:rPr>
      </w:pPr>
    </w:p>
    <w:p w14:paraId="6CA11F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года начальник ВВС комкор Локтионов и член военсовета ВВС бригадный комиссар Кольцов писали письмо наркому обороны маршалу Ворошилову</w:t>
      </w:r>
    </w:p>
    <w:p w14:paraId="7C37B5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Представляя Вам докладную записку Смушкевича, Филина и Стефановского Военсовет считает:</w:t>
      </w:r>
    </w:p>
    <w:p w14:paraId="003A1F8E"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Весьма целесообразной постройку опытной партии в количестве 10 штук самолета № 7 конструкторов Боровкова и Флорова.</w:t>
      </w:r>
    </w:p>
    <w:p w14:paraId="50D945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самолет, хотя и не получил полностью проверки и испытаний, представляет большой интерес как с точки зрения производственной, так и по летно-тактическим данным.</w:t>
      </w:r>
    </w:p>
    <w:p w14:paraId="3A4870D0"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Проведенный опыт установки двух дополнительных синхронных пулеметов ШКАС на И16 можно считать вполне удавшимся. Это дает огромное увеличение боевой мощи И16 без ущерба для его летно-тактических свойств.</w:t>
      </w:r>
    </w:p>
    <w:p w14:paraId="081CAF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Проведенный опыт установки двух дополнительных синхронных пулеметов ШКАС на И16 можно считать вполне удавшимся. Это дает огромное увеличение боевой мощи И16 без ущерба для его летно-тактических свойств.</w:t>
      </w:r>
    </w:p>
    <w:p w14:paraId="4F768C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Военсовет ВВС считает возможным и необходимым потребовать от завода № 21 первую серию с 4-мя пулеметами выпустить в марте 1938 года, а с апреля все пулеметные самолеты выпускать с новым вооружением: 2 ШКАС в плоскостях, 2 – на капоте через винт.</w:t>
      </w:r>
    </w:p>
    <w:p w14:paraId="120A46E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пушечного И16 изменить: вместо установки двух пулеметов ШКАС на плоскостях, устанавливать две пушки ШВАК в центроплане и 2 пулемета ШКАС через винт.</w:t>
      </w:r>
    </w:p>
    <w:p w14:paraId="2F4FED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точки зрения конструктивной и производственной это вполне возможно.</w:t>
      </w:r>
    </w:p>
    <w:p w14:paraId="285A2DC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Немедленно потребовать от НКОП и Первого главного управления НКОП перестроить и улучшить опытное строительство на 21 заводе. В частности, потребовать от 21 завода форсировать окончание самолета И16 с мотором М-87 и М-62.</w:t>
      </w:r>
    </w:p>
    <w:p w14:paraId="269B95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немедленном обеспечении 21 завода этими моторами, самолеты могут быть закончены к 1 марта 1938 года.</w:t>
      </w:r>
    </w:p>
    <w:p w14:paraId="39B862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того, что все перечисленные вопросы имеют исключительное значение для дальнейшего развития истребительной авиации, Военсовет ВВС считает целесообразным созыв в ближайшие дни у Вас совещания с участием Кагановича, С.В.И., Мирошникова, Поликарпова, Флорова, Боровкого, Филина, Стефановского и летчика испытателя 21 завода Максимова.</w:t>
      </w:r>
    </w:p>
    <w:p w14:paraId="71A11A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упомянутое на 4 листах (7563, 17-18).</w:t>
      </w:r>
    </w:p>
    <w:p w14:paraId="4C7B5B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C431DE6" w14:textId="77777777" w:rsidR="000B5EBA" w:rsidRPr="000816EF" w:rsidRDefault="000B5EBA"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А.Я.Березняк защитил диплом в МАИ по истребителю с 2 М-103 тандем. Заинтересовался Я.В.Смушкевич, который по поручению К.Е.В. занимался вопросами превышения мирового рекорда скорости. Было обещано - 937 км/ч. Поручили доделать В.Ф.Болховитинову (91,241).</w:t>
      </w:r>
    </w:p>
    <w:p w14:paraId="15DEFAD7" w14:textId="77777777" w:rsidR="000B5EBA" w:rsidRPr="000816EF" w:rsidRDefault="000B5EBA"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Пример профанации.</w:t>
      </w:r>
    </w:p>
    <w:p w14:paraId="2649CE5E" w14:textId="77777777" w:rsidR="000B5EBA" w:rsidRPr="000816EF" w:rsidRDefault="000B5EBA"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CBDCDB"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январе 1938 г. в соответствии с решением наркома</w:t>
      </w:r>
      <w:r w:rsidRPr="000816EF">
        <w:rPr>
          <w:rFonts w:ascii="Times New Roman" w:hAnsi="Times New Roman"/>
          <w:color w:val="0070C0"/>
          <w:sz w:val="16"/>
          <w:szCs w:val="16"/>
        </w:rPr>
        <w:softHyphen/>
        <w:t>та конструкторским коллективам были представлены но</w:t>
      </w:r>
      <w:r w:rsidRPr="000816EF">
        <w:rPr>
          <w:rFonts w:ascii="Times New Roman" w:hAnsi="Times New Roman"/>
          <w:color w:val="0070C0"/>
          <w:sz w:val="16"/>
          <w:szCs w:val="16"/>
        </w:rPr>
        <w:softHyphen/>
        <w:t>вые тактико-технические требования ВВС РККА к боевым самолетам. Было там среди прочего задание на штурмо</w:t>
      </w:r>
      <w:r w:rsidRPr="000816EF">
        <w:rPr>
          <w:rFonts w:ascii="Times New Roman" w:hAnsi="Times New Roman"/>
          <w:color w:val="0070C0"/>
          <w:sz w:val="16"/>
          <w:szCs w:val="16"/>
        </w:rPr>
        <w:softHyphen/>
        <w:t>вик и одномоторный бомбардировщик со следующими требуемыми характеристиками:</w:t>
      </w:r>
    </w:p>
    <w:p w14:paraId="41E4AAA8"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Скорость максимальная 500 км/ч на высоте 6000 ме</w:t>
      </w:r>
      <w:r w:rsidRPr="000816EF">
        <w:rPr>
          <w:rFonts w:ascii="Times New Roman" w:hAnsi="Times New Roman"/>
          <w:color w:val="0070C0"/>
          <w:sz w:val="16"/>
          <w:szCs w:val="16"/>
        </w:rPr>
        <w:softHyphen/>
        <w:t>тров.</w:t>
      </w:r>
    </w:p>
    <w:p w14:paraId="7C73B47D"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Дальность полета 1500-2000 км с 500 кг бомбовой на</w:t>
      </w:r>
      <w:r w:rsidRPr="000816EF">
        <w:rPr>
          <w:rFonts w:ascii="Times New Roman" w:hAnsi="Times New Roman"/>
          <w:color w:val="0070C0"/>
          <w:sz w:val="16"/>
          <w:szCs w:val="16"/>
        </w:rPr>
        <w:softHyphen/>
        <w:t>грузки.</w:t>
      </w:r>
    </w:p>
    <w:p w14:paraId="7DE007DB"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Потолок 10000 метров.</w:t>
      </w:r>
    </w:p>
    <w:p w14:paraId="169A64DB"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Вооружение 4 ШКАС в варианте бомбардировщика и 8 ШКАС в варианте штурмовика.</w:t>
      </w:r>
    </w:p>
    <w:p w14:paraId="3C1BE89F"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Сдать на государственные испытания такой самолет требовалось к 1 августа 1938 г.</w:t>
      </w:r>
    </w:p>
    <w:p w14:paraId="15B7E50B"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реальности самолеты подобного назначения весной 1938 г. уже существовали. Разведчик Р-10 конструкции И.Г. Немана находился в серийном производстве на харьков</w:t>
      </w:r>
      <w:r w:rsidRPr="000816EF">
        <w:rPr>
          <w:rFonts w:ascii="Times New Roman" w:hAnsi="Times New Roman"/>
          <w:color w:val="0070C0"/>
          <w:sz w:val="16"/>
          <w:szCs w:val="16"/>
        </w:rPr>
        <w:softHyphen/>
        <w:t>ском авиазаводе №135. Самолет АНТ-51 конструкции П.О. Сухого создавался как «Иванов» - он впервые поднялся в воздух 25 августа 1937 г. Самолет «Иванов» конструкции Н.Н. Поликарпова находился в значительной степени го</w:t>
      </w:r>
      <w:r w:rsidRPr="000816EF">
        <w:rPr>
          <w:rFonts w:ascii="Times New Roman" w:hAnsi="Times New Roman"/>
          <w:color w:val="0070C0"/>
          <w:sz w:val="16"/>
          <w:szCs w:val="16"/>
        </w:rPr>
        <w:softHyphen/>
        <w:t>товности. Все три самолета ориентировались на двигатель М-62 мощностью 900 л.с. (Р-10 оснащался М-25, но гото</w:t>
      </w:r>
      <w:r w:rsidRPr="000816EF">
        <w:rPr>
          <w:rFonts w:ascii="Times New Roman" w:hAnsi="Times New Roman"/>
          <w:color w:val="0070C0"/>
          <w:sz w:val="16"/>
          <w:szCs w:val="16"/>
        </w:rPr>
        <w:softHyphen/>
        <w:t>вился к установке М-62). Заметим, что с указанным дви</w:t>
      </w:r>
      <w:r w:rsidRPr="000816EF">
        <w:rPr>
          <w:rFonts w:ascii="Times New Roman" w:hAnsi="Times New Roman"/>
          <w:color w:val="0070C0"/>
          <w:sz w:val="16"/>
          <w:szCs w:val="16"/>
        </w:rPr>
        <w:softHyphen/>
        <w:t>гателем все три самолета в новые тактико-технические тре</w:t>
      </w:r>
      <w:r w:rsidRPr="000816EF">
        <w:rPr>
          <w:rFonts w:ascii="Times New Roman" w:hAnsi="Times New Roman"/>
          <w:color w:val="0070C0"/>
          <w:sz w:val="16"/>
          <w:szCs w:val="16"/>
        </w:rPr>
        <w:softHyphen/>
        <w:t>бования не вписывались. То есть достичь, допустим, мак</w:t>
      </w:r>
      <w:r w:rsidRPr="000816EF">
        <w:rPr>
          <w:rFonts w:ascii="Times New Roman" w:hAnsi="Times New Roman"/>
          <w:color w:val="0070C0"/>
          <w:sz w:val="16"/>
          <w:szCs w:val="16"/>
        </w:rPr>
        <w:softHyphen/>
        <w:t>симальной скорости 500 км/ч было весьма проблематично. Поэтому в новом задании, согласно III, предлагалось ис</w:t>
      </w:r>
      <w:r w:rsidRPr="000816EF">
        <w:rPr>
          <w:rFonts w:ascii="Times New Roman" w:hAnsi="Times New Roman"/>
          <w:color w:val="0070C0"/>
          <w:sz w:val="16"/>
          <w:szCs w:val="16"/>
        </w:rPr>
        <w:softHyphen/>
        <w:t>пользовать реальный двигатель М-87 1000 л.с. и пер</w:t>
      </w:r>
      <w:r w:rsidRPr="000816EF">
        <w:rPr>
          <w:rFonts w:ascii="Times New Roman" w:hAnsi="Times New Roman"/>
          <w:color w:val="0070C0"/>
          <w:sz w:val="16"/>
          <w:szCs w:val="16"/>
        </w:rPr>
        <w:softHyphen/>
        <w:t>спективный двигатель М-88 1100 л.с., который по заявле</w:t>
      </w:r>
      <w:r w:rsidRPr="000816EF">
        <w:rPr>
          <w:rFonts w:ascii="Times New Roman" w:hAnsi="Times New Roman"/>
          <w:color w:val="0070C0"/>
          <w:sz w:val="16"/>
          <w:szCs w:val="16"/>
        </w:rPr>
        <w:softHyphen/>
        <w:t>нию моторного завода №29 в Запорожье ожидался в ав</w:t>
      </w:r>
      <w:r w:rsidRPr="000816EF">
        <w:rPr>
          <w:rFonts w:ascii="Times New Roman" w:hAnsi="Times New Roman"/>
          <w:color w:val="0070C0"/>
          <w:sz w:val="16"/>
          <w:szCs w:val="16"/>
        </w:rPr>
        <w:softHyphen/>
        <w:t>густе 1938 г. В дальнейшем повествовании мы еще упомянем самолет конструкции Сухого, а в данный момент сосредоточимся все-таки на истории «Ш» конструкции Кочеригина (29362).</w:t>
      </w:r>
    </w:p>
    <w:p w14:paraId="4ADAA333" w14:textId="77777777" w:rsidR="000B5EBA" w:rsidRPr="000816EF" w:rsidRDefault="000B5EBA" w:rsidP="000816EF">
      <w:pPr>
        <w:shd w:val="clear" w:color="auto" w:fill="FFFFFF"/>
        <w:spacing w:after="0" w:line="240" w:lineRule="auto"/>
        <w:jc w:val="both"/>
        <w:rPr>
          <w:rFonts w:ascii="Times New Roman" w:hAnsi="Times New Roman"/>
          <w:color w:val="0070C0"/>
          <w:sz w:val="16"/>
          <w:szCs w:val="16"/>
        </w:rPr>
      </w:pPr>
    </w:p>
    <w:p w14:paraId="3365F8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ВВС РККА включают проектирование истребителя с рядным двигателем (все варианты М-103 и М-105) в перечень заказываемых самолётов. Указывались следующие характеристики машины согласно разработанных ТТТ: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5D4A8A" w:rsidRPr="000816EF" w14:paraId="38495A87" w14:textId="77777777">
        <w:tc>
          <w:tcPr>
            <w:tcW w:w="4261" w:type="dxa"/>
            <w:tcBorders>
              <w:top w:val="single" w:sz="12" w:space="0" w:color="auto"/>
            </w:tcBorders>
          </w:tcPr>
          <w:p w14:paraId="69EC22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старость на высоте 6000-7000 м</w:t>
            </w:r>
          </w:p>
        </w:tc>
        <w:tc>
          <w:tcPr>
            <w:tcW w:w="4261" w:type="dxa"/>
            <w:tcBorders>
              <w:top w:val="single" w:sz="12" w:space="0" w:color="auto"/>
            </w:tcBorders>
          </w:tcPr>
          <w:p w14:paraId="22F1F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 км/ч</w:t>
            </w:r>
          </w:p>
        </w:tc>
      </w:tr>
      <w:tr w:rsidR="005D4A8A" w:rsidRPr="000816EF" w14:paraId="241202E6" w14:textId="77777777">
        <w:tc>
          <w:tcPr>
            <w:tcW w:w="4261" w:type="dxa"/>
          </w:tcPr>
          <w:p w14:paraId="7122B3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3000 м</w:t>
            </w:r>
          </w:p>
        </w:tc>
        <w:tc>
          <w:tcPr>
            <w:tcW w:w="4261" w:type="dxa"/>
          </w:tcPr>
          <w:p w14:paraId="5B493F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r>
      <w:tr w:rsidR="005D4A8A" w:rsidRPr="000816EF" w14:paraId="32F4B8F7" w14:textId="77777777">
        <w:tc>
          <w:tcPr>
            <w:tcW w:w="4261" w:type="dxa"/>
          </w:tcPr>
          <w:p w14:paraId="6205F9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4261" w:type="dxa"/>
          </w:tcPr>
          <w:p w14:paraId="1A2FB3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100-105 км/ч.</w:t>
            </w:r>
          </w:p>
        </w:tc>
      </w:tr>
      <w:tr w:rsidR="005D4A8A" w:rsidRPr="000816EF" w14:paraId="271AA595" w14:textId="77777777">
        <w:tc>
          <w:tcPr>
            <w:tcW w:w="4261" w:type="dxa"/>
          </w:tcPr>
          <w:p w14:paraId="71689A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нормальная</w:t>
            </w:r>
          </w:p>
        </w:tc>
        <w:tc>
          <w:tcPr>
            <w:tcW w:w="4261" w:type="dxa"/>
          </w:tcPr>
          <w:p w14:paraId="550B21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1000км.</w:t>
            </w:r>
          </w:p>
        </w:tc>
      </w:tr>
      <w:tr w:rsidR="005D4A8A" w:rsidRPr="000816EF" w14:paraId="1442DAE2" w14:textId="77777777">
        <w:tc>
          <w:tcPr>
            <w:tcW w:w="4261" w:type="dxa"/>
          </w:tcPr>
          <w:p w14:paraId="444F0F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в перегрузочном варианте</w:t>
            </w:r>
          </w:p>
        </w:tc>
        <w:tc>
          <w:tcPr>
            <w:tcW w:w="4261" w:type="dxa"/>
          </w:tcPr>
          <w:p w14:paraId="27FF9D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 км.</w:t>
            </w:r>
          </w:p>
        </w:tc>
      </w:tr>
      <w:tr w:rsidR="005D4A8A" w:rsidRPr="000816EF" w14:paraId="7CD41586" w14:textId="77777777">
        <w:tc>
          <w:tcPr>
            <w:tcW w:w="4261" w:type="dxa"/>
          </w:tcPr>
          <w:p w14:paraId="63D3D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высоты 8000м</w:t>
            </w:r>
          </w:p>
        </w:tc>
        <w:tc>
          <w:tcPr>
            <w:tcW w:w="4261" w:type="dxa"/>
          </w:tcPr>
          <w:p w14:paraId="518F2D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 мин.</w:t>
            </w:r>
          </w:p>
        </w:tc>
      </w:tr>
      <w:tr w:rsidR="005D4A8A" w:rsidRPr="000816EF" w14:paraId="2CDB4B88" w14:textId="77777777">
        <w:tc>
          <w:tcPr>
            <w:tcW w:w="4261" w:type="dxa"/>
          </w:tcPr>
          <w:p w14:paraId="6F4AAD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4261" w:type="dxa"/>
          </w:tcPr>
          <w:p w14:paraId="1EF15F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ШВАК, 2 ШКАС, 100 кг бомб</w:t>
            </w:r>
          </w:p>
        </w:tc>
      </w:tr>
      <w:tr w:rsidR="005D4A8A" w:rsidRPr="000816EF" w14:paraId="63A99CE4" w14:textId="77777777">
        <w:tc>
          <w:tcPr>
            <w:tcW w:w="4261" w:type="dxa"/>
            <w:tcBorders>
              <w:bottom w:val="single" w:sz="12" w:space="0" w:color="auto"/>
            </w:tcBorders>
          </w:tcPr>
          <w:p w14:paraId="73ED72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госиспытания</w:t>
            </w:r>
          </w:p>
        </w:tc>
        <w:tc>
          <w:tcPr>
            <w:tcW w:w="4261" w:type="dxa"/>
            <w:tcBorders>
              <w:bottom w:val="single" w:sz="12" w:space="0" w:color="auto"/>
            </w:tcBorders>
          </w:tcPr>
          <w:p w14:paraId="7749C2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 (9630)</w:t>
            </w:r>
          </w:p>
        </w:tc>
      </w:tr>
    </w:tbl>
    <w:p w14:paraId="7CF4D1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СЗ-2 передали в Евпаторию на совместные испытания завода и НИИ ВВС. Их вели военинженер 2-го ранга К.А.Калилец и летчик майор Ю.А.Макаров, 52 раза поднимавший машину в воздух (5360).</w:t>
      </w:r>
    </w:p>
    <w:p w14:paraId="571569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B6FAE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арестовали Р.Л.Бартини. Нашлись сотрудники КБ, предлагавшие самолет уничтожить, а чертежи - сжечь (88,155). Работы по доводке Сталь-7 затянулись, но в связи с большой дальностью решили переоборудовать в ДБ (80,384).</w:t>
      </w:r>
    </w:p>
    <w:p w14:paraId="367C7F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арест был 18 февраля 1938</w:t>
      </w:r>
    </w:p>
    <w:p w14:paraId="613DD3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BD75014"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январе 1938 г. на завод № 126 из Москвы прибыла наркомовская бригада, так называемая «бригада Кагановича» в составе 63 чел. Наркомат авиационной промышленности для оказания технической помощи заводу специалистами направил на завод специалистов московских заводов и наркомата. В их числе были: сам А.Н. Тер-Маркарян (см. подробно Тер-Маркарян А.Н.), П.П. Ковалевский, И.М. Маньшин, С.И. Белиловский, Д.А. Лосик, М.Д. Барабошкин, А.М. Самгин, Ф.П. Паньков, И.А. Володин, И.X. Крайман, и мн. др. Они назначались на должности главных специалистов, начальников цехов и ведущих отделов завода. </w:t>
      </w:r>
    </w:p>
    <w:p w14:paraId="2E27D061"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Первые 30 самолетов ДБ-3 были выпущены в 1938 г. С конца 1940 г. завод стал внедрять в производство модификацию ДБ-3Т (торпедоносец) и ДБ-3ПТ (на поплавках).</w:t>
      </w:r>
    </w:p>
    <w:p w14:paraId="4871ED28"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 было выпущено 100 машин ДБ-3. В 1940 г. — 125 машин. Завод постепенно осваивал производство нового самолета ДБ-3Ф, а затем и ИЛ-4 (12211).</w:t>
      </w:r>
    </w:p>
    <w:p w14:paraId="55A40227"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0FF37E38"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года дело дошло до снятия А.А.Микулина с должности начальника ОКБ завода №24 (опытно- производственной базы, которую с таким трудом получил Микулин в 1936 году, перейдя туда из ЦИАМ). От более тяжелых для А.А.Микулина "оргвыводов" спасли успехи АМ- 34РН в полетах через Северный полюс на АНТ-25 и хорошее отношение Сталина (12726).</w:t>
      </w:r>
    </w:p>
    <w:p w14:paraId="0B3DDAFA" w14:textId="77777777" w:rsidR="0017696F" w:rsidRPr="000816EF" w:rsidRDefault="0017696F" w:rsidP="000816EF">
      <w:pPr>
        <w:spacing w:after="0" w:line="240" w:lineRule="auto"/>
        <w:jc w:val="both"/>
        <w:rPr>
          <w:rFonts w:ascii="Times New Roman" w:hAnsi="Times New Roman"/>
          <w:color w:val="000000" w:themeColor="text1"/>
          <w:sz w:val="16"/>
          <w:szCs w:val="16"/>
        </w:rPr>
      </w:pPr>
    </w:p>
    <w:p w14:paraId="5F065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дизель АН-1РТК с двумя турбонагнетателями АТ конструкции В.И. Дмитриевского и И.Е. Скляра был предъявлен на госиспытания. Номинальная мощность этого варианта составляла 1000 л.с., а взлетная - 1200 л.с. (9035).</w:t>
      </w:r>
    </w:p>
    <w:p w14:paraId="116608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70B9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АН-1РТК, усовершенствованный вариант с турбонаддувом. Проекти</w:t>
      </w:r>
      <w:r w:rsidRPr="000816EF">
        <w:rPr>
          <w:rFonts w:ascii="Times New Roman" w:hAnsi="Times New Roman"/>
          <w:color w:val="000000" w:themeColor="text1"/>
          <w:sz w:val="16"/>
          <w:szCs w:val="16"/>
        </w:rPr>
        <w:softHyphen/>
        <w:t>ровался с 1936 г. под руководством Чаромского, затем В.М. Яковле</w:t>
      </w:r>
      <w:r w:rsidRPr="000816EF">
        <w:rPr>
          <w:rFonts w:ascii="Times New Roman" w:hAnsi="Times New Roman"/>
          <w:color w:val="000000" w:themeColor="text1"/>
          <w:sz w:val="16"/>
          <w:szCs w:val="16"/>
        </w:rPr>
        <w:softHyphen/>
        <w:t>ва. В 1939 г. дви</w:t>
      </w:r>
      <w:r w:rsidRPr="000816EF">
        <w:rPr>
          <w:rFonts w:ascii="Times New Roman" w:hAnsi="Times New Roman"/>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0816EF">
        <w:rPr>
          <w:rFonts w:ascii="Times New Roman" w:hAnsi="Times New Roman"/>
          <w:color w:val="000000" w:themeColor="text1"/>
          <w:sz w:val="16"/>
          <w:szCs w:val="16"/>
        </w:rPr>
        <w:softHyphen/>
        <w:t>сорами, с Э-88 и с комбинированной — два турбонагнетателя плюс ПЦН. Лучшим признали вариант с Э-88. В 1940 г. изготовлен вариант с измененной системой наддува, он имел четыре турбонагнетателя конструкции М.А. Кузьмина и И.Е. Скля</w:t>
      </w:r>
      <w:r w:rsidRPr="000816EF">
        <w:rPr>
          <w:rFonts w:ascii="Times New Roman" w:hAnsi="Times New Roman"/>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 (11852).</w:t>
      </w:r>
    </w:p>
    <w:p w14:paraId="0975ED2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1699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М-62 был выставлен на госиспытания, но в их ходе разрушились привод ПЦН и головка одного из цилиндров. Повторные госиспытания прошли успешно. М-62 серийно выпускался с марта 1939 г., но к эксплуатации был допущен лишь после совместных испытаний в декабре 1940 г. (на которых показал мощность 860/1040 л.с.). В разное время он строился заводами № 19 (Молотов, ныне Пермь, с 1939 г.), № 24 (Москва, с 1939 г.), № 478 (Запорожье, с 1949 г.), № 36 (Рыбинск, с 1945 г.). Всего выпущено 40 361 экз. Изготовлялся также заводом в Чучжоу (Китай) с 1956 г., а на заводе Р2Ь в Калише (Польша) выпу</w:t>
      </w:r>
      <w:r w:rsidRPr="000816EF">
        <w:rPr>
          <w:rFonts w:ascii="Times New Roman" w:hAnsi="Times New Roman"/>
          <w:color w:val="000000" w:themeColor="text1"/>
          <w:sz w:val="16"/>
          <w:szCs w:val="16"/>
        </w:rPr>
        <w:softHyphen/>
        <w:t>скался с 1960 г.</w:t>
      </w:r>
    </w:p>
    <w:p w14:paraId="5A1DCB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Характеристики:</w:t>
      </w:r>
    </w:p>
    <w:p w14:paraId="442382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9-цилиндровый звездообразный, воздушного охлаждения, с ПЦН;</w:t>
      </w:r>
    </w:p>
    <w:p w14:paraId="215459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диаметр цилиндра/ход поршня 155,5/174,5 мм;</w:t>
      </w:r>
    </w:p>
    <w:p w14:paraId="3BEDFA2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объем 29,87 л;</w:t>
      </w:r>
    </w:p>
    <w:p w14:paraId="33A265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степень сжатия 6,4;</w:t>
      </w:r>
    </w:p>
    <w:p w14:paraId="7825C6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мощность и вес в зависимости от модификации;</w:t>
      </w:r>
    </w:p>
    <w:p w14:paraId="5C42909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возможна установка синхрони</w:t>
      </w:r>
      <w:r w:rsidRPr="000816EF">
        <w:rPr>
          <w:rFonts w:ascii="Times New Roman" w:hAnsi="Times New Roman"/>
          <w:color w:val="000000" w:themeColor="text1"/>
          <w:sz w:val="16"/>
          <w:szCs w:val="16"/>
        </w:rPr>
        <w:softHyphen/>
        <w:t>затора, электроинерционного стартера или пневмопуска.</w:t>
      </w:r>
    </w:p>
    <w:p w14:paraId="00B2CDC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Известны модификации:</w:t>
      </w:r>
    </w:p>
    <w:p w14:paraId="668DE12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М-62, безредукторный, с односту</w:t>
      </w:r>
      <w:r w:rsidRPr="000816EF">
        <w:rPr>
          <w:rFonts w:ascii="Times New Roman" w:hAnsi="Times New Roman"/>
          <w:color w:val="000000" w:themeColor="text1"/>
          <w:sz w:val="16"/>
          <w:szCs w:val="16"/>
        </w:rPr>
        <w:softHyphen/>
        <w:t>пенчатым двухскоростным ПЦН, 800/1000 л.с., вес 520 кг. Пред</w:t>
      </w:r>
      <w:r w:rsidRPr="000816EF">
        <w:rPr>
          <w:rFonts w:ascii="Times New Roman" w:hAnsi="Times New Roman"/>
          <w:color w:val="000000" w:themeColor="text1"/>
          <w:sz w:val="16"/>
          <w:szCs w:val="16"/>
        </w:rPr>
        <w:softHyphen/>
        <w:t>назначался для истребителей. С 1939 г. серийно строился заво</w:t>
      </w:r>
      <w:r w:rsidRPr="000816EF">
        <w:rPr>
          <w:rFonts w:ascii="Times New Roman" w:hAnsi="Times New Roman"/>
          <w:color w:val="000000" w:themeColor="text1"/>
          <w:sz w:val="16"/>
          <w:szCs w:val="16"/>
        </w:rPr>
        <w:softHyphen/>
        <w:t>дами № 19 и № 24, причем мо</w:t>
      </w:r>
      <w:r w:rsidRPr="000816EF">
        <w:rPr>
          <w:rFonts w:ascii="Times New Roman" w:hAnsi="Times New Roman"/>
          <w:color w:val="000000" w:themeColor="text1"/>
          <w:sz w:val="16"/>
          <w:szCs w:val="16"/>
        </w:rPr>
        <w:softHyphen/>
        <w:t>торы разных предприятий были невзаимозаменяемы. Выпускался в двух комплектациях: с электро</w:t>
      </w:r>
      <w:r w:rsidRPr="000816EF">
        <w:rPr>
          <w:rFonts w:ascii="Times New Roman" w:hAnsi="Times New Roman"/>
          <w:color w:val="000000" w:themeColor="text1"/>
          <w:sz w:val="16"/>
          <w:szCs w:val="16"/>
        </w:rPr>
        <w:softHyphen/>
        <w:t>инерционным стартером РИ или пневмопуском. Из-за многочис</w:t>
      </w:r>
      <w:r w:rsidRPr="000816EF">
        <w:rPr>
          <w:rFonts w:ascii="Times New Roman" w:hAnsi="Times New Roman"/>
          <w:color w:val="000000" w:themeColor="text1"/>
          <w:sz w:val="16"/>
          <w:szCs w:val="16"/>
        </w:rPr>
        <w:softHyphen/>
        <w:t>ленных дефектов производство Мотор М-62 на реставрируемом истреби- Дважды приостанавливалось — тепе И-16, 2000 г. в октябре и декабре 1939 г.</w:t>
      </w:r>
    </w:p>
    <w:p w14:paraId="6C0276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ноября М-62 изготовлялся с импортными подшипниками. С июля 1940 г. введена втулка главного шатуна с боковыми уплотнениями по американскому образцу. Выпуск этой модификации прекратили на обо</w:t>
      </w:r>
      <w:r w:rsidRPr="000816EF">
        <w:rPr>
          <w:rFonts w:ascii="Times New Roman" w:hAnsi="Times New Roman"/>
          <w:color w:val="000000" w:themeColor="text1"/>
          <w:sz w:val="16"/>
          <w:szCs w:val="16"/>
        </w:rPr>
        <w:softHyphen/>
        <w:t>их заводах во второй половине 1941 г.</w:t>
      </w:r>
    </w:p>
    <w:p w14:paraId="358AA9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М-62Р (М-25КР) с редуктором и двухскоростным ПЦН, 850/975 л.с., вес 573 кг, пневмопуск. Имел иную конструкцию кулачковой шайбы, дру</w:t>
      </w:r>
      <w:r w:rsidRPr="000816EF">
        <w:rPr>
          <w:rFonts w:ascii="Times New Roman" w:hAnsi="Times New Roman"/>
          <w:color w:val="000000" w:themeColor="text1"/>
          <w:sz w:val="16"/>
          <w:szCs w:val="16"/>
        </w:rPr>
        <w:softHyphen/>
        <w:t>гой привод к регулятору оборотов. Выпускался серийно в 1939-1940 гг. Первоначально редукторы собирались из американских деталей. М-62-1, опытный мотор, 900/1100 л.с. М-62-2, опытный мотор, 1050/1200 л.с.</w:t>
      </w:r>
    </w:p>
    <w:p w14:paraId="239D5E4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М-62ИР (АШ-62ИР) с редуктором и односкоростным ПЦН, 820/1000 л.с. (позднее 840/1000 л.с.), вес 560 кг, электроинерционный стартер. Пер</w:t>
      </w:r>
      <w:r w:rsidRPr="000816EF">
        <w:rPr>
          <w:rFonts w:ascii="Times New Roman" w:hAnsi="Times New Roman"/>
          <w:color w:val="000000" w:themeColor="text1"/>
          <w:sz w:val="16"/>
          <w:szCs w:val="16"/>
        </w:rPr>
        <w:softHyphen/>
        <w:t>вые испытания проводились в мае 1938 г. Госиспытания успешно за</w:t>
      </w:r>
      <w:r w:rsidRPr="000816EF">
        <w:rPr>
          <w:rFonts w:ascii="Times New Roman" w:hAnsi="Times New Roman"/>
          <w:color w:val="000000" w:themeColor="text1"/>
          <w:sz w:val="16"/>
          <w:szCs w:val="16"/>
        </w:rPr>
        <w:softHyphen/>
        <w:t>вершены 11 мая 1939 г. Самый массовый вариант М-62, с 1942 г. выпускалась только эта модификация. Она неоднократно модернизи</w:t>
      </w:r>
      <w:r w:rsidRPr="000816EF">
        <w:rPr>
          <w:rFonts w:ascii="Times New Roman" w:hAnsi="Times New Roman"/>
          <w:color w:val="000000" w:themeColor="text1"/>
          <w:sz w:val="16"/>
          <w:szCs w:val="16"/>
        </w:rPr>
        <w:softHyphen/>
        <w:t>ровалась. 1-я серия комплектовалась импортными редукторами, да</w:t>
      </w:r>
      <w:r w:rsidRPr="000816EF">
        <w:rPr>
          <w:rFonts w:ascii="Times New Roman" w:hAnsi="Times New Roman"/>
          <w:color w:val="000000" w:themeColor="text1"/>
          <w:sz w:val="16"/>
          <w:szCs w:val="16"/>
        </w:rPr>
        <w:softHyphen/>
        <w:t>лее (с декабря 1939 г.) — советскими. В 1941 г. был введен ко-ленвал с двумя маятниковыми противовесами (на обеих щеках), с конца 1942 г. не предусматривалась установка синхронизаторов, с лета 1943 г. ставились графитированные поршни, с августа того же года внесены изменения в систему зажигания. С 6-й серии ввели дефор</w:t>
      </w:r>
      <w:r w:rsidRPr="000816EF">
        <w:rPr>
          <w:rFonts w:ascii="Times New Roman" w:hAnsi="Times New Roman"/>
          <w:color w:val="000000" w:themeColor="text1"/>
          <w:sz w:val="16"/>
          <w:szCs w:val="16"/>
        </w:rPr>
        <w:softHyphen/>
        <w:t>мационное сужение гильзы, с 12-й — подвесное седло клапана выпуска (с 15-й серии — плавающее). 15-я серия (вес 567 кг), выпускавшаяся с 1964 г., стала самой массовой. Последние ее выпуски, имевшие ресурс 600 часов, отличались за</w:t>
      </w:r>
      <w:r w:rsidRPr="000816EF">
        <w:rPr>
          <w:rFonts w:ascii="Times New Roman" w:hAnsi="Times New Roman"/>
          <w:color w:val="000000" w:themeColor="text1"/>
          <w:sz w:val="16"/>
          <w:szCs w:val="16"/>
        </w:rPr>
        <w:softHyphen/>
        <w:t>глушками крепления поршневых пальцев вместо колец, изменен</w:t>
      </w:r>
      <w:r w:rsidRPr="000816EF">
        <w:rPr>
          <w:rFonts w:ascii="Times New Roman" w:hAnsi="Times New Roman"/>
          <w:color w:val="000000" w:themeColor="text1"/>
          <w:sz w:val="16"/>
          <w:szCs w:val="16"/>
        </w:rPr>
        <w:softHyphen/>
        <w:t>ным главным шатуном, бронзовы</w:t>
      </w:r>
      <w:r w:rsidRPr="000816EF">
        <w:rPr>
          <w:rFonts w:ascii="Times New Roman" w:hAnsi="Times New Roman"/>
          <w:color w:val="000000" w:themeColor="text1"/>
          <w:sz w:val="16"/>
          <w:szCs w:val="16"/>
        </w:rPr>
        <w:softHyphen/>
        <w:t>ми втулками пальцев противове</w:t>
      </w:r>
      <w:r w:rsidRPr="000816EF">
        <w:rPr>
          <w:rFonts w:ascii="Times New Roman" w:hAnsi="Times New Roman"/>
          <w:color w:val="000000" w:themeColor="text1"/>
          <w:sz w:val="16"/>
          <w:szCs w:val="16"/>
        </w:rPr>
        <w:softHyphen/>
        <w:t>сов коленвала (по типу АШ-82Т), измененной схемой смазки редук</w:t>
      </w:r>
      <w:r w:rsidRPr="000816EF">
        <w:rPr>
          <w:rFonts w:ascii="Times New Roman" w:hAnsi="Times New Roman"/>
          <w:color w:val="000000" w:themeColor="text1"/>
          <w:sz w:val="16"/>
          <w:szCs w:val="16"/>
        </w:rPr>
        <w:softHyphen/>
        <w:t>тора, масляной центрифугой, кар</w:t>
      </w:r>
      <w:r w:rsidRPr="000816EF">
        <w:rPr>
          <w:rFonts w:ascii="Times New Roman" w:hAnsi="Times New Roman"/>
          <w:color w:val="000000" w:themeColor="text1"/>
          <w:sz w:val="16"/>
          <w:szCs w:val="16"/>
        </w:rPr>
        <w:softHyphen/>
        <w:t>бюратором АКМ-62ИРА. С 1956 г. АШ-62ИР выпускался по лицензии в Китае (как Н35), с 1960 г. — в Польше (как АЗг-62). М-62ТК, вариант М-62 с двумя турбонагнетателями ТК-1. В ав</w:t>
      </w:r>
      <w:r w:rsidRPr="000816EF">
        <w:rPr>
          <w:rFonts w:ascii="Times New Roman" w:hAnsi="Times New Roman"/>
          <w:color w:val="000000" w:themeColor="text1"/>
          <w:sz w:val="16"/>
          <w:szCs w:val="16"/>
        </w:rPr>
        <w:softHyphen/>
        <w:t>густе 1939 г. проходил заводские испытания на истребителе И-16, в 1940 г. — войсковые. Выпуще</w:t>
      </w:r>
      <w:r w:rsidRPr="000816EF">
        <w:rPr>
          <w:rFonts w:ascii="Times New Roman" w:hAnsi="Times New Roman"/>
          <w:color w:val="000000" w:themeColor="text1"/>
          <w:sz w:val="16"/>
          <w:szCs w:val="16"/>
        </w:rPr>
        <w:softHyphen/>
        <w:t>на малая серия. АШ-62ИР в музее завода «Салют», Москва</w:t>
      </w:r>
    </w:p>
    <w:p w14:paraId="67373F6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М-62' с турбонагнетателями ТК-2 и турбореактором Н.И. Ефремо</w:t>
      </w:r>
      <w:r w:rsidRPr="000816EF">
        <w:rPr>
          <w:rFonts w:ascii="Times New Roman" w:hAnsi="Times New Roman"/>
          <w:color w:val="000000" w:themeColor="text1"/>
          <w:sz w:val="16"/>
          <w:szCs w:val="16"/>
        </w:rPr>
        <w:softHyphen/>
        <w:t>ва — разработанным в ЦАГИ ПВРД с нагревом от выхлопных газов и радиаторного тепла. Испытывался в 1939 г., затем в августе 1940 г.; вес турбореактора 25 кг.</w:t>
      </w:r>
    </w:p>
    <w:p w14:paraId="4D8862A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М-62 для катеров на воздушной подушке, создававшихся в ЦКБ-1. Они приспосабливались для работы в вертикальном положении, снаб</w:t>
      </w:r>
      <w:r w:rsidRPr="000816EF">
        <w:rPr>
          <w:rFonts w:ascii="Times New Roman" w:hAnsi="Times New Roman"/>
          <w:color w:val="000000" w:themeColor="text1"/>
          <w:sz w:val="16"/>
          <w:szCs w:val="16"/>
        </w:rPr>
        <w:softHyphen/>
        <w:t>жались более мощной помпой откачки масла и карбюратором К-85. Изготовлено 16 экз. на заводе № 24 в 1940 г.</w:t>
      </w:r>
    </w:p>
    <w:p w14:paraId="043D93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М-62В — под этим обозначением предполагался серийный выпуск опытного двигателя М-65 (см. далее).</w:t>
      </w:r>
    </w:p>
    <w:p w14:paraId="495A53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АШ-62ИР с турбонагнетателем ТК-19. Выпускался малой серией в 1953-1954 гг.</w:t>
      </w:r>
    </w:p>
    <w:p w14:paraId="293B1C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АШ-62М, модификация для сельскохозяйственных самолетов на базе АШ-62ИР 15-й серии с коробкой приводов КПМ и генератором ВГ-7500. АШ-62М при необходимости легко переделывался в АШ-62ИР.</w:t>
      </w:r>
    </w:p>
    <w:p w14:paraId="5BB1C47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АШ-62Н, вариант с непосредственным впрыском топлива на базе АШ-62ИР 15-й серии. Имел бензонасос увеличенной производитель</w:t>
      </w:r>
      <w:r w:rsidRPr="000816EF">
        <w:rPr>
          <w:rFonts w:ascii="Times New Roman" w:hAnsi="Times New Roman"/>
          <w:color w:val="000000" w:themeColor="text1"/>
          <w:sz w:val="16"/>
          <w:szCs w:val="16"/>
        </w:rPr>
        <w:softHyphen/>
        <w:t>ности. Вес 590 кг. Выпущена опытная партия, проводились эксплуа</w:t>
      </w:r>
      <w:r w:rsidRPr="000816EF">
        <w:rPr>
          <w:rFonts w:ascii="Times New Roman" w:hAnsi="Times New Roman"/>
          <w:color w:val="000000" w:themeColor="text1"/>
          <w:sz w:val="16"/>
          <w:szCs w:val="16"/>
        </w:rPr>
        <w:softHyphen/>
        <w:t>тационные испытания на самолетах Ан-2.</w:t>
      </w:r>
    </w:p>
    <w:p w14:paraId="4DCB242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А82-621К.-М18, польский вариант с измененной гидросистемой для самолета М-18 «Дромадер».</w:t>
      </w:r>
    </w:p>
    <w:p w14:paraId="0537EA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А82-62Ш.-М18/ВНСЗ, вариант предыдущего типа для самолета ВНС-3.</w:t>
      </w:r>
    </w:p>
    <w:p w14:paraId="4D3892F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К9, форсированный по оборотам вариант А82-621К, 1170 л.с. Выпу</w:t>
      </w:r>
      <w:r w:rsidRPr="000816EF">
        <w:rPr>
          <w:rFonts w:ascii="Times New Roman" w:hAnsi="Times New Roman"/>
          <w:color w:val="000000" w:themeColor="text1"/>
          <w:sz w:val="16"/>
          <w:szCs w:val="16"/>
        </w:rPr>
        <w:softHyphen/>
        <w:t>скался в модификациях К9-АА, К9-ВВ, К9-ВС.</w:t>
      </w:r>
    </w:p>
    <w:p w14:paraId="0E6BFB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Двигатели семейства М-62 (АШ-62) устанавливались на серийных со</w:t>
      </w:r>
      <w:r w:rsidRPr="000816EF">
        <w:rPr>
          <w:rFonts w:ascii="Times New Roman" w:hAnsi="Times New Roman"/>
          <w:color w:val="000000" w:themeColor="text1"/>
          <w:sz w:val="16"/>
          <w:szCs w:val="16"/>
        </w:rPr>
        <w:softHyphen/>
        <w:t>ветских самолетах И-153, И-16, ПС-35 (АНТ-35), ПС-84 (Ли-2), КОР-2 (Бе-4), ГСТ (МП-7), Ан-2. Двигатели польского производства ставились на самолеты М-18, М-24 «Крук» ОНС-3, ВС-3. Кроме этого М-62 мон</w:t>
      </w:r>
      <w:r w:rsidRPr="000816EF">
        <w:rPr>
          <w:rFonts w:ascii="Times New Roman" w:hAnsi="Times New Roman"/>
          <w:color w:val="000000" w:themeColor="text1"/>
          <w:sz w:val="16"/>
          <w:szCs w:val="16"/>
        </w:rPr>
        <w:softHyphen/>
        <w:t>тировались на опытных самолетах ХАИ-52, «Иванов» Н.Н. Поликарпова, АНТ-51, И-207.</w:t>
      </w:r>
    </w:p>
    <w:p w14:paraId="5F8F020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Двигатели АШ-62ИР экспортировались в Китай, Вьетнам, Корею, Болга</w:t>
      </w:r>
      <w:r w:rsidRPr="000816EF">
        <w:rPr>
          <w:rFonts w:ascii="Times New Roman" w:hAnsi="Times New Roman"/>
          <w:color w:val="000000" w:themeColor="text1"/>
          <w:sz w:val="16"/>
          <w:szCs w:val="16"/>
        </w:rPr>
        <w:softHyphen/>
        <w:t>рию, Югославию, Румынию, Венгрию, Чехословакию, Польшу, ГДР, Кам</w:t>
      </w:r>
      <w:r w:rsidRPr="000816EF">
        <w:rPr>
          <w:rFonts w:ascii="Times New Roman" w:hAnsi="Times New Roman"/>
          <w:color w:val="000000" w:themeColor="text1"/>
          <w:sz w:val="16"/>
          <w:szCs w:val="16"/>
        </w:rPr>
        <w:softHyphen/>
        <w:t>боджу, Никарагуа, Афганистан, на Кубу (11852).</w:t>
      </w:r>
    </w:p>
    <w:p w14:paraId="0C4E825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EC1B3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мотор М-70 проходил официальные заводские испытания, затем опять последовала доводка, продолжавшаяся весь 1938 г. М-25Д18 страдал трещинами главного шатуна, крыльчатки ПЦН, прогоранием выхлопных клапанов. Данные двигателя не удовлетворяли требованиям ВВС.</w:t>
      </w:r>
    </w:p>
    <w:p w14:paraId="0EDD5A1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Характеристики:</w:t>
      </w:r>
    </w:p>
    <w:p w14:paraId="5CD4D10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18-цилиндровый двухрядный звездообразный, воздушного охлаждения,</w:t>
      </w:r>
    </w:p>
    <w:p w14:paraId="6B64FD9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редукторный, с ПЦН;</w:t>
      </w:r>
    </w:p>
    <w:p w14:paraId="1C61A58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диаметр цилиндра/ход поршня 155,5/174,5 мм;</w:t>
      </w:r>
    </w:p>
    <w:p w14:paraId="691923C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объем 59,58 л;</w:t>
      </w:r>
    </w:p>
    <w:p w14:paraId="047F934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степень сжатия 6,4;</w:t>
      </w:r>
    </w:p>
    <w:p w14:paraId="2D41741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мощность 1400/1500 л.с. (11852).</w:t>
      </w:r>
    </w:p>
    <w:p w14:paraId="430F6EC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19624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двухскоростной нагнетатель впервые испытали на экспериментальном двигателе М-87-2Н. Моторов М-87, выпускавшихся заводом № 29, самолетостроителям постоянно не хватало. Периодически промышленность просила взаймы моторы, за</w:t>
      </w:r>
      <w:r w:rsidRPr="000816EF">
        <w:rPr>
          <w:rFonts w:ascii="Times New Roman" w:hAnsi="Times New Roman"/>
          <w:color w:val="000000" w:themeColor="text1"/>
          <w:sz w:val="16"/>
          <w:szCs w:val="16"/>
        </w:rPr>
        <w:softHyphen/>
        <w:t>ложенные в запас на складах ВВС. Поэтому к производству М-87 решили привлечь завод № 24 в Москве, основной продукцией которого являлись двигатели конструкции А.А. Микулина. На 1939 г. ему предписали осво</w:t>
      </w:r>
      <w:r w:rsidRPr="000816EF">
        <w:rPr>
          <w:rFonts w:ascii="Times New Roman" w:hAnsi="Times New Roman"/>
          <w:color w:val="000000" w:themeColor="text1"/>
          <w:sz w:val="16"/>
          <w:szCs w:val="16"/>
        </w:rPr>
        <w:softHyphen/>
        <w:t>ить выпуск М-87. Там от «чужих» моторов отбивались руками и нога</w:t>
      </w:r>
      <w:r w:rsidRPr="000816EF">
        <w:rPr>
          <w:rFonts w:ascii="Times New Roman" w:hAnsi="Times New Roman"/>
          <w:color w:val="000000" w:themeColor="text1"/>
          <w:sz w:val="16"/>
          <w:szCs w:val="16"/>
        </w:rPr>
        <w:softHyphen/>
        <w:t>ми, резонно полагая, что рушить уже налаженное производство не стоит. В конечном итоге все вылилось только в лишние затраты на изготовление так и не потребовавшихся чертежей и оснастки. В Москве лишь собрали партию из девяти двигателей, используя детали завода № 29. Но М-87А отставал от мирового уровня не только по ресурсу. Последние конструкции фирмы «Гном-Рон» уже довольно существенно опережали его также по мощности и экономичности. У французов уже был новый мотор Гном-Рон 14К50, которому М-87 А уступал во всех отношениях. Совет</w:t>
      </w:r>
      <w:r w:rsidRPr="000816EF">
        <w:rPr>
          <w:rFonts w:ascii="Times New Roman" w:hAnsi="Times New Roman"/>
          <w:color w:val="000000" w:themeColor="text1"/>
          <w:sz w:val="16"/>
          <w:szCs w:val="16"/>
        </w:rPr>
        <w:softHyphen/>
        <w:t>ское руководство оценивало отставание в полтора-два года. Это вынужда</w:t>
      </w:r>
      <w:r w:rsidRPr="000816EF">
        <w:rPr>
          <w:rFonts w:ascii="Times New Roman" w:hAnsi="Times New Roman"/>
          <w:color w:val="000000" w:themeColor="text1"/>
          <w:sz w:val="16"/>
          <w:szCs w:val="16"/>
        </w:rPr>
        <w:softHyphen/>
        <w:t>ло форсировать новые разработки. Теперь усилия конструкторского бюро сосредоточились на М-88.</w:t>
      </w:r>
    </w:p>
    <w:p w14:paraId="62DCB23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Параллельно в конце 1937 г. изготовили «М-88 эталон 1938 г.», на котором стоял старый нагнетатель от М-87, но зато внедрили значительное количество мелких усовершенствований. С 17 декабря 1938 г. начались заводские испытания полноценного М-88, объединившего новый ПЦН и нововведения «эталона 1938 г.». 22 декабря мотор впервые предъявили для государственных ис</w:t>
      </w:r>
      <w:r w:rsidRPr="000816EF">
        <w:rPr>
          <w:rFonts w:ascii="Times New Roman" w:hAnsi="Times New Roman"/>
          <w:color w:val="000000" w:themeColor="text1"/>
          <w:sz w:val="16"/>
          <w:szCs w:val="16"/>
        </w:rPr>
        <w:softHyphen/>
        <w:t>пытаний, но он имел такое количество дефектов, что к испытаниям его не допустили. Мотор страдал поломками поршневых пальцев, шатунов, про</w:t>
      </w:r>
      <w:r w:rsidRPr="000816EF">
        <w:rPr>
          <w:rFonts w:ascii="Times New Roman" w:hAnsi="Times New Roman"/>
          <w:color w:val="000000" w:themeColor="text1"/>
          <w:sz w:val="16"/>
          <w:szCs w:val="16"/>
        </w:rPr>
        <w:softHyphen/>
        <w:t>гаром поршней. В ходе доводки усилили поршни и их пальцы, коленвал, шатуны и картер. Поршни получили внутреннее оребрение по бокам на манер поршней двигателей фирмы «Пратт-Уитни». Лишь в апреле следую</w:t>
      </w:r>
      <w:r w:rsidRPr="000816EF">
        <w:rPr>
          <w:rFonts w:ascii="Times New Roman" w:hAnsi="Times New Roman"/>
          <w:color w:val="000000" w:themeColor="text1"/>
          <w:sz w:val="16"/>
          <w:szCs w:val="16"/>
        </w:rPr>
        <w:softHyphen/>
        <w:t>щего года М-88 прошел совместные испытания. 26 апреля 1939 г. реше</w:t>
      </w:r>
      <w:r w:rsidRPr="000816EF">
        <w:rPr>
          <w:rFonts w:ascii="Times New Roman" w:hAnsi="Times New Roman"/>
          <w:color w:val="000000" w:themeColor="text1"/>
          <w:sz w:val="16"/>
          <w:szCs w:val="16"/>
        </w:rPr>
        <w:softHyphen/>
        <w:t>нием правительства двигатель был запущен в серийное производство.</w:t>
      </w:r>
    </w:p>
    <w:p w14:paraId="47AD88B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надежность нового мотора оставалась невысокой. Лишь в ноя</w:t>
      </w:r>
      <w:r w:rsidRPr="000816EF">
        <w:rPr>
          <w:rFonts w:ascii="Times New Roman" w:hAnsi="Times New Roman"/>
          <w:color w:val="000000" w:themeColor="text1"/>
          <w:sz w:val="16"/>
          <w:szCs w:val="16"/>
        </w:rPr>
        <w:softHyphen/>
        <w:t>бре 1939 г. ему удалось пройти 100-часовые госиспытания. К этому вре</w:t>
      </w:r>
      <w:r w:rsidRPr="000816EF">
        <w:rPr>
          <w:rFonts w:ascii="Times New Roman" w:hAnsi="Times New Roman"/>
          <w:color w:val="000000" w:themeColor="text1"/>
          <w:sz w:val="16"/>
          <w:szCs w:val="16"/>
        </w:rPr>
        <w:softHyphen/>
        <w:t>мени опытные двигатели этого типа уже давно летали. С мая проходил испытания дальний бомбардировщик ЦКБ-ЗОФ (ДБ-ЗФ). Но первые же полеты вынудили самолетостроителей вернуться к двигателям М-87А. В декабре 1939 г. на опытный образец ДБ-ЗФ вновь попробовали поста</w:t>
      </w:r>
      <w:r w:rsidRPr="000816EF">
        <w:rPr>
          <w:rFonts w:ascii="Times New Roman" w:hAnsi="Times New Roman"/>
          <w:color w:val="000000" w:themeColor="text1"/>
          <w:sz w:val="16"/>
          <w:szCs w:val="16"/>
        </w:rPr>
        <w:softHyphen/>
        <w:t>вить М-88, но после трех полетов испытания приостановили. Сроки вне</w:t>
      </w:r>
      <w:r w:rsidRPr="000816EF">
        <w:rPr>
          <w:rFonts w:ascii="Times New Roman" w:hAnsi="Times New Roman"/>
          <w:color w:val="000000" w:themeColor="text1"/>
          <w:sz w:val="16"/>
          <w:szCs w:val="16"/>
        </w:rPr>
        <w:softHyphen/>
        <w:t>дрения М-88 в массовое производство, первоначально планировавшиеся еще на 1938 г., были полностью сорваны. Это парализовало внедрение в серию многих новых самолетов, в первую очередь тех же ДБ-ЗФ.</w:t>
      </w:r>
    </w:p>
    <w:p w14:paraId="676309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по выпуску М-88 выполнили в 1939 г. не более чем наполови</w:t>
      </w:r>
      <w:r w:rsidRPr="000816EF">
        <w:rPr>
          <w:rFonts w:ascii="Times New Roman" w:hAnsi="Times New Roman"/>
          <w:color w:val="000000" w:themeColor="text1"/>
          <w:sz w:val="16"/>
          <w:szCs w:val="16"/>
        </w:rPr>
        <w:softHyphen/>
        <w:t>ну. К 1 сентября собрали всего 27 моторов, причем нескольких разно</w:t>
      </w:r>
      <w:r w:rsidRPr="000816EF">
        <w:rPr>
          <w:rFonts w:ascii="Times New Roman" w:hAnsi="Times New Roman"/>
          <w:color w:val="000000" w:themeColor="text1"/>
          <w:sz w:val="16"/>
          <w:szCs w:val="16"/>
        </w:rPr>
        <w:softHyphen/>
        <w:t>видностей. Поставки в 1-м квартале 1940 г. обеспечивали производство бомбардировщиков лишь на 50-60%. Да и качество двигателей оставляло желать много лучшего. Значительная часть продукции, сдававшейся на заводе № 29, браковалась входным контролем на самолетостроительных предприятиях. Около 100 моторов пришлось за 1-й квартал снять уже после заводского облета.</w:t>
      </w:r>
    </w:p>
    <w:p w14:paraId="5D70941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июля 1939 г. начали проектирование усовершенствованной модифи</w:t>
      </w:r>
      <w:r w:rsidRPr="000816EF">
        <w:rPr>
          <w:rFonts w:ascii="Times New Roman" w:hAnsi="Times New Roman"/>
          <w:color w:val="000000" w:themeColor="text1"/>
          <w:sz w:val="16"/>
          <w:szCs w:val="16"/>
        </w:rPr>
        <w:softHyphen/>
        <w:t>кации М-88А. С 1 февраля 1940 г. этот мотор начал проходить совмест</w:t>
      </w:r>
      <w:r w:rsidRPr="000816EF">
        <w:rPr>
          <w:rFonts w:ascii="Times New Roman" w:hAnsi="Times New Roman"/>
          <w:color w:val="000000" w:themeColor="text1"/>
          <w:sz w:val="16"/>
          <w:szCs w:val="16"/>
        </w:rPr>
        <w:softHyphen/>
        <w:t>ные испытания. Серийно же продолжал выпускаться М-88, вызывавший большие нарекания со стороны ВВС. Многочисленные дефекты (в первую очередь, в нагнетателе) и низкий ресурс вынудили ВВС отказаться от их приемки. Производство восстановили лишь в конце 1940 г. после ликви</w:t>
      </w:r>
      <w:r w:rsidRPr="000816EF">
        <w:rPr>
          <w:rFonts w:ascii="Times New Roman" w:hAnsi="Times New Roman"/>
          <w:color w:val="000000" w:themeColor="text1"/>
          <w:sz w:val="16"/>
          <w:szCs w:val="16"/>
        </w:rPr>
        <w:softHyphen/>
        <w:t>дации основных недостатков.</w:t>
      </w:r>
    </w:p>
    <w:p w14:paraId="42ED5A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эти неурядицы дорого обошлись Туманскому. Он постоянно по</w:t>
      </w:r>
      <w:r w:rsidRPr="000816EF">
        <w:rPr>
          <w:rFonts w:ascii="Times New Roman" w:hAnsi="Times New Roman"/>
          <w:color w:val="000000" w:themeColor="text1"/>
          <w:sz w:val="16"/>
          <w:szCs w:val="16"/>
        </w:rPr>
        <w:softHyphen/>
        <w:t>лучал нагоняи из всех вышестоящих инстанций и, наконец, был снят с должности. Позднее он устроился в конструкторское бюро Микулина, стал одним из его заместителей и, наконец, сменил Микулина на посту глав</w:t>
      </w:r>
      <w:r w:rsidRPr="000816EF">
        <w:rPr>
          <w:rFonts w:ascii="Times New Roman" w:hAnsi="Times New Roman"/>
          <w:color w:val="000000" w:themeColor="text1"/>
          <w:sz w:val="16"/>
          <w:szCs w:val="16"/>
        </w:rPr>
        <w:softHyphen/>
        <w:t>ного конструктора завода № 300 в Москве.</w:t>
      </w:r>
    </w:p>
    <w:p w14:paraId="26A9F9F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Доводкой М-88 с осени 1940 г. руководил новый главный конструктор ОКБ-29 Е.В. Урмин (1900-1981), ранее работавший в ЦИАМ. При нем был создан ряд новых модификаций этого двигателя (М-88Б, М-88Ф).</w:t>
      </w:r>
    </w:p>
    <w:p w14:paraId="61E775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М-88 стал основой для оригинального проекта «блокированный мотор», выполненного в конце 1939 г. Г.П. Водолажским. Конструкция представля</w:t>
      </w:r>
      <w:r w:rsidRPr="000816EF">
        <w:rPr>
          <w:rFonts w:ascii="Times New Roman" w:hAnsi="Times New Roman"/>
          <w:color w:val="000000" w:themeColor="text1"/>
          <w:sz w:val="16"/>
          <w:szCs w:val="16"/>
        </w:rPr>
        <w:softHyphen/>
        <w:t>ла собой два М-88, стоящих рядом друг с другом и работающих на общий вал. Полый выходной вал позволял разместить в нем ствол пушки.</w:t>
      </w:r>
    </w:p>
    <w:p w14:paraId="079BA01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Урмин руководил проектированием мотора М-89. Его главным отличи</w:t>
      </w:r>
      <w:r w:rsidRPr="000816EF">
        <w:rPr>
          <w:rFonts w:ascii="Times New Roman" w:hAnsi="Times New Roman"/>
          <w:color w:val="000000" w:themeColor="text1"/>
          <w:sz w:val="16"/>
          <w:szCs w:val="16"/>
        </w:rPr>
        <w:softHyphen/>
        <w:t>ем стал трехскоростной нагнетатель, разработанный Водолажским перво</w:t>
      </w:r>
      <w:r w:rsidRPr="000816EF">
        <w:rPr>
          <w:rFonts w:ascii="Times New Roman" w:hAnsi="Times New Roman"/>
          <w:color w:val="000000" w:themeColor="text1"/>
          <w:sz w:val="16"/>
          <w:szCs w:val="16"/>
        </w:rPr>
        <w:softHyphen/>
        <w:t>начально для М-88 А во второй половине 1939 г. В марте следующего года на М-89 подготовили официальное техническое задание. И наконец, 15 июня 1940 г. появилось постановление Комитета обороны, предписы</w:t>
      </w:r>
      <w:r w:rsidRPr="000816EF">
        <w:rPr>
          <w:rFonts w:ascii="Times New Roman" w:hAnsi="Times New Roman"/>
          <w:color w:val="000000" w:themeColor="text1"/>
          <w:sz w:val="16"/>
          <w:szCs w:val="16"/>
        </w:rPr>
        <w:softHyphen/>
        <w:t>вавшее представить двигатель на госиспытания к 1 марта 1941 г.</w:t>
      </w:r>
    </w:p>
    <w:p w14:paraId="78582A3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Первые пять опытных экземпляров М-89 собрали еще в первом квар</w:t>
      </w:r>
      <w:r w:rsidRPr="000816EF">
        <w:rPr>
          <w:rFonts w:ascii="Times New Roman" w:hAnsi="Times New Roman"/>
          <w:color w:val="000000" w:themeColor="text1"/>
          <w:sz w:val="16"/>
          <w:szCs w:val="16"/>
        </w:rPr>
        <w:softHyphen/>
        <w:t>тале 1941 г. В процессе доводки за счет повышения степени сжатия уда</w:t>
      </w:r>
      <w:r w:rsidRPr="000816EF">
        <w:rPr>
          <w:rFonts w:ascii="Times New Roman" w:hAnsi="Times New Roman"/>
          <w:color w:val="000000" w:themeColor="text1"/>
          <w:sz w:val="16"/>
          <w:szCs w:val="16"/>
        </w:rPr>
        <w:softHyphen/>
        <w:t>лось существенно поднять мощность двигателя. Если у М-88А максималь</w:t>
      </w:r>
      <w:r w:rsidRPr="000816EF">
        <w:rPr>
          <w:rFonts w:ascii="Times New Roman" w:hAnsi="Times New Roman"/>
          <w:color w:val="000000" w:themeColor="text1"/>
          <w:sz w:val="16"/>
          <w:szCs w:val="16"/>
        </w:rPr>
        <w:softHyphen/>
        <w:t>ная мощность составляла 1100 л.с., то у модернизированного М-89 — 1550 л.с. В июне 1941 г. модернизированный М-89 прошел 50-часовые испытания. В это время завод уже начал производство первой серии таких двигателей. Несмотря на эвакуацию завода в связи с подходом немецких войск в августе 1941 г., выпуск М-89 продолжался на новой площадке в Омске. До конца года собрали 107 двигателей. Но затем недостаточно доведенным М-89 решили пожертвовать для увеличения выпуска основной продукции завода — моторов М-88Б.</w:t>
      </w:r>
    </w:p>
    <w:p w14:paraId="6958D78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М-89 стал не последним 14-цилиндровым потомком двигателя Гном-Рон 14К, созданным в Советском Союзе. В эвакуации Урмин работал над дви</w:t>
      </w:r>
      <w:r w:rsidRPr="000816EF">
        <w:rPr>
          <w:rFonts w:ascii="Times New Roman" w:hAnsi="Times New Roman"/>
          <w:color w:val="000000" w:themeColor="text1"/>
          <w:sz w:val="16"/>
          <w:szCs w:val="16"/>
        </w:rPr>
        <w:softHyphen/>
        <w:t>гателем ЗМ на базе М-89. Но дальше опытных образцов дело не пошло.</w:t>
      </w:r>
    </w:p>
    <w:p w14:paraId="1052060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Несколько дольше развивалась побочная линия, не имевшая непосред</w:t>
      </w:r>
      <w:r w:rsidRPr="000816EF">
        <w:rPr>
          <w:rFonts w:ascii="Times New Roman" w:hAnsi="Times New Roman"/>
          <w:color w:val="000000" w:themeColor="text1"/>
          <w:sz w:val="16"/>
          <w:szCs w:val="16"/>
        </w:rPr>
        <w:softHyphen/>
        <w:t>ственного французского прародителя. Речь идет о 18-цилиндровых мо</w:t>
      </w:r>
      <w:r w:rsidRPr="000816EF">
        <w:rPr>
          <w:rFonts w:ascii="Times New Roman" w:hAnsi="Times New Roman"/>
          <w:color w:val="000000" w:themeColor="text1"/>
          <w:sz w:val="16"/>
          <w:szCs w:val="16"/>
        </w:rPr>
        <w:softHyphen/>
        <w:t>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такого двигателя включи</w:t>
      </w:r>
      <w:r w:rsidRPr="000816EF">
        <w:rPr>
          <w:rFonts w:ascii="Times New Roman" w:hAnsi="Times New Roman"/>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0816EF">
        <w:rPr>
          <w:rFonts w:ascii="Times New Roman" w:hAnsi="Times New Roman"/>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0816EF">
        <w:rPr>
          <w:rFonts w:ascii="Times New Roman" w:hAnsi="Times New Roman"/>
          <w:color w:val="000000" w:themeColor="text1"/>
          <w:sz w:val="16"/>
          <w:szCs w:val="16"/>
        </w:rPr>
        <w:softHyphen/>
        <w:t>циальных сертификационных испытаний (11852).</w:t>
      </w:r>
    </w:p>
    <w:p w14:paraId="35BE11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A52A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предпринимаются попытки отстранить СПК от участия в испытаниях разработанных им конструкций (Ветров Г.С. С.П. Королев и космонавтика: Первые шаги. М.: Наука, 1994) (10676).</w:t>
      </w:r>
    </w:p>
    <w:p w14:paraId="76691E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9C4B8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С.П.К. был понижен в должности до старшего инженера группы № 2 (Там же) (10676).</w:t>
      </w:r>
    </w:p>
    <w:p w14:paraId="4AF233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BE6EA0"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январе 1938 г. пилот агитэскадрильи им. М. Горького — депутат Верховного Совета СССР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Гризодубова обратилась к председателю Совета Народных Комиссаров (СНК) СССР В.М. Молотову с письмом следующего содержания:</w:t>
      </w:r>
    </w:p>
    <w:p w14:paraId="4CA6C910"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«Ввиду того, что полёт на по</w:t>
      </w:r>
      <w:r w:rsidRPr="000816EF">
        <w:rPr>
          <w:rFonts w:ascii="Times New Roman" w:hAnsi="Times New Roman"/>
          <w:color w:val="000000" w:themeColor="text1"/>
          <w:sz w:val="16"/>
          <w:szCs w:val="16"/>
        </w:rPr>
        <w:softHyphen/>
        <w:t>битие абсолютного международного женского рекорда скорости — Вами санкциониро</w:t>
      </w:r>
      <w:r w:rsidRPr="000816EF">
        <w:rPr>
          <w:rFonts w:ascii="Times New Roman" w:hAnsi="Times New Roman"/>
          <w:color w:val="000000" w:themeColor="text1"/>
          <w:sz w:val="16"/>
          <w:szCs w:val="16"/>
        </w:rPr>
        <w:softHyphen/>
        <w:t>ванный (распоряжением от 5 мая 1937 г. на имя ГУАП) — не выполнен до сих пор по причинам от меня независящим, прошу Вас разрешить мне летом 1938 года беспосадо</w:t>
      </w:r>
      <w:r w:rsidRPr="000816EF">
        <w:rPr>
          <w:rFonts w:ascii="Times New Roman" w:hAnsi="Times New Roman"/>
          <w:color w:val="000000" w:themeColor="text1"/>
          <w:sz w:val="16"/>
          <w:szCs w:val="16"/>
        </w:rPr>
        <w:softHyphen/>
        <w:t>чный перелёт на 6000 км по маршруту МОСКВА — ХАБАРОВСК для побития абсолютно</w:t>
      </w:r>
      <w:r w:rsidRPr="000816EF">
        <w:rPr>
          <w:rFonts w:ascii="Times New Roman" w:hAnsi="Times New Roman"/>
          <w:color w:val="000000" w:themeColor="text1"/>
          <w:sz w:val="16"/>
          <w:szCs w:val="16"/>
        </w:rPr>
        <w:softHyphen/>
        <w:t>го международного рекорда дальности на одном из самолётов, имеющихся в ГУАПе.</w:t>
      </w:r>
    </w:p>
    <w:p w14:paraId="357C5BF5"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Наиболее благоприятная обстановка для перелёта по указанному выше маршруту — июнь месяц. В случае Вашего разрешения перелёта прошу Вас дать указание ГУАПу начать подготовку с февраля тек. года.</w:t>
      </w:r>
    </w:p>
    <w:p w14:paraId="7EE0841E"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октябре 1937 г. мною установлено 5-ть спортивных международных женских рекордов.</w:t>
      </w:r>
    </w:p>
    <w:p w14:paraId="063962FF"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что наша страна имеет такую материальную часть, на которой можно намно</w:t>
      </w:r>
      <w:r w:rsidRPr="000816EF">
        <w:rPr>
          <w:rFonts w:ascii="Times New Roman" w:hAnsi="Times New Roman"/>
          <w:color w:val="000000" w:themeColor="text1"/>
          <w:sz w:val="16"/>
          <w:szCs w:val="16"/>
        </w:rPr>
        <w:softHyphen/>
        <w:t>го превысить и абсолютные женские рекорды.</w:t>
      </w:r>
    </w:p>
    <w:p w14:paraId="629779EC"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Вас разрешить мне этот перелёт» (15812).</w:t>
      </w:r>
    </w:p>
    <w:p w14:paraId="682D2FCB" w14:textId="77777777" w:rsidR="006E6391" w:rsidRPr="000816EF" w:rsidRDefault="006E6391" w:rsidP="000816EF">
      <w:pPr>
        <w:spacing w:after="0" w:line="240" w:lineRule="auto"/>
        <w:jc w:val="both"/>
        <w:rPr>
          <w:rFonts w:ascii="Times New Roman" w:hAnsi="Times New Roman"/>
          <w:color w:val="000000" w:themeColor="text1"/>
          <w:sz w:val="16"/>
          <w:szCs w:val="16"/>
        </w:rPr>
      </w:pPr>
    </w:p>
    <w:p w14:paraId="288F6F8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в письме на имя начальника НИПАВ ВВС РККА майора Г.М.Шевченко от ВРИД начальника 3-го УВиМТС ВВС РККА военинженера 2 ранга П.Я.Залесского говорилось: «Из числа 200 штук дистанционных взрывателей двойного действия АВ-72, поданных из ЦКБ-22 на полигонные испытания, произведите ис</w:t>
      </w:r>
      <w:r w:rsidRPr="000816EF">
        <w:rPr>
          <w:rFonts w:ascii="Times New Roman" w:hAnsi="Times New Roman"/>
          <w:color w:val="000000" w:themeColor="text1"/>
          <w:sz w:val="16"/>
          <w:szCs w:val="16"/>
        </w:rPr>
        <w:softHyphen/>
        <w:t>пытание 50 штук на РС-132 с целью выяснения возможности примене</w:t>
      </w:r>
      <w:r w:rsidRPr="000816EF">
        <w:rPr>
          <w:rFonts w:ascii="Times New Roman" w:hAnsi="Times New Roman"/>
          <w:color w:val="000000" w:themeColor="text1"/>
          <w:sz w:val="16"/>
          <w:szCs w:val="16"/>
        </w:rPr>
        <w:softHyphen/>
        <w:t>ния на РС, в особенности по наземным целям». По всей видимости, ре</w:t>
      </w:r>
      <w:r w:rsidRPr="000816EF">
        <w:rPr>
          <w:rFonts w:ascii="Times New Roman" w:hAnsi="Times New Roman"/>
          <w:color w:val="000000" w:themeColor="text1"/>
          <w:sz w:val="16"/>
          <w:szCs w:val="16"/>
        </w:rPr>
        <w:softHyphen/>
        <w:t>зультат полигонных испытаний был неплохим, и летом того же года взрыватели сдали в качестве опытной партии на войсковые испытания снарядов РОС-132.</w:t>
      </w:r>
    </w:p>
    <w:p w14:paraId="21B5DC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Яот как об их работе отзывались полковые специалисты: «Из общего числа отстрелянных боеприпасов отказали у цели 52 снаряда (7,1%). Почти половину их составили РС с взрывателями АВ-72 конструкции ЦКБ-22 (всего отстреляно 36 штук). Причем в 29 случаях получено 20 отказов. В семи случаях выстрелы сделали, не сняв походные чеки - вина командира звена. Из них четыре РС все же взорвались». «Взрыватели двойного действия АВ-72, разработанные в ЦКБ-22, по безотказности действия себя не оправдали». АГДТ-А «для РС» при стрельбе по воздушным целям дали положительный результат, однако их невозможно применять для стрельбы РС с самолета по наземным целям. Между тем в первом случае от недостатков можно было легко избавиться, выбрав иной метод стрельбы или установив дистанционные трубки с перекры</w:t>
      </w:r>
      <w:r w:rsidRPr="000816EF">
        <w:rPr>
          <w:rFonts w:ascii="Times New Roman" w:hAnsi="Times New Roman"/>
          <w:color w:val="000000" w:themeColor="text1"/>
          <w:sz w:val="16"/>
          <w:szCs w:val="16"/>
        </w:rPr>
        <w:softHyphen/>
        <w:t>тием времени срабатывания.</w:t>
      </w:r>
    </w:p>
    <w:p w14:paraId="58DC6B3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«крыльчатка, как предохранитель, хороша для бомб но с РС она неудобна, так как при свертывании не успевает снизиться и попадает в мотор, кабину штурмана, винт или радиатор. Для РС нужен взрыватель двойного действия. Ударное действие - мгновенное. Коэф</w:t>
      </w:r>
      <w:r w:rsidRPr="000816EF">
        <w:rPr>
          <w:rFonts w:ascii="Times New Roman" w:hAnsi="Times New Roman"/>
          <w:color w:val="000000" w:themeColor="text1"/>
          <w:sz w:val="16"/>
          <w:szCs w:val="16"/>
        </w:rPr>
        <w:softHyphen/>
        <w:t>фициент взводимости взрывателя должен быть не менее 300 g. Взрыва</w:t>
      </w:r>
      <w:r w:rsidRPr="000816EF">
        <w:rPr>
          <w:rFonts w:ascii="Times New Roman" w:hAnsi="Times New Roman"/>
          <w:color w:val="000000" w:themeColor="text1"/>
          <w:sz w:val="16"/>
          <w:szCs w:val="16"/>
        </w:rPr>
        <w:softHyphen/>
        <w:t>тель должен безотказно действовать при встречах с преградой на мини</w:t>
      </w:r>
      <w:r w:rsidRPr="000816EF">
        <w:rPr>
          <w:rFonts w:ascii="Times New Roman" w:hAnsi="Times New Roman"/>
          <w:color w:val="000000" w:themeColor="text1"/>
          <w:sz w:val="16"/>
          <w:szCs w:val="16"/>
        </w:rPr>
        <w:softHyphen/>
        <w:t>мальной скорости 120-150 м/с и максимальной - 200-250 м/с, а также на углах встречи от 10 до 60°. Ударный механизм должен освобождаться от предохранителя по истечении 2 секунд после выстрела. Допуск положен только в положительную сторону и не меньше 0,25 с».</w:t>
      </w:r>
    </w:p>
    <w:p w14:paraId="1B09049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тем, по отзывам экипажей бомбардировщиков, дистанцион</w:t>
      </w:r>
      <w:r w:rsidRPr="000816EF">
        <w:rPr>
          <w:rFonts w:ascii="Times New Roman" w:hAnsi="Times New Roman"/>
          <w:color w:val="000000" w:themeColor="text1"/>
          <w:sz w:val="16"/>
          <w:szCs w:val="16"/>
        </w:rPr>
        <w:softHyphen/>
        <w:t>ные трубки пиротехнического действия оказались практичнее. К приме</w:t>
      </w:r>
      <w:r w:rsidRPr="000816EF">
        <w:rPr>
          <w:rFonts w:ascii="Times New Roman" w:hAnsi="Times New Roman"/>
          <w:color w:val="000000" w:themeColor="text1"/>
          <w:sz w:val="16"/>
          <w:szCs w:val="16"/>
        </w:rPr>
        <w:softHyphen/>
        <w:t>ру, как докладывал один из летчиков полка, где проходили войсковые испытания РОС- 132, «и хотя работы механической трубки в действия не видел, судя по часам, которые замерзают на большой высоте, она так же ненадежна». Впрочем, очень скоро от снаряжания РС трубками ТМ-4А отказались, а разработчикам АГДТ заказали создать нсско, ько сотен трубок с пиротехническим замедлением до 45 и 60 с.</w:t>
      </w:r>
    </w:p>
    <w:p w14:paraId="44016A1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Такими трубками в НИИ-3 НКБ планировали снаряжать зенитные ракетные снаряды, изготавливаемые по заказу войск ПВО. В ВВС тми предполагали оснащать осколочные ракетные боеприпасы шрапнельно</w:t>
      </w:r>
      <w:r w:rsidRPr="000816EF">
        <w:rPr>
          <w:rFonts w:ascii="Times New Roman" w:hAnsi="Times New Roman"/>
          <w:color w:val="000000" w:themeColor="text1"/>
          <w:sz w:val="16"/>
          <w:szCs w:val="16"/>
        </w:rPr>
        <w:softHyphen/>
        <w:t>го типа (11402).</w:t>
      </w:r>
    </w:p>
    <w:p w14:paraId="054F193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4036D9" w14:textId="77777777" w:rsidR="007B2810" w:rsidRPr="000816EF" w:rsidRDefault="007B2810" w:rsidP="000816EF">
      <w:pPr>
        <w:pStyle w:val="article-renderblock"/>
        <w:shd w:val="clear" w:color="auto" w:fill="FFFFFF"/>
        <w:spacing w:before="0" w:beforeAutospacing="0" w:after="0" w:afterAutospacing="0"/>
        <w:jc w:val="both"/>
        <w:rPr>
          <w:color w:val="0070C0"/>
          <w:sz w:val="16"/>
          <w:szCs w:val="16"/>
        </w:rPr>
      </w:pPr>
      <w:r w:rsidRPr="000816EF">
        <w:rPr>
          <w:color w:val="0070C0"/>
          <w:sz w:val="16"/>
          <w:szCs w:val="16"/>
        </w:rPr>
        <w:t>В январе 1938 был подготовлен документ:</w:t>
      </w:r>
    </w:p>
    <w:p w14:paraId="7B84E225"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ПЕРСПЕКТИВА И ЗАДАЧИ АГИТЭСКАДРИЛЬИ В 1938 ГОДУ</w:t>
      </w:r>
    </w:p>
    <w:p w14:paraId="33E491F0" w14:textId="77777777" w:rsidR="007B2810" w:rsidRPr="000816EF" w:rsidRDefault="007B2810" w:rsidP="000816EF">
      <w:pPr>
        <w:spacing w:after="0" w:line="240" w:lineRule="auto"/>
        <w:jc w:val="both"/>
        <w:rPr>
          <w:rFonts w:ascii="Times New Roman" w:hAnsi="Times New Roman"/>
          <w:color w:val="0070C0"/>
          <w:sz w:val="16"/>
          <w:szCs w:val="16"/>
        </w:rPr>
      </w:pPr>
      <w:bookmarkStart w:id="8" w:name="bookmark32"/>
      <w:r w:rsidRPr="000816EF">
        <w:rPr>
          <w:rFonts w:ascii="Times New Roman" w:hAnsi="Times New Roman"/>
          <w:color w:val="0070C0"/>
          <w:sz w:val="16"/>
          <w:szCs w:val="16"/>
          <w:lang w:eastAsia="ru-RU" w:bidi="ru-RU"/>
        </w:rPr>
        <w:t>I ПУНКТ.</w:t>
      </w:r>
      <w:bookmarkEnd w:id="8"/>
    </w:p>
    <w:p w14:paraId="62BF7EA0"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 1938 году агитэскадрильи ставит своей задачей — принять активное участие в проведении общегосударственных поли</w:t>
      </w:r>
      <w:r w:rsidRPr="000816EF">
        <w:rPr>
          <w:rFonts w:ascii="Times New Roman" w:hAnsi="Times New Roman"/>
          <w:color w:val="0070C0"/>
          <w:sz w:val="16"/>
          <w:szCs w:val="16"/>
          <w:lang w:eastAsia="ru-RU" w:bidi="ru-RU"/>
        </w:rPr>
        <w:softHyphen/>
        <w:t>тических и хозяйственных кампаний и ме</w:t>
      </w:r>
      <w:r w:rsidRPr="000816EF">
        <w:rPr>
          <w:rFonts w:ascii="Times New Roman" w:hAnsi="Times New Roman"/>
          <w:color w:val="0070C0"/>
          <w:sz w:val="16"/>
          <w:szCs w:val="16"/>
          <w:lang w:eastAsia="ru-RU" w:bidi="ru-RU"/>
        </w:rPr>
        <w:softHyphen/>
        <w:t>роприятий:</w:t>
      </w:r>
    </w:p>
    <w:p w14:paraId="6769A32E" w14:textId="77777777" w:rsidR="007B2810" w:rsidRPr="000816EF" w:rsidRDefault="007B2810" w:rsidP="000816EF">
      <w:pPr>
        <w:widowControl w:val="0"/>
        <w:tabs>
          <w:tab w:val="left" w:pos="566"/>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1. Подготовка к выборам Верховных Советов Союзных республик, автономных республик, областных, краевых и местных Советов депутатов трудящихся.</w:t>
      </w:r>
    </w:p>
    <w:p w14:paraId="5AA5FA7E" w14:textId="77777777" w:rsidR="007B2810" w:rsidRPr="000816EF" w:rsidRDefault="007B2810" w:rsidP="000816EF">
      <w:pPr>
        <w:widowControl w:val="0"/>
        <w:tabs>
          <w:tab w:val="left" w:pos="566"/>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2. Подготовка и проведение сельскохо</w:t>
      </w:r>
      <w:r w:rsidRPr="000816EF">
        <w:rPr>
          <w:rFonts w:ascii="Times New Roman" w:hAnsi="Times New Roman"/>
          <w:color w:val="0070C0"/>
          <w:sz w:val="16"/>
          <w:szCs w:val="16"/>
          <w:lang w:eastAsia="ru-RU" w:bidi="ru-RU"/>
        </w:rPr>
        <w:softHyphen/>
        <w:t>зяйственных кампаний: весенний сев, убор</w:t>
      </w:r>
      <w:r w:rsidRPr="000816EF">
        <w:rPr>
          <w:rFonts w:ascii="Times New Roman" w:hAnsi="Times New Roman"/>
          <w:color w:val="0070C0"/>
          <w:sz w:val="16"/>
          <w:szCs w:val="16"/>
          <w:lang w:eastAsia="ru-RU" w:bidi="ru-RU"/>
        </w:rPr>
        <w:softHyphen/>
        <w:t>ка. поставки государству как по зерновым, так и по техническим культурам, под ло</w:t>
      </w:r>
      <w:r w:rsidRPr="000816EF">
        <w:rPr>
          <w:rFonts w:ascii="Times New Roman" w:hAnsi="Times New Roman"/>
          <w:color w:val="0070C0"/>
          <w:sz w:val="16"/>
          <w:szCs w:val="16"/>
          <w:lang w:eastAsia="ru-RU" w:bidi="ru-RU"/>
        </w:rPr>
        <w:softHyphen/>
        <w:t>зунгом «За 7—8миллиардов пудов Сталин</w:t>
      </w:r>
      <w:r w:rsidRPr="000816EF">
        <w:rPr>
          <w:rFonts w:ascii="Times New Roman" w:hAnsi="Times New Roman"/>
          <w:color w:val="0070C0"/>
          <w:sz w:val="16"/>
          <w:szCs w:val="16"/>
          <w:lang w:eastAsia="ru-RU" w:bidi="ru-RU"/>
        </w:rPr>
        <w:softHyphen/>
        <w:t>ского урожая!».</w:t>
      </w:r>
    </w:p>
    <w:p w14:paraId="2C87AB5C" w14:textId="77777777" w:rsidR="007B2810" w:rsidRPr="000816EF" w:rsidRDefault="007B2810" w:rsidP="000816EF">
      <w:pPr>
        <w:widowControl w:val="0"/>
        <w:tabs>
          <w:tab w:val="left" w:pos="566"/>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3. Популяризация и внедрение среди трудящихся промышленности, транспор</w:t>
      </w:r>
      <w:r w:rsidRPr="000816EF">
        <w:rPr>
          <w:rFonts w:ascii="Times New Roman" w:hAnsi="Times New Roman"/>
          <w:color w:val="0070C0"/>
          <w:sz w:val="16"/>
          <w:szCs w:val="16"/>
          <w:lang w:eastAsia="ru-RU" w:bidi="ru-RU"/>
        </w:rPr>
        <w:softHyphen/>
        <w:t>та и сельского хозяйства лучших образцов и методов стахановской работы.</w:t>
      </w:r>
    </w:p>
    <w:p w14:paraId="6BC5BE5D" w14:textId="77777777" w:rsidR="007B2810" w:rsidRPr="000816EF" w:rsidRDefault="007B2810" w:rsidP="000816EF">
      <w:pPr>
        <w:widowControl w:val="0"/>
        <w:tabs>
          <w:tab w:val="left" w:pos="566"/>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4. Популяризация работы Госсберкасс и выигрышей по Госзаймам среди трудящихся страны.</w:t>
      </w:r>
    </w:p>
    <w:p w14:paraId="1C24DCBD" w14:textId="77777777" w:rsidR="007B2810" w:rsidRPr="000816EF" w:rsidRDefault="007B2810" w:rsidP="000816EF">
      <w:pPr>
        <w:widowControl w:val="0"/>
        <w:tabs>
          <w:tab w:val="left" w:pos="566"/>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5. Подготовка к Всесоюзной переписи населения.</w:t>
      </w:r>
    </w:p>
    <w:p w14:paraId="4D350850" w14:textId="77777777" w:rsidR="007B2810" w:rsidRPr="000816EF" w:rsidRDefault="007B2810" w:rsidP="000816EF">
      <w:pPr>
        <w:widowControl w:val="0"/>
        <w:tabs>
          <w:tab w:val="left" w:pos="566"/>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6. Участие во всех, проводимых в стра</w:t>
      </w:r>
      <w:r w:rsidRPr="000816EF">
        <w:rPr>
          <w:rFonts w:ascii="Times New Roman" w:hAnsi="Times New Roman"/>
          <w:color w:val="0070C0"/>
          <w:sz w:val="16"/>
          <w:szCs w:val="16"/>
          <w:lang w:eastAsia="ru-RU" w:bidi="ru-RU"/>
        </w:rPr>
        <w:softHyphen/>
        <w:t>не хозяйственно-политических кампаниях и народно-революционных праздниках и юбилеях.</w:t>
      </w:r>
    </w:p>
    <w:p w14:paraId="068CD41C" w14:textId="77777777" w:rsidR="007B2810" w:rsidRPr="000816EF" w:rsidRDefault="007B2810"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lang w:eastAsia="ru-RU" w:bidi="ru-RU"/>
        </w:rPr>
        <w:t>В агитационных рейсах по общегосудар</w:t>
      </w:r>
      <w:r w:rsidRPr="000816EF">
        <w:rPr>
          <w:rFonts w:ascii="Times New Roman" w:hAnsi="Times New Roman"/>
          <w:color w:val="0070C0"/>
          <w:sz w:val="16"/>
          <w:szCs w:val="16"/>
          <w:lang w:eastAsia="ru-RU" w:bidi="ru-RU"/>
        </w:rPr>
        <w:softHyphen/>
        <w:t>ственным хозяйственно-по. паническим кам</w:t>
      </w:r>
      <w:r w:rsidRPr="000816EF">
        <w:rPr>
          <w:rFonts w:ascii="Times New Roman" w:hAnsi="Times New Roman"/>
          <w:color w:val="0070C0"/>
          <w:sz w:val="16"/>
          <w:szCs w:val="16"/>
          <w:lang w:eastAsia="ru-RU" w:bidi="ru-RU"/>
        </w:rPr>
        <w:softHyphen/>
        <w:t>паниям и тематических рейсах ведомств, основной политической задачей личного со</w:t>
      </w:r>
      <w:r w:rsidRPr="000816EF">
        <w:rPr>
          <w:rFonts w:ascii="Times New Roman" w:hAnsi="Times New Roman"/>
          <w:color w:val="0070C0"/>
          <w:sz w:val="16"/>
          <w:szCs w:val="16"/>
          <w:lang w:eastAsia="ru-RU" w:bidi="ru-RU"/>
        </w:rPr>
        <w:softHyphen/>
        <w:t>става агитэскадрильи является воспитание в народе чувств безграничной преданности советской власти, партии большевиков и вож дю народа товарищу СТАЛИНУ и злей</w:t>
      </w:r>
      <w:r w:rsidRPr="000816EF">
        <w:rPr>
          <w:rFonts w:ascii="Times New Roman" w:hAnsi="Times New Roman"/>
          <w:color w:val="0070C0"/>
          <w:sz w:val="16"/>
          <w:szCs w:val="16"/>
          <w:lang w:eastAsia="ru-RU" w:bidi="ru-RU"/>
        </w:rPr>
        <w:softHyphen/>
        <w:t>шей ненависти к врагам народа — троц</w:t>
      </w:r>
      <w:r w:rsidRPr="000816EF">
        <w:rPr>
          <w:rFonts w:ascii="Times New Roman" w:hAnsi="Times New Roman"/>
          <w:color w:val="0070C0"/>
          <w:sz w:val="16"/>
          <w:szCs w:val="16"/>
          <w:lang w:eastAsia="ru-RU" w:bidi="ru-RU"/>
        </w:rPr>
        <w:softHyphen/>
        <w:t>кистско-бухаринской и иной агентуре япо</w:t>
      </w:r>
      <w:r w:rsidRPr="000816EF">
        <w:rPr>
          <w:rFonts w:ascii="Times New Roman" w:hAnsi="Times New Roman"/>
          <w:color w:val="0070C0"/>
          <w:sz w:val="16"/>
          <w:szCs w:val="16"/>
          <w:lang w:eastAsia="ru-RU" w:bidi="ru-RU"/>
        </w:rPr>
        <w:softHyphen/>
        <w:t>но-германского и польского фашизма.</w:t>
      </w:r>
    </w:p>
    <w:p w14:paraId="63B1F0FD"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val="en-US" w:eastAsia="ru-RU" w:bidi="ru-RU"/>
        </w:rPr>
        <w:t>II</w:t>
      </w:r>
      <w:bookmarkStart w:id="9" w:name="bookmark44"/>
      <w:r w:rsidRPr="000816EF">
        <w:rPr>
          <w:rFonts w:ascii="Times New Roman" w:hAnsi="Times New Roman"/>
          <w:color w:val="0070C0"/>
          <w:sz w:val="16"/>
          <w:szCs w:val="16"/>
          <w:lang w:eastAsia="ru-RU" w:bidi="ru-RU"/>
        </w:rPr>
        <w:t xml:space="preserve"> ПУНКТ.</w:t>
      </w:r>
      <w:bookmarkEnd w:id="9"/>
    </w:p>
    <w:p w14:paraId="3C770A4E"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Для политической, общеобразователь</w:t>
      </w:r>
      <w:r w:rsidRPr="000816EF">
        <w:rPr>
          <w:rFonts w:ascii="Times New Roman" w:hAnsi="Times New Roman"/>
          <w:color w:val="0070C0"/>
          <w:sz w:val="16"/>
          <w:szCs w:val="16"/>
          <w:lang w:eastAsia="ru-RU" w:bidi="ru-RU"/>
        </w:rPr>
        <w:softHyphen/>
        <w:t>ной и технической подготовки летно-подъ</w:t>
      </w:r>
      <w:r w:rsidRPr="000816EF">
        <w:rPr>
          <w:rFonts w:ascii="Times New Roman" w:hAnsi="Times New Roman"/>
          <w:color w:val="0070C0"/>
          <w:sz w:val="16"/>
          <w:szCs w:val="16"/>
          <w:lang w:eastAsia="ru-RU" w:bidi="ru-RU"/>
        </w:rPr>
        <w:softHyphen/>
        <w:t>емного состава — основных кадров агита</w:t>
      </w:r>
      <w:r w:rsidRPr="000816EF">
        <w:rPr>
          <w:rFonts w:ascii="Times New Roman" w:hAnsi="Times New Roman"/>
          <w:color w:val="0070C0"/>
          <w:sz w:val="16"/>
          <w:szCs w:val="16"/>
          <w:lang w:eastAsia="ru-RU" w:bidi="ru-RU"/>
        </w:rPr>
        <w:softHyphen/>
        <w:t>торов, командование в 1938 году осущест</w:t>
      </w:r>
      <w:r w:rsidRPr="000816EF">
        <w:rPr>
          <w:rFonts w:ascii="Times New Roman" w:hAnsi="Times New Roman"/>
          <w:color w:val="0070C0"/>
          <w:sz w:val="16"/>
          <w:szCs w:val="16"/>
          <w:lang w:eastAsia="ru-RU" w:bidi="ru-RU"/>
        </w:rPr>
        <w:softHyphen/>
        <w:t>вит:</w:t>
      </w:r>
    </w:p>
    <w:p w14:paraId="3DD3177F" w14:textId="77777777" w:rsidR="007B2810" w:rsidRPr="000816EF" w:rsidRDefault="007B2810" w:rsidP="000816EF">
      <w:pPr>
        <w:widowControl w:val="0"/>
        <w:tabs>
          <w:tab w:val="left" w:pos="543"/>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1. Месячные курсы политической и об</w:t>
      </w:r>
      <w:r w:rsidRPr="000816EF">
        <w:rPr>
          <w:rFonts w:ascii="Times New Roman" w:hAnsi="Times New Roman"/>
          <w:color w:val="0070C0"/>
          <w:sz w:val="16"/>
          <w:szCs w:val="16"/>
          <w:lang w:eastAsia="ru-RU" w:bidi="ru-RU"/>
        </w:rPr>
        <w:softHyphen/>
        <w:t>щеобразовательной подготовки.</w:t>
      </w:r>
    </w:p>
    <w:p w14:paraId="66392FB6" w14:textId="77777777" w:rsidR="007B2810" w:rsidRPr="000816EF" w:rsidRDefault="007B2810" w:rsidP="000816EF">
      <w:pPr>
        <w:widowControl w:val="0"/>
        <w:tabs>
          <w:tab w:val="left" w:pos="562"/>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2. Командирование на курсы политпод</w:t>
      </w:r>
      <w:r w:rsidRPr="000816EF">
        <w:rPr>
          <w:rFonts w:ascii="Times New Roman" w:hAnsi="Times New Roman"/>
          <w:color w:val="0070C0"/>
          <w:sz w:val="16"/>
          <w:szCs w:val="16"/>
          <w:lang w:eastAsia="ru-RU" w:bidi="ru-RU"/>
        </w:rPr>
        <w:softHyphen/>
        <w:t>готовки при политотделе и политуправ</w:t>
      </w:r>
      <w:r w:rsidRPr="000816EF">
        <w:rPr>
          <w:rFonts w:ascii="Times New Roman" w:hAnsi="Times New Roman"/>
          <w:color w:val="0070C0"/>
          <w:sz w:val="16"/>
          <w:szCs w:val="16"/>
          <w:lang w:eastAsia="ru-RU" w:bidi="ru-RU"/>
        </w:rPr>
        <w:softHyphen/>
        <w:t>лении.</w:t>
      </w:r>
    </w:p>
    <w:p w14:paraId="3AE84B62" w14:textId="77777777" w:rsidR="007B2810" w:rsidRPr="000816EF" w:rsidRDefault="007B2810" w:rsidP="000816EF">
      <w:pPr>
        <w:widowControl w:val="0"/>
        <w:tabs>
          <w:tab w:val="left" w:pos="548"/>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3. Выполнение программы по техничес</w:t>
      </w:r>
      <w:r w:rsidRPr="000816EF">
        <w:rPr>
          <w:rFonts w:ascii="Times New Roman" w:hAnsi="Times New Roman"/>
          <w:color w:val="0070C0"/>
          <w:sz w:val="16"/>
          <w:szCs w:val="16"/>
          <w:lang w:eastAsia="ru-RU" w:bidi="ru-RU"/>
        </w:rPr>
        <w:softHyphen/>
        <w:t>кой учебе.</w:t>
      </w:r>
    </w:p>
    <w:p w14:paraId="7CA0C883" w14:textId="77777777" w:rsidR="007B2810" w:rsidRPr="000816EF" w:rsidRDefault="007B2810" w:rsidP="000816EF">
      <w:pPr>
        <w:widowControl w:val="0"/>
        <w:tabs>
          <w:tab w:val="left" w:pos="543"/>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4. Прослушивание цикловых и эпизоди</w:t>
      </w:r>
      <w:r w:rsidRPr="000816EF">
        <w:rPr>
          <w:rFonts w:ascii="Times New Roman" w:hAnsi="Times New Roman"/>
          <w:color w:val="0070C0"/>
          <w:sz w:val="16"/>
          <w:szCs w:val="16"/>
          <w:lang w:eastAsia="ru-RU" w:bidi="ru-RU"/>
        </w:rPr>
        <w:softHyphen/>
        <w:t>ческих лекций в лекционном зале Дома Со</w:t>
      </w:r>
      <w:r w:rsidRPr="000816EF">
        <w:rPr>
          <w:rFonts w:ascii="Times New Roman" w:hAnsi="Times New Roman"/>
          <w:color w:val="0070C0"/>
          <w:sz w:val="16"/>
          <w:szCs w:val="16"/>
          <w:lang w:eastAsia="ru-RU" w:bidi="ru-RU"/>
        </w:rPr>
        <w:softHyphen/>
        <w:t>юзов.</w:t>
      </w:r>
    </w:p>
    <w:p w14:paraId="3F394898" w14:textId="77777777" w:rsidR="007B2810" w:rsidRPr="000816EF" w:rsidRDefault="007B2810" w:rsidP="000816EF">
      <w:pPr>
        <w:widowControl w:val="0"/>
        <w:tabs>
          <w:tab w:val="left" w:pos="543"/>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5. Организацию консультационно-ме</w:t>
      </w:r>
      <w:r w:rsidRPr="000816EF">
        <w:rPr>
          <w:rFonts w:ascii="Times New Roman" w:hAnsi="Times New Roman"/>
          <w:color w:val="0070C0"/>
          <w:sz w:val="16"/>
          <w:szCs w:val="16"/>
          <w:lang w:eastAsia="ru-RU" w:bidi="ru-RU"/>
        </w:rPr>
        <w:softHyphen/>
        <w:t>тодической работы при агитотделе.</w:t>
      </w:r>
    </w:p>
    <w:p w14:paraId="13A2C491"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111 ПУНКТ.</w:t>
      </w:r>
    </w:p>
    <w:p w14:paraId="665B9DE1"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Оснащение эскадрильи самолето-мо</w:t>
      </w:r>
      <w:r w:rsidRPr="000816EF">
        <w:rPr>
          <w:rFonts w:ascii="Times New Roman" w:hAnsi="Times New Roman"/>
          <w:color w:val="0070C0"/>
          <w:sz w:val="16"/>
          <w:szCs w:val="16"/>
          <w:lang w:eastAsia="ru-RU" w:bidi="ru-RU"/>
        </w:rPr>
        <w:softHyphen/>
        <w:t>торным парком явно не соответствует за</w:t>
      </w:r>
      <w:r w:rsidRPr="000816EF">
        <w:rPr>
          <w:rFonts w:ascii="Times New Roman" w:hAnsi="Times New Roman"/>
          <w:color w:val="0070C0"/>
          <w:sz w:val="16"/>
          <w:szCs w:val="16"/>
          <w:lang w:eastAsia="ru-RU" w:bidi="ru-RU"/>
        </w:rPr>
        <w:softHyphen/>
        <w:t>дачам агитационной авиаэскадрильи.</w:t>
      </w:r>
    </w:p>
    <w:p w14:paraId="63C4AB36"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Самолеты типа У-2 и УТ-6, на кото</w:t>
      </w:r>
      <w:r w:rsidRPr="000816EF">
        <w:rPr>
          <w:rFonts w:ascii="Times New Roman" w:hAnsi="Times New Roman"/>
          <w:color w:val="0070C0"/>
          <w:sz w:val="16"/>
          <w:szCs w:val="16"/>
          <w:lang w:eastAsia="ru-RU" w:bidi="ru-RU"/>
        </w:rPr>
        <w:softHyphen/>
        <w:t>рых работает игитэскадрилья, для агита</w:t>
      </w:r>
      <w:r w:rsidRPr="000816EF">
        <w:rPr>
          <w:rFonts w:ascii="Times New Roman" w:hAnsi="Times New Roman"/>
          <w:color w:val="0070C0"/>
          <w:sz w:val="16"/>
          <w:szCs w:val="16"/>
          <w:lang w:eastAsia="ru-RU" w:bidi="ru-RU"/>
        </w:rPr>
        <w:softHyphen/>
        <w:t>ционной работы давно морально устарели. По техническим возможностям они со</w:t>
      </w:r>
      <w:r w:rsidRPr="000816EF">
        <w:rPr>
          <w:rFonts w:ascii="Times New Roman" w:hAnsi="Times New Roman"/>
          <w:color w:val="0070C0"/>
          <w:sz w:val="16"/>
          <w:szCs w:val="16"/>
          <w:lang w:eastAsia="ru-RU" w:bidi="ru-RU"/>
        </w:rPr>
        <w:softHyphen/>
        <w:t>вершенно не пригодны для создания под</w:t>
      </w:r>
      <w:r w:rsidRPr="000816EF">
        <w:rPr>
          <w:rFonts w:ascii="Times New Roman" w:hAnsi="Times New Roman"/>
          <w:color w:val="0070C0"/>
          <w:sz w:val="16"/>
          <w:szCs w:val="16"/>
          <w:lang w:eastAsia="ru-RU" w:bidi="ru-RU"/>
        </w:rPr>
        <w:softHyphen/>
        <w:t>линно агитационных самолетов.</w:t>
      </w:r>
    </w:p>
    <w:p w14:paraId="0AE914BB"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 1938 году командование настоятель</w:t>
      </w:r>
      <w:r w:rsidRPr="000816EF">
        <w:rPr>
          <w:rFonts w:ascii="Times New Roman" w:hAnsi="Times New Roman"/>
          <w:color w:val="0070C0"/>
          <w:sz w:val="16"/>
          <w:szCs w:val="16"/>
          <w:lang w:eastAsia="ru-RU" w:bidi="ru-RU"/>
        </w:rPr>
        <w:softHyphen/>
        <w:t>но будет добиваться оснащения эскадрильи новой материальной частью.</w:t>
      </w:r>
    </w:p>
    <w:p w14:paraId="2ACD02CE"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Для эскадрильи необходимо:</w:t>
      </w:r>
    </w:p>
    <w:p w14:paraId="15F16D82"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1. Заменить легкие самолеты СП и Я-6 на 4—5-местные легкие самолеты, облада</w:t>
      </w:r>
      <w:r w:rsidRPr="000816EF">
        <w:rPr>
          <w:rFonts w:ascii="Times New Roman" w:hAnsi="Times New Roman"/>
          <w:color w:val="0070C0"/>
          <w:sz w:val="16"/>
          <w:szCs w:val="16"/>
          <w:lang w:eastAsia="ru-RU" w:bidi="ru-RU"/>
        </w:rPr>
        <w:softHyphen/>
        <w:t>ющие небольшой посадочной скоростью и культурной внешностью.</w:t>
      </w:r>
    </w:p>
    <w:p w14:paraId="6A02D171" w14:textId="77777777" w:rsidR="007B2810" w:rsidRPr="000816EF" w:rsidRDefault="007B2810" w:rsidP="000816EF">
      <w:pPr>
        <w:widowControl w:val="0"/>
        <w:tabs>
          <w:tab w:val="left" w:pos="548"/>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2. Получить для крупных рейсов самоле</w:t>
      </w:r>
      <w:r w:rsidRPr="000816EF">
        <w:rPr>
          <w:rFonts w:ascii="Times New Roman" w:hAnsi="Times New Roman"/>
          <w:color w:val="0070C0"/>
          <w:sz w:val="16"/>
          <w:szCs w:val="16"/>
          <w:lang w:eastAsia="ru-RU" w:bidi="ru-RU"/>
        </w:rPr>
        <w:softHyphen/>
        <w:t>ты РД и ПС-35.</w:t>
      </w:r>
    </w:p>
    <w:p w14:paraId="0929C541"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На данном этапе работы агитацион</w:t>
      </w:r>
      <w:r w:rsidRPr="000816EF">
        <w:rPr>
          <w:rFonts w:ascii="Times New Roman" w:hAnsi="Times New Roman"/>
          <w:color w:val="0070C0"/>
          <w:sz w:val="16"/>
          <w:szCs w:val="16"/>
          <w:lang w:eastAsia="ru-RU" w:bidi="ru-RU"/>
        </w:rPr>
        <w:softHyphen/>
        <w:t>ной авиации, вопрос обновления и оснаще</w:t>
      </w:r>
      <w:r w:rsidRPr="000816EF">
        <w:rPr>
          <w:rFonts w:ascii="Times New Roman" w:hAnsi="Times New Roman"/>
          <w:color w:val="0070C0"/>
          <w:sz w:val="16"/>
          <w:szCs w:val="16"/>
          <w:lang w:eastAsia="ru-RU" w:bidi="ru-RU"/>
        </w:rPr>
        <w:softHyphen/>
        <w:t>ния ее новой, пригодной для агитработы материальной частью является основным и решающим.</w:t>
      </w:r>
    </w:p>
    <w:p w14:paraId="228102FE"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Зам. командира агитэскадрильи Ф.Н. Гвоздев</w:t>
      </w:r>
    </w:p>
    <w:p w14:paraId="4A5C7C7A"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Нач. агитационного отдела А. Г. Орлов</w:t>
      </w:r>
    </w:p>
    <w:p w14:paraId="5920229F" w14:textId="77777777" w:rsidR="007B2810" w:rsidRPr="000816EF" w:rsidRDefault="007B281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Москва. Январь 1938 г. (21240).</w:t>
      </w:r>
    </w:p>
    <w:p w14:paraId="40DD007C" w14:textId="77777777" w:rsidR="007B2810" w:rsidRPr="000816EF" w:rsidRDefault="007B2810" w:rsidP="000816EF">
      <w:pPr>
        <w:pStyle w:val="article-renderblock"/>
        <w:shd w:val="clear" w:color="auto" w:fill="FFFFFF"/>
        <w:spacing w:before="0" w:beforeAutospacing="0" w:after="0" w:afterAutospacing="0"/>
        <w:jc w:val="both"/>
        <w:rPr>
          <w:color w:val="0070C0"/>
          <w:sz w:val="16"/>
          <w:szCs w:val="16"/>
        </w:rPr>
      </w:pPr>
    </w:p>
    <w:p w14:paraId="46883E2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3C56E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20B8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АУ предложило КБ завода 8 на базе 49-К разработать проект 37 мм автоматической пушки, в связи с тем, что переход на 45 мм калибр является спорным. Стал 61-К (1116,54).</w:t>
      </w:r>
    </w:p>
    <w:p w14:paraId="1A620F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F8462F"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года АУ предложило КБ завода № 8 на базе 49-К разработать проект 37-мм автоматической пушки в связи с тем, что "переход на 45-мм калибр является спорным". КБ завода № 8 быстро спроектировало 37-мм автойат ЗИК-37 (позже получивший заводской индекс 61-К), благо отличался он от 49-К в основном размерами качающейся части, а повозки обеих систем были совершенно одинаковы.</w:t>
      </w:r>
    </w:p>
    <w:p w14:paraId="55A95FE0"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10 октября 1938 года первый опытный образец ЗИК-37 был отправлен на полигонные испытания. </w:t>
      </w:r>
    </w:p>
    <w:p w14:paraId="5DCFF64E"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Принципиально автоматы 49-К и 61-К были совершенно одинаковы. Забегая вперед, скажем, что длительная эксплуатация автоматов б 1 -К (70-К) выявила достоинства автоматов: надежная работа механизмов в условиях заряжания и отсутствие смазки; непрерывное питание автомата патронами; удобное обслуживание. Недостатком схемы устройства автомата была большая потеря времени в цикле в результате последовательности работы основных механизмов, а именно: накат ствола - досылка патрона - закрывание затвора. Соотношение между временем цикла откат - накат ствола и временем работы всех механизмов автомата равно 1:2, что было существенным недостатком системы. Сравнительно свободное движение патрона в приемнике приводило к перекосам их в магазине и задержкам. Неправильно вложенная обойма с патронами в магазин вызывала движение патронов в приемнике с перекосом. Этому способствовало то положение, что обойму требовалось вставить в приемник, постоянно качающийся вместе с качающейся частью. </w:t>
      </w:r>
    </w:p>
    <w:p w14:paraId="0E28F7B0"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приемнику патрон двигался вместе с обоймой, а затем освобождался и двигался самостоятельно. Обычно обойма отделялась без особых усилий и выходила свободно, но в случае задержки обоймы в движении она удерживала и патрон, что приводило к перекосу и задержкам в стрельбе. </w:t>
      </w:r>
    </w:p>
    <w:p w14:paraId="54B2DD40"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Недостатком схемы являлся большой путь движения патрона по инерции при посылке, а также движение экстрагируемой гильзы по инерции на всем ее пути. Кроме того, нельзя считать удачным ударное выбрасывание гильзы. </w:t>
      </w:r>
    </w:p>
    <w:p w14:paraId="6CDEB092"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боевом и походном положении лафет орудия находился на четырехколесной повозке ЗУ-7. Повозка подрессоренная, имела колеса от автомобиля ГАЗ-АА размером 32х6". Задний ход повозки был жестко соединен с хребтовой балкой повозки, а передний ход мог поворачиваться при помощи балансира в плоскости, перпендикулярной к хребтовой балке, чем достигалась большая устойчивость орудия на походе. </w:t>
      </w:r>
    </w:p>
    <w:p w14:paraId="3628C674"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перевода системы из походного положения в боевое орудие опускалось на четыре опоры путем поворота осей переднего и заднего ходов. Горизонтирование орудия производилось при помощи уровней четырьмя домкратами, расположенными на концах четырех крестообразно расположенных станин повозки. </w:t>
      </w:r>
    </w:p>
    <w:p w14:paraId="55521BE4"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 время стрельбы на платформе станка обычно находилось 5 номеров расчета: с правой стороны - наводчик по азимуту и установщик скорости и дальности на прицеле; с левой - наводчик по углу возвышения, установщик курса и угла пикирования или кабри-рования на прицеле и заряжающий. С 1943 года установка 61-К снабжалась щитом. </w:t>
      </w:r>
    </w:p>
    <w:p w14:paraId="4A04EC2B"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Любопытно, что с 1 октября по 1 ноября 1940 года были проведены сравнительные испытания пушки 61-К с ее прототипом трофейной 40-мм пушкой "Бофорс". Основные выводы комиссии по результатам испытаний "40-мм пушка "Бофорс" по основным ТТД и эксплуатационным качествам преимуществ перед 61-К не имеет. В целях улучшения конструкции пушки 61-К необходимо целиком позаимствовать у "Бофорса" сцепное устройство, тормозную систему, расположение тормозного сапожка и крепление ствола. Прицел "Бофорс" уступает прицелу пушки 61-К". </w:t>
      </w:r>
    </w:p>
    <w:p w14:paraId="39E50E81"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1939 году 61-К была принята на вооружение под названием "37-мм автоматическая зенитная пушка обр.1939 г." </w:t>
      </w:r>
    </w:p>
    <w:p w14:paraId="236A3F62"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конце 1939 года на заводе № 8 была изготовлена опытная серия - 15 автоматов 61-К. Первый заказ на 37-мм пушки 61-К был дан в 1940 году в объеме 900 орудий, из которых к 1 июля 1940 года было сдано 147 штук, а к 1.01.1941 г. - 544 штуки. Цена одной пушки в 1939 году составляла 65 000 рублей. </w:t>
      </w:r>
    </w:p>
    <w:p w14:paraId="3E0E683F"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1941 году планировалось изготовить 1700 пушек 61-К (все на заводе № 4). Всего предполагалось иметь в РККА 9132 пушки 61-К, из них 1000 в мобилизационном запасе. Производство автоматов 61-К для буксируемых пушек прекращено в 1945 году. </w:t>
      </w:r>
    </w:p>
    <w:p w14:paraId="49C203F7"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ТТХ УСТАНОВКИ 61-К</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29"/>
        <w:gridCol w:w="629"/>
      </w:tblGrid>
      <w:tr w:rsidR="005D4A8A" w:rsidRPr="000816EF" w14:paraId="032D314B" w14:textId="77777777" w:rsidTr="005503BF">
        <w:trPr>
          <w:tblCellSpacing w:w="15" w:type="dxa"/>
        </w:trPr>
        <w:tc>
          <w:tcPr>
            <w:tcW w:w="0" w:type="auto"/>
            <w:vAlign w:val="center"/>
            <w:hideMark/>
          </w:tcPr>
          <w:p w14:paraId="331EF4B8"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Калибр, мм </w:t>
            </w:r>
          </w:p>
        </w:tc>
        <w:tc>
          <w:tcPr>
            <w:tcW w:w="0" w:type="auto"/>
            <w:vAlign w:val="center"/>
            <w:hideMark/>
          </w:tcPr>
          <w:p w14:paraId="459F1674"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w:t>
            </w:r>
          </w:p>
        </w:tc>
      </w:tr>
      <w:tr w:rsidR="005D4A8A" w:rsidRPr="000816EF" w14:paraId="4AA834FC" w14:textId="77777777" w:rsidTr="005503BF">
        <w:trPr>
          <w:tblCellSpacing w:w="15" w:type="dxa"/>
        </w:trPr>
        <w:tc>
          <w:tcPr>
            <w:tcW w:w="0" w:type="auto"/>
            <w:vAlign w:val="center"/>
            <w:hideMark/>
          </w:tcPr>
          <w:p w14:paraId="77C8B2DB"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Длина ствола, клб </w:t>
            </w:r>
          </w:p>
        </w:tc>
        <w:tc>
          <w:tcPr>
            <w:tcW w:w="0" w:type="auto"/>
            <w:vAlign w:val="center"/>
            <w:hideMark/>
          </w:tcPr>
          <w:p w14:paraId="698266A2"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62,6</w:t>
            </w:r>
          </w:p>
        </w:tc>
      </w:tr>
      <w:tr w:rsidR="005D4A8A" w:rsidRPr="000816EF" w14:paraId="0CDDBE18" w14:textId="77777777" w:rsidTr="005503BF">
        <w:trPr>
          <w:tblCellSpacing w:w="15" w:type="dxa"/>
        </w:trPr>
        <w:tc>
          <w:tcPr>
            <w:tcW w:w="0" w:type="auto"/>
            <w:vAlign w:val="center"/>
            <w:hideMark/>
          </w:tcPr>
          <w:p w14:paraId="3205831C"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Масса орудия в боевом положении (без щитков), кг </w:t>
            </w:r>
          </w:p>
        </w:tc>
        <w:tc>
          <w:tcPr>
            <w:tcW w:w="0" w:type="auto"/>
            <w:vAlign w:val="center"/>
            <w:hideMark/>
          </w:tcPr>
          <w:p w14:paraId="1883A1AA"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2100</w:t>
            </w:r>
          </w:p>
        </w:tc>
      </w:tr>
      <w:tr w:rsidR="005D4A8A" w:rsidRPr="000816EF" w14:paraId="4CF37481" w14:textId="77777777" w:rsidTr="005503BF">
        <w:trPr>
          <w:tblCellSpacing w:w="15" w:type="dxa"/>
        </w:trPr>
        <w:tc>
          <w:tcPr>
            <w:tcW w:w="0" w:type="auto"/>
            <w:vAlign w:val="center"/>
            <w:hideMark/>
          </w:tcPr>
          <w:p w14:paraId="31D24F33"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Масса откатных частей, кг </w:t>
            </w:r>
          </w:p>
        </w:tc>
        <w:tc>
          <w:tcPr>
            <w:tcW w:w="0" w:type="auto"/>
            <w:vAlign w:val="center"/>
            <w:hideMark/>
          </w:tcPr>
          <w:p w14:paraId="6C351F02"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1FB6BAEE" w14:textId="77777777" w:rsidTr="005503BF">
        <w:trPr>
          <w:tblCellSpacing w:w="15" w:type="dxa"/>
        </w:trPr>
        <w:tc>
          <w:tcPr>
            <w:tcW w:w="0" w:type="auto"/>
            <w:vAlign w:val="center"/>
            <w:hideMark/>
          </w:tcPr>
          <w:p w14:paraId="32C95E8B"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Углы ВН, град. </w:t>
            </w:r>
          </w:p>
        </w:tc>
        <w:tc>
          <w:tcPr>
            <w:tcW w:w="0" w:type="auto"/>
            <w:vAlign w:val="center"/>
            <w:hideMark/>
          </w:tcPr>
          <w:p w14:paraId="723CC0A0"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+85</w:t>
            </w:r>
          </w:p>
        </w:tc>
      </w:tr>
      <w:tr w:rsidR="005D4A8A" w:rsidRPr="000816EF" w14:paraId="42356AC1" w14:textId="77777777" w:rsidTr="005503BF">
        <w:trPr>
          <w:tblCellSpacing w:w="15" w:type="dxa"/>
        </w:trPr>
        <w:tc>
          <w:tcPr>
            <w:tcW w:w="0" w:type="auto"/>
            <w:vAlign w:val="center"/>
            <w:hideMark/>
          </w:tcPr>
          <w:p w14:paraId="402DF93A"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Угол ГН, град. </w:t>
            </w:r>
          </w:p>
        </w:tc>
        <w:tc>
          <w:tcPr>
            <w:tcW w:w="0" w:type="auto"/>
            <w:vAlign w:val="center"/>
            <w:hideMark/>
          </w:tcPr>
          <w:p w14:paraId="3EBF0BD3"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w:t>
            </w:r>
          </w:p>
        </w:tc>
      </w:tr>
      <w:tr w:rsidR="005D4A8A" w:rsidRPr="000816EF" w14:paraId="1ABFBE98" w14:textId="77777777" w:rsidTr="005503BF">
        <w:trPr>
          <w:tblCellSpacing w:w="15" w:type="dxa"/>
        </w:trPr>
        <w:tc>
          <w:tcPr>
            <w:tcW w:w="0" w:type="auto"/>
            <w:vAlign w:val="center"/>
            <w:hideMark/>
          </w:tcPr>
          <w:p w14:paraId="164D446F"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Начальная скорость снаряда, м/с </w:t>
            </w:r>
          </w:p>
        </w:tc>
        <w:tc>
          <w:tcPr>
            <w:tcW w:w="0" w:type="auto"/>
            <w:vAlign w:val="center"/>
            <w:hideMark/>
          </w:tcPr>
          <w:p w14:paraId="2D471364"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880</w:t>
            </w:r>
          </w:p>
        </w:tc>
      </w:tr>
      <w:tr w:rsidR="005D4A8A" w:rsidRPr="000816EF" w14:paraId="54D0794B" w14:textId="77777777" w:rsidTr="005503BF">
        <w:trPr>
          <w:tblCellSpacing w:w="15" w:type="dxa"/>
        </w:trPr>
        <w:tc>
          <w:tcPr>
            <w:tcW w:w="0" w:type="auto"/>
            <w:vAlign w:val="center"/>
            <w:hideMark/>
          </w:tcPr>
          <w:p w14:paraId="48FF89D6"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Темп стрельбы, выстр/мин </w:t>
            </w:r>
          </w:p>
        </w:tc>
        <w:tc>
          <w:tcPr>
            <w:tcW w:w="0" w:type="auto"/>
            <w:vAlign w:val="center"/>
            <w:hideMark/>
          </w:tcPr>
          <w:p w14:paraId="0E57AE90"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160-170</w:t>
            </w:r>
          </w:p>
        </w:tc>
      </w:tr>
      <w:tr w:rsidR="005D4A8A" w:rsidRPr="000816EF" w14:paraId="4020B461" w14:textId="77777777" w:rsidTr="005503BF">
        <w:trPr>
          <w:tblCellSpacing w:w="15" w:type="dxa"/>
        </w:trPr>
        <w:tc>
          <w:tcPr>
            <w:tcW w:w="0" w:type="auto"/>
            <w:vAlign w:val="center"/>
            <w:hideMark/>
          </w:tcPr>
          <w:p w14:paraId="5CCA07D0"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перевода в боевое положние, с</w:t>
            </w:r>
          </w:p>
        </w:tc>
        <w:tc>
          <w:tcPr>
            <w:tcW w:w="0" w:type="auto"/>
            <w:vAlign w:val="center"/>
            <w:hideMark/>
          </w:tcPr>
          <w:p w14:paraId="4D9AA109"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25-30</w:t>
            </w:r>
          </w:p>
        </w:tc>
      </w:tr>
      <w:tr w:rsidR="005D4A8A" w:rsidRPr="000816EF" w14:paraId="537867B4" w14:textId="77777777" w:rsidTr="005503BF">
        <w:trPr>
          <w:tblCellSpacing w:w="15" w:type="dxa"/>
        </w:trPr>
        <w:tc>
          <w:tcPr>
            <w:tcW w:w="0" w:type="auto"/>
            <w:vAlign w:val="center"/>
            <w:hideMark/>
          </w:tcPr>
          <w:p w14:paraId="41B4CC79"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Скорость возки по шоссе, км/ч </w:t>
            </w:r>
          </w:p>
        </w:tc>
        <w:tc>
          <w:tcPr>
            <w:tcW w:w="0" w:type="auto"/>
            <w:vAlign w:val="center"/>
            <w:hideMark/>
          </w:tcPr>
          <w:p w14:paraId="501512A0"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w:t>
            </w:r>
          </w:p>
        </w:tc>
      </w:tr>
      <w:tr w:rsidR="005D4A8A" w:rsidRPr="000816EF" w14:paraId="3445C3C9" w14:textId="77777777" w:rsidTr="005503BF">
        <w:trPr>
          <w:tblCellSpacing w:w="15" w:type="dxa"/>
        </w:trPr>
        <w:tc>
          <w:tcPr>
            <w:tcW w:w="0" w:type="auto"/>
            <w:vAlign w:val="center"/>
            <w:hideMark/>
          </w:tcPr>
          <w:p w14:paraId="4D2F4D97"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Расчет, чел. </w:t>
            </w:r>
          </w:p>
        </w:tc>
        <w:tc>
          <w:tcPr>
            <w:tcW w:w="0" w:type="auto"/>
            <w:vAlign w:val="center"/>
            <w:hideMark/>
          </w:tcPr>
          <w:p w14:paraId="2AC07498"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r>
    </w:tbl>
    <w:p w14:paraId="7374C451"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(17356).</w:t>
      </w:r>
    </w:p>
    <w:p w14:paraId="619C5082" w14:textId="77777777" w:rsidR="005503BF" w:rsidRPr="000816EF" w:rsidRDefault="005503BF" w:rsidP="000816EF">
      <w:pPr>
        <w:spacing w:after="0" w:line="240" w:lineRule="auto"/>
        <w:jc w:val="both"/>
        <w:rPr>
          <w:rFonts w:ascii="Times New Roman" w:hAnsi="Times New Roman"/>
          <w:color w:val="000000" w:themeColor="text1"/>
          <w:sz w:val="16"/>
          <w:szCs w:val="16"/>
        </w:rPr>
      </w:pPr>
    </w:p>
    <w:p w14:paraId="44C97972"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года на заводе № 8 были проведены заводские испытания первого опытного 85-мм ствола на лафете 3-К. Согласно акту от 29 января 1938 года, всего сделано 35 выстрелов при угле 0°. Первые 20 выстрелов сделаны с дульным тормозом снарядом весом 9,2 кг, начальная скорость была 613-830 м/с, а затем сделано 15 выстрелов без дульного тормоза с начальной скоростью 673-714 м/с. По этим 15 выстрелам установлена предельная начальная скорость 715 м/с при допустимом откате 1150 мм для стрельбы без дульного тормоза (17356).</w:t>
      </w:r>
    </w:p>
    <w:p w14:paraId="0044EBAD" w14:textId="77777777" w:rsidR="00162BE4" w:rsidRPr="000816EF" w:rsidRDefault="00162BE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F11F6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года комиссия НИЗП тактично написала в заключении по полигонным испытаниям Ф-22: после устранения недостатков (следовал длинный список), Ф-22 можно допускать к войсковым испытаниям в качестве полууниверсальной пушки. Тем не менее, худо бедно, а Ф-22 шла в войска и участвовала в боях в Монголии (3861).</w:t>
      </w:r>
    </w:p>
    <w:p w14:paraId="1F29B4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DEE8B55" w14:textId="77777777" w:rsidR="001A22D1" w:rsidRPr="000816EF" w:rsidRDefault="001A22D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январе  1938  года на НИАПе были начаты параллельные  испытания  76-мм горных  пушек  7–2 (изготовлена как 7-1 на основе чехословацкой С-5, которая оказалась хуже прототипа и путем переработки  пушки  7-1 в конструкторском бюро Л.И.Горлицкого создали новый вариант — 7-2) и Г-36(С-5).</w:t>
      </w:r>
    </w:p>
    <w:p w14:paraId="6363FF76" w14:textId="77777777" w:rsidR="001A22D1" w:rsidRPr="000816EF" w:rsidRDefault="001A22D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 20 мая по 20 июня </w:t>
      </w:r>
      <w:bookmarkStart w:id="10" w:name="YANDEX_32"/>
      <w:bookmarkEnd w:id="10"/>
      <w:r w:rsidRPr="000816EF">
        <w:rPr>
          <w:rFonts w:ascii="Times New Roman" w:eastAsia="Times New Roman" w:hAnsi="Times New Roman"/>
          <w:color w:val="000000" w:themeColor="text1"/>
          <w:sz w:val="16"/>
          <w:szCs w:val="16"/>
          <w:lang w:eastAsia="ru-RU"/>
        </w:rPr>
        <w:t xml:space="preserve"> 1938  года </w:t>
      </w:r>
      <w:bookmarkStart w:id="11" w:name="YANDEX_33"/>
      <w:bookmarkEnd w:id="11"/>
      <w:r w:rsidRPr="000816EF">
        <w:rPr>
          <w:rFonts w:ascii="Times New Roman" w:eastAsia="Times New Roman" w:hAnsi="Times New Roman"/>
          <w:color w:val="000000" w:themeColor="text1"/>
          <w:sz w:val="16"/>
          <w:szCs w:val="16"/>
          <w:lang w:eastAsia="ru-RU"/>
        </w:rPr>
        <w:t xml:space="preserve"> пушка  7–2 прошла полигонные </w:t>
      </w:r>
      <w:bookmarkStart w:id="12" w:name="YANDEX_34"/>
      <w:bookmarkEnd w:id="12"/>
      <w:r w:rsidRPr="000816EF">
        <w:rPr>
          <w:rFonts w:ascii="Times New Roman" w:eastAsia="Times New Roman" w:hAnsi="Times New Roman"/>
          <w:color w:val="000000" w:themeColor="text1"/>
          <w:sz w:val="16"/>
          <w:szCs w:val="16"/>
          <w:lang w:eastAsia="ru-RU"/>
        </w:rPr>
        <w:t xml:space="preserve"> испытания  на АНИОПе в объеме 1415 выстрелов и 1000 км пробега. Полигонные </w:t>
      </w:r>
      <w:bookmarkStart w:id="13" w:name="YANDEX_35"/>
      <w:bookmarkEnd w:id="13"/>
      <w:r w:rsidRPr="000816EF">
        <w:rPr>
          <w:rFonts w:ascii="Times New Roman" w:eastAsia="Times New Roman" w:hAnsi="Times New Roman"/>
          <w:color w:val="000000" w:themeColor="text1"/>
          <w:sz w:val="16"/>
          <w:szCs w:val="16"/>
          <w:lang w:eastAsia="ru-RU"/>
        </w:rPr>
        <w:t xml:space="preserve"> испытания  </w:t>
      </w:r>
      <w:bookmarkStart w:id="14" w:name="YANDEX_36"/>
      <w:bookmarkEnd w:id="14"/>
      <w:r w:rsidRPr="000816EF">
        <w:rPr>
          <w:rFonts w:ascii="Times New Roman" w:eastAsia="Times New Roman" w:hAnsi="Times New Roman"/>
          <w:color w:val="000000" w:themeColor="text1"/>
          <w:sz w:val="16"/>
          <w:szCs w:val="16"/>
          <w:lang w:eastAsia="ru-RU"/>
        </w:rPr>
        <w:t xml:space="preserve"> пушка  выдержала. </w:t>
      </w:r>
      <w:bookmarkStart w:id="15" w:name="YANDEX_37"/>
      <w:bookmarkEnd w:id="15"/>
      <w:r w:rsidRPr="000816EF">
        <w:rPr>
          <w:rFonts w:ascii="Times New Roman" w:eastAsia="Times New Roman" w:hAnsi="Times New Roman"/>
          <w:color w:val="000000" w:themeColor="text1"/>
          <w:sz w:val="16"/>
          <w:szCs w:val="16"/>
          <w:lang w:eastAsia="ru-RU"/>
        </w:rPr>
        <w:t xml:space="preserve"> Пушка  была подана на войсковые </w:t>
      </w:r>
      <w:bookmarkStart w:id="16" w:name="YANDEX_38"/>
      <w:bookmarkEnd w:id="16"/>
      <w:r w:rsidRPr="000816EF">
        <w:rPr>
          <w:rFonts w:ascii="Times New Roman" w:eastAsia="Times New Roman" w:hAnsi="Times New Roman"/>
          <w:color w:val="000000" w:themeColor="text1"/>
          <w:sz w:val="16"/>
          <w:szCs w:val="16"/>
          <w:lang w:eastAsia="ru-RU"/>
        </w:rPr>
        <w:t xml:space="preserve"> испытания , которые прошла с 22 июня по 3 августа </w:t>
      </w:r>
      <w:bookmarkStart w:id="17" w:name="YANDEX_39"/>
      <w:bookmarkEnd w:id="17"/>
      <w:r w:rsidRPr="000816EF">
        <w:rPr>
          <w:rFonts w:ascii="Times New Roman" w:eastAsia="Times New Roman" w:hAnsi="Times New Roman"/>
          <w:color w:val="000000" w:themeColor="text1"/>
          <w:sz w:val="16"/>
          <w:szCs w:val="16"/>
          <w:lang w:eastAsia="ru-RU"/>
        </w:rPr>
        <w:t xml:space="preserve"> 1938  года. На войсковых </w:t>
      </w:r>
      <w:bookmarkStart w:id="18" w:name="YANDEX_40"/>
      <w:bookmarkEnd w:id="18"/>
      <w:r w:rsidRPr="000816EF">
        <w:rPr>
          <w:rFonts w:ascii="Times New Roman" w:eastAsia="Times New Roman" w:hAnsi="Times New Roman"/>
          <w:color w:val="000000" w:themeColor="text1"/>
          <w:sz w:val="16"/>
          <w:szCs w:val="16"/>
          <w:lang w:eastAsia="ru-RU"/>
        </w:rPr>
        <w:t xml:space="preserve"> испытаниях  колеса </w:t>
      </w:r>
      <w:bookmarkStart w:id="19" w:name="YANDEX_41"/>
      <w:bookmarkEnd w:id="19"/>
      <w:r w:rsidRPr="000816EF">
        <w:rPr>
          <w:rFonts w:ascii="Times New Roman" w:eastAsia="Times New Roman" w:hAnsi="Times New Roman"/>
          <w:color w:val="000000" w:themeColor="text1"/>
          <w:sz w:val="16"/>
          <w:szCs w:val="16"/>
          <w:lang w:eastAsia="ru-RU"/>
        </w:rPr>
        <w:t> пушки  испытаний не выдержали. Пушка успешно прошла полигонные и военные испытания, показавшие, что она отличается хорошей точностью огня, высокой скорострельностью, имеет свободную проходимость по горным дорогам и может транспортироваться на вьюках лошадьми. Благодаря тому, что наибольший угол подъема составляет 70 градусов, пушка может вести огонь как гаубица, поражая неприятеля, прячущегося в неровностях местности или в оборонительных сооружениях полевого типа. Одна из особенностей этой горной пушки — наличие в ее боекомплекте наряду с осколочно-фугасными гранатами весом 6,23 кг также бронебойных зарядов весом 6,3 кг. Этот заряд с начальной скоростью 510 м/с на расстоянии 500 м при угле встречи 60 градусов пробивает лист броневой стали толщиной 39 мм. Орудие с шестеркой лошадей свободно преодолевало подъем в 10–15° и канавы глубиной до 1 метра.</w:t>
      </w:r>
    </w:p>
    <w:p w14:paraId="0E4C4BEE" w14:textId="77777777" w:rsidR="001A22D1" w:rsidRPr="000816EF" w:rsidRDefault="001A22D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Система 7–2 была официально принята на вооружение постановлением от 5 мая 1939 года под наименованием «76-мм горная пушка обр. 1938 г.». В 1941 году был изменен и заводской индекс пушки — 7–2 стала Е-2 (17367).</w:t>
      </w:r>
    </w:p>
    <w:p w14:paraId="200998D1" w14:textId="77777777" w:rsidR="001A22D1" w:rsidRPr="000816EF" w:rsidRDefault="001A22D1"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385B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Д. Павлов, анализируя боевые дей</w:t>
      </w:r>
      <w:r w:rsidRPr="000816EF">
        <w:rPr>
          <w:rFonts w:ascii="Times New Roman" w:hAnsi="Times New Roman"/>
          <w:color w:val="000000" w:themeColor="text1"/>
          <w:sz w:val="16"/>
          <w:szCs w:val="16"/>
        </w:rPr>
        <w:softHyphen/>
        <w:t>ствия танков в Испании, поднял перед новым замнаркома обороны СССР по вооружению маршалом Г. Куликом во</w:t>
      </w:r>
      <w:r w:rsidRPr="000816EF">
        <w:rPr>
          <w:rFonts w:ascii="Times New Roman" w:hAnsi="Times New Roman"/>
          <w:color w:val="000000" w:themeColor="text1"/>
          <w:sz w:val="16"/>
          <w:szCs w:val="16"/>
        </w:rPr>
        <w:softHyphen/>
        <w:t>прос о разработке еще более мощных крупнокалиберных орудий для перспективных танков, а именно: «для прорыва современных укрепленных полос обороны часть средних и тя</w:t>
      </w:r>
      <w:r w:rsidRPr="000816EF">
        <w:rPr>
          <w:rFonts w:ascii="Times New Roman" w:hAnsi="Times New Roman"/>
          <w:color w:val="000000" w:themeColor="text1"/>
          <w:sz w:val="16"/>
          <w:szCs w:val="16"/>
        </w:rPr>
        <w:softHyphen/>
        <w:t>желых танков обязательно должны оснащаться танковой пушкой калибра не менее 76-мм до 107-мм; или гаубицей, ка</w:t>
      </w:r>
      <w:r w:rsidRPr="000816EF">
        <w:rPr>
          <w:rFonts w:ascii="Times New Roman" w:hAnsi="Times New Roman"/>
          <w:color w:val="000000" w:themeColor="text1"/>
          <w:sz w:val="16"/>
          <w:szCs w:val="16"/>
        </w:rPr>
        <w:softHyphen/>
        <w:t>либра 122-152-мм» (10782).</w:t>
      </w:r>
    </w:p>
    <w:p w14:paraId="2C2D35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D63912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по ходатайству начальника АБТУ Д. Павлова вооружение танка должно было быть усилено путем установки 45-мм полуавтоматической пушки или 37-мм автоматической пушки, причем в случае установки полуавтомата экипаж должен был быть увеличен до трех человек. Боекомплект танка должен был состоять из 61 вы</w:t>
      </w:r>
      <w:r w:rsidRPr="000816EF">
        <w:rPr>
          <w:rFonts w:ascii="Times New Roman" w:hAnsi="Times New Roman"/>
          <w:color w:val="000000" w:themeColor="text1"/>
          <w:sz w:val="16"/>
          <w:szCs w:val="16"/>
        </w:rPr>
        <w:softHyphen/>
        <w:t>стрела для 45-мм пушки и 1300 патронов к пулемету. КБ завода № 185 выполнило два проекта по теме «Замок», в качестве прототипа которых использовался шведский танк «Ландсверк-30». Первый шел под условным индексом Т-51. В нем был со</w:t>
      </w:r>
      <w:r w:rsidRPr="000816EF">
        <w:rPr>
          <w:rFonts w:ascii="Times New Roman" w:hAnsi="Times New Roman"/>
          <w:color w:val="000000" w:themeColor="text1"/>
          <w:sz w:val="16"/>
          <w:szCs w:val="16"/>
        </w:rPr>
        <w:softHyphen/>
        <w:t>хранен процесс перехода с гусениц на колеса, как у прототи</w:t>
      </w:r>
      <w:r w:rsidRPr="000816EF">
        <w:rPr>
          <w:rFonts w:ascii="Times New Roman" w:hAnsi="Times New Roman"/>
          <w:color w:val="000000" w:themeColor="text1"/>
          <w:sz w:val="16"/>
          <w:szCs w:val="16"/>
        </w:rPr>
        <w:softHyphen/>
        <w:t>па, — опусканием специальных рычагов с колесами без выхо</w:t>
      </w:r>
      <w:r w:rsidRPr="000816EF">
        <w:rPr>
          <w:rFonts w:ascii="Times New Roman" w:hAnsi="Times New Roman"/>
          <w:color w:val="000000" w:themeColor="text1"/>
          <w:sz w:val="16"/>
          <w:szCs w:val="16"/>
        </w:rPr>
        <w:softHyphen/>
        <w:t>да человека. Однако после корректировки требований к тан</w:t>
      </w:r>
      <w:r w:rsidRPr="000816EF">
        <w:rPr>
          <w:rFonts w:ascii="Times New Roman" w:hAnsi="Times New Roman"/>
          <w:color w:val="000000" w:themeColor="text1"/>
          <w:sz w:val="16"/>
          <w:szCs w:val="16"/>
        </w:rPr>
        <w:softHyphen/>
        <w:t>ку, сделавших его трехместным (решено было сохранить дублирующее управление у заряжающего), и усиления его вооружения до уровня БТ колесный ход по типу «Ландсвер-ка» реализовать оказалось уже невозможным. Кроме того, трансмиссия колесного привода танка была чрезмерно слож</w:t>
      </w:r>
      <w:r w:rsidRPr="000816EF">
        <w:rPr>
          <w:rFonts w:ascii="Times New Roman" w:hAnsi="Times New Roman"/>
          <w:color w:val="000000" w:themeColor="text1"/>
          <w:sz w:val="16"/>
          <w:szCs w:val="16"/>
        </w:rPr>
        <w:softHyphen/>
        <w:t>ной. Поэтому вскоре работы по теме «Замок» велись уже над танком Т-116, в котором «переобувание» производилось по типу БТ - снятием гусеничных цепей.</w:t>
      </w:r>
    </w:p>
    <w:p w14:paraId="4FC3B95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указанных типах танков предполагалось использовать авиационный двигатель воздушного охлаждения мощностью 270 л.с., агрегаты трансмиссии колесно-гусеничных танков ПТ-1 и Т-29. Броневая защита танка из листов цементован-ной брони толщиной 13—15 мм для вертикальных и 8 мм для горизонтальных листов должна была обеспечить от пораже</w:t>
      </w:r>
      <w:r w:rsidRPr="000816EF">
        <w:rPr>
          <w:rFonts w:ascii="Times New Roman" w:hAnsi="Times New Roman"/>
          <w:color w:val="000000" w:themeColor="text1"/>
          <w:sz w:val="16"/>
          <w:szCs w:val="16"/>
        </w:rPr>
        <w:softHyphen/>
        <w:t>ния 12,7-мм пулеметом на дальности от 200 м. Проект нравился, но... «созОать в пределах 8 тонн танк, равный БТ, будет подобно чуду», - писал в АБТУ И. Бушнев. И оказался прав. Чуда не произошло (10782).</w:t>
      </w:r>
    </w:p>
    <w:p w14:paraId="22AA1F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381132F" w14:textId="77777777" w:rsidR="006E6391" w:rsidRPr="000816EF" w:rsidRDefault="006E63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январе 1938 г. по ходатайству начальника АБТУ Д. Павлова вооружение </w:t>
      </w:r>
      <w:hyperlink r:id="rId49"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 xml:space="preserve">а </w:t>
      </w:r>
      <w:r w:rsidRPr="000816EF">
        <w:rPr>
          <w:rFonts w:ascii="Times New Roman" w:hAnsi="Times New Roman"/>
          <w:color w:val="000000" w:themeColor="text1"/>
          <w:sz w:val="16"/>
          <w:szCs w:val="16"/>
          <w:lang w:val="en-US"/>
        </w:rPr>
        <w:t>N</w:t>
      </w:r>
      <w:r w:rsidRPr="000816EF">
        <w:rPr>
          <w:rFonts w:ascii="Times New Roman" w:hAnsi="Times New Roman"/>
          <w:color w:val="000000" w:themeColor="text1"/>
          <w:sz w:val="16"/>
          <w:szCs w:val="16"/>
        </w:rPr>
        <w:t xml:space="preserve">-51 должно было быть усилено путем установки 45-мм полуавтоматической пушки или 37-мм автоматической пушки, причем в случае установки полуавтомата экипаж должен был быть увеличен до трех человек. Боекомплект </w:t>
      </w:r>
      <w:hyperlink r:id="rId50"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 xml:space="preserve">а, соответственно, изменился и должен был состоять из 61 выстрела для 45-мм пушки и 1300 патронов к пулемету. КБ завода № 185 выполнило два проекта по теме "Замок", в качестве прототипа которых использовался шведский </w:t>
      </w:r>
      <w:hyperlink r:id="rId51"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 xml:space="preserve"> "Ландсверк-30" (15621).</w:t>
      </w:r>
    </w:p>
    <w:p w14:paraId="39C9F653" w14:textId="77777777" w:rsidR="006E6391" w:rsidRPr="000816EF" w:rsidRDefault="006E6391" w:rsidP="000816EF">
      <w:pPr>
        <w:spacing w:after="0" w:line="240" w:lineRule="auto"/>
        <w:jc w:val="both"/>
        <w:rPr>
          <w:rFonts w:ascii="Times New Roman" w:hAnsi="Times New Roman"/>
          <w:color w:val="000000" w:themeColor="text1"/>
          <w:sz w:val="16"/>
          <w:szCs w:val="16"/>
        </w:rPr>
      </w:pPr>
    </w:p>
    <w:p w14:paraId="13FB988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Танк, получивший в 1941 г. индекс КВ-2, создавался в соответствии с пожеланиями начальника АБТУ Д. Павлова, выдвинутыми в январе 1938 г., в которых говорилось о желательности вооружения части средних и тяжелых танков либо 107-мм пушкой, либо 122-152-мм га</w:t>
      </w:r>
      <w:r w:rsidRPr="000816EF">
        <w:rPr>
          <w:rFonts w:ascii="Times New Roman" w:hAnsi="Times New Roman"/>
          <w:color w:val="000000" w:themeColor="text1"/>
          <w:sz w:val="16"/>
          <w:szCs w:val="16"/>
        </w:rPr>
        <w:softHyphen/>
        <w:t>убицей. Несмотря на то что проект установки в башне КВ 122-мм гаубицы с сентября 1939 г. прорабатывался Н. Ку</w:t>
      </w:r>
      <w:r w:rsidRPr="000816EF">
        <w:rPr>
          <w:rFonts w:ascii="Times New Roman" w:hAnsi="Times New Roman"/>
          <w:color w:val="000000" w:themeColor="text1"/>
          <w:sz w:val="16"/>
          <w:szCs w:val="16"/>
        </w:rPr>
        <w:softHyphen/>
        <w:t xml:space="preserve">риным, по требованию Военного совета Северо-Западного фронта первые четыре танка должны были быть </w:t>
      </w:r>
      <w:r w:rsidRPr="000816EF">
        <w:rPr>
          <w:rFonts w:ascii="Times New Roman" w:hAnsi="Times New Roman"/>
          <w:color w:val="000000" w:themeColor="text1"/>
          <w:sz w:val="16"/>
          <w:szCs w:val="16"/>
        </w:rPr>
        <w:lastRenderedPageBreak/>
        <w:t>вооруже</w:t>
      </w:r>
      <w:r w:rsidRPr="000816EF">
        <w:rPr>
          <w:rFonts w:ascii="Times New Roman" w:hAnsi="Times New Roman"/>
          <w:color w:val="000000" w:themeColor="text1"/>
          <w:sz w:val="16"/>
          <w:szCs w:val="16"/>
        </w:rPr>
        <w:softHyphen/>
        <w:t>ны гаубицами, пригодными для борьбы с долговременными огневыми точками. Такими гаубицами в указанный пе</w:t>
      </w:r>
      <w:r w:rsidRPr="000816EF">
        <w:rPr>
          <w:rFonts w:ascii="Times New Roman" w:hAnsi="Times New Roman"/>
          <w:color w:val="000000" w:themeColor="text1"/>
          <w:sz w:val="16"/>
          <w:szCs w:val="16"/>
        </w:rPr>
        <w:softHyphen/>
        <w:t>риод были 152-мм гаубицы, в боекомплект которых входил бетонобойный снаряд. Но для установки артсистемы ка</w:t>
      </w:r>
      <w:r w:rsidRPr="000816EF">
        <w:rPr>
          <w:rFonts w:ascii="Times New Roman" w:hAnsi="Times New Roman"/>
          <w:color w:val="000000" w:themeColor="text1"/>
          <w:sz w:val="16"/>
          <w:szCs w:val="16"/>
        </w:rPr>
        <w:softHyphen/>
        <w:t>либра 152 мм штатная башня уже не годилась, и потому группа Н. Курина, отставив свои работы по 122-мм танко</w:t>
      </w:r>
      <w:r w:rsidRPr="000816EF">
        <w:rPr>
          <w:rFonts w:ascii="Times New Roman" w:hAnsi="Times New Roman"/>
          <w:color w:val="000000" w:themeColor="text1"/>
          <w:sz w:val="16"/>
          <w:szCs w:val="16"/>
        </w:rPr>
        <w:softHyphen/>
        <w:t>вой гаубице, спешно занялась проектированием установки 152-мм гаубицы обр. 1938 г. (М-10) в увеличенную башню. Такая установка получила индекс МТ-1. Всего на фронт до окончания боев были отправлены 4 танка с установкой МТ-1, но им довелось пострелять только по уже захвачен</w:t>
      </w:r>
      <w:r w:rsidRPr="000816EF">
        <w:rPr>
          <w:rFonts w:ascii="Times New Roman" w:hAnsi="Times New Roman"/>
          <w:color w:val="000000" w:themeColor="text1"/>
          <w:sz w:val="16"/>
          <w:szCs w:val="16"/>
        </w:rPr>
        <w:softHyphen/>
        <w:t>ным или брошеным ДОТам (10782).</w:t>
      </w:r>
    </w:p>
    <w:p w14:paraId="361867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FFFB656" w14:textId="77777777" w:rsidR="00192F1C" w:rsidRPr="000816EF" w:rsidRDefault="00192F1C"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январе 1938 года отмечен один из первых случаев упоминания Т-39. Происходящая ситуация привела к тому, что отдел 22 завода №37 решил сделать ход конем. То есть вместо одного танка предложить сразу несколько вариантов, дабы АБТУ КА само выбрало, что им вообще надо (2-826).</w:t>
      </w:r>
    </w:p>
    <w:p w14:paraId="4002F083" w14:textId="77777777" w:rsidR="00192F1C" w:rsidRPr="000816EF" w:rsidRDefault="00192F1C" w:rsidP="000816EF">
      <w:pPr>
        <w:shd w:val="clear" w:color="auto" w:fill="FFFFFF"/>
        <w:spacing w:after="0" w:line="240" w:lineRule="auto"/>
        <w:jc w:val="both"/>
        <w:rPr>
          <w:rFonts w:ascii="Times New Roman" w:hAnsi="Times New Roman"/>
          <w:color w:val="0070C0"/>
          <w:sz w:val="16"/>
          <w:szCs w:val="16"/>
        </w:rPr>
      </w:pPr>
    </w:p>
    <w:p w14:paraId="614AC3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прошли заводские испытания опытного колесно-гученичного танка СТЗ-24 (6ТК) (9527,93).</w:t>
      </w:r>
    </w:p>
    <w:p w14:paraId="0C4769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B2590E" w14:textId="77777777" w:rsidR="00A60202" w:rsidRPr="000816EF" w:rsidRDefault="00A60202" w:rsidP="000816EF">
      <w:pPr>
        <w:widowControl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года началось изготовление новой броневой машины под обозначением БА-10А. За 1938 год Ижорский завод смог сдать Красной Армии 489 БА-10А – больше средних бронемашин, чем за любой предыдущий год (15218).</w:t>
      </w:r>
    </w:p>
    <w:p w14:paraId="170F2C6E" w14:textId="77777777" w:rsidR="00A60202" w:rsidRPr="000816EF" w:rsidRDefault="00A60202" w:rsidP="000816EF">
      <w:pPr>
        <w:widowControl w:val="0"/>
        <w:spacing w:after="0" w:line="240" w:lineRule="auto"/>
        <w:jc w:val="both"/>
        <w:rPr>
          <w:rFonts w:ascii="Times New Roman" w:hAnsi="Times New Roman"/>
          <w:color w:val="000000" w:themeColor="text1"/>
          <w:sz w:val="16"/>
          <w:szCs w:val="16"/>
        </w:rPr>
      </w:pPr>
    </w:p>
    <w:p w14:paraId="3C2830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на выксунском заводе ДРО был изготовлен разработанный там же ба БА-21 и в феврале 1938 прошел полигонные испытания (9527,307).</w:t>
      </w:r>
    </w:p>
    <w:p w14:paraId="6CCF31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9AD0D0" w14:textId="77777777" w:rsidR="00A60202" w:rsidRPr="000816EF" w:rsidRDefault="00A6020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в Кубинке стостоялось испытание ЯГ-10 для перевозки Т-26 (15764).</w:t>
      </w:r>
    </w:p>
    <w:p w14:paraId="4549A1D7" w14:textId="77777777" w:rsidR="00A60202" w:rsidRPr="000816EF" w:rsidRDefault="00A60202"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 xml:space="preserve">Пробеговые испытания автомобиля проходили </w:t>
      </w:r>
      <w:r w:rsidRPr="000816EF">
        <w:rPr>
          <w:rStyle w:val="aff6"/>
          <w:rFonts w:ascii="Times New Roman" w:cs="Times New Roman"/>
          <w:b w:val="0"/>
          <w:color w:val="000000" w:themeColor="text1"/>
          <w:spacing w:val="0"/>
          <w:sz w:val="16"/>
          <w:szCs w:val="16"/>
        </w:rPr>
        <w:t>на</w:t>
      </w:r>
      <w:r w:rsidRPr="000816EF">
        <w:rPr>
          <w:rFonts w:ascii="Times New Roman" w:cs="Times New Roman"/>
          <w:color w:val="000000" w:themeColor="text1"/>
          <w:spacing w:val="0"/>
        </w:rPr>
        <w:t xml:space="preserve"> Можайском шоссе, покрытом укатанным снегом, на участке Полигон-Можайск и по проселку (на так называемой «петле» полигона). В общей сложности ЯГ-10 с танком преодолел 840 км (первоначальный план - 600 км). Из них по шоссе было пройдено 826 км со средней скоростью 25,4 км/ч, а на отдельных прямолинейных участ</w:t>
      </w:r>
      <w:r w:rsidRPr="000816EF">
        <w:rPr>
          <w:rFonts w:ascii="Times New Roman" w:cs="Times New Roman"/>
          <w:color w:val="000000" w:themeColor="text1"/>
          <w:spacing w:val="0"/>
        </w:rPr>
        <w:softHyphen/>
        <w:t>ках автомобиль развивал скорость до 38-40 км/ч. Расход горючего за время пробега в среднем составлял 81,6 л на 100 км.</w:t>
      </w:r>
    </w:p>
    <w:p w14:paraId="34D28C9F" w14:textId="77777777" w:rsidR="00A60202" w:rsidRPr="000816EF" w:rsidRDefault="00A60202"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Далее прошли испытания ЯГ-10 на проходимость. Изначально пред</w:t>
      </w:r>
      <w:r w:rsidRPr="000816EF">
        <w:rPr>
          <w:rFonts w:ascii="Times New Roman" w:cs="Times New Roman"/>
          <w:color w:val="000000" w:themeColor="text1"/>
          <w:spacing w:val="0"/>
        </w:rPr>
        <w:softHyphen/>
        <w:t>полагалось оборудовать автомобиль для улучшения сцепления колес с грунтом цепями противоскольжения и цепями типа «Овероля», но</w:t>
      </w:r>
      <w:r w:rsidRPr="000816EF">
        <w:rPr>
          <w:rStyle w:val="aff4"/>
          <w:rFonts w:ascii="Times New Roman" w:eastAsia="Arial Narrow" w:hAnsi="Times New Roman" w:cs="Times New Roman"/>
          <w:i w:val="0"/>
          <w:color w:val="000000" w:themeColor="text1"/>
          <w:spacing w:val="0"/>
        </w:rPr>
        <w:t xml:space="preserve"> полу</w:t>
      </w:r>
      <w:r w:rsidRPr="000816EF">
        <w:rPr>
          <w:rFonts w:ascii="Times New Roman" w:cs="Times New Roman"/>
          <w:color w:val="000000" w:themeColor="text1"/>
          <w:spacing w:val="0"/>
        </w:rPr>
        <w:t>чить их к началу испытаний так и не удалось, что крайне негативно сказа</w:t>
      </w:r>
      <w:r w:rsidRPr="000816EF">
        <w:rPr>
          <w:rFonts w:ascii="Times New Roman" w:cs="Times New Roman"/>
          <w:color w:val="000000" w:themeColor="text1"/>
          <w:spacing w:val="0"/>
        </w:rPr>
        <w:softHyphen/>
        <w:t>лось на их результатах</w:t>
      </w:r>
    </w:p>
    <w:p w14:paraId="0C698F99" w14:textId="77777777" w:rsidR="00A60202" w:rsidRPr="000816EF" w:rsidRDefault="00A60202"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Выяснилось, например, что движение автомобиля с погруженным танком Т-26 возможно только по хорошо наезженным проселочным до</w:t>
      </w:r>
      <w:r w:rsidRPr="000816EF">
        <w:rPr>
          <w:rFonts w:ascii="Times New Roman" w:cs="Times New Roman"/>
          <w:color w:val="000000" w:themeColor="text1"/>
          <w:spacing w:val="0"/>
        </w:rPr>
        <w:softHyphen/>
        <w:t>рогам, по которым свободно двигался автотранспорт. По проселку, за</w:t>
      </w:r>
      <w:r w:rsidRPr="000816EF">
        <w:rPr>
          <w:rFonts w:ascii="Times New Roman" w:cs="Times New Roman"/>
          <w:color w:val="000000" w:themeColor="text1"/>
          <w:spacing w:val="0"/>
        </w:rPr>
        <w:softHyphen/>
        <w:t>несенному снегом, ЯГ-10 перемещаться вообще не мог из-за недоста</w:t>
      </w:r>
      <w:r w:rsidRPr="000816EF">
        <w:rPr>
          <w:rFonts w:ascii="Times New Roman" w:cs="Times New Roman"/>
          <w:color w:val="000000" w:themeColor="text1"/>
          <w:spacing w:val="0"/>
        </w:rPr>
        <w:softHyphen/>
        <w:t>точного сцепления колес с грунтом, поэтому пришлось задействовать тракторы «Коминтерн». Именно так (с буксировкой трактором) удалось пройти по проселку 14 км со средней скоростью 5-6 км/ч.</w:t>
      </w:r>
    </w:p>
    <w:p w14:paraId="48B6A045" w14:textId="77777777" w:rsidR="00A60202" w:rsidRPr="000816EF" w:rsidRDefault="00A60202"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Во время пробегов велось систематическое наблюдение за транс</w:t>
      </w:r>
      <w:r w:rsidRPr="000816EF">
        <w:rPr>
          <w:rFonts w:ascii="Times New Roman" w:cs="Times New Roman"/>
          <w:color w:val="000000" w:themeColor="text1"/>
          <w:spacing w:val="0"/>
        </w:rPr>
        <w:softHyphen/>
        <w:t>миссией, рамой, подвеской, колесами автомобиля и крепежным при</w:t>
      </w:r>
      <w:r w:rsidRPr="000816EF">
        <w:rPr>
          <w:rFonts w:ascii="Times New Roman" w:cs="Times New Roman"/>
          <w:color w:val="000000" w:themeColor="text1"/>
          <w:spacing w:val="0"/>
        </w:rPr>
        <w:softHyphen/>
        <w:t>способлением. Несмотря на перегрузку автомобиля (грузоподъемность ЯГ-10 составляла 8 т, а танк Т-26 весил 9,4 т; без экипажа и боекомплек</w:t>
      </w:r>
      <w:r w:rsidRPr="000816EF">
        <w:rPr>
          <w:rFonts w:ascii="Times New Roman" w:cs="Times New Roman"/>
          <w:color w:val="000000" w:themeColor="text1"/>
          <w:spacing w:val="0"/>
        </w:rPr>
        <w:softHyphen/>
        <w:t>та 9 т), неисправностей не было.</w:t>
      </w:r>
    </w:p>
    <w:p w14:paraId="212F600B" w14:textId="77777777" w:rsidR="00A60202" w:rsidRPr="000816EF" w:rsidRDefault="00A60202"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В районе д. Агафоново состоялись испытания по преодолению подъемов. Для создания наилучшего сцепления колес ЯГ-10 с грунтом подъемы расчистили от снега до грунта. Углы подъемов постепенно уве</w:t>
      </w:r>
      <w:r w:rsidRPr="000816EF">
        <w:rPr>
          <w:rFonts w:ascii="Times New Roman" w:cs="Times New Roman"/>
          <w:color w:val="000000" w:themeColor="text1"/>
          <w:spacing w:val="0"/>
        </w:rPr>
        <w:softHyphen/>
        <w:t>личивали до начала опрокидывания автомобиля, т.е. до максимально возможного преодолеваемого угла. По окончанию испытаний ЯГ-10 был подвергнут тщательному осмо</w:t>
      </w:r>
      <w:r w:rsidRPr="000816EF">
        <w:rPr>
          <w:rFonts w:ascii="Times New Roman" w:cs="Times New Roman"/>
          <w:color w:val="000000" w:themeColor="text1"/>
          <w:spacing w:val="0"/>
        </w:rPr>
        <w:softHyphen/>
        <w:t>тру для выявления поломок, трещин в лонжеронах рамы и неисправно</w:t>
      </w:r>
      <w:r w:rsidRPr="000816EF">
        <w:rPr>
          <w:rFonts w:ascii="Times New Roman" w:cs="Times New Roman"/>
          <w:color w:val="000000" w:themeColor="text1"/>
          <w:spacing w:val="0"/>
        </w:rPr>
        <w:softHyphen/>
        <w:t>стей в трансмиссии, но серьезных дефектов не обнаружили.</w:t>
      </w:r>
    </w:p>
    <w:p w14:paraId="31844BD5" w14:textId="77777777" w:rsidR="00A60202" w:rsidRPr="000816EF" w:rsidRDefault="00A60202"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Комиссия, проводившая испытания, в итоговом отчете отмечала:</w:t>
      </w:r>
    </w:p>
    <w:p w14:paraId="3B5DE8F2" w14:textId="77777777" w:rsidR="00A60202" w:rsidRPr="000816EF" w:rsidRDefault="00A60202" w:rsidP="000816EF">
      <w:pPr>
        <w:pStyle w:val="45"/>
        <w:shd w:val="clear" w:color="auto" w:fill="auto"/>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«1: Перевозка танка «Т-26» на автомобиле «ЯГ-10» возможна.</w:t>
      </w:r>
    </w:p>
    <w:p w14:paraId="1CBE5918" w14:textId="77777777" w:rsidR="00A60202" w:rsidRPr="000816EF" w:rsidRDefault="00A60202" w:rsidP="000816EF">
      <w:pPr>
        <w:pStyle w:val="45"/>
        <w:shd w:val="clear" w:color="auto" w:fill="auto"/>
        <w:tabs>
          <w:tab w:val="left" w:pos="490"/>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2. Максимальным подъемом для автомобиля «ЯГ-10», с погружен</w:t>
      </w:r>
      <w:r w:rsidRPr="000816EF">
        <w:rPr>
          <w:rFonts w:ascii="Times New Roman" w:cs="Times New Roman"/>
          <w:color w:val="000000" w:themeColor="text1"/>
          <w:sz w:val="16"/>
          <w:szCs w:val="16"/>
        </w:rPr>
        <w:softHyphen/>
        <w:t>ным танком «Т-26», без опрокидывания, следует считать подъем до 20'.</w:t>
      </w:r>
    </w:p>
    <w:p w14:paraId="4D6CA4A4" w14:textId="77777777" w:rsidR="00A60202" w:rsidRPr="000816EF" w:rsidRDefault="00A60202" w:rsidP="000816EF">
      <w:pPr>
        <w:pStyle w:val="45"/>
        <w:shd w:val="clear" w:color="auto" w:fill="auto"/>
        <w:tabs>
          <w:tab w:val="left" w:pos="495"/>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3. Максимально-преодолеваемые подъемы по сцеплению в зим</w:t>
      </w:r>
      <w:r w:rsidRPr="000816EF">
        <w:rPr>
          <w:rFonts w:ascii="Times New Roman" w:cs="Times New Roman"/>
          <w:color w:val="000000" w:themeColor="text1"/>
          <w:sz w:val="16"/>
          <w:szCs w:val="16"/>
        </w:rPr>
        <w:softHyphen/>
        <w:t>них условиях, без цепей, повышающих проходимость, для автомобиля «ЯГ-10»</w:t>
      </w:r>
      <w:r w:rsidRPr="000816EF">
        <w:rPr>
          <w:rStyle w:val="4a"/>
          <w:rFonts w:ascii="Times New Roman" w:hAnsi="Times New Roman" w:cs="Times New Roman"/>
          <w:i w:val="0"/>
          <w:color w:val="000000" w:themeColor="text1"/>
          <w:sz w:val="16"/>
          <w:szCs w:val="16"/>
        </w:rPr>
        <w:t xml:space="preserve"> следует считать подъемы в</w:t>
      </w:r>
      <w:r w:rsidRPr="000816EF">
        <w:rPr>
          <w:rFonts w:ascii="Times New Roman" w:cs="Times New Roman"/>
          <w:color w:val="000000" w:themeColor="text1"/>
          <w:sz w:val="16"/>
          <w:szCs w:val="16"/>
        </w:rPr>
        <w:t xml:space="preserve"> пределах 8°.</w:t>
      </w:r>
    </w:p>
    <w:p w14:paraId="5BF506E3" w14:textId="77777777" w:rsidR="00A60202" w:rsidRPr="000816EF" w:rsidRDefault="00A60202" w:rsidP="000816EF">
      <w:pPr>
        <w:pStyle w:val="45"/>
        <w:shd w:val="clear" w:color="auto" w:fill="auto"/>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Допустимый</w:t>
      </w:r>
      <w:r w:rsidRPr="000816EF">
        <w:rPr>
          <w:rStyle w:val="49"/>
          <w:rFonts w:ascii="Times New Roman" w:cs="Times New Roman"/>
          <w:b w:val="0"/>
          <w:color w:val="000000" w:themeColor="text1"/>
          <w:sz w:val="16"/>
          <w:szCs w:val="16"/>
        </w:rPr>
        <w:t>боковой крен</w:t>
      </w:r>
      <w:r w:rsidRPr="000816EF">
        <w:rPr>
          <w:rFonts w:ascii="Times New Roman" w:cs="Times New Roman"/>
          <w:color w:val="000000" w:themeColor="text1"/>
          <w:sz w:val="16"/>
          <w:szCs w:val="16"/>
        </w:rPr>
        <w:t xml:space="preserve"> автомобиля «ЯГ-10», определяемый по</w:t>
      </w:r>
      <w:r w:rsidRPr="000816EF">
        <w:rPr>
          <w:rFonts w:ascii="Times New Roman" w:cs="Times New Roman"/>
          <w:color w:val="000000" w:themeColor="text1"/>
          <w:sz w:val="16"/>
          <w:szCs w:val="16"/>
        </w:rPr>
        <w:softHyphen/>
        <w:t>ложением</w:t>
      </w:r>
      <w:r w:rsidRPr="000816EF">
        <w:rPr>
          <w:rStyle w:val="49"/>
          <w:rFonts w:ascii="Times New Roman" w:cs="Times New Roman"/>
          <w:b w:val="0"/>
          <w:color w:val="000000" w:themeColor="text1"/>
          <w:sz w:val="16"/>
          <w:szCs w:val="16"/>
        </w:rPr>
        <w:t xml:space="preserve"> центра тяжести, следует</w:t>
      </w:r>
      <w:r w:rsidRPr="000816EF">
        <w:rPr>
          <w:rFonts w:ascii="Times New Roman" w:cs="Times New Roman"/>
          <w:color w:val="000000" w:themeColor="text1"/>
          <w:sz w:val="16"/>
          <w:szCs w:val="16"/>
        </w:rPr>
        <w:t xml:space="preserve"> считать 8".</w:t>
      </w:r>
    </w:p>
    <w:p w14:paraId="62160E1A" w14:textId="77777777" w:rsidR="00A60202" w:rsidRPr="000816EF" w:rsidRDefault="00A60202" w:rsidP="000816EF">
      <w:pPr>
        <w:pStyle w:val="45"/>
        <w:shd w:val="clear" w:color="auto" w:fill="auto"/>
        <w:tabs>
          <w:tab w:val="left" w:pos="476"/>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4. Средней</w:t>
      </w:r>
      <w:r w:rsidRPr="000816EF">
        <w:rPr>
          <w:rStyle w:val="49"/>
          <w:rFonts w:ascii="Times New Roman" w:cs="Times New Roman"/>
          <w:b w:val="0"/>
          <w:color w:val="000000" w:themeColor="text1"/>
          <w:sz w:val="16"/>
          <w:szCs w:val="16"/>
        </w:rPr>
        <w:t>технической</w:t>
      </w:r>
      <w:r w:rsidRPr="000816EF">
        <w:rPr>
          <w:rFonts w:ascii="Times New Roman" w:cs="Times New Roman"/>
          <w:color w:val="000000" w:themeColor="text1"/>
          <w:sz w:val="16"/>
          <w:szCs w:val="16"/>
        </w:rPr>
        <w:t xml:space="preserve"> скоростью, при движении по хорошо-нака</w:t>
      </w:r>
      <w:r w:rsidRPr="000816EF">
        <w:rPr>
          <w:rFonts w:ascii="Times New Roman" w:cs="Times New Roman"/>
          <w:color w:val="000000" w:themeColor="text1"/>
          <w:sz w:val="16"/>
          <w:szCs w:val="16"/>
        </w:rPr>
        <w:softHyphen/>
        <w:t>танному снежному шоссе, следует считать скорость 25 км/час.</w:t>
      </w:r>
    </w:p>
    <w:p w14:paraId="0327DAE8" w14:textId="77777777" w:rsidR="00A60202" w:rsidRPr="000816EF" w:rsidRDefault="00A60202" w:rsidP="000816EF">
      <w:pPr>
        <w:pStyle w:val="45"/>
        <w:shd w:val="clear" w:color="auto" w:fill="auto"/>
        <w:tabs>
          <w:tab w:val="left" w:pos="495"/>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5. Максимальной скоростью, при движении по прямолинейному участку хорошо-накатанного снежного шоссе, следует считать скорость 38-40 км/час.</w:t>
      </w:r>
    </w:p>
    <w:p w14:paraId="2B05B97E" w14:textId="77777777" w:rsidR="00A60202" w:rsidRPr="000816EF" w:rsidRDefault="00A60202" w:rsidP="000816EF">
      <w:pPr>
        <w:pStyle w:val="45"/>
        <w:shd w:val="clear" w:color="auto" w:fill="auto"/>
        <w:tabs>
          <w:tab w:val="left" w:pos="469"/>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6. Движение по проселочным дорогам невозможно.</w:t>
      </w:r>
    </w:p>
    <w:p w14:paraId="15A9EDFF" w14:textId="77777777" w:rsidR="00A60202" w:rsidRPr="000816EF" w:rsidRDefault="00A60202" w:rsidP="000816EF">
      <w:pPr>
        <w:pStyle w:val="45"/>
        <w:shd w:val="clear" w:color="auto" w:fill="auto"/>
        <w:tabs>
          <w:tab w:val="left" w:pos="457"/>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7. Разработанная специальная платформа пригодна, как для пере</w:t>
      </w:r>
      <w:r w:rsidRPr="000816EF">
        <w:rPr>
          <w:rFonts w:ascii="Times New Roman" w:cs="Times New Roman"/>
          <w:color w:val="000000" w:themeColor="text1"/>
          <w:sz w:val="16"/>
          <w:szCs w:val="16"/>
        </w:rPr>
        <w:softHyphen/>
        <w:t>возки танка «Т-26», так и для других грузов.</w:t>
      </w:r>
    </w:p>
    <w:p w14:paraId="331C043D" w14:textId="77777777" w:rsidR="00A60202" w:rsidRPr="000816EF" w:rsidRDefault="00A60202" w:rsidP="000816EF">
      <w:pPr>
        <w:pStyle w:val="45"/>
        <w:shd w:val="clear" w:color="auto" w:fill="auto"/>
        <w:tabs>
          <w:tab w:val="left" w:pos="490"/>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8. Крепежное приспособление разработано удачно, необходимо увеличить сечение болтов, крепящих проушины растяжек к полу плат</w:t>
      </w:r>
      <w:r w:rsidRPr="000816EF">
        <w:rPr>
          <w:rFonts w:ascii="Times New Roman" w:cs="Times New Roman"/>
          <w:color w:val="000000" w:themeColor="text1"/>
          <w:sz w:val="16"/>
          <w:szCs w:val="16"/>
        </w:rPr>
        <w:softHyphen/>
        <w:t>формы. Удлинить соединительные цапфы, вставленные в трубчатые оси танка на 100-150 мм. и удлинить проушины на цапфах.</w:t>
      </w:r>
    </w:p>
    <w:p w14:paraId="54DB5F44" w14:textId="77777777" w:rsidR="00A60202" w:rsidRPr="000816EF" w:rsidRDefault="00A60202" w:rsidP="000816EF">
      <w:pPr>
        <w:pStyle w:val="45"/>
        <w:shd w:val="clear" w:color="auto" w:fill="auto"/>
        <w:tabs>
          <w:tab w:val="left" w:pos="505"/>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9. Необходимо разработать погрузочно-разгрузочные средства, легко разбирающиеся и могущие перевозиться на автомобиле.</w:t>
      </w:r>
    </w:p>
    <w:p w14:paraId="7EE29C00" w14:textId="77777777" w:rsidR="00A60202" w:rsidRPr="000816EF" w:rsidRDefault="00A60202" w:rsidP="000816EF">
      <w:pPr>
        <w:pStyle w:val="45"/>
        <w:shd w:val="clear" w:color="auto" w:fill="auto"/>
        <w:tabs>
          <w:tab w:val="left" w:pos="562"/>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10. К</w:t>
      </w:r>
      <w:r w:rsidRPr="000816EF">
        <w:rPr>
          <w:rStyle w:val="4a"/>
          <w:rFonts w:ascii="Times New Roman" w:hAnsi="Times New Roman" w:cs="Times New Roman"/>
          <w:i w:val="0"/>
          <w:color w:val="000000" w:themeColor="text1"/>
          <w:sz w:val="16"/>
          <w:szCs w:val="16"/>
        </w:rPr>
        <w:t xml:space="preserve"> возможным способам</w:t>
      </w:r>
      <w:r w:rsidRPr="000816EF">
        <w:rPr>
          <w:rFonts w:ascii="Times New Roman" w:cs="Times New Roman"/>
          <w:color w:val="000000" w:themeColor="text1"/>
          <w:sz w:val="16"/>
          <w:szCs w:val="16"/>
        </w:rPr>
        <w:t xml:space="preserve"> перевозок танка на автомобиле можно отнести:</w:t>
      </w:r>
    </w:p>
    <w:p w14:paraId="5687A635" w14:textId="77777777" w:rsidR="00A60202" w:rsidRPr="000816EF" w:rsidRDefault="00A60202" w:rsidP="000816EF">
      <w:pPr>
        <w:pStyle w:val="45"/>
        <w:shd w:val="clear" w:color="auto" w:fill="auto"/>
        <w:tabs>
          <w:tab w:val="left" w:pos="486"/>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а) перевозка в зимних условиях на специальных лыжах, буксируе</w:t>
      </w:r>
      <w:r w:rsidRPr="000816EF">
        <w:rPr>
          <w:rFonts w:ascii="Times New Roman" w:cs="Times New Roman"/>
          <w:color w:val="000000" w:themeColor="text1"/>
          <w:sz w:val="16"/>
          <w:szCs w:val="16"/>
        </w:rPr>
        <w:softHyphen/>
        <w:t>мых автомобилей, специальные лыжи должны быть прочны и легкораз- борны.</w:t>
      </w:r>
    </w:p>
    <w:p w14:paraId="2D0022FC" w14:textId="77777777" w:rsidR="00A60202" w:rsidRPr="000816EF" w:rsidRDefault="00A60202" w:rsidP="000816EF">
      <w:pPr>
        <w:pStyle w:val="45"/>
        <w:shd w:val="clear" w:color="auto" w:fill="auto"/>
        <w:tabs>
          <w:tab w:val="left" w:pos="498"/>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б) перевозка танка в кузове и на полуприцепе.</w:t>
      </w:r>
    </w:p>
    <w:p w14:paraId="794AEE51" w14:textId="77777777" w:rsidR="00A60202" w:rsidRPr="000816EF" w:rsidRDefault="00A60202" w:rsidP="000816EF">
      <w:pPr>
        <w:pStyle w:val="45"/>
        <w:shd w:val="clear" w:color="auto" w:fill="auto"/>
        <w:tabs>
          <w:tab w:val="left" w:pos="550"/>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11. Задние рессоры автомобиля необходимо усилить.</w:t>
      </w:r>
    </w:p>
    <w:p w14:paraId="4AA59249" w14:textId="77777777" w:rsidR="00A60202" w:rsidRPr="000816EF" w:rsidRDefault="00A60202" w:rsidP="000816EF">
      <w:pPr>
        <w:pStyle w:val="45"/>
        <w:shd w:val="clear" w:color="auto" w:fill="auto"/>
        <w:tabs>
          <w:tab w:val="left" w:pos="572"/>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12. Платформу кузова перенести ближе к кабине водителя на 100 мм.</w:t>
      </w:r>
    </w:p>
    <w:p w14:paraId="4CE9D3E9" w14:textId="77777777" w:rsidR="00A60202" w:rsidRPr="000816EF" w:rsidRDefault="00A60202" w:rsidP="000816EF">
      <w:pPr>
        <w:pStyle w:val="45"/>
        <w:shd w:val="clear" w:color="auto" w:fill="auto"/>
        <w:tabs>
          <w:tab w:val="left" w:pos="586"/>
        </w:tabs>
        <w:spacing w:before="0" w:line="240" w:lineRule="auto"/>
        <w:jc w:val="both"/>
        <w:rPr>
          <w:rFonts w:ascii="Times New Roman" w:cs="Times New Roman"/>
          <w:color w:val="000000" w:themeColor="text1"/>
          <w:sz w:val="16"/>
          <w:szCs w:val="16"/>
        </w:rPr>
      </w:pPr>
      <w:r w:rsidRPr="000816EF">
        <w:rPr>
          <w:rFonts w:ascii="Times New Roman" w:cs="Times New Roman"/>
          <w:color w:val="000000" w:themeColor="text1"/>
          <w:sz w:val="16"/>
          <w:szCs w:val="16"/>
        </w:rPr>
        <w:t>13. Выявленные в процессе полигонных испытаний автомобиля «ЯГ-10» в 1932 году конструктивные и производственные недостатки не</w:t>
      </w:r>
      <w:r w:rsidRPr="000816EF">
        <w:rPr>
          <w:rFonts w:ascii="Times New Roman" w:cs="Times New Roman"/>
          <w:color w:val="000000" w:themeColor="text1"/>
          <w:sz w:val="16"/>
          <w:szCs w:val="16"/>
        </w:rPr>
        <w:softHyphen/>
        <w:t>обходимо устранять...</w:t>
      </w:r>
    </w:p>
    <w:p w14:paraId="41735FDF" w14:textId="77777777" w:rsidR="00A60202" w:rsidRPr="000816EF" w:rsidRDefault="00A6020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Автомобиль «ЯГ-10» при перевозке танков должен быть снаб</w:t>
      </w:r>
      <w:r w:rsidRPr="000816EF">
        <w:rPr>
          <w:rFonts w:ascii="Times New Roman" w:hAnsi="Times New Roman"/>
          <w:color w:val="000000" w:themeColor="text1"/>
          <w:sz w:val="16"/>
          <w:szCs w:val="16"/>
        </w:rPr>
        <w:softHyphen/>
        <w:t>жен</w:t>
      </w:r>
      <w:r w:rsidRPr="000816EF">
        <w:rPr>
          <w:rStyle w:val="4a"/>
          <w:rFonts w:ascii="Times New Roman" w:hAnsi="Times New Roman" w:cs="Times New Roman"/>
          <w:i w:val="0"/>
          <w:color w:val="000000" w:themeColor="text1"/>
          <w:sz w:val="16"/>
          <w:szCs w:val="16"/>
        </w:rPr>
        <w:t xml:space="preserve"> цепями</w:t>
      </w:r>
      <w:r w:rsidRPr="000816EF">
        <w:rPr>
          <w:rFonts w:ascii="Times New Roman" w:hAnsi="Times New Roman"/>
          <w:color w:val="000000" w:themeColor="text1"/>
          <w:sz w:val="16"/>
          <w:szCs w:val="16"/>
        </w:rPr>
        <w:t xml:space="preserve"> против</w:t>
      </w:r>
      <w:r w:rsidRPr="000816EF">
        <w:rPr>
          <w:rStyle w:val="4a"/>
          <w:rFonts w:ascii="Times New Roman" w:hAnsi="Times New Roman" w:cs="Times New Roman"/>
          <w:i w:val="0"/>
          <w:color w:val="000000" w:themeColor="text1"/>
          <w:sz w:val="16"/>
          <w:szCs w:val="16"/>
        </w:rPr>
        <w:t xml:space="preserve"> скольжения и цепями типа «Оверолл».</w:t>
      </w:r>
      <w:r w:rsidRPr="000816EF">
        <w:rPr>
          <w:rFonts w:ascii="Times New Roman" w:hAnsi="Times New Roman"/>
          <w:color w:val="000000" w:themeColor="text1"/>
          <w:sz w:val="16"/>
          <w:szCs w:val="16"/>
        </w:rPr>
        <w:t xml:space="preserve"> Цепи</w:t>
      </w:r>
      <w:r w:rsidRPr="000816EF">
        <w:rPr>
          <w:rStyle w:val="4a"/>
          <w:rFonts w:ascii="Times New Roman" w:hAnsi="Times New Roman" w:cs="Times New Roman"/>
          <w:i w:val="0"/>
          <w:color w:val="000000" w:themeColor="text1"/>
          <w:sz w:val="16"/>
          <w:szCs w:val="16"/>
        </w:rPr>
        <w:t xml:space="preserve"> против </w:t>
      </w:r>
      <w:r w:rsidRPr="000816EF">
        <w:rPr>
          <w:rFonts w:ascii="Times New Roman" w:hAnsi="Times New Roman"/>
          <w:color w:val="000000" w:themeColor="text1"/>
          <w:sz w:val="16"/>
          <w:szCs w:val="16"/>
        </w:rPr>
        <w:t>скольжения необходимы для увеличения зацепления и цепи «Оверолл» для уменьшения удельного давления и повышения проходимости» (15764).</w:t>
      </w:r>
    </w:p>
    <w:p w14:paraId="0231B9C5" w14:textId="77777777" w:rsidR="00A60202" w:rsidRPr="000816EF" w:rsidRDefault="00A60202" w:rsidP="000816EF">
      <w:pPr>
        <w:spacing w:after="0" w:line="240" w:lineRule="auto"/>
        <w:jc w:val="both"/>
        <w:rPr>
          <w:rFonts w:ascii="Times New Roman" w:hAnsi="Times New Roman"/>
          <w:color w:val="000000" w:themeColor="text1"/>
          <w:sz w:val="16"/>
          <w:szCs w:val="16"/>
        </w:rPr>
      </w:pPr>
    </w:p>
    <w:p w14:paraId="48B0602E" w14:textId="77777777" w:rsidR="00A60202" w:rsidRPr="000816EF" w:rsidRDefault="00A60202" w:rsidP="000816EF">
      <w:pPr>
        <w:widowControl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январе </w:t>
      </w:r>
      <w:smartTag w:uri="urn:schemas-microsoft-com:office:smarttags" w:element="metricconverter">
        <w:smartTagPr>
          <w:attr w:name="ProductID" w:val="1945 г"/>
        </w:smartTagPr>
        <w:r w:rsidRPr="000816EF">
          <w:rPr>
            <w:rFonts w:ascii="Times New Roman" w:hAnsi="Times New Roman"/>
            <w:color w:val="000000" w:themeColor="text1"/>
            <w:sz w:val="16"/>
            <w:szCs w:val="16"/>
          </w:rPr>
          <w:t>1938 г</w:t>
        </w:r>
      </w:smartTag>
      <w:r w:rsidRPr="000816EF">
        <w:rPr>
          <w:rFonts w:ascii="Times New Roman" w:hAnsi="Times New Roman"/>
          <w:color w:val="000000" w:themeColor="text1"/>
          <w:sz w:val="16"/>
          <w:szCs w:val="16"/>
        </w:rPr>
        <w:t xml:space="preserve">. бюро Горьковского обкома ВКП (б) обсуждает сложившееся положение на автозаводе и сообщает вышестоящим органам о том, что отсутствие хромистых сталей, цельнотянутых труб и листовой стали приостанавливает сборку трехосных и легковых автомашин и под угрозой выпуск грузовых автомашин. Обком просит дать указание наркоматам срочно отгрузить необходимый металл для автозавода и обеспечить бесперебойное снабжение особенно с уральских и мариупольских заводов. Перебои в снабжении металлом продолжались и в 1939-1940 гг. План снабжения металлом в </w:t>
      </w:r>
      <w:smartTag w:uri="urn:schemas-microsoft-com:office:smarttags" w:element="metricconverter">
        <w:smartTagPr>
          <w:attr w:name="ProductID" w:val="1945 г"/>
        </w:smartTagPr>
        <w:r w:rsidRPr="000816EF">
          <w:rPr>
            <w:rFonts w:ascii="Times New Roman" w:hAnsi="Times New Roman"/>
            <w:color w:val="000000" w:themeColor="text1"/>
            <w:sz w:val="16"/>
            <w:szCs w:val="16"/>
          </w:rPr>
          <w:t>1940 г</w:t>
        </w:r>
      </w:smartTag>
      <w:r w:rsidRPr="000816EF">
        <w:rPr>
          <w:rFonts w:ascii="Times New Roman" w:hAnsi="Times New Roman"/>
          <w:color w:val="000000" w:themeColor="text1"/>
          <w:sz w:val="16"/>
          <w:szCs w:val="16"/>
        </w:rPr>
        <w:t xml:space="preserve">. был выполнен лишь на 79,9%; по рессорным сталям – на 68,8%; чугуну – на 88,2%; меди – на 46,8%; медной ленте – на 51,9%; латунной ленте – на 78,3% и т.д. По причине перебоев в снабжении металлом, узлами и деталями главный конвейер по сборке грузовых машин в августе </w:t>
      </w:r>
      <w:smartTag w:uri="urn:schemas-microsoft-com:office:smarttags" w:element="metricconverter">
        <w:smartTagPr>
          <w:attr w:name="ProductID" w:val="1945 г"/>
        </w:smartTagPr>
        <w:r w:rsidRPr="000816EF">
          <w:rPr>
            <w:rFonts w:ascii="Times New Roman" w:hAnsi="Times New Roman"/>
            <w:color w:val="000000" w:themeColor="text1"/>
            <w:sz w:val="16"/>
            <w:szCs w:val="16"/>
          </w:rPr>
          <w:t>1940 г</w:t>
        </w:r>
      </w:smartTag>
      <w:r w:rsidRPr="000816EF">
        <w:rPr>
          <w:rFonts w:ascii="Times New Roman" w:hAnsi="Times New Roman"/>
          <w:color w:val="000000" w:themeColor="text1"/>
          <w:sz w:val="16"/>
          <w:szCs w:val="16"/>
        </w:rPr>
        <w:t xml:space="preserve">. простоял 53% рабочего времени, в сентябре – 39; конвейер по сборке легковых автомобилей простоял соответственно 16,5 и 50%; по сборке трехосных машин – 52 и 37%. Когда же завод получал металл, начиналась сверхурочная работа, что вызывало перерасход заработной платы. В </w:t>
      </w:r>
      <w:smartTag w:uri="urn:schemas-microsoft-com:office:smarttags" w:element="metricconverter">
        <w:smartTagPr>
          <w:attr w:name="ProductID" w:val="1945 г"/>
        </w:smartTagPr>
        <w:r w:rsidRPr="000816EF">
          <w:rPr>
            <w:rFonts w:ascii="Times New Roman" w:hAnsi="Times New Roman"/>
            <w:color w:val="000000" w:themeColor="text1"/>
            <w:sz w:val="16"/>
            <w:szCs w:val="16"/>
          </w:rPr>
          <w:t>1938 г</w:t>
        </w:r>
      </w:smartTag>
      <w:r w:rsidRPr="000816EF">
        <w:rPr>
          <w:rFonts w:ascii="Times New Roman" w:hAnsi="Times New Roman"/>
          <w:color w:val="000000" w:themeColor="text1"/>
          <w:sz w:val="16"/>
          <w:szCs w:val="16"/>
        </w:rPr>
        <w:t>. советские заводы располагали производственными мощностями для выпуска 211 тысяч автомобилей в год. Они были полностью обеспечены отечественными комплектующими изделиями: подшипниками, шинами, аккумуляторными батареями и др (15218).</w:t>
      </w:r>
    </w:p>
    <w:p w14:paraId="3166A599" w14:textId="77777777" w:rsidR="00A60202" w:rsidRPr="000816EF" w:rsidRDefault="00A60202" w:rsidP="000816EF">
      <w:pPr>
        <w:widowControl w:val="0"/>
        <w:spacing w:after="0" w:line="240" w:lineRule="auto"/>
        <w:jc w:val="both"/>
        <w:rPr>
          <w:rFonts w:ascii="Times New Roman" w:hAnsi="Times New Roman"/>
          <w:color w:val="000000" w:themeColor="text1"/>
          <w:sz w:val="16"/>
          <w:szCs w:val="16"/>
        </w:rPr>
      </w:pPr>
    </w:p>
    <w:p w14:paraId="49EBA3BE" w14:textId="77777777" w:rsidR="00A60202" w:rsidRPr="000816EF" w:rsidRDefault="00A60202"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январе 1938 года Каганович снял Мирошникова с занимаемой должности и написал в НКВД письмо следующего содержания:</w:t>
      </w:r>
    </w:p>
    <w:p w14:paraId="6FF57C99" w14:textId="77777777" w:rsidR="00A60202" w:rsidRPr="000816EF" w:rsidRDefault="00A60202"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свое время в протоколах допросов врагов народа, как на участника контррево</w:t>
      </w:r>
      <w:r w:rsidRPr="000816EF">
        <w:rPr>
          <w:rFonts w:ascii="Times New Roman" w:eastAsia="Times New Roman" w:hAnsi="Times New Roman"/>
          <w:color w:val="000000" w:themeColor="text1"/>
          <w:sz w:val="16"/>
          <w:szCs w:val="16"/>
          <w:lang w:eastAsia="ru-RU"/>
        </w:rPr>
        <w:softHyphen/>
        <w:t>люционной организации указывалось на Мирошникова П. И., бывшего начальника Главалюминия НКТП, однако эти указания в то время не были достаточными для то</w:t>
      </w:r>
      <w:r w:rsidRPr="000816EF">
        <w:rPr>
          <w:rFonts w:ascii="Times New Roman" w:eastAsia="Times New Roman" w:hAnsi="Times New Roman"/>
          <w:color w:val="000000" w:themeColor="text1"/>
          <w:sz w:val="16"/>
          <w:szCs w:val="16"/>
          <w:lang w:eastAsia="ru-RU"/>
        </w:rPr>
        <w:softHyphen/>
        <w:t>го, чтобы с ними можно было согласиться.</w:t>
      </w:r>
    </w:p>
    <w:p w14:paraId="37B9EBD9" w14:textId="77777777" w:rsidR="00A60202" w:rsidRPr="000816EF" w:rsidRDefault="00A60202"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настоящий момент краткая работа Мирошникова П. И. в качестве начальника Главалюминия убедила нас в том, что показания эти были правильны: как начальник главка он работал безобразно и недобросовестно, решения партии и правительства, касающиеся алюминиевой промышленности, срывал.</w:t>
      </w:r>
    </w:p>
    <w:p w14:paraId="7299BDD1" w14:textId="77777777" w:rsidR="00A60202" w:rsidRPr="000816EF" w:rsidRDefault="00A60202"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Сейчас Мирошников П. И. снят с поста начальника Главалюминия. Считаю, что его можно и нужно арестовать» (Архив Парткомиссии; персональное дело Каганови</w:t>
      </w:r>
      <w:r w:rsidRPr="000816EF">
        <w:rPr>
          <w:rFonts w:ascii="Times New Roman" w:eastAsia="Times New Roman" w:hAnsi="Times New Roman"/>
          <w:color w:val="000000" w:themeColor="text1"/>
          <w:sz w:val="16"/>
          <w:szCs w:val="16"/>
          <w:lang w:eastAsia="ru-RU"/>
        </w:rPr>
        <w:softHyphen/>
        <w:t>ча, т. 3, л. 67).</w:t>
      </w:r>
    </w:p>
    <w:p w14:paraId="0F1400E7" w14:textId="77777777" w:rsidR="00A60202" w:rsidRPr="000816EF" w:rsidRDefault="00A60202"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Мирошникова арестовали и по сфальсифицированным материалам осудили к 15 годам лишения свободы. Лишь в 1954 году он реабилитирован и восстановлен в партии (15988).</w:t>
      </w:r>
    </w:p>
    <w:p w14:paraId="0D7348B5" w14:textId="77777777" w:rsidR="00A60202" w:rsidRPr="000816EF" w:rsidRDefault="00A60202"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AB8F0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года НИМИС переименован в Научно-исследовательский морской институт связи и телемеханики (НИМИСТ) (10515).</w:t>
      </w:r>
    </w:p>
    <w:p w14:paraId="43EA0A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AF63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николаевцы спустили на воду ледокол — "Отто Шмидт", но ввели в строй уже после начала Великой Отечественной войны, в августе 1941 г., как вспомогательный крейсер со 130-мм орудиями и уже под на</w:t>
      </w:r>
      <w:r w:rsidRPr="000816EF">
        <w:rPr>
          <w:rFonts w:ascii="Times New Roman" w:hAnsi="Times New Roman"/>
          <w:color w:val="000000" w:themeColor="text1"/>
          <w:sz w:val="16"/>
          <w:szCs w:val="16"/>
        </w:rPr>
        <w:softHyphen/>
        <w:t>званием "А. Микоян" (3898).</w:t>
      </w:r>
    </w:p>
    <w:p w14:paraId="5777CE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342A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выступая на первой сессии Верховного Совета СССР, председа</w:t>
      </w:r>
      <w:r w:rsidRPr="000816EF">
        <w:rPr>
          <w:rFonts w:ascii="Times New Roman" w:hAnsi="Times New Roman"/>
          <w:color w:val="000000" w:themeColor="text1"/>
          <w:sz w:val="16"/>
          <w:szCs w:val="16"/>
        </w:rPr>
        <w:softHyphen/>
        <w:t>тель Совета народных комиссаров В.М. Мо</w:t>
      </w:r>
      <w:r w:rsidRPr="000816EF">
        <w:rPr>
          <w:rFonts w:ascii="Times New Roman" w:hAnsi="Times New Roman"/>
          <w:color w:val="000000" w:themeColor="text1"/>
          <w:sz w:val="16"/>
          <w:szCs w:val="16"/>
        </w:rPr>
        <w:softHyphen/>
        <w:t>лотов заявил: “У могучей Советской держа</w:t>
      </w:r>
      <w:r w:rsidRPr="000816EF">
        <w:rPr>
          <w:rFonts w:ascii="Times New Roman" w:hAnsi="Times New Roman"/>
          <w:color w:val="000000" w:themeColor="text1"/>
          <w:sz w:val="16"/>
          <w:szCs w:val="16"/>
        </w:rPr>
        <w:softHyphen/>
        <w:t>вы должен быть соответствующий ее инте</w:t>
      </w:r>
      <w:r w:rsidRPr="000816EF">
        <w:rPr>
          <w:rFonts w:ascii="Times New Roman" w:hAnsi="Times New Roman"/>
          <w:color w:val="000000" w:themeColor="text1"/>
          <w:sz w:val="16"/>
          <w:szCs w:val="16"/>
        </w:rPr>
        <w:softHyphen/>
        <w:t>ресам, достойный нашего великого дела морской и океанский флот”. К тому времени уже существовала программа строительст</w:t>
      </w:r>
      <w:r w:rsidRPr="000816EF">
        <w:rPr>
          <w:rFonts w:ascii="Times New Roman" w:hAnsi="Times New Roman"/>
          <w:color w:val="000000" w:themeColor="text1"/>
          <w:sz w:val="16"/>
          <w:szCs w:val="16"/>
        </w:rPr>
        <w:softHyphen/>
        <w:t>ва “большого морского и океанского фло</w:t>
      </w:r>
      <w:r w:rsidRPr="000816EF">
        <w:rPr>
          <w:rFonts w:ascii="Times New Roman" w:hAnsi="Times New Roman"/>
          <w:color w:val="000000" w:themeColor="text1"/>
          <w:sz w:val="16"/>
          <w:szCs w:val="16"/>
        </w:rPr>
        <w:softHyphen/>
        <w:t>та”, первый вариант которой поступил в Наркомат обороны в 1937 г., затем ее посто</w:t>
      </w:r>
      <w:r w:rsidRPr="000816EF">
        <w:rPr>
          <w:rFonts w:ascii="Times New Roman" w:hAnsi="Times New Roman"/>
          <w:color w:val="000000" w:themeColor="text1"/>
          <w:sz w:val="16"/>
          <w:szCs w:val="16"/>
        </w:rPr>
        <w:softHyphen/>
        <w:t>янно пересматривали и корректировали. Масштабы запланированного поражают во</w:t>
      </w:r>
      <w:r w:rsidRPr="000816EF">
        <w:rPr>
          <w:rFonts w:ascii="Times New Roman" w:hAnsi="Times New Roman"/>
          <w:color w:val="000000" w:themeColor="text1"/>
          <w:sz w:val="16"/>
          <w:szCs w:val="16"/>
        </w:rPr>
        <w:softHyphen/>
        <w:t>ображение и сейчас: к 1 января 1946 г. пред</w:t>
      </w:r>
      <w:r w:rsidRPr="000816EF">
        <w:rPr>
          <w:rFonts w:ascii="Times New Roman" w:hAnsi="Times New Roman"/>
          <w:color w:val="000000" w:themeColor="text1"/>
          <w:sz w:val="16"/>
          <w:szCs w:val="16"/>
        </w:rPr>
        <w:softHyphen/>
        <w:t>стояло построить 15 линейных кораблей, 16 тяжелых и 28 легких крейсеров, 2 авианос</w:t>
      </w:r>
      <w:r w:rsidRPr="000816EF">
        <w:rPr>
          <w:rFonts w:ascii="Times New Roman" w:hAnsi="Times New Roman"/>
          <w:color w:val="000000" w:themeColor="text1"/>
          <w:sz w:val="16"/>
          <w:szCs w:val="16"/>
        </w:rPr>
        <w:softHyphen/>
        <w:t>ца, 20 лидеров, 144 эсминца, 96 стороже</w:t>
      </w:r>
      <w:r w:rsidRPr="000816EF">
        <w:rPr>
          <w:rFonts w:ascii="Times New Roman" w:hAnsi="Times New Roman"/>
          <w:color w:val="000000" w:themeColor="text1"/>
          <w:sz w:val="16"/>
          <w:szCs w:val="16"/>
        </w:rPr>
        <w:softHyphen/>
        <w:t>вых кораблей, 204 тральщика, 28 минных и 14 сетевых заградителей, 6 мониторов и ка</w:t>
      </w:r>
      <w:r w:rsidRPr="000816EF">
        <w:rPr>
          <w:rFonts w:ascii="Times New Roman" w:hAnsi="Times New Roman"/>
          <w:color w:val="000000" w:themeColor="text1"/>
          <w:sz w:val="16"/>
          <w:szCs w:val="16"/>
        </w:rPr>
        <w:softHyphen/>
        <w:t>нонерских лодок, 348 торпедных катеров, 115 охотников за подводными лодками, 336 подводных лодок. Для линкоров и крейсеров требовались катапультные гидросамолеты-</w:t>
      </w:r>
      <w:r w:rsidRPr="000816EF">
        <w:rPr>
          <w:rFonts w:ascii="Times New Roman" w:hAnsi="Times New Roman"/>
          <w:color w:val="000000" w:themeColor="text1"/>
          <w:sz w:val="16"/>
          <w:szCs w:val="16"/>
        </w:rPr>
        <w:lastRenderedPageBreak/>
        <w:t>разведчики и корректировщики артогня. Принятый к тому времени на вооружение КОР-1 абсолютно не удовлетворял моряков, поэтому параллельно со строи</w:t>
      </w:r>
      <w:r w:rsidRPr="000816EF">
        <w:rPr>
          <w:rFonts w:ascii="Times New Roman" w:hAnsi="Times New Roman"/>
          <w:color w:val="000000" w:themeColor="text1"/>
          <w:sz w:val="16"/>
          <w:szCs w:val="16"/>
        </w:rPr>
        <w:softHyphen/>
        <w:t>тельством кораблей предстояло создавать новый самолет (10685).</w:t>
      </w:r>
    </w:p>
    <w:p w14:paraId="2E49F9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E9AA9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на заводе № 112 были заложены еще три лодки XII серии. Ввиду нехватки площадей в судостроительных цехах закладку произвели прямо на улице. В феврале — марте на заводе в различной степени готовности находились 14 субмарин. На некоторых из них работы приходилось останавливать из-за нехватки рабочей силы, многочисленных аварий оборудования, постоянных срывов программы снабжения завода сырьем и материалами. В то же время на других лодках работы, наоборот, велись авральными темпами. [193 — ГУ ЦАНО, Ф. 15, Оп. 4, Д. 58, Л. 67.]. Помимо этого, завод набрал себе еще и кучу коммерческих заказов: несколько тысяч бочек для керосина, контейнера, котлы, мостовые опоры, землечерпалки и другую продукцию. Тем самым директор и главный инженер надеялись заработать живые деньги и хоть как-то выправить финансовую ситуацию. Однако получилось только хуже. С большей частью заказов завод так и не справился, зато партийное руководство узрело в этом сознательное вредительство: «Ясно, что враги народа, сидящие в руководстве Главка и Наркоммаша, навязывая заводу эти заказы, стремились вытеснить и затереть ими спецсудостроение» (11741).</w:t>
      </w:r>
    </w:p>
    <w:p w14:paraId="2D430C6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3F63D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AE637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CEDED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командующий ВВС КБФ А.И. Ильин докладывал заместителю Наркома ВМФ П.И. Смирнову: "Абсолютное отсутствие боевых самолетов в скоростной бомбардировочной, торпедоносной и штурмовой авиации КБФ в дальнейшем становится нетерпимым и является необходимым в кратчайший срок вооружить части ВВС КБФ новыми боевыми самолетами". Выход, как это было и раньше, нашли в переоборудовании в торпедоносец сухопутной машины - принятого на вооружение ВВС РККА в августе 1936 г. дальнего бомбардировщика ДБ-3 конструкции С.В. Ильюшина. В ОКБ параллельно прорабатывались варианты поплавковой и колесной машин (12002).</w:t>
      </w:r>
    </w:p>
    <w:p w14:paraId="1EAF93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0B13D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у Чан Кай-Ши было около 80 л-и, а две эскадрильи И-15 заменили на И-16 тип 10. Были и СБ (АНТ-40). Добровольцами командовал С.П.Супрун (1493,59).</w:t>
      </w:r>
    </w:p>
    <w:p w14:paraId="3A95AC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B12ABC9"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фронтовые эскадрильи потеряли 14 «чатос», из них девять - в авариях. Однако заводы 5АР-3 и ЗАР 3/16 выпустили 16 новых машин, что дало возможность не снижать численность группы 26. В течение года выпуск новых самолётов увеличивался, и к концу июня в частях их находилось уже 66. Это позволило сформировать в составе группы пятую эскадрилью. К началу битвы у реки Эбро в конце июля 1938 г. в строю находилось 85 И-15 (12262).</w:t>
      </w:r>
    </w:p>
    <w:p w14:paraId="3654EECC"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7359EB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фронтовые эскадрильи потеряли 14 И-15, из них девять - в авариях. Однако заводы SAF-3 и SAF 3/16 выпустили 16 новых “Чато”. Вплоть до лета, таким образом, удавалось не снижать численность Группы-26. В течение года выпуск увеличивался и к концу июня в частях находилось 66 самолетов. Это позволило сформировать в составе группы И-15 пятую эскадрилью. К началу воздушной битвы над рекой Эбро в конце июля 1938 г. в строю находилось 85 И-15 (6593).</w:t>
      </w:r>
    </w:p>
    <w:p w14:paraId="5BAB08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72E3DB" w14:textId="77777777" w:rsidR="00990110" w:rsidRPr="000816EF" w:rsidRDefault="0099011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январе 1938 г. истребители И-16 передислоцировались в Наньчан, в тот период группу советских пилотов на И-16 возглавил А.С. Благовещенский. Нагрузка на пилотов была чрезвычайно высокой: «...Мы взлетали по два-три раза вдень на отражение противника. Опять смерть ходила рядом, но обходила нас стороной. Не в счастливой случайности дело: прибавилось опыта (бой на вертикалях стал нашим излюбленным приемом — японские истребители долго не выдерживали его: ни техника, ни люди), мы научились вовсю использовать скоростные и маневренные преимущества своих «ястребков» (19109).</w:t>
      </w:r>
    </w:p>
    <w:p w14:paraId="119C26F9" w14:textId="77777777" w:rsidR="00990110" w:rsidRPr="000816EF" w:rsidRDefault="00990110" w:rsidP="000816EF">
      <w:pPr>
        <w:pStyle w:val="a8"/>
        <w:jc w:val="both"/>
        <w:rPr>
          <w:rFonts w:ascii="Times New Roman" w:hAnsi="Times New Roman" w:cs="Times New Roman"/>
          <w:color w:val="000000" w:themeColor="text1"/>
        </w:rPr>
      </w:pPr>
    </w:p>
    <w:p w14:paraId="2E8FCCD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истребители передислоцировалась Наньчан. В этот период группу советских пилотов на И-16 возглавил А.С.Благовещенский. Нагрузка на пилотов в тот период была чрезвычайно высока: "...Мы взлетали по два-три раза в день на отражение противника. Опять смерть ходила рядом, но обходила нас стороной. Не в счастливой случайности дело: прибавилось опыта (бон на вертикалях стал нашим излюбленным приемом - японские истребители долго не выдерживали его: ни техника, ни люди), мы научились вовсю использовать скоростные и маневренные преимущества своих "ястребков". Но есть предел и у самолетов, и у летчиков: уставал металл, нервы, мускулы. Лично я весил тогда чуть больше пятидесяти килограммов. Пропал аппетит, к тому же кормили нас из рук вон плохо. Неважно выглядели и другие наши летчики-до- бровольны. Одно к одному...</w:t>
      </w:r>
    </w:p>
    <w:p w14:paraId="5DB218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Словно почувствовав наше настроение, на аэродром в Наньчан прибыл главный военный советник в китайской армии комдив Михаил Иванович Дратвин. Собрав нас, советских добровольцев, сказал:</w:t>
      </w:r>
    </w:p>
    <w:p w14:paraId="145AB3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Трудно, ребята? Сам вижу и знаю. Не буду утешать вас тем. что сказал мне недавно Чан Кай-ши: мол китайские летчики стали драться куда лучше после вашего прибытия. Так-то оно так, но кое-кто здесь явно злоупотребляет вашим мужеством, бросая советских добровольцев в самое пекло.</w:t>
      </w:r>
    </w:p>
    <w:p w14:paraId="76B6BF7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...Возмущало всех нас, то неподдающееся нашему разумению обстоятельство, что другие иностранцы-добровольцы, летавшие на "геркулесах", "хауках" и "фиатах", вступали в бой неизменно вторыми, предоставив советским летчикам таскать для них каштаны из огня... Зато сбитые нами самолеты противника. за которые причиталось вознаграждение, записывались на их счет. "Не пропадать же добру, как говорят у вас, русских, - улыбался наш переводчик. - Вы же отказываетесь от гонорара, вам-то велено рисковать жизнью за идею, а не за доллары" (12015).</w:t>
      </w:r>
    </w:p>
    <w:p w14:paraId="5BDCA6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AF50DB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от 155 поставленных в Испанию И-16 в строю оставалось менее половины - 70 экземпляров. В середине марта 1938 г. боеспособных машин набралось не более 35 штук. Однако и эти ветераны были заметно изношены, с выработанным ресурсом двигателей (12015).</w:t>
      </w:r>
    </w:p>
    <w:p w14:paraId="661B8D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A21A221" w14:textId="77777777" w:rsidR="00990110" w:rsidRPr="000816EF" w:rsidRDefault="0099011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январе 1938 г. от 155 поставленных в Испанию И-16 в строю оставалось менее половины — 70 экземпляров. В середине марта боеспособных машин набралось не более 35 штук. Причем эти ветераны были заметно изношены, с выработанным ресурсом двигателей (19109).</w:t>
      </w:r>
    </w:p>
    <w:p w14:paraId="0755B9B0" w14:textId="77777777" w:rsidR="00990110" w:rsidRPr="000816EF" w:rsidRDefault="00990110" w:rsidP="000816EF">
      <w:pPr>
        <w:pStyle w:val="a8"/>
        <w:jc w:val="both"/>
        <w:rPr>
          <w:rFonts w:ascii="Times New Roman" w:hAnsi="Times New Roman" w:cs="Times New Roman"/>
          <w:color w:val="000000" w:themeColor="text1"/>
        </w:rPr>
      </w:pPr>
    </w:p>
    <w:p w14:paraId="7EC145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в НКО создали специальную комиссию "для разбора жалоб уволенных из армии" (172,141).</w:t>
      </w:r>
    </w:p>
    <w:p w14:paraId="5790E1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221E9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73FDAD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EE40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состоялась первая сессия Верховного Совета (151,24).</w:t>
      </w:r>
    </w:p>
    <w:p w14:paraId="0029C3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Сессии ВС И.В.С. сказал: "Должен признаться, что я люблю летчиков. Если я узнаю, что какого нибудь летчика обижают, у меня прямо сердце болит. За летчиков мы должны стоять горой" (66,228).</w:t>
      </w:r>
    </w:p>
    <w:p w14:paraId="5D2E96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Один американский социолог отметил, что все тоталитарные режимы до войны любили авиацию, хотя бы, например, в Германии, Японии и Италии.</w:t>
      </w:r>
    </w:p>
    <w:p w14:paraId="5F5C5F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пленум ЦК ВКП(б) рассмотрел вопрос "Об ошибках парторганизаций при исключении коммунистов из партии, о формально-бюрократическом отношении к апелляциям исключенных из ВКП(б) и о мерах по устранению этих недостатков" (6,29).</w:t>
      </w:r>
    </w:p>
    <w:p w14:paraId="75C06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E84B9D" w14:textId="77777777" w:rsidR="0069100E" w:rsidRPr="000816EF" w:rsidRDefault="0069100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 Совет народных комиссаров(СНК) СССР после принятия Конституции СССР 1936 г. утратил законодательные функции и стал высшим исполнительно-распорядительным органом в его состав входили: председатель, заместители, 21 нарком и председатели Госплана, Комиссии народного контроля, Комитета по делам искусств, Комитета по делам высшей школы и Госбанка. Функции СНК в этот период включали: руководство деятельностью наркоматов, осуществление народнохозяйственного плана и государственного бюджета, обеспечение общественного порядка. Для успешного решения этих задач СНК имел право создавать при себе различные ведомства: управления, комитеты и комиссии.</w:t>
      </w:r>
    </w:p>
    <w:p w14:paraId="1AA9ADF7" w14:textId="77777777" w:rsidR="0069100E" w:rsidRPr="000816EF" w:rsidRDefault="0069100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Комитет обороны (КО) был создан в апреле 1937 г. на базе Комиссии обороны при СНК СССР. В его задачи входило принятие в короткий срок ответственных решений в области военного строительства и подготовки страны к вероятной войне, в том числе рассмотрение вопросов о принятии на вооружение новой техники по представлению Наркомата обороны СССР и Наркомата ВМФ СССР, а также подготовка решений по утверждению военных и военно-морских заказов. Председателем комитета стал В. М. Молотов. Организацией работы занимался секретариат. В июне 1939 г. в его состав входили следующие отделы: мобилизационно-плановый; мобзапасов и госрезервов; вооружений; боеприпасов; авиации; автобронетанковый; химии; инженерного вооружения и связи; морской; капитального строительства; военно-хозяйственный; финансовый; обеспечения войсковой мобилизации; общий. Постановлением СНК СССР № 983</w:t>
      </w:r>
      <w:r w:rsidRPr="000816EF">
        <w:rPr>
          <w:rFonts w:ascii="Times New Roman" w:hAnsi="Times New Roman"/>
          <w:color w:val="000000" w:themeColor="text1"/>
          <w:sz w:val="16"/>
          <w:szCs w:val="16"/>
        </w:rPr>
        <w:noBreakHyphen/>
        <w:t xml:space="preserve">372сс от 7 июня 1940 г. на Комитет обороны СССР была возложена разработка мобилизационных планов для народного хозяйства, для чего в его составе создан мобилизационно-плановый отдел, который просуществовал до 9 апреля 1941 г., когда был вновь слит с секретариатом. По этому же постановлению был пересмотрен штат секретариата. Количество его отделов сократилось до пяти: 1) текущий заказов (с отделениями: сводного плана; вооружения и боеприпасов; авиационное; автобронетанкового вооружения; химического, инженерного вооружения и связи); 2) морской (с отделениями: судостроения и судоремонта; вооружения и боеприпасов); 3) военно-хозяйственного снабжения (с отделениями: продовольственного снабжения; обозно-вещевого снабжения; санитарно-ветеринарного имущества); 4) капитального строительства НКО и НК ВМФ (с отделениями: капитального строительства НКО; капитального строительства НКВМФ); 5) общий (с отделениями: оформления постановлений КО; делопроизводство). </w:t>
      </w:r>
      <w:r w:rsidRPr="000816EF">
        <w:rPr>
          <w:rFonts w:ascii="Times New Roman" w:hAnsi="Times New Roman"/>
          <w:color w:val="000000" w:themeColor="text1"/>
          <w:sz w:val="16"/>
          <w:szCs w:val="16"/>
        </w:rPr>
        <w:lastRenderedPageBreak/>
        <w:t>Отдельно были выделены отделения финансов и воинских перевозок, а также Военно-техническое бюро. Комитету обороны были определены следующие основные задачи: подготовка и рассмотрение годовых и квартальных планов текущих военных заказов и планов воинских перевозок; подготовка вопросов, связанных с принятием на вооружение и на производство новых образцов вооружения, со снятием с производства и вооружения устаревших образцов, оборонительным и необоронительным строительством наркоматов обороны и ВМФ, их финансированием, а также хранение документов КО и ведение текущей переписки. 9 апреля 1941 г. Комитет обороны получил статус чрезвычайного органа управления с четко определенными функциями. В его состав, сокращенный в марте до 5 чел., вошли К. В. Ворошилов (председатель), А. А. Жданов (зам. председателя), И. В. Сталин, С. К. Тимошенко и Н. Г. Кузнецов. Комитет обороны при СНК СССР был упразднен 30 июня 1941 г. в связи с образованием Государственного комитета обороны СССР. (ГА РФ. Ф. Р</w:t>
      </w:r>
      <w:r w:rsidRPr="000816EF">
        <w:rPr>
          <w:rFonts w:ascii="Times New Roman" w:hAnsi="Times New Roman"/>
          <w:color w:val="000000" w:themeColor="text1"/>
          <w:sz w:val="16"/>
          <w:szCs w:val="16"/>
        </w:rPr>
        <w:noBreakHyphen/>
        <w:t>5446. Оп. 3ос. Д. 2. Л. 102</w:t>
      </w:r>
      <w:r w:rsidRPr="000816EF">
        <w:rPr>
          <w:rFonts w:ascii="Times New Roman" w:hAnsi="Times New Roman"/>
          <w:color w:val="000000" w:themeColor="text1"/>
          <w:sz w:val="16"/>
          <w:szCs w:val="16"/>
        </w:rPr>
        <w:noBreakHyphen/>
        <w:t>109.) (17750).</w:t>
      </w:r>
    </w:p>
    <w:p w14:paraId="7A838DCE" w14:textId="77777777" w:rsidR="0069100E" w:rsidRPr="000816EF" w:rsidRDefault="0069100E" w:rsidP="000816EF">
      <w:pPr>
        <w:spacing w:after="0" w:line="240" w:lineRule="auto"/>
        <w:jc w:val="both"/>
        <w:rPr>
          <w:rFonts w:ascii="Times New Roman" w:eastAsia="Times New Roman" w:hAnsi="Times New Roman"/>
          <w:color w:val="000000" w:themeColor="text1"/>
          <w:sz w:val="16"/>
          <w:szCs w:val="16"/>
          <w:lang w:eastAsia="ru-RU"/>
        </w:rPr>
      </w:pPr>
    </w:p>
    <w:p w14:paraId="23E417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начался процесс против членов антисоветского правотроцкистского блока, тут же против кремлевских врачей, погубивших А.М.Горького, Менжинского и В.В.Куйбышева (1103,19).</w:t>
      </w:r>
    </w:p>
    <w:p w14:paraId="0055AB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1932DE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Н.С.Х. становится первым секретарем компартии Украины (заменив С. Косиора) и занимает место П. Постышева как кандидат в члены Политбюро (4962).</w:t>
      </w:r>
    </w:p>
    <w:p w14:paraId="365444F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E5B3E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C349E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A819EC" w14:textId="77777777" w:rsidR="0069100E" w:rsidRPr="000816EF" w:rsidRDefault="0069100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январе 1938 г. в Англии начались испытания составного самолёта, получившего название Шорт-Майо «Композит», а 21 июля 1938 г. на нём был осуществлён перелёт через Атлантику. После старта с побережья Ирландии «Композит» пролетел часть пути к Америке, затем «Меркурий» отделился от летающей лодки и продолжил полёт в сторону Канады, а самолёт-носитель вернулся на базу. Через 20 ч 20 мин, преодолев 4715 км, «Меркурий» приземлился в Монреале, доставив 450 кг почты. </w:t>
      </w:r>
    </w:p>
    <w:p w14:paraId="70F76BAA" w14:textId="77777777" w:rsidR="0069100E" w:rsidRPr="000816EF" w:rsidRDefault="0069100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Автором идеи был майор Р. Майо. В качестве носителя выбрали летающую лодку фирмы «Шорт», модифицировав её для установки на фюзеляже другого самолёта. Отделяемый самолёт «Меркурий» представлял собой четырёхмоторный моноплан с поплавковым шасси. Взлёт осуществлялся при одновременной работе двигателей обоих самолётов. </w:t>
      </w:r>
    </w:p>
    <w:p w14:paraId="5EEA5F67" w14:textId="77777777" w:rsidR="0069100E" w:rsidRPr="000816EF" w:rsidRDefault="0069100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Несмотря на успешное испытание, составной самолёт не мог решить проблемы трансокеанских пассажирских перевозок, т. к. перевозка 450 кг полезного груза (5 человек с лёгким багажом) с помощью двух самолётов была, конечно, коммерчески не выгодна (17489).</w:t>
      </w:r>
    </w:p>
    <w:p w14:paraId="605ADBFE" w14:textId="77777777" w:rsidR="0069100E" w:rsidRPr="000816EF" w:rsidRDefault="0069100E" w:rsidP="000816EF">
      <w:pPr>
        <w:spacing w:after="0" w:line="240" w:lineRule="auto"/>
        <w:jc w:val="both"/>
        <w:rPr>
          <w:rFonts w:ascii="Times New Roman" w:eastAsia="Times New Roman" w:hAnsi="Times New Roman"/>
          <w:color w:val="000000" w:themeColor="text1"/>
          <w:sz w:val="16"/>
          <w:szCs w:val="16"/>
          <w:lang w:eastAsia="ru-RU"/>
        </w:rPr>
      </w:pPr>
    </w:p>
    <w:p w14:paraId="18B676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года в небо поднялся дирижабль LZ-130 «Граф Цеппелин II» объемом 190 000 куб. м. Предполагалось, что он будет наполнен гелием, а число пассажиров для повышения комфорта уменьшится с 72 до 40. Однако LZ-130 так и не преодолел стадию первых испытательных полетов. Его «систершип» LZ-131 еще строился, a LZ-132 только готовился стать на стапеля, когда было принято [255] решение о прекращении этих дорогостоящих работ. Во время Второй мировой войны все дирижабли были разобраны и полученный таким образом дюраль использован для производства самолетов (11324).</w:t>
      </w:r>
    </w:p>
    <w:p w14:paraId="2AEC83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102DFB4"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январе 1938 года, когда еще ни один рабочий чертеж Н.Р. 57 Галифакс не был передан в производство, фирме подтвердили контракт на 100 бомбардировщиков, но только 11 октября 1940-го, в разгар воздушной Битвы за Англию, был облетан головной серийный «Галифакс» B Mk. I (22824).</w:t>
      </w:r>
    </w:p>
    <w:p w14:paraId="664CBFD3" w14:textId="77777777" w:rsidR="000B5EBA" w:rsidRPr="000816EF" w:rsidRDefault="000B5EBA" w:rsidP="000816EF">
      <w:pPr>
        <w:spacing w:after="0" w:line="240" w:lineRule="auto"/>
        <w:jc w:val="both"/>
        <w:rPr>
          <w:rFonts w:ascii="Times New Roman" w:hAnsi="Times New Roman"/>
          <w:color w:val="0070C0"/>
          <w:sz w:val="16"/>
          <w:szCs w:val="16"/>
        </w:rPr>
      </w:pPr>
    </w:p>
    <w:p w14:paraId="4E8693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 появился опытный Не-111V8 с новым носом, построенный на базе не-111В-2. Двигатели - DB 601А 1175 нр и стал прототипом для не-111Р (4270,23).</w:t>
      </w:r>
    </w:p>
    <w:p w14:paraId="1BD44A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BCC7540" w14:textId="77777777" w:rsidR="000B5EBA" w:rsidRPr="000816EF" w:rsidRDefault="000B5EBA"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январе 1938 года начал летать доработанный He.111V8. Старая силовая установка сдерживала рост скорости, да еще на новом остеклении везде играли солнечные блики. Но в 1938 году доработанную носовую часть смонтировали на уже летавший Не.111V7, одновременно вместо нижней «мусорной корзины» сделали удобную стационарную нижнюю огневую точку («ванну»). Верхний пулемет закрыли колпаком, сужавшим сектор обстрела до 180 градусов, зато обтекаемым. Моторы DB 601Aa (1150 л.с. на взлете и 1020 л.с. на высоте 4500 м) с автоматическим регулятором оборотов, непосредственным впрыском топлива в цилиндры и гидравлической турбомуфтой привода центробежного нагнетателя повысили скорость до 430 км/ч, что сочли достаточным.</w:t>
      </w:r>
    </w:p>
    <w:p w14:paraId="4DBAED5E" w14:textId="77777777" w:rsidR="000B5EBA" w:rsidRPr="000816EF" w:rsidRDefault="000B5EBA"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Но когда осенью 1938 года начали сдавать установочную серию Не.111Р-0 с горизонтальной подвеской бомб в отсеке (это давало в сравнении со старой вертикальной лучшую точность), их данные упали до уровня старых He.111D/E. Тем не менее, Не.111Р-1 пошел в серию на заводах «Хейнкель» в Мариэнехе, «Дорнье» в Висмаре и «Арадо» в Варнемюнде. Выпуск Не.111Р-2 задержался из-за срыва поставок радиостанции FuG X, горизонтальных бомбодержателей ESAC 250/IX и автоматических бомбосбрасывателей RAB 14az. Изза этого первые серийные самолеты появились в мае 1939 года, а большая серия пошла лишь к концу лета с вертикальными кассетами для бомб (22822).</w:t>
      </w:r>
    </w:p>
    <w:p w14:paraId="1731162D" w14:textId="77777777" w:rsidR="000B5EBA" w:rsidRPr="000816EF" w:rsidRDefault="000B5EBA" w:rsidP="000816EF">
      <w:pPr>
        <w:shd w:val="clear" w:color="auto" w:fill="FFFFFF"/>
        <w:spacing w:after="0" w:line="240" w:lineRule="auto"/>
        <w:jc w:val="both"/>
        <w:rPr>
          <w:rFonts w:ascii="Times New Roman" w:hAnsi="Times New Roman"/>
          <w:color w:val="0070C0"/>
          <w:sz w:val="16"/>
          <w:szCs w:val="16"/>
        </w:rPr>
      </w:pPr>
    </w:p>
    <w:p w14:paraId="3330E825"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январе 1938 года, когда на Пиренеи прибыли сразу три Ju.87A, получившие номера от 29-3 до 29-5. Интересно, что, судя по номерам, первый предсерийный Ju 87A-0 имел номер 29-2, а номер 29-1 был присвоен предшественнику Не-50 (хотя этот вопрос спорный и уже долгое время обсуждается исследователями как у нас, так и за рубежом). На базе трех пикировщиков немедленно было организовано звено, которое в апреле было отправлено на фронт. В боях новейшая техника применялась крайне осторожно, прежде всего для нанесения «точечных» ударов бомбами калибра 500 кг (причем такую нагрузку самолет мог поднять только без стрелка) по заранее запланированным целям. По немецким данным, встреч в воздухе с истребителями правительственной авиации не было. В октябре им на смену прибыли пять первых серийных Ju.87В-1, причем прибывшие ранее самолеты были отправлены обратно в Германию (в отличие от распространенной практики, когда самолеты передавались националистам). Опыт испанской войны был учтен германскими стратегами и широко использовался в ходе применения «Штук» в польской и французской кампаниях (22950).</w:t>
      </w:r>
    </w:p>
    <w:p w14:paraId="7646A26A" w14:textId="77777777" w:rsidR="000B5EBA" w:rsidRPr="000816EF" w:rsidRDefault="000B5EBA" w:rsidP="000816EF">
      <w:pPr>
        <w:spacing w:after="0" w:line="240" w:lineRule="auto"/>
        <w:jc w:val="both"/>
        <w:rPr>
          <w:rFonts w:ascii="Times New Roman" w:hAnsi="Times New Roman"/>
          <w:color w:val="0070C0"/>
          <w:sz w:val="16"/>
          <w:szCs w:val="16"/>
        </w:rPr>
      </w:pPr>
    </w:p>
    <w:p w14:paraId="34DAFEE1" w14:textId="77777777" w:rsidR="002223C7" w:rsidRPr="000816EF" w:rsidRDefault="002223C7"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январе 1938 года японская л/л «тип 97» (во флотской системе обозначений Н6К) вышла на этап войсковых испытаний. Но на них ушло еще более года, и только в 1939 году был сдан первый серийный Н6К-2 («тип 97 модель Н8К-2 - 11»).</w:t>
      </w:r>
    </w:p>
    <w:p w14:paraId="5070D69A" w14:textId="77777777" w:rsidR="002223C7" w:rsidRPr="000816EF" w:rsidRDefault="002223C7"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Сразу после переучивания лидерных экипажей новая техника была направлена в зону военных действий, в Китай. Короткая «командировка» вскрыла новые недостатки Н6К. Вооружение, которое считалось достаточным три-четыре года назад, не могло защитить от таких истребителей, как И-16 или Кертисс «Хаук», машина не имела бронезащиты экипажа, наддува углекислотой и протектирования баков. Зато Н6К имел большую дальность, был неприхотлив в эксплуатации, а по простоте пилотирования его можно было считать образцом среди четырехмоторных машин. После выпуска 10 самолетов Н6К-2 фирме было поручено доработать проект, а два бомбардировщика переоборудовать в транспортные H6K-2L. Отработка основных новшеств, касавшихся надежности и эксплуатационной пригодности, была проведена на двух Н6К-3. Они не имели вооружения, а в фюзеляже был сделан салон повышенной комфортности для перевозки командования Императорского флота.</w:t>
      </w:r>
    </w:p>
    <w:p w14:paraId="13E5BC1F" w14:textId="77777777" w:rsidR="002223C7" w:rsidRPr="000816EF" w:rsidRDefault="002223C7"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1941 году в серию пошел Н6К-4 с усиленным вооружением: добавились два бортовых блистера с пулеметами. Ненадежный привод верхней башни сняли (да он и не был нужен — пулемет весом 10 кг вполне можно было «ворочать» и руками), а в корме вместо пулемета установили пушку «тип 99» калибра 20 мм. В состав бомбардировочного вооружения были введены две бронебойные бомбы калибра 800 кг. Был также увеличен запас топлива. Во второй половине 1941 года первые строевые части морской авиации Японии завершили переучивание на самолет Н6К4 («тип 97 модель 2-2) и были готовы к боевым действиям (22817).</w:t>
      </w:r>
    </w:p>
    <w:p w14:paraId="6F6EB37F" w14:textId="77777777" w:rsidR="002223C7" w:rsidRPr="000816EF" w:rsidRDefault="002223C7" w:rsidP="000816EF">
      <w:pPr>
        <w:shd w:val="clear" w:color="auto" w:fill="FFFFFF"/>
        <w:spacing w:after="0" w:line="240" w:lineRule="auto"/>
        <w:jc w:val="both"/>
        <w:rPr>
          <w:rFonts w:ascii="Times New Roman" w:hAnsi="Times New Roman"/>
          <w:color w:val="0070C0"/>
          <w:sz w:val="16"/>
          <w:szCs w:val="16"/>
        </w:rPr>
      </w:pPr>
    </w:p>
    <w:p w14:paraId="2226343B"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Январь 1938 выполнил первый полет Aichi D3A (союзное название "Вал") (20797). </w:t>
      </w:r>
    </w:p>
    <w:p w14:paraId="2EAE8131" w14:textId="77777777" w:rsidR="000B5EBA" w:rsidRPr="000816EF" w:rsidRDefault="000B5EBA" w:rsidP="000816EF">
      <w:pPr>
        <w:spacing w:after="0" w:line="240" w:lineRule="auto"/>
        <w:jc w:val="both"/>
        <w:rPr>
          <w:rFonts w:ascii="Times New Roman" w:hAnsi="Times New Roman"/>
          <w:color w:val="0070C0"/>
          <w:sz w:val="16"/>
          <w:szCs w:val="16"/>
        </w:rPr>
      </w:pPr>
    </w:p>
    <w:p w14:paraId="0ED1A795" w14:textId="77777777" w:rsidR="000B5EBA" w:rsidRPr="000816EF" w:rsidRDefault="000B5E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январе 1938 г. после наземной отработки систем, нивелировки и взвешивания самолет AM-17-1 (D3A1, Морской палубный бомбардировщик 11-Shi) 1-й опытный фирмы Аити был передан на заводские летные испытания и в том же месяце совершил первый полет (23121).</w:t>
      </w:r>
    </w:p>
    <w:p w14:paraId="1C16C856" w14:textId="77777777" w:rsidR="000B5EBA" w:rsidRPr="000816EF" w:rsidRDefault="000B5EBA" w:rsidP="000816EF">
      <w:pPr>
        <w:spacing w:after="0" w:line="240" w:lineRule="auto"/>
        <w:jc w:val="both"/>
        <w:rPr>
          <w:rFonts w:ascii="Times New Roman" w:hAnsi="Times New Roman"/>
          <w:color w:val="0070C0"/>
          <w:sz w:val="16"/>
          <w:szCs w:val="16"/>
        </w:rPr>
      </w:pPr>
    </w:p>
    <w:p w14:paraId="3A2A687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7F63B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C4726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январе-марте 1938 года Уилкинс продолжил поиски пропавшего самолета Леваневского на л/л Консолидейтед Губа, но безуспешно. Затем L-2 разобрали н морем отправили в СССР (3457,45).</w:t>
      </w:r>
    </w:p>
    <w:p w14:paraId="20A36B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5EFC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январе-феврале 1938 года на Щелковском аэродроме НИИ ВВС проводились полеты АНТ-42 на лыжах.</w:t>
      </w:r>
    </w:p>
    <w:p w14:paraId="2F12BB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заключении по испытаниям НИИ ВВС отмечал:</w:t>
      </w:r>
    </w:p>
    <w:p w14:paraId="7CA453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Проведенными испытаниями самолета ТБ-7 в августе-сентябре 1937 года и настоящими испытаниями установлено, что самолет обладает потолком большим, чем современные скоростные истребители, и скоростями, близкими к скоростям истребителей на высоте 7000-8000 м.</w:t>
      </w:r>
    </w:p>
    <w:p w14:paraId="4724CD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 основании этих испытаний НИИ ВВС считает необходимым обязать ПГУ НКОП немедленно приступить к серийной постройке самолета ТБ-7 4АМ-34ФРНВ и дать первую серию самолетов на войсковые испытания в 1938 году.</w:t>
      </w:r>
    </w:p>
    <w:p w14:paraId="69EA1D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Для обеспечения серийной постройки самолетов ТБ-7 необходимо обязать Главное Моторное управление НКОП устранить отмеченные государственными испытаниями дефекты, провести заводские испытания и предъявить мотор на государственные испытания не позже мая 1938 года.</w:t>
      </w:r>
    </w:p>
    <w:p w14:paraId="557998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Для обеспечения серийной постройки самолетов ТБ-7 обязать Главное Моторное управление НКОП организовать серийную постройку агрегатов АЦН-2 и винтов регулируемого в полете шага с автоматом к мотору АМ-34ФРН В...</w:t>
      </w:r>
    </w:p>
    <w:p w14:paraId="34D696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Обязать Главное Моторное управление НКОП построить и установить на данный испытываемый самолет ТБ-7 комплект турбокомпрессоров к 1 июля 1938 года и предъявить их на государственные испытания.</w:t>
      </w:r>
    </w:p>
    <w:p w14:paraId="274662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НИИ ВВС совместно с заводом №156 провести в течение марта-апреля 1938 года испытания самолета ТБ-7 в Евпатории на определение расхода горючего, предельного радиуса действия и проверить применение бомбометанием со всех высот, доступных самолету." (7685).</w:t>
      </w:r>
    </w:p>
    <w:p w14:paraId="523DF8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7360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 феврале 1938 г. на Щёлковском аэродроме проходил следующий этап госиспытаний М-42 в НИИ ВВС. Полёты на лыжах проводились на лыжах. В заключении к отчету говорилось: "Самолёт обладает потолком большим, чем современные скоростные истребители, и скоростями, близкими к скоростям истребителей на высоте 7000 - 8000 м".</w:t>
      </w:r>
    </w:p>
    <w:p w14:paraId="1B4BEC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первых числах марта машина перелетела в Евпаторию, из Москвы туда выехала группа специалистов во главе с И.Ф. Незвалем. Помимо продолжения испытаний, стояла задача выяснить причину недобора скорости. Перелёт прошёл благополучно, лишь была замечена незначительная тряска четвёртого двигателя. Позже она усилилась, и Стефановский отказался летать, пока не будет найдена и не устранена причина. Она оказалась в неверной регулировке винта. Попутно при разборке пропеллеров решили увеличить противовесы механизма изменения шага. Эффект превзошёл все ожидания. В контрольном трёхчасовом полёте Стефановский получил значительный прирост скорости - на высоте 8600 м с включенным АЦН-2 она дошла до 440 км/ч.</w:t>
      </w:r>
    </w:p>
    <w:p w14:paraId="4ABAA8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Вскоре Незваль получил от начальника ГУАП М.М. Кагановича телеграмму, которой он немедленно отзывался в Москву. 20 апреля Каганович сообщил Незвалю, что его машина под обозначением ТБ-7 принята на вооружение ВВС и будет строиться серий но на заводе № 124 в Казани. Требовалось немедленно ехать туда в качестве главного конструктора (11996).</w:t>
      </w:r>
    </w:p>
    <w:p w14:paraId="75DE53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D25B1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январе-апреле 1938 на самолете ДБ-2 втором экземпляре велись мелкие доводки, выявленные в результате испытаний (1102).</w:t>
      </w:r>
    </w:p>
    <w:p w14:paraId="5A28C4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90225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 марте 1938 г. на государственных испытаниях самолет СЗ-2 М-62 (дублер первого опытного АНТ-51) в варианте штурмовика-разведчика показал скорость 360 км/ч у земли и 403 км/ч на высоте 4700 м.</w:t>
      </w:r>
    </w:p>
    <w:p w14:paraId="125970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Военинженер 2-го ранга К. А. Ка-ливец и летчик-испытатель НИИ ВВС КА майор Ю. Г. Макаров в акте государственных испытаний писали: “Полетным данным самолет “Иванов” конструкции инженера П.О.Сухого стоит на уровне современных иностранных серийных самолетов этого типа и превосходит находящиеся на вооружении ВВС КА самолеты Р-10 и БШ-1 (в то время планировалось принять БШ-1 на вооружение, но он так и не был принят - авт.,). Производственное исполнение самолета хорошее.</w:t>
      </w:r>
    </w:p>
    <w:p w14:paraId="0C3E35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“Иванов” является первым образцом культурно выполненного самолета советской конструкции и может быть рекомендован к серийной постройке”.</w:t>
      </w:r>
    </w:p>
    <w:p w14:paraId="49A19A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хорошие результаты, летные данные АНТ-51 были признаны все же не соответствующими современному уровню. Кроме того, моторы М-62 к этому времени не были доведены. Из-за отказа мотора потерпел катастрофу второй опытный экземпляр АНТ-51 - СЗ-2.</w:t>
      </w:r>
    </w:p>
    <w:p w14:paraId="57BBF1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было принято решение о постройке третьего опытного АНТ-51 - СЗ-3, с более мощным мотором (М-88 или М-87) и о переходе к смешанной конструкции (фюзеляж -деревянный монокок с фанерной обшивкой из березового шпона, крыло и стабилизатор - дюралевые).</w:t>
      </w:r>
    </w:p>
    <w:p w14:paraId="601F40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Последнее обстоятельство объясняется тем, что на большую серию цельнометаллических самолетов в СССР еще не хватало металла - металлургическая промышленность могла удовлетворить потребности народного хозяйства в алюминии лишь на 53%, в латуни - на 75,5%...(9649).</w:t>
      </w:r>
    </w:p>
    <w:p w14:paraId="2A031E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B302E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2843B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5E3E6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январе-феврале 1938 прошел полигонные испытания опытный образец фото-танка Т-26Ф, предложенный еще в октябре 1933 заведующим фотокабинетом склада-мастерской № 37 в Москве В.И.Успенским и выпущенный в конце 1937. На вооружение не принимался и в серии не был (9527,208).</w:t>
      </w:r>
    </w:p>
    <w:p w14:paraId="231AC4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FED2BC" w14:textId="77777777" w:rsidR="00990110" w:rsidRPr="000816EF" w:rsidRDefault="0099011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январе-феврале 1938 г. опытный образец фото-танка, разработанного заведующим фотокинокабинетом склада-мастерской № 37 в Москве В.И.Успенским в 1933, прошел полигонные испытании. На вооружении и в серийном производстве фото-танк не состоял.</w:t>
      </w:r>
    </w:p>
    <w:p w14:paraId="4EE75395" w14:textId="77777777" w:rsidR="00990110" w:rsidRPr="000816EF" w:rsidRDefault="0099011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 отличаюсь от линейного танка Т-26 отсутствием пушечного вооружения, был оставлен только 7,62-мм пулемет ДТ с боекомплектом 441 патрон (7 дисков). Для маскировки вместо 45-мм пушки был установлен ее деревянный муляж. Танк имел два специальных отделения: отделение съемки - в башне танка и отделение обработки снимков - в средней части корпуса сзади механика-водителя. Экипаж машины состоял из трех человек.</w:t>
      </w:r>
    </w:p>
    <w:p w14:paraId="1B7E5A71" w14:textId="77777777" w:rsidR="00990110" w:rsidRPr="000816EF" w:rsidRDefault="0099011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объектива фотоаппаратуры в левой боковой стенке башни были сделаны два отверстия диаметром 80 мм с закрывавшимися броневыми задвижками, замаскированными снаружи. Левый и правый боковые триплексы были смещены назад - ближе к оператору. Нa крыше башни был оставлен одни входной люк, так как на месте левого входного люка размещался перископ наблюдения. Из-за размещения входных отверстий объективов фотоаппаратуры место крепления поручневой антенны было изменено. В отделении съемки размещались кинофотоаппаратура; перископ, связанный синхронно с кинофотоаппаратурой; радиостанция; 7,62-мм пулемет ДТ с боекомплектом; щиток сигнализации и контроля работы аппаратуры; электродвигатели приводов киноаппаратуры и броневых заслонок тяжелого фотоаппарата; сиденье оператора; измененный механизм поворота башни с электродвигателем и контрольным прибором угла поворота.</w:t>
      </w:r>
    </w:p>
    <w:p w14:paraId="59605653" w14:textId="77777777" w:rsidR="00990110" w:rsidRPr="000816EF" w:rsidRDefault="0099011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фотоаппарат устанавливался в башне слева с направлением объектива пол углом 45° от оси канала ствола пушки и был подвешен в четырех точках, имевших специальную амортизационную подвеску. С помощью специального тросового механизма можно было изменять углы наклона фотоаппарата к горизонту в секторе +15°.</w:t>
      </w:r>
    </w:p>
    <w:p w14:paraId="5FDC8D9C" w14:textId="77777777" w:rsidR="00990110" w:rsidRPr="000816EF" w:rsidRDefault="0099011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Фотоаппарат представлял собой полуавтомат с двумя конусами, рассчитанными на съемку с экспозицией 1/90, 1/180, 1/375, 1/750, с тремя светофильтрами и двумя объективами "Индустар" Ф-300 и Ф-210. Размер фотопластинок 90x150 мм. Фотоаппарат имел специальную кассету, емкостью 20 фотопластинок. При необходимости негативы могли быть обработаны непосредственно в танке.</w:t>
      </w:r>
    </w:p>
    <w:p w14:paraId="2B31833F" w14:textId="77777777" w:rsidR="00990110" w:rsidRPr="000816EF" w:rsidRDefault="0099011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отделении обработки фотоснимков размешались: навигационный прибор с гироскопическим компасом "Аншютц", увеличитель, проявочный стол, бачки, химикаты для обработки, сушильный шкаф, щиток с приборами и сиденье оператора.</w:t>
      </w:r>
    </w:p>
    <w:p w14:paraId="2584DF1B" w14:textId="77777777" w:rsidR="00990110" w:rsidRPr="000816EF" w:rsidRDefault="0099011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Навигационный прибор обеспечивал фиксацию положения танка в момент съемки н направление съемки, а также производил прокладку курса танка на карте масштаба 1:50000. Отметка об изменении курса танка производилась вручную по сигналу от механика-водителя (с помощью светосигнального прибора) по углу указателя гироскопа. Характеристики подвижности танка Т-26ФТ были сохранены на уровне базовой машины (19583).</w:t>
      </w:r>
    </w:p>
    <w:p w14:paraId="756FD2C4" w14:textId="77777777" w:rsidR="00990110" w:rsidRPr="000816EF" w:rsidRDefault="00990110" w:rsidP="000816EF">
      <w:pPr>
        <w:spacing w:after="0" w:line="240" w:lineRule="auto"/>
        <w:jc w:val="both"/>
        <w:rPr>
          <w:rFonts w:ascii="Times New Roman" w:hAnsi="Times New Roman"/>
          <w:color w:val="000000" w:themeColor="text1"/>
          <w:sz w:val="16"/>
          <w:szCs w:val="16"/>
        </w:rPr>
      </w:pPr>
    </w:p>
    <w:p w14:paraId="5DF59F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1938—феврале 1939 гг. восемнадцать эсминцев пр. 7 под прежними названиями были "перезаложены" на ленинградских и николаевских заводах. Так удалось сохранить корпуса, потребо</w:t>
      </w:r>
      <w:r w:rsidRPr="000816EF">
        <w:rPr>
          <w:rFonts w:ascii="Times New Roman" w:hAnsi="Times New Roman"/>
          <w:color w:val="000000" w:themeColor="text1"/>
          <w:sz w:val="16"/>
          <w:szCs w:val="16"/>
        </w:rPr>
        <w:softHyphen/>
        <w:t>вавших, однако, значительной внутренней переделки. Работы по ос</w:t>
      </w:r>
      <w:r w:rsidRPr="000816EF">
        <w:rPr>
          <w:rFonts w:ascii="Times New Roman" w:hAnsi="Times New Roman"/>
          <w:color w:val="000000" w:themeColor="text1"/>
          <w:sz w:val="16"/>
          <w:szCs w:val="16"/>
        </w:rPr>
        <w:softHyphen/>
        <w:t>тальным "семеркам" были свернуты, а корпусные конструкции ра</w:t>
      </w:r>
      <w:r w:rsidRPr="000816EF">
        <w:rPr>
          <w:rFonts w:ascii="Times New Roman" w:hAnsi="Times New Roman"/>
          <w:color w:val="000000" w:themeColor="text1"/>
          <w:sz w:val="16"/>
          <w:szCs w:val="16"/>
        </w:rPr>
        <w:softHyphen/>
        <w:t>зобраны (3898).</w:t>
      </w:r>
    </w:p>
    <w:p w14:paraId="32FDFD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EABB6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C2334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D988E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был подготовлен отчет по гос. испытаниям эталона самолета ДБ-3 2М-85 N 3039002</w:t>
      </w:r>
    </w:p>
    <w:p w14:paraId="609C22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Утвержден Нач. ВВС</w:t>
      </w:r>
    </w:p>
    <w:p w14:paraId="60D4C5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Акт утверждения Отчета НИИ ВВС по гос. испытаниям эталона самолета ДБ-3 2м-85 (N 3039002).</w:t>
      </w:r>
    </w:p>
    <w:p w14:paraId="5DA46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Выводы отчета НИИ ВВС по гос. испытаниям... - утвердить</w:t>
      </w:r>
    </w:p>
    <w:p w14:paraId="073806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Отметить, что наряду с рядом улучшений на эталоне ДБ-3 значительно снизилась макс. скорость (на 17 км/час) и повысился полетный вес (на 292 кг) по сравнению с опытным самолетом</w:t>
      </w:r>
    </w:p>
    <w:p w14:paraId="0B63DE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Считать возможным принимать ДБ-3 2М-85 в 1938 для ВВС, считая эталоном самолет N 30 с последующими изменениями, указанными в протоколе совещания от 15 декабря 1937</w:t>
      </w:r>
    </w:p>
    <w:p w14:paraId="116C15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Просить ПГУ НКОП начать подготовку эталона ДБ-3 2М-85 на 1939 по требованиям УВВС и предъявить на гос. испытания к 1 июня 1936.</w:t>
      </w:r>
    </w:p>
    <w:p w14:paraId="7A6F42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 вт2р П.А.Лосюков</w:t>
      </w:r>
    </w:p>
    <w:p w14:paraId="195223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вл - Н.П.Цветков</w:t>
      </w:r>
    </w:p>
    <w:p w14:paraId="7F243D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2C5BC5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Учесть влияние переделок в самолете на его ЛХ</w:t>
      </w:r>
    </w:p>
    <w:p w14:paraId="57B9DA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Дать оценку всем изменениям и конструкции</w:t>
      </w:r>
    </w:p>
    <w:p w14:paraId="1009DE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Провести испытания кассетных держателей с пироспусками</w:t>
      </w:r>
    </w:p>
    <w:p w14:paraId="659A69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Провести стрельбы на рассеивание из всех точек</w:t>
      </w:r>
    </w:p>
    <w:p w14:paraId="6FDEA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Провести испытание нового хим. вооружения (3хВАП-500).</w:t>
      </w:r>
    </w:p>
    <w:p w14:paraId="4C599D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Провести испытание нового радио и электрооборудования</w:t>
      </w:r>
    </w:p>
    <w:p w14:paraId="24F8AA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Краткий результат:</w:t>
      </w:r>
    </w:p>
    <w:p w14:paraId="72B867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эталоне в отличие от опытного и серийных самолетов введено ряд изменений, в основном следующие:</w:t>
      </w:r>
    </w:p>
    <w:p w14:paraId="2755F3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увеличено продольное V крыла, установлены моторы М-85 вместо К-14</w:t>
      </w:r>
    </w:p>
    <w:p w14:paraId="277216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установлены триммера на элероны и флетнеры на элероны и ГО</w:t>
      </w:r>
    </w:p>
    <w:p w14:paraId="5ECB9B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установлено 2-е управление в кабине ш</w:t>
      </w:r>
    </w:p>
    <w:p w14:paraId="442763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г)перекомпонована доска приборов л и оборудование кабины</w:t>
      </w:r>
    </w:p>
    <w:p w14:paraId="3624B7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рация 13-СК-3 заменена РСБ и установлены луч и РСПК</w:t>
      </w:r>
    </w:p>
    <w:p w14:paraId="399333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ЭМПС на замках кассетных держателей заменены пироспусками</w:t>
      </w:r>
    </w:p>
    <w:p w14:paraId="5F29AC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установлены 3ВАП-500 вместо 4ВАП-4</w:t>
      </w:r>
    </w:p>
    <w:p w14:paraId="5CC2F0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облагорожена винтомоторная группа (новые дефлектора, новые капоты, новый подогрев, юбки взамен щитков, новый маслорадиатор).</w:t>
      </w:r>
    </w:p>
    <w:p w14:paraId="3D7F9E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самолет окрашен - верх - защитный, низ - голубой</w:t>
      </w:r>
    </w:p>
    <w:p w14:paraId="63E035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основные летные и весовые характеристики самолета в сравнении с опытным: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tblGrid>
      <w:tr w:rsidR="005D4A8A" w:rsidRPr="000816EF" w14:paraId="647AF54B" w14:textId="77777777">
        <w:tc>
          <w:tcPr>
            <w:tcW w:w="2299" w:type="dxa"/>
            <w:tcBorders>
              <w:top w:val="single" w:sz="12" w:space="0" w:color="auto"/>
            </w:tcBorders>
          </w:tcPr>
          <w:p w14:paraId="2B6091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32C69A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Эталон</w:t>
            </w:r>
          </w:p>
        </w:tc>
        <w:tc>
          <w:tcPr>
            <w:tcW w:w="2299" w:type="dxa"/>
            <w:tcBorders>
              <w:top w:val="single" w:sz="12" w:space="0" w:color="auto"/>
            </w:tcBorders>
          </w:tcPr>
          <w:p w14:paraId="082A93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w:t>
            </w:r>
          </w:p>
        </w:tc>
      </w:tr>
      <w:tr w:rsidR="005D4A8A" w:rsidRPr="000816EF" w14:paraId="6813F37F" w14:textId="77777777">
        <w:tc>
          <w:tcPr>
            <w:tcW w:w="2299" w:type="dxa"/>
          </w:tcPr>
          <w:p w14:paraId="5C212F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Макс. скорость с 6000 кг</w:t>
            </w:r>
          </w:p>
        </w:tc>
        <w:tc>
          <w:tcPr>
            <w:tcW w:w="2299" w:type="dxa"/>
          </w:tcPr>
          <w:p w14:paraId="00298D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99" w:type="dxa"/>
          </w:tcPr>
          <w:p w14:paraId="551A2B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F7C8538" w14:textId="77777777">
        <w:tc>
          <w:tcPr>
            <w:tcW w:w="2299" w:type="dxa"/>
          </w:tcPr>
          <w:p w14:paraId="607133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1000 м</w:t>
            </w:r>
          </w:p>
        </w:tc>
        <w:tc>
          <w:tcPr>
            <w:tcW w:w="2299" w:type="dxa"/>
          </w:tcPr>
          <w:p w14:paraId="71D31E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w:t>
            </w:r>
          </w:p>
        </w:tc>
        <w:tc>
          <w:tcPr>
            <w:tcW w:w="2299" w:type="dxa"/>
          </w:tcPr>
          <w:p w14:paraId="4B3C9D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353</w:t>
            </w:r>
          </w:p>
        </w:tc>
      </w:tr>
      <w:tr w:rsidR="005D4A8A" w:rsidRPr="000816EF" w14:paraId="774E7096" w14:textId="77777777">
        <w:tc>
          <w:tcPr>
            <w:tcW w:w="2299" w:type="dxa"/>
          </w:tcPr>
          <w:p w14:paraId="170FB7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3000</w:t>
            </w:r>
          </w:p>
        </w:tc>
        <w:tc>
          <w:tcPr>
            <w:tcW w:w="2299" w:type="dxa"/>
          </w:tcPr>
          <w:p w14:paraId="51022A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372.5</w:t>
            </w:r>
          </w:p>
        </w:tc>
        <w:tc>
          <w:tcPr>
            <w:tcW w:w="2299" w:type="dxa"/>
          </w:tcPr>
          <w:p w14:paraId="5B195E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tc>
      </w:tr>
      <w:tr w:rsidR="005D4A8A" w:rsidRPr="000816EF" w14:paraId="2A110320" w14:textId="77777777">
        <w:tc>
          <w:tcPr>
            <w:tcW w:w="2299" w:type="dxa"/>
          </w:tcPr>
          <w:p w14:paraId="174231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4600</w:t>
            </w:r>
          </w:p>
        </w:tc>
        <w:tc>
          <w:tcPr>
            <w:tcW w:w="2299" w:type="dxa"/>
          </w:tcPr>
          <w:p w14:paraId="616C94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tc>
        <w:tc>
          <w:tcPr>
            <w:tcW w:w="2299" w:type="dxa"/>
          </w:tcPr>
          <w:p w14:paraId="1D964C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415 (на 4800 м)</w:t>
            </w:r>
          </w:p>
        </w:tc>
      </w:tr>
      <w:tr w:rsidR="005D4A8A" w:rsidRPr="000816EF" w14:paraId="20FDBA2A" w14:textId="77777777">
        <w:tc>
          <w:tcPr>
            <w:tcW w:w="2299" w:type="dxa"/>
          </w:tcPr>
          <w:p w14:paraId="69B1A7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с 6600 кг</w:t>
            </w:r>
          </w:p>
        </w:tc>
        <w:tc>
          <w:tcPr>
            <w:tcW w:w="2299" w:type="dxa"/>
          </w:tcPr>
          <w:p w14:paraId="5F8176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99" w:type="dxa"/>
          </w:tcPr>
          <w:p w14:paraId="04AAA1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569A51" w14:textId="77777777">
        <w:tc>
          <w:tcPr>
            <w:tcW w:w="2299" w:type="dxa"/>
          </w:tcPr>
          <w:p w14:paraId="40DBB2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5000</w:t>
            </w:r>
          </w:p>
        </w:tc>
        <w:tc>
          <w:tcPr>
            <w:tcW w:w="2299" w:type="dxa"/>
          </w:tcPr>
          <w:p w14:paraId="4756F3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389.5</w:t>
            </w:r>
          </w:p>
        </w:tc>
        <w:tc>
          <w:tcPr>
            <w:tcW w:w="2299" w:type="dxa"/>
          </w:tcPr>
          <w:p w14:paraId="6DD7B5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414</w:t>
            </w:r>
          </w:p>
        </w:tc>
      </w:tr>
      <w:tr w:rsidR="005D4A8A" w:rsidRPr="000816EF" w14:paraId="1167AB82" w14:textId="77777777">
        <w:tc>
          <w:tcPr>
            <w:tcW w:w="2299" w:type="dxa"/>
          </w:tcPr>
          <w:p w14:paraId="206AD8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6000</w:t>
            </w:r>
          </w:p>
        </w:tc>
        <w:tc>
          <w:tcPr>
            <w:tcW w:w="2299" w:type="dxa"/>
          </w:tcPr>
          <w:p w14:paraId="3E113B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381</w:t>
            </w:r>
          </w:p>
        </w:tc>
        <w:tc>
          <w:tcPr>
            <w:tcW w:w="2299" w:type="dxa"/>
          </w:tcPr>
          <w:p w14:paraId="363459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405</w:t>
            </w:r>
          </w:p>
        </w:tc>
      </w:tr>
      <w:tr w:rsidR="005D4A8A" w:rsidRPr="000816EF" w14:paraId="284C7EE7" w14:textId="77777777">
        <w:tc>
          <w:tcPr>
            <w:tcW w:w="2299" w:type="dxa"/>
          </w:tcPr>
          <w:p w14:paraId="512B4D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Практ. потолок при 6600</w:t>
            </w:r>
          </w:p>
        </w:tc>
        <w:tc>
          <w:tcPr>
            <w:tcW w:w="2299" w:type="dxa"/>
          </w:tcPr>
          <w:p w14:paraId="053F84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8400</w:t>
            </w:r>
          </w:p>
        </w:tc>
        <w:tc>
          <w:tcPr>
            <w:tcW w:w="2299" w:type="dxa"/>
          </w:tcPr>
          <w:p w14:paraId="70D7F7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8920</w:t>
            </w:r>
          </w:p>
        </w:tc>
      </w:tr>
      <w:tr w:rsidR="005D4A8A" w:rsidRPr="000816EF" w14:paraId="51B2AC0A" w14:textId="77777777">
        <w:tc>
          <w:tcPr>
            <w:tcW w:w="2299" w:type="dxa"/>
          </w:tcPr>
          <w:p w14:paraId="19AD1E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Время набора</w:t>
            </w:r>
          </w:p>
        </w:tc>
        <w:tc>
          <w:tcPr>
            <w:tcW w:w="2299" w:type="dxa"/>
          </w:tcPr>
          <w:p w14:paraId="217B42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99" w:type="dxa"/>
          </w:tcPr>
          <w:p w14:paraId="10C431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BC1C62" w14:textId="77777777">
        <w:tc>
          <w:tcPr>
            <w:tcW w:w="2299" w:type="dxa"/>
          </w:tcPr>
          <w:p w14:paraId="4E7ECE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 м</w:t>
            </w:r>
          </w:p>
        </w:tc>
        <w:tc>
          <w:tcPr>
            <w:tcW w:w="2299" w:type="dxa"/>
          </w:tcPr>
          <w:p w14:paraId="71C7E0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w:t>
            </w:r>
          </w:p>
        </w:tc>
        <w:tc>
          <w:tcPr>
            <w:tcW w:w="2299" w:type="dxa"/>
          </w:tcPr>
          <w:p w14:paraId="1BFD6F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w:t>
            </w:r>
          </w:p>
        </w:tc>
      </w:tr>
      <w:tr w:rsidR="005D4A8A" w:rsidRPr="000816EF" w14:paraId="18B6B9C7" w14:textId="77777777">
        <w:tc>
          <w:tcPr>
            <w:tcW w:w="2299" w:type="dxa"/>
          </w:tcPr>
          <w:p w14:paraId="1F99BF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2299" w:type="dxa"/>
          </w:tcPr>
          <w:p w14:paraId="6850D0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15.1</w:t>
            </w:r>
          </w:p>
        </w:tc>
        <w:tc>
          <w:tcPr>
            <w:tcW w:w="2299" w:type="dxa"/>
          </w:tcPr>
          <w:p w14:paraId="7F5C73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12.8</w:t>
            </w:r>
          </w:p>
        </w:tc>
      </w:tr>
      <w:tr w:rsidR="005D4A8A" w:rsidRPr="000816EF" w14:paraId="347B15A7" w14:textId="77777777">
        <w:tc>
          <w:tcPr>
            <w:tcW w:w="2299" w:type="dxa"/>
          </w:tcPr>
          <w:p w14:paraId="3501CB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Норм. полетный вес</w:t>
            </w:r>
          </w:p>
        </w:tc>
        <w:tc>
          <w:tcPr>
            <w:tcW w:w="2299" w:type="dxa"/>
          </w:tcPr>
          <w:p w14:paraId="20D98D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6940</w:t>
            </w:r>
          </w:p>
        </w:tc>
        <w:tc>
          <w:tcPr>
            <w:tcW w:w="2299" w:type="dxa"/>
          </w:tcPr>
          <w:p w14:paraId="5504CE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6648</w:t>
            </w:r>
          </w:p>
        </w:tc>
      </w:tr>
      <w:tr w:rsidR="005D4A8A" w:rsidRPr="000816EF" w14:paraId="16908BCE" w14:textId="77777777">
        <w:tc>
          <w:tcPr>
            <w:tcW w:w="2299" w:type="dxa"/>
          </w:tcPr>
          <w:p w14:paraId="70FA72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тем же зап. горючего</w:t>
            </w:r>
          </w:p>
        </w:tc>
        <w:tc>
          <w:tcPr>
            <w:tcW w:w="2299" w:type="dxa"/>
          </w:tcPr>
          <w:p w14:paraId="531982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99" w:type="dxa"/>
          </w:tcPr>
          <w:p w14:paraId="14C2F7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92DFFE" w14:textId="77777777">
        <w:tc>
          <w:tcPr>
            <w:tcW w:w="2299" w:type="dxa"/>
            <w:tcBorders>
              <w:bottom w:val="single" w:sz="12" w:space="0" w:color="auto"/>
            </w:tcBorders>
          </w:tcPr>
          <w:p w14:paraId="425022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Вес пустого</w:t>
            </w:r>
          </w:p>
        </w:tc>
        <w:tc>
          <w:tcPr>
            <w:tcW w:w="2299" w:type="dxa"/>
            <w:tcBorders>
              <w:bottom w:val="single" w:sz="12" w:space="0" w:color="auto"/>
            </w:tcBorders>
          </w:tcPr>
          <w:p w14:paraId="173E9E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4653</w:t>
            </w:r>
          </w:p>
        </w:tc>
        <w:tc>
          <w:tcPr>
            <w:tcW w:w="2299" w:type="dxa"/>
            <w:tcBorders>
              <w:bottom w:val="single" w:sz="12" w:space="0" w:color="auto"/>
            </w:tcBorders>
          </w:tcPr>
          <w:p w14:paraId="5853AF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4365</w:t>
            </w:r>
          </w:p>
        </w:tc>
      </w:tr>
    </w:tbl>
    <w:p w14:paraId="26A7C2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Самолет находился на испытаниях с 22 июля до 15 октября 1937, т.е. 85 дней, из них летал 31 день, ремонтировался 32 дня. плохая погода 5 дней, наземные испытания - 3 дня. Выходные дни и дни командирской учебы - 14 дней.</w:t>
      </w:r>
    </w:p>
    <w:p w14:paraId="0CD9CC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за указанное время выполнил 73 полета с налетом 46:30.</w:t>
      </w:r>
    </w:p>
    <w:p w14:paraId="1A975B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3BAFF1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N 3039002 с предъявленными переделками и выявленными дефектами в целом не может быть принят в качестве эталона на первую половину 1938.</w:t>
      </w:r>
    </w:p>
    <w:p w14:paraId="67D406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первой половине 1938 заводу 39 строить ДБ-3 с устранением на них дефектов по сериям в следующей последовательности:</w:t>
      </w:r>
    </w:p>
    <w:p w14:paraId="4BF8CC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 самолетах до 29 включительно устранить указанные в 1 и 2 разделах общей ведомости дефектов, т.е. дефекты 1-25 и т.п. (2697).</w:t>
      </w:r>
    </w:p>
    <w:p w14:paraId="22BDE8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A7B8D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на вооружение начали поступать самолеты ДБ-3, оснащенные двигателями М-86 и винтами В-85. Правда, несмотря на рост взлетной мощности, максимальные характеристики ДБ-З 2М-86 практически не повысились (1727).</w:t>
      </w:r>
    </w:p>
    <w:p w14:paraId="20F4B2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800C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через военную приемку прошли 30 ДБ-3, сданных промышленностью в счет года предыдущего и стоявших на заводских аэродромах в ожидании устранения различных недоделок. К этому добавились 37 бомбардировщиков, изготовленных в 1-м квартале (12021).</w:t>
      </w:r>
    </w:p>
    <w:p w14:paraId="5979E5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45BE0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сделали поплавковый ДБ-3ПТ (ТП) на двух поплавках от ТБ-1а. Скорость упала с 400 до 343 и дальность также сократилась (561,10).</w:t>
      </w:r>
    </w:p>
    <w:p w14:paraId="43C80B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7A3421" w14:textId="77777777" w:rsidR="00A60202" w:rsidRPr="000816EF" w:rsidRDefault="00A60202" w:rsidP="000816EF">
      <w:pPr>
        <w:shd w:val="clear" w:color="auto" w:fill="FFFFFF"/>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В начале 1938 был подготовлен отчет завода № 39 за 1037:</w:t>
      </w:r>
    </w:p>
    <w:p w14:paraId="272EC2B6" w14:textId="77777777" w:rsidR="00A60202" w:rsidRPr="000816EF" w:rsidRDefault="00A60202" w:rsidP="000816EF">
      <w:pPr>
        <w:shd w:val="clear" w:color="auto" w:fill="FFFFFF"/>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На протяжении всего года ощущалась неподготовленность к осуществлению серийного производства... Вступая в серийное производство, завод не имел еще отработанных рабочих чертежей и технологии. Соответственно такому положению производство не было обеспечено ни инструментом, ни штампами, ни приспособлениями, которые в течение года поступали в цеха по мере их изготовления не в порядке технологической последовательности и не комплектно...</w:t>
      </w:r>
    </w:p>
    <w:p w14:paraId="47F0892C"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Особенно дефицитными агрегатами и деталями являлись изготовлявшиеся цехами: № 3 (баки), № 5 (фюзеляжи) и № 2 (механические детали). Последние все время лимитировали работу остальных цехов.</w:t>
      </w:r>
    </w:p>
    <w:p w14:paraId="71CB3AA4"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Главнейшей причиной маломощности цехов и их диспропорции являлись или недостаточная укомплектованность рабочих кадров, не позволявшая применять многосменность, или отсутствие квалифицированных рабочих (напр. клепальщиков в баковой группе), или стесненное положение с рабочими площадями.</w:t>
      </w:r>
    </w:p>
    <w:p w14:paraId="1C95A7BB"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На конец года основные цеха выходят с такой пропускной способностью:</w:t>
      </w:r>
    </w:p>
    <w:p w14:paraId="3450780B"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Цех № 1 – слесарно-сварочный: – около 12 машин;</w:t>
      </w:r>
    </w:p>
    <w:p w14:paraId="0E19FFF0" w14:textId="77777777" w:rsidR="00A60202" w:rsidRPr="000816EF" w:rsidRDefault="00A60202" w:rsidP="000816EF">
      <w:pPr>
        <w:shd w:val="clear" w:color="auto" w:fill="FFFFFF"/>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Цех № 3 – баково-капотный и оперения:</w:t>
      </w:r>
    </w:p>
    <w:p w14:paraId="167C47AC" w14:textId="77777777" w:rsidR="00A60202" w:rsidRPr="000816EF" w:rsidRDefault="00A60202" w:rsidP="000816EF">
      <w:pPr>
        <w:shd w:val="clear" w:color="auto" w:fill="FFFFFF"/>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 по капотам и оперению – 12 машин;</w:t>
      </w:r>
    </w:p>
    <w:p w14:paraId="38D64EC7"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 по бакам – 8 машин;</w:t>
      </w:r>
    </w:p>
    <w:p w14:paraId="1098F21A"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 по станочному оборудованию – 10 машин;</w:t>
      </w:r>
    </w:p>
    <w:p w14:paraId="568C7FB3" w14:textId="77777777" w:rsidR="00A60202" w:rsidRPr="000816EF" w:rsidRDefault="00A60202" w:rsidP="000816EF">
      <w:pPr>
        <w:shd w:val="clear" w:color="auto" w:fill="FFFFFF"/>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Цех № 5 – фюзеляжный:</w:t>
      </w:r>
    </w:p>
    <w:p w14:paraId="670BCEF7"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 по стапельным работам - 12 машин;</w:t>
      </w:r>
    </w:p>
    <w:p w14:paraId="4B0FCADF"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 внестапельные работы не позволяют давать такого количества машин.</w:t>
      </w:r>
    </w:p>
    <w:p w14:paraId="37E6B17E" w14:textId="77777777" w:rsidR="00A60202" w:rsidRPr="000816EF" w:rsidRDefault="00A60202" w:rsidP="000816EF">
      <w:pPr>
        <w:shd w:val="clear" w:color="auto" w:fill="FFFFFF"/>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Цех № 71 – крыльевой:</w:t>
      </w:r>
    </w:p>
    <w:p w14:paraId="2833F881"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 по механической группе –10 машин;</w:t>
      </w:r>
    </w:p>
    <w:p w14:paraId="6CD13C82"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 xml:space="preserve">– по сборке </w:t>
      </w:r>
      <w:r w:rsidRPr="000816EF">
        <w:rPr>
          <w:rFonts w:ascii="Times New Roman" w:hAnsi="Times New Roman"/>
          <w:iCs/>
          <w:color w:val="000000" w:themeColor="text1"/>
          <w:sz w:val="16"/>
          <w:szCs w:val="16"/>
        </w:rPr>
        <w:softHyphen/>
        <w:t>– 12 машин;</w:t>
      </w:r>
    </w:p>
    <w:p w14:paraId="320B4AA7"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Цех № 75 – окончательная сборка –12 машин.</w:t>
      </w:r>
    </w:p>
    <w:p w14:paraId="763BB338"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второй половине 1937 года значительно пополняется заводской парк металлорежущих станков завода № 39. Всего поступило 234 единицы, из них: токарных станков (универсальных, винторезных, давильных, револьверных, специальных) – 83, фрезерных (горизонтальных и вертикальных) – 30, кругло и плоскошлифовальных – 12, молотов (кузнечных и выколоточных) – 20, прессов (фрикционных и эксцентриковых) – 12, строгальных (поперечных и продольных) – 14, сверлильных (вертикальных и радиальных) – 31, остальных – 32. Из перечисленных 26 станков направлены в цехи приспособлений № 6 и инструментальный № 15 (15223).</w:t>
      </w:r>
    </w:p>
    <w:p w14:paraId="6B576147" w14:textId="77777777" w:rsidR="00A60202" w:rsidRPr="000816EF" w:rsidRDefault="00A60202" w:rsidP="000816EF">
      <w:pPr>
        <w:shd w:val="clear" w:color="auto" w:fill="FFFFFF"/>
        <w:spacing w:after="0" w:line="240" w:lineRule="auto"/>
        <w:jc w:val="both"/>
        <w:rPr>
          <w:rFonts w:ascii="Times New Roman" w:hAnsi="Times New Roman"/>
          <w:color w:val="000000" w:themeColor="text1"/>
          <w:sz w:val="16"/>
          <w:szCs w:val="16"/>
        </w:rPr>
      </w:pPr>
    </w:p>
    <w:p w14:paraId="123BDD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согласно планам Наркомата ВМФ планировали в течение года полностью снять с вооружения все устаревшие самолеты КР-ба, ТБ-1 а, МТБ-1 и МБР-4, заменив их на ДБ-ЗПТ (7576).</w:t>
      </w:r>
    </w:p>
    <w:p w14:paraId="1DA96E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047D3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планировали в течение года полностью снять с воору</w:t>
      </w:r>
      <w:r w:rsidRPr="000816EF">
        <w:rPr>
          <w:rFonts w:ascii="Times New Roman" w:hAnsi="Times New Roman"/>
          <w:color w:val="000000" w:themeColor="text1"/>
          <w:sz w:val="16"/>
          <w:szCs w:val="16"/>
        </w:rPr>
        <w:softHyphen/>
        <w:t>жения все устаревшие самолеты КР-6П, ТБ- 1а, МТБ-1 и МБР-4, заменив их на ДБ-3ПТ. Ильюшинскими гидропланами должны были быть оснащены четыре эскадрильи на Балтике, шесть эскадри</w:t>
      </w:r>
      <w:r w:rsidRPr="000816EF">
        <w:rPr>
          <w:rFonts w:ascii="Times New Roman" w:hAnsi="Times New Roman"/>
          <w:color w:val="000000" w:themeColor="text1"/>
          <w:sz w:val="16"/>
          <w:szCs w:val="16"/>
        </w:rPr>
        <w:softHyphen/>
        <w:t>лий и один отряд на Черном море, три эскадрильи на Тихом океане. Но в 1938 г. ни одного серийного ДБ-3ПТ не построили. План перенесли на 1939-й, но результат был тот же са</w:t>
      </w:r>
      <w:r w:rsidRPr="000816EF">
        <w:rPr>
          <w:rFonts w:ascii="Times New Roman" w:hAnsi="Times New Roman"/>
          <w:color w:val="000000" w:themeColor="text1"/>
          <w:sz w:val="16"/>
          <w:szCs w:val="16"/>
        </w:rPr>
        <w:softHyphen/>
        <w:t>мый. Видимо, заводу № 126 с таким трудом давалась даже основная, сухо</w:t>
      </w:r>
      <w:r w:rsidRPr="000816EF">
        <w:rPr>
          <w:rFonts w:ascii="Times New Roman" w:hAnsi="Times New Roman"/>
          <w:color w:val="000000" w:themeColor="text1"/>
          <w:sz w:val="16"/>
          <w:szCs w:val="16"/>
        </w:rPr>
        <w:softHyphen/>
        <w:t>путная модель, что за поплавковый ва</w:t>
      </w:r>
      <w:r w:rsidRPr="000816EF">
        <w:rPr>
          <w:rFonts w:ascii="Times New Roman" w:hAnsi="Times New Roman"/>
          <w:color w:val="000000" w:themeColor="text1"/>
          <w:sz w:val="16"/>
          <w:szCs w:val="16"/>
        </w:rPr>
        <w:softHyphen/>
        <w:t xml:space="preserve">риант он даже не брался. Последний раз вопрос о серии ДБ-3ПТ ставился в конце 1939 г. К этому </w:t>
      </w:r>
      <w:r w:rsidRPr="000816EF">
        <w:rPr>
          <w:rFonts w:ascii="Times New Roman" w:hAnsi="Times New Roman"/>
          <w:color w:val="000000" w:themeColor="text1"/>
          <w:sz w:val="16"/>
          <w:szCs w:val="16"/>
        </w:rPr>
        <w:lastRenderedPageBreak/>
        <w:t>времени колесные торпедоносцы ДБ-3Т уже вы</w:t>
      </w:r>
      <w:r w:rsidRPr="000816EF">
        <w:rPr>
          <w:rFonts w:ascii="Times New Roman" w:hAnsi="Times New Roman"/>
          <w:color w:val="000000" w:themeColor="text1"/>
          <w:sz w:val="16"/>
          <w:szCs w:val="16"/>
        </w:rPr>
        <w:softHyphen/>
        <w:t>пускались в достаточно больших коли</w:t>
      </w:r>
      <w:r w:rsidRPr="000816EF">
        <w:rPr>
          <w:rFonts w:ascii="Times New Roman" w:hAnsi="Times New Roman"/>
          <w:color w:val="000000" w:themeColor="text1"/>
          <w:sz w:val="16"/>
          <w:szCs w:val="16"/>
        </w:rPr>
        <w:softHyphen/>
        <w:t>чествах и продемонстрировали, что мо</w:t>
      </w:r>
      <w:r w:rsidRPr="000816EF">
        <w:rPr>
          <w:rFonts w:ascii="Times New Roman" w:hAnsi="Times New Roman"/>
          <w:color w:val="000000" w:themeColor="text1"/>
          <w:sz w:val="16"/>
          <w:szCs w:val="16"/>
        </w:rPr>
        <w:softHyphen/>
        <w:t>гут действовать над морем не менее эф</w:t>
      </w:r>
      <w:r w:rsidRPr="000816EF">
        <w:rPr>
          <w:rFonts w:ascii="Times New Roman" w:hAnsi="Times New Roman"/>
          <w:color w:val="000000" w:themeColor="text1"/>
          <w:sz w:val="16"/>
          <w:szCs w:val="16"/>
        </w:rPr>
        <w:softHyphen/>
        <w:t>фективно, чем поплавковые. Эксплуа</w:t>
      </w:r>
      <w:r w:rsidRPr="000816EF">
        <w:rPr>
          <w:rFonts w:ascii="Times New Roman" w:hAnsi="Times New Roman"/>
          <w:color w:val="000000" w:themeColor="text1"/>
          <w:sz w:val="16"/>
          <w:szCs w:val="16"/>
        </w:rPr>
        <w:softHyphen/>
        <w:t>тация же их была значительно проще. Поэтому речь шла о включении в план 1940. г. всего тридцати ДБ-3ПТ. В 1940 г. ОКБ-39 предложило уже усовершенствованный вариант гидро</w:t>
      </w:r>
      <w:r w:rsidRPr="000816EF">
        <w:rPr>
          <w:rFonts w:ascii="Times New Roman" w:hAnsi="Times New Roman"/>
          <w:color w:val="000000" w:themeColor="text1"/>
          <w:sz w:val="16"/>
          <w:szCs w:val="16"/>
        </w:rPr>
        <w:softHyphen/>
        <w:t>плана. Поплавки «Шорт» сменили на поплавки ЦАГИ, увеличенного объема и с несколько иными обводами. Измени</w:t>
      </w:r>
      <w:r w:rsidRPr="000816EF">
        <w:rPr>
          <w:rFonts w:ascii="Times New Roman" w:hAnsi="Times New Roman"/>
          <w:color w:val="000000" w:themeColor="text1"/>
          <w:sz w:val="16"/>
          <w:szCs w:val="16"/>
        </w:rPr>
        <w:softHyphen/>
        <w:t>ли крепление съемного трапа и буксиро</w:t>
      </w:r>
      <w:r w:rsidRPr="000816EF">
        <w:rPr>
          <w:rFonts w:ascii="Times New Roman" w:hAnsi="Times New Roman"/>
          <w:color w:val="000000" w:themeColor="text1"/>
          <w:sz w:val="16"/>
          <w:szCs w:val="16"/>
        </w:rPr>
        <w:softHyphen/>
        <w:t>вочной тележки. Испытания проводи</w:t>
      </w:r>
      <w:r w:rsidRPr="000816EF">
        <w:rPr>
          <w:rFonts w:ascii="Times New Roman" w:hAnsi="Times New Roman"/>
          <w:color w:val="000000" w:themeColor="text1"/>
          <w:sz w:val="16"/>
          <w:szCs w:val="16"/>
        </w:rPr>
        <w:softHyphen/>
        <w:t>лись в Севастополе в июне 1940 г. по сокращенной программе. Взлет и посад</w:t>
      </w:r>
      <w:r w:rsidRPr="000816EF">
        <w:rPr>
          <w:rFonts w:ascii="Times New Roman" w:hAnsi="Times New Roman"/>
          <w:color w:val="000000" w:themeColor="text1"/>
          <w:sz w:val="16"/>
          <w:szCs w:val="16"/>
        </w:rPr>
        <w:softHyphen/>
        <w:t>ка на волну высотой 0,2-0,5 м оказались мягче, чем со старыми поплавками. Но это уже не оказало никакого вли</w:t>
      </w:r>
      <w:r w:rsidRPr="000816EF">
        <w:rPr>
          <w:rFonts w:ascii="Times New Roman" w:hAnsi="Times New Roman"/>
          <w:color w:val="000000" w:themeColor="text1"/>
          <w:sz w:val="16"/>
          <w:szCs w:val="16"/>
        </w:rPr>
        <w:softHyphen/>
        <w:t>яния на судьбу самолета. От серийного производства ДБ-3ПТ отказались. В качестве дальних разведчиков могли быть использованы новые летающие лодки ГСТ и МДР-6, а место торпедо</w:t>
      </w:r>
      <w:r w:rsidRPr="000816EF">
        <w:rPr>
          <w:rFonts w:ascii="Times New Roman" w:hAnsi="Times New Roman"/>
          <w:color w:val="000000" w:themeColor="text1"/>
          <w:sz w:val="16"/>
          <w:szCs w:val="16"/>
        </w:rPr>
        <w:softHyphen/>
        <w:t>носца прочно занял ДБ-3Т. Единственный построенный экземп</w:t>
      </w:r>
      <w:r w:rsidRPr="000816EF">
        <w:rPr>
          <w:rFonts w:ascii="Times New Roman" w:hAnsi="Times New Roman"/>
          <w:color w:val="000000" w:themeColor="text1"/>
          <w:sz w:val="16"/>
          <w:szCs w:val="16"/>
        </w:rPr>
        <w:softHyphen/>
        <w:t>ляр ДБ-3ПТ остался в НИИ ВВС ВМФ и использовался для различных экспе</w:t>
      </w:r>
      <w:r w:rsidRPr="000816EF">
        <w:rPr>
          <w:rFonts w:ascii="Times New Roman" w:hAnsi="Times New Roman"/>
          <w:color w:val="000000" w:themeColor="text1"/>
          <w:sz w:val="16"/>
          <w:szCs w:val="16"/>
        </w:rPr>
        <w:softHyphen/>
        <w:t>риментов. В июле 1941 г. он еще был там. Дальнейшая его судьба неизвестна (10734,25).</w:t>
      </w:r>
    </w:p>
    <w:p w14:paraId="2F4438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41865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через военную прием</w:t>
      </w:r>
      <w:r w:rsidRPr="000816EF">
        <w:rPr>
          <w:rFonts w:ascii="Times New Roman" w:hAnsi="Times New Roman"/>
          <w:color w:val="000000" w:themeColor="text1"/>
          <w:sz w:val="16"/>
          <w:szCs w:val="16"/>
        </w:rPr>
        <w:softHyphen/>
        <w:t>ку прошли 30 ДБ-3, сданных промыш</w:t>
      </w:r>
      <w:r w:rsidRPr="000816EF">
        <w:rPr>
          <w:rFonts w:ascii="Times New Roman" w:hAnsi="Times New Roman"/>
          <w:color w:val="000000" w:themeColor="text1"/>
          <w:sz w:val="16"/>
          <w:szCs w:val="16"/>
        </w:rPr>
        <w:softHyphen/>
        <w:t>ленностью в счет года предыдущего и сто</w:t>
      </w:r>
      <w:r w:rsidRPr="000816EF">
        <w:rPr>
          <w:rFonts w:ascii="Times New Roman" w:hAnsi="Times New Roman"/>
          <w:color w:val="000000" w:themeColor="text1"/>
          <w:sz w:val="16"/>
          <w:szCs w:val="16"/>
        </w:rPr>
        <w:softHyphen/>
        <w:t>явших на заводских аэродромах в ожида</w:t>
      </w:r>
      <w:r w:rsidRPr="000816EF">
        <w:rPr>
          <w:rFonts w:ascii="Times New Roman" w:hAnsi="Times New Roman"/>
          <w:color w:val="000000" w:themeColor="text1"/>
          <w:sz w:val="16"/>
          <w:szCs w:val="16"/>
        </w:rPr>
        <w:softHyphen/>
        <w:t>нии устранения различных недоделок. К этому добавились 37 бомбардировщиков, изготовленных в 1 -м квартале (10734,35).</w:t>
      </w:r>
    </w:p>
    <w:p w14:paraId="57CCD0F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786CA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Процесс совершенствования коснул</w:t>
      </w:r>
      <w:r w:rsidRPr="000816EF">
        <w:rPr>
          <w:rFonts w:ascii="Times New Roman" w:hAnsi="Times New Roman"/>
          <w:color w:val="000000" w:themeColor="text1"/>
          <w:sz w:val="16"/>
          <w:szCs w:val="16"/>
        </w:rPr>
        <w:softHyphen/>
        <w:t>ся даже небольшого числа самых ста</w:t>
      </w:r>
      <w:r w:rsidRPr="000816EF">
        <w:rPr>
          <w:rFonts w:ascii="Times New Roman" w:hAnsi="Times New Roman"/>
          <w:color w:val="000000" w:themeColor="text1"/>
          <w:sz w:val="16"/>
          <w:szCs w:val="16"/>
        </w:rPr>
        <w:softHyphen/>
        <w:t>рых машин, изготовленных в начале 1938 г. и находившихся в учебных час</w:t>
      </w:r>
      <w:r w:rsidRPr="000816EF">
        <w:rPr>
          <w:rFonts w:ascii="Times New Roman" w:hAnsi="Times New Roman"/>
          <w:color w:val="000000" w:themeColor="text1"/>
          <w:sz w:val="16"/>
          <w:szCs w:val="16"/>
        </w:rPr>
        <w:softHyphen/>
        <w:t>тях. На них меняли М-85 на М-87 и кольцевые маслорадиаторы на сотовые. Опыт финской войны привел также к некоторой переоценке требований к так называемой «большой модернизации» ДБ-3, приведшей к появлению модифи</w:t>
      </w:r>
      <w:r w:rsidRPr="000816EF">
        <w:rPr>
          <w:rFonts w:ascii="Times New Roman" w:hAnsi="Times New Roman"/>
          <w:color w:val="000000" w:themeColor="text1"/>
          <w:sz w:val="16"/>
          <w:szCs w:val="16"/>
        </w:rPr>
        <w:softHyphen/>
        <w:t>кации ДБ-3Ф (10734,47).</w:t>
      </w:r>
    </w:p>
    <w:p w14:paraId="11ECA72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D603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был готов опытный ЦКБ-54. Для переделки в опытный образец ЦКБ-54 выделили один из первых ДБ-3, выпущенных заводом №18 в Воронеже. Доработку выполнял цех завода №39 в Москве, на котором базировалось ильюшинское ОКБ. Машина имела моторы М-85, винты постоянного шага и шасси раннего типа с пневмогидравлическим механизмом уборки. Все это на опытном ЦКБ-54 сохранили (2905,22).</w:t>
      </w:r>
    </w:p>
    <w:p w14:paraId="334E28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67BC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проходил Государственные испытания опытный самолет с моторами М-103 - СБ бис 2 с лобовыми радиаторами, полированной поверхностью крыла, с дополнительным бензобаком и с винтами изменяемого шага ВИШ-2. Отчет по госиспытаниям был утвержден 13 марта 1938 г. Ведущий инженер по испытаниям - военинже-нер 2-го ранга Подлесецкий, ведущий летчик - М. И. Липкин.</w:t>
      </w:r>
    </w:p>
    <w:p w14:paraId="1EBB6E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второго "биса" составлял 5905 кг, максимальная скорость у земли - 357 км/ч, а на расчетной высоте 4000 м - 428 км/ч (9531,28).</w:t>
      </w:r>
    </w:p>
    <w:p w14:paraId="179D89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1BEFF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начала 1938 СБ, который в 1935-1937 красили светлосерой гладкой эмалью стали красить серебрянкой на лаке (9393,7).</w:t>
      </w:r>
    </w:p>
    <w:p w14:paraId="674BD4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23AA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в Москве стали выпускать СБ вообще без окраски снаружи. До марта их сдали 144 экземпляра. Масса машины уменьшилась, аэродинамика улучшилась, скорость чуть-чуть подросла. Но УВВС новшество не понравилось, поскольку оставляло бомбардировщик вообще без защиты от коррозии. Было предписано отправить заводские бригады непосредственно в воинские части и там красить самолеты. Поскольку в технических условиях значилась окраска, сделано это было за счет предприятия. До лета все СБ были покрашены, по-ви- димому, АЭ-9. В 1938 г. московские СБ стали красить "серебрянкой". Процесс покраски стал проще, но масса покрытия увеличилась (прирост, примерно, 30 кг на машину), оно стало более шероховатым и менее удобным в эксплуатации. Поверхность сильно загрязнялась и плохо отмывалась. Особенно страдали участки крыла за выхлопными патрубками, куда въедалась жирная черная гарь. А уж о маскировке речь вообще не шла - бомбардировщики сверкали на солнце, их было видно издалека и на земле, и в воздухе. Оценка смены окраски была дана специалистами НИИ ВВС: "Алюминиевая окраска себя не оправдала" (11987).</w:t>
      </w:r>
    </w:p>
    <w:p w14:paraId="6A5B9F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808EA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было организовано ОКБ-16 В.Н.Беляева и ему поручили сконструировать ДБЛК (1847,33).</w:t>
      </w:r>
    </w:p>
    <w:p w14:paraId="691A89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A1208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был задуман самолет 22 А.С.Я. (369,51). Согласно Е.Г.Адлеру - ведущему инженеру по заводским испытаниям - идею дал Лион Шехтер. Хотели бомбардировщик с боевой нагрузкой 350 кг, включая стрелковое вооружение, разведчик и истребитель со ШВАК и штурманом в отдельной кабине. Эти варианты прорабатывались уже осенью (1081,2). На этапе эскизного проектирования параллельно прорабатывался и самолет 23 - тот же самый, но с М-105 (1081,8).</w:t>
      </w:r>
    </w:p>
    <w:p w14:paraId="60D4FD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08A3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с учетом полученного опыта, Сухой направил к главному конструктору моторного завода С. К. Туманскому своего помощника Е.С. Фельснера для доработки ВМГ. Все же, достаточно долгие попытки улучшить выходные и особенно эксплуатационные характеристики мотора М-87 тогда не привели к положительному результату. Особое беспокойство вызывали серьезные дефекты узла нагнетателя и недоведенность карбюратора с автоматом высотного корректора (12028).</w:t>
      </w:r>
    </w:p>
    <w:p w14:paraId="747A8F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9216585" w14:textId="77777777" w:rsidR="00684E2A" w:rsidRPr="000816EF" w:rsidRDefault="00684E2A" w:rsidP="000816EF">
      <w:pPr>
        <w:pStyle w:val="281"/>
        <w:shd w:val="clear" w:color="auto" w:fill="auto"/>
        <w:spacing w:after="0" w:line="240" w:lineRule="auto"/>
        <w:jc w:val="both"/>
        <w:rPr>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В начале 1938 года на харьковском авиационном заводе царила безрадостная атмосфера. Плановое за</w:t>
      </w:r>
      <w:r w:rsidRPr="000816EF">
        <w:rPr>
          <w:rFonts w:ascii="Times New Roman" w:hAnsi="Times New Roman" w:cs="Times New Roman"/>
          <w:color w:val="0070C0"/>
          <w:spacing w:val="0"/>
          <w:sz w:val="16"/>
          <w:szCs w:val="16"/>
        </w:rPr>
        <w:softHyphen/>
        <w:t>дание по выпуску разведчика Р-10 было начисто сорвано. В производстве находились машины четырех серий, начиная с остатка третьей, не сданных в прошлом году, однако подготовка задела на седьмую и последующие серии решением директора завода Г.И. Васильева было прекращена из-за значительного процента брака, вызванного постоянными изменениями рабочей документации и неразберихой на за</w:t>
      </w:r>
      <w:r w:rsidRPr="000816EF">
        <w:rPr>
          <w:rFonts w:ascii="Times New Roman" w:hAnsi="Times New Roman" w:cs="Times New Roman"/>
          <w:color w:val="0070C0"/>
          <w:spacing w:val="0"/>
          <w:sz w:val="16"/>
          <w:szCs w:val="16"/>
        </w:rPr>
        <w:softHyphen/>
        <w:t>воде. Все изготовленные самолеты первых серий имели огромное количество дефектов и не могли всерьез рассматриваться в качестве полноценных боевых машин. В январе 1938 прошел заводские ис</w:t>
      </w:r>
      <w:r w:rsidRPr="000816EF">
        <w:rPr>
          <w:rFonts w:ascii="Times New Roman" w:hAnsi="Times New Roman" w:cs="Times New Roman"/>
          <w:color w:val="0070C0"/>
          <w:spacing w:val="0"/>
          <w:sz w:val="16"/>
          <w:szCs w:val="16"/>
        </w:rPr>
        <w:softHyphen/>
        <w:t>пытания выбранный в качестве эталона десятый самолет Р-10 второй серии. Результаты оказались неутеши</w:t>
      </w:r>
      <w:r w:rsidRPr="000816EF">
        <w:rPr>
          <w:rFonts w:ascii="Times New Roman" w:hAnsi="Times New Roman" w:cs="Times New Roman"/>
          <w:color w:val="0070C0"/>
          <w:spacing w:val="0"/>
          <w:sz w:val="16"/>
          <w:szCs w:val="16"/>
        </w:rPr>
        <w:softHyphen/>
        <w:t>тельными, и в НИИ ВВС эту машину передавать не стали. Предстояло подготовить новый эталон (19900).</w:t>
      </w:r>
    </w:p>
    <w:p w14:paraId="01406ED2" w14:textId="77777777" w:rsidR="00684E2A" w:rsidRPr="000816EF" w:rsidRDefault="00684E2A" w:rsidP="000816EF">
      <w:pPr>
        <w:shd w:val="clear" w:color="auto" w:fill="FFFFFF"/>
        <w:spacing w:after="0" w:line="240" w:lineRule="auto"/>
        <w:jc w:val="both"/>
        <w:rPr>
          <w:rFonts w:ascii="Times New Roman" w:hAnsi="Times New Roman"/>
          <w:color w:val="0070C0"/>
          <w:sz w:val="16"/>
          <w:szCs w:val="16"/>
        </w:rPr>
      </w:pPr>
    </w:p>
    <w:p w14:paraId="1CE632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на 292 заводе собрали первые 10 Р-10 из деталей, поступивших со 135 завода. До начала 1940 выпустили 135 (1462,26).</w:t>
      </w:r>
    </w:p>
    <w:p w14:paraId="462710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A721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1938-го на заводе Саркомбайн построили первую серию из 10 самолетов, собранных из агрегатов, присланных из Харькова. До прекращения производства самолетов этого типа в начале 1940 года завод выпустил 135 серийных машин. Всего авиазаводы Харькова и Саратова построили 493 серийных Р-10 с двигателями М-52А и М-25В (11456).</w:t>
      </w:r>
    </w:p>
    <w:p w14:paraId="1DB8F7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C04AB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сделали и начали испытания ХАИ-51 - штурмовика и легкого бомбардировщика с М-62 и ВИШ-28 конструкции И.Г.Немана - ведущий к Л.Д.Арсон, а затем И.П.Жиганов. Вооружение усилили - 4 ШКАС в крыльях + 1 синхронный + МВ-5 с ШКАС. (553,146).</w:t>
      </w:r>
    </w:p>
    <w:p w14:paraId="3A27F3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 вывели на аэродром только в июне, а испытывали в августе-сентябре 1938 (1462,28).</w:t>
      </w:r>
    </w:p>
    <w:p w14:paraId="29ACD6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A98D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ГУАП дал группе П.Д.Грушина, работавшей в МАИ, задание на экспериментальный однодвигательный двухместный ББ и Ш ББ-МАИ с М-105. Конструкция - цельнодеревянная из бакелитовой фанеры на клее ВИАМ Б-3 (80,200).</w:t>
      </w:r>
    </w:p>
    <w:p w14:paraId="11B492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 есть - пораньше С.А.Лавочкина</w:t>
      </w:r>
    </w:p>
    <w:p w14:paraId="5757E2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B2DE49" w14:textId="77777777" w:rsidR="00045E04" w:rsidRPr="000816EF" w:rsidRDefault="00045E04" w:rsidP="000816EF">
      <w:pPr>
        <w:pStyle w:val="222"/>
        <w:shd w:val="clear" w:color="auto" w:fill="auto"/>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lang w:val="ru-RU"/>
        </w:rPr>
        <w:t>В</w:t>
      </w:r>
      <w:r w:rsidRPr="000816EF">
        <w:rPr>
          <w:rFonts w:ascii="Times New Roman" w:hAnsi="Times New Roman" w:cs="Times New Roman"/>
          <w:color w:val="0070C0"/>
          <w:sz w:val="16"/>
          <w:szCs w:val="16"/>
        </w:rPr>
        <w:t xml:space="preserve"> начале 1938 года начались работы по новому самолету</w:t>
      </w:r>
      <w:r w:rsidRPr="000816EF">
        <w:rPr>
          <w:rFonts w:ascii="Times New Roman" w:hAnsi="Times New Roman" w:cs="Times New Roman"/>
          <w:color w:val="0070C0"/>
          <w:sz w:val="16"/>
          <w:szCs w:val="16"/>
          <w:lang w:val="ru-RU"/>
        </w:rPr>
        <w:t xml:space="preserve"> – тандем МАИ П.Д. Грушина</w:t>
      </w:r>
      <w:r w:rsidRPr="000816EF">
        <w:rPr>
          <w:rFonts w:ascii="Times New Roman" w:hAnsi="Times New Roman" w:cs="Times New Roman"/>
          <w:color w:val="0070C0"/>
          <w:sz w:val="16"/>
          <w:szCs w:val="16"/>
        </w:rPr>
        <w:t>, а 22 марта вышло поста</w:t>
      </w:r>
      <w:r w:rsidRPr="000816EF">
        <w:rPr>
          <w:rFonts w:ascii="Times New Roman" w:hAnsi="Times New Roman" w:cs="Times New Roman"/>
          <w:color w:val="0070C0"/>
          <w:sz w:val="16"/>
          <w:szCs w:val="16"/>
        </w:rPr>
        <w:softHyphen/>
        <w:t>новление Комитета Обороны № 40сс «О раз</w:t>
      </w:r>
      <w:r w:rsidRPr="000816EF">
        <w:rPr>
          <w:rFonts w:ascii="Times New Roman" w:hAnsi="Times New Roman" w:cs="Times New Roman"/>
          <w:color w:val="0070C0"/>
          <w:sz w:val="16"/>
          <w:szCs w:val="16"/>
        </w:rPr>
        <w:softHyphen/>
        <w:t>витии штурмовой, разведывательной, учеб</w:t>
      </w:r>
      <w:r w:rsidRPr="000816EF">
        <w:rPr>
          <w:rFonts w:ascii="Times New Roman" w:hAnsi="Times New Roman" w:cs="Times New Roman"/>
          <w:color w:val="0070C0"/>
          <w:sz w:val="16"/>
          <w:szCs w:val="16"/>
        </w:rPr>
        <w:softHyphen/>
        <w:t>ной, тренировочной и спасательной авиа</w:t>
      </w:r>
      <w:r w:rsidRPr="000816EF">
        <w:rPr>
          <w:rFonts w:ascii="Times New Roman" w:hAnsi="Times New Roman" w:cs="Times New Roman"/>
          <w:color w:val="0070C0"/>
          <w:sz w:val="16"/>
          <w:szCs w:val="16"/>
        </w:rPr>
        <w:softHyphen/>
        <w:t>ции». Восьми конструкторам были выданы задания на разработку различных самолетов. Грушину поручалось создание эксперимен</w:t>
      </w:r>
      <w:r w:rsidRPr="000816EF">
        <w:rPr>
          <w:rFonts w:ascii="Times New Roman" w:hAnsi="Times New Roman" w:cs="Times New Roman"/>
          <w:color w:val="0070C0"/>
          <w:sz w:val="16"/>
          <w:szCs w:val="16"/>
        </w:rPr>
        <w:softHyphen/>
        <w:t>тального штурмовика с тандемной установ</w:t>
      </w:r>
      <w:r w:rsidRPr="000816EF">
        <w:rPr>
          <w:rFonts w:ascii="Times New Roman" w:hAnsi="Times New Roman" w:cs="Times New Roman"/>
          <w:color w:val="0070C0"/>
          <w:sz w:val="16"/>
          <w:szCs w:val="16"/>
        </w:rPr>
        <w:softHyphen/>
        <w:t>кой крыльев и мотором М-88. Самолет дол</w:t>
      </w:r>
      <w:r w:rsidRPr="000816EF">
        <w:rPr>
          <w:rFonts w:ascii="Times New Roman" w:hAnsi="Times New Roman" w:cs="Times New Roman"/>
          <w:color w:val="0070C0"/>
          <w:sz w:val="16"/>
          <w:szCs w:val="16"/>
        </w:rPr>
        <w:softHyphen/>
        <w:t>жен был достигать скорости 500-530 км/ч на границе высотности двигателя, иметь нор</w:t>
      </w:r>
      <w:r w:rsidRPr="000816EF">
        <w:rPr>
          <w:rFonts w:ascii="Times New Roman" w:hAnsi="Times New Roman" w:cs="Times New Roman"/>
          <w:color w:val="0070C0"/>
          <w:sz w:val="16"/>
          <w:szCs w:val="16"/>
        </w:rPr>
        <w:softHyphen/>
        <w:t>мальную дальность полета в 950 км и перего</w:t>
      </w:r>
      <w:r w:rsidRPr="000816EF">
        <w:rPr>
          <w:rFonts w:ascii="Times New Roman" w:hAnsi="Times New Roman" w:cs="Times New Roman"/>
          <w:color w:val="0070C0"/>
          <w:sz w:val="16"/>
          <w:szCs w:val="16"/>
        </w:rPr>
        <w:softHyphen/>
        <w:t>ночную 1300 км. По плану опытного самоле</w:t>
      </w:r>
      <w:r w:rsidRPr="000816EF">
        <w:rPr>
          <w:rFonts w:ascii="Times New Roman" w:hAnsi="Times New Roman" w:cs="Times New Roman"/>
          <w:color w:val="0070C0"/>
          <w:sz w:val="16"/>
          <w:szCs w:val="16"/>
        </w:rPr>
        <w:softHyphen/>
        <w:t>тостроения на 1938-39 годы срок предъявле</w:t>
      </w:r>
      <w:r w:rsidRPr="000816EF">
        <w:rPr>
          <w:rFonts w:ascii="Times New Roman" w:hAnsi="Times New Roman" w:cs="Times New Roman"/>
          <w:color w:val="0070C0"/>
          <w:sz w:val="16"/>
          <w:szCs w:val="16"/>
        </w:rPr>
        <w:softHyphen/>
        <w:t>ния на испытания - декабрь 1938 года</w:t>
      </w:r>
      <w:r w:rsidRPr="000816EF">
        <w:rPr>
          <w:rFonts w:ascii="Times New Roman" w:hAnsi="Times New Roman" w:cs="Times New Roman"/>
          <w:color w:val="0070C0"/>
          <w:sz w:val="16"/>
          <w:szCs w:val="16"/>
          <w:lang w:val="ru-RU"/>
        </w:rPr>
        <w:t xml:space="preserve"> (19866)</w:t>
      </w:r>
      <w:r w:rsidRPr="000816EF">
        <w:rPr>
          <w:rFonts w:ascii="Times New Roman" w:hAnsi="Times New Roman" w:cs="Times New Roman"/>
          <w:color w:val="0070C0"/>
          <w:sz w:val="16"/>
          <w:szCs w:val="16"/>
        </w:rPr>
        <w:t>.</w:t>
      </w:r>
    </w:p>
    <w:p w14:paraId="21064AF9" w14:textId="77777777" w:rsidR="00045E04" w:rsidRPr="000816EF" w:rsidRDefault="00045E04" w:rsidP="000816EF">
      <w:pPr>
        <w:pStyle w:val="222"/>
        <w:shd w:val="clear" w:color="auto" w:fill="auto"/>
        <w:spacing w:line="240" w:lineRule="auto"/>
        <w:jc w:val="both"/>
        <w:rPr>
          <w:rFonts w:ascii="Times New Roman" w:hAnsi="Times New Roman" w:cs="Times New Roman"/>
          <w:color w:val="0070C0"/>
          <w:sz w:val="16"/>
          <w:szCs w:val="16"/>
        </w:rPr>
      </w:pPr>
    </w:p>
    <w:p w14:paraId="3D6BCA6F" w14:textId="77777777" w:rsidR="00192F1C" w:rsidRPr="000816EF" w:rsidRDefault="00192F1C"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начале 1938 г. конструкторское бюро Кочериги</w:t>
      </w:r>
      <w:r w:rsidRPr="000816EF">
        <w:rPr>
          <w:rFonts w:ascii="Times New Roman" w:hAnsi="Times New Roman"/>
          <w:color w:val="0070C0"/>
          <w:sz w:val="16"/>
          <w:szCs w:val="16"/>
        </w:rPr>
        <w:softHyphen/>
        <w:t>на и опытное производство завода №1 было загружено до</w:t>
      </w:r>
      <w:r w:rsidRPr="000816EF">
        <w:rPr>
          <w:rFonts w:ascii="Times New Roman" w:hAnsi="Times New Roman"/>
          <w:color w:val="0070C0"/>
          <w:sz w:val="16"/>
          <w:szCs w:val="16"/>
        </w:rPr>
        <w:softHyphen/>
        <w:t>работками по модификации самолета «Валти» и испыта</w:t>
      </w:r>
      <w:r w:rsidRPr="000816EF">
        <w:rPr>
          <w:rFonts w:ascii="Times New Roman" w:hAnsi="Times New Roman"/>
          <w:color w:val="0070C0"/>
          <w:sz w:val="16"/>
          <w:szCs w:val="16"/>
        </w:rPr>
        <w:softHyphen/>
        <w:t>ниями первого такого самолета советской сборки под обозначением БШ-1. И это при том, что БШ-1 уже никак не удовлетворял заказчиков, и было понятно, что военно</w:t>
      </w:r>
      <w:r w:rsidRPr="000816EF">
        <w:rPr>
          <w:rFonts w:ascii="Times New Roman" w:hAnsi="Times New Roman"/>
          <w:color w:val="0070C0"/>
          <w:sz w:val="16"/>
          <w:szCs w:val="16"/>
        </w:rPr>
        <w:softHyphen/>
        <w:t>го будущего у него не будет. То есть авиазавод №1 в рас</w:t>
      </w:r>
      <w:r w:rsidRPr="000816EF">
        <w:rPr>
          <w:rFonts w:ascii="Times New Roman" w:hAnsi="Times New Roman"/>
          <w:color w:val="0070C0"/>
          <w:sz w:val="16"/>
          <w:szCs w:val="16"/>
        </w:rPr>
        <w:softHyphen/>
        <w:t>сматриваемый нами момент как будто не имел заданий на ближайшую перспективу. Именно поэтому Михаил Моисе</w:t>
      </w:r>
      <w:r w:rsidRPr="000816EF">
        <w:rPr>
          <w:rFonts w:ascii="Times New Roman" w:hAnsi="Times New Roman"/>
          <w:color w:val="0070C0"/>
          <w:sz w:val="16"/>
          <w:szCs w:val="16"/>
        </w:rPr>
        <w:softHyphen/>
        <w:t>евич Каганович в сложившейся ситуации и предложил срочно активизировать деятельность по созданию нового боевого самолета согласно представленным ТТТ. Однако на деле в апреле 1938 он лишь озвучил (и подтвердил документально) свое подключение к новой теме, ибо на практике работа по созданию нового самолета Кочеригина велась уже чет</w:t>
      </w:r>
      <w:r w:rsidRPr="000816EF">
        <w:rPr>
          <w:rFonts w:ascii="Times New Roman" w:hAnsi="Times New Roman"/>
          <w:color w:val="0070C0"/>
          <w:sz w:val="16"/>
          <w:szCs w:val="16"/>
        </w:rPr>
        <w:softHyphen/>
        <w:t>вертый месяц. Началась она еще в начале года, когда были получены упомянутые выше тактико-тактические требования. В процессе разработки проекта самолет по</w:t>
      </w:r>
      <w:r w:rsidRPr="000816EF">
        <w:rPr>
          <w:rFonts w:ascii="Times New Roman" w:hAnsi="Times New Roman"/>
          <w:color w:val="0070C0"/>
          <w:sz w:val="16"/>
          <w:szCs w:val="16"/>
        </w:rPr>
        <w:softHyphen/>
        <w:t>лучил обозначение «Ш» (20362).</w:t>
      </w:r>
    </w:p>
    <w:p w14:paraId="6B41D77E" w14:textId="77777777" w:rsidR="00192F1C" w:rsidRPr="000816EF" w:rsidRDefault="00192F1C" w:rsidP="000816EF">
      <w:pPr>
        <w:shd w:val="clear" w:color="auto" w:fill="FFFFFF"/>
        <w:spacing w:after="0" w:line="240" w:lineRule="auto"/>
        <w:jc w:val="both"/>
        <w:rPr>
          <w:rFonts w:ascii="Times New Roman" w:hAnsi="Times New Roman"/>
          <w:color w:val="0070C0"/>
          <w:sz w:val="16"/>
          <w:szCs w:val="16"/>
        </w:rPr>
      </w:pPr>
    </w:p>
    <w:p w14:paraId="61A56768" w14:textId="77777777" w:rsidR="00BD7617" w:rsidRPr="000816EF" w:rsidRDefault="00BD761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начальник ВВС Локтионов сообщал наркому обороны Ворошилову:</w:t>
      </w:r>
    </w:p>
    <w:p w14:paraId="217CE7CF" w14:textId="77777777" w:rsidR="00BD7617" w:rsidRPr="000816EF" w:rsidRDefault="00BD761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результате войны в Испании Германия и Италия резко перестроили свои воздушные флоты и в очень короткий срок добились в серийно-массовом производстве хороших боевых самолетов истребителей и бомбардировщиков. Особенно следует отметить Германию. Если в начале войны в Испании она выставила в качестве </w:t>
      </w:r>
      <w:hyperlink r:id="rId52" w:tooltip="Хейнкель He-50" w:history="1">
        <w:r w:rsidRPr="000816EF">
          <w:rPr>
            <w:rStyle w:val="a5"/>
            <w:rFonts w:ascii="Times New Roman" w:hAnsi="Times New Roman"/>
            <w:color w:val="000000" w:themeColor="text1"/>
            <w:sz w:val="16"/>
            <w:szCs w:val="16"/>
            <w:u w:val="none"/>
          </w:rPr>
          <w:t>истребителя Хейнкель 51</w:t>
        </w:r>
      </w:hyperlink>
      <w:r w:rsidRPr="000816EF">
        <w:rPr>
          <w:rFonts w:ascii="Times New Roman" w:hAnsi="Times New Roman"/>
          <w:color w:val="000000" w:themeColor="text1"/>
          <w:sz w:val="16"/>
          <w:szCs w:val="16"/>
        </w:rPr>
        <w:t xml:space="preserve"> со скоростью 310 км/ч, </w:t>
      </w:r>
      <w:hyperlink r:id="rId53" w:tooltip="Юнкерс Ju-52/3m" w:history="1">
        <w:r w:rsidRPr="000816EF">
          <w:rPr>
            <w:rStyle w:val="a5"/>
            <w:rFonts w:ascii="Times New Roman" w:hAnsi="Times New Roman"/>
            <w:color w:val="000000" w:themeColor="text1"/>
            <w:sz w:val="16"/>
            <w:szCs w:val="16"/>
            <w:u w:val="none"/>
          </w:rPr>
          <w:t>бомбардировщик Юнкерс 52</w:t>
        </w:r>
      </w:hyperlink>
      <w:r w:rsidRPr="000816EF">
        <w:rPr>
          <w:rFonts w:ascii="Times New Roman" w:hAnsi="Times New Roman"/>
          <w:color w:val="000000" w:themeColor="text1"/>
          <w:sz w:val="16"/>
          <w:szCs w:val="16"/>
        </w:rPr>
        <w:t xml:space="preserve"> со скоростью 250 км/ч и разведчик Хейнкель 70 со скоростью 370 км/ч, что через 8 месяцев войны немцы дают </w:t>
      </w:r>
      <w:hyperlink r:id="rId54" w:tooltip="Юнкерс Ju-86" w:history="1">
        <w:r w:rsidRPr="000816EF">
          <w:rPr>
            <w:rStyle w:val="a5"/>
            <w:rFonts w:ascii="Times New Roman" w:hAnsi="Times New Roman"/>
            <w:color w:val="000000" w:themeColor="text1"/>
            <w:sz w:val="16"/>
            <w:szCs w:val="16"/>
            <w:u w:val="none"/>
          </w:rPr>
          <w:t>Юнкерс-86</w:t>
        </w:r>
      </w:hyperlink>
      <w:r w:rsidRPr="000816EF">
        <w:rPr>
          <w:rFonts w:ascii="Times New Roman" w:hAnsi="Times New Roman"/>
          <w:color w:val="000000" w:themeColor="text1"/>
          <w:sz w:val="16"/>
          <w:szCs w:val="16"/>
        </w:rPr>
        <w:t>, а к настоящему времени в Испании немцы имеют и применяют, кроме Юнкерса 86, истребитель Мессер Шмидт и  бомбардировщик Хейнкель-111.</w:t>
      </w:r>
    </w:p>
    <w:p w14:paraId="4FD5C0AC" w14:textId="77777777" w:rsidR="00BD7617" w:rsidRPr="000816EF" w:rsidRDefault="00BD761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Таким образом, если </w:t>
      </w:r>
      <w:hyperlink r:id="rId55" w:tooltip="Советские лётчики в Испании" w:history="1">
        <w:r w:rsidRPr="000816EF">
          <w:rPr>
            <w:rStyle w:val="a5"/>
            <w:rFonts w:ascii="Times New Roman" w:hAnsi="Times New Roman"/>
            <w:color w:val="000000" w:themeColor="text1"/>
            <w:sz w:val="16"/>
            <w:szCs w:val="16"/>
            <w:u w:val="none"/>
          </w:rPr>
          <w:t>в начале войны в Испании мы имели явный перевес в качестве материальной части (боевых самолетов)</w:t>
        </w:r>
      </w:hyperlink>
      <w:r w:rsidRPr="000816EF">
        <w:rPr>
          <w:rFonts w:ascii="Times New Roman" w:hAnsi="Times New Roman"/>
          <w:color w:val="000000" w:themeColor="text1"/>
          <w:sz w:val="16"/>
          <w:szCs w:val="16"/>
        </w:rPr>
        <w:t>, то к настоящему времени немцы и итальянцы нас догнали и даже с небольшим преимуществом для себя. Безусловно в опытном строительстве они имеют еще лучшие типы самолетов. Мы же за 1937 г. очень мало сделали как в отношении модификации существующих самолетов так и постройки опытных образцов…</w:t>
      </w:r>
    </w:p>
    <w:p w14:paraId="564D6378" w14:textId="77777777" w:rsidR="00BD7617" w:rsidRPr="000816EF" w:rsidRDefault="00BD761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Застой в опытном строительстве, конструкции новых, более совершенных самолетов и модификации существующих типов самолетов объясняется: во-первых, вредительством, имевшем место в ВВС и авиапромышленности, в результате чего план опытного строительства 1937 г. был полностью сорван; во-вторых, успокоенностью в результате преимущества нашей матчасти в первый период войны в Испании» (18304).</w:t>
      </w:r>
    </w:p>
    <w:p w14:paraId="71EDDC64" w14:textId="77777777" w:rsidR="00BD7617" w:rsidRPr="000816EF" w:rsidRDefault="00BD7617" w:rsidP="000816EF">
      <w:pPr>
        <w:spacing w:after="0" w:line="240" w:lineRule="auto"/>
        <w:jc w:val="both"/>
        <w:rPr>
          <w:rFonts w:ascii="Times New Roman" w:hAnsi="Times New Roman"/>
          <w:color w:val="000000" w:themeColor="text1"/>
          <w:sz w:val="16"/>
          <w:szCs w:val="16"/>
        </w:rPr>
      </w:pPr>
    </w:p>
    <w:p w14:paraId="4D2CD473" w14:textId="77777777" w:rsidR="00BD7617" w:rsidRPr="000816EF" w:rsidRDefault="00BD761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начальник ВВС А. Д. Лок ти - онов сообщил наркому обороны К. Е. Ворошилову: «В результате войны в Испании Германия и Италия резко перестроили свои воздушные флоты... Если в начале войны в Испании мы имели явный перевес в качестве материальной части (боевых самолетов), то к настоящему времени немцы и итальянцы нас догнали и даже с небольшим преимуществом для себя... План опытного строительства в 1937 г. был полностью сорван...» (19727).</w:t>
      </w:r>
    </w:p>
    <w:p w14:paraId="4BDF1DD0" w14:textId="77777777" w:rsidR="00BD7617" w:rsidRPr="000816EF" w:rsidRDefault="00BD7617" w:rsidP="000816EF">
      <w:pPr>
        <w:spacing w:after="0" w:line="240" w:lineRule="auto"/>
        <w:jc w:val="both"/>
        <w:rPr>
          <w:rFonts w:ascii="Times New Roman" w:hAnsi="Times New Roman"/>
          <w:color w:val="000000" w:themeColor="text1"/>
          <w:sz w:val="16"/>
          <w:szCs w:val="16"/>
        </w:rPr>
      </w:pPr>
    </w:p>
    <w:p w14:paraId="49878CD4" w14:textId="77777777" w:rsidR="00B32C77" w:rsidRPr="000816EF" w:rsidRDefault="00BD761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w:t>
      </w:r>
      <w:r w:rsidR="00B32C77" w:rsidRPr="000816EF">
        <w:rPr>
          <w:rFonts w:ascii="Times New Roman" w:hAnsi="Times New Roman"/>
          <w:color w:val="000000" w:themeColor="text1"/>
          <w:sz w:val="16"/>
          <w:szCs w:val="16"/>
        </w:rPr>
        <w:t xml:space="preserve"> начале 1938 г. Поликарпов получает заказ на И-153 и И-190 (по</w:t>
      </w:r>
      <w:r w:rsidR="00B32C77" w:rsidRPr="000816EF">
        <w:rPr>
          <w:rFonts w:ascii="Times New Roman" w:hAnsi="Times New Roman"/>
          <w:color w:val="000000" w:themeColor="text1"/>
          <w:sz w:val="16"/>
          <w:szCs w:val="16"/>
        </w:rPr>
        <w:softHyphen/>
        <w:t>мимо И-180, ВИТ-2, «Иванов»...). Впрочем, над И-153 его КБ уже работало с конца 1937 г., и в августе 1938 г. самолет был построен, а с 1939 г. начался его серийный выпуск на заводе № 1 (10731).</w:t>
      </w:r>
    </w:p>
    <w:p w14:paraId="703279C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77B7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КБ Н.Н.П. перевели на ЗОК - завод 156. Там оно было до осени, так как И-180 принимал военпред завода 156 (129,4).</w:t>
      </w:r>
    </w:p>
    <w:p w14:paraId="1AB5E7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это случилось в середине 1938.</w:t>
      </w:r>
    </w:p>
    <w:p w14:paraId="4F7957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0CF15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констр. Поликарповым выпускает</w:t>
      </w:r>
      <w:r w:rsidRPr="000816EF">
        <w:rPr>
          <w:rFonts w:ascii="Times New Roman" w:hAnsi="Times New Roman"/>
          <w:color w:val="000000" w:themeColor="text1"/>
          <w:sz w:val="16"/>
          <w:szCs w:val="16"/>
        </w:rPr>
        <w:softHyphen/>
        <w:t>ся на аэродром модификация И-16 с мотором М-87» (10744,48).</w:t>
      </w:r>
    </w:p>
    <w:p w14:paraId="7492DD0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3775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1938-го считалось. что хотя введенные на И-163-1 усовершенствования в серийном И-16 тип 5 применить не удалось, самолет свою задачу выполнил. Это был первый самолет, оборудованный посадочными щитками, внешне он походил на обычный тип 5. К отличиям следует добавить измененную конструкцию шасси. увеличенную площадь рулей хвостового оперения и наличие мачтовой антенны (то есть предполагалась установка радиостанции). В облеченном варианте с двумя крыльевыми ШКАСами полетный вес И-163 составлял около 1600 кг. В качестве силовой установки использовался высотный двигатель М-25Е, развивающий мощность 710л.с. на высоте 5000 м (12015).</w:t>
      </w:r>
    </w:p>
    <w:p w14:paraId="07A261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B841E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сборку И-165-2, который первоначально проектировался под М-62, при 80% готовности приостановили. Николай Поликарпов считал, что требуются более радикальные меры по улучшению самолета, поэтому решил установить на этот экземпляр двигакль М-88. Такое решение привело к обстоятельному перерасчету прочности узлов и центровки. Вся эта деятельность затянулась. а с появлением в конце 1938 г. на заводе №156 опытного истребителя И-180 потеряла свою актуальность (12015).</w:t>
      </w:r>
    </w:p>
    <w:p w14:paraId="16A094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97B01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на авиазаводе №21 построили фюзеляж и изготовили ряд отдельных элементов для одномоторного бомбардировщика "Иванов" конструкции Н.Н.Поликарпова. В этот период здесь провели проработку кинематики шасси дли опытного истребителя И -172 с двигателем М -105 (12015).</w:t>
      </w:r>
    </w:p>
    <w:p w14:paraId="6F02EA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B99D791"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начале 1938</w:t>
      </w:r>
    </w:p>
    <w:p w14:paraId="57EFCF22"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ОТЧЕТЫ О РАБОТЕ ОПЫТНО-КОНСТРУКТОРСКОГО ОТДЕЛА, 15/I.-38 - 31/X1L-38 [ГОД]</w:t>
      </w:r>
    </w:p>
    <w:p w14:paraId="25EA3620"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Отчет о работе Опытного конструкторского бюро завода № 21 имени Орджоникидзе на 1 января 1938 г.</w:t>
      </w:r>
    </w:p>
    <w:p w14:paraId="252B3D3F"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(выдержки)</w:t>
      </w:r>
    </w:p>
    <w:p w14:paraId="06D968A4"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II. Общее состояние ОКБ к концу IV квартала 1937 г.</w:t>
      </w:r>
    </w:p>
    <w:p w14:paraId="5D900B62"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 IV квартал получены и установлены новый газогенератор взамен изношенного старого и механическая ножовочная пила для резки металлов.</w:t>
      </w:r>
    </w:p>
    <w:p w14:paraId="7A118417"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Положение с инструментом улучшается, но в недостаточной мере.</w:t>
      </w:r>
    </w:p>
    <w:p w14:paraId="0D05703A"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 5)</w:t>
      </w:r>
    </w:p>
    <w:p w14:paraId="24AF1CF1"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 сего времени нет пульверизатора для малярных работ, отделка машин производится кистью, что понижает качество наружной отделки.</w:t>
      </w:r>
    </w:p>
    <w:p w14:paraId="6CF6020B"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Состояние производственных площадей.</w:t>
      </w:r>
    </w:p>
    <w:p w14:paraId="34B95E8D"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Насыщение производственной площади ОКБ сборочными работами дошло до предела. При полном уплотнении боковых пролетов, центральный пролет, предназначенный для агрегатов сборки, - заставлен монтируемыми машинами и стапелями для сборки фюзеляжа и скорлупы настолько, что едва позволяет соблюдать правила противопожарной охраны.</w:t>
      </w:r>
    </w:p>
    <w:p w14:paraId="466D191F"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Проектирование самолета «Иванов».</w:t>
      </w:r>
    </w:p>
    <w:p w14:paraId="62698231"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Укомплектованность рабочей силы за IV квартал выразилось в следующих показателях:</w:t>
      </w:r>
    </w:p>
    <w:p w14:paraId="04B47A08"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прибыло 51 чел[овек]; б) убыло 60 чел[овек]</w:t>
      </w:r>
    </w:p>
    <w:p w14:paraId="1ABA2B6C"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Таким образом, пополнения за IV квартал не произошло, и в 1-м квартале для ускорения работ придется прибегать к помощи завода № 156 квалифицированными работниками.</w:t>
      </w:r>
    </w:p>
    <w:p w14:paraId="73208FA5"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ЦАНО. Ф. 2066. Оп. 6. Д. 237. Л. 5-7. Копия. Машинопись (20955).</w:t>
      </w:r>
    </w:p>
    <w:p w14:paraId="43339CBC" w14:textId="77777777" w:rsidR="00B92C91" w:rsidRPr="000816EF" w:rsidRDefault="00B92C91" w:rsidP="000816EF">
      <w:pPr>
        <w:spacing w:after="0" w:line="240" w:lineRule="auto"/>
        <w:jc w:val="both"/>
        <w:rPr>
          <w:rFonts w:ascii="Times New Roman" w:hAnsi="Times New Roman"/>
          <w:color w:val="0070C0"/>
          <w:sz w:val="16"/>
          <w:szCs w:val="16"/>
        </w:rPr>
      </w:pPr>
    </w:p>
    <w:p w14:paraId="5DF695CF" w14:textId="77777777" w:rsidR="00A60202" w:rsidRPr="000816EF" w:rsidRDefault="00A6020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был построен полноразмерный макет самолета - полутораплана со складывающимся нижним крылом. С целью создания одноместного экспериментального истребителя было организовано ОКБ-30, начальником которого назначили В.В. Шевченко. Он же стал главным конструктором проекта. КБ-30 под руководством главного конструктора В.Шевченко был разработан уникальный для того времени биплан ИС-1, который затем построили на заводе № 156. До Шевченко никто из зарубежных и наших конструкторов не посягал на статичность всей несущей поверхности, не пытался полностью избавиться от одного, мешающего в скоростном полете крыла. А все дело в том, что биплан этот после отрыва от земли мог убрать не только шасси, но и нижнее крыло, сложив его по шарнирам. При этом колеса убирались в боковые ниши фюзеляжа, сюда же специальным подъемным механизмом убиралась и корневая часть крыла, а концевая - вписывалась в выемку нижней части верхней плоскости. Полученный таким образом моноплан сразу же менял все свои характеристики: значительно уменьшалось лобовое сопротивление, увеличивалась скорость полета. В то время монопланы, имеющие повышенную нагрузку на площадь, как мы уже заметили, обладали довольно высокой максимальной скоростью, но пониженной маневренностью и худшими взлетно-посадочными характеристиками. Бипланы, напротив, славятся отличными маневренными качествами и отменными взлетно-посадочными свойствами. Они не нуждаются в обширных аэродромах, но, увы, их максимальная скорость уже считалась явно недостаточной. Так, к майору Шевченко, летчику-испытателю НИИ ВВС пришла идея в одном самолете соединить лучшие качества моно- и биплана. И вот эскизные расчеты и чертежи Шевченко представил в научную коллегию ВВС. Проект нашли очень интересным и оригинальным, не встречавшимся ранее в мировой практике. Конструктору выделили помещение в старом здании МАИ, небольшие средства и определили коллектив для постройки макета. Узнав о необычной работе, которую ведет Шевченко, выдающиеся летчики Герои Советского Союза Григорий Кравченко, Степан Супрун и Анатолий Серов горячо поддержали энтузиаста, помогли ему советом и делом. К осуществлению идеи подключился и известный летчик комбриг Александр Филин (15550).</w:t>
      </w:r>
    </w:p>
    <w:p w14:paraId="57DE1039" w14:textId="77777777" w:rsidR="00A60202" w:rsidRPr="000816EF" w:rsidRDefault="00A60202" w:rsidP="000816EF">
      <w:pPr>
        <w:spacing w:after="0" w:line="240" w:lineRule="auto"/>
        <w:jc w:val="both"/>
        <w:rPr>
          <w:rFonts w:ascii="Times New Roman" w:hAnsi="Times New Roman"/>
          <w:color w:val="000000" w:themeColor="text1"/>
          <w:sz w:val="16"/>
          <w:szCs w:val="16"/>
        </w:rPr>
      </w:pPr>
    </w:p>
    <w:p w14:paraId="7D2135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проходили испытания Я-21 (УТ-21) А.С.Я. с МВ-6, который потом в 1939 переделывался в самолет 25, но не вышло из-за переключения на боевые машины (4,92).</w:t>
      </w:r>
    </w:p>
    <w:p w14:paraId="7E094F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62CB7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испытывали АИР-15 (УТ-15) А.С.Я. - гоночного с профилем Ф.Г.Гласса (безмоментным) и его потом передали в ЦАГИ для исследований (4,91).</w:t>
      </w:r>
    </w:p>
    <w:p w14:paraId="3C8EF4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4713D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проходили совместные заводские и государственные ис</w:t>
      </w:r>
      <w:r w:rsidRPr="000816EF">
        <w:rPr>
          <w:rFonts w:ascii="Times New Roman" w:hAnsi="Times New Roman"/>
          <w:color w:val="000000" w:themeColor="text1"/>
          <w:sz w:val="16"/>
          <w:szCs w:val="16"/>
        </w:rPr>
        <w:softHyphen/>
        <w:t>пытания - У-2ВС эталон 1938 г. завода № 23. Изменения были не</w:t>
      </w:r>
      <w:r w:rsidRPr="000816EF">
        <w:rPr>
          <w:rFonts w:ascii="Times New Roman" w:hAnsi="Times New Roman"/>
          <w:color w:val="000000" w:themeColor="text1"/>
          <w:sz w:val="16"/>
          <w:szCs w:val="16"/>
        </w:rPr>
        <w:softHyphen/>
        <w:t>большими: синхронный пулемет отнесли на 30 мм от борта, поставили прицел ОП-1, ящик для звеньев и гильз перенесли под пол кабины, подняли вверх на 273 мм и изменили конструкцию турели с пулеметом ДА, что позволило вести стрельбу в любом направлении, поставили бомбардировочный прицел ОПБ-1, сиденье летнаба сделали по типу самолета Р-5, установили сто</w:t>
      </w:r>
      <w:r w:rsidRPr="000816EF">
        <w:rPr>
          <w:rFonts w:ascii="Times New Roman" w:hAnsi="Times New Roman"/>
          <w:color w:val="000000" w:themeColor="text1"/>
          <w:sz w:val="16"/>
          <w:szCs w:val="16"/>
        </w:rPr>
        <w:softHyphen/>
        <w:t>лик летнаба с освещением, освещение бомбардировоч</w:t>
      </w:r>
      <w:r w:rsidRPr="000816EF">
        <w:rPr>
          <w:rFonts w:ascii="Times New Roman" w:hAnsi="Times New Roman"/>
          <w:color w:val="000000" w:themeColor="text1"/>
          <w:sz w:val="16"/>
          <w:szCs w:val="16"/>
        </w:rPr>
        <w:softHyphen/>
        <w:t>ного прицела. Самолет прошел испытания, но серийно не строился: изменившиеся характеристики бо</w:t>
      </w:r>
      <w:r w:rsidRPr="000816EF">
        <w:rPr>
          <w:rFonts w:ascii="Times New Roman" w:hAnsi="Times New Roman"/>
          <w:color w:val="000000" w:themeColor="text1"/>
          <w:sz w:val="16"/>
          <w:szCs w:val="16"/>
        </w:rPr>
        <w:softHyphen/>
        <w:t>евых машин потребовали использования новых учебно-боевых самолетов. К идее вооруженного У-2 вернулись только в годы Великой Отечественной войны (10667).</w:t>
      </w:r>
    </w:p>
    <w:p w14:paraId="68D004A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05331" w14:textId="77777777" w:rsidR="00A90E4D" w:rsidRPr="000816EF" w:rsidRDefault="00A90E4D" w:rsidP="000816EF">
      <w:pPr>
        <w:pStyle w:val="a3"/>
        <w:rPr>
          <w:color w:val="000000" w:themeColor="text1"/>
          <w:lang w:val="ru-RU"/>
        </w:rPr>
      </w:pPr>
      <w:r w:rsidRPr="000816EF">
        <w:rPr>
          <w:color w:val="000000" w:themeColor="text1"/>
          <w:lang w:val="ru-RU"/>
        </w:rPr>
        <w:t>В начале 1938 г. концепция «звена» начала вызывать критику. Напри</w:t>
      </w:r>
      <w:r w:rsidRPr="000816EF">
        <w:rPr>
          <w:color w:val="000000" w:themeColor="text1"/>
          <w:lang w:val="ru-RU"/>
        </w:rPr>
        <w:softHyphen/>
        <w:t xml:space="preserve">мер, майор Колесников заявил на одном из совещаний, что отправлять сцепку в тыл противника </w:t>
      </w:r>
      <w:r w:rsidRPr="000816EF">
        <w:rPr>
          <w:color w:val="000000" w:themeColor="text1"/>
          <w:lang w:val="ru-RU"/>
        </w:rPr>
        <w:lastRenderedPageBreak/>
        <w:t>просто опасно. Исполь</w:t>
      </w:r>
      <w:r w:rsidRPr="000816EF">
        <w:rPr>
          <w:color w:val="000000" w:themeColor="text1"/>
          <w:lang w:val="ru-RU"/>
        </w:rPr>
        <w:softHyphen/>
        <w:t>зование же «авиаматок ПВО» дорого и нецелесообразно. Дешевле удвоить ко</w:t>
      </w:r>
      <w:r w:rsidRPr="000816EF">
        <w:rPr>
          <w:color w:val="000000" w:themeColor="text1"/>
          <w:lang w:val="ru-RU"/>
        </w:rPr>
        <w:softHyphen/>
        <w:t>личество истребителей и снабдить их подвесными баками. В стенограмме за</w:t>
      </w:r>
      <w:r w:rsidRPr="000816EF">
        <w:rPr>
          <w:color w:val="000000" w:themeColor="text1"/>
          <w:lang w:val="ru-RU"/>
        </w:rPr>
        <w:softHyphen/>
        <w:t>писано: «Работы т. Вахмистрова считаю неактуальными и сегодня нашему Воз</w:t>
      </w:r>
      <w:r w:rsidRPr="000816EF">
        <w:rPr>
          <w:color w:val="000000" w:themeColor="text1"/>
          <w:lang w:val="ru-RU"/>
        </w:rPr>
        <w:softHyphen/>
        <w:t>душному флоту ненужными». Майору вто</w:t>
      </w:r>
      <w:r w:rsidRPr="000816EF">
        <w:rPr>
          <w:color w:val="000000" w:themeColor="text1"/>
          <w:lang w:val="ru-RU"/>
        </w:rPr>
        <w:softHyphen/>
        <w:t>рил полковник Пентюхов из штаба ВВС, который также указал, что ТБ-3 устарел и может летать только ночью, а в темно</w:t>
      </w:r>
      <w:r w:rsidRPr="000816EF">
        <w:rPr>
          <w:color w:val="000000" w:themeColor="text1"/>
          <w:lang w:val="ru-RU"/>
        </w:rPr>
        <w:softHyphen/>
        <w:t>те истребители полноценно работать не способны. Отрицательное мнение о нуж</w:t>
      </w:r>
      <w:r w:rsidRPr="000816EF">
        <w:rPr>
          <w:color w:val="000000" w:themeColor="text1"/>
          <w:lang w:val="ru-RU"/>
        </w:rPr>
        <w:softHyphen/>
        <w:t>ности «звеньев» высказали и на Военном совете ВВС.</w:t>
      </w:r>
    </w:p>
    <w:p w14:paraId="17943953" w14:textId="77777777" w:rsidR="00A90E4D" w:rsidRPr="000816EF" w:rsidRDefault="00A90E4D" w:rsidP="000816EF">
      <w:pPr>
        <w:pStyle w:val="a3"/>
        <w:rPr>
          <w:color w:val="000000" w:themeColor="text1"/>
          <w:lang w:val="ru-RU"/>
        </w:rPr>
      </w:pPr>
      <w:r w:rsidRPr="000816EF">
        <w:rPr>
          <w:color w:val="000000" w:themeColor="text1"/>
          <w:lang w:val="ru-RU"/>
        </w:rPr>
        <w:t>Действительно, устаревший носитель во многом являлся «ахиллесовой пятой» проектов Вахмистрова. Но другого про</w:t>
      </w:r>
      <w:r w:rsidRPr="000816EF">
        <w:rPr>
          <w:color w:val="000000" w:themeColor="text1"/>
          <w:lang w:val="ru-RU"/>
        </w:rPr>
        <w:softHyphen/>
        <w:t>сто не имелось.</w:t>
      </w:r>
    </w:p>
    <w:p w14:paraId="2C67D34F" w14:textId="77777777" w:rsidR="00A90E4D" w:rsidRPr="000816EF" w:rsidRDefault="00A90E4D" w:rsidP="000816EF">
      <w:pPr>
        <w:pStyle w:val="a3"/>
        <w:rPr>
          <w:color w:val="000000" w:themeColor="text1"/>
          <w:lang w:val="ru-RU"/>
        </w:rPr>
      </w:pPr>
      <w:r w:rsidRPr="000816EF">
        <w:rPr>
          <w:color w:val="000000" w:themeColor="text1"/>
          <w:lang w:val="ru-RU"/>
        </w:rPr>
        <w:t>На самом деле конструктор думал и об использовании других типов самоле</w:t>
      </w:r>
      <w:r w:rsidRPr="000816EF">
        <w:rPr>
          <w:color w:val="000000" w:themeColor="text1"/>
          <w:lang w:val="ru-RU"/>
        </w:rPr>
        <w:softHyphen/>
        <w:t>тов. Так, упоминается предложение по</w:t>
      </w:r>
      <w:r w:rsidRPr="000816EF">
        <w:rPr>
          <w:color w:val="000000" w:themeColor="text1"/>
          <w:lang w:val="ru-RU"/>
        </w:rPr>
        <w:softHyphen/>
        <w:t>ставить два И-15бис на крыло большой двухмоторной летающей лодки ГСТ. Но, похоже, это даже не обсчитывали. Еще в 1938 г. Вахмистров прикидывал возмож</w:t>
      </w:r>
      <w:r w:rsidRPr="000816EF">
        <w:rPr>
          <w:color w:val="000000" w:themeColor="text1"/>
          <w:lang w:val="ru-RU"/>
        </w:rPr>
        <w:softHyphen/>
        <w:t>ность подвески двух (для СПБ) или тырех (для «авиаматки») И-16 под новый тяжелый бомбардировщик ТБ-7. Но его производство, причем в небольших коли</w:t>
      </w:r>
      <w:r w:rsidRPr="000816EF">
        <w:rPr>
          <w:color w:val="000000" w:themeColor="text1"/>
          <w:lang w:val="ru-RU"/>
        </w:rPr>
        <w:softHyphen/>
        <w:t>чествах, развернули только к началу Ве</w:t>
      </w:r>
      <w:r w:rsidRPr="000816EF">
        <w:rPr>
          <w:color w:val="000000" w:themeColor="text1"/>
          <w:lang w:val="ru-RU"/>
        </w:rPr>
        <w:softHyphen/>
        <w:t>ликой Отечественной войны (17741).</w:t>
      </w:r>
    </w:p>
    <w:p w14:paraId="26225358" w14:textId="77777777" w:rsidR="00A90E4D" w:rsidRPr="000816EF" w:rsidRDefault="00A90E4D" w:rsidP="000816EF">
      <w:pPr>
        <w:spacing w:after="0" w:line="240" w:lineRule="auto"/>
        <w:jc w:val="both"/>
        <w:rPr>
          <w:rFonts w:ascii="Times New Roman" w:eastAsia="Times New Roman" w:hAnsi="Times New Roman"/>
          <w:color w:val="000000" w:themeColor="text1"/>
          <w:sz w:val="16"/>
          <w:szCs w:val="16"/>
          <w:lang w:eastAsia="ru-RU"/>
        </w:rPr>
      </w:pPr>
    </w:p>
    <w:p w14:paraId="0DE4220D" w14:textId="77777777" w:rsidR="001C5286" w:rsidRPr="000816EF" w:rsidRDefault="001C528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1</w:t>
      </w:r>
      <w:r w:rsidRPr="000816EF">
        <w:rPr>
          <w:rFonts w:ascii="Times New Roman" w:hAnsi="Times New Roman"/>
          <w:color w:val="000000" w:themeColor="text1"/>
          <w:sz w:val="16"/>
          <w:szCs w:val="16"/>
        </w:rPr>
        <w:noBreakHyphen/>
        <w:t xml:space="preserve">е Главное (авиационное) управление было разукрупнено на два самостоятельных главных управления — самолетостроения и авиационного моторостроения. Начальником Главного управления самолетостроения назначен С. В. Ильюшин, авиационного моторостроения — Д. В. Королев (17751). </w:t>
      </w:r>
    </w:p>
    <w:p w14:paraId="03FB005A" w14:textId="77777777" w:rsidR="001C5286" w:rsidRPr="000816EF" w:rsidRDefault="001C5286" w:rsidP="000816EF">
      <w:pPr>
        <w:spacing w:after="0" w:line="240" w:lineRule="auto"/>
        <w:jc w:val="both"/>
        <w:rPr>
          <w:rFonts w:ascii="Times New Roman" w:eastAsia="Times New Roman" w:hAnsi="Times New Roman"/>
          <w:color w:val="000000" w:themeColor="text1"/>
          <w:sz w:val="16"/>
          <w:szCs w:val="16"/>
          <w:lang w:eastAsia="ru-RU"/>
        </w:rPr>
      </w:pPr>
    </w:p>
    <w:p w14:paraId="4F4935F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сложилось Управление авиации ВМФ (25 февраля 1941 года оно было переименовано в Управление военно-воздушных сил ВМФ) (Золотарев В.А., Шломин В.С. Указ. соч.С. 60.). Оно было заинтересовано в обеспечении авиации флота специальными морскими самолетами. По этому поводу М. Морозов и В. Котельников сообщают: «Руководство ВМФ в течение 1938 – 1939 годов неоднократно выходило в Комитет Обороны с предложениями закрепить за ВМФ ОКБ Бериева, Четверикова и Голубкова, а также два больших и один опытный завод НКАП. Однако судьба безжалостно обошлась с этими планами. В свистопляске репрессий 1937 – 1938 годов многие составители и даже лица, утверждавшие эти планы, канули в Лету. Окончание периода «ежовщины» совпало с развертыванием программы строительства новых «скоростных» самолетов для ВВС РККА, в связи с чем все предложения моряков были отклонены. Вместо этого им порекомендовали довольствоваться едиными с РККА типами машин, модифицированными под флотские требования» (Котельников В., Морозов М. «Незаконнорожденный» бомбардировщик. Торпедоносцы. С. 10-11.) (11672).</w:t>
      </w:r>
    </w:p>
    <w:p w14:paraId="46A72FB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6DDB5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на МТБ-2 установили двигатели М-87 и продолжили его испытания. До 22 марта определили практический потолок самолета, который составил 7170 метров. Скороподъемность с полетным весом 18500 кг на высоту 3000 м составила 15,9 мин, максимальная скорость на высоте 4000 м - 344 км/ч, на границе высотности 3750 м - 355 км/ч. На этом этапе испытаний гидроплан взлетал с полетным весом 21000 кг, время взлета с полетным весом 20000 кг, и встречном ветре 4 м/с составило 45 секунд. Под занавес весенних полетов 11 апреля 1938 г. для оценки обороноспособности МТБ-2 провели опытный воздушный бой с истребителем И-16 (11962).</w:t>
      </w:r>
    </w:p>
    <w:p w14:paraId="5275AC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7571E0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начала 1938 г. проектировался М-103-ТК, вариант М-103А с турбонагнетателями ТК-1, созданными в ЦИАМ. Данные по проекту: мощ</w:t>
      </w:r>
      <w:r w:rsidRPr="000816EF">
        <w:rPr>
          <w:rFonts w:ascii="Times New Roman" w:hAnsi="Times New Roman"/>
          <w:color w:val="000000" w:themeColor="text1"/>
          <w:sz w:val="16"/>
          <w:szCs w:val="16"/>
        </w:rPr>
        <w:softHyphen/>
        <w:t>ность 875/1000 л.с., вес 565 кг. Предполагалось начать испытания на стенде в 1-м квартале 1939 г., а летные испытания на бомбардиров</w:t>
      </w:r>
      <w:r w:rsidRPr="000816EF">
        <w:rPr>
          <w:rFonts w:ascii="Times New Roman" w:hAnsi="Times New Roman"/>
          <w:color w:val="000000" w:themeColor="text1"/>
          <w:sz w:val="16"/>
          <w:szCs w:val="16"/>
        </w:rPr>
        <w:softHyphen/>
        <w:t>щике СБ — с 1 августа. В октябре 1940 г. проводились испытания СБ с нагнетателями ТК-2, забракован</w:t>
      </w:r>
      <w:r w:rsidRPr="000816EF">
        <w:rPr>
          <w:rFonts w:ascii="Times New Roman" w:hAnsi="Times New Roman"/>
          <w:color w:val="000000" w:themeColor="text1"/>
          <w:sz w:val="16"/>
          <w:szCs w:val="16"/>
        </w:rPr>
        <w:softHyphen/>
        <w:t>ными из-за низкой надежности. Их заменили на ТК-2Б и продолжили полеты, но также сочли неудовлет</w:t>
      </w:r>
      <w:r w:rsidRPr="000816EF">
        <w:rPr>
          <w:rFonts w:ascii="Times New Roman" w:hAnsi="Times New Roman"/>
          <w:color w:val="000000" w:themeColor="text1"/>
          <w:sz w:val="16"/>
          <w:szCs w:val="16"/>
        </w:rPr>
        <w:softHyphen/>
        <w:t>ворительными (11852).</w:t>
      </w:r>
    </w:p>
    <w:p w14:paraId="3427FD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648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АН-1Р прошел госиспытания на стенде, в том же году — летные испытания. АН-1Р, редукторный вариант АН-1А. Разрабатывался параллельно с последним с 1936 г. Мощность 850/900 л.с., вес 1000 кг (по заданию). В январе 1939 г. передан ЦИАМ для доработки. Предполагалось серийное производство АН-1Р на заводе № 82, но затем решили делать более позднюю модификацию — АН-1РТК (11852).</w:t>
      </w:r>
    </w:p>
    <w:p w14:paraId="2685B8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44E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на борту парохода «Мурман», отправленном для спасения группы Папанина с дрейфующей льдины, находился Ш-2 СССР-М32, принад</w:t>
      </w:r>
      <w:r w:rsidRPr="000816EF">
        <w:rPr>
          <w:rFonts w:ascii="Times New Roman" w:hAnsi="Times New Roman"/>
          <w:color w:val="000000" w:themeColor="text1"/>
          <w:sz w:val="16"/>
          <w:szCs w:val="16"/>
        </w:rPr>
        <w:softHyphen/>
        <w:t>лежащий Северному Управлению ГВФ (11107).</w:t>
      </w:r>
    </w:p>
    <w:p w14:paraId="21785AA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3A004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встал во</w:t>
      </w:r>
      <w:r w:rsidRPr="000816EF">
        <w:rPr>
          <w:rFonts w:ascii="Times New Roman" w:hAnsi="Times New Roman"/>
          <w:color w:val="000000" w:themeColor="text1"/>
          <w:sz w:val="16"/>
          <w:szCs w:val="16"/>
        </w:rPr>
        <w:softHyphen/>
        <w:t>прос об эвакуации четырех совет</w:t>
      </w:r>
      <w:r w:rsidRPr="000816EF">
        <w:rPr>
          <w:rFonts w:ascii="Times New Roman" w:hAnsi="Times New Roman"/>
          <w:color w:val="000000" w:themeColor="text1"/>
          <w:sz w:val="16"/>
          <w:szCs w:val="16"/>
        </w:rPr>
        <w:softHyphen/>
        <w:t>ских полярников во главе с И.Д.Папаниным с дрейфующей льдины в районе Северного по</w:t>
      </w:r>
      <w:r w:rsidRPr="000816EF">
        <w:rPr>
          <w:rFonts w:ascii="Times New Roman" w:hAnsi="Times New Roman"/>
          <w:color w:val="000000" w:themeColor="text1"/>
          <w:sz w:val="16"/>
          <w:szCs w:val="16"/>
        </w:rPr>
        <w:softHyphen/>
        <w:t>люса. Льдину все далее выносило к теплым течениям, она начала таять и раскалываться. Первыми для снятия груп</w:t>
      </w:r>
      <w:r w:rsidRPr="000816EF">
        <w:rPr>
          <w:rFonts w:ascii="Times New Roman" w:hAnsi="Times New Roman"/>
          <w:color w:val="000000" w:themeColor="text1"/>
          <w:sz w:val="16"/>
          <w:szCs w:val="16"/>
        </w:rPr>
        <w:softHyphen/>
        <w:t>пы Папанина с дрейфующей льдины направили суда «Тай</w:t>
      </w:r>
      <w:r w:rsidRPr="000816EF">
        <w:rPr>
          <w:rFonts w:ascii="Times New Roman" w:hAnsi="Times New Roman"/>
          <w:color w:val="000000" w:themeColor="text1"/>
          <w:sz w:val="16"/>
          <w:szCs w:val="16"/>
        </w:rPr>
        <w:softHyphen/>
        <w:t>мыр» и «Мурманец». Предполагая, что льдина скоро мо</w:t>
      </w:r>
      <w:r w:rsidRPr="000816EF">
        <w:rPr>
          <w:rFonts w:ascii="Times New Roman" w:hAnsi="Times New Roman"/>
          <w:color w:val="000000" w:themeColor="text1"/>
          <w:sz w:val="16"/>
          <w:szCs w:val="16"/>
        </w:rPr>
        <w:softHyphen/>
        <w:t>жет расколоться, из Мурманска дополнительно отправил</w:t>
      </w:r>
      <w:r w:rsidRPr="000816EF">
        <w:rPr>
          <w:rFonts w:ascii="Times New Roman" w:hAnsi="Times New Roman"/>
          <w:color w:val="000000" w:themeColor="text1"/>
          <w:sz w:val="16"/>
          <w:szCs w:val="16"/>
        </w:rPr>
        <w:softHyphen/>
        <w:t>ся ледокольный пароход «Мурман», а из Кронштадта - ледокол «Ермак». «Мурман» имел на борту самолеты У-2 и Ш-2. Были самолеты и на борту «Ермака», однако в допол</w:t>
      </w:r>
      <w:r w:rsidRPr="000816EF">
        <w:rPr>
          <w:rFonts w:ascii="Times New Roman" w:hAnsi="Times New Roman"/>
          <w:color w:val="000000" w:themeColor="text1"/>
          <w:sz w:val="16"/>
          <w:szCs w:val="16"/>
        </w:rPr>
        <w:softHyphen/>
        <w:t>нение к ним появилась идея использовать автожир. Для этого в первых числах февраля 1938 г. в Москве срочно подготовили первый опытный экземпляр автожира А-7, под крыльями которого оборудовали подвесные контей</w:t>
      </w:r>
      <w:r w:rsidRPr="000816EF">
        <w:rPr>
          <w:rFonts w:ascii="Times New Roman" w:hAnsi="Times New Roman"/>
          <w:color w:val="000000" w:themeColor="text1"/>
          <w:sz w:val="16"/>
          <w:szCs w:val="16"/>
        </w:rPr>
        <w:softHyphen/>
        <w:t>неры, используемые на самолетах Р-5. 6 февраля аппарат на станции в Люберцах погрузили на специальный литер</w:t>
      </w:r>
      <w:r w:rsidRPr="000816EF">
        <w:rPr>
          <w:rFonts w:ascii="Times New Roman" w:hAnsi="Times New Roman"/>
          <w:color w:val="000000" w:themeColor="text1"/>
          <w:sz w:val="16"/>
          <w:szCs w:val="16"/>
        </w:rPr>
        <w:softHyphen/>
        <w:t>ный поезд, состоящий из двух грузовых платформ и пас</w:t>
      </w:r>
      <w:r w:rsidRPr="000816EF">
        <w:rPr>
          <w:rFonts w:ascii="Times New Roman" w:hAnsi="Times New Roman"/>
          <w:color w:val="000000" w:themeColor="text1"/>
          <w:sz w:val="16"/>
          <w:szCs w:val="16"/>
        </w:rPr>
        <w:softHyphen/>
        <w:t>сажирского вагона. В 3 часа ночи 7 февраля поезд при</w:t>
      </w:r>
      <w:r w:rsidRPr="000816EF">
        <w:rPr>
          <w:rFonts w:ascii="Times New Roman" w:hAnsi="Times New Roman"/>
          <w:color w:val="000000" w:themeColor="text1"/>
          <w:sz w:val="16"/>
          <w:szCs w:val="16"/>
        </w:rPr>
        <w:softHyphen/>
        <w:t>был в Ораниенбаум, где автожир погрузили на баржу и на следующий день переправили через Финский залив. Ледокол «Ермак» стоял в Крондштадте в черной туче угольной пыли - начиная с ночи около двух тысяч воен</w:t>
      </w:r>
      <w:r w:rsidRPr="000816EF">
        <w:rPr>
          <w:rFonts w:ascii="Times New Roman" w:hAnsi="Times New Roman"/>
          <w:color w:val="000000" w:themeColor="text1"/>
          <w:sz w:val="16"/>
          <w:szCs w:val="16"/>
        </w:rPr>
        <w:softHyphen/>
        <w:t>ных моряков с линкора «Марат» под звуки оркестра гру</w:t>
      </w:r>
      <w:r w:rsidRPr="000816EF">
        <w:rPr>
          <w:rFonts w:ascii="Times New Roman" w:hAnsi="Times New Roman"/>
          <w:color w:val="000000" w:themeColor="text1"/>
          <w:sz w:val="16"/>
          <w:szCs w:val="16"/>
        </w:rPr>
        <w:softHyphen/>
        <w:t>зили необходимые для плавания 5000 тонн угля. Лишь только через 14 часов, после того как улеглась пыль, автожир при помощи плавучего крана загрузили на ледо</w:t>
      </w:r>
      <w:r w:rsidRPr="000816EF">
        <w:rPr>
          <w:rFonts w:ascii="Times New Roman" w:hAnsi="Times New Roman"/>
          <w:color w:val="000000" w:themeColor="text1"/>
          <w:sz w:val="16"/>
          <w:szCs w:val="16"/>
        </w:rPr>
        <w:softHyphen/>
        <w:t>кол и тщательно закрепили. Выход в море состоялся в ночь на 10 февраля. С автожиром в плавание отправи</w:t>
      </w:r>
      <w:r w:rsidRPr="000816EF">
        <w:rPr>
          <w:rFonts w:ascii="Times New Roman" w:hAnsi="Times New Roman"/>
          <w:color w:val="000000" w:themeColor="text1"/>
          <w:sz w:val="16"/>
          <w:szCs w:val="16"/>
        </w:rPr>
        <w:softHyphen/>
        <w:t>лись конструктор В.А.Кузнецов, лет</w:t>
      </w:r>
      <w:r w:rsidRPr="000816EF">
        <w:rPr>
          <w:rFonts w:ascii="Times New Roman" w:hAnsi="Times New Roman"/>
          <w:color w:val="000000" w:themeColor="text1"/>
          <w:sz w:val="16"/>
          <w:szCs w:val="16"/>
        </w:rPr>
        <w:softHyphen/>
        <w:t>чик С.А.Корзинщиков, бортмеханик ^ А. М. Ко ганский и штурман И.Е.Проц-ко. За несколько дней ледокол про</w:t>
      </w:r>
      <w:r w:rsidRPr="000816EF">
        <w:rPr>
          <w:rFonts w:ascii="Times New Roman" w:hAnsi="Times New Roman"/>
          <w:color w:val="000000" w:themeColor="text1"/>
          <w:sz w:val="16"/>
          <w:szCs w:val="16"/>
        </w:rPr>
        <w:softHyphen/>
        <w:t>шел Балтику и 16 февраля вышел в Северное море, направляясь к месту предполагаемого нахождения льди</w:t>
      </w:r>
      <w:r w:rsidRPr="000816EF">
        <w:rPr>
          <w:rFonts w:ascii="Times New Roman" w:hAnsi="Times New Roman"/>
          <w:color w:val="000000" w:themeColor="text1"/>
          <w:sz w:val="16"/>
          <w:szCs w:val="16"/>
        </w:rPr>
        <w:softHyphen/>
        <w:t>ны. По воспоминаниям Кузнецова, па море началась зыбь и ледокол с его округлыми обводами корпуса сильно качало. Приходилось постоянно дежурить у автожира и следить за его креплениями на борту. Впрочем, так продолжалось всего 2-3 дня. 19-го стало известно, что «Мурман» и «Таймыр» подошли к льдине и сняли группу Папанина. 20 февраля полярников переправили на «Ермак», после чего ледокол развернулся в обратный путь. Таким образом, продемонстрировать возможности автожира в спасательной операции не при</w:t>
      </w:r>
      <w:r w:rsidRPr="000816EF">
        <w:rPr>
          <w:rFonts w:ascii="Times New Roman" w:hAnsi="Times New Roman"/>
          <w:color w:val="000000" w:themeColor="text1"/>
          <w:sz w:val="16"/>
          <w:szCs w:val="16"/>
        </w:rPr>
        <w:softHyphen/>
        <w:t>шлось. Возвращение ледокола «Ермак» в Ленинград со</w:t>
      </w:r>
      <w:r w:rsidRPr="000816EF">
        <w:rPr>
          <w:rFonts w:ascii="Times New Roman" w:hAnsi="Times New Roman"/>
          <w:color w:val="000000" w:themeColor="text1"/>
          <w:sz w:val="16"/>
          <w:szCs w:val="16"/>
        </w:rPr>
        <w:softHyphen/>
        <w:t>стоялось в ночь на 16 марта (11107).</w:t>
      </w:r>
    </w:p>
    <w:p w14:paraId="492853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1224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для снятия с дрейфующей льдины у Гренландии группы И. Д. Папанина среди других спасателей решили использовать и автожир А-7. Предложение поступило в правительственную комиссию от известного полярного летчика Маврикия Слепнева. Он телеграфировал в Москву: «Прошу разрешения вылететь к месту аварии на автожире или самолете. Обстоятельно знаю район. Пилот трех полярных экспедиций, летчик Слепнев.» Сроки поставили жесткие, и за пять дней А-7бис срочно переоборудовали, чтобы в задней кабине можно было перевозить двух человек. Автожир с запчастями погрузили на железнодорожную платформу. Из Москвы он отправился в Ораниенбаум, где был перегружен на ледокол «Ермак». Вместе с А-7бис в дальний морской поход уходили летчик Корзинщиков, конструктор Кузнецов и механик Коганский. Все они очень волновались за сохранность на корабле опытного аппарата. Однако полетать в Арктике автожиру так и не довелось. Гидрографические суда «Таймыр» и «Мурман», вышедшие раньше, опередили «Ермак» и сняли папанинцев со льдины. А-7 не успел проявить себя на Севере, зато через три года отлично поработал в жаркой Средней Азии. В начале 1941 г. Наркомлес и Аэрофлот организовали экспедицию в предгорья Тянь-Шаня, чтобы доказать возможность применения автожиров в лесном и сельском хозяйстве. Склоны гор покрывали тысячи гектаров фруктовых садов, которые страдали от насекомого-вредителя — яблочной моли. На помощь больным деревьям и пришел А-7бис вместе с бригадой специалистов в составе летчика В.Карпова, инженера Г.Коротких и механиков В.Ульянова и Г.Шамшева. Прежде всего, установили необходимое оборудование для распыления ядохимикатов. Сверху фюзеляжа перед передней стойкой «кабана» закрепили крыльчатку, вращаемую встречным потоком воздуха. От нее тянулась передача на механизм разбрасывания порошкового ядохимиката из двух наплывных баков по бокам фюзеляжа. А-7бис взлетал, крыльчатка начинала вращаться, и за автожиром широким шлейфом расходился ядовитый порошок и оседал на деревьях. Автожир справлялся с такими задачами не хуже, если не лучше самолета. Во-первых, винтокрылой машине не нужны были большие площадки для взлета и посадки; во-вторых, воздушный поток от ротора направлял поток ядохимикатов строго вниз, и эффективность их применения возрастала. Месяц экспедиция пробыла в предгорьях Тянь-Шаня, и результаты ее отличной работы отметила даже центральная пресса. Газета «Правда» так писала об эксперименте с автожиром-опылителем: «На днях в Москву возвратились участники авиационной химической экспедиции треста лесной промышленности Наркомлеса СССР. Экспедиция провела опыт использования советского автожира конструкции инженера Николая Камова для борьбы с вредителями плодовых деревьев в Южной Киргизии. Пилотируемый летчиком Владимиром Карповым, А-7 круто уходил вверх и, лавируя вдоль отвесных горных склонов, быстро достигал недоступных для самолета участков. Аппарат легко маневрировал в узких долинах, опускался в чашеобразные горные урочища, внизу разворачивался и снова поднимался. 32 полета выполнил автожир...» Эта статья появилась 19 июня 1941 г., то есть всего за два дня до начала войны. Теперь автожир Н. И. Камова должен был бороться уже не с вредителями садов, а с наступающими полчищами гитлеровцев. Как уже говорилось, А-7 изначально задумывался как полноценная боевая машина, и после успешных испытаний было принято решение о постройке небольшой войсковой серии винтокрылого разведчика и корректировщика (11810).</w:t>
      </w:r>
    </w:p>
    <w:p w14:paraId="720A1C5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8EE08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Не-111, захваченный в Испании, был направлен морским путем в СССР и испытывался под обозначением Самолет 31 (2451,12).</w:t>
      </w:r>
    </w:p>
    <w:p w14:paraId="2ECAE6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E8A9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начале 1938 г. в Испании удалось захватить, а затем доставить в Советский Союз самый совершенный по тому времени немецкий истребитель Мессершмитт Вf109В. Его испытания в апреле-мае 1938 г. в НИИ ВВС вызвали большой интерес авиационных специалистов. Поликарпов попросил начальника института А. И.Филина разрешить ему, Д.Л.Томашевичу, Н.А.Жемчужину, В.Д.Яровицкому и другим сотрудникам КБ осмотреть самолет.</w:t>
      </w:r>
    </w:p>
    <w:p w14:paraId="50B430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Анализ конструкции и летных характеристик Bf-109В позволил увязать проектные параметры И-180 с перспективами развития мировой авиации и внести соответствующие коррективы (9536,7).</w:t>
      </w:r>
    </w:p>
    <w:p w14:paraId="2BA4B3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74C5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во Францию, для согласования технических вопросов, командируется начальник геликоптерной группы Б, Отдела опытных конструкций ЦАГИ И.П.Братухин. По его мнению, работы по созданию жироплана G-10 находились далеко от заключительной стадии. Одновременно, фирма “Бреге” в ходе согласовании постоянно поднимала стоимость заказа пс сравнению с первоначальной суммой, в дальнейшем переговоры зашли в тупик и, в конце концов, сделка не состоялась (5743, 22).</w:t>
      </w:r>
    </w:p>
    <w:p w14:paraId="62CA5F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AE3A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с момента образования Наркомата военно-морского флота его Управление морской авиации (УМА) стало самостоятельным заказчиком авиатехники. Вахмистров немедленно воспользовался этим, предложив морякам развернутые сведения о своих работах.</w:t>
      </w:r>
    </w:p>
    <w:p w14:paraId="1F19C2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Уже первые контакты вызывали заинтересованность начальника отдела опытного самолетостроения УМА военинженера 1-го ранга Н.К. Никитенко. Конечно, флот и ВВС ориентировался прежде всего на новые серийные машины, в том числе на двухмоторный скоростной пикирующий бомбардировщик Н.Н.Поликарпова, но Никитенко, как никто другой знал отдаленность этой перспективы и сумел убедить Начальника морской авиации комбрига Ф.Г.Коробкова в необходимости скорейшего принятия на вооружение практически готового комплекса СПБ, требовавшего к тому же минимальных расходов. А то, что так пугало ВВС - устарелость носителя ТБ-3 (а к тому времени и И-16), то для флота имело гораздо меньшее значение: работать им предстояло над морем, где встреча с истребителями противника маловероятна. Никитенко регулярно выносил на постоянное техническое совещание УМА работы Вахмистрова, обращая особое внимание на продолжавшуюся разработку более мощного комплекса с 500-килограммовой бронебойной бомбой: СПБ-БРАБ-500. ФАБ-250 считались пригодными лишь для поражения легких сил флота и транспортных судов, а БРАБ-500 является мощным оружием против кораблей любого класса. Заинтересовался флот и "Авиаматкой ПВО". Ведь он практически не располагал тогда авиационным прикрытием кораблей на походе - береговые истребители даже при самом благоприятном расположении аэродромов были способны решить такую задачу на удалении не более 100 км от берега и то лишь 10-15 минут. "Авиаматка" могла бы стать реальным средством защиты кораблей в море...(8636).</w:t>
      </w:r>
    </w:p>
    <w:p w14:paraId="3A4CF9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608A6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автожир А-7 на ледоколе Ермак принимал участие в снятии с дрейфующей льдины группы И.Д.Папанина (8675,11)</w:t>
      </w:r>
    </w:p>
    <w:p w14:paraId="04E884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3589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двигатель АН-1РТК поступил на стендовые госиспытания (9035).</w:t>
      </w:r>
    </w:p>
    <w:p w14:paraId="0BE332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61980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Сухой послал Е.С.Фельснера к новому главному конструктору моторного завода № 29 С.К.Туманскому для доработки ВМГ. Долгие попытки улучшить выходные и особенно экспуатацион-ные характеристики мотора М-87 не привели к положительному результату. Особое беспокойство вызывали серьезные дефекты нагнетателя и недо-веденность карбюратора с автоматом высотного корректора (5360).</w:t>
      </w:r>
    </w:p>
    <w:p w14:paraId="3B67B6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4DB4BB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две группы арестован</w:t>
      </w:r>
      <w:r w:rsidRPr="000816EF">
        <w:rPr>
          <w:rFonts w:ascii="Times New Roman" w:hAnsi="Times New Roman"/>
          <w:color w:val="000000" w:themeColor="text1"/>
          <w:sz w:val="16"/>
          <w:szCs w:val="16"/>
        </w:rPr>
        <w:softHyphen/>
        <w:t>ных инженеров почти одновременно выступили с инициативой разработать перспективные авиа</w:t>
      </w:r>
      <w:r w:rsidRPr="000816EF">
        <w:rPr>
          <w:rFonts w:ascii="Times New Roman" w:hAnsi="Times New Roman"/>
          <w:color w:val="000000" w:themeColor="text1"/>
          <w:sz w:val="16"/>
          <w:szCs w:val="16"/>
        </w:rPr>
        <w:softHyphen/>
        <w:t>двигатели и самолеты. Судя по всему, идея создания тюремных конструкторских бюро исходила не от арестованных специалистов, а от руководст</w:t>
      </w:r>
      <w:r w:rsidRPr="000816EF">
        <w:rPr>
          <w:rFonts w:ascii="Times New Roman" w:hAnsi="Times New Roman"/>
          <w:color w:val="000000" w:themeColor="text1"/>
          <w:sz w:val="16"/>
          <w:szCs w:val="16"/>
        </w:rPr>
        <w:softHyphen/>
        <w:t>ва НКВД, поскольку в одиночку боевой самолет не разработаешь и для этого необходим коллек</w:t>
      </w:r>
      <w:r w:rsidRPr="000816EF">
        <w:rPr>
          <w:rFonts w:ascii="Times New Roman" w:hAnsi="Times New Roman"/>
          <w:color w:val="000000" w:themeColor="text1"/>
          <w:sz w:val="16"/>
          <w:szCs w:val="16"/>
        </w:rPr>
        <w:softHyphen/>
        <w:t>тив. Инженерам оставалось лишь сформулиро</w:t>
      </w:r>
      <w:r w:rsidRPr="000816EF">
        <w:rPr>
          <w:rFonts w:ascii="Times New Roman" w:hAnsi="Times New Roman"/>
          <w:color w:val="000000" w:themeColor="text1"/>
          <w:sz w:val="16"/>
          <w:szCs w:val="16"/>
        </w:rPr>
        <w:softHyphen/>
        <w:t>вать свои предложения, которые направили для изучения в Наркомат оборонной промышленнос</w:t>
      </w:r>
      <w:r w:rsidRPr="000816EF">
        <w:rPr>
          <w:rFonts w:ascii="Times New Roman" w:hAnsi="Times New Roman"/>
          <w:color w:val="000000" w:themeColor="text1"/>
          <w:sz w:val="16"/>
          <w:szCs w:val="16"/>
        </w:rPr>
        <w:softHyphen/>
        <w:t>ти, куда входило в те годы все авиастроение.</w:t>
      </w:r>
    </w:p>
    <w:p w14:paraId="3BF506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итоге М.М.Каганович, возглавлявший авиа</w:t>
      </w:r>
      <w:r w:rsidRPr="000816EF">
        <w:rPr>
          <w:rFonts w:ascii="Times New Roman" w:hAnsi="Times New Roman"/>
          <w:color w:val="000000" w:themeColor="text1"/>
          <w:sz w:val="16"/>
          <w:szCs w:val="16"/>
        </w:rPr>
        <w:softHyphen/>
        <w:t>ционную промышленность, сначала высказался за разработку под руководством А.Д.Чаромского авиационного дизеля, получившего впоследст</w:t>
      </w:r>
      <w:r w:rsidRPr="000816EF">
        <w:rPr>
          <w:rFonts w:ascii="Times New Roman" w:hAnsi="Times New Roman"/>
          <w:color w:val="000000" w:themeColor="text1"/>
          <w:sz w:val="16"/>
          <w:szCs w:val="16"/>
        </w:rPr>
        <w:softHyphen/>
        <w:t>вии обозначение М-30, а 13 марта 1938 года от</w:t>
      </w:r>
      <w:r w:rsidRPr="000816EF">
        <w:rPr>
          <w:rFonts w:ascii="Times New Roman" w:hAnsi="Times New Roman"/>
          <w:color w:val="000000" w:themeColor="text1"/>
          <w:sz w:val="16"/>
          <w:szCs w:val="16"/>
        </w:rPr>
        <w:softHyphen/>
        <w:t>правил наркому внутренних дел Н.И.Ежову от</w:t>
      </w:r>
      <w:r w:rsidRPr="000816EF">
        <w:rPr>
          <w:rFonts w:ascii="Times New Roman" w:hAnsi="Times New Roman"/>
          <w:color w:val="000000" w:themeColor="text1"/>
          <w:sz w:val="16"/>
          <w:szCs w:val="16"/>
        </w:rPr>
        <w:softHyphen/>
        <w:t>вет по поводу создания новых самолетов:</w:t>
      </w:r>
    </w:p>
    <w:p w14:paraId="41FB8E0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«Ознакомившись с предложением арестован</w:t>
      </w:r>
      <w:r w:rsidRPr="000816EF">
        <w:rPr>
          <w:rFonts w:ascii="Times New Roman" w:hAnsi="Times New Roman"/>
          <w:color w:val="000000" w:themeColor="text1"/>
          <w:sz w:val="16"/>
          <w:szCs w:val="16"/>
        </w:rPr>
        <w:softHyphen/>
        <w:t>ных конструкторов самолетчиков, считаю целе</w:t>
      </w:r>
      <w:r w:rsidRPr="000816EF">
        <w:rPr>
          <w:rFonts w:ascii="Times New Roman" w:hAnsi="Times New Roman"/>
          <w:color w:val="000000" w:themeColor="text1"/>
          <w:sz w:val="16"/>
          <w:szCs w:val="16"/>
        </w:rPr>
        <w:softHyphen/>
        <w:t>сообразным оформить их в группу...</w:t>
      </w:r>
    </w:p>
    <w:p w14:paraId="6A8438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сопровождения» необходим с макси</w:t>
      </w:r>
      <w:r w:rsidRPr="000816EF">
        <w:rPr>
          <w:rFonts w:ascii="Times New Roman" w:hAnsi="Times New Roman"/>
          <w:color w:val="000000" w:themeColor="text1"/>
          <w:sz w:val="16"/>
          <w:szCs w:val="16"/>
        </w:rPr>
        <w:softHyphen/>
        <w:t>мальной скоростью не менее 500 км/ч. Нормаль</w:t>
      </w:r>
      <w:r w:rsidRPr="000816EF">
        <w:rPr>
          <w:rFonts w:ascii="Times New Roman" w:hAnsi="Times New Roman"/>
          <w:color w:val="000000" w:themeColor="text1"/>
          <w:sz w:val="16"/>
          <w:szCs w:val="16"/>
        </w:rPr>
        <w:softHyphen/>
        <w:t>ная дальность полета 2500 км... При разработке необходимо предусмотреть возможность ис</w:t>
      </w:r>
      <w:r w:rsidRPr="000816EF">
        <w:rPr>
          <w:rFonts w:ascii="Times New Roman" w:hAnsi="Times New Roman"/>
          <w:color w:val="000000" w:themeColor="text1"/>
          <w:sz w:val="16"/>
          <w:szCs w:val="16"/>
        </w:rPr>
        <w:softHyphen/>
        <w:t>пользования этого самолета в качестве скорост</w:t>
      </w:r>
      <w:r w:rsidRPr="000816EF">
        <w:rPr>
          <w:rFonts w:ascii="Times New Roman" w:hAnsi="Times New Roman"/>
          <w:color w:val="000000" w:themeColor="text1"/>
          <w:sz w:val="16"/>
          <w:szCs w:val="16"/>
        </w:rPr>
        <w:softHyphen/>
        <w:t>ного штурмовика...</w:t>
      </w:r>
    </w:p>
    <w:p w14:paraId="6D6CC2F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атаки» нужен для встречи и боя с бомбардировщиками противника на больших высотах. А для того, чтобы он был в состоянии противостоять имеющимся самолетам подобно</w:t>
      </w:r>
      <w:r w:rsidRPr="000816EF">
        <w:rPr>
          <w:rFonts w:ascii="Times New Roman" w:hAnsi="Times New Roman"/>
          <w:color w:val="000000" w:themeColor="text1"/>
          <w:sz w:val="16"/>
          <w:szCs w:val="16"/>
        </w:rPr>
        <w:softHyphen/>
        <w:t>го типа (французский «Анрио-20», немецкий «Дорнье-17», американский «Белл-ХФМ-1) и вес</w:t>
      </w:r>
      <w:r w:rsidRPr="000816EF">
        <w:rPr>
          <w:rFonts w:ascii="Times New Roman" w:hAnsi="Times New Roman"/>
          <w:color w:val="000000" w:themeColor="text1"/>
          <w:sz w:val="16"/>
          <w:szCs w:val="16"/>
        </w:rPr>
        <w:softHyphen/>
        <w:t>ти успешно бой с современными бомбардиров</w:t>
      </w:r>
      <w:r w:rsidRPr="000816EF">
        <w:rPr>
          <w:rFonts w:ascii="Times New Roman" w:hAnsi="Times New Roman"/>
          <w:color w:val="000000" w:themeColor="text1"/>
          <w:sz w:val="16"/>
          <w:szCs w:val="16"/>
        </w:rPr>
        <w:softHyphen/>
        <w:t>щиками типа немецкого «Хейнкель-111а», он до</w:t>
      </w:r>
      <w:r w:rsidRPr="000816EF">
        <w:rPr>
          <w:rFonts w:ascii="Times New Roman" w:hAnsi="Times New Roman"/>
          <w:color w:val="000000" w:themeColor="text1"/>
          <w:sz w:val="16"/>
          <w:szCs w:val="16"/>
        </w:rPr>
        <w:softHyphen/>
        <w:t>ложен обладать следующими данными &lt;...&gt;.</w:t>
      </w:r>
    </w:p>
    <w:p w14:paraId="0080275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проектировании самолета необходимо предусмотреть возможность использования его в качестве пикирующего бомбардировщика и штурмовика.</w:t>
      </w:r>
    </w:p>
    <w:p w14:paraId="4F71211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считаю целесообразным при</w:t>
      </w:r>
      <w:r w:rsidRPr="000816EF">
        <w:rPr>
          <w:rFonts w:ascii="Times New Roman" w:hAnsi="Times New Roman"/>
          <w:color w:val="000000" w:themeColor="text1"/>
          <w:sz w:val="16"/>
          <w:szCs w:val="16"/>
        </w:rPr>
        <w:softHyphen/>
        <w:t>влечь группу арестованных конструкторов к мо</w:t>
      </w:r>
      <w:r w:rsidRPr="000816EF">
        <w:rPr>
          <w:rFonts w:ascii="Times New Roman" w:hAnsi="Times New Roman"/>
          <w:color w:val="000000" w:themeColor="text1"/>
          <w:sz w:val="16"/>
          <w:szCs w:val="16"/>
        </w:rPr>
        <w:softHyphen/>
        <w:t>дификации машины ТБ-7 на основе опыта прове</w:t>
      </w:r>
      <w:r w:rsidRPr="000816EF">
        <w:rPr>
          <w:rFonts w:ascii="Times New Roman" w:hAnsi="Times New Roman"/>
          <w:color w:val="000000" w:themeColor="text1"/>
          <w:sz w:val="16"/>
          <w:szCs w:val="16"/>
        </w:rPr>
        <w:softHyphen/>
        <w:t>дения заводских и государственных испытаний по улучшению ее летно-технических данных и пере</w:t>
      </w:r>
      <w:r w:rsidRPr="000816EF">
        <w:rPr>
          <w:rFonts w:ascii="Times New Roman" w:hAnsi="Times New Roman"/>
          <w:color w:val="000000" w:themeColor="text1"/>
          <w:sz w:val="16"/>
          <w:szCs w:val="16"/>
        </w:rPr>
        <w:softHyphen/>
        <w:t>воду этой машины на американскую технологию, обеспечив повышение скорости до 500 км/ч...» (11160).</w:t>
      </w:r>
    </w:p>
    <w:p w14:paraId="420E96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BBB4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две группы арестованных инженеров почти одновременно выступили с инициативой разработать перспективные авиадвигатели и самолеты. Судя по всему, идея создания тюремных конструкторских бюро исходила не от арестованных специалистов, а от руководства НКВД, которое возглавлял тогда Н.И. Ежов (с декабря 1938 года - Л.П. Берия). Инженерам оставалось лишь сформулировать свои предложения, которые направили для изучения в Наркомат оборонной промышленности, куда входила в те годы авиационная промышленность.</w:t>
      </w:r>
    </w:p>
    <w:p w14:paraId="6FFDDD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итоге, начальник Главного управления авиационной промышленности М.М. Каганович сначала высказался за разработку под руководством А.Д. Чаромского авиационного дизеля, получившего впоследствии обозначение М-30, а 13 марта 1938 года отправил Ежову ответ по поводу создания новых самолетов. В письме он сообщал (публикуется полностью):</w:t>
      </w:r>
    </w:p>
    <w:p w14:paraId="792E10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"Ознакомившись с предложением арестованных конструкторов самолетчиков, считаю целесообразным оформить их в группу для проектирования...</w:t>
      </w:r>
    </w:p>
    <w:p w14:paraId="772B03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сопровождения" необходим с максимальной скоростью не менее 500 км/ч. Нормальная дальность полета 2500 км, вооружение 4 пулемета ШКАС. При разработке необходимо предусмотреть возможность использования этого самолета в качестве скоростного штурмовика со скоростью не ниже 450 км/ч у земли и броневую защиту экипажа.</w:t>
      </w:r>
    </w:p>
    <w:p w14:paraId="4843DF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поступить на испытания 1 января 1939 г. с тем, чтобы в том же году обеспечить серийное производство.</w:t>
      </w:r>
    </w:p>
    <w:p w14:paraId="6EE57A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"Самолет атаки" нужен для встречи и боя с бомбардировщиками противника на больших высотах. А для того, чтобы он был в состоянии противостоять имеющимся самолетам подобного типа (французский "Ан- рио-20", немецкий "Дорнье-17", американский "Белл-ХФМ-1") и вести успешно бой с современными бомбардировщиками типа немецкого "Хейнкель-111а" - он должен обладать следующими данными:</w:t>
      </w:r>
    </w:p>
    <w:p w14:paraId="74AC6BF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- 600 км/ч на высоте 6000-7000 м.</w:t>
      </w:r>
    </w:p>
    <w:p w14:paraId="15B7C3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 - 110 км/ч.</w:t>
      </w:r>
    </w:p>
    <w:p w14:paraId="45DC38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Нормальная дальность полета - 1500 км с бомбовой нагрузкой 300 кг.</w:t>
      </w:r>
    </w:p>
    <w:p w14:paraId="2C73F5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при перегрузке 300 км с емкостью бомбодержателей на 500 кг.</w:t>
      </w:r>
    </w:p>
    <w:p w14:paraId="7799AC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 8000 м - 10,5 мин.</w:t>
      </w:r>
    </w:p>
    <w:p w14:paraId="5D79E8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- 2 пушки ШВАК и 4 пулемета ШКАС.</w:t>
      </w:r>
    </w:p>
    <w:p w14:paraId="28C676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проектировании самолета необходимо предусмотреть возможность использования его в качестве пикирующего бомбардировщика (выделено автором) и штурмовика.</w:t>
      </w:r>
    </w:p>
    <w:p w14:paraId="60CE73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считаю целесообразным привлечь фуппу арестованных конструкторов к модификации машины ТБ-7 на основе опыта проведения заводских и государственных испытаний по улучшению ее летно- технических данных и переводу этой машины на американскую технологию, обеспечив повышение скорости до 500 км/ч на высоте 8000-9000 м.</w:t>
      </w:r>
    </w:p>
    <w:p w14:paraId="6B3FBD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Постройку первого модифицированного самолета ТБ-7, с увеличенными летно-так- тическими данными закончить к 1 октября 1938 г. с тем, чтобы начать серийное производство в начале 1939 г.".</w:t>
      </w:r>
    </w:p>
    <w:p w14:paraId="0754C3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моменту отправки этого письма, одни заключенные конструкторы находились в лагерях НКВД, в том числе и в подмосковных Подлипках, другие - в Бутырской тюрьме. Разбирая архивы, автор обнаружил запись, сделанную во время разговора с Л.Л. Кербером в конце 1970-х. В Подлипках, как рассказывал Леонид Львович, был центральный распределительный пункт и никаких проектных работ там не велось.</w:t>
      </w:r>
    </w:p>
    <w:p w14:paraId="59CF23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 же время, руководство НКВД предлагало использовать для этой цели территорию опытного завода № 156, находящегося на улице Радио в Москве. В первом варианте письма Н.И. Ежову М.М. Каганович высказался против этой затеи, мотивировав тем, что создание там тюремного КБ будет мешать выполнению плана опытных работ (12035).</w:t>
      </w:r>
    </w:p>
    <w:p w14:paraId="7A8E12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772B5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начале 1938 - арестовали В.М.Мясищева. Гай пишет, что В.М.Мясищев начал у В.М.Петлякова, сделал свой проект, докладывал и писал начальству, получил собственное КБ. Стал как бы внуком если считать, что А.Н.Т. - отец, а В.М.Петляков - сын. К В.М.Мясищеву попал С.П.Королев (82,64).</w:t>
      </w:r>
    </w:p>
    <w:p w14:paraId="46B1A5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Вспомнить, что И.В.Сталин оценил готовность В.М.Мясищева ехать доводить Пе-2.</w:t>
      </w:r>
    </w:p>
    <w:p w14:paraId="28310E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13489C" w14:textId="77777777" w:rsidR="00A90E4D" w:rsidRPr="000816EF" w:rsidRDefault="00A90E4D" w:rsidP="000816EF">
      <w:pPr>
        <w:pStyle w:val="a3"/>
        <w:rPr>
          <w:color w:val="000000" w:themeColor="text1"/>
          <w:lang w:val="ru-RU"/>
        </w:rPr>
      </w:pPr>
      <w:r w:rsidRPr="000816EF">
        <w:rPr>
          <w:color w:val="000000" w:themeColor="text1"/>
          <w:lang w:val="ru-RU"/>
        </w:rPr>
        <w:t>В начале 1938 г. Мясищев подал предложение о создании высотного дальнего бомбардировщика и оно было было принято. Куратором проекта по линии НКВД был назначен работник госбезопасности Устинов, кото</w:t>
      </w:r>
      <w:r w:rsidRPr="000816EF">
        <w:rPr>
          <w:color w:val="000000" w:themeColor="text1"/>
          <w:lang w:val="ru-RU"/>
        </w:rPr>
        <w:softHyphen/>
        <w:t>рый «опекал» также и Туполева. Счита</w:t>
      </w:r>
      <w:r w:rsidRPr="000816EF">
        <w:rPr>
          <w:color w:val="000000" w:themeColor="text1"/>
          <w:lang w:val="ru-RU"/>
        </w:rPr>
        <w:softHyphen/>
        <w:t>лось, что будущее именно за высотными дальними бомбардировщиками, именно они сыграют в решающую роль в грядущей войне (17739).</w:t>
      </w:r>
    </w:p>
    <w:p w14:paraId="67D58833" w14:textId="77777777" w:rsidR="00A90E4D" w:rsidRPr="000816EF" w:rsidRDefault="00A90E4D" w:rsidP="000816EF">
      <w:pPr>
        <w:spacing w:after="0" w:line="240" w:lineRule="auto"/>
        <w:jc w:val="both"/>
        <w:rPr>
          <w:rFonts w:ascii="Times New Roman" w:eastAsia="Times New Roman" w:hAnsi="Times New Roman"/>
          <w:color w:val="000000" w:themeColor="text1"/>
          <w:sz w:val="16"/>
          <w:szCs w:val="16"/>
          <w:lang w:eastAsia="ru-RU"/>
        </w:rPr>
      </w:pPr>
    </w:p>
    <w:p w14:paraId="66D2B937" w14:textId="77777777" w:rsidR="001F1C18" w:rsidRPr="000816EF" w:rsidRDefault="001F1C1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начале 1938 г. во Францию, для согласования технических вопро</w:t>
      </w:r>
      <w:r w:rsidRPr="000816EF">
        <w:rPr>
          <w:rFonts w:ascii="Times New Roman" w:hAnsi="Times New Roman"/>
          <w:color w:val="0070C0"/>
          <w:sz w:val="16"/>
          <w:szCs w:val="16"/>
        </w:rPr>
        <w:softHyphen/>
        <w:t>сов приобретения винтокрылого аппарата «Жироплан» G-10 фирмы «Бреге», командируется начальник геликоптерной группы ООК ЦАГИ И.П. Братухин. По его мнению, работы по созданию жироплана G-10 находились далеко от заключительной стадии. Одновременно фирма «Бреге» в ходе согласова</w:t>
      </w:r>
      <w:r w:rsidRPr="000816EF">
        <w:rPr>
          <w:rFonts w:ascii="Times New Roman" w:hAnsi="Times New Roman"/>
          <w:color w:val="0070C0"/>
          <w:sz w:val="16"/>
          <w:szCs w:val="16"/>
        </w:rPr>
        <w:softHyphen/>
        <w:t>ний постоянно поднимала стоимость заказа по сравнению с первоначальной суммой, в дальнейшем переговоры за</w:t>
      </w:r>
      <w:r w:rsidRPr="000816EF">
        <w:rPr>
          <w:rFonts w:ascii="Times New Roman" w:hAnsi="Times New Roman"/>
          <w:color w:val="0070C0"/>
          <w:sz w:val="16"/>
          <w:szCs w:val="16"/>
        </w:rPr>
        <w:softHyphen/>
        <w:t>шли в тупик и, в конце концов, сделка не состоялась (20361).</w:t>
      </w:r>
    </w:p>
    <w:p w14:paraId="3D1864DF" w14:textId="77777777" w:rsidR="001F1C18" w:rsidRPr="000816EF" w:rsidRDefault="001F1C18" w:rsidP="000816EF">
      <w:pPr>
        <w:shd w:val="clear" w:color="auto" w:fill="FFFFFF"/>
        <w:spacing w:after="0" w:line="240" w:lineRule="auto"/>
        <w:jc w:val="both"/>
        <w:rPr>
          <w:rFonts w:ascii="Times New Roman" w:hAnsi="Times New Roman"/>
          <w:color w:val="0070C0"/>
          <w:sz w:val="16"/>
          <w:szCs w:val="16"/>
        </w:rPr>
      </w:pPr>
    </w:p>
    <w:p w14:paraId="05D6EC5D" w14:textId="77777777" w:rsidR="00A90E4D" w:rsidRPr="000816EF" w:rsidRDefault="00A90E4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начале 1938 года Калинину выделили «уголок» на авиазаводе в Долгопрудном, организованном вместо ликвидированного «Дирижаблестроя». В 1937 г. К.А. Калинин не имел ни КБ, ни производства, а вся его группа состояла из шести человек. Это делало невозможным переделки ВС-2. У конструктора не было даже собственного жилья — он с семьей ютился на даче разработчика воздушно-десантной техники П.И. Гроховского. Сделать он ничего не успел: 1 апреля 1938 г. Константина Алексеевича арестовали как «члена шпионско-диверсионно-вредительской организации» и через несколько месяцев расстреляли. Самолёт «врага народа» был изъят из программы опытного самолётостроения и разобран на части (17489).</w:t>
      </w:r>
    </w:p>
    <w:p w14:paraId="21366B7A" w14:textId="77777777" w:rsidR="00A90E4D" w:rsidRPr="000816EF" w:rsidRDefault="00A90E4D" w:rsidP="000816EF">
      <w:pPr>
        <w:spacing w:after="0" w:line="240" w:lineRule="auto"/>
        <w:jc w:val="both"/>
        <w:rPr>
          <w:rFonts w:ascii="Times New Roman" w:eastAsia="Times New Roman" w:hAnsi="Times New Roman"/>
          <w:color w:val="000000" w:themeColor="text1"/>
          <w:sz w:val="16"/>
          <w:szCs w:val="16"/>
          <w:lang w:eastAsia="ru-RU"/>
        </w:rPr>
      </w:pPr>
    </w:p>
    <w:p w14:paraId="1F3FDFAD"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начале 1938 года Парашютно-тросовая пушка (ПТП) была установлена на самолете Р-ЗЕТ, испытания устройства провели в период 17 мая - 14 июня 1938 года. В испытаниях участвовал самолет Р-6 «параван» со специальными натянутыми тросами от носо</w:t>
      </w:r>
      <w:r w:rsidRPr="000816EF">
        <w:rPr>
          <w:rFonts w:ascii="Times New Roman" w:hAnsi="Times New Roman"/>
          <w:color w:val="0070C0"/>
          <w:sz w:val="16"/>
          <w:szCs w:val="16"/>
        </w:rPr>
        <w:softHyphen/>
        <w:t>вой части крыла до законцовок крыла. Наблюдение в воз</w:t>
      </w:r>
      <w:r w:rsidRPr="000816EF">
        <w:rPr>
          <w:rFonts w:ascii="Times New Roman" w:hAnsi="Times New Roman"/>
          <w:color w:val="0070C0"/>
          <w:sz w:val="16"/>
          <w:szCs w:val="16"/>
        </w:rPr>
        <w:softHyphen/>
        <w:t>духе и киносъемка велось с самолета «Майлз Хоук».</w:t>
      </w:r>
    </w:p>
    <w:p w14:paraId="7074B262"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1937 году изобретательский дух Владимира Сергееви</w:t>
      </w:r>
      <w:r w:rsidRPr="000816EF">
        <w:rPr>
          <w:rFonts w:ascii="Times New Roman" w:hAnsi="Times New Roman"/>
          <w:color w:val="0070C0"/>
          <w:sz w:val="16"/>
          <w:szCs w:val="16"/>
        </w:rPr>
        <w:softHyphen/>
        <w:t>ча Вахмистрова проявился в несколько другом направле</w:t>
      </w:r>
      <w:r w:rsidRPr="000816EF">
        <w:rPr>
          <w:rFonts w:ascii="Times New Roman" w:hAnsi="Times New Roman"/>
          <w:color w:val="0070C0"/>
          <w:sz w:val="16"/>
          <w:szCs w:val="16"/>
        </w:rPr>
        <w:softHyphen/>
        <w:t>нии, и были это не подвесные самолеты. Новый заду</w:t>
      </w:r>
      <w:r w:rsidRPr="000816EF">
        <w:rPr>
          <w:rFonts w:ascii="Times New Roman" w:hAnsi="Times New Roman"/>
          <w:color w:val="0070C0"/>
          <w:sz w:val="16"/>
          <w:szCs w:val="16"/>
        </w:rPr>
        <w:softHyphen/>
        <w:t>манный проект назывался «парашютно-тросовая пушка» (ПТП). Если летящий навстречу самолет зацеплял этот трос, то па</w:t>
      </w:r>
      <w:r w:rsidRPr="000816EF">
        <w:rPr>
          <w:rFonts w:ascii="Times New Roman" w:hAnsi="Times New Roman"/>
          <w:color w:val="0070C0"/>
          <w:sz w:val="16"/>
          <w:szCs w:val="16"/>
        </w:rPr>
        <w:softHyphen/>
        <w:t>рашют подтягивал боевой заряд, и при соприкосновении с самолетом происходил взрыв.</w:t>
      </w:r>
    </w:p>
    <w:p w14:paraId="47EC3ED4"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Общее мнение об изобретении было вполне благопри</w:t>
      </w:r>
      <w:r w:rsidRPr="000816EF">
        <w:rPr>
          <w:rFonts w:ascii="Times New Roman" w:hAnsi="Times New Roman"/>
          <w:color w:val="0070C0"/>
          <w:sz w:val="16"/>
          <w:szCs w:val="16"/>
        </w:rPr>
        <w:softHyphen/>
        <w:t>ятным, считалось, что такое оружие может оказаться эф</w:t>
      </w:r>
      <w:r w:rsidRPr="000816EF">
        <w:rPr>
          <w:rFonts w:ascii="Times New Roman" w:hAnsi="Times New Roman"/>
          <w:color w:val="0070C0"/>
          <w:sz w:val="16"/>
          <w:szCs w:val="16"/>
        </w:rPr>
        <w:softHyphen/>
        <w:t>фективным, поэтому его следует построить и испытать. Сам изобретатель называл ПТП вспомогательным ору</w:t>
      </w:r>
      <w:r w:rsidRPr="000816EF">
        <w:rPr>
          <w:rFonts w:ascii="Times New Roman" w:hAnsi="Times New Roman"/>
          <w:color w:val="0070C0"/>
          <w:sz w:val="16"/>
          <w:szCs w:val="16"/>
        </w:rPr>
        <w:softHyphen/>
        <w:t>жием истребительной авиации при отражении налета вра</w:t>
      </w:r>
      <w:r w:rsidRPr="000816EF">
        <w:rPr>
          <w:rFonts w:ascii="Times New Roman" w:hAnsi="Times New Roman"/>
          <w:color w:val="0070C0"/>
          <w:sz w:val="16"/>
          <w:szCs w:val="16"/>
        </w:rPr>
        <w:softHyphen/>
        <w:t>жеских бомбардировщиков. По сути это был боевой заряд весом 3 кг, связанный 100-метровым тросом с небольшим парашютом диаметром 1,75 метра. В сложенном состоя</w:t>
      </w:r>
      <w:r w:rsidRPr="000816EF">
        <w:rPr>
          <w:rFonts w:ascii="Times New Roman" w:hAnsi="Times New Roman"/>
          <w:color w:val="0070C0"/>
          <w:sz w:val="16"/>
          <w:szCs w:val="16"/>
        </w:rPr>
        <w:softHyphen/>
        <w:t>нии указанное хозяйство помещалось в цилиндр длиной 265 мм и диаметром 90 мм. Наружу выталкивалось при по</w:t>
      </w:r>
      <w:r w:rsidRPr="000816EF">
        <w:rPr>
          <w:rFonts w:ascii="Times New Roman" w:hAnsi="Times New Roman"/>
          <w:color w:val="0070C0"/>
          <w:sz w:val="16"/>
          <w:szCs w:val="16"/>
        </w:rPr>
        <w:softHyphen/>
        <w:t>мощи сжатого до 8-10 атм воздуха. В собранном состоя</w:t>
      </w:r>
      <w:r w:rsidRPr="000816EF">
        <w:rPr>
          <w:rFonts w:ascii="Times New Roman" w:hAnsi="Times New Roman"/>
          <w:color w:val="0070C0"/>
          <w:sz w:val="16"/>
          <w:szCs w:val="16"/>
        </w:rPr>
        <w:softHyphen/>
        <w:t>нии ПТП вместе с выталкивающим механизмом весила 18 кг, сам заряд с тросом и парашютом - 8 кг. Использо</w:t>
      </w:r>
      <w:r w:rsidRPr="000816EF">
        <w:rPr>
          <w:rFonts w:ascii="Times New Roman" w:hAnsi="Times New Roman"/>
          <w:color w:val="0070C0"/>
          <w:sz w:val="16"/>
          <w:szCs w:val="16"/>
        </w:rPr>
        <w:softHyphen/>
        <w:t>вать пушку предполагалось перед строем летящих навст</w:t>
      </w:r>
      <w:r w:rsidRPr="000816EF">
        <w:rPr>
          <w:rFonts w:ascii="Times New Roman" w:hAnsi="Times New Roman"/>
          <w:color w:val="0070C0"/>
          <w:sz w:val="16"/>
          <w:szCs w:val="16"/>
        </w:rPr>
        <w:softHyphen/>
        <w:t>речу самолетов. После выстрела парашют уходил вверх, раскрывался через 3 секунды, и трехкилограммовый заряд повисал на тросе. Скорость снижения заряда, связанного с парашютом 100-метровым тросом составляла 6,5 м/с.</w:t>
      </w:r>
    </w:p>
    <w:p w14:paraId="4D333424" w14:textId="77777777" w:rsidR="00B92C91" w:rsidRPr="000816EF" w:rsidRDefault="00B92C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результатам испытаний сделали выводы, что пара</w:t>
      </w:r>
      <w:r w:rsidRPr="000816EF">
        <w:rPr>
          <w:rFonts w:ascii="Times New Roman" w:hAnsi="Times New Roman"/>
          <w:color w:val="0070C0"/>
          <w:sz w:val="16"/>
          <w:szCs w:val="16"/>
        </w:rPr>
        <w:softHyphen/>
        <w:t>шютно-тросовая пушка ПТП обладает отличными при</w:t>
      </w:r>
      <w:r w:rsidRPr="000816EF">
        <w:rPr>
          <w:rFonts w:ascii="Times New Roman" w:hAnsi="Times New Roman"/>
          <w:color w:val="0070C0"/>
          <w:sz w:val="16"/>
          <w:szCs w:val="16"/>
        </w:rPr>
        <w:softHyphen/>
        <w:t>цельными качествами при атаке на встречных курсах. Од</w:t>
      </w:r>
      <w:r w:rsidRPr="000816EF">
        <w:rPr>
          <w:rFonts w:ascii="Times New Roman" w:hAnsi="Times New Roman"/>
          <w:color w:val="0070C0"/>
          <w:sz w:val="16"/>
          <w:szCs w:val="16"/>
        </w:rPr>
        <w:softHyphen/>
        <w:t>нако практического воплощения ПТП не состоялось (20345).</w:t>
      </w:r>
    </w:p>
    <w:p w14:paraId="40641CD9" w14:textId="77777777" w:rsidR="00B92C91" w:rsidRPr="000816EF" w:rsidRDefault="00B92C91" w:rsidP="000816EF">
      <w:pPr>
        <w:spacing w:after="0" w:line="240" w:lineRule="auto"/>
        <w:jc w:val="both"/>
        <w:rPr>
          <w:rFonts w:ascii="Times New Roman" w:hAnsi="Times New Roman"/>
          <w:color w:val="0070C0"/>
          <w:sz w:val="16"/>
          <w:szCs w:val="16"/>
        </w:rPr>
      </w:pPr>
    </w:p>
    <w:p w14:paraId="3FC5E9E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командование ВВС выдало тактико-технические требования на новый 23-мм патрон. В 1939 г. был разработан 23-мм унитарный выстрел с осколочным снарядом. Патрон имел латун</w:t>
      </w:r>
      <w:r w:rsidRPr="000816EF">
        <w:rPr>
          <w:rFonts w:ascii="Times New Roman" w:hAnsi="Times New Roman"/>
          <w:color w:val="000000" w:themeColor="text1"/>
          <w:sz w:val="16"/>
          <w:szCs w:val="16"/>
        </w:rPr>
        <w:softHyphen/>
        <w:t>ную гильзу с большой бутылочностью, заряд из флегматизированного пироксилинового пороха марки 4/1фл в картузе с дополни</w:t>
      </w:r>
      <w:r w:rsidRPr="000816EF">
        <w:rPr>
          <w:rFonts w:ascii="Times New Roman" w:hAnsi="Times New Roman"/>
          <w:color w:val="000000" w:themeColor="text1"/>
          <w:sz w:val="16"/>
          <w:szCs w:val="16"/>
        </w:rPr>
        <w:softHyphen/>
        <w:t>тельным воспламенителем из черного пороха, винтовочный кап</w:t>
      </w:r>
      <w:r w:rsidRPr="000816EF">
        <w:rPr>
          <w:rFonts w:ascii="Times New Roman" w:hAnsi="Times New Roman"/>
          <w:color w:val="000000" w:themeColor="text1"/>
          <w:sz w:val="16"/>
          <w:szCs w:val="16"/>
        </w:rPr>
        <w:softHyphen/>
        <w:t>сюль-воспламенитель и осколочный снаряд, который снаряжали тротилом и комплектовали взрывателем К-20. Длина гильзы 150 мм. Длина выстрела 237,5 мм. Разрушающее действие 23-мм осколочного снаряда было более в два раза сильнее, чем 20-мм снаряда (10695).</w:t>
      </w:r>
    </w:p>
    <w:p w14:paraId="26AC3BA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7980F6" w14:textId="77777777" w:rsidR="00BD7617" w:rsidRPr="000816EF" w:rsidRDefault="00BD7617" w:rsidP="000816EF">
      <w:pPr>
        <w:pStyle w:val="ae"/>
        <w:spacing w:before="0" w:after="0"/>
        <w:jc w:val="both"/>
        <w:rPr>
          <w:color w:val="000000" w:themeColor="text1"/>
          <w:sz w:val="16"/>
          <w:szCs w:val="16"/>
        </w:rPr>
      </w:pPr>
      <w:r w:rsidRPr="000816EF">
        <w:rPr>
          <w:color w:val="000000" w:themeColor="text1"/>
          <w:sz w:val="16"/>
          <w:szCs w:val="16"/>
        </w:rPr>
        <w:t>В начале 1938 г. был разработан новый 23-мм патрон с высокой начальной скоростью снаряда в 900 м/с, разработку авиационной автоматической пушки под него поручили ОКБ-16. Параллельно такая же задача была поставлена тульскому ЦКБ-14.</w:t>
      </w:r>
    </w:p>
    <w:p w14:paraId="28552A8C" w14:textId="77777777" w:rsidR="00BD7617" w:rsidRPr="000816EF" w:rsidRDefault="00BD7617" w:rsidP="000816EF">
      <w:pPr>
        <w:pStyle w:val="ae"/>
        <w:spacing w:before="0" w:after="0"/>
        <w:jc w:val="both"/>
        <w:rPr>
          <w:color w:val="000000" w:themeColor="text1"/>
          <w:sz w:val="16"/>
          <w:szCs w:val="16"/>
        </w:rPr>
      </w:pPr>
      <w:r w:rsidRPr="000816EF">
        <w:rPr>
          <w:color w:val="000000" w:themeColor="text1"/>
          <w:sz w:val="16"/>
          <w:szCs w:val="16"/>
        </w:rPr>
        <w:t>В ОКБ-16 работу над 23-мм автоматической пушкой возглавил ведущий конструктор М. Н. Бабурин, в его группу вошли А. Э. Нудельман, А. С.Суранов, В.Л.Таубкин, П. И. Грибков и др. Общее руководство работами осуществлял Я. Г. Таубин. В основу пушки легла конструкция автоматического гранатомета, что помогло спроектировать её достаточно быстро.</w:t>
      </w:r>
    </w:p>
    <w:p w14:paraId="664DF3C8" w14:textId="77777777" w:rsidR="00BD7617" w:rsidRPr="000816EF" w:rsidRDefault="00BD7617" w:rsidP="000816EF">
      <w:pPr>
        <w:pStyle w:val="ae"/>
        <w:spacing w:before="0" w:after="0"/>
        <w:jc w:val="both"/>
        <w:rPr>
          <w:color w:val="000000" w:themeColor="text1"/>
          <w:sz w:val="16"/>
          <w:szCs w:val="16"/>
        </w:rPr>
      </w:pPr>
      <w:r w:rsidRPr="000816EF">
        <w:rPr>
          <w:color w:val="000000" w:themeColor="text1"/>
          <w:sz w:val="16"/>
          <w:szCs w:val="16"/>
        </w:rPr>
        <w:t>Мотор-пушка, т.е. предназначенная для установки в развале цилиндров двигателя водяного охлаждения получила заводское обозначение МП-3. Она работала по принципу отдачи ствола при его длинном ходе, питание патронами осуществлялось из механизированного магазина вместимостью 81 патрон. Патроны снаряжались в 9 обойм по 9 патронов в каждой, которые, по мере расходования, заменялись новыми с помощью специального привода. Особенностью системы был низкий темп стрельбы — около 300 выстр./мин. Но ВВС требовали темпа 600 выстр./мин, и усовершенствованная пушка, имевшая нужный темп стрельбы, получила обозначение МП-6. Она имела небольшой вес (около 70 кг) и была компактной, что привлекло авиаконструкторов, рассчитывавших вооружить свои новые машины мощными и лёгкими пушками Таубина (19194).</w:t>
      </w:r>
    </w:p>
    <w:p w14:paraId="578E1EF7" w14:textId="77777777" w:rsidR="00BD7617" w:rsidRPr="000816EF" w:rsidRDefault="00BD7617" w:rsidP="000816EF">
      <w:pPr>
        <w:pStyle w:val="ae"/>
        <w:spacing w:before="0" w:after="0"/>
        <w:jc w:val="both"/>
        <w:rPr>
          <w:color w:val="000000" w:themeColor="text1"/>
          <w:sz w:val="16"/>
          <w:szCs w:val="16"/>
        </w:rPr>
      </w:pPr>
    </w:p>
    <w:p w14:paraId="0246C55F" w14:textId="77777777" w:rsidR="00BD7617" w:rsidRPr="000816EF" w:rsidRDefault="00BD7617" w:rsidP="000816EF">
      <w:pPr>
        <w:pStyle w:val="ae"/>
        <w:shd w:val="clear" w:color="auto" w:fill="FFFFFF"/>
        <w:spacing w:before="0" w:after="0"/>
        <w:jc w:val="both"/>
        <w:rPr>
          <w:color w:val="000000" w:themeColor="text1"/>
          <w:sz w:val="16"/>
          <w:szCs w:val="16"/>
        </w:rPr>
      </w:pPr>
      <w:r w:rsidRPr="000816EF">
        <w:rPr>
          <w:color w:val="000000" w:themeColor="text1"/>
          <w:sz w:val="16"/>
          <w:szCs w:val="16"/>
        </w:rPr>
        <w:t>В начале 1938 года разработчики тульского патронного завода предложили чудовищно мощный патрон, известный ныне как 23х152B, по дульной энергии более чем в полтора раза превосходивший зарубежные аналоги.</w:t>
      </w:r>
    </w:p>
    <w:p w14:paraId="700E869B" w14:textId="77777777" w:rsidR="00BD7617" w:rsidRPr="000816EF" w:rsidRDefault="00BD7617" w:rsidP="000816EF">
      <w:pPr>
        <w:pStyle w:val="ae"/>
        <w:shd w:val="clear" w:color="auto" w:fill="FFFFFF"/>
        <w:spacing w:before="0" w:after="0"/>
        <w:jc w:val="both"/>
        <w:rPr>
          <w:color w:val="000000" w:themeColor="text1"/>
          <w:sz w:val="16"/>
          <w:szCs w:val="16"/>
        </w:rPr>
      </w:pPr>
      <w:r w:rsidRPr="000816EF">
        <w:rPr>
          <w:color w:val="000000" w:themeColor="text1"/>
          <w:sz w:val="16"/>
          <w:szCs w:val="16"/>
        </w:rPr>
        <w:t>Причина, заставившая советских оружейников создать такой мощный боеприпас, неясна. Для авиационного вооружения такая энергия снаряда умеренной массы явно была излишней, особенно на момент конца 30-х годов. Впоследствии при разработках авиапушек под этот патрон разработчики столкнулись с многочисленными проблемами чрезмерной отдачи пушек, воздействующей на конструкцию самолетов, куда эти пушки были установлены. Возможно тут сыграла роль советская мания того времени делать все больше, сильнее, тяжелее, мощнее, чем у проклятых капиталистов, а возможно планировалось унифицировать в перспективе этот патрон для применения в зенитных автоматах. Однако, дело было сделано и, как показали будущие события, не смотря на массу трудностей в начале, патрон 23х152B оказался весьма удачным, ему суждена была долгая жизнь в самых разных системах артиллерийского вооружения (19193).</w:t>
      </w:r>
    </w:p>
    <w:p w14:paraId="784ED1E2" w14:textId="77777777" w:rsidR="00BD7617" w:rsidRPr="000816EF" w:rsidRDefault="00BD7617" w:rsidP="000816EF">
      <w:pPr>
        <w:pStyle w:val="ae"/>
        <w:shd w:val="clear" w:color="auto" w:fill="FFFFFF"/>
        <w:spacing w:before="0" w:after="0"/>
        <w:jc w:val="both"/>
        <w:rPr>
          <w:color w:val="000000" w:themeColor="text1"/>
          <w:sz w:val="16"/>
          <w:szCs w:val="16"/>
        </w:rPr>
      </w:pPr>
    </w:p>
    <w:p w14:paraId="02D6B9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БЕТАБ-305 мм с ДС началась одновременно с ее аналогом в калибре 254 мм. Она предназначалась для разрушения железобетонных оборонительных сооружений с толщиной перекрытий до 5 м с высоты 2000 м при горизонтальной скорости носителя до 150 м/с. Ракетная камера и остальные детали авиабомбы (кроме головки) должны были соответствовать БРАБ-305 мм, разработанной несколько ранее.</w:t>
      </w:r>
    </w:p>
    <w:p w14:paraId="029060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БЧ разработали в НИИ-24, а РЧ - в НИИ-3 НКБ в 1936-1937 гг. Корпуса к ним изготавливали на заводе “Большевик”. Практически все этапы развития конструкции этой авиабомбы соответствовали ее аналогу калибра 254 мм. БЕТАБ-305 мм поступали на склады и хранились в круглой укупорке в окончательно собранном виде. Исключение составляли лишь дистанционные трубки, которыми авиабомбу окончательно снаряжали на аэродроме.</w:t>
      </w:r>
    </w:p>
    <w:p w14:paraId="77C45D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Здесь двигателисты из НИИ-3 допустили ту же ошибку, что и с БЕТАБ-254 мм. Сначала расчеты показали, что при существенной массе БЕТАБ-305 мм для бомбометания с больших высот потребует незначительного прироста скорости, поэтому первые образцы боеприпасов оснастили короткими двигателями. На конечном участке траектории они обеспечивали бое-припасу прирост скорости порядка 150 м/с (7453).</w:t>
      </w:r>
    </w:p>
    <w:p w14:paraId="433974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315D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Несмотря на положительные результаты заводских испытаний БЕТАБ-305 мм с ДС стало ясно, что этого явно недостаточно, и к концу года в НИИ-3 разработали несколько более длинных двигателей, теоретически способных разогнать боеприпас до 250 м/с. В дальнейшем их предстояло довольно оперативно испытывать и осваивать в производстве, что по ряду причин стало весьма проблематичным для отечественной экономики. К примеру, каждая новая модель авиабомбы требовала изготовления матриц для производства пороховых шашек. В итоге семейство ракетных бетонобойных авиабомб калибра 305 мм составили боеприпасы массой 600 и 750 кг. К этому времени ряд бронебойных авиабомб того же калибра составили боеприпасы массой 600, 650, 700, 750 и 800 кг производства Новокраматорского металлургического завода имени И.В.Сталина (7453).</w:t>
      </w:r>
    </w:p>
    <w:p w14:paraId="16DB5D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A369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на вооружение приняли торпеду калибра 450 мм за</w:t>
      </w:r>
      <w:r w:rsidRPr="000816EF">
        <w:rPr>
          <w:rFonts w:ascii="Times New Roman" w:hAnsi="Times New Roman"/>
          <w:color w:val="000000" w:themeColor="text1"/>
          <w:sz w:val="16"/>
          <w:szCs w:val="16"/>
        </w:rPr>
        <w:softHyphen/>
        <w:t>вода №175 им. Кирова НКСП (г. Б. Токмак, Днепропетровская обл.) под шифром 45-36Н (без стабилизатора) (4144).</w:t>
      </w:r>
    </w:p>
    <w:p w14:paraId="302119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базе этого образца в НИМТИ ВМФ под руководством Алферова спроектировали торпеду для низкого торпедометания 45-36АН и высотную 45-36АВА (авиационная высотная Ал</w:t>
      </w:r>
      <w:r w:rsidRPr="000816EF">
        <w:rPr>
          <w:rFonts w:ascii="Times New Roman" w:hAnsi="Times New Roman"/>
          <w:color w:val="000000" w:themeColor="text1"/>
          <w:sz w:val="16"/>
          <w:szCs w:val="16"/>
        </w:rPr>
        <w:softHyphen/>
        <w:t>ферова), включавшая уже назван</w:t>
      </w:r>
      <w:r w:rsidRPr="000816EF">
        <w:rPr>
          <w:rFonts w:ascii="Times New Roman" w:hAnsi="Times New Roman"/>
          <w:color w:val="000000" w:themeColor="text1"/>
          <w:sz w:val="16"/>
          <w:szCs w:val="16"/>
        </w:rPr>
        <w:softHyphen/>
        <w:t>ную выше торпеду и парашютную ко</w:t>
      </w:r>
      <w:r w:rsidRPr="000816EF">
        <w:rPr>
          <w:rFonts w:ascii="Times New Roman" w:hAnsi="Times New Roman"/>
          <w:color w:val="000000" w:themeColor="text1"/>
          <w:sz w:val="16"/>
          <w:szCs w:val="16"/>
        </w:rPr>
        <w:softHyphen/>
        <w:t>робку-конус, подвешиваемые под са</w:t>
      </w:r>
      <w:r w:rsidRPr="000816EF">
        <w:rPr>
          <w:rFonts w:ascii="Times New Roman" w:hAnsi="Times New Roman"/>
          <w:color w:val="000000" w:themeColor="text1"/>
          <w:sz w:val="16"/>
          <w:szCs w:val="16"/>
        </w:rPr>
        <w:softHyphen/>
        <w:t>молет, в которой размещаются пара</w:t>
      </w:r>
      <w:r w:rsidRPr="000816EF">
        <w:rPr>
          <w:rFonts w:ascii="Times New Roman" w:hAnsi="Times New Roman"/>
          <w:color w:val="000000" w:themeColor="text1"/>
          <w:sz w:val="16"/>
          <w:szCs w:val="16"/>
        </w:rPr>
        <w:softHyphen/>
        <w:t>шют с амортизатором и поворотным тросом. В 1939 году обе торпеды по</w:t>
      </w:r>
      <w:r w:rsidRPr="000816EF">
        <w:rPr>
          <w:rFonts w:ascii="Times New Roman" w:hAnsi="Times New Roman"/>
          <w:color w:val="000000" w:themeColor="text1"/>
          <w:sz w:val="16"/>
          <w:szCs w:val="16"/>
        </w:rPr>
        <w:softHyphen/>
        <w:t>ступили на вооружение. И вновь воз</w:t>
      </w:r>
      <w:r w:rsidRPr="000816EF">
        <w:rPr>
          <w:rFonts w:ascii="Times New Roman" w:hAnsi="Times New Roman"/>
          <w:color w:val="000000" w:themeColor="text1"/>
          <w:sz w:val="16"/>
          <w:szCs w:val="16"/>
        </w:rPr>
        <w:softHyphen/>
        <w:t>никла проблема обеспечения началь</w:t>
      </w:r>
      <w:r w:rsidRPr="000816EF">
        <w:rPr>
          <w:rFonts w:ascii="Times New Roman" w:hAnsi="Times New Roman"/>
          <w:color w:val="000000" w:themeColor="text1"/>
          <w:sz w:val="16"/>
          <w:szCs w:val="16"/>
        </w:rPr>
        <w:softHyphen/>
        <w:t>ных условий входа низкой торпеды в воду, а это оказалось далеко не такой простой задачей. Не была она и но</w:t>
      </w:r>
      <w:r w:rsidRPr="000816EF">
        <w:rPr>
          <w:rFonts w:ascii="Times New Roman" w:hAnsi="Times New Roman"/>
          <w:color w:val="000000" w:themeColor="text1"/>
          <w:sz w:val="16"/>
          <w:szCs w:val="16"/>
        </w:rPr>
        <w:softHyphen/>
        <w:t>вой. Еще в 1925 году по системе, раз</w:t>
      </w:r>
      <w:r w:rsidRPr="000816EF">
        <w:rPr>
          <w:rFonts w:ascii="Times New Roman" w:hAnsi="Times New Roman"/>
          <w:color w:val="000000" w:themeColor="text1"/>
          <w:sz w:val="16"/>
          <w:szCs w:val="16"/>
        </w:rPr>
        <w:softHyphen/>
        <w:t xml:space="preserve">работанной Остехбюро, торпеды </w:t>
      </w:r>
      <w:r w:rsidRPr="000816EF">
        <w:rPr>
          <w:rFonts w:ascii="Times New Roman" w:hAnsi="Times New Roman"/>
          <w:color w:val="000000" w:themeColor="text1"/>
          <w:sz w:val="16"/>
          <w:szCs w:val="16"/>
        </w:rPr>
        <w:lastRenderedPageBreak/>
        <w:t>подвешивали под са</w:t>
      </w:r>
      <w:r w:rsidRPr="000816EF">
        <w:rPr>
          <w:rFonts w:ascii="Times New Roman" w:hAnsi="Times New Roman"/>
          <w:color w:val="000000" w:themeColor="text1"/>
          <w:sz w:val="16"/>
          <w:szCs w:val="16"/>
        </w:rPr>
        <w:softHyphen/>
        <w:t>молет в горизон</w:t>
      </w:r>
      <w:r w:rsidRPr="000816EF">
        <w:rPr>
          <w:rFonts w:ascii="Times New Roman" w:hAnsi="Times New Roman"/>
          <w:color w:val="000000" w:themeColor="text1"/>
          <w:sz w:val="16"/>
          <w:szCs w:val="16"/>
        </w:rPr>
        <w:softHyphen/>
        <w:t>тальном положе</w:t>
      </w:r>
      <w:r w:rsidRPr="000816EF">
        <w:rPr>
          <w:rFonts w:ascii="Times New Roman" w:hAnsi="Times New Roman"/>
          <w:color w:val="000000" w:themeColor="text1"/>
          <w:sz w:val="16"/>
          <w:szCs w:val="16"/>
        </w:rPr>
        <w:softHyphen/>
        <w:t>нии, а на хвосто</w:t>
      </w:r>
      <w:r w:rsidRPr="000816EF">
        <w:rPr>
          <w:rFonts w:ascii="Times New Roman" w:hAnsi="Times New Roman"/>
          <w:color w:val="000000" w:themeColor="text1"/>
          <w:sz w:val="16"/>
          <w:szCs w:val="16"/>
        </w:rPr>
        <w:softHyphen/>
        <w:t>вую часть уста</w:t>
      </w:r>
      <w:r w:rsidRPr="000816EF">
        <w:rPr>
          <w:rFonts w:ascii="Times New Roman" w:hAnsi="Times New Roman"/>
          <w:color w:val="000000" w:themeColor="text1"/>
          <w:sz w:val="16"/>
          <w:szCs w:val="16"/>
        </w:rPr>
        <w:softHyphen/>
        <w:t>навливали стаби</w:t>
      </w:r>
      <w:r w:rsidRPr="000816EF">
        <w:rPr>
          <w:rFonts w:ascii="Times New Roman" w:hAnsi="Times New Roman"/>
          <w:color w:val="000000" w:themeColor="text1"/>
          <w:sz w:val="16"/>
          <w:szCs w:val="16"/>
        </w:rPr>
        <w:softHyphen/>
        <w:t>лизатор — воз</w:t>
      </w:r>
      <w:r w:rsidRPr="000816EF">
        <w:rPr>
          <w:rFonts w:ascii="Times New Roman" w:hAnsi="Times New Roman"/>
          <w:color w:val="000000" w:themeColor="text1"/>
          <w:sz w:val="16"/>
          <w:szCs w:val="16"/>
        </w:rPr>
        <w:softHyphen/>
        <w:t>душный руль. Од</w:t>
      </w:r>
      <w:r w:rsidRPr="000816EF">
        <w:rPr>
          <w:rFonts w:ascii="Times New Roman" w:hAnsi="Times New Roman"/>
          <w:color w:val="000000" w:themeColor="text1"/>
          <w:sz w:val="16"/>
          <w:szCs w:val="16"/>
        </w:rPr>
        <w:softHyphen/>
        <w:t>нако система себя не оправда</w:t>
      </w:r>
      <w:r w:rsidRPr="000816EF">
        <w:rPr>
          <w:rFonts w:ascii="Times New Roman" w:hAnsi="Times New Roman"/>
          <w:color w:val="000000" w:themeColor="text1"/>
          <w:sz w:val="16"/>
          <w:szCs w:val="16"/>
        </w:rPr>
        <w:softHyphen/>
        <w:t>ла (4144).</w:t>
      </w:r>
    </w:p>
    <w:p w14:paraId="00E00C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479A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началу 1938 года заводом № 379 было произведено 138 пусков торпед. Летные данные, полученные в ходе испытаний, показали возможность их пусков на скоростях до 270-320 км/ ч, расчетные допустимые скорости планеров при этом составили 360 км/ч. Отрабатывались также поведение ПТ на виражах, выравнивание и сброс торпеды или других боевых снарядов, автоматическая посадка на воду. При этом система подвески и оборудование для пуска с самолета-носителя функционировали безотказно, за исключением нескольких случаев, произошедших из-за ошибок технического персонала. В августе 1938 года были проведены испытательные полеты с автоматической посадкой на воду. Их результаты таковы: 23 августа — полет со скоростью подхода к воде 145 км/ч, автоматическая посадка нормальная, "с плюхом с высоты 15-20 см" (10223).</w:t>
      </w:r>
    </w:p>
    <w:p w14:paraId="0BF113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A8D76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работу по план-торпедам ПСН-1 приостановили, но начали проектировать более совершенную модель - ПСН-2. Ее носителем по первоначальному замыслу тоже должен был являться ТБ-3, но впоследствии сочли, что выгоднее более быстроходный ДБ-3 (9807).</w:t>
      </w:r>
    </w:p>
    <w:p w14:paraId="601A5F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C2175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w:t>
      </w:r>
      <w:r w:rsidRPr="000816EF">
        <w:rPr>
          <w:rFonts w:ascii="Times New Roman" w:hAnsi="Times New Roman"/>
          <w:color w:val="000000" w:themeColor="text1"/>
          <w:sz w:val="16"/>
          <w:szCs w:val="16"/>
        </w:rPr>
        <w:softHyphen/>
        <w:t>чале 1938 г. ВВС предоставили Осконбюро три ТБ-1 (№ 692, № 712, № 772). На машине № 692 установили управляющую аппаратуру, аТБ-1 № 712 оборудовали как «телемехани</w:t>
      </w:r>
      <w:r w:rsidRPr="000816EF">
        <w:rPr>
          <w:rFonts w:ascii="Times New Roman" w:hAnsi="Times New Roman"/>
          <w:color w:val="000000" w:themeColor="text1"/>
          <w:sz w:val="16"/>
          <w:szCs w:val="16"/>
        </w:rPr>
        <w:softHyphen/>
        <w:t>ческий самолет», способный по командам с земли или другого самолета осуществлять взлет, посадку и различные эволюции в воз</w:t>
      </w:r>
      <w:r w:rsidRPr="000816EF">
        <w:rPr>
          <w:rFonts w:ascii="Times New Roman" w:hAnsi="Times New Roman"/>
          <w:color w:val="000000" w:themeColor="text1"/>
          <w:sz w:val="16"/>
          <w:szCs w:val="16"/>
        </w:rPr>
        <w:softHyphen/>
        <w:t>духе. ТБ-1 № 772 был оборудован система</w:t>
      </w:r>
      <w:r w:rsidRPr="000816EF">
        <w:rPr>
          <w:rFonts w:ascii="Times New Roman" w:hAnsi="Times New Roman"/>
          <w:color w:val="000000" w:themeColor="text1"/>
          <w:sz w:val="16"/>
          <w:szCs w:val="16"/>
        </w:rPr>
        <w:softHyphen/>
        <w:t>ми управления, позволявшими использо</w:t>
      </w:r>
      <w:r w:rsidRPr="000816EF">
        <w:rPr>
          <w:rFonts w:ascii="Times New Roman" w:hAnsi="Times New Roman"/>
          <w:color w:val="000000" w:themeColor="text1"/>
          <w:sz w:val="16"/>
          <w:szCs w:val="16"/>
        </w:rPr>
        <w:softHyphen/>
        <w:t>вать его в качестве радиоуправляемой бом-оы. Штатную систему управления на самолетах сохранили, что позволяло пило</w:t>
      </w:r>
      <w:r w:rsidRPr="000816EF">
        <w:rPr>
          <w:rFonts w:ascii="Times New Roman" w:hAnsi="Times New Roman"/>
          <w:color w:val="000000" w:themeColor="text1"/>
          <w:sz w:val="16"/>
          <w:szCs w:val="16"/>
        </w:rPr>
        <w:softHyphen/>
        <w:t>тировать эти машины обычным образом (11286).</w:t>
      </w:r>
    </w:p>
    <w:p w14:paraId="270738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173D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проводились полигонные испытания реактивных орудий РО-132, установленных на самолете СБ (9531,26).</w:t>
      </w:r>
    </w:p>
    <w:p w14:paraId="259429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FF852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параллельно с существовавшей на вооружении ракетой ПАР-13 (подкрыльная осветительная ракета) НИИ-6 и ГСКБ-47 предложили разработать новые ракеты калибром 8 кг. Работа в НИИ-6 НКБ в период 1938-1939 гг. не дала положительных результатов. Ракеты неоднократно испытывали в заводских условиях, ко результаты были отрицательными. В итоге в НИИ-6 работы над ПАР-8 прекратили (7453).</w:t>
      </w:r>
    </w:p>
    <w:p w14:paraId="34935C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44D3F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ГСКБ-47 в 1938 г. в разработке 8-кг ракеты ОР-8 JLA.Mo-наков, М.А.Ефимов, З.А.Ромашова и А.П.Якушев под руководством С.П.Стрелкова добились лучших результатов на заводских испытаниях 60 боеприпасов, завершившихся в 1939 г. После чего изготовили опытную серию в 500 ракет для войсковых и полигонных испытаний. Снаряжали ОР-8 на заводе № 11 НКБ. Интерес к этим боеприпасам проявляли руководители не только ВВС КА, но и Авиационного управления ВМФ.</w:t>
      </w:r>
    </w:p>
    <w:p w14:paraId="728708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Осветительный факел посадочной ракеты ОР-8, выполненный на основе натровой селитры, герметично закрывали, благодаря чему исключалась возможность увлажнения пиротехнического состава. Терочное приспособление более совершенной конструкции работало более надежно. Корпус ракеты из нержавеющей стали в условиях повышенной влажности и насыщенности воздуха морской солью не подвергался коррозии и позволял довольно продолжительное время эксплуатировать боеприпас. Испытание опытно-серийной партии посадочных ракет показало, что по основным показателям (сила света, время горения, качество изготовления и масса) они отвечали предъявленным требованиям. Наименование осветительной ракеты ОР-8 заменили на ПР-8 (7453).</w:t>
      </w:r>
    </w:p>
    <w:p w14:paraId="415156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600BD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самом начале 1938 г. однонаправляющие орудия под снаряды калибра 132 мм прошли лабораторные испытания. Из них на полигоне от</w:t>
      </w:r>
      <w:r w:rsidRPr="000816EF">
        <w:rPr>
          <w:rFonts w:ascii="Times New Roman" w:hAnsi="Times New Roman"/>
          <w:color w:val="000000" w:themeColor="text1"/>
          <w:sz w:val="16"/>
          <w:szCs w:val="16"/>
        </w:rPr>
        <w:softHyphen/>
        <w:t>стреляли 12 доработанных ведущими элементами боеприпасов, переделанных из штатных РОС-132 модели 2-01172 устаревшего образца с 35-шашечными РЗ из пороха рецептуры Н-40/8-57,5 мм с двумя 15-г воспламенителями и пиропатроном в контактной сопловой тарели. аналогии, три экспериментальных орудия были подвешены под макетом крыла бомбардировщика СБ.</w:t>
      </w:r>
    </w:p>
    <w:p w14:paraId="47B40B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 трехсекционных однопланочных РО-132 Использовали макет крыла бомбардировщика СБ и 12 доработанных штатных снарядов РОС-132 модели 2-01172. Электроконтактами к пиропатронам служили зарекомендовавшие себя с положительной стороны лапчатые пиродержатели с дополнительной пружинной лапкой к положительному контакту. При заряжании ее соединяли с токоведущим контактом РО. Отрицательный контакт образовывали корпуса РО и РС. Усы держателей пиропатронов выполнили из стальной проволоки диаметром 2 мм. Стопоры РО, система электровоспламенения и карабины чеки ра</w:t>
      </w:r>
      <w:r w:rsidRPr="000816EF">
        <w:rPr>
          <w:rFonts w:ascii="Times New Roman" w:hAnsi="Times New Roman"/>
          <w:color w:val="000000" w:themeColor="text1"/>
          <w:sz w:val="16"/>
          <w:szCs w:val="16"/>
        </w:rPr>
        <w:softHyphen/>
        <w:t>ботали безотказно. На дальности 3050 м средняя величина отклонения снарядов по дальности составила 108,8 м (1/28 дистанции огня), по боковому отклонению - 31,7 м (1/97 дистанции). В общих выводах было отмечено, что однопланочная РО отрицательно на меткость стрельбы не воздействовала (11402).</w:t>
      </w:r>
    </w:p>
    <w:p w14:paraId="6138947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A4C8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в НИИ-3 НКОП срочно изготовили ракетные орудия новой конструкции. Заводские испытания РО-82 нового типа с Т-образными пазами направляющих провели на Софринском артполигоне апреле-июле того же года, отстреляв 17 снарядов модели 1484 с макета самолета И-15. Доработанные боеприпасы отличались от штатных модели 3-0156 латунными Т-образными штифтами, установленны</w:t>
      </w:r>
      <w:r w:rsidRPr="000816EF">
        <w:rPr>
          <w:rFonts w:ascii="Times New Roman" w:hAnsi="Times New Roman"/>
          <w:color w:val="000000" w:themeColor="text1"/>
          <w:sz w:val="16"/>
          <w:szCs w:val="16"/>
        </w:rPr>
        <w:softHyphen/>
        <w:t>ми по одному на переднем и заднем центрирующих утолщениях. Кстати, штифты из цветного металла признав очень ненадежными и вскоре за</w:t>
      </w:r>
      <w:r w:rsidRPr="000816EF">
        <w:rPr>
          <w:rFonts w:ascii="Times New Roman" w:hAnsi="Times New Roman"/>
          <w:color w:val="000000" w:themeColor="text1"/>
          <w:sz w:val="16"/>
          <w:szCs w:val="16"/>
        </w:rPr>
        <w:softHyphen/>
        <w:t>менили стальными.</w:t>
      </w:r>
    </w:p>
    <w:p w14:paraId="16B4D76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Одиночные орудия конструкции Н.Белова в группе №4 сблокирова</w:t>
      </w:r>
      <w:r w:rsidRPr="000816EF">
        <w:rPr>
          <w:rFonts w:ascii="Times New Roman" w:hAnsi="Times New Roman"/>
          <w:color w:val="000000" w:themeColor="text1"/>
          <w:sz w:val="16"/>
          <w:szCs w:val="16"/>
        </w:rPr>
        <w:softHyphen/>
        <w:t>ли в трехорудийную батарею, соединив их двумя ухватами при сборке. Возможно, это сделали для сравнения со старыми двупланочными трехорудийными пусковыми станками. Систему воспламенения РЗ снарядов предложили выполнить однопроводной. Для этого более дешевые в про</w:t>
      </w:r>
      <w:r w:rsidRPr="000816EF">
        <w:rPr>
          <w:rFonts w:ascii="Times New Roman" w:hAnsi="Times New Roman"/>
          <w:color w:val="000000" w:themeColor="text1"/>
          <w:sz w:val="16"/>
          <w:szCs w:val="16"/>
        </w:rPr>
        <w:softHyphen/>
        <w:t>изводстве картонные тарели оборудовали «усом из медной проволоки», подпружиненным для электрического контакта с корпусом боеприпаса. На испытания предложили и второй способ воспламенения пиропатро</w:t>
      </w:r>
      <w:r w:rsidRPr="000816EF">
        <w:rPr>
          <w:rFonts w:ascii="Times New Roman" w:hAnsi="Times New Roman"/>
          <w:color w:val="000000" w:themeColor="text1"/>
          <w:sz w:val="16"/>
          <w:szCs w:val="16"/>
        </w:rPr>
        <w:softHyphen/>
        <w:t>нов - уже отработанный в обычной тарели с подводкой тока лапчатыми держателями. Небольшой люфт РС в направляющих планках уда. шли, применив пружинящие закраины.</w:t>
      </w:r>
    </w:p>
    <w:p w14:paraId="32B7F90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показали, что контактные усы из медной проволоки гнутся при выстреле с соседнего орудия батареи, и вместо доработанной тарели необходимо применять обычный лапчатый пиродержатель с пру</w:t>
      </w:r>
      <w:r w:rsidRPr="000816EF">
        <w:rPr>
          <w:rFonts w:ascii="Times New Roman" w:hAnsi="Times New Roman"/>
          <w:color w:val="000000" w:themeColor="text1"/>
          <w:sz w:val="16"/>
          <w:szCs w:val="16"/>
        </w:rPr>
        <w:softHyphen/>
        <w:t>жинящей пластинкой в контакте с электровыводом орудия. После устранения недостатков стрельбу повторили в июле. Средняя величина отклонения РС по дальности составила 0,35 м (1/143 дистанции огня), по бо</w:t>
      </w:r>
      <w:r w:rsidRPr="000816EF">
        <w:rPr>
          <w:rFonts w:ascii="Times New Roman" w:hAnsi="Times New Roman"/>
          <w:color w:val="000000" w:themeColor="text1"/>
          <w:sz w:val="16"/>
          <w:szCs w:val="16"/>
        </w:rPr>
        <w:softHyphen/>
        <w:t>ковому направлению - 0,53 м (1/94 дистанции) (11402).</w:t>
      </w:r>
    </w:p>
    <w:p w14:paraId="56D9A2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4415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в связи с переводом ракетно-осколочных снарядов на производство более технологичных корпусов двигателей, в НИИ-3 НКОП разработали и новые РЗС с аналогичными силовыми установка</w:t>
      </w:r>
      <w:r w:rsidRPr="000816EF">
        <w:rPr>
          <w:rFonts w:ascii="Times New Roman" w:hAnsi="Times New Roman"/>
          <w:color w:val="000000" w:themeColor="text1"/>
          <w:sz w:val="16"/>
          <w:szCs w:val="16"/>
        </w:rPr>
        <w:softHyphen/>
        <w:t xml:space="preserve">ми. Опытные РЗС-82 модели 112500 отличались и тем, что их двигатели снаряжали полноразмерными пороховыми шашками НГВ длиной 230 мм. Снаряд был предназначен для запуска с направляющей бугельного </w:t>
      </w:r>
      <w:r w:rsidRPr="000816EF">
        <w:rPr>
          <w:rFonts w:ascii="Times New Roman" w:hAnsi="Times New Roman"/>
          <w:color w:val="000000" w:themeColor="text1"/>
          <w:sz w:val="16"/>
          <w:szCs w:val="16"/>
          <w:vertAlign w:val="superscript"/>
        </w:rPr>
        <w:t>:</w:t>
      </w:r>
      <w:r w:rsidRPr="000816EF">
        <w:rPr>
          <w:rFonts w:ascii="Times New Roman" w:hAnsi="Times New Roman"/>
          <w:color w:val="000000" w:themeColor="text1"/>
          <w:sz w:val="16"/>
          <w:szCs w:val="16"/>
        </w:rPr>
        <w:t xml:space="preserve"> типа и его оснащали четырьмя ведущими штифтами на переднем и зад</w:t>
      </w:r>
      <w:r w:rsidRPr="000816EF">
        <w:rPr>
          <w:rFonts w:ascii="Times New Roman" w:hAnsi="Times New Roman"/>
          <w:color w:val="000000" w:themeColor="text1"/>
          <w:sz w:val="16"/>
          <w:szCs w:val="16"/>
        </w:rPr>
        <w:softHyphen/>
        <w:t>нем центрирующих утолщениях.</w:t>
      </w:r>
    </w:p>
    <w:p w14:paraId="2CEC6EB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Корпус БЧ представлял собой тонкостенный цилиндр со стальной закругленной головкой. К цилиндру корпуса головка крепилась тремя центрирующими шпильками, стык был проварен сплошным швом, а от</w:t>
      </w:r>
      <w:r w:rsidRPr="000816EF">
        <w:rPr>
          <w:rFonts w:ascii="Times New Roman" w:hAnsi="Times New Roman"/>
          <w:color w:val="000000" w:themeColor="text1"/>
          <w:sz w:val="16"/>
          <w:szCs w:val="16"/>
        </w:rPr>
        <w:softHyphen/>
        <w:t>верстия со шпильками снаружи облужены оловом. Оживало головки вы</w:t>
      </w:r>
      <w:r w:rsidRPr="000816EF">
        <w:rPr>
          <w:rFonts w:ascii="Times New Roman" w:hAnsi="Times New Roman"/>
          <w:color w:val="000000" w:themeColor="text1"/>
          <w:sz w:val="16"/>
          <w:szCs w:val="16"/>
        </w:rPr>
        <w:softHyphen/>
        <w:t>полнено пол плавное сопряжение с дистанционной трубкой типа АГДТ.</w:t>
      </w:r>
    </w:p>
    <w:p w14:paraId="0560D5A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задней части цилиндра на резьбе установлено наружное переходное , застопоренное винтом. В корпусе БЧ помешены сегменты термитно-зажигательного состава в металлических стаканах, обращенных открытой частью в сторону вышибного заряда. Между рядами сегментов - 2,5-мм наборы картонных прокладок в виде колец 72/35 мм. На последний ряд были уложены шесть картонных прокладок. Спереди и сзади боевой заряд ограничивали фанерные кольца с центральными отверстиями для доступа пламени ? от дистанционной трубки на вышибной заряд. К заднему нитками был пришит вышибной заряд из 15 г ДРП в шелковом картузе.</w:t>
      </w:r>
    </w:p>
    <w:p w14:paraId="6EF01ED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Семишашечный РЗ из пороховых шашек рецептуры НГВ 24/6-230 мм. Масса каждой из них - 151 г. Донный и сопловой воспламенители со</w:t>
      </w:r>
      <w:r w:rsidRPr="000816EF">
        <w:rPr>
          <w:rFonts w:ascii="Times New Roman" w:hAnsi="Times New Roman"/>
          <w:color w:val="000000" w:themeColor="text1"/>
          <w:sz w:val="16"/>
          <w:szCs w:val="16"/>
        </w:rPr>
        <w:softHyphen/>
        <w:t>стояли из 6 г (вместо 8 г согласно чертежу) ДРП в шелковой упаковке. Донный был пришит нитками к картонной тарели. Стальная дисковая .Диафрагма - толщиной 8 мм. Со стороны, обращенной к камере, на ней были Т-образные упоры для пороховых шашек, на которые одевали воспламенитель. Для облегчения конструкции снаряда обтскатель сопла и оперение выполняли из алюминиевого сплава. Литой конусный стакан обтекателя с толщиной стенки 1,8 мм был скреплен с со</w:t>
      </w:r>
      <w:r w:rsidRPr="000816EF">
        <w:rPr>
          <w:rFonts w:ascii="Times New Roman" w:hAnsi="Times New Roman"/>
          <w:color w:val="000000" w:themeColor="text1"/>
          <w:sz w:val="16"/>
          <w:szCs w:val="16"/>
        </w:rPr>
        <w:softHyphen/>
        <w:t>плом на резьбе у соплового среза. В районе корпуса камеры сгорания об</w:t>
      </w:r>
      <w:r w:rsidRPr="000816EF">
        <w:rPr>
          <w:rFonts w:ascii="Times New Roman" w:hAnsi="Times New Roman"/>
          <w:color w:val="000000" w:themeColor="text1"/>
          <w:sz w:val="16"/>
          <w:szCs w:val="16"/>
        </w:rPr>
        <w:softHyphen/>
        <w:t>текатель просто одевали с напуском на предусмотренную для этого точку и фиксировали с четырех сторон шпильками. На стакане обтекате</w:t>
      </w:r>
      <w:r w:rsidRPr="000816EF">
        <w:rPr>
          <w:rFonts w:ascii="Times New Roman" w:hAnsi="Times New Roman"/>
          <w:color w:val="000000" w:themeColor="text1"/>
          <w:sz w:val="16"/>
          <w:szCs w:val="16"/>
        </w:rPr>
        <w:softHyphen/>
        <w:t>ля были отлиты четыре наплыва с отфрезерованными канавками для по</w:t>
      </w:r>
      <w:r w:rsidRPr="000816EF">
        <w:rPr>
          <w:rFonts w:ascii="Times New Roman" w:hAnsi="Times New Roman"/>
          <w:color w:val="000000" w:themeColor="text1"/>
          <w:sz w:val="16"/>
          <w:szCs w:val="16"/>
        </w:rPr>
        <w:softHyphen/>
        <w:t>мещения в них стабилизаторов. Каждое из четырех гладких и плоских перьев стабилизатора штамповали из алюминиевого листа толщиной 1,5 мм и крепили шестью алюминиевыми заклепками с потайными шляпка</w:t>
      </w:r>
      <w:r w:rsidRPr="000816EF">
        <w:rPr>
          <w:rFonts w:ascii="Times New Roman" w:hAnsi="Times New Roman"/>
          <w:color w:val="000000" w:themeColor="text1"/>
          <w:sz w:val="16"/>
          <w:szCs w:val="16"/>
        </w:rPr>
        <w:softHyphen/>
        <w:t>ми в прорези наплыва на обтекателе сопла.</w:t>
      </w:r>
    </w:p>
    <w:p w14:paraId="0CDCBF8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Выходное отверстие сопла было закрыто тарелью электрозапала с от</w:t>
      </w:r>
      <w:r w:rsidRPr="000816EF">
        <w:rPr>
          <w:rFonts w:ascii="Times New Roman" w:hAnsi="Times New Roman"/>
          <w:color w:val="000000" w:themeColor="text1"/>
          <w:sz w:val="16"/>
          <w:szCs w:val="16"/>
        </w:rPr>
        <w:softHyphen/>
        <w:t>верстием в центре для держателя пиропатрона. В неокончательно снаря</w:t>
      </w:r>
      <w:r w:rsidRPr="000816EF">
        <w:rPr>
          <w:rFonts w:ascii="Times New Roman" w:hAnsi="Times New Roman"/>
          <w:color w:val="000000" w:themeColor="text1"/>
          <w:sz w:val="16"/>
          <w:szCs w:val="16"/>
        </w:rPr>
        <w:softHyphen/>
        <w:t>женном виде и при длительном хранении отверстие закрывали резино</w:t>
      </w:r>
      <w:r w:rsidRPr="000816EF">
        <w:rPr>
          <w:rFonts w:ascii="Times New Roman" w:hAnsi="Times New Roman"/>
          <w:color w:val="000000" w:themeColor="text1"/>
          <w:sz w:val="16"/>
          <w:szCs w:val="16"/>
        </w:rPr>
        <w:softHyphen/>
        <w:t>вой пробкой. Перед укупоркой в ящики корпуса снарядов покрывали олифой.</w:t>
      </w:r>
    </w:p>
    <w:p w14:paraId="0BAD782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тем, у конструкторов завода №70 возникло мною претензий к отдельным узлам РЗС-82. Они обвинили своих коллег из НИИ-3 НКОП в отрыве от реальных событий и технологических новшеств, ис</w:t>
      </w:r>
      <w:r w:rsidRPr="000816EF">
        <w:rPr>
          <w:rFonts w:ascii="Times New Roman" w:hAnsi="Times New Roman"/>
          <w:color w:val="000000" w:themeColor="text1"/>
          <w:sz w:val="16"/>
          <w:szCs w:val="16"/>
        </w:rPr>
        <w:softHyphen/>
        <w:t>пользуемых в отечественной промышленности боеприпасов к этому вре</w:t>
      </w:r>
      <w:r w:rsidRPr="000816EF">
        <w:rPr>
          <w:rFonts w:ascii="Times New Roman" w:hAnsi="Times New Roman"/>
          <w:color w:val="000000" w:themeColor="text1"/>
          <w:sz w:val="16"/>
          <w:szCs w:val="16"/>
        </w:rPr>
        <w:softHyphen/>
        <w:t>мени.</w:t>
      </w:r>
    </w:p>
    <w:p w14:paraId="18E6B0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ряда совместных совещаний проект боеприпаса доработали, теперь снаряжать БЧ этих РЗС допускалось зажигательными сегментами новых 85-мм зенитных артснарядов. Мало того, что они как нельзя не подходили по габаритам, в их конструкции упразднили затравочное отверстие с втулкой. Первое позволило отказаться от центровки боевого заряда в корпусе БЧ при помощи тонких деревянных палочек, чтобы и без того не увеличивать отличный от нулевого значения эксцентриситет реактивной силы. В отношении второго выяснилось, что для воспламенения осветительного состава зажигательных элементов достаточно зазоров между ними в боевой укладке благодаря фанерным кольцам-шайбам.</w:t>
      </w:r>
    </w:p>
    <w:p w14:paraId="650D296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Кроме того, конструкторы завода №70 настояли на том, чтобы пол</w:t>
      </w:r>
      <w:r w:rsidRPr="000816EF">
        <w:rPr>
          <w:rFonts w:ascii="Times New Roman" w:hAnsi="Times New Roman"/>
          <w:color w:val="000000" w:themeColor="text1"/>
          <w:sz w:val="16"/>
          <w:szCs w:val="16"/>
        </w:rPr>
        <w:softHyphen/>
        <w:t>остью упразднить стоттиновый огнепровод, уложенный по оси БЧ от воспламенителя головной дистанционной трубки до самого конца, где располагалась пороховая петарда вышибного заряда. Большое количество стопина, не изолированного от трущихся металлических поверхностей зажигательных сегментов, создавало предпосылки к несчастным случаям как на снаряжательных заводах, так и в строевых частей. В дальнейшем подтвердилось, что луч огня от капсюля-воспламенителя дистанционной трубки достаточно надежно воспламеняет вышибной заряд.</w:t>
      </w:r>
    </w:p>
    <w:p w14:paraId="44F9987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Также по итогам войсковых испытаний РЗС-82 было отмечено, что предложенная НИИ-3 НКОП конструкция головной части снаряда не предохраняет боевой заряд от проникновения влаги при хранении бое</w:t>
      </w:r>
      <w:r w:rsidRPr="000816EF">
        <w:rPr>
          <w:rFonts w:ascii="Times New Roman" w:hAnsi="Times New Roman"/>
          <w:color w:val="000000" w:themeColor="text1"/>
          <w:sz w:val="16"/>
          <w:szCs w:val="16"/>
        </w:rPr>
        <w:softHyphen/>
        <w:t>припасов в негерметичной укупорке. Наряду с этим термитный состав прежней рецептуры на снаряжательных заводах уже не изготавливай (11402).</w:t>
      </w:r>
    </w:p>
    <w:p w14:paraId="365B4E2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D2BD4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встал вопрос об эвакуа</w:t>
      </w:r>
      <w:r w:rsidRPr="000816EF">
        <w:rPr>
          <w:rFonts w:ascii="Times New Roman" w:hAnsi="Times New Roman"/>
          <w:color w:val="000000" w:themeColor="text1"/>
          <w:sz w:val="16"/>
          <w:szCs w:val="16"/>
        </w:rPr>
        <w:softHyphen/>
        <w:t>ции четырех советских полярников во главе с Иваном Папаниным с дрейфующей льдины в районе Северного полюса. Льдину все да</w:t>
      </w:r>
      <w:r w:rsidRPr="000816EF">
        <w:rPr>
          <w:rFonts w:ascii="Times New Roman" w:hAnsi="Times New Roman"/>
          <w:color w:val="000000" w:themeColor="text1"/>
          <w:sz w:val="16"/>
          <w:szCs w:val="16"/>
        </w:rPr>
        <w:softHyphen/>
        <w:t>лее выносило к теплым течениям, она нача</w:t>
      </w:r>
      <w:r w:rsidRPr="000816EF">
        <w:rPr>
          <w:rFonts w:ascii="Times New Roman" w:hAnsi="Times New Roman"/>
          <w:color w:val="000000" w:themeColor="text1"/>
          <w:sz w:val="16"/>
          <w:szCs w:val="16"/>
        </w:rPr>
        <w:softHyphen/>
        <w:t>ла таять и раскалываться. Первыми для сня</w:t>
      </w:r>
      <w:r w:rsidRPr="000816EF">
        <w:rPr>
          <w:rFonts w:ascii="Times New Roman" w:hAnsi="Times New Roman"/>
          <w:color w:val="000000" w:themeColor="text1"/>
          <w:sz w:val="16"/>
          <w:szCs w:val="16"/>
        </w:rPr>
        <w:softHyphen/>
        <w:t>тия группы Папанина с дрейфующей льди</w:t>
      </w:r>
      <w:r w:rsidRPr="000816EF">
        <w:rPr>
          <w:rFonts w:ascii="Times New Roman" w:hAnsi="Times New Roman"/>
          <w:color w:val="000000" w:themeColor="text1"/>
          <w:sz w:val="16"/>
          <w:szCs w:val="16"/>
        </w:rPr>
        <w:softHyphen/>
        <w:t>ны направили суда «Таймыр» и «Мурманец».</w:t>
      </w:r>
    </w:p>
    <w:p w14:paraId="1AB36D90" w14:textId="77777777" w:rsidR="000A6813" w:rsidRPr="000816EF" w:rsidRDefault="000A6813" w:rsidP="000816EF">
      <w:pPr>
        <w:pStyle w:val="103"/>
        <w:shd w:val="clear" w:color="auto" w:fill="auto"/>
        <w:spacing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Предполагая, что льдина уже скоро может расколоться, из Мурманска дополнитель</w:t>
      </w:r>
      <w:r w:rsidRPr="000816EF">
        <w:rPr>
          <w:rFonts w:ascii="Times New Roman" w:hAnsi="Times New Roman"/>
          <w:color w:val="000000" w:themeColor="text1"/>
          <w:sz w:val="16"/>
          <w:szCs w:val="16"/>
        </w:rPr>
        <w:softHyphen/>
        <w:t>но направили ледокольный пароход «Мур- ман», а из Кронштадта, минуя Балтику, дви</w:t>
      </w:r>
      <w:r w:rsidRPr="000816EF">
        <w:rPr>
          <w:rFonts w:ascii="Times New Roman" w:hAnsi="Times New Roman"/>
          <w:color w:val="000000" w:themeColor="text1"/>
          <w:sz w:val="16"/>
          <w:szCs w:val="16"/>
        </w:rPr>
        <w:softHyphen/>
        <w:t>нулся ледокол «Ермак». «Мурман» имел на борту самолеты У-2 и Ш-2. Имелись самоле</w:t>
      </w:r>
      <w:r w:rsidRPr="000816EF">
        <w:rPr>
          <w:rFonts w:ascii="Times New Roman" w:hAnsi="Times New Roman"/>
          <w:color w:val="000000" w:themeColor="text1"/>
          <w:sz w:val="16"/>
          <w:szCs w:val="16"/>
        </w:rPr>
        <w:softHyphen/>
        <w:t>ты и на борту «Ермака», однако в дополнение к ним появилась идея использовать автожир. Для этого в первых числах февраля в Москве срочно подготовили первый опытный экзем</w:t>
      </w:r>
      <w:r w:rsidRPr="000816EF">
        <w:rPr>
          <w:rFonts w:ascii="Times New Roman" w:hAnsi="Times New Roman"/>
          <w:color w:val="000000" w:themeColor="text1"/>
          <w:sz w:val="16"/>
          <w:szCs w:val="16"/>
        </w:rPr>
        <w:softHyphen/>
        <w:t>пляр автожира А-7, под крыльями которо</w:t>
      </w:r>
      <w:r w:rsidRPr="000816EF">
        <w:rPr>
          <w:rFonts w:ascii="Times New Roman" w:hAnsi="Times New Roman"/>
          <w:color w:val="000000" w:themeColor="text1"/>
          <w:sz w:val="16"/>
          <w:szCs w:val="16"/>
        </w:rPr>
        <w:softHyphen/>
        <w:t>го оборудовали подвесные контейнеры, ис</w:t>
      </w:r>
      <w:r w:rsidRPr="000816EF">
        <w:rPr>
          <w:rFonts w:ascii="Times New Roman" w:hAnsi="Times New Roman"/>
          <w:color w:val="000000" w:themeColor="text1"/>
          <w:sz w:val="16"/>
          <w:szCs w:val="16"/>
        </w:rPr>
        <w:softHyphen/>
        <w:t>пользуемые на самолетах Р-5. Уже 6 февраля аппарат на станции в Люберцах погрузили на специальный литерный поезд, состоящий из двух грузовых платформ и пассажирского вагона. В 3 часа ночи 7 февраля поезд нрибыл в Ораниенбаум, где автожир погрузили на бар</w:t>
      </w:r>
      <w:r w:rsidRPr="000816EF">
        <w:rPr>
          <w:rFonts w:ascii="Times New Roman" w:hAnsi="Times New Roman"/>
          <w:color w:val="000000" w:themeColor="text1"/>
          <w:sz w:val="16"/>
          <w:szCs w:val="16"/>
        </w:rPr>
        <w:softHyphen/>
        <w:t>жу и на следующий день переправили через Финский залив.</w:t>
      </w:r>
    </w:p>
    <w:p w14:paraId="707EE5F5"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воспоминаниям участника экспедиции Кузнецова, ледокол «Ермак» стоял в Крон- дштадте в черной туче угольной пыли — на</w:t>
      </w:r>
      <w:r w:rsidRPr="000816EF">
        <w:rPr>
          <w:rFonts w:ascii="Times New Roman" w:hAnsi="Times New Roman"/>
          <w:color w:val="000000" w:themeColor="text1"/>
          <w:sz w:val="16"/>
          <w:szCs w:val="16"/>
        </w:rPr>
        <w:softHyphen/>
        <w:t>чиная с ночи около 2000 военных моряков с линкора «Марат» под звуки оркестра грузили необходимые для плавания 5000 тонн угля. Лишь только через 14 часов, после того как улеглась пыль, автожир при помощи плаву</w:t>
      </w:r>
      <w:r w:rsidRPr="000816EF">
        <w:rPr>
          <w:rFonts w:ascii="Times New Roman" w:hAnsi="Times New Roman"/>
          <w:color w:val="000000" w:themeColor="text1"/>
          <w:sz w:val="16"/>
          <w:szCs w:val="16"/>
        </w:rPr>
        <w:softHyphen/>
        <w:t>чего крана загрузили на ледокол и тщательно его закрепили. Выход в море состоялся в ночь на 10 февраля. На борту «Ермака» с автожи</w:t>
      </w:r>
      <w:r w:rsidRPr="000816EF">
        <w:rPr>
          <w:rFonts w:ascii="Times New Roman" w:hAnsi="Times New Roman"/>
          <w:color w:val="000000" w:themeColor="text1"/>
          <w:sz w:val="16"/>
          <w:szCs w:val="16"/>
        </w:rPr>
        <w:softHyphen/>
        <w:t>ром отправились конструктор В.А.Кузнецов, летчик С. А. Корзинщиков, бортмеханик А.М.Коганский и штурман И.Е.Процко. За несколько дней ледокол прошел Балтику и 16 февраля 1938 года вышел в Северное мо</w:t>
      </w:r>
      <w:r w:rsidRPr="000816EF">
        <w:rPr>
          <w:rFonts w:ascii="Times New Roman" w:hAnsi="Times New Roman"/>
          <w:color w:val="000000" w:themeColor="text1"/>
          <w:sz w:val="16"/>
          <w:szCs w:val="16"/>
        </w:rPr>
        <w:softHyphen/>
        <w:t>ре, направляясь к месту предполагаемого на</w:t>
      </w:r>
      <w:r w:rsidRPr="000816EF">
        <w:rPr>
          <w:rFonts w:ascii="Times New Roman" w:hAnsi="Times New Roman"/>
          <w:color w:val="000000" w:themeColor="text1"/>
          <w:sz w:val="16"/>
          <w:szCs w:val="16"/>
        </w:rPr>
        <w:softHyphen/>
        <w:t>хождения льдины. В открытом море ледокол с его округлыми обводами корпуса сильно качало, поэтому автожирной команде при</w:t>
      </w:r>
      <w:r w:rsidRPr="000816EF">
        <w:rPr>
          <w:rFonts w:ascii="Times New Roman" w:hAnsi="Times New Roman"/>
          <w:color w:val="000000" w:themeColor="text1"/>
          <w:sz w:val="16"/>
          <w:szCs w:val="16"/>
        </w:rPr>
        <w:softHyphen/>
        <w:t>ходилось постоянно дежурить у своего аппа</w:t>
      </w:r>
      <w:r w:rsidRPr="000816EF">
        <w:rPr>
          <w:rFonts w:ascii="Times New Roman" w:hAnsi="Times New Roman"/>
          <w:color w:val="000000" w:themeColor="text1"/>
          <w:sz w:val="16"/>
          <w:szCs w:val="16"/>
        </w:rPr>
        <w:softHyphen/>
        <w:t>рата и следить за его креплениями на борту. Впрочем, так продолжалось всего 2—3 дня. 19-го стало известно, что «Мурман» и «Тай</w:t>
      </w:r>
      <w:r w:rsidRPr="000816EF">
        <w:rPr>
          <w:rFonts w:ascii="Times New Roman" w:hAnsi="Times New Roman"/>
          <w:color w:val="000000" w:themeColor="text1"/>
          <w:sz w:val="16"/>
          <w:szCs w:val="16"/>
        </w:rPr>
        <w:softHyphen/>
        <w:t>мыр» подошли к льдине и сняли группу Папанина. 20 февраля полярников переправили на «Ермак», после чего ледокол развернулся в обратный путь. Таким образом, продемон</w:t>
      </w:r>
      <w:r w:rsidRPr="000816EF">
        <w:rPr>
          <w:rFonts w:ascii="Times New Roman" w:hAnsi="Times New Roman"/>
          <w:color w:val="000000" w:themeColor="text1"/>
          <w:sz w:val="16"/>
          <w:szCs w:val="16"/>
        </w:rPr>
        <w:softHyphen/>
        <w:t>стрировать возможности автожира в спаса</w:t>
      </w:r>
      <w:r w:rsidRPr="000816EF">
        <w:rPr>
          <w:rFonts w:ascii="Times New Roman" w:hAnsi="Times New Roman"/>
          <w:color w:val="000000" w:themeColor="text1"/>
          <w:sz w:val="16"/>
          <w:szCs w:val="16"/>
        </w:rPr>
        <w:softHyphen/>
        <w:t>тельной операции не пришлось. Возвраще</w:t>
      </w:r>
      <w:r w:rsidRPr="000816EF">
        <w:rPr>
          <w:rFonts w:ascii="Times New Roman" w:hAnsi="Times New Roman"/>
          <w:color w:val="000000" w:themeColor="text1"/>
          <w:sz w:val="16"/>
          <w:szCs w:val="16"/>
        </w:rPr>
        <w:softHyphen/>
        <w:t>ние ледокола «Ермак» в Ленинград состоя</w:t>
      </w:r>
      <w:r w:rsidRPr="000816EF">
        <w:rPr>
          <w:rFonts w:ascii="Times New Roman" w:hAnsi="Times New Roman"/>
          <w:color w:val="000000" w:themeColor="text1"/>
          <w:sz w:val="16"/>
          <w:szCs w:val="16"/>
        </w:rPr>
        <w:softHyphen/>
        <w:t>лось в ночь на 16 марта 1938 года (12301).</w:t>
      </w:r>
    </w:p>
    <w:p w14:paraId="4F48CE21"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3718B80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самом начале 1938 г. германский военный журнал "DEUTSCHE WEHR" ("Немецкое оружие") опубликовал серию статей о положении советской военной авиации. </w:t>
      </w:r>
    </w:p>
    <w:p w14:paraId="4A57ED68"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Впрочем, сказать "опубликовал" - значит ничего не сказать. Автор статей, летчик люфтваффе майор Л. Шеттель, дал полную выкладку производства советских военных заводов, обслуживавших авиационную промышленность. Даже сейчас мало кто знает, что тогда в СССР было 74 авиационных завода: 28 самолетостроительных, 14 моторостроительных и 32 для изготовления вспомогательных приборов для самолетов. Шеттель привел краткие характеристики главнейших заводов: </w:t>
      </w:r>
    </w:p>
    <w:p w14:paraId="2A3B8FF7"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1 "Дуке", в Москве, выпускает 30–35 самолетов (истребительных и разведывательных) в месяц; </w:t>
      </w:r>
    </w:p>
    <w:p w14:paraId="4A0EC0C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22 - в Филях, под Москвой, выпускает тяжелые четырехмоторные бомбардировщики ТБ-3 и ТБ-3 бис в количестве 150–180 в месяц; </w:t>
      </w:r>
    </w:p>
    <w:p w14:paraId="3305BE00"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21, в Горьком, выпускает в день 5 истребителей; </w:t>
      </w:r>
    </w:p>
    <w:p w14:paraId="7E56D293"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31, в Таганроге - до 1000 самолетов в год; </w:t>
      </w:r>
    </w:p>
    <w:p w14:paraId="63D943AB"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46, в Рыбинске, и завод № 29 в Запорожье занимаются постройкой моторов по лицензиям Бристоль и Испано 12-V. </w:t>
      </w:r>
    </w:p>
    <w:p w14:paraId="2105D11D"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Далее Шеттель указывал в своих статьях, что постройка самолетов облегчалась системой "серийного производства", когда завод выпускал одну и ту же модель самолета. И в подтверждение эффективности такого вывода сообщал, что в 1929 г. было выпущено 500 самолетов, в 1932 г. - 1500, в 1934–3100, в 1936–5000, и в 1937 г. - 8000 самолетов. </w:t>
      </w:r>
    </w:p>
    <w:p w14:paraId="7733FEC7"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Кроме того, Шеттель привел массу иных данных, подробно характеризующих всю систему авиационного производства - от конструирования самолетов до характера использования станочного парка на авиазаводах. </w:t>
      </w:r>
    </w:p>
    <w:p w14:paraId="20C20FCE"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Естественно, что такая публикация не осталась без внимания ни со стороны органов госбезопасности, ни тем более со стороны Сталина. Начались крутые разборки в авиапромышленности и с конструкторами. Ведь такая публикация свидетельствовала о крайне удручающем положении дел с обеспечением режима секретности в одной из важнейших оборонных отраслей науки и производства (12129).</w:t>
      </w:r>
    </w:p>
    <w:p w14:paraId="4FE520E2"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46FF1C2F" w14:textId="77777777" w:rsidR="001F1C18" w:rsidRPr="000816EF" w:rsidRDefault="001F1C18"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начале 1938 года о ДБ-2 вновь вспомнили в связи с обращением В.С. Гризодубовой к председателю СНК СССР В.М. Молотову с просьбой об организации «беспосадочного перелета на 6000 км по маршруту Москва – Хабаровск для побития абсолютного международного рекорда дальности».</w:t>
      </w:r>
    </w:p>
    <w:p w14:paraId="43E91E8D" w14:textId="77777777" w:rsidR="001F1C18" w:rsidRPr="000816EF" w:rsidRDefault="001F1C18"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Через месяц Народный комиссар оборонной промышленности (НКОП) СССР М.М. Каганович доложил зампреду СНК СССР В.Я. Чубарю, что «перелет тов. Гризодубовой для установления международного женского рекорда на дальность можно провести на 2-х моторном самолете ДБ-2 2М-87 постройки завода № 156. Данная машина, после ряда переделок сможет обеспечить дальность полета до 8000 км...» . [167]</w:t>
      </w:r>
    </w:p>
    <w:p w14:paraId="6145F225" w14:textId="77777777" w:rsidR="001F1C18" w:rsidRPr="000816EF" w:rsidRDefault="001F1C18"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июле началась подготовка экипажа к перелету. Кроме командира летчика В.С. Гризодубовой, в экипаж вошли: второй летчик П.Д. Осипенко и штурман М.М. Раскова.</w:t>
      </w:r>
    </w:p>
    <w:p w14:paraId="536756FF" w14:textId="77777777" w:rsidR="001F1C18" w:rsidRPr="000816EF" w:rsidRDefault="001F1C18"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15 августа после завершения работ по переоборудованию, самолет АНТ-37, получивший название «Родина», передали экипажу Гризодубовой (21249).</w:t>
      </w:r>
    </w:p>
    <w:p w14:paraId="3E816182" w14:textId="77777777" w:rsidR="001F1C18" w:rsidRPr="000816EF" w:rsidRDefault="001F1C18" w:rsidP="000816EF">
      <w:pPr>
        <w:spacing w:after="0" w:line="240" w:lineRule="auto"/>
        <w:jc w:val="both"/>
        <w:rPr>
          <w:rFonts w:ascii="Times New Roman" w:hAnsi="Times New Roman"/>
          <w:color w:val="0070C0"/>
          <w:sz w:val="16"/>
          <w:szCs w:val="16"/>
          <w:shd w:val="clear" w:color="auto" w:fill="FFFFFF"/>
        </w:rPr>
      </w:pPr>
    </w:p>
    <w:p w14:paraId="242B702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17A00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07020C8" w14:textId="77777777" w:rsidR="00BD7617" w:rsidRPr="000816EF" w:rsidRDefault="00BD761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в НИИ-6 была отправлена с общей проверкой группа химической промышленности Комиссии партийного контроля под руководством М.М. Рубинштейна. Была вскрыта масса недостатков во всех сферах деятельности института, и в первую очередь, в области разработки и усовершенствования технологических процессов производства ВВ. Ответственность за все была возложена на директора института Я.Л. Березницкого, который 1 марта 1938 г. от работы был отстранён (19153).</w:t>
      </w:r>
    </w:p>
    <w:p w14:paraId="58A66CCD" w14:textId="77777777" w:rsidR="00BD7617" w:rsidRPr="000816EF" w:rsidRDefault="00BD7617" w:rsidP="000816EF">
      <w:pPr>
        <w:spacing w:after="0" w:line="240" w:lineRule="auto"/>
        <w:jc w:val="both"/>
        <w:rPr>
          <w:rFonts w:ascii="Times New Roman" w:hAnsi="Times New Roman"/>
          <w:color w:val="000000" w:themeColor="text1"/>
          <w:sz w:val="16"/>
          <w:szCs w:val="16"/>
        </w:rPr>
      </w:pPr>
    </w:p>
    <w:p w14:paraId="03A8CDA4" w14:textId="77777777" w:rsidR="00BD7617" w:rsidRPr="000816EF" w:rsidRDefault="00BD761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был арестован и осуждён как «враг народа» высокопоставленный сотрудник ГАУ – Ништ. Он являлся одним из последовательных сторонников внедрения гексогена и противников тэна, хотя был арестован не за это. Этим воспользовался А.Е. Гринберг. Он постоянно и искусно увязывал свои утверждения с арестом сторонника гексогена. В атмосфере 1938 г. спорить с А.Е. Гринбергом было рискованно, так как любая попытка это сделать могла трактоваться как проявление сомнений в законности ареста самого Ништа. В результате, вся вина была свалена на промышленность взрывчатых веществ (4 ГУ НКОП) и ГАУ РККА (наркомат обороны) (19153).</w:t>
      </w:r>
    </w:p>
    <w:p w14:paraId="7DE5C5E5" w14:textId="77777777" w:rsidR="00BD7617" w:rsidRPr="000816EF" w:rsidRDefault="00BD7617" w:rsidP="000816EF">
      <w:pPr>
        <w:spacing w:after="0" w:line="240" w:lineRule="auto"/>
        <w:jc w:val="both"/>
        <w:rPr>
          <w:rFonts w:ascii="Times New Roman" w:hAnsi="Times New Roman"/>
          <w:color w:val="000000" w:themeColor="text1"/>
          <w:sz w:val="16"/>
          <w:szCs w:val="16"/>
        </w:rPr>
      </w:pPr>
    </w:p>
    <w:p w14:paraId="72E5E0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были проведены войсковые испытания трех 45-мм пушек 53-К (№№ 1, 2 и 4 опытной серии) с передками Я-3. В испытаниях участвовало 6 тягачей типа "Комсомолец". Во время войсковых испытаний сделано в среднем 450 выстрелов на ствол, при этом полуавтоматика работала безотказно. В ходе войсковых испытаний произведен пробег Москва - Харьков - Краснодар. После исправления мелких недостатков можно приступать к валовому производству пушки (3861).</w:t>
      </w:r>
    </w:p>
    <w:p w14:paraId="77E8F1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7F5BC4" w14:textId="77777777" w:rsidR="00BD7617" w:rsidRPr="000816EF" w:rsidRDefault="00BD7617" w:rsidP="000816EF">
      <w:pPr>
        <w:pStyle w:val="ae"/>
        <w:spacing w:before="0" w:after="0"/>
        <w:jc w:val="both"/>
        <w:rPr>
          <w:color w:val="000000" w:themeColor="text1"/>
          <w:sz w:val="16"/>
          <w:szCs w:val="16"/>
        </w:rPr>
      </w:pPr>
      <w:r w:rsidRPr="000816EF">
        <w:rPr>
          <w:color w:val="000000" w:themeColor="text1"/>
          <w:sz w:val="16"/>
          <w:szCs w:val="16"/>
        </w:rPr>
        <w:t>В начале 1938 года 45-мм автоматическую пушку, изготовленную на мытищинском орудийном заводе № 8 имени Калинина - ЗИК-45 (позже она получила индекс 49-К) в документах АУ РККА называлась «пушкой завода № 8 типа “Бофорс”. В 1939 году пушка 49-К была официально принята на вооружение под названием «45-мм автоматическая зенитная пушка обр. 1939 года», однако во второй половине 1940 года было принято решение о вооружении РККА зенитными автоматами калибра 37 и 25 мм, и работы над 45-мм автоматическими пушками прекратили.</w:t>
      </w:r>
    </w:p>
    <w:p w14:paraId="36F03ADB" w14:textId="77777777" w:rsidR="00BD7617" w:rsidRPr="000816EF" w:rsidRDefault="00BD7617" w:rsidP="000816EF">
      <w:pPr>
        <w:pStyle w:val="ae"/>
        <w:spacing w:before="0" w:after="0"/>
        <w:jc w:val="both"/>
        <w:rPr>
          <w:color w:val="000000" w:themeColor="text1"/>
          <w:sz w:val="16"/>
          <w:szCs w:val="16"/>
        </w:rPr>
      </w:pPr>
      <w:r w:rsidRPr="000816EF">
        <w:rPr>
          <w:color w:val="000000" w:themeColor="text1"/>
          <w:sz w:val="16"/>
          <w:szCs w:val="16"/>
        </w:rPr>
        <w:t>На базе пушки 49-К с сохранением основных конструктивных и технических решений, применённых при создании пушки «Бофорс», в 1938 году была построена 37-мм автоматическая зенитная пушка, войсковые испытания которой были намечены на ноябрь—декабрь 1938 года43. Её разработчиком было КБ орудийного завода № 8 имени М.И. Калинина во главе с главным конструктором М.Н. Логиновым. После успешных испытаний орудию был присвоен индекс 61-К, и в 1939 году оно было принято на вооружение под официальным названием «37-мм автоматическая зенитная пушка обр. 1939 г.» (19055).</w:t>
      </w:r>
    </w:p>
    <w:p w14:paraId="390EB66E" w14:textId="77777777" w:rsidR="00BD7617" w:rsidRPr="000816EF" w:rsidRDefault="00BD7617" w:rsidP="000816EF">
      <w:pPr>
        <w:pStyle w:val="ae"/>
        <w:spacing w:before="0" w:after="0"/>
        <w:jc w:val="both"/>
        <w:rPr>
          <w:color w:val="000000" w:themeColor="text1"/>
          <w:sz w:val="16"/>
          <w:szCs w:val="16"/>
        </w:rPr>
      </w:pPr>
    </w:p>
    <w:p w14:paraId="04796FC2"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на заводских испытаниях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w:t>
      </w:r>
    </w:p>
    <w:p w14:paraId="41C11821"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27C77BBD"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2AE2BBA8"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5745E622"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2F9A98D8"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58E65EEC"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18D47661" w14:textId="77777777" w:rsidR="005503BF" w:rsidRPr="000816EF" w:rsidRDefault="005503BF" w:rsidP="000816EF">
      <w:pPr>
        <w:spacing w:after="0" w:line="240" w:lineRule="auto"/>
        <w:jc w:val="both"/>
        <w:rPr>
          <w:rFonts w:ascii="Times New Roman" w:hAnsi="Times New Roman"/>
          <w:color w:val="000000" w:themeColor="text1"/>
          <w:sz w:val="16"/>
          <w:szCs w:val="16"/>
        </w:rPr>
      </w:pPr>
    </w:p>
    <w:p w14:paraId="29CE17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Артиллерийским управлением были выданы первые тактико-технические требования на 160-мм и 240-мм минометы. Однако их проектирование шло очень вяло. Толчком к разработке тяжелых минометов послужила финская война (3861).</w:t>
      </w:r>
    </w:p>
    <w:p w14:paraId="625F76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3429A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согласно постановление Правительства от 11 ноября 1937 в НКОП был создан специальный институт ГСПИ № 7.</w:t>
      </w:r>
    </w:p>
    <w:p w14:paraId="2D314F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Институт размещен в арендованном у Большого театра помещении в доме № 3/5 по Петровке. Этого помещения недостаточно …..(9174).</w:t>
      </w:r>
    </w:p>
    <w:p w14:paraId="57D10C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CB25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после ареста главного конструктора КБ К.Ф. Челпана (он был обвинен во "вредительстве" и "создании дефектов") на его должность назначили Т.П. Чупахина. Теперь ему пришлось отвечать и за конструкцию мотора. Начальником отдела 400 стал С.Н. Махонин, прежде начальник ОТК завода, но не надолго - вскоре его выдвинули на должность главного инженера и замдиректора ХПЗ. Несмотря на все планы, затянувшаяся доводка В-2 заставила несколько раз отодвигать сроки проведения Государственных испытаний (9023).</w:t>
      </w:r>
    </w:p>
    <w:p w14:paraId="517345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E36C16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вдруг оказалось, что дать заказ на проектирование нового, более мощного танкового орудия просто некому. П. Сячинтов и вся его конструкторская группа были репрессированы, так же как и ядро КБ «Большевика» под руководством Г. Магдесиева. На воле осталась лишь группа С. Маханова, который с начала 1935 г. пытался довести свое новое 76,2-мм полуавтоматическое единое орудие Л-10, да кол</w:t>
      </w:r>
      <w:r w:rsidRPr="000816EF">
        <w:rPr>
          <w:rFonts w:ascii="Times New Roman" w:hAnsi="Times New Roman"/>
          <w:color w:val="000000" w:themeColor="text1"/>
          <w:sz w:val="16"/>
          <w:szCs w:val="16"/>
        </w:rPr>
        <w:softHyphen/>
        <w:t>лектив завода № 8 неспешно доводил «сорокапятку». Впрочем, в 1938 г. предлагалась новая длинноствольная 45-мм танковая пушка, бронебойный снаряд которой, мас</w:t>
      </w:r>
      <w:r w:rsidRPr="000816EF">
        <w:rPr>
          <w:rFonts w:ascii="Times New Roman" w:hAnsi="Times New Roman"/>
          <w:color w:val="000000" w:themeColor="text1"/>
          <w:sz w:val="16"/>
          <w:szCs w:val="16"/>
        </w:rPr>
        <w:softHyphen/>
        <w:t>сой 1,425 кг, уже мог развить начальную скорость 810 м/с, что позволило бы на дистанции 500 м пробить броню толщиной до 55 мм, но для этого требовался принципиально новый вы</w:t>
      </w:r>
      <w:r w:rsidRPr="000816EF">
        <w:rPr>
          <w:rFonts w:ascii="Times New Roman" w:hAnsi="Times New Roman"/>
          <w:color w:val="000000" w:themeColor="text1"/>
          <w:sz w:val="16"/>
          <w:szCs w:val="16"/>
        </w:rPr>
        <w:softHyphen/>
        <w:t>стрел. Понятно, что пойти на это никто не решился (10782).</w:t>
      </w:r>
    </w:p>
    <w:p w14:paraId="25A5DD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71E90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для проведения модернизации танка Т-26 завод № 185 начал проработку схемы четырехцилин-дрового дизеля воздушного охлаждения № 744 в конструк</w:t>
      </w:r>
      <w:r w:rsidRPr="000816EF">
        <w:rPr>
          <w:rFonts w:ascii="Times New Roman" w:hAnsi="Times New Roman"/>
          <w:color w:val="000000" w:themeColor="text1"/>
          <w:sz w:val="16"/>
          <w:szCs w:val="16"/>
        </w:rPr>
        <w:softHyphen/>
        <w:t>тиве двигателя Т-26. Планировалось, что в 1939-м этот ди</w:t>
      </w:r>
      <w:r w:rsidRPr="000816EF">
        <w:rPr>
          <w:rFonts w:ascii="Times New Roman" w:hAnsi="Times New Roman"/>
          <w:color w:val="000000" w:themeColor="text1"/>
          <w:sz w:val="16"/>
          <w:szCs w:val="16"/>
        </w:rPr>
        <w:softHyphen/>
        <w:t>зель мощностью 180 л.с. пойдет на серийные танки и ар</w:t>
      </w:r>
      <w:r w:rsidRPr="000816EF">
        <w:rPr>
          <w:rFonts w:ascii="Times New Roman" w:hAnsi="Times New Roman"/>
          <w:color w:val="000000" w:themeColor="text1"/>
          <w:sz w:val="16"/>
          <w:szCs w:val="16"/>
        </w:rPr>
        <w:softHyphen/>
        <w:t>тиллерийские тягачи, но из-за следственных работ по выяснению причин аварий танковых двигателей, которые длились с апреля по ноябрь 1938 г., эти планы выполнены не были. Также была начата и разработка немного увели</w:t>
      </w:r>
      <w:r w:rsidRPr="000816EF">
        <w:rPr>
          <w:rFonts w:ascii="Times New Roman" w:hAnsi="Times New Roman"/>
          <w:color w:val="000000" w:themeColor="text1"/>
          <w:sz w:val="16"/>
          <w:szCs w:val="16"/>
        </w:rPr>
        <w:softHyphen/>
        <w:t>ченного по высоте шестицилиндрового бензинового мото</w:t>
      </w:r>
      <w:r w:rsidRPr="000816EF">
        <w:rPr>
          <w:rFonts w:ascii="Times New Roman" w:hAnsi="Times New Roman"/>
          <w:color w:val="000000" w:themeColor="text1"/>
          <w:sz w:val="16"/>
          <w:szCs w:val="16"/>
        </w:rPr>
        <w:softHyphen/>
        <w:t>ра № 745 мощностью 130—150 л.с. (10782).</w:t>
      </w:r>
    </w:p>
    <w:p w14:paraId="1A9832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BE5279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работы над Т-111 возобновляются. Воз</w:t>
      </w:r>
      <w:r w:rsidRPr="000816EF">
        <w:rPr>
          <w:rFonts w:ascii="Times New Roman" w:hAnsi="Times New Roman"/>
          <w:color w:val="000000" w:themeColor="text1"/>
          <w:sz w:val="16"/>
          <w:szCs w:val="16"/>
        </w:rPr>
        <w:softHyphen/>
        <w:t>можно, это было связано с тем, что им заинтересовался но</w:t>
      </w:r>
      <w:r w:rsidRPr="000816EF">
        <w:rPr>
          <w:rFonts w:ascii="Times New Roman" w:hAnsi="Times New Roman"/>
          <w:color w:val="000000" w:themeColor="text1"/>
          <w:sz w:val="16"/>
          <w:szCs w:val="16"/>
        </w:rPr>
        <w:softHyphen/>
        <w:t>вый начальник УММ Д. Павлов. Но толщина вертикального бронирования теперь должна была составлять уже 60 мм (10782).</w:t>
      </w:r>
    </w:p>
    <w:p w14:paraId="012DF3F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F48E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Ж. Котин подписал чертежи Т-112, представлявшего собой Т-28 с подвеской по типу Т-35. Чуть позднее в КБ Л КЗ были начаты работы по изучению торсионной (или, как тогда писали, «торзионной») подвески. В рамках данной работы с серийного Т-28 была демонтиро</w:t>
      </w:r>
      <w:r w:rsidRPr="000816EF">
        <w:rPr>
          <w:rFonts w:ascii="Times New Roman" w:hAnsi="Times New Roman"/>
          <w:color w:val="000000" w:themeColor="text1"/>
          <w:sz w:val="16"/>
          <w:szCs w:val="16"/>
        </w:rPr>
        <w:softHyphen/>
        <w:t>вана имеющаяся подвеска, а торсионные валы укреплены непосредственно под днищем машины. Для офаничения хо</w:t>
      </w:r>
      <w:r w:rsidRPr="000816EF">
        <w:rPr>
          <w:rFonts w:ascii="Times New Roman" w:hAnsi="Times New Roman"/>
          <w:color w:val="000000" w:themeColor="text1"/>
          <w:sz w:val="16"/>
          <w:szCs w:val="16"/>
        </w:rPr>
        <w:softHyphen/>
        <w:t>да рычагов (балансиров) использовались стальные упоры с резиновыми подушками (демпферами) (10782).</w:t>
      </w:r>
    </w:p>
    <w:p w14:paraId="730849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0072C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1939 г. танк Т-112 вышел на испытания. На нем бы</w:t>
      </w:r>
      <w:r w:rsidRPr="000816EF">
        <w:rPr>
          <w:rFonts w:ascii="Times New Roman" w:hAnsi="Times New Roman"/>
          <w:color w:val="000000" w:themeColor="text1"/>
          <w:sz w:val="16"/>
          <w:szCs w:val="16"/>
        </w:rPr>
        <w:softHyphen/>
        <w:t>ли опробованы три вида опорных катков, отличавшихся Диаметром, массой и типом упругого элемента (10782).</w:t>
      </w:r>
    </w:p>
    <w:p w14:paraId="4E32F8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47301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СКБ-2 КЗ (Специальное КБ № 2 (СКБ-2) завода «Красный Путиловец», СКБ-2 ЛКЗ, КБ-3, ОКБ (особое КБ) танкостроения Кировского завода /г. Ленинград/) на базе Т-28 разработан проект Т-112, в начале 1939 г. построен опытный экземпляр (11982).</w:t>
      </w:r>
    </w:p>
    <w:p w14:paraId="1B0B0A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19D5CD6" w14:textId="77777777" w:rsidR="00A90E4D" w:rsidRPr="000816EF" w:rsidRDefault="00A90E4D"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начале 1938 года ГБТУ КА были оформлены тактико-технические требования на новый разведывательный танк, получивший индекс Т-39. Этот танк отличался усиленным бронированием. Вскоре он превратился в Т-40, который также получил более мощное вооружение в виде 12,7-мм пулемёта ДШК. Этот танк был принят на вооружение уже 19 декабря 1939 года, но по целому ряду причин к 1 июня 1941 года в войсках оказалась всего 121 такая машина (17660).</w:t>
      </w:r>
    </w:p>
    <w:p w14:paraId="5CFF3CE8" w14:textId="77777777" w:rsidR="00A90E4D" w:rsidRPr="000816EF" w:rsidRDefault="00A90E4D" w:rsidP="000816EF">
      <w:pPr>
        <w:spacing w:after="0" w:line="240" w:lineRule="auto"/>
        <w:jc w:val="both"/>
        <w:rPr>
          <w:rFonts w:ascii="Times New Roman" w:eastAsia="Times New Roman" w:hAnsi="Times New Roman"/>
          <w:color w:val="000000" w:themeColor="text1"/>
          <w:sz w:val="16"/>
          <w:szCs w:val="16"/>
          <w:lang w:eastAsia="ru-RU"/>
        </w:rPr>
      </w:pPr>
    </w:p>
    <w:p w14:paraId="46D06ED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задание на проектирование артсистемы 76мм для вооружения танков Т-28 получило КБ Кировского завода. За основу была взята конструкция пушки Л-10, но увели</w:t>
      </w:r>
      <w:r w:rsidRPr="000816EF">
        <w:rPr>
          <w:rFonts w:ascii="Times New Roman" w:hAnsi="Times New Roman"/>
          <w:color w:val="000000" w:themeColor="text1"/>
          <w:sz w:val="16"/>
          <w:szCs w:val="16"/>
        </w:rPr>
        <w:softHyphen/>
        <w:t>чена длина ствола и усилен казенник для использования вы</w:t>
      </w:r>
      <w:r w:rsidRPr="000816EF">
        <w:rPr>
          <w:rFonts w:ascii="Times New Roman" w:hAnsi="Times New Roman"/>
          <w:color w:val="000000" w:themeColor="text1"/>
          <w:sz w:val="16"/>
          <w:szCs w:val="16"/>
        </w:rPr>
        <w:softHyphen/>
        <w:t>стрелов дивизионного орудия (Л-10 могла использовать вы</w:t>
      </w:r>
      <w:r w:rsidRPr="000816EF">
        <w:rPr>
          <w:rFonts w:ascii="Times New Roman" w:hAnsi="Times New Roman"/>
          <w:color w:val="000000" w:themeColor="text1"/>
          <w:sz w:val="16"/>
          <w:szCs w:val="16"/>
        </w:rPr>
        <w:softHyphen/>
        <w:t>стрелы, предназначенные только для «полковой» пушки). По завершении испытаний Л-11 была рекомендована для при</w:t>
      </w:r>
      <w:r w:rsidRPr="000816EF">
        <w:rPr>
          <w:rFonts w:ascii="Times New Roman" w:hAnsi="Times New Roman"/>
          <w:color w:val="000000" w:themeColor="text1"/>
          <w:sz w:val="16"/>
          <w:szCs w:val="16"/>
        </w:rPr>
        <w:softHyphen/>
        <w:t>нятия на вооружение с условием устранения отмеченных не</w:t>
      </w:r>
      <w:r w:rsidRPr="000816EF">
        <w:rPr>
          <w:rFonts w:ascii="Times New Roman" w:hAnsi="Times New Roman"/>
          <w:color w:val="000000" w:themeColor="text1"/>
          <w:sz w:val="16"/>
          <w:szCs w:val="16"/>
        </w:rPr>
        <w:softHyphen/>
        <w:t>достатков, и в этом же году начался выпуск установочной се</w:t>
      </w:r>
      <w:r w:rsidRPr="000816EF">
        <w:rPr>
          <w:rFonts w:ascii="Times New Roman" w:hAnsi="Times New Roman"/>
          <w:color w:val="000000" w:themeColor="text1"/>
          <w:sz w:val="16"/>
          <w:szCs w:val="16"/>
        </w:rPr>
        <w:softHyphen/>
        <w:t>рии пушек для проведения войсковых испытаний. В апреле пушка Л-11 была принята на вооружение танков Т-28, БТ-7А в ходе их планировавшейся модернизации, а также для осна</w:t>
      </w:r>
      <w:r w:rsidRPr="000816EF">
        <w:rPr>
          <w:rFonts w:ascii="Times New Roman" w:hAnsi="Times New Roman"/>
          <w:color w:val="000000" w:themeColor="text1"/>
          <w:sz w:val="16"/>
          <w:szCs w:val="16"/>
        </w:rPr>
        <w:softHyphen/>
        <w:t>щения перспективных тяжелых и средних танков (10782).</w:t>
      </w:r>
    </w:p>
    <w:p w14:paraId="453910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945D1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начала 1938 г. активно велась разработка единой 76-мм тан</w:t>
      </w:r>
      <w:r w:rsidRPr="000816EF">
        <w:rPr>
          <w:rFonts w:ascii="Times New Roman" w:hAnsi="Times New Roman"/>
          <w:color w:val="000000" w:themeColor="text1"/>
          <w:sz w:val="16"/>
          <w:szCs w:val="16"/>
        </w:rPr>
        <w:softHyphen/>
        <w:t>ковой пушки для автобронетанковых войск. К началу 1939 г. на роль такой системы претендовали пушка Л-11 производства Ленинград</w:t>
      </w:r>
      <w:r w:rsidRPr="000816EF">
        <w:rPr>
          <w:rFonts w:ascii="Times New Roman" w:hAnsi="Times New Roman"/>
          <w:color w:val="000000" w:themeColor="text1"/>
          <w:sz w:val="16"/>
          <w:szCs w:val="16"/>
        </w:rPr>
        <w:softHyphen/>
        <w:t>ского Кировского завода и пушка Ф-32, спроектированная заводом №92. Обе артсистемы весной 1939 г. прошли полигонные испыта</w:t>
      </w:r>
      <w:r w:rsidRPr="000816EF">
        <w:rPr>
          <w:rFonts w:ascii="Times New Roman" w:hAnsi="Times New Roman"/>
          <w:color w:val="000000" w:themeColor="text1"/>
          <w:sz w:val="16"/>
          <w:szCs w:val="16"/>
        </w:rPr>
        <w:softHyphen/>
        <w:t>ния на АНИОПе (Артиллерийский научно-исследовательский опыт</w:t>
      </w:r>
      <w:r w:rsidRPr="000816EF">
        <w:rPr>
          <w:rFonts w:ascii="Times New Roman" w:hAnsi="Times New Roman"/>
          <w:color w:val="000000" w:themeColor="text1"/>
          <w:sz w:val="16"/>
          <w:szCs w:val="16"/>
        </w:rPr>
        <w:softHyphen/>
        <w:t>ный полигон РККА): Ф-32 - в марте-апреле, Л-11 - чуть позже, в апреле-мае 1939 г. (11875).</w:t>
      </w:r>
    </w:p>
    <w:p w14:paraId="467C42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8226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когда в СКБ-2 велись проектные работы по танку СМК, на одной из серийных машин Т-28 в экспериментальном порядке установили торсионную подвеску. Кронштейны и торсионы укрепили под днищем танка (3918).</w:t>
      </w:r>
    </w:p>
    <w:p w14:paraId="4B796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9CDF0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в структуре конструкторского бюро завода № 183 произошли изменения. Из временной группы организуется новое конструкторское бюро - КБ-24, начальником которого стал Михаил Кошкин, а его заместителем А. Морозов. Задачей этого подразделения стало проектирование А-20. КБ-190, руководить которым поручили заместителю Кошкина, талантливому конструктору Н. Кучеренко, вело работы по модернизации и серийному выпуску БТ-7, а КБ-35 занимавшееся обеспечением производства тяжелого танка Т-35, возглавил С. Бер.</w:t>
      </w:r>
    </w:p>
    <w:p w14:paraId="7924011A"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то, что конструкторов не стало больше, КБ-24 сумело справиться с поставленной задачей, хотя и опоздало к сроку: эскизный проект и макет БТ-20 были рассмотрены АБТУ РККА только 25 марта 1938 года (12217).</w:t>
      </w:r>
    </w:p>
    <w:p w14:paraId="754B372E"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6190DF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по результатам испытаний колесно-гусеничного танка БТ-СВ (БТ-СВ-2) или Черепаха Н.Ф.Цыганова, изготовленных в 12 автобронетанковой рембазе ХВО в 1937, конструкция танка была подвергнута доработке. В отделении управления и на башне поставили триплексы (9527,105).</w:t>
      </w:r>
    </w:p>
    <w:p w14:paraId="0DEAE5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7CFD7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конструкция танка БТ-СВ была дора</w:t>
      </w:r>
      <w:r w:rsidRPr="000816EF">
        <w:rPr>
          <w:rFonts w:ascii="Times New Roman" w:hAnsi="Times New Roman"/>
          <w:color w:val="000000" w:themeColor="text1"/>
          <w:sz w:val="16"/>
          <w:szCs w:val="16"/>
        </w:rPr>
        <w:softHyphen/>
        <w:t>ботана. В частности, были немного изменены обводы кор</w:t>
      </w:r>
      <w:r w:rsidRPr="000816EF">
        <w:rPr>
          <w:rFonts w:ascii="Times New Roman" w:hAnsi="Times New Roman"/>
          <w:color w:val="000000" w:themeColor="text1"/>
          <w:sz w:val="16"/>
          <w:szCs w:val="16"/>
        </w:rPr>
        <w:softHyphen/>
        <w:t>пуса в его нижней части, дополнительно установлены смотровые приборы в отделении управления и в башне танка, введена командирская перископическая панорама ПТК на крыше башни, незначительно изменена компо</w:t>
      </w:r>
      <w:r w:rsidRPr="000816EF">
        <w:rPr>
          <w:rFonts w:ascii="Times New Roman" w:hAnsi="Times New Roman"/>
          <w:color w:val="000000" w:themeColor="text1"/>
          <w:sz w:val="16"/>
          <w:szCs w:val="16"/>
        </w:rPr>
        <w:softHyphen/>
        <w:t>новка моторно-силового отделения (10782).</w:t>
      </w:r>
    </w:p>
    <w:p w14:paraId="6114D5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73E92F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начала 1938 года продолжалось производство БА-6 на Ижорском заводе. Всего было изготовлено 394 бронема</w:t>
      </w:r>
      <w:r w:rsidRPr="000816EF">
        <w:rPr>
          <w:rFonts w:ascii="Times New Roman" w:hAnsi="Times New Roman"/>
          <w:color w:val="000000" w:themeColor="text1"/>
          <w:sz w:val="16"/>
          <w:szCs w:val="16"/>
        </w:rPr>
        <w:softHyphen/>
        <w:t>шины, из них 72 радийных (11284).</w:t>
      </w:r>
    </w:p>
    <w:p w14:paraId="3697F0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DF491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начала 1938 года серийные БА-10А начали выходить из ворот Ижорского завода: 12 машин в январе, 14 в февра</w:t>
      </w:r>
      <w:r w:rsidRPr="000816EF">
        <w:rPr>
          <w:rFonts w:ascii="Times New Roman" w:hAnsi="Times New Roman"/>
          <w:color w:val="000000" w:themeColor="text1"/>
          <w:sz w:val="16"/>
          <w:szCs w:val="16"/>
        </w:rPr>
        <w:softHyphen/>
        <w:t>ле, 22 в марте (11284).</w:t>
      </w:r>
    </w:p>
    <w:p w14:paraId="7A0361A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C51D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начала 1938 года началась подготовка к развертыванию серийного производства ГАЗ-21 на Горьковском автозаводе, но вскоре от этого отказались в пользу разработки легкового автомобиля колесной формулы 4x4. Параллельно с разработкой и испытанием опытного образца ГАЗ-21 АБТУ РККА заключило с конструкторским бюро завода ДРО договор на «изготовление опытного об</w:t>
      </w:r>
      <w:r w:rsidRPr="000816EF">
        <w:rPr>
          <w:rFonts w:ascii="Times New Roman" w:hAnsi="Times New Roman"/>
          <w:color w:val="000000" w:themeColor="text1"/>
          <w:sz w:val="16"/>
          <w:szCs w:val="16"/>
        </w:rPr>
        <w:softHyphen/>
        <w:t>разца и проекта бронеавтомобиля на шасси 3-осной автомашины из агрегатов ГАЗ-ААи М-1» со сроком подачи бро</w:t>
      </w:r>
      <w:r w:rsidRPr="000816EF">
        <w:rPr>
          <w:rFonts w:ascii="Times New Roman" w:hAnsi="Times New Roman"/>
          <w:color w:val="000000" w:themeColor="text1"/>
          <w:sz w:val="16"/>
          <w:szCs w:val="16"/>
        </w:rPr>
        <w:softHyphen/>
        <w:t>невика на испытания в ноябре 1936 года. Однако сде</w:t>
      </w:r>
      <w:r w:rsidRPr="000816EF">
        <w:rPr>
          <w:rFonts w:ascii="Times New Roman" w:hAnsi="Times New Roman"/>
          <w:color w:val="000000" w:themeColor="text1"/>
          <w:sz w:val="16"/>
          <w:szCs w:val="16"/>
        </w:rPr>
        <w:softHyphen/>
        <w:t>лать это не удалось - о причинах невыполнения в отчете о выполнении заказов АБТК РККА за 1936 год говорилось: «Образец бронеавтомобиля не выполнен, так как ГАЗ дал шасси для испытания только в конце 1936 года. Изготовле</w:t>
      </w:r>
      <w:r w:rsidRPr="000816EF">
        <w:rPr>
          <w:rFonts w:ascii="Times New Roman" w:hAnsi="Times New Roman"/>
          <w:color w:val="000000" w:themeColor="text1"/>
          <w:sz w:val="16"/>
          <w:szCs w:val="16"/>
        </w:rPr>
        <w:softHyphen/>
        <w:t>ние образца включено в план 1937 года».</w:t>
      </w:r>
    </w:p>
    <w:p w14:paraId="1B0B8FC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новому договору на опытные работы с АБТУ РККА завод ДРО в 1937 году должен был изготовить три опытных образца бронеавтомобилей: БА-21, БА-22 и БА-23. Первый базировался на шасси ГАЗ-21, второй - ГАЗ-ААА (о нем смотри «Фронтовая иллюстрация» № 6-2003 «Средние бро</w:t>
      </w:r>
      <w:r w:rsidRPr="000816EF">
        <w:rPr>
          <w:rFonts w:ascii="Times New Roman" w:hAnsi="Times New Roman"/>
          <w:color w:val="000000" w:themeColor="text1"/>
          <w:sz w:val="16"/>
          <w:szCs w:val="16"/>
        </w:rPr>
        <w:softHyphen/>
        <w:t>неавтомобили Красной Армии») и третий — на ГАЗ-22 (трех</w:t>
      </w:r>
      <w:r w:rsidRPr="000816EF">
        <w:rPr>
          <w:rFonts w:ascii="Times New Roman" w:hAnsi="Times New Roman"/>
          <w:color w:val="000000" w:themeColor="text1"/>
          <w:sz w:val="16"/>
          <w:szCs w:val="16"/>
        </w:rPr>
        <w:softHyphen/>
        <w:t>осное шасси 6x4, дальнейшее развитие ГАЗ-21). Однако из-за неудовлетворительной работы конструкторского бю</w:t>
      </w:r>
      <w:r w:rsidRPr="000816EF">
        <w:rPr>
          <w:rFonts w:ascii="Times New Roman" w:hAnsi="Times New Roman"/>
          <w:color w:val="000000" w:themeColor="text1"/>
          <w:sz w:val="16"/>
          <w:szCs w:val="16"/>
        </w:rPr>
        <w:softHyphen/>
        <w:t>ро ни одна из этих машин в 1937 году изготовлена не была. К концу года началась сборка только одной машины -БА-21, которая по донесению военпреда на заводе ДРО «к 10 января 1938 года почти закончена» (11284).</w:t>
      </w:r>
    </w:p>
    <w:p w14:paraId="2596976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3A744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первый образец БА-20-жд прошел ис</w:t>
      </w:r>
      <w:r w:rsidRPr="000816EF">
        <w:rPr>
          <w:rFonts w:ascii="Times New Roman" w:hAnsi="Times New Roman"/>
          <w:color w:val="000000" w:themeColor="text1"/>
          <w:sz w:val="16"/>
          <w:szCs w:val="16"/>
        </w:rPr>
        <w:softHyphen/>
        <w:t>пытания. Как и ФАИ-жд, БА-20-жд обо</w:t>
      </w:r>
      <w:r w:rsidRPr="000816EF">
        <w:rPr>
          <w:rFonts w:ascii="Times New Roman" w:hAnsi="Times New Roman"/>
          <w:color w:val="000000" w:themeColor="text1"/>
          <w:sz w:val="16"/>
          <w:szCs w:val="16"/>
        </w:rPr>
        <w:softHyphen/>
        <w:t>рудовался домкратом для вывешивания машины при переходе на железнодорожный ход. Однако в отличие от предшественника металлические бандажи устанавливались вместо колес, при этом колеса крепились на бортах и корме корпуса. БА-20-жд оборудовался демультипликатором, благодаря которому удалось поднять скорость движения зад</w:t>
      </w:r>
      <w:r w:rsidRPr="000816EF">
        <w:rPr>
          <w:rFonts w:ascii="Times New Roman" w:hAnsi="Times New Roman"/>
          <w:color w:val="000000" w:themeColor="text1"/>
          <w:sz w:val="16"/>
          <w:szCs w:val="16"/>
        </w:rPr>
        <w:softHyphen/>
        <w:t>ним ходом при езде по железной дороге. Масса БА-20-жд с комплектом бандажей составила 2,78 т, при этом снизи</w:t>
      </w:r>
      <w:r w:rsidRPr="000816EF">
        <w:rPr>
          <w:rFonts w:ascii="Times New Roman" w:hAnsi="Times New Roman"/>
          <w:color w:val="000000" w:themeColor="text1"/>
          <w:sz w:val="16"/>
          <w:szCs w:val="16"/>
        </w:rPr>
        <w:softHyphen/>
        <w:t>лась скорость движения по шоссе до 50 км/ч (11284).</w:t>
      </w:r>
    </w:p>
    <w:p w14:paraId="668A99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2D1D86" w14:textId="77777777" w:rsidR="00A60202" w:rsidRPr="000816EF" w:rsidRDefault="00A6020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начале 1938 года началось изготовление бронеплощадки ПЛ-37 только. Вооружение ПЛ-37 состояло из двух 76,2-мм пушек образца 1902/30 года на модернизированных тумбовых установках образца 1937 года конструкции завода «Красный Профинтерн» с углом возвышения 37 градусов. Благодаря новым орудиям и установкам дальность стрельбы ПЛ-37 составила </w:t>
      </w:r>
      <w:smartTag w:uri="urn:schemas-microsoft-com:office:smarttags" w:element="metricconverter">
        <w:smartTagPr>
          <w:attr w:name="ProductID" w:val="1945 г"/>
        </w:smartTagPr>
        <w:r w:rsidRPr="000816EF">
          <w:rPr>
            <w:rFonts w:ascii="Times New Roman" w:hAnsi="Times New Roman"/>
            <w:color w:val="000000" w:themeColor="text1"/>
            <w:sz w:val="16"/>
            <w:szCs w:val="16"/>
          </w:rPr>
          <w:t>14 километров</w:t>
        </w:r>
      </w:smartTag>
      <w:r w:rsidRPr="000816EF">
        <w:rPr>
          <w:rFonts w:ascii="Times New Roman" w:hAnsi="Times New Roman"/>
          <w:color w:val="000000" w:themeColor="text1"/>
          <w:sz w:val="16"/>
          <w:szCs w:val="16"/>
        </w:rPr>
        <w:t xml:space="preserve"> (у ПЛ-35 – </w:t>
      </w:r>
      <w:smartTag w:uri="urn:schemas-microsoft-com:office:smarttags" w:element="metricconverter">
        <w:smartTagPr>
          <w:attr w:name="ProductID" w:val="1945 г"/>
        </w:smartTagPr>
        <w:r w:rsidRPr="000816EF">
          <w:rPr>
            <w:rFonts w:ascii="Times New Roman" w:hAnsi="Times New Roman"/>
            <w:color w:val="000000" w:themeColor="text1"/>
            <w:sz w:val="16"/>
            <w:szCs w:val="16"/>
          </w:rPr>
          <w:t>12 км</w:t>
        </w:r>
      </w:smartTag>
      <w:r w:rsidRPr="000816EF">
        <w:rPr>
          <w:rFonts w:ascii="Times New Roman" w:hAnsi="Times New Roman"/>
          <w:color w:val="000000" w:themeColor="text1"/>
          <w:sz w:val="16"/>
          <w:szCs w:val="16"/>
        </w:rPr>
        <w:t xml:space="preserve">, у площадки типа военсклада №60 – </w:t>
      </w:r>
      <w:smartTag w:uri="urn:schemas-microsoft-com:office:smarttags" w:element="metricconverter">
        <w:smartTagPr>
          <w:attr w:name="ProductID" w:val="1945 г"/>
        </w:smartTagPr>
        <w:r w:rsidRPr="000816EF">
          <w:rPr>
            <w:rFonts w:ascii="Times New Roman" w:hAnsi="Times New Roman"/>
            <w:color w:val="000000" w:themeColor="text1"/>
            <w:sz w:val="16"/>
            <w:szCs w:val="16"/>
          </w:rPr>
          <w:t>10 км</w:t>
        </w:r>
      </w:smartTag>
      <w:r w:rsidRPr="000816EF">
        <w:rPr>
          <w:rFonts w:ascii="Times New Roman" w:hAnsi="Times New Roman"/>
          <w:color w:val="000000" w:themeColor="text1"/>
          <w:sz w:val="16"/>
          <w:szCs w:val="16"/>
        </w:rPr>
        <w:t xml:space="preserve">). Кроме того, в отличие от ПЛ-35 орудия на ПЛ-37 оборудовались ножным спуском, что облегчало ведение огня. Все бронеплощадки ПЛ-37 вписывались в западноевропейский железнодорожный габарит и были подготовлены к переходу для действий на железных дорогах колеи </w:t>
      </w:r>
      <w:smartTag w:uri="urn:schemas-microsoft-com:office:smarttags" w:element="metricconverter">
        <w:smartTagPr>
          <w:attr w:name="ProductID" w:val="1945 г"/>
        </w:smartTagPr>
        <w:r w:rsidRPr="000816EF">
          <w:rPr>
            <w:rFonts w:ascii="Times New Roman" w:hAnsi="Times New Roman"/>
            <w:color w:val="000000" w:themeColor="text1"/>
            <w:sz w:val="16"/>
            <w:szCs w:val="16"/>
          </w:rPr>
          <w:t>1435 мм</w:t>
        </w:r>
      </w:smartTag>
      <w:r w:rsidRPr="000816EF">
        <w:rPr>
          <w:rFonts w:ascii="Times New Roman" w:hAnsi="Times New Roman"/>
          <w:color w:val="000000" w:themeColor="text1"/>
          <w:sz w:val="16"/>
          <w:szCs w:val="16"/>
        </w:rPr>
        <w:t xml:space="preserve">. Изготовление ПЛ-37 велось вплоть до эвакуации завода «Красный Профинтерн» в августе 1941 года, а затем их выпуск передали на Ворошиловградский паровозостроительный завод имени Октябрьской революции. Однако здесь сумели собрать из задела, эвакуированного с «Красного Профинтерна», только две ПЛ-37 и один паровоз ПР-35, которые поступили на укомплектование особого бронепоезда №2 «За Родину», переданного Красной Армии в октябре 1941 года («Особый» означает не то, что бепо был укомплектован частями НКВД, как пишут некоторые авторы, а то, что его изготовление началось по инициативе рабочих завода наркомата тяжелого машиностроения. Постановлением Государственного Комитета Обороны №287сс от 27 июля </w:t>
      </w:r>
      <w:smartTag w:uri="urn:schemas-microsoft-com:office:smarttags" w:element="metricconverter">
        <w:smartTagPr>
          <w:attr w:name="ProductID" w:val="1945 г"/>
        </w:smartTagPr>
        <w:r w:rsidRPr="000816EF">
          <w:rPr>
            <w:rFonts w:ascii="Times New Roman" w:hAnsi="Times New Roman"/>
            <w:color w:val="000000" w:themeColor="text1"/>
            <w:sz w:val="16"/>
            <w:szCs w:val="16"/>
          </w:rPr>
          <w:t>1941 г</w:t>
        </w:r>
      </w:smartTag>
      <w:r w:rsidRPr="000816EF">
        <w:rPr>
          <w:rFonts w:ascii="Times New Roman" w:hAnsi="Times New Roman"/>
          <w:color w:val="000000" w:themeColor="text1"/>
          <w:sz w:val="16"/>
          <w:szCs w:val="16"/>
        </w:rPr>
        <w:t>. была утверждена постройка двух таких бронепоездов – №1 «За Сталина» на Коломенском заводе имени Куйбышева и №2 «За Родину» на заводе «Красный Профинтерн») (15218).</w:t>
      </w:r>
    </w:p>
    <w:p w14:paraId="53D29497" w14:textId="77777777" w:rsidR="00A60202" w:rsidRPr="000816EF" w:rsidRDefault="00A60202" w:rsidP="000816EF">
      <w:pPr>
        <w:spacing w:after="0" w:line="240" w:lineRule="auto"/>
        <w:jc w:val="both"/>
        <w:rPr>
          <w:rFonts w:ascii="Times New Roman" w:hAnsi="Times New Roman"/>
          <w:color w:val="000000" w:themeColor="text1"/>
          <w:sz w:val="16"/>
          <w:szCs w:val="16"/>
        </w:rPr>
      </w:pPr>
    </w:p>
    <w:p w14:paraId="509B48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на смену "Иж-7" пришла новая модель "Иж-8". 300-кубовый двигатель получил петлевую продувку с двумя продувочными каналами, за счет чего мощность повысилась с 5,5 до 8 л.с. Совершеннее стала и система электрооборудования - вместо маховичного магнето машина стала оборудоваться генератором и аккумулятором. А в 1940 году началось производство модели "Иж-9", с увеличенной до 9 л.с. мощностью. Тогда же из Ленинграда была получена документация на мотоцикл "Л-8", оснащенный 4-тактным верхнеклапанным двигателем рабочим объемом 348 куб.см. и максимальной мощностью 13,5 л.с. Для ускорения освоения новой модели было решено применить ходовую часть мотоцикла "Иж-9". Серийное производство нового мотоцикла, получившего обозначение "Иж-12", должно было начаться летом 1941 года. Однако дальнейшему развитию мотоциклостроения на заводе помешала война (11400).</w:t>
      </w:r>
    </w:p>
    <w:p w14:paraId="7047F2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3871C4" w14:textId="77777777" w:rsidR="00A60202" w:rsidRPr="000816EF" w:rsidRDefault="00A60202" w:rsidP="000816EF">
      <w:pPr>
        <w:pStyle w:val="a3"/>
        <w:rPr>
          <w:color w:val="000000" w:themeColor="text1"/>
          <w:lang w:val="ru-RU"/>
        </w:rPr>
      </w:pPr>
      <w:r w:rsidRPr="000816EF">
        <w:rPr>
          <w:color w:val="000000" w:themeColor="text1"/>
          <w:lang w:val="ru-RU"/>
        </w:rPr>
        <w:t>В начале 1938 г. освоили незначительно модернизированную мо</w:t>
      </w:r>
      <w:r w:rsidRPr="000816EF">
        <w:rPr>
          <w:color w:val="000000" w:themeColor="text1"/>
          <w:lang w:val="ru-RU"/>
        </w:rPr>
        <w:softHyphen/>
        <w:t>дель ИЖ-8, а в 1940 г. началось производство ИЖ-9 с увеличенной до 9 л.с. мощностью. Тогда же из Ленинграда была получена документация на мотоцикл Л-8, оснащенный четырехтактным верхнеклапанным двига</w:t>
      </w:r>
      <w:r w:rsidRPr="000816EF">
        <w:rPr>
          <w:color w:val="000000" w:themeColor="text1"/>
          <w:lang w:val="ru-RU"/>
        </w:rPr>
        <w:softHyphen/>
        <w:t>телем рабочим объемом 348 см</w:t>
      </w:r>
      <w:r w:rsidRPr="000816EF">
        <w:rPr>
          <w:color w:val="000000" w:themeColor="text1"/>
          <w:vertAlign w:val="superscript"/>
          <w:lang w:val="ru-RU"/>
        </w:rPr>
        <w:t>3</w:t>
      </w:r>
      <w:r w:rsidRPr="000816EF">
        <w:rPr>
          <w:color w:val="000000" w:themeColor="text1"/>
          <w:lang w:val="ru-RU"/>
        </w:rPr>
        <w:t xml:space="preserve"> и максимальной мощностью 13,5 л.с. Серийное производство нового мотоцикла, получившего обозначение ИЖ-12, должно было начаться летом 1941 г. (15741).</w:t>
      </w:r>
    </w:p>
    <w:p w14:paraId="777120BA" w14:textId="77777777" w:rsidR="00A60202" w:rsidRPr="000816EF" w:rsidRDefault="00A60202" w:rsidP="000816EF">
      <w:pPr>
        <w:spacing w:after="0" w:line="240" w:lineRule="auto"/>
        <w:jc w:val="both"/>
        <w:rPr>
          <w:rFonts w:ascii="Times New Roman" w:hAnsi="Times New Roman"/>
          <w:color w:val="000000" w:themeColor="text1"/>
          <w:sz w:val="16"/>
          <w:szCs w:val="16"/>
        </w:rPr>
      </w:pPr>
    </w:p>
    <w:p w14:paraId="4A0166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от линкоров "Б" полностью отказались в пользу более сильного типа (3898). Сравнение линкоров "Б" пр. 25 и 64 с вдохновившим их появ</w:t>
      </w:r>
      <w:r w:rsidRPr="000816EF">
        <w:rPr>
          <w:rFonts w:ascii="Times New Roman" w:hAnsi="Times New Roman"/>
          <w:color w:val="000000" w:themeColor="text1"/>
          <w:sz w:val="16"/>
          <w:szCs w:val="16"/>
        </w:rPr>
        <w:softHyphen/>
        <w:t>ление французским "Дюнкерком" показывает, что последний зани</w:t>
      </w:r>
      <w:r w:rsidRPr="000816EF">
        <w:rPr>
          <w:rFonts w:ascii="Times New Roman" w:hAnsi="Times New Roman"/>
          <w:color w:val="000000" w:themeColor="text1"/>
          <w:sz w:val="16"/>
          <w:szCs w:val="16"/>
        </w:rPr>
        <w:softHyphen/>
        <w:t>мал между ними промежуточное положение по мощности своей 330-мм артиллерии (масса бортового залпа главного калибра 6 т против 4,2 т на корабле пр. 25 и 6,8 т — пр. 64) и броневой защите, но при этом был значительно меньше (стандартное водоизмеще</w:t>
      </w:r>
      <w:r w:rsidRPr="000816EF">
        <w:rPr>
          <w:rFonts w:ascii="Times New Roman" w:hAnsi="Times New Roman"/>
          <w:color w:val="000000" w:themeColor="text1"/>
          <w:sz w:val="16"/>
          <w:szCs w:val="16"/>
        </w:rPr>
        <w:softHyphen/>
        <w:t>ние 25 900 т). Линкор пр. 25 получал над "Дюнкерком" некоторые тактические преимущества за счет высокой скорости, но ее реаль</w:t>
      </w:r>
      <w:r w:rsidRPr="000816EF">
        <w:rPr>
          <w:rFonts w:ascii="Times New Roman" w:hAnsi="Times New Roman"/>
          <w:color w:val="000000" w:themeColor="text1"/>
          <w:sz w:val="16"/>
          <w:szCs w:val="16"/>
        </w:rPr>
        <w:softHyphen/>
        <w:t>ное достижение было проблематичным. Поэтому отказ от линкоров "Б" следует признать правильным, хотя пр. 25 вскоре получил нео</w:t>
      </w:r>
      <w:r w:rsidRPr="000816EF">
        <w:rPr>
          <w:rFonts w:ascii="Times New Roman" w:hAnsi="Times New Roman"/>
          <w:color w:val="000000" w:themeColor="text1"/>
          <w:sz w:val="16"/>
          <w:szCs w:val="16"/>
        </w:rPr>
        <w:softHyphen/>
        <w:t>жиданное продолжение в виде "тяжелого" крейсера (3898).</w:t>
      </w:r>
    </w:p>
    <w:p w14:paraId="32B5AC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EB92C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в Наркомате ВМФ было сформулировано ОТЗ на проектирование мореходного бронекатера. Катер предназначался для боевых действий в шхерах и прибрежных районах Балтики. Он должен был осущест</w:t>
      </w:r>
      <w:r w:rsidRPr="000816EF">
        <w:rPr>
          <w:rFonts w:ascii="Times New Roman" w:hAnsi="Times New Roman"/>
          <w:color w:val="000000" w:themeColor="text1"/>
          <w:sz w:val="16"/>
          <w:szCs w:val="16"/>
        </w:rPr>
        <w:softHyphen/>
        <w:t>влять разведку, вести бой с катерами, сторожевыми кораблями и тральщиками противника, прорывать защищенные пулемета</w:t>
      </w:r>
      <w:r w:rsidRPr="000816EF">
        <w:rPr>
          <w:rFonts w:ascii="Times New Roman" w:hAnsi="Times New Roman"/>
          <w:color w:val="000000" w:themeColor="text1"/>
          <w:sz w:val="16"/>
          <w:szCs w:val="16"/>
        </w:rPr>
        <w:softHyphen/>
        <w:t>ми шхерные позиции, уничтожать переправы, обеспечивать де</w:t>
      </w:r>
      <w:r w:rsidRPr="000816EF">
        <w:rPr>
          <w:rFonts w:ascii="Times New Roman" w:hAnsi="Times New Roman"/>
          <w:color w:val="000000" w:themeColor="text1"/>
          <w:sz w:val="16"/>
          <w:szCs w:val="16"/>
        </w:rPr>
        <w:softHyphen/>
        <w:t>сантные и транспортные операции, нести охранную и дозорную службу (3898).</w:t>
      </w:r>
    </w:p>
    <w:p w14:paraId="20F9F4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35B9D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827E2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D2057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прибыли еще две группы И-16. После падения Нанкина, это они совместно с истребителями И-15бис обороняли Ухань, Наньчан и Ханькоу. Характер воздушных боев в этот период становится более ожесточенным. 18 февраля в воздушном бою над Уханем советские и китайские истребители заявили о 12 сбитых самолетах противника (12015).</w:t>
      </w:r>
    </w:p>
    <w:p w14:paraId="6CC962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4CA22AA" w14:textId="77777777" w:rsidR="00BD7617" w:rsidRPr="000816EF" w:rsidRDefault="00BD7617"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начале 1938 г. в Китай прибыли еще две группы И-16. После падения Нанкина эти самолеты совместно с И-15бис обороняли Ухань, Наньчан и Ханькоу. Характер воздушных боев стал более ожесточенным. 18 февраля в воздушном бою над Уханем советские и китайские истребители заявили о 12 сбитых самолетах противника (19109).</w:t>
      </w:r>
    </w:p>
    <w:p w14:paraId="59A09445" w14:textId="77777777" w:rsidR="00BD7617" w:rsidRPr="000816EF" w:rsidRDefault="00BD7617" w:rsidP="000816EF">
      <w:pPr>
        <w:pStyle w:val="a8"/>
        <w:jc w:val="both"/>
        <w:rPr>
          <w:rFonts w:ascii="Times New Roman" w:hAnsi="Times New Roman" w:cs="Times New Roman"/>
          <w:color w:val="000000" w:themeColor="text1"/>
        </w:rPr>
      </w:pPr>
    </w:p>
    <w:p w14:paraId="006503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началу 1938 г. уже почти половина И-5 проходила по разряду учебных. К концу года в строевых частях ВВС оставались лишь единицы, использовавшиеся как тренировочные и вспомогательные. Так, в 8-м иап на 26 июня числился всего один И-5. Но вообще-то старых бипланов имелось немало: на 1 апреля 1939 г. только в учебных заведениях находился 261 И-5 (11997).</w:t>
      </w:r>
    </w:p>
    <w:p w14:paraId="3E55FF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250D5E2" w14:textId="3DD32C0D" w:rsidR="001F1C18" w:rsidRPr="000816EF" w:rsidRDefault="001F1C18"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72B2B6BD" w14:textId="77777777" w:rsidR="001F1C18" w:rsidRPr="000816EF" w:rsidRDefault="001F1C18"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694DC5A3" w14:textId="77777777" w:rsidR="001F1C18" w:rsidRPr="000816EF" w:rsidRDefault="001F1C18" w:rsidP="000816EF">
      <w:pPr>
        <w:spacing w:after="0" w:line="240" w:lineRule="auto"/>
        <w:jc w:val="both"/>
        <w:rPr>
          <w:rFonts w:ascii="Times New Roman" w:hAnsi="Times New Roman"/>
          <w:color w:val="0070C0"/>
          <w:sz w:val="16"/>
          <w:szCs w:val="16"/>
          <w:shd w:val="clear" w:color="auto" w:fill="FFFFFF"/>
        </w:rPr>
      </w:pPr>
      <w:r w:rsidRPr="000816EF">
        <w:rPr>
          <w:rFonts w:ascii="Times New Roman" w:hAnsi="Times New Roman"/>
          <w:color w:val="0070C0"/>
          <w:sz w:val="16"/>
          <w:szCs w:val="16"/>
          <w:shd w:val="clear" w:color="auto" w:fill="FFFFFF"/>
        </w:rPr>
        <w:t>В начале 1938 года, после возвращения с вынужденной зимовки на транспортных судах, были арестованы заместитель начальника гидрографического управления Н.И. Евгенов, директор Всесоюзного Арктического института Р.Л. Самойлович (по подсказке секретаря парторганизации института А.А. Апокина «Самойлович явно сомнительный в политическом отношении человек», поддержанной О.Ю. Шмидтом в его записке В.М. Молотову 26 апреля — в Арктическом институте «необходимо прежде всего сменить директора Р.Л. Самойловича»</w:t>
      </w:r>
      <w:r w:rsidRPr="000816EF">
        <w:rPr>
          <w:rFonts w:ascii="Times New Roman" w:hAnsi="Times New Roman"/>
          <w:color w:val="0070C0"/>
          <w:sz w:val="16"/>
          <w:szCs w:val="16"/>
          <w:shd w:val="clear" w:color="auto" w:fill="FFFFFF"/>
          <w:vertAlign w:val="superscript"/>
        </w:rPr>
        <w:t>68</w:t>
      </w:r>
      <w:r w:rsidRPr="000816EF">
        <w:rPr>
          <w:rFonts w:ascii="Times New Roman" w:hAnsi="Times New Roman"/>
          <w:color w:val="0070C0"/>
          <w:sz w:val="16"/>
          <w:szCs w:val="16"/>
          <w:shd w:val="clear" w:color="auto" w:fill="FFFFFF"/>
        </w:rPr>
        <w:t>, его заместитель — Н.Н. Урванцев.</w:t>
      </w:r>
    </w:p>
    <w:p w14:paraId="67A3F307" w14:textId="77777777" w:rsidR="001F1C18" w:rsidRPr="000816EF" w:rsidRDefault="001F1C18" w:rsidP="000816EF">
      <w:pPr>
        <w:shd w:val="clear" w:color="auto" w:fill="FFFFFF"/>
        <w:spacing w:after="0" w:line="240" w:lineRule="auto"/>
        <w:jc w:val="both"/>
        <w:rPr>
          <w:rFonts w:ascii="Times New Roman" w:eastAsia="Times New Roman" w:hAnsi="Times New Roman"/>
          <w:color w:val="0070C0"/>
          <w:sz w:val="16"/>
          <w:szCs w:val="16"/>
          <w:lang w:eastAsia="ru-RU"/>
        </w:rPr>
      </w:pPr>
    </w:p>
    <w:p w14:paraId="17AF3434" w14:textId="77777777" w:rsidR="001F1C18" w:rsidRPr="000816EF" w:rsidRDefault="001F1C1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начале 1938 г. судьба четырех советских полярников во главе с Иваном Папаниным, высаженных в 1937 г. на дрейфующей льдине в районе Северного полюса, стала вы</w:t>
      </w:r>
      <w:r w:rsidRPr="000816EF">
        <w:rPr>
          <w:rFonts w:ascii="Times New Roman" w:hAnsi="Times New Roman"/>
          <w:color w:val="0070C0"/>
          <w:sz w:val="16"/>
          <w:szCs w:val="16"/>
        </w:rPr>
        <w:softHyphen/>
        <w:t>зывать опасения. Льдину все далее выносило к теплым те</w:t>
      </w:r>
      <w:r w:rsidRPr="000816EF">
        <w:rPr>
          <w:rFonts w:ascii="Times New Roman" w:hAnsi="Times New Roman"/>
          <w:color w:val="0070C0"/>
          <w:sz w:val="16"/>
          <w:szCs w:val="16"/>
        </w:rPr>
        <w:softHyphen/>
        <w:t>чениям, она начала таять и раскалываться.</w:t>
      </w:r>
    </w:p>
    <w:p w14:paraId="37726E81" w14:textId="77777777" w:rsidR="001F1C18" w:rsidRPr="000816EF" w:rsidRDefault="001F1C1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Первыми для снятия группы Папанина с дрейфующей льдины направили суда «Таймыр» и «Мурманец». Предпо</w:t>
      </w:r>
      <w:r w:rsidRPr="000816EF">
        <w:rPr>
          <w:rFonts w:ascii="Times New Roman" w:hAnsi="Times New Roman"/>
          <w:color w:val="0070C0"/>
          <w:sz w:val="16"/>
          <w:szCs w:val="16"/>
        </w:rPr>
        <w:softHyphen/>
        <w:t>лагая, что льдина уже скоро может расколоться, из Мур</w:t>
      </w:r>
      <w:r w:rsidRPr="000816EF">
        <w:rPr>
          <w:rFonts w:ascii="Times New Roman" w:hAnsi="Times New Roman"/>
          <w:color w:val="0070C0"/>
          <w:sz w:val="16"/>
          <w:szCs w:val="16"/>
        </w:rPr>
        <w:softHyphen/>
        <w:t>манска дополнительно направили ледокольный пароход «Мурман», а из Кронштадта ледокол «Ермак». «Мурман» имел на борту самолеты У-2 и Ш-2. Имелись самолеты и на борту «Ермака», однако в дополнение к ним появилась идея использовать автожир (20361).</w:t>
      </w:r>
    </w:p>
    <w:p w14:paraId="3C062CDF" w14:textId="77777777" w:rsidR="001F1C18" w:rsidRPr="000816EF" w:rsidRDefault="001F1C18" w:rsidP="000816EF">
      <w:pPr>
        <w:spacing w:after="0" w:line="240" w:lineRule="auto"/>
        <w:jc w:val="both"/>
        <w:rPr>
          <w:rFonts w:ascii="Times New Roman" w:hAnsi="Times New Roman"/>
          <w:color w:val="0070C0"/>
          <w:sz w:val="16"/>
          <w:szCs w:val="16"/>
        </w:rPr>
      </w:pPr>
    </w:p>
    <w:p w14:paraId="0449430F" w14:textId="122A0FF4"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99E4B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7795228" w14:textId="77777777" w:rsidR="00AD7C43" w:rsidRPr="000816EF" w:rsidRDefault="00AD7C43" w:rsidP="000816EF">
      <w:pPr>
        <w:pStyle w:val="222"/>
        <w:shd w:val="clear" w:color="auto" w:fill="auto"/>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lang w:val="ru-RU"/>
        </w:rPr>
        <w:lastRenderedPageBreak/>
        <w:t>В</w:t>
      </w:r>
      <w:r w:rsidRPr="000816EF">
        <w:rPr>
          <w:rFonts w:ascii="Times New Roman" w:hAnsi="Times New Roman" w:cs="Times New Roman"/>
          <w:color w:val="0070C0"/>
          <w:sz w:val="16"/>
          <w:szCs w:val="16"/>
        </w:rPr>
        <w:t xml:space="preserve"> начале 1938 года</w:t>
      </w:r>
      <w:r w:rsidRPr="000816EF">
        <w:rPr>
          <w:rFonts w:ascii="Times New Roman" w:hAnsi="Times New Roman" w:cs="Times New Roman"/>
          <w:color w:val="0070C0"/>
          <w:sz w:val="16"/>
          <w:szCs w:val="16"/>
          <w:lang w:val="ru-RU"/>
        </w:rPr>
        <w:t xml:space="preserve"> вышел на испытания </w:t>
      </w:r>
      <w:r w:rsidRPr="000816EF">
        <w:rPr>
          <w:rFonts w:ascii="Times New Roman" w:hAnsi="Times New Roman" w:cs="Times New Roman"/>
          <w:color w:val="0070C0"/>
          <w:sz w:val="16"/>
          <w:szCs w:val="16"/>
        </w:rPr>
        <w:t>Потез</w:t>
      </w:r>
      <w:r w:rsidRPr="000816EF">
        <w:rPr>
          <w:rFonts w:ascii="Times New Roman" w:hAnsi="Times New Roman" w:cs="Times New Roman"/>
          <w:color w:val="0070C0"/>
          <w:sz w:val="16"/>
          <w:szCs w:val="16"/>
          <w:lang w:val="ru-RU"/>
        </w:rPr>
        <w:t xml:space="preserve"> </w:t>
      </w:r>
      <w:r w:rsidRPr="000816EF">
        <w:rPr>
          <w:rFonts w:ascii="Times New Roman" w:hAnsi="Times New Roman" w:cs="Times New Roman"/>
          <w:color w:val="0070C0"/>
          <w:sz w:val="16"/>
          <w:szCs w:val="16"/>
        </w:rPr>
        <w:t>CAMS 141 «Антарес», четырехмоторная цельнометаллическая летающая лодка, способная поднять 1500 кг бомб при обороне из 6 пулеметов</w:t>
      </w:r>
      <w:r w:rsidRPr="000816EF">
        <w:rPr>
          <w:rFonts w:ascii="Times New Roman" w:hAnsi="Times New Roman" w:cs="Times New Roman"/>
          <w:color w:val="0070C0"/>
          <w:sz w:val="16"/>
          <w:szCs w:val="16"/>
          <w:lang w:val="ru-RU"/>
        </w:rPr>
        <w:t>. О</w:t>
      </w:r>
      <w:r w:rsidRPr="000816EF">
        <w:rPr>
          <w:rFonts w:ascii="Times New Roman" w:hAnsi="Times New Roman" w:cs="Times New Roman"/>
          <w:color w:val="0070C0"/>
          <w:sz w:val="16"/>
          <w:szCs w:val="16"/>
        </w:rPr>
        <w:t>на за счет опережения сроков смотрелась выигрышно в глазах военно-морского штаба, даже не имея каких-то технических преимуществ, и была заказана в количестве 19 единиц, передаче в строевую часть подлежал и опытный самолет. С началом войны, однако, в строю был только прототип</w:t>
      </w:r>
      <w:r w:rsidRPr="000816EF">
        <w:rPr>
          <w:rFonts w:ascii="Times New Roman" w:hAnsi="Times New Roman" w:cs="Times New Roman"/>
          <w:color w:val="0070C0"/>
          <w:sz w:val="16"/>
          <w:szCs w:val="16"/>
          <w:lang w:val="ru-RU"/>
        </w:rPr>
        <w:t xml:space="preserve"> (22815)</w:t>
      </w:r>
      <w:r w:rsidRPr="000816EF">
        <w:rPr>
          <w:rFonts w:ascii="Times New Roman" w:hAnsi="Times New Roman" w:cs="Times New Roman"/>
          <w:color w:val="0070C0"/>
          <w:sz w:val="16"/>
          <w:szCs w:val="16"/>
        </w:rPr>
        <w:t>.</w:t>
      </w:r>
    </w:p>
    <w:p w14:paraId="7451975A" w14:textId="77777777" w:rsidR="00AD7C43" w:rsidRPr="000816EF" w:rsidRDefault="00AD7C43" w:rsidP="000816EF">
      <w:pPr>
        <w:pStyle w:val="222"/>
        <w:shd w:val="clear" w:color="auto" w:fill="auto"/>
        <w:spacing w:line="240" w:lineRule="auto"/>
        <w:jc w:val="both"/>
        <w:rPr>
          <w:rFonts w:ascii="Times New Roman" w:hAnsi="Times New Roman" w:cs="Times New Roman"/>
          <w:color w:val="0070C0"/>
          <w:sz w:val="16"/>
          <w:szCs w:val="16"/>
        </w:rPr>
      </w:pPr>
    </w:p>
    <w:p w14:paraId="79285B31" w14:textId="77777777" w:rsidR="00AD7C43" w:rsidRPr="000816EF" w:rsidRDefault="00AD7C43" w:rsidP="000816EF">
      <w:pPr>
        <w:pStyle w:val="222"/>
        <w:shd w:val="clear" w:color="auto" w:fill="auto"/>
        <w:spacing w:line="240" w:lineRule="auto"/>
        <w:jc w:val="both"/>
        <w:rPr>
          <w:rFonts w:ascii="Times New Roman" w:hAnsi="Times New Roman" w:cs="Times New Roman"/>
          <w:color w:val="0070C0"/>
          <w:sz w:val="16"/>
          <w:szCs w:val="16"/>
          <w:lang w:val="ru-RU"/>
        </w:rPr>
      </w:pPr>
      <w:r w:rsidRPr="000816EF">
        <w:rPr>
          <w:rFonts w:ascii="Times New Roman" w:hAnsi="Times New Roman" w:cs="Times New Roman"/>
          <w:color w:val="0070C0"/>
          <w:sz w:val="16"/>
          <w:szCs w:val="16"/>
          <w:lang w:val="ru-RU"/>
        </w:rPr>
        <w:t>В</w:t>
      </w:r>
      <w:r w:rsidRPr="000816EF">
        <w:rPr>
          <w:rFonts w:ascii="Times New Roman" w:hAnsi="Times New Roman" w:cs="Times New Roman"/>
          <w:color w:val="0070C0"/>
          <w:sz w:val="16"/>
          <w:szCs w:val="16"/>
        </w:rPr>
        <w:t xml:space="preserve"> начале 1938 года </w:t>
      </w:r>
      <w:r w:rsidRPr="000816EF">
        <w:rPr>
          <w:rFonts w:ascii="Times New Roman" w:hAnsi="Times New Roman" w:cs="Times New Roman"/>
          <w:color w:val="0070C0"/>
          <w:sz w:val="16"/>
          <w:szCs w:val="16"/>
          <w:lang w:val="ru-RU"/>
        </w:rPr>
        <w:t xml:space="preserve">был построен </w:t>
      </w:r>
      <w:r w:rsidRPr="000816EF">
        <w:rPr>
          <w:rFonts w:ascii="Times New Roman" w:hAnsi="Times New Roman" w:cs="Times New Roman"/>
          <w:color w:val="0070C0"/>
          <w:sz w:val="16"/>
          <w:szCs w:val="16"/>
        </w:rPr>
        <w:t xml:space="preserve">He119V3 </w:t>
      </w:r>
      <w:r w:rsidRPr="000816EF">
        <w:rPr>
          <w:rFonts w:ascii="Times New Roman" w:hAnsi="Times New Roman" w:cs="Times New Roman"/>
          <w:color w:val="0070C0"/>
          <w:sz w:val="16"/>
          <w:szCs w:val="16"/>
          <w:lang w:val="ru-RU"/>
        </w:rPr>
        <w:t>- т</w:t>
      </w:r>
      <w:r w:rsidRPr="000816EF">
        <w:rPr>
          <w:rFonts w:ascii="Times New Roman" w:hAnsi="Times New Roman" w:cs="Times New Roman"/>
          <w:color w:val="0070C0"/>
          <w:sz w:val="16"/>
          <w:szCs w:val="16"/>
        </w:rPr>
        <w:t>ретий Не119</w:t>
      </w:r>
      <w:r w:rsidRPr="000816EF">
        <w:rPr>
          <w:rFonts w:ascii="Times New Roman" w:hAnsi="Times New Roman" w:cs="Times New Roman"/>
          <w:color w:val="0070C0"/>
          <w:sz w:val="16"/>
          <w:szCs w:val="16"/>
          <w:lang w:val="ru-RU"/>
        </w:rPr>
        <w:t>, который</w:t>
      </w:r>
      <w:r w:rsidRPr="000816EF">
        <w:rPr>
          <w:rFonts w:ascii="Times New Roman" w:hAnsi="Times New Roman" w:cs="Times New Roman"/>
          <w:color w:val="0070C0"/>
          <w:sz w:val="16"/>
          <w:szCs w:val="16"/>
        </w:rPr>
        <w:t xml:space="preserve"> получил вместо колесного шасси поплавки. Для компенсации роста сопротивления на нем уменьшили крыло, а оборонительное вооружение сократили до одного пулемета</w:t>
      </w:r>
      <w:r w:rsidRPr="000816EF">
        <w:rPr>
          <w:rFonts w:ascii="Times New Roman" w:hAnsi="Times New Roman" w:cs="Times New Roman"/>
          <w:color w:val="0070C0"/>
          <w:sz w:val="16"/>
          <w:szCs w:val="16"/>
          <w:lang w:val="ru-RU"/>
        </w:rPr>
        <w:t>. В</w:t>
      </w:r>
      <w:r w:rsidRPr="000816EF">
        <w:rPr>
          <w:rFonts w:ascii="Times New Roman" w:hAnsi="Times New Roman" w:cs="Times New Roman"/>
          <w:color w:val="0070C0"/>
          <w:sz w:val="16"/>
          <w:szCs w:val="16"/>
        </w:rPr>
        <w:t>оенных не устроил. Его хотели использовать для рекордных полетов, однако этому помешала авария следующего опытного образца. He119V4 был специально построен, чтобы «взять» мировой рекорд скорости</w:t>
      </w:r>
      <w:r w:rsidRPr="000816EF">
        <w:rPr>
          <w:rFonts w:ascii="Times New Roman" w:hAnsi="Times New Roman" w:cs="Times New Roman"/>
          <w:color w:val="0070C0"/>
          <w:sz w:val="16"/>
          <w:szCs w:val="16"/>
          <w:lang w:val="ru-RU"/>
        </w:rPr>
        <w:t xml:space="preserve"> (22854).</w:t>
      </w:r>
    </w:p>
    <w:p w14:paraId="1C3F5E9D" w14:textId="77777777" w:rsidR="00AD7C43" w:rsidRPr="000816EF" w:rsidRDefault="00AD7C43" w:rsidP="000816EF">
      <w:pPr>
        <w:pStyle w:val="222"/>
        <w:shd w:val="clear" w:color="auto" w:fill="auto"/>
        <w:spacing w:line="240" w:lineRule="auto"/>
        <w:jc w:val="both"/>
        <w:rPr>
          <w:rFonts w:ascii="Times New Roman" w:hAnsi="Times New Roman" w:cs="Times New Roman"/>
          <w:color w:val="0070C0"/>
          <w:sz w:val="16"/>
          <w:szCs w:val="16"/>
        </w:rPr>
      </w:pPr>
    </w:p>
    <w:p w14:paraId="18BA9872" w14:textId="77777777" w:rsidR="00A26C0E" w:rsidRPr="000816EF" w:rsidRDefault="00A26C0E"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Style w:val="grame"/>
          <w:rFonts w:ascii="Times New Roman" w:hAnsi="Times New Roman"/>
          <w:color w:val="000000" w:themeColor="text1"/>
          <w:sz w:val="16"/>
          <w:szCs w:val="16"/>
        </w:rPr>
        <w:t xml:space="preserve">В начале 1938 г. в Испанию через французскую территорию прибыли закупленные </w:t>
      </w:r>
      <w:r w:rsidRPr="000816EF">
        <w:rPr>
          <w:rStyle w:val="spelle"/>
          <w:rFonts w:ascii="Times New Roman" w:hAnsi="Times New Roman"/>
          <w:color w:val="000000" w:themeColor="text1"/>
          <w:sz w:val="16"/>
          <w:szCs w:val="16"/>
        </w:rPr>
        <w:t>Асуа</w:t>
      </w:r>
      <w:r w:rsidRPr="000816EF">
        <w:rPr>
          <w:rStyle w:val="grame"/>
          <w:rFonts w:ascii="Times New Roman" w:hAnsi="Times New Roman"/>
          <w:color w:val="000000" w:themeColor="text1"/>
          <w:sz w:val="16"/>
          <w:szCs w:val="16"/>
        </w:rPr>
        <w:t xml:space="preserve"> в Чехословакии - 50000 винтовок VZ-24 7,92-мм, 2000 пулеметов ZB-26, приблизительно 50 миллионов патронов для них и каски. </w:t>
      </w:r>
      <w:r w:rsidRPr="000816EF">
        <w:rPr>
          <w:rFonts w:ascii="Times New Roman" w:hAnsi="Times New Roman"/>
          <w:color w:val="000000" w:themeColor="text1"/>
          <w:sz w:val="16"/>
          <w:szCs w:val="16"/>
        </w:rPr>
        <w:t>Их из Гдыни доставили пароходы «</w:t>
      </w:r>
      <w:r w:rsidRPr="000816EF">
        <w:rPr>
          <w:rStyle w:val="spelle"/>
          <w:rFonts w:ascii="Times New Roman" w:hAnsi="Times New Roman"/>
          <w:color w:val="000000" w:themeColor="text1"/>
          <w:sz w:val="16"/>
          <w:szCs w:val="16"/>
        </w:rPr>
        <w:t>Gravelines</w:t>
      </w:r>
      <w:r w:rsidRPr="000816EF">
        <w:rPr>
          <w:rFonts w:ascii="Times New Roman" w:hAnsi="Times New Roman"/>
          <w:color w:val="000000" w:themeColor="text1"/>
          <w:sz w:val="16"/>
          <w:szCs w:val="16"/>
        </w:rPr>
        <w:t>» 13 марта 1938 г. и «</w:t>
      </w:r>
      <w:r w:rsidRPr="000816EF">
        <w:rPr>
          <w:rStyle w:val="spelle"/>
          <w:rFonts w:ascii="Times New Roman" w:hAnsi="Times New Roman"/>
          <w:color w:val="000000" w:themeColor="text1"/>
          <w:sz w:val="16"/>
          <w:szCs w:val="16"/>
        </w:rPr>
        <w:t>Bonifacio</w:t>
      </w:r>
      <w:r w:rsidRPr="000816EF">
        <w:rPr>
          <w:rFonts w:ascii="Times New Roman" w:hAnsi="Times New Roman"/>
          <w:color w:val="000000" w:themeColor="text1"/>
          <w:sz w:val="16"/>
          <w:szCs w:val="16"/>
        </w:rPr>
        <w:t xml:space="preserve">» 17 апреля 1938 г. </w:t>
      </w:r>
      <w:r w:rsidRPr="000816EF">
        <w:rPr>
          <w:rStyle w:val="grame"/>
          <w:rFonts w:ascii="Times New Roman" w:hAnsi="Times New Roman"/>
          <w:color w:val="000000" w:themeColor="text1"/>
          <w:sz w:val="16"/>
          <w:szCs w:val="16"/>
        </w:rPr>
        <w:t>Кстати</w:t>
      </w:r>
      <w:r w:rsidRPr="000816EF">
        <w:rPr>
          <w:rFonts w:ascii="Times New Roman" w:hAnsi="Times New Roman"/>
          <w:color w:val="000000" w:themeColor="text1"/>
          <w:sz w:val="16"/>
          <w:szCs w:val="16"/>
        </w:rPr>
        <w:t xml:space="preserve"> есть данные, что часть денег по контракту была возвращена испанцам. Видный сотрудник разведки Павел Судоплатов вспоминал: «</w:t>
      </w:r>
      <w:r w:rsidRPr="000816EF">
        <w:rPr>
          <w:rStyle w:val="spelle"/>
          <w:rFonts w:ascii="Times New Roman" w:hAnsi="Times New Roman"/>
          <w:iCs/>
          <w:color w:val="000000" w:themeColor="text1"/>
          <w:sz w:val="16"/>
          <w:szCs w:val="16"/>
        </w:rPr>
        <w:t>Бенеш</w:t>
      </w:r>
      <w:r w:rsidRPr="000816EF">
        <w:rPr>
          <w:rStyle w:val="grame"/>
          <w:rFonts w:ascii="Times New Roman" w:hAnsi="Times New Roman"/>
          <w:iCs/>
          <w:color w:val="000000" w:themeColor="text1"/>
          <w:sz w:val="16"/>
          <w:szCs w:val="16"/>
        </w:rPr>
        <w:t xml:space="preserve"> … Д</w:t>
      </w:r>
      <w:r w:rsidRPr="000816EF">
        <w:rPr>
          <w:rFonts w:ascii="Times New Roman" w:hAnsi="Times New Roman"/>
          <w:iCs/>
          <w:color w:val="000000" w:themeColor="text1"/>
          <w:sz w:val="16"/>
          <w:szCs w:val="16"/>
        </w:rPr>
        <w:t>аже в трудное для себя время он очень ответственно подходил к выполнению взятых перед нами обязательств. Так, в сентябре 1938 года в самый канун своего бегства из Чехословакии он дал указание чешскому военному концерну, выполнявшему заказ на изготовление оружия для республиканской Испании, перечислить 1,5 миллиона фунтов стерлингов, полученных от СССР, на счет советского коммерческого банка в Париже. В то время заказ этот уже невозможно было выполнить, поскольку создалась реальная угроза оккупации Чехословакии. Средства же эти в счет депонированного в 1936 году испанского золота сыграли большую роль при выведении республиканского актива из-под удара фашистов на заключительной стадии гражданской войны в Испании</w:t>
      </w:r>
      <w:r w:rsidRPr="000816EF">
        <w:rPr>
          <w:rFonts w:ascii="Times New Roman" w:hAnsi="Times New Roman"/>
          <w:color w:val="000000" w:themeColor="text1"/>
          <w:sz w:val="16"/>
          <w:szCs w:val="16"/>
        </w:rPr>
        <w:t>» (17374).</w:t>
      </w:r>
    </w:p>
    <w:p w14:paraId="497702FD" w14:textId="77777777" w:rsidR="00A26C0E" w:rsidRPr="000816EF" w:rsidRDefault="00A26C0E"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5BA78E0" w14:textId="77777777" w:rsidR="00F9293E" w:rsidRPr="000816EF" w:rsidRDefault="00F9293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начале 1938 г. в порт Барселоны прибыл транспорт с 10  разобранными истребителями Летов S-231. Машины собрали, облетали и отдали в Группу 71 Берегового командования. Истребители совершали рутинные вылеты без особого успеха. Три пассажирских Авиа 51 (Avia 51) разобрали и тоже морем отправили в Испанию. Два самолета ушли на дно, после того как франкисты потопили транспорт, их перевозивший. Третья машина дошла в Басконию нормально. Самолет получил обозначение "TA" ("Т-01") и на нем какое-то время летал гражданский летчик из авиакомпании LAPE Хорхе Хенко. Правда, вскоре полеты прекратились по прозаической причине - отсутствии запчастей. </w:t>
      </w:r>
    </w:p>
    <w:p w14:paraId="0DBC28D5" w14:textId="77777777" w:rsidR="00F9293E" w:rsidRPr="000816EF" w:rsidRDefault="00F9293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Уже ближе к концу республиканские агенты пробовали вновь закупить самолеты в Чехословакии. В октябре 1938 г. в Праге велись переговоры о закупке через Эстонию крупной партии чехословацких самолетов (речь шла о 71 бомбардировщиках МВ.200 (Bloch MB-200), 40 истребителей В.534 и 30-40 тренировочных S.328), но Мюнхенская конференция положила конец всем этим попыткам (17374).</w:t>
      </w:r>
    </w:p>
    <w:p w14:paraId="067725CF" w14:textId="77777777" w:rsidR="00F9293E" w:rsidRPr="000816EF" w:rsidRDefault="00F9293E"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3F2330B" w14:textId="77777777" w:rsidR="00041F52" w:rsidRPr="000816EF" w:rsidRDefault="00041F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года, из-за того, что интерес к LT vz.35 у чехословацкой армии пропал, Škoda начала строить танки на экспорт ещё до подписания Мюнхенского соглашения. После сдачи 8 апреля 1938 года последнего танка по контракту с армией предприятие приступило к выпуску машин для зарубежных заказчиков. Одновременно начались переговоры о поставках с другими странами. Причём предлагались не только Škoda Š-II-a, но и другие машины, например, средний танк Š-II-c. Более известный как T-21, он базировался на конструкции танка ŠP-II-b, провалившего испытания и вычеркнутого чехословацкими военными (18156).</w:t>
      </w:r>
    </w:p>
    <w:p w14:paraId="1D9CF35B" w14:textId="77777777" w:rsidR="00041F52" w:rsidRPr="000816EF" w:rsidRDefault="00041F52" w:rsidP="000816EF">
      <w:pPr>
        <w:spacing w:after="0" w:line="240" w:lineRule="auto"/>
        <w:jc w:val="both"/>
        <w:rPr>
          <w:rFonts w:ascii="Times New Roman" w:hAnsi="Times New Roman"/>
          <w:color w:val="000000" w:themeColor="text1"/>
          <w:sz w:val="16"/>
          <w:szCs w:val="16"/>
        </w:rPr>
      </w:pPr>
    </w:p>
    <w:p w14:paraId="2930B3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1938 г. Япония отказалась опро</w:t>
      </w:r>
      <w:r w:rsidRPr="000816EF">
        <w:rPr>
          <w:rFonts w:ascii="Times New Roman" w:hAnsi="Times New Roman"/>
          <w:color w:val="000000" w:themeColor="text1"/>
          <w:sz w:val="16"/>
          <w:szCs w:val="16"/>
        </w:rPr>
        <w:softHyphen/>
        <w:t>вергнуть сведения, что ее новые линкоры не соответствуют ограни</w:t>
      </w:r>
      <w:r w:rsidRPr="000816EF">
        <w:rPr>
          <w:rFonts w:ascii="Times New Roman" w:hAnsi="Times New Roman"/>
          <w:color w:val="000000" w:themeColor="text1"/>
          <w:sz w:val="16"/>
          <w:szCs w:val="16"/>
        </w:rPr>
        <w:softHyphen/>
        <w:t>чениям прежних международных договоров. В связи с этим Анг</w:t>
      </w:r>
      <w:r w:rsidRPr="000816EF">
        <w:rPr>
          <w:rFonts w:ascii="Times New Roman" w:hAnsi="Times New Roman"/>
          <w:color w:val="000000" w:themeColor="text1"/>
          <w:sz w:val="16"/>
          <w:szCs w:val="16"/>
        </w:rPr>
        <w:softHyphen/>
        <w:t>лия, США и Франция согласились об увеличении стандартного во</w:t>
      </w:r>
      <w:r w:rsidRPr="000816EF">
        <w:rPr>
          <w:rFonts w:ascii="Times New Roman" w:hAnsi="Times New Roman"/>
          <w:color w:val="000000" w:themeColor="text1"/>
          <w:sz w:val="16"/>
          <w:szCs w:val="16"/>
        </w:rPr>
        <w:softHyphen/>
        <w:t>доизмещения линейных кораблей до 45000 т (3898).</w:t>
      </w:r>
    </w:p>
    <w:p w14:paraId="4C515D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76190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5AC41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C587D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Зимой 1938 г. на китайской территории, оккупированной японскими силами, была установлена власть коллаборационистского режима Ван Цзинвея со столицей в Нанкине. Ни одна из великих держав, кроме Японии, не признала его (3871).</w:t>
      </w:r>
    </w:p>
    <w:p w14:paraId="39D16A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0226F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79D3D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CBC56ED" w14:textId="77777777" w:rsidR="00AD7C43" w:rsidRPr="000816EF" w:rsidRDefault="00AD7C43"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февралю 1938 года полностью завершились войсковые испытания ДБ-3, выявившие дополнительные дефекты, не обнаружен</w:t>
      </w:r>
      <w:r w:rsidRPr="000816EF">
        <w:rPr>
          <w:rFonts w:ascii="Times New Roman" w:hAnsi="Times New Roman"/>
          <w:color w:val="0070C0"/>
          <w:sz w:val="16"/>
          <w:szCs w:val="16"/>
        </w:rPr>
        <w:softHyphen/>
        <w:t>ные в НИИ ВВС. Отмечалась высо</w:t>
      </w:r>
      <w:r w:rsidRPr="000816EF">
        <w:rPr>
          <w:rFonts w:ascii="Times New Roman" w:hAnsi="Times New Roman"/>
          <w:color w:val="0070C0"/>
          <w:sz w:val="16"/>
          <w:szCs w:val="16"/>
        </w:rPr>
        <w:softHyphen/>
        <w:t>кая трудоемкость обслуживания бомбардировщика. Достаточно сказать, что четыре моториста ме</w:t>
      </w:r>
      <w:r w:rsidRPr="000816EF">
        <w:rPr>
          <w:rFonts w:ascii="Times New Roman" w:hAnsi="Times New Roman"/>
          <w:color w:val="0070C0"/>
          <w:sz w:val="16"/>
          <w:szCs w:val="16"/>
        </w:rPr>
        <w:softHyphen/>
        <w:t>няли двигатель в течение недели. Очень медленной была заправка то</w:t>
      </w:r>
      <w:r w:rsidRPr="000816EF">
        <w:rPr>
          <w:rFonts w:ascii="Times New Roman" w:hAnsi="Times New Roman"/>
          <w:color w:val="0070C0"/>
          <w:sz w:val="16"/>
          <w:szCs w:val="16"/>
        </w:rPr>
        <w:softHyphen/>
        <w:t>пливом. Причиной тому было отсут</w:t>
      </w:r>
      <w:r w:rsidRPr="000816EF">
        <w:rPr>
          <w:rFonts w:ascii="Times New Roman" w:hAnsi="Times New Roman"/>
          <w:color w:val="0070C0"/>
          <w:sz w:val="16"/>
          <w:szCs w:val="16"/>
        </w:rPr>
        <w:softHyphen/>
        <w:t>ствие централизованной заправки, а узкие трубопроводы не позволя</w:t>
      </w:r>
      <w:r w:rsidRPr="000816EF">
        <w:rPr>
          <w:rFonts w:ascii="Times New Roman" w:hAnsi="Times New Roman"/>
          <w:color w:val="0070C0"/>
          <w:sz w:val="16"/>
          <w:szCs w:val="16"/>
        </w:rPr>
        <w:softHyphen/>
        <w:t>ли использовать все возможности бензозаправщиков.</w:t>
      </w:r>
    </w:p>
    <w:p w14:paraId="505F841C" w14:textId="77777777" w:rsidR="00AD7C43" w:rsidRPr="000816EF" w:rsidRDefault="00AD7C43"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Когда начали летать ночью, то выяснилось, что из выхлопных труб моторов истекают огненные факелы, ослепляют летчиков. Взлет и посадка ночью затруднялись и из- за отсутствия у бомбардировщика фар, а посадочные факелы оказа</w:t>
      </w:r>
      <w:r w:rsidRPr="000816EF">
        <w:rPr>
          <w:rFonts w:ascii="Times New Roman" w:hAnsi="Times New Roman"/>
          <w:color w:val="0070C0"/>
          <w:sz w:val="16"/>
          <w:szCs w:val="16"/>
        </w:rPr>
        <w:softHyphen/>
        <w:t>лись ненадежными и не оправдыва</w:t>
      </w:r>
      <w:r w:rsidRPr="000816EF">
        <w:rPr>
          <w:rFonts w:ascii="Times New Roman" w:hAnsi="Times New Roman"/>
          <w:color w:val="0070C0"/>
          <w:sz w:val="16"/>
          <w:szCs w:val="16"/>
        </w:rPr>
        <w:softHyphen/>
        <w:t>ли свое назначение. Уборка и выпуск шасси, особенно зимой, занимали очень много времени (в пять раз дольше, чем на СБ).</w:t>
      </w:r>
    </w:p>
    <w:p w14:paraId="7B5C00FB" w14:textId="77777777" w:rsidR="00AD7C43" w:rsidRPr="000816EF" w:rsidRDefault="00AD7C43"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Проводили и воздушные бои с иностранцами: «Юнкерсом-52» и ан</w:t>
      </w:r>
      <w:r w:rsidRPr="000816EF">
        <w:rPr>
          <w:rFonts w:ascii="Times New Roman" w:hAnsi="Times New Roman"/>
          <w:color w:val="0070C0"/>
          <w:sz w:val="16"/>
          <w:szCs w:val="16"/>
        </w:rPr>
        <w:softHyphen/>
        <w:t>глийским истребителем «Фантом» компании «Фейри». Хотя в 1938 году эти самолеты считались устаревшими и серьезной опасности для ДБ-3 в слу</w:t>
      </w:r>
      <w:r w:rsidRPr="000816EF">
        <w:rPr>
          <w:rFonts w:ascii="Times New Roman" w:hAnsi="Times New Roman"/>
          <w:color w:val="0070C0"/>
          <w:sz w:val="16"/>
          <w:szCs w:val="16"/>
        </w:rPr>
        <w:softHyphen/>
        <w:t>чае его глубоких рейдов по тылам про</w:t>
      </w:r>
      <w:r w:rsidRPr="000816EF">
        <w:rPr>
          <w:rFonts w:ascii="Times New Roman" w:hAnsi="Times New Roman"/>
          <w:color w:val="0070C0"/>
          <w:sz w:val="16"/>
          <w:szCs w:val="16"/>
        </w:rPr>
        <w:softHyphen/>
        <w:t>тивника не представляли (23188).</w:t>
      </w:r>
    </w:p>
    <w:p w14:paraId="139EA315" w14:textId="77777777" w:rsidR="00AD7C43" w:rsidRPr="000816EF" w:rsidRDefault="00AD7C43" w:rsidP="000816EF">
      <w:pPr>
        <w:spacing w:after="0" w:line="240" w:lineRule="auto"/>
        <w:jc w:val="both"/>
        <w:rPr>
          <w:rFonts w:ascii="Times New Roman" w:hAnsi="Times New Roman"/>
          <w:color w:val="0070C0"/>
          <w:sz w:val="16"/>
          <w:szCs w:val="16"/>
        </w:rPr>
      </w:pPr>
    </w:p>
    <w:p w14:paraId="06500F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февралю 1938 КБ Н.Н. Поликарпова переведено с завода № 156 на завод № 1 (возможно, процесс перевода завершился уже в 02.1938 г.), и по пр. № 418сс от 4.11.1938г. из четырех имевшихся на заводе КБ организовано единое КБ завода № 1 по самолету И-153 гл. конструктора Н.Н. Поликарпова.</w:t>
      </w:r>
    </w:p>
    <w:p w14:paraId="4871D5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самолетам И-153, И-180, И-185, ДИТ, СПБ, И-195, И-200.</w:t>
      </w:r>
    </w:p>
    <w:p w14:paraId="5205BB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 имело филиал на заводе № 22.</w:t>
      </w:r>
    </w:p>
    <w:p w14:paraId="41021D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12.1939г. на заводе № 1 из части ОКБ Поликарпова и СКВ завода (Поликарпов в это время был в командировке за границей) образован ОКО (ОКБ-1) под руководством А.И. Микояна для реализации проекта «X» - высотного истребителя (И-200). Далее это- ОКБ-155.</w:t>
      </w:r>
    </w:p>
    <w:p w14:paraId="092758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 Поликарпова в 10(07).1940 г. переведено на новую площадь - завод № 51, образованный на части территории завода № 1.</w:t>
      </w:r>
    </w:p>
    <w:p w14:paraId="457B86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(11.1938г.-)- С.А. Кочери(ы)гин.</w:t>
      </w:r>
    </w:p>
    <w:p w14:paraId="2EEDB3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(11.1938г.-)- Н.Н. Поликарпов.</w:t>
      </w:r>
    </w:p>
    <w:p w14:paraId="70031C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конструктора (4.11.193 8г.-)- М.Н. Титивкин.</w:t>
      </w:r>
    </w:p>
    <w:p w14:paraId="425741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филиала на заводе № 22- Н.А. Жемчужин.</w:t>
      </w:r>
    </w:p>
    <w:p w14:paraId="2867DA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Создано: истребители: И-180-2 (27.04.1939г.), И-185 (11.01.1941 г.) (11982).</w:t>
      </w:r>
    </w:p>
    <w:p w14:paraId="3343C7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A47299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7147D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83273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вышло постановление КО N 17сс "О производстве на заводе 21 И-16 М-25А с 2с + 2к ШКАС".</w:t>
      </w:r>
    </w:p>
    <w:p w14:paraId="227999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1040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вышел приказ НКОП N 29сс:</w:t>
      </w:r>
    </w:p>
    <w:p w14:paraId="409499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 21 Мирошникову:</w:t>
      </w:r>
    </w:p>
    <w:p w14:paraId="1FE2E6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Немедленно развернуть работы по производству самолетов И-16 М-25 с 2-мя синхронными пулеметами в фюзеляже и двумя пулеметами в крыле по принятому эталону N 5210436, согласно утвержденного КО плана помесячного выпуска самолетов 1938." (2458,13).</w:t>
      </w:r>
    </w:p>
    <w:p w14:paraId="5EAA0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февраля 30 самолетов И-16 с дополнительным синхронным пулеметом были направлены в Испанию. Самолет сделали за три дня к 1 января 1938. Испытал С.П.Супрун (1204,92).</w:t>
      </w:r>
    </w:p>
    <w:p w14:paraId="3D06F8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6C0C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года постановление № 17сс КО</w:t>
      </w:r>
    </w:p>
    <w:p w14:paraId="7F36B3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производстве на заводе № 21 самолетов И-16 М-25А с двумя синхронными пулеметами “ШКАС” в фюзеляже и двумя крыльевыми пулеметами “ШКАС” в центроплане</w:t>
      </w:r>
    </w:p>
    <w:p w14:paraId="7082FD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постановляет:</w:t>
      </w:r>
    </w:p>
    <w:p w14:paraId="6C3CB78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Утвердить по заводу № 21 на 1938 год в качестве эталона пулеметного варианта самолет И-16 М-25А с двумя синхронными пулеметами ШКАС в фюзеляже и двумя крыльевыми пулеметами ШКАС в центроплане, прошедший совместные заводские и государственные испытания.</w:t>
      </w:r>
    </w:p>
    <w:p w14:paraId="7058E12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становить с 1 февраля 1938 года выпуск самолетов И-16 М-25 по принятому эталону, утвердив на 1938 год прилагаемый план помесячного выпуска заводом самолетов. В соответствии с этим разрешить заводу № 21 сдать НКО в январе 1938 года 150 самолетов в пулеметном варианте с двумя пулеметами ШКАС в крыльях (приложение № 1).</w:t>
      </w:r>
    </w:p>
    <w:p w14:paraId="1CC25070"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 и НКОП уточнить эталон пулеметного варианта с синхронными пулеметами в части увязки его с закрылками и доведения емкости бензо- и маслобаков до нормальной емкости серийного самолета в пулеметном варианте выпуска 1937 года.</w:t>
      </w:r>
    </w:p>
    <w:p w14:paraId="6594A6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 1 марта 1938 года представить в КО предложения с планировкой выпуска самолетов с закрылками и бензо- маслобаков с нормальной емкостью.</w:t>
      </w:r>
    </w:p>
    <w:p w14:paraId="12BA4BE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закончить к 15 февраля 1938 года разработку и выпуск пушечного варианта с двумя синхронными пулеметами ШКАС в фюзеляже. НКО и НКОП к 1 марта 1938 года провести и закончить совместные заводские и государственные испытания этого варианта.</w:t>
      </w:r>
    </w:p>
    <w:p w14:paraId="0FFF8DCE"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заводу № 21 сдать НКО первые 20 самолетов в пушечном варианте с двумя пулеметами ШАС в крыльях.</w:t>
      </w:r>
    </w:p>
    <w:p w14:paraId="59EFCEF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представить в КО к 1 марта 1938 года предложения по выпуску на заводе № 153 самолетов И-16 М-25А в новом пулеметном варианте (с двумя синхронными в фюзеляже и двумя пулеметами ШКАС в центроплане).</w:t>
      </w:r>
    </w:p>
    <w:p w14:paraId="5FE46765"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 и НКОП предстаивть к 1 марта 1938 года мероприятия по дополнительной установке в частях ВВС на истребителях И-16 М-25А двух синхронных пулемтов ШКАС.</w:t>
      </w:r>
    </w:p>
    <w:p w14:paraId="585F835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переводом производства на выпуск истребителей И-16 М-25А в новом пулеметном варианте отпустить из резервного фонда СНК 500000 рублей для премирования работников завода за выпуск первой серии самолетов (3959, 2-3).</w:t>
      </w:r>
    </w:p>
    <w:p w14:paraId="633E0E19"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97BAD80" w14:textId="77777777" w:rsidR="00C21711" w:rsidRPr="000816EF" w:rsidRDefault="00C21711" w:rsidP="000816EF">
      <w:pPr>
        <w:pStyle w:val="182"/>
        <w:shd w:val="clear" w:color="auto" w:fill="auto"/>
        <w:spacing w:line="240" w:lineRule="auto"/>
        <w:jc w:val="both"/>
        <w:rPr>
          <w:rFonts w:ascii="Times New Roman" w:hAnsi="Times New Roman" w:cs="Times New Roman"/>
          <w:color w:val="0070C0"/>
          <w:sz w:val="16"/>
          <w:szCs w:val="16"/>
        </w:rPr>
      </w:pPr>
      <w:r w:rsidRPr="000816EF">
        <w:rPr>
          <w:rStyle w:val="184"/>
          <w:rFonts w:ascii="Times New Roman" w:hAnsi="Times New Roman" w:cs="Times New Roman"/>
          <w:color w:val="0070C0"/>
          <w:sz w:val="16"/>
          <w:szCs w:val="16"/>
        </w:rPr>
        <w:t>1 февраля 1938 года вышло постановление Комитета Оборо</w:t>
      </w:r>
      <w:r w:rsidRPr="000816EF">
        <w:rPr>
          <w:rStyle w:val="184"/>
          <w:rFonts w:ascii="Times New Roman" w:hAnsi="Times New Roman" w:cs="Times New Roman"/>
          <w:color w:val="0070C0"/>
          <w:sz w:val="16"/>
          <w:szCs w:val="16"/>
        </w:rPr>
        <w:softHyphen/>
        <w:t>ны № 17сс «О производстве на заводе № 21 самолетов И-16 М-25А с двумя синхронными пулеметами ШКАС в фюзеляже и двумя крыль</w:t>
      </w:r>
      <w:r w:rsidRPr="000816EF">
        <w:rPr>
          <w:rStyle w:val="184"/>
          <w:rFonts w:ascii="Times New Roman" w:hAnsi="Times New Roman" w:cs="Times New Roman"/>
          <w:color w:val="0070C0"/>
          <w:sz w:val="16"/>
          <w:szCs w:val="16"/>
        </w:rPr>
        <w:softHyphen/>
        <w:t>евыми пулеметами ШКАС в центроплане». В нем было сказано:</w:t>
      </w:r>
      <w:r w:rsidRPr="000816EF">
        <w:rPr>
          <w:rFonts w:ascii="Times New Roman" w:hAnsi="Times New Roman" w:cs="Times New Roman"/>
          <w:color w:val="0070C0"/>
          <w:sz w:val="16"/>
          <w:szCs w:val="16"/>
        </w:rPr>
        <w:t xml:space="preserve"> «Утвердить по заводу № 21 на 1938 год в качестве эталона пулемет</w:t>
      </w:r>
      <w:r w:rsidRPr="000816EF">
        <w:rPr>
          <w:rFonts w:ascii="Times New Roman" w:hAnsi="Times New Roman" w:cs="Times New Roman"/>
          <w:color w:val="0070C0"/>
          <w:sz w:val="16"/>
          <w:szCs w:val="16"/>
        </w:rPr>
        <w:softHyphen/>
        <w:t>ного варианта самолет И-16 М-25А с двумя синхронными пулеметами ШКАС в фюзеляже и двумя крыльевыми пулеметами ШКАС в центроплане, прошедший совместные завод</w:t>
      </w:r>
      <w:r w:rsidRPr="000816EF">
        <w:rPr>
          <w:rFonts w:ascii="Times New Roman" w:hAnsi="Times New Roman" w:cs="Times New Roman"/>
          <w:color w:val="0070C0"/>
          <w:sz w:val="16"/>
          <w:szCs w:val="16"/>
        </w:rPr>
        <w:softHyphen/>
        <w:t>ские и государственные испытания. Устано</w:t>
      </w:r>
      <w:r w:rsidRPr="000816EF">
        <w:rPr>
          <w:rFonts w:ascii="Times New Roman" w:hAnsi="Times New Roman" w:cs="Times New Roman"/>
          <w:color w:val="0070C0"/>
          <w:sz w:val="16"/>
          <w:szCs w:val="16"/>
        </w:rPr>
        <w:softHyphen/>
        <w:t>вить с 1 февраля 1938 года выпуск самоле</w:t>
      </w:r>
      <w:r w:rsidRPr="000816EF">
        <w:rPr>
          <w:rFonts w:ascii="Times New Roman" w:hAnsi="Times New Roman" w:cs="Times New Roman"/>
          <w:color w:val="0070C0"/>
          <w:sz w:val="16"/>
          <w:szCs w:val="16"/>
        </w:rPr>
        <w:softHyphen/>
        <w:t>тов И-16 М-25 по принятому эталону, утвер</w:t>
      </w:r>
      <w:r w:rsidRPr="000816EF">
        <w:rPr>
          <w:rFonts w:ascii="Times New Roman" w:hAnsi="Times New Roman" w:cs="Times New Roman"/>
          <w:color w:val="0070C0"/>
          <w:sz w:val="16"/>
          <w:szCs w:val="16"/>
        </w:rPr>
        <w:softHyphen/>
        <w:t>див на 1938 год прилагаемый план помесячно</w:t>
      </w:r>
      <w:r w:rsidRPr="000816EF">
        <w:rPr>
          <w:rFonts w:ascii="Times New Roman" w:hAnsi="Times New Roman" w:cs="Times New Roman"/>
          <w:color w:val="0070C0"/>
          <w:sz w:val="16"/>
          <w:szCs w:val="16"/>
        </w:rPr>
        <w:softHyphen/>
        <w:t>го выпуска заводом самолетов. В соответ</w:t>
      </w:r>
      <w:r w:rsidRPr="000816EF">
        <w:rPr>
          <w:rFonts w:ascii="Times New Roman" w:hAnsi="Times New Roman" w:cs="Times New Roman"/>
          <w:color w:val="0070C0"/>
          <w:sz w:val="16"/>
          <w:szCs w:val="16"/>
        </w:rPr>
        <w:softHyphen/>
        <w:t>ствии с этим разрешить заводу № 21 сдать НКО в январе 1938 года 150 самолетов в пуле</w:t>
      </w:r>
      <w:r w:rsidRPr="000816EF">
        <w:rPr>
          <w:rFonts w:ascii="Times New Roman" w:hAnsi="Times New Roman" w:cs="Times New Roman"/>
          <w:color w:val="0070C0"/>
          <w:sz w:val="16"/>
          <w:szCs w:val="16"/>
        </w:rPr>
        <w:softHyphen/>
        <w:t>метном варианте с двумя пулеметами ШКАС в крыльях (приложение № 1). НКО и НКОП уточнить эталон пулеметного варианта с синхронными пулеметами в части увязки его с закрылками и доведения емкости бензо- и маслобаков до нормальной емкости серийно</w:t>
      </w:r>
      <w:r w:rsidRPr="000816EF">
        <w:rPr>
          <w:rFonts w:ascii="Times New Roman" w:hAnsi="Times New Roman" w:cs="Times New Roman"/>
          <w:color w:val="0070C0"/>
          <w:sz w:val="16"/>
          <w:szCs w:val="16"/>
        </w:rPr>
        <w:softHyphen/>
        <w:t>го самолета в пулеметном варианте выпуска 1937 года. К1 марта 1938 года представить в КО предложения с планировкой выпуска са</w:t>
      </w:r>
      <w:r w:rsidRPr="000816EF">
        <w:rPr>
          <w:rFonts w:ascii="Times New Roman" w:hAnsi="Times New Roman" w:cs="Times New Roman"/>
          <w:color w:val="0070C0"/>
          <w:sz w:val="16"/>
          <w:szCs w:val="16"/>
        </w:rPr>
        <w:softHyphen/>
        <w:t>молетов с закрылками и бензо- маслобаков с нормальной емкостью».</w:t>
      </w:r>
    </w:p>
    <w:p w14:paraId="18BBFF03" w14:textId="77777777" w:rsidR="00C21711" w:rsidRPr="000816EF" w:rsidRDefault="00C21711" w:rsidP="000816EF">
      <w:pPr>
        <w:pStyle w:val="1130"/>
        <w:shd w:val="clear" w:color="auto" w:fill="auto"/>
        <w:spacing w:line="240" w:lineRule="auto"/>
        <w:ind w:firstLine="0"/>
        <w:rPr>
          <w:rStyle w:val="800"/>
          <w:rFonts w:ascii="Times New Roman" w:hAnsi="Times New Roman" w:cs="Times New Roman"/>
          <w:color w:val="0070C0"/>
          <w:sz w:val="16"/>
          <w:szCs w:val="16"/>
        </w:rPr>
      </w:pPr>
      <w:r w:rsidRPr="000816EF">
        <w:rPr>
          <w:rStyle w:val="800"/>
          <w:rFonts w:ascii="Times New Roman" w:hAnsi="Times New Roman" w:cs="Times New Roman"/>
          <w:color w:val="0070C0"/>
          <w:sz w:val="16"/>
          <w:szCs w:val="16"/>
        </w:rPr>
        <w:t>Отдельно оговаривалось: «НКОП закон</w:t>
      </w:r>
      <w:r w:rsidRPr="000816EF">
        <w:rPr>
          <w:rStyle w:val="800"/>
          <w:rFonts w:ascii="Times New Roman" w:hAnsi="Times New Roman" w:cs="Times New Roman"/>
          <w:color w:val="0070C0"/>
          <w:sz w:val="16"/>
          <w:szCs w:val="16"/>
        </w:rPr>
        <w:softHyphen/>
        <w:t>чить к 15 февраля 1938 года разработку и вы</w:t>
      </w:r>
      <w:r w:rsidRPr="000816EF">
        <w:rPr>
          <w:rStyle w:val="800"/>
          <w:rFonts w:ascii="Times New Roman" w:hAnsi="Times New Roman" w:cs="Times New Roman"/>
          <w:color w:val="0070C0"/>
          <w:sz w:val="16"/>
          <w:szCs w:val="16"/>
        </w:rPr>
        <w:softHyphen/>
        <w:t>пуск пушечного варианта с двумя синхрон</w:t>
      </w:r>
      <w:r w:rsidRPr="000816EF">
        <w:rPr>
          <w:rStyle w:val="800"/>
          <w:rFonts w:ascii="Times New Roman" w:hAnsi="Times New Roman" w:cs="Times New Roman"/>
          <w:color w:val="0070C0"/>
          <w:sz w:val="16"/>
          <w:szCs w:val="16"/>
        </w:rPr>
        <w:softHyphen/>
        <w:t>ными пулеметами ШКАС в фюзеляже. НКО и НКОП к 1 марта 1938 года провести и закон</w:t>
      </w:r>
      <w:r w:rsidRPr="000816EF">
        <w:rPr>
          <w:rStyle w:val="800"/>
          <w:rFonts w:ascii="Times New Roman" w:hAnsi="Times New Roman" w:cs="Times New Roman"/>
          <w:color w:val="0070C0"/>
          <w:sz w:val="16"/>
          <w:szCs w:val="16"/>
        </w:rPr>
        <w:softHyphen/>
        <w:t>чить совместные заводские и государствен</w:t>
      </w:r>
      <w:r w:rsidRPr="000816EF">
        <w:rPr>
          <w:rStyle w:val="800"/>
          <w:rFonts w:ascii="Times New Roman" w:hAnsi="Times New Roman" w:cs="Times New Roman"/>
          <w:color w:val="0070C0"/>
          <w:sz w:val="16"/>
          <w:szCs w:val="16"/>
        </w:rPr>
        <w:softHyphen/>
        <w:t>ные испытания этого варианта. Разрешить заводу № 21 сдать НКО первые 20 самолетов в пушечном варианте с двумя пулеметами ШКАС в крыльях»</w:t>
      </w:r>
      <w:r w:rsidRPr="000816EF">
        <w:rPr>
          <w:rStyle w:val="800"/>
          <w:rFonts w:ascii="Times New Roman" w:hAnsi="Times New Roman" w:cs="Times New Roman"/>
          <w:color w:val="0070C0"/>
          <w:sz w:val="16"/>
          <w:szCs w:val="16"/>
          <w:lang w:val="ru-RU"/>
        </w:rPr>
        <w:t xml:space="preserve"> (19881)</w:t>
      </w:r>
      <w:r w:rsidRPr="000816EF">
        <w:rPr>
          <w:rStyle w:val="800"/>
          <w:rFonts w:ascii="Times New Roman" w:hAnsi="Times New Roman" w:cs="Times New Roman"/>
          <w:color w:val="0070C0"/>
          <w:sz w:val="16"/>
          <w:szCs w:val="16"/>
        </w:rPr>
        <w:t>.</w:t>
      </w:r>
    </w:p>
    <w:p w14:paraId="7F32E523" w14:textId="77777777" w:rsidR="00C21711" w:rsidRPr="000816EF" w:rsidRDefault="00C21711" w:rsidP="000816EF">
      <w:pPr>
        <w:pStyle w:val="1130"/>
        <w:shd w:val="clear" w:color="auto" w:fill="auto"/>
        <w:spacing w:line="240" w:lineRule="auto"/>
        <w:ind w:firstLine="0"/>
        <w:rPr>
          <w:rFonts w:ascii="Times New Roman" w:hAnsi="Times New Roman" w:cs="Times New Roman"/>
          <w:color w:val="0070C0"/>
          <w:sz w:val="16"/>
          <w:szCs w:val="16"/>
        </w:rPr>
      </w:pPr>
    </w:p>
    <w:p w14:paraId="5E8D61C1" w14:textId="77777777" w:rsidR="00C21711" w:rsidRPr="000816EF" w:rsidRDefault="00C21711" w:rsidP="000816EF">
      <w:pPr>
        <w:pStyle w:val="1130"/>
        <w:shd w:val="clear" w:color="auto" w:fill="auto"/>
        <w:spacing w:line="240" w:lineRule="auto"/>
        <w:ind w:firstLine="0"/>
        <w:rPr>
          <w:rFonts w:ascii="Times New Roman" w:hAnsi="Times New Roman" w:cs="Times New Roman"/>
          <w:color w:val="0070C0"/>
          <w:sz w:val="16"/>
          <w:szCs w:val="16"/>
        </w:rPr>
      </w:pPr>
      <w:r w:rsidRPr="000816EF">
        <w:rPr>
          <w:rStyle w:val="800"/>
          <w:rFonts w:ascii="Times New Roman" w:hAnsi="Times New Roman" w:cs="Times New Roman"/>
          <w:color w:val="0070C0"/>
          <w:sz w:val="16"/>
          <w:szCs w:val="16"/>
        </w:rPr>
        <w:t>1 февраля 1938 года Приказом НКОП № 29сс эталоном И-16 М-25 с двумя синхронны</w:t>
      </w:r>
      <w:r w:rsidRPr="000816EF">
        <w:rPr>
          <w:rStyle w:val="800"/>
          <w:rFonts w:ascii="Times New Roman" w:hAnsi="Times New Roman" w:cs="Times New Roman"/>
          <w:color w:val="0070C0"/>
          <w:sz w:val="16"/>
          <w:szCs w:val="16"/>
        </w:rPr>
        <w:softHyphen/>
        <w:t>ми пулеметами в фюзеляже и двумя пулеме</w:t>
      </w:r>
      <w:r w:rsidRPr="000816EF">
        <w:rPr>
          <w:rStyle w:val="800"/>
          <w:rFonts w:ascii="Times New Roman" w:hAnsi="Times New Roman" w:cs="Times New Roman"/>
          <w:color w:val="0070C0"/>
          <w:sz w:val="16"/>
          <w:szCs w:val="16"/>
        </w:rPr>
        <w:softHyphen/>
        <w:t>тами в крыле был принят И-16 № 5210436.</w:t>
      </w:r>
    </w:p>
    <w:p w14:paraId="70EC14A2" w14:textId="77777777" w:rsidR="00C21711" w:rsidRPr="000816EF" w:rsidRDefault="00C21711" w:rsidP="000816EF">
      <w:pPr>
        <w:pStyle w:val="1130"/>
        <w:shd w:val="clear" w:color="auto" w:fill="auto"/>
        <w:spacing w:line="240" w:lineRule="auto"/>
        <w:ind w:firstLine="0"/>
        <w:rPr>
          <w:rStyle w:val="800"/>
          <w:rFonts w:ascii="Times New Roman" w:hAnsi="Times New Roman" w:cs="Times New Roman"/>
          <w:color w:val="0070C0"/>
          <w:sz w:val="16"/>
          <w:szCs w:val="16"/>
        </w:rPr>
      </w:pPr>
      <w:r w:rsidRPr="000816EF">
        <w:rPr>
          <w:rStyle w:val="800"/>
          <w:rFonts w:ascii="Times New Roman" w:hAnsi="Times New Roman" w:cs="Times New Roman"/>
          <w:color w:val="0070C0"/>
          <w:sz w:val="16"/>
          <w:szCs w:val="16"/>
        </w:rPr>
        <w:t>Успешно «скинув» в соответствии с поста</w:t>
      </w:r>
      <w:r w:rsidRPr="000816EF">
        <w:rPr>
          <w:rStyle w:val="800"/>
          <w:rFonts w:ascii="Times New Roman" w:hAnsi="Times New Roman" w:cs="Times New Roman"/>
          <w:color w:val="0070C0"/>
          <w:sz w:val="16"/>
          <w:szCs w:val="16"/>
        </w:rPr>
        <w:softHyphen/>
        <w:t>новлением 21 машину типа 12, 21-й завод представил к началу февраля на совместные испытания два самолета № 17 (И-16 тип 17), которые имели серийные номера, пока про</w:t>
      </w:r>
      <w:r w:rsidRPr="000816EF">
        <w:rPr>
          <w:rStyle w:val="800"/>
          <w:rFonts w:ascii="Times New Roman" w:hAnsi="Times New Roman" w:cs="Times New Roman"/>
          <w:color w:val="0070C0"/>
          <w:sz w:val="16"/>
          <w:szCs w:val="16"/>
        </w:rPr>
        <w:softHyphen/>
        <w:t>должавшие линейку типа 12 - 122133 и 122134, однако, кроме первых двух цифр се</w:t>
      </w:r>
      <w:r w:rsidRPr="000816EF">
        <w:rPr>
          <w:rStyle w:val="800"/>
          <w:rFonts w:ascii="Times New Roman" w:hAnsi="Times New Roman" w:cs="Times New Roman"/>
          <w:color w:val="0070C0"/>
          <w:sz w:val="16"/>
          <w:szCs w:val="16"/>
        </w:rPr>
        <w:softHyphen/>
        <w:t>рийного номера, от идей, заложенных в тип 12, мало что осталось, хотя на этих машинах по-прежнему не было закрылков, убираю</w:t>
      </w:r>
      <w:r w:rsidRPr="000816EF">
        <w:rPr>
          <w:rStyle w:val="800"/>
          <w:rFonts w:ascii="Times New Roman" w:hAnsi="Times New Roman" w:cs="Times New Roman"/>
          <w:color w:val="0070C0"/>
          <w:sz w:val="16"/>
          <w:szCs w:val="16"/>
        </w:rPr>
        <w:softHyphen/>
        <w:t>щихся лыж и маслорадиатора, что было пока возможно с устаревшим мотором М-25А. Жертвой унификации с типом 10 стало хими</w:t>
      </w:r>
      <w:r w:rsidRPr="000816EF">
        <w:rPr>
          <w:rStyle w:val="800"/>
          <w:rFonts w:ascii="Times New Roman" w:hAnsi="Times New Roman" w:cs="Times New Roman"/>
          <w:color w:val="0070C0"/>
          <w:sz w:val="16"/>
          <w:szCs w:val="16"/>
        </w:rPr>
        <w:softHyphen/>
        <w:t>ческое и бомбардировочное вооружение. Электробомбардировочную установку, вклю</w:t>
      </w:r>
      <w:r w:rsidRPr="000816EF">
        <w:rPr>
          <w:rStyle w:val="800"/>
          <w:rFonts w:ascii="Times New Roman" w:hAnsi="Times New Roman" w:cs="Times New Roman"/>
          <w:color w:val="0070C0"/>
          <w:sz w:val="16"/>
          <w:szCs w:val="16"/>
        </w:rPr>
        <w:softHyphen/>
        <w:t>чая все замки, сбрасыватели и проводку, лик</w:t>
      </w:r>
      <w:r w:rsidRPr="000816EF">
        <w:rPr>
          <w:rStyle w:val="800"/>
          <w:rFonts w:ascii="Times New Roman" w:hAnsi="Times New Roman" w:cs="Times New Roman"/>
          <w:color w:val="0070C0"/>
          <w:sz w:val="16"/>
          <w:szCs w:val="16"/>
        </w:rPr>
        <w:softHyphen/>
        <w:t>видировали. Артиллерийское вооружение типа 17 по сравнению с типом 12 принципи</w:t>
      </w:r>
      <w:r w:rsidRPr="000816EF">
        <w:rPr>
          <w:rStyle w:val="800"/>
          <w:rFonts w:ascii="Times New Roman" w:hAnsi="Times New Roman" w:cs="Times New Roman"/>
          <w:color w:val="0070C0"/>
          <w:sz w:val="16"/>
          <w:szCs w:val="16"/>
        </w:rPr>
        <w:softHyphen/>
        <w:t>альных изменений не претерпело, за одним исключением. Механическим дублером пере</w:t>
      </w:r>
      <w:r w:rsidRPr="000816EF">
        <w:rPr>
          <w:rStyle w:val="800"/>
          <w:rFonts w:ascii="Times New Roman" w:hAnsi="Times New Roman" w:cs="Times New Roman"/>
          <w:color w:val="0070C0"/>
          <w:sz w:val="16"/>
          <w:szCs w:val="16"/>
        </w:rPr>
        <w:softHyphen/>
        <w:t>зарядки теперь можно было пользоваться без отключения системы пневмоперезаряд- ки. Правда, из-за особенностей пушечного вооружения установка синхронных ШКАСов не была копией пулеметного варианта И-16 - ее пришлось спроектировать заново, а также провести отдельные ОКР по фюзеляжу. Дело в том, что пулеметный вариант И-16 оснасти</w:t>
      </w:r>
      <w:r w:rsidRPr="000816EF">
        <w:rPr>
          <w:rStyle w:val="800"/>
          <w:rFonts w:ascii="Times New Roman" w:hAnsi="Times New Roman" w:cs="Times New Roman"/>
          <w:color w:val="0070C0"/>
          <w:sz w:val="16"/>
          <w:szCs w:val="16"/>
        </w:rPr>
        <w:softHyphen/>
        <w:t>ли единой патронной коробкой на оба син</w:t>
      </w:r>
      <w:r w:rsidRPr="000816EF">
        <w:rPr>
          <w:rStyle w:val="800"/>
          <w:rFonts w:ascii="Times New Roman" w:hAnsi="Times New Roman" w:cs="Times New Roman"/>
          <w:color w:val="0070C0"/>
          <w:sz w:val="16"/>
          <w:szCs w:val="16"/>
        </w:rPr>
        <w:softHyphen/>
        <w:t>хронных ШКАСа, которая устанавливалась через вырез в обшивке правого борта в зоне рамы № 1 фюзеляжа. Для типа 17 такой вари</w:t>
      </w:r>
      <w:r w:rsidRPr="000816EF">
        <w:rPr>
          <w:rStyle w:val="800"/>
          <w:rFonts w:ascii="Times New Roman" w:hAnsi="Times New Roman" w:cs="Times New Roman"/>
          <w:color w:val="0070C0"/>
          <w:sz w:val="16"/>
          <w:szCs w:val="16"/>
        </w:rPr>
        <w:softHyphen/>
        <w:t>ант оказался невозможен, так сказать, из-за пересечения потоков боеприпасов. Цент</w:t>
      </w:r>
      <w:r w:rsidRPr="000816EF">
        <w:rPr>
          <w:rStyle w:val="800"/>
          <w:rFonts w:ascii="Times New Roman" w:hAnsi="Times New Roman" w:cs="Times New Roman"/>
          <w:color w:val="0070C0"/>
          <w:sz w:val="16"/>
          <w:szCs w:val="16"/>
        </w:rPr>
        <w:softHyphen/>
        <w:t>ральный колодец подачи патронной ленты к пушкам находился как раз в зоне установки пулеметной патронной коробки, поэтому по</w:t>
      </w:r>
      <w:r w:rsidRPr="000816EF">
        <w:rPr>
          <w:rStyle w:val="800"/>
          <w:rFonts w:ascii="Times New Roman" w:hAnsi="Times New Roman" w:cs="Times New Roman"/>
          <w:color w:val="0070C0"/>
          <w:sz w:val="16"/>
          <w:szCs w:val="16"/>
        </w:rPr>
        <w:softHyphen/>
        <w:t>дача боеприпасов к синхронным пулеметам на пушечном варианте осуществлялась из от</w:t>
      </w:r>
      <w:r w:rsidRPr="000816EF">
        <w:rPr>
          <w:rStyle w:val="800"/>
          <w:rFonts w:ascii="Times New Roman" w:hAnsi="Times New Roman" w:cs="Times New Roman"/>
          <w:color w:val="0070C0"/>
          <w:sz w:val="16"/>
          <w:szCs w:val="16"/>
        </w:rPr>
        <w:softHyphen/>
        <w:t>дельных коробок. На левом борту в зоне рамы № 1 пришлось сделать еще один вырез, и по этой причине провели отдельные стати</w:t>
      </w:r>
      <w:r w:rsidRPr="000816EF">
        <w:rPr>
          <w:rStyle w:val="800"/>
          <w:rFonts w:ascii="Times New Roman" w:hAnsi="Times New Roman" w:cs="Times New Roman"/>
          <w:color w:val="0070C0"/>
          <w:sz w:val="16"/>
          <w:szCs w:val="16"/>
        </w:rPr>
        <w:softHyphen/>
        <w:t>ческие испытания фюзеляжа. Стоит заметить, что все И-16 тип 10 выпуска 1938 и начала 1939 года имели общую патронную коробку, раздельное питание синхронных пулеметов по типу 17 было введено не раньше марта 1939 года</w:t>
      </w:r>
      <w:r w:rsidRPr="000816EF">
        <w:rPr>
          <w:rStyle w:val="800"/>
          <w:rFonts w:ascii="Times New Roman" w:hAnsi="Times New Roman" w:cs="Times New Roman"/>
          <w:color w:val="0070C0"/>
          <w:sz w:val="16"/>
          <w:szCs w:val="16"/>
          <w:lang w:val="ru-RU"/>
        </w:rPr>
        <w:t xml:space="preserve"> (19881)</w:t>
      </w:r>
      <w:r w:rsidRPr="000816EF">
        <w:rPr>
          <w:rStyle w:val="800"/>
          <w:rFonts w:ascii="Times New Roman" w:hAnsi="Times New Roman" w:cs="Times New Roman"/>
          <w:color w:val="0070C0"/>
          <w:sz w:val="16"/>
          <w:szCs w:val="16"/>
        </w:rPr>
        <w:t>.</w:t>
      </w:r>
    </w:p>
    <w:p w14:paraId="2BE07DCB" w14:textId="77777777" w:rsidR="00C21711" w:rsidRPr="000816EF" w:rsidRDefault="00C21711" w:rsidP="000816EF">
      <w:pPr>
        <w:pStyle w:val="1130"/>
        <w:shd w:val="clear" w:color="auto" w:fill="auto"/>
        <w:spacing w:line="240" w:lineRule="auto"/>
        <w:ind w:firstLine="0"/>
        <w:rPr>
          <w:rFonts w:ascii="Times New Roman" w:hAnsi="Times New Roman" w:cs="Times New Roman"/>
          <w:color w:val="0070C0"/>
          <w:sz w:val="16"/>
          <w:szCs w:val="16"/>
        </w:rPr>
      </w:pPr>
    </w:p>
    <w:p w14:paraId="5E46A0CC" w14:textId="77777777" w:rsidR="00C21711" w:rsidRPr="000816EF" w:rsidRDefault="00C21711" w:rsidP="000816EF">
      <w:pPr>
        <w:pStyle w:val="1130"/>
        <w:shd w:val="clear" w:color="auto" w:fill="auto"/>
        <w:spacing w:line="240" w:lineRule="auto"/>
        <w:ind w:firstLine="0"/>
        <w:rPr>
          <w:rFonts w:ascii="Times New Roman" w:hAnsi="Times New Roman" w:cs="Times New Roman"/>
          <w:color w:val="0070C0"/>
          <w:sz w:val="16"/>
          <w:szCs w:val="16"/>
          <w:lang w:val="ru-RU"/>
        </w:rPr>
      </w:pPr>
      <w:r w:rsidRPr="000816EF">
        <w:rPr>
          <w:rFonts w:ascii="Times New Roman" w:hAnsi="Times New Roman" w:cs="Times New Roman"/>
          <w:color w:val="0070C0"/>
          <w:sz w:val="16"/>
          <w:szCs w:val="16"/>
          <w:lang w:val="ru-RU"/>
        </w:rPr>
        <w:t>1 февраля 1938 опросом членов ПБ</w:t>
      </w:r>
    </w:p>
    <w:p w14:paraId="569399F5" w14:textId="77777777" w:rsidR="00C21711" w:rsidRPr="000816EF" w:rsidRDefault="00C2171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60.- Вопрос К.О.</w:t>
      </w:r>
    </w:p>
    <w:p w14:paraId="778642C3" w14:textId="77777777" w:rsidR="00C21711" w:rsidRPr="000816EF" w:rsidRDefault="00C2171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производстве на заводе № 21 самолетов И-16 М-25А с 2-мя синхронными пулеметами "ШКАС" в фюзеляже и 2-мя крыльевыми пулеметами "ШКАС" в центроплане.</w:t>
      </w:r>
    </w:p>
    <w:p w14:paraId="74BC2F38" w14:textId="77777777" w:rsidR="00C21711" w:rsidRPr="000816EF" w:rsidRDefault="00C2171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726C6543" w14:textId="77777777" w:rsidR="00C21711" w:rsidRPr="000816EF" w:rsidRDefault="00C2171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связи с переводом производства на выпуск истре</w:t>
      </w:r>
      <w:r w:rsidRPr="000816EF">
        <w:rPr>
          <w:rFonts w:ascii="Times New Roman" w:hAnsi="Times New Roman"/>
          <w:color w:val="0070C0"/>
          <w:sz w:val="16"/>
          <w:szCs w:val="16"/>
        </w:rPr>
        <w:softHyphen/>
        <w:t>бителей И-16 М-25А в новом пулеметном варианте отпустить из резервного фонда СНК СССР 500 тыс. руб. для премиро</w:t>
      </w:r>
      <w:r w:rsidRPr="000816EF">
        <w:rPr>
          <w:rFonts w:ascii="Times New Roman" w:hAnsi="Times New Roman"/>
          <w:color w:val="0070C0"/>
          <w:sz w:val="16"/>
          <w:szCs w:val="16"/>
        </w:rPr>
        <w:softHyphen/>
        <w:t>вания работников завода за выпуск первой серии самолетов.</w:t>
      </w:r>
    </w:p>
    <w:p w14:paraId="4375A729" w14:textId="77777777" w:rsidR="00C21711" w:rsidRPr="000816EF" w:rsidRDefault="00C2171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 Базилевичу.</w:t>
      </w:r>
    </w:p>
    <w:p w14:paraId="139AB86C" w14:textId="77777777" w:rsidR="00C21711" w:rsidRPr="000816EF" w:rsidRDefault="00C2171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69.- Вопрос К.С,</w:t>
      </w:r>
    </w:p>
    <w:p w14:paraId="31A1C99F" w14:textId="77777777" w:rsidR="00C21711" w:rsidRPr="000816EF" w:rsidRDefault="00C2171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 отмену постановления К.О. о поставке ГУГВФ 100 штук ПС 35 по плану на 1938 год, установить план на 1938 год в 40 штук ПС 35.</w:t>
      </w:r>
    </w:p>
    <w:p w14:paraId="26C0B00E" w14:textId="77777777" w:rsidR="00C21711" w:rsidRPr="000816EF" w:rsidRDefault="00C2171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3а счет сокращения плана по ПС 35 на 60 штук допол</w:t>
      </w:r>
      <w:r w:rsidRPr="000816EF">
        <w:rPr>
          <w:rFonts w:ascii="Times New Roman" w:hAnsi="Times New Roman"/>
          <w:color w:val="0070C0"/>
          <w:sz w:val="16"/>
          <w:szCs w:val="16"/>
        </w:rPr>
        <w:softHyphen/>
        <w:t>нительно поставить для НКО 100 СБ.</w:t>
      </w:r>
    </w:p>
    <w:p w14:paraId="492ED404" w14:textId="77777777" w:rsidR="00C21711" w:rsidRPr="000816EF" w:rsidRDefault="00C2171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Ворошилову.</w:t>
      </w:r>
    </w:p>
    <w:p w14:paraId="24886982" w14:textId="77777777" w:rsidR="00C21711" w:rsidRPr="000816EF" w:rsidRDefault="00C2171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февраля 1938 состоялось заседание ПБ и подписан Протокол № 57 (22913).</w:t>
      </w:r>
    </w:p>
    <w:p w14:paraId="204461B7" w14:textId="77777777" w:rsidR="00C21711" w:rsidRPr="000816EF" w:rsidRDefault="00C21711" w:rsidP="000816EF">
      <w:pPr>
        <w:pStyle w:val="1130"/>
        <w:shd w:val="clear" w:color="auto" w:fill="auto"/>
        <w:spacing w:line="240" w:lineRule="auto"/>
        <w:ind w:firstLine="0"/>
        <w:rPr>
          <w:rFonts w:ascii="Times New Roman" w:hAnsi="Times New Roman" w:cs="Times New Roman"/>
          <w:color w:val="0070C0"/>
          <w:sz w:val="16"/>
          <w:szCs w:val="16"/>
          <w:lang w:val="ru-RU"/>
        </w:rPr>
      </w:pPr>
    </w:p>
    <w:p w14:paraId="5EAFB4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февраля 1938 вышел приказ НКОП N 46с:</w:t>
      </w:r>
    </w:p>
    <w:p w14:paraId="159CBC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развертывания на заводе 153 работ по конструированию и постройке опытного самолета ИС М-88:</w:t>
      </w:r>
    </w:p>
    <w:p w14:paraId="38F7AA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Включить в план опытного строительства ПГУ НКОП на 1938-1939 проектирование и постройку самолета ИМ-М-88 конструкции А.В.Сильванского.</w:t>
      </w:r>
    </w:p>
    <w:p w14:paraId="1059A4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Назначить ГК завода 153 А.В.Сильванского." (2458,51).</w:t>
      </w:r>
    </w:p>
    <w:p w14:paraId="59FD1D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6E3E08" w14:textId="77777777" w:rsidR="00001E18" w:rsidRPr="000816EF" w:rsidRDefault="00001E18"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 февраля</w:t>
      </w:r>
      <w:r w:rsidRPr="000816EF">
        <w:rPr>
          <w:rFonts w:ascii="Times New Roman" w:hAnsi="Times New Roman"/>
          <w:color w:val="000000" w:themeColor="text1"/>
          <w:sz w:val="16"/>
          <w:szCs w:val="16"/>
        </w:rPr>
        <w:t xml:space="preserve"> в 1938 году приказом ГУАП организовано ОКБ-153 </w:t>
      </w:r>
      <w:hyperlink r:id="rId56" w:tgtFrame="_blank" w:history="1">
        <w:r w:rsidRPr="000816EF">
          <w:rPr>
            <w:rFonts w:ascii="Times New Roman" w:hAnsi="Times New Roman"/>
            <w:color w:val="000000" w:themeColor="text1"/>
            <w:sz w:val="16"/>
            <w:szCs w:val="16"/>
          </w:rPr>
          <w:t xml:space="preserve">Александра Васильевича Сильванского </w:t>
        </w:r>
      </w:hyperlink>
      <w:r w:rsidRPr="000816EF">
        <w:rPr>
          <w:rFonts w:ascii="Times New Roman" w:hAnsi="Times New Roman"/>
          <w:color w:val="000000" w:themeColor="text1"/>
          <w:sz w:val="16"/>
          <w:szCs w:val="16"/>
        </w:rPr>
        <w:t>(зять М.М.Кагановича) на заводе №153 в Новосибирске в основном из специалистов ОКБ Д.П.Григоровича (15027).</w:t>
      </w:r>
    </w:p>
    <w:p w14:paraId="464EA7F3" w14:textId="77777777" w:rsidR="00001E18" w:rsidRPr="000816EF" w:rsidRDefault="00001E18" w:rsidP="000816EF">
      <w:pPr>
        <w:spacing w:after="0" w:line="240" w:lineRule="auto"/>
        <w:jc w:val="both"/>
        <w:rPr>
          <w:rFonts w:ascii="Times New Roman" w:hAnsi="Times New Roman"/>
          <w:color w:val="000000" w:themeColor="text1"/>
          <w:sz w:val="16"/>
          <w:szCs w:val="16"/>
        </w:rPr>
      </w:pPr>
    </w:p>
    <w:p w14:paraId="528DF6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приказом ГУАП было организовано ОКБ-153 на 153 заводе в основном из 20 специалистов ОКБ Д.П.Г., приехавших из Москве и привлеченных квартирами, окладами и должностями. Сначала, до болезни и скоропостижной смерти Д.П.Г. это было его ОКБ, а затем стало ОКБ А.В.Сильванского (Алеваса) - зятя М.М.Кагановича (227,16).</w:t>
      </w:r>
    </w:p>
    <w:p w14:paraId="2B34D6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Считается, что проработки И-220 начались в ОКБ Н.Н.П. под мотор М-58 А.С.Назарова и ГУАП распорядился передать их А.В.Сильванскому в качестве основы для развертывания нового ОКБ. А.С.Назарова арестовали еще до начала работы ОКБ-153 и тема М-58 была закрыта, а на самолет стали прочить М-88, который имел винт, не соответствующий первоначальной компоновке машины (227,17).</w:t>
      </w:r>
    </w:p>
    <w:p w14:paraId="2524FA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B30B0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w:t>
      </w:r>
      <w:r w:rsidRPr="000816EF">
        <w:rPr>
          <w:rFonts w:ascii="Times New Roman" w:hAnsi="Times New Roman"/>
          <w:color w:val="000000" w:themeColor="text1"/>
          <w:sz w:val="16"/>
          <w:szCs w:val="16"/>
        </w:rPr>
        <w:softHyphen/>
        <w:t>ля 1938 года М.М. Каганович подписал приказ о разверты</w:t>
      </w:r>
      <w:r w:rsidRPr="000816EF">
        <w:rPr>
          <w:rFonts w:ascii="Times New Roman" w:hAnsi="Times New Roman"/>
          <w:color w:val="000000" w:themeColor="text1"/>
          <w:sz w:val="16"/>
          <w:szCs w:val="16"/>
        </w:rPr>
        <w:softHyphen/>
        <w:t>вании на заводе № 153 работ по конструированию и построй</w:t>
      </w:r>
      <w:r w:rsidRPr="000816EF">
        <w:rPr>
          <w:rFonts w:ascii="Times New Roman" w:hAnsi="Times New Roman"/>
          <w:color w:val="000000" w:themeColor="text1"/>
          <w:sz w:val="16"/>
          <w:szCs w:val="16"/>
        </w:rPr>
        <w:softHyphen/>
        <w:t>ке опытного самолета « ИС-М88 ». Согласно приказу главно</w:t>
      </w:r>
      <w:r w:rsidRPr="000816EF">
        <w:rPr>
          <w:rFonts w:ascii="Times New Roman" w:hAnsi="Times New Roman"/>
          <w:color w:val="000000" w:themeColor="text1"/>
          <w:sz w:val="16"/>
          <w:szCs w:val="16"/>
        </w:rPr>
        <w:softHyphen/>
        <w:t>го конструктора предприятия Виганда отозвали в распоряжение ПГУ, а вместо него назначили А.В. Сильванского, в распоряжение которого выделили пять конструк</w:t>
      </w:r>
      <w:r w:rsidRPr="000816EF">
        <w:rPr>
          <w:rFonts w:ascii="Times New Roman" w:hAnsi="Times New Roman"/>
          <w:color w:val="000000" w:themeColor="text1"/>
          <w:sz w:val="16"/>
          <w:szCs w:val="16"/>
        </w:rPr>
        <w:softHyphen/>
        <w:t>торов с других заводов, двух макетчиков и 10 молодых спе</w:t>
      </w:r>
      <w:r w:rsidRPr="000816EF">
        <w:rPr>
          <w:rFonts w:ascii="Times New Roman" w:hAnsi="Times New Roman"/>
          <w:color w:val="000000" w:themeColor="text1"/>
          <w:sz w:val="16"/>
          <w:szCs w:val="16"/>
        </w:rPr>
        <w:softHyphen/>
        <w:t>циалистов, окончивших авиационные вузы. Организация ОКБ затянулась до весны, и вскоре стало ясно, что первоначальные проектные данные оказались за</w:t>
      </w:r>
      <w:r w:rsidRPr="000816EF">
        <w:rPr>
          <w:rFonts w:ascii="Times New Roman" w:hAnsi="Times New Roman"/>
          <w:color w:val="000000" w:themeColor="text1"/>
          <w:sz w:val="16"/>
          <w:szCs w:val="16"/>
        </w:rPr>
        <w:softHyphen/>
        <w:t>вышенными. И все же в план завода № 153 на 1938 год за</w:t>
      </w:r>
      <w:r w:rsidRPr="000816EF">
        <w:rPr>
          <w:rFonts w:ascii="Times New Roman" w:hAnsi="Times New Roman"/>
          <w:color w:val="000000" w:themeColor="text1"/>
          <w:sz w:val="16"/>
          <w:szCs w:val="16"/>
        </w:rPr>
        <w:softHyphen/>
        <w:t>писали истребитель с двигателем М-87 или М-88. Двигатели М-87 и М-88, предназначавшиеся прежде все</w:t>
      </w:r>
      <w:r w:rsidRPr="000816EF">
        <w:rPr>
          <w:rFonts w:ascii="Times New Roman" w:hAnsi="Times New Roman"/>
          <w:color w:val="000000" w:themeColor="text1"/>
          <w:sz w:val="16"/>
          <w:szCs w:val="16"/>
        </w:rPr>
        <w:softHyphen/>
        <w:t>го для тяжелых самолетов, имели одну особенность — малые обороты выходного вала. Это обстоятельство способство</w:t>
      </w:r>
      <w:r w:rsidRPr="000816EF">
        <w:rPr>
          <w:rFonts w:ascii="Times New Roman" w:hAnsi="Times New Roman"/>
          <w:color w:val="000000" w:themeColor="text1"/>
          <w:sz w:val="16"/>
          <w:szCs w:val="16"/>
        </w:rPr>
        <w:softHyphen/>
        <w:t>вало повышению тяги воздушного винта большого диамет</w:t>
      </w:r>
      <w:r w:rsidRPr="000816EF">
        <w:rPr>
          <w:rFonts w:ascii="Times New Roman" w:hAnsi="Times New Roman"/>
          <w:color w:val="000000" w:themeColor="text1"/>
          <w:sz w:val="16"/>
          <w:szCs w:val="16"/>
        </w:rPr>
        <w:softHyphen/>
        <w:t>ра, неприемлемого для истребителей. Конструкторы истре</w:t>
      </w:r>
      <w:r w:rsidRPr="000816EF">
        <w:rPr>
          <w:rFonts w:ascii="Times New Roman" w:hAnsi="Times New Roman"/>
          <w:color w:val="000000" w:themeColor="text1"/>
          <w:sz w:val="16"/>
          <w:szCs w:val="16"/>
        </w:rPr>
        <w:softHyphen/>
        <w:t>бителей попросили доработать редуктор мотора М-88. В то же время двигатель М-88, развивавший на высоте 6000 мет</w:t>
      </w:r>
      <w:r w:rsidRPr="000816EF">
        <w:rPr>
          <w:rFonts w:ascii="Times New Roman" w:hAnsi="Times New Roman"/>
          <w:color w:val="000000" w:themeColor="text1"/>
          <w:sz w:val="16"/>
          <w:szCs w:val="16"/>
        </w:rPr>
        <w:softHyphen/>
        <w:t>ров мощность 1000 л.с., по расчетам позволял превысить 600-километровый рубеж скорости.</w:t>
      </w:r>
    </w:p>
    <w:p w14:paraId="6DBC0A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Уточненные расчеты показали, что взлетный вес само</w:t>
      </w:r>
      <w:r w:rsidRPr="000816EF">
        <w:rPr>
          <w:rFonts w:ascii="Times New Roman" w:hAnsi="Times New Roman"/>
          <w:color w:val="000000" w:themeColor="text1"/>
          <w:sz w:val="16"/>
          <w:szCs w:val="16"/>
        </w:rPr>
        <w:softHyphen/>
        <w:t>лета с 1100-сильным двигателем М-88 возрастет с 1956 кг до 2100—2200 кг, а максимальная скорость не превысит 630 м/ч, потолок — 11 000 метров, дальность —- 575 км. При этом задавалась постройка трех машин, первую из которых предписывалось сдать на испытания к февралю сле</w:t>
      </w:r>
      <w:r w:rsidRPr="000816EF">
        <w:rPr>
          <w:rFonts w:ascii="Times New Roman" w:hAnsi="Times New Roman"/>
          <w:color w:val="000000" w:themeColor="text1"/>
          <w:sz w:val="16"/>
          <w:szCs w:val="16"/>
        </w:rPr>
        <w:softHyphen/>
        <w:t>дующего года (10745,50).</w:t>
      </w:r>
    </w:p>
    <w:p w14:paraId="61E5F89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7F515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вышел ПРИКАЗ НАРОДНОГО КОМИССАРИАТА ОБОРОННОЙ ПРОМЫШЛЕННОСТИ № 46с</w:t>
      </w:r>
    </w:p>
    <w:p w14:paraId="055F3F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Москва</w:t>
      </w:r>
    </w:p>
    <w:p w14:paraId="320D6E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развертывания на заводе № 153 работ по конст</w:t>
      </w:r>
      <w:r w:rsidRPr="000816EF">
        <w:rPr>
          <w:rFonts w:ascii="Times New Roman" w:hAnsi="Times New Roman"/>
          <w:color w:val="000000" w:themeColor="text1"/>
          <w:sz w:val="16"/>
          <w:szCs w:val="16"/>
        </w:rPr>
        <w:softHyphen/>
        <w:t>руированию и постройке опытного самолета ИС-М88 ПРИКАЗЫВАЮ:</w:t>
      </w:r>
    </w:p>
    <w:p w14:paraId="48542C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Включить в план опытного строительства ПГУ НКОП на 1938—39 г. проектирование и постройку само</w:t>
      </w:r>
      <w:r w:rsidRPr="000816EF">
        <w:rPr>
          <w:rFonts w:ascii="Times New Roman" w:hAnsi="Times New Roman"/>
          <w:color w:val="000000" w:themeColor="text1"/>
          <w:sz w:val="16"/>
          <w:szCs w:val="16"/>
        </w:rPr>
        <w:softHyphen/>
        <w:t>лета ИС-М88 конструкции СИЛЬВАНСКОГО А.В.</w:t>
      </w:r>
    </w:p>
    <w:p w14:paraId="604BEA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Назначить Главным конструктором завода № 153 тов. СИЛЬВАНСКОГО А.В.</w:t>
      </w:r>
    </w:p>
    <w:p w14:paraId="5B795D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Гл. конструктора завода № 153 т. ВИГАНД отозвать в распоряжение ПГУ в связи с новым назначением.</w:t>
      </w:r>
    </w:p>
    <w:p w14:paraId="5A0F849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4. Для Опытного Конструкторского Бюро завода № 153 начальнику Первого Главного Управления выделить с других заводов 5 конструкторов, работающих в опытном производстве, двух макетчиков и из оканчивающих авиаци</w:t>
      </w:r>
      <w:r w:rsidRPr="000816EF">
        <w:rPr>
          <w:rFonts w:ascii="Times New Roman" w:hAnsi="Times New Roman"/>
          <w:color w:val="000000" w:themeColor="text1"/>
          <w:sz w:val="16"/>
          <w:szCs w:val="16"/>
        </w:rPr>
        <w:softHyphen/>
        <w:t>онные институты 10 молодых инженеров.</w:t>
      </w:r>
    </w:p>
    <w:p w14:paraId="205D90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План постройки трех опытных экземпляров самолета ИС-М88 и смету расходов представить мне на утверждение к 1.Ш.38 г. (10745,356).</w:t>
      </w:r>
    </w:p>
    <w:p w14:paraId="4078D40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6B9F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года приказом ГУАП было образовано ОКБ № 153. Всего в его состав вошло около 20 человек (Султанов И. Взлет и падение авиаконструктора Сильванского. С. 16, 21.). Сильванский Александр Васильевич (1915 – 1978) был главным конструктором в 1938 – 1940 годах. Зять начальника ГУАП, первого наркома авиационной промышленности М.М. Кагановича, он окончил МАИ и работал технологом на двух заводах. Получил заказ на самолет И-220 с двигателем М-88. После смерти конструктора Д.П. Григоровича в 1938 году работники его КБ составили основу КБ Сильванского на заводе № 153 в Новосибирске (директор И.М. Данишевский).</w:t>
      </w:r>
    </w:p>
    <w:p w14:paraId="19C0EB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Примечательно, что более ранние проработки И-220 были сделаны в ОКБ Н.Н. Поликарпова. Первоначально на машине предполагалась установка опытного двигателя М-58 А.С. Назарова (Назаров А.С. (1899-1987) – с 1932 г. гл. конструктор завода № 29 в г. Запорожье (Военноисторический журнал // 1996. № 2. С. 43).). По распоряжению М.М.Кагановича аванпроект был передан 23-летнему Сильванскому (Султанов И. Взлет и падение авиаконструктора Сильванского. С. 17.), который, в итоге, «не имея сколь-нибудь значительного опыта» (Шавров В.Б. Указ. соч. С. 71.), одновременно получил и собственное КБ, и проект истребителя. В связи с этим весьма показательно следующее письмо, отправленное Сильванским Поликарпову в апреле 1939 года: «В соответствии с приказом наркома авиапромышленности за № 80 М.М.Кагановича от 7 апреля с/г, прошу принять вызов на соцсоревнование по опытному самолетостроению на 1939 год по однотипному и одного и того же задания самолету И-220, спроектированного мною и находящемуся в постройке на заводе № 153, с самолетом И-180, спроектированном Вами и построенным заводом № 156.</w:t>
      </w:r>
    </w:p>
    <w:p w14:paraId="191634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принятии вызова прошу уведомить меня и одновременно сообщить председателю техсовета при наркомате т. Голяеву.</w:t>
      </w:r>
    </w:p>
    <w:p w14:paraId="03E0984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вызове коллективом ОКБ завода № 153 коллектива ОКБ завода № 1 будет сообщено дополнительно» (Цит по: Иванов В.П. Самолеты Н.Н. Поликарпова. С. 318.).</w:t>
      </w:r>
    </w:p>
    <w:p w14:paraId="5A3DD7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Примечательно, что, согласно Справке по мощности опытного производства на 1 апреля 1939 года, общий состав КБ Сильванского на заводе № 153 (75 чел.) был выше, чем имел, например, А.С. Яковлев на заводе № 115 (45 чел.) (РГАЭ. Ф. 8328. Оп. 1. Д. 1168. Л. 17.).</w:t>
      </w:r>
    </w:p>
    <w:p w14:paraId="117759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«Протоколу Государственной Макетной Комиссии по самолету конструкции тов. СИЛЬВАНСКОГО» с двигателем М-88, работавшей на заводе № 153 13 – 15 июля 1938 года (председатель – замначальника НИИ ВВС К.А. Лосюков), макет истребителя «Иосиф Сталин» был утвержден с некоторыми изменениями (РГВА. Ф. 24708. Оп. 9. Д. 195. Л. 12, 14, 17.).</w:t>
      </w:r>
    </w:p>
    <w:p w14:paraId="2AAC17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Приказу НКАП № 137 от 5 июня 1939 года, был утвержден сквозной график работ по самолету ИС. Срок выпуска на летные испытания определялся 15 сентября 1939 года (РГАЭ. Ф.8044. Оп.1. Д. 104. Л. 47.).</w:t>
      </w:r>
    </w:p>
    <w:p w14:paraId="27117D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имел мощное вооружение, в частности, две 20-миллиметровые пушки ПК-1 (ШВАК), и обладал возможностью применения подвесных баков. В августе 1939 года И-220 был изготовлен. Первая пробежка была осуществлена 25 сентября. С 24 сентября по 6 октября на самолете выполнили 6 рулежек и 3 пробежки. Затем самолет перебросили в Москву в ЦАГИ. Сильванский заодно умудрился прихватить с собой ЗИС-101 директора завода. 17 февраля 1940 года Е.Г. Уляхин – шеф-пилот ОКБ Н.Н.Поликарпова, приглашенный А.С. Сильванским, – пытался выполнить на этом самолете первый полет, но безуспешно. В.Т. Лисину удалось кое-как взлететь, но приземлился он с трудом. Однако Сильванский добился продолжения работ. Для дальнейшей доводки машины использовалась производственная база завода № 288 в Кимрах под Москвой. Срок сдачи самолета был определен к 1 июля 1940 года. Поочередно переходило переселение И-220 – сначала его переместили на завод № 39, а затем перебросили на завод № 287 (станция Подлипки под Москвой). Но на новом месте уже расположился Сухой со своим Су-1 (Султанов И. Указ. соч. С. 16-18, 21.).</w:t>
      </w:r>
    </w:p>
    <w:p w14:paraId="6519D6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Известно, что первоначально в план завода № 153 на 1940 год были включены 50 истребителей Сильванского (РГАЭ. Ф. 8044. Оп. 1. Д. 2750. Л. 103.). Но дальнейшие работы над данным самолетом были остановлены. Известно, что лаборатория № 8 ЦАГИ, которая занималась летными испытаниями, прекратила испытания самолета А.В. Сильванского до 1 октября 1940 года. Указано, что это были работы для завода № 153, причем проходили они под разными индексами – «испытание самолета Сильванского» (№ работы 83007) и «испытание самолета И-220» (№ работы 83053) (Самарский филиал РГАНТД. Ф. Р-220. Оп. 2-6. Д. 3. Л. 19-20.).</w:t>
      </w:r>
    </w:p>
    <w:p w14:paraId="2B5161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экземпляр И-220 попал в МАИ, второй оставался в Новосибирске до середины 1941 года Во второй половине 1940 года на Сильванского было заведено уголовное дело с весьма оригинальной формулировкой: за «несанкционипрованный увоз автомобиля ЗИС-101 с территории государственного Союзного завода № 153 им. В.П. Чкалова» (Султанов И. Указ. соч. С. 21.).</w:t>
      </w:r>
    </w:p>
    <w:p w14:paraId="6C1C9A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Вот что пишет сам Сильванский о своей деятельности: «Моя прежняя работа в системе НКАП в должности главного конструктора истребителя И-220 при прохождении летных испытаний... потерпела фиаско. Одновременно были сняты три опытных истребителя – И-220, И-180 Поликарпова и истребитель Яценко вследствие якобы бесперспективности моторов воздушного охлаждения «двухрядная звезда». Роспуск ОКБ встретил мое сопротивление, что навлекло гонения т.т. Яковлева А.С.и Шахурина А.И.» (Цит. по: Ангельский Р....А если бы не Королев ? // Авиация и космонавтика. 1998. № 4.С. 25.) (11672).</w:t>
      </w:r>
    </w:p>
    <w:p w14:paraId="20653DE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70577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февраля 1938 г. на заводе № 153 (ГС Завод № 153 НКТП, НКОП, ГС завод № 153 им. В.П. Чкалова НКАП, Новосибирский авиационный завод (НАЗ) им. В.П. Чкалова, Новосибирское авиационное производственное объединение (НАПО) им. В.П. Чкалова, п/я 202, Г-4744, ФГУП, ОАО «НАПО им. В.П. Чкалова» /630051  г. Новосибирск ул. Ползунова, 15 тел. 278-85-01/) было образовано КБ и А.В. Сильванский был назначен гл. конструктором завода; для ОКБ было выделено 5 конструкторов, 2 макетчика и 10 молодых специалистов. Самолет создан в 1938-40 г. Первые летные испытания показали, что самолет непригоден и опасен для полетов.</w:t>
      </w:r>
    </w:p>
    <w:p w14:paraId="57C091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01.1940 г. КБ Сильванского переведено в Кимры.</w:t>
      </w:r>
      <w:r w:rsidRPr="000816EF">
        <w:rPr>
          <w:rFonts w:ascii="Times New Roman" w:hAnsi="Times New Roman"/>
          <w:color w:val="000000" w:themeColor="text1"/>
          <w:sz w:val="16"/>
          <w:szCs w:val="16"/>
          <w:vertAlign w:val="superscript"/>
        </w:rPr>
        <w:t>3</w:t>
      </w:r>
      <w:r w:rsidRPr="000816EF">
        <w:rPr>
          <w:rFonts w:ascii="Times New Roman" w:hAnsi="Times New Roman"/>
          <w:color w:val="000000" w:themeColor="text1"/>
          <w:sz w:val="16"/>
          <w:szCs w:val="16"/>
        </w:rPr>
        <w:t xml:space="preserve"> По приказу № 343с от 10.07.1940 г. КБ ликвидировано, Сильванский снят с должности гл. конструктора. Часть коллектива перешла в ОКБ-301 НКАП.</w:t>
      </w:r>
    </w:p>
    <w:p w14:paraId="11A4A6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1953 г. Сильванский работал у Королева.</w:t>
      </w:r>
      <w:r w:rsidRPr="000816EF">
        <w:rPr>
          <w:rFonts w:ascii="Times New Roman" w:hAnsi="Times New Roman"/>
          <w:color w:val="000000" w:themeColor="text1"/>
          <w:sz w:val="16"/>
          <w:szCs w:val="16"/>
          <w:vertAlign w:val="superscript"/>
        </w:rPr>
        <w:t>3</w:t>
      </w:r>
      <w:r w:rsidRPr="000816EF">
        <w:rPr>
          <w:rFonts w:ascii="Times New Roman" w:hAnsi="Times New Roman"/>
          <w:color w:val="000000" w:themeColor="text1"/>
          <w:sz w:val="16"/>
          <w:szCs w:val="16"/>
        </w:rPr>
        <w:t xml:space="preserve"> В 1958 г. А.В. Сильванский предложил спроектировать межконтинентальную КР РКДД по типу «Навахо» со специальной БЧ (11982).</w:t>
      </w:r>
    </w:p>
    <w:p w14:paraId="7483341C" w14:textId="77777777" w:rsidR="004C2C86" w:rsidRPr="000816EF" w:rsidRDefault="004C2C86"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730B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вышел доклад ПГУ о том, что комиссия, проверявшая конструкторскую документацию БОК-15, выявила принятый в расчетах трехкратный коэффициент перегрузки, а по мнению комиссии этот коэффициент надо было довести до 3.5 (3391).</w:t>
      </w:r>
    </w:p>
    <w:p w14:paraId="209BC4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D6F5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w:t>
      </w:r>
      <w:r w:rsidRPr="000816EF">
        <w:rPr>
          <w:rFonts w:ascii="Times New Roman" w:hAnsi="Times New Roman"/>
          <w:color w:val="000000" w:themeColor="text1"/>
          <w:sz w:val="16"/>
          <w:szCs w:val="16"/>
        </w:rPr>
        <w:softHyphen/>
        <w:t>раля 1938 г. десятую машину УТ-1 голов</w:t>
      </w:r>
      <w:r w:rsidRPr="000816EF">
        <w:rPr>
          <w:rFonts w:ascii="Times New Roman" w:hAnsi="Times New Roman"/>
          <w:color w:val="000000" w:themeColor="text1"/>
          <w:sz w:val="16"/>
          <w:szCs w:val="16"/>
        </w:rPr>
        <w:softHyphen/>
        <w:t>ной серии завода 3 комбината 150 (№150010) вы</w:t>
      </w:r>
      <w:r w:rsidRPr="000816EF">
        <w:rPr>
          <w:rFonts w:ascii="Times New Roman" w:hAnsi="Times New Roman"/>
          <w:color w:val="000000" w:themeColor="text1"/>
          <w:sz w:val="16"/>
          <w:szCs w:val="16"/>
        </w:rPr>
        <w:softHyphen/>
        <w:t>ставили на испытания в НИИ ВВС и спустя полтора месяца за</w:t>
      </w:r>
      <w:r w:rsidRPr="000816EF">
        <w:rPr>
          <w:rFonts w:ascii="Times New Roman" w:hAnsi="Times New Roman"/>
          <w:color w:val="000000" w:themeColor="text1"/>
          <w:sz w:val="16"/>
          <w:szCs w:val="16"/>
        </w:rPr>
        <w:softHyphen/>
        <w:t>браковали. На самолете нашли немало дефектов. Молодое предприятие стра</w:t>
      </w:r>
      <w:r w:rsidRPr="000816EF">
        <w:rPr>
          <w:rFonts w:ascii="Times New Roman" w:hAnsi="Times New Roman"/>
          <w:color w:val="000000" w:themeColor="text1"/>
          <w:sz w:val="16"/>
          <w:szCs w:val="16"/>
        </w:rPr>
        <w:softHyphen/>
        <w:t>дало от низкого качества работ. Само</w:t>
      </w:r>
      <w:r w:rsidRPr="000816EF">
        <w:rPr>
          <w:rFonts w:ascii="Times New Roman" w:hAnsi="Times New Roman"/>
          <w:color w:val="000000" w:themeColor="text1"/>
          <w:sz w:val="16"/>
          <w:szCs w:val="16"/>
        </w:rPr>
        <w:softHyphen/>
        <w:t>лет имел избыточный вес (примерно на 30 кг), проигрывая в скорости опытному образцу более 20 км/ч, а в потолке -примерно 1500 м. Правда, прирост веса и ухудшение летных данных частично оправдывались тем, что машина испы</w:t>
      </w:r>
      <w:r w:rsidRPr="000816EF">
        <w:rPr>
          <w:rFonts w:ascii="Times New Roman" w:hAnsi="Times New Roman"/>
          <w:color w:val="000000" w:themeColor="text1"/>
          <w:sz w:val="16"/>
          <w:szCs w:val="16"/>
        </w:rPr>
        <w:softHyphen/>
        <w:t>тывалась на лыжах. Но от типа шасси никак не зависела волнистость верхней поверхности крыла, плохо подогнанные дверцы кабины и грубая отделка. Из не</w:t>
      </w:r>
      <w:r w:rsidRPr="000816EF">
        <w:rPr>
          <w:rFonts w:ascii="Times New Roman" w:hAnsi="Times New Roman"/>
          <w:color w:val="000000" w:themeColor="text1"/>
          <w:sz w:val="16"/>
          <w:szCs w:val="16"/>
        </w:rPr>
        <w:softHyphen/>
        <w:t>достатков отметили также перебои в по</w:t>
      </w:r>
      <w:r w:rsidRPr="000816EF">
        <w:rPr>
          <w:rFonts w:ascii="Times New Roman" w:hAnsi="Times New Roman"/>
          <w:color w:val="000000" w:themeColor="text1"/>
          <w:sz w:val="16"/>
          <w:szCs w:val="16"/>
        </w:rPr>
        <w:softHyphen/>
        <w:t>даче горючего из-за ледяных пробок в магистралях и переохлаждение головок цилиндров (3955).</w:t>
      </w:r>
    </w:p>
    <w:p w14:paraId="5B9238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A0BB9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 15 марта 1938 в НИИ ВВС проходили гос. испытания самолета УТ-1 № 10 (6889).</w:t>
      </w:r>
    </w:p>
    <w:p w14:paraId="184A6C5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УТ-1 № 150010 производства завода 3 комбината 150</w:t>
      </w:r>
    </w:p>
    <w:p w14:paraId="7A2B64E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Учебно-тренировочный для тренировки летчиков-истребителей и переходный от учебных к истребителям.</w:t>
      </w:r>
    </w:p>
    <w:p w14:paraId="6DCAD23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Одноместный, свободнонесущий моноплан с низкорасположенным крылом. Фюзеляж ферменный из труб мягкой стали. Крыло деревянное, двухлонжеронное – сквозное. Полетный вес 620 кг.</w:t>
      </w:r>
    </w:p>
    <w:p w14:paraId="18EED8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Указанный самолет представляет собой 10 машину из головной серии завода 3 комбината 150 и гос. испытания в зимних условиях проходил впервые.</w:t>
      </w:r>
    </w:p>
    <w:p w14:paraId="1DE534B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летных испытаний обнаружен ряд дефектов, затрудняющих нормальную эксплуатацию самолета в зимних условиях при низких температурах.</w:t>
      </w:r>
    </w:p>
    <w:p w14:paraId="7D25019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обнаружен ряд дефектов производственного порядка.</w:t>
      </w:r>
    </w:p>
    <w:p w14:paraId="0FBAC9E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 зимних условиях испытания не выдержал (6889, 167-168).</w:t>
      </w:r>
    </w:p>
    <w:p w14:paraId="0BE0B13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FB159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 новый доклад о том, что комиссия, проверявшая конструкторскую доку</w:t>
      </w:r>
      <w:r w:rsidRPr="000816EF">
        <w:rPr>
          <w:rFonts w:ascii="Times New Roman" w:hAnsi="Times New Roman"/>
          <w:color w:val="000000" w:themeColor="text1"/>
          <w:sz w:val="16"/>
          <w:szCs w:val="16"/>
        </w:rPr>
        <w:softHyphen/>
        <w:t>ментацию БОК-15 выявила принятый в расчетах трехкратный коэффициент перегрузки. По мне</w:t>
      </w:r>
      <w:r w:rsidRPr="000816EF">
        <w:rPr>
          <w:rFonts w:ascii="Times New Roman" w:hAnsi="Times New Roman"/>
          <w:color w:val="000000" w:themeColor="text1"/>
          <w:sz w:val="16"/>
          <w:szCs w:val="16"/>
        </w:rPr>
        <w:softHyphen/>
        <w:t>нию комиссии, этот коэффициент необходимо довести до 3,5, лишь в этом случае самолет смо</w:t>
      </w:r>
      <w:r w:rsidRPr="000816EF">
        <w:rPr>
          <w:rFonts w:ascii="Times New Roman" w:hAnsi="Times New Roman"/>
          <w:color w:val="000000" w:themeColor="text1"/>
          <w:sz w:val="16"/>
          <w:szCs w:val="16"/>
        </w:rPr>
        <w:softHyphen/>
        <w:t>жет выдержать нагрузки, возникающие при по</w:t>
      </w:r>
      <w:r w:rsidRPr="000816EF">
        <w:rPr>
          <w:rFonts w:ascii="Times New Roman" w:hAnsi="Times New Roman"/>
          <w:color w:val="000000" w:themeColor="text1"/>
          <w:sz w:val="16"/>
          <w:szCs w:val="16"/>
        </w:rPr>
        <w:softHyphen/>
        <w:t>падании в «болтанку». Но ведь и АНТ-25, неод</w:t>
      </w:r>
      <w:r w:rsidRPr="000816EF">
        <w:rPr>
          <w:rFonts w:ascii="Times New Roman" w:hAnsi="Times New Roman"/>
          <w:color w:val="000000" w:themeColor="text1"/>
          <w:sz w:val="16"/>
          <w:szCs w:val="16"/>
        </w:rPr>
        <w:softHyphen/>
        <w:t>нократно попадавший в серьезные переделки, также рассчитывался с учетом трехкратной пере</w:t>
      </w:r>
      <w:r w:rsidRPr="000816EF">
        <w:rPr>
          <w:rFonts w:ascii="Times New Roman" w:hAnsi="Times New Roman"/>
          <w:color w:val="000000" w:themeColor="text1"/>
          <w:sz w:val="16"/>
          <w:szCs w:val="16"/>
        </w:rPr>
        <w:softHyphen/>
        <w:t>грузки, причем ни ЦАГИ, ни наркомат, ни ЦК ВКП(б) не считали тогда, что машина может раз</w:t>
      </w:r>
      <w:r w:rsidRPr="000816EF">
        <w:rPr>
          <w:rFonts w:ascii="Times New Roman" w:hAnsi="Times New Roman"/>
          <w:color w:val="000000" w:themeColor="text1"/>
          <w:sz w:val="16"/>
          <w:szCs w:val="16"/>
        </w:rPr>
        <w:softHyphen/>
        <w:t>рушиться (11160).</w:t>
      </w:r>
    </w:p>
    <w:p w14:paraId="4C7946A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9889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вышел приказ НКОП N 33с о разукрупнении ПГУ на 2 управления:</w:t>
      </w:r>
    </w:p>
    <w:p w14:paraId="6DD91D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ПГУ по самолетостроению (заводы 1, 18, 21, 22, 23, 30 (строительство), 31, 39, 47, 81, 84, 115, 95, 124, 125, 126, 135, 153, 156, 207, 301 и ремонтные - 35, 43, 45, 33 и строительств 99, 116, 125 и 126 и подсобные - 32, 34, 49, 95, 119, 120 и 145).</w:t>
      </w:r>
    </w:p>
    <w:p w14:paraId="3D48DF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ГУ НКОП по авиационному моторостроению (заводы 16, 19, 24, 26, 29, 27 (строительство), подсобные 20, 25, 28, 33, 33бис (строительство), 132, 150, 154, 219, ЦИАМ и техникумы) (1647,8).</w:t>
      </w:r>
    </w:p>
    <w:p w14:paraId="2FA443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соответствии с постановлением Правительства о разукрупнении ПГУ приказываю:</w:t>
      </w:r>
    </w:p>
    <w:p w14:paraId="4BBCDD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 Образовать в составе НКОП ГУ по самолетостроению, наименовав его ПГУ...</w:t>
      </w:r>
    </w:p>
    <w:p w14:paraId="278018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Разделение ПГУ на два Главка произвести по разделительному балансу на 1 января 1938...</w:t>
      </w:r>
    </w:p>
    <w:p w14:paraId="78402C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Нач. ПГУ С.В.И. и Нач. ГУАМ Королеву не позднее 10 февраля произвести распределение наличного состава сотрудников ПГУ и представить мне на утверждение...(2381,19).</w:t>
      </w:r>
    </w:p>
    <w:p w14:paraId="50FBAB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ПГУ авиастроения разделилось на два самостоятельных главка: (604):</w:t>
      </w:r>
    </w:p>
    <w:p w14:paraId="61ED01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ПГУ (самолетостроительное);</w:t>
      </w:r>
    </w:p>
    <w:p w14:paraId="5C5A3B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- 18ГУ (авиамоторостроительное) (80,422).</w:t>
      </w:r>
    </w:p>
    <w:p w14:paraId="0CAA95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Наркомом оборонной промышленности был назначен М.Л.Рухимович, а его замом и начальником ПГУ - М.М.Каганович (80,422).</w:t>
      </w:r>
    </w:p>
    <w:p w14:paraId="073E67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постах остались С.В.И. и А.Н.Т. (80,423).</w:t>
      </w:r>
    </w:p>
    <w:p w14:paraId="002865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может быть - А,Н.Т. - сидел.</w:t>
      </w:r>
    </w:p>
    <w:p w14:paraId="28C2EF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 есть это было не в конце, а в начале месяца</w:t>
      </w:r>
    </w:p>
    <w:p w14:paraId="596222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C0475A"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 февраля 1938 г. в Перми сдали 14 двигателей, в марте их поставипи на пяти И-15бис, которые в апреле передали на войсковые испыта</w:t>
      </w:r>
      <w:r w:rsidRPr="000816EF">
        <w:rPr>
          <w:rFonts w:ascii="Times New Roman" w:hAnsi="Times New Roman"/>
          <w:color w:val="000000" w:themeColor="text1"/>
          <w:sz w:val="16"/>
          <w:szCs w:val="16"/>
        </w:rPr>
        <w:softHyphen/>
        <w:t>ния. Сначала ждали их результаты, потом доводили конструкцию. Заводу № 19 предписали осво</w:t>
      </w:r>
      <w:r w:rsidRPr="000816EF">
        <w:rPr>
          <w:rFonts w:ascii="Times New Roman" w:hAnsi="Times New Roman"/>
          <w:color w:val="000000" w:themeColor="text1"/>
          <w:sz w:val="16"/>
          <w:szCs w:val="16"/>
        </w:rPr>
        <w:softHyphen/>
        <w:t>ить выпуск М-25В с пневмопуском ещё к концу 1937 г., а заводу № 1 через 15 дней после их получения начать монтаж их на истребителях. В конце концов И-15бис в 1938 г. собирали вообще без стартёров. Это относилось и к машинам «спецназначения» - экспортным, их чис</w:t>
      </w:r>
      <w:r w:rsidRPr="000816EF">
        <w:rPr>
          <w:rFonts w:ascii="Times New Roman" w:hAnsi="Times New Roman"/>
          <w:color w:val="000000" w:themeColor="text1"/>
          <w:sz w:val="16"/>
          <w:szCs w:val="16"/>
        </w:rPr>
        <w:softHyphen/>
        <w:t>лилось 270 (12294).</w:t>
      </w:r>
    </w:p>
    <w:p w14:paraId="7F7E153E"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2301EB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п/п Базилевича была подписана записка:</w:t>
      </w:r>
    </w:p>
    <w:p w14:paraId="1BBA30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Соколов, по заявлению изобретателей тт. Тарасова и Ирда о противосамолетной торпеде докладывает:</w:t>
      </w:r>
    </w:p>
    <w:p w14:paraId="50E449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Идея и авторство противосамолетной торпеды принадлежит т. Майзелю. Т.т.Тарасов и Ирд являлись ранее сотрудниками Конструкторского Бюро Майзеля. Тов. Тарасов и т. Ирд отказываются работать вместе с т. Майзелем, мотивируя отказ несработанностью.</w:t>
      </w:r>
    </w:p>
    <w:p w14:paraId="60EEA9C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Соколов полагает, что нового Конструкторского бюро создавать не следует.</w:t>
      </w:r>
    </w:p>
    <w:p w14:paraId="3EF560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Майзель работает в специально созданном конструкторсторском Бюро на заводе “Парострой”, УВВС разработал тактико-технические требования к торпеде и т. Майзель обещает в мае сдать образцы торпед на испытания (3872,23)</w:t>
      </w:r>
    </w:p>
    <w:p w14:paraId="668734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BE3F3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г. в СНК была получена радиограмма (радист Э.Т. Кренкель) от Папанова (экспедиция СП-1). Льдину, на которой был разбит лагерь, течением вынесло в Гренландское море. Льдина начала крошится и ломаться. Было принято решение снять экспедицию при помощи дирижабля В-1 СССР. Дирижабль не относился к гигантам, но был достаточно крупным и надежным в работе (11641).</w:t>
      </w:r>
    </w:p>
    <w:p w14:paraId="22F0BD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891688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D63BD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66931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февраля 1938 года нарезка трубы опытного лейнера 152/100-мм к пушке Б-10 по проекту НКО для стрельбы подкалиберными снарядами типа ЦЕА была закончена и производилась полировка канала (3861).</w:t>
      </w:r>
    </w:p>
    <w:p w14:paraId="0CAE84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0FD7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года АУ утвердил тактико-технические требования на 203-мм корпусную гаубицу (3861).</w:t>
      </w:r>
    </w:p>
    <w:p w14:paraId="60BA11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D41E86E" w14:textId="77777777" w:rsidR="000A6813" w:rsidRPr="000816EF" w:rsidRDefault="000A6813" w:rsidP="000816EF">
      <w:pPr>
        <w:pStyle w:val="ae"/>
        <w:spacing w:before="0" w:after="0"/>
        <w:jc w:val="both"/>
        <w:rPr>
          <w:color w:val="000000" w:themeColor="text1"/>
          <w:sz w:val="16"/>
          <w:szCs w:val="16"/>
        </w:rPr>
      </w:pPr>
      <w:r w:rsidRPr="000816EF">
        <w:rPr>
          <w:color w:val="000000" w:themeColor="text1"/>
          <w:sz w:val="16"/>
          <w:szCs w:val="16"/>
        </w:rPr>
        <w:t>1 февраля 1938 года приказом Народного комиссара оборонной промышленности СССР М.Кагановича директором завода назначен С.К. Медведев. 23 августа С.К. Медведев назначен директором завода № 173 Наркомата оборонной промышленности, а исполняющим обязанности директора Ковровского завода № 2 стал главный инженер И.Г. Берцев. 25 декабря директором завода назначен А.Н. Курятников.</w:t>
      </w:r>
    </w:p>
    <w:p w14:paraId="447EB999" w14:textId="77777777" w:rsidR="000A6813" w:rsidRPr="000816EF" w:rsidRDefault="000A6813" w:rsidP="000816EF">
      <w:pPr>
        <w:pStyle w:val="ae"/>
        <w:spacing w:before="0" w:after="0"/>
        <w:jc w:val="both"/>
        <w:rPr>
          <w:color w:val="000000" w:themeColor="text1"/>
          <w:sz w:val="16"/>
          <w:szCs w:val="16"/>
        </w:rPr>
      </w:pPr>
      <w:r w:rsidRPr="000816EF">
        <w:rPr>
          <w:color w:val="000000" w:themeColor="text1"/>
          <w:sz w:val="16"/>
          <w:szCs w:val="16"/>
        </w:rPr>
        <w:t>В сложной атмосфере конца 30-х годов начались частые кадровые перестановки. С.В. Савельев, руководивший заводом с 1931 года, был снят с должности.</w:t>
      </w:r>
    </w:p>
    <w:p w14:paraId="4CA3032A" w14:textId="77777777" w:rsidR="000A6813" w:rsidRPr="000816EF" w:rsidRDefault="000A6813" w:rsidP="000816EF">
      <w:pPr>
        <w:pStyle w:val="ae"/>
        <w:spacing w:before="0" w:after="0"/>
        <w:jc w:val="both"/>
        <w:rPr>
          <w:color w:val="000000" w:themeColor="text1"/>
          <w:sz w:val="16"/>
          <w:szCs w:val="16"/>
        </w:rPr>
      </w:pPr>
      <w:r w:rsidRPr="000816EF">
        <w:rPr>
          <w:color w:val="000000" w:themeColor="text1"/>
          <w:sz w:val="16"/>
          <w:szCs w:val="16"/>
        </w:rPr>
        <w:t>На 1 января 1938 года среди работников завода было 2124 стахановца и 1769 ударников.</w:t>
      </w:r>
    </w:p>
    <w:p w14:paraId="24BD4145" w14:textId="77777777" w:rsidR="000A6813" w:rsidRPr="000816EF" w:rsidRDefault="000A6813" w:rsidP="000816EF">
      <w:pPr>
        <w:pStyle w:val="ae"/>
        <w:spacing w:before="0" w:after="0"/>
        <w:jc w:val="both"/>
        <w:rPr>
          <w:color w:val="000000" w:themeColor="text1"/>
          <w:sz w:val="16"/>
          <w:szCs w:val="16"/>
        </w:rPr>
      </w:pPr>
      <w:r w:rsidRPr="000816EF">
        <w:rPr>
          <w:color w:val="000000" w:themeColor="text1"/>
          <w:sz w:val="16"/>
          <w:szCs w:val="16"/>
        </w:rPr>
        <w:t>В 1938-1939 гг. С.В. Владимиров вел разработку противотанкового оружия, создав оригинальные образцы противотанковых ружей, вначале калибра 12,7 мм, а затем - под новый, разработанный в тсРвремя патрон калибра 14,5 мм. Они не были рекомендованы к дальнейшей отработке, но во многом послужили основой для ведения работ в этом направлении. 12,7-мм пулемет ДШК успешно выдержал полигонные испытания и занял одно из первых мест среди существующих крупнокалиберных пулеметов по простоте устройства, надежности работы автоматики и живучести деталей.</w:t>
      </w:r>
    </w:p>
    <w:p w14:paraId="0B7DB3D5" w14:textId="77777777" w:rsidR="000A6813" w:rsidRPr="000816EF" w:rsidRDefault="000A6813" w:rsidP="000816EF">
      <w:pPr>
        <w:pStyle w:val="ae"/>
        <w:spacing w:before="0" w:after="0"/>
        <w:jc w:val="both"/>
        <w:rPr>
          <w:color w:val="000000" w:themeColor="text1"/>
          <w:sz w:val="16"/>
          <w:szCs w:val="16"/>
        </w:rPr>
      </w:pPr>
      <w:r w:rsidRPr="000816EF">
        <w:rPr>
          <w:color w:val="000000" w:themeColor="text1"/>
          <w:sz w:val="16"/>
          <w:szCs w:val="16"/>
        </w:rPr>
        <w:t>Начато изготовление (и продолжалось до конца 1941 года) 12,7-мм авиационного синхронного пулемета БС, разработанного тульским конструктором Е.М.Березиным.</w:t>
      </w:r>
    </w:p>
    <w:p w14:paraId="7068BBF5" w14:textId="77777777" w:rsidR="000A6813" w:rsidRPr="000816EF" w:rsidRDefault="000A6813" w:rsidP="000816EF">
      <w:pPr>
        <w:pStyle w:val="ae"/>
        <w:spacing w:before="0" w:after="0"/>
        <w:jc w:val="both"/>
        <w:rPr>
          <w:color w:val="000000" w:themeColor="text1"/>
          <w:sz w:val="16"/>
          <w:szCs w:val="16"/>
        </w:rPr>
      </w:pPr>
      <w:r w:rsidRPr="000816EF">
        <w:rPr>
          <w:color w:val="000000" w:themeColor="text1"/>
          <w:sz w:val="16"/>
          <w:szCs w:val="16"/>
        </w:rPr>
        <w:t>На истребителе И-16 впервые в Советском Союзе были опробованы синхронные пушки системы ШВАК. Выпуск синхронных пушек на заводе продолжался до окончания Великой Отечественной войны.</w:t>
      </w:r>
    </w:p>
    <w:p w14:paraId="7CFF8E13" w14:textId="77777777" w:rsidR="000A6813" w:rsidRPr="000816EF" w:rsidRDefault="000A6813" w:rsidP="000816EF">
      <w:pPr>
        <w:pStyle w:val="ae"/>
        <w:spacing w:before="0" w:after="0"/>
        <w:jc w:val="both"/>
        <w:rPr>
          <w:color w:val="000000" w:themeColor="text1"/>
          <w:sz w:val="16"/>
          <w:szCs w:val="16"/>
        </w:rPr>
      </w:pPr>
      <w:r w:rsidRPr="000816EF">
        <w:rPr>
          <w:color w:val="000000" w:themeColor="text1"/>
          <w:sz w:val="16"/>
          <w:szCs w:val="16"/>
        </w:rPr>
        <w:t>В 1938-1939 гг. проводилась работа по переделке американского пулемета Кольт-Браунинг 12,7-мм под патрон ДШК.</w:t>
      </w:r>
    </w:p>
    <w:p w14:paraId="72FA7AA4" w14:textId="77777777" w:rsidR="000A6813" w:rsidRPr="000816EF" w:rsidRDefault="000A6813" w:rsidP="000816EF">
      <w:pPr>
        <w:pStyle w:val="ae"/>
        <w:spacing w:before="0" w:after="0"/>
        <w:jc w:val="both"/>
        <w:rPr>
          <w:color w:val="000000" w:themeColor="text1"/>
          <w:sz w:val="16"/>
          <w:szCs w:val="16"/>
        </w:rPr>
      </w:pPr>
      <w:r w:rsidRPr="000816EF">
        <w:rPr>
          <w:color w:val="000000" w:themeColor="text1"/>
          <w:sz w:val="16"/>
          <w:szCs w:val="16"/>
        </w:rPr>
        <w:t>Президиум Центрального Совета Всесоюзного общества изобретателей присвоил И.Н.Колесникову 31 марта звание лучшего изобретателя. Колесников разработал большое количество станков и треног для пулеметов. Наиболее совершенной оказалась конструкция его станка для крупнокалиберного пулемета ДШК-38 (12221).</w:t>
      </w:r>
    </w:p>
    <w:p w14:paraId="0E3FDCA4" w14:textId="77777777" w:rsidR="000A6813" w:rsidRPr="000816EF" w:rsidRDefault="000A6813" w:rsidP="000816EF">
      <w:pPr>
        <w:pStyle w:val="ae"/>
        <w:spacing w:before="0" w:after="0"/>
        <w:jc w:val="both"/>
        <w:rPr>
          <w:color w:val="000000" w:themeColor="text1"/>
          <w:sz w:val="16"/>
          <w:szCs w:val="16"/>
        </w:rPr>
      </w:pPr>
    </w:p>
    <w:p w14:paraId="43004B2E" w14:textId="77777777" w:rsidR="00041F52" w:rsidRPr="000816EF" w:rsidRDefault="00041F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года НКВМФ П. А. Смирнов обратился к Председателю КО СНК СССР В. М. Молотову с вопросом о необходимости закупки импортного оборудования для литопечатного цеха картографии Гидрографического Управления Военно-морского флота. Стоимость заказа составляла 250 000 руб. в валюте [Там же, д. 20, л. 36]. Через 4 дня вышло специальное постановление КО СНК о выделении испрашиваемой суммы [Там же, л. 37] (18273).</w:t>
      </w:r>
    </w:p>
    <w:p w14:paraId="7D51081D" w14:textId="77777777" w:rsidR="00041F52" w:rsidRPr="000816EF" w:rsidRDefault="00041F52" w:rsidP="000816EF">
      <w:pPr>
        <w:spacing w:after="0" w:line="240" w:lineRule="auto"/>
        <w:jc w:val="both"/>
        <w:rPr>
          <w:rFonts w:ascii="Times New Roman" w:hAnsi="Times New Roman"/>
          <w:color w:val="000000" w:themeColor="text1"/>
          <w:sz w:val="16"/>
          <w:szCs w:val="16"/>
        </w:rPr>
      </w:pPr>
    </w:p>
    <w:p w14:paraId="28B129A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F980C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1A63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постановлением ЦК ВКП(б) и СНК в целях обеспечения надежной охраны на всем протяжении границы была установлена пограничная полоса (3398,53).</w:t>
      </w:r>
    </w:p>
    <w:p w14:paraId="4A7412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1FF66A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состоянию на 1 февраля 1938 года в составе респуб</w:t>
      </w:r>
      <w:r w:rsidRPr="000816EF">
        <w:rPr>
          <w:rFonts w:ascii="Times New Roman" w:hAnsi="Times New Roman"/>
          <w:color w:val="000000" w:themeColor="text1"/>
          <w:sz w:val="16"/>
          <w:szCs w:val="16"/>
        </w:rPr>
        <w:softHyphen/>
        <w:t>ликанской армии осталось всего 7 броневиков БА-6 (из них 3 находились в ремонте) и 3 ФАИ, остальные были потеря</w:t>
      </w:r>
      <w:r w:rsidRPr="000816EF">
        <w:rPr>
          <w:rFonts w:ascii="Times New Roman" w:hAnsi="Times New Roman"/>
          <w:color w:val="000000" w:themeColor="text1"/>
          <w:sz w:val="16"/>
          <w:szCs w:val="16"/>
        </w:rPr>
        <w:softHyphen/>
        <w:t>ны в боях. К моменту окончания Гражданской войны в Ис</w:t>
      </w:r>
      <w:r w:rsidRPr="000816EF">
        <w:rPr>
          <w:rFonts w:ascii="Times New Roman" w:hAnsi="Times New Roman"/>
          <w:color w:val="000000" w:themeColor="text1"/>
          <w:sz w:val="16"/>
          <w:szCs w:val="16"/>
        </w:rPr>
        <w:softHyphen/>
        <w:t>пании (февраль 1939 года) в строю осталось всего до 5 со</w:t>
      </w:r>
      <w:r w:rsidRPr="000816EF">
        <w:rPr>
          <w:rFonts w:ascii="Times New Roman" w:hAnsi="Times New Roman"/>
          <w:color w:val="000000" w:themeColor="text1"/>
          <w:sz w:val="16"/>
          <w:szCs w:val="16"/>
        </w:rPr>
        <w:softHyphen/>
        <w:t>ветских бронемашин (11284).</w:t>
      </w:r>
    </w:p>
    <w:p w14:paraId="1E10E80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A267E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арестован комиссар Дальневосточной советской армии комкор Г. Хаканян (4962).</w:t>
      </w:r>
    </w:p>
    <w:p w14:paraId="3679D3F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C4FDD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724B4F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E2BB618" w14:textId="77777777" w:rsidR="006114E3" w:rsidRPr="000816EF" w:rsidRDefault="006114E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г. Указание НКВД СССР №234 о порядке производства арестов, дознания и следствия в отношении всех вновь переходивших на территорию СССР перебежчиков (18067).</w:t>
      </w:r>
    </w:p>
    <w:p w14:paraId="7DF595F3" w14:textId="77777777" w:rsidR="006114E3" w:rsidRPr="000816EF" w:rsidRDefault="006114E3" w:rsidP="000816EF">
      <w:pPr>
        <w:spacing w:after="0" w:line="240" w:lineRule="auto"/>
        <w:jc w:val="both"/>
        <w:rPr>
          <w:rFonts w:ascii="Times New Roman" w:hAnsi="Times New Roman"/>
          <w:color w:val="000000" w:themeColor="text1"/>
          <w:sz w:val="16"/>
          <w:szCs w:val="16"/>
        </w:rPr>
      </w:pPr>
    </w:p>
    <w:p w14:paraId="518686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февраля 1938 года согласно записной книжке карманного формата Ежова, куда он (видимо, на случай неожиданных вопросов Сталина) заносили важнейшие сведения о работе НКВД, данные по ГУЛАГу выглядели следующим образом:</w:t>
      </w:r>
    </w:p>
    <w:p w14:paraId="30DB68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лагеря-стройки число - 15 / численность з/к - 526 200 человек;</w:t>
      </w:r>
    </w:p>
    <w:p w14:paraId="6C4214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лесные лагеря - 13 / 174 800 человек;</w:t>
      </w:r>
    </w:p>
    <w:p w14:paraId="3E2242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сельскохозяйственные и промышленные лагеря - 8 / 456 400 человек;</w:t>
      </w:r>
    </w:p>
    <w:p w14:paraId="43693F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тюрьмы ГУЛАГа - 423 / 548 800 человек;</w:t>
      </w:r>
    </w:p>
    <w:p w14:paraId="37A7EF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колонии - 400 / 352 600 человек;</w:t>
      </w:r>
    </w:p>
    <w:p w14:paraId="40ACBC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тюрьмы 10 отдела ГУГБ для срочных - 18 / 6000 человек;</w:t>
      </w:r>
    </w:p>
    <w:p w14:paraId="3DC0C8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тюрьмы 10 отдела ГУГБ для подследственных - 95 / 115 200 человек;</w:t>
      </w:r>
    </w:p>
    <w:p w14:paraId="27D185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КПЗ милиции - 3300 / 50 200 человек;</w:t>
      </w:r>
    </w:p>
    <w:p w14:paraId="2C0C69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трудколонии детей - 59 (из них закрытых - 8) / 12 500 человек;</w:t>
      </w:r>
    </w:p>
    <w:p w14:paraId="73359C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трудкоммуны - 4 / 4500 человек;</w:t>
      </w:r>
    </w:p>
    <w:p w14:paraId="6AD3A1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детские приемники - 158 / 12 500 человек (7560).</w:t>
      </w:r>
    </w:p>
    <w:p w14:paraId="53DAEF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Всего - 4493 / 2 259 500 человек (7560).</w:t>
      </w:r>
    </w:p>
    <w:p w14:paraId="111465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исправработников - 294 000 человек (7560).</w:t>
      </w:r>
    </w:p>
    <w:p w14:paraId="56955E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Далее идут сведения о среднедневной стоимости содержания одного человека в различных местах заключения (сюда входили расходы на питание, одежду, медицинское обслуживание, содержание ВОХР и т. д.):</w:t>
      </w:r>
    </w:p>
    <w:p w14:paraId="3B6968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колонии и тюрьмы ГУЛАГа - 3 рубля 49 коп.;</w:t>
      </w:r>
    </w:p>
    <w:p w14:paraId="55D7DB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ИТЛ - 3 рубля 79 коп.;</w:t>
      </w:r>
    </w:p>
    <w:p w14:paraId="5511E5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строительные ИТЛ - 3 рубля 90 коп.;</w:t>
      </w:r>
    </w:p>
    <w:p w14:paraId="2A980E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тюрьмы 10 отдела для подследственных - 5 рублей 11 коп.;</w:t>
      </w:r>
    </w:p>
    <w:p w14:paraId="266C55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детские колонии - 7 рублей 58 коп.;</w:t>
      </w:r>
    </w:p>
    <w:p w14:paraId="251B43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тюрьмы 10 отдела срочные - 13 рублей 26 коп (7560).</w:t>
      </w:r>
    </w:p>
    <w:p w14:paraId="21EF51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512B8E0" w14:textId="228F27A3" w:rsidR="00E06B7F" w:rsidRPr="000816EF" w:rsidRDefault="00E06B7F"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color w:val="000000" w:themeColor="text1"/>
          <w:sz w:val="16"/>
          <w:szCs w:val="16"/>
        </w:rPr>
        <w:t xml:space="preserve">На </w:t>
      </w:r>
      <w:bookmarkStart w:id="20" w:name="YANDEX_11"/>
      <w:bookmarkEnd w:id="20"/>
      <w:r w:rsidRPr="000816EF">
        <w:rPr>
          <w:rStyle w:val="highlight"/>
          <w:rFonts w:ascii="Times New Roman" w:hAnsi="Times New Roman"/>
          <w:color w:val="000000" w:themeColor="text1"/>
          <w:sz w:val="16"/>
          <w:szCs w:val="16"/>
        </w:rPr>
        <w:t> 1 февраля </w:t>
      </w:r>
      <w:bookmarkStart w:id="21" w:name="YANDEX_12"/>
      <w:bookmarkEnd w:id="21"/>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в лагеря</w:t>
      </w:r>
      <w:r w:rsidR="009438F8" w:rsidRPr="000816EF">
        <w:rPr>
          <w:rFonts w:ascii="Times New Roman" w:hAnsi="Times New Roman"/>
          <w:color w:val="000000" w:themeColor="text1"/>
          <w:sz w:val="16"/>
          <w:szCs w:val="16"/>
        </w:rPr>
        <w:t>х</w:t>
      </w:r>
      <w:r w:rsidRPr="000816EF">
        <w:rPr>
          <w:rFonts w:ascii="Times New Roman" w:hAnsi="Times New Roman"/>
          <w:color w:val="000000" w:themeColor="text1"/>
          <w:sz w:val="16"/>
          <w:szCs w:val="16"/>
        </w:rPr>
        <w:t xml:space="preserve"> содержалось 526 тыс. заключенных, строивших гидроузлы, Норильский никелевый комбинат, многие железные дороги (план </w:t>
      </w:r>
      <w:bookmarkStart w:id="22" w:name="YANDEX_13"/>
      <w:bookmarkEnd w:id="22"/>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г. 3688 км), рудники и т.п. Всего в системе ГУЛАГа отбывали наказание на 1.II. </w:t>
      </w:r>
      <w:bookmarkStart w:id="23" w:name="YANDEX_14"/>
      <w:bookmarkEnd w:id="23"/>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2 млн 259 тыс. человек. Под юрисдикцией НКВД находились мощные производственные объединения такие как «Дальстрой» и «ГУШОСДОР» (см. ГУЛАГ. 1918-1960. Документы. Сост. А.И. Кокурин, Н.В. Петров. М.: Материк, 2002. 886 с.) (17329).</w:t>
      </w:r>
    </w:p>
    <w:p w14:paraId="6A4B6F1F" w14:textId="77777777" w:rsidR="00E06B7F" w:rsidRPr="000816EF" w:rsidRDefault="00E06B7F" w:rsidP="000816EF">
      <w:pPr>
        <w:spacing w:after="0" w:line="240" w:lineRule="auto"/>
        <w:jc w:val="both"/>
        <w:rPr>
          <w:rFonts w:ascii="Times New Roman" w:hAnsi="Times New Roman"/>
          <w:bCs/>
          <w:color w:val="000000" w:themeColor="text1"/>
          <w:sz w:val="16"/>
          <w:szCs w:val="16"/>
        </w:rPr>
      </w:pPr>
    </w:p>
    <w:p w14:paraId="6AF2DAF1" w14:textId="77777777" w:rsidR="004C2C86" w:rsidRPr="000816EF" w:rsidRDefault="004C2C86"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 февраля</w:t>
      </w:r>
      <w:r w:rsidRPr="000816EF">
        <w:rPr>
          <w:rFonts w:ascii="Times New Roman" w:hAnsi="Times New Roman"/>
          <w:color w:val="000000" w:themeColor="text1"/>
          <w:sz w:val="16"/>
          <w:szCs w:val="16"/>
        </w:rPr>
        <w:t xml:space="preserve"> в 1938 году первая научная полярная дрейфующая станция "Северный полюс - 1" находилась в точке с координатами 74 градуса северной широты и 16 градусов западной долготы вблизи Гренландии, когда на нее обрушился шторм, порывы ветра которого достигали 150 километров в час. Вся льдина, на которой находились полярники, покрылась трещинами. На следующий день она развалилась. Люди остались на обломке размеров 30 метров на 50. Большая часть провизии осталась на другом куске льдины, но, к счастью, уцелел радиопередатчик (15027).</w:t>
      </w:r>
    </w:p>
    <w:p w14:paraId="01C631DC" w14:textId="77777777" w:rsidR="004C2C86" w:rsidRPr="000816EF" w:rsidRDefault="004C2C86" w:rsidP="000816EF">
      <w:pPr>
        <w:spacing w:after="0" w:line="240" w:lineRule="auto"/>
        <w:jc w:val="both"/>
        <w:rPr>
          <w:rFonts w:ascii="Times New Roman" w:hAnsi="Times New Roman"/>
          <w:color w:val="000000" w:themeColor="text1"/>
          <w:sz w:val="16"/>
          <w:szCs w:val="16"/>
        </w:rPr>
      </w:pPr>
    </w:p>
    <w:p w14:paraId="1B5FD489" w14:textId="77777777" w:rsidR="009438F8" w:rsidRPr="000816EF" w:rsidRDefault="009438F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1 февраля 1938 в результате шестидневного шторма ледовое поле в районе станции разорвало огромными трещинами, и полярники, отрезанные от баз и технического склада, оказались на обломке размером 300 на 200 метров, но и там под жилой палаткой уже наметилась трещина. Телеграмму, в которой Папанин докладывал о случившемся, 2 февраля опубликовали все газеты.</w:t>
      </w:r>
    </w:p>
    <w:p w14:paraId="4669417E" w14:textId="77777777" w:rsidR="009438F8" w:rsidRPr="000816EF" w:rsidRDefault="009438F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Внешнему благодушию пришёл конец: положение из напряжённого стало критическим, по крайней мере, в глазах простых людей. Все пребывали в уверенности, что судьба героической четвёрки под контролем, что всё идёт по плану многоопытного Шмидта, но ситуация вдруг изменилась на противоположную: снятие экспедиции, оставшейся на крохотном обломке льдины посреди бушующего моря, становилось вопросом жизни и смерти. Даже «Правда» вынуждена была сдержанно признать: «Разрыв льдины дрейфующей станции вносит в работу по снятию некоторые осложнения.» (23192).</w:t>
      </w:r>
    </w:p>
    <w:p w14:paraId="4F0261AE" w14:textId="77777777" w:rsidR="009438F8" w:rsidRPr="000816EF" w:rsidRDefault="009438F8" w:rsidP="000816EF">
      <w:pPr>
        <w:spacing w:after="0" w:line="240" w:lineRule="auto"/>
        <w:jc w:val="both"/>
        <w:rPr>
          <w:rFonts w:ascii="Times New Roman" w:hAnsi="Times New Roman"/>
          <w:color w:val="0070C0"/>
          <w:sz w:val="16"/>
          <w:szCs w:val="16"/>
        </w:rPr>
      </w:pPr>
    </w:p>
    <w:p w14:paraId="2B73846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9AA9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17DA8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1938-го докладная записка Ильюшина поступила в аппарат В. М. Молотова и еще через два дня, после уточнения секретарем аппарата Г. Д. Базилевичем позиции наркома авиапромышленности М. М. Кагановича в отношении просьбы С. В. Ильюшина “...освободить его от обязанностей Начальника самолетного Главка и назначить его Главным конструктором завода № 39...”, председатель СНК СССР наложил резолюцию: “Рассмотреть в КО. Молотов”.</w:t>
      </w:r>
    </w:p>
    <w:p w14:paraId="7CB4DE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Тогда же был был подготовлен и проект Постановления КО при СНК, которое предполагало:</w:t>
      </w:r>
    </w:p>
    <w:p w14:paraId="41C23B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Представленный тов. ИЛЬЮШИНЫМ проект самолета “Летающий танк” с мотором АМ-34 (ЛТ-АМ34ФРН), в котором забронированы - летчик, стрелок, мотор, бензо- и маслосистема... - Утвердить.</w:t>
      </w:r>
    </w:p>
    <w:p w14:paraId="537232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Для конструирования и строительства самолета освободить тов. ИЛЬЮШИНА от обязанностей Начальника 1-го Главного Управления НКОП оставив его в должности Главного конструктора завода № 39.</w:t>
      </w:r>
    </w:p>
    <w:p w14:paraId="5F0E52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Установить срок выхода самолета ЛТ-АМ-34ФРН на государственные испытания - ноябрь 1938 года” (9649).</w:t>
      </w:r>
    </w:p>
    <w:p w14:paraId="439191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тем, что в это же время УВВС представило на рассмотрение правительства проект плана опытного самолетостроения на 1938-39 гг. было решено Постановление Комитета обороны по самолету ЛТ-АМ-34ФРН в предложенной редакции пока не выпускать, а дождаться утверждения плана опытного самолетостроения и уже затем, наряду с Постановлениями по другим самолетам, подготовить и Постановление по иль-юшинскому штурмовику.</w:t>
      </w:r>
    </w:p>
    <w:p w14:paraId="4294C3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Простые прикидки показывают, что с мотором АМ-34ФРН создать требуемый ВВС КА штурмовик не представлялось возможным. Мотор АМ-34ФРН, разработанный в ОКБ А.А.Микулина (з-д № 24 им. М. В. Фрунзе, г. Москва) специально для бомбардировщиков, имел для бронированного штурмовика слишком большую высотность (3050 м) и недостаточную мощность у земли (1050 л. с.).</w:t>
      </w:r>
    </w:p>
    <w:p w14:paraId="6011F4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ожидаемая тяговооружен-ность штурмовика могла составить не более 0,24 л. с. на один килограмм массы самолета и не более 30 л. с. на один м2 площади крыла, тогда как требовалось не менее 0,30-0, 32 л. с. /кг и 60,0-65,0 л. с. на один м2.</w:t>
      </w:r>
    </w:p>
    <w:p w14:paraId="2BD2B6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другого мотора, с характеристиками оптимальными для условий боевого применения самолета-штурмовика, тогда в Советском Союзе не было.</w:t>
      </w:r>
    </w:p>
    <w:p w14:paraId="4DB5E1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явные недостатки предлагаемого проекта боевого самолета, военные поддержали включение машины С. В. Ильюшина в план опытного самолетостроения в надежде на разработку в последующем более мощного невысотного мотора специально для штурмовиков (9649).</w:t>
      </w:r>
    </w:p>
    <w:p w14:paraId="55A784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8B58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 докладная записка С.В.И. поступила в аппарат Молотова. Через два дня председатель СНК СССР наложил резолюцию: "Рассмотреть в КО. Молотов". Было решено дождаться утверждения плана опытного самолетостроения на 1938 г. и затем выпустить Постановление Комитета обороны по самолету Ильюшина.</w:t>
      </w:r>
    </w:p>
    <w:p w14:paraId="7AD716A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был утвержден только 5 мая. Он предусматривал постройку на заводе №39 трех экземпляров двухместного бронированного штурмовика БШ-2 с мотором АМ-34ФРН (мощность у земли 1050 л.с.) со сроком предъявления на государственные испытания: 1-го экземпляра - декабрь 1938 г., 2-го - март и 3-го - май 1939 г.</w:t>
      </w:r>
    </w:p>
    <w:p w14:paraId="288E05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был иметь: надежное бронирование экипажа, мотора, горючего и бомб; максимальную скорость у земли 385-400 км/ч; посадочную скорость 105-110 км/ч; дальность полета с нормальным полетным весом 800 км, а с перегрузкой до 1000 км; практический потолок - 8000 м; вооружение: у летчика - 2 пулемета 1LIKAC и 2 крупнокалиберных пулемета для стрельбы вперед, у штурмана - спарка ШКАСов, бомб - 250-300 кг (12020).</w:t>
      </w:r>
    </w:p>
    <w:p w14:paraId="6B8435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9F8A7CF" w14:textId="77777777" w:rsidR="008C230A" w:rsidRPr="000816EF" w:rsidRDefault="008C230A"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2 февраля 1938 г. докладная записка Ильюшина поступила в аппарат Молотова (19084).</w:t>
      </w:r>
    </w:p>
    <w:p w14:paraId="634A8D55" w14:textId="77777777" w:rsidR="008C230A" w:rsidRPr="000816EF" w:rsidRDefault="008C230A" w:rsidP="000816EF">
      <w:pPr>
        <w:pStyle w:val="105"/>
        <w:shd w:val="clear" w:color="auto" w:fill="auto"/>
        <w:spacing w:after="0" w:line="240" w:lineRule="auto"/>
        <w:jc w:val="both"/>
        <w:rPr>
          <w:rFonts w:ascii="Times New Roman" w:hAnsi="Times New Roman" w:cs="Times New Roman"/>
          <w:color w:val="000000" w:themeColor="text1"/>
          <w:sz w:val="16"/>
          <w:szCs w:val="16"/>
        </w:rPr>
      </w:pPr>
    </w:p>
    <w:p w14:paraId="3E1CED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 года в НИИ ВВС из ВВА поступил И-16 № 5210361 для доводки пушечной установки Виневидова (7721, 39-40).</w:t>
      </w:r>
    </w:p>
    <w:p w14:paraId="76D483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D586B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 г. т. Ворошилов К.Е. послал копию записки Военного Совета РККА о направлениях развития истребительной и других родов авиации РККА на ближайшие два-три года, подготовленную по становлением К0 от 23.11.37 г. (О производстве истребителей иаводе № 21), т.т.Сталину, И.В., Молотову, В.М. и Кагановичу, М.М.</w:t>
      </w:r>
    </w:p>
    <w:p w14:paraId="079E0B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записке указывалось о качественном росте боевой авиации в Германии, Италии, Англии, Франции и США. Особенно больших успехов в строительстве истребительной и скоростной бомбардировочной авиации добились фашистские Германия и Италия. Военные совет ВВС РККА вносит ряд предложений по дальнейшему развитию старых и строительству новых типов самолетов для нашей авиация (3783,27)..</w:t>
      </w:r>
    </w:p>
    <w:p w14:paraId="551C982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05AA0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 К.Е.Ворошилов направил письмо № 9134сс в:</w:t>
      </w:r>
    </w:p>
    <w:p w14:paraId="05584ED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 СЕКРЕТНО</w:t>
      </w:r>
    </w:p>
    <w:p w14:paraId="27D583D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ПОЛИТБЮРО ЦК ВКП (б) товарищу СТАЛИНУ,И.В.</w:t>
      </w:r>
    </w:p>
    <w:p w14:paraId="452ED07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СНК СССР товарищу МОЛОТОВУ,ВЛ.</w:t>
      </w:r>
    </w:p>
    <w:p w14:paraId="3000B33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товарищу КАГАНОВИЧУ, М.М.</w:t>
      </w:r>
    </w:p>
    <w:p w14:paraId="25E7DE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Посылаю копию записки Военного Совета ВВС РККА т.т. ЛОКТИШОВА (Нач. ВВС), КОЛЬЦОВА (Член Военного Совета). СМУШКЕВИЧА (Зам. Нач. ВВС) о качественном росте боевой авиации в Гер</w:t>
      </w:r>
      <w:r w:rsidRPr="000816EF">
        <w:rPr>
          <w:rFonts w:ascii="Times New Roman" w:hAnsi="Times New Roman"/>
          <w:color w:val="000000" w:themeColor="text1"/>
          <w:sz w:val="16"/>
          <w:szCs w:val="16"/>
        </w:rPr>
        <w:softHyphen/>
        <w:t>мании, Италии, Англии, Франции и США. Из докладной записки видно, что особенно больших успехов в строительстве истреби</w:t>
      </w:r>
      <w:r w:rsidRPr="000816EF">
        <w:rPr>
          <w:rFonts w:ascii="Times New Roman" w:hAnsi="Times New Roman"/>
          <w:color w:val="000000" w:themeColor="text1"/>
          <w:sz w:val="16"/>
          <w:szCs w:val="16"/>
        </w:rPr>
        <w:softHyphen/>
        <w:t>тельной и скоростной бомбардировочной авиации добились фашист</w:t>
      </w:r>
      <w:r w:rsidRPr="000816EF">
        <w:rPr>
          <w:rFonts w:ascii="Times New Roman" w:hAnsi="Times New Roman"/>
          <w:color w:val="000000" w:themeColor="text1"/>
          <w:sz w:val="16"/>
          <w:szCs w:val="16"/>
        </w:rPr>
        <w:softHyphen/>
        <w:t>ские Германия и Италия.</w:t>
      </w:r>
    </w:p>
    <w:p w14:paraId="4B597E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своей записке Военный Совет ВВС РККА вносит ряд пред</w:t>
      </w:r>
      <w:r w:rsidRPr="000816EF">
        <w:rPr>
          <w:rFonts w:ascii="Times New Roman" w:hAnsi="Times New Roman"/>
          <w:color w:val="000000" w:themeColor="text1"/>
          <w:sz w:val="16"/>
          <w:szCs w:val="16"/>
        </w:rPr>
        <w:softHyphen/>
        <w:t>ложений по дальнейшему развитию старых и строительству новых типов самолетов для нашей авиации.</w:t>
      </w:r>
    </w:p>
    <w:p w14:paraId="435821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предложения я разделяю и считаю, что вопрос о раз</w:t>
      </w:r>
      <w:r w:rsidRPr="000816EF">
        <w:rPr>
          <w:rFonts w:ascii="Times New Roman" w:hAnsi="Times New Roman"/>
          <w:color w:val="000000" w:themeColor="text1"/>
          <w:sz w:val="16"/>
          <w:szCs w:val="16"/>
        </w:rPr>
        <w:softHyphen/>
        <w:t>витии нашей авиации необходимо обсудить на К.О. вместе с работниками промышленности и конструкторами и наметить твердый план опытного строительства самолетов на ближайшие два-три года.</w:t>
      </w:r>
    </w:p>
    <w:p w14:paraId="2700085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Нач. ВВС РККА комкор Локтионов, Член Военного Совета ВВС РККА бк Кольцов и Зам. Нач. ВВС РККА комкор Смушкевич подготовили НКО К.Е.Ворошилову Справку:</w:t>
      </w:r>
    </w:p>
    <w:p w14:paraId="474CA9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СОВ.СЕКРЕТНО</w:t>
      </w:r>
    </w:p>
    <w:p w14:paraId="631540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smallCaps/>
          <w:color w:val="000000" w:themeColor="text1"/>
          <w:sz w:val="16"/>
          <w:szCs w:val="16"/>
        </w:rPr>
        <w:lastRenderedPageBreak/>
        <w:t xml:space="preserve">народному </w:t>
      </w:r>
      <w:r w:rsidRPr="000816EF">
        <w:rPr>
          <w:rFonts w:ascii="Times New Roman" w:hAnsi="Times New Roman"/>
          <w:color w:val="000000" w:themeColor="text1"/>
          <w:sz w:val="16"/>
          <w:szCs w:val="16"/>
        </w:rPr>
        <w:t xml:space="preserve">камиссару </w:t>
      </w:r>
      <w:r w:rsidRPr="000816EF">
        <w:rPr>
          <w:rFonts w:ascii="Times New Roman" w:hAnsi="Times New Roman"/>
          <w:smallCaps/>
          <w:color w:val="000000" w:themeColor="text1"/>
          <w:sz w:val="16"/>
          <w:szCs w:val="16"/>
        </w:rPr>
        <w:t>обороны ссср</w:t>
      </w:r>
    </w:p>
    <w:p w14:paraId="4154E6B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Маршалу Советского Союза тов. ВОРОШИЛОВУ, К.Е.</w:t>
      </w:r>
    </w:p>
    <w:p w14:paraId="7122F96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год во всех передовых капиталистических странах характеризуется значительным развитием качественных показателей военной авиации (скорость, бомбовая нагрузка, вооружение, скороподъемность, уменьшение уязвимости в воздушном бою, дальность, потолок). Особенно больших успехов по сравнению с 1936-1937 годами добились фашистские государства Германия и Италия.</w:t>
      </w:r>
    </w:p>
    <w:p w14:paraId="65C5D9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Качественный рост боевой авиации имеется, как в опытном, так ж серийном производстве. Наиболее характерные самолеты, появившиеся только в конце 1936 года и 1937 года.</w:t>
      </w:r>
    </w:p>
    <w:p w14:paraId="723026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p w14:paraId="3C4B00B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Истребитель.</w:t>
      </w:r>
    </w:p>
    <w:p w14:paraId="246767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Хейнкель 112 (по данным английского журнала Флайт-октябрь 1937 года) имеет скорость 485-496 км/час., поднимается на 1000 мтр. в 1,2 м., вооружен 2 пушками и 2 пулеметами, имеет дальность полета 1100 км. и обладает потолком 8000 мет. Может ваять 6 бомб по 10 клг.</w:t>
      </w:r>
    </w:p>
    <w:p w14:paraId="2DFDD00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Мессер-Шмидт 109 (по данным РУ, английского журнала Флайт № 1508 1937 года и французского журнала Ааэро № 1539 1937 г.) имеет максимальную скорость 545 клм/час. на высоте 4000 мет. Поднимается на высоту 3000 метр, в 2,1 м., вооружен 4 пулеметами. Дальность полета в 720 клм. Обладает потолком 11400 мет. Может взять 6 бомб по 10 кгр. Этот тип самолета установил и 1937 г.мировой сорд скорости по классу сухопутных самолетов в 611 км/час.</w:t>
      </w:r>
    </w:p>
    <w:p w14:paraId="7D22F4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Бомбардировщики:</w:t>
      </w:r>
    </w:p>
    <w:p w14:paraId="4112C53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Ю-86, 2-х моторный моноплан с 2-мя дизелями ЮМО (по данным товарищей, бывпшх в </w:t>
      </w:r>
      <w:r w:rsidRPr="000816EF">
        <w:rPr>
          <w:rFonts w:ascii="Times New Roman" w:hAnsi="Times New Roman"/>
          <w:color w:val="000000" w:themeColor="text1"/>
          <w:sz w:val="16"/>
          <w:szCs w:val="16"/>
          <w:lang w:val="en-US"/>
        </w:rPr>
        <w:t>X</w:t>
      </w:r>
      <w:r w:rsidRPr="000816EF">
        <w:rPr>
          <w:rFonts w:ascii="Times New Roman" w:hAnsi="Times New Roman"/>
          <w:color w:val="000000" w:themeColor="text1"/>
          <w:sz w:val="16"/>
          <w:szCs w:val="16"/>
        </w:rPr>
        <w:t>), может взять 1000 кгр.бомб и дает макси</w:t>
      </w:r>
      <w:r w:rsidRPr="000816EF">
        <w:rPr>
          <w:rFonts w:ascii="Times New Roman" w:hAnsi="Times New Roman"/>
          <w:color w:val="000000" w:themeColor="text1"/>
          <w:sz w:val="16"/>
          <w:szCs w:val="16"/>
        </w:rPr>
        <w:softHyphen/>
        <w:t>мальную скорость 400 км/час.</w:t>
      </w:r>
    </w:p>
    <w:p w14:paraId="08253D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Хейнкель 111-1 (по данным французского курнала Лез'Эль № 859 1937 года и сведениям РУ) вооружен 3 пулеметами, обладает дальностью полета 1400 км., берет 1000 кгр.бомб и имеет потолок 7800 мтр. Максимальная скорость военного варианта не известна, но известно, что на отом самолете установлен мировой рекорд скорост</w:t>
      </w:r>
      <w:r w:rsidRPr="000816EF">
        <w:rPr>
          <w:rFonts w:ascii="Times New Roman" w:hAnsi="Times New Roman"/>
          <w:color w:val="000000" w:themeColor="text1"/>
          <w:sz w:val="16"/>
          <w:szCs w:val="16"/>
        </w:rPr>
        <w:softHyphen/>
        <w:t>ного полета на дальность 1000 км. с контрольной нагрузкой 1000 кг. в 504 км/час.</w:t>
      </w:r>
    </w:p>
    <w:p w14:paraId="17B451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Италия.</w:t>
      </w:r>
    </w:p>
    <w:p w14:paraId="7BA2CAD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"КАПРОНИ" С-149 (по данным РУ) имеет максималь</w:t>
      </w:r>
      <w:r w:rsidRPr="000816EF">
        <w:rPr>
          <w:rFonts w:ascii="Times New Roman" w:hAnsi="Times New Roman"/>
          <w:color w:val="000000" w:themeColor="text1"/>
          <w:sz w:val="16"/>
          <w:szCs w:val="16"/>
        </w:rPr>
        <w:softHyphen/>
        <w:t>ную скорость в 540 км/час., обладает потолком 10000 мтр.Остальные данные не известны.</w:t>
      </w:r>
    </w:p>
    <w:p w14:paraId="2F4C29F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 Бреда - 38 (по данным Плейн Сиель 1937г.) имеет максимальную скорость 520 км/час, и запас горючего на 4 часа полета. В апреле 1937 года на этом типе самолета установлен мировой рекорд скорости на дистанцию 1000 км. в 473 км/час.В декабрьском номере французского журнала ЛЭЗ'Эль - 1937г. есть сведения, что на этом самолете установлен рекорд на дистанцию 100 км в 544 км/час Других сведений о самолете нет.</w:t>
      </w:r>
    </w:p>
    <w:p w14:paraId="17F3BC3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Англия</w:t>
      </w:r>
    </w:p>
    <w:p w14:paraId="7C88FD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 "Бристоль Бленхейм” (по данным Флайт-1937г. № 1506, Инджинер - 37 г. № 4268 и сведениям РУ) имеет максимальную скорость 450 км/час. на высоте 4000 мтр., поднимается на высоту 4500 мтр. в 8,8 мин., вооружен 2 пулеметами, имеет дальность полета 1600 кмт. и обладает потолком 9100 мтр. Данных о бомбовой нагрузке нет.</w:t>
      </w:r>
    </w:p>
    <w:p w14:paraId="2E7D57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Франция</w:t>
      </w:r>
    </w:p>
    <w:p w14:paraId="1986FC2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ЛИОРЕ и ОЛИВЬЕ. (по данным РУ) начат проектированием 1937 году с максимальной скоростью 580 клм/час.на высоте 4000 мтр. вооружен пушкой и 4 пулеметами, расчитан на продолжительность долета в 2 часа. Других сведений нет.</w:t>
      </w:r>
    </w:p>
    <w:p w14:paraId="6A83EF4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 АМИО-341 (по проспекту фирмы и данным РУ) имеет максимальную скорость с моторами Испано в 475 клм/час. на высоте 4000 мтр., с моторами Гном-Рон - 510-525 клм/час., вооружен 3 пуле</w:t>
      </w:r>
      <w:r w:rsidRPr="000816EF">
        <w:rPr>
          <w:rFonts w:ascii="Times New Roman" w:hAnsi="Times New Roman"/>
          <w:color w:val="000000" w:themeColor="text1"/>
          <w:sz w:val="16"/>
          <w:szCs w:val="16"/>
        </w:rPr>
        <w:softHyphen/>
        <w:t>метами, может поднять бомбовую нагрузку 1200-2500 кгр. обладает дальностью полета 2400 клм. и потолком 9800 мтр.</w:t>
      </w:r>
    </w:p>
    <w:p w14:paraId="627E8C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С.Ш.А.</w:t>
      </w:r>
    </w:p>
    <w:p w14:paraId="2BD9FB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Белл "</w:t>
      </w:r>
      <w:r w:rsidRPr="000816EF">
        <w:rPr>
          <w:rFonts w:ascii="Times New Roman" w:hAnsi="Times New Roman"/>
          <w:color w:val="000000" w:themeColor="text1"/>
          <w:sz w:val="16"/>
          <w:szCs w:val="16"/>
          <w:lang w:val="en-US"/>
        </w:rPr>
        <w:t>X</w:t>
      </w:r>
      <w:r w:rsidRPr="000816EF">
        <w:rPr>
          <w:rFonts w:ascii="Times New Roman" w:hAnsi="Times New Roman"/>
          <w:color w:val="000000" w:themeColor="text1"/>
          <w:sz w:val="16"/>
          <w:szCs w:val="16"/>
        </w:rPr>
        <w:t xml:space="preserve"> М-1" (по данным иностранной прессы, частности журналов Авиэйшен - 37 г., Аэро-Дайжест август 1937 года, Бестер Фляйинг № 10-37 года) имеет максимальную скорость в 480-600 клм/час., вооружен 6 пулеметами, имеет потолок 9100 мтр. Другие свеведения не опубликованы.</w:t>
      </w:r>
    </w:p>
    <w:p w14:paraId="648CBC8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Истребитель "Валти". По сведениям РУ проектировался в 1937 г. под вооружение: 2 пушки или 4 пулемета со скоростью полета 610 км/час высоте 4000 мтр. </w:t>
      </w:r>
    </w:p>
    <w:p w14:paraId="06298B8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этого в США по сведениям РУ проектировался в 1937 году самолет со скоростью полета 640 км/час, с потолком 5000 мтр.</w:t>
      </w:r>
    </w:p>
    <w:p w14:paraId="02DA263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Сведения о последних самолетах Италии и Германия подтверждаются товарищами бывшими в Х.</w:t>
      </w:r>
    </w:p>
    <w:p w14:paraId="05F7D4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этих данных вытекают следующие выводы.</w:t>
      </w:r>
    </w:p>
    <w:p w14:paraId="0F90F36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войны в Испании, Германия и Италия резко перестроили свои воздушные флоты и в очень короткий срок добились в массовом производстве хороших боевых самолетов истребителей и бомбардировщиков.</w:t>
      </w:r>
    </w:p>
    <w:p w14:paraId="46D61D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Особенно следует отметить Германию. Если в начале войны в Испании она выставила в качестве истребителя Хейнкель 51 со скоростью 310 клм/час., бомбардировщик Юнкерс 52 со скоростью 250 клм/час и разведчик Хейнкель 70 со скоростью 370 км/час.,то через 8 ме</w:t>
      </w:r>
      <w:r w:rsidRPr="000816EF">
        <w:rPr>
          <w:rFonts w:ascii="Times New Roman" w:hAnsi="Times New Roman"/>
          <w:color w:val="000000" w:themeColor="text1"/>
          <w:sz w:val="16"/>
          <w:szCs w:val="16"/>
        </w:rPr>
        <w:softHyphen/>
        <w:t>сяцев войны, немцы дали Юнкере 86, а к настоящему времени в Испании немцы имеют и применяют, кроме Юнкерса 86 истребитель "Мессер Шмидт и бомбардировщик Хейнкель 111.</w:t>
      </w:r>
    </w:p>
    <w:p w14:paraId="1F29705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если в начале войны в Испании мы имели явный перевес в качестве материальной части (боевых самолетов), то к настоящему времени немцы и итальянцы нас догнали и даже с небольшим преимуществом для себя. Безусловно в опытном строитель</w:t>
      </w:r>
      <w:r w:rsidRPr="000816EF">
        <w:rPr>
          <w:rFonts w:ascii="Times New Roman" w:hAnsi="Times New Roman"/>
          <w:color w:val="000000" w:themeColor="text1"/>
          <w:sz w:val="16"/>
          <w:szCs w:val="16"/>
        </w:rPr>
        <w:softHyphen/>
        <w:t>стве они имеют еще лучшие типы самолетов. Мы же за 1937 год очень мало следали, как в отношении модификации существующих са</w:t>
      </w:r>
      <w:r w:rsidRPr="000816EF">
        <w:rPr>
          <w:rFonts w:ascii="Times New Roman" w:hAnsi="Times New Roman"/>
          <w:color w:val="000000" w:themeColor="text1"/>
          <w:sz w:val="16"/>
          <w:szCs w:val="16"/>
        </w:rPr>
        <w:softHyphen/>
        <w:t>молетов, так и постройкой опытных образцов. За весь 1937 год мы получили самолет штурмовик "Иванов" конструкции Сухого и само</w:t>
      </w:r>
      <w:r w:rsidRPr="000816EF">
        <w:rPr>
          <w:rFonts w:ascii="Times New Roman" w:hAnsi="Times New Roman"/>
          <w:color w:val="000000" w:themeColor="text1"/>
          <w:sz w:val="16"/>
          <w:szCs w:val="16"/>
        </w:rPr>
        <w:softHyphen/>
        <w:t>лет МП-1 2-х моторный конструкции Поликарпова, которые в настоя</w:t>
      </w:r>
      <w:r w:rsidRPr="000816EF">
        <w:rPr>
          <w:rFonts w:ascii="Times New Roman" w:hAnsi="Times New Roman"/>
          <w:color w:val="000000" w:themeColor="text1"/>
          <w:sz w:val="16"/>
          <w:szCs w:val="16"/>
        </w:rPr>
        <w:softHyphen/>
        <w:t>щее время проходят государственные испытания.</w:t>
      </w:r>
    </w:p>
    <w:p w14:paraId="13C6C1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Застой в опытном строительстве, конструкции новых более современных самолетов и модификации существующих типов самолетов об'ясняется: во-первых, вредительством, имевшее место в ВВС и авиа</w:t>
      </w:r>
      <w:r w:rsidRPr="000816EF">
        <w:rPr>
          <w:rFonts w:ascii="Times New Roman" w:hAnsi="Times New Roman"/>
          <w:color w:val="000000" w:themeColor="text1"/>
          <w:sz w:val="16"/>
          <w:szCs w:val="16"/>
        </w:rPr>
        <w:softHyphen/>
        <w:t>промышленности, в результате чего план опытного строительства 1937г., был полностью сорван; во-вторых, успокоенностью, в резуль</w:t>
      </w:r>
      <w:r w:rsidRPr="000816EF">
        <w:rPr>
          <w:rFonts w:ascii="Times New Roman" w:hAnsi="Times New Roman"/>
          <w:color w:val="000000" w:themeColor="text1"/>
          <w:sz w:val="16"/>
          <w:szCs w:val="16"/>
        </w:rPr>
        <w:softHyphen/>
        <w:t>тате преимущества нашей матчасти в первый период войны в Испании.</w:t>
      </w:r>
    </w:p>
    <w:p w14:paraId="4AF7189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опыта войны в Испании, Китае, учитывая уровень развития боевой авиации капиталистических стран к настоящему вре-мени и,учитывая тактический оперативный и стратегический характер театра будущей войны, нам необходимо иметь и развивать на ближашие два года следующие типы самолетов:</w:t>
      </w:r>
    </w:p>
    <w:p w14:paraId="04770FD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ГРУППА БОМБАРДИРОВЩИКОВ:</w:t>
      </w:r>
    </w:p>
    <w:p w14:paraId="66A8047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Ближний бомбардировщик.</w:t>
      </w:r>
    </w:p>
    <w:p w14:paraId="56C06D7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обладать скоростью в пределах 550-600 км/час., дальностью полета 1500 км., с бомбовой нагзузкой 600-800 кг., практическим потолком 10000 - 11000 метров.</w:t>
      </w:r>
    </w:p>
    <w:p w14:paraId="2F349A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будет двухмоторный, желательно - воздушного охлаждения. Этот самолет будет действовать днем, как правило, без прикрытия потребителей со средних и больших высот по об'ектам: войска на походе и в боевых порядках, склады и ж.д. об'екты, заводы, мосты, населенные пункты, аэродромы.</w:t>
      </w:r>
    </w:p>
    <w:p w14:paraId="10231D7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самолет в интенсивные операции сможет делать от 2-х до 3-х вылетов в день.</w:t>
      </w:r>
    </w:p>
    <w:p w14:paraId="2E2D144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это может быть модифицированный СБ и новый двухмоторный самолет Поликарпова, либо другой новый самолет.</w:t>
      </w:r>
    </w:p>
    <w:p w14:paraId="127093C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Дальний бомбардировщик.</w:t>
      </w:r>
    </w:p>
    <w:p w14:paraId="03E32AC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двухмоторный бомбардировщик, обладающий до 500 км/час. скоростью, дальность до 4000 км., с емкостью бомбодержателей до 2000 кг., практическим потолком - 11000 мтр.</w:t>
      </w:r>
    </w:p>
    <w:p w14:paraId="3CEC6E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самолет должен иметь хорошую стрелковую оборону с отличным приспособлением и оборудованием для высотных полетов. Он будет действовать днем на больших высотах, ночью - средних, всегда без прикрытия истребителей. Должен иметь надежные моторы.</w:t>
      </w:r>
    </w:p>
    <w:p w14:paraId="55535C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Об'екты для действии: промышленные и политические центры в глубоком тылу, порты, авиационные базы, военные корабли. В основном это - будет самолет для выполнения самостоятельных задач.</w:t>
      </w:r>
    </w:p>
    <w:p w14:paraId="7A115FF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 это будет модифицированной самолет ДБЗ, новый образец.</w:t>
      </w:r>
    </w:p>
    <w:p w14:paraId="079C48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Стратосферный бомбардировщик</w:t>
      </w:r>
    </w:p>
    <w:p w14:paraId="1198026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четырехмоторный тяжелый бомбардировщик, расчитанный на выполнение боевой работы на высотах от 8 до 10 тыс. метров и достижение практического потолка - 13000 - 14000 метров. Его дальность до 5000 км, бомбовая нагрузка 2 тонны. Об'екты для действия - военно-политические центры. Выполнять он будет задачи днем и ночью. Скоростью на указанной боевой высоте - 450-500 км. Это наиболее современный тип самолета, заслуживающий особого внимания. В наших условиях это развитие и модификация ТБ7.</w:t>
      </w:r>
    </w:p>
    <w:p w14:paraId="0FA0A6E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w:t>
      </w:r>
      <w:r w:rsidRPr="000816EF">
        <w:rPr>
          <w:rFonts w:ascii="Times New Roman" w:hAnsi="Times New Roman"/>
          <w:smallCaps/>
          <w:color w:val="000000" w:themeColor="text1"/>
          <w:sz w:val="16"/>
          <w:szCs w:val="16"/>
        </w:rPr>
        <w:t>штурмовик.</w:t>
      </w:r>
    </w:p>
    <w:p w14:paraId="212E8C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Одномоторный, маневренный самолет со скоростью у земли 600 клм/час. Дальность до 1000 км. Практический потолок 9000-10000 метров. Мотор воздушого охлаждения с обязательной броней для летчика и надежными протектироваиными баками. Вооружение два варианта:</w:t>
      </w:r>
    </w:p>
    <w:p w14:paraId="11C1D28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 пулемета ШКАС у летчика, спарка у летнаба и держатели на 300-400 кг. бомб (мелких до 1 кг.).</w:t>
      </w:r>
    </w:p>
    <w:p w14:paraId="53B591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пулемета ШКАС и 2 пушки ШВАК у летчика, спарка у летнаба и держатели на 300-400 кг. бомб.</w:t>
      </w:r>
    </w:p>
    <w:p w14:paraId="77AA37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w:t>
      </w:r>
      <w:r w:rsidRPr="000816EF">
        <w:rPr>
          <w:rFonts w:ascii="Times New Roman" w:hAnsi="Times New Roman"/>
          <w:color w:val="000000" w:themeColor="text1"/>
          <w:sz w:val="16"/>
          <w:szCs w:val="16"/>
          <w:vertAlign w:val="superscript"/>
        </w:rPr>
        <w:t>1е</w:t>
      </w:r>
      <w:r w:rsidRPr="000816EF">
        <w:rPr>
          <w:rFonts w:ascii="Times New Roman" w:hAnsi="Times New Roman"/>
          <w:color w:val="000000" w:themeColor="text1"/>
          <w:sz w:val="16"/>
          <w:szCs w:val="16"/>
        </w:rPr>
        <w:t>кты: войска до армейских резервов, авиация во фронтовой полосе, ж.д.полотно и мосты до радиуса действия самолета. Таким типом самолета макет быть модифицированный самолет Иванова или новый самолет. Целесообразно также построить несколько опытных образцов бронированного штурмовика со скоростью 350/400 км/час. Такой тип самолета разрабатывается тов. ИЛЬЮШИНЫМ.</w:t>
      </w:r>
    </w:p>
    <w:p w14:paraId="582431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ГРУППА ИСТРЕБИТЕЛЕЙ.</w:t>
      </w:r>
    </w:p>
    <w:p w14:paraId="7F8A7B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Маневренный биплан с мотором воздушного охлаждения, скорость 500-550 км/час. Дальность - 1000 км. Практический потолок — 10000-11000 мтр. Вооружение в двух вариантах:</w:t>
      </w:r>
    </w:p>
    <w:p w14:paraId="7EA9D18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 ШКАС через винт;</w:t>
      </w:r>
    </w:p>
    <w:p w14:paraId="53D71E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ШКАС и 2 крупно-калиберных пулемета через винт.</w:t>
      </w:r>
    </w:p>
    <w:p w14:paraId="7EAA95F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иметь замки для четырех бомб по 25 кг.</w:t>
      </w:r>
    </w:p>
    <w:p w14:paraId="71494D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Скоропод'емность - 4,5 мин. на 5000 м.и 7,5 мин.на 7000 м., в основном, будет истребитель воздушного боя с истребителями, ночной истребитель и перехватчик.</w:t>
      </w:r>
    </w:p>
    <w:p w14:paraId="2431D6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таким самолетом может быть самолет И-7 завода № 21 Боррвскова и Флорова, модернизированный И-15, либо новый самолет.</w:t>
      </w:r>
    </w:p>
    <w:p w14:paraId="270454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моноплан со скоростью 650-700 км/час.мотор воздушного, либо жидкостного охлаждения. Дальность - 1000-1200 км. Практический потолок - 10500 мтр. Вооружение в двух вариантах:</w:t>
      </w:r>
    </w:p>
    <w:p w14:paraId="6C29B2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 ШКАС, из них - два стреляющих через винт"</w:t>
      </w:r>
    </w:p>
    <w:p w14:paraId="16B84EF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ШКАО и 2 пушки ШВАК, стреляющих через винт.</w:t>
      </w:r>
    </w:p>
    <w:p w14:paraId="37BA5BE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истребители для воздушного боя с истребителями во взаимо</w:t>
      </w:r>
      <w:r w:rsidRPr="000816EF">
        <w:rPr>
          <w:rFonts w:ascii="Times New Roman" w:hAnsi="Times New Roman"/>
          <w:color w:val="000000" w:themeColor="text1"/>
          <w:sz w:val="16"/>
          <w:szCs w:val="16"/>
        </w:rPr>
        <w:softHyphen/>
        <w:t>действии с маневренным истребителем и для воздушного боя со скоростными дневными бомбардировщиками.</w:t>
      </w:r>
    </w:p>
    <w:p w14:paraId="0363B42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такой самолет может получиться в результате модификации И-15, либо постройкой нового самолета.</w:t>
      </w:r>
    </w:p>
    <w:p w14:paraId="23025D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этих двух основных типов истребителей весьма целе</w:t>
      </w:r>
      <w:r w:rsidRPr="000816EF">
        <w:rPr>
          <w:rFonts w:ascii="Times New Roman" w:hAnsi="Times New Roman"/>
          <w:color w:val="000000" w:themeColor="text1"/>
          <w:sz w:val="16"/>
          <w:szCs w:val="16"/>
        </w:rPr>
        <w:softHyphen/>
        <w:t>сообразно, опытным порядком проверить в впоследствии решить о необходимости:</w:t>
      </w:r>
    </w:p>
    <w:p w14:paraId="2CD0DA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Истребитель сопровождения дальних бомбардировщиков. Эта проблема может быть решена двумя путями:</w:t>
      </w:r>
    </w:p>
    <w:p w14:paraId="635CC3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примеру японцев - установкой на существующем истре</w:t>
      </w:r>
      <w:r w:rsidRPr="000816EF">
        <w:rPr>
          <w:rFonts w:ascii="Times New Roman" w:hAnsi="Times New Roman"/>
          <w:color w:val="000000" w:themeColor="text1"/>
          <w:sz w:val="16"/>
          <w:szCs w:val="16"/>
        </w:rPr>
        <w:softHyphen/>
        <w:t>бителе дополнительного сбрасывающегося бензинового бака под фюзеляжем ;</w:t>
      </w:r>
    </w:p>
    <w:p w14:paraId="78C186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создание многоместного двухмоторного истребителя с мощным вооружением, дальностью полета до 3000 километров, практи</w:t>
      </w:r>
      <w:r w:rsidRPr="000816EF">
        <w:rPr>
          <w:rFonts w:ascii="Times New Roman" w:hAnsi="Times New Roman"/>
          <w:color w:val="000000" w:themeColor="text1"/>
          <w:sz w:val="16"/>
          <w:szCs w:val="16"/>
        </w:rPr>
        <w:softHyphen/>
        <w:t>ческим потолком 10000 - 11000 мтр., скоростью 600 км/час. На наш взгляд этот тип самолета должен быть создан на основе двухмоторного дальнего разведчика;</w:t>
      </w:r>
    </w:p>
    <w:p w14:paraId="335E84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установка реактивных снарядов 76 мм на существующем истребителе для действия по танкам, бронепоездам, по группе тяже</w:t>
      </w:r>
      <w:r w:rsidRPr="000816EF">
        <w:rPr>
          <w:rFonts w:ascii="Times New Roman" w:hAnsi="Times New Roman"/>
          <w:color w:val="000000" w:themeColor="text1"/>
          <w:sz w:val="16"/>
          <w:szCs w:val="16"/>
        </w:rPr>
        <w:softHyphen/>
        <w:t>лых бомбардировщиком, артпозициям.</w:t>
      </w:r>
    </w:p>
    <w:p w14:paraId="4C11DF1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 реактивных снарядов на И-15 проверено и на войсковых испытаниях дало удовлетворительные результаты.</w:t>
      </w:r>
    </w:p>
    <w:p w14:paraId="64A832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В.ГРУППА РАЗВЕДЧИКОВ, АРТКОРРЕКТИРОВЩИКОВ,САМОДЕТОВ ВОЙСКОВОЙ АВИАЦИИ.</w:t>
      </w:r>
    </w:p>
    <w:p w14:paraId="23A054A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Дальний разведчик. Двухмоторный, скорость 600 км/час., дальность - 3000 км. Практический потолок - 10000-11000 игр. Вооружение - два ШВАК и 3 ШКАС без бомбовой нагрузки.</w:t>
      </w:r>
    </w:p>
    <w:p w14:paraId="58DB653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разведчика должна быть обязательно больше скорости истребителя.</w:t>
      </w:r>
    </w:p>
    <w:p w14:paraId="73C7398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же самолет может быть использован, как многоместный истребитель.</w:t>
      </w:r>
    </w:p>
    <w:p w14:paraId="3CF62F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Арткорректировщик и войсковой разведчик. Одномоторный, дальность - 800 клм., скорость 500-550 км/час. Практический потолок-10000 мтр. Маневренный. Вооружение - два пулемета у летчика и спарка у летнаба. Емкость бомбодержателей на 300 кг.</w:t>
      </w:r>
    </w:p>
    <w:p w14:paraId="4B875F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Долнен быть обеспечен отличный обзор у летчика и летнаба; этот самолет монет быть построен по варианту штурмовика.</w:t>
      </w:r>
    </w:p>
    <w:p w14:paraId="2366286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боевых самолетов необходимо в большом количестве строить и иметь базу на транспортный самолет, желательно типа двухмоторного пассажирского Дугласа.</w:t>
      </w:r>
    </w:p>
    <w:p w14:paraId="2128DEE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 войны в Испании доказал, что без транспортных самолетов мобильное и полное использование авиации невозможно, особенно при перегруппировках и перебросках.</w:t>
      </w:r>
    </w:p>
    <w:p w14:paraId="37FBCB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экспериментальную задачу, необходимо уже сейчас поставить перед конструкторами и промышленностью создание стратосферного бомбардировщика и истребителя.</w:t>
      </w:r>
    </w:p>
    <w:p w14:paraId="51ABDB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требования к стратосферным самолетам:</w:t>
      </w:r>
    </w:p>
    <w:p w14:paraId="491BE6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Герметичность кабины с тем,чтобы экипаж мог свободно проводить боевую работу на высотах 8-12 тыс.м.</w:t>
      </w:r>
    </w:p>
    <w:p w14:paraId="4E71D0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Сохранение скорости на этих высотах у истребителя 600-550 км/час, у бомбардировщика - 450-500 км/час.</w:t>
      </w:r>
    </w:p>
    <w:p w14:paraId="7F61B81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боевых и транспортных самолетов в самом срочном по</w:t>
      </w:r>
      <w:r w:rsidRPr="000816EF">
        <w:rPr>
          <w:rFonts w:ascii="Times New Roman" w:hAnsi="Times New Roman"/>
          <w:color w:val="000000" w:themeColor="text1"/>
          <w:sz w:val="16"/>
          <w:szCs w:val="16"/>
        </w:rPr>
        <w:softHyphen/>
        <w:t>рядке необходимо наладить производство двухмоторного учебного самолета - со скоростью 300-350 км/час.с маломощными моторами типа РЕНО 220 НР.</w:t>
      </w:r>
    </w:p>
    <w:p w14:paraId="62DFB3C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успешного начала развертывания работы по решению этих) задач целесообразно созвать широкое совещание конструкторов самолетов, моторов и вооружения вместе с летчиками, инженерами и техниками, получившими боевой опыт для обсуждения вопросов конструкции и опытного строительства.</w:t>
      </w:r>
    </w:p>
    <w:p w14:paraId="3B01A5E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совещание желательно созвать 28-29 января с.г. при ЦК ВКП (б).</w:t>
      </w:r>
    </w:p>
    <w:p w14:paraId="49464E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 РККА Комкор - ЛОКТИОНОВ.</w:t>
      </w:r>
    </w:p>
    <w:p w14:paraId="292B7A5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ЧЛЕН ВОЕННОГО СОВЕТА ВВС РККА Бригадный Комиссар - КОЛЬЦОВ</w:t>
      </w:r>
    </w:p>
    <w:p w14:paraId="04005C3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ЗАМ.НАЧ.ВВС РККА Комкор - СМУШКЕВИЧ.</w:t>
      </w:r>
    </w:p>
    <w:p w14:paraId="1CDEFF0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21.1.38г.</w:t>
      </w:r>
    </w:p>
    <w:p w14:paraId="31E98C5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верно (3783,30).</w:t>
      </w:r>
    </w:p>
    <w:p w14:paraId="67BA1B0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AAEC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 НК НКО К.Е.В. писал в ПБ ЦК ВКП(б) И.В.С., СНК В.М.М. и НКОП М.М.К. письмо N 9134сс:</w:t>
      </w:r>
    </w:p>
    <w:p w14:paraId="5D2E7D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"Посылаю Вам записки Военного совета ВВС РККА т.т. Локтионова (Нач. ВВС), Кольцова (Чл. военсовета), Смушкевича (Зам. нач. ВВС) о качественном росте боевой авиации в Германии, Италии, Англии, Франции и США. Из докладной записки видно, что особенно больших успехов в строительстве истребительной и скоростной бомбардировочной авиации добились фашистские Германия и Италия.</w:t>
      </w:r>
    </w:p>
    <w:p w14:paraId="5B9BE0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своей записке ВС ВВС вносит ряд предложений по дальнейшему развитию старых и строительству новых типов самолетов для нашей авиации.</w:t>
      </w:r>
    </w:p>
    <w:p w14:paraId="060485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предложения я разделяю и считаю, что вопрос о развитии нашей авиации необходимо обсудить на КО вместе с работниками промышленности и конструкторами и наметить твердый план опытного строительства самолетов на ближайшие 2-3 года." (2381,101).</w:t>
      </w:r>
    </w:p>
    <w:p w14:paraId="768949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w:t>
      </w:r>
    </w:p>
    <w:p w14:paraId="0BCA97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Одномоторный, маневренный самолет со скоростью у земли 500 км/час. Дальность до 1000 км. Практический потолок - 9000-10000 м. Мотор воздушного охлаждения с обязательной броней для л и надежными проектированными баками. Вооружение - два варианта:</w:t>
      </w:r>
    </w:p>
    <w:p w14:paraId="76147F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4хШКАС у л, спарка у летнаба и держатели на 300-400 кг бомб (мелких до 1 кг).</w:t>
      </w:r>
    </w:p>
    <w:p w14:paraId="0B7A27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2хШКАС + 2хШВАК у л, спарка у летнаба и держатели на 300-400 кг бомб.</w:t>
      </w:r>
    </w:p>
    <w:p w14:paraId="685AF6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Объекты: войска до армейских резервов, авиация во фронтовой полосе, ж/д полотно и мосты до радиуса действия самолета.</w:t>
      </w:r>
    </w:p>
    <w:p w14:paraId="04A8F4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типом м.б. модифицированный самолет Иванова или новый самолет. Целесообразно также построить несколько опытных образцов бронированного штурмовика со скоростью 250-400 км/час. такой тип самолета разрабатывается т. С.В.И..."</w:t>
      </w:r>
    </w:p>
    <w:p w14:paraId="60A729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38-го докладная записка Ильюшина поступила в аппарат председателя СНК СССР, и через два дня он наложил резолюцию: "Рассмотреть в КО. Молотов" (3845).</w:t>
      </w:r>
    </w:p>
    <w:p w14:paraId="07F6D0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Прикидки показывают, что с мотором АМ-34ФРН создать требуемый ВВС РККА штурмовик не представлялось возможным. Этот двигатель, разработанный в ОКБ А. А. Микулина специально для бомбардировщиков, имел слишком большую для штурмовика высотность (3500 м) и недостаточную мощность у земли (960 л. с.). Другого мотора тогда в Советском Союзе не было (3845).</w:t>
      </w:r>
    </w:p>
    <w:p w14:paraId="22A2F1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128E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 Зам. нач. Секр. НКОП Годкин писал Нач. ПГУ С.В.И. письмо N 221сс:</w:t>
      </w:r>
    </w:p>
    <w:p w14:paraId="42F549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срочное задание, данное Вам НК т. В.М.М. и неоднократные телефонные напоминания работников Особой группы Секр. НК т. Беренсону, Тер-Маркарьяну, Письменному, а также Вам по вопросу ускорения представления заключения по проекту постановления Правительства о постановке на производство самолета 20 к А.С.Я. (см. письмо N 2316сс от 28 октября 1937) Вами до настоящего времени не представлено заключение по вышеуказанному проекту постановления Правительства.</w:t>
      </w:r>
    </w:p>
    <w:p w14:paraId="5705AC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вторичным напоминаем Правительства, а также указанием НК, прошу представить Ваше заключение по этому вопросу не позднее 5 февраля 1938." (2381,29).</w:t>
      </w:r>
    </w:p>
    <w:p w14:paraId="0FC3F4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B7BD7F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 года вышел Приказ наркома Оборонпрома № 27с</w:t>
      </w:r>
    </w:p>
    <w:p w14:paraId="0918E23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союзный институт по проектированию специальных производств “Гипроспец” впредь именовать “Гос. Союзный проектный институт № 4 – НКОП” (5587, 344).</w:t>
      </w:r>
    </w:p>
    <w:p w14:paraId="1AAC315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ED1DF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 г. НКОП М.М.К. писал письмо № 037 ЗАМ. ПРЕДСЕДАТЕЛЯ СОВНАРКОМА тов. Ч У Б А Р Ю.</w:t>
      </w:r>
    </w:p>
    <w:p w14:paraId="55A333E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передачи завода "Красный Штамповальщик" зав. № 21.</w:t>
      </w:r>
    </w:p>
    <w:p w14:paraId="710B982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Решением КО от 23/Х1- 37 года за № 182сс завод "Красный Штамповальщик" передан в систему НКОП как филиал завода № 21.</w:t>
      </w:r>
    </w:p>
    <w:p w14:paraId="64D8416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Совнарком РСФСР тов. БУЛГАНИН и ГОСПЛАН - тов. КОНОНЕНКО в своих докладных записках просят пересмотреть указанное решение на том основании, что завод “Красный Цинковальщик" производит 50% всей сшивной оцинкованной посуды. В этих же записках указывается, что из 16550 тонн посуды в 1937 году на долю </w:t>
      </w:r>
      <w:r w:rsidRPr="000816EF">
        <w:rPr>
          <w:rFonts w:ascii="Times New Roman" w:hAnsi="Times New Roman"/>
          <w:color w:val="000000" w:themeColor="text1"/>
          <w:sz w:val="16"/>
          <w:szCs w:val="16"/>
        </w:rPr>
        <w:lastRenderedPageBreak/>
        <w:t>завода "Красннй цинковальщик" приходилось 8.000 тонн. На 1938 год планируется всего 9.000 тонн, т.е. такое количество, которое может быть легко выполнено другими заводами кроме завода " Красный Шамповальщик".</w:t>
      </w:r>
    </w:p>
    <w:p w14:paraId="5752837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завод, по заявлению директора, на протяжении 4-х лет систематически не догружается на 50-60% своей мощности и находился на простоях из-за отсутствия сырья.</w:t>
      </w:r>
    </w:p>
    <w:p w14:paraId="1389F45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Передача завода " Красный Цинковальщик" заводу № 21 расширит производственные площади на 4000 м. и дает воз</w:t>
      </w:r>
      <w:r w:rsidRPr="000816EF">
        <w:rPr>
          <w:rFonts w:ascii="Times New Roman" w:hAnsi="Times New Roman"/>
          <w:color w:val="000000" w:themeColor="text1"/>
          <w:sz w:val="16"/>
          <w:szCs w:val="16"/>
        </w:rPr>
        <w:softHyphen/>
        <w:t>можность на нем организовать:</w:t>
      </w:r>
    </w:p>
    <w:p w14:paraId="2E6EDF4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Заготовительное штамповочный цех.</w:t>
      </w:r>
    </w:p>
    <w:p w14:paraId="6E79944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Производство баков и куполов.</w:t>
      </w:r>
    </w:p>
    <w:p w14:paraId="493ADCB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Изготовление штампов и шаблонов.</w:t>
      </w:r>
    </w:p>
    <w:p w14:paraId="7232E9E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счет этого на освободившейся площади завод № 21 организует на своих площадях:</w:t>
      </w:r>
    </w:p>
    <w:p w14:paraId="2643C89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Цех анодной полярризации, который крайне необходим</w:t>
      </w:r>
    </w:p>
    <w:p w14:paraId="1174016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Расширяет отделочный цех.</w:t>
      </w:r>
    </w:p>
    <w:p w14:paraId="2A65D7F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Цех приспособлении и стапелей, который из-за отсутствия площадей -не может развернуть свою работу.</w:t>
      </w:r>
    </w:p>
    <w:p w14:paraId="201B87A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Цех закрылков.</w:t>
      </w:r>
    </w:p>
    <w:p w14:paraId="5B3113B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эти мероприятия позволят заводу № 21 расширить производство в соответствии с программою 1938 года.</w:t>
      </w:r>
    </w:p>
    <w:p w14:paraId="04CD8CA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оставить решение Комитета Обороны в силе (9833,250).</w:t>
      </w:r>
    </w:p>
    <w:p w14:paraId="5C9A89B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2D6A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5127B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117958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1938г. для скорейшей реализации агрегата автоматической снаряжательной машины ГБ-1 проф. Гельперина и инженера В.Т. Балашова КБ-35 (Бюро спецконструкций) в непосредственном ведении НКОП, созданное 15/20 августа 1937 г. по пр. № 00183 с 15.08.1937 г. на заводе № 5 “Краснознаменец”, было подчинено 4ГУ, бюро поручено руководство монтажем и пуском этой машины на заводе № 5. В 06.1939г. - в ведении 1ГУ НКБ.</w:t>
      </w:r>
    </w:p>
    <w:p w14:paraId="00CFCA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 ВОВ в КБ разработана серия ФАБ в корпусах из тонкостенного железобетона: ФАБ-100НГ, ФАБ-250НГ, ФАБ-500НГ и ФАБ-ЮООНГ. В 1943г. создана ФАБ-5000НГ.</w:t>
      </w:r>
    </w:p>
    <w:p w14:paraId="3E98CA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ВОВ штат КБ-35 влит в ГСКБ-47.</w:t>
      </w:r>
    </w:p>
    <w:p w14:paraId="068E03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(06.1939г.)- 3 чел.</w:t>
      </w:r>
    </w:p>
    <w:p w14:paraId="11290B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Руководитель (15.08.1937-06.1939г.-)- проф. Н.И. Геяьперин.</w:t>
      </w:r>
    </w:p>
    <w:p w14:paraId="6EB020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(до и во время ВОВ)- Н.И. Гельперин (11982).</w:t>
      </w:r>
    </w:p>
    <w:p w14:paraId="75D399EF" w14:textId="77777777" w:rsidR="00001E18" w:rsidRPr="000816EF" w:rsidRDefault="00001E1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C56B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 г. АУ утвердило тактико-технические данные 203-мм корпусной гаубицы (3861).</w:t>
      </w:r>
    </w:p>
    <w:p w14:paraId="1DAB63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20A259F" w14:textId="77777777" w:rsidR="00B82C9F" w:rsidRPr="000816EF" w:rsidRDefault="00B82C9F" w:rsidP="000816EF">
      <w:pPr>
        <w:autoSpaceDE w:val="0"/>
        <w:autoSpaceDN w:val="0"/>
        <w:adjustRightInd w:val="0"/>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февраля 1938 г. был издан приказ НКОП №10с, согласно которому все вопросы, касающиеся проведения НИР по вопросам конструирования артиллерийских систем, а также производственным, технологическим и материаловедческим тематикам на заводах III ГУ НКОП, передавались под контроль НИИ-13 НКОП (20074).</w:t>
      </w:r>
    </w:p>
    <w:p w14:paraId="6A5238C0" w14:textId="77777777" w:rsidR="00B82C9F" w:rsidRPr="000816EF" w:rsidRDefault="00B82C9F" w:rsidP="000816EF">
      <w:pPr>
        <w:spacing w:after="0" w:line="240" w:lineRule="auto"/>
        <w:jc w:val="both"/>
        <w:rPr>
          <w:rFonts w:ascii="Times New Roman" w:hAnsi="Times New Roman"/>
          <w:color w:val="0070C0"/>
          <w:sz w:val="16"/>
          <w:szCs w:val="16"/>
        </w:rPr>
      </w:pPr>
    </w:p>
    <w:p w14:paraId="5314D3CE" w14:textId="77777777" w:rsidR="00001E18" w:rsidRPr="000816EF" w:rsidRDefault="00001E1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1938г. по пр. № 27с Гипроспец переименован в ГСПИ № 4 НКОП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пр. № 24 от 26.01.1938г. утвержден Устав института. В 02.1939г. ГСПИ-4 13ГУ НКОП передан в ведение 13ГУ НКБ. В 06.1939г. институт размещался (временно) на площадке НИИ-24 НКБ.</w:t>
      </w:r>
      <w:r w:rsidRPr="000816EF">
        <w:rPr>
          <w:rFonts w:ascii="Times New Roman" w:hAnsi="Times New Roman"/>
          <w:color w:val="000000" w:themeColor="text1"/>
          <w:sz w:val="16"/>
          <w:szCs w:val="16"/>
          <w:vertAlign w:val="superscript"/>
        </w:rPr>
        <w:t>132</w:t>
      </w:r>
    </w:p>
    <w:p w14:paraId="610E69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предприятий по производству различных видов боеприпасов, с 1937 г. специализировался на проектировании патронных заводов. В 1937г. велось проектирование заводов № 17, 46, 179. Приказом № 154 от 21.04.1937г. институту предписано открыть к 10.05.1937г. отделение в Новосибирске для проектирования завода № 179; по пр. № 24 от 26.01.1938г. организовано отделение в Харькове. Пр. № 97сс от 19.03.1938г. поручено к 1.05.1938г. разработать проект модернизации заводов № 176 и № 187; пост, правительства № 1380/к от 2.04.1938г. требовалось к 1.08.1938г. закончить проект завода № 187, приказом № 273 от 20.07.1938г. срок изменен на 1.09.1938г. По пр. № 133 от 8.04.1938г. институту было необходимо к 15.04.1938г. закончить проект цеха средств обтюрации на заводе № 11; приказом № 191сс от 2.06.1938г. требовалось разработать к 1.10.1938г. техпроект переноса завода № 3; приказом № 218сс от 20/22.06.1938г. - разработать к 1.09.1938г. техпроект строительства завода № 302. Пр. № 291с от 7.08.1938г.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00EEF0B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69952A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войны было спроектировано более 20 объектов в Новосибирске, Челябинске, Липецке, Туле, Нижнем Тагиле.</w:t>
      </w:r>
    </w:p>
    <w:p w14:paraId="1A8BFC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075C6F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1945г. в институт переведена часть коллектива ликвидированного СТБ-1.</w:t>
      </w:r>
    </w:p>
    <w:p w14:paraId="00295A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4D76CD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61B628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24415F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7B047D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765B35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2415F9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помещений (06.1939г.)- 525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7A1BAC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(-04-3.09.1937г.)- И.М. Петухов, (3.09.1937-10.1938г.-)- А.А. Арсен(т)ьев. Гендиректор (-1999- 2001 г.-)- Г.И. Орлов,</w:t>
      </w:r>
      <w:r w:rsidRPr="000816EF">
        <w:rPr>
          <w:rFonts w:ascii="Times New Roman" w:hAnsi="Times New Roman"/>
          <w:color w:val="000000" w:themeColor="text1"/>
          <w:sz w:val="16"/>
          <w:szCs w:val="16"/>
          <w:vertAlign w:val="superscript"/>
        </w:rPr>
        <w:t>69</w:t>
      </w:r>
      <w:r w:rsidRPr="000816EF">
        <w:rPr>
          <w:rFonts w:ascii="Times New Roman" w:hAnsi="Times New Roman"/>
          <w:color w:val="000000" w:themeColor="text1"/>
          <w:sz w:val="16"/>
          <w:szCs w:val="16"/>
        </w:rPr>
        <w:t xml:space="preserve"> (2003-09г.-)- Ю.М. Цой.</w:t>
      </w:r>
    </w:p>
    <w:p w14:paraId="12ABB0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спецпроизводству (-06.1937-2.02.1938г.)- А.В. Васильев (должность упразднена); (06.1937г.)- М.Ф. Беляев.</w:t>
      </w:r>
    </w:p>
    <w:p w14:paraId="5FA965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инженер„(-06.1937-09.1938г.)- М.Ф. Беляев, (2009г.)- Л.М. Маслов.</w:t>
      </w:r>
    </w:p>
    <w:p w14:paraId="009F74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инженеры проектов: (11.1937г.)- Смирнов (проект переноса завода № 3), (1938г.)- Елагин (завод № 46), (1938г.)- Викторов (завод № 17).</w:t>
      </w:r>
    </w:p>
    <w:p w14:paraId="004C75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3-го (1938г.)- С.С. Смирнов (11982).</w:t>
      </w:r>
    </w:p>
    <w:p w14:paraId="104883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8F6AD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февраля 1938г. для создания проектного института при 3ГУ НКОП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ОАО «Ипромашпром» /г. Москва ул. Петровка, 3 (1938г.)/ /103473 г. Москва Суворовская пл., 1 тел. 971-70-23/) по пр. 3ГУ № 11 создано оргбюро, его директором с 1.12.1937г. назначен И.П. Корчагин. По решению правительства № 176с от 11.11.1937г. и пр. ЗГУ № 44 от 7.02.1938г. из состава НИИ-1 выделен ГНИ № 7. Пр. НКОП № 77 от 25.02.1938г. утвержден Устав ГПИ-7 ЗГУ НКОП. В 02.1939г. ГПИ-7 ЗГУ передан в ведение ЗГУ НКВ.</w:t>
      </w:r>
    </w:p>
    <w:p w14:paraId="3A7850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ГПИ-7 размещен в одном здании с НИИ-1 по ул. Петровка, 3. По пр. ЗГУ № 232 от 28.11.1938г. ГНИ требовалось передать к 01.1939г. два этажа нового построенного корпуса НИИ-1.</w:t>
      </w:r>
    </w:p>
    <w:p w14:paraId="34C827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Основным профилем ГСПИ-7 стало проектирование предприятий артиллерийского вооружения, а первыми заданиями - проекты развития заводов № 172 и 235. Приказом ЗГУ № 91 от 28.05.1938г. институт назначен генеральным проектантом завода № 235. Приказом № 150с от 5/7.05Д938г. требовалось к 1.10.1938г. разработать техпроект реконструкции завода № 235 НКОП; пр. № 158сс от 10/11.05.1938г. - разработать проект увеличения мощности завода № 172 по выпуску </w:t>
      </w:r>
      <w:r w:rsidRPr="000816EF">
        <w:rPr>
          <w:rFonts w:ascii="Times New Roman" w:hAnsi="Times New Roman"/>
          <w:color w:val="000000" w:themeColor="text1"/>
          <w:sz w:val="16"/>
          <w:szCs w:val="16"/>
        </w:rPr>
        <w:lastRenderedPageBreak/>
        <w:t>гаубиц; пр. № 203с от 8.06.1938г. - к 15.06.1938г. разработать проектное задание по реконструкции завода № 235; пр. 279с от 7.08.1938г. - выполнить техпроекты цехов завода № 172: стале-фасонного, ковочно-прессового, ново-мартеновского, мастерской штампов.</w:t>
      </w:r>
    </w:p>
    <w:p w14:paraId="7D9E0D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ЗГУ № 132 от 22.07.1938г. в институте организована группа по проектированию вентиляционных установок. По пр. ЗГУ № 151 от 15.08.1938г. «в целях широкого внедрения твердых сплавов на заводах» в составе института организован отдел твердых сплавов (ОТС).</w:t>
      </w:r>
    </w:p>
    <w:p w14:paraId="338A967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w:t>
      </w:r>
    </w:p>
    <w:p w14:paraId="66BC50F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1965г. ГСПИ-7 передан в ведение ГУ проектирования и строительства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xml:space="preserve"> и преобразован в Институт проектирования предприятий машиностроительной промышленности (приказ от 6.03.1966г.).</w:t>
      </w:r>
    </w:p>
    <w:p w14:paraId="617BE55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отдел мощностей и перспективного планирования капвложений, отдел проектирования объектов экспериментальной базы.</w:t>
      </w:r>
    </w:p>
    <w:p w14:paraId="691AC0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1966г. имел филиалы в Златоусте, Ижевске, Железногорске, Днепропетровске, которые в дальнейшем преобразованы в самостоятельные институты. Кроме того, действовали специализированные проектные бригады в Воронеже, Харькове, Оренбурге, Ленинграде, Омске.</w:t>
      </w:r>
    </w:p>
    <w:p w14:paraId="4245C2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(2001 г.): предпроектные и проектные работы по строительству новых, реконструкции действующих предприятий РКТ.</w:t>
      </w:r>
    </w:p>
    <w:p w14:paraId="0953FE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(середина 1980-х г.)- 2000 чел.</w:t>
      </w:r>
    </w:p>
    <w:p w14:paraId="764422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начальника (03.1938г.)- И.П. Корчагин. Директор (-05-09.1938г.-) И.П. Корчагин, (после ВОВ)- Г.А. Дунаев, (1957-78г.)- Ф.Г. Титенков, В.А. Суров.</w:t>
      </w:r>
      <w:r w:rsidRPr="000816EF">
        <w:rPr>
          <w:rFonts w:ascii="Times New Roman" w:hAnsi="Times New Roman"/>
          <w:color w:val="000000" w:themeColor="text1"/>
          <w:sz w:val="16"/>
          <w:szCs w:val="16"/>
          <w:vertAlign w:val="superscript"/>
        </w:rPr>
        <w:t>77</w:t>
      </w:r>
      <w:r w:rsidRPr="000816EF">
        <w:rPr>
          <w:rFonts w:ascii="Times New Roman" w:hAnsi="Times New Roman"/>
          <w:color w:val="000000" w:themeColor="text1"/>
          <w:sz w:val="16"/>
          <w:szCs w:val="16"/>
        </w:rPr>
        <w:t xml:space="preserve"> Гендиректор (2001 г.)- В.Ю. Новожилов.</w:t>
      </w:r>
    </w:p>
    <w:p w14:paraId="2EDF68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зам. гендиректора (-1999-2001 г.-)- И.А. Якушкин. Зам. директора (-7.08.1938г.)- П.П. Иванов.</w:t>
      </w:r>
    </w:p>
    <w:p w14:paraId="4BC31A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И.О. гл. инженера (11.05.1938г.-)- </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 Ананьев. Гл. инженер (после ВОВ)- Ф.Г. Титенков, А.Ф. Утыро, Б.Н. Черкасов, (2001 г.)- И.А. Якушкин.</w:t>
      </w:r>
      <w:r w:rsidRPr="000816EF">
        <w:rPr>
          <w:rFonts w:ascii="Times New Roman" w:hAnsi="Times New Roman"/>
          <w:color w:val="000000" w:themeColor="text1"/>
          <w:sz w:val="16"/>
          <w:szCs w:val="16"/>
          <w:vertAlign w:val="superscript"/>
        </w:rPr>
        <w:t>69</w:t>
      </w:r>
    </w:p>
    <w:p w14:paraId="16D768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инженера (21.03.1938г.-)- Г.А. Толпыго.</w:t>
      </w:r>
    </w:p>
    <w:p w14:paraId="60E24C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Начальники отделов: 1-го (14.03.1938г.-)- С.Л(М). Ананьев; ОТС (15.08.1938г.-)-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Каспаров.</w:t>
      </w:r>
    </w:p>
    <w:p w14:paraId="649FBD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 инженеры проекта: Б.Н. Баркан, М.Л. Белокрылов, Ф.И. Бибиков, Ю.Д. Гурьев, В.А. Ермоленко,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Ивлев, (10.1938г.-)- Н.Н. Колитвянский (завод им. Ворошилова), Б.Э. Овандер, А.Н. Полеткин, С.П. Фролов.</w:t>
      </w:r>
    </w:p>
    <w:p w14:paraId="5F2FF0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групп: техпомощи (08.1938г.-)- А.И. Трабский.</w:t>
      </w:r>
    </w:p>
    <w:p w14:paraId="4D2656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Создано:</w:t>
      </w:r>
      <w:r w:rsidRPr="000816EF">
        <w:rPr>
          <w:rFonts w:ascii="Times New Roman" w:hAnsi="Times New Roman"/>
          <w:color w:val="000000" w:themeColor="text1"/>
          <w:sz w:val="16"/>
          <w:szCs w:val="16"/>
        </w:rPr>
        <w:t xml:space="preserve"> сборочно-испытательный корпус, комплекс «Стенд-Старт» для «Энергии-Бурана» на Байконуре; КВЦ ПНИИмаш (1965-70), НИИ ИТ, испытательный комплекс НИИхиммаш, НИИ КП (11982).</w:t>
      </w:r>
    </w:p>
    <w:p w14:paraId="52D3C6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173F852" w14:textId="77777777" w:rsidR="00B80E46" w:rsidRPr="000816EF" w:rsidRDefault="00B80E4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 года НКВМФ обратился к Председателю КО СНК СССР с вопросом о необходимости приобретения: хронометров, палубных часов и секундомеров различных типов, которые в СССР не производились (последняя партия измерителей времени ВМС была закуплена в 1935 году). Испрашиваемая сумма составляла 480 000 рублей в иностранной валюте [Там же, д. 22, л. 209]. 8 февраля 1938 года вышло Постановление КО СНК СССР «Об импорте для НКВМФ СССР измерителей времени», которым определялось: испрашиваемую сумму отпустить [Там же, л. 210, 211]. Народному Комиссариату Машиностроения (НКМ) в 1938 году предлагалось подготовить и освоить в производстве необходимые измерители времени, с тем, чтобы в 1939 году снять с импорта упомянутые измерители. Соответствующие заказы на приобретение данной продукции были направлены фирмам: «Лемания», «Нарден», «Эксцельскпер» (Швейцария); «ФЛКМ» (Германия) (18273).</w:t>
      </w:r>
    </w:p>
    <w:p w14:paraId="790A1C01" w14:textId="77777777" w:rsidR="00B80E46" w:rsidRPr="000816EF" w:rsidRDefault="00B80E46" w:rsidP="000816EF">
      <w:pPr>
        <w:spacing w:after="0" w:line="240" w:lineRule="auto"/>
        <w:jc w:val="both"/>
        <w:rPr>
          <w:rFonts w:ascii="Times New Roman" w:hAnsi="Times New Roman"/>
          <w:color w:val="000000" w:themeColor="text1"/>
          <w:sz w:val="16"/>
          <w:szCs w:val="16"/>
        </w:rPr>
      </w:pPr>
    </w:p>
    <w:p w14:paraId="6B9A0411" w14:textId="77777777" w:rsidR="00B82C9F" w:rsidRPr="000816EF" w:rsidRDefault="00B82C9F"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0E9B0015" w14:textId="77777777" w:rsidR="00B82C9F" w:rsidRPr="000816EF" w:rsidRDefault="00B82C9F"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5B63EC9" w14:textId="77777777" w:rsidR="00B82C9F" w:rsidRPr="000816EF" w:rsidRDefault="00B82C9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2 февраля 1938 Политбюро приняло решение «О мерах для снятия со льдины т. Папанина»:</w:t>
      </w:r>
    </w:p>
    <w:p w14:paraId="7B937F28" w14:textId="77777777" w:rsidR="00B82C9F" w:rsidRPr="000816EF" w:rsidRDefault="00B82C9F" w:rsidP="000816EF">
      <w:pPr>
        <w:widowControl w:val="0"/>
        <w:tabs>
          <w:tab w:val="left" w:pos="253"/>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1. Ледоколу «Таймыр» выйти не позднее утра 3 февраля. Руководство этой частью операции возложить на т. Остальцева А. В., в качестве заместителя т. Шмидта по экспедиции.</w:t>
      </w:r>
    </w:p>
    <w:p w14:paraId="64820F13" w14:textId="77777777" w:rsidR="00B82C9F" w:rsidRPr="000816EF" w:rsidRDefault="00B82C9F" w:rsidP="000816EF">
      <w:pPr>
        <w:widowControl w:val="0"/>
        <w:tabs>
          <w:tab w:val="left" w:pos="258"/>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2. Включить в операцию ледокол «Ермак». Поручить т.т. Жданову, Тевосьяну и Шмидту обеспечить скорейшее окончание самого необходимого ремонта «Ермака».</w:t>
      </w:r>
    </w:p>
    <w:p w14:paraId="6C893B51" w14:textId="77777777" w:rsidR="00B82C9F" w:rsidRPr="000816EF" w:rsidRDefault="00B82C9F" w:rsidP="000816EF">
      <w:pPr>
        <w:widowControl w:val="0"/>
        <w:tabs>
          <w:tab w:val="left" w:pos="258"/>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3. Т. Шмидту выехать в Ленинград и выйти в экспедицию на «Ермаке».</w:t>
      </w:r>
    </w:p>
    <w:p w14:paraId="67B59673" w14:textId="77777777" w:rsidR="00B82C9F" w:rsidRPr="000816EF" w:rsidRDefault="00B82C9F" w:rsidP="000816EF">
      <w:pPr>
        <w:widowControl w:val="0"/>
        <w:tabs>
          <w:tab w:val="left" w:pos="258"/>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4. Т. М. М. Кагановичу и Ушакову ускорить подготовку двух самолётов ЦКБ-30, выделенных для экспедиции т. Спирина, с тем, чтобы вылет из Москвы был не позднее 18 февраля.</w:t>
      </w:r>
    </w:p>
    <w:p w14:paraId="3C5995B7" w14:textId="77777777" w:rsidR="00B82C9F" w:rsidRPr="000816EF" w:rsidRDefault="00B82C9F" w:rsidP="000816EF">
      <w:pPr>
        <w:widowControl w:val="0"/>
        <w:tabs>
          <w:tab w:val="left" w:pos="253"/>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5. Предложить Наркому Военно-Морского Флота немедленно передать Главсевморпути ледокольный пароход «Мурман» для оборудования баз экспедиции т. Спирина на Шпицбергене и на острове Ян-Майен.</w:t>
      </w:r>
    </w:p>
    <w:p w14:paraId="53D16273" w14:textId="77777777" w:rsidR="00B82C9F" w:rsidRPr="000816EF" w:rsidRDefault="00B82C9F" w:rsidP="000816EF">
      <w:pPr>
        <w:spacing w:after="0" w:line="240" w:lineRule="auto"/>
        <w:jc w:val="both"/>
        <w:rPr>
          <w:rFonts w:ascii="Times New Roman" w:hAnsi="Times New Roman"/>
          <w:color w:val="0070C0"/>
          <w:sz w:val="16"/>
          <w:szCs w:val="16"/>
        </w:rPr>
      </w:pPr>
    </w:p>
    <w:p w14:paraId="13E157BD" w14:textId="77777777" w:rsidR="00B80E46" w:rsidRPr="000816EF" w:rsidRDefault="00B80E46"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6EFAD6D" w14:textId="77777777" w:rsidR="00B80E46" w:rsidRPr="000816EF" w:rsidRDefault="00B80E46"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5BA52A7A" w14:textId="77777777" w:rsidR="00B82C9F" w:rsidRPr="000816EF" w:rsidRDefault="00B82C9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2 февраля 1938 г. два PBY-2 Каталина ВМС США летящих в формировании в темноте сталкивается в воздухе в аварии над Тихим океан недалеко от Калифорнии – острова Сан - Клементе, убив весь экипаж одного PBY в семь и трех из шести людей на борту другого PBY. </w:t>
      </w:r>
    </w:p>
    <w:p w14:paraId="6A5B8427" w14:textId="77777777" w:rsidR="00B82C9F" w:rsidRPr="000816EF" w:rsidRDefault="00B82C9F" w:rsidP="000816EF">
      <w:pPr>
        <w:spacing w:after="0" w:line="240" w:lineRule="auto"/>
        <w:jc w:val="both"/>
        <w:rPr>
          <w:rFonts w:ascii="Times New Roman" w:hAnsi="Times New Roman"/>
          <w:color w:val="0070C0"/>
          <w:sz w:val="16"/>
          <w:szCs w:val="16"/>
        </w:rPr>
      </w:pPr>
    </w:p>
    <w:p w14:paraId="53E9B358" w14:textId="77777777" w:rsidR="00B82C9F" w:rsidRPr="000816EF" w:rsidRDefault="00B82C9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2 февраля - Junkers Ju 88 V4 (20797). </w:t>
      </w:r>
    </w:p>
    <w:p w14:paraId="47921561" w14:textId="77777777" w:rsidR="00B82C9F" w:rsidRPr="000816EF" w:rsidRDefault="00B82C9F" w:rsidP="000816EF">
      <w:pPr>
        <w:spacing w:after="0" w:line="240" w:lineRule="auto"/>
        <w:jc w:val="both"/>
        <w:rPr>
          <w:rFonts w:ascii="Times New Roman" w:hAnsi="Times New Roman"/>
          <w:color w:val="0070C0"/>
          <w:sz w:val="16"/>
          <w:szCs w:val="16"/>
        </w:rPr>
      </w:pPr>
    </w:p>
    <w:p w14:paraId="73DCF82D" w14:textId="77777777" w:rsidR="00001E18" w:rsidRPr="000816EF" w:rsidRDefault="00001E18"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 февраля</w:t>
      </w:r>
      <w:r w:rsidRPr="000816EF">
        <w:rPr>
          <w:rFonts w:ascii="Times New Roman" w:hAnsi="Times New Roman"/>
          <w:color w:val="000000" w:themeColor="text1"/>
          <w:sz w:val="16"/>
          <w:szCs w:val="16"/>
        </w:rPr>
        <w:t xml:space="preserve"> в 1938 году первый полёт </w:t>
      </w:r>
      <w:hyperlink w:tgtFrame="_blank" w:history="1">
        <w:r w:rsidRPr="000816EF">
          <w:rPr>
            <w:rFonts w:ascii="Times New Roman" w:hAnsi="Times New Roman"/>
            <w:color w:val="000000" w:themeColor="text1"/>
            <w:sz w:val="16"/>
            <w:szCs w:val="16"/>
          </w:rPr>
          <w:t xml:space="preserve">«Ju.88-V4», </w:t>
        </w:r>
      </w:hyperlink>
      <w:r w:rsidRPr="000816EF">
        <w:rPr>
          <w:rFonts w:ascii="Times New Roman" w:hAnsi="Times New Roman"/>
          <w:color w:val="000000" w:themeColor="text1"/>
          <w:sz w:val="16"/>
          <w:szCs w:val="16"/>
        </w:rPr>
        <w:t>одного из прототипов среднего бомбардировщика «Ju.88а-1» (компания Junkers, Германия). Самолет получил "глаза жука" - фасеточное остекление носовой части. Под кабиной в нижней гондоле была оборудована установка под один пулемет, стрелявший назад-вниз (15028).</w:t>
      </w:r>
    </w:p>
    <w:p w14:paraId="7F29BE6B" w14:textId="77777777" w:rsidR="00001E18" w:rsidRPr="000816EF" w:rsidRDefault="00001E18" w:rsidP="000816EF">
      <w:pPr>
        <w:spacing w:after="0" w:line="240" w:lineRule="auto"/>
        <w:jc w:val="both"/>
        <w:rPr>
          <w:rFonts w:ascii="Times New Roman" w:hAnsi="Times New Roman"/>
          <w:color w:val="000000" w:themeColor="text1"/>
          <w:sz w:val="16"/>
          <w:szCs w:val="16"/>
        </w:rPr>
      </w:pPr>
    </w:p>
    <w:p w14:paraId="7F7B1A9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0B8C9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1FFC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февраля 1938 Нач. НИП АВ м Шевченко и военком НИП АВ ви3р Горбатов утвердили Предварительный отчет по полигонным испытаниям бомбардировочного вооружения СБ N 22316, установленного заводом 22. Отв. исполнители: и3р опытного отдела НИП АВ ВВС ви3р Сатонин.</w:t>
      </w:r>
    </w:p>
    <w:p w14:paraId="3235E7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9108B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w:t>
      </w:r>
    </w:p>
    <w:p w14:paraId="6AB644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Прочность конструкции бомбодержателей свободной подвески при различных вариантах бомбовой нагрузки и эволюциях</w:t>
      </w:r>
    </w:p>
    <w:p w14:paraId="6D78A3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Безотказность действия бомбодержателей</w:t>
      </w:r>
    </w:p>
    <w:p w14:paraId="481850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Безотказность действия и удобство эксплуатации механического сбрасывания</w:t>
      </w:r>
    </w:p>
    <w:p w14:paraId="67C8F1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Надежность крепления бомб и контровки ветрянок взрывателей при наружной подвеске бомб</w:t>
      </w:r>
    </w:p>
    <w:p w14:paraId="22DE8C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Определить удобства и время подъема бомб на внешние держатели с помощью приспособлений конструкции завода 22</w:t>
      </w:r>
    </w:p>
    <w:p w14:paraId="4ECFBF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2FFCA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 бомбардировочной установке: - установка бомбодержателей на свободную подвеску в пределах проведенных испытаний, полигонные испытания выдержала</w:t>
      </w:r>
    </w:p>
    <w:p w14:paraId="7A0606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схеме управления бомбодержателями от ЭСБР-3П - считать необходимым изменить схему управления бомбодержателями для осуществления возможности раздельного сбрасывания бомб, как с наружных, так и с внутренних держателей.</w:t>
      </w:r>
    </w:p>
    <w:p w14:paraId="5421FE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 механическому сбрасыванию - механизм полигонные испытания не выдержал</w:t>
      </w:r>
    </w:p>
    <w:p w14:paraId="371F0B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Приспособление на взрыв и невзрыв - испытания не проводились ввиду установки их на машину в конце испытаний, однако, конструкция не обеспечивает невзрыв при произвольном отрыве бомб. Считать необходимым переделку замков</w:t>
      </w:r>
    </w:p>
    <w:p w14:paraId="3D15CE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Приспособление для подъема бомб - полигонные испытания выдержала</w:t>
      </w:r>
    </w:p>
    <w:p w14:paraId="088DF9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Считать необходимым по устранению перечисленных недостатков представить машину на повторные испытания для дачи окончательного заключения (2738).</w:t>
      </w:r>
    </w:p>
    <w:p w14:paraId="499924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1ADB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февраля 1938 года в НИИ ВВС с завода № 21 поступил И-16 № 34 для показа работы синхронных пулеметов (7721, 39-40).</w:t>
      </w:r>
    </w:p>
    <w:p w14:paraId="085A3D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FFF9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февраля 1938 г. Сильванский и Лемишев отправились на завод № 153 в Новосибирск. Там Сильванский решил построить свой истребитель И-220 (10675).</w:t>
      </w:r>
    </w:p>
    <w:p w14:paraId="5F1705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B69E73" w14:textId="77777777" w:rsidR="005175AC" w:rsidRPr="000816EF" w:rsidRDefault="005175A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февраля 1938 г. было принято решение об участии автожира А-7 в экспедиции на ле</w:t>
      </w:r>
      <w:r w:rsidRPr="000816EF">
        <w:rPr>
          <w:rFonts w:ascii="Times New Roman" w:hAnsi="Times New Roman"/>
          <w:color w:val="0070C0"/>
          <w:sz w:val="16"/>
          <w:szCs w:val="16"/>
        </w:rPr>
        <w:softHyphen/>
        <w:t>доколе «Ермак», а 6 фе</w:t>
      </w:r>
      <w:r w:rsidRPr="000816EF">
        <w:rPr>
          <w:rFonts w:ascii="Times New Roman" w:hAnsi="Times New Roman"/>
          <w:color w:val="0070C0"/>
          <w:sz w:val="16"/>
          <w:szCs w:val="16"/>
        </w:rPr>
        <w:softHyphen/>
        <w:t>враля его уже следовало отправить в Ленинград. В Моск</w:t>
      </w:r>
      <w:r w:rsidRPr="000816EF">
        <w:rPr>
          <w:rFonts w:ascii="Times New Roman" w:hAnsi="Times New Roman"/>
          <w:color w:val="0070C0"/>
          <w:sz w:val="16"/>
          <w:szCs w:val="16"/>
        </w:rPr>
        <w:softHyphen/>
        <w:t>ве срочно начали готовить первый экземпляр А-7. Некото</w:t>
      </w:r>
      <w:r w:rsidRPr="000816EF">
        <w:rPr>
          <w:rFonts w:ascii="Times New Roman" w:hAnsi="Times New Roman"/>
          <w:color w:val="0070C0"/>
          <w:sz w:val="16"/>
          <w:szCs w:val="16"/>
        </w:rPr>
        <w:softHyphen/>
        <w:t>рые недостающие детали оборудования при этом снимали с дублера. Не совсем было понятно, как автожир будет снимать полярников - кабина в полете занята пилотом и штурманом. Однако упускать предоставленную возмож</w:t>
      </w:r>
      <w:r w:rsidRPr="000816EF">
        <w:rPr>
          <w:rFonts w:ascii="Times New Roman" w:hAnsi="Times New Roman"/>
          <w:color w:val="0070C0"/>
          <w:sz w:val="16"/>
          <w:szCs w:val="16"/>
        </w:rPr>
        <w:softHyphen/>
        <w:t>ность практической демонстрации автожира было нелепо. Поэтому под крыльями решили оборудовать подвесные контейнеры, используемые на самолетах Р-5.</w:t>
      </w:r>
    </w:p>
    <w:p w14:paraId="02E95841" w14:textId="77777777" w:rsidR="005175AC" w:rsidRPr="000816EF" w:rsidRDefault="005175A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Работая почти круглосуточно, заводчане смогли подго</w:t>
      </w:r>
      <w:r w:rsidRPr="000816EF">
        <w:rPr>
          <w:rFonts w:ascii="Times New Roman" w:hAnsi="Times New Roman"/>
          <w:color w:val="0070C0"/>
          <w:sz w:val="16"/>
          <w:szCs w:val="16"/>
        </w:rPr>
        <w:softHyphen/>
        <w:t>товить автожир к назначенному сроку 6 февраля, затем на станции в Люберцах погрузили его на специальный литер</w:t>
      </w:r>
      <w:r w:rsidRPr="000816EF">
        <w:rPr>
          <w:rFonts w:ascii="Times New Roman" w:hAnsi="Times New Roman"/>
          <w:color w:val="0070C0"/>
          <w:sz w:val="16"/>
          <w:szCs w:val="16"/>
        </w:rPr>
        <w:softHyphen/>
        <w:t>ный поезд, состоящий из двух грузовых платформ и пас</w:t>
      </w:r>
      <w:r w:rsidRPr="000816EF">
        <w:rPr>
          <w:rFonts w:ascii="Times New Roman" w:hAnsi="Times New Roman"/>
          <w:color w:val="0070C0"/>
          <w:sz w:val="16"/>
          <w:szCs w:val="16"/>
        </w:rPr>
        <w:softHyphen/>
        <w:t>сажирского вагона. Во второй половине дня поезд с авто</w:t>
      </w:r>
      <w:r w:rsidRPr="000816EF">
        <w:rPr>
          <w:rFonts w:ascii="Times New Roman" w:hAnsi="Times New Roman"/>
          <w:color w:val="0070C0"/>
          <w:sz w:val="16"/>
          <w:szCs w:val="16"/>
        </w:rPr>
        <w:softHyphen/>
        <w:t>жиром и участниками экспедиции вне расписания просле</w:t>
      </w:r>
      <w:r w:rsidRPr="000816EF">
        <w:rPr>
          <w:rFonts w:ascii="Times New Roman" w:hAnsi="Times New Roman"/>
          <w:color w:val="0070C0"/>
          <w:sz w:val="16"/>
          <w:szCs w:val="16"/>
        </w:rPr>
        <w:softHyphen/>
        <w:t>довал на Ленинград. В 3 часа ночи 7 февраля поезд прибыл в Ораниенбаум, где автожир погрузили на баржу и на следующий день переправили через Финский залив.</w:t>
      </w:r>
    </w:p>
    <w:p w14:paraId="4CEB6B1D" w14:textId="77777777" w:rsidR="005175AC" w:rsidRPr="000816EF" w:rsidRDefault="005175A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свидетельству участника этой экспедиции конструк</w:t>
      </w:r>
      <w:r w:rsidRPr="000816EF">
        <w:rPr>
          <w:rFonts w:ascii="Times New Roman" w:hAnsi="Times New Roman"/>
          <w:color w:val="0070C0"/>
          <w:sz w:val="16"/>
          <w:szCs w:val="16"/>
        </w:rPr>
        <w:softHyphen/>
        <w:t>тора Кузнецова картина, которую они увидели в Кронштадте, была весьма впечатляющей. Ледокол «Ермак» стоял у стенки в черной туче угольной пыли - начиная с но</w:t>
      </w:r>
      <w:r w:rsidRPr="000816EF">
        <w:rPr>
          <w:rFonts w:ascii="Times New Roman" w:hAnsi="Times New Roman"/>
          <w:color w:val="0070C0"/>
          <w:sz w:val="16"/>
          <w:szCs w:val="16"/>
        </w:rPr>
        <w:softHyphen/>
        <w:t>чи около 2000 военных моряков с линкора «Марат» под зву</w:t>
      </w:r>
      <w:r w:rsidRPr="000816EF">
        <w:rPr>
          <w:rFonts w:ascii="Times New Roman" w:hAnsi="Times New Roman"/>
          <w:color w:val="0070C0"/>
          <w:sz w:val="16"/>
          <w:szCs w:val="16"/>
        </w:rPr>
        <w:softHyphen/>
        <w:t>ки оркестра грузили необходимые для плавания 5000 тонн угля. Только через 14 часов, после того как улеглась пыль, автожир при помощи плавучего крана загрузили на ледо</w:t>
      </w:r>
      <w:r w:rsidRPr="000816EF">
        <w:rPr>
          <w:rFonts w:ascii="Times New Roman" w:hAnsi="Times New Roman"/>
          <w:color w:val="0070C0"/>
          <w:sz w:val="16"/>
          <w:szCs w:val="16"/>
        </w:rPr>
        <w:softHyphen/>
        <w:t>кол и тщательно его закрепили. Выход в море состоялся в ночь на 10 февраля. На борту «Ермака» с автожиром от</w:t>
      </w:r>
      <w:r w:rsidRPr="000816EF">
        <w:rPr>
          <w:rFonts w:ascii="Times New Roman" w:hAnsi="Times New Roman"/>
          <w:color w:val="0070C0"/>
          <w:sz w:val="16"/>
          <w:szCs w:val="16"/>
        </w:rPr>
        <w:softHyphen/>
        <w:t>правились конструктор В.А. Кузнецов, летчик С.А. Корзин</w:t>
      </w:r>
      <w:r w:rsidRPr="000816EF">
        <w:rPr>
          <w:rFonts w:ascii="Times New Roman" w:hAnsi="Times New Roman"/>
          <w:color w:val="0070C0"/>
          <w:sz w:val="16"/>
          <w:szCs w:val="16"/>
        </w:rPr>
        <w:softHyphen/>
        <w:t>щиков, бортмеханик А.М. Коганский и штурман И.Е. Проц ко. За несколько дней ледокол миновал Балтику и 16 фе</w:t>
      </w:r>
      <w:r w:rsidRPr="000816EF">
        <w:rPr>
          <w:rFonts w:ascii="Times New Roman" w:hAnsi="Times New Roman"/>
          <w:color w:val="0070C0"/>
          <w:sz w:val="16"/>
          <w:szCs w:val="16"/>
        </w:rPr>
        <w:softHyphen/>
        <w:t>враля вышел в Северное море, направляясь к месту предполагаемого нахождения льдины. По воспоминаниям Кузнецова, в море началась зыбь, и ледокол с его округ</w:t>
      </w:r>
      <w:r w:rsidRPr="000816EF">
        <w:rPr>
          <w:rFonts w:ascii="Times New Roman" w:hAnsi="Times New Roman"/>
          <w:color w:val="0070C0"/>
          <w:sz w:val="16"/>
          <w:szCs w:val="16"/>
        </w:rPr>
        <w:softHyphen/>
        <w:t>лыми обводами корпуса сильно качало. Приходилось по</w:t>
      </w:r>
      <w:r w:rsidRPr="000816EF">
        <w:rPr>
          <w:rFonts w:ascii="Times New Roman" w:hAnsi="Times New Roman"/>
          <w:color w:val="0070C0"/>
          <w:sz w:val="16"/>
          <w:szCs w:val="16"/>
        </w:rPr>
        <w:softHyphen/>
        <w:t>стоянно дежурить у автожира и следить за его креплени</w:t>
      </w:r>
      <w:r w:rsidRPr="000816EF">
        <w:rPr>
          <w:rFonts w:ascii="Times New Roman" w:hAnsi="Times New Roman"/>
          <w:color w:val="0070C0"/>
          <w:sz w:val="16"/>
          <w:szCs w:val="16"/>
        </w:rPr>
        <w:softHyphen/>
        <w:t>ями на борту. Впрочем, так продолжалось всего 2-3 дня. 19-го стало известно, что «Мурман» и «Таймыр» подошли к льдине и сняли группу Папанина. 20 февраля полярни</w:t>
      </w:r>
      <w:r w:rsidRPr="000816EF">
        <w:rPr>
          <w:rFonts w:ascii="Times New Roman" w:hAnsi="Times New Roman"/>
          <w:color w:val="0070C0"/>
          <w:sz w:val="16"/>
          <w:szCs w:val="16"/>
        </w:rPr>
        <w:softHyphen/>
        <w:t>ков переправили на «Ермак», после чего ледокол развер</w:t>
      </w:r>
      <w:r w:rsidRPr="000816EF">
        <w:rPr>
          <w:rFonts w:ascii="Times New Roman" w:hAnsi="Times New Roman"/>
          <w:color w:val="0070C0"/>
          <w:sz w:val="16"/>
          <w:szCs w:val="16"/>
        </w:rPr>
        <w:softHyphen/>
        <w:t>нулся в обратный путь. Таким образом, продемонстриро</w:t>
      </w:r>
      <w:r w:rsidRPr="000816EF">
        <w:rPr>
          <w:rFonts w:ascii="Times New Roman" w:hAnsi="Times New Roman"/>
          <w:color w:val="0070C0"/>
          <w:sz w:val="16"/>
          <w:szCs w:val="16"/>
        </w:rPr>
        <w:softHyphen/>
        <w:t>вать возможности автожира в спасательной операции не пришлось. Возвращение ледокола «Ермак» в Ленинград со</w:t>
      </w:r>
      <w:r w:rsidRPr="000816EF">
        <w:rPr>
          <w:rFonts w:ascii="Times New Roman" w:hAnsi="Times New Roman"/>
          <w:color w:val="0070C0"/>
          <w:sz w:val="16"/>
          <w:szCs w:val="16"/>
        </w:rPr>
        <w:softHyphen/>
        <w:t>стоялось в ночь на 16 марта (20361).</w:t>
      </w:r>
    </w:p>
    <w:p w14:paraId="7E790589" w14:textId="77777777" w:rsidR="005175AC" w:rsidRPr="000816EF" w:rsidRDefault="005175AC" w:rsidP="000816EF">
      <w:pPr>
        <w:spacing w:after="0" w:line="240" w:lineRule="auto"/>
        <w:jc w:val="both"/>
        <w:rPr>
          <w:rFonts w:ascii="Times New Roman" w:hAnsi="Times New Roman"/>
          <w:color w:val="0070C0"/>
          <w:sz w:val="16"/>
          <w:szCs w:val="16"/>
        </w:rPr>
      </w:pPr>
    </w:p>
    <w:p w14:paraId="114C0AE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февраля 1938 Гл. Инженер Главного Моторного Управления НКОП Макеев подготовил:</w:t>
      </w:r>
    </w:p>
    <w:p w14:paraId="2D4C032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 ПО ВОПРОСУ ПРОЕКТИРОВАНИЯ И ПОСТРОЙКИ СПЕЦИАЛЬНЫХ УСТАНОВОК ДЛЯ ИСПЫТАНИЯ МОТОРОВ ПО ТИПУ РАЙТ ФИЛД</w:t>
      </w:r>
    </w:p>
    <w:p w14:paraId="5822064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правительства № 179 от 14 ноября 1937 г. и № 191сс от 7 декабря 1937 г.)</w:t>
      </w:r>
    </w:p>
    <w:p w14:paraId="2C58799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Секретариата НКОП (исходящий № 039 от 3 февраля, входящий № 270 от 3 февраля)</w:t>
      </w:r>
    </w:p>
    <w:p w14:paraId="593E340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совешднии в Гл. Моторном Управлении от 26.1.38 г. вынесено решение:</w:t>
      </w:r>
    </w:p>
    <w:p w14:paraId="425DFE8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Все работы по проектированию и строительству уста</w:t>
      </w:r>
      <w:r w:rsidRPr="000816EF">
        <w:rPr>
          <w:rFonts w:ascii="Times New Roman" w:hAnsi="Times New Roman"/>
          <w:color w:val="000000" w:themeColor="text1"/>
          <w:sz w:val="16"/>
          <w:szCs w:val="16"/>
        </w:rPr>
        <w:softHyphen/>
        <w:t>новки поручить спецтехбюро Московского Авиационного Института.</w:t>
      </w:r>
    </w:p>
    <w:p w14:paraId="2AF9632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Проектирование строительной части установок закон</w:t>
      </w:r>
      <w:r w:rsidRPr="000816EF">
        <w:rPr>
          <w:rFonts w:ascii="Times New Roman" w:hAnsi="Times New Roman"/>
          <w:color w:val="000000" w:themeColor="text1"/>
          <w:sz w:val="16"/>
          <w:szCs w:val="16"/>
        </w:rPr>
        <w:softHyphen/>
        <w:t>чить к 1.У.38 г.</w:t>
      </w:r>
    </w:p>
    <w:p w14:paraId="3C5E4D5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Ориентировочную стоимость достройки и оборудования одной установки определить в сумме одного миллиона рублей.</w:t>
      </w:r>
    </w:p>
    <w:p w14:paraId="08C947C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Установки для заводов №№ 19 и 29 будут идентичные, ввиду чего стоимость их по обоим заводам (№№ 19 и 29) определяется ориентировочно в сумме два миллиона рублей.</w:t>
      </w:r>
    </w:p>
    <w:p w14:paraId="2CD3D3A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необходимое оборудование для указанных установок -союзного производства.</w:t>
      </w:r>
    </w:p>
    <w:p w14:paraId="556C254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Копия протокола совещания при сем препровождается.</w:t>
      </w:r>
    </w:p>
    <w:p w14:paraId="30E0078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ГЛАВНОГО МОТОРНОГО УПРАВЛЕНИЯ (9843,84).</w:t>
      </w:r>
    </w:p>
    <w:p w14:paraId="1D8E09A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января 1938 состоялось Совещание у ГИ Главного Моторного Управления НКОП тов. Макеева И.М.</w:t>
      </w:r>
    </w:p>
    <w:p w14:paraId="6D163C2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5D4A8A" w:rsidRPr="000816EF" w14:paraId="68AE8919" w14:textId="77777777">
        <w:tc>
          <w:tcPr>
            <w:tcW w:w="5605" w:type="dxa"/>
            <w:tcBorders>
              <w:top w:val="single" w:sz="12" w:space="0" w:color="auto"/>
            </w:tcBorders>
            <w:shd w:val="clear" w:color="auto" w:fill="FFFFFF"/>
          </w:tcPr>
          <w:p w14:paraId="090EFC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ПГУ</w:t>
            </w:r>
          </w:p>
        </w:tc>
        <w:tc>
          <w:tcPr>
            <w:tcW w:w="5605" w:type="dxa"/>
            <w:tcBorders>
              <w:top w:val="single" w:sz="12" w:space="0" w:color="auto"/>
            </w:tcBorders>
            <w:shd w:val="clear" w:color="auto" w:fill="FFFFFF"/>
          </w:tcPr>
          <w:p w14:paraId="1F0A49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тт. МАКЕЕВ, АЛЕКСЕЕВ</w:t>
            </w:r>
          </w:p>
        </w:tc>
      </w:tr>
      <w:tr w:rsidR="005D4A8A" w:rsidRPr="000816EF" w14:paraId="26FBA7BD" w14:textId="77777777">
        <w:tc>
          <w:tcPr>
            <w:tcW w:w="5605" w:type="dxa"/>
            <w:shd w:val="clear" w:color="auto" w:fill="FFFFFF"/>
          </w:tcPr>
          <w:p w14:paraId="0ACE63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3-да № 19</w:t>
            </w:r>
          </w:p>
        </w:tc>
        <w:tc>
          <w:tcPr>
            <w:tcW w:w="5605" w:type="dxa"/>
            <w:shd w:val="clear" w:color="auto" w:fill="FFFFFF"/>
          </w:tcPr>
          <w:p w14:paraId="2AB96F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 ШВЕЦОВ</w:t>
            </w:r>
          </w:p>
        </w:tc>
      </w:tr>
      <w:tr w:rsidR="005D4A8A" w:rsidRPr="000816EF" w14:paraId="68F3FE20" w14:textId="77777777">
        <w:tc>
          <w:tcPr>
            <w:tcW w:w="5605" w:type="dxa"/>
            <w:shd w:val="clear" w:color="auto" w:fill="FFFFFF"/>
          </w:tcPr>
          <w:p w14:paraId="1F5EBF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МАИ</w:t>
            </w:r>
          </w:p>
        </w:tc>
        <w:tc>
          <w:tcPr>
            <w:tcW w:w="5605" w:type="dxa"/>
            <w:shd w:val="clear" w:color="auto" w:fill="FFFFFF"/>
          </w:tcPr>
          <w:p w14:paraId="10D225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т. ЕВАНГУЛОВ.</w:t>
            </w:r>
          </w:p>
        </w:tc>
      </w:tr>
      <w:tr w:rsidR="005D4A8A" w:rsidRPr="000816EF" w14:paraId="0CCC001A" w14:textId="77777777">
        <w:tc>
          <w:tcPr>
            <w:tcW w:w="5605" w:type="dxa"/>
            <w:tcBorders>
              <w:bottom w:val="single" w:sz="12" w:space="0" w:color="auto"/>
            </w:tcBorders>
            <w:shd w:val="clear" w:color="auto" w:fill="FFFFFF"/>
          </w:tcPr>
          <w:p w14:paraId="7368FE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ЦАГИ</w:t>
            </w:r>
          </w:p>
        </w:tc>
        <w:tc>
          <w:tcPr>
            <w:tcW w:w="5605" w:type="dxa"/>
            <w:tcBorders>
              <w:bottom w:val="single" w:sz="12" w:space="0" w:color="auto"/>
            </w:tcBorders>
            <w:shd w:val="clear" w:color="auto" w:fill="FFFFFF"/>
          </w:tcPr>
          <w:p w14:paraId="1E03A4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тт. УШАКОВ, НИКОЛАЕНКО</w:t>
            </w:r>
          </w:p>
        </w:tc>
      </w:tr>
    </w:tbl>
    <w:p w14:paraId="092CA13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w:t>
      </w:r>
    </w:p>
    <w:p w14:paraId="1032790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Сообщение Главного конструктора завода № 19 тов. ШВЕЦОВА по вопросу постройки на заводе № 19, согласно постановления правительства от 14-го Ноября 1937 года установки для проверки на заводе степени охлаждения моторов при работе с винтом и замеров перепада давлений струи охлаждающего воздуха для подбора исходных данных для определения формы дефлекторов и капотов к данному мотору.</w:t>
      </w:r>
    </w:p>
    <w:p w14:paraId="7B5AC40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641F5EB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Главному конструктору завода № 19 - тов. ШВЕЦОВУ совместное ЦАГИ пересмотреть и уточнить представленные ТУ на проектирование установки и передать МАИ к 29 января с.г.</w:t>
      </w:r>
    </w:p>
    <w:p w14:paraId="22817D6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Директору завода № 19, собрать и отправить в ЦАГИ макет мотора М-70 не позднее 1 марта с.г. и макет мотора М-71 в апреле месяце для обдува в аэродинамической трубе.</w:t>
      </w:r>
    </w:p>
    <w:p w14:paraId="5CB4B9F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Все работы по проектированию и строительству аэродинамической установки на заводе № 19 - поручить спец. Техбюро МАИ</w:t>
      </w:r>
    </w:p>
    <w:p w14:paraId="1C4F725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Директору завода № 19, все работы проектирования и строительства оформить договором по Спец. Техбюро МАИ (тов. Евангуловым)</w:t>
      </w:r>
    </w:p>
    <w:p w14:paraId="2EE1D76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Пи составлении проекта аэродинамической установки - для вращения вентилятора ориентироваться на электро-мотор 750-1000 кв с подводом воздуха по трубе неболь</w:t>
      </w:r>
      <w:r w:rsidRPr="000816EF">
        <w:rPr>
          <w:rFonts w:ascii="Times New Roman" w:hAnsi="Times New Roman"/>
          <w:color w:val="000000" w:themeColor="text1"/>
          <w:sz w:val="16"/>
          <w:szCs w:val="16"/>
        </w:rPr>
        <w:softHyphen/>
        <w:t>шого диаметра.</w:t>
      </w:r>
    </w:p>
    <w:p w14:paraId="29128BC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Начальнику Спец.Техбюро тов. ЕВАНГУЛОВУ закончить проектирование строительной части и видать задание на постройку здания к 1 мая с.г.</w:t>
      </w:r>
    </w:p>
    <w:p w14:paraId="47890B9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Ориентировочная стоимость всех работ, включая стоимость оборудования и строительных работ - один миллион рублей.</w:t>
      </w:r>
    </w:p>
    <w:p w14:paraId="6F8E5F7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8. Для постоянного наблюдения на заводе № </w:t>
      </w:r>
      <w:r w:rsidRPr="000816EF">
        <w:rPr>
          <w:rFonts w:ascii="Times New Roman" w:hAnsi="Times New Roman"/>
          <w:color w:val="000000" w:themeColor="text1"/>
          <w:sz w:val="16"/>
          <w:szCs w:val="16"/>
          <w:vertAlign w:val="superscript"/>
        </w:rPr>
        <w:t>:</w:t>
      </w:r>
      <w:r w:rsidRPr="000816EF">
        <w:rPr>
          <w:rFonts w:ascii="Times New Roman" w:hAnsi="Times New Roman"/>
          <w:color w:val="000000" w:themeColor="text1"/>
          <w:sz w:val="16"/>
          <w:szCs w:val="16"/>
        </w:rPr>
        <w:t>19 за-работой по проектированию и подготовке к строительству возложить^ на тов. ШЕРЕМЕТЬЕВА."</w:t>
      </w:r>
    </w:p>
    <w:p w14:paraId="43F1609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9.Учитывая, что постройка установки на М-70 и М-71 по своим данным покрывает потребности завода № 29, предложив Директору завода тов. ЧЕРШШЕВУ на тех же основаниях, не позднее 15-го февраля заключить договор на проектирование и постройку подобной установки и выделить специальное лицо длянаблюдения.за.проектированием и постройкой.</w:t>
      </w:r>
    </w:p>
    <w:p w14:paraId="1E13BDE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Директору завода № 19 - тов. ПОБЕРЕЖСКОМУ и Директору завода № 29 тов..ЧЕРНЫШЕВУ - принять все нообходимые меры для окончания строительства и пуска в работу испытательных установок в 1938 гону (9843,85).</w:t>
      </w:r>
    </w:p>
    <w:p w14:paraId="7669051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F5D3D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февраля 1938 г. вышел приказ N33с НКОП о разделении ПГУ на два управления в составе:</w:t>
      </w:r>
    </w:p>
    <w:p w14:paraId="32CDDD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ПГУ по самолетостроению с подчинением заводов NN 1, 18, 22, 23, 30, 31, 39, 47, 81, 84, 95, 115, 124, 125, 126, 135, 136, 207, 301, АРЗ и подсобных.</w:t>
      </w:r>
    </w:p>
    <w:p w14:paraId="1EBBB4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18 ГУ НКОП по авиационному моторостроению с подчинением заводов NN 16, 19, 20, 24, 25, 26-29, 33, 33бис, 132, 150, 154, 219 и подсобных (11641).</w:t>
      </w:r>
    </w:p>
    <w:p w14:paraId="220615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E7FA055" w14:textId="77777777" w:rsidR="006114E3" w:rsidRPr="000816EF" w:rsidRDefault="006114E3"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3/16 февраля 1939 г. приказом на</w:t>
      </w:r>
      <w:r w:rsidRPr="000816EF">
        <w:rPr>
          <w:color w:val="000000" w:themeColor="text1"/>
          <w:sz w:val="16"/>
          <w:szCs w:val="16"/>
        </w:rPr>
        <w:softHyphen/>
        <w:t>чальника ВВС КА командарма 2-го ранга А. Д. Лок</w:t>
      </w:r>
      <w:r w:rsidRPr="000816EF">
        <w:rPr>
          <w:color w:val="000000" w:themeColor="text1"/>
          <w:sz w:val="16"/>
          <w:szCs w:val="16"/>
        </w:rPr>
        <w:softHyphen/>
        <w:t>тионова № 0039 был отменен отчет НИП АВ об испытаниях с 20 сентября по 20 декабря 1938 г. синхрон</w:t>
      </w:r>
      <w:r w:rsidRPr="000816EF">
        <w:rPr>
          <w:color w:val="000000" w:themeColor="text1"/>
          <w:sz w:val="16"/>
          <w:szCs w:val="16"/>
        </w:rPr>
        <w:softHyphen/>
        <w:t>ного 12,7 мм пулемета и СШ к войсковым испытаниям допущен не был. При этом НИП АВ обязывался «отправлен</w:t>
      </w:r>
      <w:r w:rsidRPr="000816EF">
        <w:rPr>
          <w:color w:val="000000" w:themeColor="text1"/>
          <w:sz w:val="16"/>
          <w:szCs w:val="16"/>
        </w:rPr>
        <w:softHyphen/>
        <w:t>ные отчеты адресатам затребовать обратно».</w:t>
      </w:r>
    </w:p>
    <w:p w14:paraId="6136B990" w14:textId="77777777" w:rsidR="006114E3" w:rsidRPr="000816EF" w:rsidRDefault="006114E3"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Причинами такого решения стало несоответ</w:t>
      </w:r>
      <w:r w:rsidRPr="000816EF">
        <w:rPr>
          <w:color w:val="000000" w:themeColor="text1"/>
          <w:sz w:val="16"/>
          <w:szCs w:val="16"/>
        </w:rPr>
        <w:softHyphen/>
        <w:t>ствие основных характеристик пулемета СШ так</w:t>
      </w:r>
      <w:r w:rsidRPr="000816EF">
        <w:rPr>
          <w:color w:val="000000" w:themeColor="text1"/>
          <w:sz w:val="16"/>
          <w:szCs w:val="16"/>
        </w:rPr>
        <w:softHyphen/>
        <w:t>тико-техническим требованиям (по весу и темпу стрельбы), отсутствие заднего шептала, что не обеспечивало полной безопасности синхронной стрельбы, а также сложность изготовления и экс</w:t>
      </w:r>
      <w:r w:rsidRPr="000816EF">
        <w:rPr>
          <w:color w:val="000000" w:themeColor="text1"/>
          <w:sz w:val="16"/>
          <w:szCs w:val="16"/>
        </w:rPr>
        <w:softHyphen/>
        <w:t>плуатации автомата (17500).</w:t>
      </w:r>
    </w:p>
    <w:p w14:paraId="0B79BD9B" w14:textId="77777777" w:rsidR="006114E3" w:rsidRPr="000816EF" w:rsidRDefault="006114E3" w:rsidP="000816EF">
      <w:pPr>
        <w:spacing w:after="0" w:line="240" w:lineRule="auto"/>
        <w:jc w:val="both"/>
        <w:rPr>
          <w:rFonts w:ascii="Times New Roman" w:eastAsia="Times New Roman" w:hAnsi="Times New Roman"/>
          <w:color w:val="000000" w:themeColor="text1"/>
          <w:sz w:val="16"/>
          <w:szCs w:val="16"/>
          <w:lang w:eastAsia="ru-RU"/>
        </w:rPr>
      </w:pPr>
    </w:p>
    <w:p w14:paraId="586B93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февраля - 15 апреля 1938 г Проведено 9 наземных огневых испытаний ЖРД ОРМ-65 №2 в составе ракетоплана РП-318 (11330).</w:t>
      </w:r>
    </w:p>
    <w:p w14:paraId="31FA74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0637AF0" w14:textId="77777777" w:rsidR="006E1A31" w:rsidRPr="000816EF" w:rsidRDefault="006E1A31" w:rsidP="000816EF">
      <w:pPr>
        <w:pStyle w:val="ae"/>
        <w:shd w:val="clear" w:color="auto" w:fill="FFFFFF"/>
        <w:spacing w:before="0" w:after="0"/>
        <w:jc w:val="both"/>
        <w:rPr>
          <w:color w:val="000000" w:themeColor="text1"/>
          <w:sz w:val="16"/>
          <w:szCs w:val="16"/>
        </w:rPr>
      </w:pPr>
      <w:r w:rsidRPr="000816EF">
        <w:rPr>
          <w:color w:val="000000" w:themeColor="text1"/>
          <w:sz w:val="16"/>
          <w:szCs w:val="16"/>
        </w:rPr>
        <w:t>С 3 февраля по 15 сентября 1938 г. было проведено 9 пусков. Два пуска этого экземпляра двигателя были произведены в летных ис пытаниях на крылатой ракете 212 — 29 января 1939 г. Со гласно актам летных испытаний запуск и работа двигателя ОРМ-65 были удовлетворительными (19586).</w:t>
      </w:r>
    </w:p>
    <w:p w14:paraId="33702BCB" w14:textId="77777777" w:rsidR="006E1A31" w:rsidRPr="000816EF" w:rsidRDefault="006E1A31" w:rsidP="000816EF">
      <w:pPr>
        <w:pStyle w:val="ae"/>
        <w:shd w:val="clear" w:color="auto" w:fill="FFFFFF"/>
        <w:spacing w:before="0" w:after="0"/>
        <w:jc w:val="both"/>
        <w:rPr>
          <w:color w:val="000000" w:themeColor="text1"/>
          <w:sz w:val="16"/>
          <w:szCs w:val="16"/>
        </w:rPr>
      </w:pPr>
    </w:p>
    <w:p w14:paraId="1CF90298" w14:textId="77777777" w:rsidR="00F5510A" w:rsidRPr="000816EF" w:rsidRDefault="00F5510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7E530E0" w14:textId="77777777" w:rsidR="00F5510A" w:rsidRPr="000816EF" w:rsidRDefault="00F5510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525AC46" w14:textId="77777777" w:rsidR="00F5510A" w:rsidRPr="000816EF" w:rsidRDefault="00F5510A" w:rsidP="000816EF">
      <w:pPr>
        <w:pStyle w:val="1130"/>
        <w:shd w:val="clear" w:color="auto" w:fill="auto"/>
        <w:spacing w:line="240" w:lineRule="auto"/>
        <w:ind w:firstLine="0"/>
        <w:rPr>
          <w:rFonts w:ascii="Times New Roman" w:hAnsi="Times New Roman" w:cs="Times New Roman"/>
          <w:color w:val="0070C0"/>
          <w:sz w:val="16"/>
          <w:szCs w:val="16"/>
          <w:lang w:val="ru-RU"/>
        </w:rPr>
      </w:pPr>
      <w:r w:rsidRPr="000816EF">
        <w:rPr>
          <w:rFonts w:ascii="Times New Roman" w:hAnsi="Times New Roman" w:cs="Times New Roman"/>
          <w:color w:val="0070C0"/>
          <w:sz w:val="16"/>
          <w:szCs w:val="16"/>
          <w:lang w:val="ru-RU"/>
        </w:rPr>
        <w:t>3 февраля 1938 опросом членов ПБ</w:t>
      </w:r>
    </w:p>
    <w:p w14:paraId="014ECAE2"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76.- Вопросы К.О.</w:t>
      </w:r>
    </w:p>
    <w:p w14:paraId="46C9DE39"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495F0B4C"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сроках завозки тяжелых станков для НКМаша и об отпуске дополнительного импортного контингента НКМашу.</w:t>
      </w:r>
    </w:p>
    <w:p w14:paraId="5E4138B3"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 изменение решения СТС от 17.Ш.1937 г. за № 51с, Комитет Обороны при СПК Союза ССР постановляет:</w:t>
      </w:r>
    </w:p>
    <w:p w14:paraId="07291FEB"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Продлить НКВнешторгу сроки завоза металлорежущих станков и другого оборудования для цехов заводов тяжелого станкостроения НКМаша в счет отпущенных пост. СТО от 17.Щ.1937г. 10 млн. руб. импортного контингента, разре</w:t>
      </w:r>
      <w:r w:rsidRPr="000816EF">
        <w:rPr>
          <w:rFonts w:ascii="Times New Roman" w:hAnsi="Times New Roman"/>
          <w:color w:val="0070C0"/>
          <w:sz w:val="16"/>
          <w:szCs w:val="16"/>
        </w:rPr>
        <w:softHyphen/>
        <w:t>шив НКВТ завезти указанное оборудование в сроки: не позднее конца 1938г. на,сумму 8.792 тыс. руб. и в 1 квартале 1939 года на сумму 1.208 тыс. рублей.</w:t>
      </w:r>
    </w:p>
    <w:p w14:paraId="4FBA3BA2"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Ввиду удорожания цен на заграничном рынке на заказанные станки и невозможности по конъюнктурным ус</w:t>
      </w:r>
      <w:r w:rsidRPr="000816EF">
        <w:rPr>
          <w:rFonts w:ascii="Times New Roman" w:hAnsi="Times New Roman"/>
          <w:color w:val="0070C0"/>
          <w:sz w:val="16"/>
          <w:szCs w:val="16"/>
        </w:rPr>
        <w:softHyphen/>
        <w:t>ловиям приобрести за границей подержанное оборудование, отпустить НКМашу дополнительный импортный контингент в сумме 3.793 тыс. руб. на закупку металлорежущих стан</w:t>
      </w:r>
      <w:r w:rsidRPr="000816EF">
        <w:rPr>
          <w:rFonts w:ascii="Times New Roman" w:hAnsi="Times New Roman"/>
          <w:color w:val="0070C0"/>
          <w:sz w:val="16"/>
          <w:szCs w:val="16"/>
        </w:rPr>
        <w:softHyphen/>
        <w:t>ков по списку № 1 для вновь строящихся цехов тяжелого станкостроения, утвержденных решением СТО от 17.Ш.37г. Заказ на станки по дополнительному контингенту разместить в Англии, Америке, Франции и Чехословакии.</w:t>
      </w:r>
    </w:p>
    <w:p w14:paraId="368E97B5"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Выписки посланы: т.т. Базилевичу, Брускину, Чвялеву.</w:t>
      </w:r>
    </w:p>
    <w:p w14:paraId="175EDD23"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покупке турбовоздуходувок "Бюхи" для двигателей 38-КР-8.</w:t>
      </w:r>
    </w:p>
    <w:p w14:paraId="2D564E26"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НКВнешторгу импортировать в 1938 г. для НКМаша шесть комплектов турбовоздуходувок "Бюхи" для двигателей 38-КР-8, ассигновав для этого 222.856 рублей.</w:t>
      </w:r>
    </w:p>
    <w:p w14:paraId="6300D7C0"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Закупку воздуходувок произвести в Швейцарии у фирмы Броун-Бовери.</w:t>
      </w:r>
    </w:p>
    <w:p w14:paraId="3261D9AF"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Брускину, Чвялеву.</w:t>
      </w:r>
    </w:p>
    <w:p w14:paraId="6EE8EEDB"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 Об увеличении жел. дор. войск НКВД.</w:t>
      </w:r>
    </w:p>
    <w:p w14:paraId="7920310E"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приема под охрану сооружений на вторых путях Сибирской магистрали, Комсомольской линии и новых ветках в ДВК и для усиления охраны приграничных ж.д. увеличить с 1.П.1938 г. численность ж.д. войск НКВД на 7.050 человек.</w:t>
      </w:r>
    </w:p>
    <w:p w14:paraId="6306DCB2"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 выделить НКВД для проведения допол</w:t>
      </w:r>
      <w:r w:rsidRPr="000816EF">
        <w:rPr>
          <w:rFonts w:ascii="Times New Roman" w:hAnsi="Times New Roman"/>
          <w:color w:val="0070C0"/>
          <w:sz w:val="16"/>
          <w:szCs w:val="16"/>
        </w:rPr>
        <w:softHyphen/>
        <w:t>нительных формирований соответствующий контингент из призыва граждан 1915-1916 года.</w:t>
      </w:r>
    </w:p>
    <w:p w14:paraId="194D8730"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НКВД и НКПС в 2-декадный срок предста</w:t>
      </w:r>
      <w:r w:rsidRPr="000816EF">
        <w:rPr>
          <w:rFonts w:ascii="Times New Roman" w:hAnsi="Times New Roman"/>
          <w:color w:val="0070C0"/>
          <w:sz w:val="16"/>
          <w:szCs w:val="16"/>
        </w:rPr>
        <w:softHyphen/>
        <w:t>вить на утверждение КО расчеты на 1938 год по материаль</w:t>
      </w:r>
      <w:r w:rsidRPr="000816EF">
        <w:rPr>
          <w:rFonts w:ascii="Times New Roman" w:hAnsi="Times New Roman"/>
          <w:color w:val="0070C0"/>
          <w:sz w:val="16"/>
          <w:szCs w:val="16"/>
        </w:rPr>
        <w:softHyphen/>
        <w:t>ному обеспечению дополнительных формирований.</w:t>
      </w:r>
    </w:p>
    <w:p w14:paraId="4E47ECD7"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НКПС’у предусмотреть в плане капитальных вложе</w:t>
      </w:r>
      <w:r w:rsidRPr="000816EF">
        <w:rPr>
          <w:rFonts w:ascii="Times New Roman" w:hAnsi="Times New Roman"/>
          <w:color w:val="0070C0"/>
          <w:sz w:val="16"/>
          <w:szCs w:val="16"/>
        </w:rPr>
        <w:softHyphen/>
        <w:t>ний на 1938 год 28,6 млн. рублей на строительство для дополнительной численности ж.д. войск НКВД.</w:t>
      </w:r>
    </w:p>
    <w:p w14:paraId="3855DAFC"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Ежову, Ворошилову, Бакулину, Кагановичу Л.М.</w:t>
      </w:r>
    </w:p>
    <w:p w14:paraId="50BEB815" w14:textId="77777777" w:rsidR="00F5510A" w:rsidRPr="000816EF" w:rsidRDefault="00F5510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февраля 1938 состоялось заседание ПБ и подписан Протокол № 57 (22913).</w:t>
      </w:r>
    </w:p>
    <w:p w14:paraId="3FA8E2DB" w14:textId="77777777" w:rsidR="00F5510A" w:rsidRPr="000816EF" w:rsidRDefault="00F5510A" w:rsidP="000816EF">
      <w:pPr>
        <w:pStyle w:val="1130"/>
        <w:shd w:val="clear" w:color="auto" w:fill="auto"/>
        <w:spacing w:line="240" w:lineRule="auto"/>
        <w:ind w:firstLine="0"/>
        <w:rPr>
          <w:rFonts w:ascii="Times New Roman" w:hAnsi="Times New Roman" w:cs="Times New Roman"/>
          <w:color w:val="0070C0"/>
          <w:sz w:val="16"/>
          <w:szCs w:val="16"/>
          <w:lang w:val="ru-RU"/>
        </w:rPr>
      </w:pPr>
    </w:p>
    <w:p w14:paraId="714CE615"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E239D94"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27610A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февраля 1938 г. большая партия (30 шт.) самолетов И-16 с усиленным вооружением была подготовлена для отправки в Испанию (11641).</w:t>
      </w:r>
    </w:p>
    <w:p w14:paraId="50E0E6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D5458BB" w14:textId="77777777" w:rsidR="00F5510A" w:rsidRPr="000816EF" w:rsidRDefault="00F5510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27DD0A33" w14:textId="77777777" w:rsidR="00F5510A" w:rsidRPr="000816EF" w:rsidRDefault="00F5510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F9C7C32" w14:textId="77777777" w:rsidR="00F5510A" w:rsidRPr="000816EF" w:rsidRDefault="00F5510A"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3 февраля 1938 в Гренландское море, куда дрейф принес льдину с папанинцами, направили гидрографическое судно Северного флота «Таймыр». 5 февраля на помощь вылетел дирижабль В-6. Однако к вечеру того же дня в плотном тумане он врезался в гору и сгорел. 7 февраля в Гренландское море вышло второе гидрографическое судно Северного флота — «Мурман», а чуть позже базу Полярное покинули эсминец «Карл Либкнехт» и три подводные лодки — Л-3 («Красногвардеец»), Щ-402 и Щ-403. Они заняли позицию от острова Медвежьего до Ян Майена, готовые в любую минуту оказать необходимую помощь. Наконец, 11 февраля из Кронштадта к берегам Гренландии направили и ледокол «Ермак».</w:t>
      </w:r>
    </w:p>
    <w:p w14:paraId="51555C36" w14:textId="77777777" w:rsidR="00F5510A" w:rsidRPr="000816EF" w:rsidRDefault="00F5510A"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19 февраля 1938 Папанинцы перешли со льдины на «Таймыр» и «Мурман», два дня спустя их перевели на подошедший «Ермак», который и доставил 28 февраля героев в Мурманск. Эпопея первой в мире дрейфующей полярной станции завершилась (20487).</w:t>
      </w:r>
    </w:p>
    <w:p w14:paraId="52BF597C" w14:textId="77777777" w:rsidR="00F5510A" w:rsidRPr="000816EF" w:rsidRDefault="00F5510A" w:rsidP="000816EF">
      <w:pPr>
        <w:spacing w:after="0" w:line="240" w:lineRule="auto"/>
        <w:jc w:val="both"/>
        <w:rPr>
          <w:rFonts w:ascii="Times New Roman" w:hAnsi="Times New Roman"/>
          <w:color w:val="0070C0"/>
          <w:sz w:val="16"/>
          <w:szCs w:val="16"/>
        </w:rPr>
      </w:pPr>
    </w:p>
    <w:p w14:paraId="5EF0EE52" w14:textId="77777777" w:rsidR="0054623A"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BF39668" w14:textId="77777777" w:rsidR="0054623A" w:rsidRPr="000816EF" w:rsidRDefault="0054623A"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2ADDECB9" w14:textId="77777777" w:rsidR="0054623A" w:rsidRPr="000816EF" w:rsidRDefault="0054623A"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3 февраля</w:t>
      </w:r>
      <w:r w:rsidRPr="000816EF">
        <w:rPr>
          <w:rFonts w:ascii="Times New Roman" w:hAnsi="Times New Roman"/>
          <w:color w:val="000000" w:themeColor="text1"/>
          <w:sz w:val="16"/>
          <w:szCs w:val="16"/>
        </w:rPr>
        <w:t xml:space="preserve"> в 1938 году состоялся первый полёт самолёта </w:t>
      </w:r>
      <w:hyperlink r:id="rId57" w:tgtFrame="_blank" w:history="1">
        <w:r w:rsidRPr="000816EF">
          <w:rPr>
            <w:rFonts w:ascii="Times New Roman" w:hAnsi="Times New Roman"/>
            <w:color w:val="000000" w:themeColor="text1"/>
            <w:sz w:val="16"/>
            <w:szCs w:val="16"/>
          </w:rPr>
          <w:t xml:space="preserve">«FW-58V12», </w:t>
        </w:r>
      </w:hyperlink>
      <w:r w:rsidRPr="000816EF">
        <w:rPr>
          <w:rFonts w:ascii="Times New Roman" w:hAnsi="Times New Roman"/>
          <w:color w:val="000000" w:themeColor="text1"/>
          <w:sz w:val="16"/>
          <w:szCs w:val="16"/>
        </w:rPr>
        <w:t>использовавшегося в качестве разведчика погоды. Позднее его оснастили высотными моторами Аргус As-401 с винтами изменяемого шага. Многоцелевых вспомогательных самолетов «Fw.58 Weihe» (компания Focke-Wulf, Германия) обозначенных литерой "V" (от немецкого Versuch - опытный), насчитывалось не менее 18 самолетов, причем это были не только вновь построенные машины, но и переделанные из серийных (15029).</w:t>
      </w:r>
    </w:p>
    <w:p w14:paraId="1ECF3FFD" w14:textId="77777777" w:rsidR="0054623A" w:rsidRPr="000816EF" w:rsidRDefault="0054623A" w:rsidP="000816EF">
      <w:pPr>
        <w:spacing w:after="0" w:line="240" w:lineRule="auto"/>
        <w:jc w:val="both"/>
        <w:rPr>
          <w:rFonts w:ascii="Times New Roman" w:hAnsi="Times New Roman"/>
          <w:color w:val="000000" w:themeColor="text1"/>
          <w:sz w:val="16"/>
          <w:szCs w:val="16"/>
        </w:rPr>
      </w:pPr>
    </w:p>
    <w:p w14:paraId="0FD68B07" w14:textId="77777777" w:rsidR="0054623A" w:rsidRPr="000816EF" w:rsidRDefault="0054623A"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3 февраля</w:t>
      </w:r>
      <w:r w:rsidRPr="000816EF">
        <w:rPr>
          <w:rFonts w:ascii="Times New Roman" w:hAnsi="Times New Roman"/>
          <w:color w:val="000000" w:themeColor="text1"/>
          <w:sz w:val="16"/>
          <w:szCs w:val="16"/>
        </w:rPr>
        <w:t xml:space="preserve"> в 1938 году «Отныне я беру на себя непосредственно и лично командование всеми вооруженными силами», - такой приказ подписал в этот день Адольф Гитлер. Предварительно около 40 высших генералов и офицеров отправлены в отставку или перемещены. В их числе военный министр генерал-фельдмаршал Вернер Фон Бломберг (повод - женитьба на бывшей проститутке, хотя свидетелями на свадьбе были Гитлер и Геринг), а также главком сухопутных войск генерал-полковник Вернер Фон Фрич (обвинен в гомосексуализме). Компрометация высших военных чинов была результатом тщательно спланированной акции спецслужб. Не помогло и оправдание Фрича офицерским судом чести (15029).</w:t>
      </w:r>
    </w:p>
    <w:p w14:paraId="34A05546" w14:textId="77777777" w:rsidR="0054623A" w:rsidRPr="000816EF" w:rsidRDefault="0054623A" w:rsidP="000816EF">
      <w:pPr>
        <w:spacing w:after="0" w:line="240" w:lineRule="auto"/>
        <w:jc w:val="both"/>
        <w:rPr>
          <w:rFonts w:ascii="Times New Roman" w:hAnsi="Times New Roman"/>
          <w:color w:val="000000" w:themeColor="text1"/>
          <w:sz w:val="16"/>
          <w:szCs w:val="16"/>
        </w:rPr>
      </w:pPr>
    </w:p>
    <w:p w14:paraId="05F42E1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39892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F326AE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февраля 1938 была подготовлена Справка:</w:t>
      </w:r>
    </w:p>
    <w:p w14:paraId="1C3CA16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Важнейшие вопросы КО, поступившие В.М.М за 4 февраля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5D4A8A" w:rsidRPr="000816EF" w14:paraId="03823887" w14:textId="77777777">
        <w:tc>
          <w:tcPr>
            <w:tcW w:w="1384" w:type="dxa"/>
            <w:tcBorders>
              <w:top w:val="single" w:sz="12" w:space="0" w:color="auto"/>
            </w:tcBorders>
          </w:tcPr>
          <w:p w14:paraId="5D0797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кого, на чье имя:</w:t>
            </w:r>
          </w:p>
        </w:tc>
        <w:tc>
          <w:tcPr>
            <w:tcW w:w="8222" w:type="dxa"/>
            <w:tcBorders>
              <w:top w:val="single" w:sz="12" w:space="0" w:color="auto"/>
            </w:tcBorders>
          </w:tcPr>
          <w:p w14:paraId="07592D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Краткое содержание</w:t>
            </w:r>
          </w:p>
        </w:tc>
        <w:tc>
          <w:tcPr>
            <w:tcW w:w="1602" w:type="dxa"/>
            <w:tcBorders>
              <w:top w:val="single" w:sz="12" w:space="0" w:color="auto"/>
            </w:tcBorders>
          </w:tcPr>
          <w:p w14:paraId="033781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Направление вопроса</w:t>
            </w:r>
          </w:p>
        </w:tc>
      </w:tr>
      <w:tr w:rsidR="005D4A8A" w:rsidRPr="000816EF" w14:paraId="24F2786A" w14:textId="77777777">
        <w:tc>
          <w:tcPr>
            <w:tcW w:w="1384" w:type="dxa"/>
            <w:tcBorders>
              <w:bottom w:val="single" w:sz="12" w:space="0" w:color="auto"/>
            </w:tcBorders>
          </w:tcPr>
          <w:p w14:paraId="35BF4B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Ворошилова К.Е. Мототову В.М.</w:t>
            </w:r>
          </w:p>
        </w:tc>
        <w:tc>
          <w:tcPr>
            <w:tcW w:w="8222" w:type="dxa"/>
            <w:tcBorders>
              <w:bottom w:val="single" w:sz="12" w:space="0" w:color="auto"/>
            </w:tcBorders>
          </w:tcPr>
          <w:p w14:paraId="06B93C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Ильюшин сконструировал бронированный штурмовик у которого высе жихненно важные части забронированы. Самолет имеет мотор АМ-34ФРН и будет обладать скорость. 385-420 км/час. Самолет будет подан на госиспытания в ноябре с.г.</w:t>
            </w:r>
          </w:p>
          <w:p w14:paraId="0B5AB1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Ильюшин настойчиво просит освободить его от обязанностей Начальника самолетного Главка и назначить его ГК завода № 39. Это просьбу дважды подтвердил по телефону. Т. Каганович М.М. возражений не имеет.</w:t>
            </w:r>
          </w:p>
        </w:tc>
        <w:tc>
          <w:tcPr>
            <w:tcW w:w="1602" w:type="dxa"/>
            <w:tcBorders>
              <w:bottom w:val="single" w:sz="12" w:space="0" w:color="auto"/>
            </w:tcBorders>
          </w:tcPr>
          <w:p w14:paraId="315BAC6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Заслушать на КО</w:t>
            </w:r>
          </w:p>
        </w:tc>
      </w:tr>
    </w:tbl>
    <w:p w14:paraId="050231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(3784,1)</w:t>
      </w:r>
    </w:p>
    <w:p w14:paraId="402F284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28BA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февраля 1938, после уточ</w:t>
      </w:r>
      <w:r w:rsidRPr="000816EF">
        <w:rPr>
          <w:rFonts w:ascii="Times New Roman" w:hAnsi="Times New Roman"/>
          <w:color w:val="000000" w:themeColor="text1"/>
          <w:sz w:val="16"/>
          <w:szCs w:val="16"/>
        </w:rPr>
        <w:softHyphen/>
        <w:t>нения секретарем аппарата Г.Д.Базилевичем позиции наркома авиапромыш</w:t>
      </w:r>
      <w:r w:rsidRPr="000816EF">
        <w:rPr>
          <w:rFonts w:ascii="Times New Roman" w:hAnsi="Times New Roman"/>
          <w:color w:val="000000" w:themeColor="text1"/>
          <w:sz w:val="16"/>
          <w:szCs w:val="16"/>
        </w:rPr>
        <w:softHyphen/>
        <w:t xml:space="preserve">ленности М.М.Кагановича в отношении просьбы С.В.Ильюшина </w:t>
      </w:r>
      <w:r w:rsidRPr="000816EF">
        <w:rPr>
          <w:rFonts w:ascii="Times New Roman" w:hAnsi="Times New Roman"/>
          <w:iCs/>
          <w:color w:val="000000" w:themeColor="text1"/>
          <w:sz w:val="16"/>
          <w:szCs w:val="16"/>
        </w:rPr>
        <w:t>"...освободить его от обязанностей Начальника само</w:t>
      </w:r>
      <w:r w:rsidRPr="000816EF">
        <w:rPr>
          <w:rFonts w:ascii="Times New Roman" w:hAnsi="Times New Roman"/>
          <w:iCs/>
          <w:color w:val="000000" w:themeColor="text1"/>
          <w:sz w:val="16"/>
          <w:szCs w:val="16"/>
        </w:rPr>
        <w:softHyphen/>
        <w:t>летного Главка и назначить его Главным конструктором завода</w:t>
      </w:r>
      <w:r w:rsidRPr="000816EF">
        <w:rPr>
          <w:rFonts w:ascii="Times New Roman" w:hAnsi="Times New Roman"/>
          <w:color w:val="000000" w:themeColor="text1"/>
          <w:sz w:val="16"/>
          <w:szCs w:val="16"/>
        </w:rPr>
        <w:t xml:space="preserve"> Л/о39... ", предсе</w:t>
      </w:r>
      <w:r w:rsidRPr="000816EF">
        <w:rPr>
          <w:rFonts w:ascii="Times New Roman" w:hAnsi="Times New Roman"/>
          <w:color w:val="000000" w:themeColor="text1"/>
          <w:sz w:val="16"/>
          <w:szCs w:val="16"/>
        </w:rPr>
        <w:softHyphen/>
        <w:t>датель СНК СССР наложил резолюцию:</w:t>
      </w:r>
    </w:p>
    <w:p w14:paraId="718F6A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"Рассмотреть в КО. Молотов</w:t>
      </w:r>
    </w:p>
    <w:p w14:paraId="2602F0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Тогда же был подготовлен и проект Постановления КО при СНК, которое предполагало: </w:t>
      </w:r>
      <w:r w:rsidRPr="000816EF">
        <w:rPr>
          <w:rFonts w:ascii="Times New Roman" w:hAnsi="Times New Roman"/>
          <w:iCs/>
          <w:color w:val="000000" w:themeColor="text1"/>
          <w:sz w:val="16"/>
          <w:szCs w:val="16"/>
        </w:rPr>
        <w:t>"1. Представленный тов. ИЛЬЮШИНЫМ проект самолета "Лета</w:t>
      </w:r>
      <w:r w:rsidRPr="000816EF">
        <w:rPr>
          <w:rFonts w:ascii="Times New Roman" w:hAnsi="Times New Roman"/>
          <w:iCs/>
          <w:color w:val="000000" w:themeColor="text1"/>
          <w:sz w:val="16"/>
          <w:szCs w:val="16"/>
        </w:rPr>
        <w:softHyphen/>
        <w:t>ющий танк" с мотором АМ-34 (ЛТ-АМ34ФРН), в котором забронированы -летчик, стрелок, мотор, бензо- и маслосистема... - Утвердить. 2. Для констру</w:t>
      </w:r>
      <w:r w:rsidRPr="000816EF">
        <w:rPr>
          <w:rFonts w:ascii="Times New Roman" w:hAnsi="Times New Roman"/>
          <w:iCs/>
          <w:color w:val="000000" w:themeColor="text1"/>
          <w:sz w:val="16"/>
          <w:szCs w:val="16"/>
        </w:rPr>
        <w:softHyphen/>
        <w:t>ирования и строительства самолета ос</w:t>
      </w:r>
      <w:r w:rsidRPr="000816EF">
        <w:rPr>
          <w:rFonts w:ascii="Times New Roman" w:hAnsi="Times New Roman"/>
          <w:iCs/>
          <w:color w:val="000000" w:themeColor="text1"/>
          <w:sz w:val="16"/>
          <w:szCs w:val="16"/>
        </w:rPr>
        <w:softHyphen/>
        <w:t>вободить тов. ИЛЬЮШИНА от обязан</w:t>
      </w:r>
      <w:r w:rsidRPr="000816EF">
        <w:rPr>
          <w:rFonts w:ascii="Times New Roman" w:hAnsi="Times New Roman"/>
          <w:iCs/>
          <w:color w:val="000000" w:themeColor="text1"/>
          <w:sz w:val="16"/>
          <w:szCs w:val="16"/>
        </w:rPr>
        <w:softHyphen/>
        <w:t>ностей Начальника 1-го Главного Управ</w:t>
      </w:r>
      <w:r w:rsidRPr="000816EF">
        <w:rPr>
          <w:rFonts w:ascii="Times New Roman" w:hAnsi="Times New Roman"/>
          <w:iCs/>
          <w:color w:val="000000" w:themeColor="text1"/>
          <w:sz w:val="16"/>
          <w:szCs w:val="16"/>
        </w:rPr>
        <w:softHyphen/>
        <w:t>ления НКОП, оставив его в должности Главного конструктора завода NQ39. 3. Установить срок выхода самолета ЛТ-АМ-34ФРН на государственные испыта</w:t>
      </w:r>
      <w:r w:rsidRPr="000816EF">
        <w:rPr>
          <w:rFonts w:ascii="Times New Roman" w:hAnsi="Times New Roman"/>
          <w:iCs/>
          <w:color w:val="000000" w:themeColor="text1"/>
          <w:sz w:val="16"/>
          <w:szCs w:val="16"/>
        </w:rPr>
        <w:softHyphen/>
        <w:t>ния - ноябрь 1938 года"</w:t>
      </w:r>
      <w:r w:rsidRPr="000816EF">
        <w:rPr>
          <w:rFonts w:ascii="Times New Roman" w:hAnsi="Times New Roman"/>
          <w:color w:val="000000" w:themeColor="text1"/>
          <w:sz w:val="16"/>
          <w:szCs w:val="16"/>
        </w:rPr>
        <w:t xml:space="preserve"> (6467).</w:t>
      </w:r>
    </w:p>
    <w:p w14:paraId="59D35C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в связи с тем, что в это же время УВВС представило на рассмот</w:t>
      </w:r>
      <w:r w:rsidRPr="000816EF">
        <w:rPr>
          <w:rFonts w:ascii="Times New Roman" w:hAnsi="Times New Roman"/>
          <w:color w:val="000000" w:themeColor="text1"/>
          <w:sz w:val="16"/>
          <w:szCs w:val="16"/>
        </w:rPr>
        <w:softHyphen/>
        <w:t>рение правительства проект опытного самолетостроения на 1938-39 гг., было решено Постановление КО по самолету ЛТ-АМ-34ФРН в предложенной редак</w:t>
      </w:r>
      <w:r w:rsidRPr="000816EF">
        <w:rPr>
          <w:rFonts w:ascii="Times New Roman" w:hAnsi="Times New Roman"/>
          <w:color w:val="000000" w:themeColor="text1"/>
          <w:sz w:val="16"/>
          <w:szCs w:val="16"/>
        </w:rPr>
        <w:softHyphen/>
        <w:t>ции пока не выпускать, а дождаться ут</w:t>
      </w:r>
      <w:r w:rsidRPr="000816EF">
        <w:rPr>
          <w:rFonts w:ascii="Times New Roman" w:hAnsi="Times New Roman"/>
          <w:color w:val="000000" w:themeColor="text1"/>
          <w:sz w:val="16"/>
          <w:szCs w:val="16"/>
        </w:rPr>
        <w:softHyphen/>
        <w:t>верждения плана опытного самолетост</w:t>
      </w:r>
      <w:r w:rsidRPr="000816EF">
        <w:rPr>
          <w:rFonts w:ascii="Times New Roman" w:hAnsi="Times New Roman"/>
          <w:color w:val="000000" w:themeColor="text1"/>
          <w:sz w:val="16"/>
          <w:szCs w:val="16"/>
        </w:rPr>
        <w:softHyphen/>
        <w:t>роения и уже затем, наряду с Постанов</w:t>
      </w:r>
      <w:r w:rsidRPr="000816EF">
        <w:rPr>
          <w:rFonts w:ascii="Times New Roman" w:hAnsi="Times New Roman"/>
          <w:color w:val="000000" w:themeColor="text1"/>
          <w:sz w:val="16"/>
          <w:szCs w:val="16"/>
        </w:rPr>
        <w:softHyphen/>
        <w:t>лениями по другим самолетам, подгото</w:t>
      </w:r>
      <w:r w:rsidRPr="000816EF">
        <w:rPr>
          <w:rFonts w:ascii="Times New Roman" w:hAnsi="Times New Roman"/>
          <w:color w:val="000000" w:themeColor="text1"/>
          <w:sz w:val="16"/>
          <w:szCs w:val="16"/>
        </w:rPr>
        <w:softHyphen/>
        <w:t>вить и Постановление по ильюшинскому штурмовику (6467).</w:t>
      </w:r>
    </w:p>
    <w:p w14:paraId="1C9C80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AFED3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февраля 1938-го, после уточнения секретарем аппарата Г.Д.Базилевичем позиции наркома авиапромышленности М.М.Кагановича в отношении просьбы С.В.Ильюшина “...освободить его от обязанностей Начальника самолетного Главка и назначить его Главным конструктором завода № 39...”, председатель СНК СССР В.М.М. наложил на докладной записке С.В.И. резолюцию: “Рассмотреть в КО. Молотов”.</w:t>
      </w:r>
    </w:p>
    <w:p w14:paraId="5D1199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Тогда же был был подготовлен и проект Постановления КО при СНК, которое предполагало:</w:t>
      </w:r>
    </w:p>
    <w:p w14:paraId="073C83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Представленный тов. ИЛЬЮШИНЫМ проект самолета “Летающий танк” с мотором АМ-34 (ЛТ-АМ34ФРН), в котором забронированы - летчик, стрелок, мотор, бензо- и маслосистема... - Утвердить.</w:t>
      </w:r>
    </w:p>
    <w:p w14:paraId="37981C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Для конструирования и строительства самолета освободить тов. ИЛЬЮШИНА от обязанностей Начальника 1-го Главного Управления НКОП оставив его в должности Главного конструктора завода № 39.</w:t>
      </w:r>
    </w:p>
    <w:p w14:paraId="6191A3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Установить срок выхода самолета ЛТ-АМ-34ФРН на государственные испытания - ноябрь 1938 года” (9649).</w:t>
      </w:r>
    </w:p>
    <w:p w14:paraId="2B352A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B2633F" w14:textId="77777777" w:rsidR="006E1A31" w:rsidRPr="000816EF" w:rsidRDefault="006E1A31"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 xml:space="preserve">4 февраля 1938, после уточнения секретарем аппарата Г.Д. Базилевичем некоторых деталей у Ильюшина и позиции наркома авиапромышленности Кагановича, на стол Молотова легли все материалы по «летающему танку» </w:t>
      </w:r>
      <w:r w:rsidRPr="000816EF">
        <w:rPr>
          <w:rStyle w:val="124"/>
          <w:rFonts w:ascii="Times New Roman" w:hAnsi="Times New Roman" w:cs="Times New Roman"/>
          <w:i w:val="0"/>
          <w:color w:val="000000" w:themeColor="text1"/>
          <w:sz w:val="16"/>
          <w:szCs w:val="16"/>
        </w:rPr>
        <w:t>и краткая справка по этому вопросу, в которой отмечалось, что:</w:t>
      </w:r>
      <w:r w:rsidRPr="000816EF">
        <w:rPr>
          <w:rFonts w:ascii="Times New Roman" w:hAnsi="Times New Roman" w:cs="Times New Roman"/>
          <w:color w:val="000000" w:themeColor="text1"/>
          <w:sz w:val="16"/>
          <w:szCs w:val="16"/>
        </w:rPr>
        <w:t xml:space="preserve"> «Тов. Ильюшин настойчиво просит освободить его от должности Начальника самолетного Главка и назначить его Главным конструк</w:t>
      </w:r>
      <w:r w:rsidRPr="000816EF">
        <w:rPr>
          <w:rFonts w:ascii="Times New Roman" w:hAnsi="Times New Roman" w:cs="Times New Roman"/>
          <w:color w:val="000000" w:themeColor="text1"/>
          <w:sz w:val="16"/>
          <w:szCs w:val="16"/>
        </w:rPr>
        <w:softHyphen/>
        <w:t>тором завода №39. Эту просьбу дважды подтвердил по телефону. Тов. Каганович М.М. возражений не имеет».</w:t>
      </w:r>
      <w:r w:rsidRPr="000816EF">
        <w:rPr>
          <w:rStyle w:val="124"/>
          <w:rFonts w:ascii="Times New Roman" w:hAnsi="Times New Roman" w:cs="Times New Roman"/>
          <w:i w:val="0"/>
          <w:color w:val="000000" w:themeColor="text1"/>
          <w:sz w:val="16"/>
          <w:szCs w:val="16"/>
        </w:rPr>
        <w:t xml:space="preserve"> Ознакомив</w:t>
      </w:r>
      <w:r w:rsidRPr="000816EF">
        <w:rPr>
          <w:rStyle w:val="124"/>
          <w:rFonts w:ascii="Times New Roman" w:hAnsi="Times New Roman" w:cs="Times New Roman"/>
          <w:i w:val="0"/>
          <w:color w:val="000000" w:themeColor="text1"/>
          <w:sz w:val="16"/>
          <w:szCs w:val="16"/>
        </w:rPr>
        <w:softHyphen/>
        <w:t>шись с материалами, председатель СНК СССР наложил резолюцию:«</w:t>
      </w:r>
      <w:r w:rsidRPr="000816EF">
        <w:rPr>
          <w:rFonts w:ascii="Times New Roman" w:hAnsi="Times New Roman" w:cs="Times New Roman"/>
          <w:color w:val="000000" w:themeColor="text1"/>
          <w:sz w:val="16"/>
          <w:szCs w:val="16"/>
        </w:rPr>
        <w:t>Рассмотреть в КО. Молотов».</w:t>
      </w:r>
    </w:p>
    <w:p w14:paraId="2396372A" w14:textId="77777777" w:rsidR="006E1A31" w:rsidRPr="000816EF" w:rsidRDefault="006E1A31"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Тогда же был подготовлен и проект постановления Комитета Обороны при СНК СССР, который предполагал:</w:t>
      </w:r>
    </w:p>
    <w:p w14:paraId="54CF007A" w14:textId="77777777" w:rsidR="006E1A31" w:rsidRPr="000816EF" w:rsidRDefault="006E1A31" w:rsidP="000816EF">
      <w:pPr>
        <w:pStyle w:val="121"/>
        <w:shd w:val="clear" w:color="auto" w:fill="auto"/>
        <w:spacing w:line="240" w:lineRule="auto"/>
        <w:jc w:val="both"/>
        <w:rPr>
          <w:rFonts w:ascii="Times New Roman" w:hAnsi="Times New Roman" w:cs="Times New Roman"/>
          <w:b w:val="0"/>
          <w:color w:val="000000" w:themeColor="text1"/>
          <w:sz w:val="16"/>
          <w:szCs w:val="16"/>
        </w:rPr>
      </w:pPr>
      <w:r w:rsidRPr="000816EF">
        <w:rPr>
          <w:rFonts w:ascii="Times New Roman" w:hAnsi="Times New Roman" w:cs="Times New Roman"/>
          <w:b w:val="0"/>
          <w:color w:val="000000" w:themeColor="text1"/>
          <w:sz w:val="16"/>
          <w:szCs w:val="16"/>
        </w:rPr>
        <w:t>«1 Представленный тов. ИЛЬЮ</w:t>
      </w:r>
      <w:r w:rsidRPr="000816EF">
        <w:rPr>
          <w:rFonts w:ascii="Times New Roman" w:hAnsi="Times New Roman" w:cs="Times New Roman"/>
          <w:b w:val="0"/>
          <w:color w:val="000000" w:themeColor="text1"/>
          <w:sz w:val="16"/>
          <w:szCs w:val="16"/>
        </w:rPr>
        <w:softHyphen/>
        <w:t>ШИНЫМ проект самолета «Летающий танк» с мотором АМ-34 (ЛТ-АМ34ФРН), в котором забронированы - летчик, стрелок, мотор, бензо- и маслосистема /../ - Утвердить.</w:t>
      </w:r>
    </w:p>
    <w:p w14:paraId="24522755" w14:textId="77777777" w:rsidR="006E1A31" w:rsidRPr="000816EF" w:rsidRDefault="006E1A3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 Для конструирования и строи</w:t>
      </w:r>
      <w:r w:rsidRPr="000816EF">
        <w:rPr>
          <w:rFonts w:ascii="Times New Roman" w:hAnsi="Times New Roman"/>
          <w:color w:val="000000" w:themeColor="text1"/>
          <w:sz w:val="16"/>
          <w:szCs w:val="16"/>
        </w:rPr>
        <w:softHyphen/>
        <w:t>тельства самолета освободить тов. ИЛЬЮШИНА от обязанностей Начальника 1-го Главного Управления НКОП оставив его в должности главного конструктора завода № 39.</w:t>
      </w:r>
    </w:p>
    <w:p w14:paraId="7EBBA7A4" w14:textId="77777777" w:rsidR="006E1A31" w:rsidRPr="000816EF" w:rsidRDefault="006E1A3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Установить срок выхода самолета ЛТ-АМ-34ФРН ногосударственные испытания - ноябрь 1938." (19084).</w:t>
      </w:r>
    </w:p>
    <w:p w14:paraId="001B2E86" w14:textId="77777777" w:rsidR="006E1A31" w:rsidRPr="000816EF" w:rsidRDefault="006E1A31" w:rsidP="000816EF">
      <w:pPr>
        <w:spacing w:after="0" w:line="240" w:lineRule="auto"/>
        <w:jc w:val="both"/>
        <w:rPr>
          <w:rFonts w:ascii="Times New Roman" w:hAnsi="Times New Roman"/>
          <w:color w:val="000000" w:themeColor="text1"/>
          <w:sz w:val="16"/>
          <w:szCs w:val="16"/>
        </w:rPr>
      </w:pPr>
    </w:p>
    <w:p w14:paraId="2DD48C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февраля 1938 вышло постановление КО N 21 "О производстве ПС-35 и СБ в 1938".</w:t>
      </w:r>
    </w:p>
    <w:p w14:paraId="4E207D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769B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февраля 1938 года постановление КО</w:t>
      </w:r>
    </w:p>
    <w:p w14:paraId="143F0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производстве самолетов ПС-35 и СБ в 1938 году</w:t>
      </w:r>
    </w:p>
    <w:p w14:paraId="500257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постановляет:</w:t>
      </w:r>
    </w:p>
    <w:p w14:paraId="04D8750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Установить программу производства в 1938 году самолетов ПС-35 – 40 штук.</w:t>
      </w:r>
    </w:p>
    <w:p w14:paraId="7F0D7EA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 счет сокращения плана ПС-35 на 60 штук обязать НКОП дополнительно поставить в 1938 году для НКО 100 самолетов СБ (3901,5).</w:t>
      </w:r>
    </w:p>
    <w:p w14:paraId="43C0BDF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44452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февраля 1938 Нач. ПГУ С.В.И. писал письмо N 0043 НКО М.М.К.:</w:t>
      </w:r>
    </w:p>
    <w:p w14:paraId="5C1ABA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при сем проект письма на имя Пред. КО В.М.М. по вопросу постановки на производство самолета конструкции А.С.Я."</w:t>
      </w:r>
    </w:p>
    <w:p w14:paraId="087A1B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 КО В.М.М.:</w:t>
      </w:r>
    </w:p>
    <w:p w14:paraId="4F81DF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"Докладываю Вам о состоянии производства самолета 20 конструкции А.С.Я.:</w:t>
      </w:r>
    </w:p>
    <w:p w14:paraId="446161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20 с М-11 прошел повторные гос. испытания с положительной оценкой.</w:t>
      </w:r>
    </w:p>
    <w:p w14:paraId="66D5DB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23, не нарушая производства У-2 М-11, изготовляется 50 самолетов 20, с выпуском 10 шт. в 1-м кв. В случае получения положительных результатов на войсковых испытаниях самолета 20, м.б. в дальнейшем перевести завод 23 в основном на производство этого самолета.</w:t>
      </w:r>
    </w:p>
    <w:p w14:paraId="354A61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115 модифицированный УТ-1 под Рено 220 нр закончен производством и проходит заводские испытания. Предварительные испытания самолета с невысотным мотором показали удовлетворительные результаты:..." (2381,26).</w:t>
      </w:r>
    </w:p>
    <w:p w14:paraId="017822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DFD2F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февраля 1938 была подготовлена Справка:</w:t>
      </w:r>
    </w:p>
    <w:p w14:paraId="3DACCF1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Важнейшие вопросы КО, поступившие В.М.М за 4 февраля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5D4A8A" w:rsidRPr="000816EF" w14:paraId="78C40B55" w14:textId="77777777">
        <w:tc>
          <w:tcPr>
            <w:tcW w:w="1384" w:type="dxa"/>
            <w:tcBorders>
              <w:top w:val="single" w:sz="12" w:space="0" w:color="auto"/>
            </w:tcBorders>
          </w:tcPr>
          <w:p w14:paraId="299121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кого, на чье имя:</w:t>
            </w:r>
          </w:p>
        </w:tc>
        <w:tc>
          <w:tcPr>
            <w:tcW w:w="8222" w:type="dxa"/>
            <w:tcBorders>
              <w:top w:val="single" w:sz="12" w:space="0" w:color="auto"/>
            </w:tcBorders>
          </w:tcPr>
          <w:p w14:paraId="3FD193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Краткое содержание</w:t>
            </w:r>
          </w:p>
        </w:tc>
        <w:tc>
          <w:tcPr>
            <w:tcW w:w="1602" w:type="dxa"/>
            <w:tcBorders>
              <w:top w:val="single" w:sz="12" w:space="0" w:color="auto"/>
            </w:tcBorders>
          </w:tcPr>
          <w:p w14:paraId="661CC5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Направление вопроса</w:t>
            </w:r>
          </w:p>
        </w:tc>
      </w:tr>
      <w:tr w:rsidR="005D4A8A" w:rsidRPr="000816EF" w14:paraId="723A280E" w14:textId="77777777">
        <w:tc>
          <w:tcPr>
            <w:tcW w:w="1384" w:type="dxa"/>
            <w:tcBorders>
              <w:bottom w:val="single" w:sz="12" w:space="0" w:color="auto"/>
            </w:tcBorders>
          </w:tcPr>
          <w:p w14:paraId="13F3B5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Ворошилова К.Е. Мототову В.М.</w:t>
            </w:r>
          </w:p>
        </w:tc>
        <w:tc>
          <w:tcPr>
            <w:tcW w:w="8222" w:type="dxa"/>
            <w:tcBorders>
              <w:bottom w:val="single" w:sz="12" w:space="0" w:color="auto"/>
            </w:tcBorders>
          </w:tcPr>
          <w:p w14:paraId="07864E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Тов.Ворошилов представил копию докладной записки Военного Совета ВВС о качественном росте боевой авиации в Германии, Италии, Англии, Франции и США. Из докладной записки видно,что Италия и Германия в строительстве истребитель</w:t>
            </w:r>
            <w:r w:rsidRPr="000816EF">
              <w:rPr>
                <w:rFonts w:ascii="Times New Roman" w:hAnsi="Times New Roman"/>
                <w:color w:val="000000" w:themeColor="text1"/>
                <w:sz w:val="16"/>
                <w:szCs w:val="16"/>
              </w:rPr>
              <w:softHyphen/>
              <w:t>ной и скоростной бомбардировочной авиации до</w:t>
            </w:r>
            <w:r w:rsidRPr="000816EF">
              <w:rPr>
                <w:rFonts w:ascii="Times New Roman" w:hAnsi="Times New Roman"/>
                <w:color w:val="000000" w:themeColor="text1"/>
                <w:sz w:val="16"/>
                <w:szCs w:val="16"/>
              </w:rPr>
              <w:softHyphen/>
              <w:t>бились больших успехов (истребители со скоростью 540-610 клм/ч. и бомбардировщики 480-520 клм/ч.). Военный Совет ВВС РККА вносит ряд предложений по дальнейшему развитию старых и строительст</w:t>
            </w:r>
            <w:r w:rsidRPr="000816EF">
              <w:rPr>
                <w:rFonts w:ascii="Times New Roman" w:hAnsi="Times New Roman"/>
                <w:color w:val="000000" w:themeColor="text1"/>
                <w:sz w:val="16"/>
                <w:szCs w:val="16"/>
              </w:rPr>
              <w:softHyphen/>
              <w:t>ву новых типов самолетов для нашей авиации. Т.Ворошилов поддерживает предложения Военного Совета УВВС и просит обсудить этот вопрос на КО вместе с работниками промышленности и конструкторами.</w:t>
            </w:r>
          </w:p>
        </w:tc>
        <w:tc>
          <w:tcPr>
            <w:tcW w:w="1602" w:type="dxa"/>
            <w:tcBorders>
              <w:bottom w:val="single" w:sz="12" w:space="0" w:color="auto"/>
            </w:tcBorders>
          </w:tcPr>
          <w:p w14:paraId="468833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Заслушать на КО</w:t>
            </w:r>
          </w:p>
        </w:tc>
      </w:tr>
    </w:tbl>
    <w:p w14:paraId="3C1F96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(3783,28)</w:t>
      </w:r>
    </w:p>
    <w:p w14:paraId="22E0580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9EAB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февраля 1938 НКОП М.М.К. писал письмо № 234с </w:t>
      </w:r>
    </w:p>
    <w:p w14:paraId="492A65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Постройки турбогенераторной установки</w:t>
      </w:r>
    </w:p>
    <w:p w14:paraId="7A7374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постановлению Правительства от 14.Х1.37 г. на заводе № 19 надлежит построить тур</w:t>
      </w:r>
      <w:r w:rsidRPr="000816EF">
        <w:rPr>
          <w:rFonts w:ascii="Times New Roman" w:hAnsi="Times New Roman"/>
          <w:color w:val="000000" w:themeColor="text1"/>
          <w:sz w:val="16"/>
          <w:szCs w:val="16"/>
        </w:rPr>
        <w:softHyphen/>
        <w:t>богенераторную установку на 6000 кв.</w:t>
      </w:r>
    </w:p>
    <w:p w14:paraId="3A433E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Изготовление проектного задапия и проекта озна</w:t>
      </w:r>
      <w:r w:rsidRPr="000816EF">
        <w:rPr>
          <w:rFonts w:ascii="Times New Roman" w:hAnsi="Times New Roman"/>
          <w:color w:val="000000" w:themeColor="text1"/>
          <w:sz w:val="16"/>
          <w:szCs w:val="16"/>
        </w:rPr>
        <w:softHyphen/>
        <w:t>ченной установки передано 1-м Госпроектным Институ</w:t>
      </w:r>
      <w:r w:rsidRPr="000816EF">
        <w:rPr>
          <w:rFonts w:ascii="Times New Roman" w:hAnsi="Times New Roman"/>
          <w:color w:val="000000" w:themeColor="text1"/>
          <w:sz w:val="16"/>
          <w:szCs w:val="16"/>
        </w:rPr>
        <w:softHyphen/>
        <w:t>том НКОП Монтажно-Техническому Тресту "ГЛАВЗНЕРГОПРОМа”.</w:t>
      </w:r>
    </w:p>
    <w:p w14:paraId="40D092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как турбинная установка в 6000 кв. Подлежит немедленному заказу на импорт, прошу Вашего распоряжен “ГЛАВЗНЕРГОПРОМ” в липе его Монтажно- Технического Треста» немедленно приступить к разра</w:t>
      </w:r>
      <w:r w:rsidRPr="000816EF">
        <w:rPr>
          <w:rFonts w:ascii="Times New Roman" w:hAnsi="Times New Roman"/>
          <w:color w:val="000000" w:themeColor="text1"/>
          <w:sz w:val="16"/>
          <w:szCs w:val="16"/>
        </w:rPr>
        <w:softHyphen/>
        <w:t>ботке проектного задания и в месячной срок уточнить спецификацию, необходимую для заказа оборудования на импорт и внутри Союза.</w:t>
      </w:r>
    </w:p>
    <w:p w14:paraId="1C8F86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прошу дать указания о форсирова</w:t>
      </w:r>
      <w:r w:rsidRPr="000816EF">
        <w:rPr>
          <w:rFonts w:ascii="Times New Roman" w:hAnsi="Times New Roman"/>
          <w:color w:val="000000" w:themeColor="text1"/>
          <w:sz w:val="16"/>
          <w:szCs w:val="16"/>
        </w:rPr>
        <w:softHyphen/>
        <w:t>нии всей проектной работн по указанной установке, чтобы обеспечить в т/г. ввод в эксплоатацию, для чего установить следующие сроки:</w:t>
      </w:r>
    </w:p>
    <w:p w14:paraId="4921B0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Разработка проектного задания с утверждением в "Главэнерго" - 1.Ш с/г.</w:t>
      </w:r>
    </w:p>
    <w:p w14:paraId="2C871E07" w14:textId="77777777" w:rsidR="00B32C77" w:rsidRPr="000816EF" w:rsidRDefault="00B32C77" w:rsidP="000816EF">
      <w:pPr>
        <w:tabs>
          <w:tab w:val="left" w:leader="dot" w:pos="1683"/>
          <w:tab w:val="left" w:leader="dot" w:pos="3342"/>
          <w:tab w:val="left" w:leader="dot" w:pos="3447"/>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Разработка технического проекта с утверждением в "Главэнерго” - 15 Д. с/г.</w:t>
      </w:r>
    </w:p>
    <w:p w14:paraId="5697CFAE" w14:textId="77777777" w:rsidR="00B32C77" w:rsidRPr="000816EF" w:rsidRDefault="00B32C77" w:rsidP="000816EF">
      <w:pPr>
        <w:tabs>
          <w:tab w:val="left" w:pos="942"/>
          <w:tab w:val="left" w:leader="dot" w:pos="3935"/>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Выдача рабочих строительных чертежей, начиная с 1/УШ с/г. (9843,61).</w:t>
      </w:r>
    </w:p>
    <w:p w14:paraId="190717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0209302" w14:textId="77777777" w:rsidR="0054623A" w:rsidRPr="000816EF" w:rsidRDefault="0054623A" w:rsidP="000816EF">
      <w:pPr>
        <w:pStyle w:val="rtejustify"/>
        <w:spacing w:before="0" w:after="0"/>
        <w:rPr>
          <w:rStyle w:val="af0"/>
          <w:rFonts w:eastAsia="Gungsuh"/>
          <w:i w:val="0"/>
          <w:color w:val="000000" w:themeColor="text1"/>
          <w:sz w:val="16"/>
          <w:szCs w:val="16"/>
        </w:rPr>
      </w:pPr>
      <w:r w:rsidRPr="000816EF">
        <w:rPr>
          <w:bCs/>
          <w:color w:val="000000" w:themeColor="text1"/>
          <w:sz w:val="16"/>
          <w:szCs w:val="16"/>
        </w:rPr>
        <w:t>Не ранее 4 февраля 1938 г. Сводка важнейших показаний арестованных по ГУГБ НКВД СССР за 3 февраля 1938 г.</w:t>
      </w:r>
    </w:p>
    <w:p w14:paraId="3CB49270" w14:textId="77777777" w:rsidR="000A6813" w:rsidRPr="000816EF" w:rsidRDefault="000A6813"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Москва</w:t>
      </w:r>
      <w:hyperlink r:id="rId58" w:anchor="_edn1" w:history="1">
        <w:r w:rsidRPr="000816EF">
          <w:rPr>
            <w:color w:val="000000" w:themeColor="text1"/>
            <w:sz w:val="16"/>
            <w:szCs w:val="16"/>
            <w:u w:val="single"/>
          </w:rPr>
          <w:t>[1]</w:t>
        </w:r>
      </w:hyperlink>
    </w:p>
    <w:p w14:paraId="76629CF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402BA39D" w14:textId="77777777" w:rsidR="000A6813" w:rsidRPr="000816EF" w:rsidRDefault="000A6813"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6530A4C3"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СТЕПАНОВ П.М.,</w:t>
      </w:r>
      <w:r w:rsidRPr="000816EF">
        <w:rPr>
          <w:color w:val="000000" w:themeColor="text1"/>
          <w:sz w:val="16"/>
          <w:szCs w:val="16"/>
        </w:rPr>
        <w:t xml:space="preserve"> бывший директор инструментального завода. Допрашивал: ГАВРИЛОВ.</w:t>
      </w:r>
    </w:p>
    <w:p w14:paraId="162DA7C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Показал, что с 1931 года входил в антисоветскую троцкистскую организацию и проводил по ее заданиям вредительскую работу в станкоинструментальной промышленности.</w:t>
      </w:r>
    </w:p>
    <w:p w14:paraId="708B50F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СТЕПАНОВ назвал ряд участников антисоветской организации, в настоящее время уже арестованных и частично осужденных.</w:t>
      </w:r>
    </w:p>
    <w:p w14:paraId="2BAD15DA"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СТЕПАНОВ П.М. также показывает, что вел шпионскую работу в пользу Германии, действуя в данном случае по поручению члена антисоветской организации — БИТКЕРА и передавая последнему шпионские сведения по тяжелой промышленности.</w:t>
      </w:r>
    </w:p>
    <w:p w14:paraId="2A2C200B"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Показания являются первичными.</w:t>
      </w:r>
    </w:p>
    <w:p w14:paraId="79D60349"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ЕГОРОВА-ЛЕПИНЬ Е.Н.,</w:t>
      </w:r>
      <w:r w:rsidRPr="000816EF">
        <w:rPr>
          <w:color w:val="000000" w:themeColor="text1"/>
          <w:sz w:val="16"/>
          <w:szCs w:val="16"/>
        </w:rPr>
        <w:t xml:space="preserve"> бывшая секретарь ВЦСПС. Допрашивали: АНТОНОВ, СИГАЛЬ.</w:t>
      </w:r>
    </w:p>
    <w:p w14:paraId="2248F7B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Показала, что в 1923 году входила в состав зиновьевской организации в Ленинграде и по заданию ЗАЛУЦКОГО и САРКИСОВА вела активную работу на Ленинградских заводах.</w:t>
      </w:r>
    </w:p>
    <w:p w14:paraId="6452F1A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1927 году, будучи на курсах марксизма, ЕГОРОВА установила связь с антисоветской группой бухаринцев и, будучи выдвинута на работу в качестве председателя ЦК профсоюза швейников, проводила подрывную деятельность в швейной промышленности, рассчитанную на искусственное создание недовольства трудящихся.</w:t>
      </w:r>
    </w:p>
    <w:p w14:paraId="5D0C8D65"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ЕГОРОВА-ЛЕПИНЬ показывает также, что в 1934 году, являясь председателем ЦК профсоюза работников резиновой промышленности, помогала вести работу участнику антисоветской троцкистской организации БИТКЕРУ, умышленно саботировала дело охраны труда и создавала условия, в результате которых на 1-м и 2-м заводах в Ярославле и Воронеже имели место взрывы с человеческими жертвами.</w:t>
      </w:r>
    </w:p>
    <w:p w14:paraId="459948B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Заслуживают внимания показания ЕГОРОВОЙ о ее связях с бывшим председателем Леноблпрофсовета АЛЕКСЕЕВЫМ, который вел с ЕГОРОВОЙ переговоры о необходимости организации террористического акта против тов. ЖДАНОВА.</w:t>
      </w:r>
    </w:p>
    <w:p w14:paraId="248752F9"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Показания являются первичными.</w:t>
      </w:r>
    </w:p>
    <w:p w14:paraId="7686E0A9"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КИССИН А.Д.,</w:t>
      </w:r>
      <w:r w:rsidRPr="000816EF">
        <w:rPr>
          <w:color w:val="000000" w:themeColor="text1"/>
          <w:sz w:val="16"/>
          <w:szCs w:val="16"/>
        </w:rPr>
        <w:t xml:space="preserve"> председатель Экспортхлеба Наркомвнешторга, к моменту ареста начальник Главного управления пивоваренной промышленности НКПП. Допрашивали: ДЕГТЯРЕВ, БЕРЕЗОВСКИЙ.</w:t>
      </w:r>
    </w:p>
    <w:p w14:paraId="2F65BB2A"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Показал, что в 1933 году был привлечен РОЗЕНГОЛЬЦЕМ А.П. в антисоветскую троцкистскую организацию, по заданию которой впоследствии вел вредительскую работу в области продажи хлеба за границей по пониженным ценам, срыва сортировки и переработки зерна.</w:t>
      </w:r>
    </w:p>
    <w:p w14:paraId="6CCA193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КИССИН показывает, что по указанию РОЗЕНГОЛЬЦА при посредстве владельца хлебной фирмы «Вайль Германус» ФЛЕГЕНГЕЙМЕРА в Роттердаме он проводил финансирование ТРОЦКОГО путем умышленных скидок фирме при продаже хлеба.</w:t>
      </w:r>
    </w:p>
    <w:p w14:paraId="20354BF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КИССИН, в частности, показывает, что во время продажи одной из партии хлеба скидка достигала 12.000 голландских гульденов, переведенных ФЛЕГЕНГЕЙМЕРОМ на указанный РОЗЕНГОЛЬЦЕМ текущий счет в одном из роттердамских банков.</w:t>
      </w:r>
    </w:p>
    <w:p w14:paraId="37AFEA3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Как показывает КИССИН, в течение 1932, 1933 и 1934 г.г. общее количество похищенных им у государства денежных средств, предназначающихся ТРОЦКОМУ, достигло 36.000 голландских гульденов.</w:t>
      </w:r>
    </w:p>
    <w:p w14:paraId="72B9359D"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Наряду с этим КИССИН по указанию РОЗЕГОЛЬЦА установил связь с резидентом немецкой разведки, бывшим председателем фирмы «Контролько» БЕРНГАРДОМ (был арестован и впоследствии выслан из СССР), которому передавал шпионские сведения о ходе хлебозаготовок и состоянии Хлебоэкспорта.</w:t>
      </w:r>
    </w:p>
    <w:p w14:paraId="464ACEFB"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КИССИН показывает, что в качестве вознаграждения за шпионскую работу он получил от БЕРНГАРДА 1000 долларов.</w:t>
      </w:r>
    </w:p>
    <w:p w14:paraId="3EF35245"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lastRenderedPageBreak/>
        <w:t xml:space="preserve">4. </w:t>
      </w:r>
      <w:r w:rsidRPr="000816EF">
        <w:rPr>
          <w:color w:val="000000" w:themeColor="text1"/>
          <w:sz w:val="16"/>
          <w:szCs w:val="16"/>
          <w:u w:val="single"/>
        </w:rPr>
        <w:t>ТОЧИНСКИЙ A.C.,</w:t>
      </w:r>
      <w:r w:rsidRPr="000816EF">
        <w:rPr>
          <w:color w:val="000000" w:themeColor="text1"/>
          <w:sz w:val="16"/>
          <w:szCs w:val="16"/>
        </w:rPr>
        <w:t xml:space="preserve"> бывший заместитель директора Магнитогорского металлургического комбината. Допрашивал: ЛОБОВСКИЙ.</w:t>
      </w:r>
    </w:p>
    <w:p w14:paraId="17A7E7CD"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Показал, что являлся участником антисоветской организации, действовавшей в черной металлургии.</w:t>
      </w:r>
    </w:p>
    <w:p w14:paraId="1F7468E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ТОЧИНСКИЙ показывает, что по его заданию планы производства во вредительских целях завышались, причем увеличенные количественные задания не обеспечивались соответствующим увеличением лимитов по труду, финансам, сырью, топливу и полуфабрикатами.</w:t>
      </w:r>
    </w:p>
    <w:p w14:paraId="4FEA5AE9"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ТОЧИНСКИЙ дал ряд конкретных показаний о проведенных им вредительских актах.</w:t>
      </w:r>
    </w:p>
    <w:p w14:paraId="6CAE7E6C"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частности, ТОЧИНСКИМ была умышленно сорвана организация производства кислотоупорных и жароупорных тонкостенных труб на заводе им. Ленина в Днепропетровске.</w:t>
      </w:r>
    </w:p>
    <w:p w14:paraId="7D34F702"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Как показывает ТОЧИНСКИЙ, антисоветская организация в Главном управлении металлургической промышленности проводила значительную вредительскую работу путем распыления средств на капитальное строительство.</w:t>
      </w:r>
    </w:p>
    <w:p w14:paraId="73F4F8A4"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Показания ТОЧИНСКОГО о вредительской деятельности являются первичными.</w:t>
      </w:r>
    </w:p>
    <w:p w14:paraId="17F3A19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СТЕРЛИН А.Э.,</w:t>
      </w:r>
      <w:r w:rsidRPr="000816EF">
        <w:rPr>
          <w:color w:val="000000" w:themeColor="text1"/>
          <w:sz w:val="16"/>
          <w:szCs w:val="16"/>
        </w:rPr>
        <w:t xml:space="preserve"> бывший начальник 1-го отдела ЦАГИ, показал, что является участником антисоветской троцкистской организации, действовавшей в ЦАГИ, и проводил вредительскую работу в области военного самолетостроения. Допрашивал: КУЗНЕЦОВ.</w:t>
      </w:r>
    </w:p>
    <w:p w14:paraId="788AFAFD"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СТЕРЛИН показывает, что, еще учась в Военно-воздушной Академии, он являлся скрытым троцкистом и поддерживал связь с существовавшей в Академии троцкистской группой, которая и связала его в 1934 году с ХАРЛАМОВЫМ.</w:t>
      </w:r>
    </w:p>
    <w:p w14:paraId="06CBB3A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СТЕРЛИН назвал ряд членов антисоветской организации в ЦАГИ, в настоящее время уже арестованных.</w:t>
      </w:r>
    </w:p>
    <w:p w14:paraId="4FB7A4F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результате вредительской деятельности организации, при активном участии СТЕРЛИНА, было сорвано строительство экспериментальных самолетов Р-2 и Д-2.</w:t>
      </w:r>
    </w:p>
    <w:p w14:paraId="5340AABD" w14:textId="77777777" w:rsidR="000A6813" w:rsidRPr="000816EF" w:rsidRDefault="000A6813"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72E2FD0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КУЙБЫШЕВ Н.В.,</w:t>
      </w:r>
      <w:r w:rsidRPr="000816EF">
        <w:rPr>
          <w:color w:val="000000" w:themeColor="text1"/>
          <w:sz w:val="16"/>
          <w:szCs w:val="16"/>
        </w:rPr>
        <w:t xml:space="preserve"> бывший командующий войсками ЗакВО. Допрашивали: АГАС и ОРЕДНИКОВ.</w:t>
      </w:r>
    </w:p>
    <w:p w14:paraId="09121D1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КУЙБЫШЕВ дополнительно показал, что по приезде в Тбилиси он застал в качестве заместителя командующего войсками комкора МУЛИНА (дано задание об аресте), прибывшего в Закавказский ВО дней за 10 раньше КУЙБЫШЕВА. Первую информацию о МУЛИНЕ, которая послужила основанием для откровенного разговора с ним, КУЙБЫШЕВ получил при отъезде из Москвы от наркома обороны; нарком обороны рассказал КУЙБЫШЕВУ о связи МУЛИНА с РЕЙНГОЛЬДОМ (осужден) и его близких отношениях с УБОРЕВИЧЕМ, внезапно ухудшившихся за последние месяцы их совместной работы. В связи с этим нарком обороны высказал подозрение, не явилось ли это результатом желания УБОРЕВИЧА иметь в лице МУЛИНА своего человека в каком-либо другом округе. Это предположение основывалось на том, что уже была вскрыта широкая практика ЯКИРА рассылать своих людей в другие округа. По приезде в Тбилиси КУЙБЫШЕВ начал присматриваться к МУЛИНУ. Получив вскоре сообщение комиссара Крымского военного санатория об антисоветских настроениях жены МУЛИНА и сообщение парторганизации Куйбышевского отделения Госбанка об аресте сестры жены МУЛИНА, КУЙБЫШЕВ решил этим воспользоваться для откровенного разговора с МУЛИНЫМ и начал с его связи с РЕЙНГОЛЬДОМ и УБОРЕВИЧЕМ. МУЛИН растерялся, и КУЙБЫШЕВ решил тогда прямо заявить ему, что он уверен, что МУЛИН состоит в заговоре. МУЛИН вначале слабо отрицал, но после того, как КУЙБЫШЕВ заявил, что и он заговорщик, МУЛИН подтвердил свое участие в заговоре. МУЛИН рассказал КУЙБЫШЕВУ, что он был завербован УБОРЕВИЧЕМ, был в курсе всей шпионской антисоветской работы последнего и сам активно «работал» в БВО. МУЛИН рассказал также о своей организационной связи с РЕЙНГОЛЬДОМ и гражданскими заговорщиками Белоруссии. КУЙБЫШЕВ и МУЛИН договорились, что основная задача на ближайший период должна заключаться в осторожном восстановлении оставшихся сил заговора и вербовке новых кадров. МУЛИН рассказал о шпионских связях УБОРЕВИЧА, сообщил КУЙБЫШЕВУ, что УБОРЕВИЧ был связан с генералом БЛОМБЕРГОМ, в частности, рассказал о таком эпизоде из этой шпионской работы: УБОРЕВИЧ настоял перед наркомом обороны, чтобы ему, как будущему командующему Западным фронтом в войне с Германией, был показан имеющийся в Разведпуре оперплан Генштаба Германского рейхсвера. План этот был показан УБОРЕВИЧУ, а через некоторое время соответствующий офицер германского Генштаба, передавший оперплан Разведпуру, был расстрелян. Об этом случае, когда УБОРЕВИЧ выдал офицера немцам, МУЛИН рассказывал со слов УБОРЕВИЧА.</w:t>
      </w:r>
    </w:p>
    <w:p w14:paraId="16F28E2A"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КУЙБЫШЕВ в Закавказском ВО связался также с заговорщиком дивизионным комиссаром РАЗДОЛЬСКИМ</w:t>
      </w:r>
      <w:hyperlink r:id="rId59" w:anchor="_edn2" w:history="1">
        <w:r w:rsidRPr="000816EF">
          <w:rPr>
            <w:color w:val="000000" w:themeColor="text1"/>
            <w:sz w:val="16"/>
            <w:szCs w:val="16"/>
            <w:u w:val="single"/>
          </w:rPr>
          <w:t>[2]</w:t>
        </w:r>
      </w:hyperlink>
      <w:r w:rsidRPr="000816EF">
        <w:rPr>
          <w:color w:val="000000" w:themeColor="text1"/>
          <w:sz w:val="16"/>
          <w:szCs w:val="16"/>
        </w:rPr>
        <w:t xml:space="preserve"> — начальником ПУОКРа (не арестован). Об участии в заговоре РАЗДОЛЬСКОГО КУЙБЫШЕВ узнал от ГАМАРНИКА. РАЗДОЛЬСКИЙ вел подрывную работу в округе, практикуя метод массовых исключений коммунистов из партии, в том числе политруков, без тщательного разбора и не вдаваясь в суть дела, без вызова людей. В результате наряду с лицами, действительно заслуживающими исключения, исключалось много честных лиц, требующих подчас лишь взыскания, а иногда и без всякой вины, на основе непроверенных данных, оказавшихся впоследствии вздорными. Для политрука, исключенного таким путем из партии, это означало одновременно и демобилизацию из армии.</w:t>
      </w:r>
    </w:p>
    <w:p w14:paraId="7244AB6F"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БЕЛОВ И.П.</w:t>
      </w:r>
      <w:r w:rsidRPr="000816EF">
        <w:rPr>
          <w:color w:val="000000" w:themeColor="text1"/>
          <w:sz w:val="16"/>
          <w:szCs w:val="16"/>
        </w:rPr>
        <w:t>, бывший командующий Белорусским ВО.</w:t>
      </w:r>
      <w:hyperlink r:id="rId60" w:anchor="_edn3" w:history="1">
        <w:r w:rsidRPr="000816EF">
          <w:rPr>
            <w:color w:val="000000" w:themeColor="text1"/>
            <w:sz w:val="16"/>
            <w:szCs w:val="16"/>
            <w:u w:val="single"/>
          </w:rPr>
          <w:t>[3]</w:t>
        </w:r>
      </w:hyperlink>
    </w:p>
    <w:p w14:paraId="4F71BAC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Допрашивали: ЯМНИЦКИЙ, КАЗАКЕВИЧ.</w:t>
      </w:r>
    </w:p>
    <w:p w14:paraId="5917756E"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руководство военно-эсеровской организации в Ленинграде возглавлялось тройкой в составе: ЗАПОРОЖЦА — бывшего зам. нач. УНКВД по ЛО (осужден), ПОДШИВАЛОВА И.М. — бывшего командира 20-й стрелковой дивизии, последнее время зам. начштаба ЛВО (арестован) и ТРИФОНОВА — бывшего командира 10 стрелковой дивизии (арестован).</w:t>
      </w:r>
    </w:p>
    <w:p w14:paraId="7400D094"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После ареста ЗАПОРОЖЦА в конце 1934 года основную роль в руководстве военно-эсеровской организацией в ЛВО играл ПОДШИВАЛОВ. В частности, от ЗАПОРОЖЦА ПОДШИВАЛОВ перенял связь с гражданской эсеровской организацией в Ленинграде, персонально с одним из ее руководителей — КУЗЬМИНЫМ — начальником цеха завода «Осоавиахима» (устанавливается).</w:t>
      </w:r>
    </w:p>
    <w:p w14:paraId="5E4EB2E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БЕЛОВУ говорил ЗАПОРОЖЕЦ, а затем то же подтвердил ПОДШИВАЛОВ, что КУЗЬМИН — старый эсер, который еще до революции входил в Петербургский комитет партии эсеров. КУЗЬМИН в годы при советской власти возглавил ряд подпольных эсеровских диверсионных групп, главным образом на оборонных заводах.</w:t>
      </w:r>
    </w:p>
    <w:p w14:paraId="0C3137FC"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Через свои эсеровские связи в Ленинградском порту и среди моряков КУЗЬМИН связывался с одним из лидеров эсеровской эмиграции ЧЕРНОВЫМ.</w:t>
      </w:r>
    </w:p>
    <w:p w14:paraId="573D74A5"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Эсеровская гражданская организация в Ленинграде имела свои ответвления в ВУЗах, среди педагогического персонала, а также среди инженерно-технического и административного персонала заводов и трестов Ленинграда.</w:t>
      </w:r>
    </w:p>
    <w:p w14:paraId="6BB0BD53"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БЕЛОВ дополнительно назвал ряд военных участников военно-эсеровской организации в Ленинграде, в том числе МАЗЮКА — председателя Военного трибунала ЛВО, и НЕЛЮБИНА — бывшего члена Коллегии Военного Трибунала 7-го механизированного корпуса (устанавливается).</w:t>
      </w:r>
    </w:p>
    <w:p w14:paraId="765BFBC1"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МАЗЮК и НЕЛЮБИН, о которых БЕЛОВ знал от ЗАПОРОЖЦА и ПОДШИВАЛОВА, имели связи среди группы участников эсеровской организации, работников суда и прокуратуры в Ленинграде и Москве, возглавлявшихся бывшим военным прокурором СУБОЦКИМ (арестован).</w:t>
      </w:r>
    </w:p>
    <w:p w14:paraId="41D61CD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ПОДШИВАЛОВ имел также связи со следующими участниками военно-эсеровской организации, преподавателями военных академий Ленинграда и в ВУЗах.</w:t>
      </w:r>
    </w:p>
    <w:p w14:paraId="4E1C4196"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Военно-политической академии — ВЕЛИЧКО, ЯЦЕНКО, ЧЕРНИЦКИЙ, в Артиллерийской академии — *ЖОМИН и БРЕГЕДА*</w:t>
      </w:r>
      <w:hyperlink r:id="rId61" w:anchor="_edn4" w:history="1">
        <w:r w:rsidRPr="000816EF">
          <w:rPr>
            <w:color w:val="000000" w:themeColor="text1"/>
            <w:sz w:val="16"/>
            <w:szCs w:val="16"/>
            <w:u w:val="single"/>
          </w:rPr>
          <w:t>[4]</w:t>
        </w:r>
      </w:hyperlink>
      <w:r w:rsidRPr="000816EF">
        <w:rPr>
          <w:color w:val="000000" w:themeColor="text1"/>
          <w:sz w:val="16"/>
          <w:szCs w:val="16"/>
        </w:rPr>
        <w:t>, в Электротехнической академии — *ОРЛОВЦЕВ и КУЗНЕЦОВ*</w:t>
      </w:r>
      <w:hyperlink r:id="rId62" w:anchor="_edn5" w:history="1">
        <w:r w:rsidRPr="000816EF">
          <w:rPr>
            <w:color w:val="000000" w:themeColor="text1"/>
            <w:sz w:val="16"/>
            <w:szCs w:val="16"/>
            <w:u w:val="single"/>
          </w:rPr>
          <w:t>[5]</w:t>
        </w:r>
      </w:hyperlink>
      <w:r w:rsidRPr="000816EF">
        <w:rPr>
          <w:color w:val="000000" w:themeColor="text1"/>
          <w:sz w:val="16"/>
          <w:szCs w:val="16"/>
        </w:rPr>
        <w:t>, в Медицинской академии — ГЛЕЗЕР, на Артиллерийских курсах (КУКС) ГРАЧЕВ и МИНАЕВ, на АБТ — КУКС — ЕВДОКИМОВ. (Все названные лица устанавливаются).</w:t>
      </w:r>
    </w:p>
    <w:p w14:paraId="2D0CF228"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Группой эсеров в военных академиях Ленинграда некоторое время руководили работавшие в Ленинграде ЧЕРНЕВСКИЙ Всеволод и ШИФРЕС (бывший начальник Военно-политической академии) — оба арестованы.</w:t>
      </w:r>
    </w:p>
    <w:p w14:paraId="64B2BA20"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По МВО БЕЛОВ дополнительно назвал как участников военно-эсеровской организации и старых эсеров РОШАЛЯ — работника штаба округа (не арестован), и начальника мобилизационного округа ДЕНИСОВА (арестован). С ним БЕЛОВ держал связь через работавшего в этот период (1930г.) начальника отдела СКУ РККА ЧЕРНЕВСКОГО.</w:t>
      </w:r>
    </w:p>
    <w:p w14:paraId="379B5669"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В МВО БЕЛОВ связался в 1936 г. с пом. ком. войск по материальному обеспечению ОШЛЕЕМ как с участником антисоветского военного заговора (осужден).</w:t>
      </w:r>
    </w:p>
    <w:p w14:paraId="5D4ECC7D" w14:textId="77777777" w:rsidR="000A6813" w:rsidRPr="000816EF" w:rsidRDefault="000A6813" w:rsidP="000816EF">
      <w:pPr>
        <w:pStyle w:val="rtejustify"/>
        <w:spacing w:before="0" w:after="0"/>
        <w:rPr>
          <w:color w:val="000000" w:themeColor="text1"/>
          <w:sz w:val="16"/>
          <w:szCs w:val="16"/>
        </w:rPr>
      </w:pPr>
      <w:r w:rsidRPr="000816EF">
        <w:rPr>
          <w:color w:val="000000" w:themeColor="text1"/>
          <w:sz w:val="16"/>
          <w:szCs w:val="16"/>
        </w:rPr>
        <w:t>От ОШЛЕЯ БЕЛОВ знал, что в МВО имеется группа участников антисоветского военного заговора во главе с бывшим начальником ПВО МВО БЮЛЛЕРОМ (арестован). В составе этой группы ОШЛЕЙ назвал следующих лиц: АПИЛОК (арестован) — зам. нач штаба МВО; ПРИКОН — нач. инженерной службы штаба ПВО; ВИКСНИН — работник штаба ПВО, не арестованы).</w:t>
      </w:r>
    </w:p>
    <w:p w14:paraId="3307C927" w14:textId="77777777" w:rsidR="000A6813" w:rsidRPr="000816EF" w:rsidRDefault="000A6813"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4CBCACAB" w14:textId="77777777" w:rsidR="000A6813" w:rsidRPr="000816EF" w:rsidRDefault="000816EF" w:rsidP="000816EF">
      <w:pPr>
        <w:pStyle w:val="rtejustify"/>
        <w:spacing w:before="0" w:after="0"/>
        <w:rPr>
          <w:color w:val="000000" w:themeColor="text1"/>
          <w:sz w:val="16"/>
          <w:szCs w:val="16"/>
        </w:rPr>
      </w:pPr>
      <w:hyperlink r:id="rId63" w:anchor="_ednref1" w:history="1">
        <w:r w:rsidR="000A6813" w:rsidRPr="000816EF">
          <w:rPr>
            <w:color w:val="000000" w:themeColor="text1"/>
            <w:sz w:val="16"/>
            <w:szCs w:val="16"/>
            <w:u w:val="single"/>
          </w:rPr>
          <w:t>[1]</w:t>
        </w:r>
      </w:hyperlink>
      <w:r w:rsidR="000A6813" w:rsidRPr="000816EF">
        <w:rPr>
          <w:color w:val="000000" w:themeColor="text1"/>
          <w:sz w:val="16"/>
          <w:szCs w:val="16"/>
        </w:rPr>
        <w:t xml:space="preserve"> На первом листе имеется помета Сталина </w:t>
      </w:r>
      <w:r w:rsidR="000A6813" w:rsidRPr="000816EF">
        <w:rPr>
          <w:rStyle w:val="a7"/>
          <w:rFonts w:eastAsia="Gungsuh"/>
          <w:b w:val="0"/>
          <w:color w:val="000000" w:themeColor="text1"/>
          <w:sz w:val="16"/>
          <w:szCs w:val="16"/>
        </w:rPr>
        <w:t>«NB»</w:t>
      </w:r>
      <w:r w:rsidR="000A6813" w:rsidRPr="000816EF">
        <w:rPr>
          <w:color w:val="000000" w:themeColor="text1"/>
          <w:sz w:val="16"/>
          <w:szCs w:val="16"/>
        </w:rPr>
        <w:t>.</w:t>
      </w:r>
    </w:p>
    <w:p w14:paraId="7D38EB3E" w14:textId="77777777" w:rsidR="000A6813" w:rsidRPr="000816EF" w:rsidRDefault="000816EF" w:rsidP="000816EF">
      <w:pPr>
        <w:pStyle w:val="rtejustify"/>
        <w:spacing w:before="0" w:after="0"/>
        <w:rPr>
          <w:color w:val="000000" w:themeColor="text1"/>
          <w:sz w:val="16"/>
          <w:szCs w:val="16"/>
        </w:rPr>
      </w:pPr>
      <w:hyperlink r:id="rId64" w:anchor="_ednref2" w:history="1">
        <w:r w:rsidR="000A6813" w:rsidRPr="000816EF">
          <w:rPr>
            <w:color w:val="000000" w:themeColor="text1"/>
            <w:sz w:val="16"/>
            <w:szCs w:val="16"/>
            <w:u w:val="single"/>
          </w:rPr>
          <w:t>[2]</w:t>
        </w:r>
      </w:hyperlink>
      <w:r w:rsidR="000A6813" w:rsidRPr="000816EF">
        <w:rPr>
          <w:color w:val="000000" w:themeColor="text1"/>
          <w:sz w:val="16"/>
          <w:szCs w:val="16"/>
        </w:rPr>
        <w:t xml:space="preserve"> На левом поле Сталин поставил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w:t>
      </w:r>
    </w:p>
    <w:p w14:paraId="0BA5A289" w14:textId="77777777" w:rsidR="000A6813" w:rsidRPr="000816EF" w:rsidRDefault="000816EF" w:rsidP="000816EF">
      <w:pPr>
        <w:pStyle w:val="rtejustify"/>
        <w:spacing w:before="0" w:after="0"/>
        <w:rPr>
          <w:color w:val="000000" w:themeColor="text1"/>
          <w:sz w:val="16"/>
          <w:szCs w:val="16"/>
        </w:rPr>
      </w:pPr>
      <w:hyperlink r:id="rId65" w:anchor="_ednref3" w:history="1">
        <w:r w:rsidR="000A6813" w:rsidRPr="000816EF">
          <w:rPr>
            <w:color w:val="000000" w:themeColor="text1"/>
            <w:sz w:val="16"/>
            <w:szCs w:val="16"/>
            <w:u w:val="single"/>
          </w:rPr>
          <w:t>[3]</w:t>
        </w:r>
      </w:hyperlink>
      <w:r w:rsidR="000A6813" w:rsidRPr="000816EF">
        <w:rPr>
          <w:color w:val="000000" w:themeColor="text1"/>
          <w:sz w:val="16"/>
          <w:szCs w:val="16"/>
        </w:rPr>
        <w:t xml:space="preserve"> На левом поле Сталин поставил знак </w:t>
      </w:r>
      <w:r w:rsidR="000A6813" w:rsidRPr="000816EF">
        <w:rPr>
          <w:rStyle w:val="a7"/>
          <w:rFonts w:eastAsia="Gungsuh"/>
          <w:b w:val="0"/>
          <w:color w:val="000000" w:themeColor="text1"/>
          <w:sz w:val="16"/>
          <w:szCs w:val="16"/>
        </w:rPr>
        <w:t>«х»</w:t>
      </w:r>
      <w:r w:rsidR="000A6813" w:rsidRPr="000816EF">
        <w:rPr>
          <w:color w:val="000000" w:themeColor="text1"/>
          <w:sz w:val="16"/>
          <w:szCs w:val="16"/>
        </w:rPr>
        <w:t>.</w:t>
      </w:r>
    </w:p>
    <w:p w14:paraId="6C5922BB" w14:textId="77777777" w:rsidR="000A6813" w:rsidRPr="000816EF" w:rsidRDefault="000816EF" w:rsidP="000816EF">
      <w:pPr>
        <w:pStyle w:val="rtejustify"/>
        <w:spacing w:before="0" w:after="0"/>
        <w:rPr>
          <w:color w:val="000000" w:themeColor="text1"/>
          <w:sz w:val="16"/>
          <w:szCs w:val="16"/>
        </w:rPr>
      </w:pPr>
      <w:hyperlink r:id="rId66" w:anchor="_ednref4" w:history="1">
        <w:r w:rsidR="000A6813" w:rsidRPr="000816EF">
          <w:rPr>
            <w:color w:val="000000" w:themeColor="text1"/>
            <w:sz w:val="16"/>
            <w:szCs w:val="16"/>
            <w:u w:val="single"/>
          </w:rPr>
          <w:t>[4]</w:t>
        </w:r>
      </w:hyperlink>
      <w:r w:rsidR="000A6813" w:rsidRPr="000816EF">
        <w:rPr>
          <w:color w:val="000000" w:themeColor="text1"/>
          <w:sz w:val="16"/>
          <w:szCs w:val="16"/>
        </w:rPr>
        <w:t xml:space="preserve"> *-* Фамилии подчеркнуты Сталиным.</w:t>
      </w:r>
    </w:p>
    <w:p w14:paraId="32964C48" w14:textId="77777777" w:rsidR="000A6813" w:rsidRPr="000816EF" w:rsidRDefault="000816EF" w:rsidP="000816EF">
      <w:pPr>
        <w:pStyle w:val="rtejustify"/>
        <w:spacing w:before="0" w:after="0"/>
        <w:rPr>
          <w:color w:val="000000" w:themeColor="text1"/>
          <w:sz w:val="16"/>
          <w:szCs w:val="16"/>
        </w:rPr>
      </w:pPr>
      <w:hyperlink r:id="rId67" w:anchor="_ednref5" w:history="1">
        <w:r w:rsidR="000A6813" w:rsidRPr="000816EF">
          <w:rPr>
            <w:color w:val="000000" w:themeColor="text1"/>
            <w:sz w:val="16"/>
            <w:szCs w:val="16"/>
            <w:u w:val="single"/>
          </w:rPr>
          <w:t>[5]</w:t>
        </w:r>
      </w:hyperlink>
      <w:r w:rsidR="000A6813" w:rsidRPr="000816EF">
        <w:rPr>
          <w:color w:val="000000" w:themeColor="text1"/>
          <w:sz w:val="16"/>
          <w:szCs w:val="16"/>
        </w:rPr>
        <w:t xml:space="preserve"> *-* Фамилии подчеркнуты Сталиным.</w:t>
      </w:r>
    </w:p>
    <w:p w14:paraId="4AF932CF"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404. Л. 86—94. </w:t>
      </w:r>
    </w:p>
    <w:p w14:paraId="551F0212" w14:textId="77777777" w:rsidR="000A6813" w:rsidRPr="000816EF" w:rsidRDefault="000A681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46-50 (12352).</w:t>
      </w:r>
    </w:p>
    <w:p w14:paraId="219F4256" w14:textId="77777777" w:rsidR="000A6813" w:rsidRPr="000816EF" w:rsidRDefault="000A6813" w:rsidP="000816EF">
      <w:pPr>
        <w:spacing w:after="0" w:line="240" w:lineRule="auto"/>
        <w:jc w:val="both"/>
        <w:rPr>
          <w:rFonts w:ascii="Times New Roman" w:hAnsi="Times New Roman"/>
          <w:color w:val="000000" w:themeColor="text1"/>
          <w:sz w:val="16"/>
          <w:szCs w:val="16"/>
        </w:rPr>
      </w:pPr>
    </w:p>
    <w:p w14:paraId="43FD97EA"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февраля 1938</w:t>
      </w:r>
    </w:p>
    <w:p w14:paraId="72B9CD43"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ВСЕМ СТ. ВОЕНПРЕДАМ УВВС РККА</w:t>
      </w:r>
    </w:p>
    <w:p w14:paraId="5D047AB3"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САМОЛЕТНЫХ ЗАВОДАХ.</w:t>
      </w:r>
    </w:p>
    <w:p w14:paraId="0FE40C82"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Только Ст.Военпреду УВВС РККА при ЦАГИ и ВИАМ”а</w:t>
      </w:r>
    </w:p>
    <w:p w14:paraId="3AC084C9"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Инженеру I ранга т.Каперскому.</w:t>
      </w:r>
    </w:p>
    <w:p w14:paraId="06B2D748"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На 1938 год УВВС РККА утверждена следующая окраска самолетов, моторов и агрегатов:</w:t>
      </w:r>
    </w:p>
    <w:p w14:paraId="15F9AAD8"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Для сухопутных самолетов деревянной и смешанной конструкции включая и учебные самолеты:</w:t>
      </w:r>
    </w:p>
    <w:p w14:paraId="261BD119"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нижние поверхности крыльев / у бипланов как верхних, та и нижних/, низ горизонтального оперения и низ фюзеляже й/ как гранных, так и типа монокок/ - окрашивать в серебрист алюминиевой /матовый/ цвет;</w:t>
      </w:r>
    </w:p>
    <w:p w14:paraId="14318181"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b/ верхние поверхности крыльев (у бипланов как верхи так инжних), верх горизонтального оперения, вертикально оперение, верхние и поверхности фюзеляжей) (как сварных, так и типа монокок) - окрашивать в защитный цвет; -</w:t>
      </w:r>
    </w:p>
    <w:p w14:paraId="4A41E809"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Для сухопутных металлических самолетов;</w:t>
      </w:r>
    </w:p>
    <w:p w14:paraId="5D6F879F"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c/ сухопутные металлические самолеты окрашивать полностью в серебристо-алюминиевый /матовый/ цвет;</w:t>
      </w:r>
    </w:p>
    <w:p w14:paraId="1AB2BD40"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морских самолетов всех конструкций:</w:t>
      </w:r>
    </w:p>
    <w:p w14:paraId="5612F599"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все морские самолеты (как лодочные, так и поплавковые) окрашивать полностью в серебристо-алюминиевый матов цвет.</w:t>
      </w:r>
    </w:p>
    <w:p w14:paraId="3064D503"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Внутренние поверхность крыльев; оперений и фюзеляжей металлических самолетов окрашивать в стальной цвет (по типу СБ).</w:t>
      </w:r>
    </w:p>
    <w:p w14:paraId="274C932E"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Окраска агрегатов самолетов, а также моторов остается прежняя, а именно:</w:t>
      </w:r>
    </w:p>
    <w:p w14:paraId="3FB7234D"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а/бензобаки и трубопроводы для горючего- желтый цвет </w:t>
      </w:r>
    </w:p>
    <w:p w14:paraId="6FD227C6"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б/маслобаки и трубопроводы для масда - коричнезый цвет </w:t>
      </w:r>
    </w:p>
    <w:p w14:paraId="6C4CB8DC"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в/водяная система - зелены цвет;</w:t>
      </w:r>
    </w:p>
    <w:p w14:paraId="565CB958"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г/кислородные баллоны - светло-голубой цвет;</w:t>
      </w:r>
    </w:p>
    <w:p w14:paraId="3E3F54B0"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д/водородное устройство и баллоны-темно-зеленый/защитный цвет</w:t>
      </w:r>
    </w:p>
    <w:p w14:paraId="1EA0B71C"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е/противопожарная установка - красный цвет;</w:t>
      </w:r>
    </w:p>
    <w:p w14:paraId="169D787A"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ж/ опознавательные знаки/звезды/ -красный цвет с черный окантовкой;</w:t>
      </w:r>
    </w:p>
    <w:p w14:paraId="3223A8DA"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з/цилиндры и блоки моторов как водяного, так и воз кого охлаждения - черный цвет;</w:t>
      </w:r>
    </w:p>
    <w:p w14:paraId="1D118671"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 картеры моторов и их детали -темно-серый цвет;</w:t>
      </w:r>
    </w:p>
    <w:p w14:paraId="445F6F52"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помпы на моторах под цвет проводки.</w:t>
      </w:r>
    </w:p>
    <w:p w14:paraId="1C3E8790"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Сроки введения окрасок следующие:</w:t>
      </w:r>
    </w:p>
    <w:p w14:paraId="25E372EF"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w:t>
      </w:r>
      <w:r w:rsidRPr="000816EF">
        <w:rPr>
          <w:rFonts w:ascii="Times New Roman" w:hAnsi="Times New Roman"/>
          <w:color w:val="0070C0"/>
          <w:sz w:val="16"/>
          <w:szCs w:val="16"/>
        </w:rPr>
        <w:tab/>
        <w:t xml:space="preserve">по самолетам деревянной и смешанной конструкции включая и учебные самолеты / пункт 1-й / и по морским самолетам деревянной и смешанной конструкций перейти на новую окраску в течение января месяца 1938 пода. </w:t>
      </w:r>
    </w:p>
    <w:p w14:paraId="21BD0993"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w:t>
      </w:r>
      <w:r w:rsidRPr="000816EF">
        <w:rPr>
          <w:rFonts w:ascii="Times New Roman" w:hAnsi="Times New Roman"/>
          <w:color w:val="0070C0"/>
          <w:sz w:val="16"/>
          <w:szCs w:val="16"/>
        </w:rPr>
        <w:tab/>
        <w:t>по металлическим самолетам сухопутным и морским 1-го мая 1938 года.</w:t>
      </w:r>
    </w:p>
    <w:p w14:paraId="6C252291"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 этого срока сухопутные металлические самолеты окрашивать в светло-серый цвет по типу самолета СБ.</w:t>
      </w:r>
    </w:p>
    <w:p w14:paraId="67AC1088"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Начальнику 1-го Главного Управления НКОП т. ИЛЬЮШИН наши требования по окраске сообщены с просьбой дать ука ния директорам всех заводов. Приступить к их внедрению п вышеуказанные сроки.</w:t>
      </w:r>
    </w:p>
    <w:p w14:paraId="4F0314FC"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Предлагаю проследить за выполнением заводами утвержденных расцветок по окраске самолетов.</w:t>
      </w:r>
    </w:p>
    <w:p w14:paraId="4448F0BF"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Образцы расцветок будут вам в ближайшее время выданы ремонтным управлением ВВС РККА.-</w:t>
      </w:r>
    </w:p>
    <w:p w14:paraId="3D48AA20"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пп НАЧАЛЬНИК 1 ОТДЕЛА УМТС С ВВС РККА </w:t>
      </w:r>
    </w:p>
    <w:p w14:paraId="27B36631"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Военинженер II ранга</w:t>
      </w:r>
    </w:p>
    <w:p w14:paraId="2864341A"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(Окулов)</w:t>
      </w:r>
    </w:p>
    <w:p w14:paraId="272F9C2B" w14:textId="77777777" w:rsidR="005C4C42" w:rsidRPr="000816EF" w:rsidRDefault="005C4C42" w:rsidP="000816EF">
      <w:pPr>
        <w:spacing w:after="0" w:line="240" w:lineRule="auto"/>
        <w:jc w:val="both"/>
        <w:rPr>
          <w:rFonts w:ascii="Times New Roman" w:eastAsia="Times New Roman" w:hAnsi="Times New Roman"/>
          <w:color w:val="0070C0"/>
          <w:sz w:val="16"/>
          <w:szCs w:val="16"/>
          <w:shd w:val="clear" w:color="auto" w:fill="DCDCDC"/>
          <w:lang w:eastAsia="ru-RU"/>
        </w:rPr>
      </w:pPr>
      <w:r w:rsidRPr="000816EF">
        <w:rPr>
          <w:rFonts w:ascii="Times New Roman" w:hAnsi="Times New Roman"/>
          <w:color w:val="0070C0"/>
          <w:sz w:val="16"/>
          <w:szCs w:val="16"/>
        </w:rPr>
        <w:t>Документ отпечатан 1 февраля 1938 года.</w:t>
      </w:r>
    </w:p>
    <w:p w14:paraId="6886E57A" w14:textId="77777777" w:rsidR="005C4C42" w:rsidRPr="000816EF" w:rsidRDefault="005C4C4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Хоть разница и не велика, но по-моему, 04.02.1938 г. (19838).</w:t>
      </w:r>
    </w:p>
    <w:p w14:paraId="1A1E5A94" w14:textId="77777777" w:rsidR="005C4C42" w:rsidRPr="000816EF" w:rsidRDefault="005C4C42" w:rsidP="000816EF">
      <w:pPr>
        <w:spacing w:after="0" w:line="240" w:lineRule="auto"/>
        <w:jc w:val="both"/>
        <w:rPr>
          <w:rFonts w:ascii="Times New Roman" w:eastAsia="Times New Roman" w:hAnsi="Times New Roman"/>
          <w:color w:val="0070C0"/>
          <w:sz w:val="16"/>
          <w:szCs w:val="16"/>
          <w:shd w:val="clear" w:color="auto" w:fill="DCDCDC"/>
          <w:lang w:eastAsia="ru-RU"/>
        </w:rPr>
      </w:pPr>
    </w:p>
    <w:p w14:paraId="75C08FE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75D15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91F78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февраля 1937 г. Приказом НКОП № 0025 заводу (Завод № 46 НКТП, НКОП, НКВ, </w:t>
      </w:r>
      <w:r w:rsidRPr="000816EF">
        <w:rPr>
          <w:rFonts w:ascii="Times New Roman" w:hAnsi="Times New Roman"/>
          <w:color w:val="000000" w:themeColor="text1"/>
          <w:sz w:val="16"/>
          <w:szCs w:val="16"/>
          <w:lang w:val="en-US"/>
        </w:rPr>
        <w:t>MB</w:t>
      </w:r>
      <w:r w:rsidRPr="000816EF">
        <w:rPr>
          <w:rFonts w:ascii="Times New Roman" w:hAnsi="Times New Roman"/>
          <w:color w:val="000000" w:themeColor="text1"/>
          <w:sz w:val="16"/>
          <w:szCs w:val="16"/>
        </w:rPr>
        <w:t>, Завод Русско-Бельгийского АО патронных заводов, Завод «Красный снаряжатель» /Кунцево Московской обл.;  г. Златоуст Челябинской обл./) предписано к 1.01.1938 г. создать мощности по выпуску патронов - 550 млн. шт. в год. Приказом № 00139 от 20.06.1937 г. заводу предписано в 1937 г. закончить постройку цехов: приготовления трассирующего и зажигательного составов, монтажа пуль, снаряжения патрона, автоматного, гильзового для мелкокалиберных патронов. По пр. № 00283 от 26.12.1937 г. заводу передано оборудование цеха винтовочных гильз с завода № 58 для расширения строящегося гильзового цеха. «В связи с неудовлетворительными темпами работ» 13/20.01.193 8 г. вышел приказ № Юс провести обследование реконструкции завода. По пр. № 139с от 20.04.1938 г. требовалось ввести в строй новые корпуса: 16-й - с 15.05.1938 г., 48-й-с 15.06.1938 г., 13-й и 19-й-с 1.07.1938 г., 26-й-с 1.08.1938 г. (11982).</w:t>
      </w:r>
    </w:p>
    <w:p w14:paraId="57633CE8" w14:textId="77777777" w:rsidR="0054623A" w:rsidRPr="000816EF" w:rsidRDefault="0054623A" w:rsidP="000816EF">
      <w:pPr>
        <w:autoSpaceDE w:val="0"/>
        <w:autoSpaceDN w:val="0"/>
        <w:adjustRightInd w:val="0"/>
        <w:spacing w:after="0" w:line="240" w:lineRule="auto"/>
        <w:jc w:val="both"/>
        <w:rPr>
          <w:rFonts w:ascii="Times New Roman" w:hAnsi="Times New Roman"/>
          <w:color w:val="000000" w:themeColor="text1"/>
          <w:sz w:val="16"/>
          <w:szCs w:val="16"/>
        </w:rPr>
      </w:pPr>
    </w:p>
    <w:p w14:paraId="152485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 февраля 1938 г. заводу № 37 (Завод № 37 им.  Г.К. Орджоникидзе НКТП, НКОП, НКСМ, НКТП, Авторемонтный завод, 4-й Государственный авторемонтный завод ВСНХ, 2-й автобронетанковый ремонтный завод, 2-й автосборочный завод ВАТО, НКТП, Опытный завод № 37, Опытный завод НИРТИ, НИИДАР / г. Черкизов Московской обл.;  г. Свердловск;  г. Москва Преображенская застава/ /107258  г. Москва 1-я ул. Бухвостова, 12/11/) поручено в 2-месячный срок после получения с Подольского завода экранированных корпусов изготовить 10 Т-38, и в месячный срок - 5 машин «Комсомолец» (11982).</w:t>
      </w:r>
    </w:p>
    <w:p w14:paraId="3526E9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0D7901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 февраля 1938 г. Приказом № 50сс заводу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поручено в 1,5-месячный срок разработать конструкцию деталей из экранированной брони для БТ-7, в 1,5- месячный срок после получения деталей изготовить 5 машин.</w:t>
      </w:r>
    </w:p>
    <w:p w14:paraId="58BF80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121с от 3.04.1938 г. заводу требовалось к 15.04.1938 г. сдать мторы КИН для катеров крейсера «Киров».</w:t>
      </w:r>
    </w:p>
    <w:p w14:paraId="45B62B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1939 г. планировался выпуск танков: БТ-8: усовершенствованный, химтанк, арттанк с 76-мм пушкой Л-10, с оборудованием для подводного хождения; усовершенствованный Т-35 (11982).</w:t>
      </w:r>
    </w:p>
    <w:p w14:paraId="78ACE25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B750DF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4A559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67019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4 и 10 февраля 1938. Из протокола заседания Политбюро N 57, 1938 г.</w:t>
      </w:r>
    </w:p>
    <w:p w14:paraId="1597B0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 увеличении окладов содержания командному составу артиллерии РККА </w:t>
      </w:r>
    </w:p>
    <w:p w14:paraId="775897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целях обеспечения скорейшего накопления и выращивания артиллерийских кадров, создания условий роста и использования артиллерийских специалистов по прямому назначению ЦК ВКП(б) постановляет: </w:t>
      </w:r>
    </w:p>
    <w:p w14:paraId="1CBAAE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Повысить с 1-ого января 1938 г. штатно-должностные оклады содержания командному составу артиллерийских частей, соединений, учреждений, институтов и полигонов (11652).</w:t>
      </w:r>
    </w:p>
    <w:p w14:paraId="40B3FA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3A26DB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195707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AC892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4 и 10 февраля 1938. Из протокола заседания Политбюро N 57, 1938 г.</w:t>
      </w:r>
    </w:p>
    <w:p w14:paraId="3BB929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консульствах </w:t>
      </w:r>
    </w:p>
    <w:p w14:paraId="496C60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Ликвидировать все 6 консульств в Японии и Корее и соответственно этому предложить Японии ликвидировать все 6 японских консульств на территории СССР. </w:t>
      </w:r>
    </w:p>
    <w:p w14:paraId="5DB4B7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Поручить тт. Ежову (КПК) и Маленкову проверить личный состав всей сети агентов НКИД на территории СССР и доложить ЦК о результатах в 2-декадный срок (11652).</w:t>
      </w:r>
    </w:p>
    <w:p w14:paraId="790139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F02BA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4 и 10 февраля 1938. Из протокола заседания Политбюро N 57, 1938 г.</w:t>
      </w:r>
    </w:p>
    <w:p w14:paraId="66B66A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консульствах </w:t>
      </w:r>
    </w:p>
    <w:p w14:paraId="7F270D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 изменение постановления ЦК предложить Японии сохранить свои консульства во Владивостоке и Петропавловске и одно консульство на Сахалине по ее выбору в Александровске или Охе, а остальные три японских консульства закрыть. </w:t>
      </w:r>
    </w:p>
    <w:p w14:paraId="182F20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Оставить в Японии три советских консульства: в Сеуле, Хакодате и Цуруге (11652).</w:t>
      </w:r>
    </w:p>
    <w:p w14:paraId="62FBB8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DD0F5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4 и 10 февраля 1938. Из протокола заседания Политбюро N 57, 1938 г.</w:t>
      </w:r>
    </w:p>
    <w:p w14:paraId="046F0D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О перебежчиках </w:t>
      </w:r>
    </w:p>
    <w:p w14:paraId="337609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Установлено, что иностранные разведки свою массовую шпионскую и диверсионную сеть агентуры забрасывают в СССР по преимуществу под видом перебежчиков из числа якобы ищущих в СССР политического убежища, лучших материальных условий вследствие безработицы, дезертиров, реэмигрантов и эмигрантов. ЦК ВКП(б) постановляет: </w:t>
      </w:r>
    </w:p>
    <w:p w14:paraId="525B1D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Предложить НКВД СССР всех задерживаемых на границе перебежчиков вне зависимости от мотивов перехода их на территорию СССР немедля арестовывать и подвергать тщательному допросу. </w:t>
      </w:r>
    </w:p>
    <w:p w14:paraId="0C961E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Всех перебежчиков, в отношении которых будет прямо или косвенно установлено, что они перешли на территорию СССР со шпионскими, диверсионными и иными антисоветскими намерениями, предавать суду Военного трибунала, с обязательным применением расстрела. </w:t>
      </w:r>
    </w:p>
    <w:p w14:paraId="76276A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Дела о всех перебежчиках, в отношении которых будет установлено, что они перешли на территорию СССР незлонамеренно, передавать на рассмотрение Особого Совещания НКВД СССР, с применением меры наказания 10 лет тюремного заключения. </w:t>
      </w:r>
    </w:p>
    <w:p w14:paraId="6121D8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Предложить НКИД совместно с Наркомвнуделом представить на утверждение в ЦК ВКП(б) предложения о пересмотре существующих с Ираном, Турцией и Афганистаном конвенций по упрощенному переходу границы, с тем чтобы в этих районах был установлен режим перехода границы, аналогичный с западными границами (11652).</w:t>
      </w:r>
    </w:p>
    <w:p w14:paraId="6A8CEB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B438A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4 и 10 февраля 1938. Из протокола заседания Политбюро N 57, 1938 г.</w:t>
      </w:r>
    </w:p>
    <w:p w14:paraId="29144C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Вопросы НКВД по Дальнему Востоку </w:t>
      </w:r>
    </w:p>
    <w:p w14:paraId="0ACE39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Поручить НКВД СССР иностранцев, не имеющих ни советских, ни иностранных паспортов, из пределов Дальне-Восточного края, Читинской области и Бурято-Монгольской АССР выселить, а всех подозреваемых в шпионской, диверсионной или другой антисоветской деятельности арестовать и дела их рассмотреть в существующем внесудебном порядке на тройках (11652).</w:t>
      </w:r>
    </w:p>
    <w:p w14:paraId="2482B2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50AE31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DB6A9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99D2CE" w14:textId="77777777" w:rsidR="0054623A" w:rsidRPr="000816EF" w:rsidRDefault="0054623A"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4 февраля</w:t>
      </w:r>
      <w:r w:rsidRPr="000816EF">
        <w:rPr>
          <w:rFonts w:ascii="Times New Roman" w:hAnsi="Times New Roman"/>
          <w:color w:val="000000" w:themeColor="text1"/>
          <w:sz w:val="16"/>
          <w:szCs w:val="16"/>
        </w:rPr>
        <w:t xml:space="preserve"> в 1938 году в Германии главнокомандующий немецкой армией фельдмаршал Вернер фон Бломберг уходит в отставку. Гитлер официально объявляет себя главнокомандующим, а Вильгельм Кейтель занимает пост начальника Генерального штаба. Гитлер назначает Иоахима фон Риббентропа министром иностранных дел (15030).</w:t>
      </w:r>
    </w:p>
    <w:p w14:paraId="6F39164E" w14:textId="77777777" w:rsidR="0054623A" w:rsidRPr="000816EF" w:rsidRDefault="0054623A" w:rsidP="000816EF">
      <w:pPr>
        <w:spacing w:after="0" w:line="240" w:lineRule="auto"/>
        <w:jc w:val="both"/>
        <w:rPr>
          <w:rFonts w:ascii="Times New Roman" w:hAnsi="Times New Roman"/>
          <w:color w:val="000000" w:themeColor="text1"/>
          <w:sz w:val="16"/>
          <w:szCs w:val="16"/>
        </w:rPr>
      </w:pPr>
    </w:p>
    <w:p w14:paraId="7C1996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февраля 1938 была реорганизация военного министерства Германии и А.Г. стал верховным главнокомандующим всеми вооруженными силами (3186).</w:t>
      </w:r>
    </w:p>
    <w:p w14:paraId="7CB79F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5BCFF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февраля 1938 Гитлер упразднил министерство обороны Германии, создав вместо него Верховное главнокомандование вермахта (4962).</w:t>
      </w:r>
    </w:p>
    <w:p w14:paraId="7C451DA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8F65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февраля 1938 военный министр Германии Von Blomberg был уволен и заменен Главнокомандующим вооруженными силами (OKW) фельдмаршалом Кейтелем (2242,5).</w:t>
      </w:r>
    </w:p>
    <w:p w14:paraId="524857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C63ED1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февраля 1938 Й. Фон Риббентроп назначен министром иностранных дел Германии (4962).</w:t>
      </w:r>
    </w:p>
    <w:p w14:paraId="608B389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07ADC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9A2CE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5CCDC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февраля 1938 года бывший гл. конструктор ЦИАМ по авиадизелям заключенный А. Чаромский писал письмо наркому внутренних дел генеральному комиссару госбезопасности Н.И. Ежову</w:t>
      </w:r>
    </w:p>
    <w:p w14:paraId="0F4479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Заявление</w:t>
      </w:r>
    </w:p>
    <w:p w14:paraId="5107DA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дать мне возможность принять участие в разработке двух машин для авиации или одной из двух машин, которые предложены и начаты мною в ЦИАМ.</w:t>
      </w:r>
    </w:p>
    <w:p w14:paraId="3567EE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над машиной АН-2 я работал вместе с инженером Константиновым с 1929 года …………………………….</w:t>
      </w:r>
    </w:p>
    <w:p w14:paraId="6F2AFF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1935-36 г.г. на основе накопленного опыта по этой машине при работе на тяжелом топливе у меня сформировалась идея создания сверхмощной машины (двухтактной, малогабаритной, без клапанов, с непосредственным впрыском) для высокоскоростной авиации, гл. образом для истребителей, на легком топливе с мощностью порядка 2000 л.с. ………………….</w:t>
      </w:r>
    </w:p>
    <w:p w14:paraId="5F8F7F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предлагаю эту машину принять к разработке. …………………………..</w:t>
      </w:r>
    </w:p>
    <w:p w14:paraId="1F0E2F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Другая машина АН-16 – нахождение пути к полному решению проблемы авиадизеля …………….</w:t>
      </w:r>
    </w:p>
    <w:p w14:paraId="7E3663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Моя первая конструкция авиадизеля – АН-1, вполне законченная и прошедшая все заводские, государственные и эксплуатационные испытания и ставшая первым и пока единственным советским авиадизелем является первым шагом.</w:t>
      </w:r>
    </w:p>
    <w:p w14:paraId="079B49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ДБ-А, ТБ-3 и РД (АНТ-25) с дизелями АН-1 - на этих самолетах АН-1 дает бесспорные преимущества по сравнению с М-34, так например, у ТБ-3 дальность увеличивается на 30-35% или при существующей дальности увеличивается бомбовая нагрузка на 1-1,5 тонны. То же примерно с самолетами ДБ-А и РД.</w:t>
      </w:r>
    </w:p>
    <w:p w14:paraId="6B6B28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эскизным прикидкам ЦАГИ с АН-1Р (модификация АН-1) можно создать двухмоторный самолет со скоростью 425-450 км/час, с дальностью в 7000 км и с бомбовой нагрузкой в 1-1,5 тонны. По проекту Чижевского с АН-1Р получается самолет с дальностью 20000 км. Это доказывает, что для определенного класса самолетов, дизель АН-1 даже на среднем уровне своего развития может быть с успехом применен в авиации. Кроме того и независимо от успехов или неуспехов в авиации, двигатель АН-1 является рентабельным и вполне удовлетворительным мощным дизелем для торпедных катеров и сверхмощных танков.</w:t>
      </w:r>
    </w:p>
    <w:p w14:paraId="090ACB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E2CB5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Вторым шагом была машина АН-3 с воздушным охлаждением в виде двухрядной звезды. Эта машина в настоящее время находится в производстве ………….. Дизель встанет на среднескоростные самолеты.</w:t>
      </w:r>
    </w:p>
    <w:p w14:paraId="142C7F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качестве следующего шага я предлагаю создать дизель вполне рентабельный и конкурентоспособный по сравнению с бензиновыми двигателями для легких и средних скоростных самолетов.</w:t>
      </w:r>
    </w:p>
    <w:p w14:paraId="0A2863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A7E31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предложил новый тип двухтактного малолитражного двигателя, малогабаритного, высокоскоростного, с воздушным охлаждением, назвав его АН-16 (авиационный нефтяной с рабочим объемом 16 литров), который должен явиться шагом вперед по сравнению с немецким двигателем ЮМО-5. В 1936-1937 году была сконструирована и построена опытная одноцилиндровая установка, которая находилась в монтаже к моменту моего ареста и в настоящее время, вероятно, работает.</w:t>
      </w:r>
    </w:p>
    <w:p w14:paraId="664DC6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…………………………(7612, 96-111).</w:t>
      </w:r>
    </w:p>
    <w:p w14:paraId="50D777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50BA9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 февраля 1938 г. приказом № 45сс во исполнение решения правительства № 168сс от 1.11.1937 г. заводу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предписано вести подготовку производства в 1938 г. дизелей: авиационного АН-1РТК, морского МН-1 и танкового БД-2. Для этого сюда должны были быть командированы специалисты по дизелям (29 чел.) из ЦИАМ и к 15.03.1938 г. передана тематика по дизелям со всем оборудованием и кадрами из ХАИ. Приказом № 381сс от 29.09.1938 г. завод определен базой крупносерийного производства дизелей АН-1РТК, АН-1А и БД-2. Моторный цех завода в 1938 г. выделен в самостоятельный моторостроительный завод № 75 (11982).</w:t>
      </w:r>
    </w:p>
    <w:p w14:paraId="5B65A3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549A68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февраля 1938 НКОП М.М.К. писал письмо № 245сс Зам. Пред. СОВЕТА НАРОДНЫХ.КОМИССАРОВ СССР А.И.М.:</w:t>
      </w:r>
    </w:p>
    <w:p w14:paraId="55870FB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обеспечения выполнения программы по 19-му заводу Наркомата Оборон. Промышленности.</w:t>
      </w:r>
    </w:p>
    <w:p w14:paraId="3973BF6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Решением Правителъства от 14.XI.37 г. № 179сс НКОП обязан представить на утверждение в Совнарком спецификации па импортное оборудова</w:t>
      </w:r>
      <w:r w:rsidRPr="000816EF">
        <w:rPr>
          <w:rFonts w:ascii="Times New Roman" w:hAnsi="Times New Roman"/>
          <w:color w:val="000000" w:themeColor="text1"/>
          <w:sz w:val="16"/>
          <w:szCs w:val="16"/>
        </w:rPr>
        <w:softHyphen/>
        <w:t>ние, специальные приспособления, приборы и инст</w:t>
      </w:r>
      <w:r w:rsidRPr="000816EF">
        <w:rPr>
          <w:rFonts w:ascii="Times New Roman" w:hAnsi="Times New Roman"/>
          <w:color w:val="000000" w:themeColor="text1"/>
          <w:sz w:val="16"/>
          <w:szCs w:val="16"/>
        </w:rPr>
        <w:softHyphen/>
        <w:t>румент, необходшдые для выполнения программы по заводу № 19 Наркомата Оборолпой Промышленности.</w:t>
      </w:r>
    </w:p>
    <w:p w14:paraId="28834C1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этого решения Наркомат Оборон</w:t>
      </w:r>
      <w:r w:rsidRPr="000816EF">
        <w:rPr>
          <w:rFonts w:ascii="Times New Roman" w:hAnsi="Times New Roman"/>
          <w:color w:val="000000" w:themeColor="text1"/>
          <w:sz w:val="16"/>
          <w:szCs w:val="16"/>
        </w:rPr>
        <w:softHyphen/>
        <w:t>ной Промышленности препровождает на Вапе рассмот</w:t>
      </w:r>
      <w:r w:rsidRPr="000816EF">
        <w:rPr>
          <w:rFonts w:ascii="Times New Roman" w:hAnsi="Times New Roman"/>
          <w:color w:val="000000" w:themeColor="text1"/>
          <w:sz w:val="16"/>
          <w:szCs w:val="16"/>
        </w:rPr>
        <w:softHyphen/>
        <w:t>рение импортные спецификация и просит отпустить из резервного фонда СНК -23589129 руб. (4450779 ам. долл.) и обязать НКВТ закупить и завезти в ускоренном порядке перечисленное в спецификапкях оборудование.</w:t>
      </w:r>
    </w:p>
    <w:p w14:paraId="500A7DC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постановлений и спецификации прилагаются (9843,62).</w:t>
      </w:r>
    </w:p>
    <w:p w14:paraId="3D88CF7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8C69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5 февраля 1938 года врид начальника Управления ВиМТС в/инженер 2 ранга Залесский и 8 февраля 1938 года военный комиссар 3 управления ВиМТС ВВС полковник Платонов утвердили Научно-технический журнал 3 управления ВиМТС ВВС (по 4 отделу) № 033</w:t>
      </w:r>
    </w:p>
    <w:p w14:paraId="59B3F4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испытания турели ТАТ конструкции Веневидова и Можаровского под 20 мм пушку ШВАК.</w:t>
      </w:r>
    </w:p>
    <w:p w14:paraId="67BD5D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НИП в период с 3 июля 1937 года по 15 сентября 1937 года проведены полигонные испытания турели конструкции Веневидова и Можаровского под 20 мм пушку ШВАК (ТАТ).</w:t>
      </w:r>
    </w:p>
    <w:p w14:paraId="66BA84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……………………………………..(7411, 72-76).</w:t>
      </w:r>
    </w:p>
    <w:p w14:paraId="1C6C79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88978B4" w14:textId="77777777" w:rsidR="00DD2D7D" w:rsidRPr="000816EF" w:rsidRDefault="00DD2D7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февраля 1938 г. на первом огневом испытании объекта «318-1» был выявлен ряд дефектов производственного характера. В январе </w:t>
      </w:r>
      <w:smartTag w:uri="urn:schemas-microsoft-com:office:smarttags" w:element="metricconverter">
        <w:smartTagPr>
          <w:attr w:name="ProductID" w:val="1938 г"/>
        </w:smartTagPr>
        <w:r w:rsidRPr="000816EF">
          <w:rPr>
            <w:rFonts w:ascii="Times New Roman" w:hAnsi="Times New Roman"/>
            <w:color w:val="000000" w:themeColor="text1"/>
            <w:sz w:val="16"/>
            <w:szCs w:val="16"/>
          </w:rPr>
          <w:t>1938 г</w:t>
        </w:r>
      </w:smartTag>
      <w:r w:rsidRPr="000816EF">
        <w:rPr>
          <w:rFonts w:ascii="Times New Roman" w:hAnsi="Times New Roman"/>
          <w:color w:val="000000" w:themeColor="text1"/>
          <w:sz w:val="16"/>
          <w:szCs w:val="16"/>
        </w:rPr>
        <w:t xml:space="preserve">. вновь понизили до старшего инженера. Работы по «318-1» были приостановлены. 05.02.1938 г. Королев с Щетинковым подготовили доклад «НИР по ракетному самолету», где впервые рассматривалось применение «318-1», как истребителя-перехватчика. 26.05.1938 г. одобрена, разработанная Королевым, программа внестендовых испытаний ракетоплана «318-1». Постепенно Королева стали отстранять от работ по ракете «212». Он добился личного участия в экспериментальных работах по «212», которые закончились для него взрывом 29.05. </w:t>
      </w:r>
      <w:smartTag w:uri="urn:schemas-microsoft-com:office:smarttags" w:element="metricconverter">
        <w:smartTagPr>
          <w:attr w:name="ProductID" w:val="1938 г"/>
        </w:smartTagPr>
        <w:r w:rsidRPr="000816EF">
          <w:rPr>
            <w:rFonts w:ascii="Times New Roman" w:hAnsi="Times New Roman"/>
            <w:color w:val="000000" w:themeColor="text1"/>
            <w:sz w:val="16"/>
            <w:szCs w:val="16"/>
          </w:rPr>
          <w:t>1938 г</w:t>
        </w:r>
      </w:smartTag>
      <w:r w:rsidRPr="000816EF">
        <w:rPr>
          <w:rFonts w:ascii="Times New Roman" w:hAnsi="Times New Roman"/>
          <w:color w:val="000000" w:themeColor="text1"/>
          <w:sz w:val="16"/>
          <w:szCs w:val="16"/>
        </w:rPr>
        <w:t>., после чего он был арестован после выхода из больницы (19590).</w:t>
      </w:r>
    </w:p>
    <w:p w14:paraId="1CE852F5" w14:textId="77777777" w:rsidR="00DD2D7D" w:rsidRPr="000816EF" w:rsidRDefault="00DD2D7D" w:rsidP="000816EF">
      <w:pPr>
        <w:tabs>
          <w:tab w:val="left" w:pos="1140"/>
          <w:tab w:val="right" w:pos="9921"/>
        </w:tabs>
        <w:spacing w:after="0" w:line="240" w:lineRule="auto"/>
        <w:jc w:val="both"/>
        <w:rPr>
          <w:rFonts w:ascii="Times New Roman" w:hAnsi="Times New Roman"/>
          <w:color w:val="000000" w:themeColor="text1"/>
          <w:sz w:val="16"/>
          <w:szCs w:val="16"/>
        </w:rPr>
      </w:pPr>
    </w:p>
    <w:p w14:paraId="17C332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февраля 1938 г. в районе Кандалакши, выполняя задание СНК и ЦК ВКП(б) по спасению папанинцев, при полете в сложных метеоусловиях (снег, обледенение), дирижабль СССР В-6 потерпел катастрофу. Подлетая к Мурманску (станция Белое море) дирижабль задел вершину горы (которой не было на штурманской карте), упал и сгорел. Погибло 12 человек (11641).</w:t>
      </w:r>
    </w:p>
    <w:p w14:paraId="366248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388EA0E" w14:textId="77777777" w:rsidR="0054623A" w:rsidRPr="000816EF" w:rsidRDefault="0054623A"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5 февраля</w:t>
      </w:r>
      <w:r w:rsidRPr="000816EF">
        <w:rPr>
          <w:rFonts w:ascii="Times New Roman" w:hAnsi="Times New Roman"/>
          <w:color w:val="000000" w:themeColor="text1"/>
          <w:sz w:val="16"/>
          <w:szCs w:val="16"/>
        </w:rPr>
        <w:t xml:space="preserve"> в 1938 году катастрофа дирижабля ЦАГИ «СССР В-6». Дирижбль выполнял полёт по спасению экспедиции «СП-1» исследователя Папанина и 3-х его помощников с дрейфующей льдины. На борту находились большие запасы бензина, свыше 5 тонн, продукты, одежда и пиротехнические средства для поиска лагеря папанинцев в условиях полярной ночи. Полёт проходил на высоте 450 – 500 м в СМУ. Экипаж пользовался картами выпуска 1906 г, которые были крайне неточными. Считая, что летят над болотом, высоту не увеличивали. В разрывах облаков заметили гору, в связи с большой инертностью летательного аппарата избежать столкновения с ней не удалось. Дирижабль загорелся и взорвался в районе Кандалакши, Кольский полуостров. Все, кто находился в кабине, 13 человек, погибли. Спаслись только шестеро аэронавтов, находившиеся в мотогондолах и в хвосте дирижабля (15031).</w:t>
      </w:r>
    </w:p>
    <w:p w14:paraId="6688034F" w14:textId="77777777" w:rsidR="0054623A" w:rsidRPr="000816EF" w:rsidRDefault="0054623A" w:rsidP="000816EF">
      <w:pPr>
        <w:spacing w:after="0" w:line="240" w:lineRule="auto"/>
        <w:jc w:val="both"/>
        <w:rPr>
          <w:rFonts w:ascii="Times New Roman" w:hAnsi="Times New Roman"/>
          <w:color w:val="000000" w:themeColor="text1"/>
          <w:sz w:val="16"/>
          <w:szCs w:val="16"/>
        </w:rPr>
      </w:pPr>
    </w:p>
    <w:p w14:paraId="63726FE4"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февраля 1938 г., после проверки всех систем дирижабля «СССР В-6», Н.С. Гудованцев доложил Прави</w:t>
      </w:r>
      <w:r w:rsidRPr="000816EF">
        <w:rPr>
          <w:rFonts w:ascii="Times New Roman" w:hAnsi="Times New Roman"/>
          <w:color w:val="0070C0"/>
          <w:sz w:val="16"/>
          <w:szCs w:val="16"/>
        </w:rPr>
        <w:softHyphen/>
        <w:t>тельственной комиссии о готовности к отлёту.</w:t>
      </w:r>
    </w:p>
    <w:p w14:paraId="383B7BDC"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19.30 «СССР В-6» поднялся в небо и два часа устранял девиацию магнитных компасов и сни</w:t>
      </w:r>
      <w:r w:rsidRPr="000816EF">
        <w:rPr>
          <w:rFonts w:ascii="Times New Roman" w:hAnsi="Times New Roman"/>
          <w:color w:val="0070C0"/>
          <w:sz w:val="16"/>
          <w:szCs w:val="16"/>
        </w:rPr>
        <w:softHyphen/>
        <w:t>мал девиацию пеленгаторной установки. Затем он взял курс на Петрозаводск. По показаниям В.А. Устиновича, погода до Петрозаводска была «нормальной полётной, с немного ухудшен</w:t>
      </w:r>
      <w:r w:rsidRPr="000816EF">
        <w:rPr>
          <w:rFonts w:ascii="Times New Roman" w:hAnsi="Times New Roman"/>
          <w:color w:val="0070C0"/>
          <w:sz w:val="16"/>
          <w:szCs w:val="16"/>
        </w:rPr>
        <w:softHyphen/>
        <w:t>ной видимостью: до 2-4 километров. Моторы и вся материальная часть дирижабля работала отлично. Самочувствие экипажа было отлич</w:t>
      </w:r>
      <w:r w:rsidRPr="000816EF">
        <w:rPr>
          <w:rFonts w:ascii="Times New Roman" w:hAnsi="Times New Roman"/>
          <w:color w:val="0070C0"/>
          <w:sz w:val="16"/>
          <w:szCs w:val="16"/>
        </w:rPr>
        <w:softHyphen/>
        <w:t>ным».</w:t>
      </w:r>
    </w:p>
    <w:p w14:paraId="5D0B6E54"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февраля около 14.00 дирижабль прошёл над Петрозаводском и взял курс на Мурманск. «Ра</w:t>
      </w:r>
      <w:r w:rsidRPr="000816EF">
        <w:rPr>
          <w:rFonts w:ascii="Times New Roman" w:hAnsi="Times New Roman"/>
          <w:color w:val="0070C0"/>
          <w:sz w:val="16"/>
          <w:szCs w:val="16"/>
        </w:rPr>
        <w:softHyphen/>
        <w:t>бота на корабле шла нормальным ходом. Отказа в материальной части не было, за исключени</w:t>
      </w:r>
      <w:r w:rsidRPr="000816EF">
        <w:rPr>
          <w:rFonts w:ascii="Times New Roman" w:hAnsi="Times New Roman"/>
          <w:color w:val="0070C0"/>
          <w:sz w:val="16"/>
          <w:szCs w:val="16"/>
        </w:rPr>
        <w:softHyphen/>
        <w:t>ем отказа в работе аэротермометра выходяще</w:t>
      </w:r>
      <w:r w:rsidRPr="000816EF">
        <w:rPr>
          <w:rFonts w:ascii="Times New Roman" w:hAnsi="Times New Roman"/>
          <w:color w:val="0070C0"/>
          <w:sz w:val="16"/>
          <w:szCs w:val="16"/>
        </w:rPr>
        <w:softHyphen/>
        <w:t>го масла кормового мотора, но и тот не имел никакого влияния на продолжение нормального полёта». Около 19.00 В.А. Устинович ушёл на от</w:t>
      </w:r>
      <w:r w:rsidRPr="000816EF">
        <w:rPr>
          <w:rFonts w:ascii="Times New Roman" w:hAnsi="Times New Roman"/>
          <w:color w:val="0070C0"/>
          <w:sz w:val="16"/>
          <w:szCs w:val="16"/>
        </w:rPr>
        <w:softHyphen/>
        <w:t>дых. Стоявший на вахте штурвала направления В.И. Почекин сообщил, что по распоряжению командира высота полёта была увеличена до 400-450 м. Он видел разведённые вдоль железной дороги костры и спросил о них Н.С. Гудованцева, но тот пожал плечами и ушёл в радиорубку, воз</w:t>
      </w:r>
      <w:r w:rsidRPr="000816EF">
        <w:rPr>
          <w:rFonts w:ascii="Times New Roman" w:hAnsi="Times New Roman"/>
          <w:color w:val="0070C0"/>
          <w:sz w:val="16"/>
          <w:szCs w:val="16"/>
        </w:rPr>
        <w:softHyphen/>
        <w:t>можно, чтобы запросить о них Мурманск. Затем командир удалился в пассажирское помещение, чтобы продолжать работу по подготовке погру</w:t>
      </w:r>
      <w:r w:rsidRPr="000816EF">
        <w:rPr>
          <w:rFonts w:ascii="Times New Roman" w:hAnsi="Times New Roman"/>
          <w:color w:val="0070C0"/>
          <w:sz w:val="16"/>
          <w:szCs w:val="16"/>
        </w:rPr>
        <w:softHyphen/>
        <w:t>зочных и разгрузочных работ в Мурманске. Вах</w:t>
      </w:r>
      <w:r w:rsidRPr="000816EF">
        <w:rPr>
          <w:rFonts w:ascii="Times New Roman" w:hAnsi="Times New Roman"/>
          <w:color w:val="0070C0"/>
          <w:sz w:val="16"/>
          <w:szCs w:val="16"/>
        </w:rPr>
        <w:softHyphen/>
        <w:t>ту нёс второй командир И.В. Паньков, стоявший на штурвале высоты. В открытое окно наблюдал за землёй штурман Г.Н. Мячков. Весьма часто давали поправки в курсе, изменяя его в пределах 20-40°. Изменив в последний раз курс курс влево и отходя от железной дороги влево, дирижабль приближался к горе, увидеть которую было не</w:t>
      </w:r>
      <w:r w:rsidRPr="000816EF">
        <w:rPr>
          <w:rFonts w:ascii="Times New Roman" w:hAnsi="Times New Roman"/>
          <w:color w:val="0070C0"/>
          <w:sz w:val="16"/>
          <w:szCs w:val="16"/>
        </w:rPr>
        <w:softHyphen/>
        <w:t>возможно из-за темноты, плохой видимости и обледенения окон. В открытое окно наблюдал за землёй штурман Г.Н. Мячков. За секунду до удара В.И. Почекин услышал: «Гора, гора, опять вправо». Он резко дал руль вправо, одновремен</w:t>
      </w:r>
      <w:r w:rsidRPr="000816EF">
        <w:rPr>
          <w:rFonts w:ascii="Times New Roman" w:hAnsi="Times New Roman"/>
          <w:color w:val="0070C0"/>
          <w:sz w:val="16"/>
          <w:szCs w:val="16"/>
        </w:rPr>
        <w:softHyphen/>
        <w:t>но И.В. Паньков на штурвале высоты дал рули на взлёт. Но избежать удара не удалось. Последовал удар и за ним взрыв, услышанный даже в Кан</w:t>
      </w:r>
      <w:r w:rsidRPr="000816EF">
        <w:rPr>
          <w:rFonts w:ascii="Times New Roman" w:hAnsi="Times New Roman"/>
          <w:color w:val="0070C0"/>
          <w:sz w:val="16"/>
          <w:szCs w:val="16"/>
        </w:rPr>
        <w:softHyphen/>
        <w:t>далакше, находившейся в 18 км от места ката</w:t>
      </w:r>
      <w:r w:rsidRPr="000816EF">
        <w:rPr>
          <w:rFonts w:ascii="Times New Roman" w:hAnsi="Times New Roman"/>
          <w:color w:val="0070C0"/>
          <w:sz w:val="16"/>
          <w:szCs w:val="16"/>
        </w:rPr>
        <w:softHyphen/>
        <w:t>строфы. Взрывная волна приподняла тяжелую килевую форму, разорвала обшивку гондолы и разбросала на десятки метров её содержимое. Всё объяло пламя...</w:t>
      </w:r>
    </w:p>
    <w:p w14:paraId="1A946A54"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огне погибли: первый командир дирижа</w:t>
      </w:r>
      <w:r w:rsidRPr="000816EF">
        <w:rPr>
          <w:rFonts w:ascii="Times New Roman" w:hAnsi="Times New Roman"/>
          <w:color w:val="0070C0"/>
          <w:sz w:val="16"/>
          <w:szCs w:val="16"/>
        </w:rPr>
        <w:softHyphen/>
        <w:t>бля Н.С. Гудованцев, второй командир дири</w:t>
      </w:r>
      <w:r w:rsidRPr="000816EF">
        <w:rPr>
          <w:rFonts w:ascii="Times New Roman" w:hAnsi="Times New Roman"/>
          <w:color w:val="0070C0"/>
          <w:sz w:val="16"/>
          <w:szCs w:val="16"/>
        </w:rPr>
        <w:softHyphen/>
        <w:t>жабля П.В. Паньков, первый помощник коман</w:t>
      </w:r>
      <w:r w:rsidRPr="000816EF">
        <w:rPr>
          <w:rFonts w:ascii="Times New Roman" w:hAnsi="Times New Roman"/>
          <w:color w:val="0070C0"/>
          <w:sz w:val="16"/>
          <w:szCs w:val="16"/>
        </w:rPr>
        <w:softHyphen/>
        <w:t>дира С.В. Демин, второй помощник командира В.Г. Лянгузов, третий помощник командира Т. С. Кулагин, первый штурман А.А. Ритслянд, второй штурман Г.Н. Мячков, старший борт</w:t>
      </w:r>
      <w:r w:rsidRPr="000816EF">
        <w:rPr>
          <w:rFonts w:ascii="Times New Roman" w:hAnsi="Times New Roman"/>
          <w:color w:val="0070C0"/>
          <w:sz w:val="16"/>
          <w:szCs w:val="16"/>
        </w:rPr>
        <w:softHyphen/>
        <w:t>механик Н.А. Коняшин, первый бортмеханик К.А. Шмельков, бортмеханики М.В. Никитин и Н.И. Кондрашев, бортрадист В.Д. Чернов, борт-синоптик Д.И. Градус.</w:t>
      </w:r>
    </w:p>
    <w:p w14:paraId="4ABFDBE0"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Из экипажа катастрофу пережили: тяжело ра</w:t>
      </w:r>
      <w:r w:rsidRPr="000816EF">
        <w:rPr>
          <w:rFonts w:ascii="Times New Roman" w:hAnsi="Times New Roman"/>
          <w:color w:val="0070C0"/>
          <w:sz w:val="16"/>
          <w:szCs w:val="16"/>
        </w:rPr>
        <w:softHyphen/>
        <w:t>ненный бортмеханик К.П. Новиков, четвёртый по</w:t>
      </w:r>
      <w:r w:rsidRPr="000816EF">
        <w:rPr>
          <w:rFonts w:ascii="Times New Roman" w:hAnsi="Times New Roman"/>
          <w:color w:val="0070C0"/>
          <w:sz w:val="16"/>
          <w:szCs w:val="16"/>
        </w:rPr>
        <w:softHyphen/>
        <w:t>мощник командира В.И. Почекин, бортмеханики Д.И. Матюнин и А.Н. Бурмакин, радиоинженер А.В. Воробьёв и В.А. Устинович. Они направили телеграмму в Москву:</w:t>
      </w:r>
    </w:p>
    <w:p w14:paraId="3D630587"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Из Кандалакши 11. II. 38 г.</w:t>
      </w:r>
    </w:p>
    <w:p w14:paraId="1AD7EE20"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МОСКВА ЦК ВКП(б) тов. СТАЛИНУ.</w:t>
      </w:r>
    </w:p>
    <w:p w14:paraId="68D7128C"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СНК СССР</w:t>
      </w:r>
      <w:r w:rsidRPr="000816EF">
        <w:rPr>
          <w:rFonts w:ascii="Times New Roman" w:hAnsi="Times New Roman"/>
          <w:color w:val="0070C0"/>
          <w:sz w:val="16"/>
          <w:szCs w:val="16"/>
        </w:rPr>
        <w:tab/>
        <w:t>тов. МОЛОТОВУ.</w:t>
      </w:r>
    </w:p>
    <w:p w14:paraId="1DEF654B"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тов. МИКОЯНУ. НКВД</w:t>
      </w:r>
      <w:r w:rsidRPr="000816EF">
        <w:rPr>
          <w:rFonts w:ascii="Times New Roman" w:hAnsi="Times New Roman"/>
          <w:color w:val="0070C0"/>
          <w:sz w:val="16"/>
          <w:szCs w:val="16"/>
        </w:rPr>
        <w:tab/>
        <w:t>тов. ЕЖОВУ.</w:t>
      </w:r>
    </w:p>
    <w:p w14:paraId="040DBF53"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ТАСС</w:t>
      </w:r>
      <w:r w:rsidRPr="000816EF">
        <w:rPr>
          <w:rFonts w:ascii="Times New Roman" w:hAnsi="Times New Roman"/>
          <w:color w:val="0070C0"/>
          <w:sz w:val="16"/>
          <w:szCs w:val="16"/>
        </w:rPr>
        <w:tab/>
        <w:t>тов. ИЦХОКИНУ.</w:t>
      </w:r>
    </w:p>
    <w:p w14:paraId="1E7174CC"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 боли жаль, что наш полёт закончился так тра</w:t>
      </w:r>
      <w:r w:rsidRPr="000816EF">
        <w:rPr>
          <w:rFonts w:ascii="Times New Roman" w:hAnsi="Times New Roman"/>
          <w:color w:val="0070C0"/>
          <w:sz w:val="16"/>
          <w:szCs w:val="16"/>
        </w:rPr>
        <w:softHyphen/>
        <w:t>гически. Горя желанием выполнить ответственное правительственное задание, мы отдали все свои силы для успешного завершения пробного тренировочного полёта, чтобы затем получить почётное задание снять со льдины отважную четверку папанинцев. Для вы</w:t>
      </w:r>
      <w:r w:rsidRPr="000816EF">
        <w:rPr>
          <w:rFonts w:ascii="Times New Roman" w:hAnsi="Times New Roman"/>
          <w:color w:val="0070C0"/>
          <w:sz w:val="16"/>
          <w:szCs w:val="16"/>
        </w:rPr>
        <w:softHyphen/>
        <w:t>полнения этого задания правительство обеспечило нас всем необходимым. Весь коллектив экипажа был твёрдо уверен, что без всякого риска достигнет наме</w:t>
      </w:r>
      <w:r w:rsidRPr="000816EF">
        <w:rPr>
          <w:rFonts w:ascii="Times New Roman" w:hAnsi="Times New Roman"/>
          <w:color w:val="0070C0"/>
          <w:sz w:val="16"/>
          <w:szCs w:val="16"/>
        </w:rPr>
        <w:softHyphen/>
        <w:t>ченной цели. Больно мириться с мыслью, что мы не выполнили задание правительства, задание любимого Сталина. Нелепый случай оборвал наш полёт.</w:t>
      </w:r>
    </w:p>
    <w:p w14:paraId="019A7EF2"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Глубоко скорбим о погибших товарищах. Благода</w:t>
      </w:r>
      <w:r w:rsidRPr="000816EF">
        <w:rPr>
          <w:rFonts w:ascii="Times New Roman" w:hAnsi="Times New Roman"/>
          <w:color w:val="0070C0"/>
          <w:sz w:val="16"/>
          <w:szCs w:val="16"/>
        </w:rPr>
        <w:softHyphen/>
        <w:t>рим наше правительство, дорогого Сталина за отеческую заботу о семьях наших погибших товарищей. Гибель ди</w:t>
      </w:r>
      <w:r w:rsidRPr="000816EF">
        <w:rPr>
          <w:rFonts w:ascii="Times New Roman" w:hAnsi="Times New Roman"/>
          <w:color w:val="0070C0"/>
          <w:sz w:val="16"/>
          <w:szCs w:val="16"/>
        </w:rPr>
        <w:softHyphen/>
        <w:t>рижабля не сломит нашу волю, нашу решимость выпол</w:t>
      </w:r>
      <w:r w:rsidRPr="000816EF">
        <w:rPr>
          <w:rFonts w:ascii="Times New Roman" w:hAnsi="Times New Roman"/>
          <w:color w:val="0070C0"/>
          <w:sz w:val="16"/>
          <w:szCs w:val="16"/>
        </w:rPr>
        <w:softHyphen/>
        <w:t>нять любое поручение партии и правительства.</w:t>
      </w:r>
    </w:p>
    <w:p w14:paraId="1F04AC4F"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 дирижаблестроения большая будущность, слу</w:t>
      </w:r>
      <w:r w:rsidRPr="000816EF">
        <w:rPr>
          <w:rFonts w:ascii="Times New Roman" w:hAnsi="Times New Roman"/>
          <w:color w:val="0070C0"/>
          <w:sz w:val="16"/>
          <w:szCs w:val="16"/>
        </w:rPr>
        <w:softHyphen/>
        <w:t>чающиеся аварии не могут снизить достоинство ди</w:t>
      </w:r>
      <w:r w:rsidRPr="000816EF">
        <w:rPr>
          <w:rFonts w:ascii="Times New Roman" w:hAnsi="Times New Roman"/>
          <w:color w:val="0070C0"/>
          <w:sz w:val="16"/>
          <w:szCs w:val="16"/>
        </w:rPr>
        <w:softHyphen/>
        <w:t>рижаблей. Мы с удвоенной энергией будем впредь упорно работать над постройкой ещё более мощных усовершенствованных дирижаблей. Советское дири</w:t>
      </w:r>
      <w:r w:rsidRPr="000816EF">
        <w:rPr>
          <w:rFonts w:ascii="Times New Roman" w:hAnsi="Times New Roman"/>
          <w:color w:val="0070C0"/>
          <w:sz w:val="16"/>
          <w:szCs w:val="16"/>
        </w:rPr>
        <w:softHyphen/>
        <w:t>жаблестроение развивается успешно, будет ещё боль</w:t>
      </w:r>
      <w:r w:rsidRPr="000816EF">
        <w:rPr>
          <w:rFonts w:ascii="Times New Roman" w:hAnsi="Times New Roman"/>
          <w:color w:val="0070C0"/>
          <w:sz w:val="16"/>
          <w:szCs w:val="16"/>
        </w:rPr>
        <w:softHyphen/>
        <w:t>ше развиваться под руководством нашего правитель</w:t>
      </w:r>
      <w:r w:rsidRPr="000816EF">
        <w:rPr>
          <w:rFonts w:ascii="Times New Roman" w:hAnsi="Times New Roman"/>
          <w:color w:val="0070C0"/>
          <w:sz w:val="16"/>
          <w:szCs w:val="16"/>
        </w:rPr>
        <w:softHyphen/>
        <w:t>ства, нашей любимой партии и великого вождя това</w:t>
      </w:r>
      <w:r w:rsidRPr="000816EF">
        <w:rPr>
          <w:rFonts w:ascii="Times New Roman" w:hAnsi="Times New Roman"/>
          <w:color w:val="0070C0"/>
          <w:sz w:val="16"/>
          <w:szCs w:val="16"/>
        </w:rPr>
        <w:softHyphen/>
        <w:t>рища Сталина90.</w:t>
      </w:r>
    </w:p>
    <w:p w14:paraId="1153147E" w14:textId="45F1A060"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Папанинцы ещё не были спасены, а уже по</w:t>
      </w:r>
      <w:r w:rsidRPr="000816EF">
        <w:rPr>
          <w:rFonts w:ascii="Times New Roman" w:hAnsi="Times New Roman"/>
          <w:color w:val="0070C0"/>
          <w:sz w:val="16"/>
          <w:szCs w:val="16"/>
        </w:rPr>
        <w:softHyphen/>
        <w:t>гибли люди, спешившие им на помощь. Поэто</w:t>
      </w:r>
      <w:r w:rsidRPr="000816EF">
        <w:rPr>
          <w:rFonts w:ascii="Times New Roman" w:hAnsi="Times New Roman"/>
          <w:color w:val="0070C0"/>
          <w:sz w:val="16"/>
          <w:szCs w:val="16"/>
        </w:rPr>
        <w:softHyphen/>
        <w:t>му из соображений престижа полёт «СССР В-6» по маршруту Москва — Мурманск объявили тре</w:t>
      </w:r>
      <w:r w:rsidRPr="000816EF">
        <w:rPr>
          <w:rFonts w:ascii="Times New Roman" w:hAnsi="Times New Roman"/>
          <w:color w:val="0070C0"/>
          <w:sz w:val="16"/>
          <w:szCs w:val="16"/>
        </w:rPr>
        <w:softHyphen/>
        <w:t>нировочным. На самом деле во временном дирижаблепорте Мурманска «СССР В-6» должен был заправиться газом и топливом для полёта к СП-1.</w:t>
      </w:r>
    </w:p>
    <w:p w14:paraId="3B45D0D2"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Правительственная комиссия под председа</w:t>
      </w:r>
      <w:r w:rsidRPr="000816EF">
        <w:rPr>
          <w:rFonts w:ascii="Times New Roman" w:hAnsi="Times New Roman"/>
          <w:color w:val="0070C0"/>
          <w:sz w:val="16"/>
          <w:szCs w:val="16"/>
        </w:rPr>
        <w:softHyphen/>
        <w:t>тельством А.И. Микояна в качестве основной при</w:t>
      </w:r>
      <w:r w:rsidRPr="000816EF">
        <w:rPr>
          <w:rFonts w:ascii="Times New Roman" w:hAnsi="Times New Roman"/>
          <w:color w:val="0070C0"/>
          <w:sz w:val="16"/>
          <w:szCs w:val="16"/>
        </w:rPr>
        <w:softHyphen/>
        <w:t>чины катастрофы указала на неточность карты, на которой отсутствовала гора. Отмечались также неблагоприятная погода и тёмное время суток.</w:t>
      </w:r>
    </w:p>
    <w:p w14:paraId="0068DC7A" w14:textId="77777777" w:rsidR="0036042E" w:rsidRPr="000816EF" w:rsidRDefault="0036042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Историк воздухоплавания Ю.Г. Ерёмин вы</w:t>
      </w:r>
      <w:r w:rsidRPr="000816EF">
        <w:rPr>
          <w:rFonts w:ascii="Times New Roman" w:hAnsi="Times New Roman"/>
          <w:color w:val="0070C0"/>
          <w:sz w:val="16"/>
          <w:szCs w:val="16"/>
        </w:rPr>
        <w:softHyphen/>
        <w:t>двинул иную версию. Основной причиной случившегося он считает пропуск в условиях темноты, снегопада и слепого полёта поворота железной дороги у ст. Жемчужной с северо-за</w:t>
      </w:r>
      <w:r w:rsidRPr="000816EF">
        <w:rPr>
          <w:rFonts w:ascii="Times New Roman" w:hAnsi="Times New Roman"/>
          <w:color w:val="0070C0"/>
          <w:sz w:val="16"/>
          <w:szCs w:val="16"/>
        </w:rPr>
        <w:softHyphen/>
        <w:t>падных румбов на северо-восточные. Продолжая полёт по прежнему курсу, «СССР В-6» неизбежно сталкивался с горой. Показания членов экипажа, что дирижабль держал высоту около 500 м, про</w:t>
      </w:r>
      <w:r w:rsidRPr="000816EF">
        <w:rPr>
          <w:rFonts w:ascii="Times New Roman" w:hAnsi="Times New Roman"/>
          <w:color w:val="0070C0"/>
          <w:sz w:val="16"/>
          <w:szCs w:val="16"/>
        </w:rPr>
        <w:softHyphen/>
        <w:t>тиворечат фактическому положению обломков на горе между отметками 320-340 м (при высо</w:t>
      </w:r>
      <w:r w:rsidRPr="000816EF">
        <w:rPr>
          <w:rFonts w:ascii="Times New Roman" w:hAnsi="Times New Roman"/>
          <w:color w:val="0070C0"/>
          <w:sz w:val="16"/>
          <w:szCs w:val="16"/>
        </w:rPr>
        <w:softHyphen/>
        <w:t>те горы в 446 м). Недостаточная высота полёта объясняется тем, что визуально ориентироваться в условиях облачности невозможно, а выход за нижнюю кромку облаков невольно «прижимает» дирижабль к земле. К тому же дирижабль имел 140 м «ложной» высоты из-за пониженного ат</w:t>
      </w:r>
      <w:r w:rsidRPr="000816EF">
        <w:rPr>
          <w:rFonts w:ascii="Times New Roman" w:hAnsi="Times New Roman"/>
          <w:color w:val="0070C0"/>
          <w:sz w:val="16"/>
          <w:szCs w:val="16"/>
        </w:rPr>
        <w:softHyphen/>
        <w:t>мосферного давления (Ерёмин рассчитал её по данным Ковдской и Кандалакшской метеостан</w:t>
      </w:r>
      <w:r w:rsidRPr="000816EF">
        <w:rPr>
          <w:rFonts w:ascii="Times New Roman" w:hAnsi="Times New Roman"/>
          <w:color w:val="0070C0"/>
          <w:sz w:val="16"/>
          <w:szCs w:val="16"/>
        </w:rPr>
        <w:softHyphen/>
        <w:t>ций). По его мнению, причины гибели «СССР В-6» кроются в ошибочном выборе маршру</w:t>
      </w:r>
      <w:r w:rsidRPr="000816EF">
        <w:rPr>
          <w:rFonts w:ascii="Times New Roman" w:hAnsi="Times New Roman"/>
          <w:color w:val="0070C0"/>
          <w:sz w:val="16"/>
          <w:szCs w:val="16"/>
        </w:rPr>
        <w:softHyphen/>
        <w:t>та, нелётной погоде и отсутствии на его борту надёжных средств навигации (радиолокатора и радиовысотомера). Положение усугубили при</w:t>
      </w:r>
      <w:r w:rsidRPr="000816EF">
        <w:rPr>
          <w:rFonts w:ascii="Times New Roman" w:hAnsi="Times New Roman"/>
          <w:color w:val="0070C0"/>
          <w:sz w:val="16"/>
          <w:szCs w:val="16"/>
        </w:rPr>
        <w:softHyphen/>
        <w:t>внесённые обстоятельства: несогласованность разных служб в вопросе о сигнальных кострах, наличие на борту «СССР В-6» навязанных эки</w:t>
      </w:r>
      <w:r w:rsidRPr="000816EF">
        <w:rPr>
          <w:rFonts w:ascii="Times New Roman" w:hAnsi="Times New Roman"/>
          <w:color w:val="0070C0"/>
          <w:sz w:val="16"/>
          <w:szCs w:val="16"/>
        </w:rPr>
        <w:softHyphen/>
        <w:t>пажу фосфорных аэронавигационных бомбочек, от взрыва которых начался пожар, размещение в пассажирской гондоле, рядом с каталитической печью, эфира для пуска моторов на морозе (20120).</w:t>
      </w:r>
    </w:p>
    <w:p w14:paraId="51DED763" w14:textId="77777777" w:rsidR="0036042E" w:rsidRPr="000816EF" w:rsidRDefault="0036042E" w:rsidP="000816EF">
      <w:pPr>
        <w:spacing w:after="0" w:line="240" w:lineRule="auto"/>
        <w:jc w:val="both"/>
        <w:rPr>
          <w:rFonts w:ascii="Times New Roman" w:hAnsi="Times New Roman"/>
          <w:color w:val="0070C0"/>
          <w:sz w:val="16"/>
          <w:szCs w:val="16"/>
        </w:rPr>
      </w:pPr>
    </w:p>
    <w:p w14:paraId="0AF3E104"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90C1ED5"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7107BD0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февраля 1938 г. в Наркомате машиностроения организовали специальный Главк или Главное Управления мото- и велопромышленности и счётно-пишущих машин, сокращенно - Главмотовелопром [4.199], которому также поручили ответственность за выпуск ве</w:t>
      </w:r>
      <w:r w:rsidRPr="000816EF">
        <w:rPr>
          <w:rFonts w:ascii="Times New Roman" w:hAnsi="Times New Roman"/>
          <w:color w:val="000000" w:themeColor="text1"/>
          <w:sz w:val="16"/>
          <w:szCs w:val="16"/>
        </w:rPr>
        <w:softHyphen/>
        <w:t>лосипедов, печатных, счётных и счётно-аналитических машин. Первым руководителем Главмотовелопрома назначили бывшего директора ИжМЗ И.И. Чекмарёва. В дальнейшем Главмотовело-промом при реорганизациях наркоматов переводили в НКОМ, НКСМ, НКавтопром и Минавтопром.</w:t>
      </w:r>
    </w:p>
    <w:p w14:paraId="50EC763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году в СССР мотоциклы изготавливали на пяти заво</w:t>
      </w:r>
      <w:r w:rsidRPr="000816EF">
        <w:rPr>
          <w:rFonts w:ascii="Times New Roman" w:hAnsi="Times New Roman"/>
          <w:color w:val="000000" w:themeColor="text1"/>
          <w:sz w:val="16"/>
          <w:szCs w:val="16"/>
        </w:rPr>
        <w:softHyphen/>
        <w:t>дах, три из которых были в системе НКОМ - ПМЗ, ИжМЗ и ПРОМЕТ и по одному в Наркомате авиационной промышленности (НКАП) - «Красный Октябрь» и НКБ - ТИЗ. Если ИжМЗ и ПМЗ напрямую подчинялись Главмотовелопрому, то ПРОМЕТ находился в ведении Управления противопожарной обороны (УППО) того же наркомата, а ТИЗ - в НКБ. Это вызывало ос</w:t>
      </w:r>
      <w:r w:rsidRPr="000816EF">
        <w:rPr>
          <w:rFonts w:ascii="Times New Roman" w:hAnsi="Times New Roman"/>
          <w:color w:val="000000" w:themeColor="text1"/>
          <w:sz w:val="16"/>
          <w:szCs w:val="16"/>
        </w:rPr>
        <w:softHyphen/>
        <w:t>ложнения в управлении заводами ПРОМЕТ и ТИЗ. Руководство Главка планировало непосредственно подчинить их себе, чтобы ввести в управлении отраслью единоначалие.</w:t>
      </w:r>
    </w:p>
    <w:p w14:paraId="1A80C5D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Руководство Главмотовелопрома сформулировало стоящие перед собой задачи следующим образом:</w:t>
      </w:r>
    </w:p>
    <w:p w14:paraId="5931E3F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реконструкция существовавших мотозаводов и постройка новых;</w:t>
      </w:r>
    </w:p>
    <w:p w14:paraId="6A02D93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модернизация выпускавшихся мотоциклов;</w:t>
      </w:r>
    </w:p>
    <w:p w14:paraId="0A54CB9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выпуск более совершенных мотоциклов;</w:t>
      </w:r>
    </w:p>
    <w:p w14:paraId="7212E57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организация кооперации комплектующих изделий;</w:t>
      </w:r>
    </w:p>
    <w:p w14:paraId="59FA44B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стандартизация комплектующих изделий для мотоциклов;</w:t>
      </w:r>
    </w:p>
    <w:p w14:paraId="712A56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создание научно-технической базы в мотопромышленности [4.133].</w:t>
      </w:r>
    </w:p>
    <w:p w14:paraId="004C07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намеченной программы начали с выявления проектной мощности мотозаводов. На 1 января 1938 г. мощность ИжМЗ по ИЖ-8 не превышала 4 тыс. машин в год, её требова</w:t>
      </w:r>
      <w:r w:rsidRPr="000816EF">
        <w:rPr>
          <w:rFonts w:ascii="Times New Roman" w:hAnsi="Times New Roman"/>
          <w:color w:val="000000" w:themeColor="text1"/>
          <w:sz w:val="16"/>
          <w:szCs w:val="16"/>
        </w:rPr>
        <w:softHyphen/>
        <w:t>лось увеличить до 12 тыс. к 1 января 1943 г. [4.200]. С 1 января 1939 г. на ПМЗ планировали вместо ПМЗ-А-750 освоить выпуск другой продукции [4.135]. Потребность в мотоциклах во второй пятилетке составляла 500 тыс., в том числе 170 тыс. для широко</w:t>
      </w:r>
      <w:r w:rsidRPr="000816EF">
        <w:rPr>
          <w:rFonts w:ascii="Times New Roman" w:hAnsi="Times New Roman"/>
          <w:color w:val="000000" w:themeColor="text1"/>
          <w:sz w:val="16"/>
          <w:szCs w:val="16"/>
        </w:rPr>
        <w:softHyphen/>
        <w:t>го потребителя. В связи с этим хотя бы для частичного удовлетво</w:t>
      </w:r>
      <w:r w:rsidRPr="000816EF">
        <w:rPr>
          <w:rFonts w:ascii="Times New Roman" w:hAnsi="Times New Roman"/>
          <w:color w:val="000000" w:themeColor="text1"/>
          <w:sz w:val="16"/>
          <w:szCs w:val="16"/>
        </w:rPr>
        <w:softHyphen/>
        <w:t>рения этого спроса следовало ввести в состав Главмотовелопрома предприятия других наркоматов, а также построить новые мото</w:t>
      </w:r>
      <w:r w:rsidRPr="000816EF">
        <w:rPr>
          <w:rFonts w:ascii="Times New Roman" w:hAnsi="Times New Roman"/>
          <w:color w:val="000000" w:themeColor="text1"/>
          <w:sz w:val="16"/>
          <w:szCs w:val="16"/>
        </w:rPr>
        <w:softHyphen/>
        <w:t>заводы. Руководство Главка предполагало в третьей пятилетке включить в сферу своего ведения некоторые заводы: ленинград</w:t>
      </w:r>
      <w:r w:rsidRPr="000816EF">
        <w:rPr>
          <w:rFonts w:ascii="Times New Roman" w:hAnsi="Times New Roman"/>
          <w:color w:val="000000" w:themeColor="text1"/>
          <w:sz w:val="16"/>
          <w:szCs w:val="16"/>
        </w:rPr>
        <w:softHyphen/>
        <w:t>ский «Красный Октябрь», киевский «Чорвоный двигун» и мото</w:t>
      </w:r>
      <w:r w:rsidRPr="000816EF">
        <w:rPr>
          <w:rFonts w:ascii="Times New Roman" w:hAnsi="Times New Roman"/>
          <w:color w:val="000000" w:themeColor="text1"/>
          <w:sz w:val="16"/>
          <w:szCs w:val="16"/>
        </w:rPr>
        <w:softHyphen/>
        <w:t>производство ТИЗ, Серпуховскую трудовую исправительную ко</w:t>
      </w:r>
      <w:r w:rsidRPr="000816EF">
        <w:rPr>
          <w:rFonts w:ascii="Times New Roman" w:hAnsi="Times New Roman"/>
          <w:color w:val="000000" w:themeColor="text1"/>
          <w:sz w:val="16"/>
          <w:szCs w:val="16"/>
        </w:rPr>
        <w:softHyphen/>
        <w:t>лонию НКВД и Венюковский завод текстильного оборудования (ВЗТО) для последующей технической реконструкции и освоения на них серийного выпуска мотоциклов. В Серпухове предполага</w:t>
      </w:r>
      <w:r w:rsidRPr="000816EF">
        <w:rPr>
          <w:rFonts w:ascii="Times New Roman" w:hAnsi="Times New Roman"/>
          <w:color w:val="000000" w:themeColor="text1"/>
          <w:sz w:val="16"/>
          <w:szCs w:val="16"/>
        </w:rPr>
        <w:softHyphen/>
        <w:t>лось развернуть массовое производство лёгких мотоциклов с ра</w:t>
      </w:r>
      <w:r w:rsidRPr="000816EF">
        <w:rPr>
          <w:rFonts w:ascii="Times New Roman" w:hAnsi="Times New Roman"/>
          <w:color w:val="000000" w:themeColor="text1"/>
          <w:sz w:val="16"/>
          <w:szCs w:val="16"/>
        </w:rPr>
        <w:softHyphen/>
        <w:t>бочим объёмом двигателя 125 см</w:t>
      </w:r>
      <w:r w:rsidRPr="000816EF">
        <w:rPr>
          <w:rFonts w:ascii="Times New Roman" w:hAnsi="Times New Roman"/>
          <w:color w:val="000000" w:themeColor="text1"/>
          <w:sz w:val="16"/>
          <w:szCs w:val="16"/>
          <w:vertAlign w:val="superscript"/>
        </w:rPr>
        <w:t>3</w:t>
      </w:r>
      <w:r w:rsidRPr="000816EF">
        <w:rPr>
          <w:rFonts w:ascii="Times New Roman" w:hAnsi="Times New Roman"/>
          <w:color w:val="000000" w:themeColor="text1"/>
          <w:sz w:val="16"/>
          <w:szCs w:val="16"/>
        </w:rPr>
        <w:t>, выпуск которых уже опробовали на ПМЗ. Эта задача представлялась вполне выполнимой. Стои</w:t>
      </w:r>
      <w:r w:rsidRPr="000816EF">
        <w:rPr>
          <w:rFonts w:ascii="Times New Roman" w:hAnsi="Times New Roman"/>
          <w:color w:val="000000" w:themeColor="text1"/>
          <w:sz w:val="16"/>
          <w:szCs w:val="16"/>
        </w:rPr>
        <w:softHyphen/>
        <w:t>мость реконструкции трудовой колонии оценивалась в 9 млн р.: [4.133]. Расходы представлялись вполне допустимыми. Такое пополнение производственных мощностей не могло обеспечить требуемых объёмов производства. Выпуск мотоциклов в передовых странах, свидетельствовал, о том что СССР существенно отставал по годовому выпуску (табл. 4 [4.201]), и накоп</w:t>
      </w:r>
      <w:r w:rsidRPr="000816EF">
        <w:rPr>
          <w:rFonts w:ascii="Times New Roman" w:hAnsi="Times New Roman"/>
          <w:color w:val="000000" w:themeColor="text1"/>
          <w:sz w:val="16"/>
          <w:szCs w:val="16"/>
        </w:rPr>
        <w:softHyphen/>
        <w:t>ленному количеству табл. 5. Выпуск мотоциклов на заводах НКОМ составлял лишь небольшую долю от суммарного изгото</w:t>
      </w:r>
      <w:r w:rsidRPr="000816EF">
        <w:rPr>
          <w:rFonts w:ascii="Times New Roman" w:hAnsi="Times New Roman"/>
          <w:color w:val="000000" w:themeColor="text1"/>
          <w:sz w:val="16"/>
          <w:szCs w:val="16"/>
        </w:rPr>
        <w:softHyphen/>
        <w:t>вления этой продукции в СССР. Для успешных военных действий в подвижной войне СССР требовалось накопить соизмеримое с потенциальным противни</w:t>
      </w:r>
      <w:r w:rsidRPr="000816EF">
        <w:rPr>
          <w:rFonts w:ascii="Times New Roman" w:hAnsi="Times New Roman"/>
          <w:color w:val="000000" w:themeColor="text1"/>
          <w:sz w:val="16"/>
          <w:szCs w:val="16"/>
        </w:rPr>
        <w:softHyphen/>
        <w:t>ком количество мотоциклов и обеспечить пополнение выбыва</w:t>
      </w:r>
      <w:r w:rsidRPr="000816EF">
        <w:rPr>
          <w:rFonts w:ascii="Times New Roman" w:hAnsi="Times New Roman"/>
          <w:color w:val="000000" w:themeColor="text1"/>
          <w:sz w:val="16"/>
          <w:szCs w:val="16"/>
        </w:rPr>
        <w:softHyphen/>
        <w:t>ния этой техники по ходу военных действий. Для нашей страны даже приблизиться к таким соотношениям было непросто. Чтобы Главмотовелопром мог справиться с этой задачей, следовало по</w:t>
      </w:r>
      <w:r w:rsidRPr="000816EF">
        <w:rPr>
          <w:rFonts w:ascii="Times New Roman" w:hAnsi="Times New Roman"/>
          <w:color w:val="000000" w:themeColor="text1"/>
          <w:sz w:val="16"/>
          <w:szCs w:val="16"/>
        </w:rPr>
        <w:softHyphen/>
        <w:t>строить несколько мотозаводов для выпуска комплектующих изделий: двигателей, КП, колясок, колёс, карбюраторов и пр. В связи с этим руководство Главка в 1939 г. выступило с иници</w:t>
      </w:r>
      <w:r w:rsidRPr="000816EF">
        <w:rPr>
          <w:rFonts w:ascii="Times New Roman" w:hAnsi="Times New Roman"/>
          <w:color w:val="000000" w:themeColor="text1"/>
          <w:sz w:val="16"/>
          <w:szCs w:val="16"/>
        </w:rPr>
        <w:softHyphen/>
        <w:t>ативой строительства в третьей пятилетке трех мотозаводов в городах Кострома (КоМЗ), Чебоксары (ЧеМЗ) и Ворошиловск (ВоМЗ) - ныне Ставрополь [4.136]. Рассчитывая, что этот замы</w:t>
      </w:r>
      <w:r w:rsidRPr="000816EF">
        <w:rPr>
          <w:rFonts w:ascii="Times New Roman" w:hAnsi="Times New Roman"/>
          <w:color w:val="000000" w:themeColor="text1"/>
          <w:sz w:val="16"/>
          <w:szCs w:val="16"/>
        </w:rPr>
        <w:softHyphen/>
        <w:t>сел удастся воплотить, руководство Главмотовелопрома реко</w:t>
      </w:r>
      <w:r w:rsidRPr="000816EF">
        <w:rPr>
          <w:rFonts w:ascii="Times New Roman" w:hAnsi="Times New Roman"/>
          <w:color w:val="000000" w:themeColor="text1"/>
          <w:sz w:val="16"/>
          <w:szCs w:val="16"/>
        </w:rPr>
        <w:softHyphen/>
        <w:t>мендовало включить в основные показатели 3-й пятилетки объё</w:t>
      </w:r>
      <w:r w:rsidRPr="000816EF">
        <w:rPr>
          <w:rFonts w:ascii="Times New Roman" w:hAnsi="Times New Roman"/>
          <w:color w:val="000000" w:themeColor="text1"/>
          <w:sz w:val="16"/>
          <w:szCs w:val="16"/>
        </w:rPr>
        <w:softHyphen/>
        <w:t>мы выпуска мотоциклов, указанные в табл. 6 [4.134] (11429).</w:t>
      </w:r>
    </w:p>
    <w:p w14:paraId="7FD840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Выпуск мотоциклов в различные страны мира,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39"/>
        <w:gridCol w:w="10"/>
        <w:gridCol w:w="603"/>
        <w:gridCol w:w="709"/>
        <w:gridCol w:w="567"/>
        <w:gridCol w:w="389"/>
        <w:gridCol w:w="223"/>
        <w:gridCol w:w="493"/>
        <w:gridCol w:w="148"/>
        <w:gridCol w:w="558"/>
        <w:gridCol w:w="74"/>
        <w:gridCol w:w="651"/>
        <w:gridCol w:w="11"/>
      </w:tblGrid>
      <w:tr w:rsidR="005D4A8A" w:rsidRPr="000816EF" w14:paraId="4B912C98" w14:textId="77777777">
        <w:trPr>
          <w:trHeight w:val="374"/>
        </w:trPr>
        <w:tc>
          <w:tcPr>
            <w:tcW w:w="1949" w:type="dxa"/>
            <w:gridSpan w:val="2"/>
            <w:tcBorders>
              <w:top w:val="single" w:sz="12" w:space="0" w:color="auto"/>
            </w:tcBorders>
          </w:tcPr>
          <w:p w14:paraId="2623B41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Страны</w:t>
            </w:r>
          </w:p>
          <w:p w14:paraId="42C12DE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Borders>
              <w:top w:val="single" w:sz="12" w:space="0" w:color="auto"/>
            </w:tcBorders>
          </w:tcPr>
          <w:p w14:paraId="080BA6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1925 г.</w:t>
            </w:r>
          </w:p>
          <w:p w14:paraId="420BE2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12" w:space="0" w:color="auto"/>
            </w:tcBorders>
          </w:tcPr>
          <w:p w14:paraId="5D0370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1926 г.</w:t>
            </w:r>
          </w:p>
          <w:p w14:paraId="680BF2B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6" w:type="dxa"/>
            <w:gridSpan w:val="2"/>
            <w:tcBorders>
              <w:top w:val="single" w:sz="12" w:space="0" w:color="auto"/>
            </w:tcBorders>
          </w:tcPr>
          <w:p w14:paraId="2D6A584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1927 г.</w:t>
            </w:r>
          </w:p>
          <w:p w14:paraId="63CA604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12" w:space="0" w:color="auto"/>
            </w:tcBorders>
          </w:tcPr>
          <w:p w14:paraId="65DD847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1928 г.</w:t>
            </w:r>
          </w:p>
          <w:p w14:paraId="7E30049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12" w:space="0" w:color="auto"/>
            </w:tcBorders>
          </w:tcPr>
          <w:p w14:paraId="132E52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1929 г.</w:t>
            </w:r>
          </w:p>
          <w:p w14:paraId="732C6D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5" w:type="dxa"/>
            <w:gridSpan w:val="3"/>
            <w:tcBorders>
              <w:top w:val="single" w:sz="12" w:space="0" w:color="auto"/>
            </w:tcBorders>
          </w:tcPr>
          <w:p w14:paraId="0A7762F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1930 г.</w:t>
            </w:r>
          </w:p>
          <w:p w14:paraId="211C08F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5002F1" w14:textId="77777777">
        <w:trPr>
          <w:trHeight w:val="365"/>
        </w:trPr>
        <w:tc>
          <w:tcPr>
            <w:tcW w:w="1949" w:type="dxa"/>
            <w:gridSpan w:val="2"/>
          </w:tcPr>
          <w:p w14:paraId="1B68B1E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США</w:t>
            </w:r>
          </w:p>
          <w:p w14:paraId="1A7D362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5093EE4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p w14:paraId="56281D4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F771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p w14:paraId="3ECB07E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6" w:type="dxa"/>
            <w:gridSpan w:val="2"/>
          </w:tcPr>
          <w:p w14:paraId="0DFA39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w:t>
            </w:r>
          </w:p>
          <w:p w14:paraId="5382794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Pr>
          <w:p w14:paraId="4F72BE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w:t>
            </w:r>
          </w:p>
          <w:p w14:paraId="0008F92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Pr>
          <w:p w14:paraId="734B9AB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p w14:paraId="367A81B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5" w:type="dxa"/>
            <w:gridSpan w:val="3"/>
          </w:tcPr>
          <w:p w14:paraId="14CF5C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p w14:paraId="72192FE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B883ED" w14:textId="77777777">
        <w:trPr>
          <w:trHeight w:val="230"/>
        </w:trPr>
        <w:tc>
          <w:tcPr>
            <w:tcW w:w="1949" w:type="dxa"/>
            <w:gridSpan w:val="2"/>
          </w:tcPr>
          <w:p w14:paraId="578DB6C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p w14:paraId="72AA11B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0175708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w:t>
            </w:r>
          </w:p>
          <w:p w14:paraId="116A613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20CF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p w14:paraId="3ACFE5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6" w:type="dxa"/>
            <w:gridSpan w:val="2"/>
          </w:tcPr>
          <w:p w14:paraId="549A328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p w14:paraId="3A90FE9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Pr>
          <w:p w14:paraId="6783E4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162</w:t>
            </w:r>
          </w:p>
          <w:p w14:paraId="49EAE02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Pr>
          <w:p w14:paraId="52A538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201</w:t>
            </w:r>
          </w:p>
          <w:p w14:paraId="2763C09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5" w:type="dxa"/>
            <w:gridSpan w:val="3"/>
          </w:tcPr>
          <w:p w14:paraId="38E0E6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w:t>
            </w:r>
          </w:p>
          <w:p w14:paraId="26F7C7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DCF71A" w14:textId="77777777">
        <w:trPr>
          <w:trHeight w:val="211"/>
        </w:trPr>
        <w:tc>
          <w:tcPr>
            <w:tcW w:w="1949" w:type="dxa"/>
            <w:gridSpan w:val="2"/>
          </w:tcPr>
          <w:p w14:paraId="63A9D20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Англия</w:t>
            </w:r>
          </w:p>
          <w:p w14:paraId="04EAE92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42FE4C4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p w14:paraId="30C085C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D9CCA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p w14:paraId="128E2C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6" w:type="dxa"/>
            <w:gridSpan w:val="2"/>
          </w:tcPr>
          <w:p w14:paraId="73592BB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162</w:t>
            </w:r>
          </w:p>
          <w:p w14:paraId="3EEE8EE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Pr>
          <w:p w14:paraId="60EE01B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144</w:t>
            </w:r>
          </w:p>
          <w:p w14:paraId="25C4F81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Pr>
          <w:p w14:paraId="106D60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149</w:t>
            </w:r>
          </w:p>
          <w:p w14:paraId="4F1024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5" w:type="dxa"/>
            <w:gridSpan w:val="3"/>
          </w:tcPr>
          <w:p w14:paraId="3958D18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w:t>
            </w:r>
          </w:p>
          <w:p w14:paraId="1F6B20F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A17FE8" w14:textId="77777777">
        <w:trPr>
          <w:trHeight w:val="211"/>
        </w:trPr>
        <w:tc>
          <w:tcPr>
            <w:tcW w:w="1949" w:type="dxa"/>
            <w:gridSpan w:val="2"/>
          </w:tcPr>
          <w:p w14:paraId="170089F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СССР</w:t>
            </w:r>
          </w:p>
          <w:p w14:paraId="0AB8D92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06FE8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1031216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7DB577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44B845E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6" w:type="dxa"/>
            <w:gridSpan w:val="2"/>
          </w:tcPr>
          <w:p w14:paraId="6C5E93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034F398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Pr>
          <w:p w14:paraId="115EB7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79B6545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Pr>
          <w:p w14:paraId="62CE13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16BBC3D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5" w:type="dxa"/>
            <w:gridSpan w:val="3"/>
          </w:tcPr>
          <w:p w14:paraId="3C54C4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1B073C5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9A17DD7" w14:textId="77777777">
        <w:trPr>
          <w:trHeight w:val="413"/>
        </w:trPr>
        <w:tc>
          <w:tcPr>
            <w:tcW w:w="1949" w:type="dxa"/>
            <w:gridSpan w:val="2"/>
          </w:tcPr>
          <w:p w14:paraId="71B4E5F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НКОМ</w:t>
            </w:r>
          </w:p>
          <w:p w14:paraId="43E7D4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2FCB735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B15A6B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8AA15A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00D403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6" w:type="dxa"/>
            <w:gridSpan w:val="2"/>
          </w:tcPr>
          <w:p w14:paraId="07667A8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177EF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Pr>
          <w:p w14:paraId="711F728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E7995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Pr>
          <w:p w14:paraId="7966BA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50933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5" w:type="dxa"/>
            <w:gridSpan w:val="3"/>
          </w:tcPr>
          <w:p w14:paraId="7D09463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7D74C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4981DB" w14:textId="77777777">
        <w:trPr>
          <w:gridAfter w:val="1"/>
          <w:wAfter w:w="10" w:type="dxa"/>
          <w:trHeight w:val="384"/>
        </w:trPr>
        <w:tc>
          <w:tcPr>
            <w:tcW w:w="1939" w:type="dxa"/>
          </w:tcPr>
          <w:p w14:paraId="536584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Страны</w:t>
            </w:r>
          </w:p>
          <w:p w14:paraId="788BF7A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3" w:type="dxa"/>
            <w:gridSpan w:val="2"/>
          </w:tcPr>
          <w:p w14:paraId="2CA99F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1931 г.</w:t>
            </w:r>
          </w:p>
          <w:p w14:paraId="02563B4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12C86A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1931 г.</w:t>
            </w:r>
          </w:p>
          <w:p w14:paraId="6436A4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F5313E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1933 г.</w:t>
            </w:r>
          </w:p>
          <w:p w14:paraId="512E7F1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2" w:type="dxa"/>
            <w:gridSpan w:val="2"/>
          </w:tcPr>
          <w:p w14:paraId="7FCEAC2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1934 г.</w:t>
            </w:r>
          </w:p>
          <w:p w14:paraId="36B0799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1" w:type="dxa"/>
            <w:gridSpan w:val="2"/>
          </w:tcPr>
          <w:p w14:paraId="2B34782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1935 г.</w:t>
            </w:r>
          </w:p>
          <w:p w14:paraId="16F17C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3"/>
          </w:tcPr>
          <w:p w14:paraId="494702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1936 г. [ 1937 г.</w:t>
            </w:r>
          </w:p>
          <w:p w14:paraId="44465C2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85BBFA" w14:textId="77777777">
        <w:trPr>
          <w:gridAfter w:val="1"/>
          <w:wAfter w:w="11" w:type="dxa"/>
          <w:trHeight w:val="365"/>
        </w:trPr>
        <w:tc>
          <w:tcPr>
            <w:tcW w:w="1939" w:type="dxa"/>
          </w:tcPr>
          <w:p w14:paraId="510791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США</w:t>
            </w:r>
          </w:p>
          <w:p w14:paraId="2A75924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3" w:type="dxa"/>
            <w:gridSpan w:val="2"/>
          </w:tcPr>
          <w:p w14:paraId="7B7A7B1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w:t>
            </w:r>
          </w:p>
          <w:p w14:paraId="24D05F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8E68B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w:t>
            </w:r>
          </w:p>
          <w:p w14:paraId="6F9234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6F1F7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p w14:paraId="1BB8F14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2" w:type="dxa"/>
            <w:gridSpan w:val="2"/>
          </w:tcPr>
          <w:p w14:paraId="210D542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p w14:paraId="17619BA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1" w:type="dxa"/>
            <w:gridSpan w:val="2"/>
          </w:tcPr>
          <w:p w14:paraId="169D46D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B257A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2" w:type="dxa"/>
            <w:gridSpan w:val="2"/>
          </w:tcPr>
          <w:p w14:paraId="16DA77F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3828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Pr>
          <w:p w14:paraId="436B09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5BB04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8CE1AEE" w14:textId="77777777">
        <w:trPr>
          <w:gridAfter w:val="1"/>
          <w:wAfter w:w="11" w:type="dxa"/>
          <w:trHeight w:val="230"/>
        </w:trPr>
        <w:tc>
          <w:tcPr>
            <w:tcW w:w="1939" w:type="dxa"/>
          </w:tcPr>
          <w:p w14:paraId="798944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p w14:paraId="2208804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3" w:type="dxa"/>
            <w:gridSpan w:val="2"/>
          </w:tcPr>
          <w:p w14:paraId="3B2F1F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w:t>
            </w:r>
          </w:p>
          <w:p w14:paraId="19CB0DD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DDD949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w:t>
            </w:r>
          </w:p>
          <w:p w14:paraId="589A4F4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2DF47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w:t>
            </w:r>
          </w:p>
          <w:p w14:paraId="3AD09A7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2" w:type="dxa"/>
            <w:gridSpan w:val="2"/>
          </w:tcPr>
          <w:p w14:paraId="6FC2C1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w:t>
            </w:r>
          </w:p>
          <w:p w14:paraId="1D9508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1" w:type="dxa"/>
            <w:gridSpan w:val="2"/>
          </w:tcPr>
          <w:p w14:paraId="79767A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w:t>
            </w:r>
          </w:p>
          <w:p w14:paraId="5137A9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2" w:type="dxa"/>
            <w:gridSpan w:val="2"/>
          </w:tcPr>
          <w:p w14:paraId="5F7888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w:t>
            </w:r>
          </w:p>
          <w:p w14:paraId="2E0C83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Pr>
          <w:p w14:paraId="311AFA7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p w14:paraId="73066E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2EAE5D" w14:textId="77777777">
        <w:trPr>
          <w:gridAfter w:val="1"/>
          <w:wAfter w:w="11" w:type="dxa"/>
          <w:trHeight w:val="211"/>
        </w:trPr>
        <w:tc>
          <w:tcPr>
            <w:tcW w:w="1939" w:type="dxa"/>
          </w:tcPr>
          <w:p w14:paraId="75EC089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Англия</w:t>
            </w:r>
          </w:p>
          <w:p w14:paraId="7B121A1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3" w:type="dxa"/>
            <w:gridSpan w:val="2"/>
          </w:tcPr>
          <w:p w14:paraId="007FB5C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p w14:paraId="3E6E646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0E584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w:t>
            </w:r>
          </w:p>
          <w:p w14:paraId="3D5C613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0A969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w:t>
            </w:r>
          </w:p>
          <w:p w14:paraId="5D409C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2" w:type="dxa"/>
            <w:gridSpan w:val="2"/>
          </w:tcPr>
          <w:p w14:paraId="12BD5B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w:t>
            </w:r>
          </w:p>
          <w:p w14:paraId="057605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1" w:type="dxa"/>
            <w:gridSpan w:val="2"/>
          </w:tcPr>
          <w:p w14:paraId="1BC6B22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64</w:t>
            </w:r>
          </w:p>
          <w:p w14:paraId="30AC2B4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2" w:type="dxa"/>
            <w:gridSpan w:val="2"/>
          </w:tcPr>
          <w:p w14:paraId="5804F85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51B9031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Pr>
          <w:p w14:paraId="41B96EF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w:t>
            </w:r>
          </w:p>
          <w:p w14:paraId="01E3B8A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9906A3B" w14:textId="77777777">
        <w:trPr>
          <w:gridAfter w:val="1"/>
          <w:wAfter w:w="11" w:type="dxa"/>
          <w:trHeight w:val="230"/>
        </w:trPr>
        <w:tc>
          <w:tcPr>
            <w:tcW w:w="1939" w:type="dxa"/>
          </w:tcPr>
          <w:p w14:paraId="51E3F04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СССР</w:t>
            </w:r>
          </w:p>
          <w:p w14:paraId="3085405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3" w:type="dxa"/>
            <w:gridSpan w:val="2"/>
          </w:tcPr>
          <w:p w14:paraId="03010E3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A8AFC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10917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w:t>
            </w:r>
          </w:p>
          <w:p w14:paraId="74E7E5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F5FD3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w:t>
            </w:r>
          </w:p>
          <w:p w14:paraId="1A4C784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2" w:type="dxa"/>
            <w:gridSpan w:val="2"/>
          </w:tcPr>
          <w:p w14:paraId="02AFD0F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w:t>
            </w:r>
          </w:p>
          <w:p w14:paraId="2DEFF63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1" w:type="dxa"/>
            <w:gridSpan w:val="2"/>
          </w:tcPr>
          <w:p w14:paraId="69C539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p w14:paraId="4E4489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2" w:type="dxa"/>
            <w:gridSpan w:val="2"/>
          </w:tcPr>
          <w:p w14:paraId="3662D4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w:t>
            </w:r>
          </w:p>
          <w:p w14:paraId="0888528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Pr>
          <w:p w14:paraId="70D275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13,1</w:t>
            </w:r>
          </w:p>
          <w:p w14:paraId="54F0EB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A919AF" w14:textId="77777777">
        <w:trPr>
          <w:gridAfter w:val="1"/>
          <w:wAfter w:w="11" w:type="dxa"/>
          <w:trHeight w:val="394"/>
        </w:trPr>
        <w:tc>
          <w:tcPr>
            <w:tcW w:w="1939" w:type="dxa"/>
            <w:tcBorders>
              <w:bottom w:val="single" w:sz="12" w:space="0" w:color="auto"/>
            </w:tcBorders>
          </w:tcPr>
          <w:p w14:paraId="744838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НКОМ</w:t>
            </w:r>
          </w:p>
          <w:p w14:paraId="11AFECE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3" w:type="dxa"/>
            <w:gridSpan w:val="2"/>
            <w:tcBorders>
              <w:bottom w:val="single" w:sz="12" w:space="0" w:color="auto"/>
            </w:tcBorders>
          </w:tcPr>
          <w:p w14:paraId="2520DB2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8840A3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7C8979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117B3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54BEC5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CB77E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2" w:type="dxa"/>
            <w:gridSpan w:val="2"/>
            <w:tcBorders>
              <w:bottom w:val="single" w:sz="12" w:space="0" w:color="auto"/>
            </w:tcBorders>
          </w:tcPr>
          <w:p w14:paraId="7677495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w:t>
            </w:r>
          </w:p>
          <w:p w14:paraId="594578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1" w:type="dxa"/>
            <w:gridSpan w:val="2"/>
            <w:tcBorders>
              <w:bottom w:val="single" w:sz="12" w:space="0" w:color="auto"/>
            </w:tcBorders>
          </w:tcPr>
          <w:p w14:paraId="591D740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w:t>
            </w:r>
          </w:p>
          <w:p w14:paraId="59FA2B8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2" w:type="dxa"/>
            <w:gridSpan w:val="2"/>
            <w:tcBorders>
              <w:bottom w:val="single" w:sz="12" w:space="0" w:color="auto"/>
            </w:tcBorders>
          </w:tcPr>
          <w:p w14:paraId="6D64D03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p w14:paraId="4F9445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Borders>
              <w:bottom w:val="single" w:sz="12" w:space="0" w:color="auto"/>
            </w:tcBorders>
          </w:tcPr>
          <w:p w14:paraId="0649FDF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p w14:paraId="5FA1BBA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44B3FD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Таблица 5 Учтённое количество мотоциклов в различных странах мира,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50"/>
        <w:gridCol w:w="1200"/>
        <w:gridCol w:w="1315"/>
        <w:gridCol w:w="1200"/>
        <w:gridCol w:w="1190"/>
      </w:tblGrid>
      <w:tr w:rsidR="005D4A8A" w:rsidRPr="000816EF" w14:paraId="31256093" w14:textId="77777777">
        <w:trPr>
          <w:trHeight w:val="384"/>
        </w:trPr>
        <w:tc>
          <w:tcPr>
            <w:tcW w:w="1450" w:type="dxa"/>
            <w:tcBorders>
              <w:top w:val="single" w:sz="12" w:space="0" w:color="auto"/>
            </w:tcBorders>
          </w:tcPr>
          <w:p w14:paraId="75DDF3B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Страны</w:t>
            </w:r>
          </w:p>
          <w:p w14:paraId="5EDB01E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12E3E54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1935г.</w:t>
            </w:r>
          </w:p>
          <w:p w14:paraId="4BE0057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12" w:space="0" w:color="auto"/>
            </w:tcBorders>
          </w:tcPr>
          <w:p w14:paraId="6C3ED8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1936г.</w:t>
            </w:r>
          </w:p>
          <w:p w14:paraId="4209AB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07FF4FC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w:t>
            </w:r>
          </w:p>
          <w:p w14:paraId="68A41B9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12" w:space="0" w:color="auto"/>
            </w:tcBorders>
          </w:tcPr>
          <w:p w14:paraId="7AC481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 г.</w:t>
            </w:r>
          </w:p>
          <w:p w14:paraId="5FAAA91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26CE53" w14:textId="77777777">
        <w:trPr>
          <w:trHeight w:val="365"/>
        </w:trPr>
        <w:tc>
          <w:tcPr>
            <w:tcW w:w="1450" w:type="dxa"/>
          </w:tcPr>
          <w:p w14:paraId="01F6A7F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США</w:t>
            </w:r>
          </w:p>
          <w:p w14:paraId="6E9784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5CDA76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92768</w:t>
            </w:r>
          </w:p>
          <w:p w14:paraId="7D9BF4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Pr>
          <w:p w14:paraId="6301D92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98541</w:t>
            </w:r>
          </w:p>
          <w:p w14:paraId="58F3B66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8A991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104 626</w:t>
            </w:r>
          </w:p>
          <w:p w14:paraId="3C3D77D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D2B3A2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110126</w:t>
            </w:r>
          </w:p>
          <w:p w14:paraId="1E62320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ED0234E" w14:textId="77777777">
        <w:trPr>
          <w:trHeight w:val="230"/>
        </w:trPr>
        <w:tc>
          <w:tcPr>
            <w:tcW w:w="1450" w:type="dxa"/>
          </w:tcPr>
          <w:p w14:paraId="43C629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p w14:paraId="243054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D2C4F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7F3C5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Pr>
          <w:p w14:paraId="3DDD9F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1 184081</w:t>
            </w:r>
          </w:p>
          <w:p w14:paraId="7A44C9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BE3EF4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1 327 189</w:t>
            </w:r>
          </w:p>
          <w:p w14:paraId="325FEC0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4EEDC4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1 582 872</w:t>
            </w:r>
          </w:p>
          <w:p w14:paraId="7A86574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31CE7EE" w14:textId="77777777">
        <w:trPr>
          <w:trHeight w:val="211"/>
        </w:trPr>
        <w:tc>
          <w:tcPr>
            <w:tcW w:w="1450" w:type="dxa"/>
          </w:tcPr>
          <w:p w14:paraId="61E7246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Англия</w:t>
            </w:r>
          </w:p>
          <w:p w14:paraId="7B6C5EA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7791C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C3B5BB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Pr>
          <w:p w14:paraId="1C39719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479 075</w:t>
            </w:r>
          </w:p>
          <w:p w14:paraId="62C865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CEA0A8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462 439</w:t>
            </w:r>
          </w:p>
          <w:p w14:paraId="79A2DDF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782B4A4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436231</w:t>
            </w:r>
          </w:p>
          <w:p w14:paraId="2FCCE93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AC99E3D" w14:textId="77777777">
        <w:trPr>
          <w:trHeight w:val="221"/>
        </w:trPr>
        <w:tc>
          <w:tcPr>
            <w:tcW w:w="1450" w:type="dxa"/>
          </w:tcPr>
          <w:p w14:paraId="66FA91B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Италия</w:t>
            </w:r>
          </w:p>
          <w:p w14:paraId="35B413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854A52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2505D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Pr>
          <w:p w14:paraId="20134D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145 000</w:t>
            </w:r>
          </w:p>
          <w:p w14:paraId="1FA181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1EBFD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180000</w:t>
            </w:r>
          </w:p>
          <w:p w14:paraId="256F1D6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32C8C10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154500</w:t>
            </w:r>
          </w:p>
          <w:p w14:paraId="5AA303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4C5245" w14:textId="77777777">
        <w:trPr>
          <w:trHeight w:val="221"/>
        </w:trPr>
        <w:tc>
          <w:tcPr>
            <w:tcW w:w="1450" w:type="dxa"/>
          </w:tcPr>
          <w:p w14:paraId="63C85D1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Япония</w:t>
            </w:r>
          </w:p>
          <w:p w14:paraId="18A8B1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AB102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3CA5CF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Pr>
          <w:p w14:paraId="555C8CC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52000</w:t>
            </w:r>
          </w:p>
          <w:p w14:paraId="5A907D9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42FBE0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57000</w:t>
            </w:r>
          </w:p>
          <w:p w14:paraId="669A3C7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460F130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62000</w:t>
            </w:r>
          </w:p>
          <w:p w14:paraId="4B59ACF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39AC5E" w14:textId="77777777">
        <w:trPr>
          <w:trHeight w:val="230"/>
        </w:trPr>
        <w:tc>
          <w:tcPr>
            <w:tcW w:w="1450" w:type="dxa"/>
          </w:tcPr>
          <w:p w14:paraId="6CFD0E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Франция</w:t>
            </w:r>
          </w:p>
          <w:p w14:paraId="431526B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D7B23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7FAC61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Pr>
          <w:p w14:paraId="0A8F1D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F7818F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D61C7F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B41369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FD7C28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526713</w:t>
            </w:r>
          </w:p>
          <w:p w14:paraId="034E8B1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D760AB5" w14:textId="77777777">
        <w:trPr>
          <w:trHeight w:val="211"/>
        </w:trPr>
        <w:tc>
          <w:tcPr>
            <w:tcW w:w="1450" w:type="dxa"/>
          </w:tcPr>
          <w:p w14:paraId="7A967DE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Швеция</w:t>
            </w:r>
          </w:p>
          <w:p w14:paraId="7A68B2B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D9E53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DFB264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Pr>
          <w:p w14:paraId="06F81CA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7770089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0072FA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4EBAD6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70CE7F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46000</w:t>
            </w:r>
          </w:p>
          <w:p w14:paraId="3CF7E76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CD9CB36" w14:textId="77777777">
        <w:trPr>
          <w:trHeight w:val="221"/>
        </w:trPr>
        <w:tc>
          <w:tcPr>
            <w:tcW w:w="1450" w:type="dxa"/>
          </w:tcPr>
          <w:p w14:paraId="048567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Голландия</w:t>
            </w:r>
          </w:p>
          <w:p w14:paraId="0CE121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3D9753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87248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Pr>
          <w:p w14:paraId="1359CC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700FC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BED0E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505B637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5D03C1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51000</w:t>
            </w:r>
          </w:p>
          <w:p w14:paraId="741D232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045568F" w14:textId="77777777">
        <w:trPr>
          <w:trHeight w:val="221"/>
        </w:trPr>
        <w:tc>
          <w:tcPr>
            <w:tcW w:w="1450" w:type="dxa"/>
          </w:tcPr>
          <w:p w14:paraId="6A5593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Бельгия</w:t>
            </w:r>
          </w:p>
          <w:p w14:paraId="70153B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99B778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C4468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Pr>
          <w:p w14:paraId="4769F23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467DB0D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EF552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0474E0F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2E6A98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62000</w:t>
            </w:r>
          </w:p>
          <w:p w14:paraId="3601DB4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90BAFD" w14:textId="77777777">
        <w:trPr>
          <w:trHeight w:val="413"/>
        </w:trPr>
        <w:tc>
          <w:tcPr>
            <w:tcW w:w="1450" w:type="dxa"/>
            <w:tcBorders>
              <w:bottom w:val="single" w:sz="12" w:space="0" w:color="auto"/>
            </w:tcBorders>
          </w:tcPr>
          <w:p w14:paraId="7F166EC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СССР</w:t>
            </w:r>
          </w:p>
          <w:p w14:paraId="1AA4EF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448ECC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54841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bottom w:val="single" w:sz="12" w:space="0" w:color="auto"/>
            </w:tcBorders>
          </w:tcPr>
          <w:p w14:paraId="2FFF5D3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2A863D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410C27C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A5E8E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6891823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35000</w:t>
            </w:r>
          </w:p>
          <w:p w14:paraId="313D2A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562424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Предлагаемый выпуск мотоциклов и моторов в третьей пятилетке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25"/>
        <w:gridCol w:w="1920"/>
        <w:gridCol w:w="835"/>
        <w:gridCol w:w="835"/>
        <w:gridCol w:w="845"/>
        <w:gridCol w:w="835"/>
        <w:gridCol w:w="835"/>
        <w:gridCol w:w="845"/>
        <w:gridCol w:w="845"/>
      </w:tblGrid>
      <w:tr w:rsidR="005D4A8A" w:rsidRPr="000816EF" w14:paraId="161087D2" w14:textId="77777777">
        <w:trPr>
          <w:trHeight w:val="374"/>
        </w:trPr>
        <w:tc>
          <w:tcPr>
            <w:tcW w:w="2525" w:type="dxa"/>
            <w:tcBorders>
              <w:top w:val="single" w:sz="12" w:space="0" w:color="auto"/>
            </w:tcBorders>
          </w:tcPr>
          <w:p w14:paraId="35951A0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15150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Borders>
              <w:top w:val="single" w:sz="12" w:space="0" w:color="auto"/>
            </w:tcBorders>
          </w:tcPr>
          <w:p w14:paraId="27D573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C1D48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30" w:type="dxa"/>
            <w:gridSpan w:val="6"/>
            <w:tcBorders>
              <w:top w:val="single" w:sz="12" w:space="0" w:color="auto"/>
            </w:tcBorders>
          </w:tcPr>
          <w:p w14:paraId="2102641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Выпуск по годам</w:t>
            </w:r>
          </w:p>
          <w:p w14:paraId="73C63F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12" w:space="0" w:color="auto"/>
            </w:tcBorders>
          </w:tcPr>
          <w:p w14:paraId="178BD6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A34E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DF9DE68" w14:textId="77777777">
        <w:trPr>
          <w:trHeight w:val="355"/>
        </w:trPr>
        <w:tc>
          <w:tcPr>
            <w:tcW w:w="2525" w:type="dxa"/>
          </w:tcPr>
          <w:p w14:paraId="133750F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Изделия</w:t>
            </w:r>
          </w:p>
          <w:p w14:paraId="4C2AE19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241E068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w:t>
            </w:r>
          </w:p>
          <w:p w14:paraId="2EEC146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15" w:type="dxa"/>
            <w:gridSpan w:val="3"/>
          </w:tcPr>
          <w:p w14:paraId="31D753D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1937 1938 1939</w:t>
            </w:r>
          </w:p>
          <w:p w14:paraId="2CB911B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2E957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1940</w:t>
            </w:r>
          </w:p>
          <w:p w14:paraId="5CCC92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F1FC2E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1941</w:t>
            </w:r>
          </w:p>
          <w:p w14:paraId="708600C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5FD87D6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1942</w:t>
            </w:r>
          </w:p>
          <w:p w14:paraId="0F4EB6C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59C791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p w14:paraId="582C13A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8B220B0" w14:textId="77777777">
        <w:trPr>
          <w:trHeight w:val="374"/>
        </w:trPr>
        <w:tc>
          <w:tcPr>
            <w:tcW w:w="2525" w:type="dxa"/>
          </w:tcPr>
          <w:p w14:paraId="65D60A3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Мотоциклы</w:t>
            </w:r>
          </w:p>
          <w:p w14:paraId="5F535A1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1BB40A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FD40E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2AF0E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903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A953D4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5D583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6A0DF40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74CF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42F8D5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4D5F7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654993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87DC2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2514BA7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41AD2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D9CE0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5D69D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0C6447" w14:textId="77777777">
        <w:trPr>
          <w:trHeight w:val="221"/>
        </w:trPr>
        <w:tc>
          <w:tcPr>
            <w:tcW w:w="2525" w:type="dxa"/>
          </w:tcPr>
          <w:p w14:paraId="149CFA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ПМЗ-750</w:t>
            </w:r>
          </w:p>
          <w:p w14:paraId="652F815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6A8252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пмз</w:t>
            </w:r>
          </w:p>
          <w:p w14:paraId="2494ABA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68AEBD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1259</w:t>
            </w:r>
          </w:p>
          <w:p w14:paraId="4A86180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553BF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1950</w:t>
            </w:r>
          </w:p>
          <w:p w14:paraId="48D6E8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7A89FA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1B01474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B1803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033BB8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52353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57487A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29429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0A1A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3982D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6009</w:t>
            </w:r>
          </w:p>
          <w:p w14:paraId="3009764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CA64273" w14:textId="77777777">
        <w:trPr>
          <w:trHeight w:val="230"/>
        </w:trPr>
        <w:tc>
          <w:tcPr>
            <w:tcW w:w="2525" w:type="dxa"/>
          </w:tcPr>
          <w:p w14:paraId="546FDE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«Стрела»</w:t>
            </w:r>
          </w:p>
          <w:p w14:paraId="62C10F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236AE1A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6608B0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0C27B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188</w:t>
            </w:r>
          </w:p>
          <w:p w14:paraId="50196B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A3801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1AE138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E30BBD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A3537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AC4E7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EE65E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6C43F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1CD734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31CC20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13CA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354652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188</w:t>
            </w:r>
          </w:p>
          <w:p w14:paraId="65D161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7A40FFA" w14:textId="77777777">
        <w:trPr>
          <w:trHeight w:val="202"/>
        </w:trPr>
        <w:tc>
          <w:tcPr>
            <w:tcW w:w="2525" w:type="dxa"/>
          </w:tcPr>
          <w:p w14:paraId="014FF3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ПМЗ-125</w:t>
            </w:r>
          </w:p>
          <w:p w14:paraId="7340E2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1B3BC2D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EADD9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E7C88A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A92D05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D4EC45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p w14:paraId="21CEFC5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CB2B0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p w14:paraId="0E3962F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A96576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p w14:paraId="04A4C5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02DC56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p w14:paraId="36FB3A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5EFEC19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24000</w:t>
            </w:r>
          </w:p>
          <w:p w14:paraId="6E55C04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6ABF53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38050</w:t>
            </w:r>
          </w:p>
          <w:p w14:paraId="48E9425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921451" w14:textId="77777777">
        <w:trPr>
          <w:trHeight w:val="221"/>
        </w:trPr>
        <w:tc>
          <w:tcPr>
            <w:tcW w:w="2525" w:type="dxa"/>
          </w:tcPr>
          <w:p w14:paraId="2C05BF0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ИЖ-7</w:t>
            </w:r>
          </w:p>
          <w:p w14:paraId="737DC41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3AD84C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ИжМЗ</w:t>
            </w:r>
          </w:p>
          <w:p w14:paraId="16F5A96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970C1A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2990</w:t>
            </w:r>
          </w:p>
          <w:p w14:paraId="25C26A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E6F3A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C1F576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5969052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F7710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BB7D47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465D9D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07729F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9228C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032FC4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064E5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5FF96D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2990</w:t>
            </w:r>
          </w:p>
          <w:p w14:paraId="7EDB492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2CB863" w14:textId="77777777">
        <w:trPr>
          <w:trHeight w:val="240"/>
        </w:trPr>
        <w:tc>
          <w:tcPr>
            <w:tcW w:w="2525" w:type="dxa"/>
          </w:tcPr>
          <w:p w14:paraId="2822354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ИЖ-8(9)</w:t>
            </w:r>
          </w:p>
          <w:p w14:paraId="4362B41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3CA2D0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D2F81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28758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w:t>
            </w:r>
          </w:p>
          <w:p w14:paraId="0D4E7FE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78E8F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p w14:paraId="531770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453B908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p w14:paraId="1924C6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2EBFAB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p w14:paraId="21FF3B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7973D0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12000</w:t>
            </w:r>
          </w:p>
          <w:p w14:paraId="600D28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3D6E8F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12000</w:t>
            </w:r>
          </w:p>
          <w:p w14:paraId="16B38C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01160C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44000</w:t>
            </w:r>
          </w:p>
          <w:p w14:paraId="45E8205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696AAEB" w14:textId="77777777">
        <w:trPr>
          <w:trHeight w:val="202"/>
        </w:trPr>
        <w:tc>
          <w:tcPr>
            <w:tcW w:w="2525" w:type="dxa"/>
          </w:tcPr>
          <w:p w14:paraId="4FAAA80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СП-500</w:t>
            </w:r>
          </w:p>
          <w:p w14:paraId="60FCC3F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5BF7007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ВоМЗ</w:t>
            </w:r>
          </w:p>
          <w:p w14:paraId="2DD9F3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D6720C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8602FD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D18B0B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3F18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4A97A6F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ED4EA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8EE953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03DE215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BB1C4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C6579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6D1AD3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p w14:paraId="392F11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5DC8383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p w14:paraId="65220E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C56E51" w14:textId="77777777">
        <w:trPr>
          <w:trHeight w:val="221"/>
        </w:trPr>
        <w:tc>
          <w:tcPr>
            <w:tcW w:w="2525" w:type="dxa"/>
          </w:tcPr>
          <w:p w14:paraId="3D27E11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В-500</w:t>
            </w:r>
          </w:p>
          <w:p w14:paraId="3DF2585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1534C60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КоМЗ</w:t>
            </w:r>
          </w:p>
          <w:p w14:paraId="249E812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FCE1B0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0F07FB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55F652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B901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F7AA3D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ED9A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C41577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11C642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DFBD8F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41BFDA1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81F8EE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p w14:paraId="6DBB3F1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43702E4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p w14:paraId="41ACE4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9DD462" w14:textId="77777777">
        <w:trPr>
          <w:trHeight w:val="278"/>
        </w:trPr>
        <w:tc>
          <w:tcPr>
            <w:tcW w:w="2525" w:type="dxa"/>
          </w:tcPr>
          <w:p w14:paraId="5125DF0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В-1000</w:t>
            </w:r>
          </w:p>
          <w:p w14:paraId="34EA2C4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16B212C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88785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20D1F9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C818A3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0A0602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96BCC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8D3C4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30D48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F55BE1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769848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60D9CD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734692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568C9D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p w14:paraId="50149D8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41EBAB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p w14:paraId="091AFE6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F55A83" w14:textId="77777777">
        <w:trPr>
          <w:trHeight w:val="288"/>
        </w:trPr>
        <w:tc>
          <w:tcPr>
            <w:tcW w:w="2525" w:type="dxa"/>
          </w:tcPr>
          <w:p w14:paraId="20E9AB3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Коляски</w:t>
            </w:r>
          </w:p>
          <w:p w14:paraId="3F5926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5A223E3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ПМЗ</w:t>
            </w:r>
          </w:p>
          <w:p w14:paraId="6EB8A74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CF73C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1290</w:t>
            </w:r>
          </w:p>
          <w:p w14:paraId="73D6A47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C70A5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p w14:paraId="588DD14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53A32DF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3627695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102390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6D52A16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605C5E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7686FE3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33D3A47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59B9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62210F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5890</w:t>
            </w:r>
          </w:p>
          <w:p w14:paraId="295863B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3FD6EC" w14:textId="77777777">
        <w:trPr>
          <w:trHeight w:val="230"/>
        </w:trPr>
        <w:tc>
          <w:tcPr>
            <w:tcW w:w="2525" w:type="dxa"/>
          </w:tcPr>
          <w:p w14:paraId="659E2BE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008293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5422286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Спецзавод</w:t>
            </w:r>
          </w:p>
          <w:p w14:paraId="3D75CAB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AEDE1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2FABA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7C51D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FF65BD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392F4FC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7156AD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BB0FEF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03143E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D070BC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225A90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0774D0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p w14:paraId="2763DA7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3CBFF7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w:t>
            </w:r>
          </w:p>
          <w:p w14:paraId="2B84947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3F73C0A" w14:textId="77777777">
        <w:trPr>
          <w:trHeight w:val="278"/>
        </w:trPr>
        <w:tc>
          <w:tcPr>
            <w:tcW w:w="2525" w:type="dxa"/>
          </w:tcPr>
          <w:p w14:paraId="6424D8B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49B2BD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7FEEA4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ВоМЗ</w:t>
            </w:r>
          </w:p>
          <w:p w14:paraId="012541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D4B0BB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30D82F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866ED8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FB32C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47BBFB4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1A45C9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97FE4D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A7BE9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EB3C6D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E0C3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66B3674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0B8EEE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05695C2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3600B39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08A8C6" w14:textId="77777777">
        <w:trPr>
          <w:trHeight w:val="269"/>
        </w:trPr>
        <w:tc>
          <w:tcPr>
            <w:tcW w:w="2525" w:type="dxa"/>
          </w:tcPr>
          <w:p w14:paraId="4EC739B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Моторы:</w:t>
            </w:r>
          </w:p>
          <w:p w14:paraId="4BFD81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5765FC5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8F15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240BB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712D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F7A8A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2562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643F1B2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00F8A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44F66C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26807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11A1F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3B4B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07D6323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5108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22B46A6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632E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5308E0" w14:textId="77777777">
        <w:trPr>
          <w:trHeight w:val="221"/>
        </w:trPr>
        <w:tc>
          <w:tcPr>
            <w:tcW w:w="2525" w:type="dxa"/>
          </w:tcPr>
          <w:p w14:paraId="6D3F96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мотоциклетные 125 см</w:t>
            </w:r>
            <w:r w:rsidRPr="000816EF">
              <w:rPr>
                <w:rFonts w:ascii="Times New Roman" w:hAnsi="Times New Roman"/>
                <w:color w:val="000000" w:themeColor="text1"/>
                <w:sz w:val="16"/>
                <w:szCs w:val="16"/>
                <w:vertAlign w:val="superscript"/>
              </w:rPr>
              <w:t>3</w:t>
            </w:r>
          </w:p>
          <w:p w14:paraId="3B7C01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1F48490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ЧеМЗ</w:t>
            </w:r>
          </w:p>
          <w:p w14:paraId="3325FF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3CFBA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323D1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039B12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04D7A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675FC65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04846A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FCC43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6A4A1BD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81C2B4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p w14:paraId="2BB61B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04458CD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25000</w:t>
            </w:r>
          </w:p>
          <w:p w14:paraId="7B37FE5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2E248C2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30000</w:t>
            </w:r>
          </w:p>
          <w:p w14:paraId="4B223B8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73F953D" w14:textId="77777777">
        <w:trPr>
          <w:trHeight w:val="250"/>
        </w:trPr>
        <w:tc>
          <w:tcPr>
            <w:tcW w:w="2525" w:type="dxa"/>
          </w:tcPr>
          <w:p w14:paraId="3B88813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велосипедные 70 см</w:t>
            </w:r>
            <w:r w:rsidRPr="000816EF">
              <w:rPr>
                <w:rFonts w:ascii="Times New Roman" w:hAnsi="Times New Roman"/>
                <w:color w:val="000000" w:themeColor="text1"/>
                <w:sz w:val="16"/>
                <w:szCs w:val="16"/>
                <w:vertAlign w:val="superscript"/>
              </w:rPr>
              <w:t>3</w:t>
            </w:r>
          </w:p>
          <w:p w14:paraId="7ED227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5F3B56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27D9A1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78C3C5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9F4B2D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B7E115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E6CF1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46C533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AC21E7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4182DE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2EA69D7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8F392D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p w14:paraId="4354BC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24CFC9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36000</w:t>
            </w:r>
          </w:p>
          <w:p w14:paraId="526C2F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B5AB50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39000</w:t>
            </w:r>
          </w:p>
          <w:p w14:paraId="01DEB12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8032E7" w14:textId="77777777">
        <w:trPr>
          <w:trHeight w:val="192"/>
        </w:trPr>
        <w:tc>
          <w:tcPr>
            <w:tcW w:w="4445" w:type="dxa"/>
            <w:gridSpan w:val="2"/>
          </w:tcPr>
          <w:p w14:paraId="3D4D1E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лодочные</w:t>
            </w:r>
          </w:p>
          <w:p w14:paraId="5288AD3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06A65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C410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8BDB38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9CCB8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A3A096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87E08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ABD7DB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8D048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6F2FB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A40BF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A6AEEC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55F94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644884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0CA0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6ED1C30" w14:textId="77777777">
        <w:trPr>
          <w:trHeight w:val="202"/>
        </w:trPr>
        <w:tc>
          <w:tcPr>
            <w:tcW w:w="2525" w:type="dxa"/>
          </w:tcPr>
          <w:p w14:paraId="692DAE7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 см</w:t>
            </w:r>
            <w:r w:rsidRPr="000816EF">
              <w:rPr>
                <w:rFonts w:ascii="Times New Roman" w:hAnsi="Times New Roman"/>
                <w:color w:val="000000" w:themeColor="text1"/>
                <w:sz w:val="16"/>
                <w:szCs w:val="16"/>
                <w:vertAlign w:val="superscript"/>
              </w:rPr>
              <w:t>3</w:t>
            </w:r>
          </w:p>
          <w:p w14:paraId="188C0B3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Pr>
          <w:p w14:paraId="4F97F97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44AA0C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E05C10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DCA731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AAD515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5616E56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476B75F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w:t>
            </w:r>
          </w:p>
          <w:p w14:paraId="009A2F0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60AB0E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p w14:paraId="533253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CB3C40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p w14:paraId="277382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56819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p w14:paraId="559A013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02DE4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p w14:paraId="4BB3AC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AF22C1" w14:textId="77777777">
        <w:trPr>
          <w:trHeight w:val="403"/>
        </w:trPr>
        <w:tc>
          <w:tcPr>
            <w:tcW w:w="2525" w:type="dxa"/>
            <w:tcBorders>
              <w:bottom w:val="single" w:sz="12" w:space="0" w:color="auto"/>
            </w:tcBorders>
          </w:tcPr>
          <w:p w14:paraId="115F430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 см</w:t>
            </w:r>
            <w:r w:rsidRPr="000816EF">
              <w:rPr>
                <w:rFonts w:ascii="Times New Roman" w:hAnsi="Times New Roman"/>
                <w:color w:val="000000" w:themeColor="text1"/>
                <w:sz w:val="16"/>
                <w:szCs w:val="16"/>
                <w:vertAlign w:val="superscript"/>
              </w:rPr>
              <w:t>3</w:t>
            </w:r>
          </w:p>
          <w:p w14:paraId="0E9BBC2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20" w:type="dxa"/>
            <w:tcBorders>
              <w:bottom w:val="single" w:sz="12" w:space="0" w:color="auto"/>
            </w:tcBorders>
          </w:tcPr>
          <w:p w14:paraId="078E4F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98AF7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bottom w:val="single" w:sz="12" w:space="0" w:color="auto"/>
            </w:tcBorders>
          </w:tcPr>
          <w:p w14:paraId="6352159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F134E0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bottom w:val="single" w:sz="12" w:space="0" w:color="auto"/>
            </w:tcBorders>
          </w:tcPr>
          <w:p w14:paraId="02A5F6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3EBAC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bottom w:val="single" w:sz="12" w:space="0" w:color="auto"/>
            </w:tcBorders>
          </w:tcPr>
          <w:p w14:paraId="73385E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487F7F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bottom w:val="single" w:sz="12" w:space="0" w:color="auto"/>
            </w:tcBorders>
          </w:tcPr>
          <w:p w14:paraId="7F416A5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p w14:paraId="0B9A80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bottom w:val="single" w:sz="12" w:space="0" w:color="auto"/>
            </w:tcBorders>
          </w:tcPr>
          <w:p w14:paraId="41444F8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p w14:paraId="74AB3DF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bottom w:val="single" w:sz="12" w:space="0" w:color="auto"/>
            </w:tcBorders>
          </w:tcPr>
          <w:p w14:paraId="687408D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p w14:paraId="4684D6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bottom w:val="single" w:sz="12" w:space="0" w:color="auto"/>
            </w:tcBorders>
          </w:tcPr>
          <w:p w14:paraId="712CCD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p w14:paraId="5ED807C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9D508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(11439)</w:t>
      </w:r>
    </w:p>
    <w:p w14:paraId="7CA86E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49CA82F"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8ED0B08"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68CD2A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февраля 1938 в докладе командующего ВВС КБФ заместителю Наркома ВМФ флагману 1 ранга П.И. Смирнову о состоянии авиации флота говорилось:</w:t>
      </w:r>
    </w:p>
    <w:p w14:paraId="21EB9A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"Морская тяжело-бомбардировочная авиация.</w:t>
      </w:r>
    </w:p>
    <w:p w14:paraId="66989DA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105-я а б - Одна из старых частей ВВС КБФ (существует с 1930 года) и имеет в 2-х эскадрильях (121-й и 122-й. - прим. М.М.) старую, истрепанную материальную часть - ТБ-1 с 2 М-17 на поплавках (скорость 130-140 к/ч, потолок 2000-2500 мт). На весь летный состав бригады имеется всего 14 самолетов в строю и 6 самолетов с выработанным тех. ресурсом.</w:t>
      </w:r>
    </w:p>
    <w:p w14:paraId="07E612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Маршал Советского Союза тов. ВОРОШИЛОВ, подводя итоги маневров КБФ в 1936 году, самолеты ТБ-1 назвал "старыми галошами", за их малую скорость и потолок.</w:t>
      </w:r>
    </w:p>
    <w:p w14:paraId="205032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Эксплуатация этих самолетов крайне затруднена из-за отсутствия на окружном складе и на складах центра запасных частей, а также большим количеством появляющихся после полетов разнообразных дефектов. Капитальный ремонт ТБ-1 стоит около 100 ООО рублей, самолеты же сроков очередных ремонтов, из-за общей изношенности, не выдерживают.</w:t>
      </w:r>
    </w:p>
    <w:p w14:paraId="3F9C09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изложенного считаю безусловно необходимым перевооружить 121 и 122 аэ 105 аб на самолеты СБ или ДБ-Зп.</w:t>
      </w:r>
    </w:p>
    <w:p w14:paraId="60195D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Сухопутная торпедная авиация.</w:t>
      </w:r>
    </w:p>
    <w:p w14:paraId="482C0E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27-я аэ - торпедоносная эскадрилья не 30 летчиков имеет 5 самолетов Р-6, выпуска 1931 года, летно-тактические данные которых в настоящий момент настолько устарели, что они не пригодны даже как учебные самолеты для торпедоносной авиации. Самолеты сильно изношены, имели по несколько капитальных ремонтов. На сегодня остаток самолетного ресурса составляет 22%, в то время как для мирного времени он должен быть не меньше 50%.</w:t>
      </w:r>
    </w:p>
    <w:p w14:paraId="5D2E0A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денного типа самолета давно прекратилось, и ни один снабженческий орган не имеет запасных деталей к этим самолетам. В ремонтных мастерских самолеты Р-6 простаивают до 5-7 месяцев из-за отсутствия необходимого материала для производства ремонта.</w:t>
      </w:r>
    </w:p>
    <w:p w14:paraId="4A4459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необходимым в кратчайший срок 27-ю аэ перевооружить самолетами ДБ-3...</w:t>
      </w:r>
    </w:p>
    <w:p w14:paraId="3B2200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Абсолютное отсутствие боевых самолетов в скоростной бомбардировочной, торпедоносной и штурмовой авиации КБФ в дальнейшем становится нетерпимым и является необходимым в кратчайший срок вооружить части ВВС КБФ новыми боевыми самолетами" (12002).</w:t>
      </w:r>
    </w:p>
    <w:p w14:paraId="228232F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7EAEAD3"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0A3F9578"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4455D6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февраля 1938 г. вышло совместное постановление СНК СССР и ЦК ВКП(б)-в котором говорилось "...ряд арестованных заговорщиков Рудзутак, Розенгольц, Антинов, Карахан, Ягода и др.понастроили себе дачи-дворцы в 15-20 комнат, где они роскошествовали и тратили народные деньги, демонстрируя этим свое полное бытовое разложение и перерождение...".ЦИК просит изъять дачи Серебрякова стоимость 37500 руб, участок N 14 ДСК "РАНИС" (работники науки и искусства) и других в пользу государства (11641).</w:t>
      </w:r>
    </w:p>
    <w:p w14:paraId="2C2488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08E42F3" w14:textId="77777777" w:rsidR="00256CC2" w:rsidRPr="000816EF" w:rsidRDefault="00256CC2"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5 февраля 1938, «Правда» в</w:t>
      </w:r>
      <w:r w:rsidRPr="000816EF">
        <w:rPr>
          <w:rFonts w:ascii="Times New Roman" w:hAnsi="Times New Roman"/>
          <w:iCs/>
          <w:color w:val="000000" w:themeColor="text1"/>
          <w:sz w:val="16"/>
          <w:szCs w:val="16"/>
        </w:rPr>
        <w:t xml:space="preserve"> статье «Разбор апелляций в Московской партийной организации», говоря об ошибках в партийной работе, секретарь МГК ВКП(б) Г. Братановский приводит такой пример</w:t>
      </w:r>
      <w:r w:rsidRPr="000816EF">
        <w:rPr>
          <w:rFonts w:ascii="Times New Roman" w:hAnsi="Times New Roman"/>
          <w:color w:val="000000" w:themeColor="text1"/>
          <w:sz w:val="16"/>
          <w:szCs w:val="16"/>
        </w:rPr>
        <w:t>: «В Промышленной академии лёгкой индустрии имел место такой возмутительный случай. Однажды не явилась на занятия студентка академии тов. Н. Кто-то пустил слух, будто эта студентка арестована как враг народа. О её мнимом аресте заместитель секретаря парткома тут же объявил парторгу и дал указание исключить её из партии. Через два дня партгруппа вынесла такое чудовищное постановление: «В связи с тем, что по неизвестным причинам тов. Н. отсутствует и по наводящим справкам по несчастным случаям нигде не значится, а по заявлению слушателя члена ВКП(б) С., она имеет сведения вполне обоснованные, что Н. арестована как враг народа, – считать её исключённой из рядов ВКП(б)». Нелепость этого документа сквозит буквально из каждого слова. Как потом оказалось, тов. Н. попала под трамвай. Через восемь дней она вернулась из больницы и своим появлением в академии, естественно, вызвала переполох» (17345).</w:t>
      </w:r>
    </w:p>
    <w:p w14:paraId="3CAB2E9B" w14:textId="77777777" w:rsidR="00256CC2" w:rsidRPr="000816EF" w:rsidRDefault="00256CC2" w:rsidP="000816EF">
      <w:pPr>
        <w:autoSpaceDE w:val="0"/>
        <w:autoSpaceDN w:val="0"/>
        <w:adjustRightInd w:val="0"/>
        <w:spacing w:after="0" w:line="240" w:lineRule="auto"/>
        <w:jc w:val="both"/>
        <w:rPr>
          <w:rFonts w:ascii="Times New Roman" w:hAnsi="Times New Roman"/>
          <w:color w:val="000000" w:themeColor="text1"/>
          <w:sz w:val="16"/>
          <w:szCs w:val="16"/>
        </w:rPr>
      </w:pPr>
    </w:p>
    <w:p w14:paraId="0E27D15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896D9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E12083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февраля 1938 автожир А-7 на станции в Люберцах погрузили на специальный литер</w:t>
      </w:r>
      <w:r w:rsidRPr="000816EF">
        <w:rPr>
          <w:rFonts w:ascii="Times New Roman" w:hAnsi="Times New Roman"/>
          <w:color w:val="000000" w:themeColor="text1"/>
          <w:sz w:val="16"/>
          <w:szCs w:val="16"/>
        </w:rPr>
        <w:softHyphen/>
        <w:t>ный поезд, состоящий из двух грузовых платформ и пас</w:t>
      </w:r>
      <w:r w:rsidRPr="000816EF">
        <w:rPr>
          <w:rFonts w:ascii="Times New Roman" w:hAnsi="Times New Roman"/>
          <w:color w:val="000000" w:themeColor="text1"/>
          <w:sz w:val="16"/>
          <w:szCs w:val="16"/>
        </w:rPr>
        <w:softHyphen/>
        <w:t>сажирского вагона. В 3 часа ночи 7 февраля поезд при</w:t>
      </w:r>
      <w:r w:rsidRPr="000816EF">
        <w:rPr>
          <w:rFonts w:ascii="Times New Roman" w:hAnsi="Times New Roman"/>
          <w:color w:val="000000" w:themeColor="text1"/>
          <w:sz w:val="16"/>
          <w:szCs w:val="16"/>
        </w:rPr>
        <w:softHyphen/>
        <w:t>был в Ораниенбаум, где автожир погрузили на баржу и на следующий день переправили через Финский залив. Ледокол «Ермак» стоял в Крондштадте в черной туче угольной пыли - начиная с ночи около двух тысяч воен</w:t>
      </w:r>
      <w:r w:rsidRPr="000816EF">
        <w:rPr>
          <w:rFonts w:ascii="Times New Roman" w:hAnsi="Times New Roman"/>
          <w:color w:val="000000" w:themeColor="text1"/>
          <w:sz w:val="16"/>
          <w:szCs w:val="16"/>
        </w:rPr>
        <w:softHyphen/>
        <w:t>ных моряков с линкора «Марат» под звуки оркестра гру</w:t>
      </w:r>
      <w:r w:rsidRPr="000816EF">
        <w:rPr>
          <w:rFonts w:ascii="Times New Roman" w:hAnsi="Times New Roman"/>
          <w:color w:val="000000" w:themeColor="text1"/>
          <w:sz w:val="16"/>
          <w:szCs w:val="16"/>
        </w:rPr>
        <w:softHyphen/>
        <w:t>зили необходимые для плавания 5000 тонн угля. Лишь только через 14 часов, после того как улеглась пыль, автожир при помощи плавучего крана загрузили на ледо</w:t>
      </w:r>
      <w:r w:rsidRPr="000816EF">
        <w:rPr>
          <w:rFonts w:ascii="Times New Roman" w:hAnsi="Times New Roman"/>
          <w:color w:val="000000" w:themeColor="text1"/>
          <w:sz w:val="16"/>
          <w:szCs w:val="16"/>
        </w:rPr>
        <w:softHyphen/>
        <w:t>кол и тщательно закрепили. Выход в море состоялся в ночь на 10 февраля. С автожиром в плавание отправи</w:t>
      </w:r>
      <w:r w:rsidRPr="000816EF">
        <w:rPr>
          <w:rFonts w:ascii="Times New Roman" w:hAnsi="Times New Roman"/>
          <w:color w:val="000000" w:themeColor="text1"/>
          <w:sz w:val="16"/>
          <w:szCs w:val="16"/>
        </w:rPr>
        <w:softHyphen/>
        <w:t>лись конструктор В.А.Кузнецов, лет</w:t>
      </w:r>
      <w:r w:rsidRPr="000816EF">
        <w:rPr>
          <w:rFonts w:ascii="Times New Roman" w:hAnsi="Times New Roman"/>
          <w:color w:val="000000" w:themeColor="text1"/>
          <w:sz w:val="16"/>
          <w:szCs w:val="16"/>
        </w:rPr>
        <w:softHyphen/>
        <w:t>чик С.А.Корзинщиков, бортмеханик А. М. Ко ганский и штурман И.Е.Проц-ко. За несколько дней ледокол про</w:t>
      </w:r>
      <w:r w:rsidRPr="000816EF">
        <w:rPr>
          <w:rFonts w:ascii="Times New Roman" w:hAnsi="Times New Roman"/>
          <w:color w:val="000000" w:themeColor="text1"/>
          <w:sz w:val="16"/>
          <w:szCs w:val="16"/>
        </w:rPr>
        <w:softHyphen/>
        <w:t>шел Балтику и 16 февраля вышел в Северное море, направляясь к месту предполагаемого нахождения льди</w:t>
      </w:r>
      <w:r w:rsidRPr="000816EF">
        <w:rPr>
          <w:rFonts w:ascii="Times New Roman" w:hAnsi="Times New Roman"/>
          <w:color w:val="000000" w:themeColor="text1"/>
          <w:sz w:val="16"/>
          <w:szCs w:val="16"/>
        </w:rPr>
        <w:softHyphen/>
        <w:t>ны. По воспоминаниям Кузнецова, па море началась зыбь и ледокол с его округлыми обводами корпуса сильно качало. Приходилось постоянно дежурить у автожира и следить за его креплениями на борту. Впрочем, так продолжалось всего 2-3 дня. 19-го стало известно, что «Мурман» и «Таймыр» подошли к льдине и сняли группу Папанина. 20 февраля полярников переправили на «Ермак», после чего ледокол развернулся в обратный путь. Таким образом, продемонстрировать возможности автожира в спасательной операции не при</w:t>
      </w:r>
      <w:r w:rsidRPr="000816EF">
        <w:rPr>
          <w:rFonts w:ascii="Times New Roman" w:hAnsi="Times New Roman"/>
          <w:color w:val="000000" w:themeColor="text1"/>
          <w:sz w:val="16"/>
          <w:szCs w:val="16"/>
        </w:rPr>
        <w:softHyphen/>
        <w:t>шлось. Возвращение ледокола «Ермак» в Ленинград со</w:t>
      </w:r>
      <w:r w:rsidRPr="000816EF">
        <w:rPr>
          <w:rFonts w:ascii="Times New Roman" w:hAnsi="Times New Roman"/>
          <w:color w:val="000000" w:themeColor="text1"/>
          <w:sz w:val="16"/>
          <w:szCs w:val="16"/>
        </w:rPr>
        <w:softHyphen/>
        <w:t>стоялось в ночь на 16 марта (11107).</w:t>
      </w:r>
    </w:p>
    <w:p w14:paraId="54D1F1C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3665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февраля (5 - 438,745) 1938 во время полета, входившего в программу работ по снятию папанинцев с льдины дирижабль СССР В-6 в условиях плохой видимости в районе Кандалакши задел за вершину горы и разбился (233,70).</w:t>
      </w:r>
    </w:p>
    <w:p w14:paraId="62D319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16DAF50"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февраля 1938 около 14.00 дирижабль прошёл над Петрозаводском и взял курс на Мурманск. «Ра</w:t>
      </w:r>
      <w:r w:rsidRPr="000816EF">
        <w:rPr>
          <w:rFonts w:ascii="Times New Roman" w:hAnsi="Times New Roman"/>
          <w:color w:val="0070C0"/>
          <w:sz w:val="16"/>
          <w:szCs w:val="16"/>
        </w:rPr>
        <w:softHyphen/>
        <w:t>бота на корабле шла нормальным ходом. Отказа в материальной части не было, за исключени</w:t>
      </w:r>
      <w:r w:rsidRPr="000816EF">
        <w:rPr>
          <w:rFonts w:ascii="Times New Roman" w:hAnsi="Times New Roman"/>
          <w:color w:val="0070C0"/>
          <w:sz w:val="16"/>
          <w:szCs w:val="16"/>
        </w:rPr>
        <w:softHyphen/>
        <w:t>ем отказа в работе аэротермометра выходяще</w:t>
      </w:r>
      <w:r w:rsidRPr="000816EF">
        <w:rPr>
          <w:rFonts w:ascii="Times New Roman" w:hAnsi="Times New Roman"/>
          <w:color w:val="0070C0"/>
          <w:sz w:val="16"/>
          <w:szCs w:val="16"/>
        </w:rPr>
        <w:softHyphen/>
        <w:t>го масла кормового мотора, но и тот не имел никакого влияния на продолжение нормального полёта». Около 19.00 В.А. Устинович ушёл на от</w:t>
      </w:r>
      <w:r w:rsidRPr="000816EF">
        <w:rPr>
          <w:rFonts w:ascii="Times New Roman" w:hAnsi="Times New Roman"/>
          <w:color w:val="0070C0"/>
          <w:sz w:val="16"/>
          <w:szCs w:val="16"/>
        </w:rPr>
        <w:softHyphen/>
        <w:t>дых. Стоявший на вахте штурвала направления В.И. Почекин сообщил, что по распоряжению командира высота полёта была увеличена до 400-450 м. Он видел разведённые вдоль железной дороги костры и спросил о них Н.С. Гудованцева, но тот пожал плечами и ушёл в радиорубку, воз</w:t>
      </w:r>
      <w:r w:rsidRPr="000816EF">
        <w:rPr>
          <w:rFonts w:ascii="Times New Roman" w:hAnsi="Times New Roman"/>
          <w:color w:val="0070C0"/>
          <w:sz w:val="16"/>
          <w:szCs w:val="16"/>
        </w:rPr>
        <w:softHyphen/>
        <w:t>можно, чтобы запросить о них Мурманск. Затем командир удалился в пассажирское помещение, чтобы продолжать работу по подготовке погру</w:t>
      </w:r>
      <w:r w:rsidRPr="000816EF">
        <w:rPr>
          <w:rFonts w:ascii="Times New Roman" w:hAnsi="Times New Roman"/>
          <w:color w:val="0070C0"/>
          <w:sz w:val="16"/>
          <w:szCs w:val="16"/>
        </w:rPr>
        <w:softHyphen/>
        <w:t>зочных и разгрузочных работ в Мурманске. Вах</w:t>
      </w:r>
      <w:r w:rsidRPr="000816EF">
        <w:rPr>
          <w:rFonts w:ascii="Times New Roman" w:hAnsi="Times New Roman"/>
          <w:color w:val="0070C0"/>
          <w:sz w:val="16"/>
          <w:szCs w:val="16"/>
        </w:rPr>
        <w:softHyphen/>
        <w:t>ту нёс второй командир И.В. Паньков, стоявший на штурвале высоты. В открытое окно наблюдал за землёй штурман Г.Н. Мячков. Весьма часто давали поправки в курсе, изменяя его в пределах 20-40°. Изменив в последний раз курс курс влево и отходя от железной дороги влево, дирижабль приближался к горе, увидеть которую было не</w:t>
      </w:r>
      <w:r w:rsidRPr="000816EF">
        <w:rPr>
          <w:rFonts w:ascii="Times New Roman" w:hAnsi="Times New Roman"/>
          <w:color w:val="0070C0"/>
          <w:sz w:val="16"/>
          <w:szCs w:val="16"/>
        </w:rPr>
        <w:softHyphen/>
        <w:t>возможно из-за темноты, плохой видимости и обледенения окон. В открытое окно наблюдал за землёй штурман Г.Н. Мячков. За секунду до удара В.И. Почекин услышал: «Гора, гора, опять вправо». Он резко дал руль вправо, одновремен</w:t>
      </w:r>
      <w:r w:rsidRPr="000816EF">
        <w:rPr>
          <w:rFonts w:ascii="Times New Roman" w:hAnsi="Times New Roman"/>
          <w:color w:val="0070C0"/>
          <w:sz w:val="16"/>
          <w:szCs w:val="16"/>
        </w:rPr>
        <w:softHyphen/>
        <w:t>но И.В. Паньков на штурвале высоты дал рули на взлёт. Но избежать удара не удалось. Последовал удар и за ним взрыв, услышанный даже в Кан</w:t>
      </w:r>
      <w:r w:rsidRPr="000816EF">
        <w:rPr>
          <w:rFonts w:ascii="Times New Roman" w:hAnsi="Times New Roman"/>
          <w:color w:val="0070C0"/>
          <w:sz w:val="16"/>
          <w:szCs w:val="16"/>
        </w:rPr>
        <w:softHyphen/>
        <w:t>далакше, находившейся в 18 км от места ката</w:t>
      </w:r>
      <w:r w:rsidRPr="000816EF">
        <w:rPr>
          <w:rFonts w:ascii="Times New Roman" w:hAnsi="Times New Roman"/>
          <w:color w:val="0070C0"/>
          <w:sz w:val="16"/>
          <w:szCs w:val="16"/>
        </w:rPr>
        <w:softHyphen/>
        <w:t>строфы. Взрывная волна приподняла тяжелую килевую форму, разорвала обшивку гондолы и разбросала на десятки метров её содержимое. Всё объяло пламя...</w:t>
      </w:r>
    </w:p>
    <w:p w14:paraId="47EB8864"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огне погибли: первый командир дирижа</w:t>
      </w:r>
      <w:r w:rsidRPr="000816EF">
        <w:rPr>
          <w:rFonts w:ascii="Times New Roman" w:hAnsi="Times New Roman"/>
          <w:color w:val="0070C0"/>
          <w:sz w:val="16"/>
          <w:szCs w:val="16"/>
        </w:rPr>
        <w:softHyphen/>
        <w:t>бля Н.С. Гудованцев, второй командир дири</w:t>
      </w:r>
      <w:r w:rsidRPr="000816EF">
        <w:rPr>
          <w:rFonts w:ascii="Times New Roman" w:hAnsi="Times New Roman"/>
          <w:color w:val="0070C0"/>
          <w:sz w:val="16"/>
          <w:szCs w:val="16"/>
        </w:rPr>
        <w:softHyphen/>
        <w:t>жабля П.В. Паньков, первый помощник коман</w:t>
      </w:r>
      <w:r w:rsidRPr="000816EF">
        <w:rPr>
          <w:rFonts w:ascii="Times New Roman" w:hAnsi="Times New Roman"/>
          <w:color w:val="0070C0"/>
          <w:sz w:val="16"/>
          <w:szCs w:val="16"/>
        </w:rPr>
        <w:softHyphen/>
        <w:t>дира С.В. Демин, второй помощник командира В.Г. Лянгузов, третий помощник командира Т. С. Кулагин, первый штурман А.А. Ритслянд, второй штурман Г.Н. Мячков, старший борт</w:t>
      </w:r>
      <w:r w:rsidRPr="000816EF">
        <w:rPr>
          <w:rFonts w:ascii="Times New Roman" w:hAnsi="Times New Roman"/>
          <w:color w:val="0070C0"/>
          <w:sz w:val="16"/>
          <w:szCs w:val="16"/>
        </w:rPr>
        <w:softHyphen/>
        <w:t>механик Н.А. Коняшин, первый бортмеханик К.А. Шмельков, бортмеханики М.В. Никитин и Н.И. Кондрашев, бортрадист В.Д. Чернов, борт-синоптик Д.И. Градус.</w:t>
      </w:r>
    </w:p>
    <w:p w14:paraId="31DC51F3"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Из экипажа катастрофу пережили: тяжело ра</w:t>
      </w:r>
      <w:r w:rsidRPr="000816EF">
        <w:rPr>
          <w:rFonts w:ascii="Times New Roman" w:hAnsi="Times New Roman"/>
          <w:color w:val="0070C0"/>
          <w:sz w:val="16"/>
          <w:szCs w:val="16"/>
        </w:rPr>
        <w:softHyphen/>
        <w:t>ненный бортмеханик К.П. Новиков, четвёртый по</w:t>
      </w:r>
      <w:r w:rsidRPr="000816EF">
        <w:rPr>
          <w:rFonts w:ascii="Times New Roman" w:hAnsi="Times New Roman"/>
          <w:color w:val="0070C0"/>
          <w:sz w:val="16"/>
          <w:szCs w:val="16"/>
        </w:rPr>
        <w:softHyphen/>
        <w:t>мощник командира В.И. Почекин, бортмеханики Д.И. Матюнин и А.Н. Бурмакин, радиоинженер А.В. Воробьёв и В.А. Устинович. Они направили телеграмму в Москву:</w:t>
      </w:r>
    </w:p>
    <w:p w14:paraId="6C40A726"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Из Кандалакши 11. II. 38 г.</w:t>
      </w:r>
    </w:p>
    <w:p w14:paraId="07594EC6"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МОСКВА ЦК ВКП(б) тов. СТАЛИНУ.</w:t>
      </w:r>
    </w:p>
    <w:p w14:paraId="082FC00D"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СНК СССР</w:t>
      </w:r>
      <w:r w:rsidRPr="000816EF">
        <w:rPr>
          <w:rFonts w:ascii="Times New Roman" w:hAnsi="Times New Roman"/>
          <w:color w:val="0070C0"/>
          <w:sz w:val="16"/>
          <w:szCs w:val="16"/>
        </w:rPr>
        <w:tab/>
        <w:t>тов. МОЛОТОВУ.</w:t>
      </w:r>
    </w:p>
    <w:p w14:paraId="2AE75617"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тов. МИКОЯНУ. НКВД</w:t>
      </w:r>
      <w:r w:rsidRPr="000816EF">
        <w:rPr>
          <w:rFonts w:ascii="Times New Roman" w:hAnsi="Times New Roman"/>
          <w:color w:val="0070C0"/>
          <w:sz w:val="16"/>
          <w:szCs w:val="16"/>
        </w:rPr>
        <w:tab/>
        <w:t>тов. ЕЖОВУ.</w:t>
      </w:r>
    </w:p>
    <w:p w14:paraId="07DE8002"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ТАСС</w:t>
      </w:r>
      <w:r w:rsidRPr="000816EF">
        <w:rPr>
          <w:rFonts w:ascii="Times New Roman" w:hAnsi="Times New Roman"/>
          <w:color w:val="0070C0"/>
          <w:sz w:val="16"/>
          <w:szCs w:val="16"/>
        </w:rPr>
        <w:tab/>
        <w:t>тов. ИЦХОКИНУ.</w:t>
      </w:r>
    </w:p>
    <w:p w14:paraId="7DE1836C"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 боли жаль, что наш полёт закончился так тра</w:t>
      </w:r>
      <w:r w:rsidRPr="000816EF">
        <w:rPr>
          <w:rFonts w:ascii="Times New Roman" w:hAnsi="Times New Roman"/>
          <w:color w:val="0070C0"/>
          <w:sz w:val="16"/>
          <w:szCs w:val="16"/>
        </w:rPr>
        <w:softHyphen/>
        <w:t>гически. Горя желанием выполнить ответственное правительственное задание, мы отдали все свои силы для успешного завершения пробного тренировочного полёта, чтобы затем получить почётное задание снять со льдины отважную четверку папанинцев. Для вы</w:t>
      </w:r>
      <w:r w:rsidRPr="000816EF">
        <w:rPr>
          <w:rFonts w:ascii="Times New Roman" w:hAnsi="Times New Roman"/>
          <w:color w:val="0070C0"/>
          <w:sz w:val="16"/>
          <w:szCs w:val="16"/>
        </w:rPr>
        <w:softHyphen/>
        <w:t>полнения этого задания правительство обеспечило нас всем необходимым. Весь коллектив экипажа был твёрдо уверен, что без всякого риска достигнет наме</w:t>
      </w:r>
      <w:r w:rsidRPr="000816EF">
        <w:rPr>
          <w:rFonts w:ascii="Times New Roman" w:hAnsi="Times New Roman"/>
          <w:color w:val="0070C0"/>
          <w:sz w:val="16"/>
          <w:szCs w:val="16"/>
        </w:rPr>
        <w:softHyphen/>
        <w:t>ченной цели. Больно мириться с мыслью, что мы не выполнили задание правительства, задание любимого Сталина. Нелепый случай оборвал наш полёт.</w:t>
      </w:r>
    </w:p>
    <w:p w14:paraId="4F7BB700"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Глубоко скорбим о погибших товарищах. Благода</w:t>
      </w:r>
      <w:r w:rsidRPr="000816EF">
        <w:rPr>
          <w:rFonts w:ascii="Times New Roman" w:hAnsi="Times New Roman"/>
          <w:color w:val="0070C0"/>
          <w:sz w:val="16"/>
          <w:szCs w:val="16"/>
        </w:rPr>
        <w:softHyphen/>
        <w:t>рим наше правительство, дорогого Сталина за отеческую заботу о семьях наших погибших товарищей. Гибель ди</w:t>
      </w:r>
      <w:r w:rsidRPr="000816EF">
        <w:rPr>
          <w:rFonts w:ascii="Times New Roman" w:hAnsi="Times New Roman"/>
          <w:color w:val="0070C0"/>
          <w:sz w:val="16"/>
          <w:szCs w:val="16"/>
        </w:rPr>
        <w:softHyphen/>
        <w:t>рижабля не сломит нашу волю, нашу решимость выпол</w:t>
      </w:r>
      <w:r w:rsidRPr="000816EF">
        <w:rPr>
          <w:rFonts w:ascii="Times New Roman" w:hAnsi="Times New Roman"/>
          <w:color w:val="0070C0"/>
          <w:sz w:val="16"/>
          <w:szCs w:val="16"/>
        </w:rPr>
        <w:softHyphen/>
        <w:t>нять любое поручение партии и правительства.</w:t>
      </w:r>
    </w:p>
    <w:p w14:paraId="58286313"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 дирижаблестроения большая будущность, слу</w:t>
      </w:r>
      <w:r w:rsidRPr="000816EF">
        <w:rPr>
          <w:rFonts w:ascii="Times New Roman" w:hAnsi="Times New Roman"/>
          <w:color w:val="0070C0"/>
          <w:sz w:val="16"/>
          <w:szCs w:val="16"/>
        </w:rPr>
        <w:softHyphen/>
        <w:t>чающиеся аварии не могут снизить достоинство ди</w:t>
      </w:r>
      <w:r w:rsidRPr="000816EF">
        <w:rPr>
          <w:rFonts w:ascii="Times New Roman" w:hAnsi="Times New Roman"/>
          <w:color w:val="0070C0"/>
          <w:sz w:val="16"/>
          <w:szCs w:val="16"/>
        </w:rPr>
        <w:softHyphen/>
        <w:t>рижаблей. Мы с удвоенной энергией будем впредь упорно работать над постройкой ещё более мощных усовершенствованных дирижаблей. Советское дири</w:t>
      </w:r>
      <w:r w:rsidRPr="000816EF">
        <w:rPr>
          <w:rFonts w:ascii="Times New Roman" w:hAnsi="Times New Roman"/>
          <w:color w:val="0070C0"/>
          <w:sz w:val="16"/>
          <w:szCs w:val="16"/>
        </w:rPr>
        <w:softHyphen/>
        <w:t>жаблестроение развивается успешно, будет ещё боль</w:t>
      </w:r>
      <w:r w:rsidRPr="000816EF">
        <w:rPr>
          <w:rFonts w:ascii="Times New Roman" w:hAnsi="Times New Roman"/>
          <w:color w:val="0070C0"/>
          <w:sz w:val="16"/>
          <w:szCs w:val="16"/>
        </w:rPr>
        <w:softHyphen/>
        <w:t>ше развиваться под руководством нашего правитель</w:t>
      </w:r>
      <w:r w:rsidRPr="000816EF">
        <w:rPr>
          <w:rFonts w:ascii="Times New Roman" w:hAnsi="Times New Roman"/>
          <w:color w:val="0070C0"/>
          <w:sz w:val="16"/>
          <w:szCs w:val="16"/>
        </w:rPr>
        <w:softHyphen/>
        <w:t>ства, нашей любимой партии и великого вождя това</w:t>
      </w:r>
      <w:r w:rsidRPr="000816EF">
        <w:rPr>
          <w:rFonts w:ascii="Times New Roman" w:hAnsi="Times New Roman"/>
          <w:color w:val="0070C0"/>
          <w:sz w:val="16"/>
          <w:szCs w:val="16"/>
        </w:rPr>
        <w:softHyphen/>
        <w:t>рища Сталина90.</w:t>
      </w:r>
    </w:p>
    <w:p w14:paraId="206DB535"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Папанинцы ещё не были спасены, а уже по</w:t>
      </w:r>
      <w:r w:rsidRPr="000816EF">
        <w:rPr>
          <w:rFonts w:ascii="Times New Roman" w:hAnsi="Times New Roman"/>
          <w:color w:val="0070C0"/>
          <w:sz w:val="16"/>
          <w:szCs w:val="16"/>
        </w:rPr>
        <w:softHyphen/>
        <w:t>гибли люди, спешившие им на помощь. Поэто</w:t>
      </w:r>
      <w:r w:rsidRPr="000816EF">
        <w:rPr>
          <w:rFonts w:ascii="Times New Roman" w:hAnsi="Times New Roman"/>
          <w:color w:val="0070C0"/>
          <w:sz w:val="16"/>
          <w:szCs w:val="16"/>
        </w:rPr>
        <w:softHyphen/>
        <w:t>му из соображений престижа полёт «СССР В-6» по маршруту Москва — Мурманск объявили тре</w:t>
      </w:r>
      <w:r w:rsidRPr="000816EF">
        <w:rPr>
          <w:rFonts w:ascii="Times New Roman" w:hAnsi="Times New Roman"/>
          <w:color w:val="0070C0"/>
          <w:sz w:val="16"/>
          <w:szCs w:val="16"/>
        </w:rPr>
        <w:softHyphen/>
        <w:t>нировочным. На самом деле во временном дири- жаблепорте Мурманска «СССР В-6» должен был заправиться газом и топливом для полёта к СП-1.</w:t>
      </w:r>
    </w:p>
    <w:p w14:paraId="2BCD7BE9"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Правительственная комиссия под председа</w:t>
      </w:r>
      <w:r w:rsidRPr="000816EF">
        <w:rPr>
          <w:rFonts w:ascii="Times New Roman" w:hAnsi="Times New Roman"/>
          <w:color w:val="0070C0"/>
          <w:sz w:val="16"/>
          <w:szCs w:val="16"/>
        </w:rPr>
        <w:softHyphen/>
        <w:t>тельством А.И. Микояна в качестве основной при</w:t>
      </w:r>
      <w:r w:rsidRPr="000816EF">
        <w:rPr>
          <w:rFonts w:ascii="Times New Roman" w:hAnsi="Times New Roman"/>
          <w:color w:val="0070C0"/>
          <w:sz w:val="16"/>
          <w:szCs w:val="16"/>
        </w:rPr>
        <w:softHyphen/>
        <w:t>чины катастрофы указала на неточность карты, на которой отсутствовала гора. Отмечались также неблагоприятная погода и тёмное время суток.</w:t>
      </w:r>
    </w:p>
    <w:p w14:paraId="05176254"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Историк воздухоплавания Ю.Г. Ерёмин вы</w:t>
      </w:r>
      <w:r w:rsidRPr="000816EF">
        <w:rPr>
          <w:rFonts w:ascii="Times New Roman" w:hAnsi="Times New Roman"/>
          <w:color w:val="0070C0"/>
          <w:sz w:val="16"/>
          <w:szCs w:val="16"/>
        </w:rPr>
        <w:softHyphen/>
        <w:t>двинул иную версию. Основной причиной случившегося он считает пропуск в условиях темноты, снегопада и слепого полёта поворота железной дороги у ст. Жемчужной с северо-за</w:t>
      </w:r>
      <w:r w:rsidRPr="000816EF">
        <w:rPr>
          <w:rFonts w:ascii="Times New Roman" w:hAnsi="Times New Roman"/>
          <w:color w:val="0070C0"/>
          <w:sz w:val="16"/>
          <w:szCs w:val="16"/>
        </w:rPr>
        <w:softHyphen/>
        <w:t>падных румбов на северо-восточные. Продолжая полёт по прежнему курсу, «СССР В-6» неизбежно сталкивался с горой. Показания членов экипажа, что дирижабль держал высоту около 500 м, про</w:t>
      </w:r>
      <w:r w:rsidRPr="000816EF">
        <w:rPr>
          <w:rFonts w:ascii="Times New Roman" w:hAnsi="Times New Roman"/>
          <w:color w:val="0070C0"/>
          <w:sz w:val="16"/>
          <w:szCs w:val="16"/>
        </w:rPr>
        <w:softHyphen/>
        <w:t>тиворечат фактическому положению обломков на горе между отметками 320-340 м (при высо</w:t>
      </w:r>
      <w:r w:rsidRPr="000816EF">
        <w:rPr>
          <w:rFonts w:ascii="Times New Roman" w:hAnsi="Times New Roman"/>
          <w:color w:val="0070C0"/>
          <w:sz w:val="16"/>
          <w:szCs w:val="16"/>
        </w:rPr>
        <w:softHyphen/>
        <w:t>те горы в 446 м). Недостаточная высота полёта объясняется тем, что визуально ориентироваться в условиях облачности невозможно, а выход за нижнюю кромку облаков невольно «прижимает» дирижабль к земле. К тому же дирижабль имел 140 м «ложной» высоты из-за пониженного ат</w:t>
      </w:r>
      <w:r w:rsidRPr="000816EF">
        <w:rPr>
          <w:rFonts w:ascii="Times New Roman" w:hAnsi="Times New Roman"/>
          <w:color w:val="0070C0"/>
          <w:sz w:val="16"/>
          <w:szCs w:val="16"/>
        </w:rPr>
        <w:softHyphen/>
        <w:t>мосферного давления (Ерёмин рассчитал её по данным Ковдской и Кандалакшской метеостан</w:t>
      </w:r>
      <w:r w:rsidRPr="000816EF">
        <w:rPr>
          <w:rFonts w:ascii="Times New Roman" w:hAnsi="Times New Roman"/>
          <w:color w:val="0070C0"/>
          <w:sz w:val="16"/>
          <w:szCs w:val="16"/>
        </w:rPr>
        <w:softHyphen/>
        <w:t>ций). По его мнению, причины гибели «СССР В-6» кроются в ошибочном выборе маршру</w:t>
      </w:r>
      <w:r w:rsidRPr="000816EF">
        <w:rPr>
          <w:rFonts w:ascii="Times New Roman" w:hAnsi="Times New Roman"/>
          <w:color w:val="0070C0"/>
          <w:sz w:val="16"/>
          <w:szCs w:val="16"/>
        </w:rPr>
        <w:softHyphen/>
        <w:t>та, нелётной погоде и отсутствии на его борту надёжных средств навигации (радиолокатора и радиовысотомера). Положение усугубили при</w:t>
      </w:r>
      <w:r w:rsidRPr="000816EF">
        <w:rPr>
          <w:rFonts w:ascii="Times New Roman" w:hAnsi="Times New Roman"/>
          <w:color w:val="0070C0"/>
          <w:sz w:val="16"/>
          <w:szCs w:val="16"/>
        </w:rPr>
        <w:softHyphen/>
        <w:t>внесённые обстоятельства: несогласованность разных служб в вопросе о сигнальных кострах, наличие на борту «СССР В-6» навязанных эки</w:t>
      </w:r>
      <w:r w:rsidRPr="000816EF">
        <w:rPr>
          <w:rFonts w:ascii="Times New Roman" w:hAnsi="Times New Roman"/>
          <w:color w:val="0070C0"/>
          <w:sz w:val="16"/>
          <w:szCs w:val="16"/>
        </w:rPr>
        <w:softHyphen/>
        <w:t>пажу фосфорных аэронавигационных бомбочек, от взрыва которых начался пожар, размещение в пассажирской гондоле, рядом с каталитической печью, эфира для пуска моторов на морозе (20120).</w:t>
      </w:r>
    </w:p>
    <w:p w14:paraId="6D23EB55" w14:textId="77777777" w:rsidR="00292B5A" w:rsidRPr="000816EF" w:rsidRDefault="00292B5A" w:rsidP="000816EF">
      <w:pPr>
        <w:spacing w:after="0" w:line="240" w:lineRule="auto"/>
        <w:jc w:val="both"/>
        <w:rPr>
          <w:rFonts w:ascii="Times New Roman" w:hAnsi="Times New Roman"/>
          <w:color w:val="0070C0"/>
          <w:sz w:val="16"/>
          <w:szCs w:val="16"/>
        </w:rPr>
      </w:pPr>
    </w:p>
    <w:p w14:paraId="577AB4C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97655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BAD22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фев</w:t>
      </w:r>
      <w:r w:rsidRPr="000816EF">
        <w:rPr>
          <w:rFonts w:ascii="Times New Roman" w:hAnsi="Times New Roman"/>
          <w:color w:val="000000" w:themeColor="text1"/>
          <w:sz w:val="16"/>
          <w:szCs w:val="16"/>
        </w:rPr>
        <w:softHyphen/>
        <w:t>раля 1938 г. Л. М. Галлер утвердил тактико-техниче</w:t>
      </w:r>
      <w:r w:rsidRPr="000816EF">
        <w:rPr>
          <w:rFonts w:ascii="Times New Roman" w:hAnsi="Times New Roman"/>
          <w:color w:val="000000" w:themeColor="text1"/>
          <w:sz w:val="16"/>
          <w:szCs w:val="16"/>
        </w:rPr>
        <w:softHyphen/>
        <w:t>ские требования к авианосцу. Артиллерийское вооружение корабля должно было состоять из 130-мм (6—8) и 100-мм (4—6) или только из 100-мм универсальных орудий (12) с добавлением 37—45-мм автоматов (8) и 12,7-мм пулеметов. Главная механическая установка могла быть турбинной или дизельной и обеспечивать 4000-мильную дальность плавания. Особо оговаривалась возможность различных способов выводов дыма ("на оба борта", "через остров" и т. п.), что тогда считалось одной из наиболее сложньис проблем в создании авианосцев. Требования допускали увеличение водоизмещения на испытаниях до 18 000 т и скорости до 34 уз. Назначением авианосца считалось применение авиации в опе</w:t>
      </w:r>
      <w:r w:rsidRPr="000816EF">
        <w:rPr>
          <w:rFonts w:ascii="Times New Roman" w:hAnsi="Times New Roman"/>
          <w:color w:val="000000" w:themeColor="text1"/>
          <w:sz w:val="16"/>
          <w:szCs w:val="16"/>
        </w:rPr>
        <w:softHyphen/>
        <w:t>рациях в открытом море и у берегов противника в отдаленных рай</w:t>
      </w:r>
      <w:r w:rsidRPr="000816EF">
        <w:rPr>
          <w:rFonts w:ascii="Times New Roman" w:hAnsi="Times New Roman"/>
          <w:color w:val="000000" w:themeColor="text1"/>
          <w:sz w:val="16"/>
          <w:szCs w:val="16"/>
        </w:rPr>
        <w:softHyphen/>
        <w:t>онах для разведывательных, бомбардировочных и противовоздуш</w:t>
      </w:r>
      <w:r w:rsidRPr="000816EF">
        <w:rPr>
          <w:rFonts w:ascii="Times New Roman" w:hAnsi="Times New Roman"/>
          <w:color w:val="000000" w:themeColor="text1"/>
          <w:sz w:val="16"/>
          <w:szCs w:val="16"/>
        </w:rPr>
        <w:softHyphen/>
        <w:t>ных целей (3898).</w:t>
      </w:r>
    </w:p>
    <w:p w14:paraId="6C2146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A8A729" w14:textId="77777777" w:rsidR="0054623A"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821BB1F" w14:textId="77777777" w:rsidR="0054623A" w:rsidRPr="000816EF" w:rsidRDefault="0054623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1444F8" w14:textId="77777777" w:rsidR="0054623A" w:rsidRPr="000816EF" w:rsidRDefault="0054623A"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6 февраля</w:t>
      </w:r>
      <w:r w:rsidRPr="000816EF">
        <w:rPr>
          <w:rFonts w:ascii="Times New Roman" w:hAnsi="Times New Roman"/>
          <w:color w:val="000000" w:themeColor="text1"/>
          <w:sz w:val="16"/>
          <w:szCs w:val="16"/>
        </w:rPr>
        <w:t xml:space="preserve"> в 1938 году взлетев из Данди, что в Северной Ирландии, самолет-звено "Майя-Меркурий» №S.20» «Mercury» «S.21» «Mayo» </w:t>
      </w:r>
      <w:hyperlink r:id="rId68" w:tgtFrame="_blank" w:history="1">
        <w:r w:rsidRPr="000816EF">
          <w:rPr>
            <w:rFonts w:ascii="Times New Roman" w:hAnsi="Times New Roman"/>
            <w:color w:val="000000" w:themeColor="text1"/>
            <w:sz w:val="16"/>
            <w:szCs w:val="16"/>
          </w:rPr>
          <w:t>www.airwar.ru/enc/cw1/s20-21.html</w:t>
        </w:r>
      </w:hyperlink>
      <w:r w:rsidRPr="000816EF">
        <w:rPr>
          <w:rFonts w:ascii="Times New Roman" w:hAnsi="Times New Roman"/>
          <w:color w:val="000000" w:themeColor="text1"/>
          <w:sz w:val="16"/>
          <w:szCs w:val="16"/>
        </w:rPr>
        <w:t xml:space="preserve"> выполнил разделение над Ирландским морем. "Майю" пилотировал один из опытнейших летчиков "Империал Эйруэйз" Ланкастер Пайпер, а "Меркюри" - гражданский летчик Харви Л. Паркер (15032).</w:t>
      </w:r>
    </w:p>
    <w:p w14:paraId="51A6941E" w14:textId="77777777" w:rsidR="0054623A" w:rsidRPr="000816EF" w:rsidRDefault="0054623A" w:rsidP="000816EF">
      <w:pPr>
        <w:spacing w:after="0" w:line="240" w:lineRule="auto"/>
        <w:jc w:val="both"/>
        <w:rPr>
          <w:rFonts w:ascii="Times New Roman" w:hAnsi="Times New Roman"/>
          <w:color w:val="000000" w:themeColor="text1"/>
          <w:sz w:val="16"/>
          <w:szCs w:val="16"/>
        </w:rPr>
      </w:pPr>
    </w:p>
    <w:p w14:paraId="71B74584"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февраля 1938 Самолет Short Mayo Composite достигает своего первого отделения самолета от носителя в полете (20797).</w:t>
      </w:r>
    </w:p>
    <w:p w14:paraId="1EF2BC3C" w14:textId="77777777" w:rsidR="00292B5A" w:rsidRPr="000816EF" w:rsidRDefault="00292B5A" w:rsidP="000816EF">
      <w:pPr>
        <w:spacing w:after="0" w:line="240" w:lineRule="auto"/>
        <w:jc w:val="both"/>
        <w:rPr>
          <w:rFonts w:ascii="Times New Roman" w:hAnsi="Times New Roman"/>
          <w:color w:val="0070C0"/>
          <w:sz w:val="16"/>
          <w:szCs w:val="16"/>
        </w:rPr>
      </w:pPr>
    </w:p>
    <w:p w14:paraId="612C1732"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февраля 1938 - Взлетев из Данди, что в Северной Ирландии, самолет-звено "Майя-Меркурий» S.20 Mercury S.21 Mayo выполнил разделение над Ирландским морем (22632).</w:t>
      </w:r>
    </w:p>
    <w:p w14:paraId="7382CB5A" w14:textId="77777777" w:rsidR="00292B5A" w:rsidRPr="000816EF" w:rsidRDefault="00292B5A" w:rsidP="000816EF">
      <w:pPr>
        <w:spacing w:after="0" w:line="240" w:lineRule="auto"/>
        <w:jc w:val="both"/>
        <w:rPr>
          <w:rFonts w:ascii="Times New Roman" w:hAnsi="Times New Roman"/>
          <w:color w:val="0070C0"/>
          <w:sz w:val="16"/>
          <w:szCs w:val="16"/>
        </w:rPr>
      </w:pPr>
    </w:p>
    <w:p w14:paraId="7E8D1B4F" w14:textId="77777777" w:rsidR="0054623A" w:rsidRPr="000816EF" w:rsidRDefault="0054623A"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6 февраля</w:t>
      </w:r>
      <w:r w:rsidRPr="000816EF">
        <w:rPr>
          <w:rFonts w:ascii="Times New Roman" w:hAnsi="Times New Roman"/>
          <w:color w:val="000000" w:themeColor="text1"/>
          <w:sz w:val="16"/>
          <w:szCs w:val="16"/>
        </w:rPr>
        <w:t xml:space="preserve"> в 1938 году установлен мировой рекорд скорости на самолете «Amiot 370» </w:t>
      </w:r>
      <w:hyperlink r:id="rId69" w:tgtFrame="_blank" w:history="1">
        <w:r w:rsidRPr="000816EF">
          <w:rPr>
            <w:rFonts w:ascii="Times New Roman" w:hAnsi="Times New Roman"/>
            <w:color w:val="000000" w:themeColor="text1"/>
            <w:sz w:val="16"/>
            <w:szCs w:val="16"/>
          </w:rPr>
          <w:t>www.airwar.ru/enc/other2/a370.html</w:t>
        </w:r>
      </w:hyperlink>
      <w:r w:rsidRPr="000816EF">
        <w:rPr>
          <w:rFonts w:ascii="Times New Roman" w:hAnsi="Times New Roman"/>
          <w:color w:val="000000" w:themeColor="text1"/>
          <w:sz w:val="16"/>
          <w:szCs w:val="16"/>
        </w:rPr>
        <w:t xml:space="preserve"> , пилотируемом командэром Морисом Росси, рекорд скорости при полете на 2000 километров - 437 километров в час. Кроме того, были установлены рекорды при полете с грузами 500, 1000 и 2000 килограмм (15032).</w:t>
      </w:r>
    </w:p>
    <w:p w14:paraId="065DB2CB" w14:textId="77777777" w:rsidR="0054623A" w:rsidRPr="000816EF" w:rsidRDefault="0054623A" w:rsidP="000816EF">
      <w:pPr>
        <w:spacing w:after="0" w:line="240" w:lineRule="auto"/>
        <w:jc w:val="both"/>
        <w:rPr>
          <w:rFonts w:ascii="Times New Roman" w:hAnsi="Times New Roman"/>
          <w:color w:val="000000" w:themeColor="text1"/>
          <w:sz w:val="16"/>
          <w:szCs w:val="16"/>
        </w:rPr>
      </w:pPr>
    </w:p>
    <w:p w14:paraId="794B3476" w14:textId="77777777" w:rsidR="00292B5A" w:rsidRPr="000816EF" w:rsidRDefault="00292B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февраля 1938 - Установлен мировой рекорд скорости на самолете Amiot 370, пилотируемом командэром Морисом Росси, рекорд скорости при полете на 2000 километров - 437 километров в час. Кроме того были установлены рекорды при полете с грузами 500, 1000 и 2000 килограмм (22632).</w:t>
      </w:r>
    </w:p>
    <w:p w14:paraId="55288E33" w14:textId="77777777" w:rsidR="00292B5A" w:rsidRPr="000816EF" w:rsidRDefault="00292B5A" w:rsidP="000816EF">
      <w:pPr>
        <w:spacing w:after="0" w:line="240" w:lineRule="auto"/>
        <w:jc w:val="both"/>
        <w:rPr>
          <w:rFonts w:ascii="Times New Roman" w:hAnsi="Times New Roman"/>
          <w:color w:val="0070C0"/>
          <w:sz w:val="16"/>
          <w:szCs w:val="16"/>
        </w:rPr>
      </w:pPr>
    </w:p>
    <w:p w14:paraId="53A0CA6B" w14:textId="77777777" w:rsidR="0054623A" w:rsidRPr="000816EF" w:rsidRDefault="0054623A"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6 февраля</w:t>
      </w:r>
      <w:r w:rsidRPr="000816EF">
        <w:rPr>
          <w:rFonts w:ascii="Times New Roman" w:hAnsi="Times New Roman"/>
          <w:color w:val="000000" w:themeColor="text1"/>
          <w:sz w:val="16"/>
          <w:szCs w:val="16"/>
        </w:rPr>
        <w:t xml:space="preserve"> в 1938 году во время проведения испытаний на флаттер разбился «Ju.90-V1» – первый прототип дальнего тяжелого бомбардировщика </w:t>
      </w:r>
      <w:hyperlink r:id="rId70" w:tgtFrame="_blank" w:history="1">
        <w:r w:rsidRPr="000816EF">
          <w:rPr>
            <w:rFonts w:ascii="Times New Roman" w:hAnsi="Times New Roman"/>
            <w:color w:val="000000" w:themeColor="text1"/>
            <w:sz w:val="16"/>
            <w:szCs w:val="16"/>
          </w:rPr>
          <w:t xml:space="preserve">«Junkers» «Ju.89». </w:t>
        </w:r>
      </w:hyperlink>
      <w:r w:rsidRPr="000816EF">
        <w:rPr>
          <w:rFonts w:ascii="Times New Roman" w:hAnsi="Times New Roman"/>
          <w:color w:val="000000" w:themeColor="text1"/>
          <w:sz w:val="16"/>
          <w:szCs w:val="16"/>
        </w:rPr>
        <w:t>Для этого в хвостовой части установили вспомогательный двигатель на 400л.с, приводивший в действие вибратор. Именно потеря управления над ним привела к неуправляемому колебательному режиму и аварии. Позже опытные самолеты были переделаны в транспортные и в таком виде использовались во время высадки в Hорвегии в составе КG.z.b.V.105 (15032).</w:t>
      </w:r>
    </w:p>
    <w:p w14:paraId="5A825F4F" w14:textId="77777777" w:rsidR="0054623A" w:rsidRPr="000816EF" w:rsidRDefault="0054623A" w:rsidP="000816EF">
      <w:pPr>
        <w:spacing w:after="0" w:line="240" w:lineRule="auto"/>
        <w:jc w:val="both"/>
        <w:rPr>
          <w:rFonts w:ascii="Times New Roman" w:hAnsi="Times New Roman"/>
          <w:color w:val="000000" w:themeColor="text1"/>
          <w:sz w:val="16"/>
          <w:szCs w:val="16"/>
        </w:rPr>
      </w:pPr>
    </w:p>
    <w:p w14:paraId="568F3DE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045B4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EC3DEE3" w14:textId="77777777" w:rsidR="00CD3368" w:rsidRPr="000816EF" w:rsidRDefault="00CD336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В начале февраля 1938 года испытания спецустановок на самолетах № 122133 и 122134 проводит прибывший на завод из рядов ВВС летчик </w:t>
      </w:r>
      <w:r w:rsidRPr="000816EF">
        <w:rPr>
          <w:rFonts w:ascii="Times New Roman" w:hAnsi="Times New Roman"/>
          <w:noProof/>
          <w:color w:val="0070C0"/>
          <w:sz w:val="16"/>
          <w:szCs w:val="16"/>
        </w:rPr>
        <w:drawing>
          <wp:anchor distT="342900" distB="946150" distL="184150" distR="114300" simplePos="0" relativeHeight="251659264" behindDoc="0" locked="0" layoutInCell="1" allowOverlap="1" wp14:anchorId="27F7E4E0" wp14:editId="6C143446">
            <wp:simplePos x="0" y="0"/>
            <wp:positionH relativeFrom="page">
              <wp:posOffset>12718415</wp:posOffset>
            </wp:positionH>
            <wp:positionV relativeFrom="margin">
              <wp:posOffset>654050</wp:posOffset>
            </wp:positionV>
            <wp:extent cx="6426200" cy="7772400"/>
            <wp:effectExtent l="0" t="0" r="0" b="0"/>
            <wp:wrapTopAndBottom/>
            <wp:docPr id="329" name="Shape 329"/>
            <wp:cNvGraphicFramePr/>
            <a:graphic xmlns:a="http://schemas.openxmlformats.org/drawingml/2006/main">
              <a:graphicData uri="http://schemas.openxmlformats.org/drawingml/2006/picture">
                <pic:pic xmlns:pic="http://schemas.openxmlformats.org/drawingml/2006/picture">
                  <pic:nvPicPr>
                    <pic:cNvPr id="330" name="Picture box 330"/>
                    <pic:cNvPicPr/>
                  </pic:nvPicPr>
                  <pic:blipFill>
                    <a:blip r:embed="rId71"/>
                    <a:stretch/>
                  </pic:blipFill>
                  <pic:spPr>
                    <a:xfrm>
                      <a:off x="0" y="0"/>
                      <a:ext cx="6426200" cy="7772400"/>
                    </a:xfrm>
                    <a:prstGeom prst="rect">
                      <a:avLst/>
                    </a:prstGeom>
                  </pic:spPr>
                </pic:pic>
              </a:graphicData>
            </a:graphic>
          </wp:anchor>
        </w:drawing>
      </w:r>
      <w:r w:rsidRPr="000816EF">
        <w:rPr>
          <w:rFonts w:ascii="Times New Roman" w:hAnsi="Times New Roman"/>
          <w:noProof/>
          <w:color w:val="0070C0"/>
          <w:sz w:val="16"/>
          <w:szCs w:val="16"/>
        </w:rPr>
        <mc:AlternateContent>
          <mc:Choice Requires="wps">
            <w:drawing>
              <wp:anchor distT="0" distB="0" distL="0" distR="0" simplePos="0" relativeHeight="251660288" behindDoc="0" locked="0" layoutInCell="1" allowOverlap="1" wp14:anchorId="5E264588" wp14:editId="7D466604">
                <wp:simplePos x="0" y="0"/>
                <wp:positionH relativeFrom="page">
                  <wp:posOffset>12648565</wp:posOffset>
                </wp:positionH>
                <wp:positionV relativeFrom="margin">
                  <wp:posOffset>8636000</wp:posOffset>
                </wp:positionV>
                <wp:extent cx="5670550" cy="431800"/>
                <wp:effectExtent l="0" t="0" r="0" b="0"/>
                <wp:wrapNone/>
                <wp:docPr id="331" name="Shape 331"/>
                <wp:cNvGraphicFramePr/>
                <a:graphic xmlns:a="http://schemas.openxmlformats.org/drawingml/2006/main">
                  <a:graphicData uri="http://schemas.microsoft.com/office/word/2010/wordprocessingShape">
                    <wps:wsp>
                      <wps:cNvSpPr txBox="1"/>
                      <wps:spPr>
                        <a:xfrm>
                          <a:off x="0" y="0"/>
                          <a:ext cx="5670550" cy="431800"/>
                        </a:xfrm>
                        <a:prstGeom prst="rect">
                          <a:avLst/>
                        </a:prstGeom>
                        <a:noFill/>
                      </wps:spPr>
                      <wps:txbx>
                        <w:txbxContent>
                          <w:p w14:paraId="1EF72B50" w14:textId="77777777" w:rsidR="00CD3368" w:rsidRDefault="00CD3368" w:rsidP="00CD3368">
                            <w:pPr>
                              <w:pStyle w:val="aff7"/>
                            </w:pPr>
                            <w:r>
                              <w:t>Леонид Михайлович Максимов</w:t>
                            </w:r>
                          </w:p>
                        </w:txbxContent>
                      </wps:txbx>
                      <wps:bodyPr lIns="0" tIns="0" rIns="0" bIns="0"/>
                    </wps:wsp>
                  </a:graphicData>
                </a:graphic>
              </wp:anchor>
            </w:drawing>
          </mc:Choice>
          <mc:Fallback>
            <w:pict>
              <v:shapetype w14:anchorId="5E264588" id="_x0000_t202" coordsize="21600,21600" o:spt="202" path="m,l,21600r21600,l21600,xe">
                <v:stroke joinstyle="miter"/>
                <v:path gradientshapeok="t" o:connecttype="rect"/>
              </v:shapetype>
              <v:shape id="Shape 331" o:spid="_x0000_s1026" type="#_x0000_t202" style="position:absolute;left:0;text-align:left;margin-left:995.95pt;margin-top:680pt;width:446.5pt;height:34pt;z-index:25166028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" filled="f" stroked="f">
                <v:textbox inset="0,0,0,0">
                  <w:txbxContent>
                    <w:p w14:paraId="1EF72B50" w14:textId="77777777" w:rsidR="00CD3368" w:rsidRDefault="00CD3368" w:rsidP="00CD3368">
                      <w:pPr>
                        <w:pStyle w:val="aff7"/>
                      </w:pPr>
                      <w:r>
                        <w:t>Леонид Михайлович Максимов</w:t>
                      </w:r>
                    </w:p>
                  </w:txbxContent>
                </v:textbox>
                <w10:wrap anchorx="page" anchory="margin"/>
              </v:shape>
            </w:pict>
          </mc:Fallback>
        </mc:AlternateContent>
      </w:r>
      <w:r w:rsidRPr="000816EF">
        <w:rPr>
          <w:rFonts w:ascii="Times New Roman" w:hAnsi="Times New Roman"/>
          <w:color w:val="0070C0"/>
          <w:sz w:val="16"/>
          <w:szCs w:val="16"/>
        </w:rPr>
        <w:t>Томас Павлович Сузи (21100).</w:t>
      </w:r>
    </w:p>
    <w:p w14:paraId="3B4A9563" w14:textId="77777777" w:rsidR="00CD3368" w:rsidRPr="000816EF" w:rsidRDefault="00CD3368" w:rsidP="000816EF">
      <w:pPr>
        <w:spacing w:after="0" w:line="240" w:lineRule="auto"/>
        <w:jc w:val="both"/>
        <w:rPr>
          <w:rFonts w:ascii="Times New Roman" w:hAnsi="Times New Roman"/>
          <w:color w:val="0070C0"/>
          <w:sz w:val="16"/>
          <w:szCs w:val="16"/>
        </w:rPr>
      </w:pPr>
    </w:p>
    <w:p w14:paraId="3751D899" w14:textId="77777777" w:rsidR="00CD3368" w:rsidRPr="000816EF" w:rsidRDefault="00CD3368" w:rsidP="000816EF">
      <w:pPr>
        <w:pStyle w:val="1130"/>
        <w:shd w:val="clear" w:color="auto" w:fill="auto"/>
        <w:spacing w:line="240" w:lineRule="auto"/>
        <w:ind w:firstLine="0"/>
        <w:rPr>
          <w:rStyle w:val="800"/>
          <w:rFonts w:ascii="Times New Roman" w:hAnsi="Times New Roman" w:cs="Times New Roman"/>
          <w:color w:val="0070C0"/>
          <w:sz w:val="16"/>
          <w:szCs w:val="16"/>
          <w:lang w:val="ru-RU"/>
        </w:rPr>
      </w:pPr>
      <w:r w:rsidRPr="000816EF">
        <w:rPr>
          <w:rStyle w:val="800"/>
          <w:rFonts w:ascii="Times New Roman" w:hAnsi="Times New Roman" w:cs="Times New Roman"/>
          <w:color w:val="0070C0"/>
          <w:sz w:val="16"/>
          <w:szCs w:val="16"/>
          <w:lang w:val="ru-RU"/>
        </w:rPr>
        <w:t>К</w:t>
      </w:r>
      <w:r w:rsidRPr="000816EF">
        <w:rPr>
          <w:rStyle w:val="800"/>
          <w:rFonts w:ascii="Times New Roman" w:hAnsi="Times New Roman" w:cs="Times New Roman"/>
          <w:color w:val="0070C0"/>
          <w:sz w:val="16"/>
          <w:szCs w:val="16"/>
        </w:rPr>
        <w:t xml:space="preserve"> началу февраля </w:t>
      </w:r>
      <w:r w:rsidRPr="000816EF">
        <w:rPr>
          <w:rStyle w:val="800"/>
          <w:rFonts w:ascii="Times New Roman" w:hAnsi="Times New Roman" w:cs="Times New Roman"/>
          <w:color w:val="0070C0"/>
          <w:sz w:val="16"/>
          <w:szCs w:val="16"/>
          <w:lang w:val="ru-RU"/>
        </w:rPr>
        <w:t>1938, у</w:t>
      </w:r>
      <w:r w:rsidRPr="000816EF">
        <w:rPr>
          <w:rStyle w:val="800"/>
          <w:rFonts w:ascii="Times New Roman" w:hAnsi="Times New Roman" w:cs="Times New Roman"/>
          <w:color w:val="0070C0"/>
          <w:sz w:val="16"/>
          <w:szCs w:val="16"/>
        </w:rPr>
        <w:t>спешно «скинув» в соответствии с поста</w:t>
      </w:r>
      <w:r w:rsidRPr="000816EF">
        <w:rPr>
          <w:rStyle w:val="800"/>
          <w:rFonts w:ascii="Times New Roman" w:hAnsi="Times New Roman" w:cs="Times New Roman"/>
          <w:color w:val="0070C0"/>
          <w:sz w:val="16"/>
          <w:szCs w:val="16"/>
        </w:rPr>
        <w:softHyphen/>
        <w:t>новлением 21 машину типа 12, 21-й завод представил на совместные испытания два самолета № 17 (И-16 тип 17), которые имели серийные номера, пока про</w:t>
      </w:r>
      <w:r w:rsidRPr="000816EF">
        <w:rPr>
          <w:rStyle w:val="800"/>
          <w:rFonts w:ascii="Times New Roman" w:hAnsi="Times New Roman" w:cs="Times New Roman"/>
          <w:color w:val="0070C0"/>
          <w:sz w:val="16"/>
          <w:szCs w:val="16"/>
        </w:rPr>
        <w:softHyphen/>
        <w:t>должавшие линейку типа 12 - 122133 и 122134, однако, кроме первых двух цифр се</w:t>
      </w:r>
      <w:r w:rsidRPr="000816EF">
        <w:rPr>
          <w:rStyle w:val="800"/>
          <w:rFonts w:ascii="Times New Roman" w:hAnsi="Times New Roman" w:cs="Times New Roman"/>
          <w:color w:val="0070C0"/>
          <w:sz w:val="16"/>
          <w:szCs w:val="16"/>
        </w:rPr>
        <w:softHyphen/>
        <w:t>рийного номера, от идей, заложенных в тип 12, мало что осталось, хотя на этих машинах по-прежнему не было закрылков, убираю</w:t>
      </w:r>
      <w:r w:rsidRPr="000816EF">
        <w:rPr>
          <w:rStyle w:val="800"/>
          <w:rFonts w:ascii="Times New Roman" w:hAnsi="Times New Roman" w:cs="Times New Roman"/>
          <w:color w:val="0070C0"/>
          <w:sz w:val="16"/>
          <w:szCs w:val="16"/>
        </w:rPr>
        <w:softHyphen/>
        <w:t>щихся лыж и маслорадиатора, что было пока возможно с устаревшим мотором М-25А. Жертвой унификации с типом 10 стало хими</w:t>
      </w:r>
      <w:r w:rsidRPr="000816EF">
        <w:rPr>
          <w:rStyle w:val="800"/>
          <w:rFonts w:ascii="Times New Roman" w:hAnsi="Times New Roman" w:cs="Times New Roman"/>
          <w:color w:val="0070C0"/>
          <w:sz w:val="16"/>
          <w:szCs w:val="16"/>
        </w:rPr>
        <w:softHyphen/>
        <w:t>ческое и бомбардировочное вооружение. Электробомбардировочную установку, вклю</w:t>
      </w:r>
      <w:r w:rsidRPr="000816EF">
        <w:rPr>
          <w:rStyle w:val="800"/>
          <w:rFonts w:ascii="Times New Roman" w:hAnsi="Times New Roman" w:cs="Times New Roman"/>
          <w:color w:val="0070C0"/>
          <w:sz w:val="16"/>
          <w:szCs w:val="16"/>
        </w:rPr>
        <w:softHyphen/>
        <w:t>чая все замки, сбрасыватели и проводку, лик</w:t>
      </w:r>
      <w:r w:rsidRPr="000816EF">
        <w:rPr>
          <w:rStyle w:val="800"/>
          <w:rFonts w:ascii="Times New Roman" w:hAnsi="Times New Roman" w:cs="Times New Roman"/>
          <w:color w:val="0070C0"/>
          <w:sz w:val="16"/>
          <w:szCs w:val="16"/>
        </w:rPr>
        <w:softHyphen/>
        <w:t>видировали. Артиллерийское вооружение типа 17 по сравнению с типом 12 принципи</w:t>
      </w:r>
      <w:r w:rsidRPr="000816EF">
        <w:rPr>
          <w:rStyle w:val="800"/>
          <w:rFonts w:ascii="Times New Roman" w:hAnsi="Times New Roman" w:cs="Times New Roman"/>
          <w:color w:val="0070C0"/>
          <w:sz w:val="16"/>
          <w:szCs w:val="16"/>
        </w:rPr>
        <w:softHyphen/>
        <w:t>альных изменений не претерпело, за одним исключением. Механическим дублером пере</w:t>
      </w:r>
      <w:r w:rsidRPr="000816EF">
        <w:rPr>
          <w:rStyle w:val="800"/>
          <w:rFonts w:ascii="Times New Roman" w:hAnsi="Times New Roman" w:cs="Times New Roman"/>
          <w:color w:val="0070C0"/>
          <w:sz w:val="16"/>
          <w:szCs w:val="16"/>
        </w:rPr>
        <w:softHyphen/>
        <w:t>зарядки теперь можно было пользоваться без отключения системы пневмоперезаряд- ки. Правда, из-за особенностей пушечного вооружения установка синхронных ШКАСов не была копией пулеметного варианта И-16 - ее пришлось спроектировать заново, а также провести отдельные ОКР по фюзеляжу. Дело в том, что пулеметный вариант И-16 оснасти</w:t>
      </w:r>
      <w:r w:rsidRPr="000816EF">
        <w:rPr>
          <w:rStyle w:val="800"/>
          <w:rFonts w:ascii="Times New Roman" w:hAnsi="Times New Roman" w:cs="Times New Roman"/>
          <w:color w:val="0070C0"/>
          <w:sz w:val="16"/>
          <w:szCs w:val="16"/>
        </w:rPr>
        <w:softHyphen/>
        <w:t>ли единой патронной коробкой на оба син</w:t>
      </w:r>
      <w:r w:rsidRPr="000816EF">
        <w:rPr>
          <w:rStyle w:val="800"/>
          <w:rFonts w:ascii="Times New Roman" w:hAnsi="Times New Roman" w:cs="Times New Roman"/>
          <w:color w:val="0070C0"/>
          <w:sz w:val="16"/>
          <w:szCs w:val="16"/>
        </w:rPr>
        <w:softHyphen/>
        <w:t>хронных ШКАСа, которая устанавливалась через вырез в обшивке правого борта в зоне рамы № 1 фюзеляжа. Для типа 17 такой вари</w:t>
      </w:r>
      <w:r w:rsidRPr="000816EF">
        <w:rPr>
          <w:rStyle w:val="800"/>
          <w:rFonts w:ascii="Times New Roman" w:hAnsi="Times New Roman" w:cs="Times New Roman"/>
          <w:color w:val="0070C0"/>
          <w:sz w:val="16"/>
          <w:szCs w:val="16"/>
        </w:rPr>
        <w:softHyphen/>
        <w:t>ант оказался невозможен, так сказать, из-за пересечения потоков боеприпасов. Цент</w:t>
      </w:r>
      <w:r w:rsidRPr="000816EF">
        <w:rPr>
          <w:rStyle w:val="800"/>
          <w:rFonts w:ascii="Times New Roman" w:hAnsi="Times New Roman" w:cs="Times New Roman"/>
          <w:color w:val="0070C0"/>
          <w:sz w:val="16"/>
          <w:szCs w:val="16"/>
        </w:rPr>
        <w:softHyphen/>
        <w:t>ральный колодец подачи патронной ленты к пушкам находился как раз в зоне установки пулеметной патронной коробки, поэтому по</w:t>
      </w:r>
      <w:r w:rsidRPr="000816EF">
        <w:rPr>
          <w:rStyle w:val="800"/>
          <w:rFonts w:ascii="Times New Roman" w:hAnsi="Times New Roman" w:cs="Times New Roman"/>
          <w:color w:val="0070C0"/>
          <w:sz w:val="16"/>
          <w:szCs w:val="16"/>
        </w:rPr>
        <w:softHyphen/>
        <w:t>дача боеприпасов к синхронным пулеметам на пушечном варианте осуществлялась из от</w:t>
      </w:r>
      <w:r w:rsidRPr="000816EF">
        <w:rPr>
          <w:rStyle w:val="800"/>
          <w:rFonts w:ascii="Times New Roman" w:hAnsi="Times New Roman" w:cs="Times New Roman"/>
          <w:color w:val="0070C0"/>
          <w:sz w:val="16"/>
          <w:szCs w:val="16"/>
        </w:rPr>
        <w:softHyphen/>
        <w:t>дельных коробок. На левом борту в зоне рамы № 1 пришлось сделать еще один вырез, и по этой причине провели отдельные стати</w:t>
      </w:r>
      <w:r w:rsidRPr="000816EF">
        <w:rPr>
          <w:rStyle w:val="800"/>
          <w:rFonts w:ascii="Times New Roman" w:hAnsi="Times New Roman" w:cs="Times New Roman"/>
          <w:color w:val="0070C0"/>
          <w:sz w:val="16"/>
          <w:szCs w:val="16"/>
        </w:rPr>
        <w:softHyphen/>
        <w:t>ческие испытания фюзеляжа. Стоит заметить, что все И-16 тип 10 выпуска 1938 и начала 1939 года имели общую патронную коробку, раздельное питание синхронных пулеметов по типу 17 было введено не раньше марта 1939 года</w:t>
      </w:r>
      <w:r w:rsidRPr="000816EF">
        <w:rPr>
          <w:rStyle w:val="800"/>
          <w:rFonts w:ascii="Times New Roman" w:hAnsi="Times New Roman" w:cs="Times New Roman"/>
          <w:color w:val="0070C0"/>
          <w:sz w:val="16"/>
          <w:szCs w:val="16"/>
          <w:lang w:val="ru-RU"/>
        </w:rPr>
        <w:t>.</w:t>
      </w:r>
    </w:p>
    <w:p w14:paraId="59EF330E" w14:textId="77777777" w:rsidR="00CD3368" w:rsidRPr="000816EF" w:rsidRDefault="00CD3368" w:rsidP="000816EF">
      <w:pPr>
        <w:pStyle w:val="1130"/>
        <w:shd w:val="clear" w:color="auto" w:fill="auto"/>
        <w:spacing w:line="240" w:lineRule="auto"/>
        <w:ind w:firstLine="0"/>
        <w:rPr>
          <w:rFonts w:ascii="Times New Roman" w:hAnsi="Times New Roman" w:cs="Times New Roman"/>
          <w:color w:val="0070C0"/>
          <w:sz w:val="16"/>
          <w:szCs w:val="16"/>
        </w:rPr>
      </w:pPr>
      <w:r w:rsidRPr="000816EF">
        <w:rPr>
          <w:rStyle w:val="811"/>
          <w:rFonts w:ascii="Times New Roman" w:hAnsi="Times New Roman" w:cs="Times New Roman"/>
          <w:color w:val="0070C0"/>
          <w:sz w:val="16"/>
          <w:szCs w:val="16"/>
        </w:rPr>
        <w:t>Отличия от самолетов типов 5 и 12 на этом не заканчивались. В зоне верхних лонжеро</w:t>
      </w:r>
      <w:r w:rsidRPr="000816EF">
        <w:rPr>
          <w:rStyle w:val="811"/>
          <w:rFonts w:ascii="Times New Roman" w:hAnsi="Times New Roman" w:cs="Times New Roman"/>
          <w:color w:val="0070C0"/>
          <w:sz w:val="16"/>
          <w:szCs w:val="16"/>
        </w:rPr>
        <w:softHyphen/>
        <w:t>нов в передней части фюзеляжа симметрич</w:t>
      </w:r>
      <w:r w:rsidRPr="000816EF">
        <w:rPr>
          <w:rStyle w:val="811"/>
          <w:rFonts w:ascii="Times New Roman" w:hAnsi="Times New Roman" w:cs="Times New Roman"/>
          <w:color w:val="0070C0"/>
          <w:sz w:val="16"/>
          <w:szCs w:val="16"/>
        </w:rPr>
        <w:softHyphen/>
        <w:t>но продольной оси самолета в обшивке были сделаны два выреза под установку синхрон</w:t>
      </w:r>
      <w:r w:rsidRPr="000816EF">
        <w:rPr>
          <w:rStyle w:val="811"/>
          <w:rFonts w:ascii="Times New Roman" w:hAnsi="Times New Roman" w:cs="Times New Roman"/>
          <w:color w:val="0070C0"/>
          <w:sz w:val="16"/>
          <w:szCs w:val="16"/>
        </w:rPr>
        <w:softHyphen/>
        <w:t>ных пулеметов, по длине выходящие за пре</w:t>
      </w:r>
      <w:r w:rsidRPr="000816EF">
        <w:rPr>
          <w:rStyle w:val="811"/>
          <w:rFonts w:ascii="Times New Roman" w:hAnsi="Times New Roman" w:cs="Times New Roman"/>
          <w:color w:val="0070C0"/>
          <w:sz w:val="16"/>
          <w:szCs w:val="16"/>
        </w:rPr>
        <w:softHyphen/>
        <w:t>делы рамы № 3. Для сохранения жесткости панелей обшивки были установлены два же</w:t>
      </w:r>
      <w:r w:rsidRPr="000816EF">
        <w:rPr>
          <w:rStyle w:val="811"/>
          <w:rFonts w:ascii="Times New Roman" w:hAnsi="Times New Roman" w:cs="Times New Roman"/>
          <w:color w:val="0070C0"/>
          <w:sz w:val="16"/>
          <w:szCs w:val="16"/>
        </w:rPr>
        <w:softHyphen/>
        <w:t>лоба из 1,5-мм дюраля, подкрепленных ко</w:t>
      </w:r>
      <w:r w:rsidRPr="000816EF">
        <w:rPr>
          <w:rStyle w:val="811"/>
          <w:rFonts w:ascii="Times New Roman" w:hAnsi="Times New Roman" w:cs="Times New Roman"/>
          <w:color w:val="0070C0"/>
          <w:sz w:val="16"/>
          <w:szCs w:val="16"/>
        </w:rPr>
        <w:softHyphen/>
        <w:t>робчатыми профилями, скрепленных с рама</w:t>
      </w:r>
      <w:r w:rsidRPr="000816EF">
        <w:rPr>
          <w:rStyle w:val="811"/>
          <w:rFonts w:ascii="Times New Roman" w:hAnsi="Times New Roman" w:cs="Times New Roman"/>
          <w:color w:val="0070C0"/>
          <w:sz w:val="16"/>
          <w:szCs w:val="16"/>
        </w:rPr>
        <w:softHyphen/>
        <w:t>ми № 2 и № 3 болтами и с рамой № 1 двумя угольниками. Желоба приклепывались к об</w:t>
      </w:r>
      <w:r w:rsidRPr="000816EF">
        <w:rPr>
          <w:rStyle w:val="811"/>
          <w:rFonts w:ascii="Times New Roman" w:hAnsi="Times New Roman" w:cs="Times New Roman"/>
          <w:color w:val="0070C0"/>
          <w:sz w:val="16"/>
          <w:szCs w:val="16"/>
        </w:rPr>
        <w:softHyphen/>
        <w:t>шивке 3-мм заклепками впотай. С внутренней стороны фюзеляжа обшивка имела увели</w:t>
      </w:r>
      <w:r w:rsidRPr="000816EF">
        <w:rPr>
          <w:rStyle w:val="811"/>
          <w:rFonts w:ascii="Times New Roman" w:hAnsi="Times New Roman" w:cs="Times New Roman"/>
          <w:color w:val="0070C0"/>
          <w:sz w:val="16"/>
          <w:szCs w:val="16"/>
        </w:rPr>
        <w:softHyphen/>
        <w:t>ченную до 7,5 мм переклейку и дополнитель</w:t>
      </w:r>
      <w:r w:rsidRPr="000816EF">
        <w:rPr>
          <w:rStyle w:val="811"/>
          <w:rFonts w:ascii="Times New Roman" w:hAnsi="Times New Roman" w:cs="Times New Roman"/>
          <w:color w:val="0070C0"/>
          <w:sz w:val="16"/>
          <w:szCs w:val="16"/>
        </w:rPr>
        <w:softHyphen/>
        <w:t>ную дюралевую накладку. На продольной оси самолета сразу за первой рамой был сде</w:t>
      </w:r>
      <w:r w:rsidRPr="000816EF">
        <w:rPr>
          <w:rStyle w:val="811"/>
          <w:rFonts w:ascii="Times New Roman" w:hAnsi="Times New Roman" w:cs="Times New Roman"/>
          <w:color w:val="0070C0"/>
          <w:sz w:val="16"/>
          <w:szCs w:val="16"/>
        </w:rPr>
        <w:softHyphen/>
        <w:t>лан вырез для верхнего приемного лючка снарядных рукавов, а сама рама была усиле</w:t>
      </w:r>
      <w:r w:rsidRPr="000816EF">
        <w:rPr>
          <w:rStyle w:val="811"/>
          <w:rFonts w:ascii="Times New Roman" w:hAnsi="Times New Roman" w:cs="Times New Roman"/>
          <w:color w:val="0070C0"/>
          <w:sz w:val="16"/>
          <w:szCs w:val="16"/>
        </w:rPr>
        <w:softHyphen/>
        <w:t>на накладкой и обшита дюралем для установ</w:t>
      </w:r>
      <w:r w:rsidRPr="000816EF">
        <w:rPr>
          <w:rStyle w:val="811"/>
          <w:rFonts w:ascii="Times New Roman" w:hAnsi="Times New Roman" w:cs="Times New Roman"/>
          <w:color w:val="0070C0"/>
          <w:sz w:val="16"/>
          <w:szCs w:val="16"/>
        </w:rPr>
        <w:softHyphen/>
        <w:t>ки шкворней синхронных пулеметов.</w:t>
      </w:r>
    </w:p>
    <w:p w14:paraId="4886993F" w14:textId="77777777" w:rsidR="00CD3368" w:rsidRPr="000816EF" w:rsidRDefault="00CD3368" w:rsidP="000816EF">
      <w:pPr>
        <w:pStyle w:val="1130"/>
        <w:shd w:val="clear" w:color="auto" w:fill="auto"/>
        <w:spacing w:line="240" w:lineRule="auto"/>
        <w:ind w:firstLine="0"/>
        <w:rPr>
          <w:rFonts w:ascii="Times New Roman" w:hAnsi="Times New Roman" w:cs="Times New Roman"/>
          <w:color w:val="0070C0"/>
          <w:sz w:val="16"/>
          <w:szCs w:val="16"/>
        </w:rPr>
      </w:pPr>
      <w:r w:rsidRPr="000816EF">
        <w:rPr>
          <w:rStyle w:val="811"/>
          <w:rFonts w:ascii="Times New Roman" w:hAnsi="Times New Roman" w:cs="Times New Roman"/>
          <w:color w:val="0070C0"/>
          <w:sz w:val="16"/>
          <w:szCs w:val="16"/>
        </w:rPr>
        <w:t>На самолетах 122133 и 122134 установи</w:t>
      </w:r>
      <w:r w:rsidRPr="000816EF">
        <w:rPr>
          <w:rStyle w:val="811"/>
          <w:rFonts w:ascii="Times New Roman" w:hAnsi="Times New Roman" w:cs="Times New Roman"/>
          <w:color w:val="0070C0"/>
          <w:sz w:val="16"/>
          <w:szCs w:val="16"/>
        </w:rPr>
        <w:softHyphen/>
        <w:t>ли новые неподвижные козырьки пилотской кабины, гнутые из плексигласа, и прицел ПАК-1 вместо ОП-1. Окантовка козырька - из нержавейки. Козырек крепился к фюзеляжу болтами с шагом 50 мм. Вырез кабины летчи</w:t>
      </w:r>
      <w:r w:rsidRPr="000816EF">
        <w:rPr>
          <w:rStyle w:val="811"/>
          <w:rFonts w:ascii="Times New Roman" w:hAnsi="Times New Roman" w:cs="Times New Roman"/>
          <w:color w:val="0070C0"/>
          <w:sz w:val="16"/>
          <w:szCs w:val="16"/>
        </w:rPr>
        <w:softHyphen/>
        <w:t>ка остался асимметричным. Вторую откид</w:t>
      </w:r>
      <w:r w:rsidRPr="000816EF">
        <w:rPr>
          <w:rStyle w:val="811"/>
          <w:rFonts w:ascii="Times New Roman" w:hAnsi="Times New Roman" w:cs="Times New Roman"/>
          <w:color w:val="0070C0"/>
          <w:sz w:val="16"/>
          <w:szCs w:val="16"/>
        </w:rPr>
        <w:softHyphen/>
        <w:t>ную дверцу по типу И-163 делать не стали. Для установки прицела ПАК-1 у передней кромки выреза добавили деревянную бо</w:t>
      </w:r>
      <w:r w:rsidRPr="000816EF">
        <w:rPr>
          <w:rStyle w:val="811"/>
          <w:rFonts w:ascii="Times New Roman" w:hAnsi="Times New Roman" w:cs="Times New Roman"/>
          <w:color w:val="0070C0"/>
          <w:sz w:val="16"/>
          <w:szCs w:val="16"/>
        </w:rPr>
        <w:softHyphen/>
        <w:t>бышку.</w:t>
      </w:r>
    </w:p>
    <w:p w14:paraId="6EB1D4B5" w14:textId="77777777" w:rsidR="00CD3368" w:rsidRPr="000816EF" w:rsidRDefault="00CD3368" w:rsidP="000816EF">
      <w:pPr>
        <w:pStyle w:val="1130"/>
        <w:shd w:val="clear" w:color="auto" w:fill="auto"/>
        <w:spacing w:line="240" w:lineRule="auto"/>
        <w:ind w:firstLine="0"/>
        <w:rPr>
          <w:rFonts w:ascii="Times New Roman" w:hAnsi="Times New Roman" w:cs="Times New Roman"/>
          <w:color w:val="0070C0"/>
          <w:sz w:val="16"/>
          <w:szCs w:val="16"/>
        </w:rPr>
      </w:pPr>
      <w:r w:rsidRPr="000816EF">
        <w:rPr>
          <w:rStyle w:val="811"/>
          <w:rFonts w:ascii="Times New Roman" w:hAnsi="Times New Roman" w:cs="Times New Roman"/>
          <w:color w:val="0070C0"/>
          <w:sz w:val="16"/>
          <w:szCs w:val="16"/>
        </w:rPr>
        <w:t>Из-за размещения в ограниченном про</w:t>
      </w:r>
      <w:r w:rsidRPr="000816EF">
        <w:rPr>
          <w:rStyle w:val="811"/>
          <w:rFonts w:ascii="Times New Roman" w:hAnsi="Times New Roman" w:cs="Times New Roman"/>
          <w:color w:val="0070C0"/>
          <w:sz w:val="16"/>
          <w:szCs w:val="16"/>
        </w:rPr>
        <w:softHyphen/>
        <w:t>странстве синхронных пулеметов, патронных коробок и снарядных рукавов пришлось уменьшить емкость не только бензобака на 18 литров, что было реализовано еще на ЦКБ- 12П, но и маслобака на восемь литров. Кроме того, изменилась конструкция верхнего па</w:t>
      </w:r>
      <w:r w:rsidRPr="000816EF">
        <w:rPr>
          <w:rStyle w:val="811"/>
          <w:rFonts w:ascii="Times New Roman" w:hAnsi="Times New Roman" w:cs="Times New Roman"/>
          <w:color w:val="0070C0"/>
          <w:sz w:val="16"/>
          <w:szCs w:val="16"/>
        </w:rPr>
        <w:softHyphen/>
        <w:t>трубка и верхних крышек капота, а также схема прокладки троса управления лобовы</w:t>
      </w:r>
      <w:r w:rsidRPr="000816EF">
        <w:rPr>
          <w:rStyle w:val="811"/>
          <w:rFonts w:ascii="Times New Roman" w:hAnsi="Times New Roman" w:cs="Times New Roman"/>
          <w:color w:val="0070C0"/>
          <w:sz w:val="16"/>
          <w:szCs w:val="16"/>
        </w:rPr>
        <w:softHyphen/>
        <w:t>ми жалюзи. ШКАСы разместили по бокам ци</w:t>
      </w:r>
      <w:r w:rsidRPr="000816EF">
        <w:rPr>
          <w:rStyle w:val="811"/>
          <w:rFonts w:ascii="Times New Roman" w:hAnsi="Times New Roman" w:cs="Times New Roman"/>
          <w:color w:val="0070C0"/>
          <w:sz w:val="16"/>
          <w:szCs w:val="16"/>
        </w:rPr>
        <w:softHyphen/>
        <w:t>линдра № 1 мотора. Переднее крепление каждого пулемета состояло из плоской фермы, закрепленной на мотораме, и раско</w:t>
      </w:r>
      <w:r w:rsidRPr="000816EF">
        <w:rPr>
          <w:rStyle w:val="811"/>
          <w:rFonts w:ascii="Times New Roman" w:hAnsi="Times New Roman" w:cs="Times New Roman"/>
          <w:color w:val="0070C0"/>
          <w:sz w:val="16"/>
          <w:szCs w:val="16"/>
        </w:rPr>
        <w:softHyphen/>
        <w:t>са, опирающегося на узел заднего крепления пулемета, который, в свою очередь, крепился болтами к первой раме и заклепками к жело</w:t>
      </w:r>
      <w:r w:rsidRPr="000816EF">
        <w:rPr>
          <w:rStyle w:val="811"/>
          <w:rFonts w:ascii="Times New Roman" w:hAnsi="Times New Roman" w:cs="Times New Roman"/>
          <w:color w:val="0070C0"/>
          <w:sz w:val="16"/>
          <w:szCs w:val="16"/>
        </w:rPr>
        <w:softHyphen/>
        <w:t>бу пулемета. Конструкция узлов крепления позволяла производить вертикальную и го</w:t>
      </w:r>
      <w:r w:rsidRPr="000816EF">
        <w:rPr>
          <w:rStyle w:val="811"/>
          <w:rFonts w:ascii="Times New Roman" w:hAnsi="Times New Roman" w:cs="Times New Roman"/>
          <w:color w:val="0070C0"/>
          <w:sz w:val="16"/>
          <w:szCs w:val="16"/>
        </w:rPr>
        <w:softHyphen/>
        <w:t>ризонтальную регулировку в диапазоне 2 градуса.</w:t>
      </w:r>
    </w:p>
    <w:p w14:paraId="373A2741" w14:textId="77777777" w:rsidR="00CD3368" w:rsidRPr="000816EF" w:rsidRDefault="00CD3368" w:rsidP="000816EF">
      <w:pPr>
        <w:pStyle w:val="1130"/>
        <w:shd w:val="clear" w:color="auto" w:fill="auto"/>
        <w:spacing w:line="240" w:lineRule="auto"/>
        <w:ind w:firstLine="0"/>
        <w:rPr>
          <w:rFonts w:ascii="Times New Roman" w:hAnsi="Times New Roman" w:cs="Times New Roman"/>
          <w:color w:val="0070C0"/>
          <w:sz w:val="16"/>
          <w:szCs w:val="16"/>
        </w:rPr>
      </w:pPr>
      <w:r w:rsidRPr="000816EF">
        <w:rPr>
          <w:rStyle w:val="811"/>
          <w:rFonts w:ascii="Times New Roman" w:hAnsi="Times New Roman" w:cs="Times New Roman"/>
          <w:color w:val="0070C0"/>
          <w:sz w:val="16"/>
          <w:szCs w:val="16"/>
        </w:rPr>
        <w:t>Установка боепитания состояла из уже упомянутых патронных коробок, двух балок (нижних направляющих) этих коробок, двух верхних направляющих, двух приемников патронных лент, двух приемников использо</w:t>
      </w:r>
      <w:r w:rsidRPr="000816EF">
        <w:rPr>
          <w:rStyle w:val="811"/>
          <w:rFonts w:ascii="Times New Roman" w:hAnsi="Times New Roman" w:cs="Times New Roman"/>
          <w:color w:val="0070C0"/>
          <w:sz w:val="16"/>
          <w:szCs w:val="16"/>
        </w:rPr>
        <w:softHyphen/>
        <w:t>ванных звеньев и двух головок, укрепленных на кронштейнах и в пазах корпусов пулеме</w:t>
      </w:r>
      <w:r w:rsidRPr="000816EF">
        <w:rPr>
          <w:rStyle w:val="811"/>
          <w:rFonts w:ascii="Times New Roman" w:hAnsi="Times New Roman" w:cs="Times New Roman"/>
          <w:color w:val="0070C0"/>
          <w:sz w:val="16"/>
          <w:szCs w:val="16"/>
        </w:rPr>
        <w:softHyphen/>
        <w:t>тов. Патронные коробки на 550 патронов каждая были выполнены из листового дюра</w:t>
      </w:r>
      <w:r w:rsidRPr="000816EF">
        <w:rPr>
          <w:rStyle w:val="811"/>
          <w:rFonts w:ascii="Times New Roman" w:hAnsi="Times New Roman" w:cs="Times New Roman"/>
          <w:color w:val="0070C0"/>
          <w:sz w:val="16"/>
          <w:szCs w:val="16"/>
        </w:rPr>
        <w:softHyphen/>
        <w:t>ля толщиной 0,8 мм и имели в нижней части спрофилированные ребра, фиксирующие их на балках. В верхней части коробок были окна для подачи патронной ленты и возврата звеньев после стрельбы; звенья улавлива</w:t>
      </w:r>
      <w:r w:rsidRPr="000816EF">
        <w:rPr>
          <w:rStyle w:val="811"/>
          <w:rFonts w:ascii="Times New Roman" w:hAnsi="Times New Roman" w:cs="Times New Roman"/>
          <w:color w:val="0070C0"/>
          <w:sz w:val="16"/>
          <w:szCs w:val="16"/>
        </w:rPr>
        <w:softHyphen/>
        <w:t>лись обратно в коробку - в пространство, от</w:t>
      </w:r>
      <w:r w:rsidRPr="000816EF">
        <w:rPr>
          <w:rStyle w:val="811"/>
          <w:rFonts w:ascii="Times New Roman" w:hAnsi="Times New Roman" w:cs="Times New Roman"/>
          <w:color w:val="0070C0"/>
          <w:sz w:val="16"/>
          <w:szCs w:val="16"/>
        </w:rPr>
        <w:softHyphen/>
        <w:t>деленное эластичной стальной лентой от пат</w:t>
      </w:r>
      <w:r w:rsidRPr="000816EF">
        <w:rPr>
          <w:rStyle w:val="811"/>
          <w:rFonts w:ascii="Times New Roman" w:hAnsi="Times New Roman" w:cs="Times New Roman"/>
          <w:color w:val="0070C0"/>
          <w:sz w:val="16"/>
          <w:szCs w:val="16"/>
        </w:rPr>
        <w:softHyphen/>
        <w:t>ронной ленты.</w:t>
      </w:r>
    </w:p>
    <w:p w14:paraId="4D00BA0F" w14:textId="77777777" w:rsidR="00CD3368" w:rsidRPr="000816EF" w:rsidRDefault="00CD3368" w:rsidP="000816EF">
      <w:pPr>
        <w:shd w:val="clear" w:color="auto" w:fill="FFFFFF"/>
        <w:spacing w:after="0" w:line="240" w:lineRule="auto"/>
        <w:jc w:val="both"/>
        <w:rPr>
          <w:rFonts w:ascii="Times New Roman" w:hAnsi="Times New Roman"/>
          <w:color w:val="0070C0"/>
          <w:sz w:val="16"/>
          <w:szCs w:val="16"/>
        </w:rPr>
      </w:pPr>
      <w:r w:rsidRPr="000816EF">
        <w:rPr>
          <w:rStyle w:val="811"/>
          <w:rFonts w:ascii="Times New Roman" w:hAnsi="Times New Roman" w:cs="Times New Roman"/>
          <w:color w:val="0070C0"/>
          <w:sz w:val="16"/>
          <w:szCs w:val="16"/>
        </w:rPr>
        <w:t>Поскольку синхронные пулеметы устанав</w:t>
      </w:r>
      <w:r w:rsidRPr="000816EF">
        <w:rPr>
          <w:rStyle w:val="811"/>
          <w:rFonts w:ascii="Times New Roman" w:hAnsi="Times New Roman" w:cs="Times New Roman"/>
          <w:color w:val="0070C0"/>
          <w:sz w:val="16"/>
          <w:szCs w:val="16"/>
        </w:rPr>
        <w:softHyphen/>
        <w:t>ливались на первой раме и по своим габари</w:t>
      </w:r>
      <w:r w:rsidRPr="000816EF">
        <w:rPr>
          <w:rStyle w:val="811"/>
          <w:rFonts w:ascii="Times New Roman" w:hAnsi="Times New Roman" w:cs="Times New Roman"/>
          <w:color w:val="0070C0"/>
          <w:sz w:val="16"/>
          <w:szCs w:val="16"/>
        </w:rPr>
        <w:softHyphen/>
        <w:t>там не выходили за пределы моторамы, перед ними располагались газоотводящий патрубок и охлаждавшаяся набегающим потоком воз</w:t>
      </w:r>
      <w:r w:rsidRPr="000816EF">
        <w:rPr>
          <w:rStyle w:val="811"/>
          <w:rFonts w:ascii="Times New Roman" w:hAnsi="Times New Roman" w:cs="Times New Roman"/>
          <w:color w:val="0070C0"/>
          <w:sz w:val="16"/>
          <w:szCs w:val="16"/>
        </w:rPr>
        <w:softHyphen/>
        <w:t>духа стальная труба, выходившая к передней обечайке капота. Поток воздуха, входивший в трубу, охлаждал переднюю часть ствола пуле</w:t>
      </w:r>
      <w:r w:rsidRPr="000816EF">
        <w:rPr>
          <w:rStyle w:val="811"/>
          <w:rFonts w:ascii="Times New Roman" w:hAnsi="Times New Roman" w:cs="Times New Roman"/>
          <w:color w:val="0070C0"/>
          <w:sz w:val="16"/>
          <w:szCs w:val="16"/>
        </w:rPr>
        <w:softHyphen/>
        <w:t>мета и вместе с пороховыми газами выходил по газоотводной трубке к отводившему воз</w:t>
      </w:r>
      <w:r w:rsidRPr="000816EF">
        <w:rPr>
          <w:rStyle w:val="811"/>
          <w:rFonts w:ascii="Times New Roman" w:hAnsi="Times New Roman" w:cs="Times New Roman"/>
          <w:color w:val="0070C0"/>
          <w:sz w:val="16"/>
          <w:szCs w:val="16"/>
        </w:rPr>
        <w:softHyphen/>
        <w:t>душный поток ковшу тоннеля капота. Гильзоотвод синхронных пулеметов представлял собой удлинительную дюралевую трубку, за</w:t>
      </w:r>
      <w:r w:rsidRPr="000816EF">
        <w:rPr>
          <w:rStyle w:val="811"/>
          <w:rFonts w:ascii="Times New Roman" w:hAnsi="Times New Roman" w:cs="Times New Roman"/>
          <w:color w:val="0070C0"/>
          <w:sz w:val="16"/>
          <w:szCs w:val="16"/>
        </w:rPr>
        <w:softHyphen/>
        <w:t>крепленную на гильзоотводе пулемета и вы</w:t>
      </w:r>
      <w:r w:rsidRPr="000816EF">
        <w:rPr>
          <w:rStyle w:val="811"/>
          <w:rFonts w:ascii="Times New Roman" w:hAnsi="Times New Roman" w:cs="Times New Roman"/>
          <w:color w:val="0070C0"/>
          <w:sz w:val="16"/>
          <w:szCs w:val="16"/>
        </w:rPr>
        <w:softHyphen/>
        <w:t>веденную за пределы нижней части капота.</w:t>
      </w:r>
    </w:p>
    <w:p w14:paraId="2FEEBC4C" w14:textId="77777777" w:rsidR="00CD3368" w:rsidRPr="000816EF" w:rsidRDefault="00CD3368" w:rsidP="000816EF">
      <w:pPr>
        <w:pStyle w:val="1130"/>
        <w:shd w:val="clear" w:color="auto" w:fill="auto"/>
        <w:spacing w:line="240" w:lineRule="auto"/>
        <w:ind w:firstLine="0"/>
        <w:rPr>
          <w:rFonts w:ascii="Times New Roman" w:hAnsi="Times New Roman" w:cs="Times New Roman"/>
          <w:color w:val="0070C0"/>
          <w:sz w:val="16"/>
          <w:szCs w:val="16"/>
        </w:rPr>
      </w:pPr>
      <w:r w:rsidRPr="000816EF">
        <w:rPr>
          <w:rStyle w:val="820"/>
          <w:rFonts w:ascii="Times New Roman" w:hAnsi="Times New Roman" w:cs="Times New Roman"/>
          <w:color w:val="0070C0"/>
          <w:sz w:val="16"/>
          <w:szCs w:val="16"/>
        </w:rPr>
        <w:t>Управление огнем осуществлялось двумя верхними гашетками ручки управления само</w:t>
      </w:r>
      <w:r w:rsidRPr="000816EF">
        <w:rPr>
          <w:rStyle w:val="820"/>
          <w:rFonts w:ascii="Times New Roman" w:hAnsi="Times New Roman" w:cs="Times New Roman"/>
          <w:color w:val="0070C0"/>
          <w:sz w:val="16"/>
          <w:szCs w:val="16"/>
        </w:rPr>
        <w:softHyphen/>
        <w:t>летом. Проводка - тросовая, при этом кон</w:t>
      </w:r>
      <w:r w:rsidRPr="000816EF">
        <w:rPr>
          <w:rStyle w:val="820"/>
          <w:rFonts w:ascii="Times New Roman" w:hAnsi="Times New Roman" w:cs="Times New Roman"/>
          <w:color w:val="0070C0"/>
          <w:sz w:val="16"/>
          <w:szCs w:val="16"/>
        </w:rPr>
        <w:softHyphen/>
        <w:t>струкция системы была такова, что сначала включался привод синхронизатора, а при дальнейшем нажатии гашетки - спуск шепта</w:t>
      </w:r>
      <w:r w:rsidRPr="000816EF">
        <w:rPr>
          <w:rStyle w:val="820"/>
          <w:rFonts w:ascii="Times New Roman" w:hAnsi="Times New Roman" w:cs="Times New Roman"/>
          <w:color w:val="0070C0"/>
          <w:sz w:val="16"/>
          <w:szCs w:val="16"/>
        </w:rPr>
        <w:softHyphen/>
        <w:t>ла, то есть, собственно начинал стрелять пу</w:t>
      </w:r>
      <w:r w:rsidRPr="000816EF">
        <w:rPr>
          <w:rStyle w:val="820"/>
          <w:rFonts w:ascii="Times New Roman" w:hAnsi="Times New Roman" w:cs="Times New Roman"/>
          <w:color w:val="0070C0"/>
          <w:sz w:val="16"/>
          <w:szCs w:val="16"/>
        </w:rPr>
        <w:softHyphen/>
        <w:t>лемет. На раме № 4 в передней части кабины устанавливались ручки тросовой проводки перезарядки пулеметов.</w:t>
      </w:r>
    </w:p>
    <w:p w14:paraId="74BA8A32" w14:textId="77777777" w:rsidR="00CD3368" w:rsidRPr="000816EF" w:rsidRDefault="00CD3368" w:rsidP="000816EF">
      <w:pPr>
        <w:pStyle w:val="1130"/>
        <w:shd w:val="clear" w:color="auto" w:fill="auto"/>
        <w:spacing w:line="240" w:lineRule="auto"/>
        <w:ind w:firstLine="0"/>
        <w:rPr>
          <w:rFonts w:ascii="Times New Roman" w:hAnsi="Times New Roman" w:cs="Times New Roman"/>
          <w:color w:val="0070C0"/>
          <w:sz w:val="16"/>
          <w:szCs w:val="16"/>
        </w:rPr>
      </w:pPr>
      <w:r w:rsidRPr="000816EF">
        <w:rPr>
          <w:rStyle w:val="820"/>
          <w:rFonts w:ascii="Times New Roman" w:hAnsi="Times New Roman" w:cs="Times New Roman"/>
          <w:color w:val="0070C0"/>
          <w:sz w:val="16"/>
          <w:szCs w:val="16"/>
        </w:rPr>
        <w:t>Совместные заводские и государствен</w:t>
      </w:r>
      <w:r w:rsidRPr="000816EF">
        <w:rPr>
          <w:rStyle w:val="820"/>
          <w:rFonts w:ascii="Times New Roman" w:hAnsi="Times New Roman" w:cs="Times New Roman"/>
          <w:color w:val="0070C0"/>
          <w:sz w:val="16"/>
          <w:szCs w:val="16"/>
        </w:rPr>
        <w:softHyphen/>
        <w:t>ные испытания проходили на базе завода № 21. Достаточно сжатая программа испы</w:t>
      </w:r>
      <w:r w:rsidRPr="000816EF">
        <w:rPr>
          <w:rStyle w:val="820"/>
          <w:rFonts w:ascii="Times New Roman" w:hAnsi="Times New Roman" w:cs="Times New Roman"/>
          <w:color w:val="0070C0"/>
          <w:sz w:val="16"/>
          <w:szCs w:val="16"/>
        </w:rPr>
        <w:softHyphen/>
        <w:t>таний нового варианта пушечного «ишач</w:t>
      </w:r>
      <w:r w:rsidRPr="000816EF">
        <w:rPr>
          <w:rStyle w:val="820"/>
          <w:rFonts w:ascii="Times New Roman" w:hAnsi="Times New Roman" w:cs="Times New Roman"/>
          <w:color w:val="0070C0"/>
          <w:sz w:val="16"/>
          <w:szCs w:val="16"/>
        </w:rPr>
        <w:softHyphen/>
        <w:t>ка» была рассчитана на проверку пулемет</w:t>
      </w:r>
      <w:r w:rsidRPr="000816EF">
        <w:rPr>
          <w:rStyle w:val="820"/>
          <w:rFonts w:ascii="Times New Roman" w:hAnsi="Times New Roman" w:cs="Times New Roman"/>
          <w:color w:val="0070C0"/>
          <w:sz w:val="16"/>
          <w:szCs w:val="16"/>
        </w:rPr>
        <w:softHyphen/>
        <w:t>ных установок, пушки использовались толь</w:t>
      </w:r>
      <w:r w:rsidRPr="000816EF">
        <w:rPr>
          <w:rStyle w:val="820"/>
          <w:rFonts w:ascii="Times New Roman" w:hAnsi="Times New Roman" w:cs="Times New Roman"/>
          <w:color w:val="0070C0"/>
          <w:sz w:val="16"/>
          <w:szCs w:val="16"/>
        </w:rPr>
        <w:softHyphen/>
        <w:t>ко для подтверждения возможности одно</w:t>
      </w:r>
      <w:r w:rsidRPr="000816EF">
        <w:rPr>
          <w:rStyle w:val="820"/>
          <w:rFonts w:ascii="Times New Roman" w:hAnsi="Times New Roman" w:cs="Times New Roman"/>
          <w:color w:val="0070C0"/>
          <w:sz w:val="16"/>
          <w:szCs w:val="16"/>
        </w:rPr>
        <w:softHyphen/>
        <w:t>временного ведения огня из всех точек. На наземном этапе производился отстрел в тире - для определения надежности работы установок и относа пуль при стрельбе. На летном - стрельба в воздухе, в том числе после «растряски» самолета при выполне</w:t>
      </w:r>
      <w:r w:rsidRPr="000816EF">
        <w:rPr>
          <w:rStyle w:val="820"/>
          <w:rFonts w:ascii="Times New Roman" w:hAnsi="Times New Roman" w:cs="Times New Roman"/>
          <w:color w:val="0070C0"/>
          <w:sz w:val="16"/>
          <w:szCs w:val="16"/>
        </w:rPr>
        <w:softHyphen/>
        <w:t>нии различных элементов пилотажа. Летать должен был в основном И-16 № 122134, од</w:t>
      </w:r>
      <w:r w:rsidRPr="000816EF">
        <w:rPr>
          <w:rStyle w:val="820"/>
          <w:rFonts w:ascii="Times New Roman" w:hAnsi="Times New Roman" w:cs="Times New Roman"/>
          <w:color w:val="0070C0"/>
          <w:sz w:val="16"/>
          <w:szCs w:val="16"/>
        </w:rPr>
        <w:softHyphen/>
        <w:t>нако один полет планировали выполнить на 122133 с полным боекомплектом для пуле</w:t>
      </w:r>
      <w:r w:rsidRPr="000816EF">
        <w:rPr>
          <w:rStyle w:val="820"/>
          <w:rFonts w:ascii="Times New Roman" w:hAnsi="Times New Roman" w:cs="Times New Roman"/>
          <w:color w:val="0070C0"/>
          <w:sz w:val="16"/>
          <w:szCs w:val="16"/>
        </w:rPr>
        <w:softHyphen/>
        <w:t>метов. В ходе испытаний «маятник репрес</w:t>
      </w:r>
      <w:r w:rsidRPr="000816EF">
        <w:rPr>
          <w:rStyle w:val="820"/>
          <w:rFonts w:ascii="Times New Roman" w:hAnsi="Times New Roman" w:cs="Times New Roman"/>
          <w:color w:val="0070C0"/>
          <w:sz w:val="16"/>
          <w:szCs w:val="16"/>
        </w:rPr>
        <w:softHyphen/>
        <w:t>сий» качнулся в обратную сторону, и в нача</w:t>
      </w:r>
      <w:r w:rsidRPr="000816EF">
        <w:rPr>
          <w:rStyle w:val="820"/>
          <w:rFonts w:ascii="Times New Roman" w:hAnsi="Times New Roman" w:cs="Times New Roman"/>
          <w:color w:val="0070C0"/>
          <w:sz w:val="16"/>
          <w:szCs w:val="16"/>
        </w:rPr>
        <w:softHyphen/>
        <w:t>ле марта Е.И. Мирошников был арестован. К отчету пришлось прикладывать вариант программы без подписи очередного «врага народа». Новый директор завода № 21 А.С. Сухарев утвердил этот документ 16 марта, почти через две недели после окончания испытаний.</w:t>
      </w:r>
    </w:p>
    <w:p w14:paraId="33549128" w14:textId="77777777" w:rsidR="00CD3368" w:rsidRPr="000816EF" w:rsidRDefault="00CD3368" w:rsidP="000816EF">
      <w:pPr>
        <w:pStyle w:val="1130"/>
        <w:shd w:val="clear" w:color="auto" w:fill="auto"/>
        <w:spacing w:line="240" w:lineRule="auto"/>
        <w:ind w:firstLine="0"/>
        <w:rPr>
          <w:rStyle w:val="800"/>
          <w:rFonts w:ascii="Times New Roman" w:hAnsi="Times New Roman" w:cs="Times New Roman"/>
          <w:color w:val="0070C0"/>
          <w:sz w:val="16"/>
          <w:szCs w:val="16"/>
        </w:rPr>
      </w:pPr>
      <w:r w:rsidRPr="000816EF">
        <w:rPr>
          <w:rStyle w:val="820"/>
          <w:rFonts w:ascii="Times New Roman" w:hAnsi="Times New Roman" w:cs="Times New Roman"/>
          <w:color w:val="0070C0"/>
          <w:sz w:val="16"/>
          <w:szCs w:val="16"/>
        </w:rPr>
        <w:t>Руководителем испытаний назначили старшего военпреда завода № 21 военинженера 1-го ранга Пискунова, ведущим инжене</w:t>
      </w:r>
      <w:r w:rsidRPr="000816EF">
        <w:rPr>
          <w:rStyle w:val="820"/>
          <w:rFonts w:ascii="Times New Roman" w:hAnsi="Times New Roman" w:cs="Times New Roman"/>
          <w:color w:val="0070C0"/>
          <w:sz w:val="16"/>
          <w:szCs w:val="16"/>
        </w:rPr>
        <w:softHyphen/>
        <w:t>ром по вооружению - капитана Соколова от НИИ ВВС. Летчик-испытатель - полковник Сузи. Хотя официальной датой начала испы</w:t>
      </w:r>
      <w:r w:rsidRPr="000816EF">
        <w:rPr>
          <w:rStyle w:val="820"/>
          <w:rFonts w:ascii="Times New Roman" w:hAnsi="Times New Roman" w:cs="Times New Roman"/>
          <w:color w:val="0070C0"/>
          <w:sz w:val="16"/>
          <w:szCs w:val="16"/>
        </w:rPr>
        <w:softHyphen/>
        <w:t>таний посчитали 10 февраля 1938 года, фак</w:t>
      </w:r>
      <w:r w:rsidRPr="000816EF">
        <w:rPr>
          <w:rStyle w:val="820"/>
          <w:rFonts w:ascii="Times New Roman" w:hAnsi="Times New Roman" w:cs="Times New Roman"/>
          <w:color w:val="0070C0"/>
          <w:sz w:val="16"/>
          <w:szCs w:val="16"/>
        </w:rPr>
        <w:softHyphen/>
        <w:t>тически самолет 122134 вывели в тир уже 4 февраля, однако эту стрельбу посчитали от</w:t>
      </w:r>
      <w:r w:rsidRPr="000816EF">
        <w:rPr>
          <w:rStyle w:val="820"/>
          <w:rFonts w:ascii="Times New Roman" w:hAnsi="Times New Roman" w:cs="Times New Roman"/>
          <w:color w:val="0070C0"/>
          <w:sz w:val="16"/>
          <w:szCs w:val="16"/>
        </w:rPr>
        <w:softHyphen/>
        <w:t>ладочной и в результаты испытаний не зачли. Наземную часть работ планировали завер</w:t>
      </w:r>
      <w:r w:rsidRPr="000816EF">
        <w:rPr>
          <w:rStyle w:val="820"/>
          <w:rFonts w:ascii="Times New Roman" w:hAnsi="Times New Roman" w:cs="Times New Roman"/>
          <w:color w:val="0070C0"/>
          <w:sz w:val="16"/>
          <w:szCs w:val="16"/>
        </w:rPr>
        <w:softHyphen/>
        <w:t>шить за три «выхода» в тир. 10 и 15 февраля был выполнен достаточно большой объем работ. Отстреляны и отдельно пулеметы, и пушки с пулеметами совместно. 22 числа пла</w:t>
      </w:r>
      <w:r w:rsidRPr="000816EF">
        <w:rPr>
          <w:rStyle w:val="820"/>
          <w:rFonts w:ascii="Times New Roman" w:hAnsi="Times New Roman" w:cs="Times New Roman"/>
          <w:color w:val="0070C0"/>
          <w:sz w:val="16"/>
          <w:szCs w:val="16"/>
        </w:rPr>
        <w:softHyphen/>
        <w:t>нировалось завершить наземные работы от</w:t>
      </w:r>
      <w:r w:rsidRPr="000816EF">
        <w:rPr>
          <w:rStyle w:val="820"/>
          <w:rFonts w:ascii="Times New Roman" w:hAnsi="Times New Roman" w:cs="Times New Roman"/>
          <w:color w:val="0070C0"/>
          <w:sz w:val="16"/>
          <w:szCs w:val="16"/>
        </w:rPr>
        <w:softHyphen/>
        <w:t>стрелом ШКАСов через диск для определения углов разноса пуль при изменении оборотов мотора. Однако тут оказалось, что при сборке забыли зашплинтовать контргайку кулачко</w:t>
      </w:r>
      <w:r w:rsidRPr="000816EF">
        <w:rPr>
          <w:rStyle w:val="820"/>
          <w:rFonts w:ascii="Times New Roman" w:hAnsi="Times New Roman" w:cs="Times New Roman"/>
          <w:color w:val="0070C0"/>
          <w:sz w:val="16"/>
          <w:szCs w:val="16"/>
        </w:rPr>
        <w:softHyphen/>
        <w:t>вой шайбы, и в результате некорректной ра</w:t>
      </w:r>
      <w:r w:rsidRPr="000816EF">
        <w:rPr>
          <w:rStyle w:val="820"/>
          <w:rFonts w:ascii="Times New Roman" w:hAnsi="Times New Roman" w:cs="Times New Roman"/>
          <w:color w:val="0070C0"/>
          <w:sz w:val="16"/>
          <w:szCs w:val="16"/>
        </w:rPr>
        <w:softHyphen/>
        <w:t>боты левого синхронизатора при первой стрельбе двумя пулями был пробит винт. Стрельбу через диск выполнили только «под занавес» испытаний - 2 марта</w:t>
      </w:r>
      <w:r w:rsidRPr="000816EF">
        <w:rPr>
          <w:rStyle w:val="800"/>
          <w:rFonts w:ascii="Times New Roman" w:hAnsi="Times New Roman" w:cs="Times New Roman"/>
          <w:color w:val="0070C0"/>
          <w:sz w:val="16"/>
          <w:szCs w:val="16"/>
          <w:lang w:val="ru-RU"/>
        </w:rPr>
        <w:t xml:space="preserve"> (19881)</w:t>
      </w:r>
      <w:r w:rsidRPr="000816EF">
        <w:rPr>
          <w:rStyle w:val="800"/>
          <w:rFonts w:ascii="Times New Roman" w:hAnsi="Times New Roman" w:cs="Times New Roman"/>
          <w:color w:val="0070C0"/>
          <w:sz w:val="16"/>
          <w:szCs w:val="16"/>
        </w:rPr>
        <w:t>.</w:t>
      </w:r>
    </w:p>
    <w:p w14:paraId="4E518213" w14:textId="77777777" w:rsidR="00CD3368" w:rsidRPr="000816EF" w:rsidRDefault="00CD3368" w:rsidP="000816EF">
      <w:pPr>
        <w:pStyle w:val="1130"/>
        <w:shd w:val="clear" w:color="auto" w:fill="auto"/>
        <w:spacing w:line="240" w:lineRule="auto"/>
        <w:ind w:firstLine="0"/>
        <w:rPr>
          <w:rFonts w:ascii="Times New Roman" w:hAnsi="Times New Roman" w:cs="Times New Roman"/>
          <w:color w:val="0070C0"/>
          <w:sz w:val="16"/>
          <w:szCs w:val="16"/>
        </w:rPr>
      </w:pPr>
    </w:p>
    <w:p w14:paraId="1D3BFB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февраля 1938 САМ-9 Стрела А.С.Москалева по инициативе ли Н.С.Рыбко перевезли в Переяславль-Залесский на Плещеево озеро. Сам прилетел туда на У-2 вместе с И.Ф.Козловым на следующий день. Сделал там 5 полетов на лыжах и набирал высоту до 1500 м (2889,149).</w:t>
      </w:r>
    </w:p>
    <w:p w14:paraId="211E49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EE01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февраля 1938 была подготовлена Справка:</w:t>
      </w:r>
    </w:p>
    <w:p w14:paraId="42B414DA"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13 ноября 1937 года на заседании КО был заслушан проект постановления КО “О типах самолетов и моторов и о плане их заказов на 1938 год для ГУГВФ”, проект в основном был принят, за исключением количества поставляемых самолетов, где было изменено:</w:t>
      </w:r>
    </w:p>
    <w:p w14:paraId="1190C6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самолетам ПС-35 вместо 100 штук было записано 85;</w:t>
      </w:r>
    </w:p>
    <w:p w14:paraId="7A0A35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самолетам типа ДС-3 вместо 30 штук – 10 самолетов;</w:t>
      </w:r>
    </w:p>
    <w:p w14:paraId="74A47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 почтовым самолетам типа СБ вместо 80 штук было исправлено 75 штук.</w:t>
      </w:r>
    </w:p>
    <w:p w14:paraId="658EA8B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19 января 1938 года Секретариатом КО был представлен на визу Чубаря уточненный и окончательно отредактирован проект постановления, который Чубарь завизировал.</w:t>
      </w:r>
    </w:p>
    <w:p w14:paraId="2CEC473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1 февраля 1938 года Секретариат КО получил выписку из протокола заседания Политбюро ЦК ВКП(б) за подписью Сталина в которой отмечено:</w:t>
      </w:r>
    </w:p>
    <w:p w14:paraId="7F7583D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отмену постановления КО о поставке ГУГВФ 100 штук ПС-35 по плану на 1938 год, установить план на 1938 год в 40 штук ПС-35.</w:t>
      </w:r>
    </w:p>
    <w:p w14:paraId="5A4FAE0A"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 счет сокращения плана по ПС-35 на 60 штук дополнительно поставить для НКО 100 штук СБ.</w:t>
      </w:r>
    </w:p>
    <w:p w14:paraId="3DD494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Эти указания ЦК ВКП(б) Секретариатом КО внесены в проект постановления (3901,34).</w:t>
      </w:r>
    </w:p>
    <w:p w14:paraId="1F5FDD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BA50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первых числах февраля 1938 г. в Москве срочно подготовили первый опытный экземпляр автожира А-7, под крыльями которого оборудовали подвесные контей</w:t>
      </w:r>
      <w:r w:rsidRPr="000816EF">
        <w:rPr>
          <w:rFonts w:ascii="Times New Roman" w:hAnsi="Times New Roman"/>
          <w:color w:val="000000" w:themeColor="text1"/>
          <w:sz w:val="16"/>
          <w:szCs w:val="16"/>
        </w:rPr>
        <w:softHyphen/>
        <w:t>неры, используемые на самолетах Р-5. 6 февраля аппарат на станции в Люберцах погрузили на специальный литер</w:t>
      </w:r>
      <w:r w:rsidRPr="000816EF">
        <w:rPr>
          <w:rFonts w:ascii="Times New Roman" w:hAnsi="Times New Roman"/>
          <w:color w:val="000000" w:themeColor="text1"/>
          <w:sz w:val="16"/>
          <w:szCs w:val="16"/>
        </w:rPr>
        <w:softHyphen/>
        <w:t>ный поезд, состоящий из двух грузовых платформ и пас</w:t>
      </w:r>
      <w:r w:rsidRPr="000816EF">
        <w:rPr>
          <w:rFonts w:ascii="Times New Roman" w:hAnsi="Times New Roman"/>
          <w:color w:val="000000" w:themeColor="text1"/>
          <w:sz w:val="16"/>
          <w:szCs w:val="16"/>
        </w:rPr>
        <w:softHyphen/>
        <w:t>сажирского вагона. В 3 часа ночи 7 февраля поезд при</w:t>
      </w:r>
      <w:r w:rsidRPr="000816EF">
        <w:rPr>
          <w:rFonts w:ascii="Times New Roman" w:hAnsi="Times New Roman"/>
          <w:color w:val="000000" w:themeColor="text1"/>
          <w:sz w:val="16"/>
          <w:szCs w:val="16"/>
        </w:rPr>
        <w:softHyphen/>
        <w:t>был в Ораниенбаум, где автожир погрузили на баржу и на следующий день переправили через Финский залив. Ледокол «Ермак» стоял в Крондштадте в черной туче угольной пыли - начиная с ночи около двух тысяч воен</w:t>
      </w:r>
      <w:r w:rsidRPr="000816EF">
        <w:rPr>
          <w:rFonts w:ascii="Times New Roman" w:hAnsi="Times New Roman"/>
          <w:color w:val="000000" w:themeColor="text1"/>
          <w:sz w:val="16"/>
          <w:szCs w:val="16"/>
        </w:rPr>
        <w:softHyphen/>
        <w:t>ных моряков с линкора «Марат» под звуки оркестра гру</w:t>
      </w:r>
      <w:r w:rsidRPr="000816EF">
        <w:rPr>
          <w:rFonts w:ascii="Times New Roman" w:hAnsi="Times New Roman"/>
          <w:color w:val="000000" w:themeColor="text1"/>
          <w:sz w:val="16"/>
          <w:szCs w:val="16"/>
        </w:rPr>
        <w:softHyphen/>
        <w:t>зили необходимые для плавания 5000 тонн угля. Лишь только через 14 часов, после того как улеглась пыль, автожир при помощи плавучего крана загрузили на ледо</w:t>
      </w:r>
      <w:r w:rsidRPr="000816EF">
        <w:rPr>
          <w:rFonts w:ascii="Times New Roman" w:hAnsi="Times New Roman"/>
          <w:color w:val="000000" w:themeColor="text1"/>
          <w:sz w:val="16"/>
          <w:szCs w:val="16"/>
        </w:rPr>
        <w:softHyphen/>
        <w:t>кол и тщательно закрепили. Выход в море состоялся в ночь на 10 февраля. С автожиром в плавание отправи</w:t>
      </w:r>
      <w:r w:rsidRPr="000816EF">
        <w:rPr>
          <w:rFonts w:ascii="Times New Roman" w:hAnsi="Times New Roman"/>
          <w:color w:val="000000" w:themeColor="text1"/>
          <w:sz w:val="16"/>
          <w:szCs w:val="16"/>
        </w:rPr>
        <w:softHyphen/>
        <w:t>лись конструктор В.А.Кузнецов, лет</w:t>
      </w:r>
      <w:r w:rsidRPr="000816EF">
        <w:rPr>
          <w:rFonts w:ascii="Times New Roman" w:hAnsi="Times New Roman"/>
          <w:color w:val="000000" w:themeColor="text1"/>
          <w:sz w:val="16"/>
          <w:szCs w:val="16"/>
        </w:rPr>
        <w:softHyphen/>
        <w:t>чик С.А.Корзинщиков, бортмеханик ^ А. М. Ко ганский и штурман И.Е.Проц-ко. За несколько дней ледокол про</w:t>
      </w:r>
      <w:r w:rsidRPr="000816EF">
        <w:rPr>
          <w:rFonts w:ascii="Times New Roman" w:hAnsi="Times New Roman"/>
          <w:color w:val="000000" w:themeColor="text1"/>
          <w:sz w:val="16"/>
          <w:szCs w:val="16"/>
        </w:rPr>
        <w:softHyphen/>
        <w:t>шел Балтику и 16 февраля вышел в Северное море, направляясь к месту предполагаемого нахождения льди</w:t>
      </w:r>
      <w:r w:rsidRPr="000816EF">
        <w:rPr>
          <w:rFonts w:ascii="Times New Roman" w:hAnsi="Times New Roman"/>
          <w:color w:val="000000" w:themeColor="text1"/>
          <w:sz w:val="16"/>
          <w:szCs w:val="16"/>
        </w:rPr>
        <w:softHyphen/>
        <w:t>ны. По воспоминаниям Кузнецова, па море началась зыбь и ледокол с его округлыми обводами корпуса сильно качало. Приходилось постоянно дежурить у автожира и следить за его креплениями на борту. Впрочем, так продолжалось всего 2-3 дня. 19-го стало известно, что «Мурман» и «Таймыр» подошли к льдине и сняли группу Папанина. 20 февраля полярников переправили на «Ермак», после чего ледокол развернулся в обратный путь. Таким образом, продемонстрировать возможности автожира в спасательной операции не при</w:t>
      </w:r>
      <w:r w:rsidRPr="000816EF">
        <w:rPr>
          <w:rFonts w:ascii="Times New Roman" w:hAnsi="Times New Roman"/>
          <w:color w:val="000000" w:themeColor="text1"/>
          <w:sz w:val="16"/>
          <w:szCs w:val="16"/>
        </w:rPr>
        <w:softHyphen/>
        <w:t>шлось. Возвращение ледокола «Ермак» в Ленинград со</w:t>
      </w:r>
      <w:r w:rsidRPr="000816EF">
        <w:rPr>
          <w:rFonts w:ascii="Times New Roman" w:hAnsi="Times New Roman"/>
          <w:color w:val="000000" w:themeColor="text1"/>
          <w:sz w:val="16"/>
          <w:szCs w:val="16"/>
        </w:rPr>
        <w:softHyphen/>
        <w:t>стоялось в ночь на 16 марта (11107).</w:t>
      </w:r>
    </w:p>
    <w:p w14:paraId="759C1F8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73B20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E8275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DDD460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февраля 1938 года в НИИ ВВС закончились гос. испытания самолета СБ № 11/48 с М100А, головной серийный, которые проходили с 9 ноября 1937 года (6889).</w:t>
      </w:r>
    </w:p>
    <w:p w14:paraId="2CD5612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FCD5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февраля 1938 закончились гос. испытания СБ-2М-100А (АНТ-40) N 11/48, которые проходили с 9 ноября 1937 (790,11).</w:t>
      </w:r>
    </w:p>
    <w:p w14:paraId="4E989D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DA0C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февраля 1938 в НИИ ВВС закончились гос. испытания СБ N 11/48 с 2М-100А, которые проводились с 9 ноября 1937 по. Отв. исполнители: ви и л ви2р Липкин. Объект испытаний: серийный СБ N 11/48 22 завода с 2 моторами М-100А по 860 нр при Рк 880 мм. Из 90 дн. было 15 летных, 34 в ремонте и 2 дня на наземных. Заключение:</w:t>
      </w:r>
    </w:p>
    <w:p w14:paraId="7B22F1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Серийный N 48/11 контрольные гос. испытания пошел</w:t>
      </w:r>
    </w:p>
    <w:p w14:paraId="069F33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Считать необходимым форсировать модернизацию СБ:</w:t>
      </w:r>
    </w:p>
    <w:p w14:paraId="2495D5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изменение ВМГ по типу СБ бис 3</w:t>
      </w:r>
    </w:p>
    <w:p w14:paraId="2335AA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вооружение по типу СБ, модернизированного в НИИ ВВС</w:t>
      </w:r>
    </w:p>
    <w:p w14:paraId="5CE626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управление закрылками и шасси по типу СБ бис 1</w:t>
      </w:r>
    </w:p>
    <w:p w14:paraId="0463E1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установку убирающихся в полете лыж</w:t>
      </w:r>
    </w:p>
    <w:p w14:paraId="06D37E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 1 отд. НИИ ВВС ви1р Петров, военком 1 отд. Худяков, ви ви2р Липкин (2729).</w:t>
      </w:r>
    </w:p>
    <w:p w14:paraId="7AA445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0A24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февраля 1938 года Каганович в письме сообщил, что самолет N 20 с мотором М-11 прошел повторные гос. испытания с положительной оценкой. На заводе N 23, не нарушая производства У-2 М-11, изготовляется 50 самолетов N 20 и что в первом квартале 1938 года будет выпущено 10 штук. Если войсковые испытания дадут положительные результаты, то в дальнейшем предположено перевести завод N 23 в основном на производство самолетов конструкции Яковлева N 20. Одновременно Каганович сообщил, что на заводе N 115 модифицированный самолет УТ-1 с мотором Рено 220 л.с. окончен производством и проходит заводские испытания. Предварительные испытания самолета с невысотным мотором показали удовлетворительные результаты (4,3868).</w:t>
      </w:r>
    </w:p>
    <w:p w14:paraId="1F3756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8F345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февраля 1938 НК НКОП М.М.К. писал Пред. КО В.М.М. письмо N 262сс:</w:t>
      </w:r>
    </w:p>
    <w:p w14:paraId="17C626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"Докладываю Вам о состоянии производства самолета 20 конструкции А.С.Я.:</w:t>
      </w:r>
    </w:p>
    <w:p w14:paraId="27CA0A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20 с М-11 прошел повторные гос. испытания с положительной оценкой.</w:t>
      </w:r>
    </w:p>
    <w:p w14:paraId="0CF89D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23, не нарушая производства У-2 М-11, изготовляется 50 самолетов 20, с выпуском 10 шт. в 1-м кв. В случае получения положительных результатов на войсковых испытаниях самолета 20, м.б. в дальнейшем перевести завод 23 в основном на производство этого самолета.</w:t>
      </w:r>
    </w:p>
    <w:p w14:paraId="38AFFC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115 модифицированный УТ-1 под Рено 220 нр закончен производством и проходит заводские испытания. Предварительные испытания самолета с невысотным мотором показали удовлетворительные результаты:</w:t>
      </w:r>
    </w:p>
    <w:p w14:paraId="52826F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гор. скорость - 320 км/час</w:t>
      </w:r>
    </w:p>
    <w:p w14:paraId="70FDA8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 скорость - 80-90 км/час</w:t>
      </w:r>
    </w:p>
    <w:p w14:paraId="4E37CB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горючего на 2.5 час. (2381,30).</w:t>
      </w:r>
    </w:p>
    <w:p w14:paraId="4D79EF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(2381,26).</w:t>
      </w:r>
    </w:p>
    <w:p w14:paraId="59D411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BE7D8A" w14:textId="77777777" w:rsidR="006114E3" w:rsidRPr="000816EF" w:rsidRDefault="006114E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февраля 1938 г. (не 28 августа 1937 г., как утверждает А.С. Москалёв </w:t>
      </w:r>
      <w:hyperlink r:id="rId72" w:history="1">
        <w:r w:rsidRPr="000816EF">
          <w:rPr>
            <w:rFonts w:ascii="Times New Roman" w:eastAsia="Times New Roman" w:hAnsi="Times New Roman"/>
            <w:color w:val="000000" w:themeColor="text1"/>
            <w:sz w:val="16"/>
            <w:szCs w:val="16"/>
            <w:lang w:eastAsia="ru-RU"/>
          </w:rPr>
          <w:t>[242]</w:t>
        </w:r>
      </w:hyperlink>
      <w:r w:rsidRPr="000816EF">
        <w:rPr>
          <w:rFonts w:ascii="Times New Roman" w:eastAsia="Times New Roman" w:hAnsi="Times New Roman"/>
          <w:color w:val="000000" w:themeColor="text1"/>
          <w:sz w:val="16"/>
          <w:szCs w:val="16"/>
          <w:lang w:eastAsia="ru-RU"/>
        </w:rPr>
        <w:t xml:space="preserve"> , и не 19 сентября, как пишет его заместитель Л.Б. Полукаров </w:t>
      </w:r>
      <w:hyperlink r:id="rId73" w:history="1">
        <w:r w:rsidRPr="000816EF">
          <w:rPr>
            <w:rFonts w:ascii="Times New Roman" w:eastAsia="Times New Roman" w:hAnsi="Times New Roman"/>
            <w:color w:val="000000" w:themeColor="text1"/>
            <w:sz w:val="16"/>
            <w:szCs w:val="16"/>
            <w:lang w:eastAsia="ru-RU"/>
          </w:rPr>
          <w:t>[243]</w:t>
        </w:r>
      </w:hyperlink>
      <w:r w:rsidRPr="000816EF">
        <w:rPr>
          <w:rFonts w:ascii="Times New Roman" w:eastAsia="Times New Roman" w:hAnsi="Times New Roman"/>
          <w:color w:val="000000" w:themeColor="text1"/>
          <w:sz w:val="16"/>
          <w:szCs w:val="16"/>
          <w:lang w:eastAsia="ru-RU"/>
        </w:rPr>
        <w:t>) лётчик-испытатель ЦАГИ Николай Степанович Рыбко вызвался полететь на «Стреле».. Эту дату, как и дни последующих полётов «Стрелы», удалось установить из журнала регистрации полётов Лётно-испытательной службы ЦАГИ, копию которого предоставил автору А.А. Симонов.</w:t>
      </w:r>
    </w:p>
    <w:p w14:paraId="21E2F5B2" w14:textId="77777777" w:rsidR="006114E3" w:rsidRPr="000816EF" w:rsidRDefault="006114E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Согласно правилам, в первом полёте следует выполнить круг над аэродромом и приземлиться. Вместо этого самолёт двинулся по прямой на бреющем полёте и, едва не задев верхушки деревьев, скрылся из глаз. Радиосвязи с лётчиком не было, и никто не мог понять, что же случилось. Все ожидали худшего, но скоро пришло сообщение, что самолёт благополучно приземлился на аэродроме в Тушине.</w:t>
      </w:r>
    </w:p>
    <w:p w14:paraId="1AF869FC" w14:textId="77777777" w:rsidR="006114E3" w:rsidRPr="000816EF" w:rsidRDefault="006114E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том, как происходил полёт первого в мире самолёта с треугольным крылом малого удлинения, можно узнать из воспоминаний самого Рыбко (1977 г.):</w:t>
      </w:r>
    </w:p>
    <w:p w14:paraId="4706A47D" w14:textId="77777777" w:rsidR="006114E3" w:rsidRPr="000816EF" w:rsidRDefault="006114E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«…Разбег прошел как обычно. Как только начали приближаться гражданские самолёты аэропорта, я стал увеличивать угол атаки и самолёт, оторвавшись от земли, медленно начал набирать высоту. Высота над аэропортом была метров 20–25.</w:t>
      </w:r>
    </w:p>
    <w:p w14:paraId="64E1353C" w14:textId="77777777" w:rsidR="006114E3" w:rsidRPr="000816EF" w:rsidRDefault="006114E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Таким образом, техника взлёта была мною угадана правильно. Однако избыток мощности мотора был невелик, поэтому я побоялся делать развороты и возвращаться на Центральный аэродром. Лечу прямо на Тушинский аэродром. Одно явление с поведением самолёта меня смутило: он непрерывно покачивался с крыла на крыло. Амплитуда колебания и частота были невелики. В конце концов я даже перестал их парировать. Эти непрерывные колебания всё-таки имели место и усложняли первые полёты. Пробовал я изменить диапазон скорости в небольших пределах, 180–220 км/час, но больших результатов это не дало. Времени в моём распоряжении было очень немного и, не искушая судьбу, я сделал посадку на Тушинском аэродроме. Посадку я произвёл с мотором, работающим на средних режимах. Планировать с задросселированным мотором было, конечно, опасно.</w:t>
      </w:r>
    </w:p>
    <w:p w14:paraId="2EC4393B" w14:textId="77777777" w:rsidR="006114E3" w:rsidRPr="000816EF" w:rsidRDefault="006114E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посадке все рули работали нормально, и поперечные колебания, имевшие место в полёте, особенно никак не проявлялись. Дальность моего первого полёта была примерно 15–20 км. Таким образом, „Стрела“ может летать — это было доказано» </w:t>
      </w:r>
      <w:hyperlink r:id="rId74" w:history="1">
        <w:r w:rsidRPr="000816EF">
          <w:rPr>
            <w:rFonts w:ascii="Times New Roman" w:eastAsia="Times New Roman" w:hAnsi="Times New Roman"/>
            <w:color w:val="000000" w:themeColor="text1"/>
            <w:sz w:val="16"/>
            <w:szCs w:val="16"/>
            <w:lang w:eastAsia="ru-RU"/>
          </w:rPr>
          <w:t>[244]</w:t>
        </w:r>
      </w:hyperlink>
      <w:r w:rsidRPr="000816EF">
        <w:rPr>
          <w:rFonts w:ascii="Times New Roman" w:eastAsia="Times New Roman" w:hAnsi="Times New Roman"/>
          <w:color w:val="000000" w:themeColor="text1"/>
          <w:sz w:val="16"/>
          <w:szCs w:val="16"/>
          <w:lang w:eastAsia="ru-RU"/>
        </w:rPr>
        <w:t xml:space="preserve"> . Продолжительность полёта составила 5 минут.</w:t>
      </w:r>
    </w:p>
    <w:p w14:paraId="38D45EA1" w14:textId="77777777" w:rsidR="006114E3" w:rsidRPr="000816EF" w:rsidRDefault="006114E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Как показали проведённые в ЦАГИ исследования, причина необычного поведения самолёта заключалась в аэродинамических особенностях крыла малого удлинения. Если на обычном самолёте оптимальный угол атаки при наборе высоты равен 7–9 градусам, то на «Стреле» он должен был быть как минимум вдвое больше. Так как подниматься с таким углом для лётчика непривычно, Рыбко попросил установить в кабине указатель угла атаки и в следующих полётах ориентировался на показания этого прибора (17489).</w:t>
      </w:r>
    </w:p>
    <w:p w14:paraId="463F2A4B" w14:textId="77777777" w:rsidR="006114E3" w:rsidRPr="000816EF" w:rsidRDefault="006114E3" w:rsidP="000816EF">
      <w:pPr>
        <w:spacing w:after="0" w:line="240" w:lineRule="auto"/>
        <w:jc w:val="both"/>
        <w:rPr>
          <w:rFonts w:ascii="Times New Roman" w:eastAsia="Times New Roman" w:hAnsi="Times New Roman"/>
          <w:color w:val="000000" w:themeColor="text1"/>
          <w:sz w:val="16"/>
          <w:szCs w:val="16"/>
          <w:lang w:eastAsia="ru-RU"/>
        </w:rPr>
      </w:pPr>
    </w:p>
    <w:p w14:paraId="004656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февраля 1938 состоялся первый полет самолета ЦКБ МС-4 с двумя моторами М-87 с сухопутного аэродрома (451).</w:t>
      </w:r>
    </w:p>
    <w:p w14:paraId="2583F6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28C28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февраля 1938 вышло постановление Правительства N 5сс "Рассмотрение бюджета НКОП на 1938 по опытным работам" (2402,168).</w:t>
      </w:r>
    </w:p>
    <w:p w14:paraId="65EF7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DEB3C7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февраля 1938 Зам. Нач. Секретариата НКОП Годкин писал письмо № А-267сс Нач. ПГУ НКОП тов. Ильюшину и Нач. ГУ Авиамоторостроения тов. Королеву:</w:t>
      </w:r>
    </w:p>
    <w:p w14:paraId="347CB00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Решением Правительства № 179/сс от 14 ноября 1937 было предложено:</w:t>
      </w:r>
    </w:p>
    <w:p w14:paraId="2E78BE0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Представить календарный план окончания строительства и организации опытно-конструкторских баз по самолетам и моторам.</w:t>
      </w:r>
    </w:p>
    <w:p w14:paraId="691DE33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Разработать систему премирования работников конструкторских и опытных отделов</w:t>
      </w:r>
    </w:p>
    <w:p w14:paraId="3AA266F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выдачу крупных премий конструкторам и их ближайшим помошникам и по окончании и принятии на вооруждение опытного объекта.</w:t>
      </w:r>
    </w:p>
    <w:p w14:paraId="0354A4C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Разработать систему и порядок оплаты ОКР по счетам</w:t>
      </w:r>
    </w:p>
    <w:p w14:paraId="6141ABE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Совместно с НКО разработать и представить план апытного строительства самолетов и моторов в 1938 году</w:t>
      </w:r>
    </w:p>
    <w:p w14:paraId="2F6D69D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Совместно с НКО представить предложения об организации новых и расширении существующих ремонтных баз для капитального ре</w:t>
      </w:r>
      <w:r w:rsidRPr="000816EF">
        <w:rPr>
          <w:rFonts w:ascii="Times New Roman" w:hAnsi="Times New Roman"/>
          <w:color w:val="000000" w:themeColor="text1"/>
          <w:sz w:val="16"/>
          <w:szCs w:val="16"/>
        </w:rPr>
        <w:softHyphen/>
        <w:t>монта моторов в системе НКОП и для текущего ремонта в системе УВВС.</w:t>
      </w:r>
    </w:p>
    <w:p w14:paraId="1381ECD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Срок.представления вышеуказанных предложении в Правительство истек 14 декабря 1937 г.</w:t>
      </w:r>
    </w:p>
    <w:p w14:paraId="7A67D37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Решением Правительства № 182/сс от 23.XI.37 г. было предло</w:t>
      </w:r>
      <w:r w:rsidRPr="000816EF">
        <w:rPr>
          <w:rFonts w:ascii="Times New Roman" w:hAnsi="Times New Roman"/>
          <w:color w:val="000000" w:themeColor="text1"/>
          <w:sz w:val="16"/>
          <w:szCs w:val="16"/>
        </w:rPr>
        <w:softHyphen/>
        <w:t>жено НКО и НКОП совместно с главным конструктором самолета И-16, директором завода № 21 и Нач. НИИ ВВС РККА разработать конкретные предложения по максимальному облегчении И-16 всех типов, доложив Правительству к 10 декабря 1937 г., а также в месячный срок совместно с НКО разработать основные направления развития истребительной и др. Родов авиации РККА на ближайшие 2-3 года и доложить в Прави</w:t>
      </w:r>
      <w:r w:rsidRPr="000816EF">
        <w:rPr>
          <w:rFonts w:ascii="Times New Roman" w:hAnsi="Times New Roman"/>
          <w:color w:val="000000" w:themeColor="text1"/>
          <w:sz w:val="16"/>
          <w:szCs w:val="16"/>
        </w:rPr>
        <w:softHyphen/>
        <w:t>тельство.</w:t>
      </w:r>
    </w:p>
    <w:p w14:paraId="7C29450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Решением Правительства № 184/сс от 26 ноября 1937 г. было предложено НКО и НКОП совместпо разработать план мероприятий по расширению строительства завода № 39 для доведения его мощности до 400 самолетов типа ДБ-3 в год.</w:t>
      </w:r>
    </w:p>
    <w:p w14:paraId="564985C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неоднократным напоминанием Правитества, Народный Комиссар тов. КАГАНОВИЧ М.М. просит ускорить представление вышеуказанных материалов для доклада в Правительство (9843,115).</w:t>
      </w:r>
    </w:p>
    <w:p w14:paraId="5D9E806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B0F0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7 февраля 1938 г. согласно приказу № 43сс заводу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w:t>
      </w:r>
      <w:r w:rsidRPr="000816EF">
        <w:rPr>
          <w:rFonts w:ascii="Times New Roman" w:hAnsi="Times New Roman"/>
          <w:color w:val="000000" w:themeColor="text1"/>
          <w:sz w:val="16"/>
          <w:szCs w:val="16"/>
        </w:rPr>
        <w:lastRenderedPageBreak/>
        <w:t>тел. 55-16-12/ /Московское представительство:  г. Москва ул. Госпитальный Вал, 5 к. 17/) было необходимо закончить госиспытания АМ-34ФРН 1200 л.с. к 15.02.1938 г. и обеспечить его внедрение в серию в 1-м квартале 1938 г. (11982)</w:t>
      </w:r>
    </w:p>
    <w:p w14:paraId="330517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550A08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12A93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7A29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7 февраля по 7 апреля 1938 года на НИАПе прошли заводские испытания 76-мм дивизионной пушки Л-12 Кировского завода. Испытывались сразу три пушки. Первоначально ствол Л-12 был испытан на начальную скорость 710 м/с для снаряда весом 6,23 кг и давление 2600 кг/см2. На НИАПе имелись снаряды чертежа 2-1635, которые выдерживали большое давление и при стрельбе ими была достигнута начальная скорость 731,4 м/с и давление 2850 кг/см2. Но штатные снаряды были рассчитаны на давление 2325 кг/см2. Поэтому ГАУ приказало кировцам оставаться в пределах баллистики пушки обр. 1902/30 г (3861).</w:t>
      </w:r>
    </w:p>
    <w:p w14:paraId="1E996F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4AE07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февраля 1938 года после проведенных предварительных проектных работ по трехосному шасси под бронировку для Ижорского завода прошло расширенное заседание с уча</w:t>
      </w:r>
      <w:r w:rsidRPr="000816EF">
        <w:rPr>
          <w:rFonts w:ascii="Times New Roman" w:hAnsi="Times New Roman"/>
          <w:color w:val="000000" w:themeColor="text1"/>
          <w:sz w:val="16"/>
          <w:szCs w:val="16"/>
        </w:rPr>
        <w:softHyphen/>
        <w:t>стием представителей ЗИСа, Ижорского завода, АБТУ РККА и руководства автомобильной промышленности СССР, на котором рассматривались вопросы о создании нового бронеавтомобиля и шасси для него. В результате бы</w:t>
      </w:r>
      <w:r w:rsidRPr="000816EF">
        <w:rPr>
          <w:rFonts w:ascii="Times New Roman" w:hAnsi="Times New Roman"/>
          <w:color w:val="000000" w:themeColor="text1"/>
          <w:sz w:val="16"/>
          <w:szCs w:val="16"/>
        </w:rPr>
        <w:softHyphen/>
        <w:t>ло принято следующее решение:</w:t>
      </w:r>
    </w:p>
    <w:p w14:paraId="769254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Разработку шасси под бронировку среднего броне</w:t>
      </w:r>
      <w:r w:rsidRPr="000816EF">
        <w:rPr>
          <w:rFonts w:ascii="Times New Roman" w:hAnsi="Times New Roman"/>
          <w:color w:val="000000" w:themeColor="text1"/>
          <w:sz w:val="16"/>
          <w:szCs w:val="16"/>
        </w:rPr>
        <w:softHyphen/>
        <w:t>автомобиля производить на базе ЗИС-6 с форсированным до 90 л.с. двигателем.</w:t>
      </w:r>
    </w:p>
    <w:p w14:paraId="66C47F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Предложенное ЗИСом снижение веса шасси при</w:t>
      </w:r>
      <w:r w:rsidRPr="000816EF">
        <w:rPr>
          <w:rFonts w:ascii="Times New Roman" w:hAnsi="Times New Roman"/>
          <w:color w:val="000000" w:themeColor="text1"/>
          <w:sz w:val="16"/>
          <w:szCs w:val="16"/>
        </w:rPr>
        <w:softHyphen/>
        <w:t>нять за основу (2700 кг, исключая вес горючего и бензоба</w:t>
      </w:r>
      <w:r w:rsidRPr="000816EF">
        <w:rPr>
          <w:rFonts w:ascii="Times New Roman" w:hAnsi="Times New Roman"/>
          <w:color w:val="000000" w:themeColor="text1"/>
          <w:sz w:val="16"/>
          <w:szCs w:val="16"/>
        </w:rPr>
        <w:softHyphen/>
        <w:t>ки) с тем, чтобы ЗИС совместно с Ижорским заводом про</w:t>
      </w:r>
      <w:r w:rsidRPr="000816EF">
        <w:rPr>
          <w:rFonts w:ascii="Times New Roman" w:hAnsi="Times New Roman"/>
          <w:color w:val="000000" w:themeColor="text1"/>
          <w:sz w:val="16"/>
          <w:szCs w:val="16"/>
        </w:rPr>
        <w:softHyphen/>
        <w:t>работал к 9 февраля дополнительные мероприятия по сни</w:t>
      </w:r>
      <w:r w:rsidRPr="000816EF">
        <w:rPr>
          <w:rFonts w:ascii="Times New Roman" w:hAnsi="Times New Roman"/>
          <w:color w:val="000000" w:themeColor="text1"/>
          <w:sz w:val="16"/>
          <w:szCs w:val="16"/>
        </w:rPr>
        <w:softHyphen/>
        <w:t xml:space="preserve">жению веса. Проверочный расчет шасси производится из </w:t>
      </w:r>
      <w:r w:rsidRPr="000816EF">
        <w:rPr>
          <w:rFonts w:ascii="Times New Roman" w:hAnsi="Times New Roman"/>
          <w:smallCaps/>
          <w:color w:val="000000" w:themeColor="text1"/>
          <w:sz w:val="16"/>
          <w:szCs w:val="16"/>
        </w:rPr>
        <w:t xml:space="preserve">условий </w:t>
      </w:r>
      <w:r w:rsidRPr="000816EF">
        <w:rPr>
          <w:rFonts w:ascii="Times New Roman" w:hAnsi="Times New Roman"/>
          <w:color w:val="000000" w:themeColor="text1"/>
          <w:sz w:val="16"/>
          <w:szCs w:val="16"/>
        </w:rPr>
        <w:t>общего веса бронеавтомобиля в 6,5 т при нагрузке на переднюю ось 1800-2000 кг.</w:t>
      </w:r>
    </w:p>
    <w:p w14:paraId="1B5366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Принять к сведению заявление Директора завода тов. Лихачева о том, что ЗИС принимает на себя проектирование и-изготовление макета машины и опытного образца. Указан</w:t>
      </w:r>
      <w:r w:rsidRPr="000816EF">
        <w:rPr>
          <w:rFonts w:ascii="Times New Roman" w:hAnsi="Times New Roman"/>
          <w:color w:val="000000" w:themeColor="text1"/>
          <w:sz w:val="16"/>
          <w:szCs w:val="16"/>
        </w:rPr>
        <w:softHyphen/>
        <w:t>ные ЗИСом сроки изготовления опытного образца шасси в 8 месяцев — являются завышенными. При этом сроке прави</w:t>
      </w:r>
      <w:r w:rsidRPr="000816EF">
        <w:rPr>
          <w:rFonts w:ascii="Times New Roman" w:hAnsi="Times New Roman"/>
          <w:color w:val="000000" w:themeColor="text1"/>
          <w:sz w:val="16"/>
          <w:szCs w:val="16"/>
        </w:rPr>
        <w:softHyphen/>
        <w:t>тельственное задание об изготовлении и испытании броне</w:t>
      </w:r>
      <w:r w:rsidRPr="000816EF">
        <w:rPr>
          <w:rFonts w:ascii="Times New Roman" w:hAnsi="Times New Roman"/>
          <w:color w:val="000000" w:themeColor="text1"/>
          <w:sz w:val="16"/>
          <w:szCs w:val="16"/>
        </w:rPr>
        <w:softHyphen/>
        <w:t>автомобиля в текущем году не может быть выполненным.</w:t>
      </w:r>
    </w:p>
    <w:p w14:paraId="698F9C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Для ускорения работ на Ижорском заводе считать необходимым:</w:t>
      </w:r>
    </w:p>
    <w:p w14:paraId="45824A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передать с ЗИСа на Ижорский завод компоновочные чертежи шасси в объеме достаточном для изготовления тех</w:t>
      </w:r>
      <w:r w:rsidRPr="000816EF">
        <w:rPr>
          <w:rFonts w:ascii="Times New Roman" w:hAnsi="Times New Roman"/>
          <w:color w:val="000000" w:themeColor="text1"/>
          <w:sz w:val="16"/>
          <w:szCs w:val="16"/>
        </w:rPr>
        <w:softHyphen/>
        <w:t>нического проекта бронеавтомобиля к 1 апреля 1938 года.</w:t>
      </w:r>
    </w:p>
    <w:p w14:paraId="3280D1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передать Ижорскому заводу макет машины, отлича</w:t>
      </w:r>
      <w:r w:rsidRPr="000816EF">
        <w:rPr>
          <w:rFonts w:ascii="Times New Roman" w:hAnsi="Times New Roman"/>
          <w:color w:val="000000" w:themeColor="text1"/>
          <w:sz w:val="16"/>
          <w:szCs w:val="16"/>
        </w:rPr>
        <w:softHyphen/>
        <w:t>ющейся от опытного образца только весовыми данными и мощностью мотора, в мае месяце 1938 года».</w:t>
      </w:r>
    </w:p>
    <w:p w14:paraId="12EECA9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Уже в документах этого совещания встречается обозна</w:t>
      </w:r>
      <w:r w:rsidRPr="000816EF">
        <w:rPr>
          <w:rFonts w:ascii="Times New Roman" w:hAnsi="Times New Roman"/>
          <w:color w:val="000000" w:themeColor="text1"/>
          <w:sz w:val="16"/>
          <w:szCs w:val="16"/>
        </w:rPr>
        <w:softHyphen/>
        <w:t>чение нового бронеавтомобиля — БА-11 и шасси для него ЗИС-бк («к» — короткое). Эскизный проект нового «среднего разведывательного броневика и шасси к нему» рассма</w:t>
      </w:r>
      <w:r w:rsidRPr="000816EF">
        <w:rPr>
          <w:rFonts w:ascii="Times New Roman" w:hAnsi="Times New Roman"/>
          <w:color w:val="000000" w:themeColor="text1"/>
          <w:sz w:val="16"/>
          <w:szCs w:val="16"/>
        </w:rPr>
        <w:softHyphen/>
        <w:t>тривался 27-30 мая на техническом совещании с участием начальника АБТУ РККА комкора Павлова, комиссара АБТУ РККА дивизионного инженера Аллилуева, представителей от 7-го главка народного комиссариата оборонной промы</w:t>
      </w:r>
      <w:r w:rsidRPr="000816EF">
        <w:rPr>
          <w:rFonts w:ascii="Times New Roman" w:hAnsi="Times New Roman"/>
          <w:color w:val="000000" w:themeColor="text1"/>
          <w:sz w:val="16"/>
          <w:szCs w:val="16"/>
        </w:rPr>
        <w:softHyphen/>
        <w:t>шленности, глававтопрома народного комиссариата маши</w:t>
      </w:r>
      <w:r w:rsidRPr="000816EF">
        <w:rPr>
          <w:rFonts w:ascii="Times New Roman" w:hAnsi="Times New Roman"/>
          <w:color w:val="000000" w:themeColor="text1"/>
          <w:sz w:val="16"/>
          <w:szCs w:val="16"/>
        </w:rPr>
        <w:softHyphen/>
        <w:t>ностроения, АБТУ РККА, Ижорского завода и ЗИС (11284).</w:t>
      </w:r>
    </w:p>
    <w:p w14:paraId="6DDFD39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4E0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февраля 1938г. пр. ЗГУ № 44 во исполнение решения правительства № 176с и от 11 ноября 1937г. из состава НИИ-1 был выделен самостоятельный ГПИ № 7.</w:t>
      </w:r>
    </w:p>
    <w:p w14:paraId="21DA2C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ЗГУ № 11 от 17.03.1938г. и №47 от 21.03.1938г. СКБ НИИ-13, размещавшееся на заводе № 8, передано в состав НИИ-1.</w:t>
      </w:r>
    </w:p>
    <w:p w14:paraId="49E7C7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НИИ-1 (Институт № 1 (НИИ-1) НКОП, Проектно-исследовательский институт неметаллической брони (ИНБ) НКТП /г. Москва Главпочтамт а/я 20; ул. Петровка, 3 «НИИ первый» (1937г.)/) был создан 11 декабря 1935г. как ИНБ и переименован 30 декабря 1936 в НИИ-1. Совместно с НИИ резиновой промышленности разработал в 1936 способ протектирования топливных баков, изготовлены бензобаки для самолетов И-15, </w:t>
      </w:r>
      <w:r w:rsidRPr="000816EF">
        <w:rPr>
          <w:rFonts w:ascii="Times New Roman" w:hAnsi="Times New Roman"/>
          <w:color w:val="000000" w:themeColor="text1"/>
          <w:sz w:val="16"/>
          <w:szCs w:val="16"/>
          <w:lang w:val="en-US"/>
        </w:rPr>
        <w:t>P</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Z</w:t>
      </w:r>
      <w:r w:rsidRPr="000816EF">
        <w:rPr>
          <w:rFonts w:ascii="Times New Roman" w:hAnsi="Times New Roman"/>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НИИ-1 16 мая 1937г. для улучшения бронирования боевых машин приказом № 00107 было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 23 июля 1937г. Приказом № 00162 «в целях оздоровления деятельности института и решения задачи создания неметаллической брони» был снят директор НИИ-1 Стежинский. Конструкторская группа самолетостроения передана в 1ГУ. 4 января 1938г. Приказом № 2с НИИ-1 было предписано расширить тематику на 1938г., включив в план работ разработку автоматических артсистем и прицелов к ним.</w:t>
      </w:r>
    </w:p>
    <w:p w14:paraId="5BCC8C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514076B8" w14:textId="77777777" w:rsidR="006F67E5" w:rsidRPr="000816EF" w:rsidRDefault="006F67E5"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Ликвидирован по пр. 11.01.1939г. Находился в ведении: НКТП (1935-36г.), НКОП (1936-39г.), в 07.1937-12.1938г. - в ведении ЗГУ.</w:t>
      </w:r>
    </w:p>
    <w:p w14:paraId="311749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 (-12.1936-23.07.1937г.)-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 Стежи(е)нский (снят); и.о. (23.07.1937г.-)- М.И. Цирулин. Директор (3.08.1937-11.1938г.-)- В.И. Абрамов.</w:t>
      </w:r>
    </w:p>
    <w:p w14:paraId="657C2E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681240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(-07-20.08.1937г.)- М.И. Цирулин, (11.09.1937г.-)- Н.А. Баринов.</w:t>
      </w:r>
    </w:p>
    <w:p w14:paraId="1F3C46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(03.1937г.)- Горбунов.</w:t>
      </w:r>
      <w:r w:rsidRPr="000816EF">
        <w:rPr>
          <w:rFonts w:ascii="Times New Roman" w:hAnsi="Times New Roman"/>
          <w:color w:val="000000" w:themeColor="text1"/>
          <w:sz w:val="16"/>
          <w:szCs w:val="16"/>
          <w:vertAlign w:val="superscript"/>
        </w:rPr>
        <w:t>139</w:t>
      </w:r>
    </w:p>
    <w:p w14:paraId="667C46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Начальники отделов: кадров (-07.1938г.)-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xml:space="preserve">. Васильев, (1.08.1938г.-)-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Борисов.</w:t>
      </w:r>
    </w:p>
    <w:p w14:paraId="48B7FF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Руководитель группы снабжения (-06.1938г.)- Доровин (снят за хищения) (11982).</w:t>
      </w:r>
    </w:p>
    <w:p w14:paraId="55E301CA" w14:textId="77777777" w:rsidR="006F67E5" w:rsidRPr="000816EF" w:rsidRDefault="006F67E5" w:rsidP="000816EF">
      <w:pPr>
        <w:autoSpaceDE w:val="0"/>
        <w:autoSpaceDN w:val="0"/>
        <w:adjustRightInd w:val="0"/>
        <w:spacing w:after="0" w:line="240" w:lineRule="auto"/>
        <w:jc w:val="both"/>
        <w:rPr>
          <w:rFonts w:ascii="Times New Roman" w:hAnsi="Times New Roman"/>
          <w:color w:val="000000" w:themeColor="text1"/>
          <w:sz w:val="16"/>
          <w:szCs w:val="16"/>
        </w:rPr>
      </w:pPr>
    </w:p>
    <w:p w14:paraId="00C88D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7 февраля 1938 г. пр. ЗГУ НКОП № 44 по решению правительства № 176с от 11 ноября 1937г. из состава НИИ-1 выделен ГНИ № 7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ОАО «Ипромашпром» /г. Москва ул. Петровка, 3 (1938г.)/ /103473 г. Москва Суворовская пл., 1 тел. 971-70-23/). Пр. НКОП № 77 от 25.02.1938г. утвержден Устав ГПИ-7 ЗГУ НКОП. В 02.1939г. ГПИ-7 ЗГУ передан в ведение ЗГУ НКВ.</w:t>
      </w:r>
    </w:p>
    <w:p w14:paraId="28EA6A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ГПИ-7 размещен в одном здании с НИИ-1 по ул. Петровка, 3. По пр. ЗГУ № 232 от 28.11.1938г. ГНИ требовалось передать к 01.1939г. два этажа нового построенного корпуса НИИ-1.</w:t>
      </w:r>
    </w:p>
    <w:p w14:paraId="4404B7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 профилем ГСПИ-7 стало проектирование предприятий артиллерийского вооружения, а первыми заданиями - проекты развития заводов № 172 и 235. Приказом ЗГУ № 91 от 28.05.1938г. институт назначен генеральным проектантом завода № 235. Приказом № 150с от 5/7.05Д938г. требовалось к 1.10.1938г. разработать техпроект реконструкции завода № 235 НКОП; пр. № 158сс от 10/11.05.1938г. - разработать проект увеличения мощности завода № 172 по выпуску гаубиц; пр. № 203с от 8.06.1938г. - к 15.06.1938г. разработать проектное задание по реконструкции завода № 235; пр. 279с от 7.08.1938г. - выполнить техпроекты цехов завода № 172: стале-фасонного, ковочно-прессового, ново-мартеновского, мастерской штампов.</w:t>
      </w:r>
    </w:p>
    <w:p w14:paraId="03FB9B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ЗГУ № 132 от 22.07.1938г. в институте организована группа по проектированию вентиляционных установок. По пр. ЗГУ № 151 от 15.08.1938г. «в целях широкого внедрения твердых сплавов на заводах» в составе института организован отдел твердых сплавов (ОТС).</w:t>
      </w:r>
    </w:p>
    <w:p w14:paraId="66783A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w:t>
      </w:r>
    </w:p>
    <w:p w14:paraId="2D6F1F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1965г. ГСПИ-7 передан в ведение ГУ проектирования и строительства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xml:space="preserve"> и преобразован в Институт проектирования предприятий машиностроительной промышленности (приказ от 6.03.1966г.).</w:t>
      </w:r>
    </w:p>
    <w:p w14:paraId="1B1129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отдел мощностей и перспективного планирования капвложений, отдел проектирования объектов экспериментальной базы.</w:t>
      </w:r>
    </w:p>
    <w:p w14:paraId="7C7449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1966г. имел филиалы в Златоусте, Ижевске, Железногорске, Днепропетровске, которые в дальнейшем преобразованы в самостоятельные институты. Кроме того, действовали специализированные проектные бригады в Воронеже, Харькове, Оренбурге, Ленинграде, Омске.</w:t>
      </w:r>
    </w:p>
    <w:p w14:paraId="1436E1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(2001 г.): предпроектные и проектные работы по строительству новых, реконструкции действующих предприятий РКТ.</w:t>
      </w:r>
    </w:p>
    <w:p w14:paraId="1871AF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(середина 1980-х г.)- 2000 чел.</w:t>
      </w:r>
    </w:p>
    <w:p w14:paraId="5C6BF9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начальника (03.1938г.)- И.П. Корчагин. Директор (-05-09.1938г.-) И.П. Корчагин, (после ВОВ)- Г.А. Дунаев, (1957-78г.)- Ф.Г. Титенков, В.А. Суров.</w:t>
      </w:r>
      <w:r w:rsidRPr="000816EF">
        <w:rPr>
          <w:rFonts w:ascii="Times New Roman" w:hAnsi="Times New Roman"/>
          <w:color w:val="000000" w:themeColor="text1"/>
          <w:sz w:val="16"/>
          <w:szCs w:val="16"/>
          <w:vertAlign w:val="superscript"/>
        </w:rPr>
        <w:t>77</w:t>
      </w:r>
      <w:r w:rsidRPr="000816EF">
        <w:rPr>
          <w:rFonts w:ascii="Times New Roman" w:hAnsi="Times New Roman"/>
          <w:color w:val="000000" w:themeColor="text1"/>
          <w:sz w:val="16"/>
          <w:szCs w:val="16"/>
        </w:rPr>
        <w:t xml:space="preserve"> Гендиректор (2001 г.)- В.Ю. Новожилов.</w:t>
      </w:r>
    </w:p>
    <w:p w14:paraId="3542071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зам. гендиректора (-1999-2001 г.-)- И.А. Якушкин. Зам. директора (-7.08.1938г.)- П.П. Иванов.</w:t>
      </w:r>
    </w:p>
    <w:p w14:paraId="4116C0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И.О. гл. инженера (11.05.1938г.-)- </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 Ананьев. Гл. инженер (после ВОВ)- Ф.Г. Титенков, А.Ф. Утыро, Б.Н. Черкасов, (2001 г.)- И.А. Якушкин.</w:t>
      </w:r>
      <w:r w:rsidRPr="000816EF">
        <w:rPr>
          <w:rFonts w:ascii="Times New Roman" w:hAnsi="Times New Roman"/>
          <w:color w:val="000000" w:themeColor="text1"/>
          <w:sz w:val="16"/>
          <w:szCs w:val="16"/>
          <w:vertAlign w:val="superscript"/>
        </w:rPr>
        <w:t>69</w:t>
      </w:r>
    </w:p>
    <w:p w14:paraId="20E372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инженера (21.03.1938г.-)- Г.А. Толпыго.</w:t>
      </w:r>
    </w:p>
    <w:p w14:paraId="509A18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Начальники отделов: 1-го (14.03.1938г.-)- С.Л(М). Ананьев; ОТС (15.08.1938г.-)-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Каспаров.</w:t>
      </w:r>
    </w:p>
    <w:p w14:paraId="42A192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 инженеры проекта: Б.Н. Баркан, М.Л. Белокрылов, Ф.И. Бибиков, Ю.Д. Гурьев, В.А. Ермоленко,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Ивлев, (10.1938г.-)- Н.Н. Колитвянский (завод им. Ворошилова), Б.Э. Овандер, А.Н. Полеткин, С.П. Фролов.</w:t>
      </w:r>
    </w:p>
    <w:p w14:paraId="4B7033B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групп: техпомощи (08.1938г.-)- А.И. Трабский.</w:t>
      </w:r>
    </w:p>
    <w:p w14:paraId="2A7CB5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Создано:</w:t>
      </w:r>
      <w:r w:rsidRPr="000816EF">
        <w:rPr>
          <w:rFonts w:ascii="Times New Roman" w:hAnsi="Times New Roman"/>
          <w:color w:val="000000" w:themeColor="text1"/>
          <w:sz w:val="16"/>
          <w:szCs w:val="16"/>
        </w:rPr>
        <w:t xml:space="preserve"> сборочно-испытательный корпус, комплекс «Стенд-Старт» для «Энергии-Бурана» на Байконуре; КВЦ ПНИИмаш (1965-70), НИИ ИТ, испытательный комплекс НИИхиммаш, НИИ КП (11982).</w:t>
      </w:r>
    </w:p>
    <w:p w14:paraId="0D513D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0AA96D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B684E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B8A14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февраля 1938 В Вене подписан протокол об установлении контроля Германии над внешней политикой Австрии (7444).</w:t>
      </w:r>
    </w:p>
    <w:p w14:paraId="5B2FB6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8BC08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C66ED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3BA4F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 был направлен за N 0133 Отчет по гос. испытаниям эталона самолета ДБ-3 2-М85 самолет N 3039002</w:t>
      </w:r>
    </w:p>
    <w:p w14:paraId="0D77DA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4A072B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Учесть влияние переделок в самолете на его летные характеристики.</w:t>
      </w:r>
    </w:p>
    <w:p w14:paraId="102F2C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Дать оценку всем изменениям в конструкции</w:t>
      </w:r>
    </w:p>
    <w:p w14:paraId="7CBF8F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Провести испытания кассетных бомбодержателей с пиропусками</w:t>
      </w:r>
    </w:p>
    <w:p w14:paraId="5BF3B5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Провести стрельбы на рассеяние из всех точек</w:t>
      </w:r>
    </w:p>
    <w:p w14:paraId="2F7C15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Провести испытание нового химического вооружения (3ВАП-500).</w:t>
      </w:r>
    </w:p>
    <w:p w14:paraId="465D98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Провести испытания нового радио и электрооборудования</w:t>
      </w:r>
    </w:p>
    <w:p w14:paraId="0FB786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Краткий результат</w:t>
      </w:r>
    </w:p>
    <w:p w14:paraId="0EB98C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эталоне в отличие от опытного и серийных самолетов введен ряд изменений, в основном следующие:</w:t>
      </w:r>
    </w:p>
    <w:p w14:paraId="7F599E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увеличено продольное V крыла</w:t>
      </w:r>
    </w:p>
    <w:p w14:paraId="2C22A5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установлены М-85 вместо Г-Р К-14</w:t>
      </w:r>
    </w:p>
    <w:p w14:paraId="482AD2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установлены триммеры на элероны и флетнеры на элероны и оперение (горизонтальное).</w:t>
      </w:r>
    </w:p>
    <w:p w14:paraId="2DD99C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установлено второе управление в кабине ш</w:t>
      </w:r>
    </w:p>
    <w:p w14:paraId="1043FF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перекомпонована доска приборов л и оборудование кабины</w:t>
      </w:r>
    </w:p>
    <w:p w14:paraId="1BBE0E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рация 13-СК-3 заменена РСБ и установлены Луч и РСПК</w:t>
      </w:r>
    </w:p>
    <w:p w14:paraId="653391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ЭМПС на замках кассетных держателей заменены пироспусками</w:t>
      </w:r>
    </w:p>
    <w:p w14:paraId="0673AF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установлены ЭВАП-500 вместо 4 ВАП-4</w:t>
      </w:r>
    </w:p>
    <w:p w14:paraId="1F3234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облагорожена ВМГ (новые дефлектора, новые капоты, новый подогрев, юбки взамен щитков, новый маслорадиатор</w:t>
      </w:r>
    </w:p>
    <w:p w14:paraId="64088A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самолет окрашен: верх - в защитный, низ - в голубой</w:t>
      </w:r>
    </w:p>
    <w:p w14:paraId="36C755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основные летные и весовые характеристики в сравнении с опытным...</w:t>
      </w:r>
    </w:p>
    <w:p w14:paraId="182CFB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0A6E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N 3039002с предъявленными переделками и выявленными дефектами в целом не может быть принят в качестве эталона на первую половину 1938 года.</w:t>
      </w:r>
    </w:p>
    <w:p w14:paraId="6CFEB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первой половине 1938 года заводу N 39 строить самолеты ДБ-3 с устранением на них дефектов по сериям в следующей последовательности:</w:t>
      </w:r>
    </w:p>
    <w:p w14:paraId="03BBAA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 самолетах до 29 включительно устранить указанные в I и II разделах общей ведомости дефектов, т.е. дефекты 1-25.</w:t>
      </w:r>
    </w:p>
    <w:p w14:paraId="517607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На самолетах с 30 по 54 включительно дефекты III раздела.</w:t>
      </w:r>
    </w:p>
    <w:p w14:paraId="38081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 самолетах с 55 по 88 включительно дефекты IV раздела.</w:t>
      </w:r>
    </w:p>
    <w:p w14:paraId="2A9C9E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На самолетах 89 и последующих дефекты раздела V (3182).</w:t>
      </w:r>
    </w:p>
    <w:p w14:paraId="558021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A420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 был утвержден Отчет о испытаниях самолета И-25 ВМ VI (Не-51) и его оборудования (6877).</w:t>
      </w:r>
    </w:p>
    <w:p w14:paraId="46706CB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6206CE0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Инженер и летчик-испытатель 2 ранга Федрови</w:t>
      </w:r>
    </w:p>
    <w:p w14:paraId="3A1B4C9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Летчик-испытатель капитан Стефановский</w:t>
      </w:r>
    </w:p>
    <w:p w14:paraId="4457345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607F0F58"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летно-технические данные и тактические свойства самолета в сравнении с нашими скоростными самолетами.</w:t>
      </w:r>
    </w:p>
    <w:p w14:paraId="057C8FD8"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винтомоторную группу самолета и выявить ее положительные стороны.</w:t>
      </w:r>
    </w:p>
    <w:p w14:paraId="16A70206"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вооружение самолета и управление огнем.</w:t>
      </w:r>
    </w:p>
    <w:p w14:paraId="20056EA2"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радиоустановку на самолете и определить ее радиус действия.</w:t>
      </w:r>
    </w:p>
    <w:p w14:paraId="0B71F726"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положительные конструктивные и эксплуатационные свойства самолета и его оборудования.</w:t>
      </w:r>
    </w:p>
    <w:p w14:paraId="2E232C6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конструкции – одноместный истребитель биплан, выпуска 1932 года фирмы Хейнкель – Германия.</w:t>
      </w:r>
    </w:p>
    <w:p w14:paraId="166BE6E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состоит из двух пулеметов MG=17 калибра 7,9 мм и 900 штук патрон и 6 бомб по 10 кг.</w:t>
      </w:r>
    </w:p>
    <w:p w14:paraId="44850FB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прибыл с большими повреждениями и восстановлен в НИИ ВВС.</w:t>
      </w:r>
    </w:p>
    <w:p w14:paraId="3FB7DDD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BC6EB43" w14:textId="77777777" w:rsidR="00B32C77" w:rsidRPr="000816EF" w:rsidRDefault="00B32C77"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И-25 (Не-51) выпуска 1932 года является прототипом самолетов Не-37 и Не-43 – последний строился в СССР как тип И-7. С аэродинамической стороны конструкция самолета устарела, но летные свойства, устойчивость, живучесть и положительные эксплуатационные качества самолета требуют всестороннего изучения его конструкции нашими заводами (6877).</w:t>
      </w:r>
    </w:p>
    <w:p w14:paraId="693C0E81" w14:textId="77777777" w:rsidR="00B32C77" w:rsidRPr="000816EF" w:rsidRDefault="00B32C77"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05484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 Николай Николаевич Поликарпов предъявил заказчику эскизный проект И-180 и в пояснительной записке писал:</w:t>
      </w:r>
    </w:p>
    <w:p w14:paraId="25B378D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Проектируемый самолет является дальнейшим раз</w:t>
      </w:r>
      <w:r w:rsidRPr="000816EF">
        <w:rPr>
          <w:rFonts w:ascii="Times New Roman" w:hAnsi="Times New Roman"/>
          <w:color w:val="000000" w:themeColor="text1"/>
          <w:sz w:val="16"/>
          <w:szCs w:val="16"/>
        </w:rPr>
        <w:softHyphen/>
        <w:t>витием истребителя с мотором воздушного охлаждения, со</w:t>
      </w:r>
      <w:r w:rsidRPr="000816EF">
        <w:rPr>
          <w:rFonts w:ascii="Times New Roman" w:hAnsi="Times New Roman"/>
          <w:color w:val="000000" w:themeColor="text1"/>
          <w:sz w:val="16"/>
          <w:szCs w:val="16"/>
        </w:rPr>
        <w:softHyphen/>
        <w:t>здаваемым на базе технологии И-16. Целью проектирова</w:t>
      </w:r>
      <w:r w:rsidRPr="000816EF">
        <w:rPr>
          <w:rFonts w:ascii="Times New Roman" w:hAnsi="Times New Roman"/>
          <w:color w:val="000000" w:themeColor="text1"/>
          <w:sz w:val="16"/>
          <w:szCs w:val="16"/>
        </w:rPr>
        <w:softHyphen/>
        <w:t>ния И-180 М-88 было создание скоростного истребителя с сильным вооружением, могущего быстро внедриться в серий</w:t>
      </w:r>
      <w:r w:rsidRPr="000816EF">
        <w:rPr>
          <w:rFonts w:ascii="Times New Roman" w:hAnsi="Times New Roman"/>
          <w:color w:val="000000" w:themeColor="text1"/>
          <w:sz w:val="16"/>
          <w:szCs w:val="16"/>
        </w:rPr>
        <w:softHyphen/>
        <w:t>ное производство завода № 21 на смену &lt;...&gt; И-16.</w:t>
      </w:r>
    </w:p>
    <w:p w14:paraId="71303CF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Наши предварительные исследования показали, что спроектировать истребитель с современными скоростями (порядка 600 км/ч) с имеющимися у нас однорядными мо</w:t>
      </w:r>
      <w:r w:rsidRPr="000816EF">
        <w:rPr>
          <w:rFonts w:ascii="Times New Roman" w:hAnsi="Times New Roman"/>
          <w:color w:val="000000" w:themeColor="text1"/>
          <w:sz w:val="16"/>
          <w:szCs w:val="16"/>
        </w:rPr>
        <w:softHyphen/>
        <w:t>торами (М-25В, М-62) не представляется возможным, ибо скорости при них не превышают 520—525 км/ч. Вслед</w:t>
      </w:r>
      <w:r w:rsidRPr="000816EF">
        <w:rPr>
          <w:rFonts w:ascii="Times New Roman" w:hAnsi="Times New Roman"/>
          <w:color w:val="000000" w:themeColor="text1"/>
          <w:sz w:val="16"/>
          <w:szCs w:val="16"/>
        </w:rPr>
        <w:softHyphen/>
        <w:t>ствие этого пришлось перейти на двухрядные моторы Типа «Гном иРон», а именно М-88 мощностью 1100 л.с. на 4250 м. При этом моторе мы подходим к уже заданным выше скоростям.</w:t>
      </w:r>
    </w:p>
    <w:p w14:paraId="629F3CD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Однако для постановки &lt;...&gt; М-88 на И-180 необходи</w:t>
      </w:r>
      <w:r w:rsidRPr="000816EF">
        <w:rPr>
          <w:rFonts w:ascii="Times New Roman" w:hAnsi="Times New Roman"/>
          <w:color w:val="000000" w:themeColor="text1"/>
          <w:sz w:val="16"/>
          <w:szCs w:val="16"/>
        </w:rPr>
        <w:softHyphen/>
        <w:t>мы, некоторые переделки мотора. Дело в том, что завод № 29 выпускает &lt;...&gt; М-87 и М-88 с &lt;...&gt; оборотами винта от 1600—1700, что дает для трехлопастного винта диа</w:t>
      </w:r>
      <w:r w:rsidRPr="000816EF">
        <w:rPr>
          <w:rFonts w:ascii="Times New Roman" w:hAnsi="Times New Roman"/>
          <w:color w:val="000000" w:themeColor="text1"/>
          <w:sz w:val="16"/>
          <w:szCs w:val="16"/>
        </w:rPr>
        <w:softHyphen/>
        <w:t>метр не менее 3200—3150 мм. Так как такой диаметр вин</w:t>
      </w:r>
      <w:r w:rsidRPr="000816EF">
        <w:rPr>
          <w:rFonts w:ascii="Times New Roman" w:hAnsi="Times New Roman"/>
          <w:color w:val="000000" w:themeColor="text1"/>
          <w:sz w:val="16"/>
          <w:szCs w:val="16"/>
        </w:rPr>
        <w:softHyphen/>
        <w:t>та совершенно неприемлем для истребителя из-за высоты шасси и трудности уборки его, то необходимо &lt;...&gt; изме</w:t>
      </w:r>
      <w:r w:rsidRPr="000816EF">
        <w:rPr>
          <w:rFonts w:ascii="Times New Roman" w:hAnsi="Times New Roman"/>
          <w:color w:val="000000" w:themeColor="text1"/>
          <w:sz w:val="16"/>
          <w:szCs w:val="16"/>
        </w:rPr>
        <w:softHyphen/>
        <w:t>нить (редукцию) на такую, при которой обороты винта (были бы) 2200—2100.</w:t>
      </w:r>
    </w:p>
    <w:p w14:paraId="11EE335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Как выше уже отмечалось технология И-180 иден</w:t>
      </w:r>
      <w:r w:rsidRPr="000816EF">
        <w:rPr>
          <w:rFonts w:ascii="Times New Roman" w:hAnsi="Times New Roman"/>
          <w:color w:val="000000" w:themeColor="text1"/>
          <w:sz w:val="16"/>
          <w:szCs w:val="16"/>
        </w:rPr>
        <w:softHyphen/>
        <w:t>тична &lt;...&gt; И-16, а в части фюзеляжа и хвостового опере</w:t>
      </w:r>
      <w:r w:rsidRPr="000816EF">
        <w:rPr>
          <w:rFonts w:ascii="Times New Roman" w:hAnsi="Times New Roman"/>
          <w:color w:val="000000" w:themeColor="text1"/>
          <w:sz w:val="16"/>
          <w:szCs w:val="16"/>
        </w:rPr>
        <w:softHyphen/>
        <w:t>ния мы имеем совпадения и в размерах. Такое обстоятель</w:t>
      </w:r>
      <w:r w:rsidRPr="000816EF">
        <w:rPr>
          <w:rFonts w:ascii="Times New Roman" w:hAnsi="Times New Roman"/>
          <w:color w:val="000000" w:themeColor="text1"/>
          <w:sz w:val="16"/>
          <w:szCs w:val="16"/>
        </w:rPr>
        <w:softHyphen/>
        <w:t>ство дает нам надежду и уверенность, что освоение этого самолета в серийном производстве завода № 21 будет про</w:t>
      </w:r>
      <w:r w:rsidRPr="000816EF">
        <w:rPr>
          <w:rFonts w:ascii="Times New Roman" w:hAnsi="Times New Roman"/>
          <w:color w:val="000000" w:themeColor="text1"/>
          <w:sz w:val="16"/>
          <w:szCs w:val="16"/>
        </w:rPr>
        <w:softHyphen/>
        <w:t>текать безболезненно и быстро.</w:t>
      </w:r>
    </w:p>
    <w:p w14:paraId="7A354B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Вооружение &lt;...&gt; И-180 в первом варианте предложе</w:t>
      </w:r>
      <w:r w:rsidRPr="000816EF">
        <w:rPr>
          <w:rFonts w:ascii="Times New Roman" w:hAnsi="Times New Roman"/>
          <w:color w:val="000000" w:themeColor="text1"/>
          <w:sz w:val="16"/>
          <w:szCs w:val="16"/>
        </w:rPr>
        <w:softHyphen/>
        <w:t>но из четырех синхронных пулеметов ШКАС или УША (УльтраШКАС) и 4-х балок под крылом для &lt;...&gt; бомб на пикировании калибра до 100 кг каждая. Такое вооружение делает И-180 современным высоковооружен</w:t>
      </w:r>
      <w:r w:rsidRPr="000816EF">
        <w:rPr>
          <w:rFonts w:ascii="Times New Roman" w:hAnsi="Times New Roman"/>
          <w:color w:val="000000" w:themeColor="text1"/>
          <w:sz w:val="16"/>
          <w:szCs w:val="16"/>
        </w:rPr>
        <w:softHyphen/>
        <w:t>ным истребителем.</w:t>
      </w:r>
    </w:p>
    <w:p w14:paraId="6991053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Требование высоких скоростей (до 600 км/ч), есте</w:t>
      </w:r>
      <w:r w:rsidRPr="000816EF">
        <w:rPr>
          <w:rFonts w:ascii="Times New Roman" w:hAnsi="Times New Roman"/>
          <w:color w:val="000000" w:themeColor="text1"/>
          <w:sz w:val="16"/>
          <w:szCs w:val="16"/>
        </w:rPr>
        <w:softHyphen/>
        <w:t>ственно, не увязывается с требованием маневренности. При полетном весе 1825 кг (нормальный вариант) нагруз</w:t>
      </w:r>
      <w:r w:rsidRPr="000816EF">
        <w:rPr>
          <w:rFonts w:ascii="Times New Roman" w:hAnsi="Times New Roman"/>
          <w:color w:val="000000" w:themeColor="text1"/>
          <w:sz w:val="16"/>
          <w:szCs w:val="16"/>
        </w:rPr>
        <w:softHyphen/>
        <w:t>ка на крыло доходит до 125 кг/кв. м. Однако благодаря хо</w:t>
      </w:r>
      <w:r w:rsidRPr="000816EF">
        <w:rPr>
          <w:rFonts w:ascii="Times New Roman" w:hAnsi="Times New Roman"/>
          <w:color w:val="000000" w:themeColor="text1"/>
          <w:sz w:val="16"/>
          <w:szCs w:val="16"/>
        </w:rPr>
        <w:softHyphen/>
        <w:t>рошей аэродинамике и запасу мощности при такой нагруз</w:t>
      </w:r>
      <w:r w:rsidRPr="000816EF">
        <w:rPr>
          <w:rFonts w:ascii="Times New Roman" w:hAnsi="Times New Roman"/>
          <w:color w:val="000000" w:themeColor="text1"/>
          <w:sz w:val="16"/>
          <w:szCs w:val="16"/>
        </w:rPr>
        <w:softHyphen/>
        <w:t>ке мы можем ожидать маневренность не хуже чем у &lt;...&gt; И-16М-25, т.е. время виража на 1000 м не более 16—17 се</w:t>
      </w:r>
      <w:r w:rsidRPr="000816EF">
        <w:rPr>
          <w:rFonts w:ascii="Times New Roman" w:hAnsi="Times New Roman"/>
          <w:color w:val="000000" w:themeColor="text1"/>
          <w:sz w:val="16"/>
          <w:szCs w:val="16"/>
        </w:rPr>
        <w:softHyphen/>
        <w:t>кунд, а на 5000 м — не более 18 секунд...» (10745,58).</w:t>
      </w:r>
    </w:p>
    <w:p w14:paraId="7B82C8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54C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 начальник ВВС комдив Локтионов и член Военсовета ВВС бригадный комиссар Кольцов писали письмо № 238146сс секретарю КО Базилевичу</w:t>
      </w:r>
    </w:p>
    <w:p w14:paraId="47B481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Препровождаю письмо командира 92 АБ Салова о поломках узлов крепления пулеметов СН на самолетах И-16, проходивших войсковые испытания в 92 АБ (Люберцы).</w:t>
      </w:r>
    </w:p>
    <w:p w14:paraId="72D055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Спроектированные и изготовленные заводом № 21 крыльевые установки под пулемет СН были сделаны не по чертежам с плохим производственным выполнением, вследствие чего установка поломалась, кроме того 10 января на самолете № 133 лопнул бензиновый бак. Для устранения дефектов, была срочно вызвана бригада рабочих и конструктор бака с завода № 21.</w:t>
      </w:r>
    </w:p>
    <w:p w14:paraId="3D5FF3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исправлению установок длились пятнадцать дней, что и задержало войсковые испытания. Замена бензобака на самолете № 133 задерживается из-за неполучения бака с завода № 21.</w:t>
      </w:r>
    </w:p>
    <w:p w14:paraId="251F1E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настоящий момент все дефекты установок устранены и с 28 января войсковые испытания на двух исправных самолетах возобновлены.</w:t>
      </w:r>
    </w:p>
    <w:p w14:paraId="35D391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о вышеизложенном доложить председателю КО Молотову (3959, 152).</w:t>
      </w:r>
    </w:p>
    <w:p w14:paraId="108E7A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50E110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 Начальник ВВС комкор Локтионов утвердил Отчет о проведении гос. испытаний самолета УТ-1 с опытным форсированным мотором М11Е – 160 л.с. (6878).</w:t>
      </w:r>
    </w:p>
    <w:p w14:paraId="47AF8E2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34ED8E3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инженер-летчик в/инженер 2 ранга Калилец</w:t>
      </w:r>
    </w:p>
    <w:p w14:paraId="1875AD3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Цель испытаний:</w:t>
      </w:r>
    </w:p>
    <w:p w14:paraId="758323FE"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летных характеристик самолета УТ1 с форсированным мотором по сравнению с самолетом УТ1-М11.</w:t>
      </w:r>
    </w:p>
    <w:p w14:paraId="4308C1A2"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Выявление преимуществ самолета УТ1 с форсированным мотором по сравнению с самолетом УТ1-М11.</w:t>
      </w:r>
    </w:p>
    <w:p w14:paraId="41F92F2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проходил самолет УТ1 постройки завода № 115 (заводской № 03).</w:t>
      </w:r>
    </w:p>
    <w:p w14:paraId="0F92DA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установлен опытный мотор М11Е 160 л. с. производства завода № 16. Заводской № мотора – 167.</w:t>
      </w:r>
    </w:p>
    <w:p w14:paraId="0FC46B1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проведены с 21 октября по 5 ноября 1937 года за 16 календарных дней, из них летных дней – 6.</w:t>
      </w:r>
    </w:p>
    <w:p w14:paraId="7D4BF0B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было проведено 48 полетов с общей продолжительностью 9 час. 30 мин.</w:t>
      </w:r>
    </w:p>
    <w:p w14:paraId="655EAD9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C375A17" w14:textId="77777777" w:rsidR="00B32C77" w:rsidRPr="000816EF" w:rsidRDefault="00B32C77"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УТ1 необходимо впредь до доводки мотора М11Е и прохождения им гос. испытаний, выпускать с мотором М11 (6878).</w:t>
      </w:r>
    </w:p>
    <w:p w14:paraId="7288206F" w14:textId="77777777" w:rsidR="00B32C77" w:rsidRPr="000816EF" w:rsidRDefault="00B32C77"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513A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 начальник Первого гл. Управления НКОП С.В.И. писал письмо № 0048 начальнику ВВС Локтионову</w:t>
      </w:r>
    </w:p>
    <w:p w14:paraId="264714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Правительства за № 182 от 23 ноября 1937 года НКО и НКОП поручено разработать развитие истребительной и др. родов авиации на ближайшие 2-3 года.</w:t>
      </w:r>
    </w:p>
    <w:p w14:paraId="0FE04F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отсутствия с Вашей стороны основных летно-тактических требований, производство поверочных расчетов и проработка этого вопроса НКОП (ПГУ) не может быть произведена.</w:t>
      </w:r>
    </w:p>
    <w:p w14:paraId="2B4AB4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ускорить разработку этого вопроса и учесть, что для проработки его в ПГУ с конструкторами потребуется не менее месяца (3959, 139).</w:t>
      </w:r>
    </w:p>
    <w:p w14:paraId="6C0B2B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395A9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С.П.К. совместно с Е.С. Щетинковым подготовил тезисы доклада "Научно-исследовательские работы по реактивному самолету" (Там же, № 103, л. 83) (10676).</w:t>
      </w:r>
    </w:p>
    <w:p w14:paraId="1F8C41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BF0E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С.П.К. подготовил тезисы доклада по ракетному самолету (Там же, № 105, л. 94-107) (10676).</w:t>
      </w:r>
    </w:p>
    <w:p w14:paraId="569D95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67A79DE" w14:textId="77777777" w:rsidR="00DD2D7D" w:rsidRPr="000816EF" w:rsidRDefault="00DD2D7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w:t>
      </w:r>
      <w:smartTag w:uri="urn:schemas-microsoft-com:office:smarttags" w:element="metricconverter">
        <w:smartTagPr>
          <w:attr w:name="ProductID" w:val="38 г"/>
        </w:smartTagPr>
        <w:r w:rsidRPr="000816EF">
          <w:rPr>
            <w:rFonts w:ascii="Times New Roman" w:hAnsi="Times New Roman"/>
            <w:color w:val="000000" w:themeColor="text1"/>
            <w:sz w:val="16"/>
            <w:szCs w:val="16"/>
          </w:rPr>
          <w:t>38 г</w:t>
        </w:r>
      </w:smartTag>
      <w:r w:rsidRPr="000816EF">
        <w:rPr>
          <w:rFonts w:ascii="Times New Roman" w:hAnsi="Times New Roman"/>
          <w:color w:val="000000" w:themeColor="text1"/>
          <w:sz w:val="16"/>
          <w:szCs w:val="16"/>
        </w:rPr>
        <w:t xml:space="preserve">. Королевым совместно с Е.С.Щетинковым подписаны тезисы доклада по объекту 318 «НИР по ракетному самолету». Они предназначены руководству НКОП. Королев здесь впервые обосновывает пути создания истребителя-перехватчика с реактивным двигателем и важность этой работы для обороны страны. Интересно отметить, что основные трудности решения этой задачи Королев видел в создании надежно работающего двигателя. Он считал, что в 1938 есть только двигатель тягой </w:t>
      </w:r>
      <w:smartTag w:uri="urn:schemas-microsoft-com:office:smarttags" w:element="metricconverter">
        <w:smartTagPr>
          <w:attr w:name="ProductID" w:val="150 кг"/>
        </w:smartTagPr>
        <w:r w:rsidRPr="000816EF">
          <w:rPr>
            <w:rFonts w:ascii="Times New Roman" w:hAnsi="Times New Roman"/>
            <w:color w:val="000000" w:themeColor="text1"/>
            <w:sz w:val="16"/>
            <w:szCs w:val="16"/>
          </w:rPr>
          <w:t>150 кг</w:t>
        </w:r>
      </w:smartTag>
      <w:r w:rsidRPr="000816EF">
        <w:rPr>
          <w:rFonts w:ascii="Times New Roman" w:hAnsi="Times New Roman"/>
          <w:color w:val="000000" w:themeColor="text1"/>
          <w:sz w:val="16"/>
          <w:szCs w:val="16"/>
        </w:rPr>
        <w:t xml:space="preserve">. и временем работы 100-120 сек. В 1939 году может быть создан двигатель тягой </w:t>
      </w:r>
      <w:smartTag w:uri="urn:schemas-microsoft-com:office:smarttags" w:element="metricconverter">
        <w:smartTagPr>
          <w:attr w:name="ProductID" w:val="300 кг"/>
        </w:smartTagPr>
        <w:r w:rsidRPr="000816EF">
          <w:rPr>
            <w:rFonts w:ascii="Times New Roman" w:hAnsi="Times New Roman"/>
            <w:color w:val="000000" w:themeColor="text1"/>
            <w:sz w:val="16"/>
            <w:szCs w:val="16"/>
          </w:rPr>
          <w:t>300 кг</w:t>
        </w:r>
      </w:smartTag>
      <w:r w:rsidRPr="000816EF">
        <w:rPr>
          <w:rFonts w:ascii="Times New Roman" w:hAnsi="Times New Roman"/>
          <w:color w:val="000000" w:themeColor="text1"/>
          <w:sz w:val="16"/>
          <w:szCs w:val="16"/>
        </w:rPr>
        <w:t>. Через несколько лет можно будет создать двигатель тягой 500-</w:t>
      </w:r>
      <w:smartTag w:uri="urn:schemas-microsoft-com:office:smarttags" w:element="metricconverter">
        <w:smartTagPr>
          <w:attr w:name="ProductID" w:val="1000 кг"/>
        </w:smartTagPr>
        <w:r w:rsidRPr="000816EF">
          <w:rPr>
            <w:rFonts w:ascii="Times New Roman" w:hAnsi="Times New Roman"/>
            <w:color w:val="000000" w:themeColor="text1"/>
            <w:sz w:val="16"/>
            <w:szCs w:val="16"/>
          </w:rPr>
          <w:t>1000 кг</w:t>
        </w:r>
      </w:smartTag>
      <w:r w:rsidRPr="000816EF">
        <w:rPr>
          <w:rFonts w:ascii="Times New Roman" w:hAnsi="Times New Roman"/>
          <w:color w:val="000000" w:themeColor="text1"/>
          <w:sz w:val="16"/>
          <w:szCs w:val="16"/>
        </w:rPr>
        <w:t xml:space="preserve"> со временем работы 15-20 мин. И только в перспективе, /с известной степенью вероятности (С. Королев)/, можно получить двигатель тягой 2000-</w:t>
      </w:r>
      <w:smartTag w:uri="urn:schemas-microsoft-com:office:smarttags" w:element="metricconverter">
        <w:smartTagPr>
          <w:attr w:name="ProductID" w:val="2500 кг"/>
        </w:smartTagPr>
        <w:r w:rsidRPr="000816EF">
          <w:rPr>
            <w:rFonts w:ascii="Times New Roman" w:hAnsi="Times New Roman"/>
            <w:color w:val="000000" w:themeColor="text1"/>
            <w:sz w:val="16"/>
            <w:szCs w:val="16"/>
          </w:rPr>
          <w:t>2500 кг</w:t>
        </w:r>
      </w:smartTag>
      <w:r w:rsidRPr="000816EF">
        <w:rPr>
          <w:rFonts w:ascii="Times New Roman" w:hAnsi="Times New Roman"/>
          <w:color w:val="000000" w:themeColor="text1"/>
          <w:sz w:val="16"/>
          <w:szCs w:val="16"/>
        </w:rPr>
        <w:t>. со временем работы до 30 мин. Все это Королев говорил о ЖРД, т.к. только они могут обеспечить нужную скороподъемность перехватчика (19590).</w:t>
      </w:r>
    </w:p>
    <w:p w14:paraId="53A242D7" w14:textId="77777777" w:rsidR="00DD2D7D" w:rsidRPr="000816EF" w:rsidRDefault="00DD2D7D" w:rsidP="000816EF">
      <w:pPr>
        <w:spacing w:after="0" w:line="240" w:lineRule="auto"/>
        <w:jc w:val="both"/>
        <w:rPr>
          <w:rFonts w:ascii="Times New Roman" w:hAnsi="Times New Roman"/>
          <w:color w:val="000000" w:themeColor="text1"/>
          <w:sz w:val="16"/>
          <w:szCs w:val="16"/>
        </w:rPr>
      </w:pPr>
    </w:p>
    <w:p w14:paraId="12EB226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1946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644AF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 АУ утвердило тактико-технические требования на разработку 203-мм гаубицы и 152-мм пушки на едином лафета (дуплекса). Лафет и ствольная повозка должны быть на колесах и быть едиными для обеих систем. Качающиеся части орудий, баллистика и боеприпасы должны быть взяты от 152-мм пушки Бр-2 и 203-мм гаубицы Б-4. Неудовлетворительная маневренность лафета Б-4 заставила АУ наряду с попытками модернизировать этот лафет начать проектирование принципиально нового колесного лафета. АУ заключило с заводом № 172 (Пермским) договор на разработку проекта дуплекса со сроком май 1939 года. Опытный образец должен быть изготовлен в ноябре 1939 года. В Перми дуплексу присвоили заводской индекс М-50 и этим ограничились, ссылаясь на занятость конструкторов проектированием 107-мм дивизионной пушки М-60 и 203-мм корпусной гаубицы М-40 (3861).</w:t>
      </w:r>
    </w:p>
    <w:p w14:paraId="63FD84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FC3CF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 Артиллерийское управление утвердило тактико-техническое требование на железнодорожные установки — 356-мм пушку ТП-1 и 500-мм гаубицу ТГ-1. Головным разработчиком проекта назначено Особое Техническое Бюро (ОТБ) УНКВД ЛО («шарага», в 1938 году размещалась в ленинградской тюрьме «Кресты») (11454).</w:t>
      </w:r>
    </w:p>
    <w:p w14:paraId="660E23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7870137" w14:textId="77777777" w:rsidR="0018752A" w:rsidRPr="000816EF" w:rsidRDefault="001875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 в составе завода № 209 был образован Комбинат техники особой секретности, в которой вошли отдел № 33 (состоял из КБ, лаборатории спецтехники и группы технологов) и сборочный цех спецтехники. Возглавил комбинат Г.С. Кукес. Новое подразделение завода № 209 сразу же приступило к предварительным работам по модернизации аппаратуры «В-4». Во второй половине 1938 г. двумя группами конструкторов (одну возглавили В.Н. Рытов и П.А. Судаков, а вторую – Н.М. Шарыгин) были разработаны два варианта, отвечающих требованиям различных уровней управления армии и флота. На базе эти разработок в 1939 г. была создана шифровальная машина «Изумруд», которая с 1940 г. стала выпускаться заводом параллельно с «В-4».</w:t>
      </w:r>
    </w:p>
    <w:p w14:paraId="21467B31" w14:textId="77777777" w:rsidR="0018752A" w:rsidRPr="000816EF" w:rsidRDefault="001875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 была разработана кодировочная машина «Кристалл», пригодная, в отличие от вышеперечисленных образцов, для всех звеньев управления войсками. В первой половине этого же года по тактикотехническому заданию НИИС были созданы шифрующие приборы-приставки к различным типам телеграфных аппаратов: С-306 – к аппарату Морзе, С-308 – к Бодо, С-309 – к СТ-35. А уже с третьего квартала 1939 г. началось серийное производство всех этих приборов (18297).</w:t>
      </w:r>
    </w:p>
    <w:p w14:paraId="27F0C2F8" w14:textId="77777777" w:rsidR="0018752A" w:rsidRPr="000816EF" w:rsidRDefault="0018752A" w:rsidP="000816EF">
      <w:pPr>
        <w:spacing w:after="0" w:line="240" w:lineRule="auto"/>
        <w:jc w:val="both"/>
        <w:rPr>
          <w:rFonts w:ascii="Times New Roman" w:hAnsi="Times New Roman"/>
          <w:color w:val="000000" w:themeColor="text1"/>
          <w:sz w:val="16"/>
          <w:szCs w:val="16"/>
        </w:rPr>
      </w:pPr>
    </w:p>
    <w:p w14:paraId="5A747876" w14:textId="77777777" w:rsidR="0018752A" w:rsidRPr="000816EF" w:rsidRDefault="001875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 вышло Постановление КО СНК СССР «Об импорте для НКВМФ СССР измерителей времени», которым определялось: испрашиваемую сумму отпустить [Там же, л. 210, 211]. Народному Комиссариату Машиностроения (НКМ) в 1938 году предлагалось подготовить и освоить в производстве необходимые измерители времени, с тем, чтобы в 1939 году снять с импорта упомянутые измерители. Соответствующие заказы на приобретение данной продукции были направлены фирмам: «Лемания», «Нарден», «Эксцельскпер» (Швейцария); «ФЛКМ» (Германия) (18273).</w:t>
      </w:r>
    </w:p>
    <w:p w14:paraId="413E34F0" w14:textId="77777777" w:rsidR="0018752A" w:rsidRPr="000816EF" w:rsidRDefault="0018752A" w:rsidP="000816EF">
      <w:pPr>
        <w:spacing w:after="0" w:line="240" w:lineRule="auto"/>
        <w:jc w:val="both"/>
        <w:rPr>
          <w:rFonts w:ascii="Times New Roman" w:hAnsi="Times New Roman"/>
          <w:color w:val="000000" w:themeColor="text1"/>
          <w:sz w:val="16"/>
          <w:szCs w:val="16"/>
        </w:rPr>
      </w:pPr>
    </w:p>
    <w:p w14:paraId="0A81AE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 - Нарком НКВД СССР Ежов направляет в Политбюро ЦК ВКП(б) спецсообщение с приложением протокола допроса бывшего Наркома НКОП СССР М.Л. Рухимовича (был арестован в октябре 1937 г.) (11641).</w:t>
      </w:r>
    </w:p>
    <w:p w14:paraId="2C108A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19CDD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8 февраля 1938 было подготовлено Спецсообщение Н.И. Ежова И.В. Сталину с приложением протокола допроса М.Л. Рухимовича № 100680 </w:t>
      </w:r>
    </w:p>
    <w:p w14:paraId="49F8FB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Совершенно секретно </w:t>
      </w:r>
    </w:p>
    <w:p w14:paraId="6FC5B9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СЕКРЕТАРЮ ЦК ВКП(б) тов. СТАЛИНУ </w:t>
      </w:r>
    </w:p>
    <w:p w14:paraId="0F62F3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Направляю второй протокол допроса бывшего Наркома обороной промышленности РУХИМОВИЧА Моисея Львовича от 31-го января 1938 г. </w:t>
      </w:r>
    </w:p>
    <w:p w14:paraId="622918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Народный комиссар внутренних дел Союза ССР </w:t>
      </w:r>
    </w:p>
    <w:p w14:paraId="5DA04B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Генеральный комиссар госбезопасности ЕЖОВ </w:t>
      </w:r>
    </w:p>
    <w:p w14:paraId="697ED7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ПРОТОКОЛ ДОПРОСА* </w:t>
      </w:r>
    </w:p>
    <w:p w14:paraId="4216B3F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РУХИМОВИЧА Моисея Львовича от 31-го января 1938 г. </w:t>
      </w:r>
    </w:p>
    <w:p w14:paraId="7C01C7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На предыдущих допросах вы многое скрыли от следствия. Вы не назвали ряд участников антисоветской организации, преступная деятельность которых Вам достаточно известна, равно как и не все сказали лично о своей враждебной работе. </w:t>
      </w:r>
    </w:p>
    <w:p w14:paraId="6B50F2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Намерены ли вы рассказать все полностью, ничего не скрывая от следствия? </w:t>
      </w:r>
    </w:p>
    <w:p w14:paraId="1B7A559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не имею ничего добавить к ранее данным показаниям. </w:t>
      </w:r>
    </w:p>
    <w:p w14:paraId="3F31BE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Напрасно. Поймите, РУХИМОВИЧ, что Ваша попытка сохранить резервы участников подпольной антисоветской организации обречена на явный провал. Большинство из них уже арестовано и называют ряд фактов из Вашей предательской практики, которые вы от нас скрывали. </w:t>
      </w:r>
    </w:p>
    <w:p w14:paraId="72771B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повторяю, что ничего не скрывал от следствия и все мне известное самым добросовестным образом рассказал. Я прошу учесть, что после всего того, что я уже сообщил о себе, вряд ли есть смысл что-либо скрывать. </w:t>
      </w:r>
    </w:p>
    <w:p w14:paraId="5E75A25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Хорошо, тогда расскажите о Вашей преступной связи с ПЯТАКОВЫМ. </w:t>
      </w:r>
    </w:p>
    <w:p w14:paraId="61E2AD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заявил уже, что с ПЯТАКОВЫМ по антисоветской работе связан не был. Я был его личным врагом. </w:t>
      </w:r>
    </w:p>
    <w:p w14:paraId="5038B0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В таком случае мы опять вынуждены уличать Вас, РУХИМОВИЧ. </w:t>
      </w:r>
    </w:p>
    <w:p w14:paraId="29E93A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Вам зачитываются показания арестованного ФИЛИМОНОВА Наума Гавриловича, бывшего начальника Главэнергопрома, где ФИЛИМОНОВ заявляет о том, что был связан с Вами по антисоветской деятельности. </w:t>
      </w:r>
    </w:p>
    <w:p w14:paraId="7372A9B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Подтверждаете ли вы, что знали ФИЛИМОНОВА как участника организации? </w:t>
      </w:r>
    </w:p>
    <w:p w14:paraId="10E55D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Да, подтверждаю. Я был связан с ФИЛИМОНОВЫМ по вредительству, сам лично давал ему вредительские задания и знал о его причастности к антисоветской организации правых. </w:t>
      </w:r>
    </w:p>
    <w:p w14:paraId="4A3701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С какого времени вы были связаны с ФИЛИМОНОВЫМ по преступной работе? </w:t>
      </w:r>
    </w:p>
    <w:p w14:paraId="3B3978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связался с ФИЛИМОНОВЫМ во второй половине 1936 года. </w:t>
      </w:r>
    </w:p>
    <w:p w14:paraId="26BF9A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Вопрос: Каким образом Вы с ним связались? </w:t>
      </w:r>
    </w:p>
    <w:p w14:paraId="1FA2DC5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сейчас не помню. </w:t>
      </w:r>
    </w:p>
    <w:p w14:paraId="45EC4A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Вы продолжаете линию, взятую с самого начала допроса. Эта линия заключается в стремлении лгать до тех пор, пока можно. Когда вы не в состоянии придумать какой-либо лжи, чтобы скрыть от следствия действительное положение вещей, Вы ссылаетесь на притупление памяти. </w:t>
      </w:r>
    </w:p>
    <w:p w14:paraId="14FD85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Прочтите сами выдержку из показаний ФИЛИМОНОВА, где он говорит о том, что с Вами его связал ПЯТАКОВ. </w:t>
      </w:r>
    </w:p>
    <w:p w14:paraId="5CEC6F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Что Вы скажите сейчас? </w:t>
      </w:r>
    </w:p>
    <w:p w14:paraId="757B069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Мне остается только признать правильность показаний ФИЛИМОНОВА. Я готов рассказать о своей связи с ПЯТАКОВЫМ. </w:t>
      </w:r>
    </w:p>
    <w:p w14:paraId="0BB84A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Почему вы до сих пор не сделали этого? </w:t>
      </w:r>
    </w:p>
    <w:p w14:paraId="3800E9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Мне кажется это понятно и без моих объяснений. Я хотел преуменьшить количество своих преступлений. </w:t>
      </w:r>
    </w:p>
    <w:p w14:paraId="160F48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Когда Вы связались с ПЯТАКОВЫМ по антисоветской деятельности? </w:t>
      </w:r>
    </w:p>
    <w:p w14:paraId="635CA11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по антисоветской деятельности связался с ПЯТАКОВЫМ вскоре после своего назначения заместителем Наркома тяжелой промышленности по топливу. </w:t>
      </w:r>
    </w:p>
    <w:p w14:paraId="739C42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Как я уже показал ранее, для осуществления подрывной работы в нефтяной промышленности, мною был привлечен БАРИНОВ. От БАРИНОВА я впервые определенно узнал о том, что ПЯТАКОВ является организатором вредительства в тяжелой промышленности и что он руководил вредительской деятельностью БАРИНОВА. </w:t>
      </w:r>
    </w:p>
    <w:p w14:paraId="4CB1DD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Сведения, сообщенные мне БАРИНОВЫМ, нашли полное подтверждение в моих наблюдениях за работой ПЯТАКОВА. Я не мог не видеть так называемых «промахов», стоивших государству многих миллионов рублей и тормозивших развитие промышленности. Сразу же после того, мне стало достоверно известно об антисоветской деятельности ПЯТАКОВА, я доложил об этом РЫКОВУ. </w:t>
      </w:r>
    </w:p>
    <w:p w14:paraId="5E8121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РЫКОВ заявил мне, что ему об этом хорошо известно и что он сам хотел уже информировать меня о том, что в Наркомтяжпроме действует организация, возглавляемая ПЯТАКОВЫМ. </w:t>
      </w:r>
    </w:p>
    <w:p w14:paraId="1AF61D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РЫКОВ рассказал мне, что антисоветскому центру организации правых через РАДЕКА, который находился в близких дружеских отношениях с БУХАРИНЫМ, удалось установить деловой контакт со вторым (как тогда выразился РЫКОВ) центром троцкистов. </w:t>
      </w:r>
    </w:p>
    <w:p w14:paraId="6EC64E5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мой вопрос: что это за второй центр — РЫКОВ заявил мне, что такие деятели, как Каменев, МУРАЛОВ и другие активнейшие троцкисты, также бесповоротно скомпрометировали себя, как и он, РЫКОВ. Поэтому руководство всей организацией троцкистов возложено на ПЯТАКОВА, РАДЕКА и ряд других лиц, занимающих руководящие посты в народном хозяйстве страны и считавшихся преданными партийному руководству людьми. </w:t>
      </w:r>
    </w:p>
    <w:p w14:paraId="48B799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Из этих лиц троцкисты сформировали второй центр. Здесь же РЫКОВ сказал мне, что и правые решили создать такого рода «запасной» центр, чтобы застраховать организацию на случай провала ее руководящей головки. </w:t>
      </w:r>
    </w:p>
    <w:p w14:paraId="468D50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О запасном центре правых в этом протоколе Вы будете допрошены еще более подробно, чем раньше. Пока же рассказывайте о Вашей связи с ПЯТАКОВЫМ. </w:t>
      </w:r>
    </w:p>
    <w:p w14:paraId="364648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уже и ранее знал от РЫКОВА о блоках правых с троцкистами. В этой же беседе я получил от РЫКОВА указание установить самый тесный контакт с ПЯТАКОВЫМ и его организацией, усилить таким образом подрывную работу в Наркомате, вырвать из-под влияния троцкистов правые формирования в НКТП (здесь я впервые узнал как об участниках организации правых о КРУГЛИКОВЕ и СЕРЕБРОВСКОМ) и постараться организовать свою деятельность так, чтобы со временем сделать возможным изоляцию троцкистов и охват подрывной деятельностью всей тяжелой промышленности исключительно силами правых. </w:t>
      </w:r>
    </w:p>
    <w:p w14:paraId="4151FE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Для чего требовалась изоляция троцкистов от руководства подрывной работой в НКТП? </w:t>
      </w:r>
    </w:p>
    <w:p w14:paraId="018E3D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Вредительство, диверсии и террор служили как правым, так и троцкистам оружием для подготовки свержения Советской власти и захвата власти в свои руки. Уже в 1934 году у обеих организаций был разработан конкретный план действий, предполагавший совершение государственного переворота в самое ближайшее время, определяющееся степенью готовности к войне германского фашизма. </w:t>
      </w:r>
    </w:p>
    <w:p w14:paraId="48CB12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После переворота должен был стать вопрос о власти. Правые (РЫКОВ, БУХАРИН, ТОМСКИЙ) считали возможным допуск в будущее правительство троцкистов, но не в таких пропорциях, чтобы обеспечить гегемонию правых. Это следовало подготовить заранее, еще в подполье. Этим и объясняется тот факт, что в своей организационной деятельности правые старались подчинить своему влиянию все основные антисоветские формирования в стране. Особенно большая работа в этом направлении предстояла мне, так как в НКТП существовало обратное положение: там правые (КРУГЛИКОВ, СЕРЕБРОВСКИЙ и их единомышленники) находились под влиянием ПЯТАКОВА, то есть троцкистов. </w:t>
      </w:r>
    </w:p>
    <w:p w14:paraId="319EC0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Где и когда состоялась описанная Вами беседа с РЫКОВЫМ? </w:t>
      </w:r>
    </w:p>
    <w:p w14:paraId="3254D0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Эта беседа состоялась у меня на квартире в сентябре—октябре 1934 года. </w:t>
      </w:r>
    </w:p>
    <w:p w14:paraId="7AD18C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Каким образом вы выполнили указания РЫКОВА? </w:t>
      </w:r>
    </w:p>
    <w:p w14:paraId="540474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Успешное разрешение поставленной передо мной РЫКОВЫМ задачи требовало, прежде всего, восстановления хороших отношений с ПЯТАКОВЫМ, так как я до 1934 года был с ним не в ладах. </w:t>
      </w:r>
    </w:p>
    <w:p w14:paraId="49E8FE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Воспользовавшись одной из деловых встреч с ПЯТАКОВЫМ в его кабинете, я заявил ему, что имею поручение РЫКОВА установить с ним связь по антисоветской линии. ПЯТАКОВ сказал, что ждал уже моего разговора на эту тему и очень рад, что, наконец, имеет возможность говорить со мной, не ощущая с моей стороны неприязни по отношению к себе. </w:t>
      </w:r>
    </w:p>
    <w:p w14:paraId="0A7716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Он заявил, что моя вредительская работа не только поможет расшатать основы советской тяжелой промышленности, но и сделает более крепким и надежным правотроцкистский блок в системе НКТП, так как ему трудно объединить разношерстную антисоветскую публику в троцкистскую организацию. Здесь же ПЯТАКОВ заявил мне, что ему удалось сформировать нечто вроде наркоматского центра правых в тяжелой промышленности. Этот центр, куда входили КРУГЛИКОВ, СЕРЕБРОВСКИЙ, КАННЕР, ОСИПОВ-ШМИДТ и к которому примыкал СМИРНОВ (госплановский), возглавил кадры правых в тяжелой промышленности, но действует недостаточно активно, ибо не имеет должного руководства со стороны центра организации правых. </w:t>
      </w:r>
    </w:p>
    <w:p w14:paraId="15A96B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Мы договорились с ПЯТАКОВЫМ, что я на первых порах направляю свою деятельность на создание вредительской организации в топливной промышленности Союза и постепенно, входя в курс, буду распространять свои вредительские действия на другие отрасли тяжелой промышленности. </w:t>
      </w:r>
    </w:p>
    <w:p w14:paraId="1F8A27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ПЯТАКОВ же взял на себя подрывную работу в химии и военной промышленности, которая, как он говорил, решает вопросы войны и должна из орудия победы превратиться в средство поражения Советского Союза. </w:t>
      </w:r>
    </w:p>
    <w:p w14:paraId="120C1F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Мы располагаем данными о том, что помимо руководства организацией правых Вы были связаны и руководили подрывной деятельностью ряда троцкистов. Каким образом Вы установили связь с участниками троцкистской организации? </w:t>
      </w:r>
    </w:p>
    <w:p w14:paraId="7624AE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Об этом я намерен рассказать подробно. Дело в том, что ПЯТАКОВ долгое время не хотел информировать меня о составе троцкистской организации. Очевидно, он руководствовался тем же желанием обеспечить за собой приоритет в антисоветских кругах Наркомтяжпрома. </w:t>
      </w:r>
    </w:p>
    <w:p w14:paraId="7840E1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Однако обстоятельства вынудили его изменить эту линию. </w:t>
      </w:r>
    </w:p>
    <w:p w14:paraId="6C251C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Как известно, убийство С.М. КИРОВА и последовавший за ним арест КАМЕНЕВА и ЗИНОВЬЕВА вынудили ПЯТАКОВА к двурушническому выступлению в печати. После этих событий ПЯТАКОВ неоднократно говорил мне, что положение его стало весьма нетвердым, что он «ходит по лезвию кинжала» и именно эти обстоятельства вынудили его информировать меня о принадлежности к троцкистской организации ряда работников НКТП. </w:t>
      </w:r>
    </w:p>
    <w:p w14:paraId="66B4A6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Кого назвал Вам ПЯТАКОВ? </w:t>
      </w:r>
    </w:p>
    <w:p w14:paraId="3B629E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Он назвал мне как участников организации целый ряд лиц, в том числе МЯСНИКОВА, БАБАЕВА, ТОДОРСКОГО, СЕДАШЕВА, ИВАНЧЕНКО, ХАРИТОНЕНКО, ТАТАРИЙСКОГО, НЕКРАСОВА, ФИЛИМОНОВА, ПЕТРОВСКОГО (Электрозавод), РАСКИНА, АЛЬПЕРОВИЧА. </w:t>
      </w:r>
    </w:p>
    <w:p w14:paraId="515C50F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Вы были связаны с кем-либо из этих людей лично? </w:t>
      </w:r>
    </w:p>
    <w:p w14:paraId="5D99E0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Лично я был связан по антисоветской работе только с РАСКИНЫМ, через которого проводил нужные мне назначения. Должен был связаться после ареста ПЯТАКОВА и с другими, но сделать этого не смог, так как не позволили развернувшиеся события. </w:t>
      </w:r>
    </w:p>
    <w:p w14:paraId="73439C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Что именно помешало Вам связаться с этими людьми после ареста ПЯТАКОВА? </w:t>
      </w:r>
    </w:p>
    <w:p w14:paraId="03CE17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До процесса над ПЯТАКОВЫМ я не предпринимал никаких шагов к установлению связи с участниками его организации, так как не знал, кто из них может быть арестован. </w:t>
      </w:r>
    </w:p>
    <w:p w14:paraId="145E97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Я решил отложить это до того времени, когда пройдет волна арестов троцкистов с тем, чтобы не напрасно рисковать провалом. </w:t>
      </w:r>
    </w:p>
    <w:p w14:paraId="0BDAFB5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Но вскоре я был назначен наркомом оборонной промышленности и основной своей задачей поставил — разворот подрывной работы в НКОП. </w:t>
      </w:r>
    </w:p>
    <w:p w14:paraId="6AE8BF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Хочу напомнить, что в предыдущих показаниях я сообщил о своей связи с троцкистской группой ТОДОРСКОГО, о принадлежности которой к антисоветской организации я узнал также от ПЯТАКОВА. </w:t>
      </w:r>
    </w:p>
    <w:p w14:paraId="7DF900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Расскажите, каким образом вы установили связь с КРУГЛИКОВЫМ, СЕРЕБРОВСКИМ, СМИРНОВЫМ и другими участниками антисоветского центра в НКТП? </w:t>
      </w:r>
    </w:p>
    <w:p w14:paraId="54A43C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С этим центром я был связан через КРУГЛИКОВА. О его причастности к антисоветской организации правых и о существовании центра правых в НКТП я узнал сначала от РЫКОВА, а потом от ПЯТАКОВА. Связался с КРУГЛИКОВЫМ я в начале 1935 года и с тех пор руководил подрывной деятельностью этого центра через КРУГЛИКОВА в планировании, СЕРЕБРОВСКОГО в золотой промышленности, КАННЕР в черной металлургии. Лично я был связан только с КРУГЛИКОВЫМ и СМИРНОВЫМ. Через них давал вредительские установки и получал информацию о деятельности этого центра. </w:t>
      </w:r>
    </w:p>
    <w:p w14:paraId="3BA306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Как я уже показал в первом протоколе, от СМИРНОВА я знал о террористической деятельности этого центра. </w:t>
      </w:r>
    </w:p>
    <w:p w14:paraId="78306D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Вопрос: Теперь расскажите о подрывной деятельности в оборонной промышленности, которую вы вели совместно с ПЯТАКОВЫМ и после его ареста. В частности. Какое вредительство проведено Вами в области мобилизационных планов? </w:t>
      </w:r>
    </w:p>
    <w:p w14:paraId="74D62A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Предприятия оборонной промышленности в результате вредительской деятельности ПЯТАКОВА и СМИРНОВА, а потом и моей не имели настоящего мобплана. С 1934 года существовал так называемый мобплан «М-3», который в связи с быстрой моторизацией армии, с развертыванием армии и новыми сложными задачами, поставленными перед армией с точки зрения тактической, ни в коем случае не учитывал нужд и потребностей НКО на военное время. Больше того: на предприятиях и мобплан «М-3» фактически не существовал, а был только на бумаге. Вопрос относительно обеспечения определенным количеством инструментов, необходимых приспособлений, запасов сырья и прочего ни на одном из заводов, как правило, не был разрешен. </w:t>
      </w:r>
    </w:p>
    <w:p w14:paraId="5737C8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Достаточно сказать, что сам план «М-3» настолько устарел, что уже в 1937 году он требовал коррективов в сторону увеличения примерно в два с лишним раза. </w:t>
      </w:r>
    </w:p>
    <w:p w14:paraId="1218F9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Кроме обеспечения материальной части мобплана ни на одном из заводов оборонной промышленности не существовало плана удовлетворения рабочей силой на случай войны. Не был даже разработан план использования рабочей силы с точки зрения смен в течение суток. </w:t>
      </w:r>
    </w:p>
    <w:p w14:paraId="63246B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Организуя это вредительство, ПЯТАКОВ и я имели в виду создать хаос и путаницу в мобилизационный период, что исходило из установок правых и троцкистов на поражение СССР в будущей войне. </w:t>
      </w:r>
    </w:p>
    <w:p w14:paraId="074CA9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В чем выразилось лично Ваше участие в этом вредительстве? </w:t>
      </w:r>
    </w:p>
    <w:p w14:paraId="231A12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виновен здесь в том, что саботировал поставку, продвижение и разрешение вопроса о составлении нового мобплана, таким образом продолжая вредительство ПЯТАКОВА в этом направлении. </w:t>
      </w:r>
    </w:p>
    <w:p w14:paraId="3A5234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Дайте показания о вредительстве в области капитального строительства и производства артиллерийских и снарядных предприятий. </w:t>
      </w:r>
    </w:p>
    <w:p w14:paraId="7EA39E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ПЯТАКОВ и ПАВЛУНОВСКИЙ, опираясь на созданную ПЯТАКОВЫМ троцкистскую организацию, провели большую вредительскую работу в области капитального строительства в военной промышленности, совершенно дезорганизовав это военное строительство. В частности, в связи с моторизацией в армии потребность в артиллерии резко должна быть увеличена. Несмотря на огромный рост требований со стороны Наркомата обороны к артиллерии, за все 5—6 лет работы ПЯТАКОВА было построено лишь два новых артиллерийских завода № 8 и № 92, по существу, же в артиллерии осталась старая база, стоящая чуть выше довоенного уровня, которая в случае войны поставила бы в исключительно тяжелые условия развертывания артиллерийских частей армии. </w:t>
      </w:r>
    </w:p>
    <w:p w14:paraId="65F355E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Также в значительной степени было дезорганизовано производство снарядов. Здесь вредительство проводилось по двум линиям: во-первых, производство снарядов базировалось на старом изношенном парке станков и на маломощных заводах и, во-вторых, операции по изготовлению снарядов, которые обыкновенно производятся на различных заводах, были организованы таким образом, что срок изготовления снаряда вместе с заряжением продолжался от 3,5 до 5 месяцев. Это достигалось тем, что не были организованы районные центры или кусты близкой подачи корпусов к снаряжательным заводам и к соответствующим складским базам Наркомата обороны и не было соответствующей базы новых мощных станков и аппаратов для механизации снаряжения. Все это было проделано, с целью сократить до минимума производство снарядов на случай войны. </w:t>
      </w:r>
    </w:p>
    <w:p w14:paraId="433453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протяжении 5—6 лет всячески саботировалось производство снарядов без внутренней обработки, которая радикально уменьшает как количество станков, потребных для производства снарядов, так и часть рабочих на военное время. </w:t>
      </w:r>
    </w:p>
    <w:p w14:paraId="4961AC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области изготовления снарядов большое вредительство проведено по срыву производства снарядов из сталистых чугунов и литых из стали. Оба эти способа применялись немцами и французами еще во время мировой войны, удачно разработаны в короткий срок в Испании и значительно удешевляют стоимость снарядов. </w:t>
      </w:r>
    </w:p>
    <w:p w14:paraId="431802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о производстве литых снарядов и снарядов из сталистых чугунов был поднят одним ленинградским профессором, и я вынужден был поставить их производство. Одновременно мною было дано указание МАРТИНОВИЧУ тормозить работы по производству снарядов из сталистого чугуна под тем предлогом, что это производство будет поставлено на строящемся в Липецке заводе. </w:t>
      </w:r>
    </w:p>
    <w:p w14:paraId="0B11EC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Таким образом, я умышленно сорвал в 1937 году освоение весьма дешевого и рентабельного способа производства снарядов. </w:t>
      </w:r>
    </w:p>
    <w:p w14:paraId="49AFB7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Расскажите о вредительстве на заводах пороховой промышленности. </w:t>
      </w:r>
    </w:p>
    <w:p w14:paraId="752084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В этой отрасли огромную вредительскую работу провели ПЯТАКОВ, ПАВЛУНОВСКИЙ и КОТТ. </w:t>
      </w:r>
    </w:p>
    <w:p w14:paraId="7B79571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 последние четыре года было несколько точек строительства пороховых заводов, и затем эти точки неоднократно ставились на консервацию и до 1937 года, то есть до момента вскрытия вредительства, ни одна из новых точек не была закончена, ни один из заводов по искусственному волокну для обеспечения нужд пороховой промышленности во время войны не был построен и ни один из действующих пороховых заводов не был реконструирован, не были ликвидированы диспропорции отдельных цехов для получения большей мощности на существующих предприятиях. В частности, завод № 100 в районе Алексино (Московская область) строится четыре года и до 1937 года был на полконсервации; на заводе № 101 (Каменской), начатом в 1934 году, до 1937 года почти ничего не было сделано в области промышленного строительства; тоже и на заводе № 98 в Перми, хотя средств по всем этим заводам вкладывалось немало. </w:t>
      </w:r>
    </w:p>
    <w:p w14:paraId="790E6E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этой отрасли я продолжил вредительство ПЯТАКОВА по всем заводам, кроме Каменского (№ 101) и Кемеровского, куда мне пришлось отпустить средства с тем, чтобы создать видимость моего стремления что-то сделать в области налаживания пороховой промышленности. </w:t>
      </w:r>
    </w:p>
    <w:p w14:paraId="39B44B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Каким образом вредили в производстве отравляющих веществ? </w:t>
      </w:r>
    </w:p>
    <w:p w14:paraId="54B2E9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В деле производства отравляющих веществ ПЯТАКОВ вредил по двум линиям: во-первых, срывая строительство начатых заводов, и, во-вторых, по договоренности с ФИШМАНОМ, Наркотяж в лице ПЯТАКОВА умышленно открыл дискуссию о том, какова потребность Наркомата обороны в ОВ, и под прикрытием этой дискуссии на протяжении двух лет срывал обеспечение нужд обороны в ОВ. Так, завод № 96 строится уже на протяжении четырех лет; завод № 91 строится на протяжении 3 лет; в Кемерово до сих пор еще не приступлено к строительству; законсервировано строительство завода № 97 на востоке в районе Иркутска. </w:t>
      </w:r>
    </w:p>
    <w:p w14:paraId="6EA5B2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Здесь также мною были приняты меры к срочной достройке завода № 96 и 91, а остальные заводы были вредительски оставлены в прежнем положении, то есть на консервации. </w:t>
      </w:r>
    </w:p>
    <w:p w14:paraId="65CC6E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Вредительство, проведенное ПЯТАКОВЫМ и ФИШМАНОМ в области производства противогазов, как войсковых, так и для нужд населения и конского состава армии, выразилось в следующем: все противогазы, изготовленные до 1937 года, пробиваются соответствующими видами отравляющих веществ, изобретенных и поставленных в производство в Германии и других странах в последние годы. И являются негодными. Этот вид вредительства во время войны мог бы иметь решающее значение для поражения Красной Армии, так как буквально все бойцы могли бы быть поражены сильными отравляющими веществами и очутились бы на положении войск царской армии в тот момент, когда отравляющие вещества были применены впервые во время войны, то есть армия была бы совершенно беззащитной. </w:t>
      </w:r>
    </w:p>
    <w:p w14:paraId="6EB916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Это вредительство было вскрыто и вопрос о ликвидации его последствий стоял на Комиссии обороны в августе месяце 1937 года. </w:t>
      </w:r>
    </w:p>
    <w:p w14:paraId="4DA3BD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Я не мог ничего сделать и вынужден был поставить работы по усовершенствованию противогаза для людей. </w:t>
      </w:r>
    </w:p>
    <w:p w14:paraId="1DAD79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Одновременно, чтобы не ликвидировать это положение полностью я не дал средств на работы по конскому противогазу, и в результате чего армия не имеет конского противогаза, и конский состав при химическом нападении будет беззащитен. </w:t>
      </w:r>
    </w:p>
    <w:p w14:paraId="2317A1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Вредительство, осуществляемое на протяжении пяти-шести лет ПЯТАКОВЫМ и ПАВЛУНОВСКИМ, выразилось также в строительстве военных заводов, даже с горячими цехами, и особенно авиационных заводов, с деревянными перекрытиями. Этим облегчалась возможность диверсий во время войны путем поджогов цехов с деревянными перекрытиями и создавалась возможность пожаров в мирное время. </w:t>
      </w:r>
    </w:p>
    <w:p w14:paraId="5C9730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Было специальное указание СТАЛИНА о замене этих перекрытий железными, однако я умышленно сорвал эту работу, заменив в 1937 году 8—10% деревянных перекрытий. </w:t>
      </w:r>
    </w:p>
    <w:p w14:paraId="2F2E660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Таким образом мною была создана прямая возможность для диверсионных действий. </w:t>
      </w:r>
    </w:p>
    <w:p w14:paraId="220D7F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Вредительство было организовано также и в области применения заменителей цветных металлов во время войны. Тут саботаж в области применения заменителей на предприятиях оборонной промышленности выразился, прежде всего, в нежелании со стороны Наркомата обороны (ЕФИМОВА) применять, а со стороны ПАВЛУНОВСКОГО производить и сдавать железные патроны вместо латунных или биметаллических. </w:t>
      </w:r>
    </w:p>
    <w:p w14:paraId="7AD3B5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Одновременно срывалась работа по внедрению железной гильзы для снарядов вместо латунной. Практика мировой войны показала, что больших войн нельзя вести без заменителей, так как изготовление большого количества снарядов лимитируется наличием цветных металлов. </w:t>
      </w:r>
    </w:p>
    <w:p w14:paraId="26F0D5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Таким образом, учитывая факты, которые мною перечислены выше, делается совершено ясным, какая огромная работа была проведена ПЯТАКОВЫМ и мною для обеспечения поражения Красной Армии в будущей войне. </w:t>
      </w:r>
    </w:p>
    <w:p w14:paraId="0034C9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Вы ничего не сказали о вредительской концентрации предприятий оборонной промышленности на границах СССР. </w:t>
      </w:r>
    </w:p>
    <w:p w14:paraId="04142F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Вы совершенно правы. Свыше 20% рабочих, занятых в оборонной промышленности, сконцентрировано в Ленинграде на заводах, производящих важнейшую оборонную продукцию. Как, например, все морские приборы, почти вся радиотехника, капсюльное производство, производство оптических приборов и производство изделий точной механики. Как известно, Ленинград подвержен воздушным налетам противника, так как он расположен в непосредственной близости к границе. Таким образом, все эти предприятия находятся под прямой угрозой разрушения, что грозит армии лишением важнейшей оборонной продукции. </w:t>
      </w:r>
    </w:p>
    <w:p w14:paraId="15809C5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Еще, какие вредительские акты имели место в оборонной промышленности? </w:t>
      </w:r>
    </w:p>
    <w:p w14:paraId="01FB02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Помимо изложенного, фактом вредительства на протяжении последних лет является срыв строительства ремонтных баз для нужд авиации, артиллерии и танков. Особенно срывалась эта работа на предприятиях Востока. В частности, в Хабаровске сорвано строительство завода № 106 по ремонту артиллерии, который начал строиться еще с 1933 года и не закончен до настоящего времени; завод № 105 по ремонту танков начался строительством в 1934 году и не закончен по настоящее время; не построены ремонтные заводы по авиации на Дальнем Востоке; не построена ремонтная база в Европейской части Союза для обеспечения Западного фронта. </w:t>
      </w:r>
    </w:p>
    <w:p w14:paraId="1599A9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Таким образом, авиационный, танковый и артиллерийский парки были бы значительно ослаблены на военное время, так как самолеты, танки и пушки, даже с небольшим повреждением, вынуждены были бы выходить из строя. </w:t>
      </w:r>
    </w:p>
    <w:p w14:paraId="430BE3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Большое вредительство проведено в области обеспечения нужд армии патронами и пиротехникой. Все расчеты умышленно велись на основе старого способа ведения войны, и поэтому новых баз, новых заводов по патронному производству и сырьевой базы для пиротехники не ставили, в результате чего к 1937 году оборонная промышленность вышла со старой базой патронных заводов, при полном отсутствии пиротехники. А какое значение имеет пиротехника сейчас, всем известно, особенно осветительные снаряды и патроны, зажигательные снаряды и патроны и трассирующие снаряды и патроны. </w:t>
      </w:r>
    </w:p>
    <w:p w14:paraId="3A2B616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Вредительство Госпланом и ПЯТАКОВЫМ проводилось по линии торможения развития броневых заводов для того, чтобы сорвать строительство большого морского флота, ни Ижора, ни Мариуполь не получали никакого развития. Также не развивался завод по изготовлению танковой брони. Также вредительски тормозились капитальные работы для обеспечения нужд Красной Армии по линии аккумуляторной промышленности и по радиотехнике. </w:t>
      </w:r>
    </w:p>
    <w:p w14:paraId="2D4533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того чтобы сорвать капитальное строительство в оборонной промышленности и избавиться от какого бы то ни было контроля, ПЯТАКОВЫМ и ПАВЛУНОВСКИМ культивировалось на протяжении ряда лет правило: на военных заводах вести работы без каких бы то ни было проектов и без смет, в результате чего к началу 1937 года по предприятиям оборонной промышленности не был утвержден ни один проект и не было никакой сметы на строящиеся новые объекты и на реконструкцию действующих. </w:t>
      </w:r>
    </w:p>
    <w:p w14:paraId="52C6D9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Одновременно ПЯТАКОВ ставил в Комиссии обороны ряд вопросов об увеличении капиталовложений, в результате чего в 1937 году по всем предыдущим решениям необходимо было в оборонную промышленность ассигновать 6 миллиардов рублей, причем ПЯТАКОВ добился утверждения высшими инстанциями 5,4 миллиардов рублей. Эта сумма ни в коей степени не могла быть освоена, так как до этого времени капиталовложения не превышали 1,4 миллиарда рублей. Помимо того что этим вредительским актом ПЯТАКОВ хотел омертвить колоссальные капиталы, намериваясь построить коробки корпусов, зная заранее о невозможности их оснащения оборудованием в течение одного года, он хотел этим дезорганизовать и все народное хозяйство, так как изъятие шести миллиардов рублей из бюджета вызвало бы отлив средств из других отраслей народного хозяйства и необходимость выпуска большой эмиссии. Помимо вредительства в капитальном строительстве заводов оборонной промышленности ПЯТАКОВЫМ, ПАВЛУНОВСКИМ и рядом других участников организации троцкистов и правых проводилась подрывная работа в области эксплуатации действующих заводов. Так, например, если взять работу заводов аккумуляторной промышленности на протяжении последних 5—6 лет, то даже непосвященному человеку становится совершенно ясным, что в области этих отраслей промышленности проведена колоссальная подрывная работа. Заводы аккумуляторной промышленности совершенно не оснащены какой-либо техникой и представляют собой мастерские, работающие на старинных рецептурах и выпускающие почти полностью бракованную продукцию. </w:t>
      </w:r>
    </w:p>
    <w:p w14:paraId="318AF2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Наиболее болезненно вредительство в аккумуляторном деле отразилось в 1937 году и должно было отразиться во время войны на подводном флоте, который до настоящего времени не имеет аккумуляторных батарей, обеспечивающих боеспособность подводной лодки. О качестве аккумуляторных батарей, изготовляемых заводом им. Лейтенанта Шмидта и Саратовским заводом свинцовых аккумуляторов, могут свидетельствовать хотя бы такие факты, как неоднократные взрывы на подводных лодках в результате чрезмерного выделения газов из аккумуляторных батарей. </w:t>
      </w:r>
    </w:p>
    <w:p w14:paraId="3A842E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меня было совершенно ясно, что в Ленинграде на заводе им. Лейтенанта Шмидта и в Центральной аккумуляторной лаборатории работают вредители. </w:t>
      </w:r>
    </w:p>
    <w:p w14:paraId="7BFF50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заводе им. Лейтенанта Шмидта по договору работал итальянец СКАИНИ. </w:t>
      </w:r>
    </w:p>
    <w:p w14:paraId="0CCDA9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Этот итальянец, оказавший заводу существенную помощь в производстве аккумуляторных баков, по существу, тормозил производство аккумуляторных пластин, оправдывая бездеятельность требованиями разъединения аммонийного и порошкового процессов. </w:t>
      </w:r>
    </w:p>
    <w:p w14:paraId="48E369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протяжении всего времени существования завода на нем никогда не производились хорошие батареи. </w:t>
      </w:r>
    </w:p>
    <w:p w14:paraId="5743C4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ЦАЛе (Центральная аккумуляторная лаборатория) были получены рецептура и технологический процесс фирмы АФА. Этот материал был получен в мае 1936 года. Однако до настоящего времени выпуск батарей по этой рецептуре не освоен. Чтобы наладить это дело требовалось мое энергичное вмешательство. Я же с целью сорвать производство аккумуляторов передоверил его ПРОСКУРОВСКОМУ, который в аккумуляторном деле ничего не смыслит и справиться с ним не может. </w:t>
      </w:r>
    </w:p>
    <w:p w14:paraId="5DCE2D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Вы ничего не сказали о состоянии производства танков. </w:t>
      </w:r>
    </w:p>
    <w:p w14:paraId="49B10F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должен заявить следствию, что большое влияние на проектировку, разработку конструкции и строительство танков со стороны Наркомата обороны имел аппарат АБТУ во главе с ХАЛЕПСКИМ. Я не имею сведений о том, является ли ХАЛЕПСКИЙ участником организации правых или троцкистов, но его деятельность свидетельствует о том, что развитие танкового производства и новых типов танков тормозилось аппаратом ХАЛЕПСКОГО—АБТУ. </w:t>
      </w:r>
    </w:p>
    <w:p w14:paraId="28BAF2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Одновременно срывали работу по линии оборонной промышленности — НЕЙМАН, бывший начальником танкового треста, конструктор ГИНЗБУРГ, проектировавший машину Т-46 под руководством БАРЫКОВА. Вредительство в этой области выразилось в следующем: </w:t>
      </w:r>
    </w:p>
    <w:p w14:paraId="26F3D2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Почти ежемесячно в конструкции танков вносились те или иные изменения и добавления, в связи с чем сам танк значительно утяжелялся, перегружался всевозможными дополнительными приборами, утяжеление доходило против начального образца на 40—50% и больше, причем сам мотор, коробка скоростей и ходовые части, как правило, не усиливались, в результате чего танк становился слишком тяжелым и не боеспособным. Таким именно образом проектировался танк Т-46, который в результате был доведен до абсурда, и правительство в 1937 году сняло его с производства. </w:t>
      </w:r>
    </w:p>
    <w:p w14:paraId="72E84F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Мне было известно, что НКВД имеет материал на БАРЫКОВА и ставит вопрос о его аресте. </w:t>
      </w:r>
    </w:p>
    <w:p w14:paraId="5540216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Я принял у себя БАРЫКОВА, но не рискнул связаться с ним по антисоветской деятельности, а просто оставил на работе, считая, что он и без меня будет продолжать вредительство, решив одновременно установить с ним связь, предварительно изучив его поближе. </w:t>
      </w:r>
    </w:p>
    <w:p w14:paraId="184F00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Одновременно для текущего производства уже действующих или принятых на вооружение танков тоже, как правило, АБТУ (ХАЛЕПСКИЙ) вносились десятки изменений (иные технические условия). Причем все это делалось непосредственно по договоренности с директором предприятий и нарушало нормальный выпуск танков. </w:t>
      </w:r>
    </w:p>
    <w:p w14:paraId="29CE62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 благодаря внесенным хаотическим дополнениям, изменившим резко технологический процесс, на харьковском танковом заводе на протяжении почти 6 месяцев не выпускались танки. Такая же картина наблюдалась и в Ленинграде на заводе им. Ворошилова, где выпускается танк Т-26. </w:t>
      </w:r>
    </w:p>
    <w:p w14:paraId="6DA1E9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Теперь дайте показания о вредительстве в радиопромышленности. </w:t>
      </w:r>
    </w:p>
    <w:p w14:paraId="777862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Здесь я должен сообщить следствию следующее: </w:t>
      </w:r>
    </w:p>
    <w:p w14:paraId="6069F9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Вредительство в радиопромышленности имеет место на протяжении ряда лет, но особенно ярко оно вскрылось сейчас при проверке использования технической помощи американской фирмы «Радио-Корпорейшен». За договор с этой фирмой заплатили большое количество валюты и имели возможность на протяжении этого времени перенести на наши заводы самую новейшую последнюю технику по радиоделу. Между тем, хотя договор существует уже около полутора лет, и сотни молодых инженеров были посланы в Америку для изучения этого дела, — до сих пор почти ничего не сделано в этой области. </w:t>
      </w:r>
    </w:p>
    <w:p w14:paraId="5C88AB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Вначале по линии этого договора вредил ЛЮТОВ — бывший начальник 5-го Управления. После него всю работу срывал нынешний начальник 5-го Управления СИНЯВСКИЙ, привлеченный мною в организацию правых. </w:t>
      </w:r>
    </w:p>
    <w:p w14:paraId="0232E4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 исключением установки некоторых ниток по производству металлических ламп в Ленинграде на «Светлане» и закупки оборудования для Воронежского завода по производству радиоприемников и радиол, ничего не сделано. Достаточно сказать, что договор на конденсаторы (а это существенная часть радиотехники) дополнительно был заключен лишь в июле 1937 года, то есть с опозданием больше чем на год. </w:t>
      </w:r>
    </w:p>
    <w:p w14:paraId="756A9D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Но самым важным фактом вредительства по радиотехника является то, что армия до настоящего времени не имеет боевой радиостанции для истребителей. </w:t>
      </w:r>
    </w:p>
    <w:p w14:paraId="1630B5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Здесь по моим прямым указаниям вредил СИНЯВСКИЙ. </w:t>
      </w:r>
    </w:p>
    <w:p w14:paraId="65C0CE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Большое вредительство произведено в области морского судостроения, причем организовано оно МУКЛЕВИЧЕМ совместно с ПЯТАКОВЫМ и УВМС (ОРЛОВ) и выразилось в следующем: </w:t>
      </w:r>
    </w:p>
    <w:p w14:paraId="30B600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крейсер была запроектирована броня бортовая в 50 мм, явно вредительски, и только решением правительства в 1937 году это вредительство было исправлено. </w:t>
      </w:r>
    </w:p>
    <w:p w14:paraId="5133EF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самом крейсере организовано управление стрельбы одновременно из трех пушек, что при заклинивании могло бы вывести из строя сразу все три орудия. </w:t>
      </w:r>
    </w:p>
    <w:p w14:paraId="507670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самом крейсере внутренний барабан башенки от стенок внешнего барабана расположен на расстоянии 20 мм, в то время когда на иностранных судах минимальное расстояние между внутренним барабаном и внешним составляет около 70 мм. Заклинивание этого барабана также выводит из строя башенную систему. </w:t>
      </w:r>
    </w:p>
    <w:p w14:paraId="6AD0BC1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Крупным вредительством было строительство эсминцев (миноносцы), где машинное отделение было расположено линейным порядком, вместо эшелонного порядка, в результате чего эсминец имел вдвое меньшую живучесть, так как при попадании торпеды в машинное отделение весь эсминец выходил из строя. </w:t>
      </w:r>
    </w:p>
    <w:p w14:paraId="64CC6A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Правительство в 1937 году при рассмотрении этого вопроса предложило дальнейшее строительство вести эшелонным способом для ликвидации последствий вредительства. </w:t>
      </w:r>
    </w:p>
    <w:p w14:paraId="111577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Еще один вид вредительства, проводившийся МУКЛЕВИЧЕМ за последние годы, сводился к строительству тральных судов, не могущих тралить без балласта. </w:t>
      </w:r>
    </w:p>
    <w:p w14:paraId="7F8D26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Все, что вы до настоящего времени показывали о вредительстве в оборонной промышленности, в большей части касается ПЯТАКОВА и его организации. Вам следует рассказать и о людях, завербованных Вами для проведения в жизнь предложенных Вами же установок правого центра на вредительство в оборонной промышленности. </w:t>
      </w:r>
    </w:p>
    <w:p w14:paraId="651A0C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Для того чтобы не показаться неискренним, я хочу рассказать следствию о той обстановке, в которую я попал, придя в оборонную промышленность. </w:t>
      </w:r>
    </w:p>
    <w:p w14:paraId="334D98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Дело в том, что вредительская деятельность ПЯТАКОВА буквально лезла наружу. Когда стало ясно, что воевать с базой, доведенной до такого состояния, невозможно, Комиссия обороны фактически возглавила оборонную промышленность. </w:t>
      </w:r>
    </w:p>
    <w:p w14:paraId="42EBEC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Вербовать людей и развернуть вредительство так же широко, как я это сделал в топливной промышленности, значило наверняка провалиться. Здесь было невозможно даже сохранить промышленность в том состоянии, до которого довел ее ПЯТАКОВ, так как каждый мало-мальски важный вопрос я не мог решить без постановки его на Комиссии обороны. </w:t>
      </w:r>
    </w:p>
    <w:p w14:paraId="6FD356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 и сам я, занявшись подготовкой террористических актов, решил вредить в оборонной промышленности, как можно осторожнее с тем, чтобы на первых порах не скомпрометировать себя. </w:t>
      </w:r>
    </w:p>
    <w:p w14:paraId="199CD6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Это было тем более необходимо, что топливная промышленность, которой я до того времени руководил, находилась в результате моей вредительской деятельности в полуразрушенном состоянии и не обеспечивала потребностей страны в топливе. </w:t>
      </w:r>
    </w:p>
    <w:p w14:paraId="30D09B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Исходя из этих соображений я инициативно поднимал вопросы о необходимости упорядочения работы отдельных заводов и прилагал все усилия к тому, чтобы создать видимость напряженной организационной работы с моей стороны и оградить себя от подозрений, и одновременно, как я показал выше, делал все от меня зависящее, чтобы тормозить развитие оборонной промышленности. </w:t>
      </w:r>
    </w:p>
    <w:p w14:paraId="4DDD83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Устанавливать антисоветские связи и вербовать новых участников организации мешало еще и то обстоятельство, что перед арестом ПЯТАКОВА и моим назначением в НКОП последовал ряд арестов директоров военных заводов, которые были известны мне как участники троцкистской организации. Так, например, были арестованы директор завода «Баррикады» — БУДНЯК, директор завода «Большевик» — РУДА, начальник строительства завода № 179 в Новосибирске — БЕЛОВ, директор заводов Марти в Николаеве — СТЕПАНОВ и другие. </w:t>
      </w:r>
    </w:p>
    <w:p w14:paraId="461A39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На предыдущем допросе вы показали, что в разговоре с БАУМАНОМ Вы обосновали необходимость вредительства тем, что антисоветские кадры, участвуя во вредительстве, сохраняют свою боеспособность. Сейчас же у Вас получается, что вы отказались от расширения своих организационных связей и вредили главным образом используя свое служебное положение. </w:t>
      </w:r>
    </w:p>
    <w:p w14:paraId="771B70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Объясните это противоречие. </w:t>
      </w:r>
    </w:p>
    <w:p w14:paraId="72B522D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Здесь нет никакого противоречия. Из моих показаний видно, что я использовал ряд участников пятаковской организации для вредительства в оборонной промышленности. </w:t>
      </w:r>
    </w:p>
    <w:p w14:paraId="2A07A90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КАЦВА, с которым я связался по террору и который помимо этого по прямым моим заданиям срывал оснащение станками и оборудованием завода № 19. Такую же работу по заводу №...… проводил под моим руководством троцкист ШАБАШВИЛИ, о котором, как об участнике организации, я знал от ПЯТАКОВА. </w:t>
      </w:r>
    </w:p>
    <w:p w14:paraId="02ECD1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результате вредительства КАЦВЫ и ШАБАШВИЛИ срывался долгое время выпуск весьма важных самолетов ДБ-3. </w:t>
      </w:r>
    </w:p>
    <w:p w14:paraId="522859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результате вредительства, организованного по моим указаниям ПОЛЗУХИНЫМ, директором завода № 42, срывалось производство часов, которым был занят трубочный завод в мирное время. </w:t>
      </w:r>
    </w:p>
    <w:p w14:paraId="70ECAB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Но я не мог в короткий срок пребывания в НКОП, при условии разгрома троцкистских кадров и повышения бдительности, провести большую организационную работу, тем более что огромная часть моего внимания была направлена на организацию и подготовку террористических актов, особенно теракта 7-го ноября 1937 года. Подготовка ГОРСКОГО, установление связи с ТОДОРСКИМ, наблюдения за подготовкой теракта отняли много внимания. </w:t>
      </w:r>
    </w:p>
    <w:p w14:paraId="427586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Это дело отвлекло от большого разворота вредительской работы, так как террор в этот период времени, как я уже показывал, был наиболее решающим фактором в подпольной работе центра, и в частности лично моей антисоветской деятельности. </w:t>
      </w:r>
    </w:p>
    <w:p w14:paraId="31A4F7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Теперь скажите, РУХИМОВИЧ, кого из участников антисоветского центра правых Вы скрыли? </w:t>
      </w:r>
    </w:p>
    <w:p w14:paraId="20C4DF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никого не скрыл. В данных мною показаниях изложена вся моя антисоветская деятельность. Я рассказал все, и больше мне показывать не о чем. </w:t>
      </w:r>
    </w:p>
    <w:p w14:paraId="3BC8B1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Мы еще раз отмечаем Ваше упорное стремление сохранить продолжателей своей подлой работы. Однако Ваши старания напрасны, еще один известный Вам участник центра правых арестован и дает показания о своей преступной работе. </w:t>
      </w:r>
    </w:p>
    <w:p w14:paraId="1D3FF3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Прекратите, наконец, ненужное упорство. Кто еще является участником антисоветского центра, в который Вы входили, кроме лиц, ранее названных Вами? </w:t>
      </w:r>
    </w:p>
    <w:p w14:paraId="396AEF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Хорошо, я расскажу об этом следствию. Четвертым участником антисоветского центра правых, возглавившего организацию после провала БУХАРИНА и РЫКОВА, являлся МЕЖЛАУК Валерий Иванович. </w:t>
      </w:r>
    </w:p>
    <w:p w14:paraId="566827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Но, может быть, Вы снова провоцируете следствие? </w:t>
      </w:r>
    </w:p>
    <w:p w14:paraId="74CF02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Вы же говорите, что еще один член центра арестован и что он дает показания. Никто другой, кроме МЕЖЛАУКА, не может давать показаний о том, что он участник центра. </w:t>
      </w:r>
    </w:p>
    <w:p w14:paraId="44A212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Я говорю правду, и вы это хорошо знаете. </w:t>
      </w:r>
    </w:p>
    <w:p w14:paraId="18B236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В таком случае расскажите, что Вам известно о предательской работе МЕЖЛАУКА. </w:t>
      </w:r>
    </w:p>
    <w:p w14:paraId="07F327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уже сказал, он являлся четвертым, наиболее законспирированным членом центра правых. Об антисоветской деятельности МЕЖЛАУКА знало сравнительно мало людей, и поэтому я не ожидал, что он будет разоблачен так скоро. </w:t>
      </w:r>
    </w:p>
    <w:p w14:paraId="164D92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МЕЖЛАУК должен был возглавить всю работу антисоветской организации в случае провала БАУМАНА, БУБНОВА и меня. </w:t>
      </w:r>
    </w:p>
    <w:p w14:paraId="38ED54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Поэтому Вы и не давали о нем показаний? </w:t>
      </w:r>
    </w:p>
    <w:p w14:paraId="03D4C2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Да, я хотел сохранить его и остатки организации. </w:t>
      </w:r>
    </w:p>
    <w:p w14:paraId="144837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Вы лично с МЕЖЛАУКОМ были связаны? </w:t>
      </w:r>
    </w:p>
    <w:p w14:paraId="318EA4A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Конечно. </w:t>
      </w:r>
    </w:p>
    <w:p w14:paraId="48504C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Как вы с ним связались? </w:t>
      </w:r>
    </w:p>
    <w:p w14:paraId="4BA5DB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знал от РЫКОВА и БУХАРИНА, что МЕЖЛАУК не являясь участником организации правых, покрывал ряд известных ему фактов антисоветской деятельности БУХАРИНА и участников его «школки», в которой МЕЖЛАУК принимал участие в 1926 году. </w:t>
      </w:r>
    </w:p>
    <w:p w14:paraId="34D9FF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Из разговора МЕЖЛАУКА с БУХАРИНЫМ, АНТИПОВЫМ и другими лидерами правых было известно, что МЕЖЛАУК им сочувствует, на деле, как и все правые, вредит в Госплане, но сторонится организации, как считал БУХАРИН, из осторожности. </w:t>
      </w:r>
    </w:p>
    <w:p w14:paraId="2A1B2B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Мне было поручено переговорить с МЕЖЛАУКОМ, предложив ему принять участие в организационной деятельности. </w:t>
      </w:r>
    </w:p>
    <w:p w14:paraId="6F7133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Такой разговор с МЕЖЛАУКОМ у меня состоялся в начале 1935 года. С этого времени МЕЖЛАУК стал одним из руководящих деятелей антисоветской организации правых и возглавил вредительскую работу в Госплане. </w:t>
      </w:r>
    </w:p>
    <w:p w14:paraId="64DF56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Именно благодаря МЕЖЛАУКУ стало возможным широко вредительство в области плана, о котором я показал ранее. СМИРНОВ, показанный мною как руководитель Госплановской антисоветской организации, действовал по прямым указаниям МЕЖЛАУКА. </w:t>
      </w:r>
    </w:p>
    <w:p w14:paraId="66F587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Деятельность МЕЖЛАУКА ограничилась Госпланом? </w:t>
      </w:r>
    </w:p>
    <w:p w14:paraId="745230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Нет, МЕЖЛАУК участвовал в вынесении основных решений центра. Ему хорошо была известна заговорщическая деятельность БУХАРИНА, РЫКОВА, ЯГОДЫ. </w:t>
      </w:r>
    </w:p>
    <w:p w14:paraId="102672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Он участвовал в принятии решении о развитии террористической деятельности после провала БУХАРИНА, РЫКОВА, ЯГОДЫ и самоубийства ТОМСКОГО. Ему было известно о моей лично террористической деятельности, и в частности о подготовке террористического акта 7-го ноября 1937 года, которая велась мной. </w:t>
      </w:r>
    </w:p>
    <w:p w14:paraId="2DF041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Должен оговориться, что в детали ведшейся мною подготовкой террористического акта МЕЖЛАУКА я не посвящал, сообщив ему лишь о том, что такой акт готовился. </w:t>
      </w:r>
    </w:p>
    <w:p w14:paraId="751CA4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Что еще Вам известно об организационных связях МЕЖЛАУКА? </w:t>
      </w:r>
    </w:p>
    <w:p w14:paraId="66D1CA8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хотел бы сообщить следствию, что МЕЖЛАУК и БАУМАН по национальности являются латышами и были связаны с латышской организацией национально-фашистского типа. </w:t>
      </w:r>
    </w:p>
    <w:p w14:paraId="195361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Что Вы знаете о деятельности этой латышской организации? </w:t>
      </w:r>
    </w:p>
    <w:p w14:paraId="2ED432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уже показал, что связь с латышами осуществляли БАУМАН и МЕЖЛАУК. Поэтому подробно о составе и действиях этой организации должны рассказать они. Мне только известно, что возглавляли эту организацию РУДЗУТАК и АЛКСНИС. Организация была крепко связана с латышской и немецкой разведками и имела довольно большие контрреволюционные кадры. </w:t>
      </w:r>
    </w:p>
    <w:p w14:paraId="1DA245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частности в плане «дворцового переворота» должны были быть использованы вооруженные отряды боевой латышской организации. </w:t>
      </w:r>
    </w:p>
    <w:p w14:paraId="754C24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Это все, что вы можете показать об антисоветской деятельности МЕЖЛАУКА? </w:t>
      </w:r>
    </w:p>
    <w:p w14:paraId="051E5E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Я мог бы изложить много о его практической деятельности в Госплане, но об этом я уже говорил, не называя фамилии МЕЖЛАУКА. </w:t>
      </w:r>
    </w:p>
    <w:p w14:paraId="7918C2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 сказанное мною о вредительстве в плане относится к МЕЖЛАУКУ в большей степени, чем к СМИРНОВУ, ибо последний не мог сделать и не делал ни одного шага без МЕЖЛАУКА. </w:t>
      </w:r>
    </w:p>
    <w:p w14:paraId="45F8F85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Показания записаны с моих слов правильно и мною прочитаны. </w:t>
      </w:r>
    </w:p>
    <w:p w14:paraId="7B5B3F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РУХИМОВИЧ </w:t>
      </w:r>
    </w:p>
    <w:p w14:paraId="76AC59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Допросили: </w:t>
      </w:r>
    </w:p>
    <w:p w14:paraId="4D0265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 14-го отделения 3-го отдела ГУГБ НКВД </w:t>
      </w:r>
    </w:p>
    <w:p w14:paraId="6FF578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капитан государственной безопасности ДАГАНСКИЙ </w:t>
      </w:r>
    </w:p>
    <w:p w14:paraId="372C94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Помощник начальника 14-го отделения 3-го отдела ГУГБ </w:t>
      </w:r>
    </w:p>
    <w:p w14:paraId="444812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лейтенант государственной безопасности МЕШИК </w:t>
      </w:r>
    </w:p>
    <w:p w14:paraId="1BF172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АП РФ. Ф. 3. Оп. 24. Д. 332. Л. 61, 71—86. Подлинник. Машинопись. </w:t>
      </w:r>
    </w:p>
    <w:p w14:paraId="18BAC5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 Протокол допроса публикуется частично. </w:t>
      </w:r>
    </w:p>
    <w:p w14:paraId="502EC4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первом листе имеется рукописная резолюция Сталина: «Т.т. Молотову, Ворошилову, Кагановичу Л., Микояну, Чубарю, Кагановичу М., Жданову, Кулику, Ванникову, Бондарю. Показание Рухимовича заслуживает внимания, т.к. дает возможность облегчить дело ликвидации вредительства по оборонной промышленности. И. Сталин». </w:t>
      </w:r>
    </w:p>
    <w:p w14:paraId="2D478D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Зачеркнуто: «Важно. Прочесть» (11430).</w:t>
      </w:r>
    </w:p>
    <w:p w14:paraId="2D1209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8051D72" w14:textId="77777777" w:rsidR="006D3735" w:rsidRPr="000816EF" w:rsidRDefault="006D373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w:t>
      </w:r>
    </w:p>
    <w:p w14:paraId="6747733B" w14:textId="77777777" w:rsidR="006D3735" w:rsidRPr="000816EF" w:rsidRDefault="006D373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Спецсообщение Н.И. Ежова И.В. Сталину с приложением протокола допроса М.Л. Рухимовича</w:t>
      </w:r>
    </w:p>
    <w:p w14:paraId="3B1C8FF3" w14:textId="77777777" w:rsidR="006D3735" w:rsidRPr="000816EF" w:rsidRDefault="006D373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100680</w:t>
      </w:r>
    </w:p>
    <w:p w14:paraId="51CB3E3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Совершенно секретно</w:t>
      </w:r>
    </w:p>
    <w:p w14:paraId="7D1F5F48"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СЕКРЕТАРЮ ЦК ВКП(б) тов. СТАЛИНУ</w:t>
      </w:r>
    </w:p>
    <w:p w14:paraId="3797450B"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Направляю второй протокол допроса бывшего Наркома обороной промышленности РУХИМОВИЧА Моисея Львовича от 31-го января 1938 г.</w:t>
      </w:r>
    </w:p>
    <w:p w14:paraId="4140827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Народный комиссар внутренних дел Союза ССР</w:t>
      </w:r>
    </w:p>
    <w:p w14:paraId="62D94C3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Генеральный комиссар госбезопасности ЕЖОВ</w:t>
      </w:r>
    </w:p>
    <w:p w14:paraId="454ED7E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ПРОТОКОЛ ДОПРОСА*</w:t>
      </w:r>
    </w:p>
    <w:p w14:paraId="7CBD18D8"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РУХИМОВИЧА Моисея Львовича от 31-го января 1938 г.</w:t>
      </w:r>
    </w:p>
    <w:p w14:paraId="7D6F208F"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На предыдущих допросах вы многое скрыли от следствия. Вы не назвали ряд участников антисоветской организации, преступная деятельность которых Вам достаточно известна, равно как и не все сказали лично о своей враждебной работе.</w:t>
      </w:r>
    </w:p>
    <w:p w14:paraId="2B41052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Намерены ли вы рассказать все полностью, ничего не скрывая от следствия?</w:t>
      </w:r>
    </w:p>
    <w:p w14:paraId="786FCF6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не имею ничего добавить к ранее данным показаниям.</w:t>
      </w:r>
    </w:p>
    <w:p w14:paraId="7475B17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Напрасно. Поймите, РУХИМОВИЧ, что Ваша попытка сохранить резервы участников подпольной антисоветской организации обречена на явный провал. Большинство из них уже арестовано и называют ряд фактов из Вашей предательской практики, которые вы от нас скрывали.</w:t>
      </w:r>
    </w:p>
    <w:p w14:paraId="6226CC1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повторяю, что ничего не скрывал от следствия и все мне известное самым добросовестным образом рассказал. Я прошу учесть, что после всего того, что я уже сообщил о себе, вряд ли есть смысл что-либо скрывать.</w:t>
      </w:r>
    </w:p>
    <w:p w14:paraId="056FA948"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Хорошо, тогда расскажите о Вашей преступной связи с ПЯТАКОВЫМ.</w:t>
      </w:r>
    </w:p>
    <w:p w14:paraId="27BDE15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заявил уже, что с ПЯТАКОВЫМ по антисоветской работе связан не был. Я был его личным врагом.</w:t>
      </w:r>
    </w:p>
    <w:p w14:paraId="3A7B54B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В таком случае мы опять вынуждены уличать Вас, РУХИМОВИЧ.</w:t>
      </w:r>
    </w:p>
    <w:p w14:paraId="286E0FE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Вам зачитываются показания арестованного ФИЛИМОНОВА Наума Гавриловича, бывшего начальника Главэнергопрома, где ФИЛИМОНОВ заявляет о том, что был связан с Вами по антисоветской деятельности.</w:t>
      </w:r>
    </w:p>
    <w:p w14:paraId="2165E55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Подтверждаете ли вы, что знали ФИЛИМОНОВА как участника организации?</w:t>
      </w:r>
    </w:p>
    <w:p w14:paraId="5D1B35A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Да, подтверждаю. Я был связан с ФИЛИМОНОВЫМ по вредительству, сам лично давал ему вредительские задания и знал о его причастности к антисоветской организации правых.</w:t>
      </w:r>
    </w:p>
    <w:p w14:paraId="77E74B9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С какого времени вы были связаны с ФИЛИМОНОВЫМ по преступной работе?</w:t>
      </w:r>
    </w:p>
    <w:p w14:paraId="7F4B077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связался с ФИЛИМОНОВЫМ во второй половине 1936 года.</w:t>
      </w:r>
    </w:p>
    <w:p w14:paraId="7C69470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Каким образом Вы с ним связались?</w:t>
      </w:r>
    </w:p>
    <w:p w14:paraId="6DD5B9D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сейчас не помню.</w:t>
      </w:r>
    </w:p>
    <w:p w14:paraId="3B4679A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Вы продолжаете линию, взятую с самого начала допроса. Эта линия заключается в стремлении лгать до тех пор, пока можно. Когда вы не в состоянии придумать какой-либо лжи, чтобы скрыть от следствия действительное положение вещей, Вы ссылаетесь на притупление памяти.</w:t>
      </w:r>
    </w:p>
    <w:p w14:paraId="19B5660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Прочтите сами выдержку из показаний ФИЛИМОНОВА, где он говорит о том, что с Вами его связал ПЯТАКОВ.</w:t>
      </w:r>
    </w:p>
    <w:p w14:paraId="5F176E5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Что Вы скажите сейчас?</w:t>
      </w:r>
    </w:p>
    <w:p w14:paraId="20F0ACA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Мне остается только признать правильность показаний ФИЛИМОНОВА. Я готов рассказать о своей связи с ПЯТАКОВЫМ.</w:t>
      </w:r>
    </w:p>
    <w:p w14:paraId="4C1BC96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Почему вы до сих пор не сделали этого?</w:t>
      </w:r>
    </w:p>
    <w:p w14:paraId="610B16C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Мне кажется это понятно и без моих объяснений. Я хотел преуменьшить количество своих преступлений.</w:t>
      </w:r>
    </w:p>
    <w:p w14:paraId="0175319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Когда Вы связались с ПЯТАКОВЫМ по антисоветской деятельности?</w:t>
      </w:r>
    </w:p>
    <w:p w14:paraId="07FB9C1D"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по антисоветской деятельности связался с ПЯТАКОВЫМ вскоре после своего назначения заместителем Наркома тяжелой промышленности по топливу.</w:t>
      </w:r>
    </w:p>
    <w:p w14:paraId="5AA0B17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Как я уже показал ранее, для осуществления подрывной работы в нефтяной промышленности, мною был привлечен БАРИНОВ. От БАРИНОВА я впервые определенно узнал о том, что ПЯТАКОВ является организатором вредительства в тяжелой промышленности и что он руководил вредительской деятельностью БАРИНОВА.</w:t>
      </w:r>
    </w:p>
    <w:p w14:paraId="61C6138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Сведения, сообщенные мне БАРИНОВЫМ, нашли полное подтверждение в моих наблюдениях за работой ПЯТАКОВА. Я не мог не видеть так называемых «промахов», стоивших государству многих миллионов рублей и тормозивших развитие промышленности. Сразу же после того, мне стало достоверно известно об антисоветской деятельности ПЯТАКОВА, я доложил об этом РЫКОВУ.</w:t>
      </w:r>
    </w:p>
    <w:p w14:paraId="06E77DE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РЫКОВ заявил мне, что ему об этом хорошо известно и что он сам хотел уже информировать меня о том, что в Наркомтяжпроме действует организация, возглавляемая ПЯТАКОВЫМ.</w:t>
      </w:r>
    </w:p>
    <w:p w14:paraId="79D6D82B"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РЫКОВ рассказал мне, что антисоветскому центру организации правых через РАДЕКА, который находился в близких дружеских отношениях с БУХАРИНЫМ, удалось установить деловой контакт со вторым (как тогда выразился РЫКОВ) центром троцкистов.</w:t>
      </w:r>
    </w:p>
    <w:p w14:paraId="422FD91D"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 мой вопрос: что это за второй центр — РЫКОВ заявил мне, что такие деятели, как Каменев, МУРАЛОВ и другие активнейшие троцкисты, также бесповоротно скомпрометировали себя, как и он, РЫКОВ. Поэтому руководство всей организацией троцкистов возложено на ПЯТАКОВА, РАДЕКА и ряд других лиц, занимающих руководящие посты в народном хозяйстве страны и считавшихся преданными партийному руководству людьми.</w:t>
      </w:r>
    </w:p>
    <w:p w14:paraId="40A9122A"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Из этих лиц троцкисты сформировали второй центр. Здесь же РЫКОВ сказал мне, что и правые решили создать такого рода «запасной» центр, чтобы застраховать организацию на случай провала ее руководящей головки.</w:t>
      </w:r>
    </w:p>
    <w:p w14:paraId="312AACED"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О запасном центре правых в этом протоколе Вы будете допрошены еще более подробно, чем раньше. Пока же рассказывайте о Вашей связи с ПЯТАКОВЫМ.</w:t>
      </w:r>
    </w:p>
    <w:p w14:paraId="4D38C78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уже и ранее знал от РЫКОВА о блоках правых с троцкистами. В этой же беседе я получил от РЫКОВА указание установить самый тесный контакт с ПЯТАКОВЫМ и его организацией, усилить таким образом подрывную работу в Наркомате, вырвать из-под влияния троцкистов правые формирования в НКТП (здесь я впервые узнал как об участниках организации правых о КРУГЛИКОВЕ и СЕРЕБРОВСКОМ) и постараться организовать свою деятельность так, чтобы со временем сделать возможным изоляцию троцкистов и охват подрывной деятельностью всей тяжелой промышленности исключительно силами правых.</w:t>
      </w:r>
    </w:p>
    <w:p w14:paraId="164A7DAD"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Для чего требовалась изоляция троцкистов от руководства подрывной работой в НКТП?</w:t>
      </w:r>
    </w:p>
    <w:p w14:paraId="42C4193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Вредительство, диверсии и террор служили как правым, так и троцкистам оружием для подготовки свержения Советской власти и захвата власти в свои руки. Уже в 1934 году у обеих организаций был разработан конкретный план действий, предполагавший совершение государственного переворота в самое ближайшее время, определяющееся степенью готовности к войне германского фашизма.</w:t>
      </w:r>
    </w:p>
    <w:p w14:paraId="7807EB6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После переворота должен был стать вопрос о власти. Правые (РЫКОВ, БУХАРИН, ТОМСКИЙ) считали возможным допуск в будущее правительство троцкистов, но не в таких пропорциях, чтобы обеспечить гегемонию правых. Это следовало подготовить заранее, еще в подполье. Этим и объясняется тот факт, что в своей организационной деятельности правые старались подчинить своему влиянию все основные антисоветские формирования в стране. Особенно большая работа в этом направлении предстояла мне, так как в НКТП существовало обратное положение: там правые (КРУГЛИКОВ, СЕРЕБРОВСКИЙ и их единомышленники) находились под влиянием ПЯТАКОВА, то есть троцкистов.</w:t>
      </w:r>
    </w:p>
    <w:p w14:paraId="62DED6D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Где и когда состоялась описанная Вами беседа с РЫКОВЫМ?</w:t>
      </w:r>
    </w:p>
    <w:p w14:paraId="19E5AD4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Эта беседа состоялась у меня на квартире в сентябре—октябре 1934 года.</w:t>
      </w:r>
    </w:p>
    <w:p w14:paraId="1B358A8F"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Каким образом вы выполнили указания РЫКОВА?</w:t>
      </w:r>
    </w:p>
    <w:p w14:paraId="70115CE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Успешное разрешение поставленной передо мной РЫКОВЫМ задачи требовало, прежде всего, восстановления хороших отношений с ПЯТАКОВЫМ, так как я до 1934 года был с ним не в ладах.</w:t>
      </w:r>
    </w:p>
    <w:p w14:paraId="6525D24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Воспользовавшись одной из деловых встреч с ПЯТАКОВЫМ в его кабинете, я заявил ему, что имею поручение РЫКОВА установить с ним связь по антисоветской линии. ПЯТАКОВ сказал, что ждал уже моего разговора на эту тему и очень рад, что, наконец, имеет возможность говорить со мной, не ощущая с моей стороны неприязни по отношению к себе.</w:t>
      </w:r>
    </w:p>
    <w:p w14:paraId="7701996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 xml:space="preserve">Он заявил, что моя вредительская работа не только поможет расшатать основы советской тяжелой промышленности, но и сделает более крепким и надежным правотроцкистский блок в системе НКТП, так как ему трудно объединить разношерстную антисоветскую публику в троцкистскую организацию. Здесь же ПЯТАКОВ заявил мне, что ему удалось сформировать нечто вроде наркоматского центра правых в тяжелой промышленности. Этот центр, куда входили КРУГЛИКОВ, </w:t>
      </w:r>
      <w:r w:rsidRPr="000816EF">
        <w:rPr>
          <w:color w:val="000000" w:themeColor="text1"/>
          <w:sz w:val="16"/>
          <w:szCs w:val="16"/>
        </w:rPr>
        <w:lastRenderedPageBreak/>
        <w:t>СЕРЕБРОВСКИЙ, КАННЕР, ОСИПОВ-ШМИДТ и к которому примыкал СМИРНОВ (госплановский), возглавил кадры правых в тяжелой промышленности, но действует недостаточно активно, ибо не имеет должного руководства со стороны центра организации правых.</w:t>
      </w:r>
    </w:p>
    <w:p w14:paraId="1367F96A"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Мы договорились с ПЯТАКОВЫМ, что я на первых порах направляю свою деятельность на создание вредительской организации в топливной промышленности Союза и постепенно, входя в курс, буду распространять свои вредительские действия на другие отрасли тяжелой промышленности.</w:t>
      </w:r>
    </w:p>
    <w:p w14:paraId="16D8131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ПЯТАКОВ же взял на себя подрывную работу в химии и военной промышленности, которая, как он говорил, решает вопросы войны и должна из орудия победы превратиться в средство поражения Советского Союза.</w:t>
      </w:r>
    </w:p>
    <w:p w14:paraId="7A60A94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Мы располагаем данными о том, что помимо руководства организацией правых Вы были связаны и руководили подрывной деятельностью ряда троцкистов. Каким образом Вы установили связь с участниками троцкистской организации?</w:t>
      </w:r>
    </w:p>
    <w:p w14:paraId="6949E4E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Об этом я намерен рассказать подробно. Дело в том, что ПЯТАКОВ долгое время не хотел информировать меня о составе троцкистской организации. Очевидно, он руководствовался тем же желанием обеспечить за собой приоритет в антисоветских кругах Наркомтяжпрома.</w:t>
      </w:r>
    </w:p>
    <w:p w14:paraId="52E0287F"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Однако обстоятельства вынудили его изменить эту линию.</w:t>
      </w:r>
    </w:p>
    <w:p w14:paraId="7C7E662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Как известно, убийство С.М. КИРОВА и последовавший за ним арест КАМЕНЕВА и ЗИНОВЬЕВА вынудили ПЯТАКОВА к двурушническому выступлению в печати. После этих событий ПЯТАКОВ неоднократно говорил мне, что положение его стало весьма нетвердым, что он «ходит по лезвию кинжала» и именно эти обстоятельства вынудили его информировать меня о принадлежности к троцкистской организации ряда работников НКТП.</w:t>
      </w:r>
    </w:p>
    <w:p w14:paraId="1821D41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Кого назвал Вам ПЯТАКОВ?</w:t>
      </w:r>
    </w:p>
    <w:p w14:paraId="64D23BD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Он назвал мне как участников организации целый ряд лиц, в том числе МЯСНИКОВА, БАБАЕВА, ТОДОРСКОГО, СЕДАШЕВА, ИВАНЧЕНКО, ХАРИТОНЕНКО, ТАТАРИЙСКОГО, НЕКРАСОВА, ФИЛИМОНОВА, ПЕТРОВСКОГО (Электрозавод), РАСКИНА, АЛЬПЕРОВИЧА.</w:t>
      </w:r>
    </w:p>
    <w:p w14:paraId="704D830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Вы были связаны с кем-либо из этих людей лично?</w:t>
      </w:r>
    </w:p>
    <w:p w14:paraId="68A7EBD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Лично я был связан по антисоветской работе только с РАСКИНЫМ, через которого проводил нужные мне назначения. Должен был связаться после ареста ПЯТАКОВА и с другими, но сделать этого не смог, так как не позволили развернувшиеся события.</w:t>
      </w:r>
    </w:p>
    <w:p w14:paraId="0D10A58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Что именно помешало Вам связаться с этими людьми после ареста ПЯТАКОВА?</w:t>
      </w:r>
    </w:p>
    <w:p w14:paraId="52A9F10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До процесса над ПЯТАКОВЫМ я не предпринимал никаких шагов к установлению связи с участниками его организации, так как не знал, кто из них может быть арестован.</w:t>
      </w:r>
    </w:p>
    <w:p w14:paraId="5C903EA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Я решил отложить это до того времени, когда пройдет волна арестов троцкистов с тем, чтобы не напрасно рисковать провалом.</w:t>
      </w:r>
    </w:p>
    <w:p w14:paraId="24BFA35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Но вскоре я был назначен наркомом оборонной промышленности и основной своей задачей поставил — разворот подрывной работы в НКОП.</w:t>
      </w:r>
    </w:p>
    <w:p w14:paraId="66E94BCA"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Хочу напомнить, что в предыдущих показаниях я сообщил о своей связи с троцкистской группой ТОДОРСКОГО, о принадлежности которой к антисоветской организации я узнал также от ПЯТАКОВА.</w:t>
      </w:r>
    </w:p>
    <w:p w14:paraId="1F0D7DC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Расскажите, каким образом вы установили связь с КРУГЛИКОВЫМ, СЕРЕБРОВСКИМ, СМИРНОВЫМ и другими участниками антисоветского центра в НКТП?</w:t>
      </w:r>
    </w:p>
    <w:p w14:paraId="639EABE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С этим центром я был связан через КРУГЛИКОВА. О его причастности к антисоветской организации правых и о существовании центра правых в НКТП я узнал сначала от РЫКОВА, а потом от ПЯТАКОВА. Связался с КРУГЛИКОВЫМ я в начале 1935 года и с тех пор руководил подрывной деятельностью этого центра через КРУГЛИКОВА в планировании, СЕРЕБРОВСКОГО в золотой промышленности, КАННЕР в черной металлургии. Лично я был связан только с КРУГЛИКОВЫМ и СМИРНОВЫМ. Через них давал вредительские установки и получал информацию о деятельности этого центра.</w:t>
      </w:r>
    </w:p>
    <w:p w14:paraId="5936C09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Как я уже показал в первом протоколе, от СМИРНОВА я знал о террористической деятельности этого центра.</w:t>
      </w:r>
    </w:p>
    <w:p w14:paraId="2487801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Теперь расскажите о подрывной деятельности в оборонной промышленности, которую вы вели совместно с ПЯТАКОВЫМ и после его ареста. В частности. Какое вредительство проведено Вами в области мобилизационных планов?</w:t>
      </w:r>
    </w:p>
    <w:p w14:paraId="7D49589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Предприятия оборонной промышленности в результате вредительской деятельности ПЯТАКОВА и СМИРНОВА, а потом и моей не имели настоящего мобплана. С 1934 года существовал так называемый мобплан «М-3», который в связи с быстрой моторизацией армии, с развертыванием армии и новыми сложными задачами, поставленными перед армией с точки зрения тактической, ни в коем случае не учитывал нужд и потребностей НКО на военное время. Больше того: на предприятиях и мобплан «М-3» фактически не существовал, а был только на бумаге. Вопрос относительно обеспечения определенным количеством инструментов, необходимых приспособлений, запасов сырья и прочего ни на одном из заводов, как правило, не был разрешен.</w:t>
      </w:r>
    </w:p>
    <w:p w14:paraId="01D8136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Достаточно сказать, что сам план «М-3» настолько устарел, что уже в 1937 году он требовал коррективов в сторону увеличения примерно в два с лишним раза.</w:t>
      </w:r>
    </w:p>
    <w:p w14:paraId="596C8CE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Кроме обеспечения материальной части мобплана ни на одном из заводов оборонной промышленности не существовало плана удовлетворения рабочей силой на случай войны. Не был даже разработан план использования рабочей силы с точки зрения смен в течение суток.</w:t>
      </w:r>
    </w:p>
    <w:p w14:paraId="3466BF9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Организуя это вредительство, ПЯТАКОВ и я имели в виду создать хаос и путаницу в мобилизационный период, что исходило из установок правых и троцкистов на поражение СССР в будущей войне.</w:t>
      </w:r>
    </w:p>
    <w:p w14:paraId="64D0880D"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В чем выразилось лично Ваше участие в этом вредительстве?</w:t>
      </w:r>
    </w:p>
    <w:p w14:paraId="2F003B28"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виновен здесь в том, что саботировал поставку, продвижение и разрешение вопроса о составлении нового мобплана, таким образом продолжая вредительство ПЯТАКОВА в этом направлении.</w:t>
      </w:r>
    </w:p>
    <w:p w14:paraId="36EA3E9B"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Дайте показания о вредительстве в области капитального строительства и производства артиллерийских и снарядных предприятий.</w:t>
      </w:r>
    </w:p>
    <w:p w14:paraId="5370885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ПЯТАКОВ и ПАВЛУНОВСКИЙ, опираясь на созданную ПЯТАКОВЫМ троцкистскую организацию, провели большую вредительскую работу в области капитального строительства в военной промышленности, совершенно дезорганизовав это военное строительство. В частности, в связи с моторизацией в армии потребность в артиллерии резко должна быть увеличена. Несмотря на огромный рост требований со стороны Наркомата обороны к артиллерии, за все 5—6 лет работы ПЯТАКОВА было построено лишь два новых артиллерийских завода № 8 и № 92, по существу, же в артиллерии осталась старая база, стоящая чуть выше довоенного уровня, которая в случае войны поставила бы в исключительно тяжелые условия развертывания артиллерийских частей армии.</w:t>
      </w:r>
    </w:p>
    <w:p w14:paraId="1F2A544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Также в значительной степени было дезорганизовано производство снарядов. Здесь вредительство проводилось по двум линиям: во-первых, производство снарядов базировалось на старом изношенном парке станков и на маломощных заводах и, во-вторых, операции по изготовлению снарядов, которые обыкновенно производятся на различных заводах, были организованы таким образом, что срок изготовления снаряда вместе с заряжением продолжался от 3,5 до 5 месяцев. Это достигалось тем, что не были организованы районные центры или кусты близкой подачи корпусов к снаряжательным заводам и к соответствующим складским базам Наркомата обороны и не было соответствующей базы новых мощных станков и аппаратов для механизации снаряжения. Все это было проделано, с целью сократить до минимума производство снарядов на случай войны.</w:t>
      </w:r>
    </w:p>
    <w:p w14:paraId="35EF30B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 протяжении 5—6 лет всячески саботировалось производство снарядов без внутренней обработки, которая радикально уменьшает как количество станков, потребных для производства снарядов, так и часть рабочих на военное время.</w:t>
      </w:r>
    </w:p>
    <w:p w14:paraId="342D5E1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 области изготовления снарядов большое вредительство проведено по срыву производства снарядов из сталистых чугунов и литых из стали. Оба эти способа применялись немцами и французами еще во время мировой войны, удачно разработаны в короткий срок в Испании и значительно удешевляют стоимость снарядов.</w:t>
      </w:r>
    </w:p>
    <w:p w14:paraId="4B7F37E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о производстве литых снарядов и снарядов из сталистых чугунов был поднят одним ленинградским профессором, и я вынужден был поставить их производство. Одновременно мною было дано указание МАРТИНОВИЧУ тормозить работы по производству снарядов из сталистого чугуна под тем предлогом, что это производство будет поставлено на строящемся в Липецке заводе.</w:t>
      </w:r>
    </w:p>
    <w:p w14:paraId="6A905E7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Таким образом, я умышленно сорвал в 1937 году освоение весьма дешевого и рентабельного способа производства снарядов.</w:t>
      </w:r>
    </w:p>
    <w:p w14:paraId="3F84513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Расскажите о вредительстве на заводах пороховой промышленности.</w:t>
      </w:r>
    </w:p>
    <w:p w14:paraId="522BC8D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В этой отрасли огромную вредительскую работу провели ПЯТАКОВ, ПАВЛУНОВСКИЙ и КОТТ.</w:t>
      </w:r>
    </w:p>
    <w:p w14:paraId="74C4227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За последние четыре года было несколько точек строительства пороховых заводов, и затем эти точки неоднократно ставились на консервацию и до 1937 года, то есть до момента вскрытия вредительства, ни одна из новых точек не была закончена, ни один из заводов по искусственному волокну для обеспечения нужд пороховой промышленности во время войны не был построен и ни один из действующих пороховых заводов не был реконструирован, не были ликвидированы диспропорции отдельных цехов для получения большей мощности на существующих предприятиях. В частности, завод № 100 в районе Алексино (Московская область) строится четыре года и до 1937 года был на полконсервации; на заводе № 101 (Каменской), начатом в 1934 году, до 1937 года почти ничего не было сделано в области промышленного строительства; тоже и на заводе № 98 в Перми, хотя средств по всем этим заводам вкладывалось немало.</w:t>
      </w:r>
    </w:p>
    <w:p w14:paraId="236A101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 этой отрасли я продолжил вредительство ПЯТАКОВА по всем заводам, кроме Каменского (№ 101) и Кемеровского, куда мне пришлось отпустить средства с тем, чтобы создать видимость моего стремления что-то сделать в области налаживания пороховой промышленности.</w:t>
      </w:r>
    </w:p>
    <w:p w14:paraId="36F7D6F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Каким образом вредили в производстве отравляющих веществ?</w:t>
      </w:r>
    </w:p>
    <w:p w14:paraId="5CFE735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В деле производства отравляющих веществ ПЯТАКОВ вредил по двум линиям: во-первых, срывая строительство начатых заводов, и, во-вторых, по договоренности с ФИШМАНОМ, Наркотяж в лице ПЯТАКОВА умышленно открыл дискуссию о том, какова потребность Наркомата обороны в ОВ, и под прикрытием этой дискуссии на протяжении двух лет срывал обеспечение нужд обороны в ОВ. Так, завод № 96 строится уже на протяжении четырех лет; завод № 91 строится на протяжении 3 лет; в Кемерово до сих пор еще не приступлено к строительству; законсервировано строительство завода № 97 на востоке в районе Иркутска.</w:t>
      </w:r>
    </w:p>
    <w:p w14:paraId="289B672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 xml:space="preserve">Здесь также мною были приняты меры к срочной достройке завода № 96 и 91, а остальные заводы были вредительски оставлены в прежнем положении, то есть на </w:t>
      </w:r>
      <w:r w:rsidRPr="000816EF">
        <w:rPr>
          <w:color w:val="000000" w:themeColor="text1"/>
          <w:sz w:val="16"/>
          <w:szCs w:val="16"/>
        </w:rPr>
        <w:lastRenderedPageBreak/>
        <w:t>консервации.</w:t>
      </w:r>
    </w:p>
    <w:p w14:paraId="6CD15D38"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Вредительство, проведенное ПЯТАКОВЫМ и ФИШМАНОМ в области производства противогазов, как войсковых, так и для нужд населения и конского состава армии, выразилось в следующем: все противогазы, изготовленные до 1937 года, пробиваются соответствующими видами отравляющих веществ, изобретенных и поставленных в производство в Германии и других странах в последние годы. И являются негодными. Этот вид вредительства во время войны мог бы иметь решающее значение для поражения Красной Армии, так как буквально все бойцы могли бы быть поражены сильными отравляющими веществами и очутились бы на положении войск царской армии в тот момент, когда отравляющие вещества были применены впервые во время войны, то есть армия была бы совершенно беззащитной.</w:t>
      </w:r>
    </w:p>
    <w:p w14:paraId="36F2189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Это вредительство было вскрыто и вопрос о ликвидации его последствий стоял на Комиссии обороны в августе месяце 1937 года.</w:t>
      </w:r>
    </w:p>
    <w:p w14:paraId="00A549D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Я не мог ничего сделать и вынужден был поставить работы по усовершенствованию противогаза для людей.</w:t>
      </w:r>
    </w:p>
    <w:p w14:paraId="600DBA4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Одновременно, чтобы не ликвидировать это положение полностью я не дал средств на работы по конскому противогазу, и в результате чего армия не имеет конского противогаза, и конский состав при химическом нападении будет беззащитен.</w:t>
      </w:r>
    </w:p>
    <w:p w14:paraId="09B0307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Вредительство, осуществляемое на протяжении пяти-шести лет ПЯТАКОВЫМ и ПАВЛУНОВСКИМ, выразилось также в строительстве военных заводов, даже с горячими цехами, и особенно авиационных заводов, с деревянными перекрытиями. Этим облегчалась возможность диверсий во время войны путем поджогов цехов с деревянными перекрытиями и создавалась возможность пожаров в мирное время.</w:t>
      </w:r>
    </w:p>
    <w:p w14:paraId="473F9E58"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Было специальное указание СТАЛИНА о замене этих перекрытий железными, однако я умышленно сорвал эту работу, заменив в 1937 году 8—10% деревянных перекрытий.</w:t>
      </w:r>
    </w:p>
    <w:p w14:paraId="6EAA656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Таким образом мною была создана прямая возможность для диверсионных действий.</w:t>
      </w:r>
    </w:p>
    <w:p w14:paraId="1A009BDA"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Вредительство было организовано также и в области применения заменителей цветных металлов во время войны. Тут саботаж в области применения заменителей на предприятиях оборонной промышленности выразился, прежде всего, в нежелании со стороны Наркомата обороны (ЕФИМОВА) применять, а со стороны ПАВЛУНОВСКОГО производить и сдавать железные патроны вместо латунных или биметаллических.</w:t>
      </w:r>
    </w:p>
    <w:p w14:paraId="2467AAAD"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Одновременно срывалась работа по внедрению железной гильзы для снарядов вместо латунной. Практика мировой войны показала, что больших войн нельзя вести без заменителей, так как изготовление большого количества снарядов лимитируется наличием цветных металлов.</w:t>
      </w:r>
    </w:p>
    <w:p w14:paraId="380B765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Таким образом, учитывая факты, которые мною перечислены выше, делается совершено ясным, какая огромная работа была проведена ПЯТАКОВЫМ и мною для обеспечения поражения Красной Армии в будущей войне.</w:t>
      </w:r>
    </w:p>
    <w:p w14:paraId="2AC7594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Вы ничего не сказали о вредительской концентрации предприятий оборонной промышленности на границах СССР.</w:t>
      </w:r>
    </w:p>
    <w:p w14:paraId="3CB977D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Вы совершенно правы. Свыше 20% рабочих, занятых в оборонной промышленности, сконцентрировано в Ленинграде на заводах, производящих важнейшую оборонную продукцию. Как, например, все морские приборы, почти вся радиотехника, капсюльное производство, производство оптических приборов и производство изделий точной механики. Как известно, Ленинград подвержен воздушным налетам противника, так как он расположен в непосредственной близости к границе. Таким образом, все эти предприятия находятся под прямой угрозой разрушения, что грозит армии лишением важнейшей оборонной продукции.</w:t>
      </w:r>
    </w:p>
    <w:p w14:paraId="3237A55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Еще, какие вредительские акты имели место в оборонной промышленности?</w:t>
      </w:r>
    </w:p>
    <w:p w14:paraId="1BCF98F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Помимо изложенного, фактом вредительства на протяжении последних лет является срыв строительства ремонтных баз для нужд авиации, артиллерии и танков. Особенно срывалась эта работа на предприятиях Востока. В частности, в Хабаровске сорвано строительство завода № 106 по ремонту артиллерии, который начал строиться еще с 1933 года и не закончен до настоящего времени; завод № 105 по ремонту танков начался строительством в 1934 году и не закончен по настоящее время; не построены ремонтные заводы по авиации на Дальнем Востоке; не построена ремонтная база в Европейской части Союза для обеспечения Западного фронта.</w:t>
      </w:r>
    </w:p>
    <w:p w14:paraId="062CB7D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Таким образом, авиационный, танковый и артиллерийский парки были бы значительно ослаблены на военное время, так как самолеты, танки и пушки, даже с небольшим повреждением, вынуждены были бы выходить из строя.</w:t>
      </w:r>
    </w:p>
    <w:p w14:paraId="7C967B9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Большое вредительство проведено в области обеспечения нужд армии патронами и пиротехникой. Все расчеты умышленно велись на основе старого способа ведения войны, и поэтому новых баз, новых заводов по патронному производству и сырьевой базы для пиротехники не ставили, в результате чего к 1937 году оборонная промышленность вышла со старой базой патронных заводов, при полном отсутствии пиротехники. А какое значение имеет пиротехника сейчас, всем известно, особенно осветительные снаряды и патроны, зажигательные снаряды и патроны и трассирующие снаряды и патроны.</w:t>
      </w:r>
    </w:p>
    <w:p w14:paraId="341035AF"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Вредительство Госпланом и ПЯТАКОВЫМ проводилось по линии торможения развития броневых заводов для того, чтобы сорвать строительство большого морского флота, ни Ижора, ни Мариуполь не получали никакого развития. Также не развивался завод по изготовлению танковой брони. Также вредительски тормозились капитальные работы для обеспечения нужд Красной Армии по линии аккумуляторной промышленности и по радиотехнике.</w:t>
      </w:r>
    </w:p>
    <w:p w14:paraId="6CE84EB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Для того чтобы сорвать капитальное строительство в оборонной промышленности и избавиться от какого бы то ни было контроля, ПЯТАКОВЫМ и ПАВЛУНОВСКИМ культивировалось на протяжении ряда лет правило: на военных заводах вести работы без каких бы то ни было проектов и без смет, в результате чего к началу 1937 года по предприятиям оборонной промышленности не был утвержден ни один проект и не было никакой сметы на строящиеся новые объекты и на реконструкцию действующих.</w:t>
      </w:r>
    </w:p>
    <w:p w14:paraId="2720C20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Одновременно ПЯТАКОВ ставил в Комиссии обороны ряд вопросов об увеличении капиталовложений, в результате чего в 1937 году по всем предыдущим решениям необходимо было в оборонную промышленность ассигновать 6 миллиардов рублей, причем ПЯТАКОВ добился утверждения высшими инстанциями 5,4 миллиардов рублей. Эта сумма ни в коей степени не могла быть освоена, так как до этого времени капиталовложения не превышали 1,4 миллиарда рублей. Помимо того что этим вредительским актом ПЯТАКОВ хотел омертвить колоссальные капиталы, намериваясь построить коробки корпусов, зная заранее о невозможности их оснащения оборудованием в течение одного года, он хотел этим дезорганизовать и все народное хозяйство, так как изъятие шести миллиардов рублей из бюджета вызвало бы отлив средств из других отраслей народного хозяйства и необходимость выпуска большой эмиссии. Помимо вредительства в капитальном строительстве заводов оборонной промышленности ПЯТАКОВЫМ, ПАВЛУНОВСКИМ и рядом других участников организации троцкистов и правых проводилась подрывная работа в области эксплуатации действующих заводов. Так, например, если взять работу заводов аккумуляторной промышленности на протяжении последних 5—6 лет, то даже непосвященному человеку становится совершенно ясным, что в области этих отраслей промышленности проведена колоссальная подрывная работа. Заводы аккумуляторной промышленности совершенно не оснащены какой-либо техникой и представляют собой мастерские, работающие на старинных рецептурах и выпускающие почти полностью бракованную продукцию.</w:t>
      </w:r>
    </w:p>
    <w:p w14:paraId="2EBFA69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Наиболее болезненно вредительство в аккумуляторном деле отразилось в 1937 году и должно было отразиться во время войны на подводном флоте, который до настоящего времени не имеет аккумуляторных батарей, обеспечивающих боеспособность подводной лодки. О качестве аккумуляторных батарей, изготовляемых заводом им. Лейтенанта Шмидта и Саратовским заводом свинцовых аккумуляторов, могут свидетельствовать хотя бы такие факты, как неоднократные взрывы на подводных лодках в результате чрезмерного выделения газов из аккумуляторных батарей.</w:t>
      </w:r>
    </w:p>
    <w:p w14:paraId="0965A20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Для меня было совершенно ясно, что в Ленинграде на заводе им. Лейтенанта Шмидта и в Центральной аккумуляторной лаборатории работают вредители.</w:t>
      </w:r>
    </w:p>
    <w:p w14:paraId="1B04C2FA"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 заводе им. Лейтенанта Шмидта по договору работал итальянец СКАИНИ.</w:t>
      </w:r>
    </w:p>
    <w:p w14:paraId="20B8B6A8"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Этот итальянец, оказавший заводу существенную помощь в производстве аккумуляторных баков, по существу, тормозил производство аккумуляторных пластин, оправдывая бездеятельность требованиями разъединения аммонийного и порошкового процессов.</w:t>
      </w:r>
    </w:p>
    <w:p w14:paraId="69440998"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 протяжении всего времени существования завода на нем никогда не производились хорошие батареи.</w:t>
      </w:r>
    </w:p>
    <w:p w14:paraId="7230FFC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 ЦАЛе (Центральная аккумуляторная лаборатория) были получены рецептура и технологический процесс фирмы АФА. Этот материал был получен в мае 1936 года. Однако до настоящего времени выпуск батарей по этой рецептуре не освоен. Чтобы наладить это дело требовалось мое энергичное вмешательство. Я же с целью сорвать производство аккумуляторов передоверил его ПРОСКУРОВСКОМУ, который в аккумуляторном деле ничего не смыслит и справиться с ним не может.</w:t>
      </w:r>
    </w:p>
    <w:p w14:paraId="5CD092C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Вы ничего не сказали о состоянии производства танков.</w:t>
      </w:r>
    </w:p>
    <w:p w14:paraId="489B223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должен заявить следствию, что большое влияние на проектировку, разработку конструкции и строительство танков со стороны Наркомата обороны имел аппарат АБТУ во главе с ХАЛЕПСКИМ. Я не имею сведений о том, является ли ХАЛЕПСКИЙ участником организации правых или троцкистов, но его деятельность свидетельствует о том, что развитие танкового производства и новых типов танков тормозилось аппаратом ХАЛЕПСКОГО—АБТУ.</w:t>
      </w:r>
    </w:p>
    <w:p w14:paraId="027CC75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Одновременно срывали работу по линии оборонной промышленности — НЕЙМАН, бывший начальником танкового треста, конструктор ГИНЗБУРГ, проектировавший машину Т-46 под руководством БАРЫКОВА. Вредительство в этой области выразилось в следующем:</w:t>
      </w:r>
    </w:p>
    <w:p w14:paraId="07F7236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Почти ежемесячно в конструкции танков вносились те или иные изменения и добавления, в связи с чем сам танк значительно утяжелялся, перегружался всевозможными дополнительными приборами, утяжеление доходило против начального образца на 40—50% и больше, причем сам мотор, коробка скоростей и ходовые части, как правило, не усиливались, в результате чего танк становился слишком тяжелым и не боеспособным. Таким именно образом проектировался танк Т-46, который в результате был доведен до абсурда, и правительство в 1937 году сняло его с производства.</w:t>
      </w:r>
    </w:p>
    <w:p w14:paraId="2F15EA0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Мне было известно, что НКВД имеет материал на БАРЫКОВА и ставит вопрос о его аресте.</w:t>
      </w:r>
    </w:p>
    <w:p w14:paraId="76BF130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Я принял у себя БАРЫКОВА, но не рискнул связаться с ним по антисоветской деятельности, а просто оставил на работе, считая, что он и без меня будет продолжать вредительство, решив одновременно установить с ним связь, предварительно изучив его поближе.</w:t>
      </w:r>
    </w:p>
    <w:p w14:paraId="1B4ABD7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Одновременно для текущего производства уже действующих или принятых на вооружение танков тоже, как правило, АБТУ (ХАЛЕПСКИЙ) вносились десятки изменений (иные технические условия). Причем все это делалось непосредственно по договоренности с директором предприятий и нарушало нормальный выпуск танков.</w:t>
      </w:r>
    </w:p>
    <w:p w14:paraId="1D544BE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lastRenderedPageBreak/>
        <w:t>Так, благодаря внесенным хаотическим дополнениям, изменившим резко технологический процесс, на харьковском танковом заводе на протяжении почти 6 месяцев не выпускались танки. Такая же картина наблюдалась и в Ленинграде на заводе им. Ворошилова, где выпускается танк Т-26.</w:t>
      </w:r>
    </w:p>
    <w:p w14:paraId="45F0176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Теперь дайте показания о вредительстве в радиопромышленности.</w:t>
      </w:r>
    </w:p>
    <w:p w14:paraId="26BDF53A"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Здесь я должен сообщить следствию следующее:</w:t>
      </w:r>
    </w:p>
    <w:p w14:paraId="607577C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Вредительство в радиопромышленности имеет место на протяжении ряда лет, но особенно ярко оно вскрылось сейчас при проверке использования технической помощи американской фирмы «Радио-Корпорейшен». За договор с этой фирмой заплатили большое количество валюты и имели возможность на протяжении этого времени перенести на наши заводы самую новейшую последнюю технику по радиоделу. Между тем, хотя договор существует уже около полутора лет, и сотни молодых инженеров были посланы в Америку для изучения этого дела, — до сих пор почти ничего не сделано в этой области.</w:t>
      </w:r>
    </w:p>
    <w:p w14:paraId="157FFE1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Вначале по линии этого договора вредил ЛЮТОВ — бывший начальник 5-го Управления. После него всю работу срывал нынешний начальник 5-го Управления СИНЯВСКИЙ, привлеченный мною в организацию правых.</w:t>
      </w:r>
    </w:p>
    <w:p w14:paraId="6A44273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За исключением установки некоторых ниток по производству металлических ламп в Ленинграде на «Светлане» и закупки оборудования для Воронежского завода по производству радиоприемников и радиол, ничего не сделано. Достаточно сказать, что договор на конденсаторы (а это существенная часть радиотехники) дополнительно был заключен лишь в июле 1937 года, то есть с опозданием больше чем на год.</w:t>
      </w:r>
    </w:p>
    <w:p w14:paraId="53A1B89B"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Но самым важным фактом вредительства по радиотехника является то, что армия до настоящего времени не имеет боевой радиостанции для истребителей.</w:t>
      </w:r>
    </w:p>
    <w:p w14:paraId="7E33F8A8"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Здесь по моим прямым указаниям вредил СИНЯВСКИЙ.</w:t>
      </w:r>
    </w:p>
    <w:p w14:paraId="2AD749E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Большое вредительство произведено в области морского судостроения, причем организовано оно МУКЛЕВИЧЕМ совместно с ПЯТАКОВЫМ и УВМС (ОРЛОВ) и выразилось в следующем:</w:t>
      </w:r>
    </w:p>
    <w:p w14:paraId="203A188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 крейсер была запроектирована броня бортовая в 50 мм, явно вредительски, и только решением правительства в 1937 году это вредительство было исправлено.</w:t>
      </w:r>
    </w:p>
    <w:p w14:paraId="6FCBBA1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 самом крейсере организовано управление стрельбы одновременно из трех пушек, что при заклинивании могло бы вывести из строя сразу все три орудия.</w:t>
      </w:r>
    </w:p>
    <w:p w14:paraId="75AE4C3B"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 самом крейсере внутренний барабан башенки от стенок внешнего барабана расположен на расстоянии 20 мм, в то время когда на иностранных судах минимальное расстояние между внутренним барабаном и внешним составляет около 70 мм. Заклинивание этого барабана также выводит из строя башенную систему.</w:t>
      </w:r>
    </w:p>
    <w:p w14:paraId="3AAF71D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Крупным вредительством было строительство эсминцев (миноносцы), где машинное отделение было расположено линейным порядком, вместо эшелонного порядка, в результате чего эсминец имел вдвое меньшую живучесть, так как при попадании торпеды в машинное отделение весь эсминец выходил из строя.</w:t>
      </w:r>
    </w:p>
    <w:p w14:paraId="77AF091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Правительство в 1937 году при рассмотрении этого вопроса предложило дальнейшее строительство вести эшелонным способом для ликвидации последствий вредительства.</w:t>
      </w:r>
    </w:p>
    <w:p w14:paraId="10FBA15A"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Еще один вид вредительства, проводившийся МУКЛЕВИЧЕМ за последние годы, сводился к строительству тральных судов, не могущих тралить без балласта.</w:t>
      </w:r>
    </w:p>
    <w:p w14:paraId="2069BAF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Все, что вы до настоящего времени показывали о вредительстве в оборонной промышленности, в большей части касается ПЯТАКОВА и его организации. Вам следует рассказать и о людях, завербованных Вами для проведения в жизнь предложенных Вами же установок правого центра на вредительство в оборонной промышленности.</w:t>
      </w:r>
    </w:p>
    <w:p w14:paraId="13362ADD"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Для того чтобы не показаться неискренним, я хочу рассказать следствию о той обстановке, в которую я попал, придя в оборонную промышленность.</w:t>
      </w:r>
    </w:p>
    <w:p w14:paraId="20171C4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Дело в том, что вредительская деятельность ПЯТАКОВА буквально лезла наружу. Когда стало ясно, что воевать с базой, доведенной до такого состояния, невозможно, Комиссия обороны фактически возглавила оборонную промышленность.</w:t>
      </w:r>
    </w:p>
    <w:p w14:paraId="31A5A2C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Вербовать людей и развернуть вредительство так же широко, как я это сделал в топливной промышленности, значило наверняка провалиться. Здесь было невозможно даже сохранить промышленность в том состоянии, до которого довел ее ПЯТАКОВ, так как каждый мало-мальски важный вопрос я не мог решить без постановки его на Комиссии обороны.</w:t>
      </w:r>
    </w:p>
    <w:p w14:paraId="3A622F8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Да и сам я, занявшись подготовкой террористических актов, решил вредить в оборонной промышленности, как можно осторожнее с тем, чтобы на первых порах не скомпрометировать себя.</w:t>
      </w:r>
    </w:p>
    <w:p w14:paraId="63C5AD8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Это было тем более необходимо, что топливная промышленность, которой я до того времени руководил, находилась в результате моей вредительской деятельности в полуразрушенном состоянии и не обеспечивала потребностей страны в топливе.</w:t>
      </w:r>
    </w:p>
    <w:p w14:paraId="319ECDF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Исходя из этих соображений я инициативно поднимал вопросы о необходимости упорядочения работы отдельных заводов и прилагал все усилия к тому, чтобы создать видимость напряженной организационной работы с моей стороны и оградить себя от подозрений, и одновременно, как я показал выше, делал все от меня зависящее, чтобы тормозить развитие оборонной промышленности.</w:t>
      </w:r>
    </w:p>
    <w:p w14:paraId="34503FD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Устанавливать антисоветские связи и вербовать новых участников организации мешало еще и то обстоятельство, что перед арестом ПЯТАКОВА и моим назначением в НКОП последовал ряд арестов директоров военных заводов, которые были известны мне как участники троцкистской организации. Так, например, были арестованы директор завода «Баррикады» — БУДНЯК, директор завода «Большевик» — РУДА, начальник строительства завода № 179 в Новосибирске — БЕЛОВ, директор заводов Марти в Николаеве — СТЕПАНОВ и другие.</w:t>
      </w:r>
    </w:p>
    <w:p w14:paraId="05AEF7E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На предыдущем допросе вы показали, что в разговоре с БАУМАНОМ Вы обосновали необходимость вредительства тем, что антисоветские кадры, участвуя во вредительстве, сохраняют свою боеспособность. Сейчас же у Вас получается, что вы отказались от расширения своих организационных связей и вредили главным образом используя свое служебное положение.</w:t>
      </w:r>
    </w:p>
    <w:p w14:paraId="2468FAA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Объясните это противоречие.</w:t>
      </w:r>
    </w:p>
    <w:p w14:paraId="6A640F0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Здесь нет никакого противоречия. Из моих показаний видно, что я использовал ряд участников пятаковской организации для вредительства в оборонной промышленности.</w:t>
      </w:r>
    </w:p>
    <w:p w14:paraId="1BA0D11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КАЦВА, с которым я связался по террору и который помимо этого по прямым моим заданиям срывал оснащение станками и оборудованием завода № 19. Такую же работу по заводу №...… проводил под моим руководством троцкист ШАБАШВИЛИ, о котором, как об участнике организации, я знал от ПЯТАКОВА.</w:t>
      </w:r>
    </w:p>
    <w:p w14:paraId="0382218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 результате вредительства КАЦВЫ и ШАБАШВИЛИ срывался долгое время выпуск весьма важных самолетов ДБ-3.</w:t>
      </w:r>
    </w:p>
    <w:p w14:paraId="324CADB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 результате вредительства, организованного по моим указаниям ПОЛЗУХИНЫМ, директором завода № 42, срывалось производство часов, которым был занят трубочный завод в мирное время.</w:t>
      </w:r>
    </w:p>
    <w:p w14:paraId="42B0A9AF"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Но я не мог в короткий срок пребывания в НКОП, при условии разгрома троцкистских кадров и повышения бдительности, провести большую организационную работу, тем более что огромная часть моего внимания была направлена на организацию и подготовку террористических актов, особенно теракта 7-го ноября 1937 года. Подготовка ГОРСКОГО, установление связи с ТОДОРСКИМ, наблюдения за подготовкой теракта отняли много внимания.</w:t>
      </w:r>
    </w:p>
    <w:p w14:paraId="0E6A698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Это дело отвлекло от большого разворота вредительской работы, так как террор в этот период времени, как я уже показывал, был наиболее решающим фактором в подпольной работе центра, и в частности лично моей антисоветской деятельности.</w:t>
      </w:r>
    </w:p>
    <w:p w14:paraId="235E45EB"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Теперь скажите, РУХИМОВИЧ, кого из участников антисоветского центра правых Вы скрыли?</w:t>
      </w:r>
    </w:p>
    <w:p w14:paraId="72AD09DB"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никого не скрыл. В данных мною показаниях изложена вся моя антисоветская деятельность. Я рассказал все, и больше мне показывать не о чем.</w:t>
      </w:r>
    </w:p>
    <w:p w14:paraId="73600D5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Мы еще раз отмечаем Ваше упорное стремление сохранить продолжателей своей подлой работы. Однако Ваши старания напрасны, еще один известный Вам участник центра правых арестован и дает показания о своей преступной работе.</w:t>
      </w:r>
    </w:p>
    <w:p w14:paraId="46EBD8E2"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Прекратите, наконец, ненужное упорство. Кто еще является участником антисоветского центра, в который Вы входили, кроме лиц, ранее названных Вами?</w:t>
      </w:r>
    </w:p>
    <w:p w14:paraId="60EC24B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Хорошо, я расскажу об этом следствию. Четвертым участником антисоветского центра правых, возглавившего организацию после провала БУХАРИНА и РЫКОВА, являлся МЕЖЛАУК Валерий Иванович.</w:t>
      </w:r>
    </w:p>
    <w:p w14:paraId="5E48D59F"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Но, может быть, Вы снова провоцируете следствие?</w:t>
      </w:r>
    </w:p>
    <w:p w14:paraId="2B38128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Вы же говорите, что еще один член центра арестован и что он дает показания. Никто другой, кроме МЕЖЛАУКА, не может давать показаний о том, что он участник центра.</w:t>
      </w:r>
    </w:p>
    <w:p w14:paraId="212A74E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Я говорю правду, и вы это хорошо знаете.</w:t>
      </w:r>
    </w:p>
    <w:p w14:paraId="74D3381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В таком случае расскажите, что Вам известно о предательской работе МЕЖЛАУКА.</w:t>
      </w:r>
    </w:p>
    <w:p w14:paraId="661C1F2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уже сказал, он являлся четвертым, наиболее законспирированным членом центра правых. Об антисоветской деятельности МЕЖЛАУКА знало сравнительно мало людей, и поэтому я не ожидал, что он будет разоблачен так скоро.</w:t>
      </w:r>
    </w:p>
    <w:p w14:paraId="5FE3EF9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МЕЖЛАУК должен был возглавить всю работу антисоветской организации в случае провала БАУМАНА, БУБНОВА и меня.</w:t>
      </w:r>
    </w:p>
    <w:p w14:paraId="466C28B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Поэтому Вы и не давали о нем показаний?</w:t>
      </w:r>
    </w:p>
    <w:p w14:paraId="3E629D5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Да, я хотел сохранить его и остатки организации.</w:t>
      </w:r>
    </w:p>
    <w:p w14:paraId="683A060A"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Вы лично с МЕЖЛАУКОМ были связаны?</w:t>
      </w:r>
    </w:p>
    <w:p w14:paraId="150690C4"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Конечно.</w:t>
      </w:r>
    </w:p>
    <w:p w14:paraId="37EC6E98"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Как вы с ним связались?</w:t>
      </w:r>
    </w:p>
    <w:p w14:paraId="045B8A5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знал от РЫКОВА и БУХАРИНА, что МЕЖЛАУК не являясь участником организации правых, покрывал ряд известных ему фактов антисоветской деятельности БУХАРИНА и участников его «школки», в которой МЕЖЛАУК принимал участие в 1926 году.</w:t>
      </w:r>
    </w:p>
    <w:p w14:paraId="46D6421B"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 xml:space="preserve">Из разговора МЕЖЛАУКА с БУХАРИНЫМ, АНТИПОВЫМ и другими лидерами правых было известно, что МЕЖЛАУК им сочувствует, на деле, как и все правые, </w:t>
      </w:r>
      <w:r w:rsidRPr="000816EF">
        <w:rPr>
          <w:color w:val="000000" w:themeColor="text1"/>
          <w:sz w:val="16"/>
          <w:szCs w:val="16"/>
        </w:rPr>
        <w:lastRenderedPageBreak/>
        <w:t>вредит в Госплане, но сторонится организации, как считал БУХАРИН, из осторожности.</w:t>
      </w:r>
    </w:p>
    <w:p w14:paraId="24B2E93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Мне было поручено переговорить с МЕЖЛАУКОМ, предложив ему принять участие в организационной деятельности.</w:t>
      </w:r>
    </w:p>
    <w:p w14:paraId="7EAAA46B"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Такой разговор с МЕЖЛАУКОМ у меня состоялся в начале 1935 года. С этого времени МЕЖЛАУК стал одним из руководящих деятелей антисоветской организации правых и возглавил вредительскую работу в Госплане.</w:t>
      </w:r>
    </w:p>
    <w:p w14:paraId="7372A63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Именно благодаря МЕЖЛАУКУ стало возможным широко вредительство в области плана, о котором я показал ранее. СМИРНОВ, показанный мною как руководитель Госплановской антисоветской организации, действовал по прямым указаниям МЕЖЛАУКА.</w:t>
      </w:r>
    </w:p>
    <w:p w14:paraId="105F63E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Деятельность МЕЖЛАУКА ограничилась Госпланом?</w:t>
      </w:r>
    </w:p>
    <w:p w14:paraId="36873E6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Нет, МЕЖЛАУК участвовал в вынесении основных решений центра. Ему хорошо была известна заговорщическая деятельность БУХАРИНА, РЫКОВА, ЯГОДЫ.</w:t>
      </w:r>
    </w:p>
    <w:p w14:paraId="7D71A77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Он участвовал в принятии решении о развитии террористической деятельности после провала БУХАРИНА, РЫКОВА, ЯГОДЫ и самоубийства ТОМСКОГО. Ему было известно о моей лично террористической деятельности, и в частности о подготовке террористического акта 7-го ноября 1937 года, которая велась мной.</w:t>
      </w:r>
    </w:p>
    <w:p w14:paraId="0C328D5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Должен оговориться, что в детали ведшейся мною подготовкой террористического акта МЕЖЛАУКА я не посвящал, сообщив ему лишь о том, что такой акт готовился.</w:t>
      </w:r>
    </w:p>
    <w:p w14:paraId="0A645DD5"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Что еще Вам известно об организационных связях МЕЖЛАУКА?</w:t>
      </w:r>
    </w:p>
    <w:p w14:paraId="47705C1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хотел бы сообщить следствию, что МЕЖЛАУК и БАУМАН по национальности являются латышами и были связаны с латышской организацией национально-фашистского типа.</w:t>
      </w:r>
    </w:p>
    <w:p w14:paraId="3C89C28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Что Вы знаете о деятельности этой латышской организации?</w:t>
      </w:r>
    </w:p>
    <w:p w14:paraId="0BF8D5FE"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уже показал, что связь с латышами осуществляли БАУМАН и МЕЖЛАУК. Поэтому подробно о составе и действиях этой организации должны рассказать они. Мне только известно, что возглавляли эту организацию РУДЗУТАК и АЛКСНИС. Организация была крепко связана с латышской и немецкой разведками и имела довольно большие контрреволюционные кадры.</w:t>
      </w:r>
    </w:p>
    <w:p w14:paraId="64362B0B"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 частности в плане «дворцового переворота» должны были быть использованы вооруженные отряды боевой латышской организации.</w:t>
      </w:r>
    </w:p>
    <w:p w14:paraId="0D1E209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Вопрос: Это все, что вы можете показать об антисоветской деятельности МЕЖЛАУКА?</w:t>
      </w:r>
    </w:p>
    <w:p w14:paraId="57D3E670"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Ответ: Я мог бы изложить много о его практической деятельности в Госплане, но об этом я уже говорил, не называя фамилии МЕЖЛАУКА.</w:t>
      </w:r>
    </w:p>
    <w:p w14:paraId="773C446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Все сказанное мною о вредительстве в плане относится к МЕЖЛАУКУ в большей степени, чем к СМИРНОВУ, ибо последний не мог сделать и не делал ни одного шага без МЕЖЛАУКА.</w:t>
      </w:r>
    </w:p>
    <w:p w14:paraId="5E183A7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Показания записаны с моих слов правильно и мною прочитаны.</w:t>
      </w:r>
    </w:p>
    <w:p w14:paraId="6286EEF8"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РУХИМОВИЧ</w:t>
      </w:r>
    </w:p>
    <w:p w14:paraId="6D8A8BD7"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Допросили:</w:t>
      </w:r>
    </w:p>
    <w:p w14:paraId="7723989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Начальник 14-го отделения 3-го отдела ГУГБ НКВД</w:t>
      </w:r>
    </w:p>
    <w:p w14:paraId="2BA1987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капитан государственной безопасности ДАГАНСКИЙ</w:t>
      </w:r>
    </w:p>
    <w:p w14:paraId="716315AC"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Помощник начальника 14-го отделения 3-го отдела ГУГБ</w:t>
      </w:r>
    </w:p>
    <w:p w14:paraId="01435EC6"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лейтенант государственной безопасности МЕШИК</w:t>
      </w:r>
    </w:p>
    <w:p w14:paraId="10978C0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АП РФ. Ф. 3. Оп. 24. Д. 332. Л. 61, 71—86. Подлинник. Машинопись.</w:t>
      </w:r>
    </w:p>
    <w:p w14:paraId="20E2AD13"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 Протокол допроса публикуется частично.</w:t>
      </w:r>
    </w:p>
    <w:p w14:paraId="3316856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На первом листе имеется рукописная резолюция Сталина: «Т.т. Молотову, Ворошилову, Кагановичу Л., Микояну, Чубарю, Кагановичу М., Жданову, Кулику, Ванникову, Бондарю. Показание Рухимовича заслуживает внимания, т.к. дает возможность облегчить дело ликвидации вредительства по оборонной промышленности. И. Сталин».</w:t>
      </w:r>
    </w:p>
    <w:p w14:paraId="0208E4A1"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Зачеркнуто: «Важно. Прочесть» (19673).</w:t>
      </w:r>
    </w:p>
    <w:p w14:paraId="2A37974B" w14:textId="77777777" w:rsidR="006D3735" w:rsidRPr="000816EF" w:rsidRDefault="006D3735" w:rsidP="000816EF">
      <w:pPr>
        <w:spacing w:after="0" w:line="240" w:lineRule="auto"/>
        <w:jc w:val="both"/>
        <w:rPr>
          <w:rFonts w:ascii="Times New Roman" w:hAnsi="Times New Roman"/>
          <w:color w:val="000000" w:themeColor="text1"/>
          <w:sz w:val="16"/>
          <w:szCs w:val="16"/>
        </w:rPr>
      </w:pPr>
    </w:p>
    <w:p w14:paraId="31B3ED2E" w14:textId="77777777" w:rsidR="006D3735" w:rsidRPr="000816EF" w:rsidRDefault="006D3735"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color w:val="000000" w:themeColor="text1"/>
          <w:sz w:val="16"/>
          <w:szCs w:val="16"/>
        </w:rPr>
        <w:t>8 февраля 1938 г.</w:t>
      </w:r>
    </w:p>
    <w:p w14:paraId="5E9ED723" w14:textId="77777777" w:rsidR="006D3735" w:rsidRPr="000816EF" w:rsidRDefault="006D3735"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color w:val="000000" w:themeColor="text1"/>
          <w:sz w:val="16"/>
          <w:szCs w:val="16"/>
        </w:rPr>
        <w:t>Спецсообщение Н.И. Ежова И.В. Сталину с приложением протокола допроса М.Л. Рухимовича. 8 февраля 1938 г.</w:t>
      </w:r>
    </w:p>
    <w:p w14:paraId="0EB03E9C" w14:textId="77777777" w:rsidR="006D3735" w:rsidRPr="000816EF" w:rsidRDefault="006D3735"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Источник: </w:t>
      </w:r>
    </w:p>
    <w:p w14:paraId="1A5E9D39" w14:textId="77777777" w:rsidR="006D3735" w:rsidRPr="000816EF" w:rsidRDefault="006D373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Лубянка. Сталин и Главное управление госбезопасности НКВД. Архив Сталина. Документы высших органов партийной и государственной власти. 1937—1938. — М.: МФД, 2004, стр. 471-484.</w:t>
      </w:r>
    </w:p>
    <w:p w14:paraId="3AC2502D" w14:textId="77777777" w:rsidR="006D3735" w:rsidRPr="000816EF" w:rsidRDefault="006D3735"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Архив: </w:t>
      </w:r>
    </w:p>
    <w:p w14:paraId="4B8A983A" w14:textId="77777777" w:rsidR="006D3735" w:rsidRPr="000816EF" w:rsidRDefault="006D373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 РФ. Ф. 3. Оп. 24. Д. 332. Л. 61, 71—86. Подлинник. Машинопись.</w:t>
      </w:r>
    </w:p>
    <w:p w14:paraId="1EFEC6A8" w14:textId="77777777" w:rsidR="006D3735" w:rsidRPr="000816EF" w:rsidRDefault="006D3735" w:rsidP="000816EF">
      <w:pPr>
        <w:pStyle w:val="ae"/>
        <w:spacing w:before="0" w:after="0"/>
        <w:jc w:val="both"/>
        <w:rPr>
          <w:color w:val="000000" w:themeColor="text1"/>
          <w:sz w:val="16"/>
          <w:szCs w:val="16"/>
        </w:rPr>
      </w:pPr>
      <w:r w:rsidRPr="000816EF">
        <w:rPr>
          <w:rStyle w:val="af0"/>
          <w:i w:val="0"/>
          <w:color w:val="000000" w:themeColor="text1"/>
          <w:sz w:val="16"/>
          <w:szCs w:val="16"/>
        </w:rPr>
        <w:t>8 февраля 1938 г.</w:t>
      </w:r>
    </w:p>
    <w:p w14:paraId="2F17EFDA"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 100680</w:t>
      </w:r>
    </w:p>
    <w:p w14:paraId="44594959" w14:textId="77777777" w:rsidR="006D3735" w:rsidRPr="000816EF" w:rsidRDefault="006D3735" w:rsidP="000816EF">
      <w:pPr>
        <w:pStyle w:val="ae"/>
        <w:spacing w:before="0" w:after="0"/>
        <w:jc w:val="both"/>
        <w:rPr>
          <w:color w:val="000000" w:themeColor="text1"/>
          <w:sz w:val="16"/>
          <w:szCs w:val="16"/>
        </w:rPr>
      </w:pPr>
      <w:r w:rsidRPr="000816EF">
        <w:rPr>
          <w:rStyle w:val="af0"/>
          <w:i w:val="0"/>
          <w:color w:val="000000" w:themeColor="text1"/>
          <w:sz w:val="16"/>
          <w:szCs w:val="16"/>
        </w:rPr>
        <w:t>Совершенно секретно</w:t>
      </w:r>
    </w:p>
    <w:p w14:paraId="305FBC4A" w14:textId="77777777" w:rsidR="006D3735" w:rsidRPr="000816EF" w:rsidRDefault="006D3735" w:rsidP="000816EF">
      <w:pPr>
        <w:pStyle w:val="ae"/>
        <w:spacing w:before="0" w:after="0"/>
        <w:jc w:val="both"/>
        <w:rPr>
          <w:color w:val="000000" w:themeColor="text1"/>
          <w:sz w:val="16"/>
          <w:szCs w:val="16"/>
        </w:rPr>
      </w:pPr>
      <w:r w:rsidRPr="000816EF">
        <w:rPr>
          <w:rStyle w:val="a7"/>
          <w:b w:val="0"/>
          <w:color w:val="000000" w:themeColor="text1"/>
          <w:sz w:val="16"/>
          <w:szCs w:val="16"/>
        </w:rPr>
        <w:t>СЕКРЕТАРЮ ЦК ВКП(б) тов. СТАЛИНУ</w:t>
      </w:r>
    </w:p>
    <w:p w14:paraId="63C73E5E"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Направляю второй протокол допроса бывшего Наркома обороной промышленности РУХИМОВИЧА Моисея Львовича от 31-го января 1938 г.</w:t>
      </w:r>
      <w:bookmarkStart w:id="24" w:name="_ednref1"/>
      <w:r w:rsidR="005205DA" w:rsidRPr="000816EF">
        <w:rPr>
          <w:color w:val="000000" w:themeColor="text1"/>
          <w:sz w:val="16"/>
          <w:szCs w:val="16"/>
        </w:rPr>
        <w:fldChar w:fldCharType="begin"/>
      </w:r>
      <w:r w:rsidRPr="000816EF">
        <w:rPr>
          <w:color w:val="000000" w:themeColor="text1"/>
          <w:sz w:val="16"/>
          <w:szCs w:val="16"/>
        </w:rPr>
        <w:instrText xml:space="preserve"> HYPERLINK "http://istmat.info/node/32579" \l "_edn1" \o "" </w:instrText>
      </w:r>
      <w:r w:rsidR="005205DA" w:rsidRPr="000816EF">
        <w:rPr>
          <w:color w:val="000000" w:themeColor="text1"/>
          <w:sz w:val="16"/>
          <w:szCs w:val="16"/>
        </w:rPr>
        <w:fldChar w:fldCharType="separate"/>
      </w:r>
      <w:r w:rsidRPr="000816EF">
        <w:rPr>
          <w:rStyle w:val="a5"/>
          <w:rFonts w:eastAsiaTheme="majorEastAsia"/>
          <w:color w:val="000000" w:themeColor="text1"/>
          <w:sz w:val="16"/>
          <w:szCs w:val="16"/>
        </w:rPr>
        <w:t>[1]</w:t>
      </w:r>
      <w:r w:rsidR="005205DA" w:rsidRPr="000816EF">
        <w:rPr>
          <w:color w:val="000000" w:themeColor="text1"/>
          <w:sz w:val="16"/>
          <w:szCs w:val="16"/>
        </w:rPr>
        <w:fldChar w:fldCharType="end"/>
      </w:r>
      <w:bookmarkEnd w:id="24"/>
    </w:p>
    <w:p w14:paraId="6DB09408" w14:textId="77777777" w:rsidR="006D3735" w:rsidRPr="000816EF" w:rsidRDefault="006D3735" w:rsidP="000816EF">
      <w:pPr>
        <w:pStyle w:val="ae"/>
        <w:spacing w:before="0" w:after="0"/>
        <w:jc w:val="both"/>
        <w:rPr>
          <w:color w:val="000000" w:themeColor="text1"/>
          <w:sz w:val="16"/>
          <w:szCs w:val="16"/>
        </w:rPr>
      </w:pPr>
      <w:r w:rsidRPr="000816EF">
        <w:rPr>
          <w:rStyle w:val="af0"/>
          <w:i w:val="0"/>
          <w:color w:val="000000" w:themeColor="text1"/>
          <w:sz w:val="16"/>
          <w:szCs w:val="16"/>
        </w:rPr>
        <w:t>Народный комиссар внутренних дел Союза ССР</w:t>
      </w:r>
    </w:p>
    <w:p w14:paraId="2A2BE8B9" w14:textId="77777777" w:rsidR="006D3735" w:rsidRPr="000816EF" w:rsidRDefault="006D3735" w:rsidP="000816EF">
      <w:pPr>
        <w:pStyle w:val="ae"/>
        <w:spacing w:before="0" w:after="0"/>
        <w:jc w:val="both"/>
        <w:rPr>
          <w:color w:val="000000" w:themeColor="text1"/>
          <w:sz w:val="16"/>
          <w:szCs w:val="16"/>
        </w:rPr>
      </w:pPr>
      <w:r w:rsidRPr="000816EF">
        <w:rPr>
          <w:rStyle w:val="af0"/>
          <w:i w:val="0"/>
          <w:color w:val="000000" w:themeColor="text1"/>
          <w:sz w:val="16"/>
          <w:szCs w:val="16"/>
        </w:rPr>
        <w:t>Генеральный комиссар госбезопасности ЕЖОВ</w:t>
      </w:r>
    </w:p>
    <w:p w14:paraId="718BD7BF"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ПРОТОКОЛ ДОПРОСА</w:t>
      </w:r>
      <w:bookmarkStart w:id="25" w:name="_ednref2"/>
      <w:r w:rsidR="005205DA" w:rsidRPr="000816EF">
        <w:rPr>
          <w:color w:val="000000" w:themeColor="text1"/>
          <w:sz w:val="16"/>
          <w:szCs w:val="16"/>
        </w:rPr>
        <w:fldChar w:fldCharType="begin"/>
      </w:r>
      <w:r w:rsidRPr="000816EF">
        <w:rPr>
          <w:color w:val="000000" w:themeColor="text1"/>
          <w:sz w:val="16"/>
          <w:szCs w:val="16"/>
        </w:rPr>
        <w:instrText xml:space="preserve"> HYPERLINK "http://istmat.info/node/32579" \l "_edn2" \o "" </w:instrText>
      </w:r>
      <w:r w:rsidR="005205DA" w:rsidRPr="000816EF">
        <w:rPr>
          <w:color w:val="000000" w:themeColor="text1"/>
          <w:sz w:val="16"/>
          <w:szCs w:val="16"/>
        </w:rPr>
        <w:fldChar w:fldCharType="separate"/>
      </w:r>
      <w:r w:rsidRPr="000816EF">
        <w:rPr>
          <w:rStyle w:val="a5"/>
          <w:rFonts w:eastAsiaTheme="majorEastAsia"/>
          <w:color w:val="000000" w:themeColor="text1"/>
          <w:sz w:val="16"/>
          <w:szCs w:val="16"/>
        </w:rPr>
        <w:t>[2]</w:t>
      </w:r>
      <w:r w:rsidR="005205DA" w:rsidRPr="000816EF">
        <w:rPr>
          <w:color w:val="000000" w:themeColor="text1"/>
          <w:sz w:val="16"/>
          <w:szCs w:val="16"/>
        </w:rPr>
        <w:fldChar w:fldCharType="end"/>
      </w:r>
      <w:bookmarkEnd w:id="25"/>
    </w:p>
    <w:p w14:paraId="1CE0B2B9"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РУХИМОВИЧА Моисея Львовича от 31-го января 1938 г.</w:t>
      </w:r>
    </w:p>
    <w:p w14:paraId="73353241"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На предыдущих допросах вы многое скрыли от следствия. Вы не назвали ряд участников антисоветской организации, преступная деятельность которых Вам достаточно известна, равно как и не все сказали лично о своей враждебной работе.</w:t>
      </w:r>
    </w:p>
    <w:p w14:paraId="5AD5D9A7"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Намерены ли вы рассказать все полностью, ничего не скрывая от следствия?</w:t>
      </w:r>
    </w:p>
    <w:p w14:paraId="590BC730"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не имею ничего добавить к ранее данным показаниям.</w:t>
      </w:r>
    </w:p>
    <w:p w14:paraId="33E56F61"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Напрасно. Поймите, РУХИМОВИЧ, что Ваша попытка сохранить резервы участников подпольной антисоветской организации обречена на явный провал. Большинство из них уже арестовано и называют ряд фактов из Вашей предательской практики, которые вы от нас скрывали.</w:t>
      </w:r>
    </w:p>
    <w:p w14:paraId="03EEA825"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повторяю, что ничего не скрывал от следствия и все мне известное самым добросовестным образом рассказал. Я прошу учесть, что после всего того, что я уже сообщил о себе, вряд ли есть смысл что-либо скрывать.</w:t>
      </w:r>
    </w:p>
    <w:p w14:paraId="75B546FD"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Хорошо, тогда расскажите о Вашей преступной связи с ПЯТАКОВЫМ.</w:t>
      </w:r>
    </w:p>
    <w:p w14:paraId="467156EA"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заявил уже, что с ПЯТАКОВЫМ по антисоветской работе связан не был. Я был его личным врагом.</w:t>
      </w:r>
    </w:p>
    <w:p w14:paraId="0520245B"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В таком случае мы опять вынуждены уличать Вас, РУХИМОВИЧ.</w:t>
      </w:r>
    </w:p>
    <w:p w14:paraId="3D1F6644"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Вам зачитываются показания арестованного ФИЛИМОНОВА Наума Гавриловича, бывшего начальника Главэнергопрома, где ФИЛИМОНОВ заявляет о том, что был связан с Вами по антисоветской деятельности.</w:t>
      </w:r>
    </w:p>
    <w:p w14:paraId="78A302CF"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Подтверждаете ли вы, что знали ФИЛИМОНОВА как участника организации?</w:t>
      </w:r>
    </w:p>
    <w:p w14:paraId="20AFC3AD"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Да, подтверждаю. Я был связан с ФИЛИМОНОВЫМ по вредительству, сам лично давал ему вредительские задания и знал о его причастности к антисоветской организации правых.</w:t>
      </w:r>
    </w:p>
    <w:p w14:paraId="11F27CB9"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С какого времени вы были связаны с ФИЛИМОНОВЫМ по преступной работе?</w:t>
      </w:r>
    </w:p>
    <w:p w14:paraId="1EA77384"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связался с ФИЛИМОНОВЫМ во второй половине 1936 года.</w:t>
      </w:r>
    </w:p>
    <w:p w14:paraId="19074C2C"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Каким образом Вы с ним связались?</w:t>
      </w:r>
    </w:p>
    <w:p w14:paraId="4801F6D2"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сейчас не помню.</w:t>
      </w:r>
    </w:p>
    <w:p w14:paraId="0E66B108"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Вы продолжаете линию, взятую с самого начала допроса. Эта линия заключается в стремлении лгать до тех пор, пока можно. Когда вы не в состоянии придумать какой-либо лжи, чтобы скрыть от следствия действительное положение вещей, Вы ссылаетесь на притупление памяти.</w:t>
      </w:r>
    </w:p>
    <w:p w14:paraId="14A2321C"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Прочтите сами выдержку из показаний ФИЛИМОНОВА, где он говорит о том, что с Вами его связал ПЯТАКОВ.</w:t>
      </w:r>
    </w:p>
    <w:p w14:paraId="2D692A79"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Что Вы скажите сейчас?</w:t>
      </w:r>
    </w:p>
    <w:p w14:paraId="368F36AE"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Мне остается только признать правильность показаний ФИЛИМОНОВА. Я готов рассказать о своей связи с ПЯТАКОВЫМ.</w:t>
      </w:r>
    </w:p>
    <w:p w14:paraId="2F317912"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Почему вы до сих пор не сделали этого?</w:t>
      </w:r>
    </w:p>
    <w:p w14:paraId="17FE626F"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Мне кажется это понятно и без моих объяснений. Я хотел преуменьшить количество своих преступлений.</w:t>
      </w:r>
    </w:p>
    <w:p w14:paraId="15130D53"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Когда Вы связались с ПЯТАКОВЫМ по антисоветской деятельности?</w:t>
      </w:r>
    </w:p>
    <w:p w14:paraId="16F2EA31"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по антисоветской деятельности связался с ПЯТАКОВЫМ вскоре после своего назначения заместителем Наркома тяжелой промышленности по топливу.</w:t>
      </w:r>
    </w:p>
    <w:p w14:paraId="000F26C2"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lastRenderedPageBreak/>
        <w:t>Как я уже показал ранее, для осуществления подрывной работы в нефтяной промышленности, мною был привлечен БАРИНОВ. От БАРИНОВА я впервые определенно узнал о том, что ПЯТАКОВ является организатором вредительства в тяжелой промышленности и что он руководил вредительской деятельностью БАРИНОВА.</w:t>
      </w:r>
    </w:p>
    <w:p w14:paraId="604E827E"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Сведения, сообщенные мне БАРИНОВЫМ, нашли полное подтверждение в моих наблюдениях за работой ПЯТАКОВА. Я не мог не видеть так называемых «промахов», стоивших государству многих миллионов рублей и тормозивших развитие промышленности. Сразу же после того, мне стало достоверно известно об антисоветской деятельности ПЯТАКОВА, я доложил об этом РЫКОВУ.</w:t>
      </w:r>
    </w:p>
    <w:p w14:paraId="3EF10772"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РЫКОВ заявил мне, что ему об этом хорошо известно и что он сам хотел уже информировать меня о том, что в Наркомтяжпроме действует организация, возглавляемая ПЯТАКОВЫМ.</w:t>
      </w:r>
    </w:p>
    <w:p w14:paraId="3FB78891"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РЫКОВ рассказал мне, что антисоветскому центру организации правых через РАДЕКА, который находился в близких дружеских отношениях с БУХАРИНЫМ, удалось установить деловой контакт со вторым (как тогда выразился РЫКОВ) центром троцкистов.</w:t>
      </w:r>
    </w:p>
    <w:p w14:paraId="7EFEE895"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На мой вопрос: что это за второй центр — РЫКОВ заявил мне, что такие деятели, как Каменев, МУРАЛОВ и другие активнейшие троцкисты, также бесповоротно скомпрометировали себя, как и он, РЫКОВ. Поэтому руководство всей организацией троцкистов возложено на ПЯТАКОВА, РАДЕКА и ряд других лиц, занимающих руководящие посты в народном хозяйстве страны и считавшихся преданными партийному руководству людьми.</w:t>
      </w:r>
    </w:p>
    <w:p w14:paraId="142D8807"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Из этих лиц троцкисты сформировали второй центр. Здесь же РЫКОВ сказал мне, что и правые решили создать такого рода «запасной» центр, чтобы застраховать организацию на случай провала ее руководящей головки.</w:t>
      </w:r>
    </w:p>
    <w:p w14:paraId="31C83D99"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О запасном центре правых в этом протоколе Вы будете допрошены еще более подробно, чем раньше. Пока же рассказывайте о Вашей связи с ПЯТАКОВЫМ.</w:t>
      </w:r>
    </w:p>
    <w:p w14:paraId="69EFF43D"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уже и ранее знал от РЫКОВА о блоках правых с троцкистами. В этой же беседе я получил от РЫКОВА указание установить самый тесный контакт с ПЯТАКОВЫМ и его организацией, усилить таким образом подрывную работу в Наркомате, вырвать из-под влияния троцкистов правые формирования в НКТП (здесь я впервые узнал как об участниках организации правых о КРУГЛИКОВЕ и СЕРЕБРОВСКОМ) и постараться организовать свою деятельность так, чтобы со временем сделать возможным изоляцию троцкистов и охват подрывной деятельностью всей тяжелой промышленности исключительно силами правых.</w:t>
      </w:r>
    </w:p>
    <w:p w14:paraId="3579CA50"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Для чего требовалась изоляция троцкистов от руководства подрывной работой в НКТП?</w:t>
      </w:r>
    </w:p>
    <w:p w14:paraId="1C532619"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Вредительство, диверсии и террор служили как правым, так и троцкистам оружием для подготовки свержения Советской власти и захвата власти в свои руки. Уже в 1934 году у обеих организаций был разработан конкретный план действий, предполагавший совершение государственного переворота в самое ближайшее время, определяющееся степенью готовности к войне германского фашизма.</w:t>
      </w:r>
    </w:p>
    <w:p w14:paraId="3CE9480D"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После переворота должен был стать вопрос о власти. Правые (РЫКОВ, БУХАРИН, ТОМСКИЙ) считали возможным допуск в будущее правительство троцкистов, но не в таких пропорциях, чтобы обеспечить гегемонию правых. Это следовало подготовить заранее, еще в подполье. Этим и объясняется тот факт, что в своей организационной деятельности правые старались подчинить своему влиянию все основные антисоветские формирования в стране. Особенно большая работа в этом направлении предстояла мне, так как в НКТП существовало обратное положение: там правые (КРУГЛИКОВ, СЕРЕБРОВСКИЙ и их единомышленники) находились под влиянием ПЯТАКОВА, то есть троцкистов.</w:t>
      </w:r>
    </w:p>
    <w:p w14:paraId="5C7DF2B0"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Где и когда состоялась описанная Вами беседа с РЫКОВЫМ?</w:t>
      </w:r>
    </w:p>
    <w:p w14:paraId="66D42D37"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 </w:t>
      </w:r>
      <w:r w:rsidRPr="000816EF">
        <w:rPr>
          <w:color w:val="000000" w:themeColor="text1"/>
          <w:sz w:val="16"/>
          <w:szCs w:val="16"/>
        </w:rPr>
        <w:t>Эта беседа состоялась у меня на квартире в сентябре—октябре 1934 года.</w:t>
      </w:r>
    </w:p>
    <w:p w14:paraId="74D78AAB"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Каким образом вы выполнили указания РЫКОВА?</w:t>
      </w:r>
    </w:p>
    <w:p w14:paraId="0BEFAD59"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Успешное разрешение поставленной передо мной РЫКОВЫМ задачи требовало, прежде всего, восстановления хороших отношений с ПЯТАКОВЫМ, так как я до 1934 года был с ним не в ладах.</w:t>
      </w:r>
    </w:p>
    <w:p w14:paraId="04D9E01D"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Воспользовавшись одной из деловых встреч с ПЯТАКОВЫМ в его кабинете, я заявил ему, что имею поручение РЫКОВА установить с ним связь по антисоветской линии. ПЯТАКОВ сказал, что ждал уже моего разговора на эту тему и очень рад, что, наконец, имеет возможность говорить со мной, не ощущая с моей стороны неприязни по отношению к себе.</w:t>
      </w:r>
    </w:p>
    <w:p w14:paraId="35777587"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Он заявил, что моя вредительская работа не только поможет расшатать основы советской тяжелой промышленности, но и сделает более крепким и надежным правотроцкистский блок в системе НКТП, так как ему трудно объединить разношерстную антисоветскую публику в троцкистскую организацию. Здесь же ПЯТАКОВ заявил мне, что ему удалось сформировать нечто вроде наркоматского центра правых в тяжелой промышленности. Этот центр, куда входили КРУГЛИКОВ, СЕРЕБРОВСКИЙ, КАННЕР, ОСИПОВ-ШМИДТ и к которому примыкал СМИРНОВ (госплановский), возглавил кадры правых в тяжелой промышленности, но действует недостаточно активно, ибо не имеет должного руководства со стороны центра организации правых.</w:t>
      </w:r>
    </w:p>
    <w:p w14:paraId="42E49056"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Мы договорились с ПЯТАКОВЫМ, что я на первых порах направляю свою деятельность на создание вредительской организации в топливной промышленности Союза и постепенно, входя в курс, буду распространять свои вредительские действия на другие отрасли тяжелой промышленности.</w:t>
      </w:r>
    </w:p>
    <w:p w14:paraId="55821A58"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ПЯТАКОВ же взял на себя подрывную работу в химии и военной промышленности, которая, как он говорил, решает вопросы войны и должна из орудия победы превратиться в средство поражения Советского Союза.</w:t>
      </w:r>
    </w:p>
    <w:p w14:paraId="7B397968"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 </w:t>
      </w:r>
      <w:r w:rsidRPr="000816EF">
        <w:rPr>
          <w:color w:val="000000" w:themeColor="text1"/>
          <w:sz w:val="16"/>
          <w:szCs w:val="16"/>
        </w:rPr>
        <w:t>Мы располагаем данными о том, что помимо руководства организацией правых Вы были связаны и руководили подрывной деятельностью ряда троцкистов. Каким образом Вы установили связь с участниками троцкистской организации?</w:t>
      </w:r>
    </w:p>
    <w:p w14:paraId="66F38A02"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 </w:t>
      </w:r>
      <w:r w:rsidRPr="000816EF">
        <w:rPr>
          <w:color w:val="000000" w:themeColor="text1"/>
          <w:sz w:val="16"/>
          <w:szCs w:val="16"/>
        </w:rPr>
        <w:t>Об этом я намерен рассказать подробно. Дело в том, что ПЯТАКОВ долгое время не хотел информировать меня о составе троцкистской организации. Очевидно, он руководствовался тем же желанием обеспечить за собой приоритет в антисоветских кругах Наркомтяжпрома.</w:t>
      </w:r>
    </w:p>
    <w:p w14:paraId="2802590D"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Однако обстоятельства вынудили его изменить эту линию.</w:t>
      </w:r>
    </w:p>
    <w:p w14:paraId="7D1F17E4"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Как известно, убийство С.М. КИРОВА и последовавший за ним арест КАМЕНЕВА и ЗИНОВЬЕВА вынудили ПЯТАКОВА к двурушническому выступлению в печати. После этих событий ПЯТАКОВ неоднократно говорил мне, что положение его стало весьма нетвердым, что он «ходит по лезвию кинжала» и именно эти обстоятельства вынудили его информировать меня о принадлежности к троцкистской организации ряда работников НКТП.</w:t>
      </w:r>
    </w:p>
    <w:p w14:paraId="2CE493AB"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Кого назвал Вам ПЯТАКОВ?</w:t>
      </w:r>
    </w:p>
    <w:p w14:paraId="5801DB1D"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Он назвал мне как участников организации целый ряд лиц, в том числе МЯСНИКОВА, БАБАЕВА, ТОДОРСКОГО, СЕДАШЕВА, ИВАНЧЕНКО, ХАРИТОНЕНКО, ТАТАРИЙСКОГО, НЕКРАСОВА, ФИЛИМОНОВА, ПЕТРОВСКОГО (Электрозавод), РАСКИНА, АЛЬПЕРОВИЧА.</w:t>
      </w:r>
    </w:p>
    <w:p w14:paraId="5A3FD920"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Вы были связаны с кем-либо из этих людей лично?</w:t>
      </w:r>
    </w:p>
    <w:p w14:paraId="5E79888D"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Лично я был связан по антисоветской работе только с РАСКИНЫМ, через которого проводил нужные мне назначения. Должен был связаться после ареста ПЯТАКОВА и с другими, но сделать этого не смог, так как не позволили развернувшиеся события.</w:t>
      </w:r>
    </w:p>
    <w:p w14:paraId="77786096"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Что именно помешало Вам связаться с этими людьми после ареста ПЯТАКОВА?</w:t>
      </w:r>
    </w:p>
    <w:p w14:paraId="601E52C0"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До процесса над ПЯТАКОВЫМ я не предпринимал никаких шагов к установлению связи с участниками его организации, так как не знал, кто из них может быть арестован.</w:t>
      </w:r>
    </w:p>
    <w:p w14:paraId="06597E20"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Я решил отложить это до того времени, когда пройдет волна арестов троцкистов с тем, чтобы не напрасно рисковать провалом.</w:t>
      </w:r>
    </w:p>
    <w:p w14:paraId="32483418"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Но вскоре я был назначен наркомом оборонной промышленности и основной своей задачей поставил — разворот подрывной работы в НКОП.</w:t>
      </w:r>
    </w:p>
    <w:p w14:paraId="1703457A"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Хочу напомнить, что в предыдущих показаниях я сообщил о своей связи с троцкистской группой ТОДОРСКОГО, о принадлежности которой к антисоветской организации я узнал также от ПЯТАКОВА.</w:t>
      </w:r>
    </w:p>
    <w:p w14:paraId="738D1B1B"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Расскажите, каким образом вы установили связь с КРУГЛИКОВЫМ, СЕРЕБРОВСКИМ, СМИРНОВЫМ и другими участниками антисоветского центра в НКТП?</w:t>
      </w:r>
    </w:p>
    <w:p w14:paraId="0755C715"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С этим центром я был связан через КРУГЛИКОВА. О его причастности к антисоветской организации правых и о существовании центра правых в НКТП я узнал сначала от РЫКОВА, а потом от ПЯТАКОВА. Связался с КРУГЛИКОВЫМ я в начале 1935 года и с тех пор руководил подрывной деятельностью этого центра через КРУГЛИКОВА в планировании, СЕРЕБРОВСКОГО в золотой промышленности, КАННЕР в черной металлургии. Лично я был связан только с КРУГЛИКОВЫМ и СМИРНОВЫМ. Через них давал вредительские установки и получал информацию о деятельности этого центра.</w:t>
      </w:r>
    </w:p>
    <w:p w14:paraId="00C3363E"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Как я уже показал в первом протоколе, от СМИРНОВА я знал о террористической деятельности этого центра.</w:t>
      </w:r>
    </w:p>
    <w:p w14:paraId="5C04922F"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Теперь расскажите о подрывной деятельности в оборонной промышленности, которую вы вели совместно с ПЯТАКОВЫМ и после его ареста. В частности. Какое вредительство проведено Вами в области мобилизационных планов?</w:t>
      </w:r>
    </w:p>
    <w:p w14:paraId="3668EE9E"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Предприятия оборонной промышленности в результате вредительской деятельности ПЯТАКОВА и СМИРНОВА, а потом и моей не имели настоящего мобплана. С 1934 года существовал так называемый мобплан «М-3», который в связи с быстрой моторизацией армии, с развертыванием армии и новыми сложными задачами, поставленными перед армией с точки зрения тактической, ни в коем случае не учитывал нужд и потребностей НКО на военное время. Больше того: на предприятиях и мобплан «М-3» фактически не существовал, а был только на бумаге. Вопрос относительно обеспечения определенным количеством инструментов, необходимых приспособлений, запасов сырья и прочего ни на одном из заводов, как правило, не был разрешен.</w:t>
      </w:r>
    </w:p>
    <w:p w14:paraId="7296E4A9"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Достаточно сказать, что сам план «М-3» настолько устарел, что уже в 1937 году он требовал коррективов в сторону увеличения примерно в два с лишним раза.</w:t>
      </w:r>
    </w:p>
    <w:p w14:paraId="21CF0941"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Кроме обеспечения материальной части мобплана ни на одном из заводов оборонной промышленности не существовало плана удовлетворения рабочей силой на случай войны. Не был даже разработан план использования рабочей силы с точки зрения смен в течение суток.</w:t>
      </w:r>
    </w:p>
    <w:p w14:paraId="1EA2BEC8"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lastRenderedPageBreak/>
        <w:t>Организуя это вредительство, ПЯТАКОВ и я имели в виду создать хаос и путаницу в мобилизационный период, что исходило из установок правых и троцкистов на поражение СССР в будущей войне.</w:t>
      </w:r>
    </w:p>
    <w:p w14:paraId="647DD306"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В чем выразилось лично Ваше участие в этом вредительстве?</w:t>
      </w:r>
    </w:p>
    <w:p w14:paraId="4A157B40"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виновен здесь в том, что саботировал поставку, продвижение и разрешение вопроса о составлении нового мобплана, таким образом продолжая вредительство ПЯТАКОВА в этом направлении.</w:t>
      </w:r>
    </w:p>
    <w:p w14:paraId="35261992"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Дайте показания о вредительстве в области капитального строительства и производства артиллерийских и снарядных предприятий.</w:t>
      </w:r>
    </w:p>
    <w:p w14:paraId="11AFCF48"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ПЯТАКОВ и ПАВЛУНОВСКИЙ, опираясь на созданную ПЯТАКОВЫМ троцкистскую организацию, провели большую вредительскую работу в области капитального строительства в военной промышленности, совершенно дезорганизовав это военное строительство. В частности, в связи с моторизацией в армии потребность в артиллерии резко должна быть увеличена. Несмотря на огромный рост требований со стороны Наркомата обороны к артиллерии, за все 5—6 лет работы ПЯТАКОВА было построено лишь два новых артиллерийских завода № 8 и № 92, по существу, же в артиллерии осталась старая база, стоящая чуть выше довоенного уровня, которая в случае войны поставила бы в исключительно тяжелые условия развертывания артиллерийских частей армии.</w:t>
      </w:r>
    </w:p>
    <w:p w14:paraId="20AFBD72"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Также в значительной степени было дезорганизовано производство снарядов. Здесь вредительство проводилось по двум линиям: во-первых, производство снарядов базировалось на старом изношенном парке станков и на маломощных заводах и, во-вторых, операции по изготовлению снарядов, которые обыкновенно производятся на различных заводах, были организованы таким образом, что срок изготовления снаряда вместе с заряжением продолжался от 3,5 до 5 месяцев. Это достигалось тем, что не были организованы районные центры или кусты близкой подачи корпусов к снаряжательным заводам и к соответствующим складским базам Наркомата обороны и не было соответствующей базы новых мощных станков и аппаратов для механизации снаряжения. Все это было проделано, с целью сократить до минимума производство снарядов на случай войны.</w:t>
      </w:r>
    </w:p>
    <w:p w14:paraId="11039269"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На протяжении 5—6 лет всячески саботировалось производство снарядов без внутренней обработки, которая радикально уменьшает как количество станков, потребных для производства снарядов, так и часть рабочих на военное время.</w:t>
      </w:r>
    </w:p>
    <w:p w14:paraId="5114915F"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 области изготовления снарядов большое вредительство проведено по срыву производства снарядов из сталистых чугунов и литых из стали. Оба эти способа применялись немцами и французами еще во время мировой войны, удачно разработаны в короткий срок в Испании и значительно удешевляют стоимость снарядов.</w:t>
      </w:r>
    </w:p>
    <w:p w14:paraId="1D19D171"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Вопрос о производстве литых снарядов и снарядов из сталистых чугунов был поднят одним ленинградским профессором, и я вынужден был поставить их производство. Одновременно мною было дано указание МАРТИНОВИЧУ тормозить работы по производству снарядов из сталистого чугуна под тем предлогом, что это производство будет поставлено на строящемся в Липецке заводе.</w:t>
      </w:r>
    </w:p>
    <w:p w14:paraId="02848D0F"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Таким образом, я умышленно сорвал в 1937 году освоение весьма дешевого и рентабельного способа производства снарядов.</w:t>
      </w:r>
    </w:p>
    <w:p w14:paraId="322423FC"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Расскажите о вредительстве на заводах пороховой промышленности.</w:t>
      </w:r>
    </w:p>
    <w:p w14:paraId="2F85427B"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В этой отрасли огромную вредительскую работу провели ПЯТАКОВ, ПАВЛУНОВСКИЙ и КОТТ.</w:t>
      </w:r>
    </w:p>
    <w:p w14:paraId="2654418D"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За последние четыре года было несколько точек строительства пороховых заводов, и затем эти точки неоднократно ставились на консервацию и до 1937 года, то есть до момента вскрытия вредительства, ни одна из новых точек не была закончена, ни один из заводов по искусственному волокну для обеспечения нужд пороховой промышленности во время войны не был построен и ни один из действующих пороховых заводов не был реконструирован, не были ликвидированы диспропорции отдельных цехов для получения большей мощности на существующих предприятиях. В частности, завод № 100 в районе Алексино (Московская область) строится четыре года и до 1937 года был на полконсервации; на заводе № 101 (Каменской), начатом в 1934 году, до 1937 года почти ничего не было сделано в области промышленного строительства; тоже и на заводе № 98 в Перми, хотя средств по всем этим заводам вкладывалось немало.</w:t>
      </w:r>
    </w:p>
    <w:p w14:paraId="09638209"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 этой отрасли я продолжил вредительство ПЯТАКОВА по всем заводам, кроме Каменского (№ 101) и Кемеровского, куда мне пришлось отпустить средства с тем, чтобы создать видимость моего стремления что-то сделать в области налаживания пороховой промышленности.</w:t>
      </w:r>
    </w:p>
    <w:p w14:paraId="49805582"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Каким образом вредили в производстве отравляющих веществ?</w:t>
      </w:r>
    </w:p>
    <w:p w14:paraId="5B5D2594"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В деле производства отравляющих веществ ПЯТАКОВ вредил по двум линиям: во-первых, срывая строительство начатых заводов, и, во-вторых, по договоренности с ФИШМАНОМ, Наркотяж в лице ПЯТАКОВА умышленно открыл дискуссию о том, какова потребность Наркомата обороны в ОВ, и под прикрытием этой дискуссии на протяжении двух лет срывал обеспечение нужд обороны в ОВ. Так, завод № 96 строится уже на протяжении четырех лет; завод № 91 строится на протяжении 3 лет; в Кемерово до сих пор еще не приступлено к строительству; законсервировано строительство завода № 97 на востоке в районе Иркутска.</w:t>
      </w:r>
    </w:p>
    <w:p w14:paraId="1F77984D"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Здесь также мною были приняты меры к срочной достройке завода № 96 и 91, а остальные заводы были вредительски оставлены в прежнем положении, то есть на консервации.</w:t>
      </w:r>
    </w:p>
    <w:p w14:paraId="4A1A8D46"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Вредительство, проведенное ПЯТАКОВЫМ и ФИШМАНОМ в области производства противогазов, как войсковых, так и для нужд населения и конского состава армии, выразилось в следующем: все противогазы, изготовленные до 1937 года, пробиваются соответствующими видами отравляющих веществ, изобретенных и поставленных в производство в Германии и других странах в последние годы. И являются негодными. Этот вид вредительства во время войны мог бы иметь решающее значение для поражения Красной Армии, так как буквально все бойцы могли бы быть поражены сильными отравляющими веществами и очутились бы на положении войск царской армии в тот момент, когда отравляющие вещества были применены впервые во время войны, то есть армия была бы совершенно беззащитной.</w:t>
      </w:r>
    </w:p>
    <w:p w14:paraId="77AAA552"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Это вредительство было вскрыто и вопрос о ликвидации его последствий стоял на Комиссии обороны в августе месяце 1937 года.</w:t>
      </w:r>
    </w:p>
    <w:p w14:paraId="68953465"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Я не мог ничего сделать и вынужден был поставить работы по усовершенствованию противогаза для людей.</w:t>
      </w:r>
    </w:p>
    <w:p w14:paraId="3F07FF67"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Одновременно, чтобы не ликвидировать это положение полностью я не дал средств на работы по конскому противогазу, и в результате чего армия не имеет конского противогаза, и конский состав при химическом нападении будет беззащитен.</w:t>
      </w:r>
    </w:p>
    <w:p w14:paraId="30DDDDCC"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Вредительство, осуществляемое на протяжении пяти-шести лет ПЯТАКОВЫМ и ПАВЛУНОВСКИМ, выразилось также в строительстве военных заводов, даже с горячими цехами, и особенно авиационных заводов, с деревянными перекрытиями. Этим облегчалась возможность диверсий во время войны путем поджогов цехов с деревянными перекрытиями и создавалась возможность пожаров в мирное время.</w:t>
      </w:r>
    </w:p>
    <w:p w14:paraId="4A92AA9C"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Было специальное указание СТАЛИНА о замене этих перекрытий железными, однако я умышленно сорвал эту работу, заменив в 1937 году 8—10% деревянных перекрытий.</w:t>
      </w:r>
    </w:p>
    <w:p w14:paraId="77A7F1CB"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Таким образом мною была создана прямая возможность для диверсионных действий.</w:t>
      </w:r>
    </w:p>
    <w:p w14:paraId="00F3F1C2"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Вредительство было организовано также и в области применения заменителей цветных металлов во время войны. Тут саботаж в области применения заменителей на предприятиях оборонной промышленности выразился, прежде всего, в нежелании со стороны Наркомата обороны (ЕФИМОВА) применять, а со стороны ПАВЛУНОВСКОГО производить и сдавать железные патроны вместо латунных или биметаллических.</w:t>
      </w:r>
    </w:p>
    <w:p w14:paraId="298E6071"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Одновременно срывалась работа по внедрению железной гильзы для снарядов вместо латунной. Практика мировой войны показала, что больших войн нельзя вести без заменителей, так как изготовление большого количества снарядов лимитируется наличием цветных металлов.</w:t>
      </w:r>
    </w:p>
    <w:p w14:paraId="56169509"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Таким образом, учитывая факты, которые мною перечислены выше, делается совершено ясным, какая огромная работа была проведена ПЯТАКОВЫМ и мною для обеспечения поражения Красной Армии в будущей войне.</w:t>
      </w:r>
    </w:p>
    <w:p w14:paraId="3B605246"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 </w:t>
      </w:r>
      <w:r w:rsidRPr="000816EF">
        <w:rPr>
          <w:color w:val="000000" w:themeColor="text1"/>
          <w:sz w:val="16"/>
          <w:szCs w:val="16"/>
        </w:rPr>
        <w:t>Вы ничего не сказали о вредительской концентрации предприятий оборонной промышленности на границах СССР.</w:t>
      </w:r>
    </w:p>
    <w:p w14:paraId="79411B0C"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Вы совершенно правы. Свыше 20% рабочих, занятых в оборонной промышленности, сконцентрировано в Ленинграде на заводах, производящих важнейшую оборонную продукцию. Как, например, все морские приборы, почти вся радиотехника, капсюльное производство, производство оптических приборов и производство изделий точной механики. Как известно, Ленинград подвержен воздушным налетам противника, так как он расположен в непосредственной близости к границе. Таким образом, все эти предприятия находятся под прямой угрозой разрушения, что грозит армии лишением важнейшей оборонной продукции.</w:t>
      </w:r>
    </w:p>
    <w:p w14:paraId="51B79079"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Еще, какие вредительские акты имели место в оборонной промышленности?</w:t>
      </w:r>
    </w:p>
    <w:p w14:paraId="0A2E4834"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Помимо изложенного, фактом вредительства на протяжении последних лет является срыв строительства ремонтных баз для нужд авиации, артиллерии и танков. Особенно срывалась эта работа на предприятиях Востока. В частности, в Хабаровске сорвано строительство завода № 106 по ремонту артиллерии, который начал строиться еще с 1933 года и не закончен до настоящего времени; завод № 105 по ремонту танков начался строительством в 1934 году и не закончен по настоящее время; не построены ремонтные заводы по авиации на Дальнем Востоке; не построена ремонтная база в Европейской части Союза для обеспечения Западного фронта.</w:t>
      </w:r>
    </w:p>
    <w:p w14:paraId="2C94A8FE"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Таким образом, авиационный, танковый и артиллерийский парки были бы значительно ослаблены на военное время, так как самолеты, танки и пушки, даже с небольшим повреждением, вынуждены были бы выходить из строя.</w:t>
      </w:r>
    </w:p>
    <w:p w14:paraId="5E23D14B"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Большое вредительство проведено в области обеспечения нужд армии патронами и пиротехникой. Все расчеты умышленно велись на основе старого способа ведения войны, и поэтому новых баз, новых заводов по патронному производству и сырьевой базы для пиротехники не ставили, в результате чего к 1937 году оборонная промышленность вышла со старой базой патронных заводов, при полном отсутствии пиротехники. А какое значение имеет пиротехника сейчас, всем известно, особенно осветительные снаряды и патроны, зажигательные снаряды и патроны и трассирующие снаряды и патроны.</w:t>
      </w:r>
    </w:p>
    <w:p w14:paraId="1F210CDB"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Вредительство Госпланом и ПЯТАКОВЫМ проводилось по линии торможения развития броневых заводов для того, чтобы сорвать строительство большого морского флота, ни Ижора, ни Мариуполь не получали никакого развития. Также не развивался завод по изготовлению танковой брони. Также вредительски тормозились капитальные работы для обеспечения нужд Красной Армии по линии аккумуляторной промышленности и по радиотехнике.</w:t>
      </w:r>
    </w:p>
    <w:p w14:paraId="51F6E288"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 xml:space="preserve">Для того чтобы сорвать капитальное строительство в оборонной промышленности и избавиться от какого бы то ни было контроля, ПЯТАКОВЫМ и ПАВЛУНОВСКИМ культивировалось на протяжении ряда лет правило: на военных заводах вести работы без каких бы то ни было проектов и без смет, в результате </w:t>
      </w:r>
      <w:r w:rsidRPr="000816EF">
        <w:rPr>
          <w:color w:val="000000" w:themeColor="text1"/>
          <w:sz w:val="16"/>
          <w:szCs w:val="16"/>
        </w:rPr>
        <w:lastRenderedPageBreak/>
        <w:t>чего к началу 1937 года по предприятиям оборонной промышленности не был утвержден ни один проект и не было никакой сметы на строящиеся новые объекты и на реконструкцию действующих.</w:t>
      </w:r>
    </w:p>
    <w:p w14:paraId="075D655C"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Одновременно ПЯТАКОВ ставил в Комиссии обороны ряд вопросов об увеличении капиталовложений, в результате чего в 1937 году по всем предыдущим решениям необходимо было в оборонную промышленность ассигновать 6 миллиардов рублей, причем ПЯТАКОВ добился утверждения высшими инстанциями 5,4 миллиардов рублей. Эта сумма ни в коей степени не могла быть освоена, так как до этого времени капиталовложения не превышали 1,4 миллиарда рублей. Помимо того что этим вредительским актом ПЯТАКОВ хотел омертвить колоссальные капиталы, намериваясь построить коробки корпусов, зная заранее о невозможности их оснащения оборудованием в течение одного года, он хотел этим дезорганизовать и все народное хозяйство, так как изъятие шести миллиардов рублей из бюджета вызвало бы отлив средств из других отраслей народного хозяйства и необходимость выпуска большой эмиссии. Помимо вредительства в капитальном строительстве заводов оборонной промышленности ПЯТАКОВЫМ, ПАВЛУНОВСКИМ и рядом других участников организации троцкистов и правых проводилась подрывная работа в области эксплуатации действующих заводов. Так, например, если взять работу заводов аккумуляторной промышленности на протяжении последних 5—6 лет, то даже непосвященному человеку становится совершенно ясным, что в области этих отраслей промышленности проведена колоссальная подрывная работа. Заводы аккумуляторной промышленности совершенно не оснащены какой-либо техникой и представляют собой мастерские, работающие на старинных рецептурах и выпускающие почти полностью бракованную продукцию.</w:t>
      </w:r>
    </w:p>
    <w:p w14:paraId="250627C1"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Наиболее болезненно вредительство в аккумуляторном деле отразилось в 1937 году и должно было отразиться во время войны на подводном флоте, который до настоящего времени не имеет аккумуляторных батарей, обеспечивающих боеспособность подводной лодки. О качестве аккумуляторных батарей, изготовляемых заводом им. Лейтенанта Шмидта и Саратовским заводом свинцовых аккумуляторов, могут свидетельствовать хотя бы такие факты, как неоднократные взрывы на подводных лодках в результате чрезмерного выделения газов из аккумуляторных батарей.</w:t>
      </w:r>
    </w:p>
    <w:p w14:paraId="782FECD4"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Для меня было совершенно ясно, что в Ленинграде на заводе им. Лейтенанта Шмидта и в Центральной аккумуляторной лаборатории работают вредители.</w:t>
      </w:r>
    </w:p>
    <w:p w14:paraId="619D796C"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На заводе им. Лейтенанта Шмидта по договору работал итальянец СКАИНИ.</w:t>
      </w:r>
    </w:p>
    <w:p w14:paraId="7148208A"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Этот итальянец, оказавший заводу существенную помощь в производстве аккумуляторных баков, по существу, тормозил производство аккумуляторных пластин, оправдывая бездеятельность требованиями разъединения аммонийного и порошкового процессов.</w:t>
      </w:r>
    </w:p>
    <w:p w14:paraId="77153515"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На протяжении всего времени существования завода на нем никогда не производились хорошие батареи.</w:t>
      </w:r>
    </w:p>
    <w:p w14:paraId="03A256A7"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 ЦАЛе (Центральная аккумуляторная лаборатория) были получены рецептура и технологический процесс фирмы АФА. Этот материал был получен в мае 1936 года. Однако до настоящего времени выпуск батарей по этой рецептуре не освоен. Чтобы наладить это дело требовалось мое энергичное вмешательство. Я же с целью сорвать производство аккумуляторов передоверил его ПРОСКУРОВСКОМУ, который в аккумуляторном деле ничего не смыслит и справиться с ним не может.</w:t>
      </w:r>
    </w:p>
    <w:p w14:paraId="05E2E710"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Вы ничего не сказали о состоянии производства танков.</w:t>
      </w:r>
    </w:p>
    <w:p w14:paraId="6CC71299"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должен заявить следствию, что большое влияние на проектировку, разработку конструкции и строительство танков со стороны Наркомата обороны имел аппарат АБТУ во главе с ХАЛЕПСКИМ. Я не имею сведений о том, является ли ХАЛЕПСКИЙ участником организации правых или троцкистов, но его деятельность свидетельствует о том, что развитие танкового производства и новых типов танков тормозилось аппаратом ХАЛЕПСКОГО— АБТУ.</w:t>
      </w:r>
    </w:p>
    <w:p w14:paraId="2C2163DB"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Одновременно срывали работу по линии оборонной промышленности — НЕЙМАН, бывший начальником танкового треста, конструктор ГИНЗБУРГ, проектировавший машину Т-46 под руководством БАРЫКОВА. Вредительство в этой области выразилось в следующем:</w:t>
      </w:r>
    </w:p>
    <w:p w14:paraId="18008E2B"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Почти ежемесячно в конструкции танков вносились те или иные изменения и добавления, в связи с чем сам танк значительно утяжелялся, перегружался всевозможными дополнительными приборами, утяжеление доходило против начального образца на 40—50% и больше, причем сам мотор, коробка скоростей и ходовые части, как правило, не усиливались, в результате чего танк становился слишком тяжелым и не боеспособным. Таким именно образом проектировался танк Т-46, который в результате был доведен до абсурда, и правительство в 1937 году сняло его с производства.</w:t>
      </w:r>
    </w:p>
    <w:p w14:paraId="685AD7A4"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Мне было известно, что НКВД имеет материал на БАРЫКОВА и ставит вопрос о его аресте.</w:t>
      </w:r>
    </w:p>
    <w:p w14:paraId="000FAE7C"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Я принял у себя БАРЫКОВА, но не рискнул связаться с ним по антисоветской деятельности, а просто оставил на работе, считая, что он и без меня будет продолжать вредительство, решив одновременно установить с ним связь, предварительно изучив его поближе.</w:t>
      </w:r>
    </w:p>
    <w:p w14:paraId="74A580D8"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Одновременно для текущего производства уже действующих или принятых на вооружение танков тоже, как правило, АБТУ (ХАЛЕПСКИЙ) вносились десятки изменений (иные технические условия). Причем все это делалось непосредственно по договоренности с директором предприятий и нарушало нормальный выпуск танков.</w:t>
      </w:r>
    </w:p>
    <w:p w14:paraId="0C4CC859"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Так, благодаря внесенным хаотическим дополнениям, изменившим резко технологический процесс, на харьковском танковом заводе на протяжении почти 6 месяцев не выпускались танки. Такая же картина наблюдалась и в Ленинграде на заводе им. Ворошилова, где выпускается танк Т-26.</w:t>
      </w:r>
    </w:p>
    <w:p w14:paraId="78AEB267"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Теперь дайте показания о вредительстве в радиопромышленности.</w:t>
      </w:r>
    </w:p>
    <w:p w14:paraId="60FF22D6"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Здесь я должен сообщить следствию следующее:</w:t>
      </w:r>
    </w:p>
    <w:p w14:paraId="36E84AAD"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Вредительство в радиопромышленности имеет место на протяжении ряда лет, но особенно ярко оно вскрылось сейчас при проверке использования технической помощи американской фирмы «Радио-Корпорейшен». За договор с этой фирмой заплатили большое количество валюты и имели возможность на протяжении этого времени перенести на наши заводы самую новейшую последнюю технику по радиоделу. Между тем, хотя договор существует уже около полутора лет, и сотни молодых инженеров были посланы в Америку для изучения этого дела, — до сих пор почти ничего не сделано в этой области.</w:t>
      </w:r>
    </w:p>
    <w:p w14:paraId="0885AE03"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Вначале по линии этого договора вредил ЛЮТОВ — бывший начальник 5-го Управления. После него всю работу срывал нынешний начальник 5-го Управления СИНЯВСКИЙ, привлеченный мною в организацию правых.</w:t>
      </w:r>
    </w:p>
    <w:p w14:paraId="0B71506E"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За исключением установки некоторых ниток по производству металлических ламп в Ленинграде на «Светлане» и закупки оборудования для Воронежского завода по производству радиоприемников и радиол, ничего не сделано. Достаточно сказать, что договор на конденсаторы (а это существенная часть радиотехники) дополнительно был заключен лишь в июле 1937 года, то есть с опозданием больше чем на год.</w:t>
      </w:r>
    </w:p>
    <w:p w14:paraId="15274D4D"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Но самым важным фактом вредительства по радиотехника является то, что армия до настоящего времени не имеет боевой радиостанции для истребителей.</w:t>
      </w:r>
    </w:p>
    <w:p w14:paraId="1FCD4570"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Здесь по моим прямым указаниям вредил СИНЯВСКИЙ.</w:t>
      </w:r>
    </w:p>
    <w:p w14:paraId="20ED9196"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Большое вредительство произведено в области морского судостроения, причем организовано оно МУКЛЕВИЧЕМ совместно с ПЯТАКОВЫМ и УВМС (ОРЛОВ) и выразилось в следующем:</w:t>
      </w:r>
    </w:p>
    <w:p w14:paraId="54F6EE4C"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На крейсер была запроектирована броня бортовая в 50 мм, явно вредительски, и только решением правительства в 1937 году это вредительство было исправлено.</w:t>
      </w:r>
    </w:p>
    <w:p w14:paraId="2020CC67"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На самом крейсере организовано управление стрельбы одновременно из трех пушек, что при заклинивании могло бы вывести из строя сразу все три орудия.</w:t>
      </w:r>
    </w:p>
    <w:p w14:paraId="254E4963"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На самом крейсере внутренний барабан башенки от стенок внешнего барабана расположен на расстоянии 20 мм, в то время когда на иностранных судах минимальное расстояние между внутренним барабаном и внешним составляет около 70 мм. Заклинивание этого барабана также выводит из строя башенную систему.</w:t>
      </w:r>
    </w:p>
    <w:p w14:paraId="476216C2"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Крупным вредительством было строительство эсминцев (миноносцы), где машинное отделение было расположено линейным порядком, вместо эшелонного порядка, в результате чего эсминец имел вдвое меньшую живучесть, так как при попадании торпеды в машинное отделение весь эсминец выходил из строя.</w:t>
      </w:r>
    </w:p>
    <w:p w14:paraId="190FE85F"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Правительство в 1937 году при рассмотрении этого вопроса предложило дальнейшее строительство вести эшелонным способом для ликвидации последствий вредительства.</w:t>
      </w:r>
    </w:p>
    <w:p w14:paraId="12523A77"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Еще один вид вредительства, проводившийся МУКЛЕВИЧЕМ за последние годы, сводился к строительству тральных судов, не могущих тралить без балласта.</w:t>
      </w:r>
    </w:p>
    <w:p w14:paraId="77999250"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Все, что вы до настоящего времени показывали о вредительстве в оборонной промышленности, в большей части касается ПЯТАКОВА и его организации. Вам следует рассказать и о людях, завербованных Вами для проведения в жизнь предложенных Вами же установок правого центра на вредительство в оборонной промышленности.</w:t>
      </w:r>
    </w:p>
    <w:p w14:paraId="598EF1E9"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Для того чтобы не показаться неискренним, я хочу рассказать следствию о той обстановке, в которую я попал, придя в оборонную промышленность.</w:t>
      </w:r>
    </w:p>
    <w:p w14:paraId="5BE35262"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Дело в том, что вредительская деятельность ПЯТАКОВА буквально лезла наружу. Когда стало ясно, что воевать с базой, доведенной до такого состояния, невозможно, Комиссия обороны фактически возглавила оборонную промышленность.</w:t>
      </w:r>
    </w:p>
    <w:p w14:paraId="3ADC522B"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Вербовать людей и развернуть вредительство так же широко, как я это сделал в топливной промышленности, значило наверняка провалиться. Здесь было невозможно даже сохранить промышленность в том состоянии, до которого довел ее ПЯТАКОВ, так как каждый мало-мальски важный вопрос я не мог решить без постановки его на Комиссии обороны.</w:t>
      </w:r>
    </w:p>
    <w:p w14:paraId="314909EC"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Да и сам я, занявшись подготовкой террористических актов, решил вредить в оборонной промышленности, как можно осторожнее с тем, чтобы на первых порах не скомпрометировать себя.</w:t>
      </w:r>
    </w:p>
    <w:p w14:paraId="5A0E7574"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Это было тем более необходимо, что топливная промышленность, которой я до того времени руководил, находилась в результате моей вредительской деятельности в полуразрушенном состоянии и не обеспечивала потребностей страны в топливе.</w:t>
      </w:r>
    </w:p>
    <w:p w14:paraId="77BCD15B"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Исходя из этих соображений я инициативно поднимал вопросы о необходимости упорядочения работы отдельных заводов и прилагал все усилия к тому, чтобы создать видимость напряженной организационной работы с моей стороны и оградить себя от подозрений, и одновременно, как я показал выше, делал все от меня зависящее, чтобы тормозить развитие оборонной промышленности.</w:t>
      </w:r>
    </w:p>
    <w:p w14:paraId="21B897AE"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 xml:space="preserve">Устанавливать антисоветские связи и вербовать новых участников организации мешало еще и то обстоятельство, что перед арестом ПЯТАКОВА и моим назначением в НКОП последовал ряд арестов директоров военных заводов, которые были известны мне как участники троцкистской организации. Так, например, были арестованы </w:t>
      </w:r>
      <w:r w:rsidRPr="000816EF">
        <w:rPr>
          <w:color w:val="000000" w:themeColor="text1"/>
          <w:sz w:val="16"/>
          <w:szCs w:val="16"/>
        </w:rPr>
        <w:lastRenderedPageBreak/>
        <w:t>директор завода «Баррикады» — БУДНЯК, директор завода «Большевик» — РУДА, начальник строительства завода № 179 в Новосибирске — БЕЛОВ, директор заводов Марти в Николаеве — СТЕПАНОВ и другие.</w:t>
      </w:r>
    </w:p>
    <w:p w14:paraId="419FBF5C"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 </w:t>
      </w:r>
      <w:r w:rsidRPr="000816EF">
        <w:rPr>
          <w:color w:val="000000" w:themeColor="text1"/>
          <w:sz w:val="16"/>
          <w:szCs w:val="16"/>
        </w:rPr>
        <w:t>На предыдущем допросе вы показали, что в разговоре с БАУМАНОМ Вы обосновали необходимость вредительства тем, что антисоветские кадры, участвуя во вредительстве, сохраняют свою боеспособность. Сейчас же у Вас получается, что вы отказались от расширения своих организационных связей и вредили главным образом используя свое служебное положение.</w:t>
      </w:r>
    </w:p>
    <w:p w14:paraId="287CFB66"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Объясните это противоречие.</w:t>
      </w:r>
    </w:p>
    <w:p w14:paraId="5DC53CC3"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Здесь нет никакого противоречия. Из моих показаний видно, что я использовал ряд участников пятаковской организации для вредительства в оборонной промышленности.</w:t>
      </w:r>
    </w:p>
    <w:p w14:paraId="72B8F455"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КАЦВА, с которым я связался по террору и который помимо этого по прямым моим заданиям срывал оснащение станками и оборудованием завода № 19. Такую же работу по заводу №... проводил под моим руководством троцкист ШАБАШВИЛИ, о котором, как об участнике организации, я знал от ПЯТАКОВА.</w:t>
      </w:r>
    </w:p>
    <w:p w14:paraId="3C824582"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 результате вредительства КАЦВЫ и ШАБАШВИЛИ срывался долгое время выпуск весьма важных самолетов ДБ-3.</w:t>
      </w:r>
    </w:p>
    <w:p w14:paraId="6CB163F7"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 результате вредительства, организованного по моим указаниям ПОЛЗУХИНЫМ, директором завода № 42, срывалось производство часов, которым был занят трубочный завод в мирное время.</w:t>
      </w:r>
    </w:p>
    <w:p w14:paraId="6C54EF77"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Но я не мог в короткий срок пребывания в НКОП, при условии разгрома троцкистских кадров и повышения бдительности, провести большую организационную работу, тем более что огромная часть моего внимания была направлена на организацию и подготовку террористических актов, особенно теракта 7-го ноября 1937 года. Подготовка ГОРСКОГО, установление связи с ТОДОРСКИМ, наблюдения за подготовкой теракта отняли много внимания.</w:t>
      </w:r>
    </w:p>
    <w:p w14:paraId="1173A870"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Это дело отвлекло от большого разворота вредительской работы, так как террор в этот период времени, как я уже показывал, был наиболее решающим фактором в подпольной работе центра, и в частности лично моей антисоветской деятельности.</w:t>
      </w:r>
    </w:p>
    <w:p w14:paraId="1D117C13"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Теперь скажите, РУХИМОВИЧ, кого из участников антисоветского центра правых Вы скрыли?</w:t>
      </w:r>
    </w:p>
    <w:p w14:paraId="42D19EE6"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никого не скрыл. В данных мною показаниях изложена вся моя антисоветская деятельность. Я рассказал все, и больше мне показывать не о чем.</w:t>
      </w:r>
    </w:p>
    <w:p w14:paraId="7EC9A7A8"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Мы еще раз отмечаем Ваше упорное стремление сохранить продолжателей своей подлой работы. Однако Ваши старания напрасны, еще один известный Вам участник центра правых арестован и дает показания о своей преступной работе.</w:t>
      </w:r>
    </w:p>
    <w:p w14:paraId="1931CA86"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Прекратите, наконец, ненужное упорство. Кто еще является участником антисоветского центра, в который Вы входили, кроме лиц, ранее названных Вами?</w:t>
      </w:r>
    </w:p>
    <w:p w14:paraId="26333F23"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Хорошо, я расскажу об этом следствию. Четвертым участником антисоветского центра правых, возглавившего организацию после провала БУХАРИНА и РЫКОВА, являлся МЕЖЛАУК Валерий Иванович.</w:t>
      </w:r>
    </w:p>
    <w:p w14:paraId="1709EDFF"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Но, может быть, Вы снова провоцируете следствие?</w:t>
      </w:r>
    </w:p>
    <w:p w14:paraId="72FBFFAA"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Вы же говорите, что еще один член центра арестован и что он дает показания. Никто другой, кроме МЕЖЛАУКА, не может давать показаний о том, что он участник центра.</w:t>
      </w:r>
    </w:p>
    <w:p w14:paraId="488C0728"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Я говорю правду, и вы это хорошо знаете.</w:t>
      </w:r>
    </w:p>
    <w:p w14:paraId="3EFB60AC"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В таком случае расскажите, что Вам известно о предательской работе МЕЖЛАУКА.</w:t>
      </w:r>
    </w:p>
    <w:p w14:paraId="4CB889D7"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уже сказал, он являлся четвертым, наиболее законспирированным членом центра правых. Об антисоветской деятельности МЕЖЛАУКА знало сравнительно мало людей, и поэтому я не ожидал, что он будет разоблачен так скоро.</w:t>
      </w:r>
    </w:p>
    <w:p w14:paraId="5E8CD166"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МЕЖЛАУК должен был возглавить всю работу антисоветской организации в случае провала БАУМАНА, БУБНОВА и меня.</w:t>
      </w:r>
    </w:p>
    <w:p w14:paraId="5B4A1D28"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Поэтому Вы и не давали о нем показаний?</w:t>
      </w:r>
    </w:p>
    <w:p w14:paraId="454D5EF9"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Да, я хотел сохранить его и остатки организации.</w:t>
      </w:r>
    </w:p>
    <w:p w14:paraId="44414F52"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Вы лично с МЕЖЛАУКОМ были связаны?</w:t>
      </w:r>
    </w:p>
    <w:p w14:paraId="188CE6F7"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Конечно.</w:t>
      </w:r>
    </w:p>
    <w:p w14:paraId="708553F7"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Как вы с ним связались?</w:t>
      </w:r>
    </w:p>
    <w:p w14:paraId="45F31A73"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знал от РЫКОВА и БУХАРИНА, что МЕЖЛАУК не являясь участником организации правых, покрывал ряд известных ему фактов антисоветской деятельности БУХАРИНА и участников его «школки», в которой МЕЖЛАУК принимал участие в 1926 году.</w:t>
      </w:r>
    </w:p>
    <w:p w14:paraId="1A4A8106"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Из разговора МЕЖЛАУКА с БУХАРИНЫМ, АНТИПОВЫМ и другими лидерами правых было известно, что МЕЖЛАУК им сочувствует, на деле, как и все правые, вредит в Госплане, но сторонится организации, как считал БУХАРИН, из осторожности.</w:t>
      </w:r>
    </w:p>
    <w:p w14:paraId="37449574"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Мне было поручено переговорить с МЕЖЛАУКОМ, предложив ему принять участие в организационной деятельности.</w:t>
      </w:r>
    </w:p>
    <w:p w14:paraId="5D26478C"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Такой разговор с МЕЖЛАУКОМ у меня состоялся в начале 1935 года. С этого времени МЕЖЛАУК стал одним из руководящих деятелей антисоветской организации правых и возглавил вредительскую работу в Госплане.</w:t>
      </w:r>
    </w:p>
    <w:p w14:paraId="2093BFD8"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Именно благодаря МЕЖЛАУКУ стало возможным широко вредительство в области плана, о котором я показал ранее. СМИРНОВ, показанный мною как руководитель Госплановской антисоветской организации, действовал по прямым указаниям МЕЖЛАУКА.</w:t>
      </w:r>
    </w:p>
    <w:p w14:paraId="5F339038"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Деятельность МЕЖЛАУКА ограничилась Госпланом?</w:t>
      </w:r>
    </w:p>
    <w:p w14:paraId="58308A83"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Нет, МЕЖЛАУК участвовал в вынесении основных решений центра. Ему хорошо была известна заговорщическая деятельность БУХАРИНА, РЫКОВА, ЯГОДЫ.</w:t>
      </w:r>
    </w:p>
    <w:p w14:paraId="593E9915"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Он участвовал в принятии решении о развитии террористической деятельности после провала БУХАРИНА, РЫКОВА, ЯГОДЫ и самоубийства ТОМСКОГО. Ему было известно о моей лично террористической деятельности, и в частности о подготовке террористического акта 7-го ноября 1937 года, которая велась мной.</w:t>
      </w:r>
    </w:p>
    <w:p w14:paraId="51839E22"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Должен оговориться, что в детали ведшейся мною подготовкой террористического акта МЕЖЛАУКА я не посвящал, сообщив ему лишь о том, что такой акт готовился.</w:t>
      </w:r>
    </w:p>
    <w:p w14:paraId="41566095"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Что еще Вам известно об организационных связях МЕЖЛАУКА?</w:t>
      </w:r>
    </w:p>
    <w:p w14:paraId="29C412FD"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хотел бы сообщить следствию, что МЕЖЛАУК и БАУМАН по национальности являются латышами и были связаны с латышской организацией национально-фашистского типа.</w:t>
      </w:r>
    </w:p>
    <w:p w14:paraId="62194C19"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w:t>
      </w:r>
      <w:r w:rsidRPr="000816EF">
        <w:rPr>
          <w:color w:val="000000" w:themeColor="text1"/>
          <w:sz w:val="16"/>
          <w:szCs w:val="16"/>
        </w:rPr>
        <w:t> Что Вы знаете о деятельности этой латышской организации?</w:t>
      </w:r>
    </w:p>
    <w:p w14:paraId="7F895343"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уже показал, что связь с латышами осуществляли БАУМАН и МЕЖЛАУК. Поэтому подробно о составе и действиях этой организации должны рассказать они. Мне только известно, что возглавляли эту организацию РУДЗУТАК и АЛКСНИС. Организация была крепко связана с латышской и немецкой разведками и имела довольно большие контрреволюционные кадры.</w:t>
      </w:r>
    </w:p>
    <w:p w14:paraId="524C3F07"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 частности в плане «дворцового переворота» должны были быть использованы вооруженные отряды боевой латышской организации.</w:t>
      </w:r>
    </w:p>
    <w:p w14:paraId="521ADBF7"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Вопрос: </w:t>
      </w:r>
      <w:r w:rsidRPr="000816EF">
        <w:rPr>
          <w:color w:val="000000" w:themeColor="text1"/>
          <w:sz w:val="16"/>
          <w:szCs w:val="16"/>
        </w:rPr>
        <w:t>Это все, что вы можете показать об антисоветской деятельности МЕЖЛАУКА?</w:t>
      </w:r>
    </w:p>
    <w:p w14:paraId="6B756633" w14:textId="77777777" w:rsidR="006D3735" w:rsidRPr="000816EF" w:rsidRDefault="006D3735" w:rsidP="000816EF">
      <w:pPr>
        <w:pStyle w:val="rtejustify"/>
        <w:spacing w:before="0" w:after="0"/>
        <w:rPr>
          <w:color w:val="000000" w:themeColor="text1"/>
          <w:sz w:val="16"/>
          <w:szCs w:val="16"/>
        </w:rPr>
      </w:pPr>
      <w:r w:rsidRPr="000816EF">
        <w:rPr>
          <w:rStyle w:val="a7"/>
          <w:b w:val="0"/>
          <w:color w:val="000000" w:themeColor="text1"/>
          <w:sz w:val="16"/>
          <w:szCs w:val="16"/>
        </w:rPr>
        <w:t>Ответ:</w:t>
      </w:r>
      <w:r w:rsidRPr="000816EF">
        <w:rPr>
          <w:color w:val="000000" w:themeColor="text1"/>
          <w:sz w:val="16"/>
          <w:szCs w:val="16"/>
        </w:rPr>
        <w:t> Я мог бы изложить много о его практической деятельности в Госплане, но об этом я уже говорил, не называя фамилии МЕЖЛАУКА.</w:t>
      </w:r>
    </w:p>
    <w:p w14:paraId="11DE99B5"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Все сказанное мною о вредительстве в плане относится к МЕЖЛАУКУ в большей степени, чем к СМИРНОВУ, ибо последний не мог сделать и не делал ни одного шага без МЕЖЛАУКА.</w:t>
      </w:r>
    </w:p>
    <w:p w14:paraId="23BB6CE1"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Показания записаны с моих слов правильно и мною прочитаны.</w:t>
      </w:r>
    </w:p>
    <w:p w14:paraId="684CA916" w14:textId="77777777" w:rsidR="006D3735" w:rsidRPr="000816EF" w:rsidRDefault="006D3735" w:rsidP="000816EF">
      <w:pPr>
        <w:pStyle w:val="ae"/>
        <w:spacing w:before="0" w:after="0"/>
        <w:jc w:val="both"/>
        <w:rPr>
          <w:color w:val="000000" w:themeColor="text1"/>
          <w:sz w:val="16"/>
          <w:szCs w:val="16"/>
        </w:rPr>
      </w:pPr>
      <w:r w:rsidRPr="000816EF">
        <w:rPr>
          <w:rStyle w:val="af0"/>
          <w:i w:val="0"/>
          <w:color w:val="000000" w:themeColor="text1"/>
          <w:sz w:val="16"/>
          <w:szCs w:val="16"/>
        </w:rPr>
        <w:t>РУХИМОВИЧ</w:t>
      </w:r>
    </w:p>
    <w:p w14:paraId="5FFF976B" w14:textId="77777777" w:rsidR="006D3735" w:rsidRPr="000816EF" w:rsidRDefault="006D3735" w:rsidP="000816EF">
      <w:pPr>
        <w:pStyle w:val="ae"/>
        <w:spacing w:before="0" w:after="0"/>
        <w:jc w:val="both"/>
        <w:rPr>
          <w:color w:val="000000" w:themeColor="text1"/>
          <w:sz w:val="16"/>
          <w:szCs w:val="16"/>
        </w:rPr>
      </w:pPr>
      <w:r w:rsidRPr="000816EF">
        <w:rPr>
          <w:color w:val="000000" w:themeColor="text1"/>
          <w:sz w:val="16"/>
          <w:szCs w:val="16"/>
        </w:rPr>
        <w:t>Допросили:</w:t>
      </w:r>
    </w:p>
    <w:p w14:paraId="6B60C952" w14:textId="77777777" w:rsidR="006D3735" w:rsidRPr="000816EF" w:rsidRDefault="006D3735" w:rsidP="000816EF">
      <w:pPr>
        <w:pStyle w:val="ae"/>
        <w:spacing w:before="0" w:after="0"/>
        <w:jc w:val="both"/>
        <w:rPr>
          <w:color w:val="000000" w:themeColor="text1"/>
          <w:sz w:val="16"/>
          <w:szCs w:val="16"/>
        </w:rPr>
      </w:pPr>
      <w:r w:rsidRPr="000816EF">
        <w:rPr>
          <w:rStyle w:val="af0"/>
          <w:i w:val="0"/>
          <w:color w:val="000000" w:themeColor="text1"/>
          <w:sz w:val="16"/>
          <w:szCs w:val="16"/>
        </w:rPr>
        <w:t>Начальник 14-го отделения 3-го отдела ГУГБ НКВД</w:t>
      </w:r>
    </w:p>
    <w:p w14:paraId="7B184CBE" w14:textId="77777777" w:rsidR="006D3735" w:rsidRPr="000816EF" w:rsidRDefault="006D3735" w:rsidP="000816EF">
      <w:pPr>
        <w:pStyle w:val="ae"/>
        <w:spacing w:before="0" w:after="0"/>
        <w:jc w:val="both"/>
        <w:rPr>
          <w:color w:val="000000" w:themeColor="text1"/>
          <w:sz w:val="16"/>
          <w:szCs w:val="16"/>
        </w:rPr>
      </w:pPr>
      <w:r w:rsidRPr="000816EF">
        <w:rPr>
          <w:rStyle w:val="af0"/>
          <w:i w:val="0"/>
          <w:color w:val="000000" w:themeColor="text1"/>
          <w:sz w:val="16"/>
          <w:szCs w:val="16"/>
        </w:rPr>
        <w:t> капитан государственной безопасности ДАГАНСКИИ</w:t>
      </w:r>
    </w:p>
    <w:p w14:paraId="6E44FBE6" w14:textId="77777777" w:rsidR="006D3735" w:rsidRPr="000816EF" w:rsidRDefault="006D3735" w:rsidP="000816EF">
      <w:pPr>
        <w:pStyle w:val="rteright"/>
        <w:spacing w:before="0" w:after="0"/>
        <w:jc w:val="both"/>
        <w:rPr>
          <w:color w:val="000000" w:themeColor="text1"/>
          <w:sz w:val="16"/>
          <w:szCs w:val="16"/>
        </w:rPr>
      </w:pPr>
      <w:r w:rsidRPr="000816EF">
        <w:rPr>
          <w:rStyle w:val="af0"/>
          <w:i w:val="0"/>
          <w:color w:val="000000" w:themeColor="text1"/>
          <w:sz w:val="16"/>
          <w:szCs w:val="16"/>
        </w:rPr>
        <w:t>Помощник начальника 14-го отделения 3-го отдела ГУГБ лейтенант</w:t>
      </w:r>
    </w:p>
    <w:p w14:paraId="67808F87" w14:textId="77777777" w:rsidR="006D3735" w:rsidRPr="000816EF" w:rsidRDefault="006D3735" w:rsidP="000816EF">
      <w:pPr>
        <w:pStyle w:val="rteright"/>
        <w:spacing w:before="0" w:after="0"/>
        <w:jc w:val="both"/>
        <w:rPr>
          <w:color w:val="000000" w:themeColor="text1"/>
          <w:sz w:val="16"/>
          <w:szCs w:val="16"/>
        </w:rPr>
      </w:pPr>
      <w:r w:rsidRPr="000816EF">
        <w:rPr>
          <w:rStyle w:val="af0"/>
          <w:i w:val="0"/>
          <w:color w:val="000000" w:themeColor="text1"/>
          <w:sz w:val="16"/>
          <w:szCs w:val="16"/>
        </w:rPr>
        <w:t>государственной безопасности МЕШИК</w:t>
      </w:r>
    </w:p>
    <w:bookmarkStart w:id="26" w:name="_edn1"/>
    <w:p w14:paraId="4A0F1A50" w14:textId="77777777" w:rsidR="006D3735"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6D3735" w:rsidRPr="000816EF">
        <w:rPr>
          <w:color w:val="000000" w:themeColor="text1"/>
          <w:sz w:val="16"/>
          <w:szCs w:val="16"/>
        </w:rPr>
        <w:instrText xml:space="preserve"> HYPERLINK "http://istmat.info/node/32579" \l "_ednref1" \o "" </w:instrText>
      </w:r>
      <w:r w:rsidRPr="000816EF">
        <w:rPr>
          <w:color w:val="000000" w:themeColor="text1"/>
          <w:sz w:val="16"/>
          <w:szCs w:val="16"/>
        </w:rPr>
        <w:fldChar w:fldCharType="separate"/>
      </w:r>
      <w:r w:rsidR="006D3735" w:rsidRPr="000816EF">
        <w:rPr>
          <w:rStyle w:val="a5"/>
          <w:rFonts w:eastAsiaTheme="majorEastAsia"/>
          <w:color w:val="000000" w:themeColor="text1"/>
          <w:sz w:val="16"/>
          <w:szCs w:val="16"/>
        </w:rPr>
        <w:t>[1]</w:t>
      </w:r>
      <w:r w:rsidRPr="000816EF">
        <w:rPr>
          <w:color w:val="000000" w:themeColor="text1"/>
          <w:sz w:val="16"/>
          <w:szCs w:val="16"/>
        </w:rPr>
        <w:fldChar w:fldCharType="end"/>
      </w:r>
      <w:bookmarkEnd w:id="26"/>
      <w:r w:rsidR="006D3735" w:rsidRPr="000816EF">
        <w:rPr>
          <w:color w:val="000000" w:themeColor="text1"/>
          <w:sz w:val="16"/>
          <w:szCs w:val="16"/>
        </w:rPr>
        <w:t> На первом листе имеется рукописная резолюция Сталина: «Т.т. Молотову, Ворошилову, Кагановичу Л., Микояну, Чубарю, Кагановичу М., Жданову, Кулику, Ванникову, Бондарю. Показание Рухимовича заслуживает внимания, т.к. дает возможность облегчить дело ликвидации вредительства по оборонной промышленности. И. Сталин».</w:t>
      </w:r>
    </w:p>
    <w:p w14:paraId="40715AF6" w14:textId="77777777" w:rsidR="006D3735" w:rsidRPr="000816EF" w:rsidRDefault="006D3735" w:rsidP="000816EF">
      <w:pPr>
        <w:pStyle w:val="rtejustify"/>
        <w:spacing w:before="0" w:after="0"/>
        <w:rPr>
          <w:color w:val="000000" w:themeColor="text1"/>
          <w:sz w:val="16"/>
          <w:szCs w:val="16"/>
        </w:rPr>
      </w:pPr>
      <w:r w:rsidRPr="000816EF">
        <w:rPr>
          <w:color w:val="000000" w:themeColor="text1"/>
          <w:sz w:val="16"/>
          <w:szCs w:val="16"/>
        </w:rPr>
        <w:t>Зачеркнуто: «Важно. Прочесть».</w:t>
      </w:r>
    </w:p>
    <w:bookmarkStart w:id="27" w:name="_edn2"/>
    <w:p w14:paraId="57BB586C" w14:textId="77777777" w:rsidR="006D3735"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6D3735" w:rsidRPr="000816EF">
        <w:rPr>
          <w:color w:val="000000" w:themeColor="text1"/>
          <w:sz w:val="16"/>
          <w:szCs w:val="16"/>
        </w:rPr>
        <w:instrText xml:space="preserve"> HYPERLINK "http://istmat.info/node/32579" \l "_ednref2" \o "" </w:instrText>
      </w:r>
      <w:r w:rsidRPr="000816EF">
        <w:rPr>
          <w:color w:val="000000" w:themeColor="text1"/>
          <w:sz w:val="16"/>
          <w:szCs w:val="16"/>
        </w:rPr>
        <w:fldChar w:fldCharType="separate"/>
      </w:r>
      <w:r w:rsidR="006D3735" w:rsidRPr="000816EF">
        <w:rPr>
          <w:rStyle w:val="a5"/>
          <w:rFonts w:eastAsiaTheme="majorEastAsia"/>
          <w:color w:val="000000" w:themeColor="text1"/>
          <w:sz w:val="16"/>
          <w:szCs w:val="16"/>
        </w:rPr>
        <w:t>[2]</w:t>
      </w:r>
      <w:r w:rsidRPr="000816EF">
        <w:rPr>
          <w:color w:val="000000" w:themeColor="text1"/>
          <w:sz w:val="16"/>
          <w:szCs w:val="16"/>
        </w:rPr>
        <w:fldChar w:fldCharType="end"/>
      </w:r>
      <w:bookmarkEnd w:id="27"/>
      <w:r w:rsidR="006D3735" w:rsidRPr="000816EF">
        <w:rPr>
          <w:color w:val="000000" w:themeColor="text1"/>
          <w:sz w:val="16"/>
          <w:szCs w:val="16"/>
        </w:rPr>
        <w:t> Протокол допроса публикуется частично (18730).</w:t>
      </w:r>
    </w:p>
    <w:p w14:paraId="493C04E5" w14:textId="77777777" w:rsidR="006D3735" w:rsidRPr="000816EF" w:rsidRDefault="006D3735" w:rsidP="000816EF">
      <w:pPr>
        <w:spacing w:after="0" w:line="240" w:lineRule="auto"/>
        <w:jc w:val="both"/>
        <w:rPr>
          <w:rFonts w:ascii="Times New Roman" w:hAnsi="Times New Roman"/>
          <w:color w:val="000000" w:themeColor="text1"/>
          <w:sz w:val="16"/>
          <w:szCs w:val="16"/>
        </w:rPr>
      </w:pPr>
    </w:p>
    <w:p w14:paraId="1E94A0FB" w14:textId="77777777" w:rsidR="00E10E82" w:rsidRPr="000816EF" w:rsidRDefault="00E10E82"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8 февраля 1938 г. </w:t>
      </w:r>
      <w:r w:rsidRPr="000816EF">
        <w:rPr>
          <w:bCs/>
          <w:color w:val="000000" w:themeColor="text1"/>
          <w:sz w:val="16"/>
          <w:szCs w:val="16"/>
        </w:rPr>
        <w:t>Сводка важнейших показаний арестованных по ГУГБ НКВД СССР за 7-8 февраля 1938 г.</w:t>
      </w:r>
    </w:p>
    <w:p w14:paraId="46F0843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140D135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ГУГБ НКВД Союза ССР за 7—8 февраля 1938 года.</w:t>
      </w:r>
    </w:p>
    <w:p w14:paraId="54AABC07"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hyperlink r:id="rId75" w:anchor="_edn1" w:history="1">
        <w:r w:rsidRPr="000816EF">
          <w:rPr>
            <w:color w:val="000000" w:themeColor="text1"/>
            <w:sz w:val="16"/>
            <w:szCs w:val="16"/>
            <w:u w:val="single"/>
          </w:rPr>
          <w:t>[1]</w:t>
        </w:r>
      </w:hyperlink>
    </w:p>
    <w:p w14:paraId="34FC3BD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4B8FDAFA"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hyperlink r:id="rId76" w:anchor="_edn2" w:history="1">
        <w:r w:rsidRPr="000816EF">
          <w:rPr>
            <w:rStyle w:val="a7"/>
            <w:rFonts w:eastAsia="Gungsuh"/>
            <w:b w:val="0"/>
            <w:color w:val="000000" w:themeColor="text1"/>
            <w:sz w:val="16"/>
            <w:szCs w:val="16"/>
            <w:u w:val="single"/>
          </w:rPr>
          <w:t>[2]</w:t>
        </w:r>
      </w:hyperlink>
    </w:p>
    <w:p w14:paraId="68D0940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ПАК-ДИН-ШУНЬ,</w:t>
      </w:r>
      <w:r w:rsidRPr="000816EF">
        <w:rPr>
          <w:color w:val="000000" w:themeColor="text1"/>
          <w:sz w:val="16"/>
          <w:szCs w:val="16"/>
        </w:rPr>
        <w:t xml:space="preserve"> кореец, бывший контрольный редактор корейской секции издательства иностранных работ. Допрашивал: ГРИГОРЬЕВ.</w:t>
      </w:r>
    </w:p>
    <w:p w14:paraId="24CC411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Дал показания, что он в 1917 году, находясь во Владивостоке, был завербован японским агентом ЛИ-ДОН-ХИ.</w:t>
      </w:r>
    </w:p>
    <w:p w14:paraId="4AE8DF3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ЛИ-ДОН-ХИ, старый крупный японский агент, умело маскировал свою работу на японцев под видом борца за революционное движение Кореи.</w:t>
      </w:r>
    </w:p>
    <w:p w14:paraId="62C77FF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японцев в целях провокации ЛИ-ДОН-ХИ при участии ПАК-ДИН-ШУНА создали так называемую «революционную» группу ЛИ-ДОН-ХИ. В руководящем составе этой группы, кроме ЛИ-ДОН-ХИ и ПАК-ДИН-ШУНА, оказались японские агенты КИМ-НИП, ПАК-АЙ, О-ХА-МУК, ОГАЙ Василий, О-СЕН-МУК и ЦОЙ-ДОН-НЕН. В то же время были выданы японцам действительные революционеры КИМ-ИР, ЛИ-ВЕР-ЛЕН, ДО-НОН-ХО, БАЙ-ЧИ-МУН.</w:t>
      </w:r>
    </w:p>
    <w:p w14:paraId="1A84274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1919 году ПАК-ДИН-ШУНЬ по заданию ЛИ-ДОН-ХИ внедрялся в красные корейские партизанские отряды, где совместно с японскими агентами ЦОЙ-ДОН-НЕН и ХАН-ЧЕН-ГЕР собирал и передавал ЛИ-ДОН-ХИ шпионские сведения и вел разложенческую провокаторскую работу среди партизан за использование этих отрядов как вооруженную силу для организации вооруженною отторжения корейских районов от Приморья и создания из этих корейских районов автономной корейской области под протекторатом Японии.</w:t>
      </w:r>
    </w:p>
    <w:p w14:paraId="5AE3A9C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Через несколько времени ПАК-ДИН-ШУНЬ из партизанских отрядов был отозван во Владивосток и по поручению ЛИ-ДОН-ХИ выехал в Москву и добился в Коминтерне признания группы ЛИ-ДОН-ХИ корейской секцией Коминтерна.</w:t>
      </w:r>
    </w:p>
    <w:p w14:paraId="6AF43E9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Группа ЛИ-ДОН-ХИ была признана корейской секцией Коминтерна, и ПАК-ДИН-ШУНЬ за революционную работу в Корее получил от Коминтерна 400.000 рублей, которые доставил в Шанхай и передал там их ЛИ-ДОН-ХИ. За выполнение этого задания ПАК-ДИН-ШУНЬ получил вознаграждение 9.000 мексиканских долларов.</w:t>
      </w:r>
    </w:p>
    <w:p w14:paraId="3711C26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1921 году ЛИ-ДОН-ХИ, ПАК-ДИН-ШУНЬ и КИМ-НИП, в целях создания видимости развертывания революционной работы, а фактически в целях провокации, созвали в Шанхае съезд группы ЛИ-ДОН-ХИ, где выбрали Центральный Комитет, состоящий из ЛИ-ДОН-ХИ, ПАК-ДИН-ШУНА и КИМ-НИПА. Наряду с созывом шанхайского съезда для раздробления революционного движения в Корее японцами в Иркутске был организован так называемый иркутский съезд, во главе которого стояли японские агенты НАМ-МАН-ЧУН и другие.</w:t>
      </w:r>
    </w:p>
    <w:p w14:paraId="3F5CC9C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1921 года ПАК-ДИН-ШУНЬ осел в Москве, ЛИ-ДОН-ХИ остался во Владивостоке, и в Шанхай был послан НАМ-МАН-ЧУН. Таким образом, был создан канал проникновения японской разведки на советскую территорию и организована разветвленная сеть шпионско-диверсионных и повстанческих организаций, главным образом на Дальнем Востоке и в Москве.</w:t>
      </w:r>
    </w:p>
    <w:p w14:paraId="65B6C77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Лично ПАК-ДИН-ШУНЬ создал в Москве шпионско-диверсионную повстанческую организацию в числе 16-ти человек (часть из них арестованы и сознались).</w:t>
      </w:r>
    </w:p>
    <w:p w14:paraId="300FF69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Параллельно с ПАК-ДИН-ШУНОМ такие же организации были созданы крупными японскими агентами ЦОЙ-ШЕН-У и КИМ-ДАНЯ (оба арестованы, признались).</w:t>
      </w:r>
    </w:p>
    <w:p w14:paraId="6F73626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Находясь в Москве, ПАК-ДИН-ШУНЬ поддерживал связь с японцами через КИМ-ЗАЕН, КИМ-ДЕН-ХА, КИМ-ДАНЯ (арестованы, признались).</w:t>
      </w:r>
    </w:p>
    <w:p w14:paraId="3892228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РОУШАН Багер,</w:t>
      </w:r>
      <w:r w:rsidRPr="000816EF">
        <w:rPr>
          <w:color w:val="000000" w:themeColor="text1"/>
          <w:sz w:val="16"/>
          <w:szCs w:val="16"/>
        </w:rPr>
        <w:t xml:space="preserve"> бывший преподаватель иранского языка в военной Академии. Допрашивали: ДЗИВОВ, РЯСНОЙ.</w:t>
      </w:r>
    </w:p>
    <w:p w14:paraId="5943F95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 допросе 4 февраля с.г. сознался, что являлся провокатором в Иранской компартии.</w:t>
      </w:r>
    </w:p>
    <w:p w14:paraId="1FC1B6C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провокаторской работе он был связан с агентом полиции, тоже пролезшим в иранскую компартию, — ШИРИНОВНИ.</w:t>
      </w:r>
    </w:p>
    <w:p w14:paraId="658DDC4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1928 году иранской разведкой РОУШАН был переброшен в СССР с заданиями диверсионно-шпионского характера. По приезде в СССР под видом политэмигранта РОУШАН устроился на учебу в КУТВ</w:t>
      </w:r>
      <w:hyperlink r:id="rId77" w:anchor="_edn3" w:history="1">
        <w:r w:rsidRPr="000816EF">
          <w:rPr>
            <w:color w:val="000000" w:themeColor="text1"/>
            <w:sz w:val="16"/>
            <w:szCs w:val="16"/>
            <w:u w:val="single"/>
          </w:rPr>
          <w:t>[3]</w:t>
        </w:r>
      </w:hyperlink>
      <w:r w:rsidRPr="000816EF">
        <w:rPr>
          <w:color w:val="000000" w:themeColor="text1"/>
          <w:sz w:val="16"/>
          <w:szCs w:val="16"/>
        </w:rPr>
        <w:t xml:space="preserve"> и связался с руководителями Иранского сектора КУТВа ФУРУЗИ, также провокатором и агентом иранской полиции.</w:t>
      </w:r>
    </w:p>
    <w:p w14:paraId="0E47ECB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1930 году, как показал РОУШАН, он был устроен на работу в издательском секторе иранской секции Коминтерна руководителем иранской секции ИККИ СУЛТАН-ЗАДЕ. СУЛТАН-ЗАДЕ, будучи шпионом иранской разведки, связался с РОУШАНОМ.</w:t>
      </w:r>
    </w:p>
    <w:p w14:paraId="7851751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показаниям РОУШАНА, в Москве существовала националистическая шпионско-провокаторская организация на иранских «политэмигрантов», в которую входили:</w:t>
      </w:r>
    </w:p>
    <w:p w14:paraId="68068F5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РАЗАЕВ Шерги — бывший секретарь ЦК КП Ирана (арестован);</w:t>
      </w:r>
    </w:p>
    <w:p w14:paraId="5EB599E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СУЛТАН-ЗАДЕ — бывший секретарь иранской секции ИККИ (арестован);</w:t>
      </w:r>
    </w:p>
    <w:p w14:paraId="77DE0D9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ХИБАСИ — бывший член ЦК КП Ирана (арестован);</w:t>
      </w:r>
    </w:p>
    <w:p w14:paraId="1CBBDEB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СЕЙФИ — бывший член ЦК КП Ирана (арестован);</w:t>
      </w:r>
    </w:p>
    <w:p w14:paraId="6E5C581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ГАСАНОВ Гасан — бывший член ЦК КП Ирана (арестован);</w:t>
      </w:r>
    </w:p>
    <w:p w14:paraId="67AB5D7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6. КОМРАН — бывший работник иранской секции Коминтерна (арестован);</w:t>
      </w:r>
    </w:p>
    <w:p w14:paraId="342E720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7. ЛАТИФ-ЗАДЕ — бывший работник компартии Ирана (арестован);</w:t>
      </w:r>
    </w:p>
    <w:p w14:paraId="74D96CC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8. ХОМАНИ-СЕЙФУЛЛА-ЗАДЕ — учился в КУТВе (арестован);</w:t>
      </w:r>
    </w:p>
    <w:p w14:paraId="542F004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9. РАЗАЕВ Мамед — бывший работник иранской компартии, последнее время зав. отделом ЦК КП(б) Туркмении;</w:t>
      </w:r>
    </w:p>
    <w:p w14:paraId="2A29C87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10. ЧАНГИС-РИЗА ГАСАН-ЗАДЕ — бывший работник иранской компартии, ныне работник Таджикистана (арестован);</w:t>
      </w:r>
    </w:p>
    <w:p w14:paraId="1FFBFA3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11. САЛЛА-МУЛЛА — бывший член КП Ирана (арестован);</w:t>
      </w:r>
    </w:p>
    <w:p w14:paraId="20BB9F7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12. ШИРИНОВ — бывший работник КПИ, в настоящее время в Иране, и</w:t>
      </w:r>
    </w:p>
    <w:p w14:paraId="58E0B57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13. Он - РОУШАН Багер.</w:t>
      </w:r>
    </w:p>
    <w:p w14:paraId="3F9ED3B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Организация, будучи связана с Иранским посольством в Москве, вела активную разведывательную работу в СССР в пользу Ирана, помогала иранской полиции в разгроме иранской компартии и вела работу по воспитанию в националистическом духе иранской молодежи, учившейся в СССР.</w:t>
      </w:r>
    </w:p>
    <w:p w14:paraId="4B2D483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РОУШАН в своих показаниях говорит также и о поэте ЛАХУТИ как об одном из активных участников контрразведывательной организации.</w:t>
      </w:r>
    </w:p>
    <w:p w14:paraId="2337F79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КАРКЛИН П.Я.,</w:t>
      </w:r>
      <w:r w:rsidRPr="000816EF">
        <w:rPr>
          <w:color w:val="000000" w:themeColor="text1"/>
          <w:sz w:val="16"/>
          <w:szCs w:val="16"/>
        </w:rPr>
        <w:t xml:space="preserve"> главный инженер Государственного института №1 Наркомата оборонной промышленности. Допрашивал: РУЧКИН.</w:t>
      </w:r>
    </w:p>
    <w:p w14:paraId="352229A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Признался, что в 1925—1927 г.г. передал шпионские сведения по заводу № 39 агенту латвийской разведки БЕРЗИНУ К.И. (осужден).</w:t>
      </w:r>
    </w:p>
    <w:p w14:paraId="7AA3F42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КАРКЛИН также признался во вредительской деятельности, выразившейся в том, что он, работая на 39 заводе, систематически задерживал ремонт самолетов и моторов, поступавших на завод.</w:t>
      </w:r>
    </w:p>
    <w:p w14:paraId="7EDA873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проектном институте КАРКЛИН вступил в контрреволюционную группировку и проводил вредительство в области проектирования новых заводов. Так, по заводу № 207 его вредительское проектирование привело к необходимости огромных переделок проекта, что вызвало дополнительные затраты.</w:t>
      </w:r>
    </w:p>
    <w:p w14:paraId="2082E76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ОЗОЛИН В.И.,</w:t>
      </w:r>
      <w:r w:rsidRPr="000816EF">
        <w:rPr>
          <w:color w:val="000000" w:themeColor="text1"/>
          <w:sz w:val="16"/>
          <w:szCs w:val="16"/>
        </w:rPr>
        <w:t xml:space="preserve"> бывший инженер Главнефти, по национальности латыш. Допрашивал: КУЛИКОВ.</w:t>
      </w:r>
    </w:p>
    <w:p w14:paraId="58F550A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о своем участии в контрреволюционной шпионской вредительской организации в Главнефти.</w:t>
      </w:r>
    </w:p>
    <w:p w14:paraId="56252EB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ОЗОЛИН по поручению одного из руководителей контрреволюционной организации ПОЛЯКОВА, заместителя начальника Главнефти, был связан с представителем американской фирмы «Сюливан» ДОЛЛОМ, которому передал сведения по нефтяной промышленности.</w:t>
      </w:r>
    </w:p>
    <w:p w14:paraId="6B7E77A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Через инженера Главнефти *САРКИСЯНЦА*</w:t>
      </w:r>
      <w:hyperlink r:id="rId78" w:anchor="_edn4" w:history="1">
        <w:r w:rsidRPr="000816EF">
          <w:rPr>
            <w:color w:val="000000" w:themeColor="text1"/>
            <w:sz w:val="16"/>
            <w:szCs w:val="16"/>
            <w:u w:val="single"/>
          </w:rPr>
          <w:t>[4]</w:t>
        </w:r>
      </w:hyperlink>
      <w:r w:rsidRPr="000816EF">
        <w:rPr>
          <w:color w:val="000000" w:themeColor="text1"/>
          <w:sz w:val="16"/>
          <w:szCs w:val="16"/>
        </w:rPr>
        <w:t xml:space="preserve"> ОЗОЛИН был связан с японским посольством и через родственника</w:t>
      </w:r>
      <w:hyperlink r:id="rId79" w:anchor="_edn5" w:history="1">
        <w:r w:rsidRPr="000816EF">
          <w:rPr>
            <w:color w:val="000000" w:themeColor="text1"/>
            <w:sz w:val="16"/>
            <w:szCs w:val="16"/>
            <w:u w:val="single"/>
          </w:rPr>
          <w:t>[5]</w:t>
        </w:r>
      </w:hyperlink>
      <w:r w:rsidRPr="000816EF">
        <w:rPr>
          <w:color w:val="000000" w:themeColor="text1"/>
          <w:sz w:val="16"/>
          <w:szCs w:val="16"/>
        </w:rPr>
        <w:t xml:space="preserve"> САРКИСЯНЦА, работавшего там, передавал шпионские сведения японцам.</w:t>
      </w:r>
    </w:p>
    <w:p w14:paraId="6DC1129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ХОРЬКОВ С.Г.,</w:t>
      </w:r>
      <w:r w:rsidRPr="000816EF">
        <w:rPr>
          <w:color w:val="000000" w:themeColor="text1"/>
          <w:sz w:val="16"/>
          <w:szCs w:val="16"/>
        </w:rPr>
        <w:t xml:space="preserve"> директор дирижаблестроительного завода № 207. Допрашивал: КУЗНЕЦОВ.</w:t>
      </w:r>
    </w:p>
    <w:p w14:paraId="22F30B4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он является участником антисоветской организации, существовавшей в авиационной промышленности, в которую был вовлечен в 1936 году ТУПОЛЕВЫМ А.Н.</w:t>
      </w:r>
    </w:p>
    <w:p w14:paraId="6104E70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эту вредительскую организацию, кроме ТУПОЛЕВА, входил *ЧЕРНЫШЕВ*</w:t>
      </w:r>
      <w:hyperlink r:id="rId80" w:anchor="_edn6" w:history="1">
        <w:r w:rsidRPr="000816EF">
          <w:rPr>
            <w:color w:val="000000" w:themeColor="text1"/>
            <w:sz w:val="16"/>
            <w:szCs w:val="16"/>
            <w:u w:val="single"/>
          </w:rPr>
          <w:t>[6]</w:t>
        </w:r>
      </w:hyperlink>
      <w:r w:rsidRPr="000816EF">
        <w:rPr>
          <w:color w:val="000000" w:themeColor="text1"/>
          <w:sz w:val="16"/>
          <w:szCs w:val="16"/>
        </w:rPr>
        <w:t xml:space="preserve"> — бывший начальник 3-го отдела 1-го главка НКОП, *ПУТИЛОВ*</w:t>
      </w:r>
      <w:hyperlink r:id="rId81" w:anchor="_edn7" w:history="1">
        <w:r w:rsidRPr="000816EF">
          <w:rPr>
            <w:color w:val="000000" w:themeColor="text1"/>
            <w:sz w:val="16"/>
            <w:szCs w:val="16"/>
            <w:u w:val="single"/>
          </w:rPr>
          <w:t>[7]</w:t>
        </w:r>
      </w:hyperlink>
      <w:r w:rsidRPr="000816EF">
        <w:rPr>
          <w:color w:val="000000" w:themeColor="text1"/>
          <w:sz w:val="16"/>
          <w:szCs w:val="16"/>
        </w:rPr>
        <w:t xml:space="preserve"> — бывший главный инженер и главный конструктор 207 завода, и *РУДИНЦ*</w:t>
      </w:r>
      <w:hyperlink r:id="rId82" w:anchor="_edn8" w:history="1">
        <w:r w:rsidRPr="000816EF">
          <w:rPr>
            <w:color w:val="000000" w:themeColor="text1"/>
            <w:sz w:val="16"/>
            <w:szCs w:val="16"/>
            <w:u w:val="single"/>
          </w:rPr>
          <w:t>[8]</w:t>
        </w:r>
      </w:hyperlink>
      <w:r w:rsidRPr="000816EF">
        <w:rPr>
          <w:color w:val="000000" w:themeColor="text1"/>
          <w:sz w:val="16"/>
          <w:szCs w:val="16"/>
        </w:rPr>
        <w:t xml:space="preserve"> — бывший заместитель директора 207 завода.</w:t>
      </w:r>
    </w:p>
    <w:p w14:paraId="141FECE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ХОРЬКОВ по контрреволюционной работе был связан с ТКАЧЕВЫМ — бывшим начальником Аэрофлота, и КУЦЕМ — начальником управления воздухоплавания аэрофлота (арестован, сознался).</w:t>
      </w:r>
    </w:p>
    <w:p w14:paraId="27CF5ED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Контрреволюционная подрывная деятельность ХОРЬКОВА заключалась в том, что по указанию ТУПОЛЕВА и ЧЕРНЫШЕВА он саботировал выполнение постановления СТО от 10 августа 1936 года «О развитии дирижаблестроения».</w:t>
      </w:r>
    </w:p>
    <w:p w14:paraId="59751AB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Вместе с ПУТИЛОВЫМ и РУДИНЦЕМ сорвал план строительства дирижаблей в 1937 году. Знал и всячески покрывал вредительство в конструкторском бюро № 3 (по дирижаблю системы Циолковского), которое проводил бывший начальник ракетной группы КИМ.*</w:t>
      </w:r>
      <w:hyperlink r:id="rId83" w:anchor="_edn9" w:history="1">
        <w:r w:rsidRPr="000816EF">
          <w:rPr>
            <w:color w:val="000000" w:themeColor="text1"/>
            <w:sz w:val="16"/>
            <w:szCs w:val="16"/>
            <w:u w:val="single"/>
          </w:rPr>
          <w:t>[9]</w:t>
        </w:r>
      </w:hyperlink>
    </w:p>
    <w:p w14:paraId="7C8DDCE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линии капитального строительства вредительская работа заключалась в том, что путем составления неправильных титулов годового строительства средства были распылены по второстепенным объектам и лишь совершенно недостаточные средства были выделены на эллинг № 1.</w:t>
      </w:r>
    </w:p>
    <w:p w14:paraId="69616E2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Принимал участие в срыве подготовки дирижабля В-6 для спасения группы ПАПАНИНА, который осуществлялся помощником начальника Аэрофлота ШИРОКИМ и исполняющим обязанности начальника Управления Воздухоплавания КУЦЕМ.</w:t>
      </w:r>
    </w:p>
    <w:p w14:paraId="59CAAF8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ХОРЬКОВУ было известно, что ШИРОКИЙ, несмотря на срочность задания правительственной комиссии по подготовке дирижабля к полету, всячески эту подготовку запутывал и затягивал, не обеспечив нужного контроля как за подготовкой самого корабля, так и за его необходимым снаряжением.</w:t>
      </w:r>
    </w:p>
    <w:p w14:paraId="4FBD533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Непосредственным исполнителем подготовки полета дирижабля и его обеспечения должен был являться КУЦ, который для подготовки вылета дирижабля В-6 абсолютно ничего не делал и по существу вел линию на срыв правительственного задания.</w:t>
      </w:r>
    </w:p>
    <w:p w14:paraId="2D2F530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 Хорькова была возложена задача оказать помощь в монтировании на дирижабле разного оборудования и подготовить для подъема группы ПАПАНИНА со льда на корабль специальный трос.</w:t>
      </w:r>
    </w:p>
    <w:p w14:paraId="0B90334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ХОРЬКОВ умышленно всей работы своевременно не организовал, и изготовление троса было задержано. Помощи в монтаже радиооборудования оказано не было.</w:t>
      </w:r>
    </w:p>
    <w:p w14:paraId="360B92B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Таким образом, ХОРЬКОВЫМ, ШИРОКИМ и КУЦЕМ велась линия на срыв правительственного задания по вылету дирижабля, и вылет дирижабля был осуществлен только благодаря непосредственному вмешательству самой правительственной комиссии и работников НКВД, которые подготовили вылет.</w:t>
      </w:r>
    </w:p>
    <w:p w14:paraId="7509511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Показания являются первичными.</w:t>
      </w:r>
    </w:p>
    <w:p w14:paraId="0179104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КУЦ В.Ф</w:t>
      </w:r>
      <w:r w:rsidRPr="000816EF">
        <w:rPr>
          <w:color w:val="000000" w:themeColor="text1"/>
          <w:sz w:val="16"/>
          <w:szCs w:val="16"/>
        </w:rPr>
        <w:t>., бывший начальник Управления воздухоплавания Аэрофлота. Допрашивали: КУЗНЕЦОВ, ФИЛОН, ЖУКОВ.</w:t>
      </w:r>
    </w:p>
    <w:p w14:paraId="1C71AEA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Показал, что в контрреволюционную организацию, существовавшую в ГВФ, он был вовлечен в апреле 1937 года секретарем парткома *БАРАНОВЫМ*</w:t>
      </w:r>
      <w:hyperlink r:id="rId84" w:anchor="_edn10" w:history="1">
        <w:r w:rsidRPr="000816EF">
          <w:rPr>
            <w:color w:val="000000" w:themeColor="text1"/>
            <w:sz w:val="16"/>
            <w:szCs w:val="16"/>
            <w:u w:val="single"/>
          </w:rPr>
          <w:t>[10]</w:t>
        </w:r>
      </w:hyperlink>
      <w:r w:rsidRPr="000816EF">
        <w:rPr>
          <w:color w:val="000000" w:themeColor="text1"/>
          <w:sz w:val="16"/>
          <w:szCs w:val="16"/>
        </w:rPr>
        <w:t>.</w:t>
      </w:r>
    </w:p>
    <w:p w14:paraId="504563F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КУЦ сообщил, что ему со слов БАРАНОВА известны как члены контрреволюционной организации в ГВФ — заместитель начальника ГВФ ШИРОКИЙ и директор дирижаблестроительного завода № 207 ХОРЬКОВ.</w:t>
      </w:r>
    </w:p>
    <w:p w14:paraId="11186A9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члена контрреволюционной организации, бывшего начальника ГВФ ТКАЧЕВА, КУЦ дезорганизовал работу Управления Воздухоплавания, в частности, сорвал строительство аэропортов в Москве и Свердловске.</w:t>
      </w:r>
    </w:p>
    <w:p w14:paraId="70BDBDA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КУЦ и ШИРОКИЙ пытались сорвать задание правительственной комиссии по подготовке вылета дирижабля В-6 на спасение группы ПАПАНИНА.</w:t>
      </w:r>
    </w:p>
    <w:p w14:paraId="3A22971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Показания являются первичными.</w:t>
      </w:r>
    </w:p>
    <w:p w14:paraId="5C0B80A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ЛЮБАРСКИЙ Н.С.,</w:t>
      </w:r>
      <w:r w:rsidRPr="000816EF">
        <w:rPr>
          <w:color w:val="000000" w:themeColor="text1"/>
          <w:sz w:val="16"/>
          <w:szCs w:val="16"/>
        </w:rPr>
        <w:t xml:space="preserve"> бывший член Бунда, с 1917 по 1918 год, в ВКП(б) состоял с 1919 года, в январе 1938 года исключен за связь с врагами народа (РОЗЕНГОЛЬЦЕМ, КАНДЕЛАКИ и ФРИДРИХСОНОМ). С 1933 по 1936 год работал в Торгпредстве в г. Берлине в качестве заведующего лесным отделом. До ареста уполномоченный Наркомвнешторга по Ленинградской области. Допрашивали: БЕРЕЗОВСКИИ, ХАТИНСКИЙ.</w:t>
      </w:r>
    </w:p>
    <w:p w14:paraId="4053A06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том, что он в начале 1936 года был вовлечен бывшим торгпредом в Германии КАНДЕЛАКИ в контрреволюционную троцкистскую организацию, существовавшую в системе Наркомвнешторга. По заданию КАНДЕЛАКИ провел следующее вредительство:</w:t>
      </w:r>
    </w:p>
    <w:p w14:paraId="633E1E9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контингент пиломатериалов по экспорту на 1936 год умышленно реализовал по заниженным ценам, чем нанес Советскому Союзу убыток в 100.000 рублей золотом;</w:t>
      </w:r>
    </w:p>
    <w:p w14:paraId="612821A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преимущественно снабжал Германию лесом по сверхплановому завозу.</w:t>
      </w:r>
    </w:p>
    <w:p w14:paraId="5BA0EB1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Являясь уполномоченным Наркомвнешторга по Ленинградской области, провел следующее вредительство:</w:t>
      </w:r>
    </w:p>
    <w:p w14:paraId="4768049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поступающее из-за границы импортное оборудование, предназначенное для вновь построенных заводов и фабрик, умышленно принимал без всякого контроля, в результате чего значительное количество оказывалось совершенно непригодным для эксплуатации, и тем самым наносился огромный ущерб Советскому Союзу;</w:t>
      </w:r>
    </w:p>
    <w:p w14:paraId="7C84B48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умышленно допускал длительное хранение импортного оборудования под открытым небом, которое ржавело и приходило в негодность.</w:t>
      </w:r>
    </w:p>
    <w:p w14:paraId="0A0F58B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ЛЮБАРСКИЙ назвал семь участников организации (все арестованы).</w:t>
      </w:r>
    </w:p>
    <w:p w14:paraId="09CA65A1"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34A9977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БЕЛОВ И.П.,</w:t>
      </w:r>
      <w:r w:rsidRPr="000816EF">
        <w:rPr>
          <w:color w:val="000000" w:themeColor="text1"/>
          <w:sz w:val="16"/>
          <w:szCs w:val="16"/>
        </w:rPr>
        <w:t xml:space="preserve"> бывший командующий войсками Белорусского военного округа. Допрашивали: ЯМНИЦКИЙ и КАЗАКЕВИЧ.</w:t>
      </w:r>
    </w:p>
    <w:p w14:paraId="6924C97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БЕЛОВ дополнительно показал, что ему известен ряд участников военно-эсеровской организации в округах, где имелись самостоятельные филиалы организации. Так, в ЛВО в состав организации входили:</w:t>
      </w:r>
    </w:p>
    <w:p w14:paraId="435178C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*КУДРЯВЦЕВ*</w:t>
      </w:r>
      <w:hyperlink r:id="rId85" w:anchor="_edn11" w:history="1">
        <w:r w:rsidRPr="000816EF">
          <w:rPr>
            <w:color w:val="000000" w:themeColor="text1"/>
            <w:sz w:val="16"/>
            <w:szCs w:val="16"/>
            <w:u w:val="single"/>
          </w:rPr>
          <w:t>[11]</w:t>
        </w:r>
      </w:hyperlink>
      <w:r w:rsidRPr="000816EF">
        <w:rPr>
          <w:color w:val="000000" w:themeColor="text1"/>
          <w:sz w:val="16"/>
          <w:szCs w:val="16"/>
        </w:rPr>
        <w:t xml:space="preserve"> — бывший начальник штаба артиллерийской технической школы, имевший эсеровские связи в академиях в Ленинграде и связанный непосредственно также, как и другие эсеры-военные, с членом центра военно-эсеровской организации в ЛВО — ПОДШИВАЛОВЫМ (оба арестованы);</w:t>
      </w:r>
    </w:p>
    <w:p w14:paraId="27942E8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*КАРПОВ*</w:t>
      </w:r>
      <w:hyperlink r:id="rId86" w:anchor="_edn12" w:history="1">
        <w:r w:rsidRPr="000816EF">
          <w:rPr>
            <w:color w:val="000000" w:themeColor="text1"/>
            <w:sz w:val="16"/>
            <w:szCs w:val="16"/>
            <w:u w:val="single"/>
          </w:rPr>
          <w:t>[12]</w:t>
        </w:r>
      </w:hyperlink>
      <w:r w:rsidRPr="000816EF">
        <w:rPr>
          <w:color w:val="000000" w:themeColor="text1"/>
          <w:sz w:val="16"/>
          <w:szCs w:val="16"/>
        </w:rPr>
        <w:t>, бывший командир 56-й стрелковой дивизии (не арестован);</w:t>
      </w:r>
    </w:p>
    <w:p w14:paraId="7AC9097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В МВО</w:t>
      </w:r>
      <w:r w:rsidRPr="000816EF">
        <w:rPr>
          <w:color w:val="000000" w:themeColor="text1"/>
          <w:sz w:val="16"/>
          <w:szCs w:val="16"/>
        </w:rPr>
        <w:t>:</w:t>
      </w:r>
    </w:p>
    <w:p w14:paraId="0D7DFF9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ДАНЕНБЕРГ — командир 52-й стрелковой дивизии (арестован);</w:t>
      </w:r>
    </w:p>
    <w:p w14:paraId="35C21A9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ГЛИНИН — помощник военного прокурора 10 стрелкового корпуса (не арестован), связанный с бывшим военным прокурором СУБОЦКИМ Львом (арестован);</w:t>
      </w:r>
    </w:p>
    <w:p w14:paraId="7283068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В КВО</w:t>
      </w:r>
      <w:r w:rsidRPr="000816EF">
        <w:rPr>
          <w:color w:val="000000" w:themeColor="text1"/>
          <w:sz w:val="16"/>
          <w:szCs w:val="16"/>
        </w:rPr>
        <w:t>:</w:t>
      </w:r>
    </w:p>
    <w:p w14:paraId="279EEDB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КНЯГНИЦКИЙ — бывший начальник укрепрайона (осужден), связанный с активным эсером САБЛИНЫМ, о котором он, БЕЛОВ, ранее показывал;</w:t>
      </w:r>
    </w:p>
    <w:p w14:paraId="171282F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В ХВО</w:t>
      </w:r>
      <w:r w:rsidRPr="000816EF">
        <w:rPr>
          <w:color w:val="000000" w:themeColor="text1"/>
          <w:sz w:val="16"/>
          <w:szCs w:val="16"/>
        </w:rPr>
        <w:t>:</w:t>
      </w:r>
    </w:p>
    <w:p w14:paraId="3C37E0E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6. РОМАНОВСКИЙ — военный прокурор ХВО (арестован);</w:t>
      </w:r>
    </w:p>
    <w:p w14:paraId="46BBD23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7. СТАВИЦКИЙ — помощник военного прокурора ХВО (арестован);</w:t>
      </w:r>
    </w:p>
    <w:p w14:paraId="2E7C48B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Эти лица в ХВО через СУБОЦКОГО Льва были связаны с центром организации, персонально с ЕФИМОВЫМ. Возглавлял эсеровскую организацию в ХВО - РОМАНОВСКИЙ.</w:t>
      </w:r>
    </w:p>
    <w:p w14:paraId="70FE924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В СКВО</w:t>
      </w:r>
      <w:r w:rsidRPr="000816EF">
        <w:rPr>
          <w:color w:val="000000" w:themeColor="text1"/>
          <w:sz w:val="16"/>
          <w:szCs w:val="16"/>
        </w:rPr>
        <w:t>:</w:t>
      </w:r>
    </w:p>
    <w:p w14:paraId="713ED36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8. *КОЗЬМИН*</w:t>
      </w:r>
      <w:hyperlink r:id="rId87" w:anchor="_edn13" w:history="1">
        <w:r w:rsidRPr="000816EF">
          <w:rPr>
            <w:color w:val="000000" w:themeColor="text1"/>
            <w:sz w:val="16"/>
            <w:szCs w:val="16"/>
            <w:u w:val="single"/>
          </w:rPr>
          <w:t>[13]</w:t>
        </w:r>
      </w:hyperlink>
      <w:r w:rsidRPr="000816EF">
        <w:rPr>
          <w:color w:val="000000" w:themeColor="text1"/>
          <w:sz w:val="16"/>
          <w:szCs w:val="16"/>
        </w:rPr>
        <w:t xml:space="preserve"> — начальник Финотдела СКВО (не арестован);</w:t>
      </w:r>
    </w:p>
    <w:p w14:paraId="124040E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В УРАЛ ВО</w:t>
      </w:r>
      <w:r w:rsidRPr="000816EF">
        <w:rPr>
          <w:color w:val="000000" w:themeColor="text1"/>
          <w:sz w:val="16"/>
          <w:szCs w:val="16"/>
        </w:rPr>
        <w:t>:</w:t>
      </w:r>
    </w:p>
    <w:p w14:paraId="4607945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9. ВАСИЛЕНКО — бывший зам. ком. войск (осужден);</w:t>
      </w:r>
    </w:p>
    <w:p w14:paraId="2BD2E26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10. *НЕСТЕРОВСКИЙ* — нач. военной подготовки учащихся (не арестован);</w:t>
      </w:r>
    </w:p>
    <w:p w14:paraId="5444CC4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11. **ЯГУШЕВСКИЙ**</w:t>
      </w:r>
      <w:hyperlink r:id="rId88" w:anchor="_edn14" w:history="1">
        <w:r w:rsidRPr="000816EF">
          <w:rPr>
            <w:color w:val="000000" w:themeColor="text1"/>
            <w:sz w:val="16"/>
            <w:szCs w:val="16"/>
            <w:u w:val="single"/>
          </w:rPr>
          <w:t>[14]</w:t>
        </w:r>
      </w:hyperlink>
      <w:r w:rsidRPr="000816EF">
        <w:rPr>
          <w:color w:val="000000" w:themeColor="text1"/>
          <w:sz w:val="16"/>
          <w:szCs w:val="16"/>
        </w:rPr>
        <w:t xml:space="preserve"> — нач. школы авиатехников (не арестован);</w:t>
      </w:r>
    </w:p>
    <w:p w14:paraId="6E5EB75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12. ПЕТРУШИН — помкомвойск по материальному обеспечению (арестован);</w:t>
      </w:r>
    </w:p>
    <w:p w14:paraId="42AC206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13. **КЛИВЧЕНКО**</w:t>
      </w:r>
      <w:hyperlink r:id="rId89" w:anchor="_edn15" w:history="1">
        <w:r w:rsidRPr="000816EF">
          <w:rPr>
            <w:color w:val="000000" w:themeColor="text1"/>
            <w:sz w:val="16"/>
            <w:szCs w:val="16"/>
            <w:u w:val="single"/>
          </w:rPr>
          <w:t>[15]</w:t>
        </w:r>
      </w:hyperlink>
      <w:r w:rsidRPr="000816EF">
        <w:rPr>
          <w:color w:val="000000" w:themeColor="text1"/>
          <w:sz w:val="16"/>
          <w:szCs w:val="16"/>
        </w:rPr>
        <w:t xml:space="preserve"> — пом. командира танковой бригады (не арестован).</w:t>
      </w:r>
    </w:p>
    <w:p w14:paraId="6063F83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Возглавляли военно-эсеровскую организацию на Урале ВАСИЛЕНКО и</w:t>
      </w:r>
    </w:p>
    <w:p w14:paraId="763740C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НЕСТЕРОВСКИЙ, связанные с ЕФИМОВЫМ.</w:t>
      </w:r>
    </w:p>
    <w:p w14:paraId="40BD25D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В ЗакВО</w:t>
      </w:r>
      <w:r w:rsidRPr="000816EF">
        <w:rPr>
          <w:color w:val="000000" w:themeColor="text1"/>
          <w:sz w:val="16"/>
          <w:szCs w:val="16"/>
        </w:rPr>
        <w:t>:</w:t>
      </w:r>
    </w:p>
    <w:p w14:paraId="3361028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14. ***САВИЦКИЙ***</w:t>
      </w:r>
      <w:hyperlink r:id="rId90" w:anchor="_edn16" w:history="1">
        <w:r w:rsidRPr="000816EF">
          <w:rPr>
            <w:color w:val="000000" w:themeColor="text1"/>
            <w:sz w:val="16"/>
            <w:szCs w:val="16"/>
            <w:u w:val="single"/>
          </w:rPr>
          <w:t>[16]</w:t>
        </w:r>
      </w:hyperlink>
      <w:r w:rsidRPr="000816EF">
        <w:rPr>
          <w:color w:val="000000" w:themeColor="text1"/>
          <w:sz w:val="16"/>
          <w:szCs w:val="16"/>
        </w:rPr>
        <w:t xml:space="preserve"> — бывший начальник штаба округа (не арестован);</w:t>
      </w:r>
    </w:p>
    <w:p w14:paraId="2BAA6D4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15. СТЕПАНЬЯНЦ — председатель Осоавиахима Армении (не арестован).</w:t>
      </w:r>
    </w:p>
    <w:p w14:paraId="442E0E4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Возглавлял военно-эсеровскую организацию в ЗакВО САВИЦКИЙ.</w:t>
      </w:r>
    </w:p>
    <w:p w14:paraId="35E6DEC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В САВО</w:t>
      </w:r>
      <w:r w:rsidRPr="000816EF">
        <w:rPr>
          <w:color w:val="000000" w:themeColor="text1"/>
          <w:sz w:val="16"/>
          <w:szCs w:val="16"/>
        </w:rPr>
        <w:t>:</w:t>
      </w:r>
    </w:p>
    <w:p w14:paraId="74FD9DC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16. СОКОЛОВ Н. — военный прокурор САВО (не арестован);</w:t>
      </w:r>
    </w:p>
    <w:p w14:paraId="409BF16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17. ЧАНЫШЕВ — бывший командир стрелковой дивизии (арестован).</w:t>
      </w:r>
    </w:p>
    <w:p w14:paraId="3988E92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Возглавлял организацию в САВО бывший ком. войск ВЕЛИКАНОВ (арестован).</w:t>
      </w:r>
    </w:p>
    <w:p w14:paraId="5464D30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названных выше участников военно-эсеровской организации в округах БЕЛОВУ известно о вхождении в эту организацию следующих лиц:</w:t>
      </w:r>
    </w:p>
    <w:p w14:paraId="3B01BD2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18. МОВЧАН — нач. управления горючего РККА (арестован);</w:t>
      </w:r>
    </w:p>
    <w:p w14:paraId="4CC1EDF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19. **АНЦИПО-ЧИКУНСКИЙ**</w:t>
      </w:r>
      <w:hyperlink r:id="rId91" w:anchor="_edn17" w:history="1">
        <w:r w:rsidRPr="000816EF">
          <w:rPr>
            <w:color w:val="000000" w:themeColor="text1"/>
            <w:sz w:val="16"/>
            <w:szCs w:val="16"/>
            <w:u w:val="single"/>
          </w:rPr>
          <w:t>[17]</w:t>
        </w:r>
      </w:hyperlink>
      <w:r w:rsidRPr="000816EF">
        <w:rPr>
          <w:color w:val="000000" w:themeColor="text1"/>
          <w:sz w:val="16"/>
          <w:szCs w:val="16"/>
        </w:rPr>
        <w:t xml:space="preserve"> — морской атташе в Италии (не арестован);</w:t>
      </w:r>
    </w:p>
    <w:p w14:paraId="46D3C99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20. **ЕМЕЛЬЯНОВ-СУРИК**</w:t>
      </w:r>
      <w:hyperlink r:id="rId92" w:anchor="_edn18" w:history="1">
        <w:r w:rsidRPr="000816EF">
          <w:rPr>
            <w:color w:val="000000" w:themeColor="text1"/>
            <w:sz w:val="16"/>
            <w:szCs w:val="16"/>
            <w:u w:val="single"/>
          </w:rPr>
          <w:t>[18]</w:t>
        </w:r>
      </w:hyperlink>
      <w:r w:rsidRPr="000816EF">
        <w:rPr>
          <w:color w:val="000000" w:themeColor="text1"/>
          <w:sz w:val="16"/>
          <w:szCs w:val="16"/>
        </w:rPr>
        <w:t xml:space="preserve"> — пом. военного атташе (не арестован);</w:t>
      </w:r>
    </w:p>
    <w:p w14:paraId="45E8A48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21. **АНДРИАНОВ**</w:t>
      </w:r>
      <w:hyperlink r:id="rId93" w:anchor="_edn19" w:history="1">
        <w:r w:rsidRPr="000816EF">
          <w:rPr>
            <w:color w:val="000000" w:themeColor="text1"/>
            <w:sz w:val="16"/>
            <w:szCs w:val="16"/>
            <w:u w:val="single"/>
          </w:rPr>
          <w:t>[19]</w:t>
        </w:r>
      </w:hyperlink>
      <w:r w:rsidRPr="000816EF">
        <w:rPr>
          <w:color w:val="000000" w:themeColor="text1"/>
          <w:sz w:val="16"/>
          <w:szCs w:val="16"/>
        </w:rPr>
        <w:t xml:space="preserve"> — нач. штаба авиационной армии (не арестован),</w:t>
      </w:r>
    </w:p>
    <w:p w14:paraId="08FCBB9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 другие — всего 45 человек.</w:t>
      </w:r>
    </w:p>
    <w:p w14:paraId="62B6577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Из них АНЦИПО-ЧИКУНСКИЙ и ЕМЕЛЬЯНОВ-СУРИК были связаны с ФИШМАНОМ (арестован), а остальные с ЕФИМОВЫМ (осужден).</w:t>
      </w:r>
    </w:p>
    <w:p w14:paraId="084568F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Все перечисленные участники военно-эсеровской организации были разновременно завербованы БЕЛОВЫМ, ЕФИМОВЫМ, ВЕЛИКАНОВЫМ (арестован) и ГРЯЗНОВЫМ (арестован).</w:t>
      </w:r>
    </w:p>
    <w:p w14:paraId="69D96AB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того, БЕЛОВ И.П. показал, что в антисоветскую организацию правых им вовлечен в 1937 году бывший зам. ком. войск ВВО</w:t>
      </w:r>
      <w:hyperlink r:id="rId94" w:anchor="_edn20" w:history="1">
        <w:r w:rsidRPr="000816EF">
          <w:rPr>
            <w:color w:val="000000" w:themeColor="text1"/>
            <w:sz w:val="16"/>
            <w:szCs w:val="16"/>
            <w:u w:val="single"/>
          </w:rPr>
          <w:t>[20]</w:t>
        </w:r>
      </w:hyperlink>
      <w:r w:rsidRPr="000816EF">
        <w:rPr>
          <w:color w:val="000000" w:themeColor="text1"/>
          <w:sz w:val="16"/>
          <w:szCs w:val="16"/>
        </w:rPr>
        <w:t xml:space="preserve"> по коннице комкор АПАНАСЕНКО (не арестован).</w:t>
      </w:r>
    </w:p>
    <w:p w14:paraId="54DF6F7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Вербовка АПАНАСЕНКО БЕЛОВЫМ произошла в Смоленске, где они близко сталкивались по работе. До этого на протяжении ряда лет при встречах в Москве и Ростове (где они вместе работали в 1927—1928 гг.) БЕЛОВ вел с АПАНАСЕНКО неоднократные антисоветские беседы, что дало ему возможность в 1937 году прямо ставить перед АПАНАСЕНКО вопрос о вербовке.</w:t>
      </w:r>
    </w:p>
    <w:p w14:paraId="1AC39CD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РУТМАН Я.Я.,</w:t>
      </w:r>
      <w:r w:rsidRPr="000816EF">
        <w:rPr>
          <w:color w:val="000000" w:themeColor="text1"/>
          <w:sz w:val="16"/>
          <w:szCs w:val="16"/>
        </w:rPr>
        <w:t xml:space="preserve"> бывший член Военной Коллегии Верховного Суда СССР. Бригадный военный юрист. Допрашивали: ЛЕБЕДЕВ, ЯКУНИН.</w:t>
      </w:r>
    </w:p>
    <w:p w14:paraId="5D64CCE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является участником фашистско-шпионской латышской организации, в которую был завербован в 1934 г. МЕЗИСОМ — бывшим членом военного совета Приволжского военного округа (арестован).</w:t>
      </w:r>
    </w:p>
    <w:p w14:paraId="7F16A4B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работе антисоветской латышской организации МЕЗИС связал РУТМАНА с ОШЛЕЕМ, бывшим помощником командующего Московским военным округом по материальному обеспечению (осужден).</w:t>
      </w:r>
    </w:p>
    <w:p w14:paraId="22BA140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ОШЛЕЯ РУТМАН создал группу антисоветской латышской организации из состава ответственных работников (латышей) Верховного суда СССР, завербовав в начале 1936 году ГАЙШПУЙТА Фрица Фрицовича — члена Транспортной коллегии Верховного суда СССР, и КРУМИНА — члена спецколлегии Верховного суда СССР (оба не арестованы).</w:t>
      </w:r>
    </w:p>
    <w:p w14:paraId="579EA9F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Как КРУМИН, так и ГАЙШПУЙТ ранее работали за границей. Первый являлся консулом в Германии, а ГАЙШПУЙТ — ответственным работником торгпредства в Иране.</w:t>
      </w:r>
    </w:p>
    <w:p w14:paraId="7CEAE0E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середине 1936 года РУТМАН связался с четвертым участником этой антисоветской организации в системе Верховного суда СССР МЕРЕНОМ, председателем водной коллегии, который впоследствии и возглавил всю группу судебных работников — участников антисоветской латышской организации и руководил ее антисоветской деятельностью (МЕРЕН арестован).</w:t>
      </w:r>
    </w:p>
    <w:p w14:paraId="59C4353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 одном из совещаний этой группы в сентябре месяце 1936 года, созванном МЕРЕНОМ в его судебном кабинете, как участник антисоветской латышской организации присутствовал член кассационной коллегии Верховного суда СССР РОЗЕНБЕРГ (не арестован).</w:t>
      </w:r>
    </w:p>
    <w:p w14:paraId="573AA40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На этом совещании МЕРЕН, информируя группу о директивных указаниях, полученных им лично от РУДЗУТАКА — руководителя центра фашистско-шпионской латышской организации, требовал оживления работы группы: вербовки новых лиц в организацию, вредительской деятельности в практике судебной работы и </w:t>
      </w:r>
      <w:r w:rsidRPr="000816EF">
        <w:rPr>
          <w:color w:val="000000" w:themeColor="text1"/>
          <w:sz w:val="16"/>
          <w:szCs w:val="16"/>
        </w:rPr>
        <w:lastRenderedPageBreak/>
        <w:t>проведения шпионажа в пользу латвийской разведки. Как показывает РУТМАН, касаясь последнего вопроса, МЕРЕН тогда заявил, что он с каждым из участников группы о шпионаже поговорит отдельно.</w:t>
      </w:r>
    </w:p>
    <w:p w14:paraId="7FB4401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 1936 года РУТМАН является шпионом латвийской разведки и был связан по шпионской работе с резидентом латвийской разведки ЛЕППЕ Иваном Ивановичем — ответственным сотрудником Наркомата путей сообщения (арестован), передавая ему материалы о работе Военной коллегии Верхсуда СССР с подробным указанием: кто осужден, состав преступления и мера наказания.</w:t>
      </w:r>
    </w:p>
    <w:p w14:paraId="410C9DF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Квартира ЛЕППЕ являлась одной из явочных квартир этой организации, на которой происходили нелегальные совещания.</w:t>
      </w:r>
    </w:p>
    <w:p w14:paraId="1C15935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Как участников антисоветской латышской националистической организации (кроме выше перечисленных) РУТМАН назвал:</w:t>
      </w:r>
    </w:p>
    <w:p w14:paraId="02C2D67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САЛЫНЬ — бывший начальник УНКВД по Омской области (арестован);</w:t>
      </w:r>
    </w:p>
    <w:p w14:paraId="07AB376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ЛЕНЦМАНА — работника Испарта</w:t>
      </w:r>
      <w:bookmarkStart w:id="28" w:name="_ednref21"/>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"_edn21" \o "" </w:instrText>
      </w:r>
      <w:r w:rsidR="005205DA" w:rsidRPr="000816EF">
        <w:rPr>
          <w:color w:val="000000" w:themeColor="text1"/>
          <w:sz w:val="16"/>
          <w:szCs w:val="16"/>
        </w:rPr>
        <w:fldChar w:fldCharType="separate"/>
      </w:r>
      <w:r w:rsidRPr="000816EF">
        <w:rPr>
          <w:color w:val="000000" w:themeColor="text1"/>
          <w:sz w:val="16"/>
          <w:szCs w:val="16"/>
          <w:u w:val="single"/>
        </w:rPr>
        <w:t>[21]</w:t>
      </w:r>
      <w:r w:rsidR="005205DA" w:rsidRPr="000816EF">
        <w:rPr>
          <w:color w:val="000000" w:themeColor="text1"/>
          <w:sz w:val="16"/>
          <w:szCs w:val="16"/>
        </w:rPr>
        <w:fldChar w:fldCharType="end"/>
      </w:r>
      <w:bookmarkEnd w:id="28"/>
      <w:r w:rsidRPr="000816EF">
        <w:rPr>
          <w:color w:val="000000" w:themeColor="text1"/>
          <w:sz w:val="16"/>
          <w:szCs w:val="16"/>
        </w:rPr>
        <w:t xml:space="preserve"> (арестован);</w:t>
      </w:r>
    </w:p>
    <w:p w14:paraId="4E78400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ГЕРМАНА — секретаря РУДЗУТАКА (арестован).</w:t>
      </w:r>
    </w:p>
    <w:p w14:paraId="763D61C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 том, что эти лица состоят в антисоветской латышской организации, РУТМАНУ известно от ОШЛЕЯ и ЛЕППЕ. Кроме того, с САЛЫНЕМ РУТМАН встречался на нелегальном совещании антисоветской латышской организации осенью 1936 г. в квартире ЛЕППЕ.</w:t>
      </w:r>
    </w:p>
    <w:p w14:paraId="2BDD6CB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НЕМИРОВ A.C.,</w:t>
      </w:r>
      <w:r w:rsidRPr="000816EF">
        <w:rPr>
          <w:color w:val="000000" w:themeColor="text1"/>
          <w:sz w:val="16"/>
          <w:szCs w:val="16"/>
        </w:rPr>
        <w:t xml:space="preserve"> бывший инструктор Разведуправления Монголии. Допрашивали: ЯМНИЦКИЙ, ПАВЛОВСКИЙ.</w:t>
      </w:r>
    </w:p>
    <w:p w14:paraId="68A02C0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декабре 1936 г. им, НЕМИРОВЫМ, были получены сведения о том, что в Улан-Усибском сейме (Внутренняя Монголия) организована, якобы, антияпонская группа князей во главе с князем САНДЫК Заданом.</w:t>
      </w:r>
    </w:p>
    <w:p w14:paraId="63C4EA7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ТАРХАНОВ и ТАИРОВ (арестованы), которых НЕМИРОВ об этом проинформировал, решили использовать это донесение с провокационной целью. ТАИРОВ составил в Москву письмо, в котором предлагал связаться с этими князьями и помочь им организовать свои силы против японцев. Цель этих предложений сводилась к тому, чтобы спровоцировать конфликт на этом участке границы и ускорить нападение Японии на Советский Союз.</w:t>
      </w:r>
    </w:p>
    <w:p w14:paraId="1462E73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Вопреки категорическому запрещению Москвы вступать в подобные переговоры ТАИРОВ в январе 1937 г. предложил НЕМИРОВУ и начальнику 3-го Управления МНР НЕМХУ (участник заговора) выехать на границу для установления связи с САНДЫКОМ. Со слов ТАИРОВА НЕМИРОВ знал, что САНДЫК японский агент.</w:t>
      </w:r>
    </w:p>
    <w:p w14:paraId="314CED9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НЕМИРОВ и НЕМХУ, исполняя задание ТАИРОВА, 19 января 1937 г. встретились с САНДЫКОМ на границе и договорились о том, чтобы САНДЫК и его группа создали во Внутренней Монголии видимость, что они готовятся выступать против Японии, расшифровать перед японцами свои связи с МНР и о якобы оказываемой им помощи со стороны Советского Союза.</w:t>
      </w:r>
    </w:p>
    <w:p w14:paraId="6F44888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САНДЫК был проинформирован о готовящемся в МНР восстании.</w:t>
      </w:r>
    </w:p>
    <w:p w14:paraId="3337BEB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этого, НЕМИРОВ и НЕМХУ договорились с САНДЫКОМ о подготовке совместного выступления при помощи Японии против Советского Союза.</w:t>
      </w:r>
    </w:p>
    <w:p w14:paraId="7C9BB07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ЛОЗОВСКИЙ (ЯМБЕРГ),</w:t>
      </w:r>
      <w:r w:rsidRPr="000816EF">
        <w:rPr>
          <w:color w:val="000000" w:themeColor="text1"/>
          <w:sz w:val="16"/>
          <w:szCs w:val="16"/>
        </w:rPr>
        <w:t xml:space="preserve"> бывший начальник техотдела Разведупра РККА. Допрашивали: ЯМНИЦКИЙ, ПАВЛОВСКИЙ.</w:t>
      </w:r>
    </w:p>
    <w:p w14:paraId="7BCDC47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будучи в январе-феврале 1919 года, во время существования советской власти в Латвии, помощником начальника оперативной сети Рижского политотдела (ЕК), ЛОЗОВСКИЙ по требованию резидента немецкой разведки АНДЕРСЕНА (последний при соввласти жил в Риге у местных немцев на полулегальном положении) всемерно содействовал освобождению из-под ареста антисоветских элементов. В частности, ему удалось добиться освобождения из-под стражи аптекаря ЛИЦ, торговца ЛЕВЕНСОН, лютеранского пастора КЕЛЛЕР или КЕПЛЕ, пастора ГУГЕНБЕРГЕРА и еще человек 8, фамилии которых не помнит. Все они были немецкими шпионами. Кроме этого, ЛОЗОВСКИЙ регулярно информировал АНДЕРСЕНА о ходе арестов и о предполагавшихся арестах, обысках, в особенности среди местных немцев. В результате многим из этих лиц удалось своевременно скрыться и избежать ареста.</w:t>
      </w:r>
    </w:p>
    <w:p w14:paraId="1FF6A6D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марте 1919 г. ЛОЗОВСКИЙ был переведен на разведывательную работу при Реввоенсовете Красной армии Латвии. На этой работе он был до мая месяца 1919 года, т.е. до падения соввласти в Латвии.</w:t>
      </w:r>
    </w:p>
    <w:p w14:paraId="546AE34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За это время ЛОЗОВСКИЙ имел несколько встреч с АНДЕРСЕНОМ, которому передал все известные ему планы разведывательной работы Реввоенсовета армии.</w:t>
      </w:r>
    </w:p>
    <w:p w14:paraId="239D6FC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Так как ЛОЗОВСКИЙ занимался непосредственно разведывательной работой по Эстонии, то им также были переданы АНДЕРСЕНУ все информационные и агентурные разработки по этой стране, в частности, он передал список посланных в Эстонию агентов (фамилии сейчас не помню), из них 4 агента там были арестованы и осуждены.</w:t>
      </w:r>
    </w:p>
    <w:p w14:paraId="69D641D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w:t>
      </w:r>
      <w:r w:rsidRPr="000816EF">
        <w:rPr>
          <w:color w:val="000000" w:themeColor="text1"/>
          <w:sz w:val="16"/>
          <w:szCs w:val="16"/>
          <w:u w:val="single"/>
        </w:rPr>
        <w:t>ЧЕРНЕВСКИЙ В.H.</w:t>
      </w:r>
      <w:r w:rsidRPr="000816EF">
        <w:rPr>
          <w:color w:val="000000" w:themeColor="text1"/>
          <w:sz w:val="16"/>
          <w:szCs w:val="16"/>
        </w:rPr>
        <w:t>*</w:t>
      </w:r>
      <w:bookmarkStart w:id="29" w:name="_ednref22"/>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"_edn22" \o "" </w:instrText>
      </w:r>
      <w:r w:rsidR="005205DA" w:rsidRPr="000816EF">
        <w:rPr>
          <w:color w:val="000000" w:themeColor="text1"/>
          <w:sz w:val="16"/>
          <w:szCs w:val="16"/>
        </w:rPr>
        <w:fldChar w:fldCharType="separate"/>
      </w:r>
      <w:r w:rsidRPr="000816EF">
        <w:rPr>
          <w:color w:val="000000" w:themeColor="text1"/>
          <w:sz w:val="16"/>
          <w:szCs w:val="16"/>
          <w:u w:val="single"/>
        </w:rPr>
        <w:t>[22]</w:t>
      </w:r>
      <w:r w:rsidR="005205DA" w:rsidRPr="000816EF">
        <w:rPr>
          <w:color w:val="000000" w:themeColor="text1"/>
          <w:sz w:val="16"/>
          <w:szCs w:val="16"/>
        </w:rPr>
        <w:fldChar w:fldCharType="end"/>
      </w:r>
      <w:bookmarkEnd w:id="29"/>
      <w:r w:rsidRPr="000816EF">
        <w:rPr>
          <w:color w:val="000000" w:themeColor="text1"/>
          <w:sz w:val="16"/>
          <w:szCs w:val="16"/>
        </w:rPr>
        <w:t xml:space="preserve"> — бригинтендант. Допрашивали: ЯМНИЦКИЙ, ИВАНОВ.</w:t>
      </w:r>
    </w:p>
    <w:p w14:paraId="5BA7D9E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октябре 1933 года в Ленинграде установил связь с Ленинградским окружным центром военно-эсеровской организации, персонально с руководителем центра ЗАПОРОЖЕЦ (бывший заместитель ПП ОГПУ, осужден).</w:t>
      </w:r>
    </w:p>
    <w:p w14:paraId="51601B4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окружной центр военно-эсеровской организации Ленинграда входили, помимо ЗАПОРОЖЦА, ПОДШИВАЛОВ, командир 20 стрелковой дивизии, и ТРИФОНОВ — бывший командир 10 стрелковой дивизии (оба арестованы).</w:t>
      </w:r>
    </w:p>
    <w:p w14:paraId="6F029BB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Военно-эсеровская организация была крепко сколочена и охватывала своим влиянием основные части гарнизона. Особенно сильны были эсеровские ячейки в военных учебных заведениях Ленинграда.</w:t>
      </w:r>
    </w:p>
    <w:p w14:paraId="521D05D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Возглавлялась ячейка по учебным заведениям следующими лицами:</w:t>
      </w:r>
    </w:p>
    <w:p w14:paraId="3E76BA4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Военно-политическая академия</w:t>
      </w:r>
      <w:r w:rsidRPr="000816EF">
        <w:rPr>
          <w:color w:val="000000" w:themeColor="text1"/>
          <w:sz w:val="16"/>
          <w:szCs w:val="16"/>
        </w:rPr>
        <w:t>:</w:t>
      </w:r>
    </w:p>
    <w:p w14:paraId="6BD57BE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*ЯЦЕНКО*</w:t>
      </w:r>
      <w:bookmarkStart w:id="30" w:name="_ednref23"/>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"_edn23" \o "" </w:instrText>
      </w:r>
      <w:r w:rsidR="005205DA" w:rsidRPr="000816EF">
        <w:rPr>
          <w:color w:val="000000" w:themeColor="text1"/>
          <w:sz w:val="16"/>
          <w:szCs w:val="16"/>
        </w:rPr>
        <w:fldChar w:fldCharType="separate"/>
      </w:r>
      <w:r w:rsidRPr="000816EF">
        <w:rPr>
          <w:color w:val="000000" w:themeColor="text1"/>
          <w:sz w:val="16"/>
          <w:szCs w:val="16"/>
          <w:u w:val="single"/>
        </w:rPr>
        <w:t>[23]</w:t>
      </w:r>
      <w:r w:rsidR="005205DA" w:rsidRPr="000816EF">
        <w:rPr>
          <w:color w:val="000000" w:themeColor="text1"/>
          <w:sz w:val="16"/>
          <w:szCs w:val="16"/>
        </w:rPr>
        <w:fldChar w:fldCharType="end"/>
      </w:r>
      <w:bookmarkEnd w:id="30"/>
      <w:r w:rsidRPr="000816EF">
        <w:rPr>
          <w:color w:val="000000" w:themeColor="text1"/>
          <w:sz w:val="16"/>
          <w:szCs w:val="16"/>
        </w:rPr>
        <w:t xml:space="preserve"> — инструктор партбюро, бывший боротьбист;</w:t>
      </w:r>
    </w:p>
    <w:p w14:paraId="77FF30A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*ВЕЛИЧКО*</w:t>
      </w:r>
      <w:bookmarkStart w:id="31" w:name="_ednref24"/>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"_edn24" \o "" </w:instrText>
      </w:r>
      <w:r w:rsidR="005205DA" w:rsidRPr="000816EF">
        <w:rPr>
          <w:color w:val="000000" w:themeColor="text1"/>
          <w:sz w:val="16"/>
          <w:szCs w:val="16"/>
        </w:rPr>
        <w:fldChar w:fldCharType="separate"/>
      </w:r>
      <w:r w:rsidRPr="000816EF">
        <w:rPr>
          <w:color w:val="000000" w:themeColor="text1"/>
          <w:sz w:val="16"/>
          <w:szCs w:val="16"/>
          <w:u w:val="single"/>
        </w:rPr>
        <w:t>[24]</w:t>
      </w:r>
      <w:r w:rsidR="005205DA" w:rsidRPr="000816EF">
        <w:rPr>
          <w:color w:val="000000" w:themeColor="text1"/>
          <w:sz w:val="16"/>
          <w:szCs w:val="16"/>
        </w:rPr>
        <w:fldChar w:fldCharType="end"/>
      </w:r>
      <w:bookmarkEnd w:id="31"/>
      <w:r w:rsidRPr="000816EF">
        <w:rPr>
          <w:color w:val="000000" w:themeColor="text1"/>
          <w:sz w:val="16"/>
          <w:szCs w:val="16"/>
        </w:rPr>
        <w:t xml:space="preserve"> — преподаватель политэкономии;</w:t>
      </w:r>
    </w:p>
    <w:p w14:paraId="13FA212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*ЧЕРНИЦКИЙ*</w:t>
      </w:r>
      <w:bookmarkStart w:id="32" w:name="_ednref25"/>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"_edn25" \o "" </w:instrText>
      </w:r>
      <w:r w:rsidR="005205DA" w:rsidRPr="000816EF">
        <w:rPr>
          <w:color w:val="000000" w:themeColor="text1"/>
          <w:sz w:val="16"/>
          <w:szCs w:val="16"/>
        </w:rPr>
        <w:fldChar w:fldCharType="separate"/>
      </w:r>
      <w:r w:rsidRPr="000816EF">
        <w:rPr>
          <w:color w:val="000000" w:themeColor="text1"/>
          <w:sz w:val="16"/>
          <w:szCs w:val="16"/>
          <w:u w:val="single"/>
        </w:rPr>
        <w:t>[25]</w:t>
      </w:r>
      <w:r w:rsidR="005205DA" w:rsidRPr="000816EF">
        <w:rPr>
          <w:color w:val="000000" w:themeColor="text1"/>
          <w:sz w:val="16"/>
          <w:szCs w:val="16"/>
        </w:rPr>
        <w:fldChar w:fldCharType="end"/>
      </w:r>
      <w:bookmarkEnd w:id="32"/>
      <w:r w:rsidRPr="000816EF">
        <w:rPr>
          <w:color w:val="000000" w:themeColor="text1"/>
          <w:sz w:val="16"/>
          <w:szCs w:val="16"/>
        </w:rPr>
        <w:t xml:space="preserve"> — преподаватель истории Коминтерна;</w:t>
      </w:r>
    </w:p>
    <w:p w14:paraId="7DD6AEB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Школа связи</w:t>
      </w:r>
      <w:r w:rsidRPr="000816EF">
        <w:rPr>
          <w:color w:val="000000" w:themeColor="text1"/>
          <w:sz w:val="16"/>
          <w:szCs w:val="16"/>
        </w:rPr>
        <w:t>:</w:t>
      </w:r>
    </w:p>
    <w:p w14:paraId="2FF931E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*БЫКОВ*</w:t>
      </w:r>
      <w:bookmarkStart w:id="33" w:name="_ednref26"/>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"_edn26" \o "" </w:instrText>
      </w:r>
      <w:r w:rsidR="005205DA" w:rsidRPr="000816EF">
        <w:rPr>
          <w:color w:val="000000" w:themeColor="text1"/>
          <w:sz w:val="16"/>
          <w:szCs w:val="16"/>
        </w:rPr>
        <w:fldChar w:fldCharType="separate"/>
      </w:r>
      <w:r w:rsidRPr="000816EF">
        <w:rPr>
          <w:color w:val="000000" w:themeColor="text1"/>
          <w:sz w:val="16"/>
          <w:szCs w:val="16"/>
          <w:u w:val="single"/>
        </w:rPr>
        <w:t>[26]</w:t>
      </w:r>
      <w:r w:rsidR="005205DA" w:rsidRPr="000816EF">
        <w:rPr>
          <w:color w:val="000000" w:themeColor="text1"/>
          <w:sz w:val="16"/>
          <w:szCs w:val="16"/>
        </w:rPr>
        <w:fldChar w:fldCharType="end"/>
      </w:r>
      <w:bookmarkEnd w:id="33"/>
      <w:r w:rsidRPr="000816EF">
        <w:rPr>
          <w:color w:val="000000" w:themeColor="text1"/>
          <w:sz w:val="16"/>
          <w:szCs w:val="16"/>
        </w:rPr>
        <w:t xml:space="preserve"> — преподаватель истории ВКП(б);</w:t>
      </w:r>
    </w:p>
    <w:p w14:paraId="05FCC80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Школа ВВС</w:t>
      </w:r>
      <w:r w:rsidRPr="000816EF">
        <w:rPr>
          <w:color w:val="000000" w:themeColor="text1"/>
          <w:sz w:val="16"/>
          <w:szCs w:val="16"/>
        </w:rPr>
        <w:t>:</w:t>
      </w:r>
    </w:p>
    <w:p w14:paraId="4D92B59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*ПАНИН*</w:t>
      </w:r>
      <w:bookmarkStart w:id="34" w:name="_ednref27"/>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"_edn27" \o "" </w:instrText>
      </w:r>
      <w:r w:rsidR="005205DA" w:rsidRPr="000816EF">
        <w:rPr>
          <w:color w:val="000000" w:themeColor="text1"/>
          <w:sz w:val="16"/>
          <w:szCs w:val="16"/>
        </w:rPr>
        <w:fldChar w:fldCharType="separate"/>
      </w:r>
      <w:r w:rsidRPr="000816EF">
        <w:rPr>
          <w:color w:val="000000" w:themeColor="text1"/>
          <w:sz w:val="16"/>
          <w:szCs w:val="16"/>
          <w:u w:val="single"/>
        </w:rPr>
        <w:t>[27]</w:t>
      </w:r>
      <w:r w:rsidR="005205DA" w:rsidRPr="000816EF">
        <w:rPr>
          <w:color w:val="000000" w:themeColor="text1"/>
          <w:sz w:val="16"/>
          <w:szCs w:val="16"/>
        </w:rPr>
        <w:fldChar w:fldCharType="end"/>
      </w:r>
      <w:bookmarkEnd w:id="34"/>
      <w:r w:rsidRPr="000816EF">
        <w:rPr>
          <w:color w:val="000000" w:themeColor="text1"/>
          <w:sz w:val="16"/>
          <w:szCs w:val="16"/>
        </w:rPr>
        <w:t xml:space="preserve"> — начальник курса ВВС;</w:t>
      </w:r>
    </w:p>
    <w:p w14:paraId="104C73A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*КРУСТЕЙН*</w:t>
      </w:r>
      <w:bookmarkStart w:id="35" w:name="_ednref28"/>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"_edn28" \o "" </w:instrText>
      </w:r>
      <w:r w:rsidR="005205DA" w:rsidRPr="000816EF">
        <w:rPr>
          <w:color w:val="000000" w:themeColor="text1"/>
          <w:sz w:val="16"/>
          <w:szCs w:val="16"/>
        </w:rPr>
        <w:fldChar w:fldCharType="separate"/>
      </w:r>
      <w:r w:rsidRPr="000816EF">
        <w:rPr>
          <w:color w:val="000000" w:themeColor="text1"/>
          <w:sz w:val="16"/>
          <w:szCs w:val="16"/>
          <w:u w:val="single"/>
        </w:rPr>
        <w:t>[28]</w:t>
      </w:r>
      <w:r w:rsidR="005205DA" w:rsidRPr="000816EF">
        <w:rPr>
          <w:color w:val="000000" w:themeColor="text1"/>
          <w:sz w:val="16"/>
          <w:szCs w:val="16"/>
        </w:rPr>
        <w:fldChar w:fldCharType="end"/>
      </w:r>
      <w:bookmarkEnd w:id="35"/>
      <w:r w:rsidRPr="000816EF">
        <w:rPr>
          <w:color w:val="000000" w:themeColor="text1"/>
          <w:sz w:val="16"/>
          <w:szCs w:val="16"/>
        </w:rPr>
        <w:t xml:space="preserve"> — преподаватель школы техников ВВС;</w:t>
      </w:r>
    </w:p>
    <w:p w14:paraId="5FFD06A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*АНДРЕЕВ*</w:t>
      </w:r>
      <w:bookmarkStart w:id="36" w:name="_ednref29"/>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"_edn29" \o "" </w:instrText>
      </w:r>
      <w:r w:rsidR="005205DA" w:rsidRPr="000816EF">
        <w:rPr>
          <w:color w:val="000000" w:themeColor="text1"/>
          <w:sz w:val="16"/>
          <w:szCs w:val="16"/>
        </w:rPr>
        <w:fldChar w:fldCharType="separate"/>
      </w:r>
      <w:r w:rsidRPr="000816EF">
        <w:rPr>
          <w:color w:val="000000" w:themeColor="text1"/>
          <w:sz w:val="16"/>
          <w:szCs w:val="16"/>
          <w:u w:val="single"/>
        </w:rPr>
        <w:t>[29]</w:t>
      </w:r>
      <w:r w:rsidR="005205DA" w:rsidRPr="000816EF">
        <w:rPr>
          <w:color w:val="000000" w:themeColor="text1"/>
          <w:sz w:val="16"/>
          <w:szCs w:val="16"/>
        </w:rPr>
        <w:fldChar w:fldCharType="end"/>
      </w:r>
      <w:bookmarkEnd w:id="36"/>
      <w:r w:rsidRPr="000816EF">
        <w:rPr>
          <w:color w:val="000000" w:themeColor="text1"/>
          <w:sz w:val="16"/>
          <w:szCs w:val="16"/>
        </w:rPr>
        <w:t xml:space="preserve"> — преподаватель 2-й Ленинградской Авиашколы;</w:t>
      </w:r>
    </w:p>
    <w:p w14:paraId="08F46D9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АБТ КУКС</w:t>
      </w:r>
      <w:r w:rsidRPr="000816EF">
        <w:rPr>
          <w:color w:val="000000" w:themeColor="text1"/>
          <w:sz w:val="16"/>
          <w:szCs w:val="16"/>
        </w:rPr>
        <w:t>:</w:t>
      </w:r>
    </w:p>
    <w:p w14:paraId="241BF8B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*ГРАЧЕВ*</w:t>
      </w:r>
      <w:bookmarkStart w:id="37" w:name="_ednref30"/>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"_edn30" \o "" </w:instrText>
      </w:r>
      <w:r w:rsidR="005205DA" w:rsidRPr="000816EF">
        <w:rPr>
          <w:color w:val="000000" w:themeColor="text1"/>
          <w:sz w:val="16"/>
          <w:szCs w:val="16"/>
        </w:rPr>
        <w:fldChar w:fldCharType="separate"/>
      </w:r>
      <w:r w:rsidRPr="000816EF">
        <w:rPr>
          <w:color w:val="000000" w:themeColor="text1"/>
          <w:sz w:val="16"/>
          <w:szCs w:val="16"/>
          <w:u w:val="single"/>
        </w:rPr>
        <w:t>[30]</w:t>
      </w:r>
      <w:r w:rsidR="005205DA" w:rsidRPr="000816EF">
        <w:rPr>
          <w:color w:val="000000" w:themeColor="text1"/>
          <w:sz w:val="16"/>
          <w:szCs w:val="16"/>
        </w:rPr>
        <w:fldChar w:fldCharType="end"/>
      </w:r>
      <w:bookmarkEnd w:id="37"/>
      <w:r w:rsidRPr="000816EF">
        <w:rPr>
          <w:color w:val="000000" w:themeColor="text1"/>
          <w:sz w:val="16"/>
          <w:szCs w:val="16"/>
        </w:rPr>
        <w:t xml:space="preserve"> — инженер АБТ КУКС;</w:t>
      </w:r>
    </w:p>
    <w:p w14:paraId="60206DC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*ЕВДОКИМОВ*</w:t>
      </w:r>
      <w:bookmarkStart w:id="38" w:name="_ednref31"/>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"_edn31" \o "" </w:instrText>
      </w:r>
      <w:r w:rsidR="005205DA" w:rsidRPr="000816EF">
        <w:rPr>
          <w:color w:val="000000" w:themeColor="text1"/>
          <w:sz w:val="16"/>
          <w:szCs w:val="16"/>
        </w:rPr>
        <w:fldChar w:fldCharType="separate"/>
      </w:r>
      <w:r w:rsidRPr="000816EF">
        <w:rPr>
          <w:color w:val="000000" w:themeColor="text1"/>
          <w:sz w:val="16"/>
          <w:szCs w:val="16"/>
          <w:u w:val="single"/>
        </w:rPr>
        <w:t>[31]</w:t>
      </w:r>
      <w:r w:rsidR="005205DA" w:rsidRPr="000816EF">
        <w:rPr>
          <w:color w:val="000000" w:themeColor="text1"/>
          <w:sz w:val="16"/>
          <w:szCs w:val="16"/>
        </w:rPr>
        <w:fldChar w:fldCharType="end"/>
      </w:r>
      <w:bookmarkEnd w:id="38"/>
      <w:r w:rsidRPr="000816EF">
        <w:rPr>
          <w:color w:val="000000" w:themeColor="text1"/>
          <w:sz w:val="16"/>
          <w:szCs w:val="16"/>
        </w:rPr>
        <w:t xml:space="preserve"> - пом. нач. АБТ КУКС;</w:t>
      </w:r>
    </w:p>
    <w:p w14:paraId="5721209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Артакадемия</w:t>
      </w:r>
      <w:r w:rsidRPr="000816EF">
        <w:rPr>
          <w:color w:val="000000" w:themeColor="text1"/>
          <w:sz w:val="16"/>
          <w:szCs w:val="16"/>
        </w:rPr>
        <w:t>:</w:t>
      </w:r>
    </w:p>
    <w:p w14:paraId="2CEC603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**БРЕГЕДА**</w:t>
      </w:r>
      <w:bookmarkStart w:id="39" w:name="_ednref32"/>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"_edn32" \o "" </w:instrText>
      </w:r>
      <w:r w:rsidR="005205DA" w:rsidRPr="000816EF">
        <w:rPr>
          <w:color w:val="000000" w:themeColor="text1"/>
          <w:sz w:val="16"/>
          <w:szCs w:val="16"/>
        </w:rPr>
        <w:fldChar w:fldCharType="separate"/>
      </w:r>
      <w:r w:rsidRPr="000816EF">
        <w:rPr>
          <w:color w:val="000000" w:themeColor="text1"/>
          <w:sz w:val="16"/>
          <w:szCs w:val="16"/>
          <w:u w:val="single"/>
        </w:rPr>
        <w:t>[32]</w:t>
      </w:r>
      <w:r w:rsidR="005205DA" w:rsidRPr="000816EF">
        <w:rPr>
          <w:color w:val="000000" w:themeColor="text1"/>
          <w:sz w:val="16"/>
          <w:szCs w:val="16"/>
        </w:rPr>
        <w:fldChar w:fldCharType="end"/>
      </w:r>
      <w:bookmarkEnd w:id="39"/>
      <w:r w:rsidRPr="000816EF">
        <w:rPr>
          <w:color w:val="000000" w:themeColor="text1"/>
          <w:sz w:val="16"/>
          <w:szCs w:val="16"/>
        </w:rPr>
        <w:t xml:space="preserve"> — начальник отделения Артакадемии;</w:t>
      </w:r>
    </w:p>
    <w:p w14:paraId="0334785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Морские училища</w:t>
      </w:r>
      <w:r w:rsidRPr="000816EF">
        <w:rPr>
          <w:color w:val="000000" w:themeColor="text1"/>
          <w:sz w:val="16"/>
          <w:szCs w:val="16"/>
        </w:rPr>
        <w:t>:</w:t>
      </w:r>
    </w:p>
    <w:p w14:paraId="0EF8C72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*ЛЕОНОВ*</w:t>
      </w:r>
      <w:bookmarkStart w:id="40" w:name="_ednref33"/>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"_edn33" \o "" </w:instrText>
      </w:r>
      <w:r w:rsidR="005205DA" w:rsidRPr="000816EF">
        <w:rPr>
          <w:color w:val="000000" w:themeColor="text1"/>
          <w:sz w:val="16"/>
          <w:szCs w:val="16"/>
        </w:rPr>
        <w:fldChar w:fldCharType="separate"/>
      </w:r>
      <w:r w:rsidRPr="000816EF">
        <w:rPr>
          <w:color w:val="000000" w:themeColor="text1"/>
          <w:sz w:val="16"/>
          <w:szCs w:val="16"/>
          <w:u w:val="single"/>
        </w:rPr>
        <w:t>[33]</w:t>
      </w:r>
      <w:r w:rsidR="005205DA" w:rsidRPr="000816EF">
        <w:rPr>
          <w:color w:val="000000" w:themeColor="text1"/>
          <w:sz w:val="16"/>
          <w:szCs w:val="16"/>
        </w:rPr>
        <w:fldChar w:fldCharType="end"/>
      </w:r>
      <w:bookmarkEnd w:id="40"/>
      <w:r w:rsidRPr="000816EF">
        <w:rPr>
          <w:color w:val="000000" w:themeColor="text1"/>
          <w:sz w:val="16"/>
          <w:szCs w:val="16"/>
        </w:rPr>
        <w:t xml:space="preserve"> — преподаватель истории ВКП(б);</w:t>
      </w:r>
    </w:p>
    <w:p w14:paraId="78FD8D3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*ФЕДОТОВ*</w:t>
      </w:r>
      <w:bookmarkStart w:id="41" w:name="_ednref34"/>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"_edn34" \o "" </w:instrText>
      </w:r>
      <w:r w:rsidR="005205DA" w:rsidRPr="000816EF">
        <w:rPr>
          <w:color w:val="000000" w:themeColor="text1"/>
          <w:sz w:val="16"/>
          <w:szCs w:val="16"/>
        </w:rPr>
        <w:fldChar w:fldCharType="separate"/>
      </w:r>
      <w:r w:rsidRPr="000816EF">
        <w:rPr>
          <w:color w:val="000000" w:themeColor="text1"/>
          <w:sz w:val="16"/>
          <w:szCs w:val="16"/>
          <w:u w:val="single"/>
        </w:rPr>
        <w:t>[34]</w:t>
      </w:r>
      <w:r w:rsidR="005205DA" w:rsidRPr="000816EF">
        <w:rPr>
          <w:color w:val="000000" w:themeColor="text1"/>
          <w:sz w:val="16"/>
          <w:szCs w:val="16"/>
        </w:rPr>
        <w:fldChar w:fldCharType="end"/>
      </w:r>
      <w:bookmarkEnd w:id="41"/>
      <w:r w:rsidRPr="000816EF">
        <w:rPr>
          <w:color w:val="000000" w:themeColor="text1"/>
          <w:sz w:val="16"/>
          <w:szCs w:val="16"/>
        </w:rPr>
        <w:t xml:space="preserve"> — председатель месткома академии.</w:t>
      </w:r>
    </w:p>
    <w:p w14:paraId="3220857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(Все названные ЧЕРНЕЦКИМ лица устанавливаются).</w:t>
      </w:r>
    </w:p>
    <w:p w14:paraId="24AC656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u w:val="single"/>
        </w:rPr>
        <w:t>Электротехническая академия</w:t>
      </w:r>
      <w:r w:rsidRPr="000816EF">
        <w:rPr>
          <w:color w:val="000000" w:themeColor="text1"/>
          <w:sz w:val="16"/>
          <w:szCs w:val="16"/>
        </w:rPr>
        <w:t>:</w:t>
      </w:r>
    </w:p>
    <w:p w14:paraId="04BB8F2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*ВЕТВИЦКИИ*</w:t>
      </w:r>
      <w:bookmarkStart w:id="42" w:name="_ednref35"/>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"_edn35" \o "" </w:instrText>
      </w:r>
      <w:r w:rsidR="005205DA" w:rsidRPr="000816EF">
        <w:rPr>
          <w:color w:val="000000" w:themeColor="text1"/>
          <w:sz w:val="16"/>
          <w:szCs w:val="16"/>
        </w:rPr>
        <w:fldChar w:fldCharType="separate"/>
      </w:r>
      <w:r w:rsidRPr="000816EF">
        <w:rPr>
          <w:color w:val="000000" w:themeColor="text1"/>
          <w:sz w:val="16"/>
          <w:szCs w:val="16"/>
          <w:u w:val="single"/>
        </w:rPr>
        <w:t>[35]</w:t>
      </w:r>
      <w:r w:rsidR="005205DA" w:rsidRPr="000816EF">
        <w:rPr>
          <w:color w:val="000000" w:themeColor="text1"/>
          <w:sz w:val="16"/>
          <w:szCs w:val="16"/>
        </w:rPr>
        <w:fldChar w:fldCharType="end"/>
      </w:r>
      <w:bookmarkEnd w:id="42"/>
      <w:r w:rsidRPr="000816EF">
        <w:rPr>
          <w:color w:val="000000" w:themeColor="text1"/>
          <w:sz w:val="16"/>
          <w:szCs w:val="16"/>
        </w:rPr>
        <w:t xml:space="preserve"> — преподаватель, в настоящее время работает в РУ РККА (не арестован).</w:t>
      </w:r>
    </w:p>
    <w:p w14:paraId="2A6F26A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Имелись также сильные ячейки в ряде войсковых соединений округа.</w:t>
      </w:r>
    </w:p>
    <w:p w14:paraId="052BA97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Военно-эсеровский окружной центр организации в Ленинграде имел связь с гражданским эсеровским подпольем в Ленинграде. Гражданская эсеровская организация возглавлялась городским комитетом эсеров. **Председателем этого комитета был начальник цеха завода «Осоавиахима» КУЗМИН (устанавливается)**</w:t>
      </w:r>
      <w:bookmarkStart w:id="43" w:name="_ednref36"/>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"_edn36" \o "" </w:instrText>
      </w:r>
      <w:r w:rsidR="005205DA" w:rsidRPr="000816EF">
        <w:rPr>
          <w:color w:val="000000" w:themeColor="text1"/>
          <w:sz w:val="16"/>
          <w:szCs w:val="16"/>
        </w:rPr>
        <w:fldChar w:fldCharType="separate"/>
      </w:r>
      <w:r w:rsidRPr="000816EF">
        <w:rPr>
          <w:color w:val="000000" w:themeColor="text1"/>
          <w:sz w:val="16"/>
          <w:szCs w:val="16"/>
          <w:u w:val="single"/>
        </w:rPr>
        <w:t>[36]</w:t>
      </w:r>
      <w:r w:rsidR="005205DA" w:rsidRPr="000816EF">
        <w:rPr>
          <w:color w:val="000000" w:themeColor="text1"/>
          <w:sz w:val="16"/>
          <w:szCs w:val="16"/>
        </w:rPr>
        <w:fldChar w:fldCharType="end"/>
      </w:r>
      <w:bookmarkEnd w:id="43"/>
      <w:r w:rsidRPr="000816EF">
        <w:rPr>
          <w:color w:val="000000" w:themeColor="text1"/>
          <w:sz w:val="16"/>
          <w:szCs w:val="16"/>
        </w:rPr>
        <w:t>.</w:t>
      </w:r>
    </w:p>
    <w:p w14:paraId="771031C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ЧЕРНЕВСКОМУ известно от ПОДШИВАЛОВА, что КУЗМИН использовал наличие в торговом порту в Ленинграде эсеровской группы и создал через Ленинградский порт курьерскую связь с ЧЕРНОВЫМ (лидер эсеров), находящимся в эмиграции. По ориентировкам и директивам зарубежного эсеровского центра в Праге гражданская организация создала на ряде оборонных предприятий Ленинграда (заводы «Красный Путиловец», «Большевик», «Обуховский», «Судостроительный» и т.д.) ряд сепаратно действующих, небольших по количеству участников (за основу бралась тройка) диверсионных групп, каждая из которых выбирала объект для диверсионного акта и готовила этот акт.</w:t>
      </w:r>
    </w:p>
    <w:p w14:paraId="4352CEC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Координировал работу лично КУЗМИН, согласовывая деятельность групп с Иваном ЗАПОРОЖЦЕМ, а после его ареста с ПОДШИВАЛОВЫМ, гражданской эсеровской организацией максимально были использованы широкие связи предприятий Ленинграда с военными объектами, главным образом по Кронштадту и линии береговой обороны. Таким образом, на Кронштадтском судоремонтном заводе, кораблях и в гарнизонах береговой обороны, а также в непосредственном окружении этих объектов из гражданского населения были созданы группы эсерствующих, имеющие ту же цель — диверсионные акты.</w:t>
      </w:r>
    </w:p>
    <w:p w14:paraId="5AD36B5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СМАГИН В.В.</w:t>
      </w:r>
      <w:r w:rsidRPr="000816EF">
        <w:rPr>
          <w:color w:val="000000" w:themeColor="text1"/>
          <w:sz w:val="16"/>
          <w:szCs w:val="16"/>
        </w:rPr>
        <w:t xml:space="preserve"> Начальник отдела внешних сношений НКО. Допрашивал: КАЩЕЕВ.</w:t>
      </w:r>
    </w:p>
    <w:p w14:paraId="7BCA4B5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1928 г. он был подставлен бывшим военным атташе в Японии ПУТНОЙ японской разведке, которой и был завербован. Вербовку провел офицер японской разведывательной службы майор КАСАХАРА.</w:t>
      </w:r>
    </w:p>
    <w:p w14:paraId="1AB914C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За период работы в Японии СМАГИН по линии разведки был связан, кроме КАСАХАРА, с майором ХАТА, капитаном ТОМИНАГА и офицером запаса УРУКАМИ (переводчик полпредства).</w:t>
      </w:r>
    </w:p>
    <w:p w14:paraId="496018B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Кроме того, СМАГИНУ известны как японские шпионы: бывший военный атташе ПРИМАКОВ (осужден), пом. военного атташе ПАНОВ (арестован), сотрудники полпредства АСКОВ, ЛЕЙФЕРТ, ЧУСОВ — все арестованы, и ШАЛФЕЕВ (не арестован).</w:t>
      </w:r>
    </w:p>
    <w:p w14:paraId="06A05A2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СМАГИН выдал японцам всю агентуру Разведупра в Японии, способствовал ее перевербовке. Кроме того, внедрил в сеть Разведупра группу агентов японской разведки.</w:t>
      </w:r>
    </w:p>
    <w:p w14:paraId="50AF5CD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 протяжении трех лет, с 1928 по 1930 г., СМАГИН снабжал Разведупр дезинформацией о состоянии японской армии, передавал японцам сведения о состоянии Красной армии, политическом положении СССР, деятельности Коминтерна в Японии и работе Полпредства СССР в Японии.</w:t>
      </w:r>
    </w:p>
    <w:p w14:paraId="72887ED0"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6-му ОТДЕЛУ</w:t>
      </w:r>
    </w:p>
    <w:p w14:paraId="7975D6F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КАТКОВ,</w:t>
      </w:r>
      <w:r w:rsidRPr="000816EF">
        <w:rPr>
          <w:color w:val="000000" w:themeColor="text1"/>
          <w:sz w:val="16"/>
          <w:szCs w:val="16"/>
        </w:rPr>
        <w:t xml:space="preserve"> бывший начальник политотдела Ташкентской дороги. Допрашивал: ЗАРАНКИН.</w:t>
      </w:r>
    </w:p>
    <w:p w14:paraId="38C3AC4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КАТКОВ сознался в принадлежности к правотроцкистской диверсионной организации на Ташкентской дороге.</w:t>
      </w:r>
    </w:p>
    <w:p w14:paraId="45B3DED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в начале 1936 года его завербовал в состав антисоветской организации ЗИМИН</w:t>
      </w:r>
      <w:bookmarkStart w:id="44" w:name="_ednref37"/>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"_edn37" \o "" </w:instrText>
      </w:r>
      <w:r w:rsidR="005205DA" w:rsidRPr="000816EF">
        <w:rPr>
          <w:color w:val="000000" w:themeColor="text1"/>
          <w:sz w:val="16"/>
          <w:szCs w:val="16"/>
        </w:rPr>
        <w:fldChar w:fldCharType="separate"/>
      </w:r>
      <w:r w:rsidRPr="000816EF">
        <w:rPr>
          <w:color w:val="000000" w:themeColor="text1"/>
          <w:sz w:val="16"/>
          <w:szCs w:val="16"/>
          <w:u w:val="single"/>
        </w:rPr>
        <w:t>[37]</w:t>
      </w:r>
      <w:r w:rsidR="005205DA" w:rsidRPr="000816EF">
        <w:rPr>
          <w:color w:val="000000" w:themeColor="text1"/>
          <w:sz w:val="16"/>
          <w:szCs w:val="16"/>
        </w:rPr>
        <w:fldChar w:fldCharType="end"/>
      </w:r>
      <w:bookmarkEnd w:id="44"/>
      <w:r w:rsidRPr="000816EF">
        <w:rPr>
          <w:color w:val="000000" w:themeColor="text1"/>
          <w:sz w:val="16"/>
          <w:szCs w:val="16"/>
        </w:rPr>
        <w:t xml:space="preserve"> — бывший в то время заместителем Наркомпути и начальником политуправления НКПС. КАТКОВ в это время был инструктором политуправления НКПС.</w:t>
      </w:r>
    </w:p>
    <w:p w14:paraId="2079359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вербовки ЗИМИН назначил КАТКОВА на должность начальника политотдела Ташкентской дороги и дал ему задание создать среди работников политотдела антисоветскую правотроцкистскую организацию. На Ташкентской дороге в тот период существовала антисоветская организация, возглавлявшаяся бывшим начальником этой дороги ПРОКОФЬЕВЫМ (арестован).</w:t>
      </w:r>
    </w:p>
    <w:p w14:paraId="650A17B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Эта организация проводила широкую диверсионно-вредительскую работу, причем некоторые акты вредительства были проведены настолько открыто, что подрывная деятельность участников организации стала заметна и организации угрожал провал. В связи с этим ЗИМИН предложил КАТКОВУ не связываться с ПРОКОФЬЕВЫМ и лишь принять ряд мер для сохранения основных кадров антисоветской организации. Для этого он предложил ему зажимать самокритику, не пропускать изобличительных материалов, поступающих на наиболее активных участников организации, а отдельные вредительские акты, которые скрыть было бы невозможно, объяснять техническими неполадками и всякого рода объективными условиями.</w:t>
      </w:r>
    </w:p>
    <w:p w14:paraId="4F3C4E8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Одновременно он должен был создать параллельную организацию из числа особо проверенных и надежных людей, из которых в дальнейшем он должен был организовать боевую террористическую группу.</w:t>
      </w:r>
    </w:p>
    <w:p w14:paraId="579D475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Выполняя эти указания, КАТКОВ в течение года путем различных ухищрений предотвращал провал существовавшей на дороге правотроцкистской организации и одновременно завербовал для диверсионно-вредительской работы двух человек — *КАТЕРИНЧУКА*</w:t>
      </w:r>
      <w:bookmarkStart w:id="45" w:name="_ednref38"/>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"_edn38" \o "" </w:instrText>
      </w:r>
      <w:r w:rsidR="005205DA" w:rsidRPr="000816EF">
        <w:rPr>
          <w:color w:val="000000" w:themeColor="text1"/>
          <w:sz w:val="16"/>
          <w:szCs w:val="16"/>
        </w:rPr>
        <w:fldChar w:fldCharType="separate"/>
      </w:r>
      <w:r w:rsidRPr="000816EF">
        <w:rPr>
          <w:color w:val="000000" w:themeColor="text1"/>
          <w:sz w:val="16"/>
          <w:szCs w:val="16"/>
          <w:u w:val="single"/>
        </w:rPr>
        <w:t>[38]</w:t>
      </w:r>
      <w:r w:rsidR="005205DA" w:rsidRPr="000816EF">
        <w:rPr>
          <w:color w:val="000000" w:themeColor="text1"/>
          <w:sz w:val="16"/>
          <w:szCs w:val="16"/>
        </w:rPr>
        <w:fldChar w:fldCharType="end"/>
      </w:r>
      <w:bookmarkEnd w:id="45"/>
      <w:r w:rsidRPr="000816EF">
        <w:rPr>
          <w:color w:val="000000" w:themeColor="text1"/>
          <w:sz w:val="16"/>
          <w:szCs w:val="16"/>
        </w:rPr>
        <w:t xml:space="preserve"> — начальника службы движения, и *НИЦИАНСКОГО*</w:t>
      </w:r>
      <w:bookmarkStart w:id="46" w:name="_ednref39"/>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"_edn39" \o "" </w:instrText>
      </w:r>
      <w:r w:rsidR="005205DA" w:rsidRPr="000816EF">
        <w:rPr>
          <w:color w:val="000000" w:themeColor="text1"/>
          <w:sz w:val="16"/>
          <w:szCs w:val="16"/>
        </w:rPr>
        <w:fldChar w:fldCharType="separate"/>
      </w:r>
      <w:r w:rsidRPr="000816EF">
        <w:rPr>
          <w:color w:val="000000" w:themeColor="text1"/>
          <w:sz w:val="16"/>
          <w:szCs w:val="16"/>
          <w:u w:val="single"/>
        </w:rPr>
        <w:t>[39]</w:t>
      </w:r>
      <w:r w:rsidR="005205DA" w:rsidRPr="000816EF">
        <w:rPr>
          <w:color w:val="000000" w:themeColor="text1"/>
          <w:sz w:val="16"/>
          <w:szCs w:val="16"/>
        </w:rPr>
        <w:fldChar w:fldCharType="end"/>
      </w:r>
      <w:bookmarkEnd w:id="46"/>
      <w:r w:rsidRPr="000816EF">
        <w:rPr>
          <w:color w:val="000000" w:themeColor="text1"/>
          <w:sz w:val="16"/>
          <w:szCs w:val="16"/>
        </w:rPr>
        <w:t xml:space="preserve"> — заместителя начальника паровозной службы. От этих лиц в основном зависело состояние дороги, и при их помощи КАТКОВ развернул широкую диверсионно-вредительскую деятельность, разрушал паровозное хозяйство, срывал и дезорганизовал нормальное движение поездов на дороге.</w:t>
      </w:r>
    </w:p>
    <w:p w14:paraId="47C7AF1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 </w:t>
      </w:r>
      <w:r w:rsidRPr="000816EF">
        <w:rPr>
          <w:color w:val="000000" w:themeColor="text1"/>
          <w:sz w:val="16"/>
          <w:szCs w:val="16"/>
          <w:u w:val="single"/>
        </w:rPr>
        <w:t>БОБРЫШЕВ</w:t>
      </w:r>
      <w:r w:rsidRPr="000816EF">
        <w:rPr>
          <w:color w:val="000000" w:themeColor="text1"/>
          <w:sz w:val="16"/>
          <w:szCs w:val="16"/>
        </w:rPr>
        <w:t>*</w:t>
      </w:r>
      <w:bookmarkStart w:id="47" w:name="_ednref40"/>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"_edn40" \o "" </w:instrText>
      </w:r>
      <w:r w:rsidR="005205DA" w:rsidRPr="000816EF">
        <w:rPr>
          <w:color w:val="000000" w:themeColor="text1"/>
          <w:sz w:val="16"/>
          <w:szCs w:val="16"/>
        </w:rPr>
        <w:fldChar w:fldCharType="separate"/>
      </w:r>
      <w:r w:rsidRPr="000816EF">
        <w:rPr>
          <w:color w:val="000000" w:themeColor="text1"/>
          <w:sz w:val="16"/>
          <w:szCs w:val="16"/>
          <w:u w:val="single"/>
        </w:rPr>
        <w:t>[40]</w:t>
      </w:r>
      <w:r w:rsidR="005205DA" w:rsidRPr="000816EF">
        <w:rPr>
          <w:color w:val="000000" w:themeColor="text1"/>
          <w:sz w:val="16"/>
          <w:szCs w:val="16"/>
        </w:rPr>
        <w:fldChar w:fldCharType="end"/>
      </w:r>
      <w:bookmarkEnd w:id="47"/>
      <w:r w:rsidRPr="000816EF">
        <w:rPr>
          <w:color w:val="000000" w:themeColor="text1"/>
          <w:sz w:val="16"/>
          <w:szCs w:val="16"/>
        </w:rPr>
        <w:t>, бывший начальник политотдела Дальневосточной дороги, эсер с 1918 года. Допрашивали: ВОРОНИН, ЗАРАНКИН.</w:t>
      </w:r>
    </w:p>
    <w:p w14:paraId="5294422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БОБРЫШЕВ начал давать показания о своей принадлежности к антисоветской правотроцкистской организации на транспорте.</w:t>
      </w:r>
    </w:p>
    <w:p w14:paraId="1CBA61E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осенью 1935 года он был завербован в антисоветскую организацию ЗИМИНЫМ — бывшим замнаркомпути, начальником политуправления НКПС. БОБРЫШЕВ в то время работал на Рязано-Уральской дороге в должности начальника политотдела. При вербовке ЗИМИН угрожал разоблачить его принадлежность в прошлом к эсерам, социальное происхождение (БОБРЫШЕВ сын заводчика) и принадлежность двух его братьев к антисоветской троцкистской организации, о чем ЗИМИНУ было известно.</w:t>
      </w:r>
    </w:p>
    <w:p w14:paraId="354ABA4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ЗИМИН сообщил БОБРЫШЕВУ о существовании правотроцкистского центра, возглавлявшего ряд разветвленных контрразведывательных организаций во всех отраслях железнодорожного хозяйства, подробно изложил программные установки правых и троцкистов на транспорте, а также информировал о подрывной и диверсионной работе диверсионно-вредительской организации на Рязано-Уральской дороге, возглавлявшейся в то время бывшим начальником этой дороги КАВТАРАДЗЕ (арестован).</w:t>
      </w:r>
    </w:p>
    <w:p w14:paraId="0ED9FE9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ЗИМИН назвал БОБРЫШЕВУ участников антисоветской организации в НКПС: РОССОВА (осужден), ПАКУЛИНА (арестован) и БЫХОВСКОГО (арест подготовляется).</w:t>
      </w:r>
    </w:p>
    <w:p w14:paraId="5C084F1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ЗИМИНА БОБРЫШЕВ связался с КАВТАРАДЗЕ и вошел в состав возглавлявшейся им антисоветской организации.</w:t>
      </w:r>
    </w:p>
    <w:p w14:paraId="45CF826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Действуя в дальнейшем по заданиям КАВТАРАДЗЕ, БОБРЫШЕВ установил связь с целым рядом участников организации на Рязано-Уральской дороге (КАЛАБИНЫМ — зам. нач. дороги, ВЕСЕЛОВЫМ — нач. службы движения, ИВАНОВЫМ — нач. службы пути — все арестованы и др.). В свою очередь он завербовал для антисоветской подрывной работы 9 работников политотдела дороги, в том числе начальника отдела руководящих парторганов — СКОРИКОВА, его заместителя ПОСТНОВА, начальника политотделения РУСАКА и др.</w:t>
      </w:r>
    </w:p>
    <w:p w14:paraId="44CA306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Эти вербовки БОБРЫШЕВЫМ были рассчитаны на насаждение участников организации на важнейших узлах дороги (Ртищево, Балашов, Пенза, Саратов).</w:t>
      </w:r>
    </w:p>
    <w:p w14:paraId="1BAF1BA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БОБРЫШЕВ дает конкретные показания о вредительской работе на главных узлах Рязано-Уральской дороги по линии службы движения, в частности о вредительской работе по зашивке основных узлов. Называет 23 участника антисоветской диверсионно-вредительской организации на Рязано-Уральской дороге.</w:t>
      </w:r>
    </w:p>
    <w:p w14:paraId="27C5DA9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Показаниями БОБРЫШЕВА устанавливается проводившаяся антисоветской организацией подрывная и диверсионная работа на Дальневосточной дороге, особенно в области партийно-политической работы.</w:t>
      </w:r>
    </w:p>
    <w:p w14:paraId="6C60DBA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ЖИВОПИСЦЕВ,</w:t>
      </w:r>
      <w:r w:rsidRPr="000816EF">
        <w:rPr>
          <w:color w:val="000000" w:themeColor="text1"/>
          <w:sz w:val="16"/>
          <w:szCs w:val="16"/>
        </w:rPr>
        <w:t xml:space="preserve"> ст. научный сотрудник научно-исследовательского института НКПС, эсер с 1905 года. Допрашивали: ВЯТКИН и ГРИНЕР.</w:t>
      </w:r>
    </w:p>
    <w:p w14:paraId="5AD68F7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ЖИВОПИСЦЕВ начал давать показания о своей принадлежности к контрреволюционному эсеровскому подполью и подрывной работе на транспорте.</w:t>
      </w:r>
    </w:p>
    <w:p w14:paraId="744AE2A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Он показал, что примкнул к эсерам еще в 1905 году и начиная с Октябрьской революции не прекращал активной борьбы с советской властью.</w:t>
      </w:r>
    </w:p>
    <w:p w14:paraId="77E62EB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 1918 по 1920 г.г. ЖИВОПИСЦЕВ участвовал в организации ряда кулацко-эсеровских восстаний, содержал явочную квартиру эсеровской организации в Ленинграде, заведовал эсеровским подпольным складом оружия.</w:t>
      </w:r>
    </w:p>
    <w:p w14:paraId="549BA4C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подпольного эсеровского ЦК ЖИВОПИСЦЕВ в 1920 г. выехал в Харьков, где должен был связаться с видным эсером ХИТРЮКОМ, при его помощи установить связь с оперировавшим на Украине кулацкими бандами и организовать снабжение их оружием. Выполнить этот план ЖИВОПИСЦЕВУ не удалось, так как в начале 1921 года он был арестован и в течение 2-х лет находился в тюрьме.</w:t>
      </w:r>
    </w:p>
    <w:p w14:paraId="720C84C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1926 году ЖИВОПИСЦЕВ, работая в тарифном отделе НКПС, был командирован в Германию. Находясь в Берлине, ЖИВОПИСЦЕВ по заданию эсера МАЛИЦКОГО (бывший председатель ВИКЖЕЛя, в настоящее время работает в Государственной арбитражной комиссии) связался с уполномоченным заграничного бюро эсеров ЛЕВИНЫМ. ЖИВОПИСЦЕВ подробно информировал его о положении в СССР и получил от него указания об активизации контрреволюционной подпольной деятельности эсеров в СССР.</w:t>
      </w:r>
    </w:p>
    <w:p w14:paraId="654FED5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возвращения в Советский Союз ЖИВОПИСЦЕВ передал эти установки МАЛИЦКОМУ</w:t>
      </w:r>
      <w:bookmarkStart w:id="48" w:name="_ednref41"/>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"_edn41" \o "" </w:instrText>
      </w:r>
      <w:r w:rsidR="005205DA" w:rsidRPr="000816EF">
        <w:rPr>
          <w:color w:val="000000" w:themeColor="text1"/>
          <w:sz w:val="16"/>
          <w:szCs w:val="16"/>
        </w:rPr>
        <w:fldChar w:fldCharType="separate"/>
      </w:r>
      <w:r w:rsidRPr="000816EF">
        <w:rPr>
          <w:color w:val="000000" w:themeColor="text1"/>
          <w:sz w:val="16"/>
          <w:szCs w:val="16"/>
          <w:u w:val="single"/>
        </w:rPr>
        <w:t>[41]</w:t>
      </w:r>
      <w:r w:rsidR="005205DA" w:rsidRPr="000816EF">
        <w:rPr>
          <w:color w:val="000000" w:themeColor="text1"/>
          <w:sz w:val="16"/>
          <w:szCs w:val="16"/>
        </w:rPr>
        <w:fldChar w:fldCharType="end"/>
      </w:r>
      <w:bookmarkEnd w:id="48"/>
      <w:r w:rsidRPr="000816EF">
        <w:rPr>
          <w:color w:val="000000" w:themeColor="text1"/>
          <w:sz w:val="16"/>
          <w:szCs w:val="16"/>
        </w:rPr>
        <w:t xml:space="preserve"> и МЕШКОВУ</w:t>
      </w:r>
      <w:bookmarkStart w:id="49" w:name="_ednref42"/>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"_edn42" \o "" </w:instrText>
      </w:r>
      <w:r w:rsidR="005205DA" w:rsidRPr="000816EF">
        <w:rPr>
          <w:color w:val="000000" w:themeColor="text1"/>
          <w:sz w:val="16"/>
          <w:szCs w:val="16"/>
        </w:rPr>
        <w:fldChar w:fldCharType="separate"/>
      </w:r>
      <w:r w:rsidRPr="000816EF">
        <w:rPr>
          <w:color w:val="000000" w:themeColor="text1"/>
          <w:sz w:val="16"/>
          <w:szCs w:val="16"/>
          <w:u w:val="single"/>
        </w:rPr>
        <w:t>[42]</w:t>
      </w:r>
      <w:r w:rsidR="005205DA" w:rsidRPr="000816EF">
        <w:rPr>
          <w:color w:val="000000" w:themeColor="text1"/>
          <w:sz w:val="16"/>
          <w:szCs w:val="16"/>
        </w:rPr>
        <w:fldChar w:fldCharType="end"/>
      </w:r>
      <w:bookmarkEnd w:id="49"/>
      <w:r w:rsidRPr="000816EF">
        <w:rPr>
          <w:color w:val="000000" w:themeColor="text1"/>
          <w:sz w:val="16"/>
          <w:szCs w:val="16"/>
        </w:rPr>
        <w:t xml:space="preserve"> (бывший председатель Исполкома эсеровской организации в Ленинграде, сейчас работает в Дорпрофсоюзе Ленинской дороги) и получил от них задание о создании эсеровской организации в НКПС.</w:t>
      </w:r>
    </w:p>
    <w:p w14:paraId="4650EB1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1931 году ЖИВОПИСЦЕВ связался по линии эсеровской организации с ПОСТНИКОВЫМ, работавшим в то время в НКПС начальником ЦУ ЖЕЛа, который совместно со своим заместителем СИНЕВЫМ и АНДРЕЙЧИКОМ, работавших в ЦК Союза железнодорожников, возглавил эсеровскою организацию на транспорте (ПОСТНИКОВ осужден, СИНЕВ и АНРЕЙЧИК</w:t>
      </w:r>
      <w:bookmarkStart w:id="50" w:name="_ednref43"/>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"_edn43" \o "" </w:instrText>
      </w:r>
      <w:r w:rsidR="005205DA" w:rsidRPr="000816EF">
        <w:rPr>
          <w:color w:val="000000" w:themeColor="text1"/>
          <w:sz w:val="16"/>
          <w:szCs w:val="16"/>
        </w:rPr>
        <w:fldChar w:fldCharType="separate"/>
      </w:r>
      <w:r w:rsidRPr="000816EF">
        <w:rPr>
          <w:color w:val="000000" w:themeColor="text1"/>
          <w:sz w:val="16"/>
          <w:szCs w:val="16"/>
          <w:u w:val="single"/>
        </w:rPr>
        <w:t>[43]</w:t>
      </w:r>
      <w:r w:rsidR="005205DA" w:rsidRPr="000816EF">
        <w:rPr>
          <w:color w:val="000000" w:themeColor="text1"/>
          <w:sz w:val="16"/>
          <w:szCs w:val="16"/>
        </w:rPr>
        <w:fldChar w:fldCharType="end"/>
      </w:r>
      <w:bookmarkEnd w:id="50"/>
      <w:r w:rsidRPr="000816EF">
        <w:rPr>
          <w:color w:val="000000" w:themeColor="text1"/>
          <w:sz w:val="16"/>
          <w:szCs w:val="16"/>
        </w:rPr>
        <w:t xml:space="preserve"> арестованы).</w:t>
      </w:r>
    </w:p>
    <w:p w14:paraId="2956911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ЖИВОПИСЦЕВ называет 16 участников антисоветской эсеровской организации на транспорте, из которых 3-х завербовал он лично: ГУСЕВА</w:t>
      </w:r>
      <w:bookmarkStart w:id="51" w:name="_ednref44"/>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"_edn44" \o "" </w:instrText>
      </w:r>
      <w:r w:rsidR="005205DA" w:rsidRPr="000816EF">
        <w:rPr>
          <w:color w:val="000000" w:themeColor="text1"/>
          <w:sz w:val="16"/>
          <w:szCs w:val="16"/>
        </w:rPr>
        <w:fldChar w:fldCharType="separate"/>
      </w:r>
      <w:r w:rsidRPr="000816EF">
        <w:rPr>
          <w:color w:val="000000" w:themeColor="text1"/>
          <w:sz w:val="16"/>
          <w:szCs w:val="16"/>
          <w:u w:val="single"/>
        </w:rPr>
        <w:t>[44]</w:t>
      </w:r>
      <w:r w:rsidR="005205DA" w:rsidRPr="000816EF">
        <w:rPr>
          <w:color w:val="000000" w:themeColor="text1"/>
          <w:sz w:val="16"/>
          <w:szCs w:val="16"/>
        </w:rPr>
        <w:fldChar w:fldCharType="end"/>
      </w:r>
      <w:bookmarkEnd w:id="51"/>
      <w:r w:rsidRPr="000816EF">
        <w:rPr>
          <w:color w:val="000000" w:themeColor="text1"/>
          <w:sz w:val="16"/>
          <w:szCs w:val="16"/>
        </w:rPr>
        <w:t xml:space="preserve"> — старшего научного сотрудника научно-исследовательского института транспорта, ЛАЙКИНА</w:t>
      </w:r>
      <w:bookmarkStart w:id="52" w:name="_ednref45"/>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"_edn45" \o "" </w:instrText>
      </w:r>
      <w:r w:rsidR="005205DA" w:rsidRPr="000816EF">
        <w:rPr>
          <w:color w:val="000000" w:themeColor="text1"/>
          <w:sz w:val="16"/>
          <w:szCs w:val="16"/>
        </w:rPr>
        <w:fldChar w:fldCharType="separate"/>
      </w:r>
      <w:r w:rsidRPr="000816EF">
        <w:rPr>
          <w:color w:val="000000" w:themeColor="text1"/>
          <w:sz w:val="16"/>
          <w:szCs w:val="16"/>
          <w:u w:val="single"/>
        </w:rPr>
        <w:t>[45]</w:t>
      </w:r>
      <w:r w:rsidR="005205DA" w:rsidRPr="000816EF">
        <w:rPr>
          <w:color w:val="000000" w:themeColor="text1"/>
          <w:sz w:val="16"/>
          <w:szCs w:val="16"/>
        </w:rPr>
        <w:fldChar w:fldCharType="end"/>
      </w:r>
      <w:bookmarkEnd w:id="52"/>
      <w:r w:rsidRPr="000816EF">
        <w:rPr>
          <w:color w:val="000000" w:themeColor="text1"/>
          <w:sz w:val="16"/>
          <w:szCs w:val="16"/>
        </w:rPr>
        <w:t xml:space="preserve"> — сотрудника того же института и ПОЛУЯНА</w:t>
      </w:r>
      <w:bookmarkStart w:id="53" w:name="_ednref46"/>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"_edn46" \o "" </w:instrText>
      </w:r>
      <w:r w:rsidR="005205DA" w:rsidRPr="000816EF">
        <w:rPr>
          <w:color w:val="000000" w:themeColor="text1"/>
          <w:sz w:val="16"/>
          <w:szCs w:val="16"/>
        </w:rPr>
        <w:fldChar w:fldCharType="separate"/>
      </w:r>
      <w:r w:rsidRPr="000816EF">
        <w:rPr>
          <w:color w:val="000000" w:themeColor="text1"/>
          <w:sz w:val="16"/>
          <w:szCs w:val="16"/>
          <w:u w:val="single"/>
        </w:rPr>
        <w:t>[46]</w:t>
      </w:r>
      <w:r w:rsidR="005205DA" w:rsidRPr="000816EF">
        <w:rPr>
          <w:color w:val="000000" w:themeColor="text1"/>
          <w:sz w:val="16"/>
          <w:szCs w:val="16"/>
        </w:rPr>
        <w:fldChar w:fldCharType="end"/>
      </w:r>
      <w:bookmarkEnd w:id="53"/>
      <w:r w:rsidRPr="000816EF">
        <w:rPr>
          <w:color w:val="000000" w:themeColor="text1"/>
          <w:sz w:val="16"/>
          <w:szCs w:val="16"/>
        </w:rPr>
        <w:t xml:space="preserve"> Олега — сына бывшего члена коллегии НКПС.</w:t>
      </w:r>
    </w:p>
    <w:p w14:paraId="7908F5B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Показаниями ЖИВОПИСЦЕВА устанавливается существование подпольного всесоюзного эсеровского центра в составе Марии СПИРИДОНОВОЙ (осуждена), *ДОНСКОГО Дмитрия*</w:t>
      </w:r>
      <w:bookmarkStart w:id="54" w:name="_ednref47"/>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"_edn47" \o "" </w:instrText>
      </w:r>
      <w:r w:rsidR="005205DA" w:rsidRPr="000816EF">
        <w:rPr>
          <w:color w:val="000000" w:themeColor="text1"/>
          <w:sz w:val="16"/>
          <w:szCs w:val="16"/>
        </w:rPr>
        <w:fldChar w:fldCharType="separate"/>
      </w:r>
      <w:r w:rsidRPr="000816EF">
        <w:rPr>
          <w:color w:val="000000" w:themeColor="text1"/>
          <w:sz w:val="16"/>
          <w:szCs w:val="16"/>
          <w:u w:val="single"/>
        </w:rPr>
        <w:t>[47]</w:t>
      </w:r>
      <w:r w:rsidR="005205DA" w:rsidRPr="000816EF">
        <w:rPr>
          <w:color w:val="000000" w:themeColor="text1"/>
          <w:sz w:val="16"/>
          <w:szCs w:val="16"/>
        </w:rPr>
        <w:fldChar w:fldCharType="end"/>
      </w:r>
      <w:bookmarkEnd w:id="54"/>
      <w:r w:rsidRPr="000816EF">
        <w:rPr>
          <w:color w:val="000000" w:themeColor="text1"/>
          <w:sz w:val="16"/>
          <w:szCs w:val="16"/>
        </w:rPr>
        <w:t xml:space="preserve"> и ВЕДЕНЯПИНА — бывших членов ЦК эсеров (осужден).</w:t>
      </w:r>
    </w:p>
    <w:p w14:paraId="67C88AC8"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w:t>
      </w:r>
    </w:p>
    <w:p w14:paraId="1381182A"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(ШАПИРО)</w:t>
      </w:r>
    </w:p>
    <w:p w14:paraId="5A88C040" w14:textId="77777777" w:rsidR="00E10E82" w:rsidRPr="000816EF" w:rsidRDefault="000816E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pict w14:anchorId="4572F82B">
          <v:rect id="_x0000_i1025" style="width:522.7pt;height:.45pt" o:hrpct="330" o:hrstd="t" o:hr="t" fillcolor="gray" stroked="f"/>
        </w:pict>
      </w:r>
    </w:p>
    <w:p w14:paraId="4B442B8B" w14:textId="77777777" w:rsidR="00E10E82" w:rsidRPr="000816EF" w:rsidRDefault="000816EF" w:rsidP="000816EF">
      <w:pPr>
        <w:pStyle w:val="rtejustify"/>
        <w:spacing w:before="0" w:after="0"/>
        <w:rPr>
          <w:color w:val="000000" w:themeColor="text1"/>
          <w:sz w:val="16"/>
          <w:szCs w:val="16"/>
        </w:rPr>
      </w:pPr>
      <w:hyperlink r:id="rId95" w:anchor="_ednref1" w:history="1">
        <w:r w:rsidR="00E10E82" w:rsidRPr="000816EF">
          <w:rPr>
            <w:color w:val="000000" w:themeColor="text1"/>
            <w:sz w:val="16"/>
            <w:szCs w:val="16"/>
            <w:u w:val="single"/>
          </w:rPr>
          <w:t>[1]</w:t>
        </w:r>
      </w:hyperlink>
      <w:r w:rsidR="00E10E82" w:rsidRPr="000816EF">
        <w:rPr>
          <w:color w:val="000000" w:themeColor="text1"/>
          <w:sz w:val="16"/>
          <w:szCs w:val="16"/>
        </w:rPr>
        <w:t xml:space="preserve"> Подпись заместителя наркома внутренних дел Фриновского.</w:t>
      </w:r>
    </w:p>
    <w:p w14:paraId="11475A9A" w14:textId="77777777" w:rsidR="00E10E82" w:rsidRPr="000816EF" w:rsidRDefault="000816EF" w:rsidP="000816EF">
      <w:pPr>
        <w:pStyle w:val="rtejustify"/>
        <w:spacing w:before="0" w:after="0"/>
        <w:rPr>
          <w:color w:val="000000" w:themeColor="text1"/>
          <w:sz w:val="16"/>
          <w:szCs w:val="16"/>
        </w:rPr>
      </w:pPr>
      <w:hyperlink r:id="rId96" w:anchor="_ednref2" w:history="1">
        <w:r w:rsidR="00E10E82" w:rsidRPr="000816EF">
          <w:rPr>
            <w:color w:val="000000" w:themeColor="text1"/>
            <w:sz w:val="16"/>
            <w:szCs w:val="16"/>
            <w:u w:val="single"/>
          </w:rPr>
          <w:t>[2]</w:t>
        </w:r>
      </w:hyperlink>
      <w:r w:rsidR="00E10E82" w:rsidRPr="000816EF">
        <w:rPr>
          <w:color w:val="000000" w:themeColor="text1"/>
          <w:sz w:val="16"/>
          <w:szCs w:val="16"/>
        </w:rPr>
        <w:t xml:space="preserve"> В левом углу на полях имеется помета Сталина: </w:t>
      </w:r>
      <w:r w:rsidR="00E10E82" w:rsidRPr="000816EF">
        <w:rPr>
          <w:rStyle w:val="a7"/>
          <w:rFonts w:eastAsia="Gungsuh"/>
          <w:b w:val="0"/>
          <w:color w:val="000000" w:themeColor="text1"/>
          <w:sz w:val="16"/>
          <w:szCs w:val="16"/>
        </w:rPr>
        <w:t>«Важно»</w:t>
      </w:r>
    </w:p>
    <w:p w14:paraId="796B7705" w14:textId="77777777" w:rsidR="00E10E82" w:rsidRPr="000816EF" w:rsidRDefault="000816EF" w:rsidP="000816EF">
      <w:pPr>
        <w:pStyle w:val="rtejustify"/>
        <w:spacing w:before="0" w:after="0"/>
        <w:rPr>
          <w:color w:val="000000" w:themeColor="text1"/>
          <w:sz w:val="16"/>
          <w:szCs w:val="16"/>
        </w:rPr>
      </w:pPr>
      <w:hyperlink r:id="rId97" w:anchor="_ednref3" w:history="1">
        <w:r w:rsidR="00E10E82" w:rsidRPr="000816EF">
          <w:rPr>
            <w:color w:val="000000" w:themeColor="text1"/>
            <w:sz w:val="16"/>
            <w:szCs w:val="16"/>
            <w:u w:val="single"/>
          </w:rPr>
          <w:t>[3]</w:t>
        </w:r>
      </w:hyperlink>
      <w:r w:rsidR="00E10E82" w:rsidRPr="000816EF">
        <w:rPr>
          <w:color w:val="000000" w:themeColor="text1"/>
          <w:sz w:val="16"/>
          <w:szCs w:val="16"/>
        </w:rPr>
        <w:t xml:space="preserve"> Коммунистический университет трудящихся Востока.</w:t>
      </w:r>
    </w:p>
    <w:p w14:paraId="2AC1FA0C" w14:textId="77777777" w:rsidR="00E10E82" w:rsidRPr="000816EF" w:rsidRDefault="000816EF" w:rsidP="000816EF">
      <w:pPr>
        <w:pStyle w:val="rtejustify"/>
        <w:spacing w:before="0" w:after="0"/>
        <w:rPr>
          <w:color w:val="000000" w:themeColor="text1"/>
          <w:sz w:val="16"/>
          <w:szCs w:val="16"/>
        </w:rPr>
      </w:pPr>
      <w:hyperlink r:id="rId98" w:anchor="_ednref4" w:history="1">
        <w:r w:rsidR="00E10E82" w:rsidRPr="000816EF">
          <w:rPr>
            <w:color w:val="000000" w:themeColor="text1"/>
            <w:sz w:val="16"/>
            <w:szCs w:val="16"/>
            <w:u w:val="single"/>
          </w:rPr>
          <w:t>[4]</w:t>
        </w:r>
      </w:hyperlink>
      <w:r w:rsidR="00E10E82" w:rsidRPr="000816EF">
        <w:rPr>
          <w:color w:val="000000" w:themeColor="text1"/>
          <w:sz w:val="16"/>
          <w:szCs w:val="16"/>
        </w:rPr>
        <w:t xml:space="preserve"> *-* Фамилия обведена Сталиным в кружок.</w:t>
      </w:r>
    </w:p>
    <w:p w14:paraId="6EA26251" w14:textId="77777777" w:rsidR="00E10E82" w:rsidRPr="000816EF" w:rsidRDefault="000816EF" w:rsidP="000816EF">
      <w:pPr>
        <w:pStyle w:val="rtejustify"/>
        <w:spacing w:before="0" w:after="0"/>
        <w:rPr>
          <w:color w:val="000000" w:themeColor="text1"/>
          <w:sz w:val="16"/>
          <w:szCs w:val="16"/>
        </w:rPr>
      </w:pPr>
      <w:hyperlink r:id="rId99" w:anchor="_ednref5" w:history="1">
        <w:r w:rsidR="00E10E82" w:rsidRPr="000816EF">
          <w:rPr>
            <w:color w:val="000000" w:themeColor="text1"/>
            <w:sz w:val="16"/>
            <w:szCs w:val="16"/>
            <w:u w:val="single"/>
          </w:rPr>
          <w:t>[5]</w:t>
        </w:r>
      </w:hyperlink>
      <w:r w:rsidR="00E10E82" w:rsidRPr="000816EF">
        <w:rPr>
          <w:color w:val="000000" w:themeColor="text1"/>
          <w:sz w:val="16"/>
          <w:szCs w:val="16"/>
        </w:rPr>
        <w:t xml:space="preserve"> На левом поле имеется помета Сталина: </w:t>
      </w:r>
      <w:r w:rsidR="00E10E82" w:rsidRPr="000816EF">
        <w:rPr>
          <w:rStyle w:val="a7"/>
          <w:rFonts w:eastAsia="Gungsuh"/>
          <w:b w:val="0"/>
          <w:color w:val="000000" w:themeColor="text1"/>
          <w:sz w:val="16"/>
          <w:szCs w:val="16"/>
        </w:rPr>
        <w:t>«Кто он?»</w:t>
      </w:r>
    </w:p>
    <w:p w14:paraId="66A2B3F6" w14:textId="77777777" w:rsidR="00E10E82" w:rsidRPr="000816EF" w:rsidRDefault="000816EF" w:rsidP="000816EF">
      <w:pPr>
        <w:pStyle w:val="rtejustify"/>
        <w:spacing w:before="0" w:after="0"/>
        <w:rPr>
          <w:color w:val="000000" w:themeColor="text1"/>
          <w:sz w:val="16"/>
          <w:szCs w:val="16"/>
        </w:rPr>
      </w:pPr>
      <w:hyperlink r:id="rId100" w:anchor="_ednref6" w:history="1">
        <w:r w:rsidR="00E10E82" w:rsidRPr="000816EF">
          <w:rPr>
            <w:color w:val="000000" w:themeColor="text1"/>
            <w:sz w:val="16"/>
            <w:szCs w:val="16"/>
            <w:u w:val="single"/>
          </w:rPr>
          <w:t>[6]</w:t>
        </w:r>
      </w:hyperlink>
      <w:r w:rsidR="00E10E82" w:rsidRPr="000816EF">
        <w:rPr>
          <w:color w:val="000000" w:themeColor="text1"/>
          <w:sz w:val="16"/>
          <w:szCs w:val="16"/>
        </w:rPr>
        <w:t xml:space="preserve"> *-* Фамилия обведена Сталиным в кружок.</w:t>
      </w:r>
    </w:p>
    <w:p w14:paraId="0ADECBFF" w14:textId="77777777" w:rsidR="00E10E82" w:rsidRPr="000816EF" w:rsidRDefault="000816EF" w:rsidP="000816EF">
      <w:pPr>
        <w:pStyle w:val="rtejustify"/>
        <w:spacing w:before="0" w:after="0"/>
        <w:rPr>
          <w:color w:val="000000" w:themeColor="text1"/>
          <w:sz w:val="16"/>
          <w:szCs w:val="16"/>
        </w:rPr>
      </w:pPr>
      <w:hyperlink r:id="rId101" w:anchor="_ednref7" w:history="1">
        <w:r w:rsidR="00E10E82" w:rsidRPr="000816EF">
          <w:rPr>
            <w:color w:val="000000" w:themeColor="text1"/>
            <w:sz w:val="16"/>
            <w:szCs w:val="16"/>
            <w:u w:val="single"/>
          </w:rPr>
          <w:t>[7]</w:t>
        </w:r>
      </w:hyperlink>
      <w:r w:rsidR="00E10E82" w:rsidRPr="000816EF">
        <w:rPr>
          <w:color w:val="000000" w:themeColor="text1"/>
          <w:sz w:val="16"/>
          <w:szCs w:val="16"/>
        </w:rPr>
        <w:t xml:space="preserve"> *-* Фамилия обведена Сталиным в кружок.</w:t>
      </w:r>
    </w:p>
    <w:p w14:paraId="2044B122" w14:textId="77777777" w:rsidR="00E10E82" w:rsidRPr="000816EF" w:rsidRDefault="000816EF" w:rsidP="000816EF">
      <w:pPr>
        <w:pStyle w:val="rtejustify"/>
        <w:spacing w:before="0" w:after="0"/>
        <w:rPr>
          <w:color w:val="000000" w:themeColor="text1"/>
          <w:sz w:val="16"/>
          <w:szCs w:val="16"/>
        </w:rPr>
      </w:pPr>
      <w:hyperlink r:id="rId102" w:anchor="_ednref8" w:history="1">
        <w:r w:rsidR="00E10E82" w:rsidRPr="000816EF">
          <w:rPr>
            <w:color w:val="000000" w:themeColor="text1"/>
            <w:sz w:val="16"/>
            <w:szCs w:val="16"/>
            <w:u w:val="single"/>
          </w:rPr>
          <w:t>[8]</w:t>
        </w:r>
      </w:hyperlink>
      <w:r w:rsidR="00E10E82" w:rsidRPr="000816EF">
        <w:rPr>
          <w:color w:val="000000" w:themeColor="text1"/>
          <w:sz w:val="16"/>
          <w:szCs w:val="16"/>
        </w:rPr>
        <w:t xml:space="preserve"> *-* Фамилия обведена Сталиным в кружок.</w:t>
      </w:r>
    </w:p>
    <w:p w14:paraId="064C215F" w14:textId="77777777" w:rsidR="00E10E82" w:rsidRPr="000816EF" w:rsidRDefault="000816EF" w:rsidP="000816EF">
      <w:pPr>
        <w:pStyle w:val="rtejustify"/>
        <w:spacing w:before="0" w:after="0"/>
        <w:rPr>
          <w:color w:val="000000" w:themeColor="text1"/>
          <w:sz w:val="16"/>
          <w:szCs w:val="16"/>
        </w:rPr>
      </w:pPr>
      <w:hyperlink r:id="rId103" w:anchor="_ednref9" w:history="1">
        <w:r w:rsidR="00E10E82" w:rsidRPr="000816EF">
          <w:rPr>
            <w:color w:val="000000" w:themeColor="text1"/>
            <w:sz w:val="16"/>
            <w:szCs w:val="16"/>
            <w:u w:val="single"/>
          </w:rPr>
          <w:t>[9]</w:t>
        </w:r>
      </w:hyperlink>
      <w:r w:rsidR="00E10E82" w:rsidRPr="000816EF">
        <w:rPr>
          <w:color w:val="000000" w:themeColor="text1"/>
          <w:sz w:val="16"/>
          <w:szCs w:val="16"/>
        </w:rPr>
        <w:t xml:space="preserve"> * Абзац подчёркнут и на левом поле помета Сталина: </w:t>
      </w:r>
      <w:r w:rsidR="00E10E82" w:rsidRPr="000816EF">
        <w:rPr>
          <w:rStyle w:val="a7"/>
          <w:rFonts w:eastAsia="Gungsuh"/>
          <w:b w:val="0"/>
          <w:color w:val="000000" w:themeColor="text1"/>
          <w:sz w:val="16"/>
          <w:szCs w:val="16"/>
        </w:rPr>
        <w:t>«Важно»</w:t>
      </w:r>
      <w:r w:rsidR="00E10E82" w:rsidRPr="000816EF">
        <w:rPr>
          <w:color w:val="000000" w:themeColor="text1"/>
          <w:sz w:val="16"/>
          <w:szCs w:val="16"/>
        </w:rPr>
        <w:t>.</w:t>
      </w:r>
    </w:p>
    <w:p w14:paraId="31A8FFF2" w14:textId="77777777" w:rsidR="00E10E82" w:rsidRPr="000816EF" w:rsidRDefault="000816EF" w:rsidP="000816EF">
      <w:pPr>
        <w:pStyle w:val="rtejustify"/>
        <w:spacing w:before="0" w:after="0"/>
        <w:rPr>
          <w:color w:val="000000" w:themeColor="text1"/>
          <w:sz w:val="16"/>
          <w:szCs w:val="16"/>
        </w:rPr>
      </w:pPr>
      <w:hyperlink r:id="rId104" w:anchor="_ednref10" w:history="1">
        <w:r w:rsidR="00E10E82" w:rsidRPr="000816EF">
          <w:rPr>
            <w:color w:val="000000" w:themeColor="text1"/>
            <w:sz w:val="16"/>
            <w:szCs w:val="16"/>
            <w:u w:val="single"/>
          </w:rPr>
          <w:t>[10]</w:t>
        </w:r>
      </w:hyperlink>
      <w:r w:rsidR="00E10E82" w:rsidRPr="000816EF">
        <w:rPr>
          <w:color w:val="000000" w:themeColor="text1"/>
          <w:sz w:val="16"/>
          <w:szCs w:val="16"/>
        </w:rPr>
        <w:t xml:space="preserve"> *-* Фамилия обведена Сталиным в кружок.</w:t>
      </w:r>
    </w:p>
    <w:p w14:paraId="3B6FB6DD" w14:textId="77777777" w:rsidR="00E10E82" w:rsidRPr="000816EF" w:rsidRDefault="000816EF" w:rsidP="000816EF">
      <w:pPr>
        <w:pStyle w:val="rtejustify"/>
        <w:spacing w:before="0" w:after="0"/>
        <w:rPr>
          <w:color w:val="000000" w:themeColor="text1"/>
          <w:sz w:val="16"/>
          <w:szCs w:val="16"/>
        </w:rPr>
      </w:pPr>
      <w:hyperlink r:id="rId105" w:anchor="_ednref11" w:history="1">
        <w:r w:rsidR="00E10E82" w:rsidRPr="000816EF">
          <w:rPr>
            <w:color w:val="000000" w:themeColor="text1"/>
            <w:sz w:val="16"/>
            <w:szCs w:val="16"/>
            <w:u w:val="single"/>
          </w:rPr>
          <w:t>[11]</w:t>
        </w:r>
      </w:hyperlink>
      <w:r w:rsidR="00E10E82" w:rsidRPr="000816EF">
        <w:rPr>
          <w:color w:val="000000" w:themeColor="text1"/>
          <w:sz w:val="16"/>
          <w:szCs w:val="16"/>
        </w:rPr>
        <w:t xml:space="preserve"> *-* Фамилия обведена Сталиным в кружок.</w:t>
      </w:r>
    </w:p>
    <w:p w14:paraId="47C70EDB" w14:textId="77777777" w:rsidR="00E10E82" w:rsidRPr="000816EF" w:rsidRDefault="000816EF" w:rsidP="000816EF">
      <w:pPr>
        <w:pStyle w:val="rtejustify"/>
        <w:spacing w:before="0" w:after="0"/>
        <w:rPr>
          <w:color w:val="000000" w:themeColor="text1"/>
          <w:sz w:val="16"/>
          <w:szCs w:val="16"/>
        </w:rPr>
      </w:pPr>
      <w:hyperlink r:id="rId106" w:anchor="_ednref12" w:history="1">
        <w:r w:rsidR="00E10E82" w:rsidRPr="000816EF">
          <w:rPr>
            <w:color w:val="000000" w:themeColor="text1"/>
            <w:sz w:val="16"/>
            <w:szCs w:val="16"/>
            <w:u w:val="single"/>
          </w:rPr>
          <w:t>[12]</w:t>
        </w:r>
      </w:hyperlink>
      <w:r w:rsidR="00E10E82" w:rsidRPr="000816EF">
        <w:rPr>
          <w:color w:val="000000" w:themeColor="text1"/>
          <w:sz w:val="16"/>
          <w:szCs w:val="16"/>
        </w:rPr>
        <w:t xml:space="preserve"> *-* Фамилия обведена Сталиным в кружок.</w:t>
      </w:r>
    </w:p>
    <w:p w14:paraId="3A91C7D8" w14:textId="77777777" w:rsidR="00E10E82" w:rsidRPr="000816EF" w:rsidRDefault="000816EF" w:rsidP="000816EF">
      <w:pPr>
        <w:pStyle w:val="rtejustify"/>
        <w:spacing w:before="0" w:after="0"/>
        <w:rPr>
          <w:color w:val="000000" w:themeColor="text1"/>
          <w:sz w:val="16"/>
          <w:szCs w:val="16"/>
        </w:rPr>
      </w:pPr>
      <w:hyperlink r:id="rId107" w:anchor="_ednref13" w:history="1">
        <w:r w:rsidR="00E10E82" w:rsidRPr="000816EF">
          <w:rPr>
            <w:color w:val="000000" w:themeColor="text1"/>
            <w:sz w:val="16"/>
            <w:szCs w:val="16"/>
            <w:u w:val="single"/>
          </w:rPr>
          <w:t>[13]</w:t>
        </w:r>
      </w:hyperlink>
      <w:r w:rsidR="00E10E82" w:rsidRPr="000816EF">
        <w:rPr>
          <w:color w:val="000000" w:themeColor="text1"/>
          <w:sz w:val="16"/>
          <w:szCs w:val="16"/>
        </w:rPr>
        <w:t xml:space="preserve"> *-* Фамилия обведена Сталиным в кружок.</w:t>
      </w:r>
    </w:p>
    <w:p w14:paraId="05AC6C9C" w14:textId="77777777" w:rsidR="00E10E82" w:rsidRPr="000816EF" w:rsidRDefault="000816EF" w:rsidP="000816EF">
      <w:pPr>
        <w:pStyle w:val="rtejustify"/>
        <w:spacing w:before="0" w:after="0"/>
        <w:rPr>
          <w:color w:val="000000" w:themeColor="text1"/>
          <w:sz w:val="16"/>
          <w:szCs w:val="16"/>
        </w:rPr>
      </w:pPr>
      <w:hyperlink r:id="rId108" w:anchor="_ednref14" w:history="1">
        <w:r w:rsidR="00E10E82" w:rsidRPr="000816EF">
          <w:rPr>
            <w:color w:val="000000" w:themeColor="text1"/>
            <w:sz w:val="16"/>
            <w:szCs w:val="16"/>
            <w:u w:val="single"/>
          </w:rPr>
          <w:t>[14]</w:t>
        </w:r>
      </w:hyperlink>
      <w:r w:rsidR="00E10E82" w:rsidRPr="000816EF">
        <w:rPr>
          <w:color w:val="000000" w:themeColor="text1"/>
          <w:sz w:val="16"/>
          <w:szCs w:val="16"/>
        </w:rPr>
        <w:t xml:space="preserve"> **-** На полях имеется помета Сталина: </w:t>
      </w:r>
      <w:r w:rsidR="00E10E82" w:rsidRPr="000816EF">
        <w:rPr>
          <w:rStyle w:val="a7"/>
          <w:rFonts w:eastAsia="Gungsuh"/>
          <w:b w:val="0"/>
          <w:color w:val="000000" w:themeColor="text1"/>
          <w:sz w:val="16"/>
          <w:szCs w:val="16"/>
        </w:rPr>
        <w:t>«Ар-ть»</w:t>
      </w:r>
      <w:r w:rsidR="00E10E82" w:rsidRPr="000816EF">
        <w:rPr>
          <w:color w:val="000000" w:themeColor="text1"/>
          <w:sz w:val="16"/>
          <w:szCs w:val="16"/>
        </w:rPr>
        <w:t>.</w:t>
      </w:r>
    </w:p>
    <w:p w14:paraId="42CF468F" w14:textId="77777777" w:rsidR="00E10E82" w:rsidRPr="000816EF" w:rsidRDefault="000816EF" w:rsidP="000816EF">
      <w:pPr>
        <w:pStyle w:val="rtejustify"/>
        <w:spacing w:before="0" w:after="0"/>
        <w:rPr>
          <w:color w:val="000000" w:themeColor="text1"/>
          <w:sz w:val="16"/>
          <w:szCs w:val="16"/>
        </w:rPr>
      </w:pPr>
      <w:hyperlink r:id="rId109" w:anchor="_ednref15" w:history="1">
        <w:r w:rsidR="00E10E82" w:rsidRPr="000816EF">
          <w:rPr>
            <w:color w:val="000000" w:themeColor="text1"/>
            <w:sz w:val="16"/>
            <w:szCs w:val="16"/>
            <w:u w:val="single"/>
          </w:rPr>
          <w:t>[15]</w:t>
        </w:r>
      </w:hyperlink>
      <w:r w:rsidR="00E10E82" w:rsidRPr="000816EF">
        <w:rPr>
          <w:color w:val="000000" w:themeColor="text1"/>
          <w:sz w:val="16"/>
          <w:szCs w:val="16"/>
        </w:rPr>
        <w:t xml:space="preserve"> **-** На полях имеется помета Сталина: </w:t>
      </w:r>
      <w:r w:rsidR="00E10E82" w:rsidRPr="000816EF">
        <w:rPr>
          <w:rStyle w:val="a7"/>
          <w:rFonts w:eastAsia="Gungsuh"/>
          <w:b w:val="0"/>
          <w:color w:val="000000" w:themeColor="text1"/>
          <w:sz w:val="16"/>
          <w:szCs w:val="16"/>
        </w:rPr>
        <w:t>«Ар-ть»</w:t>
      </w:r>
      <w:r w:rsidR="00E10E82" w:rsidRPr="000816EF">
        <w:rPr>
          <w:color w:val="000000" w:themeColor="text1"/>
          <w:sz w:val="16"/>
          <w:szCs w:val="16"/>
        </w:rPr>
        <w:t>.</w:t>
      </w:r>
    </w:p>
    <w:p w14:paraId="24D2A408" w14:textId="77777777" w:rsidR="00E10E82" w:rsidRPr="000816EF" w:rsidRDefault="000816EF" w:rsidP="000816EF">
      <w:pPr>
        <w:pStyle w:val="rtejustify"/>
        <w:spacing w:before="0" w:after="0"/>
        <w:rPr>
          <w:color w:val="000000" w:themeColor="text1"/>
          <w:sz w:val="16"/>
          <w:szCs w:val="16"/>
        </w:rPr>
      </w:pPr>
      <w:hyperlink r:id="rId110" w:anchor="_ednref16" w:history="1">
        <w:r w:rsidR="00E10E82" w:rsidRPr="000816EF">
          <w:rPr>
            <w:color w:val="000000" w:themeColor="text1"/>
            <w:sz w:val="16"/>
            <w:szCs w:val="16"/>
            <w:u w:val="single"/>
          </w:rPr>
          <w:t>[16]</w:t>
        </w:r>
      </w:hyperlink>
      <w:r w:rsidR="00E10E82" w:rsidRPr="000816EF">
        <w:rPr>
          <w:color w:val="000000" w:themeColor="text1"/>
          <w:sz w:val="16"/>
          <w:szCs w:val="16"/>
        </w:rPr>
        <w:t xml:space="preserve"> ***-*** Помета Сталина: </w:t>
      </w:r>
      <w:r w:rsidR="00E10E82" w:rsidRPr="000816EF">
        <w:rPr>
          <w:rStyle w:val="a7"/>
          <w:rFonts w:eastAsia="Gungsuh"/>
          <w:b w:val="0"/>
          <w:color w:val="000000" w:themeColor="text1"/>
          <w:sz w:val="16"/>
          <w:szCs w:val="16"/>
        </w:rPr>
        <w:t>«Разве он не арестован?»</w:t>
      </w:r>
    </w:p>
    <w:p w14:paraId="3FEB96B5" w14:textId="77777777" w:rsidR="00E10E82" w:rsidRPr="000816EF" w:rsidRDefault="000816EF" w:rsidP="000816EF">
      <w:pPr>
        <w:pStyle w:val="rtejustify"/>
        <w:spacing w:before="0" w:after="0"/>
        <w:rPr>
          <w:color w:val="000000" w:themeColor="text1"/>
          <w:sz w:val="16"/>
          <w:szCs w:val="16"/>
        </w:rPr>
      </w:pPr>
      <w:hyperlink r:id="rId111" w:anchor="_ednref17" w:history="1">
        <w:r w:rsidR="00E10E82" w:rsidRPr="000816EF">
          <w:rPr>
            <w:color w:val="000000" w:themeColor="text1"/>
            <w:sz w:val="16"/>
            <w:szCs w:val="16"/>
            <w:u w:val="single"/>
          </w:rPr>
          <w:t>[17]</w:t>
        </w:r>
      </w:hyperlink>
      <w:r w:rsidR="00E10E82" w:rsidRPr="000816EF">
        <w:rPr>
          <w:color w:val="000000" w:themeColor="text1"/>
          <w:sz w:val="16"/>
          <w:szCs w:val="16"/>
        </w:rPr>
        <w:t xml:space="preserve"> **-** На полях имеется помета Сталина: </w:t>
      </w:r>
      <w:r w:rsidR="00E10E82" w:rsidRPr="000816EF">
        <w:rPr>
          <w:rStyle w:val="a7"/>
          <w:rFonts w:eastAsia="Gungsuh"/>
          <w:b w:val="0"/>
          <w:color w:val="000000" w:themeColor="text1"/>
          <w:sz w:val="16"/>
          <w:szCs w:val="16"/>
        </w:rPr>
        <w:t>«Ар-ть»</w:t>
      </w:r>
      <w:r w:rsidR="00E10E82" w:rsidRPr="000816EF">
        <w:rPr>
          <w:color w:val="000000" w:themeColor="text1"/>
          <w:sz w:val="16"/>
          <w:szCs w:val="16"/>
        </w:rPr>
        <w:t>.</w:t>
      </w:r>
    </w:p>
    <w:p w14:paraId="4C016263" w14:textId="77777777" w:rsidR="00E10E82" w:rsidRPr="000816EF" w:rsidRDefault="000816EF" w:rsidP="000816EF">
      <w:pPr>
        <w:pStyle w:val="rtejustify"/>
        <w:spacing w:before="0" w:after="0"/>
        <w:rPr>
          <w:color w:val="000000" w:themeColor="text1"/>
          <w:sz w:val="16"/>
          <w:szCs w:val="16"/>
        </w:rPr>
      </w:pPr>
      <w:hyperlink r:id="rId112" w:anchor="_ednref18" w:history="1">
        <w:r w:rsidR="00E10E82" w:rsidRPr="000816EF">
          <w:rPr>
            <w:color w:val="000000" w:themeColor="text1"/>
            <w:sz w:val="16"/>
            <w:szCs w:val="16"/>
            <w:u w:val="single"/>
          </w:rPr>
          <w:t>[18]</w:t>
        </w:r>
      </w:hyperlink>
      <w:r w:rsidR="00E10E82" w:rsidRPr="000816EF">
        <w:rPr>
          <w:color w:val="000000" w:themeColor="text1"/>
          <w:sz w:val="16"/>
          <w:szCs w:val="16"/>
        </w:rPr>
        <w:t xml:space="preserve"> **-** На полях имеется помета Сталина: </w:t>
      </w:r>
      <w:r w:rsidR="00E10E82" w:rsidRPr="000816EF">
        <w:rPr>
          <w:rStyle w:val="a7"/>
          <w:rFonts w:eastAsia="Gungsuh"/>
          <w:b w:val="0"/>
          <w:color w:val="000000" w:themeColor="text1"/>
          <w:sz w:val="16"/>
          <w:szCs w:val="16"/>
        </w:rPr>
        <w:t>«Ар-ть»</w:t>
      </w:r>
      <w:r w:rsidR="00E10E82" w:rsidRPr="000816EF">
        <w:rPr>
          <w:color w:val="000000" w:themeColor="text1"/>
          <w:sz w:val="16"/>
          <w:szCs w:val="16"/>
        </w:rPr>
        <w:t>.</w:t>
      </w:r>
    </w:p>
    <w:p w14:paraId="6C28587D" w14:textId="77777777" w:rsidR="00E10E82" w:rsidRPr="000816EF" w:rsidRDefault="000816EF" w:rsidP="000816EF">
      <w:pPr>
        <w:pStyle w:val="rtejustify"/>
        <w:spacing w:before="0" w:after="0"/>
        <w:rPr>
          <w:color w:val="000000" w:themeColor="text1"/>
          <w:sz w:val="16"/>
          <w:szCs w:val="16"/>
        </w:rPr>
      </w:pPr>
      <w:hyperlink r:id="rId113" w:anchor="_ednref19" w:history="1">
        <w:r w:rsidR="00E10E82" w:rsidRPr="000816EF">
          <w:rPr>
            <w:color w:val="000000" w:themeColor="text1"/>
            <w:sz w:val="16"/>
            <w:szCs w:val="16"/>
            <w:u w:val="single"/>
          </w:rPr>
          <w:t>[19]</w:t>
        </w:r>
      </w:hyperlink>
      <w:r w:rsidR="00E10E82" w:rsidRPr="000816EF">
        <w:rPr>
          <w:color w:val="000000" w:themeColor="text1"/>
          <w:sz w:val="16"/>
          <w:szCs w:val="16"/>
        </w:rPr>
        <w:t xml:space="preserve"> **-** На полях имеется помета Сталина: </w:t>
      </w:r>
      <w:r w:rsidR="00E10E82" w:rsidRPr="000816EF">
        <w:rPr>
          <w:rStyle w:val="a7"/>
          <w:rFonts w:eastAsia="Gungsuh"/>
          <w:b w:val="0"/>
          <w:color w:val="000000" w:themeColor="text1"/>
          <w:sz w:val="16"/>
          <w:szCs w:val="16"/>
        </w:rPr>
        <w:t>«Ар-ть»</w:t>
      </w:r>
      <w:r w:rsidR="00E10E82" w:rsidRPr="000816EF">
        <w:rPr>
          <w:color w:val="000000" w:themeColor="text1"/>
          <w:sz w:val="16"/>
          <w:szCs w:val="16"/>
        </w:rPr>
        <w:t>.</w:t>
      </w:r>
    </w:p>
    <w:p w14:paraId="62D79C28" w14:textId="77777777" w:rsidR="00E10E82" w:rsidRPr="000816EF" w:rsidRDefault="000816EF" w:rsidP="000816EF">
      <w:pPr>
        <w:pStyle w:val="rtejustify"/>
        <w:spacing w:before="0" w:after="0"/>
        <w:rPr>
          <w:color w:val="000000" w:themeColor="text1"/>
          <w:sz w:val="16"/>
          <w:szCs w:val="16"/>
        </w:rPr>
      </w:pPr>
      <w:hyperlink r:id="rId114" w:anchor="_ednref20" w:history="1">
        <w:r w:rsidR="00E10E82" w:rsidRPr="000816EF">
          <w:rPr>
            <w:color w:val="000000" w:themeColor="text1"/>
            <w:sz w:val="16"/>
            <w:szCs w:val="16"/>
            <w:u w:val="single"/>
          </w:rPr>
          <w:t>[20]</w:t>
        </w:r>
      </w:hyperlink>
      <w:r w:rsidR="00E10E82" w:rsidRPr="000816EF">
        <w:rPr>
          <w:color w:val="000000" w:themeColor="text1"/>
          <w:sz w:val="16"/>
          <w:szCs w:val="16"/>
        </w:rPr>
        <w:t xml:space="preserve"> ВВО – так в источнике.</w:t>
      </w:r>
    </w:p>
    <w:bookmarkStart w:id="55" w:name="_edn21"/>
    <w:p w14:paraId="048EA857"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"_ednref21" \o "" </w:instrText>
      </w:r>
      <w:r w:rsidRPr="000816EF">
        <w:rPr>
          <w:color w:val="000000" w:themeColor="text1"/>
          <w:sz w:val="16"/>
          <w:szCs w:val="16"/>
        </w:rPr>
        <w:fldChar w:fldCharType="separate"/>
      </w:r>
      <w:r w:rsidR="00E10E82" w:rsidRPr="000816EF">
        <w:rPr>
          <w:color w:val="000000" w:themeColor="text1"/>
          <w:sz w:val="16"/>
          <w:szCs w:val="16"/>
          <w:u w:val="single"/>
        </w:rPr>
        <w:t>[21]</w:t>
      </w:r>
      <w:r w:rsidRPr="000816EF">
        <w:rPr>
          <w:color w:val="000000" w:themeColor="text1"/>
          <w:sz w:val="16"/>
          <w:szCs w:val="16"/>
        </w:rPr>
        <w:fldChar w:fldCharType="end"/>
      </w:r>
      <w:bookmarkEnd w:id="55"/>
      <w:r w:rsidR="00E10E82" w:rsidRPr="000816EF">
        <w:rPr>
          <w:color w:val="000000" w:themeColor="text1"/>
          <w:sz w:val="16"/>
          <w:szCs w:val="16"/>
        </w:rPr>
        <w:t xml:space="preserve"> Так в источнике.</w:t>
      </w:r>
    </w:p>
    <w:bookmarkStart w:id="56" w:name="_edn22"/>
    <w:p w14:paraId="6FDCC41B"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"_ednref22" \o "" </w:instrText>
      </w:r>
      <w:r w:rsidRPr="000816EF">
        <w:rPr>
          <w:color w:val="000000" w:themeColor="text1"/>
          <w:sz w:val="16"/>
          <w:szCs w:val="16"/>
        </w:rPr>
        <w:fldChar w:fldCharType="separate"/>
      </w:r>
      <w:r w:rsidR="00E10E82" w:rsidRPr="000816EF">
        <w:rPr>
          <w:color w:val="000000" w:themeColor="text1"/>
          <w:sz w:val="16"/>
          <w:szCs w:val="16"/>
          <w:u w:val="single"/>
        </w:rPr>
        <w:t>[22]</w:t>
      </w:r>
      <w:r w:rsidRPr="000816EF">
        <w:rPr>
          <w:color w:val="000000" w:themeColor="text1"/>
          <w:sz w:val="16"/>
          <w:szCs w:val="16"/>
        </w:rPr>
        <w:fldChar w:fldCharType="end"/>
      </w:r>
      <w:bookmarkEnd w:id="56"/>
      <w:r w:rsidR="00E10E82" w:rsidRPr="000816EF">
        <w:rPr>
          <w:color w:val="000000" w:themeColor="text1"/>
          <w:sz w:val="16"/>
          <w:szCs w:val="16"/>
        </w:rPr>
        <w:t xml:space="preserve"> *-* Фамилия обведена Сталиным в кружок.</w:t>
      </w:r>
    </w:p>
    <w:bookmarkStart w:id="57" w:name="_edn23"/>
    <w:p w14:paraId="035C29FC"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"_ednref23" \o "" </w:instrText>
      </w:r>
      <w:r w:rsidRPr="000816EF">
        <w:rPr>
          <w:color w:val="000000" w:themeColor="text1"/>
          <w:sz w:val="16"/>
          <w:szCs w:val="16"/>
        </w:rPr>
        <w:fldChar w:fldCharType="separate"/>
      </w:r>
      <w:r w:rsidR="00E10E82" w:rsidRPr="000816EF">
        <w:rPr>
          <w:color w:val="000000" w:themeColor="text1"/>
          <w:sz w:val="16"/>
          <w:szCs w:val="16"/>
          <w:u w:val="single"/>
        </w:rPr>
        <w:t>[23]</w:t>
      </w:r>
      <w:r w:rsidRPr="000816EF">
        <w:rPr>
          <w:color w:val="000000" w:themeColor="text1"/>
          <w:sz w:val="16"/>
          <w:szCs w:val="16"/>
        </w:rPr>
        <w:fldChar w:fldCharType="end"/>
      </w:r>
      <w:bookmarkEnd w:id="57"/>
      <w:r w:rsidR="00E10E82" w:rsidRPr="000816EF">
        <w:rPr>
          <w:color w:val="000000" w:themeColor="text1"/>
          <w:sz w:val="16"/>
          <w:szCs w:val="16"/>
        </w:rPr>
        <w:t xml:space="preserve"> *-* Фамилия обведена Сталиным в кружок.</w:t>
      </w:r>
    </w:p>
    <w:bookmarkStart w:id="58" w:name="_edn24"/>
    <w:p w14:paraId="01C36ADD"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"_ednref24" \o "" </w:instrText>
      </w:r>
      <w:r w:rsidRPr="000816EF">
        <w:rPr>
          <w:color w:val="000000" w:themeColor="text1"/>
          <w:sz w:val="16"/>
          <w:szCs w:val="16"/>
        </w:rPr>
        <w:fldChar w:fldCharType="separate"/>
      </w:r>
      <w:r w:rsidR="00E10E82" w:rsidRPr="000816EF">
        <w:rPr>
          <w:color w:val="000000" w:themeColor="text1"/>
          <w:sz w:val="16"/>
          <w:szCs w:val="16"/>
          <w:u w:val="single"/>
        </w:rPr>
        <w:t>[24]</w:t>
      </w:r>
      <w:r w:rsidRPr="000816EF">
        <w:rPr>
          <w:color w:val="000000" w:themeColor="text1"/>
          <w:sz w:val="16"/>
          <w:szCs w:val="16"/>
        </w:rPr>
        <w:fldChar w:fldCharType="end"/>
      </w:r>
      <w:bookmarkEnd w:id="58"/>
      <w:r w:rsidR="00E10E82" w:rsidRPr="000816EF">
        <w:rPr>
          <w:color w:val="000000" w:themeColor="text1"/>
          <w:sz w:val="16"/>
          <w:szCs w:val="16"/>
        </w:rPr>
        <w:t xml:space="preserve"> *-* Фамилия обведена Сталиным в кружок.</w:t>
      </w:r>
    </w:p>
    <w:bookmarkStart w:id="59" w:name="_edn25"/>
    <w:p w14:paraId="40E74A3F"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"_ednref25" \o "" </w:instrText>
      </w:r>
      <w:r w:rsidRPr="000816EF">
        <w:rPr>
          <w:color w:val="000000" w:themeColor="text1"/>
          <w:sz w:val="16"/>
          <w:szCs w:val="16"/>
        </w:rPr>
        <w:fldChar w:fldCharType="separate"/>
      </w:r>
      <w:r w:rsidR="00E10E82" w:rsidRPr="000816EF">
        <w:rPr>
          <w:color w:val="000000" w:themeColor="text1"/>
          <w:sz w:val="16"/>
          <w:szCs w:val="16"/>
          <w:u w:val="single"/>
        </w:rPr>
        <w:t>[25]</w:t>
      </w:r>
      <w:r w:rsidRPr="000816EF">
        <w:rPr>
          <w:color w:val="000000" w:themeColor="text1"/>
          <w:sz w:val="16"/>
          <w:szCs w:val="16"/>
        </w:rPr>
        <w:fldChar w:fldCharType="end"/>
      </w:r>
      <w:bookmarkEnd w:id="59"/>
      <w:r w:rsidR="00E10E82" w:rsidRPr="000816EF">
        <w:rPr>
          <w:color w:val="000000" w:themeColor="text1"/>
          <w:sz w:val="16"/>
          <w:szCs w:val="16"/>
        </w:rPr>
        <w:t xml:space="preserve"> *-* Фамилия обведена Сталиным в кружок.</w:t>
      </w:r>
    </w:p>
    <w:bookmarkStart w:id="60" w:name="_edn26"/>
    <w:p w14:paraId="041821F1"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"_ednref26" \o "" </w:instrText>
      </w:r>
      <w:r w:rsidRPr="000816EF">
        <w:rPr>
          <w:color w:val="000000" w:themeColor="text1"/>
          <w:sz w:val="16"/>
          <w:szCs w:val="16"/>
        </w:rPr>
        <w:fldChar w:fldCharType="separate"/>
      </w:r>
      <w:r w:rsidR="00E10E82" w:rsidRPr="000816EF">
        <w:rPr>
          <w:color w:val="000000" w:themeColor="text1"/>
          <w:sz w:val="16"/>
          <w:szCs w:val="16"/>
          <w:u w:val="single"/>
        </w:rPr>
        <w:t>[26]</w:t>
      </w:r>
      <w:r w:rsidRPr="000816EF">
        <w:rPr>
          <w:color w:val="000000" w:themeColor="text1"/>
          <w:sz w:val="16"/>
          <w:szCs w:val="16"/>
        </w:rPr>
        <w:fldChar w:fldCharType="end"/>
      </w:r>
      <w:bookmarkEnd w:id="60"/>
      <w:r w:rsidR="00E10E82" w:rsidRPr="000816EF">
        <w:rPr>
          <w:color w:val="000000" w:themeColor="text1"/>
          <w:sz w:val="16"/>
          <w:szCs w:val="16"/>
        </w:rPr>
        <w:t xml:space="preserve"> *-* Фамилия обведена Сталиным в кружок.</w:t>
      </w:r>
    </w:p>
    <w:bookmarkStart w:id="61" w:name="_edn27"/>
    <w:p w14:paraId="2CDAD6DF"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"_ednref27" \o "" </w:instrText>
      </w:r>
      <w:r w:rsidRPr="000816EF">
        <w:rPr>
          <w:color w:val="000000" w:themeColor="text1"/>
          <w:sz w:val="16"/>
          <w:szCs w:val="16"/>
        </w:rPr>
        <w:fldChar w:fldCharType="separate"/>
      </w:r>
      <w:r w:rsidR="00E10E82" w:rsidRPr="000816EF">
        <w:rPr>
          <w:color w:val="000000" w:themeColor="text1"/>
          <w:sz w:val="16"/>
          <w:szCs w:val="16"/>
          <w:u w:val="single"/>
        </w:rPr>
        <w:t>[27]</w:t>
      </w:r>
      <w:r w:rsidRPr="000816EF">
        <w:rPr>
          <w:color w:val="000000" w:themeColor="text1"/>
          <w:sz w:val="16"/>
          <w:szCs w:val="16"/>
        </w:rPr>
        <w:fldChar w:fldCharType="end"/>
      </w:r>
      <w:bookmarkEnd w:id="61"/>
      <w:r w:rsidR="00E10E82" w:rsidRPr="000816EF">
        <w:rPr>
          <w:color w:val="000000" w:themeColor="text1"/>
          <w:sz w:val="16"/>
          <w:szCs w:val="16"/>
        </w:rPr>
        <w:t xml:space="preserve"> *-* Фамилия обведена Сталиным в кружок.</w:t>
      </w:r>
    </w:p>
    <w:bookmarkStart w:id="62" w:name="_edn28"/>
    <w:p w14:paraId="6271E4F4"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"_ednref28" \o "" </w:instrText>
      </w:r>
      <w:r w:rsidRPr="000816EF">
        <w:rPr>
          <w:color w:val="000000" w:themeColor="text1"/>
          <w:sz w:val="16"/>
          <w:szCs w:val="16"/>
        </w:rPr>
        <w:fldChar w:fldCharType="separate"/>
      </w:r>
      <w:r w:rsidR="00E10E82" w:rsidRPr="000816EF">
        <w:rPr>
          <w:color w:val="000000" w:themeColor="text1"/>
          <w:sz w:val="16"/>
          <w:szCs w:val="16"/>
          <w:u w:val="single"/>
        </w:rPr>
        <w:t>[28]</w:t>
      </w:r>
      <w:r w:rsidRPr="000816EF">
        <w:rPr>
          <w:color w:val="000000" w:themeColor="text1"/>
          <w:sz w:val="16"/>
          <w:szCs w:val="16"/>
        </w:rPr>
        <w:fldChar w:fldCharType="end"/>
      </w:r>
      <w:bookmarkEnd w:id="62"/>
      <w:r w:rsidR="00E10E82" w:rsidRPr="000816EF">
        <w:rPr>
          <w:color w:val="000000" w:themeColor="text1"/>
          <w:sz w:val="16"/>
          <w:szCs w:val="16"/>
        </w:rPr>
        <w:t xml:space="preserve"> *-* Фамилия обведена Сталиным в кружок.</w:t>
      </w:r>
    </w:p>
    <w:bookmarkStart w:id="63" w:name="_edn29"/>
    <w:p w14:paraId="46694A78"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"_ednref29" \o "" </w:instrText>
      </w:r>
      <w:r w:rsidRPr="000816EF">
        <w:rPr>
          <w:color w:val="000000" w:themeColor="text1"/>
          <w:sz w:val="16"/>
          <w:szCs w:val="16"/>
        </w:rPr>
        <w:fldChar w:fldCharType="separate"/>
      </w:r>
      <w:r w:rsidR="00E10E82" w:rsidRPr="000816EF">
        <w:rPr>
          <w:color w:val="000000" w:themeColor="text1"/>
          <w:sz w:val="16"/>
          <w:szCs w:val="16"/>
          <w:u w:val="single"/>
        </w:rPr>
        <w:t>[29]</w:t>
      </w:r>
      <w:r w:rsidRPr="000816EF">
        <w:rPr>
          <w:color w:val="000000" w:themeColor="text1"/>
          <w:sz w:val="16"/>
          <w:szCs w:val="16"/>
        </w:rPr>
        <w:fldChar w:fldCharType="end"/>
      </w:r>
      <w:bookmarkEnd w:id="63"/>
      <w:r w:rsidR="00E10E82" w:rsidRPr="000816EF">
        <w:rPr>
          <w:color w:val="000000" w:themeColor="text1"/>
          <w:sz w:val="16"/>
          <w:szCs w:val="16"/>
        </w:rPr>
        <w:t xml:space="preserve"> *-* Фамилия обведена Сталиным в кружок.</w:t>
      </w:r>
    </w:p>
    <w:bookmarkStart w:id="64" w:name="_edn30"/>
    <w:p w14:paraId="505AB1AA"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"_ednref30" \o "" </w:instrText>
      </w:r>
      <w:r w:rsidRPr="000816EF">
        <w:rPr>
          <w:color w:val="000000" w:themeColor="text1"/>
          <w:sz w:val="16"/>
          <w:szCs w:val="16"/>
        </w:rPr>
        <w:fldChar w:fldCharType="separate"/>
      </w:r>
      <w:r w:rsidR="00E10E82" w:rsidRPr="000816EF">
        <w:rPr>
          <w:color w:val="000000" w:themeColor="text1"/>
          <w:sz w:val="16"/>
          <w:szCs w:val="16"/>
          <w:u w:val="single"/>
        </w:rPr>
        <w:t>[30]</w:t>
      </w:r>
      <w:r w:rsidRPr="000816EF">
        <w:rPr>
          <w:color w:val="000000" w:themeColor="text1"/>
          <w:sz w:val="16"/>
          <w:szCs w:val="16"/>
        </w:rPr>
        <w:fldChar w:fldCharType="end"/>
      </w:r>
      <w:bookmarkEnd w:id="64"/>
      <w:r w:rsidR="00E10E82" w:rsidRPr="000816EF">
        <w:rPr>
          <w:color w:val="000000" w:themeColor="text1"/>
          <w:sz w:val="16"/>
          <w:szCs w:val="16"/>
        </w:rPr>
        <w:t xml:space="preserve"> *-* Фамилия обведена Сталиным в кружок.</w:t>
      </w:r>
    </w:p>
    <w:bookmarkStart w:id="65" w:name="_edn31"/>
    <w:p w14:paraId="425E98F4"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"_ednref31" \o "" </w:instrText>
      </w:r>
      <w:r w:rsidRPr="000816EF">
        <w:rPr>
          <w:color w:val="000000" w:themeColor="text1"/>
          <w:sz w:val="16"/>
          <w:szCs w:val="16"/>
        </w:rPr>
        <w:fldChar w:fldCharType="separate"/>
      </w:r>
      <w:r w:rsidR="00E10E82" w:rsidRPr="000816EF">
        <w:rPr>
          <w:color w:val="000000" w:themeColor="text1"/>
          <w:sz w:val="16"/>
          <w:szCs w:val="16"/>
          <w:u w:val="single"/>
        </w:rPr>
        <w:t>[31]</w:t>
      </w:r>
      <w:r w:rsidRPr="000816EF">
        <w:rPr>
          <w:color w:val="000000" w:themeColor="text1"/>
          <w:sz w:val="16"/>
          <w:szCs w:val="16"/>
        </w:rPr>
        <w:fldChar w:fldCharType="end"/>
      </w:r>
      <w:bookmarkEnd w:id="65"/>
      <w:r w:rsidR="00E10E82" w:rsidRPr="000816EF">
        <w:rPr>
          <w:color w:val="000000" w:themeColor="text1"/>
          <w:sz w:val="16"/>
          <w:szCs w:val="16"/>
        </w:rPr>
        <w:t xml:space="preserve"> *-* Фамилия обведена Сталиным в кружок.</w:t>
      </w:r>
    </w:p>
    <w:bookmarkStart w:id="66" w:name="_edn32"/>
    <w:p w14:paraId="421EAC72"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"_ednref32" \o "" </w:instrText>
      </w:r>
      <w:r w:rsidRPr="000816EF">
        <w:rPr>
          <w:color w:val="000000" w:themeColor="text1"/>
          <w:sz w:val="16"/>
          <w:szCs w:val="16"/>
        </w:rPr>
        <w:fldChar w:fldCharType="separate"/>
      </w:r>
      <w:r w:rsidR="00E10E82" w:rsidRPr="000816EF">
        <w:rPr>
          <w:color w:val="000000" w:themeColor="text1"/>
          <w:sz w:val="16"/>
          <w:szCs w:val="16"/>
          <w:u w:val="single"/>
        </w:rPr>
        <w:t>[32]</w:t>
      </w:r>
      <w:r w:rsidRPr="000816EF">
        <w:rPr>
          <w:color w:val="000000" w:themeColor="text1"/>
          <w:sz w:val="16"/>
          <w:szCs w:val="16"/>
        </w:rPr>
        <w:fldChar w:fldCharType="end"/>
      </w:r>
      <w:bookmarkEnd w:id="66"/>
      <w:r w:rsidR="00E10E82" w:rsidRPr="000816EF">
        <w:rPr>
          <w:color w:val="000000" w:themeColor="text1"/>
          <w:sz w:val="16"/>
          <w:szCs w:val="16"/>
        </w:rPr>
        <w:t xml:space="preserve"> **-** Имеется помета Сталина: </w:t>
      </w:r>
      <w:r w:rsidR="00E10E82" w:rsidRPr="000816EF">
        <w:rPr>
          <w:rStyle w:val="a7"/>
          <w:rFonts w:eastAsia="Gungsuh"/>
          <w:b w:val="0"/>
          <w:color w:val="000000" w:themeColor="text1"/>
          <w:sz w:val="16"/>
          <w:szCs w:val="16"/>
        </w:rPr>
        <w:t>«Ар-ть»</w:t>
      </w:r>
      <w:r w:rsidR="00E10E82" w:rsidRPr="000816EF">
        <w:rPr>
          <w:color w:val="000000" w:themeColor="text1"/>
          <w:sz w:val="16"/>
          <w:szCs w:val="16"/>
        </w:rPr>
        <w:t>.</w:t>
      </w:r>
    </w:p>
    <w:bookmarkStart w:id="67" w:name="_edn33"/>
    <w:p w14:paraId="2DCA6928"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"_ednref33" \o "" </w:instrText>
      </w:r>
      <w:r w:rsidRPr="000816EF">
        <w:rPr>
          <w:color w:val="000000" w:themeColor="text1"/>
          <w:sz w:val="16"/>
          <w:szCs w:val="16"/>
        </w:rPr>
        <w:fldChar w:fldCharType="separate"/>
      </w:r>
      <w:r w:rsidR="00E10E82" w:rsidRPr="000816EF">
        <w:rPr>
          <w:color w:val="000000" w:themeColor="text1"/>
          <w:sz w:val="16"/>
          <w:szCs w:val="16"/>
          <w:u w:val="single"/>
        </w:rPr>
        <w:t>[33]</w:t>
      </w:r>
      <w:r w:rsidRPr="000816EF">
        <w:rPr>
          <w:color w:val="000000" w:themeColor="text1"/>
          <w:sz w:val="16"/>
          <w:szCs w:val="16"/>
        </w:rPr>
        <w:fldChar w:fldCharType="end"/>
      </w:r>
      <w:bookmarkEnd w:id="67"/>
      <w:r w:rsidR="00E10E82" w:rsidRPr="000816EF">
        <w:rPr>
          <w:color w:val="000000" w:themeColor="text1"/>
          <w:sz w:val="16"/>
          <w:szCs w:val="16"/>
        </w:rPr>
        <w:t xml:space="preserve"> *-* Фамилия обведена Сталиным в кружок.</w:t>
      </w:r>
    </w:p>
    <w:bookmarkStart w:id="68" w:name="_edn34"/>
    <w:p w14:paraId="4930F1E8"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"_ednref34" \o "" </w:instrText>
      </w:r>
      <w:r w:rsidRPr="000816EF">
        <w:rPr>
          <w:color w:val="000000" w:themeColor="text1"/>
          <w:sz w:val="16"/>
          <w:szCs w:val="16"/>
        </w:rPr>
        <w:fldChar w:fldCharType="separate"/>
      </w:r>
      <w:r w:rsidR="00E10E82" w:rsidRPr="000816EF">
        <w:rPr>
          <w:color w:val="000000" w:themeColor="text1"/>
          <w:sz w:val="16"/>
          <w:szCs w:val="16"/>
          <w:u w:val="single"/>
        </w:rPr>
        <w:t>[34]</w:t>
      </w:r>
      <w:r w:rsidRPr="000816EF">
        <w:rPr>
          <w:color w:val="000000" w:themeColor="text1"/>
          <w:sz w:val="16"/>
          <w:szCs w:val="16"/>
        </w:rPr>
        <w:fldChar w:fldCharType="end"/>
      </w:r>
      <w:bookmarkEnd w:id="68"/>
      <w:r w:rsidR="00E10E82" w:rsidRPr="000816EF">
        <w:rPr>
          <w:color w:val="000000" w:themeColor="text1"/>
          <w:sz w:val="16"/>
          <w:szCs w:val="16"/>
        </w:rPr>
        <w:t xml:space="preserve"> *-* Фамилия обведена Сталиным в кружок.</w:t>
      </w:r>
    </w:p>
    <w:bookmarkStart w:id="69" w:name="_edn35"/>
    <w:p w14:paraId="75BD2AF8"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"_ednref35" \o "" </w:instrText>
      </w:r>
      <w:r w:rsidRPr="000816EF">
        <w:rPr>
          <w:color w:val="000000" w:themeColor="text1"/>
          <w:sz w:val="16"/>
          <w:szCs w:val="16"/>
        </w:rPr>
        <w:fldChar w:fldCharType="separate"/>
      </w:r>
      <w:r w:rsidR="00E10E82" w:rsidRPr="000816EF">
        <w:rPr>
          <w:color w:val="000000" w:themeColor="text1"/>
          <w:sz w:val="16"/>
          <w:szCs w:val="16"/>
          <w:u w:val="single"/>
        </w:rPr>
        <w:t>[35]</w:t>
      </w:r>
      <w:r w:rsidRPr="000816EF">
        <w:rPr>
          <w:color w:val="000000" w:themeColor="text1"/>
          <w:sz w:val="16"/>
          <w:szCs w:val="16"/>
        </w:rPr>
        <w:fldChar w:fldCharType="end"/>
      </w:r>
      <w:bookmarkEnd w:id="69"/>
      <w:r w:rsidR="00E10E82" w:rsidRPr="000816EF">
        <w:rPr>
          <w:color w:val="000000" w:themeColor="text1"/>
          <w:sz w:val="16"/>
          <w:szCs w:val="16"/>
        </w:rPr>
        <w:t xml:space="preserve"> *-* Фамилия обведена Сталиным в кружок.</w:t>
      </w:r>
    </w:p>
    <w:bookmarkStart w:id="70" w:name="_edn36"/>
    <w:p w14:paraId="75265630"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"_ednref36" \o "" </w:instrText>
      </w:r>
      <w:r w:rsidRPr="000816EF">
        <w:rPr>
          <w:color w:val="000000" w:themeColor="text1"/>
          <w:sz w:val="16"/>
          <w:szCs w:val="16"/>
        </w:rPr>
        <w:fldChar w:fldCharType="separate"/>
      </w:r>
      <w:r w:rsidR="00E10E82" w:rsidRPr="000816EF">
        <w:rPr>
          <w:color w:val="000000" w:themeColor="text1"/>
          <w:sz w:val="16"/>
          <w:szCs w:val="16"/>
          <w:u w:val="single"/>
        </w:rPr>
        <w:t>[36]</w:t>
      </w:r>
      <w:r w:rsidRPr="000816EF">
        <w:rPr>
          <w:color w:val="000000" w:themeColor="text1"/>
          <w:sz w:val="16"/>
          <w:szCs w:val="16"/>
        </w:rPr>
        <w:fldChar w:fldCharType="end"/>
      </w:r>
      <w:bookmarkEnd w:id="70"/>
      <w:r w:rsidR="00E10E82" w:rsidRPr="000816EF">
        <w:rPr>
          <w:color w:val="000000" w:themeColor="text1"/>
          <w:sz w:val="16"/>
          <w:szCs w:val="16"/>
        </w:rPr>
        <w:t xml:space="preserve"> **-** Имеется помета Сталина: </w:t>
      </w:r>
      <w:r w:rsidR="00E10E82" w:rsidRPr="000816EF">
        <w:rPr>
          <w:rStyle w:val="a7"/>
          <w:rFonts w:eastAsia="Gungsuh"/>
          <w:b w:val="0"/>
          <w:color w:val="000000" w:themeColor="text1"/>
          <w:sz w:val="16"/>
          <w:szCs w:val="16"/>
        </w:rPr>
        <w:t>«Немедля арестовать и размотать»</w:t>
      </w:r>
      <w:r w:rsidR="00E10E82" w:rsidRPr="000816EF">
        <w:rPr>
          <w:color w:val="000000" w:themeColor="text1"/>
          <w:sz w:val="16"/>
          <w:szCs w:val="16"/>
        </w:rPr>
        <w:t>.</w:t>
      </w:r>
    </w:p>
    <w:bookmarkStart w:id="71" w:name="_edn37"/>
    <w:p w14:paraId="5AC5776E"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"_ednref37" \o "" </w:instrText>
      </w:r>
      <w:r w:rsidRPr="000816EF">
        <w:rPr>
          <w:color w:val="000000" w:themeColor="text1"/>
          <w:sz w:val="16"/>
          <w:szCs w:val="16"/>
        </w:rPr>
        <w:fldChar w:fldCharType="separate"/>
      </w:r>
      <w:r w:rsidR="00E10E82" w:rsidRPr="000816EF">
        <w:rPr>
          <w:color w:val="000000" w:themeColor="text1"/>
          <w:sz w:val="16"/>
          <w:szCs w:val="16"/>
          <w:u w:val="single"/>
        </w:rPr>
        <w:t>[37]</w:t>
      </w:r>
      <w:r w:rsidRPr="000816EF">
        <w:rPr>
          <w:color w:val="000000" w:themeColor="text1"/>
          <w:sz w:val="16"/>
          <w:szCs w:val="16"/>
        </w:rPr>
        <w:fldChar w:fldCharType="end"/>
      </w:r>
      <w:bookmarkEnd w:id="71"/>
      <w:r w:rsidR="00E10E82" w:rsidRPr="000816EF">
        <w:rPr>
          <w:color w:val="000000" w:themeColor="text1"/>
          <w:sz w:val="16"/>
          <w:szCs w:val="16"/>
        </w:rPr>
        <w:t xml:space="preserve"> Имеется помета Сталина: </w:t>
      </w:r>
      <w:r w:rsidR="00E10E82" w:rsidRPr="000816EF">
        <w:rPr>
          <w:rStyle w:val="a7"/>
          <w:rFonts w:eastAsia="Gungsuh"/>
          <w:b w:val="0"/>
          <w:color w:val="000000" w:themeColor="text1"/>
          <w:sz w:val="16"/>
          <w:szCs w:val="16"/>
        </w:rPr>
        <w:t>«Зимина ар-ть немедля»</w:t>
      </w:r>
      <w:r w:rsidR="00E10E82" w:rsidRPr="000816EF">
        <w:rPr>
          <w:color w:val="000000" w:themeColor="text1"/>
          <w:sz w:val="16"/>
          <w:szCs w:val="16"/>
        </w:rPr>
        <w:t>.</w:t>
      </w:r>
    </w:p>
    <w:bookmarkStart w:id="72" w:name="_edn38"/>
    <w:p w14:paraId="6483AAE0"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"_ednref38" \o "" </w:instrText>
      </w:r>
      <w:r w:rsidRPr="000816EF">
        <w:rPr>
          <w:color w:val="000000" w:themeColor="text1"/>
          <w:sz w:val="16"/>
          <w:szCs w:val="16"/>
        </w:rPr>
        <w:fldChar w:fldCharType="separate"/>
      </w:r>
      <w:r w:rsidR="00E10E82" w:rsidRPr="000816EF">
        <w:rPr>
          <w:color w:val="000000" w:themeColor="text1"/>
          <w:sz w:val="16"/>
          <w:szCs w:val="16"/>
          <w:u w:val="single"/>
        </w:rPr>
        <w:t>[38]</w:t>
      </w:r>
      <w:r w:rsidRPr="000816EF">
        <w:rPr>
          <w:color w:val="000000" w:themeColor="text1"/>
          <w:sz w:val="16"/>
          <w:szCs w:val="16"/>
        </w:rPr>
        <w:fldChar w:fldCharType="end"/>
      </w:r>
      <w:bookmarkEnd w:id="72"/>
      <w:r w:rsidR="00E10E82" w:rsidRPr="000816EF">
        <w:rPr>
          <w:color w:val="000000" w:themeColor="text1"/>
          <w:sz w:val="16"/>
          <w:szCs w:val="16"/>
        </w:rPr>
        <w:t xml:space="preserve"> *-* Фамилия обведена Сталиным в кружок.</w:t>
      </w:r>
    </w:p>
    <w:bookmarkStart w:id="73" w:name="_edn39"/>
    <w:p w14:paraId="2A3F2D24"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"_ednref39" \o "" </w:instrText>
      </w:r>
      <w:r w:rsidRPr="000816EF">
        <w:rPr>
          <w:color w:val="000000" w:themeColor="text1"/>
          <w:sz w:val="16"/>
          <w:szCs w:val="16"/>
        </w:rPr>
        <w:fldChar w:fldCharType="separate"/>
      </w:r>
      <w:r w:rsidR="00E10E82" w:rsidRPr="000816EF">
        <w:rPr>
          <w:color w:val="000000" w:themeColor="text1"/>
          <w:sz w:val="16"/>
          <w:szCs w:val="16"/>
          <w:u w:val="single"/>
        </w:rPr>
        <w:t>[39]</w:t>
      </w:r>
      <w:r w:rsidRPr="000816EF">
        <w:rPr>
          <w:color w:val="000000" w:themeColor="text1"/>
          <w:sz w:val="16"/>
          <w:szCs w:val="16"/>
        </w:rPr>
        <w:fldChar w:fldCharType="end"/>
      </w:r>
      <w:bookmarkEnd w:id="73"/>
      <w:r w:rsidR="00E10E82" w:rsidRPr="000816EF">
        <w:rPr>
          <w:color w:val="000000" w:themeColor="text1"/>
          <w:sz w:val="16"/>
          <w:szCs w:val="16"/>
        </w:rPr>
        <w:t xml:space="preserve"> *-* Фамилия обведена Сталиным в кружок.</w:t>
      </w:r>
    </w:p>
    <w:bookmarkStart w:id="74" w:name="_edn40"/>
    <w:p w14:paraId="54B388C8"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"_ednref40" \o "" </w:instrText>
      </w:r>
      <w:r w:rsidRPr="000816EF">
        <w:rPr>
          <w:color w:val="000000" w:themeColor="text1"/>
          <w:sz w:val="16"/>
          <w:szCs w:val="16"/>
        </w:rPr>
        <w:fldChar w:fldCharType="separate"/>
      </w:r>
      <w:r w:rsidR="00E10E82" w:rsidRPr="000816EF">
        <w:rPr>
          <w:color w:val="000000" w:themeColor="text1"/>
          <w:sz w:val="16"/>
          <w:szCs w:val="16"/>
          <w:u w:val="single"/>
        </w:rPr>
        <w:t>[40]</w:t>
      </w:r>
      <w:r w:rsidRPr="000816EF">
        <w:rPr>
          <w:color w:val="000000" w:themeColor="text1"/>
          <w:sz w:val="16"/>
          <w:szCs w:val="16"/>
        </w:rPr>
        <w:fldChar w:fldCharType="end"/>
      </w:r>
      <w:bookmarkEnd w:id="74"/>
      <w:r w:rsidR="00E10E82" w:rsidRPr="000816EF">
        <w:rPr>
          <w:color w:val="000000" w:themeColor="text1"/>
          <w:sz w:val="16"/>
          <w:szCs w:val="16"/>
        </w:rPr>
        <w:t xml:space="preserve"> *-* Фамилия обведена Сталиным в кружок.</w:t>
      </w:r>
    </w:p>
    <w:bookmarkStart w:id="75" w:name="_edn41"/>
    <w:p w14:paraId="06933E2C"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"_ednref41" \o "" </w:instrText>
      </w:r>
      <w:r w:rsidRPr="000816EF">
        <w:rPr>
          <w:color w:val="000000" w:themeColor="text1"/>
          <w:sz w:val="16"/>
          <w:szCs w:val="16"/>
        </w:rPr>
        <w:fldChar w:fldCharType="separate"/>
      </w:r>
      <w:r w:rsidR="00E10E82" w:rsidRPr="000816EF">
        <w:rPr>
          <w:color w:val="000000" w:themeColor="text1"/>
          <w:sz w:val="16"/>
          <w:szCs w:val="16"/>
          <w:u w:val="single"/>
        </w:rPr>
        <w:t>[41]</w:t>
      </w:r>
      <w:r w:rsidRPr="000816EF">
        <w:rPr>
          <w:color w:val="000000" w:themeColor="text1"/>
          <w:sz w:val="16"/>
          <w:szCs w:val="16"/>
        </w:rPr>
        <w:fldChar w:fldCharType="end"/>
      </w:r>
      <w:bookmarkEnd w:id="75"/>
      <w:r w:rsidR="00E10E82" w:rsidRPr="000816EF">
        <w:rPr>
          <w:color w:val="000000" w:themeColor="text1"/>
          <w:sz w:val="16"/>
          <w:szCs w:val="16"/>
        </w:rPr>
        <w:t xml:space="preserve"> Фамилия обведена Сталиным в кружок с пометой: </w:t>
      </w:r>
      <w:r w:rsidR="00E10E82" w:rsidRPr="000816EF">
        <w:rPr>
          <w:rStyle w:val="a7"/>
          <w:rFonts w:eastAsia="Gungsuh"/>
          <w:b w:val="0"/>
          <w:color w:val="000000" w:themeColor="text1"/>
          <w:sz w:val="16"/>
          <w:szCs w:val="16"/>
        </w:rPr>
        <w:t>«Где он?»</w:t>
      </w:r>
    </w:p>
    <w:bookmarkStart w:id="76" w:name="_edn42"/>
    <w:p w14:paraId="59C4C578"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"_ednref42" \o "" </w:instrText>
      </w:r>
      <w:r w:rsidRPr="000816EF">
        <w:rPr>
          <w:color w:val="000000" w:themeColor="text1"/>
          <w:sz w:val="16"/>
          <w:szCs w:val="16"/>
        </w:rPr>
        <w:fldChar w:fldCharType="separate"/>
      </w:r>
      <w:r w:rsidR="00E10E82" w:rsidRPr="000816EF">
        <w:rPr>
          <w:color w:val="000000" w:themeColor="text1"/>
          <w:sz w:val="16"/>
          <w:szCs w:val="16"/>
          <w:u w:val="single"/>
        </w:rPr>
        <w:t>[42]</w:t>
      </w:r>
      <w:r w:rsidRPr="000816EF">
        <w:rPr>
          <w:color w:val="000000" w:themeColor="text1"/>
          <w:sz w:val="16"/>
          <w:szCs w:val="16"/>
        </w:rPr>
        <w:fldChar w:fldCharType="end"/>
      </w:r>
      <w:bookmarkEnd w:id="76"/>
      <w:r w:rsidR="00E10E82" w:rsidRPr="000816EF">
        <w:rPr>
          <w:color w:val="000000" w:themeColor="text1"/>
          <w:sz w:val="16"/>
          <w:szCs w:val="16"/>
        </w:rPr>
        <w:t xml:space="preserve"> Фамилия обведена Сталиным в кружок с пометой: </w:t>
      </w:r>
      <w:r w:rsidR="00E10E82" w:rsidRPr="000816EF">
        <w:rPr>
          <w:rStyle w:val="a7"/>
          <w:rFonts w:eastAsia="Gungsuh"/>
          <w:b w:val="0"/>
          <w:color w:val="000000" w:themeColor="text1"/>
          <w:sz w:val="16"/>
          <w:szCs w:val="16"/>
        </w:rPr>
        <w:t>«Ар-ть»</w:t>
      </w:r>
      <w:r w:rsidR="00E10E82" w:rsidRPr="000816EF">
        <w:rPr>
          <w:color w:val="000000" w:themeColor="text1"/>
          <w:sz w:val="16"/>
          <w:szCs w:val="16"/>
        </w:rPr>
        <w:t>.</w:t>
      </w:r>
    </w:p>
    <w:bookmarkStart w:id="77" w:name="_edn43"/>
    <w:p w14:paraId="6CD8823B"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"_ednref43" \o "" </w:instrText>
      </w:r>
      <w:r w:rsidRPr="000816EF">
        <w:rPr>
          <w:color w:val="000000" w:themeColor="text1"/>
          <w:sz w:val="16"/>
          <w:szCs w:val="16"/>
        </w:rPr>
        <w:fldChar w:fldCharType="separate"/>
      </w:r>
      <w:r w:rsidR="00E10E82" w:rsidRPr="000816EF">
        <w:rPr>
          <w:color w:val="000000" w:themeColor="text1"/>
          <w:sz w:val="16"/>
          <w:szCs w:val="16"/>
          <w:u w:val="single"/>
        </w:rPr>
        <w:t>[43]</w:t>
      </w:r>
      <w:r w:rsidRPr="000816EF">
        <w:rPr>
          <w:color w:val="000000" w:themeColor="text1"/>
          <w:sz w:val="16"/>
          <w:szCs w:val="16"/>
        </w:rPr>
        <w:fldChar w:fldCharType="end"/>
      </w:r>
      <w:bookmarkEnd w:id="77"/>
      <w:r w:rsidR="00E10E82" w:rsidRPr="000816EF">
        <w:rPr>
          <w:color w:val="000000" w:themeColor="text1"/>
          <w:sz w:val="16"/>
          <w:szCs w:val="16"/>
        </w:rPr>
        <w:t xml:space="preserve"> Так в источнике.</w:t>
      </w:r>
    </w:p>
    <w:bookmarkStart w:id="78" w:name="_edn44"/>
    <w:p w14:paraId="4908F204"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"_ednref44" \o "" </w:instrText>
      </w:r>
      <w:r w:rsidRPr="000816EF">
        <w:rPr>
          <w:color w:val="000000" w:themeColor="text1"/>
          <w:sz w:val="16"/>
          <w:szCs w:val="16"/>
        </w:rPr>
        <w:fldChar w:fldCharType="separate"/>
      </w:r>
      <w:r w:rsidR="00E10E82" w:rsidRPr="000816EF">
        <w:rPr>
          <w:color w:val="000000" w:themeColor="text1"/>
          <w:sz w:val="16"/>
          <w:szCs w:val="16"/>
          <w:u w:val="single"/>
        </w:rPr>
        <w:t>[44]</w:t>
      </w:r>
      <w:r w:rsidRPr="000816EF">
        <w:rPr>
          <w:color w:val="000000" w:themeColor="text1"/>
          <w:sz w:val="16"/>
          <w:szCs w:val="16"/>
        </w:rPr>
        <w:fldChar w:fldCharType="end"/>
      </w:r>
      <w:bookmarkEnd w:id="78"/>
      <w:r w:rsidR="00E10E82" w:rsidRPr="000816EF">
        <w:rPr>
          <w:color w:val="000000" w:themeColor="text1"/>
          <w:sz w:val="16"/>
          <w:szCs w:val="16"/>
        </w:rPr>
        <w:t xml:space="preserve"> Фамилия обведена в кружок и имеется помета Сталина: </w:t>
      </w:r>
      <w:r w:rsidR="00E10E82" w:rsidRPr="000816EF">
        <w:rPr>
          <w:rStyle w:val="a7"/>
          <w:rFonts w:eastAsia="Gungsuh"/>
          <w:b w:val="0"/>
          <w:color w:val="000000" w:themeColor="text1"/>
          <w:sz w:val="16"/>
          <w:szCs w:val="16"/>
        </w:rPr>
        <w:t>«Какой это Гусев?»</w:t>
      </w:r>
    </w:p>
    <w:bookmarkStart w:id="79" w:name="_edn45"/>
    <w:p w14:paraId="77396289"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"_ednref45" \o "" </w:instrText>
      </w:r>
      <w:r w:rsidRPr="000816EF">
        <w:rPr>
          <w:color w:val="000000" w:themeColor="text1"/>
          <w:sz w:val="16"/>
          <w:szCs w:val="16"/>
        </w:rPr>
        <w:fldChar w:fldCharType="separate"/>
      </w:r>
      <w:r w:rsidR="00E10E82" w:rsidRPr="000816EF">
        <w:rPr>
          <w:color w:val="000000" w:themeColor="text1"/>
          <w:sz w:val="16"/>
          <w:szCs w:val="16"/>
          <w:u w:val="single"/>
        </w:rPr>
        <w:t>[45]</w:t>
      </w:r>
      <w:r w:rsidRPr="000816EF">
        <w:rPr>
          <w:color w:val="000000" w:themeColor="text1"/>
          <w:sz w:val="16"/>
          <w:szCs w:val="16"/>
        </w:rPr>
        <w:fldChar w:fldCharType="end"/>
      </w:r>
      <w:bookmarkEnd w:id="79"/>
      <w:r w:rsidR="00E10E82" w:rsidRPr="000816EF">
        <w:rPr>
          <w:color w:val="000000" w:themeColor="text1"/>
          <w:sz w:val="16"/>
          <w:szCs w:val="16"/>
        </w:rPr>
        <w:t xml:space="preserve"> Фамилия обведена Сталиным в кружок с пометой: </w:t>
      </w:r>
      <w:r w:rsidR="00E10E82" w:rsidRPr="000816EF">
        <w:rPr>
          <w:rStyle w:val="a7"/>
          <w:rFonts w:eastAsia="Gungsuh"/>
          <w:b w:val="0"/>
          <w:color w:val="000000" w:themeColor="text1"/>
          <w:sz w:val="16"/>
          <w:szCs w:val="16"/>
        </w:rPr>
        <w:t>«Ар-ть»</w:t>
      </w:r>
      <w:r w:rsidR="00E10E82" w:rsidRPr="000816EF">
        <w:rPr>
          <w:color w:val="000000" w:themeColor="text1"/>
          <w:sz w:val="16"/>
          <w:szCs w:val="16"/>
        </w:rPr>
        <w:t>.</w:t>
      </w:r>
    </w:p>
    <w:bookmarkStart w:id="80" w:name="_edn46"/>
    <w:p w14:paraId="6F860EDD"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"_ednref46" \o "" </w:instrText>
      </w:r>
      <w:r w:rsidRPr="000816EF">
        <w:rPr>
          <w:color w:val="000000" w:themeColor="text1"/>
          <w:sz w:val="16"/>
          <w:szCs w:val="16"/>
        </w:rPr>
        <w:fldChar w:fldCharType="separate"/>
      </w:r>
      <w:r w:rsidR="00E10E82" w:rsidRPr="000816EF">
        <w:rPr>
          <w:color w:val="000000" w:themeColor="text1"/>
          <w:sz w:val="16"/>
          <w:szCs w:val="16"/>
          <w:u w:val="single"/>
        </w:rPr>
        <w:t>[46]</w:t>
      </w:r>
      <w:r w:rsidRPr="000816EF">
        <w:rPr>
          <w:color w:val="000000" w:themeColor="text1"/>
          <w:sz w:val="16"/>
          <w:szCs w:val="16"/>
        </w:rPr>
        <w:fldChar w:fldCharType="end"/>
      </w:r>
      <w:bookmarkEnd w:id="80"/>
      <w:r w:rsidR="00E10E82" w:rsidRPr="000816EF">
        <w:rPr>
          <w:color w:val="000000" w:themeColor="text1"/>
          <w:sz w:val="16"/>
          <w:szCs w:val="16"/>
        </w:rPr>
        <w:t xml:space="preserve"> Фамилия обведена Сталиным в кружок с пометой: </w:t>
      </w:r>
      <w:r w:rsidR="00E10E82" w:rsidRPr="000816EF">
        <w:rPr>
          <w:rStyle w:val="a7"/>
          <w:rFonts w:eastAsia="Gungsuh"/>
          <w:b w:val="0"/>
          <w:color w:val="000000" w:themeColor="text1"/>
          <w:sz w:val="16"/>
          <w:szCs w:val="16"/>
        </w:rPr>
        <w:t>«Ар-ть»</w:t>
      </w:r>
      <w:r w:rsidR="00E10E82" w:rsidRPr="000816EF">
        <w:rPr>
          <w:color w:val="000000" w:themeColor="text1"/>
          <w:sz w:val="16"/>
          <w:szCs w:val="16"/>
        </w:rPr>
        <w:t>.</w:t>
      </w:r>
    </w:p>
    <w:bookmarkStart w:id="81" w:name="_edn47"/>
    <w:p w14:paraId="04F5201C" w14:textId="77777777" w:rsidR="00E10E82" w:rsidRPr="000816EF" w:rsidRDefault="005205DA" w:rsidP="000816EF">
      <w:pPr>
        <w:pStyle w:val="rtejustify"/>
        <w:spacing w:before="0" w:after="0"/>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6_СВОДКА%20ВАЖНЕЙШИХ%20ПОКАЗАНИЙ%20АРЕСТОВАННЫХ%20ПО%20ГУГБ%20НКВД%20СССР%20ЗА%207-8%20ФЕВРАЛЯ%201" \l "_ednref47" \o "" </w:instrText>
      </w:r>
      <w:r w:rsidRPr="000816EF">
        <w:rPr>
          <w:color w:val="000000" w:themeColor="text1"/>
          <w:sz w:val="16"/>
          <w:szCs w:val="16"/>
        </w:rPr>
        <w:fldChar w:fldCharType="separate"/>
      </w:r>
      <w:r w:rsidR="00E10E82" w:rsidRPr="000816EF">
        <w:rPr>
          <w:color w:val="000000" w:themeColor="text1"/>
          <w:sz w:val="16"/>
          <w:szCs w:val="16"/>
          <w:u w:val="single"/>
        </w:rPr>
        <w:t>[47]</w:t>
      </w:r>
      <w:r w:rsidRPr="000816EF">
        <w:rPr>
          <w:color w:val="000000" w:themeColor="text1"/>
          <w:sz w:val="16"/>
          <w:szCs w:val="16"/>
        </w:rPr>
        <w:fldChar w:fldCharType="end"/>
      </w:r>
      <w:bookmarkEnd w:id="81"/>
      <w:r w:rsidR="00E10E82" w:rsidRPr="000816EF">
        <w:rPr>
          <w:color w:val="000000" w:themeColor="text1"/>
          <w:sz w:val="16"/>
          <w:szCs w:val="16"/>
        </w:rPr>
        <w:t xml:space="preserve"> *-* Фамилия обведена Сталиным в кружок с пометой: </w:t>
      </w:r>
      <w:r w:rsidR="00E10E82" w:rsidRPr="000816EF">
        <w:rPr>
          <w:rStyle w:val="a7"/>
          <w:rFonts w:eastAsia="Gungsuh"/>
          <w:b w:val="0"/>
          <w:color w:val="000000" w:themeColor="text1"/>
          <w:sz w:val="16"/>
          <w:szCs w:val="16"/>
        </w:rPr>
        <w:t>«Где он?»</w:t>
      </w:r>
    </w:p>
    <w:p w14:paraId="4ADD9455"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404. Л. 108—137. </w:t>
      </w:r>
    </w:p>
    <w:p w14:paraId="319069A1"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57-69 (12354).</w:t>
      </w:r>
    </w:p>
    <w:p w14:paraId="0C311CC9" w14:textId="77777777" w:rsidR="00E10E82" w:rsidRPr="000816EF" w:rsidRDefault="00E10E82" w:rsidP="000816EF">
      <w:pPr>
        <w:spacing w:after="0" w:line="240" w:lineRule="auto"/>
        <w:jc w:val="both"/>
        <w:rPr>
          <w:rFonts w:ascii="Times New Roman" w:hAnsi="Times New Roman"/>
          <w:color w:val="000000" w:themeColor="text1"/>
          <w:sz w:val="16"/>
          <w:szCs w:val="16"/>
        </w:rPr>
      </w:pPr>
    </w:p>
    <w:p w14:paraId="5329EF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 Бекаури был вынесен смертный приго</w:t>
      </w:r>
      <w:r w:rsidRPr="000816EF">
        <w:rPr>
          <w:rFonts w:ascii="Times New Roman" w:hAnsi="Times New Roman"/>
          <w:color w:val="000000" w:themeColor="text1"/>
          <w:sz w:val="16"/>
          <w:szCs w:val="16"/>
        </w:rPr>
        <w:softHyphen/>
        <w:t>вор, и в тот же день его расстреляли. 9 июня 1956 г. Военная коллегия отменила приговор суда, и дело 23 марта 1938 был арестован В.П. Глушко (10676).</w:t>
      </w:r>
    </w:p>
    <w:p w14:paraId="0AD919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5B5D159" w14:textId="77777777" w:rsidR="0018752A" w:rsidRPr="000816EF" w:rsidRDefault="001875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по приговору Военной Коллегии Верховного Суда СССР Бекаури признан виновным в том, что в 1932 был завербован для шпионской работы в пользу Германии.</w:t>
      </w:r>
    </w:p>
    <w:p w14:paraId="6B2D13BA" w14:textId="77777777" w:rsidR="0018752A" w:rsidRPr="000816EF" w:rsidRDefault="001875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Суд признал Бекаури виновным в преступлениях, предусмотренных ст.ст. 58-1а, 58-11, 17 ст.58-8 УК РСФСР, и приговорил к высшей мере уголовного наказания - расстрелу с конфискацией имущества, лично ему принадлежащего. Приговор приведен в исполнение 08.02.1938 в Москве (18667).</w:t>
      </w:r>
    </w:p>
    <w:p w14:paraId="3B5AC2F4" w14:textId="77777777" w:rsidR="0018752A" w:rsidRPr="000816EF" w:rsidRDefault="0018752A" w:rsidP="000816EF">
      <w:pPr>
        <w:spacing w:after="0" w:line="240" w:lineRule="auto"/>
        <w:jc w:val="both"/>
        <w:rPr>
          <w:rFonts w:ascii="Times New Roman" w:hAnsi="Times New Roman"/>
          <w:color w:val="000000" w:themeColor="text1"/>
          <w:sz w:val="16"/>
          <w:szCs w:val="16"/>
        </w:rPr>
      </w:pPr>
    </w:p>
    <w:p w14:paraId="23F5D2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 В.И.Бекаури, арестованный в 1937, был расстрелян за шпионскую деятельность в пользу Германии (10737).</w:t>
      </w:r>
    </w:p>
    <w:p w14:paraId="288DB3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914CE4" w14:textId="77777777" w:rsidR="004B6151" w:rsidRPr="000816EF" w:rsidRDefault="004B6151" w:rsidP="000816EF">
      <w:pPr>
        <w:pStyle w:val="1130"/>
        <w:shd w:val="clear" w:color="auto" w:fill="auto"/>
        <w:spacing w:line="240" w:lineRule="auto"/>
        <w:ind w:firstLine="0"/>
        <w:rPr>
          <w:rFonts w:ascii="Times New Roman" w:hAnsi="Times New Roman" w:cs="Times New Roman"/>
          <w:color w:val="0070C0"/>
          <w:sz w:val="16"/>
          <w:szCs w:val="16"/>
          <w:shd w:val="clear" w:color="auto" w:fill="FFFFFF"/>
        </w:rPr>
      </w:pPr>
      <w:r w:rsidRPr="000816EF">
        <w:rPr>
          <w:rFonts w:ascii="Times New Roman" w:hAnsi="Times New Roman" w:cs="Times New Roman"/>
          <w:color w:val="0070C0"/>
          <w:sz w:val="16"/>
          <w:szCs w:val="16"/>
          <w:shd w:val="clear" w:color="auto" w:fill="FFFFFF"/>
          <w:lang w:val="ru-RU"/>
        </w:rPr>
        <w:t xml:space="preserve">8 февраля </w:t>
      </w:r>
      <w:r w:rsidRPr="000816EF">
        <w:rPr>
          <w:rFonts w:ascii="Times New Roman" w:hAnsi="Times New Roman" w:cs="Times New Roman"/>
          <w:color w:val="0070C0"/>
          <w:sz w:val="16"/>
          <w:szCs w:val="16"/>
          <w:shd w:val="clear" w:color="auto" w:fill="FFFFFF"/>
        </w:rPr>
        <w:t>1938 Бекаури предъявлено Обвинительное заключение. В тот же день состоялось закрытое заседание Военной Коллегии Верховного Суда СССР по обвинению Бекаури, которое проходило без участия обвинителя и защиты и без вызова свидетелей.</w:t>
      </w:r>
    </w:p>
    <w:p w14:paraId="353FB1C0" w14:textId="77777777" w:rsidR="004B6151" w:rsidRPr="000816EF" w:rsidRDefault="004B6151" w:rsidP="000816EF">
      <w:pPr>
        <w:pStyle w:val="1130"/>
        <w:shd w:val="clear" w:color="auto" w:fill="auto"/>
        <w:spacing w:line="240" w:lineRule="auto"/>
        <w:ind w:firstLine="0"/>
        <w:rPr>
          <w:rFonts w:ascii="Times New Roman" w:hAnsi="Times New Roman" w:cs="Times New Roman"/>
          <w:color w:val="0070C0"/>
          <w:sz w:val="16"/>
          <w:szCs w:val="16"/>
          <w:shd w:val="clear" w:color="auto" w:fill="FFFFFF"/>
        </w:rPr>
      </w:pPr>
      <w:r w:rsidRPr="000816EF">
        <w:rPr>
          <w:rFonts w:ascii="Times New Roman" w:hAnsi="Times New Roman" w:cs="Times New Roman"/>
          <w:color w:val="0070C0"/>
          <w:sz w:val="16"/>
          <w:szCs w:val="16"/>
          <w:shd w:val="clear" w:color="auto" w:fill="FFFFFF"/>
        </w:rPr>
        <w:t>Председательствующий разъяснил подсудимому сущность предъявленных ему обвинений и спросил, признает ли он себя виновным, на что подсудимый ответил, что виновным себя не признает, свои показания, данные на предварительном следствии отрицает, заявляя, что дал их ложно. Заявление, написанное на имя НКВД, подсудимый отрицает. Написал его ложно. Очные ставки с Леоновым, Лудри, Преображенским были, но их показания он отрицает. Он - Бекаури - все время работал честно и ничем преступным не занимался.</w:t>
      </w:r>
    </w:p>
    <w:p w14:paraId="6792F44E" w14:textId="77777777" w:rsidR="004B6151" w:rsidRPr="000816EF" w:rsidRDefault="004B6151" w:rsidP="000816EF">
      <w:pPr>
        <w:pStyle w:val="1130"/>
        <w:shd w:val="clear" w:color="auto" w:fill="auto"/>
        <w:spacing w:line="240" w:lineRule="auto"/>
        <w:ind w:firstLine="0"/>
        <w:rPr>
          <w:rFonts w:ascii="Times New Roman" w:hAnsi="Times New Roman" w:cs="Times New Roman"/>
          <w:color w:val="0070C0"/>
          <w:sz w:val="16"/>
          <w:szCs w:val="16"/>
          <w:shd w:val="clear" w:color="auto" w:fill="FFFFFF"/>
        </w:rPr>
      </w:pPr>
      <w:r w:rsidRPr="000816EF">
        <w:rPr>
          <w:rFonts w:ascii="Times New Roman" w:hAnsi="Times New Roman" w:cs="Times New Roman"/>
          <w:color w:val="0070C0"/>
          <w:sz w:val="16"/>
          <w:szCs w:val="16"/>
          <w:shd w:val="clear" w:color="auto" w:fill="FFFFFF"/>
        </w:rPr>
        <w:t>По приговору Военной Коллегии Верховного Суда СССР от 08.02.1938 Бекаури признан виновным в том, что в 1932 был завербован для шпионской работы в пользу Германии.</w:t>
      </w:r>
    </w:p>
    <w:p w14:paraId="0BB34136" w14:textId="77777777" w:rsidR="004B6151" w:rsidRPr="000816EF" w:rsidRDefault="004B6151" w:rsidP="000816EF">
      <w:pPr>
        <w:pStyle w:val="1130"/>
        <w:shd w:val="clear" w:color="auto" w:fill="auto"/>
        <w:spacing w:line="240" w:lineRule="auto"/>
        <w:ind w:firstLine="0"/>
        <w:rPr>
          <w:rFonts w:ascii="Times New Roman" w:hAnsi="Times New Roman" w:cs="Times New Roman"/>
          <w:color w:val="0070C0"/>
          <w:sz w:val="16"/>
          <w:szCs w:val="16"/>
          <w:shd w:val="clear" w:color="auto" w:fill="FFFFFF"/>
        </w:rPr>
      </w:pPr>
      <w:r w:rsidRPr="000816EF">
        <w:rPr>
          <w:rFonts w:ascii="Times New Roman" w:hAnsi="Times New Roman" w:cs="Times New Roman"/>
          <w:color w:val="0070C0"/>
          <w:sz w:val="16"/>
          <w:szCs w:val="16"/>
          <w:shd w:val="clear" w:color="auto" w:fill="FFFFFF"/>
        </w:rPr>
        <w:t>Суд признал Бекаури виновным в преступлениях, предусмотренных ст.ст. 58-1а, 58-11, 17 ст.58-8 УК РСФСР, и приговорил к высшей мере уголовного наказания - расстрелу с конфискацией имущества, лично ему принадлежащего.</w:t>
      </w:r>
    </w:p>
    <w:p w14:paraId="76D9652B" w14:textId="77777777" w:rsidR="004B6151" w:rsidRPr="000816EF" w:rsidRDefault="004B6151" w:rsidP="000816EF">
      <w:pPr>
        <w:pStyle w:val="1130"/>
        <w:shd w:val="clear" w:color="auto" w:fill="auto"/>
        <w:spacing w:line="240" w:lineRule="auto"/>
        <w:ind w:firstLine="0"/>
        <w:rPr>
          <w:rFonts w:ascii="Times New Roman" w:hAnsi="Times New Roman" w:cs="Times New Roman"/>
          <w:color w:val="0070C0"/>
          <w:sz w:val="16"/>
          <w:szCs w:val="16"/>
        </w:rPr>
      </w:pPr>
      <w:r w:rsidRPr="000816EF">
        <w:rPr>
          <w:rFonts w:ascii="Times New Roman" w:hAnsi="Times New Roman" w:cs="Times New Roman"/>
          <w:color w:val="0070C0"/>
          <w:sz w:val="16"/>
          <w:szCs w:val="16"/>
          <w:shd w:val="clear" w:color="auto" w:fill="FFFFFF"/>
        </w:rPr>
        <w:t>В деле имеется справка, что приговор о расстреле Бекаури приведен в исполнение 08.02.1938 в Москве</w:t>
      </w:r>
      <w:r w:rsidRPr="000816EF">
        <w:rPr>
          <w:rFonts w:ascii="Times New Roman" w:hAnsi="Times New Roman" w:cs="Times New Roman"/>
          <w:color w:val="0070C0"/>
          <w:sz w:val="16"/>
          <w:szCs w:val="16"/>
          <w:shd w:val="clear" w:color="auto" w:fill="FFFFFF"/>
          <w:lang w:val="ru-RU"/>
        </w:rPr>
        <w:t xml:space="preserve"> (22290)</w:t>
      </w:r>
      <w:r w:rsidRPr="000816EF">
        <w:rPr>
          <w:rFonts w:ascii="Times New Roman" w:hAnsi="Times New Roman" w:cs="Times New Roman"/>
          <w:color w:val="0070C0"/>
          <w:sz w:val="16"/>
          <w:szCs w:val="16"/>
          <w:shd w:val="clear" w:color="auto" w:fill="FFFFFF"/>
        </w:rPr>
        <w:t>.</w:t>
      </w:r>
    </w:p>
    <w:p w14:paraId="0D0B1770" w14:textId="77777777" w:rsidR="004B6151" w:rsidRPr="000816EF" w:rsidRDefault="004B6151" w:rsidP="000816EF">
      <w:pPr>
        <w:pStyle w:val="1130"/>
        <w:shd w:val="clear" w:color="auto" w:fill="auto"/>
        <w:spacing w:line="240" w:lineRule="auto"/>
        <w:ind w:firstLine="0"/>
        <w:rPr>
          <w:rFonts w:ascii="Times New Roman" w:hAnsi="Times New Roman" w:cs="Times New Roman"/>
          <w:color w:val="0070C0"/>
          <w:sz w:val="16"/>
          <w:szCs w:val="16"/>
        </w:rPr>
      </w:pPr>
    </w:p>
    <w:p w14:paraId="5F3BD32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51F58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E940E14"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 начальник Артуправления РККА Кулик утвердил тактико-технические требования на железнодорожные установки — 356-мм пушку ТП-1 и 500-мм гаубицу ТГ-1. Калибр гаубицы был выбран после серьезного исследования, проведенного в АНИИ в конце 1937 г. Были рассмотрены варианты 450-мм, 475-мм и 500-мм гаубиц. Проделанные расчеты показали, что наилучшими баллистическими качествами будет обладать 450-мм гаубица. Действие по берегу у всех гаубиц предполагалось примерно одинаковое, но действие по грунту должно было быть лучше у 500-мм гаубицы. Ей и отдали предпочтение.</w:t>
      </w:r>
    </w:p>
    <w:p w14:paraId="40ED09B4"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Иначе обстояло дело с 356-мм пушкой. За прототип взяли 356-мм морскую пушку, но не 356/52-мм пушку для крейсеров типа «Измаил», установленную на ТМ-1–14, а проектировавшуюся 356/54-мм пушку для башенных установок МК-12 на линкорах типа «Б». Работы над корабельной установкой в 1938 г. были прекращены, и 356/54-мм пушка стала разрабатываться только для железнодорожных установок ТГ-1.</w:t>
      </w:r>
    </w:p>
    <w:p w14:paraId="609A22B8"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отличие от транспортеров ТМ-1–14, ТМ-2–12, ТМ-312 и других, созданием ТП-1 и ТГ-1 ведало исключительно Артуправление РККА. Руководство ВМФ только информировалось о ходе работ, да и то выборочно.</w:t>
      </w:r>
    </w:p>
    <w:p w14:paraId="1432CF01"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тактико-техническому заданию железнодорожная батарея ТП-1 предназначалась как «для борьбы с линейным флотом и мониторами противника», так и для действий «на сухопутном фронте». Транспортеры ТГ-1 предполагались для действий только на сухопутном фронте. Этим объяснялось то, что ТП-1 проектировали как для стрельбы с рельсов, так и для стрельбы с бетонного основания, однотипного с основанием для ТМ-1–14.</w:t>
      </w:r>
    </w:p>
    <w:p w14:paraId="7C3C0AE3"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Головным разработчиком проекта было назначено ОТБ. Оно же и разрабатывало документацию на качающуюся часть установки.</w:t>
      </w:r>
    </w:p>
    <w:p w14:paraId="267AA924"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транспортеров было поручено ЦКБ-19 (договор № 2–118 от 10.04.1938 г. с Артуправлением РККА). Работы вел главный инженер ЦКБ-19 Дукельский. Вопросами внешней и внутренней баллистики занимался НИИ13, а проектированием снарядов — НИИ-24.</w:t>
      </w:r>
    </w:p>
    <w:p w14:paraId="4AB79B86"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августе 1938 г. постановлением Комитета Обороны были определены заводы-изготовители: главное предприятие, производящее монтаж железнодорожных систем и всей артустановки в целом, — Новокраматорский механический завод (НКМЗ); качающуюся часть должен был изготавливать завод № 221 «Баррикады»; железнодорожные тележки, балансиры с механизмами передвижения — завод «Красный Профинтерн»; электрическая часть поручалась Харьковскому электротехническому заводу (ХЭТЗ); муфты Дженни (универсальные регуляторы скорости) — заводу им. Кирова в Ленинграде; вагоны-погреба и вагон-электростанция должны были строиться заводом «Красный Профинтерн»; двигатели «Коминтерн» заказывались заводу № 183 (ХПЗ); ПУАО должен был делать завод № 212; прицелы — завод № 172; снаряды — завод № 3, а заряды — заводы № 40 и № 59.</w:t>
      </w:r>
    </w:p>
    <w:p w14:paraId="00D64E88"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Проектирование ТП-1 и ТГ-1 было замедлено из-за позиции ЦКБ-19. 23 июля 1938 г. ЦКБ-19 представило в Артуправление РККА эскизный проект транспортера, 2 августа 1938 г. проект был доложен Кагановичу и им одобрен. Далее ЦКБ-19 заявило, что эскизный проект разработан столь подробно, что надобность в техническом проекте отпала. А в октябре начальник ЦКБ-19 Манухов вообще решил законсервировать работы по транспортеру, ссылаясь на флотские заказы по проектированию </w:t>
      </w:r>
      <w:r w:rsidRPr="000816EF">
        <w:rPr>
          <w:rFonts w:ascii="Times New Roman" w:hAnsi="Times New Roman"/>
          <w:color w:val="000000" w:themeColor="text1"/>
          <w:sz w:val="16"/>
          <w:szCs w:val="16"/>
        </w:rPr>
        <w:lastRenderedPageBreak/>
        <w:t>кораблей проектов 29, 30, 59, 68 и 69. То есть ЦКБ-19 за один эскизный проект, разработанный в течение трех месяцев, решило получить 1,16 млн. рублей по договору № 2–118.</w:t>
      </w:r>
    </w:p>
    <w:p w14:paraId="388F6BA2"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 —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7120F07B"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образцы ТП-1 и ТГ-1 были включены в заказ 1939 г. со сроком готовности — III квартал 1940 г. По первоначальным планам к концу 1942 г. предполагалось изготовить 16 гаубиц и 14 пушек.</w:t>
      </w:r>
    </w:p>
    <w:p w14:paraId="17B680B1"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1939 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4F73D041"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Затворы у обеих систем были одинаковые по устройству —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2909322B"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 м и на сборное основание системы. Для ТП-1 предусмотрена одна пара ног, а для ТГ-1 — две пары. Сборное основание системы — подводимый фундамент с подкладными рельсами —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 кг/см2.</w:t>
      </w:r>
    </w:p>
    <w:p w14:paraId="60D66C51"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1D065152"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ТП-1 и ТГ-1 по примеру транспортеров ВМФ принята электрическая сеть постоянного тока 220 В.</w:t>
      </w:r>
    </w:p>
    <w:p w14:paraId="166A6DDD"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 км/час и обладать возможностью переходить на узкую европейскую колею (1435-мм). Транспортер должен был проходить стрелочные кривые радиусом в 200 м.</w:t>
      </w:r>
    </w:p>
    <w:p w14:paraId="0C057E2C"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 железнодорожной батареи ТП-1 должны были включаться 3 артиллерийских транспортера; 3 вагона — силовые станции (по одной на орудие); 6 вагонов-погребов (по два на орудие) с 24 выстрелами в каждом вагоне; 1 вагон — батарейный пост (по типу ТМ-3–12), 1 вагон —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 м.</w:t>
      </w:r>
    </w:p>
    <w:p w14:paraId="49C60B04"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ПВО батареи ТП-1 должна была состоять из дивизиона трехбатарейного состава на механической тяге.</w:t>
      </w:r>
    </w:p>
    <w:p w14:paraId="4DA178A9"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469ECDED"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554ED177"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500-мм гаубицы было разработано два боеприпаса — бетонобойный с весом снаряда 2050 кг и взрывчатого вещества — 205 кг и фугасный (1450 кг и 276 кг соответственно). При угле падения 70 бетонобойный снаряд мог пробить бетонное перекрытие толщиной 4,4 м.</w:t>
      </w:r>
    </w:p>
    <w:p w14:paraId="4BC6B04D"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бетонобойного снаряда предусмотрено 4 заряда для начальных скоростей 490, 430, 380 и 340 м/с. При стрельбе полным зарядом весом 210 кг дальность составляла 19 500 м.</w:t>
      </w:r>
    </w:p>
    <w:p w14:paraId="20664D4C"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Фугасный снаряд имел 6 зарядов для скоростей 600, 540, 480, 430, 390 и 450 м/с. При стрельбе полным зарядом весом 233 кг дальность стрельбы фугасного снаряда 24 820 м.</w:t>
      </w:r>
    </w:p>
    <w:p w14:paraId="0FB00F7D"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356-мм пушек было разработано 4 типа снарядов — бронебойный, фугасный, дальнобойный и «комбинированный».</w:t>
      </w:r>
    </w:p>
    <w:p w14:paraId="704EEEB2"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Бронебойный и фугасный снаряды имели одинаковый вес 750 кг и различались весом взрывчатого вещества. На расстоянии 11 км бронебойный снаряд должен был пробивать по нормали 440-мм цементированную броню, а на расстоянии 30 км — 230-мм. Дальнобойный снаряд был обычным фугасным снарядом, только меньшего веса (495 кг). Комбинированным в 1920–1940-е годы считался подкалиберный снаряд. Вес подкалиберного снаряда с поддоном составил 234,4 кг, а вес «активного снаряда» диаметром 230 мм — 126,8 кг. Интересно, что для подкалиберного снаряда был спроектирован специальный лейнер с более крутой нарезкой.</w:t>
      </w:r>
    </w:p>
    <w:p w14:paraId="1F281D06"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1939 г. завод «Баррикады» приступил к изготовлению качающихся частей ТП-1 и ТГ-1, и весной 1941 г. обе качающиеся части отправили в Краматорск. К 24 апреля 1941 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60EE3A7B"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проведения полигонных испытаний ТПГ и обе качающиеся части были доставлены на АНИОП,[75] где в конце лета 1941 г. должен был состояться отстрел обеих систем.</w:t>
      </w:r>
    </w:p>
    <w:p w14:paraId="2E466F94"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 к концу 1942 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5F335402"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w:t>
      </w:r>
    </w:p>
    <w:p w14:paraId="4F2AC95C"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Уникальную 76-мм батальонную гаубицу Ф-23 создал знаменитый конструктор В. Г. Грабин в КБ завода № 92 в Горьком. Особенность конструкции гаубицы заключалась в том, что ось цапф проходила не через центральную часть люльки, а через ее задний конец. В боевом положении колеса были сзади. При переходе в походное положение люлька со стволом поворачивалась относительно оси цапф назад почти на 180°. Как и у Сидоренко, гаубица разбиралась для перевозки на конские вьюки. Надо ли говорить, что и Ф-23 постигла судьба 35К.</w:t>
      </w:r>
    </w:p>
    <w:p w14:paraId="377BB932"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в Перми (тогда г. Молотов) в 1932 г. был изготовлен и испытан опытный образец 122-мм полковой мортиры М-5, а в следующем году — 122-мм полковой мортиры «Лом». Обе мортиры имели достаточно высокие тактикотехнические данные, но на вооружение их не приняли.</w:t>
      </w:r>
    </w:p>
    <w:p w14:paraId="207C86C9"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Причем заметим, если, к примеру, 76-мм дивизионную пушку Ф-22 можно было принять или не принять, благо, в последнем случае на вооружении дивизий и в производстве все равно остались бы 76-мм пушки обр. 1902/30 г., то никакой альтернативы 122-мм мортирам М-5 и «Лом» в полках не было (12705).</w:t>
      </w:r>
    </w:p>
    <w:p w14:paraId="644B9BC4" w14:textId="77777777" w:rsidR="004C2BF9" w:rsidRPr="000816EF" w:rsidRDefault="004C2BF9" w:rsidP="000816EF">
      <w:pPr>
        <w:spacing w:after="0" w:line="240" w:lineRule="auto"/>
        <w:jc w:val="both"/>
        <w:rPr>
          <w:rFonts w:ascii="Times New Roman" w:hAnsi="Times New Roman"/>
          <w:color w:val="000000" w:themeColor="text1"/>
          <w:sz w:val="16"/>
          <w:szCs w:val="16"/>
        </w:rPr>
      </w:pPr>
    </w:p>
    <w:p w14:paraId="43A3AA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 был образован Комбинат техники особой, в который вошли отдел № 33 (состоявший из конструкторского бюро, лаборатории спецтехники и группы технологов) и сборочный цех специальной техники, созданный на базе опытного производства. По сути, внутри завода № 209 разместилось небольшое автономное предприятие техники особой секретности. Возглавил комбинат Г.С. Кукес (11808).</w:t>
      </w:r>
    </w:p>
    <w:p w14:paraId="78D9C3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538FFE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 был образован Комбинат техники особой секретности, в который вошли конструкторское бюро, лаборатория спецтехники, технологов и сборочный цех специальной техники, созданный на базе опытного производства. По сути, внутри завода № 209 разместилось небольшое автономное предприятие техники особой секретности. Возглавил комбинат Г. С. Кукес (15736).</w:t>
      </w:r>
    </w:p>
    <w:p w14:paraId="06BD89B3" w14:textId="77777777" w:rsidR="00D959A2" w:rsidRPr="000816EF" w:rsidRDefault="00D959A2" w:rsidP="000816EF">
      <w:pPr>
        <w:spacing w:after="0" w:line="240" w:lineRule="auto"/>
        <w:jc w:val="both"/>
        <w:rPr>
          <w:rFonts w:ascii="Times New Roman" w:hAnsi="Times New Roman"/>
          <w:color w:val="000000" w:themeColor="text1"/>
          <w:sz w:val="16"/>
          <w:szCs w:val="16"/>
        </w:rPr>
      </w:pPr>
    </w:p>
    <w:p w14:paraId="30585086"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 Бекаури был вынесен смертный приговор, и в тот же день его расстреляли. 9 июня 1956 г. Военная коллегия отменила приговор суда, и дело было прекращено за отсутствием состава преступления (15117).</w:t>
      </w:r>
    </w:p>
    <w:p w14:paraId="4715FCDF" w14:textId="77777777" w:rsidR="00D959A2" w:rsidRPr="000816EF" w:rsidRDefault="00D959A2" w:rsidP="000816EF">
      <w:pPr>
        <w:spacing w:after="0" w:line="240" w:lineRule="auto"/>
        <w:jc w:val="both"/>
        <w:rPr>
          <w:rFonts w:ascii="Times New Roman" w:hAnsi="Times New Roman"/>
          <w:color w:val="000000" w:themeColor="text1"/>
          <w:sz w:val="16"/>
          <w:szCs w:val="16"/>
        </w:rPr>
      </w:pPr>
    </w:p>
    <w:p w14:paraId="3192C8D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72F7A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38337B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в СССР за троцкистскую и шпионскую деятельность расстрелян русский революционер, руководитель штурма Зимнего дворца В. Антонов-Овсеенко (4962).</w:t>
      </w:r>
    </w:p>
    <w:p w14:paraId="7BFE1A2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3E82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приказом НКВД № 79 “для использования опыта строительства канала” предписывалось в шестимесячный срок издать технический отчет, главным редактором которого назначался бывший главный инженер МВС С. Я. Жук. Однако многотомный труд “Канал Москва-Волга, 1932-1937” под грифом “НКВД СССР. Бюро технического отчета о строительстве канала Москва-Волга” был выпущен только к 1940 году (7560).</w:t>
      </w:r>
    </w:p>
    <w:p w14:paraId="1F156F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Вовсе не увидел свет роскошный фолиант “Канал Москва-Волга”, готовившийся в явное подражание книге “Беломорско-Балтийский Канал имени Сталина. История строительства 1931-1934 гг.” (М., 1934). В научной библиотеке ГАРФ хранится его готовый к тиражированию макет (так называемые “чистые листы”) объемом 352 страницы. Среди цветных и черно-белых иллюстраций - портрет Сталина, рисунки художников-каналоармейцев, схемы трассы и т. п.; один из портретов изъят - по всей видимости, это портрет Ежова (а не Ягоды), поскольку в тексте книги чекисты вовсе не упоминаются (не говоря уже о чекистах из окружения Ягоды). Предисловие “Величайшее сооружение сталинской эпохи” написано секретарем ЦК ВЛКСМ А. В. Косаревым (арестованным 28 ноября 1938-го, чем косвенно датируется время подготовки альбома), в числе авторов - С. Я. Жук, А. И. Фидман, Е. Д. Рубинчик, Г. Д. Афанасьев, Ю. А. Липский, И. С. Фридлянд. В книге семь глав: 1. “Великая сталинская магистраль” (партийно-правительственные документы по каналу); 2. “Проект и трасса”; 3. “Покорение природы”; 4. “Инженеры”; 5. “Второе рождение” (рассказы и стихи заключенных); 6. “Ночь на трассе” (“корреспондентская запись одной ночи на строительстве”); 7. “Памятник эпохи” (архитектура канала) (7560).</w:t>
      </w:r>
    </w:p>
    <w:p w14:paraId="14703D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E14E85" w14:textId="77777777" w:rsidR="00D959A2"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lastRenderedPageBreak/>
        <w:t>За рубежом:</w:t>
      </w:r>
    </w:p>
    <w:p w14:paraId="4E8E0128" w14:textId="77777777" w:rsidR="00D959A2" w:rsidRPr="000816EF" w:rsidRDefault="00D959A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8CF4841"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8 февраля</w:t>
      </w:r>
      <w:r w:rsidRPr="000816EF">
        <w:rPr>
          <w:rFonts w:ascii="Times New Roman" w:hAnsi="Times New Roman"/>
          <w:color w:val="000000" w:themeColor="text1"/>
          <w:sz w:val="16"/>
          <w:szCs w:val="16"/>
        </w:rPr>
        <w:t xml:space="preserve"> в 1938 году совершил свой первый полет опытный образец югославского гидросамолета-разведчика </w:t>
      </w:r>
      <w:hyperlink r:id="rId115" w:tgtFrame="_blank" w:history="1">
        <w:r w:rsidRPr="000816EF">
          <w:rPr>
            <w:rFonts w:ascii="Times New Roman" w:hAnsi="Times New Roman"/>
            <w:color w:val="000000" w:themeColor="text1"/>
            <w:sz w:val="16"/>
            <w:szCs w:val="16"/>
          </w:rPr>
          <w:t xml:space="preserve">«SIM-XIVH». </w:t>
        </w:r>
      </w:hyperlink>
      <w:r w:rsidRPr="000816EF">
        <w:rPr>
          <w:rFonts w:ascii="Times New Roman" w:hAnsi="Times New Roman"/>
          <w:color w:val="000000" w:themeColor="text1"/>
          <w:sz w:val="16"/>
          <w:szCs w:val="16"/>
        </w:rPr>
        <w:t>Это был первый югославский двухмоторный военный самолет югославской же конструкции. Серийное производство развернуто в начале 1940 г. на заводе "Рогожарский" в Белграде с окончательной сборкой в мастерских морской авиации в Дивулое (под Сплитом). Всего выпущено 13 экземпляров (15034).</w:t>
      </w:r>
    </w:p>
    <w:p w14:paraId="0313AE99" w14:textId="77777777" w:rsidR="00D959A2" w:rsidRPr="000816EF" w:rsidRDefault="00D959A2" w:rsidP="000816EF">
      <w:pPr>
        <w:spacing w:after="0" w:line="240" w:lineRule="auto"/>
        <w:jc w:val="both"/>
        <w:rPr>
          <w:rFonts w:ascii="Times New Roman" w:hAnsi="Times New Roman"/>
          <w:color w:val="000000" w:themeColor="text1"/>
          <w:sz w:val="16"/>
          <w:szCs w:val="16"/>
        </w:rPr>
      </w:pPr>
    </w:p>
    <w:p w14:paraId="251DD3E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45771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AC323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9 февраля по 23 марта 1938 в НИИ ВВС проходили спец. испытания убирающихся лыж самолета ДБ-3 с М-87 с ВИШ-3 (6889).</w:t>
      </w:r>
    </w:p>
    <w:p w14:paraId="4E1076A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самолета ДБ3-2М87 с ВИШ-3</w:t>
      </w:r>
    </w:p>
    <w:p w14:paraId="68A591E1"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были сделаны следующие изменения:</w:t>
      </w:r>
    </w:p>
    <w:p w14:paraId="32DA461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схема управления шасси и щитками;</w:t>
      </w:r>
    </w:p>
    <w:p w14:paraId="7ABEF88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схема бензопроводки и дренажа;</w:t>
      </w:r>
    </w:p>
    <w:p w14:paraId="0B50502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установлена звуковая сигнализация шасси;</w:t>
      </w:r>
    </w:p>
    <w:p w14:paraId="231F68D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установлены убирающиеся в полете лыжи;</w:t>
      </w:r>
    </w:p>
    <w:p w14:paraId="0705F24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установлена звуковая связь между экипажем;</w:t>
      </w:r>
    </w:p>
    <w:p w14:paraId="0A2D20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улучшена визуальная связь между летчиком и штурманом;</w:t>
      </w:r>
    </w:p>
    <w:p w14:paraId="0046C45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установлен приемник пневмопочты от скоростного напора;</w:t>
      </w:r>
    </w:p>
    <w:p w14:paraId="35E75F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введен обдув генератора ДСФИ-1000 и компрессора АК-40;</w:t>
      </w:r>
    </w:p>
    <w:p w14:paraId="083D063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угол установки стабилизатора уменьшен до 0 градусов.</w:t>
      </w:r>
    </w:p>
    <w:p w14:paraId="28237106"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показали:</w:t>
      </w:r>
    </w:p>
    <w:p w14:paraId="72B3CA3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постановка на самолете М-87, ВИШ-3 и убирающихся лыж резко подняла летные качества самолета, так как неубирающиеся в полете лыжи при одинаковых моторах М-85 уменьшали скорость полета на границе высотности самолета на 60-70 км/час;</w:t>
      </w:r>
    </w:p>
    <w:p w14:paraId="7662AF4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постановка же М-87 и ВИШ-3 увеличила скорость полета на той же высоте по отношению М-85 и винта ЦКБ-26 при убранных шасси на 35-40 км/час, уменьшилось время подъема на 5000 м на 4 минуты и повысило практический потолок на 1300 м;</w:t>
      </w:r>
    </w:p>
    <w:p w14:paraId="42EAE8E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 основе пункта “б” завод № 39 в 4-м квартале 1938 года выпускает серийные самолеты с М-87 и ВИШ-3.</w:t>
      </w:r>
    </w:p>
    <w:p w14:paraId="48F66D24"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Установленная конструкция убирающейся лыжи проста, требует незначительной переделки в конструкции крыла и моторной жесткости и удобна в эксплуатации. Лыжа во всех видах полетов ведет себя хорошо.</w:t>
      </w:r>
    </w:p>
    <w:p w14:paraId="30C5DBE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Покрытие лыжи пластмассой “ЛИР” уменьшило разбег самолета ……………..</w:t>
      </w:r>
    </w:p>
    <w:p w14:paraId="31917D3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завод № 39, так и заводы №№ 126 и 18 до 1939 года убирающиеся лыжи на самолетах не устанавливают, хотя испытания и были закончены в марте 1938 года.</w:t>
      </w:r>
    </w:p>
    <w:p w14:paraId="357C7F97"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Звуковая сигнализация для связи между составом экипажа себя не оправдала, так как ее не слышно при больших оборотах мотора.</w:t>
      </w:r>
    </w:p>
    <w:p w14:paraId="0437A5F1"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Стопорение костыля по оси самолета целиком себя оправдало, резко уменьшилась тенденция к разворотам.</w:t>
      </w:r>
    </w:p>
    <w:p w14:paraId="65E5B91C"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стабилизатора на 0 градусов не дала соответствующего эффекта ………….</w:t>
      </w:r>
    </w:p>
    <w:p w14:paraId="38FB479B"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неправильного расположения выреза на доске пилота по высоте визуальная связь между летчиком и штурманом улучшена, но недостаточно.</w:t>
      </w:r>
    </w:p>
    <w:p w14:paraId="1AF6D662"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Схема бензопровода признана неудачной ………………….</w:t>
      </w:r>
    </w:p>
    <w:p w14:paraId="0A8B359C"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Остальные улучшения себя оправдали и рекомендованы заводу для введения в серию, что и осуществлено со 2 квартала 1938 года (6889, 210-213).</w:t>
      </w:r>
    </w:p>
    <w:p w14:paraId="19946A8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самолета ДБ-3 на пилотирование при одном остановленном моторе</w:t>
      </w:r>
    </w:p>
    <w:p w14:paraId="6DC69F9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проводились совместно с испытаниями ДБ3 № 390905. На основании испытаний составлена инструкция и разослана в строевые части ВВС (213).</w:t>
      </w:r>
    </w:p>
    <w:p w14:paraId="77E6588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Изменения, внесенные в серийных самолетах.</w:t>
      </w:r>
    </w:p>
    <w:p w14:paraId="5ADFDF4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IV квартала 1938 года заводы №№ 18 и 39 устанавливают на самолетах ДБ-3:</w:t>
      </w:r>
    </w:p>
    <w:p w14:paraId="5985A0B3"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Моторы М-87 А.</w:t>
      </w:r>
    </w:p>
    <w:p w14:paraId="7672E12B"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ВИШ-3.</w:t>
      </w:r>
    </w:p>
    <w:p w14:paraId="30352F46"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Новую упрощенную схему управления шасси и щитками.</w:t>
      </w:r>
    </w:p>
    <w:p w14:paraId="036365A1"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Защемление на костыльное колесо.</w:t>
      </w:r>
    </w:p>
    <w:p w14:paraId="173E72C2"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Съемку центропланных баков без расстыковки крыла.</w:t>
      </w:r>
    </w:p>
    <w:p w14:paraId="51C548D4"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Газоанализаторы ГА-40.</w:t>
      </w:r>
    </w:p>
    <w:p w14:paraId="1887CA61"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Уширенный колпак летчика.</w:t>
      </w:r>
    </w:p>
    <w:p w14:paraId="2C6BAB27"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Обдув АК-40.</w:t>
      </w:r>
    </w:p>
    <w:p w14:paraId="3991CEAF"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ГС-1000 вместо ДСФИ-1000.</w:t>
      </w:r>
    </w:p>
    <w:p w14:paraId="29B2EF69"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Гофр в месте стыка крыла и центроплана.</w:t>
      </w:r>
    </w:p>
    <w:p w14:paraId="50974ED5"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Отклонение рулей поворота увеличено до 28 градусов.</w:t>
      </w:r>
    </w:p>
    <w:p w14:paraId="57B82A5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………………………………..(6889, 214).</w:t>
      </w:r>
    </w:p>
    <w:p w14:paraId="4F3DAAE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0BD1D1C3"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ДБ3-2М87А с ВИШ-3, дающий максимальную скорость 435 км/час все же по своим летным данным, культуре отделки и расположения агрегатов обслуживания, отстает от самолетов такого же типа капиталистических государств.</w:t>
      </w:r>
    </w:p>
    <w:p w14:paraId="0B68CCA8"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Винты ВИШ-3 необходимо заменить винтами автоматически регулируемого шага, надежно работающих при температуре наружного воздуха – 60 градусов С.</w:t>
      </w:r>
    </w:p>
    <w:p w14:paraId="4E7FFFF4"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моторов М-87А устанавливать моторы с повышенной мощностью, высотностью и турбокомпрессорами.</w:t>
      </w:r>
    </w:p>
    <w:p w14:paraId="1F8B12F4"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Конструктивное – не решен вопрос регулировки температурного режима винтомоторной группы ………….</w:t>
      </w:r>
    </w:p>
    <w:p w14:paraId="3562CFEA"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Живучесть самолета не поднята, так как протектирование баков до сих пор резиной “Аназот” упирается в отсутствие базы для выработки этого вида протектора.</w:t>
      </w:r>
    </w:p>
    <w:p w14:paraId="2ACF2378"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улучшены условия работы экипажа на больших высотах – отсутствует подогрев кабин, обзор недостаточен, размещение оборудования стесняет кабины и вне прямого обзора.</w:t>
      </w:r>
    </w:p>
    <w:p w14:paraId="679075CD"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Внутрисамолетная связь по существу ограничивается до трехцветной сигнализации.</w:t>
      </w:r>
    </w:p>
    <w:p w14:paraId="2C04370E"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Медленное устранение ранее отмеченных дефектов в серийном производстве.</w:t>
      </w:r>
    </w:p>
    <w:p w14:paraId="38C0D80C"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Оборона нижней полусферы явно недостаточна, окончательно не решен вопрос о типе турели задней верхней точки и люковой установке.</w:t>
      </w:r>
    </w:p>
    <w:p w14:paraId="592D1488"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Культура в монтаже приборов и электрооборудования недостаточная, отсутствует экранировка электрооборудования.</w:t>
      </w:r>
    </w:p>
    <w:p w14:paraId="31798CE2"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Улучшение ранее выпущенных самолетов, находящихся в строю промышленностью не производится. Необходимо добиться от промышленности в 1939 году:</w:t>
      </w:r>
    </w:p>
    <w:p w14:paraId="1F1E8E0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замены неубирающихся лыж с нитролаковым покрытием на убирающиеся лыжи с покрытием “ЛИР”, что увеличит дальность полета;</w:t>
      </w:r>
    </w:p>
    <w:p w14:paraId="723B407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установка управляемого запирания костыля по оси самолета, что снизит тенденцию самолета к разворотам;</w:t>
      </w:r>
    </w:p>
    <w:p w14:paraId="6623F4B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установки флетнеров и триммеров на элеронах и флетнера на рули;</w:t>
      </w:r>
    </w:p>
    <w:p w14:paraId="0C70A77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увеличения обзора кабины штурмана, путем замены металлической обшивки кабины на плексиглас;</w:t>
      </w:r>
    </w:p>
    <w:p w14:paraId="58D4570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установки моторов М-87 и ВИШ-3;</w:t>
      </w:r>
    </w:p>
    <w:p w14:paraId="651C154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установки газоанализаторов</w:t>
      </w:r>
    </w:p>
    <w:p w14:paraId="01699EF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…………………(6889, 215-217).</w:t>
      </w:r>
    </w:p>
    <w:p w14:paraId="4C0500F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03C2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9 февраля по 23 марта 1938 в НИИ ВВС проходили госиспытания убирающихся лыж в полете на самолете ДБ-3 2М-87 с винтами ВИШ-3 № 3039602. Календарных дней всего - 43, в воздухе - 18 (7717, 18).</w:t>
      </w:r>
    </w:p>
    <w:p w14:paraId="66541B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3E26C27"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февраля 1938 состоялось заседание ПБ и подписан Протокол № 57</w:t>
      </w:r>
    </w:p>
    <w:p w14:paraId="705BDABF" w14:textId="77777777" w:rsidR="004B6151" w:rsidRPr="000816EF" w:rsidRDefault="004B6151" w:rsidP="000816EF">
      <w:pPr>
        <w:pStyle w:val="1130"/>
        <w:shd w:val="clear" w:color="auto" w:fill="auto"/>
        <w:spacing w:line="240" w:lineRule="auto"/>
        <w:ind w:firstLine="0"/>
        <w:rPr>
          <w:rFonts w:ascii="Times New Roman" w:hAnsi="Times New Roman" w:cs="Times New Roman"/>
          <w:color w:val="0070C0"/>
          <w:sz w:val="16"/>
          <w:szCs w:val="16"/>
          <w:lang w:val="ru-RU"/>
        </w:rPr>
      </w:pPr>
      <w:r w:rsidRPr="000816EF">
        <w:rPr>
          <w:rFonts w:ascii="Times New Roman" w:hAnsi="Times New Roman" w:cs="Times New Roman"/>
          <w:color w:val="0070C0"/>
          <w:sz w:val="16"/>
          <w:szCs w:val="16"/>
          <w:lang w:val="ru-RU"/>
        </w:rPr>
        <w:t>1 февраля 1938 опросом членов ПБ</w:t>
      </w:r>
    </w:p>
    <w:p w14:paraId="0EE3D5A3"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60.- Вопрос К.О.</w:t>
      </w:r>
    </w:p>
    <w:p w14:paraId="5587989E"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производстве на заводе № 21 самолетов И-16 М-25А с 2-мя синхронными пулеметами "ШКАС" в фюзеляже и 2-мя крыльевыми пулеметами "ШКАС" в центроплане.</w:t>
      </w:r>
    </w:p>
    <w:p w14:paraId="4DF6CD66"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1032A065"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связи с переводом производства на выпуск истре</w:t>
      </w:r>
      <w:r w:rsidRPr="000816EF">
        <w:rPr>
          <w:rFonts w:ascii="Times New Roman" w:hAnsi="Times New Roman"/>
          <w:color w:val="0070C0"/>
          <w:sz w:val="16"/>
          <w:szCs w:val="16"/>
        </w:rPr>
        <w:softHyphen/>
        <w:t>бителей И-16 М-25А в новом пулеметном варианте отпустить из резервного фонда СНК СССР 500 тыс. руб. для премиро</w:t>
      </w:r>
      <w:r w:rsidRPr="000816EF">
        <w:rPr>
          <w:rFonts w:ascii="Times New Roman" w:hAnsi="Times New Roman"/>
          <w:color w:val="0070C0"/>
          <w:sz w:val="16"/>
          <w:szCs w:val="16"/>
        </w:rPr>
        <w:softHyphen/>
        <w:t>вания работников завода за выпуск первой серии самолетов.</w:t>
      </w:r>
    </w:p>
    <w:p w14:paraId="013FEA1C"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 Базилевичу.</w:t>
      </w:r>
    </w:p>
    <w:p w14:paraId="0C04D61E"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69.- Вопрос К.С,</w:t>
      </w:r>
    </w:p>
    <w:p w14:paraId="3096FB3E"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 отмену постановления К.О. о поставке ГУГВФ 100 штук ПС 35 по плану на 1938 год, установить план на 1938 год в 40 штук ПС 35.</w:t>
      </w:r>
    </w:p>
    <w:p w14:paraId="2B313D4C"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3а счет сокращения плана по ПС 35 на 60 штук допол</w:t>
      </w:r>
      <w:r w:rsidRPr="000816EF">
        <w:rPr>
          <w:rFonts w:ascii="Times New Roman" w:hAnsi="Times New Roman"/>
          <w:color w:val="0070C0"/>
          <w:sz w:val="16"/>
          <w:szCs w:val="16"/>
        </w:rPr>
        <w:softHyphen/>
        <w:t>нительно поставить для НКО 100 СБ.</w:t>
      </w:r>
    </w:p>
    <w:p w14:paraId="1B095E8C"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Ворошилову.</w:t>
      </w:r>
    </w:p>
    <w:p w14:paraId="517CD918" w14:textId="77777777" w:rsidR="004B6151" w:rsidRPr="000816EF" w:rsidRDefault="004B6151" w:rsidP="000816EF">
      <w:pPr>
        <w:pStyle w:val="1130"/>
        <w:shd w:val="clear" w:color="auto" w:fill="auto"/>
        <w:spacing w:line="240" w:lineRule="auto"/>
        <w:ind w:firstLine="0"/>
        <w:rPr>
          <w:rFonts w:ascii="Times New Roman" w:hAnsi="Times New Roman" w:cs="Times New Roman"/>
          <w:color w:val="0070C0"/>
          <w:sz w:val="16"/>
          <w:szCs w:val="16"/>
          <w:lang w:val="ru-RU"/>
        </w:rPr>
      </w:pPr>
      <w:r w:rsidRPr="000816EF">
        <w:rPr>
          <w:rFonts w:ascii="Times New Roman" w:hAnsi="Times New Roman" w:cs="Times New Roman"/>
          <w:color w:val="0070C0"/>
          <w:sz w:val="16"/>
          <w:szCs w:val="16"/>
          <w:lang w:val="ru-RU"/>
        </w:rPr>
        <w:t>3 февраля 1938 опросом членов ПБ</w:t>
      </w:r>
    </w:p>
    <w:p w14:paraId="3DA140B4"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76.- Вопросы К.О.</w:t>
      </w:r>
    </w:p>
    <w:p w14:paraId="6E3C066A"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0FCF0639"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сроках завозки тяжелых станков для НКМаша и об отпуске дополнительного импортного контингента НКМашу.</w:t>
      </w:r>
    </w:p>
    <w:p w14:paraId="142E79F9"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 изменение решения СТС от 17.Ш.1937 г. за № 51с, Комитет Обороны при СПК Союза ССР постановляет:</w:t>
      </w:r>
    </w:p>
    <w:p w14:paraId="560A00F3"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Продлить НКВнешторгу сроки завоза металлорежущих станков и другого оборудования для цехов заводов тяжелого станкостроения НКМаша в счет отпущенных пост. СТО от 17.Щ.1937г. 10 млн. руб. импортного контингента, разре</w:t>
      </w:r>
      <w:r w:rsidRPr="000816EF">
        <w:rPr>
          <w:rFonts w:ascii="Times New Roman" w:hAnsi="Times New Roman"/>
          <w:color w:val="0070C0"/>
          <w:sz w:val="16"/>
          <w:szCs w:val="16"/>
        </w:rPr>
        <w:softHyphen/>
        <w:t>шив НКВТ завезти указанное оборудование в сроки: не позднее конца 1938г. на,сумму 8.792 тыс. руб. и в 1 квартале 1939 года на сумму 1.208 тыс. рублей.</w:t>
      </w:r>
    </w:p>
    <w:p w14:paraId="58D34CA8"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Ввиду удорожания цен на заграничном рынке на заказанные станки и невозможности по конъюнктурным ус</w:t>
      </w:r>
      <w:r w:rsidRPr="000816EF">
        <w:rPr>
          <w:rFonts w:ascii="Times New Roman" w:hAnsi="Times New Roman"/>
          <w:color w:val="0070C0"/>
          <w:sz w:val="16"/>
          <w:szCs w:val="16"/>
        </w:rPr>
        <w:softHyphen/>
        <w:t>ловиям приобрести за границей подержанное оборудование, отпустить НКМашу дополнительный импортный контингент в сумме 3.793 тыс. руб. на закупку металлорежущих стан</w:t>
      </w:r>
      <w:r w:rsidRPr="000816EF">
        <w:rPr>
          <w:rFonts w:ascii="Times New Roman" w:hAnsi="Times New Roman"/>
          <w:color w:val="0070C0"/>
          <w:sz w:val="16"/>
          <w:szCs w:val="16"/>
        </w:rPr>
        <w:softHyphen/>
        <w:t>ков по списку № 1 для вновь строящихся цехов тяжелого станкостроения, утвержденных решением СТО от 17.Ш.37г. Заказ на станки по дополнительному контингенту разместить в Англии, Америке, Франции и Чехословакии.</w:t>
      </w:r>
    </w:p>
    <w:p w14:paraId="3D30B5D4"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Брускину, Чвялеву.</w:t>
      </w:r>
    </w:p>
    <w:p w14:paraId="10BC55F8"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покупке турбовоздуходувок "Бюхи" для двигателей 38-КР-8.</w:t>
      </w:r>
    </w:p>
    <w:p w14:paraId="243AB74E"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НКВнешторгу импортировать в 1938 г. для НКМаша шесть комплектов турбовоздуходувок "Бюхи" для двигателей 38-КР-8, ассигновав для этого 222.856 рублей.</w:t>
      </w:r>
    </w:p>
    <w:p w14:paraId="7B96E541"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Закупку воздуходувок произвести в Швейцарии у фирмы Броун-Бовери.</w:t>
      </w:r>
    </w:p>
    <w:p w14:paraId="66E5D81C"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Брускину, Чвялеву.</w:t>
      </w:r>
    </w:p>
    <w:p w14:paraId="1AA0A0C9"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 Об увеличении жел. дор. войск НКВД.</w:t>
      </w:r>
    </w:p>
    <w:p w14:paraId="1F45071A"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приема под охрану сооружений на вторых путях Сибирской магистрали, Комсомольской линии и новых ветках в ДВК и для усиления охраны приграничных ж.д. увеличить с 1.П.1938 г. численность ж.д. войск НКВД на 7.050 человек.</w:t>
      </w:r>
    </w:p>
    <w:p w14:paraId="362E403F"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 выделить НКВД для проведения допол</w:t>
      </w:r>
      <w:r w:rsidRPr="000816EF">
        <w:rPr>
          <w:rFonts w:ascii="Times New Roman" w:hAnsi="Times New Roman"/>
          <w:color w:val="0070C0"/>
          <w:sz w:val="16"/>
          <w:szCs w:val="16"/>
        </w:rPr>
        <w:softHyphen/>
        <w:t>нительных формирований соответствующий контингент из призыва граждан 1915-1916 года.</w:t>
      </w:r>
    </w:p>
    <w:p w14:paraId="27637586"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НКВД и НКПС в 2-декадный срок предста</w:t>
      </w:r>
      <w:r w:rsidRPr="000816EF">
        <w:rPr>
          <w:rFonts w:ascii="Times New Roman" w:hAnsi="Times New Roman"/>
          <w:color w:val="0070C0"/>
          <w:sz w:val="16"/>
          <w:szCs w:val="16"/>
        </w:rPr>
        <w:softHyphen/>
        <w:t>вить на утверждение КО расчеты на 1938 год по материаль</w:t>
      </w:r>
      <w:r w:rsidRPr="000816EF">
        <w:rPr>
          <w:rFonts w:ascii="Times New Roman" w:hAnsi="Times New Roman"/>
          <w:color w:val="0070C0"/>
          <w:sz w:val="16"/>
          <w:szCs w:val="16"/>
        </w:rPr>
        <w:softHyphen/>
        <w:t>ному обеспечению дополнительных формирований.</w:t>
      </w:r>
    </w:p>
    <w:p w14:paraId="2DA057D8"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НКПС’у предусмотреть в плане капитальных вложе</w:t>
      </w:r>
      <w:r w:rsidRPr="000816EF">
        <w:rPr>
          <w:rFonts w:ascii="Times New Roman" w:hAnsi="Times New Roman"/>
          <w:color w:val="0070C0"/>
          <w:sz w:val="16"/>
          <w:szCs w:val="16"/>
        </w:rPr>
        <w:softHyphen/>
        <w:t>ний на 1938 год 28,6 млн. рублей на строительство для дополнительной численности ж.д. войск НКВД.</w:t>
      </w:r>
    </w:p>
    <w:p w14:paraId="7B56BBDA"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Ежову, Ворошилову, Бакулину, Кагановичу Л.М. (22913).</w:t>
      </w:r>
    </w:p>
    <w:p w14:paraId="497197DA" w14:textId="77777777" w:rsidR="004B6151" w:rsidRPr="000816EF" w:rsidRDefault="004B6151" w:rsidP="000816EF">
      <w:pPr>
        <w:pStyle w:val="1130"/>
        <w:shd w:val="clear" w:color="auto" w:fill="auto"/>
        <w:spacing w:line="240" w:lineRule="auto"/>
        <w:ind w:firstLine="0"/>
        <w:rPr>
          <w:rFonts w:ascii="Times New Roman" w:hAnsi="Times New Roman" w:cs="Times New Roman"/>
          <w:color w:val="0070C0"/>
          <w:sz w:val="16"/>
          <w:szCs w:val="16"/>
        </w:rPr>
      </w:pPr>
    </w:p>
    <w:p w14:paraId="43B26A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февраля 1938 Нач. Главного моторного управления НКОП Королев писал письмо № 818/114 НКОМ М.М.К.</w:t>
      </w:r>
    </w:p>
    <w:p w14:paraId="2EA904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Неисполнение постановления Правительства заводом № 172</w:t>
      </w:r>
    </w:p>
    <w:p w14:paraId="252731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завода № 172 им. т. Молотова не выполняет постановление Правительства от 14 ноября 1937 за № 179сс о выполнении заказов завода № 19 на поковкам М-62 и М-25, чем срывает запуск в производство моторов М-25 и М-62.</w:t>
      </w:r>
    </w:p>
    <w:p w14:paraId="6BA11F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 Ш ГУ НКОП не принимает мер к исполнению постановления Правительства заводом № 172</w:t>
      </w:r>
    </w:p>
    <w:p w14:paraId="1F4F0F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обязать директора завода № 172 г. Баринова исполнить постановление Правительства, заключить договор и произвести поставку поковок к моторам М62 и М-25 (9843,88).</w:t>
      </w:r>
    </w:p>
    <w:p w14:paraId="370F11A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825EE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февраля 1938 г. по пр. НКОП № 54 ОКБ В.И. Левкова при заводе № 84 переведено на заводской баланс; В 1937 г. ОТБ профессора В.И. Левкова действовало в МАИ, производственной базой был завод № 84. По пр. № 168 от 4.05.1938 г. за ОКБ закреплены площади, занимаемые им на заводе на 1.04.1938 г. По приказу НКСП от 11.03.1939 г. Левков назначен начальником/ гл. конструктором самостоятельного ЦКБ-1 с производственной базой на заводе № 445 НКСП.</w:t>
      </w:r>
      <w:r w:rsidRPr="000816EF">
        <w:rPr>
          <w:rFonts w:ascii="Times New Roman" w:hAnsi="Times New Roman"/>
          <w:color w:val="000000" w:themeColor="text1"/>
          <w:sz w:val="16"/>
          <w:szCs w:val="16"/>
          <w:vertAlign w:val="superscript"/>
        </w:rPr>
        <w:t>3</w:t>
      </w:r>
    </w:p>
    <w:p w14:paraId="4230A2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пр. № 168 работы по дооборудованию и доводке торпедного катера на воздушной подушке </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 xml:space="preserve">-5 перенесены на завод № 194, из ОКБ туда требовалось направить бригаду. Приказом НКОП/НКВМФ № 344сс от 31.08.1938 г. производственные площади и оборудование на заводе № 194, занятые работами по </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 xml:space="preserve">-5, были сохранены до конца госиспытаний </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 xml:space="preserve">-5. Создан катер </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-9 (1939 г.).</w:t>
      </w:r>
    </w:p>
    <w:p w14:paraId="5EC5A00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(-05-08.1938 г.-)- В.И. Левков (Л-5, Л-9).</w:t>
      </w:r>
    </w:p>
    <w:p w14:paraId="5E999F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Ведущий инженер (08.1938 г.)- А.А. Даниленко (11982).</w:t>
      </w:r>
    </w:p>
    <w:p w14:paraId="467EA7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3EABAC7"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F0C0928"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6BC82B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9 февраля 1938 г. приказом НКОП/УВВС РККА № 47сс заводу (Завод № 46 НКТП, НКОП, НКВ, </w:t>
      </w:r>
      <w:r w:rsidRPr="000816EF">
        <w:rPr>
          <w:rFonts w:ascii="Times New Roman" w:hAnsi="Times New Roman"/>
          <w:color w:val="000000" w:themeColor="text1"/>
          <w:sz w:val="16"/>
          <w:szCs w:val="16"/>
          <w:lang w:val="en-US"/>
        </w:rPr>
        <w:t>MB</w:t>
      </w:r>
      <w:r w:rsidRPr="000816EF">
        <w:rPr>
          <w:rFonts w:ascii="Times New Roman" w:hAnsi="Times New Roman"/>
          <w:color w:val="000000" w:themeColor="text1"/>
          <w:sz w:val="16"/>
          <w:szCs w:val="16"/>
        </w:rPr>
        <w:t>, Завод Русско-Бельгийского АО патронных заводов, Завод «Красный снаряжатель» /Кунцево Московской обл.;  г. Златоуст Челябинской обл./) поручено выпустить 5000 7,62-мм патронов с зажигательно-трассирующей пулей «ЗТ» для испытаний; пр. № 322с от 11/14.08.1938 г. - изготовить патроны 12,7 мм с пулей Б-32 для ШВАК (11982).</w:t>
      </w:r>
    </w:p>
    <w:p w14:paraId="7937FE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439830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февраля 1938 года бронеавтомобиль БА-21 окончательно был принят пред</w:t>
      </w:r>
      <w:r w:rsidRPr="000816EF">
        <w:rPr>
          <w:rFonts w:ascii="Times New Roman" w:hAnsi="Times New Roman"/>
          <w:color w:val="000000" w:themeColor="text1"/>
          <w:sz w:val="16"/>
          <w:szCs w:val="16"/>
        </w:rPr>
        <w:softHyphen/>
        <w:t>ставителем АБТУ РККА «с опозданием на три месяца», как говорилось в донесении военпреда.</w:t>
      </w:r>
    </w:p>
    <w:p w14:paraId="5D65AC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Внешне новый броневик был поход на несколько уве</w:t>
      </w:r>
      <w:r w:rsidRPr="000816EF">
        <w:rPr>
          <w:rFonts w:ascii="Times New Roman" w:hAnsi="Times New Roman"/>
          <w:color w:val="000000" w:themeColor="text1"/>
          <w:sz w:val="16"/>
          <w:szCs w:val="16"/>
        </w:rPr>
        <w:softHyphen/>
        <w:t>личенный в размерах БА-20М на трехосном шасси. Корпус машины сваривался из бронелистов толщиной 6-8 мм. Для посадки экипажа из трех человек служили две двери в бортах, для наблюдения за местностью использовались 4 лючка и смотровые щели.</w:t>
      </w:r>
    </w:p>
    <w:p w14:paraId="20935F5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БА-21 состояло из двух пулеметов ДТ -в башне и лобовом листе корпуса - с боекомплектом в 1890 патронов (22 диска уложены у кормового листа, 8 в перед</w:t>
      </w:r>
      <w:r w:rsidRPr="000816EF">
        <w:rPr>
          <w:rFonts w:ascii="Times New Roman" w:hAnsi="Times New Roman"/>
          <w:color w:val="000000" w:themeColor="text1"/>
          <w:sz w:val="16"/>
          <w:szCs w:val="16"/>
        </w:rPr>
        <w:softHyphen/>
        <w:t>ней части корпуса). Броневик оснащался радиостанцией 71-ТКсо штыревой антенной (11284).</w:t>
      </w:r>
    </w:p>
    <w:p w14:paraId="50BDF68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A79C6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32792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01DC1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февраля 1938 Ежов представил И.В.С. докладную записку о выполнении указаний по разгрому эсеровской организации и в т.ч. "Во исполнение Ваших указаний от 7 января 1938 сообщаю:...на оперативном учете НКВД к моменту Вашего указания состояло 5388 чел. эсеров, в т.ч. 1014 состоящих в рядах ВКП(б) и 244 военнослужащих...в настоящее время по моим приказам арестовано 2000 чел..." (2388,75).</w:t>
      </w:r>
    </w:p>
    <w:p w14:paraId="409E9A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9419C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февраля 1938 за контрреволюционную деятельность расстрелян русский революционер, бывший нарком земледелия Александр Смирнов (4962).</w:t>
      </w:r>
    </w:p>
    <w:p w14:paraId="0FADD22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6389A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февраля 1938 как троцкист расстрелян бывший нарком внутренних дел СССР, непосредственный преемник Дзержинского Александр Белобородов, один из авторов приказа о расстреле царской семьи (4962).</w:t>
      </w:r>
    </w:p>
    <w:p w14:paraId="77A52FB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EB978E" w14:textId="141557CC" w:rsidR="004B6151" w:rsidRPr="000816EF" w:rsidRDefault="004B615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2A010B45" w14:textId="77777777" w:rsidR="004B6151" w:rsidRPr="000816EF" w:rsidRDefault="004B615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11D5FAE3"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февраля 1938 г. при взлете в тумане с базы гидросамолетов Мариньян-Бер в Марселе  Франция , летающая лодка Air France Lioré et Olivier LeO H-242/1 Ville de Bone (регистрация F-ANPB) врезается в волнорез и терпит крушение возле Этан-де-Бер. Погибли семь из 14 человек на борту (20797).</w:t>
      </w:r>
    </w:p>
    <w:p w14:paraId="59069EC5" w14:textId="77777777" w:rsidR="004B6151" w:rsidRPr="000816EF" w:rsidRDefault="004B6151" w:rsidP="000816EF">
      <w:pPr>
        <w:spacing w:after="0" w:line="240" w:lineRule="auto"/>
        <w:jc w:val="both"/>
        <w:rPr>
          <w:rFonts w:ascii="Times New Roman" w:hAnsi="Times New Roman"/>
          <w:color w:val="0070C0"/>
          <w:sz w:val="16"/>
          <w:szCs w:val="16"/>
        </w:rPr>
      </w:pPr>
    </w:p>
    <w:p w14:paraId="1725AF4C" w14:textId="2C21DBFC"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BC2A2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4D8ED1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10 февраля по 10 апреля 1938 в НИИ ВВС проходили гос. испытания самолета “Иванов” конструкции Сухого с М-62 опытный (6889).</w:t>
      </w:r>
    </w:p>
    <w:p w14:paraId="610D518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“ИВАНОВ” М-62 конструкции инженера Сухого</w:t>
      </w:r>
    </w:p>
    <w:p w14:paraId="56FD28F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Основное назначение самолета “ИВАНОВ” штурмовик и бомбардировщик ближнего действия, а также может быть использован и как разведчик.</w:t>
      </w:r>
    </w:p>
    <w:p w14:paraId="4918864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в варианте штурмовика 3900 кг, в варианте разведчика – 3670 кг.</w:t>
      </w:r>
    </w:p>
    <w:p w14:paraId="4CE4651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схеме свободнонесущий моноплан с низким расположением крыла. Опытный экземпляр – целиком металлической конструкции, обшивка на элеронах и рулях высоты и поворота – полотняная.</w:t>
      </w:r>
    </w:p>
    <w:p w14:paraId="7107745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 самолеты будут выпускаться смешанной конструкции – металлическое крыло и деревянный фюзеляж.</w:t>
      </w:r>
    </w:p>
    <w:p w14:paraId="4606AB3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Технология самолета выполнена по образцу американских и приспособлена для массового поточного производства (штамповка, литье деталей и узлов).</w:t>
      </w:r>
    </w:p>
    <w:p w14:paraId="08E2F14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своему производственному и конструктивному выполнению самолет “ИВАНОВ” является лучшим образцом культурной постройки самолетов, ставящее его по этим показателям на уровне современных заграничных образцов.</w:t>
      </w:r>
    </w:p>
    <w:p w14:paraId="054F5FF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М62 воздушного охлаждения с двухскоростным нагнетателем.</w:t>
      </w:r>
    </w:p>
    <w:p w14:paraId="5121C73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Винт двухлопастной металлический ВИШ-6 с автоматической регулировкой постоянства оборотов.</w:t>
      </w:r>
    </w:p>
    <w:p w14:paraId="17E4A18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модифицированном самолете установлен мотор М-87 А, с которым ожидается значительное улучшение летных данных. С этим мотором самолет проходит гос. испытания.</w:t>
      </w:r>
    </w:p>
    <w:p w14:paraId="3915D7B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2 человека. Кабины экранированные. Переднее расположение летчика обеспечивает ему хороший обзор на всех режимах полета.</w:t>
      </w:r>
    </w:p>
    <w:p w14:paraId="1601643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p w14:paraId="4E6F736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передняя точка – 4 неподвижных пулемета Шкас в крыльях с запасом выстрелов по 900 патрон на пулемет.</w:t>
      </w:r>
    </w:p>
    <w:p w14:paraId="24ABA1F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Управление пулеметами электрическое и механическое;</w:t>
      </w:r>
    </w:p>
    <w:p w14:paraId="67726A1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задняя точка – 1 пулемет Шкас на экранированной турели с запасом выстрелов – 1000 шт. и люковая установка для стрельбы вниз с пулеметом Шкасс с запасом выстрелов – 500 шт.;</w:t>
      </w:r>
    </w:p>
    <w:p w14:paraId="2B5D900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нормальная бомбовая загрузка в варианте штурмовика – 300 кг бомб внутри фюзеляжа. Бомбовый отсек в фюзеляже допускает загрузку – 600 кг. Самолет имеет еще подкрыльные кассеты, максимально допустимая бомбовая нагрузка – 1200 кг.</w:t>
      </w:r>
    </w:p>
    <w:p w14:paraId="3F6B774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Возможна загрузка бомб калибра от 8 кг до 250 кг.</w:t>
      </w:r>
    </w:p>
    <w:p w14:paraId="18CB6F4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Шасси убирающееся. Крыло снабжено щитками-закрылками.</w:t>
      </w:r>
    </w:p>
    <w:p w14:paraId="4F78CF2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Колеса полубаллоны тормозные.</w:t>
      </w:r>
    </w:p>
    <w:p w14:paraId="68AF2B1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по своим данным (скорость, скороподъемность и маневренность) превосходит аналогичные самолеты советской конструкции (Р-10, Р-ЗЕТ).</w:t>
      </w:r>
    </w:p>
    <w:p w14:paraId="2315B04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технике пилотирования прост и вполне доступен для летчиков средней квалификации.</w:t>
      </w:r>
    </w:p>
    <w:p w14:paraId="12179AB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данные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45"/>
        <w:gridCol w:w="4111"/>
      </w:tblGrid>
      <w:tr w:rsidR="005D4A8A" w:rsidRPr="000816EF" w14:paraId="76AE04F9" w14:textId="77777777">
        <w:tc>
          <w:tcPr>
            <w:tcW w:w="6345" w:type="dxa"/>
            <w:tcBorders>
              <w:top w:val="single" w:sz="12" w:space="0" w:color="auto"/>
            </w:tcBorders>
          </w:tcPr>
          <w:p w14:paraId="2E96FD9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горизонтальная скорость у земли</w:t>
            </w:r>
          </w:p>
        </w:tc>
        <w:tc>
          <w:tcPr>
            <w:tcW w:w="4111" w:type="dxa"/>
            <w:tcBorders>
              <w:top w:val="single" w:sz="12" w:space="0" w:color="auto"/>
            </w:tcBorders>
          </w:tcPr>
          <w:p w14:paraId="718AD8D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 км/час</w:t>
            </w:r>
          </w:p>
        </w:tc>
      </w:tr>
      <w:tr w:rsidR="005D4A8A" w:rsidRPr="000816EF" w14:paraId="5B8FB407" w14:textId="77777777">
        <w:tc>
          <w:tcPr>
            <w:tcW w:w="6345" w:type="dxa"/>
          </w:tcPr>
          <w:p w14:paraId="0D01C65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горизонтальная скорость на расчетной высоте 4700 м</w:t>
            </w:r>
          </w:p>
        </w:tc>
        <w:tc>
          <w:tcPr>
            <w:tcW w:w="4111" w:type="dxa"/>
          </w:tcPr>
          <w:p w14:paraId="1821964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403 км/час</w:t>
            </w:r>
          </w:p>
        </w:tc>
      </w:tr>
      <w:tr w:rsidR="005D4A8A" w:rsidRPr="000816EF" w14:paraId="07B3B8C7" w14:textId="77777777">
        <w:tc>
          <w:tcPr>
            <w:tcW w:w="6345" w:type="dxa"/>
          </w:tcPr>
          <w:p w14:paraId="32FA694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 самолета</w:t>
            </w:r>
          </w:p>
        </w:tc>
        <w:tc>
          <w:tcPr>
            <w:tcW w:w="4111" w:type="dxa"/>
          </w:tcPr>
          <w:p w14:paraId="4BA4ADF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7440 м</w:t>
            </w:r>
          </w:p>
        </w:tc>
      </w:tr>
      <w:tr w:rsidR="005D4A8A" w:rsidRPr="000816EF" w14:paraId="52E2772F" w14:textId="77777777">
        <w:tc>
          <w:tcPr>
            <w:tcW w:w="6345" w:type="dxa"/>
          </w:tcPr>
          <w:p w14:paraId="14C4530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Время подъема на 3000 м </w:t>
            </w:r>
          </w:p>
        </w:tc>
        <w:tc>
          <w:tcPr>
            <w:tcW w:w="4111" w:type="dxa"/>
          </w:tcPr>
          <w:p w14:paraId="4AB312B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 мин.</w:t>
            </w:r>
          </w:p>
        </w:tc>
      </w:tr>
      <w:tr w:rsidR="005D4A8A" w:rsidRPr="000816EF" w14:paraId="1BCA10C4" w14:textId="77777777">
        <w:tc>
          <w:tcPr>
            <w:tcW w:w="6345" w:type="dxa"/>
          </w:tcPr>
          <w:p w14:paraId="55032B7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 на 5000 м</w:t>
            </w:r>
          </w:p>
        </w:tc>
        <w:tc>
          <w:tcPr>
            <w:tcW w:w="4111" w:type="dxa"/>
          </w:tcPr>
          <w:p w14:paraId="75A6D1C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16,6 мин.</w:t>
            </w:r>
          </w:p>
        </w:tc>
      </w:tr>
      <w:tr w:rsidR="005D4A8A" w:rsidRPr="000816EF" w14:paraId="7387021E" w14:textId="77777777">
        <w:tc>
          <w:tcPr>
            <w:tcW w:w="6345" w:type="dxa"/>
            <w:tcBorders>
              <w:bottom w:val="single" w:sz="12" w:space="0" w:color="auto"/>
            </w:tcBorders>
          </w:tcPr>
          <w:p w14:paraId="31F1EA7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самолета у земли порядка</w:t>
            </w:r>
          </w:p>
        </w:tc>
        <w:tc>
          <w:tcPr>
            <w:tcW w:w="4111" w:type="dxa"/>
            <w:tcBorders>
              <w:bottom w:val="single" w:sz="12" w:space="0" w:color="auto"/>
            </w:tcBorders>
          </w:tcPr>
          <w:p w14:paraId="28BCF16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 км</w:t>
            </w:r>
          </w:p>
        </w:tc>
      </w:tr>
    </w:tbl>
    <w:p w14:paraId="1D692E1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опытного образца закончены в марте 1938 года; самолет рекомендован для принятия на вооружение (6889, 156-158).</w:t>
      </w:r>
    </w:p>
    <w:p w14:paraId="6719DF2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91C65C"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февраля 1938 г. на заседании парткома завода № 156 кто-то заявил, что самолёт «Иванов» (конструкции Поликарпова) не подходит под профиль завода, но при этом «Иванов» Сухого продолжал активно строиться. И в феврале 1938 г. на государственные испытания вышел СЗ-2 («Сталинское задание-2»), а в ноябре 1938 г. начались заво</w:t>
      </w:r>
      <w:r w:rsidRPr="000816EF">
        <w:rPr>
          <w:rFonts w:ascii="Times New Roman" w:hAnsi="Times New Roman"/>
          <w:color w:val="000000" w:themeColor="text1"/>
          <w:sz w:val="16"/>
          <w:szCs w:val="16"/>
        </w:rPr>
        <w:softHyphen/>
        <w:t>дские испытания СЗ-З. Нельзя сказать, что всё было в порядке по выпуску СЗ-З. Но за первые пять месяцев 1938 г. план по нему выполнили на 64.7%, а по «Иванову-1» и «Иванову-2» Поликарпова — на 39.2 % и 18.6 %, соответственно.</w:t>
      </w:r>
    </w:p>
    <w:p w14:paraId="01739B4E"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этом постройка самолётов ВИТ осталась на заводе № 84.</w:t>
      </w:r>
    </w:p>
    <w:p w14:paraId="4B19B7AF"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воспоминаниям В.Г. Сигаева, ситуация создалась такая, что в КБ Н.Н. имелась не</w:t>
      </w:r>
      <w:r w:rsidRPr="000816EF">
        <w:rPr>
          <w:rFonts w:ascii="Times New Roman" w:hAnsi="Times New Roman"/>
          <w:color w:val="000000" w:themeColor="text1"/>
          <w:sz w:val="16"/>
          <w:szCs w:val="16"/>
        </w:rPr>
        <w:softHyphen/>
        <w:t>хватка кадров, и люди из КБ Туполева, не занятые делом, приходили и просили рабо</w:t>
      </w:r>
      <w:r w:rsidRPr="000816EF">
        <w:rPr>
          <w:rFonts w:ascii="Times New Roman" w:hAnsi="Times New Roman"/>
          <w:color w:val="000000" w:themeColor="text1"/>
          <w:sz w:val="16"/>
          <w:szCs w:val="16"/>
        </w:rPr>
        <w:softHyphen/>
        <w:t>ты. Василий Георгиевич, бывший тогда помощником Поликарпова и сидевший с ним в одном кабинете, обратился с этим вопросом к Н.Н. На что тот сказал: «Из неарестован</w:t>
      </w:r>
      <w:r w:rsidRPr="000816EF">
        <w:rPr>
          <w:rFonts w:ascii="Times New Roman" w:hAnsi="Times New Roman"/>
          <w:color w:val="000000" w:themeColor="text1"/>
          <w:sz w:val="16"/>
          <w:szCs w:val="16"/>
        </w:rPr>
        <w:softHyphen/>
        <w:t>ных туполевцев остался один Незваль, не давший ни одного самолёта в серию. Но ес</w:t>
      </w:r>
      <w:r w:rsidRPr="000816EF">
        <w:rPr>
          <w:rFonts w:ascii="Times New Roman" w:hAnsi="Times New Roman"/>
          <w:color w:val="000000" w:themeColor="text1"/>
          <w:sz w:val="16"/>
          <w:szCs w:val="16"/>
        </w:rPr>
        <w:softHyphen/>
        <w:t>ли мы возьмем хоть одного работника, будет сказано, что мы развалили КБ Туполева» (15804).</w:t>
      </w:r>
    </w:p>
    <w:p w14:paraId="34A87ED5" w14:textId="77777777" w:rsidR="00D959A2" w:rsidRPr="000816EF" w:rsidRDefault="00D959A2" w:rsidP="000816EF">
      <w:pPr>
        <w:spacing w:after="0" w:line="240" w:lineRule="auto"/>
        <w:jc w:val="both"/>
        <w:rPr>
          <w:rFonts w:ascii="Times New Roman" w:hAnsi="Times New Roman"/>
          <w:color w:val="000000" w:themeColor="text1"/>
          <w:sz w:val="16"/>
          <w:szCs w:val="16"/>
        </w:rPr>
      </w:pPr>
    </w:p>
    <w:p w14:paraId="3F16708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февраля 1938 года был утвержден Отчет по гос. испытаниям двухместного истребителя ДИ-6 М25 с низкорасположенным горизонтальным оперением Самолет ДИ-6 М25-В № 81024 серийной постройки завода № 81 (6876).</w:t>
      </w:r>
    </w:p>
    <w:p w14:paraId="5AE8630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исполнитель:</w:t>
      </w:r>
    </w:p>
    <w:p w14:paraId="202CF2C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Инженер-летчик в/инженер 3 ранга Никашин</w:t>
      </w:r>
    </w:p>
    <w:p w14:paraId="776A2B8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3F14000E"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Снятие летных характеристик с мотора М-25 В и определение взлетно-посадочных свойств.</w:t>
      </w:r>
    </w:p>
    <w:p w14:paraId="7D52ED3A"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Определение наличия вибраций низкорасположенного горизонтального оперения.</w:t>
      </w:r>
    </w:p>
    <w:p w14:paraId="7163C998"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Определение температурных режимов винтомоторной группы.</w:t>
      </w:r>
    </w:p>
    <w:p w14:paraId="1C39D26B"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Проверка работы вооружения крыльевых огневых точек и определение углов обстрела задней огневой точки.</w:t>
      </w:r>
    </w:p>
    <w:p w14:paraId="714A12A2"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Определение удобств пользования управлением тормозами на ручке управления самолетом.</w:t>
      </w:r>
    </w:p>
    <w:p w14:paraId="41B9C0C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Изменения внесенные заводом № 81 на данном самолете в сравнении с ранее испытанным самолетом № 81034 серийной постройки того же завода:</w:t>
      </w:r>
    </w:p>
    <w:p w14:paraId="0E2613FA"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Горизонтальное оперение опущено вниз.</w:t>
      </w:r>
    </w:p>
    <w:p w14:paraId="65D90455"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Увеличена площадь элеронов.</w:t>
      </w:r>
    </w:p>
    <w:p w14:paraId="518818A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D26AE7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Конструктивные и эксплуатационные дефекты самолета ДИ-6 постройки завода № 81 в длительной эксплуатации более полно выявлены при войсковых испытаниях в ИЭОН ВВС с 18 июня по 11 сентября 1937 года.</w:t>
      </w:r>
    </w:p>
    <w:p w14:paraId="7FFFBF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14F76FD"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ДИ-6 М-25 В с низкорасположенным оперением по своим летным данным кроме маневренности не уступает опытному самолету ДИ-6 РЦ F-3.</w:t>
      </w:r>
    </w:p>
    <w:p w14:paraId="3094717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дефекты самолета ДИ-6: вибрация хвостового оперения, недостаточная эффективность элеронов, ограниченность углов обстрела из задней кабины, разворот в конце пробега хотя и смягчились на самолете ДИ-6 М-25В, но все же полностью не устранены. Отсутствует внешняя связь.</w:t>
      </w:r>
    </w:p>
    <w:p w14:paraId="49D2E7B5"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Самолет ДИ-6 на 1938 год обладает недостаточными горизонтальными и вертикальными скоростями. По взлетно-посадочным свойствам затруднено использование его с полевых аэродромов.</w:t>
      </w:r>
    </w:p>
    <w:p w14:paraId="3B0FEB0A"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Самолет ДИ-6 М-25 В с низким расположением оперения может быть допущен для вооружения нескольких отдельных частей ВВС с запрещением выполнения бочек и обязательным устранением заводом № 81 дефектов опасных в пожарном отношении и установкой тормозов с улучшенным управлением (на ручке управления самолетом). Желательна установка ВИШ-6 (6876).</w:t>
      </w:r>
    </w:p>
    <w:p w14:paraId="6CB8A1C4"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22D2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февраля 1938 г. был подписан Отчет по испытаниям модернизированного ДИ-6 № 81024, которын шли с осени до декабря 1937.</w:t>
      </w:r>
    </w:p>
    <w:p w14:paraId="0CFE64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был не опытный образец, а головной серийный самолет - эталон для серий 1938 г. На нем не ограничились опусканием вниз стабилизатора. Машину оснастили более мощным мотором М-25В (тогда еще его опытным образцом), дававшим на взлете 650 л.с., а на номинальной высоте- 720 л.с. Размах верхнего и нижнего крыльев немного увеличили, а колею шасси, наоборот, чуть-чуть уменьшили. Одним из слабых мест ДИ-6 считалась недостаточная эффективность элеронов. Из-за этого угловая скорость крена была невысокой, что отрицательно сказывалось на маневренности в горизонтальной плоскости. Площадь элеронов на самолете № 81024 увеличили на 0,254 м2.</w:t>
      </w:r>
    </w:p>
    <w:p w14:paraId="165250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конструкцию и оборудование истребителя внесли и ряд менее важных изменений. В центроплане верхнего крыла смонтировали усиленные бензобаки-старые часто подтекали. Управление тормозами колес перенесли на ручку управления самолетом. Это решение скопировали с испытывавшегося в СССР истребителя английской фирмы "Фэйри". Световую сигнализацию в системе уборки и выпуска колес дополнили звуковой. Переделали устройства питания патронами пулеметов в крыле.</w:t>
      </w:r>
    </w:p>
    <w:p w14:paraId="6EE330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Доработанный ДИ-6 облетывался в НИИ ВВС экипажем из летчика вое- нинженера 3-го ранга А.И. Никашина й летнаба капитана Соколова. Машина получила положительную оценку. Тряска хвостового оперения практически исчезла-это свидетельствовало о правильной оценке конструкторами причин ее возникновения. В то же время перемещение стабилизатора уменьшило жесткость крепления киля, что выразилось в появлении вибраций последнего при выполнении фигур высшего пилотажа. Новое управление тормозами повысило их эффективность, но испытатели записали в отчете, что можно запросто перепутать гашетку тормозов с гашеткой крыльевых пулеметов. Хотя взлетный вес опять немного увеличился (до 2038 кг, что укладывалось в допуск технических условий на приемку), летные данные машины улучшились. Скорость поднялась во всем диапазоне высот; на высоте 3000 м она составила 382 км/ч (примерно такую же давал одноместный истребитель-биплан И-15бис). Практический потолок возрос до 8300 м, скороподъемность на высотах более 4000 м улучшилась. Дальность полета не замеряли, но предположили, что в связи с большим расходом горючего мотором М-25В она незначительно уменьшится. Смещение стабилизатора вниз изменило и положение мертвой зоны при обстреле назад, также сдвинув ее вниз. Сочли, что это не дает никаких преимуществ, но и" не наносит ущерба обороноспособности самолета. Усиленные бензобаки оказались недостаточно прочными - во время испытаний один из них треснул.</w:t>
      </w:r>
    </w:p>
    <w:p w14:paraId="1CCAD4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Изменения, внесенные на самолете № 81024 и одобренные НИИ ВВС, внедрили на серийных истребителях выпуска 1938 г. Теперь ДИ-6 строил только завод № 81, поскольку завод № 1, прекративший их производство в конце 1937 г., перешел на изготовление другой продукции. Последняя сданная им машина, № 2561, попала в Омск.</w:t>
      </w:r>
    </w:p>
    <w:p w14:paraId="2C564F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отчете по испытаниям самолета № 81024 специалисты НИИ ВВС заметили, что требуется улучшение аэродинамики, установка более мощного мотора, винта с изменяемым шагом, а также модернизация вооружения. ДИ-6 так и не стал массовым типом боевого самолета, хотя и состоял на вооружении строевых частей ВВС РККА. В четвертом квартале 1938 г. в Тушино сдали последние машины, после чего производство двухместных истребителей окончательно прекратили.</w:t>
      </w:r>
    </w:p>
    <w:p w14:paraId="06421EF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Часть самолетов выпуска второй половины 1937 г. комплектовалась усовершенствованными моторами М-25А максимальной мощностью 720 л.с., а тушинские истребители 1938 г. получили М-25В (750 л.е.), что немного улучшило их летные данные (11992).</w:t>
      </w:r>
    </w:p>
    <w:p w14:paraId="31A98E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1944DC0" w14:textId="77777777" w:rsidR="004B6151" w:rsidRPr="000816EF" w:rsidRDefault="004B6151"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 10 февраля 1938 года, согласно информации секретариата наркомата обороны, в Китай поставили 68 И-16. На эту же дату в строю оставались 44 машины. В Сиане – 10, Ханькоу -11, Наньчане -23. 10 И-16 были потеряны – один сгорел в воздухе и 9 были сбиты в бою. К 18 апреля количество исправных машин сократилось до 29. Если по поставкам сведения, скорее всего, точны, то вот по потерям и наличию исправных самолетов данные, видимо, приблизительные, но, так или иначе, некоторой информацией из Китая в Москве располагали, в том числе, о потерях. Поскольку кроме нашей техники в боях участвовали советские добровольцы, в верхах было решено попытаться сократить потери и перевооружить китайские И-16 снова на ШКАСы (23033).</w:t>
      </w:r>
    </w:p>
    <w:p w14:paraId="7177A3FA" w14:textId="77777777" w:rsidR="004B6151" w:rsidRPr="000816EF" w:rsidRDefault="004B6151" w:rsidP="000816EF">
      <w:pPr>
        <w:shd w:val="clear" w:color="auto" w:fill="FFFFFF"/>
        <w:spacing w:after="0" w:line="240" w:lineRule="auto"/>
        <w:jc w:val="both"/>
        <w:rPr>
          <w:rFonts w:ascii="Times New Roman" w:hAnsi="Times New Roman"/>
          <w:color w:val="0070C0"/>
          <w:sz w:val="16"/>
          <w:szCs w:val="16"/>
        </w:rPr>
      </w:pPr>
    </w:p>
    <w:p w14:paraId="50C39F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февраля 1938 вышел приказ НКОП N 52с во исполнение решения Правительства N 21сс от 4 февраля:</w:t>
      </w:r>
    </w:p>
    <w:p w14:paraId="7BCD67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Нач. ПГУ установить на 1938 программу производства ПС-35 в 40 шт.</w:t>
      </w:r>
    </w:p>
    <w:p w14:paraId="1215D8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 счет сокращения плана ПС-35 на 60 шт. поставить дополнительно в 1938 для НКО 100 СБ." (2458,61).</w:t>
      </w:r>
    </w:p>
    <w:p w14:paraId="6B1CE3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E575D61" w14:textId="77777777" w:rsidR="00D959A2"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8A6440F" w14:textId="77777777" w:rsidR="00D959A2" w:rsidRPr="000816EF" w:rsidRDefault="00D959A2"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6D8DA38D" w14:textId="77777777" w:rsidR="00D959A2" w:rsidRPr="000816EF" w:rsidRDefault="00D959A2" w:rsidP="000816EF">
      <w:pPr>
        <w:spacing w:after="0" w:line="240" w:lineRule="auto"/>
        <w:jc w:val="both"/>
        <w:rPr>
          <w:rStyle w:val="af0"/>
          <w:rFonts w:ascii="Times New Roman" w:hAnsi="Times New Roman"/>
          <w:i w:val="0"/>
          <w:color w:val="000000" w:themeColor="text1"/>
          <w:sz w:val="16"/>
          <w:szCs w:val="16"/>
        </w:rPr>
      </w:pPr>
      <w:r w:rsidRPr="000816EF">
        <w:rPr>
          <w:rStyle w:val="af0"/>
          <w:rFonts w:ascii="Times New Roman" w:hAnsi="Times New Roman"/>
          <w:i w:val="0"/>
          <w:color w:val="000000" w:themeColor="text1"/>
          <w:sz w:val="16"/>
          <w:szCs w:val="16"/>
        </w:rPr>
        <w:t xml:space="preserve">10 февраля 1938 г. </w:t>
      </w:r>
      <w:r w:rsidRPr="000816EF">
        <w:rPr>
          <w:rFonts w:ascii="Times New Roman" w:hAnsi="Times New Roman"/>
          <w:color w:val="000000" w:themeColor="text1"/>
          <w:sz w:val="16"/>
          <w:szCs w:val="16"/>
        </w:rPr>
        <w:t>Справка 3-го Главного управления НКОП СССР о производстве валовой продукции за 1937 г.</w:t>
      </w:r>
    </w:p>
    <w:p w14:paraId="6DC84996"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Style w:val="af0"/>
          <w:rFonts w:ascii="Times New Roman" w:hAnsi="Times New Roman"/>
          <w:i w:val="0"/>
          <w:color w:val="000000" w:themeColor="text1"/>
          <w:sz w:val="16"/>
          <w:szCs w:val="16"/>
        </w:rPr>
        <w:t>Совершенно секретно.</w:t>
      </w:r>
    </w:p>
    <w:p w14:paraId="37BBF8F4" w14:textId="77777777" w:rsidR="00D959A2" w:rsidRPr="000816EF" w:rsidRDefault="00D959A2" w:rsidP="000816EF">
      <w:pPr>
        <w:pStyle w:val="ae"/>
        <w:spacing w:before="0" w:after="0"/>
        <w:jc w:val="both"/>
        <w:rPr>
          <w:color w:val="000000" w:themeColor="text1"/>
          <w:sz w:val="16"/>
          <w:szCs w:val="16"/>
        </w:rPr>
      </w:pPr>
      <w:r w:rsidRPr="000816EF">
        <w:rPr>
          <w:color w:val="000000" w:themeColor="text1"/>
          <w:sz w:val="16"/>
          <w:szCs w:val="16"/>
        </w:rPr>
        <w:t>В ценах 1926/27 г. (в тыс.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09"/>
        <w:gridCol w:w="753"/>
        <w:gridCol w:w="760"/>
        <w:gridCol w:w="929"/>
        <w:gridCol w:w="1170"/>
        <w:gridCol w:w="1101"/>
      </w:tblGrid>
      <w:tr w:rsidR="005D4A8A" w:rsidRPr="000816EF" w14:paraId="694531CD"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4A6D0D"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65F57"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481B8"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w:t>
            </w:r>
          </w:p>
          <w:p w14:paraId="72B14602"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B696"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Фактически</w:t>
            </w:r>
          </w:p>
          <w:p w14:paraId="0F8455B6"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8E9F4"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 к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41061"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 к плану</w:t>
            </w:r>
          </w:p>
        </w:tc>
      </w:tr>
      <w:tr w:rsidR="005D4A8A" w:rsidRPr="000816EF" w14:paraId="411E6370" w14:textId="77777777" w:rsidTr="002E37C7">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E947A2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Готовые изделия</w:t>
            </w:r>
          </w:p>
        </w:tc>
      </w:tr>
      <w:tr w:rsidR="005D4A8A" w:rsidRPr="000816EF" w14:paraId="3E82713B"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D9878B"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Оборонная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1C0C1"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405 687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C7D1D"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608 207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88292"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476 883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60E5B"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18184"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78,4</w:t>
            </w:r>
          </w:p>
        </w:tc>
      </w:tr>
      <w:tr w:rsidR="005D4A8A" w:rsidRPr="000816EF" w14:paraId="162FF5FB"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3EBAD4"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Междузаводская оборонная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21B0D"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77 672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98DE"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97 734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939A4"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89 530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51CE0"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17E1C"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91,6</w:t>
            </w:r>
          </w:p>
        </w:tc>
      </w:tr>
      <w:tr w:rsidR="005D4A8A" w:rsidRPr="000816EF" w14:paraId="22A72FC5"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FC50C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Гражданская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3139F"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177 566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478E0"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111 960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E1977"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159 082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3E03E"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E87A9"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142,0</w:t>
            </w:r>
          </w:p>
        </w:tc>
      </w:tr>
      <w:tr w:rsidR="005D4A8A" w:rsidRPr="000816EF" w14:paraId="589B2844"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05616"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Междузаводская гражданская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34256"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21 794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4CDDC"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A61FE"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E046C"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C7115"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108,8</w:t>
            </w:r>
          </w:p>
        </w:tc>
      </w:tr>
      <w:tr w:rsidR="005D4A8A" w:rsidRPr="000816EF" w14:paraId="333BB598"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649949"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Ширпотреб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96487"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2752B"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5E28F"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19664"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33958"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93,5</w:t>
            </w:r>
          </w:p>
        </w:tc>
      </w:tr>
      <w:tr w:rsidR="005D4A8A" w:rsidRPr="000816EF" w14:paraId="7BB37FB6"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24CC8"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w:t>
            </w:r>
            <w:r w:rsidRPr="000816EF">
              <w:rPr>
                <w:rStyle w:val="a7"/>
                <w:rFonts w:ascii="Times New Roman" w:hAnsi="Times New Roman"/>
                <w:b w:val="0"/>
                <w:color w:val="000000" w:themeColor="text1"/>
                <w:sz w:val="16"/>
                <w:szCs w:val="16"/>
              </w:rPr>
              <w:t>Итого</w:t>
            </w:r>
            <w:r w:rsidRPr="000816EF">
              <w:rPr>
                <w:rFonts w:ascii="Times New Roman" w:hAnsi="Times New Roman"/>
                <w:color w:val="000000" w:themeColor="text1"/>
                <w:sz w:val="16"/>
                <w:szCs w:val="16"/>
              </w:rPr>
              <w:t xml:space="preserve"> готовых изделий (1+ 2 + 3 + 4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84FDA"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691 246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C24B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851 244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8E44E"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760 413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B7927"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3878A"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89,3</w:t>
            </w:r>
          </w:p>
        </w:tc>
      </w:tr>
      <w:tr w:rsidR="005D4A8A" w:rsidRPr="000816EF" w14:paraId="352FBC80"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376D5E"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Работы и услуги производственных] цехов на сторону и своему капстроительству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798D"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2FE3A"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FAF0A"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B06C6"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FA23C"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78,6</w:t>
            </w:r>
          </w:p>
        </w:tc>
      </w:tr>
      <w:tr w:rsidR="005D4A8A" w:rsidRPr="000816EF" w14:paraId="62584ED4"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5F592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Прочая товарная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B56FF"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57930"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6E65A"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FE236"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6117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6FAF83A9"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5042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w:t>
            </w:r>
            <w:r w:rsidRPr="000816EF">
              <w:rPr>
                <w:rStyle w:val="a7"/>
                <w:rFonts w:ascii="Times New Roman" w:hAnsi="Times New Roman"/>
                <w:b w:val="0"/>
                <w:color w:val="000000" w:themeColor="text1"/>
                <w:sz w:val="16"/>
                <w:szCs w:val="16"/>
              </w:rPr>
              <w:t>Итого</w:t>
            </w:r>
            <w:r w:rsidRPr="000816EF">
              <w:rPr>
                <w:rFonts w:ascii="Times New Roman" w:hAnsi="Times New Roman"/>
                <w:color w:val="000000" w:themeColor="text1"/>
                <w:sz w:val="16"/>
                <w:szCs w:val="16"/>
              </w:rPr>
              <w:t xml:space="preserve">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CACD9"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710 524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FDDAA"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853 706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7C4FC"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785 858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CC5B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928CF"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92,0</w:t>
            </w:r>
          </w:p>
        </w:tc>
      </w:tr>
      <w:tr w:rsidR="005D4A8A" w:rsidRPr="000816EF" w14:paraId="07FEC2EB"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5ACAFA"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Опытные и установочные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9B7E8"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1060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08CEA"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AAF18"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C0D81"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624911ED"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885590"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8а. Приостанов[ленные] заказы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744E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A8E8F"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BD27A"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65395"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15CFC"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105,7</w:t>
            </w:r>
          </w:p>
        </w:tc>
      </w:tr>
      <w:tr w:rsidR="005D4A8A" w:rsidRPr="000816EF" w14:paraId="73E7212A"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19DE5"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Изменение остатков всего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32A2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+81 499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79A7"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BB5BC"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+81 271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7E4BC"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EC84E"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E89461B" w14:textId="77777777" w:rsidTr="002E37C7">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4F03761"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числе:</w:t>
            </w:r>
          </w:p>
        </w:tc>
      </w:tr>
      <w:tr w:rsidR="005D4A8A" w:rsidRPr="000816EF" w14:paraId="59A4E9A7"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532052"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изделий на испытании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BD190"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+27 407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3711B"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6F2F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31B76"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146C6"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5EDDDF0"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A48FB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незавершенного производства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98C50"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89B1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202B8"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F0605"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691A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4E90F90"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6838EF"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полуфабрикатов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D0AE8"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83734"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AA654"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B8F3A"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26C15"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2C6E2C54"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6C80D"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инструмента и др. материальных ценностей своего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5892A"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C0692"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4E19D"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FFDF5"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E6324"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247A887"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A75A99"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B6F61"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807 466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CC73D"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835 350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43153"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896 648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4FF8B"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C286D"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107,3</w:t>
            </w:r>
          </w:p>
        </w:tc>
      </w:tr>
      <w:tr w:rsidR="005D4A8A" w:rsidRPr="000816EF" w14:paraId="4D8AAE19" w14:textId="77777777" w:rsidTr="002E37C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190F18"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 ч. изделия, снятые с производства и детали, утерявшие производственное значение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4F391"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0F871"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7B6C7"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BE52E"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3FD57"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5C45D776" w14:textId="77777777" w:rsidR="00D959A2" w:rsidRPr="000816EF" w:rsidRDefault="00D959A2" w:rsidP="000816EF">
      <w:pPr>
        <w:pStyle w:val="rtejustify"/>
        <w:spacing w:before="0" w:after="0"/>
        <w:rPr>
          <w:color w:val="000000" w:themeColor="text1"/>
          <w:sz w:val="16"/>
          <w:szCs w:val="16"/>
        </w:rPr>
      </w:pPr>
      <w:r w:rsidRPr="000816EF">
        <w:rPr>
          <w:color w:val="000000" w:themeColor="text1"/>
          <w:sz w:val="16"/>
          <w:szCs w:val="16"/>
        </w:rPr>
        <w:t>Стоимость валовой продукции в отпускных ценах, включая налог с оборота — 923 160.</w:t>
      </w:r>
    </w:p>
    <w:p w14:paraId="7E67B6A9" w14:textId="77777777" w:rsidR="00D959A2" w:rsidRPr="000816EF" w:rsidRDefault="00D959A2" w:rsidP="000816EF">
      <w:pPr>
        <w:pStyle w:val="ae"/>
        <w:spacing w:before="0" w:after="0"/>
        <w:jc w:val="both"/>
        <w:rPr>
          <w:color w:val="000000" w:themeColor="text1"/>
          <w:sz w:val="16"/>
          <w:szCs w:val="16"/>
        </w:rPr>
      </w:pPr>
      <w:r w:rsidRPr="000816EF">
        <w:rPr>
          <w:rStyle w:val="af0"/>
          <w:i w:val="0"/>
          <w:color w:val="000000" w:themeColor="text1"/>
          <w:sz w:val="16"/>
          <w:szCs w:val="16"/>
        </w:rPr>
        <w:t>Начальник 3-го Главного управления НКОП Сатель</w:t>
      </w:r>
    </w:p>
    <w:p w14:paraId="6BD767B4" w14:textId="77777777" w:rsidR="00D959A2" w:rsidRPr="000816EF" w:rsidRDefault="00D959A2" w:rsidP="000816EF">
      <w:pPr>
        <w:pStyle w:val="ae"/>
        <w:spacing w:before="0" w:after="0"/>
        <w:jc w:val="both"/>
        <w:rPr>
          <w:color w:val="000000" w:themeColor="text1"/>
          <w:sz w:val="16"/>
          <w:szCs w:val="16"/>
        </w:rPr>
      </w:pPr>
      <w:r w:rsidRPr="000816EF">
        <w:rPr>
          <w:rStyle w:val="af0"/>
          <w:i w:val="0"/>
          <w:color w:val="000000" w:themeColor="text1"/>
          <w:sz w:val="16"/>
          <w:szCs w:val="16"/>
        </w:rPr>
        <w:t>Начальник VI отдела Шаранин</w:t>
      </w:r>
    </w:p>
    <w:p w14:paraId="41B25D66" w14:textId="77777777" w:rsidR="00D959A2" w:rsidRPr="000816EF" w:rsidRDefault="00D959A2" w:rsidP="000816EF">
      <w:pPr>
        <w:pStyle w:val="ae"/>
        <w:spacing w:before="0" w:after="0"/>
        <w:jc w:val="both"/>
        <w:rPr>
          <w:color w:val="000000" w:themeColor="text1"/>
          <w:sz w:val="16"/>
          <w:szCs w:val="16"/>
        </w:rPr>
      </w:pPr>
      <w:r w:rsidRPr="000816EF">
        <w:rPr>
          <w:color w:val="000000" w:themeColor="text1"/>
          <w:sz w:val="16"/>
          <w:szCs w:val="16"/>
        </w:rPr>
        <w:t>РГАЭ. Ф. 7537. Оп. 1. Д. 20. Л. 77. Копия (15459).</w:t>
      </w:r>
    </w:p>
    <w:p w14:paraId="72B5F961" w14:textId="77777777" w:rsidR="00D959A2" w:rsidRPr="000816EF" w:rsidRDefault="00D959A2" w:rsidP="000816EF">
      <w:pPr>
        <w:spacing w:after="0" w:line="240" w:lineRule="auto"/>
        <w:jc w:val="both"/>
        <w:rPr>
          <w:rFonts w:ascii="Times New Roman" w:hAnsi="Times New Roman"/>
          <w:bCs/>
          <w:color w:val="000000" w:themeColor="text1"/>
          <w:sz w:val="16"/>
          <w:szCs w:val="16"/>
        </w:rPr>
      </w:pPr>
    </w:p>
    <w:p w14:paraId="4A2CEA96" w14:textId="77777777" w:rsidR="007318AF" w:rsidRPr="000816EF" w:rsidRDefault="007318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февраля 1938</w:t>
      </w:r>
    </w:p>
    <w:p w14:paraId="38304925" w14:textId="77777777" w:rsidR="007318AF" w:rsidRPr="000816EF" w:rsidRDefault="007318AF" w:rsidP="000816EF">
      <w:pPr>
        <w:spacing w:after="0" w:line="240" w:lineRule="auto"/>
        <w:jc w:val="both"/>
        <w:rPr>
          <w:rFonts w:ascii="Times New Roman" w:hAnsi="Times New Roman"/>
          <w:color w:val="000000" w:themeColor="text1"/>
          <w:sz w:val="16"/>
          <w:szCs w:val="16"/>
        </w:rPr>
      </w:pPr>
      <w:r w:rsidRPr="000816EF">
        <w:rPr>
          <w:rStyle w:val="5ArialNarrow135pt"/>
          <w:rFonts w:ascii="Times New Roman" w:hAnsi="Times New Roman" w:cs="Times New Roman"/>
          <w:color w:val="000000" w:themeColor="text1"/>
          <w:sz w:val="16"/>
          <w:szCs w:val="16"/>
        </w:rPr>
        <w:t>Т</w:t>
      </w:r>
      <w:r w:rsidRPr="000816EF">
        <w:rPr>
          <w:rFonts w:ascii="Times New Roman" w:hAnsi="Times New Roman"/>
          <w:color w:val="000000" w:themeColor="text1"/>
          <w:sz w:val="16"/>
          <w:szCs w:val="16"/>
        </w:rPr>
        <w:t>.т.Молотову.Ворошилову.Кагановичу Л..Микояну,</w:t>
      </w:r>
    </w:p>
    <w:p w14:paraId="2F72E350" w14:textId="77777777" w:rsidR="007318AF" w:rsidRPr="000816EF" w:rsidRDefault="007318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Чубарю,Кагановичу </w:t>
      </w:r>
      <w:r w:rsidRPr="000816EF">
        <w:rPr>
          <w:rStyle w:val="51pt"/>
          <w:rFonts w:ascii="Times New Roman" w:hAnsi="Times New Roman" w:cs="Times New Roman"/>
          <w:color w:val="000000" w:themeColor="text1"/>
          <w:spacing w:val="0"/>
          <w:sz w:val="16"/>
          <w:szCs w:val="16"/>
        </w:rPr>
        <w:t>Н.,</w:t>
      </w:r>
      <w:r w:rsidRPr="000816EF">
        <w:rPr>
          <w:rFonts w:ascii="Times New Roman" w:hAnsi="Times New Roman"/>
          <w:color w:val="000000" w:themeColor="text1"/>
          <w:sz w:val="16"/>
          <w:szCs w:val="16"/>
        </w:rPr>
        <w:t xml:space="preserve"> Жданову,Кулику.Ванникову, Бондарю.</w:t>
      </w:r>
    </w:p>
    <w:p w14:paraId="658749DA" w14:textId="77777777" w:rsidR="007318AF" w:rsidRPr="000816EF" w:rsidRDefault="007318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Показание Рухимовича заслуживает внимания, так как дает возможность облегчить дело ликвидации вре. дительства по оборонной промышленности.</w:t>
      </w:r>
    </w:p>
    <w:p w14:paraId="12292F94" w14:textId="77777777" w:rsidR="007318AF" w:rsidRPr="000816EF" w:rsidRDefault="007318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И.Сталин</w:t>
      </w:r>
    </w:p>
    <w:p w14:paraId="5112EC26" w14:textId="77777777" w:rsidR="007318AF" w:rsidRPr="000816EF" w:rsidRDefault="007318AF" w:rsidP="000816EF">
      <w:pPr>
        <w:pStyle w:val="314"/>
        <w:shd w:val="clear" w:color="auto" w:fill="auto"/>
        <w:spacing w:after="0" w:line="240" w:lineRule="auto"/>
        <w:jc w:val="both"/>
        <w:rPr>
          <w:rFonts w:ascii="Times New Roman" w:hAnsi="Times New Roman" w:cs="Times New Roman"/>
          <w:color w:val="000000" w:themeColor="text1"/>
          <w:sz w:val="16"/>
          <w:szCs w:val="16"/>
        </w:rPr>
      </w:pPr>
      <w:r w:rsidRPr="000816EF">
        <w:rPr>
          <w:rStyle w:val="13pt0"/>
          <w:rFonts w:ascii="Times New Roman" w:hAnsi="Times New Roman" w:cs="Times New Roman"/>
          <w:color w:val="000000" w:themeColor="text1"/>
          <w:spacing w:val="0"/>
          <w:sz w:val="16"/>
          <w:szCs w:val="16"/>
        </w:rPr>
        <w:t>СПИСОК</w:t>
      </w:r>
    </w:p>
    <w:p w14:paraId="5DFA4E29" w14:textId="77777777" w:rsidR="007318AF" w:rsidRPr="000816EF" w:rsidRDefault="007318AF" w:rsidP="000816EF">
      <w:pPr>
        <w:pStyle w:val="314"/>
        <w:shd w:val="clear" w:color="auto" w:fill="auto"/>
        <w:spacing w:after="0" w:line="240" w:lineRule="auto"/>
        <w:jc w:val="both"/>
        <w:rPr>
          <w:rStyle w:val="0pt"/>
          <w:rFonts w:ascii="Times New Roman" w:hAnsi="Times New Roman" w:cs="Times New Roman"/>
          <w:color w:val="000000" w:themeColor="text1"/>
          <w:spacing w:val="0"/>
          <w:sz w:val="16"/>
          <w:szCs w:val="16"/>
        </w:rPr>
      </w:pPr>
      <w:r w:rsidRPr="000816EF">
        <w:rPr>
          <w:rStyle w:val="0pt"/>
          <w:rFonts w:ascii="Times New Roman" w:hAnsi="Times New Roman" w:cs="Times New Roman"/>
          <w:color w:val="000000" w:themeColor="text1"/>
          <w:spacing w:val="0"/>
          <w:sz w:val="16"/>
          <w:szCs w:val="16"/>
        </w:rPr>
        <w:t>ЛИЦ, ПРОХОДЯЩИХ ПО ПОКАЗАНИЯМ АРЕСТОВАННОГО РУХИМОИЧА М.Л.</w:t>
      </w:r>
      <w:r w:rsidRPr="000816EF">
        <w:rPr>
          <w:rStyle w:val="125pt0pt"/>
          <w:rFonts w:ascii="Times New Roman" w:hAnsi="Times New Roman" w:cs="Times New Roman"/>
          <w:smallCaps w:val="0"/>
          <w:color w:val="000000" w:themeColor="text1"/>
          <w:sz w:val="16"/>
          <w:szCs w:val="16"/>
        </w:rPr>
        <w:t xml:space="preserve"> от</w:t>
      </w:r>
      <w:r w:rsidRPr="000816EF">
        <w:rPr>
          <w:rStyle w:val="0pt"/>
          <w:rFonts w:ascii="Times New Roman" w:hAnsi="Times New Roman" w:cs="Times New Roman"/>
          <w:color w:val="000000" w:themeColor="text1"/>
          <w:spacing w:val="0"/>
          <w:sz w:val="16"/>
          <w:szCs w:val="16"/>
        </w:rPr>
        <w:t xml:space="preserve"> 31/1-38Г.</w:t>
      </w:r>
    </w:p>
    <w:p w14:paraId="66956B5C" w14:textId="77777777" w:rsidR="007318AF" w:rsidRPr="000816EF" w:rsidRDefault="007318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w:t>
      </w:r>
      <w:r w:rsidRPr="000816EF">
        <w:rPr>
          <w:rStyle w:val="0pt"/>
          <w:rFonts w:ascii="Times New Roman" w:hAnsi="Times New Roman" w:cs="Times New Roman"/>
          <w:color w:val="000000" w:themeColor="text1"/>
          <w:spacing w:val="0"/>
          <w:sz w:val="16"/>
          <w:szCs w:val="16"/>
        </w:rPr>
        <w:t>РЫКОВ</w:t>
      </w:r>
    </w:p>
    <w:p w14:paraId="0D449AEA" w14:textId="77777777" w:rsidR="007318AF" w:rsidRPr="000816EF" w:rsidRDefault="007318AF" w:rsidP="000816EF">
      <w:pPr>
        <w:pStyle w:val="314"/>
        <w:shd w:val="clear" w:color="auto" w:fill="auto"/>
        <w:tabs>
          <w:tab w:val="left" w:pos="442"/>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2. КРУТИКОВ</w:t>
      </w:r>
    </w:p>
    <w:p w14:paraId="1BF7CB77" w14:textId="77777777" w:rsidR="007318AF" w:rsidRPr="000816EF" w:rsidRDefault="007318AF" w:rsidP="000816EF">
      <w:pPr>
        <w:pStyle w:val="314"/>
        <w:shd w:val="clear" w:color="auto" w:fill="auto"/>
        <w:tabs>
          <w:tab w:val="left" w:pos="452"/>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3. СЕРЕБРОВСКИИ</w:t>
      </w:r>
    </w:p>
    <w:p w14:paraId="0C456083" w14:textId="77777777" w:rsidR="007318AF" w:rsidRPr="000816EF" w:rsidRDefault="007318AF" w:rsidP="000816EF">
      <w:pPr>
        <w:pStyle w:val="314"/>
        <w:shd w:val="clear" w:color="auto" w:fill="auto"/>
        <w:tabs>
          <w:tab w:val="left" w:pos="447"/>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4. ХАРИТОНЕВКО</w:t>
      </w:r>
    </w:p>
    <w:p w14:paraId="5C94319E" w14:textId="77777777" w:rsidR="007318AF" w:rsidRPr="000816EF" w:rsidRDefault="007318AF" w:rsidP="000816EF">
      <w:pPr>
        <w:pStyle w:val="314"/>
        <w:shd w:val="clear" w:color="auto" w:fill="auto"/>
        <w:tabs>
          <w:tab w:val="left" w:pos="438"/>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5. МЕЖЛАУК В.И.</w:t>
      </w:r>
    </w:p>
    <w:p w14:paraId="3C4064CC" w14:textId="77777777" w:rsidR="007318AF" w:rsidRPr="000816EF" w:rsidRDefault="007318AF" w:rsidP="000816EF">
      <w:pPr>
        <w:pStyle w:val="314"/>
        <w:shd w:val="clear" w:color="auto" w:fill="auto"/>
        <w:tabs>
          <w:tab w:val="left" w:pos="447"/>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6. ЯГОДА</w:t>
      </w:r>
    </w:p>
    <w:p w14:paraId="0D67BD41" w14:textId="77777777" w:rsidR="007318AF" w:rsidRPr="000816EF" w:rsidRDefault="007318AF" w:rsidP="000816EF">
      <w:pPr>
        <w:pStyle w:val="314"/>
        <w:shd w:val="clear" w:color="auto" w:fill="auto"/>
        <w:tabs>
          <w:tab w:val="left" w:pos="442"/>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7. АЛКСНИС</w:t>
      </w:r>
    </w:p>
    <w:p w14:paraId="5FD4239A" w14:textId="77777777" w:rsidR="007318AF" w:rsidRPr="000816EF" w:rsidRDefault="007318AF" w:rsidP="000816EF">
      <w:pPr>
        <w:pStyle w:val="314"/>
        <w:shd w:val="clear" w:color="auto" w:fill="auto"/>
        <w:tabs>
          <w:tab w:val="left" w:pos="462"/>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8. ХАЛЕПСКИЁ</w:t>
      </w:r>
    </w:p>
    <w:p w14:paraId="6866C59A" w14:textId="77777777" w:rsidR="007318AF" w:rsidRPr="000816EF" w:rsidRDefault="007318AF" w:rsidP="000816EF">
      <w:pPr>
        <w:pStyle w:val="314"/>
        <w:shd w:val="clear" w:color="auto" w:fill="auto"/>
        <w:tabs>
          <w:tab w:val="left" w:pos="525"/>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9. ШАБОШВИЛИ</w:t>
      </w:r>
    </w:p>
    <w:p w14:paraId="49B78C0C" w14:textId="77777777" w:rsidR="007318AF" w:rsidRPr="000816EF" w:rsidRDefault="007318AF" w:rsidP="000816EF">
      <w:pPr>
        <w:pStyle w:val="314"/>
        <w:shd w:val="clear" w:color="auto" w:fill="auto"/>
        <w:tabs>
          <w:tab w:val="left" w:pos="586"/>
        </w:tabs>
        <w:spacing w:after="0" w:line="240" w:lineRule="auto"/>
        <w:jc w:val="both"/>
        <w:rPr>
          <w:rStyle w:val="0pt"/>
          <w:rFonts w:ascii="Times New Roman" w:hAnsi="Times New Roman" w:cs="Times New Roman"/>
          <w:color w:val="000000" w:themeColor="text1"/>
          <w:spacing w:val="0"/>
          <w:sz w:val="16"/>
          <w:szCs w:val="16"/>
        </w:rPr>
      </w:pPr>
      <w:r w:rsidRPr="000816EF">
        <w:rPr>
          <w:rStyle w:val="0pt"/>
          <w:rFonts w:ascii="Times New Roman" w:hAnsi="Times New Roman" w:cs="Times New Roman"/>
          <w:color w:val="000000" w:themeColor="text1"/>
          <w:spacing w:val="0"/>
          <w:sz w:val="16"/>
          <w:szCs w:val="16"/>
        </w:rPr>
        <w:t>10. БУХАРИН</w:t>
      </w:r>
    </w:p>
    <w:p w14:paraId="21847FCE" w14:textId="77777777" w:rsidR="007318AF" w:rsidRPr="000816EF" w:rsidRDefault="007318AF" w:rsidP="000816EF">
      <w:pPr>
        <w:pStyle w:val="314"/>
        <w:shd w:val="clear" w:color="auto" w:fill="auto"/>
        <w:tabs>
          <w:tab w:val="left" w:pos="586"/>
        </w:tabs>
        <w:spacing w:after="0" w:line="240" w:lineRule="auto"/>
        <w:jc w:val="both"/>
        <w:rPr>
          <w:rFonts w:ascii="Times New Roman" w:hAnsi="Times New Roman" w:cs="Times New Roman"/>
          <w:color w:val="000000" w:themeColor="text1"/>
          <w:sz w:val="16"/>
          <w:szCs w:val="16"/>
        </w:rPr>
      </w:pPr>
      <w:r w:rsidRPr="000816EF">
        <w:rPr>
          <w:rStyle w:val="40pt"/>
          <w:rFonts w:ascii="Times New Roman" w:hAnsi="Times New Roman" w:cs="Times New Roman"/>
          <w:color w:val="000000" w:themeColor="text1"/>
          <w:spacing w:val="0"/>
          <w:sz w:val="16"/>
          <w:szCs w:val="16"/>
        </w:rPr>
        <w:t>11. КАННЕР</w:t>
      </w:r>
    </w:p>
    <w:p w14:paraId="7327B456" w14:textId="77777777" w:rsidR="007318AF" w:rsidRPr="000816EF" w:rsidRDefault="007318AF" w:rsidP="000816EF">
      <w:pPr>
        <w:pStyle w:val="314"/>
        <w:shd w:val="clear" w:color="auto" w:fill="auto"/>
        <w:tabs>
          <w:tab w:val="left" w:pos="595"/>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12. СМИРНОВ</w:t>
      </w:r>
      <w:r w:rsidRPr="000816EF">
        <w:rPr>
          <w:rFonts w:ascii="Times New Roman" w:hAnsi="Times New Roman" w:cs="Times New Roman"/>
          <w:color w:val="000000" w:themeColor="text1"/>
          <w:sz w:val="16"/>
          <w:szCs w:val="16"/>
        </w:rPr>
        <w:t xml:space="preserve"> Г.И.</w:t>
      </w:r>
    </w:p>
    <w:p w14:paraId="553E316A" w14:textId="77777777" w:rsidR="007318AF" w:rsidRPr="000816EF" w:rsidRDefault="007318AF" w:rsidP="000816EF">
      <w:pPr>
        <w:pStyle w:val="314"/>
        <w:shd w:val="clear" w:color="auto" w:fill="auto"/>
        <w:tabs>
          <w:tab w:val="left" w:pos="595"/>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13. ТАТАРИЙСКИЙ</w:t>
      </w:r>
    </w:p>
    <w:p w14:paraId="4DFA982F" w14:textId="77777777" w:rsidR="007318AF" w:rsidRPr="000816EF" w:rsidRDefault="007318AF" w:rsidP="000816EF">
      <w:pPr>
        <w:pStyle w:val="314"/>
        <w:shd w:val="clear" w:color="auto" w:fill="auto"/>
        <w:tabs>
          <w:tab w:val="left" w:pos="581"/>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14. БУБНОВ</w:t>
      </w:r>
    </w:p>
    <w:p w14:paraId="21AD1366" w14:textId="77777777" w:rsidR="007318AF" w:rsidRPr="000816EF" w:rsidRDefault="007318AF" w:rsidP="000816EF">
      <w:pPr>
        <w:pStyle w:val="314"/>
        <w:shd w:val="clear" w:color="auto" w:fill="auto"/>
        <w:tabs>
          <w:tab w:val="left" w:pos="576"/>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15. РУДЗУТАК</w:t>
      </w:r>
    </w:p>
    <w:p w14:paraId="07CDFF1C" w14:textId="77777777" w:rsidR="007318AF" w:rsidRPr="000816EF" w:rsidRDefault="007318AF" w:rsidP="000816EF">
      <w:pPr>
        <w:pStyle w:val="314"/>
        <w:shd w:val="clear" w:color="auto" w:fill="auto"/>
        <w:spacing w:after="0" w:line="240" w:lineRule="auto"/>
        <w:jc w:val="both"/>
        <w:rPr>
          <w:rStyle w:val="0pt"/>
          <w:rFonts w:ascii="Times New Roman" w:hAnsi="Times New Roman" w:cs="Times New Roman"/>
          <w:color w:val="000000" w:themeColor="text1"/>
          <w:spacing w:val="0"/>
          <w:sz w:val="16"/>
          <w:szCs w:val="16"/>
        </w:rPr>
      </w:pPr>
      <w:r w:rsidRPr="000816EF">
        <w:rPr>
          <w:rStyle w:val="0pt"/>
          <w:rFonts w:ascii="Times New Roman" w:hAnsi="Times New Roman" w:cs="Times New Roman"/>
          <w:color w:val="000000" w:themeColor="text1"/>
          <w:spacing w:val="0"/>
          <w:sz w:val="16"/>
          <w:szCs w:val="16"/>
        </w:rPr>
        <w:t>16. МУКЛЕВЕЧ</w:t>
      </w:r>
    </w:p>
    <w:p w14:paraId="04C07A7D" w14:textId="77777777" w:rsidR="007318AF" w:rsidRPr="000816EF" w:rsidRDefault="007318AF" w:rsidP="000816EF">
      <w:pPr>
        <w:pStyle w:val="314"/>
        <w:shd w:val="clear" w:color="auto" w:fill="auto"/>
        <w:spacing w:after="0" w:line="240" w:lineRule="auto"/>
        <w:jc w:val="both"/>
        <w:rPr>
          <w:rStyle w:val="0pt"/>
          <w:rFonts w:ascii="Times New Roman" w:hAnsi="Times New Roman" w:cs="Times New Roman"/>
          <w:color w:val="000000" w:themeColor="text1"/>
          <w:spacing w:val="0"/>
          <w:sz w:val="16"/>
          <w:szCs w:val="16"/>
        </w:rPr>
      </w:pPr>
      <w:r w:rsidRPr="000816EF">
        <w:rPr>
          <w:rFonts w:ascii="Times New Roman" w:hAnsi="Times New Roman" w:cs="Times New Roman"/>
          <w:color w:val="000000" w:themeColor="text1"/>
          <w:sz w:val="16"/>
          <w:szCs w:val="16"/>
        </w:rPr>
        <w:t xml:space="preserve">17. </w:t>
      </w:r>
      <w:r w:rsidRPr="000816EF">
        <w:rPr>
          <w:rStyle w:val="0pt"/>
          <w:rFonts w:ascii="Times New Roman" w:hAnsi="Times New Roman" w:cs="Times New Roman"/>
          <w:color w:val="000000" w:themeColor="text1"/>
          <w:spacing w:val="0"/>
          <w:sz w:val="16"/>
          <w:szCs w:val="16"/>
        </w:rPr>
        <w:t>СИНЯВСКИЙ</w:t>
      </w:r>
    </w:p>
    <w:p w14:paraId="6727D26B" w14:textId="77777777" w:rsidR="007318AF" w:rsidRPr="000816EF" w:rsidRDefault="007318AF" w:rsidP="000816EF">
      <w:pPr>
        <w:pStyle w:val="314"/>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ОСУЖДЕНЫ</w:t>
      </w:r>
      <w:r w:rsidRPr="000816EF">
        <w:rPr>
          <w:rStyle w:val="0pt"/>
          <w:rFonts w:ascii="Times New Roman" w:hAnsi="Times New Roman" w:cs="Times New Roman"/>
          <w:color w:val="000000" w:themeColor="text1"/>
          <w:spacing w:val="0"/>
          <w:sz w:val="16"/>
          <w:szCs w:val="16"/>
        </w:rPr>
        <w:t>:</w:t>
      </w:r>
      <w:r w:rsidRPr="000816EF">
        <w:rPr>
          <w:rFonts w:ascii="Times New Roman" w:hAnsi="Times New Roman" w:cs="Times New Roman"/>
          <w:color w:val="000000" w:themeColor="text1"/>
          <w:sz w:val="16"/>
          <w:szCs w:val="16"/>
        </w:rPr>
        <w:t xml:space="preserve"> </w:t>
      </w:r>
    </w:p>
    <w:p w14:paraId="7DC037DF" w14:textId="77777777" w:rsidR="007318AF" w:rsidRPr="000816EF" w:rsidRDefault="007318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w:t>
      </w:r>
      <w:r w:rsidRPr="000816EF">
        <w:rPr>
          <w:rStyle w:val="0pt"/>
          <w:rFonts w:ascii="Times New Roman" w:hAnsi="Times New Roman" w:cs="Times New Roman"/>
          <w:color w:val="000000" w:themeColor="text1"/>
          <w:spacing w:val="0"/>
          <w:sz w:val="16"/>
          <w:szCs w:val="16"/>
        </w:rPr>
        <w:t>ПЯТАКОВ</w:t>
      </w:r>
    </w:p>
    <w:p w14:paraId="522C6085" w14:textId="77777777" w:rsidR="007318AF" w:rsidRPr="000816EF" w:rsidRDefault="007318AF" w:rsidP="000816EF">
      <w:pPr>
        <w:pStyle w:val="314"/>
        <w:shd w:val="clear" w:color="auto" w:fill="auto"/>
        <w:tabs>
          <w:tab w:val="left" w:pos="438"/>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2. БАРИНОВ</w:t>
      </w:r>
    </w:p>
    <w:p w14:paraId="0B7FA78F" w14:textId="77777777" w:rsidR="007318AF" w:rsidRPr="000816EF" w:rsidRDefault="007318AF" w:rsidP="000816EF">
      <w:pPr>
        <w:pStyle w:val="314"/>
        <w:shd w:val="clear" w:color="auto" w:fill="auto"/>
        <w:tabs>
          <w:tab w:val="left" w:pos="447"/>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3. КАШЕНЕЦ</w:t>
      </w:r>
    </w:p>
    <w:p w14:paraId="3B4BD93D" w14:textId="77777777" w:rsidR="007318AF" w:rsidRPr="000816EF" w:rsidRDefault="007318AF" w:rsidP="000816EF">
      <w:pPr>
        <w:pStyle w:val="314"/>
        <w:shd w:val="clear" w:color="auto" w:fill="auto"/>
        <w:tabs>
          <w:tab w:val="left" w:pos="452"/>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4. ОСИПОВ-ШМИДТ</w:t>
      </w:r>
    </w:p>
    <w:p w14:paraId="67D9CD27" w14:textId="77777777" w:rsidR="007318AF" w:rsidRPr="000816EF" w:rsidRDefault="007318AF" w:rsidP="000816EF">
      <w:pPr>
        <w:pStyle w:val="314"/>
        <w:shd w:val="clear" w:color="auto" w:fill="auto"/>
        <w:tabs>
          <w:tab w:val="left" w:pos="438"/>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5. БАБАЕВ</w:t>
      </w:r>
    </w:p>
    <w:p w14:paraId="29A042C3" w14:textId="77777777" w:rsidR="007318AF" w:rsidRPr="000816EF" w:rsidRDefault="007318AF" w:rsidP="000816EF">
      <w:pPr>
        <w:pStyle w:val="314"/>
        <w:shd w:val="clear" w:color="auto" w:fill="auto"/>
        <w:tabs>
          <w:tab w:val="left" w:pos="447"/>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lastRenderedPageBreak/>
        <w:t>6. СЕДЫШЕВ</w:t>
      </w:r>
    </w:p>
    <w:p w14:paraId="042DF468" w14:textId="77777777" w:rsidR="007318AF" w:rsidRPr="000816EF" w:rsidRDefault="007318AF" w:rsidP="000816EF">
      <w:pPr>
        <w:pStyle w:val="314"/>
        <w:shd w:val="clear" w:color="auto" w:fill="auto"/>
        <w:tabs>
          <w:tab w:val="left" w:pos="457"/>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7. НЕКРАСОВ</w:t>
      </w:r>
    </w:p>
    <w:p w14:paraId="7205EAC8" w14:textId="77777777" w:rsidR="007318AF" w:rsidRPr="000816EF" w:rsidRDefault="007318AF" w:rsidP="000816EF">
      <w:pPr>
        <w:pStyle w:val="314"/>
        <w:shd w:val="clear" w:color="auto" w:fill="auto"/>
        <w:tabs>
          <w:tab w:val="left" w:pos="447"/>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8. АЛЬПЕРОВИЧ</w:t>
      </w:r>
    </w:p>
    <w:p w14:paraId="680CF2EA" w14:textId="77777777" w:rsidR="007318AF" w:rsidRPr="000816EF" w:rsidRDefault="007318AF" w:rsidP="000816EF">
      <w:pPr>
        <w:pStyle w:val="314"/>
        <w:shd w:val="clear" w:color="auto" w:fill="auto"/>
        <w:tabs>
          <w:tab w:val="left" w:pos="442"/>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9. МАРТИНОВИЧ</w:t>
      </w:r>
    </w:p>
    <w:p w14:paraId="53CFE960" w14:textId="77777777" w:rsidR="007318AF" w:rsidRPr="000816EF" w:rsidRDefault="007318AF" w:rsidP="000816EF">
      <w:pPr>
        <w:pStyle w:val="314"/>
        <w:shd w:val="clear" w:color="auto" w:fill="auto"/>
        <w:tabs>
          <w:tab w:val="left" w:pos="625"/>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10. ФИЛИМОНОВ</w:t>
      </w:r>
    </w:p>
    <w:p w14:paraId="6A38F711" w14:textId="77777777" w:rsidR="007318AF" w:rsidRPr="000816EF" w:rsidRDefault="007318AF" w:rsidP="000816EF">
      <w:pPr>
        <w:pStyle w:val="314"/>
        <w:shd w:val="clear" w:color="auto" w:fill="auto"/>
        <w:tabs>
          <w:tab w:val="left" w:pos="610"/>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11. РАДЕК</w:t>
      </w:r>
    </w:p>
    <w:p w14:paraId="266B364C" w14:textId="77777777" w:rsidR="007318AF" w:rsidRPr="000816EF" w:rsidRDefault="007318AF" w:rsidP="000816EF">
      <w:pPr>
        <w:pStyle w:val="314"/>
        <w:shd w:val="clear" w:color="auto" w:fill="auto"/>
        <w:tabs>
          <w:tab w:val="left" w:pos="606"/>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12. МУРАЛОВ</w:t>
      </w:r>
    </w:p>
    <w:p w14:paraId="7A0EC365" w14:textId="77777777" w:rsidR="007318AF" w:rsidRPr="000816EF" w:rsidRDefault="007318AF" w:rsidP="000816EF">
      <w:pPr>
        <w:pStyle w:val="314"/>
        <w:shd w:val="clear" w:color="auto" w:fill="auto"/>
        <w:tabs>
          <w:tab w:val="left" w:pos="601"/>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13. МЯСНИКОВ</w:t>
      </w:r>
    </w:p>
    <w:p w14:paraId="236AE5F7" w14:textId="77777777" w:rsidR="007318AF" w:rsidRPr="000816EF" w:rsidRDefault="007318AF" w:rsidP="000816EF">
      <w:pPr>
        <w:pStyle w:val="314"/>
        <w:shd w:val="clear" w:color="auto" w:fill="auto"/>
        <w:tabs>
          <w:tab w:val="left" w:pos="610"/>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14. ТОДОРСКИЙ</w:t>
      </w:r>
    </w:p>
    <w:p w14:paraId="5704FA56" w14:textId="77777777" w:rsidR="007318AF" w:rsidRPr="000816EF" w:rsidRDefault="007318AF" w:rsidP="000816EF">
      <w:pPr>
        <w:pStyle w:val="314"/>
        <w:shd w:val="clear" w:color="auto" w:fill="auto"/>
        <w:tabs>
          <w:tab w:val="left" w:pos="610"/>
        </w:tabs>
        <w:spacing w:after="0" w:line="240" w:lineRule="auto"/>
        <w:jc w:val="both"/>
        <w:rPr>
          <w:rStyle w:val="0pt"/>
          <w:rFonts w:ascii="Times New Roman" w:hAnsi="Times New Roman" w:cs="Times New Roman"/>
          <w:color w:val="000000" w:themeColor="text1"/>
          <w:spacing w:val="0"/>
          <w:sz w:val="16"/>
          <w:szCs w:val="16"/>
        </w:rPr>
      </w:pPr>
      <w:r w:rsidRPr="000816EF">
        <w:rPr>
          <w:rStyle w:val="0pt"/>
          <w:rFonts w:ascii="Times New Roman" w:hAnsi="Times New Roman" w:cs="Times New Roman"/>
          <w:color w:val="000000" w:themeColor="text1"/>
          <w:spacing w:val="0"/>
          <w:sz w:val="16"/>
          <w:szCs w:val="16"/>
        </w:rPr>
        <w:t>15. ИВАНЧЕНКО</w:t>
      </w:r>
    </w:p>
    <w:p w14:paraId="7504ABA0" w14:textId="77777777" w:rsidR="007318AF" w:rsidRPr="000816EF" w:rsidRDefault="007318AF" w:rsidP="000816EF">
      <w:pPr>
        <w:pStyle w:val="314"/>
        <w:shd w:val="clear" w:color="auto" w:fill="auto"/>
        <w:tabs>
          <w:tab w:val="left" w:pos="610"/>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 xml:space="preserve">16. </w:t>
      </w:r>
      <w:r w:rsidRPr="000816EF">
        <w:rPr>
          <w:rStyle w:val="40pt"/>
          <w:rFonts w:ascii="Times New Roman" w:hAnsi="Times New Roman" w:cs="Times New Roman"/>
          <w:color w:val="000000" w:themeColor="text1"/>
          <w:spacing w:val="0"/>
          <w:sz w:val="16"/>
          <w:szCs w:val="16"/>
        </w:rPr>
        <w:t>РАСКИН</w:t>
      </w:r>
    </w:p>
    <w:p w14:paraId="4F391907" w14:textId="77777777" w:rsidR="007318AF" w:rsidRPr="000816EF" w:rsidRDefault="007318AF" w:rsidP="000816EF">
      <w:pPr>
        <w:pStyle w:val="314"/>
        <w:shd w:val="clear" w:color="auto" w:fill="auto"/>
        <w:tabs>
          <w:tab w:val="left" w:pos="610"/>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17. ПАВЛУНОВСКИЙ</w:t>
      </w:r>
    </w:p>
    <w:p w14:paraId="5C81FDC7" w14:textId="77777777" w:rsidR="007318AF" w:rsidRPr="000816EF" w:rsidRDefault="007318AF" w:rsidP="000816EF">
      <w:pPr>
        <w:pStyle w:val="314"/>
        <w:shd w:val="clear" w:color="auto" w:fill="auto"/>
        <w:tabs>
          <w:tab w:val="left" w:pos="610"/>
        </w:tabs>
        <w:spacing w:after="0" w:line="240" w:lineRule="auto"/>
        <w:jc w:val="both"/>
        <w:rPr>
          <w:rStyle w:val="0pt"/>
          <w:rFonts w:ascii="Times New Roman" w:hAnsi="Times New Roman" w:cs="Times New Roman"/>
          <w:color w:val="000000" w:themeColor="text1"/>
          <w:spacing w:val="0"/>
          <w:sz w:val="16"/>
          <w:szCs w:val="16"/>
        </w:rPr>
      </w:pPr>
      <w:r w:rsidRPr="000816EF">
        <w:rPr>
          <w:rStyle w:val="0pt"/>
          <w:rFonts w:ascii="Times New Roman" w:hAnsi="Times New Roman" w:cs="Times New Roman"/>
          <w:color w:val="000000" w:themeColor="text1"/>
          <w:spacing w:val="0"/>
          <w:sz w:val="16"/>
          <w:szCs w:val="16"/>
        </w:rPr>
        <w:t>18. КОТТ</w:t>
      </w:r>
    </w:p>
    <w:p w14:paraId="01F1AC24" w14:textId="77777777" w:rsidR="007318AF" w:rsidRPr="000816EF" w:rsidRDefault="007318AF" w:rsidP="000816EF">
      <w:pPr>
        <w:pStyle w:val="314"/>
        <w:shd w:val="clear" w:color="auto" w:fill="auto"/>
        <w:tabs>
          <w:tab w:val="left" w:pos="610"/>
        </w:tabs>
        <w:spacing w:after="0" w:line="240" w:lineRule="auto"/>
        <w:jc w:val="both"/>
        <w:rPr>
          <w:rStyle w:val="0pt"/>
          <w:rFonts w:ascii="Times New Roman" w:hAnsi="Times New Roman" w:cs="Times New Roman"/>
          <w:color w:val="000000" w:themeColor="text1"/>
          <w:spacing w:val="0"/>
          <w:sz w:val="16"/>
          <w:szCs w:val="16"/>
        </w:rPr>
      </w:pPr>
      <w:r w:rsidRPr="000816EF">
        <w:rPr>
          <w:rStyle w:val="0pt"/>
          <w:rFonts w:ascii="Times New Roman" w:hAnsi="Times New Roman" w:cs="Times New Roman"/>
          <w:color w:val="000000" w:themeColor="text1"/>
          <w:spacing w:val="0"/>
          <w:sz w:val="16"/>
          <w:szCs w:val="16"/>
        </w:rPr>
        <w:t>19. БУДНИК</w:t>
      </w:r>
    </w:p>
    <w:p w14:paraId="2F658352" w14:textId="77777777" w:rsidR="007318AF" w:rsidRPr="000816EF" w:rsidRDefault="007318AF" w:rsidP="000816EF">
      <w:pPr>
        <w:pStyle w:val="314"/>
        <w:shd w:val="clear" w:color="auto" w:fill="auto"/>
        <w:tabs>
          <w:tab w:val="left" w:pos="690"/>
        </w:tabs>
        <w:spacing w:after="0" w:line="240" w:lineRule="auto"/>
        <w:jc w:val="both"/>
        <w:rPr>
          <w:rFonts w:ascii="Times New Roman" w:hAnsi="Times New Roman" w:cs="Times New Roman"/>
          <w:color w:val="000000" w:themeColor="text1"/>
          <w:sz w:val="16"/>
          <w:szCs w:val="16"/>
        </w:rPr>
      </w:pPr>
      <w:r w:rsidRPr="000816EF">
        <w:rPr>
          <w:rStyle w:val="0pt"/>
          <w:rFonts w:ascii="Times New Roman" w:hAnsi="Times New Roman" w:cs="Times New Roman"/>
          <w:color w:val="000000" w:themeColor="text1"/>
          <w:spacing w:val="0"/>
          <w:sz w:val="16"/>
          <w:szCs w:val="16"/>
        </w:rPr>
        <w:t>20. СТЕПАНОВ</w:t>
      </w:r>
    </w:p>
    <w:p w14:paraId="646BBB01" w14:textId="77777777" w:rsidR="007318AF" w:rsidRPr="000816EF" w:rsidRDefault="007318AF" w:rsidP="000816EF">
      <w:pPr>
        <w:pStyle w:val="314"/>
        <w:shd w:val="clear" w:color="auto" w:fill="auto"/>
        <w:tabs>
          <w:tab w:val="left" w:pos="690"/>
        </w:tabs>
        <w:spacing w:after="0" w:line="240" w:lineRule="auto"/>
        <w:jc w:val="both"/>
        <w:rPr>
          <w:rStyle w:val="0pt"/>
          <w:rFonts w:ascii="Times New Roman" w:hAnsi="Times New Roman" w:cs="Times New Roman"/>
          <w:color w:val="000000" w:themeColor="text1"/>
          <w:spacing w:val="0"/>
          <w:sz w:val="16"/>
          <w:szCs w:val="16"/>
        </w:rPr>
      </w:pPr>
      <w:r w:rsidRPr="000816EF">
        <w:rPr>
          <w:rStyle w:val="0pt"/>
          <w:rFonts w:ascii="Times New Roman" w:hAnsi="Times New Roman" w:cs="Times New Roman"/>
          <w:color w:val="000000" w:themeColor="text1"/>
          <w:spacing w:val="0"/>
          <w:sz w:val="16"/>
          <w:szCs w:val="16"/>
        </w:rPr>
        <w:t>21. ГОРСКИЙ</w:t>
      </w:r>
    </w:p>
    <w:p w14:paraId="13F1FA85" w14:textId="77777777" w:rsidR="007318AF" w:rsidRPr="000816EF" w:rsidRDefault="007318AF" w:rsidP="000816EF">
      <w:pPr>
        <w:pStyle w:val="314"/>
        <w:shd w:val="clear" w:color="auto" w:fill="auto"/>
        <w:tabs>
          <w:tab w:val="left" w:pos="690"/>
        </w:tabs>
        <w:spacing w:after="0" w:line="240" w:lineRule="auto"/>
        <w:jc w:val="both"/>
        <w:rPr>
          <w:rStyle w:val="0pt"/>
          <w:rFonts w:ascii="Times New Roman" w:hAnsi="Times New Roman" w:cs="Times New Roman"/>
          <w:color w:val="000000" w:themeColor="text1"/>
          <w:spacing w:val="0"/>
          <w:sz w:val="16"/>
          <w:szCs w:val="16"/>
        </w:rPr>
      </w:pPr>
      <w:r w:rsidRPr="000816EF">
        <w:rPr>
          <w:rStyle w:val="0pt"/>
          <w:rFonts w:ascii="Times New Roman" w:hAnsi="Times New Roman" w:cs="Times New Roman"/>
          <w:color w:val="000000" w:themeColor="text1"/>
          <w:spacing w:val="0"/>
          <w:sz w:val="16"/>
          <w:szCs w:val="16"/>
        </w:rPr>
        <w:t>22. НЕЙМАН</w:t>
      </w:r>
    </w:p>
    <w:p w14:paraId="45247C09" w14:textId="77777777" w:rsidR="007318AF" w:rsidRPr="000816EF" w:rsidRDefault="007318AF" w:rsidP="000816EF">
      <w:pPr>
        <w:pStyle w:val="314"/>
        <w:shd w:val="clear" w:color="auto" w:fill="auto"/>
        <w:tabs>
          <w:tab w:val="left" w:pos="690"/>
        </w:tabs>
        <w:spacing w:after="0" w:line="240" w:lineRule="auto"/>
        <w:jc w:val="both"/>
        <w:rPr>
          <w:rStyle w:val="0pt"/>
          <w:rFonts w:ascii="Times New Roman" w:hAnsi="Times New Roman" w:cs="Times New Roman"/>
          <w:color w:val="000000" w:themeColor="text1"/>
          <w:spacing w:val="0"/>
          <w:sz w:val="16"/>
          <w:szCs w:val="16"/>
        </w:rPr>
      </w:pPr>
      <w:r w:rsidRPr="000816EF">
        <w:rPr>
          <w:rStyle w:val="0pt"/>
          <w:rFonts w:ascii="Times New Roman" w:hAnsi="Times New Roman" w:cs="Times New Roman"/>
          <w:color w:val="000000" w:themeColor="text1"/>
          <w:spacing w:val="0"/>
          <w:sz w:val="16"/>
          <w:szCs w:val="16"/>
        </w:rPr>
        <w:t>23. РУДА</w:t>
      </w:r>
    </w:p>
    <w:p w14:paraId="23B73632" w14:textId="77777777" w:rsidR="007318AF" w:rsidRPr="000816EF" w:rsidRDefault="007318AF" w:rsidP="000816EF">
      <w:pPr>
        <w:pStyle w:val="314"/>
        <w:shd w:val="clear" w:color="auto" w:fill="auto"/>
        <w:tabs>
          <w:tab w:val="left" w:pos="690"/>
        </w:tabs>
        <w:spacing w:after="0" w:line="240" w:lineRule="auto"/>
        <w:jc w:val="both"/>
        <w:rPr>
          <w:rStyle w:val="0pt"/>
          <w:rFonts w:ascii="Times New Roman" w:hAnsi="Times New Roman" w:cs="Times New Roman"/>
          <w:color w:val="000000" w:themeColor="text1"/>
          <w:spacing w:val="0"/>
          <w:sz w:val="16"/>
          <w:szCs w:val="16"/>
        </w:rPr>
      </w:pPr>
      <w:r w:rsidRPr="000816EF">
        <w:rPr>
          <w:rStyle w:val="0pt"/>
          <w:rFonts w:ascii="Times New Roman" w:hAnsi="Times New Roman" w:cs="Times New Roman"/>
          <w:color w:val="000000" w:themeColor="text1"/>
          <w:spacing w:val="0"/>
          <w:sz w:val="16"/>
          <w:szCs w:val="16"/>
        </w:rPr>
        <w:t>24. КАЦВА (19663)</w:t>
      </w:r>
    </w:p>
    <w:p w14:paraId="46A6D63C" w14:textId="77777777" w:rsidR="007318AF" w:rsidRPr="000816EF" w:rsidRDefault="007318AF" w:rsidP="000816EF">
      <w:pPr>
        <w:pStyle w:val="314"/>
        <w:shd w:val="clear" w:color="auto" w:fill="auto"/>
        <w:spacing w:after="0" w:line="240" w:lineRule="auto"/>
        <w:jc w:val="both"/>
        <w:rPr>
          <w:rStyle w:val="0pt"/>
          <w:rFonts w:ascii="Times New Roman" w:hAnsi="Times New Roman" w:cs="Times New Roman"/>
          <w:color w:val="000000" w:themeColor="text1"/>
          <w:spacing w:val="0"/>
          <w:sz w:val="16"/>
          <w:szCs w:val="16"/>
        </w:rPr>
      </w:pPr>
    </w:p>
    <w:p w14:paraId="09758CD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7DAA0F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00EFBA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февраля 1938 в СССР расстрелян революционер, руководитель штурма московского Кремля, создатель первых частей Красной Армии Александр Аросев (4962).</w:t>
      </w:r>
    </w:p>
    <w:p w14:paraId="59D8D80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838D1C"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февраля 1938 состоялся выход в море ледокола Ермак. На борту «Ермака» с автожиром от</w:t>
      </w:r>
      <w:r w:rsidRPr="000816EF">
        <w:rPr>
          <w:rFonts w:ascii="Times New Roman" w:hAnsi="Times New Roman"/>
          <w:color w:val="0070C0"/>
          <w:sz w:val="16"/>
          <w:szCs w:val="16"/>
        </w:rPr>
        <w:softHyphen/>
        <w:t>правились конструктор В.А. Кузнецов, летчик С.А. Корзин</w:t>
      </w:r>
      <w:r w:rsidRPr="000816EF">
        <w:rPr>
          <w:rFonts w:ascii="Times New Roman" w:hAnsi="Times New Roman"/>
          <w:color w:val="0070C0"/>
          <w:sz w:val="16"/>
          <w:szCs w:val="16"/>
        </w:rPr>
        <w:softHyphen/>
        <w:t>щиков, бортмеханик А.М. Коганский и штурман И.Е. Проц ко. За несколько дней ледокол миновал Балтику и 16 фе</w:t>
      </w:r>
      <w:r w:rsidRPr="000816EF">
        <w:rPr>
          <w:rFonts w:ascii="Times New Roman" w:hAnsi="Times New Roman"/>
          <w:color w:val="0070C0"/>
          <w:sz w:val="16"/>
          <w:szCs w:val="16"/>
        </w:rPr>
        <w:softHyphen/>
        <w:t>враля вышел в Северное море, направляясь к месту предполагаемого нахождения льдины. По воспоминаниям Кузнецова, в море началась зыбь, и ледокол с его округ</w:t>
      </w:r>
      <w:r w:rsidRPr="000816EF">
        <w:rPr>
          <w:rFonts w:ascii="Times New Roman" w:hAnsi="Times New Roman"/>
          <w:color w:val="0070C0"/>
          <w:sz w:val="16"/>
          <w:szCs w:val="16"/>
        </w:rPr>
        <w:softHyphen/>
        <w:t>лыми обводами корпуса сильно качало. Приходилось по</w:t>
      </w:r>
      <w:r w:rsidRPr="000816EF">
        <w:rPr>
          <w:rFonts w:ascii="Times New Roman" w:hAnsi="Times New Roman"/>
          <w:color w:val="0070C0"/>
          <w:sz w:val="16"/>
          <w:szCs w:val="16"/>
        </w:rPr>
        <w:softHyphen/>
        <w:t>стоянно дежурить у автожира и следить за его креплени</w:t>
      </w:r>
      <w:r w:rsidRPr="000816EF">
        <w:rPr>
          <w:rFonts w:ascii="Times New Roman" w:hAnsi="Times New Roman"/>
          <w:color w:val="0070C0"/>
          <w:sz w:val="16"/>
          <w:szCs w:val="16"/>
        </w:rPr>
        <w:softHyphen/>
        <w:t>ями на борту. Впрочем, так продолжалось всего 2-3 дня. 19-го стало известно, что «Мурман» и «Таймыр» подошли к льдине и сняли группу Папанина. 20 февраля полярни</w:t>
      </w:r>
      <w:r w:rsidRPr="000816EF">
        <w:rPr>
          <w:rFonts w:ascii="Times New Roman" w:hAnsi="Times New Roman"/>
          <w:color w:val="0070C0"/>
          <w:sz w:val="16"/>
          <w:szCs w:val="16"/>
        </w:rPr>
        <w:softHyphen/>
        <w:t>ков переправили на «Ермак», после чего ледокол развер</w:t>
      </w:r>
      <w:r w:rsidRPr="000816EF">
        <w:rPr>
          <w:rFonts w:ascii="Times New Roman" w:hAnsi="Times New Roman"/>
          <w:color w:val="0070C0"/>
          <w:sz w:val="16"/>
          <w:szCs w:val="16"/>
        </w:rPr>
        <w:softHyphen/>
        <w:t>нулся в обратный путь. Таким образом, продемонстриро</w:t>
      </w:r>
      <w:r w:rsidRPr="000816EF">
        <w:rPr>
          <w:rFonts w:ascii="Times New Roman" w:hAnsi="Times New Roman"/>
          <w:color w:val="0070C0"/>
          <w:sz w:val="16"/>
          <w:szCs w:val="16"/>
        </w:rPr>
        <w:softHyphen/>
        <w:t>вать возможности автожира в спасательной операции не пришлось. Возвращение ледокола «Ермак» в Ленинград со</w:t>
      </w:r>
      <w:r w:rsidRPr="000816EF">
        <w:rPr>
          <w:rFonts w:ascii="Times New Roman" w:hAnsi="Times New Roman"/>
          <w:color w:val="0070C0"/>
          <w:sz w:val="16"/>
          <w:szCs w:val="16"/>
        </w:rPr>
        <w:softHyphen/>
        <w:t>стоялось в ночь на 16 марта (20361).</w:t>
      </w:r>
    </w:p>
    <w:p w14:paraId="33C956FF" w14:textId="77777777" w:rsidR="004B6151" w:rsidRPr="000816EF" w:rsidRDefault="004B6151" w:rsidP="000816EF">
      <w:pPr>
        <w:shd w:val="clear" w:color="auto" w:fill="FFFFFF"/>
        <w:spacing w:after="0" w:line="240" w:lineRule="auto"/>
        <w:jc w:val="both"/>
        <w:rPr>
          <w:rFonts w:ascii="Times New Roman" w:hAnsi="Times New Roman"/>
          <w:color w:val="0070C0"/>
          <w:sz w:val="16"/>
          <w:szCs w:val="16"/>
        </w:rPr>
      </w:pPr>
    </w:p>
    <w:p w14:paraId="6EE59F9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A28AA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40A1D53"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февраля 1938 г. Hawker Hurricane Mk 1 из 111-й эскадрильи Королевских ВВС при помощи очень сильного попутного ветра вылетел из Тернхауза, Эдинбург, в Нортхолт, Западный Лондон и достиг его за 48 минут со средней показанной скоростью 408,75 миль в час. Пилотом был командир эскадрильи Джон У. Гиллан (позже командир звена Джон У. Гиллан, DFC &amp; bar, AFC) (20797).</w:t>
      </w:r>
    </w:p>
    <w:p w14:paraId="0313C3B6" w14:textId="77777777" w:rsidR="004B6151" w:rsidRPr="000816EF" w:rsidRDefault="004B6151" w:rsidP="000816EF">
      <w:pPr>
        <w:spacing w:after="0" w:line="240" w:lineRule="auto"/>
        <w:jc w:val="both"/>
        <w:rPr>
          <w:rFonts w:ascii="Times New Roman" w:hAnsi="Times New Roman"/>
          <w:color w:val="0070C0"/>
          <w:sz w:val="16"/>
          <w:szCs w:val="16"/>
        </w:rPr>
      </w:pPr>
    </w:p>
    <w:p w14:paraId="05216BA2" w14:textId="77777777" w:rsidR="00CF7FD6" w:rsidRPr="000816EF" w:rsidRDefault="00CF7FD6" w:rsidP="000816EF">
      <w:pPr>
        <w:pStyle w:val="ae"/>
        <w:shd w:val="clear" w:color="auto" w:fill="FFFFFF"/>
        <w:spacing w:before="0" w:after="0"/>
        <w:jc w:val="both"/>
        <w:rPr>
          <w:iCs/>
          <w:color w:val="000000" w:themeColor="text1"/>
          <w:sz w:val="16"/>
          <w:szCs w:val="16"/>
        </w:rPr>
      </w:pPr>
      <w:r w:rsidRPr="000816EF">
        <w:rPr>
          <w:iCs/>
          <w:color w:val="000000" w:themeColor="text1"/>
          <w:sz w:val="16"/>
          <w:szCs w:val="16"/>
        </w:rPr>
        <w:t xml:space="preserve">10 февраля 1938 года первый проект лёгкого пехотного танка, позже превратившегося в </w:t>
      </w:r>
      <w:hyperlink r:id="rId116" w:history="1">
        <w:r w:rsidRPr="000816EF">
          <w:rPr>
            <w:rStyle w:val="a5"/>
            <w:iCs/>
            <w:color w:val="000000" w:themeColor="text1"/>
            <w:sz w:val="16"/>
            <w:szCs w:val="16"/>
          </w:rPr>
          <w:t>Infantry Tank Mk.III</w:t>
        </w:r>
      </w:hyperlink>
      <w:r w:rsidRPr="000816EF">
        <w:rPr>
          <w:iCs/>
          <w:color w:val="000000" w:themeColor="text1"/>
          <w:sz w:val="16"/>
          <w:szCs w:val="16"/>
        </w:rPr>
        <w:t xml:space="preserve">, был представлен Военному министерству Великобритании. Машина, разработкой которой руководил Лесли Литтл, как минимум один раз была отвергнута английскими военными. Одна из причин такого решения — двухместная башня танка, тогда как военные хотели разместить в ней трёх членов экипажа. Лесли Литтл победил, и в апреле 1939 год проект InfantryTankMk.IIIбыл утверждён с двухместной башней. Но к вопросу увеличения экипажа этой машины Военное министерство возвращалось неоднократно, что привело к появлению модификаций </w:t>
      </w:r>
      <w:r w:rsidRPr="000816EF">
        <w:rPr>
          <w:bCs/>
          <w:iCs/>
          <w:color w:val="000000" w:themeColor="text1"/>
          <w:sz w:val="16"/>
          <w:szCs w:val="16"/>
        </w:rPr>
        <w:t>Valentine III</w:t>
      </w:r>
      <w:r w:rsidRPr="000816EF">
        <w:rPr>
          <w:iCs/>
          <w:color w:val="000000" w:themeColor="text1"/>
          <w:sz w:val="16"/>
          <w:szCs w:val="16"/>
        </w:rPr>
        <w:t xml:space="preserve"> и </w:t>
      </w:r>
      <w:r w:rsidRPr="000816EF">
        <w:rPr>
          <w:bCs/>
          <w:iCs/>
          <w:color w:val="000000" w:themeColor="text1"/>
          <w:sz w:val="16"/>
          <w:szCs w:val="16"/>
        </w:rPr>
        <w:t>Valentine V</w:t>
      </w:r>
      <w:r w:rsidRPr="000816EF">
        <w:rPr>
          <w:iCs/>
          <w:color w:val="000000" w:themeColor="text1"/>
          <w:sz w:val="16"/>
          <w:szCs w:val="16"/>
        </w:rPr>
        <w:t xml:space="preserve"> с трёхместными башнями.</w:t>
      </w:r>
    </w:p>
    <w:p w14:paraId="6E2AE0D1" w14:textId="77777777" w:rsidR="00CF7FD6" w:rsidRPr="000816EF" w:rsidRDefault="00CF7FD6" w:rsidP="000816EF">
      <w:pPr>
        <w:pStyle w:val="ae"/>
        <w:shd w:val="clear" w:color="auto" w:fill="FFFFFF"/>
        <w:spacing w:before="0" w:after="0"/>
        <w:jc w:val="both"/>
        <w:rPr>
          <w:color w:val="000000" w:themeColor="text1"/>
          <w:sz w:val="16"/>
          <w:szCs w:val="16"/>
        </w:rPr>
      </w:pPr>
      <w:r w:rsidRPr="000816EF">
        <w:rPr>
          <w:color w:val="000000" w:themeColor="text1"/>
          <w:sz w:val="16"/>
          <w:szCs w:val="16"/>
        </w:rPr>
        <w:t>Основная причина, по которой Лесли Литтл, главный конструктор танков фирмы Vickers-Armstrongs, настаивал на двухместной башне, заключалась в ограничениях боевой массы машины. У Литтла уже имелся печальный опыт создания Cruiser Tank A10. Желание сделать «тяжёлый крейсер» привело к тому, что вместо 12,5 т танк стал весить почти 14, а его скорость по сравнению с A9 упала с 40 до 26 км/ч. Разумеется, выросла нагрузка на двигатель и ходовую. Аукнулось это английским военным уже позже. A10, он же Cruiser Tank Mk.II, стал самым аварийным английским танком из тех, что использовались в боевых действиях. Например, во Франции из 14 потерянных 1-й бронетанковой дивизией A10 только 2 оказались подбитыми. Весной 1941 года то же самое происходило в Греции, где излюбленным фоном для фотографирования немецких солдат были брошенные на дороге Cruiser Tank Mk.II.</w:t>
      </w:r>
    </w:p>
    <w:p w14:paraId="7DFFB040" w14:textId="77777777" w:rsidR="00CF7FD6" w:rsidRPr="000816EF" w:rsidRDefault="00CF7FD6" w:rsidP="000816EF">
      <w:pPr>
        <w:pStyle w:val="ae"/>
        <w:shd w:val="clear" w:color="auto" w:fill="FFFFFF"/>
        <w:spacing w:before="0" w:after="0"/>
        <w:jc w:val="both"/>
        <w:rPr>
          <w:color w:val="000000" w:themeColor="text1"/>
          <w:sz w:val="16"/>
          <w:szCs w:val="16"/>
        </w:rPr>
      </w:pPr>
      <w:r w:rsidRPr="000816EF">
        <w:rPr>
          <w:color w:val="000000" w:themeColor="text1"/>
          <w:sz w:val="16"/>
          <w:szCs w:val="16"/>
        </w:rPr>
        <w:t xml:space="preserve">А Infantry Tank Mk.III проектировался как раз на базе A10. Разумеется, его ходовая часть подверглась переделке, но общий принцип построения шасси остался тем же, что и у </w:t>
      </w:r>
      <w:hyperlink r:id="rId117" w:history="1">
        <w:r w:rsidRPr="000816EF">
          <w:rPr>
            <w:rStyle w:val="a5"/>
            <w:color w:val="000000" w:themeColor="text1"/>
            <w:sz w:val="16"/>
            <w:szCs w:val="16"/>
          </w:rPr>
          <w:t>A9</w:t>
        </w:r>
      </w:hyperlink>
      <w:r w:rsidRPr="000816EF">
        <w:rPr>
          <w:color w:val="000000" w:themeColor="text1"/>
          <w:sz w:val="16"/>
          <w:szCs w:val="16"/>
        </w:rPr>
        <w:t xml:space="preserve"> с A10. При этом любые «благие» пожелания Военного министерства вроде увеличения толщины брони до 75 мм или трёхместной башни однозначно увеличивали боевую массу машины. Вот почему Литтл яростно защищал своё детище от всяких изменений, в итоге отстояв его постройку в исходном виде.</w:t>
      </w:r>
    </w:p>
    <w:p w14:paraId="5519910B" w14:textId="77777777" w:rsidR="00CF7FD6" w:rsidRPr="000816EF" w:rsidRDefault="00CF7FD6" w:rsidP="000816EF">
      <w:pPr>
        <w:pStyle w:val="ae"/>
        <w:shd w:val="clear" w:color="auto" w:fill="FFFFFF"/>
        <w:spacing w:before="0" w:after="0"/>
        <w:jc w:val="both"/>
        <w:rPr>
          <w:color w:val="000000" w:themeColor="text1"/>
          <w:sz w:val="16"/>
          <w:szCs w:val="16"/>
        </w:rPr>
      </w:pPr>
      <w:r w:rsidRPr="000816EF">
        <w:rPr>
          <w:color w:val="000000" w:themeColor="text1"/>
          <w:sz w:val="16"/>
          <w:szCs w:val="16"/>
        </w:rPr>
        <w:t>Дальнейшие события доказали правоту Литтла. Единственной крупной проблемой Infantry Tank Mk.III оказался бензиновый двигатель AEC A189, который навязали сами же английские военные. Главный конструктор Vickers с самого начала настаивал на использовании дизельного двигателя. Также не очень хорошо вели себя траки, конструктивно представлявшие собой продукт эволюции траков A9/A10. После того как на танк поставили дизельный двигатель AEC A190, проблемы с силовой установкой прекратились. Примерно в это же время были решены и проблемы с траками.</w:t>
      </w:r>
    </w:p>
    <w:p w14:paraId="50DE2E55" w14:textId="77777777" w:rsidR="00CF7FD6" w:rsidRPr="000816EF" w:rsidRDefault="00CF7FD6" w:rsidP="000816EF">
      <w:pPr>
        <w:pStyle w:val="ae"/>
        <w:shd w:val="clear" w:color="auto" w:fill="FFFFFF"/>
        <w:spacing w:before="0" w:after="0"/>
        <w:jc w:val="both"/>
        <w:rPr>
          <w:color w:val="000000" w:themeColor="text1"/>
          <w:sz w:val="16"/>
          <w:szCs w:val="16"/>
        </w:rPr>
      </w:pPr>
      <w:r w:rsidRPr="000816EF">
        <w:rPr>
          <w:color w:val="000000" w:themeColor="text1"/>
          <w:sz w:val="16"/>
          <w:szCs w:val="16"/>
        </w:rPr>
        <w:t>После постройки первых 308-ми Infantry Tank Mk.III (или Valentine I) в серию пошла улучшенная версия, более известная как Valentine II. Выпущенная тиражом в</w:t>
      </w:r>
    </w:p>
    <w:p w14:paraId="76A45CD3" w14:textId="77777777" w:rsidR="00CF7FD6" w:rsidRPr="000816EF" w:rsidRDefault="00CF7FD6" w:rsidP="000816EF">
      <w:pPr>
        <w:pStyle w:val="ae"/>
        <w:shd w:val="clear" w:color="auto" w:fill="FFFFFF"/>
        <w:spacing w:before="0" w:after="0"/>
        <w:jc w:val="both"/>
        <w:rPr>
          <w:color w:val="000000" w:themeColor="text1"/>
          <w:sz w:val="16"/>
          <w:szCs w:val="16"/>
        </w:rPr>
      </w:pPr>
      <w:r w:rsidRPr="000816EF">
        <w:rPr>
          <w:color w:val="000000" w:themeColor="text1"/>
          <w:sz w:val="16"/>
          <w:szCs w:val="16"/>
        </w:rPr>
        <w:t>1493 экземпляра, эта модификация стала самым массовым английским танком своего времени. По совокупности характеристик на тот момент это был едва ли не лучший английский танк. Crusader превосходил его только по скорости, значительно уступая в броне и, что более важно, в надёжности.</w:t>
      </w:r>
    </w:p>
    <w:p w14:paraId="1A8A04B7" w14:textId="77777777" w:rsidR="00CF7FD6" w:rsidRPr="000816EF" w:rsidRDefault="00CF7FD6" w:rsidP="000816EF">
      <w:pPr>
        <w:pStyle w:val="ae"/>
        <w:shd w:val="clear" w:color="auto" w:fill="FFFFFF"/>
        <w:spacing w:before="0" w:after="0"/>
        <w:jc w:val="both"/>
        <w:rPr>
          <w:color w:val="000000" w:themeColor="text1"/>
          <w:sz w:val="16"/>
          <w:szCs w:val="16"/>
        </w:rPr>
      </w:pPr>
      <w:r w:rsidRPr="000816EF">
        <w:rPr>
          <w:color w:val="000000" w:themeColor="text1"/>
          <w:sz w:val="16"/>
          <w:szCs w:val="16"/>
        </w:rPr>
        <w:t>Впервые Infantry Tank Mk.III получил трёхместную башню ещё на стадии проектирования, в апреле 1939 года. В тот раз английские военные от предложенной конструкции отказались. Два года спустя к вопросу трёхместной башни решили вернуться. К тому моменту ситуация несколько изменилась: серийное производство машины уже велось и сильно изменять её конструкцию уже никто не решился бы. Каждый танк в воюющей с нацистами Великобритании был на счету, а поставки американской техники ещё не начались. В таких условиях Литтл в обмен на согласие сделать трёхместную башню смог выторговать сохранение штатного погона и ослабление брони в некоторых местах.</w:t>
      </w:r>
    </w:p>
    <w:p w14:paraId="3BE38FE9" w14:textId="77777777" w:rsidR="00CF7FD6" w:rsidRPr="000816EF" w:rsidRDefault="00CF7FD6" w:rsidP="000816EF">
      <w:pPr>
        <w:pStyle w:val="ae"/>
        <w:shd w:val="clear" w:color="auto" w:fill="FFFFFF"/>
        <w:spacing w:before="0" w:after="0"/>
        <w:jc w:val="both"/>
        <w:rPr>
          <w:color w:val="000000" w:themeColor="text1"/>
          <w:sz w:val="16"/>
          <w:szCs w:val="16"/>
        </w:rPr>
      </w:pPr>
      <w:r w:rsidRPr="000816EF">
        <w:rPr>
          <w:color w:val="000000" w:themeColor="text1"/>
          <w:sz w:val="16"/>
          <w:szCs w:val="16"/>
        </w:rPr>
        <w:t>При проектировании за основу взяли штатную башню. Единственным способом впихнуть внутрь третьего члена экипажа было растягивание её в длину. У башни появилась развитая кормовая ниша, в которую полностью «уехала» радиостанция, ранее стоявшая на специальной подставке. В результате появилась возможность разместить место для командира в задней части башни. Проблема с занимавшей значительный объём башни орудийной установкой решилась за счёт удлинения на 140 мм носовой части башни. Благодаря этому удалось на то же расстояние «вытянуть» вперёд и орудийную установку. При этом, правда, пришлось менять бронировку. Так командир поместился в башню с прежним погоном.</w:t>
      </w:r>
    </w:p>
    <w:p w14:paraId="2414B6A9" w14:textId="77777777" w:rsidR="00CF7FD6" w:rsidRPr="000816EF" w:rsidRDefault="00CF7FD6" w:rsidP="000816EF">
      <w:pPr>
        <w:pStyle w:val="ae"/>
        <w:shd w:val="clear" w:color="auto" w:fill="FFFFFF"/>
        <w:spacing w:before="0" w:after="0"/>
        <w:jc w:val="both"/>
        <w:rPr>
          <w:color w:val="000000" w:themeColor="text1"/>
          <w:sz w:val="16"/>
          <w:szCs w:val="16"/>
        </w:rPr>
      </w:pPr>
      <w:r w:rsidRPr="000816EF">
        <w:rPr>
          <w:color w:val="000000" w:themeColor="text1"/>
          <w:sz w:val="16"/>
          <w:szCs w:val="16"/>
        </w:rPr>
        <w:t>Кроме вышеупомянутых трансформаций в башне изменилась конструкция пистолетных портов. Они стали одинаковыми по форме и в целом более удачными. Переделана была и крыша башни. Большой люк по центру из-за перекомпоновки стал неудобным, вместо него появилась командирская башенка с трёхстворчатым люком. В передней створке был установлен смотровой прибор Mk.IV, благодаря чему командир получил вполне сносный обзор.</w:t>
      </w:r>
    </w:p>
    <w:p w14:paraId="49B04324" w14:textId="77777777" w:rsidR="00CF7FD6" w:rsidRPr="000816EF" w:rsidRDefault="00CF7FD6" w:rsidP="000816EF">
      <w:pPr>
        <w:pStyle w:val="ae"/>
        <w:shd w:val="clear" w:color="auto" w:fill="FFFFFF"/>
        <w:spacing w:before="0" w:after="0"/>
        <w:jc w:val="both"/>
        <w:rPr>
          <w:color w:val="000000" w:themeColor="text1"/>
          <w:sz w:val="16"/>
          <w:szCs w:val="16"/>
        </w:rPr>
      </w:pPr>
      <w:r w:rsidRPr="000816EF">
        <w:rPr>
          <w:color w:val="000000" w:themeColor="text1"/>
          <w:sz w:val="16"/>
          <w:szCs w:val="16"/>
        </w:rPr>
        <w:t xml:space="preserve">Условия работы командира в трёхместной башне Valentine сложно назвать чересчур комфортными. Места у него было, что называется, впритык. Кроме того, сразу за ограждением орудия открывался живописный вид на ходящую туда-сюда перед головой командира казённую часть пушки. Впрочем, в боевом отделении той же </w:t>
      </w:r>
      <w:hyperlink r:id="rId118" w:history="1">
        <w:r w:rsidRPr="000816EF">
          <w:rPr>
            <w:rStyle w:val="a5"/>
            <w:color w:val="000000" w:themeColor="text1"/>
            <w:sz w:val="16"/>
            <w:szCs w:val="16"/>
          </w:rPr>
          <w:t>«Матильды»</w:t>
        </w:r>
      </w:hyperlink>
      <w:r w:rsidRPr="000816EF">
        <w:rPr>
          <w:color w:val="000000" w:themeColor="text1"/>
          <w:sz w:val="16"/>
          <w:szCs w:val="16"/>
        </w:rPr>
        <w:t xml:space="preserve"> тоже было отнюдь не купе, выигрыш там был только по высоте.</w:t>
      </w:r>
    </w:p>
    <w:p w14:paraId="0A0C9C71" w14:textId="77777777" w:rsidR="00CF7FD6" w:rsidRPr="000816EF" w:rsidRDefault="00CF7FD6" w:rsidP="000816EF">
      <w:pPr>
        <w:pStyle w:val="ae"/>
        <w:shd w:val="clear" w:color="auto" w:fill="FFFFFF"/>
        <w:spacing w:before="0" w:after="0"/>
        <w:jc w:val="both"/>
        <w:rPr>
          <w:color w:val="000000" w:themeColor="text1"/>
          <w:sz w:val="16"/>
          <w:szCs w:val="16"/>
        </w:rPr>
      </w:pPr>
      <w:r w:rsidRPr="000816EF">
        <w:rPr>
          <w:color w:val="000000" w:themeColor="text1"/>
          <w:sz w:val="16"/>
          <w:szCs w:val="16"/>
        </w:rPr>
        <w:t xml:space="preserve">Танк с новой башней получил индекс Valentine III. Из-за того, что размеры башни и её вес увеличились, пришлось уменьшить до 50 мм толщину бортов корпуса. Масса танка в целом всё равно выросла, но незначительно, составив около 16 т. Впрочем, в зависимости от комплектации она могла увеличиваться и до 18 т, но это было справедливо и для вариантов с двухместной башней </w:t>
      </w:r>
      <w:r w:rsidRPr="000816EF">
        <w:rPr>
          <w:iCs/>
          <w:color w:val="000000" w:themeColor="text1"/>
          <w:sz w:val="16"/>
          <w:szCs w:val="16"/>
        </w:rPr>
        <w:t xml:space="preserve">(17702). </w:t>
      </w:r>
    </w:p>
    <w:p w14:paraId="20DA3ECB" w14:textId="77777777" w:rsidR="00CF7FD6" w:rsidRPr="000816EF" w:rsidRDefault="00CF7FD6" w:rsidP="000816EF">
      <w:pPr>
        <w:spacing w:after="0" w:line="240" w:lineRule="auto"/>
        <w:jc w:val="both"/>
        <w:rPr>
          <w:rFonts w:ascii="Times New Roman" w:eastAsia="Times New Roman" w:hAnsi="Times New Roman"/>
          <w:color w:val="000000" w:themeColor="text1"/>
          <w:sz w:val="16"/>
          <w:szCs w:val="16"/>
          <w:lang w:eastAsia="ru-RU"/>
        </w:rPr>
      </w:pPr>
    </w:p>
    <w:p w14:paraId="6FA7BDD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февраля 1938 король Румынии Кароль отменил конституцию и провозгласил “королевскую диктатуру” (4962).</w:t>
      </w:r>
    </w:p>
    <w:p w14:paraId="112C02D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7571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февраля 1938 король Карель отменил в Румынии конституцию 1923 и установил режим королевской диктатуры (2443,411).</w:t>
      </w:r>
    </w:p>
    <w:p w14:paraId="1498F0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47538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D5C13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05944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11 февраля 1938 года Начальник ВВС комкор Локтионов утвердил Отчет по испытанию самолета ДБ3-2М85 на определение дальности полета и расходов горючего</w:t>
      </w:r>
    </w:p>
    <w:p w14:paraId="3BB8D0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3C2AD8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2 ранга Лосюков П.А.</w:t>
      </w:r>
    </w:p>
    <w:p w14:paraId="52D04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капитан Миндер (зачеркнуто).</w:t>
      </w:r>
    </w:p>
    <w:p w14:paraId="1C6D7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2DE2ED7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Получить из полетов данные позволяющие подсчитать аналитически расходы горючего для разных режимов полета и построить сетки кривых расходов для одиночного самолета.</w:t>
      </w:r>
    </w:p>
    <w:p w14:paraId="75BC0BB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Выполнить ряд полетов на разные дальности, с разными полетными весами и на разных режимах, для получения действительных технических дальностей одиночного самолета и его расходов горючего и смазочного.</w:t>
      </w:r>
    </w:p>
    <w:p w14:paraId="4A19B1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проводились в течение летних месяцев 1937 года на разных самолетах (опытный, NN 3039002, 3039008).</w:t>
      </w:r>
    </w:p>
    <w:p w14:paraId="56B50B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на самолетах было выполнено 11 полетов общей продолжительностью 41 час. 22 мин. На большие дальности с большой нагрузкой и по боевому профилю из их числа было 3 полета общей продолжительностью 23 час. 55 мин.</w:t>
      </w:r>
    </w:p>
    <w:p w14:paraId="7A9596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Начальный полетный вес самолета был доведен до 9500 кг, т.е. на 1000 кг больше полетного веса разрешенного на сегодня строевыми частями.</w:t>
      </w:r>
    </w:p>
    <w:p w14:paraId="57AFE5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20D5AF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Расчетные графики и метод расчета, предложенные данным отчетом принять как временное руководство для частей ВВС.</w:t>
      </w:r>
    </w:p>
    <w:p w14:paraId="25670D9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необходимым потребовать от моторных заводов снижения расходов горючего и смазочного моторами М-85 и от заводов, строящих самолеты ДБ-3 изменения маслосхемы самолета (4029).</w:t>
      </w:r>
    </w:p>
    <w:p w14:paraId="7D80661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1D968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Нач. ВВС комкор Локтионов утвердил Отчет по гос. испытаниям СБ бис 3 (с измененной ВМГ). Отв. исполнители ви ви3р Подлесецкий и вл ви3р Липкин (2726).</w:t>
      </w:r>
    </w:p>
    <w:p w14:paraId="4C7F89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D66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г. был утвержден Отчет по испытаниям СБ бис 3 - опытного самолета с моторами М-103, но с измененной ВМГ. Вместо лобовых радиаторов не нем использовались туннельные радиаторы. Капоты моторов - новые, крыло - полированное, которые проходили с 1 ноября 1937 по 17 января 1938. Было выполнено 32 полета. Налет составил 18 часов.</w:t>
      </w:r>
    </w:p>
    <w:p w14:paraId="626478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"бис три" составил 6013 кг, максимальная скорость у земли - 375 км/ч, на расчетной высоте 4500 м - 445 км/ч.</w:t>
      </w:r>
    </w:p>
    <w:p w14:paraId="436701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Новая ВМГ полностью себя оправдала: улучшились аэродинамика, обзор летчика в стороны, воздушно-масляный радиатор оказался достаточно эффективным. Недоработанными оказались новые водяные радиаторы. Винты изменяемого шага ВИШ-2 имели малый к.п.д. на максимальных скоростях. Предлагалось перейти на охлаждение этиленгликолем, что впоследствии и было сделано в опытном порядке (9531,29).</w:t>
      </w:r>
    </w:p>
    <w:p w14:paraId="61C1BB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4459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Нач. ВВС комкор Локтионов утвердит ТТТ к почтовому варианту СБ. Отв. исполнитель - ви3р П.М.Подлесецкий. Приспосабливая СБ к почтовому варианту необходимо исходить из следующего:</w:t>
      </w:r>
    </w:p>
    <w:p w14:paraId="3936D2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Почтовый вариант д. иметь все то же оборудование, которое имеется на серийных боевых, за исключением вооружения. Места для установки бомбодержателей должно оставаться без изменений.</w:t>
      </w:r>
    </w:p>
    <w:p w14:paraId="0733E3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целях улучшения аэродинамики самолета, а также и более полного использования габаритов для грузов, передняя кабины ш м.б. заменена на новую с удобообтекаемой формой кабины, приспособленную для перевозки багажа.</w:t>
      </w:r>
    </w:p>
    <w:p w14:paraId="6CBB37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сем необходимо в конструкцию самолета и новой кабины предусмотреть возможность легкой замены в условиях аэродрома на боевую кабину ш.</w:t>
      </w:r>
    </w:p>
    <w:p w14:paraId="65505C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Весь бомбовый отсек м.б. использован для размещения багажа. Бомбовые люки м.б. заменены на другие в зависимости от характера размещения груза, но необходимо предусмотреть легкую замену, в случае необходимости, на обычные люки серийных боевых самолетов.</w:t>
      </w:r>
    </w:p>
    <w:p w14:paraId="56F74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Д.б. предусмотрена легкость установки на самолет задних пулеметных установок.</w:t>
      </w:r>
    </w:p>
    <w:p w14:paraId="6807BA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ЛТД почтового с М-103 и ВИШ-2 учитывая удобообтекаемую форму передней кабины ш д.б.:</w:t>
      </w:r>
    </w:p>
    <w:p w14:paraId="0B7FD7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у земли - 360 км/час</w:t>
      </w:r>
    </w:p>
    <w:p w14:paraId="427C20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на границе высотности - 440 км/час</w:t>
      </w:r>
    </w:p>
    <w:p w14:paraId="2EE73E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 потолок - 10500 м</w:t>
      </w:r>
    </w:p>
    <w:p w14:paraId="7844B8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дальность на 5000 м - 2200 км (2739).</w:t>
      </w:r>
    </w:p>
    <w:p w14:paraId="7F62A0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A9D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нач. 5 отдела ГУГБ НКВД СССР Николаев направил сообщение на имя Ежова о расследовании вредительства на заводе 135 Вывод: "Неустранение своевременно дефектов на самолете Р-10, выявленных испытанием, и необеспечение производства этих самолетов целиком укладывается в те формы вредительства, которые широко практиковались вредителями из ВВС и АП и требуют вмешательства руководящих органов. По линии ГУГБ даются указания расследовать агентурным и следственным путем причины этих задержек и их инициаторов (1368,23).</w:t>
      </w:r>
    </w:p>
    <w:p w14:paraId="5ED3FB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743E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1938-го начальник 5 отдела ГУГБ НКВД СССР Николаев направил пространное спецсообщение на имя Ежова о расследовании вредительства на заводе № 135. Вывод Николаева звучал категорично: «Неустранение своевременно дефектов на самолете Р-10, выявленных испытанием, и необеспечение производства этих самолетов целиком укладывается в те формы вредительства, которые широко практиковались вредителями из ВВС и авиапромышленности и требует вмешательства руководящих органов. По линии ГУГБ даются указания расследовать агентурным и следственным путем причины этих задержек и их инициаторов». Пока харьковская «агентура» нащупывала вредителей, Немана и директора завода Васильева для «оргвыводов» вызвали в Москву к М.М.Кагановичу. Тогда им удалось доказать объективные причины выявленных недостатков. В объяснительной Немана говорилось, что «перечисленные в документах дефекты имели место на первых самолетах Р-10. Во время войсковых испытаний все они уточнены и устраняются... Все меры приняты и поэтому нет оснований считать, что имеется угроза срыва программы 1938 года. Завод переживает большие трудности роста, но сейчас выправляется» (11456).</w:t>
      </w:r>
    </w:p>
    <w:p w14:paraId="578E0C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F7951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11/13 февраля 1938 года начальник УМТС ВВС в/инженер 1 ранга Иоффе писал письмо № 218466с начальнику НИИ ВВС Филину.</w:t>
      </w:r>
    </w:p>
    <w:p w14:paraId="6C4377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работников завода № 1 на имя наркома обороны Ворошилова поступило заявление о том, что самолет Р-9 М-85 конструкции инженера Кочерыгина НИИ забракован без достаточных оснований. Нарком затребовал от Военсовета ВВС объяснения по этому вопросу.</w:t>
      </w:r>
    </w:p>
    <w:p w14:paraId="735F1B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распоряжения наркома начальник ВВС комкор Локтионов приказал Вам опросить летчиков, знающих самолет Р-9 и дать Ваше заключение по этой машине (4180).</w:t>
      </w:r>
    </w:p>
    <w:p w14:paraId="22A9EC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BD333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Зам. нач. Секр. НК НКОП Годкин писал письмо N 291с нач. ПГУ С.В.И., ГК завода 21 Н.Н.П. и Дир. завода 1 Сидоре:</w:t>
      </w:r>
    </w:p>
    <w:p w14:paraId="20772C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распоряжению НК М.М.К. направляю Вам копию письма т. К.Е.В. от 24 января 1938 N 9076с и копию докладной записки л Лакеева, Шевцова, Кузнецова и Кравченко на имя Смушкевича по вопросу о дефектах И-15 при приемке с завода 1.</w:t>
      </w:r>
    </w:p>
    <w:p w14:paraId="16F5A2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М.М.К. по этому вопросу дал следующее указание: "Т.т. С.В.И., Н.Н.П. и Сидоре. Считаю совершенно нетерпимым в дальнейшем сдачу машин И-15 в таком состоянии, как сдавались до сих пор. Приказываю Н.Н.П. освободиться от других работ и довести машины И-15 к устойчивости и ликвидировать вибрации. М.М.К.</w:t>
      </w:r>
    </w:p>
    <w:p w14:paraId="6867CA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Настоящее сообщаю для срочного и неуклонного исполнения." (2381,37).</w:t>
      </w:r>
    </w:p>
    <w:p w14:paraId="70D3BE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A2211C9" w14:textId="77777777" w:rsidR="004B6151" w:rsidRPr="000816EF" w:rsidRDefault="004B6151" w:rsidP="000816EF">
      <w:pPr>
        <w:pStyle w:val="1130"/>
        <w:shd w:val="clear" w:color="auto" w:fill="auto"/>
        <w:spacing w:line="240" w:lineRule="auto"/>
        <w:ind w:firstLine="0"/>
        <w:rPr>
          <w:rFonts w:ascii="Times New Roman" w:hAnsi="Times New Roman" w:cs="Times New Roman"/>
          <w:color w:val="0070C0"/>
          <w:sz w:val="16"/>
          <w:szCs w:val="16"/>
        </w:rPr>
      </w:pPr>
      <w:r w:rsidRPr="000816EF">
        <w:rPr>
          <w:rStyle w:val="820"/>
          <w:rFonts w:ascii="Times New Roman" w:hAnsi="Times New Roman" w:cs="Times New Roman"/>
          <w:color w:val="0070C0"/>
          <w:sz w:val="16"/>
          <w:szCs w:val="16"/>
        </w:rPr>
        <w:t>11 и 17 февраля</w:t>
      </w:r>
      <w:r w:rsidRPr="000816EF">
        <w:rPr>
          <w:rStyle w:val="820"/>
          <w:rFonts w:ascii="Times New Roman" w:hAnsi="Times New Roman" w:cs="Times New Roman"/>
          <w:color w:val="0070C0"/>
          <w:sz w:val="16"/>
          <w:szCs w:val="16"/>
          <w:lang w:val="ru-RU"/>
        </w:rPr>
        <w:t xml:space="preserve"> 1938 проходила л</w:t>
      </w:r>
      <w:r w:rsidRPr="000816EF">
        <w:rPr>
          <w:rStyle w:val="820"/>
          <w:rFonts w:ascii="Times New Roman" w:hAnsi="Times New Roman" w:cs="Times New Roman"/>
          <w:color w:val="0070C0"/>
          <w:sz w:val="16"/>
          <w:szCs w:val="16"/>
        </w:rPr>
        <w:t>етная часть совместных испытаний</w:t>
      </w:r>
      <w:r w:rsidRPr="000816EF">
        <w:rPr>
          <w:rStyle w:val="800"/>
          <w:rFonts w:ascii="Times New Roman" w:hAnsi="Times New Roman" w:cs="Times New Roman"/>
          <w:color w:val="0070C0"/>
          <w:sz w:val="16"/>
          <w:szCs w:val="16"/>
        </w:rPr>
        <w:t xml:space="preserve"> И-16 тип 17, которые имели серийные номера, пока про</w:t>
      </w:r>
      <w:r w:rsidRPr="000816EF">
        <w:rPr>
          <w:rStyle w:val="800"/>
          <w:rFonts w:ascii="Times New Roman" w:hAnsi="Times New Roman" w:cs="Times New Roman"/>
          <w:color w:val="0070C0"/>
          <w:sz w:val="16"/>
          <w:szCs w:val="16"/>
        </w:rPr>
        <w:softHyphen/>
        <w:t>должавшие линейку типа 12 - 122133 и 122134</w:t>
      </w:r>
      <w:r w:rsidRPr="000816EF">
        <w:rPr>
          <w:rStyle w:val="820"/>
          <w:rFonts w:ascii="Times New Roman" w:hAnsi="Times New Roman" w:cs="Times New Roman"/>
          <w:color w:val="0070C0"/>
          <w:sz w:val="16"/>
          <w:szCs w:val="16"/>
          <w:lang w:val="ru-RU"/>
        </w:rPr>
        <w:t>, которая</w:t>
      </w:r>
      <w:r w:rsidRPr="000816EF">
        <w:rPr>
          <w:rStyle w:val="820"/>
          <w:rFonts w:ascii="Times New Roman" w:hAnsi="Times New Roman" w:cs="Times New Roman"/>
          <w:color w:val="0070C0"/>
          <w:sz w:val="16"/>
          <w:szCs w:val="16"/>
        </w:rPr>
        <w:t xml:space="preserve"> со</w:t>
      </w:r>
      <w:r w:rsidRPr="000816EF">
        <w:rPr>
          <w:rStyle w:val="820"/>
          <w:rFonts w:ascii="Times New Roman" w:hAnsi="Times New Roman" w:cs="Times New Roman"/>
          <w:color w:val="0070C0"/>
          <w:sz w:val="16"/>
          <w:szCs w:val="16"/>
        </w:rPr>
        <w:softHyphen/>
        <w:t>стояла из одного сдаточного и четырех за</w:t>
      </w:r>
      <w:r w:rsidRPr="000816EF">
        <w:rPr>
          <w:rStyle w:val="820"/>
          <w:rFonts w:ascii="Times New Roman" w:hAnsi="Times New Roman" w:cs="Times New Roman"/>
          <w:color w:val="0070C0"/>
          <w:sz w:val="16"/>
          <w:szCs w:val="16"/>
        </w:rPr>
        <w:softHyphen/>
        <w:t>четных полетов за два летных дня. Всего в ходе испытаний расстреляли 6 071 патрон: 3 726 на земле и 2 345 в воздухе. Серьезных недо</w:t>
      </w:r>
      <w:r w:rsidRPr="000816EF">
        <w:rPr>
          <w:rStyle w:val="820"/>
          <w:rFonts w:ascii="Times New Roman" w:hAnsi="Times New Roman" w:cs="Times New Roman"/>
          <w:color w:val="0070C0"/>
          <w:sz w:val="16"/>
          <w:szCs w:val="16"/>
        </w:rPr>
        <w:softHyphen/>
        <w:t>статков выявлено не было. Большинство за</w:t>
      </w:r>
      <w:r w:rsidRPr="000816EF">
        <w:rPr>
          <w:rStyle w:val="820"/>
          <w:rFonts w:ascii="Times New Roman" w:hAnsi="Times New Roman" w:cs="Times New Roman"/>
          <w:color w:val="0070C0"/>
          <w:sz w:val="16"/>
          <w:szCs w:val="16"/>
        </w:rPr>
        <w:softHyphen/>
        <w:t>мечаний носили минорный характер, при</w:t>
      </w:r>
      <w:r w:rsidRPr="000816EF">
        <w:rPr>
          <w:rStyle w:val="820"/>
          <w:rFonts w:ascii="Times New Roman" w:hAnsi="Times New Roman" w:cs="Times New Roman"/>
          <w:color w:val="0070C0"/>
          <w:sz w:val="16"/>
          <w:szCs w:val="16"/>
        </w:rPr>
        <w:softHyphen/>
        <w:t>чем ряд готовых конструктивных решений был уже реализован на самолете 122133, имевшем некоторые конструктивные отли</w:t>
      </w:r>
      <w:r w:rsidRPr="000816EF">
        <w:rPr>
          <w:rStyle w:val="820"/>
          <w:rFonts w:ascii="Times New Roman" w:hAnsi="Times New Roman" w:cs="Times New Roman"/>
          <w:color w:val="0070C0"/>
          <w:sz w:val="16"/>
          <w:szCs w:val="16"/>
        </w:rPr>
        <w:softHyphen/>
        <w:t>чия в системе синхронных пулеметов. Пожа</w:t>
      </w:r>
      <w:r w:rsidRPr="000816EF">
        <w:rPr>
          <w:rStyle w:val="820"/>
          <w:rFonts w:ascii="Times New Roman" w:hAnsi="Times New Roman" w:cs="Times New Roman"/>
          <w:color w:val="0070C0"/>
          <w:sz w:val="16"/>
          <w:szCs w:val="16"/>
        </w:rPr>
        <w:softHyphen/>
        <w:t>луй, самым сложным оказалось устранение свиста охлаждающих труб пулеметов в поле</w:t>
      </w:r>
      <w:r w:rsidRPr="000816EF">
        <w:rPr>
          <w:rStyle w:val="820"/>
          <w:rFonts w:ascii="Times New Roman" w:hAnsi="Times New Roman" w:cs="Times New Roman"/>
          <w:color w:val="0070C0"/>
          <w:sz w:val="16"/>
          <w:szCs w:val="16"/>
        </w:rPr>
        <w:softHyphen/>
        <w:t>те, который возникал и на самолетах типа 10. Это дефект «победили» только в июле 1938 года.</w:t>
      </w:r>
    </w:p>
    <w:p w14:paraId="08115837" w14:textId="77777777" w:rsidR="004B6151" w:rsidRPr="000816EF" w:rsidRDefault="004B6151" w:rsidP="000816EF">
      <w:pPr>
        <w:pStyle w:val="1130"/>
        <w:shd w:val="clear" w:color="auto" w:fill="auto"/>
        <w:spacing w:line="240" w:lineRule="auto"/>
        <w:ind w:firstLine="0"/>
        <w:rPr>
          <w:rStyle w:val="820"/>
          <w:rFonts w:ascii="Times New Roman" w:hAnsi="Times New Roman" w:cs="Times New Roman"/>
          <w:color w:val="0070C0"/>
          <w:sz w:val="16"/>
          <w:szCs w:val="16"/>
        </w:rPr>
      </w:pPr>
      <w:r w:rsidRPr="000816EF">
        <w:rPr>
          <w:rStyle w:val="820"/>
          <w:rFonts w:ascii="Times New Roman" w:hAnsi="Times New Roman" w:cs="Times New Roman"/>
          <w:color w:val="0070C0"/>
          <w:sz w:val="16"/>
          <w:szCs w:val="16"/>
        </w:rPr>
        <w:t>Руководителем испытаний</w:t>
      </w:r>
      <w:r w:rsidRPr="000816EF">
        <w:rPr>
          <w:rStyle w:val="820"/>
          <w:rFonts w:ascii="Times New Roman" w:hAnsi="Times New Roman" w:cs="Times New Roman"/>
          <w:color w:val="0070C0"/>
          <w:sz w:val="16"/>
          <w:szCs w:val="16"/>
          <w:lang w:val="ru-RU"/>
        </w:rPr>
        <w:t xml:space="preserve"> был</w:t>
      </w:r>
      <w:r w:rsidRPr="000816EF">
        <w:rPr>
          <w:rStyle w:val="820"/>
          <w:rFonts w:ascii="Times New Roman" w:hAnsi="Times New Roman" w:cs="Times New Roman"/>
          <w:color w:val="0070C0"/>
          <w:sz w:val="16"/>
          <w:szCs w:val="16"/>
        </w:rPr>
        <w:t xml:space="preserve"> старш</w:t>
      </w:r>
      <w:r w:rsidRPr="000816EF">
        <w:rPr>
          <w:rStyle w:val="820"/>
          <w:rFonts w:ascii="Times New Roman" w:hAnsi="Times New Roman" w:cs="Times New Roman"/>
          <w:color w:val="0070C0"/>
          <w:sz w:val="16"/>
          <w:szCs w:val="16"/>
          <w:lang w:val="ru-RU"/>
        </w:rPr>
        <w:t>ий</w:t>
      </w:r>
      <w:r w:rsidRPr="000816EF">
        <w:rPr>
          <w:rStyle w:val="820"/>
          <w:rFonts w:ascii="Times New Roman" w:hAnsi="Times New Roman" w:cs="Times New Roman"/>
          <w:color w:val="0070C0"/>
          <w:sz w:val="16"/>
          <w:szCs w:val="16"/>
        </w:rPr>
        <w:t xml:space="preserve"> военпред завода № 21 военинженера 1-го ранга Пискунова, ведущим инжене</w:t>
      </w:r>
      <w:r w:rsidRPr="000816EF">
        <w:rPr>
          <w:rStyle w:val="820"/>
          <w:rFonts w:ascii="Times New Roman" w:hAnsi="Times New Roman" w:cs="Times New Roman"/>
          <w:color w:val="0070C0"/>
          <w:sz w:val="16"/>
          <w:szCs w:val="16"/>
        </w:rPr>
        <w:softHyphen/>
        <w:t>ром по вооружению - капитана Соколова от НИИ ВВС. Летчик-испытатель - полковник Сузи. Хотя официальной датой начала испы</w:t>
      </w:r>
      <w:r w:rsidRPr="000816EF">
        <w:rPr>
          <w:rStyle w:val="820"/>
          <w:rFonts w:ascii="Times New Roman" w:hAnsi="Times New Roman" w:cs="Times New Roman"/>
          <w:color w:val="0070C0"/>
          <w:sz w:val="16"/>
          <w:szCs w:val="16"/>
        </w:rPr>
        <w:softHyphen/>
        <w:t>таний посчитали 10 февраля 1938 года, фак</w:t>
      </w:r>
      <w:r w:rsidRPr="000816EF">
        <w:rPr>
          <w:rStyle w:val="820"/>
          <w:rFonts w:ascii="Times New Roman" w:hAnsi="Times New Roman" w:cs="Times New Roman"/>
          <w:color w:val="0070C0"/>
          <w:sz w:val="16"/>
          <w:szCs w:val="16"/>
        </w:rPr>
        <w:softHyphen/>
        <w:t>тически самолет 122134 вывели в тир уже 4 февраля, однако эту стрельбу посчитали от</w:t>
      </w:r>
      <w:r w:rsidRPr="000816EF">
        <w:rPr>
          <w:rStyle w:val="820"/>
          <w:rFonts w:ascii="Times New Roman" w:hAnsi="Times New Roman" w:cs="Times New Roman"/>
          <w:color w:val="0070C0"/>
          <w:sz w:val="16"/>
          <w:szCs w:val="16"/>
        </w:rPr>
        <w:softHyphen/>
        <w:t>ладочной и в результаты испытаний не зачли. Наземную часть работ планировали завер</w:t>
      </w:r>
      <w:r w:rsidRPr="000816EF">
        <w:rPr>
          <w:rStyle w:val="820"/>
          <w:rFonts w:ascii="Times New Roman" w:hAnsi="Times New Roman" w:cs="Times New Roman"/>
          <w:color w:val="0070C0"/>
          <w:sz w:val="16"/>
          <w:szCs w:val="16"/>
        </w:rPr>
        <w:softHyphen/>
        <w:t>шить за три «выхода» в тир. 10 и 15 февраля был выполнен достаточно большой объем работ. Отстреляны и отдельно пулеметы, и пушки с пулеметами совместно. 22 числа пла</w:t>
      </w:r>
      <w:r w:rsidRPr="000816EF">
        <w:rPr>
          <w:rStyle w:val="820"/>
          <w:rFonts w:ascii="Times New Roman" w:hAnsi="Times New Roman" w:cs="Times New Roman"/>
          <w:color w:val="0070C0"/>
          <w:sz w:val="16"/>
          <w:szCs w:val="16"/>
        </w:rPr>
        <w:softHyphen/>
        <w:t>нировалось завершить наземные работы от</w:t>
      </w:r>
      <w:r w:rsidRPr="000816EF">
        <w:rPr>
          <w:rStyle w:val="820"/>
          <w:rFonts w:ascii="Times New Roman" w:hAnsi="Times New Roman" w:cs="Times New Roman"/>
          <w:color w:val="0070C0"/>
          <w:sz w:val="16"/>
          <w:szCs w:val="16"/>
        </w:rPr>
        <w:softHyphen/>
        <w:t>стрелом ШКАСов через диск для определения углов разноса пуль при изменении оборотов мотора. Однако тут оказалось, что при сборке забыли зашплинтовать контргайку кулачко</w:t>
      </w:r>
      <w:r w:rsidRPr="000816EF">
        <w:rPr>
          <w:rStyle w:val="820"/>
          <w:rFonts w:ascii="Times New Roman" w:hAnsi="Times New Roman" w:cs="Times New Roman"/>
          <w:color w:val="0070C0"/>
          <w:sz w:val="16"/>
          <w:szCs w:val="16"/>
        </w:rPr>
        <w:softHyphen/>
        <w:t>вой шайбы, и в результате некорректной ра</w:t>
      </w:r>
      <w:r w:rsidRPr="000816EF">
        <w:rPr>
          <w:rStyle w:val="820"/>
          <w:rFonts w:ascii="Times New Roman" w:hAnsi="Times New Roman" w:cs="Times New Roman"/>
          <w:color w:val="0070C0"/>
          <w:sz w:val="16"/>
          <w:szCs w:val="16"/>
        </w:rPr>
        <w:softHyphen/>
        <w:t>боты левого синхронизатора при первой стрельбе двумя пулями был пробит винт. Стрельбу через диск выполнили только «под занавес» испытаний - 2 марта</w:t>
      </w:r>
    </w:p>
    <w:p w14:paraId="1C71E3C4" w14:textId="77777777" w:rsidR="004B6151" w:rsidRPr="000816EF" w:rsidRDefault="004B6151" w:rsidP="000816EF">
      <w:pPr>
        <w:pStyle w:val="1130"/>
        <w:shd w:val="clear" w:color="auto" w:fill="auto"/>
        <w:spacing w:line="240" w:lineRule="auto"/>
        <w:ind w:firstLine="0"/>
        <w:rPr>
          <w:rFonts w:ascii="Times New Roman" w:hAnsi="Times New Roman" w:cs="Times New Roman"/>
          <w:color w:val="0070C0"/>
          <w:sz w:val="16"/>
          <w:szCs w:val="16"/>
        </w:rPr>
      </w:pPr>
      <w:r w:rsidRPr="000816EF">
        <w:rPr>
          <w:rStyle w:val="820"/>
          <w:rFonts w:ascii="Times New Roman" w:hAnsi="Times New Roman" w:cs="Times New Roman"/>
          <w:color w:val="0070C0"/>
          <w:sz w:val="16"/>
          <w:szCs w:val="16"/>
        </w:rPr>
        <w:lastRenderedPageBreak/>
        <w:t>Достоинств у новой установки оказалось заметно больше. В отчете отмечалось, что вся система работала безотказно и надежно. Ни одного случая прострела винта в воздухе не было. При одновременном ведении огня из пушек и пулеметов никаких проблем выявле</w:t>
      </w:r>
      <w:r w:rsidRPr="000816EF">
        <w:rPr>
          <w:rStyle w:val="820"/>
          <w:rFonts w:ascii="Times New Roman" w:hAnsi="Times New Roman" w:cs="Times New Roman"/>
          <w:color w:val="0070C0"/>
          <w:sz w:val="16"/>
          <w:szCs w:val="16"/>
        </w:rPr>
        <w:softHyphen/>
        <w:t>но не было. Установка синхронных пулеме</w:t>
      </w:r>
      <w:r w:rsidRPr="000816EF">
        <w:rPr>
          <w:rStyle w:val="820"/>
          <w:rFonts w:ascii="Times New Roman" w:hAnsi="Times New Roman" w:cs="Times New Roman"/>
          <w:color w:val="0070C0"/>
          <w:sz w:val="16"/>
          <w:szCs w:val="16"/>
        </w:rPr>
        <w:softHyphen/>
        <w:t>тов в эксплуатации оказалась простой, под</w:t>
      </w:r>
      <w:r w:rsidRPr="000816EF">
        <w:rPr>
          <w:rStyle w:val="820"/>
          <w:rFonts w:ascii="Times New Roman" w:hAnsi="Times New Roman" w:cs="Times New Roman"/>
          <w:color w:val="0070C0"/>
          <w:sz w:val="16"/>
          <w:szCs w:val="16"/>
        </w:rPr>
        <w:softHyphen/>
        <w:t>ход к пулеметам удобный. При снятии пуле</w:t>
      </w:r>
      <w:r w:rsidRPr="000816EF">
        <w:rPr>
          <w:rStyle w:val="820"/>
          <w:rFonts w:ascii="Times New Roman" w:hAnsi="Times New Roman" w:cs="Times New Roman"/>
          <w:color w:val="0070C0"/>
          <w:sz w:val="16"/>
          <w:szCs w:val="16"/>
        </w:rPr>
        <w:softHyphen/>
        <w:t>метов для чистки регулировка не наруша</w:t>
      </w:r>
      <w:r w:rsidRPr="000816EF">
        <w:rPr>
          <w:rStyle w:val="820"/>
          <w:rFonts w:ascii="Times New Roman" w:hAnsi="Times New Roman" w:cs="Times New Roman"/>
          <w:color w:val="0070C0"/>
          <w:sz w:val="16"/>
          <w:szCs w:val="16"/>
        </w:rPr>
        <w:softHyphen/>
        <w:t>лась. Емкость патронных коробок по 550 пат</w:t>
      </w:r>
      <w:r w:rsidRPr="000816EF">
        <w:rPr>
          <w:rStyle w:val="820"/>
          <w:rFonts w:ascii="Times New Roman" w:hAnsi="Times New Roman" w:cs="Times New Roman"/>
          <w:color w:val="0070C0"/>
          <w:sz w:val="16"/>
          <w:szCs w:val="16"/>
        </w:rPr>
        <w:softHyphen/>
        <w:t>ронов военные признали достаточной. При</w:t>
      </w:r>
      <w:r w:rsidRPr="000816EF">
        <w:rPr>
          <w:rStyle w:val="820"/>
          <w:rFonts w:ascii="Times New Roman" w:hAnsi="Times New Roman" w:cs="Times New Roman"/>
          <w:color w:val="0070C0"/>
          <w:sz w:val="16"/>
          <w:szCs w:val="16"/>
        </w:rPr>
        <w:softHyphen/>
        <w:t>целивание и наводку с использованием ПАК-1 посчитали удобными, пламя от пулеме</w:t>
      </w:r>
      <w:r w:rsidRPr="000816EF">
        <w:rPr>
          <w:rStyle w:val="820"/>
          <w:rFonts w:ascii="Times New Roman" w:hAnsi="Times New Roman" w:cs="Times New Roman"/>
          <w:color w:val="0070C0"/>
          <w:sz w:val="16"/>
          <w:szCs w:val="16"/>
        </w:rPr>
        <w:softHyphen/>
        <w:t>тов прицеливанию не мешало. При стрельбе трассирующими пулями вся трасса остава</w:t>
      </w:r>
      <w:r w:rsidRPr="000816EF">
        <w:rPr>
          <w:rStyle w:val="820"/>
          <w:rFonts w:ascii="Times New Roman" w:hAnsi="Times New Roman" w:cs="Times New Roman"/>
          <w:color w:val="0070C0"/>
          <w:sz w:val="16"/>
          <w:szCs w:val="16"/>
        </w:rPr>
        <w:softHyphen/>
        <w:t>лась в поле зрения летчика и хорошо про</w:t>
      </w:r>
      <w:r w:rsidRPr="000816EF">
        <w:rPr>
          <w:rStyle w:val="820"/>
          <w:rFonts w:ascii="Times New Roman" w:hAnsi="Times New Roman" w:cs="Times New Roman"/>
          <w:color w:val="0070C0"/>
          <w:sz w:val="16"/>
          <w:szCs w:val="16"/>
        </w:rPr>
        <w:softHyphen/>
        <w:t>сматривалась от пулеметов до цели, что резко увеличивало качество прицеливания и кор</w:t>
      </w:r>
      <w:r w:rsidRPr="000816EF">
        <w:rPr>
          <w:rStyle w:val="820"/>
          <w:rFonts w:ascii="Times New Roman" w:hAnsi="Times New Roman" w:cs="Times New Roman"/>
          <w:color w:val="0070C0"/>
          <w:sz w:val="16"/>
          <w:szCs w:val="16"/>
        </w:rPr>
        <w:softHyphen/>
        <w:t>ректировки огня. Система сбора звеньев ра</w:t>
      </w:r>
      <w:r w:rsidRPr="000816EF">
        <w:rPr>
          <w:rStyle w:val="820"/>
          <w:rFonts w:ascii="Times New Roman" w:hAnsi="Times New Roman" w:cs="Times New Roman"/>
          <w:color w:val="0070C0"/>
          <w:sz w:val="16"/>
          <w:szCs w:val="16"/>
        </w:rPr>
        <w:softHyphen/>
        <w:t>ботала надежно и безотказно.</w:t>
      </w:r>
    </w:p>
    <w:p w14:paraId="583B8901" w14:textId="77777777" w:rsidR="004B6151" w:rsidRPr="000816EF" w:rsidRDefault="004B6151" w:rsidP="000816EF">
      <w:pPr>
        <w:shd w:val="clear" w:color="auto" w:fill="FFFFFF"/>
        <w:spacing w:after="0" w:line="240" w:lineRule="auto"/>
        <w:jc w:val="both"/>
        <w:rPr>
          <w:rStyle w:val="820"/>
          <w:rFonts w:ascii="Times New Roman" w:hAnsi="Times New Roman" w:cs="Times New Roman"/>
          <w:color w:val="0070C0"/>
          <w:sz w:val="16"/>
          <w:szCs w:val="16"/>
        </w:rPr>
      </w:pPr>
      <w:r w:rsidRPr="000816EF">
        <w:rPr>
          <w:rStyle w:val="820"/>
          <w:rFonts w:ascii="Times New Roman" w:hAnsi="Times New Roman" w:cs="Times New Roman"/>
          <w:color w:val="0070C0"/>
          <w:sz w:val="16"/>
          <w:szCs w:val="16"/>
        </w:rPr>
        <w:t>По сути, испытания прошли успешно (19881).</w:t>
      </w:r>
    </w:p>
    <w:p w14:paraId="7F03CB0B" w14:textId="77777777" w:rsidR="004B6151" w:rsidRPr="000816EF" w:rsidRDefault="004B6151" w:rsidP="000816EF">
      <w:pPr>
        <w:shd w:val="clear" w:color="auto" w:fill="FFFFFF"/>
        <w:spacing w:after="0" w:line="240" w:lineRule="auto"/>
        <w:jc w:val="both"/>
        <w:rPr>
          <w:rStyle w:val="820"/>
          <w:rFonts w:ascii="Times New Roman" w:hAnsi="Times New Roman" w:cs="Times New Roman"/>
          <w:color w:val="0070C0"/>
          <w:sz w:val="16"/>
          <w:szCs w:val="16"/>
        </w:rPr>
      </w:pPr>
    </w:p>
    <w:p w14:paraId="06375E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был отпечатана справка Акулова "Об опытном самолетостроении за 1936-1937 гг. и Дополнения к справке, составленной Акуловым" - очень подробные материалы (2381,139).</w:t>
      </w:r>
    </w:p>
    <w:p w14:paraId="153E4F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6A68C2" w14:textId="77777777" w:rsidR="00D959A2" w:rsidRPr="000816EF" w:rsidRDefault="00D959A2" w:rsidP="000816EF">
      <w:pPr>
        <w:pStyle w:val="1010"/>
        <w:shd w:val="clear" w:color="auto" w:fill="auto"/>
        <w:spacing w:line="240" w:lineRule="auto"/>
        <w:ind w:firstLine="0"/>
        <w:rPr>
          <w:rStyle w:val="10100"/>
          <w:rFonts w:ascii="Times New Roman" w:eastAsia="Arial Unicode MS" w:hAnsi="Times New Roman" w:cs="Times New Roman"/>
          <w:i w:val="0"/>
          <w:iCs w:val="0"/>
          <w:color w:val="000000" w:themeColor="text1"/>
          <w:sz w:val="16"/>
          <w:szCs w:val="16"/>
        </w:rPr>
      </w:pPr>
      <w:r w:rsidRPr="000816EF">
        <w:rPr>
          <w:rStyle w:val="10100"/>
          <w:rFonts w:ascii="Times New Roman" w:eastAsia="Arial Unicode MS" w:hAnsi="Times New Roman" w:cs="Times New Roman"/>
          <w:i w:val="0"/>
          <w:iCs w:val="0"/>
          <w:color w:val="000000" w:themeColor="text1"/>
          <w:sz w:val="16"/>
          <w:szCs w:val="16"/>
        </w:rPr>
        <w:t>11 февраля 1938 г. была составлена справка по состоянию опытного самолетостроения:</w:t>
      </w:r>
    </w:p>
    <w:p w14:paraId="17418A35" w14:textId="77777777" w:rsidR="00D959A2" w:rsidRPr="000816EF" w:rsidRDefault="00D959A2" w:rsidP="000816EF">
      <w:pPr>
        <w:pStyle w:val="1010"/>
        <w:shd w:val="clear" w:color="auto" w:fill="auto"/>
        <w:spacing w:line="240" w:lineRule="auto"/>
        <w:ind w:firstLine="0"/>
        <w:rPr>
          <w:rFonts w:ascii="Times New Roman" w:hAnsi="Times New Roman" w:cs="Times New Roman"/>
          <w:i w:val="0"/>
          <w:color w:val="000000" w:themeColor="text1"/>
          <w:sz w:val="16"/>
          <w:szCs w:val="16"/>
        </w:rPr>
      </w:pPr>
      <w:r w:rsidRPr="000816EF">
        <w:rPr>
          <w:rFonts w:ascii="Times New Roman" w:hAnsi="Times New Roman" w:cs="Times New Roman"/>
          <w:i w:val="0"/>
          <w:color w:val="000000" w:themeColor="text1"/>
          <w:sz w:val="16"/>
          <w:szCs w:val="16"/>
        </w:rPr>
        <w:t>«В связи с переводом Григоровича на морское самолетостроение, самолет передан для построй</w:t>
      </w:r>
      <w:r w:rsidRPr="000816EF">
        <w:rPr>
          <w:rFonts w:ascii="Times New Roman" w:hAnsi="Times New Roman" w:cs="Times New Roman"/>
          <w:i w:val="0"/>
          <w:color w:val="000000" w:themeColor="text1"/>
          <w:sz w:val="16"/>
          <w:szCs w:val="16"/>
        </w:rPr>
        <w:softHyphen/>
        <w:t>ки заводу № 135 (Неман). Ввиду необходимости внесения из</w:t>
      </w:r>
      <w:r w:rsidRPr="000816EF">
        <w:rPr>
          <w:rFonts w:ascii="Times New Roman" w:hAnsi="Times New Roman" w:cs="Times New Roman"/>
          <w:i w:val="0"/>
          <w:color w:val="000000" w:themeColor="text1"/>
          <w:sz w:val="16"/>
          <w:szCs w:val="16"/>
        </w:rPr>
        <w:softHyphen/>
        <w:t>менений в самолет и перегруженности конструкторского бюро завода № 135 самолетами ИП, СР-М25, «Иванов», работы по ПБ были прекращены» (15750).</w:t>
      </w:r>
    </w:p>
    <w:p w14:paraId="485FE1C7" w14:textId="77777777" w:rsidR="00D959A2" w:rsidRPr="000816EF" w:rsidRDefault="00D959A2" w:rsidP="000816EF">
      <w:pPr>
        <w:pStyle w:val="131"/>
        <w:shd w:val="clear" w:color="auto" w:fill="auto"/>
        <w:spacing w:line="240" w:lineRule="auto"/>
        <w:rPr>
          <w:rFonts w:ascii="Times New Roman" w:hAnsi="Times New Roman" w:cs="Times New Roman"/>
          <w:b w:val="0"/>
          <w:color w:val="000000" w:themeColor="text1"/>
          <w:sz w:val="16"/>
          <w:szCs w:val="16"/>
        </w:rPr>
      </w:pPr>
      <w:bookmarkStart w:id="82" w:name="bookmark64"/>
    </w:p>
    <w:bookmarkEnd w:id="82"/>
    <w:p w14:paraId="216576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г. в справке, подготовленной для руководства авиапрома значится:</w:t>
      </w:r>
    </w:p>
    <w:p w14:paraId="4C8FF7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"И-21 М34-ФРНВ. Завод №39. Истребитель "21", Ильюшин. Работа задержалась из-за неполадок в форсированных моторах, а также малого срока их работы. Ставилась цель создать маневренный истребитель со скоростями близкими к скоростному. Самолет на заводских испытаниях потерпел аварию. В результате испытаний показал максимальную скорость ниже расчетной на 73 км/час, остальные показатели хорошие. Вопрос о продолжении работ и постройке 2-го экземпляра находится на разрешении двух Наркомов (НКОП и НКО)".</w:t>
      </w:r>
    </w:p>
    <w:p w14:paraId="4A0C4E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Действительно, строился второй экземпляр И-21, который определялся как ЦКБ-52 (11951).</w:t>
      </w:r>
    </w:p>
    <w:p w14:paraId="552A7E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A469D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была подготовлена справка о состоянии работ, предложенных 13 июля 1936 к снятию с плана и не попавшие в уточненный план:</w:t>
      </w:r>
    </w:p>
    <w:p w14:paraId="620F58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пункту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642"/>
        <w:gridCol w:w="5530"/>
      </w:tblGrid>
      <w:tr w:rsidR="005D4A8A" w:rsidRPr="000816EF" w14:paraId="3C912136" w14:textId="77777777">
        <w:tc>
          <w:tcPr>
            <w:tcW w:w="1642" w:type="dxa"/>
            <w:tcBorders>
              <w:top w:val="single" w:sz="12" w:space="0" w:color="auto"/>
            </w:tcBorders>
          </w:tcPr>
          <w:p w14:paraId="01BA08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И-17 М-100</w:t>
            </w:r>
          </w:p>
        </w:tc>
        <w:tc>
          <w:tcPr>
            <w:tcW w:w="1642" w:type="dxa"/>
            <w:tcBorders>
              <w:top w:val="single" w:sz="12" w:space="0" w:color="auto"/>
            </w:tcBorders>
          </w:tcPr>
          <w:p w14:paraId="58F795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39</w:t>
            </w:r>
          </w:p>
        </w:tc>
        <w:tc>
          <w:tcPr>
            <w:tcW w:w="1642" w:type="dxa"/>
            <w:tcBorders>
              <w:top w:val="single" w:sz="12" w:space="0" w:color="auto"/>
            </w:tcBorders>
          </w:tcPr>
          <w:p w14:paraId="2D1DBD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Поликарпов</w:t>
            </w:r>
          </w:p>
        </w:tc>
        <w:tc>
          <w:tcPr>
            <w:tcW w:w="5530" w:type="dxa"/>
            <w:tcBorders>
              <w:top w:val="single" w:sz="12" w:space="0" w:color="auto"/>
            </w:tcBorders>
          </w:tcPr>
          <w:p w14:paraId="68FFE8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Предлагалось в уточненном плане снять из-за</w:t>
            </w:r>
          </w:p>
        </w:tc>
      </w:tr>
      <w:tr w:rsidR="005D4A8A" w:rsidRPr="000816EF" w14:paraId="14663ADA" w14:textId="77777777">
        <w:tc>
          <w:tcPr>
            <w:tcW w:w="1642" w:type="dxa"/>
          </w:tcPr>
          <w:p w14:paraId="26B3DA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CC1F3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17A1A5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F5614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неудачной конструкции - узкая кабина пилота,</w:t>
            </w:r>
          </w:p>
        </w:tc>
      </w:tr>
      <w:tr w:rsidR="005D4A8A" w:rsidRPr="000816EF" w14:paraId="73CCFA7D" w14:textId="77777777">
        <w:tc>
          <w:tcPr>
            <w:tcW w:w="1642" w:type="dxa"/>
          </w:tcPr>
          <w:p w14:paraId="30EC8C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DE13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4211C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455F4A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неудачное шасси, перегрев мотора. Летные данные</w:t>
            </w:r>
          </w:p>
        </w:tc>
      </w:tr>
      <w:tr w:rsidR="005D4A8A" w:rsidRPr="000816EF" w14:paraId="23204F25" w14:textId="77777777">
        <w:tc>
          <w:tcPr>
            <w:tcW w:w="1642" w:type="dxa"/>
          </w:tcPr>
          <w:p w14:paraId="19B296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3374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A13AD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4FF5C8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уступают И-16 М-25-ьис.</w:t>
            </w:r>
          </w:p>
        </w:tc>
      </w:tr>
      <w:tr w:rsidR="005D4A8A" w:rsidRPr="000816EF" w14:paraId="0F1FA67C" w14:textId="77777777">
        <w:tc>
          <w:tcPr>
            <w:tcW w:w="1642" w:type="dxa"/>
          </w:tcPr>
          <w:p w14:paraId="2988FE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И-18 М-100</w:t>
            </w:r>
          </w:p>
        </w:tc>
        <w:tc>
          <w:tcPr>
            <w:tcW w:w="1642" w:type="dxa"/>
          </w:tcPr>
          <w:p w14:paraId="078741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39</w:t>
            </w:r>
          </w:p>
        </w:tc>
        <w:tc>
          <w:tcPr>
            <w:tcW w:w="1642" w:type="dxa"/>
          </w:tcPr>
          <w:p w14:paraId="6AD8FF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Поликарпов</w:t>
            </w:r>
          </w:p>
        </w:tc>
        <w:tc>
          <w:tcPr>
            <w:tcW w:w="5530" w:type="dxa"/>
          </w:tcPr>
          <w:p w14:paraId="21D54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Предлагалось в уточненном плане снять, как</w:t>
            </w:r>
          </w:p>
        </w:tc>
      </w:tr>
      <w:tr w:rsidR="005D4A8A" w:rsidRPr="000816EF" w14:paraId="2FDCE741" w14:textId="77777777">
        <w:tc>
          <w:tcPr>
            <w:tcW w:w="1642" w:type="dxa"/>
          </w:tcPr>
          <w:p w14:paraId="4C4296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пушкой</w:t>
            </w:r>
          </w:p>
        </w:tc>
        <w:tc>
          <w:tcPr>
            <w:tcW w:w="1642" w:type="dxa"/>
          </w:tcPr>
          <w:p w14:paraId="318705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3D798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1074B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модификацию И-17. Построенный самолет И-17 с</w:t>
            </w:r>
          </w:p>
        </w:tc>
      </w:tr>
      <w:tr w:rsidR="005D4A8A" w:rsidRPr="000816EF" w14:paraId="72F865BA" w14:textId="77777777">
        <w:tc>
          <w:tcPr>
            <w:tcW w:w="1642" w:type="dxa"/>
          </w:tcPr>
          <w:p w14:paraId="48A068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редуктор)</w:t>
            </w:r>
          </w:p>
        </w:tc>
        <w:tc>
          <w:tcPr>
            <w:tcW w:w="1642" w:type="dxa"/>
          </w:tcPr>
          <w:p w14:paraId="4CD6DA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698B7F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7B201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пушкой используется в настоящее время для испытания</w:t>
            </w:r>
          </w:p>
        </w:tc>
      </w:tr>
      <w:tr w:rsidR="005D4A8A" w:rsidRPr="000816EF" w14:paraId="40DC8AD3" w14:textId="77777777">
        <w:tc>
          <w:tcPr>
            <w:tcW w:w="1642" w:type="dxa"/>
          </w:tcPr>
          <w:p w14:paraId="3E637C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9B650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22CF5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01D419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пушки через редуктор.</w:t>
            </w:r>
          </w:p>
        </w:tc>
      </w:tr>
      <w:tr w:rsidR="005D4A8A" w:rsidRPr="000816EF" w14:paraId="33F980AC" w14:textId="77777777">
        <w:tc>
          <w:tcPr>
            <w:tcW w:w="1642" w:type="dxa"/>
          </w:tcPr>
          <w:p w14:paraId="67C69C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И-19 М-34ФН</w:t>
            </w:r>
          </w:p>
        </w:tc>
        <w:tc>
          <w:tcPr>
            <w:tcW w:w="1642" w:type="dxa"/>
          </w:tcPr>
          <w:p w14:paraId="4966B9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39</w:t>
            </w:r>
          </w:p>
        </w:tc>
        <w:tc>
          <w:tcPr>
            <w:tcW w:w="1642" w:type="dxa"/>
          </w:tcPr>
          <w:p w14:paraId="04E145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Поликарпов</w:t>
            </w:r>
          </w:p>
        </w:tc>
        <w:tc>
          <w:tcPr>
            <w:tcW w:w="5530" w:type="dxa"/>
          </w:tcPr>
          <w:p w14:paraId="513331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Предлагалось снять, как дублирующий летные данные</w:t>
            </w:r>
          </w:p>
        </w:tc>
      </w:tr>
      <w:tr w:rsidR="005D4A8A" w:rsidRPr="000816EF" w14:paraId="69BF538A" w14:textId="77777777">
        <w:tc>
          <w:tcPr>
            <w:tcW w:w="1642" w:type="dxa"/>
          </w:tcPr>
          <w:p w14:paraId="05CA0F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3C8BE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74261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089C28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И-21 М-34ФРН.</w:t>
            </w:r>
          </w:p>
        </w:tc>
      </w:tr>
      <w:tr w:rsidR="005D4A8A" w:rsidRPr="000816EF" w14:paraId="777D7D8D" w14:textId="77777777">
        <w:tc>
          <w:tcPr>
            <w:tcW w:w="1642" w:type="dxa"/>
          </w:tcPr>
          <w:p w14:paraId="6BF4D0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ИП-2 М-100</w:t>
            </w:r>
          </w:p>
        </w:tc>
        <w:tc>
          <w:tcPr>
            <w:tcW w:w="1642" w:type="dxa"/>
          </w:tcPr>
          <w:p w14:paraId="29F3FE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1</w:t>
            </w:r>
          </w:p>
        </w:tc>
        <w:tc>
          <w:tcPr>
            <w:tcW w:w="1642" w:type="dxa"/>
          </w:tcPr>
          <w:p w14:paraId="10667C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Григорович</w:t>
            </w:r>
          </w:p>
        </w:tc>
        <w:tc>
          <w:tcPr>
            <w:tcW w:w="5530" w:type="dxa"/>
          </w:tcPr>
          <w:p w14:paraId="46BDB9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Предлагалось снять, как не имеющий преимуществ</w:t>
            </w:r>
          </w:p>
        </w:tc>
      </w:tr>
      <w:tr w:rsidR="005D4A8A" w:rsidRPr="000816EF" w14:paraId="0C7FEAA5" w14:textId="77777777">
        <w:tc>
          <w:tcPr>
            <w:tcW w:w="1642" w:type="dxa"/>
          </w:tcPr>
          <w:p w14:paraId="244676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с пушками</w:t>
            </w:r>
          </w:p>
        </w:tc>
        <w:tc>
          <w:tcPr>
            <w:tcW w:w="1642" w:type="dxa"/>
          </w:tcPr>
          <w:p w14:paraId="3E454B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365EC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7823B2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 И-16 М-25 с пушками.</w:t>
            </w:r>
          </w:p>
        </w:tc>
      </w:tr>
      <w:tr w:rsidR="005D4A8A" w:rsidRPr="000816EF" w14:paraId="796092DD" w14:textId="77777777">
        <w:tc>
          <w:tcPr>
            <w:tcW w:w="1642" w:type="dxa"/>
          </w:tcPr>
          <w:p w14:paraId="22596B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ДИ-8 2М-85</w:t>
            </w:r>
          </w:p>
        </w:tc>
        <w:tc>
          <w:tcPr>
            <w:tcW w:w="1642" w:type="dxa"/>
          </w:tcPr>
          <w:p w14:paraId="5B7EB4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1642" w:type="dxa"/>
          </w:tcPr>
          <w:p w14:paraId="26D684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0EA8B6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Предлагалось снять, как требующий больших переделок</w:t>
            </w:r>
          </w:p>
        </w:tc>
      </w:tr>
      <w:tr w:rsidR="005D4A8A" w:rsidRPr="000816EF" w14:paraId="78BD5B9A" w14:textId="77777777">
        <w:tc>
          <w:tcPr>
            <w:tcW w:w="1642" w:type="dxa"/>
          </w:tcPr>
          <w:p w14:paraId="08EF17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775D1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DFEF5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192D45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пушки Швак вместо АПК.</w:t>
            </w:r>
          </w:p>
        </w:tc>
      </w:tr>
      <w:tr w:rsidR="005D4A8A" w:rsidRPr="000816EF" w14:paraId="3A54E872" w14:textId="77777777">
        <w:tc>
          <w:tcPr>
            <w:tcW w:w="1642" w:type="dxa"/>
          </w:tcPr>
          <w:p w14:paraId="137029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СР М-85</w:t>
            </w:r>
          </w:p>
        </w:tc>
        <w:tc>
          <w:tcPr>
            <w:tcW w:w="1642" w:type="dxa"/>
          </w:tcPr>
          <w:p w14:paraId="50E730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135</w:t>
            </w:r>
          </w:p>
        </w:tc>
        <w:tc>
          <w:tcPr>
            <w:tcW w:w="1642" w:type="dxa"/>
          </w:tcPr>
          <w:p w14:paraId="50312A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Неман</w:t>
            </w:r>
          </w:p>
        </w:tc>
        <w:tc>
          <w:tcPr>
            <w:tcW w:w="5530" w:type="dxa"/>
          </w:tcPr>
          <w:p w14:paraId="094515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Предлагалось снять как дублирующий летные данные</w:t>
            </w:r>
          </w:p>
        </w:tc>
      </w:tr>
      <w:tr w:rsidR="005D4A8A" w:rsidRPr="000816EF" w14:paraId="62EFB9EE" w14:textId="77777777">
        <w:tc>
          <w:tcPr>
            <w:tcW w:w="1642" w:type="dxa"/>
          </w:tcPr>
          <w:p w14:paraId="666627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7F5A6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5F693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7F866C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 зав. 39.</w:t>
            </w:r>
          </w:p>
        </w:tc>
      </w:tr>
      <w:tr w:rsidR="005D4A8A" w:rsidRPr="000816EF" w14:paraId="620120E1" w14:textId="77777777">
        <w:tc>
          <w:tcPr>
            <w:tcW w:w="1642" w:type="dxa"/>
          </w:tcPr>
          <w:p w14:paraId="21BCCE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СР М-85</w:t>
            </w:r>
          </w:p>
        </w:tc>
        <w:tc>
          <w:tcPr>
            <w:tcW w:w="1642" w:type="dxa"/>
          </w:tcPr>
          <w:p w14:paraId="63426C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1</w:t>
            </w:r>
          </w:p>
        </w:tc>
        <w:tc>
          <w:tcPr>
            <w:tcW w:w="1642" w:type="dxa"/>
          </w:tcPr>
          <w:p w14:paraId="0646B4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Григорович</w:t>
            </w:r>
          </w:p>
        </w:tc>
        <w:tc>
          <w:tcPr>
            <w:tcW w:w="5530" w:type="dxa"/>
          </w:tcPr>
          <w:p w14:paraId="618FBA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Предлагалось снять, как дублирующий летные данные</w:t>
            </w:r>
          </w:p>
        </w:tc>
      </w:tr>
      <w:tr w:rsidR="005D4A8A" w:rsidRPr="000816EF" w14:paraId="02C12C78" w14:textId="77777777">
        <w:tc>
          <w:tcPr>
            <w:tcW w:w="1642" w:type="dxa"/>
          </w:tcPr>
          <w:p w14:paraId="60573B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Металлический</w:t>
            </w:r>
          </w:p>
        </w:tc>
        <w:tc>
          <w:tcPr>
            <w:tcW w:w="1642" w:type="dxa"/>
          </w:tcPr>
          <w:p w14:paraId="0D82DC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03F46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46749D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 зав. 39.</w:t>
            </w:r>
          </w:p>
        </w:tc>
      </w:tr>
      <w:tr w:rsidR="005D4A8A" w:rsidRPr="000816EF" w14:paraId="135F19A9" w14:textId="77777777">
        <w:tc>
          <w:tcPr>
            <w:tcW w:w="1642" w:type="dxa"/>
          </w:tcPr>
          <w:p w14:paraId="47D39C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вариант,</w:t>
            </w:r>
          </w:p>
        </w:tc>
        <w:tc>
          <w:tcPr>
            <w:tcW w:w="1642" w:type="dxa"/>
          </w:tcPr>
          <w:p w14:paraId="1C14DD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67771A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5F5322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38A604C" w14:textId="77777777">
        <w:tc>
          <w:tcPr>
            <w:tcW w:w="1642" w:type="dxa"/>
          </w:tcPr>
          <w:p w14:paraId="426832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Гиммельфарб</w:t>
            </w:r>
          </w:p>
        </w:tc>
        <w:tc>
          <w:tcPr>
            <w:tcW w:w="1642" w:type="dxa"/>
          </w:tcPr>
          <w:p w14:paraId="326EC4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E6B3A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52B48C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88045C4" w14:textId="77777777">
        <w:tc>
          <w:tcPr>
            <w:tcW w:w="1642" w:type="dxa"/>
          </w:tcPr>
          <w:p w14:paraId="1E9D3C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деревянный</w:t>
            </w:r>
          </w:p>
        </w:tc>
        <w:tc>
          <w:tcPr>
            <w:tcW w:w="1642" w:type="dxa"/>
          </w:tcPr>
          <w:p w14:paraId="1136E0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1442D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F83A5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95866A" w14:textId="77777777">
        <w:tc>
          <w:tcPr>
            <w:tcW w:w="1642" w:type="dxa"/>
          </w:tcPr>
          <w:p w14:paraId="1C0154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вариант.</w:t>
            </w:r>
          </w:p>
        </w:tc>
        <w:tc>
          <w:tcPr>
            <w:tcW w:w="1642" w:type="dxa"/>
          </w:tcPr>
          <w:p w14:paraId="7A0218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D7076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1E8C4D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D15891" w14:textId="77777777">
        <w:tc>
          <w:tcPr>
            <w:tcW w:w="1642" w:type="dxa"/>
          </w:tcPr>
          <w:p w14:paraId="0E524E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ДР 2М-100</w:t>
            </w:r>
          </w:p>
        </w:tc>
        <w:tc>
          <w:tcPr>
            <w:tcW w:w="1642" w:type="dxa"/>
          </w:tcPr>
          <w:p w14:paraId="06A4D9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1642" w:type="dxa"/>
          </w:tcPr>
          <w:p w14:paraId="7D3C89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Архангельский</w:t>
            </w:r>
          </w:p>
        </w:tc>
        <w:tc>
          <w:tcPr>
            <w:tcW w:w="5530" w:type="dxa"/>
          </w:tcPr>
          <w:p w14:paraId="16868C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ДР 2М-100. Предлагалось перенести на 1937 год. Как</w:t>
            </w:r>
          </w:p>
        </w:tc>
      </w:tr>
      <w:tr w:rsidR="005D4A8A" w:rsidRPr="000816EF" w14:paraId="23649513" w14:textId="77777777">
        <w:tc>
          <w:tcPr>
            <w:tcW w:w="1642" w:type="dxa"/>
          </w:tcPr>
          <w:p w14:paraId="743F97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6B082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C7BCA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40448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невключенный в утвержденный план 1937 г. прекращено.</w:t>
            </w:r>
          </w:p>
        </w:tc>
      </w:tr>
      <w:tr w:rsidR="005D4A8A" w:rsidRPr="000816EF" w14:paraId="6EF599E9" w14:textId="77777777">
        <w:tc>
          <w:tcPr>
            <w:tcW w:w="1642" w:type="dxa"/>
          </w:tcPr>
          <w:p w14:paraId="64B7C2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БДД 4-М34ФРН</w:t>
            </w:r>
          </w:p>
        </w:tc>
        <w:tc>
          <w:tcPr>
            <w:tcW w:w="1642" w:type="dxa"/>
          </w:tcPr>
          <w:p w14:paraId="78A52F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22</w:t>
            </w:r>
          </w:p>
        </w:tc>
        <w:tc>
          <w:tcPr>
            <w:tcW w:w="1642" w:type="dxa"/>
          </w:tcPr>
          <w:p w14:paraId="7428B2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Болховитинов</w:t>
            </w:r>
          </w:p>
        </w:tc>
        <w:tc>
          <w:tcPr>
            <w:tcW w:w="5530" w:type="dxa"/>
          </w:tcPr>
          <w:p w14:paraId="5855C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Предлагалось снять, как дублирующий летные данные</w:t>
            </w:r>
          </w:p>
        </w:tc>
      </w:tr>
      <w:tr w:rsidR="005D4A8A" w:rsidRPr="000816EF" w14:paraId="633550FD" w14:textId="77777777">
        <w:tc>
          <w:tcPr>
            <w:tcW w:w="1642" w:type="dxa"/>
          </w:tcPr>
          <w:p w14:paraId="5F1E7E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со спец. </w:t>
            </w:r>
          </w:p>
        </w:tc>
        <w:tc>
          <w:tcPr>
            <w:tcW w:w="1642" w:type="dxa"/>
          </w:tcPr>
          <w:p w14:paraId="2FEA9B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669DA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5FDC3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ТБ-7.</w:t>
            </w:r>
          </w:p>
        </w:tc>
      </w:tr>
      <w:tr w:rsidR="005D4A8A" w:rsidRPr="000816EF" w14:paraId="3D22B105" w14:textId="77777777">
        <w:tc>
          <w:tcPr>
            <w:tcW w:w="1642" w:type="dxa"/>
          </w:tcPr>
          <w:p w14:paraId="0F70EA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наддувом</w:t>
            </w:r>
          </w:p>
        </w:tc>
        <w:tc>
          <w:tcPr>
            <w:tcW w:w="1642" w:type="dxa"/>
          </w:tcPr>
          <w:p w14:paraId="79D697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883A5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D7D5B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64EBFC" w14:textId="77777777">
        <w:tc>
          <w:tcPr>
            <w:tcW w:w="1642" w:type="dxa"/>
          </w:tcPr>
          <w:p w14:paraId="76EDCF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Артиллерийск.</w:t>
            </w:r>
          </w:p>
        </w:tc>
        <w:tc>
          <w:tcPr>
            <w:tcW w:w="1642" w:type="dxa"/>
          </w:tcPr>
          <w:p w14:paraId="1C4134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1</w:t>
            </w:r>
          </w:p>
        </w:tc>
        <w:tc>
          <w:tcPr>
            <w:tcW w:w="1642" w:type="dxa"/>
          </w:tcPr>
          <w:p w14:paraId="0C8948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Григорович</w:t>
            </w:r>
          </w:p>
        </w:tc>
        <w:tc>
          <w:tcPr>
            <w:tcW w:w="5530" w:type="dxa"/>
          </w:tcPr>
          <w:p w14:paraId="09B33E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Предполагалось снять из-за перегруженности Бюро и</w:t>
            </w:r>
          </w:p>
        </w:tc>
      </w:tr>
      <w:tr w:rsidR="005D4A8A" w:rsidRPr="000816EF" w14:paraId="42210C21" w14:textId="77777777">
        <w:tc>
          <w:tcPr>
            <w:tcW w:w="1642" w:type="dxa"/>
          </w:tcPr>
          <w:p w14:paraId="06BDFF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корректировщик</w:t>
            </w:r>
          </w:p>
        </w:tc>
        <w:tc>
          <w:tcPr>
            <w:tcW w:w="1642" w:type="dxa"/>
          </w:tcPr>
          <w:p w14:paraId="42098D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3926A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3139A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перевода его на завод 135. В план 1937 года не вошел.</w:t>
            </w:r>
          </w:p>
        </w:tc>
      </w:tr>
      <w:tr w:rsidR="005D4A8A" w:rsidRPr="000816EF" w14:paraId="41E14A69" w14:textId="77777777">
        <w:tc>
          <w:tcPr>
            <w:tcW w:w="1642" w:type="dxa"/>
          </w:tcPr>
          <w:p w14:paraId="08DB13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Т1 2М-34ФРН</w:t>
            </w:r>
          </w:p>
        </w:tc>
        <w:tc>
          <w:tcPr>
            <w:tcW w:w="1642" w:type="dxa"/>
          </w:tcPr>
          <w:p w14:paraId="5785E4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1642" w:type="dxa"/>
          </w:tcPr>
          <w:p w14:paraId="46A9D4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Мясищев</w:t>
            </w:r>
          </w:p>
        </w:tc>
        <w:tc>
          <w:tcPr>
            <w:tcW w:w="5530" w:type="dxa"/>
          </w:tcPr>
          <w:p w14:paraId="7C396B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Правительства снять в результате аварии.</w:t>
            </w:r>
          </w:p>
        </w:tc>
      </w:tr>
      <w:tr w:rsidR="005D4A8A" w:rsidRPr="000816EF" w14:paraId="3389F0E7" w14:textId="77777777">
        <w:tc>
          <w:tcPr>
            <w:tcW w:w="1642" w:type="dxa"/>
          </w:tcPr>
          <w:p w14:paraId="7AF06D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СБ на</w:t>
            </w:r>
          </w:p>
        </w:tc>
        <w:tc>
          <w:tcPr>
            <w:tcW w:w="1642" w:type="dxa"/>
          </w:tcPr>
          <w:p w14:paraId="74B0E1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1642" w:type="dxa"/>
          </w:tcPr>
          <w:p w14:paraId="40D38C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0ECB97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 ввиду замены на самолет ДБ-3 на поплавках.</w:t>
            </w:r>
          </w:p>
        </w:tc>
      </w:tr>
      <w:tr w:rsidR="005D4A8A" w:rsidRPr="000816EF" w14:paraId="420A0411" w14:textId="77777777">
        <w:tc>
          <w:tcPr>
            <w:tcW w:w="1642" w:type="dxa"/>
          </w:tcPr>
          <w:p w14:paraId="4DEB98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поплавках</w:t>
            </w:r>
          </w:p>
        </w:tc>
        <w:tc>
          <w:tcPr>
            <w:tcW w:w="1642" w:type="dxa"/>
          </w:tcPr>
          <w:p w14:paraId="623F69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5CA48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C5488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C7A437" w14:textId="77777777">
        <w:tc>
          <w:tcPr>
            <w:tcW w:w="1642" w:type="dxa"/>
          </w:tcPr>
          <w:p w14:paraId="154AE4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Торпедоносец</w:t>
            </w:r>
          </w:p>
        </w:tc>
        <w:tc>
          <w:tcPr>
            <w:tcW w:w="1642" w:type="dxa"/>
          </w:tcPr>
          <w:p w14:paraId="753B6A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156</w:t>
            </w:r>
          </w:p>
        </w:tc>
        <w:tc>
          <w:tcPr>
            <w:tcW w:w="1642" w:type="dxa"/>
          </w:tcPr>
          <w:p w14:paraId="036CA8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7A7C0B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 в связи со снятием сухопутного варианта, потерпевшего</w:t>
            </w:r>
          </w:p>
        </w:tc>
      </w:tr>
      <w:tr w:rsidR="005D4A8A" w:rsidRPr="000816EF" w14:paraId="1D33289D" w14:textId="77777777">
        <w:tc>
          <w:tcPr>
            <w:tcW w:w="1642" w:type="dxa"/>
          </w:tcPr>
          <w:p w14:paraId="1CF374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на поплавках.</w:t>
            </w:r>
          </w:p>
        </w:tc>
        <w:tc>
          <w:tcPr>
            <w:tcW w:w="1642" w:type="dxa"/>
          </w:tcPr>
          <w:p w14:paraId="42B8C9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60AC0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5788F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 катастрофу.</w:t>
            </w:r>
          </w:p>
        </w:tc>
      </w:tr>
      <w:tr w:rsidR="005D4A8A" w:rsidRPr="000816EF" w14:paraId="49D9A882" w14:textId="77777777">
        <w:tc>
          <w:tcPr>
            <w:tcW w:w="1642" w:type="dxa"/>
          </w:tcPr>
          <w:p w14:paraId="4EA9CC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пункту 4.</w:t>
            </w:r>
          </w:p>
        </w:tc>
        <w:tc>
          <w:tcPr>
            <w:tcW w:w="1642" w:type="dxa"/>
          </w:tcPr>
          <w:p w14:paraId="6304FC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16484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184929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56B8705" w14:textId="77777777">
        <w:tc>
          <w:tcPr>
            <w:tcW w:w="1642" w:type="dxa"/>
          </w:tcPr>
          <w:p w14:paraId="3E226D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ДБ-2 2М-85</w:t>
            </w:r>
          </w:p>
        </w:tc>
        <w:tc>
          <w:tcPr>
            <w:tcW w:w="1642" w:type="dxa"/>
          </w:tcPr>
          <w:p w14:paraId="49CBCA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A2A58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58DA1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заключению НИИ ВВС самолет из-за ряда конструк. и</w:t>
            </w:r>
          </w:p>
        </w:tc>
      </w:tr>
      <w:tr w:rsidR="005D4A8A" w:rsidRPr="000816EF" w14:paraId="0ACEFD9F" w14:textId="77777777">
        <w:tc>
          <w:tcPr>
            <w:tcW w:w="1642" w:type="dxa"/>
          </w:tcPr>
          <w:p w14:paraId="592793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E4C90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A5350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93254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эксплоатац. дефектов не позволяющим вести нормальную</w:t>
            </w:r>
          </w:p>
        </w:tc>
      </w:tr>
      <w:tr w:rsidR="005D4A8A" w:rsidRPr="000816EF" w14:paraId="5E22D8C2" w14:textId="77777777">
        <w:tc>
          <w:tcPr>
            <w:tcW w:w="1642" w:type="dxa"/>
          </w:tcPr>
          <w:p w14:paraId="41E465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20938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66DB7D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0D7BB6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эксплуатацию снимается с гос. испытаний.</w:t>
            </w:r>
          </w:p>
        </w:tc>
      </w:tr>
      <w:tr w:rsidR="005D4A8A" w:rsidRPr="000816EF" w14:paraId="2F3E97E8" w14:textId="77777777">
        <w:tc>
          <w:tcPr>
            <w:tcW w:w="1642" w:type="dxa"/>
          </w:tcPr>
          <w:p w14:paraId="79E265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D51C7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56114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854FB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Один самолет передать в ЦАГИ для доводок.</w:t>
            </w:r>
          </w:p>
        </w:tc>
      </w:tr>
      <w:tr w:rsidR="005D4A8A" w:rsidRPr="000816EF" w14:paraId="71F61814" w14:textId="77777777">
        <w:tc>
          <w:tcPr>
            <w:tcW w:w="1642" w:type="dxa"/>
          </w:tcPr>
          <w:p w14:paraId="0F567D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40CA4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420DF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C23BC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Два самолета довести и передать в ВВС для тренировки летсостава</w:t>
            </w:r>
          </w:p>
        </w:tc>
      </w:tr>
      <w:tr w:rsidR="005D4A8A" w:rsidRPr="000816EF" w14:paraId="1D9928B5" w14:textId="77777777">
        <w:tc>
          <w:tcPr>
            <w:tcW w:w="1642" w:type="dxa"/>
          </w:tcPr>
          <w:p w14:paraId="0906B7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61B668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DD587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73CD14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продолжительность и дальность.</w:t>
            </w:r>
          </w:p>
        </w:tc>
      </w:tr>
      <w:tr w:rsidR="005D4A8A" w:rsidRPr="000816EF" w14:paraId="545B2964" w14:textId="77777777">
        <w:tc>
          <w:tcPr>
            <w:tcW w:w="1642" w:type="dxa"/>
          </w:tcPr>
          <w:p w14:paraId="17BB5A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У-4 М-11</w:t>
            </w:r>
          </w:p>
        </w:tc>
        <w:tc>
          <w:tcPr>
            <w:tcW w:w="1642" w:type="dxa"/>
          </w:tcPr>
          <w:p w14:paraId="099C38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93515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148BDA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серия не пошел из-за производственной</w:t>
            </w:r>
          </w:p>
        </w:tc>
      </w:tr>
      <w:tr w:rsidR="005D4A8A" w:rsidRPr="000816EF" w14:paraId="6E1EB695" w14:textId="77777777">
        <w:tc>
          <w:tcPr>
            <w:tcW w:w="1642" w:type="dxa"/>
          </w:tcPr>
          <w:p w14:paraId="484FB3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492E0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1B72A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6AE855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сложности при серийном производстве.</w:t>
            </w:r>
          </w:p>
        </w:tc>
      </w:tr>
      <w:tr w:rsidR="005D4A8A" w:rsidRPr="000816EF" w14:paraId="0A809EB6" w14:textId="77777777">
        <w:tc>
          <w:tcPr>
            <w:tcW w:w="1642" w:type="dxa"/>
          </w:tcPr>
          <w:p w14:paraId="2B4F6A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пункту 6-му.</w:t>
            </w:r>
          </w:p>
        </w:tc>
        <w:tc>
          <w:tcPr>
            <w:tcW w:w="1642" w:type="dxa"/>
          </w:tcPr>
          <w:p w14:paraId="20A5C6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12CA72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7B97D2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6D1D0B7" w14:textId="77777777">
        <w:tc>
          <w:tcPr>
            <w:tcW w:w="1642" w:type="dxa"/>
          </w:tcPr>
          <w:p w14:paraId="035551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ВС М-34-ФРН</w:t>
            </w:r>
          </w:p>
        </w:tc>
        <w:tc>
          <w:tcPr>
            <w:tcW w:w="1642" w:type="dxa"/>
          </w:tcPr>
          <w:p w14:paraId="7B24B4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39</w:t>
            </w:r>
          </w:p>
        </w:tc>
        <w:tc>
          <w:tcPr>
            <w:tcW w:w="1642" w:type="dxa"/>
          </w:tcPr>
          <w:p w14:paraId="4A220F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Кочеригин</w:t>
            </w:r>
          </w:p>
        </w:tc>
        <w:tc>
          <w:tcPr>
            <w:tcW w:w="5530" w:type="dxa"/>
          </w:tcPr>
          <w:p w14:paraId="17C40A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перевода группы Кочергина на завод 1 и загруженности</w:t>
            </w:r>
          </w:p>
        </w:tc>
      </w:tr>
      <w:tr w:rsidR="005D4A8A" w:rsidRPr="000816EF" w14:paraId="69908815" w14:textId="77777777">
        <w:tc>
          <w:tcPr>
            <w:tcW w:w="1642" w:type="dxa"/>
          </w:tcPr>
          <w:p w14:paraId="4A40EE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813EF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6FD035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1A59D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самолетами ДИ-6, СР, работа по ВС прекращена. Планом 1937 г.</w:t>
            </w:r>
          </w:p>
        </w:tc>
      </w:tr>
      <w:tr w:rsidR="005D4A8A" w:rsidRPr="000816EF" w14:paraId="5EC09383" w14:textId="77777777">
        <w:tc>
          <w:tcPr>
            <w:tcW w:w="1642" w:type="dxa"/>
          </w:tcPr>
          <w:p w14:paraId="68C18A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63DE1C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AF3E5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59B70E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утверждена.</w:t>
            </w:r>
          </w:p>
        </w:tc>
      </w:tr>
      <w:tr w:rsidR="005D4A8A" w:rsidRPr="000816EF" w14:paraId="48ABEA62" w14:textId="77777777">
        <w:tc>
          <w:tcPr>
            <w:tcW w:w="1642" w:type="dxa"/>
          </w:tcPr>
          <w:p w14:paraId="1CE7E0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Глиссеры Л-4</w:t>
            </w:r>
          </w:p>
        </w:tc>
        <w:tc>
          <w:tcPr>
            <w:tcW w:w="1642" w:type="dxa"/>
          </w:tcPr>
          <w:p w14:paraId="06A72A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 - МАИ</w:t>
            </w:r>
          </w:p>
        </w:tc>
        <w:tc>
          <w:tcPr>
            <w:tcW w:w="1642" w:type="dxa"/>
          </w:tcPr>
          <w:p w14:paraId="561571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0FB5B3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необходимости проверить испытаниями на большом глиссере</w:t>
            </w:r>
          </w:p>
        </w:tc>
      </w:tr>
      <w:tr w:rsidR="005D4A8A" w:rsidRPr="000816EF" w14:paraId="701FA1ED" w14:textId="77777777">
        <w:tc>
          <w:tcPr>
            <w:tcW w:w="1642" w:type="dxa"/>
          </w:tcPr>
          <w:p w14:paraId="064B9C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1DCF01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97CD6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52F3C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C0EDD2" w14:textId="77777777">
        <w:tc>
          <w:tcPr>
            <w:tcW w:w="1642" w:type="dxa"/>
          </w:tcPr>
          <w:p w14:paraId="0893ED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Л-5</w:t>
            </w:r>
          </w:p>
        </w:tc>
        <w:tc>
          <w:tcPr>
            <w:tcW w:w="1642" w:type="dxa"/>
          </w:tcPr>
          <w:p w14:paraId="2E175A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0F1BF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65515F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Л-5 результаты эксперимента, работы по Л-4 впредь до получения</w:t>
            </w:r>
          </w:p>
        </w:tc>
      </w:tr>
      <w:tr w:rsidR="005D4A8A" w:rsidRPr="000816EF" w14:paraId="0AEBA3B6" w14:textId="77777777">
        <w:tc>
          <w:tcPr>
            <w:tcW w:w="1642" w:type="dxa"/>
          </w:tcPr>
          <w:p w14:paraId="6D7098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13A9D3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5270B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75FD21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результатов были приостановлены.</w:t>
            </w:r>
          </w:p>
        </w:tc>
      </w:tr>
      <w:tr w:rsidR="005D4A8A" w:rsidRPr="000816EF" w14:paraId="5E17FEA4" w14:textId="77777777">
        <w:tc>
          <w:tcPr>
            <w:tcW w:w="1642" w:type="dxa"/>
          </w:tcPr>
          <w:p w14:paraId="0CF438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ДИ-6 М-25</w:t>
            </w:r>
          </w:p>
        </w:tc>
        <w:tc>
          <w:tcPr>
            <w:tcW w:w="1642" w:type="dxa"/>
          </w:tcPr>
          <w:p w14:paraId="102F7A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88B98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6E62C4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отсутствия современного разведчика в 1936 г. предполагалась</w:t>
            </w:r>
          </w:p>
        </w:tc>
      </w:tr>
      <w:tr w:rsidR="005D4A8A" w:rsidRPr="000816EF" w14:paraId="0617699D" w14:textId="77777777">
        <w:tc>
          <w:tcPr>
            <w:tcW w:w="1642" w:type="dxa"/>
          </w:tcPr>
          <w:p w14:paraId="5990CB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2E337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1DA6F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3F2D6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ДИ-6 легкого разведчика. Ввиду выхода ХАИ-5, давшего</w:t>
            </w:r>
          </w:p>
        </w:tc>
      </w:tr>
      <w:tr w:rsidR="005D4A8A" w:rsidRPr="000816EF" w14:paraId="42378863" w14:textId="77777777">
        <w:tc>
          <w:tcPr>
            <w:tcW w:w="1642" w:type="dxa"/>
          </w:tcPr>
          <w:p w14:paraId="4B3B67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1082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0F4C1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78B7E7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лучшие показатели, чем по расчетам давал ДИ-6, работа по нему </w:t>
            </w:r>
          </w:p>
        </w:tc>
      </w:tr>
      <w:tr w:rsidR="005D4A8A" w:rsidRPr="000816EF" w14:paraId="1291F91F" w14:textId="77777777">
        <w:tc>
          <w:tcPr>
            <w:tcW w:w="1642" w:type="dxa"/>
          </w:tcPr>
          <w:p w14:paraId="677814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4C310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A63C7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70FC1A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была прекращена. В план 1937 г. не вошел.</w:t>
            </w:r>
          </w:p>
        </w:tc>
      </w:tr>
      <w:tr w:rsidR="005D4A8A" w:rsidRPr="000816EF" w14:paraId="2C87289E" w14:textId="77777777">
        <w:tc>
          <w:tcPr>
            <w:tcW w:w="1642" w:type="dxa"/>
          </w:tcPr>
          <w:p w14:paraId="050ED2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МБР-6 М-85</w:t>
            </w:r>
          </w:p>
        </w:tc>
        <w:tc>
          <w:tcPr>
            <w:tcW w:w="1642" w:type="dxa"/>
          </w:tcPr>
          <w:p w14:paraId="24AF95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31</w:t>
            </w:r>
          </w:p>
        </w:tc>
        <w:tc>
          <w:tcPr>
            <w:tcW w:w="1642" w:type="dxa"/>
          </w:tcPr>
          <w:p w14:paraId="7EF618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420DF5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Предлагалось снять вследствие неудовлетворения по проекту летным</w:t>
            </w:r>
          </w:p>
        </w:tc>
      </w:tr>
      <w:tr w:rsidR="005D4A8A" w:rsidRPr="000816EF" w14:paraId="21532064" w14:textId="77777777">
        <w:tc>
          <w:tcPr>
            <w:tcW w:w="1642" w:type="dxa"/>
          </w:tcPr>
          <w:p w14:paraId="582DF2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Морской ближний</w:t>
            </w:r>
          </w:p>
        </w:tc>
        <w:tc>
          <w:tcPr>
            <w:tcW w:w="1642" w:type="dxa"/>
          </w:tcPr>
          <w:p w14:paraId="75CFB9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D0F9B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1AE013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требованиям УМС. Планом 1937 года не утвержден.</w:t>
            </w:r>
          </w:p>
        </w:tc>
      </w:tr>
      <w:tr w:rsidR="005D4A8A" w:rsidRPr="000816EF" w14:paraId="7159BE19" w14:textId="77777777">
        <w:tc>
          <w:tcPr>
            <w:tcW w:w="1642" w:type="dxa"/>
          </w:tcPr>
          <w:p w14:paraId="0D0E54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1642" w:type="dxa"/>
          </w:tcPr>
          <w:p w14:paraId="79D61A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5D598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0E4468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0E363FE" w14:textId="77777777">
        <w:tc>
          <w:tcPr>
            <w:tcW w:w="1642" w:type="dxa"/>
          </w:tcPr>
          <w:p w14:paraId="1ADEC8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пункту 7-му.</w:t>
            </w:r>
          </w:p>
        </w:tc>
        <w:tc>
          <w:tcPr>
            <w:tcW w:w="1642" w:type="dxa"/>
          </w:tcPr>
          <w:p w14:paraId="6FBC0D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1C6B97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669EB0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A3C35D" w14:textId="77777777">
        <w:tc>
          <w:tcPr>
            <w:tcW w:w="1642" w:type="dxa"/>
          </w:tcPr>
          <w:p w14:paraId="5E8007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Пикирующий</w:t>
            </w:r>
          </w:p>
        </w:tc>
        <w:tc>
          <w:tcPr>
            <w:tcW w:w="1642" w:type="dxa"/>
          </w:tcPr>
          <w:p w14:paraId="709A65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1</w:t>
            </w:r>
          </w:p>
        </w:tc>
        <w:tc>
          <w:tcPr>
            <w:tcW w:w="1642" w:type="dxa"/>
          </w:tcPr>
          <w:p w14:paraId="6E41E2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Григорович</w:t>
            </w:r>
          </w:p>
        </w:tc>
        <w:tc>
          <w:tcPr>
            <w:tcW w:w="5530" w:type="dxa"/>
          </w:tcPr>
          <w:p w14:paraId="708F39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переводом Григоровича на морское самолетостроение,</w:t>
            </w:r>
          </w:p>
        </w:tc>
      </w:tr>
      <w:tr w:rsidR="005D4A8A" w:rsidRPr="000816EF" w14:paraId="7F0DA077" w14:textId="77777777">
        <w:tc>
          <w:tcPr>
            <w:tcW w:w="1642" w:type="dxa"/>
          </w:tcPr>
          <w:p w14:paraId="428A9E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1642" w:type="dxa"/>
          </w:tcPr>
          <w:p w14:paraId="5AFBEE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E08DD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0517D9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передан для постройки заводу 135 (Неман). Ввиду</w:t>
            </w:r>
          </w:p>
        </w:tc>
      </w:tr>
      <w:tr w:rsidR="005D4A8A" w:rsidRPr="000816EF" w14:paraId="240B37E0" w14:textId="77777777">
        <w:tc>
          <w:tcPr>
            <w:tcW w:w="1642" w:type="dxa"/>
          </w:tcPr>
          <w:p w14:paraId="48D1E3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w:t>
            </w:r>
          </w:p>
        </w:tc>
        <w:tc>
          <w:tcPr>
            <w:tcW w:w="1642" w:type="dxa"/>
          </w:tcPr>
          <w:p w14:paraId="370CB4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D6E44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0A3811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необходимости встретившихся изменений в самолете и</w:t>
            </w:r>
          </w:p>
        </w:tc>
      </w:tr>
      <w:tr w:rsidR="005D4A8A" w:rsidRPr="000816EF" w14:paraId="739C639E" w14:textId="77777777">
        <w:tc>
          <w:tcPr>
            <w:tcW w:w="1642" w:type="dxa"/>
          </w:tcPr>
          <w:p w14:paraId="5D6B42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6F33A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6C1A96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530EA3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перегруженности бюро завода 135 самолетами ИП, СР-М25, "Иванов",</w:t>
            </w:r>
          </w:p>
        </w:tc>
      </w:tr>
      <w:tr w:rsidR="005D4A8A" w:rsidRPr="000816EF" w14:paraId="28A5D4FA" w14:textId="77777777">
        <w:tc>
          <w:tcPr>
            <w:tcW w:w="1642" w:type="dxa"/>
          </w:tcPr>
          <w:p w14:paraId="51A694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EA135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98720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002DB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ПБ были прекращены. В план 1937 г. не вошел.</w:t>
            </w:r>
          </w:p>
        </w:tc>
      </w:tr>
      <w:tr w:rsidR="005D4A8A" w:rsidRPr="000816EF" w14:paraId="1F5B2E76" w14:textId="77777777">
        <w:tc>
          <w:tcPr>
            <w:tcW w:w="1642" w:type="dxa"/>
          </w:tcPr>
          <w:p w14:paraId="7CE847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УТИ МГ-21</w:t>
            </w:r>
          </w:p>
        </w:tc>
        <w:tc>
          <w:tcPr>
            <w:tcW w:w="1642" w:type="dxa"/>
          </w:tcPr>
          <w:p w14:paraId="75F980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23</w:t>
            </w:r>
          </w:p>
        </w:tc>
        <w:tc>
          <w:tcPr>
            <w:tcW w:w="1642" w:type="dxa"/>
          </w:tcPr>
          <w:p w14:paraId="7FC782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3E4E6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УТИ МГ-21 или МГ-31 предполагалось перенести на 1937 г. из-за</w:t>
            </w:r>
          </w:p>
        </w:tc>
      </w:tr>
      <w:tr w:rsidR="005D4A8A" w:rsidRPr="000816EF" w14:paraId="260EA7BC" w14:textId="77777777">
        <w:tc>
          <w:tcPr>
            <w:tcW w:w="1642" w:type="dxa"/>
          </w:tcPr>
          <w:p w14:paraId="08122A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МГ-31</w:t>
            </w:r>
          </w:p>
        </w:tc>
        <w:tc>
          <w:tcPr>
            <w:tcW w:w="1642" w:type="dxa"/>
          </w:tcPr>
          <w:p w14:paraId="3BEBBA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КАИ</w:t>
            </w:r>
          </w:p>
        </w:tc>
        <w:tc>
          <w:tcPr>
            <w:tcW w:w="1642" w:type="dxa"/>
          </w:tcPr>
          <w:p w14:paraId="5D677D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665355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отсутствия моторов. Окончание производства задержалось из-за</w:t>
            </w:r>
          </w:p>
        </w:tc>
      </w:tr>
      <w:tr w:rsidR="005D4A8A" w:rsidRPr="000816EF" w14:paraId="3D645D6B" w14:textId="77777777">
        <w:tc>
          <w:tcPr>
            <w:tcW w:w="1642" w:type="dxa"/>
          </w:tcPr>
          <w:p w14:paraId="1B4595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w:t>
            </w:r>
          </w:p>
        </w:tc>
        <w:tc>
          <w:tcPr>
            <w:tcW w:w="1642" w:type="dxa"/>
          </w:tcPr>
          <w:p w14:paraId="57764D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091C5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348DD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отсутствия моторов, которые должен был дать ГУГВФ. На зав. 23</w:t>
            </w:r>
          </w:p>
        </w:tc>
      </w:tr>
      <w:tr w:rsidR="005D4A8A" w:rsidRPr="000816EF" w14:paraId="4FC366C6" w14:textId="77777777">
        <w:tc>
          <w:tcPr>
            <w:tcW w:w="1642" w:type="dxa"/>
          </w:tcPr>
          <w:p w14:paraId="4E60A7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тренировочный</w:t>
            </w:r>
          </w:p>
        </w:tc>
        <w:tc>
          <w:tcPr>
            <w:tcW w:w="1642" w:type="dxa"/>
          </w:tcPr>
          <w:p w14:paraId="6CF8DE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28381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A09A9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прекращен, а в КАИ по получении моторов работа продолжалась. В </w:t>
            </w:r>
          </w:p>
        </w:tc>
      </w:tr>
      <w:tr w:rsidR="005D4A8A" w:rsidRPr="000816EF" w14:paraId="7D38838A" w14:textId="77777777">
        <w:tc>
          <w:tcPr>
            <w:tcW w:w="1642" w:type="dxa"/>
          </w:tcPr>
          <w:p w14:paraId="164AA3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w:t>
            </w:r>
          </w:p>
        </w:tc>
        <w:tc>
          <w:tcPr>
            <w:tcW w:w="1642" w:type="dxa"/>
          </w:tcPr>
          <w:p w14:paraId="4863E3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B1F39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7DB9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настоящее время самолет достраивается.</w:t>
            </w:r>
          </w:p>
        </w:tc>
      </w:tr>
      <w:tr w:rsidR="005D4A8A" w:rsidRPr="000816EF" w14:paraId="2BA167B2" w14:textId="77777777">
        <w:tc>
          <w:tcPr>
            <w:tcW w:w="1642" w:type="dxa"/>
          </w:tcPr>
          <w:p w14:paraId="7C1B45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пункту 10</w:t>
            </w:r>
          </w:p>
        </w:tc>
        <w:tc>
          <w:tcPr>
            <w:tcW w:w="1642" w:type="dxa"/>
          </w:tcPr>
          <w:p w14:paraId="3D3726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7C53D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4E0B5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488729" w14:textId="77777777">
        <w:tc>
          <w:tcPr>
            <w:tcW w:w="1642" w:type="dxa"/>
          </w:tcPr>
          <w:p w14:paraId="6A13D5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И-21 М34-ФРН</w:t>
            </w:r>
          </w:p>
        </w:tc>
        <w:tc>
          <w:tcPr>
            <w:tcW w:w="1642" w:type="dxa"/>
          </w:tcPr>
          <w:p w14:paraId="15E344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39</w:t>
            </w:r>
          </w:p>
        </w:tc>
        <w:tc>
          <w:tcPr>
            <w:tcW w:w="1642" w:type="dxa"/>
          </w:tcPr>
          <w:p w14:paraId="4AC9A3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Ильюшин</w:t>
            </w:r>
          </w:p>
        </w:tc>
        <w:tc>
          <w:tcPr>
            <w:tcW w:w="5530" w:type="dxa"/>
          </w:tcPr>
          <w:p w14:paraId="3495FE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задержалась из-за неполадок в форсированных моторах, а</w:t>
            </w:r>
          </w:p>
        </w:tc>
      </w:tr>
      <w:tr w:rsidR="005D4A8A" w:rsidRPr="000816EF" w14:paraId="66B5DABA" w14:textId="77777777">
        <w:tc>
          <w:tcPr>
            <w:tcW w:w="1642" w:type="dxa"/>
          </w:tcPr>
          <w:p w14:paraId="6E7637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w:t>
            </w:r>
          </w:p>
        </w:tc>
        <w:tc>
          <w:tcPr>
            <w:tcW w:w="1642" w:type="dxa"/>
          </w:tcPr>
          <w:p w14:paraId="484AF3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E67AA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69F492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также малого срока их работы.</w:t>
            </w:r>
          </w:p>
        </w:tc>
      </w:tr>
      <w:tr w:rsidR="005D4A8A" w:rsidRPr="000816EF" w14:paraId="04B9D2DD" w14:textId="77777777">
        <w:tc>
          <w:tcPr>
            <w:tcW w:w="1642" w:type="dxa"/>
          </w:tcPr>
          <w:p w14:paraId="6994ED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21</w:t>
            </w:r>
          </w:p>
        </w:tc>
        <w:tc>
          <w:tcPr>
            <w:tcW w:w="1642" w:type="dxa"/>
          </w:tcPr>
          <w:p w14:paraId="117108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86BB9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17C892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Ставилась цель создать маневренный истребитель со скоростями</w:t>
            </w:r>
          </w:p>
        </w:tc>
      </w:tr>
      <w:tr w:rsidR="005D4A8A" w:rsidRPr="000816EF" w14:paraId="0C7C61B0" w14:textId="77777777">
        <w:tc>
          <w:tcPr>
            <w:tcW w:w="1642" w:type="dxa"/>
          </w:tcPr>
          <w:p w14:paraId="67DB1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BB39A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1432D4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7D143D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близкими к скоростному. Самолет на заводских испытаниях потерпел</w:t>
            </w:r>
          </w:p>
        </w:tc>
      </w:tr>
      <w:tr w:rsidR="005D4A8A" w:rsidRPr="000816EF" w14:paraId="1AB1B769" w14:textId="77777777">
        <w:tc>
          <w:tcPr>
            <w:tcW w:w="1642" w:type="dxa"/>
          </w:tcPr>
          <w:p w14:paraId="1ABC4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49C8D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4E2FD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532DAF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аварию. В результате испытаний показал максимальную скорость ниже</w:t>
            </w:r>
          </w:p>
        </w:tc>
      </w:tr>
      <w:tr w:rsidR="005D4A8A" w:rsidRPr="000816EF" w14:paraId="1BC49F28" w14:textId="77777777">
        <w:tc>
          <w:tcPr>
            <w:tcW w:w="1642" w:type="dxa"/>
          </w:tcPr>
          <w:p w14:paraId="2ED5F3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60F277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0EA33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43C5F1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расчетной на 73 км/час остальные показатели хорошие. Вопрос о</w:t>
            </w:r>
          </w:p>
        </w:tc>
      </w:tr>
      <w:tr w:rsidR="005D4A8A" w:rsidRPr="000816EF" w14:paraId="75D8F1D6" w14:textId="77777777">
        <w:tc>
          <w:tcPr>
            <w:tcW w:w="1642" w:type="dxa"/>
          </w:tcPr>
          <w:p w14:paraId="611A8D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2C1F4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5CC39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6B917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продолжении работ и постройке 2-го экземпляра находится на </w:t>
            </w:r>
          </w:p>
        </w:tc>
      </w:tr>
      <w:tr w:rsidR="005D4A8A" w:rsidRPr="000816EF" w14:paraId="0FBE74E6" w14:textId="77777777">
        <w:tc>
          <w:tcPr>
            <w:tcW w:w="1642" w:type="dxa"/>
          </w:tcPr>
          <w:p w14:paraId="1EC284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76D48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69166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320E3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разрешении двух Наркомов (НКОП и НКО).</w:t>
            </w:r>
          </w:p>
        </w:tc>
      </w:tr>
      <w:tr w:rsidR="005D4A8A" w:rsidRPr="000816EF" w14:paraId="7B828A62" w14:textId="77777777">
        <w:tc>
          <w:tcPr>
            <w:tcW w:w="1642" w:type="dxa"/>
          </w:tcPr>
          <w:p w14:paraId="18974B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И-16-бис М-62</w:t>
            </w:r>
          </w:p>
        </w:tc>
        <w:tc>
          <w:tcPr>
            <w:tcW w:w="1642" w:type="dxa"/>
          </w:tcPr>
          <w:p w14:paraId="7F35BD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21</w:t>
            </w:r>
          </w:p>
        </w:tc>
        <w:tc>
          <w:tcPr>
            <w:tcW w:w="1642" w:type="dxa"/>
          </w:tcPr>
          <w:p w14:paraId="4BBEA7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6C28FD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задержались из-за несвоевременной подачи мотора М-62. В</w:t>
            </w:r>
          </w:p>
        </w:tc>
      </w:tr>
      <w:tr w:rsidR="005D4A8A" w:rsidRPr="000816EF" w14:paraId="3F6F651F" w14:textId="77777777">
        <w:tc>
          <w:tcPr>
            <w:tcW w:w="1642" w:type="dxa"/>
          </w:tcPr>
          <w:p w14:paraId="5A03DD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616088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F706B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6EBCE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настоящее время самолет вышел на заводские испытания.</w:t>
            </w:r>
          </w:p>
        </w:tc>
      </w:tr>
      <w:tr w:rsidR="005D4A8A" w:rsidRPr="000816EF" w14:paraId="24A7A7FF" w14:textId="77777777">
        <w:tc>
          <w:tcPr>
            <w:tcW w:w="1642" w:type="dxa"/>
          </w:tcPr>
          <w:p w14:paraId="2F8721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МБР-5 2К14</w:t>
            </w:r>
          </w:p>
        </w:tc>
        <w:tc>
          <w:tcPr>
            <w:tcW w:w="1642" w:type="dxa"/>
          </w:tcPr>
          <w:p w14:paraId="6E0E40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33DFC9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2B34D3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Задержался вследствие перегрузки завода работами по МБР-5, КОР-,</w:t>
            </w:r>
          </w:p>
        </w:tc>
      </w:tr>
      <w:tr w:rsidR="005D4A8A" w:rsidRPr="000816EF" w14:paraId="0DAB4272" w14:textId="77777777">
        <w:tc>
          <w:tcPr>
            <w:tcW w:w="1642" w:type="dxa"/>
          </w:tcPr>
          <w:p w14:paraId="4EE4B9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w:t>
            </w:r>
          </w:p>
        </w:tc>
        <w:tc>
          <w:tcPr>
            <w:tcW w:w="1642" w:type="dxa"/>
          </w:tcPr>
          <w:p w14:paraId="37B40C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1140E4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0182B0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МБР-6, МБР-2, МДР-4 и не квалифицированными кадрами</w:t>
            </w:r>
          </w:p>
        </w:tc>
      </w:tr>
      <w:tr w:rsidR="005D4A8A" w:rsidRPr="000816EF" w14:paraId="59ECD9CC" w14:textId="77777777">
        <w:tc>
          <w:tcPr>
            <w:tcW w:w="1642" w:type="dxa"/>
          </w:tcPr>
          <w:p w14:paraId="7E20D7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w:t>
            </w:r>
          </w:p>
        </w:tc>
        <w:tc>
          <w:tcPr>
            <w:tcW w:w="1642" w:type="dxa"/>
          </w:tcPr>
          <w:p w14:paraId="4CEC7E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7CF3A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5404DF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производства.</w:t>
            </w:r>
          </w:p>
        </w:tc>
      </w:tr>
      <w:tr w:rsidR="005D4A8A" w:rsidRPr="000816EF" w14:paraId="36E00A15" w14:textId="77777777">
        <w:tc>
          <w:tcPr>
            <w:tcW w:w="1642" w:type="dxa"/>
          </w:tcPr>
          <w:p w14:paraId="6E6C41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1642" w:type="dxa"/>
          </w:tcPr>
          <w:p w14:paraId="4A0D1B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3E730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073928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1DE65AE" w14:textId="77777777">
        <w:tc>
          <w:tcPr>
            <w:tcW w:w="1642" w:type="dxa"/>
          </w:tcPr>
          <w:p w14:paraId="4BEFA2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МБР-6 2РП</w:t>
            </w:r>
          </w:p>
        </w:tc>
        <w:tc>
          <w:tcPr>
            <w:tcW w:w="1642" w:type="dxa"/>
          </w:tcPr>
          <w:p w14:paraId="4348E7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45</w:t>
            </w:r>
          </w:p>
        </w:tc>
        <w:tc>
          <w:tcPr>
            <w:tcW w:w="1642" w:type="dxa"/>
          </w:tcPr>
          <w:p w14:paraId="5EF1C8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7C9316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Модификация АРК-3 (собственно МДР-6) задержалась из-за </w:t>
            </w:r>
          </w:p>
        </w:tc>
      </w:tr>
      <w:tr w:rsidR="005D4A8A" w:rsidRPr="000816EF" w14:paraId="02BC27EA" w14:textId="77777777">
        <w:tc>
          <w:tcPr>
            <w:tcW w:w="1642" w:type="dxa"/>
          </w:tcPr>
          <w:p w14:paraId="3BEF88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6F534F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6A231D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60323F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недостаточности производственной базы и кадров.</w:t>
            </w:r>
          </w:p>
        </w:tc>
      </w:tr>
      <w:tr w:rsidR="005D4A8A" w:rsidRPr="000816EF" w14:paraId="45BB0B81" w14:textId="77777777">
        <w:tc>
          <w:tcPr>
            <w:tcW w:w="1642" w:type="dxa"/>
          </w:tcPr>
          <w:p w14:paraId="0753F7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МТБ-2 4М-85</w:t>
            </w:r>
          </w:p>
        </w:tc>
        <w:tc>
          <w:tcPr>
            <w:tcW w:w="1642" w:type="dxa"/>
          </w:tcPr>
          <w:p w14:paraId="3B592B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156</w:t>
            </w:r>
          </w:p>
        </w:tc>
        <w:tc>
          <w:tcPr>
            <w:tcW w:w="1642" w:type="dxa"/>
          </w:tcPr>
          <w:p w14:paraId="66DC8B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5F2FC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задержалась из-за доводки самолета во время заводских</w:t>
            </w:r>
          </w:p>
        </w:tc>
      </w:tr>
      <w:tr w:rsidR="005D4A8A" w:rsidRPr="000816EF" w14:paraId="680BFB30" w14:textId="77777777">
        <w:tc>
          <w:tcPr>
            <w:tcW w:w="1642" w:type="dxa"/>
          </w:tcPr>
          <w:p w14:paraId="33B53C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AEBC9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2AEE1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19FF09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испытаний.</w:t>
            </w:r>
          </w:p>
        </w:tc>
      </w:tr>
      <w:tr w:rsidR="005D4A8A" w:rsidRPr="000816EF" w14:paraId="1DE3DD9A" w14:textId="77777777">
        <w:tc>
          <w:tcPr>
            <w:tcW w:w="1642" w:type="dxa"/>
          </w:tcPr>
          <w:p w14:paraId="2EB03F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Му-4 Морской</w:t>
            </w:r>
          </w:p>
        </w:tc>
        <w:tc>
          <w:tcPr>
            <w:tcW w:w="1642" w:type="dxa"/>
          </w:tcPr>
          <w:p w14:paraId="3A8A5E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23</w:t>
            </w:r>
          </w:p>
        </w:tc>
        <w:tc>
          <w:tcPr>
            <w:tcW w:w="1642" w:type="dxa"/>
          </w:tcPr>
          <w:p w14:paraId="6945EB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Pr>
          <w:p w14:paraId="3A6DB5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Задержался из-за отсутствия мотора "Рено".</w:t>
            </w:r>
          </w:p>
        </w:tc>
      </w:tr>
      <w:tr w:rsidR="005D4A8A" w:rsidRPr="000816EF" w14:paraId="5BBF400C" w14:textId="77777777">
        <w:tc>
          <w:tcPr>
            <w:tcW w:w="1642" w:type="dxa"/>
            <w:tcBorders>
              <w:bottom w:val="single" w:sz="12" w:space="0" w:color="auto"/>
            </w:tcBorders>
          </w:tcPr>
          <w:p w14:paraId="49B920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учебный (2381,159).</w:t>
            </w:r>
          </w:p>
        </w:tc>
        <w:tc>
          <w:tcPr>
            <w:tcW w:w="1642" w:type="dxa"/>
            <w:tcBorders>
              <w:bottom w:val="single" w:sz="12" w:space="0" w:color="auto"/>
            </w:tcBorders>
          </w:tcPr>
          <w:p w14:paraId="5E3034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bottom w:val="single" w:sz="12" w:space="0" w:color="auto"/>
            </w:tcBorders>
          </w:tcPr>
          <w:p w14:paraId="7A592D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530" w:type="dxa"/>
            <w:tcBorders>
              <w:bottom w:val="single" w:sz="12" w:space="0" w:color="auto"/>
            </w:tcBorders>
          </w:tcPr>
          <w:p w14:paraId="4A37DA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5308F8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A2E84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Нач. ВВС РККА комкором Локтионовы было подготовлено и 13 февраля направлено письмо № 230212сс Секретарю КО при СНК Союза ССР комкору тов. Базилевичу</w:t>
      </w:r>
    </w:p>
    <w:p w14:paraId="05A8755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 исполнение Постановления Комитета Обороны при СНК СССР от 23. </w:t>
      </w:r>
      <w:r w:rsidRPr="000816EF">
        <w:rPr>
          <w:rFonts w:ascii="Times New Roman" w:hAnsi="Times New Roman"/>
          <w:color w:val="000000" w:themeColor="text1"/>
          <w:sz w:val="16"/>
          <w:szCs w:val="16"/>
          <w:lang w:val="en-US"/>
        </w:rPr>
        <w:t>XI</w:t>
      </w:r>
      <w:r w:rsidRPr="000816EF">
        <w:rPr>
          <w:rFonts w:ascii="Times New Roman" w:hAnsi="Times New Roman"/>
          <w:color w:val="000000" w:themeColor="text1"/>
          <w:sz w:val="16"/>
          <w:szCs w:val="16"/>
        </w:rPr>
        <w:t>. 37 г. №182сс п.1 докладываю соображе</w:t>
      </w:r>
      <w:r w:rsidRPr="000816EF">
        <w:rPr>
          <w:rFonts w:ascii="Times New Roman" w:hAnsi="Times New Roman"/>
          <w:color w:val="000000" w:themeColor="text1"/>
          <w:sz w:val="16"/>
          <w:szCs w:val="16"/>
        </w:rPr>
        <w:softHyphen/>
        <w:t>ния об основных направлениях развития истребительной и других родов авиации РККА на ближайшие два-три года.</w:t>
      </w:r>
    </w:p>
    <w:p w14:paraId="2AAAB3D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опыта происходящей войны в Испании, Китае и тенденции развития воздушных флотов передовых капиталистических стран, можно сделать совершенно опре</w:t>
      </w:r>
      <w:r w:rsidRPr="000816EF">
        <w:rPr>
          <w:rFonts w:ascii="Times New Roman" w:hAnsi="Times New Roman"/>
          <w:color w:val="000000" w:themeColor="text1"/>
          <w:sz w:val="16"/>
          <w:szCs w:val="16"/>
        </w:rPr>
        <w:softHyphen/>
        <w:t>деленный вывод, что в основном, военная авиация будет состоять из двух групп - истребителей и бомбардировщи</w:t>
      </w:r>
      <w:r w:rsidRPr="000816EF">
        <w:rPr>
          <w:rFonts w:ascii="Times New Roman" w:hAnsi="Times New Roman"/>
          <w:color w:val="000000" w:themeColor="text1"/>
          <w:sz w:val="16"/>
          <w:szCs w:val="16"/>
        </w:rPr>
        <w:softHyphen/>
        <w:t>ков и только незначительный процент в пределах 10% из ближних, дальних разведчиков, корректировщиков и само</w:t>
      </w:r>
      <w:r w:rsidRPr="000816EF">
        <w:rPr>
          <w:rFonts w:ascii="Times New Roman" w:hAnsi="Times New Roman"/>
          <w:color w:val="000000" w:themeColor="text1"/>
          <w:sz w:val="16"/>
          <w:szCs w:val="16"/>
        </w:rPr>
        <w:softHyphen/>
        <w:t>летов войсковой чвияции. Наиболее выгодное соотношение для такого большого воздушного флота, каким является наш флот, между истребителями и бомбардировщиками - это 30% истребителей, 60% бомбардировщиков и 10% разведчиков, корректировщиков и войсковой авиации.</w:t>
      </w:r>
    </w:p>
    <w:p w14:paraId="71C331F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данным, которыми мы располагаем, соотношение. ВВС капиталистических стран к настоящему времени нижеследующее:</w:t>
      </w:r>
    </w:p>
    <w:p w14:paraId="686208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строю на 1.7.37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5D4A8A" w:rsidRPr="000816EF" w14:paraId="74856B61" w14:textId="77777777">
        <w:tc>
          <w:tcPr>
            <w:tcW w:w="3736" w:type="dxa"/>
            <w:tcBorders>
              <w:top w:val="single" w:sz="12" w:space="0" w:color="auto"/>
            </w:tcBorders>
            <w:shd w:val="clear" w:color="auto" w:fill="FFFFFF"/>
          </w:tcPr>
          <w:p w14:paraId="13EC58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Страна</w:t>
            </w:r>
          </w:p>
        </w:tc>
        <w:tc>
          <w:tcPr>
            <w:tcW w:w="3736" w:type="dxa"/>
            <w:tcBorders>
              <w:top w:val="single" w:sz="12" w:space="0" w:color="auto"/>
            </w:tcBorders>
            <w:shd w:val="clear" w:color="auto" w:fill="FFFFFF"/>
          </w:tcPr>
          <w:p w14:paraId="6D18D0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Бомбардировщиков</w:t>
            </w:r>
          </w:p>
        </w:tc>
        <w:tc>
          <w:tcPr>
            <w:tcW w:w="3736" w:type="dxa"/>
            <w:tcBorders>
              <w:top w:val="single" w:sz="12" w:space="0" w:color="auto"/>
            </w:tcBorders>
            <w:shd w:val="clear" w:color="auto" w:fill="FFFFFF"/>
          </w:tcPr>
          <w:p w14:paraId="6C0E1D4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 лей.</w:t>
            </w:r>
          </w:p>
        </w:tc>
      </w:tr>
      <w:tr w:rsidR="005D4A8A" w:rsidRPr="000816EF" w14:paraId="4F6E7C7D" w14:textId="77777777">
        <w:tc>
          <w:tcPr>
            <w:tcW w:w="3736" w:type="dxa"/>
            <w:shd w:val="clear" w:color="auto" w:fill="FFFFFF"/>
          </w:tcPr>
          <w:p w14:paraId="3D7552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tc>
        <w:tc>
          <w:tcPr>
            <w:tcW w:w="3736" w:type="dxa"/>
            <w:shd w:val="clear" w:color="auto" w:fill="FFFFFF"/>
          </w:tcPr>
          <w:p w14:paraId="58ED2E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3736" w:type="dxa"/>
            <w:shd w:val="clear" w:color="auto" w:fill="FFFFFF"/>
          </w:tcPr>
          <w:p w14:paraId="1E2012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30%</w:t>
            </w:r>
          </w:p>
        </w:tc>
      </w:tr>
      <w:tr w:rsidR="005D4A8A" w:rsidRPr="000816EF" w14:paraId="4E802048" w14:textId="77777777">
        <w:tc>
          <w:tcPr>
            <w:tcW w:w="3736" w:type="dxa"/>
            <w:shd w:val="clear" w:color="auto" w:fill="FFFFFF"/>
          </w:tcPr>
          <w:p w14:paraId="5CAAB2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ПОЛЬША</w:t>
            </w:r>
          </w:p>
        </w:tc>
        <w:tc>
          <w:tcPr>
            <w:tcW w:w="3736" w:type="dxa"/>
            <w:shd w:val="clear" w:color="auto" w:fill="FFFFFF"/>
          </w:tcPr>
          <w:p w14:paraId="1B8B28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c>
          <w:tcPr>
            <w:tcW w:w="3736" w:type="dxa"/>
            <w:shd w:val="clear" w:color="auto" w:fill="FFFFFF"/>
          </w:tcPr>
          <w:p w14:paraId="449621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r>
      <w:tr w:rsidR="005D4A8A" w:rsidRPr="000816EF" w14:paraId="20B7D70C" w14:textId="77777777">
        <w:tc>
          <w:tcPr>
            <w:tcW w:w="3736" w:type="dxa"/>
            <w:shd w:val="clear" w:color="auto" w:fill="FFFFFF"/>
          </w:tcPr>
          <w:p w14:paraId="24635B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ЯПОНИЯ</w:t>
            </w:r>
          </w:p>
        </w:tc>
        <w:tc>
          <w:tcPr>
            <w:tcW w:w="3736" w:type="dxa"/>
            <w:shd w:val="clear" w:color="auto" w:fill="FFFFFF"/>
          </w:tcPr>
          <w:p w14:paraId="12B816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20%</w:t>
            </w:r>
          </w:p>
        </w:tc>
        <w:tc>
          <w:tcPr>
            <w:tcW w:w="3736" w:type="dxa"/>
            <w:shd w:val="clear" w:color="auto" w:fill="FFFFFF"/>
          </w:tcPr>
          <w:p w14:paraId="3B50AA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35%</w:t>
            </w:r>
          </w:p>
        </w:tc>
      </w:tr>
      <w:tr w:rsidR="005D4A8A" w:rsidRPr="000816EF" w14:paraId="14BADF68" w14:textId="77777777">
        <w:tc>
          <w:tcPr>
            <w:tcW w:w="3736" w:type="dxa"/>
            <w:shd w:val="clear" w:color="auto" w:fill="FFFFFF"/>
          </w:tcPr>
          <w:p w14:paraId="47C1BD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АНГЛИЯ</w:t>
            </w:r>
          </w:p>
        </w:tc>
        <w:tc>
          <w:tcPr>
            <w:tcW w:w="3736" w:type="dxa"/>
            <w:shd w:val="clear" w:color="auto" w:fill="FFFFFF"/>
          </w:tcPr>
          <w:p w14:paraId="6E8AF9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w:t>
            </w:r>
          </w:p>
        </w:tc>
        <w:tc>
          <w:tcPr>
            <w:tcW w:w="3736" w:type="dxa"/>
            <w:shd w:val="clear" w:color="auto" w:fill="FFFFFF"/>
          </w:tcPr>
          <w:p w14:paraId="649DCC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25%</w:t>
            </w:r>
          </w:p>
        </w:tc>
      </w:tr>
      <w:tr w:rsidR="005D4A8A" w:rsidRPr="000816EF" w14:paraId="6515FF3F" w14:textId="77777777">
        <w:tc>
          <w:tcPr>
            <w:tcW w:w="3736" w:type="dxa"/>
            <w:shd w:val="clear" w:color="auto" w:fill="FFFFFF"/>
          </w:tcPr>
          <w:p w14:paraId="601966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ФРАНЦИЯ</w:t>
            </w:r>
          </w:p>
        </w:tc>
        <w:tc>
          <w:tcPr>
            <w:tcW w:w="3736" w:type="dxa"/>
            <w:shd w:val="clear" w:color="auto" w:fill="FFFFFF"/>
          </w:tcPr>
          <w:p w14:paraId="4974C4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3736" w:type="dxa"/>
            <w:shd w:val="clear" w:color="auto" w:fill="FFFFFF"/>
          </w:tcPr>
          <w:p w14:paraId="1FADAE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30%</w:t>
            </w:r>
          </w:p>
        </w:tc>
      </w:tr>
      <w:tr w:rsidR="005D4A8A" w:rsidRPr="000816EF" w14:paraId="7BCB3122" w14:textId="77777777">
        <w:tc>
          <w:tcPr>
            <w:tcW w:w="3736" w:type="dxa"/>
            <w:tcBorders>
              <w:bottom w:val="single" w:sz="12" w:space="0" w:color="auto"/>
            </w:tcBorders>
            <w:shd w:val="clear" w:color="auto" w:fill="FFFFFF"/>
          </w:tcPr>
          <w:p w14:paraId="17EE0B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США </w:t>
            </w:r>
          </w:p>
        </w:tc>
        <w:tc>
          <w:tcPr>
            <w:tcW w:w="3736" w:type="dxa"/>
            <w:tcBorders>
              <w:bottom w:val="single" w:sz="12" w:space="0" w:color="auto"/>
            </w:tcBorders>
            <w:shd w:val="clear" w:color="auto" w:fill="FFFFFF"/>
          </w:tcPr>
          <w:p w14:paraId="2240B6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3736" w:type="dxa"/>
            <w:tcBorders>
              <w:bottom w:val="single" w:sz="12" w:space="0" w:color="auto"/>
            </w:tcBorders>
            <w:shd w:val="clear" w:color="auto" w:fill="FFFFFF"/>
          </w:tcPr>
          <w:p w14:paraId="27AB90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41%</w:t>
            </w:r>
          </w:p>
        </w:tc>
      </w:tr>
    </w:tbl>
    <w:p w14:paraId="3D28E5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как скорость, маневренность, грузопод"емность и дальность находится в противоречии друг к другу и это противоречие вряд ли будет устранено на бли-тзйшие годы, нам необходимо отказаться от универсальных типов самолетов и итти по линии специализации. Исходя из этого и, учитывая тактический, оперативный и стратегический характер театра будущей войны, необходимо иметь и разви</w:t>
      </w:r>
      <w:r w:rsidRPr="000816EF">
        <w:rPr>
          <w:rFonts w:ascii="Times New Roman" w:hAnsi="Times New Roman"/>
          <w:color w:val="000000" w:themeColor="text1"/>
          <w:sz w:val="16"/>
          <w:szCs w:val="16"/>
        </w:rPr>
        <w:softHyphen/>
        <w:t>вать следующие типы самолетов:</w:t>
      </w:r>
    </w:p>
    <w:p w14:paraId="6503EA0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ГРУППА БОМБАРДИРОВЩИКОВ.</w:t>
      </w:r>
    </w:p>
    <w:p w14:paraId="62359C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Ближний бомбардировщик.</w:t>
      </w:r>
    </w:p>
    <w:p w14:paraId="3DCC6B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обладать большой скоростью в пределах 550-600 кк/ч дальностью полета 1200-1500 км. с бомбовой нагрузкой 600-800 кг..Это будет двухмоторный, желательно воздушного охлаждения. Этот самолет будет действовать днем, как правило, без прикрытия истребителей со средних и больших высот по об"ектзм: войска нз походе и в боевых порядках, склады, ж.д. объекты, заводы, мосты, населенные пункты, аэродромы.</w:t>
      </w:r>
    </w:p>
    <w:p w14:paraId="664F002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самолет сможет делать от 2-х до 3-х выле</w:t>
      </w:r>
      <w:r w:rsidRPr="000816EF">
        <w:rPr>
          <w:rFonts w:ascii="Times New Roman" w:hAnsi="Times New Roman"/>
          <w:color w:val="000000" w:themeColor="text1"/>
          <w:sz w:val="16"/>
          <w:szCs w:val="16"/>
        </w:rPr>
        <w:softHyphen/>
        <w:t>тов в день.</w:t>
      </w:r>
    </w:p>
    <w:p w14:paraId="7FC538E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это будет модифицированный СБ новый двухмоторный самолет Поликарпова, либо другой новый самолет.</w:t>
      </w:r>
    </w:p>
    <w:p w14:paraId="4C25996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Дальний бомбардировщик.</w:t>
      </w:r>
    </w:p>
    <w:p w14:paraId="597A5B4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двухмоторный бомбардировщик, обладающий до 500 км/ч скоростью, дальность до 4000 км. с емкостью бомбодеркэтепей до 2000 кг.</w:t>
      </w:r>
    </w:p>
    <w:p w14:paraId="460CBD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самолет должен иметь хорошую стрелковую оборону с отличным приспособлением и оборудованием для высотных полетов. Он будет действовать днем на больших высотах, ночью средних, всегда без прикрытия истребите</w:t>
      </w:r>
      <w:r w:rsidRPr="000816EF">
        <w:rPr>
          <w:rFonts w:ascii="Times New Roman" w:hAnsi="Times New Roman"/>
          <w:color w:val="000000" w:themeColor="text1"/>
          <w:sz w:val="16"/>
          <w:szCs w:val="16"/>
        </w:rPr>
        <w:softHyphen/>
        <w:t>лей. Должен иметь надежные моторы:</w:t>
      </w:r>
    </w:p>
    <w:p w14:paraId="71D6BFD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Объекты для действий: промышленные и политические центры в глубоком тылу, порты, авиационное базы, военные корабли. В основном, это будет самолет для выполнения самостоятельных задач.</w:t>
      </w:r>
    </w:p>
    <w:p w14:paraId="5689807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 это будет модифицированный самолет ДБЗ, либо новый образец.</w:t>
      </w:r>
    </w:p>
    <w:p w14:paraId="7411BF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Стратосферный бомбардировщик.</w:t>
      </w:r>
    </w:p>
    <w:p w14:paraId="67EF57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четырехмоторный тяжелый бомбардировщик, расчитанный на выполнение боевой работы на высотах от 8 до 10 тыс. мт. Его дальность до 5000 км. бомбовая нагрузка 2 тн. Объекты для действия - промкяленно-политические центры. Выполнять он будет задачи днем и ночью. Скорость на указанной боевой высоте - 450-500кы. Это наиболее современный тип самолета, заслуживающий осо</w:t>
      </w:r>
      <w:r w:rsidRPr="000816EF">
        <w:rPr>
          <w:rFonts w:ascii="Times New Roman" w:hAnsi="Times New Roman"/>
          <w:color w:val="000000" w:themeColor="text1"/>
          <w:sz w:val="16"/>
          <w:szCs w:val="16"/>
        </w:rPr>
        <w:softHyphen/>
        <w:t>бого внимания.</w:t>
      </w:r>
    </w:p>
    <w:p w14:paraId="64024ED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это развитие и модификация ТБ7.</w:t>
      </w:r>
    </w:p>
    <w:p w14:paraId="4797C8F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Штурмовик.</w:t>
      </w:r>
    </w:p>
    <w:p w14:paraId="2505F9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Одномоторный, кэневрекный самолет со скоростью у земли 500 км/ч. Дальность до 1000 км. Ыотор воздушного охлаждения с обязательной броней для летчика и надежными протестированными баками. Воорузение два варианта:</w:t>
      </w:r>
    </w:p>
    <w:p w14:paraId="71327C4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4 пулемета ШКАС у летчика, спарка у летнаба и держатели на 300-400 кг.бомб (мелких до </w:t>
      </w: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xml:space="preserve"> кг.).</w:t>
      </w:r>
    </w:p>
    <w:p w14:paraId="38D709E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пулемета ШКАС и 2 пупки ШВАК у летчика, спарка у летнаба и держатели на 300-400 кг. бомб.</w:t>
      </w:r>
    </w:p>
    <w:p w14:paraId="2CA400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Объекты: войска до армейских резервов, авиация во фронтовой полосе, ж.д. полотна и мосты до радиуса действия самолета.</w:t>
      </w:r>
    </w:p>
    <w:p w14:paraId="2AA83B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Таким типом самолета может быть модифицированный самолет Иванова или новый самолет. Целесообразно также построить несколько опытных образцов бронированного штурмовика со скоростью 350-400 км/ч. Такой тип само</w:t>
      </w:r>
      <w:r w:rsidRPr="000816EF">
        <w:rPr>
          <w:rFonts w:ascii="Times New Roman" w:hAnsi="Times New Roman"/>
          <w:color w:val="000000" w:themeColor="text1"/>
          <w:sz w:val="16"/>
          <w:szCs w:val="16"/>
        </w:rPr>
        <w:softHyphen/>
        <w:t>лета разрабатывается тов. ИЛЬЮШИН.</w:t>
      </w:r>
    </w:p>
    <w:p w14:paraId="130940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ГРУППА ИСТРЕБИТЕЛЕЙ.</w:t>
      </w:r>
    </w:p>
    <w:p w14:paraId="650771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Маневренный биплан с котором воздушного охлаждения, скорость 500-550 км/час. Дальность - 1000 км. Вооружение в двух вариантах:</w:t>
      </w:r>
    </w:p>
    <w:p w14:paraId="69A89F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 ШКАС через винт;</w:t>
      </w:r>
    </w:p>
    <w:p w14:paraId="04EF646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ШКАС и 2 крупно-калиберных пуленетз через винт.</w:t>
      </w:r>
    </w:p>
    <w:p w14:paraId="6EEBA2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иметь замки для 4-х бомб по 25 кг.</w:t>
      </w:r>
    </w:p>
    <w:p w14:paraId="60BA76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Скоропод"емность - 4,5 мкн. на 5000 м. и 7,5 мин. на 7000 м. Это, в основном, будет истребитель воздушного боя с истребителями,ночной истребитель и перехватчик.</w:t>
      </w:r>
    </w:p>
    <w:p w14:paraId="6C520C7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таким самолетом мохе т быть самолет № 7 завода № 21 Боровского и Флорова, либо модернизированный И15.</w:t>
      </w:r>
    </w:p>
    <w:p w14:paraId="22B58B4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моноплан со скоростью 650-700 км/ч, мотор воздушного, либо жидкостного охлаждения. Вооруже</w:t>
      </w:r>
      <w:r w:rsidRPr="000816EF">
        <w:rPr>
          <w:rFonts w:ascii="Times New Roman" w:hAnsi="Times New Roman"/>
          <w:color w:val="000000" w:themeColor="text1"/>
          <w:sz w:val="16"/>
          <w:szCs w:val="16"/>
        </w:rPr>
        <w:softHyphen/>
        <w:t>ние в двух вариантах:</w:t>
      </w:r>
    </w:p>
    <w:p w14:paraId="29ACC61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 ШКАС, из них - два стреляющий через винт;</w:t>
      </w:r>
    </w:p>
    <w:p w14:paraId="643802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ШХАС и 2 пушки ШКАВ,стреляющих через винт.</w:t>
      </w:r>
    </w:p>
    <w:p w14:paraId="53CB61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1000-1200 км.</w:t>
      </w:r>
    </w:p>
    <w:p w14:paraId="3C6EA7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истребители для воздушного боя с истребителями во взаимодействии с маневренным истребителем и для воздушного боя со скоростными дневными бомбардировщиками,</w:t>
      </w:r>
    </w:p>
    <w:p w14:paraId="7C0F485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такой самолет мотет получиться в результате модификации И16, либо постройкой нового самолета.</w:t>
      </w:r>
    </w:p>
    <w:p w14:paraId="71568B1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этих двух основных типов истребителей весьма целесообразно, опытным порядком проверить и впоследствии решить о необходимости:</w:t>
      </w:r>
    </w:p>
    <w:p w14:paraId="2022E3C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истребитель сопровождения дальних бомбардиров</w:t>
      </w:r>
      <w:r w:rsidRPr="000816EF">
        <w:rPr>
          <w:rFonts w:ascii="Times New Roman" w:hAnsi="Times New Roman"/>
          <w:color w:val="000000" w:themeColor="text1"/>
          <w:sz w:val="16"/>
          <w:szCs w:val="16"/>
        </w:rPr>
        <w:softHyphen/>
        <w:t>щиков. Эта проблема может быть решена двумя путями:</w:t>
      </w:r>
    </w:p>
    <w:p w14:paraId="7588E4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примеру японцев - установкой на существующем истребителе дополнительного сбрасывающего бензино</w:t>
      </w:r>
      <w:r w:rsidRPr="000816EF">
        <w:rPr>
          <w:rFonts w:ascii="Times New Roman" w:hAnsi="Times New Roman"/>
          <w:color w:val="000000" w:themeColor="text1"/>
          <w:sz w:val="16"/>
          <w:szCs w:val="16"/>
        </w:rPr>
        <w:softHyphen/>
        <w:t>вого бака под фюзеляжем.</w:t>
      </w:r>
    </w:p>
    <w:p w14:paraId="1FB28D2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создание многоместного двухмоторного истреби</w:t>
      </w:r>
      <w:r w:rsidRPr="000816EF">
        <w:rPr>
          <w:rFonts w:ascii="Times New Roman" w:hAnsi="Times New Roman"/>
          <w:color w:val="000000" w:themeColor="text1"/>
          <w:sz w:val="16"/>
          <w:szCs w:val="16"/>
        </w:rPr>
        <w:softHyphen/>
        <w:t>теля с мощным вооружением, дальностью полета до 3000 км. скоростью 600 км/ч. На наш взгляд этот тип самолета должен быть создан на основе двухмоторного дальнего разведчика.</w:t>
      </w:r>
    </w:p>
    <w:p w14:paraId="1FDD702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установка реактивных снарядов 76 мм на су</w:t>
      </w:r>
      <w:r w:rsidRPr="000816EF">
        <w:rPr>
          <w:rFonts w:ascii="Times New Roman" w:hAnsi="Times New Roman"/>
          <w:color w:val="000000" w:themeColor="text1"/>
          <w:sz w:val="16"/>
          <w:szCs w:val="16"/>
        </w:rPr>
        <w:softHyphen/>
        <w:t>ществующем истребителе для действий по танкам, броне</w:t>
      </w:r>
      <w:r w:rsidRPr="000816EF">
        <w:rPr>
          <w:rFonts w:ascii="Times New Roman" w:hAnsi="Times New Roman"/>
          <w:color w:val="000000" w:themeColor="text1"/>
          <w:sz w:val="16"/>
          <w:szCs w:val="16"/>
        </w:rPr>
        <w:softHyphen/>
        <w:t>поездам, по группе тяжелых бомбардировщиков, артпозициям.</w:t>
      </w:r>
    </w:p>
    <w:p w14:paraId="0D23517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 реактивных снарядов нэ И15 проверено и на войсковых испытаниях дало удовлетворительные результаты.</w:t>
      </w:r>
    </w:p>
    <w:p w14:paraId="1EFA2E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ГРУППА РАЗВЕДЧИКОВ, АРТКОРРЕКТИРОВЩИКОВ, САМОЛЕТОВ ВОЙСКОВОЙ АВИАЦИИ</w:t>
      </w:r>
    </w:p>
    <w:p w14:paraId="7EE096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Дальний разведчик. Двухмоторный, скорость 500 км/ч. Дальность - 3000 км. Вооружение - два ШВАК и 4 ШКАС, без бомбовой нагрузки.</w:t>
      </w:r>
    </w:p>
    <w:p w14:paraId="08EB44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разведчика должна быть обязательно больше скорости истребителя.</w:t>
      </w:r>
    </w:p>
    <w:p w14:paraId="44A35F5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же самолет может быть использован как многоместный истребитель.</w:t>
      </w:r>
    </w:p>
    <w:p w14:paraId="4A8E7E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Арткорректировщик и войсковой разведчик. Одномоторный, дальность - 800 км. скорость 500-550 км/ч. маневренный. Вооружение - два пулемета у летчика и спарка у летнаба. Емкость бомбодержателей на 300 кг.</w:t>
      </w:r>
    </w:p>
    <w:p w14:paraId="5784B2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быть обеспечен отличный обзор у лет</w:t>
      </w:r>
      <w:r w:rsidRPr="000816EF">
        <w:rPr>
          <w:rFonts w:ascii="Times New Roman" w:hAnsi="Times New Roman"/>
          <w:color w:val="000000" w:themeColor="text1"/>
          <w:sz w:val="16"/>
          <w:szCs w:val="16"/>
        </w:rPr>
        <w:softHyphen/>
        <w:t>чика и летнаба, этот самолет может быть построен по варианту штурмовика.</w:t>
      </w:r>
    </w:p>
    <w:p w14:paraId="18C36C7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боевых самолетов необходимо в большом количестве строить и иметь базу на транспортный само</w:t>
      </w:r>
      <w:r w:rsidRPr="000816EF">
        <w:rPr>
          <w:rFonts w:ascii="Times New Roman" w:hAnsi="Times New Roman"/>
          <w:color w:val="000000" w:themeColor="text1"/>
          <w:sz w:val="16"/>
          <w:szCs w:val="16"/>
        </w:rPr>
        <w:softHyphen/>
        <w:t>лет, желательно типа двухмоторного пассажирского Дугласа.</w:t>
      </w:r>
    </w:p>
    <w:p w14:paraId="1C24305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 войны в Испании доказал, что без транспортных самолетов мобильное и полное использование авиации невозможно, особенно при перегруппировках и перебросках.</w:t>
      </w:r>
    </w:p>
    <w:p w14:paraId="335FA57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экспериментальную задачу, необходимо уче сейчас поставить перед конструкторами и промышленностью создание стратосферного бомбардировщика и истребителя. Основное требования к стратосферным самолетам:</w:t>
      </w:r>
    </w:p>
    <w:p w14:paraId="775CA07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Герметичность кабины с тем, чтобы экипаж мог свободно проводить боевую работу на высотах 8-12 тыс. м.</w:t>
      </w:r>
    </w:p>
    <w:p w14:paraId="378529A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Сохранение скорости на этих высотах у истре</w:t>
      </w:r>
      <w:r w:rsidRPr="000816EF">
        <w:rPr>
          <w:rFonts w:ascii="Times New Roman" w:hAnsi="Times New Roman"/>
          <w:color w:val="000000" w:themeColor="text1"/>
          <w:sz w:val="16"/>
          <w:szCs w:val="16"/>
        </w:rPr>
        <w:softHyphen/>
        <w:t>бителя 500-550 км/ч, у бомбардировщика 450-500 км/ч.</w:t>
      </w:r>
    </w:p>
    <w:p w14:paraId="0A9BFAD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 РККА комкор Локтионов</w:t>
      </w:r>
    </w:p>
    <w:p w14:paraId="1CF381D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ЧЛЕН ВОЕННОГО СОВЕТА ВВС РККА БРИГАДНЫЙ КОМИССАР Кольцов (3783,40).</w:t>
      </w:r>
    </w:p>
    <w:p w14:paraId="44C81C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EAB782"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11 февраля 1938 г. в ходе подготовки запланированного совещания в ЦК ВКП(б) совместно с конструкторами НКОП и УВВС по указанию наркома обороны маршала Ворошилова в секретариат Комитета Обороны была направлена докладная записка начальника ВВС КА комкора Локтионова об основных на</w:t>
      </w:r>
      <w:r w:rsidRPr="000816EF">
        <w:rPr>
          <w:rFonts w:ascii="Times New Roman" w:hAnsi="Times New Roman" w:cs="Times New Roman"/>
          <w:color w:val="000000" w:themeColor="text1"/>
          <w:sz w:val="16"/>
          <w:szCs w:val="16"/>
        </w:rPr>
        <w:softHyphen/>
        <w:t>правлениях развития боевых сил авиации на ближайшие 2-3 года.</w:t>
      </w:r>
    </w:p>
    <w:p w14:paraId="068EDA8F"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Исходя из опыта происходящей войны в Испании, Китае и тенденции развития воздушных флотов передовых капиталистических стран, в документе делался вполне определенный вывод, что военная авиация будет состоять из двух групп - истребителей и бомбар</w:t>
      </w:r>
      <w:r w:rsidRPr="000816EF">
        <w:rPr>
          <w:rFonts w:ascii="Times New Roman" w:hAnsi="Times New Roman" w:cs="Times New Roman"/>
          <w:color w:val="000000" w:themeColor="text1"/>
          <w:sz w:val="16"/>
          <w:szCs w:val="16"/>
        </w:rPr>
        <w:softHyphen/>
        <w:t>дировщиков, и только незначительный процент (в пределах 10%) - из ближних и дальних разведчиков, корректировщиков и самолетов войсковой авиации. При этом наиболее выгодным соотношением «для такого большого воздушного флота, каким является наш флот», между этими группами представлялось следующее: 30% - истребителей, 60% - бомбарди</w:t>
      </w:r>
      <w:r w:rsidRPr="000816EF">
        <w:rPr>
          <w:rFonts w:ascii="Times New Roman" w:hAnsi="Times New Roman" w:cs="Times New Roman"/>
          <w:color w:val="000000" w:themeColor="text1"/>
          <w:sz w:val="16"/>
          <w:szCs w:val="16"/>
        </w:rPr>
        <w:softHyphen/>
        <w:t>ровщиков (в том числе и штурмовиков), 10% - разведчиков, корректировщиков и войсковых самолетов.</w:t>
      </w:r>
    </w:p>
    <w:p w14:paraId="31635BBE"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«Поскольку скорость, маневренность, грузоподъемность и дальность нахо</w:t>
      </w:r>
      <w:r w:rsidRPr="000816EF">
        <w:rPr>
          <w:rFonts w:ascii="Times New Roman" w:hAnsi="Times New Roman" w:cs="Times New Roman"/>
          <w:color w:val="000000" w:themeColor="text1"/>
          <w:sz w:val="16"/>
          <w:szCs w:val="16"/>
        </w:rPr>
        <w:softHyphen/>
        <w:t>дятся в противоречии друг к другу и это противоречие вряд ли будет устранено на ближайшие годы», то предлагалось «отказаться от универ</w:t>
      </w:r>
      <w:r w:rsidRPr="000816EF">
        <w:rPr>
          <w:rFonts w:ascii="Times New Roman" w:hAnsi="Times New Roman" w:cs="Times New Roman"/>
          <w:color w:val="000000" w:themeColor="text1"/>
          <w:sz w:val="16"/>
          <w:szCs w:val="16"/>
        </w:rPr>
        <w:softHyphen/>
        <w:t>сальных типов самолетов и идти по линии специализации».</w:t>
      </w:r>
    </w:p>
    <w:p w14:paraId="4BC35FEA" w14:textId="77777777" w:rsidR="00B6540B" w:rsidRPr="000816EF" w:rsidRDefault="00B6540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учетом этого положения, а также исходя из тактического, оперативного и стратегического характера театра будущей войны, считалось необходимым «развивать следующие типы самоле</w:t>
      </w:r>
      <w:r w:rsidRPr="000816EF">
        <w:rPr>
          <w:rFonts w:ascii="Times New Roman" w:hAnsi="Times New Roman"/>
          <w:color w:val="000000" w:themeColor="text1"/>
          <w:sz w:val="16"/>
          <w:szCs w:val="16"/>
        </w:rPr>
        <w:softHyphen/>
        <w:t>тов»: ближний, дальний и высотный («стратосферный») бомбардировщики, маневренный и скоростной истребители, скоростной и бронированный штур</w:t>
      </w:r>
      <w:r w:rsidRPr="000816EF">
        <w:rPr>
          <w:rFonts w:ascii="Times New Roman" w:hAnsi="Times New Roman"/>
          <w:color w:val="000000" w:themeColor="text1"/>
          <w:sz w:val="16"/>
          <w:szCs w:val="16"/>
        </w:rPr>
        <w:softHyphen/>
        <w:t>мовики, дальний и войсковой (он же корректировщик артиллерийского огня) разведчики</w:t>
      </w:r>
    </w:p>
    <w:p w14:paraId="21437052"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Предполагалось, что ближний бомбардировщик должен будет иметь скорость полета порядка 550-600 км/ч, дальность - 1200-1500 км, бомбовую нагрузку - 600-800 кг, дальний бомбар</w:t>
      </w:r>
      <w:r w:rsidRPr="000816EF">
        <w:rPr>
          <w:rFonts w:ascii="Times New Roman" w:hAnsi="Times New Roman" w:cs="Times New Roman"/>
          <w:color w:val="000000" w:themeColor="text1"/>
          <w:sz w:val="16"/>
          <w:szCs w:val="16"/>
        </w:rPr>
        <w:softHyphen/>
        <w:t>дировщик - 500 км/ч, 4000 км, 2000 кг, и высотный - 450-500 км/ч (на высоте 8000-10000 м), 5000 км и 2000 кг, соответственно. Причем, последний тип бомбардировщика - «это наиболее сов</w:t>
      </w:r>
      <w:r w:rsidRPr="000816EF">
        <w:rPr>
          <w:rFonts w:ascii="Times New Roman" w:hAnsi="Times New Roman" w:cs="Times New Roman"/>
          <w:color w:val="000000" w:themeColor="text1"/>
          <w:sz w:val="16"/>
          <w:szCs w:val="16"/>
        </w:rPr>
        <w:softHyphen/>
        <w:t>ременный тип самолета, заслуживающий особого внимания».</w:t>
      </w:r>
    </w:p>
    <w:p w14:paraId="3338CB3D"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 качестве ближнего бомбардиров</w:t>
      </w:r>
      <w:r w:rsidRPr="000816EF">
        <w:rPr>
          <w:rFonts w:ascii="Times New Roman" w:hAnsi="Times New Roman" w:cs="Times New Roman"/>
          <w:color w:val="000000" w:themeColor="text1"/>
          <w:sz w:val="16"/>
          <w:szCs w:val="16"/>
        </w:rPr>
        <w:softHyphen/>
        <w:t>щика рассматривались «модифициро</w:t>
      </w:r>
      <w:r w:rsidRPr="000816EF">
        <w:rPr>
          <w:rFonts w:ascii="Times New Roman" w:hAnsi="Times New Roman" w:cs="Times New Roman"/>
          <w:color w:val="000000" w:themeColor="text1"/>
          <w:sz w:val="16"/>
          <w:szCs w:val="16"/>
        </w:rPr>
        <w:softHyphen/>
        <w:t>ванный СБ, новый двухмоторный самолет Поликарпова, либо другой новый самолет», дальнего бомбардировщика - «модифи</w:t>
      </w:r>
      <w:r w:rsidRPr="000816EF">
        <w:rPr>
          <w:rFonts w:ascii="Times New Roman" w:hAnsi="Times New Roman" w:cs="Times New Roman"/>
          <w:color w:val="000000" w:themeColor="text1"/>
          <w:sz w:val="16"/>
          <w:szCs w:val="16"/>
        </w:rPr>
        <w:softHyphen/>
        <w:t>цированный самолет ДБ-3, либо новый образец», и высотного бомбардировщика - «развитие и модификация ТБ-7».</w:t>
      </w:r>
    </w:p>
    <w:p w14:paraId="24D9A7A6"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Штурмовик виделся одномоторным маневренным (на всех рабочих скоростях и высотах, особенно на низких высотах) боевым самолетом со скоростью полета у земли 500 км/ч, «с обязательной броней для летчика и надежными, протектиро- ванными баками». Дальность полета - до 1000 км. Мотор - воздушного охлаждения. Бомбовая нагрузка - 300-400 кг (в основном мелкие бомбы). Стрелково-пу- шечное вооружение предусматривалось в двух вариантах: четыре пулемета ШКАС или две пушки ШВАК и два пулемета ШКАС - у летчика, и спарка пулеметов ШКАС - у летчика-наблюдателя.</w:t>
      </w:r>
    </w:p>
    <w:p w14:paraId="4D013F87"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Основными объектами ударов для штурмовиков являлись «войска до ар</w:t>
      </w:r>
      <w:r w:rsidRPr="000816EF">
        <w:rPr>
          <w:rFonts w:ascii="Times New Roman" w:hAnsi="Times New Roman" w:cs="Times New Roman"/>
          <w:color w:val="000000" w:themeColor="text1"/>
          <w:sz w:val="16"/>
          <w:szCs w:val="16"/>
        </w:rPr>
        <w:softHyphen/>
        <w:t>мейских резервов,авиация во фронтовой полосе, железнодорожные полотна и мосты до радиуса действия самолета».</w:t>
      </w:r>
    </w:p>
    <w:p w14:paraId="43EF0F09"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Предполагалось в штурмовой вариант модифицировать один из опытных самолетов, построенных по программе «Иванов», или создавать новую машину.</w:t>
      </w:r>
    </w:p>
    <w:p w14:paraId="4520A2D0"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Кроме того, считалось целесообраз</w:t>
      </w:r>
      <w:r w:rsidRPr="000816EF">
        <w:rPr>
          <w:rFonts w:ascii="Times New Roman" w:hAnsi="Times New Roman" w:cs="Times New Roman"/>
          <w:color w:val="000000" w:themeColor="text1"/>
          <w:sz w:val="16"/>
          <w:szCs w:val="16"/>
        </w:rPr>
        <w:softHyphen/>
        <w:t>ным «также построить несколько опытных образцов бронированного штурмовика со скоростью 350-400 км/ч. Отмечалось, что «такой тип самолета разрабатывается т. Ильюшиным».</w:t>
      </w:r>
    </w:p>
    <w:p w14:paraId="1012D78A"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Скоростной истребитель (моноплан) предназначался для воздушного боя с истребителями противника во взаимо</w:t>
      </w:r>
      <w:r w:rsidRPr="000816EF">
        <w:rPr>
          <w:rFonts w:ascii="Times New Roman" w:hAnsi="Times New Roman" w:cs="Times New Roman"/>
          <w:color w:val="000000" w:themeColor="text1"/>
          <w:sz w:val="16"/>
          <w:szCs w:val="16"/>
        </w:rPr>
        <w:softHyphen/>
        <w:t>действии с маневренным истребителем (бипланом) и для воздушного боя со скоростными дневными бомбардиров</w:t>
      </w:r>
      <w:r w:rsidRPr="000816EF">
        <w:rPr>
          <w:rFonts w:ascii="Times New Roman" w:hAnsi="Times New Roman" w:cs="Times New Roman"/>
          <w:color w:val="000000" w:themeColor="text1"/>
          <w:sz w:val="16"/>
          <w:szCs w:val="16"/>
        </w:rPr>
        <w:softHyphen/>
        <w:t>щиками.</w:t>
      </w:r>
    </w:p>
    <w:p w14:paraId="3DE371AB"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Рассчитывали, что максимальная скорость полета перспективного манев</w:t>
      </w:r>
      <w:r w:rsidRPr="000816EF">
        <w:rPr>
          <w:rFonts w:ascii="Times New Roman" w:hAnsi="Times New Roman" w:cs="Times New Roman"/>
          <w:color w:val="000000" w:themeColor="text1"/>
          <w:sz w:val="16"/>
          <w:szCs w:val="16"/>
        </w:rPr>
        <w:softHyphen/>
        <w:t>ренного биплана составит 500-550 км/ч, а скоростного моноплана - 650-700 км/ч. Дальность полета - 1000-1200 км. В качестве маневренного истребителя рассматривался «самолет № 7 завода №21 Боровкова и Флорова.либо модернизированный И-15»,а в качестве скоростного - модификация И-16 или новый самолет.</w:t>
      </w:r>
    </w:p>
    <w:p w14:paraId="598C9139"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Кроме этих двух основных типов - истребителей, весьма целесообразным считалось «опытным порядком проверить и впоследствии решить вопрос о необ</w:t>
      </w:r>
      <w:r w:rsidRPr="000816EF">
        <w:rPr>
          <w:rFonts w:ascii="Times New Roman" w:hAnsi="Times New Roman" w:cs="Times New Roman"/>
          <w:color w:val="000000" w:themeColor="text1"/>
          <w:sz w:val="16"/>
          <w:szCs w:val="16"/>
        </w:rPr>
        <w:softHyphen/>
        <w:t>ходимости истребителя сопровождения дальних бомбардировщиков». Для этого планировалось создать многоместный двухмоторный истребитель с мощным вооружением, дальностью полета до 3000 км и скоростью 600 км/ч, а также отработать установку на существующие истребители сбрасываемых в полете подвесных топливных баков. Однов</w:t>
      </w:r>
      <w:r w:rsidRPr="000816EF">
        <w:rPr>
          <w:rFonts w:ascii="Times New Roman" w:hAnsi="Times New Roman" w:cs="Times New Roman"/>
          <w:color w:val="000000" w:themeColor="text1"/>
          <w:sz w:val="16"/>
          <w:szCs w:val="16"/>
        </w:rPr>
        <w:softHyphen/>
        <w:t>ременно предполагалось повысить ударные возможности существующих истребителей путем применения на них ракетных снарядов для действий «по танкам, бронепоездам, по группе тяжелых бомбардировщиков, артпозициям».</w:t>
      </w:r>
    </w:p>
    <w:p w14:paraId="00AC2B53"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Дальний разведчик должен был иметь скорость полета 600 км/ч (обязательно выше, чем у истребителей) и дальность 3000 км. Допускалось применение много</w:t>
      </w:r>
      <w:r w:rsidRPr="000816EF">
        <w:rPr>
          <w:rFonts w:ascii="Times New Roman" w:hAnsi="Times New Roman" w:cs="Times New Roman"/>
          <w:color w:val="000000" w:themeColor="text1"/>
          <w:sz w:val="16"/>
          <w:szCs w:val="16"/>
        </w:rPr>
        <w:softHyphen/>
        <w:t>местного истребителя сопровождения для целей дальней разведки.</w:t>
      </w:r>
    </w:p>
    <w:p w14:paraId="6806CD0A"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Летные данные войскового развед</w:t>
      </w:r>
      <w:r w:rsidRPr="000816EF">
        <w:rPr>
          <w:rFonts w:ascii="Times New Roman" w:hAnsi="Times New Roman" w:cs="Times New Roman"/>
          <w:color w:val="000000" w:themeColor="text1"/>
          <w:sz w:val="16"/>
          <w:szCs w:val="16"/>
        </w:rPr>
        <w:softHyphen/>
        <w:t>чика и артиллерийского корректировщика были скромнее, но все равно для того времени очень высокие: максимальная скорость - 500-550 км/ч, дальность полета - 800 км. Требовалось обеспечить высокую маневренность и отличный обзор у летчика и летнаба. Этот самолет «может быть построен по варианту штурмовика».</w:t>
      </w:r>
    </w:p>
    <w:p w14:paraId="67F4FA2F"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Кроме боевых самолетов, необ</w:t>
      </w:r>
      <w:r w:rsidRPr="000816EF">
        <w:rPr>
          <w:rFonts w:ascii="Times New Roman" w:hAnsi="Times New Roman" w:cs="Times New Roman"/>
          <w:color w:val="000000" w:themeColor="text1"/>
          <w:sz w:val="16"/>
          <w:szCs w:val="16"/>
        </w:rPr>
        <w:softHyphen/>
        <w:t>ходимо было «в большом количестве строить и иметь базу на транспортный самолет, желательно типа двухмоторного пассажирского Дугласа». Опыт войны в Испании доказал, что «без транспортных самолетов мобильное и полное исполь</w:t>
      </w:r>
      <w:r w:rsidRPr="000816EF">
        <w:rPr>
          <w:rFonts w:ascii="Times New Roman" w:hAnsi="Times New Roman" w:cs="Times New Roman"/>
          <w:color w:val="000000" w:themeColor="text1"/>
          <w:sz w:val="16"/>
          <w:szCs w:val="16"/>
        </w:rPr>
        <w:softHyphen/>
        <w:t>зование авиации невозможно, особенно при перегруппировках и перебросках».</w:t>
      </w:r>
    </w:p>
    <w:p w14:paraId="3C2EC48D"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lastRenderedPageBreak/>
        <w:t>В ряду задач промышленности далекой перспективы предлагалось рассмотреть «создание стратосферного бомбардировщика и истребителя» с рабочими высотами порядка 10000- 12000 м и скоростью полета на этих высотах 500-550 км/ч - у истребителя и 450-500 км/ч - у бомбардировщика (19084).</w:t>
      </w:r>
    </w:p>
    <w:p w14:paraId="69372924" w14:textId="77777777" w:rsidR="00B6540B" w:rsidRPr="000816EF" w:rsidRDefault="00B6540B" w:rsidP="000816EF">
      <w:pPr>
        <w:pStyle w:val="105"/>
        <w:shd w:val="clear" w:color="auto" w:fill="auto"/>
        <w:spacing w:after="0" w:line="240" w:lineRule="auto"/>
        <w:jc w:val="both"/>
        <w:rPr>
          <w:rFonts w:ascii="Times New Roman" w:hAnsi="Times New Roman" w:cs="Times New Roman"/>
          <w:color w:val="000000" w:themeColor="text1"/>
          <w:sz w:val="16"/>
          <w:szCs w:val="16"/>
        </w:rPr>
      </w:pPr>
    </w:p>
    <w:p w14:paraId="043234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года группа арестованных конструкторов самолетчиков и авиамоторщиков писали письмо наркому внутренних дел генеральному комиссару госбезопасности Н.И. Ежову</w:t>
      </w:r>
    </w:p>
    <w:p w14:paraId="151CA3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Заявление</w:t>
      </w:r>
    </w:p>
    <w:p w14:paraId="06A8E6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8AEB4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w:t>
      </w:r>
    </w:p>
    <w:p w14:paraId="0153A1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предлагаем спроектировать и построить новый самолет сопровождения для сопровождения и охраны в воздухе бомбардировщиков при выполнении ими бомбардировочных операций на дистанциях среднего размера порядка 450-800 км.</w:t>
      </w:r>
    </w:p>
    <w:p w14:paraId="005C54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1269C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 материалом для постройки будет применен имеющийся в СССР дюралюминиевый сплав, листовой в виде жестких прессованных открытых профилей для возможности большего применения механизации при постройке.</w:t>
      </w:r>
    </w:p>
    <w:p w14:paraId="7159FE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496D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воздушного охлаждения М-62 или М-87 – 1 шт.</w:t>
      </w:r>
    </w:p>
    <w:p w14:paraId="4AD0E1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 450-500 км/час</w:t>
      </w:r>
    </w:p>
    <w:p w14:paraId="4A7349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 пулеметы – 2-4 шт.</w:t>
      </w:r>
    </w:p>
    <w:p w14:paraId="43E4AB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полета:</w:t>
      </w:r>
    </w:p>
    <w:p w14:paraId="3687B0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нормальная – 1000 км</w:t>
      </w:r>
    </w:p>
    <w:p w14:paraId="0E9169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добавочным горючим – 2000-2500 км</w:t>
      </w:r>
    </w:p>
    <w:p w14:paraId="7B83D5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установке добавочных пулеметов и бронированного сиденья летчика, самолет превращается в легкий штурмовик с летными данными, немного отличающимися от данных основного варианта.</w:t>
      </w:r>
    </w:p>
    <w:p w14:paraId="0B920D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и постройка опытного самолета будет проведена силами бывших работников авиапромышленности, находящихся в ведении НКВД с использованием КБ, макетных, плазовых и других производственных цехов завода № 156.</w:t>
      </w:r>
    </w:p>
    <w:p w14:paraId="7D2BFB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окончания постройки и начало испытаний предположен 1 апреля 1939 года и взят с учетом загрузки завода № 156 выполнением одновременно заданий по другим машинам, указанным ниже.</w:t>
      </w:r>
    </w:p>
    <w:p w14:paraId="1B69EF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Серийное производство самолета можно начать с середины 1939 года, но для этого в конце 1938 года должен быть определен завод, на котором будет строиться в серии этот самолет.</w:t>
      </w:r>
    </w:p>
    <w:p w14:paraId="4A1408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разработке конструкции самолета сопровождения мы считаем совершенно необходимым использовать лицензионный самолет Северского, на основе которго и должен быть сделан новый самолет.</w:t>
      </w:r>
    </w:p>
    <w:p w14:paraId="7D9290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постановке производства предлагаемого самолета, серийный завод должен базироваться на опыте американской техники.</w:t>
      </w:r>
    </w:p>
    <w:p w14:paraId="7AB438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Спроектировать и построить самолет нового типа – самолет атаки.</w:t>
      </w:r>
    </w:p>
    <w:p w14:paraId="6EEB0C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этого самолета – борьба с современными быстроходными достаточно маневренными и хорошо вооруженными бомбардировщиками (типа СБ и ДБ-3) и тяжелыми хорошо вооруженными бомбардировщиками при нападении их на важнейшие стратегические объекты.</w:t>
      </w:r>
    </w:p>
    <w:p w14:paraId="4A545E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Живучесть современного металлического самолета достаточно высока………….. Чтобы вывести из строя такой самолет необходимо поразить его в наиболее уязвимое место – бензиновые баки, мотор, радиаторы или же уничтожить экипаж самолета.</w:t>
      </w:r>
    </w:p>
    <w:p w14:paraId="21AA71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2CEFB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Отличительным свойством самолетов атаки является наличие мощного, концентрированного огня, позволяющего в короткий срок выпустить достаточное количество пуль и снарядов для смертельного поражения быстро летящих самолетов.</w:t>
      </w:r>
    </w:p>
    <w:p w14:paraId="7984FD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будет строиться из дюралюминиевого сплава в виде листов и открытых прессованных профилей с частичным применением высококачественной стали.</w:t>
      </w:r>
    </w:p>
    <w:p w14:paraId="7DF364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Моторы М-103 или М-105 – 2 шт.</w:t>
      </w:r>
    </w:p>
    <w:p w14:paraId="7D653D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 2 чел.</w:t>
      </w:r>
    </w:p>
    <w:p w14:paraId="300788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корость – 500-550 км/час</w:t>
      </w:r>
    </w:p>
    <w:p w14:paraId="2BFB0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20 мм пушки Швак – 2 шт., пулеметы СН или Шкас – 4-6 шт.</w:t>
      </w:r>
    </w:p>
    <w:p w14:paraId="576E22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p w14:paraId="372C34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нормальная – 750 км</w:t>
      </w:r>
    </w:p>
    <w:p w14:paraId="35EF77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добавочным горючим – 1500 км</w:t>
      </w:r>
    </w:p>
    <w:p w14:paraId="3ED0B7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Помимо своего основного назначения самолет атаки допускает использование его в качестве пикирующего бомбардировщика и штурмовика для атаки земных целей ……………………….</w:t>
      </w:r>
    </w:p>
    <w:p w14:paraId="682A9A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атаки является весьма актуальной машиной, которую необходимо спроектировать и построить в первую очередь.</w:t>
      </w:r>
    </w:p>
    <w:p w14:paraId="456EC0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считаем необходимым построить этот самолет в текущем 1938 году, начать испытания в конце года и провести их также в зимних условиях, подготовив самолет к серийной потсройке в 1939 году.</w:t>
      </w:r>
    </w:p>
    <w:p w14:paraId="44E1E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окончания постройки опытного самолета намечается к первому ноября 1938 года, учитывая загрузку конструкторов и завода № 156 другими машинами.</w:t>
      </w:r>
    </w:p>
    <w:p w14:paraId="293A55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DE629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предлагаем также довести конструкцию и вооружение самолета ТБ-7 и внедрить его в серийное производство на заводе № 22.</w:t>
      </w:r>
    </w:p>
    <w:p w14:paraId="41DEB9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886D7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предлагаем частично переконструировать и довести морской четырехмоторный тяжелый бомбардировщик МТБ-2 и внедрить его в серии на заводе № 81.</w:t>
      </w:r>
    </w:p>
    <w:p w14:paraId="07F8C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Построенный заводом № 156 опытный самолет МТБ-2 прошел в Москве испытания на колесном шасси, имел предварительные вылеты с воды на Химкинском бассейне, а затем перелетел в Севастополь, где и проходит летно-морские испытания.</w:t>
      </w:r>
    </w:p>
    <w:p w14:paraId="6DC9A3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B9E47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моторостроению мы предлагаем спроектировать и построить опытный мотор воздушного охлаждения (М-1500), мощностью в 1300-1500 л.с.; довести и внедрить в серию агрегат центрального наддува (АЦН-2) для самолета ТБ-7.</w:t>
      </w:r>
    </w:p>
    <w:p w14:paraId="323AB9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………………………….(7612, 120-158).</w:t>
      </w:r>
    </w:p>
    <w:p w14:paraId="11E197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8B6A9A"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г.:</w:t>
      </w:r>
    </w:p>
    <w:p w14:paraId="7D8558B4"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1. Докладная записка начальника ВВС РККА А. Д. Локтионова и члена Военного совета ВВС РККА В. Г. Кольцова в Комитет обороны при СНК СССР о перспективах развития авиации — </w:t>
      </w:r>
    </w:p>
    <w:p w14:paraId="7FA8EB85"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22. Д. 261. Л. 39-46. Подлинник.</w:t>
      </w:r>
    </w:p>
    <w:p w14:paraId="0E605085"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1FFDB3E4"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постановления Комитета обороны при СНК СССР от 23 ноября 1937 г. № 182сс п. 1[</w:t>
      </w:r>
      <w:hyperlink r:id="rId119"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докладываю соображения об основных направлениях развития истребительной и других родов авиации РККА на ближайшие 2</w:t>
      </w:r>
      <w:r w:rsidRPr="000816EF">
        <w:rPr>
          <w:rFonts w:ascii="Times New Roman" w:hAnsi="Times New Roman"/>
          <w:color w:val="000000" w:themeColor="text1"/>
          <w:sz w:val="16"/>
          <w:szCs w:val="16"/>
        </w:rPr>
        <w:noBreakHyphen/>
        <w:t>3 года.</w:t>
      </w:r>
    </w:p>
    <w:p w14:paraId="62EB06CC"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опыта происходящей войны в Испании, Китае[</w:t>
      </w:r>
      <w:hyperlink r:id="rId120" w:anchor="p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и тенденции развития воздушных флотов передовых капиталистических стран, можно сделать совершенно определенный вывод, что в основном военная авиация будет состоять из двух групп — истребителей и бомбардировщиков и только незначительный процент, в пределах 10%, — из ближних, дальних разведчиков, корректировщиков и самолетов войсковой авиации. Наиболее выгодное соотношение для такого большого воздушного флота, каким является наш флот, между истребителями и бомбардировщиками — это 30% истребителей, 60% бомбардировщиков и 10% разведчиков, корректировщиков и войсковой авиации.</w:t>
      </w:r>
    </w:p>
    <w:p w14:paraId="6D709932"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данным, которыми мы располагаем, соотношение ВВС капиталистических стран к настоящему времени нижеследующее.</w:t>
      </w:r>
    </w:p>
    <w:p w14:paraId="13B2123F"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строю на 1 июля 1937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61"/>
        <w:gridCol w:w="5120"/>
        <w:gridCol w:w="3641"/>
      </w:tblGrid>
      <w:tr w:rsidR="005D4A8A" w:rsidRPr="000816EF" w14:paraId="61D451E7"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72B0C3"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3F352"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A5966"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Истребителей</w:t>
            </w:r>
          </w:p>
        </w:tc>
      </w:tr>
      <w:tr w:rsidR="005D4A8A" w:rsidRPr="000816EF" w14:paraId="419CCB93"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56FF6F"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20A1D"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AA445"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30%</w:t>
            </w:r>
          </w:p>
        </w:tc>
      </w:tr>
      <w:tr w:rsidR="005D4A8A" w:rsidRPr="000816EF" w14:paraId="637547F1"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3A9E72"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Польша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D3F4C"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2362D"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r>
      <w:tr w:rsidR="005D4A8A" w:rsidRPr="000816EF" w14:paraId="7CBA3E69"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55E276"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D90A5"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30A98"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35%</w:t>
            </w:r>
          </w:p>
        </w:tc>
      </w:tr>
      <w:tr w:rsidR="005D4A8A" w:rsidRPr="000816EF" w14:paraId="1BCBEE12"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F93024"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8A16E"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5D652"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25%</w:t>
            </w:r>
          </w:p>
        </w:tc>
      </w:tr>
      <w:tr w:rsidR="005D4A8A" w:rsidRPr="000816EF" w14:paraId="45C74198"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8D9C4"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71B02"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3D74C"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30%</w:t>
            </w:r>
          </w:p>
        </w:tc>
      </w:tr>
      <w:tr w:rsidR="005D4A8A" w:rsidRPr="000816EF" w14:paraId="76E9320A"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2C4CE6"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EBD84"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94001"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w:t>
            </w:r>
          </w:p>
        </w:tc>
      </w:tr>
    </w:tbl>
    <w:p w14:paraId="6B319501"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как скорость, маневренность, грузоподъемность и дальность находится в противоречии друг к другу и это противоречие вряд ли будет устранено на ближайшие годы, нам необходимо отказаться от универсальных типов самолетов и идти по линии специализации. Исходя из этого и учитывая тактический, оперативный и стратегический характер театра будущей войны, необходимо иметь и развивать следующие типы самолетов.</w:t>
      </w:r>
    </w:p>
    <w:p w14:paraId="682E2C70"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Группа бомбардировщиков</w:t>
      </w:r>
    </w:p>
    <w:p w14:paraId="4E6BC63D"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Ближний бомбардировщик</w:t>
      </w:r>
    </w:p>
    <w:p w14:paraId="17A0EE2D"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обладать большой скоростью в пределах 550</w:t>
      </w:r>
      <w:r w:rsidRPr="000816EF">
        <w:rPr>
          <w:rFonts w:ascii="Times New Roman" w:hAnsi="Times New Roman"/>
          <w:color w:val="000000" w:themeColor="text1"/>
          <w:sz w:val="16"/>
          <w:szCs w:val="16"/>
        </w:rPr>
        <w:noBreakHyphen/>
        <w:t>600 км/ч, дальностью полета 1,2</w:t>
      </w:r>
      <w:r w:rsidRPr="000816EF">
        <w:rPr>
          <w:rFonts w:ascii="Times New Roman" w:hAnsi="Times New Roman"/>
          <w:color w:val="000000" w:themeColor="text1"/>
          <w:sz w:val="16"/>
          <w:szCs w:val="16"/>
        </w:rPr>
        <w:noBreakHyphen/>
        <w:t>1,5 тыс. км с бомбовой нагрузкой 600</w:t>
      </w:r>
      <w:r w:rsidRPr="000816EF">
        <w:rPr>
          <w:rFonts w:ascii="Times New Roman" w:hAnsi="Times New Roman"/>
          <w:color w:val="000000" w:themeColor="text1"/>
          <w:sz w:val="16"/>
          <w:szCs w:val="16"/>
        </w:rPr>
        <w:noBreakHyphen/>
        <w:t>800 кг. Это будет двухмоторный [самолет], желательно воздушного охлаждения. Этот самолет будет действовать днем, как правило, без прикрытия истребителей со средних и больших высот по объектам: войска на походе и в боевых порядках, склады, железнодорожные объекты, заводы, мосты, населенные пункты, аэродромы. Такой самолет сможет делать от двух до трех вылетов в день.</w:t>
      </w:r>
    </w:p>
    <w:p w14:paraId="13DDE9ED"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это будет модифицированный СБ, новый двухмоторный самолет Поликарпова, либо другой новый самолет.</w:t>
      </w:r>
    </w:p>
    <w:p w14:paraId="4363D7B4"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Дальний бомбардировщик</w:t>
      </w:r>
    </w:p>
    <w:p w14:paraId="6856ED7A"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двухмоторный бомбардировщик, обладающий до 500 км/ч скоростью, дальностью до 4 тыс. км, с емкостью бомбодержателей до 2 тыс. кг. Такой самолет должен иметь хорошую стрелковую оборону с отличным приспособлением и оборудованием для высотных полетов. Он будет действовать днем на больших высотах, ночью — [на] средних, всегда без прикрытия истребителей. Должен иметь надежные моторы. Объекты для действий: промышленные и политические центры в глубоком тылу, порты, авиационные базы, военные корабли. В основном эго будет самолет для выполнения самостоятельных задач.</w:t>
      </w:r>
    </w:p>
    <w:p w14:paraId="69E16065"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это будет модифицированный самолет ДБ</w:t>
      </w:r>
      <w:r w:rsidRPr="000816EF">
        <w:rPr>
          <w:rFonts w:ascii="Times New Roman" w:hAnsi="Times New Roman"/>
          <w:color w:val="000000" w:themeColor="text1"/>
          <w:sz w:val="16"/>
          <w:szCs w:val="16"/>
        </w:rPr>
        <w:noBreakHyphen/>
        <w:t>3 либо новый образец.</w:t>
      </w:r>
    </w:p>
    <w:p w14:paraId="063C054C"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Стратосферный бомбардировщик</w:t>
      </w:r>
    </w:p>
    <w:p w14:paraId="47A3D8BA"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четырехмоторный тяжелый бомбардировщик, рассчитанный на выполнение боевой работы на высотах от 8 до 10 тыс. м. Его дальность — до 5 тыс. км, бомбовая нагрузка — 2 т. Объекты для действия — промышленно-политические центры. Выполнять он будет задачи днем и ночью. Скорость на указанной боевой высоте — 450</w:t>
      </w:r>
      <w:r w:rsidRPr="000816EF">
        <w:rPr>
          <w:rFonts w:ascii="Times New Roman" w:hAnsi="Times New Roman"/>
          <w:color w:val="000000" w:themeColor="text1"/>
          <w:sz w:val="16"/>
          <w:szCs w:val="16"/>
        </w:rPr>
        <w:noBreakHyphen/>
        <w:t>500 км[/ч]. Это наиболее современный тип самолета, заслуживающий особого внимания.</w:t>
      </w:r>
    </w:p>
    <w:p w14:paraId="73BE202C"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 это развитие и модификация ТБ</w:t>
      </w:r>
      <w:r w:rsidRPr="000816EF">
        <w:rPr>
          <w:rFonts w:ascii="Times New Roman" w:hAnsi="Times New Roman"/>
          <w:color w:val="000000" w:themeColor="text1"/>
          <w:sz w:val="16"/>
          <w:szCs w:val="16"/>
        </w:rPr>
        <w:noBreakHyphen/>
        <w:t>7.</w:t>
      </w:r>
    </w:p>
    <w:p w14:paraId="5FE5388F"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Штурмовик</w:t>
      </w:r>
    </w:p>
    <w:p w14:paraId="77B7BA76"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Одномоторный, маневренный самолет со скоростью у земли 500 км/ч. Дальность до 1 тыс. км. Мотор воздушного охлаждения с обязательной броней для летчика и надежными, протестированными баками. Вооружение — два варианта: 1) 4 пулемета ШКАС у летчика, спарка у летчика-наблюдателя и держатели на 300</w:t>
      </w:r>
      <w:r w:rsidRPr="000816EF">
        <w:rPr>
          <w:rFonts w:ascii="Times New Roman" w:hAnsi="Times New Roman"/>
          <w:color w:val="000000" w:themeColor="text1"/>
          <w:sz w:val="16"/>
          <w:szCs w:val="16"/>
        </w:rPr>
        <w:noBreakHyphen/>
        <w:t>400 кг бомб (мелких, до 1 кг); 2) 2 пулемета ШКАС и 2 пушки ШВАК у летчика, спарка у летчика-наблюдателя и держателя на 300</w:t>
      </w:r>
      <w:r w:rsidRPr="000816EF">
        <w:rPr>
          <w:rFonts w:ascii="Times New Roman" w:hAnsi="Times New Roman"/>
          <w:color w:val="000000" w:themeColor="text1"/>
          <w:sz w:val="16"/>
          <w:szCs w:val="16"/>
        </w:rPr>
        <w:noBreakHyphen/>
        <w:t>400 кг бомб. Объекты: войска до армейских резервов, авиация во фронтовой полосе, железнодорожные полотна и мосты до радиуса действия самолета.</w:t>
      </w:r>
    </w:p>
    <w:p w14:paraId="5E792C03"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типом самолета может быть модифицированный самолет “Иванова”[</w:t>
      </w:r>
      <w:hyperlink r:id="rId121" w:anchor="p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 или новый самолет. Целесообразно также построить несколько опытных образцов бронированного штурмовика со скоростью 350</w:t>
      </w:r>
      <w:r w:rsidRPr="000816EF">
        <w:rPr>
          <w:rFonts w:ascii="Times New Roman" w:hAnsi="Times New Roman"/>
          <w:color w:val="000000" w:themeColor="text1"/>
          <w:sz w:val="16"/>
          <w:szCs w:val="16"/>
        </w:rPr>
        <w:noBreakHyphen/>
        <w:t>400 км/ч. Такой тип самолета разрабатывается т. Ильюшиным[</w:t>
      </w:r>
      <w:hyperlink r:id="rId122" w:anchor="p7" w:history="1">
        <w:r w:rsidRPr="000816EF">
          <w:rPr>
            <w:rFonts w:ascii="Times New Roman" w:hAnsi="Times New Roman"/>
            <w:color w:val="000000" w:themeColor="text1"/>
            <w:sz w:val="16"/>
            <w:szCs w:val="16"/>
          </w:rPr>
          <w:t>7</w:t>
        </w:r>
      </w:hyperlink>
      <w:r w:rsidRPr="000816EF">
        <w:rPr>
          <w:rFonts w:ascii="Times New Roman" w:hAnsi="Times New Roman"/>
          <w:color w:val="000000" w:themeColor="text1"/>
          <w:sz w:val="16"/>
          <w:szCs w:val="16"/>
        </w:rPr>
        <w:t>].</w:t>
      </w:r>
    </w:p>
    <w:p w14:paraId="699A65B3"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Группа истребителей</w:t>
      </w:r>
    </w:p>
    <w:p w14:paraId="633C7278"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Маневренный биплан с мотором воздушного охлаждения, скорость 500</w:t>
      </w:r>
      <w:r w:rsidRPr="000816EF">
        <w:rPr>
          <w:rFonts w:ascii="Times New Roman" w:hAnsi="Times New Roman"/>
          <w:color w:val="000000" w:themeColor="text1"/>
          <w:sz w:val="16"/>
          <w:szCs w:val="16"/>
        </w:rPr>
        <w:noBreakHyphen/>
        <w:t>550 км/ч. Дальность — 1 тыс. км. Вооружение в двух вариантах: 1) 4 ШКАС через винт; 2) 2 ШКАС и 2 крупнокалиберных пулемета через винт. Кроме того, иметь замки для 4 бомб по 25 кг. Скороподъемность — 4,5 минуты на 5 тыс. м и 7,5 минуты на 7 тыс. м. Это, в основном, будет истребитель воздушного боя с истребителями, ночной истребитель и перехватчик.</w:t>
      </w:r>
    </w:p>
    <w:p w14:paraId="21005BC2"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таким самолетом может быть самолет № 7 завода № 21 Боровкова и Флорова либо модернизированный И</w:t>
      </w:r>
      <w:r w:rsidRPr="000816EF">
        <w:rPr>
          <w:rFonts w:ascii="Times New Roman" w:hAnsi="Times New Roman"/>
          <w:color w:val="000000" w:themeColor="text1"/>
          <w:sz w:val="16"/>
          <w:szCs w:val="16"/>
        </w:rPr>
        <w:noBreakHyphen/>
        <w:t>15.</w:t>
      </w:r>
    </w:p>
    <w:p w14:paraId="25CCE61D"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моноплан со скоростью 650</w:t>
      </w:r>
      <w:r w:rsidRPr="000816EF">
        <w:rPr>
          <w:rFonts w:ascii="Times New Roman" w:hAnsi="Times New Roman"/>
          <w:color w:val="000000" w:themeColor="text1"/>
          <w:sz w:val="16"/>
          <w:szCs w:val="16"/>
        </w:rPr>
        <w:noBreakHyphen/>
        <w:t>700 км/ч, мотор воздушного либо жидкостного охлаждения. Вооружение в двух вариантах: 1) 4 ШКАС, из них: два — стреляющих через винт; 2) 2 ШКАС и 2 пушки ШКАС, стреляющих через винт. Дальность: 1</w:t>
      </w:r>
      <w:r w:rsidRPr="000816EF">
        <w:rPr>
          <w:rFonts w:ascii="Times New Roman" w:hAnsi="Times New Roman"/>
          <w:color w:val="000000" w:themeColor="text1"/>
          <w:sz w:val="16"/>
          <w:szCs w:val="16"/>
        </w:rPr>
        <w:noBreakHyphen/>
        <w:t>1,2 тыс. км. Это истребители для воздушного боя с истребителями во взаимодействии с маневренным истребителем и для воздушного боя со скоростными дневными бомбардировщиками.</w:t>
      </w:r>
    </w:p>
    <w:p w14:paraId="40A4A8B2"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такой самолет может получиться в результате модификации И</w:t>
      </w:r>
      <w:r w:rsidRPr="000816EF">
        <w:rPr>
          <w:rFonts w:ascii="Times New Roman" w:hAnsi="Times New Roman"/>
          <w:color w:val="000000" w:themeColor="text1"/>
          <w:sz w:val="16"/>
          <w:szCs w:val="16"/>
        </w:rPr>
        <w:noBreakHyphen/>
        <w:t>16 либо постройки нового самолета.</w:t>
      </w:r>
    </w:p>
    <w:p w14:paraId="07E89D6B"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этих двух основных типов истребителей, весьма целесообразно опытным порядком проверить и впоследствии решить [вопрос] о необходимости истребителя сопровождения дальних бомбардировщиков. Эта проблема может быть решена двумя[</w:t>
      </w:r>
      <w:hyperlink r:id="rId123" w:anchor="p8" w:history="1">
        <w:r w:rsidRPr="000816EF">
          <w:rPr>
            <w:rFonts w:ascii="Times New Roman" w:hAnsi="Times New Roman"/>
            <w:color w:val="000000" w:themeColor="text1"/>
            <w:sz w:val="16"/>
            <w:szCs w:val="16"/>
          </w:rPr>
          <w:t>8</w:t>
        </w:r>
      </w:hyperlink>
      <w:r w:rsidRPr="000816EF">
        <w:rPr>
          <w:rFonts w:ascii="Times New Roman" w:hAnsi="Times New Roman"/>
          <w:color w:val="000000" w:themeColor="text1"/>
          <w:sz w:val="16"/>
          <w:szCs w:val="16"/>
        </w:rPr>
        <w:t>] путями:</w:t>
      </w:r>
    </w:p>
    <w:p w14:paraId="01EBC2CE"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примеру японцев — установкой на существующем истребителе дополнительного сбрасывающего бензинового бака под фюзеляжем;</w:t>
      </w:r>
    </w:p>
    <w:p w14:paraId="4C9CFD67"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созданием многоместного двухмоторного истребителя с мощным вооружением, дальностью полета до 3 тыс. км, скоростью 600 км/ч. На наш взгляд, этот тип самолета должен быть создан на основе двухмоторного дальнего разведчика;</w:t>
      </w:r>
    </w:p>
    <w:p w14:paraId="3DB22479"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установкой реактивных снарядов 76 мм на существующем истребителе для действий по танкам, бронепоездам, по группе тяжелых бомбардировщиков, артпозициям. Применение реактивных снарядов на И</w:t>
      </w:r>
      <w:r w:rsidRPr="000816EF">
        <w:rPr>
          <w:rFonts w:ascii="Times New Roman" w:hAnsi="Times New Roman"/>
          <w:color w:val="000000" w:themeColor="text1"/>
          <w:sz w:val="16"/>
          <w:szCs w:val="16"/>
        </w:rPr>
        <w:noBreakHyphen/>
        <w:t>15 проверено и на войсковых испытаниях дало удовлетворительные результаты.</w:t>
      </w:r>
    </w:p>
    <w:p w14:paraId="762E0E72"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Группа разведчиков, арткорректировщиков, самолетов войсковой авиации</w:t>
      </w:r>
    </w:p>
    <w:p w14:paraId="5FED191C"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Дальний разведчик. Двухмоторный, скорость — 600 км/ч, дальность — 3 тыс. км. Вооружение — два ШВАК и три ШКАС, без бомбовой нагрузки. Скорость разведчика должна быть обязательно больше скорости истребителя. Этот же самолет может быть использован как многоместный истребитель.</w:t>
      </w:r>
    </w:p>
    <w:p w14:paraId="25E91E04"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Арткорректировщик и войсковой разведчик. Одномоторный, дальность — 800 км, скорость — 500</w:t>
      </w:r>
      <w:r w:rsidRPr="000816EF">
        <w:rPr>
          <w:rFonts w:ascii="Times New Roman" w:hAnsi="Times New Roman"/>
          <w:color w:val="000000" w:themeColor="text1"/>
          <w:sz w:val="16"/>
          <w:szCs w:val="16"/>
        </w:rPr>
        <w:noBreakHyphen/>
        <w:t>550 км, маневренный. Вооружение — два пулемета у летчика и спарка у лет[чика-]наб[людателя|. Емкость бомбодержателей — на 300 кг. Должен быть обеспечен отличный обзор у летчика и лет[чика-]наб[людателя], этот самолет может быть построен по варианту штурмовика.</w:t>
      </w:r>
    </w:p>
    <w:p w14:paraId="7B3146EE"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боевых самолетов, необходимо в большом количестве строить и иметь базу на транспортный самолет, желательно типа двухмоторного пассажирского “Дугласа”. Опыт войны в Испании доказал, что без транспортных самолетов мобильное и полное использование авиации невозможно, особенно при перегруппировках и перебросках.</w:t>
      </w:r>
    </w:p>
    <w:p w14:paraId="2C7B239B"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экспериментальную задачу необходимо уже сейчас поставить перед конструкторами и промышленностью — создание стратосферного бомбардировщика и истребителя. Основные требования к стратосферным самолетам:</w:t>
      </w:r>
    </w:p>
    <w:p w14:paraId="0B11B0A0"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Герметичность кабины, с тем чтобы экипаж мог свободно проводить боевую работу на высотах 8</w:t>
      </w:r>
      <w:r w:rsidRPr="000816EF">
        <w:rPr>
          <w:rFonts w:ascii="Times New Roman" w:hAnsi="Times New Roman"/>
          <w:color w:val="000000" w:themeColor="text1"/>
          <w:sz w:val="16"/>
          <w:szCs w:val="16"/>
        </w:rPr>
        <w:noBreakHyphen/>
        <w:t>12 тыс. м.</w:t>
      </w:r>
    </w:p>
    <w:p w14:paraId="40B1B042"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Сохранение скорости на этих высотах: у истребителя — 500</w:t>
      </w:r>
      <w:r w:rsidRPr="000816EF">
        <w:rPr>
          <w:rFonts w:ascii="Times New Roman" w:hAnsi="Times New Roman"/>
          <w:color w:val="000000" w:themeColor="text1"/>
          <w:sz w:val="16"/>
          <w:szCs w:val="16"/>
        </w:rPr>
        <w:noBreakHyphen/>
        <w:t>550 км/ч, у бомбардировщика — 450</w:t>
      </w:r>
      <w:r w:rsidRPr="000816EF">
        <w:rPr>
          <w:rFonts w:ascii="Times New Roman" w:hAnsi="Times New Roman"/>
          <w:color w:val="000000" w:themeColor="text1"/>
          <w:sz w:val="16"/>
          <w:szCs w:val="16"/>
        </w:rPr>
        <w:noBreakHyphen/>
        <w:t>500 км/ч.</w:t>
      </w:r>
    </w:p>
    <w:p w14:paraId="7BC3AE69"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Военных воздушных сил РККА, комкорЛоктионов</w:t>
      </w:r>
    </w:p>
    <w:p w14:paraId="1D06FB91"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Член Военного совета ВВС РККА, бригадный комиссарКольцов</w:t>
      </w:r>
      <w:bookmarkStart w:id="83" w:name="s9"/>
      <w:bookmarkEnd w:id="83"/>
      <w:r w:rsidRPr="000816EF">
        <w:rPr>
          <w:rFonts w:ascii="Times New Roman" w:hAnsi="Times New Roman"/>
          <w:color w:val="000000" w:themeColor="text1"/>
          <w:sz w:val="16"/>
          <w:szCs w:val="16"/>
        </w:rPr>
        <w:t>[</w:t>
      </w:r>
      <w:hyperlink r:id="rId124" w:anchor="p9" w:history="1">
        <w:r w:rsidRPr="000816EF">
          <w:rPr>
            <w:rFonts w:ascii="Times New Roman" w:hAnsi="Times New Roman"/>
            <w:color w:val="000000" w:themeColor="text1"/>
            <w:sz w:val="16"/>
            <w:szCs w:val="16"/>
          </w:rPr>
          <w:t>9</w:t>
        </w:r>
      </w:hyperlink>
      <w:r w:rsidRPr="000816EF">
        <w:rPr>
          <w:rFonts w:ascii="Times New Roman" w:hAnsi="Times New Roman"/>
          <w:color w:val="000000" w:themeColor="text1"/>
          <w:sz w:val="16"/>
          <w:szCs w:val="16"/>
        </w:rPr>
        <w:t>]</w:t>
      </w:r>
    </w:p>
    <w:p w14:paraId="2FEDA23F"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4A762A0C"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25"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Военно-воздушные силы РККА (ВВС РККА) были образованы и 1924 г. путем переименования Рабоче-крестьянского красного воздушного флота. С марта 1932 г. в соответствии со стратегическим и оперативно-тактическим назначением ВВС РККА разделились на войсковую, армейскую и фронтовую авиацию. В ноябре 1940 г. отдельно выделилась авиация Главного командования.</w:t>
      </w:r>
    </w:p>
    <w:p w14:paraId="3237DC10"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Войсковая авиация включала в себя отдельные эскадрильи, по одной на каждый стрелковый, механизированный и кавалерийский корпус. На вооружении эскадрилий находились легкие самолеты для разведки, связи и корректировки артиллерийского огня. Армейская авиация состояла из отдельных смешанных авиационных соединений (авиадивизий), входивших в общевойсковые армии, в основном по одному авиасоединению на армию. Фронтовая авиация входила в военные округа, состояла из частей и соединений различных родов авиации и действовала в соответствии с планами округа (фронта). Существовала до ноября 1942 г. Авиация Главного командования предназначалась для проведения самостоятельных воздушных операций по нанесению бомбовых ударов по объектам в глубоком тылу противника и включала в себя авиационные корпуса и отдельные дивизии. Позднее была переименована на авиацию дальнего действия.</w:t>
      </w:r>
    </w:p>
    <w:p w14:paraId="24021327"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Военная авиация подразделялась на истребительную, бомбардировочную, штурмовую и разведывательную. К началу войны бомбардировочная авиация была представлена ближней (фронтовой) и дальней бомбардировочной авиацией.</w:t>
      </w:r>
    </w:p>
    <w:p w14:paraId="7EA581A0"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w:t>
      </w:r>
      <w:r w:rsidRPr="000816EF">
        <w:rPr>
          <w:rFonts w:ascii="Times New Roman" w:hAnsi="Times New Roman"/>
          <w:color w:val="000000" w:themeColor="text1"/>
          <w:sz w:val="16"/>
          <w:szCs w:val="16"/>
        </w:rPr>
        <w:noBreakHyphen/>
        <w:t>1939 гг. ВВС были переведены с бригадной организации на полковую и дивизионную. Основной тактической единицей стал полк, первичным подразделением ВВС РККА являлось звено.</w:t>
      </w:r>
    </w:p>
    <w:p w14:paraId="2E6ADBC0"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 произошли изменения в структуре и численности самолетов эскадрилий. С этого времени бомбардировочная авиационная эскадрилья включала в себя 4 звена по 3 самолета (12 самолетов), штурмовая эскадрилья — 3 боевых звена и одного резервного (12 самолетов), истребительная эскадрилья — 5 звеньев (15 самолетов).</w:t>
      </w:r>
    </w:p>
    <w:p w14:paraId="547D1BB5"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1940 г. наркомом обороны СССР был издан приказ № 0105 по аэрофотослужбе ВВС Красной армии, в соответствии с которым в штабе ВВС организовывался отдел аэрофотослужбы. Во всех приграничных округах вводились отделения, а в авиационных бригадах и полках — начальники аэрофотослужбы.</w:t>
      </w:r>
    </w:p>
    <w:p w14:paraId="5E9CC91E"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июля 1940 г. постановлением СНК СССР была утверждена новая организационная структура ВВС Красной армии: а) авиационная дивизия в составе управления дивизии и 4</w:t>
      </w:r>
      <w:r w:rsidRPr="000816EF">
        <w:rPr>
          <w:rFonts w:ascii="Times New Roman" w:hAnsi="Times New Roman"/>
          <w:color w:val="000000" w:themeColor="text1"/>
          <w:sz w:val="16"/>
          <w:szCs w:val="16"/>
        </w:rPr>
        <w:noBreakHyphen/>
        <w:t>5 авиационных полков, б) отдельная авиационная бригада в составе управления бригады и 2</w:t>
      </w:r>
      <w:r w:rsidRPr="000816EF">
        <w:rPr>
          <w:rFonts w:ascii="Times New Roman" w:hAnsi="Times New Roman"/>
          <w:color w:val="000000" w:themeColor="text1"/>
          <w:sz w:val="16"/>
          <w:szCs w:val="16"/>
        </w:rPr>
        <w:noBreakHyphen/>
        <w:t>3 авиационных полков, в) авиационный полк в составе 4</w:t>
      </w:r>
      <w:r w:rsidRPr="000816EF">
        <w:rPr>
          <w:rFonts w:ascii="Times New Roman" w:hAnsi="Times New Roman"/>
          <w:color w:val="000000" w:themeColor="text1"/>
          <w:sz w:val="16"/>
          <w:szCs w:val="16"/>
        </w:rPr>
        <w:noBreakHyphen/>
        <w:t>5 авиационных эскадрилий, г) авиационная эскадрилья в составе 4</w:t>
      </w:r>
      <w:r w:rsidRPr="000816EF">
        <w:rPr>
          <w:rFonts w:ascii="Times New Roman" w:hAnsi="Times New Roman"/>
          <w:color w:val="000000" w:themeColor="text1"/>
          <w:sz w:val="16"/>
          <w:szCs w:val="16"/>
        </w:rPr>
        <w:noBreakHyphen/>
        <w:t>5 авиазвеньев, д) авиационное звено в составе 3 самолетов. Тогда же была утверждена организация смешанной, дальнебомбардировочной и истребительной дивизий, установлены конкретные сроки проведения оргмероприятий, Наркомат обороны СССР получил разрешение увеличить штатную численность ВВС КА на 60 248 чел.</w:t>
      </w:r>
    </w:p>
    <w:p w14:paraId="3FDC5FFC"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феврале 1941 г. ЦК ВКП(б) и СНК СССР приняли постановление “О реорганизации авиационных сил Красной армии”, которое в течение года предусматривало существенное увеличение численности авиации приграничных военных округов, улучшение подготовки авиационных кадров, реорганизацию авиационного тыла, а также проведение необходимых мероприятий по реконструкции и расширению аэродромной сети. Особое внимание было уделено вопросам дальнейшего совершенствования организационной структуры ВВС, состоящей накануне войны из дальнебомбардировочной авиации Главного командования, фронтовой, армейской и войсковой авиации. (РГАСПИ. Ф. 17. Оп. 162. Д. 28. Л. 52, 81</w:t>
      </w:r>
      <w:r w:rsidRPr="000816EF">
        <w:rPr>
          <w:rFonts w:ascii="Times New Roman" w:hAnsi="Times New Roman"/>
          <w:color w:val="000000" w:themeColor="text1"/>
          <w:sz w:val="16"/>
          <w:szCs w:val="16"/>
        </w:rPr>
        <w:noBreakHyphen/>
        <w:t>84; Д. 30. Л. 6, 37</w:t>
      </w:r>
      <w:r w:rsidRPr="000816EF">
        <w:rPr>
          <w:rFonts w:ascii="Times New Roman" w:hAnsi="Times New Roman"/>
          <w:color w:val="000000" w:themeColor="text1"/>
          <w:sz w:val="16"/>
          <w:szCs w:val="16"/>
        </w:rPr>
        <w:noBreakHyphen/>
        <w:t>41.)</w:t>
      </w:r>
    </w:p>
    <w:p w14:paraId="045B2975"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26"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Совет народных комиссаров(СНК) СССР после принятия Конституции СССР 1936 г. утратил законодательные функции и стал высшим исполнительно-распорядительным органом. В январе 1938 г. в его состав входили: председатель, заместители, 21 нарком и председатели Госплана, Комиссии народного контроля, Комитета по делам искусств, Комитета по делам высшей школы и Госбанка. Функции СНК в этот период включали: руководство деятельностью наркоматов, осуществление народнохозяйственного плана и государственного бюджета, обеспечение общественного порядка. Для успешного решения этих задач СНК имел право создавать при себе различные ведомства: управления, комитеты и комиссии.</w:t>
      </w:r>
    </w:p>
    <w:p w14:paraId="385217FD"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Комитет обороны (КО) был создан в апреле 1937 г. на базе Комиссии обороны при СНК СССР. В его задачи входило принятие в короткий срок ответственных решений в области военного строительства и подготовки страны к вероятной войне, в том числе рассмотрение вопросов о принятии на вооружение новой техники по представлению Наркомата обороны СССР и Наркомата ВМФ СССР, а также подготовка решений по утверждению военных и военно-морских заказов. Председателем комитета стал В. М. Молотов. Организацией работы занимался секретариат. В июне 1939 г. в его состав входили следующие отделы: мобилизационно-плановый; мобзапасов и госрезервов; вооружений; боеприпасов; авиации; автобронетанковый; химии; инженерного вооружения и связи; морской; капитального строительства; военно-хозяйственный; финансовый; обеспечения войсковой мобилизации; общий. Постановлением СНК СССР № 983</w:t>
      </w:r>
      <w:r w:rsidRPr="000816EF">
        <w:rPr>
          <w:rFonts w:ascii="Times New Roman" w:hAnsi="Times New Roman"/>
          <w:color w:val="000000" w:themeColor="text1"/>
          <w:sz w:val="16"/>
          <w:szCs w:val="16"/>
        </w:rPr>
        <w:noBreakHyphen/>
        <w:t>372сс от 7 июня 1940 г. на Комитет обороны СССР была возложена разработка мобилизационных планов для народного хозяйства, для чего в его составе создан мобилизационно-плановый отдел, который просуществовал до 9 апреля 1941 г., когда был вновь слит с секретариатом. По этому же постановлению был пересмотрен штат секретариата. Количество его отделов сократилось до пяти: 1) текущий заказов (с отделениями: сводного плана; вооружения и боеприпасов; авиационное; автобронетанкового вооружения; химического, инженерного вооружения и связи); 2) морской (с отделениями: судостроения и судоремонта; вооружения и боеприпасов); 3) военно-хозяйственного снабжения (с отделениями: продовольственного снабжения; обозно-вещевого снабжения; санитарно-ветеринарного имущества); 4) капитального строительства НКО и НК ВМФ (с отделениями: капитального строительства НКО; капитального строительства НКВМФ); 5) общий (с отделениями: оформления постановлений КО; делопроизводство). Отдельно были выделены отделения финансов и воинских перевозок, а также Военно-техническое бюро. Комитету обороны были определены следующие основные задачи: подготовка и рассмотрение годовых и квартальных планов текущих военных заказов и планов воинских перевозок; подготовка вопросов, связанных с принятием на вооружение и на производство новых образцов вооружения, со снятием с производства и вооружения устаревших образцов, оборонительным и необоронительным строительством наркоматов обороны и ВМФ, их финансированием, а также хранение документов КО и ведение текущей переписки. 9 апреля 1941 г. Комитет обороны получил статус чрезвычайного органа управления с четко определенными функциями. В его состав, сокращенный в марте до 5 чел., вошли К. В. Ворошилов (председатель), А. А. Жданов (зам. председателя), И. В. Сталин, С. К. Тимошенко и Н. Г. Кузнецов. Комитет обороны при СНК СССР был упразднен 30 июня 1941 г. в связи с образованием Государственного комитета обороны СССР. (ГА РФ. Ф. Р</w:t>
      </w:r>
      <w:r w:rsidRPr="000816EF">
        <w:rPr>
          <w:rFonts w:ascii="Times New Roman" w:hAnsi="Times New Roman"/>
          <w:color w:val="000000" w:themeColor="text1"/>
          <w:sz w:val="16"/>
          <w:szCs w:val="16"/>
        </w:rPr>
        <w:noBreakHyphen/>
        <w:t>5446. Оп. 3ос. Д. 2. Л. 102</w:t>
      </w:r>
      <w:r w:rsidRPr="000816EF">
        <w:rPr>
          <w:rFonts w:ascii="Times New Roman" w:hAnsi="Times New Roman"/>
          <w:color w:val="000000" w:themeColor="text1"/>
          <w:sz w:val="16"/>
          <w:szCs w:val="16"/>
        </w:rPr>
        <w:noBreakHyphen/>
        <w:t>109.)</w:t>
      </w:r>
    </w:p>
    <w:p w14:paraId="406F1E60"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27"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Докладная записка была направлена в Комитет обороны по указанию наркома обороны СССР К. Е. Ворошилова в связи с предполагаемым совещанием в ЦК ВКП(б) с конструкторами НКОП СССР и командирами ВВС РККА. (ГА РФ. Ф. Р</w:t>
      </w:r>
      <w:r w:rsidRPr="000816EF">
        <w:rPr>
          <w:rFonts w:ascii="Times New Roman" w:hAnsi="Times New Roman"/>
          <w:color w:val="000000" w:themeColor="text1"/>
          <w:sz w:val="16"/>
          <w:szCs w:val="16"/>
        </w:rPr>
        <w:noBreakHyphen/>
        <w:t>8418. Оп. 22. Д. 261. Л. 39.)</w:t>
      </w:r>
    </w:p>
    <w:p w14:paraId="01ED1E13"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28"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Постановление КО при СНК СССР № 182сс “О производстве истребителей на заводе № 21” см.: ГА РФ. Ф. Р</w:t>
      </w:r>
      <w:r w:rsidRPr="000816EF">
        <w:rPr>
          <w:rFonts w:ascii="Times New Roman" w:hAnsi="Times New Roman"/>
          <w:color w:val="000000" w:themeColor="text1"/>
          <w:sz w:val="16"/>
          <w:szCs w:val="16"/>
        </w:rPr>
        <w:noBreakHyphen/>
        <w:t>8418. Оп. 28. Д. 29. Л. 101</w:t>
      </w:r>
      <w:r w:rsidRPr="000816EF">
        <w:rPr>
          <w:rFonts w:ascii="Times New Roman" w:hAnsi="Times New Roman"/>
          <w:color w:val="000000" w:themeColor="text1"/>
          <w:sz w:val="16"/>
          <w:szCs w:val="16"/>
        </w:rPr>
        <w:noBreakHyphen/>
        <w:t>114.</w:t>
      </w:r>
    </w:p>
    <w:p w14:paraId="00A7602D"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29" w:anchor="s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Речь идет о гражданской войне в Испании (июль 1936 — апрель 1939 г.) и о японо-китайской войне (июль 1937 — сентябрь 1945 г.).</w:t>
      </w:r>
    </w:p>
    <w:p w14:paraId="30214457"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30" w:anchor="s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 Под общим названием “Иванов” испытывались несколько проектов различных конструкторских бюро. В начале 1936 г. был объявлен конкурс на лучший моноплан-разведчик и ближний бомбардировщик под условным названием “Иванов” (имя проекту дал И. В. Сталин, использовав свой телеграфный адрес) и составлены тактико-технические требования к нему. Целью конкурса, в котором приняли участие конструкторы Н. Н. Поликарпов, П. О. Сухой и И. Г. Неман, являлась замена устаревших разведчиков-бипланов Р</w:t>
      </w:r>
      <w:r w:rsidRPr="000816EF">
        <w:rPr>
          <w:rFonts w:ascii="Times New Roman" w:hAnsi="Times New Roman"/>
          <w:color w:val="000000" w:themeColor="text1"/>
          <w:sz w:val="16"/>
          <w:szCs w:val="16"/>
        </w:rPr>
        <w:noBreakHyphen/>
        <w:t>5, ССС и Р</w:t>
      </w:r>
      <w:r w:rsidRPr="000816EF">
        <w:rPr>
          <w:rFonts w:ascii="Times New Roman" w:hAnsi="Times New Roman"/>
          <w:color w:val="000000" w:themeColor="text1"/>
          <w:sz w:val="16"/>
          <w:szCs w:val="16"/>
        </w:rPr>
        <w:noBreakHyphen/>
        <w:t>Z.</w:t>
      </w:r>
    </w:p>
    <w:p w14:paraId="07478B9B"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Н. Н. Поликарпова представлял собой двухместный разведчик, легкий бомбардировщик и штурмовик, самолет сопровождения с двигателем М</w:t>
      </w:r>
      <w:r w:rsidRPr="000816EF">
        <w:rPr>
          <w:rFonts w:ascii="Times New Roman" w:hAnsi="Times New Roman"/>
          <w:color w:val="000000" w:themeColor="text1"/>
          <w:sz w:val="16"/>
          <w:szCs w:val="16"/>
        </w:rPr>
        <w:noBreakHyphen/>
        <w:t>62 мощностью 800 л. с. и достигал высоты 4,2 тыс. м. Самолет был выпущен в конце 1938 г. Как и другие конкурсные самолеты, в серии он не строился, так как к тому времени был принят Р</w:t>
      </w:r>
      <w:r w:rsidRPr="000816EF">
        <w:rPr>
          <w:rFonts w:ascii="Times New Roman" w:hAnsi="Times New Roman"/>
          <w:color w:val="000000" w:themeColor="text1"/>
          <w:sz w:val="16"/>
          <w:szCs w:val="16"/>
        </w:rPr>
        <w:noBreakHyphen/>
        <w:t>10 (ХАИ</w:t>
      </w:r>
      <w:r w:rsidRPr="000816EF">
        <w:rPr>
          <w:rFonts w:ascii="Times New Roman" w:hAnsi="Times New Roman"/>
          <w:color w:val="000000" w:themeColor="text1"/>
          <w:sz w:val="16"/>
          <w:szCs w:val="16"/>
        </w:rPr>
        <w:noBreakHyphen/>
        <w:t>5), которому “Иванов” уступал в скорости (на 20 км/ч).</w:t>
      </w:r>
    </w:p>
    <w:p w14:paraId="5EC35D03"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с двигателем М</w:t>
      </w:r>
      <w:r w:rsidRPr="000816EF">
        <w:rPr>
          <w:rFonts w:ascii="Times New Roman" w:hAnsi="Times New Roman"/>
          <w:color w:val="000000" w:themeColor="text1"/>
          <w:sz w:val="16"/>
          <w:szCs w:val="16"/>
        </w:rPr>
        <w:noBreakHyphen/>
        <w:t>88А П. О. Сухого — штурмовик-бомбардировщик, был выпущен весной 1940 г., однако в серии не строился, поскольку уже выпускался штурмовик Ил</w:t>
      </w:r>
      <w:r w:rsidRPr="000816EF">
        <w:rPr>
          <w:rFonts w:ascii="Times New Roman" w:hAnsi="Times New Roman"/>
          <w:color w:val="000000" w:themeColor="text1"/>
          <w:sz w:val="16"/>
          <w:szCs w:val="16"/>
        </w:rPr>
        <w:noBreakHyphen/>
        <w:t>2.</w:t>
      </w:r>
    </w:p>
    <w:p w14:paraId="07D417EB"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И. Г. Немана проектировался и строился по условиям конкурса. Макетная комиссия состоялась в сентябре 1937 г., постройка началась в апреле 1938 г. в Харькове, но уже в декабре была прекращена, так как в это время уже шла серия Р</w:t>
      </w:r>
      <w:r w:rsidRPr="000816EF">
        <w:rPr>
          <w:rFonts w:ascii="Times New Roman" w:hAnsi="Times New Roman"/>
          <w:color w:val="000000" w:themeColor="text1"/>
          <w:sz w:val="16"/>
          <w:szCs w:val="16"/>
        </w:rPr>
        <w:noBreakHyphen/>
        <w:t>10 и выходил на испытания такого же типа самолет ХАИ</w:t>
      </w:r>
      <w:r w:rsidRPr="000816EF">
        <w:rPr>
          <w:rFonts w:ascii="Times New Roman" w:hAnsi="Times New Roman"/>
          <w:color w:val="000000" w:themeColor="text1"/>
          <w:sz w:val="16"/>
          <w:szCs w:val="16"/>
        </w:rPr>
        <w:noBreakHyphen/>
        <w:t>52, представлявший собой модификацию серийного ХАИ</w:t>
      </w:r>
      <w:r w:rsidRPr="000816EF">
        <w:rPr>
          <w:rFonts w:ascii="Times New Roman" w:hAnsi="Times New Roman"/>
          <w:color w:val="000000" w:themeColor="text1"/>
          <w:sz w:val="16"/>
          <w:szCs w:val="16"/>
        </w:rPr>
        <w:noBreakHyphen/>
        <w:t>5 (Р</w:t>
      </w:r>
      <w:r w:rsidRPr="000816EF">
        <w:rPr>
          <w:rFonts w:ascii="Times New Roman" w:hAnsi="Times New Roman"/>
          <w:color w:val="000000" w:themeColor="text1"/>
          <w:sz w:val="16"/>
          <w:szCs w:val="16"/>
        </w:rPr>
        <w:noBreakHyphen/>
        <w:t>10).</w:t>
      </w:r>
    </w:p>
    <w:p w14:paraId="6EA649AA"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31" w:anchor="s7" w:history="1">
        <w:r w:rsidRPr="000816EF">
          <w:rPr>
            <w:rFonts w:ascii="Times New Roman" w:hAnsi="Times New Roman"/>
            <w:color w:val="000000" w:themeColor="text1"/>
            <w:sz w:val="16"/>
            <w:szCs w:val="16"/>
          </w:rPr>
          <w:t>7</w:t>
        </w:r>
      </w:hyperlink>
      <w:r w:rsidRPr="000816EF">
        <w:rPr>
          <w:rFonts w:ascii="Times New Roman" w:hAnsi="Times New Roman"/>
          <w:color w:val="000000" w:themeColor="text1"/>
          <w:sz w:val="16"/>
          <w:szCs w:val="16"/>
        </w:rPr>
        <w:t>]. Авиаконструктор С. В. Ильюшин направил руководству обороной страны 2 февраля 1938 г. следующее письмо о необходимости создания бронированного штурмовика: «При современной глубине обороны и организованности войск, огромной мощности их огня (который будет направлен па штурмовую авиацию) штурмовая авиация будет нести очень крупные потери. Наши типы штурмовиков, как строящиеся в серии — “Вулти”, ХАИ</w:t>
      </w:r>
      <w:r w:rsidRPr="000816EF">
        <w:rPr>
          <w:rFonts w:ascii="Times New Roman" w:hAnsi="Times New Roman"/>
          <w:color w:val="000000" w:themeColor="text1"/>
          <w:sz w:val="16"/>
          <w:szCs w:val="16"/>
        </w:rPr>
        <w:noBreakHyphen/>
        <w:t>5 (конструктор Неман), так и опытные — “Иванов” (конструктор Сухой) и “Иванов” (конструктор Неман) имеют большую уязвимость, так как ни одна жизненная часть этих самолетов — экипаж, мотор, маслосистема, бензосистема и бомбы — не защищена. Это может в сильной степени понизить наступательные способности нашей штурмовой авиации. Поэтому сегодня назрела необходимость создания бронированного штурмовика или, иначе говоря, летающего танка, у которого все жизненные части забронированы.</w:t>
      </w:r>
    </w:p>
    <w:p w14:paraId="7C6500E8"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Сознавая потребность в таком самолете, мною в течение нескольких месяцев велась работа над разрешением этой трудной проблемы, результатом которой явился проект бронированного самолета-штурмовика, основные летно-боевые данные которого изложены в нижеследующей таблице.</w:t>
      </w:r>
    </w:p>
    <w:p w14:paraId="49E0B1C0"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осуществления этого выдающегося самолета, который неизмеримо повысит наступательные способности нашей штурмовой авиации, сделав ее могущей наносить сокрушительные удары врагу без потерь или с очень малыми потерями с ее стороны. Прошу освободить меня от должности начальника главка, поручив мне выпустить самолет на государственные испытания в ноябре 1938 г.</w:t>
      </w:r>
    </w:p>
    <w:p w14:paraId="4C0FFB20"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Задача создания бронированного штурмовика исключительно трудна и сопряжена с большим техническим риском, но я с энтузиазмом и полной уверенностью за успех берусь за это дело. Конструктор Ильюшин». (ГА РФ. Ф. Р</w:t>
      </w:r>
      <w:r w:rsidRPr="000816EF">
        <w:rPr>
          <w:rFonts w:ascii="Times New Roman" w:hAnsi="Times New Roman"/>
          <w:color w:val="000000" w:themeColor="text1"/>
          <w:sz w:val="16"/>
          <w:szCs w:val="16"/>
        </w:rPr>
        <w:noBreakHyphen/>
        <w:t>8418. Оп. 22. Д. 260. Л. 2</w:t>
      </w:r>
      <w:r w:rsidRPr="000816EF">
        <w:rPr>
          <w:rFonts w:ascii="Times New Roman" w:hAnsi="Times New Roman"/>
          <w:color w:val="000000" w:themeColor="text1"/>
          <w:sz w:val="16"/>
          <w:szCs w:val="16"/>
        </w:rPr>
        <w:noBreakHyphen/>
        <w:t>4.)</w:t>
      </w:r>
    </w:p>
    <w:p w14:paraId="1C21D571"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32" w:anchor="s8" w:history="1">
        <w:r w:rsidRPr="000816EF">
          <w:rPr>
            <w:rFonts w:ascii="Times New Roman" w:hAnsi="Times New Roman"/>
            <w:color w:val="000000" w:themeColor="text1"/>
            <w:sz w:val="16"/>
            <w:szCs w:val="16"/>
          </w:rPr>
          <w:t>8</w:t>
        </w:r>
      </w:hyperlink>
      <w:r w:rsidRPr="000816EF">
        <w:rPr>
          <w:rFonts w:ascii="Times New Roman" w:hAnsi="Times New Roman"/>
          <w:color w:val="000000" w:themeColor="text1"/>
          <w:sz w:val="16"/>
          <w:szCs w:val="16"/>
        </w:rPr>
        <w:t>] Так в тексте.</w:t>
      </w:r>
    </w:p>
    <w:p w14:paraId="59060938" w14:textId="77777777" w:rsidR="00042EAF" w:rsidRPr="000816EF" w:rsidRDefault="00042EAF" w:rsidP="000816EF">
      <w:pPr>
        <w:spacing w:after="0" w:line="240" w:lineRule="auto"/>
        <w:jc w:val="both"/>
        <w:rPr>
          <w:rFonts w:ascii="Times New Roman" w:hAnsi="Times New Roman"/>
          <w:color w:val="000000" w:themeColor="text1"/>
          <w:sz w:val="16"/>
          <w:szCs w:val="16"/>
        </w:rPr>
      </w:pPr>
      <w:bookmarkStart w:id="84" w:name="p9"/>
      <w:bookmarkEnd w:id="84"/>
      <w:r w:rsidRPr="000816EF">
        <w:rPr>
          <w:rFonts w:ascii="Times New Roman" w:hAnsi="Times New Roman"/>
          <w:color w:val="000000" w:themeColor="text1"/>
          <w:sz w:val="16"/>
          <w:szCs w:val="16"/>
        </w:rPr>
        <w:t>[</w:t>
      </w:r>
      <w:hyperlink r:id="rId133" w:anchor="s9" w:history="1">
        <w:r w:rsidRPr="000816EF">
          <w:rPr>
            <w:rFonts w:ascii="Times New Roman" w:hAnsi="Times New Roman"/>
            <w:color w:val="000000" w:themeColor="text1"/>
            <w:sz w:val="16"/>
            <w:szCs w:val="16"/>
          </w:rPr>
          <w:t>9</w:t>
        </w:r>
      </w:hyperlink>
      <w:r w:rsidRPr="000816EF">
        <w:rPr>
          <w:rFonts w:ascii="Times New Roman" w:hAnsi="Times New Roman"/>
          <w:color w:val="000000" w:themeColor="text1"/>
          <w:sz w:val="16"/>
          <w:szCs w:val="16"/>
        </w:rPr>
        <w:t>] 6. Находящимся мод арестом авиаконструктор А. Н. Туполев изложил свои предложения о перспективах конструирования и постройки самолетов для РККА в следующем письме к наркому внутренних дел Н. И. Ежову от 14 января 1938 г.: «Полностью сознавая всю свою вину перед советской страной, партией и правительством, чистосердечно раскаиваясь во всех своих преступлениях, я предлагаю реализовать нижеизложенное. Я прошу разрешить мне принять участие в этой работе и тем дать мне возможность помочь делу укрепления обороны Советского Союза. Предлагаю спроектировать и построить:</w:t>
      </w:r>
    </w:p>
    <w:p w14:paraId="579C99E3"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Самолет атаки. Самолет атаки представляет из себя двухмоторный, двухместный скоростной самолет с мощным, концентрированным в фюзеляже вооружением для борьбы с бомбардировщиками противника и атаки особо важных земных целей. Самолет атаки с небольшими изменениями может быть использован как пикирующий бомбардировщик по судам и другим военным объектам.</w:t>
      </w:r>
    </w:p>
    <w:p w14:paraId="2DC86C90"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Самолет сопровождения средней дальности. На базе американской техники (лицензия Северского) предлагаю построить самолет сопровождения бомбардировщиков с дальностью до 2</w:t>
      </w:r>
      <w:r w:rsidRPr="000816EF">
        <w:rPr>
          <w:rFonts w:ascii="Times New Roman" w:hAnsi="Times New Roman"/>
          <w:color w:val="000000" w:themeColor="text1"/>
          <w:sz w:val="16"/>
          <w:szCs w:val="16"/>
        </w:rPr>
        <w:noBreakHyphen/>
        <w:t>2,5 км. Тот же самолет с незначительными изменениями может быть использован как легкий быстроходный штурмовик.</w:t>
      </w:r>
    </w:p>
    <w:p w14:paraId="7CF994A5"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Совместно мотористам и самолетчикам разработать мощный мотор воздушного охлаждения на 1,3</w:t>
      </w:r>
      <w:r w:rsidRPr="000816EF">
        <w:rPr>
          <w:rFonts w:ascii="Times New Roman" w:hAnsi="Times New Roman"/>
          <w:color w:val="000000" w:themeColor="text1"/>
          <w:sz w:val="16"/>
          <w:szCs w:val="16"/>
        </w:rPr>
        <w:noBreakHyphen/>
        <w:t xml:space="preserve">1,5 тыс. л. с. на базе мотора “Райт Циклон” с постройкой опытных моторов и серии на </w:t>
      </w:r>
      <w:hyperlink r:id="rId134" w:history="1">
        <w:r w:rsidRPr="000816EF">
          <w:rPr>
            <w:rFonts w:ascii="Times New Roman" w:hAnsi="Times New Roman"/>
            <w:color w:val="000000" w:themeColor="text1"/>
            <w:sz w:val="16"/>
            <w:szCs w:val="16"/>
          </w:rPr>
          <w:t>заводе № 24.</w:t>
        </w:r>
      </w:hyperlink>
    </w:p>
    <w:p w14:paraId="0DC870F6"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скорейшего и правильного решения вышеуказанных задач полагал бы правильным: 1) подчинить НКВД опытный завод № 156 (бывший опытный завод ЦАГИ); 2) </w:t>
      </w:r>
      <w:hyperlink r:id="rId135" w:history="1">
        <w:r w:rsidRPr="000816EF">
          <w:rPr>
            <w:rFonts w:ascii="Times New Roman" w:hAnsi="Times New Roman"/>
            <w:color w:val="000000" w:themeColor="text1"/>
            <w:sz w:val="16"/>
            <w:szCs w:val="16"/>
          </w:rPr>
          <w:t>создать специальное конструкторское бюро при заводе № 156</w:t>
        </w:r>
      </w:hyperlink>
      <w:r w:rsidRPr="000816EF">
        <w:rPr>
          <w:rFonts w:ascii="Times New Roman" w:hAnsi="Times New Roman"/>
          <w:color w:val="000000" w:themeColor="text1"/>
          <w:sz w:val="16"/>
          <w:szCs w:val="16"/>
        </w:rPr>
        <w:t xml:space="preserve"> с переводом в него необходимых специалистов, находящихся в распоряжении НКВД; 3) для разработки мощного мотора в ОКБ на заводе № 156 создать группу мотористов из лиц, находящихся в распоряжении НКВД, и разрешить вовлекать для работы необходимых специалистов с воли и завода № 24; 4) для подготовки чертежей к передаче на серийные заводы и разработки вопросов технологии создать в ОКБ завода № 156 группу производственников из числа лиц, находящихся в распоряжении НКВД.</w:t>
      </w:r>
    </w:p>
    <w:p w14:paraId="5DA239F3"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Привожу более подробные соображения по каждому из указанных выше объектов.</w:t>
      </w:r>
    </w:p>
    <w:p w14:paraId="3395FC0A"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Самолет атаки</w:t>
      </w:r>
    </w:p>
    <w:p w14:paraId="1BF2E087"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опыта войны в Италии видно, что налеты бомбардировщиков необходимо производить в сопровождении истребителей. Самолеты сопровождения вступают и бой с истребителями защиты, а бомбардировщикам удается произвести бомбометание, если же одноместные истребители и прорываются до бомбардировщиков, то благодаря недостаточно мощному огню и недостаточной его концентрации бомбардировщики все-таки уходят. Так получилось даже с такими тихоходными и плохо защищенными бомбардировщиками, как “Юнкерс”. Я пришел к выводу, что кроме одномоторных истребителей необходимо создать специальные самолеты атаки с мощным и концентрированным огнем (последнее очень важно). Самолеты атаки после того, как одноместные истребители вступили в бой с истребителями сопровождения, нападают непосредственно на бомбардировщиков и, имея большое преимущество концентрированного огня, наносят им поражение.</w:t>
      </w:r>
    </w:p>
    <w:p w14:paraId="4F9C6D2A"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“атаки” представляется в следующем виде: 1) моторов — 2 шт.: М</w:t>
      </w:r>
      <w:r w:rsidRPr="000816EF">
        <w:rPr>
          <w:rFonts w:ascii="Times New Roman" w:hAnsi="Times New Roman"/>
          <w:color w:val="000000" w:themeColor="text1"/>
          <w:sz w:val="16"/>
          <w:szCs w:val="16"/>
        </w:rPr>
        <w:noBreakHyphen/>
        <w:t>103 или М</w:t>
      </w:r>
      <w:r w:rsidRPr="000816EF">
        <w:rPr>
          <w:rFonts w:ascii="Times New Roman" w:hAnsi="Times New Roman"/>
          <w:color w:val="000000" w:themeColor="text1"/>
          <w:sz w:val="16"/>
          <w:szCs w:val="16"/>
        </w:rPr>
        <w:noBreakHyphen/>
        <w:t>105; 2) экипаж — 2 чел.; 3) вооружение — 2 пушки ШВАК 20 мм и 4</w:t>
      </w:r>
      <w:r w:rsidRPr="000816EF">
        <w:rPr>
          <w:rFonts w:ascii="Times New Roman" w:hAnsi="Times New Roman"/>
          <w:color w:val="000000" w:themeColor="text1"/>
          <w:sz w:val="16"/>
          <w:szCs w:val="16"/>
        </w:rPr>
        <w:noBreakHyphen/>
        <w:t>6 пулеметов СН или ШКАС; 4) скорость — не менее 500 км/ч; 5) дальность нормальная — 750 км, с перегрузкой — 1,5 тыс. км.</w:t>
      </w:r>
    </w:p>
    <w:p w14:paraId="3F14C118"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Так как все вооружение сосредоточено в центре самолета, огонь получается и мощный, и концентрированный. Такие самолеты будут представлять большую силу для защиты против бомбардировщиков таких центров, как Ленинград и другие, и для борьбы с бомбардировщиками в наиболее важных участках фронта.</w:t>
      </w:r>
    </w:p>
    <w:p w14:paraId="1A409195"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Другие виды использования самолета атаки</w:t>
      </w:r>
    </w:p>
    <w:p w14:paraId="3A1DCF21"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как прочность самолета “атаки” должна быть высокой как самолета истребительного типа, то его можно с незначительными изменениями обратить в пикирующий бомбардировщик для борьбы с флотом и для разрушения основных сооружений, как то: мосты, плотины, центральные станции и т. д. Двухмоторный самолет удобнее для пикирующего бомбардировщика, чем одномоторный, где сбрасыванию бомб мешает пропеллер. При двухмоторной машине бомбам, подвешенным под фюзеляжем, при сбрасывании винты не мешают. Под самолет можно подвесить бомбы весом 250 и 500 кг. Этот размер бомб достаточен для большинства судов и технических сооружений, а меткость попадания с пикирования по сравнению с обычным бомбометанием возрастет в несколько раз.</w:t>
      </w:r>
    </w:p>
    <w:p w14:paraId="24A00233"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Использование самолета “атаки” как штурмовика</w:t>
      </w:r>
    </w:p>
    <w:p w14:paraId="298136DF"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“атаки”, обладая мощным огнем и большой скоростью, может быть использован как штурмовик для атаки земных целей особо важного значения, как то: самолеты противника на аэродромах и т. п. Для защиты экипажа от пуль с земли, сиденья летчика, а возможно, и наблюдателя, будут сделаны бронированными. Задача бронированных сидений для штурмовиков была выдвинута Иосифом Виссарионовичем Сталиным, и во исполнение его задания решение этой задачи нами доведено до такого состояния, что можно начать применять бронированные сиденья на штурмовиках.</w:t>
      </w:r>
    </w:p>
    <w:p w14:paraId="5D22C268"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Самолет сопровождения средней дальности</w:t>
      </w:r>
    </w:p>
    <w:p w14:paraId="1988EEDE"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Вопросу сопровождения бомбардировщиков Иосиф Виссарионович Сталин уделяет особое внимание. Бомбардировщики нуждаются в сопровождении для защиты от истребителей противника. На малые дистанции, порядка 200</w:t>
      </w:r>
      <w:r w:rsidRPr="000816EF">
        <w:rPr>
          <w:rFonts w:ascii="Times New Roman" w:hAnsi="Times New Roman"/>
          <w:color w:val="000000" w:themeColor="text1"/>
          <w:sz w:val="16"/>
          <w:szCs w:val="16"/>
        </w:rPr>
        <w:noBreakHyphen/>
        <w:t>300 км, сопровождать могут нормальные истребители. Увеличением размеров баков можно несколько повысить дальность. Дальнейшее увеличение дальности обычного истребителя невозможно из-за чрезмерной нагрузки на квадратный метр несущей поверхности. Самолет типа Северского обладает увеличенной несущей поверхностью крыльев, что позволяет взять добавочное горючее и увеличить его дальность.</w:t>
      </w:r>
    </w:p>
    <w:p w14:paraId="35408162"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предлагаю на базе американской техники (лицензия Северского) создать самолет сопровождения с максимальной дальностью до 2</w:t>
      </w:r>
      <w:r w:rsidRPr="000816EF">
        <w:rPr>
          <w:rFonts w:ascii="Times New Roman" w:hAnsi="Times New Roman"/>
          <w:color w:val="000000" w:themeColor="text1"/>
          <w:sz w:val="16"/>
          <w:szCs w:val="16"/>
        </w:rPr>
        <w:noBreakHyphen/>
        <w:t>2,5 тыс. км при максимальной скорости 450</w:t>
      </w:r>
      <w:r w:rsidRPr="000816EF">
        <w:rPr>
          <w:rFonts w:ascii="Times New Roman" w:hAnsi="Times New Roman"/>
          <w:color w:val="000000" w:themeColor="text1"/>
          <w:sz w:val="16"/>
          <w:szCs w:val="16"/>
        </w:rPr>
        <w:noBreakHyphen/>
        <w:t>480 км при сравнительно неплохой маневренности. Создание такого самолета, помимо получения нужной машины, будет способствовать внедрению американской техники на наши заводы.</w:t>
      </w:r>
    </w:p>
    <w:p w14:paraId="06B05210"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Использование самолета сопровождения как легкого штурмовика</w:t>
      </w:r>
    </w:p>
    <w:p w14:paraId="3548F1E6"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Испанская война показала, что скорость штурмовика имеет решающее значение на поражаемость с земли. Самолет сопровождения с незначительными изменениями может быть обращен в легкий штурмовик средней дальности при большой скорости полета. При постановке добавочных пулеметов (4 ШКАС или СН) и при установке бронированного сиденья для летчика получим легкий штурмовик со следующими ориентировочными данными: 1) скорость — 440</w:t>
      </w:r>
      <w:r w:rsidRPr="000816EF">
        <w:rPr>
          <w:rFonts w:ascii="Times New Roman" w:hAnsi="Times New Roman"/>
          <w:color w:val="000000" w:themeColor="text1"/>
          <w:sz w:val="16"/>
          <w:szCs w:val="16"/>
        </w:rPr>
        <w:noBreakHyphen/>
        <w:t>480 км/ч; 2) дальность — 1 тыс. км; 3) дальность с перегрузкой 2 тыс. км; 4) пулеметов — 4 шт.; 5) мотор М</w:t>
      </w:r>
      <w:r w:rsidRPr="000816EF">
        <w:rPr>
          <w:rFonts w:ascii="Times New Roman" w:hAnsi="Times New Roman"/>
          <w:color w:val="000000" w:themeColor="text1"/>
          <w:sz w:val="16"/>
          <w:szCs w:val="16"/>
        </w:rPr>
        <w:noBreakHyphen/>
        <w:t>62 или М</w:t>
      </w:r>
      <w:r w:rsidRPr="000816EF">
        <w:rPr>
          <w:rFonts w:ascii="Times New Roman" w:hAnsi="Times New Roman"/>
          <w:color w:val="000000" w:themeColor="text1"/>
          <w:sz w:val="16"/>
          <w:szCs w:val="16"/>
        </w:rPr>
        <w:noBreakHyphen/>
        <w:t>87.</w:t>
      </w:r>
    </w:p>
    <w:p w14:paraId="4A74E656"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Мощный мотор воздушного охлаждения на 1,3</w:t>
      </w:r>
      <w:r w:rsidRPr="000816EF">
        <w:rPr>
          <w:rFonts w:ascii="Times New Roman" w:hAnsi="Times New Roman"/>
          <w:color w:val="000000" w:themeColor="text1"/>
          <w:sz w:val="16"/>
          <w:szCs w:val="16"/>
        </w:rPr>
        <w:noBreakHyphen/>
        <w:t>1,5 тыс. л. с.</w:t>
      </w:r>
    </w:p>
    <w:p w14:paraId="01B54CA9"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показала испанская война, моторы воздушного охлаждения имеют громадное преимущество перед водяными из-за их меньшей поражаемости. Для тяжелых и средних бомбардировщиков (2</w:t>
      </w:r>
      <w:r w:rsidRPr="000816EF">
        <w:rPr>
          <w:rFonts w:ascii="Times New Roman" w:hAnsi="Times New Roman"/>
          <w:color w:val="000000" w:themeColor="text1"/>
          <w:sz w:val="16"/>
          <w:szCs w:val="16"/>
        </w:rPr>
        <w:noBreakHyphen/>
        <w:t> и 4</w:t>
      </w:r>
      <w:r w:rsidRPr="000816EF">
        <w:rPr>
          <w:rFonts w:ascii="Times New Roman" w:hAnsi="Times New Roman"/>
          <w:color w:val="000000" w:themeColor="text1"/>
          <w:sz w:val="16"/>
          <w:szCs w:val="16"/>
        </w:rPr>
        <w:noBreakHyphen/>
        <w:t>моторных) необходим мощный мотор воздушного охлаждения, и его можно и нужно создать на базе мотора “Райт Циклон”. Если создать такой мотор в виде 14</w:t>
      </w:r>
      <w:r w:rsidRPr="000816EF">
        <w:rPr>
          <w:rFonts w:ascii="Times New Roman" w:hAnsi="Times New Roman"/>
          <w:color w:val="000000" w:themeColor="text1"/>
          <w:sz w:val="16"/>
          <w:szCs w:val="16"/>
        </w:rPr>
        <w:noBreakHyphen/>
        <w:t>цилиндровой двухрядной звезды, то можно получить мощность в 1,3</w:t>
      </w:r>
      <w:r w:rsidRPr="000816EF">
        <w:rPr>
          <w:rFonts w:ascii="Times New Roman" w:hAnsi="Times New Roman"/>
          <w:color w:val="000000" w:themeColor="text1"/>
          <w:sz w:val="16"/>
          <w:szCs w:val="16"/>
        </w:rPr>
        <w:noBreakHyphen/>
        <w:t>1,5 тыс. л. с.</w:t>
      </w:r>
    </w:p>
    <w:p w14:paraId="234A9396"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предлагаю создать такой мотор совместными силами мотористов и самолетчиков. При совместной проработке автоматически будут учтены все нужды самолета и все то хорошее, что может дать моторная техника. Постройку мотора следует выполнить на заводе № 24. Разработку конструкции мотора следует провести в особом конструкторском бюро завода № 156 с привлечением специалистов с воли и с завода № 24. При этих условиях мотор будет сделан хорошо и в короткие сроки. А. Туполев» (ЦА ФСБ РФ. Ф. 3. Оп. 5. Д. 33. Л. 19</w:t>
      </w:r>
      <w:r w:rsidRPr="000816EF">
        <w:rPr>
          <w:rFonts w:ascii="Times New Roman" w:hAnsi="Times New Roman"/>
          <w:color w:val="000000" w:themeColor="text1"/>
          <w:sz w:val="16"/>
          <w:szCs w:val="16"/>
        </w:rPr>
        <w:noBreakHyphen/>
        <w:t>25.)</w:t>
      </w:r>
    </w:p>
    <w:p w14:paraId="7F0CB111" w14:textId="77777777" w:rsidR="00042EAF" w:rsidRPr="000816EF" w:rsidRDefault="00042E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22. Д. 261. Л. 39-46. Подлинник (17750).</w:t>
      </w:r>
    </w:p>
    <w:p w14:paraId="24F1C646" w14:textId="77777777" w:rsidR="00042EAF" w:rsidRPr="000816EF" w:rsidRDefault="00042EAF" w:rsidP="000816EF">
      <w:pPr>
        <w:spacing w:after="0" w:line="240" w:lineRule="auto"/>
        <w:jc w:val="both"/>
        <w:rPr>
          <w:rFonts w:ascii="Times New Roman" w:hAnsi="Times New Roman"/>
          <w:color w:val="000000" w:themeColor="text1"/>
          <w:sz w:val="16"/>
          <w:szCs w:val="16"/>
        </w:rPr>
      </w:pPr>
    </w:p>
    <w:p w14:paraId="6A5030E3" w14:textId="77777777" w:rsidR="00B6540B" w:rsidRPr="000816EF" w:rsidRDefault="00B6540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года, согласно единственноу протоколу допроса в деле Мясищева, арестованный признал «факт своего участия в антисоветской организации и своей вредительской деятельности» (19669).</w:t>
      </w:r>
    </w:p>
    <w:p w14:paraId="21705CEB" w14:textId="77777777" w:rsidR="00B6540B" w:rsidRPr="000816EF" w:rsidRDefault="00B6540B" w:rsidP="000816EF">
      <w:pPr>
        <w:spacing w:after="0" w:line="240" w:lineRule="auto"/>
        <w:jc w:val="both"/>
        <w:rPr>
          <w:rFonts w:ascii="Times New Roman" w:hAnsi="Times New Roman"/>
          <w:color w:val="000000" w:themeColor="text1"/>
          <w:sz w:val="16"/>
          <w:szCs w:val="16"/>
        </w:rPr>
      </w:pPr>
    </w:p>
    <w:p w14:paraId="6EA95E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11 и 17 февраля 1938. Из протокола заседания Политбюро N 58, особая папка, 1938 г.</w:t>
      </w:r>
    </w:p>
    <w:p w14:paraId="72A646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НКО </w:t>
      </w:r>
    </w:p>
    <w:p w14:paraId="6FF6CA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Поручить т. Ворошилову организовать покупку в Америке 7-9 штук "Дугласов" (пассажирских самолетов) (11652).</w:t>
      </w:r>
    </w:p>
    <w:p w14:paraId="69C9AB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8C191E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507B5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3D41E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11 и 17 февраля 1938. Из протокола заседания Политбюро N 58, особая папка, 1938 г.</w:t>
      </w:r>
    </w:p>
    <w:p w14:paraId="7B91C5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досрочном призыве в кадры РККА и ВМФ граждан 1917 года рождения </w:t>
      </w:r>
    </w:p>
    <w:p w14:paraId="224D8F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укомплектования частей РККА и военно-морского флота, развертываемых по плану усиления 1938 г., разрешить Нар. Комиссару Обороны досрочно призвать в кадры РККА и ВМФ в феврале-марте 1938 г. граждан 1917 г. рождения в количестве 30 000 человек (11652).</w:t>
      </w:r>
    </w:p>
    <w:p w14:paraId="1487E2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C0BBB2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291899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FCFEE0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в московской тюрьме погиб русский революционер, бывший лидер Бунда Арон Ваштейн (4962).</w:t>
      </w:r>
    </w:p>
    <w:p w14:paraId="56EBB67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C311D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в СССР расстрелян один из лидеров первого состава ВЧК, латышский революционер Мартын Лацис (4962).</w:t>
      </w:r>
    </w:p>
    <w:p w14:paraId="758FA065" w14:textId="77777777" w:rsidR="00B32C77" w:rsidRPr="000816EF" w:rsidRDefault="00B32C77" w:rsidP="000816E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092D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11 и 17 февраля 1938. Из протокола заседания Политбюро N 58, особая папка, 1938 г.</w:t>
      </w:r>
    </w:p>
    <w:p w14:paraId="551962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НКВД </w:t>
      </w:r>
    </w:p>
    <w:p w14:paraId="49E059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Дополнительно разрешить НКВД Украины провести аресты кулацкого и прочего антисоветского элемента и рассмотреть дела их на тройках, увеличив лимит для НКВД УССР на тридцать тысяч (11652).</w:t>
      </w:r>
    </w:p>
    <w:p w14:paraId="3EC3BB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5F38D6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1B8535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06D39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11 и 17 февраля 1938. Из протокола заседания Политбюро N 58, особая папка, 1938 г.</w:t>
      </w:r>
    </w:p>
    <w:p w14:paraId="59517E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НКИД </w:t>
      </w:r>
    </w:p>
    <w:p w14:paraId="267266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Предложить т. Майскому отклонить просьбу Международной Комиссии по оказанию помощи детям беженцев в Испании о денежном взносе в фонд этой организации со ссылкой на то, что детям республиканской Испании уже оказывается в СССР достаточно широкая общественная помощь. </w:t>
      </w:r>
    </w:p>
    <w:p w14:paraId="0DD73C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Предложить ВЦСПС выделить 100 тысяч руб. для оказания помощи детям беженцев в Испании через посредство республиканских организаций (11652).</w:t>
      </w:r>
    </w:p>
    <w:p w14:paraId="15480F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88015AE" w14:textId="77777777" w:rsidR="00D959A2"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34CC6EBB" w14:textId="77777777" w:rsidR="00D959A2" w:rsidRPr="000816EF" w:rsidRDefault="00D959A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1C0D074"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11 февраля</w:t>
      </w:r>
      <w:r w:rsidRPr="000816EF">
        <w:rPr>
          <w:rFonts w:ascii="Times New Roman" w:hAnsi="Times New Roman"/>
          <w:color w:val="000000" w:themeColor="text1"/>
          <w:sz w:val="16"/>
          <w:szCs w:val="16"/>
        </w:rPr>
        <w:t xml:space="preserve"> в 1938 году состоялся полет прототипа истребителя </w:t>
      </w:r>
      <w:hyperlink r:id="rId136" w:tgtFrame="_blank" w:history="1">
        <w:r w:rsidRPr="000816EF">
          <w:rPr>
            <w:rFonts w:ascii="Times New Roman" w:hAnsi="Times New Roman"/>
            <w:color w:val="000000" w:themeColor="text1"/>
            <w:sz w:val="16"/>
            <w:szCs w:val="16"/>
          </w:rPr>
          <w:t xml:space="preserve">«Bristol» «Type 146», </w:t>
        </w:r>
      </w:hyperlink>
      <w:r w:rsidRPr="000816EF">
        <w:rPr>
          <w:rFonts w:ascii="Times New Roman" w:hAnsi="Times New Roman"/>
          <w:color w:val="000000" w:themeColor="text1"/>
          <w:sz w:val="16"/>
          <w:szCs w:val="16"/>
        </w:rPr>
        <w:t>получившего военный индекс K5119. Проект фирмы «Bristol Aeroplane Co. Ltd» был основан на конструкции истребителя «Bristol» «Type 133». Новый самолет представлял собой цельнометаллический низкоплан оборудованный двигателем с турбокомпрессором «Bristol Perseus» мощностью 835 л.с. Вооружение состояло из восьми 7.7-мм пулеметов «Browning» расположенных по четыре в каждом крыле. Проблемы с двигателем и низкий приоритет разработки на фирме позволили закончить первый прототип лишь в конце 1937 года. Проблемы с «Bristol Perseus» так и не были решены к этому времени и на самолет установили другой двигатель (правда без компрессора) «Bristol» «Mercury IX» мощностью 840 л.с. В таком виде самолет был передан в исследовательский центр RAF «Aeroplane &amp; Armament Experimental Establishment». В ходе испытаний самолет потерпел аварию и был возвращен доля доделок на завод фирмы. К этому времени стало ясно, что «Bristol 146» уступает «Hurricane» и «Spitfire» и его испытания были прекращены (15037).</w:t>
      </w:r>
    </w:p>
    <w:p w14:paraId="7D09C7C8" w14:textId="77777777" w:rsidR="00D959A2" w:rsidRPr="000816EF" w:rsidRDefault="00D959A2" w:rsidP="000816EF">
      <w:pPr>
        <w:spacing w:after="0" w:line="240" w:lineRule="auto"/>
        <w:jc w:val="both"/>
        <w:rPr>
          <w:rFonts w:ascii="Times New Roman" w:hAnsi="Times New Roman"/>
          <w:color w:val="000000" w:themeColor="text1"/>
          <w:sz w:val="16"/>
          <w:szCs w:val="16"/>
        </w:rPr>
      </w:pPr>
    </w:p>
    <w:p w14:paraId="7B42351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5FBDA39" w14:textId="77777777" w:rsidR="00B32C77" w:rsidRPr="000816EF" w:rsidRDefault="00B32C77" w:rsidP="000816E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EF83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февраля 1938 г. органами НКВД арестован А.П.Алимов, инженер-конструктор 1-й категории смежного производства завода N 8. Алимов в 1925г закончил Московский педагогический институт. Авиационного образования не имел. Поступил на работу в 1928г инженером-конструктором (11641).</w:t>
      </w:r>
    </w:p>
    <w:p w14:paraId="14A66A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F5487E9" w14:textId="77777777" w:rsidR="00D959A2" w:rsidRPr="000816EF" w:rsidRDefault="00D959A2"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lastRenderedPageBreak/>
        <w:t>12 февраля</w:t>
      </w:r>
      <w:r w:rsidRPr="000816EF">
        <w:rPr>
          <w:rFonts w:ascii="Times New Roman" w:hAnsi="Times New Roman"/>
          <w:color w:val="000000" w:themeColor="text1"/>
          <w:sz w:val="16"/>
          <w:szCs w:val="16"/>
        </w:rPr>
        <w:t xml:space="preserve"> в 1938 году латвийский пилот Эдвинс Муиззимниекс перелетел в СССР на латвийском УТС «LKOD» «KOD-1» конструкции эстонской фирмы «PON» и собранного на предприятии «LKOD» (Лиепайская Военная Фабрика) (15038).</w:t>
      </w:r>
    </w:p>
    <w:p w14:paraId="78EEDA0C" w14:textId="77777777" w:rsidR="00D959A2" w:rsidRPr="000816EF" w:rsidRDefault="00D959A2" w:rsidP="000816EF">
      <w:pPr>
        <w:spacing w:after="0" w:line="240" w:lineRule="auto"/>
        <w:jc w:val="both"/>
        <w:rPr>
          <w:rFonts w:ascii="Times New Roman" w:hAnsi="Times New Roman"/>
          <w:color w:val="000000" w:themeColor="text1"/>
          <w:sz w:val="16"/>
          <w:szCs w:val="16"/>
        </w:rPr>
      </w:pPr>
    </w:p>
    <w:p w14:paraId="7E2FE77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0ED053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2F35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февраля 1938 И.В.С. в письме комсомольцу И.Ф.Иванову указал: "Нужно всемерно усилить и укрепить нашу КА, КФ, КАвиацию, Осоавиахим. нужно весь наш народ держать в состоянии мобготовности перед лицом опасности военного нападения, чтобы никакие случайности и никакие фокусы наших внешних врагов не могли застать нас врасплох..." (271,175).</w:t>
      </w:r>
    </w:p>
    <w:p w14:paraId="53267F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FEAEB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38108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730E0A6" w14:textId="77777777" w:rsidR="004B6151" w:rsidRPr="000816EF" w:rsidRDefault="004B615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февраля 1938 - Пилот Эдвинс Муиззимниекс совершил перелет на самолете производства LKOD (Лиепайская Военная Фабрика) KOD-1 в СССР. О причинах этого шага ни одна из сторон не распространялась, при этом Советский Союз самолёт вернул, а пилота оставил у себя (22600).</w:t>
      </w:r>
    </w:p>
    <w:p w14:paraId="39272BAD" w14:textId="77777777" w:rsidR="004B6151" w:rsidRPr="000816EF" w:rsidRDefault="004B6151" w:rsidP="000816EF">
      <w:pPr>
        <w:spacing w:after="0" w:line="240" w:lineRule="auto"/>
        <w:jc w:val="both"/>
        <w:rPr>
          <w:rFonts w:ascii="Times New Roman" w:hAnsi="Times New Roman"/>
          <w:color w:val="0070C0"/>
          <w:sz w:val="16"/>
          <w:szCs w:val="16"/>
        </w:rPr>
      </w:pPr>
    </w:p>
    <w:p w14:paraId="3837CF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февраля 1938 начался последний решительный штурм Теруэля мятежниками - 11 дивизий и 40 танков (3880,37).</w:t>
      </w:r>
    </w:p>
    <w:p w14:paraId="500D76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7630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февраля 1938 Япония отказалась выполнить запрос Британии и США о данных по ее флоту (2100).</w:t>
      </w:r>
    </w:p>
    <w:p w14:paraId="64241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3350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февраля 1938 австрийский канцлер К.Шушниг посетил А.Г. в Берхтесгадене и получил приказ назначить сторонника нацистов А. Зейса-Инкварта членом своего правительства и выпустить на волю всех австрийских нацистов (3907,210).</w:t>
      </w:r>
    </w:p>
    <w:p w14:paraId="43A375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D7AC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февраля 1938 года Шушниг приехал в альпийскую резиденцию Гитлера Берхтесгаден. Предварительно он был заверен германским послом Францем фон Папеном, что фюрер намерен обсудить лишь некоторые "взаимные недоразумения", не выходя за рамки соглашения 1936 года. Гитлер потребовал, чтобы Шушниг немедленно подписал новое соглашение с Германией. На двух страницах документа, предложенного Шушнигу, Австрии предписывалось снять запрет на деятельность австрийской нацистской партии, амнистировать заключенных в тюрьмы нацистов (которые в значительной части были арестованы за террористическую деятельность), назначить одного из лидеров австрийских нацистов Зейс-Инкварта министром внутренних дел, а другого нациста, Глейс-Хорстенау, военным министром. Германская и австрийская армии должны были установить тесные отношения, включая обмен офицерами. Австрия должна была быть включена в германскую "экономическую систему". Для этого еще один нацист Фишбок должен был быть назначен министром финансов.</w:t>
      </w:r>
    </w:p>
    <w:p w14:paraId="1D08D2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нажимом Гитлера, Риббентропа и посла Германии в Вене Франца фон Папена Шушниг сдался. Он сделал только одну оговорку: по австрийской конституции лишь президент республики мог одобрить подобное соглашение. Гитлер, сделав вид, что его терпение иссякло, распахнул двери и крикнул: "Генерал Кейтель!"(Вильгельм Кейтель был начальником генерального штаба германских войск). Подмигнув Кейтелю и покинув Шушнига, подозревающего, что его ждет расстрел, на тридцать минут, Гитлер снова призвал австрийского канцлера и сказал, что он готов на единственную уступку - отсрочить исполнение "соглашения" на три дня (3871).</w:t>
      </w:r>
    </w:p>
    <w:p w14:paraId="7670F4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536B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февраля 1938 Австрийский канцлер Курт Шушниг посещает Адольфа Гитлера в Берхтесгадене и получает приказ назначить сторонника нацистов Артура Зейса-Инкварта членом своего правительства и выпустить на свободу всех австрийских нацистов (16 февраля австрийское правительство объявляет об амнистии нацистов) (7444).</w:t>
      </w:r>
    </w:p>
    <w:p w14:paraId="295617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BE18D8" w14:textId="77777777" w:rsidR="001F09DE" w:rsidRPr="000816EF" w:rsidRDefault="001F09DE"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12 </w:t>
      </w:r>
      <w:bookmarkStart w:id="85" w:name="YANDEX_5"/>
      <w:bookmarkEnd w:id="85"/>
      <w:r w:rsidRPr="000816EF">
        <w:rPr>
          <w:rStyle w:val="highlight"/>
          <w:rFonts w:ascii="Times New Roman" w:hAnsi="Times New Roman"/>
          <w:color w:val="000000" w:themeColor="text1"/>
          <w:sz w:val="16"/>
          <w:szCs w:val="16"/>
        </w:rPr>
        <w:t> февраля </w:t>
      </w:r>
      <w:bookmarkStart w:id="86" w:name="YANDEX_6"/>
      <w:bookmarkEnd w:id="86"/>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года австрийский канцлер Шушниг был вызван в гитлеровскую резиденцию Берхтесгаден, где под угрозой немедленного военного вторжения был вынужден подписать предъявленный ему ультиматум из трёх пунктов, фактически ставивший страну под контроль Германии и превращавший её практически в провинцию Третьего рейха:</w:t>
      </w:r>
    </w:p>
    <w:p w14:paraId="25CC043E" w14:textId="77777777" w:rsidR="001F09DE" w:rsidRPr="000816EF" w:rsidRDefault="001F09DE"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лидер австрийских нацистов Артур Зейсс-Инкварт назначался министром внутренних дел и начальником сыскной полиции, что обеспечивало нацистам полный контроль над полицией Австрии;</w:t>
      </w:r>
    </w:p>
    <w:p w14:paraId="1ECB75F9" w14:textId="77777777" w:rsidR="001F09DE" w:rsidRPr="000816EF" w:rsidRDefault="001F09DE"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объявлялась новая политическая амнистия для нацистов, осуждённых за различные преступления;</w:t>
      </w:r>
    </w:p>
    <w:p w14:paraId="7E7994D0" w14:textId="77777777" w:rsidR="001F09DE" w:rsidRPr="000816EF" w:rsidRDefault="001F09DE"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австрийская нацистская партия вступала в Патриотический фронт (173</w:t>
      </w:r>
      <w:r w:rsidR="003A08AF" w:rsidRPr="000816EF">
        <w:rPr>
          <w:rFonts w:ascii="Times New Roman" w:hAnsi="Times New Roman"/>
          <w:color w:val="000000" w:themeColor="text1"/>
          <w:sz w:val="16"/>
          <w:szCs w:val="16"/>
        </w:rPr>
        <w:t>3</w:t>
      </w:r>
      <w:r w:rsidRPr="000816EF">
        <w:rPr>
          <w:rFonts w:ascii="Times New Roman" w:hAnsi="Times New Roman"/>
          <w:color w:val="000000" w:themeColor="text1"/>
          <w:sz w:val="16"/>
          <w:szCs w:val="16"/>
        </w:rPr>
        <w:t>0).</w:t>
      </w:r>
    </w:p>
    <w:p w14:paraId="194EFB15" w14:textId="77777777" w:rsidR="001F09DE" w:rsidRPr="000816EF" w:rsidRDefault="001F09DE"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03108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E9CB6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D252C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Дир. завода 1 А.Ф.Сидора писал НК НКОП М.М.К. письмо N 809:</w:t>
      </w:r>
    </w:p>
    <w:p w14:paraId="363592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существу письма НК НКО на Ваше имя от 21 января 1938 N 9076 сообщаю:</w:t>
      </w:r>
    </w:p>
    <w:p w14:paraId="404F03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все самолету выпуска 1937 9300 шт.) имеют жесткую раму крепления мотора к самолету...</w:t>
      </w:r>
    </w:p>
    <w:p w14:paraId="32358F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завод выпускает самолеты с моторамами по типу ДИ-6. Эти моторамы полностью не уничтожают вибрации, но смягчают ее...</w:t>
      </w:r>
    </w:p>
    <w:p w14:paraId="4BCFD4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Приняв это решение, как промежуточный вариант, завод построил 2 опытных моторамы, работающие по принципу американских эластичных рам (Вулти, Пегас, Нортроп)...(2381,62).</w:t>
      </w:r>
    </w:p>
    <w:p w14:paraId="7F0BD4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5279AD" w14:textId="77777777" w:rsidR="006B52A0" w:rsidRPr="000816EF" w:rsidRDefault="006B52A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февраля 1938 опросом членов ПБ</w:t>
      </w:r>
    </w:p>
    <w:p w14:paraId="5F129133" w14:textId="77777777" w:rsidR="006B52A0" w:rsidRPr="000816EF" w:rsidRDefault="006B52A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 – Вопрос К.О.</w:t>
      </w:r>
    </w:p>
    <w:p w14:paraId="665949EF" w14:textId="77777777" w:rsidR="006B52A0" w:rsidRPr="000816EF" w:rsidRDefault="006B52A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Поручить тов. Ворошилову организовать покупку в Амери</w:t>
      </w:r>
      <w:r w:rsidRPr="000816EF">
        <w:rPr>
          <w:rFonts w:ascii="Times New Roman" w:hAnsi="Times New Roman"/>
          <w:color w:val="0070C0"/>
          <w:sz w:val="16"/>
          <w:szCs w:val="16"/>
        </w:rPr>
        <w:softHyphen/>
        <w:t>ке 7-9 штук Дугласов (пассажирских самолетов).</w:t>
      </w:r>
    </w:p>
    <w:p w14:paraId="0A76520F" w14:textId="77777777" w:rsidR="006B52A0" w:rsidRPr="000816EF" w:rsidRDefault="006B52A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Выписка послана: т.т. Ворошилову</w:t>
      </w:r>
    </w:p>
    <w:p w14:paraId="7836C311" w14:textId="77777777" w:rsidR="006B52A0" w:rsidRPr="000816EF" w:rsidRDefault="006B52A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февраля 1938 состоялось заседание ПБ и подписан Протокол № 58 (22912).</w:t>
      </w:r>
    </w:p>
    <w:p w14:paraId="67E6572A" w14:textId="77777777" w:rsidR="006B52A0" w:rsidRPr="000816EF" w:rsidRDefault="006B52A0" w:rsidP="000816EF">
      <w:pPr>
        <w:spacing w:after="0" w:line="240" w:lineRule="auto"/>
        <w:jc w:val="both"/>
        <w:rPr>
          <w:rFonts w:ascii="Times New Roman" w:hAnsi="Times New Roman"/>
          <w:color w:val="0070C0"/>
          <w:sz w:val="16"/>
          <w:szCs w:val="16"/>
        </w:rPr>
      </w:pPr>
    </w:p>
    <w:p w14:paraId="03D12E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была подготовлена справка:</w:t>
      </w:r>
    </w:p>
    <w:p w14:paraId="0AFBC7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 самолетов Кодрон и советских построенных, находящихся в постройке и проектировании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59"/>
        <w:gridCol w:w="859"/>
        <w:gridCol w:w="859"/>
        <w:gridCol w:w="859"/>
        <w:gridCol w:w="859"/>
        <w:gridCol w:w="859"/>
        <w:gridCol w:w="859"/>
        <w:gridCol w:w="859"/>
        <w:gridCol w:w="1772"/>
      </w:tblGrid>
      <w:tr w:rsidR="005D4A8A" w:rsidRPr="000816EF" w14:paraId="3D4549D3" w14:textId="77777777">
        <w:tc>
          <w:tcPr>
            <w:tcW w:w="1951" w:type="dxa"/>
            <w:tcBorders>
              <w:top w:val="single" w:sz="12" w:space="0" w:color="auto"/>
            </w:tcBorders>
          </w:tcPr>
          <w:p w14:paraId="78150F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top w:val="single" w:sz="12" w:space="0" w:color="auto"/>
            </w:tcBorders>
          </w:tcPr>
          <w:p w14:paraId="5AFF4D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пол.</w:t>
            </w:r>
          </w:p>
        </w:tc>
        <w:tc>
          <w:tcPr>
            <w:tcW w:w="859" w:type="dxa"/>
            <w:tcBorders>
              <w:top w:val="single" w:sz="12" w:space="0" w:color="auto"/>
            </w:tcBorders>
          </w:tcPr>
          <w:p w14:paraId="0F53D3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Летно-тактич. данные</w:t>
            </w:r>
          </w:p>
        </w:tc>
        <w:tc>
          <w:tcPr>
            <w:tcW w:w="859" w:type="dxa"/>
            <w:tcBorders>
              <w:top w:val="single" w:sz="12" w:space="0" w:color="auto"/>
            </w:tcBorders>
          </w:tcPr>
          <w:p w14:paraId="1DD333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top w:val="single" w:sz="12" w:space="0" w:color="auto"/>
            </w:tcBorders>
          </w:tcPr>
          <w:p w14:paraId="4A61B5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top w:val="single" w:sz="12" w:space="0" w:color="auto"/>
            </w:tcBorders>
          </w:tcPr>
          <w:p w14:paraId="218A4E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top w:val="single" w:sz="12" w:space="0" w:color="auto"/>
            </w:tcBorders>
          </w:tcPr>
          <w:p w14:paraId="51ECAA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859" w:type="dxa"/>
            <w:tcBorders>
              <w:top w:val="single" w:sz="12" w:space="0" w:color="auto"/>
            </w:tcBorders>
          </w:tcPr>
          <w:p w14:paraId="7F5918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top w:val="single" w:sz="12" w:space="0" w:color="auto"/>
            </w:tcBorders>
          </w:tcPr>
          <w:p w14:paraId="181968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и</w:t>
            </w:r>
          </w:p>
        </w:tc>
        <w:tc>
          <w:tcPr>
            <w:tcW w:w="1772" w:type="dxa"/>
            <w:tcBorders>
              <w:top w:val="single" w:sz="12" w:space="0" w:color="auto"/>
            </w:tcBorders>
          </w:tcPr>
          <w:p w14:paraId="21C27D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r>
      <w:tr w:rsidR="005D4A8A" w:rsidRPr="000816EF" w14:paraId="403209CD" w14:textId="77777777">
        <w:tc>
          <w:tcPr>
            <w:tcW w:w="1951" w:type="dxa"/>
          </w:tcPr>
          <w:p w14:paraId="262DEA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A7CFD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 нор. </w:t>
            </w:r>
          </w:p>
        </w:tc>
        <w:tc>
          <w:tcPr>
            <w:tcW w:w="859" w:type="dxa"/>
          </w:tcPr>
          <w:p w14:paraId="3821E3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max</w:t>
            </w:r>
          </w:p>
        </w:tc>
        <w:tc>
          <w:tcPr>
            <w:tcW w:w="859" w:type="dxa"/>
          </w:tcPr>
          <w:p w14:paraId="070ECA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w:t>
            </w:r>
          </w:p>
        </w:tc>
        <w:tc>
          <w:tcPr>
            <w:tcW w:w="859" w:type="dxa"/>
          </w:tcPr>
          <w:p w14:paraId="5D84E7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w:t>
            </w:r>
          </w:p>
        </w:tc>
        <w:tc>
          <w:tcPr>
            <w:tcW w:w="859" w:type="dxa"/>
          </w:tcPr>
          <w:p w14:paraId="4EACBC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w:t>
            </w:r>
          </w:p>
        </w:tc>
        <w:tc>
          <w:tcPr>
            <w:tcW w:w="859" w:type="dxa"/>
          </w:tcPr>
          <w:p w14:paraId="53D381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w:t>
            </w:r>
          </w:p>
        </w:tc>
        <w:tc>
          <w:tcPr>
            <w:tcW w:w="859" w:type="dxa"/>
          </w:tcPr>
          <w:p w14:paraId="742394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w:t>
            </w:r>
          </w:p>
        </w:tc>
        <w:tc>
          <w:tcPr>
            <w:tcW w:w="859" w:type="dxa"/>
          </w:tcPr>
          <w:p w14:paraId="1407E8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w:t>
            </w:r>
          </w:p>
        </w:tc>
        <w:tc>
          <w:tcPr>
            <w:tcW w:w="1772" w:type="dxa"/>
          </w:tcPr>
          <w:p w14:paraId="0E7BD8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30DA70F" w14:textId="77777777">
        <w:tc>
          <w:tcPr>
            <w:tcW w:w="1951" w:type="dxa"/>
          </w:tcPr>
          <w:p w14:paraId="5AAEE6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2D14F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w:t>
            </w:r>
          </w:p>
        </w:tc>
        <w:tc>
          <w:tcPr>
            <w:tcW w:w="859" w:type="dxa"/>
          </w:tcPr>
          <w:p w14:paraId="32DE0C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B8DD9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BDEFD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4A7D3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5612B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BBB81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36512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378E24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C90D558" w14:textId="77777777">
        <w:tc>
          <w:tcPr>
            <w:tcW w:w="1951" w:type="dxa"/>
          </w:tcPr>
          <w:p w14:paraId="1DCEE1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Тренировочные истребители одноместные.</w:t>
            </w:r>
          </w:p>
        </w:tc>
        <w:tc>
          <w:tcPr>
            <w:tcW w:w="859" w:type="dxa"/>
          </w:tcPr>
          <w:p w14:paraId="24B9A9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1AC45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90250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8E7CC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F9D15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85488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E0D1D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833CB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360EB0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233A875" w14:textId="77777777">
        <w:tc>
          <w:tcPr>
            <w:tcW w:w="1951" w:type="dxa"/>
          </w:tcPr>
          <w:p w14:paraId="0B5590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Кодрон</w:t>
            </w:r>
          </w:p>
        </w:tc>
        <w:tc>
          <w:tcPr>
            <w:tcW w:w="859" w:type="dxa"/>
          </w:tcPr>
          <w:p w14:paraId="6CA677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931C6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292/0</w:t>
            </w:r>
          </w:p>
        </w:tc>
        <w:tc>
          <w:tcPr>
            <w:tcW w:w="859" w:type="dxa"/>
          </w:tcPr>
          <w:p w14:paraId="15A281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w:t>
            </w:r>
          </w:p>
        </w:tc>
        <w:tc>
          <w:tcPr>
            <w:tcW w:w="859" w:type="dxa"/>
          </w:tcPr>
          <w:p w14:paraId="163BC1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59" w:type="dxa"/>
          </w:tcPr>
          <w:p w14:paraId="0D71B5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59" w:type="dxa"/>
          </w:tcPr>
          <w:p w14:paraId="5E585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7DD451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555A05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 140</w:t>
            </w:r>
          </w:p>
        </w:tc>
        <w:tc>
          <w:tcPr>
            <w:tcW w:w="1772" w:type="dxa"/>
          </w:tcPr>
          <w:p w14:paraId="799272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999AC42" w14:textId="77777777">
        <w:tc>
          <w:tcPr>
            <w:tcW w:w="1951" w:type="dxa"/>
          </w:tcPr>
          <w:p w14:paraId="12D23E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26AC4F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B79E3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E1050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2E8D8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9B389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7B7D6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2A51C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33484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60BB39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1B4A0F5" w14:textId="77777777">
        <w:tc>
          <w:tcPr>
            <w:tcW w:w="1951" w:type="dxa"/>
          </w:tcPr>
          <w:p w14:paraId="677221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115</w:t>
            </w:r>
          </w:p>
        </w:tc>
        <w:tc>
          <w:tcPr>
            <w:tcW w:w="859" w:type="dxa"/>
          </w:tcPr>
          <w:p w14:paraId="208622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600/180</w:t>
            </w:r>
          </w:p>
        </w:tc>
        <w:tc>
          <w:tcPr>
            <w:tcW w:w="859" w:type="dxa"/>
          </w:tcPr>
          <w:p w14:paraId="54D778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59" w:type="dxa"/>
          </w:tcPr>
          <w:p w14:paraId="692613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w:t>
            </w:r>
          </w:p>
        </w:tc>
        <w:tc>
          <w:tcPr>
            <w:tcW w:w="859" w:type="dxa"/>
          </w:tcPr>
          <w:p w14:paraId="74CA8B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59" w:type="dxa"/>
          </w:tcPr>
          <w:p w14:paraId="196512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59" w:type="dxa"/>
          </w:tcPr>
          <w:p w14:paraId="55848C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590176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281CBD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772" w:type="dxa"/>
          </w:tcPr>
          <w:p w14:paraId="71A493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4D3B53" w14:textId="77777777">
        <w:tc>
          <w:tcPr>
            <w:tcW w:w="1951" w:type="dxa"/>
          </w:tcPr>
          <w:p w14:paraId="198FAD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380765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ED07F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FA747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F6741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74A52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95E26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C0342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40C42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756D89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466C60" w14:textId="77777777">
        <w:tc>
          <w:tcPr>
            <w:tcW w:w="1951" w:type="dxa"/>
          </w:tcPr>
          <w:p w14:paraId="5BE980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115</w:t>
            </w:r>
          </w:p>
        </w:tc>
        <w:tc>
          <w:tcPr>
            <w:tcW w:w="859" w:type="dxa"/>
          </w:tcPr>
          <w:p w14:paraId="27ED9B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590/160</w:t>
            </w:r>
          </w:p>
        </w:tc>
        <w:tc>
          <w:tcPr>
            <w:tcW w:w="859" w:type="dxa"/>
          </w:tcPr>
          <w:p w14:paraId="617B9C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252/0</w:t>
            </w:r>
          </w:p>
        </w:tc>
        <w:tc>
          <w:tcPr>
            <w:tcW w:w="859" w:type="dxa"/>
          </w:tcPr>
          <w:p w14:paraId="5E416F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w:t>
            </w:r>
          </w:p>
        </w:tc>
        <w:tc>
          <w:tcPr>
            <w:tcW w:w="859" w:type="dxa"/>
          </w:tcPr>
          <w:p w14:paraId="0F5685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670</w:t>
            </w:r>
          </w:p>
        </w:tc>
        <w:tc>
          <w:tcPr>
            <w:tcW w:w="859" w:type="dxa"/>
          </w:tcPr>
          <w:p w14:paraId="053D2A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6180</w:t>
            </w:r>
          </w:p>
        </w:tc>
        <w:tc>
          <w:tcPr>
            <w:tcW w:w="859" w:type="dxa"/>
          </w:tcPr>
          <w:p w14:paraId="16A304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06E812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1015CD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М-11</w:t>
            </w:r>
          </w:p>
        </w:tc>
        <w:tc>
          <w:tcPr>
            <w:tcW w:w="1772" w:type="dxa"/>
          </w:tcPr>
          <w:p w14:paraId="2F66A1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гос.</w:t>
            </w:r>
          </w:p>
        </w:tc>
      </w:tr>
      <w:tr w:rsidR="005D4A8A" w:rsidRPr="000816EF" w14:paraId="00FFA262" w14:textId="77777777">
        <w:tc>
          <w:tcPr>
            <w:tcW w:w="1951" w:type="dxa"/>
          </w:tcPr>
          <w:p w14:paraId="1BB866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C35D6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86344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34A2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FB0B0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8818C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CF91B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BB2B5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1E65F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1DE8A4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w:t>
            </w:r>
          </w:p>
        </w:tc>
      </w:tr>
      <w:tr w:rsidR="005D4A8A" w:rsidRPr="000816EF" w14:paraId="162E378B" w14:textId="77777777">
        <w:tc>
          <w:tcPr>
            <w:tcW w:w="1951" w:type="dxa"/>
          </w:tcPr>
          <w:p w14:paraId="6A0535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64DFC7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7E720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8CAE4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AADB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48857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D7FB0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6A92C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3237D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539F02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800828C" w14:textId="77777777">
        <w:tc>
          <w:tcPr>
            <w:tcW w:w="1951" w:type="dxa"/>
          </w:tcPr>
          <w:p w14:paraId="06159E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Кодрон</w:t>
            </w:r>
          </w:p>
        </w:tc>
        <w:tc>
          <w:tcPr>
            <w:tcW w:w="859" w:type="dxa"/>
          </w:tcPr>
          <w:p w14:paraId="0675EC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980/220</w:t>
            </w:r>
          </w:p>
        </w:tc>
        <w:tc>
          <w:tcPr>
            <w:tcW w:w="859" w:type="dxa"/>
          </w:tcPr>
          <w:p w14:paraId="74F642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382/2000</w:t>
            </w:r>
          </w:p>
        </w:tc>
        <w:tc>
          <w:tcPr>
            <w:tcW w:w="859" w:type="dxa"/>
          </w:tcPr>
          <w:p w14:paraId="26723D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90/105</w:t>
            </w:r>
          </w:p>
        </w:tc>
        <w:tc>
          <w:tcPr>
            <w:tcW w:w="859" w:type="dxa"/>
          </w:tcPr>
          <w:p w14:paraId="07ADB1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59" w:type="dxa"/>
          </w:tcPr>
          <w:p w14:paraId="2D8584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9700</w:t>
            </w:r>
          </w:p>
        </w:tc>
        <w:tc>
          <w:tcPr>
            <w:tcW w:w="859" w:type="dxa"/>
          </w:tcPr>
          <w:p w14:paraId="763EAF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59" w:type="dxa"/>
          </w:tcPr>
          <w:p w14:paraId="5DDF50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5B2B0A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200/2000</w:t>
            </w:r>
          </w:p>
        </w:tc>
        <w:tc>
          <w:tcPr>
            <w:tcW w:w="1772" w:type="dxa"/>
          </w:tcPr>
          <w:p w14:paraId="1D502D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Рено</w:t>
            </w:r>
          </w:p>
        </w:tc>
      </w:tr>
      <w:tr w:rsidR="005D4A8A" w:rsidRPr="000816EF" w14:paraId="453AEB7A" w14:textId="77777777">
        <w:tc>
          <w:tcPr>
            <w:tcW w:w="1951" w:type="dxa"/>
          </w:tcPr>
          <w:p w14:paraId="369D0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21E9C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B6C0A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ACAAA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BEAB5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63A19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DE2A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фото</w:t>
            </w:r>
          </w:p>
        </w:tc>
        <w:tc>
          <w:tcPr>
            <w:tcW w:w="859" w:type="dxa"/>
          </w:tcPr>
          <w:p w14:paraId="6AF35D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54ADD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742B89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260E2C5" w14:textId="77777777">
        <w:tc>
          <w:tcPr>
            <w:tcW w:w="1951" w:type="dxa"/>
          </w:tcPr>
          <w:p w14:paraId="006876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29D65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B5252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02EFB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56F5F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CB678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F2906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w:t>
            </w:r>
          </w:p>
        </w:tc>
        <w:tc>
          <w:tcPr>
            <w:tcW w:w="859" w:type="dxa"/>
          </w:tcPr>
          <w:p w14:paraId="33F322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170ED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344DA9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C68E2D" w14:textId="77777777">
        <w:tc>
          <w:tcPr>
            <w:tcW w:w="1951" w:type="dxa"/>
          </w:tcPr>
          <w:p w14:paraId="79E85F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62B228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7CA9A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2A4E5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AFFCD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281EB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D3046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003E6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0BD39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265995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F21810B" w14:textId="77777777">
        <w:tc>
          <w:tcPr>
            <w:tcW w:w="1951" w:type="dxa"/>
          </w:tcPr>
          <w:p w14:paraId="3D493F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КАИ</w:t>
            </w:r>
          </w:p>
        </w:tc>
        <w:tc>
          <w:tcPr>
            <w:tcW w:w="859" w:type="dxa"/>
          </w:tcPr>
          <w:p w14:paraId="3E213A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750/200</w:t>
            </w:r>
          </w:p>
        </w:tc>
        <w:tc>
          <w:tcPr>
            <w:tcW w:w="859" w:type="dxa"/>
          </w:tcPr>
          <w:p w14:paraId="1BD674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317/0</w:t>
            </w:r>
          </w:p>
        </w:tc>
        <w:tc>
          <w:tcPr>
            <w:tcW w:w="859" w:type="dxa"/>
          </w:tcPr>
          <w:p w14:paraId="0D4E42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w:t>
            </w:r>
          </w:p>
        </w:tc>
        <w:tc>
          <w:tcPr>
            <w:tcW w:w="859" w:type="dxa"/>
          </w:tcPr>
          <w:p w14:paraId="0E4E07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59" w:type="dxa"/>
          </w:tcPr>
          <w:p w14:paraId="628662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59" w:type="dxa"/>
          </w:tcPr>
          <w:p w14:paraId="587BEF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59" w:type="dxa"/>
          </w:tcPr>
          <w:p w14:paraId="259584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740043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1772" w:type="dxa"/>
          </w:tcPr>
          <w:p w14:paraId="491B15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 МГ-21</w:t>
            </w:r>
          </w:p>
        </w:tc>
      </w:tr>
      <w:tr w:rsidR="005D4A8A" w:rsidRPr="000816EF" w14:paraId="7AEB5064" w14:textId="77777777">
        <w:tc>
          <w:tcPr>
            <w:tcW w:w="1951" w:type="dxa"/>
          </w:tcPr>
          <w:p w14:paraId="336055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11C53B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69023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2A678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76A47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3403B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224AA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3AF89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02CDA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73B828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0DD3E2" w14:textId="77777777">
        <w:tc>
          <w:tcPr>
            <w:tcW w:w="1951" w:type="dxa"/>
          </w:tcPr>
          <w:p w14:paraId="307816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23</w:t>
            </w:r>
          </w:p>
        </w:tc>
        <w:tc>
          <w:tcPr>
            <w:tcW w:w="859" w:type="dxa"/>
          </w:tcPr>
          <w:p w14:paraId="09F57E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900/297</w:t>
            </w:r>
          </w:p>
        </w:tc>
        <w:tc>
          <w:tcPr>
            <w:tcW w:w="859" w:type="dxa"/>
          </w:tcPr>
          <w:p w14:paraId="2A069D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270/0</w:t>
            </w:r>
          </w:p>
        </w:tc>
        <w:tc>
          <w:tcPr>
            <w:tcW w:w="859" w:type="dxa"/>
          </w:tcPr>
          <w:p w14:paraId="5AD63E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859" w:type="dxa"/>
          </w:tcPr>
          <w:p w14:paraId="681941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59" w:type="dxa"/>
          </w:tcPr>
          <w:p w14:paraId="2BE5BA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7400</w:t>
            </w:r>
          </w:p>
        </w:tc>
        <w:tc>
          <w:tcPr>
            <w:tcW w:w="859" w:type="dxa"/>
          </w:tcPr>
          <w:p w14:paraId="272918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59" w:type="dxa"/>
          </w:tcPr>
          <w:p w14:paraId="6E9262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00E7F9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772" w:type="dxa"/>
          </w:tcPr>
          <w:p w14:paraId="5E4855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 М-49</w:t>
            </w:r>
          </w:p>
        </w:tc>
      </w:tr>
      <w:tr w:rsidR="005D4A8A" w:rsidRPr="000816EF" w14:paraId="6D105DB3" w14:textId="77777777">
        <w:tc>
          <w:tcPr>
            <w:tcW w:w="1951" w:type="dxa"/>
          </w:tcPr>
          <w:p w14:paraId="658648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Тренировочные двухместные.</w:t>
            </w:r>
          </w:p>
        </w:tc>
        <w:tc>
          <w:tcPr>
            <w:tcW w:w="859" w:type="dxa"/>
          </w:tcPr>
          <w:p w14:paraId="6B885C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957DC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AB0D0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C3A30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F731F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E922E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91550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1C309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42590B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F8EDAF" w14:textId="77777777">
        <w:tc>
          <w:tcPr>
            <w:tcW w:w="1951" w:type="dxa"/>
          </w:tcPr>
          <w:p w14:paraId="27E78D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АИР-10</w:t>
            </w:r>
          </w:p>
        </w:tc>
        <w:tc>
          <w:tcPr>
            <w:tcW w:w="859" w:type="dxa"/>
          </w:tcPr>
          <w:p w14:paraId="7930CE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0681D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54149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4A84A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744C8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4D27C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9F729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A1248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5A7E65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970C3D0" w14:textId="77777777">
        <w:tc>
          <w:tcPr>
            <w:tcW w:w="1951" w:type="dxa"/>
          </w:tcPr>
          <w:p w14:paraId="11C333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115</w:t>
            </w:r>
          </w:p>
        </w:tc>
        <w:tc>
          <w:tcPr>
            <w:tcW w:w="859" w:type="dxa"/>
          </w:tcPr>
          <w:p w14:paraId="089FA3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836/306</w:t>
            </w:r>
          </w:p>
        </w:tc>
        <w:tc>
          <w:tcPr>
            <w:tcW w:w="859" w:type="dxa"/>
          </w:tcPr>
          <w:p w14:paraId="6F5A63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217/0</w:t>
            </w:r>
          </w:p>
        </w:tc>
        <w:tc>
          <w:tcPr>
            <w:tcW w:w="859" w:type="dxa"/>
          </w:tcPr>
          <w:p w14:paraId="79ABFD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w:t>
            </w:r>
          </w:p>
        </w:tc>
        <w:tc>
          <w:tcPr>
            <w:tcW w:w="859" w:type="dxa"/>
          </w:tcPr>
          <w:p w14:paraId="561AFA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w:t>
            </w:r>
          </w:p>
        </w:tc>
        <w:tc>
          <w:tcPr>
            <w:tcW w:w="859" w:type="dxa"/>
          </w:tcPr>
          <w:p w14:paraId="640F02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5700</w:t>
            </w:r>
          </w:p>
        </w:tc>
        <w:tc>
          <w:tcPr>
            <w:tcW w:w="859" w:type="dxa"/>
          </w:tcPr>
          <w:p w14:paraId="2ED56D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4CCECA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343F9F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1772" w:type="dxa"/>
          </w:tcPr>
          <w:p w14:paraId="07E579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Мот. М-11 2 чел. </w:t>
            </w:r>
          </w:p>
        </w:tc>
      </w:tr>
      <w:tr w:rsidR="005D4A8A" w:rsidRPr="000816EF" w14:paraId="37E7C95E" w14:textId="77777777">
        <w:tc>
          <w:tcPr>
            <w:tcW w:w="1951" w:type="dxa"/>
          </w:tcPr>
          <w:p w14:paraId="4614BB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461A6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133D1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BE887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2B5D6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4FA1F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A9F7A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3197A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38A86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145910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(прошли гос. испытан.).</w:t>
            </w:r>
          </w:p>
        </w:tc>
      </w:tr>
      <w:tr w:rsidR="005D4A8A" w:rsidRPr="000816EF" w14:paraId="07C78E38" w14:textId="77777777">
        <w:tc>
          <w:tcPr>
            <w:tcW w:w="1951" w:type="dxa"/>
          </w:tcPr>
          <w:p w14:paraId="5224FD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АИР-10</w:t>
            </w:r>
          </w:p>
        </w:tc>
        <w:tc>
          <w:tcPr>
            <w:tcW w:w="859" w:type="dxa"/>
          </w:tcPr>
          <w:p w14:paraId="700AF1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EE8F2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9B832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A6C20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13366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BE31F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3325A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DB483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21279D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49CAFE" w14:textId="77777777">
        <w:tc>
          <w:tcPr>
            <w:tcW w:w="1951" w:type="dxa"/>
          </w:tcPr>
          <w:p w14:paraId="0DA7AD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115</w:t>
            </w:r>
          </w:p>
        </w:tc>
        <w:tc>
          <w:tcPr>
            <w:tcW w:w="859" w:type="dxa"/>
          </w:tcPr>
          <w:p w14:paraId="74AA44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836/306</w:t>
            </w:r>
          </w:p>
        </w:tc>
        <w:tc>
          <w:tcPr>
            <w:tcW w:w="859" w:type="dxa"/>
          </w:tcPr>
          <w:p w14:paraId="430457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240/0</w:t>
            </w:r>
          </w:p>
        </w:tc>
        <w:tc>
          <w:tcPr>
            <w:tcW w:w="859" w:type="dxa"/>
          </w:tcPr>
          <w:p w14:paraId="18A6DE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w:t>
            </w:r>
          </w:p>
        </w:tc>
        <w:tc>
          <w:tcPr>
            <w:tcW w:w="859" w:type="dxa"/>
          </w:tcPr>
          <w:p w14:paraId="54C122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w:t>
            </w:r>
          </w:p>
        </w:tc>
        <w:tc>
          <w:tcPr>
            <w:tcW w:w="859" w:type="dxa"/>
          </w:tcPr>
          <w:p w14:paraId="1061BE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59" w:type="dxa"/>
          </w:tcPr>
          <w:p w14:paraId="10CCE0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1EC829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7FE63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140/500</w:t>
            </w:r>
          </w:p>
        </w:tc>
        <w:tc>
          <w:tcPr>
            <w:tcW w:w="1772" w:type="dxa"/>
          </w:tcPr>
          <w:p w14:paraId="3CFEB3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Рено 2 чел.</w:t>
            </w:r>
          </w:p>
        </w:tc>
      </w:tr>
      <w:tr w:rsidR="005D4A8A" w:rsidRPr="000816EF" w14:paraId="68953386" w14:textId="77777777">
        <w:tc>
          <w:tcPr>
            <w:tcW w:w="1951" w:type="dxa"/>
          </w:tcPr>
          <w:p w14:paraId="33FD2C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Морские тренировочн. двухместные.</w:t>
            </w:r>
          </w:p>
        </w:tc>
        <w:tc>
          <w:tcPr>
            <w:tcW w:w="859" w:type="dxa"/>
          </w:tcPr>
          <w:p w14:paraId="12A95C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64A68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F961B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C9E9D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C1736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18186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10F37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FDF67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18895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7543303" w14:textId="77777777">
        <w:tc>
          <w:tcPr>
            <w:tcW w:w="1951" w:type="dxa"/>
          </w:tcPr>
          <w:p w14:paraId="3EE695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АИР-10</w:t>
            </w:r>
          </w:p>
        </w:tc>
        <w:tc>
          <w:tcPr>
            <w:tcW w:w="859" w:type="dxa"/>
          </w:tcPr>
          <w:p w14:paraId="2F02A9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437A2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56635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D29FD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EFC06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58614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3C14A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95330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5781BD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3133E3" w14:textId="77777777">
        <w:tc>
          <w:tcPr>
            <w:tcW w:w="1951" w:type="dxa"/>
          </w:tcPr>
          <w:p w14:paraId="6435C1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115</w:t>
            </w:r>
          </w:p>
        </w:tc>
        <w:tc>
          <w:tcPr>
            <w:tcW w:w="859" w:type="dxa"/>
          </w:tcPr>
          <w:p w14:paraId="7D3BC3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920/280</w:t>
            </w:r>
          </w:p>
        </w:tc>
        <w:tc>
          <w:tcPr>
            <w:tcW w:w="859" w:type="dxa"/>
          </w:tcPr>
          <w:p w14:paraId="78D06C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59" w:type="dxa"/>
          </w:tcPr>
          <w:p w14:paraId="6ED75C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w:t>
            </w:r>
          </w:p>
        </w:tc>
        <w:tc>
          <w:tcPr>
            <w:tcW w:w="859" w:type="dxa"/>
          </w:tcPr>
          <w:p w14:paraId="56F9F4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w:t>
            </w:r>
          </w:p>
        </w:tc>
        <w:tc>
          <w:tcPr>
            <w:tcW w:w="859" w:type="dxa"/>
          </w:tcPr>
          <w:p w14:paraId="4E375D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59" w:type="dxa"/>
          </w:tcPr>
          <w:p w14:paraId="3D148D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58865A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355512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772" w:type="dxa"/>
          </w:tcPr>
          <w:p w14:paraId="1BB4B2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М11, самолет на</w:t>
            </w:r>
          </w:p>
        </w:tc>
      </w:tr>
      <w:tr w:rsidR="005D4A8A" w:rsidRPr="000816EF" w14:paraId="5167E108" w14:textId="77777777">
        <w:tc>
          <w:tcPr>
            <w:tcW w:w="1951" w:type="dxa"/>
          </w:tcPr>
          <w:p w14:paraId="40A085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934F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0963D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ECBE7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F8124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874C5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2BCD2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0E41D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A55C0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46B60E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поплавках. 2 чел.</w:t>
            </w:r>
          </w:p>
        </w:tc>
      </w:tr>
      <w:tr w:rsidR="005D4A8A" w:rsidRPr="000816EF" w14:paraId="723BBA9C" w14:textId="77777777">
        <w:tc>
          <w:tcPr>
            <w:tcW w:w="1951" w:type="dxa"/>
          </w:tcPr>
          <w:p w14:paraId="1930D3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У-4</w:t>
            </w:r>
          </w:p>
        </w:tc>
        <w:tc>
          <w:tcPr>
            <w:tcW w:w="859" w:type="dxa"/>
          </w:tcPr>
          <w:p w14:paraId="013105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09E26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E386E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6031D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08D07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D7089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15417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2041C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12C6DD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8481E8" w14:textId="77777777">
        <w:tc>
          <w:tcPr>
            <w:tcW w:w="1951" w:type="dxa"/>
          </w:tcPr>
          <w:p w14:paraId="7872EE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23</w:t>
            </w:r>
          </w:p>
        </w:tc>
        <w:tc>
          <w:tcPr>
            <w:tcW w:w="859" w:type="dxa"/>
          </w:tcPr>
          <w:p w14:paraId="6C3E34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1031/</w:t>
            </w:r>
          </w:p>
        </w:tc>
        <w:tc>
          <w:tcPr>
            <w:tcW w:w="859" w:type="dxa"/>
          </w:tcPr>
          <w:p w14:paraId="2963D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201/0</w:t>
            </w:r>
          </w:p>
        </w:tc>
        <w:tc>
          <w:tcPr>
            <w:tcW w:w="859" w:type="dxa"/>
          </w:tcPr>
          <w:p w14:paraId="77689E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w:t>
            </w:r>
          </w:p>
        </w:tc>
        <w:tc>
          <w:tcPr>
            <w:tcW w:w="859" w:type="dxa"/>
          </w:tcPr>
          <w:p w14:paraId="039FBC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408</w:t>
            </w:r>
          </w:p>
        </w:tc>
        <w:tc>
          <w:tcPr>
            <w:tcW w:w="859" w:type="dxa"/>
          </w:tcPr>
          <w:p w14:paraId="21FDA8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6650</w:t>
            </w:r>
          </w:p>
        </w:tc>
        <w:tc>
          <w:tcPr>
            <w:tcW w:w="859" w:type="dxa"/>
          </w:tcPr>
          <w:p w14:paraId="1B405E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0F8701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4940C7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1772" w:type="dxa"/>
          </w:tcPr>
          <w:p w14:paraId="554119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Джипси-6. 2 чел. Лодка</w:t>
            </w:r>
          </w:p>
        </w:tc>
      </w:tr>
      <w:tr w:rsidR="005D4A8A" w:rsidRPr="000816EF" w14:paraId="387D1686" w14:textId="77777777">
        <w:tc>
          <w:tcPr>
            <w:tcW w:w="1951" w:type="dxa"/>
          </w:tcPr>
          <w:p w14:paraId="1F7887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E00CF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360,5</w:t>
            </w:r>
          </w:p>
        </w:tc>
        <w:tc>
          <w:tcPr>
            <w:tcW w:w="859" w:type="dxa"/>
          </w:tcPr>
          <w:p w14:paraId="30366C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2F21D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D6C30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A918C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CCF28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25A84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59037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68AC63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(биплан).</w:t>
            </w:r>
          </w:p>
        </w:tc>
      </w:tr>
      <w:tr w:rsidR="005D4A8A" w:rsidRPr="000816EF" w14:paraId="2C307AC1" w14:textId="77777777">
        <w:tc>
          <w:tcPr>
            <w:tcW w:w="1951" w:type="dxa"/>
          </w:tcPr>
          <w:p w14:paraId="31D5D9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Боевые истребители.</w:t>
            </w:r>
          </w:p>
        </w:tc>
        <w:tc>
          <w:tcPr>
            <w:tcW w:w="859" w:type="dxa"/>
          </w:tcPr>
          <w:p w14:paraId="7413BC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42773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887BF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AD26F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60884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FCD4A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1BA6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80638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51B1C7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E6A3446" w14:textId="77777777">
        <w:tc>
          <w:tcPr>
            <w:tcW w:w="1951" w:type="dxa"/>
          </w:tcPr>
          <w:p w14:paraId="5AE202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2B7663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7C3B7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A5ED8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39761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17701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D7671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3FF32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04F97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3883AB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9098C5B" w14:textId="77777777">
        <w:tc>
          <w:tcPr>
            <w:tcW w:w="1951" w:type="dxa"/>
          </w:tcPr>
          <w:p w14:paraId="3B6424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Кодрон</w:t>
            </w:r>
          </w:p>
        </w:tc>
        <w:tc>
          <w:tcPr>
            <w:tcW w:w="859" w:type="dxa"/>
          </w:tcPr>
          <w:p w14:paraId="0BE15E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1460/407</w:t>
            </w:r>
          </w:p>
        </w:tc>
        <w:tc>
          <w:tcPr>
            <w:tcW w:w="859" w:type="dxa"/>
          </w:tcPr>
          <w:p w14:paraId="5FF98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470/4000</w:t>
            </w:r>
          </w:p>
        </w:tc>
        <w:tc>
          <w:tcPr>
            <w:tcW w:w="859" w:type="dxa"/>
          </w:tcPr>
          <w:p w14:paraId="0294FE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29043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859" w:type="dxa"/>
          </w:tcPr>
          <w:p w14:paraId="2256D5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78380A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w:t>
            </w:r>
          </w:p>
        </w:tc>
        <w:tc>
          <w:tcPr>
            <w:tcW w:w="859" w:type="dxa"/>
          </w:tcPr>
          <w:p w14:paraId="18F77B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694A0E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 450/3600</w:t>
            </w:r>
          </w:p>
        </w:tc>
        <w:tc>
          <w:tcPr>
            <w:tcW w:w="1772" w:type="dxa"/>
          </w:tcPr>
          <w:p w14:paraId="5911C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 экз. (одноместн.).</w:t>
            </w:r>
          </w:p>
        </w:tc>
      </w:tr>
      <w:tr w:rsidR="005D4A8A" w:rsidRPr="000816EF" w14:paraId="209F68FD" w14:textId="77777777">
        <w:tc>
          <w:tcPr>
            <w:tcW w:w="1951" w:type="dxa"/>
          </w:tcPr>
          <w:p w14:paraId="1E5A33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0576E1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CBFC0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33652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6179F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348BF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8EC09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23D41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30750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7AB584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32E263" w14:textId="77777777">
        <w:tc>
          <w:tcPr>
            <w:tcW w:w="1951" w:type="dxa"/>
          </w:tcPr>
          <w:p w14:paraId="1E8B6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Кодрон</w:t>
            </w:r>
          </w:p>
        </w:tc>
        <w:tc>
          <w:tcPr>
            <w:tcW w:w="859" w:type="dxa"/>
          </w:tcPr>
          <w:p w14:paraId="661649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3037/910</w:t>
            </w:r>
          </w:p>
        </w:tc>
        <w:tc>
          <w:tcPr>
            <w:tcW w:w="859" w:type="dxa"/>
          </w:tcPr>
          <w:p w14:paraId="7FFFE1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400/4000</w:t>
            </w:r>
          </w:p>
        </w:tc>
        <w:tc>
          <w:tcPr>
            <w:tcW w:w="859" w:type="dxa"/>
          </w:tcPr>
          <w:p w14:paraId="167A26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w:t>
            </w:r>
          </w:p>
        </w:tc>
        <w:tc>
          <w:tcPr>
            <w:tcW w:w="859" w:type="dxa"/>
          </w:tcPr>
          <w:p w14:paraId="6731DD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59" w:type="dxa"/>
          </w:tcPr>
          <w:p w14:paraId="7F16E2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8500</w:t>
            </w:r>
          </w:p>
        </w:tc>
        <w:tc>
          <w:tcPr>
            <w:tcW w:w="859" w:type="dxa"/>
          </w:tcPr>
          <w:p w14:paraId="2BF971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w:t>
            </w:r>
          </w:p>
        </w:tc>
        <w:tc>
          <w:tcPr>
            <w:tcW w:w="859" w:type="dxa"/>
          </w:tcPr>
          <w:p w14:paraId="1B821A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693AA7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w:t>
            </w:r>
          </w:p>
        </w:tc>
        <w:tc>
          <w:tcPr>
            <w:tcW w:w="1772" w:type="dxa"/>
          </w:tcPr>
          <w:p w14:paraId="0A30E0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Одноместн.</w:t>
            </w:r>
          </w:p>
        </w:tc>
      </w:tr>
      <w:tr w:rsidR="005D4A8A" w:rsidRPr="000816EF" w14:paraId="3DDF4943" w14:textId="77777777">
        <w:tc>
          <w:tcPr>
            <w:tcW w:w="1951" w:type="dxa"/>
          </w:tcPr>
          <w:p w14:paraId="0B2399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FB549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8D438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08F78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B1DFB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85599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6EB89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59" w:type="dxa"/>
          </w:tcPr>
          <w:p w14:paraId="24FA14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8F749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2х220/</w:t>
            </w:r>
          </w:p>
        </w:tc>
        <w:tc>
          <w:tcPr>
            <w:tcW w:w="1772" w:type="dxa"/>
          </w:tcPr>
          <w:p w14:paraId="31C3C1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E8B31C" w14:textId="77777777">
        <w:tc>
          <w:tcPr>
            <w:tcW w:w="1951" w:type="dxa"/>
          </w:tcPr>
          <w:p w14:paraId="3A0A55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9867D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7768C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9F5C4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48AF3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1A528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81F85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C5460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BFA56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1772" w:type="dxa"/>
          </w:tcPr>
          <w:p w14:paraId="6DE554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09D6894" w14:textId="77777777">
        <w:tc>
          <w:tcPr>
            <w:tcW w:w="1951" w:type="dxa"/>
          </w:tcPr>
          <w:p w14:paraId="272BFA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5D3915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20AD8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52ED0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003C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BF64F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34274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78E15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0D02D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0D7AF1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C2FB9C" w14:textId="77777777">
        <w:tc>
          <w:tcPr>
            <w:tcW w:w="1951" w:type="dxa"/>
          </w:tcPr>
          <w:p w14:paraId="71C1BF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21</w:t>
            </w:r>
          </w:p>
        </w:tc>
        <w:tc>
          <w:tcPr>
            <w:tcW w:w="859" w:type="dxa"/>
          </w:tcPr>
          <w:p w14:paraId="30DF1A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2600/900</w:t>
            </w:r>
          </w:p>
        </w:tc>
        <w:tc>
          <w:tcPr>
            <w:tcW w:w="859" w:type="dxa"/>
          </w:tcPr>
          <w:p w14:paraId="7A0E77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500-550/</w:t>
            </w:r>
          </w:p>
        </w:tc>
        <w:tc>
          <w:tcPr>
            <w:tcW w:w="859" w:type="dxa"/>
          </w:tcPr>
          <w:p w14:paraId="181D5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59" w:type="dxa"/>
          </w:tcPr>
          <w:p w14:paraId="388220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59" w:type="dxa"/>
          </w:tcPr>
          <w:p w14:paraId="7322CD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59" w:type="dxa"/>
          </w:tcPr>
          <w:p w14:paraId="192971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пуш.</w:t>
            </w:r>
          </w:p>
        </w:tc>
        <w:tc>
          <w:tcPr>
            <w:tcW w:w="859" w:type="dxa"/>
          </w:tcPr>
          <w:p w14:paraId="65E51D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59" w:type="dxa"/>
          </w:tcPr>
          <w:p w14:paraId="219892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w:t>
            </w:r>
          </w:p>
        </w:tc>
        <w:tc>
          <w:tcPr>
            <w:tcW w:w="1772" w:type="dxa"/>
          </w:tcPr>
          <w:p w14:paraId="7543BD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Одноместн.</w:t>
            </w:r>
          </w:p>
        </w:tc>
      </w:tr>
      <w:tr w:rsidR="005D4A8A" w:rsidRPr="000816EF" w14:paraId="633052A3" w14:textId="77777777">
        <w:tc>
          <w:tcPr>
            <w:tcW w:w="1951" w:type="dxa"/>
          </w:tcPr>
          <w:p w14:paraId="4D3B5D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9742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59" w:type="dxa"/>
          </w:tcPr>
          <w:p w14:paraId="790145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0DA41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0220F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5A944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9B166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w:t>
            </w:r>
          </w:p>
        </w:tc>
        <w:tc>
          <w:tcPr>
            <w:tcW w:w="859" w:type="dxa"/>
          </w:tcPr>
          <w:p w14:paraId="35C1A2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07D8B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2х450/</w:t>
            </w:r>
          </w:p>
        </w:tc>
        <w:tc>
          <w:tcPr>
            <w:tcW w:w="1772" w:type="dxa"/>
          </w:tcPr>
          <w:p w14:paraId="4B53A6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7A0B11" w14:textId="77777777">
        <w:tc>
          <w:tcPr>
            <w:tcW w:w="1951" w:type="dxa"/>
          </w:tcPr>
          <w:p w14:paraId="4FDF16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C812D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2BCF4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5F240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9B053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C77AC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6245E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C5642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44138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3600</w:t>
            </w:r>
          </w:p>
        </w:tc>
        <w:tc>
          <w:tcPr>
            <w:tcW w:w="1772" w:type="dxa"/>
          </w:tcPr>
          <w:p w14:paraId="551812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342864" w14:textId="77777777">
        <w:tc>
          <w:tcPr>
            <w:tcW w:w="1951" w:type="dxa"/>
          </w:tcPr>
          <w:p w14:paraId="40074C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Бомбардировщики.</w:t>
            </w:r>
          </w:p>
        </w:tc>
        <w:tc>
          <w:tcPr>
            <w:tcW w:w="859" w:type="dxa"/>
          </w:tcPr>
          <w:p w14:paraId="730C46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8FB24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5C292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47151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A5C1A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A6943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342FB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BB081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5D57CB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948051" w14:textId="77777777">
        <w:tc>
          <w:tcPr>
            <w:tcW w:w="1951" w:type="dxa"/>
          </w:tcPr>
          <w:p w14:paraId="47FE2E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7D50FB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6C4FC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E2909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76FFC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E3F6E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27258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7B895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F590C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5652E1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D8E04ED" w14:textId="77777777">
        <w:tc>
          <w:tcPr>
            <w:tcW w:w="1951" w:type="dxa"/>
          </w:tcPr>
          <w:p w14:paraId="100B73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Кодрон</w:t>
            </w:r>
          </w:p>
        </w:tc>
        <w:tc>
          <w:tcPr>
            <w:tcW w:w="859" w:type="dxa"/>
          </w:tcPr>
          <w:p w14:paraId="225BBC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3704/</w:t>
            </w:r>
          </w:p>
        </w:tc>
        <w:tc>
          <w:tcPr>
            <w:tcW w:w="859" w:type="dxa"/>
          </w:tcPr>
          <w:p w14:paraId="344F55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400/4000</w:t>
            </w:r>
          </w:p>
        </w:tc>
        <w:tc>
          <w:tcPr>
            <w:tcW w:w="859" w:type="dxa"/>
          </w:tcPr>
          <w:p w14:paraId="628F13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117</w:t>
            </w:r>
          </w:p>
        </w:tc>
        <w:tc>
          <w:tcPr>
            <w:tcW w:w="859" w:type="dxa"/>
          </w:tcPr>
          <w:p w14:paraId="25EE91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2600</w:t>
            </w:r>
          </w:p>
        </w:tc>
        <w:tc>
          <w:tcPr>
            <w:tcW w:w="859" w:type="dxa"/>
          </w:tcPr>
          <w:p w14:paraId="4C46E3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59" w:type="dxa"/>
          </w:tcPr>
          <w:p w14:paraId="5683EF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w:t>
            </w:r>
          </w:p>
        </w:tc>
        <w:tc>
          <w:tcPr>
            <w:tcW w:w="859" w:type="dxa"/>
          </w:tcPr>
          <w:p w14:paraId="1E939F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2х16</w:t>
            </w:r>
          </w:p>
        </w:tc>
        <w:tc>
          <w:tcPr>
            <w:tcW w:w="859" w:type="dxa"/>
          </w:tcPr>
          <w:p w14:paraId="206D3A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w:t>
            </w:r>
          </w:p>
        </w:tc>
        <w:tc>
          <w:tcPr>
            <w:tcW w:w="1772" w:type="dxa"/>
          </w:tcPr>
          <w:p w14:paraId="196909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местн.</w:t>
            </w:r>
          </w:p>
        </w:tc>
      </w:tr>
      <w:tr w:rsidR="005D4A8A" w:rsidRPr="000816EF" w14:paraId="2D6B4267" w14:textId="77777777">
        <w:tc>
          <w:tcPr>
            <w:tcW w:w="1951" w:type="dxa"/>
          </w:tcPr>
          <w:p w14:paraId="7C5FEE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75E23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1577</w:t>
            </w:r>
          </w:p>
        </w:tc>
        <w:tc>
          <w:tcPr>
            <w:tcW w:w="859" w:type="dxa"/>
          </w:tcPr>
          <w:p w14:paraId="41966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1CCC7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80AE1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482B3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53D61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59" w:type="dxa"/>
          </w:tcPr>
          <w:p w14:paraId="3ED7A2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183CA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2х220/</w:t>
            </w:r>
          </w:p>
        </w:tc>
        <w:tc>
          <w:tcPr>
            <w:tcW w:w="1772" w:type="dxa"/>
          </w:tcPr>
          <w:p w14:paraId="67EDEB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B34183" w14:textId="77777777">
        <w:tc>
          <w:tcPr>
            <w:tcW w:w="1951" w:type="dxa"/>
          </w:tcPr>
          <w:p w14:paraId="06DF27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9F3DC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B6DCC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E4A4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18FF8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B4E35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25440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52B1B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1CAEE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1772" w:type="dxa"/>
          </w:tcPr>
          <w:p w14:paraId="61294E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9637810" w14:textId="77777777">
        <w:tc>
          <w:tcPr>
            <w:tcW w:w="1951" w:type="dxa"/>
          </w:tcPr>
          <w:p w14:paraId="5FE4FD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Пассажирские.</w:t>
            </w:r>
          </w:p>
        </w:tc>
        <w:tc>
          <w:tcPr>
            <w:tcW w:w="859" w:type="dxa"/>
          </w:tcPr>
          <w:p w14:paraId="6EE7B3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9E4B0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5471D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448E3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B39BA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0A2E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41C5F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F770E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056F49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E7D79B6" w14:textId="77777777">
        <w:tc>
          <w:tcPr>
            <w:tcW w:w="1951" w:type="dxa"/>
          </w:tcPr>
          <w:p w14:paraId="1801B9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152348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596FC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C69C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10179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09059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CD4C8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A1821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ACC29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6555FA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314DFA7" w14:textId="77777777">
        <w:tc>
          <w:tcPr>
            <w:tcW w:w="1951" w:type="dxa"/>
          </w:tcPr>
          <w:p w14:paraId="1EB318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Кодрон</w:t>
            </w:r>
          </w:p>
        </w:tc>
        <w:tc>
          <w:tcPr>
            <w:tcW w:w="859" w:type="dxa"/>
          </w:tcPr>
          <w:p w14:paraId="57D025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59" w:type="dxa"/>
          </w:tcPr>
          <w:p w14:paraId="6747CE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305/0</w:t>
            </w:r>
          </w:p>
        </w:tc>
        <w:tc>
          <w:tcPr>
            <w:tcW w:w="859" w:type="dxa"/>
          </w:tcPr>
          <w:p w14:paraId="48C7A7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59" w:type="dxa"/>
          </w:tcPr>
          <w:p w14:paraId="2E639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1150</w:t>
            </w:r>
          </w:p>
        </w:tc>
        <w:tc>
          <w:tcPr>
            <w:tcW w:w="859" w:type="dxa"/>
          </w:tcPr>
          <w:p w14:paraId="3D3C21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5750</w:t>
            </w:r>
          </w:p>
        </w:tc>
        <w:tc>
          <w:tcPr>
            <w:tcW w:w="859" w:type="dxa"/>
          </w:tcPr>
          <w:p w14:paraId="46EBEC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63D74D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55C23D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w:t>
            </w:r>
          </w:p>
        </w:tc>
        <w:tc>
          <w:tcPr>
            <w:tcW w:w="1772" w:type="dxa"/>
          </w:tcPr>
          <w:p w14:paraId="17C95D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чел. из них 6 пас.</w:t>
            </w:r>
          </w:p>
        </w:tc>
      </w:tr>
      <w:tr w:rsidR="005D4A8A" w:rsidRPr="000816EF" w14:paraId="550AD5BA" w14:textId="77777777">
        <w:tc>
          <w:tcPr>
            <w:tcW w:w="1951" w:type="dxa"/>
          </w:tcPr>
          <w:p w14:paraId="72D4CF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92C26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1265</w:t>
            </w:r>
          </w:p>
        </w:tc>
        <w:tc>
          <w:tcPr>
            <w:tcW w:w="859" w:type="dxa"/>
          </w:tcPr>
          <w:p w14:paraId="5DC621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4EDE7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5CB91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DA087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27136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C5247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B91A2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2х220/</w:t>
            </w:r>
          </w:p>
        </w:tc>
        <w:tc>
          <w:tcPr>
            <w:tcW w:w="1772" w:type="dxa"/>
          </w:tcPr>
          <w:p w14:paraId="2D208E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E49662" w14:textId="77777777">
        <w:tc>
          <w:tcPr>
            <w:tcW w:w="1951" w:type="dxa"/>
          </w:tcPr>
          <w:p w14:paraId="1BB614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32E8A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B8B0F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0DE76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17972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B2790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7CEDF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66201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8DF91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1772" w:type="dxa"/>
          </w:tcPr>
          <w:p w14:paraId="63DB7A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D489FBD" w14:textId="77777777">
        <w:tc>
          <w:tcPr>
            <w:tcW w:w="1951" w:type="dxa"/>
          </w:tcPr>
          <w:p w14:paraId="5D6A30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4DE1E4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DFC8F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D0BE8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CF414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AB33B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90811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59783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09708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0D1D04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7467AAE" w14:textId="77777777">
        <w:tc>
          <w:tcPr>
            <w:tcW w:w="1951" w:type="dxa"/>
          </w:tcPr>
          <w:p w14:paraId="5624CF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КАИ</w:t>
            </w:r>
          </w:p>
        </w:tc>
        <w:tc>
          <w:tcPr>
            <w:tcW w:w="859" w:type="dxa"/>
          </w:tcPr>
          <w:p w14:paraId="5D282B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59" w:type="dxa"/>
          </w:tcPr>
          <w:p w14:paraId="690CFD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340/0</w:t>
            </w:r>
          </w:p>
        </w:tc>
        <w:tc>
          <w:tcPr>
            <w:tcW w:w="859" w:type="dxa"/>
          </w:tcPr>
          <w:p w14:paraId="326E4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59" w:type="dxa"/>
          </w:tcPr>
          <w:p w14:paraId="4ACC0F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59" w:type="dxa"/>
          </w:tcPr>
          <w:p w14:paraId="117884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59" w:type="dxa"/>
          </w:tcPr>
          <w:p w14:paraId="576D68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1B5CD7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53B8B5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2х300/0</w:t>
            </w:r>
          </w:p>
        </w:tc>
        <w:tc>
          <w:tcPr>
            <w:tcW w:w="1772" w:type="dxa"/>
          </w:tcPr>
          <w:p w14:paraId="70166C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чел. мотора МГ-31</w:t>
            </w:r>
          </w:p>
        </w:tc>
      </w:tr>
      <w:tr w:rsidR="005D4A8A" w:rsidRPr="000816EF" w14:paraId="18297428" w14:textId="77777777">
        <w:tc>
          <w:tcPr>
            <w:tcW w:w="1951" w:type="dxa"/>
          </w:tcPr>
          <w:p w14:paraId="55DD26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019D1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992FA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59" w:type="dxa"/>
          </w:tcPr>
          <w:p w14:paraId="36B1DC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05F12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A4D26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CD38D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AF5C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2E0F5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6B46DA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CA95564" w14:textId="77777777">
        <w:tc>
          <w:tcPr>
            <w:tcW w:w="1951" w:type="dxa"/>
          </w:tcPr>
          <w:p w14:paraId="0959E7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5908FE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91E31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65608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D8853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1ECA9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F2931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A6EB5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44498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769211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944EEF" w14:textId="77777777">
        <w:tc>
          <w:tcPr>
            <w:tcW w:w="1951" w:type="dxa"/>
          </w:tcPr>
          <w:p w14:paraId="673DD5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43</w:t>
            </w:r>
          </w:p>
        </w:tc>
        <w:tc>
          <w:tcPr>
            <w:tcW w:w="859" w:type="dxa"/>
          </w:tcPr>
          <w:p w14:paraId="4A268A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3160/</w:t>
            </w:r>
          </w:p>
        </w:tc>
        <w:tc>
          <w:tcPr>
            <w:tcW w:w="859" w:type="dxa"/>
          </w:tcPr>
          <w:p w14:paraId="439E90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335</w:t>
            </w:r>
          </w:p>
        </w:tc>
        <w:tc>
          <w:tcPr>
            <w:tcW w:w="859" w:type="dxa"/>
          </w:tcPr>
          <w:p w14:paraId="3529B8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859" w:type="dxa"/>
          </w:tcPr>
          <w:p w14:paraId="1C99A9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859" w:type="dxa"/>
          </w:tcPr>
          <w:p w14:paraId="4E04A6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5150</w:t>
            </w:r>
          </w:p>
        </w:tc>
        <w:tc>
          <w:tcPr>
            <w:tcW w:w="859" w:type="dxa"/>
          </w:tcPr>
          <w:p w14:paraId="237019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1E84AA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62814D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2х300/0</w:t>
            </w:r>
          </w:p>
        </w:tc>
        <w:tc>
          <w:tcPr>
            <w:tcW w:w="1772" w:type="dxa"/>
          </w:tcPr>
          <w:p w14:paraId="158ACA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 МГ-31. 8 чел. (2 эк.).</w:t>
            </w:r>
          </w:p>
        </w:tc>
      </w:tr>
      <w:tr w:rsidR="005D4A8A" w:rsidRPr="000816EF" w14:paraId="51010099" w14:textId="77777777">
        <w:tc>
          <w:tcPr>
            <w:tcW w:w="1951" w:type="dxa"/>
          </w:tcPr>
          <w:p w14:paraId="3CA4DC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1BAAE9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6DBCB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1160</w:t>
            </w:r>
          </w:p>
        </w:tc>
        <w:tc>
          <w:tcPr>
            <w:tcW w:w="859" w:type="dxa"/>
          </w:tcPr>
          <w:p w14:paraId="390DBC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F17E8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33362E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0A5AE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F1A6F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4340E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7C2FCE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F341959" w14:textId="77777777">
        <w:tc>
          <w:tcPr>
            <w:tcW w:w="1951" w:type="dxa"/>
          </w:tcPr>
          <w:p w14:paraId="2E80BD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1BFF5C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E8AEA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225966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5AC7E2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414E6F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792A2E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623467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Pr>
          <w:p w14:paraId="0F6469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Pr>
          <w:p w14:paraId="1A2597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D1D4A5" w14:textId="77777777">
        <w:tc>
          <w:tcPr>
            <w:tcW w:w="1951" w:type="dxa"/>
          </w:tcPr>
          <w:p w14:paraId="7CBD41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115</w:t>
            </w:r>
          </w:p>
        </w:tc>
        <w:tc>
          <w:tcPr>
            <w:tcW w:w="859" w:type="dxa"/>
          </w:tcPr>
          <w:p w14:paraId="0380E1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2600/</w:t>
            </w:r>
          </w:p>
        </w:tc>
        <w:tc>
          <w:tcPr>
            <w:tcW w:w="859" w:type="dxa"/>
          </w:tcPr>
          <w:p w14:paraId="024E40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59" w:type="dxa"/>
          </w:tcPr>
          <w:p w14:paraId="0EFCDA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59" w:type="dxa"/>
          </w:tcPr>
          <w:p w14:paraId="1569F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59" w:type="dxa"/>
          </w:tcPr>
          <w:p w14:paraId="1E3661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274F91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32873A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9" w:type="dxa"/>
          </w:tcPr>
          <w:p w14:paraId="08D38B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2х200/0</w:t>
            </w:r>
          </w:p>
        </w:tc>
        <w:tc>
          <w:tcPr>
            <w:tcW w:w="1772" w:type="dxa"/>
          </w:tcPr>
          <w:p w14:paraId="36A772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Моторы Джипси-6. 7 чел.</w:t>
            </w:r>
          </w:p>
        </w:tc>
      </w:tr>
      <w:tr w:rsidR="005D4A8A" w:rsidRPr="000816EF" w14:paraId="67E5AE46" w14:textId="77777777">
        <w:tc>
          <w:tcPr>
            <w:tcW w:w="1951" w:type="dxa"/>
            <w:tcBorders>
              <w:bottom w:val="single" w:sz="12" w:space="0" w:color="auto"/>
            </w:tcBorders>
          </w:tcPr>
          <w:p w14:paraId="1CD79F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bottom w:val="single" w:sz="12" w:space="0" w:color="auto"/>
            </w:tcBorders>
          </w:tcPr>
          <w:p w14:paraId="170BD8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bottom w:val="single" w:sz="12" w:space="0" w:color="auto"/>
            </w:tcBorders>
          </w:tcPr>
          <w:p w14:paraId="3C6F91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bottom w:val="single" w:sz="12" w:space="0" w:color="auto"/>
            </w:tcBorders>
          </w:tcPr>
          <w:p w14:paraId="1F3767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bottom w:val="single" w:sz="12" w:space="0" w:color="auto"/>
            </w:tcBorders>
          </w:tcPr>
          <w:p w14:paraId="2B7E80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bottom w:val="single" w:sz="12" w:space="0" w:color="auto"/>
            </w:tcBorders>
          </w:tcPr>
          <w:p w14:paraId="2F1901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bottom w:val="single" w:sz="12" w:space="0" w:color="auto"/>
            </w:tcBorders>
          </w:tcPr>
          <w:p w14:paraId="6D5FEA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bottom w:val="single" w:sz="12" w:space="0" w:color="auto"/>
            </w:tcBorders>
          </w:tcPr>
          <w:p w14:paraId="13B53E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9" w:type="dxa"/>
            <w:tcBorders>
              <w:bottom w:val="single" w:sz="12" w:space="0" w:color="auto"/>
            </w:tcBorders>
          </w:tcPr>
          <w:p w14:paraId="2B3D88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772" w:type="dxa"/>
            <w:tcBorders>
              <w:bottom w:val="single" w:sz="12" w:space="0" w:color="auto"/>
            </w:tcBorders>
          </w:tcPr>
          <w:p w14:paraId="72B369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чел.) экипажа (2381,159).</w:t>
            </w:r>
          </w:p>
        </w:tc>
      </w:tr>
    </w:tbl>
    <w:p w14:paraId="715BA2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Таблица сравнительных данных самолетов по годам.</w:t>
      </w:r>
    </w:p>
    <w:p w14:paraId="63667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Двухмоторные 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642"/>
        <w:gridCol w:w="1642"/>
      </w:tblGrid>
      <w:tr w:rsidR="005D4A8A" w:rsidRPr="000816EF" w14:paraId="067A62DC" w14:textId="77777777">
        <w:tc>
          <w:tcPr>
            <w:tcW w:w="1642" w:type="dxa"/>
            <w:tcBorders>
              <w:top w:val="single" w:sz="12" w:space="0" w:color="auto"/>
            </w:tcBorders>
          </w:tcPr>
          <w:p w14:paraId="6DF466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1642" w:type="dxa"/>
            <w:tcBorders>
              <w:top w:val="single" w:sz="12" w:space="0" w:color="auto"/>
            </w:tcBorders>
          </w:tcPr>
          <w:p w14:paraId="5412FE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Max скорость</w:t>
            </w:r>
          </w:p>
        </w:tc>
        <w:tc>
          <w:tcPr>
            <w:tcW w:w="1642" w:type="dxa"/>
            <w:tcBorders>
              <w:top w:val="single" w:sz="12" w:space="0" w:color="auto"/>
            </w:tcBorders>
          </w:tcPr>
          <w:p w14:paraId="77B347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1642" w:type="dxa"/>
            <w:tcBorders>
              <w:top w:val="single" w:sz="12" w:space="0" w:color="auto"/>
            </w:tcBorders>
          </w:tcPr>
          <w:p w14:paraId="33D4D1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r>
      <w:tr w:rsidR="005D4A8A" w:rsidRPr="000816EF" w14:paraId="2BDFBB2F" w14:textId="77777777">
        <w:tc>
          <w:tcPr>
            <w:tcW w:w="1642" w:type="dxa"/>
          </w:tcPr>
          <w:p w14:paraId="202F37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 и</w:t>
            </w:r>
          </w:p>
        </w:tc>
        <w:tc>
          <w:tcPr>
            <w:tcW w:w="1642" w:type="dxa"/>
          </w:tcPr>
          <w:p w14:paraId="4E7DE3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w:t>
            </w:r>
          </w:p>
        </w:tc>
        <w:tc>
          <w:tcPr>
            <w:tcW w:w="1642" w:type="dxa"/>
          </w:tcPr>
          <w:p w14:paraId="4E7F79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w:t>
            </w:r>
          </w:p>
        </w:tc>
        <w:tc>
          <w:tcPr>
            <w:tcW w:w="1642" w:type="dxa"/>
          </w:tcPr>
          <w:p w14:paraId="0B6E91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нормальная/</w:t>
            </w:r>
          </w:p>
        </w:tc>
      </w:tr>
      <w:tr w:rsidR="005D4A8A" w:rsidRPr="000816EF" w14:paraId="59E2356E" w14:textId="77777777">
        <w:tc>
          <w:tcPr>
            <w:tcW w:w="1642" w:type="dxa"/>
          </w:tcPr>
          <w:p w14:paraId="411CCE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мотора</w:t>
            </w:r>
          </w:p>
        </w:tc>
        <w:tc>
          <w:tcPr>
            <w:tcW w:w="1642" w:type="dxa"/>
          </w:tcPr>
          <w:p w14:paraId="0925D3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B2615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4F1B00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перегрузкой</w:t>
            </w:r>
          </w:p>
        </w:tc>
      </w:tr>
      <w:tr w:rsidR="005D4A8A" w:rsidRPr="000816EF" w14:paraId="5E0F627E" w14:textId="77777777">
        <w:tc>
          <w:tcPr>
            <w:tcW w:w="1642" w:type="dxa"/>
          </w:tcPr>
          <w:p w14:paraId="5628A5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Р-6 2М-17</w:t>
            </w:r>
          </w:p>
        </w:tc>
        <w:tc>
          <w:tcPr>
            <w:tcW w:w="1642" w:type="dxa"/>
          </w:tcPr>
          <w:p w14:paraId="70644E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239/0</w:t>
            </w:r>
          </w:p>
        </w:tc>
        <w:tc>
          <w:tcPr>
            <w:tcW w:w="1642" w:type="dxa"/>
          </w:tcPr>
          <w:p w14:paraId="532AC9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5620</w:t>
            </w:r>
          </w:p>
        </w:tc>
        <w:tc>
          <w:tcPr>
            <w:tcW w:w="1642" w:type="dxa"/>
          </w:tcPr>
          <w:p w14:paraId="2B790D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21569FD1" w14:textId="77777777">
        <w:tc>
          <w:tcPr>
            <w:tcW w:w="1642" w:type="dxa"/>
          </w:tcPr>
          <w:p w14:paraId="0F426D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СБ 2М-100</w:t>
            </w:r>
          </w:p>
        </w:tc>
        <w:tc>
          <w:tcPr>
            <w:tcW w:w="1642" w:type="dxa"/>
          </w:tcPr>
          <w:p w14:paraId="0261D1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418/5000</w:t>
            </w:r>
          </w:p>
        </w:tc>
        <w:tc>
          <w:tcPr>
            <w:tcW w:w="1642" w:type="dxa"/>
          </w:tcPr>
          <w:p w14:paraId="7D9F8F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9600</w:t>
            </w:r>
          </w:p>
        </w:tc>
        <w:tc>
          <w:tcPr>
            <w:tcW w:w="1642" w:type="dxa"/>
          </w:tcPr>
          <w:p w14:paraId="6D5CEF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1200/2000</w:t>
            </w:r>
          </w:p>
        </w:tc>
      </w:tr>
      <w:tr w:rsidR="005D4A8A" w:rsidRPr="000816EF" w14:paraId="7A187E50" w14:textId="77777777">
        <w:tc>
          <w:tcPr>
            <w:tcW w:w="1642" w:type="dxa"/>
          </w:tcPr>
          <w:p w14:paraId="133DEC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ДБ-3 2М-85</w:t>
            </w:r>
          </w:p>
        </w:tc>
        <w:tc>
          <w:tcPr>
            <w:tcW w:w="1642" w:type="dxa"/>
          </w:tcPr>
          <w:p w14:paraId="499BEB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405/4000</w:t>
            </w:r>
          </w:p>
        </w:tc>
        <w:tc>
          <w:tcPr>
            <w:tcW w:w="1642" w:type="dxa"/>
          </w:tcPr>
          <w:p w14:paraId="7D9DA8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9,5-10000</w:t>
            </w:r>
          </w:p>
        </w:tc>
        <w:tc>
          <w:tcPr>
            <w:tcW w:w="1642" w:type="dxa"/>
          </w:tcPr>
          <w:p w14:paraId="24555E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1500/4000</w:t>
            </w:r>
          </w:p>
        </w:tc>
      </w:tr>
      <w:tr w:rsidR="005D4A8A" w:rsidRPr="000816EF" w14:paraId="26C0486F" w14:textId="77777777">
        <w:tc>
          <w:tcPr>
            <w:tcW w:w="1642" w:type="dxa"/>
          </w:tcPr>
          <w:p w14:paraId="18B2CD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СБ 2М-100 бис</w:t>
            </w:r>
          </w:p>
        </w:tc>
        <w:tc>
          <w:tcPr>
            <w:tcW w:w="1642" w:type="dxa"/>
          </w:tcPr>
          <w:p w14:paraId="1E7DE8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450/5000</w:t>
            </w:r>
          </w:p>
        </w:tc>
        <w:tc>
          <w:tcPr>
            <w:tcW w:w="1642" w:type="dxa"/>
          </w:tcPr>
          <w:p w14:paraId="5F3CA8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9,5-10000</w:t>
            </w:r>
          </w:p>
        </w:tc>
        <w:tc>
          <w:tcPr>
            <w:tcW w:w="1642" w:type="dxa"/>
          </w:tcPr>
          <w:p w14:paraId="350F4B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1200/2000</w:t>
            </w:r>
          </w:p>
        </w:tc>
      </w:tr>
      <w:tr w:rsidR="005D4A8A" w:rsidRPr="000816EF" w14:paraId="75E98C86" w14:textId="77777777">
        <w:tc>
          <w:tcPr>
            <w:tcW w:w="1642" w:type="dxa"/>
          </w:tcPr>
          <w:p w14:paraId="39A7A2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ДБ-3 2М-85 бис</w:t>
            </w:r>
          </w:p>
        </w:tc>
        <w:tc>
          <w:tcPr>
            <w:tcW w:w="1642" w:type="dxa"/>
          </w:tcPr>
          <w:p w14:paraId="6F0134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420-450/4000</w:t>
            </w:r>
          </w:p>
        </w:tc>
        <w:tc>
          <w:tcPr>
            <w:tcW w:w="1642" w:type="dxa"/>
          </w:tcPr>
          <w:p w14:paraId="1C49DE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9,5-10000</w:t>
            </w:r>
          </w:p>
        </w:tc>
        <w:tc>
          <w:tcPr>
            <w:tcW w:w="1642" w:type="dxa"/>
          </w:tcPr>
          <w:p w14:paraId="58F97A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1500/4000</w:t>
            </w:r>
          </w:p>
        </w:tc>
      </w:tr>
      <w:tr w:rsidR="005D4A8A" w:rsidRPr="000816EF" w14:paraId="7817204D" w14:textId="77777777">
        <w:tc>
          <w:tcPr>
            <w:tcW w:w="1642" w:type="dxa"/>
            <w:tcBorders>
              <w:bottom w:val="single" w:sz="12" w:space="0" w:color="auto"/>
            </w:tcBorders>
          </w:tcPr>
          <w:p w14:paraId="1BC0E0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ДБ-3 2М-34 ФРН</w:t>
            </w:r>
          </w:p>
        </w:tc>
        <w:tc>
          <w:tcPr>
            <w:tcW w:w="1642" w:type="dxa"/>
            <w:tcBorders>
              <w:bottom w:val="single" w:sz="12" w:space="0" w:color="auto"/>
            </w:tcBorders>
          </w:tcPr>
          <w:p w14:paraId="516D7C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420-450/4000</w:t>
            </w:r>
          </w:p>
        </w:tc>
        <w:tc>
          <w:tcPr>
            <w:tcW w:w="1642" w:type="dxa"/>
            <w:tcBorders>
              <w:bottom w:val="single" w:sz="12" w:space="0" w:color="auto"/>
            </w:tcBorders>
          </w:tcPr>
          <w:p w14:paraId="704668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9,5-10000</w:t>
            </w:r>
          </w:p>
        </w:tc>
        <w:tc>
          <w:tcPr>
            <w:tcW w:w="1642" w:type="dxa"/>
            <w:tcBorders>
              <w:bottom w:val="single" w:sz="12" w:space="0" w:color="auto"/>
            </w:tcBorders>
          </w:tcPr>
          <w:p w14:paraId="5819FD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1500/4000</w:t>
            </w:r>
          </w:p>
        </w:tc>
      </w:tr>
    </w:tbl>
    <w:p w14:paraId="2A3F26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Таблица</w:t>
      </w:r>
    </w:p>
    <w:p w14:paraId="53A3B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сравнительных данных самолетов по годам.</w:t>
      </w:r>
    </w:p>
    <w:p w14:paraId="4B022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Четырехмоторные бомбардировщики.</w:t>
      </w:r>
    </w:p>
    <w:tbl>
      <w:tblPr>
        <w:tblW w:w="0" w:type="auto"/>
        <w:tblLayout w:type="fixed"/>
        <w:tblLook w:val="0000" w:firstRow="0" w:lastRow="0" w:firstColumn="0" w:lastColumn="0" w:noHBand="0" w:noVBand="0"/>
      </w:tblPr>
      <w:tblGrid>
        <w:gridCol w:w="1437"/>
        <w:gridCol w:w="372"/>
        <w:gridCol w:w="1209"/>
        <w:gridCol w:w="402"/>
        <w:gridCol w:w="1008"/>
        <w:gridCol w:w="603"/>
        <w:gridCol w:w="807"/>
        <w:gridCol w:w="1358"/>
        <w:gridCol w:w="521"/>
        <w:gridCol w:w="2880"/>
      </w:tblGrid>
      <w:tr w:rsidR="005D4A8A" w:rsidRPr="000816EF" w14:paraId="2C09E3EC" w14:textId="77777777">
        <w:tc>
          <w:tcPr>
            <w:tcW w:w="1809" w:type="dxa"/>
            <w:gridSpan w:val="2"/>
            <w:tcBorders>
              <w:top w:val="single" w:sz="12" w:space="0" w:color="auto"/>
              <w:left w:val="single" w:sz="12" w:space="0" w:color="auto"/>
              <w:bottom w:val="single" w:sz="6" w:space="0" w:color="auto"/>
              <w:right w:val="single" w:sz="6" w:space="0" w:color="auto"/>
            </w:tcBorders>
          </w:tcPr>
          <w:p w14:paraId="2C0DFB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1611" w:type="dxa"/>
            <w:gridSpan w:val="2"/>
            <w:tcBorders>
              <w:top w:val="single" w:sz="12" w:space="0" w:color="auto"/>
              <w:left w:val="single" w:sz="6" w:space="0" w:color="auto"/>
              <w:bottom w:val="single" w:sz="6" w:space="0" w:color="auto"/>
              <w:right w:val="single" w:sz="6" w:space="0" w:color="auto"/>
            </w:tcBorders>
          </w:tcPr>
          <w:p w14:paraId="2F6F93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Max скорость</w:t>
            </w:r>
          </w:p>
        </w:tc>
        <w:tc>
          <w:tcPr>
            <w:tcW w:w="1611" w:type="dxa"/>
            <w:gridSpan w:val="2"/>
            <w:tcBorders>
              <w:top w:val="single" w:sz="12" w:space="0" w:color="auto"/>
              <w:left w:val="single" w:sz="6" w:space="0" w:color="auto"/>
              <w:bottom w:val="single" w:sz="6" w:space="0" w:color="auto"/>
              <w:right w:val="single" w:sz="6" w:space="0" w:color="auto"/>
            </w:tcBorders>
          </w:tcPr>
          <w:p w14:paraId="666CAC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2165" w:type="dxa"/>
            <w:gridSpan w:val="2"/>
            <w:tcBorders>
              <w:top w:val="single" w:sz="12" w:space="0" w:color="auto"/>
              <w:left w:val="single" w:sz="6" w:space="0" w:color="auto"/>
              <w:bottom w:val="single" w:sz="6" w:space="0" w:color="auto"/>
              <w:right w:val="single" w:sz="6" w:space="0" w:color="auto"/>
            </w:tcBorders>
          </w:tcPr>
          <w:p w14:paraId="722E6E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3401" w:type="dxa"/>
            <w:gridSpan w:val="2"/>
            <w:tcBorders>
              <w:top w:val="single" w:sz="12" w:space="0" w:color="auto"/>
              <w:left w:val="single" w:sz="6" w:space="0" w:color="auto"/>
              <w:bottom w:val="single" w:sz="6" w:space="0" w:color="auto"/>
              <w:right w:val="single" w:sz="12" w:space="0" w:color="auto"/>
            </w:tcBorders>
          </w:tcPr>
          <w:p w14:paraId="7A445F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r>
      <w:tr w:rsidR="005D4A8A" w:rsidRPr="000816EF" w14:paraId="3E805F39" w14:textId="77777777">
        <w:tc>
          <w:tcPr>
            <w:tcW w:w="1809" w:type="dxa"/>
            <w:gridSpan w:val="2"/>
            <w:tcBorders>
              <w:top w:val="single" w:sz="6" w:space="0" w:color="auto"/>
              <w:left w:val="single" w:sz="12" w:space="0" w:color="auto"/>
              <w:bottom w:val="single" w:sz="6" w:space="0" w:color="auto"/>
              <w:right w:val="single" w:sz="6" w:space="0" w:color="auto"/>
            </w:tcBorders>
          </w:tcPr>
          <w:p w14:paraId="127996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 и</w:t>
            </w:r>
          </w:p>
        </w:tc>
        <w:tc>
          <w:tcPr>
            <w:tcW w:w="1611" w:type="dxa"/>
            <w:gridSpan w:val="2"/>
            <w:tcBorders>
              <w:top w:val="single" w:sz="6" w:space="0" w:color="auto"/>
              <w:left w:val="single" w:sz="6" w:space="0" w:color="auto"/>
              <w:bottom w:val="single" w:sz="6" w:space="0" w:color="auto"/>
              <w:right w:val="single" w:sz="6" w:space="0" w:color="auto"/>
            </w:tcBorders>
          </w:tcPr>
          <w:p w14:paraId="5D8D78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w:t>
            </w:r>
          </w:p>
        </w:tc>
        <w:tc>
          <w:tcPr>
            <w:tcW w:w="1611" w:type="dxa"/>
            <w:gridSpan w:val="2"/>
            <w:tcBorders>
              <w:top w:val="single" w:sz="6" w:space="0" w:color="auto"/>
              <w:left w:val="single" w:sz="6" w:space="0" w:color="auto"/>
              <w:bottom w:val="single" w:sz="6" w:space="0" w:color="auto"/>
              <w:right w:val="single" w:sz="6" w:space="0" w:color="auto"/>
            </w:tcBorders>
          </w:tcPr>
          <w:p w14:paraId="175CF4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w:t>
            </w:r>
          </w:p>
        </w:tc>
        <w:tc>
          <w:tcPr>
            <w:tcW w:w="2165" w:type="dxa"/>
            <w:gridSpan w:val="2"/>
            <w:tcBorders>
              <w:top w:val="single" w:sz="6" w:space="0" w:color="auto"/>
              <w:left w:val="single" w:sz="6" w:space="0" w:color="auto"/>
              <w:bottom w:val="single" w:sz="6" w:space="0" w:color="auto"/>
              <w:right w:val="single" w:sz="6" w:space="0" w:color="auto"/>
            </w:tcBorders>
          </w:tcPr>
          <w:p w14:paraId="641C9B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w:t>
            </w:r>
          </w:p>
        </w:tc>
        <w:tc>
          <w:tcPr>
            <w:tcW w:w="3401" w:type="dxa"/>
            <w:gridSpan w:val="2"/>
            <w:tcBorders>
              <w:top w:val="single" w:sz="6" w:space="0" w:color="auto"/>
              <w:left w:val="single" w:sz="6" w:space="0" w:color="auto"/>
              <w:bottom w:val="single" w:sz="6" w:space="0" w:color="auto"/>
              <w:right w:val="single" w:sz="12" w:space="0" w:color="auto"/>
            </w:tcBorders>
          </w:tcPr>
          <w:p w14:paraId="387A14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A1FF70" w14:textId="77777777">
        <w:tc>
          <w:tcPr>
            <w:tcW w:w="1809" w:type="dxa"/>
            <w:gridSpan w:val="2"/>
            <w:tcBorders>
              <w:top w:val="single" w:sz="6" w:space="0" w:color="auto"/>
              <w:left w:val="single" w:sz="12" w:space="0" w:color="auto"/>
              <w:bottom w:val="single" w:sz="6" w:space="0" w:color="auto"/>
              <w:right w:val="single" w:sz="6" w:space="0" w:color="auto"/>
            </w:tcBorders>
          </w:tcPr>
          <w:p w14:paraId="5DD1D2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мотора</w:t>
            </w:r>
          </w:p>
        </w:tc>
        <w:tc>
          <w:tcPr>
            <w:tcW w:w="1611" w:type="dxa"/>
            <w:gridSpan w:val="2"/>
            <w:tcBorders>
              <w:top w:val="single" w:sz="6" w:space="0" w:color="auto"/>
              <w:left w:val="single" w:sz="6" w:space="0" w:color="auto"/>
              <w:bottom w:val="single" w:sz="6" w:space="0" w:color="auto"/>
              <w:right w:val="single" w:sz="6" w:space="0" w:color="auto"/>
            </w:tcBorders>
          </w:tcPr>
          <w:p w14:paraId="55935B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2"/>
            <w:tcBorders>
              <w:top w:val="single" w:sz="6" w:space="0" w:color="auto"/>
              <w:left w:val="single" w:sz="6" w:space="0" w:color="auto"/>
              <w:bottom w:val="single" w:sz="6" w:space="0" w:color="auto"/>
              <w:right w:val="single" w:sz="6" w:space="0" w:color="auto"/>
            </w:tcBorders>
          </w:tcPr>
          <w:p w14:paraId="111F8B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65" w:type="dxa"/>
            <w:gridSpan w:val="2"/>
            <w:tcBorders>
              <w:top w:val="single" w:sz="6" w:space="0" w:color="auto"/>
              <w:left w:val="single" w:sz="6" w:space="0" w:color="auto"/>
              <w:bottom w:val="single" w:sz="6" w:space="0" w:color="auto"/>
              <w:right w:val="single" w:sz="6" w:space="0" w:color="auto"/>
            </w:tcBorders>
          </w:tcPr>
          <w:p w14:paraId="0249A9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перегруз.</w:t>
            </w:r>
          </w:p>
        </w:tc>
        <w:tc>
          <w:tcPr>
            <w:tcW w:w="3401" w:type="dxa"/>
            <w:gridSpan w:val="2"/>
            <w:tcBorders>
              <w:top w:val="single" w:sz="6" w:space="0" w:color="auto"/>
              <w:left w:val="single" w:sz="6" w:space="0" w:color="auto"/>
              <w:bottom w:val="single" w:sz="6" w:space="0" w:color="auto"/>
              <w:right w:val="single" w:sz="12" w:space="0" w:color="auto"/>
            </w:tcBorders>
          </w:tcPr>
          <w:p w14:paraId="5EF37A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A45F2A" w14:textId="77777777">
        <w:tc>
          <w:tcPr>
            <w:tcW w:w="1809" w:type="dxa"/>
            <w:gridSpan w:val="2"/>
            <w:tcBorders>
              <w:top w:val="single" w:sz="6" w:space="0" w:color="auto"/>
              <w:left w:val="single" w:sz="12" w:space="0" w:color="auto"/>
              <w:bottom w:val="single" w:sz="6" w:space="0" w:color="auto"/>
              <w:right w:val="single" w:sz="6" w:space="0" w:color="auto"/>
            </w:tcBorders>
          </w:tcPr>
          <w:p w14:paraId="0AD151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ТБ-3 4М-17</w:t>
            </w:r>
          </w:p>
        </w:tc>
        <w:tc>
          <w:tcPr>
            <w:tcW w:w="1611" w:type="dxa"/>
            <w:gridSpan w:val="2"/>
            <w:tcBorders>
              <w:top w:val="single" w:sz="6" w:space="0" w:color="auto"/>
              <w:left w:val="single" w:sz="6" w:space="0" w:color="auto"/>
              <w:bottom w:val="single" w:sz="6" w:space="0" w:color="auto"/>
              <w:right w:val="single" w:sz="6" w:space="0" w:color="auto"/>
            </w:tcBorders>
          </w:tcPr>
          <w:p w14:paraId="1B2869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212/0</w:t>
            </w:r>
          </w:p>
        </w:tc>
        <w:tc>
          <w:tcPr>
            <w:tcW w:w="1611" w:type="dxa"/>
            <w:gridSpan w:val="2"/>
            <w:tcBorders>
              <w:top w:val="single" w:sz="6" w:space="0" w:color="auto"/>
              <w:left w:val="single" w:sz="6" w:space="0" w:color="auto"/>
              <w:bottom w:val="single" w:sz="6" w:space="0" w:color="auto"/>
              <w:right w:val="single" w:sz="6" w:space="0" w:color="auto"/>
            </w:tcBorders>
          </w:tcPr>
          <w:p w14:paraId="7860BF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4400</w:t>
            </w:r>
          </w:p>
        </w:tc>
        <w:tc>
          <w:tcPr>
            <w:tcW w:w="2165" w:type="dxa"/>
            <w:gridSpan w:val="2"/>
            <w:tcBorders>
              <w:top w:val="single" w:sz="6" w:space="0" w:color="auto"/>
              <w:left w:val="single" w:sz="6" w:space="0" w:color="auto"/>
              <w:bottom w:val="single" w:sz="6" w:space="0" w:color="auto"/>
              <w:right w:val="single" w:sz="6" w:space="0" w:color="auto"/>
            </w:tcBorders>
          </w:tcPr>
          <w:p w14:paraId="32A73F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1000/3000</w:t>
            </w:r>
          </w:p>
        </w:tc>
        <w:tc>
          <w:tcPr>
            <w:tcW w:w="3401" w:type="dxa"/>
            <w:gridSpan w:val="2"/>
            <w:tcBorders>
              <w:top w:val="single" w:sz="6" w:space="0" w:color="auto"/>
              <w:left w:val="single" w:sz="6" w:space="0" w:color="auto"/>
              <w:bottom w:val="single" w:sz="6" w:space="0" w:color="auto"/>
              <w:right w:val="single" w:sz="12" w:space="0" w:color="auto"/>
            </w:tcBorders>
          </w:tcPr>
          <w:p w14:paraId="552B77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AFB17F7" w14:textId="77777777">
        <w:tc>
          <w:tcPr>
            <w:tcW w:w="1809" w:type="dxa"/>
            <w:gridSpan w:val="2"/>
            <w:tcBorders>
              <w:top w:val="single" w:sz="6" w:space="0" w:color="auto"/>
              <w:left w:val="single" w:sz="12" w:space="0" w:color="auto"/>
              <w:bottom w:val="single" w:sz="6" w:space="0" w:color="auto"/>
              <w:right w:val="single" w:sz="6" w:space="0" w:color="auto"/>
            </w:tcBorders>
          </w:tcPr>
          <w:p w14:paraId="5FE3C4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ТБ-3 4М-34Р</w:t>
            </w:r>
          </w:p>
        </w:tc>
        <w:tc>
          <w:tcPr>
            <w:tcW w:w="1611" w:type="dxa"/>
            <w:gridSpan w:val="2"/>
            <w:tcBorders>
              <w:top w:val="single" w:sz="6" w:space="0" w:color="auto"/>
              <w:left w:val="single" w:sz="6" w:space="0" w:color="auto"/>
              <w:bottom w:val="single" w:sz="6" w:space="0" w:color="auto"/>
              <w:right w:val="single" w:sz="6" w:space="0" w:color="auto"/>
            </w:tcBorders>
          </w:tcPr>
          <w:p w14:paraId="3FF8E7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231/0</w:t>
            </w:r>
          </w:p>
        </w:tc>
        <w:tc>
          <w:tcPr>
            <w:tcW w:w="1611" w:type="dxa"/>
            <w:gridSpan w:val="2"/>
            <w:tcBorders>
              <w:top w:val="single" w:sz="6" w:space="0" w:color="auto"/>
              <w:left w:val="single" w:sz="6" w:space="0" w:color="auto"/>
              <w:bottom w:val="single" w:sz="6" w:space="0" w:color="auto"/>
              <w:right w:val="single" w:sz="6" w:space="0" w:color="auto"/>
            </w:tcBorders>
          </w:tcPr>
          <w:p w14:paraId="4ADD0B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4600</w:t>
            </w:r>
          </w:p>
        </w:tc>
        <w:tc>
          <w:tcPr>
            <w:tcW w:w="2165" w:type="dxa"/>
            <w:gridSpan w:val="2"/>
            <w:tcBorders>
              <w:top w:val="single" w:sz="6" w:space="0" w:color="auto"/>
              <w:left w:val="single" w:sz="6" w:space="0" w:color="auto"/>
              <w:bottom w:val="single" w:sz="6" w:space="0" w:color="auto"/>
              <w:right w:val="single" w:sz="6" w:space="0" w:color="auto"/>
            </w:tcBorders>
          </w:tcPr>
          <w:p w14:paraId="1D1B83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1000/3000</w:t>
            </w:r>
          </w:p>
        </w:tc>
        <w:tc>
          <w:tcPr>
            <w:tcW w:w="3401" w:type="dxa"/>
            <w:gridSpan w:val="2"/>
            <w:tcBorders>
              <w:top w:val="single" w:sz="6" w:space="0" w:color="auto"/>
              <w:left w:val="single" w:sz="6" w:space="0" w:color="auto"/>
              <w:bottom w:val="single" w:sz="6" w:space="0" w:color="auto"/>
              <w:right w:val="single" w:sz="12" w:space="0" w:color="auto"/>
            </w:tcBorders>
          </w:tcPr>
          <w:p w14:paraId="437E9A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7A1FA0D" w14:textId="77777777">
        <w:tc>
          <w:tcPr>
            <w:tcW w:w="1809" w:type="dxa"/>
            <w:gridSpan w:val="2"/>
            <w:tcBorders>
              <w:top w:val="single" w:sz="6" w:space="0" w:color="auto"/>
              <w:left w:val="single" w:sz="12" w:space="0" w:color="auto"/>
              <w:bottom w:val="single" w:sz="6" w:space="0" w:color="auto"/>
              <w:right w:val="single" w:sz="6" w:space="0" w:color="auto"/>
            </w:tcBorders>
          </w:tcPr>
          <w:p w14:paraId="3DD340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ТБ-3 4М-34РН</w:t>
            </w:r>
          </w:p>
        </w:tc>
        <w:tc>
          <w:tcPr>
            <w:tcW w:w="1611" w:type="dxa"/>
            <w:gridSpan w:val="2"/>
            <w:tcBorders>
              <w:top w:val="single" w:sz="6" w:space="0" w:color="auto"/>
              <w:left w:val="single" w:sz="6" w:space="0" w:color="auto"/>
              <w:bottom w:val="single" w:sz="6" w:space="0" w:color="auto"/>
              <w:right w:val="single" w:sz="6" w:space="0" w:color="auto"/>
            </w:tcBorders>
          </w:tcPr>
          <w:p w14:paraId="6C561D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288/4000</w:t>
            </w:r>
          </w:p>
        </w:tc>
        <w:tc>
          <w:tcPr>
            <w:tcW w:w="1611" w:type="dxa"/>
            <w:gridSpan w:val="2"/>
            <w:tcBorders>
              <w:top w:val="single" w:sz="6" w:space="0" w:color="auto"/>
              <w:left w:val="single" w:sz="6" w:space="0" w:color="auto"/>
              <w:bottom w:val="single" w:sz="6" w:space="0" w:color="auto"/>
              <w:right w:val="single" w:sz="6" w:space="0" w:color="auto"/>
            </w:tcBorders>
          </w:tcPr>
          <w:p w14:paraId="3EB81B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7740</w:t>
            </w:r>
          </w:p>
        </w:tc>
        <w:tc>
          <w:tcPr>
            <w:tcW w:w="2165" w:type="dxa"/>
            <w:gridSpan w:val="2"/>
            <w:tcBorders>
              <w:top w:val="single" w:sz="6" w:space="0" w:color="auto"/>
              <w:left w:val="single" w:sz="6" w:space="0" w:color="auto"/>
              <w:bottom w:val="single" w:sz="6" w:space="0" w:color="auto"/>
              <w:right w:val="single" w:sz="6" w:space="0" w:color="auto"/>
            </w:tcBorders>
          </w:tcPr>
          <w:p w14:paraId="38167F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1000/3000</w:t>
            </w:r>
          </w:p>
        </w:tc>
        <w:tc>
          <w:tcPr>
            <w:tcW w:w="3401" w:type="dxa"/>
            <w:gridSpan w:val="2"/>
            <w:tcBorders>
              <w:top w:val="single" w:sz="6" w:space="0" w:color="auto"/>
              <w:left w:val="single" w:sz="6" w:space="0" w:color="auto"/>
              <w:bottom w:val="single" w:sz="6" w:space="0" w:color="auto"/>
              <w:right w:val="single" w:sz="12" w:space="0" w:color="auto"/>
            </w:tcBorders>
          </w:tcPr>
          <w:p w14:paraId="521D43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3027F86" w14:textId="77777777">
        <w:tc>
          <w:tcPr>
            <w:tcW w:w="1809" w:type="dxa"/>
            <w:gridSpan w:val="2"/>
            <w:tcBorders>
              <w:top w:val="single" w:sz="6" w:space="0" w:color="auto"/>
              <w:left w:val="single" w:sz="12" w:space="0" w:color="auto"/>
              <w:bottom w:val="single" w:sz="6" w:space="0" w:color="auto"/>
              <w:right w:val="single" w:sz="6" w:space="0" w:color="auto"/>
            </w:tcBorders>
          </w:tcPr>
          <w:p w14:paraId="2C02A4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ТБ-7 4М-34ФРН</w:t>
            </w:r>
          </w:p>
        </w:tc>
        <w:tc>
          <w:tcPr>
            <w:tcW w:w="1611" w:type="dxa"/>
            <w:gridSpan w:val="2"/>
            <w:tcBorders>
              <w:top w:val="single" w:sz="6" w:space="0" w:color="auto"/>
              <w:left w:val="single" w:sz="6" w:space="0" w:color="auto"/>
              <w:bottom w:val="single" w:sz="6" w:space="0" w:color="auto"/>
              <w:right w:val="single" w:sz="6" w:space="0" w:color="auto"/>
            </w:tcBorders>
          </w:tcPr>
          <w:p w14:paraId="7C72A1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400-450/8000</w:t>
            </w:r>
          </w:p>
        </w:tc>
        <w:tc>
          <w:tcPr>
            <w:tcW w:w="1611" w:type="dxa"/>
            <w:gridSpan w:val="2"/>
            <w:tcBorders>
              <w:top w:val="single" w:sz="6" w:space="0" w:color="auto"/>
              <w:left w:val="single" w:sz="6" w:space="0" w:color="auto"/>
              <w:bottom w:val="single" w:sz="6" w:space="0" w:color="auto"/>
              <w:right w:val="single" w:sz="6" w:space="0" w:color="auto"/>
            </w:tcBorders>
          </w:tcPr>
          <w:p w14:paraId="54AADD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2165" w:type="dxa"/>
            <w:gridSpan w:val="2"/>
            <w:tcBorders>
              <w:top w:val="single" w:sz="6" w:space="0" w:color="auto"/>
              <w:left w:val="single" w:sz="6" w:space="0" w:color="auto"/>
              <w:bottom w:val="single" w:sz="6" w:space="0" w:color="auto"/>
              <w:right w:val="single" w:sz="6" w:space="0" w:color="auto"/>
            </w:tcBorders>
          </w:tcPr>
          <w:p w14:paraId="39F034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1500/4000</w:t>
            </w:r>
          </w:p>
        </w:tc>
        <w:tc>
          <w:tcPr>
            <w:tcW w:w="3401" w:type="dxa"/>
            <w:gridSpan w:val="2"/>
            <w:tcBorders>
              <w:top w:val="single" w:sz="6" w:space="0" w:color="auto"/>
              <w:left w:val="single" w:sz="6" w:space="0" w:color="auto"/>
              <w:bottom w:val="single" w:sz="6" w:space="0" w:color="auto"/>
              <w:right w:val="single" w:sz="12" w:space="0" w:color="auto"/>
            </w:tcBorders>
          </w:tcPr>
          <w:p w14:paraId="4F2D96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AC3476" w14:textId="77777777">
        <w:tc>
          <w:tcPr>
            <w:tcW w:w="1809" w:type="dxa"/>
            <w:gridSpan w:val="2"/>
            <w:tcBorders>
              <w:top w:val="single" w:sz="6" w:space="0" w:color="auto"/>
              <w:left w:val="single" w:sz="12" w:space="0" w:color="auto"/>
              <w:bottom w:val="single" w:sz="12" w:space="0" w:color="auto"/>
              <w:right w:val="single" w:sz="6" w:space="0" w:color="auto"/>
            </w:tcBorders>
          </w:tcPr>
          <w:p w14:paraId="31E2F1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ДБА 4М-34ФРН</w:t>
            </w:r>
          </w:p>
        </w:tc>
        <w:tc>
          <w:tcPr>
            <w:tcW w:w="1611" w:type="dxa"/>
            <w:gridSpan w:val="2"/>
            <w:tcBorders>
              <w:top w:val="single" w:sz="6" w:space="0" w:color="auto"/>
              <w:left w:val="single" w:sz="6" w:space="0" w:color="auto"/>
              <w:bottom w:val="single" w:sz="12" w:space="0" w:color="auto"/>
              <w:right w:val="single" w:sz="6" w:space="0" w:color="auto"/>
            </w:tcBorders>
          </w:tcPr>
          <w:p w14:paraId="6A4D04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312/3000; 326/4500</w:t>
            </w:r>
          </w:p>
        </w:tc>
        <w:tc>
          <w:tcPr>
            <w:tcW w:w="1611" w:type="dxa"/>
            <w:gridSpan w:val="2"/>
            <w:tcBorders>
              <w:top w:val="single" w:sz="6" w:space="0" w:color="auto"/>
              <w:left w:val="single" w:sz="6" w:space="0" w:color="auto"/>
              <w:bottom w:val="single" w:sz="12" w:space="0" w:color="auto"/>
              <w:right w:val="single" w:sz="6" w:space="0" w:color="auto"/>
            </w:tcBorders>
          </w:tcPr>
          <w:p w14:paraId="27BB38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2165" w:type="dxa"/>
            <w:gridSpan w:val="2"/>
            <w:tcBorders>
              <w:top w:val="single" w:sz="6" w:space="0" w:color="auto"/>
              <w:left w:val="single" w:sz="6" w:space="0" w:color="auto"/>
              <w:bottom w:val="single" w:sz="12" w:space="0" w:color="auto"/>
              <w:right w:val="single" w:sz="6" w:space="0" w:color="auto"/>
            </w:tcBorders>
          </w:tcPr>
          <w:p w14:paraId="547073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1500/4000</w:t>
            </w:r>
          </w:p>
        </w:tc>
        <w:tc>
          <w:tcPr>
            <w:tcW w:w="3401" w:type="dxa"/>
            <w:gridSpan w:val="2"/>
            <w:tcBorders>
              <w:top w:val="single" w:sz="6" w:space="0" w:color="auto"/>
              <w:left w:val="single" w:sz="6" w:space="0" w:color="auto"/>
              <w:bottom w:val="single" w:sz="12" w:space="0" w:color="auto"/>
              <w:right w:val="single" w:sz="12" w:space="0" w:color="auto"/>
            </w:tcBorders>
          </w:tcPr>
          <w:p w14:paraId="791787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ШКАС, бомб - 2000 кг (2381,169)</w:t>
            </w:r>
          </w:p>
        </w:tc>
      </w:tr>
      <w:tr w:rsidR="005D4A8A" w:rsidRPr="000816EF" w14:paraId="59259724" w14:textId="77777777">
        <w:tc>
          <w:tcPr>
            <w:tcW w:w="1437" w:type="dxa"/>
            <w:tcBorders>
              <w:top w:val="single" w:sz="12" w:space="0" w:color="auto"/>
              <w:left w:val="single" w:sz="12" w:space="0" w:color="auto"/>
              <w:bottom w:val="single" w:sz="6" w:space="0" w:color="auto"/>
              <w:right w:val="single" w:sz="6" w:space="0" w:color="auto"/>
            </w:tcBorders>
          </w:tcPr>
          <w:p w14:paraId="67654B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Морские ближние разведчики</w:t>
            </w:r>
          </w:p>
        </w:tc>
        <w:tc>
          <w:tcPr>
            <w:tcW w:w="1581" w:type="dxa"/>
            <w:gridSpan w:val="2"/>
            <w:tcBorders>
              <w:top w:val="single" w:sz="12" w:space="0" w:color="auto"/>
              <w:left w:val="single" w:sz="6" w:space="0" w:color="auto"/>
              <w:bottom w:val="single" w:sz="6" w:space="0" w:color="auto"/>
              <w:right w:val="single" w:sz="6" w:space="0" w:color="auto"/>
            </w:tcBorders>
          </w:tcPr>
          <w:p w14:paraId="341766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12" w:space="0" w:color="auto"/>
              <w:left w:val="single" w:sz="6" w:space="0" w:color="auto"/>
              <w:bottom w:val="single" w:sz="6" w:space="0" w:color="auto"/>
              <w:right w:val="single" w:sz="6" w:space="0" w:color="auto"/>
            </w:tcBorders>
          </w:tcPr>
          <w:p w14:paraId="00BD88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12" w:space="0" w:color="auto"/>
              <w:left w:val="single" w:sz="6" w:space="0" w:color="auto"/>
              <w:bottom w:val="single" w:sz="6" w:space="0" w:color="auto"/>
              <w:right w:val="single" w:sz="6" w:space="0" w:color="auto"/>
            </w:tcBorders>
          </w:tcPr>
          <w:p w14:paraId="021AE9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879" w:type="dxa"/>
            <w:gridSpan w:val="2"/>
            <w:tcBorders>
              <w:top w:val="single" w:sz="12" w:space="0" w:color="auto"/>
              <w:left w:val="single" w:sz="6" w:space="0" w:color="auto"/>
              <w:bottom w:val="single" w:sz="6" w:space="0" w:color="auto"/>
              <w:right w:val="single" w:sz="6" w:space="0" w:color="auto"/>
            </w:tcBorders>
          </w:tcPr>
          <w:p w14:paraId="5D8CB7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12" w:space="0" w:color="auto"/>
              <w:left w:val="single" w:sz="6" w:space="0" w:color="auto"/>
              <w:bottom w:val="single" w:sz="6" w:space="0" w:color="auto"/>
              <w:right w:val="single" w:sz="12" w:space="0" w:color="auto"/>
            </w:tcBorders>
          </w:tcPr>
          <w:p w14:paraId="7A5991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BBB419" w14:textId="77777777">
        <w:tc>
          <w:tcPr>
            <w:tcW w:w="1437" w:type="dxa"/>
            <w:tcBorders>
              <w:top w:val="single" w:sz="6" w:space="0" w:color="auto"/>
              <w:left w:val="single" w:sz="12" w:space="0" w:color="auto"/>
              <w:bottom w:val="single" w:sz="6" w:space="0" w:color="auto"/>
              <w:right w:val="single" w:sz="6" w:space="0" w:color="auto"/>
            </w:tcBorders>
          </w:tcPr>
          <w:p w14:paraId="122433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Год</w:t>
            </w:r>
          </w:p>
        </w:tc>
        <w:tc>
          <w:tcPr>
            <w:tcW w:w="1581" w:type="dxa"/>
            <w:gridSpan w:val="2"/>
            <w:tcBorders>
              <w:top w:val="single" w:sz="6" w:space="0" w:color="auto"/>
              <w:left w:val="single" w:sz="6" w:space="0" w:color="auto"/>
              <w:bottom w:val="single" w:sz="6" w:space="0" w:color="auto"/>
              <w:right w:val="single" w:sz="6" w:space="0" w:color="auto"/>
            </w:tcBorders>
          </w:tcPr>
          <w:p w14:paraId="11C8F2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1410" w:type="dxa"/>
            <w:gridSpan w:val="2"/>
            <w:tcBorders>
              <w:top w:val="single" w:sz="6" w:space="0" w:color="auto"/>
              <w:left w:val="single" w:sz="6" w:space="0" w:color="auto"/>
              <w:bottom w:val="single" w:sz="6" w:space="0" w:color="auto"/>
              <w:right w:val="single" w:sz="6" w:space="0" w:color="auto"/>
            </w:tcBorders>
          </w:tcPr>
          <w:p w14:paraId="650F60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Max ск.</w:t>
            </w:r>
          </w:p>
        </w:tc>
        <w:tc>
          <w:tcPr>
            <w:tcW w:w="1410" w:type="dxa"/>
            <w:gridSpan w:val="2"/>
            <w:tcBorders>
              <w:top w:val="single" w:sz="6" w:space="0" w:color="auto"/>
              <w:left w:val="single" w:sz="6" w:space="0" w:color="auto"/>
              <w:bottom w:val="single" w:sz="6" w:space="0" w:color="auto"/>
              <w:right w:val="single" w:sz="6" w:space="0" w:color="auto"/>
            </w:tcBorders>
          </w:tcPr>
          <w:p w14:paraId="19FB99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1879" w:type="dxa"/>
            <w:gridSpan w:val="2"/>
            <w:tcBorders>
              <w:top w:val="single" w:sz="6" w:space="0" w:color="auto"/>
              <w:left w:val="single" w:sz="6" w:space="0" w:color="auto"/>
              <w:bottom w:val="single" w:sz="6" w:space="0" w:color="auto"/>
              <w:right w:val="single" w:sz="6" w:space="0" w:color="auto"/>
            </w:tcBorders>
          </w:tcPr>
          <w:p w14:paraId="6435B0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2880" w:type="dxa"/>
            <w:tcBorders>
              <w:top w:val="single" w:sz="6" w:space="0" w:color="auto"/>
              <w:left w:val="single" w:sz="6" w:space="0" w:color="auto"/>
              <w:bottom w:val="single" w:sz="6" w:space="0" w:color="auto"/>
              <w:right w:val="single" w:sz="12" w:space="0" w:color="auto"/>
            </w:tcBorders>
          </w:tcPr>
          <w:p w14:paraId="7AC258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r>
      <w:tr w:rsidR="005D4A8A" w:rsidRPr="000816EF" w14:paraId="1CFE901A" w14:textId="77777777">
        <w:tc>
          <w:tcPr>
            <w:tcW w:w="1437" w:type="dxa"/>
            <w:tcBorders>
              <w:top w:val="single" w:sz="6" w:space="0" w:color="auto"/>
              <w:left w:val="single" w:sz="12" w:space="0" w:color="auto"/>
              <w:bottom w:val="single" w:sz="6" w:space="0" w:color="auto"/>
              <w:right w:val="single" w:sz="6" w:space="0" w:color="auto"/>
            </w:tcBorders>
          </w:tcPr>
          <w:p w14:paraId="17F8C8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81" w:type="dxa"/>
            <w:gridSpan w:val="2"/>
            <w:tcBorders>
              <w:top w:val="single" w:sz="6" w:space="0" w:color="auto"/>
              <w:left w:val="single" w:sz="6" w:space="0" w:color="auto"/>
              <w:bottom w:val="single" w:sz="6" w:space="0" w:color="auto"/>
              <w:right w:val="single" w:sz="6" w:space="0" w:color="auto"/>
            </w:tcBorders>
          </w:tcPr>
          <w:p w14:paraId="3E40D5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w:t>
            </w:r>
          </w:p>
        </w:tc>
        <w:tc>
          <w:tcPr>
            <w:tcW w:w="1410" w:type="dxa"/>
            <w:gridSpan w:val="2"/>
            <w:tcBorders>
              <w:top w:val="single" w:sz="6" w:space="0" w:color="auto"/>
              <w:left w:val="single" w:sz="6" w:space="0" w:color="auto"/>
              <w:bottom w:val="single" w:sz="6" w:space="0" w:color="auto"/>
              <w:right w:val="single" w:sz="6" w:space="0" w:color="auto"/>
            </w:tcBorders>
          </w:tcPr>
          <w:p w14:paraId="583E4E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69451F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w:t>
            </w:r>
          </w:p>
        </w:tc>
        <w:tc>
          <w:tcPr>
            <w:tcW w:w="1879" w:type="dxa"/>
            <w:gridSpan w:val="2"/>
            <w:tcBorders>
              <w:top w:val="single" w:sz="6" w:space="0" w:color="auto"/>
              <w:left w:val="single" w:sz="6" w:space="0" w:color="auto"/>
              <w:bottom w:val="single" w:sz="6" w:space="0" w:color="auto"/>
              <w:right w:val="single" w:sz="6" w:space="0" w:color="auto"/>
            </w:tcBorders>
          </w:tcPr>
          <w:p w14:paraId="1BD5E5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12" w:space="0" w:color="auto"/>
            </w:tcBorders>
          </w:tcPr>
          <w:p w14:paraId="77CA0A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06A558A" w14:textId="77777777">
        <w:tc>
          <w:tcPr>
            <w:tcW w:w="1437" w:type="dxa"/>
            <w:tcBorders>
              <w:top w:val="single" w:sz="6" w:space="0" w:color="auto"/>
              <w:left w:val="single" w:sz="12" w:space="0" w:color="auto"/>
              <w:bottom w:val="single" w:sz="6" w:space="0" w:color="auto"/>
              <w:right w:val="single" w:sz="6" w:space="0" w:color="auto"/>
            </w:tcBorders>
          </w:tcPr>
          <w:p w14:paraId="6CEAF8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1935 г.</w:t>
            </w:r>
          </w:p>
        </w:tc>
        <w:tc>
          <w:tcPr>
            <w:tcW w:w="1581" w:type="dxa"/>
            <w:gridSpan w:val="2"/>
            <w:tcBorders>
              <w:top w:val="single" w:sz="6" w:space="0" w:color="auto"/>
              <w:left w:val="single" w:sz="6" w:space="0" w:color="auto"/>
              <w:bottom w:val="single" w:sz="6" w:space="0" w:color="auto"/>
              <w:right w:val="single" w:sz="6" w:space="0" w:color="auto"/>
            </w:tcBorders>
          </w:tcPr>
          <w:p w14:paraId="0D40DD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Р-5 М17 на</w:t>
            </w:r>
          </w:p>
        </w:tc>
        <w:tc>
          <w:tcPr>
            <w:tcW w:w="1410" w:type="dxa"/>
            <w:gridSpan w:val="2"/>
            <w:tcBorders>
              <w:top w:val="single" w:sz="6" w:space="0" w:color="auto"/>
              <w:left w:val="single" w:sz="6" w:space="0" w:color="auto"/>
              <w:bottom w:val="single" w:sz="6" w:space="0" w:color="auto"/>
              <w:right w:val="single" w:sz="6" w:space="0" w:color="auto"/>
            </w:tcBorders>
          </w:tcPr>
          <w:p w14:paraId="0C6C0C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201</w:t>
            </w:r>
          </w:p>
        </w:tc>
        <w:tc>
          <w:tcPr>
            <w:tcW w:w="1410" w:type="dxa"/>
            <w:gridSpan w:val="2"/>
            <w:tcBorders>
              <w:top w:val="single" w:sz="6" w:space="0" w:color="auto"/>
              <w:left w:val="single" w:sz="6" w:space="0" w:color="auto"/>
              <w:bottom w:val="single" w:sz="6" w:space="0" w:color="auto"/>
              <w:right w:val="single" w:sz="6" w:space="0" w:color="auto"/>
            </w:tcBorders>
          </w:tcPr>
          <w:p w14:paraId="2815D1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4350</w:t>
            </w:r>
          </w:p>
        </w:tc>
        <w:tc>
          <w:tcPr>
            <w:tcW w:w="1879" w:type="dxa"/>
            <w:gridSpan w:val="2"/>
            <w:tcBorders>
              <w:top w:val="single" w:sz="6" w:space="0" w:color="auto"/>
              <w:left w:val="single" w:sz="6" w:space="0" w:color="auto"/>
              <w:bottom w:val="single" w:sz="6" w:space="0" w:color="auto"/>
              <w:right w:val="single" w:sz="6" w:space="0" w:color="auto"/>
            </w:tcBorders>
          </w:tcPr>
          <w:p w14:paraId="680BDE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80" w:type="dxa"/>
            <w:tcBorders>
              <w:top w:val="single" w:sz="6" w:space="0" w:color="auto"/>
              <w:left w:val="single" w:sz="6" w:space="0" w:color="auto"/>
              <w:bottom w:val="single" w:sz="6" w:space="0" w:color="auto"/>
              <w:right w:val="single" w:sz="12" w:space="0" w:color="auto"/>
            </w:tcBorders>
          </w:tcPr>
          <w:p w14:paraId="2A60D8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51A481" w14:textId="77777777">
        <w:tc>
          <w:tcPr>
            <w:tcW w:w="1437" w:type="dxa"/>
            <w:tcBorders>
              <w:top w:val="single" w:sz="6" w:space="0" w:color="auto"/>
              <w:left w:val="single" w:sz="12" w:space="0" w:color="auto"/>
              <w:bottom w:val="single" w:sz="6" w:space="0" w:color="auto"/>
              <w:right w:val="single" w:sz="6" w:space="0" w:color="auto"/>
            </w:tcBorders>
          </w:tcPr>
          <w:p w14:paraId="6A606E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81" w:type="dxa"/>
            <w:gridSpan w:val="2"/>
            <w:tcBorders>
              <w:top w:val="single" w:sz="6" w:space="0" w:color="auto"/>
              <w:left w:val="single" w:sz="6" w:space="0" w:color="auto"/>
              <w:bottom w:val="single" w:sz="6" w:space="0" w:color="auto"/>
              <w:right w:val="single" w:sz="6" w:space="0" w:color="auto"/>
            </w:tcBorders>
          </w:tcPr>
          <w:p w14:paraId="108AFF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поплавках</w:t>
            </w:r>
          </w:p>
        </w:tc>
        <w:tc>
          <w:tcPr>
            <w:tcW w:w="1410" w:type="dxa"/>
            <w:gridSpan w:val="2"/>
            <w:tcBorders>
              <w:top w:val="single" w:sz="6" w:space="0" w:color="auto"/>
              <w:left w:val="single" w:sz="6" w:space="0" w:color="auto"/>
              <w:bottom w:val="single" w:sz="6" w:space="0" w:color="auto"/>
              <w:right w:val="single" w:sz="6" w:space="0" w:color="auto"/>
            </w:tcBorders>
          </w:tcPr>
          <w:p w14:paraId="3F887A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71D990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879" w:type="dxa"/>
            <w:gridSpan w:val="2"/>
            <w:tcBorders>
              <w:top w:val="single" w:sz="6" w:space="0" w:color="auto"/>
              <w:left w:val="single" w:sz="6" w:space="0" w:color="auto"/>
              <w:bottom w:val="single" w:sz="6" w:space="0" w:color="auto"/>
              <w:right w:val="single" w:sz="6" w:space="0" w:color="auto"/>
            </w:tcBorders>
          </w:tcPr>
          <w:p w14:paraId="4288A7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12" w:space="0" w:color="auto"/>
            </w:tcBorders>
          </w:tcPr>
          <w:p w14:paraId="0F80A5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ECBCA48" w14:textId="77777777">
        <w:tc>
          <w:tcPr>
            <w:tcW w:w="1437" w:type="dxa"/>
            <w:tcBorders>
              <w:top w:val="single" w:sz="6" w:space="0" w:color="auto"/>
              <w:left w:val="single" w:sz="12" w:space="0" w:color="auto"/>
              <w:bottom w:val="single" w:sz="6" w:space="0" w:color="auto"/>
              <w:right w:val="single" w:sz="6" w:space="0" w:color="auto"/>
            </w:tcBorders>
          </w:tcPr>
          <w:p w14:paraId="3820D1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581" w:type="dxa"/>
            <w:gridSpan w:val="2"/>
            <w:tcBorders>
              <w:top w:val="single" w:sz="6" w:space="0" w:color="auto"/>
              <w:left w:val="single" w:sz="6" w:space="0" w:color="auto"/>
              <w:bottom w:val="single" w:sz="6" w:space="0" w:color="auto"/>
              <w:right w:val="single" w:sz="6" w:space="0" w:color="auto"/>
            </w:tcBorders>
          </w:tcPr>
          <w:p w14:paraId="5E136B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МБР-2 М-17</w:t>
            </w:r>
          </w:p>
        </w:tc>
        <w:tc>
          <w:tcPr>
            <w:tcW w:w="1410" w:type="dxa"/>
            <w:gridSpan w:val="2"/>
            <w:tcBorders>
              <w:top w:val="single" w:sz="6" w:space="0" w:color="auto"/>
              <w:left w:val="single" w:sz="6" w:space="0" w:color="auto"/>
              <w:bottom w:val="single" w:sz="6" w:space="0" w:color="auto"/>
              <w:right w:val="single" w:sz="6" w:space="0" w:color="auto"/>
            </w:tcBorders>
          </w:tcPr>
          <w:p w14:paraId="2A0E36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215/0</w:t>
            </w:r>
          </w:p>
        </w:tc>
        <w:tc>
          <w:tcPr>
            <w:tcW w:w="1410" w:type="dxa"/>
            <w:gridSpan w:val="2"/>
            <w:tcBorders>
              <w:top w:val="single" w:sz="6" w:space="0" w:color="auto"/>
              <w:left w:val="single" w:sz="6" w:space="0" w:color="auto"/>
              <w:bottom w:val="single" w:sz="6" w:space="0" w:color="auto"/>
              <w:right w:val="single" w:sz="6" w:space="0" w:color="auto"/>
            </w:tcBorders>
          </w:tcPr>
          <w:p w14:paraId="7E4FB1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5100</w:t>
            </w:r>
          </w:p>
        </w:tc>
        <w:tc>
          <w:tcPr>
            <w:tcW w:w="1879" w:type="dxa"/>
            <w:gridSpan w:val="2"/>
            <w:tcBorders>
              <w:top w:val="single" w:sz="6" w:space="0" w:color="auto"/>
              <w:left w:val="single" w:sz="6" w:space="0" w:color="auto"/>
              <w:bottom w:val="single" w:sz="6" w:space="0" w:color="auto"/>
              <w:right w:val="single" w:sz="6" w:space="0" w:color="auto"/>
            </w:tcBorders>
          </w:tcPr>
          <w:p w14:paraId="525042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2880" w:type="dxa"/>
            <w:tcBorders>
              <w:top w:val="single" w:sz="6" w:space="0" w:color="auto"/>
              <w:left w:val="single" w:sz="6" w:space="0" w:color="auto"/>
              <w:bottom w:val="single" w:sz="6" w:space="0" w:color="auto"/>
              <w:right w:val="single" w:sz="12" w:space="0" w:color="auto"/>
            </w:tcBorders>
          </w:tcPr>
          <w:p w14:paraId="6C1C25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 машина перешла на 1936 г. (опытный экз.)</w:t>
            </w:r>
          </w:p>
        </w:tc>
      </w:tr>
      <w:tr w:rsidR="005D4A8A" w:rsidRPr="000816EF" w14:paraId="1939752F" w14:textId="77777777">
        <w:tc>
          <w:tcPr>
            <w:tcW w:w="1437" w:type="dxa"/>
            <w:tcBorders>
              <w:top w:val="single" w:sz="6" w:space="0" w:color="auto"/>
              <w:left w:val="single" w:sz="12" w:space="0" w:color="auto"/>
              <w:bottom w:val="single" w:sz="6" w:space="0" w:color="auto"/>
              <w:right w:val="single" w:sz="6" w:space="0" w:color="auto"/>
            </w:tcBorders>
          </w:tcPr>
          <w:p w14:paraId="3B1BDA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581" w:type="dxa"/>
            <w:gridSpan w:val="2"/>
            <w:tcBorders>
              <w:top w:val="single" w:sz="6" w:space="0" w:color="auto"/>
              <w:left w:val="single" w:sz="6" w:space="0" w:color="auto"/>
              <w:bottom w:val="single" w:sz="6" w:space="0" w:color="auto"/>
              <w:right w:val="single" w:sz="6" w:space="0" w:color="auto"/>
            </w:tcBorders>
          </w:tcPr>
          <w:p w14:paraId="36A723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МБР-5 Р.Ц.</w:t>
            </w:r>
          </w:p>
        </w:tc>
        <w:tc>
          <w:tcPr>
            <w:tcW w:w="1410" w:type="dxa"/>
            <w:gridSpan w:val="2"/>
            <w:tcBorders>
              <w:top w:val="single" w:sz="6" w:space="0" w:color="auto"/>
              <w:left w:val="single" w:sz="6" w:space="0" w:color="auto"/>
              <w:bottom w:val="single" w:sz="6" w:space="0" w:color="auto"/>
              <w:right w:val="single" w:sz="6" w:space="0" w:color="auto"/>
            </w:tcBorders>
          </w:tcPr>
          <w:p w14:paraId="451544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290/2200</w:t>
            </w:r>
          </w:p>
        </w:tc>
        <w:tc>
          <w:tcPr>
            <w:tcW w:w="1410" w:type="dxa"/>
            <w:gridSpan w:val="2"/>
            <w:tcBorders>
              <w:top w:val="single" w:sz="6" w:space="0" w:color="auto"/>
              <w:left w:val="single" w:sz="6" w:space="0" w:color="auto"/>
              <w:bottom w:val="single" w:sz="6" w:space="0" w:color="auto"/>
              <w:right w:val="single" w:sz="6" w:space="0" w:color="auto"/>
            </w:tcBorders>
          </w:tcPr>
          <w:p w14:paraId="5BE11C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7400</w:t>
            </w:r>
          </w:p>
        </w:tc>
        <w:tc>
          <w:tcPr>
            <w:tcW w:w="1879" w:type="dxa"/>
            <w:gridSpan w:val="2"/>
            <w:tcBorders>
              <w:top w:val="single" w:sz="6" w:space="0" w:color="auto"/>
              <w:left w:val="single" w:sz="6" w:space="0" w:color="auto"/>
              <w:bottom w:val="single" w:sz="6" w:space="0" w:color="auto"/>
              <w:right w:val="single" w:sz="6" w:space="0" w:color="auto"/>
            </w:tcBorders>
          </w:tcPr>
          <w:p w14:paraId="661A38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750-1200</w:t>
            </w:r>
          </w:p>
        </w:tc>
        <w:tc>
          <w:tcPr>
            <w:tcW w:w="2880" w:type="dxa"/>
            <w:tcBorders>
              <w:top w:val="single" w:sz="6" w:space="0" w:color="auto"/>
              <w:left w:val="single" w:sz="6" w:space="0" w:color="auto"/>
              <w:bottom w:val="single" w:sz="6" w:space="0" w:color="auto"/>
              <w:right w:val="single" w:sz="12" w:space="0" w:color="auto"/>
            </w:tcBorders>
          </w:tcPr>
          <w:p w14:paraId="16F03B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749FB5" w14:textId="77777777">
        <w:tc>
          <w:tcPr>
            <w:tcW w:w="1437" w:type="dxa"/>
            <w:tcBorders>
              <w:top w:val="single" w:sz="6" w:space="0" w:color="auto"/>
              <w:left w:val="single" w:sz="12" w:space="0" w:color="auto"/>
              <w:bottom w:val="single" w:sz="6" w:space="0" w:color="auto"/>
              <w:right w:val="single" w:sz="6" w:space="0" w:color="auto"/>
            </w:tcBorders>
          </w:tcPr>
          <w:p w14:paraId="4C5148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1936 г.</w:t>
            </w:r>
          </w:p>
        </w:tc>
        <w:tc>
          <w:tcPr>
            <w:tcW w:w="1581" w:type="dxa"/>
            <w:gridSpan w:val="2"/>
            <w:tcBorders>
              <w:top w:val="single" w:sz="6" w:space="0" w:color="auto"/>
              <w:left w:val="single" w:sz="6" w:space="0" w:color="auto"/>
              <w:bottom w:val="single" w:sz="6" w:space="0" w:color="auto"/>
              <w:right w:val="single" w:sz="6" w:space="0" w:color="auto"/>
            </w:tcBorders>
          </w:tcPr>
          <w:p w14:paraId="655BA6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МБР-2 АМ34Н</w:t>
            </w:r>
          </w:p>
        </w:tc>
        <w:tc>
          <w:tcPr>
            <w:tcW w:w="1410" w:type="dxa"/>
            <w:gridSpan w:val="2"/>
            <w:tcBorders>
              <w:top w:val="single" w:sz="6" w:space="0" w:color="auto"/>
              <w:left w:val="single" w:sz="6" w:space="0" w:color="auto"/>
              <w:bottom w:val="single" w:sz="6" w:space="0" w:color="auto"/>
              <w:right w:val="single" w:sz="6" w:space="0" w:color="auto"/>
            </w:tcBorders>
          </w:tcPr>
          <w:p w14:paraId="080598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275/3500</w:t>
            </w:r>
          </w:p>
        </w:tc>
        <w:tc>
          <w:tcPr>
            <w:tcW w:w="1410" w:type="dxa"/>
            <w:gridSpan w:val="2"/>
            <w:tcBorders>
              <w:top w:val="single" w:sz="6" w:space="0" w:color="auto"/>
              <w:left w:val="single" w:sz="6" w:space="0" w:color="auto"/>
              <w:bottom w:val="single" w:sz="6" w:space="0" w:color="auto"/>
              <w:right w:val="single" w:sz="6" w:space="0" w:color="auto"/>
            </w:tcBorders>
          </w:tcPr>
          <w:p w14:paraId="59B289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7800</w:t>
            </w:r>
          </w:p>
        </w:tc>
        <w:tc>
          <w:tcPr>
            <w:tcW w:w="1879" w:type="dxa"/>
            <w:gridSpan w:val="2"/>
            <w:tcBorders>
              <w:top w:val="single" w:sz="6" w:space="0" w:color="auto"/>
              <w:left w:val="single" w:sz="6" w:space="0" w:color="auto"/>
              <w:bottom w:val="single" w:sz="6" w:space="0" w:color="auto"/>
              <w:right w:val="single" w:sz="6" w:space="0" w:color="auto"/>
            </w:tcBorders>
          </w:tcPr>
          <w:p w14:paraId="3160B7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1000-2000</w:t>
            </w:r>
          </w:p>
        </w:tc>
        <w:tc>
          <w:tcPr>
            <w:tcW w:w="2880" w:type="dxa"/>
            <w:tcBorders>
              <w:top w:val="single" w:sz="6" w:space="0" w:color="auto"/>
              <w:left w:val="single" w:sz="6" w:space="0" w:color="auto"/>
              <w:bottom w:val="single" w:sz="6" w:space="0" w:color="auto"/>
              <w:right w:val="single" w:sz="12" w:space="0" w:color="auto"/>
            </w:tcBorders>
          </w:tcPr>
          <w:p w14:paraId="666AF6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 экземпляр и серийная постройка)</w:t>
            </w:r>
          </w:p>
        </w:tc>
      </w:tr>
      <w:tr w:rsidR="005D4A8A" w:rsidRPr="000816EF" w14:paraId="12A1116E" w14:textId="77777777">
        <w:tc>
          <w:tcPr>
            <w:tcW w:w="1437" w:type="dxa"/>
            <w:tcBorders>
              <w:top w:val="single" w:sz="6" w:space="0" w:color="auto"/>
              <w:left w:val="single" w:sz="12" w:space="0" w:color="auto"/>
              <w:bottom w:val="single" w:sz="6" w:space="0" w:color="auto"/>
              <w:right w:val="single" w:sz="6" w:space="0" w:color="auto"/>
            </w:tcBorders>
          </w:tcPr>
          <w:p w14:paraId="051FA2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1581" w:type="dxa"/>
            <w:gridSpan w:val="2"/>
            <w:tcBorders>
              <w:top w:val="single" w:sz="6" w:space="0" w:color="auto"/>
              <w:left w:val="single" w:sz="6" w:space="0" w:color="auto"/>
              <w:bottom w:val="single" w:sz="6" w:space="0" w:color="auto"/>
              <w:right w:val="single" w:sz="6" w:space="0" w:color="auto"/>
            </w:tcBorders>
          </w:tcPr>
          <w:p w14:paraId="29B051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КОР-1 РЦ</w:t>
            </w:r>
          </w:p>
        </w:tc>
        <w:tc>
          <w:tcPr>
            <w:tcW w:w="1410" w:type="dxa"/>
            <w:gridSpan w:val="2"/>
            <w:tcBorders>
              <w:top w:val="single" w:sz="6" w:space="0" w:color="auto"/>
              <w:left w:val="single" w:sz="6" w:space="0" w:color="auto"/>
              <w:bottom w:val="single" w:sz="6" w:space="0" w:color="auto"/>
              <w:right w:val="single" w:sz="6" w:space="0" w:color="auto"/>
            </w:tcBorders>
          </w:tcPr>
          <w:p w14:paraId="6C38BA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275/2200</w:t>
            </w:r>
          </w:p>
        </w:tc>
        <w:tc>
          <w:tcPr>
            <w:tcW w:w="1410" w:type="dxa"/>
            <w:gridSpan w:val="2"/>
            <w:tcBorders>
              <w:top w:val="single" w:sz="6" w:space="0" w:color="auto"/>
              <w:left w:val="single" w:sz="6" w:space="0" w:color="auto"/>
              <w:bottom w:val="single" w:sz="6" w:space="0" w:color="auto"/>
              <w:right w:val="single" w:sz="6" w:space="0" w:color="auto"/>
            </w:tcBorders>
          </w:tcPr>
          <w:p w14:paraId="574644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879" w:type="dxa"/>
            <w:gridSpan w:val="2"/>
            <w:tcBorders>
              <w:top w:val="single" w:sz="6" w:space="0" w:color="auto"/>
              <w:left w:val="single" w:sz="6" w:space="0" w:color="auto"/>
              <w:bottom w:val="single" w:sz="6" w:space="0" w:color="auto"/>
              <w:right w:val="single" w:sz="6" w:space="0" w:color="auto"/>
            </w:tcBorders>
          </w:tcPr>
          <w:p w14:paraId="3DBB59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2880" w:type="dxa"/>
            <w:tcBorders>
              <w:top w:val="single" w:sz="6" w:space="0" w:color="auto"/>
              <w:left w:val="single" w:sz="6" w:space="0" w:color="auto"/>
              <w:bottom w:val="single" w:sz="6" w:space="0" w:color="auto"/>
              <w:right w:val="single" w:sz="12" w:space="0" w:color="auto"/>
            </w:tcBorders>
          </w:tcPr>
          <w:p w14:paraId="575C7F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 экземпляр проходит заводские испытания)</w:t>
            </w:r>
          </w:p>
        </w:tc>
      </w:tr>
      <w:tr w:rsidR="005D4A8A" w:rsidRPr="000816EF" w14:paraId="607A05B4" w14:textId="77777777">
        <w:tc>
          <w:tcPr>
            <w:tcW w:w="1437" w:type="dxa"/>
            <w:tcBorders>
              <w:top w:val="single" w:sz="6" w:space="0" w:color="auto"/>
              <w:left w:val="single" w:sz="12" w:space="0" w:color="auto"/>
              <w:bottom w:val="single" w:sz="6" w:space="0" w:color="auto"/>
              <w:right w:val="single" w:sz="6" w:space="0" w:color="auto"/>
            </w:tcBorders>
          </w:tcPr>
          <w:p w14:paraId="482676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1937 г.</w:t>
            </w:r>
          </w:p>
        </w:tc>
        <w:tc>
          <w:tcPr>
            <w:tcW w:w="1581" w:type="dxa"/>
            <w:gridSpan w:val="2"/>
            <w:tcBorders>
              <w:top w:val="single" w:sz="6" w:space="0" w:color="auto"/>
              <w:left w:val="single" w:sz="6" w:space="0" w:color="auto"/>
              <w:bottom w:val="single" w:sz="6" w:space="0" w:color="auto"/>
              <w:right w:val="single" w:sz="6" w:space="0" w:color="auto"/>
            </w:tcBorders>
          </w:tcPr>
          <w:p w14:paraId="06ABB8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МБР-2 АМ-34-Н</w:t>
            </w:r>
          </w:p>
        </w:tc>
        <w:tc>
          <w:tcPr>
            <w:tcW w:w="1410" w:type="dxa"/>
            <w:gridSpan w:val="2"/>
            <w:tcBorders>
              <w:top w:val="single" w:sz="6" w:space="0" w:color="auto"/>
              <w:left w:val="single" w:sz="6" w:space="0" w:color="auto"/>
              <w:bottom w:val="single" w:sz="6" w:space="0" w:color="auto"/>
              <w:right w:val="single" w:sz="6" w:space="0" w:color="auto"/>
            </w:tcBorders>
          </w:tcPr>
          <w:p w14:paraId="04D9D4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275/3500</w:t>
            </w:r>
          </w:p>
        </w:tc>
        <w:tc>
          <w:tcPr>
            <w:tcW w:w="1410" w:type="dxa"/>
            <w:gridSpan w:val="2"/>
            <w:tcBorders>
              <w:top w:val="single" w:sz="6" w:space="0" w:color="auto"/>
              <w:left w:val="single" w:sz="6" w:space="0" w:color="auto"/>
              <w:bottom w:val="single" w:sz="6" w:space="0" w:color="auto"/>
              <w:right w:val="single" w:sz="6" w:space="0" w:color="auto"/>
            </w:tcBorders>
          </w:tcPr>
          <w:p w14:paraId="33AF21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7800</w:t>
            </w:r>
          </w:p>
        </w:tc>
        <w:tc>
          <w:tcPr>
            <w:tcW w:w="1879" w:type="dxa"/>
            <w:gridSpan w:val="2"/>
            <w:tcBorders>
              <w:top w:val="single" w:sz="6" w:space="0" w:color="auto"/>
              <w:left w:val="single" w:sz="6" w:space="0" w:color="auto"/>
              <w:bottom w:val="single" w:sz="6" w:space="0" w:color="auto"/>
              <w:right w:val="single" w:sz="6" w:space="0" w:color="auto"/>
            </w:tcBorders>
          </w:tcPr>
          <w:p w14:paraId="609FCF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1000/2000</w:t>
            </w:r>
          </w:p>
        </w:tc>
        <w:tc>
          <w:tcPr>
            <w:tcW w:w="2880" w:type="dxa"/>
            <w:tcBorders>
              <w:top w:val="single" w:sz="6" w:space="0" w:color="auto"/>
              <w:left w:val="single" w:sz="6" w:space="0" w:color="auto"/>
              <w:bottom w:val="single" w:sz="6" w:space="0" w:color="auto"/>
              <w:right w:val="single" w:sz="12" w:space="0" w:color="auto"/>
            </w:tcBorders>
          </w:tcPr>
          <w:p w14:paraId="6DE40A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Серия</w:t>
            </w:r>
          </w:p>
        </w:tc>
      </w:tr>
      <w:tr w:rsidR="005D4A8A" w:rsidRPr="000816EF" w14:paraId="37DB94F0" w14:textId="77777777">
        <w:tc>
          <w:tcPr>
            <w:tcW w:w="1437" w:type="dxa"/>
            <w:tcBorders>
              <w:top w:val="single" w:sz="6" w:space="0" w:color="auto"/>
              <w:left w:val="single" w:sz="12" w:space="0" w:color="auto"/>
              <w:bottom w:val="single" w:sz="6" w:space="0" w:color="auto"/>
              <w:right w:val="single" w:sz="6" w:space="0" w:color="auto"/>
            </w:tcBorders>
          </w:tcPr>
          <w:p w14:paraId="4439C4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1581" w:type="dxa"/>
            <w:gridSpan w:val="2"/>
            <w:tcBorders>
              <w:top w:val="single" w:sz="6" w:space="0" w:color="auto"/>
              <w:left w:val="single" w:sz="6" w:space="0" w:color="auto"/>
              <w:bottom w:val="single" w:sz="6" w:space="0" w:color="auto"/>
              <w:right w:val="single" w:sz="6" w:space="0" w:color="auto"/>
            </w:tcBorders>
          </w:tcPr>
          <w:p w14:paraId="773805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МБР-6 </w:t>
            </w:r>
          </w:p>
        </w:tc>
        <w:tc>
          <w:tcPr>
            <w:tcW w:w="1410" w:type="dxa"/>
            <w:gridSpan w:val="2"/>
            <w:tcBorders>
              <w:top w:val="single" w:sz="6" w:space="0" w:color="auto"/>
              <w:left w:val="single" w:sz="6" w:space="0" w:color="auto"/>
              <w:bottom w:val="single" w:sz="6" w:space="0" w:color="auto"/>
              <w:right w:val="single" w:sz="6" w:space="0" w:color="auto"/>
            </w:tcBorders>
          </w:tcPr>
          <w:p w14:paraId="3B2DBE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312/3500</w:t>
            </w:r>
          </w:p>
        </w:tc>
        <w:tc>
          <w:tcPr>
            <w:tcW w:w="1410" w:type="dxa"/>
            <w:gridSpan w:val="2"/>
            <w:tcBorders>
              <w:top w:val="single" w:sz="6" w:space="0" w:color="auto"/>
              <w:left w:val="single" w:sz="6" w:space="0" w:color="auto"/>
              <w:bottom w:val="single" w:sz="6" w:space="0" w:color="auto"/>
              <w:right w:val="single" w:sz="6" w:space="0" w:color="auto"/>
            </w:tcBorders>
          </w:tcPr>
          <w:p w14:paraId="6503E0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1879" w:type="dxa"/>
            <w:gridSpan w:val="2"/>
            <w:tcBorders>
              <w:top w:val="single" w:sz="6" w:space="0" w:color="auto"/>
              <w:left w:val="single" w:sz="6" w:space="0" w:color="auto"/>
              <w:bottom w:val="single" w:sz="6" w:space="0" w:color="auto"/>
              <w:right w:val="single" w:sz="6" w:space="0" w:color="auto"/>
            </w:tcBorders>
          </w:tcPr>
          <w:p w14:paraId="60C56F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1000/1800</w:t>
            </w:r>
          </w:p>
        </w:tc>
        <w:tc>
          <w:tcPr>
            <w:tcW w:w="2880" w:type="dxa"/>
            <w:tcBorders>
              <w:top w:val="single" w:sz="6" w:space="0" w:color="auto"/>
              <w:left w:val="single" w:sz="6" w:space="0" w:color="auto"/>
              <w:bottom w:val="single" w:sz="6" w:space="0" w:color="auto"/>
              <w:right w:val="single" w:sz="12" w:space="0" w:color="auto"/>
            </w:tcBorders>
          </w:tcPr>
          <w:p w14:paraId="1145A5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w:t>
            </w:r>
          </w:p>
        </w:tc>
      </w:tr>
      <w:tr w:rsidR="005D4A8A" w:rsidRPr="000816EF" w14:paraId="0A829D77" w14:textId="77777777">
        <w:tc>
          <w:tcPr>
            <w:tcW w:w="1437" w:type="dxa"/>
            <w:tcBorders>
              <w:top w:val="single" w:sz="6" w:space="0" w:color="auto"/>
              <w:left w:val="single" w:sz="12" w:space="0" w:color="auto"/>
              <w:bottom w:val="single" w:sz="6" w:space="0" w:color="auto"/>
              <w:right w:val="single" w:sz="6" w:space="0" w:color="auto"/>
            </w:tcBorders>
          </w:tcPr>
          <w:p w14:paraId="7DED81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81" w:type="dxa"/>
            <w:gridSpan w:val="2"/>
            <w:tcBorders>
              <w:top w:val="single" w:sz="6" w:space="0" w:color="auto"/>
              <w:left w:val="single" w:sz="6" w:space="0" w:color="auto"/>
              <w:bottom w:val="single" w:sz="6" w:space="0" w:color="auto"/>
              <w:right w:val="single" w:sz="6" w:space="0" w:color="auto"/>
            </w:tcBorders>
          </w:tcPr>
          <w:p w14:paraId="1B89E1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АМ34ФРН</w:t>
            </w:r>
          </w:p>
        </w:tc>
        <w:tc>
          <w:tcPr>
            <w:tcW w:w="1410" w:type="dxa"/>
            <w:gridSpan w:val="2"/>
            <w:tcBorders>
              <w:top w:val="single" w:sz="6" w:space="0" w:color="auto"/>
              <w:left w:val="single" w:sz="6" w:space="0" w:color="auto"/>
              <w:bottom w:val="single" w:sz="6" w:space="0" w:color="auto"/>
              <w:right w:val="single" w:sz="6" w:space="0" w:color="auto"/>
            </w:tcBorders>
          </w:tcPr>
          <w:p w14:paraId="138D5B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30E987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879" w:type="dxa"/>
            <w:gridSpan w:val="2"/>
            <w:tcBorders>
              <w:top w:val="single" w:sz="6" w:space="0" w:color="auto"/>
              <w:left w:val="single" w:sz="6" w:space="0" w:color="auto"/>
              <w:bottom w:val="single" w:sz="6" w:space="0" w:color="auto"/>
              <w:right w:val="single" w:sz="6" w:space="0" w:color="auto"/>
            </w:tcBorders>
          </w:tcPr>
          <w:p w14:paraId="0A045F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12" w:space="0" w:color="auto"/>
            </w:tcBorders>
          </w:tcPr>
          <w:p w14:paraId="64D996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DC9C08" w14:textId="77777777">
        <w:tc>
          <w:tcPr>
            <w:tcW w:w="1437" w:type="dxa"/>
            <w:tcBorders>
              <w:top w:val="single" w:sz="6" w:space="0" w:color="auto"/>
              <w:left w:val="single" w:sz="12" w:space="0" w:color="auto"/>
              <w:bottom w:val="single" w:sz="6" w:space="0" w:color="auto"/>
              <w:right w:val="single" w:sz="6" w:space="0" w:color="auto"/>
            </w:tcBorders>
          </w:tcPr>
          <w:p w14:paraId="4FDF96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Морские дальние разведчики</w:t>
            </w:r>
          </w:p>
        </w:tc>
        <w:tc>
          <w:tcPr>
            <w:tcW w:w="1581" w:type="dxa"/>
            <w:gridSpan w:val="2"/>
            <w:tcBorders>
              <w:top w:val="single" w:sz="6" w:space="0" w:color="auto"/>
              <w:left w:val="single" w:sz="6" w:space="0" w:color="auto"/>
              <w:bottom w:val="single" w:sz="6" w:space="0" w:color="auto"/>
              <w:right w:val="single" w:sz="6" w:space="0" w:color="auto"/>
            </w:tcBorders>
          </w:tcPr>
          <w:p w14:paraId="4F8F36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4435FC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6625F8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879" w:type="dxa"/>
            <w:gridSpan w:val="2"/>
            <w:tcBorders>
              <w:top w:val="single" w:sz="6" w:space="0" w:color="auto"/>
              <w:left w:val="single" w:sz="6" w:space="0" w:color="auto"/>
              <w:bottom w:val="single" w:sz="6" w:space="0" w:color="auto"/>
              <w:right w:val="single" w:sz="6" w:space="0" w:color="auto"/>
            </w:tcBorders>
          </w:tcPr>
          <w:p w14:paraId="59ABB9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12" w:space="0" w:color="auto"/>
            </w:tcBorders>
          </w:tcPr>
          <w:p w14:paraId="2BEE31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7063FF" w14:textId="77777777">
        <w:tc>
          <w:tcPr>
            <w:tcW w:w="1437" w:type="dxa"/>
            <w:tcBorders>
              <w:top w:val="single" w:sz="6" w:space="0" w:color="auto"/>
              <w:left w:val="single" w:sz="12" w:space="0" w:color="auto"/>
              <w:bottom w:val="single" w:sz="6" w:space="0" w:color="auto"/>
              <w:right w:val="single" w:sz="6" w:space="0" w:color="auto"/>
            </w:tcBorders>
          </w:tcPr>
          <w:p w14:paraId="095AD6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Год</w:t>
            </w:r>
          </w:p>
        </w:tc>
        <w:tc>
          <w:tcPr>
            <w:tcW w:w="1581" w:type="dxa"/>
            <w:gridSpan w:val="2"/>
            <w:tcBorders>
              <w:top w:val="single" w:sz="6" w:space="0" w:color="auto"/>
              <w:left w:val="single" w:sz="6" w:space="0" w:color="auto"/>
              <w:bottom w:val="single" w:sz="6" w:space="0" w:color="auto"/>
              <w:right w:val="single" w:sz="6" w:space="0" w:color="auto"/>
            </w:tcBorders>
          </w:tcPr>
          <w:p w14:paraId="7CEC15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1410" w:type="dxa"/>
            <w:gridSpan w:val="2"/>
            <w:tcBorders>
              <w:top w:val="single" w:sz="6" w:space="0" w:color="auto"/>
              <w:left w:val="single" w:sz="6" w:space="0" w:color="auto"/>
              <w:bottom w:val="single" w:sz="6" w:space="0" w:color="auto"/>
              <w:right w:val="single" w:sz="6" w:space="0" w:color="auto"/>
            </w:tcBorders>
          </w:tcPr>
          <w:p w14:paraId="07FDF1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Max ск.</w:t>
            </w:r>
          </w:p>
        </w:tc>
        <w:tc>
          <w:tcPr>
            <w:tcW w:w="1410" w:type="dxa"/>
            <w:gridSpan w:val="2"/>
            <w:tcBorders>
              <w:top w:val="single" w:sz="6" w:space="0" w:color="auto"/>
              <w:left w:val="single" w:sz="6" w:space="0" w:color="auto"/>
              <w:bottom w:val="single" w:sz="6" w:space="0" w:color="auto"/>
              <w:right w:val="single" w:sz="6" w:space="0" w:color="auto"/>
            </w:tcBorders>
          </w:tcPr>
          <w:p w14:paraId="3438CA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1879" w:type="dxa"/>
            <w:gridSpan w:val="2"/>
            <w:tcBorders>
              <w:top w:val="single" w:sz="6" w:space="0" w:color="auto"/>
              <w:left w:val="single" w:sz="6" w:space="0" w:color="auto"/>
              <w:bottom w:val="single" w:sz="6" w:space="0" w:color="auto"/>
              <w:right w:val="single" w:sz="6" w:space="0" w:color="auto"/>
            </w:tcBorders>
          </w:tcPr>
          <w:p w14:paraId="01BC8F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2880" w:type="dxa"/>
            <w:tcBorders>
              <w:top w:val="single" w:sz="6" w:space="0" w:color="auto"/>
              <w:left w:val="single" w:sz="6" w:space="0" w:color="auto"/>
              <w:bottom w:val="single" w:sz="6" w:space="0" w:color="auto"/>
              <w:right w:val="single" w:sz="12" w:space="0" w:color="auto"/>
            </w:tcBorders>
          </w:tcPr>
          <w:p w14:paraId="39CD77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r>
      <w:tr w:rsidR="005D4A8A" w:rsidRPr="000816EF" w14:paraId="028857C4" w14:textId="77777777">
        <w:tc>
          <w:tcPr>
            <w:tcW w:w="1437" w:type="dxa"/>
            <w:tcBorders>
              <w:top w:val="single" w:sz="6" w:space="0" w:color="auto"/>
              <w:left w:val="single" w:sz="12" w:space="0" w:color="auto"/>
              <w:bottom w:val="single" w:sz="6" w:space="0" w:color="auto"/>
              <w:right w:val="single" w:sz="6" w:space="0" w:color="auto"/>
            </w:tcBorders>
          </w:tcPr>
          <w:p w14:paraId="64B8FD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81" w:type="dxa"/>
            <w:gridSpan w:val="2"/>
            <w:tcBorders>
              <w:top w:val="single" w:sz="6" w:space="0" w:color="auto"/>
              <w:left w:val="single" w:sz="6" w:space="0" w:color="auto"/>
              <w:bottom w:val="single" w:sz="6" w:space="0" w:color="auto"/>
              <w:right w:val="single" w:sz="6" w:space="0" w:color="auto"/>
            </w:tcBorders>
          </w:tcPr>
          <w:p w14:paraId="27D6D6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w:t>
            </w:r>
          </w:p>
        </w:tc>
        <w:tc>
          <w:tcPr>
            <w:tcW w:w="1410" w:type="dxa"/>
            <w:gridSpan w:val="2"/>
            <w:tcBorders>
              <w:top w:val="single" w:sz="6" w:space="0" w:color="auto"/>
              <w:left w:val="single" w:sz="6" w:space="0" w:color="auto"/>
              <w:bottom w:val="single" w:sz="6" w:space="0" w:color="auto"/>
              <w:right w:val="single" w:sz="6" w:space="0" w:color="auto"/>
            </w:tcBorders>
          </w:tcPr>
          <w:p w14:paraId="77F7D2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7958C5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w:t>
            </w:r>
          </w:p>
        </w:tc>
        <w:tc>
          <w:tcPr>
            <w:tcW w:w="1879" w:type="dxa"/>
            <w:gridSpan w:val="2"/>
            <w:tcBorders>
              <w:top w:val="single" w:sz="6" w:space="0" w:color="auto"/>
              <w:left w:val="single" w:sz="6" w:space="0" w:color="auto"/>
              <w:bottom w:val="single" w:sz="6" w:space="0" w:color="auto"/>
              <w:right w:val="single" w:sz="6" w:space="0" w:color="auto"/>
            </w:tcBorders>
          </w:tcPr>
          <w:p w14:paraId="5D923D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12" w:space="0" w:color="auto"/>
            </w:tcBorders>
          </w:tcPr>
          <w:p w14:paraId="4E5A8A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F2724D" w14:textId="77777777">
        <w:tc>
          <w:tcPr>
            <w:tcW w:w="1437" w:type="dxa"/>
            <w:tcBorders>
              <w:top w:val="single" w:sz="6" w:space="0" w:color="auto"/>
              <w:left w:val="single" w:sz="12" w:space="0" w:color="auto"/>
              <w:bottom w:val="single" w:sz="6" w:space="0" w:color="auto"/>
              <w:right w:val="single" w:sz="6" w:space="0" w:color="auto"/>
            </w:tcBorders>
          </w:tcPr>
          <w:p w14:paraId="439BA0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1935 г.</w:t>
            </w:r>
          </w:p>
        </w:tc>
        <w:tc>
          <w:tcPr>
            <w:tcW w:w="1581" w:type="dxa"/>
            <w:gridSpan w:val="2"/>
            <w:tcBorders>
              <w:top w:val="single" w:sz="6" w:space="0" w:color="auto"/>
              <w:left w:val="single" w:sz="6" w:space="0" w:color="auto"/>
              <w:bottom w:val="single" w:sz="6" w:space="0" w:color="auto"/>
              <w:right w:val="single" w:sz="6" w:space="0" w:color="auto"/>
            </w:tcBorders>
          </w:tcPr>
          <w:p w14:paraId="445795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Р-6 2М-17 на</w:t>
            </w:r>
          </w:p>
        </w:tc>
        <w:tc>
          <w:tcPr>
            <w:tcW w:w="1410" w:type="dxa"/>
            <w:gridSpan w:val="2"/>
            <w:tcBorders>
              <w:top w:val="single" w:sz="6" w:space="0" w:color="auto"/>
              <w:left w:val="single" w:sz="6" w:space="0" w:color="auto"/>
              <w:bottom w:val="single" w:sz="6" w:space="0" w:color="auto"/>
              <w:right w:val="single" w:sz="6" w:space="0" w:color="auto"/>
            </w:tcBorders>
          </w:tcPr>
          <w:p w14:paraId="6F0C2F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235</w:t>
            </w:r>
          </w:p>
        </w:tc>
        <w:tc>
          <w:tcPr>
            <w:tcW w:w="1410" w:type="dxa"/>
            <w:gridSpan w:val="2"/>
            <w:tcBorders>
              <w:top w:val="single" w:sz="6" w:space="0" w:color="auto"/>
              <w:left w:val="single" w:sz="6" w:space="0" w:color="auto"/>
              <w:bottom w:val="single" w:sz="6" w:space="0" w:color="auto"/>
              <w:right w:val="single" w:sz="6" w:space="0" w:color="auto"/>
            </w:tcBorders>
          </w:tcPr>
          <w:p w14:paraId="418303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879" w:type="dxa"/>
            <w:gridSpan w:val="2"/>
            <w:tcBorders>
              <w:top w:val="single" w:sz="6" w:space="0" w:color="auto"/>
              <w:left w:val="single" w:sz="6" w:space="0" w:color="auto"/>
              <w:bottom w:val="single" w:sz="6" w:space="0" w:color="auto"/>
              <w:right w:val="single" w:sz="6" w:space="0" w:color="auto"/>
            </w:tcBorders>
          </w:tcPr>
          <w:p w14:paraId="5A25FB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80" w:type="dxa"/>
            <w:tcBorders>
              <w:top w:val="single" w:sz="6" w:space="0" w:color="auto"/>
              <w:left w:val="single" w:sz="6" w:space="0" w:color="auto"/>
              <w:bottom w:val="single" w:sz="6" w:space="0" w:color="auto"/>
              <w:right w:val="single" w:sz="12" w:space="0" w:color="auto"/>
            </w:tcBorders>
          </w:tcPr>
          <w:p w14:paraId="7E1F04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54FB67" w14:textId="77777777">
        <w:tc>
          <w:tcPr>
            <w:tcW w:w="1437" w:type="dxa"/>
            <w:tcBorders>
              <w:top w:val="single" w:sz="6" w:space="0" w:color="auto"/>
              <w:left w:val="single" w:sz="12" w:space="0" w:color="auto"/>
              <w:bottom w:val="single" w:sz="6" w:space="0" w:color="auto"/>
              <w:right w:val="single" w:sz="6" w:space="0" w:color="auto"/>
            </w:tcBorders>
          </w:tcPr>
          <w:p w14:paraId="1E17BB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81" w:type="dxa"/>
            <w:gridSpan w:val="2"/>
            <w:tcBorders>
              <w:top w:val="single" w:sz="6" w:space="0" w:color="auto"/>
              <w:left w:val="single" w:sz="6" w:space="0" w:color="auto"/>
              <w:bottom w:val="single" w:sz="6" w:space="0" w:color="auto"/>
              <w:right w:val="single" w:sz="6" w:space="0" w:color="auto"/>
            </w:tcBorders>
          </w:tcPr>
          <w:p w14:paraId="0F7696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поплавках</w:t>
            </w:r>
          </w:p>
        </w:tc>
        <w:tc>
          <w:tcPr>
            <w:tcW w:w="1410" w:type="dxa"/>
            <w:gridSpan w:val="2"/>
            <w:tcBorders>
              <w:top w:val="single" w:sz="6" w:space="0" w:color="auto"/>
              <w:left w:val="single" w:sz="6" w:space="0" w:color="auto"/>
              <w:bottom w:val="single" w:sz="6" w:space="0" w:color="auto"/>
              <w:right w:val="single" w:sz="6" w:space="0" w:color="auto"/>
            </w:tcBorders>
          </w:tcPr>
          <w:p w14:paraId="537120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35F10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879" w:type="dxa"/>
            <w:gridSpan w:val="2"/>
            <w:tcBorders>
              <w:top w:val="single" w:sz="6" w:space="0" w:color="auto"/>
              <w:left w:val="single" w:sz="6" w:space="0" w:color="auto"/>
              <w:bottom w:val="single" w:sz="6" w:space="0" w:color="auto"/>
              <w:right w:val="single" w:sz="6" w:space="0" w:color="auto"/>
            </w:tcBorders>
          </w:tcPr>
          <w:p w14:paraId="7BC161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12" w:space="0" w:color="auto"/>
            </w:tcBorders>
          </w:tcPr>
          <w:p w14:paraId="44D96D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03AADC" w14:textId="77777777">
        <w:tc>
          <w:tcPr>
            <w:tcW w:w="1437" w:type="dxa"/>
            <w:tcBorders>
              <w:top w:val="single" w:sz="6" w:space="0" w:color="auto"/>
              <w:left w:val="single" w:sz="12" w:space="0" w:color="auto"/>
              <w:bottom w:val="single" w:sz="6" w:space="0" w:color="auto"/>
              <w:right w:val="single" w:sz="6" w:space="0" w:color="auto"/>
            </w:tcBorders>
          </w:tcPr>
          <w:p w14:paraId="2B3D7A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1936 г.</w:t>
            </w:r>
          </w:p>
        </w:tc>
        <w:tc>
          <w:tcPr>
            <w:tcW w:w="1581" w:type="dxa"/>
            <w:gridSpan w:val="2"/>
            <w:tcBorders>
              <w:top w:val="single" w:sz="6" w:space="0" w:color="auto"/>
              <w:left w:val="single" w:sz="6" w:space="0" w:color="auto"/>
              <w:bottom w:val="single" w:sz="6" w:space="0" w:color="auto"/>
              <w:right w:val="single" w:sz="6" w:space="0" w:color="auto"/>
            </w:tcBorders>
          </w:tcPr>
          <w:p w14:paraId="7088EA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МДР-4 АМ-34РН</w:t>
            </w:r>
          </w:p>
        </w:tc>
        <w:tc>
          <w:tcPr>
            <w:tcW w:w="1410" w:type="dxa"/>
            <w:gridSpan w:val="2"/>
            <w:tcBorders>
              <w:top w:val="single" w:sz="6" w:space="0" w:color="auto"/>
              <w:left w:val="single" w:sz="6" w:space="0" w:color="auto"/>
              <w:bottom w:val="single" w:sz="6" w:space="0" w:color="auto"/>
              <w:right w:val="single" w:sz="6" w:space="0" w:color="auto"/>
            </w:tcBorders>
          </w:tcPr>
          <w:p w14:paraId="4F8BDD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233/0</w:t>
            </w:r>
          </w:p>
        </w:tc>
        <w:tc>
          <w:tcPr>
            <w:tcW w:w="1410" w:type="dxa"/>
            <w:gridSpan w:val="2"/>
            <w:tcBorders>
              <w:top w:val="single" w:sz="6" w:space="0" w:color="auto"/>
              <w:left w:val="single" w:sz="6" w:space="0" w:color="auto"/>
              <w:bottom w:val="single" w:sz="6" w:space="0" w:color="auto"/>
              <w:right w:val="single" w:sz="6" w:space="0" w:color="auto"/>
            </w:tcBorders>
          </w:tcPr>
          <w:p w14:paraId="43C69A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5450</w:t>
            </w:r>
          </w:p>
        </w:tc>
        <w:tc>
          <w:tcPr>
            <w:tcW w:w="1879" w:type="dxa"/>
            <w:gridSpan w:val="2"/>
            <w:tcBorders>
              <w:top w:val="single" w:sz="6" w:space="0" w:color="auto"/>
              <w:left w:val="single" w:sz="6" w:space="0" w:color="auto"/>
              <w:bottom w:val="single" w:sz="6" w:space="0" w:color="auto"/>
              <w:right w:val="single" w:sz="6" w:space="0" w:color="auto"/>
            </w:tcBorders>
          </w:tcPr>
          <w:p w14:paraId="351CC1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2880" w:type="dxa"/>
            <w:tcBorders>
              <w:top w:val="single" w:sz="6" w:space="0" w:color="auto"/>
              <w:left w:val="single" w:sz="6" w:space="0" w:color="auto"/>
              <w:bottom w:val="single" w:sz="6" w:space="0" w:color="auto"/>
              <w:right w:val="single" w:sz="12" w:space="0" w:color="auto"/>
            </w:tcBorders>
          </w:tcPr>
          <w:p w14:paraId="2B39D0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экземпляр и сер.</w:t>
            </w:r>
          </w:p>
        </w:tc>
      </w:tr>
      <w:tr w:rsidR="005D4A8A" w:rsidRPr="000816EF" w14:paraId="3282BA19" w14:textId="77777777">
        <w:tc>
          <w:tcPr>
            <w:tcW w:w="1437" w:type="dxa"/>
            <w:tcBorders>
              <w:top w:val="single" w:sz="6" w:space="0" w:color="auto"/>
              <w:left w:val="single" w:sz="12" w:space="0" w:color="auto"/>
              <w:bottom w:val="single" w:sz="6" w:space="0" w:color="auto"/>
              <w:right w:val="single" w:sz="6" w:space="0" w:color="auto"/>
            </w:tcBorders>
          </w:tcPr>
          <w:p w14:paraId="7BBEA5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581" w:type="dxa"/>
            <w:gridSpan w:val="2"/>
            <w:tcBorders>
              <w:top w:val="single" w:sz="6" w:space="0" w:color="auto"/>
              <w:left w:val="single" w:sz="6" w:space="0" w:color="auto"/>
              <w:bottom w:val="single" w:sz="6" w:space="0" w:color="auto"/>
              <w:right w:val="single" w:sz="6" w:space="0" w:color="auto"/>
            </w:tcBorders>
          </w:tcPr>
          <w:p w14:paraId="5BE952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АРК-3 2РЦ</w:t>
            </w:r>
          </w:p>
        </w:tc>
        <w:tc>
          <w:tcPr>
            <w:tcW w:w="1410" w:type="dxa"/>
            <w:gridSpan w:val="2"/>
            <w:tcBorders>
              <w:top w:val="single" w:sz="6" w:space="0" w:color="auto"/>
              <w:left w:val="single" w:sz="6" w:space="0" w:color="auto"/>
              <w:bottom w:val="single" w:sz="6" w:space="0" w:color="auto"/>
              <w:right w:val="single" w:sz="6" w:space="0" w:color="auto"/>
            </w:tcBorders>
          </w:tcPr>
          <w:p w14:paraId="210DCD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305/2100</w:t>
            </w:r>
          </w:p>
        </w:tc>
        <w:tc>
          <w:tcPr>
            <w:tcW w:w="1410" w:type="dxa"/>
            <w:gridSpan w:val="2"/>
            <w:tcBorders>
              <w:top w:val="single" w:sz="6" w:space="0" w:color="auto"/>
              <w:left w:val="single" w:sz="6" w:space="0" w:color="auto"/>
              <w:bottom w:val="single" w:sz="6" w:space="0" w:color="auto"/>
              <w:right w:val="single" w:sz="6" w:space="0" w:color="auto"/>
            </w:tcBorders>
          </w:tcPr>
          <w:p w14:paraId="29A066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7800</w:t>
            </w:r>
          </w:p>
        </w:tc>
        <w:tc>
          <w:tcPr>
            <w:tcW w:w="1879" w:type="dxa"/>
            <w:gridSpan w:val="2"/>
            <w:tcBorders>
              <w:top w:val="single" w:sz="6" w:space="0" w:color="auto"/>
              <w:left w:val="single" w:sz="6" w:space="0" w:color="auto"/>
              <w:bottom w:val="single" w:sz="6" w:space="0" w:color="auto"/>
              <w:right w:val="single" w:sz="6" w:space="0" w:color="auto"/>
            </w:tcBorders>
          </w:tcPr>
          <w:p w14:paraId="099522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1100/2000</w:t>
            </w:r>
          </w:p>
        </w:tc>
        <w:tc>
          <w:tcPr>
            <w:tcW w:w="2880" w:type="dxa"/>
            <w:tcBorders>
              <w:top w:val="single" w:sz="6" w:space="0" w:color="auto"/>
              <w:left w:val="single" w:sz="6" w:space="0" w:color="auto"/>
              <w:bottom w:val="single" w:sz="6" w:space="0" w:color="auto"/>
              <w:right w:val="single" w:sz="12" w:space="0" w:color="auto"/>
            </w:tcBorders>
          </w:tcPr>
          <w:p w14:paraId="394F4E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экземпляр.</w:t>
            </w:r>
          </w:p>
        </w:tc>
      </w:tr>
      <w:tr w:rsidR="005D4A8A" w:rsidRPr="000816EF" w14:paraId="6D1B1C19" w14:textId="77777777">
        <w:tc>
          <w:tcPr>
            <w:tcW w:w="1437" w:type="dxa"/>
            <w:tcBorders>
              <w:top w:val="single" w:sz="6" w:space="0" w:color="auto"/>
              <w:left w:val="single" w:sz="12" w:space="0" w:color="auto"/>
              <w:bottom w:val="single" w:sz="6" w:space="0" w:color="auto"/>
              <w:right w:val="single" w:sz="6" w:space="0" w:color="auto"/>
            </w:tcBorders>
          </w:tcPr>
          <w:p w14:paraId="5C2A1C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1937 г.</w:t>
            </w:r>
          </w:p>
        </w:tc>
        <w:tc>
          <w:tcPr>
            <w:tcW w:w="1581" w:type="dxa"/>
            <w:gridSpan w:val="2"/>
            <w:tcBorders>
              <w:top w:val="single" w:sz="6" w:space="0" w:color="auto"/>
              <w:left w:val="single" w:sz="6" w:space="0" w:color="auto"/>
              <w:bottom w:val="single" w:sz="6" w:space="0" w:color="auto"/>
              <w:right w:val="single" w:sz="6" w:space="0" w:color="auto"/>
            </w:tcBorders>
          </w:tcPr>
          <w:p w14:paraId="569E29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АРК-3 2РЦ</w:t>
            </w:r>
          </w:p>
        </w:tc>
        <w:tc>
          <w:tcPr>
            <w:tcW w:w="1410" w:type="dxa"/>
            <w:gridSpan w:val="2"/>
            <w:tcBorders>
              <w:top w:val="single" w:sz="6" w:space="0" w:color="auto"/>
              <w:left w:val="single" w:sz="6" w:space="0" w:color="auto"/>
              <w:bottom w:val="single" w:sz="6" w:space="0" w:color="auto"/>
              <w:right w:val="single" w:sz="6" w:space="0" w:color="auto"/>
            </w:tcBorders>
          </w:tcPr>
          <w:p w14:paraId="0CB84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305/2100</w:t>
            </w:r>
          </w:p>
        </w:tc>
        <w:tc>
          <w:tcPr>
            <w:tcW w:w="1410" w:type="dxa"/>
            <w:gridSpan w:val="2"/>
            <w:tcBorders>
              <w:top w:val="single" w:sz="6" w:space="0" w:color="auto"/>
              <w:left w:val="single" w:sz="6" w:space="0" w:color="auto"/>
              <w:bottom w:val="single" w:sz="6" w:space="0" w:color="auto"/>
              <w:right w:val="single" w:sz="6" w:space="0" w:color="auto"/>
            </w:tcBorders>
          </w:tcPr>
          <w:p w14:paraId="15B53B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7800</w:t>
            </w:r>
          </w:p>
        </w:tc>
        <w:tc>
          <w:tcPr>
            <w:tcW w:w="1879" w:type="dxa"/>
            <w:gridSpan w:val="2"/>
            <w:tcBorders>
              <w:top w:val="single" w:sz="6" w:space="0" w:color="auto"/>
              <w:left w:val="single" w:sz="6" w:space="0" w:color="auto"/>
              <w:bottom w:val="single" w:sz="6" w:space="0" w:color="auto"/>
              <w:right w:val="single" w:sz="6" w:space="0" w:color="auto"/>
            </w:tcBorders>
          </w:tcPr>
          <w:p w14:paraId="64C74C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1100/2000</w:t>
            </w:r>
          </w:p>
        </w:tc>
        <w:tc>
          <w:tcPr>
            <w:tcW w:w="2880" w:type="dxa"/>
            <w:tcBorders>
              <w:top w:val="single" w:sz="6" w:space="0" w:color="auto"/>
              <w:left w:val="single" w:sz="6" w:space="0" w:color="auto"/>
              <w:bottom w:val="single" w:sz="6" w:space="0" w:color="auto"/>
              <w:right w:val="single" w:sz="12" w:space="0" w:color="auto"/>
            </w:tcBorders>
          </w:tcPr>
          <w:p w14:paraId="4CD39C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экз. и сер.</w:t>
            </w:r>
          </w:p>
        </w:tc>
      </w:tr>
      <w:tr w:rsidR="005D4A8A" w:rsidRPr="000816EF" w14:paraId="707416CB" w14:textId="77777777">
        <w:tc>
          <w:tcPr>
            <w:tcW w:w="1437" w:type="dxa"/>
            <w:tcBorders>
              <w:top w:val="single" w:sz="6" w:space="0" w:color="auto"/>
              <w:left w:val="single" w:sz="12" w:space="0" w:color="auto"/>
              <w:bottom w:val="single" w:sz="6" w:space="0" w:color="auto"/>
              <w:right w:val="single" w:sz="6" w:space="0" w:color="auto"/>
            </w:tcBorders>
          </w:tcPr>
          <w:p w14:paraId="4411DC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1581" w:type="dxa"/>
            <w:gridSpan w:val="2"/>
            <w:tcBorders>
              <w:top w:val="single" w:sz="6" w:space="0" w:color="auto"/>
              <w:left w:val="single" w:sz="6" w:space="0" w:color="auto"/>
              <w:bottom w:val="single" w:sz="6" w:space="0" w:color="auto"/>
              <w:right w:val="single" w:sz="6" w:space="0" w:color="auto"/>
            </w:tcBorders>
          </w:tcPr>
          <w:p w14:paraId="7C3D3B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МДР-6 2РЦ</w:t>
            </w:r>
          </w:p>
        </w:tc>
        <w:tc>
          <w:tcPr>
            <w:tcW w:w="1410" w:type="dxa"/>
            <w:gridSpan w:val="2"/>
            <w:tcBorders>
              <w:top w:val="single" w:sz="6" w:space="0" w:color="auto"/>
              <w:left w:val="single" w:sz="6" w:space="0" w:color="auto"/>
              <w:bottom w:val="single" w:sz="6" w:space="0" w:color="auto"/>
              <w:right w:val="single" w:sz="6" w:space="0" w:color="auto"/>
            </w:tcBorders>
          </w:tcPr>
          <w:p w14:paraId="541253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315/2100</w:t>
            </w:r>
          </w:p>
        </w:tc>
        <w:tc>
          <w:tcPr>
            <w:tcW w:w="1410" w:type="dxa"/>
            <w:gridSpan w:val="2"/>
            <w:tcBorders>
              <w:top w:val="single" w:sz="6" w:space="0" w:color="auto"/>
              <w:left w:val="single" w:sz="6" w:space="0" w:color="auto"/>
              <w:bottom w:val="single" w:sz="6" w:space="0" w:color="auto"/>
              <w:right w:val="single" w:sz="6" w:space="0" w:color="auto"/>
            </w:tcBorders>
          </w:tcPr>
          <w:p w14:paraId="5E2A9D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7800</w:t>
            </w:r>
          </w:p>
        </w:tc>
        <w:tc>
          <w:tcPr>
            <w:tcW w:w="1879" w:type="dxa"/>
            <w:gridSpan w:val="2"/>
            <w:tcBorders>
              <w:top w:val="single" w:sz="6" w:space="0" w:color="auto"/>
              <w:left w:val="single" w:sz="6" w:space="0" w:color="auto"/>
              <w:bottom w:val="single" w:sz="6" w:space="0" w:color="auto"/>
              <w:right w:val="single" w:sz="6" w:space="0" w:color="auto"/>
            </w:tcBorders>
          </w:tcPr>
          <w:p w14:paraId="23E992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1100/2000</w:t>
            </w:r>
          </w:p>
        </w:tc>
        <w:tc>
          <w:tcPr>
            <w:tcW w:w="2880" w:type="dxa"/>
            <w:tcBorders>
              <w:top w:val="single" w:sz="6" w:space="0" w:color="auto"/>
              <w:left w:val="single" w:sz="6" w:space="0" w:color="auto"/>
              <w:bottom w:val="single" w:sz="6" w:space="0" w:color="auto"/>
              <w:right w:val="single" w:sz="12" w:space="0" w:color="auto"/>
            </w:tcBorders>
          </w:tcPr>
          <w:p w14:paraId="52A3C9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w:t>
            </w:r>
          </w:p>
        </w:tc>
      </w:tr>
      <w:tr w:rsidR="005D4A8A" w:rsidRPr="000816EF" w14:paraId="473A5816" w14:textId="77777777">
        <w:tc>
          <w:tcPr>
            <w:tcW w:w="1437" w:type="dxa"/>
            <w:tcBorders>
              <w:top w:val="single" w:sz="6" w:space="0" w:color="auto"/>
              <w:left w:val="single" w:sz="12" w:space="0" w:color="auto"/>
              <w:bottom w:val="single" w:sz="6" w:space="0" w:color="auto"/>
              <w:right w:val="single" w:sz="6" w:space="0" w:color="auto"/>
            </w:tcBorders>
          </w:tcPr>
          <w:p w14:paraId="309B57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1581" w:type="dxa"/>
            <w:gridSpan w:val="2"/>
            <w:tcBorders>
              <w:top w:val="single" w:sz="6" w:space="0" w:color="auto"/>
              <w:left w:val="single" w:sz="6" w:space="0" w:color="auto"/>
              <w:bottom w:val="single" w:sz="6" w:space="0" w:color="auto"/>
              <w:right w:val="single" w:sz="6" w:space="0" w:color="auto"/>
            </w:tcBorders>
          </w:tcPr>
          <w:p w14:paraId="527F00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Консолидейтед</w:t>
            </w:r>
          </w:p>
        </w:tc>
        <w:tc>
          <w:tcPr>
            <w:tcW w:w="1410" w:type="dxa"/>
            <w:gridSpan w:val="2"/>
            <w:tcBorders>
              <w:top w:val="single" w:sz="6" w:space="0" w:color="auto"/>
              <w:left w:val="single" w:sz="6" w:space="0" w:color="auto"/>
              <w:bottom w:val="single" w:sz="6" w:space="0" w:color="auto"/>
              <w:right w:val="single" w:sz="6" w:space="0" w:color="auto"/>
            </w:tcBorders>
          </w:tcPr>
          <w:p w14:paraId="6D4616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305/1800</w:t>
            </w:r>
          </w:p>
        </w:tc>
        <w:tc>
          <w:tcPr>
            <w:tcW w:w="1410" w:type="dxa"/>
            <w:gridSpan w:val="2"/>
            <w:tcBorders>
              <w:top w:val="single" w:sz="6" w:space="0" w:color="auto"/>
              <w:left w:val="single" w:sz="6" w:space="0" w:color="auto"/>
              <w:bottom w:val="single" w:sz="6" w:space="0" w:color="auto"/>
              <w:right w:val="single" w:sz="6" w:space="0" w:color="auto"/>
            </w:tcBorders>
          </w:tcPr>
          <w:p w14:paraId="34CF1D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1879" w:type="dxa"/>
            <w:gridSpan w:val="2"/>
            <w:tcBorders>
              <w:top w:val="single" w:sz="6" w:space="0" w:color="auto"/>
              <w:left w:val="single" w:sz="6" w:space="0" w:color="auto"/>
              <w:bottom w:val="single" w:sz="6" w:space="0" w:color="auto"/>
              <w:right w:val="single" w:sz="6" w:space="0" w:color="auto"/>
            </w:tcBorders>
          </w:tcPr>
          <w:p w14:paraId="08B59D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3600/400</w:t>
            </w:r>
          </w:p>
        </w:tc>
        <w:tc>
          <w:tcPr>
            <w:tcW w:w="2880" w:type="dxa"/>
            <w:tcBorders>
              <w:top w:val="single" w:sz="6" w:space="0" w:color="auto"/>
              <w:left w:val="single" w:sz="6" w:space="0" w:color="auto"/>
              <w:bottom w:val="single" w:sz="6" w:space="0" w:color="auto"/>
              <w:right w:val="single" w:sz="12" w:space="0" w:color="auto"/>
            </w:tcBorders>
          </w:tcPr>
          <w:p w14:paraId="3A6171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Лицензионные машины.</w:t>
            </w:r>
          </w:p>
        </w:tc>
      </w:tr>
      <w:tr w:rsidR="005D4A8A" w:rsidRPr="000816EF" w14:paraId="0C8AB365" w14:textId="77777777">
        <w:tc>
          <w:tcPr>
            <w:tcW w:w="1437" w:type="dxa"/>
            <w:tcBorders>
              <w:top w:val="single" w:sz="6" w:space="0" w:color="auto"/>
              <w:left w:val="single" w:sz="12" w:space="0" w:color="auto"/>
              <w:bottom w:val="single" w:sz="6" w:space="0" w:color="auto"/>
              <w:right w:val="single" w:sz="6" w:space="0" w:color="auto"/>
            </w:tcBorders>
          </w:tcPr>
          <w:p w14:paraId="24521A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1581" w:type="dxa"/>
            <w:gridSpan w:val="2"/>
            <w:tcBorders>
              <w:top w:val="single" w:sz="6" w:space="0" w:color="auto"/>
              <w:left w:val="single" w:sz="6" w:space="0" w:color="auto"/>
              <w:bottom w:val="single" w:sz="6" w:space="0" w:color="auto"/>
              <w:right w:val="single" w:sz="6" w:space="0" w:color="auto"/>
            </w:tcBorders>
          </w:tcPr>
          <w:p w14:paraId="7CCDEB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Дуглас ДФ 151</w:t>
            </w:r>
          </w:p>
        </w:tc>
        <w:tc>
          <w:tcPr>
            <w:tcW w:w="1410" w:type="dxa"/>
            <w:gridSpan w:val="2"/>
            <w:tcBorders>
              <w:top w:val="single" w:sz="6" w:space="0" w:color="auto"/>
              <w:left w:val="single" w:sz="6" w:space="0" w:color="auto"/>
              <w:bottom w:val="single" w:sz="6" w:space="0" w:color="auto"/>
              <w:right w:val="single" w:sz="6" w:space="0" w:color="auto"/>
            </w:tcBorders>
          </w:tcPr>
          <w:p w14:paraId="02DE9D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287/1800</w:t>
            </w:r>
          </w:p>
        </w:tc>
        <w:tc>
          <w:tcPr>
            <w:tcW w:w="1410" w:type="dxa"/>
            <w:gridSpan w:val="2"/>
            <w:tcBorders>
              <w:top w:val="single" w:sz="6" w:space="0" w:color="auto"/>
              <w:left w:val="single" w:sz="6" w:space="0" w:color="auto"/>
              <w:bottom w:val="single" w:sz="6" w:space="0" w:color="auto"/>
              <w:right w:val="single" w:sz="6" w:space="0" w:color="auto"/>
            </w:tcBorders>
          </w:tcPr>
          <w:p w14:paraId="313B1F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879" w:type="dxa"/>
            <w:gridSpan w:val="2"/>
            <w:tcBorders>
              <w:top w:val="single" w:sz="6" w:space="0" w:color="auto"/>
              <w:left w:val="single" w:sz="6" w:space="0" w:color="auto"/>
              <w:bottom w:val="single" w:sz="6" w:space="0" w:color="auto"/>
              <w:right w:val="single" w:sz="6" w:space="0" w:color="auto"/>
            </w:tcBorders>
          </w:tcPr>
          <w:p w14:paraId="443980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3400</w:t>
            </w:r>
          </w:p>
        </w:tc>
        <w:tc>
          <w:tcPr>
            <w:tcW w:w="2880" w:type="dxa"/>
            <w:tcBorders>
              <w:top w:val="single" w:sz="6" w:space="0" w:color="auto"/>
              <w:left w:val="single" w:sz="6" w:space="0" w:color="auto"/>
              <w:bottom w:val="single" w:sz="6" w:space="0" w:color="auto"/>
              <w:right w:val="single" w:sz="12" w:space="0" w:color="auto"/>
            </w:tcBorders>
          </w:tcPr>
          <w:p w14:paraId="6D1653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E1BC12" w14:textId="77777777">
        <w:tc>
          <w:tcPr>
            <w:tcW w:w="1437" w:type="dxa"/>
            <w:tcBorders>
              <w:top w:val="single" w:sz="6" w:space="0" w:color="auto"/>
              <w:left w:val="single" w:sz="12" w:space="0" w:color="auto"/>
              <w:bottom w:val="single" w:sz="6" w:space="0" w:color="auto"/>
              <w:right w:val="single" w:sz="6" w:space="0" w:color="auto"/>
            </w:tcBorders>
          </w:tcPr>
          <w:p w14:paraId="4010F1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Морские тяжелые бомбардировщики</w:t>
            </w:r>
          </w:p>
        </w:tc>
        <w:tc>
          <w:tcPr>
            <w:tcW w:w="1581" w:type="dxa"/>
            <w:gridSpan w:val="2"/>
            <w:tcBorders>
              <w:top w:val="single" w:sz="6" w:space="0" w:color="auto"/>
              <w:left w:val="single" w:sz="6" w:space="0" w:color="auto"/>
              <w:bottom w:val="single" w:sz="6" w:space="0" w:color="auto"/>
              <w:right w:val="single" w:sz="6" w:space="0" w:color="auto"/>
            </w:tcBorders>
          </w:tcPr>
          <w:p w14:paraId="651AE8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545A1C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20029D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879" w:type="dxa"/>
            <w:gridSpan w:val="2"/>
            <w:tcBorders>
              <w:top w:val="single" w:sz="6" w:space="0" w:color="auto"/>
              <w:left w:val="single" w:sz="6" w:space="0" w:color="auto"/>
              <w:bottom w:val="single" w:sz="6" w:space="0" w:color="auto"/>
              <w:right w:val="single" w:sz="6" w:space="0" w:color="auto"/>
            </w:tcBorders>
          </w:tcPr>
          <w:p w14:paraId="1F5D5D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12" w:space="0" w:color="auto"/>
            </w:tcBorders>
          </w:tcPr>
          <w:p w14:paraId="5BDE6B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E5E173E" w14:textId="77777777">
        <w:tc>
          <w:tcPr>
            <w:tcW w:w="1437" w:type="dxa"/>
            <w:tcBorders>
              <w:top w:val="single" w:sz="6" w:space="0" w:color="auto"/>
              <w:left w:val="single" w:sz="12" w:space="0" w:color="auto"/>
              <w:bottom w:val="single" w:sz="6" w:space="0" w:color="auto"/>
              <w:right w:val="single" w:sz="6" w:space="0" w:color="auto"/>
            </w:tcBorders>
          </w:tcPr>
          <w:p w14:paraId="34F905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Год</w:t>
            </w:r>
          </w:p>
        </w:tc>
        <w:tc>
          <w:tcPr>
            <w:tcW w:w="1581" w:type="dxa"/>
            <w:gridSpan w:val="2"/>
            <w:tcBorders>
              <w:top w:val="single" w:sz="6" w:space="0" w:color="auto"/>
              <w:left w:val="single" w:sz="6" w:space="0" w:color="auto"/>
              <w:bottom w:val="single" w:sz="6" w:space="0" w:color="auto"/>
              <w:right w:val="single" w:sz="6" w:space="0" w:color="auto"/>
            </w:tcBorders>
          </w:tcPr>
          <w:p w14:paraId="505CE4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1410" w:type="dxa"/>
            <w:gridSpan w:val="2"/>
            <w:tcBorders>
              <w:top w:val="single" w:sz="6" w:space="0" w:color="auto"/>
              <w:left w:val="single" w:sz="6" w:space="0" w:color="auto"/>
              <w:bottom w:val="single" w:sz="6" w:space="0" w:color="auto"/>
              <w:right w:val="single" w:sz="6" w:space="0" w:color="auto"/>
            </w:tcBorders>
          </w:tcPr>
          <w:p w14:paraId="16BD4D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Max ск.</w:t>
            </w:r>
          </w:p>
        </w:tc>
        <w:tc>
          <w:tcPr>
            <w:tcW w:w="1410" w:type="dxa"/>
            <w:gridSpan w:val="2"/>
            <w:tcBorders>
              <w:top w:val="single" w:sz="6" w:space="0" w:color="auto"/>
              <w:left w:val="single" w:sz="6" w:space="0" w:color="auto"/>
              <w:bottom w:val="single" w:sz="6" w:space="0" w:color="auto"/>
              <w:right w:val="single" w:sz="6" w:space="0" w:color="auto"/>
            </w:tcBorders>
          </w:tcPr>
          <w:p w14:paraId="7761C8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1879" w:type="dxa"/>
            <w:gridSpan w:val="2"/>
            <w:tcBorders>
              <w:top w:val="single" w:sz="6" w:space="0" w:color="auto"/>
              <w:left w:val="single" w:sz="6" w:space="0" w:color="auto"/>
              <w:bottom w:val="single" w:sz="6" w:space="0" w:color="auto"/>
              <w:right w:val="single" w:sz="6" w:space="0" w:color="auto"/>
            </w:tcBorders>
          </w:tcPr>
          <w:p w14:paraId="7D48F7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2880" w:type="dxa"/>
            <w:tcBorders>
              <w:top w:val="single" w:sz="6" w:space="0" w:color="auto"/>
              <w:left w:val="single" w:sz="6" w:space="0" w:color="auto"/>
              <w:bottom w:val="single" w:sz="6" w:space="0" w:color="auto"/>
              <w:right w:val="single" w:sz="12" w:space="0" w:color="auto"/>
            </w:tcBorders>
          </w:tcPr>
          <w:p w14:paraId="733DA1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r>
      <w:tr w:rsidR="005D4A8A" w:rsidRPr="000816EF" w14:paraId="2313D5D1" w14:textId="77777777">
        <w:tc>
          <w:tcPr>
            <w:tcW w:w="1437" w:type="dxa"/>
            <w:tcBorders>
              <w:top w:val="single" w:sz="6" w:space="0" w:color="auto"/>
              <w:left w:val="single" w:sz="12" w:space="0" w:color="auto"/>
              <w:bottom w:val="single" w:sz="6" w:space="0" w:color="auto"/>
              <w:right w:val="single" w:sz="6" w:space="0" w:color="auto"/>
            </w:tcBorders>
          </w:tcPr>
          <w:p w14:paraId="1AAE66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81" w:type="dxa"/>
            <w:gridSpan w:val="2"/>
            <w:tcBorders>
              <w:top w:val="single" w:sz="6" w:space="0" w:color="auto"/>
              <w:left w:val="single" w:sz="6" w:space="0" w:color="auto"/>
              <w:bottom w:val="single" w:sz="6" w:space="0" w:color="auto"/>
              <w:right w:val="single" w:sz="6" w:space="0" w:color="auto"/>
            </w:tcBorders>
          </w:tcPr>
          <w:p w14:paraId="2FAA0E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машины</w:t>
            </w:r>
          </w:p>
        </w:tc>
        <w:tc>
          <w:tcPr>
            <w:tcW w:w="1410" w:type="dxa"/>
            <w:gridSpan w:val="2"/>
            <w:tcBorders>
              <w:top w:val="single" w:sz="6" w:space="0" w:color="auto"/>
              <w:left w:val="single" w:sz="6" w:space="0" w:color="auto"/>
              <w:bottom w:val="single" w:sz="6" w:space="0" w:color="auto"/>
              <w:right w:val="single" w:sz="6" w:space="0" w:color="auto"/>
            </w:tcBorders>
          </w:tcPr>
          <w:p w14:paraId="2A0989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4AF69D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w:t>
            </w:r>
          </w:p>
        </w:tc>
        <w:tc>
          <w:tcPr>
            <w:tcW w:w="1879" w:type="dxa"/>
            <w:gridSpan w:val="2"/>
            <w:tcBorders>
              <w:top w:val="single" w:sz="6" w:space="0" w:color="auto"/>
              <w:left w:val="single" w:sz="6" w:space="0" w:color="auto"/>
              <w:bottom w:val="single" w:sz="6" w:space="0" w:color="auto"/>
              <w:right w:val="single" w:sz="6" w:space="0" w:color="auto"/>
            </w:tcBorders>
          </w:tcPr>
          <w:p w14:paraId="7214C3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12" w:space="0" w:color="auto"/>
            </w:tcBorders>
          </w:tcPr>
          <w:p w14:paraId="21A070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663550" w14:textId="77777777">
        <w:tc>
          <w:tcPr>
            <w:tcW w:w="1437" w:type="dxa"/>
            <w:tcBorders>
              <w:top w:val="single" w:sz="6" w:space="0" w:color="auto"/>
              <w:left w:val="single" w:sz="12" w:space="0" w:color="auto"/>
              <w:bottom w:val="single" w:sz="6" w:space="0" w:color="auto"/>
              <w:right w:val="single" w:sz="6" w:space="0" w:color="auto"/>
            </w:tcBorders>
          </w:tcPr>
          <w:p w14:paraId="4AFE83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1935 г.</w:t>
            </w:r>
          </w:p>
        </w:tc>
        <w:tc>
          <w:tcPr>
            <w:tcW w:w="1581" w:type="dxa"/>
            <w:gridSpan w:val="2"/>
            <w:tcBorders>
              <w:top w:val="single" w:sz="6" w:space="0" w:color="auto"/>
              <w:left w:val="single" w:sz="6" w:space="0" w:color="auto"/>
              <w:bottom w:val="single" w:sz="6" w:space="0" w:color="auto"/>
              <w:right w:val="single" w:sz="6" w:space="0" w:color="auto"/>
            </w:tcBorders>
          </w:tcPr>
          <w:p w14:paraId="211ABC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МК 6 АМ34 РН</w:t>
            </w:r>
          </w:p>
        </w:tc>
        <w:tc>
          <w:tcPr>
            <w:tcW w:w="1410" w:type="dxa"/>
            <w:gridSpan w:val="2"/>
            <w:tcBorders>
              <w:top w:val="single" w:sz="6" w:space="0" w:color="auto"/>
              <w:left w:val="single" w:sz="6" w:space="0" w:color="auto"/>
              <w:bottom w:val="single" w:sz="6" w:space="0" w:color="auto"/>
              <w:right w:val="single" w:sz="6" w:space="0" w:color="auto"/>
            </w:tcBorders>
          </w:tcPr>
          <w:p w14:paraId="19AB61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5ECA73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879" w:type="dxa"/>
            <w:gridSpan w:val="2"/>
            <w:tcBorders>
              <w:top w:val="single" w:sz="6" w:space="0" w:color="auto"/>
              <w:left w:val="single" w:sz="6" w:space="0" w:color="auto"/>
              <w:bottom w:val="single" w:sz="6" w:space="0" w:color="auto"/>
              <w:right w:val="single" w:sz="6" w:space="0" w:color="auto"/>
            </w:tcBorders>
          </w:tcPr>
          <w:p w14:paraId="17C5A8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12" w:space="0" w:color="auto"/>
            </w:tcBorders>
          </w:tcPr>
          <w:p w14:paraId="14DFA2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экземпляр (законсервированный)</w:t>
            </w:r>
          </w:p>
        </w:tc>
      </w:tr>
      <w:tr w:rsidR="005D4A8A" w:rsidRPr="000816EF" w14:paraId="4DF43A4A" w14:textId="77777777">
        <w:tc>
          <w:tcPr>
            <w:tcW w:w="1437" w:type="dxa"/>
            <w:tcBorders>
              <w:top w:val="single" w:sz="6" w:space="0" w:color="auto"/>
              <w:left w:val="single" w:sz="12" w:space="0" w:color="auto"/>
              <w:bottom w:val="single" w:sz="6" w:space="0" w:color="auto"/>
              <w:right w:val="single" w:sz="6" w:space="0" w:color="auto"/>
            </w:tcBorders>
          </w:tcPr>
          <w:p w14:paraId="06182D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1936 г.</w:t>
            </w:r>
          </w:p>
        </w:tc>
        <w:tc>
          <w:tcPr>
            <w:tcW w:w="1581" w:type="dxa"/>
            <w:gridSpan w:val="2"/>
            <w:tcBorders>
              <w:top w:val="single" w:sz="6" w:space="0" w:color="auto"/>
              <w:left w:val="single" w:sz="6" w:space="0" w:color="auto"/>
              <w:bottom w:val="single" w:sz="6" w:space="0" w:color="auto"/>
              <w:right w:val="single" w:sz="6" w:space="0" w:color="auto"/>
            </w:tcBorders>
          </w:tcPr>
          <w:p w14:paraId="6895A5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было</w:t>
            </w:r>
          </w:p>
        </w:tc>
        <w:tc>
          <w:tcPr>
            <w:tcW w:w="1410" w:type="dxa"/>
            <w:gridSpan w:val="2"/>
            <w:tcBorders>
              <w:top w:val="single" w:sz="6" w:space="0" w:color="auto"/>
              <w:left w:val="single" w:sz="6" w:space="0" w:color="auto"/>
              <w:bottom w:val="single" w:sz="6" w:space="0" w:color="auto"/>
              <w:right w:val="single" w:sz="6" w:space="0" w:color="auto"/>
            </w:tcBorders>
          </w:tcPr>
          <w:p w14:paraId="4FF4FC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0" w:type="dxa"/>
            <w:gridSpan w:val="2"/>
            <w:tcBorders>
              <w:top w:val="single" w:sz="6" w:space="0" w:color="auto"/>
              <w:left w:val="single" w:sz="6" w:space="0" w:color="auto"/>
              <w:bottom w:val="single" w:sz="6" w:space="0" w:color="auto"/>
              <w:right w:val="single" w:sz="6" w:space="0" w:color="auto"/>
            </w:tcBorders>
          </w:tcPr>
          <w:p w14:paraId="049165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879" w:type="dxa"/>
            <w:gridSpan w:val="2"/>
            <w:tcBorders>
              <w:top w:val="single" w:sz="6" w:space="0" w:color="auto"/>
              <w:left w:val="single" w:sz="6" w:space="0" w:color="auto"/>
              <w:bottom w:val="single" w:sz="6" w:space="0" w:color="auto"/>
              <w:right w:val="single" w:sz="6" w:space="0" w:color="auto"/>
            </w:tcBorders>
          </w:tcPr>
          <w:p w14:paraId="58F00D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12" w:space="0" w:color="auto"/>
            </w:tcBorders>
          </w:tcPr>
          <w:p w14:paraId="0C44FE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9424285" w14:textId="77777777">
        <w:tc>
          <w:tcPr>
            <w:tcW w:w="1437" w:type="dxa"/>
            <w:tcBorders>
              <w:top w:val="single" w:sz="6" w:space="0" w:color="auto"/>
              <w:left w:val="single" w:sz="12" w:space="0" w:color="auto"/>
              <w:bottom w:val="single" w:sz="6" w:space="0" w:color="auto"/>
              <w:right w:val="single" w:sz="6" w:space="0" w:color="auto"/>
            </w:tcBorders>
          </w:tcPr>
          <w:p w14:paraId="2D6CF6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1937 г.</w:t>
            </w:r>
          </w:p>
        </w:tc>
        <w:tc>
          <w:tcPr>
            <w:tcW w:w="1581" w:type="dxa"/>
            <w:gridSpan w:val="2"/>
            <w:tcBorders>
              <w:top w:val="single" w:sz="6" w:space="0" w:color="auto"/>
              <w:left w:val="single" w:sz="6" w:space="0" w:color="auto"/>
              <w:bottom w:val="single" w:sz="6" w:space="0" w:color="auto"/>
              <w:right w:val="single" w:sz="6" w:space="0" w:color="auto"/>
            </w:tcBorders>
          </w:tcPr>
          <w:p w14:paraId="482E3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 4М85</w:t>
            </w:r>
          </w:p>
        </w:tc>
        <w:tc>
          <w:tcPr>
            <w:tcW w:w="1410" w:type="dxa"/>
            <w:gridSpan w:val="2"/>
            <w:tcBorders>
              <w:top w:val="single" w:sz="6" w:space="0" w:color="auto"/>
              <w:left w:val="single" w:sz="6" w:space="0" w:color="auto"/>
              <w:bottom w:val="single" w:sz="6" w:space="0" w:color="auto"/>
              <w:right w:val="single" w:sz="6" w:space="0" w:color="auto"/>
            </w:tcBorders>
          </w:tcPr>
          <w:p w14:paraId="308631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330/3000</w:t>
            </w:r>
          </w:p>
        </w:tc>
        <w:tc>
          <w:tcPr>
            <w:tcW w:w="1410" w:type="dxa"/>
            <w:gridSpan w:val="2"/>
            <w:tcBorders>
              <w:top w:val="single" w:sz="6" w:space="0" w:color="auto"/>
              <w:left w:val="single" w:sz="6" w:space="0" w:color="auto"/>
              <w:bottom w:val="single" w:sz="6" w:space="0" w:color="auto"/>
              <w:right w:val="single" w:sz="6" w:space="0" w:color="auto"/>
            </w:tcBorders>
          </w:tcPr>
          <w:p w14:paraId="27217F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1879" w:type="dxa"/>
            <w:gridSpan w:val="2"/>
            <w:tcBorders>
              <w:top w:val="single" w:sz="6" w:space="0" w:color="auto"/>
              <w:left w:val="single" w:sz="6" w:space="0" w:color="auto"/>
              <w:bottom w:val="single" w:sz="6" w:space="0" w:color="auto"/>
              <w:right w:val="single" w:sz="6" w:space="0" w:color="auto"/>
            </w:tcBorders>
          </w:tcPr>
          <w:p w14:paraId="4B1F78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1900/3600</w:t>
            </w:r>
          </w:p>
        </w:tc>
        <w:tc>
          <w:tcPr>
            <w:tcW w:w="2880" w:type="dxa"/>
            <w:tcBorders>
              <w:top w:val="single" w:sz="6" w:space="0" w:color="auto"/>
              <w:left w:val="single" w:sz="6" w:space="0" w:color="auto"/>
              <w:bottom w:val="single" w:sz="6" w:space="0" w:color="auto"/>
              <w:right w:val="single" w:sz="12" w:space="0" w:color="auto"/>
            </w:tcBorders>
          </w:tcPr>
          <w:p w14:paraId="114FB0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экземпляр.</w:t>
            </w:r>
          </w:p>
        </w:tc>
      </w:tr>
      <w:tr w:rsidR="005D4A8A" w:rsidRPr="000816EF" w14:paraId="474527BD" w14:textId="77777777">
        <w:tc>
          <w:tcPr>
            <w:tcW w:w="1437" w:type="dxa"/>
            <w:tcBorders>
              <w:top w:val="single" w:sz="6" w:space="0" w:color="auto"/>
              <w:left w:val="single" w:sz="12" w:space="0" w:color="auto"/>
              <w:bottom w:val="single" w:sz="12" w:space="0" w:color="auto"/>
              <w:right w:val="single" w:sz="6" w:space="0" w:color="auto"/>
            </w:tcBorders>
          </w:tcPr>
          <w:p w14:paraId="3DFEAF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1581" w:type="dxa"/>
            <w:gridSpan w:val="2"/>
            <w:tcBorders>
              <w:top w:val="single" w:sz="6" w:space="0" w:color="auto"/>
              <w:left w:val="single" w:sz="6" w:space="0" w:color="auto"/>
              <w:bottom w:val="single" w:sz="12" w:space="0" w:color="auto"/>
              <w:right w:val="single" w:sz="6" w:space="0" w:color="auto"/>
            </w:tcBorders>
          </w:tcPr>
          <w:p w14:paraId="6E9CAA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Глен-Мартин 156</w:t>
            </w:r>
          </w:p>
        </w:tc>
        <w:tc>
          <w:tcPr>
            <w:tcW w:w="1410" w:type="dxa"/>
            <w:gridSpan w:val="2"/>
            <w:tcBorders>
              <w:top w:val="single" w:sz="6" w:space="0" w:color="auto"/>
              <w:left w:val="single" w:sz="6" w:space="0" w:color="auto"/>
              <w:bottom w:val="single" w:sz="12" w:space="0" w:color="auto"/>
              <w:right w:val="single" w:sz="6" w:space="0" w:color="auto"/>
            </w:tcBorders>
          </w:tcPr>
          <w:p w14:paraId="0B471D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295/2200</w:t>
            </w:r>
          </w:p>
        </w:tc>
        <w:tc>
          <w:tcPr>
            <w:tcW w:w="1410" w:type="dxa"/>
            <w:gridSpan w:val="2"/>
            <w:tcBorders>
              <w:top w:val="single" w:sz="6" w:space="0" w:color="auto"/>
              <w:left w:val="single" w:sz="6" w:space="0" w:color="auto"/>
              <w:bottom w:val="single" w:sz="12" w:space="0" w:color="auto"/>
              <w:right w:val="single" w:sz="6" w:space="0" w:color="auto"/>
            </w:tcBorders>
          </w:tcPr>
          <w:p w14:paraId="4247F3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1879" w:type="dxa"/>
            <w:gridSpan w:val="2"/>
            <w:tcBorders>
              <w:top w:val="single" w:sz="6" w:space="0" w:color="auto"/>
              <w:left w:val="single" w:sz="6" w:space="0" w:color="auto"/>
              <w:bottom w:val="single" w:sz="12" w:space="0" w:color="auto"/>
              <w:right w:val="single" w:sz="6" w:space="0" w:color="auto"/>
            </w:tcBorders>
          </w:tcPr>
          <w:p w14:paraId="5D5F76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4000-6000</w:t>
            </w:r>
          </w:p>
        </w:tc>
        <w:tc>
          <w:tcPr>
            <w:tcW w:w="2880" w:type="dxa"/>
            <w:tcBorders>
              <w:top w:val="single" w:sz="6" w:space="0" w:color="auto"/>
              <w:left w:val="single" w:sz="6" w:space="0" w:color="auto"/>
              <w:bottom w:val="single" w:sz="12" w:space="0" w:color="auto"/>
              <w:right w:val="single" w:sz="12" w:space="0" w:color="auto"/>
            </w:tcBorders>
          </w:tcPr>
          <w:p w14:paraId="326427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Лицензионный самолет (2381,171)</w:t>
            </w:r>
          </w:p>
        </w:tc>
      </w:tr>
    </w:tbl>
    <w:p w14:paraId="43126B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Таблица</w:t>
      </w:r>
    </w:p>
    <w:p w14:paraId="34AA79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сравнительных данных самолетов по годам.</w:t>
      </w:r>
    </w:p>
    <w:p w14:paraId="0AF1F3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Пассажирские и учебные.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642"/>
        <w:gridCol w:w="1642"/>
        <w:gridCol w:w="4030"/>
      </w:tblGrid>
      <w:tr w:rsidR="005D4A8A" w:rsidRPr="000816EF" w14:paraId="250116C2" w14:textId="77777777">
        <w:tc>
          <w:tcPr>
            <w:tcW w:w="1642" w:type="dxa"/>
            <w:tcBorders>
              <w:top w:val="single" w:sz="12" w:space="0" w:color="auto"/>
            </w:tcBorders>
          </w:tcPr>
          <w:p w14:paraId="7F17A6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Год</w:t>
            </w:r>
          </w:p>
        </w:tc>
        <w:tc>
          <w:tcPr>
            <w:tcW w:w="1642" w:type="dxa"/>
            <w:tcBorders>
              <w:top w:val="single" w:sz="12" w:space="0" w:color="auto"/>
            </w:tcBorders>
          </w:tcPr>
          <w:p w14:paraId="496057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Наименование </w:t>
            </w:r>
          </w:p>
        </w:tc>
        <w:tc>
          <w:tcPr>
            <w:tcW w:w="1642" w:type="dxa"/>
            <w:tcBorders>
              <w:top w:val="single" w:sz="12" w:space="0" w:color="auto"/>
            </w:tcBorders>
          </w:tcPr>
          <w:p w14:paraId="100DF5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Max ск./</w:t>
            </w:r>
          </w:p>
        </w:tc>
        <w:tc>
          <w:tcPr>
            <w:tcW w:w="1642" w:type="dxa"/>
            <w:tcBorders>
              <w:top w:val="single" w:sz="12" w:space="0" w:color="auto"/>
            </w:tcBorders>
          </w:tcPr>
          <w:p w14:paraId="029E9C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4030" w:type="dxa"/>
            <w:tcBorders>
              <w:top w:val="single" w:sz="12" w:space="0" w:color="auto"/>
            </w:tcBorders>
          </w:tcPr>
          <w:p w14:paraId="19E298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r>
      <w:tr w:rsidR="005D4A8A" w:rsidRPr="000816EF" w14:paraId="0B11A74D" w14:textId="77777777">
        <w:tc>
          <w:tcPr>
            <w:tcW w:w="1642" w:type="dxa"/>
          </w:tcPr>
          <w:p w14:paraId="35D2DA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50433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w:t>
            </w:r>
          </w:p>
        </w:tc>
        <w:tc>
          <w:tcPr>
            <w:tcW w:w="1642" w:type="dxa"/>
          </w:tcPr>
          <w:p w14:paraId="3D2B91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н/высоте</w:t>
            </w:r>
          </w:p>
        </w:tc>
        <w:tc>
          <w:tcPr>
            <w:tcW w:w="1642" w:type="dxa"/>
          </w:tcPr>
          <w:p w14:paraId="4B6E1B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w:t>
            </w:r>
          </w:p>
        </w:tc>
        <w:tc>
          <w:tcPr>
            <w:tcW w:w="4030" w:type="dxa"/>
          </w:tcPr>
          <w:p w14:paraId="5A15A2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w:t>
            </w:r>
          </w:p>
        </w:tc>
      </w:tr>
      <w:tr w:rsidR="005D4A8A" w:rsidRPr="000816EF" w14:paraId="3A377636" w14:textId="77777777">
        <w:tc>
          <w:tcPr>
            <w:tcW w:w="1642" w:type="dxa"/>
          </w:tcPr>
          <w:p w14:paraId="3F4BD8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5BC2D0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мотора</w:t>
            </w:r>
          </w:p>
        </w:tc>
        <w:tc>
          <w:tcPr>
            <w:tcW w:w="1642" w:type="dxa"/>
          </w:tcPr>
          <w:p w14:paraId="5BCEAF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32583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030" w:type="dxa"/>
          </w:tcPr>
          <w:p w14:paraId="7121D6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перегруз.</w:t>
            </w:r>
          </w:p>
        </w:tc>
      </w:tr>
      <w:tr w:rsidR="005D4A8A" w:rsidRPr="000816EF" w14:paraId="3F82E257" w14:textId="77777777">
        <w:tc>
          <w:tcPr>
            <w:tcW w:w="1642" w:type="dxa"/>
          </w:tcPr>
          <w:p w14:paraId="7CBECA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642" w:type="dxa"/>
          </w:tcPr>
          <w:p w14:paraId="3E7D14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П-5 - М-17</w:t>
            </w:r>
          </w:p>
        </w:tc>
        <w:tc>
          <w:tcPr>
            <w:tcW w:w="1642" w:type="dxa"/>
          </w:tcPr>
          <w:p w14:paraId="5F98FF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215/0</w:t>
            </w:r>
          </w:p>
        </w:tc>
        <w:tc>
          <w:tcPr>
            <w:tcW w:w="1642" w:type="dxa"/>
          </w:tcPr>
          <w:p w14:paraId="0B8CA4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6800</w:t>
            </w:r>
          </w:p>
        </w:tc>
        <w:tc>
          <w:tcPr>
            <w:tcW w:w="4030" w:type="dxa"/>
          </w:tcPr>
          <w:p w14:paraId="2D8E19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r>
      <w:tr w:rsidR="005D4A8A" w:rsidRPr="000816EF" w14:paraId="24A0B82D" w14:textId="77777777">
        <w:tc>
          <w:tcPr>
            <w:tcW w:w="1642" w:type="dxa"/>
          </w:tcPr>
          <w:p w14:paraId="1B3200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1935 г.</w:t>
            </w:r>
          </w:p>
        </w:tc>
        <w:tc>
          <w:tcPr>
            <w:tcW w:w="1642" w:type="dxa"/>
          </w:tcPr>
          <w:p w14:paraId="683C4B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АНТ-9-2М17</w:t>
            </w:r>
          </w:p>
        </w:tc>
        <w:tc>
          <w:tcPr>
            <w:tcW w:w="1642" w:type="dxa"/>
          </w:tcPr>
          <w:p w14:paraId="6C2699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w:t>
            </w:r>
          </w:p>
        </w:tc>
        <w:tc>
          <w:tcPr>
            <w:tcW w:w="1642" w:type="dxa"/>
          </w:tcPr>
          <w:p w14:paraId="1FD986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4250</w:t>
            </w:r>
          </w:p>
        </w:tc>
        <w:tc>
          <w:tcPr>
            <w:tcW w:w="4030" w:type="dxa"/>
          </w:tcPr>
          <w:p w14:paraId="76FB60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8E5C010" w14:textId="77777777">
        <w:tc>
          <w:tcPr>
            <w:tcW w:w="1642" w:type="dxa"/>
          </w:tcPr>
          <w:p w14:paraId="44C66E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1936 г.</w:t>
            </w:r>
          </w:p>
        </w:tc>
        <w:tc>
          <w:tcPr>
            <w:tcW w:w="1642" w:type="dxa"/>
          </w:tcPr>
          <w:p w14:paraId="0B7A36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П5-М17</w:t>
            </w:r>
          </w:p>
        </w:tc>
        <w:tc>
          <w:tcPr>
            <w:tcW w:w="1642" w:type="dxa"/>
          </w:tcPr>
          <w:p w14:paraId="6A927D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215/0</w:t>
            </w:r>
          </w:p>
        </w:tc>
        <w:tc>
          <w:tcPr>
            <w:tcW w:w="1642" w:type="dxa"/>
          </w:tcPr>
          <w:p w14:paraId="10EA26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6800</w:t>
            </w:r>
          </w:p>
        </w:tc>
        <w:tc>
          <w:tcPr>
            <w:tcW w:w="4030" w:type="dxa"/>
          </w:tcPr>
          <w:p w14:paraId="01E1A7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r>
      <w:tr w:rsidR="005D4A8A" w:rsidRPr="000816EF" w14:paraId="2F7FFBB0" w14:textId="77777777">
        <w:tc>
          <w:tcPr>
            <w:tcW w:w="1642" w:type="dxa"/>
          </w:tcPr>
          <w:p w14:paraId="3105F8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1642" w:type="dxa"/>
          </w:tcPr>
          <w:p w14:paraId="4D1F5E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АНТ9-2М17</w:t>
            </w:r>
          </w:p>
        </w:tc>
        <w:tc>
          <w:tcPr>
            <w:tcW w:w="1642" w:type="dxa"/>
          </w:tcPr>
          <w:p w14:paraId="477928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w:t>
            </w:r>
          </w:p>
        </w:tc>
        <w:tc>
          <w:tcPr>
            <w:tcW w:w="1642" w:type="dxa"/>
          </w:tcPr>
          <w:p w14:paraId="0E163B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4250</w:t>
            </w:r>
          </w:p>
        </w:tc>
        <w:tc>
          <w:tcPr>
            <w:tcW w:w="4030" w:type="dxa"/>
          </w:tcPr>
          <w:p w14:paraId="05EB50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CB0FC6B" w14:textId="77777777">
        <w:tc>
          <w:tcPr>
            <w:tcW w:w="1642" w:type="dxa"/>
          </w:tcPr>
          <w:p w14:paraId="5BE75D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1642" w:type="dxa"/>
          </w:tcPr>
          <w:p w14:paraId="55F39F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ХАИ1-М22</w:t>
            </w:r>
          </w:p>
        </w:tc>
        <w:tc>
          <w:tcPr>
            <w:tcW w:w="1642" w:type="dxa"/>
          </w:tcPr>
          <w:p w14:paraId="7E4472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320/0</w:t>
            </w:r>
          </w:p>
        </w:tc>
        <w:tc>
          <w:tcPr>
            <w:tcW w:w="1642" w:type="dxa"/>
          </w:tcPr>
          <w:p w14:paraId="22F6D0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7200</w:t>
            </w:r>
          </w:p>
        </w:tc>
        <w:tc>
          <w:tcPr>
            <w:tcW w:w="4030" w:type="dxa"/>
          </w:tcPr>
          <w:p w14:paraId="71A832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F5A64E" w14:textId="77777777">
        <w:tc>
          <w:tcPr>
            <w:tcW w:w="1642" w:type="dxa"/>
          </w:tcPr>
          <w:p w14:paraId="0CD086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1642" w:type="dxa"/>
          </w:tcPr>
          <w:p w14:paraId="36B4E5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АНТ35-2М85</w:t>
            </w:r>
          </w:p>
        </w:tc>
        <w:tc>
          <w:tcPr>
            <w:tcW w:w="1642" w:type="dxa"/>
          </w:tcPr>
          <w:p w14:paraId="54D2E5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390/4000</w:t>
            </w:r>
          </w:p>
        </w:tc>
        <w:tc>
          <w:tcPr>
            <w:tcW w:w="1642" w:type="dxa"/>
          </w:tcPr>
          <w:p w14:paraId="39C154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8500</w:t>
            </w:r>
          </w:p>
        </w:tc>
        <w:tc>
          <w:tcPr>
            <w:tcW w:w="4030" w:type="dxa"/>
          </w:tcPr>
          <w:p w14:paraId="48D066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800/1500</w:t>
            </w:r>
          </w:p>
        </w:tc>
      </w:tr>
      <w:tr w:rsidR="005D4A8A" w:rsidRPr="000816EF" w14:paraId="7E1CE802" w14:textId="77777777">
        <w:tc>
          <w:tcPr>
            <w:tcW w:w="1642" w:type="dxa"/>
          </w:tcPr>
          <w:p w14:paraId="53F9E8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1642" w:type="dxa"/>
          </w:tcPr>
          <w:p w14:paraId="354E2C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АНТ35-2М25</w:t>
            </w:r>
          </w:p>
        </w:tc>
        <w:tc>
          <w:tcPr>
            <w:tcW w:w="1642" w:type="dxa"/>
          </w:tcPr>
          <w:p w14:paraId="130AE5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380-400/4000</w:t>
            </w:r>
          </w:p>
        </w:tc>
        <w:tc>
          <w:tcPr>
            <w:tcW w:w="1642" w:type="dxa"/>
          </w:tcPr>
          <w:p w14:paraId="241A11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030" w:type="dxa"/>
          </w:tcPr>
          <w:p w14:paraId="17283F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5D46BC2" w14:textId="77777777">
        <w:tc>
          <w:tcPr>
            <w:tcW w:w="1642" w:type="dxa"/>
          </w:tcPr>
          <w:p w14:paraId="35FD98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1642" w:type="dxa"/>
          </w:tcPr>
          <w:p w14:paraId="5CD419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ПП1-М25</w:t>
            </w:r>
          </w:p>
        </w:tc>
        <w:tc>
          <w:tcPr>
            <w:tcW w:w="1642" w:type="dxa"/>
          </w:tcPr>
          <w:p w14:paraId="4FEE76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350-380/3000</w:t>
            </w:r>
          </w:p>
        </w:tc>
        <w:tc>
          <w:tcPr>
            <w:tcW w:w="1642" w:type="dxa"/>
          </w:tcPr>
          <w:p w14:paraId="0A406E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4030" w:type="dxa"/>
          </w:tcPr>
          <w:p w14:paraId="64CFE0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800/1200</w:t>
            </w:r>
          </w:p>
        </w:tc>
      </w:tr>
      <w:tr w:rsidR="005D4A8A" w:rsidRPr="000816EF" w14:paraId="6DC4F44B" w14:textId="77777777">
        <w:tc>
          <w:tcPr>
            <w:tcW w:w="1642" w:type="dxa"/>
          </w:tcPr>
          <w:p w14:paraId="1136BB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1937 г.</w:t>
            </w:r>
          </w:p>
        </w:tc>
        <w:tc>
          <w:tcPr>
            <w:tcW w:w="1642" w:type="dxa"/>
          </w:tcPr>
          <w:p w14:paraId="7BB2F0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 местн.</w:t>
            </w:r>
          </w:p>
        </w:tc>
        <w:tc>
          <w:tcPr>
            <w:tcW w:w="1642" w:type="dxa"/>
          </w:tcPr>
          <w:p w14:paraId="1AB43A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1642" w:type="dxa"/>
          </w:tcPr>
          <w:p w14:paraId="0F2980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4030" w:type="dxa"/>
          </w:tcPr>
          <w:p w14:paraId="46275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800/1200</w:t>
            </w:r>
          </w:p>
        </w:tc>
      </w:tr>
      <w:tr w:rsidR="005D4A8A" w:rsidRPr="000816EF" w14:paraId="0D49FB37" w14:textId="77777777">
        <w:tc>
          <w:tcPr>
            <w:tcW w:w="1642" w:type="dxa"/>
          </w:tcPr>
          <w:p w14:paraId="37DCD1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2D6345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линий 2 Рено</w:t>
            </w:r>
          </w:p>
        </w:tc>
        <w:tc>
          <w:tcPr>
            <w:tcW w:w="1642" w:type="dxa"/>
          </w:tcPr>
          <w:p w14:paraId="547730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7B8260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030" w:type="dxa"/>
          </w:tcPr>
          <w:p w14:paraId="53AC1F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262FC2E" w14:textId="77777777">
        <w:tc>
          <w:tcPr>
            <w:tcW w:w="1642" w:type="dxa"/>
          </w:tcPr>
          <w:p w14:paraId="6A371B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1642" w:type="dxa"/>
          </w:tcPr>
          <w:p w14:paraId="5F35A2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Туристский с</w:t>
            </w:r>
          </w:p>
        </w:tc>
        <w:tc>
          <w:tcPr>
            <w:tcW w:w="1642" w:type="dxa"/>
          </w:tcPr>
          <w:p w14:paraId="27972E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1642" w:type="dxa"/>
          </w:tcPr>
          <w:p w14:paraId="6DDC29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600-800</w:t>
            </w:r>
          </w:p>
        </w:tc>
        <w:tc>
          <w:tcPr>
            <w:tcW w:w="4030" w:type="dxa"/>
          </w:tcPr>
          <w:p w14:paraId="32318F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8BC338" w14:textId="77777777">
        <w:tc>
          <w:tcPr>
            <w:tcW w:w="1642" w:type="dxa"/>
          </w:tcPr>
          <w:p w14:paraId="1A7139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04CA91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w:t>
            </w:r>
          </w:p>
        </w:tc>
        <w:tc>
          <w:tcPr>
            <w:tcW w:w="1642" w:type="dxa"/>
          </w:tcPr>
          <w:p w14:paraId="6A3BC4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Pr>
          <w:p w14:paraId="11F79B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030" w:type="dxa"/>
          </w:tcPr>
          <w:p w14:paraId="6316FA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7DCD9C" w14:textId="77777777">
        <w:tc>
          <w:tcPr>
            <w:tcW w:w="1642" w:type="dxa"/>
            <w:tcBorders>
              <w:bottom w:val="single" w:sz="12" w:space="0" w:color="auto"/>
            </w:tcBorders>
          </w:tcPr>
          <w:p w14:paraId="23CCFD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1642" w:type="dxa"/>
            <w:tcBorders>
              <w:bottom w:val="single" w:sz="12" w:space="0" w:color="auto"/>
            </w:tcBorders>
          </w:tcPr>
          <w:p w14:paraId="0A3485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w:t>
            </w:r>
          </w:p>
        </w:tc>
        <w:tc>
          <w:tcPr>
            <w:tcW w:w="1642" w:type="dxa"/>
            <w:tcBorders>
              <w:bottom w:val="single" w:sz="12" w:space="0" w:color="auto"/>
            </w:tcBorders>
          </w:tcPr>
          <w:p w14:paraId="1C043D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1642" w:type="dxa"/>
            <w:tcBorders>
              <w:bottom w:val="single" w:sz="12" w:space="0" w:color="auto"/>
            </w:tcBorders>
          </w:tcPr>
          <w:p w14:paraId="69C2EE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4030" w:type="dxa"/>
            <w:tcBorders>
              <w:bottom w:val="single" w:sz="12" w:space="0" w:color="auto"/>
            </w:tcBorders>
          </w:tcPr>
          <w:p w14:paraId="7642DF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(2381,174)</w:t>
            </w:r>
          </w:p>
        </w:tc>
      </w:tr>
    </w:tbl>
    <w:p w14:paraId="3B45D9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C4382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1938г. тов. Локтионов с письмом от представил материал, в котором в основном изложены те же предложения по развитию старых и строительству новых типов самолетов, что и в записке, представленной тов. Воропшловым, К.Е. 2 февраля 1938 г. Дополнением является лишь соображение относительно процентного сотношения между различными родами авиации за границей и предложение относительного этого процента в нашей авиации (см. дополнительную справку-таблицу) (3783,27)...</w:t>
      </w:r>
    </w:p>
    <w:p w14:paraId="5FA9DD9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A7E6D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Нач. ВВС РККА комкор Локтионов писал письмо № 230212сс Секретарю КО при СНК Союза ССР комкору тов. Базилевич</w:t>
      </w:r>
    </w:p>
    <w:p w14:paraId="4E50B5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Препровождаю Вам материал по перспективам развития авиации на ближайшие годы, разработанный согласно Поста</w:t>
      </w:r>
      <w:r w:rsidRPr="000816EF">
        <w:rPr>
          <w:rFonts w:ascii="Times New Roman" w:hAnsi="Times New Roman"/>
          <w:color w:val="000000" w:themeColor="text1"/>
          <w:sz w:val="16"/>
          <w:szCs w:val="16"/>
        </w:rPr>
        <w:softHyphen/>
        <w:t>новления Комитета Обороны при СНК СССР от 23.11.37 г. за № 182сс.</w:t>
      </w:r>
    </w:p>
    <w:p w14:paraId="095A790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Сообщаю, что этот вопрос был доложен Народному Комиссару Обороны СССР Маршалу Советского Союза К.Е.ВОРОШИЛОВУ - последовало его указание разобрать этот вопрос в связи с предполагаемым совещанием в ЦК ВКП(б) с конструкторами НКОП и командирами воздушниками ВВС РККА. ПРИЛОЖЕНИЕ - упомянутое на "7" листах (1783,39).</w:t>
      </w:r>
    </w:p>
    <w:p w14:paraId="6EE28E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Нач. ВВС РККА комкором Локтионовы было подготовлено и 13 февраля направлено письмо № 230212сс Секретарю КО при СНК Союза ССР комкору тов. Базилевичу</w:t>
      </w:r>
    </w:p>
    <w:p w14:paraId="04801B3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 исполнение Постановления Комитета Обороны при СНК СССР от 23. </w:t>
      </w:r>
      <w:r w:rsidRPr="000816EF">
        <w:rPr>
          <w:rFonts w:ascii="Times New Roman" w:hAnsi="Times New Roman"/>
          <w:color w:val="000000" w:themeColor="text1"/>
          <w:sz w:val="16"/>
          <w:szCs w:val="16"/>
          <w:lang w:val="en-US"/>
        </w:rPr>
        <w:t>XI</w:t>
      </w:r>
      <w:r w:rsidRPr="000816EF">
        <w:rPr>
          <w:rFonts w:ascii="Times New Roman" w:hAnsi="Times New Roman"/>
          <w:color w:val="000000" w:themeColor="text1"/>
          <w:sz w:val="16"/>
          <w:szCs w:val="16"/>
        </w:rPr>
        <w:t>. 37 г. №182сс п.1 докладываю соображе</w:t>
      </w:r>
      <w:r w:rsidRPr="000816EF">
        <w:rPr>
          <w:rFonts w:ascii="Times New Roman" w:hAnsi="Times New Roman"/>
          <w:color w:val="000000" w:themeColor="text1"/>
          <w:sz w:val="16"/>
          <w:szCs w:val="16"/>
        </w:rPr>
        <w:softHyphen/>
        <w:t>ния об основных направлениях развития истребительной и других родов авиации РККА на ближайшие два-три года.</w:t>
      </w:r>
    </w:p>
    <w:p w14:paraId="419FBD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опыта происходящей войны в Испании, Китае и тенденции развития воздушных флотов передовых капиталистических стран, можно сделать совершенно опре</w:t>
      </w:r>
      <w:r w:rsidRPr="000816EF">
        <w:rPr>
          <w:rFonts w:ascii="Times New Roman" w:hAnsi="Times New Roman"/>
          <w:color w:val="000000" w:themeColor="text1"/>
          <w:sz w:val="16"/>
          <w:szCs w:val="16"/>
        </w:rPr>
        <w:softHyphen/>
        <w:t>деленный вывод, что в основном, военная авиация будет состоять из двух групп - истребителей и бомбардировщи</w:t>
      </w:r>
      <w:r w:rsidRPr="000816EF">
        <w:rPr>
          <w:rFonts w:ascii="Times New Roman" w:hAnsi="Times New Roman"/>
          <w:color w:val="000000" w:themeColor="text1"/>
          <w:sz w:val="16"/>
          <w:szCs w:val="16"/>
        </w:rPr>
        <w:softHyphen/>
        <w:t>ков и только незначительный процент в пределах 10% из ближних, дальних разведчиков, корректировщиков и само</w:t>
      </w:r>
      <w:r w:rsidRPr="000816EF">
        <w:rPr>
          <w:rFonts w:ascii="Times New Roman" w:hAnsi="Times New Roman"/>
          <w:color w:val="000000" w:themeColor="text1"/>
          <w:sz w:val="16"/>
          <w:szCs w:val="16"/>
        </w:rPr>
        <w:softHyphen/>
        <w:t>летов войсковой чвияции. Наиболее выгодное соотношение для такого большого воздушного флота, каким является наш флот, между истребителями и бомбардировщиками - это 30% истребителей, 60% бомбардировщиков и 10% разведчиков, корректировщиков и войсковой авиации.</w:t>
      </w:r>
    </w:p>
    <w:p w14:paraId="2835D92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данным, которыми мы располагаем, соотношение. ВВС капиталистических стран к настоящему времени нижеследующее:</w:t>
      </w:r>
    </w:p>
    <w:p w14:paraId="34D783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строю на 1.7.37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5D4A8A" w:rsidRPr="000816EF" w14:paraId="518BCDDE" w14:textId="77777777">
        <w:tc>
          <w:tcPr>
            <w:tcW w:w="3736" w:type="dxa"/>
            <w:tcBorders>
              <w:top w:val="single" w:sz="12" w:space="0" w:color="auto"/>
            </w:tcBorders>
            <w:shd w:val="clear" w:color="auto" w:fill="FFFFFF"/>
          </w:tcPr>
          <w:p w14:paraId="4AE0A9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Страна</w:t>
            </w:r>
          </w:p>
        </w:tc>
        <w:tc>
          <w:tcPr>
            <w:tcW w:w="3736" w:type="dxa"/>
            <w:tcBorders>
              <w:top w:val="single" w:sz="12" w:space="0" w:color="auto"/>
            </w:tcBorders>
            <w:shd w:val="clear" w:color="auto" w:fill="FFFFFF"/>
          </w:tcPr>
          <w:p w14:paraId="27C505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Бомбардировщиков</w:t>
            </w:r>
          </w:p>
        </w:tc>
        <w:tc>
          <w:tcPr>
            <w:tcW w:w="3736" w:type="dxa"/>
            <w:tcBorders>
              <w:top w:val="single" w:sz="12" w:space="0" w:color="auto"/>
            </w:tcBorders>
            <w:shd w:val="clear" w:color="auto" w:fill="FFFFFF"/>
          </w:tcPr>
          <w:p w14:paraId="4C82D0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 лей.</w:t>
            </w:r>
          </w:p>
        </w:tc>
      </w:tr>
      <w:tr w:rsidR="005D4A8A" w:rsidRPr="000816EF" w14:paraId="118A9479" w14:textId="77777777">
        <w:tc>
          <w:tcPr>
            <w:tcW w:w="3736" w:type="dxa"/>
            <w:shd w:val="clear" w:color="auto" w:fill="FFFFFF"/>
          </w:tcPr>
          <w:p w14:paraId="7B659B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tc>
        <w:tc>
          <w:tcPr>
            <w:tcW w:w="3736" w:type="dxa"/>
            <w:shd w:val="clear" w:color="auto" w:fill="FFFFFF"/>
          </w:tcPr>
          <w:p w14:paraId="041540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3736" w:type="dxa"/>
            <w:shd w:val="clear" w:color="auto" w:fill="FFFFFF"/>
          </w:tcPr>
          <w:p w14:paraId="3E605A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30%</w:t>
            </w:r>
          </w:p>
        </w:tc>
      </w:tr>
      <w:tr w:rsidR="005D4A8A" w:rsidRPr="000816EF" w14:paraId="1568F130" w14:textId="77777777">
        <w:tc>
          <w:tcPr>
            <w:tcW w:w="3736" w:type="dxa"/>
            <w:shd w:val="clear" w:color="auto" w:fill="FFFFFF"/>
          </w:tcPr>
          <w:p w14:paraId="0C6EA4A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ПОЛЬША</w:t>
            </w:r>
          </w:p>
        </w:tc>
        <w:tc>
          <w:tcPr>
            <w:tcW w:w="3736" w:type="dxa"/>
            <w:shd w:val="clear" w:color="auto" w:fill="FFFFFF"/>
          </w:tcPr>
          <w:p w14:paraId="0BB035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c>
          <w:tcPr>
            <w:tcW w:w="3736" w:type="dxa"/>
            <w:shd w:val="clear" w:color="auto" w:fill="FFFFFF"/>
          </w:tcPr>
          <w:p w14:paraId="020503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r>
      <w:tr w:rsidR="005D4A8A" w:rsidRPr="000816EF" w14:paraId="387F335B" w14:textId="77777777">
        <w:tc>
          <w:tcPr>
            <w:tcW w:w="3736" w:type="dxa"/>
            <w:shd w:val="clear" w:color="auto" w:fill="FFFFFF"/>
          </w:tcPr>
          <w:p w14:paraId="75F96C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ЯПОНИЯ</w:t>
            </w:r>
          </w:p>
        </w:tc>
        <w:tc>
          <w:tcPr>
            <w:tcW w:w="3736" w:type="dxa"/>
            <w:shd w:val="clear" w:color="auto" w:fill="FFFFFF"/>
          </w:tcPr>
          <w:p w14:paraId="7CCACF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20%</w:t>
            </w:r>
          </w:p>
        </w:tc>
        <w:tc>
          <w:tcPr>
            <w:tcW w:w="3736" w:type="dxa"/>
            <w:shd w:val="clear" w:color="auto" w:fill="FFFFFF"/>
          </w:tcPr>
          <w:p w14:paraId="0B9043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35%</w:t>
            </w:r>
          </w:p>
        </w:tc>
      </w:tr>
      <w:tr w:rsidR="005D4A8A" w:rsidRPr="000816EF" w14:paraId="532E13AE" w14:textId="77777777">
        <w:tc>
          <w:tcPr>
            <w:tcW w:w="3736" w:type="dxa"/>
            <w:shd w:val="clear" w:color="auto" w:fill="FFFFFF"/>
          </w:tcPr>
          <w:p w14:paraId="02E208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АНГЛИЯ</w:t>
            </w:r>
          </w:p>
        </w:tc>
        <w:tc>
          <w:tcPr>
            <w:tcW w:w="3736" w:type="dxa"/>
            <w:shd w:val="clear" w:color="auto" w:fill="FFFFFF"/>
          </w:tcPr>
          <w:p w14:paraId="347CF7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w:t>
            </w:r>
          </w:p>
        </w:tc>
        <w:tc>
          <w:tcPr>
            <w:tcW w:w="3736" w:type="dxa"/>
            <w:shd w:val="clear" w:color="auto" w:fill="FFFFFF"/>
          </w:tcPr>
          <w:p w14:paraId="393221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25%</w:t>
            </w:r>
          </w:p>
        </w:tc>
      </w:tr>
      <w:tr w:rsidR="005D4A8A" w:rsidRPr="000816EF" w14:paraId="36AB0167" w14:textId="77777777">
        <w:tc>
          <w:tcPr>
            <w:tcW w:w="3736" w:type="dxa"/>
            <w:shd w:val="clear" w:color="auto" w:fill="FFFFFF"/>
          </w:tcPr>
          <w:p w14:paraId="29B5DD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ФРАНЦИЯ</w:t>
            </w:r>
          </w:p>
        </w:tc>
        <w:tc>
          <w:tcPr>
            <w:tcW w:w="3736" w:type="dxa"/>
            <w:shd w:val="clear" w:color="auto" w:fill="FFFFFF"/>
          </w:tcPr>
          <w:p w14:paraId="40FEF8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3736" w:type="dxa"/>
            <w:shd w:val="clear" w:color="auto" w:fill="FFFFFF"/>
          </w:tcPr>
          <w:p w14:paraId="1080C2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около 30%</w:t>
            </w:r>
          </w:p>
        </w:tc>
      </w:tr>
      <w:tr w:rsidR="005D4A8A" w:rsidRPr="000816EF" w14:paraId="6F81B1C8" w14:textId="77777777">
        <w:tc>
          <w:tcPr>
            <w:tcW w:w="3736" w:type="dxa"/>
            <w:tcBorders>
              <w:bottom w:val="single" w:sz="12" w:space="0" w:color="auto"/>
            </w:tcBorders>
            <w:shd w:val="clear" w:color="auto" w:fill="FFFFFF"/>
          </w:tcPr>
          <w:p w14:paraId="5961A8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США </w:t>
            </w:r>
          </w:p>
        </w:tc>
        <w:tc>
          <w:tcPr>
            <w:tcW w:w="3736" w:type="dxa"/>
            <w:tcBorders>
              <w:bottom w:val="single" w:sz="12" w:space="0" w:color="auto"/>
            </w:tcBorders>
            <w:shd w:val="clear" w:color="auto" w:fill="FFFFFF"/>
          </w:tcPr>
          <w:p w14:paraId="1295BF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3736" w:type="dxa"/>
            <w:tcBorders>
              <w:bottom w:val="single" w:sz="12" w:space="0" w:color="auto"/>
            </w:tcBorders>
            <w:shd w:val="clear" w:color="auto" w:fill="FFFFFF"/>
          </w:tcPr>
          <w:p w14:paraId="15D6E0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41%</w:t>
            </w:r>
          </w:p>
        </w:tc>
      </w:tr>
    </w:tbl>
    <w:p w14:paraId="5D8E332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как скорость, маневренность, грузопод"емность и дальность находится в противоречии друг к другу и это противоречие вряд ли будет устранено на бли-тзйшие годы, нам необходимо отказаться от универсальных типов самолетов и итти по линии специализации. Исходя из этого и, учитывая тактический, оперативный и стратегический характер театра будущей войны, необходимо иметь и разви</w:t>
      </w:r>
      <w:r w:rsidRPr="000816EF">
        <w:rPr>
          <w:rFonts w:ascii="Times New Roman" w:hAnsi="Times New Roman"/>
          <w:color w:val="000000" w:themeColor="text1"/>
          <w:sz w:val="16"/>
          <w:szCs w:val="16"/>
        </w:rPr>
        <w:softHyphen/>
        <w:t>вать следующие типы самолетов:</w:t>
      </w:r>
    </w:p>
    <w:p w14:paraId="334C3B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ГРУППА БОМБАРДИРОВЩИКОВ.</w:t>
      </w:r>
    </w:p>
    <w:p w14:paraId="0E8049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Ближний бомбардировщик.</w:t>
      </w:r>
    </w:p>
    <w:p w14:paraId="6A9C901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обладать большой скоростью в пределах 550-600 кк/ч дальностью полета 1200-1500 км. с бомбовой нагрузкой 600-800 кг..Это будет двухмоторный, желательно воздушного охлаждения. Этот самолет будет действовать днем, как правило, без прикрытия истребителей со средних и больших высот по об"ектзм: войска нз походе и в боевых порядках, склады, ж.д. объекты, заводы, мосты, населенные пункты, аэродромы.</w:t>
      </w:r>
    </w:p>
    <w:p w14:paraId="1350D94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самолет сможет делать от 2-х до 3-х выле</w:t>
      </w:r>
      <w:r w:rsidRPr="000816EF">
        <w:rPr>
          <w:rFonts w:ascii="Times New Roman" w:hAnsi="Times New Roman"/>
          <w:color w:val="000000" w:themeColor="text1"/>
          <w:sz w:val="16"/>
          <w:szCs w:val="16"/>
        </w:rPr>
        <w:softHyphen/>
        <w:t>тов в день.</w:t>
      </w:r>
    </w:p>
    <w:p w14:paraId="1FABB27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это будет модифицированный СБ новый двухмоторный самолет Поликарпова, либо другой новый самолет.</w:t>
      </w:r>
    </w:p>
    <w:p w14:paraId="18E9370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Дальний бомбардировщик.</w:t>
      </w:r>
    </w:p>
    <w:p w14:paraId="45F0AD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двухмоторный бомбардировщик, обладающий до 500 км/ч скоростью, дальность до 4000 км. с емкостью бомбодеркэтепей до 2000 кг.</w:t>
      </w:r>
    </w:p>
    <w:p w14:paraId="3D49974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самолет должен иметь хорошую стрелковую оборону с отличным приспособлением и оборудованием для высотных полетов. Он будет действовать днем на больших высотах, ночью средних, всегда без прикрытия истребите</w:t>
      </w:r>
      <w:r w:rsidRPr="000816EF">
        <w:rPr>
          <w:rFonts w:ascii="Times New Roman" w:hAnsi="Times New Roman"/>
          <w:color w:val="000000" w:themeColor="text1"/>
          <w:sz w:val="16"/>
          <w:szCs w:val="16"/>
        </w:rPr>
        <w:softHyphen/>
        <w:t>лей. Должен иметь надежные моторы:</w:t>
      </w:r>
    </w:p>
    <w:p w14:paraId="4B3C480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Объекты для действий: промышленные и политические центры в глубоком тылу, порты, авиационное базы, военные корабли. В основном, это будет самолет для выполнения самостоятельных задач.</w:t>
      </w:r>
    </w:p>
    <w:p w14:paraId="62A4A7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 это будет модифицированный самолет ДБЗ, либо новый образец.</w:t>
      </w:r>
    </w:p>
    <w:p w14:paraId="61A7EFD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Стратосферный бомбардировщик.</w:t>
      </w:r>
    </w:p>
    <w:p w14:paraId="02A8C51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четырехмоторный тяжелый бомбардировщик, расчитанный на выполнение боевой работы на высотах от 8 до 10 тыс. мт. Его дальность до 5000 км. бомбовая нагрузка 2 тн. Объекты для действия - промкяленно-политические центры. Выполнять он будет задачи днем и ночью. Скорость на указанной боевой высоте - 450-500кы. Это наиболее современный тип самолета, заслуживающий осо</w:t>
      </w:r>
      <w:r w:rsidRPr="000816EF">
        <w:rPr>
          <w:rFonts w:ascii="Times New Roman" w:hAnsi="Times New Roman"/>
          <w:color w:val="000000" w:themeColor="text1"/>
          <w:sz w:val="16"/>
          <w:szCs w:val="16"/>
        </w:rPr>
        <w:softHyphen/>
        <w:t>бого внимания.</w:t>
      </w:r>
    </w:p>
    <w:p w14:paraId="1F9E40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это развитие и модификация ТБ7.</w:t>
      </w:r>
    </w:p>
    <w:p w14:paraId="151F2D5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Штурмовик.</w:t>
      </w:r>
    </w:p>
    <w:p w14:paraId="681BB5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Одномоторный, кэневрекный самолет со скоростью у земли 500 км/ч. Дальность до 1000 км. Ыотор воздушного охлаждения с обязательной броней для летчика и надежными протестированными баками. Воорузение два варианта:</w:t>
      </w:r>
    </w:p>
    <w:p w14:paraId="0A0182B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4 пулемета ШКАС у летчика, спарка у летнаба и держатели на 300-400 кг.бомб (мелких до </w:t>
      </w: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xml:space="preserve"> кг.).</w:t>
      </w:r>
    </w:p>
    <w:p w14:paraId="77018A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пулемета ШКАС и 2 пупки ШВАК у летчика, спарка у летнаба и держатели на 300-400 кг. бомб.</w:t>
      </w:r>
    </w:p>
    <w:p w14:paraId="112130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Объекты: войска до армейских резервов, авиация во фронтовой полосе, ж.д. полотна и мосты до радиуса действия самолета.</w:t>
      </w:r>
    </w:p>
    <w:p w14:paraId="414DD54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типом самолета может быть модифицированный самолет Иванова или новый самолет. Целесообразно также построить несколько опытных образцов бронированного штурмовика со скоростью 350-400 км/ч. Такой тип само</w:t>
      </w:r>
      <w:r w:rsidRPr="000816EF">
        <w:rPr>
          <w:rFonts w:ascii="Times New Roman" w:hAnsi="Times New Roman"/>
          <w:color w:val="000000" w:themeColor="text1"/>
          <w:sz w:val="16"/>
          <w:szCs w:val="16"/>
        </w:rPr>
        <w:softHyphen/>
        <w:t>лета разрабатывается тов. ИЛЬЮШИН.</w:t>
      </w:r>
    </w:p>
    <w:p w14:paraId="61FC8CB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ГРУППА ИСТРЕБИТЕЛЕЙ.</w:t>
      </w:r>
    </w:p>
    <w:p w14:paraId="30AE32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Маневренный биплан с котором воздушного охлаждения, скорость 500-550 км/час. Дальность - 1000 км. Вооружение в двух вариантах:</w:t>
      </w:r>
    </w:p>
    <w:p w14:paraId="25C4D41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 ШКАС через винт;</w:t>
      </w:r>
    </w:p>
    <w:p w14:paraId="0B08EB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ШКАС и 2 крупно-калиберных пуленетз через винт.</w:t>
      </w:r>
    </w:p>
    <w:p w14:paraId="704A8D2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иметь замки для 4-х бомб по 25 кг.</w:t>
      </w:r>
    </w:p>
    <w:p w14:paraId="771528A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Скоропод"емность - 4,5 мкн. на 5000 м. и 7,5 мин. на 7000 м. Это, в основном, будет истребитель воздушного боя с истребителями,ночной истребитель и перехватчик.</w:t>
      </w:r>
    </w:p>
    <w:p w14:paraId="01C50CF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таким самолетом мохе т быть самолет № 7 завода № 21 Боровского и Флорова, либо модернизированный И15.</w:t>
      </w:r>
    </w:p>
    <w:p w14:paraId="7F8E73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моноплан со скоростью 650-700 км/ч, мотор воздушного, либо жидкостного охлаждения. Вооруже</w:t>
      </w:r>
      <w:r w:rsidRPr="000816EF">
        <w:rPr>
          <w:rFonts w:ascii="Times New Roman" w:hAnsi="Times New Roman"/>
          <w:color w:val="000000" w:themeColor="text1"/>
          <w:sz w:val="16"/>
          <w:szCs w:val="16"/>
        </w:rPr>
        <w:softHyphen/>
        <w:t>ние в двух вариантах:</w:t>
      </w:r>
    </w:p>
    <w:p w14:paraId="16DEFE6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 ШКАС, из них - два стреляющий через винт;</w:t>
      </w:r>
    </w:p>
    <w:p w14:paraId="03D37F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 ШХАС и 2 пушки ШКАВ,стреляющих через винт.</w:t>
      </w:r>
    </w:p>
    <w:p w14:paraId="63C88A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1000-1200 км.</w:t>
      </w:r>
    </w:p>
    <w:p w14:paraId="1F6E0B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истребители для воздушного боя с истребителями во взаимодействии с маневренным истребителем и для воздушного боя со скоростными дневными бомбардировщиками,</w:t>
      </w:r>
    </w:p>
    <w:p w14:paraId="5BB761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наших условиях такой самолет мотет получиться в результате модификации И16, либо постройкой нового самолета.</w:t>
      </w:r>
    </w:p>
    <w:p w14:paraId="25264BD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этих двух основных типов истребителей весьма целесообразно, опытным порядком проверить и впоследствии решить о необходимости:</w:t>
      </w:r>
    </w:p>
    <w:p w14:paraId="49386D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истребитель сопровождения дальних бомбардиров</w:t>
      </w:r>
      <w:r w:rsidRPr="000816EF">
        <w:rPr>
          <w:rFonts w:ascii="Times New Roman" w:hAnsi="Times New Roman"/>
          <w:color w:val="000000" w:themeColor="text1"/>
          <w:sz w:val="16"/>
          <w:szCs w:val="16"/>
        </w:rPr>
        <w:softHyphen/>
        <w:t>щиков. Эта проблема может быть решена двумя путями:</w:t>
      </w:r>
    </w:p>
    <w:p w14:paraId="14C794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примеру японцев - установкой на существующем истребителе дополнительного сбрасывающего бензино</w:t>
      </w:r>
      <w:r w:rsidRPr="000816EF">
        <w:rPr>
          <w:rFonts w:ascii="Times New Roman" w:hAnsi="Times New Roman"/>
          <w:color w:val="000000" w:themeColor="text1"/>
          <w:sz w:val="16"/>
          <w:szCs w:val="16"/>
        </w:rPr>
        <w:softHyphen/>
        <w:t>вого бака под фюзеляжем.</w:t>
      </w:r>
    </w:p>
    <w:p w14:paraId="479B897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создание многоместного двухмоторного истреби</w:t>
      </w:r>
      <w:r w:rsidRPr="000816EF">
        <w:rPr>
          <w:rFonts w:ascii="Times New Roman" w:hAnsi="Times New Roman"/>
          <w:color w:val="000000" w:themeColor="text1"/>
          <w:sz w:val="16"/>
          <w:szCs w:val="16"/>
        </w:rPr>
        <w:softHyphen/>
        <w:t>теля с мощным вооружением, дальностью полета до 3000 км. скоростью 600 км/ч. На наш взгляд этот тип самолета должен быть создан на основе двухмоторного дальнего разведчика.</w:t>
      </w:r>
    </w:p>
    <w:p w14:paraId="34F49D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установка реактивных снарядов 76 мм на су</w:t>
      </w:r>
      <w:r w:rsidRPr="000816EF">
        <w:rPr>
          <w:rFonts w:ascii="Times New Roman" w:hAnsi="Times New Roman"/>
          <w:color w:val="000000" w:themeColor="text1"/>
          <w:sz w:val="16"/>
          <w:szCs w:val="16"/>
        </w:rPr>
        <w:softHyphen/>
        <w:t>ществующем истребителе для действий по танкам, броне</w:t>
      </w:r>
      <w:r w:rsidRPr="000816EF">
        <w:rPr>
          <w:rFonts w:ascii="Times New Roman" w:hAnsi="Times New Roman"/>
          <w:color w:val="000000" w:themeColor="text1"/>
          <w:sz w:val="16"/>
          <w:szCs w:val="16"/>
        </w:rPr>
        <w:softHyphen/>
        <w:t>поездам, по группе тяжелых бомбардировщиков, артпозициям.</w:t>
      </w:r>
    </w:p>
    <w:p w14:paraId="273E9B1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 реактивных снарядов нэ И15 проверено и на войсковых испытаниях дало удовлетворительные результаты.</w:t>
      </w:r>
    </w:p>
    <w:p w14:paraId="27D1AA9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ГРУППА РАЗВЕДЧИКОВ, АРТКОРРЕКТИРОВЩИКОВ, САМОЛЕТОВ ВОЙСКОВОЙ АВИАЦИИ</w:t>
      </w:r>
    </w:p>
    <w:p w14:paraId="318A0A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Дальний разведчик. Двухмоторный, скорость 500 км/ч. Дальность - 3000 км. Вооружение - два ШВАК и 4 ШКАС, без бомбовой нагрузки.</w:t>
      </w:r>
    </w:p>
    <w:p w14:paraId="17BE811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разведчика должна быть обязательно больше скорости истребителя.</w:t>
      </w:r>
    </w:p>
    <w:p w14:paraId="026C12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же самолет может быть использован как многоместный истребитель.</w:t>
      </w:r>
    </w:p>
    <w:p w14:paraId="06FB430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Арткорректировщик и войсковой разведчик. Одномоторный, дальность - 800 км. скорость 500-550 км/ч. маневренный. Вооружение - два пулемета у летчика и спарка у летнаба. Емкость бомбодержателей на 300 кг.</w:t>
      </w:r>
    </w:p>
    <w:p w14:paraId="7046F9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быть обеспечен отличный обзор у лет</w:t>
      </w:r>
      <w:r w:rsidRPr="000816EF">
        <w:rPr>
          <w:rFonts w:ascii="Times New Roman" w:hAnsi="Times New Roman"/>
          <w:color w:val="000000" w:themeColor="text1"/>
          <w:sz w:val="16"/>
          <w:szCs w:val="16"/>
        </w:rPr>
        <w:softHyphen/>
        <w:t>чика и летнаба, этот самолет может быть построен по варианту штурмовика.</w:t>
      </w:r>
    </w:p>
    <w:p w14:paraId="6DDB969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боевых самолетов необходимо в большом количестве строить и иметь базу на транспортный само</w:t>
      </w:r>
      <w:r w:rsidRPr="000816EF">
        <w:rPr>
          <w:rFonts w:ascii="Times New Roman" w:hAnsi="Times New Roman"/>
          <w:color w:val="000000" w:themeColor="text1"/>
          <w:sz w:val="16"/>
          <w:szCs w:val="16"/>
        </w:rPr>
        <w:softHyphen/>
        <w:t>лет, желательно типа двухмоторного пассажирского Дугласа.</w:t>
      </w:r>
    </w:p>
    <w:p w14:paraId="1C2C0A6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 войны в Испании доказал, что без транспортных самолетов мобильное и полное использование авиации невозможно, особенно при перегруппировках и перебросках.</w:t>
      </w:r>
    </w:p>
    <w:p w14:paraId="6098B1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экспериментальную задачу, необходимо уче сейчас поставить перед конструкторами и промышленностью создание стратосферного бомбардировщика и истребителя. Основное требования к стратосферным самолетам:</w:t>
      </w:r>
    </w:p>
    <w:p w14:paraId="5CE4BE3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Герметичность кабины с тем, чтобы экипаж мог свободно проводить боевую работу на высотах 8-12 тыс. м.</w:t>
      </w:r>
    </w:p>
    <w:p w14:paraId="4E614C2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Сохранение скорости на этих высотах у истре</w:t>
      </w:r>
      <w:r w:rsidRPr="000816EF">
        <w:rPr>
          <w:rFonts w:ascii="Times New Roman" w:hAnsi="Times New Roman"/>
          <w:color w:val="000000" w:themeColor="text1"/>
          <w:sz w:val="16"/>
          <w:szCs w:val="16"/>
        </w:rPr>
        <w:softHyphen/>
        <w:t>бителя 500-550 км/ч, у бомбардировщика 450-500 км/ч.</w:t>
      </w:r>
    </w:p>
    <w:p w14:paraId="05B3FCD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 РККА комкор Локтионов</w:t>
      </w:r>
    </w:p>
    <w:p w14:paraId="64F6A6A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ЧЛЕН ВОЕННОГО СОВЕТА ВВС РККА БРИГАДНЫЙ КОМИССАР Кольцов (3783,40).</w:t>
      </w:r>
    </w:p>
    <w:p w14:paraId="656549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BC3A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работники завода 126 Барбошина и Лоскутова написали письмо в ПГУ НКОП, в котором предлагали по иному организовав завод делать 3000 машин вместо 50. Потом было длительное разбирательство и скандал (2402,42).</w:t>
      </w:r>
    </w:p>
    <w:p w14:paraId="452484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F061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года приказом НКОП Малахов был освобожден от занимаемой должности директора завода № 213. С февраля 1938 года директором назначен Михайлов К.И. В ноябре 1940 года гл. конструктором был назначен Антипов Е.Ф. Во второй половине 1941 года после начала ВОВ завод № 213 был эвакуирован в Энгельс и размещен на промплощадке Мясокомбината в недостроенных корпусах, расположенного в 12 км от Энгельса. К 15 февраля 1942 года завод был введен в действующие предприятия и начал производить нормальный выпуск авиаприборов. В апреле 1942 года директором завода был назначен Березин М.Д. В апреле 1944 года директором завода был назначен Гоцеридзе М.С. С января 1945 года – директор Кочеров П.П.</w:t>
      </w:r>
    </w:p>
    <w:p w14:paraId="34DC6E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079317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30ECBA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 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04A90C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645C52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 Смирнов</w:t>
      </w:r>
    </w:p>
    <w:p w14:paraId="44E870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Саратов 5, п/я 176, Б. Садовая, д. 239</w:t>
      </w:r>
    </w:p>
    <w:p w14:paraId="243D42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5D26EE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9A5121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Зам. Нач. 3 ГУ НКОП Сатель писал письмо № 1/872 НАРКОМУ ОБОРОННОЙ ПРОМЫШЛЕННОСТИ тов. КАГАНОВИЧУ М.</w:t>
      </w:r>
    </w:p>
    <w:p w14:paraId="0CB38C0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обеспечения штамповками завода № 19</w:t>
      </w:r>
    </w:p>
    <w:p w14:paraId="5F0F4DD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Состояние завода № 172 им. "Молотова” в части под</w:t>
      </w:r>
      <w:r w:rsidRPr="000816EF">
        <w:rPr>
          <w:rFonts w:ascii="Times New Roman" w:hAnsi="Times New Roman"/>
          <w:color w:val="000000" w:themeColor="text1"/>
          <w:sz w:val="16"/>
          <w:szCs w:val="16"/>
        </w:rPr>
        <w:softHyphen/>
        <w:t>готовки производства штамповок для обеспечения завода № 19 не обеспечивает в полном об"еме выполнение постано</w:t>
      </w:r>
      <w:r w:rsidRPr="000816EF">
        <w:rPr>
          <w:rFonts w:ascii="Times New Roman" w:hAnsi="Times New Roman"/>
          <w:color w:val="000000" w:themeColor="text1"/>
          <w:sz w:val="16"/>
          <w:szCs w:val="16"/>
        </w:rPr>
        <w:softHyphen/>
        <w:t>вления КОМИТЕТА ОБОРОНЫ при СНК СССР от 14 ноября 1927 г. за № 179/сс.</w:t>
      </w:r>
    </w:p>
    <w:p w14:paraId="692B245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на заводе в старом здании куз-нечного цеха установлено три штамповочных молота: 6-ти тонный, 3-х тонный и 1-тонный с обрезными прессами, при чем 6-ти тонные молот имеет обрезной пресс недостаточной мощности.</w:t>
      </w:r>
    </w:p>
    <w:p w14:paraId="371F51D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Заводом № 172 заказаны и начинают получаться со старого Краматорского завода 5 штамповочных молотов (2 и I тн.) и по импорту заказано 5 обрезных прессов с поставкой в июле-сентябре 1938 г.</w:t>
      </w:r>
    </w:p>
    <w:p w14:paraId="47936C3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Мастерская по изготовлению штампов расположена в здании артиллерийского-механического цеха и недостаточна по своей мощности.</w:t>
      </w:r>
    </w:p>
    <w:p w14:paraId="7DAB3BE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Развитие штамповочной базы на заводе необходимо также и для нужд артиллерийского производства, ибо в конструкциях систем, остающихся на производстве завода № 172 в большом размере введена штамповка.</w:t>
      </w:r>
    </w:p>
    <w:p w14:paraId="2D267A3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со всем вышеуказанным прошу Вашей помо</w:t>
      </w:r>
      <w:r w:rsidRPr="000816EF">
        <w:rPr>
          <w:rFonts w:ascii="Times New Roman" w:hAnsi="Times New Roman"/>
          <w:color w:val="000000" w:themeColor="text1"/>
          <w:sz w:val="16"/>
          <w:szCs w:val="16"/>
        </w:rPr>
        <w:softHyphen/>
        <w:t>щи в нижеследуюших мероприятиях:</w:t>
      </w:r>
    </w:p>
    <w:p w14:paraId="382B73B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Оформить приказом Ваше устное распоряжение по передаче заводу № 172 с завода САРКОМБАЙН 2-х обрезных прессов мощностью 150-250 тн. каждый и одного штамповоч</w:t>
      </w:r>
      <w:r w:rsidRPr="000816EF">
        <w:rPr>
          <w:rFonts w:ascii="Times New Roman" w:hAnsi="Times New Roman"/>
          <w:color w:val="000000" w:themeColor="text1"/>
          <w:sz w:val="16"/>
          <w:szCs w:val="16"/>
        </w:rPr>
        <w:softHyphen/>
        <w:t>ного молота 0,8 тн.(Баннинга).</w:t>
      </w:r>
    </w:p>
    <w:p w14:paraId="7602DDE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Прошу Вашего распоряжения о размещении на за-</w:t>
      </w:r>
      <w:r w:rsidRPr="000816EF">
        <w:rPr>
          <w:rFonts w:ascii="Times New Roman" w:hAnsi="Times New Roman"/>
          <w:color w:val="000000" w:themeColor="text1"/>
          <w:sz w:val="16"/>
          <w:szCs w:val="16"/>
          <w:vertAlign w:val="superscript"/>
        </w:rPr>
        <w:t xml:space="preserve">: </w:t>
      </w:r>
      <w:r w:rsidRPr="000816EF">
        <w:rPr>
          <w:rFonts w:ascii="Times New Roman" w:hAnsi="Times New Roman"/>
          <w:color w:val="000000" w:themeColor="text1"/>
          <w:sz w:val="16"/>
          <w:szCs w:val="16"/>
        </w:rPr>
        <w:t>воде ОРГАМЕТАЛЛа, переданного НКОП, 200 комплектов штам</w:t>
      </w:r>
      <w:r w:rsidRPr="000816EF">
        <w:rPr>
          <w:rFonts w:ascii="Times New Roman" w:hAnsi="Times New Roman"/>
          <w:color w:val="000000" w:themeColor="text1"/>
          <w:sz w:val="16"/>
          <w:szCs w:val="16"/>
        </w:rPr>
        <w:softHyphen/>
        <w:t>пов для авиапоковок с поставкой их заводу № 172 в 1 и П кварталах с.г.</w:t>
      </w:r>
    </w:p>
    <w:p w14:paraId="6707465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Включение в титульный список ( пока в преде</w:t>
      </w:r>
      <w:r w:rsidRPr="000816EF">
        <w:rPr>
          <w:rFonts w:ascii="Times New Roman" w:hAnsi="Times New Roman"/>
          <w:color w:val="000000" w:themeColor="text1"/>
          <w:sz w:val="16"/>
          <w:szCs w:val="16"/>
        </w:rPr>
        <w:softHyphen/>
        <w:t>лах имеющихся лимитов ) удлинения здания кузнечного цеха для размещения в нем штамповочных молотов и пристройки к кузнечному цеху для размещения в этой пристройке мастерской штамп, склада штампов и травилки.</w:t>
      </w:r>
    </w:p>
    <w:p w14:paraId="1D21B78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Распоряжение ГЛАВСТРОЙПРОМу о скорейшем начале разворота работ на заводе № 172 по капитальному строитель</w:t>
      </w:r>
      <w:r w:rsidRPr="000816EF">
        <w:rPr>
          <w:rFonts w:ascii="Times New Roman" w:hAnsi="Times New Roman"/>
          <w:color w:val="000000" w:themeColor="text1"/>
          <w:sz w:val="16"/>
          <w:szCs w:val="16"/>
        </w:rPr>
        <w:softHyphen/>
        <w:t>в качестве одной из первоначальных работ, вышеуказанного вышеуказанного расширения кузнечного цеха.</w:t>
      </w:r>
    </w:p>
    <w:p w14:paraId="318B1DB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поковки для мотора М-25 освоены заводом № 172.</w:t>
      </w:r>
    </w:p>
    <w:p w14:paraId="41000DF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облегчения загрузки 1-тонного молота, №-м ГУ часть поковок передается заводу № 12 в г. Брянске. Поковки для мотора М-62, окончательно выверенные чертежи на которые получены вноябре месяце, смогут начаться выпуском в вало</w:t>
      </w:r>
      <w:r w:rsidRPr="000816EF">
        <w:rPr>
          <w:rFonts w:ascii="Times New Roman" w:hAnsi="Times New Roman"/>
          <w:color w:val="000000" w:themeColor="text1"/>
          <w:sz w:val="16"/>
          <w:szCs w:val="16"/>
        </w:rPr>
        <w:softHyphen/>
        <w:t>вом производстве лишь с начала Ш-го квартала. 1 и П квар</w:t>
      </w:r>
      <w:r w:rsidRPr="000816EF">
        <w:rPr>
          <w:rFonts w:ascii="Times New Roman" w:hAnsi="Times New Roman"/>
          <w:color w:val="000000" w:themeColor="text1"/>
          <w:sz w:val="16"/>
          <w:szCs w:val="16"/>
        </w:rPr>
        <w:softHyphen/>
        <w:t>талы уйдут на подготовку и освоение технологии этих поковок.</w:t>
      </w:r>
    </w:p>
    <w:p w14:paraId="3A24625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172, в связи с большим развертыванием на нем основной его программы, не будет иметь обдирочных стан</w:t>
      </w:r>
      <w:r w:rsidRPr="000816EF">
        <w:rPr>
          <w:rFonts w:ascii="Times New Roman" w:hAnsi="Times New Roman"/>
          <w:color w:val="000000" w:themeColor="text1"/>
          <w:sz w:val="16"/>
          <w:szCs w:val="16"/>
        </w:rPr>
        <w:softHyphen/>
        <w:t>ков для обдирки авиацилиндров и места для установки новых станков, поэтому прошу Вашего распоряжения о передаче об</w:t>
      </w:r>
      <w:r w:rsidRPr="000816EF">
        <w:rPr>
          <w:rFonts w:ascii="Times New Roman" w:hAnsi="Times New Roman"/>
          <w:color w:val="000000" w:themeColor="text1"/>
          <w:sz w:val="16"/>
          <w:szCs w:val="16"/>
        </w:rPr>
        <w:softHyphen/>
        <w:t>дирки заготовок заводу № 19, с тем, чтобы было поставлено необходимое количество станков в мастерской Пермского Авиа</w:t>
      </w:r>
      <w:r w:rsidRPr="000816EF">
        <w:rPr>
          <w:rFonts w:ascii="Times New Roman" w:hAnsi="Times New Roman"/>
          <w:color w:val="000000" w:themeColor="text1"/>
          <w:sz w:val="16"/>
          <w:szCs w:val="16"/>
        </w:rPr>
        <w:softHyphen/>
        <w:t>ционного Техникума, тесно связанного с заводом № 19.</w:t>
      </w:r>
    </w:p>
    <w:p w14:paraId="20DDAAD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Штамповка стальных картеров и сателлитов редуктора для мотора М-62 на заводе № 172 произведена быть не может, так как завод не имеет необходимого для этой штам</w:t>
      </w:r>
      <w:r w:rsidRPr="000816EF">
        <w:rPr>
          <w:rFonts w:ascii="Times New Roman" w:hAnsi="Times New Roman"/>
          <w:color w:val="000000" w:themeColor="text1"/>
          <w:sz w:val="16"/>
          <w:szCs w:val="16"/>
        </w:rPr>
        <w:softHyphen/>
        <w:t>повки оборудования (пресса мощностью около 6000 тн. и тя</w:t>
      </w:r>
      <w:r w:rsidRPr="000816EF">
        <w:rPr>
          <w:rFonts w:ascii="Times New Roman" w:hAnsi="Times New Roman"/>
          <w:color w:val="000000" w:themeColor="text1"/>
          <w:sz w:val="16"/>
          <w:szCs w:val="16"/>
        </w:rPr>
        <w:softHyphen/>
        <w:t>желоковочной 4-5" машины).</w:t>
      </w:r>
    </w:p>
    <w:p w14:paraId="72F041B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Процесса, обеспечивающего получение штамповки сателлита редуктора и стального картера не имеющемся обо</w:t>
      </w:r>
      <w:r w:rsidRPr="000816EF">
        <w:rPr>
          <w:rFonts w:ascii="Times New Roman" w:hAnsi="Times New Roman"/>
          <w:color w:val="000000" w:themeColor="text1"/>
          <w:sz w:val="16"/>
          <w:szCs w:val="16"/>
        </w:rPr>
        <w:softHyphen/>
        <w:t>рудовании мы не находии. Поэтому прошу Вашего распоряження Моторному Главку разместить поковки этих двух деталей на других заводах.</w:t>
      </w:r>
    </w:p>
    <w:p w14:paraId="0615DF2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имеющимся у меня сведениям сателлитовый редуктор осваивает ЧТЗ, имеющий мошные ковочные машины. Стольные же картера следует передать УРАЛМАШЗАВОДУ или другогому ана</w:t>
      </w:r>
      <w:r w:rsidRPr="000816EF">
        <w:rPr>
          <w:rFonts w:ascii="Times New Roman" w:hAnsi="Times New Roman"/>
          <w:color w:val="000000" w:themeColor="text1"/>
          <w:sz w:val="16"/>
          <w:szCs w:val="16"/>
        </w:rPr>
        <w:softHyphen/>
        <w:t>логичному заводу, имеющему более мощные пресса.</w:t>
      </w:r>
    </w:p>
    <w:p w14:paraId="101D99C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реализации вышеуказанных мероприятий прошу подписать прилагаемый приказ по НКОПу и докладную записку в КО при СНК СССР (9843,93).</w:t>
      </w:r>
    </w:p>
    <w:p w14:paraId="5AA148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w:t>
      </w:r>
    </w:p>
    <w:p w14:paraId="785D9A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 НКОП</w:t>
      </w:r>
    </w:p>
    <w:p w14:paraId="3A0616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 февраля 1938 года.</w:t>
      </w:r>
    </w:p>
    <w:p w14:paraId="168DD48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обеспечения штаиповкамг в 1938 г. завода № 19 ПРИКАЗЫВАЮ</w:t>
      </w:r>
    </w:p>
    <w:p w14:paraId="5A1F15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Замначальника Ш-го ГЛАВНОГО УПРАВЛЕНИЯ тов. САТЕЛЬ разместить на заводах № 172 и № 13 штамповку для завода № 19 по номенклатуре, договоренной с Ш-им ГЛАВНЫМ УПРАВЛЕНИЕМ с Мотор</w:t>
      </w:r>
      <w:r w:rsidRPr="000816EF">
        <w:rPr>
          <w:rFonts w:ascii="Times New Roman" w:hAnsi="Times New Roman"/>
          <w:color w:val="000000" w:themeColor="text1"/>
          <w:sz w:val="16"/>
          <w:szCs w:val="16"/>
        </w:rPr>
        <w:softHyphen/>
        <w:t>ным Главком согласно прилагаемой спесификации (кроме сателли</w:t>
      </w:r>
      <w:r w:rsidRPr="000816EF">
        <w:rPr>
          <w:rFonts w:ascii="Times New Roman" w:hAnsi="Times New Roman"/>
          <w:color w:val="000000" w:themeColor="text1"/>
          <w:sz w:val="16"/>
          <w:szCs w:val="16"/>
        </w:rPr>
        <w:softHyphen/>
        <w:t>та редуктора и стального картера) с отнесением изготовления подачи поковок для мотора М-62 на Ш к 1У кварталы 1938 года.</w:t>
      </w:r>
    </w:p>
    <w:p w14:paraId="75890D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Обдирку 25 тыс. штук авиацилиндров произвести, на заводе № 172, а организацию обирки остальных 25 тыс. штук директору завода № 19 т. ПОБЕРЕЖСКОМУ организовать в мастерских Пермского Авиационного Техникума и других предприятиях гор. Перми.</w:t>
      </w:r>
    </w:p>
    <w:p w14:paraId="25DB53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Для ускорения ввода в эксплоатацию на заводе № 172 штамповочных молотов, срочно провести передачу ему с завода САРКОМБАЙН двух обрезных эксцентриковых прессов мощностью 175-250 тонн кандым, а также одного штамповочного молота 0,8 тонн Баннинга.</w:t>
      </w:r>
    </w:p>
    <w:p w14:paraId="6A152E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Начальнику УКС НКОП тов. НЕМЕЦ обеспечить включение в титульные списки завода № 172 удлинение кузнечного цеха и пристройку к нему мастерской для изготовления штампов.</w:t>
      </w:r>
    </w:p>
    <w:p w14:paraId="49B4B1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Начальнику ГЛАЗСТРОЙПРОМа тов. БЕРГЕР обеспечить, через организованную Пермскую Главстройконтору НКОПа, постройку мастерской по изготовлению штампов к 1 июля 1928 г., удлине</w:t>
      </w:r>
      <w:r w:rsidRPr="000816EF">
        <w:rPr>
          <w:rFonts w:ascii="Times New Roman" w:hAnsi="Times New Roman"/>
          <w:color w:val="000000" w:themeColor="text1"/>
          <w:sz w:val="16"/>
          <w:szCs w:val="16"/>
        </w:rPr>
        <w:softHyphen/>
        <w:t>ние здания кузнечного цеха к 1 августа 1938 г.</w:t>
      </w:r>
    </w:p>
    <w:p w14:paraId="340E33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Начальнику Управления Оборудования тов. ЛУКИНУ обеспечить получение заводом № 172 в первом полугодии 1938 г. необходимых станков для мастерской штамп: вертикально-фрезерных типа 615-Горький - 5 шт., продольно-фрезерных - 3 шт., обдирочно-шлифовальных с гибким валом зав. Ильича" - 5 шт., опиловочного станка типа 265 "Коминтерн" - 1 шт.</w:t>
      </w:r>
    </w:p>
    <w:p w14:paraId="1FD84F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Наблюдение и контроль за своевременным исполнением данного приказа возлагаю на Начальника Инспекции НКОП (9843).</w:t>
      </w:r>
    </w:p>
    <w:p w14:paraId="486990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НАРКОЦ ОБОРОННОЙ ПРОМЖЛЕННОСГИ -</w:t>
      </w:r>
    </w:p>
    <w:p w14:paraId="14D5B5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КАГАНОВИЧ ).</w:t>
      </w:r>
    </w:p>
    <w:p w14:paraId="65A6B9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w:t>
      </w:r>
    </w:p>
    <w:p w14:paraId="482C60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ПРЕДСЕДАТЕЛЮ КОМИТЕТА ОБОРОНЫ при СНК СССР тов.М О Л О Т О В У.</w:t>
      </w:r>
    </w:p>
    <w:p w14:paraId="697586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ДОКЛАДНАЯ ЗАПИСКА</w:t>
      </w:r>
    </w:p>
    <w:p w14:paraId="5CBED4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об изготовлении стильного картера и сателлита редуктора для завода № 19, согласно постановления Правительства от 14/Х1-1937 г.за № 179/сс.</w:t>
      </w:r>
    </w:p>
    <w:p w14:paraId="1FE85C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 179/сс от 14 ноября 1937 г. на завод № 172 возложена поставка для завода № 19 штамповок стального картера и сателлита редуктора.</w:t>
      </w:r>
    </w:p>
    <w:p w14:paraId="30371A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Произведенными опытами и подсчетами выяснено, что для мзготовления этих деталей необходимо такое оборудование (пресс мощностью около 6000 тонн и крупная -5" ковочная машина), ко</w:t>
      </w:r>
      <w:r w:rsidRPr="000816EF">
        <w:rPr>
          <w:rFonts w:ascii="Times New Roman" w:hAnsi="Times New Roman"/>
          <w:color w:val="000000" w:themeColor="text1"/>
          <w:sz w:val="16"/>
          <w:szCs w:val="16"/>
        </w:rPr>
        <w:softHyphen/>
        <w:t>торого завод № 172 не имеет и постановка которого на этом заводе нецелесообразна.</w:t>
      </w:r>
    </w:p>
    <w:p w14:paraId="4CF61FA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Поэтому прошу освободить завод № 172 от поставки штамповок этих деталей и возложить изготовление штамповки стально</w:t>
      </w:r>
      <w:r w:rsidRPr="000816EF">
        <w:rPr>
          <w:rFonts w:ascii="Times New Roman" w:hAnsi="Times New Roman"/>
          <w:color w:val="000000" w:themeColor="text1"/>
          <w:sz w:val="16"/>
          <w:szCs w:val="16"/>
        </w:rPr>
        <w:softHyphen/>
        <w:t>го картера на УРАЛМАШ, а сателлита редуктоъа на завод ЧТЗ, т.к. заводы имеют необходимое для производства разных штамповок оборудование.</w:t>
      </w:r>
    </w:p>
    <w:p w14:paraId="192A0C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НАРКОМ ОБОРОННОЙ ПРОМЫШЛЕННОСТИ (КАГАНОВИЧ) (9843,86).</w:t>
      </w:r>
    </w:p>
    <w:p w14:paraId="7D2712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EED923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Нач. Главного Управления Авиационного Моторостроения Гудков писал письмо № 052 в СНК СССР тов. Базилевичу:</w:t>
      </w:r>
    </w:p>
    <w:p w14:paraId="5B0FE32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Строительства спец.установок для испытания авиационных моторов на заводах № 19 и № 29 НКОП.</w:t>
      </w:r>
    </w:p>
    <w:p w14:paraId="0B89794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Постановлением К.О. № 179/сс от 14 ноября 1937 г. по заводу № 19 - раздел “О сроках службы моторов" п. 6 и № 191/сс от 7 декабря 1937 г. по заводу № 29 - раздел "по оборудованию специальных испытательных установок” - п. 1, на 1-ое Главное Управление НКОП возложено обязательство: Запроектировать и построить на указанных заводах установки для испытания моторов в условиях работы их на самолете по типу Райд-Филт или Испано-Сюиза и в месячный срок представить на утверждение Комитета Обороны размер потребных средств на это строителъство.</w:t>
      </w:r>
    </w:p>
    <w:p w14:paraId="33FF52A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Настоящем докладываю, что реализация этого решения находится следующем состоянии:</w:t>
      </w:r>
    </w:p>
    <w:p w14:paraId="65133FD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моменту утверздения указанного постановления 1-ое Главное управление и заводы №№ 29 и 19 не располагали достаточными данными о конструкции этих установок, предполагая необходимость затребованных средств на заказ оборудования для установок на импорт.</w:t>
      </w:r>
    </w:p>
    <w:p w14:paraId="2E84ED2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дальнейшей проработке данного вопроса было установлено, что все потребное для строительства установок оборудование может быть получено с Союзного рынка и заказа на импорт не потребуется, за исключением отдельных приборов, которые будут закуплены за счет средств, отпущенных на опытное строительство.</w:t>
      </w:r>
    </w:p>
    <w:p w14:paraId="3C8AC70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постройки и оборудования одной установки ориентировочно определяется в сумме одного миллиона рублей.</w:t>
      </w:r>
    </w:p>
    <w:p w14:paraId="3302844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 установок поручено Московскому Авиационному Институту, со сроком изготовления проекта к 1 мая 1938 года (9843,83).</w:t>
      </w:r>
    </w:p>
    <w:p w14:paraId="02987F3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5627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13 по 21 января 1938 г. проходили заводские испытания подфюзеляжной батареи 20 мм пушек "ШВАК" разработанных 7-м отделом ЦАГИ</w:t>
      </w:r>
    </w:p>
    <w:p w14:paraId="174542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71F9A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Определить надежность и безотказность в работе отдельных механизмов и батареи в целом.</w:t>
      </w:r>
    </w:p>
    <w:p w14:paraId="72832B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Проверить рассеивание при стрельбе с надульниками и без них.</w:t>
      </w:r>
    </w:p>
    <w:p w14:paraId="2D2AA2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Дать оценку батареи с эксплуатационной стороны.</w:t>
      </w:r>
    </w:p>
    <w:p w14:paraId="5798BB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96955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Предъявленная 7 отделом ЦАГИ подфюзеляжная батарея состоящая из 4-х 20 мм пушек "Швак" наземные заводские испытания выдержала и может быть допущена к гос. испытаниям (3259).</w:t>
      </w:r>
    </w:p>
    <w:p w14:paraId="790117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9EB2A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13 февраля 1938 г. на заводе № 67 НКОП в очередной раз расконсервировали линию по производству химических авиабомб ХАБ-500 чертежа 3-012. Между тем в химическом управлении УВВС РККА настаивали на том, что боеприпасы этой группы калибром более 200 кг не требуются (7453). В 1939 г. на Центральном военно-химическом полигоне ЦВХП КА успешно прошли полигонные испытания и были допущены к войсковым разработанные в НКБ авиабомбы ХАБ-500М. Вероятнее всего, их модернизировали по той же технологии, что и ХАБ-200М. На вооружение ВВС этот боеприпас поступил уже в ходе Великой Отечественной войны. К ее окончанию, помимо него, на вооружение приняли и авиабомбу ХАБ-300-350 Р-10 и ХАБ-500-350 Р-5.</w:t>
      </w:r>
    </w:p>
    <w:p w14:paraId="0DCFFB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Применять ХАБ-500 планировали как с контактными взрывателями для подрыва на поверхности земли, так и с дистанционными трубками для воздушного подрыва (7453).</w:t>
      </w:r>
    </w:p>
    <w:p w14:paraId="7EF1EA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B087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на заводе № 67 НКОП в очередной раз расконсервировали линию по производству химических бомб ХАБ-500 чертежа 3-012 (7453, 489).</w:t>
      </w:r>
    </w:p>
    <w:p w14:paraId="0C568E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FB030D2" w14:textId="77777777" w:rsidR="00B6540B" w:rsidRPr="000816EF" w:rsidRDefault="00B6540B"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13 и 20 февраля 1938 г. состоялись заседания ИТС РНИИ, на которых деятельность В.П.Глушко названа как «вредительская». Особый упор делался на написание совместно с Г.Э.Лангемаком «вредительской книжки» «Ракеты, их устройство и применение».</w:t>
      </w:r>
    </w:p>
    <w:p w14:paraId="554DE1E6" w14:textId="77777777" w:rsidR="00B6540B" w:rsidRPr="000816EF" w:rsidRDefault="00B6540B" w:rsidP="000816EF">
      <w:pPr>
        <w:pStyle w:val="a8"/>
        <w:jc w:val="both"/>
        <w:rPr>
          <w:rFonts w:ascii="Times New Roman" w:hAnsi="Times New Roman" w:cs="Times New Roman"/>
          <w:color w:val="000000" w:themeColor="text1"/>
        </w:rPr>
      </w:pPr>
    </w:p>
    <w:p w14:paraId="219E56BF" w14:textId="77777777" w:rsidR="006B52A0" w:rsidRPr="000816EF" w:rsidRDefault="006B52A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и 20 февраля 1938 г. состоялись заседания ИТС НИИ-3, на которых деятельность Глушко, оценивалась, как «вредительская». Вот фрагменты некоторых выступлений участников этого совета:</w:t>
      </w:r>
    </w:p>
    <w:p w14:paraId="5272980E" w14:textId="77777777" w:rsidR="006B52A0" w:rsidRPr="000816EF" w:rsidRDefault="006B52A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 Андрианов: В отрезок с 1934 г. по сегодняшний день работы Глушко, но двигателей на сегодняшний день таких, какими они должны быть нет. Нет методики расчета, проектирования. Двигатели однотипные. Глушко имел все условия в работе, но работу так как нужно не вел. Глушко оторвался от общественной жизни института. Участие Глушко в книге с Лангемаком (имеется в виду книга «Ракеты, их устройство и применение», написанная ими в соавторстве). В предисловии авторов «о ТОМ, ЧТО они несут ответственность за написанное». Я считаю, что Глушко участвовал в составлении, выпуске книги вполне сознательно. Глушко нигде не выступал и не заявлял о врагах народа Клейменове и Лангемак. Мои выводы: предлагаю материал передать туда - куда это следует - в соответствующую организацию. т. Душкин: Глушко был под большим покровительством врага народа Лангемака, что дает нам повод насторожиться. Оторванность от общественной жизни, что также заставляет нас насторожиться. Глушко имеет ряд двигателей, но сдал лишь один ОРМ-65, но этот объект используется лишь для стендовых испытаний, использоваться на объекте не будет. Однако ж этот объект сдан и за что Глушко получил от бывшей дирекции вознаграждение... Не выступал на собраниях, в печати об отношении к врагам народа Лангемак и Клейменову. Отрыв Глушко от общественно-политической жизни, что не к лицу советскому инженеру. Если Глушко не признает своих ошибок, не перестроится, то мы должны поставить вопрос о Глушко со всей большевистской прямотой. т. Костиков: ...Правильно ИТС выразил недоверие к Глушко. Месяц тому назад Глушко представляет книжку на совещание..., когда эта книга давно изъята. Для меня непонятно, что Глушко младенец по политическим вопросам. Все затруднения в работе у Глушко с Лангемаком решались в кабинете в пользу Глушко... Я считаю предложение Пойды правильным о выражении недоверия Глушко и исключении его из ИТС.» (22685).</w:t>
      </w:r>
    </w:p>
    <w:p w14:paraId="1140338B" w14:textId="77777777" w:rsidR="006B52A0" w:rsidRPr="000816EF" w:rsidRDefault="006B52A0" w:rsidP="000816EF">
      <w:pPr>
        <w:spacing w:after="0" w:line="240" w:lineRule="auto"/>
        <w:jc w:val="both"/>
        <w:rPr>
          <w:rFonts w:ascii="Times New Roman" w:hAnsi="Times New Roman"/>
          <w:color w:val="0070C0"/>
          <w:sz w:val="16"/>
          <w:szCs w:val="16"/>
        </w:rPr>
      </w:pPr>
    </w:p>
    <w:p w14:paraId="27E006E7" w14:textId="77777777" w:rsidR="00515BE5"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875974B" w14:textId="77777777" w:rsidR="00515BE5" w:rsidRPr="000816EF" w:rsidRDefault="00515BE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23A0E1C" w14:textId="77777777" w:rsidR="00515BE5" w:rsidRPr="000816EF" w:rsidRDefault="00515BE5" w:rsidP="000816EF">
      <w:pPr>
        <w:spacing w:after="0" w:line="240" w:lineRule="auto"/>
        <w:jc w:val="both"/>
        <w:rPr>
          <w:rFonts w:ascii="Times New Roman" w:eastAsia="Times New Roman" w:hAnsi="Times New Roman"/>
          <w:bCs/>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 xml:space="preserve">С 13 февраля по 5 марта </w:t>
      </w:r>
      <w:bookmarkStart w:id="87" w:name="YANDEX_544"/>
      <w:bookmarkEnd w:id="87"/>
      <w:r w:rsidRPr="000816EF">
        <w:rPr>
          <w:rFonts w:ascii="Times New Roman" w:eastAsia="Times New Roman" w:hAnsi="Times New Roman"/>
          <w:bCs/>
          <w:color w:val="000000" w:themeColor="text1"/>
          <w:sz w:val="16"/>
          <w:szCs w:val="16"/>
          <w:lang w:eastAsia="ru-RU"/>
        </w:rPr>
        <w:t xml:space="preserve"> 1938  года </w:t>
      </w:r>
      <w:bookmarkStart w:id="88" w:name="YANDEX_545"/>
      <w:bookmarkEnd w:id="88"/>
      <w:r w:rsidRPr="000816EF">
        <w:rPr>
          <w:rFonts w:ascii="Times New Roman" w:eastAsia="Times New Roman" w:hAnsi="Times New Roman"/>
          <w:bCs/>
          <w:color w:val="000000" w:themeColor="text1"/>
          <w:sz w:val="16"/>
          <w:szCs w:val="16"/>
          <w:lang w:eastAsia="ru-RU"/>
        </w:rPr>
        <w:t> пушка  Л-10, установленная в АТ-1, успешно прошла испытания на НИАПе.</w:t>
      </w:r>
    </w:p>
    <w:p w14:paraId="783C174B" w14:textId="77777777" w:rsidR="00515BE5" w:rsidRPr="000816EF" w:rsidRDefault="00515BE5" w:rsidP="000816EF">
      <w:pPr>
        <w:spacing w:after="0" w:line="240" w:lineRule="auto"/>
        <w:jc w:val="both"/>
        <w:rPr>
          <w:rFonts w:ascii="Times New Roman" w:hAnsi="Times New Roman"/>
          <w:bCs/>
          <w:color w:val="000000" w:themeColor="text1"/>
          <w:sz w:val="16"/>
          <w:szCs w:val="16"/>
        </w:rPr>
      </w:pPr>
      <w:bookmarkStart w:id="89" w:name="YANDEX_546"/>
      <w:bookmarkEnd w:id="89"/>
      <w:r w:rsidRPr="000816EF">
        <w:rPr>
          <w:rFonts w:ascii="Times New Roman" w:hAnsi="Times New Roman"/>
          <w:bCs/>
          <w:color w:val="000000" w:themeColor="text1"/>
          <w:sz w:val="16"/>
          <w:szCs w:val="16"/>
        </w:rPr>
        <w:t xml:space="preserve">В конце 1936 года первые три </w:t>
      </w:r>
      <w:bookmarkStart w:id="90" w:name="YANDEX_539"/>
      <w:bookmarkEnd w:id="90"/>
      <w:r w:rsidRPr="000816EF">
        <w:rPr>
          <w:rStyle w:val="highlight"/>
          <w:rFonts w:ascii="Times New Roman" w:hAnsi="Times New Roman"/>
          <w:bCs/>
          <w:color w:val="000000" w:themeColor="text1"/>
          <w:sz w:val="16"/>
          <w:szCs w:val="16"/>
        </w:rPr>
        <w:t> пушки </w:t>
      </w:r>
      <w:r w:rsidRPr="000816EF">
        <w:rPr>
          <w:rFonts w:ascii="Times New Roman" w:hAnsi="Times New Roman"/>
          <w:bCs/>
          <w:color w:val="000000" w:themeColor="text1"/>
          <w:sz w:val="16"/>
          <w:szCs w:val="16"/>
        </w:rPr>
        <w:t xml:space="preserve"> Л-10 были изготовлены на Кировском заводе. </w:t>
      </w:r>
      <w:bookmarkStart w:id="91" w:name="YANDEX_540"/>
      <w:bookmarkEnd w:id="91"/>
      <w:r w:rsidRPr="000816EF">
        <w:rPr>
          <w:rStyle w:val="highlight"/>
          <w:rFonts w:ascii="Times New Roman" w:hAnsi="Times New Roman"/>
          <w:bCs/>
          <w:color w:val="000000" w:themeColor="text1"/>
          <w:sz w:val="16"/>
          <w:szCs w:val="16"/>
        </w:rPr>
        <w:t> Пушки </w:t>
      </w:r>
      <w:r w:rsidRPr="000816EF">
        <w:rPr>
          <w:rFonts w:ascii="Times New Roman" w:hAnsi="Times New Roman"/>
          <w:bCs/>
          <w:color w:val="000000" w:themeColor="text1"/>
          <w:sz w:val="16"/>
          <w:szCs w:val="16"/>
        </w:rPr>
        <w:t xml:space="preserve"> Л-10 проходили испытания в </w:t>
      </w:r>
      <w:bookmarkStart w:id="92" w:name="YANDEX_541"/>
      <w:bookmarkEnd w:id="92"/>
      <w:r w:rsidRPr="000816EF">
        <w:rPr>
          <w:rStyle w:val="highlight"/>
          <w:rFonts w:ascii="Times New Roman" w:hAnsi="Times New Roman"/>
          <w:bCs/>
          <w:color w:val="000000" w:themeColor="text1"/>
          <w:sz w:val="16"/>
          <w:szCs w:val="16"/>
        </w:rPr>
        <w:t> танках </w:t>
      </w:r>
      <w:r w:rsidRPr="000816EF">
        <w:rPr>
          <w:rFonts w:ascii="Times New Roman" w:hAnsi="Times New Roman"/>
          <w:bCs/>
          <w:color w:val="000000" w:themeColor="text1"/>
          <w:sz w:val="16"/>
          <w:szCs w:val="16"/>
        </w:rPr>
        <w:t xml:space="preserve"> Т-28 и БТ- 7А. Из </w:t>
      </w:r>
      <w:bookmarkStart w:id="93" w:name="YANDEX_542"/>
      <w:bookmarkEnd w:id="93"/>
      <w:r w:rsidRPr="000816EF">
        <w:rPr>
          <w:rStyle w:val="highlight"/>
          <w:rFonts w:ascii="Times New Roman" w:hAnsi="Times New Roman"/>
          <w:bCs/>
          <w:color w:val="000000" w:themeColor="text1"/>
          <w:sz w:val="16"/>
          <w:szCs w:val="16"/>
        </w:rPr>
        <w:t> танка </w:t>
      </w:r>
      <w:r w:rsidRPr="000816EF">
        <w:rPr>
          <w:rFonts w:ascii="Times New Roman" w:hAnsi="Times New Roman"/>
          <w:bCs/>
          <w:color w:val="000000" w:themeColor="text1"/>
          <w:sz w:val="16"/>
          <w:szCs w:val="16"/>
        </w:rPr>
        <w:t xml:space="preserve"> БТ-7А было сделано 1005 выстрелов, но ставить Л-10 в серийные </w:t>
      </w:r>
      <w:bookmarkStart w:id="94" w:name="YANDEX_543"/>
      <w:bookmarkEnd w:id="94"/>
      <w:r w:rsidRPr="000816EF">
        <w:rPr>
          <w:rStyle w:val="highlight"/>
          <w:rFonts w:ascii="Times New Roman" w:hAnsi="Times New Roman"/>
          <w:bCs/>
          <w:color w:val="000000" w:themeColor="text1"/>
          <w:sz w:val="16"/>
          <w:szCs w:val="16"/>
        </w:rPr>
        <w:t> танки </w:t>
      </w:r>
      <w:r w:rsidRPr="000816EF">
        <w:rPr>
          <w:rFonts w:ascii="Times New Roman" w:hAnsi="Times New Roman"/>
          <w:bCs/>
          <w:color w:val="000000" w:themeColor="text1"/>
          <w:sz w:val="16"/>
          <w:szCs w:val="16"/>
        </w:rPr>
        <w:t xml:space="preserve"> не рискнули из-за тесноты в башне.</w:t>
      </w:r>
    </w:p>
    <w:p w14:paraId="34569142" w14:textId="77777777" w:rsidR="00515BE5" w:rsidRPr="000816EF" w:rsidRDefault="00515BE5" w:rsidP="000816EF">
      <w:pPr>
        <w:spacing w:after="0" w:line="240" w:lineRule="auto"/>
        <w:jc w:val="both"/>
        <w:rPr>
          <w:rStyle w:val="af0"/>
          <w:rFonts w:ascii="Times New Roman" w:hAnsi="Times New Roman"/>
          <w:i w:val="0"/>
          <w:color w:val="000000" w:themeColor="text1"/>
          <w:sz w:val="16"/>
          <w:szCs w:val="16"/>
        </w:rPr>
      </w:pPr>
      <w:r w:rsidRPr="000816EF">
        <w:rPr>
          <w:rFonts w:ascii="Times New Roman" w:eastAsia="Times New Roman" w:hAnsi="Times New Roman"/>
          <w:bCs/>
          <w:color w:val="000000" w:themeColor="text1"/>
          <w:sz w:val="16"/>
          <w:szCs w:val="16"/>
          <w:lang w:eastAsia="ru-RU"/>
        </w:rPr>
        <w:t xml:space="preserve">Пушка  Л-10 была принята на вооружение под названием «76-мм ТП обр. </w:t>
      </w:r>
      <w:bookmarkStart w:id="95" w:name="YANDEX_547"/>
      <w:bookmarkEnd w:id="95"/>
      <w:r w:rsidRPr="000816EF">
        <w:rPr>
          <w:rFonts w:ascii="Times New Roman" w:eastAsia="Times New Roman" w:hAnsi="Times New Roman"/>
          <w:bCs/>
          <w:color w:val="000000" w:themeColor="text1"/>
          <w:sz w:val="16"/>
          <w:szCs w:val="16"/>
          <w:lang w:eastAsia="ru-RU"/>
        </w:rPr>
        <w:t xml:space="preserve"> 1938  г.». Она устанавливалась на </w:t>
      </w:r>
      <w:bookmarkStart w:id="96" w:name="YANDEX_548"/>
      <w:bookmarkEnd w:id="96"/>
      <w:r w:rsidRPr="000816EF">
        <w:rPr>
          <w:rFonts w:ascii="Times New Roman" w:eastAsia="Times New Roman" w:hAnsi="Times New Roman"/>
          <w:bCs/>
          <w:color w:val="000000" w:themeColor="text1"/>
          <w:sz w:val="16"/>
          <w:szCs w:val="16"/>
          <w:lang w:eastAsia="ru-RU"/>
        </w:rPr>
        <w:t xml:space="preserve"> танках  Т-28 и на бронепоездах. </w:t>
      </w:r>
      <w:bookmarkStart w:id="97" w:name="YANDEX_549"/>
      <w:bookmarkEnd w:id="97"/>
      <w:r w:rsidRPr="000816EF">
        <w:rPr>
          <w:rFonts w:ascii="Times New Roman" w:eastAsia="Times New Roman" w:hAnsi="Times New Roman"/>
          <w:bCs/>
          <w:color w:val="000000" w:themeColor="text1"/>
          <w:sz w:val="16"/>
          <w:szCs w:val="16"/>
          <w:lang w:eastAsia="ru-RU"/>
        </w:rPr>
        <w:t xml:space="preserve"> Пушка  Л-10 серийно изготавливалась на Кировском заводе. В 1937 году было сдано 30 </w:t>
      </w:r>
      <w:bookmarkStart w:id="98" w:name="YANDEX_550"/>
      <w:bookmarkEnd w:id="98"/>
      <w:r w:rsidRPr="000816EF">
        <w:rPr>
          <w:rFonts w:ascii="Times New Roman" w:eastAsia="Times New Roman" w:hAnsi="Times New Roman"/>
          <w:bCs/>
          <w:color w:val="000000" w:themeColor="text1"/>
          <w:sz w:val="16"/>
          <w:szCs w:val="16"/>
          <w:lang w:eastAsia="ru-RU"/>
        </w:rPr>
        <w:t xml:space="preserve"> пушек , а в </w:t>
      </w:r>
      <w:bookmarkStart w:id="99" w:name="YANDEX_551"/>
      <w:bookmarkEnd w:id="99"/>
      <w:r w:rsidRPr="000816EF">
        <w:rPr>
          <w:rFonts w:ascii="Times New Roman" w:eastAsia="Times New Roman" w:hAnsi="Times New Roman"/>
          <w:bCs/>
          <w:color w:val="000000" w:themeColor="text1"/>
          <w:sz w:val="16"/>
          <w:szCs w:val="16"/>
          <w:lang w:eastAsia="ru-RU"/>
        </w:rPr>
        <w:t> 1938  году – 300. На этом производство их закончилось (17361).</w:t>
      </w:r>
    </w:p>
    <w:p w14:paraId="780F51F0" w14:textId="77777777" w:rsidR="00515BE5" w:rsidRPr="000816EF" w:rsidRDefault="00515BE5" w:rsidP="000816EF">
      <w:pPr>
        <w:pStyle w:val="ae"/>
        <w:spacing w:before="0" w:after="0"/>
        <w:jc w:val="both"/>
        <w:rPr>
          <w:rStyle w:val="af0"/>
          <w:i w:val="0"/>
          <w:color w:val="000000" w:themeColor="text1"/>
          <w:sz w:val="16"/>
          <w:szCs w:val="16"/>
        </w:rPr>
      </w:pPr>
    </w:p>
    <w:p w14:paraId="7EC75088" w14:textId="77777777" w:rsidR="00D959A2" w:rsidRPr="000816EF" w:rsidRDefault="00D959A2" w:rsidP="000816EF">
      <w:pPr>
        <w:pStyle w:val="ae"/>
        <w:spacing w:before="0" w:after="0"/>
        <w:jc w:val="both"/>
        <w:rPr>
          <w:color w:val="000000" w:themeColor="text1"/>
          <w:sz w:val="16"/>
          <w:szCs w:val="16"/>
        </w:rPr>
      </w:pPr>
      <w:r w:rsidRPr="000816EF">
        <w:rPr>
          <w:rStyle w:val="af0"/>
          <w:i w:val="0"/>
          <w:color w:val="000000" w:themeColor="text1"/>
          <w:sz w:val="16"/>
          <w:szCs w:val="16"/>
        </w:rPr>
        <w:t xml:space="preserve">13 февраля 1938 г. </w:t>
      </w:r>
      <w:r w:rsidRPr="000816EF">
        <w:rPr>
          <w:bCs/>
          <w:color w:val="000000" w:themeColor="text1"/>
          <w:sz w:val="16"/>
          <w:szCs w:val="16"/>
        </w:rPr>
        <w:t>Сводка важнейших показаний арестованных по ГУГБ НКВД СССР за 9 февраля 1938 г.</w:t>
      </w:r>
    </w:p>
    <w:p w14:paraId="3F69646C"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СЕКРЕТАРЮ ЦК ВКП(б) тов. СТАЛИНУ</w:t>
      </w:r>
    </w:p>
    <w:p w14:paraId="493E562E"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Направляю сводку важнейших показаний арестованных ГУГБ НКВД Союза ССР за 9 февраля 1938 года.</w:t>
      </w:r>
    </w:p>
    <w:p w14:paraId="777CFF78" w14:textId="77777777" w:rsidR="00E10E82" w:rsidRPr="000816EF" w:rsidRDefault="00E10E82" w:rsidP="000816EF">
      <w:pPr>
        <w:pStyle w:val="ae"/>
        <w:spacing w:before="0" w:after="0"/>
        <w:jc w:val="both"/>
        <w:rPr>
          <w:color w:val="000000" w:themeColor="text1"/>
          <w:sz w:val="16"/>
          <w:szCs w:val="16"/>
        </w:rPr>
      </w:pPr>
      <w:r w:rsidRPr="000816EF">
        <w:rPr>
          <w:rStyle w:val="af0"/>
          <w:i w:val="0"/>
          <w:color w:val="000000" w:themeColor="text1"/>
          <w:sz w:val="16"/>
          <w:szCs w:val="16"/>
        </w:rPr>
        <w:t>Народный комиссар внутренних дел СССР Народный комиссар государственной безопасности (ЕЖОВ)</w:t>
      </w:r>
      <w:hyperlink r:id="rId137" w:anchor="_edn1" w:history="1">
        <w:r w:rsidRPr="000816EF">
          <w:rPr>
            <w:color w:val="000000" w:themeColor="text1"/>
            <w:sz w:val="16"/>
            <w:szCs w:val="16"/>
            <w:u w:val="single"/>
          </w:rPr>
          <w:t>[1]</w:t>
        </w:r>
      </w:hyperlink>
    </w:p>
    <w:p w14:paraId="116199D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Совершенно секретно</w:t>
      </w:r>
    </w:p>
    <w:p w14:paraId="68581264" w14:textId="77777777" w:rsidR="00E10E82" w:rsidRPr="000816EF" w:rsidRDefault="00E10E82" w:rsidP="000816EF">
      <w:pPr>
        <w:pStyle w:val="ae"/>
        <w:spacing w:before="0" w:after="0"/>
        <w:jc w:val="both"/>
        <w:rPr>
          <w:color w:val="000000" w:themeColor="text1"/>
          <w:sz w:val="16"/>
          <w:szCs w:val="16"/>
        </w:rPr>
      </w:pPr>
      <w:r w:rsidRPr="000816EF">
        <w:rPr>
          <w:rStyle w:val="a7"/>
          <w:b w:val="0"/>
          <w:color w:val="000000" w:themeColor="text1"/>
          <w:sz w:val="16"/>
          <w:szCs w:val="16"/>
        </w:rPr>
        <w:t>По 3-му ОТДЕЛУ</w:t>
      </w:r>
    </w:p>
    <w:p w14:paraId="15C66A23"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КЛИГЕРМАН Н.М.,</w:t>
      </w:r>
      <w:r w:rsidRPr="000816EF">
        <w:rPr>
          <w:color w:val="000000" w:themeColor="text1"/>
          <w:sz w:val="16"/>
          <w:szCs w:val="16"/>
        </w:rPr>
        <w:t xml:space="preserve"> бывший заведующий лабораторией нефтяного общества «РОП» в Лондоне. Допрашивал: ИВАНОВ.</w:t>
      </w:r>
    </w:p>
    <w:p w14:paraId="77E2721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Показал, что передавал секретные сведения двум разведкам — английской и немецкой.</w:t>
      </w:r>
    </w:p>
    <w:p w14:paraId="453FD11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Для работы в пользу английской разведки КЛИГЕРМАН был привлечен в октябре 1932 года советским гражданином, бывшим председателем Правления «РОП», теперешним управляющим «Нефтеэкспорта» ПЕВЗНЕРОМ.</w:t>
      </w:r>
    </w:p>
    <w:p w14:paraId="3C455F8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КЛИГЕРМАН сообщил ПЕВЗНЕРУ за денежное вознаграждение для передачи английской разведке сведения о методе выработки брайстоков (авиационные масла) в Баку, о методе очистки масел жидким сернистым газом, о методе улучшения бензинов путем применения для этого ароматики, извлеченной из керосина, о методе регенерации жидкого сернистого газа.</w:t>
      </w:r>
    </w:p>
    <w:p w14:paraId="4C6FC29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Все эти сведения не были известны за границей и представляют большой интерес с точки зрения обороны.</w:t>
      </w:r>
    </w:p>
    <w:p w14:paraId="768A2726"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требованию ПЕВЗНЕРА, будучи уже в СССР, КЛИГЕРМАН передавал секретные сведения по маслам и бензинам резиденту английской разведки АБРАМОВУ, также бывшему сотруднику «РОП», работающему в советском торгпредстве за границей.</w:t>
      </w:r>
    </w:p>
    <w:p w14:paraId="2D0CD165"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1934 году КЛИГЕРМАН согласился передавать секретные сведения о нефтеперерабатывающей промышленности СССР работающему в Москве иностранному специалисту, австрийскому подданному Людвигу РОЗЕНФЕЛЬДУ (в 1937 году выехал за границу). После его отъезда КЛИГЕРМАН связался с другим резидентом германской разведки австрийским подданным КВАРТНЕРОМ Зигфридом, работающим в Гормаштресте.</w:t>
      </w:r>
    </w:p>
    <w:p w14:paraId="5FC9DB71"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Кроме того, КЛИГЕРМАН по поручению РОЗЕНФЕЛЬДА принимал секретные сведения от завербованного последним бывшего главного инженера треста «Органефть» ФАЙНГОРА и передавал ФАЙНГОРУ деньги за эти сведения.</w:t>
      </w:r>
    </w:p>
    <w:p w14:paraId="5DF4706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МЕХАНОШИН К.А.,</w:t>
      </w:r>
      <w:r w:rsidRPr="000816EF">
        <w:rPr>
          <w:color w:val="000000" w:themeColor="text1"/>
          <w:sz w:val="16"/>
          <w:szCs w:val="16"/>
        </w:rPr>
        <w:t xml:space="preserve"> бывший директор научно-исследовательского института рыбного хозяйства и океанографии Наркомпищпром (в прошлом военный атташе в Польше). Допрашивал: ПАНКОВ.</w:t>
      </w:r>
    </w:p>
    <w:p w14:paraId="05888D3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Дал дополнительные показания о своей шпионской и подрывной деятельности, которую он проводил как агент польской разведки.</w:t>
      </w:r>
    </w:p>
    <w:p w14:paraId="629E252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Работая с 1931 по 1934 г.г. начальником планового управления Наркомсвязи СССР, МЕХАНОШИН создал шпионскую сеть, завербовав сотрудников Наркомсвязи РОССОЛОВСКОГО, ТИМОФЕЕВА, АНИСИМОВА, ЕВСЮГОВА и начальника мобилизационного отдела Наркомсвязи ЗВОНАРЕВА.</w:t>
      </w:r>
    </w:p>
    <w:p w14:paraId="6803855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МЕХАНОШИН передал полякам обширные материалы о работе связи Советского Союза по Дальнему Востоку, о расширении связи во время войны, о состоянии </w:t>
      </w:r>
      <w:r w:rsidRPr="000816EF">
        <w:rPr>
          <w:color w:val="000000" w:themeColor="text1"/>
          <w:sz w:val="16"/>
          <w:szCs w:val="16"/>
        </w:rPr>
        <w:lastRenderedPageBreak/>
        <w:t>связи в Западной части Советского Союза и т.п.</w:t>
      </w:r>
    </w:p>
    <w:p w14:paraId="6A1FE57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МЕХАНОШИН и завербованными им лицами была проведена большая разрушительная работа в связи.</w:t>
      </w:r>
    </w:p>
    <w:p w14:paraId="64B4397D"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ФОКИН В.В.,</w:t>
      </w:r>
      <w:r w:rsidRPr="000816EF">
        <w:rPr>
          <w:color w:val="000000" w:themeColor="text1"/>
          <w:sz w:val="16"/>
          <w:szCs w:val="16"/>
        </w:rPr>
        <w:t xml:space="preserve"> зам. наркома машиностроения. Допрашивал: КОРОТКОВ.</w:t>
      </w:r>
    </w:p>
    <w:p w14:paraId="710E500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Дополнительно показал, что в состав руководимой им и ЧУНИХИНЫМ (осужден) антисоветской правотроцкистской организации на Сталинградском тракторном заводе, помимо ранее названных, входили следующие лица: начальник проектного отдела завода ЛЕВ, инженеры завода НУРК и КАРГОПОЛОВ, бывший начальник модельного цеха ПЕРЧЕНКО, ДОМАШНЕВ — бывший зам. секретаря райкома партии, КОТОВ и БЫЧКОВ — секретари цеховых парткомов.</w:t>
      </w:r>
    </w:p>
    <w:p w14:paraId="4D20A0F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ФОКИН показал, что по прямым указаниям ВАРЕЙКИСА, с которым его связал ЧУНИХИН, он проводил вредительскую работу, направленную к умышленной задержке освоения нового трактора путем неправильного конструирования и запутывания технологических процессов.</w:t>
      </w:r>
    </w:p>
    <w:p w14:paraId="77CBF2C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 вредительскими целями затягивались проектные работы по реконструкции завода, умышленно затягивались проекты расположения в цехах оборудования.</w:t>
      </w:r>
    </w:p>
    <w:p w14:paraId="662DAE55"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Большая вредительская работа была проведена по срыву текущего спецпроизводства и мобготовности завода на военное время.</w:t>
      </w:r>
    </w:p>
    <w:p w14:paraId="0185DE6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Было умышленно задержано пересоставление мобплана, несмотря на то что задания по старому плану устарели.</w:t>
      </w:r>
    </w:p>
    <w:p w14:paraId="07B1E200"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Текущее спецпроизводство (танки) всячески задерживалось путем неотпуска материалов, а оборудование путем задержек в изготовлении инструментов и приспособлений.</w:t>
      </w:r>
    </w:p>
    <w:p w14:paraId="4E37BF8A"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Средства, отпускаемые заводу на капитальное строительство, умышленно направлялись только на непромышленное строительство.</w:t>
      </w:r>
    </w:p>
    <w:p w14:paraId="4BBBF68C"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показаниям ФОКИНА, участниками руководимой им и ЧУНИХИНЫМ антисоветской организации на заводе осуществлялись и диверсионные акты по выводу из строя наиболее важного для завода оборудования.</w:t>
      </w:r>
    </w:p>
    <w:p w14:paraId="04EE401D"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ОТТЕН П.Л.,</w:t>
      </w:r>
      <w:r w:rsidRPr="000816EF">
        <w:rPr>
          <w:color w:val="000000" w:themeColor="text1"/>
          <w:sz w:val="16"/>
          <w:szCs w:val="16"/>
        </w:rPr>
        <w:t xml:space="preserve"> бывший главный конструктор авиазавода № 34. Допрашивал: ЛОГУНКОВ.</w:t>
      </w:r>
    </w:p>
    <w:p w14:paraId="431E578D"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Признал себя виновным в том, что в 1935 году он был вовлечен бывшим начальником секции 5-го отдела ЦАГИ ПОГОССКИМ Е.И. (арестован) в антисоветскую вредительскую организацию и по заданию этой организации проводил вредительство в области конструирования радиаторов для авиамоторов.</w:t>
      </w:r>
    </w:p>
    <w:p w14:paraId="7E118CD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От ПОГОССКОГО ОТТЕН знал о том, что в состав антисоветской организации входят:</w:t>
      </w:r>
    </w:p>
    <w:p w14:paraId="02552565"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1. РУНИХИН Александр Львович, инженер 5-го отдела ЦАГИ (арестован).</w:t>
      </w:r>
      <w:hyperlink r:id="rId138" w:anchor="_edn2" w:history="1">
        <w:r w:rsidRPr="000816EF">
          <w:rPr>
            <w:color w:val="000000" w:themeColor="text1"/>
            <w:sz w:val="16"/>
            <w:szCs w:val="16"/>
            <w:u w:val="single"/>
          </w:rPr>
          <w:t>[2]</w:t>
        </w:r>
      </w:hyperlink>
    </w:p>
    <w:p w14:paraId="17884EF6"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2. УКШЕ Борис Альфонсович, инженер 5 отдела ЦАГИ (арестован)</w:t>
      </w:r>
      <w:hyperlink r:id="rId139" w:anchor="_edn3" w:history="1">
        <w:r w:rsidRPr="000816EF">
          <w:rPr>
            <w:color w:val="000000" w:themeColor="text1"/>
            <w:sz w:val="16"/>
            <w:szCs w:val="16"/>
            <w:u w:val="single"/>
          </w:rPr>
          <w:t>[3]</w:t>
        </w:r>
      </w:hyperlink>
      <w:r w:rsidRPr="000816EF">
        <w:rPr>
          <w:color w:val="000000" w:themeColor="text1"/>
          <w:sz w:val="16"/>
          <w:szCs w:val="16"/>
        </w:rPr>
        <w:t>.</w:t>
      </w:r>
    </w:p>
    <w:p w14:paraId="634A00D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3. ИЖВОТОВСКИЙ Леонид Семенович, инженер 5 отдела ЦАГИ.</w:t>
      </w:r>
    </w:p>
    <w:p w14:paraId="290F4845"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4. ФОМИН Александр Иванович, инженер 5 отдела ЦАГИ (арестован)</w:t>
      </w:r>
      <w:hyperlink r:id="rId140" w:anchor="_edn4" w:history="1">
        <w:r w:rsidRPr="000816EF">
          <w:rPr>
            <w:color w:val="000000" w:themeColor="text1"/>
            <w:sz w:val="16"/>
            <w:szCs w:val="16"/>
            <w:u w:val="single"/>
          </w:rPr>
          <w:t>[4]</w:t>
        </w:r>
      </w:hyperlink>
      <w:r w:rsidRPr="000816EF">
        <w:rPr>
          <w:color w:val="000000" w:themeColor="text1"/>
          <w:sz w:val="16"/>
          <w:szCs w:val="16"/>
        </w:rPr>
        <w:t>.</w:t>
      </w:r>
    </w:p>
    <w:p w14:paraId="4A5444D3"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Кроме того, ОТТЕН признал себя виновным в том, что передавал шпионские сведения о состоянии радиаторного производства на заводе № 34 ПОГОССКОМУ, связанному с польской и французской разведками.</w:t>
      </w:r>
    </w:p>
    <w:p w14:paraId="1DE1309D"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Показания первичные.</w:t>
      </w:r>
    </w:p>
    <w:p w14:paraId="6312C855"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ЛЕЙТМАН А.В.,</w:t>
      </w:r>
      <w:r w:rsidRPr="000816EF">
        <w:rPr>
          <w:color w:val="000000" w:themeColor="text1"/>
          <w:sz w:val="16"/>
          <w:szCs w:val="16"/>
        </w:rPr>
        <w:t xml:space="preserve"> бывший управляющий конторой Главширпотреба. Допрашивал: ПОСТНИКОВ.</w:t>
      </w:r>
    </w:p>
    <w:p w14:paraId="629C41CA"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Показал, что, будучи в Латвии, в 1930 году был завербован для разведывательной работы в Советском Союзе начальником рижской охранки ОЗОЛИНЫМ. В г. Москве по указанию охранки ЛЕЙТМАН связался с ее резидентами: КРАСТЫНЬ (осужден), бывшим секретарем латвийской секции Коминтерна, и ВАЙНШТЕЙНОМ (осужден), бывшим сотрудником НКВД.</w:t>
      </w:r>
    </w:p>
    <w:p w14:paraId="1F94C53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Устроившись на работу в управление местной промышленности по Московской области, ЛЕЙТМАН через ВАЙНШТЕЙНА передал латвийской разведке сведения о производственных программах и характеристики всех предприятий этой промышленности. Через непродолжительное время ЛЕЙТМАН перешел на работу в Главметиз и по заданию ВАЙНШТЕЙНА собрал и передал последнему сведения, характеризующие предприятия Главметиза.</w:t>
      </w:r>
    </w:p>
    <w:p w14:paraId="295E98DD"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Показания первичные.</w:t>
      </w:r>
    </w:p>
    <w:p w14:paraId="2D1B0D8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КЕЛЬМАНЗОН З.Н.,</w:t>
      </w:r>
      <w:r w:rsidRPr="000816EF">
        <w:rPr>
          <w:color w:val="000000" w:themeColor="text1"/>
          <w:sz w:val="16"/>
          <w:szCs w:val="16"/>
        </w:rPr>
        <w:t xml:space="preserve"> с 1915 по 1919 г.г. состоявший в Бунде, бывший член ВКП(б), работавший председателем Совсиньторга. Допрашивали: КУПРИЯНОВ, ЩЕРБАКОВ.</w:t>
      </w:r>
    </w:p>
    <w:p w14:paraId="01E2090D"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Показал, что он с 1935 года является участником контрреволюционной правотроцкистской организации в системе Наркомвнешторга, куда был вовлечен бывшим заместителем наркома внешней торговли ЭЛИАВОЙ.</w:t>
      </w:r>
    </w:p>
    <w:p w14:paraId="5781DC83"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КЕЛЬМАНЗОН провел ряд вредительских актов по «Совсиньторгу», в частности, составил вредительский торговый план по «Совсиньторгу», создал искусственный товарный голод на Синьцзянском рынке, умышленно проводил товарообменную форму торговли с Синьцзяном.</w:t>
      </w:r>
    </w:p>
    <w:p w14:paraId="2BF56E8D"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Назвал 16 человек известных ему участников организации, из коих 15 человек арестованы.</w:t>
      </w:r>
    </w:p>
    <w:p w14:paraId="019EE35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КОШКАРЕВ И.Я.,</w:t>
      </w:r>
      <w:r w:rsidRPr="000816EF">
        <w:rPr>
          <w:color w:val="000000" w:themeColor="text1"/>
          <w:sz w:val="16"/>
          <w:szCs w:val="16"/>
        </w:rPr>
        <w:t xml:space="preserve"> бывший заместитель управляющего трестом «Союзсланец». Допрашивали: ВЛАДИМИРОВ, МОЛОДЦОВ.</w:t>
      </w:r>
    </w:p>
    <w:p w14:paraId="4784BC2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Показал, что в 1935 году бывшим заместителем начальника Главугля по капитальному строительству КАГАНОМ И.Б.</w:t>
      </w:r>
      <w:hyperlink r:id="rId141" w:anchor="_edn5" w:history="1">
        <w:r w:rsidRPr="000816EF">
          <w:rPr>
            <w:color w:val="000000" w:themeColor="text1"/>
            <w:sz w:val="16"/>
            <w:szCs w:val="16"/>
            <w:u w:val="single"/>
          </w:rPr>
          <w:t>[5]</w:t>
        </w:r>
      </w:hyperlink>
      <w:r w:rsidRPr="000816EF">
        <w:rPr>
          <w:color w:val="000000" w:themeColor="text1"/>
          <w:sz w:val="16"/>
          <w:szCs w:val="16"/>
        </w:rPr>
        <w:t xml:space="preserve"> был вовлечен в контрреволюционную организацию правых, действовавшую в системе НКТП. При вербовке КАГАН сообщил КОШКАРЕВУ, что организацию возглавляет РУХИМОВИЧ.</w:t>
      </w:r>
    </w:p>
    <w:p w14:paraId="4A32F07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заданию КАГАНА КОШКАРЕВ провел следующую вредительскую работу:</w:t>
      </w:r>
    </w:p>
    <w:p w14:paraId="1F3F2746"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1. План капитальных работ на 1936 год составил так, что ни один строящийся объект не заканчивался стройкой. С целью срыва строительства рудничных электростанций умышленно преуменьшил финансирование этого строительства.</w:t>
      </w:r>
    </w:p>
    <w:p w14:paraId="54D2647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2. Под видом концентрации средств на меньшем числе объектов законсервировал строительство Гдовского рудника №1, в которое уже были вложены значительные средства.</w:t>
      </w:r>
    </w:p>
    <w:p w14:paraId="26645636"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3. Строительство рудников КОШКАРЕВЫМ срывалось путем пересмотра и переделки готовых проектов, как якобы недоброкачественных.</w:t>
      </w:r>
    </w:p>
    <w:p w14:paraId="724C2590"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Проект Гдовского рудника №1, составленный совершенно правильно, был умышленно забракован, а КАГАН предложил проект переделать. Это вызвало в свою очередь переделку уже произведенных работ (демонтировать один металлический копер и повернуть на 180° другой).</w:t>
      </w:r>
    </w:p>
    <w:p w14:paraId="6E49FE3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проекте Буинского рудника была утверждена ручная работа на всех стадиях подземных и поверхностных работ без какой-либо механизации.</w:t>
      </w:r>
    </w:p>
    <w:p w14:paraId="27AB975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Проект Гдовского рудника № 2 утвержден КОШКАРЕВЫМ при явно непригодной схеме дробления и сортировки сланца. Также был утвержден заведомо непригодный способ загонки 2-тонных вагонеток в 25-метровые лавы по временным путям вместо установки конвейеров и транспортеров.</w:t>
      </w:r>
    </w:p>
    <w:p w14:paraId="7CD8F5E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проекте Калпирского рудника № 1 утверждена установка двухступенчатого дробления с установкой без всякой надобности молотковых дробилок, очень дорогих, сложных и капризных в работе аппаратов.</w:t>
      </w:r>
    </w:p>
    <w:p w14:paraId="2A5FC72A"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проекте шахты № 1 Савельевского рудника умышленно совершенно не предусмотрена передоотборка</w:t>
      </w:r>
      <w:hyperlink r:id="rId142" w:anchor="_edn6" w:history="1">
        <w:r w:rsidRPr="000816EF">
          <w:rPr>
            <w:color w:val="000000" w:themeColor="text1"/>
            <w:sz w:val="16"/>
            <w:szCs w:val="16"/>
            <w:u w:val="single"/>
          </w:rPr>
          <w:t>[6]</w:t>
        </w:r>
      </w:hyperlink>
      <w:r w:rsidRPr="000816EF">
        <w:rPr>
          <w:color w:val="000000" w:themeColor="text1"/>
          <w:sz w:val="16"/>
          <w:szCs w:val="16"/>
        </w:rPr>
        <w:t xml:space="preserve"> и дробления сланца, что сильно снимает и без того невысокую калорийность сланца и дает сланец в очень крупных кусках, ограничивает количество потребителей сланца только одной Саратовской ТЭЦ.</w:t>
      </w:r>
    </w:p>
    <w:p w14:paraId="37685B1E"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КОШКАРЕВ лично привлек в организацию 6 человек, работающих непосредственно на рудниках, и через них провел целый ряд вредительских актов.</w:t>
      </w:r>
    </w:p>
    <w:p w14:paraId="397C64F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КОШКАРЕВ также показал, что в 1926 году, работая секретарем ЦК Горнорабочих, примыкал к подпольной группе ТОМСКОГО и вел активную антисоветскую работу в профсоюзах.</w:t>
      </w:r>
    </w:p>
    <w:p w14:paraId="743A341D"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Работая с 1928 года по 1931 год в Донбассе, принимал участие в контрреволюционной группе правых в угольной промышленности и проводил там активную антисоветскую работу.</w:t>
      </w:r>
    </w:p>
    <w:p w14:paraId="77EE3B50"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АРОНШТАМ Г.Н.,</w:t>
      </w:r>
      <w:r w:rsidRPr="000816EF">
        <w:rPr>
          <w:color w:val="000000" w:themeColor="text1"/>
          <w:sz w:val="16"/>
          <w:szCs w:val="16"/>
        </w:rPr>
        <w:t xml:space="preserve"> начальник госторгинспекции наркомвнуторга. Допрашивал: ВАРАКСО.</w:t>
      </w:r>
    </w:p>
    <w:p w14:paraId="096652C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Сознался в том, что являлся участником антисоветской организации правых, существовавшей в Наркомате внутренней торговли СССР. В эту организацию АРОНШТАМ был завербован одним из ее руководителей — бывшим зам. Наркомвнуторга БОЛОТИНЫМ (арестован).</w:t>
      </w:r>
    </w:p>
    <w:p w14:paraId="3582EA6C"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заданию БОЛОТИНА АРОНШТАМ провел большую работу по развалу торговой инспекции в центре и на периферии.</w:t>
      </w:r>
    </w:p>
    <w:p w14:paraId="7A67FF4E"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заданию организации АРОНШТАМ насаждал в системе торговой инспекции антисоветских и чуждых людей.</w:t>
      </w:r>
    </w:p>
    <w:p w14:paraId="02BA5DE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показанию АРОНШТАМА, он является кадровым правым, начиная с 1921 года.</w:t>
      </w:r>
    </w:p>
    <w:p w14:paraId="42B0550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своей контрреволюционной работе АРОНШТАМ был также непосредственно связан с бывшим зам. наркома внутренней торговли ХЛОПЛЯНКИНЫМ (арестован).</w:t>
      </w:r>
    </w:p>
    <w:p w14:paraId="01BAFB0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СКВОРЦОВ П.М.,</w:t>
      </w:r>
      <w:r w:rsidRPr="000816EF">
        <w:rPr>
          <w:color w:val="000000" w:themeColor="text1"/>
          <w:sz w:val="16"/>
          <w:szCs w:val="16"/>
        </w:rPr>
        <w:t xml:space="preserve"> начальник отдела снабжения Главного управления рыбной промышленности Наркомпищепрома СССР. Допрашивал: ЛУХОВИЦКИЙ.</w:t>
      </w:r>
    </w:p>
    <w:p w14:paraId="7D3C6A2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Дал показания о своем участии в подрывной организации правых в пищевой промышленности.</w:t>
      </w:r>
    </w:p>
    <w:p w14:paraId="11C1E9CA"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заданию одного из активнейших участников этой организации — бывшего начальника Главного управления рыбной промышленности СССР — АНДРИАНОВА, СКВОРЦОВ провел большую вредительскую работу в рыбной промышленности. Он срывал снабжение рыбных трестов моторами для судов и другим оборудованием.</w:t>
      </w:r>
    </w:p>
    <w:p w14:paraId="57329FA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СКВОРЦОВ назвал следующих участников организации правых в рыбной промышленности: РОГОВИН — бывший зам. нач. отдела сбыта Главрыбы, РАЗУМОВСКИЙ — бывший работник Главрыбы.</w:t>
      </w:r>
    </w:p>
    <w:p w14:paraId="4C23CF7D"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Эти лица устанавливаются.</w:t>
      </w:r>
    </w:p>
    <w:p w14:paraId="14DBD7FD" w14:textId="77777777" w:rsidR="00E10E82" w:rsidRPr="000816EF" w:rsidRDefault="00E10E82" w:rsidP="000816EF">
      <w:pPr>
        <w:pStyle w:val="ae"/>
        <w:spacing w:before="0" w:after="0"/>
        <w:jc w:val="both"/>
        <w:rPr>
          <w:color w:val="000000" w:themeColor="text1"/>
          <w:sz w:val="16"/>
          <w:szCs w:val="16"/>
        </w:rPr>
      </w:pPr>
      <w:r w:rsidRPr="000816EF">
        <w:rPr>
          <w:rStyle w:val="a7"/>
          <w:b w:val="0"/>
          <w:color w:val="000000" w:themeColor="text1"/>
          <w:sz w:val="16"/>
          <w:szCs w:val="16"/>
        </w:rPr>
        <w:t>По 5-му ОТДЕЛУ:</w:t>
      </w:r>
    </w:p>
    <w:p w14:paraId="50F9B5C3"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ВИНОКУРОВ B.C.,</w:t>
      </w:r>
      <w:r w:rsidRPr="000816EF">
        <w:rPr>
          <w:color w:val="000000" w:themeColor="text1"/>
          <w:sz w:val="16"/>
          <w:szCs w:val="16"/>
        </w:rPr>
        <w:t xml:space="preserve"> начальник Политотдела Амурской флотилии. Допрашивали: ИВАНОВ, ПРОХОРОВ.</w:t>
      </w:r>
    </w:p>
    <w:p w14:paraId="16BEE42A"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Дополнительно показал: вступил в ВКП(б) в 1920 году с двурушническими целями, оставаясь по-прежнему на позициях партии революционных коммунистов и эсеров, в которых состоял ранее.</w:t>
      </w:r>
    </w:p>
    <w:p w14:paraId="3443EF6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Уже будучи коммунистом, ВИНОКУРОВ вел подпольную работу против компартии, создавал контрреволюционные группы, организовывал обструкции против решений ВКП(б).</w:t>
      </w:r>
    </w:p>
    <w:p w14:paraId="2D453670"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lastRenderedPageBreak/>
        <w:t>В 1920 году на 2-х артиллерийских курсах в Ленинграде ВИНОКУРОВ создал антисоветскую эсеровскую группу.</w:t>
      </w:r>
    </w:p>
    <w:p w14:paraId="53463A9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1922—24 г.г. в ГУВУЗе им же была организована эсеровская ячейка, в которую вошли:</w:t>
      </w:r>
    </w:p>
    <w:p w14:paraId="484336EE"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ВЕТВИЦКИЙ В.В.</w:t>
      </w:r>
      <w:bookmarkStart w:id="100" w:name="_ednref7"/>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"_edn7" \o "" </w:instrText>
      </w:r>
      <w:r w:rsidR="005205DA" w:rsidRPr="000816EF">
        <w:rPr>
          <w:color w:val="000000" w:themeColor="text1"/>
          <w:sz w:val="16"/>
          <w:szCs w:val="16"/>
        </w:rPr>
        <w:fldChar w:fldCharType="separate"/>
      </w:r>
      <w:r w:rsidRPr="000816EF">
        <w:rPr>
          <w:color w:val="000000" w:themeColor="text1"/>
          <w:sz w:val="16"/>
          <w:szCs w:val="16"/>
          <w:u w:val="single"/>
        </w:rPr>
        <w:t>[7]</w:t>
      </w:r>
      <w:r w:rsidR="005205DA" w:rsidRPr="000816EF">
        <w:rPr>
          <w:color w:val="000000" w:themeColor="text1"/>
          <w:sz w:val="16"/>
          <w:szCs w:val="16"/>
        </w:rPr>
        <w:fldChar w:fldCharType="end"/>
      </w:r>
      <w:bookmarkEnd w:id="100"/>
      <w:r w:rsidRPr="000816EF">
        <w:rPr>
          <w:color w:val="000000" w:themeColor="text1"/>
          <w:sz w:val="16"/>
          <w:szCs w:val="16"/>
        </w:rPr>
        <w:t xml:space="preserve"> — эсер, максималист, участник экспроприаций (не арестован);</w:t>
      </w:r>
    </w:p>
    <w:p w14:paraId="559F348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КОЗБЕНКО</w:t>
      </w:r>
      <w:bookmarkStart w:id="101" w:name="_ednref8"/>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"_edn8" \o "" </w:instrText>
      </w:r>
      <w:r w:rsidR="005205DA" w:rsidRPr="000816EF">
        <w:rPr>
          <w:color w:val="000000" w:themeColor="text1"/>
          <w:sz w:val="16"/>
          <w:szCs w:val="16"/>
        </w:rPr>
        <w:fldChar w:fldCharType="separate"/>
      </w:r>
      <w:r w:rsidRPr="000816EF">
        <w:rPr>
          <w:color w:val="000000" w:themeColor="text1"/>
          <w:sz w:val="16"/>
          <w:szCs w:val="16"/>
          <w:u w:val="single"/>
        </w:rPr>
        <w:t>[8]</w:t>
      </w:r>
      <w:r w:rsidR="005205DA" w:rsidRPr="000816EF">
        <w:rPr>
          <w:color w:val="000000" w:themeColor="text1"/>
          <w:sz w:val="16"/>
          <w:szCs w:val="16"/>
        </w:rPr>
        <w:fldChar w:fldCharType="end"/>
      </w:r>
      <w:bookmarkEnd w:id="101"/>
      <w:r w:rsidRPr="000816EF">
        <w:rPr>
          <w:color w:val="000000" w:themeColor="text1"/>
          <w:sz w:val="16"/>
          <w:szCs w:val="16"/>
        </w:rPr>
        <w:t xml:space="preserve"> — участник экспроприаций и эсеровских тергрупп (устанавливается);</w:t>
      </w:r>
    </w:p>
    <w:p w14:paraId="57AE363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НИКИТИН</w:t>
      </w:r>
      <w:bookmarkStart w:id="102" w:name="_ednref9"/>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"_edn9" \o "" </w:instrText>
      </w:r>
      <w:r w:rsidR="005205DA" w:rsidRPr="000816EF">
        <w:rPr>
          <w:color w:val="000000" w:themeColor="text1"/>
          <w:sz w:val="16"/>
          <w:szCs w:val="16"/>
        </w:rPr>
        <w:fldChar w:fldCharType="separate"/>
      </w:r>
      <w:r w:rsidRPr="000816EF">
        <w:rPr>
          <w:color w:val="000000" w:themeColor="text1"/>
          <w:sz w:val="16"/>
          <w:szCs w:val="16"/>
          <w:u w:val="single"/>
        </w:rPr>
        <w:t>[9]</w:t>
      </w:r>
      <w:r w:rsidR="005205DA" w:rsidRPr="000816EF">
        <w:rPr>
          <w:color w:val="000000" w:themeColor="text1"/>
          <w:sz w:val="16"/>
          <w:szCs w:val="16"/>
        </w:rPr>
        <w:fldChar w:fldCharType="end"/>
      </w:r>
      <w:bookmarkEnd w:id="102"/>
      <w:r w:rsidRPr="000816EF">
        <w:rPr>
          <w:color w:val="000000" w:themeColor="text1"/>
          <w:sz w:val="16"/>
          <w:szCs w:val="16"/>
        </w:rPr>
        <w:t xml:space="preserve"> — эсер, в 1935 году работал начальником учебной части Международной Ленинской школы (устанавливается).</w:t>
      </w:r>
    </w:p>
    <w:p w14:paraId="5162D7C3"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Тогда же ВИНОКУРОВ и ВЕТВИЦКИЙ завербовали в эсеровскую ячейку новых участников:</w:t>
      </w:r>
    </w:p>
    <w:p w14:paraId="57FC3060"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СТЕПАНОВА Ивана Степановича — бывший военком факультета химической академии (арестован), СТРУВЕ Михаила — работал в последние годы в Военгизе, племянник врангелевского министра П. СТРУВЕ, ЛУГОВСКОГО Владимира — работал в последнее время в Союзе Писателей, из крупной буржуазной среды (оба устанавливаются).</w:t>
      </w:r>
    </w:p>
    <w:p w14:paraId="00D8B93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Все они активные участники эсеровского подполья до последнего дня.</w:t>
      </w:r>
    </w:p>
    <w:p w14:paraId="1546C48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Там же в ГУВУЗе существовала контрреволюционная монархическая организация из гвардейского офицерства, выходцев из буржуазии и дворянства. В организацию входили:</w:t>
      </w:r>
    </w:p>
    <w:p w14:paraId="56EF574C"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1. КАЗАРЕВИЧ — гвардейский офицер, последние годы работал начальником кафедры Транспортной академии, открыто выражал в то время ненависть к советскому строю.</w:t>
      </w:r>
    </w:p>
    <w:p w14:paraId="36F4F08A"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2. ГАРФ — дворянин, кадровый офицер. С 1935 года работал начальником академии связи.</w:t>
      </w:r>
    </w:p>
    <w:p w14:paraId="6DBCABE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3. СУВОРОВ A.B. — бывший полковник, монархист.</w:t>
      </w:r>
    </w:p>
    <w:p w14:paraId="7A1BD1F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4. МИХЕЕВ — бывший генерал, инспектор ВУЗ и др.</w:t>
      </w:r>
    </w:p>
    <w:p w14:paraId="18523C0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(Все устанавливаются).</w:t>
      </w:r>
    </w:p>
    <w:p w14:paraId="25D6CAC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Эта организация оберегалась начальником ГУВУЗа ПЕТРОВСКИМ Д.Л. (арестован).</w:t>
      </w:r>
    </w:p>
    <w:p w14:paraId="3C2D8756"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ВИНОКУРОВ и эсеровская ячейка ГУВУЗа всячески поддерживали контрреволюционную работу этой организации, прикрывали ее деятельность от ударов общественности.</w:t>
      </w:r>
    </w:p>
    <w:p w14:paraId="39ADC8AE"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ЯНСОН,</w:t>
      </w:r>
      <w:r w:rsidRPr="000816EF">
        <w:rPr>
          <w:color w:val="000000" w:themeColor="text1"/>
          <w:sz w:val="16"/>
          <w:szCs w:val="16"/>
        </w:rPr>
        <w:t xml:space="preserve"> бывший комбриг, находящийся в расположении РУ РККА.</w:t>
      </w:r>
    </w:p>
    <w:p w14:paraId="5AF89E4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Допрашивал: ЛУКИН, СТЕПАНЦЕВ.</w:t>
      </w:r>
    </w:p>
    <w:p w14:paraId="0EDC757E"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ЯНСОН, ранее сознавшийся в шпионаже в пользу Германии и в участии в латышской фашистской шпионской организации, дополнительно показал о проведенной им подрывной работе в Испании.</w:t>
      </w:r>
    </w:p>
    <w:p w14:paraId="3A940DA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Являясь старшим советником Северного республиканского фронта, ЯНСОН по заданию УРИЦКОГО и БЕРЗИНА (арестованы) установил в Бильбао связь с участниками троцкистской организации ТУМАНОВЫМ (не арестован), бывшим консулом СССР в Бильбао, и ВИНЦЕРОМ — бывшим торгпредом СССР на севере Испании (арестован).</w:t>
      </w:r>
    </w:p>
    <w:p w14:paraId="5CDBD5C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ТУМАНОВ и ВИНЦЕР информировали ЯНСОНА о существовании и деятельности троцкистской организации в Испании, в которую входили: бывшие полпреды СССР РОЗЕНБЕРГ, ГАЙТИС, бывший консул в Барселоне АНТОНОВ-ОВСЕЕНКО (все трое арестованы), бывший торгпред СССР СТАШЕВСКИЙ (осужден), ВИНЦЕР, он - ТУМАНОВ и другие. Троцкистская организация была непосредственно связана с вождем ПОУМа</w:t>
      </w:r>
      <w:bookmarkStart w:id="103" w:name="_ednref10"/>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"_edn10" \o "" </w:instrText>
      </w:r>
      <w:r w:rsidR="005205DA" w:rsidRPr="000816EF">
        <w:rPr>
          <w:color w:val="000000" w:themeColor="text1"/>
          <w:sz w:val="16"/>
          <w:szCs w:val="16"/>
        </w:rPr>
        <w:fldChar w:fldCharType="separate"/>
      </w:r>
      <w:r w:rsidRPr="000816EF">
        <w:rPr>
          <w:color w:val="000000" w:themeColor="text1"/>
          <w:sz w:val="16"/>
          <w:szCs w:val="16"/>
          <w:u w:val="single"/>
        </w:rPr>
        <w:t>[10]</w:t>
      </w:r>
      <w:r w:rsidR="005205DA" w:rsidRPr="000816EF">
        <w:rPr>
          <w:color w:val="000000" w:themeColor="text1"/>
          <w:sz w:val="16"/>
          <w:szCs w:val="16"/>
        </w:rPr>
        <w:fldChar w:fldCharType="end"/>
      </w:r>
      <w:bookmarkEnd w:id="103"/>
      <w:r w:rsidRPr="000816EF">
        <w:rPr>
          <w:color w:val="000000" w:themeColor="text1"/>
          <w:sz w:val="16"/>
          <w:szCs w:val="16"/>
        </w:rPr>
        <w:t xml:space="preserve"> в Испании НИНОМ, который одновременно являлся главным эмиссаром ТРОЦКОГО в Испании.</w:t>
      </w:r>
    </w:p>
    <w:p w14:paraId="78A5B3B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ТУМАНОВ установил связь с ТРОЦКИМ через бывшего корреспондента «Известия» УХАРЦЕВА (осужден) в бытность свою советником полпредства в Чехословакии.</w:t>
      </w:r>
    </w:p>
    <w:p w14:paraId="07EBA389"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Троцкистская организация была связана с троцкистским центром в СССР через бывшего Наркомвнешторга РОЗЕНГОЛЬЦА (арестован). Последний в целях укрепления кадров троцкистов в Испании, осуществляя директивы ТРОЦКОГО, командировал в Испанию на работу по линии Наркомвнешторга троцкистов из СССР и других стран.</w:t>
      </w:r>
    </w:p>
    <w:p w14:paraId="75ED7996"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заданиям троцкистского центра вождь «ПУОМ»а НИН совместно с АНТОНОВЫМ-ОВСЕЕНКО подготовили «майское» восстание анархистов и пуомовцев в Барселоне. Троцкисты в Испании через каналы «ПУОМ» имели связи с командованием генерала ФРАНКО и германской разведкой.</w:t>
      </w:r>
    </w:p>
    <w:p w14:paraId="325E5FE3"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ЯНСОН совместно с ТУМАНОВЫМ и ВИНЦЕРОМ проводили на севере Испании работу по срыву единого фронта с тем, чтобы до наступления фашистских войск на Испанию не допустить соглашения между баскским правительством и командованием Северного фронта о совместных действиях против генерала ФРАНКО.</w:t>
      </w:r>
    </w:p>
    <w:p w14:paraId="69914C9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личных переговорах с президентом страны басков АГГИРЕ и отдельными членами баскского правительства натравливали их на центральное командование Северного фронта (штаб генерала ЛЯНОС-ДЕ ЛЯ ЭНКОМЕНДИ) и добились того, что к весне 1937 года вся военная власть провинции басков была сосредоточена в руках баскских националистов.</w:t>
      </w:r>
    </w:p>
    <w:p w14:paraId="063562B5"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первых числах мая 1937 года АГГИРЕ по их настоянию отказался подчиниться центральному испанскому правительству и принял на себя командование войсками в Бискайе (как они выражались между собой — ими был устроен государственный переворот).</w:t>
      </w:r>
    </w:p>
    <w:p w14:paraId="49185F4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то же время настраивали против басков военных руководителей Северной провинции Испании Сантандера и Астурии и все время разжигали взаимный антагонизм. В результате такой же линии, проводимой в Валенсии ГАЙТИСОМ и БЕРЗИНЫМ, к весне 1937 года произошел разрыв между правительством басков и центральным (Кабальеро). Центральное правительство отказалось снабдить войска басков оружием и боеприпасами. Все это привело к тому, что в момент генерального наступления фашистских войск на Бильбао войска басков оказались совершенно изолированными, не боеспособными, без резервов и поддержки других войск Северного фронта.</w:t>
      </w:r>
    </w:p>
    <w:p w14:paraId="470C9A29"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Наряду с подрывной работой троцкисты в Испании занимались шпионажем для германской разведки. ВИНЦЕР и СТАШЕВСКИЙ были связаны с резидентурой германской разведки в Испании и сообщали о портах отправления, грузах и времени прибытия пароходов, направляемых в испанские порты с разным грузом. В результате этой предательской деятельности морское командование фашистов принимало меры к захвату этих пароходов.</w:t>
      </w:r>
    </w:p>
    <w:p w14:paraId="4982EF89"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ВИНЦЕР по заданию троцкистского центра сорвал организацию производства снарядов и патронов в Бильбао. ТУМАНОВ снабжал ГАЙТИСА и германскую разведку шпионскими сведениями о Северном фронте, которые он получал от завербованных им секретаря АГГИРЕ — баскского националиста, сторонника Франко БАСАЛДУА.</w:t>
      </w:r>
    </w:p>
    <w:p w14:paraId="3F2C300A"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Весной 1937 года ТУМАНОВ, находясь в Валенсии, получил от ГАЙТИСА специальное поручение троцкистского центра наладить переговоры между президентом страны басков АГГИРЕ и командованием генерала ФРАНКО с целью заключения мира и добровольной передачи провинции Бискайе фашистам. При содействии ТУМАНОВА эти переговоры АГГИРЕ с генералом ФРАНКО начались через английского консула Бильбао, постоянно выезжавшего в Сан-Себастьян, занятый фашистскими войсками. ТУМАНОВ в этом деле вел какую-то двойственную игру, так как, по его рассказу ЯНСОНУ, эти переговоры были сорваны немцами при его участии.</w:t>
      </w:r>
    </w:p>
    <w:p w14:paraId="1D3BBE3C"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Кроме этого, ЯНСОН передал БЕРЗИНУ для германской разведки, в бытность свою в Валенсии в марте 1937 года, план схемы обороны Бильбао и Сантандера. Эти планы являлись совершенно секретными, представляли большую ценность и в последующем были использованы фашистским командованием при наступлении на севере Испании.</w:t>
      </w:r>
    </w:p>
    <w:p w14:paraId="17FDCC0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ГРЯЗНОВ И.К.,</w:t>
      </w:r>
      <w:r w:rsidRPr="000816EF">
        <w:rPr>
          <w:color w:val="000000" w:themeColor="text1"/>
          <w:sz w:val="16"/>
          <w:szCs w:val="16"/>
        </w:rPr>
        <w:t xml:space="preserve"> бывший командующий Забайкальским военным округом. Допрашивали: ЯМНИЦКИЙ и КАЗАКЕВИЧ.</w:t>
      </w:r>
    </w:p>
    <w:p w14:paraId="7E890646"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Дополнительно показал, что от БЕЛОВА ему было известно о его встрече в 1930 году в Берлине с руководителем ТКП</w:t>
      </w:r>
      <w:bookmarkStart w:id="104" w:name="_ednref11"/>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"_edn11" \o "" </w:instrText>
      </w:r>
      <w:r w:rsidR="005205DA" w:rsidRPr="000816EF">
        <w:rPr>
          <w:color w:val="000000" w:themeColor="text1"/>
          <w:sz w:val="16"/>
          <w:szCs w:val="16"/>
        </w:rPr>
        <w:fldChar w:fldCharType="separate"/>
      </w:r>
      <w:r w:rsidRPr="000816EF">
        <w:rPr>
          <w:color w:val="000000" w:themeColor="text1"/>
          <w:sz w:val="16"/>
          <w:szCs w:val="16"/>
          <w:u w:val="single"/>
        </w:rPr>
        <w:t>[11]</w:t>
      </w:r>
      <w:r w:rsidR="005205DA" w:rsidRPr="000816EF">
        <w:rPr>
          <w:color w:val="000000" w:themeColor="text1"/>
          <w:sz w:val="16"/>
          <w:szCs w:val="16"/>
        </w:rPr>
        <w:fldChar w:fldCharType="end"/>
      </w:r>
      <w:bookmarkEnd w:id="104"/>
      <w:r w:rsidRPr="000816EF">
        <w:rPr>
          <w:color w:val="000000" w:themeColor="text1"/>
          <w:sz w:val="16"/>
          <w:szCs w:val="16"/>
        </w:rPr>
        <w:t xml:space="preserve"> МАСЛОВЫМ. Во время этой встречи МАСЛОВ и БЕЛОВ взаимно проинформировали друг друга о ходе контрразведывательной работы.</w:t>
      </w:r>
    </w:p>
    <w:p w14:paraId="69C2B48C"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БЕЛОВ, докладывая членам военно-эсеровского заговора центра, говорил, что МАСЛОВ ориентировал его о задачах ТКП, сводящихся к следующему:</w:t>
      </w:r>
    </w:p>
    <w:p w14:paraId="6D95484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«Эсеровская организация в ее старом виде отжила. Создана «Классовая крестьянская партия «Крестьянская Россия» (ТКП), которая подготавливает антисоветский переворот для полной реставрации буржуазного строя в городе и в деревне».</w:t>
      </w:r>
    </w:p>
    <w:p w14:paraId="1302E1CD"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Для борьбы с советской властью МАСЛОВ рекомендовал БЕЛОВУ применение любых способов на подготовку восстания: «партизанскую» борьбу, диверсии, террор, вредительство и т.д. Основной задачей МАСЛОВ поставил перед БЕЛОВЫМ организацию бывших эсеров в армии в крепкое антисоветское подполье как базу для захвата власти.</w:t>
      </w:r>
    </w:p>
    <w:p w14:paraId="709D41D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МАСЛОВ рассказывал БЕЛОВУ о поддержке, которую оказывает ТКП, правительства Чехословакии, Югославии, Польши и Англии. Он просил БЕЛОВА для усиления авторитета ТКП перед иностранными правительствами снабжать его шпионскими материалами.</w:t>
      </w:r>
    </w:p>
    <w:p w14:paraId="5BF31903"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БЕЛОВ и ГРЯЗНОВ</w:t>
      </w:r>
      <w:bookmarkStart w:id="105" w:name="_ednref12"/>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"_edn12" \o "" </w:instrText>
      </w:r>
      <w:r w:rsidR="005205DA" w:rsidRPr="000816EF">
        <w:rPr>
          <w:color w:val="000000" w:themeColor="text1"/>
          <w:sz w:val="16"/>
          <w:szCs w:val="16"/>
        </w:rPr>
        <w:fldChar w:fldCharType="separate"/>
      </w:r>
      <w:r w:rsidRPr="000816EF">
        <w:rPr>
          <w:color w:val="000000" w:themeColor="text1"/>
          <w:sz w:val="16"/>
          <w:szCs w:val="16"/>
          <w:u w:val="single"/>
        </w:rPr>
        <w:t>[12]</w:t>
      </w:r>
      <w:r w:rsidR="005205DA" w:rsidRPr="000816EF">
        <w:rPr>
          <w:color w:val="000000" w:themeColor="text1"/>
          <w:sz w:val="16"/>
          <w:szCs w:val="16"/>
        </w:rPr>
        <w:fldChar w:fldCharType="end"/>
      </w:r>
      <w:bookmarkEnd w:id="105"/>
      <w:r w:rsidRPr="000816EF">
        <w:rPr>
          <w:color w:val="000000" w:themeColor="text1"/>
          <w:sz w:val="16"/>
          <w:szCs w:val="16"/>
        </w:rPr>
        <w:t xml:space="preserve"> снабжали ТКП шпионскими материалами, используя для этого Разведотделы военных округов, которыми они командовали.</w:t>
      </w:r>
    </w:p>
    <w:p w14:paraId="18136E85"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ГРЯЗНОВ через начальников Разведотдела Заб. ВО — участников заговора РУБЕНА и ЦЮПКО</w:t>
      </w:r>
      <w:bookmarkStart w:id="106" w:name="_ednref13"/>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"_edn13" \o "" </w:instrText>
      </w:r>
      <w:r w:rsidR="005205DA" w:rsidRPr="000816EF">
        <w:rPr>
          <w:color w:val="000000" w:themeColor="text1"/>
          <w:sz w:val="16"/>
          <w:szCs w:val="16"/>
        </w:rPr>
        <w:fldChar w:fldCharType="separate"/>
      </w:r>
      <w:r w:rsidRPr="000816EF">
        <w:rPr>
          <w:color w:val="000000" w:themeColor="text1"/>
          <w:sz w:val="16"/>
          <w:szCs w:val="16"/>
          <w:u w:val="single"/>
        </w:rPr>
        <w:t>[13]</w:t>
      </w:r>
      <w:r w:rsidR="005205DA" w:rsidRPr="000816EF">
        <w:rPr>
          <w:color w:val="000000" w:themeColor="text1"/>
          <w:sz w:val="16"/>
          <w:szCs w:val="16"/>
        </w:rPr>
        <w:fldChar w:fldCharType="end"/>
      </w:r>
      <w:bookmarkEnd w:id="106"/>
      <w:r w:rsidRPr="000816EF">
        <w:rPr>
          <w:color w:val="000000" w:themeColor="text1"/>
          <w:sz w:val="16"/>
          <w:szCs w:val="16"/>
        </w:rPr>
        <w:t xml:space="preserve"> — передал шпионские материалы (дислокации войск Заб. ВО, штаты частей, сведения о бронетанковых частях Заб. ВО) руководителю краевого Дальневосточного комитета ТКП — АГАПОВУ, находящемуся в Харбине.</w:t>
      </w:r>
    </w:p>
    <w:p w14:paraId="3C83A36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ГРЯЗНОВ показывает, что в 1935 году к нему явился эмиссар АГАПОВА, нелегально перешедший в СССР из Манчжурии. Этого эмиссара ГРЯЗНОВ (через ЦЮПКО) снабдил советскими документами и деньгами, а также некоторыми шпионскими данными по авиации.</w:t>
      </w:r>
    </w:p>
    <w:p w14:paraId="2120A460"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Переписка с АГАПОВЫМ велась ГРЯЗНОВЫМ через ЦЮПКО. От имени МАСЛОВА АГАПОВ настаивал на усилении контрреволюционной работы, переходе к активным методам, к диверсии и террору.</w:t>
      </w:r>
    </w:p>
    <w:p w14:paraId="7C4EB74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ХАХАНЬЯН Г.Д</w:t>
      </w:r>
      <w:r w:rsidRPr="000816EF">
        <w:rPr>
          <w:color w:val="000000" w:themeColor="text1"/>
          <w:sz w:val="16"/>
          <w:szCs w:val="16"/>
        </w:rPr>
        <w:t>., бывший член Военного Совета ОКДВА. Допрашивали: ЛИСТЕНГУРТ и МАЛЫШЕВ.</w:t>
      </w:r>
    </w:p>
    <w:p w14:paraId="72DB59FE"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Дополнительно показывает о том, что от ТУХАЧЕВСКОГО он получал ряд указаний по прикрытию вредительской деятельности в военной промышленности. ТУХАЧЕВСКИЙ, давая установки на вредительство в авиационной промышленности, говорил: «Нужно максимально проталкивать тяжелые, сверхтяжелые и всякие </w:t>
      </w:r>
      <w:r w:rsidRPr="000816EF">
        <w:rPr>
          <w:color w:val="000000" w:themeColor="text1"/>
          <w:sz w:val="16"/>
          <w:szCs w:val="16"/>
        </w:rPr>
        <w:lastRenderedPageBreak/>
        <w:t>иные фокусные самолеты, например бесхвостые. Будущая война будет зиждиться не на них».</w:t>
      </w:r>
    </w:p>
    <w:p w14:paraId="64184EB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ХАХАНЬЯН, используя свое служебное положение начальника военной группы ИСК, провел следующие вредительские мероприятия:</w:t>
      </w:r>
    </w:p>
    <w:p w14:paraId="138FF263"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1) Зная, что самолет И-15 признается хорошим маневренным истребителем, вместо того чтобы наладить его производство, специально «расследовал» 2—3 случая катастроф этих самолетов; обнаружив, что катастрофы произошли из-за плохого крепления обшивки крыла, ХАХАНЬЯН представил в 1935 году доклад правительству о том, что расчет самолета сделан неправильно, что крыло самолета непрочно и самолет опасен в полете. В результате самолет И-15 снят вовсе с производства.</w:t>
      </w:r>
    </w:p>
    <w:p w14:paraId="14526CC6"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2) На заводе № 22 изготовлялись серийные самолеты: скоростной бомбардировщик (СБ), опытные самолеты «ДБА» и пятимоторные самолеты инженера ТРЕСКИНА.</w:t>
      </w:r>
    </w:p>
    <w:p w14:paraId="3923B33C"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 целью задержки серийного выпуска и модернизации самолета «СБ», ХАХАНЬЯН под предлогом необходимости доводки «ДБА» и самолета ТРЕСКИНА добился отвлечения высококвалифицированных рабочих и инженерных кадров на эти самолеты, которые, по мнению ТУХАЧЕВСКОГО, были бесперспективными.</w:t>
      </w:r>
    </w:p>
    <w:p w14:paraId="299FCD5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3) С целью срыва производства и освоения на заводе № 18 крайне необходимых для перевооружения бомбардировочной авиации на бомбардировщики «ДБ»-3, ХАХАНЬЯН добился в комиссии т. Орджоникидзе того, что конструкторское бюро было предоставлено конструктору КАЛИНИНУ, который строил на этом заводе свой опытный бесхвостый самолет К-7.</w:t>
      </w:r>
    </w:p>
    <w:p w14:paraId="7294E2C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4) В 1936 году контролер КСК</w:t>
      </w:r>
      <w:bookmarkStart w:id="107" w:name="_ednref14"/>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"_edn14" \o "" </w:instrText>
      </w:r>
      <w:r w:rsidR="005205DA" w:rsidRPr="000816EF">
        <w:rPr>
          <w:color w:val="000000" w:themeColor="text1"/>
          <w:sz w:val="16"/>
          <w:szCs w:val="16"/>
        </w:rPr>
        <w:fldChar w:fldCharType="separate"/>
      </w:r>
      <w:r w:rsidRPr="000816EF">
        <w:rPr>
          <w:color w:val="000000" w:themeColor="text1"/>
          <w:sz w:val="16"/>
          <w:szCs w:val="16"/>
          <w:u w:val="single"/>
        </w:rPr>
        <w:t>[14]</w:t>
      </w:r>
      <w:r w:rsidR="005205DA" w:rsidRPr="000816EF">
        <w:rPr>
          <w:color w:val="000000" w:themeColor="text1"/>
          <w:sz w:val="16"/>
          <w:szCs w:val="16"/>
        </w:rPr>
        <w:fldChar w:fldCharType="end"/>
      </w:r>
      <w:bookmarkEnd w:id="107"/>
      <w:r w:rsidRPr="000816EF">
        <w:rPr>
          <w:color w:val="000000" w:themeColor="text1"/>
          <w:sz w:val="16"/>
          <w:szCs w:val="16"/>
        </w:rPr>
        <w:t xml:space="preserve"> ЖУЖАНАВА был командирован в Таганрог для выяснения состояния завода № 31, на котором строятся гидросамолеты. ЖУЖАНАВА на этом заводе обнаружил безобразное положение и по возвращении в Москву написал доклад в правительство и представил проект мероприятий для устранения недочетов на заводе. ХАХАНЬЯН обнаруженные на заводе № 31 безобразия скрыл и доклад ЖУЖАНАВА правительству не представил.</w:t>
      </w:r>
    </w:p>
    <w:p w14:paraId="54CC251C"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5) Конструктор КУРЧЕВСКИЙ (арестован) производил выпуск опытных серий своих пушек для самолета (сначала ЗЕТ, а потом ИП-1). Эти системы были явно негодные и вредительские. Требовалось немедленное их снятие с опытного вооружения. ХАХАНЬЯН вместо того, чтобы поставить вопрос о немедленном снятии пушек КУРЧЕВСКОГО с опытного вооружения, всячески поддерживал КУРЧЕВСКОГО, имея на это указания ТУХАЧЕВСКОГО, со слов последнего, он знал, что КУРЧЕВСКИЙ является участником заговора. ХАХАНЬЯН представил неверные данные о результатах пушки КУРЧЕВСКОГО и добился в комиссии тов. Орджоникидзе передачи КУРЧЕВСКОМУ целого авиазавода в Харькове для производства пушечных истребителей ИП-1.</w:t>
      </w:r>
    </w:p>
    <w:p w14:paraId="36B88E1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ХАХАНЬЯН показывает, что ему известны следующие участники правотроцкистской организации, работники авиапромышленности: КОРОЛЕВ — бывший директор завода № 24 в г. Рыбинске (арестован); КАЦВА — бывший директор завода № 39 в г. Москве (арестован); АБРАМОВ</w:t>
      </w:r>
      <w:bookmarkStart w:id="108" w:name="_ednref15"/>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"_edn15" \o "" </w:instrText>
      </w:r>
      <w:r w:rsidR="005205DA" w:rsidRPr="000816EF">
        <w:rPr>
          <w:color w:val="000000" w:themeColor="text1"/>
          <w:sz w:val="16"/>
          <w:szCs w:val="16"/>
        </w:rPr>
        <w:fldChar w:fldCharType="separate"/>
      </w:r>
      <w:r w:rsidRPr="000816EF">
        <w:rPr>
          <w:color w:val="000000" w:themeColor="text1"/>
          <w:sz w:val="16"/>
          <w:szCs w:val="16"/>
          <w:u w:val="single"/>
        </w:rPr>
        <w:t>[15]</w:t>
      </w:r>
      <w:r w:rsidR="005205DA" w:rsidRPr="000816EF">
        <w:rPr>
          <w:color w:val="000000" w:themeColor="text1"/>
          <w:sz w:val="16"/>
          <w:szCs w:val="16"/>
        </w:rPr>
        <w:fldChar w:fldCharType="end"/>
      </w:r>
      <w:bookmarkEnd w:id="108"/>
      <w:r w:rsidRPr="000816EF">
        <w:rPr>
          <w:color w:val="000000" w:themeColor="text1"/>
          <w:sz w:val="16"/>
          <w:szCs w:val="16"/>
        </w:rPr>
        <w:t xml:space="preserve"> — главный инженер завода № 24 в г. Рыбинске (не арестован); ПИСЬМЕННЫЙ</w:t>
      </w:r>
      <w:bookmarkStart w:id="109" w:name="_ednref16"/>
      <w:r w:rsidR="005205DA" w:rsidRPr="000816EF">
        <w:rPr>
          <w:color w:val="000000" w:themeColor="text1"/>
          <w:sz w:val="16"/>
          <w:szCs w:val="16"/>
        </w:rPr>
        <w:fldChar w:fldCharType="begin"/>
      </w:r>
      <w:r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"_edn16" \o "" </w:instrText>
      </w:r>
      <w:r w:rsidR="005205DA" w:rsidRPr="000816EF">
        <w:rPr>
          <w:color w:val="000000" w:themeColor="text1"/>
          <w:sz w:val="16"/>
          <w:szCs w:val="16"/>
        </w:rPr>
        <w:fldChar w:fldCharType="separate"/>
      </w:r>
      <w:r w:rsidRPr="000816EF">
        <w:rPr>
          <w:color w:val="000000" w:themeColor="text1"/>
          <w:sz w:val="16"/>
          <w:szCs w:val="16"/>
          <w:u w:val="single"/>
        </w:rPr>
        <w:t>[16]</w:t>
      </w:r>
      <w:r w:rsidR="005205DA" w:rsidRPr="000816EF">
        <w:rPr>
          <w:color w:val="000000" w:themeColor="text1"/>
          <w:sz w:val="16"/>
          <w:szCs w:val="16"/>
        </w:rPr>
        <w:fldChar w:fldCharType="end"/>
      </w:r>
      <w:bookmarkEnd w:id="109"/>
      <w:r w:rsidRPr="000816EF">
        <w:rPr>
          <w:color w:val="000000" w:themeColor="text1"/>
          <w:sz w:val="16"/>
          <w:szCs w:val="16"/>
        </w:rPr>
        <w:t xml:space="preserve"> — работник Главного управления авиапромышленности (не арестован); ТУПОЛЕВ — бывший начальник Главка авиапромышленности (арестован).</w:t>
      </w:r>
    </w:p>
    <w:p w14:paraId="61301046"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СУРИН B.C.,</w:t>
      </w:r>
      <w:r w:rsidRPr="000816EF">
        <w:rPr>
          <w:color w:val="000000" w:themeColor="text1"/>
          <w:sz w:val="16"/>
          <w:szCs w:val="16"/>
        </w:rPr>
        <w:t xml:space="preserve"> бывший начальник службы подводного плавания штаба MC РККА. Допрашивал: ПЕТРОВ.</w:t>
      </w:r>
    </w:p>
    <w:p w14:paraId="0BED3A4E"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Дал первичные показания, что он является участником антисоветского военного заговора, в который был вовлечен бывшим начальником отдела боевой подготовки MC РККА ПАНЦЕРЖАНСКИМ (арестован) в 1933 году. По заданию ПАНЦЕРЖАНСКОГО проводил вредительство в области боевой подготовки подводного флота, заключавшееся в искривлении методики и торможении боевой подготовки, неверном обосновании консультационных данных при проектировании подводных лодок, подготавливал диверсионные акты, направленные к потоплению подводных лодок, путем применения аккумуляторных батарей, которые по состоянию своей техники должны взрываться. В результате этого 28.VIII.37 г. на Черном море произошел взрыв аккумуляторной батареи подлодки «Гарибальдиец». При взрыве погибло 5 человек, и 6 человек было тяжело ранено, лодка вышла из строя на продолжительное время. В сентябре 1934 года произошел взрыв аккумуляторной батареи на подлодке «Сталинец» Балтийского флота. При этом погиб командир дивизиона подлодок ТАУБЕ, 5 человек личного состава и ранено 6 человек.</w:t>
      </w:r>
    </w:p>
    <w:p w14:paraId="26E272E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Кроме того, СУРИН был завербован для шпионской деятельности в пользу немецкой разведки инженером Николаевского завода «А. Марти» СИНИЦИНЫМ (не арестован). Впоследствии связь по шпионской деятельности держал с инженером Балтийского завода МАЛИНИНЫМ (не арестован) и начальником 2-го отдела 2 Главка НКОП КРИТСКИМ (не арестован). За указанный период СУРИН передал сведения по тактическому использованию подлодок, материальному обеспечению лодок и о вновь строящихся подлодках.</w:t>
      </w:r>
    </w:p>
    <w:p w14:paraId="585E634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ЛИТВИНСКИЙ,</w:t>
      </w:r>
      <w:r w:rsidRPr="000816EF">
        <w:rPr>
          <w:color w:val="000000" w:themeColor="text1"/>
          <w:sz w:val="16"/>
          <w:szCs w:val="16"/>
        </w:rPr>
        <w:t xml:space="preserve"> бывший начальник сектора РУ РККА, преподаватель Академии им. Фрунзе. Допрашивали: ЧЕХОВ, БЕРИ.</w:t>
      </w:r>
    </w:p>
    <w:p w14:paraId="38137B7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Дал показания о своей шпионской деятельности в пользу Польши.</w:t>
      </w:r>
    </w:p>
    <w:p w14:paraId="5E73D0C1"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Будучи в 1929 году резидентом РУ в Варшаве, он был связан с работником польской разведки КРУШИНСКИМ (он же агент РУ), которому передавал шпионские материалы по РККА о работе РУ.</w:t>
      </w:r>
    </w:p>
    <w:p w14:paraId="1C1C5E1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поручению КРУШИНСКОГО ЛИТВИНСКИЙ вербовал в полпредстве СССР людей для польской разведки.</w:t>
      </w:r>
    </w:p>
    <w:p w14:paraId="0753953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приезде в СССР в 1930 году ЛИТВИНСКИЙ был связан с польскими резидентами в СССР КАМИНСКИМ и РОЗЕНБЛЮМОМ (устанавливаются).</w:t>
      </w:r>
    </w:p>
    <w:p w14:paraId="2C904389"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шпионской работе ЛИТВИНСКИЙ был связан с АРТУЗОВЫМ, который в свою очередь связал его с польским резидентом ЛАДОВСКИМ (устанавливается).</w:t>
      </w:r>
    </w:p>
    <w:p w14:paraId="357BAF7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Лично ЛИТВИНСКИМ завербованы и переданы польской резидентуре в СССР для шпионской работы: МАЗАНОВ — бывший работник польского сектора РУ (арестован); ИВАНОВ Петр Иванович, ныне военный атташе СССР в Финляндии; КОПЕЦ — работник прессы НКИД. Работал в Польше под фамилией ГОРФИНКЕЛЬ; АРКУПА Александр Иванович — бывший пом нач. сектора РУ; ЖЕНЬКО — бывший секретарь военного атташе в Польше; КРЕКЛИН (он же САДОВСКИЙ, он же ЛЮБОМИРСКИЙ) — бывший секретарь консульства в Львове, бывший работник НКВД; СОСНОВСКИЙ Петр — бывший сотрудник Варшавского консульства.</w:t>
      </w:r>
    </w:p>
    <w:p w14:paraId="65075A1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Все названные лица устанавливаются.</w:t>
      </w:r>
    </w:p>
    <w:p w14:paraId="661934B2" w14:textId="77777777" w:rsidR="00E10E82" w:rsidRPr="000816EF" w:rsidRDefault="00E10E82" w:rsidP="000816EF">
      <w:pPr>
        <w:pStyle w:val="ae"/>
        <w:spacing w:before="0" w:after="0"/>
        <w:jc w:val="both"/>
        <w:rPr>
          <w:color w:val="000000" w:themeColor="text1"/>
          <w:sz w:val="16"/>
          <w:szCs w:val="16"/>
        </w:rPr>
      </w:pPr>
      <w:r w:rsidRPr="000816EF">
        <w:rPr>
          <w:rStyle w:val="a7"/>
          <w:b w:val="0"/>
          <w:color w:val="000000" w:themeColor="text1"/>
          <w:sz w:val="16"/>
          <w:szCs w:val="16"/>
        </w:rPr>
        <w:t>По 6-му ОТДЕЛУ</w:t>
      </w:r>
    </w:p>
    <w:p w14:paraId="70077DE8"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РУБИНШТЕЙН,</w:t>
      </w:r>
      <w:r w:rsidRPr="000816EF">
        <w:rPr>
          <w:color w:val="000000" w:themeColor="text1"/>
          <w:sz w:val="16"/>
          <w:szCs w:val="16"/>
        </w:rPr>
        <w:t xml:space="preserve"> бывший начальник треста «Заводвокзалстрой», в последнее время был начальником треста «Центростройпуть». Допрашивал: ПАРОВИШНИКОВ.</w:t>
      </w:r>
    </w:p>
    <w:p w14:paraId="6A76270A"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Сознался, что в течение 4-х лет он является агентом польской разведки и участником «ПОВ». По заданиям поляков вошел в состав антисоветской правотроцкистской организации в системе Цужелдорстроя и вел диверсионную и вредительскую работу по линии нового железнодорожного строительства.</w:t>
      </w:r>
    </w:p>
    <w:p w14:paraId="51C48AEA"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РУБИНШТЕЙН показал, что для шпионской работы в пользу Польши он был завербован в 1938 году КОРЕЦКИМ — польским политэмигрантом, работавшим в тот период вместе с ним в тресте «Заводвокзалстрой» начальником планового отдела и секретарем партийного комитета.</w:t>
      </w:r>
    </w:p>
    <w:p w14:paraId="7C121C81"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КОРЕЦКИЙ — бывший член компартии Польши, подвергался репрессиям польских властей. В 1927 году он эмигрировал в СССР, откуда был направлен для нелегальной партийной работы в Польшу и был, якобы, секретарем варшавской организации КПП. В 1930 году КОРЕЦКИЙ вторично прибыл в СССР, распространив версию о том, что он заочно приговорен польскими властями к смертной казни за убийство провокатора и поэтому скрылся.</w:t>
      </w:r>
    </w:p>
    <w:p w14:paraId="5DDC7779"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показаниям РУБИНШТЕЙНА, КОРЕЦКИЙ в действительности, еще до первого приезда в Советский Союз, являлся агентом польской разведки и дважды перебрасывался в СССР под видом политэмигранта.</w:t>
      </w:r>
    </w:p>
    <w:p w14:paraId="6DE04B79"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Используя антисоветские настроения РУБИНШТЕЙНА, КОРЕЦКИЙ долгое время обрабатывал его в духе антипартийных польско-националистических установок, после чего, путем провокации, получил его согласие на шпионаж.</w:t>
      </w:r>
    </w:p>
    <w:p w14:paraId="50BC5E16"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КОРЕЦКИЙ информировал РУБИНШТЕЙНА о диверсионно-шпионской и подрывной работе «ПОВ» на территории СССР, направленной на объединение всех польских националистических элементов и подготовку военного поражения СССР в предстоявшей войне.</w:t>
      </w:r>
    </w:p>
    <w:p w14:paraId="6572590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Шпионскую работу РУБИНШТЕЙН проводил совместно с КОРЕЦКИМ, что облегчалось их совместной службой в тресте. По заданию польской разведки они регулярно передавали шпионские материалы о намечающихся и строящихся железнодорожных линиях, вагоноремонтных заводах, паровозных и вагонных депо.</w:t>
      </w:r>
    </w:p>
    <w:p w14:paraId="6ECDE549"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РУБИНШТЕЙН показал, что им были переданы полякам планы и титульные списки по строительству Щербинского и Казанского вагоноремонтных заводов; планы строительства депо на ст. Черусти; сведения о постройке автотормозного пункта на этой станции; планы строительства колесных цехов в депо станций Лянгасово и Брянск; планы строительства автотормозного пункта на ст. Гомель; планы и расчеты строительства водопроводных линий на станциях: Гомель, Михновичи, Комаричи и Усов и ряд других.</w:t>
      </w:r>
    </w:p>
    <w:p w14:paraId="6BE224DE"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 заданию КОРЕЦКОГО РУБИНШТЕЙН в 1936 году связался с руководителем антисоветской правотроцкистской организации в тресте «Пужелдорстрой» ГРАНОВСКИМ (арестован) и вошел в состав возглавлявшейся им организации.</w:t>
      </w:r>
    </w:p>
    <w:p w14:paraId="5DAD4285"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ГРАНОВСКИЙ и КОРЕЦКИЙ поставили перед РУБИНШТЕЙНОМ задачу создания на крупных строительствах (главным образом на стройках вагоноремонтных заводов) — диверсионно-вредительских групп и насаждения на объектах строительства антисоветских элементов в целях срыва и дезорганизации строительных работ.</w:t>
      </w:r>
    </w:p>
    <w:p w14:paraId="5ADDDB7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РУБИНШТЕЙН, совместно с КОРЕЦКИМ, завербовал для диверсионно-вредительской работы ряд руководителей строительных предприятий, входивших в систему треста, в том числе: МАНЮКОВА — зам. начальника треста «Заводвокзалстрой», ЛЕЙБОВИЧА — нач. снабжения этого треста, БУРМАКИНА — гл. инженера строительства Лианозовского вагоноремонтного завода, ПОЛЯКОВСКОГО — гл. инженера монтажной конторы треста, ТУРЕЦКОГО — руководителя группы санитарной техники треста, и других (арест этих лиц подготовляется).</w:t>
      </w:r>
    </w:p>
    <w:p w14:paraId="0C39DE7F"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КОРЕЦКИЙ назвал РУБИНШТЕЙНУ следующих лиц, входивших в руководство «ПОВ»: УНШЛИХТА — бывшего секретаря ЦИК, БУДЗИНСКОГО — работника польской секции Коминтерна, СЛАВИНСКОГО — бывшего руководителя польской секции Коминтерна, КОПНИЦА — референта по польским делам Наркоминдела, ГУРСКУЮ — работавшую в Сокольническом райкоме ВКП(б) в Москве, ДБНИЗЕШТЕРНА — редактора еврейской «Правды» в Москве, САВИЦКОГО — бывшего закордонного работника НКВД, ЛЕЩИНСКОГО — работника Коминтерна, и БАБИНСКОГО — польского политэмигранта.</w:t>
      </w:r>
    </w:p>
    <w:p w14:paraId="2319555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КОРЕЦКИЙ был непосредственно связан с УНШЛИХТОМ, БУДЗИНСКИМ и ГУРСКОЙ, получал от них задания по организации шпионажа, диверсий и вредительства на транспорте.</w:t>
      </w:r>
    </w:p>
    <w:p w14:paraId="1DEB2AE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В 1935 году участник этой руководящей группы «ПОВ» САВИЦКИЙ сообщил РУБИНШТЕЙНУ, что он лично связан по шпионской работе с некоторыми </w:t>
      </w:r>
      <w:r w:rsidRPr="000816EF">
        <w:rPr>
          <w:color w:val="000000" w:themeColor="text1"/>
          <w:sz w:val="16"/>
          <w:szCs w:val="16"/>
        </w:rPr>
        <w:lastRenderedPageBreak/>
        <w:t>работниками ОГПУ, в том числе с СОСНОВСКИМ и ОЛЬСКИМ (осуждены), в задачу которых входило сохранять организацию от провала.</w:t>
      </w:r>
    </w:p>
    <w:p w14:paraId="61DA4413"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МОИСЕЕВ</w:t>
      </w:r>
      <w:r w:rsidRPr="000816EF">
        <w:rPr>
          <w:color w:val="000000" w:themeColor="text1"/>
          <w:sz w:val="16"/>
          <w:szCs w:val="16"/>
        </w:rPr>
        <w:t xml:space="preserve"> — бывший зам. начальника Центрального управления сигнализации и связи НКПС. Допрашивал: СЕРЫЙ.</w:t>
      </w:r>
    </w:p>
    <w:p w14:paraId="0D726A6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Дал показания о принадлежности к антисоветской правотроцкистской организации на транспорте, в которую он был завербован в 1936 году ПОДЧЕПАЕВЫМ — бывшим начальником управления связи и сигнализации НКПС (арестован) по заданию ПОСТНИКОВА (осужден).</w:t>
      </w:r>
    </w:p>
    <w:p w14:paraId="7969325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целях организации диверсионных актов и широкого вредительства в хозяйстве связи и сигнализации на дорогах МОИСЕЕВ по заданию ПОДЧЕПАЕВА завербовал ряд руководящих инженерно-технических работников центрального управления связи и сигнализации НКПС и заводов, изготовляющих аппаратуру связи для транспорта.</w:t>
      </w:r>
    </w:p>
    <w:p w14:paraId="53BDC2B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течение 1937 года им были завербованы: УСТИНОВИЧ — бывший начальник отдела связи центрального отдела связи и сигнализации, ШУМИЛОВ — начальник технического отдела того же управления, РОЖЕНКО — начальник планового отдела завода «Светофор» в Днепропетровске, СЕМЕНОВ — начальник отдела связи централизации и блокировки центрального управления связи НКПС.</w:t>
      </w:r>
    </w:p>
    <w:p w14:paraId="31E30766"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СЕМЕНОВ по заданию МОИСЕЕВА в свою очередь вовлек в организацию зам. начальника связи Омской дороги КУДРЯВЦЕВА, а УСТИНОВИЧ — инженера связи ШИМАНА. Одновременно ПОДЧЕПАЕВ завербовал еще 6 руководящих работников по линии службы связи на дорогах, в том числе: ИВАНОВА — начальника службы связи дороги им. Ворошилова, ПАШИНЦЕВА — начальника службы связи Октябрьской ж.д., НАУМОВА — начальника службы Южно-Донецкой ж.д., и других.</w:t>
      </w:r>
    </w:p>
    <w:p w14:paraId="6D9F9AA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Помимо перечисленных лиц с ПОДЧЕПАЕВЫМ и МОИСЕЕВЫМ были связаны: ТЯГНИ-РЯДНО — начальник треста «Транссигналсвязьстрой». МАКСИМОВ — начальник завода «Транссигнал», КАМИНСКИЙ — начальник Стройтехснаботдела треста «Транссигналсвязи», и ряд других инженерно-технических работников, ведавших производством аппаратуры связи для транспорта.</w:t>
      </w:r>
    </w:p>
    <w:p w14:paraId="1EFC3D1A"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В середине 1937 года ПОДЧЕПАЕВ сообщил МОИСЕЕВУ, что по заданию правотроцкистского центра в НКПС он связан с агентом немецкой разведки ДРАНГОВСКИМ, работавшим в Московском институте железнодорожного транспорта, и регулярно передает ему шпионские материалы о состоянии хозяйства связи.</w:t>
      </w:r>
    </w:p>
    <w:p w14:paraId="4DC0D8D9"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Тогда же МОИСЕЕВ получил задание подготовить ряд материалов о технической оснащенности, мощности и пропускной способности крупнейших узлов и станций, имеющих оборонное значение.</w:t>
      </w:r>
    </w:p>
    <w:p w14:paraId="7A4BE4D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МОИСЕЕВ составил и передал через ПОДЧЕПАЕВА для немецкой разведки список железнодорожных станций, оборудованных централизацией стрелок и сигналов с указанием количества стрелок и маршрутов движения поездов по каждой дороге в отдельности.</w:t>
      </w:r>
    </w:p>
    <w:p w14:paraId="4C969DB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Одновременно УСТИНОВИЧ по заданию ПОДЧЕПАЕВА составил и передал для немецкой разведки схему связи по всей сети дорог.</w:t>
      </w:r>
    </w:p>
    <w:p w14:paraId="492D4355"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МОИСЕЕВ показал, что по заданиям антисоветской организации он провел большую подрывную работу в хозяйстве связи на дорогах: задерживал составление строительных проектов по линии связи, срывал снабжение дорог необходимой аппаратурой и материалами, производил вредительский ремонт телеграфно-телефонных линий, срывал эксплуатацию новых видов аппаратуры связи, изобретенных и усовершенствованных научно-исследова-тельскими институтами. В целях организации крушения поездов МОИСЕЕВ давал умышленно запутанные, неправильные распоряжения по установке на дорогах аппаратуры связи и сигнализации, срывал строительство механической и электрической централизации, проводил вредительское устройство механизированных горок.</w:t>
      </w:r>
    </w:p>
    <w:p w14:paraId="687CE32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ШПЕКТОРОВ</w:t>
      </w:r>
      <w:r w:rsidRPr="000816EF">
        <w:rPr>
          <w:color w:val="000000" w:themeColor="text1"/>
          <w:sz w:val="16"/>
          <w:szCs w:val="16"/>
        </w:rPr>
        <w:t xml:space="preserve"> — начальник дороги им. Молотова. Допрашивал: МАРТЫНОВ.</w:t>
      </w:r>
    </w:p>
    <w:p w14:paraId="1A232FC1"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Сознался в принадлежности к антисоветской правотроцкистской организации и шпионско-диверсионной деятельности по заданиям польской и японской разведок.</w:t>
      </w:r>
    </w:p>
    <w:p w14:paraId="52EBB7C2"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Показал, что на дороге им. Молотова он возглавлял диверсионно-шпионскую организацию, созданную ранее бывшим начальником этой дороги ДРУСКИСОМ.</w:t>
      </w:r>
    </w:p>
    <w:p w14:paraId="37F5739B"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ШПЕКТОРОВ был связан с участниками антисоветского военного заговора в Забайкальском военном округе — ГРЯЗНОВЫМ, бывшим командующим войсками округа, и ШЕСТАКОВЫМ — бывшим начальником политуправления округа (осуждены).</w:t>
      </w:r>
    </w:p>
    <w:p w14:paraId="5E60CAE3"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Одновременно он входил в состав Читинской правотроцкистской организации, возглавлявшейся бывшим секретарем Читинского горкома ВКП(б) ЭЛЬКИНЫМ и бывшим начальником Читинского оперсектора НКВД ПЕТРОСЬЯНОМ (арестован) и принимал участие в диверсионно-вредительской деятельности антисоветской организации, существовавшей в тресте Вострансуголь и возглавлявшейся бывшим начальником этого треста АЛЛИЛУЕВЫМ (арестован).</w:t>
      </w:r>
    </w:p>
    <w:p w14:paraId="42544E8A"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Объединенная правотроцкистская организация проводила диверсионную и шпионскую работу по прямым заданиям японской разведки. Руководство шпионской деятельностью организации осуществлялось крупным японским шпионом — директором Департамента министерства путей сообщения Японии МИНАМИ, который был непосредственно связан с участником организации КРИЦЕМ — бывшим уполномоченным дороги им. Молотова.</w:t>
      </w:r>
    </w:p>
    <w:p w14:paraId="3755E970"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Кроме того, участники организации были связаны с консулом Манчжоу-Го в Чите ИСИДА. Связь с ними поддерживали ШПЕКТОРОВ, ДРУСКИС и КРИЦ через специальных связников, жену ДРУСКИСА и ТИТОВА, бывшего начальника планового отдела управления дороги (арестованы).</w:t>
      </w:r>
    </w:p>
    <w:p w14:paraId="75E9375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Участники организации по заданиям японской разведки и центра правых разрушали паровозное хозяйство дорог, средства связи и водоснабжения, срывали угледобычу, в целях организации крушения поездов портили и разрушали путевое хозяйство.</w:t>
      </w:r>
    </w:p>
    <w:p w14:paraId="0EFCF3A7"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Участники организации подготовляли повстанческие кадры из эсеров, белогвардейцев, кулаков с целью создания диверсионно-повстанческих отрядов на военное время для разрушительных действий в тылу Красной Армии.</w:t>
      </w:r>
    </w:p>
    <w:p w14:paraId="191C08A4"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Показаниями ШПЕКТОРОВА устанавливается, что в состав объединенной правотроцкистской организации был вовлечен ряд бывших видных эсеров: МУРАШКИН — бывший начальник службы пути, правый эсер, БАЛТЕНКО — бывший эсер, работал на дороге им. Молотова начальником службы связи, ФОМИН — бывший нач. стройконторы службы связи, правый эсер, и другие (все они арестованы), входивших ранее в состав эсеровской группы в Иркутске.</w:t>
      </w:r>
    </w:p>
    <w:p w14:paraId="63842D2E"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ШПЕКТОРОВ сознался, что шпионскую работу в пользу Польши он начал вести еще в 1928 году, находясь в Белоруссии и являясь участником контрреволюционной нацдемовской организации. В эту организацию, а также для шпионажа в пользу Польши ШПЕКТОРОВА завербовал СЛАВИНСКИЙ — бывший руководитель польской секции Коминтерна.</w:t>
      </w:r>
    </w:p>
    <w:p w14:paraId="60C620FD" w14:textId="77777777" w:rsidR="00E10E82" w:rsidRPr="000816EF" w:rsidRDefault="00E10E82" w:rsidP="000816EF">
      <w:pPr>
        <w:pStyle w:val="ae"/>
        <w:spacing w:before="0" w:after="0"/>
        <w:jc w:val="both"/>
        <w:rPr>
          <w:color w:val="000000" w:themeColor="text1"/>
          <w:sz w:val="16"/>
          <w:szCs w:val="16"/>
        </w:rPr>
      </w:pPr>
      <w:r w:rsidRPr="000816EF">
        <w:rPr>
          <w:color w:val="000000" w:themeColor="text1"/>
          <w:sz w:val="16"/>
          <w:szCs w:val="16"/>
        </w:rPr>
        <w:t>СЛАВИНСКОГО завербовала польская шпионка Славия ЦВЕЛТОВСКАЯ — бывшая жена польского посла в СССР ПАТЭКА.</w:t>
      </w:r>
    </w:p>
    <w:p w14:paraId="2BEC7D9A" w14:textId="77777777" w:rsidR="00E10E82" w:rsidRPr="000816EF" w:rsidRDefault="00E10E82" w:rsidP="000816EF">
      <w:pPr>
        <w:pStyle w:val="ae"/>
        <w:spacing w:before="0" w:after="0"/>
        <w:jc w:val="both"/>
        <w:rPr>
          <w:color w:val="000000" w:themeColor="text1"/>
          <w:sz w:val="16"/>
          <w:szCs w:val="16"/>
        </w:rPr>
      </w:pPr>
      <w:r w:rsidRPr="000816EF">
        <w:rPr>
          <w:rStyle w:val="af0"/>
          <w:i w:val="0"/>
          <w:color w:val="000000" w:themeColor="text1"/>
          <w:sz w:val="16"/>
          <w:szCs w:val="16"/>
        </w:rPr>
        <w:t>Начальник Секретариата НКВД СССР старший майор государственной безопасности (ШАПИРО)</w:t>
      </w:r>
    </w:p>
    <w:p w14:paraId="2A9B41CE" w14:textId="77777777" w:rsidR="00E10E82" w:rsidRPr="000816EF" w:rsidRDefault="000816EF" w:rsidP="000816EF">
      <w:pPr>
        <w:pStyle w:val="ae"/>
        <w:spacing w:before="0" w:after="0"/>
        <w:jc w:val="both"/>
        <w:rPr>
          <w:color w:val="000000" w:themeColor="text1"/>
          <w:sz w:val="16"/>
          <w:szCs w:val="16"/>
        </w:rPr>
      </w:pPr>
      <w:hyperlink r:id="rId143" w:anchor="_ednref1" w:history="1">
        <w:r w:rsidR="00E10E82" w:rsidRPr="000816EF">
          <w:rPr>
            <w:color w:val="000000" w:themeColor="text1"/>
            <w:sz w:val="16"/>
            <w:szCs w:val="16"/>
            <w:u w:val="single"/>
          </w:rPr>
          <w:t>[1]</w:t>
        </w:r>
      </w:hyperlink>
      <w:r w:rsidR="00E10E82" w:rsidRPr="000816EF">
        <w:rPr>
          <w:color w:val="000000" w:themeColor="text1"/>
          <w:sz w:val="16"/>
          <w:szCs w:val="16"/>
        </w:rPr>
        <w:t xml:space="preserve"> Подпись заместителя наркома внутренних дел Фриновского.</w:t>
      </w:r>
    </w:p>
    <w:p w14:paraId="213852E8" w14:textId="77777777" w:rsidR="00E10E82" w:rsidRPr="000816EF" w:rsidRDefault="000816EF" w:rsidP="000816EF">
      <w:pPr>
        <w:pStyle w:val="ae"/>
        <w:spacing w:before="0" w:after="0"/>
        <w:jc w:val="both"/>
        <w:rPr>
          <w:color w:val="000000" w:themeColor="text1"/>
          <w:sz w:val="16"/>
          <w:szCs w:val="16"/>
        </w:rPr>
      </w:pPr>
      <w:hyperlink r:id="rId144" w:anchor="_ednref2" w:history="1">
        <w:r w:rsidR="00E10E82" w:rsidRPr="000816EF">
          <w:rPr>
            <w:color w:val="000000" w:themeColor="text1"/>
            <w:sz w:val="16"/>
            <w:szCs w:val="16"/>
            <w:u w:val="single"/>
          </w:rPr>
          <w:t>[2]</w:t>
        </w:r>
      </w:hyperlink>
      <w:r w:rsidR="00E10E82" w:rsidRPr="000816EF">
        <w:rPr>
          <w:color w:val="000000" w:themeColor="text1"/>
          <w:sz w:val="16"/>
          <w:szCs w:val="16"/>
        </w:rPr>
        <w:t xml:space="preserve"> На левом поле имеется помета Сталина «</w:t>
      </w:r>
      <w:r w:rsidR="00E10E82" w:rsidRPr="000816EF">
        <w:rPr>
          <w:rStyle w:val="a7"/>
          <w:b w:val="0"/>
          <w:color w:val="000000" w:themeColor="text1"/>
          <w:sz w:val="16"/>
          <w:szCs w:val="16"/>
        </w:rPr>
        <w:t>x</w:t>
      </w:r>
      <w:r w:rsidR="00E10E82" w:rsidRPr="000816EF">
        <w:rPr>
          <w:color w:val="000000" w:themeColor="text1"/>
          <w:sz w:val="16"/>
          <w:szCs w:val="16"/>
        </w:rPr>
        <w:t>».</w:t>
      </w:r>
    </w:p>
    <w:p w14:paraId="08D1444F" w14:textId="77777777" w:rsidR="00E10E82" w:rsidRPr="000816EF" w:rsidRDefault="000816EF" w:rsidP="000816EF">
      <w:pPr>
        <w:pStyle w:val="ae"/>
        <w:spacing w:before="0" w:after="0"/>
        <w:jc w:val="both"/>
        <w:rPr>
          <w:color w:val="000000" w:themeColor="text1"/>
          <w:sz w:val="16"/>
          <w:szCs w:val="16"/>
        </w:rPr>
      </w:pPr>
      <w:hyperlink r:id="rId145" w:anchor="_ednref3" w:history="1">
        <w:r w:rsidR="00E10E82" w:rsidRPr="000816EF">
          <w:rPr>
            <w:color w:val="000000" w:themeColor="text1"/>
            <w:sz w:val="16"/>
            <w:szCs w:val="16"/>
            <w:u w:val="single"/>
          </w:rPr>
          <w:t>[3]</w:t>
        </w:r>
      </w:hyperlink>
      <w:r w:rsidR="00E10E82" w:rsidRPr="000816EF">
        <w:rPr>
          <w:color w:val="000000" w:themeColor="text1"/>
          <w:sz w:val="16"/>
          <w:szCs w:val="16"/>
        </w:rPr>
        <w:t xml:space="preserve"> На левом поле имеется помета Сталина «</w:t>
      </w:r>
      <w:r w:rsidR="00E10E82" w:rsidRPr="000816EF">
        <w:rPr>
          <w:rStyle w:val="a7"/>
          <w:b w:val="0"/>
          <w:color w:val="000000" w:themeColor="text1"/>
          <w:sz w:val="16"/>
          <w:szCs w:val="16"/>
        </w:rPr>
        <w:t>x</w:t>
      </w:r>
      <w:r w:rsidR="00E10E82" w:rsidRPr="000816EF">
        <w:rPr>
          <w:color w:val="000000" w:themeColor="text1"/>
          <w:sz w:val="16"/>
          <w:szCs w:val="16"/>
        </w:rPr>
        <w:t>».</w:t>
      </w:r>
    </w:p>
    <w:p w14:paraId="5F363CC0" w14:textId="77777777" w:rsidR="00E10E82" w:rsidRPr="000816EF" w:rsidRDefault="000816EF" w:rsidP="000816EF">
      <w:pPr>
        <w:pStyle w:val="ae"/>
        <w:spacing w:before="0" w:after="0"/>
        <w:jc w:val="both"/>
        <w:rPr>
          <w:color w:val="000000" w:themeColor="text1"/>
          <w:sz w:val="16"/>
          <w:szCs w:val="16"/>
        </w:rPr>
      </w:pPr>
      <w:hyperlink r:id="rId146" w:anchor="_ednref4" w:history="1">
        <w:r w:rsidR="00E10E82" w:rsidRPr="000816EF">
          <w:rPr>
            <w:color w:val="000000" w:themeColor="text1"/>
            <w:sz w:val="16"/>
            <w:szCs w:val="16"/>
            <w:u w:val="single"/>
          </w:rPr>
          <w:t>[4]</w:t>
        </w:r>
      </w:hyperlink>
      <w:r w:rsidR="00E10E82" w:rsidRPr="000816EF">
        <w:rPr>
          <w:color w:val="000000" w:themeColor="text1"/>
          <w:sz w:val="16"/>
          <w:szCs w:val="16"/>
        </w:rPr>
        <w:t xml:space="preserve"> На левом поле имеется помета Сталина «</w:t>
      </w:r>
      <w:r w:rsidR="00E10E82" w:rsidRPr="000816EF">
        <w:rPr>
          <w:rStyle w:val="a7"/>
          <w:b w:val="0"/>
          <w:color w:val="000000" w:themeColor="text1"/>
          <w:sz w:val="16"/>
          <w:szCs w:val="16"/>
        </w:rPr>
        <w:t>x</w:t>
      </w:r>
      <w:r w:rsidR="00E10E82" w:rsidRPr="000816EF">
        <w:rPr>
          <w:color w:val="000000" w:themeColor="text1"/>
          <w:sz w:val="16"/>
          <w:szCs w:val="16"/>
        </w:rPr>
        <w:t>».</w:t>
      </w:r>
    </w:p>
    <w:p w14:paraId="3EC5787A" w14:textId="77777777" w:rsidR="00E10E82" w:rsidRPr="000816EF" w:rsidRDefault="000816EF" w:rsidP="000816EF">
      <w:pPr>
        <w:pStyle w:val="ae"/>
        <w:spacing w:before="0" w:after="0"/>
        <w:jc w:val="both"/>
        <w:rPr>
          <w:color w:val="000000" w:themeColor="text1"/>
          <w:sz w:val="16"/>
          <w:szCs w:val="16"/>
        </w:rPr>
      </w:pPr>
      <w:hyperlink r:id="rId147" w:anchor="_ednref5" w:history="1">
        <w:r w:rsidR="00E10E82" w:rsidRPr="000816EF">
          <w:rPr>
            <w:color w:val="000000" w:themeColor="text1"/>
            <w:sz w:val="16"/>
            <w:szCs w:val="16"/>
            <w:u w:val="single"/>
          </w:rPr>
          <w:t>[5]</w:t>
        </w:r>
      </w:hyperlink>
      <w:r w:rsidR="00E10E82" w:rsidRPr="000816EF">
        <w:rPr>
          <w:color w:val="000000" w:themeColor="text1"/>
          <w:sz w:val="16"/>
          <w:szCs w:val="16"/>
        </w:rPr>
        <w:t xml:space="preserve"> Фамилия подчёркнута.</w:t>
      </w:r>
    </w:p>
    <w:p w14:paraId="38ABBB49" w14:textId="77777777" w:rsidR="00E10E82" w:rsidRPr="000816EF" w:rsidRDefault="000816EF" w:rsidP="000816EF">
      <w:pPr>
        <w:pStyle w:val="ae"/>
        <w:spacing w:before="0" w:after="0"/>
        <w:jc w:val="both"/>
        <w:rPr>
          <w:color w:val="000000" w:themeColor="text1"/>
          <w:sz w:val="16"/>
          <w:szCs w:val="16"/>
        </w:rPr>
      </w:pPr>
      <w:hyperlink r:id="rId148" w:anchor="_ednref6" w:history="1">
        <w:r w:rsidR="00E10E82" w:rsidRPr="000816EF">
          <w:rPr>
            <w:color w:val="000000" w:themeColor="text1"/>
            <w:sz w:val="16"/>
            <w:szCs w:val="16"/>
            <w:u w:val="single"/>
          </w:rPr>
          <w:t>[6]</w:t>
        </w:r>
      </w:hyperlink>
      <w:r w:rsidR="00E10E82" w:rsidRPr="000816EF">
        <w:rPr>
          <w:color w:val="000000" w:themeColor="text1"/>
          <w:sz w:val="16"/>
          <w:szCs w:val="16"/>
        </w:rPr>
        <w:t xml:space="preserve"> Так в источнике.</w:t>
      </w:r>
    </w:p>
    <w:bookmarkStart w:id="110" w:name="_edn7"/>
    <w:p w14:paraId="2F3CA6A1" w14:textId="77777777" w:rsidR="00E10E82" w:rsidRPr="000816EF" w:rsidRDefault="005205DA" w:rsidP="000816EF">
      <w:pPr>
        <w:pStyle w:val="ae"/>
        <w:spacing w:before="0" w:after="0"/>
        <w:jc w:val="both"/>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"_ednref7" \o "" </w:instrText>
      </w:r>
      <w:r w:rsidRPr="000816EF">
        <w:rPr>
          <w:color w:val="000000" w:themeColor="text1"/>
          <w:sz w:val="16"/>
          <w:szCs w:val="16"/>
        </w:rPr>
        <w:fldChar w:fldCharType="separate"/>
      </w:r>
      <w:r w:rsidR="00E10E82" w:rsidRPr="000816EF">
        <w:rPr>
          <w:color w:val="000000" w:themeColor="text1"/>
          <w:sz w:val="16"/>
          <w:szCs w:val="16"/>
          <w:u w:val="single"/>
        </w:rPr>
        <w:t>[7]</w:t>
      </w:r>
      <w:r w:rsidRPr="000816EF">
        <w:rPr>
          <w:color w:val="000000" w:themeColor="text1"/>
          <w:sz w:val="16"/>
          <w:szCs w:val="16"/>
        </w:rPr>
        <w:fldChar w:fldCharType="end"/>
      </w:r>
      <w:bookmarkEnd w:id="110"/>
      <w:r w:rsidR="00E10E82" w:rsidRPr="000816EF">
        <w:rPr>
          <w:color w:val="000000" w:themeColor="text1"/>
          <w:sz w:val="16"/>
          <w:szCs w:val="16"/>
        </w:rPr>
        <w:t xml:space="preserve"> Фамилия подчёркнута.</w:t>
      </w:r>
    </w:p>
    <w:bookmarkStart w:id="111" w:name="_edn8"/>
    <w:p w14:paraId="44D1306D" w14:textId="77777777" w:rsidR="00E10E82" w:rsidRPr="000816EF" w:rsidRDefault="005205DA" w:rsidP="000816EF">
      <w:pPr>
        <w:pStyle w:val="ae"/>
        <w:spacing w:before="0" w:after="0"/>
        <w:jc w:val="both"/>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"_ednref8" \o "" </w:instrText>
      </w:r>
      <w:r w:rsidRPr="000816EF">
        <w:rPr>
          <w:color w:val="000000" w:themeColor="text1"/>
          <w:sz w:val="16"/>
          <w:szCs w:val="16"/>
        </w:rPr>
        <w:fldChar w:fldCharType="separate"/>
      </w:r>
      <w:r w:rsidR="00E10E82" w:rsidRPr="000816EF">
        <w:rPr>
          <w:color w:val="000000" w:themeColor="text1"/>
          <w:sz w:val="16"/>
          <w:szCs w:val="16"/>
          <w:u w:val="single"/>
        </w:rPr>
        <w:t>[8]</w:t>
      </w:r>
      <w:r w:rsidRPr="000816EF">
        <w:rPr>
          <w:color w:val="000000" w:themeColor="text1"/>
          <w:sz w:val="16"/>
          <w:szCs w:val="16"/>
        </w:rPr>
        <w:fldChar w:fldCharType="end"/>
      </w:r>
      <w:bookmarkEnd w:id="111"/>
      <w:r w:rsidR="00E10E82" w:rsidRPr="000816EF">
        <w:rPr>
          <w:color w:val="000000" w:themeColor="text1"/>
          <w:sz w:val="16"/>
          <w:szCs w:val="16"/>
        </w:rPr>
        <w:t xml:space="preserve"> Фамилия подчёркнута.</w:t>
      </w:r>
    </w:p>
    <w:bookmarkStart w:id="112" w:name="_edn9"/>
    <w:p w14:paraId="283B9972" w14:textId="77777777" w:rsidR="00E10E82" w:rsidRPr="000816EF" w:rsidRDefault="005205DA" w:rsidP="000816EF">
      <w:pPr>
        <w:pStyle w:val="ae"/>
        <w:spacing w:before="0" w:after="0"/>
        <w:jc w:val="both"/>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"_ednref9" \o "" </w:instrText>
      </w:r>
      <w:r w:rsidRPr="000816EF">
        <w:rPr>
          <w:color w:val="000000" w:themeColor="text1"/>
          <w:sz w:val="16"/>
          <w:szCs w:val="16"/>
        </w:rPr>
        <w:fldChar w:fldCharType="separate"/>
      </w:r>
      <w:r w:rsidR="00E10E82" w:rsidRPr="000816EF">
        <w:rPr>
          <w:color w:val="000000" w:themeColor="text1"/>
          <w:sz w:val="16"/>
          <w:szCs w:val="16"/>
          <w:u w:val="single"/>
        </w:rPr>
        <w:t>[9]</w:t>
      </w:r>
      <w:r w:rsidRPr="000816EF">
        <w:rPr>
          <w:color w:val="000000" w:themeColor="text1"/>
          <w:sz w:val="16"/>
          <w:szCs w:val="16"/>
        </w:rPr>
        <w:fldChar w:fldCharType="end"/>
      </w:r>
      <w:bookmarkEnd w:id="112"/>
      <w:r w:rsidR="00E10E82" w:rsidRPr="000816EF">
        <w:rPr>
          <w:color w:val="000000" w:themeColor="text1"/>
          <w:sz w:val="16"/>
          <w:szCs w:val="16"/>
        </w:rPr>
        <w:t xml:space="preserve"> Фамилия подчёркнута.</w:t>
      </w:r>
    </w:p>
    <w:bookmarkStart w:id="113" w:name="_edn10"/>
    <w:p w14:paraId="117A67B5" w14:textId="77777777" w:rsidR="00E10E82" w:rsidRPr="000816EF" w:rsidRDefault="005205DA" w:rsidP="000816EF">
      <w:pPr>
        <w:pStyle w:val="ae"/>
        <w:spacing w:before="0" w:after="0"/>
        <w:jc w:val="both"/>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"_ednref10" \o "" </w:instrText>
      </w:r>
      <w:r w:rsidRPr="000816EF">
        <w:rPr>
          <w:color w:val="000000" w:themeColor="text1"/>
          <w:sz w:val="16"/>
          <w:szCs w:val="16"/>
        </w:rPr>
        <w:fldChar w:fldCharType="separate"/>
      </w:r>
      <w:r w:rsidR="00E10E82" w:rsidRPr="000816EF">
        <w:rPr>
          <w:color w:val="000000" w:themeColor="text1"/>
          <w:sz w:val="16"/>
          <w:szCs w:val="16"/>
          <w:u w:val="single"/>
        </w:rPr>
        <w:t>[10]</w:t>
      </w:r>
      <w:r w:rsidRPr="000816EF">
        <w:rPr>
          <w:color w:val="000000" w:themeColor="text1"/>
          <w:sz w:val="16"/>
          <w:szCs w:val="16"/>
        </w:rPr>
        <w:fldChar w:fldCharType="end"/>
      </w:r>
      <w:bookmarkEnd w:id="113"/>
      <w:r w:rsidR="00E10E82" w:rsidRPr="000816EF">
        <w:rPr>
          <w:color w:val="000000" w:themeColor="text1"/>
          <w:sz w:val="16"/>
          <w:szCs w:val="16"/>
        </w:rPr>
        <w:t xml:space="preserve"> ПОУМ – Рабочая партия марксистского единства.</w:t>
      </w:r>
    </w:p>
    <w:bookmarkStart w:id="114" w:name="_edn11"/>
    <w:p w14:paraId="1FE95490" w14:textId="77777777" w:rsidR="00E10E82" w:rsidRPr="000816EF" w:rsidRDefault="005205DA" w:rsidP="000816EF">
      <w:pPr>
        <w:pStyle w:val="ae"/>
        <w:spacing w:before="0" w:after="0"/>
        <w:jc w:val="both"/>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"_ednref11" \o "" </w:instrText>
      </w:r>
      <w:r w:rsidRPr="000816EF">
        <w:rPr>
          <w:color w:val="000000" w:themeColor="text1"/>
          <w:sz w:val="16"/>
          <w:szCs w:val="16"/>
        </w:rPr>
        <w:fldChar w:fldCharType="separate"/>
      </w:r>
      <w:r w:rsidR="00E10E82" w:rsidRPr="000816EF">
        <w:rPr>
          <w:color w:val="000000" w:themeColor="text1"/>
          <w:sz w:val="16"/>
          <w:szCs w:val="16"/>
          <w:u w:val="single"/>
        </w:rPr>
        <w:t>[11]</w:t>
      </w:r>
      <w:r w:rsidRPr="000816EF">
        <w:rPr>
          <w:color w:val="000000" w:themeColor="text1"/>
          <w:sz w:val="16"/>
          <w:szCs w:val="16"/>
        </w:rPr>
        <w:fldChar w:fldCharType="end"/>
      </w:r>
      <w:bookmarkEnd w:id="114"/>
      <w:r w:rsidR="00E10E82" w:rsidRPr="000816EF">
        <w:rPr>
          <w:color w:val="000000" w:themeColor="text1"/>
          <w:sz w:val="16"/>
          <w:szCs w:val="16"/>
        </w:rPr>
        <w:t xml:space="preserve"> ТКП – Трудовая крестьянская партия.</w:t>
      </w:r>
    </w:p>
    <w:bookmarkStart w:id="115" w:name="_edn12"/>
    <w:p w14:paraId="555DC891" w14:textId="77777777" w:rsidR="00E10E82" w:rsidRPr="000816EF" w:rsidRDefault="005205DA" w:rsidP="000816EF">
      <w:pPr>
        <w:pStyle w:val="ae"/>
        <w:spacing w:before="0" w:after="0"/>
        <w:jc w:val="both"/>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"_ednref12" \o "" </w:instrText>
      </w:r>
      <w:r w:rsidRPr="000816EF">
        <w:rPr>
          <w:color w:val="000000" w:themeColor="text1"/>
          <w:sz w:val="16"/>
          <w:szCs w:val="16"/>
        </w:rPr>
        <w:fldChar w:fldCharType="separate"/>
      </w:r>
      <w:r w:rsidR="00E10E82" w:rsidRPr="000816EF">
        <w:rPr>
          <w:color w:val="000000" w:themeColor="text1"/>
          <w:sz w:val="16"/>
          <w:szCs w:val="16"/>
          <w:u w:val="single"/>
        </w:rPr>
        <w:t>[12]</w:t>
      </w:r>
      <w:r w:rsidRPr="000816EF">
        <w:rPr>
          <w:color w:val="000000" w:themeColor="text1"/>
          <w:sz w:val="16"/>
          <w:szCs w:val="16"/>
        </w:rPr>
        <w:fldChar w:fldCharType="end"/>
      </w:r>
      <w:bookmarkEnd w:id="115"/>
      <w:r w:rsidR="00E10E82" w:rsidRPr="000816EF">
        <w:rPr>
          <w:color w:val="000000" w:themeColor="text1"/>
          <w:sz w:val="16"/>
          <w:szCs w:val="16"/>
        </w:rPr>
        <w:t xml:space="preserve"> Фамилия подчёркнута.</w:t>
      </w:r>
    </w:p>
    <w:bookmarkStart w:id="116" w:name="_edn13"/>
    <w:p w14:paraId="09E43B9F" w14:textId="77777777" w:rsidR="00E10E82" w:rsidRPr="000816EF" w:rsidRDefault="005205DA" w:rsidP="000816EF">
      <w:pPr>
        <w:pStyle w:val="ae"/>
        <w:spacing w:before="0" w:after="0"/>
        <w:jc w:val="both"/>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"_ednref13" \o "" </w:instrText>
      </w:r>
      <w:r w:rsidRPr="000816EF">
        <w:rPr>
          <w:color w:val="000000" w:themeColor="text1"/>
          <w:sz w:val="16"/>
          <w:szCs w:val="16"/>
        </w:rPr>
        <w:fldChar w:fldCharType="separate"/>
      </w:r>
      <w:r w:rsidR="00E10E82" w:rsidRPr="000816EF">
        <w:rPr>
          <w:color w:val="000000" w:themeColor="text1"/>
          <w:sz w:val="16"/>
          <w:szCs w:val="16"/>
          <w:u w:val="single"/>
        </w:rPr>
        <w:t>[13]</w:t>
      </w:r>
      <w:r w:rsidRPr="000816EF">
        <w:rPr>
          <w:color w:val="000000" w:themeColor="text1"/>
          <w:sz w:val="16"/>
          <w:szCs w:val="16"/>
        </w:rPr>
        <w:fldChar w:fldCharType="end"/>
      </w:r>
      <w:bookmarkEnd w:id="116"/>
      <w:r w:rsidR="00E10E82" w:rsidRPr="000816EF">
        <w:rPr>
          <w:color w:val="000000" w:themeColor="text1"/>
          <w:sz w:val="16"/>
          <w:szCs w:val="16"/>
        </w:rPr>
        <w:t xml:space="preserve"> Фамилия подчёркнута.</w:t>
      </w:r>
    </w:p>
    <w:bookmarkStart w:id="117" w:name="_edn14"/>
    <w:p w14:paraId="13CFE72E" w14:textId="77777777" w:rsidR="00E10E82" w:rsidRPr="000816EF" w:rsidRDefault="005205DA" w:rsidP="000816EF">
      <w:pPr>
        <w:pStyle w:val="ae"/>
        <w:spacing w:before="0" w:after="0"/>
        <w:jc w:val="both"/>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"_ednref14" \o "" </w:instrText>
      </w:r>
      <w:r w:rsidRPr="000816EF">
        <w:rPr>
          <w:color w:val="000000" w:themeColor="text1"/>
          <w:sz w:val="16"/>
          <w:szCs w:val="16"/>
        </w:rPr>
        <w:fldChar w:fldCharType="separate"/>
      </w:r>
      <w:r w:rsidR="00E10E82" w:rsidRPr="000816EF">
        <w:rPr>
          <w:color w:val="000000" w:themeColor="text1"/>
          <w:sz w:val="16"/>
          <w:szCs w:val="16"/>
          <w:u w:val="single"/>
        </w:rPr>
        <w:t>[14]</w:t>
      </w:r>
      <w:r w:rsidRPr="000816EF">
        <w:rPr>
          <w:color w:val="000000" w:themeColor="text1"/>
          <w:sz w:val="16"/>
          <w:szCs w:val="16"/>
        </w:rPr>
        <w:fldChar w:fldCharType="end"/>
      </w:r>
      <w:bookmarkEnd w:id="117"/>
      <w:r w:rsidR="00E10E82" w:rsidRPr="000816EF">
        <w:rPr>
          <w:color w:val="000000" w:themeColor="text1"/>
          <w:sz w:val="16"/>
          <w:szCs w:val="16"/>
        </w:rPr>
        <w:t xml:space="preserve"> КСК – Комиссия советского контроля.</w:t>
      </w:r>
    </w:p>
    <w:bookmarkStart w:id="118" w:name="_edn15"/>
    <w:p w14:paraId="29E48DD4" w14:textId="77777777" w:rsidR="00E10E82" w:rsidRPr="000816EF" w:rsidRDefault="005205DA" w:rsidP="000816EF">
      <w:pPr>
        <w:pStyle w:val="ae"/>
        <w:spacing w:before="0" w:after="0"/>
        <w:jc w:val="both"/>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"_ednref15" \o "" </w:instrText>
      </w:r>
      <w:r w:rsidRPr="000816EF">
        <w:rPr>
          <w:color w:val="000000" w:themeColor="text1"/>
          <w:sz w:val="16"/>
          <w:szCs w:val="16"/>
        </w:rPr>
        <w:fldChar w:fldCharType="separate"/>
      </w:r>
      <w:r w:rsidR="00E10E82" w:rsidRPr="000816EF">
        <w:rPr>
          <w:color w:val="000000" w:themeColor="text1"/>
          <w:sz w:val="16"/>
          <w:szCs w:val="16"/>
          <w:u w:val="single"/>
        </w:rPr>
        <w:t>[15]</w:t>
      </w:r>
      <w:r w:rsidRPr="000816EF">
        <w:rPr>
          <w:color w:val="000000" w:themeColor="text1"/>
          <w:sz w:val="16"/>
          <w:szCs w:val="16"/>
        </w:rPr>
        <w:fldChar w:fldCharType="end"/>
      </w:r>
      <w:bookmarkEnd w:id="118"/>
      <w:r w:rsidR="00E10E82" w:rsidRPr="000816EF">
        <w:rPr>
          <w:color w:val="000000" w:themeColor="text1"/>
          <w:sz w:val="16"/>
          <w:szCs w:val="16"/>
        </w:rPr>
        <w:t xml:space="preserve"> На левом поле имеется помета Сталина «</w:t>
      </w:r>
      <w:r w:rsidR="00E10E82" w:rsidRPr="000816EF">
        <w:rPr>
          <w:rStyle w:val="a7"/>
          <w:b w:val="0"/>
          <w:color w:val="000000" w:themeColor="text1"/>
          <w:sz w:val="16"/>
          <w:szCs w:val="16"/>
        </w:rPr>
        <w:t>x</w:t>
      </w:r>
      <w:r w:rsidR="00E10E82" w:rsidRPr="000816EF">
        <w:rPr>
          <w:color w:val="000000" w:themeColor="text1"/>
          <w:sz w:val="16"/>
          <w:szCs w:val="16"/>
        </w:rPr>
        <w:t>».</w:t>
      </w:r>
    </w:p>
    <w:bookmarkStart w:id="119" w:name="_edn16"/>
    <w:p w14:paraId="4021C7BF" w14:textId="77777777" w:rsidR="00E10E82" w:rsidRPr="000816EF" w:rsidRDefault="005205DA" w:rsidP="000816EF">
      <w:pPr>
        <w:pStyle w:val="ae"/>
        <w:spacing w:before="0" w:after="0"/>
        <w:jc w:val="both"/>
        <w:rPr>
          <w:color w:val="000000" w:themeColor="text1"/>
          <w:sz w:val="16"/>
          <w:szCs w:val="16"/>
        </w:rPr>
      </w:pPr>
      <w:r w:rsidRPr="000816EF">
        <w:rPr>
          <w:color w:val="000000" w:themeColor="text1"/>
          <w:sz w:val="16"/>
          <w:szCs w:val="16"/>
        </w:rPr>
        <w:fldChar w:fldCharType="begin"/>
      </w:r>
      <w:r w:rsidR="00E10E82" w:rsidRPr="000816EF">
        <w:rPr>
          <w:color w:val="000000" w:themeColor="text1"/>
          <w:sz w:val="16"/>
          <w:szCs w:val="16"/>
        </w:rPr>
        <w:instrText xml:space="preserve"> HYPERLINK "http://D:/Утерянная%20империя_Истмат/Документы/Неотправленные/Советская%20элита%20на%20сталинской%20голгофе/Редактирование/Готовый%20материал/htm/8_СВОДКА%20ВАЖНЕЙШИХ%20ПОКАЗАНИЙ%20АРЕСТОВАННЫХ%20ПО%20ГУГБ%20НКВД%20СССР%20ЗА%209%20ФЕВРАЛЯ%20193" \l "_ednref16" \o "" </w:instrText>
      </w:r>
      <w:r w:rsidRPr="000816EF">
        <w:rPr>
          <w:color w:val="000000" w:themeColor="text1"/>
          <w:sz w:val="16"/>
          <w:szCs w:val="16"/>
        </w:rPr>
        <w:fldChar w:fldCharType="separate"/>
      </w:r>
      <w:r w:rsidR="00E10E82" w:rsidRPr="000816EF">
        <w:rPr>
          <w:color w:val="000000" w:themeColor="text1"/>
          <w:sz w:val="16"/>
          <w:szCs w:val="16"/>
          <w:u w:val="single"/>
        </w:rPr>
        <w:t>[16]</w:t>
      </w:r>
      <w:r w:rsidRPr="000816EF">
        <w:rPr>
          <w:color w:val="000000" w:themeColor="text1"/>
          <w:sz w:val="16"/>
          <w:szCs w:val="16"/>
        </w:rPr>
        <w:fldChar w:fldCharType="end"/>
      </w:r>
      <w:bookmarkEnd w:id="119"/>
      <w:r w:rsidR="00E10E82" w:rsidRPr="000816EF">
        <w:rPr>
          <w:color w:val="000000" w:themeColor="text1"/>
          <w:sz w:val="16"/>
          <w:szCs w:val="16"/>
        </w:rPr>
        <w:t xml:space="preserve"> На левом поле имеется помета Сталина «</w:t>
      </w:r>
      <w:r w:rsidR="00E10E82" w:rsidRPr="000816EF">
        <w:rPr>
          <w:rStyle w:val="a7"/>
          <w:b w:val="0"/>
          <w:color w:val="000000" w:themeColor="text1"/>
          <w:sz w:val="16"/>
          <w:szCs w:val="16"/>
        </w:rPr>
        <w:t>x</w:t>
      </w:r>
      <w:r w:rsidR="00E10E82" w:rsidRPr="000816EF">
        <w:rPr>
          <w:color w:val="000000" w:themeColor="text1"/>
          <w:sz w:val="16"/>
          <w:szCs w:val="16"/>
        </w:rPr>
        <w:t>».</w:t>
      </w:r>
    </w:p>
    <w:p w14:paraId="6AF8BA0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404. Л. 149—176. </w:t>
      </w:r>
    </w:p>
    <w:p w14:paraId="6305C85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74-87 (12333).</w:t>
      </w:r>
    </w:p>
    <w:p w14:paraId="6FE32F6E" w14:textId="77777777" w:rsidR="00E10E82" w:rsidRPr="000816EF" w:rsidRDefault="00E10E82" w:rsidP="000816EF">
      <w:pPr>
        <w:spacing w:after="0" w:line="240" w:lineRule="auto"/>
        <w:jc w:val="both"/>
        <w:rPr>
          <w:rFonts w:ascii="Times New Roman" w:hAnsi="Times New Roman"/>
          <w:color w:val="000000" w:themeColor="text1"/>
          <w:sz w:val="16"/>
          <w:szCs w:val="16"/>
        </w:rPr>
      </w:pPr>
    </w:p>
    <w:p w14:paraId="799F84E5" w14:textId="77777777" w:rsidR="00E10E82"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7BA41CB" w14:textId="77777777" w:rsidR="00E10E82" w:rsidRPr="000816EF" w:rsidRDefault="00E10E8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F7B0BA5" w14:textId="77777777" w:rsidR="00D959A2" w:rsidRPr="000816EF" w:rsidRDefault="00D959A2" w:rsidP="000816EF">
      <w:pPr>
        <w:pStyle w:val="rtejustify"/>
        <w:spacing w:before="0" w:after="0"/>
        <w:rPr>
          <w:color w:val="000000" w:themeColor="text1"/>
          <w:sz w:val="16"/>
          <w:szCs w:val="16"/>
        </w:rPr>
      </w:pPr>
      <w:r w:rsidRPr="000816EF">
        <w:rPr>
          <w:rStyle w:val="af0"/>
          <w:i w:val="0"/>
          <w:color w:val="000000" w:themeColor="text1"/>
          <w:sz w:val="16"/>
          <w:szCs w:val="16"/>
        </w:rPr>
        <w:t xml:space="preserve">13 февраля 1938 г. </w:t>
      </w:r>
      <w:r w:rsidRPr="000816EF">
        <w:rPr>
          <w:bCs/>
          <w:color w:val="000000" w:themeColor="text1"/>
          <w:sz w:val="16"/>
          <w:szCs w:val="16"/>
        </w:rPr>
        <w:t>Сводка важнейших показаний арестованных по ГУГБ НКВД СССР за 11-12 февраля 1938 г.</w:t>
      </w:r>
    </w:p>
    <w:p w14:paraId="6E7A9F5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7140BE9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Союза ССР за 11—12 февраля 1938 года.</w:t>
      </w:r>
    </w:p>
    <w:p w14:paraId="5BDCF1AF"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Генеральный комисар</w:t>
      </w:r>
      <w:hyperlink r:id="rId149" w:anchor="_edn1" w:history="1">
        <w:r w:rsidRPr="000816EF">
          <w:rPr>
            <w:color w:val="000000" w:themeColor="text1"/>
            <w:sz w:val="16"/>
            <w:szCs w:val="16"/>
          </w:rPr>
          <w:t>[1]</w:t>
        </w:r>
      </w:hyperlink>
      <w:r w:rsidRPr="000816EF">
        <w:rPr>
          <w:rStyle w:val="af0"/>
          <w:rFonts w:eastAsia="Gungsuh"/>
          <w:i w:val="0"/>
          <w:color w:val="000000" w:themeColor="text1"/>
          <w:sz w:val="16"/>
          <w:szCs w:val="16"/>
        </w:rPr>
        <w:t xml:space="preserve"> государственной безопасности (ЕЖОВ)</w:t>
      </w:r>
      <w:hyperlink r:id="rId150" w:anchor="_edn2" w:history="1">
        <w:r w:rsidRPr="000816EF">
          <w:rPr>
            <w:color w:val="000000" w:themeColor="text1"/>
            <w:sz w:val="16"/>
            <w:szCs w:val="16"/>
          </w:rPr>
          <w:t>[2]</w:t>
        </w:r>
      </w:hyperlink>
    </w:p>
    <w:p w14:paraId="4630BB6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5691A59F"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2C8BAAB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ВИНЦЕР, бывший торгпред в Бильбао. Допрашивал: ВОЛКОВ.</w:t>
      </w:r>
    </w:p>
    <w:p w14:paraId="0521F6A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том, что на путь предательской деятельности встал с 1921 года.</w:t>
      </w:r>
    </w:p>
    <w:p w14:paraId="0300C81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своих показаниях ВИНЦЕР указывает, что в 1921 году, будучи в Варшаве, был завербован представителем польской разведки СНАРСКИМ.</w:t>
      </w:r>
    </w:p>
    <w:p w14:paraId="5008657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1923 году, работая в Берлине в обществе «ВОСТВАГ», через СТАШЕВСКОГО связался с агентом немецкой разведки ВЕЙСМАНОМ.</w:t>
      </w:r>
    </w:p>
    <w:p w14:paraId="6D290A3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Указанным выше разведкам ВИНЦЕР передавал материалы об экономическом состоянии СССР и деятельности Наркомвнешторга.</w:t>
      </w:r>
    </w:p>
    <w:p w14:paraId="5A794F6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переезда в СССР ВИНЦЕР продолжал свою шпионскую работу, поддерживая связь с указанными разведками через приезжавших работников разведок, под видом представителей различных фирм (КОРНЕЛИЮС Ю., Ф. ГЕЙЛЬ, Ф. ДИРКСЕН и др.).</w:t>
      </w:r>
    </w:p>
    <w:p w14:paraId="7AE8B6A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ВИНОГРАДОВ В.Д., советник полпредства СССР в Варшаве. Допрашивал: СМОРОДИНСКИИ.</w:t>
      </w:r>
    </w:p>
    <w:p w14:paraId="4CB4FFE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он в 1932 году в Берлине был завербован РАДЕКОМ в троцкистскую организацию и использовался последним для доставки из Германии в СССР троцкистской и фашистской литературы.</w:t>
      </w:r>
    </w:p>
    <w:p w14:paraId="56C976D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Еще ранее этого, т.е. в 1931 году, также в Берлине ВИНОГРАДОВ был завербован для шпионской работы в пользу Польши одним из резидентов польской разведки в СССР ЛОГАНОВСКИМ (арестован), который связал ВИНОГРАДОВА с пресс-атташе Польского посольства в Берлине ТРАМБИЦКИМ.</w:t>
      </w:r>
    </w:p>
    <w:p w14:paraId="09DFF11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период своей работы в Полпредстве СССР в Берлине ВИНОГРАДОВ передавал ТРАМБИЦКОМУ имевшиеся в его распоряжении сведения о советско-германских отношениях.</w:t>
      </w:r>
    </w:p>
    <w:p w14:paraId="6F31C06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1934 году ВИНОГРАДОВ, работая в Полпредстве СССР в Бухаресте, установил шпионскую связь с польским военным атташе в Бухаресте полковником КОВАЛЕВСКИМ (до этого атташе в Москве).</w:t>
      </w:r>
    </w:p>
    <w:p w14:paraId="62AFD5B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конце 1936 года ВИНОГРАДОВ был назначен советником Полпредства СССР в Варшаве, где по указанию ЛОГАНОВСКОГО работу для польской разведки вел в контакте с ДАВТЯНОМ (арестован), который связал ВИНОГРАДОВА с генералом МАЛИНОВСКИМ.</w:t>
      </w:r>
    </w:p>
    <w:p w14:paraId="0EA779B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МАЛИНОВСКОМУ ВИНОГРАДОВ передавал сведения по военно-политическим вопросам и советско-германским отношениям.</w:t>
      </w:r>
    </w:p>
    <w:p w14:paraId="49F55B5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ФОКИН В.В., зам. наркома машиностроения. Допрашивал: КОРОТКОВ.</w:t>
      </w:r>
    </w:p>
    <w:p w14:paraId="64BCF33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руководимая им и ЧУНИХИНЫМ (осужден) контрреволюционная право-троцкистская организация на Сталинградском тракторном заводе по прямому заданию ВАРЕЙКИСА вела подготовку террористического акта против т. МОЛОТОВА в связи с приездом в Сталинград весной 1936 года.</w:t>
      </w:r>
    </w:p>
    <w:p w14:paraId="3FCC499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Осуществление теракта намечалось ими на Сталинградском тракторном заводе в связи с предполагавшимся посещением т. МОЛОТОВА СТЗ.</w:t>
      </w:r>
    </w:p>
    <w:p w14:paraId="1B2F3AC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ИНЮШИН К.А., бывший начальник планового отдела конструкторского бюро ЦАГИ. Допрашивал: РУЧКИН.</w:t>
      </w:r>
    </w:p>
    <w:p w14:paraId="7DEEF53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Признал себя виновным в том, что с 1930 года состоял в антисоветской вредительской организации в ЦАГИ. По заданию ТУПОЛЕВА проводил вредительскую деятельность, выразившуюся в составлении отчетных данных о работе конструкторского бюро таким образом, что вредительство в опытном самолетостроении прикрывалось положительными фактами.</w:t>
      </w:r>
    </w:p>
    <w:p w14:paraId="5341B0F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ИНЮШИН был в курсе всей вредительской деятельности ТУПОЛЕВА и группы наиболее близких к нему конструкторов (ПЕТЛЯКОВА, НЕКРАСОВА, ПОГОССКОГО и ПЕТРОВА, арестован), которых он назвал как участников антисоветской организации в ЦАГИ.</w:t>
      </w:r>
    </w:p>
    <w:p w14:paraId="1A2EF549"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1684A72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КЛЕНЦЕЛЬ М.Б., бывший начальник Главмуки. Допрашивали: БАРТОШЕВИЧ, ФЕДЮКОВ.</w:t>
      </w:r>
    </w:p>
    <w:p w14:paraId="7A0DF88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является участником антисоветской организации правых с 1935 года, завербован КЛЕЙНЕРОМ.</w:t>
      </w:r>
    </w:p>
    <w:p w14:paraId="05055AE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разделял установки центра правых о вредительстве и терроре против руководства ВКП(б) и советского правительства. Проводил широкую диверсионно-вредительскую работу в мукомольной промышленности, заключавшуюся в выводе на консервацию значительного количества мукомольных и крупяных предприятий, ухудшении качества муки путем сурогатирования, выпуске недоброкачественной муки с металлопримесью и умышленном снижении продовольственных ресурсов страны.</w:t>
      </w:r>
    </w:p>
    <w:p w14:paraId="397DC29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Завербовал в антисоветскую организацию правых директоров мельничных комбинатов БАСКАКОВА (Ленинград) и МИШИНА (Ярославль).</w:t>
      </w:r>
    </w:p>
    <w:p w14:paraId="289FC15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ЖИЛИН, бывший зам. начальника Главного управления кинофотопромышленности. Допрашивал: ПАВЛОВСКИЙ.</w:t>
      </w:r>
    </w:p>
    <w:p w14:paraId="13C8612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 предыдущих допросах сознался в том, что он является участником антисоветской организации правых и с 1935 года агентом английской разведки.</w:t>
      </w:r>
    </w:p>
    <w:p w14:paraId="0943BA0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антисоветскую организацию правых он был завербован в 1934 году ФРУМКИНЫМ и был направлен им в Лондон с заданием заключать невыгодные для СССР сделки с английскими фирмами, исходя из общей вредительской установки правых.</w:t>
      </w:r>
    </w:p>
    <w:p w14:paraId="0644ACD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ЖИЛИН показал о ряде заключенных им сделок, заведомо невыгодных для Советского Союза.</w:t>
      </w:r>
    </w:p>
    <w:p w14:paraId="13A73EC0"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121EF74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АНЦИПО-ЧИКУНСКИЙ, бывший военно-морской атташе СССР в Англии, бывший гардемарин. Допрашивал: ПЕТРОВЫХ.</w:t>
      </w:r>
    </w:p>
    <w:p w14:paraId="4901737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 первом допросе показал, что он был завербован в антисоветский военный заговор в 1933 году бывшим Наморси РККА ОРЛОВЫМ (арестован). В 1933 году перед выездом АНЦИПО-ЧИКУНСКОГО в Италию в качестве военно-морского атташе ОРЛОВ поручил установить связь с итальянским морским офицером капитаном БЕРТФОЛЬДОМ и сообщить ему данные о намечавшихся строительстве кораблей советского флота.</w:t>
      </w:r>
    </w:p>
    <w:p w14:paraId="57B6EB0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АНЦИПО-ЧИКУНСКИЙ, установив шпионскую связь с итальянской морской разведкой (БЕРТФОЛЬДОМ), сообщал ей систематические шпионские данные о состоянии и строительстве РККФ вплоть до 1937 года.</w:t>
      </w:r>
    </w:p>
    <w:p w14:paraId="1F62523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январе месяце 1936 года АНЦИПО-ЧИКУНСКИЙ был отозван и направлен в качестве военно-морского атташе в Лондон. Перед выездом в Лондон ОРЛОВ поручил ему установить связь с начальником английской морской разведки адмиралом ТРУППОМ, которого снабжал шпионскими материалами, что и делал он до июля 1937 года, до отзыва из Англии.</w:t>
      </w:r>
    </w:p>
    <w:p w14:paraId="19F9D5F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мае 1937 года он в Лондоне устроил свидание ОРЛОВУ — бывшему Наморси, выезжавшему туда в связи с коронованием английского короля, с 1-м морским лордом адмиралтейства ЧЕТФИЛЬДОМ, которого ОРЛОВ в присутствии ТРУППА и его информировал о смещении ТУХАЧЕВСКОГО с должности зам. наркома обороны. ОРЛОВ заверил ЧЕТФИЛЬДА, что дело заговора будет продолжаться и по-прежнему осуществляться подрывная работа на морских силах, в частности, он будет задерживать постройку надводного флота. ЧЕТФИЛЬД одобрил намерение ОРЛОВА и просил сообщить ему чертежи утвержденных проектов новых линейных кораблей, крейсеров и эсминцев.</w:t>
      </w:r>
    </w:p>
    <w:p w14:paraId="2091219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КОВАЛЕВ Д.М., бывший командир 48 стрелковой дивизии, комбриг. Допрашивали: ЛИСТЕНГУРТ, ПЕТУШКОВ и ЛУКИН.</w:t>
      </w:r>
    </w:p>
    <w:p w14:paraId="7AC3848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декабре 1936 года, перед поездкой в Испанию в качестве советника Астурийского корпуса, он получил директиву от УРИЦКОГО, с которым он был связан по военной организации, способствовать поражению Северного фронта Испанской республиканской армии.</w:t>
      </w:r>
    </w:p>
    <w:p w14:paraId="39C0695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УРИЦКИЙ доказывал КОВАЛЕВУ, что поражение Испанской республики соответствует интересам организации правых, что быстрое поражение в Испании значительно дискредитирует советское правительство и ЦК ВКП(б).</w:t>
      </w:r>
    </w:p>
    <w:p w14:paraId="2595117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УРИЦКИЙ, разъясняя КОВАЛЕВУ обстановку, в которой он будет работать в Астурии, предложил ему по приезде на место нащупать возможность использования астурийских анархистов для натравливания их на социалистов и коммунистов в целях срыва единого народного фронта, что должно облегчить фашистам поражение Астурийского корпуса. При этом УРИЦКИЙ указал КОВАЛЕВУ, что его предшественник — советник в Астурийском корпусе МАЛЫШЕВ — испортил взаимоотношения с астурийскими анархистами и что КОВАЛЕВУ нужно их срочно наладить.</w:t>
      </w:r>
    </w:p>
    <w:p w14:paraId="62CC795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УРИЦКИЙ рассказал КОВАЛЕВУ, что старший советник Северного фронта республиканской армии ЯНСОН является участником антисоветского военного заговора. УРИЦКИЙ предложил КОВАЛЕВУ от его имени связаться с ЯНСОНОМ и целиком выполнять его указания (ЯНСОН арестован).</w:t>
      </w:r>
    </w:p>
    <w:p w14:paraId="595800C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Через несколько дней после беседы с УРИЦКИМ КОВАЛЕВ имел встречу в Москве с УБОРЕВИЧЕМ, с которым до этого был связан по антисоветскому военному заговору.</w:t>
      </w:r>
    </w:p>
    <w:p w14:paraId="2021D98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УБОРЕВИЧ заявил КОВАЛЕВУ, что его посылают в Испанию благодаря его — УБОРЕВИЧА, настоянию и что он просил УРИЦКОГО проинформировать КОВАЛЕВА о том, что именно он должен делать в Испании как участник заговора.</w:t>
      </w:r>
    </w:p>
    <w:p w14:paraId="4DA2318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УБОРЕВИЧ в свою очередь предложил КОВАЛЕВУ в интересах заговора содействовать поражению республиканцев в Испании. Одновременно рекомендовал установить тесный контакт с ЯНСОНОМ, которого характеризовал как умного и преданного ему командира.</w:t>
      </w:r>
    </w:p>
    <w:p w14:paraId="625412E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УБОРЕВИЧ рассказал КОВАЛЕВУ, что советниками в Испанию посылаются, главным образом, «его люди» из БВО, о чем он договорился с УРИЦКИМ. «Это, — говорил УБОРЕВИЧ КОВАЛЕВУ, — должно значительно обеспечить задачу провала всей операции СССР в Испании, чего от нас требуют наши внешние союзники по борьбе с советской властью».</w:t>
      </w:r>
    </w:p>
    <w:p w14:paraId="4E667E4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КОВАЛЕВ показывает, что по приезде в Испанию он дважды пытался связаться с ЯНСОНОМ как участником антисоветского военного заговора и установить с ним контакт по предательской работе, но это ему не удалось.</w:t>
      </w:r>
    </w:p>
    <w:p w14:paraId="4D07AA3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КОВАЛЕВ показывает, что ЯНСОН, будучи старшим советником Северного фронта республиканской армии, проводил предательскую работу, направленную на поражение республиканцев на Севере (вредительство при возведении укреплений вокруг Бильбао, когда лучшие укрепления строились не в сторону ожидаемого наступления противника, отсутствие какой бы то ни было работы по боевой подготовке республиканских войск и т.п.).</w:t>
      </w:r>
    </w:p>
    <w:p w14:paraId="3A199E7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КОВАЛЕВ показывает, что его предательская работа в Астурии заключалась в поддержке военных формирований астурийских анархистов в ущерб формированиям коммунистов и социалистов, срыве организационных мероприятий по Астурийскому корпусу (задержка формирований, отсутствие организации штабов и т.п.), срыве боевой подготовки астурийских войск. КОВАЛЕВ настоял на том, чтобы не дать полностью имевшихся резервов у астурийцев для поддержки басков при наступлении фашистов, ускорял отступление астурийских войск, уговаривал губернатора Астурии БЕЛЯРМИНО Томас быстрее эвакуироваться, не организуя в нужной мере защиты от наступления фашистов.</w:t>
      </w:r>
    </w:p>
    <w:p w14:paraId="03E1856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КОВАЛЕВ указал на предательский акт бывшего советника на Севере Испании ГОРЕВА, который при наступлении фашистов сорвал под Торе ла Вега своевременный вывод из образовавшегося мешка баскских войск, в результате чего баскский корпус частично был уничтожен, частично попал в плен к фашистам (ГОРЕВ — арестован).</w:t>
      </w:r>
    </w:p>
    <w:p w14:paraId="7DC7035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ХАХАНЬЯН Г.Д., бывший член Военного Совета ОКДВА. Допрашивали: ЛИСТЕНГУРТ, МАЛЫШЕВ.</w:t>
      </w:r>
    </w:p>
    <w:p w14:paraId="56D86C1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участником антисоветского военного заговора командиром железнодорожной бригады КОЛЧУКОМ (не арестован) проведена подготовительная работа по проведению диверсионных актов на железной дороге. КОЛЧУКОМ для этой цели на линии дороги созданы диверсионные группы.</w:t>
      </w:r>
    </w:p>
    <w:p w14:paraId="47B854E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Для проведения диверсионных актов на бензоскладах участником заговора начальником отдела горючего ОКДВА КОКИНЫМ (не арестован) созданы диверсионные группы из числа работников бензоскладов.</w:t>
      </w:r>
    </w:p>
    <w:p w14:paraId="059DD68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Заместителем начальника артиллерии ОКДВА ДУБОВИКОМ (арестован) подготовлены также диверсионные акты по уничтожению артиллерийских запасов ОКДВА.</w:t>
      </w:r>
    </w:p>
    <w:p w14:paraId="133B736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Диверсионная работа должна была принять широкие размеры в момент начала войны с японцами.</w:t>
      </w:r>
    </w:p>
    <w:p w14:paraId="6AC7DE8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 тому же периоду предполагалось уничтожить все продовольственные запасы ДВК через участника правотроцкистской организации бывшего начальника УНКВД ДВК ДЕРИБАСА.</w:t>
      </w:r>
    </w:p>
    <w:p w14:paraId="10B1019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Для вызова в частях ОКДВА пожаров начальник крайнефтеторга ПЫЛАЕВ (участник организации, осужден на 10 лет) через начальника Военторга АЭРОВА (осужден) и начальника отдела горючего ОКДВА КОКИНА (оба участника заговора) вместо керосина распространял в частях ОКДВА лигроин и смесь керосина с бензином. В результате в частях происходили пожары с человеческими жертвами.</w:t>
      </w:r>
    </w:p>
    <w:p w14:paraId="7197C7C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ХАХАНЬЯНУ было известно от начальника Разведотдела штаба ОКДВА ВАЛИНА (арестован), что все данные об укрепрайонах японцев, коими располагает командование ОКДВА, не соответствуют действительности и составлены им по указанию японцев.</w:t>
      </w:r>
    </w:p>
    <w:p w14:paraId="66D77AF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ЛОЗОВСКИЙ, бывший начальник Техотдела Разведупра РККА. Допрашивали: ЯМНИЦКИЙ, ПАВЛОВСКИЙ.</w:t>
      </w:r>
    </w:p>
    <w:p w14:paraId="73959B7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мае 1919 года он по заданию германской разведки и члена ЦК латвийской компартии КРАСТЫНЯ Виктора, который привлек ЛОЗОВСКОГО к участию в проводимой им в то время предательской работе, эвакуировался из Риги совместно с частями Красной Армии до Режицы.</w:t>
      </w:r>
    </w:p>
    <w:p w14:paraId="4D7A0B7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Пользуясь доверием ЗУКОВСКОГО, который в то время был уполномоченным Реввоенсовета 18-й армии, ЛОЗОВСКИЙ во исполнение поставленных перед ним немцами шпионских и провокаторских задач остался на работе у ЗУКОВСКОГО по линии организации разведки по Эстонии и Лифляндии.</w:t>
      </w:r>
    </w:p>
    <w:p w14:paraId="5E17533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 15 разведчиков, посланных за кордон (Эстония, Латвия), были ЛОЗОВСКИМ преданы и там арестованы и осуждены, в том числе АНДЕРСЕН (кличка), эстонка СИРК, латышка БРИТЕН, эстонец НЭТ (остальных не помнит).</w:t>
      </w:r>
    </w:p>
    <w:p w14:paraId="3FE01D2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ЛОЗОВСКИЙ регулярно информировал КРАСТЫНЯ, который остался в Латвии, и НЭТ (немецкий разведчик) о всех перебрасываемых на ту сторону людях для формирования партизанских отрядов. В результате партизанские отряды в Латвии терпели поражения.</w:t>
      </w:r>
    </w:p>
    <w:p w14:paraId="13CC2A0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ЛОЗОВСКИЙ предал ЗУКОВСКОГО, сообщив о нем КРАСТЫНЮ, который в начале 1920 года был командирован Реввоенсоветом 15 армии для руководства партизанскими отрядами в Латвии.</w:t>
      </w:r>
    </w:p>
    <w:p w14:paraId="1A7530D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результате ЗУКОВСКИЙ, как только перешел границу, был убит.</w:t>
      </w:r>
    </w:p>
    <w:p w14:paraId="1CDFDAA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БЛЮМБЕРГ Ж.К., бывший инспектор пехоты РККА, комдив. Допрашивали: МАЛЫШЕВ, КУДРЯВЦЕВ.</w:t>
      </w:r>
    </w:p>
    <w:p w14:paraId="52D4597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антисоветский военный заговор был завербован в июле месяце 1936 года начальником управления боевой подготовки РККА СЕДЯКИНЫМ (арестован).</w:t>
      </w:r>
    </w:p>
    <w:p w14:paraId="3778FC6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СЕДЯКИНА БЛЮМБЕРГ проводил вредительство, в частности, по составлению нового устава РККА и разработке нового курса стрельб.</w:t>
      </w:r>
    </w:p>
    <w:p w14:paraId="3778C56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БЛЮМБЕРГ показал, что им завербован в заговор заместитель инспектора Осоавиахима — ФИЛИПКОВСКИЙ Сергей Михайлович (не арестован).</w:t>
      </w:r>
    </w:p>
    <w:p w14:paraId="2F39D829"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11-му ОТДЕЛУ</w:t>
      </w:r>
    </w:p>
    <w:p w14:paraId="59266B4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ЕВГЕНЬЕВ Е.Я., зам.зав. транспортным отделом ЦК ВКП(б). Допрашивали: ТРОФИМОВ, БЕНЬКОВИЧ.</w:t>
      </w:r>
    </w:p>
    <w:p w14:paraId="31EE0FC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с 1934 года являлся одним из руководителей антисоветской правотроцкистской террористической организации на водном транспорте. По линии практической антисоветской террористической, диверсионно-вредительской и шпионской деятельности был связан с РОЗЕНТАЛЕМ Э.Ф. и ЯНСОНОМ Н.М. (арестованы). Как участников правотроцкистской организации на водном транспорте назвал: ЗОФА, ЧЕВЕРДИНА (осуждены) и ШИШЛЯННИКОВА (арестован).</w:t>
      </w:r>
    </w:p>
    <w:p w14:paraId="14DF493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Знал от РОЗЕНТАЛЯ об участии в организации — МЕРОВА, КАНДАЛИНЦЕВА (осуждены), МЕДИЧИ, ПЕТЕРСОНА, НИКОЛАЕНКО (арестованы) и БИТСУТА (намечен к аресту).</w:t>
      </w:r>
    </w:p>
    <w:p w14:paraId="55087E3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От ЯНСОНА ему было известно об участии в организации ИВАНОВА, ВИШНЕВСКОГО, ВИЛЬДЕ, ГОЛОВАНОВА (осуждены), АМПИЛОГОВА и ВАСИНА (арестованы). Лично завербовал в организацию: ЗАЙЦЕВА (быв. пом. нач. Политуправления Наркомвода — арестован), КАЛИТАЕВА (ревизор-диспетчер Наркомвода — арестован) и ПОДОЛЬСКУЮ (быв. нач. сектора Политуправления Наркомвода — осуждена).</w:t>
      </w:r>
    </w:p>
    <w:p w14:paraId="41E02AB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Знал от РОЗЕНТАЛЯ, что он получил через ПЕТЕРСОНА (арестован) директиву от ТРОЦКОГО об организации террористических актов над руководителями ВКП(б) и правительства. Во исполнение этой директивы ТРОЦКОГО совместно с РОЗЕНТАЛЕМ привлек к участию в подготовке террористических актов КАЛИТАЕВА, ПЕРОВА, ВАСИНА и ПОДОЛЬСКУЮ. Подготовка террористических актов велась над т.т. СТАЛИНЫМ, МОЛОТОВЫМ, ВОРОШИЛОВЫМ, ЕЖОВЫМ и КАГАНОВИЧЕМ Л.М. Физическими исполнителями террористических актов были намечены КАЛИТАЕВ и ПОДОЛЬСКАЯ. Террористическая группа располагала оружием и взрывчатыми веществами, которые, со слов РОЗЕНТАЛЯ, были получены из-за границы. Осуществление покушений предполагалось во время авиационного праздника на Тушинском и Щелковском аэродромах и в Большом театре.</w:t>
      </w:r>
    </w:p>
    <w:p w14:paraId="4FD3F45E"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Союза ССР старший майор государственной безопасности (ШАПИРО)</w:t>
      </w:r>
    </w:p>
    <w:p w14:paraId="115288FA" w14:textId="77777777" w:rsidR="00E10E82" w:rsidRPr="000816EF" w:rsidRDefault="000816EF" w:rsidP="000816EF">
      <w:pPr>
        <w:pStyle w:val="rtejustify"/>
        <w:spacing w:before="0" w:after="0"/>
        <w:rPr>
          <w:color w:val="000000" w:themeColor="text1"/>
          <w:sz w:val="16"/>
          <w:szCs w:val="16"/>
        </w:rPr>
      </w:pPr>
      <w:hyperlink r:id="rId151" w:anchor="_ednref1" w:history="1">
        <w:r w:rsidR="00E10E82" w:rsidRPr="000816EF">
          <w:rPr>
            <w:color w:val="000000" w:themeColor="text1"/>
            <w:sz w:val="16"/>
            <w:szCs w:val="16"/>
          </w:rPr>
          <w:t>[1]</w:t>
        </w:r>
      </w:hyperlink>
      <w:r w:rsidR="00E10E82" w:rsidRPr="000816EF">
        <w:rPr>
          <w:color w:val="000000" w:themeColor="text1"/>
          <w:sz w:val="16"/>
          <w:szCs w:val="16"/>
        </w:rPr>
        <w:t xml:space="preserve"> Так в источнике.</w:t>
      </w:r>
    </w:p>
    <w:p w14:paraId="265D9598" w14:textId="77777777" w:rsidR="00E10E82" w:rsidRPr="000816EF" w:rsidRDefault="000816EF" w:rsidP="000816EF">
      <w:pPr>
        <w:pStyle w:val="rtejustify"/>
        <w:spacing w:before="0" w:after="0"/>
        <w:rPr>
          <w:color w:val="000000" w:themeColor="text1"/>
          <w:sz w:val="16"/>
          <w:szCs w:val="16"/>
        </w:rPr>
      </w:pPr>
      <w:hyperlink r:id="rId152" w:anchor="_ednref2" w:history="1">
        <w:r w:rsidR="00E10E82" w:rsidRPr="000816EF">
          <w:rPr>
            <w:color w:val="000000" w:themeColor="text1"/>
            <w:sz w:val="16"/>
            <w:szCs w:val="16"/>
          </w:rPr>
          <w:t>[2]</w:t>
        </w:r>
      </w:hyperlink>
      <w:r w:rsidR="00E10E82" w:rsidRPr="000816EF">
        <w:rPr>
          <w:color w:val="000000" w:themeColor="text1"/>
          <w:sz w:val="16"/>
          <w:szCs w:val="16"/>
        </w:rPr>
        <w:t xml:space="preserve"> Подписано заместителем наркома внутренних дел Фриновским.</w:t>
      </w:r>
    </w:p>
    <w:p w14:paraId="6F40B99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w:t>
      </w:r>
    </w:p>
    <w:p w14:paraId="211CB9B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АП РФ. Ф. 3. Оп. 24. Д. 404. Л. 177—188. </w:t>
      </w:r>
    </w:p>
    <w:p w14:paraId="660E401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Источник: </w:t>
      </w:r>
    </w:p>
    <w:p w14:paraId="4BBD36D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Лубянка. Советская элита на сталинской голгофе. 1937—1938. М.: МФД, 2011, стр. 87-93 (12174).</w:t>
      </w:r>
    </w:p>
    <w:p w14:paraId="34EE1F24" w14:textId="77777777" w:rsidR="00D959A2" w:rsidRPr="000816EF" w:rsidRDefault="00D959A2" w:rsidP="000816EF">
      <w:pPr>
        <w:pStyle w:val="rtejustify"/>
        <w:spacing w:before="0" w:after="0"/>
        <w:rPr>
          <w:rStyle w:val="af0"/>
          <w:rFonts w:eastAsia="Gungsuh"/>
          <w:i w:val="0"/>
          <w:color w:val="000000" w:themeColor="text1"/>
          <w:sz w:val="16"/>
          <w:szCs w:val="16"/>
        </w:rPr>
      </w:pPr>
    </w:p>
    <w:p w14:paraId="2E2D68AB" w14:textId="77777777" w:rsidR="00E10E82" w:rsidRPr="000816EF" w:rsidRDefault="00E10E82"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13 февраля 1938 г. </w:t>
      </w:r>
      <w:r w:rsidRPr="000816EF">
        <w:rPr>
          <w:bCs/>
          <w:color w:val="000000" w:themeColor="text1"/>
          <w:sz w:val="16"/>
          <w:szCs w:val="16"/>
        </w:rPr>
        <w:t>Сводка важнейших показаний арестованных по ГУГБ НКВД СССР за 10 февраля 1938 г.</w:t>
      </w:r>
    </w:p>
    <w:p w14:paraId="1F1531A1"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13 февраля 1938 г.</w:t>
      </w:r>
    </w:p>
    <w:p w14:paraId="0B1DA83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0BCBC8D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10 февраля 1938 года.</w:t>
      </w:r>
    </w:p>
    <w:p w14:paraId="23E56934"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Генеральный комиссар государственной безопасности (ЕЖОВ)</w:t>
      </w:r>
      <w:hyperlink r:id="rId153" w:anchor="_edn1" w:history="1">
        <w:r w:rsidRPr="000816EF">
          <w:rPr>
            <w:color w:val="000000" w:themeColor="text1"/>
            <w:sz w:val="16"/>
            <w:szCs w:val="16"/>
          </w:rPr>
          <w:t>[1]</w:t>
        </w:r>
      </w:hyperlink>
    </w:p>
    <w:p w14:paraId="3301BC1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6499B424"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77A0B79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ИОЛЬСОН. Допрашивали: ИОРШ, ГОЛОВАНОВ.</w:t>
      </w:r>
    </w:p>
    <w:p w14:paraId="6BB03F5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в 1923 году, во время служебной командировки в г. Берлине, он связался с эмигрантом белогвардейцем КАРДАКОВЫМ на почве обменных операций по филателии.</w:t>
      </w:r>
    </w:p>
    <w:p w14:paraId="637B205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ИОЛЬСОН получал от КАРДАКОВА ряд ценных подарков — коллекционный материал по филателии стоимостью в 600—700 рублей, оказал содействие КАРДАКОВУ в получении последним представительства уполномоченного по филателии в Германии.</w:t>
      </w:r>
    </w:p>
    <w:p w14:paraId="059539F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ИОЛЬСОН вначале был использован КАРДАКОВЫМ для информации об экономическом и политическом состоянии Советского Союза, а затем завербован германской разведкой.</w:t>
      </w:r>
    </w:p>
    <w:p w14:paraId="48DDC30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Это сотрудничество ИОЛЬСОНА было в 1924 году закреплено встречей с одним из видных сотрудников германской разведки — ИОНАСОМ Гансом, работавшим в то время секретарем общества изучения Восточной Европы.</w:t>
      </w:r>
    </w:p>
    <w:p w14:paraId="7E90890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1925 году ИОЛЬСОН по заданию германской разведки выехал в г. Владивосток для ведения разведывательно-шпионской работы на Дальнем Востоке, где под маркой представительства уполномоченного по филателии организует явочную квартиру для резидента германской разведки на Дальнем Востоке ЛАНГЕЛИТКЕ, за что ИОЛЬСОН ежемесячно получал от ЛАНГЕЛИТКЕ 500-600 рублей.</w:t>
      </w:r>
    </w:p>
    <w:p w14:paraId="09E60AC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1925 году с ИОЛЬСОНОМ на почве связей по делам филателии резидент японской разведки в г. Владивостоке КИМУРА оформил вербовку получением расписки от ИОЛЬСОНА на 300 рублей.</w:t>
      </w:r>
    </w:p>
    <w:p w14:paraId="5937DBA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 1925 года по 1930 год ИОЛЬСОН, помимо содержания явочной квартиры для германской и японской агентуры, был широко использован разведками для разведывательно-шпионской работы.</w:t>
      </w:r>
    </w:p>
    <w:p w14:paraId="4EF205A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возвращения в 1930 году ИОЛЬСОНА с Дальнего Востока в Москву германская разведка установила с ним связь через немца, работавшего на Щелковском химическом заводе (фамилия не установлена). Затем в 1931 году ИОЛЬСОН перешел на связь к агенту германской разведки ЛИПСКОМУ.</w:t>
      </w:r>
    </w:p>
    <w:p w14:paraId="35CEF6A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Ведя работы по проектированию лабораторий на заводах химической и оборонной промышленности, ИОЛЬСОН собирал подробные данные о состоянии и мощности оборонной и химической промышленности и передавал эти данные германской и японской разведкам. Для сбора необходимых шпионских сведений ИОЛЬСОН широко использовал молодых специалистов, работающих на оборонных и химических объектах и в проектных организациях. Привлекал он этих лиц для сбора шпионских сведений путем оказания им своей «бесплатной» научной консультации по проектированию и эксплуатации.</w:t>
      </w:r>
    </w:p>
    <w:p w14:paraId="5FD89C6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Таким образом, ИОЛЬСОНОМ были привлечены для шпионажа: сотрудница Гипроспецхима АГРАНОВИЧ, сотрудники Оргхима ВИНОГРАДОВ и КОВАЛЬКО, бывший главный бухгалтер порохового треста МАКАРОВ, инженер завода № 191 АПТОВ, инженер Угрешского завода ШРАЙБМАН и инженер Снарядного института НКОП КРЕСТЬЯНИКОВА.</w:t>
      </w:r>
    </w:p>
    <w:p w14:paraId="13F64AA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1934 году от японской разведки с ИОЛЬСОНОМ установил связь ВИТВИЦКИЙ. Эта связь поддерживалась до конца 1936 года.</w:t>
      </w:r>
    </w:p>
    <w:p w14:paraId="6A99E97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1936 году, после высылки из г. Москвы резидента германской разведки ЛИПСКОГО, связь с ИОЛЬСОНОМ германская разведка поддерживала через связиста ВАСИЛЬКОВСКОГО, сотрудника общества филателистов.</w:t>
      </w:r>
    </w:p>
    <w:p w14:paraId="2D9D5D8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За время с 1931 по 1936 год ИОЛЬСОН через ЛИПСКОГО передал немецкой разведке подробно сведения о состоянии, мощности, характере продукции следующих оборонных объектов: завода № 96, № 97, Магнитогорского, Кемеровского, Лисичанского, Сталиногорского, Ереванского химкомбинатов, данные по Чирчикстрою, хлорным цехам Рубежанского завода и материалы по заводу № 1012.</w:t>
      </w:r>
    </w:p>
    <w:p w14:paraId="091AF1B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Точно так же в период с 1934 по 1936 г.г. ИОЛЬСОН передал японской разведке через ее агента ВИТВИЦКОГО подробные сведения по заводу № 97, Магнитогорскому и Кемеровскому комбинатам.</w:t>
      </w:r>
    </w:p>
    <w:p w14:paraId="69B6FCB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1925 году ИОЛЬСОН передал резиденту германской разведки ЛАНГЕЛИТКЕ описание и план развития дальневосточного судостроительного механического завода, а в 1928 году ему же передал сведения, не подлежащие оглашению, из пятилетнего плана развития хозяйства на Дальнем Востоке.</w:t>
      </w:r>
    </w:p>
    <w:p w14:paraId="2C0A34D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ИОЛЬСОН также показывает о конкретной шпионской деятельности ряда германской разведки, известных ему.</w:t>
      </w:r>
    </w:p>
    <w:p w14:paraId="1E9A5B6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УШАКОВА А.П., бывшая машинистка-переводчица датской миссии. Допрашивал: БЕЛОВ.</w:t>
      </w:r>
    </w:p>
    <w:p w14:paraId="22B1277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Показала, что в 1923 году была привлечена сотрудником датской миссии КОНРАДОМ к шпионской работе. В последующем УШАКОВА была связана по шпионской деятельности с вице-консулом датской миссии ПЕТЕРСЕНОМ и с торговым атташе этой же миссии ЛАНГЕ.</w:t>
      </w:r>
    </w:p>
    <w:p w14:paraId="014461D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УШАКОВА показала, что для сбора шпионских сведений по Советскому Союзу КОНРАДОМ были использованы сотрудники Наркомзема — профессора МАКАРОВ, ЧАЯНОВ, КОНДРАТЬЕВ и КАРАТЫГИН. По Госплану СССР КОНРАД получал секретные сведения от сотрудника Госплана БОГОСЛОВСКОГО В.Н. и по Военно-Воздушному Управлению от АКАШЕВА К.В.</w:t>
      </w:r>
    </w:p>
    <w:p w14:paraId="376A4BE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УШАКОВОЙ для сбора шпионских сведений были использованы сотрудник «ВОКС»</w:t>
      </w:r>
      <w:hyperlink r:id="rId154" w:anchor="_edn2" w:history="1">
        <w:r w:rsidRPr="000816EF">
          <w:rPr>
            <w:color w:val="000000" w:themeColor="text1"/>
            <w:sz w:val="16"/>
            <w:szCs w:val="16"/>
          </w:rPr>
          <w:t>[2]</w:t>
        </w:r>
      </w:hyperlink>
      <w:r w:rsidRPr="000816EF">
        <w:rPr>
          <w:color w:val="000000" w:themeColor="text1"/>
          <w:sz w:val="16"/>
          <w:szCs w:val="16"/>
        </w:rPr>
        <w:t xml:space="preserve"> ПОХИТОНОВ и другие.</w:t>
      </w:r>
    </w:p>
    <w:p w14:paraId="03ED90E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За шпионскую деятельность УШАКОВА получила вознаграждение в виде различных подарков.</w:t>
      </w:r>
    </w:p>
    <w:p w14:paraId="4BDC48D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ОТЛИЧИН П.П., бывший дипкурьер НКВД, бывший член ВКП(б) с 1919г. Допрашивали: ЩЕРБАКОВ, ПИСЯЖНЮК.</w:t>
      </w:r>
    </w:p>
    <w:p w14:paraId="5CE2CA3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он в 1936 году завербован на почве разложения японской разведкой и во время своих поездок в Японию в 1936—1937 г.г. передавал японской разведке на просмотр советскую дипломатическую почту, которую он получал как в Москве для советских организаций в Японии, так и в Токио на СССР.</w:t>
      </w:r>
    </w:p>
    <w:p w14:paraId="0374EB6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того, ОТЛИЧИН сообщал японской разведке шпионские сведения по НКИД, в частности, сведения, характеризующие отдел дипкурьерской связи, сотрудников НКИД и работников советского полпредства в Японии.</w:t>
      </w:r>
    </w:p>
    <w:p w14:paraId="3777FAE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ОТЛИЧИН сознался также в том, что он является участником антисоветской троцкистской террористической организации, существовавшей в системе НКИД. В эту организацию ОТЛИЧИН был завербован в 1936 году дипкурьером ГУФТОМ для нелегальной связи московского террористического центра с ТРОЦКИМ. Как участников антисоветской троцкистской организации ОТЛИЧИН назвал 5 человек (все они арестованы).</w:t>
      </w:r>
    </w:p>
    <w:p w14:paraId="10E14F0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Показания первичные.</w:t>
      </w:r>
    </w:p>
    <w:p w14:paraId="2EA0A01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ДУКОР Гири И., бывший начальник финансового управления Наркомата пищевой промышленности СССР. Допрашивал: ЛУХОВИЦКИЙ.</w:t>
      </w:r>
    </w:p>
    <w:p w14:paraId="632AA48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показания о том, что он являлся участником контрреволюционной правотроцкистской организации, существовавшей в пищевой промышленности.</w:t>
      </w:r>
    </w:p>
    <w:p w14:paraId="75F72A9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Свою контрреволюционную деятельность ДУКОР проводил начиная с 1927 года, сначала в Белоруссии, а затем в Госбанке. Здесь ДУКОР был непосредственно связан с МАРЬЯСИНЫМ.</w:t>
      </w:r>
    </w:p>
    <w:p w14:paraId="262977E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Совместно с завербованными им в организацию работниками финансовых аппаратов главков он систематически подрывал финансовое хозяйство главков и предприятий Наркомпищепрома, срывал финансирование нового строительства, умышленно вносил путаницу и задерживал выдачу заработной платы, причинял колоссальнейшие убытки промышленности.</w:t>
      </w:r>
    </w:p>
    <w:p w14:paraId="1FEA012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своей подрывной работе в Наркомпищепроме ДУКОР был связан с бывшим заместителем наркома пищевой промышленности БЕЛЕНЬКИМ (арестован).</w:t>
      </w:r>
    </w:p>
    <w:p w14:paraId="6F3A46D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ДУКОР показал, что организация правых и троцкистов в пищевой промышленности, в лице БЕЛЕНЬКОГО, была связана с контрреволюционной правотроцкистской организацией в Наркомвнуторге, в лице ВЕЙЦЕРА и ХЛОПЛЯНКИНА.</w:t>
      </w:r>
    </w:p>
    <w:p w14:paraId="29BDCAD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ДУКОР назвал участников контрреволюционной организации в пищевой промышленности: ОЙХМАНА — зам. нач. Главконсерва, ШАДХАНА — начальника Главтабака, ВАЙНГУРТА — начальника финотдела Главрыбы, ЛЕВИТИНА — бывшего заместителя наркома пищевой промышленности (арестован), ЯГЛОМА — бывшего начальника Главконсерва (арестован) и других.</w:t>
      </w:r>
    </w:p>
    <w:p w14:paraId="711AFD8E"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337E28E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БОГДАНОВ П.А., заместитель Наркомместпрома. Допрашивал: БАРТОШЕВИЧ.</w:t>
      </w:r>
    </w:p>
    <w:p w14:paraId="09F4B4C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 предыдущих допросах сознался в том, что он является участником антисоветской организации правых, в которую был завербован РЫКОВЫМ в 1927 году.</w:t>
      </w:r>
    </w:p>
    <w:p w14:paraId="0BC84EB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перед отъездом на работу в Америку в качестве председателя Амторга он имел специальную встречу с ТОМСКИМ, который от имени руководства организации правых дал ему поручение использовать свое пребывание на посту председателя Амторга в интересах антисоветской организации правых.</w:t>
      </w:r>
    </w:p>
    <w:p w14:paraId="1E7FEE0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Это поручение сводилось к следующему: во-первых, БОГДАНОВ должен был установить и закрепить связи с деловыми американскими кругами с тем, чтобы использовать эти связи на случай прихода к власти правых и конкретно для получения финансовой и политической поддержки; во-вторых, БОГДАНОВ должен был проводить вредительство в области экономических сделок с американскими капиталистами. Мотивируя это второе задание, ТОМСКИЙ заявил БОГДАНОВУ, что руководство правых и, в частности, лично он придают особенно серьезное значение вредительской работе и что последнюю нужно рассматривать в плане всей деятельности правых по дискредитации руководства партии в глазах населения. «Ухудшая всемерно экономическое положение страны, мы добьемся такого положения, что население, не зная истинных причин хозяйственных затруднений, будет относиться с недоверием и негодованием к политике партии».</w:t>
      </w:r>
    </w:p>
    <w:p w14:paraId="2CDBB44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Выполняя эти поручения ТОМСКОГО, БОГДАНОВ установил тесные связи с целым рядом видных представителей американского делового мира и совершил целый ряд вредительских актов, нанеся тем самым экономический ущерб Советскому Союзу.</w:t>
      </w:r>
    </w:p>
    <w:p w14:paraId="039FB59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БОГДАНОВ приводит в своих показаниях ряд конкретных вредительских актов, совершенных им, в частности, говорит, что в результате вредительства в области закупок станочного оборудования он «пустил на воздух» около 10 млн. рублей.</w:t>
      </w:r>
    </w:p>
    <w:p w14:paraId="2105A19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6. КРЫЛЕНКО Н.В. Допрашивал: ГЕРЗОН.</w:t>
      </w:r>
    </w:p>
    <w:p w14:paraId="7014175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дополнительные показания о созданной им в аппарате Наркомюста антисоветской организации правых и о вербовке людей из числа работников Наркомата на периферии.</w:t>
      </w:r>
    </w:p>
    <w:p w14:paraId="4DD0FC8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КРЫЛЕНКО называет ряд завербованных им людей, в том числе БУЛАТА, БИРМАНА, ПАШУКАНИСА, КУЗЬМИНА, ШЛЯПОШНИКОВА, ВОЛКОВА, ДУРМАНОВА, ОШЕРОВА, МАНФЕЛЬСКОГО, БУРМИСТРОВА (арестован), НАХИМСОНА и ВИШНЯКА.</w:t>
      </w:r>
    </w:p>
    <w:p w14:paraId="657504F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Из участников антисоветской организации правых на периферии КРЫЛЕНКО также называет ряд руководящих работников областных судов, областных и краевых прокуроров.</w:t>
      </w:r>
    </w:p>
    <w:p w14:paraId="554D22F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КРЫЛЕНКО также показал о вредительской практике в работе судебных органов. Выполняя указания центра правых, он через участников организации давал вредительские директивы, использовал закон от 7 августа 1932 года об охране социалистической собственности для репрессирования крестьян, бывших бедняков, с тем чтобы вызвать недовольство населения.</w:t>
      </w:r>
    </w:p>
    <w:p w14:paraId="0B44564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Он всячески распространял эту вредительскую установку, прививая работникам судебных и прокурорских органов внеклассовую точку зрения на суд с целью озлобления широких масс против законов Советской власти.</w:t>
      </w:r>
    </w:p>
    <w:p w14:paraId="57AD7EE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7. ИСАЕВ — начальник Главрыбы. Допрашивал: КРЕЙНИН.</w:t>
      </w:r>
    </w:p>
    <w:p w14:paraId="35EA8A2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августе месяце 1936 года по поручению БИТКЕРА он, будучи в Париже, связался с СЕДОВЫМ.</w:t>
      </w:r>
    </w:p>
    <w:p w14:paraId="01C4093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Париж ИСАЕВ прибыл из Нью-Йорка, где он находился в командировке в составе комиссии тов. МИКОЯНА. В Париже ИСАЕВ связался с французским троцкистом Альфредом ТРЕН, которого он знал еще по Берлину в 1928—29 г.г., и сообщил последнему о своем намерении переговорить с СЕДОВЫМ.</w:t>
      </w:r>
    </w:p>
    <w:p w14:paraId="58A32CA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Встреча с СЕДОВЫМ произошла в гостинице «Атлантик», расположенной у Гаврского вокзала. При этой встрече ИСАЕВ информировал СЕДОВА о положении дел в Советском Союзе.</w:t>
      </w:r>
    </w:p>
    <w:p w14:paraId="06F58F3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СЕДОВ поручил ИСАЕВУ передать БИТКЕРУ от имени ТРОЦКОГО директиву не ослаблять боевых методов троцкистских кадров и в ответ на процесс (ЗИНОВЬЕВА-КАМЕНЕВА) усилить репрессии против ЦК.</w:t>
      </w:r>
    </w:p>
    <w:p w14:paraId="1583FB7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той же беседе СЕДОВ интересовался рядом лиц, находящихся в Советском Союзе, которые являются законспирированными троцкистами, известными ТРОЦКОМУ и СЕДОВУ.</w:t>
      </w:r>
    </w:p>
    <w:p w14:paraId="0352A67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ИСАЕВ также показал, что с аналогичным заданием в Америку выезжал в составе комиссии тов. МИКОЯНА — Аркадий ЮРИСОВ, директор мясокомбината в Москве, известный ИСАЕВУ как законспирированный троцкист.</w:t>
      </w:r>
    </w:p>
    <w:p w14:paraId="14C94A2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ЮРИСОВ разъезжал по Америке с директором Амторга в Нью-Йорке РОЗОВЫМ, с которым он находился в близких личных отношениях.</w:t>
      </w:r>
    </w:p>
    <w:p w14:paraId="092F4824"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75EF428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ТКАЧЕВ И.Ф., начальник Гражданского воздушного флота, бывший комкор. Допрашивали: РОГАЧЕВ, ЭДЛИН.</w:t>
      </w:r>
    </w:p>
    <w:p w14:paraId="76D715E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осенью 1935 года он должен был выехать за границу по делам Аэрофлота. ТРОЯНКЕР предложил ему до отъезда обязательно повидаться с ГАМАРНИКОМ.</w:t>
      </w:r>
    </w:p>
    <w:p w14:paraId="346FD38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ТКАЧЕВ, будучи в отпуске в Крыму, имел встречу с ГАМАРНИКОМ в доме отдыха правительства «Мухалатка». ГАМАРНИК, дав ему общие установки по вредительству в Гражданском воздушном флоте, одновременно предложил использовать авиацию «Дерулюфт» для регулярной связи с германским генеральным штабом и ТРОЦКИМ. Для этого он предложил ТКАЧЕВУ воспользоваться своей поездкой, чтобы договориться с немецкой стороной о доставке материалов по тем адресам, которые будут указаны впоследствии.</w:t>
      </w:r>
    </w:p>
    <w:p w14:paraId="411293B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ГАМАРНИК сказал, что, возможно, состоится свидание ТКАЧЕВА с ГЕРИНГОМ, как между руководителями немецкой и советской организаций Гражданского воздухофлота. ГАМАРНИК сказал, что такое свидание нужно использовать, и предложил в разговоре с ГЕРИНГОМ подчеркнуть, что большинство авторитетных военоначальников РККА не разделяют официальной политики советского правительства в отношении к Германии и настроены по отношению к Германии весьма дружелюбно, считая вполне возможным сотрудничество с фашистской Германией. Такое подтверждение немцам со стороны ТКАЧЕВА взглядов командного состава РККА, по мнению ГАМАРНИКА, должно упрочить позиции организации и взаимоотношения с немцами.</w:t>
      </w:r>
    </w:p>
    <w:p w14:paraId="00B9E41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Будучи в Германии, ТКАЧЕВ через полпредство запросил Москву о разрешении встречи с ГЕРИНГОМ, но встреча была ему категорически запрещена.</w:t>
      </w:r>
    </w:p>
    <w:p w14:paraId="767035E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приглашению немецкой стороны ТКАЧЕВ посетил авиационный институт «Дефуэль», который возглавляется офицером германского генштаба.</w:t>
      </w:r>
    </w:p>
    <w:p w14:paraId="49D18A5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 время этого посещения начальник института затронул вопрос о сотрудничестве между немецкой и советской авиацией. ТКАЧЕВ этим воспользовался и сказал ему, что он очень сожалеет, что обстоятельства складываются так, что он не может лично видеть министра авиации ГЕРИНГА и засвидетельствовать ему не только свое, но и многих других русских командиров стремление сотрудничать с Германией, армию которой они всегда высоко ценили. Эта точка зрения руководящего командного состава, как сказал ТКАЧЕВ, является незыблемой и сейчас, несмотря на то, что она расходится с точкой зрения правительства и официальной советской дипломатии.</w:t>
      </w:r>
    </w:p>
    <w:p w14:paraId="06B4BDF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Начальник института, высказав свое удовлетворение по этому поводу, сказал, что он надеется, что ТКАЧЕВ, поскольку это будет от него зависеть, докажет на деле свои искренние дружеские отношения к Германии.</w:t>
      </w:r>
    </w:p>
    <w:p w14:paraId="5EE8737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Тогда же, будучи в Берлине, ТКАЧЕВ был приглашен на завтрак директором «Дерулюфт» ЛЮТС. ЛЮТС ему сказал, что он в курсе его разговора с начальником института «Дефуэль» и что он надеется на его активное сотрудничество с Германией. Он ему сказал, что немцы знают, что ТКАЧЕВ, как и целый ряд других командиров РККА, не согласен с враждебной политикой к Германии, которую проводит советское правительство, что они информированы о настроениях командиров Красной армии и о настроениях в «партии ТРОЦКОГО» и считают нынешнее положение в СССР временным. ТКАЧЕВ подтвердил, что действительно значительная часть руководителей армии не разделяет официальной политики и считает возможным тесное сотрудничество с фашистской Германией и что он, ТКАЧЕВ, готов оказать услуги немцам, но, вместе с тем, он просит ЛЮТСА помочь ему наладить связь через линию «Дерулюфт» с Германией для нелегальной передачи корреспонденции некоторым друзьям командиров РККА. ЛЮТС дал на это свое согласие и порекомендовал передавать ему через АРНОЛЬДОВА, директора советской стороны, такую корреспонденцию, которую он будет передавать по назначению.</w:t>
      </w:r>
    </w:p>
    <w:p w14:paraId="16A261B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Будучи в Берлине, ТКАЧЕВ узнал о том, что АРНОЛЬДОВ находится на содержании немцев, получая от них валюту. ТКАЧЕВ этим воспользовался и на обратном пути завербовал его и предложил ему осуществлять связь по его заданиям с ЛЮТСОМ.</w:t>
      </w:r>
    </w:p>
    <w:p w14:paraId="6E8A856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возвращении из Германии ТКАЧЕВ доложил обо всем ГАМАРНИКУ. ГАМАРНИК сказал, что связь с заграницей будет поддерживать НИКОНОВ из Разведпура (арестован), и предложил связать НИКОНОВА непосредственно с АРНОЛЬДОВЫМ. ТКАЧЕВ так и сделал.</w:t>
      </w:r>
    </w:p>
    <w:p w14:paraId="532C08B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Сколько раз и кому передавались через НИКОНОВА материалы ТКАЧЕВУ, якобы, неизвестно. Впоследствии ТКАЧЕВ передавал по требованию ЛЮТСА данные о перспективах развития в ближайшие годы воздушных трасс в СССР, главным образом, имеющих оборонное значение, о самолетомоторном парке ГВФ, состоянии аэродромов и их дислокации по западной полосе, о ремонтной базе ГВФ под углом зрения возможности ее использования во время войны.</w:t>
      </w:r>
    </w:p>
    <w:p w14:paraId="5B5862D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ВЛАДИМИРОВ М.А., бывший инспектор ПВО при СНК РСФСР. Допрашивали: БРЕНЕР, ГОЛЬДФАРБ.</w:t>
      </w:r>
    </w:p>
    <w:p w14:paraId="68D5FCE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своем участии в антисоветском военном заговоре.</w:t>
      </w:r>
    </w:p>
    <w:p w14:paraId="7453CF0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заговор был завербован в начале 1935 года бывшим начальником Управления противовоздушной обороны РККА КАМЕНЕВЫМ С.С. (умер в 1936 году).</w:t>
      </w:r>
    </w:p>
    <w:p w14:paraId="4E39563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ВЛАДИМИРОВ назвал трех известных ему участников заговора: БЛАЖЕВИЧА И.Ф. — заместителя начальника УПВО РККА (арестовывается), МИЛОВИДОВА А.С. — начальника отдела УПВО РККА (арестован), и ЧАУСОВА, бывшего начальника отдела УПВО РККА (не арестован).</w:t>
      </w:r>
    </w:p>
    <w:p w14:paraId="08AC875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смерти КАМЕНЕВА С.С. ВЛАДИМИРОВ поддерживал связь по заговору с начальником УПВО РККА СЕДЯКИНЫМ (арестован).</w:t>
      </w:r>
    </w:p>
    <w:p w14:paraId="5DD00F6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заданиям КАМЕНЕВА и СЕДЯКИНА ВЛАДИМИРОВ с начала 1935 года проводил подрывную работу в области подготовки кадров по ПВО, срывал мероприятия по организации коллективной защиты населения и противовоздушной обороны промышленных предприятий в городах РСФСР.</w:t>
      </w:r>
    </w:p>
    <w:p w14:paraId="11EAFE1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ДУДНИКОВ М.К., заведующий планово-экономическим сектором сельхозотдела ЦК ВКП(б). Допрашивал: ПАНИН.</w:t>
      </w:r>
    </w:p>
    <w:p w14:paraId="7F2289E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январе месяце 1936 года он был завербован бывшим заведующим сельхозотдела ЦК ВКП(б) ЯКОВЛЕВЫМ (арестован) в антисоветскую правотроцкистскую террористическую организацию. Участниками организации, возглавляемой ЯКОВЛЕВЫМ, ДУДНИКОВ назвал: ПОЛОВИНКИНА, ГЕГЕЧКОРИ, СИДЕЛЬНИКОВА, СИВАЧЕНКО, МИХАЙЛОВА, ИОСИФОВА, ТАНХИЛЕВИЧА, ТОКАРЕВА и ТУМАНЯНА (все арестованы).</w:t>
      </w:r>
    </w:p>
    <w:p w14:paraId="6B10483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Организация ставила своей задачей насильственное устранение нынешнего руководства партии и правительства и совершение терактов против т.т. СТАЛИНА, МОЛОТОВА и ЕЖОВА.</w:t>
      </w:r>
    </w:p>
    <w:p w14:paraId="6AAE565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Совершение террористических актов предполагалось на совещании стахановцев-льноводов в марте 1936 года. Непосредственными исполнителями этого теракта намечались ИОСИФОВ и СИВАЧЕНКО.</w:t>
      </w:r>
    </w:p>
    <w:p w14:paraId="3D33400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этого, по заданию ЯКОВЛЕВА ДУДНИКОВ лично должен был совершить теракт над руководителями партии и правительства в момент заседания Политбюро при обсуждении вопроса о государственном плане по племенному скоту.</w:t>
      </w:r>
    </w:p>
    <w:p w14:paraId="722BAF5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ДУДНИКОВ получил оружие для совершения теракта лично у ПОЛОВИНКИНА.</w:t>
      </w:r>
    </w:p>
    <w:p w14:paraId="10F1BCC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ВИНОКУРОВ B.C., бывший дивизионный комиссар. Допрашивали: ИВАНОВ, ПРОХОРОВ.</w:t>
      </w:r>
    </w:p>
    <w:p w14:paraId="24E3C5A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1924—26 г.г. он работал начальником подивом 26 стр. дивизии в СибВО. Этот период времени характеризуется тем, что в армии организационно начала оформляться военно-эсеровская организация.</w:t>
      </w:r>
    </w:p>
    <w:p w14:paraId="5121993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СибВО организовалась крепкая эсеровская группа, которая и начала развертывать подпольную работу в округе. В эту группу входили:</w:t>
      </w:r>
    </w:p>
    <w:p w14:paraId="10FEAF4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ПАПИРМЕЙСТЕР Лев — был начальником орготдела ПУОКРА</w:t>
      </w:r>
      <w:hyperlink r:id="rId155" w:anchor="_edn3" w:history="1">
        <w:r w:rsidRPr="000816EF">
          <w:rPr>
            <w:color w:val="000000" w:themeColor="text1"/>
            <w:sz w:val="16"/>
            <w:szCs w:val="16"/>
          </w:rPr>
          <w:t>[3]</w:t>
        </w:r>
      </w:hyperlink>
      <w:r w:rsidRPr="000816EF">
        <w:rPr>
          <w:color w:val="000000" w:themeColor="text1"/>
          <w:sz w:val="16"/>
          <w:szCs w:val="16"/>
        </w:rPr>
        <w:t>, колчаковец, из торговцев (арестован);</w:t>
      </w:r>
    </w:p>
    <w:p w14:paraId="15967B9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ШНЕЙДЕРМАН — бывший начальник агитпромотдела ПУОКРа (устанавливается);</w:t>
      </w:r>
    </w:p>
    <w:p w14:paraId="491089C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ШАНИН — бывший начальник снабжения округом (устанавливается);</w:t>
      </w:r>
    </w:p>
    <w:p w14:paraId="1A817D8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ГРУБЕР — бывший начальник подива 2 стр. дивизии (устанавливается), и ряд других лиц, занимавших высокие командные и политические должности в СИБВО.</w:t>
      </w:r>
    </w:p>
    <w:p w14:paraId="74B9FB7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это же время начал оформляться гражданский Сибирский центр, в который входил бывший председатель облисполкома в Красноярске ПОМОДОВ (осужден) и другие.</w:t>
      </w:r>
    </w:p>
    <w:p w14:paraId="1DF0C00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Военно-эсеровская организация в СибВО произвела специально учет бывших выходцев из дворянства, кадрового офицерства царской армии в среде высшего и старшего командного состава СибВО. Пользуясь своим служебным положением, члены организации продвигали этих командиров по службе и черпали из их среды кадры для подрывной антисоветской деятельности. Допрос продолжается.</w:t>
      </w:r>
    </w:p>
    <w:p w14:paraId="38037E3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ГАРРИ А.Н., журналист. Допрашивали: ЭСТРИН, ПАНИН.</w:t>
      </w:r>
    </w:p>
    <w:p w14:paraId="790E149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1936 году был завербован ИВАНОВЫМ Борисом Николаевичем, бывшим начальником строительства НКВД на Дальнем Востоке (арестован), в террористическую организацию и по заданию ИВАНОВА намечался непосредственным исполнителем террористического акта над руководителями партии и правительства.</w:t>
      </w:r>
    </w:p>
    <w:p w14:paraId="2C38D46D"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майор государственной безопасности (ШАПИРО)</w:t>
      </w:r>
    </w:p>
    <w:p w14:paraId="1B3A1EE9" w14:textId="77777777" w:rsidR="00E10E82" w:rsidRPr="000816EF" w:rsidRDefault="000816EF" w:rsidP="000816EF">
      <w:pPr>
        <w:pStyle w:val="rtejustify"/>
        <w:spacing w:before="0" w:after="0"/>
        <w:rPr>
          <w:color w:val="000000" w:themeColor="text1"/>
          <w:sz w:val="16"/>
          <w:szCs w:val="16"/>
        </w:rPr>
      </w:pPr>
      <w:hyperlink r:id="rId156" w:anchor="_ednref1" w:history="1">
        <w:r w:rsidR="00E10E82" w:rsidRPr="000816EF">
          <w:rPr>
            <w:color w:val="000000" w:themeColor="text1"/>
            <w:sz w:val="16"/>
            <w:szCs w:val="16"/>
          </w:rPr>
          <w:t>[1]</w:t>
        </w:r>
      </w:hyperlink>
      <w:r w:rsidR="00E10E82" w:rsidRPr="000816EF">
        <w:rPr>
          <w:color w:val="000000" w:themeColor="text1"/>
          <w:sz w:val="16"/>
          <w:szCs w:val="16"/>
        </w:rPr>
        <w:t xml:space="preserve"> Подписано заместителем наркома внутренних дел Фриновским.</w:t>
      </w:r>
    </w:p>
    <w:p w14:paraId="1FC084CC" w14:textId="77777777" w:rsidR="00E10E82" w:rsidRPr="000816EF" w:rsidRDefault="000816EF" w:rsidP="000816EF">
      <w:pPr>
        <w:pStyle w:val="rtejustify"/>
        <w:spacing w:before="0" w:after="0"/>
        <w:rPr>
          <w:color w:val="000000" w:themeColor="text1"/>
          <w:sz w:val="16"/>
          <w:szCs w:val="16"/>
        </w:rPr>
      </w:pPr>
      <w:hyperlink r:id="rId157" w:anchor="_ednref2" w:history="1">
        <w:r w:rsidR="00E10E82" w:rsidRPr="000816EF">
          <w:rPr>
            <w:color w:val="000000" w:themeColor="text1"/>
            <w:sz w:val="16"/>
            <w:szCs w:val="16"/>
          </w:rPr>
          <w:t>[2]</w:t>
        </w:r>
      </w:hyperlink>
      <w:r w:rsidR="00E10E82" w:rsidRPr="000816EF">
        <w:rPr>
          <w:color w:val="000000" w:themeColor="text1"/>
          <w:sz w:val="16"/>
          <w:szCs w:val="16"/>
        </w:rPr>
        <w:t xml:space="preserve"> Всесоюзное общество культурной связи с заграницей.</w:t>
      </w:r>
    </w:p>
    <w:p w14:paraId="37B349C5" w14:textId="77777777" w:rsidR="00E10E82" w:rsidRPr="000816EF" w:rsidRDefault="000816EF" w:rsidP="000816EF">
      <w:pPr>
        <w:pStyle w:val="rtejustify"/>
        <w:spacing w:before="0" w:after="0"/>
        <w:rPr>
          <w:color w:val="000000" w:themeColor="text1"/>
          <w:sz w:val="16"/>
          <w:szCs w:val="16"/>
        </w:rPr>
      </w:pPr>
      <w:hyperlink r:id="rId158" w:anchor="_ednref3" w:history="1">
        <w:r w:rsidR="00E10E82" w:rsidRPr="000816EF">
          <w:rPr>
            <w:color w:val="000000" w:themeColor="text1"/>
            <w:sz w:val="16"/>
            <w:szCs w:val="16"/>
          </w:rPr>
          <w:t>[3]</w:t>
        </w:r>
      </w:hyperlink>
      <w:r w:rsidR="00E10E82" w:rsidRPr="000816EF">
        <w:rPr>
          <w:color w:val="000000" w:themeColor="text1"/>
          <w:sz w:val="16"/>
          <w:szCs w:val="16"/>
        </w:rPr>
        <w:t xml:space="preserve"> Политическое управление округа.</w:t>
      </w:r>
    </w:p>
    <w:p w14:paraId="7421E53A" w14:textId="77777777" w:rsidR="00E10E82" w:rsidRPr="000816EF" w:rsidRDefault="000816EF" w:rsidP="000816EF">
      <w:pPr>
        <w:spacing w:after="0" w:line="240" w:lineRule="auto"/>
        <w:jc w:val="both"/>
        <w:rPr>
          <w:rFonts w:ascii="Times New Roman" w:hAnsi="Times New Roman"/>
          <w:color w:val="000000" w:themeColor="text1"/>
          <w:sz w:val="16"/>
          <w:szCs w:val="16"/>
        </w:rPr>
      </w:pPr>
      <w:hyperlink r:id="rId159" w:tooltip="На предыдущую страницу" w:history="1">
        <w:r w:rsidR="00E10E82" w:rsidRPr="000816EF">
          <w:rPr>
            <w:rFonts w:ascii="Times New Roman" w:hAnsi="Times New Roman"/>
            <w:color w:val="000000" w:themeColor="text1"/>
            <w:sz w:val="16"/>
            <w:szCs w:val="16"/>
          </w:rPr>
          <w:t>‹ Сводка важнейших показаний арестованных по ГУГБ НКВД СССР за 11-12 февраля 1938 г.</w:t>
        </w:r>
      </w:hyperlink>
      <w:hyperlink r:id="rId160" w:tooltip="Перейти к родительской странице" w:history="1">
        <w:r w:rsidR="00E10E82" w:rsidRPr="000816EF">
          <w:rPr>
            <w:rFonts w:ascii="Times New Roman" w:hAnsi="Times New Roman"/>
            <w:color w:val="000000" w:themeColor="text1"/>
            <w:sz w:val="16"/>
            <w:szCs w:val="16"/>
          </w:rPr>
          <w:t>Вверх</w:t>
        </w:r>
      </w:hyperlink>
    </w:p>
    <w:p w14:paraId="5363DA0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404. Л. 189—205. </w:t>
      </w:r>
    </w:p>
    <w:p w14:paraId="38B0376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93-100 (12309).</w:t>
      </w:r>
    </w:p>
    <w:p w14:paraId="5B4A43BB" w14:textId="77777777" w:rsidR="00E10E82" w:rsidRPr="000816EF" w:rsidRDefault="00E10E82" w:rsidP="000816EF">
      <w:pPr>
        <w:spacing w:after="0" w:line="240" w:lineRule="auto"/>
        <w:jc w:val="both"/>
        <w:rPr>
          <w:rFonts w:ascii="Times New Roman" w:hAnsi="Times New Roman"/>
          <w:color w:val="000000" w:themeColor="text1"/>
          <w:sz w:val="16"/>
          <w:szCs w:val="16"/>
        </w:rPr>
      </w:pPr>
    </w:p>
    <w:p w14:paraId="67021FFA" w14:textId="408562EE" w:rsidR="005D5552" w:rsidRPr="000816EF" w:rsidRDefault="005D5552"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07A3C304" w14:textId="77777777" w:rsidR="005D5552" w:rsidRPr="000816EF" w:rsidRDefault="005D5552"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58310AE4"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февраля 1938 г. летящий в плохую погоду гидросамолет Ala Littoria CANT Z.506 (регистрация I-ORIA) врезался в Средиземное море у побережья Сардинии в воду, в результате чего погибли все 14 человек на борту (20797).</w:t>
      </w:r>
    </w:p>
    <w:p w14:paraId="6C7BC323" w14:textId="77777777" w:rsidR="005D5552" w:rsidRPr="000816EF" w:rsidRDefault="005D5552" w:rsidP="000816EF">
      <w:pPr>
        <w:spacing w:after="0" w:line="240" w:lineRule="auto"/>
        <w:jc w:val="both"/>
        <w:rPr>
          <w:rFonts w:ascii="Times New Roman" w:hAnsi="Times New Roman"/>
          <w:color w:val="0070C0"/>
          <w:sz w:val="16"/>
          <w:szCs w:val="16"/>
        </w:rPr>
      </w:pPr>
    </w:p>
    <w:p w14:paraId="4B154A8E" w14:textId="579198E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AD9F9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743EF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года было подготовлено:</w:t>
      </w:r>
    </w:p>
    <w:p w14:paraId="3446B3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КО (проект).</w:t>
      </w:r>
    </w:p>
    <w:p w14:paraId="174DC9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мероприятиях по развитию минно-торпедной авиации РККА</w:t>
      </w:r>
    </w:p>
    <w:p w14:paraId="1E4211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быстрейшего освоения авиацией торпедного оружия КО при СНК постановляет:</w:t>
      </w:r>
    </w:p>
    <w:p w14:paraId="67AA6A5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НКОПу сдать НКО пять самолетов ДБ-3Т и один самолет ДБ-3Т с поплавком к 15 мая 1938 года, оборудованных торпедодержателями, прицелами для низкого и высотного торпедометания и посадочным высотомером для войсковых испытаний торпед “45-36-АН” и “45-36-АВА”.</w:t>
      </w:r>
    </w:p>
    <w:p w14:paraId="0FBF195A"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НКОПу (завод № 39) к 15 августа 1938 года подать на испытания самолет ДБ-3Т на две торпеды с обогревом их в полете.</w:t>
      </w:r>
    </w:p>
    <w:p w14:paraId="313C4193"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НКОПу (завод № 124) спроектировать, изготовить и подать на испытание к 1 октября 1938 года торпедодержатель на подвеску 4 высотных торпед на самолет ДБА, имеющий обогрев торпед в полете.</w:t>
      </w:r>
    </w:p>
    <w:p w14:paraId="6FAC80D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НКОП (9-й Главк) спроектировать и изготовить 40 штук простейших прицелов для высотного торпедометания на самолет ДБ-3Т с подачей 20-ти штук к 1 мая 1938 года.</w:t>
      </w:r>
    </w:p>
    <w:p w14:paraId="47D87DA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НКОПу (9-му Главку и Остехупр’у) спроектировать, изготовить и подать на испытание к 15 декабря 1938 года два образца полуавтоматических прицелов для высотного торпедометания на самолет ДБ-3Т.</w:t>
      </w:r>
    </w:p>
    <w:p w14:paraId="5759EBCD"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НКОПу (2-му Главку) изготовить в 1938 году и сдать НКО 10 штук компрессоров (6-литровых на 220 атм) с подачей 5-ти штук к 1 апреля 1938 года.</w:t>
      </w:r>
    </w:p>
    <w:p w14:paraId="2FB7F9C8"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Наркоммаш изготовить и сдать НКО 10 штук подвижных подъемных кранов на автомашине ЗИС-6 с автоприцепкой и смонтировать 10 штук компрессоров на ЗИС-6 с подачей 5-ти штук к 1 мая 1938 года (3778, 29-30).</w:t>
      </w:r>
    </w:p>
    <w:p w14:paraId="3FF62D1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22DD25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в НИИ ВВС закончились гос. испытания самолета С-42 с 4 М34РН и 1М100 опытный, которые проходили с 27 января 1938 (6889).</w:t>
      </w:r>
    </w:p>
    <w:p w14:paraId="12EAD91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9691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завершился второй этап совместных испытаний машины 42, который шел с 27 января 1938. Первый этап прошел с 11 августа по 28 октября 1937, а затем с испытания продолжились с 6 марта по 30 апреля 1938, а в промежутках между испытаниями ремонтировалась и доводилась. Всего сделали 123 полета с налетом 116:54, из них 35 на высоте 4-10000 м с общим налетом 79:32 (2377,5).</w:t>
      </w:r>
    </w:p>
    <w:p w14:paraId="6960A4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936A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года закончились совместные с заводом N 156 испытания самолета ТБ-7 4 АМ-34 ФРН В + М-100 по определению летно-технических данных самолета в зимних условиях с неубирающимися лыжами и с переделанным хвостовым оперением, которые проходили с 27 января 1938</w:t>
      </w:r>
    </w:p>
    <w:p w14:paraId="2169FD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7A2676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Марков И.В.</w:t>
      </w:r>
    </w:p>
    <w:p w14:paraId="30ABEA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капитан Стефановский П.М.</w:t>
      </w:r>
    </w:p>
    <w:p w14:paraId="4E4E7E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конструктор от завода N 156 Незваль И.Ф.</w:t>
      </w:r>
    </w:p>
    <w:p w14:paraId="3454A8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2ED63FE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летно-технические данные самолета с полетным весом в 24200 кг в зимних условиях с неубирающимися лыжами, с модернизированными моторами АМ-34ФРН В.</w:t>
      </w:r>
    </w:p>
    <w:p w14:paraId="6C5EF7E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взлетно-посадочные свойства самолета на лыжах.</w:t>
      </w:r>
    </w:p>
    <w:p w14:paraId="125866F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эксплуатационные возможности в зимних условиях.</w:t>
      </w:r>
    </w:p>
    <w:p w14:paraId="64726D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p w14:paraId="14F26A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проведено 20 полетов с общим налетом 9 час. 20 мин. из общего числа полетов было произведено три от 6000 до 9000 м с налетом в 4 час.</w:t>
      </w:r>
    </w:p>
    <w:p w14:paraId="32EB0B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испытывался только с полетным весом в 24200 кг в силу непроверенности прочности лыж статическими испытаниями.</w:t>
      </w:r>
    </w:p>
    <w:p w14:paraId="7E2ED1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Проведенные испытания в зимних условиях еще раз подтверждают необходимость немедленного внедрения самолета ТБ-7 4АМ34 ФРН в серийную постройку в текущем 1938 году.</w:t>
      </w:r>
    </w:p>
    <w:p w14:paraId="652C60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27D3C0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Проведенными испытаниями самолета ТБ-7 в августе-октябре 1937 года и настоящим испытанием установлено, что самолет обладает потолком большим, чем современные скоростные истребители и скоростями близкими к скоростям истребителей на высоте 7000-8000 м.</w:t>
      </w:r>
    </w:p>
    <w:p w14:paraId="497586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этих испытаний НИИ ВВС считает необходимым обязать ПГУ НКОП немедленно приступить к серийной постройке самолета ТБ-7 4АМ-34 ФРН В и дать первую серию самолетов на войсковые испытания в 1938 году.</w:t>
      </w:r>
    </w:p>
    <w:p w14:paraId="3CB5DD4D"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АМ-34 ФРН В устанавливаемый на самолет ТБ-7 еще не прошел заводских и гос. испытаний. Из предъявленных и подвергнутых гос. испытаниям 2-х моторов в декабре 1937 года оказалось, что моторы не обладают требуемой ВВС надежностью.</w:t>
      </w:r>
    </w:p>
    <w:p w14:paraId="27F7B608"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ВВС совместно с заводом N 156 провести в течении марта-апреля 1938 года испытания самолета в Евпатории на определение расходов горючего, предельного радиуса действия и проверить боевое применение бомбометанием со всех высот доступных самолету (4030).</w:t>
      </w:r>
    </w:p>
    <w:p w14:paraId="650F095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CE5AC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закончился второй этап госиспытаний первого АНТ-42 в зимних условиях, который проходил с 27 января 1938. Машина была доработана на заводе с 28 октября 1937 по 27 января 1938 и вновь передана для доработок на завод 15 февраля 1938 (7717, 19).</w:t>
      </w:r>
    </w:p>
    <w:p w14:paraId="6220A4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578EE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года закончились госиспытания ТБ-7 4АМ34ФРН с ЦН в зимних условиях с неубирающимися лыжами, которые проходили с 27 января 1938.</w:t>
      </w:r>
    </w:p>
    <w:p w14:paraId="4F11D70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7A743B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581DA00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28 июля 1938 года по 28 декабря 1938 года проходил госиспытания 2-й экземпляр самолета.</w:t>
      </w:r>
    </w:p>
    <w:p w14:paraId="03905C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5437549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69B4C9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Внедрение в серию принять после освоения заводом № 124 серийной постройки нормального варианта.</w:t>
      </w:r>
    </w:p>
    <w:p w14:paraId="57AE5FA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I квартале 1940 года поступило на госиспытания два самолета серийной постройки с АМ34ФРН ЦН.</w:t>
      </w:r>
    </w:p>
    <w:p w14:paraId="5797E9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79F215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73FE98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27 января 1938 года по 14 февраля 1938 года проведены испытания самолета № 42 опытный с неубирающимися лыжами и модернизированными моторами АМ34 ФРНВ, на которых вместо 6 карбюраторов установлено 4 карбюратора ……………….</w:t>
      </w:r>
    </w:p>
    <w:p w14:paraId="49EDF3E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Увеличена граница высотности мотора на 500 м.</w:t>
      </w:r>
    </w:p>
    <w:p w14:paraId="48B37A7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Увеличился потолок на 450 м (без АЦН).</w:t>
      </w:r>
    </w:p>
    <w:p w14:paraId="286D863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снятии летных характеристик выявлено, что С-42 с неубирающимися лыжами имеет меньше на 17 км/час максимальную скорость, т.е. на 4,7%. Небольшое уменьшение скорости объясняется повышением границы высотности мотора АМ34ФРНВ.</w:t>
      </w:r>
    </w:p>
    <w:p w14:paraId="0CC1B5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Взлетные свойства при нормальном покрове такие же как на колесах.</w:t>
      </w:r>
    </w:p>
    <w:p w14:paraId="7E55515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последующих испытаниях самолета 42 опытный в Евпатории с 6 марта 1938 года до 30 апреля 1938 года сняты летные характеристики на колесах с полетным весом в 24000 кг, 26000 кг и 28000 кг.</w:t>
      </w:r>
    </w:p>
    <w:p w14:paraId="2A1D846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Определены взлетно-посадочные свойства с этими весами.</w:t>
      </w:r>
    </w:p>
    <w:p w14:paraId="496DB73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Определены расходы горючего с этими весами. Испытывалось бомбовое вооружение …………………..</w:t>
      </w:r>
    </w:p>
    <w:p w14:paraId="111B8C1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году проходил также испытания самолет 42 дублер, который сохранил основные геометрические размеры самолета 42 опытный. В конструкции произведена массовая замена катаных профилей на прессованные, а штампованные в менее ответственных местах заменены на литые. Усилен каркас крыла, укорочены элероны и соответственно увеличен размах закрылков.</w:t>
      </w:r>
    </w:p>
    <w:p w14:paraId="68DAC5B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BDF07F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носовой башне установлена спарка “Шкас”.</w:t>
      </w:r>
    </w:p>
    <w:p w14:paraId="26427C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кормовой башне установлена спарка “Шкас”.</w:t>
      </w:r>
    </w:p>
    <w:p w14:paraId="5FA79EC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огневая точка ТАТ с пушкой Швак 20 мм.</w:t>
      </w:r>
    </w:p>
    <w:p w14:paraId="3C839F2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подшассийных огневых точках установлено по одному пулемету.</w:t>
      </w:r>
    </w:p>
    <w:p w14:paraId="207D40A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 42 опытный в 1938 году испытывались опытные винты ВИШ-4 и ВИШ-24.</w:t>
      </w:r>
    </w:p>
    <w:p w14:paraId="002559C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винтов не закончены.</w:t>
      </w:r>
    </w:p>
    <w:p w14:paraId="33F2C3D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035116E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Проведенные испытания самолетов С-42 опытных на лыжах и на колесах и С-42 дублер еще раз подтвердили высокие летные качества этого самолета как тяжелого бомбардировщика, который может быть принят на вооружение ВВС (6889, 224-227).</w:t>
      </w:r>
    </w:p>
    <w:p w14:paraId="58E8A2C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B9F76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года в НИИ ВВС закончены испытания самолета № 42, которые проходили с 27 января 1938 года. Это был 42 по опытный с неубирающимися лыжами и модернизированными моторами АМ34 ФРНВ, на которых вместо 6 карбюраторов установлено 4 карбюратора ……………….Увеличена граница высотности мотора на 500 м. Увеличился потолок на 450 м (без АЦН) (6889).</w:t>
      </w:r>
    </w:p>
    <w:p w14:paraId="4C55EB7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37DAA0" w14:textId="77777777" w:rsidR="00AB6F74" w:rsidRPr="000816EF" w:rsidRDefault="00AB6F74"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14 февраля</w:t>
      </w:r>
      <w:r w:rsidRPr="000816EF">
        <w:rPr>
          <w:rFonts w:ascii="Times New Roman" w:hAnsi="Times New Roman"/>
          <w:color w:val="000000" w:themeColor="text1"/>
          <w:sz w:val="16"/>
          <w:szCs w:val="16"/>
        </w:rPr>
        <w:t xml:space="preserve"> в 1938 году арестован </w:t>
      </w:r>
      <w:hyperlink r:id="rId161" w:tgtFrame="_blank" w:history="1">
        <w:r w:rsidRPr="000816EF">
          <w:rPr>
            <w:rFonts w:ascii="Times New Roman" w:hAnsi="Times New Roman"/>
            <w:color w:val="000000" w:themeColor="text1"/>
            <w:sz w:val="16"/>
            <w:szCs w:val="16"/>
          </w:rPr>
          <w:t xml:space="preserve">Роберт Людвигович Бартини </w:t>
        </w:r>
      </w:hyperlink>
      <w:r w:rsidRPr="000816EF">
        <w:rPr>
          <w:rFonts w:ascii="Times New Roman" w:hAnsi="Times New Roman"/>
          <w:color w:val="000000" w:themeColor="text1"/>
          <w:sz w:val="16"/>
          <w:szCs w:val="16"/>
        </w:rPr>
        <w:t>«как агент итальянской разведки» в связи с делом Тухачевского, который был хорошо знаком с авиаконструктором. В результате в феврале 1938 года по приговору суда он получил 10 лет заключения. Авиационная деятельность "Леонардо да Винчи XX века", как называют Р.Л. Бартини сегодня, не кончилась, но без малого 17 лет конструктору пришлось провести в неволе. До 1946 года он работал в одном из тюремных авиаконструкторских бюро (т.н. "шарашках"), откуда вышел на свободу лишь в 1946 году. В это время он впервые оказывается в Сибири, где во время войны становится начальником специального конструкторского бюро, занимавшимся опытными проектами истребителей и универсальных грузо - пассажирских самолетов (15040).</w:t>
      </w:r>
    </w:p>
    <w:p w14:paraId="54CAF926" w14:textId="77777777" w:rsidR="00AB6F74" w:rsidRPr="000816EF" w:rsidRDefault="00AB6F74" w:rsidP="000816EF">
      <w:pPr>
        <w:spacing w:after="0" w:line="240" w:lineRule="auto"/>
        <w:jc w:val="both"/>
        <w:rPr>
          <w:rFonts w:ascii="Times New Roman" w:hAnsi="Times New Roman"/>
          <w:color w:val="000000" w:themeColor="text1"/>
          <w:sz w:val="16"/>
          <w:szCs w:val="16"/>
        </w:rPr>
      </w:pPr>
    </w:p>
    <w:p w14:paraId="09C51C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года бывший зам. начальника ЦИАМ заключенный Б.С. Стечкин писал письмо наркому внутренних дел генеральному комиссару госбезопасности Н.И. Ежову</w:t>
      </w:r>
    </w:p>
    <w:p w14:paraId="69E3DB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Заявление</w:t>
      </w:r>
    </w:p>
    <w:p w14:paraId="6568BE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E6AB2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w:t>
      </w:r>
    </w:p>
    <w:p w14:paraId="5E452D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Мое предложение сводится к постройке авиадизеля мощностью 100-120 л.с. для учебных самолетов.</w:t>
      </w:r>
    </w:p>
    <w:p w14:paraId="1EF5F3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предлагается сделать воздушного охлаждения, звездообразный, двухтактный, с числом цилиндров 6, размерами приблизительно 92х100 мм и числом оборотов на первое время не более 2200 об/мин., чтобы можно было обойтись без редуктора ………………………….(7612, 112-119).</w:t>
      </w:r>
    </w:p>
    <w:p w14:paraId="5C7941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D9D73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НКОП М.М.К. писал письмо № 306сс ПРЕДСЕДАТЕЛЮ СОВЕТА НАРОДНЫХ КОМИССАРОВ т. МОЛОТОВУ В.М.</w:t>
      </w:r>
    </w:p>
    <w:p w14:paraId="6A22A13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постановления К.О. от 23.Х1-37 г. за № 182, Наркомлегпром обязан в 1938 г. обеспечить самолетострои</w:t>
      </w:r>
      <w:r w:rsidRPr="000816EF">
        <w:rPr>
          <w:rFonts w:ascii="Times New Roman" w:hAnsi="Times New Roman"/>
          <w:color w:val="000000" w:themeColor="text1"/>
          <w:sz w:val="16"/>
          <w:szCs w:val="16"/>
        </w:rPr>
        <w:softHyphen/>
        <w:t>тельные заводы льняным и хлопчато-бумажным полотном высше</w:t>
      </w:r>
      <w:r w:rsidRPr="000816EF">
        <w:rPr>
          <w:rFonts w:ascii="Times New Roman" w:hAnsi="Times New Roman"/>
          <w:color w:val="000000" w:themeColor="text1"/>
          <w:sz w:val="16"/>
          <w:szCs w:val="16"/>
        </w:rPr>
        <w:softHyphen/>
        <w:t>го качества.</w:t>
      </w:r>
    </w:p>
    <w:p w14:paraId="4D8E957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заявлению Наркома Легкой промышленности тов. Лестакова это постановление не может быть выполнено из за отсутствия необходимого качества льна и хлопка.</w:t>
      </w:r>
    </w:p>
    <w:p w14:paraId="7208C6B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количественном отношении, потребность авиазаво</w:t>
      </w:r>
      <w:r w:rsidRPr="000816EF">
        <w:rPr>
          <w:rFonts w:ascii="Times New Roman" w:hAnsi="Times New Roman"/>
          <w:color w:val="000000" w:themeColor="text1"/>
          <w:sz w:val="16"/>
          <w:szCs w:val="16"/>
        </w:rPr>
        <w:softHyphen/>
        <w:t>дов в льняном полотне, даже пониженного качества может быть обеспечена не больше 25%, а хлопчатобумажного НКЛП ничего предложить не может.</w:t>
      </w:r>
    </w:p>
    <w:p w14:paraId="55BBC46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Такое же положение со снабжением авиабрезентом, который не заготовляется из-за отсутствия сырья.</w:t>
      </w:r>
    </w:p>
    <w:p w14:paraId="1F6980C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Патжомдегпром вошел с ходатайством в С.Н.К. об им</w:t>
      </w:r>
      <w:r w:rsidRPr="000816EF">
        <w:rPr>
          <w:rFonts w:ascii="Times New Roman" w:hAnsi="Times New Roman"/>
          <w:color w:val="000000" w:themeColor="text1"/>
          <w:sz w:val="16"/>
          <w:szCs w:val="16"/>
        </w:rPr>
        <w:softHyphen/>
        <w:t>порте льна.</w:t>
      </w:r>
    </w:p>
    <w:p w14:paraId="2D7D127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Поддерживая это ходатайство, прошу Вашего решения о немедленной закупке льна и обязать НКЛегпром получен</w:t>
      </w:r>
      <w:r w:rsidRPr="000816EF">
        <w:rPr>
          <w:rFonts w:ascii="Times New Roman" w:hAnsi="Times New Roman"/>
          <w:color w:val="000000" w:themeColor="text1"/>
          <w:sz w:val="16"/>
          <w:szCs w:val="16"/>
        </w:rPr>
        <w:softHyphen/>
        <w:t>ный лен в первую очередь обратить на изготовление авиа</w:t>
      </w:r>
      <w:r w:rsidRPr="000816EF">
        <w:rPr>
          <w:rFonts w:ascii="Times New Roman" w:hAnsi="Times New Roman"/>
          <w:color w:val="000000" w:themeColor="text1"/>
          <w:sz w:val="16"/>
          <w:szCs w:val="16"/>
        </w:rPr>
        <w:softHyphen/>
        <w:t>полотна и брезента для заводов 1-го Главного Управления.</w:t>
      </w:r>
    </w:p>
    <w:p w14:paraId="323AAC2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также обязать Наркомлегпром немедленно пить к изготовлению хлопчато-бумажного авиаполотна.</w:t>
      </w:r>
    </w:p>
    <w:p w14:paraId="0FEB729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Положение на самолетннх заводам 21, 153, 31 и 23 из-за отсутствия авиаполотна весьма напряженное. Тре</w:t>
      </w:r>
      <w:r w:rsidRPr="000816EF">
        <w:rPr>
          <w:rFonts w:ascii="Times New Roman" w:hAnsi="Times New Roman"/>
          <w:color w:val="000000" w:themeColor="text1"/>
          <w:sz w:val="16"/>
          <w:szCs w:val="16"/>
        </w:rPr>
        <w:softHyphen/>
        <w:t>буется немедленная помощь, иначе будет неизбежная останов-з-ка заводов уже в феврале м-це.</w:t>
      </w:r>
    </w:p>
    <w:p w14:paraId="5696FE1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утвердить прилагаемый проект постановления (9933,252).</w:t>
      </w:r>
    </w:p>
    <w:p w14:paraId="799DA06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СОВЕТА НАРОДШХ КОМИССАРОВ СОЮЗА С.С.Р. (проект)</w:t>
      </w:r>
    </w:p>
    <w:p w14:paraId="2F1F5B2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Обязать НКВнешторг немедленно закупить.... тонн льна,</w:t>
      </w:r>
    </w:p>
    <w:p w14:paraId="60F9730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Обязать НКЛПром СССР закупаемый лен обратить в первую очередь на изготовление авиаполотна и брезентов для заводов 1-го Главного Управления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5D4A8A" w:rsidRPr="000816EF" w14:paraId="5AC0F269" w14:textId="77777777">
        <w:tc>
          <w:tcPr>
            <w:tcW w:w="5605" w:type="dxa"/>
            <w:tcBorders>
              <w:top w:val="single" w:sz="12" w:space="0" w:color="auto"/>
            </w:tcBorders>
            <w:shd w:val="clear" w:color="auto" w:fill="FFFFFF"/>
          </w:tcPr>
          <w:p w14:paraId="5CBF08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Авиаполотно АЛЛ</w:t>
            </w:r>
          </w:p>
        </w:tc>
        <w:tc>
          <w:tcPr>
            <w:tcW w:w="5605" w:type="dxa"/>
            <w:tcBorders>
              <w:top w:val="single" w:sz="12" w:space="0" w:color="auto"/>
            </w:tcBorders>
            <w:shd w:val="clear" w:color="auto" w:fill="FFFFFF"/>
          </w:tcPr>
          <w:p w14:paraId="27A75D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 т.мтр.</w:t>
            </w:r>
          </w:p>
        </w:tc>
      </w:tr>
      <w:tr w:rsidR="005D4A8A" w:rsidRPr="000816EF" w14:paraId="7790F06E" w14:textId="77777777">
        <w:tc>
          <w:tcPr>
            <w:tcW w:w="5605" w:type="dxa"/>
            <w:shd w:val="clear" w:color="auto" w:fill="FFFFFF"/>
          </w:tcPr>
          <w:p w14:paraId="372094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АЛВК</w:t>
            </w:r>
          </w:p>
        </w:tc>
        <w:tc>
          <w:tcPr>
            <w:tcW w:w="5605" w:type="dxa"/>
            <w:shd w:val="clear" w:color="auto" w:fill="FFFFFF"/>
          </w:tcPr>
          <w:p w14:paraId="77DD15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 " "</w:t>
            </w:r>
          </w:p>
        </w:tc>
      </w:tr>
      <w:tr w:rsidR="005D4A8A" w:rsidRPr="000816EF" w14:paraId="770ED5FC" w14:textId="77777777">
        <w:tc>
          <w:tcPr>
            <w:tcW w:w="5605" w:type="dxa"/>
            <w:shd w:val="clear" w:color="auto" w:fill="FFFFFF"/>
          </w:tcPr>
          <w:p w14:paraId="0E6491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Авиабрезент № 63</w:t>
            </w:r>
          </w:p>
        </w:tc>
        <w:tc>
          <w:tcPr>
            <w:tcW w:w="5605" w:type="dxa"/>
            <w:shd w:val="clear" w:color="auto" w:fill="FFFFFF"/>
          </w:tcPr>
          <w:p w14:paraId="433F86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2200 " " </w:t>
            </w:r>
          </w:p>
        </w:tc>
      </w:tr>
      <w:tr w:rsidR="005D4A8A" w:rsidRPr="000816EF" w14:paraId="585E6DDF" w14:textId="77777777">
        <w:tc>
          <w:tcPr>
            <w:tcW w:w="5605" w:type="dxa"/>
            <w:shd w:val="clear" w:color="auto" w:fill="FFFFFF"/>
          </w:tcPr>
          <w:p w14:paraId="0F342B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Брезент хим. проп. № 184-105</w:t>
            </w:r>
          </w:p>
        </w:tc>
        <w:tc>
          <w:tcPr>
            <w:tcW w:w="5605" w:type="dxa"/>
            <w:shd w:val="clear" w:color="auto" w:fill="FFFFFF"/>
          </w:tcPr>
          <w:p w14:paraId="5F6FA0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 " "</w:t>
            </w:r>
          </w:p>
        </w:tc>
      </w:tr>
      <w:tr w:rsidR="005D4A8A" w:rsidRPr="000816EF" w14:paraId="5FE6D1E4" w14:textId="77777777">
        <w:tc>
          <w:tcPr>
            <w:tcW w:w="5605" w:type="dxa"/>
            <w:tcBorders>
              <w:bottom w:val="single" w:sz="12" w:space="0" w:color="auto"/>
            </w:tcBorders>
            <w:shd w:val="clear" w:color="auto" w:fill="FFFFFF"/>
          </w:tcPr>
          <w:p w14:paraId="39A9EF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Палаточн. ткань хим. проп. № 267-89</w:t>
            </w:r>
          </w:p>
        </w:tc>
        <w:tc>
          <w:tcPr>
            <w:tcW w:w="5605" w:type="dxa"/>
            <w:tcBorders>
              <w:bottom w:val="single" w:sz="12" w:space="0" w:color="auto"/>
            </w:tcBorders>
            <w:shd w:val="clear" w:color="auto" w:fill="FFFFFF"/>
          </w:tcPr>
          <w:p w14:paraId="4745E8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 т.м.</w:t>
            </w:r>
          </w:p>
        </w:tc>
      </w:tr>
    </w:tbl>
    <w:p w14:paraId="350EEF7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Указанные количества сдавать равными месячными партиями начиная с февраля месяца.</w:t>
      </w:r>
    </w:p>
    <w:p w14:paraId="1906A28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Обязать НКЛПром изготовить в 1938 г. на своих фабриках хлопчато-бум. авиаполотно марки 132 АСТ100: 600 т. метров, сдав это количество заводам Первого Главного Управления (9833,253).</w:t>
      </w:r>
    </w:p>
    <w:p w14:paraId="2E968C4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9176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вышло постановление Правительства N 23сс "Об аэродроме для Саркомбайна" (2402,168).</w:t>
      </w:r>
    </w:p>
    <w:p w14:paraId="476B02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F4FB00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F20CD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8772E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года Артиллерийским управлением были утверждены Тактико-технические требования новой полковой пушки. Согласно постановлению Комитета обороны задание на разработку проектов было дано Кировскому заводу, заводу № 7 и заводу № 92 (3861).</w:t>
      </w:r>
    </w:p>
    <w:p w14:paraId="5F4600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B9AB36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8E0A5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D454BD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при загадочных обстоятельствах в парижском госпитале умер Лев Седов, сын Льва Троцкого (есть версия, что он был убит агентами НКВД) (4962).</w:t>
      </w:r>
    </w:p>
    <w:p w14:paraId="667C456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809FB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97D35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387F9BD" w14:textId="77777777" w:rsidR="00AB6F74" w:rsidRPr="000816EF" w:rsidRDefault="00AB6F74"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14 февраля</w:t>
      </w:r>
      <w:r w:rsidRPr="000816EF">
        <w:rPr>
          <w:rFonts w:ascii="Times New Roman" w:hAnsi="Times New Roman"/>
          <w:color w:val="000000" w:themeColor="text1"/>
          <w:sz w:val="16"/>
          <w:szCs w:val="16"/>
        </w:rPr>
        <w:t xml:space="preserve"> в 1938 году на авиабазе "Сустерберг" состоялась официальная церемония передачи первого среднего бомбардировщика </w:t>
      </w:r>
      <w:hyperlink r:id="rId162" w:tgtFrame="_blank" w:history="1">
        <w:r w:rsidRPr="000816EF">
          <w:rPr>
            <w:rFonts w:ascii="Times New Roman" w:hAnsi="Times New Roman"/>
            <w:color w:val="000000" w:themeColor="text1"/>
            <w:sz w:val="16"/>
            <w:szCs w:val="16"/>
          </w:rPr>
          <w:t xml:space="preserve">"Фоккер" T.V </w:t>
        </w:r>
      </w:hyperlink>
      <w:r w:rsidRPr="000816EF">
        <w:rPr>
          <w:rFonts w:ascii="Times New Roman" w:hAnsi="Times New Roman"/>
          <w:color w:val="000000" w:themeColor="text1"/>
          <w:sz w:val="16"/>
          <w:szCs w:val="16"/>
        </w:rPr>
        <w:t>голландским военным. В течение года LVA получило еще десять таких машин (номера 851-860). Поступление новых самолетов позволило сформировать бомбардировочную авиагруппу BomVa (Bombardement Vliegafdeeling) (15040).</w:t>
      </w:r>
    </w:p>
    <w:p w14:paraId="32847FB5" w14:textId="77777777" w:rsidR="00AB6F74" w:rsidRPr="000816EF" w:rsidRDefault="00AB6F74" w:rsidP="000816EF">
      <w:pPr>
        <w:spacing w:after="0" w:line="240" w:lineRule="auto"/>
        <w:jc w:val="both"/>
        <w:rPr>
          <w:rFonts w:ascii="Times New Roman" w:hAnsi="Times New Roman"/>
          <w:color w:val="000000" w:themeColor="text1"/>
          <w:sz w:val="16"/>
          <w:szCs w:val="16"/>
        </w:rPr>
      </w:pPr>
    </w:p>
    <w:p w14:paraId="202417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ночь с 14 на 15 февраля 1938 фашистская авиация группами по 9-12 самолетов в налетах по 30-35 минут атаковали республиканские войска на высотах западнее Сегура. Летали каруселью и сильно потрепали (326,64).</w:t>
      </w:r>
    </w:p>
    <w:p w14:paraId="23A64D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DFF17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впервые взлетел вертолет FW-61 (274).</w:t>
      </w:r>
    </w:p>
    <w:p w14:paraId="7E3B3C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9799B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г. в Германии состоялся первый полет вертолета FW-61 (будет использоватся во время Второй мировой войны на флоте, как разведчик с подводных лодок) (11641).</w:t>
      </w:r>
    </w:p>
    <w:p w14:paraId="6FF048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00D287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3D5E9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05E05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 15 февраля по 6 марта 1938 АНТ-42 первый дорабатывался на заводе и с 6 марта по 30 апреля 1938 проходил завершающий этап госиспытаний в Евпатории (7717, 19).</w:t>
      </w:r>
    </w:p>
    <w:p w14:paraId="3210C5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78F5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15 февраля по 21 марта 1938 проходили испытания антиобледенителя на винты СБ. Испытания проводили на машине N 530 СБ 2М-100 22 завода. Ви Попов, л ЛИС Алексеев. Цель испытания:</w:t>
      </w:r>
    </w:p>
    <w:p w14:paraId="6380F1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Проверка монтажа антиобледенителя на самолете</w:t>
      </w:r>
    </w:p>
    <w:p w14:paraId="64B318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Проверка правильности омывания лопасти винтов жидкостью на земле и в полете.</w:t>
      </w:r>
    </w:p>
    <w:p w14:paraId="45C016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Управление антиобледенителя было смонтировано в кабине радиста Ф-3.</w:t>
      </w:r>
    </w:p>
    <w:p w14:paraId="7523A6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Выполнили 4 полета и налетали 7 час. (2728).</w:t>
      </w:r>
    </w:p>
    <w:p w14:paraId="73C83C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D04D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февраля 1938 года начальник НИИ ВВС в/инженер 1 ранга Филин писал письмо № 2/0105 начальнику УМТС ВВС.</w:t>
      </w:r>
    </w:p>
    <w:p w14:paraId="49484B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 по предложению майора Воронина</w:t>
      </w:r>
    </w:p>
    <w:p w14:paraId="75738F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Имеется два предложения по оборудованию самолетов для борьбы с аэростатами заграждения:</w:t>
      </w:r>
    </w:p>
    <w:p w14:paraId="6D45DBC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 майора Воронина и</w:t>
      </w:r>
    </w:p>
    <w:p w14:paraId="2C0DE49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 ст. лейтенанта Гурова.</w:t>
      </w:r>
    </w:p>
    <w:p w14:paraId="2C0874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 Воронина было подано в начале 1935 года, но реализации предложения Воронину добиться не удалось. В НИИ ВВС о нем не было известно до марта 1937 года.</w:t>
      </w:r>
    </w:p>
    <w:p w14:paraId="5B6C99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 Гурова является независимым от предложения Воронина. Гуров начал работать с осени 1935 года. Своего предложения он официально не оформлял и прямо начал оборудовать свой самолет Р-6.</w:t>
      </w:r>
    </w:p>
    <w:p w14:paraId="703B07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концу 1936 года самолет Р-6 был представлен в НИИ для испытаний.</w:t>
      </w:r>
    </w:p>
    <w:p w14:paraId="23A790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июле 1937 года самолет “Воздушный тральщик” был испытан. Испытание доказало возможность разрушения тросов аэростатов самолетом тральщиком. Были выявлены дефекты конструкции. В настоящее время самолет Р-6 переоборудован. Задачей дальнейшего испытания поставлено помимо испытания воздушного тральщика провести испытания эффективности тросов аэростатов заграждения в отношении разрушающего действия на конструкцию незащищенного самолета.</w:t>
      </w:r>
    </w:p>
    <w:p w14:paraId="6E58B1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работ на самолете Р-6 начата работа по оборудованию в качестве тральщика самолета СБ. Гуровым совместно с инженером Доброхотовым разработаны чертежи оборудования и переданы на завод № 22.</w:t>
      </w:r>
    </w:p>
    <w:p w14:paraId="5B994E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Оба предложения и Воронина, и Гурова принципиальных отличий не имеют …………</w:t>
      </w:r>
    </w:p>
    <w:p w14:paraId="236909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 Воронина стало известным в НИИ в марте 1937 года, когда уже начаты были работы по предложению Гурова.</w:t>
      </w:r>
    </w:p>
    <w:p w14:paraId="0F982C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испытания Р-6 Воронин прислал в НИИ протест против того, что испытание ведется без его участия. Бажанов распорядился привлечь его к работе. Воронин два раза приглашался на заседания комиссии по воздушному тральщику в НИИ, но войти в работу не сумел, так он более всего интересовался признанием за ним авторства проведенной Гуровым работы.</w:t>
      </w:r>
    </w:p>
    <w:p w14:paraId="5BF287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0257385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Приоритет в подаче предложения о создании воздушного тральщика принадлежит Воронину.</w:t>
      </w:r>
    </w:p>
    <w:p w14:paraId="671A50F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по воздушному тральщику в НИИ ВВС ведется на основе предложений Гурова: он является инициатором реальной работы и ее исполнителем. Притязания Воронина на авторство проводимой в НИИ работы не основательны (4180,16-19).</w:t>
      </w:r>
    </w:p>
    <w:p w14:paraId="77A1771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86195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февраля 1938 года была подготовлена записка Молотову.</w:t>
      </w:r>
    </w:p>
    <w:p w14:paraId="22AD5C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СТО от 27 декабря 1936 года (О покупке образцов, техпомощи на самолеты Кодрон-Рено) НКОП обязывался организовать производство самолетов Кодрон-Рено трех видов:</w:t>
      </w:r>
    </w:p>
    <w:p w14:paraId="6FB5CF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Кодрон С-713 с мотором Рено 450 л.с. _ истребитель вооруженный двумя пушками;</w:t>
      </w:r>
    </w:p>
    <w:p w14:paraId="2CF7F1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Кодрон С-690 с моторами Рено 250 л.с. _ тренировочный истребитель;</w:t>
      </w:r>
    </w:p>
    <w:p w14:paraId="3EEEF8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Кодрон С-444 с двумя моторами Рено по 220 л.с. _ транспортная и пассажирская машина.</w:t>
      </w:r>
    </w:p>
    <w:p w14:paraId="70CD53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письмом от 8 сентября 1937 года сообщил, что Кодрон-Рено по разным причинам задерживает продажу образцов.. Одновременно сообщалось, что заводом N 115 под руководством инженера Яковлева выпущен 2-х местный учебно-тренировочный самолет N 20 деревянной конструкции с мотором Рено 140 л.с. Самолет прошел испытания в НИИ ВВС и получил хорошую оценку.</w:t>
      </w:r>
    </w:p>
    <w:p w14:paraId="0FF913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предлагал поставить серийное производство самолетов конструкции Яковлева N 20, использовав для этого производственную базу завода N 301 (Химки), на котором согласно постановления СТО от 27 апреля 1937 года намечено производство лицензионных самолетов типа Кодрон С-690 и С-713. В связи с задержкой получения от фирмы образца самолета Кодрон С-690, НКОП считал целесообразным поручить конструктору Яковлеву модернизировать самолет УТ-1 под мотор Рено 220 л.с. с тем, чтобы летные данные его и аналогичны самолету Кодрон С-690.</w:t>
      </w:r>
    </w:p>
    <w:p w14:paraId="61713B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 существу поставленных НКОП вопросов, Вами было запрошено мнение Ворошилова и дано указание КСК Соколову о проверке.</w:t>
      </w:r>
    </w:p>
    <w:p w14:paraId="5014FC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Ворошилов в письме от 13 октября 1937 года сообщил, что самолет N 20 конструкции Яковлева по своим летным данным значительно превосходит учебный самолет УТ-1 с мотором М-11 и что его необходимо внедрить в серийное производство. По мнению Ворошилова постройку необходимо вести не на заводе N 301, как предлагал НКОП, а на заводе N 23 (Ленинград), который уже специализировался на производстве учебных самолетов. Ворошилов предлагал обязать завод N 23 выпустить в 1937 году или во всяком случае не позже первого квартала 1938 года головную серию самолетов N 20 в количестве 25-30 штук, не нарушая при этом производство самолетов У2 _ М11. Самолеты N 20 подвергнуть широким войсковым испытаниям и если результаты испытаний будут положительными, то перевести в дальнейшем завод N 23 в основном на производство самолетов N 20.</w:t>
      </w:r>
    </w:p>
    <w:p w14:paraId="502832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не возражал против постройки на заводе N 115 модифицированного самолета УТ-1 под мотор Рено 220 л.с.</w:t>
      </w:r>
    </w:p>
    <w:p w14:paraId="312F4D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Соколов В.Н. в письме от 10 октября 1937 года отзывается положительно о конструкции самолета Яковлева N 20, его мнение с предложением Ворошилова не расходится. Одновременно с этим Ворошилов и Соколов отмечают, что реализация лицензии и технической помощи на самолеты Кодрон идет недопустимо медленно. Ворошилов подчеркивал, что наряду с развитием отечественных конструкций самолетов, мы сильно заинтересованы в скорейшей реализации договора на покупку образцов самолетов и на получение техпомощи от фирмы Кодрон.</w:t>
      </w:r>
    </w:p>
    <w:p w14:paraId="7ECBAD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КО с письмом от 19 октября 1937 года направил в НКОП Кагановичу заключение Ворошилова и доклад Соколова по вопросу о постановке на производство самолета N 20 конструкции Яковлева. Кагановичу было предложено внести в КО обновленный проект постановления с учетом заключения Ворошилова и доклад КСК, имея в виду в будущем заслушать этот вопрос на КО.</w:t>
      </w:r>
    </w:p>
    <w:p w14:paraId="66BA65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13 декабря 1937 года Кагановичу было послано напоминание, что председатель КО Молотов вторично предлагает ускорить представление доклада.</w:t>
      </w:r>
    </w:p>
    <w:p w14:paraId="17E5E4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Каганович в письме от 7 февраля 1938 года сообщил, что самолет N 20 с мотором М-11 прошел повторные гос. испытания с положительной оценкой. На заводе N 23, не нарушая производства У-2 М-11, изготовляется 50 самолетов N 20 и что в первом квартале 1938 года будет выпущено 10 штук. Если войсковые испытания дадут положительные результаты, то в дальнейшем предположено перевести завод N 23 в основном на производство самолетов конструкции Яковлева N 20. Одновременно Каганович сообщил, что на заводе N 115 модифицированный самолет УТ-1 с мотором Рено 220 л.с. окончен производством и проходит заводские испытания. Предварительные испытания самолета с невысотным мотором показали удовлетворительные результаты.</w:t>
      </w:r>
    </w:p>
    <w:p w14:paraId="698C6D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Вопрос о серийном производстве самолетов N 20 на заводе N 23 и о награждении конструктора Яковлева, летчика-испытателя Пионтковского, инженеров Трефилова и Синельщикова с повестки дня временно снять, впредь до получения результатов широких войсковых испытаний самолета N 20 (3868,4).</w:t>
      </w:r>
    </w:p>
    <w:p w14:paraId="4B51CF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C80C9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февраля 1938 года зам. наркома обороны командарм 2 ранга Федько писал письмо № 9161с председателю КО Молотову В.М.</w:t>
      </w:r>
    </w:p>
    <w:p w14:paraId="13BAC6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 3179/ко</w:t>
      </w:r>
    </w:p>
    <w:p w14:paraId="7F5D75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письму группы работников Института теоретической геофизики АН о воздушно-реактивных двигателях докладываю:</w:t>
      </w:r>
    </w:p>
    <w:p w14:paraId="3F8436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Научные работники в области полета на больших высотах придерживаются мнения, что полет в стратосфере на самолете со скоростями 1000 км/час и выше, может быть осуществлен только с воздушно-реактивным двигателем. Поэтому, в письме правильно ставится вопрос о необходимости объединения основных инженерно-конструкторских кадров и привлечения необходимых людей науки для работы над этой проблемой.</w:t>
      </w:r>
    </w:p>
    <w:p w14:paraId="4E37A3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Предложения о создании экспериментальной конструкторской базы для работ над воздушно-реактивными двигателями в бывшем КБ № 7 АУ РККА, переданном НКОПу, НКО не разделяет, так как это Бюро не имеет оборудованных лабораторий и производственной базы.</w:t>
      </w:r>
    </w:p>
    <w:p w14:paraId="478A37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работы над разрешением вопросов и воздушно-реактивных двигателях, НКО считает сейчас необходимым:</w:t>
      </w:r>
    </w:p>
    <w:p w14:paraId="1C8CB78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Создать одну базу в НИИ № 3 НКОПа, где имеются более мощные лаборатории, производственная база и сосредоточить там опытных конструкторов и научных работников.</w:t>
      </w:r>
    </w:p>
    <w:p w14:paraId="5D69850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Кадры и техническое оборудование, могущие быть использованными для работ над воздушно-реактивными двигателями – передать из КБ № 7 в НИИ № 3.</w:t>
      </w:r>
    </w:p>
    <w:p w14:paraId="3420D5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Тематический план работы возражений со стороны НКО не встречает (3776, 5-6).</w:t>
      </w:r>
    </w:p>
    <w:p w14:paraId="6AAC65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B22D9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февраля 1938 года начальник ВВС Локтионов утвердил тактико-технические требования к катапульте для ракетного старта самолета с земли. Работы велись весь 1938 год (6875, 53-54).</w:t>
      </w:r>
    </w:p>
    <w:p w14:paraId="388CB7B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703B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февраля 1938 года зам. наркома обороны командарм 2 ранга Федько писал письмо № 9166сс председателю КО Молотову</w:t>
      </w:r>
    </w:p>
    <w:p w14:paraId="31B89E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постановления (КО от 2 октября 1937 года № 152сс) проведены испытания авиационных торпед.</w:t>
      </w:r>
    </w:p>
    <w:p w14:paraId="12AB9A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Торпеды 45-36-АН (низкого сбрасывания) и 45-36-АВ (высотного сбрасывания) выдержали гос. испытания и могут быть допущены к войсковым испытаниям и к серийному производству.</w:t>
      </w:r>
    </w:p>
    <w:p w14:paraId="5C6169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вооружения авиации в 1938 году этими торпедами и в целях скорейшего освоения их ВВС и НКВМФлота необходимо провести испытания авиационных торпед на специально оборудованных самолетах и изготовить необходимые приборы и приспособления.</w:t>
      </w:r>
    </w:p>
    <w:p w14:paraId="2010A3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утвердить представляемый проект постановления (3778, 28).</w:t>
      </w:r>
    </w:p>
    <w:p w14:paraId="3969F0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февраля 1938 года было подготовлено:</w:t>
      </w:r>
    </w:p>
    <w:p w14:paraId="303A76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КО (проект).</w:t>
      </w:r>
    </w:p>
    <w:p w14:paraId="4DD9FC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мероприятиях по развитию минно-торпедной авиации РККА</w:t>
      </w:r>
    </w:p>
    <w:p w14:paraId="3EA5B8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быстрейшего освоения авиацией торпедного оружия КО при СНК постановляет:</w:t>
      </w:r>
    </w:p>
    <w:p w14:paraId="76B1AB7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НКОПу сдать НКО пять самолетов ДБ-3Т и один самолет ДБ-3Т с поплавком к 15 мая 1938 года, оборудованных торпедодержателями, прицелами для низкого и высотного торпедометания и посадочным высотомером для войсковых испытаний торпед “45-36-АН” и “45-36-АВА”.</w:t>
      </w:r>
    </w:p>
    <w:p w14:paraId="190C8C8A"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НКОПу (завод № 39) к 15 августа 1938 года подать на испытания самолет ДБ-3Т на две торпеды с обогревом их в полете.</w:t>
      </w:r>
    </w:p>
    <w:p w14:paraId="1178518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НКОПу (завод № 124) спроектировать, изготовить и подать на испытание к 1 октября 1938 года торпедодержатель на подвеску 4 высотных торпед на самолет ДБА, имеющий обогрев торпед в полете.</w:t>
      </w:r>
    </w:p>
    <w:p w14:paraId="4FDCF8F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НКОП (9-й Главк) спроектировать и изготовить 40 штук простейших прицелов для высотного торпедометания на самолет ДБ-3Т с подачей 20-ти штук к 1 мая 1938 года.</w:t>
      </w:r>
    </w:p>
    <w:p w14:paraId="6B471F4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НКОПу (9-му Главку и Остехупр’у) спроектировать, изготовить и подать на испытание к 15 декабря 1938 года два образца полуавтоматических прицелов для высотного торпедометания на самолет ДБ-3Т.</w:t>
      </w:r>
    </w:p>
    <w:p w14:paraId="2287A59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НКОПу (2-му Главку) изготовить в 1938 году и сдать НКО 10 штук компрессоров (6-литровых на 220 атм) с подачей 5-ти штук к 1 апреля 1938 года.</w:t>
      </w:r>
    </w:p>
    <w:p w14:paraId="48E8275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Наркоммаш изготовить и сдать НКО 10 штук подвижных подъемных кранов на автомашине ЗИС-6 с автоприцепкой и смонтировать 10 штук компрессоров на ЗИС-6 с подачей 5-ти штук к 1 мая 1938 года (3778, 29-30).</w:t>
      </w:r>
    </w:p>
    <w:p w14:paraId="0D3AD3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время испытаний станки работали исправно и безотказно, одна</w:t>
      </w:r>
      <w:r w:rsidRPr="000816EF">
        <w:rPr>
          <w:rFonts w:ascii="Times New Roman" w:hAnsi="Times New Roman"/>
          <w:color w:val="000000" w:themeColor="text1"/>
          <w:sz w:val="16"/>
          <w:szCs w:val="16"/>
        </w:rPr>
        <w:softHyphen/>
        <w:t>ко в полете 15 февраля 1938 г. пилот капитан Хрипков в ходе полигонных испытаний трехзарядного пускового станка для стрельбы снарядами РС-132 передал по рации, что при очередном выстреле машину сильно тряхнуло. После посадки все увидели, что у левой направляющей крайнего орудия правой плоско</w:t>
      </w:r>
      <w:r w:rsidRPr="000816EF">
        <w:rPr>
          <w:rFonts w:ascii="Times New Roman" w:hAnsi="Times New Roman"/>
          <w:color w:val="000000" w:themeColor="text1"/>
          <w:sz w:val="16"/>
          <w:szCs w:val="16"/>
        </w:rPr>
        <w:softHyphen/>
        <w:t>сти сбит верхний выступ паза. Это произошло, когда снаряд сорвался с направляющей и ведущим штифтом застругал кромку планки. Стре</w:t>
      </w:r>
      <w:r w:rsidRPr="000816EF">
        <w:rPr>
          <w:rFonts w:ascii="Times New Roman" w:hAnsi="Times New Roman"/>
          <w:color w:val="000000" w:themeColor="text1"/>
          <w:sz w:val="16"/>
          <w:szCs w:val="16"/>
        </w:rPr>
        <w:softHyphen/>
        <w:t>лять из этого орудия стало небезопасно, и дальнейшие испытания про</w:t>
      </w:r>
      <w:r w:rsidRPr="000816EF">
        <w:rPr>
          <w:rFonts w:ascii="Times New Roman" w:hAnsi="Times New Roman"/>
          <w:color w:val="000000" w:themeColor="text1"/>
          <w:sz w:val="16"/>
          <w:szCs w:val="16"/>
        </w:rPr>
        <w:softHyphen/>
        <w:t>водили с пятью РО (11402).</w:t>
      </w:r>
    </w:p>
    <w:p w14:paraId="24C849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14D307" w14:textId="77777777" w:rsidR="005D5552" w:rsidRPr="000816EF" w:rsidRDefault="005D555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2F07974" w14:textId="77777777" w:rsidR="005D5552" w:rsidRPr="000816EF" w:rsidRDefault="005D555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70AE1BB" w14:textId="77777777" w:rsidR="005D5552" w:rsidRPr="000816EF" w:rsidRDefault="005D5552" w:rsidP="000816EF">
      <w:pPr>
        <w:spacing w:after="0" w:line="240" w:lineRule="auto"/>
        <w:jc w:val="both"/>
        <w:rPr>
          <w:rFonts w:ascii="Times New Roman" w:eastAsia="TimesNewRomanPSMT" w:hAnsi="Times New Roman"/>
          <w:color w:val="0070C0"/>
          <w:sz w:val="16"/>
          <w:szCs w:val="16"/>
        </w:rPr>
      </w:pPr>
      <w:r w:rsidRPr="000816EF">
        <w:rPr>
          <w:rFonts w:ascii="Times New Roman" w:hAnsi="Times New Roman"/>
          <w:color w:val="0070C0"/>
          <w:sz w:val="16"/>
          <w:szCs w:val="16"/>
        </w:rPr>
        <w:t>15 – 20 февраля 1938 г. в Ленинграде состоялась конференция заводов Главка, на которой рассматривались вопросы, касающиеся производственных технологий. Вопросы конструкторских разработок артиллерийских систем по указанию заместителя начальника III ГУ НКОП Э. А. Сателя были выделены для рассмотрения на отдельной конференции конструкторов по материальной части артиллерии, прошедшей 10 – 15 июня 1938 г. в Москве, на которую от завода №7 были направлены Б. И. Шавырин, Л. И. Горлицкий и М. М. Розенберг. Одним из основных ее итогов стало начало работы по формированию системы сопровождения и контроля над проведением НИР в КБ заводов по широкому спектру тематик, в которой главная, руководящая роль была отведена НИИ-13 (20074).</w:t>
      </w:r>
    </w:p>
    <w:p w14:paraId="5782B14D" w14:textId="77777777" w:rsidR="005D5552" w:rsidRPr="000816EF" w:rsidRDefault="005D5552" w:rsidP="000816EF">
      <w:pPr>
        <w:spacing w:after="0" w:line="240" w:lineRule="auto"/>
        <w:jc w:val="both"/>
        <w:rPr>
          <w:rFonts w:ascii="Times New Roman" w:eastAsia="TimesNewRomanPSMT" w:hAnsi="Times New Roman"/>
          <w:color w:val="0070C0"/>
          <w:sz w:val="16"/>
          <w:szCs w:val="16"/>
        </w:rPr>
      </w:pPr>
    </w:p>
    <w:p w14:paraId="32B2AD28" w14:textId="77777777" w:rsidR="00AB6F74"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BA9987F" w14:textId="77777777" w:rsidR="00AB6F74" w:rsidRPr="000816EF" w:rsidRDefault="00AB6F7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44C0620" w14:textId="77777777" w:rsidR="00AB6F74" w:rsidRPr="000816EF" w:rsidRDefault="00AB6F74"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15 февраля</w:t>
      </w:r>
      <w:r w:rsidRPr="000816EF">
        <w:rPr>
          <w:rFonts w:ascii="Times New Roman" w:hAnsi="Times New Roman"/>
          <w:color w:val="000000" w:themeColor="text1"/>
          <w:sz w:val="16"/>
          <w:szCs w:val="16"/>
        </w:rPr>
        <w:t xml:space="preserve"> в 1938 году впервые взлетел многоцелевой двух-трехместный французский бомбардировщик-разведчик </w:t>
      </w:r>
      <w:hyperlink r:id="rId163" w:tgtFrame="_blank" w:history="1">
        <w:r w:rsidRPr="000816EF">
          <w:rPr>
            <w:rFonts w:ascii="Times New Roman" w:hAnsi="Times New Roman"/>
            <w:color w:val="000000" w:themeColor="text1"/>
            <w:sz w:val="16"/>
            <w:szCs w:val="16"/>
          </w:rPr>
          <w:t xml:space="preserve">«Bloch» «MB.170» </w:t>
        </w:r>
      </w:hyperlink>
      <w:r w:rsidRPr="000816EF">
        <w:rPr>
          <w:rFonts w:ascii="Times New Roman" w:hAnsi="Times New Roman"/>
          <w:color w:val="000000" w:themeColor="text1"/>
          <w:sz w:val="16"/>
          <w:szCs w:val="16"/>
        </w:rPr>
        <w:t>Первый опытный самолет «МВ.170» «АВ2-A3» (двухместный штурмовик - трехместный самолет взаимодействия с армией) впервые взлетел в Виллакублэ 15 февраля 1938 года (15041).</w:t>
      </w:r>
    </w:p>
    <w:p w14:paraId="73939FC3" w14:textId="77777777" w:rsidR="00AB6F74" w:rsidRPr="000816EF" w:rsidRDefault="00AB6F74" w:rsidP="000816EF">
      <w:pPr>
        <w:spacing w:after="0" w:line="240" w:lineRule="auto"/>
        <w:jc w:val="both"/>
        <w:rPr>
          <w:rFonts w:ascii="Times New Roman" w:hAnsi="Times New Roman"/>
          <w:color w:val="000000" w:themeColor="text1"/>
          <w:sz w:val="16"/>
          <w:szCs w:val="16"/>
        </w:rPr>
      </w:pPr>
    </w:p>
    <w:p w14:paraId="5AC2A9F2" w14:textId="77777777" w:rsidR="001C18BA" w:rsidRPr="000816EF" w:rsidRDefault="001C18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15–27 февраля 1938 г. летающие крепости B-17 шести армейских авиакорпусов США совершают вояж доброй воли по Латинской Америке, преодолевая 19 000 км от США до Лимы, Перу; Буэнос-Айрес, Аргентина; Сантьяго, Чили; и обратно в США.</w:t>
      </w:r>
    </w:p>
    <w:p w14:paraId="78FE9D80" w14:textId="77777777" w:rsidR="001C18BA" w:rsidRPr="000816EF" w:rsidRDefault="001C18BA" w:rsidP="000816EF">
      <w:pPr>
        <w:spacing w:after="0" w:line="240" w:lineRule="auto"/>
        <w:jc w:val="both"/>
        <w:rPr>
          <w:rFonts w:ascii="Times New Roman" w:hAnsi="Times New Roman"/>
          <w:color w:val="0070C0"/>
          <w:sz w:val="16"/>
          <w:szCs w:val="16"/>
        </w:rPr>
      </w:pPr>
    </w:p>
    <w:p w14:paraId="0164E724" w14:textId="77777777" w:rsidR="00A8672E" w:rsidRPr="000816EF" w:rsidRDefault="00A8672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70407C1" w14:textId="77777777" w:rsidR="00A8672E" w:rsidRPr="000816EF" w:rsidRDefault="00A8672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AA2905" w14:textId="77777777" w:rsidR="00A8672E" w:rsidRPr="000816EF" w:rsidRDefault="00A8672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 середине февраля 1938 г., после проведенной оценки состояния танкового парка РККА, Д.Г. Павлов пришел к выводу о необходимости внесения изменений в действовавшую систему бронетанкового вооружения. Именно по этому одной из первых его инициатив в новой должности стало внесение предложения о пересмотре Постановления Комитета обороны при СНК СССР № 94сс от 15 августа 1937 года «О типах танков для вооружения танковых войск РККА и о танках для производства в 1938 году». 21 февраля 1938 г. Д.Г. Павлов совместно с военным комиссаром АБТУ РККА бригадным инженером П.С. Аллилуевым отправили на имя народного комиссара обороны СССР Маршала Советского Союза К.Е. Ворошилова обстоятельный </w:t>
      </w:r>
      <w:hyperlink r:id="rId164" w:tgtFrame="_blank" w:history="1">
        <w:r w:rsidRPr="000816EF">
          <w:rPr>
            <w:rFonts w:ascii="Times New Roman" w:eastAsia="Times New Roman" w:hAnsi="Times New Roman"/>
            <w:color w:val="000000" w:themeColor="text1"/>
            <w:sz w:val="16"/>
            <w:szCs w:val="16"/>
            <w:lang w:eastAsia="ru-RU"/>
          </w:rPr>
          <w:t>доклад</w:t>
        </w:r>
      </w:hyperlink>
      <w:r w:rsidRPr="000816EF">
        <w:rPr>
          <w:rFonts w:ascii="Times New Roman" w:eastAsia="Times New Roman" w:hAnsi="Times New Roman"/>
          <w:color w:val="000000" w:themeColor="text1"/>
          <w:sz w:val="16"/>
          <w:szCs w:val="16"/>
          <w:lang w:eastAsia="ru-RU"/>
        </w:rPr>
        <w:t xml:space="preserve">, во вступительной части которого было отмечено следующее: </w:t>
      </w:r>
    </w:p>
    <w:p w14:paraId="6AF462BE" w14:textId="77777777" w:rsidR="00A8672E" w:rsidRPr="000816EF" w:rsidRDefault="00A8672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 настоящее время на вооружении РККА имеется 9 типов танков (Т-27, Т-37, Т-38, БТ-2, БТ-5, БТ-7, Т-28, Т-35). Согласно постановления КО № 94сс, с 1939 года дополнительно вводятся 7 новых типов танков (амфибия, танк СТЗ, колесно-гусеничный разведывательный, БТ с дизелем, БТ с шестью ведущими колесами, Т-29, Т-35 усиленного бронирования и мощностью в 1000 л.с.). </w:t>
      </w:r>
    </w:p>
    <w:p w14:paraId="3C7D04E1" w14:textId="77777777" w:rsidR="00A8672E" w:rsidRPr="000816EF" w:rsidRDefault="00A8672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Фактически число типов танков значительно большее, так как в перечисленные выше не вошли танки специального назначения (артиллерийские, химические, инженерные, теле). </w:t>
      </w:r>
    </w:p>
    <w:p w14:paraId="2330F28C" w14:textId="77777777" w:rsidR="00A8672E" w:rsidRPr="000816EF" w:rsidRDefault="00A8672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Такое же положение мы имеем и по бронеавтомобилям. На вооружении в РККА имеется 10 типов (Д-8, Д-12, Д-13, БА-27, ФАИ, БАИ, БА-3, БА-6, БА-10 и БА-20). Кроме того, по постановлению КО № 94сс, с 1939 года дополнительно вводятся 2 новых типа»</w:t>
      </w:r>
      <w:r w:rsidRPr="000816EF">
        <w:rPr>
          <w:rFonts w:ascii="Times New Roman" w:eastAsia="Times New Roman" w:hAnsi="Times New Roman"/>
          <w:color w:val="000000" w:themeColor="text1"/>
          <w:sz w:val="16"/>
          <w:szCs w:val="16"/>
          <w:lang w:eastAsia="ru-RU"/>
        </w:rPr>
        <w:t xml:space="preserve">. </w:t>
      </w:r>
    </w:p>
    <w:p w14:paraId="27D5B14A" w14:textId="77777777" w:rsidR="00A8672E" w:rsidRPr="000816EF" w:rsidRDefault="00A8672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4. Оп. 19. Д. 55. Л. 1]</w:t>
      </w:r>
    </w:p>
    <w:p w14:paraId="4BFF21D9" w14:textId="77777777" w:rsidR="00A8672E" w:rsidRPr="000816EF" w:rsidRDefault="00A8672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Многочисленность типов танков и бронеавтомобилей, по мнению нового руководителя АБТУ РККА создавала большие затруднения в работе мотомеханизированных войск, усложняла эксплуатацию и ремонт, снабжение запасными частями и подготовку кадров. Разные же тактико-технические показатели (по скоростям, проходимости, бронированию и вооружению) этих боевых машин, действовавших в одном соединении, приводили к неправильному их боевому использованию. </w:t>
      </w:r>
      <w:r w:rsidRPr="000816EF">
        <w:rPr>
          <w:rFonts w:ascii="Times New Roman" w:eastAsia="Times New Roman" w:hAnsi="Times New Roman"/>
          <w:iCs/>
          <w:color w:val="000000" w:themeColor="text1"/>
          <w:sz w:val="16"/>
          <w:szCs w:val="16"/>
          <w:lang w:eastAsia="ru-RU"/>
        </w:rPr>
        <w:t>«Если при этом учесть многотипность автомобильного, тракторного и специального парка машин,</w:t>
      </w:r>
      <w:r w:rsidRPr="000816EF">
        <w:rPr>
          <w:rFonts w:ascii="Times New Roman" w:eastAsia="Times New Roman" w:hAnsi="Times New Roman"/>
          <w:color w:val="000000" w:themeColor="text1"/>
          <w:sz w:val="16"/>
          <w:szCs w:val="16"/>
          <w:lang w:eastAsia="ru-RU"/>
        </w:rPr>
        <w:t xml:space="preserve"> – отмечали авторы доклада, </w:t>
      </w:r>
      <w:r w:rsidRPr="000816EF">
        <w:rPr>
          <w:rFonts w:ascii="Times New Roman" w:eastAsia="Times New Roman" w:hAnsi="Times New Roman"/>
          <w:iCs/>
          <w:color w:val="000000" w:themeColor="text1"/>
          <w:sz w:val="16"/>
          <w:szCs w:val="16"/>
          <w:lang w:eastAsia="ru-RU"/>
        </w:rPr>
        <w:t>– то становится ясной необходимость коренного пересмотра всей системы авто-броне-танкового вооружения»</w:t>
      </w:r>
      <w:r w:rsidRPr="000816EF">
        <w:rPr>
          <w:rFonts w:ascii="Times New Roman" w:eastAsia="Times New Roman" w:hAnsi="Times New Roman"/>
          <w:color w:val="000000" w:themeColor="text1"/>
          <w:sz w:val="16"/>
          <w:szCs w:val="16"/>
          <w:lang w:eastAsia="ru-RU"/>
        </w:rPr>
        <w:t xml:space="preserve">. Предложения по «коренному пересмотру» системы бронетанкового вооружения содержались в основной части доклада. Использование находящихся в РККА танков предлагалось осуществлять следующим образом: </w:t>
      </w:r>
    </w:p>
    <w:p w14:paraId="15C263FE" w14:textId="77777777" w:rsidR="00A8672E" w:rsidRPr="000816EF" w:rsidRDefault="00A8672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Имеющиеся 862 танка Т-18 использовать в укрепленных районах в качестве подвижных средств противотанковой обороны при достижении удовлетворительных результатов модернизации. Работа по модернизации Т-18 проводится. При неудовлетворительных результатах модернизации Т-18 изъять из РККА в переплавку. Запчастей к Т-18 нет совершенно, и не изготовляются. </w:t>
      </w:r>
    </w:p>
    <w:p w14:paraId="5D82B8CD" w14:textId="77777777" w:rsidR="00A8672E" w:rsidRPr="000816EF" w:rsidRDefault="00A8672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Имеющиеся в РККА (снятые с производства) танкетки Т-27 в количестве 2690 шт. использовать в стрелковых дивизиях в качестве средств связи и в укрепленных районах отдельными ротами – батальонами. </w:t>
      </w:r>
    </w:p>
    <w:p w14:paraId="7AF86CC8" w14:textId="77777777" w:rsidR="00A8672E" w:rsidRPr="000816EF" w:rsidRDefault="00A8672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3. Имеющиеся в РККА (снятые с производства) плавающие танки Т-37 и Т-38 в количестве 3851 шт. использовать, как танки Резерва Главного Командования, организовав из них специальные части с задачей использования при захвате тет-де-Пона</w:t>
      </w:r>
      <w:r w:rsidRPr="000816EF">
        <w:rPr>
          <w:rFonts w:ascii="Times New Roman" w:eastAsia="Times New Roman" w:hAnsi="Times New Roman"/>
          <w:color w:val="000000" w:themeColor="text1"/>
          <w:sz w:val="16"/>
          <w:szCs w:val="16"/>
          <w:lang w:eastAsia="ru-RU"/>
        </w:rPr>
        <w:t>[побережья]</w:t>
      </w:r>
      <w:r w:rsidRPr="000816EF">
        <w:rPr>
          <w:rFonts w:ascii="Times New Roman" w:eastAsia="Times New Roman" w:hAnsi="Times New Roman"/>
          <w:iCs/>
          <w:color w:val="000000" w:themeColor="text1"/>
          <w:sz w:val="16"/>
          <w:szCs w:val="16"/>
          <w:lang w:eastAsia="ru-RU"/>
        </w:rPr>
        <w:t xml:space="preserve"> при форсировании. В мирное время эти танки (Т-37 и Т-38) не производить, а изготовлять только запчасти к ним. Промышленность должна быть подготовлена к производству танков Т-38 в военное время, впредь до принятия на вооружение нового, более совершенного, типа амфибии с непробиваемой броней бронебойной пулей на все дистанции. </w:t>
      </w:r>
    </w:p>
    <w:p w14:paraId="27722C78" w14:textId="77777777" w:rsidR="00A8672E" w:rsidRPr="000816EF" w:rsidRDefault="00A8672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4. Танки Т-26 в количестве 6748 шт., как танк массового сопровождения пехоты (основной тип гусеничного танка), использовать для совместных действий с пехотой. Производство Т-26 и запчастей к ним продолжать, совершенствуя Т-26 по принципу полной взаимозаменяемости агрегатов и деталей на всем существующем парке. На Т-26 поставить более сильный мотор и ходовую часть (Работы ведутся). </w:t>
      </w:r>
    </w:p>
    <w:p w14:paraId="6220BC27" w14:textId="77777777" w:rsidR="00A8672E" w:rsidRPr="000816EF" w:rsidRDefault="00A8672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Тип танка, предусмотренный постановлением КО № 94сс к производству по заводу СТЗ, предназначаемый для замены Т-26, как неудовлетворяющий требованиям НКО и приводящий к созданию в РККА нового типа танка, по своим боевым качествам мало отличающегося от Т-26, в систему танкового вооружения не включать и работы по этому танку на СТЗ прекратить. </w:t>
      </w:r>
    </w:p>
    <w:p w14:paraId="1CDF05BA" w14:textId="77777777" w:rsidR="00A8672E" w:rsidRPr="000816EF" w:rsidRDefault="00A8672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На СТЗ мобзадание по Т-26 сохранить. </w:t>
      </w:r>
    </w:p>
    <w:p w14:paraId="32EB7714" w14:textId="77777777" w:rsidR="00A8672E" w:rsidRPr="000816EF" w:rsidRDefault="00A8672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lastRenderedPageBreak/>
        <w:t>5. Танки БТ, БТ-2 в количестве 618 шт., БТ-5 в количестве 1841 шт., БТ-7 в количестве 2346 шт. (основной тип колесно-гусеничного танка) для мехсоединений и частей, предназначенные как для совместных, так и для самостоятельных ударов при усилении подвижными родами войск. Производство танков БТ и запчастей к ним продолжать, совершенствуя их в части установки дизеля и улучшения ходовой части по принципу взаимозаменяемости агрегатов, впредь до принятия на вооружение более совершенного колесно-гусеничного танка с 6 ведущими колесами и дизельмотором (17545).</w:t>
      </w:r>
    </w:p>
    <w:p w14:paraId="0E441130" w14:textId="77777777" w:rsidR="00A8672E" w:rsidRPr="000816EF" w:rsidRDefault="00A8672E" w:rsidP="000816EF">
      <w:pPr>
        <w:spacing w:after="0" w:line="240" w:lineRule="auto"/>
        <w:jc w:val="both"/>
        <w:rPr>
          <w:rFonts w:ascii="Times New Roman" w:eastAsia="Times New Roman" w:hAnsi="Times New Roman"/>
          <w:color w:val="000000" w:themeColor="text1"/>
          <w:sz w:val="16"/>
          <w:szCs w:val="16"/>
          <w:lang w:eastAsia="ru-RU"/>
        </w:rPr>
      </w:pPr>
    </w:p>
    <w:p w14:paraId="6454068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68B23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2D780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года Соколов писал письмо Молотову.</w:t>
      </w:r>
    </w:p>
    <w:p w14:paraId="405EC6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дополнение к ранее доложенным Вам сообщениям о неудовлетворительном производстве ДБ-3 заводами NN 18 и 126.</w:t>
      </w:r>
    </w:p>
    <w:p w14:paraId="0EEC34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39 в 1937 году выпустил 37 самолетов типа ДБ-3 вместо утвержденных постановлением КО 50 шт.</w:t>
      </w:r>
    </w:p>
    <w:p w14:paraId="16ACA8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 1938 года утвержден выпуск 150 самолетов ДБ-3, из них в варианте: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5D4A8A" w:rsidRPr="000816EF" w14:paraId="0F390752" w14:textId="77777777">
        <w:tc>
          <w:tcPr>
            <w:tcW w:w="5605" w:type="dxa"/>
            <w:tcBorders>
              <w:top w:val="single" w:sz="12" w:space="0" w:color="auto"/>
            </w:tcBorders>
          </w:tcPr>
          <w:p w14:paraId="78D6D0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сухопутных бомбардировщиков</w:t>
            </w:r>
          </w:p>
        </w:tc>
        <w:tc>
          <w:tcPr>
            <w:tcW w:w="5605" w:type="dxa"/>
            <w:tcBorders>
              <w:top w:val="single" w:sz="12" w:space="0" w:color="auto"/>
            </w:tcBorders>
          </w:tcPr>
          <w:p w14:paraId="640E2F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 шт.</w:t>
            </w:r>
          </w:p>
        </w:tc>
      </w:tr>
      <w:tr w:rsidR="005D4A8A" w:rsidRPr="000816EF" w14:paraId="08FCDFF3" w14:textId="77777777">
        <w:tc>
          <w:tcPr>
            <w:tcW w:w="5605" w:type="dxa"/>
            <w:tcBorders>
              <w:bottom w:val="single" w:sz="12" w:space="0" w:color="auto"/>
            </w:tcBorders>
          </w:tcPr>
          <w:p w14:paraId="19DA9B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сухопутных бомбардировщиков-торпедоносцев</w:t>
            </w:r>
          </w:p>
        </w:tc>
        <w:tc>
          <w:tcPr>
            <w:tcW w:w="5605" w:type="dxa"/>
            <w:tcBorders>
              <w:bottom w:val="single" w:sz="12" w:space="0" w:color="auto"/>
            </w:tcBorders>
          </w:tcPr>
          <w:p w14:paraId="7292E8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шт.</w:t>
            </w:r>
          </w:p>
        </w:tc>
      </w:tr>
    </w:tbl>
    <w:p w14:paraId="682829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них морских бомбардировщиков-торпедоносцев на поплавках 25-30 шт. За счет соответствующего уменьшения сухопутных бомбардировщиков-торпедоносцев.</w:t>
      </w:r>
    </w:p>
    <w:p w14:paraId="67CACE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Эталон самолета ДБ-3 в варианте сухопутного бомбардировщика (на 1938 год) утвержден в декабре 1937 года.</w:t>
      </w:r>
    </w:p>
    <w:p w14:paraId="6A6BBC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Эталон самолета ДБ-3 в варианте сухопутного бомбардировщика-торпедоносца (на 1938 год) утвержден. В июне предполагается начать выпуск самолетов Дб-3 в этом варианте.</w:t>
      </w:r>
    </w:p>
    <w:p w14:paraId="4233FE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Эталон самолета ДБ-3 в варианте морского бомбардировщика-торпедоносца построен и в начале марта предъявляется на гос. испытания в Севастополе.</w:t>
      </w:r>
    </w:p>
    <w:p w14:paraId="5FC64A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Программа I квартала 1938 года в количестве 28 самолетов выполняется... (3812,67).</w:t>
      </w:r>
    </w:p>
    <w:p w14:paraId="551454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071D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16 по 21 февраля 1938 в 9-й авиабригаде на самолете ТБ-3 4М-34Р проводились государственные испытания транспортировки бронеавтомобиля БА-20 на универсальной подвеске ПГ-12п</w:t>
      </w:r>
    </w:p>
    <w:p w14:paraId="13F0C7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171B56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В/инж. 3 ранга Куликов</w:t>
      </w:r>
    </w:p>
    <w:p w14:paraId="0ECC92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В/инж. 2 ранга Соловьев</w:t>
      </w:r>
    </w:p>
    <w:p w14:paraId="590C41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лейтенант Гуляев</w:t>
      </w:r>
    </w:p>
    <w:p w14:paraId="4641AB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604BD3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транспортировки бронеавтомобиля БА-20 на серийной подвеске ПГ-12п.</w:t>
      </w:r>
    </w:p>
    <w:p w14:paraId="5800EE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36C573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Транспортировка Ба-20 на ПГ-12п целесообразна (3151).</w:t>
      </w:r>
    </w:p>
    <w:p w14:paraId="4FFD14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0959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Нач. ПГУ НКОП С.В.И. писал письмо N 319/1307 Нач. ВВС кк Локтионову (копия - Секр. НКОП):</w:t>
      </w:r>
    </w:p>
    <w:p w14:paraId="70AF27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Ваше письмо по вопросу оборудования ДБ-3 и СБ фотоустановками АФА-13 сообщаю, что начиная со 2 полугодия самолеты СБ будут выпускаться заводом 22 оборудованными под АФА-13.</w:t>
      </w:r>
    </w:p>
    <w:p w14:paraId="0A81D7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самолетов ДБ-3 ведется конструктивная разработка установки АФА-13 и будет предъявлена на испытание в эталоне 1939 с тем, чтобы с 1939 ДБ-3 выходили с оборудованием под эту установку." (2399,101).</w:t>
      </w:r>
    </w:p>
    <w:p w14:paraId="3243C8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D7F0A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года в Химках макетной комиссии предъявили полноразмерный макет советского "Дугласа". Макет соответствовал гражданскому варианту для ГВФ. Военно-транспортный должен был отличаться вооружением из двух пулеметов ШКАС (один для стрельбы вверх-назад, другой в люковой установке по типу СБ); он рассчитывался на перевозку 15 бойцов плюс груз и оружие (3457,51).</w:t>
      </w:r>
    </w:p>
    <w:p w14:paraId="3DC4AB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CFDA7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вышел приказ НКОП N 59с в целях своевременного обеспечения самолетов винтами по плану 1938...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5D4A8A" w:rsidRPr="000816EF" w14:paraId="697B2D49" w14:textId="77777777">
        <w:tc>
          <w:tcPr>
            <w:tcW w:w="5749" w:type="dxa"/>
            <w:tcBorders>
              <w:top w:val="single" w:sz="12" w:space="0" w:color="auto"/>
            </w:tcBorders>
          </w:tcPr>
          <w:p w14:paraId="6A04A0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w:t>
            </w:r>
          </w:p>
        </w:tc>
        <w:tc>
          <w:tcPr>
            <w:tcW w:w="5749" w:type="dxa"/>
            <w:tcBorders>
              <w:top w:val="single" w:sz="12" w:space="0" w:color="auto"/>
            </w:tcBorders>
          </w:tcPr>
          <w:p w14:paraId="4E9C9E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Годовое задание</w:t>
            </w:r>
          </w:p>
        </w:tc>
      </w:tr>
      <w:tr w:rsidR="005D4A8A" w:rsidRPr="000816EF" w14:paraId="229E24CE" w14:textId="77777777">
        <w:tc>
          <w:tcPr>
            <w:tcW w:w="5749" w:type="dxa"/>
          </w:tcPr>
          <w:p w14:paraId="35852D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28</w:t>
            </w:r>
          </w:p>
        </w:tc>
        <w:tc>
          <w:tcPr>
            <w:tcW w:w="5749" w:type="dxa"/>
          </w:tcPr>
          <w:p w14:paraId="513CBF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C09D814" w14:textId="77777777">
        <w:tc>
          <w:tcPr>
            <w:tcW w:w="5749" w:type="dxa"/>
          </w:tcPr>
          <w:p w14:paraId="27F6A8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w:t>
            </w:r>
          </w:p>
        </w:tc>
        <w:tc>
          <w:tcPr>
            <w:tcW w:w="5749" w:type="dxa"/>
          </w:tcPr>
          <w:p w14:paraId="3CB5F8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r>
      <w:tr w:rsidR="005D4A8A" w:rsidRPr="000816EF" w14:paraId="2E654CFB" w14:textId="77777777">
        <w:tc>
          <w:tcPr>
            <w:tcW w:w="5749" w:type="dxa"/>
          </w:tcPr>
          <w:p w14:paraId="10B351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150</w:t>
            </w:r>
          </w:p>
        </w:tc>
        <w:tc>
          <w:tcPr>
            <w:tcW w:w="5749" w:type="dxa"/>
          </w:tcPr>
          <w:p w14:paraId="4A5809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2467C24" w14:textId="77777777">
        <w:tc>
          <w:tcPr>
            <w:tcW w:w="5749" w:type="dxa"/>
            <w:tcBorders>
              <w:bottom w:val="single" w:sz="12" w:space="0" w:color="auto"/>
            </w:tcBorders>
          </w:tcPr>
          <w:p w14:paraId="7F470B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ВИШ-3</w:t>
            </w:r>
          </w:p>
        </w:tc>
        <w:tc>
          <w:tcPr>
            <w:tcW w:w="5749" w:type="dxa"/>
            <w:tcBorders>
              <w:bottom w:val="single" w:sz="12" w:space="0" w:color="auto"/>
            </w:tcBorders>
          </w:tcPr>
          <w:p w14:paraId="6383CC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 (2381,53).</w:t>
            </w:r>
          </w:p>
        </w:tc>
      </w:tr>
    </w:tbl>
    <w:p w14:paraId="751545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1054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И.И.Черевичный на Ш-2 и Г.П.Власов на У-2 вылетели на поиски дрейфующей станции СП и, найдя ее6 произвели посадку на льдину. Летали с ледоколов Мурманск и Таймыр (438,745).</w:t>
      </w:r>
    </w:p>
    <w:p w14:paraId="298FD8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77AADB" w14:textId="77777777" w:rsidR="00C14DC2" w:rsidRPr="000816EF" w:rsidRDefault="00C14DC2" w:rsidP="000816EF">
      <w:pPr>
        <w:pStyle w:val="ae"/>
        <w:spacing w:before="0" w:after="0"/>
        <w:jc w:val="both"/>
        <w:rPr>
          <w:color w:val="000000" w:themeColor="text1"/>
          <w:sz w:val="16"/>
          <w:szCs w:val="16"/>
        </w:rPr>
      </w:pPr>
      <w:r w:rsidRPr="000816EF">
        <w:rPr>
          <w:color w:val="000000" w:themeColor="text1"/>
          <w:sz w:val="16"/>
          <w:szCs w:val="16"/>
        </w:rPr>
        <w:t>16 февраля 1938 года нарком оборонной промышленности СССР М.М. Каганович в направленном в ВТБ отчёте сообщал: «…получены техническое описание и рабочие чертежи 14-цилиндрового звездообразного авиационного мотора с воздушным охлаждением мощностью 710 л.с. Материал представляет заводскую документацию с клеймом военной приёмки и является полным комплектом по данному мотору и его агрегатам. Мотор имеет марку 14-М и является новейшим во французской авиапромышленности. Основные преимущества этого мотора: весьма малые габариты, очень небольшой удельный вес и низкий расход горючего. Эти преимущества позволяют увеличить дальность полёта и скорость при наилучшей управляемости. По предварительной оценке представляет для нашей авиации исключительный интерес и даёт полную возможность воспроизвести этот мотор в СССР без дополнительной конструктивной разработки» (19053).</w:t>
      </w:r>
    </w:p>
    <w:p w14:paraId="1FE256C6" w14:textId="77777777" w:rsidR="00C14DC2" w:rsidRPr="000816EF" w:rsidRDefault="00C14DC2" w:rsidP="000816EF">
      <w:pPr>
        <w:spacing w:after="0" w:line="240" w:lineRule="auto"/>
        <w:jc w:val="both"/>
        <w:rPr>
          <w:rFonts w:ascii="Times New Roman" w:hAnsi="Times New Roman"/>
          <w:color w:val="000000" w:themeColor="text1"/>
          <w:sz w:val="16"/>
          <w:szCs w:val="16"/>
        </w:rPr>
      </w:pPr>
    </w:p>
    <w:p w14:paraId="49279A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г.</w:t>
      </w:r>
    </w:p>
    <w:p w14:paraId="0F69D4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100974</w:t>
      </w:r>
    </w:p>
    <w:p w14:paraId="6A1C715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СЕКРЕТАРЮ ЦК ВКП(б) тов. СТАЛИНУ</w:t>
      </w:r>
    </w:p>
    <w:p w14:paraId="6035978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сводку важнейших показаний арестованных по ГУГБ НКВД Союза ССР за 14 февраля 1938 года.</w:t>
      </w:r>
    </w:p>
    <w:p w14:paraId="030336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внутренних дел СССР Генеральный комиссар государственной безопасности (ЕЖОВ)*</w:t>
      </w:r>
    </w:p>
    <w:p w14:paraId="2D55E8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53C7A1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3-му ОТДЕЛУ </w:t>
      </w:r>
    </w:p>
    <w:p w14:paraId="2C9EA1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ПЕТРОВ Н.И., бывший начальник отдела технического контроля завода № 156 НКОП. Допрашивал: БЕЛОГОРОДСКИЙ.</w:t>
      </w:r>
    </w:p>
    <w:p w14:paraId="5CAB903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что в 1932 году был вовлечен ТУПОЛЕВЫМ в антисоветскую организацию в авиационной промышленности. ПЕТРОВ вместе с другими участниками организации: ПЕТЛЯКОВЫМ, ПОГОССКИМ, НЕКРАСОВЫМ (арестован), систематически срывали правительственные сроки готовности самолетов, в связи с чем машины выпускались уже устаревшими, благодаря чему, а также проведенному с целью вредительства плохому качеству работы машины на вооружение РККА не принимались.</w:t>
      </w:r>
    </w:p>
    <w:p w14:paraId="3CC7F8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ПЕТРОВ через возглавлявших конструкторские группы участников организации ПЕТЛЯКОВА и ПОГОССКОГО умышленно сдавали на завод некомплектные чертежи, в результате чего произведенные работы переделывались или вовсе браковались.</w:t>
      </w:r>
    </w:p>
    <w:p w14:paraId="5E8B95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в результате вредительства, проведенного при активном участии ПЕТРОВА, на протяжении 3-х лет строился тяжелый бомбардировщик ТБ-4, после затраты на его постройку 4-х миллионов рублей не был принят в серию как негодный. С опозданием на 1,5 года был выпущен на госиспытания шестимоторный морской крейсер МК-1, стоивший 6 миллионов рублей и также не принятый в серию как негодный. В течение 6 лет строится большой торпедный катер Г-6, который не готов и в настоящее время.</w:t>
      </w:r>
    </w:p>
    <w:p w14:paraId="2BF433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ПЕТРОВ с целью вредительства и обмана правительства выпускал на аэродромы незаконченные самолеты. Это вызывало лишние затраты средств и рабочей силы и требовало втрое больше времени на работу (12110).</w:t>
      </w:r>
    </w:p>
    <w:p w14:paraId="526AD4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771E2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года Приказом НКТП № 214с завод № 121 был объединен с заводом № 120 как единый завод.</w:t>
      </w:r>
    </w:p>
    <w:p w14:paraId="171322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Первая продукция завода – дисковые авиаколеса начали выпускаться в июне-июле 1933 года.</w:t>
      </w:r>
    </w:p>
    <w:p w14:paraId="542825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литейный корпус начатый строительством в 1933 году был закончен в 1937 году на 1/3 проекта.</w:t>
      </w:r>
    </w:p>
    <w:p w14:paraId="233DB5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Приказом НКОП от 5 апреля 1937 года на основании Постановления СНК № 60861с от 23 марта 1937 года литейное производство было выделено в самостоятельный завод № 219. За период с 1938 года по 1941 год завод вырос в центральную литейную базу НКАП по выпуску фасонного моторного и агрегатного литьяиз алюминиевых и магниевых сплавов.</w:t>
      </w:r>
    </w:p>
    <w:p w14:paraId="115AA6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ВОВ производство моторного литья было эвакуировано на заводы №№ 16, 24, 26. Производство колесного литья – на эвакуированный завод № 120 и завод № 286.</w:t>
      </w:r>
    </w:p>
    <w:p w14:paraId="5DB366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литья самолетных узлов – на завод № 22.</w:t>
      </w:r>
    </w:p>
    <w:p w14:paraId="466983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НКАП от 9 января 1942 года № 25с на площадях эвакуированных заводов №№ 219 и 120 началось восстановление производства цветного литья и изготовление авиаколес.</w:t>
      </w:r>
    </w:p>
    <w:p w14:paraId="58F311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НКАП № 92с от 13 февраля 1943 года на заводе № 219 было создано ОКБ по проектированию авиаколес и тормозных устройств к ним.</w:t>
      </w:r>
    </w:p>
    <w:p w14:paraId="7FEB23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НКАП № 113 от 15 марта 1946 года ОКБ было выделено из состава завода № 219 в самостоятельный завод № 279, которому выделена от завода территория.</w:t>
      </w:r>
    </w:p>
    <w:p w14:paraId="7AB7AA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Директора:</w:t>
      </w:r>
    </w:p>
    <w:p w14:paraId="73087E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Вержинский Ю.И. – с мая 1937 года по октябрь 1937 года</w:t>
      </w:r>
    </w:p>
    <w:p w14:paraId="27D6B7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Калинин А.А. – с октября 1937 года по январь 1938 года</w:t>
      </w:r>
    </w:p>
    <w:p w14:paraId="734564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Першин В.Г. – с января 1938 года по апрель 1941 года</w:t>
      </w:r>
    </w:p>
    <w:p w14:paraId="482389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Жихарев И.А. – с апреля 1941 года по март 1951 года</w:t>
      </w:r>
    </w:p>
    <w:p w14:paraId="16541C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Лысов П.Н. – с марта 1951 года.</w:t>
      </w:r>
    </w:p>
    <w:p w14:paraId="33D0C8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 П. Лысов</w:t>
      </w:r>
    </w:p>
    <w:p w14:paraId="6BA0BB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Балашиха, ст. Горенки или Москва, шоссе Энтузиастов 20-й км, дер. Горенки</w:t>
      </w:r>
    </w:p>
    <w:p w14:paraId="103447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Производственный профиль завода – литейно-механический завод по производству крупногабаритного цветного фасонного литья из алюминиевых и магниевых сплавов и авиаколес с управлением (9840).</w:t>
      </w:r>
    </w:p>
    <w:p w14:paraId="40AD7D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AA33C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г. органами НКВД арестован Г.С.Френкель, старший военпред ГУ ВВС РККА на заводах N 213 и N 214 предъявленное обвинение шпионах в пользу Германии (11641).</w:t>
      </w:r>
    </w:p>
    <w:p w14:paraId="4344BB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EE2E7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16 февраля 1938 г. Приказом № 59сс заводу (Завод № 28 им. Орджоникидзе </w:t>
      </w:r>
      <w:r w:rsidRPr="000816EF">
        <w:rPr>
          <w:rFonts w:ascii="Times New Roman" w:hAnsi="Times New Roman"/>
          <w:color w:val="000000" w:themeColor="text1"/>
          <w:sz w:val="16"/>
          <w:szCs w:val="16"/>
          <w:lang w:val="en-US"/>
        </w:rPr>
        <w:t>BCHX</w:t>
      </w:r>
      <w:r w:rsidRPr="000816EF">
        <w:rPr>
          <w:rFonts w:ascii="Times New Roman" w:hAnsi="Times New Roman"/>
          <w:color w:val="000000" w:themeColor="text1"/>
          <w:sz w:val="16"/>
          <w:szCs w:val="16"/>
        </w:rPr>
        <w:t>,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  г. Москва, 22 п/я 2263 (1928 г.);  г. Свердловск/ /620100  г. Екатеринбург Сибирский тракт, 1-й км, 8 тел. (343) 264-66-00/) установлена программа по выпуску в/винтов на 1938 г.: ВИШ-2 - 2800 шт., ВИШ-2П - 100 шт., ВИШ-4 - 130 шт., для М-25 - 2200 шт., для Р-Зет - 300 шт., для М-22 - 200 шт., для М-103 - 900 шт., для М-100 (фланцевых) - 300 шт., для МБР-2 - 600 шт., для ДБ- 3 - 800 шт.; этим же приказом предписано построить в 1938 г.: корпус термического цеха, корпус втулок 2-й очереди, кузнечный цех, подстанцию. Приказом № 381сс от 29.09.1938 г. в производственную программу завода на 1938 г. включен выпуск винтов ВИШ-22, -24, -27, -31, -2, -5. До 1938 г. начальником конструкторской бригады на заводе работал К.И. Жданов, ставший затем гл. конструктором ОКБ-150 (11982).</w:t>
      </w:r>
    </w:p>
    <w:p w14:paraId="21D509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4C92A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16 февраля 1938 г. по пр. № 59сс производство втулок в/винтов на заводе (Завод № 8 им. М.И. Калинина ВСНХ, НКТП, НКОП, НКВ, </w:t>
      </w:r>
      <w:r w:rsidRPr="000816EF">
        <w:rPr>
          <w:rFonts w:ascii="Times New Roman" w:hAnsi="Times New Roman"/>
          <w:color w:val="000000" w:themeColor="text1"/>
          <w:sz w:val="16"/>
          <w:szCs w:val="16"/>
          <w:lang w:val="en-US"/>
        </w:rPr>
        <w:t>MB</w:t>
      </w:r>
      <w:r w:rsidRPr="000816EF">
        <w:rPr>
          <w:rFonts w:ascii="Times New Roman" w:hAnsi="Times New Roman"/>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было прекращено и задание на 1938г. снято. 15 января 1937 г. Пост. СТО и пр. № 0026 от 4.02.1937г. заводу поручено изготовить в 1937г. 1500 втулок в/винтов ВИШ-3; приказом № 0084 от 15.04.1937г. - довести выпуск в 12.1937г. до 300 шт. в месяц (11982).</w:t>
      </w:r>
    </w:p>
    <w:p w14:paraId="346B08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92590C0" w14:textId="77777777" w:rsidR="00AB6F74" w:rsidRPr="000816EF" w:rsidRDefault="00AB6F74" w:rsidP="000816EF">
      <w:pPr>
        <w:pStyle w:val="rtejustify"/>
        <w:spacing w:before="0" w:after="0"/>
        <w:rPr>
          <w:color w:val="000000" w:themeColor="text1"/>
          <w:sz w:val="16"/>
          <w:szCs w:val="16"/>
        </w:rPr>
      </w:pPr>
      <w:r w:rsidRPr="000816EF">
        <w:rPr>
          <w:rStyle w:val="af0"/>
          <w:i w:val="0"/>
          <w:color w:val="000000" w:themeColor="text1"/>
          <w:sz w:val="16"/>
          <w:szCs w:val="16"/>
        </w:rPr>
        <w:t xml:space="preserve">16 февраля 1938 г. </w:t>
      </w:r>
      <w:r w:rsidRPr="000816EF">
        <w:rPr>
          <w:bCs/>
          <w:color w:val="000000" w:themeColor="text1"/>
          <w:sz w:val="16"/>
          <w:szCs w:val="16"/>
        </w:rPr>
        <w:t>Сводка важнейших показаний арестованных по ГУГБ НКВД СССР за 13 февраля 1938 г.</w:t>
      </w:r>
    </w:p>
    <w:p w14:paraId="012EC68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7A830C6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Союза ССР за 13 февраля 1938 года.</w:t>
      </w:r>
    </w:p>
    <w:p w14:paraId="107F795A"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Генеральный комиссар государственной безопасности (ЕЖОВ)</w:t>
      </w:r>
      <w:hyperlink r:id="rId165" w:anchor="_edn1" w:history="1">
        <w:r w:rsidRPr="000816EF">
          <w:rPr>
            <w:color w:val="000000" w:themeColor="text1"/>
            <w:sz w:val="16"/>
            <w:szCs w:val="16"/>
            <w:u w:val="single"/>
          </w:rPr>
          <w:t>[1]</w:t>
        </w:r>
      </w:hyperlink>
    </w:p>
    <w:p w14:paraId="055F3E0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31DC2FB9"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671F8C1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АДАМАЙТИС И .А.,</w:t>
      </w:r>
      <w:r w:rsidRPr="000816EF">
        <w:rPr>
          <w:color w:val="000000" w:themeColor="text1"/>
          <w:sz w:val="16"/>
          <w:szCs w:val="16"/>
        </w:rPr>
        <w:t xml:space="preserve"> бывший начальник Главного управления холодильной промышленности Наркомпищепрома СССР. По национальности — литовец. Допрашивал: ЛУКОВСКИЙ.</w:t>
      </w:r>
    </w:p>
    <w:p w14:paraId="404F58C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в 1938 году он был завербован для шпионажа секретарем литовской секции Коминтерна АНГАРЕЙТИСОМ.</w:t>
      </w:r>
    </w:p>
    <w:p w14:paraId="3F0DAA2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 1922 по 1924 год, а затем с 1931 года по день ареста АДАМАЙТИС систематически передавал АНГАРЕЙТИСУ шпионские материалы о запасах продовольствия в Москве и по Советскому Союзу в целом и о резервах, предназначенных на военное время.</w:t>
      </w:r>
    </w:p>
    <w:p w14:paraId="0A4473A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1932—1933 гг. АДАМАЙТИС получил от АНГАРЕЙТИСА задание по сбору средств в иностранной валюте.</w:t>
      </w:r>
    </w:p>
    <w:p w14:paraId="7F169CD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действительности деньги эти, как ему говорил АНГАРЕЙТИС, предназначались для борьбы с Соввластью.</w:t>
      </w:r>
    </w:p>
    <w:p w14:paraId="218B107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1933 году АДАМАЙТИС был завербован бывшим зам. Наркома пищевой промышленности Союза БЕЛЕНЬКИМ (арестован) в антисоветскую организацию правых в пищевой промышленности.</w:t>
      </w:r>
    </w:p>
    <w:p w14:paraId="6F0449F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БЕЛЕНЬКИЙ дал задание АДАМАЙТИСУ создать в холодильной промышленности СССР подрывную организацию правых и проводить вредительскую деятельность.</w:t>
      </w:r>
    </w:p>
    <w:p w14:paraId="1296C90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АДАМАЙТИСОМ с 1933 года по день ареста были завербованы в эту организацию 13 человек работников холодильной промышленности (директора холодильников).</w:t>
      </w:r>
    </w:p>
    <w:p w14:paraId="3DA9BC1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Показания первичные.</w:t>
      </w:r>
    </w:p>
    <w:p w14:paraId="33A0EBC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МЯСИЩЕВ В.М</w:t>
      </w:r>
      <w:r w:rsidRPr="000816EF">
        <w:rPr>
          <w:color w:val="000000" w:themeColor="text1"/>
          <w:sz w:val="16"/>
          <w:szCs w:val="16"/>
        </w:rPr>
        <w:t>., до ареста начальник конструкторского отдела завода № 84 НКОП. Допрашивал: КВАСОВ.</w:t>
      </w:r>
    </w:p>
    <w:p w14:paraId="3F82516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он в 1933 году был ТУПОЛЕВЫМ вовлечен в антисоветскую организацию в ЦАГИ.</w:t>
      </w:r>
    </w:p>
    <w:p w14:paraId="057A2FB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Возглавляя особую конструкторскую бригаду тяжелых самолетов, МЯСИЩЕВ в 1934 году вредительски сконструировал тяжелый самолет торпедоносец «Т-1», который после двух лет постройки и систематических переделок развалился в воздухе.</w:t>
      </w:r>
    </w:p>
    <w:p w14:paraId="3B85620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Участвуя в приемке чертежей от американской фирмы «Дуглас» (по машине ДС-3-196), МЯСИЩЕВ с вредительской целью недополучил значительное количество основных чертежей, в результате чего срывается постановка машины в производство.</w:t>
      </w:r>
    </w:p>
    <w:p w14:paraId="070DE177"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3A8F339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ПОДСОТСКИЙ К.И.,</w:t>
      </w:r>
      <w:r w:rsidRPr="000816EF">
        <w:rPr>
          <w:color w:val="000000" w:themeColor="text1"/>
          <w:sz w:val="16"/>
          <w:szCs w:val="16"/>
        </w:rPr>
        <w:t xml:space="preserve"> бывший заместитель начальника Воениздата НИО</w:t>
      </w:r>
      <w:hyperlink r:id="rId166" w:anchor="_edn2" w:history="1">
        <w:r w:rsidRPr="000816EF">
          <w:rPr>
            <w:color w:val="000000" w:themeColor="text1"/>
            <w:sz w:val="16"/>
            <w:szCs w:val="16"/>
            <w:u w:val="single"/>
          </w:rPr>
          <w:t>[2]</w:t>
        </w:r>
      </w:hyperlink>
      <w:r w:rsidRPr="000816EF">
        <w:rPr>
          <w:color w:val="000000" w:themeColor="text1"/>
          <w:sz w:val="16"/>
          <w:szCs w:val="16"/>
        </w:rPr>
        <w:t>, бригкомиссар. Допрашивали: ГРИНБЕРГ и СЕЛЕЗНЕВ.</w:t>
      </w:r>
    </w:p>
    <w:p w14:paraId="22BA61B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является участником антисоветского военного заговора, в который был завербован в июне 1936 года бывшим начальником Политпросветотдела ПУ РККА — РЕЙЗИНЫМ (арестован).</w:t>
      </w:r>
    </w:p>
    <w:p w14:paraId="6343CF7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РЕЙЗИН назвал ПОДСОТСКОМУ ГАМАРНИКА и ЯКИРА, входящих в состав руководства заговора, и как участников последнего: ИОРДАНСКОГО Петра Константиновича, полкового комиссара (не арестован), РАЧКОВА Ивана, бывшего порученца ГАМАРНИКА (не арестован), БЕГЛИНА, ШУБИНА, БЕЛИЦКОГО и ряд других арестованных.</w:t>
      </w:r>
    </w:p>
    <w:p w14:paraId="3B7A2F1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РЕЙЗИН сообщил ПОДСОТСКОМУ, что ГАМАРНИК связан с СУЛИМОВЫМ, бывшим председателем Совнаркома РСФСР, как с одним из руководителей правотроцкистской организации в Москве.</w:t>
      </w:r>
    </w:p>
    <w:p w14:paraId="596C732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предложению РЕЙЗИНА ПОДСОТСКИЙ связался с БЕЛИЦКИМ, бывшим начальником Воениздата НКО (арестован), который сообщил ПОДСОТСКОМУ о существовании в армии наряду с военным заговором и эсеровской организации и предложил ему, как бывшему эсеру, принять участие в антисоветской работе армейской эсеровской организации.</w:t>
      </w:r>
    </w:p>
    <w:p w14:paraId="308B2A3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БЕЛИЦКИЙ сообщил ПОДСОТСКОМУ, что в руководстве армейской эсеровской организации находятся БЕЛОВ Иван Павлович, бывший комвойск БВО (арестован), ФИШМАН, бывший нач. Химуправления РККА (арестован), и КОРНЕВСКИЙ Всеволод — быв. нач. квартирно-эксплуатационного Управления РККА (арестован), и что участниками этой организации являются ИОРДАНСКИЙ, работник ЦС Осоавиахима (арестован), ВЕЛИКАНОВ — ком. войск САВО (арестован), ХАРИТОНОВ Николай Николаевич, бывший нач. 2-го отдела ПУ РККА (арестован), САВИЦКИЙ — бывший нач. Управления по нач. составу РККА (арестован), ВИНОКУРОВ, СУБОЦКИЙ Михаил (арестован).</w:t>
      </w:r>
    </w:p>
    <w:p w14:paraId="65DF418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БЕЛИЦКИЙ предложил ПОДСОТСКОМУ восстановить свои прежние эсеровские связи по армии и вне нее. БЕЛИЦКИЙ при этом подчеркнул, что нужно это быстро сделать, т.к. в ближайшее время предполагается созыв нелегального совещания эсеров — армейских работников в ограниченном составе, на котором будет разрабатываться план развернутой борьбы с советской властью, и что он, БЕЛИЦКИЙ, сделает так, чтобы на этом совещании присутствовал ПОДСОТСКИЙ.</w:t>
      </w:r>
    </w:p>
    <w:p w14:paraId="40E248D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соответствии с установкой БЕЛИЦКОГО ПОДСОТСКИЙ установил связь с бывшими эсерами КОЗЛОВЫМ, быв. пред. Губчека в 1918 году в Пензе, проживает в Москве, и ЛАДЫГИНОЙ — быв. секретарь Пензенского губкома левых эсеров, последнее время работала в Свердловском обкоме ВКП(б).</w:t>
      </w:r>
    </w:p>
    <w:p w14:paraId="4412182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Будучи связан с БЕЛИЦКИМ по заговору и эсеровской организацией, последний сообщил ПОДСОТСКОМУ, что участниками заговора являются: МИТЯЕВ — зам. нач. 1-го отдела Воениздата, полковой комиссар (не арестован), МУРАВЬЕВ — быв. зам. ученого секретаря военной энциклопедии (не арестован), БУТЛЕР — зам. нач. 1-го отдела Воениздата, полковник (не арестован), а также подтвердил участие в заговоре зам. нач. Воениздата ДУІІІАКА Андрея Яковлевича (арестован), которого РЕЙЗИН назвал ПОДСОТСКОМУ после его вербовки в заговор.</w:t>
      </w:r>
    </w:p>
    <w:p w14:paraId="05368B0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БЕЛИЦКИЙ дал ПОДСОТСКОМУ задание по заговору приступить к обработке и вербовке новых лиц в заговор из числа работников Воениздата, чтобы создать мощную группу заговорщиков, при помощи которых можно было бы без риска проводить в Воениздате подрывную работу.</w:t>
      </w:r>
    </w:p>
    <w:p w14:paraId="187F8D9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соответствии с заданиями РЕЙЗИНА и БЕЛИЦКОГО ПОДСОТСКИЙ завербовал в заговор ДУНАЕВА — нач. 2-го Отдела Воениздата, полкового комиссара (не арестован), КАТУЛИНА — нач. 1-го отдела Воениздата, полкового комиссара (не арестован), и КАГАНА Саула Исааковича, быв. нач. административно-финансового отдела Воениздата (не арестован).</w:t>
      </w:r>
    </w:p>
    <w:p w14:paraId="7067A6B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Участники заговора — работники Воениздата БЕЛИЦКИЙ, ДУШАК, ПОДСОТСКИЙ и др. — направили свою подрывную работу на срыв политической подготовки частей РККА путем систематического срыва выпуска пособий, наставлений и учебников, необходимых для учебы войск РККА, умышленно выпускали большое количество брака, чтобы сорвать сроки выпуска этих учебников. В частности, был выпущен политучебник для красноармейцев в количестве 150 тысяч экземпляров, который выпуском был задержан на 4 месяца и впоследствии как брак был совсем уничтожен.</w:t>
      </w:r>
    </w:p>
    <w:p w14:paraId="53743BB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Аналогичное положение было с 1-м томом соч. Энгельса в количестве 50 тысяч экземпляров и рядом других изданий.</w:t>
      </w:r>
    </w:p>
    <w:p w14:paraId="2D237EA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результате вредительства в Воениздате план выпуска пособий и учебников на 1937 год был сорван и нанесен большой материальный ущерб.</w:t>
      </w:r>
    </w:p>
    <w:p w14:paraId="45BD7AD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начале 1937 года БЕЛИЦКИЙ сообщил ПОДСОТСКОМУ об организации им в Воениздате террористической группы, участниками которой являются полковник БУТЛЕР и полковой комиссар МИТЯЕВ, и что ими ведется подготовка к совершению террористических актов над руководителями партии и правительства, в частности ими подготовляется убийство тов. ВОРОШИЛОВА.</w:t>
      </w:r>
    </w:p>
    <w:p w14:paraId="111F801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При этом БЕЛИЦКИЙ говорил, что эта работа ведется медленно, и предложил ПОДСОТСКОМУ включиться в террористическую группу для активизации ее деятельности.</w:t>
      </w:r>
    </w:p>
    <w:p w14:paraId="0081223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7509314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БЕЛОВ И.П.,</w:t>
      </w:r>
      <w:r w:rsidRPr="000816EF">
        <w:rPr>
          <w:color w:val="000000" w:themeColor="text1"/>
          <w:sz w:val="16"/>
          <w:szCs w:val="16"/>
        </w:rPr>
        <w:t xml:space="preserve"> бывший командующий войсками Белорусского военного округа. Допрашивали: ЯМНИЦКИЙ и КАЗАКЕВИЧ.</w:t>
      </w:r>
    </w:p>
    <w:p w14:paraId="7CB4403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1936 году, во время заседания военного совета в Москве, установил связь по антисоветскому военному заговору с быв. армейским инспектором БВО — КОВТЮХОМ (арестован).</w:t>
      </w:r>
    </w:p>
    <w:p w14:paraId="2A10780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Об участии КОВТЮХА в антисоветском военном заговоре и его связи с УБОРЕВИЧЕМ БЕЛОВ знал от УРИЦКОГО.</w:t>
      </w:r>
    </w:p>
    <w:p w14:paraId="54D9ED6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беседе во время военного совета БЕЛОВ упрекнул КОВТЮХА, что он, бывший партизан, связан с «аристократами» — УБОРЕВИЧЕМ и другими. КОВТЮХ заявил, что он связался с УБОРЕВИЧЕМ с санкции своих друзей по заговору — партизан, и что он знает об отношении УБОРЕВИЧА и других бывших офицеров к «черной кости, мужицким генералам» и не раскрывает им всех своих карт.</w:t>
      </w:r>
    </w:p>
    <w:p w14:paraId="4776479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От КОВТЮХА БЕЛОВ знал, что он входит в группу так называемых «партизан», в прошлом командовавших партизанами, в составе которой были, кроме КОВТЮХА, КУТЯКОВ, ЖЛОБА и СЕДЯКИН (арестованы).</w:t>
      </w:r>
    </w:p>
    <w:p w14:paraId="1FA623C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БЕЛОВ по поручению военно-эсеровского центра установил постоянную связь с КОВТЮХОМ, предполагая использовать его группу и связи среди бывших партизан в интересах своей организации для последующей (после антисоветского переворота) совместной борьбы с «аристократами».</w:t>
      </w:r>
    </w:p>
    <w:p w14:paraId="43B7900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КОВТЮХ в последующих встречах рассказал БЕЛОВУ, что на Кубани среди бывших участников похода Таманской армии у него имеются повстанческие ячейки, с которыми он связан через ЖЛОБУ.</w:t>
      </w:r>
    </w:p>
    <w:p w14:paraId="741CB38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КУЙБЫШЕВ,</w:t>
      </w:r>
      <w:r w:rsidRPr="000816EF">
        <w:rPr>
          <w:color w:val="000000" w:themeColor="text1"/>
          <w:sz w:val="16"/>
          <w:szCs w:val="16"/>
        </w:rPr>
        <w:t xml:space="preserve"> бывший командующий войсками Закавказского военного округа. Допрашивали: АГАС и ОРЕШЕНКОВ.</w:t>
      </w:r>
    </w:p>
    <w:p w14:paraId="0C21411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том, что в 1933 году ТУХАЧЕВСКИЙ, инструктируя его по антисоветской работе, указал, что военно-фашистская организация в целях поражения Советского Союза в будущей войне связана с иностранными генеральными штабами и что, в частности, он, ТУХАЧЕВСКИЙ, связан с германским генералом БЛОМБЕРГОМ. По показаниям КУЙБЫШЕВА, БЛОМБЕРГУ полностью известна деятельность военного заговора.</w:t>
      </w:r>
    </w:p>
    <w:p w14:paraId="72CA64B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Исходя из необходимости постоянной шпионской связи с Германией, ТУХАЧЕВСКИЙ дал КУЙБЫШЕВУ задание установить шпионскую связь с резидентом германской разведки начальником Всесоюзного объединения точной индустрии НЕМОВЫМ, что КУЙБЫШЕВ и исполнил. С 1933 года по июнь 1936 года КУЙБЫШЕВ передал НЕМОВУ целый ряд шпионских сведений, из которых наиболее характерны:</w:t>
      </w:r>
    </w:p>
    <w:p w14:paraId="5986D97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По подлодкам: о ходе их строительства, об отправках их и сборках на ДВ, о распределении подлодок по морям, о ходе строительства подлодки типа «Немка».</w:t>
      </w:r>
    </w:p>
    <w:p w14:paraId="2552409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О ходе строительства верфи в Комсомольске.</w:t>
      </w:r>
    </w:p>
    <w:p w14:paraId="5F84B2D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О состоянии и вооружении торпедного и минно-трального флота.</w:t>
      </w:r>
    </w:p>
    <w:p w14:paraId="00CD3DE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О ходе строительства нового торпедного завода в Махачкале на Кавказе.</w:t>
      </w:r>
    </w:p>
    <w:p w14:paraId="5CCD1E1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О модернизации линкора «Парижская Коммуна».</w:t>
      </w:r>
    </w:p>
    <w:p w14:paraId="44090BC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6. Ежегодные планы судостроения по заводам.</w:t>
      </w:r>
    </w:p>
    <w:p w14:paraId="2A160DB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Помимо личной передачи шпионских сведений в немецкую разведку через НЕМОВА КУЙБЫШЕВ трижды передавал последнему шпионские документы от зам. нач. Генштаба РККА ЛЕВИЧЕВА. ЛЕВИЧЕВ, помимо личной связи с германской разведкой, передал КУЙБЫШЕВУ для передачи НЕМОВУ следующие документы:</w:t>
      </w:r>
    </w:p>
    <w:p w14:paraId="2B19DED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В конце 1933 года или начале 1934 года об организационных мероприятиях в РККА на 1934 год.</w:t>
      </w:r>
    </w:p>
    <w:p w14:paraId="1A865CA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В начале 1935 года о численности Красной армии.</w:t>
      </w:r>
    </w:p>
    <w:p w14:paraId="2F9E6E1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В конце 1935 года о проекте плана заказов НКО промышленности на 1936 год.</w:t>
      </w:r>
    </w:p>
    <w:p w14:paraId="6BF2D50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того, КУЙБЫШЕВ показал, что в 1935 году он был завербован в агенты польской разведки польразведчиком ЛОГАНОВСКИМ, заместителем Наркома внешней торговли. По шпионской работе ЛОГАНОВСКИЙ был непосредственно связан с торговым атташе польского посольства в Москве (фамилию коего КУЙБЫШЕВ забыл). ЛОГАНОВСКОМУ КУЙБЫШЕВ для передачи полякам передал материалы о заказе НКО по судостроению на 1935 и 1936 гг. (отдельно), о распределении подлодок по флотам и о соответствии торпедного и минного флота.</w:t>
      </w:r>
    </w:p>
    <w:p w14:paraId="5DE44C5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КУЙБЫШЕВУ известно, что жена ЛОГАНОВСКОГО (осуждена), работавшая в Коминтерне, была осведомлена о шпионской деятельности ее мужа, в то время как НЕМОВ прямо завербовал свою жену для шпионской работы и она выполняла у него функции связиста.</w:t>
      </w:r>
    </w:p>
    <w:p w14:paraId="1A5229F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КУЙБЫШЕВ показывает, что ему со слов ЛОГАНОВСКОГО известно, что польскими разведчиками являются ХАЛЕПСКИЙ, БУДНЯК — директор завода «Баррикады», БОРЦОВСКИЙ — бывший начальник Технического Управления РККА, и НЕЙМАН — бывший начальник треста танкового машиностроения НКОП. (Все названные лица арестованы.)</w:t>
      </w:r>
    </w:p>
    <w:p w14:paraId="5D2163B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СЕМЕНОВ H.A</w:t>
      </w:r>
      <w:r w:rsidRPr="000816EF">
        <w:rPr>
          <w:color w:val="000000" w:themeColor="text1"/>
          <w:sz w:val="16"/>
          <w:szCs w:val="16"/>
        </w:rPr>
        <w:t>., бывший военный атташе СССР во Франции. Допрашивали: ЯМНИЦКИИ, КАЗАКЕВИЧ.</w:t>
      </w:r>
    </w:p>
    <w:p w14:paraId="64FC368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 военно-офицерской организации установил связь с УРИЦКИМ (б. нач. РУ РККА, арестован) не в 1936 году, как он ранее показывал, а в 1932 году, согласовав эту свою связь с руководителем организации, персонально с ТУХАЧЕВСКИМ.</w:t>
      </w:r>
    </w:p>
    <w:p w14:paraId="3AC4D65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числе участников антисоветского военного заговора УРИЦКИЙ назвал СЕМЕНОВУ, нынешнего нач. школы РУ РККА в Москве СМИРНОВА (не арестован), с которым СЕМЕНОВ в 1935 году связался как с заговорщиком в Париже. СЕМЕНОВ показал, что ОРЛОВ (бывш. начальник Морских сил, арестован), будучи в Париже в январе 1937 года, ставил вопрос перед представителем РОВСа генералом ЭРДЕЛИ об объединении эмигрантских групп и о подготовке к вторжению в СССР белоэмигрантских частей в случае восстания заговорщиков.</w:t>
      </w:r>
    </w:p>
    <w:p w14:paraId="2C5EFC9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Через ГЕККЕРА (быв. нач. отдела внешних сношений НКО, осужден) СЕМЕНОВ получил от ТУХАЧЕВСКОГО 10 тысяч долларов для поддержки организации белого офицерства в эмиграции. Эти деньги СЕМЕНОВ в 1937 году передал ЭРДЕЛИ.</w:t>
      </w:r>
    </w:p>
    <w:p w14:paraId="530D809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ЭРДЕЛИ передал СЕМЕНОВУ для ОРЛОВА - ТУХАЧЕВСКОГО, что учтено около 5 тысяч офицеров во Франции и Бельгии и примерно столько же на Балканах, которые смогут быть использованы руководством военно-офицерской организации в СССР для занятия командных должностей в армии будущей России.</w:t>
      </w:r>
    </w:p>
    <w:p w14:paraId="480B79E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ИВАНОВ A.C.,</w:t>
      </w:r>
      <w:r w:rsidRPr="000816EF">
        <w:rPr>
          <w:color w:val="000000" w:themeColor="text1"/>
          <w:sz w:val="16"/>
          <w:szCs w:val="16"/>
        </w:rPr>
        <w:t xml:space="preserve"> быв. нач. научно-технического отделения Управления Вооружений УМС РККА. Допрашивали: ПОЛИЩУК и ЩЕРБАКОВ.</w:t>
      </w:r>
    </w:p>
    <w:p w14:paraId="7B5134B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своем участии в антисоветском военном заговоре, в который был завербован в начале 1936 года быв. зам. нач. Управления Вооружений УМС РККА ЛЕОНОВЫМ (арестован).</w:t>
      </w:r>
    </w:p>
    <w:p w14:paraId="756126F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При вербовке ЛЕОНОВ сообщил, что заговор в УМС возглавляет быв. нач. Морсил ОРЛОВ (арестован) и при последующих разговорах как участников заговора назвал: зам. Наморси ЛУДРИ, нач. Управления кораблестроения УМС АЛЯКРИЦКОГО, уполномоченного Управления Вооружений в Ленинграде РОСТОВЦЕВА (все арестованы).</w:t>
      </w:r>
    </w:p>
    <w:p w14:paraId="2B21297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В дальнейшем по указаниям ЛЕОНОВА им, ИВАНОВЫМ, была развернута широкая вредительская работа в области обеспечения флота боезапасами: пускались в серийное производство явно недоработанные и негодные образцы снарядов и взрывателей к ним (100 м/м фугасные, осколочные и осколочно-химические снаряды, </w:t>
      </w:r>
      <w:r w:rsidRPr="000816EF">
        <w:rPr>
          <w:color w:val="000000" w:themeColor="text1"/>
          <w:sz w:val="16"/>
          <w:szCs w:val="16"/>
        </w:rPr>
        <w:lastRenderedPageBreak/>
        <w:t>100 м/м дистанционные гранаты, взрыватели «КТМБ» и т.п.), тормозилось опытное производство и испытание новых образцов снарядов, задерживалось своевременное обеспечение флота таблицами стрельб к новым артсистемам и снарядам, вследствие чего зачастую снаряды новых систем не могли быть использованы, дан вредительский заказ на изготовление непригодных нитроглицериновых порохов на сумму свыше 6.000.000 рублей, которые в значительной мере снижают живучесть арт. орудий (быстрое сжигание канала орудия).</w:t>
      </w:r>
    </w:p>
    <w:p w14:paraId="323FF88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результате вредительской деятельности было сорвано обеспечение флота боезапасами, особенно к новым артсистемам, что значительно снизило боеспособность флота.</w:t>
      </w:r>
    </w:p>
    <w:p w14:paraId="5B2DD4B1"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11-му ОТДЕЛУ</w:t>
      </w:r>
    </w:p>
    <w:p w14:paraId="084563F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ЕВГЕНЬЕВ Е.Я.,</w:t>
      </w:r>
      <w:r w:rsidRPr="000816EF">
        <w:rPr>
          <w:color w:val="000000" w:themeColor="text1"/>
          <w:sz w:val="16"/>
          <w:szCs w:val="16"/>
        </w:rPr>
        <w:t xml:space="preserve"> бывший зам. зав. Транспортным отделом ЦК ВКП(б). Допрашивал: ПОЛЯКОВ.</w:t>
      </w:r>
    </w:p>
    <w:p w14:paraId="6919CB0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ЕВГЕНЬЕВ дал дополнительные показания о том, что в конце 1935 года на специальном совещании с участием ЗОФА, РОЗЕНТАЛЯ и ЯНСОНА Н.М. он принял на себя руководство террористической деятельностью организации и создание боевой группы.</w:t>
      </w:r>
    </w:p>
    <w:p w14:paraId="1D8DED5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 этом же совещании было принято решение о создании террористических групп в Москве и в тех городах, в которые был вероятен приезд отдельных руководителей ВКП(б) и правительства, лично разработал и доложил на повторном совещании план организации террористических актов над руководителями ВКП(б) и правительства.</w:t>
      </w:r>
    </w:p>
    <w:p w14:paraId="68D7AFE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названных ранее участников боевой группы КАЛИТАЕВА (быв. ревизор — диспетчер Наркомвода — арестован), ПЕРОВА (быв. пом. нач. Политуправления Наркомвода — осужден), ВАСИНА (б. доверенный Наркома Водного транспорта — арестован) и ПОДОЛЬСКОЙ (быв. нач. сектора Политуправления Наркомвода — осуждена), завербовал и привлек к участию в этой группе ЛЕВКОВСКОГО, бывш. инструктор Транспортного отдела ЦК ВКП(б) (намечен к аресту).</w:t>
      </w:r>
    </w:p>
    <w:p w14:paraId="3583DD5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Для практической подготовки террористических актов организовал выезды членов боевой группы в места предполагаемого приезда руководителей ВКП(б) и правительства. Весной 1936 года дал задание КАЛИТАЕВУ организовать террористический акт над товарищем СТАЛИНЫМ в Сочи.</w:t>
      </w:r>
    </w:p>
    <w:p w14:paraId="1ECF948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Попытки КАЛИТАЕВА пробраться к месту отдыха товарища СТАЛИНА не удались. Дал задание ПОДОЛЬСКОЙ выехать в Ленинград и, связавшись с участником организации АБЕЛЕМ (быв. нач. Политотдела Балтийского морского пароходства — арестован), использовать выступление тов. ЖДАНОВА на одном из собраний для совершения над ним террористического акта.</w:t>
      </w:r>
    </w:p>
    <w:p w14:paraId="1C818F7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ПОДОЛЬСКАЯ в Ленинград выехала, но из-за отсутствия точной информации о выступлении тов. ЖДАНОВА вернулась в Москву. В 1936 году в связи с предполагаемым выездом тов. ЖДАНОВА в гор. Горький дал задание ВАСИНУ подготовить и совершить террористический акт над тов. ЖДАНОВЫМ. ВАСИН в гор. Горький выезжал.</w:t>
      </w:r>
    </w:p>
    <w:p w14:paraId="3169268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Для совершения террористического акта над тов. МИКОЯНОМ направил ЛЕВКОВСКОГО в Астрахань, где он должен ждать приезда тов. МИКОЯНА на рыбные промыслы. ЛЕВКОВСКИЙ в Астрахань выезжал.</w:t>
      </w:r>
    </w:p>
    <w:p w14:paraId="29F7537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июле 1936 года поручил КАЛИТАЕВУ совершить лично террористический акт в правительственной ложе Аэроклуба им. Косырева в день Авиации.</w:t>
      </w:r>
    </w:p>
    <w:p w14:paraId="104A014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 даче этого задания КАЛИТАЕВУ подробно информировал РОЗЕНТАЛЯ, который должен был через БРОНШТЕЙНА (б. нач. Балтийского пароходства — осужден) и ПЕТЕРСОНА (арестован) получить бомбы и оружие из-за границы. Знал, что КАЛИТАЕВ привлек к участию в террористическом акте одну женщину (по показаниям КАЛИТАЕВА — КУЗЕНКОВУ, являющуюся работником Центрального телеграфа, — намечена к аресту).</w:t>
      </w:r>
    </w:p>
    <w:p w14:paraId="0220D79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Террористический акт не состоялся из-за того, что не удалось достать пропусков к правительственной ложе.</w:t>
      </w:r>
    </w:p>
    <w:p w14:paraId="40FB95EB"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0EB33EF4" w14:textId="77777777" w:rsidR="00E10E82" w:rsidRPr="000816EF" w:rsidRDefault="000816EF" w:rsidP="000816EF">
      <w:pPr>
        <w:pStyle w:val="rtejustify"/>
        <w:spacing w:before="0" w:after="0"/>
        <w:rPr>
          <w:color w:val="000000" w:themeColor="text1"/>
          <w:sz w:val="16"/>
          <w:szCs w:val="16"/>
        </w:rPr>
      </w:pPr>
      <w:hyperlink r:id="rId167" w:anchor="_ednref1" w:history="1">
        <w:r w:rsidR="00E10E82" w:rsidRPr="000816EF">
          <w:rPr>
            <w:color w:val="000000" w:themeColor="text1"/>
            <w:sz w:val="16"/>
            <w:szCs w:val="16"/>
            <w:u w:val="single"/>
          </w:rPr>
          <w:t>[1]</w:t>
        </w:r>
      </w:hyperlink>
      <w:r w:rsidR="00E10E82" w:rsidRPr="000816EF">
        <w:rPr>
          <w:color w:val="000000" w:themeColor="text1"/>
          <w:sz w:val="16"/>
          <w:szCs w:val="16"/>
        </w:rPr>
        <w:t xml:space="preserve"> Подписано заместителем наркома внутренних дел Фриновским.</w:t>
      </w:r>
    </w:p>
    <w:p w14:paraId="0D82D44F" w14:textId="77777777" w:rsidR="00E10E82" w:rsidRPr="000816EF" w:rsidRDefault="000816EF" w:rsidP="000816EF">
      <w:pPr>
        <w:pStyle w:val="rtejustify"/>
        <w:spacing w:before="0" w:after="0"/>
        <w:rPr>
          <w:color w:val="000000" w:themeColor="text1"/>
          <w:sz w:val="16"/>
          <w:szCs w:val="16"/>
        </w:rPr>
      </w:pPr>
      <w:hyperlink r:id="rId168" w:anchor="_ednref2" w:history="1">
        <w:r w:rsidR="00E10E82" w:rsidRPr="000816EF">
          <w:rPr>
            <w:color w:val="000000" w:themeColor="text1"/>
            <w:sz w:val="16"/>
            <w:szCs w:val="16"/>
            <w:u w:val="single"/>
          </w:rPr>
          <w:t>[2]</w:t>
        </w:r>
      </w:hyperlink>
      <w:r w:rsidR="00E10E82" w:rsidRPr="000816EF">
        <w:rPr>
          <w:color w:val="000000" w:themeColor="text1"/>
          <w:sz w:val="16"/>
          <w:szCs w:val="16"/>
        </w:rPr>
        <w:t xml:space="preserve"> Так в источнике.</w:t>
      </w:r>
    </w:p>
    <w:p w14:paraId="6F17A0F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405. Л.1 — 17. </w:t>
      </w:r>
    </w:p>
    <w:p w14:paraId="7887A58E"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100-106 (12337).</w:t>
      </w:r>
    </w:p>
    <w:p w14:paraId="06E739D7" w14:textId="77777777" w:rsidR="00E10E82" w:rsidRPr="000816EF" w:rsidRDefault="00E10E82" w:rsidP="000816EF">
      <w:pPr>
        <w:spacing w:after="0" w:line="240" w:lineRule="auto"/>
        <w:jc w:val="both"/>
        <w:rPr>
          <w:rFonts w:ascii="Times New Roman" w:hAnsi="Times New Roman"/>
          <w:color w:val="000000" w:themeColor="text1"/>
          <w:sz w:val="16"/>
          <w:szCs w:val="16"/>
        </w:rPr>
      </w:pPr>
    </w:p>
    <w:p w14:paraId="7397E3A0"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февраля 1938</w:t>
      </w:r>
    </w:p>
    <w:p w14:paraId="25045D2C" w14:textId="77777777" w:rsidR="005D5552" w:rsidRPr="000816EF" w:rsidRDefault="005D5552" w:rsidP="000816EF">
      <w:pPr>
        <w:spacing w:after="0" w:line="240" w:lineRule="auto"/>
        <w:jc w:val="both"/>
        <w:rPr>
          <w:rFonts w:ascii="Times New Roman" w:hAnsi="Times New Roman"/>
          <w:color w:val="0070C0"/>
          <w:sz w:val="16"/>
          <w:szCs w:val="16"/>
        </w:rPr>
      </w:pPr>
      <w:bookmarkStart w:id="120" w:name="bookmark266"/>
      <w:r w:rsidRPr="000816EF">
        <w:rPr>
          <w:rFonts w:ascii="Times New Roman" w:hAnsi="Times New Roman"/>
          <w:color w:val="0070C0"/>
          <w:sz w:val="16"/>
          <w:szCs w:val="16"/>
          <w:lang w:eastAsia="ru-RU" w:bidi="ru-RU"/>
        </w:rPr>
        <w:t>Акт правительственной комиссии по расследованию причин катастрофы дирижабля «СССР-В6»</w:t>
      </w:r>
      <w:bookmarkEnd w:id="120"/>
    </w:p>
    <w:p w14:paraId="33773821"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Секретно</w:t>
      </w:r>
    </w:p>
    <w:p w14:paraId="7FB106FA"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Экз. № 4</w:t>
      </w:r>
    </w:p>
    <w:p w14:paraId="45659F7A"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Рассекречено</w:t>
      </w:r>
    </w:p>
    <w:p w14:paraId="66A3F27F"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АКТ</w:t>
      </w:r>
    </w:p>
    <w:p w14:paraId="3A9AD08C"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1938 года 6-15 февраля правительственная комиссия в составе председателя - к-ра авиаэскадрильи капитана КИРСАНОВА К. Г., членов: военкома авиаэскадрильи батальонного комиссара САМОХВАЛОВА И. О., н-ка конструкторского отдела завода № 207 НКОП ХАРАБКОВСКОГО Г. Б., нач. IV отд. Мурм. окротдела НКВД лейтенанта госбез. ТОЩЕНКО А. Я. и старшего стартёра Московской эскадрильи БАЙБАКОВА А. М. в результате изучения материалов и документов, связанных с катастрофой дирижабля СССР В-6:</w:t>
      </w:r>
    </w:p>
    <w:p w14:paraId="603F5F9A"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1/ документов опроса местных жителей в районе катастрофы;</w:t>
      </w:r>
    </w:p>
    <w:p w14:paraId="7A43817D"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2/ документов опроса оставшихся в живых членов экипажа;</w:t>
      </w:r>
    </w:p>
    <w:p w14:paraId="0ACBA3DB"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3/ заключения геомагнитной обсерватории;</w:t>
      </w:r>
    </w:p>
    <w:p w14:paraId="4159BD62"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4/ данных о рельефе местности;</w:t>
      </w:r>
    </w:p>
    <w:p w14:paraId="2AC3349D"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5/ документов о результатах экспертного исследования приборов и образцов конструкции погибшего дирижабля СССР В-6;</w:t>
      </w:r>
    </w:p>
    <w:p w14:paraId="1DC646F9"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 xml:space="preserve">6/ данных о метеообстановке в районе катастрофы </w:t>
      </w:r>
      <w:r w:rsidRPr="000816EF">
        <w:rPr>
          <w:rFonts w:ascii="Times New Roman" w:hAnsi="Times New Roman"/>
          <w:color w:val="0070C0"/>
          <w:sz w:val="16"/>
          <w:szCs w:val="16"/>
          <w:lang w:bidi="en-US"/>
        </w:rPr>
        <w:t>6/</w:t>
      </w:r>
      <w:r w:rsidRPr="000816EF">
        <w:rPr>
          <w:rFonts w:ascii="Times New Roman" w:hAnsi="Times New Roman"/>
          <w:color w:val="0070C0"/>
          <w:sz w:val="16"/>
          <w:szCs w:val="16"/>
          <w:lang w:val="en-US" w:bidi="en-US"/>
        </w:rPr>
        <w:t>II</w:t>
      </w:r>
      <w:r w:rsidRPr="000816EF">
        <w:rPr>
          <w:rFonts w:ascii="Times New Roman" w:hAnsi="Times New Roman"/>
          <w:color w:val="0070C0"/>
          <w:sz w:val="16"/>
          <w:szCs w:val="16"/>
          <w:lang w:bidi="en-US"/>
        </w:rPr>
        <w:t xml:space="preserve">-38 </w:t>
      </w:r>
      <w:r w:rsidRPr="000816EF">
        <w:rPr>
          <w:rFonts w:ascii="Times New Roman" w:hAnsi="Times New Roman"/>
          <w:color w:val="0070C0"/>
          <w:sz w:val="16"/>
          <w:szCs w:val="16"/>
          <w:lang w:eastAsia="ru-RU" w:bidi="ru-RU"/>
        </w:rPr>
        <w:t>г.;</w:t>
      </w:r>
    </w:p>
    <w:p w14:paraId="5A9D936D"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7/ радиограмм, посланных с дирижабля во время полёта;</w:t>
      </w:r>
    </w:p>
    <w:p w14:paraId="6A2D95AF"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8/ протоколов опроса работников наземной службы Управления воздухоплавания;</w:t>
      </w:r>
    </w:p>
    <w:p w14:paraId="71D459A6"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9/ детального осмотра и изучения места катастрофы и разрушенных частей дирижабля СССР В-6, - установила:</w:t>
      </w:r>
    </w:p>
    <w:p w14:paraId="7A8037E7"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3 февраля 1938 года Правительством был разрешён испытательный полёт дирижабля СССР В-6 по маршруту Москва - Мурманск.</w:t>
      </w:r>
    </w:p>
    <w:p w14:paraId="23ED89D6"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Подготовку полёта должен был осуществлять аппарат Управления воздухоплавания ГУГВФ.</w:t>
      </w:r>
    </w:p>
    <w:p w14:paraId="6ACDA664"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Комплектование экипажа утверждал нач. Управления воздухоплавания ГУГВФ - КУЦ - 4-5 февраля, при этом в состав экипажа были включены командиры других кораблей, которые до полёта не имели никакого отношения к дирижаблю СССР В-6, и в которых не было особой необходимости во время данного полёта /Почекин, Лянгузов/.</w:t>
      </w:r>
    </w:p>
    <w:p w14:paraId="6E752763"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Ряд членов экипажа о своём участии в полёте были извещены только за несколько часов до него.</w:t>
      </w:r>
    </w:p>
    <w:p w14:paraId="1F74F1E2"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Аппарат Управления воздухоплавания ГУГВФ, сложив с себя вопросы подготовки и организации полёта, нагрузил участников полёта несвойственными им функциями: их заставили заготовлять питание, обмундирование, разыскивать карты, вследствие чего некоторые участники / ГУДОВАНЦЕВ, КУЛАГИН/ перед вылетом жаловались на усталость от работы.</w:t>
      </w:r>
    </w:p>
    <w:p w14:paraId="64703AC0"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Перед вылетом совершенно не был проработан маршрут и профиль полёта, и экипаж не знал о наличии горных районов по пути следования дирижабля.</w:t>
      </w:r>
    </w:p>
    <w:p w14:paraId="408AB4D0"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Производилась ли проверка штурманской и всей подготовки дирижабля, комиссии установить не представилось возможным, но, судя по самой организации, эта проверка отсутствовала.</w:t>
      </w:r>
    </w:p>
    <w:p w14:paraId="244759F8"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Навигационные и пилотажные приборы на дирижабле были установлены небрежно, и, как показала экспертиза отдела по приборам НИИ спецслужбы, они могли давать в пути неточные показания.</w:t>
      </w:r>
    </w:p>
    <w:p w14:paraId="605340BB"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 общем, как видно из материалов, работники Управления воздухоплавания ГУГВФ к подготовке полёта дирижабля СССР В-6 отнеслись преступно небрежно.</w:t>
      </w:r>
    </w:p>
    <w:p w14:paraId="74E72444"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Наземная служба только 5/11-с. г. выехала в Мурманск для встречи дирижабля, и в этот же день вылетел дирижабль. Это угрожало в случае малейшей задержки команды стартёров в пути срывом приёма дирижабля в Мурманске.</w:t>
      </w:r>
    </w:p>
    <w:p w14:paraId="626738D7"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Дирижабль СССР В-6 вылетел 5 февраля 1938 года в 19 ч. 40 м. с Московского дирижабельного порта, ст. Долгопрудная, по маршруту Москва - Мурманск, и шёл со скоростью от 35 до 100 километров в час.</w:t>
      </w:r>
    </w:p>
    <w:p w14:paraId="2CFC7EED"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Корабль в пути постепенно облегчался в связи с расходованием горючего, и командир корабля тов. ГУДОВАНЦЕВ в целях экономии газа прижимал его к земле аэродинамически.</w:t>
      </w:r>
    </w:p>
    <w:p w14:paraId="6D9E165F"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Аэродинамическое давление на корабль к моменту катастрофы на высоте 300 мтр. достигало 1000 кгр.</w:t>
      </w:r>
    </w:p>
    <w:p w14:paraId="64CD3744"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К моменту катастрофы в кабине управления 1-го командира дирижабля тов. ГУДОВАНЦЕВА не было; он находился в пассажирской части кабины, готовясь к посадке в Мурманске.</w:t>
      </w:r>
    </w:p>
    <w:p w14:paraId="2FCE162D"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Второй командир дирижабля т. ПАНЬКОВ выполнял функции штурвального высоты.</w:t>
      </w:r>
    </w:p>
    <w:p w14:paraId="10359A76"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Помимо т. ПАНЬКОВА в кабине управления находились 4-й помощник командира т. ПОЧЕКИН - на штурвале направления и второй штурман МЯЧКОВ.</w:t>
      </w:r>
    </w:p>
    <w:p w14:paraId="737359BC"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1-й штурман т. РИТСЛАНД находился в пассажирской кабине, и вместе с радиоинженером т. ВОРОБЬЁВЫМ производили опробование радиооборудования.</w:t>
      </w:r>
    </w:p>
    <w:p w14:paraId="2B467C55"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Корабельный инженер т. УСТИНОВИЧ, сдав к этому времени вахту по килю тов. КОНЯШИНУ, отдыхал в киле.</w:t>
      </w:r>
    </w:p>
    <w:p w14:paraId="4A1C863F"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lastRenderedPageBreak/>
        <w:t>В моторных гондолах находились: у правого мотора тов. МАТЮНИН, у левого т. БУРМАКИН и у кормового мотора тов. НОВИКОВ. Радистом на вахте был тов. ЧЕРНОВ.</w:t>
      </w:r>
    </w:p>
    <w:p w14:paraId="4356EFA9"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Т. т. ДЁМИН, ЛЯНГУЗОВ и КУЛАГИН находились в пассажирской части гондолы и готовились вместе с командиром дирижабля т. ГУДОВАНЦЕВЫМ к посадке в Мурманске. Остальные члены экипажа - т. т. КОНДРАШОВ, НИКИТИН, ШМЕЛЬКОВ и ГРАДУС - отдыхали.</w:t>
      </w:r>
    </w:p>
    <w:p w14:paraId="7934F8E3"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Из показания т. т. ПОЧЕКИНА и УСТИНОВИЧА видно, что 2-й штурман МЯЧКОВ неоднократно менял курс в пределах от 20° до 40°.</w:t>
      </w:r>
    </w:p>
    <w:p w14:paraId="003D1C26"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 xml:space="preserve">К моменту катастрофы </w:t>
      </w:r>
      <w:r w:rsidRPr="000816EF">
        <w:rPr>
          <w:rFonts w:ascii="Times New Roman" w:hAnsi="Times New Roman"/>
          <w:color w:val="0070C0"/>
          <w:sz w:val="16"/>
          <w:szCs w:val="16"/>
          <w:lang w:bidi="en-US"/>
        </w:rPr>
        <w:t>6/</w:t>
      </w:r>
      <w:r w:rsidRPr="000816EF">
        <w:rPr>
          <w:rFonts w:ascii="Times New Roman" w:hAnsi="Times New Roman"/>
          <w:color w:val="0070C0"/>
          <w:sz w:val="16"/>
          <w:szCs w:val="16"/>
          <w:lang w:val="en-US" w:bidi="en-US"/>
        </w:rPr>
        <w:t>II</w:t>
      </w:r>
      <w:r w:rsidRPr="000816EF">
        <w:rPr>
          <w:rFonts w:ascii="Times New Roman" w:hAnsi="Times New Roman"/>
          <w:color w:val="0070C0"/>
          <w:sz w:val="16"/>
          <w:szCs w:val="16"/>
          <w:lang w:bidi="en-US"/>
        </w:rPr>
        <w:t xml:space="preserve">-38 </w:t>
      </w:r>
      <w:r w:rsidRPr="000816EF">
        <w:rPr>
          <w:rFonts w:ascii="Times New Roman" w:hAnsi="Times New Roman"/>
          <w:color w:val="0070C0"/>
          <w:sz w:val="16"/>
          <w:szCs w:val="16"/>
          <w:lang w:eastAsia="ru-RU" w:bidi="ru-RU"/>
        </w:rPr>
        <w:t>г. имела место магнитная буря средней величины, оказывавшая незначительное изменение в показаниях компаса в пределах 2° - 3°.</w:t>
      </w:r>
    </w:p>
    <w:p w14:paraId="436D7EB3"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Дирижабль СССР В-6 перед катастрофой шёл на высоте 300-350 мтр.</w:t>
      </w:r>
    </w:p>
    <w:p w14:paraId="5AA268E7"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Вследствие тумана и снегопада в период, предшествовавший катастрофе, видимость была плохая. Окна дирижабля обледенели.</w:t>
      </w:r>
    </w:p>
    <w:p w14:paraId="239F3FE9"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bidi="en-US"/>
        </w:rPr>
        <w:t>6/</w:t>
      </w:r>
      <w:r w:rsidRPr="000816EF">
        <w:rPr>
          <w:rFonts w:ascii="Times New Roman" w:hAnsi="Times New Roman"/>
          <w:color w:val="0070C0"/>
          <w:sz w:val="16"/>
          <w:szCs w:val="16"/>
          <w:lang w:val="en-US" w:bidi="en-US"/>
        </w:rPr>
        <w:t>II</w:t>
      </w:r>
      <w:r w:rsidRPr="000816EF">
        <w:rPr>
          <w:rFonts w:ascii="Times New Roman" w:hAnsi="Times New Roman"/>
          <w:color w:val="0070C0"/>
          <w:sz w:val="16"/>
          <w:szCs w:val="16"/>
          <w:lang w:bidi="en-US"/>
        </w:rPr>
        <w:t xml:space="preserve">-38 </w:t>
      </w:r>
      <w:r w:rsidRPr="000816EF">
        <w:rPr>
          <w:rFonts w:ascii="Times New Roman" w:hAnsi="Times New Roman"/>
          <w:color w:val="0070C0"/>
          <w:sz w:val="16"/>
          <w:szCs w:val="16"/>
          <w:lang w:eastAsia="ru-RU" w:bidi="ru-RU"/>
        </w:rPr>
        <w:t>г. около 19 ч. 30 м. дирижабль прошёл над ст. Жемчужная, в это время 4-й пом. к-ра тов. ПОЧЕКИН увидел линию костров /разложенных для с-та ТБ-3/, о чём сообщил к-ру корабля тов. ГУДОВАНЦЕВУ, высказав предположение, что эти костры выложены для дирижабля.</w:t>
      </w:r>
    </w:p>
    <w:p w14:paraId="2F6386E4"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Около 19 ч. 45 м. штурман МЯЧКОВ, выглянув в окно, закричал: «Летим на гору». После крика МЯЧКОВА 2-й к-р т. ПАНЬКОВ отдал команду: «На взлёт и руль вправо», и в 19 ч. 45 м. /показания кор. [корабельных. - А. Б.] часов/ дирижабль СССР В-6, имея высоту полёта около 350 мтр., врезался в деревья горы Тундра-Небла, имеющей высоту 450 мтр. В результате удара носом дирижабля о деревья оболочка разорвалась, из него вышел газ, и корабль, потеряв плавучесть, упал на гору, покрытую лесом.</w:t>
      </w:r>
    </w:p>
    <w:p w14:paraId="183AA9FA"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От удара о землю вспыхнул пожар, в результате которого погибли 13 человек - членов экипажа: т. т. ГУДОВАНЦЕВ, ПАНЬКОВ, ДЁМИН, ЛЯНГУЗОВ, КУЛАГИН, РИТСЛАНД, МЯЧКОВ, ЧЕРНОВ, ГРАДУС, КОНЯШИН, НИКИТИН, ШМЕЛЬКОВ и КОНДРАШЁВ, и полностью приведена в негодность материальная часть корабля.</w:t>
      </w:r>
    </w:p>
    <w:p w14:paraId="1D97AACC"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Во время удара дирижабля бортмеханики НОВИКОВ и БУРМАКИН получили лёгкие ранения и ожоги, ПОЧЕКИН - тяжёлые ушибы, УСТИНОВИЧ, МАТЮНИН и ВОРОБЬЁВ невредимы.</w:t>
      </w:r>
    </w:p>
    <w:p w14:paraId="5E8018D1"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 xml:space="preserve">Пожар был замечен местным населением, куда были направлены лыжники для розыска дирижабля, который был обнаружен в 7 час. 45 м. </w:t>
      </w:r>
      <w:r w:rsidRPr="000816EF">
        <w:rPr>
          <w:rFonts w:ascii="Times New Roman" w:hAnsi="Times New Roman"/>
          <w:color w:val="0070C0"/>
          <w:sz w:val="16"/>
          <w:szCs w:val="16"/>
          <w:lang w:bidi="en-US"/>
        </w:rPr>
        <w:t>7/</w:t>
      </w:r>
      <w:r w:rsidRPr="000816EF">
        <w:rPr>
          <w:rFonts w:ascii="Times New Roman" w:hAnsi="Times New Roman"/>
          <w:color w:val="0070C0"/>
          <w:sz w:val="16"/>
          <w:szCs w:val="16"/>
          <w:lang w:val="en-US" w:bidi="en-US"/>
        </w:rPr>
        <w:t>II</w:t>
      </w:r>
      <w:r w:rsidRPr="000816EF">
        <w:rPr>
          <w:rFonts w:ascii="Times New Roman" w:hAnsi="Times New Roman"/>
          <w:color w:val="0070C0"/>
          <w:sz w:val="16"/>
          <w:szCs w:val="16"/>
          <w:lang w:bidi="en-US"/>
        </w:rPr>
        <w:t xml:space="preserve">-1938 </w:t>
      </w:r>
      <w:r w:rsidRPr="000816EF">
        <w:rPr>
          <w:rFonts w:ascii="Times New Roman" w:hAnsi="Times New Roman"/>
          <w:color w:val="0070C0"/>
          <w:sz w:val="16"/>
          <w:szCs w:val="16"/>
          <w:lang w:eastAsia="ru-RU" w:bidi="ru-RU"/>
        </w:rPr>
        <w:t xml:space="preserve">г. Оставшимся в живых членам экипажа была оказана первая помощь, и к вечеру </w:t>
      </w:r>
      <w:r w:rsidRPr="000816EF">
        <w:rPr>
          <w:rFonts w:ascii="Times New Roman" w:hAnsi="Times New Roman"/>
          <w:color w:val="0070C0"/>
          <w:sz w:val="16"/>
          <w:szCs w:val="16"/>
          <w:lang w:bidi="en-US"/>
        </w:rPr>
        <w:t>7/</w:t>
      </w:r>
      <w:r w:rsidRPr="000816EF">
        <w:rPr>
          <w:rFonts w:ascii="Times New Roman" w:hAnsi="Times New Roman"/>
          <w:color w:val="0070C0"/>
          <w:sz w:val="16"/>
          <w:szCs w:val="16"/>
          <w:lang w:val="en-US" w:bidi="en-US"/>
        </w:rPr>
        <w:t>II</w:t>
      </w:r>
      <w:r w:rsidRPr="000816EF">
        <w:rPr>
          <w:rFonts w:ascii="Times New Roman" w:hAnsi="Times New Roman"/>
          <w:color w:val="0070C0"/>
          <w:sz w:val="16"/>
          <w:szCs w:val="16"/>
          <w:lang w:bidi="en-US"/>
        </w:rPr>
        <w:t xml:space="preserve">-38 </w:t>
      </w:r>
      <w:r w:rsidRPr="000816EF">
        <w:rPr>
          <w:rFonts w:ascii="Times New Roman" w:hAnsi="Times New Roman"/>
          <w:color w:val="0070C0"/>
          <w:sz w:val="16"/>
          <w:szCs w:val="16"/>
          <w:lang w:eastAsia="ru-RU" w:bidi="ru-RU"/>
        </w:rPr>
        <w:t>г. были доставлены на лесоучасток 91 квартала. У разрушенного дирижабля и погибших членов экипажа был выставлен караул.</w:t>
      </w:r>
    </w:p>
    <w:p w14:paraId="7344F96B"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ЗАКЛЮЧЕНИЕ</w:t>
      </w:r>
    </w:p>
    <w:p w14:paraId="38216280"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а/ К моменту катастрофы дирижабля СССР В-6 ориентировка была потеряна.</w:t>
      </w:r>
    </w:p>
    <w:p w14:paraId="73CCA03D"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б/ Вследствие плохой видимости /туман и снегопад, обледенение окон/ гора Небла была замечена штурманом т. МЯЧКОВЫМ только за 4-5 сек.</w:t>
      </w:r>
    </w:p>
    <w:p w14:paraId="0C2C38E7"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 По обнаружении угрозы столкновения дирижабля с горой 2-м к-ром т. ПАНЬКОВЫМ была отдана принципиально неверная команда для предотвращения катастрофы: «Руль вправо, а руль высоты на взлёт», с целью динамически подняться выше горы, тогда как правильно было бы сбросить балласт и выключить моторы. В этом случае корабль резко взмыл бы вверх, и по крайней мере размеры катастрофы были бы уменьшены.</w:t>
      </w:r>
    </w:p>
    <w:p w14:paraId="178FA966"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Комиссия считает, что пожар начался в пассажирской гондоле вследствие нахождения там накалённых каталитических печей, развороченных во время удара, паров грознен. бензина и эфира от запасов, находившихся в гондоле, от короткого замыкания электропроводки при ударе и от невыключенных моторов /два мотора выключены не были/.</w:t>
      </w:r>
    </w:p>
    <w:p w14:paraId="7D62595C"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Экипаж был подобран неправильно.</w:t>
      </w:r>
    </w:p>
    <w:p w14:paraId="410B1E2D"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 состав экипажа были включены к-ры других кораблей, которые до этого полёта не имели отношения к дирижаблю СССР В-6, и в которых в данном полёте особой нужды не было.</w:t>
      </w:r>
    </w:p>
    <w:p w14:paraId="629172A5"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Командование дирижаблем было возложено на тов. ГУДОВАНЦЕВА и ПАНЬКОВА, между которыми были ненормальные служебные и личные взаимоотношения.</w:t>
      </w:r>
    </w:p>
    <w:p w14:paraId="00E81D08"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Имевшая место 6 февраля 1938 г. магнитная буря существенного влияния не оказала на работу магнитного компаса, а радиополукомпасом дирижабль не пользовался.</w:t>
      </w:r>
    </w:p>
    <w:p w14:paraId="63AE5D66"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Материальная часть дирижабля во время полёта по маршруту от Москвы до места катастрофы работала удовлетворительно и не является причиной катастрофы.</w:t>
      </w:r>
    </w:p>
    <w:p w14:paraId="3341F350"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Таким образом, комиссия установила, что основными причинами, приведшими к гибели дирижабль СССР В-6, являются:</w:t>
      </w:r>
    </w:p>
    <w:p w14:paraId="04202087"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1. Плохая подготовка и организация полёта со стороны Управления воздухоплавания, выразившаяся:</w:t>
      </w:r>
    </w:p>
    <w:p w14:paraId="5F8C9410"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а/ в отсутствии штурманской подготовки;</w:t>
      </w:r>
    </w:p>
    <w:p w14:paraId="2F190C6B"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б/ [в] отсутствии проверки готовности всех служб корабля;</w:t>
      </w:r>
    </w:p>
    <w:p w14:paraId="6EFE4035"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 ряд участников полёта узнали о своём участии в данном полёте за несколько часов до отлёта;</w:t>
      </w:r>
    </w:p>
    <w:p w14:paraId="2AF21B34"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д/ на экипаж были возложены несоответствующие функции /заготовка продуктов, обмундирования и розыск карт/.</w:t>
      </w:r>
    </w:p>
    <w:p w14:paraId="250A6DBD"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2. Нарушение элементарных правил воздухоплавания:</w:t>
      </w:r>
    </w:p>
    <w:p w14:paraId="1C20A8F4"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а/ полёт ночью в неизученном районе на недопустимо низкой высоте - 300-350 мтр.;</w:t>
      </w:r>
    </w:p>
    <w:p w14:paraId="2BFE6272"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б/ отсутствие должной дисциплины экипажа: уход к-ра т. ГУДОВАНЦЕВА из кабины управления в то время, как 2-й к-р т. ПАНЬКОВ стоял на штурвале высоты;</w:t>
      </w:r>
    </w:p>
    <w:p w14:paraId="59138608"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в/ отсутствие постоянного наблюдения вперёд при плохой погоде и при обледеневших окнах;</w:t>
      </w:r>
    </w:p>
    <w:p w14:paraId="5D09B9D8"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г/ хранение в пассажирской гондоле грозненского бензина и эфира вместе с каталитическими печами.</w:t>
      </w:r>
    </w:p>
    <w:p w14:paraId="592B849C"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ПРЕДСЕДАТЕЛЬ КОМИССИИ: (подпись Кирсанова)</w:t>
      </w:r>
    </w:p>
    <w:p w14:paraId="758B3926"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ЧЛЕНЫ: (четыре подписи)</w:t>
      </w:r>
    </w:p>
    <w:p w14:paraId="791C56E5"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ПРЕДЛОЖЕНИЕ КОМИССИИ:</w:t>
      </w:r>
    </w:p>
    <w:p w14:paraId="4F3E8534" w14:textId="77777777" w:rsidR="005D5552" w:rsidRPr="000816EF" w:rsidRDefault="005D5552" w:rsidP="000816EF">
      <w:pPr>
        <w:widowControl w:val="0"/>
        <w:tabs>
          <w:tab w:val="left" w:pos="358"/>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1. Пересмотреть организацию работы Управления воздухоплавания ГУГВФ с точки зрения чёткости и ясности в организации лётной службы.</w:t>
      </w:r>
    </w:p>
    <w:p w14:paraId="2C88F907" w14:textId="77777777" w:rsidR="005D5552" w:rsidRPr="000816EF" w:rsidRDefault="005D5552" w:rsidP="000816EF">
      <w:pPr>
        <w:widowControl w:val="0"/>
        <w:tabs>
          <w:tab w:val="left" w:pos="354"/>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2. Необходимо срочно приступить к изысканию и созданию воздушной трассы Ленинград - Петрозаводск - Мурманск.</w:t>
      </w:r>
    </w:p>
    <w:p w14:paraId="1DC652EB" w14:textId="77777777" w:rsidR="005D5552" w:rsidRPr="000816EF" w:rsidRDefault="005D5552" w:rsidP="000816EF">
      <w:pPr>
        <w:widowControl w:val="0"/>
        <w:tabs>
          <w:tab w:val="left" w:pos="349"/>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3. Форсировать получение промышленного гелия для нужд гражданского и военного флота.</w:t>
      </w:r>
    </w:p>
    <w:p w14:paraId="5C67BEE3" w14:textId="77777777" w:rsidR="005D5552" w:rsidRPr="000816EF" w:rsidRDefault="005D5552" w:rsidP="000816EF">
      <w:pPr>
        <w:widowControl w:val="0"/>
        <w:tabs>
          <w:tab w:val="left" w:pos="358"/>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4. Создание специальной радио-телеграфной аппаратуры, экранированной от влияния электро</w:t>
      </w:r>
      <w:r w:rsidRPr="000816EF">
        <w:rPr>
          <w:rFonts w:ascii="Times New Roman" w:hAnsi="Times New Roman"/>
          <w:color w:val="0070C0"/>
          <w:sz w:val="16"/>
          <w:szCs w:val="16"/>
          <w:lang w:eastAsia="ru-RU" w:bidi="ru-RU"/>
        </w:rPr>
        <w:softHyphen/>
        <w:t>магнитных бурь, и изучение северного сияния.</w:t>
      </w:r>
    </w:p>
    <w:p w14:paraId="1312E92D" w14:textId="77777777" w:rsidR="005D5552" w:rsidRPr="000816EF" w:rsidRDefault="005D5552" w:rsidP="000816EF">
      <w:pPr>
        <w:widowControl w:val="0"/>
        <w:tabs>
          <w:tab w:val="left" w:pos="349"/>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5. Создание надёжного авиационного двигателя.</w:t>
      </w:r>
    </w:p>
    <w:p w14:paraId="57882D9A" w14:textId="77777777" w:rsidR="005D5552" w:rsidRPr="000816EF" w:rsidRDefault="005D5552" w:rsidP="000816EF">
      <w:pPr>
        <w:widowControl w:val="0"/>
        <w:tabs>
          <w:tab w:val="left" w:pos="349"/>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6. Расширение сети службы погоды Кольского полуострова.</w:t>
      </w:r>
    </w:p>
    <w:p w14:paraId="1E4A4703" w14:textId="77777777" w:rsidR="005D5552" w:rsidRPr="000816EF" w:rsidRDefault="005D5552" w:rsidP="000816EF">
      <w:pPr>
        <w:widowControl w:val="0"/>
        <w:tabs>
          <w:tab w:val="left" w:pos="329"/>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7. Полная корректировка карт Кар. [Карельской. - А. Б.] АССР и всего Кольского полуострова. ПРЕДСЕДАТЕЛЬ КОМИССИИ: (подпись Кирсанова)</w:t>
      </w:r>
    </w:p>
    <w:p w14:paraId="2292FE4E"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ЧЛЕНЫ: (четыре подписи) 5 экз. оз</w:t>
      </w:r>
    </w:p>
    <w:p w14:paraId="7C32C35C"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bidi="en-US"/>
        </w:rPr>
        <w:t>16/</w:t>
      </w:r>
      <w:r w:rsidRPr="000816EF">
        <w:rPr>
          <w:rFonts w:ascii="Times New Roman" w:hAnsi="Times New Roman"/>
          <w:color w:val="0070C0"/>
          <w:sz w:val="16"/>
          <w:szCs w:val="16"/>
          <w:lang w:val="en-US" w:bidi="en-US"/>
        </w:rPr>
        <w:t>II</w:t>
      </w:r>
      <w:r w:rsidRPr="000816EF">
        <w:rPr>
          <w:rFonts w:ascii="Times New Roman" w:hAnsi="Times New Roman"/>
          <w:color w:val="0070C0"/>
          <w:sz w:val="16"/>
          <w:szCs w:val="16"/>
          <w:lang w:bidi="en-US"/>
        </w:rPr>
        <w:t xml:space="preserve">-38 </w:t>
      </w:r>
      <w:r w:rsidRPr="000816EF">
        <w:rPr>
          <w:rFonts w:ascii="Times New Roman" w:hAnsi="Times New Roman"/>
          <w:color w:val="0070C0"/>
          <w:sz w:val="16"/>
          <w:szCs w:val="16"/>
          <w:lang w:eastAsia="ru-RU" w:bidi="ru-RU"/>
        </w:rPr>
        <w:t>г.</w:t>
      </w:r>
    </w:p>
    <w:p w14:paraId="427D9622"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Экземпляр № 1 - Зам. пред. СНК СССР т. Микоян - " - № 2 - НКВД СССР - " - № 3 - Н-ку ГУГВФ - " - № 4 - Инспекции ГУГВФ - " - № 5 - Мурм. окр. тройка</w:t>
      </w:r>
    </w:p>
    <w:p w14:paraId="66F57DFA"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РГАЭ, ф. 9574, оп. 1, д. 180, лл. 5-12 (23192).</w:t>
      </w:r>
    </w:p>
    <w:p w14:paraId="72EEC1AD" w14:textId="77777777" w:rsidR="005D5552" w:rsidRPr="000816EF" w:rsidRDefault="005D5552" w:rsidP="000816EF">
      <w:pPr>
        <w:spacing w:after="0" w:line="240" w:lineRule="auto"/>
        <w:jc w:val="both"/>
        <w:rPr>
          <w:rFonts w:ascii="Times New Roman" w:hAnsi="Times New Roman"/>
          <w:color w:val="0070C0"/>
          <w:sz w:val="16"/>
          <w:szCs w:val="16"/>
        </w:rPr>
      </w:pPr>
    </w:p>
    <w:p w14:paraId="6FA2AD5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EDFEF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FFFF4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года ГАУ выдало срочное задание АНИМИ разработать чертеж внутреннего устройства ствола 95-мм пушки и ее гильзы. (Заметим, кстати, что в отечественной артиллерии 95-мм пушки никогда не было) (3861).</w:t>
      </w:r>
    </w:p>
    <w:p w14:paraId="194B08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5CF3894"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февраля 1938 в целях концентрации работ по проектированию и испытанию тракторов в НАТИ создается тракторный отдел, в который вошли все группы института, работающие по тракторной тематике: испытательная станция по тракторам, группа модернизации трактора ЧТЗ. Из группы колесно-гусеничных машин в тракторный отдел передавались работы по исследованию гусениц к трактору «Сталинец-2». Исполнение обязанностей начальника тракторного отдела возлагалось на старшего инженера А.И. Маркина (22518).</w:t>
      </w:r>
    </w:p>
    <w:p w14:paraId="39BA618E" w14:textId="77777777" w:rsidR="005D5552" w:rsidRPr="000816EF" w:rsidRDefault="005D5552" w:rsidP="000816EF">
      <w:pPr>
        <w:spacing w:after="0" w:line="240" w:lineRule="auto"/>
        <w:jc w:val="both"/>
        <w:rPr>
          <w:rFonts w:ascii="Times New Roman" w:hAnsi="Times New Roman"/>
          <w:color w:val="0070C0"/>
          <w:sz w:val="16"/>
          <w:szCs w:val="16"/>
        </w:rPr>
      </w:pPr>
    </w:p>
    <w:p w14:paraId="4A5DE806"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февраля 1938 опросом членов ПБ</w:t>
      </w:r>
    </w:p>
    <w:p w14:paraId="0F9B1CED"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57.- Вопросы К.О.</w:t>
      </w:r>
    </w:p>
    <w:p w14:paraId="4CB17568"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4EF1F14B"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закупке в США и Франции окопокопателей и компрессоров.</w:t>
      </w:r>
    </w:p>
    <w:p w14:paraId="32C2B445"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постановки производства экскаваторов-окопокопателей и легких компрессорных станций, Комитет Обороны при СНК Союза ССР постановляет:</w:t>
      </w:r>
    </w:p>
    <w:p w14:paraId="728A95BA"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НКВнешторгу закупить в 1 кв. с.г. образцы для НКМаша:</w:t>
      </w:r>
    </w:p>
    <w:p w14:paraId="499EF888"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 США 2 экскаватора-окопокопателя новейшей кон</w:t>
      </w:r>
      <w:r w:rsidRPr="000816EF">
        <w:rPr>
          <w:rFonts w:ascii="Times New Roman" w:hAnsi="Times New Roman"/>
          <w:color w:val="0070C0"/>
          <w:sz w:val="16"/>
          <w:szCs w:val="16"/>
        </w:rPr>
        <w:softHyphen/>
        <w:t>струкции;</w:t>
      </w:r>
    </w:p>
    <w:p w14:paraId="72B14BE6"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во Франции - 2 легких компрессора, монтируемых на валике заводной ручки автомобиля фирмы ”Себиа”; легких компрессора, монтируемых на двухколесной прицепке.</w:t>
      </w:r>
    </w:p>
    <w:p w14:paraId="16B9B63C"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для этой цели импортный контингент в размере 240 тыс. рублей.</w:t>
      </w:r>
    </w:p>
    <w:p w14:paraId="6D90E30D"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НКМаш и НКОП в 5-дневный срок передать НКВТ необходимые материалы по закупке этих образцов.</w:t>
      </w:r>
    </w:p>
    <w:p w14:paraId="6A635FF5"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Предложить НКМаш"у в месячный срок по получении об</w:t>
      </w:r>
      <w:r w:rsidRPr="000816EF">
        <w:rPr>
          <w:rFonts w:ascii="Times New Roman" w:hAnsi="Times New Roman"/>
          <w:color w:val="0070C0"/>
          <w:sz w:val="16"/>
          <w:szCs w:val="16"/>
        </w:rPr>
        <w:softHyphen/>
        <w:t>разцов представить в КО план освоения и производства этого оборудования.</w:t>
      </w:r>
    </w:p>
    <w:p w14:paraId="01652C20"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Выписки посланы: т.т. Базилевичу, Чвялеву, Брускину, Кагановичу М.М.</w:t>
      </w:r>
    </w:p>
    <w:p w14:paraId="215A6D3E"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производстве пушечных гильз на заводах №№ 176 и 187 НКОПа.</w:t>
      </w:r>
    </w:p>
    <w:p w14:paraId="251D9E0C"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Разрешить импорт для завода № 176 в размере 530 т.р. и обязать НКВнешторг закупить: диски Геллера с сегментами к пилам Юнкер и бархатные напильники (на сумму 10 тыс. р.). Выдать заказ на оборудование и приборы, согласно приложе</w:t>
      </w:r>
      <w:r w:rsidRPr="000816EF">
        <w:rPr>
          <w:rFonts w:ascii="Times New Roman" w:hAnsi="Times New Roman"/>
          <w:color w:val="0070C0"/>
          <w:sz w:val="16"/>
          <w:szCs w:val="16"/>
        </w:rPr>
        <w:softHyphen/>
        <w:t>ния № 1.</w:t>
      </w:r>
    </w:p>
    <w:p w14:paraId="7C44EC03"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Выделить заводу № 187 импортный контингент в сумме - 1.170 т. р. и обязать НКВнештопг в 1 кв. 1938 г. выдать за</w:t>
      </w:r>
      <w:r w:rsidRPr="000816EF">
        <w:rPr>
          <w:rFonts w:ascii="Times New Roman" w:hAnsi="Times New Roman"/>
          <w:color w:val="0070C0"/>
          <w:sz w:val="16"/>
          <w:szCs w:val="16"/>
        </w:rPr>
        <w:softHyphen/>
        <w:t>каз на оборудование и приборы, согласно приложения № 2.</w:t>
      </w:r>
    </w:p>
    <w:p w14:paraId="7B1F39BE"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По цветному прокату.</w:t>
      </w:r>
    </w:p>
    <w:p w14:paraId="77F71FFC"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развития производства цветного проката провести следующие мепоприятия:</w:t>
      </w:r>
    </w:p>
    <w:p w14:paraId="5E931163"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импорт одного стана типа "Трио" для горяче</w:t>
      </w:r>
      <w:r w:rsidRPr="000816EF">
        <w:rPr>
          <w:rFonts w:ascii="Times New Roman" w:hAnsi="Times New Roman"/>
          <w:color w:val="0070C0"/>
          <w:sz w:val="16"/>
          <w:szCs w:val="16"/>
        </w:rPr>
        <w:softHyphen/>
        <w:t>го проката латуни и двух станов типа "Дуо" для холодного проката, со всем необходимым комплектом вспомогательного оборудования, обязав НКВнешторг выдать заказ в 1 кв.1938г.</w:t>
      </w:r>
    </w:p>
    <w:p w14:paraId="4B0EF322"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НКОП и НКВТ к 25.П.38г. представить на утверждение размер необходимых ассигновании на указанное оборудование.</w:t>
      </w:r>
    </w:p>
    <w:p w14:paraId="179235F9"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Чвялеву, Кагановичу М.</w:t>
      </w:r>
    </w:p>
    <w:p w14:paraId="5F2D4408" w14:textId="77777777" w:rsidR="005D5552" w:rsidRPr="000816EF" w:rsidRDefault="005D55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февраля 1938 состоялось заседание ПБ и подписан Протокол № 58 (22912).</w:t>
      </w:r>
    </w:p>
    <w:p w14:paraId="6697D80C" w14:textId="77777777" w:rsidR="005D5552" w:rsidRPr="000816EF" w:rsidRDefault="005D5552" w:rsidP="000816EF">
      <w:pPr>
        <w:spacing w:after="0" w:line="240" w:lineRule="auto"/>
        <w:jc w:val="both"/>
        <w:rPr>
          <w:rFonts w:ascii="Times New Roman" w:hAnsi="Times New Roman"/>
          <w:color w:val="0070C0"/>
          <w:sz w:val="16"/>
          <w:szCs w:val="16"/>
        </w:rPr>
      </w:pPr>
    </w:p>
    <w:p w14:paraId="6EA46038" w14:textId="77777777" w:rsidR="00E10E82" w:rsidRPr="000816EF" w:rsidRDefault="00E10E82"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16 февраля 1938 г. </w:t>
      </w:r>
      <w:r w:rsidRPr="000816EF">
        <w:rPr>
          <w:bCs/>
          <w:color w:val="000000" w:themeColor="text1"/>
          <w:sz w:val="16"/>
          <w:szCs w:val="16"/>
        </w:rPr>
        <w:t>Сводка важнейших показаний арестованных по ГУГБ НКВД СССР за 14 февраля 1938 г.</w:t>
      </w:r>
    </w:p>
    <w:p w14:paraId="330C38C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76EB34F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Союза ССР за 14 февраля 1938 года.</w:t>
      </w:r>
    </w:p>
    <w:p w14:paraId="385C89B4"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Генеральный комиссар государственной безопасности (ЕЖОВ)</w:t>
      </w:r>
      <w:hyperlink r:id="rId169" w:anchor="_edn1" w:history="1">
        <w:r w:rsidRPr="000816EF">
          <w:rPr>
            <w:color w:val="000000" w:themeColor="text1"/>
            <w:sz w:val="16"/>
            <w:szCs w:val="16"/>
            <w:u w:val="single"/>
          </w:rPr>
          <w:t>[1]</w:t>
        </w:r>
      </w:hyperlink>
    </w:p>
    <w:p w14:paraId="511B966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2A66E436"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484DB4D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ПЕТРОВ Н.И.,</w:t>
      </w:r>
      <w:r w:rsidRPr="000816EF">
        <w:rPr>
          <w:color w:val="000000" w:themeColor="text1"/>
          <w:sz w:val="16"/>
          <w:szCs w:val="16"/>
        </w:rPr>
        <w:t xml:space="preserve"> бывший начальник отдела технического контроля завода № 156 НКОП. Допрашивал: БЕЛОГОРОДСКИЙ.</w:t>
      </w:r>
    </w:p>
    <w:p w14:paraId="681EC7E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в 1932 году был вовлечен ТУПОЛЕВЫМ в антисоветскую организацию в авиационной промышленности.</w:t>
      </w:r>
    </w:p>
    <w:p w14:paraId="7FE7230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ПЕТРОВ вместе с другими участниками организации: ПЕТЛЯКОВЫМ, ПОГОССКИМ, НЕКРАСОВЫМ (арестован), систематически срывали правительственные сроки готовности самолетов, в связи с чем машины выпускались уже устаревшими, благодаря чему, а также проведенному с целью вредительства плохому качеству работы машины на вооружение РККА не принимались.</w:t>
      </w:r>
    </w:p>
    <w:p w14:paraId="6136F1D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ПЕТРОВ через возглавлявших конструкторские группы участников организации ПЕТЛЯКОВА и ПОГОССКОГО умышленно сдавали на завод некомплектные чертежи, в результате чего произведенные работы переделывались или вовсе браковались.</w:t>
      </w:r>
    </w:p>
    <w:p w14:paraId="13E9D27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Так, в результате вредительства, проведенного при активном участии ПЕТРОВА, на протяжении 3-х лет строился тяжелый бомбардировщик ТБ-4, после затраты на его постройку 4-х миллионов рублей не был принят в серию как негодный. С опозданием на 1,5 года был выпущен на госиспытания шестимоторный морской крейсер МК-1, стоивший 6 миллионов рублей и также не принятый в серию как негодный. В течение 6 лет строится большой торпедный катер Г-6, который не готов и в настоящее время.</w:t>
      </w:r>
    </w:p>
    <w:p w14:paraId="0C3B68D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того, ПЕТРОВ с целью вредительства и обмана правительства выпускал на аэродромы незаконченные самолеты. Это вызывало лишние затраты средств и рабочей силы и требовало втрое больше времени на работу.</w:t>
      </w:r>
    </w:p>
    <w:p w14:paraId="5E319229"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2EC1267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БАРАХОВ И.H.,</w:t>
      </w:r>
      <w:r w:rsidRPr="000816EF">
        <w:rPr>
          <w:color w:val="000000" w:themeColor="text1"/>
          <w:sz w:val="16"/>
          <w:szCs w:val="16"/>
        </w:rPr>
        <w:t xml:space="preserve"> бывший 2-й секретарь Якутского обкома ВКП(б). До ареста зам. зав. Дальневосточным сектором сельского хозяйства ЦК ВКП(б). Допрашивал: ФЕДОТОВ.</w:t>
      </w:r>
    </w:p>
    <w:p w14:paraId="42EE12A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том, что с 1922 года он являлся участником антисоветской националистической организации «Саха Омук», ставившей своей задачей отторжение Якутии и создание буржуазно-националистического государства под протекторатом Японии.</w:t>
      </w:r>
    </w:p>
    <w:p w14:paraId="424D6B1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БАРАХОВ показал, что за период с 1922 года антисоветской националистической организацией было проведено несколько выступлений против Советской власти. В 1924—1925 г.г. на Охотском побережье было организовано антисоветское выступление, которое возглавлял участник организации АРТЕМЬЕВ. В 1927 году осенью было организовано националистическое выступление участником организации КСЕНОФОНТОВЫМ.</w:t>
      </w:r>
    </w:p>
    <w:p w14:paraId="2F11A7C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разгрома националистической организации «Саха Омук» оставшиеся участники организации, проживавшие в Москве АМОСОВ, БАРАХОВ и ВАСИЛЬЕВ, часто встречались и обсуждали планы возобновления деятельности организации. С этой целью они связались с участником организации ШАРАБОРИНЫМ, который занимал руководящее положение в Якутии. Кроме того, они установили организационную связь с троцкистом КАРМЕЛЬ И.Л.</w:t>
      </w:r>
    </w:p>
    <w:p w14:paraId="535E11A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Практическая антисоветская деятельность организации заключалась в подготовке повстанческих националистических кадров на местах, в захвате командных постов и проведении вредительской деятельности.</w:t>
      </w:r>
    </w:p>
    <w:p w14:paraId="5AD8DCE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того, организация была связана с японской разведкой, которой передавались сведения о наличии запасов нефти, угля, железа, свинца и т.д. Лично БАРАХОВ передал АМОСОВУ, который был связан с японской разведкой, сведения о сельском хозяйстве в Якутии и Дальнего Востока.</w:t>
      </w:r>
    </w:p>
    <w:p w14:paraId="4C9F9FE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ЧУЖИН Я.Э.,</w:t>
      </w:r>
      <w:r w:rsidRPr="000816EF">
        <w:rPr>
          <w:color w:val="000000" w:themeColor="text1"/>
          <w:sz w:val="16"/>
          <w:szCs w:val="16"/>
        </w:rPr>
        <w:t xml:space="preserve"> бывший зам. председателя Всесоюзного комитета по делам искусств. Допрашивал: ОСТРЯКОВ.</w:t>
      </w:r>
    </w:p>
    <w:p w14:paraId="22C7134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том, что начиная с 1933 года он стал на путь борьбы против партии и в 1934 году был завербован ШУМЯЦКИМ в созданную им контрреволюционную, правотроцкистскую организацию, ставившую себе целью осуществление террористических актов против руководителей партии и правительства и вредительскую работу в кинематографии.</w:t>
      </w:r>
    </w:p>
    <w:p w14:paraId="4A3C406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ЧУЖИН показал, что, кроме него, в руководство организации входили: ШУМЯЦКИЙ, УСИЕВИЧ, ЮКОВ (арестованы), ГРУЗ и другие руководящие работники кино.</w:t>
      </w:r>
    </w:p>
    <w:p w14:paraId="047F513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ЧУЖИН признал, что свою антисоветскую работу по заданиям правотроцкистской организации он продолжал и в комитете по делам искусств.</w:t>
      </w:r>
    </w:p>
    <w:p w14:paraId="235B5B6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НЕМИРОВСКИЙ.</w:t>
      </w:r>
      <w:r w:rsidRPr="000816EF">
        <w:rPr>
          <w:color w:val="000000" w:themeColor="text1"/>
          <w:sz w:val="16"/>
          <w:szCs w:val="16"/>
        </w:rPr>
        <w:t xml:space="preserve"> Допрашивал: ПОДОЛЬСКИЙ, ПИНЗУР.</w:t>
      </w:r>
    </w:p>
    <w:p w14:paraId="02CDA57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являлся кадровым паолейционистом с 1905 года</w:t>
      </w:r>
    </w:p>
    <w:p w14:paraId="2652223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 1928 года. В 1928 году после ликвидации партии Паолейцион вошел в состав нелегальной антисоветской организации Паолейцион, участником которой являлся по день ареста.</w:t>
      </w:r>
    </w:p>
    <w:p w14:paraId="37F7A39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НЕМИРОВСКИЙ показал, что он знал о существовании центра и был организационно связан с членами центра Паолейцион КАПЕЛЮШ, БРЕЙТЕР, РЕНЗИН и другими.</w:t>
      </w:r>
    </w:p>
    <w:p w14:paraId="324B181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того, НЕМИРОВСКИЙ входил в состав московского комитета Паолейцион, был организационно связан с редколлегией, которая выпускала антисоветские документы, извращавшие истинное положение трудящихся евреев в СССР.</w:t>
      </w:r>
    </w:p>
    <w:p w14:paraId="05E8147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НЕМИРОВСКИЙ также показал, что он был в курсе заграничных связей антисоветской организации Паолейцион, в частности, знал о связи с фербант-бюро (международное объединение паолейционистских организаций), которая осуществлялась через КАПЕЛЮША и БРЕЙТЕРА, и с палестинской организацией Паолейцион, которая осуществлялась через АБРАМОВИЧА.</w:t>
      </w:r>
    </w:p>
    <w:p w14:paraId="336587C6"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5916846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ДУБОВОЙ И.H.,</w:t>
      </w:r>
      <w:r w:rsidRPr="000816EF">
        <w:rPr>
          <w:color w:val="000000" w:themeColor="text1"/>
          <w:sz w:val="16"/>
          <w:szCs w:val="16"/>
        </w:rPr>
        <w:t xml:space="preserve"> бывший командующий Харьковским военным округом. Допрашивали: ЯМНИЦКИЙ, КАЗАКЕВИЧ.</w:t>
      </w:r>
    </w:p>
    <w:p w14:paraId="4FE25C9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1935 году он был перевербован бывшим председателем СНК УССР ЛЮБЧЕНКО в украинскую националистическую организацию.</w:t>
      </w:r>
    </w:p>
    <w:p w14:paraId="3A06689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указанию ЛЮБЧЕНКО возглавлял так называемый «военный штаб» националистической организации.</w:t>
      </w:r>
    </w:p>
    <w:p w14:paraId="22E745F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состав «штаба», кроме ДУБОВОГО, входили: командир корпуса вузов КВО — КОПУЛОВСКИЙ и комкор-45 — БОРИСЕНКО (арестованы).</w:t>
      </w:r>
    </w:p>
    <w:p w14:paraId="1D74F2A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Из состава военной националистической организации ДУБОВОЙ назвал следующих лиц:</w:t>
      </w:r>
    </w:p>
    <w:p w14:paraId="2A8D87D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СОКОЛЕНКО — нач. покор-45 (арестован);</w:t>
      </w:r>
    </w:p>
    <w:p w14:paraId="12A0620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ПРОКОПЧУК — командир 51-й стрелковой дивизии (арестован);</w:t>
      </w:r>
    </w:p>
    <w:p w14:paraId="2DDC644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МИШУК — командир 3-й кав. дивизии (арестован);</w:t>
      </w:r>
    </w:p>
    <w:p w14:paraId="7AFEEBA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ЗУБОК — командир 30-й стрелковой дивизии (бывший начальник червонных старшин — арестован);</w:t>
      </w:r>
    </w:p>
    <w:p w14:paraId="20A4326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ГАВРИЧЕНКО — начальник школы червонных старшин (не арестован);</w:t>
      </w:r>
    </w:p>
    <w:p w14:paraId="562F4CB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НАГУЛЯК — бывший начальник школы червонных старшин (арестован);</w:t>
      </w:r>
    </w:p>
    <w:p w14:paraId="6F9E455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ТИЩЕНКО — командир 75-й стрелковой дивизии (не арестован)</w:t>
      </w:r>
      <w:hyperlink r:id="rId170" w:anchor="_edn2" w:history="1">
        <w:r w:rsidRPr="000816EF">
          <w:rPr>
            <w:color w:val="000000" w:themeColor="text1"/>
            <w:sz w:val="16"/>
            <w:szCs w:val="16"/>
            <w:u w:val="single"/>
          </w:rPr>
          <w:t>[2]</w:t>
        </w:r>
      </w:hyperlink>
      <w:r w:rsidRPr="000816EF">
        <w:rPr>
          <w:color w:val="000000" w:themeColor="text1"/>
          <w:sz w:val="16"/>
          <w:szCs w:val="16"/>
        </w:rPr>
        <w:t>;</w:t>
      </w:r>
    </w:p>
    <w:p w14:paraId="25D7246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СОКОЛОВ-СОКОЛОВСКИЙ — начальник штаба ХВО (арестован);</w:t>
      </w:r>
    </w:p>
    <w:p w14:paraId="499C386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КРИВОРУЧКО — пом. командующего КВО по коннице (не арестован).</w:t>
      </w:r>
      <w:hyperlink r:id="rId171" w:anchor="_edn3" w:history="1">
        <w:r w:rsidRPr="000816EF">
          <w:rPr>
            <w:color w:val="000000" w:themeColor="text1"/>
            <w:sz w:val="16"/>
            <w:szCs w:val="16"/>
            <w:u w:val="single"/>
          </w:rPr>
          <w:t>[3]</w:t>
        </w:r>
      </w:hyperlink>
    </w:p>
    <w:p w14:paraId="092C3E4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Украинская националистическая организация в РККА являлась частью антисоветского военного заговора на Украине, возглавлявшегося ЯКИРОМ.</w:t>
      </w:r>
    </w:p>
    <w:p w14:paraId="015DFD7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ДУБОВОЙ скрывал от ЯКИРА (осужден) свое участие в националистической организации, предполагая использовать свою близость к ЯКИРУ в своих личных целях и целях националистов. ДУБОВОЙ должен был в случае ухода ЯКИРА с Украины возглавить весь заговор в КВО и ХВО с тем, чтобы в случае антисоветского переворота передать власть националистам. ДУБОВОЙ намечался украинским националистическим гражданским и военным центрами на пост «главковерха Украины» при антисоветском перевороте.</w:t>
      </w:r>
    </w:p>
    <w:p w14:paraId="0DD27A2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Заговорщиков — сторонников ЯКИРА, по замыслам националистического центра, предполагалось в случае антисоветского переворота уничтожить. Эта задача возложена националистическим центром на ДУБОВОГО.</w:t>
      </w:r>
    </w:p>
    <w:p w14:paraId="5EA4160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Националистические гражданский и военный центры были связаны с зарубежными украинскими националистическими организациями. ЛЮБЧЕНКО и ХВЫЛЯ (оба арестованы), были связаны с полковником КОНОВАЛЬЦЕМ (белоэмигрант), бывшим командиром корпуса «сичовых стрильцив», руководителем «ОУН» (организация украинских националистов). Этот же КОНОВАЛЕЦ возглавляет боевой террористический филиал «ОУН» — так называемую «УВО» (Украинска вийскова организация). ХВЫЛЯ был связан с галицийской фашистской организацией ПАЛЕЕВА.</w:t>
      </w:r>
    </w:p>
    <w:p w14:paraId="57EE38A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 «ОУН» и с «УВО» установил связь «военный штаб» националистов. Персонально КОПУЛОВСКИЙ, будучи за границей, связался с КОНОВАЛЬЦЕМ, с которым вел переговоры о переброске украинских националистических частей, в особенности комсостава из галичан, в УССР при антисоветском перевороте.</w:t>
      </w:r>
    </w:p>
    <w:p w14:paraId="68FFB3C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ЛИПЕЛИС,</w:t>
      </w:r>
      <w:r w:rsidRPr="000816EF">
        <w:rPr>
          <w:color w:val="000000" w:themeColor="text1"/>
          <w:sz w:val="16"/>
          <w:szCs w:val="16"/>
        </w:rPr>
        <w:t xml:space="preserve"> бывший зам. нач. дома авиации и химии при ЦС Осоавиахима. Допрашивали: ДЕРГАЧЕВ, НИКОНОВ.</w:t>
      </w:r>
    </w:p>
    <w:p w14:paraId="34A1E9E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будучи секретарем Харьковского губкома партии левых эсеров (борьбистов), вел активную борьбу с советской властью.</w:t>
      </w:r>
    </w:p>
    <w:p w14:paraId="4298589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1920 году вступил в партию большевиков с целью проведения антисоветской эсеровской работы.</w:t>
      </w:r>
    </w:p>
    <w:p w14:paraId="698B0F0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Сохраняя связи с бывшим руководством партии левых эсеров (борьбистов), в 1930 году ЛИПЕЛИС провел работу по восстановлению борьбистского подполья в Москве. В 1931 году он связался с левоэсеровским (борьбистским) центром на Украине, в состав которого входили: ГАНЕНКО, КАЧИНСКИЙ (осужден), СЕРДЮК, СЕМУШКИН (работники Наркомзема Украины, устанавливаются) и ДЗИДЗИНСКИЙ (осуждены).</w:t>
      </w:r>
    </w:p>
    <w:p w14:paraId="16CCD45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центра ЛИПЕЛИС возглавил антисоветскую борьбистскую группу в Москве, в составе которой были: он — ЛИПЕЛИС, СМОЛЯНСКИИ, КОТОВ (осуждены), ТЕРЛЕЦКИЙ — работники комиссии по определению урожайности в г. Воронеже, ШМИДТ — директор Союзторга, и ЛАВРОВ — институт Красной Профессуры (устанавливаются).</w:t>
      </w:r>
    </w:p>
    <w:p w14:paraId="4AFAE20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указанию центра ЛИПЕЛИС, работая зам. председателя Транспортного Совета Осоавиахима, проводил вредительство в стрелковом деле. В 1935 году вошел в антисоветский военный заговор. Работая начальником Дома авиации и химии при Центральном Совете Осоавиахима, он по заданию БЕЛИЦКОГО (арестован) занимался подрывной работой по линии ПВХО.</w:t>
      </w:r>
    </w:p>
    <w:p w14:paraId="15BEDB6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этого, ЛИПЕЛИС показал, что борьбистский центр в крупных городах Украины создал эсеровские подпольные организации, возглавляемые старыми борьбистами: в Киеве — ЗАЛУЖНЫМ, работник Наробраза, и РАПЛОВЫМ — работник Когиза; в г. Полтаве — СЕМУШКИНЫМ, работником Земотдела; в Харькове — АРНАУТОВЫМ, работником Наробраза; в г. Змеево — ХАРЧЕНКО и в Одессе — ЗАТУЛОВСКИМ. Кроме этого, была создана борьбистская организация в г. Симферополе, возглавляемая ЛЫСЕНКО, работником Наркомздрава Крыма (все перечисленные лица устанавливаются).</w:t>
      </w:r>
    </w:p>
    <w:p w14:paraId="55F3A74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Для осуществления терактов против руководителей партии и советского правительства борьбистским центром были организованы террористические группы: в гор. Виннице, возглавлявшаяся бывшим командиром корпуса САБЛИНЫМ (осужден), и в г. Харькове — работником Наробраза АРНАУТОВЫМ (устанавливается).</w:t>
      </w:r>
    </w:p>
    <w:p w14:paraId="7F64423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КАРТАШОВ,</w:t>
      </w:r>
      <w:r w:rsidRPr="000816EF">
        <w:rPr>
          <w:color w:val="000000" w:themeColor="text1"/>
          <w:sz w:val="16"/>
          <w:szCs w:val="16"/>
        </w:rPr>
        <w:t xml:space="preserve"> бывший помощник начальника учебной части Военно-Воздушной Академии РККА. Допрашивал: МАЗУТОВ.</w:t>
      </w:r>
    </w:p>
    <w:p w14:paraId="444D8E3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он является агентом польской разведки с 1920 года. Завербован был председателем комиссии с польской стороны полковником ГЕМПЕЛЬ во время работы в Минске польско-русско-украинской военно-согласительной комиссии. КАРТАШОВ передавал польской разведке сведения о состоянии пограничных и воинских частей, в частности, их дислокации, за что неоднократно получал денежные вознаграждения.</w:t>
      </w:r>
    </w:p>
    <w:p w14:paraId="6E55205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КОКАДЕЕВ А.Н.,</w:t>
      </w:r>
      <w:r w:rsidRPr="000816EF">
        <w:rPr>
          <w:color w:val="000000" w:themeColor="text1"/>
          <w:sz w:val="16"/>
          <w:szCs w:val="16"/>
        </w:rPr>
        <w:t xml:space="preserve"> бывший начальник 3-го отдела Управления связи РККА. Допрашивали: ЛУЩЕВСКИЙ, ДМИТРИЕВ.</w:t>
      </w:r>
    </w:p>
    <w:p w14:paraId="52C7172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своем участии в военно-фашистском заговоре и в организованном им вредительстве в области радиовооружения РККА.</w:t>
      </w:r>
    </w:p>
    <w:p w14:paraId="3ACF1F5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военно-фашистский заговор КОКАДЕЕВ был вовлечен в 1935 году бывшим начальником Управления связи РККА ЛОНГВА, который при вербовке КОКАДЕЕВА использовал известный ему факт службы КОКАДЕЕВА в правительстве СКОРОПАДСКОГО на Украине. Угрожая КОКАДЕЕВУ разоблачением его прошлого, ЛОНГВА втянул его во вредительскую деятельность, а затем и в заговор. КОКАДЕЕВ, будучи начальником радиоотдела Управления связи РККА, принимал участие во вредительстве в области радиовооружения РККА, которое заключалось в даче заказов промышленности заведомо негодных, вредительски сконструированных образцов радиовооружения для РККА с нарушением основных военно-тактических требований, предъявляемых к радиостанциям.</w:t>
      </w:r>
    </w:p>
    <w:p w14:paraId="36F1F19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Вредительство в области военного радио осуществлялось также путем приема от промышленности не доработанного до конца и дефектного радиооборудования, за которое ЛОНГВА и КОКАДЕЕВ выплачивали значительные суммы денег из средств НКО СССР, причиняя, таким образом, государству двойной ущерб. Кроме этого, ЛОНГВА и КОКАДЕЕВ совместно с вредителями из радиопромышленности всячески тормозили внедрение в производство новых типов радиостанций, настаивая на дальнейшем выпуске устарелых и явно негодных радиостанций.</w:t>
      </w:r>
    </w:p>
    <w:p w14:paraId="7ACF304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Показания первичные.</w:t>
      </w:r>
    </w:p>
    <w:p w14:paraId="797B4976"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6-му ОТДЕЛУ</w:t>
      </w:r>
    </w:p>
    <w:p w14:paraId="09BE2CE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ЗИМИН,</w:t>
      </w:r>
      <w:r w:rsidRPr="000816EF">
        <w:rPr>
          <w:color w:val="000000" w:themeColor="text1"/>
          <w:sz w:val="16"/>
          <w:szCs w:val="16"/>
        </w:rPr>
        <w:t xml:space="preserve"> бывший зам. наркома пути и начальник Политуправления НКПС, последнее время секретарь Ярославского обкома ВКП(б). Допрашивали: ЗАРУБИН, ЗАРАНКИН.</w:t>
      </w:r>
    </w:p>
    <w:p w14:paraId="5FCC74B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ЗИМИН сознался, что входил в состав правотроцкистского центра в НКПС. Начал давать показания о своей диверсионной и вредительской работе на транспорте.</w:t>
      </w:r>
    </w:p>
    <w:p w14:paraId="41A5E36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является кадровым троцкистом. К троцкистской оппозиции примкнул еще в 1921 году и с тех пор не прекращал своей связи с троцкистским контрреволюционным подпольем. С 1928 года вел активную борьбу с партией, примыкая к различным троцкистским группировкам. В 1933 году состоял в должности зам. нач. политуправления НКПС, вошел в состав антисоветской правотроцкистской организации на транспорте, возглавлявшейся в тот период ПОЛОНСКИМ — бывшим начальником Политуправления НКПС (осужден).</w:t>
      </w:r>
    </w:p>
    <w:p w14:paraId="1410A66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ПОЛОНСКИЙ был непосредственно связан с РЫКОВЫМ и АНТИПОВЫМ, по их заданию создал в НКПС антисоветскую организацию.</w:t>
      </w:r>
    </w:p>
    <w:p w14:paraId="5DCB9C2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назначения ЗИМИНА начальником Политуправления НКПС он возглавил созданную ПОЛОНСКИМ в аппарате политуправления антисоветскую организацию. В состав руководства этой организации, кроме ЗИМИНА, входили: РОССОВ (осужден), ПОГРЕБИНСКИЙ, ПАКУЛИН (арестованы) и БЫХОВСКИЙ (не арестован).</w:t>
      </w:r>
      <w:hyperlink r:id="rId172" w:anchor="_edn4" w:history="1">
        <w:r w:rsidRPr="000816EF">
          <w:rPr>
            <w:color w:val="000000" w:themeColor="text1"/>
            <w:sz w:val="16"/>
            <w:szCs w:val="16"/>
            <w:u w:val="single"/>
          </w:rPr>
          <w:t>[4]</w:t>
        </w:r>
      </w:hyperlink>
    </w:p>
    <w:p w14:paraId="6733220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ЗИМИН показал, что по его заданиям в НКПС и на ряде железных дорог были созданы боевые террористические группы, подготовлявшие покушение на убийство тов. Л.М. КАГАНОВИЧА, а также других руководителей партии и правительства.</w:t>
      </w:r>
    </w:p>
    <w:p w14:paraId="2FACF21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НКПС ЗИМИНЫМ была создана террористическая группа, в состав которой вошли МОЧИЛИН и ПОЛТОРАК (оба осуждены). Участники этой террористической группы дважды пытались совершить покушение на Л.М. КАГАНОВИЧА во время его выступлений на активах.</w:t>
      </w:r>
    </w:p>
    <w:p w14:paraId="18CFE86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Террористические группы были созданы также на ряде дорог: на Сталинской дороге террористическую группу возглавлял КИНЖАЛОВ (осужден); на Донецкой — ВАНЬЯН (арестован); на Ворошиловской — АМАТУНИ (осужден); на Южно-Уральской — БЕЛЕНЬКИЙ (осужден); на Дзержинской — КАСТАНЬЯН (арестован).</w:t>
      </w:r>
    </w:p>
    <w:p w14:paraId="7B14341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Совершение террористических актов руководителями этих тергрупп намечалось путем организации крушений поездов во время поездок членов правительства.</w:t>
      </w:r>
    </w:p>
    <w:p w14:paraId="511EA99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заданиям правотроцкистского центра ЗИМИН вел диверсионную работу, по его заданиям были организованы крушения поездов. Участники организации в политотделах укрывали от ответственности и всячески сохраняли диверсионные кадры. ЗИМИН в своих показаниях приводит случай крупного крушения на Южно-Уральской дороге, когда по его заданию руководитель антисоветской организации в политотделе этой дороги БЕЛЕНЬКИЙ скрыл действительных организаторов и исполнителей диверсионного акта.</w:t>
      </w:r>
    </w:p>
    <w:p w14:paraId="205E282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ЗИМИН сознался, что в аппаратах политотделов он широко развернул подрывную работу, направленную на сохранение в рядах партии и в аппаратах политотделов вражеских кадров. Это достигалось перебросками участников организации, которым угрожал провал, на другие дороги, созданием им авторитета «незаменимых» и т.п.</w:t>
      </w:r>
    </w:p>
    <w:p w14:paraId="57384A5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Наряду с этим ЗИМИН широко развернул вредительство по линии партийно-политической и культурно-массовой работы, срывал политическое обеспечение выполнения приказов НКПС, срывал выдвижение лучших кадров на транспорте, продвигал на командные должности участников правотроцкистского контрреволюционного подполья.</w:t>
      </w:r>
    </w:p>
    <w:p w14:paraId="2589FA4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частности, ЗИМИНЫМ были сорваны мероприятия Наркомпути о введении новых правил технической эксплуатации, имеющих большое народно-хозяйственное значение.</w:t>
      </w:r>
    </w:p>
    <w:p w14:paraId="3954230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ЗИМИН показал, что в состав антисоветской правотроцкистской организации на транспорте входило большинство начальников политотделов дорог, их заместителей и начальников политотделов отделений движения, которые создавали на дорогах параллельные организации, наряду с действовавшими и возглавлявшимися начальниками дорог. Лично завербовал в состав организации 5 человек: ВДОВИНА, УСАЧЕВА, ФЕДОРОВА, КУЧМИНА (арестованы) и БЫХОВСКОГО (не арестован).</w:t>
      </w:r>
    </w:p>
    <w:p w14:paraId="6BCFBEB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перехода на работу в Ярославль ЗИМИН в целях конспирации временно прекратил вербовочную работу и связь с троцкистской организацией поддерживал через БЫХОВСКОГО.</w:t>
      </w:r>
    </w:p>
    <w:p w14:paraId="1BD38AA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Ярославле ЗИМИН вел контрреволюционную подрывную работу, направленную на дезорганизацию партийных кадров и срыв важнейших хозяйственно-политических мероприятий.</w:t>
      </w:r>
    </w:p>
    <w:p w14:paraId="1D7A25E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ВЕЙЦМАН,</w:t>
      </w:r>
      <w:r w:rsidRPr="000816EF">
        <w:rPr>
          <w:color w:val="000000" w:themeColor="text1"/>
          <w:sz w:val="16"/>
          <w:szCs w:val="16"/>
        </w:rPr>
        <w:t xml:space="preserve"> бывший главный инженер треста паровозоремонтных заводов НКПС, бывший член партии «сионистов-социалистов». Допрашивали: ХАРХАРДИН, СМОЛЯР.</w:t>
      </w:r>
    </w:p>
    <w:p w14:paraId="720D83A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ВЕЙЦМАН сознался, что является агентом английской разведки, по заданиям которой вел шпионскую и диверсионно-вредительскую работу в промышленности и на транспорте.</w:t>
      </w:r>
    </w:p>
    <w:p w14:paraId="0B7FC0D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ВЕЙЦМАН — член еврейской мелкобуржуазной партии «сионистов-социалистов». Его брат ВЕЙЦМАН X., постоянно проживающий в Лондоне, профессор химии Лондонского университета, является председателем т.н. «всемирной сионистской ассоциации».</w:t>
      </w:r>
    </w:p>
    <w:p w14:paraId="3F15834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1926 году ВЕЙЦМАН, бывший в то время зам. пред. «ГОМЗы» (Государственное объединение машиностроительных заводов), был послан в заграничную командировку в Лондон. Там он посетил своего брата, который оказался крупным агентом английской разведки и завербовал его для шпионской работы в пользу Англии. По заданию брата ВЕЙЦМАН связался с агентом английской разведки ЛЮБЖИНСКИМ и передал ему ряд данных о перспективных планах реконструкции заводов ГОМЗы, типах паровозов и вагонов, профилях заводов и их предполагаемой мощности.</w:t>
      </w:r>
    </w:p>
    <w:p w14:paraId="3759CA6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ВЕЙЦМАН договорился с ЛЮБЖИНСКИМ, что в целях конспирации он будет передавать ему в дальнейшем шпионские сведения лично при поездках за границу.</w:t>
      </w:r>
    </w:p>
    <w:p w14:paraId="0AB5BCB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1927 году ВЕЙЦМАН, направляясь в заграничную командировку в Америку, остановился в Берлине, о чем сообщил своему брату в Лондон. После этого с ВЕЙЦМАНОМ связался ассистент его брата, химик доктор ФРИДЕЛЬ, которому он передал для английской разведки ряд шпионских сведений, составленные по материалам Гипромеза данные о развитии Донецкой, Приазовской, Уральской, Кузнецкой и центральной металлургии, проекты строительства Горьковского автозавода и завода высококачественных сталей Запорожстали.</w:t>
      </w:r>
    </w:p>
    <w:p w14:paraId="7914706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ФРИДЕЛЬ предупредил ВЕЙЦМАНА, что в дальнейшем связь с ним по разведывательной работе в СССР будут поддерживать агенты англоразведки: уполномоченный английской машиностроительной фирмы «МОНД» (фамилию ВЕЙЦМАН не помнит) и лаборант Пастеровского института в Париже биохимик РАБИНОВИЧ.</w:t>
      </w:r>
    </w:p>
    <w:p w14:paraId="2029B9D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1929 году ВЕЙЦМАНА посетил представитель фирмы «МОНД» и от имени ФРИДЕЛЯ потребовал сообщения ему сведений о состоянии промышленности в СССР. ВЕЙЦМАН передал ему имевшиеся у него данные о договоре ВСНХ с фирмой КРУПП и с некоторыми американскими фирмами о технической помощи, а также данные о перспективах развития советского станкостроения.</w:t>
      </w:r>
    </w:p>
    <w:p w14:paraId="7BCA9E5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мае 1932 года в период работы ВЕЙЦМАНА техническим директором Подольского крекинго-электровозного завода с ним связался сотрудник английского посольства в Москве КЕНДАЛЬ.</w:t>
      </w:r>
    </w:p>
    <w:p w14:paraId="2729E69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ВЕЙЦМАН передал КЕНДАЛЮ секретные сведения о способах закалки брони для танкеток, производившихся в специальном цехе Подольского завода, данные о техническом составе металла для брони и чертежи самой танкетки.</w:t>
      </w:r>
    </w:p>
    <w:p w14:paraId="0D7F3CE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1934 году с ВЕЙЦМАНОМ связался прибывший из Парижа агент англоразведки РАБИНОВИЧ, которому он передал сведения о расположении и специализации ряда оборонных заводов: авиационных, артиллерийских, снарядных и станкостроительных.</w:t>
      </w:r>
    </w:p>
    <w:p w14:paraId="654FC61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том же году ВЕЙЦМАН передал представителю фирмы «МОНД» в Москве данные о новых строительных верфях в Архангельске и на Амуре.</w:t>
      </w:r>
    </w:p>
    <w:p w14:paraId="406FB40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1935 году ВЕЙЦМАН, работая техническим директором машиностроительного завода № 70 в Москве, передал англоразведке через КЕНДАЛЯ сведения о состоянии мощности этого завода и планах реконструкции его основных цехов.</w:t>
      </w:r>
    </w:p>
    <w:p w14:paraId="185A4F8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1936 году ВЕЙЦМАН перешел на железнодорожный транспорт и на протяжении 2-х лет регулярно передавал КЕНДАЛЮ шпионские материалы по паровозоремонтным заводам НКПС, в частности, передал подробные сведения о состоянии парка мощных паровозов.</w:t>
      </w:r>
    </w:p>
    <w:p w14:paraId="5BAABA5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1934 году ВЕЙЦМАНА завербовал в антисоветскую организацию правых ТОЛОКОНЦЕВ — бывший начальник ВОМТ ВСНХ (осужден). По заданиям ТОЛОКОНЦЕВА и КУРИЦЫНА (бывший начальник паровозного управления, осужден) ВЕЙЦМАН провел большую подрывную работу в области транспортного машиностроения. В частности, по заданиям антисоветской организации ВЕЙЦМАН разработал вредительский проект технологического процесса ремонта паровозов, основанный на взаимозаменяемости частей.</w:t>
      </w:r>
    </w:p>
    <w:p w14:paraId="3FBBD84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Осуществление этого проекта могло бы привести к разрушению всего паровозного парка. Этот вредительский проект не был проведен в жизнь лишь вследствие личного вмешательства тов. Л.М.КАГАНОВИЧА.</w:t>
      </w:r>
    </w:p>
    <w:p w14:paraId="2464DD82"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11-му ОТДЕЛУ</w:t>
      </w:r>
    </w:p>
    <w:p w14:paraId="4C92832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ЗАЛЕТОВ И.Я.,</w:t>
      </w:r>
      <w:r w:rsidRPr="000816EF">
        <w:rPr>
          <w:color w:val="000000" w:themeColor="text1"/>
          <w:sz w:val="16"/>
          <w:szCs w:val="16"/>
        </w:rPr>
        <w:t xml:space="preserve"> латвийский перебежчик, в СССР прибыл в 1930 году как политэмигрант, бывший кандидат в члены ЦК латвийской партии «независимых». Допрашивали: ЕФИМОВ, МАТКИН.</w:t>
      </w:r>
    </w:p>
    <w:p w14:paraId="2BBED24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дополнительные показания о том, что перед выездом в СССР в 1930 году был направлен работниками латвийской полиции ШМИДМАНИС и ФРИДРИХСОНОМ в Берлин с указанием связаться с работником германской разведки ХИРШФЕЛЬДОМ для получения заданий по работе в СССР. В Берлине установил связь с ХИРШФЕЛЬДОМ, от которого получил задание по приезде в СССР создать из участников антисоветской латышской организации террористическую группу для совершения террористических актов над тов. СТАЛИНЫМ и МОЛОТОВЫМ.</w:t>
      </w:r>
    </w:p>
    <w:p w14:paraId="5295B67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указанию БОЛОДИСА (бывший руководитель Скандинавской секции Профинтерна) связался с активным участником антисоветской латышской организации ГАФЕРБЕРГОМ для совместной практической работы по подготовке террористических актов. Предполагал осуществить террористический акт лично вместе с ГАФЕРБЕРГОМ во время прохождения демонстрантов по Красной площади в ноябре 1937 года.</w:t>
      </w:r>
    </w:p>
    <w:p w14:paraId="5486212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Взрывчатое вещество должен был достать БОЛОДИС.</w:t>
      </w:r>
    </w:p>
    <w:p w14:paraId="38B22C1C"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СОЮЗА ССР, ст. майор государственной безопасности (ШАПИРО)</w:t>
      </w:r>
    </w:p>
    <w:p w14:paraId="2652F355" w14:textId="77777777" w:rsidR="00E10E82" w:rsidRPr="000816EF" w:rsidRDefault="000816EF" w:rsidP="000816EF">
      <w:pPr>
        <w:pStyle w:val="rtejustify"/>
        <w:spacing w:before="0" w:after="0"/>
        <w:rPr>
          <w:color w:val="000000" w:themeColor="text1"/>
          <w:sz w:val="16"/>
          <w:szCs w:val="16"/>
        </w:rPr>
      </w:pPr>
      <w:hyperlink r:id="rId173" w:anchor="_ednref1" w:history="1">
        <w:r w:rsidR="00E10E82" w:rsidRPr="000816EF">
          <w:rPr>
            <w:color w:val="000000" w:themeColor="text1"/>
            <w:sz w:val="16"/>
            <w:szCs w:val="16"/>
            <w:u w:val="single"/>
          </w:rPr>
          <w:t>[1]</w:t>
        </w:r>
      </w:hyperlink>
      <w:r w:rsidR="00E10E82" w:rsidRPr="000816EF">
        <w:rPr>
          <w:color w:val="000000" w:themeColor="text1"/>
          <w:sz w:val="16"/>
          <w:szCs w:val="16"/>
        </w:rPr>
        <w:t xml:space="preserve"> Подписано заместителем наркома внутренних дел Фриновским.</w:t>
      </w:r>
    </w:p>
    <w:p w14:paraId="574DD074" w14:textId="77777777" w:rsidR="00E10E82" w:rsidRPr="000816EF" w:rsidRDefault="000816EF" w:rsidP="000816EF">
      <w:pPr>
        <w:pStyle w:val="rtejustify"/>
        <w:spacing w:before="0" w:after="0"/>
        <w:rPr>
          <w:color w:val="000000" w:themeColor="text1"/>
          <w:sz w:val="16"/>
          <w:szCs w:val="16"/>
        </w:rPr>
      </w:pPr>
      <w:hyperlink r:id="rId174" w:anchor="_ednref2" w:history="1">
        <w:r w:rsidR="00E10E82" w:rsidRPr="000816EF">
          <w:rPr>
            <w:color w:val="000000" w:themeColor="text1"/>
            <w:sz w:val="16"/>
            <w:szCs w:val="16"/>
            <w:u w:val="single"/>
          </w:rPr>
          <w:t>[2]</w:t>
        </w:r>
      </w:hyperlink>
      <w:r w:rsidR="00E10E82" w:rsidRPr="000816EF">
        <w:rPr>
          <w:color w:val="000000" w:themeColor="text1"/>
          <w:sz w:val="16"/>
          <w:szCs w:val="16"/>
        </w:rPr>
        <w:t xml:space="preserve"> Имеется помета Сталина «</w:t>
      </w:r>
      <w:r w:rsidR="00E10E82" w:rsidRPr="000816EF">
        <w:rPr>
          <w:rStyle w:val="a7"/>
          <w:rFonts w:eastAsia="Gungsuh"/>
          <w:b w:val="0"/>
          <w:color w:val="000000" w:themeColor="text1"/>
          <w:sz w:val="16"/>
          <w:szCs w:val="16"/>
        </w:rPr>
        <w:t>ар</w:t>
      </w:r>
      <w:r w:rsidR="00E10E82" w:rsidRPr="000816EF">
        <w:rPr>
          <w:color w:val="000000" w:themeColor="text1"/>
          <w:sz w:val="16"/>
          <w:szCs w:val="16"/>
        </w:rPr>
        <w:t>».</w:t>
      </w:r>
    </w:p>
    <w:p w14:paraId="5F42E468" w14:textId="77777777" w:rsidR="00E10E82" w:rsidRPr="000816EF" w:rsidRDefault="000816EF" w:rsidP="000816EF">
      <w:pPr>
        <w:pStyle w:val="rtejustify"/>
        <w:spacing w:before="0" w:after="0"/>
        <w:rPr>
          <w:color w:val="000000" w:themeColor="text1"/>
          <w:sz w:val="16"/>
          <w:szCs w:val="16"/>
        </w:rPr>
      </w:pPr>
      <w:hyperlink r:id="rId175" w:anchor="_ednref3" w:history="1">
        <w:r w:rsidR="00E10E82" w:rsidRPr="000816EF">
          <w:rPr>
            <w:color w:val="000000" w:themeColor="text1"/>
            <w:sz w:val="16"/>
            <w:szCs w:val="16"/>
            <w:u w:val="single"/>
          </w:rPr>
          <w:t>[3]</w:t>
        </w:r>
      </w:hyperlink>
      <w:r w:rsidR="00E10E82" w:rsidRPr="000816EF">
        <w:rPr>
          <w:color w:val="000000" w:themeColor="text1"/>
          <w:sz w:val="16"/>
          <w:szCs w:val="16"/>
        </w:rPr>
        <w:t xml:space="preserve"> Имеется помета Сталина «</w:t>
      </w:r>
      <w:r w:rsidR="00E10E82" w:rsidRPr="000816EF">
        <w:rPr>
          <w:rStyle w:val="a7"/>
          <w:rFonts w:eastAsia="Gungsuh"/>
          <w:b w:val="0"/>
          <w:color w:val="000000" w:themeColor="text1"/>
          <w:sz w:val="16"/>
          <w:szCs w:val="16"/>
        </w:rPr>
        <w:t>Взять под особое наблюдение</w:t>
      </w:r>
      <w:r w:rsidR="00E10E82" w:rsidRPr="000816EF">
        <w:rPr>
          <w:color w:val="000000" w:themeColor="text1"/>
          <w:sz w:val="16"/>
          <w:szCs w:val="16"/>
        </w:rPr>
        <w:t>».</w:t>
      </w:r>
    </w:p>
    <w:p w14:paraId="244143B2" w14:textId="77777777" w:rsidR="00E10E82" w:rsidRPr="000816EF" w:rsidRDefault="000816EF" w:rsidP="000816EF">
      <w:pPr>
        <w:pStyle w:val="rtejustify"/>
        <w:spacing w:before="0" w:after="0"/>
        <w:rPr>
          <w:color w:val="000000" w:themeColor="text1"/>
          <w:sz w:val="16"/>
          <w:szCs w:val="16"/>
        </w:rPr>
      </w:pPr>
      <w:hyperlink r:id="rId176" w:anchor="_ednref4" w:history="1">
        <w:r w:rsidR="00E10E82" w:rsidRPr="000816EF">
          <w:rPr>
            <w:color w:val="000000" w:themeColor="text1"/>
            <w:sz w:val="16"/>
            <w:szCs w:val="16"/>
            <w:u w:val="single"/>
          </w:rPr>
          <w:t>[4]</w:t>
        </w:r>
      </w:hyperlink>
      <w:r w:rsidR="00E10E82" w:rsidRPr="000816EF">
        <w:rPr>
          <w:color w:val="000000" w:themeColor="text1"/>
          <w:sz w:val="16"/>
          <w:szCs w:val="16"/>
        </w:rPr>
        <w:t xml:space="preserve"> Имеется помета Сталина «</w:t>
      </w:r>
      <w:r w:rsidR="00E10E82" w:rsidRPr="000816EF">
        <w:rPr>
          <w:rStyle w:val="a7"/>
          <w:rFonts w:eastAsia="Gungsuh"/>
          <w:b w:val="0"/>
          <w:color w:val="000000" w:themeColor="text1"/>
          <w:sz w:val="16"/>
          <w:szCs w:val="16"/>
        </w:rPr>
        <w:t>ар</w:t>
      </w:r>
      <w:r w:rsidR="00E10E82" w:rsidRPr="000816EF">
        <w:rPr>
          <w:color w:val="000000" w:themeColor="text1"/>
          <w:sz w:val="16"/>
          <w:szCs w:val="16"/>
        </w:rPr>
        <w:t>».</w:t>
      </w:r>
    </w:p>
    <w:p w14:paraId="76CEDC4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405. Л. 18—32. </w:t>
      </w:r>
    </w:p>
    <w:p w14:paraId="78E6719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106-114 (12335).</w:t>
      </w:r>
    </w:p>
    <w:p w14:paraId="3BA1160F" w14:textId="77777777" w:rsidR="00E10E82" w:rsidRPr="000816EF" w:rsidRDefault="00E10E82" w:rsidP="000816EF">
      <w:pPr>
        <w:spacing w:after="0" w:line="240" w:lineRule="auto"/>
        <w:jc w:val="both"/>
        <w:rPr>
          <w:rFonts w:ascii="Times New Roman" w:hAnsi="Times New Roman"/>
          <w:color w:val="000000" w:themeColor="text1"/>
          <w:sz w:val="16"/>
          <w:szCs w:val="16"/>
        </w:rPr>
      </w:pPr>
    </w:p>
    <w:p w14:paraId="2DD813B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557849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2B29D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в тезисах ЦК ВКП(б) "К двадцатилетию РККА и ВМФ" говорилось "Теперь КА обладает тысячами новейших самолетов: быстроходных бомбардировщиков, скоростных истребителей, разведчиков, штурмовиков, созданных советскими инженерами и рабочими. Советская страна имеет теперь первоклассную воздушную армию, которая растет и укрепляется с каждым годом, являясь грозным предупреждением для врагов советского народа" (505,133).</w:t>
      </w:r>
    </w:p>
    <w:p w14:paraId="194676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F35B66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0AA368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D9DF5B"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г. Меморандум НКВД СССР №326 об аресте всех подозревавшихся в шпионской, вредительской, диверсионной, террористической, повстанческой и националистической работе афганцев (афганских подданных и советских граждан). Меморандум определял сроки и порядок проведения операции по аресту и следствию в отношении арестованных лиц (18067).</w:t>
      </w:r>
    </w:p>
    <w:p w14:paraId="765A7C99" w14:textId="77777777" w:rsidR="003069B9" w:rsidRPr="000816EF" w:rsidRDefault="003069B9" w:rsidP="000816EF">
      <w:pPr>
        <w:spacing w:after="0" w:line="240" w:lineRule="auto"/>
        <w:jc w:val="both"/>
        <w:rPr>
          <w:rFonts w:ascii="Times New Roman" w:hAnsi="Times New Roman"/>
          <w:color w:val="000000" w:themeColor="text1"/>
          <w:sz w:val="16"/>
          <w:szCs w:val="16"/>
        </w:rPr>
      </w:pPr>
    </w:p>
    <w:p w14:paraId="086AF1E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Сталин приказал сжечь рукописи книги Веры Смирновой “Биография Сталина для детей”, поскольку в книге утверждался культ личности вождя (4962).</w:t>
      </w:r>
    </w:p>
    <w:p w14:paraId="09CF936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5761E9" w14:textId="77777777" w:rsidR="00AB6F74" w:rsidRPr="000816EF" w:rsidRDefault="00AB6F74"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16 февраля</w:t>
      </w:r>
      <w:r w:rsidRPr="000816EF">
        <w:rPr>
          <w:rFonts w:ascii="Times New Roman" w:hAnsi="Times New Roman"/>
          <w:color w:val="000000" w:themeColor="text1"/>
          <w:sz w:val="16"/>
          <w:szCs w:val="16"/>
        </w:rPr>
        <w:t xml:space="preserve"> в 1938 году И.В.Сталин направил в Детиздат письмо, в котором предложил "сжечь" присланную ему на просмотр рукопись книги некой Смирновой "Рассказы о детстве Сталина". Указывая, что эта книжка "изобилует массой фактических неверностей, искажений, преувеличений, незаслуженных восхвалений", придуманных "охотниками до сказок", "брехунами" и подхалимами, Сталин усматривал особый вред в том, что она "имеет тенденцию вкоренить в сознание советских детей (и людей вообще) культ личностей, вождей, непогрешимых героев" (15042).</w:t>
      </w:r>
    </w:p>
    <w:p w14:paraId="62541304" w14:textId="77777777" w:rsidR="00AB6F74" w:rsidRPr="000816EF" w:rsidRDefault="00AB6F74" w:rsidP="000816EF">
      <w:pPr>
        <w:spacing w:after="0" w:line="240" w:lineRule="auto"/>
        <w:jc w:val="both"/>
        <w:rPr>
          <w:rFonts w:ascii="Times New Roman" w:hAnsi="Times New Roman"/>
          <w:color w:val="000000" w:themeColor="text1"/>
          <w:sz w:val="16"/>
          <w:szCs w:val="16"/>
        </w:rPr>
      </w:pPr>
    </w:p>
    <w:p w14:paraId="4E6A658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2C5ED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E35DC5C" w14:textId="77777777" w:rsidR="00AB6F74" w:rsidRPr="000816EF" w:rsidRDefault="00AB6F74"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16 февраля</w:t>
      </w:r>
      <w:r w:rsidRPr="000816EF">
        <w:rPr>
          <w:rFonts w:ascii="Times New Roman" w:hAnsi="Times New Roman"/>
          <w:color w:val="000000" w:themeColor="text1"/>
          <w:sz w:val="16"/>
          <w:szCs w:val="16"/>
        </w:rPr>
        <w:t xml:space="preserve"> в 1938 году поступивший на испытания истребитель </w:t>
      </w:r>
      <w:hyperlink r:id="rId177" w:tgtFrame="_blank" w:history="1">
        <w:r w:rsidRPr="000816EF">
          <w:rPr>
            <w:rFonts w:ascii="Times New Roman" w:hAnsi="Times New Roman"/>
            <w:color w:val="000000" w:themeColor="text1"/>
            <w:sz w:val="16"/>
            <w:szCs w:val="16"/>
          </w:rPr>
          <w:t xml:space="preserve">«Caproni» «Ca.165» </w:t>
        </w:r>
      </w:hyperlink>
      <w:r w:rsidRPr="000816EF">
        <w:rPr>
          <w:rFonts w:ascii="Times New Roman" w:hAnsi="Times New Roman"/>
          <w:color w:val="000000" w:themeColor="text1"/>
          <w:sz w:val="16"/>
          <w:szCs w:val="16"/>
        </w:rPr>
        <w:t>показал впечатляющие для боевого самолёта скоростные характеристики. В одном из тестовых полетов «Са.165» развил скорость 466 км\ч, став одним из самых быстрых истребителей-бипланов. Тем не менее, выбор был сделан в пользу самолётов фирмы «FIAT», а «Са.165» остался в единственном экземпляре (15042).</w:t>
      </w:r>
    </w:p>
    <w:p w14:paraId="5353957B" w14:textId="77777777" w:rsidR="00AB6F74" w:rsidRPr="000816EF" w:rsidRDefault="00AB6F74" w:rsidP="000816EF">
      <w:pPr>
        <w:spacing w:after="0" w:line="240" w:lineRule="auto"/>
        <w:jc w:val="both"/>
        <w:rPr>
          <w:rFonts w:ascii="Times New Roman" w:hAnsi="Times New Roman"/>
          <w:color w:val="000000" w:themeColor="text1"/>
          <w:sz w:val="16"/>
          <w:szCs w:val="16"/>
        </w:rPr>
      </w:pPr>
    </w:p>
    <w:p w14:paraId="2BC34B7A" w14:textId="77777777" w:rsidR="001C18BA" w:rsidRPr="000816EF" w:rsidRDefault="001C18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февраля 1938 года — первый полёт поршневого истребителя Caproni Ca.165. /Италия/</w:t>
      </w:r>
    </w:p>
    <w:p w14:paraId="7E334894" w14:textId="77777777" w:rsidR="001C18BA" w:rsidRPr="000816EF" w:rsidRDefault="001C18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Королевские ВВС Италии не могли определиться с тем, каким будет их новый истребитель — быстрым монопланом или манёвренным бипланом. Поэтому в рамках программы R на разработку истребителя-перехватчика наземного базирования объявили сразу 2 конкурса. На один из них подала свой самолёт Ca.165 компания Caproni. Руководил проектом Раффаэле Конфленти (Raffaele Conflenti).</w:t>
      </w:r>
    </w:p>
    <w:p w14:paraId="10745DFD" w14:textId="77777777" w:rsidR="001C18BA" w:rsidRPr="000816EF" w:rsidRDefault="001C18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Это был биплан с закрытой кабиной и неубираемым шасси с колёсами в обтекателях. Двигатель Isotta Fraschini L.121 R.C.40 (900 л.с.) позволял развить максимальную скорость в 450 км/ч. Дальность полёта — 672 км. Вооружение — 2 × 12,7-мм пулемёта.</w:t>
      </w:r>
    </w:p>
    <w:p w14:paraId="5B466F14" w14:textId="77777777" w:rsidR="001C18BA" w:rsidRPr="000816EF" w:rsidRDefault="001C18B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На испытаниях Ca.165 сравнивали с главным конкурентом — Fiat CR.42 Falco. Caproni пыталась интригами выиграть конкурс, но победителем признали истребитель от Fiat. Во многом, из-за его вдвое меньшей цены и проверенного двигателя. Ca.165 так и остался построенным в единственном экземпляре (22300).</w:t>
      </w:r>
    </w:p>
    <w:p w14:paraId="382026A3" w14:textId="77777777" w:rsidR="001C18BA" w:rsidRPr="000816EF" w:rsidRDefault="001C18BA" w:rsidP="000816EF">
      <w:pPr>
        <w:spacing w:after="0" w:line="240" w:lineRule="auto"/>
        <w:jc w:val="both"/>
        <w:rPr>
          <w:rFonts w:ascii="Times New Roman" w:hAnsi="Times New Roman"/>
          <w:color w:val="0070C0"/>
          <w:sz w:val="16"/>
          <w:szCs w:val="16"/>
        </w:rPr>
      </w:pPr>
    </w:p>
    <w:p w14:paraId="489A6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февраля 1938 австрийское правительство объявило амнистию для нацистов (3907,210).</w:t>
      </w:r>
    </w:p>
    <w:p w14:paraId="6605D4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B260B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E360D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A9E7B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17 февраля по 9 марта 1938 проходили заводские испытания смещенного стабилизатора в 0 гр. для зимнего варианта СБ 2М-100А. Испытания проводили: ви техбюро ОКО Г.Будылов и ли М.Ю.Алексеев.</w:t>
      </w:r>
    </w:p>
    <w:p w14:paraId="6CEBC2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2B95AB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возможность установки стабилизатора с углом атаки О гр. для СБ 2М-100А зимнего варианта и полета с крайней передней центровкой (2734).</w:t>
      </w:r>
    </w:p>
    <w:p w14:paraId="27E1E6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0623B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1938 закончились испытания СБ-бис-3, которые проходили с 1 ноября 1937 г. Этот свмолет был первым, оборудованным новой ВМГ с туннельными радиаторами, расположенными под двигателями. Главной причиной такого решения стало даже не стремление к аэродинамическому совершенству, а необходимость улучшения обзора пилоту по сторонам. Новые двигатели в сочетании с улучшенной аэродинамикой позволили получить па СБ-бис-3 максимальную скорость 445 км. час на высоте 4500 м (6413).</w:t>
      </w:r>
    </w:p>
    <w:p w14:paraId="7399EB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F4BE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1938 года врид начальника 1 отдела штаба ВВС майор Пентюков подписал Заключение По тактико-техническим требованиям к 2-х местному высотному тренировочному самолету</w:t>
      </w:r>
    </w:p>
    <w:p w14:paraId="323FC0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 местный высотный самолет для тренировки личного состава и изучения полетов на больших высотах желательно иметь.</w:t>
      </w:r>
    </w:p>
    <w:p w14:paraId="52D749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Высоту применения необходимо увеличить до 16-18 тыс. М.</w:t>
      </w:r>
    </w:p>
    <w:p w14:paraId="282AFA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Обеспечить подвеску бомб калибра 50 кг.</w:t>
      </w:r>
    </w:p>
    <w:p w14:paraId="13D531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Включить в нормальный вариант пулемет ШКАС (3832,50).</w:t>
      </w:r>
    </w:p>
    <w:p w14:paraId="74E79D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49598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1938 были отпечатаны:</w:t>
      </w:r>
    </w:p>
    <w:p w14:paraId="2A0EF1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Тематический план опытного самолетостроения на 1937 год по заводам ГУАП'а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1418"/>
        <w:gridCol w:w="2126"/>
      </w:tblGrid>
      <w:tr w:rsidR="005D4A8A" w:rsidRPr="000816EF" w14:paraId="073FEE2C" w14:textId="77777777">
        <w:tc>
          <w:tcPr>
            <w:tcW w:w="7054" w:type="dxa"/>
            <w:tcBorders>
              <w:top w:val="single" w:sz="12" w:space="0" w:color="auto"/>
            </w:tcBorders>
          </w:tcPr>
          <w:p w14:paraId="1A480E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1</w:t>
            </w:r>
          </w:p>
        </w:tc>
        <w:tc>
          <w:tcPr>
            <w:tcW w:w="1418" w:type="dxa"/>
            <w:tcBorders>
              <w:top w:val="single" w:sz="12" w:space="0" w:color="auto"/>
            </w:tcBorders>
          </w:tcPr>
          <w:p w14:paraId="5972E0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12" w:space="0" w:color="auto"/>
            </w:tcBorders>
          </w:tcPr>
          <w:p w14:paraId="271FBA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D4B8A6E" w14:textId="77777777">
        <w:tc>
          <w:tcPr>
            <w:tcW w:w="7054" w:type="dxa"/>
          </w:tcPr>
          <w:p w14:paraId="3AA0CA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Плана не представил. Дается ГУАП:</w:t>
            </w:r>
          </w:p>
        </w:tc>
        <w:tc>
          <w:tcPr>
            <w:tcW w:w="1418" w:type="dxa"/>
          </w:tcPr>
          <w:p w14:paraId="45780E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D28B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8EDD13D" w14:textId="77777777">
        <w:tc>
          <w:tcPr>
            <w:tcW w:w="7054" w:type="dxa"/>
          </w:tcPr>
          <w:p w14:paraId="260A50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С.Р. - М85 бис - модификация С.Р.</w:t>
            </w:r>
          </w:p>
        </w:tc>
        <w:tc>
          <w:tcPr>
            <w:tcW w:w="1418" w:type="dxa"/>
          </w:tcPr>
          <w:p w14:paraId="74CC08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26ADE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0DDB93" w14:textId="77777777">
        <w:tc>
          <w:tcPr>
            <w:tcW w:w="7054" w:type="dxa"/>
          </w:tcPr>
          <w:p w14:paraId="068100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В.С. - М34 ФРН - переходящая с плана 1936 г.</w:t>
            </w:r>
          </w:p>
        </w:tc>
        <w:tc>
          <w:tcPr>
            <w:tcW w:w="1418" w:type="dxa"/>
          </w:tcPr>
          <w:p w14:paraId="1DEBEC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ED64B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0D2DDC4" w14:textId="77777777">
        <w:tc>
          <w:tcPr>
            <w:tcW w:w="7054" w:type="dxa"/>
          </w:tcPr>
          <w:p w14:paraId="74AD90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В.С. - 2 Рено - новая опытная работа.</w:t>
            </w:r>
          </w:p>
        </w:tc>
        <w:tc>
          <w:tcPr>
            <w:tcW w:w="1418" w:type="dxa"/>
          </w:tcPr>
          <w:p w14:paraId="418BD4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6A3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85638BF" w14:textId="77777777">
        <w:tc>
          <w:tcPr>
            <w:tcW w:w="7054" w:type="dxa"/>
          </w:tcPr>
          <w:p w14:paraId="34925E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21</w:t>
            </w:r>
          </w:p>
        </w:tc>
        <w:tc>
          <w:tcPr>
            <w:tcW w:w="1418" w:type="dxa"/>
          </w:tcPr>
          <w:p w14:paraId="6E2FEF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00D4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E77435B" w14:textId="77777777">
        <w:tc>
          <w:tcPr>
            <w:tcW w:w="7054" w:type="dxa"/>
          </w:tcPr>
          <w:p w14:paraId="7ECBE3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завод.</w:t>
            </w:r>
          </w:p>
        </w:tc>
        <w:tc>
          <w:tcPr>
            <w:tcW w:w="1418" w:type="dxa"/>
          </w:tcPr>
          <w:p w14:paraId="6EE6B0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FCFC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Дается ГУАП</w:t>
            </w:r>
          </w:p>
        </w:tc>
      </w:tr>
      <w:tr w:rsidR="005D4A8A" w:rsidRPr="000816EF" w14:paraId="3240D59A" w14:textId="77777777">
        <w:tc>
          <w:tcPr>
            <w:tcW w:w="7054" w:type="dxa"/>
          </w:tcPr>
          <w:p w14:paraId="205FDC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И16-М25 бис</w:t>
            </w:r>
          </w:p>
        </w:tc>
        <w:tc>
          <w:tcPr>
            <w:tcW w:w="1418" w:type="dxa"/>
          </w:tcPr>
          <w:p w14:paraId="189001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7A4A4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И16-М25 бис</w:t>
            </w:r>
          </w:p>
        </w:tc>
      </w:tr>
      <w:tr w:rsidR="005D4A8A" w:rsidRPr="000816EF" w14:paraId="68FF639B" w14:textId="77777777">
        <w:tc>
          <w:tcPr>
            <w:tcW w:w="7054" w:type="dxa"/>
          </w:tcPr>
          <w:p w14:paraId="7C4F39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И19 М34 ФРН</w:t>
            </w:r>
          </w:p>
        </w:tc>
        <w:tc>
          <w:tcPr>
            <w:tcW w:w="1418" w:type="dxa"/>
          </w:tcPr>
          <w:p w14:paraId="065B0B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DD6EA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Снимается</w:t>
            </w:r>
          </w:p>
        </w:tc>
      </w:tr>
      <w:tr w:rsidR="005D4A8A" w:rsidRPr="000816EF" w14:paraId="53346AB7" w14:textId="77777777">
        <w:tc>
          <w:tcPr>
            <w:tcW w:w="7054" w:type="dxa"/>
          </w:tcPr>
          <w:p w14:paraId="289D25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Двухмот. </w:t>
            </w:r>
          </w:p>
        </w:tc>
        <w:tc>
          <w:tcPr>
            <w:tcW w:w="1418" w:type="dxa"/>
          </w:tcPr>
          <w:p w14:paraId="2FB554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w:t>
            </w:r>
          </w:p>
        </w:tc>
        <w:tc>
          <w:tcPr>
            <w:tcW w:w="2126" w:type="dxa"/>
          </w:tcPr>
          <w:p w14:paraId="5A88F5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ДИ - 2 Рено</w:t>
            </w:r>
          </w:p>
        </w:tc>
      </w:tr>
      <w:tr w:rsidR="005D4A8A" w:rsidRPr="000816EF" w14:paraId="03D09676" w14:textId="77777777">
        <w:tc>
          <w:tcPr>
            <w:tcW w:w="7054" w:type="dxa"/>
          </w:tcPr>
          <w:p w14:paraId="1CEED4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15F2E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w:t>
            </w:r>
          </w:p>
        </w:tc>
        <w:tc>
          <w:tcPr>
            <w:tcW w:w="2126" w:type="dxa"/>
          </w:tcPr>
          <w:p w14:paraId="0B7E35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687143" w14:textId="77777777">
        <w:tc>
          <w:tcPr>
            <w:tcW w:w="7054" w:type="dxa"/>
          </w:tcPr>
          <w:p w14:paraId="7428D0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CC67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 Рено</w:t>
            </w:r>
          </w:p>
        </w:tc>
        <w:tc>
          <w:tcPr>
            <w:tcW w:w="2126" w:type="dxa"/>
          </w:tcPr>
          <w:p w14:paraId="45CC51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185B0B" w14:textId="77777777">
        <w:tc>
          <w:tcPr>
            <w:tcW w:w="7054" w:type="dxa"/>
          </w:tcPr>
          <w:p w14:paraId="23CDFA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МПИ-2М100</w:t>
            </w:r>
          </w:p>
        </w:tc>
        <w:tc>
          <w:tcPr>
            <w:tcW w:w="1418" w:type="dxa"/>
          </w:tcPr>
          <w:p w14:paraId="301473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w:t>
            </w:r>
          </w:p>
        </w:tc>
        <w:tc>
          <w:tcPr>
            <w:tcW w:w="2126" w:type="dxa"/>
          </w:tcPr>
          <w:p w14:paraId="1B8FFE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МПИ-М100</w:t>
            </w:r>
          </w:p>
        </w:tc>
      </w:tr>
      <w:tr w:rsidR="005D4A8A" w:rsidRPr="000816EF" w14:paraId="2C3FAE62" w14:textId="77777777">
        <w:tc>
          <w:tcPr>
            <w:tcW w:w="7054" w:type="dxa"/>
          </w:tcPr>
          <w:p w14:paraId="0769B7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МПИ-2М34</w:t>
            </w:r>
          </w:p>
        </w:tc>
        <w:tc>
          <w:tcPr>
            <w:tcW w:w="1418" w:type="dxa"/>
          </w:tcPr>
          <w:p w14:paraId="7DBAF2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w:t>
            </w:r>
          </w:p>
        </w:tc>
        <w:tc>
          <w:tcPr>
            <w:tcW w:w="2126" w:type="dxa"/>
          </w:tcPr>
          <w:p w14:paraId="080469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Снимается</w:t>
            </w:r>
          </w:p>
        </w:tc>
      </w:tr>
      <w:tr w:rsidR="005D4A8A" w:rsidRPr="000816EF" w14:paraId="4C307F21" w14:textId="77777777">
        <w:tc>
          <w:tcPr>
            <w:tcW w:w="7054" w:type="dxa"/>
          </w:tcPr>
          <w:p w14:paraId="2211AD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135</w:t>
            </w:r>
          </w:p>
        </w:tc>
        <w:tc>
          <w:tcPr>
            <w:tcW w:w="1418" w:type="dxa"/>
          </w:tcPr>
          <w:p w14:paraId="1B29E3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105F2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FB2277" w14:textId="77777777">
        <w:tc>
          <w:tcPr>
            <w:tcW w:w="7054" w:type="dxa"/>
          </w:tcPr>
          <w:p w14:paraId="7B89F3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завода</w:t>
            </w:r>
          </w:p>
        </w:tc>
        <w:tc>
          <w:tcPr>
            <w:tcW w:w="1418" w:type="dxa"/>
          </w:tcPr>
          <w:p w14:paraId="765124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1F3A4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Дается ГУАП</w:t>
            </w:r>
          </w:p>
        </w:tc>
      </w:tr>
      <w:tr w:rsidR="005D4A8A" w:rsidRPr="000816EF" w14:paraId="32D6D961" w14:textId="77777777">
        <w:tc>
          <w:tcPr>
            <w:tcW w:w="7054" w:type="dxa"/>
          </w:tcPr>
          <w:p w14:paraId="2F65DF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ПБ-М85</w:t>
            </w:r>
          </w:p>
        </w:tc>
        <w:tc>
          <w:tcPr>
            <w:tcW w:w="1418" w:type="dxa"/>
          </w:tcPr>
          <w:p w14:paraId="7246F0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6840C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ПБ-М85</w:t>
            </w:r>
          </w:p>
        </w:tc>
      </w:tr>
      <w:tr w:rsidR="005D4A8A" w:rsidRPr="000816EF" w14:paraId="23A2D7F0" w14:textId="77777777">
        <w:tc>
          <w:tcPr>
            <w:tcW w:w="7054" w:type="dxa"/>
          </w:tcPr>
          <w:p w14:paraId="775E27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С.Р.-М25 бис</w:t>
            </w:r>
          </w:p>
        </w:tc>
        <w:tc>
          <w:tcPr>
            <w:tcW w:w="1418" w:type="dxa"/>
          </w:tcPr>
          <w:p w14:paraId="722A65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F7196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С.Р.-М25 бис</w:t>
            </w:r>
          </w:p>
        </w:tc>
      </w:tr>
      <w:tr w:rsidR="005D4A8A" w:rsidRPr="000816EF" w14:paraId="24B67903" w14:textId="77777777">
        <w:tc>
          <w:tcPr>
            <w:tcW w:w="7054" w:type="dxa"/>
          </w:tcPr>
          <w:p w14:paraId="3942DD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ИП-11 М-25 - 2 экз.</w:t>
            </w:r>
          </w:p>
        </w:tc>
        <w:tc>
          <w:tcPr>
            <w:tcW w:w="1418" w:type="dxa"/>
          </w:tcPr>
          <w:p w14:paraId="554092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5108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ИП4 - М25 - в 2 экз.</w:t>
            </w:r>
          </w:p>
        </w:tc>
      </w:tr>
      <w:tr w:rsidR="005D4A8A" w:rsidRPr="000816EF" w14:paraId="5511AEAB" w14:textId="77777777">
        <w:tc>
          <w:tcPr>
            <w:tcW w:w="7054" w:type="dxa"/>
          </w:tcPr>
          <w:p w14:paraId="074D21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ИП-12 М25 - 2 экз.</w:t>
            </w:r>
          </w:p>
        </w:tc>
        <w:tc>
          <w:tcPr>
            <w:tcW w:w="1418" w:type="dxa"/>
          </w:tcPr>
          <w:p w14:paraId="351BB0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24967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AEA9632" w14:textId="77777777">
        <w:tc>
          <w:tcPr>
            <w:tcW w:w="7054" w:type="dxa"/>
          </w:tcPr>
          <w:p w14:paraId="2266A9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39</w:t>
            </w:r>
          </w:p>
        </w:tc>
        <w:tc>
          <w:tcPr>
            <w:tcW w:w="1418" w:type="dxa"/>
          </w:tcPr>
          <w:p w14:paraId="577F44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86BCE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37E9B96" w14:textId="77777777">
        <w:tc>
          <w:tcPr>
            <w:tcW w:w="7054" w:type="dxa"/>
          </w:tcPr>
          <w:p w14:paraId="4490ED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не представил. Дается ГУАП'ом:</w:t>
            </w:r>
          </w:p>
        </w:tc>
        <w:tc>
          <w:tcPr>
            <w:tcW w:w="1418" w:type="dxa"/>
          </w:tcPr>
          <w:p w14:paraId="06FB0D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837E5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CD1E36" w14:textId="77777777">
        <w:tc>
          <w:tcPr>
            <w:tcW w:w="7054" w:type="dxa"/>
          </w:tcPr>
          <w:p w14:paraId="6B2395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И21 - М34 ФРН - 2-ой экз. переход. с плана 1936 г.</w:t>
            </w:r>
          </w:p>
        </w:tc>
        <w:tc>
          <w:tcPr>
            <w:tcW w:w="1418" w:type="dxa"/>
          </w:tcPr>
          <w:p w14:paraId="4F243D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C6132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FD2A8E" w14:textId="77777777">
        <w:tc>
          <w:tcPr>
            <w:tcW w:w="7054" w:type="dxa"/>
          </w:tcPr>
          <w:p w14:paraId="130CF1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И21 - М34 ФРН - с пушечным вооружением - модификация.</w:t>
            </w:r>
          </w:p>
        </w:tc>
        <w:tc>
          <w:tcPr>
            <w:tcW w:w="1418" w:type="dxa"/>
          </w:tcPr>
          <w:p w14:paraId="72AC07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CA765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EBCD3F0" w14:textId="77777777">
        <w:tc>
          <w:tcPr>
            <w:tcW w:w="7054" w:type="dxa"/>
          </w:tcPr>
          <w:p w14:paraId="275669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ДБ3 - 2М85 бис - модификац. форсир. мотор.</w:t>
            </w:r>
          </w:p>
        </w:tc>
        <w:tc>
          <w:tcPr>
            <w:tcW w:w="1418" w:type="dxa"/>
          </w:tcPr>
          <w:p w14:paraId="3908B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E041C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CCA194" w14:textId="77777777">
        <w:tc>
          <w:tcPr>
            <w:tcW w:w="7054" w:type="dxa"/>
          </w:tcPr>
          <w:p w14:paraId="4D1B6E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ДБ3 - 2М34 ФРН - модификация под М34.</w:t>
            </w:r>
          </w:p>
        </w:tc>
        <w:tc>
          <w:tcPr>
            <w:tcW w:w="1418" w:type="dxa"/>
          </w:tcPr>
          <w:p w14:paraId="3065A6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6C09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D7EBC4" w14:textId="77777777">
        <w:tc>
          <w:tcPr>
            <w:tcW w:w="7054" w:type="dxa"/>
          </w:tcPr>
          <w:p w14:paraId="765F96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Представил 4.XI: 1. Доводки ДБ3, 2. Убирающиеся лыжи ДБ3. 3. Установка на поплавки ДБ3, 4. Установка М34 на ДБ3; 5. И21 - пушеч., 6. И21 пушеч., 7. Убирающиеся лыжи на И21.</w:t>
            </w:r>
          </w:p>
        </w:tc>
        <w:tc>
          <w:tcPr>
            <w:tcW w:w="1418" w:type="dxa"/>
          </w:tcPr>
          <w:p w14:paraId="4C2980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F359D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BFB43C" w14:textId="77777777">
        <w:tc>
          <w:tcPr>
            <w:tcW w:w="7054" w:type="dxa"/>
          </w:tcPr>
          <w:p w14:paraId="547CC6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22</w:t>
            </w:r>
          </w:p>
        </w:tc>
        <w:tc>
          <w:tcPr>
            <w:tcW w:w="1418" w:type="dxa"/>
          </w:tcPr>
          <w:p w14:paraId="51E35F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AC208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4E12B59" w14:textId="77777777">
        <w:tc>
          <w:tcPr>
            <w:tcW w:w="7054" w:type="dxa"/>
          </w:tcPr>
          <w:p w14:paraId="757223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Плана не представил. Дается ГУАП'ом:</w:t>
            </w:r>
          </w:p>
        </w:tc>
        <w:tc>
          <w:tcPr>
            <w:tcW w:w="1418" w:type="dxa"/>
          </w:tcPr>
          <w:p w14:paraId="36BAB8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43874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E009A9" w14:textId="77777777">
        <w:tc>
          <w:tcPr>
            <w:tcW w:w="7054" w:type="dxa"/>
          </w:tcPr>
          <w:p w14:paraId="7D48E3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СБ-2 М100 бис - переход. с 1936 г. модификация с установкой форсир. мотора.</w:t>
            </w:r>
          </w:p>
        </w:tc>
        <w:tc>
          <w:tcPr>
            <w:tcW w:w="1418" w:type="dxa"/>
          </w:tcPr>
          <w:p w14:paraId="705FB8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3408F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FC42F1" w14:textId="77777777">
        <w:tc>
          <w:tcPr>
            <w:tcW w:w="7054" w:type="dxa"/>
          </w:tcPr>
          <w:p w14:paraId="73DFA0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СБ-2М100 - модификация под пушки.</w:t>
            </w:r>
          </w:p>
        </w:tc>
        <w:tc>
          <w:tcPr>
            <w:tcW w:w="1418" w:type="dxa"/>
          </w:tcPr>
          <w:p w14:paraId="65104A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CFB19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E74652D" w14:textId="77777777">
        <w:tc>
          <w:tcPr>
            <w:tcW w:w="7054" w:type="dxa"/>
          </w:tcPr>
          <w:p w14:paraId="73A0D4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ДР-2М100 - переход. с 1936 г. модификация СБ.</w:t>
            </w:r>
          </w:p>
        </w:tc>
        <w:tc>
          <w:tcPr>
            <w:tcW w:w="1418" w:type="dxa"/>
          </w:tcPr>
          <w:p w14:paraId="7C0F4C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1F2E6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F2AF5A1" w14:textId="77777777">
        <w:tc>
          <w:tcPr>
            <w:tcW w:w="7054" w:type="dxa"/>
          </w:tcPr>
          <w:p w14:paraId="225A1E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План представил 5.XI: 1) АНТ-2М85 и 2М25; 2) ДТ-2М100; 3) СБ-модиф.; </w:t>
            </w:r>
          </w:p>
        </w:tc>
        <w:tc>
          <w:tcPr>
            <w:tcW w:w="1418" w:type="dxa"/>
          </w:tcPr>
          <w:p w14:paraId="764A52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C3BDA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8B5592" w14:textId="77777777">
        <w:tc>
          <w:tcPr>
            <w:tcW w:w="7054" w:type="dxa"/>
          </w:tcPr>
          <w:p w14:paraId="6E1E07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АНТ - высотная; 5) СБ на поплавках; 6) Эксперимент. работы; 7) БДЛ; 8) ТБ3-М34 ФРН с ЦН-1;9) И17 модификация: 10) И16 - пикир. бомб.; 11) Установка 3 - 7; 12) Убирающ. 3 - 7; 13) Парашютно-тросовая пушка.</w:t>
            </w:r>
          </w:p>
        </w:tc>
        <w:tc>
          <w:tcPr>
            <w:tcW w:w="1418" w:type="dxa"/>
          </w:tcPr>
          <w:p w14:paraId="1119E1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FA25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A756E83" w14:textId="77777777">
        <w:tc>
          <w:tcPr>
            <w:tcW w:w="7054" w:type="dxa"/>
          </w:tcPr>
          <w:p w14:paraId="3F5E84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завода</w:t>
            </w:r>
          </w:p>
        </w:tc>
        <w:tc>
          <w:tcPr>
            <w:tcW w:w="1418" w:type="dxa"/>
          </w:tcPr>
          <w:p w14:paraId="27FCC1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69984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Дается ГУАП</w:t>
            </w:r>
          </w:p>
        </w:tc>
      </w:tr>
      <w:tr w:rsidR="005D4A8A" w:rsidRPr="000816EF" w14:paraId="7AD49850" w14:textId="77777777">
        <w:tc>
          <w:tcPr>
            <w:tcW w:w="7054" w:type="dxa"/>
          </w:tcPr>
          <w:p w14:paraId="361D91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ТБ7-4М34 ФРН - доводки</w:t>
            </w:r>
          </w:p>
        </w:tc>
        <w:tc>
          <w:tcPr>
            <w:tcW w:w="1418" w:type="dxa"/>
          </w:tcPr>
          <w:p w14:paraId="275264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ED560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ТБ7 - доводки</w:t>
            </w:r>
          </w:p>
        </w:tc>
      </w:tr>
      <w:tr w:rsidR="005D4A8A" w:rsidRPr="000816EF" w14:paraId="5F78E4DE" w14:textId="77777777">
        <w:tc>
          <w:tcPr>
            <w:tcW w:w="7054" w:type="dxa"/>
          </w:tcPr>
          <w:p w14:paraId="48E431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ТБ7 - 2-й экз. улучш.</w:t>
            </w:r>
          </w:p>
        </w:tc>
        <w:tc>
          <w:tcPr>
            <w:tcW w:w="1418" w:type="dxa"/>
          </w:tcPr>
          <w:p w14:paraId="75410A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B3A1D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ТБ7 - 2-й экз. улучш.</w:t>
            </w:r>
          </w:p>
        </w:tc>
      </w:tr>
      <w:tr w:rsidR="005D4A8A" w:rsidRPr="000816EF" w14:paraId="6CDECE4A" w14:textId="77777777">
        <w:tc>
          <w:tcPr>
            <w:tcW w:w="7054" w:type="dxa"/>
          </w:tcPr>
          <w:p w14:paraId="3BF109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ТБ7 - высотный</w:t>
            </w:r>
          </w:p>
        </w:tc>
        <w:tc>
          <w:tcPr>
            <w:tcW w:w="1418" w:type="dxa"/>
          </w:tcPr>
          <w:p w14:paraId="2905EF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3BD36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Снимается</w:t>
            </w:r>
          </w:p>
        </w:tc>
      </w:tr>
      <w:tr w:rsidR="005D4A8A" w:rsidRPr="000816EF" w14:paraId="4361D7D5" w14:textId="77777777">
        <w:tc>
          <w:tcPr>
            <w:tcW w:w="7054" w:type="dxa"/>
          </w:tcPr>
          <w:p w14:paraId="3A9CD8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Одномот. разведчик</w:t>
            </w:r>
          </w:p>
        </w:tc>
        <w:tc>
          <w:tcPr>
            <w:tcW w:w="1418" w:type="dxa"/>
          </w:tcPr>
          <w:p w14:paraId="2E187B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C3975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Одном. разведчик</w:t>
            </w:r>
          </w:p>
        </w:tc>
      </w:tr>
      <w:tr w:rsidR="005D4A8A" w:rsidRPr="000816EF" w14:paraId="3C3A6B55" w14:textId="77777777">
        <w:tc>
          <w:tcPr>
            <w:tcW w:w="7054" w:type="dxa"/>
          </w:tcPr>
          <w:p w14:paraId="1BA1F1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МТБ2 - 2-й экз.</w:t>
            </w:r>
          </w:p>
        </w:tc>
        <w:tc>
          <w:tcPr>
            <w:tcW w:w="1418" w:type="dxa"/>
          </w:tcPr>
          <w:p w14:paraId="2EB8B8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F8213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МТБ2 - 2-й экз.</w:t>
            </w:r>
          </w:p>
        </w:tc>
      </w:tr>
      <w:tr w:rsidR="005D4A8A" w:rsidRPr="000816EF" w14:paraId="1D16D6CC" w14:textId="77777777">
        <w:tc>
          <w:tcPr>
            <w:tcW w:w="7054" w:type="dxa"/>
          </w:tcPr>
          <w:p w14:paraId="283463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МТБ2 - 4 М85 - достр.</w:t>
            </w:r>
          </w:p>
        </w:tc>
        <w:tc>
          <w:tcPr>
            <w:tcW w:w="1418" w:type="dxa"/>
          </w:tcPr>
          <w:p w14:paraId="7CD785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318E5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МТБ2 - 4М85</w:t>
            </w:r>
          </w:p>
        </w:tc>
      </w:tr>
      <w:tr w:rsidR="005D4A8A" w:rsidRPr="000816EF" w14:paraId="298DF3D6" w14:textId="77777777">
        <w:tc>
          <w:tcPr>
            <w:tcW w:w="7054" w:type="dxa"/>
          </w:tcPr>
          <w:p w14:paraId="103B0B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довод.</w:t>
            </w:r>
          </w:p>
        </w:tc>
        <w:tc>
          <w:tcPr>
            <w:tcW w:w="1418" w:type="dxa"/>
          </w:tcPr>
          <w:p w14:paraId="444194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FB9B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9F1040" w14:textId="77777777">
        <w:tc>
          <w:tcPr>
            <w:tcW w:w="7054" w:type="dxa"/>
          </w:tcPr>
          <w:p w14:paraId="45D020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ДБ2 - 2М85 - два экз.</w:t>
            </w:r>
          </w:p>
        </w:tc>
        <w:tc>
          <w:tcPr>
            <w:tcW w:w="1418" w:type="dxa"/>
          </w:tcPr>
          <w:p w14:paraId="5C852E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C58D2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ДБ2 - 2-й экз.</w:t>
            </w:r>
          </w:p>
        </w:tc>
      </w:tr>
      <w:tr w:rsidR="005D4A8A" w:rsidRPr="000816EF" w14:paraId="276C953A" w14:textId="77777777">
        <w:tc>
          <w:tcPr>
            <w:tcW w:w="7054" w:type="dxa"/>
          </w:tcPr>
          <w:p w14:paraId="4F3F53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А-7 достройка и доводка</w:t>
            </w:r>
          </w:p>
        </w:tc>
        <w:tc>
          <w:tcPr>
            <w:tcW w:w="1418" w:type="dxa"/>
          </w:tcPr>
          <w:p w14:paraId="4B79C1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8EF1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А-7</w:t>
            </w:r>
          </w:p>
        </w:tc>
      </w:tr>
      <w:tr w:rsidR="005D4A8A" w:rsidRPr="000816EF" w14:paraId="4BFAE287" w14:textId="77777777">
        <w:tc>
          <w:tcPr>
            <w:tcW w:w="7054" w:type="dxa"/>
          </w:tcPr>
          <w:p w14:paraId="0BA5A7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А-15</w:t>
            </w:r>
          </w:p>
        </w:tc>
        <w:tc>
          <w:tcPr>
            <w:tcW w:w="1418" w:type="dxa"/>
          </w:tcPr>
          <w:p w14:paraId="6D0BC3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126" w:type="dxa"/>
          </w:tcPr>
          <w:p w14:paraId="77567C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А-15</w:t>
            </w:r>
          </w:p>
        </w:tc>
      </w:tr>
      <w:tr w:rsidR="005D4A8A" w:rsidRPr="000816EF" w14:paraId="4BCC5F0C" w14:textId="77777777">
        <w:tc>
          <w:tcPr>
            <w:tcW w:w="7054" w:type="dxa"/>
          </w:tcPr>
          <w:p w14:paraId="72D126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А-15 модификац. в пассаж.</w:t>
            </w:r>
          </w:p>
        </w:tc>
        <w:tc>
          <w:tcPr>
            <w:tcW w:w="1418" w:type="dxa"/>
          </w:tcPr>
          <w:p w14:paraId="5CBE74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17EE2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Снимается.</w:t>
            </w:r>
          </w:p>
        </w:tc>
      </w:tr>
      <w:tr w:rsidR="005D4A8A" w:rsidRPr="000816EF" w14:paraId="2F81A25F" w14:textId="77777777">
        <w:tc>
          <w:tcPr>
            <w:tcW w:w="7054" w:type="dxa"/>
          </w:tcPr>
          <w:p w14:paraId="7A671D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Прыгающий Автожир - А13</w:t>
            </w:r>
          </w:p>
        </w:tc>
        <w:tc>
          <w:tcPr>
            <w:tcW w:w="1418" w:type="dxa"/>
          </w:tcPr>
          <w:p w14:paraId="60E9AF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FEFD9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Прыгающ. авт. (А-13)</w:t>
            </w:r>
          </w:p>
        </w:tc>
      </w:tr>
      <w:tr w:rsidR="005D4A8A" w:rsidRPr="000816EF" w14:paraId="5DC7E5D6" w14:textId="77777777">
        <w:tc>
          <w:tcPr>
            <w:tcW w:w="7054" w:type="dxa"/>
          </w:tcPr>
          <w:p w14:paraId="1B3EE7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модиф.</w:t>
            </w:r>
          </w:p>
        </w:tc>
        <w:tc>
          <w:tcPr>
            <w:tcW w:w="1418" w:type="dxa"/>
          </w:tcPr>
          <w:p w14:paraId="574A0D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EEFBA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2B4FB6" w14:textId="77777777">
        <w:tc>
          <w:tcPr>
            <w:tcW w:w="7054" w:type="dxa"/>
          </w:tcPr>
          <w:p w14:paraId="58C927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11ЭА - довод. и испыт.</w:t>
            </w:r>
          </w:p>
        </w:tc>
        <w:tc>
          <w:tcPr>
            <w:tcW w:w="1418" w:type="dxa"/>
          </w:tcPr>
          <w:p w14:paraId="37F83F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99C8F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11АЭ - довод. и испыт.</w:t>
            </w:r>
          </w:p>
        </w:tc>
      </w:tr>
      <w:tr w:rsidR="005D4A8A" w:rsidRPr="000816EF" w14:paraId="1292C58F" w14:textId="77777777">
        <w:tc>
          <w:tcPr>
            <w:tcW w:w="7054" w:type="dxa"/>
          </w:tcPr>
          <w:p w14:paraId="169DBC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Эксперим. работы</w:t>
            </w:r>
          </w:p>
        </w:tc>
        <w:tc>
          <w:tcPr>
            <w:tcW w:w="1418" w:type="dxa"/>
          </w:tcPr>
          <w:p w14:paraId="3C547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FC4F9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Эксперим. работы.</w:t>
            </w:r>
          </w:p>
        </w:tc>
      </w:tr>
      <w:tr w:rsidR="005D4A8A" w:rsidRPr="000816EF" w14:paraId="2A1D71A6" w14:textId="77777777">
        <w:tc>
          <w:tcPr>
            <w:tcW w:w="7054" w:type="dxa"/>
          </w:tcPr>
          <w:p w14:paraId="23B1B9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81</w:t>
            </w:r>
          </w:p>
        </w:tc>
        <w:tc>
          <w:tcPr>
            <w:tcW w:w="1418" w:type="dxa"/>
          </w:tcPr>
          <w:p w14:paraId="7413C5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59B83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17BBF4" w14:textId="77777777">
        <w:tc>
          <w:tcPr>
            <w:tcW w:w="7054" w:type="dxa"/>
          </w:tcPr>
          <w:p w14:paraId="469DBD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План завода</w:t>
            </w:r>
          </w:p>
        </w:tc>
        <w:tc>
          <w:tcPr>
            <w:tcW w:w="1418" w:type="dxa"/>
          </w:tcPr>
          <w:p w14:paraId="2C6999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A3562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Дается ГУАП</w:t>
            </w:r>
          </w:p>
        </w:tc>
      </w:tr>
      <w:tr w:rsidR="005D4A8A" w:rsidRPr="000816EF" w14:paraId="3F91BDD3" w14:textId="77777777">
        <w:tc>
          <w:tcPr>
            <w:tcW w:w="7054" w:type="dxa"/>
          </w:tcPr>
          <w:p w14:paraId="329234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Сталь-11 вариант разведч.</w:t>
            </w:r>
          </w:p>
        </w:tc>
        <w:tc>
          <w:tcPr>
            <w:tcW w:w="1418" w:type="dxa"/>
          </w:tcPr>
          <w:p w14:paraId="2DE535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D5136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Снимается.</w:t>
            </w:r>
          </w:p>
        </w:tc>
      </w:tr>
      <w:tr w:rsidR="005D4A8A" w:rsidRPr="000816EF" w14:paraId="4A8068DE" w14:textId="77777777">
        <w:tc>
          <w:tcPr>
            <w:tcW w:w="7054" w:type="dxa"/>
          </w:tcPr>
          <w:p w14:paraId="552C0B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Сталь 12 новая опыт. маш.</w:t>
            </w:r>
          </w:p>
        </w:tc>
        <w:tc>
          <w:tcPr>
            <w:tcW w:w="1418" w:type="dxa"/>
          </w:tcPr>
          <w:p w14:paraId="15D4B5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C4628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Снимается</w:t>
            </w:r>
          </w:p>
        </w:tc>
      </w:tr>
      <w:tr w:rsidR="005D4A8A" w:rsidRPr="000816EF" w14:paraId="3B51F1D0" w14:textId="77777777">
        <w:tc>
          <w:tcPr>
            <w:tcW w:w="7054" w:type="dxa"/>
          </w:tcPr>
          <w:p w14:paraId="3B43E5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6CE7C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A8B41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ВУЛТИ - 2 экз.</w:t>
            </w:r>
          </w:p>
        </w:tc>
      </w:tr>
      <w:tr w:rsidR="005D4A8A" w:rsidRPr="000816EF" w14:paraId="34763A82" w14:textId="77777777">
        <w:tc>
          <w:tcPr>
            <w:tcW w:w="7054" w:type="dxa"/>
          </w:tcPr>
          <w:p w14:paraId="51B684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35</w:t>
            </w:r>
          </w:p>
        </w:tc>
        <w:tc>
          <w:tcPr>
            <w:tcW w:w="1418" w:type="dxa"/>
          </w:tcPr>
          <w:p w14:paraId="620D42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1C6D8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F635C13" w14:textId="77777777">
        <w:tc>
          <w:tcPr>
            <w:tcW w:w="7054" w:type="dxa"/>
          </w:tcPr>
          <w:p w14:paraId="36AF51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не представил. Дается ГУАП'ом.</w:t>
            </w:r>
          </w:p>
        </w:tc>
        <w:tc>
          <w:tcPr>
            <w:tcW w:w="1418" w:type="dxa"/>
          </w:tcPr>
          <w:p w14:paraId="7ECD4E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548A8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9ED2B2" w14:textId="77777777">
        <w:tc>
          <w:tcPr>
            <w:tcW w:w="7054" w:type="dxa"/>
          </w:tcPr>
          <w:p w14:paraId="51D039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БОК 1 - доводки и установки высот. моторов.</w:t>
            </w:r>
          </w:p>
        </w:tc>
        <w:tc>
          <w:tcPr>
            <w:tcW w:w="1418" w:type="dxa"/>
          </w:tcPr>
          <w:p w14:paraId="3C4BA1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C8EDC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E30862" w14:textId="77777777">
        <w:tc>
          <w:tcPr>
            <w:tcW w:w="7054" w:type="dxa"/>
          </w:tcPr>
          <w:p w14:paraId="1B05DD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Рекорд. на высоту - переход. с 1936 г.</w:t>
            </w:r>
          </w:p>
        </w:tc>
        <w:tc>
          <w:tcPr>
            <w:tcW w:w="1418" w:type="dxa"/>
          </w:tcPr>
          <w:p w14:paraId="4B0280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A0F66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39B3F24" w14:textId="77777777">
        <w:tc>
          <w:tcPr>
            <w:tcW w:w="7054" w:type="dxa"/>
          </w:tcPr>
          <w:p w14:paraId="4FC59C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Герметическая кабина на один из боевых самолетов.</w:t>
            </w:r>
          </w:p>
        </w:tc>
        <w:tc>
          <w:tcPr>
            <w:tcW w:w="1418" w:type="dxa"/>
          </w:tcPr>
          <w:p w14:paraId="6B0CE3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8850E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FC165A" w14:textId="77777777">
        <w:tc>
          <w:tcPr>
            <w:tcW w:w="7054" w:type="dxa"/>
          </w:tcPr>
          <w:p w14:paraId="05D231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Кодрон-Тайфун - 2 экз.</w:t>
            </w:r>
          </w:p>
        </w:tc>
        <w:tc>
          <w:tcPr>
            <w:tcW w:w="1418" w:type="dxa"/>
          </w:tcPr>
          <w:p w14:paraId="6BB38B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206A5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929A13" w14:textId="77777777">
        <w:tc>
          <w:tcPr>
            <w:tcW w:w="7054" w:type="dxa"/>
          </w:tcPr>
          <w:p w14:paraId="68F254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43</w:t>
            </w:r>
          </w:p>
        </w:tc>
        <w:tc>
          <w:tcPr>
            <w:tcW w:w="1418" w:type="dxa"/>
          </w:tcPr>
          <w:p w14:paraId="339EFD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572A7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A9C6BE" w14:textId="77777777">
        <w:tc>
          <w:tcPr>
            <w:tcW w:w="7054" w:type="dxa"/>
          </w:tcPr>
          <w:p w14:paraId="752D9A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завода</w:t>
            </w:r>
          </w:p>
        </w:tc>
        <w:tc>
          <w:tcPr>
            <w:tcW w:w="1418" w:type="dxa"/>
          </w:tcPr>
          <w:p w14:paraId="718370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A8B43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Дается ГУАП</w:t>
            </w:r>
          </w:p>
        </w:tc>
      </w:tr>
      <w:tr w:rsidR="005D4A8A" w:rsidRPr="000816EF" w14:paraId="64601EF0" w14:textId="77777777">
        <w:tc>
          <w:tcPr>
            <w:tcW w:w="7054" w:type="dxa"/>
          </w:tcPr>
          <w:p w14:paraId="2B3A2B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ПП1-М25 - достройка</w:t>
            </w:r>
          </w:p>
        </w:tc>
        <w:tc>
          <w:tcPr>
            <w:tcW w:w="1418" w:type="dxa"/>
          </w:tcPr>
          <w:p w14:paraId="71AF74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30D68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ПП1-М25</w:t>
            </w:r>
          </w:p>
        </w:tc>
      </w:tr>
      <w:tr w:rsidR="005D4A8A" w:rsidRPr="000816EF" w14:paraId="52533358" w14:textId="77777777">
        <w:tc>
          <w:tcPr>
            <w:tcW w:w="7054" w:type="dxa"/>
          </w:tcPr>
          <w:p w14:paraId="568FC7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ПП1-М25 модифик.</w:t>
            </w:r>
          </w:p>
        </w:tc>
        <w:tc>
          <w:tcPr>
            <w:tcW w:w="1418" w:type="dxa"/>
          </w:tcPr>
          <w:p w14:paraId="64E5BC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C876C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Снимается.</w:t>
            </w:r>
          </w:p>
        </w:tc>
      </w:tr>
      <w:tr w:rsidR="005D4A8A" w:rsidRPr="000816EF" w14:paraId="712DF523" w14:textId="77777777">
        <w:tc>
          <w:tcPr>
            <w:tcW w:w="7054" w:type="dxa"/>
          </w:tcPr>
          <w:p w14:paraId="5CE5A1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Почт. пасс. экспер. - М34 ФРН</w:t>
            </w:r>
          </w:p>
        </w:tc>
        <w:tc>
          <w:tcPr>
            <w:tcW w:w="1418" w:type="dxa"/>
          </w:tcPr>
          <w:p w14:paraId="707509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509B9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Снимается.</w:t>
            </w:r>
          </w:p>
        </w:tc>
      </w:tr>
      <w:tr w:rsidR="005D4A8A" w:rsidRPr="000816EF" w14:paraId="134D1589" w14:textId="77777777">
        <w:tc>
          <w:tcPr>
            <w:tcW w:w="7054" w:type="dxa"/>
          </w:tcPr>
          <w:p w14:paraId="0B2223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ДКЛ - Рено</w:t>
            </w:r>
          </w:p>
        </w:tc>
        <w:tc>
          <w:tcPr>
            <w:tcW w:w="1418" w:type="dxa"/>
          </w:tcPr>
          <w:p w14:paraId="37ADF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E5CF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Снимается.</w:t>
            </w:r>
          </w:p>
        </w:tc>
      </w:tr>
      <w:tr w:rsidR="005D4A8A" w:rsidRPr="000816EF" w14:paraId="21853B23" w14:textId="77777777">
        <w:tc>
          <w:tcPr>
            <w:tcW w:w="7054" w:type="dxa"/>
          </w:tcPr>
          <w:p w14:paraId="0F3FD4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Пасс. сам. - 4 Рено</w:t>
            </w:r>
          </w:p>
        </w:tc>
        <w:tc>
          <w:tcPr>
            <w:tcW w:w="1418" w:type="dxa"/>
          </w:tcPr>
          <w:p w14:paraId="1EBD9C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B25BB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Снимается.</w:t>
            </w:r>
          </w:p>
        </w:tc>
      </w:tr>
      <w:tr w:rsidR="005D4A8A" w:rsidRPr="000816EF" w14:paraId="2963B902" w14:textId="77777777">
        <w:tc>
          <w:tcPr>
            <w:tcW w:w="7054" w:type="dxa"/>
          </w:tcPr>
          <w:p w14:paraId="0F3A72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УТИ - Рено</w:t>
            </w:r>
          </w:p>
        </w:tc>
        <w:tc>
          <w:tcPr>
            <w:tcW w:w="1418" w:type="dxa"/>
          </w:tcPr>
          <w:p w14:paraId="505008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57D3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Снимается.</w:t>
            </w:r>
          </w:p>
        </w:tc>
      </w:tr>
      <w:tr w:rsidR="005D4A8A" w:rsidRPr="000816EF" w14:paraId="2B8C556F" w14:textId="77777777">
        <w:tc>
          <w:tcPr>
            <w:tcW w:w="7054" w:type="dxa"/>
          </w:tcPr>
          <w:p w14:paraId="71BD3B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Разведчик - Рено</w:t>
            </w:r>
          </w:p>
        </w:tc>
        <w:tc>
          <w:tcPr>
            <w:tcW w:w="1418" w:type="dxa"/>
          </w:tcPr>
          <w:p w14:paraId="038F13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EAFA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Снимается.</w:t>
            </w:r>
          </w:p>
        </w:tc>
      </w:tr>
      <w:tr w:rsidR="005D4A8A" w:rsidRPr="000816EF" w14:paraId="5EA746AC" w14:textId="77777777">
        <w:tc>
          <w:tcPr>
            <w:tcW w:w="7054" w:type="dxa"/>
          </w:tcPr>
          <w:p w14:paraId="41B648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Кодрон</w:t>
            </w:r>
          </w:p>
        </w:tc>
        <w:tc>
          <w:tcPr>
            <w:tcW w:w="1418" w:type="dxa"/>
          </w:tcPr>
          <w:p w14:paraId="0918C8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6DE06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Кодрон Гоэланд.</w:t>
            </w:r>
          </w:p>
        </w:tc>
      </w:tr>
      <w:tr w:rsidR="005D4A8A" w:rsidRPr="000816EF" w14:paraId="291D669D" w14:textId="77777777">
        <w:tc>
          <w:tcPr>
            <w:tcW w:w="7054" w:type="dxa"/>
          </w:tcPr>
          <w:p w14:paraId="524F1E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115</w:t>
            </w:r>
          </w:p>
        </w:tc>
        <w:tc>
          <w:tcPr>
            <w:tcW w:w="1418" w:type="dxa"/>
          </w:tcPr>
          <w:p w14:paraId="404C7C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14397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7284D6" w14:textId="77777777">
        <w:tc>
          <w:tcPr>
            <w:tcW w:w="7054" w:type="dxa"/>
          </w:tcPr>
          <w:p w14:paraId="67F66E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Плана не представил. Дается ГУАП'ом:</w:t>
            </w:r>
          </w:p>
        </w:tc>
        <w:tc>
          <w:tcPr>
            <w:tcW w:w="1418" w:type="dxa"/>
          </w:tcPr>
          <w:p w14:paraId="73F719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9A67F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1A12F9E" w14:textId="77777777">
        <w:tc>
          <w:tcPr>
            <w:tcW w:w="7054" w:type="dxa"/>
          </w:tcPr>
          <w:p w14:paraId="4B5EC7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Пассаж. - 2 Рено.</w:t>
            </w:r>
          </w:p>
        </w:tc>
        <w:tc>
          <w:tcPr>
            <w:tcW w:w="1418" w:type="dxa"/>
          </w:tcPr>
          <w:p w14:paraId="0E0DF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829AB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E0A33C5" w14:textId="77777777">
        <w:tc>
          <w:tcPr>
            <w:tcW w:w="7054" w:type="dxa"/>
          </w:tcPr>
          <w:p w14:paraId="1FAC5F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Туристский - Рено.</w:t>
            </w:r>
          </w:p>
        </w:tc>
        <w:tc>
          <w:tcPr>
            <w:tcW w:w="1418" w:type="dxa"/>
          </w:tcPr>
          <w:p w14:paraId="32D56D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0D107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17AD2B" w14:textId="77777777">
        <w:tc>
          <w:tcPr>
            <w:tcW w:w="7054" w:type="dxa"/>
          </w:tcPr>
          <w:p w14:paraId="5870DB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Учебн.-тренир. - Рено.</w:t>
            </w:r>
          </w:p>
        </w:tc>
        <w:tc>
          <w:tcPr>
            <w:tcW w:w="1418" w:type="dxa"/>
          </w:tcPr>
          <w:p w14:paraId="7C91E8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4A3C7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54FDB4A" w14:textId="77777777">
        <w:tc>
          <w:tcPr>
            <w:tcW w:w="7054" w:type="dxa"/>
          </w:tcPr>
          <w:p w14:paraId="195AF8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84</w:t>
            </w:r>
          </w:p>
        </w:tc>
        <w:tc>
          <w:tcPr>
            <w:tcW w:w="1418" w:type="dxa"/>
          </w:tcPr>
          <w:p w14:paraId="520100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B7151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8D86D12" w14:textId="77777777">
        <w:tc>
          <w:tcPr>
            <w:tcW w:w="7054" w:type="dxa"/>
          </w:tcPr>
          <w:p w14:paraId="339C6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Плана не представил. Дается ГУАП'ом:</w:t>
            </w:r>
          </w:p>
        </w:tc>
        <w:tc>
          <w:tcPr>
            <w:tcW w:w="1418" w:type="dxa"/>
          </w:tcPr>
          <w:p w14:paraId="120879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A3C5D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CF67CD" w14:textId="77777777">
        <w:tc>
          <w:tcPr>
            <w:tcW w:w="7054" w:type="dxa"/>
          </w:tcPr>
          <w:p w14:paraId="11DD22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Дуглас ДС - 3 - 2 экз.</w:t>
            </w:r>
          </w:p>
        </w:tc>
        <w:tc>
          <w:tcPr>
            <w:tcW w:w="1418" w:type="dxa"/>
          </w:tcPr>
          <w:p w14:paraId="6B90F0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25ADC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C17E2E8" w14:textId="77777777">
        <w:tc>
          <w:tcPr>
            <w:tcW w:w="7054" w:type="dxa"/>
          </w:tcPr>
          <w:p w14:paraId="49CE16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23</w:t>
            </w:r>
          </w:p>
        </w:tc>
        <w:tc>
          <w:tcPr>
            <w:tcW w:w="1418" w:type="dxa"/>
          </w:tcPr>
          <w:p w14:paraId="024A2B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282B9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47D026" w14:textId="77777777">
        <w:tc>
          <w:tcPr>
            <w:tcW w:w="7054" w:type="dxa"/>
          </w:tcPr>
          <w:p w14:paraId="5B6896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завода</w:t>
            </w:r>
          </w:p>
        </w:tc>
        <w:tc>
          <w:tcPr>
            <w:tcW w:w="1418" w:type="dxa"/>
          </w:tcPr>
          <w:p w14:paraId="565349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43D35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Дается ГУАП</w:t>
            </w:r>
          </w:p>
        </w:tc>
      </w:tr>
      <w:tr w:rsidR="005D4A8A" w:rsidRPr="000816EF" w14:paraId="130C2DDE" w14:textId="77777777">
        <w:tc>
          <w:tcPr>
            <w:tcW w:w="7054" w:type="dxa"/>
          </w:tcPr>
          <w:p w14:paraId="1D0927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У-5</w:t>
            </w:r>
          </w:p>
        </w:tc>
        <w:tc>
          <w:tcPr>
            <w:tcW w:w="1418" w:type="dxa"/>
          </w:tcPr>
          <w:p w14:paraId="033C86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3F46D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Снимается</w:t>
            </w:r>
          </w:p>
        </w:tc>
      </w:tr>
      <w:tr w:rsidR="005D4A8A" w:rsidRPr="000816EF" w14:paraId="12E8450B" w14:textId="77777777">
        <w:tc>
          <w:tcPr>
            <w:tcW w:w="7054" w:type="dxa"/>
          </w:tcPr>
          <w:p w14:paraId="554846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МТ1 - трен. морс. Амер.</w:t>
            </w:r>
          </w:p>
        </w:tc>
        <w:tc>
          <w:tcPr>
            <w:tcW w:w="1418" w:type="dxa"/>
          </w:tcPr>
          <w:p w14:paraId="50CD7C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62560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w:t>
            </w:r>
          </w:p>
        </w:tc>
      </w:tr>
      <w:tr w:rsidR="005D4A8A" w:rsidRPr="000816EF" w14:paraId="1BB120ED" w14:textId="77777777">
        <w:tc>
          <w:tcPr>
            <w:tcW w:w="7054" w:type="dxa"/>
          </w:tcPr>
          <w:p w14:paraId="73AD79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Морская пассаж.</w:t>
            </w:r>
          </w:p>
        </w:tc>
        <w:tc>
          <w:tcPr>
            <w:tcW w:w="1418" w:type="dxa"/>
          </w:tcPr>
          <w:p w14:paraId="611F1B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16F08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r>
      <w:tr w:rsidR="005D4A8A" w:rsidRPr="000816EF" w14:paraId="521DA0F3" w14:textId="77777777">
        <w:tc>
          <w:tcPr>
            <w:tcW w:w="7054" w:type="dxa"/>
          </w:tcPr>
          <w:p w14:paraId="7548DB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МУ4 - перех. с 1936 г.</w:t>
            </w:r>
          </w:p>
        </w:tc>
        <w:tc>
          <w:tcPr>
            <w:tcW w:w="1418" w:type="dxa"/>
          </w:tcPr>
          <w:p w14:paraId="070739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B3A99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w:t>
            </w:r>
          </w:p>
        </w:tc>
      </w:tr>
      <w:tr w:rsidR="005D4A8A" w:rsidRPr="000816EF" w14:paraId="35E5A517" w14:textId="77777777">
        <w:tc>
          <w:tcPr>
            <w:tcW w:w="7054" w:type="dxa"/>
            <w:tcBorders>
              <w:bottom w:val="single" w:sz="12" w:space="0" w:color="auto"/>
            </w:tcBorders>
          </w:tcPr>
          <w:p w14:paraId="55B471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067CCD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bottom w:val="single" w:sz="12" w:space="0" w:color="auto"/>
            </w:tcBorders>
          </w:tcPr>
          <w:p w14:paraId="7CD296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Кодрон-учебно-трен. - 2 экз. (2381,178)</w:t>
            </w:r>
          </w:p>
        </w:tc>
      </w:tr>
    </w:tbl>
    <w:p w14:paraId="45FB3A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1938 были отпечатаны:</w:t>
      </w:r>
    </w:p>
    <w:p w14:paraId="51FFFD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по выполнению плана опытного строительства за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13"/>
        <w:gridCol w:w="813"/>
        <w:gridCol w:w="813"/>
        <w:gridCol w:w="813"/>
        <w:gridCol w:w="813"/>
        <w:gridCol w:w="813"/>
        <w:gridCol w:w="1075"/>
        <w:gridCol w:w="2979"/>
      </w:tblGrid>
      <w:tr w:rsidR="005D4A8A" w:rsidRPr="000816EF" w14:paraId="781DD227" w14:textId="77777777">
        <w:tc>
          <w:tcPr>
            <w:tcW w:w="1668" w:type="dxa"/>
            <w:tcBorders>
              <w:top w:val="single" w:sz="12" w:space="0" w:color="auto"/>
            </w:tcBorders>
          </w:tcPr>
          <w:p w14:paraId="64AC9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813" w:type="dxa"/>
            <w:tcBorders>
              <w:top w:val="single" w:sz="12" w:space="0" w:color="auto"/>
            </w:tcBorders>
          </w:tcPr>
          <w:p w14:paraId="4D5F36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w:t>
            </w:r>
          </w:p>
        </w:tc>
        <w:tc>
          <w:tcPr>
            <w:tcW w:w="813" w:type="dxa"/>
            <w:tcBorders>
              <w:top w:val="single" w:sz="12" w:space="0" w:color="auto"/>
            </w:tcBorders>
          </w:tcPr>
          <w:p w14:paraId="58B219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Max ск.</w:t>
            </w:r>
          </w:p>
        </w:tc>
        <w:tc>
          <w:tcPr>
            <w:tcW w:w="813" w:type="dxa"/>
            <w:tcBorders>
              <w:top w:val="single" w:sz="12" w:space="0" w:color="auto"/>
            </w:tcBorders>
          </w:tcPr>
          <w:p w14:paraId="437EEB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w:t>
            </w:r>
          </w:p>
        </w:tc>
        <w:tc>
          <w:tcPr>
            <w:tcW w:w="813" w:type="dxa"/>
            <w:tcBorders>
              <w:top w:val="single" w:sz="12" w:space="0" w:color="auto"/>
            </w:tcBorders>
          </w:tcPr>
          <w:p w14:paraId="77239C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813" w:type="dxa"/>
            <w:tcBorders>
              <w:top w:val="single" w:sz="12" w:space="0" w:color="auto"/>
            </w:tcBorders>
          </w:tcPr>
          <w:p w14:paraId="2C3A4F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813" w:type="dxa"/>
            <w:tcBorders>
              <w:top w:val="single" w:sz="12" w:space="0" w:color="auto"/>
            </w:tcBorders>
          </w:tcPr>
          <w:p w14:paraId="540020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12" w:space="0" w:color="auto"/>
            </w:tcBorders>
          </w:tcPr>
          <w:p w14:paraId="23DE24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2979" w:type="dxa"/>
            <w:tcBorders>
              <w:top w:val="single" w:sz="12" w:space="0" w:color="auto"/>
            </w:tcBorders>
          </w:tcPr>
          <w:p w14:paraId="1C3D56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Характеристика выполнения</w:t>
            </w:r>
          </w:p>
        </w:tc>
      </w:tr>
      <w:tr w:rsidR="005D4A8A" w:rsidRPr="000816EF" w14:paraId="587F2106" w14:textId="77777777">
        <w:tc>
          <w:tcPr>
            <w:tcW w:w="1668" w:type="dxa"/>
          </w:tcPr>
          <w:p w14:paraId="2B141B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 и</w:t>
            </w:r>
          </w:p>
        </w:tc>
        <w:tc>
          <w:tcPr>
            <w:tcW w:w="813" w:type="dxa"/>
          </w:tcPr>
          <w:p w14:paraId="3D7A73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DB32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w:t>
            </w:r>
          </w:p>
        </w:tc>
        <w:tc>
          <w:tcPr>
            <w:tcW w:w="813" w:type="dxa"/>
          </w:tcPr>
          <w:p w14:paraId="7CC3F7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w:t>
            </w:r>
          </w:p>
        </w:tc>
        <w:tc>
          <w:tcPr>
            <w:tcW w:w="813" w:type="dxa"/>
          </w:tcPr>
          <w:p w14:paraId="04FADE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w:t>
            </w:r>
          </w:p>
        </w:tc>
        <w:tc>
          <w:tcPr>
            <w:tcW w:w="813" w:type="dxa"/>
          </w:tcPr>
          <w:p w14:paraId="274962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w:t>
            </w:r>
          </w:p>
        </w:tc>
        <w:tc>
          <w:tcPr>
            <w:tcW w:w="813" w:type="dxa"/>
          </w:tcPr>
          <w:p w14:paraId="4556C8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перег.</w:t>
            </w:r>
          </w:p>
        </w:tc>
        <w:tc>
          <w:tcPr>
            <w:tcW w:w="1075" w:type="dxa"/>
          </w:tcPr>
          <w:p w14:paraId="2D639F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1DC38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1.1 - 38 г.</w:t>
            </w:r>
          </w:p>
        </w:tc>
      </w:tr>
      <w:tr w:rsidR="005D4A8A" w:rsidRPr="000816EF" w14:paraId="56845F9A" w14:textId="77777777">
        <w:tc>
          <w:tcPr>
            <w:tcW w:w="1668" w:type="dxa"/>
          </w:tcPr>
          <w:p w14:paraId="2022C4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И-16бис-М25В</w:t>
            </w:r>
          </w:p>
        </w:tc>
        <w:tc>
          <w:tcPr>
            <w:tcW w:w="813" w:type="dxa"/>
          </w:tcPr>
          <w:p w14:paraId="70E24D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13" w:type="dxa"/>
          </w:tcPr>
          <w:p w14:paraId="34B741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755A19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13" w:type="dxa"/>
          </w:tcPr>
          <w:p w14:paraId="1C9449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FDF8A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13" w:type="dxa"/>
          </w:tcPr>
          <w:p w14:paraId="3DC39D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075" w:type="dxa"/>
          </w:tcPr>
          <w:p w14:paraId="1479A0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Швака и 2</w:t>
            </w:r>
          </w:p>
        </w:tc>
        <w:tc>
          <w:tcPr>
            <w:tcW w:w="2979" w:type="dxa"/>
          </w:tcPr>
          <w:p w14:paraId="191BB1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1.1-38 г. построено 2</w:t>
            </w:r>
          </w:p>
        </w:tc>
      </w:tr>
      <w:tr w:rsidR="005D4A8A" w:rsidRPr="000816EF" w14:paraId="2844C61E" w14:textId="77777777">
        <w:tc>
          <w:tcPr>
            <w:tcW w:w="1668" w:type="dxa"/>
          </w:tcPr>
          <w:p w14:paraId="2F5486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1.VII-37 г.)</w:t>
            </w:r>
          </w:p>
        </w:tc>
        <w:tc>
          <w:tcPr>
            <w:tcW w:w="813" w:type="dxa"/>
          </w:tcPr>
          <w:p w14:paraId="58C1DA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FF3B1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F342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95BC0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0048E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9E24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91C5F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Шкаса или</w:t>
            </w:r>
          </w:p>
        </w:tc>
        <w:tc>
          <w:tcPr>
            <w:tcW w:w="2979" w:type="dxa"/>
          </w:tcPr>
          <w:p w14:paraId="60834D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экземпляра. Находятся на</w:t>
            </w:r>
          </w:p>
        </w:tc>
      </w:tr>
      <w:tr w:rsidR="005D4A8A" w:rsidRPr="000816EF" w14:paraId="05EAD487" w14:textId="77777777">
        <w:tc>
          <w:tcPr>
            <w:tcW w:w="1668" w:type="dxa"/>
          </w:tcPr>
          <w:p w14:paraId="717137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F5ACD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9852D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523AA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5BAF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C72EE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03D77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12963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Шкаса. </w:t>
            </w:r>
          </w:p>
        </w:tc>
        <w:tc>
          <w:tcPr>
            <w:tcW w:w="2979" w:type="dxa"/>
          </w:tcPr>
          <w:p w14:paraId="6BE9D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заводских испытаниях на</w:t>
            </w:r>
          </w:p>
        </w:tc>
      </w:tr>
      <w:tr w:rsidR="005D4A8A" w:rsidRPr="000816EF" w14:paraId="294A957B" w14:textId="77777777">
        <w:tc>
          <w:tcPr>
            <w:tcW w:w="1668" w:type="dxa"/>
          </w:tcPr>
          <w:p w14:paraId="1CE7F1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9162C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2B8E2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9D59C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D3FC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999EC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102A4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D5B04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Емкость </w:t>
            </w:r>
          </w:p>
        </w:tc>
        <w:tc>
          <w:tcPr>
            <w:tcW w:w="2979" w:type="dxa"/>
          </w:tcPr>
          <w:p w14:paraId="57D1D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15.II-38 г.</w:t>
            </w:r>
          </w:p>
        </w:tc>
      </w:tr>
      <w:tr w:rsidR="005D4A8A" w:rsidRPr="000816EF" w14:paraId="04B1D49A" w14:textId="77777777">
        <w:tc>
          <w:tcPr>
            <w:tcW w:w="1668" w:type="dxa"/>
          </w:tcPr>
          <w:p w14:paraId="2D5551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D17D5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661E6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4D929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A12F4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42E1D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2D44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B9BA7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бомбодержат.-</w:t>
            </w:r>
          </w:p>
        </w:tc>
        <w:tc>
          <w:tcPr>
            <w:tcW w:w="2979" w:type="dxa"/>
          </w:tcPr>
          <w:p w14:paraId="7D7175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5A6D63" w14:textId="77777777">
        <w:tc>
          <w:tcPr>
            <w:tcW w:w="1668" w:type="dxa"/>
          </w:tcPr>
          <w:p w14:paraId="3535C5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AF50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57964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D1B65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F1C74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1ABAA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C46A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7390C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 кг</w:t>
            </w:r>
          </w:p>
        </w:tc>
        <w:tc>
          <w:tcPr>
            <w:tcW w:w="2979" w:type="dxa"/>
          </w:tcPr>
          <w:p w14:paraId="529AA9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000769C" w14:textId="77777777">
        <w:tc>
          <w:tcPr>
            <w:tcW w:w="1668" w:type="dxa"/>
          </w:tcPr>
          <w:p w14:paraId="322330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w:t>
            </w:r>
          </w:p>
        </w:tc>
        <w:tc>
          <w:tcPr>
            <w:tcW w:w="813" w:type="dxa"/>
          </w:tcPr>
          <w:p w14:paraId="0B0C62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13" w:type="dxa"/>
          </w:tcPr>
          <w:p w14:paraId="752331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623F66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13" w:type="dxa"/>
          </w:tcPr>
          <w:p w14:paraId="353DE4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27E18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13" w:type="dxa"/>
          </w:tcPr>
          <w:p w14:paraId="5A8A7C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075" w:type="dxa"/>
          </w:tcPr>
          <w:p w14:paraId="0DD1DA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Шкаса</w:t>
            </w:r>
          </w:p>
        </w:tc>
        <w:tc>
          <w:tcPr>
            <w:tcW w:w="2979" w:type="dxa"/>
          </w:tcPr>
          <w:p w14:paraId="46B244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1.1-38 г. построено 2</w:t>
            </w:r>
          </w:p>
        </w:tc>
      </w:tr>
      <w:tr w:rsidR="005D4A8A" w:rsidRPr="000816EF" w14:paraId="7BAAB6E1" w14:textId="77777777">
        <w:tc>
          <w:tcPr>
            <w:tcW w:w="1668" w:type="dxa"/>
          </w:tcPr>
          <w:p w14:paraId="6CD324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сопровождения -</w:t>
            </w:r>
          </w:p>
        </w:tc>
        <w:tc>
          <w:tcPr>
            <w:tcW w:w="813" w:type="dxa"/>
          </w:tcPr>
          <w:p w14:paraId="7B2C16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56AB1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923EE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27E55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39CB5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DEFF4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98B25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A1892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экземпляра. На 15.II-38 г.</w:t>
            </w:r>
          </w:p>
        </w:tc>
      </w:tr>
      <w:tr w:rsidR="005D4A8A" w:rsidRPr="000816EF" w14:paraId="1B13890E" w14:textId="77777777">
        <w:tc>
          <w:tcPr>
            <w:tcW w:w="1668" w:type="dxa"/>
          </w:tcPr>
          <w:p w14:paraId="5F36CD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И-16)</w:t>
            </w:r>
          </w:p>
        </w:tc>
        <w:tc>
          <w:tcPr>
            <w:tcW w:w="813" w:type="dxa"/>
          </w:tcPr>
          <w:p w14:paraId="54671F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33284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42023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FF5FA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8901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50C6D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8D024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41169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находятся на заводских</w:t>
            </w:r>
          </w:p>
        </w:tc>
      </w:tr>
      <w:tr w:rsidR="005D4A8A" w:rsidRPr="000816EF" w14:paraId="3AE922DB" w14:textId="77777777">
        <w:tc>
          <w:tcPr>
            <w:tcW w:w="1668" w:type="dxa"/>
          </w:tcPr>
          <w:p w14:paraId="577D93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1.VII-37 г.</w:t>
            </w:r>
          </w:p>
        </w:tc>
        <w:tc>
          <w:tcPr>
            <w:tcW w:w="813" w:type="dxa"/>
          </w:tcPr>
          <w:p w14:paraId="078DEF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B337E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17D68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31E1D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560DF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0786D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6FCC1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99818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испытаниях.</w:t>
            </w:r>
          </w:p>
        </w:tc>
      </w:tr>
      <w:tr w:rsidR="005D4A8A" w:rsidRPr="000816EF" w14:paraId="229094F2" w14:textId="77777777">
        <w:tc>
          <w:tcPr>
            <w:tcW w:w="1668" w:type="dxa"/>
          </w:tcPr>
          <w:p w14:paraId="1CEB00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с</w:t>
            </w:r>
          </w:p>
        </w:tc>
        <w:tc>
          <w:tcPr>
            <w:tcW w:w="813" w:type="dxa"/>
          </w:tcPr>
          <w:p w14:paraId="7E6ED4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13" w:type="dxa"/>
          </w:tcPr>
          <w:p w14:paraId="7CEAB9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3E3C8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489C5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46E01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B452E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81722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A86DB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постройке. Окончание</w:t>
            </w:r>
          </w:p>
        </w:tc>
      </w:tr>
      <w:tr w:rsidR="005D4A8A" w:rsidRPr="000816EF" w14:paraId="5C573E86" w14:textId="77777777">
        <w:tc>
          <w:tcPr>
            <w:tcW w:w="1668" w:type="dxa"/>
          </w:tcPr>
          <w:p w14:paraId="1FAEBE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пушкой через</w:t>
            </w:r>
          </w:p>
        </w:tc>
        <w:tc>
          <w:tcPr>
            <w:tcW w:w="813" w:type="dxa"/>
          </w:tcPr>
          <w:p w14:paraId="0DCAB7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4FB0E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558C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3022E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5AF54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2569B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F8C6D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952E6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 будет перенесено с</w:t>
            </w:r>
          </w:p>
        </w:tc>
      </w:tr>
      <w:tr w:rsidR="005D4A8A" w:rsidRPr="000816EF" w14:paraId="7D970A44" w14:textId="77777777">
        <w:tc>
          <w:tcPr>
            <w:tcW w:w="1668" w:type="dxa"/>
          </w:tcPr>
          <w:p w14:paraId="1A0673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редуктор</w:t>
            </w:r>
          </w:p>
        </w:tc>
        <w:tc>
          <w:tcPr>
            <w:tcW w:w="813" w:type="dxa"/>
          </w:tcPr>
          <w:p w14:paraId="0485C5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B0705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7BB7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02E53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C4F94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0236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401A5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E3B8C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N 21 на завод N 156.</w:t>
            </w:r>
          </w:p>
        </w:tc>
      </w:tr>
      <w:tr w:rsidR="005D4A8A" w:rsidRPr="000816EF" w14:paraId="4F87FA98" w14:textId="77777777">
        <w:tc>
          <w:tcPr>
            <w:tcW w:w="1668" w:type="dxa"/>
          </w:tcPr>
          <w:p w14:paraId="2671BD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VIII-38 г.)</w:t>
            </w:r>
          </w:p>
        </w:tc>
        <w:tc>
          <w:tcPr>
            <w:tcW w:w="813" w:type="dxa"/>
          </w:tcPr>
          <w:p w14:paraId="748A44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72A7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499AA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63BE8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34C99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CA622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C78A6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B9789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B75843A" w14:textId="77777777">
        <w:tc>
          <w:tcPr>
            <w:tcW w:w="1668" w:type="dxa"/>
          </w:tcPr>
          <w:p w14:paraId="2EA584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М62</w:t>
            </w:r>
          </w:p>
        </w:tc>
        <w:tc>
          <w:tcPr>
            <w:tcW w:w="813" w:type="dxa"/>
          </w:tcPr>
          <w:p w14:paraId="1EE7F9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5568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B9BC3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9A80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F4AB1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8D19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31702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Шкаса</w:t>
            </w:r>
          </w:p>
        </w:tc>
        <w:tc>
          <w:tcPr>
            <w:tcW w:w="2979" w:type="dxa"/>
          </w:tcPr>
          <w:p w14:paraId="54C16C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постройке. Окончание</w:t>
            </w:r>
          </w:p>
        </w:tc>
      </w:tr>
      <w:tr w:rsidR="005D4A8A" w:rsidRPr="000816EF" w14:paraId="04C30ED4" w14:textId="77777777">
        <w:tc>
          <w:tcPr>
            <w:tcW w:w="1668" w:type="dxa"/>
          </w:tcPr>
          <w:p w14:paraId="065E58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13" w:type="dxa"/>
          </w:tcPr>
          <w:p w14:paraId="6C6F24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EE831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B165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9E26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A3FA9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5837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E5F9D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д/разведчика,</w:t>
            </w:r>
          </w:p>
        </w:tc>
        <w:tc>
          <w:tcPr>
            <w:tcW w:w="2979" w:type="dxa"/>
          </w:tcPr>
          <w:p w14:paraId="151940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 будет перенесено с</w:t>
            </w:r>
          </w:p>
        </w:tc>
      </w:tr>
      <w:tr w:rsidR="005D4A8A" w:rsidRPr="000816EF" w14:paraId="452AB4F4" w14:textId="77777777">
        <w:tc>
          <w:tcPr>
            <w:tcW w:w="1668" w:type="dxa"/>
          </w:tcPr>
          <w:p w14:paraId="4A1C8F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w:t>
            </w:r>
          </w:p>
        </w:tc>
        <w:tc>
          <w:tcPr>
            <w:tcW w:w="813" w:type="dxa"/>
          </w:tcPr>
          <w:p w14:paraId="44B008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03596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E396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001BF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1304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AA8D4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9DD80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бомбард.</w:t>
            </w:r>
          </w:p>
        </w:tc>
        <w:tc>
          <w:tcPr>
            <w:tcW w:w="2979" w:type="dxa"/>
          </w:tcPr>
          <w:p w14:paraId="61A9AB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N 21 на завод N 156.</w:t>
            </w:r>
          </w:p>
        </w:tc>
      </w:tr>
      <w:tr w:rsidR="005D4A8A" w:rsidRPr="000816EF" w14:paraId="4D804C33" w14:textId="77777777">
        <w:tc>
          <w:tcPr>
            <w:tcW w:w="1668" w:type="dxa"/>
          </w:tcPr>
          <w:p w14:paraId="126CD0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w:t>
            </w:r>
          </w:p>
        </w:tc>
        <w:tc>
          <w:tcPr>
            <w:tcW w:w="813" w:type="dxa"/>
          </w:tcPr>
          <w:p w14:paraId="738A92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62C0F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35721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0B6CC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FC92C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AF76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D6CD3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Шкаса и 4 шк.</w:t>
            </w:r>
          </w:p>
        </w:tc>
        <w:tc>
          <w:tcPr>
            <w:tcW w:w="2979" w:type="dxa"/>
          </w:tcPr>
          <w:p w14:paraId="7302CD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Срыв срока объясняется</w:t>
            </w:r>
          </w:p>
        </w:tc>
      </w:tr>
      <w:tr w:rsidR="005D4A8A" w:rsidRPr="000816EF" w14:paraId="21873B03" w14:textId="77777777">
        <w:tc>
          <w:tcPr>
            <w:tcW w:w="1668" w:type="dxa"/>
          </w:tcPr>
          <w:p w14:paraId="4DF825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сопроводитель</w:t>
            </w:r>
          </w:p>
        </w:tc>
        <w:tc>
          <w:tcPr>
            <w:tcW w:w="813" w:type="dxa"/>
          </w:tcPr>
          <w:p w14:paraId="43C1C6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BEFDE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C378D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A3A2A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46C14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14F12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17D51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д/сопроводителя</w:t>
            </w:r>
          </w:p>
        </w:tc>
        <w:tc>
          <w:tcPr>
            <w:tcW w:w="2979" w:type="dxa"/>
          </w:tcPr>
          <w:p w14:paraId="6FB583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изменением типа мотора</w:t>
            </w:r>
          </w:p>
        </w:tc>
      </w:tr>
      <w:tr w:rsidR="005D4A8A" w:rsidRPr="000816EF" w14:paraId="420992D7" w14:textId="77777777">
        <w:tc>
          <w:tcPr>
            <w:tcW w:w="1668" w:type="dxa"/>
          </w:tcPr>
          <w:p w14:paraId="5BEFAA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IX-37 г.)</w:t>
            </w:r>
          </w:p>
        </w:tc>
        <w:tc>
          <w:tcPr>
            <w:tcW w:w="813" w:type="dxa"/>
          </w:tcPr>
          <w:p w14:paraId="146309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67632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7DE7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C22F2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3CE0A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2757D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06C0A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- 400 кг</w:t>
            </w:r>
          </w:p>
        </w:tc>
        <w:tc>
          <w:tcPr>
            <w:tcW w:w="2979" w:type="dxa"/>
          </w:tcPr>
          <w:p w14:paraId="3BCCFC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М25В на М62)</w:t>
            </w:r>
          </w:p>
        </w:tc>
      </w:tr>
      <w:tr w:rsidR="005D4A8A" w:rsidRPr="000816EF" w14:paraId="7BD39B3B" w14:textId="77777777">
        <w:tc>
          <w:tcPr>
            <w:tcW w:w="1668" w:type="dxa"/>
          </w:tcPr>
          <w:p w14:paraId="04531F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И-15 бис - М25В</w:t>
            </w:r>
          </w:p>
        </w:tc>
        <w:tc>
          <w:tcPr>
            <w:tcW w:w="813" w:type="dxa"/>
          </w:tcPr>
          <w:p w14:paraId="03E53E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13" w:type="dxa"/>
          </w:tcPr>
          <w:p w14:paraId="0CA5C4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375/3000</w:t>
            </w:r>
          </w:p>
        </w:tc>
        <w:tc>
          <w:tcPr>
            <w:tcW w:w="813" w:type="dxa"/>
          </w:tcPr>
          <w:p w14:paraId="4E81F0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13" w:type="dxa"/>
          </w:tcPr>
          <w:p w14:paraId="69F258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13" w:type="dxa"/>
          </w:tcPr>
          <w:p w14:paraId="11484E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0529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075" w:type="dxa"/>
          </w:tcPr>
          <w:p w14:paraId="47228B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979" w:type="dxa"/>
          </w:tcPr>
          <w:p w14:paraId="1359EC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1.1-38 г. построено 2</w:t>
            </w:r>
          </w:p>
        </w:tc>
      </w:tr>
      <w:tr w:rsidR="005D4A8A" w:rsidRPr="000816EF" w14:paraId="1AC2F4AE" w14:textId="77777777">
        <w:tc>
          <w:tcPr>
            <w:tcW w:w="1668" w:type="dxa"/>
          </w:tcPr>
          <w:p w14:paraId="7FF71C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XII-37 г.)</w:t>
            </w:r>
          </w:p>
        </w:tc>
        <w:tc>
          <w:tcPr>
            <w:tcW w:w="813" w:type="dxa"/>
          </w:tcPr>
          <w:p w14:paraId="46083E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55C4E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1421C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05237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D289E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A5BD1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F86AA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C5101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экземпляра. Первый прошел</w:t>
            </w:r>
          </w:p>
        </w:tc>
      </w:tr>
      <w:tr w:rsidR="005D4A8A" w:rsidRPr="000816EF" w14:paraId="7605174D" w14:textId="77777777">
        <w:tc>
          <w:tcPr>
            <w:tcW w:w="1668" w:type="dxa"/>
          </w:tcPr>
          <w:p w14:paraId="443171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7CB08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3166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E472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000BA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0947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1BB8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48FA4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5AFD8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но из-за</w:t>
            </w:r>
          </w:p>
        </w:tc>
      </w:tr>
      <w:tr w:rsidR="005D4A8A" w:rsidRPr="000816EF" w14:paraId="6F0914DF" w14:textId="77777777">
        <w:tc>
          <w:tcPr>
            <w:tcW w:w="1668" w:type="dxa"/>
          </w:tcPr>
          <w:p w14:paraId="3C5BE6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B8BD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65D83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C88CC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1004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C8948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9BA40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942B3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EE47F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неудачного подбора винта</w:t>
            </w:r>
          </w:p>
        </w:tc>
      </w:tr>
      <w:tr w:rsidR="005D4A8A" w:rsidRPr="000816EF" w14:paraId="393CB510" w14:textId="77777777">
        <w:tc>
          <w:tcPr>
            <w:tcW w:w="1668" w:type="dxa"/>
          </w:tcPr>
          <w:p w14:paraId="4A72B0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FABF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A9DFD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0AA8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5E075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F0840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A9F9D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87C8F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D985D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max скорость оказалась </w:t>
            </w:r>
          </w:p>
        </w:tc>
      </w:tr>
      <w:tr w:rsidR="005D4A8A" w:rsidRPr="000816EF" w14:paraId="5AD17A1F" w14:textId="77777777">
        <w:tc>
          <w:tcPr>
            <w:tcW w:w="1668" w:type="dxa"/>
          </w:tcPr>
          <w:p w14:paraId="68FAF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EA88B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00B9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DD108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45AE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73342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492B1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AA7F2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808F5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ниже ранее полученной с</w:t>
            </w:r>
          </w:p>
        </w:tc>
      </w:tr>
      <w:tr w:rsidR="005D4A8A" w:rsidRPr="000816EF" w14:paraId="48A8F378" w14:textId="77777777">
        <w:tc>
          <w:tcPr>
            <w:tcW w:w="1668" w:type="dxa"/>
          </w:tcPr>
          <w:p w14:paraId="3146CC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415CC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35409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9F943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AAFCB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52FA5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FDFC9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74B72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475DC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обыкновен. мотором М-25</w:t>
            </w:r>
          </w:p>
        </w:tc>
      </w:tr>
      <w:tr w:rsidR="005D4A8A" w:rsidRPr="000816EF" w14:paraId="1C4A3530" w14:textId="77777777">
        <w:tc>
          <w:tcPr>
            <w:tcW w:w="1668" w:type="dxa"/>
          </w:tcPr>
          <w:p w14:paraId="149123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FC74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60DA3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43E63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8880E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6940E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8FACC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890E1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92E32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 км/час).</w:t>
            </w:r>
          </w:p>
        </w:tc>
      </w:tr>
      <w:tr w:rsidR="005D4A8A" w:rsidRPr="000816EF" w14:paraId="119F3433" w14:textId="77777777">
        <w:tc>
          <w:tcPr>
            <w:tcW w:w="1668" w:type="dxa"/>
          </w:tcPr>
          <w:p w14:paraId="65E742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МПИ1-2М103</w:t>
            </w:r>
          </w:p>
        </w:tc>
        <w:tc>
          <w:tcPr>
            <w:tcW w:w="813" w:type="dxa"/>
          </w:tcPr>
          <w:p w14:paraId="73FEC1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tc>
        <w:tc>
          <w:tcPr>
            <w:tcW w:w="813" w:type="dxa"/>
          </w:tcPr>
          <w:p w14:paraId="0F5727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1D8B07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9B0FC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5D50B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92457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24EC8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Швака - 37мм</w:t>
            </w:r>
          </w:p>
        </w:tc>
        <w:tc>
          <w:tcPr>
            <w:tcW w:w="2979" w:type="dxa"/>
          </w:tcPr>
          <w:p w14:paraId="5376DA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Закончен постройкой. На</w:t>
            </w:r>
          </w:p>
        </w:tc>
      </w:tr>
      <w:tr w:rsidR="005D4A8A" w:rsidRPr="000816EF" w14:paraId="769E5493" w14:textId="77777777">
        <w:tc>
          <w:tcPr>
            <w:tcW w:w="1668" w:type="dxa"/>
          </w:tcPr>
          <w:p w14:paraId="23A23A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XI-37г.)</w:t>
            </w:r>
          </w:p>
        </w:tc>
        <w:tc>
          <w:tcPr>
            <w:tcW w:w="813" w:type="dxa"/>
          </w:tcPr>
          <w:p w14:paraId="21A866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47AB6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2C99B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B5A07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7E8C0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73D08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B6C55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Швак - 20 мм</w:t>
            </w:r>
          </w:p>
        </w:tc>
        <w:tc>
          <w:tcPr>
            <w:tcW w:w="2979" w:type="dxa"/>
          </w:tcPr>
          <w:p w14:paraId="66160A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15.II-38 г. самолет</w:t>
            </w:r>
          </w:p>
        </w:tc>
      </w:tr>
      <w:tr w:rsidR="005D4A8A" w:rsidRPr="000816EF" w14:paraId="19167713" w14:textId="77777777">
        <w:tc>
          <w:tcPr>
            <w:tcW w:w="1668" w:type="dxa"/>
          </w:tcPr>
          <w:p w14:paraId="331F77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9364D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35813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4F99A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6B6F7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43D68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DB36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ECC42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Шкас</w:t>
            </w:r>
          </w:p>
        </w:tc>
        <w:tc>
          <w:tcPr>
            <w:tcW w:w="2979" w:type="dxa"/>
          </w:tcPr>
          <w:p w14:paraId="7D113B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на совместных</w:t>
            </w:r>
          </w:p>
        </w:tc>
      </w:tr>
      <w:tr w:rsidR="005D4A8A" w:rsidRPr="000816EF" w14:paraId="7B97FD33" w14:textId="77777777">
        <w:tc>
          <w:tcPr>
            <w:tcW w:w="1668" w:type="dxa"/>
          </w:tcPr>
          <w:p w14:paraId="0DE2C0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0AB1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8404E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61656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20713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480C6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B3A43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52E06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- 500 кг</w:t>
            </w:r>
          </w:p>
        </w:tc>
        <w:tc>
          <w:tcPr>
            <w:tcW w:w="2979" w:type="dxa"/>
          </w:tcPr>
          <w:p w14:paraId="31AE02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испытаниях.</w:t>
            </w:r>
          </w:p>
        </w:tc>
      </w:tr>
      <w:tr w:rsidR="005D4A8A" w:rsidRPr="000816EF" w14:paraId="218E3487" w14:textId="77777777">
        <w:tc>
          <w:tcPr>
            <w:tcW w:w="1668" w:type="dxa"/>
          </w:tcPr>
          <w:p w14:paraId="10D98C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И-21-АМ34ФРН</w:t>
            </w:r>
          </w:p>
        </w:tc>
        <w:tc>
          <w:tcPr>
            <w:tcW w:w="813" w:type="dxa"/>
          </w:tcPr>
          <w:p w14:paraId="04DFD3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813" w:type="dxa"/>
          </w:tcPr>
          <w:p w14:paraId="19C2A9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5BFF9D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8510F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CA96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EFE8F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6C446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2D006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1-ый экз. построен еще в</w:t>
            </w:r>
          </w:p>
        </w:tc>
      </w:tr>
      <w:tr w:rsidR="005D4A8A" w:rsidRPr="000816EF" w14:paraId="11AEBCDD" w14:textId="77777777">
        <w:tc>
          <w:tcPr>
            <w:tcW w:w="1668" w:type="dxa"/>
          </w:tcPr>
          <w:p w14:paraId="6781EB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VIII-37г.)</w:t>
            </w:r>
          </w:p>
        </w:tc>
        <w:tc>
          <w:tcPr>
            <w:tcW w:w="813" w:type="dxa"/>
          </w:tcPr>
          <w:p w14:paraId="7E2A9F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2E88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82CA3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37D2F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4A42F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9B1AA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FE61D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9FA48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1936 г. Самолет не закончен</w:t>
            </w:r>
          </w:p>
        </w:tc>
      </w:tr>
      <w:tr w:rsidR="005D4A8A" w:rsidRPr="000816EF" w14:paraId="3D600F38" w14:textId="77777777">
        <w:tc>
          <w:tcPr>
            <w:tcW w:w="1668" w:type="dxa"/>
          </w:tcPr>
          <w:p w14:paraId="779022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960A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A2602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4236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A1EF8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13586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7469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60917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5D1D1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испытанием. </w:t>
            </w:r>
          </w:p>
        </w:tc>
      </w:tr>
      <w:tr w:rsidR="005D4A8A" w:rsidRPr="000816EF" w14:paraId="6117BC88" w14:textId="77777777">
        <w:tc>
          <w:tcPr>
            <w:tcW w:w="1668" w:type="dxa"/>
          </w:tcPr>
          <w:p w14:paraId="2934B5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62D81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ADB99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58D85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15630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29552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591B9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278BB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CC874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Предварительные </w:t>
            </w:r>
          </w:p>
        </w:tc>
      </w:tr>
      <w:tr w:rsidR="005D4A8A" w:rsidRPr="000816EF" w14:paraId="0811669B" w14:textId="77777777">
        <w:tc>
          <w:tcPr>
            <w:tcW w:w="1668" w:type="dxa"/>
          </w:tcPr>
          <w:p w14:paraId="66A8A0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E2AA1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485E3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689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B55FB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9F94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1085C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8BE88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07448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испытания позволяют </w:t>
            </w:r>
          </w:p>
        </w:tc>
      </w:tr>
      <w:tr w:rsidR="005D4A8A" w:rsidRPr="000816EF" w14:paraId="3554608B" w14:textId="77777777">
        <w:tc>
          <w:tcPr>
            <w:tcW w:w="1668" w:type="dxa"/>
          </w:tcPr>
          <w:p w14:paraId="1E9A00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50103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FC72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9C588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A0AC7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A722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8F00A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BDC9C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960E5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предполагать, что </w:t>
            </w:r>
          </w:p>
        </w:tc>
      </w:tr>
      <w:tr w:rsidR="005D4A8A" w:rsidRPr="000816EF" w14:paraId="0CA70E3A" w14:textId="77777777">
        <w:tc>
          <w:tcPr>
            <w:tcW w:w="1668" w:type="dxa"/>
          </w:tcPr>
          <w:p w14:paraId="01087F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DFEE5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6AF6A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29D55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8E149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5DDBA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65608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D7F9F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4228D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расчетные данные будут</w:t>
            </w:r>
          </w:p>
        </w:tc>
      </w:tr>
      <w:tr w:rsidR="005D4A8A" w:rsidRPr="000816EF" w14:paraId="1BC672FB" w14:textId="77777777">
        <w:tc>
          <w:tcPr>
            <w:tcW w:w="1668" w:type="dxa"/>
          </w:tcPr>
          <w:p w14:paraId="7FD97A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5339F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86979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627F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AB925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BD8CD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74C6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A2641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898DF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подтверждены испытанием.</w:t>
            </w:r>
          </w:p>
        </w:tc>
      </w:tr>
      <w:tr w:rsidR="005D4A8A" w:rsidRPr="000816EF" w14:paraId="245E16F8" w14:textId="77777777">
        <w:tc>
          <w:tcPr>
            <w:tcW w:w="1668" w:type="dxa"/>
          </w:tcPr>
          <w:p w14:paraId="2735D9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ДИ6бис-М25В</w:t>
            </w:r>
          </w:p>
        </w:tc>
        <w:tc>
          <w:tcPr>
            <w:tcW w:w="813" w:type="dxa"/>
          </w:tcPr>
          <w:p w14:paraId="57F281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tc>
        <w:tc>
          <w:tcPr>
            <w:tcW w:w="813" w:type="dxa"/>
          </w:tcPr>
          <w:p w14:paraId="0D55F3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390/3000</w:t>
            </w:r>
          </w:p>
        </w:tc>
        <w:tc>
          <w:tcPr>
            <w:tcW w:w="813" w:type="dxa"/>
          </w:tcPr>
          <w:p w14:paraId="355B3D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849AB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3898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40D3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4EBA4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Шкаса</w:t>
            </w:r>
          </w:p>
        </w:tc>
        <w:tc>
          <w:tcPr>
            <w:tcW w:w="2979" w:type="dxa"/>
          </w:tcPr>
          <w:p w14:paraId="5F0A2C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Построен. Прошел заводск.</w:t>
            </w:r>
          </w:p>
        </w:tc>
      </w:tr>
      <w:tr w:rsidR="005D4A8A" w:rsidRPr="000816EF" w14:paraId="405C9FFB" w14:textId="77777777">
        <w:tc>
          <w:tcPr>
            <w:tcW w:w="1668" w:type="dxa"/>
          </w:tcPr>
          <w:p w14:paraId="48A3E7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XII-37г.)</w:t>
            </w:r>
          </w:p>
        </w:tc>
        <w:tc>
          <w:tcPr>
            <w:tcW w:w="813" w:type="dxa"/>
          </w:tcPr>
          <w:p w14:paraId="52FCEC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C13BE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8B56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87A98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3FCA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435B2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B0EAB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- 80 кг</w:t>
            </w:r>
          </w:p>
        </w:tc>
        <w:tc>
          <w:tcPr>
            <w:tcW w:w="2979" w:type="dxa"/>
          </w:tcPr>
          <w:p w14:paraId="4CE67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 которых</w:t>
            </w:r>
          </w:p>
        </w:tc>
      </w:tr>
      <w:tr w:rsidR="005D4A8A" w:rsidRPr="000816EF" w14:paraId="6F606C23" w14:textId="77777777">
        <w:tc>
          <w:tcPr>
            <w:tcW w:w="1668" w:type="dxa"/>
          </w:tcPr>
          <w:p w14:paraId="3C7242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6763A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0BC84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B4365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38FAE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A2271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65C70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3666E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BA621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емкость - 390 км на</w:t>
            </w:r>
          </w:p>
        </w:tc>
      </w:tr>
      <w:tr w:rsidR="005D4A8A" w:rsidRPr="000816EF" w14:paraId="54A9E08B" w14:textId="77777777">
        <w:tc>
          <w:tcPr>
            <w:tcW w:w="1668" w:type="dxa"/>
          </w:tcPr>
          <w:p w14:paraId="61217A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C727B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EF1E4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0CDBD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FF5FE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B34C0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1C5BE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A379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244CE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 м (с неубирающимся</w:t>
            </w:r>
          </w:p>
        </w:tc>
      </w:tr>
      <w:tr w:rsidR="005D4A8A" w:rsidRPr="000816EF" w14:paraId="283931AF" w14:textId="77777777">
        <w:tc>
          <w:tcPr>
            <w:tcW w:w="1668" w:type="dxa"/>
          </w:tcPr>
          <w:p w14:paraId="141806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8B458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9C2A0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A88DD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A4A0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9BE92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F0B8E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95CA8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2A613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шасси). В настоящее время</w:t>
            </w:r>
          </w:p>
        </w:tc>
      </w:tr>
      <w:tr w:rsidR="005D4A8A" w:rsidRPr="000816EF" w14:paraId="145DE915" w14:textId="77777777">
        <w:tc>
          <w:tcPr>
            <w:tcW w:w="1668" w:type="dxa"/>
          </w:tcPr>
          <w:p w14:paraId="3533C5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35C2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F68C1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0C1E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98DAB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B0784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A70DB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6A5D3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2B1A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проходит государств. испыт.</w:t>
            </w:r>
          </w:p>
        </w:tc>
      </w:tr>
      <w:tr w:rsidR="005D4A8A" w:rsidRPr="000816EF" w14:paraId="0193C25E" w14:textId="77777777">
        <w:tc>
          <w:tcPr>
            <w:tcW w:w="1668" w:type="dxa"/>
          </w:tcPr>
          <w:p w14:paraId="71C37E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3D243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464BC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AC9A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3B6EF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C130A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192B0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399FB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5588F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серийн. выпуска</w:t>
            </w:r>
          </w:p>
        </w:tc>
      </w:tr>
      <w:tr w:rsidR="005D4A8A" w:rsidRPr="000816EF" w14:paraId="17D1878C" w14:textId="77777777">
        <w:tc>
          <w:tcPr>
            <w:tcW w:w="1668" w:type="dxa"/>
          </w:tcPr>
          <w:p w14:paraId="1C9442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ECDC4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6F770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DA0B7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9A3E2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F3BF6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692C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FCDDB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764F9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имеет max ск. 385 км/час на</w:t>
            </w:r>
          </w:p>
        </w:tc>
      </w:tr>
      <w:tr w:rsidR="005D4A8A" w:rsidRPr="000816EF" w14:paraId="5BF62224" w14:textId="77777777">
        <w:tc>
          <w:tcPr>
            <w:tcW w:w="1668" w:type="dxa"/>
          </w:tcPr>
          <w:p w14:paraId="5C49C2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4B97A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A8A6F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BF593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71DB2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94DD7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4254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DB601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A514C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высоте 3000 м.</w:t>
            </w:r>
          </w:p>
        </w:tc>
      </w:tr>
      <w:tr w:rsidR="005D4A8A" w:rsidRPr="000816EF" w14:paraId="3262D4EE" w14:textId="77777777">
        <w:tc>
          <w:tcPr>
            <w:tcW w:w="1668" w:type="dxa"/>
          </w:tcPr>
          <w:p w14:paraId="0C88B4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Разведчики</w:t>
            </w:r>
          </w:p>
        </w:tc>
        <w:tc>
          <w:tcPr>
            <w:tcW w:w="813" w:type="dxa"/>
          </w:tcPr>
          <w:p w14:paraId="738F70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0E765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831AB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49F3F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C646A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35481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BEDE0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FD390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2B6B9E" w14:textId="77777777">
        <w:tc>
          <w:tcPr>
            <w:tcW w:w="1668" w:type="dxa"/>
          </w:tcPr>
          <w:p w14:paraId="148F87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13" w:type="dxa"/>
          </w:tcPr>
          <w:p w14:paraId="614485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13" w:type="dxa"/>
          </w:tcPr>
          <w:p w14:paraId="1CC09F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24C1AA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4ADC9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1407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D7465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56AA9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Шкаса</w:t>
            </w:r>
          </w:p>
        </w:tc>
        <w:tc>
          <w:tcPr>
            <w:tcW w:w="2979" w:type="dxa"/>
          </w:tcPr>
          <w:p w14:paraId="5800E3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Построено 2 экз. Один</w:t>
            </w:r>
          </w:p>
        </w:tc>
      </w:tr>
      <w:tr w:rsidR="005D4A8A" w:rsidRPr="000816EF" w14:paraId="0561C8DE" w14:textId="77777777">
        <w:tc>
          <w:tcPr>
            <w:tcW w:w="1668" w:type="dxa"/>
          </w:tcPr>
          <w:p w14:paraId="5DCC6B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w:t>
            </w:r>
          </w:p>
        </w:tc>
        <w:tc>
          <w:tcPr>
            <w:tcW w:w="813" w:type="dxa"/>
          </w:tcPr>
          <w:p w14:paraId="063E7B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602FC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B9730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22F86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44B2D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30E9E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2EB52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д/разведчика</w:t>
            </w:r>
          </w:p>
        </w:tc>
        <w:tc>
          <w:tcPr>
            <w:tcW w:w="2979" w:type="dxa"/>
          </w:tcPr>
          <w:p w14:paraId="48BC93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 испытаниях,</w:t>
            </w:r>
          </w:p>
        </w:tc>
      </w:tr>
      <w:tr w:rsidR="005D4A8A" w:rsidRPr="000816EF" w14:paraId="48BD0827" w14:textId="77777777">
        <w:tc>
          <w:tcPr>
            <w:tcW w:w="1668" w:type="dxa"/>
          </w:tcPr>
          <w:p w14:paraId="1363A5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w:t>
            </w:r>
          </w:p>
        </w:tc>
        <w:tc>
          <w:tcPr>
            <w:tcW w:w="813" w:type="dxa"/>
          </w:tcPr>
          <w:p w14:paraId="70C354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0929C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39159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A2F46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B235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9B5F5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4A071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д/штурмов.</w:t>
            </w:r>
          </w:p>
        </w:tc>
        <w:tc>
          <w:tcPr>
            <w:tcW w:w="2979" w:type="dxa"/>
          </w:tcPr>
          <w:p w14:paraId="1A3D9D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другой на государственных.</w:t>
            </w:r>
          </w:p>
        </w:tc>
      </w:tr>
      <w:tr w:rsidR="005D4A8A" w:rsidRPr="000816EF" w14:paraId="1FFC6EF4" w14:textId="77777777">
        <w:tc>
          <w:tcPr>
            <w:tcW w:w="1668" w:type="dxa"/>
          </w:tcPr>
          <w:p w14:paraId="16EEA3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М-62.</w:t>
            </w:r>
          </w:p>
        </w:tc>
        <w:tc>
          <w:tcPr>
            <w:tcW w:w="813" w:type="dxa"/>
          </w:tcPr>
          <w:p w14:paraId="5BFE60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8BEA6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510F6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6E001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AA4AC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A6D85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6B0DC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Швака и 4</w:t>
            </w:r>
          </w:p>
        </w:tc>
        <w:tc>
          <w:tcPr>
            <w:tcW w:w="2979" w:type="dxa"/>
          </w:tcPr>
          <w:p w14:paraId="5A1984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15.II-38 испытания не</w:t>
            </w:r>
          </w:p>
        </w:tc>
      </w:tr>
      <w:tr w:rsidR="005D4A8A" w:rsidRPr="000816EF" w14:paraId="30184CEF" w14:textId="77777777">
        <w:tc>
          <w:tcPr>
            <w:tcW w:w="1668" w:type="dxa"/>
          </w:tcPr>
          <w:p w14:paraId="32393B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A560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B73F2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31D1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43C49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CCF9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D8417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F8C02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Шкаса для </w:t>
            </w:r>
          </w:p>
        </w:tc>
        <w:tc>
          <w:tcPr>
            <w:tcW w:w="2979" w:type="dxa"/>
          </w:tcPr>
          <w:p w14:paraId="294DFE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закончены.</w:t>
            </w:r>
          </w:p>
        </w:tc>
      </w:tr>
      <w:tr w:rsidR="005D4A8A" w:rsidRPr="000816EF" w14:paraId="2EE72F6D" w14:textId="77777777">
        <w:tc>
          <w:tcPr>
            <w:tcW w:w="1668" w:type="dxa"/>
          </w:tcPr>
          <w:p w14:paraId="2F4C2B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823A8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B0E26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E2C2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E547C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A3690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A5756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39735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сопроводителя.</w:t>
            </w:r>
          </w:p>
        </w:tc>
        <w:tc>
          <w:tcPr>
            <w:tcW w:w="2979" w:type="dxa"/>
          </w:tcPr>
          <w:p w14:paraId="5AEC1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5ECE321" w14:textId="77777777">
        <w:tc>
          <w:tcPr>
            <w:tcW w:w="1668" w:type="dxa"/>
          </w:tcPr>
          <w:p w14:paraId="761338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13" w:type="dxa"/>
          </w:tcPr>
          <w:p w14:paraId="5A5BE6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c>
          <w:tcPr>
            <w:tcW w:w="813" w:type="dxa"/>
          </w:tcPr>
          <w:p w14:paraId="129B51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6BA1CB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91483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FAA5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B2CF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AD863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A5E7C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постройке.</w:t>
            </w:r>
          </w:p>
        </w:tc>
      </w:tr>
      <w:tr w:rsidR="005D4A8A" w:rsidRPr="000816EF" w14:paraId="3016FD8F" w14:textId="77777777">
        <w:tc>
          <w:tcPr>
            <w:tcW w:w="1668" w:type="dxa"/>
          </w:tcPr>
          <w:p w14:paraId="3BD222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w:t>
            </w:r>
          </w:p>
        </w:tc>
        <w:tc>
          <w:tcPr>
            <w:tcW w:w="813" w:type="dxa"/>
          </w:tcPr>
          <w:p w14:paraId="079207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84153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D3CB3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B9C6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E042D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1440D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AB953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2CA25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9E714E6" w14:textId="77777777">
        <w:tc>
          <w:tcPr>
            <w:tcW w:w="1668" w:type="dxa"/>
          </w:tcPr>
          <w:p w14:paraId="7D0A23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w:t>
            </w:r>
          </w:p>
        </w:tc>
        <w:tc>
          <w:tcPr>
            <w:tcW w:w="813" w:type="dxa"/>
          </w:tcPr>
          <w:p w14:paraId="08FBFE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653F3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DA2CB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9573C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2B6FF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1866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C44DD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8FAD5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BF51670" w14:textId="77777777">
        <w:tc>
          <w:tcPr>
            <w:tcW w:w="1668" w:type="dxa"/>
          </w:tcPr>
          <w:p w14:paraId="51196F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"Иванов" </w:t>
            </w:r>
          </w:p>
        </w:tc>
        <w:tc>
          <w:tcPr>
            <w:tcW w:w="813" w:type="dxa"/>
          </w:tcPr>
          <w:p w14:paraId="57D696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E641D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CC87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E8938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14730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329E0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8A7CE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8ADBB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6FAC43C" w14:textId="77777777">
        <w:tc>
          <w:tcPr>
            <w:tcW w:w="1668" w:type="dxa"/>
          </w:tcPr>
          <w:p w14:paraId="546A83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М-62</w:t>
            </w:r>
          </w:p>
        </w:tc>
        <w:tc>
          <w:tcPr>
            <w:tcW w:w="813" w:type="dxa"/>
          </w:tcPr>
          <w:p w14:paraId="15365F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1F71C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01606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80DE5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2142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F0728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0B837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63AC0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8997C81" w14:textId="77777777">
        <w:tc>
          <w:tcPr>
            <w:tcW w:w="1668" w:type="dxa"/>
          </w:tcPr>
          <w:p w14:paraId="7D46FC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IX-37 г.)</w:t>
            </w:r>
          </w:p>
        </w:tc>
        <w:tc>
          <w:tcPr>
            <w:tcW w:w="813" w:type="dxa"/>
          </w:tcPr>
          <w:p w14:paraId="275D17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95B20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FAC5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A7CD0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15FAF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EDCDC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A0219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DA832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790F93" w14:textId="77777777">
        <w:tc>
          <w:tcPr>
            <w:tcW w:w="1668" w:type="dxa"/>
          </w:tcPr>
          <w:p w14:paraId="134A35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w:t>
            </w:r>
          </w:p>
        </w:tc>
        <w:tc>
          <w:tcPr>
            <w:tcW w:w="813" w:type="dxa"/>
          </w:tcPr>
          <w:p w14:paraId="20EEC6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13" w:type="dxa"/>
          </w:tcPr>
          <w:p w14:paraId="033829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CAEC2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70EC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22C06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DFA3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24250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522D6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Прошел гос. испытания, но </w:t>
            </w:r>
          </w:p>
        </w:tc>
      </w:tr>
      <w:tr w:rsidR="005D4A8A" w:rsidRPr="000816EF" w14:paraId="3A109120" w14:textId="77777777">
        <w:tc>
          <w:tcPr>
            <w:tcW w:w="1668" w:type="dxa"/>
          </w:tcPr>
          <w:p w14:paraId="435756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13" w:type="dxa"/>
          </w:tcPr>
          <w:p w14:paraId="08925C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20038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8C76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09AE7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19F05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CAAFA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64968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94A14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конструктивных</w:t>
            </w:r>
          </w:p>
        </w:tc>
      </w:tr>
      <w:tr w:rsidR="005D4A8A" w:rsidRPr="000816EF" w14:paraId="1B3B1736" w14:textId="77777777">
        <w:tc>
          <w:tcPr>
            <w:tcW w:w="1668" w:type="dxa"/>
          </w:tcPr>
          <w:p w14:paraId="289C3C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(СР-М85)</w:t>
            </w:r>
          </w:p>
        </w:tc>
        <w:tc>
          <w:tcPr>
            <w:tcW w:w="813" w:type="dxa"/>
          </w:tcPr>
          <w:p w14:paraId="0CD2D6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F7833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149F5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D4D89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2ADE6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46919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EF3C6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911CE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дефектов в серийн. произв.</w:t>
            </w:r>
          </w:p>
        </w:tc>
      </w:tr>
      <w:tr w:rsidR="005D4A8A" w:rsidRPr="000816EF" w14:paraId="6D078453" w14:textId="77777777">
        <w:tc>
          <w:tcPr>
            <w:tcW w:w="1668" w:type="dxa"/>
          </w:tcPr>
          <w:p w14:paraId="44F63B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VII-37 г.)</w:t>
            </w:r>
          </w:p>
        </w:tc>
        <w:tc>
          <w:tcPr>
            <w:tcW w:w="813" w:type="dxa"/>
          </w:tcPr>
          <w:p w14:paraId="354DB3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0F73C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7E363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96B25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E92DB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F1E8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570CC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36C4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принят.</w:t>
            </w:r>
          </w:p>
        </w:tc>
      </w:tr>
      <w:tr w:rsidR="005D4A8A" w:rsidRPr="000816EF" w14:paraId="7CE1374F" w14:textId="77777777">
        <w:tc>
          <w:tcPr>
            <w:tcW w:w="1668" w:type="dxa"/>
          </w:tcPr>
          <w:p w14:paraId="546C60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w:t>
            </w:r>
          </w:p>
        </w:tc>
        <w:tc>
          <w:tcPr>
            <w:tcW w:w="813" w:type="dxa"/>
          </w:tcPr>
          <w:p w14:paraId="5CD16E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c>
          <w:tcPr>
            <w:tcW w:w="813" w:type="dxa"/>
          </w:tcPr>
          <w:p w14:paraId="6990A9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425/5000</w:t>
            </w:r>
          </w:p>
        </w:tc>
        <w:tc>
          <w:tcPr>
            <w:tcW w:w="813" w:type="dxa"/>
          </w:tcPr>
          <w:p w14:paraId="6DD604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13" w:type="dxa"/>
          </w:tcPr>
          <w:p w14:paraId="46659E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8500</w:t>
            </w:r>
          </w:p>
        </w:tc>
        <w:tc>
          <w:tcPr>
            <w:tcW w:w="813" w:type="dxa"/>
          </w:tcPr>
          <w:p w14:paraId="43899D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13" w:type="dxa"/>
          </w:tcPr>
          <w:p w14:paraId="116083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1075" w:type="dxa"/>
          </w:tcPr>
          <w:p w14:paraId="3EB498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Шкаса, бомб-</w:t>
            </w:r>
          </w:p>
        </w:tc>
        <w:tc>
          <w:tcPr>
            <w:tcW w:w="2979" w:type="dxa"/>
          </w:tcPr>
          <w:p w14:paraId="31509E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гос. испытания на</w:t>
            </w:r>
          </w:p>
        </w:tc>
      </w:tr>
      <w:tr w:rsidR="005D4A8A" w:rsidRPr="000816EF" w14:paraId="6D279FC9" w14:textId="77777777">
        <w:tc>
          <w:tcPr>
            <w:tcW w:w="1668" w:type="dxa"/>
          </w:tcPr>
          <w:p w14:paraId="6713C8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13" w:type="dxa"/>
          </w:tcPr>
          <w:p w14:paraId="7D0C8C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57299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86CB8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DEF31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C55CE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ED4B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468D5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кг</w:t>
            </w:r>
          </w:p>
        </w:tc>
        <w:tc>
          <w:tcPr>
            <w:tcW w:w="2979" w:type="dxa"/>
          </w:tcPr>
          <w:p w14:paraId="04CDFB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которых ск. 404 км на высоте</w:t>
            </w:r>
          </w:p>
        </w:tc>
      </w:tr>
      <w:tr w:rsidR="005D4A8A" w:rsidRPr="000816EF" w14:paraId="21615E74" w14:textId="77777777">
        <w:tc>
          <w:tcPr>
            <w:tcW w:w="1668" w:type="dxa"/>
          </w:tcPr>
          <w:p w14:paraId="2429E5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(СР-М25Е)</w:t>
            </w:r>
          </w:p>
        </w:tc>
        <w:tc>
          <w:tcPr>
            <w:tcW w:w="813" w:type="dxa"/>
          </w:tcPr>
          <w:p w14:paraId="766270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978FB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14BA2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DA55F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C5C76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3E1A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385E1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23975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2100 предыдущего этапа СР - </w:t>
            </w:r>
          </w:p>
        </w:tc>
      </w:tr>
      <w:tr w:rsidR="005D4A8A" w:rsidRPr="000816EF" w14:paraId="53090D3A" w14:textId="77777777">
        <w:tc>
          <w:tcPr>
            <w:tcW w:w="1668" w:type="dxa"/>
          </w:tcPr>
          <w:p w14:paraId="2F7142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VIII-37 г.)</w:t>
            </w:r>
          </w:p>
        </w:tc>
        <w:tc>
          <w:tcPr>
            <w:tcW w:w="813" w:type="dxa"/>
          </w:tcPr>
          <w:p w14:paraId="2722A1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6968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86789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14FF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B878A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9E69D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F38A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B4E39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мот. М25 была перекрыта</w:t>
            </w:r>
          </w:p>
        </w:tc>
      </w:tr>
      <w:tr w:rsidR="005D4A8A" w:rsidRPr="000816EF" w14:paraId="6822254E" w14:textId="77777777">
        <w:tc>
          <w:tcPr>
            <w:tcW w:w="1668" w:type="dxa"/>
          </w:tcPr>
          <w:p w14:paraId="1D4D4B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95846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8714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B308B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0714E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5DF98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DE069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540F6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83FF1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(достигнуто 425 км (5000 м).</w:t>
            </w:r>
          </w:p>
        </w:tc>
      </w:tr>
      <w:tr w:rsidR="005D4A8A" w:rsidRPr="000816EF" w14:paraId="3588B4AC" w14:textId="77777777">
        <w:tc>
          <w:tcPr>
            <w:tcW w:w="1668" w:type="dxa"/>
          </w:tcPr>
          <w:p w14:paraId="00FE09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D005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37178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32F0E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5C7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873F4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734A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8F2E8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9BD7D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Также увеличена дальность с</w:t>
            </w:r>
          </w:p>
        </w:tc>
      </w:tr>
      <w:tr w:rsidR="005D4A8A" w:rsidRPr="000816EF" w14:paraId="1415561D" w14:textId="77777777">
        <w:tc>
          <w:tcPr>
            <w:tcW w:w="1668" w:type="dxa"/>
          </w:tcPr>
          <w:p w14:paraId="5887EC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18E5E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DD383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66C29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E7642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9ED9D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BB36D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D81D9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971F6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перегрузкой - с 1200 км до</w:t>
            </w:r>
          </w:p>
        </w:tc>
      </w:tr>
      <w:tr w:rsidR="005D4A8A" w:rsidRPr="000816EF" w14:paraId="29754503" w14:textId="77777777">
        <w:tc>
          <w:tcPr>
            <w:tcW w:w="1668" w:type="dxa"/>
          </w:tcPr>
          <w:p w14:paraId="119548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71A08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CCAB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2EA52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27051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9F7C2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0E170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39B0A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DFA61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 км.</w:t>
            </w:r>
          </w:p>
        </w:tc>
      </w:tr>
      <w:tr w:rsidR="005D4A8A" w:rsidRPr="000816EF" w14:paraId="4C3E3445" w14:textId="77777777">
        <w:tc>
          <w:tcPr>
            <w:tcW w:w="1668" w:type="dxa"/>
          </w:tcPr>
          <w:p w14:paraId="12E547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Скоростные бомбардировщики.</w:t>
            </w:r>
          </w:p>
        </w:tc>
        <w:tc>
          <w:tcPr>
            <w:tcW w:w="813" w:type="dxa"/>
          </w:tcPr>
          <w:p w14:paraId="01070B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63ED0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2DC35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50A4C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7212C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EC434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82DF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6829F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1CBD152" w14:textId="77777777">
        <w:tc>
          <w:tcPr>
            <w:tcW w:w="1668" w:type="dxa"/>
          </w:tcPr>
          <w:p w14:paraId="096807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 бис 2М100</w:t>
            </w:r>
          </w:p>
        </w:tc>
        <w:tc>
          <w:tcPr>
            <w:tcW w:w="813" w:type="dxa"/>
          </w:tcPr>
          <w:p w14:paraId="76F451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813" w:type="dxa"/>
          </w:tcPr>
          <w:p w14:paraId="15D834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445/5000</w:t>
            </w:r>
          </w:p>
        </w:tc>
        <w:tc>
          <w:tcPr>
            <w:tcW w:w="813" w:type="dxa"/>
          </w:tcPr>
          <w:p w14:paraId="2266CF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13" w:type="dxa"/>
          </w:tcPr>
          <w:p w14:paraId="5D45E0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9660</w:t>
            </w:r>
          </w:p>
        </w:tc>
        <w:tc>
          <w:tcPr>
            <w:tcW w:w="813" w:type="dxa"/>
          </w:tcPr>
          <w:p w14:paraId="5CCDBB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13" w:type="dxa"/>
          </w:tcPr>
          <w:p w14:paraId="5B97D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2400</w:t>
            </w:r>
          </w:p>
        </w:tc>
        <w:tc>
          <w:tcPr>
            <w:tcW w:w="1075" w:type="dxa"/>
          </w:tcPr>
          <w:p w14:paraId="6B3941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Шкаса, 500 кг</w:t>
            </w:r>
          </w:p>
        </w:tc>
        <w:tc>
          <w:tcPr>
            <w:tcW w:w="2979" w:type="dxa"/>
          </w:tcPr>
          <w:p w14:paraId="0EA382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Проходит гос. испытания. На </w:t>
            </w:r>
          </w:p>
        </w:tc>
      </w:tr>
      <w:tr w:rsidR="005D4A8A" w:rsidRPr="000816EF" w14:paraId="40DDA3AF" w14:textId="77777777">
        <w:tc>
          <w:tcPr>
            <w:tcW w:w="1668" w:type="dxa"/>
          </w:tcPr>
          <w:p w14:paraId="7329F3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X-37 г.)</w:t>
            </w:r>
          </w:p>
        </w:tc>
        <w:tc>
          <w:tcPr>
            <w:tcW w:w="813" w:type="dxa"/>
          </w:tcPr>
          <w:p w14:paraId="2B6E94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C4290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0BD57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ADBD0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DA3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82F53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A9F79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2979" w:type="dxa"/>
          </w:tcPr>
          <w:p w14:paraId="72F876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 испыт. с форсир.</w:t>
            </w:r>
          </w:p>
        </w:tc>
      </w:tr>
      <w:tr w:rsidR="005D4A8A" w:rsidRPr="000816EF" w14:paraId="2938AC24" w14:textId="77777777">
        <w:tc>
          <w:tcPr>
            <w:tcW w:w="1668" w:type="dxa"/>
          </w:tcPr>
          <w:p w14:paraId="11DD45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0AD9F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CC73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189F1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3F502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96F49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D6DB1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44633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42562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мотором прежняя max ск. </w:t>
            </w:r>
          </w:p>
        </w:tc>
      </w:tr>
      <w:tr w:rsidR="005D4A8A" w:rsidRPr="000816EF" w14:paraId="23E44932" w14:textId="77777777">
        <w:tc>
          <w:tcPr>
            <w:tcW w:w="1668" w:type="dxa"/>
          </w:tcPr>
          <w:p w14:paraId="7E30B3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D5788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1733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F2815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FC138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9EF9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D2C0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B35B7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6CDE5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416 км/час на высоте 5000 м</w:t>
            </w:r>
          </w:p>
        </w:tc>
      </w:tr>
      <w:tr w:rsidR="005D4A8A" w:rsidRPr="000816EF" w14:paraId="3A296BB8" w14:textId="77777777">
        <w:tc>
          <w:tcPr>
            <w:tcW w:w="1668" w:type="dxa"/>
          </w:tcPr>
          <w:p w14:paraId="07D8D0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B1F7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D6D40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35321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3A98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E02F3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256FC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E2212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C1C06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была перекрыта до </w:t>
            </w:r>
          </w:p>
        </w:tc>
      </w:tr>
      <w:tr w:rsidR="005D4A8A" w:rsidRPr="000816EF" w14:paraId="5DBDE40B" w14:textId="77777777">
        <w:tc>
          <w:tcPr>
            <w:tcW w:w="1668" w:type="dxa"/>
          </w:tcPr>
          <w:p w14:paraId="621645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B8214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852E8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FB9FE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D59E2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C5E27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1710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6D8B3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27501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445 км/час. Также увеличена</w:t>
            </w:r>
          </w:p>
        </w:tc>
      </w:tr>
      <w:tr w:rsidR="005D4A8A" w:rsidRPr="000816EF" w14:paraId="5DF11A27" w14:textId="77777777">
        <w:tc>
          <w:tcPr>
            <w:tcW w:w="1668" w:type="dxa"/>
          </w:tcPr>
          <w:p w14:paraId="58E254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DC2A0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EA37D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11C4C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59D66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2640C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32E55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3813B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FC404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на 220 км при</w:t>
            </w:r>
          </w:p>
        </w:tc>
      </w:tr>
      <w:tr w:rsidR="005D4A8A" w:rsidRPr="000816EF" w14:paraId="27741251" w14:textId="77777777">
        <w:tc>
          <w:tcPr>
            <w:tcW w:w="1668" w:type="dxa"/>
          </w:tcPr>
          <w:p w14:paraId="058529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08F49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3F8AA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5B8B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B5F3D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CB31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26E1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B9E05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83EAC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 нагрузке (вместо</w:t>
            </w:r>
          </w:p>
        </w:tc>
      </w:tr>
      <w:tr w:rsidR="005D4A8A" w:rsidRPr="000816EF" w14:paraId="2C83210B" w14:textId="77777777">
        <w:tc>
          <w:tcPr>
            <w:tcW w:w="1668" w:type="dxa"/>
          </w:tcPr>
          <w:p w14:paraId="2AEF65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D0C08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19F2A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23DC3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6902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34F77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AA5B7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28796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6B4AD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980 км - 1200 км и на 400 км</w:t>
            </w:r>
          </w:p>
        </w:tc>
      </w:tr>
      <w:tr w:rsidR="005D4A8A" w:rsidRPr="000816EF" w14:paraId="51BCD382" w14:textId="77777777">
        <w:tc>
          <w:tcPr>
            <w:tcW w:w="1668" w:type="dxa"/>
          </w:tcPr>
          <w:p w14:paraId="3D9778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0776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44C0C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48B9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95274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B3F61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995CB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2A17C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83343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перегрузке (вместо 2000</w:t>
            </w:r>
          </w:p>
        </w:tc>
      </w:tr>
      <w:tr w:rsidR="005D4A8A" w:rsidRPr="000816EF" w14:paraId="5CB7BFDC" w14:textId="77777777">
        <w:tc>
          <w:tcPr>
            <w:tcW w:w="1668" w:type="dxa"/>
          </w:tcPr>
          <w:p w14:paraId="540AF9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0D6E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2551F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69928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CB8A6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2D064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F9D70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5EBC8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17A52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км - 2400 км).</w:t>
            </w:r>
          </w:p>
        </w:tc>
      </w:tr>
      <w:tr w:rsidR="005D4A8A" w:rsidRPr="000816EF" w14:paraId="4D5CDF12" w14:textId="77777777">
        <w:tc>
          <w:tcPr>
            <w:tcW w:w="1668" w:type="dxa"/>
          </w:tcPr>
          <w:p w14:paraId="10484C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Бомбардировщики дальнего действия.</w:t>
            </w:r>
          </w:p>
        </w:tc>
        <w:tc>
          <w:tcPr>
            <w:tcW w:w="813" w:type="dxa"/>
          </w:tcPr>
          <w:p w14:paraId="40AF05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56E7A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A533B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62D5E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5851D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D450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21D7B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028EE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968CE7E" w14:textId="77777777">
        <w:tc>
          <w:tcPr>
            <w:tcW w:w="1668" w:type="dxa"/>
          </w:tcPr>
          <w:p w14:paraId="7EE697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ДБ3-2М85</w:t>
            </w:r>
          </w:p>
        </w:tc>
        <w:tc>
          <w:tcPr>
            <w:tcW w:w="813" w:type="dxa"/>
          </w:tcPr>
          <w:p w14:paraId="6F593F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813" w:type="dxa"/>
          </w:tcPr>
          <w:p w14:paraId="4DE310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360/4000</w:t>
            </w:r>
          </w:p>
        </w:tc>
        <w:tc>
          <w:tcPr>
            <w:tcW w:w="813" w:type="dxa"/>
          </w:tcPr>
          <w:p w14:paraId="1B0DA7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13" w:type="dxa"/>
          </w:tcPr>
          <w:p w14:paraId="75CD50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13" w:type="dxa"/>
          </w:tcPr>
          <w:p w14:paraId="60A43D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13" w:type="dxa"/>
          </w:tcPr>
          <w:p w14:paraId="17DCE9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1075" w:type="dxa"/>
          </w:tcPr>
          <w:p w14:paraId="10E4C3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Шкаса, торпед</w:t>
            </w:r>
          </w:p>
        </w:tc>
        <w:tc>
          <w:tcPr>
            <w:tcW w:w="2979" w:type="dxa"/>
          </w:tcPr>
          <w:p w14:paraId="33387E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Прошел гос. испытания. Акт </w:t>
            </w:r>
          </w:p>
        </w:tc>
      </w:tr>
      <w:tr w:rsidR="005D4A8A" w:rsidRPr="000816EF" w14:paraId="22C73708" w14:textId="77777777">
        <w:tc>
          <w:tcPr>
            <w:tcW w:w="1668" w:type="dxa"/>
          </w:tcPr>
          <w:p w14:paraId="64C66D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(торпедоносец)</w:t>
            </w:r>
          </w:p>
        </w:tc>
        <w:tc>
          <w:tcPr>
            <w:tcW w:w="813" w:type="dxa"/>
          </w:tcPr>
          <w:p w14:paraId="2B580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AB3C3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5779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CE7D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FB30A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2B305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8E749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 кг</w:t>
            </w:r>
          </w:p>
        </w:tc>
        <w:tc>
          <w:tcPr>
            <w:tcW w:w="2979" w:type="dxa"/>
          </w:tcPr>
          <w:p w14:paraId="3C018E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до сих пор ни</w:t>
            </w:r>
          </w:p>
        </w:tc>
      </w:tr>
      <w:tr w:rsidR="005D4A8A" w:rsidRPr="000816EF" w14:paraId="27FC0174" w14:textId="77777777">
        <w:tc>
          <w:tcPr>
            <w:tcW w:w="1668" w:type="dxa"/>
          </w:tcPr>
          <w:p w14:paraId="4F96E6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VI-37 г.)</w:t>
            </w:r>
          </w:p>
        </w:tc>
        <w:tc>
          <w:tcPr>
            <w:tcW w:w="813" w:type="dxa"/>
          </w:tcPr>
          <w:p w14:paraId="6B0376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EDC82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C759F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67C6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33812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934CE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9E03B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A44AF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Главк, ни завод N 39 от ВВС </w:t>
            </w:r>
          </w:p>
        </w:tc>
      </w:tr>
      <w:tr w:rsidR="005D4A8A" w:rsidRPr="000816EF" w14:paraId="2B6F7D30" w14:textId="77777777">
        <w:tc>
          <w:tcPr>
            <w:tcW w:w="1668" w:type="dxa"/>
          </w:tcPr>
          <w:p w14:paraId="09D08B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0815E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0A1A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4B09B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655EA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91E9B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6390C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5ACEB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5E348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получили.</w:t>
            </w:r>
          </w:p>
        </w:tc>
      </w:tr>
      <w:tr w:rsidR="005D4A8A" w:rsidRPr="000816EF" w14:paraId="6EAF7610" w14:textId="77777777">
        <w:tc>
          <w:tcPr>
            <w:tcW w:w="1668" w:type="dxa"/>
          </w:tcPr>
          <w:p w14:paraId="6F225C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ДБ3-2М85</w:t>
            </w:r>
          </w:p>
        </w:tc>
        <w:tc>
          <w:tcPr>
            <w:tcW w:w="813" w:type="dxa"/>
          </w:tcPr>
          <w:p w14:paraId="144D02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813" w:type="dxa"/>
          </w:tcPr>
          <w:p w14:paraId="695561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360/4000</w:t>
            </w:r>
          </w:p>
        </w:tc>
        <w:tc>
          <w:tcPr>
            <w:tcW w:w="813" w:type="dxa"/>
          </w:tcPr>
          <w:p w14:paraId="0B9B99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13" w:type="dxa"/>
          </w:tcPr>
          <w:p w14:paraId="6B55A3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13" w:type="dxa"/>
          </w:tcPr>
          <w:p w14:paraId="4F79AE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13" w:type="dxa"/>
          </w:tcPr>
          <w:p w14:paraId="0A1962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1075" w:type="dxa"/>
          </w:tcPr>
          <w:p w14:paraId="0AEB86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Шкаса, бомб -</w:t>
            </w:r>
          </w:p>
        </w:tc>
        <w:tc>
          <w:tcPr>
            <w:tcW w:w="2979" w:type="dxa"/>
          </w:tcPr>
          <w:p w14:paraId="088EF0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Прошел заводские </w:t>
            </w:r>
          </w:p>
        </w:tc>
      </w:tr>
      <w:tr w:rsidR="005D4A8A" w:rsidRPr="000816EF" w14:paraId="32665441" w14:textId="77777777">
        <w:tc>
          <w:tcPr>
            <w:tcW w:w="1668" w:type="dxa"/>
          </w:tcPr>
          <w:p w14:paraId="5C5135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поплавках)</w:t>
            </w:r>
          </w:p>
        </w:tc>
        <w:tc>
          <w:tcPr>
            <w:tcW w:w="813" w:type="dxa"/>
          </w:tcPr>
          <w:p w14:paraId="326C39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CD60D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ADA71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92E80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8024E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B907A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0B9F5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кг</w:t>
            </w:r>
          </w:p>
        </w:tc>
        <w:tc>
          <w:tcPr>
            <w:tcW w:w="2979" w:type="dxa"/>
          </w:tcPr>
          <w:p w14:paraId="790AE7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испытания. Потерпел </w:t>
            </w:r>
          </w:p>
        </w:tc>
      </w:tr>
      <w:tr w:rsidR="005D4A8A" w:rsidRPr="000816EF" w14:paraId="7306AE93" w14:textId="77777777">
        <w:tc>
          <w:tcPr>
            <w:tcW w:w="1668" w:type="dxa"/>
          </w:tcPr>
          <w:p w14:paraId="1ABB0B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IX-37 г.)</w:t>
            </w:r>
          </w:p>
        </w:tc>
        <w:tc>
          <w:tcPr>
            <w:tcW w:w="813" w:type="dxa"/>
          </w:tcPr>
          <w:p w14:paraId="14B1DE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6B13A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185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92D5B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C19A1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5255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7A7AC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68CCF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аварию при перелете с реки</w:t>
            </w:r>
          </w:p>
        </w:tc>
      </w:tr>
      <w:tr w:rsidR="005D4A8A" w:rsidRPr="000816EF" w14:paraId="62D48696" w14:textId="77777777">
        <w:tc>
          <w:tcPr>
            <w:tcW w:w="1668" w:type="dxa"/>
          </w:tcPr>
          <w:p w14:paraId="626442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B48AD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E2D0B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12DBD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D2C1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A5C37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EBBB2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1B9A7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A69AB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Москва на аэродром.</w:t>
            </w:r>
          </w:p>
        </w:tc>
      </w:tr>
      <w:tr w:rsidR="005D4A8A" w:rsidRPr="000816EF" w14:paraId="2DA6F29C" w14:textId="77777777">
        <w:tc>
          <w:tcPr>
            <w:tcW w:w="1668" w:type="dxa"/>
          </w:tcPr>
          <w:p w14:paraId="0E3C19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 Тяжелые бомбардировщики.</w:t>
            </w:r>
          </w:p>
        </w:tc>
        <w:tc>
          <w:tcPr>
            <w:tcW w:w="813" w:type="dxa"/>
          </w:tcPr>
          <w:p w14:paraId="32A7A0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3CD88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F0B2D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AE586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6F08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B482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FF0A5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E116D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3A0E80" w14:textId="77777777">
        <w:tc>
          <w:tcPr>
            <w:tcW w:w="1668" w:type="dxa"/>
          </w:tcPr>
          <w:p w14:paraId="78B604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ТБ-7-4 АМ34ФРН</w:t>
            </w:r>
          </w:p>
        </w:tc>
        <w:tc>
          <w:tcPr>
            <w:tcW w:w="813" w:type="dxa"/>
          </w:tcPr>
          <w:p w14:paraId="79E0BE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13" w:type="dxa"/>
          </w:tcPr>
          <w:p w14:paraId="3DE98D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43DC34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1C3D1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05630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585C6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81F6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8EAE4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1-ый экземпляр построен в</w:t>
            </w:r>
          </w:p>
        </w:tc>
      </w:tr>
      <w:tr w:rsidR="005D4A8A" w:rsidRPr="000816EF" w14:paraId="21DEAF41" w14:textId="77777777">
        <w:tc>
          <w:tcPr>
            <w:tcW w:w="1668" w:type="dxa"/>
          </w:tcPr>
          <w:p w14:paraId="4C4AFB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VIII-37 г.)</w:t>
            </w:r>
          </w:p>
        </w:tc>
        <w:tc>
          <w:tcPr>
            <w:tcW w:w="813" w:type="dxa"/>
          </w:tcPr>
          <w:p w14:paraId="73B05C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DEBE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F39F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EE0AE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C83CD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766C8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D1D26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25DC1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1936 г. После первых</w:t>
            </w:r>
          </w:p>
        </w:tc>
      </w:tr>
      <w:tr w:rsidR="005D4A8A" w:rsidRPr="000816EF" w14:paraId="2205C39A" w14:textId="77777777">
        <w:tc>
          <w:tcPr>
            <w:tcW w:w="1668" w:type="dxa"/>
          </w:tcPr>
          <w:p w14:paraId="76F615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9A579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C421E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9A27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7DD55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11FD7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DA2D9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B8C42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ED7A5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гос. испытаний был в </w:t>
            </w:r>
          </w:p>
        </w:tc>
      </w:tr>
      <w:tr w:rsidR="005D4A8A" w:rsidRPr="000816EF" w14:paraId="348AD1EA" w14:textId="77777777">
        <w:tc>
          <w:tcPr>
            <w:tcW w:w="1668" w:type="dxa"/>
          </w:tcPr>
          <w:p w14:paraId="522DB5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E98BF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4E712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FAA32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F5336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65F6E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61270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C6D8C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1B700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доводке. В настоящее время</w:t>
            </w:r>
          </w:p>
        </w:tc>
      </w:tr>
      <w:tr w:rsidR="005D4A8A" w:rsidRPr="000816EF" w14:paraId="37719752" w14:textId="77777777">
        <w:tc>
          <w:tcPr>
            <w:tcW w:w="1668" w:type="dxa"/>
          </w:tcPr>
          <w:p w14:paraId="4CA3BE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0DF3C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237D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F98A7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E57AF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5071D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CF279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D18E9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FCEB1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15.II-38 г.) находится</w:t>
            </w:r>
          </w:p>
        </w:tc>
      </w:tr>
      <w:tr w:rsidR="005D4A8A" w:rsidRPr="000816EF" w14:paraId="10951D96" w14:textId="77777777">
        <w:tc>
          <w:tcPr>
            <w:tcW w:w="1668" w:type="dxa"/>
          </w:tcPr>
          <w:p w14:paraId="1BC706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D5F69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06FD6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D7B73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3F981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5F2AB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9B446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4130D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9EC7D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повторно на гос. испытаниях.</w:t>
            </w:r>
          </w:p>
        </w:tc>
      </w:tr>
      <w:tr w:rsidR="005D4A8A" w:rsidRPr="000816EF" w14:paraId="6296051E" w14:textId="77777777">
        <w:tc>
          <w:tcPr>
            <w:tcW w:w="1668" w:type="dxa"/>
          </w:tcPr>
          <w:p w14:paraId="439CCC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БДД-4АМ34ФРН</w:t>
            </w:r>
          </w:p>
        </w:tc>
        <w:tc>
          <w:tcPr>
            <w:tcW w:w="813" w:type="dxa"/>
          </w:tcPr>
          <w:p w14:paraId="715FF4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w:t>
            </w:r>
          </w:p>
        </w:tc>
        <w:tc>
          <w:tcPr>
            <w:tcW w:w="813" w:type="dxa"/>
          </w:tcPr>
          <w:p w14:paraId="09346E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B70C8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0D8A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B127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46E3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E87F8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16248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постройке.</w:t>
            </w:r>
          </w:p>
        </w:tc>
      </w:tr>
      <w:tr w:rsidR="005D4A8A" w:rsidRPr="000816EF" w14:paraId="246F9F41" w14:textId="77777777">
        <w:tc>
          <w:tcPr>
            <w:tcW w:w="1668" w:type="dxa"/>
          </w:tcPr>
          <w:p w14:paraId="304F4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w:t>
            </w:r>
          </w:p>
        </w:tc>
        <w:tc>
          <w:tcPr>
            <w:tcW w:w="813" w:type="dxa"/>
          </w:tcPr>
          <w:p w14:paraId="6C061B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47F0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FD3DC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DD07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20A5F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2FF73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CEC4A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FEF25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DA5E3A" w14:textId="77777777">
        <w:tc>
          <w:tcPr>
            <w:tcW w:w="1668" w:type="dxa"/>
          </w:tcPr>
          <w:p w14:paraId="693D52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ДБА)</w:t>
            </w:r>
          </w:p>
        </w:tc>
        <w:tc>
          <w:tcPr>
            <w:tcW w:w="813" w:type="dxa"/>
          </w:tcPr>
          <w:p w14:paraId="7098F3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6B931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9A60A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1FB34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D291E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D715D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127DC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135D9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F20DA02" w14:textId="77777777">
        <w:tc>
          <w:tcPr>
            <w:tcW w:w="1668" w:type="dxa"/>
          </w:tcPr>
          <w:p w14:paraId="495DDC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1938 г.)</w:t>
            </w:r>
          </w:p>
        </w:tc>
        <w:tc>
          <w:tcPr>
            <w:tcW w:w="813" w:type="dxa"/>
          </w:tcPr>
          <w:p w14:paraId="30D061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54899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3D96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ED060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B193A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DA3A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C116B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35717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9DC9F0" w14:textId="77777777">
        <w:tc>
          <w:tcPr>
            <w:tcW w:w="1668" w:type="dxa"/>
          </w:tcPr>
          <w:p w14:paraId="5A5875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 Морские.</w:t>
            </w:r>
          </w:p>
        </w:tc>
        <w:tc>
          <w:tcPr>
            <w:tcW w:w="813" w:type="dxa"/>
          </w:tcPr>
          <w:p w14:paraId="0EA5D2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7F81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8B36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C9AF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75CA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997FD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6DDE6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9E02F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AEC2B88" w14:textId="77777777">
        <w:tc>
          <w:tcPr>
            <w:tcW w:w="1668" w:type="dxa"/>
          </w:tcPr>
          <w:p w14:paraId="1858CB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МТБ-2-4М85</w:t>
            </w:r>
          </w:p>
        </w:tc>
        <w:tc>
          <w:tcPr>
            <w:tcW w:w="813" w:type="dxa"/>
          </w:tcPr>
          <w:p w14:paraId="21852E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13" w:type="dxa"/>
          </w:tcPr>
          <w:p w14:paraId="0D4EDA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252805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B6213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C9CA6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0AF89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93353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1209B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на</w:t>
            </w:r>
          </w:p>
        </w:tc>
      </w:tr>
      <w:tr w:rsidR="005D4A8A" w:rsidRPr="000816EF" w14:paraId="1CE8F5F6" w14:textId="77777777">
        <w:tc>
          <w:tcPr>
            <w:tcW w:w="1668" w:type="dxa"/>
          </w:tcPr>
          <w:p w14:paraId="514F0B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w:t>
            </w:r>
          </w:p>
        </w:tc>
        <w:tc>
          <w:tcPr>
            <w:tcW w:w="813" w:type="dxa"/>
          </w:tcPr>
          <w:p w14:paraId="60865F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DF81E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2C386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21D13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08620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4A3B1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6DF70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4F819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испытаниях.</w:t>
            </w:r>
          </w:p>
        </w:tc>
      </w:tr>
      <w:tr w:rsidR="005D4A8A" w:rsidRPr="000816EF" w14:paraId="7E00C985" w14:textId="77777777">
        <w:tc>
          <w:tcPr>
            <w:tcW w:w="1668" w:type="dxa"/>
          </w:tcPr>
          <w:p w14:paraId="303092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w:t>
            </w:r>
          </w:p>
        </w:tc>
        <w:tc>
          <w:tcPr>
            <w:tcW w:w="813" w:type="dxa"/>
          </w:tcPr>
          <w:p w14:paraId="52663C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72B98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9665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CD7C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83CE8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B087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63C2C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D8D3A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1B18BBE" w14:textId="77777777">
        <w:tc>
          <w:tcPr>
            <w:tcW w:w="1668" w:type="dxa"/>
          </w:tcPr>
          <w:p w14:paraId="7F3FE1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13" w:type="dxa"/>
          </w:tcPr>
          <w:p w14:paraId="50B946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ECB01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D0417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118EB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41AD5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47B0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F8235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145E6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14024C" w14:textId="77777777">
        <w:tc>
          <w:tcPr>
            <w:tcW w:w="1668" w:type="dxa"/>
          </w:tcPr>
          <w:p w14:paraId="234AE2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VIII-37 г.)</w:t>
            </w:r>
          </w:p>
        </w:tc>
        <w:tc>
          <w:tcPr>
            <w:tcW w:w="813" w:type="dxa"/>
          </w:tcPr>
          <w:p w14:paraId="0AEE5F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5D661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C6A1A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D9887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A4BE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22E3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B893D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B03B3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B74EE2" w14:textId="77777777">
        <w:tc>
          <w:tcPr>
            <w:tcW w:w="1668" w:type="dxa"/>
          </w:tcPr>
          <w:p w14:paraId="32A922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КОР-1</w:t>
            </w:r>
          </w:p>
        </w:tc>
        <w:tc>
          <w:tcPr>
            <w:tcW w:w="813" w:type="dxa"/>
          </w:tcPr>
          <w:p w14:paraId="1D931E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813" w:type="dxa"/>
          </w:tcPr>
          <w:p w14:paraId="300FAC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 (окончательных)</w:t>
            </w:r>
          </w:p>
        </w:tc>
        <w:tc>
          <w:tcPr>
            <w:tcW w:w="813" w:type="dxa"/>
          </w:tcPr>
          <w:p w14:paraId="6458A0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70E98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60468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234C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CC92A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C6654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первые</w:t>
            </w:r>
          </w:p>
        </w:tc>
      </w:tr>
      <w:tr w:rsidR="005D4A8A" w:rsidRPr="000816EF" w14:paraId="0F157470" w14:textId="77777777">
        <w:tc>
          <w:tcPr>
            <w:tcW w:w="1668" w:type="dxa"/>
          </w:tcPr>
          <w:p w14:paraId="5F5A11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1937 г.)</w:t>
            </w:r>
          </w:p>
        </w:tc>
        <w:tc>
          <w:tcPr>
            <w:tcW w:w="813" w:type="dxa"/>
          </w:tcPr>
          <w:p w14:paraId="1D5CC2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90DC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2798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A9D31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B8C21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9FC3B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C8E44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8E0B1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но из-за</w:t>
            </w:r>
          </w:p>
        </w:tc>
      </w:tr>
      <w:tr w:rsidR="005D4A8A" w:rsidRPr="000816EF" w14:paraId="10834DB2" w14:textId="77777777">
        <w:tc>
          <w:tcPr>
            <w:tcW w:w="1668" w:type="dxa"/>
          </w:tcPr>
          <w:p w14:paraId="4520A2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011D8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7A7CA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AFE23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2A568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EB639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CD11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92EEB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80059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неудовлетвор. поведения на</w:t>
            </w:r>
          </w:p>
        </w:tc>
      </w:tr>
      <w:tr w:rsidR="005D4A8A" w:rsidRPr="000816EF" w14:paraId="60580F06" w14:textId="77777777">
        <w:tc>
          <w:tcPr>
            <w:tcW w:w="1668" w:type="dxa"/>
          </w:tcPr>
          <w:p w14:paraId="18486F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DDDA5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B2BB9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78B34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279E7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9B5C1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D9AA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56230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2F51C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воде был возвращен на</w:t>
            </w:r>
          </w:p>
        </w:tc>
      </w:tr>
      <w:tr w:rsidR="005D4A8A" w:rsidRPr="000816EF" w14:paraId="3BAB9E61" w14:textId="77777777">
        <w:tc>
          <w:tcPr>
            <w:tcW w:w="1668" w:type="dxa"/>
          </w:tcPr>
          <w:p w14:paraId="2D453E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47804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B5E2C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6D1C1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7F9D8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0196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F42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C2A94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88183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доводку. В настоящее время</w:t>
            </w:r>
          </w:p>
        </w:tc>
      </w:tr>
      <w:tr w:rsidR="005D4A8A" w:rsidRPr="000816EF" w14:paraId="78E60688" w14:textId="77777777">
        <w:tc>
          <w:tcPr>
            <w:tcW w:w="1668" w:type="dxa"/>
          </w:tcPr>
          <w:p w14:paraId="41E7CF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51C8A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F26B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91BFB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1851B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A6DBB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D1C9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1247A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F7C26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проходит совместные</w:t>
            </w:r>
          </w:p>
        </w:tc>
      </w:tr>
      <w:tr w:rsidR="005D4A8A" w:rsidRPr="000816EF" w14:paraId="0ACD48F0" w14:textId="77777777">
        <w:tc>
          <w:tcPr>
            <w:tcW w:w="1668" w:type="dxa"/>
          </w:tcPr>
          <w:p w14:paraId="2B9577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00CEF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B4DCB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89EB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01D86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7BF3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D9D62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9C911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1B153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w:t>
            </w:r>
          </w:p>
        </w:tc>
      </w:tr>
      <w:tr w:rsidR="005D4A8A" w:rsidRPr="000816EF" w14:paraId="040A0FE6" w14:textId="77777777">
        <w:tc>
          <w:tcPr>
            <w:tcW w:w="1668" w:type="dxa"/>
          </w:tcPr>
          <w:p w14:paraId="0073DF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МДР-5-2М85</w:t>
            </w:r>
          </w:p>
        </w:tc>
        <w:tc>
          <w:tcPr>
            <w:tcW w:w="813" w:type="dxa"/>
          </w:tcPr>
          <w:p w14:paraId="785CB5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813" w:type="dxa"/>
          </w:tcPr>
          <w:p w14:paraId="17B6F5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60F637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0AE97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4F13C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5B553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83FA2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C3839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15.II-38 находится на</w:t>
            </w:r>
          </w:p>
        </w:tc>
      </w:tr>
      <w:tr w:rsidR="005D4A8A" w:rsidRPr="000816EF" w14:paraId="1E4D83B5" w14:textId="77777777">
        <w:tc>
          <w:tcPr>
            <w:tcW w:w="1668" w:type="dxa"/>
          </w:tcPr>
          <w:p w14:paraId="1110A0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II-38 г.)</w:t>
            </w:r>
          </w:p>
        </w:tc>
        <w:tc>
          <w:tcPr>
            <w:tcW w:w="813" w:type="dxa"/>
          </w:tcPr>
          <w:p w14:paraId="45F5C5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0B1D7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9629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8B9AB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603D9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CB888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E6AE3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5A60D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заводских испытаниях.</w:t>
            </w:r>
          </w:p>
        </w:tc>
      </w:tr>
      <w:tr w:rsidR="005D4A8A" w:rsidRPr="000816EF" w14:paraId="5EFA5EC7" w14:textId="77777777">
        <w:tc>
          <w:tcPr>
            <w:tcW w:w="1668" w:type="dxa"/>
          </w:tcPr>
          <w:p w14:paraId="1EC26D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АРК-3-2М25Е</w:t>
            </w:r>
          </w:p>
        </w:tc>
        <w:tc>
          <w:tcPr>
            <w:tcW w:w="813" w:type="dxa"/>
          </w:tcPr>
          <w:p w14:paraId="23FF04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813" w:type="dxa"/>
          </w:tcPr>
          <w:p w14:paraId="0966C8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4733C0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773FE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80870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6BF1F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D2B32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D3C57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15.II-38 г. находится на</w:t>
            </w:r>
          </w:p>
        </w:tc>
      </w:tr>
      <w:tr w:rsidR="005D4A8A" w:rsidRPr="000816EF" w14:paraId="690429D1" w14:textId="77777777">
        <w:tc>
          <w:tcPr>
            <w:tcW w:w="1668" w:type="dxa"/>
          </w:tcPr>
          <w:p w14:paraId="4612E7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(МДР-6)</w:t>
            </w:r>
          </w:p>
        </w:tc>
        <w:tc>
          <w:tcPr>
            <w:tcW w:w="813" w:type="dxa"/>
          </w:tcPr>
          <w:p w14:paraId="5E41AF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8F3B2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188F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4B9F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416D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1FF99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5A811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BB1A4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заводских испытаниях.</w:t>
            </w:r>
          </w:p>
        </w:tc>
      </w:tr>
      <w:tr w:rsidR="005D4A8A" w:rsidRPr="000816EF" w14:paraId="5367F08B" w14:textId="77777777">
        <w:tc>
          <w:tcPr>
            <w:tcW w:w="1668" w:type="dxa"/>
          </w:tcPr>
          <w:p w14:paraId="5FC525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w:t>
            </w:r>
          </w:p>
        </w:tc>
        <w:tc>
          <w:tcPr>
            <w:tcW w:w="813" w:type="dxa"/>
          </w:tcPr>
          <w:p w14:paraId="29401C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BA268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08AC7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71FBB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6112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20D96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E4CD2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4253B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955879" w14:textId="77777777">
        <w:tc>
          <w:tcPr>
            <w:tcW w:w="1668" w:type="dxa"/>
          </w:tcPr>
          <w:p w14:paraId="5583DE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 Пассажирские.</w:t>
            </w:r>
          </w:p>
        </w:tc>
        <w:tc>
          <w:tcPr>
            <w:tcW w:w="813" w:type="dxa"/>
          </w:tcPr>
          <w:p w14:paraId="3F0C59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7E0EB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AB844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A3827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75E09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AD9F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8DB5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25F56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E08239A" w14:textId="77777777">
        <w:tc>
          <w:tcPr>
            <w:tcW w:w="1668" w:type="dxa"/>
          </w:tcPr>
          <w:p w14:paraId="526FE6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ПС-35-2М25</w:t>
            </w:r>
          </w:p>
        </w:tc>
        <w:tc>
          <w:tcPr>
            <w:tcW w:w="813" w:type="dxa"/>
          </w:tcPr>
          <w:p w14:paraId="29E342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13" w:type="dxa"/>
          </w:tcPr>
          <w:p w14:paraId="0E6A1F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400/300</w:t>
            </w:r>
          </w:p>
        </w:tc>
        <w:tc>
          <w:tcPr>
            <w:tcW w:w="813" w:type="dxa"/>
          </w:tcPr>
          <w:p w14:paraId="184FFA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w:t>
            </w:r>
          </w:p>
        </w:tc>
        <w:tc>
          <w:tcPr>
            <w:tcW w:w="813" w:type="dxa"/>
          </w:tcPr>
          <w:p w14:paraId="4F39FD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8500</w:t>
            </w:r>
          </w:p>
        </w:tc>
        <w:tc>
          <w:tcPr>
            <w:tcW w:w="813" w:type="dxa"/>
          </w:tcPr>
          <w:p w14:paraId="7ECB6D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13" w:type="dxa"/>
          </w:tcPr>
          <w:p w14:paraId="5D3C7B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1075" w:type="dxa"/>
          </w:tcPr>
          <w:p w14:paraId="74558B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979" w:type="dxa"/>
          </w:tcPr>
          <w:p w14:paraId="10C483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1-ый экземпляр построен в</w:t>
            </w:r>
          </w:p>
        </w:tc>
      </w:tr>
      <w:tr w:rsidR="005D4A8A" w:rsidRPr="000816EF" w14:paraId="78D51702" w14:textId="77777777">
        <w:tc>
          <w:tcPr>
            <w:tcW w:w="1668" w:type="dxa"/>
          </w:tcPr>
          <w:p w14:paraId="794AA8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0331E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4166C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B4155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8307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1C3C3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E336E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635D8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ACF96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1936 г. 2-ой экз. - в 1937 г.</w:t>
            </w:r>
          </w:p>
        </w:tc>
      </w:tr>
      <w:tr w:rsidR="005D4A8A" w:rsidRPr="000816EF" w14:paraId="6DC85D0F" w14:textId="77777777">
        <w:tc>
          <w:tcPr>
            <w:tcW w:w="1668" w:type="dxa"/>
          </w:tcPr>
          <w:p w14:paraId="21E09A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0977E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ED25C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72319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84BA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6F486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DD375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45EE9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83B16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Оба сданы в ГВФ на </w:t>
            </w:r>
          </w:p>
        </w:tc>
      </w:tr>
      <w:tr w:rsidR="005D4A8A" w:rsidRPr="000816EF" w14:paraId="792A56D8" w14:textId="77777777">
        <w:tc>
          <w:tcPr>
            <w:tcW w:w="1668" w:type="dxa"/>
          </w:tcPr>
          <w:p w14:paraId="3AA6FE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38B31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DEE73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FCAD4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33F5A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08A3E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295A6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2163F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A8A5D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эксплуатацию.</w:t>
            </w:r>
          </w:p>
        </w:tc>
      </w:tr>
      <w:tr w:rsidR="005D4A8A" w:rsidRPr="000816EF" w14:paraId="66285E98" w14:textId="77777777">
        <w:tc>
          <w:tcPr>
            <w:tcW w:w="1668" w:type="dxa"/>
          </w:tcPr>
          <w:p w14:paraId="685290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Пассажирский</w:t>
            </w:r>
          </w:p>
        </w:tc>
        <w:tc>
          <w:tcPr>
            <w:tcW w:w="813" w:type="dxa"/>
          </w:tcPr>
          <w:p w14:paraId="428558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13" w:type="dxa"/>
          </w:tcPr>
          <w:p w14:paraId="10B13D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7A88F4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31520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C8456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BFA3F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A5BA7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942E3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Построен в военном </w:t>
            </w:r>
          </w:p>
        </w:tc>
      </w:tr>
      <w:tr w:rsidR="005D4A8A" w:rsidRPr="000816EF" w14:paraId="52EF02AC" w14:textId="77777777">
        <w:tc>
          <w:tcPr>
            <w:tcW w:w="1668" w:type="dxa"/>
          </w:tcPr>
          <w:p w14:paraId="35C1D4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местных линий</w:t>
            </w:r>
          </w:p>
        </w:tc>
        <w:tc>
          <w:tcPr>
            <w:tcW w:w="813" w:type="dxa"/>
          </w:tcPr>
          <w:p w14:paraId="67F845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A89B7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04DFA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A92EB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1704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A8AC3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88A05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1F299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варианте и находится на</w:t>
            </w:r>
          </w:p>
        </w:tc>
      </w:tr>
      <w:tr w:rsidR="005D4A8A" w:rsidRPr="000816EF" w14:paraId="0FAC3D8F" w14:textId="77777777">
        <w:tc>
          <w:tcPr>
            <w:tcW w:w="1668" w:type="dxa"/>
          </w:tcPr>
          <w:p w14:paraId="36465E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2-мя Рено</w:t>
            </w:r>
          </w:p>
        </w:tc>
        <w:tc>
          <w:tcPr>
            <w:tcW w:w="813" w:type="dxa"/>
          </w:tcPr>
          <w:p w14:paraId="4493C4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3E0E5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5DF7D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9E9B0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51ABF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E2A78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E53B8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CECB3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заводских испытаниях.</w:t>
            </w:r>
          </w:p>
        </w:tc>
      </w:tr>
      <w:tr w:rsidR="005D4A8A" w:rsidRPr="000816EF" w14:paraId="721279E0" w14:textId="77777777">
        <w:tc>
          <w:tcPr>
            <w:tcW w:w="1668" w:type="dxa"/>
          </w:tcPr>
          <w:p w14:paraId="5DC24C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 л.с.</w:t>
            </w:r>
          </w:p>
        </w:tc>
        <w:tc>
          <w:tcPr>
            <w:tcW w:w="813" w:type="dxa"/>
          </w:tcPr>
          <w:p w14:paraId="01ED46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6B38F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183BC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5D785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34C4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B56EB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09439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1616F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DF4AEB7" w14:textId="77777777">
        <w:tc>
          <w:tcPr>
            <w:tcW w:w="1668" w:type="dxa"/>
          </w:tcPr>
          <w:p w14:paraId="49DA8A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VII-37 г.</w:t>
            </w:r>
          </w:p>
        </w:tc>
        <w:tc>
          <w:tcPr>
            <w:tcW w:w="813" w:type="dxa"/>
          </w:tcPr>
          <w:p w14:paraId="5FF967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DF309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BF90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181A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EB404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B2381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C1C24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EA1B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A19A8D2" w14:textId="77777777">
        <w:tc>
          <w:tcPr>
            <w:tcW w:w="1668" w:type="dxa"/>
          </w:tcPr>
          <w:p w14:paraId="5EDF8B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ПП-1</w:t>
            </w:r>
          </w:p>
        </w:tc>
        <w:tc>
          <w:tcPr>
            <w:tcW w:w="813" w:type="dxa"/>
          </w:tcPr>
          <w:p w14:paraId="40F8AD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w:t>
            </w:r>
          </w:p>
        </w:tc>
        <w:tc>
          <w:tcPr>
            <w:tcW w:w="813" w:type="dxa"/>
          </w:tcPr>
          <w:p w14:paraId="1F1F6A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135126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B3133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9A301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D83B1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03A4D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7C8B6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w:t>
            </w:r>
          </w:p>
        </w:tc>
      </w:tr>
      <w:tr w:rsidR="005D4A8A" w:rsidRPr="000816EF" w14:paraId="0C7CE4B0" w14:textId="77777777">
        <w:tc>
          <w:tcPr>
            <w:tcW w:w="1668" w:type="dxa"/>
          </w:tcPr>
          <w:p w14:paraId="356E4B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III кв.</w:t>
            </w:r>
          </w:p>
        </w:tc>
        <w:tc>
          <w:tcPr>
            <w:tcW w:w="813" w:type="dxa"/>
          </w:tcPr>
          <w:p w14:paraId="6359AE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28CD8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0694F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30CCC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D0B47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4CA1F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933C9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2BD8A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5E2401" w14:textId="77777777">
        <w:tc>
          <w:tcPr>
            <w:tcW w:w="1668" w:type="dxa"/>
          </w:tcPr>
          <w:p w14:paraId="2E5DFA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w:t>
            </w:r>
          </w:p>
        </w:tc>
        <w:tc>
          <w:tcPr>
            <w:tcW w:w="813" w:type="dxa"/>
          </w:tcPr>
          <w:p w14:paraId="665ADE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71527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196D3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4EBA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1592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498A8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F8BC4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003E4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403B76" w14:textId="77777777">
        <w:tc>
          <w:tcPr>
            <w:tcW w:w="1668" w:type="dxa"/>
          </w:tcPr>
          <w:p w14:paraId="5697F3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 Учебно-тренировочные.</w:t>
            </w:r>
          </w:p>
        </w:tc>
        <w:tc>
          <w:tcPr>
            <w:tcW w:w="813" w:type="dxa"/>
          </w:tcPr>
          <w:p w14:paraId="1E5279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D1990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8BB76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AC908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D5F11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32BC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C85A4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E0DB0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1A5FE9" w14:textId="77777777">
        <w:tc>
          <w:tcPr>
            <w:tcW w:w="1668" w:type="dxa"/>
          </w:tcPr>
          <w:p w14:paraId="1135EA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w:t>
            </w:r>
          </w:p>
        </w:tc>
        <w:tc>
          <w:tcPr>
            <w:tcW w:w="813" w:type="dxa"/>
          </w:tcPr>
          <w:p w14:paraId="5C6FE3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13" w:type="dxa"/>
          </w:tcPr>
          <w:p w14:paraId="4B7074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813" w:type="dxa"/>
          </w:tcPr>
          <w:p w14:paraId="342C06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813" w:type="dxa"/>
          </w:tcPr>
          <w:p w14:paraId="17F874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13" w:type="dxa"/>
          </w:tcPr>
          <w:p w14:paraId="318CF1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0B6D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1075" w:type="dxa"/>
          </w:tcPr>
          <w:p w14:paraId="5C77CA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979" w:type="dxa"/>
          </w:tcPr>
          <w:p w14:paraId="7AAE63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гос. испытания.</w:t>
            </w:r>
          </w:p>
        </w:tc>
      </w:tr>
      <w:tr w:rsidR="005D4A8A" w:rsidRPr="000816EF" w14:paraId="18B902A1" w14:textId="77777777">
        <w:tc>
          <w:tcPr>
            <w:tcW w:w="1668" w:type="dxa"/>
          </w:tcPr>
          <w:p w14:paraId="01DE29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Тренировочный</w:t>
            </w:r>
          </w:p>
        </w:tc>
        <w:tc>
          <w:tcPr>
            <w:tcW w:w="813" w:type="dxa"/>
          </w:tcPr>
          <w:p w14:paraId="42DA26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5F949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8A65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36C77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32E1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9A432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B4156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49023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9A149BD" w14:textId="77777777">
        <w:tc>
          <w:tcPr>
            <w:tcW w:w="1668" w:type="dxa"/>
          </w:tcPr>
          <w:p w14:paraId="0CA687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мотором</w:t>
            </w:r>
          </w:p>
        </w:tc>
        <w:tc>
          <w:tcPr>
            <w:tcW w:w="813" w:type="dxa"/>
          </w:tcPr>
          <w:p w14:paraId="6BACB9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C5136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29558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66513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EBC8F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2DEC8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7B4A1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79928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01FCEC" w14:textId="77777777">
        <w:tc>
          <w:tcPr>
            <w:tcW w:w="1668" w:type="dxa"/>
          </w:tcPr>
          <w:p w14:paraId="6B96D6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 220 л.с.</w:t>
            </w:r>
          </w:p>
        </w:tc>
        <w:tc>
          <w:tcPr>
            <w:tcW w:w="813" w:type="dxa"/>
          </w:tcPr>
          <w:p w14:paraId="14B04D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A91C0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48D77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22550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C8D64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74D2A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652EC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65AB5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F822DDA" w14:textId="77777777">
        <w:tc>
          <w:tcPr>
            <w:tcW w:w="1668" w:type="dxa"/>
          </w:tcPr>
          <w:p w14:paraId="1450A9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X.1937 г.</w:t>
            </w:r>
          </w:p>
        </w:tc>
        <w:tc>
          <w:tcPr>
            <w:tcW w:w="813" w:type="dxa"/>
          </w:tcPr>
          <w:p w14:paraId="75891C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82384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5907F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373E8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0BAF4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F42EC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56889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66519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4A7A3B0" w14:textId="77777777">
        <w:tc>
          <w:tcPr>
            <w:tcW w:w="1668" w:type="dxa"/>
          </w:tcPr>
          <w:p w14:paraId="7025F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IX. Рекордные.</w:t>
            </w:r>
          </w:p>
        </w:tc>
        <w:tc>
          <w:tcPr>
            <w:tcW w:w="813" w:type="dxa"/>
          </w:tcPr>
          <w:p w14:paraId="7AB7CF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8900F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9C2B2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D535F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7D24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5EB87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7A7BC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8FF49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0CC0EA" w14:textId="77777777">
        <w:tc>
          <w:tcPr>
            <w:tcW w:w="1668" w:type="dxa"/>
          </w:tcPr>
          <w:p w14:paraId="7E3F43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САМ-5 бис</w:t>
            </w:r>
          </w:p>
        </w:tc>
        <w:tc>
          <w:tcPr>
            <w:tcW w:w="813" w:type="dxa"/>
          </w:tcPr>
          <w:p w14:paraId="5C1F61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ВАВИАТ</w:t>
            </w:r>
          </w:p>
        </w:tc>
        <w:tc>
          <w:tcPr>
            <w:tcW w:w="813" w:type="dxa"/>
          </w:tcPr>
          <w:p w14:paraId="3AE4A9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1478E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1285B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44B37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493BF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31A50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3931E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 рекорд на</w:t>
            </w:r>
          </w:p>
        </w:tc>
      </w:tr>
      <w:tr w:rsidR="005D4A8A" w:rsidRPr="000816EF" w14:paraId="48690EAF" w14:textId="77777777">
        <w:tc>
          <w:tcPr>
            <w:tcW w:w="1668" w:type="dxa"/>
          </w:tcPr>
          <w:p w14:paraId="4A51CA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(рекорд на</w:t>
            </w:r>
          </w:p>
        </w:tc>
        <w:tc>
          <w:tcPr>
            <w:tcW w:w="813" w:type="dxa"/>
          </w:tcPr>
          <w:p w14:paraId="3ED9C1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2E2B1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CB40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963A4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EB18F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CCD09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0E23C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238CE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дальность (по классу </w:t>
            </w:r>
          </w:p>
        </w:tc>
      </w:tr>
      <w:tr w:rsidR="005D4A8A" w:rsidRPr="000816EF" w14:paraId="6C401B36" w14:textId="77777777">
        <w:tc>
          <w:tcPr>
            <w:tcW w:w="1668" w:type="dxa"/>
          </w:tcPr>
          <w:p w14:paraId="01651C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по</w:t>
            </w:r>
          </w:p>
        </w:tc>
        <w:tc>
          <w:tcPr>
            <w:tcW w:w="813" w:type="dxa"/>
          </w:tcPr>
          <w:p w14:paraId="1F014F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055C4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54DB3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0DC75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4966B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9A700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6BA5B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658EB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многоместных,</w:t>
            </w:r>
          </w:p>
        </w:tc>
      </w:tr>
      <w:tr w:rsidR="005D4A8A" w:rsidRPr="000816EF" w14:paraId="6CDB2A9D" w14:textId="77777777">
        <w:tc>
          <w:tcPr>
            <w:tcW w:w="1668" w:type="dxa"/>
          </w:tcPr>
          <w:p w14:paraId="7260CD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классу</w:t>
            </w:r>
          </w:p>
        </w:tc>
        <w:tc>
          <w:tcPr>
            <w:tcW w:w="813" w:type="dxa"/>
          </w:tcPr>
          <w:p w14:paraId="06B843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60BE2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10332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2C59D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38AE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9278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52D07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B8874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легкомоторных машин).</w:t>
            </w:r>
          </w:p>
        </w:tc>
      </w:tr>
      <w:tr w:rsidR="005D4A8A" w:rsidRPr="000816EF" w14:paraId="2C3C421D" w14:textId="77777777">
        <w:tc>
          <w:tcPr>
            <w:tcW w:w="1668" w:type="dxa"/>
          </w:tcPr>
          <w:p w14:paraId="2EFEBE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Легкомоторных</w:t>
            </w:r>
          </w:p>
        </w:tc>
        <w:tc>
          <w:tcPr>
            <w:tcW w:w="813" w:type="dxa"/>
          </w:tcPr>
          <w:p w14:paraId="7DD18E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B433E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CDDD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DC3B1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78CEB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42D75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F0348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C0FFB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606CE3B" w14:textId="77777777">
        <w:tc>
          <w:tcPr>
            <w:tcW w:w="1668" w:type="dxa"/>
          </w:tcPr>
          <w:p w14:paraId="1EC12D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самолетов)</w:t>
            </w:r>
          </w:p>
        </w:tc>
        <w:tc>
          <w:tcPr>
            <w:tcW w:w="813" w:type="dxa"/>
          </w:tcPr>
          <w:p w14:paraId="73F86E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CBD0E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BEA7C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B2D0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FE69C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D0D2F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DF6B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DD380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8ECE46" w14:textId="77777777">
        <w:tc>
          <w:tcPr>
            <w:tcW w:w="1668" w:type="dxa"/>
          </w:tcPr>
          <w:p w14:paraId="2E2293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III кв.</w:t>
            </w:r>
          </w:p>
        </w:tc>
        <w:tc>
          <w:tcPr>
            <w:tcW w:w="813" w:type="dxa"/>
          </w:tcPr>
          <w:p w14:paraId="7F7845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0B9F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CECB0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3B6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46ED3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ABD87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3F3AB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5F733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7D5DF9" w14:textId="77777777">
        <w:tc>
          <w:tcPr>
            <w:tcW w:w="1668" w:type="dxa"/>
          </w:tcPr>
          <w:p w14:paraId="3C8C5D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w:t>
            </w:r>
          </w:p>
        </w:tc>
        <w:tc>
          <w:tcPr>
            <w:tcW w:w="813" w:type="dxa"/>
          </w:tcPr>
          <w:p w14:paraId="6FF82E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F09F2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B9873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28F3E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C4D90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6A9CB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AEC6B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AD6C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72566F" w14:textId="77777777">
        <w:tc>
          <w:tcPr>
            <w:tcW w:w="1668" w:type="dxa"/>
          </w:tcPr>
          <w:p w14:paraId="5D8AFB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БОК-7</w:t>
            </w:r>
          </w:p>
        </w:tc>
        <w:tc>
          <w:tcPr>
            <w:tcW w:w="813" w:type="dxa"/>
          </w:tcPr>
          <w:p w14:paraId="37E66D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813" w:type="dxa"/>
          </w:tcPr>
          <w:p w14:paraId="1E0F03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0FE72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C86BD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81047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3A29C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04BFD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E5344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постройке.</w:t>
            </w:r>
          </w:p>
        </w:tc>
      </w:tr>
      <w:tr w:rsidR="005D4A8A" w:rsidRPr="000816EF" w14:paraId="154DC10D" w14:textId="77777777">
        <w:tc>
          <w:tcPr>
            <w:tcW w:w="1668" w:type="dxa"/>
          </w:tcPr>
          <w:p w14:paraId="1C6AD8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(рекордный на</w:t>
            </w:r>
          </w:p>
        </w:tc>
        <w:tc>
          <w:tcPr>
            <w:tcW w:w="813" w:type="dxa"/>
          </w:tcPr>
          <w:p w14:paraId="49FDFA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F89B5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106AA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BD62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6F93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E78D7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CF60D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6819C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4888B3" w14:textId="77777777">
        <w:tc>
          <w:tcPr>
            <w:tcW w:w="1668" w:type="dxa"/>
          </w:tcPr>
          <w:p w14:paraId="62F3C7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высоту)</w:t>
            </w:r>
          </w:p>
        </w:tc>
        <w:tc>
          <w:tcPr>
            <w:tcW w:w="813" w:type="dxa"/>
          </w:tcPr>
          <w:p w14:paraId="3D26E6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8698F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4ACDD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6CB18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86A73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6DBD0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9CB60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A4857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6E1467C" w14:textId="77777777">
        <w:tc>
          <w:tcPr>
            <w:tcW w:w="1668" w:type="dxa"/>
          </w:tcPr>
          <w:p w14:paraId="6DB0E8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III кв.</w:t>
            </w:r>
          </w:p>
        </w:tc>
        <w:tc>
          <w:tcPr>
            <w:tcW w:w="813" w:type="dxa"/>
          </w:tcPr>
          <w:p w14:paraId="36E5E6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B971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13A7D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BDEAB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86E27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E897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A0590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28C2E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1DF1793" w14:textId="77777777">
        <w:tc>
          <w:tcPr>
            <w:tcW w:w="1668" w:type="dxa"/>
          </w:tcPr>
          <w:p w14:paraId="4B59D6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1937 г.)</w:t>
            </w:r>
          </w:p>
        </w:tc>
        <w:tc>
          <w:tcPr>
            <w:tcW w:w="813" w:type="dxa"/>
          </w:tcPr>
          <w:p w14:paraId="507ECD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B9F2B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45D52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B26F0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FE727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1DEFC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295E7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BED18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310775" w14:textId="77777777">
        <w:tc>
          <w:tcPr>
            <w:tcW w:w="1668" w:type="dxa"/>
          </w:tcPr>
          <w:p w14:paraId="069814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 Экспериментальные.</w:t>
            </w:r>
          </w:p>
        </w:tc>
        <w:tc>
          <w:tcPr>
            <w:tcW w:w="813" w:type="dxa"/>
          </w:tcPr>
          <w:p w14:paraId="135B4C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096CF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49F1D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3D65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95D00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FF838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09FEC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2341C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9DE470" w14:textId="77777777">
        <w:tc>
          <w:tcPr>
            <w:tcW w:w="1668" w:type="dxa"/>
          </w:tcPr>
          <w:p w14:paraId="27F7EE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Автожир А-15М25</w:t>
            </w:r>
          </w:p>
        </w:tc>
        <w:tc>
          <w:tcPr>
            <w:tcW w:w="813" w:type="dxa"/>
          </w:tcPr>
          <w:p w14:paraId="6D72F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13" w:type="dxa"/>
          </w:tcPr>
          <w:p w14:paraId="6ED997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2CA870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4E8CD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2275D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B3281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B9FE0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F82D1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w:t>
            </w:r>
          </w:p>
        </w:tc>
      </w:tr>
      <w:tr w:rsidR="005D4A8A" w:rsidRPr="000816EF" w14:paraId="6137DC78" w14:textId="77777777">
        <w:tc>
          <w:tcPr>
            <w:tcW w:w="1668" w:type="dxa"/>
          </w:tcPr>
          <w:p w14:paraId="1C5163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IX-37 г.</w:t>
            </w:r>
          </w:p>
        </w:tc>
        <w:tc>
          <w:tcPr>
            <w:tcW w:w="813" w:type="dxa"/>
          </w:tcPr>
          <w:p w14:paraId="795FEB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E1CD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9F20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7B59C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D46E2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6BEE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EA34F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A1E8D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 из-за аварии А-12.</w:t>
            </w:r>
          </w:p>
        </w:tc>
      </w:tr>
      <w:tr w:rsidR="005D4A8A" w:rsidRPr="000816EF" w14:paraId="495B88D8" w14:textId="77777777">
        <w:tc>
          <w:tcPr>
            <w:tcW w:w="1668" w:type="dxa"/>
          </w:tcPr>
          <w:p w14:paraId="3711CE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Автожир А-7-М22</w:t>
            </w:r>
          </w:p>
        </w:tc>
        <w:tc>
          <w:tcPr>
            <w:tcW w:w="813" w:type="dxa"/>
          </w:tcPr>
          <w:p w14:paraId="413919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13" w:type="dxa"/>
          </w:tcPr>
          <w:p w14:paraId="46A16A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нет</w:t>
            </w:r>
          </w:p>
        </w:tc>
        <w:tc>
          <w:tcPr>
            <w:tcW w:w="813" w:type="dxa"/>
          </w:tcPr>
          <w:p w14:paraId="397DCF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A7D7A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ACC55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BE677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38C35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4F6C1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Построен 2-ой экземпляр</w:t>
            </w:r>
          </w:p>
        </w:tc>
      </w:tr>
      <w:tr w:rsidR="005D4A8A" w:rsidRPr="000816EF" w14:paraId="534C64AA" w14:textId="77777777">
        <w:tc>
          <w:tcPr>
            <w:tcW w:w="1668" w:type="dxa"/>
          </w:tcPr>
          <w:p w14:paraId="579DA4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15.VII-37 г.)</w:t>
            </w:r>
          </w:p>
        </w:tc>
        <w:tc>
          <w:tcPr>
            <w:tcW w:w="813" w:type="dxa"/>
          </w:tcPr>
          <w:p w14:paraId="55B701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8BD13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8B500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D166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6477F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FE368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2252E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77EB7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w:t>
            </w:r>
          </w:p>
        </w:tc>
      </w:tr>
      <w:tr w:rsidR="005D4A8A" w:rsidRPr="000816EF" w14:paraId="13A9B20F" w14:textId="77777777">
        <w:tc>
          <w:tcPr>
            <w:tcW w:w="1668" w:type="dxa"/>
          </w:tcPr>
          <w:p w14:paraId="34BEA2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А-13 модификация</w:t>
            </w:r>
          </w:p>
        </w:tc>
        <w:tc>
          <w:tcPr>
            <w:tcW w:w="813" w:type="dxa"/>
          </w:tcPr>
          <w:p w14:paraId="106CF3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13" w:type="dxa"/>
          </w:tcPr>
          <w:p w14:paraId="3EB4F8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FABBB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A507C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CC5B4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97AB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0A235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9DF39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Закончено лишь предварит.</w:t>
            </w:r>
          </w:p>
        </w:tc>
      </w:tr>
      <w:tr w:rsidR="005D4A8A" w:rsidRPr="000816EF" w14:paraId="2231EC6D" w14:textId="77777777">
        <w:tc>
          <w:tcPr>
            <w:tcW w:w="1668" w:type="dxa"/>
          </w:tcPr>
          <w:p w14:paraId="70209F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(прыгающ. автожир)</w:t>
            </w:r>
          </w:p>
        </w:tc>
        <w:tc>
          <w:tcPr>
            <w:tcW w:w="813" w:type="dxa"/>
          </w:tcPr>
          <w:p w14:paraId="2E873D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55E24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7B1DA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D1104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0DD1F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E1270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46073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3403B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w:t>
            </w:r>
          </w:p>
        </w:tc>
      </w:tr>
      <w:tr w:rsidR="005D4A8A" w:rsidRPr="000816EF" w14:paraId="52FFCD37" w14:textId="77777777">
        <w:tc>
          <w:tcPr>
            <w:tcW w:w="1668" w:type="dxa"/>
          </w:tcPr>
          <w:p w14:paraId="7047C7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XII-37 г.)</w:t>
            </w:r>
          </w:p>
        </w:tc>
        <w:tc>
          <w:tcPr>
            <w:tcW w:w="813" w:type="dxa"/>
          </w:tcPr>
          <w:p w14:paraId="0CB677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1AB8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F2553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5F015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66D32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6423B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5FA78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4F3A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DBA198B" w14:textId="77777777">
        <w:tc>
          <w:tcPr>
            <w:tcW w:w="1668" w:type="dxa"/>
          </w:tcPr>
          <w:p w14:paraId="3A7096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w:t>
            </w:r>
          </w:p>
        </w:tc>
        <w:tc>
          <w:tcPr>
            <w:tcW w:w="813" w:type="dxa"/>
          </w:tcPr>
          <w:p w14:paraId="0C568F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13" w:type="dxa"/>
          </w:tcPr>
          <w:p w14:paraId="6FD063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8732F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60255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29D27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11D9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1C2E6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D10EF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ЭА-11 во время заводских</w:t>
            </w:r>
          </w:p>
        </w:tc>
      </w:tr>
      <w:tr w:rsidR="005D4A8A" w:rsidRPr="000816EF" w14:paraId="69E3B5BD" w14:textId="77777777">
        <w:tc>
          <w:tcPr>
            <w:tcW w:w="1668" w:type="dxa"/>
          </w:tcPr>
          <w:p w14:paraId="4772D3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w:t>
            </w:r>
          </w:p>
        </w:tc>
        <w:tc>
          <w:tcPr>
            <w:tcW w:w="813" w:type="dxa"/>
          </w:tcPr>
          <w:p w14:paraId="1B37CF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719D3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4C979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0374E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4C9B5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955DD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E2A13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F4876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испытаний потерпел </w:t>
            </w:r>
          </w:p>
        </w:tc>
      </w:tr>
      <w:tr w:rsidR="005D4A8A" w:rsidRPr="000816EF" w14:paraId="0197EACC" w14:textId="77777777">
        <w:tc>
          <w:tcPr>
            <w:tcW w:w="1668" w:type="dxa"/>
          </w:tcPr>
          <w:p w14:paraId="5FC008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геликоптерам</w:t>
            </w:r>
          </w:p>
        </w:tc>
        <w:tc>
          <w:tcPr>
            <w:tcW w:w="813" w:type="dxa"/>
          </w:tcPr>
          <w:p w14:paraId="650F0A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1C05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6FD57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021B9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8DCA7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422B1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1F4A8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1E963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аварию.</w:t>
            </w:r>
          </w:p>
        </w:tc>
      </w:tr>
      <w:tr w:rsidR="005D4A8A" w:rsidRPr="000816EF" w14:paraId="409C016B" w14:textId="77777777">
        <w:tc>
          <w:tcPr>
            <w:tcW w:w="1668" w:type="dxa"/>
          </w:tcPr>
          <w:p w14:paraId="3C174F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Герметическая</w:t>
            </w:r>
          </w:p>
        </w:tc>
        <w:tc>
          <w:tcPr>
            <w:tcW w:w="813" w:type="dxa"/>
          </w:tcPr>
          <w:p w14:paraId="654A29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13" w:type="dxa"/>
          </w:tcPr>
          <w:p w14:paraId="693425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09CE2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DAF0A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303D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8AAED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062A6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3925A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гос. испытания</w:t>
            </w:r>
          </w:p>
        </w:tc>
      </w:tr>
      <w:tr w:rsidR="005D4A8A" w:rsidRPr="000816EF" w14:paraId="40321C9F" w14:textId="77777777">
        <w:tc>
          <w:tcPr>
            <w:tcW w:w="1668" w:type="dxa"/>
          </w:tcPr>
          <w:p w14:paraId="3BEF2F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установл.</w:t>
            </w:r>
          </w:p>
        </w:tc>
        <w:tc>
          <w:tcPr>
            <w:tcW w:w="813" w:type="dxa"/>
          </w:tcPr>
          <w:p w14:paraId="61EAF7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E2AB3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727CC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CEDF0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F4350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46EBE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794CF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2E682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удовлетворительно.</w:t>
            </w:r>
          </w:p>
        </w:tc>
      </w:tr>
      <w:tr w:rsidR="005D4A8A" w:rsidRPr="000816EF" w14:paraId="68D60547" w14:textId="77777777">
        <w:tc>
          <w:tcPr>
            <w:tcW w:w="1668" w:type="dxa"/>
          </w:tcPr>
          <w:p w14:paraId="5D80CD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И-15 В-М25В</w:t>
            </w:r>
          </w:p>
        </w:tc>
        <w:tc>
          <w:tcPr>
            <w:tcW w:w="813" w:type="dxa"/>
          </w:tcPr>
          <w:p w14:paraId="315FAF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ED054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939FB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06D27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69AF2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1540F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0EC26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E84D4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DD343F" w14:textId="77777777">
        <w:tc>
          <w:tcPr>
            <w:tcW w:w="1668" w:type="dxa"/>
          </w:tcPr>
          <w:p w14:paraId="759571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IV кв. 37 г.)</w:t>
            </w:r>
          </w:p>
        </w:tc>
        <w:tc>
          <w:tcPr>
            <w:tcW w:w="813" w:type="dxa"/>
          </w:tcPr>
          <w:p w14:paraId="011DD3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03ABF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8E301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7C54A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6D1AB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4A667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EDD2C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6023C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49043F" w14:textId="77777777">
        <w:tc>
          <w:tcPr>
            <w:tcW w:w="1668" w:type="dxa"/>
          </w:tcPr>
          <w:p w14:paraId="172A38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Страт-поезд</w:t>
            </w:r>
          </w:p>
        </w:tc>
        <w:tc>
          <w:tcPr>
            <w:tcW w:w="813" w:type="dxa"/>
          </w:tcPr>
          <w:p w14:paraId="49CAD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13" w:type="dxa"/>
          </w:tcPr>
          <w:p w14:paraId="058728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D28D0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1C057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AE04E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A3DCC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FE692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B8F94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Проводились испытания</w:t>
            </w:r>
          </w:p>
        </w:tc>
      </w:tr>
      <w:tr w:rsidR="005D4A8A" w:rsidRPr="000816EF" w14:paraId="34E9B1B9" w14:textId="77777777">
        <w:tc>
          <w:tcPr>
            <w:tcW w:w="1668" w:type="dxa"/>
          </w:tcPr>
          <w:p w14:paraId="5234E8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(Щербакова) с</w:t>
            </w:r>
          </w:p>
        </w:tc>
        <w:tc>
          <w:tcPr>
            <w:tcW w:w="813" w:type="dxa"/>
          </w:tcPr>
          <w:p w14:paraId="52B86F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8AAD2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C579F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87D8E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3CE3A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9B760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B00D6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A2CD4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Г-14 (планеры) с </w:t>
            </w:r>
          </w:p>
        </w:tc>
      </w:tr>
      <w:tr w:rsidR="005D4A8A" w:rsidRPr="000816EF" w14:paraId="043CAF3B" w14:textId="77777777">
        <w:tc>
          <w:tcPr>
            <w:tcW w:w="1668" w:type="dxa"/>
          </w:tcPr>
          <w:p w14:paraId="0453CA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герметической</w:t>
            </w:r>
          </w:p>
        </w:tc>
        <w:tc>
          <w:tcPr>
            <w:tcW w:w="813" w:type="dxa"/>
          </w:tcPr>
          <w:p w14:paraId="1D9F42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1C217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DF9F2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8E6A5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373D6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DF536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3316F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A8CBD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буксированием на сам.</w:t>
            </w:r>
          </w:p>
        </w:tc>
      </w:tr>
      <w:tr w:rsidR="005D4A8A" w:rsidRPr="000816EF" w14:paraId="5A02E3A4" w14:textId="77777777">
        <w:tc>
          <w:tcPr>
            <w:tcW w:w="1668" w:type="dxa"/>
          </w:tcPr>
          <w:p w14:paraId="271B1D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кабиной</w:t>
            </w:r>
          </w:p>
        </w:tc>
        <w:tc>
          <w:tcPr>
            <w:tcW w:w="813" w:type="dxa"/>
          </w:tcPr>
          <w:p w14:paraId="564046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AD7BE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BB57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B19BD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599AA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32D42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A6721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16EFD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Р-6. Проектировался спец.</w:t>
            </w:r>
          </w:p>
        </w:tc>
      </w:tr>
      <w:tr w:rsidR="005D4A8A" w:rsidRPr="000816EF" w14:paraId="3D8FF56C" w14:textId="77777777">
        <w:tc>
          <w:tcPr>
            <w:tcW w:w="1668" w:type="dxa"/>
          </w:tcPr>
          <w:p w14:paraId="3BE3F2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IV кв. 37 г.)</w:t>
            </w:r>
          </w:p>
        </w:tc>
        <w:tc>
          <w:tcPr>
            <w:tcW w:w="813" w:type="dxa"/>
          </w:tcPr>
          <w:p w14:paraId="32D556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D63D3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9B78F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20551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11B9C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B55E3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90292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2C9AA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стратопл.</w:t>
            </w:r>
          </w:p>
        </w:tc>
      </w:tr>
      <w:tr w:rsidR="005D4A8A" w:rsidRPr="000816EF" w14:paraId="43561084" w14:textId="77777777">
        <w:tc>
          <w:tcPr>
            <w:tcW w:w="1668" w:type="dxa"/>
          </w:tcPr>
          <w:p w14:paraId="56C716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ССМ-34</w:t>
            </w:r>
          </w:p>
        </w:tc>
        <w:tc>
          <w:tcPr>
            <w:tcW w:w="813" w:type="dxa"/>
          </w:tcPr>
          <w:p w14:paraId="2EC2F6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87ACE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813" w:type="dxa"/>
          </w:tcPr>
          <w:p w14:paraId="6A4588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89031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D8AA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9190E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5148B2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D03BC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установлен</w:t>
            </w:r>
          </w:p>
        </w:tc>
      </w:tr>
      <w:tr w:rsidR="005D4A8A" w:rsidRPr="000816EF" w14:paraId="62BD4303" w14:textId="77777777">
        <w:tc>
          <w:tcPr>
            <w:tcW w:w="1668" w:type="dxa"/>
          </w:tcPr>
          <w:p w14:paraId="57C464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(стратосферный</w:t>
            </w:r>
          </w:p>
        </w:tc>
        <w:tc>
          <w:tcPr>
            <w:tcW w:w="813" w:type="dxa"/>
          </w:tcPr>
          <w:p w14:paraId="245461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420F7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FC3E8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9C9D1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E7662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EA9F9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9E445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55180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турбокомпрессор.</w:t>
            </w:r>
          </w:p>
        </w:tc>
      </w:tr>
      <w:tr w:rsidR="005D4A8A" w:rsidRPr="000816EF" w14:paraId="2FA2E3F5" w14:textId="77777777">
        <w:tc>
          <w:tcPr>
            <w:tcW w:w="1668" w:type="dxa"/>
          </w:tcPr>
          <w:p w14:paraId="11C0C7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w:t>
            </w:r>
          </w:p>
        </w:tc>
        <w:tc>
          <w:tcPr>
            <w:tcW w:w="813" w:type="dxa"/>
          </w:tcPr>
          <w:p w14:paraId="2BA796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73ACB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593EE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73B24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2FF99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2A7F3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02B38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452B77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Достигнута высота 12000 м</w:t>
            </w:r>
          </w:p>
        </w:tc>
      </w:tr>
      <w:tr w:rsidR="005D4A8A" w:rsidRPr="000816EF" w14:paraId="79110966" w14:textId="77777777">
        <w:tc>
          <w:tcPr>
            <w:tcW w:w="1668" w:type="dxa"/>
          </w:tcPr>
          <w:p w14:paraId="170FF3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Окончание работ</w:t>
            </w:r>
          </w:p>
        </w:tc>
        <w:tc>
          <w:tcPr>
            <w:tcW w:w="813" w:type="dxa"/>
          </w:tcPr>
          <w:p w14:paraId="59ED7E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2C99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5135A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8994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31F72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88761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CB65E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B514D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грузом 500 кг.</w:t>
            </w:r>
          </w:p>
        </w:tc>
      </w:tr>
      <w:tr w:rsidR="005D4A8A" w:rsidRPr="000816EF" w14:paraId="7A38B9DC" w14:textId="77777777">
        <w:tc>
          <w:tcPr>
            <w:tcW w:w="1668" w:type="dxa"/>
          </w:tcPr>
          <w:p w14:paraId="1DA285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установке</w:t>
            </w:r>
          </w:p>
        </w:tc>
        <w:tc>
          <w:tcPr>
            <w:tcW w:w="813" w:type="dxa"/>
          </w:tcPr>
          <w:p w14:paraId="7EEADA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D5DD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195A5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4F779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5057A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E2A5E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A684A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E03FE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449C005" w14:textId="77777777">
        <w:tc>
          <w:tcPr>
            <w:tcW w:w="1668" w:type="dxa"/>
          </w:tcPr>
          <w:p w14:paraId="6D3F1B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турбокомпрессора.</w:t>
            </w:r>
          </w:p>
        </w:tc>
        <w:tc>
          <w:tcPr>
            <w:tcW w:w="813" w:type="dxa"/>
          </w:tcPr>
          <w:p w14:paraId="291254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F45B0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F9217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29DE3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E303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B5AC6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14791D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57FD6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E538107" w14:textId="77777777">
        <w:tc>
          <w:tcPr>
            <w:tcW w:w="1668" w:type="dxa"/>
          </w:tcPr>
          <w:p w14:paraId="6C5830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IV кв. 1937 г.</w:t>
            </w:r>
          </w:p>
        </w:tc>
        <w:tc>
          <w:tcPr>
            <w:tcW w:w="813" w:type="dxa"/>
          </w:tcPr>
          <w:p w14:paraId="0E4D1A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F014D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0144C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5C7E6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0DFBD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26AA3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018BC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FF67E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B18C87C" w14:textId="77777777">
        <w:tc>
          <w:tcPr>
            <w:tcW w:w="1668" w:type="dxa"/>
          </w:tcPr>
          <w:p w14:paraId="4489CC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w:t>
            </w:r>
          </w:p>
        </w:tc>
        <w:tc>
          <w:tcPr>
            <w:tcW w:w="813" w:type="dxa"/>
          </w:tcPr>
          <w:p w14:paraId="758947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813" w:type="dxa"/>
          </w:tcPr>
          <w:p w14:paraId="2E9140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570B6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017C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C65AC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39D20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DFFBF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7747E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постройке.</w:t>
            </w:r>
          </w:p>
        </w:tc>
      </w:tr>
      <w:tr w:rsidR="005D4A8A" w:rsidRPr="000816EF" w14:paraId="59E99E77" w14:textId="77777777">
        <w:tc>
          <w:tcPr>
            <w:tcW w:w="1668" w:type="dxa"/>
          </w:tcPr>
          <w:p w14:paraId="20CFEB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Вооружения на</w:t>
            </w:r>
          </w:p>
        </w:tc>
        <w:tc>
          <w:tcPr>
            <w:tcW w:w="813" w:type="dxa"/>
          </w:tcPr>
          <w:p w14:paraId="638A7F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3379D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79EA0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B8538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0D086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ABE1A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4A1E00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C07FF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909857" w14:textId="77777777">
        <w:tc>
          <w:tcPr>
            <w:tcW w:w="1668" w:type="dxa"/>
          </w:tcPr>
          <w:p w14:paraId="727121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высотный сам.</w:t>
            </w:r>
          </w:p>
        </w:tc>
        <w:tc>
          <w:tcPr>
            <w:tcW w:w="813" w:type="dxa"/>
          </w:tcPr>
          <w:p w14:paraId="79250F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DCFDF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AC916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F7DCA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7BCA1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A82CF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76E4E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DB8C6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3349B94" w14:textId="77777777">
        <w:tc>
          <w:tcPr>
            <w:tcW w:w="1668" w:type="dxa"/>
          </w:tcPr>
          <w:p w14:paraId="3A30E6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БОК-7.</w:t>
            </w:r>
          </w:p>
        </w:tc>
        <w:tc>
          <w:tcPr>
            <w:tcW w:w="813" w:type="dxa"/>
          </w:tcPr>
          <w:p w14:paraId="0111F1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8577A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EF996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80733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75D96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C60B8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2582A0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1F6726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9012E4" w14:textId="77777777">
        <w:tc>
          <w:tcPr>
            <w:tcW w:w="1668" w:type="dxa"/>
          </w:tcPr>
          <w:p w14:paraId="24416D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IV кв. 39 г.</w:t>
            </w:r>
          </w:p>
        </w:tc>
        <w:tc>
          <w:tcPr>
            <w:tcW w:w="813" w:type="dxa"/>
          </w:tcPr>
          <w:p w14:paraId="7D13E2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EE18E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E15E2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8A8AF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A5239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F79D6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02FF7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2B29CC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342F9C" w14:textId="77777777">
        <w:tc>
          <w:tcPr>
            <w:tcW w:w="1668" w:type="dxa"/>
          </w:tcPr>
          <w:p w14:paraId="1B31C2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Герметическая</w:t>
            </w:r>
          </w:p>
        </w:tc>
        <w:tc>
          <w:tcPr>
            <w:tcW w:w="813" w:type="dxa"/>
          </w:tcPr>
          <w:p w14:paraId="5EFA6E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813" w:type="dxa"/>
          </w:tcPr>
          <w:p w14:paraId="487318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28232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7E162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C7DCA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0C02B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74EF3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5AEFAF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спроектирована.</w:t>
            </w:r>
          </w:p>
        </w:tc>
      </w:tr>
      <w:tr w:rsidR="005D4A8A" w:rsidRPr="000816EF" w14:paraId="168F1CB9" w14:textId="77777777">
        <w:tc>
          <w:tcPr>
            <w:tcW w:w="1668" w:type="dxa"/>
          </w:tcPr>
          <w:p w14:paraId="451335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самолета</w:t>
            </w:r>
          </w:p>
        </w:tc>
        <w:tc>
          <w:tcPr>
            <w:tcW w:w="813" w:type="dxa"/>
          </w:tcPr>
          <w:p w14:paraId="0CF3D5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161EE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51835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CD766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E90CE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45E94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6B71F3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0D8A87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Постройка задержана, т. к.</w:t>
            </w:r>
          </w:p>
        </w:tc>
      </w:tr>
      <w:tr w:rsidR="005D4A8A" w:rsidRPr="000816EF" w14:paraId="14B383FA" w14:textId="77777777">
        <w:tc>
          <w:tcPr>
            <w:tcW w:w="1668" w:type="dxa"/>
          </w:tcPr>
          <w:p w14:paraId="0B4DA0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ДБ-3-2М85.</w:t>
            </w:r>
          </w:p>
        </w:tc>
        <w:tc>
          <w:tcPr>
            <w:tcW w:w="813" w:type="dxa"/>
          </w:tcPr>
          <w:p w14:paraId="3C1AD5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C79E3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B1C74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DB663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905A9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952DB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AC54B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DF756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39 не предоставил</w:t>
            </w:r>
          </w:p>
        </w:tc>
      </w:tr>
      <w:tr w:rsidR="005D4A8A" w:rsidRPr="000816EF" w14:paraId="19D68C63" w14:textId="77777777">
        <w:tc>
          <w:tcPr>
            <w:tcW w:w="1668" w:type="dxa"/>
          </w:tcPr>
          <w:p w14:paraId="45DADB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IV кв. 1937 г.</w:t>
            </w:r>
          </w:p>
        </w:tc>
        <w:tc>
          <w:tcPr>
            <w:tcW w:w="813" w:type="dxa"/>
          </w:tcPr>
          <w:p w14:paraId="781EA5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AB75F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D768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DD956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5C615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B3B2E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787865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DD11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 ДБ-3.</w:t>
            </w:r>
          </w:p>
        </w:tc>
      </w:tr>
      <w:tr w:rsidR="005D4A8A" w:rsidRPr="000816EF" w14:paraId="7C070374" w14:textId="77777777">
        <w:tc>
          <w:tcPr>
            <w:tcW w:w="1668" w:type="dxa"/>
          </w:tcPr>
          <w:p w14:paraId="56D462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Глиссер Л-5-2М25.</w:t>
            </w:r>
          </w:p>
        </w:tc>
        <w:tc>
          <w:tcPr>
            <w:tcW w:w="813" w:type="dxa"/>
          </w:tcPr>
          <w:p w14:paraId="2CC317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tc>
        <w:tc>
          <w:tcPr>
            <w:tcW w:w="813" w:type="dxa"/>
          </w:tcPr>
          <w:p w14:paraId="536B02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c>
          <w:tcPr>
            <w:tcW w:w="813" w:type="dxa"/>
          </w:tcPr>
          <w:p w14:paraId="4B4C65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13" w:type="dxa"/>
          </w:tcPr>
          <w:p w14:paraId="4CE5BB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13" w:type="dxa"/>
          </w:tcPr>
          <w:p w14:paraId="245117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60BF9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075" w:type="dxa"/>
          </w:tcPr>
          <w:p w14:paraId="2468F9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Шкаса</w:t>
            </w:r>
          </w:p>
        </w:tc>
        <w:tc>
          <w:tcPr>
            <w:tcW w:w="2979" w:type="dxa"/>
          </w:tcPr>
          <w:p w14:paraId="6A2A83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удовлетворительно</w:t>
            </w:r>
          </w:p>
        </w:tc>
      </w:tr>
      <w:tr w:rsidR="005D4A8A" w:rsidRPr="000816EF" w14:paraId="18E973AE" w14:textId="77777777">
        <w:tc>
          <w:tcPr>
            <w:tcW w:w="1668" w:type="dxa"/>
          </w:tcPr>
          <w:p w14:paraId="341C83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VI-37 г.</w:t>
            </w:r>
          </w:p>
        </w:tc>
        <w:tc>
          <w:tcPr>
            <w:tcW w:w="813" w:type="dxa"/>
          </w:tcPr>
          <w:p w14:paraId="44FD44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3361D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E1886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DFC6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6F7C5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A5837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55A87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7D17E6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как 26</w:t>
            </w:r>
          </w:p>
        </w:tc>
      </w:tr>
      <w:tr w:rsidR="005D4A8A" w:rsidRPr="000816EF" w14:paraId="08084A76" w14:textId="77777777">
        <w:tc>
          <w:tcPr>
            <w:tcW w:w="1668" w:type="dxa"/>
          </w:tcPr>
          <w:p w14:paraId="4F079D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2404E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81714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8782B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53962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5963E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FED50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0E22DB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6A4F87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местный десантный.</w:t>
            </w:r>
          </w:p>
        </w:tc>
      </w:tr>
      <w:tr w:rsidR="005D4A8A" w:rsidRPr="000816EF" w14:paraId="4E859157" w14:textId="77777777">
        <w:tc>
          <w:tcPr>
            <w:tcW w:w="1668" w:type="dxa"/>
          </w:tcPr>
          <w:p w14:paraId="411D3E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9EAE0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A4AC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286F0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DD45D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0719AF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F5D68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Pr>
          <w:p w14:paraId="3D7B19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Pr>
          <w:p w14:paraId="3696B4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переоборудуется</w:t>
            </w:r>
          </w:p>
        </w:tc>
      </w:tr>
      <w:tr w:rsidR="005D4A8A" w:rsidRPr="000816EF" w14:paraId="5211D397" w14:textId="77777777">
        <w:tc>
          <w:tcPr>
            <w:tcW w:w="1668" w:type="dxa"/>
            <w:tcBorders>
              <w:bottom w:val="single" w:sz="12" w:space="0" w:color="auto"/>
            </w:tcBorders>
          </w:tcPr>
          <w:p w14:paraId="752588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Borders>
              <w:bottom w:val="single" w:sz="12" w:space="0" w:color="auto"/>
            </w:tcBorders>
          </w:tcPr>
          <w:p w14:paraId="3BFE0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Borders>
              <w:bottom w:val="single" w:sz="12" w:space="0" w:color="auto"/>
            </w:tcBorders>
          </w:tcPr>
          <w:p w14:paraId="1AF6EF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Borders>
              <w:bottom w:val="single" w:sz="12" w:space="0" w:color="auto"/>
            </w:tcBorders>
          </w:tcPr>
          <w:p w14:paraId="0E5029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Borders>
              <w:bottom w:val="single" w:sz="12" w:space="0" w:color="auto"/>
            </w:tcBorders>
          </w:tcPr>
          <w:p w14:paraId="34474A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Borders>
              <w:bottom w:val="single" w:sz="12" w:space="0" w:color="auto"/>
            </w:tcBorders>
          </w:tcPr>
          <w:p w14:paraId="2DF3BE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Borders>
              <w:bottom w:val="single" w:sz="12" w:space="0" w:color="auto"/>
            </w:tcBorders>
          </w:tcPr>
          <w:p w14:paraId="7AD033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bottom w:val="single" w:sz="12" w:space="0" w:color="auto"/>
            </w:tcBorders>
          </w:tcPr>
          <w:p w14:paraId="20594E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979" w:type="dxa"/>
            <w:tcBorders>
              <w:bottom w:val="single" w:sz="12" w:space="0" w:color="auto"/>
            </w:tcBorders>
          </w:tcPr>
          <w:p w14:paraId="1D293C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торпедный вариант (2381).</w:t>
            </w:r>
          </w:p>
        </w:tc>
      </w:tr>
    </w:tbl>
    <w:p w14:paraId="10EF1C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02EC3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1938 была подготовлена справка о выполнении плана на 1937-1938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417"/>
        <w:gridCol w:w="923"/>
        <w:gridCol w:w="923"/>
        <w:gridCol w:w="923"/>
        <w:gridCol w:w="923"/>
        <w:gridCol w:w="923"/>
        <w:gridCol w:w="2899"/>
      </w:tblGrid>
      <w:tr w:rsidR="005D4A8A" w:rsidRPr="000816EF" w14:paraId="70272070" w14:textId="77777777">
        <w:tc>
          <w:tcPr>
            <w:tcW w:w="1668" w:type="dxa"/>
            <w:tcBorders>
              <w:top w:val="single" w:sz="12" w:space="0" w:color="auto"/>
            </w:tcBorders>
          </w:tcPr>
          <w:p w14:paraId="5D1D1E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1417" w:type="dxa"/>
            <w:tcBorders>
              <w:top w:val="single" w:sz="12" w:space="0" w:color="auto"/>
            </w:tcBorders>
          </w:tcPr>
          <w:p w14:paraId="413546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Вид работ</w:t>
            </w:r>
          </w:p>
        </w:tc>
        <w:tc>
          <w:tcPr>
            <w:tcW w:w="923" w:type="dxa"/>
            <w:tcBorders>
              <w:top w:val="single" w:sz="12" w:space="0" w:color="auto"/>
            </w:tcBorders>
          </w:tcPr>
          <w:p w14:paraId="33E5E8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w:t>
            </w:r>
          </w:p>
        </w:tc>
        <w:tc>
          <w:tcPr>
            <w:tcW w:w="923" w:type="dxa"/>
            <w:tcBorders>
              <w:top w:val="single" w:sz="12" w:space="0" w:color="auto"/>
            </w:tcBorders>
          </w:tcPr>
          <w:p w14:paraId="161B9E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w:t>
            </w:r>
          </w:p>
        </w:tc>
        <w:tc>
          <w:tcPr>
            <w:tcW w:w="923" w:type="dxa"/>
            <w:tcBorders>
              <w:top w:val="single" w:sz="12" w:space="0" w:color="auto"/>
            </w:tcBorders>
          </w:tcPr>
          <w:p w14:paraId="3CAE68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923" w:type="dxa"/>
            <w:tcBorders>
              <w:top w:val="single" w:sz="12" w:space="0" w:color="auto"/>
            </w:tcBorders>
          </w:tcPr>
          <w:p w14:paraId="09E94A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w:t>
            </w:r>
          </w:p>
        </w:tc>
        <w:tc>
          <w:tcPr>
            <w:tcW w:w="923" w:type="dxa"/>
            <w:tcBorders>
              <w:top w:val="single" w:sz="12" w:space="0" w:color="auto"/>
            </w:tcBorders>
          </w:tcPr>
          <w:p w14:paraId="55CBE6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2899" w:type="dxa"/>
            <w:tcBorders>
              <w:top w:val="single" w:sz="12" w:space="0" w:color="auto"/>
            </w:tcBorders>
          </w:tcPr>
          <w:p w14:paraId="0A5EC1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на 15.02.38</w:t>
            </w:r>
          </w:p>
        </w:tc>
      </w:tr>
      <w:tr w:rsidR="005D4A8A" w:rsidRPr="000816EF" w14:paraId="59BBE7C0" w14:textId="77777777">
        <w:tc>
          <w:tcPr>
            <w:tcW w:w="1668" w:type="dxa"/>
          </w:tcPr>
          <w:p w14:paraId="281451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E798D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характер.</w:t>
            </w:r>
          </w:p>
        </w:tc>
        <w:tc>
          <w:tcPr>
            <w:tcW w:w="923" w:type="dxa"/>
          </w:tcPr>
          <w:p w14:paraId="083BDC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B7EEB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w:t>
            </w:r>
          </w:p>
        </w:tc>
        <w:tc>
          <w:tcPr>
            <w:tcW w:w="923" w:type="dxa"/>
          </w:tcPr>
          <w:p w14:paraId="4F1F9D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AE15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1991B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69BB83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93773D2" w14:textId="77777777">
        <w:tc>
          <w:tcPr>
            <w:tcW w:w="1668" w:type="dxa"/>
          </w:tcPr>
          <w:p w14:paraId="18B690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Истребители</w:t>
            </w:r>
          </w:p>
        </w:tc>
        <w:tc>
          <w:tcPr>
            <w:tcW w:w="1417" w:type="dxa"/>
          </w:tcPr>
          <w:p w14:paraId="2ECCEA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64FB2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A6D08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3DEFC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C8546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FF20C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43E527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A6E87D4" w14:textId="77777777">
        <w:tc>
          <w:tcPr>
            <w:tcW w:w="1668" w:type="dxa"/>
          </w:tcPr>
          <w:p w14:paraId="6F6329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И-16бис М-25</w:t>
            </w:r>
          </w:p>
        </w:tc>
        <w:tc>
          <w:tcPr>
            <w:tcW w:w="1417" w:type="dxa"/>
          </w:tcPr>
          <w:p w14:paraId="4A293D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 И-16</w:t>
            </w:r>
          </w:p>
        </w:tc>
        <w:tc>
          <w:tcPr>
            <w:tcW w:w="923" w:type="dxa"/>
          </w:tcPr>
          <w:p w14:paraId="2B1F55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C29AB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5B747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3447D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583FB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13608F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909C2A1" w14:textId="77777777">
        <w:tc>
          <w:tcPr>
            <w:tcW w:w="1668" w:type="dxa"/>
          </w:tcPr>
          <w:p w14:paraId="7D5DB7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60B0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0B5668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923" w:type="dxa"/>
          </w:tcPr>
          <w:p w14:paraId="0CF134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520/5000</w:t>
            </w:r>
          </w:p>
        </w:tc>
        <w:tc>
          <w:tcPr>
            <w:tcW w:w="923" w:type="dxa"/>
          </w:tcPr>
          <w:p w14:paraId="1C724C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67E2CC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923" w:type="dxa"/>
          </w:tcPr>
          <w:p w14:paraId="02DC45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2899" w:type="dxa"/>
          </w:tcPr>
          <w:p w14:paraId="576858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Построено 2</w:t>
            </w:r>
          </w:p>
        </w:tc>
      </w:tr>
      <w:tr w:rsidR="005D4A8A" w:rsidRPr="000816EF" w14:paraId="6AEF9FAA" w14:textId="77777777">
        <w:tc>
          <w:tcPr>
            <w:tcW w:w="1668" w:type="dxa"/>
          </w:tcPr>
          <w:p w14:paraId="667C86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24AAC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w:t>
            </w:r>
          </w:p>
        </w:tc>
        <w:tc>
          <w:tcPr>
            <w:tcW w:w="923" w:type="dxa"/>
          </w:tcPr>
          <w:p w14:paraId="15C3A7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923" w:type="dxa"/>
          </w:tcPr>
          <w:p w14:paraId="0E0E33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462/3500</w:t>
            </w:r>
          </w:p>
        </w:tc>
        <w:tc>
          <w:tcPr>
            <w:tcW w:w="923" w:type="dxa"/>
          </w:tcPr>
          <w:p w14:paraId="51CC08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923" w:type="dxa"/>
          </w:tcPr>
          <w:p w14:paraId="1B5DA1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923" w:type="dxa"/>
          </w:tcPr>
          <w:p w14:paraId="72134A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2899" w:type="dxa"/>
          </w:tcPr>
          <w:p w14:paraId="691BCF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Находятся на заводских испытаниях</w:t>
            </w:r>
          </w:p>
        </w:tc>
      </w:tr>
      <w:tr w:rsidR="005D4A8A" w:rsidRPr="000816EF" w14:paraId="20181324" w14:textId="77777777">
        <w:tc>
          <w:tcPr>
            <w:tcW w:w="1668" w:type="dxa"/>
          </w:tcPr>
          <w:p w14:paraId="05CD3E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DDF18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 зав. исп.</w:t>
            </w:r>
          </w:p>
        </w:tc>
        <w:tc>
          <w:tcPr>
            <w:tcW w:w="923" w:type="dxa"/>
          </w:tcPr>
          <w:p w14:paraId="62C4A3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CC864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EB2A9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72EB2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58AA5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2899" w:type="dxa"/>
          </w:tcPr>
          <w:p w14:paraId="12E96D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DD598E" w14:textId="77777777">
        <w:tc>
          <w:tcPr>
            <w:tcW w:w="1668" w:type="dxa"/>
          </w:tcPr>
          <w:p w14:paraId="56A321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B4601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нет</w:t>
            </w:r>
          </w:p>
        </w:tc>
        <w:tc>
          <w:tcPr>
            <w:tcW w:w="923" w:type="dxa"/>
          </w:tcPr>
          <w:p w14:paraId="57BFFF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BCAC5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CF556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B00F5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ECD82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3D1FB1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 кг</w:t>
            </w:r>
          </w:p>
        </w:tc>
      </w:tr>
      <w:tr w:rsidR="005D4A8A" w:rsidRPr="000816EF" w14:paraId="2E8236F7" w14:textId="77777777">
        <w:tc>
          <w:tcPr>
            <w:tcW w:w="1668" w:type="dxa"/>
          </w:tcPr>
          <w:p w14:paraId="5DC14B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Истребитель</w:t>
            </w:r>
          </w:p>
        </w:tc>
        <w:tc>
          <w:tcPr>
            <w:tcW w:w="1417" w:type="dxa"/>
          </w:tcPr>
          <w:p w14:paraId="5B714F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 И-16</w:t>
            </w:r>
          </w:p>
        </w:tc>
        <w:tc>
          <w:tcPr>
            <w:tcW w:w="923" w:type="dxa"/>
          </w:tcPr>
          <w:p w14:paraId="250DC0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B9C3E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42744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16E19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7E0CF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069573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82206FA" w14:textId="77777777">
        <w:tc>
          <w:tcPr>
            <w:tcW w:w="1668" w:type="dxa"/>
          </w:tcPr>
          <w:p w14:paraId="54837A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сопровождения</w:t>
            </w:r>
          </w:p>
        </w:tc>
        <w:tc>
          <w:tcPr>
            <w:tcW w:w="1417" w:type="dxa"/>
          </w:tcPr>
          <w:p w14:paraId="52F1C4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1FFF80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923" w:type="dxa"/>
          </w:tcPr>
          <w:p w14:paraId="27F4C1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500/5000</w:t>
            </w:r>
          </w:p>
        </w:tc>
        <w:tc>
          <w:tcPr>
            <w:tcW w:w="923" w:type="dxa"/>
          </w:tcPr>
          <w:p w14:paraId="73B3F2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59799B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23" w:type="dxa"/>
          </w:tcPr>
          <w:p w14:paraId="296076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2899" w:type="dxa"/>
          </w:tcPr>
          <w:p w14:paraId="74B468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w:t>
            </w:r>
          </w:p>
        </w:tc>
      </w:tr>
      <w:tr w:rsidR="005D4A8A" w:rsidRPr="000816EF" w14:paraId="1A7EA1ED" w14:textId="77777777">
        <w:tc>
          <w:tcPr>
            <w:tcW w:w="1668" w:type="dxa"/>
          </w:tcPr>
          <w:p w14:paraId="5C727E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01.07.37)</w:t>
            </w:r>
          </w:p>
        </w:tc>
        <w:tc>
          <w:tcPr>
            <w:tcW w:w="1417" w:type="dxa"/>
          </w:tcPr>
          <w:p w14:paraId="2F60A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AAD49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4DEDB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49EA9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5D7C2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13B35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678CAA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A7A2E0" w14:textId="77777777">
        <w:tc>
          <w:tcPr>
            <w:tcW w:w="1668" w:type="dxa"/>
          </w:tcPr>
          <w:p w14:paraId="0716BA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И-15 М-25А</w:t>
            </w:r>
          </w:p>
        </w:tc>
        <w:tc>
          <w:tcPr>
            <w:tcW w:w="1417" w:type="dxa"/>
          </w:tcPr>
          <w:p w14:paraId="0DF793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 И-15</w:t>
            </w:r>
          </w:p>
        </w:tc>
        <w:tc>
          <w:tcPr>
            <w:tcW w:w="923" w:type="dxa"/>
          </w:tcPr>
          <w:p w14:paraId="6DD3B4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DCEBA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EC5A7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FAC14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7A83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4A5017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64DC13" w14:textId="77777777">
        <w:tc>
          <w:tcPr>
            <w:tcW w:w="1668" w:type="dxa"/>
          </w:tcPr>
          <w:p w14:paraId="232063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12.37)</w:t>
            </w:r>
          </w:p>
        </w:tc>
        <w:tc>
          <w:tcPr>
            <w:tcW w:w="1417" w:type="dxa"/>
          </w:tcPr>
          <w:p w14:paraId="2C8FAC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1EE2A7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923" w:type="dxa"/>
          </w:tcPr>
          <w:p w14:paraId="7852E9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405/4000</w:t>
            </w:r>
          </w:p>
        </w:tc>
        <w:tc>
          <w:tcPr>
            <w:tcW w:w="923" w:type="dxa"/>
          </w:tcPr>
          <w:p w14:paraId="1FC474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4EA854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923" w:type="dxa"/>
          </w:tcPr>
          <w:p w14:paraId="2ACB3B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51B0F2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Построено 2, 1-й прошел гос. испыт.</w:t>
            </w:r>
          </w:p>
        </w:tc>
      </w:tr>
      <w:tr w:rsidR="005D4A8A" w:rsidRPr="000816EF" w14:paraId="0A19C068" w14:textId="77777777">
        <w:tc>
          <w:tcPr>
            <w:tcW w:w="1668" w:type="dxa"/>
          </w:tcPr>
          <w:p w14:paraId="145B74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384FA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w:t>
            </w:r>
          </w:p>
        </w:tc>
        <w:tc>
          <w:tcPr>
            <w:tcW w:w="923" w:type="dxa"/>
          </w:tcPr>
          <w:p w14:paraId="6F7D84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D43D2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375/3000</w:t>
            </w:r>
          </w:p>
        </w:tc>
        <w:tc>
          <w:tcPr>
            <w:tcW w:w="923" w:type="dxa"/>
          </w:tcPr>
          <w:p w14:paraId="6DE180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9700</w:t>
            </w:r>
          </w:p>
        </w:tc>
        <w:tc>
          <w:tcPr>
            <w:tcW w:w="923" w:type="dxa"/>
          </w:tcPr>
          <w:p w14:paraId="7F0100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923" w:type="dxa"/>
          </w:tcPr>
          <w:p w14:paraId="646B91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0DAEE8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из-за неуд. винта макс. скорость</w:t>
            </w:r>
          </w:p>
        </w:tc>
      </w:tr>
      <w:tr w:rsidR="005D4A8A" w:rsidRPr="000816EF" w14:paraId="3C4ED9E5" w14:textId="77777777">
        <w:tc>
          <w:tcPr>
            <w:tcW w:w="1668" w:type="dxa"/>
          </w:tcPr>
          <w:p w14:paraId="18F703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75644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w:t>
            </w:r>
          </w:p>
        </w:tc>
        <w:tc>
          <w:tcPr>
            <w:tcW w:w="923" w:type="dxa"/>
          </w:tcPr>
          <w:p w14:paraId="2383EF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792CA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367/3000</w:t>
            </w:r>
          </w:p>
        </w:tc>
        <w:tc>
          <w:tcPr>
            <w:tcW w:w="923" w:type="dxa"/>
          </w:tcPr>
          <w:p w14:paraId="757E2A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9700</w:t>
            </w:r>
          </w:p>
        </w:tc>
        <w:tc>
          <w:tcPr>
            <w:tcW w:w="923" w:type="dxa"/>
          </w:tcPr>
          <w:p w14:paraId="0428A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923" w:type="dxa"/>
          </w:tcPr>
          <w:p w14:paraId="26C304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228751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ниже серии. Повторные дали 401 </w:t>
            </w:r>
          </w:p>
        </w:tc>
      </w:tr>
      <w:tr w:rsidR="005D4A8A" w:rsidRPr="000816EF" w14:paraId="2C1CB3F9" w14:textId="77777777">
        <w:tc>
          <w:tcPr>
            <w:tcW w:w="1668" w:type="dxa"/>
          </w:tcPr>
          <w:p w14:paraId="3809EE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01802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Повт. гос.</w:t>
            </w:r>
          </w:p>
        </w:tc>
        <w:tc>
          <w:tcPr>
            <w:tcW w:w="923" w:type="dxa"/>
          </w:tcPr>
          <w:p w14:paraId="6422EE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B211D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401/3650</w:t>
            </w:r>
          </w:p>
        </w:tc>
        <w:tc>
          <w:tcPr>
            <w:tcW w:w="923" w:type="dxa"/>
          </w:tcPr>
          <w:p w14:paraId="3064F6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10650</w:t>
            </w:r>
          </w:p>
        </w:tc>
        <w:tc>
          <w:tcPr>
            <w:tcW w:w="923" w:type="dxa"/>
          </w:tcPr>
          <w:p w14:paraId="2C5A50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923" w:type="dxa"/>
          </w:tcPr>
          <w:p w14:paraId="1FDAC5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26E14B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км/час на 3650 м</w:t>
            </w:r>
          </w:p>
        </w:tc>
      </w:tr>
      <w:tr w:rsidR="005D4A8A" w:rsidRPr="000816EF" w14:paraId="7AFCB7FA" w14:textId="77777777">
        <w:tc>
          <w:tcPr>
            <w:tcW w:w="1668" w:type="dxa"/>
          </w:tcPr>
          <w:p w14:paraId="643117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МПИ-1 2М-103</w:t>
            </w:r>
          </w:p>
        </w:tc>
        <w:tc>
          <w:tcPr>
            <w:tcW w:w="1417" w:type="dxa"/>
          </w:tcPr>
          <w:p w14:paraId="4A4EE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514897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tc>
        <w:tc>
          <w:tcPr>
            <w:tcW w:w="923" w:type="dxa"/>
          </w:tcPr>
          <w:p w14:paraId="68F4EB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520/5000</w:t>
            </w:r>
          </w:p>
        </w:tc>
        <w:tc>
          <w:tcPr>
            <w:tcW w:w="923" w:type="dxa"/>
          </w:tcPr>
          <w:p w14:paraId="16ECAE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10F2EF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923" w:type="dxa"/>
          </w:tcPr>
          <w:p w14:paraId="52CBE2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2х37</w:t>
            </w:r>
          </w:p>
        </w:tc>
        <w:tc>
          <w:tcPr>
            <w:tcW w:w="2899" w:type="dxa"/>
          </w:tcPr>
          <w:p w14:paraId="72C141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(совместных) испыт.</w:t>
            </w:r>
          </w:p>
        </w:tc>
      </w:tr>
      <w:tr w:rsidR="005D4A8A" w:rsidRPr="000816EF" w14:paraId="699CE9BB" w14:textId="77777777">
        <w:tc>
          <w:tcPr>
            <w:tcW w:w="1668" w:type="dxa"/>
          </w:tcPr>
          <w:p w14:paraId="4C2AF8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11.37)</w:t>
            </w:r>
          </w:p>
        </w:tc>
        <w:tc>
          <w:tcPr>
            <w:tcW w:w="1417" w:type="dxa"/>
          </w:tcPr>
          <w:p w14:paraId="278AD6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45F74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CF401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7D8F9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9E9BD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7265B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2899" w:type="dxa"/>
          </w:tcPr>
          <w:p w14:paraId="057EB9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05BD11E" w14:textId="77777777">
        <w:tc>
          <w:tcPr>
            <w:tcW w:w="1668" w:type="dxa"/>
          </w:tcPr>
          <w:p w14:paraId="43BFA8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AA7F4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8540A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B2403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FAA23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D1729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CB1A8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2899" w:type="dxa"/>
          </w:tcPr>
          <w:p w14:paraId="16A559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42230E" w14:textId="77777777">
        <w:tc>
          <w:tcPr>
            <w:tcW w:w="1668" w:type="dxa"/>
          </w:tcPr>
          <w:p w14:paraId="3D7252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5DB7E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0A266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13D73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D7FD3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BEE87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8DC42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 кг</w:t>
            </w:r>
          </w:p>
        </w:tc>
        <w:tc>
          <w:tcPr>
            <w:tcW w:w="2899" w:type="dxa"/>
          </w:tcPr>
          <w:p w14:paraId="04ED14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84B4A40" w14:textId="77777777">
        <w:tc>
          <w:tcPr>
            <w:tcW w:w="1668" w:type="dxa"/>
          </w:tcPr>
          <w:p w14:paraId="02479B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И-21 АМ-34ФРН</w:t>
            </w:r>
          </w:p>
        </w:tc>
        <w:tc>
          <w:tcPr>
            <w:tcW w:w="1417" w:type="dxa"/>
          </w:tcPr>
          <w:p w14:paraId="103812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523701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923" w:type="dxa"/>
          </w:tcPr>
          <w:p w14:paraId="233986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600/3000</w:t>
            </w:r>
          </w:p>
        </w:tc>
        <w:tc>
          <w:tcPr>
            <w:tcW w:w="923" w:type="dxa"/>
          </w:tcPr>
          <w:p w14:paraId="70EA61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6AB8B1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923" w:type="dxa"/>
          </w:tcPr>
          <w:p w14:paraId="4A74C1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или</w:t>
            </w:r>
          </w:p>
        </w:tc>
        <w:tc>
          <w:tcPr>
            <w:tcW w:w="2899" w:type="dxa"/>
          </w:tcPr>
          <w:p w14:paraId="7C42C3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не закончены</w:t>
            </w:r>
          </w:p>
        </w:tc>
      </w:tr>
      <w:tr w:rsidR="005D4A8A" w:rsidRPr="000816EF" w14:paraId="6BF0FC1E" w14:textId="77777777">
        <w:tc>
          <w:tcPr>
            <w:tcW w:w="1668" w:type="dxa"/>
          </w:tcPr>
          <w:p w14:paraId="6B6C34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08.37)</w:t>
            </w:r>
          </w:p>
        </w:tc>
        <w:tc>
          <w:tcPr>
            <w:tcW w:w="1417" w:type="dxa"/>
          </w:tcPr>
          <w:p w14:paraId="312D5F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4B6D5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522A0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C7CD5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C1DA9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8F416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2899" w:type="dxa"/>
          </w:tcPr>
          <w:p w14:paraId="471AD8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E4399F" w14:textId="77777777">
        <w:tc>
          <w:tcPr>
            <w:tcW w:w="1668" w:type="dxa"/>
          </w:tcPr>
          <w:p w14:paraId="170505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6B5DF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A5404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42AB8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5E50B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EF5C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70062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2899" w:type="dxa"/>
          </w:tcPr>
          <w:p w14:paraId="14C49D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55B287" w14:textId="77777777">
        <w:tc>
          <w:tcPr>
            <w:tcW w:w="1668" w:type="dxa"/>
          </w:tcPr>
          <w:p w14:paraId="2F835A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ДИ-6бис М-25В</w:t>
            </w:r>
          </w:p>
        </w:tc>
        <w:tc>
          <w:tcPr>
            <w:tcW w:w="1417" w:type="dxa"/>
          </w:tcPr>
          <w:p w14:paraId="5D22CE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 ДИ-6</w:t>
            </w:r>
          </w:p>
        </w:tc>
        <w:tc>
          <w:tcPr>
            <w:tcW w:w="923" w:type="dxa"/>
          </w:tcPr>
          <w:p w14:paraId="1B5382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tc>
        <w:tc>
          <w:tcPr>
            <w:tcW w:w="923" w:type="dxa"/>
          </w:tcPr>
          <w:p w14:paraId="6DB8C1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3E3DC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7898A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28C17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437032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7D5B3C" w14:textId="77777777">
        <w:tc>
          <w:tcPr>
            <w:tcW w:w="1668" w:type="dxa"/>
          </w:tcPr>
          <w:p w14:paraId="6CAEB3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12.37)</w:t>
            </w:r>
          </w:p>
        </w:tc>
        <w:tc>
          <w:tcPr>
            <w:tcW w:w="1417" w:type="dxa"/>
          </w:tcPr>
          <w:p w14:paraId="05178A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731DEB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DE405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430/3000</w:t>
            </w:r>
          </w:p>
        </w:tc>
        <w:tc>
          <w:tcPr>
            <w:tcW w:w="923" w:type="dxa"/>
          </w:tcPr>
          <w:p w14:paraId="0FC627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923" w:type="dxa"/>
          </w:tcPr>
          <w:p w14:paraId="3FD518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923" w:type="dxa"/>
          </w:tcPr>
          <w:p w14:paraId="6D238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2899" w:type="dxa"/>
          </w:tcPr>
          <w:p w14:paraId="07197A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973F869" w14:textId="77777777">
        <w:tc>
          <w:tcPr>
            <w:tcW w:w="1668" w:type="dxa"/>
          </w:tcPr>
          <w:p w14:paraId="1F220B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исп.</w:t>
            </w:r>
          </w:p>
        </w:tc>
        <w:tc>
          <w:tcPr>
            <w:tcW w:w="1417" w:type="dxa"/>
          </w:tcPr>
          <w:p w14:paraId="7828AD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B827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77AFD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390/3000</w:t>
            </w:r>
          </w:p>
        </w:tc>
        <w:tc>
          <w:tcPr>
            <w:tcW w:w="923" w:type="dxa"/>
          </w:tcPr>
          <w:p w14:paraId="744BFE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923" w:type="dxa"/>
          </w:tcPr>
          <w:p w14:paraId="22720F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923" w:type="dxa"/>
          </w:tcPr>
          <w:p w14:paraId="0CBAB0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 кг</w:t>
            </w:r>
          </w:p>
        </w:tc>
        <w:tc>
          <w:tcPr>
            <w:tcW w:w="2899" w:type="dxa"/>
          </w:tcPr>
          <w:p w14:paraId="7121D1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D24529" w14:textId="77777777">
        <w:tc>
          <w:tcPr>
            <w:tcW w:w="1668" w:type="dxa"/>
          </w:tcPr>
          <w:p w14:paraId="310DB5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w:t>
            </w:r>
          </w:p>
        </w:tc>
        <w:tc>
          <w:tcPr>
            <w:tcW w:w="1417" w:type="dxa"/>
          </w:tcPr>
          <w:p w14:paraId="760360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AA438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385/3000</w:t>
            </w:r>
          </w:p>
        </w:tc>
        <w:tc>
          <w:tcPr>
            <w:tcW w:w="923" w:type="dxa"/>
          </w:tcPr>
          <w:p w14:paraId="091316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923" w:type="dxa"/>
          </w:tcPr>
          <w:p w14:paraId="3C5A1B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923" w:type="dxa"/>
          </w:tcPr>
          <w:p w14:paraId="67E78F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97290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7B0B9E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7A67765" w14:textId="77777777">
        <w:tc>
          <w:tcPr>
            <w:tcW w:w="1668" w:type="dxa"/>
          </w:tcPr>
          <w:p w14:paraId="28B3FD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Истр. с пушкой</w:t>
            </w:r>
          </w:p>
        </w:tc>
        <w:tc>
          <w:tcPr>
            <w:tcW w:w="1417" w:type="dxa"/>
          </w:tcPr>
          <w:p w14:paraId="1C0950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2C6CF2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923" w:type="dxa"/>
          </w:tcPr>
          <w:p w14:paraId="6A9B58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49AD6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3204B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8ECAB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1A8050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постройке, намечена переброска</w:t>
            </w:r>
          </w:p>
        </w:tc>
      </w:tr>
      <w:tr w:rsidR="005D4A8A" w:rsidRPr="000816EF" w14:paraId="708FACD9" w14:textId="77777777">
        <w:tc>
          <w:tcPr>
            <w:tcW w:w="1668" w:type="dxa"/>
          </w:tcPr>
          <w:p w14:paraId="583F26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через редуктор</w:t>
            </w:r>
          </w:p>
        </w:tc>
        <w:tc>
          <w:tcPr>
            <w:tcW w:w="1417" w:type="dxa"/>
          </w:tcPr>
          <w:p w14:paraId="09B5AB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97EA9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B3873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FA963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06CEA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D5F91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165C5E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156</w:t>
            </w:r>
          </w:p>
        </w:tc>
      </w:tr>
      <w:tr w:rsidR="005D4A8A" w:rsidRPr="000816EF" w14:paraId="1A4E387D" w14:textId="77777777">
        <w:tc>
          <w:tcPr>
            <w:tcW w:w="1668" w:type="dxa"/>
          </w:tcPr>
          <w:p w14:paraId="52E6E2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08.37)</w:t>
            </w:r>
          </w:p>
        </w:tc>
        <w:tc>
          <w:tcPr>
            <w:tcW w:w="1417" w:type="dxa"/>
          </w:tcPr>
          <w:p w14:paraId="7E7F3D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25F76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35F9F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66E3A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DB563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2C67F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241D7C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F36518" w14:textId="77777777">
        <w:tc>
          <w:tcPr>
            <w:tcW w:w="1668" w:type="dxa"/>
          </w:tcPr>
          <w:p w14:paraId="45D9C3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Разведчики</w:t>
            </w:r>
          </w:p>
        </w:tc>
        <w:tc>
          <w:tcPr>
            <w:tcW w:w="1417" w:type="dxa"/>
          </w:tcPr>
          <w:p w14:paraId="4E22EA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C8A07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64D1C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73BC9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BBEFA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8A61C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37AD71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0FB1858" w14:textId="77777777">
        <w:tc>
          <w:tcPr>
            <w:tcW w:w="1668" w:type="dxa"/>
          </w:tcPr>
          <w:p w14:paraId="7B7A16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Р/Ш/Б/С М-62</w:t>
            </w:r>
          </w:p>
        </w:tc>
        <w:tc>
          <w:tcPr>
            <w:tcW w:w="1417" w:type="dxa"/>
          </w:tcPr>
          <w:p w14:paraId="15B34D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1AB66A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923" w:type="dxa"/>
          </w:tcPr>
          <w:p w14:paraId="6324E1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430/4500</w:t>
            </w:r>
          </w:p>
        </w:tc>
        <w:tc>
          <w:tcPr>
            <w:tcW w:w="923" w:type="dxa"/>
          </w:tcPr>
          <w:p w14:paraId="18E41F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02A35F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923" w:type="dxa"/>
          </w:tcPr>
          <w:p w14:paraId="508215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 Р/Б</w:t>
            </w:r>
          </w:p>
        </w:tc>
        <w:tc>
          <w:tcPr>
            <w:tcW w:w="2899" w:type="dxa"/>
          </w:tcPr>
          <w:p w14:paraId="2987FC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Построено 2, один на гос. и 2 на</w:t>
            </w:r>
          </w:p>
        </w:tc>
      </w:tr>
      <w:tr w:rsidR="005D4A8A" w:rsidRPr="000816EF" w14:paraId="2C57D3F7" w14:textId="77777777">
        <w:tc>
          <w:tcPr>
            <w:tcW w:w="1668" w:type="dxa"/>
          </w:tcPr>
          <w:p w14:paraId="1BE1E5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09.37)</w:t>
            </w:r>
          </w:p>
        </w:tc>
        <w:tc>
          <w:tcPr>
            <w:tcW w:w="1417" w:type="dxa"/>
          </w:tcPr>
          <w:p w14:paraId="4421B6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C6FC7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7509C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A8AE7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DEDC1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5246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6хШКАС - Ш</w:t>
            </w:r>
          </w:p>
        </w:tc>
        <w:tc>
          <w:tcPr>
            <w:tcW w:w="2899" w:type="dxa"/>
          </w:tcPr>
          <w:p w14:paraId="41B087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заводских исп.</w:t>
            </w:r>
          </w:p>
        </w:tc>
      </w:tr>
      <w:tr w:rsidR="005D4A8A" w:rsidRPr="000816EF" w14:paraId="1EC2B59B" w14:textId="77777777">
        <w:tc>
          <w:tcPr>
            <w:tcW w:w="1668" w:type="dxa"/>
          </w:tcPr>
          <w:p w14:paraId="406B7F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7090F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19FB6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735E5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99FA9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D4639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A0DF0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2899" w:type="dxa"/>
          </w:tcPr>
          <w:p w14:paraId="63D288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BBA80A" w14:textId="77777777">
        <w:tc>
          <w:tcPr>
            <w:tcW w:w="1668" w:type="dxa"/>
          </w:tcPr>
          <w:p w14:paraId="2EBDBC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FF24F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DD375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45AB2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67BFC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DA3F2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58A05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 С</w:t>
            </w:r>
          </w:p>
        </w:tc>
        <w:tc>
          <w:tcPr>
            <w:tcW w:w="2899" w:type="dxa"/>
          </w:tcPr>
          <w:p w14:paraId="2B147A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285A9F" w14:textId="77777777">
        <w:tc>
          <w:tcPr>
            <w:tcW w:w="1668" w:type="dxa"/>
          </w:tcPr>
          <w:p w14:paraId="792A63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A320D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D38C1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5595F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0C103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7B3E6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BAD78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 кг</w:t>
            </w:r>
          </w:p>
        </w:tc>
        <w:tc>
          <w:tcPr>
            <w:tcW w:w="2899" w:type="dxa"/>
          </w:tcPr>
          <w:p w14:paraId="18ECA9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8CF722" w14:textId="77777777">
        <w:tc>
          <w:tcPr>
            <w:tcW w:w="1668" w:type="dxa"/>
          </w:tcPr>
          <w:p w14:paraId="092969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Р/Ш/Б/С М-62</w:t>
            </w:r>
          </w:p>
        </w:tc>
        <w:tc>
          <w:tcPr>
            <w:tcW w:w="1417" w:type="dxa"/>
          </w:tcPr>
          <w:p w14:paraId="14C3B7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336052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923" w:type="dxa"/>
          </w:tcPr>
          <w:p w14:paraId="114014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435/4500</w:t>
            </w:r>
          </w:p>
        </w:tc>
        <w:tc>
          <w:tcPr>
            <w:tcW w:w="923" w:type="dxa"/>
          </w:tcPr>
          <w:p w14:paraId="626235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10400</w:t>
            </w:r>
          </w:p>
        </w:tc>
        <w:tc>
          <w:tcPr>
            <w:tcW w:w="923" w:type="dxa"/>
          </w:tcPr>
          <w:p w14:paraId="6CAB51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923" w:type="dxa"/>
          </w:tcPr>
          <w:p w14:paraId="035452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 Р/Б</w:t>
            </w:r>
          </w:p>
        </w:tc>
        <w:tc>
          <w:tcPr>
            <w:tcW w:w="2899" w:type="dxa"/>
          </w:tcPr>
          <w:p w14:paraId="54FA61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постройке. Окончание работ перен.</w:t>
            </w:r>
          </w:p>
        </w:tc>
      </w:tr>
      <w:tr w:rsidR="005D4A8A" w:rsidRPr="000816EF" w14:paraId="58E184D8" w14:textId="77777777">
        <w:tc>
          <w:tcPr>
            <w:tcW w:w="1668" w:type="dxa"/>
          </w:tcPr>
          <w:p w14:paraId="4EF198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09.37)</w:t>
            </w:r>
          </w:p>
        </w:tc>
        <w:tc>
          <w:tcPr>
            <w:tcW w:w="1417" w:type="dxa"/>
          </w:tcPr>
          <w:p w14:paraId="258305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E779C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DCDFE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2AD6D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25673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9A258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6хШКАС - Ш</w:t>
            </w:r>
          </w:p>
        </w:tc>
        <w:tc>
          <w:tcPr>
            <w:tcW w:w="2899" w:type="dxa"/>
          </w:tcPr>
          <w:p w14:paraId="641D73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156. Срыв срока объясняется</w:t>
            </w:r>
          </w:p>
        </w:tc>
      </w:tr>
      <w:tr w:rsidR="005D4A8A" w:rsidRPr="000816EF" w14:paraId="46982003" w14:textId="77777777">
        <w:tc>
          <w:tcPr>
            <w:tcW w:w="1668" w:type="dxa"/>
          </w:tcPr>
          <w:p w14:paraId="5EB23C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6C4A8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18398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07A2C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A1324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B700E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4F857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2899" w:type="dxa"/>
          </w:tcPr>
          <w:p w14:paraId="7630BB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заменой мотора М-34 на М-62</w:t>
            </w:r>
          </w:p>
        </w:tc>
      </w:tr>
      <w:tr w:rsidR="005D4A8A" w:rsidRPr="000816EF" w14:paraId="696360F0" w14:textId="77777777">
        <w:tc>
          <w:tcPr>
            <w:tcW w:w="1668" w:type="dxa"/>
          </w:tcPr>
          <w:p w14:paraId="5510DC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2E5D4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61949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330DF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50080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F5B0E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33D65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 С</w:t>
            </w:r>
          </w:p>
        </w:tc>
        <w:tc>
          <w:tcPr>
            <w:tcW w:w="2899" w:type="dxa"/>
          </w:tcPr>
          <w:p w14:paraId="157CA2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FDDFD0" w14:textId="77777777">
        <w:tc>
          <w:tcPr>
            <w:tcW w:w="1668" w:type="dxa"/>
          </w:tcPr>
          <w:p w14:paraId="248AB8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8D2BE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7DFA9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A782C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F5BEF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510DC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2DD51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 кг</w:t>
            </w:r>
          </w:p>
        </w:tc>
        <w:tc>
          <w:tcPr>
            <w:tcW w:w="2899" w:type="dxa"/>
          </w:tcPr>
          <w:p w14:paraId="4F81BB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E8B3770" w14:textId="77777777">
        <w:tc>
          <w:tcPr>
            <w:tcW w:w="1668" w:type="dxa"/>
          </w:tcPr>
          <w:p w14:paraId="2C8000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Р/Ш/Б/С М-62</w:t>
            </w:r>
          </w:p>
        </w:tc>
        <w:tc>
          <w:tcPr>
            <w:tcW w:w="1417" w:type="dxa"/>
          </w:tcPr>
          <w:p w14:paraId="4592F7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3226B0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c>
          <w:tcPr>
            <w:tcW w:w="923" w:type="dxa"/>
          </w:tcPr>
          <w:p w14:paraId="115867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430/4500</w:t>
            </w:r>
          </w:p>
        </w:tc>
        <w:tc>
          <w:tcPr>
            <w:tcW w:w="923" w:type="dxa"/>
          </w:tcPr>
          <w:p w14:paraId="078011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5720A0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923" w:type="dxa"/>
          </w:tcPr>
          <w:p w14:paraId="19BFF9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 Р/Б</w:t>
            </w:r>
          </w:p>
        </w:tc>
        <w:tc>
          <w:tcPr>
            <w:tcW w:w="2899" w:type="dxa"/>
          </w:tcPr>
          <w:p w14:paraId="74CC59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постройке. Срок изменен</w:t>
            </w:r>
          </w:p>
        </w:tc>
      </w:tr>
      <w:tr w:rsidR="005D4A8A" w:rsidRPr="000816EF" w14:paraId="2C4D1663" w14:textId="77777777">
        <w:tc>
          <w:tcPr>
            <w:tcW w:w="1668" w:type="dxa"/>
          </w:tcPr>
          <w:p w14:paraId="1DDABA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09.37)</w:t>
            </w:r>
          </w:p>
        </w:tc>
        <w:tc>
          <w:tcPr>
            <w:tcW w:w="1417" w:type="dxa"/>
          </w:tcPr>
          <w:p w14:paraId="6B3B23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6C538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70AF6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A9B34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F4146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63626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6хШКАС - Ш</w:t>
            </w:r>
          </w:p>
        </w:tc>
        <w:tc>
          <w:tcPr>
            <w:tcW w:w="2899" w:type="dxa"/>
          </w:tcPr>
          <w:p w14:paraId="067E09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правительства</w:t>
            </w:r>
          </w:p>
        </w:tc>
      </w:tr>
      <w:tr w:rsidR="005D4A8A" w:rsidRPr="000816EF" w14:paraId="599F1B75" w14:textId="77777777">
        <w:tc>
          <w:tcPr>
            <w:tcW w:w="1668" w:type="dxa"/>
          </w:tcPr>
          <w:p w14:paraId="2460A9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B4651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3B274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02824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EFBED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1BFF0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B7AD7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2899" w:type="dxa"/>
          </w:tcPr>
          <w:p w14:paraId="62B520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6 месяцев</w:t>
            </w:r>
          </w:p>
        </w:tc>
      </w:tr>
      <w:tr w:rsidR="005D4A8A" w:rsidRPr="000816EF" w14:paraId="10BBB5F6" w14:textId="77777777">
        <w:tc>
          <w:tcPr>
            <w:tcW w:w="1668" w:type="dxa"/>
          </w:tcPr>
          <w:p w14:paraId="47ED46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4B84A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CFD52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D409B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2A214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F0B3A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CC285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 С</w:t>
            </w:r>
          </w:p>
        </w:tc>
        <w:tc>
          <w:tcPr>
            <w:tcW w:w="2899" w:type="dxa"/>
          </w:tcPr>
          <w:p w14:paraId="0D805E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E50F17" w14:textId="77777777">
        <w:tc>
          <w:tcPr>
            <w:tcW w:w="1668" w:type="dxa"/>
          </w:tcPr>
          <w:p w14:paraId="0C4065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D92FA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AA022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C4B8B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9267E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4E064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F8BAF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 кг</w:t>
            </w:r>
          </w:p>
        </w:tc>
        <w:tc>
          <w:tcPr>
            <w:tcW w:w="2899" w:type="dxa"/>
          </w:tcPr>
          <w:p w14:paraId="4CE193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5E29FF5" w14:textId="77777777">
        <w:tc>
          <w:tcPr>
            <w:tcW w:w="1668" w:type="dxa"/>
          </w:tcPr>
          <w:p w14:paraId="62809A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СР М-25Е</w:t>
            </w:r>
          </w:p>
        </w:tc>
        <w:tc>
          <w:tcPr>
            <w:tcW w:w="1417" w:type="dxa"/>
          </w:tcPr>
          <w:p w14:paraId="7AB612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35E050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c>
          <w:tcPr>
            <w:tcW w:w="923" w:type="dxa"/>
          </w:tcPr>
          <w:p w14:paraId="7980D4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450/5000</w:t>
            </w:r>
          </w:p>
        </w:tc>
        <w:tc>
          <w:tcPr>
            <w:tcW w:w="923" w:type="dxa"/>
          </w:tcPr>
          <w:p w14:paraId="5E6221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923" w:type="dxa"/>
          </w:tcPr>
          <w:p w14:paraId="759BE1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923" w:type="dxa"/>
          </w:tcPr>
          <w:p w14:paraId="781B08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2899" w:type="dxa"/>
          </w:tcPr>
          <w:p w14:paraId="401BCF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гос. испытания</w:t>
            </w:r>
          </w:p>
        </w:tc>
      </w:tr>
      <w:tr w:rsidR="005D4A8A" w:rsidRPr="000816EF" w14:paraId="57EC0FC5" w14:textId="77777777">
        <w:tc>
          <w:tcPr>
            <w:tcW w:w="1668" w:type="dxa"/>
          </w:tcPr>
          <w:p w14:paraId="621F2E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08.37)</w:t>
            </w:r>
          </w:p>
        </w:tc>
        <w:tc>
          <w:tcPr>
            <w:tcW w:w="1417" w:type="dxa"/>
          </w:tcPr>
          <w:p w14:paraId="6134B8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w:t>
            </w:r>
          </w:p>
        </w:tc>
        <w:tc>
          <w:tcPr>
            <w:tcW w:w="923" w:type="dxa"/>
          </w:tcPr>
          <w:p w14:paraId="3E94F6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3C868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425/5000</w:t>
            </w:r>
          </w:p>
        </w:tc>
        <w:tc>
          <w:tcPr>
            <w:tcW w:w="923" w:type="dxa"/>
          </w:tcPr>
          <w:p w14:paraId="6A5AD0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923" w:type="dxa"/>
          </w:tcPr>
          <w:p w14:paraId="390538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923" w:type="dxa"/>
          </w:tcPr>
          <w:p w14:paraId="18506A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кг</w:t>
            </w:r>
          </w:p>
        </w:tc>
        <w:tc>
          <w:tcPr>
            <w:tcW w:w="2899" w:type="dxa"/>
          </w:tcPr>
          <w:p w14:paraId="60026B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DA75925" w14:textId="77777777">
        <w:tc>
          <w:tcPr>
            <w:tcW w:w="1668" w:type="dxa"/>
          </w:tcPr>
          <w:p w14:paraId="1625D7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СР М-85</w:t>
            </w:r>
          </w:p>
        </w:tc>
        <w:tc>
          <w:tcPr>
            <w:tcW w:w="1417" w:type="dxa"/>
          </w:tcPr>
          <w:p w14:paraId="44D4A8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2D4350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923" w:type="dxa"/>
          </w:tcPr>
          <w:p w14:paraId="0A7A26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480/5000</w:t>
            </w:r>
          </w:p>
        </w:tc>
        <w:tc>
          <w:tcPr>
            <w:tcW w:w="923" w:type="dxa"/>
          </w:tcPr>
          <w:p w14:paraId="0B1980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6C56F0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923" w:type="dxa"/>
          </w:tcPr>
          <w:p w14:paraId="5E571F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2899" w:type="dxa"/>
          </w:tcPr>
          <w:p w14:paraId="4F612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гос. испыт., из-за ряда</w:t>
            </w:r>
          </w:p>
        </w:tc>
      </w:tr>
      <w:tr w:rsidR="005D4A8A" w:rsidRPr="000816EF" w14:paraId="38C8AB1F" w14:textId="77777777">
        <w:tc>
          <w:tcPr>
            <w:tcW w:w="1668" w:type="dxa"/>
          </w:tcPr>
          <w:p w14:paraId="7813B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07.37)</w:t>
            </w:r>
          </w:p>
        </w:tc>
        <w:tc>
          <w:tcPr>
            <w:tcW w:w="1417" w:type="dxa"/>
          </w:tcPr>
          <w:p w14:paraId="285CA8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5AB2A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293A7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59433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18869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9556E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 кг</w:t>
            </w:r>
          </w:p>
        </w:tc>
        <w:tc>
          <w:tcPr>
            <w:tcW w:w="2899" w:type="dxa"/>
          </w:tcPr>
          <w:p w14:paraId="6D88EB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 деф. на вооруж. не принят</w:t>
            </w:r>
          </w:p>
        </w:tc>
      </w:tr>
      <w:tr w:rsidR="005D4A8A" w:rsidRPr="000816EF" w14:paraId="5B501755" w14:textId="77777777">
        <w:tc>
          <w:tcPr>
            <w:tcW w:w="1668" w:type="dxa"/>
          </w:tcPr>
          <w:p w14:paraId="055988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Скоростные бомбардировщики (СБ)</w:t>
            </w:r>
          </w:p>
        </w:tc>
        <w:tc>
          <w:tcPr>
            <w:tcW w:w="1417" w:type="dxa"/>
          </w:tcPr>
          <w:p w14:paraId="56DD02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7A694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C9E08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5AA3C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EE16B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8E8C0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54299B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F642418" w14:textId="77777777">
        <w:tc>
          <w:tcPr>
            <w:tcW w:w="1668" w:type="dxa"/>
          </w:tcPr>
          <w:p w14:paraId="2A9C0D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СБбис 2М-100</w:t>
            </w:r>
          </w:p>
        </w:tc>
        <w:tc>
          <w:tcPr>
            <w:tcW w:w="1417" w:type="dxa"/>
          </w:tcPr>
          <w:p w14:paraId="3FB3E2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72F3FC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923" w:type="dxa"/>
          </w:tcPr>
          <w:p w14:paraId="151FAE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470/4000</w:t>
            </w:r>
          </w:p>
        </w:tc>
        <w:tc>
          <w:tcPr>
            <w:tcW w:w="923" w:type="dxa"/>
          </w:tcPr>
          <w:p w14:paraId="7B7A6E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22EAA6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923" w:type="dxa"/>
          </w:tcPr>
          <w:p w14:paraId="1F1105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2899" w:type="dxa"/>
          </w:tcPr>
          <w:p w14:paraId="6B1DC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гос. испытания</w:t>
            </w:r>
          </w:p>
        </w:tc>
      </w:tr>
      <w:tr w:rsidR="005D4A8A" w:rsidRPr="000816EF" w14:paraId="3615D50F" w14:textId="77777777">
        <w:tc>
          <w:tcPr>
            <w:tcW w:w="1668" w:type="dxa"/>
          </w:tcPr>
          <w:p w14:paraId="6FC9A1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10.37)</w:t>
            </w:r>
          </w:p>
        </w:tc>
        <w:tc>
          <w:tcPr>
            <w:tcW w:w="1417" w:type="dxa"/>
          </w:tcPr>
          <w:p w14:paraId="2540FF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w:t>
            </w:r>
          </w:p>
        </w:tc>
        <w:tc>
          <w:tcPr>
            <w:tcW w:w="923" w:type="dxa"/>
          </w:tcPr>
          <w:p w14:paraId="4992BA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D1B06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425/5000</w:t>
            </w:r>
          </w:p>
        </w:tc>
        <w:tc>
          <w:tcPr>
            <w:tcW w:w="923" w:type="dxa"/>
          </w:tcPr>
          <w:p w14:paraId="30DE9A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66DF43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923" w:type="dxa"/>
          </w:tcPr>
          <w:p w14:paraId="1E2C2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 кг</w:t>
            </w:r>
          </w:p>
        </w:tc>
        <w:tc>
          <w:tcPr>
            <w:tcW w:w="2899" w:type="dxa"/>
          </w:tcPr>
          <w:p w14:paraId="1FE52D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2398443" w14:textId="77777777">
        <w:tc>
          <w:tcPr>
            <w:tcW w:w="1668" w:type="dxa"/>
          </w:tcPr>
          <w:p w14:paraId="7E9B75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w:t>
            </w:r>
          </w:p>
        </w:tc>
        <w:tc>
          <w:tcPr>
            <w:tcW w:w="1417" w:type="dxa"/>
          </w:tcPr>
          <w:p w14:paraId="2CF462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68550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360F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416/5000</w:t>
            </w:r>
          </w:p>
        </w:tc>
        <w:tc>
          <w:tcPr>
            <w:tcW w:w="923" w:type="dxa"/>
          </w:tcPr>
          <w:p w14:paraId="2926A6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9660</w:t>
            </w:r>
          </w:p>
        </w:tc>
        <w:tc>
          <w:tcPr>
            <w:tcW w:w="923" w:type="dxa"/>
          </w:tcPr>
          <w:p w14:paraId="4ABBD6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980</w:t>
            </w:r>
          </w:p>
        </w:tc>
        <w:tc>
          <w:tcPr>
            <w:tcW w:w="923" w:type="dxa"/>
          </w:tcPr>
          <w:p w14:paraId="232C26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6FD966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4AFA85" w14:textId="77777777">
        <w:tc>
          <w:tcPr>
            <w:tcW w:w="1668" w:type="dxa"/>
          </w:tcPr>
          <w:p w14:paraId="7393BC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Бомбардировщики дальние (ДБ)</w:t>
            </w:r>
          </w:p>
        </w:tc>
        <w:tc>
          <w:tcPr>
            <w:tcW w:w="1417" w:type="dxa"/>
          </w:tcPr>
          <w:p w14:paraId="05C2DD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FB6C5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1D1B2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4C77A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3AA3C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4D06A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4A85BA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B75E9AB" w14:textId="77777777">
        <w:tc>
          <w:tcPr>
            <w:tcW w:w="1668" w:type="dxa"/>
          </w:tcPr>
          <w:p w14:paraId="627982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ДБ-3 2М-85</w:t>
            </w:r>
          </w:p>
        </w:tc>
        <w:tc>
          <w:tcPr>
            <w:tcW w:w="1417" w:type="dxa"/>
          </w:tcPr>
          <w:p w14:paraId="6A8C8B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 сухоп.</w:t>
            </w:r>
          </w:p>
        </w:tc>
        <w:tc>
          <w:tcPr>
            <w:tcW w:w="923" w:type="dxa"/>
          </w:tcPr>
          <w:p w14:paraId="2CC4FE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C752E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67691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DB432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509A5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7E130A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0ADEDB0" w14:textId="77777777">
        <w:tc>
          <w:tcPr>
            <w:tcW w:w="1668" w:type="dxa"/>
          </w:tcPr>
          <w:p w14:paraId="359227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поплавках</w:t>
            </w:r>
          </w:p>
        </w:tc>
        <w:tc>
          <w:tcPr>
            <w:tcW w:w="1417" w:type="dxa"/>
          </w:tcPr>
          <w:p w14:paraId="430806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25DC75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923" w:type="dxa"/>
          </w:tcPr>
          <w:p w14:paraId="158E5D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360/4000</w:t>
            </w:r>
          </w:p>
        </w:tc>
        <w:tc>
          <w:tcPr>
            <w:tcW w:w="923" w:type="dxa"/>
          </w:tcPr>
          <w:p w14:paraId="11B626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13E997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923" w:type="dxa"/>
          </w:tcPr>
          <w:p w14:paraId="037500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2899" w:type="dxa"/>
          </w:tcPr>
          <w:p w14:paraId="3A94FC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 потерпел</w:t>
            </w:r>
          </w:p>
        </w:tc>
      </w:tr>
      <w:tr w:rsidR="005D4A8A" w:rsidRPr="000816EF" w14:paraId="7898F07C" w14:textId="77777777">
        <w:tc>
          <w:tcPr>
            <w:tcW w:w="1668" w:type="dxa"/>
          </w:tcPr>
          <w:p w14:paraId="2B8429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849D4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Серия сух.</w:t>
            </w:r>
          </w:p>
        </w:tc>
        <w:tc>
          <w:tcPr>
            <w:tcW w:w="923" w:type="dxa"/>
          </w:tcPr>
          <w:p w14:paraId="136813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AB5CF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405/4800</w:t>
            </w:r>
          </w:p>
        </w:tc>
        <w:tc>
          <w:tcPr>
            <w:tcW w:w="923" w:type="dxa"/>
          </w:tcPr>
          <w:p w14:paraId="4BD7F2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9060</w:t>
            </w:r>
          </w:p>
        </w:tc>
        <w:tc>
          <w:tcPr>
            <w:tcW w:w="923" w:type="dxa"/>
          </w:tcPr>
          <w:p w14:paraId="367662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923" w:type="dxa"/>
          </w:tcPr>
          <w:p w14:paraId="76A7DC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 кг</w:t>
            </w:r>
          </w:p>
        </w:tc>
        <w:tc>
          <w:tcPr>
            <w:tcW w:w="2899" w:type="dxa"/>
          </w:tcPr>
          <w:p w14:paraId="20C9CB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аварию</w:t>
            </w:r>
          </w:p>
        </w:tc>
      </w:tr>
      <w:tr w:rsidR="005D4A8A" w:rsidRPr="000816EF" w14:paraId="7554918C" w14:textId="77777777">
        <w:tc>
          <w:tcPr>
            <w:tcW w:w="1668" w:type="dxa"/>
          </w:tcPr>
          <w:p w14:paraId="1E4ED0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ДБ-3 2М-85</w:t>
            </w:r>
          </w:p>
        </w:tc>
        <w:tc>
          <w:tcPr>
            <w:tcW w:w="1417" w:type="dxa"/>
          </w:tcPr>
          <w:p w14:paraId="509E46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w:t>
            </w:r>
          </w:p>
        </w:tc>
        <w:tc>
          <w:tcPr>
            <w:tcW w:w="923" w:type="dxa"/>
          </w:tcPr>
          <w:p w14:paraId="63094D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6FBC4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39D71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A2882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F1C22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3564C1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069FB3E" w14:textId="77777777">
        <w:tc>
          <w:tcPr>
            <w:tcW w:w="1668" w:type="dxa"/>
          </w:tcPr>
          <w:p w14:paraId="4860A7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торпедоносец</w:t>
            </w:r>
          </w:p>
        </w:tc>
        <w:tc>
          <w:tcPr>
            <w:tcW w:w="1417" w:type="dxa"/>
          </w:tcPr>
          <w:p w14:paraId="3F10C0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00A589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923" w:type="dxa"/>
          </w:tcPr>
          <w:p w14:paraId="69A22C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360/4000</w:t>
            </w:r>
          </w:p>
        </w:tc>
        <w:tc>
          <w:tcPr>
            <w:tcW w:w="923" w:type="dxa"/>
          </w:tcPr>
          <w:p w14:paraId="0DA4E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923" w:type="dxa"/>
          </w:tcPr>
          <w:p w14:paraId="0A2B23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923" w:type="dxa"/>
          </w:tcPr>
          <w:p w14:paraId="33EB80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2899" w:type="dxa"/>
          </w:tcPr>
          <w:p w14:paraId="6CA63C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гос. испытания</w:t>
            </w:r>
          </w:p>
        </w:tc>
      </w:tr>
      <w:tr w:rsidR="005D4A8A" w:rsidRPr="000816EF" w14:paraId="6C6D125F" w14:textId="77777777">
        <w:tc>
          <w:tcPr>
            <w:tcW w:w="1668" w:type="dxa"/>
          </w:tcPr>
          <w:p w14:paraId="3CD84F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17EAE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Серия сух.</w:t>
            </w:r>
          </w:p>
        </w:tc>
        <w:tc>
          <w:tcPr>
            <w:tcW w:w="923" w:type="dxa"/>
          </w:tcPr>
          <w:p w14:paraId="03F5A2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1781B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405/4800</w:t>
            </w:r>
          </w:p>
        </w:tc>
        <w:tc>
          <w:tcPr>
            <w:tcW w:w="923" w:type="dxa"/>
          </w:tcPr>
          <w:p w14:paraId="77B415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9060</w:t>
            </w:r>
          </w:p>
        </w:tc>
        <w:tc>
          <w:tcPr>
            <w:tcW w:w="923" w:type="dxa"/>
          </w:tcPr>
          <w:p w14:paraId="52AF68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923" w:type="dxa"/>
          </w:tcPr>
          <w:p w14:paraId="2E4540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 кг или</w:t>
            </w:r>
          </w:p>
        </w:tc>
        <w:tc>
          <w:tcPr>
            <w:tcW w:w="2899" w:type="dxa"/>
          </w:tcPr>
          <w:p w14:paraId="31D250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Акта пока нет</w:t>
            </w:r>
          </w:p>
        </w:tc>
      </w:tr>
      <w:tr w:rsidR="005D4A8A" w:rsidRPr="000816EF" w14:paraId="5D6754E2" w14:textId="77777777">
        <w:tc>
          <w:tcPr>
            <w:tcW w:w="1668" w:type="dxa"/>
          </w:tcPr>
          <w:p w14:paraId="2F66C2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43E53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61CD9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BD20D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458D7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F4F19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891DD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5EDCF3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1хторпеда</w:t>
            </w:r>
          </w:p>
        </w:tc>
      </w:tr>
      <w:tr w:rsidR="005D4A8A" w:rsidRPr="000816EF" w14:paraId="7E4070CE" w14:textId="77777777">
        <w:tc>
          <w:tcPr>
            <w:tcW w:w="1668" w:type="dxa"/>
          </w:tcPr>
          <w:p w14:paraId="603048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Тяжелые бомбардировщики</w:t>
            </w:r>
          </w:p>
        </w:tc>
        <w:tc>
          <w:tcPr>
            <w:tcW w:w="1417" w:type="dxa"/>
          </w:tcPr>
          <w:p w14:paraId="375B48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3F907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3AA51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8008B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7F257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70FCC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7433B1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BBB0E9F" w14:textId="77777777">
        <w:tc>
          <w:tcPr>
            <w:tcW w:w="1668" w:type="dxa"/>
          </w:tcPr>
          <w:p w14:paraId="093481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ТБ-74АМ34ФРН</w:t>
            </w:r>
          </w:p>
        </w:tc>
        <w:tc>
          <w:tcPr>
            <w:tcW w:w="1417" w:type="dxa"/>
          </w:tcPr>
          <w:p w14:paraId="3E609B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1B367D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923" w:type="dxa"/>
          </w:tcPr>
          <w:p w14:paraId="14687C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415/8000</w:t>
            </w:r>
          </w:p>
        </w:tc>
        <w:tc>
          <w:tcPr>
            <w:tcW w:w="923" w:type="dxa"/>
          </w:tcPr>
          <w:p w14:paraId="0780AC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923" w:type="dxa"/>
          </w:tcPr>
          <w:p w14:paraId="6E620B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923" w:type="dxa"/>
          </w:tcPr>
          <w:p w14:paraId="4257C7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2899" w:type="dxa"/>
          </w:tcPr>
          <w:p w14:paraId="3C9283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экз. построен в 1936. После</w:t>
            </w:r>
          </w:p>
        </w:tc>
      </w:tr>
      <w:tr w:rsidR="005D4A8A" w:rsidRPr="000816EF" w14:paraId="3E9E0DA0" w14:textId="77777777">
        <w:tc>
          <w:tcPr>
            <w:tcW w:w="1668" w:type="dxa"/>
          </w:tcPr>
          <w:p w14:paraId="322CD5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08.37)</w:t>
            </w:r>
          </w:p>
        </w:tc>
        <w:tc>
          <w:tcPr>
            <w:tcW w:w="1417" w:type="dxa"/>
          </w:tcPr>
          <w:p w14:paraId="7D105D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7D8EC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7EF2E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DE16C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C12AB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351A1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2899" w:type="dxa"/>
          </w:tcPr>
          <w:p w14:paraId="3DB75E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первых гос. исп. в течение 1937 был</w:t>
            </w:r>
          </w:p>
        </w:tc>
      </w:tr>
      <w:tr w:rsidR="005D4A8A" w:rsidRPr="000816EF" w14:paraId="15A3E022" w14:textId="77777777">
        <w:tc>
          <w:tcPr>
            <w:tcW w:w="1668" w:type="dxa"/>
          </w:tcPr>
          <w:p w14:paraId="507D94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CC943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031D8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33C7A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225C9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EBCD0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C9DCC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 кг</w:t>
            </w:r>
          </w:p>
        </w:tc>
        <w:tc>
          <w:tcPr>
            <w:tcW w:w="2899" w:type="dxa"/>
          </w:tcPr>
          <w:p w14:paraId="1CCA3D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доводке. Сейчас на повт. гос. исп.</w:t>
            </w:r>
          </w:p>
        </w:tc>
      </w:tr>
      <w:tr w:rsidR="005D4A8A" w:rsidRPr="000816EF" w14:paraId="781A8454" w14:textId="77777777">
        <w:tc>
          <w:tcPr>
            <w:tcW w:w="1668" w:type="dxa"/>
          </w:tcPr>
          <w:p w14:paraId="4ADA48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30EC4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8A0D4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D1823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21264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69D02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0854A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048186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подтв. расчетн. данные</w:t>
            </w:r>
          </w:p>
        </w:tc>
      </w:tr>
      <w:tr w:rsidR="005D4A8A" w:rsidRPr="000816EF" w14:paraId="79B751F8" w14:textId="77777777">
        <w:tc>
          <w:tcPr>
            <w:tcW w:w="1668" w:type="dxa"/>
          </w:tcPr>
          <w:p w14:paraId="2C5386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БДД4АМ34ФРН</w:t>
            </w:r>
          </w:p>
        </w:tc>
        <w:tc>
          <w:tcPr>
            <w:tcW w:w="1417" w:type="dxa"/>
          </w:tcPr>
          <w:p w14:paraId="1B6AED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 ДБ-А</w:t>
            </w:r>
          </w:p>
        </w:tc>
        <w:tc>
          <w:tcPr>
            <w:tcW w:w="923" w:type="dxa"/>
          </w:tcPr>
          <w:p w14:paraId="701736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5A2B6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E4DAF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5460C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B6D36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27C633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постройке</w:t>
            </w:r>
          </w:p>
        </w:tc>
      </w:tr>
      <w:tr w:rsidR="005D4A8A" w:rsidRPr="000816EF" w14:paraId="69409F51" w14:textId="77777777">
        <w:tc>
          <w:tcPr>
            <w:tcW w:w="1668" w:type="dxa"/>
          </w:tcPr>
          <w:p w14:paraId="08D096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 ДБ-А)</w:t>
            </w:r>
          </w:p>
        </w:tc>
        <w:tc>
          <w:tcPr>
            <w:tcW w:w="1417" w:type="dxa"/>
          </w:tcPr>
          <w:p w14:paraId="453AB1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7A821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826D2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473D3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A8116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546BD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45E47A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40ABFC" w14:textId="77777777">
        <w:tc>
          <w:tcPr>
            <w:tcW w:w="1668" w:type="dxa"/>
          </w:tcPr>
          <w:p w14:paraId="6F2CCE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1938)</w:t>
            </w:r>
          </w:p>
        </w:tc>
        <w:tc>
          <w:tcPr>
            <w:tcW w:w="1417" w:type="dxa"/>
          </w:tcPr>
          <w:p w14:paraId="250669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201F5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022E4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59BD7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6B2A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FE925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6E45D6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B0353A" w14:textId="77777777">
        <w:tc>
          <w:tcPr>
            <w:tcW w:w="1668" w:type="dxa"/>
          </w:tcPr>
          <w:p w14:paraId="34128A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Морские</w:t>
            </w:r>
          </w:p>
        </w:tc>
        <w:tc>
          <w:tcPr>
            <w:tcW w:w="1417" w:type="dxa"/>
          </w:tcPr>
          <w:p w14:paraId="465D49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3D9E6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9613A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21D53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A1986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05477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4373C0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B7B716" w14:textId="77777777">
        <w:tc>
          <w:tcPr>
            <w:tcW w:w="1668" w:type="dxa"/>
          </w:tcPr>
          <w:p w14:paraId="64F6C8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МТБ 4М-85</w:t>
            </w:r>
          </w:p>
        </w:tc>
        <w:tc>
          <w:tcPr>
            <w:tcW w:w="1417" w:type="dxa"/>
          </w:tcPr>
          <w:p w14:paraId="6A69C1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763BFD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923" w:type="dxa"/>
          </w:tcPr>
          <w:p w14:paraId="767095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330/3000</w:t>
            </w:r>
          </w:p>
        </w:tc>
        <w:tc>
          <w:tcPr>
            <w:tcW w:w="923" w:type="dxa"/>
          </w:tcPr>
          <w:p w14:paraId="581176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923" w:type="dxa"/>
          </w:tcPr>
          <w:p w14:paraId="310086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w:t>
            </w:r>
          </w:p>
        </w:tc>
        <w:tc>
          <w:tcPr>
            <w:tcW w:w="923" w:type="dxa"/>
          </w:tcPr>
          <w:p w14:paraId="7C296D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5C6B12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на гос. испытаниях</w:t>
            </w:r>
          </w:p>
        </w:tc>
      </w:tr>
      <w:tr w:rsidR="005D4A8A" w:rsidRPr="000816EF" w14:paraId="477AD406" w14:textId="77777777">
        <w:tc>
          <w:tcPr>
            <w:tcW w:w="1668" w:type="dxa"/>
          </w:tcPr>
          <w:p w14:paraId="2CF78A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08.37)</w:t>
            </w:r>
          </w:p>
        </w:tc>
        <w:tc>
          <w:tcPr>
            <w:tcW w:w="1417" w:type="dxa"/>
          </w:tcPr>
          <w:p w14:paraId="2F91E3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AC60F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B485B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1FC2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0A72C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86E5F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7D51D5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636D087" w14:textId="77777777">
        <w:tc>
          <w:tcPr>
            <w:tcW w:w="1668" w:type="dxa"/>
          </w:tcPr>
          <w:p w14:paraId="4E24B4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КОР-1</w:t>
            </w:r>
          </w:p>
        </w:tc>
        <w:tc>
          <w:tcPr>
            <w:tcW w:w="1417" w:type="dxa"/>
          </w:tcPr>
          <w:p w14:paraId="712AE0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Первые гос.</w:t>
            </w:r>
          </w:p>
        </w:tc>
        <w:tc>
          <w:tcPr>
            <w:tcW w:w="923" w:type="dxa"/>
          </w:tcPr>
          <w:p w14:paraId="14EF1C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923" w:type="dxa"/>
          </w:tcPr>
          <w:p w14:paraId="3426CD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275/2500</w:t>
            </w:r>
          </w:p>
        </w:tc>
        <w:tc>
          <w:tcPr>
            <w:tcW w:w="923" w:type="dxa"/>
          </w:tcPr>
          <w:p w14:paraId="4FAA3C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c>
          <w:tcPr>
            <w:tcW w:w="923" w:type="dxa"/>
          </w:tcPr>
          <w:p w14:paraId="50EF26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923" w:type="dxa"/>
          </w:tcPr>
          <w:p w14:paraId="01B76C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2899" w:type="dxa"/>
          </w:tcPr>
          <w:p w14:paraId="74D624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 гос. испыт. показали неудов.</w:t>
            </w:r>
          </w:p>
        </w:tc>
      </w:tr>
      <w:tr w:rsidR="005D4A8A" w:rsidRPr="000816EF" w14:paraId="364BCFE2" w14:textId="77777777">
        <w:tc>
          <w:tcPr>
            <w:tcW w:w="1668" w:type="dxa"/>
          </w:tcPr>
          <w:p w14:paraId="0FEAB7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1937)</w:t>
            </w:r>
          </w:p>
        </w:tc>
        <w:tc>
          <w:tcPr>
            <w:tcW w:w="1417" w:type="dxa"/>
          </w:tcPr>
          <w:p w14:paraId="3A8D23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w:t>
            </w:r>
          </w:p>
        </w:tc>
        <w:tc>
          <w:tcPr>
            <w:tcW w:w="923" w:type="dxa"/>
          </w:tcPr>
          <w:p w14:paraId="539F71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6C6B6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04C7C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15963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D38E8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 кг</w:t>
            </w:r>
          </w:p>
        </w:tc>
        <w:tc>
          <w:tcPr>
            <w:tcW w:w="2899" w:type="dxa"/>
          </w:tcPr>
          <w:p w14:paraId="6B40F6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поведение на воде. После переделок</w:t>
            </w:r>
          </w:p>
        </w:tc>
      </w:tr>
      <w:tr w:rsidR="005D4A8A" w:rsidRPr="000816EF" w14:paraId="3E0595C0" w14:textId="77777777">
        <w:tc>
          <w:tcPr>
            <w:tcW w:w="1668" w:type="dxa"/>
          </w:tcPr>
          <w:p w14:paraId="1572E9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466F4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CB803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A7395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F3BC3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2C696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77F16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218673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совместных</w:t>
            </w:r>
          </w:p>
        </w:tc>
      </w:tr>
      <w:tr w:rsidR="005D4A8A" w:rsidRPr="000816EF" w14:paraId="1BE28037" w14:textId="77777777">
        <w:tc>
          <w:tcPr>
            <w:tcW w:w="1668" w:type="dxa"/>
          </w:tcPr>
          <w:p w14:paraId="774EB9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МДР-5 2М-25</w:t>
            </w:r>
          </w:p>
        </w:tc>
        <w:tc>
          <w:tcPr>
            <w:tcW w:w="1417" w:type="dxa"/>
          </w:tcPr>
          <w:p w14:paraId="221FBF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3700E1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923" w:type="dxa"/>
          </w:tcPr>
          <w:p w14:paraId="37D862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315/4800</w:t>
            </w:r>
          </w:p>
        </w:tc>
        <w:tc>
          <w:tcPr>
            <w:tcW w:w="923" w:type="dxa"/>
          </w:tcPr>
          <w:p w14:paraId="0334FD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923" w:type="dxa"/>
          </w:tcPr>
          <w:p w14:paraId="22FBA2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tc>
        <w:tc>
          <w:tcPr>
            <w:tcW w:w="923" w:type="dxa"/>
          </w:tcPr>
          <w:p w14:paraId="2A9826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2899" w:type="dxa"/>
          </w:tcPr>
          <w:p w14:paraId="2A01A3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w:t>
            </w:r>
          </w:p>
        </w:tc>
      </w:tr>
      <w:tr w:rsidR="005D4A8A" w:rsidRPr="000816EF" w14:paraId="30D2F679" w14:textId="77777777">
        <w:tc>
          <w:tcPr>
            <w:tcW w:w="1668" w:type="dxa"/>
          </w:tcPr>
          <w:p w14:paraId="5B5D7D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2 кв. 1937)</w:t>
            </w:r>
          </w:p>
        </w:tc>
        <w:tc>
          <w:tcPr>
            <w:tcW w:w="1417" w:type="dxa"/>
          </w:tcPr>
          <w:p w14:paraId="2C96D3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12989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193BA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B673F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306AF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29044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 кг</w:t>
            </w:r>
          </w:p>
        </w:tc>
        <w:tc>
          <w:tcPr>
            <w:tcW w:w="2899" w:type="dxa"/>
          </w:tcPr>
          <w:p w14:paraId="63AAF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8B691D" w14:textId="77777777">
        <w:tc>
          <w:tcPr>
            <w:tcW w:w="1668" w:type="dxa"/>
          </w:tcPr>
          <w:p w14:paraId="284645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МБР-6 2М-85</w:t>
            </w:r>
          </w:p>
        </w:tc>
        <w:tc>
          <w:tcPr>
            <w:tcW w:w="1417" w:type="dxa"/>
          </w:tcPr>
          <w:p w14:paraId="2ADC1C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 АРК-3</w:t>
            </w:r>
          </w:p>
        </w:tc>
        <w:tc>
          <w:tcPr>
            <w:tcW w:w="923" w:type="dxa"/>
          </w:tcPr>
          <w:p w14:paraId="593354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12A85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73E2F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7A34A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E6DE2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18A46A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9B1AA70" w14:textId="77777777">
        <w:tc>
          <w:tcPr>
            <w:tcW w:w="1668" w:type="dxa"/>
          </w:tcPr>
          <w:p w14:paraId="5D4C73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E57F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7765A8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923" w:type="dxa"/>
          </w:tcPr>
          <w:p w14:paraId="120D8B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350/5500</w:t>
            </w:r>
          </w:p>
        </w:tc>
        <w:tc>
          <w:tcPr>
            <w:tcW w:w="923" w:type="dxa"/>
          </w:tcPr>
          <w:p w14:paraId="2CA5B3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923" w:type="dxa"/>
          </w:tcPr>
          <w:p w14:paraId="6BDCA9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923" w:type="dxa"/>
          </w:tcPr>
          <w:p w14:paraId="0B54F3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2899" w:type="dxa"/>
          </w:tcPr>
          <w:p w14:paraId="550E89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w:t>
            </w:r>
          </w:p>
        </w:tc>
      </w:tr>
      <w:tr w:rsidR="005D4A8A" w:rsidRPr="000816EF" w14:paraId="5B9E2377" w14:textId="77777777">
        <w:tc>
          <w:tcPr>
            <w:tcW w:w="1668" w:type="dxa"/>
          </w:tcPr>
          <w:p w14:paraId="1FE466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8479C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E588E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6631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175EE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45E01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562ED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 кг</w:t>
            </w:r>
          </w:p>
        </w:tc>
        <w:tc>
          <w:tcPr>
            <w:tcW w:w="2899" w:type="dxa"/>
          </w:tcPr>
          <w:p w14:paraId="0F4EC3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1012183" w14:textId="77777777">
        <w:tc>
          <w:tcPr>
            <w:tcW w:w="1668" w:type="dxa"/>
          </w:tcPr>
          <w:p w14:paraId="5CC360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E4F5C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АРК-3 серия</w:t>
            </w:r>
          </w:p>
        </w:tc>
        <w:tc>
          <w:tcPr>
            <w:tcW w:w="923" w:type="dxa"/>
          </w:tcPr>
          <w:p w14:paraId="5594B7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551DA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305/4000</w:t>
            </w:r>
          </w:p>
        </w:tc>
        <w:tc>
          <w:tcPr>
            <w:tcW w:w="923" w:type="dxa"/>
          </w:tcPr>
          <w:p w14:paraId="702A42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923" w:type="dxa"/>
          </w:tcPr>
          <w:p w14:paraId="204A48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923" w:type="dxa"/>
          </w:tcPr>
          <w:p w14:paraId="5CDE13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 кг</w:t>
            </w:r>
          </w:p>
        </w:tc>
        <w:tc>
          <w:tcPr>
            <w:tcW w:w="2899" w:type="dxa"/>
          </w:tcPr>
          <w:p w14:paraId="4EB06A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99BE43" w14:textId="77777777">
        <w:tc>
          <w:tcPr>
            <w:tcW w:w="1668" w:type="dxa"/>
          </w:tcPr>
          <w:p w14:paraId="036F8E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Пассажирские</w:t>
            </w:r>
          </w:p>
        </w:tc>
        <w:tc>
          <w:tcPr>
            <w:tcW w:w="1417" w:type="dxa"/>
          </w:tcPr>
          <w:p w14:paraId="69B61F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AEC83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E7251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2A061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DCDCE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B7518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4632CA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13AFBA" w14:textId="77777777">
        <w:tc>
          <w:tcPr>
            <w:tcW w:w="1668" w:type="dxa"/>
          </w:tcPr>
          <w:p w14:paraId="1624C9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ПС-35 2М-25</w:t>
            </w:r>
          </w:p>
        </w:tc>
        <w:tc>
          <w:tcPr>
            <w:tcW w:w="1417" w:type="dxa"/>
          </w:tcPr>
          <w:p w14:paraId="1C61D0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w:t>
            </w:r>
          </w:p>
        </w:tc>
        <w:tc>
          <w:tcPr>
            <w:tcW w:w="923" w:type="dxa"/>
          </w:tcPr>
          <w:p w14:paraId="6F7A1A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923" w:type="dxa"/>
          </w:tcPr>
          <w:p w14:paraId="3A48B7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400/3000</w:t>
            </w:r>
          </w:p>
        </w:tc>
        <w:tc>
          <w:tcPr>
            <w:tcW w:w="923" w:type="dxa"/>
          </w:tcPr>
          <w:p w14:paraId="12A568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8500</w:t>
            </w:r>
          </w:p>
        </w:tc>
        <w:tc>
          <w:tcPr>
            <w:tcW w:w="923" w:type="dxa"/>
          </w:tcPr>
          <w:p w14:paraId="6E9EC4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923" w:type="dxa"/>
          </w:tcPr>
          <w:p w14:paraId="5BF02E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2823C3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Построено 2 экз. и сданы ГВФ</w:t>
            </w:r>
          </w:p>
        </w:tc>
      </w:tr>
      <w:tr w:rsidR="005D4A8A" w:rsidRPr="000816EF" w14:paraId="32CBFE27" w14:textId="77777777">
        <w:tc>
          <w:tcPr>
            <w:tcW w:w="1668" w:type="dxa"/>
          </w:tcPr>
          <w:p w14:paraId="314969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05.37)</w:t>
            </w:r>
          </w:p>
        </w:tc>
        <w:tc>
          <w:tcPr>
            <w:tcW w:w="1417" w:type="dxa"/>
          </w:tcPr>
          <w:p w14:paraId="684F38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236F2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0FED8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BD79E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9EB7B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9FACC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0580A1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5AB65E0" w14:textId="77777777">
        <w:tc>
          <w:tcPr>
            <w:tcW w:w="1668" w:type="dxa"/>
          </w:tcPr>
          <w:p w14:paraId="56E1FF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Пас. местных</w:t>
            </w:r>
          </w:p>
        </w:tc>
        <w:tc>
          <w:tcPr>
            <w:tcW w:w="1417" w:type="dxa"/>
          </w:tcPr>
          <w:p w14:paraId="370DE9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2BCC49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923" w:type="dxa"/>
          </w:tcPr>
          <w:p w14:paraId="573557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923" w:type="dxa"/>
          </w:tcPr>
          <w:p w14:paraId="346B08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23" w:type="dxa"/>
          </w:tcPr>
          <w:p w14:paraId="0931A3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923" w:type="dxa"/>
          </w:tcPr>
          <w:p w14:paraId="50616F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450256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Построен в военном варианте и</w:t>
            </w:r>
          </w:p>
        </w:tc>
      </w:tr>
      <w:tr w:rsidR="005D4A8A" w:rsidRPr="000816EF" w14:paraId="2F0B1747" w14:textId="77777777">
        <w:tc>
          <w:tcPr>
            <w:tcW w:w="1668" w:type="dxa"/>
          </w:tcPr>
          <w:p w14:paraId="1B6FE4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линий с 2хРено</w:t>
            </w:r>
          </w:p>
        </w:tc>
        <w:tc>
          <w:tcPr>
            <w:tcW w:w="1417" w:type="dxa"/>
          </w:tcPr>
          <w:p w14:paraId="2E93FC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E4152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B0FB9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54108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ADE1C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5FF30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19E631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на заводских испыт.</w:t>
            </w:r>
          </w:p>
        </w:tc>
      </w:tr>
      <w:tr w:rsidR="005D4A8A" w:rsidRPr="000816EF" w14:paraId="48C11829" w14:textId="77777777">
        <w:tc>
          <w:tcPr>
            <w:tcW w:w="1668" w:type="dxa"/>
          </w:tcPr>
          <w:p w14:paraId="5788C9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 нр</w:t>
            </w:r>
          </w:p>
        </w:tc>
        <w:tc>
          <w:tcPr>
            <w:tcW w:w="1417" w:type="dxa"/>
          </w:tcPr>
          <w:p w14:paraId="359B6B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66B08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3357C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6090A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3F5A4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1AE10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0DAD34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71C9B6" w14:textId="77777777">
        <w:tc>
          <w:tcPr>
            <w:tcW w:w="1668" w:type="dxa"/>
          </w:tcPr>
          <w:p w14:paraId="32C8B0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07.37)</w:t>
            </w:r>
          </w:p>
        </w:tc>
        <w:tc>
          <w:tcPr>
            <w:tcW w:w="1417" w:type="dxa"/>
          </w:tcPr>
          <w:p w14:paraId="581D07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CAAD5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0E06B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C8DF1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C6954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FCD9D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5E0D04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F585C7" w14:textId="77777777">
        <w:tc>
          <w:tcPr>
            <w:tcW w:w="1668" w:type="dxa"/>
          </w:tcPr>
          <w:p w14:paraId="0C541B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ПП-1</w:t>
            </w:r>
          </w:p>
        </w:tc>
        <w:tc>
          <w:tcPr>
            <w:tcW w:w="1417" w:type="dxa"/>
          </w:tcPr>
          <w:p w14:paraId="11B34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2697BD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w:t>
            </w:r>
          </w:p>
        </w:tc>
        <w:tc>
          <w:tcPr>
            <w:tcW w:w="923" w:type="dxa"/>
          </w:tcPr>
          <w:p w14:paraId="265D33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375/3000</w:t>
            </w:r>
          </w:p>
        </w:tc>
        <w:tc>
          <w:tcPr>
            <w:tcW w:w="923" w:type="dxa"/>
          </w:tcPr>
          <w:p w14:paraId="607BE4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BFD6C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1260/2330</w:t>
            </w:r>
          </w:p>
        </w:tc>
        <w:tc>
          <w:tcPr>
            <w:tcW w:w="923" w:type="dxa"/>
          </w:tcPr>
          <w:p w14:paraId="1438E0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651761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на заводских испытаниях</w:t>
            </w:r>
          </w:p>
        </w:tc>
      </w:tr>
      <w:tr w:rsidR="005D4A8A" w:rsidRPr="000816EF" w14:paraId="634B710F" w14:textId="77777777">
        <w:tc>
          <w:tcPr>
            <w:tcW w:w="1668" w:type="dxa"/>
          </w:tcPr>
          <w:p w14:paraId="021A00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(срок 3 кв. 1937)</w:t>
            </w:r>
          </w:p>
        </w:tc>
        <w:tc>
          <w:tcPr>
            <w:tcW w:w="1417" w:type="dxa"/>
          </w:tcPr>
          <w:p w14:paraId="3AA08C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C3D15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E5F7E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0812E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6D653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74416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2A2187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DD85024" w14:textId="77777777">
        <w:tc>
          <w:tcPr>
            <w:tcW w:w="1668" w:type="dxa"/>
          </w:tcPr>
          <w:p w14:paraId="603D30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Сталь-11</w:t>
            </w:r>
          </w:p>
        </w:tc>
        <w:tc>
          <w:tcPr>
            <w:tcW w:w="1417" w:type="dxa"/>
          </w:tcPr>
          <w:p w14:paraId="267F64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04753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B6A07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tc>
        <w:tc>
          <w:tcPr>
            <w:tcW w:w="923" w:type="dxa"/>
          </w:tcPr>
          <w:p w14:paraId="3D9C70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582DE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8B161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4807C9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гос. испытаниях</w:t>
            </w:r>
          </w:p>
        </w:tc>
      </w:tr>
      <w:tr w:rsidR="005D4A8A" w:rsidRPr="000816EF" w14:paraId="30B045E7" w14:textId="77777777">
        <w:tc>
          <w:tcPr>
            <w:tcW w:w="1668" w:type="dxa"/>
          </w:tcPr>
          <w:p w14:paraId="1E877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Учебно-тренировочные</w:t>
            </w:r>
          </w:p>
        </w:tc>
        <w:tc>
          <w:tcPr>
            <w:tcW w:w="1417" w:type="dxa"/>
          </w:tcPr>
          <w:p w14:paraId="4DED3A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0D70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532CE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92700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8461A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469C5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08D00D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75554B" w14:textId="77777777">
        <w:tc>
          <w:tcPr>
            <w:tcW w:w="1668" w:type="dxa"/>
          </w:tcPr>
          <w:p w14:paraId="757683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УТ с Рено 220 нр</w:t>
            </w:r>
          </w:p>
        </w:tc>
        <w:tc>
          <w:tcPr>
            <w:tcW w:w="1417" w:type="dxa"/>
          </w:tcPr>
          <w:p w14:paraId="5E9A55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 под 140</w:t>
            </w:r>
          </w:p>
        </w:tc>
        <w:tc>
          <w:tcPr>
            <w:tcW w:w="923" w:type="dxa"/>
          </w:tcPr>
          <w:p w14:paraId="61CD5F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923" w:type="dxa"/>
          </w:tcPr>
          <w:p w14:paraId="1ECAA8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923" w:type="dxa"/>
          </w:tcPr>
          <w:p w14:paraId="5FB044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838D7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923" w:type="dxa"/>
          </w:tcPr>
          <w:p w14:paraId="07B9A6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784126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6F4723" w14:textId="77777777">
        <w:tc>
          <w:tcPr>
            <w:tcW w:w="1668" w:type="dxa"/>
          </w:tcPr>
          <w:p w14:paraId="0E5623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10.37)</w:t>
            </w:r>
          </w:p>
        </w:tc>
        <w:tc>
          <w:tcPr>
            <w:tcW w:w="1417" w:type="dxa"/>
          </w:tcPr>
          <w:p w14:paraId="198D2B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w:t>
            </w:r>
          </w:p>
        </w:tc>
        <w:tc>
          <w:tcPr>
            <w:tcW w:w="923" w:type="dxa"/>
          </w:tcPr>
          <w:p w14:paraId="57CAE1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923" w:type="dxa"/>
          </w:tcPr>
          <w:p w14:paraId="1D3082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923" w:type="dxa"/>
          </w:tcPr>
          <w:p w14:paraId="6903E8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tc>
        <w:tc>
          <w:tcPr>
            <w:tcW w:w="923" w:type="dxa"/>
          </w:tcPr>
          <w:p w14:paraId="5601A5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830</w:t>
            </w:r>
          </w:p>
        </w:tc>
        <w:tc>
          <w:tcPr>
            <w:tcW w:w="923" w:type="dxa"/>
          </w:tcPr>
          <w:p w14:paraId="18253D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67C6CB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гос. испытания</w:t>
            </w:r>
          </w:p>
        </w:tc>
      </w:tr>
      <w:tr w:rsidR="005D4A8A" w:rsidRPr="000816EF" w14:paraId="565635DB" w14:textId="77777777">
        <w:tc>
          <w:tcPr>
            <w:tcW w:w="1668" w:type="dxa"/>
          </w:tcPr>
          <w:p w14:paraId="5808E6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Рекордные</w:t>
            </w:r>
          </w:p>
        </w:tc>
        <w:tc>
          <w:tcPr>
            <w:tcW w:w="1417" w:type="dxa"/>
          </w:tcPr>
          <w:p w14:paraId="68704B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71B1D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64D44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D40D2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ACBCA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71C26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4DF8A1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6DBEA2" w14:textId="77777777">
        <w:tc>
          <w:tcPr>
            <w:tcW w:w="1668" w:type="dxa"/>
          </w:tcPr>
          <w:p w14:paraId="445CE9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САМ-5 РД</w:t>
            </w:r>
          </w:p>
        </w:tc>
        <w:tc>
          <w:tcPr>
            <w:tcW w:w="1417" w:type="dxa"/>
          </w:tcPr>
          <w:p w14:paraId="3B6A3C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w:t>
            </w:r>
          </w:p>
        </w:tc>
        <w:tc>
          <w:tcPr>
            <w:tcW w:w="923" w:type="dxa"/>
          </w:tcPr>
          <w:p w14:paraId="7597AD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ВАВИАТ</w:t>
            </w:r>
          </w:p>
        </w:tc>
        <w:tc>
          <w:tcPr>
            <w:tcW w:w="923" w:type="dxa"/>
          </w:tcPr>
          <w:p w14:paraId="56EE10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60A2B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F275A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3C121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132D50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 рекорд на дальность</w:t>
            </w:r>
          </w:p>
        </w:tc>
      </w:tr>
      <w:tr w:rsidR="005D4A8A" w:rsidRPr="000816EF" w14:paraId="76F575BC" w14:textId="77777777">
        <w:tc>
          <w:tcPr>
            <w:tcW w:w="1668" w:type="dxa"/>
          </w:tcPr>
          <w:p w14:paraId="29373C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3 кв. 1937)</w:t>
            </w:r>
          </w:p>
        </w:tc>
        <w:tc>
          <w:tcPr>
            <w:tcW w:w="1417" w:type="dxa"/>
          </w:tcPr>
          <w:p w14:paraId="4729DF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C7274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DE751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E25F8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1C662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2AD8D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071976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33D796E" w14:textId="77777777">
        <w:tc>
          <w:tcPr>
            <w:tcW w:w="1668" w:type="dxa"/>
          </w:tcPr>
          <w:p w14:paraId="41B29A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БОК-7 РВ</w:t>
            </w:r>
          </w:p>
        </w:tc>
        <w:tc>
          <w:tcPr>
            <w:tcW w:w="1417" w:type="dxa"/>
          </w:tcPr>
          <w:p w14:paraId="7BD41A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130BB8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923" w:type="dxa"/>
          </w:tcPr>
          <w:p w14:paraId="43A6EE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23" w:type="dxa"/>
          </w:tcPr>
          <w:p w14:paraId="76289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23" w:type="dxa"/>
          </w:tcPr>
          <w:p w14:paraId="0F55EC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16000</w:t>
            </w:r>
          </w:p>
        </w:tc>
        <w:tc>
          <w:tcPr>
            <w:tcW w:w="923" w:type="dxa"/>
          </w:tcPr>
          <w:p w14:paraId="6E4E38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49D45E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постройке - 60%</w:t>
            </w:r>
          </w:p>
        </w:tc>
      </w:tr>
      <w:tr w:rsidR="005D4A8A" w:rsidRPr="000816EF" w14:paraId="6163728A" w14:textId="77777777">
        <w:tc>
          <w:tcPr>
            <w:tcW w:w="1668" w:type="dxa"/>
          </w:tcPr>
          <w:p w14:paraId="186862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3 кв. 1937)</w:t>
            </w:r>
          </w:p>
        </w:tc>
        <w:tc>
          <w:tcPr>
            <w:tcW w:w="1417" w:type="dxa"/>
          </w:tcPr>
          <w:p w14:paraId="778864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6740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BE01C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FB5DE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F378B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0EA3C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5516A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A28920" w14:textId="77777777">
        <w:tc>
          <w:tcPr>
            <w:tcW w:w="1668" w:type="dxa"/>
          </w:tcPr>
          <w:p w14:paraId="3F2DF5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Экспериментальные</w:t>
            </w:r>
          </w:p>
        </w:tc>
        <w:tc>
          <w:tcPr>
            <w:tcW w:w="1417" w:type="dxa"/>
          </w:tcPr>
          <w:p w14:paraId="612729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66D91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47646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8770E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A6954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5D800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7A9296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994C11" w14:textId="77777777">
        <w:tc>
          <w:tcPr>
            <w:tcW w:w="1668" w:type="dxa"/>
          </w:tcPr>
          <w:p w14:paraId="4A7378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СС М-34</w:t>
            </w:r>
          </w:p>
        </w:tc>
        <w:tc>
          <w:tcPr>
            <w:tcW w:w="1417" w:type="dxa"/>
          </w:tcPr>
          <w:p w14:paraId="4AD911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Проектные</w:t>
            </w:r>
          </w:p>
        </w:tc>
        <w:tc>
          <w:tcPr>
            <w:tcW w:w="923" w:type="dxa"/>
          </w:tcPr>
          <w:p w14:paraId="04721B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923" w:type="dxa"/>
          </w:tcPr>
          <w:p w14:paraId="2889ED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23" w:type="dxa"/>
          </w:tcPr>
          <w:p w14:paraId="4E5EE6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23" w:type="dxa"/>
          </w:tcPr>
          <w:p w14:paraId="29C6FF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14000</w:t>
            </w:r>
          </w:p>
        </w:tc>
        <w:tc>
          <w:tcPr>
            <w:tcW w:w="923" w:type="dxa"/>
          </w:tcPr>
          <w:p w14:paraId="52563A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5106EC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Достигнуты 12000 м с грузом 500 кг</w:t>
            </w:r>
          </w:p>
        </w:tc>
      </w:tr>
      <w:tr w:rsidR="005D4A8A" w:rsidRPr="000816EF" w14:paraId="257114BF" w14:textId="77777777">
        <w:tc>
          <w:tcPr>
            <w:tcW w:w="1668" w:type="dxa"/>
          </w:tcPr>
          <w:p w14:paraId="4107F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4 кв. 1937)</w:t>
            </w:r>
          </w:p>
        </w:tc>
        <w:tc>
          <w:tcPr>
            <w:tcW w:w="1417" w:type="dxa"/>
          </w:tcPr>
          <w:p w14:paraId="6898E3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C670D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88E25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70462D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F4CD1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511C96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50B75C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3C1B6D" w14:textId="77777777">
        <w:tc>
          <w:tcPr>
            <w:tcW w:w="1668" w:type="dxa"/>
          </w:tcPr>
          <w:p w14:paraId="7E35B4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ГК И-15</w:t>
            </w:r>
          </w:p>
        </w:tc>
        <w:tc>
          <w:tcPr>
            <w:tcW w:w="1417" w:type="dxa"/>
          </w:tcPr>
          <w:p w14:paraId="6D4D5B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w:t>
            </w:r>
          </w:p>
        </w:tc>
        <w:tc>
          <w:tcPr>
            <w:tcW w:w="923" w:type="dxa"/>
          </w:tcPr>
          <w:p w14:paraId="4BB7E4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923" w:type="dxa"/>
          </w:tcPr>
          <w:p w14:paraId="68CE35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9D99F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CBBD6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D11F7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055BF7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Прошла гос. испытания</w:t>
            </w:r>
          </w:p>
        </w:tc>
      </w:tr>
      <w:tr w:rsidR="005D4A8A" w:rsidRPr="000816EF" w14:paraId="49A7EE9A" w14:textId="77777777">
        <w:tc>
          <w:tcPr>
            <w:tcW w:w="1668" w:type="dxa"/>
          </w:tcPr>
          <w:p w14:paraId="00F4F1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ГК ДБ-3 2М-85</w:t>
            </w:r>
          </w:p>
        </w:tc>
        <w:tc>
          <w:tcPr>
            <w:tcW w:w="1417" w:type="dxa"/>
          </w:tcPr>
          <w:p w14:paraId="4FE376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w:t>
            </w:r>
          </w:p>
        </w:tc>
        <w:tc>
          <w:tcPr>
            <w:tcW w:w="923" w:type="dxa"/>
          </w:tcPr>
          <w:p w14:paraId="6449DD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923" w:type="dxa"/>
          </w:tcPr>
          <w:p w14:paraId="00C7DC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E5E30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E8618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955C1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39DF61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спроектирована. Постройка</w:t>
            </w:r>
          </w:p>
        </w:tc>
      </w:tr>
      <w:tr w:rsidR="005D4A8A" w:rsidRPr="000816EF" w14:paraId="49F2DA90" w14:textId="77777777">
        <w:tc>
          <w:tcPr>
            <w:tcW w:w="1668" w:type="dxa"/>
          </w:tcPr>
          <w:p w14:paraId="4A7969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ECD7D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1C6750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287B5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6B53B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06988C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254262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7ECAEC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задержана, т.к. 39 не дал ДБ-3</w:t>
            </w:r>
          </w:p>
        </w:tc>
      </w:tr>
      <w:tr w:rsidR="005D4A8A" w:rsidRPr="000816EF" w14:paraId="2F99AB6C" w14:textId="77777777">
        <w:tc>
          <w:tcPr>
            <w:tcW w:w="1668" w:type="dxa"/>
          </w:tcPr>
          <w:p w14:paraId="04B79D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ТБ-3 4АН-1</w:t>
            </w:r>
          </w:p>
        </w:tc>
        <w:tc>
          <w:tcPr>
            <w:tcW w:w="1417" w:type="dxa"/>
          </w:tcPr>
          <w:p w14:paraId="132BCD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w:t>
            </w:r>
          </w:p>
        </w:tc>
        <w:tc>
          <w:tcPr>
            <w:tcW w:w="923" w:type="dxa"/>
          </w:tcPr>
          <w:p w14:paraId="1289D9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w:t>
            </w:r>
          </w:p>
        </w:tc>
        <w:tc>
          <w:tcPr>
            <w:tcW w:w="923" w:type="dxa"/>
          </w:tcPr>
          <w:p w14:paraId="4D7CCD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7F2D3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49B180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Pr>
          <w:p w14:paraId="398C57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Pr>
          <w:p w14:paraId="57F6BC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гос. испытаниях до наст. времени</w:t>
            </w:r>
          </w:p>
        </w:tc>
      </w:tr>
      <w:tr w:rsidR="005D4A8A" w:rsidRPr="000816EF" w14:paraId="55C0C0AF" w14:textId="77777777">
        <w:tc>
          <w:tcPr>
            <w:tcW w:w="1668" w:type="dxa"/>
            <w:tcBorders>
              <w:bottom w:val="single" w:sz="12" w:space="0" w:color="auto"/>
            </w:tcBorders>
          </w:tcPr>
          <w:p w14:paraId="355220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(2381,192)</w:t>
            </w:r>
          </w:p>
        </w:tc>
        <w:tc>
          <w:tcPr>
            <w:tcW w:w="1417" w:type="dxa"/>
            <w:tcBorders>
              <w:bottom w:val="single" w:sz="12" w:space="0" w:color="auto"/>
            </w:tcBorders>
          </w:tcPr>
          <w:p w14:paraId="2AB5DF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Borders>
              <w:bottom w:val="single" w:sz="12" w:space="0" w:color="auto"/>
            </w:tcBorders>
          </w:tcPr>
          <w:p w14:paraId="1E5143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Borders>
              <w:bottom w:val="single" w:sz="12" w:space="0" w:color="auto"/>
            </w:tcBorders>
          </w:tcPr>
          <w:p w14:paraId="2EA437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Borders>
              <w:bottom w:val="single" w:sz="12" w:space="0" w:color="auto"/>
            </w:tcBorders>
          </w:tcPr>
          <w:p w14:paraId="6CF1B2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Borders>
              <w:bottom w:val="single" w:sz="12" w:space="0" w:color="auto"/>
            </w:tcBorders>
          </w:tcPr>
          <w:p w14:paraId="0F6A9D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23" w:type="dxa"/>
            <w:tcBorders>
              <w:bottom w:val="single" w:sz="12" w:space="0" w:color="auto"/>
            </w:tcBorders>
          </w:tcPr>
          <w:p w14:paraId="081792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Borders>
              <w:bottom w:val="single" w:sz="12" w:space="0" w:color="auto"/>
            </w:tcBorders>
          </w:tcPr>
          <w:p w14:paraId="0B5EFA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5EACD2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067D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1938 Зам. нач. Секр. НК Годкин писал Нач. ГМУ НКОП письмо N 323сс:</w:t>
      </w:r>
    </w:p>
    <w:p w14:paraId="3F04C4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"Возвращаю Вам письмо N 743/1016 от 7 февраля 1938 с приложением к нему проекта докладной записки и проекта постановления КО СНК об организации конструкторской, НИИ и производственной базы в области авиационных паровых турбин для личного доклада М.М.К." (2381,52).</w:t>
      </w:r>
    </w:p>
    <w:p w14:paraId="3504D9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0E40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1937 г. органами НКВД арестован руководящий работник завода N 24 им.Фрунзе (Москва) - С.М. Млынарж (в 1928 г. окончил Военно-Воздушную академию, в 1930 г. входил в состав делегации, вместе с Туполевым находился в командировках Германии, Италии, Англии.) и начальник цеха того же завода Б.Э. Радулянский (11641).</w:t>
      </w:r>
    </w:p>
    <w:p w14:paraId="3BDF14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82B0A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1938 г. Начальник НИП АВ ВВС майор Шевченко и Военком НИП АВ ВВС в/инженер 3 ранга Горбатов утвердили Отчет об испытании спаренных авиационных пулеметов системы "Гочкис" N 162 кал. 7,62 мм</w:t>
      </w:r>
    </w:p>
    <w:p w14:paraId="2650BF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02CBE7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Сравнить спаренные авиационные пулеметы системы "Гочкис" с нашими отечественными системами, спаренными пулеметами "ДА-2" и составить краткое описание.</w:t>
      </w:r>
    </w:p>
    <w:p w14:paraId="6380CB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5F0120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испытаний установелно6 что спаренные авиационные пулеметы системы "Гочкис" являются устаревшей конструкцией и по боевым качествам не отличающиеся от нашей отечественной системы спаренной авиационной установки "ДА-2" (3293).</w:t>
      </w:r>
    </w:p>
    <w:p w14:paraId="49396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937431F" w14:textId="77777777" w:rsidR="00C14DC2" w:rsidRPr="000816EF" w:rsidRDefault="00C14D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17 февраля 1938 г. соотношение заработной платы в Главном управлении авиационной промышленности НКОП было следующим:</w:t>
      </w:r>
    </w:p>
    <w:p w14:paraId="1816E072" w14:textId="77777777" w:rsidR="00C14DC2" w:rsidRPr="000816EF" w:rsidRDefault="00C14D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от дела 1-ой категории – получал 1200-1600 руб.,</w:t>
      </w:r>
    </w:p>
    <w:p w14:paraId="40AD2345" w14:textId="77777777" w:rsidR="00C14DC2" w:rsidRPr="000816EF" w:rsidRDefault="00C14D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группы 1-ой категории – 900-1200 руб.,</w:t>
      </w:r>
    </w:p>
    <w:p w14:paraId="4D2EEE33" w14:textId="77777777" w:rsidR="00C14DC2" w:rsidRPr="000816EF" w:rsidRDefault="00C14D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старший инженер – 800-1000 руб.,</w:t>
      </w:r>
    </w:p>
    <w:p w14:paraId="1C74F618" w14:textId="77777777" w:rsidR="00C14DC2" w:rsidRPr="000816EF" w:rsidRDefault="00C14D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инженер – 700-1000 руб. Чтобы представить себе значение этих цифр применительно к тому периоду , можно обратиться к следующему сравнению. Сог ласно Постановлению СНК СССР и ЦК ВКП (б) принятому в августе 1939 г . «О зарплате работников учреждений НКИД», полпред в зависимости от страны пребывания получал от 1200 до 2400 рублей (19541).</w:t>
      </w:r>
    </w:p>
    <w:p w14:paraId="4E11A8D8" w14:textId="77777777" w:rsidR="00C14DC2" w:rsidRPr="000816EF" w:rsidRDefault="00C14DC2" w:rsidP="000816EF">
      <w:pPr>
        <w:spacing w:after="0" w:line="240" w:lineRule="auto"/>
        <w:jc w:val="both"/>
        <w:rPr>
          <w:rFonts w:ascii="Times New Roman" w:hAnsi="Times New Roman"/>
          <w:color w:val="000000" w:themeColor="text1"/>
          <w:sz w:val="16"/>
          <w:szCs w:val="16"/>
        </w:rPr>
      </w:pPr>
    </w:p>
    <w:p w14:paraId="1687542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0B4A6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D54FA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 Весной того же года руководству ВМФ было доложено об успешных экспериментах с размагничиванием, проведенных на лиде­ре «Ленинград». 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102B3A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57E88F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259C4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8CE68E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1938 г. в составе Наркомата ВМФ создано управление морской авиации (УМА) (6395).</w:t>
      </w:r>
    </w:p>
    <w:p w14:paraId="719AD58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FDBE8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0834D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836CAD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1938 при подозрительных обстоятельствах, сразу после съеденных в кабинете начальства пирожных, умер начальник Иностранного отдела НКВД Абрам Слуцкий (4962).</w:t>
      </w:r>
    </w:p>
    <w:p w14:paraId="291178D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55DA47" w14:textId="77777777" w:rsidR="00AB6F74" w:rsidRPr="000816EF" w:rsidRDefault="00AB6F74"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17 февраля</w:t>
      </w:r>
      <w:r w:rsidRPr="000816EF">
        <w:rPr>
          <w:rFonts w:ascii="Times New Roman" w:hAnsi="Times New Roman"/>
          <w:color w:val="000000" w:themeColor="text1"/>
          <w:sz w:val="16"/>
          <w:szCs w:val="16"/>
        </w:rPr>
        <w:t xml:space="preserve"> в 1938 году Нарком Ежов приглашает в кабинет начальника Иностранного отдела (ИНО НКВД) Абрама Аароновича Слуцкого, угощает его пирожным, съев которое Слуцкий немедленно умирает. Ничем особенным не отличившийся Слуцкий участвовал в одной любопытной операции ИНО НКВД 1931 года - он и еще один сотрудник ИНО Лев Фельдбин шантажировали шведского спичечного короля Ивара Крюгера, угрожая ему поставками дешевых спичек из СССР на Запад. Крюгер передал деньги Фельдбину и Слуцкому. 300 тысяч долларов они сдали в казну (15043).</w:t>
      </w:r>
    </w:p>
    <w:p w14:paraId="5EA3872B" w14:textId="77777777" w:rsidR="00AB6F74" w:rsidRPr="000816EF" w:rsidRDefault="00AB6F74" w:rsidP="000816EF">
      <w:pPr>
        <w:spacing w:after="0" w:line="240" w:lineRule="auto"/>
        <w:jc w:val="both"/>
        <w:rPr>
          <w:rFonts w:ascii="Times New Roman" w:hAnsi="Times New Roman"/>
          <w:color w:val="000000" w:themeColor="text1"/>
          <w:sz w:val="16"/>
          <w:szCs w:val="16"/>
        </w:rPr>
      </w:pPr>
    </w:p>
    <w:p w14:paraId="4285715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45AB0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230C44" w14:textId="77777777" w:rsidR="00AB6F74" w:rsidRPr="000816EF" w:rsidRDefault="00AB6F74"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17 февраля</w:t>
      </w:r>
      <w:r w:rsidRPr="000816EF">
        <w:rPr>
          <w:rFonts w:ascii="Times New Roman" w:hAnsi="Times New Roman"/>
          <w:color w:val="000000" w:themeColor="text1"/>
          <w:sz w:val="16"/>
          <w:szCs w:val="16"/>
        </w:rPr>
        <w:t xml:space="preserve"> в 1938 году при неудачной посадке потерпел аварию тяжелый истребитель </w:t>
      </w:r>
      <w:hyperlink r:id="rId178" w:tgtFrame="_blank" w:history="1">
        <w:r w:rsidRPr="000816EF">
          <w:rPr>
            <w:rFonts w:ascii="Times New Roman" w:hAnsi="Times New Roman"/>
            <w:color w:val="000000" w:themeColor="text1"/>
            <w:sz w:val="16"/>
            <w:szCs w:val="16"/>
          </w:rPr>
          <w:t xml:space="preserve">«Hanriot» «H-220». </w:t>
        </w:r>
      </w:hyperlink>
      <w:r w:rsidRPr="000816EF">
        <w:rPr>
          <w:rFonts w:ascii="Times New Roman" w:hAnsi="Times New Roman"/>
          <w:color w:val="000000" w:themeColor="text1"/>
          <w:sz w:val="16"/>
          <w:szCs w:val="16"/>
        </w:rPr>
        <w:t>Самолет не восстанавливался. Конструктивно «Н.220С3» представлял собой цельнометаллический среднеплан с чистыми аэродинамическими формами, полностью закрытыми кабинами лётчиков и шасси убираемым в мотогондолы двигателей. В качестве силовой установки планировались рядные двигатели «Renault» 6Q («Renault» 468) или «Salmson» 9, но согласно расчетам с ними истребитель не показал бы требуемых характеристик. Тогда был выбран альтернативный вариант с моторами Gnome-Rhone 14М мощностью 680 л.с. Фюзеляж имел монококовое сечение, а двухлонжеронное крыло образовывало кессон, передняя кромка которого (фиксированная на первом лонжероне) служила основой для длинного топливного бака. Применив специальный сплав конструкторам фирмы Hanriot удалось добиться снижения массы самолёта и спроектировать крыло с 12 % относительной толщиной. Внутри крыло и фюзеляж укреплялись раскосами, при этом в кабине лётчиков лонжероны заменялись обычными брусками, что делало внутреннее пространство свободнее. Интересной особенностью «Н.220С3» было размещение членов экипажа и распределение между ними обязанностей. Первым сидел пилот, за ним располагалось места командира и бортового стрелка. Сидение командира при этом могло подниматься вверх для выше головы пилота, а для улучшения обзора в бортах и внизу фюзеляжа сделали вырезы под иллюминаторы. Самолёт вооружался двумя 20-мм пушками «HS-404» и одним 7,5-мм пулеметом «Darne» (15043).</w:t>
      </w:r>
    </w:p>
    <w:p w14:paraId="399A94B3" w14:textId="77777777" w:rsidR="00AB6F74" w:rsidRPr="000816EF" w:rsidRDefault="00AB6F74" w:rsidP="000816EF">
      <w:pPr>
        <w:spacing w:after="0" w:line="240" w:lineRule="auto"/>
        <w:jc w:val="both"/>
        <w:rPr>
          <w:rFonts w:ascii="Times New Roman" w:hAnsi="Times New Roman"/>
          <w:color w:val="000000" w:themeColor="text1"/>
          <w:sz w:val="16"/>
          <w:szCs w:val="16"/>
        </w:rPr>
      </w:pPr>
    </w:p>
    <w:p w14:paraId="7A4764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lastRenderedPageBreak/>
        <w:t>February 17, 1938. Six Boeing B-17 Flying Fortresses, under the command of Lt. Col. Robert Olds., leave Miami, Fla., on a goodwill flight to Buenos Aires, Argentina. The return trip to Langley Field, Va., is the longest nonstop flight in Air Corps history (1089).</w:t>
      </w:r>
    </w:p>
    <w:p w14:paraId="1FEA5B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7CC63B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февраля 1938 6 В-17 Летающая крепость под командованием Lt. Col. Robert Olds. отправились из Майами с визитом доброй воли в Буэнос Айрес, Аргентина. Обратный путь был самым длинным в истории ВВС США (1089).</w:t>
      </w:r>
    </w:p>
    <w:p w14:paraId="5BDC3E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53A15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261FE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45AD7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18-20 февраля 1938 на Иванов СЗ первом экз. на лыжах установили новый мотор (после поломки) и продолжили заводские испытания до 20 марта 1938 (1102).</w:t>
      </w:r>
    </w:p>
    <w:p w14:paraId="6BFB50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34A08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февраля 1938 л Душин сбил японский А5М2а, его отремонтировали, облетали и пытались переправить в СССР. По другим данным это был тип 96, сбитый Захаровым. При перегонке разбился, т.к. в бензин подсыпали сахар и Захаров разбился. Потом испытали в НИИ ВВС и л Вахрушев разбил во время учебного боя с И-153 и погиб сам (6065,15).</w:t>
      </w:r>
    </w:p>
    <w:p w14:paraId="6A2B22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E476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февраля 1938 арестовали Р.Л.Бартини как "агента итальянской разведки". Посадили аж на 17 лет (174,6). Арестован был в НИИ ГВФ. Группу возглавил В.Г.Ермолаев (80,422).</w:t>
      </w:r>
    </w:p>
    <w:p w14:paraId="3EA902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Р.Л.Бартини арестовали еще 17 января 1938</w:t>
      </w:r>
    </w:p>
    <w:p w14:paraId="74C21E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60F345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0571B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8B7DB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февраля 1938 отражая налет на Ухань китайцы на и-15 и И-16 сбили 11 японских истребителей и бомбардировщиков, потеряв 5 машин (4419,50).</w:t>
      </w:r>
    </w:p>
    <w:p w14:paraId="506DF2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50A9E77" w14:textId="77777777" w:rsidR="003E7087" w:rsidRPr="000816EF" w:rsidRDefault="003E708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февраля 1938 над Уханью советские летчики сбили 12 японских самолетов. После этого боя японская авиация два месяца не появлялась над городом. Советские летчики, прикрывавшие Ухань, стали почетно называться местным населением Китая "мечом справедливости" (17353).</w:t>
      </w:r>
    </w:p>
    <w:p w14:paraId="236E0C15" w14:textId="77777777" w:rsidR="003E7087" w:rsidRPr="000816EF" w:rsidRDefault="003E7087" w:rsidP="000816EF">
      <w:pPr>
        <w:autoSpaceDE w:val="0"/>
        <w:autoSpaceDN w:val="0"/>
        <w:adjustRightInd w:val="0"/>
        <w:spacing w:after="0" w:line="240" w:lineRule="auto"/>
        <w:jc w:val="both"/>
        <w:rPr>
          <w:rFonts w:ascii="Times New Roman" w:hAnsi="Times New Roman"/>
          <w:color w:val="000000" w:themeColor="text1"/>
          <w:sz w:val="16"/>
          <w:szCs w:val="16"/>
        </w:rPr>
      </w:pPr>
    </w:p>
    <w:p w14:paraId="4FD234BB" w14:textId="77777777" w:rsidR="00FD6925" w:rsidRPr="000816EF" w:rsidRDefault="00FD6925"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18 февраля 1938 в воздушном бою над Уханем советские и китайские истребители заявили о 12 сбитых самолетах противника (19109).</w:t>
      </w:r>
    </w:p>
    <w:p w14:paraId="4E3DBF20" w14:textId="77777777" w:rsidR="00FD6925" w:rsidRPr="000816EF" w:rsidRDefault="00FD6925" w:rsidP="000816EF">
      <w:pPr>
        <w:pStyle w:val="a8"/>
        <w:jc w:val="both"/>
        <w:rPr>
          <w:rFonts w:ascii="Times New Roman" w:hAnsi="Times New Roman" w:cs="Times New Roman"/>
          <w:color w:val="000000" w:themeColor="text1"/>
        </w:rPr>
      </w:pPr>
    </w:p>
    <w:p w14:paraId="31DA1C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февраля 1938 г. благодаря личной удаче советскому летчику А.З.Душину удалось подбить свой первый И-96. Этот японский истребитель совершил вынужденную посадку недалеко от места воздушного боя. Через несколько дней его обнаружили, подремонтировали и перегнали в Союз как ценный военный трофей для проведения оценочных испытаний в НИИ ВВС.</w:t>
      </w:r>
    </w:p>
    <w:p w14:paraId="1788CC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Китайские пилоты в составе 3-й и 4-й эскадрилий переучивались на И-15 в местечке Сяньфань (провинция Хубэй) со второй половины 1937 г. до марта 1938 г. Однако использовать И-15 в китайских ВВС начали уже с февраля 1938 года. В частности, 18 февраля 1938 г. китайские летчики 22-й и 23-й эскадрилий участвовали на И-15 в отражении налета на Ханькоу. В этом бою летчик 22-й эскадрильи У Динчэнь таранил японский самолет и сам спасся на парашюте.</w:t>
      </w:r>
    </w:p>
    <w:p w14:paraId="760B51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в боевые действия на И-15 вступили 7-я, 8-я, 17-я и 25-я китайские эскадрильи. Наиболее активно эти соединения использовались для нанесения бомбовых ударов и штурмовки японских наземных войск (12014).</w:t>
      </w:r>
    </w:p>
    <w:p w14:paraId="2B51A4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61F672F"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февраля 1938 г. благодаря удаче советскому лётчику Душину уда</w:t>
      </w:r>
      <w:r w:rsidRPr="000816EF">
        <w:rPr>
          <w:rFonts w:ascii="Times New Roman" w:hAnsi="Times New Roman"/>
          <w:color w:val="000000" w:themeColor="text1"/>
          <w:sz w:val="16"/>
          <w:szCs w:val="16"/>
        </w:rPr>
        <w:softHyphen/>
        <w:t>лось подбить свой первый И-96. Японский истребитель со</w:t>
      </w:r>
      <w:r w:rsidRPr="000816EF">
        <w:rPr>
          <w:rFonts w:ascii="Times New Roman" w:hAnsi="Times New Roman"/>
          <w:color w:val="000000" w:themeColor="text1"/>
          <w:sz w:val="16"/>
          <w:szCs w:val="16"/>
        </w:rPr>
        <w:softHyphen/>
        <w:t>вершил вынужденную посадку недалеко от места воздушного боя. Через несколько дней его обнаружили, подремонтировали и перегнали в СССР как ценный военный трофей для проведения оценочных испы</w:t>
      </w:r>
      <w:r w:rsidRPr="000816EF">
        <w:rPr>
          <w:rFonts w:ascii="Times New Roman" w:hAnsi="Times New Roman"/>
          <w:color w:val="000000" w:themeColor="text1"/>
          <w:sz w:val="16"/>
          <w:szCs w:val="16"/>
        </w:rPr>
        <w:softHyphen/>
        <w:t>таний в НИИ ВВС (12294).</w:t>
      </w:r>
    </w:p>
    <w:p w14:paraId="2DC65CE1" w14:textId="77777777" w:rsidR="00E10E82" w:rsidRPr="000816EF" w:rsidRDefault="00E10E82" w:rsidP="000816EF">
      <w:pPr>
        <w:spacing w:after="0" w:line="240" w:lineRule="auto"/>
        <w:jc w:val="both"/>
        <w:rPr>
          <w:rFonts w:ascii="Times New Roman" w:hAnsi="Times New Roman"/>
          <w:color w:val="000000" w:themeColor="text1"/>
          <w:sz w:val="16"/>
          <w:szCs w:val="16"/>
        </w:rPr>
      </w:pPr>
    </w:p>
    <w:p w14:paraId="2DE5DF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февраля в воздушном бою над Уханем советские и китайские истребители заявили о 12 сбитых самолетах противника (12015).</w:t>
      </w:r>
    </w:p>
    <w:p w14:paraId="66B49C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9EBCE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18 и 24 февраля 1938. Из протокола заседания Политбюро N 58, особая папка, 1938 г.</w:t>
      </w:r>
    </w:p>
    <w:p w14:paraId="26543D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порядке рассмотрения вопросов о партийности командиров и политработников РККА </w:t>
      </w:r>
    </w:p>
    <w:p w14:paraId="08CAFF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Утвердить следующий проект директивы Политуправления РККА: </w:t>
      </w:r>
    </w:p>
    <w:p w14:paraId="6EB6D0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 последнее время ряд партийных организаций исключали из партии, и часто неправильно, командиров и комиссаров полков, бригад, дивизий и равных им соединений, между тем вопрос об их партийности должен решаться с ведома и согласия Политуправления РККА, работающего на правах военного отдела ЦК ВКП(б). </w:t>
      </w:r>
    </w:p>
    <w:p w14:paraId="7675CD4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Политуправление РККА, на основе указаний Центрального Комитета ВКП(б), разъясняет, что подобная практика является неправильной. Во всех случаях, когда первичные парторганизации РККА располагают материалами, ставящими под сомнение партийность командиров и комиссаров полков, бригад, дивизий и выше, необходимо копии всех материалов присылать в Политуправление РККА, и только с его согласия можно рассматривать вопрос о партийности того или иного работника... (11652).</w:t>
      </w:r>
    </w:p>
    <w:p w14:paraId="2051C1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B80581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05C19F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0160C2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февраля 1938 в СССР расстрелян физик Матвей Бронштейн, основоположник квантовой теории гравитации (4962).</w:t>
      </w:r>
    </w:p>
    <w:p w14:paraId="18DD092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B45C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18 и 24 февраля 1938. Из протокола заседания Политбюро N 58, особая папка, 1938 г.</w:t>
      </w:r>
    </w:p>
    <w:p w14:paraId="0C5EE34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 опубликовании в печати постановлений об исключении коммунистов из ВКП(б) </w:t>
      </w:r>
    </w:p>
    <w:p w14:paraId="2F4288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Установить, что постановления обкомов, крайкомов, ЦК нацкомпартий об исключении коммунистов из партии публикуются в районных и городских газетах тех парторганизаций, членами которых являлись исключенные из партии. </w:t>
      </w:r>
    </w:p>
    <w:p w14:paraId="26773D7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Разрешить Московскому и Ленинградскому обкомам и Московскому и Ленинградскому горкомам публиковать свои постановления, а также постановления райкомов и горкомов Москвы и Ленинграда об исключении коммунистов из партии не в областных газетах, а в партийных журналах и в соответствующих заводских газетах. </w:t>
      </w:r>
    </w:p>
    <w:p w14:paraId="477EEA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При восстановлении в партии вышестоящими партийными инстанциями, решение о восстановлении опубликовывать в той же печати, где было опубликовано исключение... </w:t>
      </w:r>
    </w:p>
    <w:p w14:paraId="6AF562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Настоящий порядок не распространяется на парторганизации РККА, в отношении которых имеется специальное решение (11652).</w:t>
      </w:r>
    </w:p>
    <w:p w14:paraId="62D538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8E9CA8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2C0C9C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ADDB2F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18 и 24 февраля 1938. Из протокола заседания Политбюро N 58, особая папка, 1938 г.</w:t>
      </w:r>
    </w:p>
    <w:p w14:paraId="2626C7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Японии </w:t>
      </w:r>
    </w:p>
    <w:p w14:paraId="38CCE8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необходимым заторговать на предстоящих торгах на рыболовные участки два японских участка из тех, которые находятся в непосредственной близости от наших участков. В случае, если японцы будут торговаться на наши участки, предоставить им возможность заторговать 1-2 малоценных участка (11652).</w:t>
      </w:r>
    </w:p>
    <w:p w14:paraId="28064A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45D3A9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79CE1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888E1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февраля 1938 французский парламент упразднил кодекс законов о труде (3907,210).</w:t>
      </w:r>
    </w:p>
    <w:p w14:paraId="76431A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52CC2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E6F22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89222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февраля 1938 года на заводе 1 состоялось совещания по самолету Р-9 М-85.</w:t>
      </w:r>
    </w:p>
    <w:p w14:paraId="79392E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совещания:</w:t>
      </w:r>
    </w:p>
    <w:p w14:paraId="21C8D6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Имеет ли самолет Р-9 М-85 перспективы и что следует делать, чтобы он мог быть принят на вооружение.</w:t>
      </w:r>
    </w:p>
    <w:p w14:paraId="30E3F3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ознакомления с материалами испытаний и письмом начальника УМТС ВВС от 11/13 февраля 1938 года присутствующие высказали свои мнения.</w:t>
      </w:r>
    </w:p>
    <w:p w14:paraId="33FF38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Все присутствующие подтверждают правильность выводов и заключения, сделанного в отчете по гос. испытаниям Р-9 М-85. Самолет забракован при достаточных к тому основаниях, жалобы Кочерыгина не имеют оснований (4180,28-30).</w:t>
      </w:r>
    </w:p>
    <w:p w14:paraId="6135C8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639D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февраля 1938 года в НИИ ВВС с завода № 135 поступил Р-10 для испытаний по заданию Начальника ВВС (7721, 39-40).</w:t>
      </w:r>
    </w:p>
    <w:p w14:paraId="738E09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2132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19 февраля 1938 г. экспедицию папаненцев с льдины сняли ледоколами "Таймырь" и "Мурман". На разведку ледового пути и поиски лагеря Папанова, летали летчики И. Черевичный (ледокол "Мурман") и Г.Власов (ледокол "Таймырь"). Суда два раза попадали в тяжелые льды (11641)</w:t>
      </w:r>
    </w:p>
    <w:p w14:paraId="33A211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88B9872" w14:textId="77777777" w:rsidR="0073775E" w:rsidRPr="000816EF" w:rsidRDefault="0073775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февраля 1938 г. к обязанностям команди</w:t>
      </w:r>
      <w:r w:rsidRPr="000816EF">
        <w:rPr>
          <w:rFonts w:ascii="Times New Roman" w:hAnsi="Times New Roman"/>
          <w:color w:val="0070C0"/>
          <w:sz w:val="16"/>
          <w:szCs w:val="16"/>
        </w:rPr>
        <w:softHyphen/>
        <w:t>ра Эскадры дирижаблей приступил С.А. Попов. В записке начальнику ГУ ГВФ В.С. Молокову он изложил положение дел в эскадре, отметив целый ряд негативных факторов. Особенно беспокоила его текучесть кадров: за 1932-1938 годы смени</w:t>
      </w:r>
      <w:r w:rsidRPr="000816EF">
        <w:rPr>
          <w:rFonts w:ascii="Times New Roman" w:hAnsi="Times New Roman"/>
          <w:color w:val="0070C0"/>
          <w:sz w:val="16"/>
          <w:szCs w:val="16"/>
        </w:rPr>
        <w:softHyphen/>
        <w:t>лось 14 командиров и 14 главных инженеров. Текучесть среди руководящих работников вела к различию взглядов на эксплуатацию дирижа</w:t>
      </w:r>
      <w:r w:rsidRPr="000816EF">
        <w:rPr>
          <w:rFonts w:ascii="Times New Roman" w:hAnsi="Times New Roman"/>
          <w:color w:val="0070C0"/>
          <w:sz w:val="16"/>
          <w:szCs w:val="16"/>
        </w:rPr>
        <w:softHyphen/>
        <w:t>блей и подготовку кадров, и, по словам Попова, породила полнейшую неразбериху в перспектив</w:t>
      </w:r>
      <w:r w:rsidRPr="000816EF">
        <w:rPr>
          <w:rFonts w:ascii="Times New Roman" w:hAnsi="Times New Roman"/>
          <w:color w:val="0070C0"/>
          <w:sz w:val="16"/>
          <w:szCs w:val="16"/>
        </w:rPr>
        <w:softHyphen/>
        <w:t>ной работе по эксплуатации дирижаблей.</w:t>
      </w:r>
    </w:p>
    <w:p w14:paraId="0E6428E8" w14:textId="77777777" w:rsidR="0073775E" w:rsidRPr="000816EF" w:rsidRDefault="0073775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1932-1933 годах в дирижабельном парке находилось в состоянии готовности пять дири</w:t>
      </w:r>
      <w:r w:rsidRPr="000816EF">
        <w:rPr>
          <w:rFonts w:ascii="Times New Roman" w:hAnsi="Times New Roman"/>
          <w:color w:val="0070C0"/>
          <w:sz w:val="16"/>
          <w:szCs w:val="16"/>
        </w:rPr>
        <w:softHyphen/>
        <w:t>жаблей («СССР В-1», «СССР В-2», «СССР В-3», «СССР В-4», «СССР В-5») и моторизованный аэростат «С-1». В 1934 г. число эксплуатируемых дирижаблей возросло до семи (за счёт «СССР В-6» и «СССР В-7»), но затем снизилось до трёх, так как три («СССР В-2», «СССР В-3», «СССР В-5») разо</w:t>
      </w:r>
      <w:r w:rsidRPr="000816EF">
        <w:rPr>
          <w:rFonts w:ascii="Times New Roman" w:hAnsi="Times New Roman"/>
          <w:color w:val="0070C0"/>
          <w:sz w:val="16"/>
          <w:szCs w:val="16"/>
        </w:rPr>
        <w:softHyphen/>
        <w:t>ружили, а два («СССР В-4» и «СССР В-7») погиб</w:t>
      </w:r>
      <w:r w:rsidRPr="000816EF">
        <w:rPr>
          <w:rFonts w:ascii="Times New Roman" w:hAnsi="Times New Roman"/>
          <w:color w:val="0070C0"/>
          <w:sz w:val="16"/>
          <w:szCs w:val="16"/>
        </w:rPr>
        <w:softHyphen/>
        <w:t>ли при пожаре в эллинге. В 1936 г. вследствие ра</w:t>
      </w:r>
      <w:r w:rsidRPr="000816EF">
        <w:rPr>
          <w:rFonts w:ascii="Times New Roman" w:hAnsi="Times New Roman"/>
          <w:color w:val="0070C0"/>
          <w:sz w:val="16"/>
          <w:szCs w:val="16"/>
        </w:rPr>
        <w:softHyphen/>
        <w:t>зоружения «СССР В-6» и гибели «СССР В-7 бис» число эксплуатируемых дирижаблей сократи</w:t>
      </w:r>
      <w:r w:rsidRPr="000816EF">
        <w:rPr>
          <w:rFonts w:ascii="Times New Roman" w:hAnsi="Times New Roman"/>
          <w:color w:val="0070C0"/>
          <w:sz w:val="16"/>
          <w:szCs w:val="16"/>
        </w:rPr>
        <w:softHyphen/>
        <w:t>лось до одного («СССР В-1»). Лишь в самом кон</w:t>
      </w:r>
      <w:r w:rsidRPr="000816EF">
        <w:rPr>
          <w:rFonts w:ascii="Times New Roman" w:hAnsi="Times New Roman"/>
          <w:color w:val="0070C0"/>
          <w:sz w:val="16"/>
          <w:szCs w:val="16"/>
        </w:rPr>
        <w:softHyphen/>
        <w:t>це года ввели в строй дирижабль «СССР В-8». В 1937 г. в состав эскадры входили «СССР В-1», «СССР В-8» и «СССР В-6». Но катастрофа дири</w:t>
      </w:r>
      <w:r w:rsidRPr="000816EF">
        <w:rPr>
          <w:rFonts w:ascii="Times New Roman" w:hAnsi="Times New Roman"/>
          <w:color w:val="0070C0"/>
          <w:sz w:val="16"/>
          <w:szCs w:val="16"/>
        </w:rPr>
        <w:softHyphen/>
        <w:t>жабля «СССР В-6» по существу лишила Эскадру корабля, на котором в основном производилась тренировка как основного экипажа, так и всего лётно-подъёмного состава (20120).</w:t>
      </w:r>
    </w:p>
    <w:p w14:paraId="3381F771" w14:textId="77777777" w:rsidR="0073775E" w:rsidRPr="000816EF" w:rsidRDefault="0073775E" w:rsidP="000816EF">
      <w:pPr>
        <w:spacing w:after="0" w:line="240" w:lineRule="auto"/>
        <w:jc w:val="both"/>
        <w:rPr>
          <w:rFonts w:ascii="Times New Roman" w:hAnsi="Times New Roman"/>
          <w:color w:val="0070C0"/>
          <w:sz w:val="16"/>
          <w:szCs w:val="16"/>
        </w:rPr>
      </w:pPr>
    </w:p>
    <w:p w14:paraId="6B7529B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8CF27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E37C6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февраля 1938 года АУ препроводило заводам № 172 и УЗТМ (Уральский завод тяжелого машиностроения) тактико-технические требования на проектирование новой 203-мм корпусной гаубицы на колесном ходу. Во второй половине 30-х годов руководство РККА решило ввести в корпусную артиллерию 203-мм гаубицы. Мера эта была вполне разумная, другой вопрос, что запоздавшая лет на 10-15. Но 203-мм гаубиц для корпусной артиллерии не было. Б-4 была слишком тяжела, дорога и маломобильна, конструкция гаубицы Е-16 завода "Красный Путиловец" устарела, да и испытания ее выявили много конструктивных недостатков. КБ завода № 172 спроектировало под руководством инженера Ширяева корпусную гаубицу М-40 (3861).</w:t>
      </w:r>
    </w:p>
    <w:p w14:paraId="0CCEED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98059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февраля 1938 АУ отправил тактико-технические требования на 203-мм корпусную гаубицу на Уралмаш (УЗТМ) с предложением о начале проектирования гаубицы. Проект 203-мм гаубицы был разработан в КБ-2 под руководством Сидоренко и получил индекс У-3 (3861).</w:t>
      </w:r>
    </w:p>
    <w:p w14:paraId="4BF31C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93E225" w14:textId="77777777" w:rsidR="00E10E82" w:rsidRPr="000816EF" w:rsidRDefault="00E10E82"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19 февраля 1938 г. </w:t>
      </w:r>
      <w:r w:rsidRPr="000816EF">
        <w:rPr>
          <w:bCs/>
          <w:color w:val="000000" w:themeColor="text1"/>
          <w:sz w:val="16"/>
          <w:szCs w:val="16"/>
        </w:rPr>
        <w:t>Сводка важнейших показаний арестованных по ГУГБ НКВД СССР за 17-18 февраля 1938 г.</w:t>
      </w:r>
    </w:p>
    <w:p w14:paraId="6C576E6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7133FBE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17—18 февраля 1938 года.</w:t>
      </w:r>
    </w:p>
    <w:p w14:paraId="72549314"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Генеральный комиссар государственной безопасности (ЕЖОВ)</w:t>
      </w:r>
      <w:hyperlink r:id="rId179" w:anchor="_edn1" w:history="1">
        <w:r w:rsidRPr="000816EF">
          <w:rPr>
            <w:color w:val="000000" w:themeColor="text1"/>
            <w:sz w:val="16"/>
            <w:szCs w:val="16"/>
          </w:rPr>
          <w:t>[1]</w:t>
        </w:r>
      </w:hyperlink>
    </w:p>
    <w:p w14:paraId="319B5A5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2FE5304B"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067A76A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КОТЛОВ М.Н., эсер, с 1903 по 1922 год проживал в Харбине, служил в армии Колчака, бывший консул СССР в Сахалине. До 1930 года работал управляющим в Дальбанке в Японии в г. Кобе. С 1933 по 1935 гг. работал в Монголии. Член ВКП(б) с 1920 г. До ареста старший инспектор Ревизионного управления Госбанка СССР. Допрашивали: ДЕГТЯРЕВ, БЕРЕЗОВСКИЙ.</w:t>
      </w:r>
    </w:p>
    <w:p w14:paraId="2327A4F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том, что в 1919 году, будучи в Харбине, был завербован для работы в пользу японской разведки резидентом этой разведки САНДЛЕРОМ.</w:t>
      </w:r>
    </w:p>
    <w:p w14:paraId="42F1451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САНДЛЕРА собирал и передавал через него японской разведке сведения о состоянии подпольных ячеек компартии в Харбине, о мероприятиях советского правительства по укреплению взаимоотношений с МНР, о работе Внешторгбанка.</w:t>
      </w:r>
    </w:p>
    <w:p w14:paraId="3CF472A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Начиная с 1935 года по день ареста собирал и передавал шпионские сведения о деятельности ряда промышленных предприятий оборонного значения.</w:t>
      </w:r>
    </w:p>
    <w:p w14:paraId="08DE33D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 1935 года являлся участником антисоветской право-троцкистской организации, существовавшей в Госбанке СССР в Москве, куда был вовлечен тем же САНДЛЕРОМ (арестован), назвал 5 участников этой организации (все арестованы). Показания первичные.</w:t>
      </w:r>
    </w:p>
    <w:p w14:paraId="4F77EFD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АРСОН С.И., с 1902 по 1920 г. член «БУНДа», член ВКП(б) с 1921 г.,</w:t>
      </w:r>
    </w:p>
    <w:p w14:paraId="4739B79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 начальник Управления Госбанка по кредитованию тяжелой промышленности. К моменту ареста начальник отдела финансирования внутренней торговли и заготовок Наркомфинансов СССР.</w:t>
      </w:r>
    </w:p>
    <w:p w14:paraId="0C441E0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том, что являлся участником антисоветской право-троцкистской террористической организации, существовавшей в системе Госбанка СССР, куда был вовлечен в 1934 году МАРЬЯСИНЫМ.</w:t>
      </w:r>
    </w:p>
    <w:p w14:paraId="2C41B38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МАРЬЯСИНА срывал финансирование тяжелой промышленности.</w:t>
      </w:r>
    </w:p>
    <w:p w14:paraId="6F916E4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Вместе с участником организации ЦЕЛЬНИКЕРОМ проводил вредительство в кредитовании товарооборота, чем срывал развертывание товарооборота в стране.</w:t>
      </w:r>
    </w:p>
    <w:p w14:paraId="3941708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АРСОН назвал семь человек известных ему участников этой организации (все арестованы).</w:t>
      </w:r>
    </w:p>
    <w:p w14:paraId="1E864B3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СТРИКОВСКИЙ Л .С., начальник Главного управления мясной промышленности Наркомпищепрома. Допрашивал: ЖИЛОВ.</w:t>
      </w:r>
    </w:p>
    <w:p w14:paraId="20FFB5C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показания о том, что он являлся участником антисоветской организации правых в пищевой промышленности и был завербован в эту организацию в 1934 году б. зам. наркома пищевой промышленности БЕЛЕНЬКИМ (арестован).</w:t>
      </w:r>
    </w:p>
    <w:p w14:paraId="0CEE3DE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СТРИКОВСКИЙ назвал участниками организации: ГИБЕР Б.В. — нач. Главмаслопрома (арестован); НИКОЛАЕВ H.H. — нач. Главптицепрома; БРОНШТЕЙН Г.А. — нач. Главмолоко (арестован); ЮРИСОВ А.М. — директор Московского мясокомбината; ВАЗОВСКИЙ H.A. — управл. Союззаготскота; ПОЖАРСКИЙ И.И. — директор Азово-Черноморского мясотреста (арестован).</w:t>
      </w:r>
    </w:p>
    <w:p w14:paraId="2AC8DAB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Лично СТРИКОВСКИМ были завербованы в организацию — б. директор мясокомбината ЮРИСОВ, б. работник «Главмясо» ПОЖАРСКИЙ (арестован).</w:t>
      </w:r>
    </w:p>
    <w:p w14:paraId="767BB9F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СТРИКОВСКИМ проведена в мясной промышленности большая подрывная работа. Он срывал производство и снабжение предприятий запасными частями, проводил вредительскую работу по развалу финансового хозяйства главка, пускал в эксплуатацию неподготовленные новые объекты (Семипалатинский, Днепропетровский комбинаты).</w:t>
      </w:r>
    </w:p>
    <w:p w14:paraId="0399C22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Показания первичные.</w:t>
      </w:r>
    </w:p>
    <w:p w14:paraId="3CBAE7A1"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6954D69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ПЕРЦОВСКИЙ, начальник финотдела НКО, бригинтендант. Допрашивал: ЕЛИСАВЕТСКИЙ.</w:t>
      </w:r>
    </w:p>
    <w:p w14:paraId="76B852A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начале 1936 года он был завербован в антисоветский военный заговор ГАМАРНИКОМ и возглавлял подрывную работу антисоветского военного заговора по линии финансовых органов РККА.</w:t>
      </w:r>
    </w:p>
    <w:p w14:paraId="1848235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Вербуя ПЕРЦОВСКОГО в военный заговор, ГАМАРНИК указал ему на основные задачи заговора. Он сказал, что речь идет о борьбе с советской властью, о свержении советского правительства, и дал указание по подрывной деятельности в области финансовой работы в армии.</w:t>
      </w:r>
    </w:p>
    <w:p w14:paraId="22819E4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Перед ПЕРЦОВСКИМ были поставлены задачи:</w:t>
      </w:r>
    </w:p>
    <w:p w14:paraId="61A2989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проводить вербовку в заговор среди руководящих финансовых работников армии;</w:t>
      </w:r>
    </w:p>
    <w:p w14:paraId="35C4773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проводить вредительскую деятельность в области финансирования плана заказов на вооружение, в строительстве и в научно-исследовательских институтах.</w:t>
      </w:r>
    </w:p>
    <w:p w14:paraId="4D1DCF0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ГАМАРНИК назвал трех быв. политработников, на которых необходимо в первую голову опереться во вредительской работе. Это: КОСМИН — нач. финансового отдела СКВО; КУЗЬМИН — нач. финансового отдела УВВС РККА; ГРЕБЕННИК — нач. финансового отдела БВО (все арестованы).</w:t>
      </w:r>
    </w:p>
    <w:p w14:paraId="0B9BD77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конце августа 1936 года ГАМАРНИК назвал как участников заговора следующих начальников управлений, которые будут вести параллельную подрывную работу в области финансирования плана заказов на вооружение и строительство: ЕФИМОВ — нач. артуправления РККА; ПЕТИН — нач. инженерного управления РККА; ЛОНГВА — нач. управления связи РККА; ФИШМАН — нач. химуправления РККА; БОКИС — нач. АБТУ РККА; АЛКСНИС - нач. ВВС РККА; ОРЛОВ - нач. ВМС РККА; АППОГА - нач. военных сообщений РККА; ЛЕВИЧЕВ — зам. нач. генштаба РККА; ЛЕВЕНЗОН — нач. строительно-квартирного управления РККА (все арестованы).</w:t>
      </w:r>
    </w:p>
    <w:p w14:paraId="74A5081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ПЕРЦОВСКИМ завербованы в антисоветский военный заговор: РАУЗЕ — нач. финотдела МВО (осужден), ВАВРОВСКИЙ — нач. финотдела УрВО (осужден), КАЗАЧЕНКО — нач. финотдела ОКДВА; ВИДАСОВ — нач. финотдела Пригруппы, ДАШКЕВИЧ — зам. нач. финотдела НКО (последние трое не арестованы) и др.</w:t>
      </w:r>
    </w:p>
    <w:p w14:paraId="7A33D50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ПЕРЦОВСКИЙ проводил подрывную вредительскую работу в области финансовой работы в армии.</w:t>
      </w:r>
    </w:p>
    <w:p w14:paraId="3180982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УЛЬМАН, начальник спецфакультета Военной Академии им. Фрунзе. Допрашивали: ЧЕХОВ, БЕРИ.</w:t>
      </w:r>
    </w:p>
    <w:p w14:paraId="2D5A00F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Сознался, что является участником антисоветской фашистской латышской организации, в которую он был завербован в 1925 году ЭЙДЕМАНОМ (осужден), а также в том, что являлся агентом латвийской разведки.</w:t>
      </w:r>
    </w:p>
    <w:p w14:paraId="70E2B8D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заданиям ЭЙДЕМАНА проводил вербовку латышей в антисоветскую латышскую организацию.</w:t>
      </w:r>
    </w:p>
    <w:p w14:paraId="44D954F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ареста ЭЙДЕМАНА по антисоветской деятельности УЛЬМАН был связан с членом центра латышско-фашистского заговора ВАЦЕТИСОМ (арестован).</w:t>
      </w:r>
    </w:p>
    <w:p w14:paraId="609E3BC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выполнении задания центра им были завербованы в латышскую организацию ряд лиц, которые нами устанавливаются.</w:t>
      </w:r>
    </w:p>
    <w:p w14:paraId="3167771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ЕМЕЛЬЯНОВ-СУРИК, военный атташе СССР в Турции. Допрашивал: ПАВЛОВСКИИ.</w:t>
      </w:r>
    </w:p>
    <w:p w14:paraId="6951741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с 1923 г. он является активным троцкистом.</w:t>
      </w:r>
    </w:p>
    <w:p w14:paraId="74E081E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1934 году ЕМЕЛЬЯНОВ-СУРИК был завербован УРИЦКИМ (арестован) в антисоветский военно-фашистский заговор и по его заданиям, а впоследствии ГАМАРНИКА, он выполнял ряд антисоветских поручений.</w:t>
      </w:r>
    </w:p>
    <w:p w14:paraId="63E4876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КОКАДЕЕВ, начальник 3-го отдела управления связи РККА. Допрашивали: ЛУЩИНСКИЙ, ДМИТРИЕВ.</w:t>
      </w:r>
    </w:p>
    <w:p w14:paraId="512B90C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он является немецким агентом и занимается военным шпионажем в пользу Германии, снабжая немцев секретными материалами по вопросам организации радиосвязи и вооружений РККА.</w:t>
      </w:r>
    </w:p>
    <w:p w14:paraId="0F5ED12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Для шпионской деятельности КОКАДЕЕВ был завербован при следующих обстоятельствах. Будучи командирован наркоматом обороны в 1931 году в Германию для ознакомления с состоянием радиосвязи германского рейхсвера и принимая участие в военных учениях в районе Дрездена, КОКАДЕЕВ получил от немцев секретное наставление по организации радиосвязи, которым ему разрешалось пользоваться в присутствии прикомандированного к нему германского офицера НАГЕЛЬ.</w:t>
      </w:r>
    </w:p>
    <w:p w14:paraId="438AA65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Зная о предстоящей поездке КОКАДЕЕВА из Дрездена в Берлин накануне одного из праздничных дней, НАГЕЛЬ «забыл» в номере гостиницы, где останавливался КОКАДЕЕВ, это секретное наставление германской армии.</w:t>
      </w:r>
    </w:p>
    <w:p w14:paraId="391C94B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Уезжая из Дрездена в Берлин, КОКАДЕЕВ не считал возможным оставить в номере гостиницы это секретное наставление и взял его с собой. Перед отъездом поезда КОКАДЕЕВ был задержан на дрезденском вокзале чиновником полиции, и ему было предложено возвратить «забытое» НАГЕЛЕМ секретное наставление по радиосвязи германского рейхсвера. По возвращении требуемого «документа» КОКАДЕЕВУ было предъявлено обвинение в военном шпионаже и под угрозой ареста и репрессий его заставили написать доклад об организации радиосвязи в РККА. После представления КОКАДЕЕВЫМ требуемого немцами шпионского документа он был завербован.</w:t>
      </w:r>
    </w:p>
    <w:p w14:paraId="188268B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Перед отъездом из Берлина в СССР немцы подробно проинструктировали КОКАДЕЕВА по выполнению им шпионских заданий в Красной Армии, дав ему пароль «Альфредус», по которому с КОКАДЕЕВЫМ должен был связаться резидент германской разведки.</w:t>
      </w:r>
    </w:p>
    <w:p w14:paraId="5DF89A8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ПОДСОТСКИЙ К.И., начальник Воениздата РККА. Допрашивали: ГРИНБЕРГ, СЕЛЕЗНЕВ.</w:t>
      </w:r>
    </w:p>
    <w:p w14:paraId="254C5F7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Сознавшийся в участии в антисоветском военном заговоре в своих дополнительных показаниях вскрывает широкое вредительство, проводившееся в Воениздате НКО по линии издательства военной литературы.</w:t>
      </w:r>
    </w:p>
    <w:p w14:paraId="7DF83EA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 начала 1936 года существовал Военгиз, входивший в систему ОГИЗа. В мае месяце 1936 года произошло слияние Военгиза и отдела издательства НКО и образован Воениздат.</w:t>
      </w:r>
    </w:p>
    <w:p w14:paraId="3789BE9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При этом слиянии ТОМСКИМ и ДУШАКОМ (бывшим у ТОМСКОГО заместителем) в Воениздат были направлены негодные работники, не знающие военного дела и неспособные развернуть работу Воениздата.</w:t>
      </w:r>
    </w:p>
    <w:p w14:paraId="3A61091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Этим обстоятельством воспользовались заговорщики, работавшие в Воениздате начальник Воениздата БЕЛИЦКИЙ, его замы ПОДСОТСКИЙ и ДУШАК (оба арестованы), руководствующиеся установками ГАМАРНИКА, и вместо специальной и военно-политической литературы стали выпускать совершенно ненужную переводную литературу без комментариев, которая вызывала только путаницу у командного состава.</w:t>
      </w:r>
    </w:p>
    <w:p w14:paraId="37A74CB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установкам ГАМАРНИКА был почти полностью прекращен выпуск военно-политической литературы и за счет сокращения выпуска основных пособий по боевой и политической подготовке стали выпускать ничего не дающую «библиотеку командира».</w:t>
      </w:r>
    </w:p>
    <w:p w14:paraId="2837D92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ряде выпускаемых книг популяризировались руководители антисоветского военного заговора ГАМАРНИК, ТУХАЧЕВСКИЙ, ЯКИР и другие, на что БЕЛИЦКИЙ, ДУШАК и ПОДСОТСКИЙ имели прямую установку ГАМАРНИКА.</w:t>
      </w:r>
    </w:p>
    <w:p w14:paraId="0191CB7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Специально созданное бюро оформления, которым руководил ДУШАК, быстро оформляло и выпускало такие книги и, наоборот, на долгие месяцы задерживало выпуск необходимой частям РККА военно-политической литературы.</w:t>
      </w:r>
    </w:p>
    <w:p w14:paraId="51374D1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Начальник редакционного отдела полковник БУТЛЕР (участник заговора и тергруппы, возбужден вопрос об аресте), выполняя задание БЕЛИЦКОГО, умышленно задерживал редактирование учебных пособий и военно-политической литературы, направлял работу редакционного отдела вхолостую и занимался ненужными переделками рукописей авторов, в результате чего выпускалась устаревшая литература.</w:t>
      </w:r>
    </w:p>
    <w:p w14:paraId="5195B31D"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11-му ОТДЕЛУ</w:t>
      </w:r>
    </w:p>
    <w:p w14:paraId="77054E9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ШИЛКИН П.Т., эсер, бывший начальник Восточного Центрального управления речного транспорта Наркомвода, бывший член ВКП(б). Допрашивали: МАТКИН, ПОПОВ.</w:t>
      </w:r>
    </w:p>
    <w:p w14:paraId="21A464F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своей эсеровской деятельности.</w:t>
      </w:r>
    </w:p>
    <w:p w14:paraId="3AC1886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1918 году, являясь членом Архангельского губернского комитета партии эсеров, вместе с руководителями эсеровской организации ПОПОВЫМ А. и БОГОВЫМ И.В. возглавляли подготовку вооруженного восстания против советской власти и организацию боевых террористических эсеровских дружин и групп.</w:t>
      </w:r>
    </w:p>
    <w:p w14:paraId="2D99E3B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Будучи комиссаром вооруженных сил Архангельского укрепленного района, по заданию эсеров сорвал мобилизацию ряда возрастов для пополнения Красной Армии перед приходом интервентов в Архангельск.</w:t>
      </w:r>
    </w:p>
    <w:p w14:paraId="03C2456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Перед роспуском эсеровской организации в Архангельске участвовал в конспиративном совещании с представителем ЦК эсеров МЕРИКОМ, по заданию которого впоследствии вступил в ряды ВКП(б) для продолжения антисоветской, эсеровской работы и организации эсеровского подполья.</w:t>
      </w:r>
    </w:p>
    <w:p w14:paraId="4EECD99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1932 году, совместно с ПОПОВЫМ А. и КОСТЫЛЕВЫМ возглавил создание подпольной эсеровской организации в Архангельске.</w:t>
      </w:r>
    </w:p>
    <w:p w14:paraId="6F64E5B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Лично завербовал в организацию эсеров ВАСИНА и СПИРИДОНОВА, поручив им вести вербовочную работу и эсеровскую агитацию на архангельских заводах.</w:t>
      </w:r>
    </w:p>
    <w:p w14:paraId="0CCCEE6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Переехав в 1934 году в Москву, связался с РОГОВЫМ И., по указанию которого создал в Наркомводе антисоветскую эсеровскую организацию, в которую завербовал: ХИТРИКА (б. нач. Южного речного управления — осужден); АБРАМОВА (зам. нач. сектора Центровострекснаба — арестован) и ШУМИЛОВА (нач. сектора Северного речного управления — арестован).</w:t>
      </w:r>
    </w:p>
    <w:p w14:paraId="2CE3A2B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указанных выше, как членов эсеровской организации в Наркомводе назвал: МЫСЛИНА (плановик Северного речного управления — арестован); ГАЛУШКО (нач. сектора Северного речного управления); ЧИСТЯКОВА (инженер Северного речного управления); КОШКИНА (экономист Южного речного управления) и МОСТОВЛЯНСКОГО (работник Наркомвода) — намечены к аресту.</w:t>
      </w:r>
    </w:p>
    <w:p w14:paraId="33E7100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Знал от БОГОВОГО об участии в организации: БОГОВОГО В.Г. (б. военный работник, арестован); МОНДА Р. (ответ, редактор изд-ва Наркомвода — арестован); ГРИПАСЬ (б. работник Наркомвода — осужден); СТЕПАНОВА (б. работник Наркомвода — осужден); РУССА (устанавливается) и ПОПОВА С.Ф. (работник Наркомвода).</w:t>
      </w:r>
    </w:p>
    <w:p w14:paraId="425E3DB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Имел от БОГОВОГО И. задание на подготовку террористических актов над руководителями ВКП(б) и правительства.</w:t>
      </w:r>
    </w:p>
    <w:p w14:paraId="3473AF7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 исполнение этого задания поручил АБРАМОВУ — эсеру-боевику в прошлом, взяться за подготовку террористических актов.</w:t>
      </w:r>
    </w:p>
    <w:p w14:paraId="552025DA" w14:textId="77777777" w:rsidR="00E10E82" w:rsidRPr="000816EF" w:rsidRDefault="00E10E82" w:rsidP="000816EF">
      <w:pPr>
        <w:pStyle w:val="rtejustify"/>
        <w:spacing w:before="0" w:after="0"/>
        <w:rPr>
          <w:rStyle w:val="af0"/>
          <w:rFonts w:eastAsia="Gungsuh"/>
          <w:i w:val="0"/>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госбезопасности (ШАПИРО)</w:t>
      </w:r>
    </w:p>
    <w:p w14:paraId="4D58F50F"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405. Л. 41—50. </w:t>
      </w:r>
    </w:p>
    <w:p w14:paraId="68BE2A9F"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118-122 (12170).</w:t>
      </w:r>
    </w:p>
    <w:p w14:paraId="6275FE5C" w14:textId="77777777" w:rsidR="00E10E82" w:rsidRPr="000816EF" w:rsidRDefault="00E10E82" w:rsidP="000816EF">
      <w:pPr>
        <w:pStyle w:val="rtejustify"/>
        <w:spacing w:before="0" w:after="0"/>
        <w:rPr>
          <w:color w:val="000000" w:themeColor="text1"/>
          <w:sz w:val="16"/>
          <w:szCs w:val="16"/>
        </w:rPr>
      </w:pPr>
    </w:p>
    <w:p w14:paraId="63ABFF2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5867DB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352F1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февраля 1938 выполнила свою работу первая в мире дрейфующая станция СП-1 (3481), которая начала работу 21 мая 1937. Зимовали И.Д.Папанин, Е.К.Федоров, П.П.Ширшов, Э.Т.Кренкель (3960, 70).</w:t>
      </w:r>
    </w:p>
    <w:p w14:paraId="40099D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DD5B2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февраля 1938 завершила работу первая в мире дрейфующая полярная станция “Северный полюс-1” (4962).</w:t>
      </w:r>
    </w:p>
    <w:p w14:paraId="05FE6CB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9D6CE5" w14:textId="77777777" w:rsidR="00AB6F74" w:rsidRPr="000816EF" w:rsidRDefault="00AB6F74"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19 февраля</w:t>
      </w:r>
      <w:r w:rsidRPr="000816EF">
        <w:rPr>
          <w:rFonts w:ascii="Times New Roman" w:hAnsi="Times New Roman"/>
          <w:color w:val="000000" w:themeColor="text1"/>
          <w:sz w:val="16"/>
          <w:szCs w:val="16"/>
        </w:rPr>
        <w:t xml:space="preserve"> в 1938 году в связи с разрушением льдины, на которой дрейфовала в Северном Ледовитом океане первая в мире советская полярная станция "Северный полюс-1", со станции ледоколами "Таймыр" и "Мурман" был эвакуирован ее героический персонал, высаженный на лед 21 мая 1937: Иван Папанин, Эрнст Кренкель, Евгений Федоров и Петр Ширшов, а также было снято ее научно-техническое оборудование. За 274 дня дрейфа полярная станция прошла более 2500 км - из района Северного полюса до берегов Гренландии. Развитие авиации в начале ХХ века (полеты самолетов Амундсена и Берда, дирижаблей «Норвегия» и «Италия») создало принципиально новые возможности для достижения Северного полюса. Но настоящее завоевание этого района началось 21 мая 1937 года, когда полярная воздушная экспедиция Академии наук СССР, состоявшая из пяти самолетов, достигла Северного полюса и в 11 часов 35 минут высадила на дрейфующий лед научную станцию «Северный полюс-1». Станцию возглавил Иван Дмитриевич Папанин, ее сотрудниками стали гидролог Петр Петрович Ширшов, геофизик-астроном Евгений Константинович Федоров и радист Эрнст Теодорович Кренкель. Руководил экспедицией Отто Юльевич Шмидт, пилотом флагманского самолета «Н-170» был Герой </w:t>
      </w:r>
      <w:r w:rsidRPr="000816EF">
        <w:rPr>
          <w:rFonts w:ascii="Times New Roman" w:hAnsi="Times New Roman"/>
          <w:color w:val="000000" w:themeColor="text1"/>
          <w:sz w:val="16"/>
          <w:szCs w:val="16"/>
        </w:rPr>
        <w:lastRenderedPageBreak/>
        <w:t>Советского Союза Михаил Васильевич Водопьянов. Над Северным полюсом 6 июня 1937 года был поднят флаг СССР, и самолеты отправились в обратный путь. На льдине осталась четверка отважных исследователей с палаткой для жизни и работы, двумя радиостанциями, соединенными антенной, мастерской, метеорологической будкой, теодолитом для измерения высоты солнца и складами, сооруженными изо льда. Предстояли месяцы изнурительного труда, нелегкого быта. Перед членами экспедиции стояла задача собрать научные данные по широкому кругу параметров атмосферных явлений, метеорологии, геофизики, гидробиологии. Каждый день пребывания на Северном полюсе приносил исследователям новые открытия, и первым из них была глубина воды подо льдом в 4290 метров. Ежедневно в определенные сроки наблюдений отбирали пробы грунта, измеряли глубины и скорость дрейфа, определяли координаты, вели магнитные измерения, гидрологические и метеорологические наблюдения. Вскоре обнаружился дрейф льдины, на которой располагался лагерь исследователей. Начались ее странствования в районе Северного полюса, затем льдина устремилась на юг со скоростью 20 километров в сутки. Через 274 дня льдина превратилась в обломок шириной не более 30 метров с несколькими трещинами. Было принято решение об эвакуации экспедиции. Позади остался путь в 2500 километров по Северному Ледовитому океану и Гренландскому морю. 19 февраля 1938 года полярников сняли с льдины ледоколы «Таймыр» и «Мурман». 15 марта полярники были доставлены в Ленинград. Научные результаты, полученные в уникальном дрейфе, были представлены Общему собранию Академии наук СССР 6 марта 1938 года и получили высокую оценку специалистов. Научному составу экспедиции были присвоены ученые степени. А ранее, через месяц после высадки папанинцев на льдину (так окрестили отважную четверку во всем мире), в Кремле был зачитан указ о присуждении О.Ю.Шмидту и И.Д.Папанину звания Героя Советского Союза, остальные участники дрейфа были награждены орденами Ленина. С героического дрейфа папанинцев началось планомерное освоение всего Арктического бассейна, что сделало регулярной навигацию по Северному морскому пути (15045).</w:t>
      </w:r>
    </w:p>
    <w:p w14:paraId="0E673A74" w14:textId="77777777" w:rsidR="00AB6F74" w:rsidRPr="000816EF" w:rsidRDefault="00AB6F74" w:rsidP="000816EF">
      <w:pPr>
        <w:spacing w:after="0" w:line="240" w:lineRule="auto"/>
        <w:jc w:val="both"/>
        <w:rPr>
          <w:rFonts w:ascii="Times New Roman" w:hAnsi="Times New Roman"/>
          <w:color w:val="000000" w:themeColor="text1"/>
          <w:sz w:val="16"/>
          <w:szCs w:val="16"/>
        </w:rPr>
      </w:pPr>
    </w:p>
    <w:p w14:paraId="293A1C87" w14:textId="77777777" w:rsidR="003A08AF" w:rsidRPr="000816EF" w:rsidRDefault="003A08A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февраля 1938 г. закончился рекордный, но научно неоправданный труд полярников Папанина, Ширшова, Кренкеля, Федорова на льдине – на т.н. станции «Северный полюс-1». Начали зимовку они в мае, и достаточно быстро через 274 дня их пришлось со льдины эвакуировать. Серьезных исследований они произвести в палатке не могли, но рекорд «во славу родины» поставлен был (17328).</w:t>
      </w:r>
    </w:p>
    <w:p w14:paraId="35653D36" w14:textId="77777777" w:rsidR="003A08AF" w:rsidRPr="000816EF" w:rsidRDefault="003A08AF" w:rsidP="000816EF">
      <w:pPr>
        <w:spacing w:after="0" w:line="240" w:lineRule="auto"/>
        <w:jc w:val="both"/>
        <w:rPr>
          <w:rFonts w:ascii="Times New Roman" w:hAnsi="Times New Roman"/>
          <w:color w:val="000000" w:themeColor="text1"/>
          <w:sz w:val="16"/>
          <w:szCs w:val="16"/>
        </w:rPr>
      </w:pPr>
    </w:p>
    <w:p w14:paraId="0762C22B" w14:textId="77777777" w:rsidR="005923B9" w:rsidRPr="000816EF" w:rsidRDefault="005923B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февраля 1938 года завершила работу первая в мире советская полярная научно-исследовательская дрейфующая станция «Северный полюс-1». За 274 дня дрейфа оборудованная на льдине в районе Северного полюса станция проплыла на юг более 2000 км. Четверку зимовщиков - И.Д. Папанина, Э.Т. Кренкеля, Е.К. Федорова и П.П. Ширшова - сняли со льдины советские пароходы (21183).</w:t>
      </w:r>
    </w:p>
    <w:p w14:paraId="72BF9727" w14:textId="77777777" w:rsidR="005923B9" w:rsidRPr="000816EF" w:rsidRDefault="005923B9" w:rsidP="000816EF">
      <w:pPr>
        <w:spacing w:after="0" w:line="240" w:lineRule="auto"/>
        <w:jc w:val="both"/>
        <w:rPr>
          <w:rFonts w:ascii="Times New Roman" w:hAnsi="Times New Roman"/>
          <w:color w:val="0070C0"/>
          <w:sz w:val="16"/>
          <w:szCs w:val="16"/>
        </w:rPr>
      </w:pPr>
    </w:p>
    <w:p w14:paraId="07EA16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февраля 1938 приказом по Дмитровскому району № 34 в ведение Отдела мест заключения УНКВД Московской области отходил Краснопресненский отдельный эвакуационный пересыльный пункт (знаменитая “Красная Пресня”, ныне Учреждение ИЗ-48/3), ранее обслуживавший Дмитлаг (7560).</w:t>
      </w:r>
    </w:p>
    <w:p w14:paraId="3A5F13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82B61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D8FFC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7C82F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г. подготовили справку о наличии в строю ВВС двухпулеметных машин. Согласно этому документу И-16 тип 5 построили 2590 экземпляров. Из них 1340 относились к ранним выпускам до 32-й серии, на которых было невозможно установить синхрон и заторы - монтировалась укороченная на 200 мм моторама, карбюраторы К-25с подогревом воздуха, бензопомпы и проводка размешанись на задней крышке мотора. Количество истребителей после 32-й серии оценивалось в 1250 экземпляров. Из них: 110 И-16 - с донолнительными пулеметами ПВ-1, 100 И-16 - с дополнительными ШКАС. еще около 30 самолетов вышли и з строя. Таким образом, оставалось 1000 И-16 тип 5. которые предлагалось перевооружить в мастерских военных округов, для чего требовалось образовать 10 специальных ремонтных бригад. Всю эту масштабную деятельность надеялись закончить в конце 1939 г. (12015).</w:t>
      </w:r>
    </w:p>
    <w:p w14:paraId="65E4F6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BD3D85E" w14:textId="77777777" w:rsidR="00FD6925" w:rsidRPr="000816EF" w:rsidRDefault="00FD6925"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20 февраля 1938 г. подготовили справку о наличии в строю ВВС двухпулеметных машин И-16. Согласно этому документу, построили 2590 И-16 тип 5. Из них 1340 относились к ранним выпускам до 32-й серии, на которых было невозможно установить синхронизаторы, т.к. на них стояла укороченная на 200 мм моторама, а карбюраторы К-25 с подогревом воздуха, бензопомпы и проводка размещались на задней крышке мотора. Остальные 1250 экземпляров предлагалось перевооружить в четырехпулеметный вариант в мастерских военных округов, для чего требовалось образовать 10 специальных ремонтных бригад. Всю эту масштабную работу надеялись завершить до конца 1939 г.</w:t>
      </w:r>
    </w:p>
    <w:p w14:paraId="292050C3" w14:textId="77777777" w:rsidR="00FD6925" w:rsidRPr="000816EF" w:rsidRDefault="00FD6925"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На практике перевооружения не состоялось. Завод, на который пришлось бы взвалить дополнительные работы, и так выбивался из сил, пытаясь обеспечить годовой план. Выпуск самолетов в 1938 г. оказался значительно скромнее по сравнению с предыдущим годом и составил 1069 И-16 всех типов (19109).</w:t>
      </w:r>
    </w:p>
    <w:p w14:paraId="57C70EAC" w14:textId="77777777" w:rsidR="00FD6925" w:rsidRPr="000816EF" w:rsidRDefault="00FD6925" w:rsidP="000816EF">
      <w:pPr>
        <w:pStyle w:val="a8"/>
        <w:jc w:val="both"/>
        <w:rPr>
          <w:rFonts w:ascii="Times New Roman" w:hAnsi="Times New Roman" w:cs="Times New Roman"/>
          <w:color w:val="000000" w:themeColor="text1"/>
        </w:rPr>
      </w:pPr>
    </w:p>
    <w:p w14:paraId="0A8AC1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М.М.К. писал письмо N 349 в ЦК ВКП(б) И.В.С.:</w:t>
      </w:r>
    </w:p>
    <w:p w14:paraId="082ACC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Вас о награждении наиболее отличившихся работников завода 22 по выполнению программы 1937." - никого известного (2381,69).</w:t>
      </w:r>
    </w:p>
    <w:p w14:paraId="6CFB32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DB01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20/21 февраля 1938 Нач. ВВС Локтионов писал С.В.И. письмо N 210304с:</w:t>
      </w:r>
    </w:p>
    <w:p w14:paraId="1BCB10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НИИ N 3 Слонимер и проф. Дудаков предлагают построить экспериментальный самолет для окончательного установления приемлемого для эксплуатации оснащения стартовых ракет на самолете исходя из предыдущего опыта работ на самолете в VI в 1930, ТБ-1 в 1932, ТБ-3 в 1934.</w:t>
      </w:r>
    </w:p>
    <w:p w14:paraId="583462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что проблема ракетного старта представляет большой интерес для ВВС, т.к. предыдущие опыты показали, что разбег самолета сокращается на 50-70% длинны в зависимости от величины заряда.</w:t>
      </w:r>
    </w:p>
    <w:p w14:paraId="6CA33D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Ваших указаний о включении данной работы проф. Дудакова в план экспериментальных работ ПГУ на 1938. Однако, считаю, что строить новый самолет не следует, а для этих целей может быть использован серийный самолет СБ или ДБ-3.</w:t>
      </w:r>
    </w:p>
    <w:p w14:paraId="4D6B21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считаю необходимым отметить, что до сих пор, несмотря на давность начала работы проф. Дудакова, окончательного ответа на вопрос о возможности удачного конструктивного осуществления ракетного старта в ВВС еще нет.</w:t>
      </w:r>
    </w:p>
    <w:p w14:paraId="21F9A0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Вашем решении по указанному вопросу прошу меня уведомить." (2003,14).</w:t>
      </w:r>
    </w:p>
    <w:p w14:paraId="00A190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3CFD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НКОП М.М.К. писал письмо № 346с Пред. СНК тов. В.М.М.:</w:t>
      </w:r>
    </w:p>
    <w:p w14:paraId="2BD939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Правителвства за № 179/сс от 14.Х1.37 г. пункт 7, разд. “Е” заводу № 19 им. СТАЛИНА должна быть отпущена турбина на 6000 кв. для ТЭЦ, запроектированной к постройке на этом заводе.</w:t>
      </w:r>
    </w:p>
    <w:p w14:paraId="4785E95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Этим же постановлением Наркоммаш был обязан в 5-ти дневный срок установить возможность изготовления этой турбины в СССР, а в противном случае решить воп</w:t>
      </w:r>
      <w:r w:rsidRPr="000816EF">
        <w:rPr>
          <w:rFonts w:ascii="Times New Roman" w:hAnsi="Times New Roman"/>
          <w:color w:val="000000" w:themeColor="text1"/>
          <w:sz w:val="16"/>
          <w:szCs w:val="16"/>
        </w:rPr>
        <w:softHyphen/>
        <w:t>рос о заказе дайной турбяны за границей.</w:t>
      </w:r>
    </w:p>
    <w:p w14:paraId="7755FD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аналогичной по моищости турбине для зав. № 204 11-го Главного Управления - Наркоммаш своим письмом от 14.ХП.37 г. за № 398-ог доложил Вам, что он не может изготовить турбяну на заводах своей системы.</w:t>
      </w:r>
    </w:p>
    <w:p w14:paraId="38DEC5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Нами, в развитие решения по данному вопросу, про</w:t>
      </w:r>
      <w:r w:rsidRPr="000816EF">
        <w:rPr>
          <w:rFonts w:ascii="Times New Roman" w:hAnsi="Times New Roman"/>
          <w:color w:val="000000" w:themeColor="text1"/>
          <w:sz w:val="16"/>
          <w:szCs w:val="16"/>
        </w:rPr>
        <w:softHyphen/>
        <w:t>работаны технические условия на импорт турбины мощн. 6.000 кв. и по линии НКВТ заказ подготовлен к вцдаче его иностранной фирме.</w:t>
      </w:r>
    </w:p>
    <w:p w14:paraId="554F4A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Настоящим прошу отпустить валютный контингент в сумме 600.000 рублей для реализация Наркомвнешторгом заказа данной турбины по импорту (9843,70).</w:t>
      </w:r>
    </w:p>
    <w:p w14:paraId="5DD811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52D4A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вышло постановление Правительства N 29сс "О плане производства НКОП на 1938" (2402,168).</w:t>
      </w:r>
    </w:p>
    <w:p w14:paraId="75962E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D8D6C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Зам. НКО Федько писал НК НКОП М.М.К. письмо N 9183с:</w:t>
      </w:r>
    </w:p>
    <w:p w14:paraId="5575F3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ВВС РККА испытан и принят на снабжение антисептик ВИАМ-1 (этилмеркурфосфата - 2381,128), предохраняющий деревянные части от загнивания.</w:t>
      </w:r>
    </w:p>
    <w:p w14:paraId="28F92D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Вашего распоряжения об ускорении производства этого антисептика и применение его на всех выпускаемых сериях самолета." (2381,72).</w:t>
      </w:r>
    </w:p>
    <w:p w14:paraId="7A407A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B8775E"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20 февраля 1938 г. Отчет наркома оборонной промышленности М. М. Кагановича о командировке в США </w:t>
      </w:r>
    </w:p>
    <w:p w14:paraId="3DC81D8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Главной задачей моей поездки в США была закупка необходимого оборудования для нашей авиационной промышленности. </w:t>
      </w:r>
    </w:p>
    <w:p w14:paraId="412094DC"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 реализации заказов на оборудование я выехал на самолетные заводы для ознакомления с технологией, определившей выбор заказанных нами станков. Мною осмотрены заводы: "Дуглас", "Консолидей- тед", "Норд-Америкэн", "Локхид", "Боинг", "Волти", "Нортроп"61, "Глен-Мартин"62, "Северский", "Роян", "Райш" и др. </w:t>
      </w:r>
    </w:p>
    <w:p w14:paraId="19FBA23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Надо заметить, что общий, достаточно высокий уровень американского производства и культуры труда повлиял и на культуру авиационного производства, как в смысле применения новых технологических процессов и механизации труда, так и по организации и подготовке производства на авиазаводах. </w:t>
      </w:r>
    </w:p>
    <w:p w14:paraId="658A560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Авиационные заводы США имеют много положительного и интересного в проектировании и производстве самолетов. К этому положительному опыту надо прежде всего отнести:</w:t>
      </w:r>
    </w:p>
    <w:p w14:paraId="0713C3D5"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Умение американцев давать такие конструкции, в которых предусмотрена возможность их крупносерийного производства;</w:t>
      </w:r>
    </w:p>
    <w:p w14:paraId="1C4C821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Организация широко поставленного шаблонного хозяйства;</w:t>
      </w:r>
    </w:p>
    <w:p w14:paraId="3E26AF2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 Массовое изготовление литых и штампованных узлов;</w:t>
      </w:r>
    </w:p>
    <w:p w14:paraId="6D1A310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Широкое применение штамповки на падающих молотах и гидропрессах;</w:t>
      </w:r>
    </w:p>
    <w:p w14:paraId="20D6B1EE"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Точная организация процесса сборки самолетов и</w:t>
      </w:r>
    </w:p>
    <w:p w14:paraId="6774C4B6"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Хорошая подготовка приспособлений к сборке. </w:t>
      </w:r>
    </w:p>
    <w:p w14:paraId="05AB5E6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 это должно быть, несомненно, перенесено в нашу авиационную промышленность. </w:t>
      </w:r>
    </w:p>
    <w:p w14:paraId="1A503DB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Характерной чертой всех самолетных заводов Америки является широкая кооперация их со смежными заводами, поставляющими в широкой номенклатуре материалы, готовые изделия и стандартные детали. Это сильно облегчает работу самолетным заводам. </w:t>
      </w:r>
    </w:p>
    <w:p w14:paraId="135BD80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ознакомлении с американским серийном самолетостроением нам показали только гражданские самолеты, но несомненно, конечно, что большинство из этих гражданских самолетов являются прототипами военных машин. Главную долю серийных боевых машин Америки составляют одномоторные самолеты разных типов и назначений (истребители, штурмовики, разведчики и легкие бомбардировщики). Двухмоторных боевых машин очень мало. В последнее время наметилась явная тенденция к постройке крупных четырехмоторных, главным образом морских бомбардировщиков больших тоннажа и дальности. </w:t>
      </w:r>
    </w:p>
    <w:p w14:paraId="457BD39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Что представляют собой серийные самолеты Америки? </w:t>
      </w:r>
    </w:p>
    <w:p w14:paraId="3A705D0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Характерными машинами, показывающими достигнутый уровень в серийном самолетостроении Америки, можно назвать: </w:t>
      </w:r>
    </w:p>
    <w:p w14:paraId="03ACEED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"Кертис-Хоук-75" - одноместный истребитель, моноплан с мотором воздушного охлаждения "Райт Циклон"63 840 л. с. при 2100 оборотов в мин. Имеет весовую отдачу (т.е. отношение полезной нагрузки к полному полетному весу) около 23%, максимальную скорость 440 км/ч, потолок 9570 м и дальность полета 880 км. Вооружение состоит из 4 пулеметов (2 стреляющих через винт, синхронно с мотором, и 2 в крыльях за винтом). </w:t>
      </w:r>
    </w:p>
    <w:p w14:paraId="1C52A0A5"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"Северский Х-ВТ" - двухместный истребитель, моноплан с мотором воздушного охлаждения "Пратт Витней Васп" 500 л. с. при 2200 оборо- тов в мин. Имеет весовую отдачу около 31%, максимальную скорость 418 км/ч, потолок 8 тыс. м и дальность полета 1530 км. </w:t>
      </w:r>
    </w:p>
    <w:p w14:paraId="28E98FD1"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"Воут У-143"64 - одноместный боевой самолет, моноплан с мотором воздушного охлаждения "Пратт и Витней Васп"65 700 л. с. при 2500 оборотов в мин. Снабжен двумя синхронными пулеметами, стреляющими через винт. Имеет максимальную скорость 450 км/ч и дальность полета 1400 км. </w:t>
      </w:r>
    </w:p>
    <w:p w14:paraId="233F0F6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"Белла" построил истребитель с максимальной скоростью 480-500 км/ч, вооруженный шестью пулеметами и потолком 9100 м. </w:t>
      </w:r>
    </w:p>
    <w:p w14:paraId="453ED16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Из самолетов, так называемых гражданских, следует отметить два: </w:t>
      </w:r>
    </w:p>
    <w:p w14:paraId="15F39D2E"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"Белланка 28-70"66 - самолет с большой весовой отдачей. При полном полетном весе 3790 кг этот самолет имеет полезную нагрузку 1940 кг, т.е. 51%. Всю полезную нагрузку в гражданском варианте составляют горючее и смазочное. Самолет представляет собой расчаленный моноплан. Снабжен мотором воздушного охлаждения "Пратт и Витней Васп" 700 л. с. при 2500 оборотов в мин. Имеет максимальную скорость 443 км/ч, потолок 7925 м и дальность 6440 км. В военном варианте, несомненно, может быть использован под штурмовик или дальний разведчик. </w:t>
      </w:r>
    </w:p>
    <w:p w14:paraId="3DE1BBD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"Локхид-14" - в гражданском варианте пассажирская машина, рассчитанная на 11 пассажиров и 3 человек экипажа. Двухмоторный моноплан с мотором воздушного охлаждения "Райт Циклон CP-1820" по 840 л. с. при 2100 оборотов в мин. При полетном весе 6802 кг может взять полезной нагрузки 2412 кг. Имеет максимальную скорость 426 км/ч, потолок 8020 м и дальность 1608 км. В военном варианте может быть средним бомбардировщиком. </w:t>
      </w:r>
    </w:p>
    <w:p w14:paraId="17F0D21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 всех указанных машин посадочная скорость колеблется в пределах от 105 до 110 км/ч. </w:t>
      </w:r>
    </w:p>
    <w:p w14:paraId="0CB7CCA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числе самолетов, закупленных нами в Америке, имеем: </w:t>
      </w:r>
    </w:p>
    <w:p w14:paraId="023269B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"Волти"67 — цельнометаллический одномоторный моноплан с мотором воздушного охлаждения "Райт Циклон СР-1820" 850 л. с. при 2100 оборотов в мин. Куплены два образца машин. Один в варианте штурмовика с полетным весом 4013 кг, полезной нагрузкой 1303 кг. Этот штурмовик имеет максимальную скорость 377 км/ч, потолок 7480 м и дальность 1568 км. Другой в варианте бомбардировщика с полетным весом 5209 кг и максимальной скоростью 360 км/ч. </w:t>
      </w:r>
    </w:p>
    <w:p w14:paraId="630EB63F"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"Дуглас ДС-3" - цельнометаллический двухмоторный моноплан с мотором "Райт Циклон СР-1820" 850 л. с. при 2100 оборотов в мин. При общем полетном весе 10 886 кг самолет имеет полезную нагрузку 3946 кг, максимальную скорость 341 км/ч, потолок 6339 м и дальность 2655 км. В настоящее время завод выпускает для пассажирских линий Америки самолеты ДС-3. Кроме того, завод получил заказ на 177 бомбардировщиков и ведет постройку опытного экземпляра 4-моторного пассажирского самолета. Постройку лодки проданного нам типа больше не производит. </w:t>
      </w:r>
    </w:p>
    <w:p w14:paraId="4672792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"Консолидейтед"68 - летающая лодка с полетным весом 11 700 кг и максимальной скоростью 300 км/ч. </w:t>
      </w:r>
    </w:p>
    <w:p w14:paraId="309E13E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"Северский Х-ВТ" - истребитель (данные выше). Покупался этот самолет как истребитель для дальнего сопровождения бомбардировщика. Позже выяснилась возможность приспособить его в качестве разведчика и штурмовика. </w:t>
      </w:r>
    </w:p>
    <w:p w14:paraId="3B6F274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"Глен-Мартин" - по нашему заказу "Глен-Мартин" построил опытный экземпляр четырехмоторной летающей лодки. Полетный вес лодки 28 тыс. кг, максимальная скорость у земли 280 км/ч. Лодка представляет собой цельнометаллический моноплан с жабрами. </w:t>
      </w:r>
    </w:p>
    <w:p w14:paraId="3242301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Закупленные в Америке самолеты не являются лучшими американскими самолетами и значительно отстают в своих летно-техниче- ских данных от современных машин. В этом смысле представляют некоторый интерес только истребитель "Северского", близкий по своим летным данным к современным серийным американским машинам, и пассажирский самолет "Дуглас", являющийся сейчас лучшим самолетом на американских пассажирских линиях, весьма удобным и комфортабельным. </w:t>
      </w:r>
    </w:p>
    <w:p w14:paraId="303B109C"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Эти машины интересны для нас главным образом тем, что их конструкция тесно связана с технологией, методами проектирования и сборки. Поэтому главными задачами по лицензионным машинам должны быть быстрейшее освоение американских технологических процессов и постройка, на основе этого опыта, своих машин с высокими летно-техническими данными. </w:t>
      </w:r>
    </w:p>
    <w:p w14:paraId="64F903F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чем заключаются конструктивные и технологические особенности американских серийных самолетов? </w:t>
      </w:r>
    </w:p>
    <w:p w14:paraId="401B008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подавляющем большинстве осмотренных нами машин американцы перешли на несущую дюралевую обшивку, как в конструкции крыльев, так и фюзеляже. </w:t>
      </w:r>
    </w:p>
    <w:p w14:paraId="66EF883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Типичный американский самолет отличается тем, что имеет чрезвычайно жесткую конструкцию крыла в виде несущей обшивки с мощным подкреплением; сравнительно толстую несущую обшивку фюзеляжа с ослабленным каркасом фюзеляжа (лодки) "Консолидейтед", "Волти" и другие; широкое применение открытых прессованных профилей (вместо труб) литых и штампованных узлов из алюминиевых сплавов. </w:t>
      </w:r>
    </w:p>
    <w:p w14:paraId="0E4A8685"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Желание конструкторов сделать как можно более жесткой конструкцию крыльев самолета продиктовано необходимостью иметь крыло малодеформируемое и, следовательно, более стойкое против вибраций на больших скоростях. </w:t>
      </w:r>
    </w:p>
    <w:p w14:paraId="5C17678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открытые прессованные профили в конструкции крыльев и фюзеляжей американцы пошли главным образом из соображений простоты в технологии сборки. Открытые профили в крыльях делают совершенно открытой всю клепку. Ослабление каркаса фюзеляжей за счет утолщения несущей обшивки и полной ликвидации продольных элементов ("Волти" и др.) позволяют сильно сократить клепальные работы при сборке и делают самую клепку простой и открытой. </w:t>
      </w:r>
    </w:p>
    <w:p w14:paraId="08EC276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Простота сборки и увеличение жесткости конструкции, а следовательно, и летно-технические качества самолета. Открытые профили, по своей силовой отдаче, работают, конечно, хуже, чем закрытые профили и трубы. Поэтому американские самолеты - тяжелые самолеты. И поэтому не во всех случаях американцы отказываются от труб, дерева и других конструкционных материалов, применяемых в нашем самолетостроении. Например, самолет "Беланка 2870" с весовой отдачей в 51% и скоростью 440 км/ч имеет фюзеляж из труб хромомолибденовой стали и крыло из дерева. То же самое мы видим на самолетах "Бич- крафт"69 и др. На строящихся сейчас опытных больших самолетах (4-моторный "Дуглас", "Боинг") кое-где включаются в конструкцию трубы. </w:t>
      </w:r>
    </w:p>
    <w:p w14:paraId="66B13199"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Опыт американцев подсказывает - не во всех случаях и не всегда переходить на изготовление самолетов из алюминиевых сплавов. Для строительства значительной части машин, особенно спортивных и учебных, необходимо сохранить, очевидно, и черные металлы и дерево. </w:t>
      </w:r>
    </w:p>
    <w:p w14:paraId="36C8B2D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Теми же соображениями простоты сборки и массового изготовления деталей руководствуются американцы, широко применяя литье, поковки из алюминиевых сплавов и штамповку. </w:t>
      </w:r>
    </w:p>
    <w:p w14:paraId="4C81D066"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 узлы самолетов истребительного и разведывательного типа и значительная часть узлов бомбардировочного типа изготовлены из алюминиевых сплавов. </w:t>
      </w:r>
    </w:p>
    <w:p w14:paraId="2B24C14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Широкое применение в американских самолетах нашли себе шарикоподшипники и игольчатые подшипники самых различных типов. В такой, например, машине, как "Волти", употребляется 32 типа различных шарикоподшипников и 8 типов игольчатых подшипников. </w:t>
      </w:r>
    </w:p>
    <w:p w14:paraId="3C17B409"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Американцы начали широко применять капоты моторов с регулировкой охлаждения в виде второго подвижного кольца у выходной щели капота. Это сильно облегчает работу мотора на разных режимах полета. </w:t>
      </w:r>
    </w:p>
    <w:p w14:paraId="74627EAE"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Бензиновые баки у американцев есть и сварные, и клепаные. Клепаные баки отличаются от наших тем, что клепка ведется не в два ряда, а в один, а герметичность швов достигается особыми дюприновыми прокладками. </w:t>
      </w:r>
    </w:p>
    <w:p w14:paraId="01A2C90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последнее время заметно стремление американцев совершенно изъять из конструкции самолетов баки как отдельную конструкцию, использовав для размещения горючего свободное пространство в самом самолете. "Глен-Мартин" использует для этого жабры лодки; "Северский" - центроплан и крыло. Насколько это хорошо в боевой обстановке, американцы не проверили. </w:t>
      </w:r>
    </w:p>
    <w:p w14:paraId="5D06058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Я думаю, что это плохо, так как, во-первых, увеличивает поражаемую поверхность для горючего, а во-вторых, даже при незначительной пробоине самолет весь выбывает из строя и должен быть поставлен на ремонт, причем ремонт гораздо более сложный, чем ремонт одного бака. </w:t>
      </w:r>
    </w:p>
    <w:p w14:paraId="4B0DED0C"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Зеркальная поверхность применяемого американцами материала и бережная защита его от повреждений в процессе производства (маслами, бумагой, специальными красками) позволяет американцам выпускать самолеты без наружной окраски. </w:t>
      </w:r>
    </w:p>
    <w:p w14:paraId="704BB9B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предохранения стальных деталей и для их украшения широко развито кадмирование, хромирование и никелирование. Качество применяемых американцами покрытий высокое, и отделанные поверхности выглядят красиво. </w:t>
      </w:r>
    </w:p>
    <w:p w14:paraId="242102A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Из применяемых американцами материалов новыми для нас являются алюминиевые сплавы для литых узлов с содержанием меди и магния. Они отличны как по своему химическому составу, так и по методу их термической обработки. </w:t>
      </w:r>
    </w:p>
    <w:p w14:paraId="216F20F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Подавляющее большинство болтов, в отличие от наших, изготавливаются не из углеродистой стали, а из качественных сталей. Все ролики тросов изготовлены из текстолита с запрессованными вниз шарикоподшипниками. </w:t>
      </w:r>
    </w:p>
    <w:p w14:paraId="3F50D0A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Широко применяется так называемый плексиглас (прозрачная масса). Из плексигласа путем штамповки в нагретом состоянии делают сферические детали (козырек пилота у "Волти", полусфера пулеметной бани у "Глен-Мартина"). </w:t>
      </w:r>
    </w:p>
    <w:p w14:paraId="1A61EC4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Большое применение в конструкции имеют профилированные резиновые прокладки (на фонарях, на моторамах, в качестве демпферов от тряски моторов и пр.). Номенклатура этих резиновых прокладок достигает по отдельным самолетам до 40-50 наименований. </w:t>
      </w:r>
    </w:p>
    <w:p w14:paraId="39B2A741"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Надо сказать, что распространенные детали самолетов так или иначе стандартизованы и производятся вне самолетостроительных заводов. Этот опыт американцев должен быть, безусловно, перенесен к нам. </w:t>
      </w:r>
    </w:p>
    <w:p w14:paraId="15C7305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Применяемый американцами листовой материал отличается от нашего как по своим размерам, так и по чистоте отделки: большая ширина и зеркальная поверхность. На самолете "Консолидейтед" 43,6% всего листового материала имеют ширину до 2 м, на "Волти" 20,5% листов идет шириной больше 1100 мм. Производство листов находится в руках алюминиевой компании "Алькоа", которая не допускает нас на свои заводы и держит свою технологию в секрете. Помимо "Алькоа" удалось лишь выяснить, что чистая поверхность листа достигается не специальной полировкой ее, а прокатом на особо тщательно отполированных вальцах. </w:t>
      </w:r>
    </w:p>
    <w:p w14:paraId="15958D1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Заказанное нами прокатное оборудование в Америке предусматривает выпуск листов шириной до 2,5 м. </w:t>
      </w:r>
    </w:p>
    <w:p w14:paraId="2553446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Куда направлено развитие опытного самолетостроения? </w:t>
      </w:r>
    </w:p>
    <w:p w14:paraId="067456C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Развивая мотор "Райт-Циклон", американцы с 1925 г. почти утроили его мощность. Последняя его модификация С-100 с мощностью 1100 л. с. находится сейчас в серийном производстве. </w:t>
      </w:r>
    </w:p>
    <w:p w14:paraId="3832A41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основе работ с однорядной звездой фирмой "Райт" создана и начата в серийном производстве двухрядная звезда с мощностью 1500 л. с. В течение последних лет американские моторостроители не развивали изготовление моторов жидкостного охлаждения. В настоящее время точка зрения военного ведомства на этот вопрос, очевидно, изменилась. Сейчас ведутся работы по развитию мотора жидкостного охлаждения "Аллисон" в мотор мощностью, близкой к 2 тыс. л. е., и большой высотности. Такой мощности конструкторы этого мотора рассчитывают добиться путем четырехрядного размещения цилиндров. Американские моторостроители считают реальной возможностью снятие с двухрядной звезды мощности 2 тыс. и более л. с. </w:t>
      </w:r>
    </w:p>
    <w:p w14:paraId="09CE6B0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Самолеты </w:t>
      </w:r>
    </w:p>
    <w:p w14:paraId="4EED203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Американские заводы заняты сейчас решением 2 основных проблем - 1) высокоскоростных истребителей и 2) скоростных 4-моторных морских бомбардировщиков. Эти работы всячески форсируются. Завод "Северского" имеет эскизный проект одноместного истребителя с максимальной скоростью 640 км/ч. Самолет рассчитан под однорядную звезду мощностью 1100 л. с. и является развитием имеющегося на заводе, в серийном производстве, истребителя. </w:t>
      </w:r>
    </w:p>
    <w:p w14:paraId="79F8F58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одном из Калифорнийских заводов построен самолет "Метеор" с мотором "Пратт и Витней Васп" - 1 тыс. л. е., с максимальной скоростью 640 км/ч. </w:t>
      </w:r>
    </w:p>
    <w:p w14:paraId="5EF0344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"Волти" имеет проект одноместного истребителя-перехватчика, вооруженного шестью пушками. Максимальная скорость 605 км/ч. </w:t>
      </w:r>
    </w:p>
    <w:p w14:paraId="40135C5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Заводы "Боинг" и "Сикорского" заняты постройкой четырехмоторных летающих лодок. Предъявленные к этим лодкам американским военным ведомством требования предусматривают дальность полета свыше 5 тыс. км. </w:t>
      </w:r>
    </w:p>
    <w:p w14:paraId="41CA64C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"Глен-Мартин" начал проектные работы по большой шести- моторной летающей лодке с полетным весом более 50 т. </w:t>
      </w:r>
    </w:p>
    <w:p w14:paraId="0C89D53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больших четырехмоторных лодок наибольшее затруднение встретило решение вопроса о способах загрузки и сбрасывания с этих лодок бомб. </w:t>
      </w:r>
    </w:p>
    <w:p w14:paraId="1EC5FA39"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Фирмы "Боинг" и "Консолидейтед" предусматривают использование электросети самолета для внутрисамолетной транспортировки бомб. </w:t>
      </w:r>
    </w:p>
    <w:p w14:paraId="2C1D229E"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Как американцы проектируют самолеты? </w:t>
      </w:r>
    </w:p>
    <w:p w14:paraId="74C5CCEE"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изучении процесса проектирования меня прежде всего интересовал вопрос увязки проектирования с технологией и производственными возможностями завода и перехода с постройки опытного самолета к серийному производству. </w:t>
      </w:r>
    </w:p>
    <w:p w14:paraId="6353B5E1"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изготовлении проекта на новый самолет каждый завод, как правило, стремится к сохранению установившегося на этом заводе типа самолетов. При обсуждении проектов самолетов управляющие заводами добиваются от конструкторов повышения качества самолета с наименьшим введением в них новизны для производства. </w:t>
      </w:r>
    </w:p>
    <w:p w14:paraId="1D75567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Количество чертежей у американцев сравнительно небольшое, и чем культурнее на заводе организовано производство, тем меньше количество чертежей на самолет. </w:t>
      </w:r>
    </w:p>
    <w:p w14:paraId="398342B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Количество чертежей на самолет "Волти" около 3,5 тыс.; на больший самолет, с более совершенной технической базой, как "Дуглас", меньше 3 тыс. Такое сокращение чертежей идет за счет большого количества шаблонов. Плаз и шаблон являются неотъемлемой частью чертежа. Шаблоны делаются на все детали, изготовляемые из листового материала, путем прямой копировки с основного источника-плаза. </w:t>
      </w:r>
    </w:p>
    <w:p w14:paraId="7BA3296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проектировании нового самолета на все основные агрегаты, исходя из общих видов эскизного проекта, делаются плазы в натуру. </w:t>
      </w:r>
    </w:p>
    <w:p w14:paraId="3D77C309"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плазам, параллельно с их изготовлением, делаются чертежи. Непосредственно по плазам делаются и шаблоны. </w:t>
      </w:r>
    </w:p>
    <w:p w14:paraId="368204B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 плазы и шаблоны (контрольный комплект) хранятся в определенной системе; каждый новый плаз и шаблон исходит из существующих. Новые доработки и исправления в чертежах делаются на основании имеющихся плазов. Все приспособления (стакеля, кондуктора) изготовляются по этим же шаблонам. За время постройки опытного самолета чертежи и шаблоны уточняются. </w:t>
      </w:r>
    </w:p>
    <w:p w14:paraId="34FBAF2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Таким образом, к началу серийной постройки завод уже имеет все основные, точно фиксированные размеры для изготовления деталей и новых приспособлений. </w:t>
      </w:r>
    </w:p>
    <w:p w14:paraId="367B60B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Плазово-шаблонное хозяйство, уменьшая возможность ошибок при изготовлении чертежей на первую машину, достигает и другой цели - связи конструктора с производством, так как конструктор доводит свою конструкцию до производственного шаблона. </w:t>
      </w:r>
    </w:p>
    <w:p w14:paraId="363ABF8C"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Необходимо подчеркнуть, что чертежи самолета конструкторским отделом направляются раньше всего в технологический отдел, который возвращает их конструкторскому отделу со всеми замечаниями. Только учтя замечания и опыт технологического отдела, конструкторский отдел выпускает чертеж. Шаблонное хозяйство на всех самолетных заводах Америки резко изменило методы подготовки производства, ускорило внедрение машин в серию и в корне изменило технологические процессы в сторону повышения их механизации. </w:t>
      </w:r>
    </w:p>
    <w:p w14:paraId="06D340FE"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Внедрение шаблонного хозяйства позволило вынести до 70% всех клепальных работ из приспособлений на стационарные пневматические пресса, повышающие производительность в 10—15 раз по сравнению с пневматической клепкой молотками. </w:t>
      </w:r>
    </w:p>
    <w:p w14:paraId="71710FA9"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Благодаря хорошо поставленному шаблонному делу сверловка дыр вынесена также на стационарное сверлильное оборудование и ды- ропробивание пресса, между тем как у нас сверловка дыр производится на приспособлениях и стапелях при сборке пневмодрелями. </w:t>
      </w:r>
    </w:p>
    <w:p w14:paraId="1972B9D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Организация больших заготовительных и штамповочных цехов также является следствием хороших шаблонов, позволяющих подавать на сборку в законченном виде взаимозаменяемые детали и узлы. </w:t>
      </w:r>
    </w:p>
    <w:p w14:paraId="6151035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Шаблонное хозяйство резко упростило конструкцию стапелей. Наконец, внедрение шаблонного хозяйства позволяет американским заводам, в случае необходимости, быстро перейти к крупным сериям и конвейерам, сохраняя принцип общего машиностроения. </w:t>
      </w:r>
    </w:p>
    <w:p w14:paraId="7BF8FE75"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Америке имеется 60 авиационных фирм, производящих самолеты, и 16 фирм, производящих авиационные моторы. </w:t>
      </w:r>
    </w:p>
    <w:p w14:paraId="1A46CC0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Управление заводом в Америке осуществляется президентом и тремя его заместителями. </w:t>
      </w:r>
    </w:p>
    <w:p w14:paraId="290D4C2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 главе завода стоит президент, который больше всего занимается внешними вопросами: получение заказов, сношение с банками, игра на бирже, главным образом с целью наиболее выгодной закупки материалов. </w:t>
      </w:r>
    </w:p>
    <w:p w14:paraId="7E2F75C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Первый заместитель президента является управляющим заводом. Это человек типа нашего технического директора, который руководит производственной деятельностью всего завода. </w:t>
      </w:r>
    </w:p>
    <w:p w14:paraId="7DC6CFB9"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Второй заместитель президента - главный инженер. В большинстве случаев это человек типа нашего главного конструктора, который руководит всей конструкторской работой на заводе. </w:t>
      </w:r>
    </w:p>
    <w:p w14:paraId="4F1BEA76"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Третий заместитель по коммерческим и финансовым делам занимается главным образом снабжением завода и сбытом продукции. </w:t>
      </w:r>
    </w:p>
    <w:p w14:paraId="7CFE8D4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Сама схема управления представляет собой довольно четкую организацию. </w:t>
      </w:r>
    </w:p>
    <w:p w14:paraId="4C7DCF0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Большинство заводов работает максимально в 2 смены, причем вторая смена не полная. Каждый из заводов способен быстро перестроиться под увеличенный выпуск машин. Завод "Северского", например, выпускающий сейчас не больше 1 машины в день и могущий при существующей его мощности довести выпуск, по заявлению владельца завода, до 4-5 машин в день, имеет план развития завода на выпуск до 30 самолетов в сутки. </w:t>
      </w:r>
    </w:p>
    <w:p w14:paraId="117C2646"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Конец 1936 г. и начало 1937 г. характеризуются увеличением получаемых авиационными заводами заказов как со стороны правительства Соединенных Штатов, так и заказов на экспорт. В связи с этим с первых месяцев 1937 г. почти все авиационные заводы начали строительство дополнительных производственных площадей. Общий прирост их производственных площадей к концу 1937 г. </w:t>
      </w:r>
    </w:p>
    <w:p w14:paraId="62D5000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составил до 20-30%, а небольшие заводы, как, например, "Волти", за первую половину 1937 г. свою производственную площадь удвоил. </w:t>
      </w:r>
    </w:p>
    <w:p w14:paraId="206EFA0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Отличительной чертой самбй производственной деятельности американских самолетостроительных заводов по сравнению с нашими является получение значительного числа так называемых готовых изделий и стандартных деталей со стороны, от поставщиков, как, например: шестерни, литье, поковки, прессованные профили и т.п. </w:t>
      </w:r>
    </w:p>
    <w:p w14:paraId="5C7A2D6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Производственная деятельность самолетостроительных заводов сводится к изготовлению деталей из листового материала, прессованных профилей, обработке литья, изготовлению ограниченного количества нестандартных механических деталей и к сборке самолетов. Номенклатура покупаемых деталей достигает половины общей номенклатуры деталей, идущих на самолет. </w:t>
      </w:r>
    </w:p>
    <w:p w14:paraId="562C292C"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 американские заводы выпускают самолеты в небольших сериях. Для самолетных заводов Америки характерно: 1. </w:t>
      </w:r>
    </w:p>
    <w:p w14:paraId="773460A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Выделение всей заготовительной работы в отдельный заготовительный цех;2. </w:t>
      </w:r>
    </w:p>
    <w:p w14:paraId="2F6C3D6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Изготовление крупных приспособлений в специальном цеху; 3. </w:t>
      </w:r>
    </w:p>
    <w:p w14:paraId="667BAF4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Организация узловой и агрегатной сборки по предметному принципу и 4. </w:t>
      </w:r>
    </w:p>
    <w:p w14:paraId="3200B02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Организация окончательной сборки по стендам, объединенным в один сборочный цех. Мастерские узловой сборки в самостоятельный цех не собраны. "Дуглас" имеет, например, больше 40 самостоятельных мастерских по узловой сборке. Такое большое количество мастерских в данном случае объясняется стремлением улучшить руководство со стороны мастеров небольшими группами рабочих. </w:t>
      </w:r>
    </w:p>
    <w:p w14:paraId="5F72B53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этих отдельных мастерских производятся, если это требуется, и необходимые сварочные работы и механическая обработка деталей. </w:t>
      </w:r>
    </w:p>
    <w:p w14:paraId="4E9DD74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Разработка технологического процесса, как это делается у нас, т.е. изготовление полных технологических карт, американцами не производится. Отделы планирования подетальных планировочных графиков не составляют, а, задавшись определенным производственным циклом (в большинстве случаев на самолет - 3 месяца), разбивают все идущие для изготовления самолета детали на 3^4 срока, устанавливают опережение отдельных групп деталей на основании своего практического опыта и выдают наряд цехам с указанием этих сроков. За выполнением сроков подачи деталей на сборку следят диспетчерские аппараты. Контрольные аппараты находятся в непосредственном подчинении управляющего заводом. Разрешение спорных вопросов по качеству производится конструкторским отделом. Средний инженерно-технический состав, работающий в конструкторском и технических отделах, отличается узкой специализацией. Для выполнения отдельных конструкторских заданий нередко заводы привлекают на короткий срок специалистов со стороны. Людей, имеющих инженерное образование, в цехах почти нет. Это объясняется тем, что конструкторский и технический отделы производят достаточно хорошую проработку всех производственных вопросов, прежде чем передать их в цех, а цеховая работа требует уже только навыков мастера. Нельзя сказать, чтобы весь рабочий состав отличался высокой квалификацией, но качество самой работы очень высокое. </w:t>
      </w:r>
    </w:p>
    <w:p w14:paraId="18591E75"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Это объясняется, в первую очередь, продуманной заранее подготовкой производства и качеством приспособлений и инструмента. Большинство рабочих может выполнять самую универсальную работу; нередко можно видеть, как рабочий, по специальности клепальщик, изготовляет сам для себя нужные ему деревянные приспособления, сам себе делает заготовку, а если нужно, то производит и несложную обработку на механических станках. </w:t>
      </w:r>
    </w:p>
    <w:p w14:paraId="2DF2298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Снабжение завода материалами поставлено более грамотно, чем у нас. Несмотря на то что в Америке вопросы снабжения стоят не так остро, как у нас, внимание им уделяется гораздо большее. </w:t>
      </w:r>
    </w:p>
    <w:p w14:paraId="3E30BEC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Благодаря тому, что американские заводы имеют большое количество поставщиков как сырья, так и готовых изделий, на каждом заводе имеется специальная группа людей, которая систематически ведет учет потребности и расхода материалов, проводит борьбу за экономию последних, следит за техническими условиями поставок и имеет всегда запас материалов на заводе от 3 до 6-месячной потребности. </w:t>
      </w:r>
    </w:p>
    <w:p w14:paraId="6F1450E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Подготовка производства </w:t>
      </w:r>
    </w:p>
    <w:p w14:paraId="7970A1F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всех заводах проектирование и изготовление крупных приспособлений, специнструмента и мелких машин ведется в централизованном порядке. Мелкая механизация производится в цехе. Основные производственные приспособления на передовых заводах, таких, как "Дуглас", очень массивные и устойчивые. В местах будущих стыков в приспособления вставлены очень массивные, сделанные из 12— 15-мм железа шаблоны. Как на пример таких приспособлений можно указать на приспособление, применяемое "Дугласом" для сборки крыла и центроплана. У места будущего стыка крыла с центропланом установлен массивный металлический шаблон; такой же шаблон установлен и в приспособлении для консоли крыла. Оба эти шаблона изготавливались с эталонного шаблона и просверливались одновременно, чем и обеспечено совпадение отверстий в крыле и центроплане при их стыковке. Массивность приспособлений дает возможность производить сравнительно редкую их проверку. По заявлению дугласовских работников, они свои приспособления не проверяли уже больше года. </w:t>
      </w:r>
    </w:p>
    <w:p w14:paraId="710301F5"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механизации труда на наших заводах нами закуплен в Америке весь необходимый инструмент, как в качестве образцов, так и рабочих экземпляров, пока наши инструментальные заводы не начнут выпускать этих инструментов. </w:t>
      </w:r>
    </w:p>
    <w:p w14:paraId="1B6F03E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Работа заготовительных цехов </w:t>
      </w:r>
    </w:p>
    <w:p w14:paraId="0CF4633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 заготовительные работы сосредоточены в отдельных заготовительных цехах. Работа в заготовительных цехах хорошо механизирована. Наибольшая механизация имеет место на заводах "Консоли- дейтед" и "Дуглас". Раскрой и резка материала производятся по шаблонам. В большом количестве в цехах установлены для обрезки роликовые ножницы разных мощностей, начиная от маленьких, настольных. </w:t>
      </w:r>
    </w:p>
    <w:p w14:paraId="168E3F3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заводе "Дуглас" значительная часть вырезных работ делается на гидравлическом прессе при помощи резины. Оригинальный способ вырезки материала пакетами применяет завод "Норд-Америкэн". Этот завод складывает несколько листов пакетом и фрезой обрезает материал по шаблону. В этом случае края заготовки получаются чистыми и не нуждаются в дальнейшей обработке. </w:t>
      </w:r>
    </w:p>
    <w:p w14:paraId="6A1B265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всех заводах, без исключения, для обработки в заготовительных цехах прессованных профилей, вырезки заготовок и раскроя дюралевых листов применяются небольшие многооборотные станки деревообделочного типа (фрез, ленточные пилы, циркулярные пилы). </w:t>
      </w:r>
    </w:p>
    <w:p w14:paraId="2E9A0AB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Обработка на этих станках производится по деревянным или металлическим шаблонам. Вырезка заготовок пачками на фрезерных станках все больше и больше внедряется на американских заводах. Некоторые заводы начинают усиленно переходить на этот метод заготовки с ранее принятого ими метода заготовки на гидравлических прессах. Надо сказать, что для деталей небольших и средних размеров метод заготовки на деревообделочных станках действительно более рентабельный. Для больших же деталей, как, например, первюра, выгодней, конечно, гидравлический пресс. </w:t>
      </w:r>
    </w:p>
    <w:p w14:paraId="669A73D5"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изготовления прокатных профилей и гофра все фирмы применяют станки "Пауер-Брэк". </w:t>
      </w:r>
    </w:p>
    <w:p w14:paraId="4E5AB2A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Эти довольно простые по своей конструкции станки не требуют много времени для их настройки, дают хорошего качества профили и гофр, но для масштаба нашего производства недостаточно производительны. </w:t>
      </w:r>
    </w:p>
    <w:p w14:paraId="0884AFA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Несмотря на сравнительно мелкую серийность, на американских заводах все же имеются инструментальные штампы для заготовки деталей на механических прессах. </w:t>
      </w:r>
    </w:p>
    <w:p w14:paraId="65542EC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настоящее время на американских заводах основными видами штамповки являются: штамповка на падающих молотах и мощных гидравлических прессах. Оба эти вида штамповки начали внедряться в авиапромышленность с 1933/34 гг. и являются упрощенными видами по сравнению с методами, принятыми в автомобильной промышленности. </w:t>
      </w:r>
    </w:p>
    <w:p w14:paraId="699270B6"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Наиболее распространенным оборудованием для штамповки является падающий молот с веревочным подъемом бабы. </w:t>
      </w:r>
    </w:p>
    <w:p w14:paraId="31FAE4B6"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Принцип работы молота очень прост: на неподвижной плите размещается цинковая матрица, к падающей бабе молота на болтах крепится свинцовый пуансон. Управление этим молотом производится рабочим через вереву, намотанную на барабан, приводимый во вращение от электромотора. Сцепление с барабаном осуществляется трением веревки о барабан. </w:t>
      </w:r>
    </w:p>
    <w:p w14:paraId="0124F7D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Такой вид молота очень прост и сравнительно дешев в изготовлении. На падающих молотах американцы производят штамповку всех деталей, требующих глубокой вытяжки, перенося на гидравлические прессы штамповку с чистой вытяжкой не больше 100-120 мм. В зависимости от глубины вытяжки и конфигурации детали штамповка на падающих молотах требует во времени от 5 до 30 мин., в то время как выколотка вручную требуют на эти же детали от 2 до 10 часов. </w:t>
      </w:r>
    </w:p>
    <w:p w14:paraId="024548F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Изготовление штампов из свинца и цинка объясняется резким сокращением времени их изготовления, так как потребное время для изготовления инструментальных штампов колеблется от 1 до 3 месяцев, в то время как цинково-свинцовые требуют для своего изготовления не более 3-5 дней. </w:t>
      </w:r>
    </w:p>
    <w:p w14:paraId="370C7B8E"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Этими штампами производится штамповка не только дюралевого материала, но и нержавеющей стали (детали коллектора). Точных сведений о сроке службы этих штампов нет. Разные фирмы называют разные сроки: начиная от 75 до 150 комплектов самолетной заготовки со штампа. Это объясняется тем, что американские заводы, выпуская сравнительно небольшое количество самолетов, еще ни разу своих штампов не износили и сообщенные ими цифры являются предположительными. Улучшение качества самого молота и более тщательная установка пуансонов и матрицы, безусловно, увеличат стойкость штампов. </w:t>
      </w:r>
    </w:p>
    <w:p w14:paraId="74ECBD6D"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Второй вид штамповки - штамповка на гидравлических прессах на заводах "Дуглас" и "Локхид". На этом прессе производится два вида работ - вырезка материала по стальным шаблонам и штамповка и загибка деталей на цинковых пуансонах. </w:t>
      </w:r>
    </w:p>
    <w:p w14:paraId="392BF11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том и другом случае на неподвижной плите размещается пуансон или стальной шаблон; поверх него накладывается подлежащий обработке материал, а в подвижную часть пресса вставлена резина толщиной не менее 200 мм. Подвижная часть пресса опускается на неподвижную плиту, и резина под давлением 4,5 тыс. т производит или обрезку материала по стальному шаблону или штамповку по пуансону. </w:t>
      </w:r>
    </w:p>
    <w:p w14:paraId="65CCC7CF"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"Дуглас" имеет у себя один гидравлический пресс в 2 тыс. т и один в 5 тыс. т. "Локхид" имеет гидравлический пресс в 2 тыс. т. Такая большая мощность гидравлических прессов необходима для того, чтобы дать определенное давление на каждый кв[адратный] мм резины. Всю работу вырезки или штамповки гидропресс производит, как правило, за одну операцию. </w:t>
      </w:r>
    </w:p>
    <w:p w14:paraId="7C1A42D6"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Положительной стороной гидропресса является прежде всего то обстоятельство, что для работы на нем нет необходимости делать матрицу, а только один пуансон упрощенной конструкции, что наполовину сокращает количество необходимых штампов. </w:t>
      </w:r>
    </w:p>
    <w:p w14:paraId="1683088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Установка на плите гидропресса пуансона не требует никакой подгонки. Большой размер стола дает возможность одновременно разместить на нем, в зависимости от размеров шаблонов или штампов, от 6 до 30 штук. Точных цифр производительности этих прессов, ввиду их неполной загрузки, у фирмы не имеется, но о его производительности можно получить представление из следующего сравнения: завод "Болти" выполняет всю свою штамповку на 6 падающих молотах, не имея </w:t>
      </w:r>
      <w:r w:rsidRPr="000816EF">
        <w:rPr>
          <w:rFonts w:ascii="Times New Roman" w:hAnsi="Times New Roman"/>
          <w:color w:val="000000" w:themeColor="text1"/>
          <w:sz w:val="16"/>
          <w:szCs w:val="16"/>
        </w:rPr>
        <w:lastRenderedPageBreak/>
        <w:t xml:space="preserve">гидравлических прессов. Завод "Дуглас", имея программу по штамповки не менее чем в 10 раз большую по сравнению с "Волти", выполняет ее на 7 падающих молотах и одном гидравлическом прессе. </w:t>
      </w:r>
    </w:p>
    <w:p w14:paraId="3BE9DA9C"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Описывая принятые на американских заводах методы штамповки, необходимо отметить, что, несмотря на наличие падающих молотов и гидравлических прессов, часть жестяницкой работы производится на оправках. Даже у таких заводов, как "Дуглас", "Волти" и "Консолидей- тед", количество оправок значительное. По машине "Волти", например, их имеется около 600 шт., по машине "Консолидейтед" - около 1,5 тыс., не говоря уже о бомбардировщиках "Глен-Мартин", где почти совсем отсутствует штамповка и большинство деталей делается путем выколотки вручную. </w:t>
      </w:r>
    </w:p>
    <w:p w14:paraId="157470C9"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Оборудование, работающее на самолетных заводах Америки, легло в основу заказанного нами прессового оборудования. Нами внесены лишь известные коррективы в сторону большей механизации этого оборудования, имея в виду значительно большую серийность наших заводов. </w:t>
      </w:r>
    </w:p>
    <w:p w14:paraId="2F1787E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типу гидропресса на заводе "Дуглас" нами заказано 65-тысячетонных гидропрессов и один гидропресс 2 тыс. т, представляющий собой копию пресса завода "Локхид". Указанные прессы, предназначенные для штамповки резиной, заказаны с конвейерами, увеличивающими производительность каждого пресса по сравнению с эксплуатируемыми на американских заводах в несколько раз. Пять гидравлических прессов 500 т представляют собой точную копию прессов, работающих на заводе "Кертис-Райт" и "Белла" для штамповки деталей глубокой вытяжки со всеми необходимыми регулировками давлений, скоростей и ходов, требующихся для специфической штамповки дюралюминия. </w:t>
      </w:r>
    </w:p>
    <w:p w14:paraId="34C50A8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Кроме вышеуказанного оборудования заказаны более современные пневмопадающие молоты, начавшие применяться на американских заводах, - 47 пгг; специальные дыропресса для продавки дыр в профилях и обшивке самолета с инструментом, позволяющим пробивать до 150 дыр одновременно, и другие виды кузнечно-пггамповочно- го оборудования, применяемые на американских заводах. </w:t>
      </w:r>
    </w:p>
    <w:p w14:paraId="06308DB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Литье </w:t>
      </w:r>
    </w:p>
    <w:p w14:paraId="0FB98EAF"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наших смежников новыми видами производства явятся: литье узлов из цветных сплавов и изготовление прессованных профилей. Количество литых деталей, идущих на самолет, достаточно большое: на самолете "Волти" больше 500 литых деталей; "Консолидейтед" имеет около 600 литых деталей. Поставщиками этого литья в Америке является целый ряд заводов. Большинство из них находится в ведении алюминиевой компании, которая отказывается не только продать нам техническую помощь, но даже допустить наших людей для ознакомления с производством на свои заводы. </w:t>
      </w:r>
    </w:p>
    <w:p w14:paraId="5CA383F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Из всех видов литья нашими работниками в Америке изучена только отливка из сплава 195Т. Поставщик этого литья не входит в состав алюминиевой компании. </w:t>
      </w:r>
    </w:p>
    <w:p w14:paraId="0809D9D9"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Конструктивная и производственная выгодность прессованных профилей очевидна, поэтому можно с уверенностью сказать, что производство их в ближайшее время будет всячески развиваться. Мощность нашего завода № 95 мы увеличиваем заказанными в Америке горизонтальными прессами для прессовки этих профилей и необходимым вспомогательным оборудованием. </w:t>
      </w:r>
    </w:p>
    <w:p w14:paraId="7CF701C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Подавляющее большинство общесборочных приспособлений выполнено из металла. Для узловой сборки часто применяются деревянные приспособления с размещением в них металлических фиксаторов. Сверление дыр, как правило, производится по шаблонам, причем шаблоны сделаны из листового железа, без заделки в них стальных направляющих втулок. Направляющая втулка находится на самом сверлильном инструменте. </w:t>
      </w:r>
    </w:p>
    <w:p w14:paraId="2B0BB54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Применением такого способа сверления дыр американцы сильно упростили изготовление самого шаблона и сэкономили средства на изготовление громадного количества направляющих втулок. </w:t>
      </w:r>
    </w:p>
    <w:p w14:paraId="7B369FBC"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решении вопроса упрощения и механизации клепки американцы идут по двум путям:</w:t>
      </w:r>
    </w:p>
    <w:p w14:paraId="799AF6E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конструктивно предусматривают в своих самолетах главным образом "открытую" клепку и</w:t>
      </w:r>
    </w:p>
    <w:p w14:paraId="48FF6685"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переводят установку заклепок с расклепками на прессовку, для чего применяют пневматические скобы и ручные "клещи". </w:t>
      </w:r>
    </w:p>
    <w:p w14:paraId="090CCB5F"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Сверловка большого количества дыр под заклепки начинает постоянно заменяться одновременно пробивкой большого количества дыр. Такой завод, как "Дуглас", производит эту работу на механических прессах, пробивая одновременно до 8 дыр инструментальным штампом. Завод же "Консолидейтед" приспособил один станок типа "Пауер-Брэк" для одновременной пробивки более 100 дыр. </w:t>
      </w:r>
    </w:p>
    <w:p w14:paraId="4AE2A0D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Применение сварных конструкций ограничено почти только одними подмотовными рамами, поэтому автогенная сварка на заводах мало развита. Бензиновые баки варятся водородной сваркой. Интересен опыт американцев сварки одновременно двумя рабочими (один правой, другой левой рукой) как мера против коробления свариваемых деталей. Электросварка применяется только на неответственных деталях. Необходимо сказать, что за последние 2 года американцами проведены очень большие опытные работы в этом направлении. </w:t>
      </w:r>
    </w:p>
    <w:p w14:paraId="7340AA06"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Американские фирмы начали производить электрооборудование для точечной и роликовой сварки алюминиевых листов и пакетов толщиной более 4 мм. </w:t>
      </w:r>
    </w:p>
    <w:p w14:paraId="12C78D3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Электросварка дюраля уже выходит из стадии первоначального опыта, и надо думать, что уже в ближайшее время она будет широко внедрена в практику американских самолетостроительных заводов, что внесет резкое изменение как в методы изготовления самолетов, так и в самую конструкцию их. </w:t>
      </w:r>
    </w:p>
    <w:p w14:paraId="0C801839"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Отличительной особенностью окончательной сборки является разделка стыковых отверстий во всех агрегатах на месте их изготовления до передачи их на окончательную сборку. Это достигается благодаря хорошо развитой системе шаблонов и массивных стыковых шаблонов, размещенных в приспособлениях агрегатной сборки. </w:t>
      </w:r>
    </w:p>
    <w:p w14:paraId="292DF58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Раньше мы говорили, что заводы "Глен-Мартин" и "Волти" сборку фюзеляжа производят сначала по отсекам, т.е. собирается отсек, затем внутри отсека производится монтаж всего внутреннего оборудования, после чего отсеки фюзеляжа подаются для окончательной сборки на общесборочные приспособления. У "Дугласа" сборка всего фюзеляжа производится сразу в одном приспособлении. </w:t>
      </w:r>
    </w:p>
    <w:p w14:paraId="63305BE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Ведущим агрегатом по сборке здесь является фюзеляж. Дальше собранный фюзеляж стыкуется с заранее собранными центропланом и консолями крыла. Стыковка фюзеляжа с центропланом занимает 2 часа. Также 2 часа занимает постановка 327 болтов на стыковке центроплана с консолями крыльев. Мотор на мотораме собирается отдельно на особом приспособлении и подается на окончательную сборку со всей необходимой проводкой, так как вся моторная проводка имеет разъем у противопожарной перегородки (первой рамы фюзеляжа). </w:t>
      </w:r>
    </w:p>
    <w:p w14:paraId="5142D1C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Сборка самолета производится без нивелировки, так как регулировочные данные выдерживаются точно на самих приспособлениях агрегатной сборки.</w:t>
      </w:r>
    </w:p>
    <w:p w14:paraId="0B75F0B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Больше того, стыковка фюзеляжа с центропланом, например, производится без специального приспособления. Это объясняется тем, что фиксаторы узлов соединения в приспособлениях узловой сборки настолько хорошо выверены, что обеспечивают правильность этого соединения без специального общесборочного приспособления. </w:t>
      </w:r>
    </w:p>
    <w:p w14:paraId="469FA1BF"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Сборка самолетов на заводе "Нортропа" отличается от сборки на других заводах тем, что фюзеляж "Нортропа" не разделен на отсеки по всей длине, а разрезан на две половины в горизонтальной плоскости вдоль осевой линии. Монтаж размещаемого внутри самолета оборудования ведется в каждой из этих половин фюзеляжа. На окончательной сборке "половинки" фюзеляжа только соединяются. </w:t>
      </w:r>
    </w:p>
    <w:p w14:paraId="750D085B"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Наиболее дифференцирован процесс сборки на заводе "Норд-Аме- рикэн". Этот завод организован работниками, работавшими ранее в автомобильной промышленности, и эти работники перенесли сюда опыт дифференцированного труда. Завод имеет большое количество мелких сборочных приспособлений, хорошо увязанных между собой. Процесс сборки разбит на короткие операции, что позволяет передавать работу с одного приспособления на другое, даже в состоянии полусборки. У этого же завода соблюден поточный принцип сборки, и, по заявлению руководителя завода, у него уже все готово для перехода на конвейерную сборку в случае увеличения программы. Для перехода на конвейер ему надо только заставить существующие приспособления двигаться, а дифференциация самой сборки сделана уже применительно к конвейеру. </w:t>
      </w:r>
    </w:p>
    <w:p w14:paraId="10068173"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Состав контрольного аппарата собирается из наиболее опытных рабочих и мастеров. Среднее отношение количества работников контрольного аппарата к составу рабочих составляет 1:50. </w:t>
      </w:r>
    </w:p>
    <w:p w14:paraId="64A0CBF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Контроль работы заготовительных цехов производится по внешнему осмотру деталей и сверкой их с шаблонами. К проверке по чертежам прибегают очень редко. </w:t>
      </w:r>
    </w:p>
    <w:p w14:paraId="07BD2BCE"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Организация контроля сборочных операций поставлена так: рабочий, закончив заданную ему работу по монтажу, не вызывает контролера, а в карточке отмечает окончание им своей монтажной работы. Контролер, обходя в определенное время собираемые агрегаты, просматривает карты монтажа и проверяет работу. При обнаружении дефектов контролер делает свои замечания. После этого мастер организует устранение дефектов. Каждый из контролеров снабжен хорошим комплектом контрольно-измерительного инструмента. </w:t>
      </w:r>
    </w:p>
    <w:p w14:paraId="7F46415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Из контрольной аппаратуры необходимо отметить наличие установок для проверки трещин после автогенной сварки. Эта проверка делается магнитным путем. Сначала деталь быстро намагничивается, затем опускается в масло с тонкими металлическими опилками. </w:t>
      </w:r>
    </w:p>
    <w:p w14:paraId="4545C00F"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наличии трещин опилки жирным слоем располагаются вдоль нее, и трещина становится ясно видимой. Такая операция проверки занимает не больше 30-40 сек. на крупную деталь. </w:t>
      </w:r>
    </w:p>
    <w:p w14:paraId="1FE5D94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Выводы </w:t>
      </w:r>
    </w:p>
    <w:p w14:paraId="4FCDBD8E"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Наши авиационные заводы выпускают большие серии самолетов, чего на американских заводах нет. Это главное преимущество наших заводов позволяет в гораздо большей мере развивать массово-поточный метод производства. </w:t>
      </w:r>
    </w:p>
    <w:p w14:paraId="22EDC9F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Широкое внедрение поточного метода при массовом выпуске самолетов возможно только на основе использования американского опыта по применению штамповки, литья и открытых профилей в проектировании и производстве самолетов.</w:t>
      </w:r>
    </w:p>
    <w:p w14:paraId="176A4A0C"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Количество и качество закупленного нами оборудования в Америке дают полную возможность провести широкую механизацию процессов производства и смело развивать конвейеризацию на наших заводах.</w:t>
      </w:r>
    </w:p>
    <w:p w14:paraId="63A77A1C"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3. Усиление механизации производственных процессов со всей остротой ставит перед нами задачу о коренном изменении методов проектирования машин в наших конструкторских бюро. </w:t>
      </w:r>
    </w:p>
    <w:p w14:paraId="2B047684"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решительно покончить с множеством чертежей и перейти на шаблоны.</w:t>
      </w:r>
    </w:p>
    <w:p w14:paraId="65436078"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Основными задачами в самолетостроении на ближайший год должны быть: значительное увеличение летных данных и мощности вооружения наших самолетов по планам опытного самолетостроения. </w:t>
      </w:r>
    </w:p>
    <w:p w14:paraId="64D8D679"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Выполнение этих задач должно сопровождаться широким использованием изученного нами американского опыта проектирования машин; внедрением в более широком масштабе холодной и горячей штамповки, шаблонного хозяйства и организации заготовительных и раскроечных цехов и мастерских. </w:t>
      </w:r>
    </w:p>
    <w:p w14:paraId="6DA8DBF6"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Увеличение скоростей самолетов требует также решительного повышения мощностей и высотности наших авиационных моторов. </w:t>
      </w:r>
    </w:p>
    <w:p w14:paraId="020B5DD0"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На одном из самолетных заводов необходимо организовать образцовый плазово-шаблонный цех и создать специальные курсы для обучения конструкторов методам проектирования, применяющимся в американских конструкторских бюро. </w:t>
      </w:r>
    </w:p>
    <w:p w14:paraId="091AA85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7. Издать печатными трудами все материалы по методам проектирования, плазово-шаблонному хозяйству и технологическим процессам, которые изучены в Америке. </w:t>
      </w:r>
    </w:p>
    <w:p w14:paraId="5EB8D8C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М.М. Каганович </w:t>
      </w:r>
    </w:p>
    <w:p w14:paraId="74619D47"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7515. On. 1.Д. 486. Л. 128-147. Заверенная копия (12152).</w:t>
      </w:r>
    </w:p>
    <w:p w14:paraId="5FDBB0E4" w14:textId="77777777" w:rsidR="00E10E82" w:rsidRPr="000816EF" w:rsidRDefault="00E10E82" w:rsidP="000816EF">
      <w:pPr>
        <w:spacing w:after="0" w:line="240" w:lineRule="auto"/>
        <w:jc w:val="both"/>
        <w:rPr>
          <w:rFonts w:ascii="Times New Roman" w:hAnsi="Times New Roman"/>
          <w:color w:val="000000" w:themeColor="text1"/>
          <w:sz w:val="16"/>
          <w:szCs w:val="16"/>
        </w:rPr>
      </w:pPr>
    </w:p>
    <w:p w14:paraId="0A1DFDA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г.</w:t>
      </w:r>
    </w:p>
    <w:p w14:paraId="3B99064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наркома оборонной промышленности М.М. Кагановича о командировке в США</w:t>
      </w:r>
    </w:p>
    <w:p w14:paraId="78928903"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Главной задачей моей поездки в США была закупка необходимого оборудования для нашей авиационной промышленности.</w:t>
      </w:r>
    </w:p>
    <w:p w14:paraId="289F334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реализации заказов на оборудование я выехал на самолетные заводы для ознакомления с технологией, определившей выбор заказанных нами станков. Мною осмотрены заводы: "Дуглас", "Консолидейтед", "Норд-Америкэн", "Локхид", "Боинг", "Волти", "Нортроп" 61, "Глен-Мартин" 62, "Северский", "Роян", "Райш" и др.</w:t>
      </w:r>
    </w:p>
    <w:p w14:paraId="7E7ECF9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Надо заметить, что общий, достаточно высокий уровень американского производства и культуры труда повлиял и на культуру авиационного производства, как в смысле применения новых технологических процессов и механизации труда, так и по организации и подготовке производства на авиазаводах.</w:t>
      </w:r>
    </w:p>
    <w:p w14:paraId="61EE681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Авиационные заводы США имеют много положительного и интересного в проектировании и производстве самолетов. К этому положительному опыту надо прежде всего отнести:</w:t>
      </w:r>
    </w:p>
    <w:p w14:paraId="121BEFA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Умение американцев давать такие конструкции, в которых предусмотрена возможность их крупносерийного производства;</w:t>
      </w:r>
    </w:p>
    <w:p w14:paraId="54C4D2F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Организация широко поставленного шаблонного хозяйства;</w:t>
      </w:r>
    </w:p>
    <w:p w14:paraId="1DDD777E"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Массовое изготовление литых и штампованных узлов;</w:t>
      </w:r>
    </w:p>
    <w:p w14:paraId="543DCDA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Широкое применение штамповки на падающих молотах и гидропрессах;</w:t>
      </w:r>
    </w:p>
    <w:p w14:paraId="62065D7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Точная организация процесса сборки самолетов и</w:t>
      </w:r>
    </w:p>
    <w:p w14:paraId="293BD4F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Хорошая подготовка приспособлений к сборке.</w:t>
      </w:r>
    </w:p>
    <w:p w14:paraId="776555C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должно быть, несомненно, перенесено в нашу авиационную промышленность.</w:t>
      </w:r>
    </w:p>
    <w:p w14:paraId="0597A10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Характерной чертой всех самолетных заводов Америки является широкая кооперация их со смежными заводами, поставляющими в широкой номенклатуре материалы, готовые изделия и стандартные детали. Это сильно облегчает работу самолетным заводам.</w:t>
      </w:r>
    </w:p>
    <w:p w14:paraId="25099A8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ознакомлении с американским серийном самолетостроением нам показали только гражданские самолеты, но несомненно, конечно, что большинство из этих гражданских самолетов являются прототипами военных машин. Главную долю серийных боевых машин Америки составляют одномоторные самолеты разных типов и назначений (истребители, штурмовики, разведчики и легкие бомбардировщики). Двухмоторных боевых машин очень мало. В последнее время наметилась явная тенденция к постройке крупных четырехмоторных, главным образом морских бомбардировщиков больших тоннажа и дальности.</w:t>
      </w:r>
    </w:p>
    <w:p w14:paraId="7C7A191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представляют собой серийные самолеты Америки?</w:t>
      </w:r>
    </w:p>
    <w:p w14:paraId="73215E5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Характерными машинами, показывающими достигнутый уровень в серийном самолетостроении Америки, можно назвать:</w:t>
      </w:r>
    </w:p>
    <w:p w14:paraId="622D51D3"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"Кертис-Хоук-75" - одноместный истребитель, моноплан с мотором воздушного охлаждения "Райт Циклон"63 840 л. с. при 2100 оборотов в мин. Имеет весовую отдачу (т.е. отношение полезной нагрузки к полному полетному весу) около 23%, максимальную скорость 440 км/ч, потолок 9570 м и дальность полета 880 км. Вооружение состоит из 4 пулеметов (2 стреляющих через винт, синхронно с мотором, и 2 в крыльях за винтом).</w:t>
      </w:r>
    </w:p>
    <w:p w14:paraId="7FA8EF3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"Северский Х-ВТ" - двухместный истребитель, моноплан с мотором воздушного охлаждения "Пратт Витней Васп" 500 л. с. при 2200 оборотов в мин. Имеет весовую отдачу около 31%, максимальную скорость 418 км/ч, потолок 8 тыс. м и дальность полета 1530 км.</w:t>
      </w:r>
    </w:p>
    <w:p w14:paraId="0EEE93A3"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"Воут У-143"64 - одноместный боевой самолет, моноплан с мотором воздушного охлаждения "Пратт и Витней Васп"65 700 л. с. при 2500 оборотов в мин. Снабжен двумя синхронными пулеметами, стреляющими через винт. Имеет максимальную скорость 450 км/ч и дальность полета 1400 км.</w:t>
      </w:r>
    </w:p>
    <w:p w14:paraId="71A2889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"Белла" построил истребитель с максимальной скоростью 480-500 км/ч, вооруженный шестью пулеметами и потолком 9100 м.</w:t>
      </w:r>
    </w:p>
    <w:p w14:paraId="035EE16D"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самолетов, так называемых гражданских, следует отметить два:</w:t>
      </w:r>
    </w:p>
    <w:p w14:paraId="69FABAAF"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"Белланка 28-70"66 - самолет с большой весовой отдачей. При полном полетном весе 3790 кг этот самолет имеет полезную нагрузку 1940 кг, т.е. 51%. Всю полезную нагрузку в гражданском варианте составляют горючее и смазочное. Самолет представляет собой расчаленный моноплан. Снабжен мотором воздушного охлаждения "Пратт и Витней Васп" 700 л. с. при 2500 оборотов в мин. Имеет максимальную скорость 443 км/ч, потолок 7925 м и дальность 6440 км. В военном варианте, несомненно, может быть использован под штурмовик или дальний разведчик.</w:t>
      </w:r>
    </w:p>
    <w:p w14:paraId="52D8AC3B"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"Локхид-14" - в гражданском варианте пассажирская машина, рассчитанная на 11 пассажиров и 3 человек экипажа. Двухмоторный моноплан с мотором воздушного охлаждения "Райт Циклон CP-1820" по 840 л. с. при 2100 оборотов в мин. При полетном весе 6802 кг может взять полезной нагрузки 2412 кг. Имеет максимальную скорость 426 км/ч, потолок 8020 м и дальность 1608 км. В военном варианте может быть средним бомбардировщиком.</w:t>
      </w:r>
    </w:p>
    <w:p w14:paraId="5D54396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всех указанных машин посадочная скорость колеблется в пределах от 105 до ПО км/ч.</w:t>
      </w:r>
    </w:p>
    <w:p w14:paraId="032B532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числе самолетов, закупленных нами в Америке, имеем:</w:t>
      </w:r>
    </w:p>
    <w:p w14:paraId="3021C92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"Волти"67 — цельнометаллический одномоторный моноплан с мотором воздушного охлаждения "Райт Циклон CP-1820" 850 л. с. при 2100 оборотов в мин. Куплены два образца машин. Один в варианте штурмовика с полетным весом 4013 кг, полезной нагрузкой 1303 кг. Этот штурмовик имеет максимальную скорость 377 км/ч, потолок 7480 м и дальность 1568 км. Другой в варианте бомбардировщика с полетным весом 5209 кг и максимальной скоростью 360 км/ч.</w:t>
      </w:r>
    </w:p>
    <w:p w14:paraId="1B2D8ED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"Дуглас ДС-3" - цельнометаллический двухмоторный моноплан с мотором "Райт Циклон СР-1820" 850 л. с. при 2100 оборотов в мин. При общем полетном весе 10 886 кг самолет имеет полезную нагрузку 3946 кг, максимальную скорость 341 км/ч, потолок 6339 м и дальность 2655 км. В настоящее время завод выпускает для пассажирских линий Америки самолеты ДС-3. Кроме того, завод получил заказ на 177 бомбардировщиков и ведет постройку опытного экземпляра 4-моторного пассажирского самолета. Постройку лодки проданного нам типа больше не производит.</w:t>
      </w:r>
    </w:p>
    <w:p w14:paraId="3DCCCFA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"Консолидейтед"68 - летающая лодка с полетным весом 11 700 кг и максимальной скоростью 300 км/ч.</w:t>
      </w:r>
    </w:p>
    <w:p w14:paraId="754615F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"Северский Х-ВТ" - истребитель (данные выше). Покупался этот самолет как истребитель для дальнего сопровождения бомбардировщика. Позже выяснилась возможность приспособить его в качестве разведчика и штурмовика.</w:t>
      </w:r>
    </w:p>
    <w:p w14:paraId="1CC4E98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"Глен-Мартин" - по нашему заказу "Глен-Мартин" построил опытный экземпляр четырехмоторной летающей лодки. Полетный вес лодки 28 тыс. кг, максимальная скорость у земли 280 км/ч. Лодка представляет собой цельнометаллический моноплан с жабрами.</w:t>
      </w:r>
    </w:p>
    <w:p w14:paraId="49401A17"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Закупленные в Америке самолеты не являются лучшими американскими самолетами и значительно отстают в своих летно-технических данных от современных машин. В этом смысле представляют некоторый интерес только истребитель "Северского", близкий по своим летным данным к современным серийным американским машинам, и пассажирский самолет "Дуглас", являющийся сейчас лучшим самолетом на американских пассажирских линиях, весьма удобным и комфортабельным.</w:t>
      </w:r>
    </w:p>
    <w:p w14:paraId="3B35BEB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машины интересны для нас главным образом тем, что их конструкция тесно связана с технологией, методами проектирования и сборки. Поэтому главными задачами по лицензионным машинам должны быть быстрейшее освоение американских технологических процессов и постройка, на основе этого опыта, своих машин с высокими летно-техническими данными.</w:t>
      </w:r>
    </w:p>
    <w:p w14:paraId="17E274EF"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чем заключаются конструктивные и технологические особенности американских серийных самолетов?</w:t>
      </w:r>
    </w:p>
    <w:p w14:paraId="65ACB15D"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подавляющем большинстве осмотренных нами машин американцы перешли на несущую дюралевую обшивку, как в конструкции крыльев, так и фюзеляже.</w:t>
      </w:r>
    </w:p>
    <w:p w14:paraId="2D1D33FF"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Типичный американский самолет отличается тем, что имеет чрезвычайно жесткую конструкцию крыла в виде несущей обшивки с мощным подкреплением; сравнительно толстую несущую обшивку фюзеляжа с ослабленным каркасом фюзеляжа (лодки) "Консолидейтед", "Волти" и другие; широкое применение открытых прессованных профилей (вместо труб) литых и штампованных узлов из алюминиевых сплавов.</w:t>
      </w:r>
    </w:p>
    <w:p w14:paraId="5460971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Желание конструкторов сделать как можно более жесткой конструкцию крыльев самолета продиктовано необходимостью иметь крыло малодеформируемое и, следовательно, более стойкое против вибраций на больших скоростях.</w:t>
      </w:r>
    </w:p>
    <w:p w14:paraId="189195A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открытые прессованные профили в конструкции крыльев и фюзеляжей американцы пошли главным образом из соображений простоты в технологии сборки. Открытые профили в крыльях делают совершенно открытой всю клепку. Ослабление каркаса фюзеляжей за счет утолщения несущей обшивки и полной ликвидации продольных элементов ("Волти" и др.) позволяют сильно сократить клепальные работы при сборке и делают самую клепку простой и открытой.</w:t>
      </w:r>
    </w:p>
    <w:p w14:paraId="24267C3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Простота сборки и увеличение жесткости конструкции, а следовательно, и летно-технические качества самолета. Открытые профили, по своей силовой отдаче, работают, конечно, хуже, чем закрытые профили и трубы. Поэтому американские самолеты - тяжелые самолеты. И поэтому не во всех случаях американцы отказываются от труб, дерева и других конструкционных материалов, применяемых в нашем самолетостроении. Например, самолет "Беланка 2870" с весовой отдачей в 51% и скоростью 440 км/ч имеет фюзеляж из труб хромомолибденовой стали и крыло из дерева. То же самое мы видим на самолетах "Бич-крафт"69 и др. На строящихся сейчас опытных больших самолетах (4-мо-торный "Дуглас", "Боинг") кое-где включаются в конструкцию трубы.</w:t>
      </w:r>
    </w:p>
    <w:p w14:paraId="7377EFF7"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 американцев подсказывает - не во всех случаях и не всегда переходить на изготовление самолетов из алюминиевых сплавов. Для строительства значительной части машин, особенно спортивных и учебных, необходимо сохранить, очевидно, и черные металлы и дерево.</w:t>
      </w:r>
    </w:p>
    <w:p w14:paraId="5B3DDA7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Теми же соображениями простоты сборки и массового изготовления деталей руководствуются американцы, широко применяя литье, поковки из алюминиевых сплавов и штамповку.</w:t>
      </w:r>
    </w:p>
    <w:p w14:paraId="6EF27A9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узлы самолетов истребительного и разведывательного типа и значительная часть узлов бомбардировочного типа изготовлены из алюминиевых сплавов.</w:t>
      </w:r>
    </w:p>
    <w:p w14:paraId="6754F22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Широкое применение в американских самолетах нашли себе шарикоподшипники и игольчатые подшипники самых различных типов. В такой, например, машине, как "Волти", употребляется 32 типа различных шарикоподшипников и 8 типов игольчатых подшипников.</w:t>
      </w:r>
    </w:p>
    <w:p w14:paraId="40D9B3BB"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Американцы начали широко применять капоты моторов с регулировкой охлаждения в виде второго подвижного кольца у выходной щели капота. Это сильно облегчает работу мотора на разных режимах полета.</w:t>
      </w:r>
    </w:p>
    <w:p w14:paraId="7AD0DB4E"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Бензиновые баки у американцев есть и сварные, и клепаные. Клепаные баки отличаются от наших тем, что клепка ведется не в два ряда, а в один, а герметичность швов достигается особыми дюприновыми прокладками.</w:t>
      </w:r>
    </w:p>
    <w:p w14:paraId="397A3F6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последнее время заметно стремление американцев совершенно изъять из конструкции самолетов баки как отдельную конструкцию, использовав для размещения горючего свободное пространство в самом самолете. "Глен-Мартин" использует для этого жабры лодки; "Северский" - центроплан и крыло. Насколько это хорошо в боевой обстановке, американцы не проверили.</w:t>
      </w:r>
    </w:p>
    <w:p w14:paraId="21DEA32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думаю, что это плохо, так как, во-первых, увеличивает поражаемую поверхность для горючего, а во-вторых, даже при незначительной пробоине самолет весь выбывает из строя и должен быть поставлен на ремонт, причем ремонт гораздо более сложный, чем ремонт одного бака.</w:t>
      </w:r>
    </w:p>
    <w:p w14:paraId="75255E5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Зеркальная поверхность применяемого американцами материала и бережная защита его от повреждений в процессе производства (маслами, бумагой, специальными красками) позволяет американцам выпускать самолеты без наружной окраски.</w:t>
      </w:r>
    </w:p>
    <w:p w14:paraId="35A012C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предохранения стальных деталей и для их украшения широко развито кадмирование, хромирование и никелирование. Качество применяемых американцами покрытий высокое, и отделанные поверхности выглядят красиво.</w:t>
      </w:r>
    </w:p>
    <w:p w14:paraId="58FD55E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применяемых американцами материалов новыми для нас являются алюминиевые сплавы для литых узлов с содержанием меди и магния. Они отличны как по своему химическому составу, так и по методу их термической обработки.</w:t>
      </w:r>
    </w:p>
    <w:p w14:paraId="09D5513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Подавляющее большинство болтов, в отличие от наших, изготавливаются не из углеродистой стали, а из качественных сталей. Все ролики тросов изготовлены из текстолита с запрессованными вниз шарикоподшипниками.</w:t>
      </w:r>
    </w:p>
    <w:p w14:paraId="5798893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Широко применяется так называемый плексиглас (прозрачная масса). Из плексигласа путем штамповки в нагретом состоянии делают сферические детали (козырек пилота у "Волти", полусфера пулеметной бани у "Глен-Мартина").</w:t>
      </w:r>
    </w:p>
    <w:p w14:paraId="11D4B03E"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Большое применение в конструкции имеют профилированные резиновые прокладки (на фонарях, на моторамах, в качестве демпферов от тряски моторов и пр.). Номенклатура этих резиновых прокладок достигает по отдельным самолетам до 40-50 наименований.</w:t>
      </w:r>
    </w:p>
    <w:p w14:paraId="2779E2E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Надо сказать, что распространенные детали самолетов так или иначе стандартизованы и производятся вне самолетостроительных заводов. Этот опыт американцев должен быть, безусловно, перенесен к нам.</w:t>
      </w:r>
    </w:p>
    <w:p w14:paraId="0A02DAD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Применяемый американцами листовой материал отличается от нашего как по своим размерам, так и по чистоте отделки: большая ширина и зеркальная поверхность. На самолете "Консолидейтед" 43,6% всего листового материала имеют ширину до 2 м, на "Волти" 20,5% листов идет шириной больше 1100 мм. Производство листов находится в руках алюминиевой компании "Алькоа", которая не допускает нас на свои заводы и держит свою технологию в секрете. Помимо "Алькоа" удалось лишь выяснить, что чистая поверхность листа достигается не специальной полировкой ее, а прокатом на особо тщательно отполированных вальцах.</w:t>
      </w:r>
    </w:p>
    <w:p w14:paraId="2A91330F"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Заказанное нами прокатное оборудование в Америке предусматривает выпуск листов шириной до 2,5 м.</w:t>
      </w:r>
    </w:p>
    <w:p w14:paraId="1F60839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Куда направлено развитие опытного самолетостроения?</w:t>
      </w:r>
    </w:p>
    <w:p w14:paraId="54A51A1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Моторы</w:t>
      </w:r>
    </w:p>
    <w:p w14:paraId="5CE69CD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Развивая мотор "Райт-Циклон", американцы с 1925 г. почти утроили его мощность. Последняя его модификация С-100 с мощностью 1100 л. с. находится сейчас в серийном производстве.</w:t>
      </w:r>
    </w:p>
    <w:p w14:paraId="161C2F6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основе работ с однорядной звездой фирмой "Райт" создана и начата в серийном производстве двухрядная звезда с мощностью 1500 л. с. В течение последних лет американские моторостроители не развивали изготовление моторов жидкостного охлаждения. В настоящее время точка зрения военного ведомства на этот вопрос, очевидно, изменилась. Сейчас ведутся работы по развитию мотора жидкостного охлаждения "Аллисон" в мотор мощностью, близкой к 2 тыс. л. с, и большой высотности. Такой мощности конструкторы этого мотора рассчитывают добиться путем четырехрядного размещения цилиндров. Американские моторостроители считают реальной возможностью снятие с двухрядной звезды мощности 2 тыс. и более л. с.</w:t>
      </w:r>
    </w:p>
    <w:p w14:paraId="5252BAC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w:t>
      </w:r>
    </w:p>
    <w:p w14:paraId="4AD4985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Американские заводы заняты сейчас решением 2 основных проблем - 1) высокоскоростных истребителей и 2) скоростных 4-моторных морских бомбардировщиков. Эти работы всячески форсируются. Завод "Северского" имеет эскизный проект одноместного истребителя с максимальной скоростью 640 км/ч. Самолет рассчитан под однорядную звезду мощностью 1100 л. с. и является развитием имеющегося на заводе, в серийном производстве, истребителя.</w:t>
      </w:r>
    </w:p>
    <w:p w14:paraId="58E5545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одном из Калифорнийских заводов построен самолет "Метеор" с мотором "Пратт и Витней Васп" - 1 тыс. л. с, с максимальной скоростью 640 км/ч.</w:t>
      </w:r>
    </w:p>
    <w:p w14:paraId="70E073ED"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"Волти" имеет проект одноместного истребителя-перехватчика, вооруженного шестью пушками. Максимальная скорость 605 км/ч.</w:t>
      </w:r>
    </w:p>
    <w:p w14:paraId="6DCC366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 "Боинг" и "Сикорского" заняты постройкой четырехмоторных летающих лодок. Предъявленные к этим лодкам американским военным ведомством требования предусматривают дальность полета свыше 5 тыс. км.</w:t>
      </w:r>
    </w:p>
    <w:p w14:paraId="4E4F9EB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"Глен-Мартин" начал проектные работы по большой шести-моторной летающей лодке с полетным весом более 50 т.</w:t>
      </w:r>
    </w:p>
    <w:p w14:paraId="5F891DE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больших четырехмоторных лодок наибольшее затруднение встретило решение вопроса о способах загрузки и сбрасывания с этих лодок бомб.</w:t>
      </w:r>
    </w:p>
    <w:p w14:paraId="2A4D536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Фирмы "Боинг" и "Консолидейтед" предусматривают использование электросети самолета для внутрисамолетной транспортировки бомб.</w:t>
      </w:r>
    </w:p>
    <w:p w14:paraId="7385758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американцы проектируют самолеты?</w:t>
      </w:r>
    </w:p>
    <w:p w14:paraId="61F99C9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изучении процесса проектирования меня прежде всего интересовал вопрос увязки проектирования с технологией и производственными возможностями завода и перехода с постройки опытного самолета к серийному производству.</w:t>
      </w:r>
    </w:p>
    <w:p w14:paraId="3FF95F0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изготовлении проекта на новый самолет каждый завод, как правило, стремится к сохранению установившегося на этом заводе типа самолетов. При обсуждении проектов самолетов управляющие заводами добиваются от конструкторов повышения качества самолета с наименьшим введением в них новизны для производства.</w:t>
      </w:r>
    </w:p>
    <w:p w14:paraId="5CBFEB15"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чертежей у американцев сравнительно небольшое, и чем культурнее на заводе организовано производство, тем меньше количество чертежей на самолет.</w:t>
      </w:r>
    </w:p>
    <w:p w14:paraId="49AA666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чертежей на самолет "Волти" около 3,5 тыс.; на больший самолет, с более совершенной технической базой, как "Дуглас", меньше 3 тыс. Такое сокращение чертежей идет за счет большого количества шаблонов. Плаз и шаблон являются неотъемлемой частью чертежа. Шаблоны делаются на все детали, изготовляемые из листового материала, путем прямой копировки с основного источника-плаза.</w:t>
      </w:r>
    </w:p>
    <w:p w14:paraId="2927A58F"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проектировании нового самолета на все основные агрегаты, исходя из общих видов эскизного проекта, делаются плазы в натуру.</w:t>
      </w:r>
    </w:p>
    <w:p w14:paraId="7107298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плазам, параллельно с их изготовлением, делаются чертежи. Непосредственно по плазам делаются и шаблоны.</w:t>
      </w:r>
    </w:p>
    <w:p w14:paraId="3AD0097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плазы и шаблоны (контрольный комплект) хранятся в определенной системе; каждый новый плаз и шаблон исходит из существующих. Новые доработки и исправления в чертежах делаются на основании имеющихся плазов. Все приспособления (стакеля, кондуктора) изготовляются по этим же шаблонам. За время постройки опытного самолета чертежи и шаблоны уточняются. Таким образом, к началу серийной постройки завод уже имеет все основные, точно фиксированные размеры для изготовления деталей и новых приспособлений.</w:t>
      </w:r>
    </w:p>
    <w:p w14:paraId="5A06E3EE"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Плазово-шаблонное хозяйство, уменьшая возможность ошибок при изготовлении чертежей на первую машину, достигает и другой цели - связи конструктора с производством, так как конструктор доводит свою конструкцию до производственного шаблона.</w:t>
      </w:r>
    </w:p>
    <w:p w14:paraId="5562FDEC"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подчеркнуть, что чертежи самолета конструкторским отделом направляются раньше всего в технологический отдел, который возвращает их конструкторскому отделу со всеми замечаниями. Только учтя замечания и опыт технологического отдела, конструкторский отдел выпускает чертеж. Шаблонное хозяйство на всех самолетных заводах Америки резко изменило методы подготовки производства, ускорило внедрение машин в серию и в корне изменило технологические процессы в сторону повышения их механизации.</w:t>
      </w:r>
    </w:p>
    <w:p w14:paraId="51B4261E"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Внедрение шаблонного хозяйства позволило вынести до 70% всех клепальных работ из приспособлений на стационарные пневматические пресса, повышающие производительность в 10^-15 раз по сравнению с пневматической клепкой молотками.</w:t>
      </w:r>
    </w:p>
    <w:p w14:paraId="07272F8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Благодаря хорошо поставленному шаблонному делу сверловка дыр вынесена также на стационарное сверлильное оборудование и ды-ропробивание пресса, между тем как у нас сверловка дыр производится на приспособлениях и стапелях при сборке пневмодрелями.</w:t>
      </w:r>
    </w:p>
    <w:p w14:paraId="0556433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Организация больших заготовительных и штамповочных цехов также является следствием хороших шаблонов, позволяющих подавать на сборку в законченном виде взаимозаменяемые детали и узлы.</w:t>
      </w:r>
    </w:p>
    <w:p w14:paraId="595CE57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Шаблонное хозяйство резко упростило конструкцию стапелей. Наконец, внедрение шаблонного хозяйства позволяет американским заводам, в случае необходимости, быстро перейти к крупным сериям и конвейерам, сохраняя принцип общего машиностроения.</w:t>
      </w:r>
    </w:p>
    <w:p w14:paraId="5BDC4D0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Авиационные заводы Америки</w:t>
      </w:r>
    </w:p>
    <w:p w14:paraId="2D83682C"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Америке имеется 60 авиационных фирм, производящих самолеты, и 16 фирм, производящих авиационные моторы.</w:t>
      </w:r>
    </w:p>
    <w:p w14:paraId="2540320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Управление заводом в Америке осуществляется президентом и тремя его заместителями.</w:t>
      </w:r>
    </w:p>
    <w:p w14:paraId="2ACC32C7"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главе завода стоит президент, который больше всего занимается внешними вопросами: получение заказов, сношение с банками, игра на бирже, главным образом с целью наиболее выгодной закупки материалов.</w:t>
      </w:r>
    </w:p>
    <w:p w14:paraId="76C4B5E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заместитель президента является управляющим заводом. Это человек типа нашего технического директора, который руководит производственной деятельностью всего завода.</w:t>
      </w:r>
    </w:p>
    <w:p w14:paraId="73839FA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заместитель президента - главный инженер. В большинстве случаев это человек типа нашего главного конструктора, который руководит всей конструкторской работой на заводе.</w:t>
      </w:r>
    </w:p>
    <w:p w14:paraId="1B8FEA9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Третий заместитель по коммерческим и финансовым делам занимается главным образом снабжением завода и сбытом продукции.</w:t>
      </w:r>
    </w:p>
    <w:p w14:paraId="7B274325"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Сама схема управления представляет собой довольно четкую организацию.</w:t>
      </w:r>
    </w:p>
    <w:p w14:paraId="2C47EDA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Большинство заводов работает максимально в 2 смены, причем вторая смена не полная. Каждый из заводов способен быстро перестроиться под увеличенный выпуск машин. Завод "Северского", например, выпускающий сейчас не больше 1 машины в день и могущий при существующей его мощности довести выпуск, по заявлению владельца завода, до 4-5 машин в день, имеет план развития завода на выпуск до 30 самолетов в сутки.</w:t>
      </w:r>
    </w:p>
    <w:p w14:paraId="5E7532C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Конец 1936 г. и начало 1937 г. характеризуются увеличением получаемых авиационными заводами заказов как со стороны правительства Соединенных Штатов, так и заказов на экспорт. В связи с этим с первых месяцев 1937 г. почти все авиационные заводы начали строительство дополнительных производственных площадей. Общий прирост их производственных площадей к концу 1937 г. составил до 20-30%, а небольшие заводы, как, например, "Волти", за первую половину 1937 г. свою производственную площадь удвоил.</w:t>
      </w:r>
    </w:p>
    <w:p w14:paraId="5128DF1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Отличительной чертой самбй производственной деятельности американских самолетостроительных заводов по сравнению с нашими является получение значительного числа так называемых готовых изделий и стандартных деталей со стороны, от поставщиков, как, например: шестерни, литье, поковки, прессованные профили и т.п.</w:t>
      </w:r>
    </w:p>
    <w:p w14:paraId="2803726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Производственная деятельность самолетостроительных заводов сводится к изготовлению деталей из листового материала, прессованных профилей, обработке литья, изготовлению ограниченного количества нестандартных механических деталей и к сборке самолетов. Номенклатура покупаемых деталей достигает половины общей номенклатуры деталей, идущих на самолет.</w:t>
      </w:r>
    </w:p>
    <w:p w14:paraId="2749060E"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Организация заводов</w:t>
      </w:r>
    </w:p>
    <w:p w14:paraId="377A0DBF"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американские заводы выпускают самолеты в небольших сериях. Для самолетных заводов Америки характерно:</w:t>
      </w:r>
    </w:p>
    <w:p w14:paraId="606E16E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Выделение всей заготовительной работы в отдельный заготовительный цех;</w:t>
      </w:r>
    </w:p>
    <w:p w14:paraId="7A707BF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Изготовление крупных приспособлений в специальном цеху;</w:t>
      </w:r>
    </w:p>
    <w:p w14:paraId="484FD45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Организация узловой и агрегатной сборки по предметному принципу и</w:t>
      </w:r>
    </w:p>
    <w:p w14:paraId="39912CB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Организация окончательной сборки по стендам, объединенным в один сборочный цех. Мастерские узловой сборки в самостоятельный цех не собраны. "Дуглас" имеет, например, больше 40 самостоятельных мастерских по узловой сборке. Такое большое количество мастерских в данном случае объясняется стремлением улучшить руководство со стороны мастеров небольшими группами рабочих.</w:t>
      </w:r>
    </w:p>
    <w:p w14:paraId="116D945E"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этих отдельных мастерских производятся, если это требуется, и необходимые сварочные работы и механическая обработка деталей.</w:t>
      </w:r>
    </w:p>
    <w:p w14:paraId="33E1A7D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технологического процесса, как это делается у нас, т.е. изготовление полных технологических карт, американцами не производится. Отделы планирования подетальных планировочных графиков не составляют, а, задавшись определенным производственным циклом (в большинстве случаев на самолет - 3 месяца), разбивают все идущие для изготовления самолета детали на 3—4 срока, устанавливают опережение отдельных групп деталей на основании своего практического опыта и выдают наряд цехам с указанием этих сроков. За выполнением сроков подачи деталей на сборку следят диспетчерские аппараты. Контрольные аппараты находятся в непосредственном подчинении управляющего заводом. Разрешение спорных вопросов по качеству производится конструкторским отделом. Средний инженерно-технический состав, работающий в конструкторском и технических отделах, отличается узкой специализацией. Для выполнения отдельных конструкторских заданий нередко заводы привлекают на короткий срок специалистов со стороны. Людей, имеющих инженерное образование, в цехах почти нет. Это объясняется тем, что конструкторский и технический отделы производят достаточно хорошую проработку всех производственных вопросов, прежде чем передать их в цех, а цеховая работа требует уже только навыков мастера. Нельзя сказать, чтобы весь рабочий состав отличался высокой квалификацией, но качество самой работы очень высокое. Это объясняется, в первую очередь, продуманной заранее подготовкой производства и качеством приспособлений и инструмента. Большинство рабочих может выполнять самую универсальную работу; нередко можно видеть, как рабочий, по специальности клепальщик, изготовляет сам для себя нужные ему деревянные приспособления, сам себе делает заготовку, а если нужно, то производит и несложную обработку на механических станках.</w:t>
      </w:r>
    </w:p>
    <w:p w14:paraId="72F1178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Снабжение завода материалами поставлено более грамотно, чем у нас. Несмотря на то что в Америке вопросы снабжения стоят не так остро, как у нас, внимание им уделяется гораздо большее.</w:t>
      </w:r>
    </w:p>
    <w:p w14:paraId="2620A53C"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Благодаря тому что американские заводы имеют большое количество поставщиков как сырья, так и готовых изделий, на каждом заводе имеется специальная группа людей, которая систематически ведет учет потребности и расхода материалов, проводит борьбу за экономию последних, следит за техническими условиями поставок и имеет всегда запас материалов на заводе от 3 до 6-месячной потребности.</w:t>
      </w:r>
    </w:p>
    <w:p w14:paraId="4D6FA6C5"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Подготовка производства</w:t>
      </w:r>
    </w:p>
    <w:p w14:paraId="4F5DA157"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всех заводах проектирование и изготовление крупных приспособлений, специнструмента и мелких машин ведется в централизованном порядке. Мелкая механизация производится в цехе. Основные производственные приспособления на передовых заводах, таких, как "Дуглас", очень массивные и устойчивые. В местах будущих стыков в приспособления вставлены очень массивные, сделанные из 12-15-мм железа шаблоны. Как на пример таких приспособлений можно указать на приспособление, применяемое "Дугласом" для сборки крыла и центроплана. У места будущего стыка крыла с центропланом установлен массивный металлический шаблон; такой же шаблон установлен и в приспособлении для консоли крыла. Оба эти шаблона изготавливались с эталонного шаблона и просверливались одновременно, чем и обеспечено совпадение отверстий в крыле и центроплане при их стыковке. Массивность приспособлений дает возможность производить сравнительно редкую их проверку. По заявлению дугласовских работников, они свои приспособления не проверяли уже больше года.</w:t>
      </w:r>
    </w:p>
    <w:p w14:paraId="5603754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механизации труда на наших заводах нами закуплен в Америке весь необходимый инструмент, как в качестве образцов, так и рабочих экземпляров, пока наши инструментальные заводы не начнут выпускать этих инструментов.</w:t>
      </w:r>
    </w:p>
    <w:p w14:paraId="5DB6E32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заготовительных цехов</w:t>
      </w:r>
    </w:p>
    <w:p w14:paraId="4C346DFC"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заготовительные работы сосредоточены в отдельных заготовительных цехах. Работа в заготовительных цехах хорошо механизирована. Наибольшая механизация имеет место на заводах "Консолидейтед" и "Дуглас". Раскрой и резка материала производятся по шаблонам. В большом количестве в цехах установлены для обрезки роликовые ножницы разных мощностей, начиная от маленьких, настольных.</w:t>
      </w:r>
    </w:p>
    <w:p w14:paraId="126C4633"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"Дуглас" значительная часть вырезных работ делается на гидравлическом прессе при помощи резины. Оригинальный способ вырезки материала пакетами применяет завод "Норд-Америкэн". Этот завод складывает несколько листов пакетом и фрезой обрезает материал по шаблону. В этом случае края заготовки получаются чистыми и не нуждаются в дальнейшей обработке.</w:t>
      </w:r>
    </w:p>
    <w:p w14:paraId="5ECDCA5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всех заводах, без исключения, для обработки в заготовительных цехах прессованных профилей, вырезки заготовок и раскроя дюралевых листов применяются небольшие многооборотные станки деревообделочного типа (фрез, ленточные пилы, циркулярные пилы).</w:t>
      </w:r>
    </w:p>
    <w:p w14:paraId="17D89E8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Обработка на этих станках производится по деревянным или металлическим шаблонам. Вырезка заготовок пачками на фрезерных станках все больше и больше внедряется на американских заводах. Некоторые заводы начинают усиленно переходить на этот метод заготовки с ранее принятого ими метода заготовки на гидравлических прессах. Надо сказать, что для деталей небольших и средних размеров метод заготовки на деревообделочных станках действительно более рентабельный. Для больших же деталей, как, например, первюра, выгодней, конечно, гидравлический пресс.</w:t>
      </w:r>
    </w:p>
    <w:p w14:paraId="6C46BE5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изготовления прокатных профилей и гофра все фирмы применяют станки "Пауер-Брэк".</w:t>
      </w:r>
    </w:p>
    <w:p w14:paraId="71000D6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довольно простые по своей конструкции станки не требуют много времени для их настройки, дают хорошего качества профили и гофр, но для масштаба нашего производства недостаточно производительны.</w:t>
      </w:r>
    </w:p>
    <w:p w14:paraId="2A0E281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сравнительно мелкую серийность, на американских заводах все же имеются инструментальные штампы для заготовки деталей на механических прессах.</w:t>
      </w:r>
    </w:p>
    <w:p w14:paraId="7C23E85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Штамповка деталей</w:t>
      </w:r>
    </w:p>
    <w:p w14:paraId="08946AF5"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на американских заводах основными видами штамповки являются: штамповка на падающих молотах и мощных гидравлических прессах. Оба эти вида штамповки начали внедряться в авиапромышленность с 1933/34 гг. и являются упрощенными видами по сравнению с методами, принятыми в автомобильной промышленности.</w:t>
      </w:r>
    </w:p>
    <w:p w14:paraId="40D7F279"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Наиболее распространенным оборудованием для штамповки является падающий молот с веревочным подъемом бабы.</w:t>
      </w:r>
    </w:p>
    <w:p w14:paraId="377DF203"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Принцип работы молота очень прост: на неподвижной плите размещается цинковая матрица, к падающей бабе молота на болтах крепится свинцовый пуансон. Управление этим молотом производится рабочим через вереву, намотанную на барабан, приводимый во вращение от электромотора. Сцепление с барабаном осуществляется трением веревки о барабан.</w:t>
      </w:r>
    </w:p>
    <w:p w14:paraId="75BA1FB3"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вид молота очень прост и сравнительно дешев в изготовлении. На падающих молотах американцы производят штамповку всех деталей, требующих глубокой вытяжки, перенося на гидравлические прессы штамповку с чистой вытяжкой не больше 100-120 мм. В зависимости от глубины вытяжки и конфигурации детали штамповка на падающих молотах требует во времени от 5 до 30 мин., в то время как выколотка вручную требуют на эти же детали от 2 до 10 часов.</w:t>
      </w:r>
    </w:p>
    <w:p w14:paraId="005F023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Изготовление штампов из свинца и цинка объясняется резким сокращением времени их изготовления, так как потребное время для изготовления инструментальных штампов колеблется от 1 до 3 месяцев, в то время как цинково-свинцовые требуют для своего изготовления не более 3-5 дней.</w:t>
      </w:r>
    </w:p>
    <w:p w14:paraId="57E529A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Этими штампами производится штамповка не только дюралевого материала, но и нержавеющей стали (детали коллектора). Точных сведений о сроке службы этих штампов нет. Разные фирмы называют разные сроки: начиная от 75 до 150 комплектов самолетной заготовки со штампа. Это объясняется тем, что американские заводы, выпуская сравнительно небольшое количество самолетов, еще ни разу своих штампов не износили и сообщенные ими цифры являются предположительными. Улучшение качества самого молота и более тщательная установка пуансонов и матрицы, безусловно, увеличат стойкость штампов.</w:t>
      </w:r>
    </w:p>
    <w:p w14:paraId="0D7B1F65"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вид штамповки - штамповка на гидравлических прессах на заводах "Дуглас" и "Локхид". На этом прессе производится два вида работ - вырезка материала по стальным шаблонам и штамповка и загибка деталей на цинковых пуансонах. В том и другом случае на неподвижной плите размещается пуансон или стальной шаблон; поверх него накладывается подлежащий обработке материал, а в подвижную часть пресса вставлена резина толщиной не менее 200 мм. Подвижная часть пресса опускается на неподвижную плиту, и резина под давлением 4,5 тыс. т производит или обрезку материала по стальному шаблону или штамповку по пуансону.</w:t>
      </w:r>
    </w:p>
    <w:p w14:paraId="47702B0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"Дуглас" имеет у себя один гидравлический пресс в 2 тыс. т и один в 5 тыс. т. "Локхид" имеет гидравлический пресс в 2 тыс. т. Такая большая мощность гидравлических прессов необходима для того, чтобы дать определенное давление на каждый кв[адратный] мм резины. Всю работу вырезки или штамповки гидропресс производит, как правило, за одну операцию.</w:t>
      </w:r>
    </w:p>
    <w:p w14:paraId="352E798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Положительной стороной гидропресса является прежде всего то обстоятельство, что для работы на нем нет необходимости делать матрицу, а только один пуансон упрощенной конструкции, что наполовину сокращает количество необходимых штампов.</w:t>
      </w:r>
    </w:p>
    <w:p w14:paraId="52F8809D"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на плите гидропресса пуансона не требует никакой подгонки. Большой размер стола дает возможность одновременно разместить на нем, в зависимости от размеров шаблонов или штампов, от 6 до 30 штук. Точных цифр производительности этих прессов, ввиду их неполной загрузки, у фирмы не имеется, но о его производительности можно получить представление из следующего сравнения: завод "Волти" выполняет всю свою штамповку на 6 падающих молотах, не имея гидравлических прессов. Завод "Дуглас", имея программу по штамповки не менее чем в 10 раз большую по сравнению с "Волти", выполняет ее на 7 падающих молотах и одном гидравлическом прессе.</w:t>
      </w:r>
    </w:p>
    <w:p w14:paraId="226AE1B3"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Описывая принятые на американских заводах методы штамповки, необходимо отметить, что, несмотря на наличие падающих молотов и гидравлических прессов, часть жестяницкой работы производится на оправках. Даже у таких заводов, как "Дуглас", "Волти" и "Консолидей-тед", количество оправок значительное. По машине "Волти", например, их имеется около 600 шт., по машине "Консолидейтед" - около 1,5 тыс., не говоря уже о бомбардировщиках "Глен-Мартин", где почти совсем отсутствует штамповка и большинство деталей делается путем выколотки вручную.</w:t>
      </w:r>
    </w:p>
    <w:p w14:paraId="7961619F"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Оборудование, работающее на самолетных заводах Америки, легло в основу заказанного нами прессового оборудования. Нами внесены лишь известные коррективы в сторону большей механизации этого оборудования, имея в виду значительно большую серийность наших заводов.</w:t>
      </w:r>
    </w:p>
    <w:p w14:paraId="27EB098C"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типу гидропресса на заводе "Дуглас" нами заказано 65-тысяче-тонных гидропрессов и один гидропресс 2 тыс. т, представляющий собой копию пресса завода "Локхид". Указанные прессы, предназначенные для штамповки резиной, заказаны с конвейерами, увеличивающими производительность каждого пресса по сравнению с эксплуатируемыми на американских заводах в несколько раз. Пять гидравлических прессов 500 т представляют собой точную копию прессов, работающих на заводе "Кертис-Райт" и "Белла" для штамповки деталей глубокой вытяжки со всеми необходимыми регулировками давлений, скоростей и ходов, требующихся для специфической штамповки дюралюминия.</w:t>
      </w:r>
    </w:p>
    <w:p w14:paraId="7EDA123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вышеуказанного оборудования заказаны более современные пневмопадающие молоты, начавшие применяться на американских заводах, - 47 шт; специальные дыропресса для продавки дыр в профилях и обшивке самолета с инструментом, позволяющим пробивать до 150 дыр одновременно, и другие виды кузнечно-штамповочно-го оборудования, применяемые на американских заводах.</w:t>
      </w:r>
    </w:p>
    <w:p w14:paraId="0EF946A3"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Литье</w:t>
      </w:r>
    </w:p>
    <w:p w14:paraId="0C17848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наших смежников новыми видами производства явятся: литье узлов из цветных сплавов и изготовление прессованных профилей. Количество литых деталей, идущих на самолет, достаточно большое: на самолете "Волти" больше 500 литых деталей; "Консолидейтед" имеет около 600 литых деталей. Поставщиками этого литья в Америке является целый ряд заводов. Большинство из них находится в ведении алюминиевой компании, которая отказывается не только продать нам техническую помощь, но даже допустить наших людей для ознакомления с производством на свои заводы.</w:t>
      </w:r>
    </w:p>
    <w:p w14:paraId="7D42FF8F"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всех видов литья нашими работниками в Америке изучена только отливка из сплава 195Т. Поставщик этого литья не входит в состав алюминиевой компании.</w:t>
      </w:r>
    </w:p>
    <w:p w14:paraId="0E5301B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Конструктивная и производственная выгодность прессованных профилей очевидна, поэтому можно с уверенностью сказать, что производство их в ближайшее время будет всячески развиваться. Мощность нашего завода № 95 мы увеличиваем заказанными в Америке горизонтальными прессами для прессовки этих профилей и необходимым вспомогательным оборудованием.</w:t>
      </w:r>
    </w:p>
    <w:p w14:paraId="2175B18F"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Сборка самолетов</w:t>
      </w:r>
    </w:p>
    <w:p w14:paraId="3B2979E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Подавляющее большинство общесборочных приспособлений выполнено из металла. Для узловой сборки часто применяются деревянные приспособления с размещением в них металлических фиксаторов. Сверление дыр, как правило, производится по шаблонам, причем шаблоны сделаны из листового железа, без заделки в них стальных направляющих втулок. Направляющая втулка находится на самом сверлильном инструменте.</w:t>
      </w:r>
    </w:p>
    <w:p w14:paraId="4135E97C"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Применением такого способа сверления дыр американцы сильно упростили изготовление самого шаблона и сэкономили средства на изготовление громадного количества направляющих втулок.</w:t>
      </w:r>
    </w:p>
    <w:p w14:paraId="4C4B02B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решении вопроса упрощения и механизации клепки американцы идут по двум путям:</w:t>
      </w:r>
    </w:p>
    <w:p w14:paraId="74B47AC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конструктивно предусматривают в своих самолетах главным образом "открытую" клепку и</w:t>
      </w:r>
    </w:p>
    <w:p w14:paraId="4AD6082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переводят установку заклепок с расклепками на прессовку, для чего применяют пневматические скобы и ручные "клещи".</w:t>
      </w:r>
    </w:p>
    <w:p w14:paraId="1003389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Сверловка большого количества дыр под заклепки начинает постоянно заменяться одновременно пробивкой большого количества дыр. Такой завод, как "Дуглас", производит эту работу на механических прессах, пробивая одновременно до 8 дыр инструментальным штампом. Завод же "Консолидейтед" приспособил один станок типа "Пауер-Брэк" для одновременной пробивки более 100 дыр.</w:t>
      </w:r>
    </w:p>
    <w:p w14:paraId="669F3885"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 сварных конструкций ограничено почти только одними подмотовными рамами, поэтому автогенная сварка на заводах мало развита. Бензиновые баки варятся водородной сваркой. Интересен опыт американцев сварки одновременно двумя рабочими (один правой, другой левой рукой) как мера против коробления свариваемых деталей. Электросварка применяется только на неответственных деталях. Необходимо сказать, что за последние 2 года американцами проведены очень большие опытные работы в этом направлении. Американские фирмы начали производить электрооборудование для точечной и роликовой сварки алюминиевых листов и пакетов толщиной более 4 мм.</w:t>
      </w:r>
    </w:p>
    <w:p w14:paraId="0548389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Электросварка дюраля уже выходит из стадии первоначального опыта, и надо думать, что уже в ближайшее время она будет широко внедрена в практику американских самолетостроительных заводов, что внесет резкое изменение как в методы изготовления самолетов, так и в самую конструкцию их.</w:t>
      </w:r>
    </w:p>
    <w:p w14:paraId="3EAF860B"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Отличительной особенностью окончательной сборки является разделка стыковых отверстий во всех агрегатах на месте их изготовления до передачи их на окончательную сборку. Это достигается благодаря хорошо развитой системе шаблонов и массивных стыковых шаблонов, размещенных в приспособлениях агрегатной сборки.</w:t>
      </w:r>
    </w:p>
    <w:p w14:paraId="6EB62CA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Раньше мы говорили, что заводы "Глен-Мартин" и "Волти" сборку фюзеляжа производят сначала по отсекам, т.е. собирается отсек, затем внутри отсека производится монтаж всего внутреннего оборудования, после чего отсеки фюзеляжа подаются для окончательной сборки на общесборочные приспособления. У "Дугласа" сборка всего фюзеляжа производится сразу в одном приспособлении.</w:t>
      </w:r>
    </w:p>
    <w:p w14:paraId="5DDB3E7B"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Ведущим агрегатом по сборке здесь является фюзеляж. Дальше собранный фюзеляж стыкуется с заранее собранными центропланом и консолями крыла. Стыковка фюзеляжа с центропланом занимает 2 часа. Также 2 часа занимает постановка 327 болтов на стыковке центроплана с консолями крыльев. Мотор на мотораме собирается отдельно на особом приспособлении и подается на окончательную сборку со всей необходимой проводкой, так как вся моторная проводка имеет разъем у противопожарной перегородки (первой рамы фюзеляжа).</w:t>
      </w:r>
    </w:p>
    <w:p w14:paraId="3EF8E9CC"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Сборка самолета производится без нивелировки, так как регулировочные данные выдерживаются точно на самих приспособлениях агрегатной сборки. Больше того, стыковка фюзеляжа с центропланом, например, производится без специального приспособления. Это объясняется тем, что фиксаторы узлов соединения в приспособлениях узловой сборки настолько хорошо выверены, что обеспечивают правильность этого соединения без специального общесборочного приспособления.</w:t>
      </w:r>
    </w:p>
    <w:p w14:paraId="6E2E0D4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Сборка самолетов на заводе "Нортропа" отличается от сборки на других заводах тем, что фюзеляж "Нортропа" не разделен на отсеки по всей длине, а разрезан на две половины в горизонтальной плоскости вдоль осевой линии. Монтаж размещаемого внутри самолета оборудования ведется в каждой из этих половин фюзеляжа. На окончательной сборке "половинки" фюзеляжа только соединяются.</w:t>
      </w:r>
    </w:p>
    <w:p w14:paraId="77C0324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Наиболее дифференцирован процесс сборки на заводе "Норд-Америкэн". Этот завод организован работниками, работавшими ранее в автомобильной промышленности, и эти работники перенесли сюда опыт дифференцированного труда. Завод имеет большое количество мелких сборочных приспособлений, хорошо увязанных между собой. Процесс сборки разбит на короткие операции, что позволяет передавать работу с одного приспособления на другое, даже в состоянии полусборки. У этого же завода соблюден поточный принцип сборки, и, по заявлению руководителя завода, у него уже все готово для перехода на конвейерную сборку в случае увеличения программы. Для перехода на конвейер ему надо только заставить существующие приспособления двигаться, а дифференциация самой сборки сделана уже применительно к конвейеру.</w:t>
      </w:r>
    </w:p>
    <w:p w14:paraId="2355FE1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Контроль</w:t>
      </w:r>
    </w:p>
    <w:p w14:paraId="3501EE5B"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Состав контрольного аппарата собирается из наиболее опытных рабочих и мастеров. Среднее отношение количества работников контрольного аппарата к составу рабочих составляет 1:50.</w:t>
      </w:r>
    </w:p>
    <w:p w14:paraId="2621FAC4"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Контроль работы заготовительных цехов производится по внешнему осмотру деталей и сверкой их с шаблонами. К проверке по чертежам прибегают очень редко.</w:t>
      </w:r>
    </w:p>
    <w:p w14:paraId="009E05A7"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Организация контроля сборочных операций поставлена так: рабочий, закончив заданную ему работу по монтажу, не вызывает контролера, а в карточке отмечает окончание им своей монтажной работы. Контролер, обходя в определенное время собираемые агрегаты, просматривает карты монтажа и проверяет работу. При обнаружении дефектов контролер делает свои замечания. После этого мастер организует устранение дефектов. Каждый из контролеров снабжен хорошим комплектом контрольно-измерительного инструмента.</w:t>
      </w:r>
    </w:p>
    <w:p w14:paraId="494B7FFB"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контрольной аппаратуры необходимо отметить наличие установок для проверки трещин после автогенной сварки. Эта проверка делается магнитным путем. Сначала деталь быстро намагничивается, затем опускается в масло с тонкими металлическими опилками. При наличии трещин опилки жирным слоем располагаются вдоль нее, и трещина становится ясно видимой. Такая операция проверки занимает не больше 30-40 сек. на крупную деталь.</w:t>
      </w:r>
    </w:p>
    <w:p w14:paraId="70798F6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027E87AF"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Наши авиационные заводы выпускают большие серии самолетов, чего на американских заводах нет. Это главное преимущество наших заводов позволяет в гораздо большей мере развивать массово-поточный метод производства.</w:t>
      </w:r>
    </w:p>
    <w:p w14:paraId="4B27F966"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Широкое внедрение поточного метода при массовом выпуске самолетов возможно только на основе использования американского опыта по применению штамповки, литья и открытых профилей в проектировании и производстве самолетов.</w:t>
      </w:r>
    </w:p>
    <w:p w14:paraId="57979A11"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Количество и качество закупленного нами оборудования в Америке дают полную возможность провести широкую механизацию процессов производства и смело развивать конвейеризацию на наших заводах.</w:t>
      </w:r>
    </w:p>
    <w:p w14:paraId="6DFE711D"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Усиление механизации производственных процессов со всей остротой ставит перед нами задачу о коренном изменении методов проектирования машин в наших конструкторских бюро.</w:t>
      </w:r>
    </w:p>
    <w:p w14:paraId="554657CD"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решительно покончить с множеством чертежей и перейти на шаблоны.</w:t>
      </w:r>
    </w:p>
    <w:p w14:paraId="06A32D77"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Основными задачами в самолетостроении на ближайший год должны быть: значительное увеличение летных данных и мощности вооружения наших самолетов по планам опытного самолетостроения. Выполнение этих задач должно сопровождаться широким использованием изученного нами американского опыта проектирования машин; внедрением в более широком масштабе холодной и горячей штамповки, шаблонного хозяйства и организации заготовительных и раскроечных цехов и мастерских.</w:t>
      </w:r>
    </w:p>
    <w:p w14:paraId="3D13E77A"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Увеличение скоростей самолетов требует также решительного повышения мощностей и высотности наших авиационных моторов.</w:t>
      </w:r>
    </w:p>
    <w:p w14:paraId="3FA40478"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На одном из самолетных заводов необходимо организовать образцовый плазово-шаблонный цех и создать специальные курсы для обучения конструкторов методам проектирования, применяющимся в американских конструкторских бюро.</w:t>
      </w:r>
    </w:p>
    <w:p w14:paraId="124C3E9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Издать печатными трудами все материалы по методам проектирования, плазово-шаблонному хозяйству и технологическим процессам, которые изучены в Америке.</w:t>
      </w:r>
    </w:p>
    <w:p w14:paraId="12092BC0"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М.М. Каганович</w:t>
      </w:r>
    </w:p>
    <w:p w14:paraId="04E02DE2" w14:textId="77777777" w:rsidR="00FD6925" w:rsidRPr="000816EF" w:rsidRDefault="00FD692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7515. On. 1.Д. 486. Л. 128-147. Заверенная копия (18285).</w:t>
      </w:r>
    </w:p>
    <w:p w14:paraId="274CF55E" w14:textId="77777777" w:rsidR="00FD6925" w:rsidRPr="000816EF" w:rsidRDefault="00FD6925" w:rsidP="000816EF">
      <w:pPr>
        <w:spacing w:after="0" w:line="240" w:lineRule="auto"/>
        <w:jc w:val="both"/>
        <w:rPr>
          <w:rFonts w:ascii="Times New Roman" w:hAnsi="Times New Roman"/>
          <w:color w:val="000000" w:themeColor="text1"/>
          <w:sz w:val="16"/>
          <w:szCs w:val="16"/>
        </w:rPr>
      </w:pPr>
    </w:p>
    <w:p w14:paraId="4E6DEED0" w14:textId="77777777" w:rsidR="003069B9" w:rsidRPr="000816EF" w:rsidRDefault="003069B9"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A6F8F55" w14:textId="77777777" w:rsidR="003069B9" w:rsidRPr="000816EF" w:rsidRDefault="003069B9"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4DA8DB0"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г.:</w:t>
      </w:r>
    </w:p>
    <w:p w14:paraId="5F7A82A9"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 Постановление Комитета обороны при СНК СССР № 28сс “Об утверждении плана заказа НКО, НКВМФ и НКВД на вооружение и боевую технику на 1938 г.”</w:t>
      </w:r>
    </w:p>
    <w:p w14:paraId="79F3728B"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89.</w:t>
      </w:r>
    </w:p>
    <w:p w14:paraId="0B7E46F2"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06745C8D"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30. Л. 121. Подлинник.</w:t>
      </w:r>
    </w:p>
    <w:p w14:paraId="390F4E43"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1B3A2D4B"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Комитет обороны при СНК Союза ССР постановляет:</w:t>
      </w:r>
    </w:p>
    <w:p w14:paraId="21E85EA1"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Утвердить план заказа НКО и НК ВМФ на вооружение и боевую технику на 1938 г. в размере 13 310 601,3 тыс. руб., из них: по НКОП[</w:t>
      </w:r>
      <w:hyperlink r:id="rId180"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в размере — 9922,1 млн. руб., по НКМашу[</w:t>
      </w:r>
      <w:hyperlink r:id="rId181" w:anchor="p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в размере — 2 045 613,3 тыс. руб., по НКТПрому[</w:t>
      </w:r>
      <w:hyperlink r:id="rId182" w:anchor="p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 в размере — 212 333,6 тыс. руб., по прочим наркоматам — 1 130 554,7 тыс. руб.</w:t>
      </w:r>
    </w:p>
    <w:p w14:paraId="6A830BCB"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Утвердить план заказа НКВД на вооружение и боевую технику на 1938 г. в сумме 247 592,5 тыс. руб., из них: по НКОП — 127 927,5 тыс. руб., по НКМашу — 83 481 тыс. руб., по прочим наркоматам — 36 184 тыс. руб.</w:t>
      </w:r>
    </w:p>
    <w:p w14:paraId="40686BA0"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Комитета обороныВ Молотов</w:t>
      </w:r>
    </w:p>
    <w:p w14:paraId="00F59CCA"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Секретарь Комитета обороны при СНК СССР Базилевич</w:t>
      </w:r>
    </w:p>
    <w:p w14:paraId="698CA5AE"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53BCFC2C"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83"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Народный комиссариат обороны (НКО) СССР был образован 20 июня 1934 г. путем реорганизации Народного комиссариата по военным и морским делам СССР. Народный комиссар обороны возглавлял РККА, ему непосредственно были подчинены командующие войсками округов, армий, флотов. При наркоме и под его руководством в качестве совещательного органа действовал Военный совет, члены которого утверждались СНК СССР. При СНК союзных республик состояли уполномоченные НКО СССР. НКО осуществлял следующие функции: разработка планов строительства и вооружения армии, руководство боевой и политической подготовкой сухопутных и морских вооруженных сил и их использование в мирное время, развитие и совершенствование всех средств вооружения, снабжение и проведение призывов на действительную военную службу и т. д. В состав наркомата входили Штаб РККА, управления РККА, а также отделы и инспекторы. 30 декабря 1937 г. из НКО СССР был выделен Наркомат Военно-морского флота СССР.</w:t>
      </w:r>
    </w:p>
    <w:p w14:paraId="142301DF"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октябре 1939 г. в составе наркомата были образованы Главное управление Красной армии (ГУКА), Управление военно-технического снабжения, Управление снабжений РККА. По решению Политбюро ЦК ВКП(б) от 25 июля 1940 г. “Об организационной структуре Народного комиссариата обороны” и в соответствии с приказом НКО СССР № 0037 от 26 июля 1940 г. была определена новая структура наркомата: 1) Генеральный штаб Красной армии, 2) Главное управление политической пропаганды Красной армии, 3) Главное управление Военных воздушных сил Красной армии, 4) Главное артиллерийское управление Красной армии, 5) Главное автобронетанковое управление Красной армии, 6) Главное военно-инженерное управление Красной армии, 7) Главное интендантское управление Красной армии, 8) Управление боевой подготовки Красной армии, 9) Управление противовоздушной обороны Красной армии, 10) Управление связи Красной армии, 11) Управление военно-химической защиты Красной армии, 12) Управление снабжения горючим Красной армии, 13) Управление высших военно-учебных заведений Красной армии, 14) Управление военно-учебных заведений Красной армии, 15) Управление кадров Красной армии, 16) Санитарное управление Красной армии, 17) Ветеринарное управление Красной армии, 18) Управление делами при народном комиссаре обороны, 19) финансовый отдел при народном комиссаре обороны. При НКО были образованы инспекции: 1) пехоты Красной армии, 2) кавалерии Красной армии, 3) артиллерии Красной армии, 4) автобронетанковых войск Красной армии, 5) Военно-воздушных сил Красной армии, 6) инженерных войск Красной армии, 7) связи Красной армии. Переименованы: а) Политическое управление Красной армии в Главное управление политической пропаганды Красной армии; б) Управление по начальствующему составу Красной армии в Управление кадров Красной армии. В состав Генерального штаба Красной армии было включено 5</w:t>
      </w:r>
      <w:r w:rsidRPr="000816EF">
        <w:rPr>
          <w:rFonts w:ascii="Times New Roman" w:hAnsi="Times New Roman"/>
          <w:color w:val="000000" w:themeColor="text1"/>
          <w:sz w:val="16"/>
          <w:szCs w:val="16"/>
        </w:rPr>
        <w:noBreakHyphen/>
        <w:t>е Управление Красной армии. Подверглись расформированию: а) Главное управление Красной армии с передачей его функций и дел Генеральному штабу Красной армии; б) Управление начальника пехоты, с передачей личного состава на укомплектование Инспекции пехоты; в) отдел изобретений НКО СССР, с передачей его функций и личного состава соответствующим главным управлениям; г) Группа контроля при НКО СССР, передав ее дела и переписку в Управление делами при народном комиссаре обороны СССР; д) Инспекция Осоавиахима, с передачей ее дел и функций Инспекции пехоты. По этому же приказу были переданы в Инспекцию пехоты Инспекция физической подготовки и спорта Красной армии и Инспекция военных оркестров Красной армии, а хозяйственный отдел ЦУ НКО перешел в ведение Управления делами при народном комиссаре обороны СССР. (Собрание законов и распоряжений рабоче-крестьянского правительства СССР. 1934. № 15. Ст. 103. Отд. 1; № 33. Ст. 256; № 58. Ст. 430</w:t>
      </w:r>
      <w:r w:rsidRPr="000816EF">
        <w:rPr>
          <w:rFonts w:ascii="Times New Roman" w:hAnsi="Times New Roman"/>
          <w:color w:val="000000" w:themeColor="text1"/>
          <w:sz w:val="16"/>
          <w:szCs w:val="16"/>
        </w:rPr>
        <w:noBreakHyphen/>
        <w:t>6, 431; 1938. Отд. 1. № 1а. Ст. 1; ГА РФ. Ф. Р</w:t>
      </w:r>
      <w:r w:rsidRPr="000816EF">
        <w:rPr>
          <w:rFonts w:ascii="Times New Roman" w:hAnsi="Times New Roman"/>
          <w:color w:val="000000" w:themeColor="text1"/>
          <w:sz w:val="16"/>
          <w:szCs w:val="16"/>
        </w:rPr>
        <w:noBreakHyphen/>
        <w:t>5446. Оп. 1в. Д. 478. Л. 133</w:t>
      </w:r>
      <w:r w:rsidRPr="000816EF">
        <w:rPr>
          <w:rFonts w:ascii="Times New Roman" w:hAnsi="Times New Roman"/>
          <w:color w:val="000000" w:themeColor="text1"/>
          <w:sz w:val="16"/>
          <w:szCs w:val="16"/>
        </w:rPr>
        <w:noBreakHyphen/>
        <w:t>177; РГАСПИ. Ф. 17. Оп. 162. Д. 26. Л. 67, Д. 28. Л. 52</w:t>
      </w:r>
      <w:r w:rsidRPr="000816EF">
        <w:rPr>
          <w:rFonts w:ascii="Times New Roman" w:hAnsi="Times New Roman"/>
          <w:color w:val="000000" w:themeColor="text1"/>
          <w:sz w:val="16"/>
          <w:szCs w:val="16"/>
        </w:rPr>
        <w:noBreakHyphen/>
        <w:t>56; РГВА. Ф. 4. Оп. 15. Д. 26. Л. 9</w:t>
      </w:r>
      <w:r w:rsidRPr="000816EF">
        <w:rPr>
          <w:rFonts w:ascii="Times New Roman" w:hAnsi="Times New Roman"/>
          <w:color w:val="000000" w:themeColor="text1"/>
          <w:sz w:val="16"/>
          <w:szCs w:val="16"/>
        </w:rPr>
        <w:noBreakHyphen/>
        <w:t>10 об.)</w:t>
      </w:r>
    </w:p>
    <w:p w14:paraId="1E0B9258"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84"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xml:space="preserve">] Народный комиссариат Военно-морского флота (НКВМФ) СССР был образован по постановлению ЦИК и СНК СССР от 30 декабря 1937 г. на базе Управления Военно-морскими силами Наркомата обороны СССР. Во главе НКВМФ стоял народный комиссар; он имел двух заместителей. 15 января 1938 г. СНК СССР принял постановление, в котором утвердил положение о НКВМФ и о Военно-морском совете при наркоме Военно-морского флота. На НКВМФ возлагались следующие задачи: 1) разработка и представление на утверждение СНК СССР планов развития строительства, вооружения и комплектования РККФ; 2) организация и </w:t>
      </w:r>
      <w:r w:rsidRPr="000816EF">
        <w:rPr>
          <w:rFonts w:ascii="Times New Roman" w:hAnsi="Times New Roman"/>
          <w:color w:val="000000" w:themeColor="text1"/>
          <w:sz w:val="16"/>
          <w:szCs w:val="16"/>
        </w:rPr>
        <w:lastRenderedPageBreak/>
        <w:t>строительство флота и береговой обороны; 3) руководство боевой, мобилизационной и политической подготовкой; 4) развитие и совершенствование всех средств боевой техники кораблей и вооружения Военно-морского флота; 5) осуществление оборонительного, базового, аэродромного и необоронительного строительства РККФ, а также мероприятий по строительству корабельного и судового состава флота, его вооружения и морской авиации; 6) организация противовоздушной обороны на морских театрах СССР; 7) определение дислокаций кораблей и соединений РККФ и др. В состав НКВМФ входили: Главный морской штаб, Политическое управление, Управление морской авиации, Управление кораблестроения РККФ, Управление вооружения и снабжения боеприпасами РККФ, разведывательный отдел и другие управления и самостоятельные отделы.</w:t>
      </w:r>
    </w:p>
    <w:p w14:paraId="3CF9F4A3"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Центральным органом наркомата являлся Главный морской штаб РККФ. Во главе его стоял начальник Главного морского штаба, в обязанности которого входила разработка оперативных планов РККФ, организации морского тыла, планов и заданий по оперативной подготовке морских театров для военного времени и др. При наркоме ВМФ СССР состоял Военно-морской совет — совещательный орган, который рассматривал вопросы, поставленные на его обсуждение наркомом ВМФ и членами совета. Все решения Военно-морского совета утверждались народным комиссаром Военно-морского флота СССР. (Собрание постановлений и распоряжений правительства СССР. 1938. Отд. 1. № 1а. Ст. 1; ГА РФ. Ф. Р</w:t>
      </w:r>
      <w:r w:rsidRPr="000816EF">
        <w:rPr>
          <w:rFonts w:ascii="Times New Roman" w:hAnsi="Times New Roman"/>
          <w:color w:val="000000" w:themeColor="text1"/>
          <w:sz w:val="16"/>
          <w:szCs w:val="16"/>
        </w:rPr>
        <w:noBreakHyphen/>
        <w:t>8418. Оп. 28. Д. 20. Л. 3</w:t>
      </w:r>
      <w:r w:rsidRPr="000816EF">
        <w:rPr>
          <w:rFonts w:ascii="Times New Roman" w:hAnsi="Times New Roman"/>
          <w:color w:val="000000" w:themeColor="text1"/>
          <w:sz w:val="16"/>
          <w:szCs w:val="16"/>
        </w:rPr>
        <w:noBreakHyphen/>
        <w:t>5, 8, 9</w:t>
      </w:r>
      <w:r w:rsidRPr="000816EF">
        <w:rPr>
          <w:rFonts w:ascii="Times New Roman" w:hAnsi="Times New Roman"/>
          <w:color w:val="000000" w:themeColor="text1"/>
          <w:sz w:val="16"/>
          <w:szCs w:val="16"/>
        </w:rPr>
        <w:noBreakHyphen/>
        <w:t>11, 40.)</w:t>
      </w:r>
    </w:p>
    <w:p w14:paraId="5C2AF3AB"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85"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Народный комиссариат внутренних дел (НКВД) СССР был образован 10 июля 1934 г. В его состав были включены ОГПУ и Главное управление рабоче-крестьянской милиции. На НКВД возлагалось обеспечение революционного порядка и государственной безопасности, охрана общественной собственности. При наркомате было создано Особое совещание, которому предоставлялось право применять в административном порядке высылку, ссылку, заключение в исправительно-трудовые лагеря на срок до 5 лет и высылку за пределы СССР. В конце 1930</w:t>
      </w:r>
      <w:r w:rsidRPr="000816EF">
        <w:rPr>
          <w:rFonts w:ascii="Times New Roman" w:hAnsi="Times New Roman"/>
          <w:color w:val="000000" w:themeColor="text1"/>
          <w:sz w:val="16"/>
          <w:szCs w:val="16"/>
        </w:rPr>
        <w:noBreakHyphen/>
        <w:t>х годов НКВД передают руководство шоссейными и грунтовыми дорогами и автомобильным транспортом, картографией, переселенческим делом и архивами. На конец 1939 г. структура НКВД СССР включала: I. Руководство, секретариаты и входящие в секретариат аппараты: 1) руководство НКВД СССР; 2) секретариат НКВД СССР; 3) секретариат Особого совещания при наркоме; 4) Особое техническое бюро при наркоме; 5) Особое бюро при наркоме; 6) контрольно-инспекторская группа при наркоме; 7) особоуполномоченный, который вел следствие по делам сотрудников НКВД; 8) секретариат первого заместителя наркома НКВД СССР по ГУ ГБ; 9) контрольно-инспекторская группа при заместителе наркома НКВД СССР; 10) секретариат зам. наркома НКВД СССР; 11) отделение по организованному набору рабочей силы при зам. наркома НКВД; 12) инспекция по котлонадзору при НКВД СССР; 13) постоянная техническая комиссия при НКВД СССР; 14) сектор капитальных работ при НКВД СССР; 15) отдел железнодорожных и водных перевозок НКВД СССР; 16) сектор ширпотреба НКВД СССР. II. Главное управление государственной безопасности (ГУГБ): 1</w:t>
      </w:r>
      <w:r w:rsidRPr="000816EF">
        <w:rPr>
          <w:rFonts w:ascii="Times New Roman" w:hAnsi="Times New Roman"/>
          <w:color w:val="000000" w:themeColor="text1"/>
          <w:sz w:val="16"/>
          <w:szCs w:val="16"/>
        </w:rPr>
        <w:noBreakHyphen/>
        <w:t>й отдел (охрана руководящих партийных и советских работников); 2</w:t>
      </w:r>
      <w:r w:rsidRPr="000816EF">
        <w:rPr>
          <w:rFonts w:ascii="Times New Roman" w:hAnsi="Times New Roman"/>
          <w:color w:val="000000" w:themeColor="text1"/>
          <w:sz w:val="16"/>
          <w:szCs w:val="16"/>
        </w:rPr>
        <w:noBreakHyphen/>
        <w:t>й отдел (секретно-политический); 3</w:t>
      </w:r>
      <w:r w:rsidRPr="000816EF">
        <w:rPr>
          <w:rFonts w:ascii="Times New Roman" w:hAnsi="Times New Roman"/>
          <w:color w:val="000000" w:themeColor="text1"/>
          <w:sz w:val="16"/>
          <w:szCs w:val="16"/>
        </w:rPr>
        <w:noBreakHyphen/>
        <w:t>й отдел (контрразведывательный); 4</w:t>
      </w:r>
      <w:r w:rsidRPr="000816EF">
        <w:rPr>
          <w:rFonts w:ascii="Times New Roman" w:hAnsi="Times New Roman"/>
          <w:color w:val="000000" w:themeColor="text1"/>
          <w:sz w:val="16"/>
          <w:szCs w:val="16"/>
        </w:rPr>
        <w:noBreakHyphen/>
        <w:t>й отдел (особый); 5</w:t>
      </w:r>
      <w:r w:rsidRPr="000816EF">
        <w:rPr>
          <w:rFonts w:ascii="Times New Roman" w:hAnsi="Times New Roman"/>
          <w:color w:val="000000" w:themeColor="text1"/>
          <w:sz w:val="16"/>
          <w:szCs w:val="16"/>
        </w:rPr>
        <w:noBreakHyphen/>
        <w:t>й отдел (иностранный); 6</w:t>
      </w:r>
      <w:r w:rsidRPr="000816EF">
        <w:rPr>
          <w:rFonts w:ascii="Times New Roman" w:hAnsi="Times New Roman"/>
          <w:color w:val="000000" w:themeColor="text1"/>
          <w:sz w:val="16"/>
          <w:szCs w:val="16"/>
        </w:rPr>
        <w:noBreakHyphen/>
        <w:t>й отдел (обслуживание военизированных организаций) был упразднен в декабре 1938 г., 7</w:t>
      </w:r>
      <w:r w:rsidRPr="000816EF">
        <w:rPr>
          <w:rFonts w:ascii="Times New Roman" w:hAnsi="Times New Roman"/>
          <w:color w:val="000000" w:themeColor="text1"/>
          <w:sz w:val="16"/>
          <w:szCs w:val="16"/>
        </w:rPr>
        <w:noBreakHyphen/>
        <w:t>й отдел (шифровальный, охрана государственной тайны); 7) следственная часть. III. Главное экономическое управление (ГЭУ): руководство; объединенный секретариат; 1</w:t>
      </w:r>
      <w:r w:rsidRPr="000816EF">
        <w:rPr>
          <w:rFonts w:ascii="Times New Roman" w:hAnsi="Times New Roman"/>
          <w:color w:val="000000" w:themeColor="text1"/>
          <w:sz w:val="16"/>
          <w:szCs w:val="16"/>
        </w:rPr>
        <w:noBreakHyphen/>
        <w:t>й отдел (промышленность); 2</w:t>
      </w:r>
      <w:r w:rsidRPr="000816EF">
        <w:rPr>
          <w:rFonts w:ascii="Times New Roman" w:hAnsi="Times New Roman"/>
          <w:color w:val="000000" w:themeColor="text1"/>
          <w:sz w:val="16"/>
          <w:szCs w:val="16"/>
        </w:rPr>
        <w:noBreakHyphen/>
        <w:t>й отдел (оборонная промышленность); 3</w:t>
      </w:r>
      <w:r w:rsidRPr="000816EF">
        <w:rPr>
          <w:rFonts w:ascii="Times New Roman" w:hAnsi="Times New Roman"/>
          <w:color w:val="000000" w:themeColor="text1"/>
          <w:sz w:val="16"/>
          <w:szCs w:val="16"/>
        </w:rPr>
        <w:noBreakHyphen/>
        <w:t>й отдел (сельское хозяйство); 4</w:t>
      </w:r>
      <w:r w:rsidRPr="000816EF">
        <w:rPr>
          <w:rFonts w:ascii="Times New Roman" w:hAnsi="Times New Roman"/>
          <w:color w:val="000000" w:themeColor="text1"/>
          <w:sz w:val="16"/>
          <w:szCs w:val="16"/>
        </w:rPr>
        <w:noBreakHyphen/>
        <w:t>й отдел (наблюдение за Гознаком и аффинажными заводами); 5</w:t>
      </w:r>
      <w:r w:rsidRPr="000816EF">
        <w:rPr>
          <w:rFonts w:ascii="Times New Roman" w:hAnsi="Times New Roman"/>
          <w:color w:val="000000" w:themeColor="text1"/>
          <w:sz w:val="16"/>
          <w:szCs w:val="16"/>
        </w:rPr>
        <w:noBreakHyphen/>
        <w:t>й отдел (авиационная промышленность); 6</w:t>
      </w:r>
      <w:r w:rsidRPr="000816EF">
        <w:rPr>
          <w:rFonts w:ascii="Times New Roman" w:hAnsi="Times New Roman"/>
          <w:color w:val="000000" w:themeColor="text1"/>
          <w:sz w:val="16"/>
          <w:szCs w:val="16"/>
        </w:rPr>
        <w:noBreakHyphen/>
        <w:t>й отдел (топливо); 9) следственная часть. IV. Главное транспортное управление (ГТУ): руководство; секретариат; 1</w:t>
      </w:r>
      <w:r w:rsidRPr="000816EF">
        <w:rPr>
          <w:rFonts w:ascii="Times New Roman" w:hAnsi="Times New Roman"/>
          <w:color w:val="000000" w:themeColor="text1"/>
          <w:sz w:val="16"/>
          <w:szCs w:val="16"/>
        </w:rPr>
        <w:noBreakHyphen/>
        <w:t>й отдел (железнодорожный транспорт); 4) 2</w:t>
      </w:r>
      <w:r w:rsidRPr="000816EF">
        <w:rPr>
          <w:rFonts w:ascii="Times New Roman" w:hAnsi="Times New Roman"/>
          <w:color w:val="000000" w:themeColor="text1"/>
          <w:sz w:val="16"/>
          <w:szCs w:val="16"/>
        </w:rPr>
        <w:noBreakHyphen/>
        <w:t>й отдел (водный транспорт); 5) 3</w:t>
      </w:r>
      <w:r w:rsidRPr="000816EF">
        <w:rPr>
          <w:rFonts w:ascii="Times New Roman" w:hAnsi="Times New Roman"/>
          <w:color w:val="000000" w:themeColor="text1"/>
          <w:sz w:val="16"/>
          <w:szCs w:val="16"/>
        </w:rPr>
        <w:noBreakHyphen/>
        <w:t>й отдел (связь, шоссейные дороги, ГВФ); 6) следственная часть ГГУ. V. 1</w:t>
      </w:r>
      <w:r w:rsidRPr="000816EF">
        <w:rPr>
          <w:rFonts w:ascii="Times New Roman" w:hAnsi="Times New Roman"/>
          <w:color w:val="000000" w:themeColor="text1"/>
          <w:sz w:val="16"/>
          <w:szCs w:val="16"/>
        </w:rPr>
        <w:noBreakHyphen/>
        <w:t>й с/о (учетно-статистический). В феврале 1941 г. из НКВД был выделен Народный комиссариат государственной безопасности СССР, но в июле 1941 г. снова объединен с НКВД СССР. (СЗ СССР. 1934. Отд. 1. № 36. Ст. 283; Ведомости Верховного совета СССР. 1941. № 7.)</w:t>
      </w:r>
    </w:p>
    <w:p w14:paraId="76D2DAE2"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86"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Народный комиссариат оборонной промышленности (НКОП) СССР образован в декабре 1936 г. путем разукрупнения Народного комиссариата тяжелой промышленности СССР. Первоначально НКОП состоял из 11 главных управлений: 1</w:t>
      </w:r>
      <w:r w:rsidRPr="000816EF">
        <w:rPr>
          <w:rFonts w:ascii="Times New Roman" w:hAnsi="Times New Roman"/>
          <w:color w:val="000000" w:themeColor="text1"/>
          <w:sz w:val="16"/>
          <w:szCs w:val="16"/>
        </w:rPr>
        <w:noBreakHyphen/>
        <w:t>е — авиационное, 2</w:t>
      </w:r>
      <w:r w:rsidRPr="000816EF">
        <w:rPr>
          <w:rFonts w:ascii="Times New Roman" w:hAnsi="Times New Roman"/>
          <w:color w:val="000000" w:themeColor="text1"/>
          <w:sz w:val="16"/>
          <w:szCs w:val="16"/>
        </w:rPr>
        <w:noBreakHyphen/>
        <w:t>е — судостроительное, 3</w:t>
      </w:r>
      <w:r w:rsidRPr="000816EF">
        <w:rPr>
          <w:rFonts w:ascii="Times New Roman" w:hAnsi="Times New Roman"/>
          <w:color w:val="000000" w:themeColor="text1"/>
          <w:sz w:val="16"/>
          <w:szCs w:val="16"/>
        </w:rPr>
        <w:noBreakHyphen/>
        <w:t>е — артиллерийское, 4</w:t>
      </w:r>
      <w:r w:rsidRPr="000816EF">
        <w:rPr>
          <w:rFonts w:ascii="Times New Roman" w:hAnsi="Times New Roman"/>
          <w:color w:val="000000" w:themeColor="text1"/>
          <w:sz w:val="16"/>
          <w:szCs w:val="16"/>
        </w:rPr>
        <w:noBreakHyphen/>
        <w:t>е — боеприпасов, 5</w:t>
      </w:r>
      <w:r w:rsidRPr="000816EF">
        <w:rPr>
          <w:rFonts w:ascii="Times New Roman" w:hAnsi="Times New Roman"/>
          <w:color w:val="000000" w:themeColor="text1"/>
          <w:sz w:val="16"/>
          <w:szCs w:val="16"/>
        </w:rPr>
        <w:noBreakHyphen/>
        <w:t>е — электротехническое, 6</w:t>
      </w:r>
      <w:r w:rsidRPr="000816EF">
        <w:rPr>
          <w:rFonts w:ascii="Times New Roman" w:hAnsi="Times New Roman"/>
          <w:color w:val="000000" w:themeColor="text1"/>
          <w:sz w:val="16"/>
          <w:szCs w:val="16"/>
        </w:rPr>
        <w:noBreakHyphen/>
        <w:t>е — химическое, 7</w:t>
      </w:r>
      <w:r w:rsidRPr="000816EF">
        <w:rPr>
          <w:rFonts w:ascii="Times New Roman" w:hAnsi="Times New Roman"/>
          <w:color w:val="000000" w:themeColor="text1"/>
          <w:sz w:val="16"/>
          <w:szCs w:val="16"/>
        </w:rPr>
        <w:noBreakHyphen/>
        <w:t>е — броневое, 8</w:t>
      </w:r>
      <w:r w:rsidRPr="000816EF">
        <w:rPr>
          <w:rFonts w:ascii="Times New Roman" w:hAnsi="Times New Roman"/>
          <w:color w:val="000000" w:themeColor="text1"/>
          <w:sz w:val="16"/>
          <w:szCs w:val="16"/>
        </w:rPr>
        <w:noBreakHyphen/>
        <w:t>е — танковое, 9</w:t>
      </w:r>
      <w:r w:rsidRPr="000816EF">
        <w:rPr>
          <w:rFonts w:ascii="Times New Roman" w:hAnsi="Times New Roman"/>
          <w:color w:val="000000" w:themeColor="text1"/>
          <w:sz w:val="16"/>
          <w:szCs w:val="16"/>
        </w:rPr>
        <w:noBreakHyphen/>
        <w:t>е — оптико-механическое, 10</w:t>
      </w:r>
      <w:r w:rsidRPr="000816EF">
        <w:rPr>
          <w:rFonts w:ascii="Times New Roman" w:hAnsi="Times New Roman"/>
          <w:color w:val="000000" w:themeColor="text1"/>
          <w:sz w:val="16"/>
          <w:szCs w:val="16"/>
        </w:rPr>
        <w:noBreakHyphen/>
        <w:t>е — точной техники и 11</w:t>
      </w:r>
      <w:r w:rsidRPr="000816EF">
        <w:rPr>
          <w:rFonts w:ascii="Times New Roman" w:hAnsi="Times New Roman"/>
          <w:color w:val="000000" w:themeColor="text1"/>
          <w:sz w:val="16"/>
          <w:szCs w:val="16"/>
        </w:rPr>
        <w:noBreakHyphen/>
        <w:t>е — аккумуляторное. Количество управлений постоянно росло. В начале 1938 г. 1</w:t>
      </w:r>
      <w:r w:rsidRPr="000816EF">
        <w:rPr>
          <w:rFonts w:ascii="Times New Roman" w:hAnsi="Times New Roman"/>
          <w:color w:val="000000" w:themeColor="text1"/>
          <w:sz w:val="16"/>
          <w:szCs w:val="16"/>
        </w:rPr>
        <w:noBreakHyphen/>
        <w:t>е Главное (авиационное) управление было разукрупнено на два самостоятельных главных управления — самолетостроения и авиационного моторостроения. Начальником Главного управления самолетостроения назначен С. В. Ильюшин, авиационного моторостроения — Д. В. Королев. По постановлению Комитета обороны при СНК СССР № 6сс от 9 января 1938 г. при НКОП было разрешено организовать Бюро по комплектации выстрела для улучшения оперативного руководства и согласования производства отдельных элементов выстрела. Это бюро непосредственно подчинялось заместителю наркома оборонной промышленности. До августа 1938 г. в состав НКОП входили 20 главных управлений. Постановлением КО при СНК СССР № 206с от 10 августа 1938 г. 14</w:t>
      </w:r>
      <w:r w:rsidRPr="000816EF">
        <w:rPr>
          <w:rFonts w:ascii="Times New Roman" w:hAnsi="Times New Roman"/>
          <w:color w:val="000000" w:themeColor="text1"/>
          <w:sz w:val="16"/>
          <w:szCs w:val="16"/>
        </w:rPr>
        <w:noBreakHyphen/>
        <w:t>е Главное управление было разукрупнено на два самостоятельных главка: 1) трубочно-взрывательный, с подчинением заводов № 4, 10, 42, 50, 398, ЦКБ-22 и лаборатории “Станкоприбор”, с оставлением за ним 14</w:t>
      </w:r>
      <w:r w:rsidRPr="000816EF">
        <w:rPr>
          <w:rFonts w:ascii="Times New Roman" w:hAnsi="Times New Roman"/>
          <w:color w:val="000000" w:themeColor="text1"/>
          <w:sz w:val="16"/>
          <w:szCs w:val="16"/>
        </w:rPr>
        <w:noBreakHyphen/>
        <w:t>го номера; 2) орудийных гильз, с включением в его состав заводов № 176, 184 и 187 и присвоением ему 21</w:t>
      </w:r>
      <w:r w:rsidRPr="000816EF">
        <w:rPr>
          <w:rFonts w:ascii="Times New Roman" w:hAnsi="Times New Roman"/>
          <w:color w:val="000000" w:themeColor="text1"/>
          <w:sz w:val="16"/>
          <w:szCs w:val="16"/>
        </w:rPr>
        <w:noBreakHyphen/>
        <w:t>го номера. 11 января 1939 г. НКОП был разделен на четыре самостоятельных общесоюзных наркомата: авиационной промышленности, судостроительной промышленности, вооружения и боеприпасов. (РГАСПИ. Ф. 17. Оп. 163. Д. 1180. Л. 185; ГА РФ. Ф. Р</w:t>
      </w:r>
      <w:r w:rsidRPr="000816EF">
        <w:rPr>
          <w:rFonts w:ascii="Times New Roman" w:hAnsi="Times New Roman"/>
          <w:color w:val="000000" w:themeColor="text1"/>
          <w:sz w:val="16"/>
          <w:szCs w:val="16"/>
        </w:rPr>
        <w:noBreakHyphen/>
        <w:t>8418. Оп. 28. Д. 30. Л. 13; Д. 36. Л. 30.)</w:t>
      </w:r>
    </w:p>
    <w:p w14:paraId="1224024C"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87" w:anchor="s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Народный комиссариат машиностроения (НКМ) СССР был создан 22 августа 1937 г. вследствие разукрупнения Наркомата тяжелой промышленности СССР. Руководил предприятиями автотракторной, станкостроительной, паровозостроительной промышленности, сельскохозяйственного машиностроения, машиностроения легкой и пищевой промышленности, котлотурбинной и электротехнической промышленности. 5 февраля 1939 г. был разделен на три общесоюзных наркомата: тяжелого машиностроения, среднего машиностроения и общего машиностроения. (СЗ СССР. 1937. Отд. 1. № 57. Ст. 239; ВВС СССР. 1939. № 4.)</w:t>
      </w:r>
    </w:p>
    <w:p w14:paraId="0A78CA32"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188" w:anchor="s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 Народный комиссариат тяжелой промышленности (НКТП) СССР был создан 5 января 1932 г. и осуществлял общее планирование промышленного производства и капитального строительства на принципах централизации и специализации. На протяжении всего периода деятельности НКТП его главные управления разукрупнялись, к 1937 г. их число увеличилось до 33. Руководство всей оборонной индустрией сосредотачивалось в Главном военно-мобилизационном управлении. Постановлением ЦИК СССР от 8 декабря 1936 г. из НКТП была выделена оборонная промышленность и создан Наркомат оборонной промышленности. 22 августа 1937 г. последовало очередное разукрупнение НКТП — был создан Наркомат машиностроения СССР. На протяжении следующих двух лет оборонные предприятия были переданы в НКОП, а 24 января 1939 г. НКТП был ликвидирован. На его базе образованы следующие наркоматы: топливной промышленности СССР, черной металлургии СССР, цветной металлургии СССР, электростанций и электропромышленности СССР, химической промышленности СССР и промышленности строительных материалов СССР. (ГА РФ. Ф. Р</w:t>
      </w:r>
      <w:r w:rsidRPr="000816EF">
        <w:rPr>
          <w:rFonts w:ascii="Times New Roman" w:hAnsi="Times New Roman"/>
          <w:color w:val="000000" w:themeColor="text1"/>
          <w:sz w:val="16"/>
          <w:szCs w:val="16"/>
        </w:rPr>
        <w:noBreakHyphen/>
        <w:t>8418. Оп. 12. Д. 467. Л. 1; РГАЭ. Ф. 7297. Д/ф.)</w:t>
      </w:r>
    </w:p>
    <w:p w14:paraId="56F19690" w14:textId="77777777" w:rsidR="003069B9" w:rsidRPr="000816EF" w:rsidRDefault="003069B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30. Л. 121. Подлинник (17751).</w:t>
      </w:r>
    </w:p>
    <w:p w14:paraId="0D29E736" w14:textId="77777777" w:rsidR="003069B9" w:rsidRPr="000816EF" w:rsidRDefault="003069B9" w:rsidP="000816EF">
      <w:pPr>
        <w:spacing w:after="0" w:line="240" w:lineRule="auto"/>
        <w:jc w:val="both"/>
        <w:rPr>
          <w:rFonts w:ascii="Times New Roman" w:hAnsi="Times New Roman"/>
          <w:color w:val="000000" w:themeColor="text1"/>
          <w:sz w:val="16"/>
          <w:szCs w:val="16"/>
        </w:rPr>
      </w:pPr>
    </w:p>
    <w:p w14:paraId="2BEBD8AC"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февраля 1938 г. план производства НКОП на 1938 г. был утвержден постановлением КО. В постановлении были определены следующие позиции: валовая продукция НКОП, объемы заказов НКО и НКВД, программа выпуска главнейших изделий оборонной и гражданской продукции в на</w:t>
      </w:r>
      <w:r w:rsidRPr="000816EF">
        <w:rPr>
          <w:rFonts w:ascii="Times New Roman" w:hAnsi="Times New Roman"/>
          <w:color w:val="0070C0"/>
          <w:sz w:val="16"/>
          <w:szCs w:val="16"/>
        </w:rPr>
        <w:softHyphen/>
        <w:t>туре, годовая выработка среднего рабочего, численность работа</w:t>
      </w:r>
      <w:r w:rsidRPr="000816EF">
        <w:rPr>
          <w:rFonts w:ascii="Times New Roman" w:hAnsi="Times New Roman"/>
          <w:color w:val="0070C0"/>
          <w:sz w:val="16"/>
          <w:szCs w:val="16"/>
        </w:rPr>
        <w:softHyphen/>
        <w:t>ющих и фонд зарплаты, процент снижения себестоимости (ГАРФ. Ф. 8418. Оп. 22. Д. 463. Л. 5—7. Постановление КО при СНК СССР № 29сс от 20.02.1938 «О плане производства НКОП на 1938».) (22647).</w:t>
      </w:r>
    </w:p>
    <w:p w14:paraId="11E40E10" w14:textId="77777777" w:rsidR="00CE5344" w:rsidRPr="000816EF" w:rsidRDefault="00CE5344" w:rsidP="000816EF">
      <w:pPr>
        <w:spacing w:after="0" w:line="240" w:lineRule="auto"/>
        <w:jc w:val="both"/>
        <w:rPr>
          <w:rFonts w:ascii="Times New Roman" w:hAnsi="Times New Roman"/>
          <w:color w:val="0070C0"/>
          <w:sz w:val="16"/>
          <w:szCs w:val="16"/>
        </w:rPr>
      </w:pPr>
    </w:p>
    <w:p w14:paraId="74FC2B8A"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февраля 1938 опросом членов ПБ</w:t>
      </w:r>
    </w:p>
    <w:p w14:paraId="091F4206"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105.- вопросы К.О.</w:t>
      </w:r>
    </w:p>
    <w:p w14:paraId="0F34A172"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71224DE8"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О6 утверждении плана заказа НКО, НКВМФ и НКВД на воору</w:t>
      </w:r>
      <w:r w:rsidRPr="000816EF">
        <w:rPr>
          <w:rFonts w:ascii="Times New Roman" w:hAnsi="Times New Roman"/>
          <w:color w:val="0070C0"/>
          <w:sz w:val="16"/>
          <w:szCs w:val="16"/>
        </w:rPr>
        <w:softHyphen/>
        <w:t>жение и боевую технику на 1938 г.</w:t>
      </w:r>
    </w:p>
    <w:p w14:paraId="4C139FA9"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Утвердить план заказа НКО и НКВМФ на вооружение и боевую технику на 1938 г. в размере 13.310.601,3 тыс. руб,, из них:</w:t>
      </w:r>
    </w:p>
    <w:p w14:paraId="27E10344"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НКОП"у в размере - 9.922,1 млн. руб.</w:t>
      </w:r>
    </w:p>
    <w:p w14:paraId="7E471E9E"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НКМапшу ’ *-"-</w:t>
      </w:r>
      <w:r w:rsidRPr="000816EF">
        <w:rPr>
          <w:rFonts w:ascii="Times New Roman" w:hAnsi="Times New Roman"/>
          <w:color w:val="0070C0"/>
          <w:sz w:val="16"/>
          <w:szCs w:val="16"/>
        </w:rPr>
        <w:tab/>
        <w:t>- 2.045.613,3 тыс. руб.</w:t>
      </w:r>
    </w:p>
    <w:p w14:paraId="096E8837"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fldChar w:fldCharType="begin"/>
      </w:r>
      <w:r w:rsidRPr="000816EF">
        <w:rPr>
          <w:rFonts w:ascii="Times New Roman" w:hAnsi="Times New Roman"/>
          <w:color w:val="0070C0"/>
          <w:sz w:val="16"/>
          <w:szCs w:val="16"/>
        </w:rPr>
        <w:instrText xml:space="preserve"> TOC \o "1-5" \h \z </w:instrText>
      </w:r>
      <w:r w:rsidRPr="000816EF">
        <w:rPr>
          <w:rFonts w:ascii="Times New Roman" w:hAnsi="Times New Roman"/>
          <w:color w:val="0070C0"/>
          <w:sz w:val="16"/>
          <w:szCs w:val="16"/>
        </w:rPr>
        <w:fldChar w:fldCharType="separate"/>
      </w:r>
      <w:r w:rsidRPr="000816EF">
        <w:rPr>
          <w:rFonts w:ascii="Times New Roman" w:hAnsi="Times New Roman"/>
          <w:color w:val="0070C0"/>
          <w:sz w:val="16"/>
          <w:szCs w:val="16"/>
        </w:rPr>
        <w:t>" НКТПрому -"-</w:t>
      </w:r>
      <w:r w:rsidRPr="000816EF">
        <w:rPr>
          <w:rFonts w:ascii="Times New Roman" w:hAnsi="Times New Roman"/>
          <w:color w:val="0070C0"/>
          <w:sz w:val="16"/>
          <w:szCs w:val="16"/>
        </w:rPr>
        <w:tab/>
        <w:t>-</w:t>
      </w:r>
      <w:r w:rsidRPr="000816EF">
        <w:rPr>
          <w:rFonts w:ascii="Times New Roman" w:hAnsi="Times New Roman"/>
          <w:color w:val="0070C0"/>
          <w:sz w:val="16"/>
          <w:szCs w:val="16"/>
        </w:rPr>
        <w:tab/>
        <w:t>212.333,6 "</w:t>
      </w:r>
    </w:p>
    <w:p w14:paraId="706C6059"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 прочим наркоматам </w:t>
      </w:r>
      <w:r w:rsidRPr="000816EF">
        <w:rPr>
          <w:rFonts w:ascii="Times New Roman" w:hAnsi="Times New Roman"/>
          <w:color w:val="0070C0"/>
          <w:sz w:val="16"/>
          <w:szCs w:val="16"/>
        </w:rPr>
        <w:tab/>
      </w:r>
      <w:r w:rsidRPr="000816EF">
        <w:rPr>
          <w:rFonts w:ascii="Times New Roman" w:hAnsi="Times New Roman"/>
          <w:color w:val="0070C0"/>
          <w:sz w:val="16"/>
          <w:szCs w:val="16"/>
        </w:rPr>
        <w:tab/>
        <w:t>1.130.554,7 "</w:t>
      </w:r>
    </w:p>
    <w:p w14:paraId="08B92348"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Утвердить план заказа НКВД на вооружение и боевую технику на 1938 г. в сумме 247.592,5 тыс. руб., из них:</w:t>
      </w:r>
    </w:p>
    <w:p w14:paraId="418B38D4"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w:t>
      </w:r>
      <w:r w:rsidRPr="000816EF">
        <w:rPr>
          <w:rFonts w:ascii="Times New Roman" w:hAnsi="Times New Roman"/>
          <w:color w:val="0070C0"/>
          <w:sz w:val="16"/>
          <w:szCs w:val="16"/>
        </w:rPr>
        <w:tab/>
        <w:t>НКОП"у</w:t>
      </w:r>
      <w:r w:rsidRPr="000816EF">
        <w:rPr>
          <w:rFonts w:ascii="Times New Roman" w:hAnsi="Times New Roman"/>
          <w:color w:val="0070C0"/>
          <w:sz w:val="16"/>
          <w:szCs w:val="16"/>
        </w:rPr>
        <w:tab/>
        <w:t>-</w:t>
      </w:r>
      <w:r w:rsidRPr="000816EF">
        <w:rPr>
          <w:rFonts w:ascii="Times New Roman" w:hAnsi="Times New Roman"/>
          <w:color w:val="0070C0"/>
          <w:sz w:val="16"/>
          <w:szCs w:val="16"/>
        </w:rPr>
        <w:tab/>
        <w:t>127.927,5</w:t>
      </w:r>
      <w:r w:rsidRPr="000816EF">
        <w:rPr>
          <w:rFonts w:ascii="Times New Roman" w:hAnsi="Times New Roman"/>
          <w:color w:val="0070C0"/>
          <w:sz w:val="16"/>
          <w:szCs w:val="16"/>
        </w:rPr>
        <w:tab/>
        <w:t>тыс. руб.</w:t>
      </w:r>
    </w:p>
    <w:p w14:paraId="150FF549"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r w:rsidRPr="000816EF">
        <w:rPr>
          <w:rFonts w:ascii="Times New Roman" w:hAnsi="Times New Roman"/>
          <w:color w:val="0070C0"/>
          <w:sz w:val="16"/>
          <w:szCs w:val="16"/>
        </w:rPr>
        <w:tab/>
        <w:t>НКМанГу</w:t>
      </w:r>
      <w:r w:rsidRPr="000816EF">
        <w:rPr>
          <w:rFonts w:ascii="Times New Roman" w:hAnsi="Times New Roman"/>
          <w:color w:val="0070C0"/>
          <w:sz w:val="16"/>
          <w:szCs w:val="16"/>
        </w:rPr>
        <w:tab/>
        <w:t>-</w:t>
      </w:r>
      <w:r w:rsidRPr="000816EF">
        <w:rPr>
          <w:rFonts w:ascii="Times New Roman" w:hAnsi="Times New Roman"/>
          <w:color w:val="0070C0"/>
          <w:sz w:val="16"/>
          <w:szCs w:val="16"/>
        </w:rPr>
        <w:tab/>
        <w:t>83.481,0</w:t>
      </w:r>
      <w:r w:rsidRPr="000816EF">
        <w:rPr>
          <w:rFonts w:ascii="Times New Roman" w:hAnsi="Times New Roman"/>
          <w:color w:val="0070C0"/>
          <w:sz w:val="16"/>
          <w:szCs w:val="16"/>
        </w:rPr>
        <w:tab/>
        <w:t xml:space="preserve">" </w:t>
      </w:r>
    </w:p>
    <w:p w14:paraId="2041A3F3"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r w:rsidRPr="000816EF">
        <w:rPr>
          <w:rFonts w:ascii="Times New Roman" w:hAnsi="Times New Roman"/>
          <w:color w:val="0070C0"/>
          <w:sz w:val="16"/>
          <w:szCs w:val="16"/>
        </w:rPr>
        <w:tab/>
        <w:t>прочим наркоматам</w:t>
      </w:r>
      <w:r w:rsidRPr="000816EF">
        <w:rPr>
          <w:rFonts w:ascii="Times New Roman" w:hAnsi="Times New Roman"/>
          <w:color w:val="0070C0"/>
          <w:sz w:val="16"/>
          <w:szCs w:val="16"/>
        </w:rPr>
        <w:tab/>
        <w:t>-</w:t>
      </w:r>
      <w:r w:rsidRPr="000816EF">
        <w:rPr>
          <w:rFonts w:ascii="Times New Roman" w:hAnsi="Times New Roman"/>
          <w:color w:val="0070C0"/>
          <w:sz w:val="16"/>
          <w:szCs w:val="16"/>
        </w:rPr>
        <w:tab/>
        <w:t>36,184,0</w:t>
      </w:r>
      <w:r w:rsidRPr="000816EF">
        <w:rPr>
          <w:rFonts w:ascii="Times New Roman" w:hAnsi="Times New Roman"/>
          <w:color w:val="0070C0"/>
          <w:sz w:val="16"/>
          <w:szCs w:val="16"/>
        </w:rPr>
        <w:tab/>
        <w:t>" " '</w:t>
      </w:r>
      <w:r w:rsidRPr="000816EF">
        <w:rPr>
          <w:rFonts w:ascii="Times New Roman" w:hAnsi="Times New Roman"/>
          <w:color w:val="0070C0"/>
          <w:sz w:val="16"/>
          <w:szCs w:val="16"/>
        </w:rPr>
        <w:fldChar w:fldCharType="end"/>
      </w:r>
    </w:p>
    <w:p w14:paraId="113B5E1F"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Брускину, Ворошилову - все; Смирнову П.А., Кагановичу Л.М. - а; Ежову - б.</w:t>
      </w:r>
    </w:p>
    <w:p w14:paraId="2D96919F"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плане производства НКОП на 1938 г.</w:t>
      </w:r>
    </w:p>
    <w:p w14:paraId="045D49BF"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Установить об”ем валовой продукции по НКОП на 19.38г. в неизменных ценах 1926/27 г. ‘ в сумме 12.9815, 2 млн. руб . против (Фактического выполнения в 1937 году 8,3 ", что составляет рост на 56,0%.</w:t>
      </w:r>
    </w:p>
    <w:p w14:paraId="09E2D4B8"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О6"ем заказа НКО на 1938 г. определить в сумме 9.922.1 млн. руб. в отпускных ценах 1937 года.</w:t>
      </w:r>
    </w:p>
    <w:p w14:paraId="5E075063"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Об"ем заказа НКВД на 1938 г. определить в сумме 127,9 млн. руб. в отпускных ценах 1937 года.</w:t>
      </w:r>
    </w:p>
    <w:p w14:paraId="59A3D2FC"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Утвердить программу сдачи-главнейших изделий обо</w:t>
      </w:r>
      <w:r w:rsidRPr="000816EF">
        <w:rPr>
          <w:rFonts w:ascii="Times New Roman" w:hAnsi="Times New Roman"/>
          <w:color w:val="0070C0"/>
          <w:sz w:val="16"/>
          <w:szCs w:val="16"/>
        </w:rPr>
        <w:softHyphen/>
        <w:t>ронной продукции в натуральном выражении, согласно при</w:t>
      </w:r>
      <w:r w:rsidRPr="000816EF">
        <w:rPr>
          <w:rFonts w:ascii="Times New Roman" w:hAnsi="Times New Roman"/>
          <w:color w:val="0070C0"/>
          <w:sz w:val="16"/>
          <w:szCs w:val="16"/>
        </w:rPr>
        <w:softHyphen/>
        <w:t>ложения № 1‘ к постан. К.О.</w:t>
      </w:r>
    </w:p>
    <w:p w14:paraId="7CE1F266"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Утвердить программу сдачи главнейших изделий гражданской продукции и предметов ширпотреба в натураль</w:t>
      </w:r>
      <w:r w:rsidRPr="000816EF">
        <w:rPr>
          <w:rFonts w:ascii="Times New Roman" w:hAnsi="Times New Roman"/>
          <w:color w:val="0070C0"/>
          <w:sz w:val="16"/>
          <w:szCs w:val="16"/>
        </w:rPr>
        <w:softHyphen/>
        <w:t>ном выражении, согласно приложений №№ 2 и 3 к пост. К.О.</w:t>
      </w:r>
    </w:p>
    <w:p w14:paraId="031D1FA1"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6. Установить об"ем товарной продукции гражданских изделий па 1938 г. в сумме 2.113,8 млн. руб. в неизменных ценах 1926/27 г. и об"ем выпуска изделии ширпотреба в. сумме 335,0 млн. руб. в отпускных ценах 1932 года</w:t>
      </w:r>
    </w:p>
    <w:p w14:paraId="0F531E9C"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Установить годовую выработку 1 рабочего на 1938г. в сумме 14.657 руб. в неизменных ценах 1926/27 г., против фактической выработки в 1937 г. 12.341 руб., что составля</w:t>
      </w:r>
      <w:r w:rsidRPr="000816EF">
        <w:rPr>
          <w:rFonts w:ascii="Times New Roman" w:hAnsi="Times New Roman"/>
          <w:color w:val="0070C0"/>
          <w:sz w:val="16"/>
          <w:szCs w:val="16"/>
        </w:rPr>
        <w:softHyphen/>
        <w:t>ет пост на 18,7%.</w:t>
      </w:r>
    </w:p>
    <w:p w14:paraId="02CA0638"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Установить численность персонала и фонды зарплаты работающих по категориям, согласно приложения № 4 к пост. К.О.</w:t>
      </w:r>
    </w:p>
    <w:p w14:paraId="1B5D37A9"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Определить задание по снижению коммерческой себестоимости сравнимой продукции на 5,5% против отчетной себестоимости 1937 года.</w:t>
      </w:r>
    </w:p>
    <w:p w14:paraId="622D1367"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10.Снять с производства НКОП гражданские изделия, ука</w:t>
      </w:r>
      <w:r w:rsidRPr="000816EF">
        <w:rPr>
          <w:rFonts w:ascii="Times New Roman" w:hAnsi="Times New Roman"/>
          <w:color w:val="0070C0"/>
          <w:sz w:val="16"/>
          <w:szCs w:val="16"/>
        </w:rPr>
        <w:softHyphen/>
        <w:t>занные в приложении № 5 к пост. К.О.</w:t>
      </w:r>
    </w:p>
    <w:p w14:paraId="764E526C"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Снять с июля 1938 г. с производства в системе НКОП гражданские изделия, указанные в приложении № 6 к пост. К.О.</w:t>
      </w:r>
    </w:p>
    <w:p w14:paraId="35BCEAAD"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11.Обязать НКМаш в декадный срок дать предложения сов</w:t>
      </w:r>
      <w:r w:rsidRPr="000816EF">
        <w:rPr>
          <w:rFonts w:ascii="Times New Roman" w:hAnsi="Times New Roman"/>
          <w:color w:val="0070C0"/>
          <w:sz w:val="16"/>
          <w:szCs w:val="16"/>
        </w:rPr>
        <w:softHyphen/>
        <w:t>местно с Госпланом и НКОП”ом по организации производства и обеспечению выпуска в 1938 г. следующего оборудования.</w:t>
      </w:r>
    </w:p>
    <w:p w14:paraId="2B83C8FD"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Перфораторов</w:t>
      </w:r>
      <w:r w:rsidRPr="000816EF">
        <w:rPr>
          <w:rFonts w:ascii="Times New Roman" w:hAnsi="Times New Roman"/>
          <w:color w:val="0070C0"/>
          <w:sz w:val="16"/>
          <w:szCs w:val="16"/>
        </w:rPr>
        <w:tab/>
        <w:t>750 шт.</w:t>
      </w:r>
    </w:p>
    <w:p w14:paraId="79C25917"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Барабанов жестяных</w:t>
      </w:r>
      <w:r w:rsidRPr="000816EF">
        <w:rPr>
          <w:rFonts w:ascii="Times New Roman" w:hAnsi="Times New Roman"/>
          <w:color w:val="0070C0"/>
          <w:sz w:val="16"/>
          <w:szCs w:val="16"/>
        </w:rPr>
        <w:tab/>
        <w:t>5.100 шт.</w:t>
      </w:r>
    </w:p>
    <w:p w14:paraId="2FE0B6A0"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Мельничных станков</w:t>
      </w:r>
      <w:r w:rsidRPr="000816EF">
        <w:rPr>
          <w:rFonts w:ascii="Times New Roman" w:hAnsi="Times New Roman"/>
          <w:color w:val="0070C0"/>
          <w:sz w:val="16"/>
          <w:szCs w:val="16"/>
        </w:rPr>
        <w:tab/>
        <w:t>200 шт.</w:t>
      </w:r>
    </w:p>
    <w:p w14:paraId="5ACAE7EC"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Роторов для турбин</w:t>
      </w:r>
      <w:r w:rsidRPr="000816EF">
        <w:rPr>
          <w:rFonts w:ascii="Times New Roman" w:hAnsi="Times New Roman"/>
          <w:color w:val="0070C0"/>
          <w:sz w:val="16"/>
          <w:szCs w:val="16"/>
        </w:rPr>
        <w:tab/>
        <w:t>6 комплектов</w:t>
      </w:r>
    </w:p>
    <w:p w14:paraId="353033BC"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Автовентилей</w:t>
      </w:r>
      <w:r w:rsidRPr="000816EF">
        <w:rPr>
          <w:rFonts w:ascii="Times New Roman" w:hAnsi="Times New Roman"/>
          <w:color w:val="0070C0"/>
          <w:sz w:val="16"/>
          <w:szCs w:val="16"/>
        </w:rPr>
        <w:tab/>
        <w:t>4 млн.шт.</w:t>
      </w:r>
    </w:p>
    <w:p w14:paraId="153D7576"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Счетчиков электрических</w:t>
      </w:r>
      <w:r w:rsidRPr="000816EF">
        <w:rPr>
          <w:rFonts w:ascii="Times New Roman" w:hAnsi="Times New Roman"/>
          <w:color w:val="0070C0"/>
          <w:sz w:val="16"/>
          <w:szCs w:val="16"/>
        </w:rPr>
        <w:tab/>
        <w:t>190.000</w:t>
      </w:r>
    </w:p>
    <w:p w14:paraId="71CFF240"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Нефтсдвигателей "Урал”</w:t>
      </w:r>
      <w:r w:rsidRPr="000816EF">
        <w:rPr>
          <w:rFonts w:ascii="Times New Roman" w:hAnsi="Times New Roman"/>
          <w:color w:val="0070C0"/>
          <w:sz w:val="16"/>
          <w:szCs w:val="16"/>
        </w:rPr>
        <w:tab/>
        <w:t>417</w:t>
      </w:r>
    </w:p>
    <w:p w14:paraId="518D7EE7"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Буферных станков</w:t>
      </w:r>
      <w:r w:rsidRPr="000816EF">
        <w:rPr>
          <w:rFonts w:ascii="Times New Roman" w:hAnsi="Times New Roman"/>
          <w:color w:val="0070C0"/>
          <w:sz w:val="16"/>
          <w:szCs w:val="16"/>
        </w:rPr>
        <w:tab/>
        <w:t>200.000</w:t>
      </w:r>
    </w:p>
    <w:p w14:paraId="3C4A5549"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Фрезеров Карвера</w:t>
      </w:r>
      <w:r w:rsidRPr="000816EF">
        <w:rPr>
          <w:rFonts w:ascii="Times New Roman" w:hAnsi="Times New Roman"/>
          <w:color w:val="0070C0"/>
          <w:sz w:val="16"/>
          <w:szCs w:val="16"/>
        </w:rPr>
        <w:tab/>
        <w:t>250.000</w:t>
      </w:r>
    </w:p>
    <w:p w14:paraId="0AB6A48B"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Напильников длинных</w:t>
      </w:r>
      <w:r w:rsidRPr="000816EF">
        <w:rPr>
          <w:rFonts w:ascii="Times New Roman" w:hAnsi="Times New Roman"/>
          <w:color w:val="0070C0"/>
          <w:sz w:val="16"/>
          <w:szCs w:val="16"/>
        </w:rPr>
        <w:tab/>
        <w:t>125.000</w:t>
      </w:r>
    </w:p>
    <w:p w14:paraId="1BD325DD"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Лесорам</w:t>
      </w:r>
      <w:r w:rsidRPr="000816EF">
        <w:rPr>
          <w:rFonts w:ascii="Times New Roman" w:hAnsi="Times New Roman"/>
          <w:color w:val="0070C0"/>
          <w:sz w:val="16"/>
          <w:szCs w:val="16"/>
        </w:rPr>
        <w:tab/>
        <w:t xml:space="preserve"> 200</w:t>
      </w:r>
    </w:p>
    <w:p w14:paraId="0E606010"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Автосвечей</w:t>
      </w:r>
      <w:r w:rsidRPr="000816EF">
        <w:rPr>
          <w:rFonts w:ascii="Times New Roman" w:hAnsi="Times New Roman"/>
          <w:color w:val="0070C0"/>
          <w:sz w:val="16"/>
          <w:szCs w:val="16"/>
        </w:rPr>
        <w:tab/>
        <w:t xml:space="preserve"> 6 млн.</w:t>
      </w:r>
    </w:p>
    <w:p w14:paraId="2251F1F3"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Сердечников</w:t>
      </w:r>
      <w:r w:rsidRPr="000816EF">
        <w:rPr>
          <w:rFonts w:ascii="Times New Roman" w:hAnsi="Times New Roman"/>
          <w:color w:val="0070C0"/>
          <w:sz w:val="16"/>
          <w:szCs w:val="16"/>
        </w:rPr>
        <w:tab/>
        <w:t xml:space="preserve"> 4 млн.</w:t>
      </w:r>
    </w:p>
    <w:p w14:paraId="3CBBAA3B"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Сепаратопов молочных</w:t>
      </w:r>
      <w:r w:rsidRPr="000816EF">
        <w:rPr>
          <w:rFonts w:ascii="Times New Roman" w:hAnsi="Times New Roman"/>
          <w:color w:val="0070C0"/>
          <w:sz w:val="16"/>
          <w:szCs w:val="16"/>
        </w:rPr>
        <w:tab/>
        <w:t xml:space="preserve"> 16.000</w:t>
      </w:r>
    </w:p>
    <w:p w14:paraId="067E60B2"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Радиоприемников СИ-235</w:t>
      </w:r>
      <w:r w:rsidRPr="000816EF">
        <w:rPr>
          <w:rFonts w:ascii="Times New Roman" w:hAnsi="Times New Roman"/>
          <w:color w:val="0070C0"/>
          <w:sz w:val="16"/>
          <w:szCs w:val="16"/>
        </w:rPr>
        <w:tab/>
        <w:t>50.000</w:t>
      </w:r>
    </w:p>
    <w:p w14:paraId="3950362D"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БИ-234</w:t>
      </w:r>
      <w:r w:rsidRPr="000816EF">
        <w:rPr>
          <w:rFonts w:ascii="Times New Roman" w:hAnsi="Times New Roman"/>
          <w:color w:val="0070C0"/>
          <w:sz w:val="16"/>
          <w:szCs w:val="16"/>
        </w:rPr>
        <w:tab/>
        <w:t>100.000</w:t>
      </w:r>
      <w:r w:rsidRPr="000816EF">
        <w:rPr>
          <w:rFonts w:ascii="Times New Roman" w:hAnsi="Times New Roman"/>
          <w:color w:val="0070C0"/>
          <w:sz w:val="16"/>
          <w:szCs w:val="16"/>
        </w:rPr>
        <w:tab/>
      </w:r>
    </w:p>
    <w:p w14:paraId="553B27F3"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Обязать НКТПром обеспечить в 1938 г. выпуск запас</w:t>
      </w:r>
      <w:r w:rsidRPr="000816EF">
        <w:rPr>
          <w:rFonts w:ascii="Times New Roman" w:hAnsi="Times New Roman"/>
          <w:color w:val="0070C0"/>
          <w:sz w:val="16"/>
          <w:szCs w:val="16"/>
        </w:rPr>
        <w:softHyphen/>
        <w:t>ных дражных частей.</w:t>
      </w:r>
    </w:p>
    <w:p w14:paraId="597879AE"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Обязать НКПищепром в декадный срок представить предложения, согласованные с Госпланом и НК0П"ом по ор</w:t>
      </w:r>
      <w:r w:rsidRPr="000816EF">
        <w:rPr>
          <w:rFonts w:ascii="Times New Roman" w:hAnsi="Times New Roman"/>
          <w:color w:val="0070C0"/>
          <w:sz w:val="16"/>
          <w:szCs w:val="16"/>
        </w:rPr>
        <w:softHyphen/>
        <w:t>ганизации производства и обеспечению выпуска в 1938 г. дифножей в количестве 220.000 штук.</w:t>
      </w:r>
    </w:p>
    <w:p w14:paraId="7DE0F155"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Обязать НКМП РСФСР в декадный срок дать предложе</w:t>
      </w:r>
      <w:r w:rsidRPr="000816EF">
        <w:rPr>
          <w:rFonts w:ascii="Times New Roman" w:hAnsi="Times New Roman"/>
          <w:color w:val="0070C0"/>
          <w:sz w:val="16"/>
          <w:szCs w:val="16"/>
        </w:rPr>
        <w:softHyphen/>
        <w:t>ния, согласованные с Госпланом и НКОП"ом по организации и обеспечению выпуска в 1938 г. ружей охотничьих ИЖ-5 - 200.000 шт., ИЖ-36 - 2.500 шт. и винтовок мелкокалибер</w:t>
      </w:r>
      <w:r w:rsidRPr="000816EF">
        <w:rPr>
          <w:rFonts w:ascii="Times New Roman" w:hAnsi="Times New Roman"/>
          <w:color w:val="0070C0"/>
          <w:sz w:val="16"/>
          <w:szCs w:val="16"/>
        </w:rPr>
        <w:softHyphen/>
        <w:t>ных - 40.000 штук.</w:t>
      </w:r>
    </w:p>
    <w:p w14:paraId="39974403"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Обязать НКОП (т. Кагановича М.М.) в 2-декадный срок проработать и представить в СНК СССР мероприятия для обеспечения выполнения программы 1938 года.</w:t>
      </w:r>
    </w:p>
    <w:p w14:paraId="7B1903EC"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Установить:</w:t>
      </w:r>
    </w:p>
    <w:p w14:paraId="09B876F7"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что оборонная продукция в 1-м полугодии 1938 го</w:t>
      </w:r>
      <w:r w:rsidRPr="000816EF">
        <w:rPr>
          <w:rFonts w:ascii="Times New Roman" w:hAnsi="Times New Roman"/>
          <w:color w:val="0070C0"/>
          <w:sz w:val="16"/>
          <w:szCs w:val="16"/>
        </w:rPr>
        <w:softHyphen/>
        <w:t>да должна сдаваться по техническим условиям декабря меся</w:t>
      </w:r>
      <w:r w:rsidRPr="000816EF">
        <w:rPr>
          <w:rFonts w:ascii="Times New Roman" w:hAnsi="Times New Roman"/>
          <w:color w:val="0070C0"/>
          <w:sz w:val="16"/>
          <w:szCs w:val="16"/>
        </w:rPr>
        <w:softHyphen/>
        <w:t>ца 1937 года;</w:t>
      </w:r>
    </w:p>
    <w:p w14:paraId="04B88985"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изменения в технические-условия на протяжении года должны вноситься лишь с утверждения двух наркомов (заказчика и поставщика).</w:t>
      </w:r>
    </w:p>
    <w:p w14:paraId="3680781A"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 все; Ворошилову - 2; Ежову - 3; Брускину - 11; Вознесенскому - 11,13,14; Кагановичу Л. - .12; Гилинскому - 13; Вахрушеву - 14.</w:t>
      </w:r>
    </w:p>
    <w:p w14:paraId="798C4D8A" w14:textId="77777777" w:rsidR="00CE5344" w:rsidRPr="000816EF" w:rsidRDefault="00CE534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февраля 1938 состоялось заседание ПБ и подписан Протокол № 58 (22912).</w:t>
      </w:r>
    </w:p>
    <w:p w14:paraId="1687AE02" w14:textId="77777777" w:rsidR="00CE5344" w:rsidRPr="000816EF" w:rsidRDefault="00CE5344" w:rsidP="000816EF">
      <w:pPr>
        <w:spacing w:after="0" w:line="240" w:lineRule="auto"/>
        <w:jc w:val="both"/>
        <w:rPr>
          <w:rFonts w:ascii="Times New Roman" w:hAnsi="Times New Roman"/>
          <w:color w:val="0070C0"/>
          <w:sz w:val="16"/>
          <w:szCs w:val="16"/>
        </w:rPr>
      </w:pPr>
    </w:p>
    <w:p w14:paraId="1B97AE61" w14:textId="77777777" w:rsidR="00765C36" w:rsidRPr="000816EF" w:rsidRDefault="00765C3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1938г. конструктор первых в истории России миниподлодок, руководитель 1-го отдела Остехбюро Ф.В. Щукин был приговорен ВКВС к высшей мере наказания и через 3 дня расстрелян (18667).</w:t>
      </w:r>
    </w:p>
    <w:p w14:paraId="250975B7" w14:textId="77777777" w:rsidR="00765C36" w:rsidRPr="000816EF" w:rsidRDefault="00765C36" w:rsidP="000816EF">
      <w:pPr>
        <w:spacing w:after="0" w:line="240" w:lineRule="auto"/>
        <w:jc w:val="both"/>
        <w:rPr>
          <w:rFonts w:ascii="Times New Roman" w:hAnsi="Times New Roman"/>
          <w:color w:val="000000" w:themeColor="text1"/>
          <w:sz w:val="16"/>
          <w:szCs w:val="16"/>
        </w:rPr>
      </w:pPr>
    </w:p>
    <w:p w14:paraId="76F5A2F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87A45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5BCF9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на с-з участке обороны Теруэля у Монсуето 5 БТ-5 л А.Разгуляева из засады подбили два атакующих Т-1, а потом. В ходе контратаки - еще три (3880,37).</w:t>
      </w:r>
    </w:p>
    <w:p w14:paraId="0DB71D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FC6A9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229142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B0EBB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расстрелян русский поэт Борис Корнилов (4962).</w:t>
      </w:r>
    </w:p>
    <w:p w14:paraId="534F7C5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61B334" w14:textId="77777777" w:rsidR="00A7006A"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5E24A210" w14:textId="77777777" w:rsidR="00A7006A" w:rsidRPr="000816EF" w:rsidRDefault="00A7006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E6A274A" w14:textId="77777777" w:rsidR="00A7006A" w:rsidRPr="000816EF" w:rsidRDefault="00A7006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20 февраля </w:t>
      </w:r>
      <w:bookmarkStart w:id="121" w:name="YANDEX_59"/>
      <w:bookmarkEnd w:id="121"/>
      <w:r w:rsidRPr="000816EF">
        <w:rPr>
          <w:rFonts w:ascii="Times New Roman" w:eastAsia="Times New Roman" w:hAnsi="Times New Roman"/>
          <w:color w:val="000000" w:themeColor="text1"/>
          <w:sz w:val="16"/>
          <w:szCs w:val="16"/>
          <w:lang w:eastAsia="ru-RU"/>
        </w:rPr>
        <w:t> 1938  года</w:t>
      </w:r>
      <w:r w:rsidR="007B2E6E" w:rsidRPr="000816EF">
        <w:rPr>
          <w:rFonts w:ascii="Times New Roman" w:eastAsia="Times New Roman" w:hAnsi="Times New Roman"/>
          <w:color w:val="000000" w:themeColor="text1"/>
          <w:sz w:val="16"/>
          <w:szCs w:val="16"/>
          <w:lang w:eastAsia="ru-RU"/>
        </w:rPr>
        <w:t xml:space="preserve"> японцами</w:t>
      </w:r>
      <w:r w:rsidRPr="000816EF">
        <w:rPr>
          <w:rFonts w:ascii="Times New Roman" w:eastAsia="Times New Roman" w:hAnsi="Times New Roman"/>
          <w:color w:val="000000" w:themeColor="text1"/>
          <w:sz w:val="16"/>
          <w:szCs w:val="16"/>
          <w:lang w:eastAsia="ru-RU"/>
        </w:rPr>
        <w:t xml:space="preserve"> "самовластно" 6ыл задержан пароход "Кузнецкстрой", который шел с коммерческим грузом. Такая же участь постигла советские суда "Отважный", "Рефрижератор № 1".Пиратские действия японцев выражались не только в захвате советских гражданских судов. Они выключили маяк на Камне Опасности в проливе Лаперуза, что было грубейшим нарушением международных мореходных законов. Это привело к гибели парохода "Сучан" (17353).</w:t>
      </w:r>
    </w:p>
    <w:p w14:paraId="097215CE" w14:textId="77777777" w:rsidR="00A7006A" w:rsidRPr="000816EF" w:rsidRDefault="00A7006A"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8BB441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33038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BFE8E5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Гитлер выступил в немецком рейхстаге с угрозами в адрес Австрии (4962).</w:t>
      </w:r>
    </w:p>
    <w:p w14:paraId="5FA7A95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17A9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А.Гитлер потребовал права на самоопределение для немцев, проживающих в Австрии и Чехословакии (2100).</w:t>
      </w:r>
    </w:p>
    <w:p w14:paraId="2CCC61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C5DC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February 20, 1938 - Hitler announces support for Japan (1052).</w:t>
      </w:r>
    </w:p>
    <w:p w14:paraId="3CA4E7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1D541C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А.Гитлер объявил о поддержке Японии (1052).</w:t>
      </w:r>
    </w:p>
    <w:p w14:paraId="3EE027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47F3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Энтони Иден ушел в отставку с должности МИД Великобритании, после того как Премьер Н.Чемберлен решил вести переговоры с Б.Муссолини (3481).</w:t>
      </w:r>
    </w:p>
    <w:p w14:paraId="3B59ED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09B52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3767B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73FBD1B" w14:textId="77777777" w:rsidR="00842668" w:rsidRPr="000816EF" w:rsidRDefault="00842668" w:rsidP="000816EF">
      <w:pPr>
        <w:shd w:val="clear" w:color="auto" w:fill="FFFFFF"/>
        <w:spacing w:after="0" w:line="240" w:lineRule="auto"/>
        <w:jc w:val="both"/>
        <w:rPr>
          <w:rFonts w:ascii="Times New Roman" w:eastAsia="Times New Roman" w:hAnsi="Times New Roman"/>
          <w:color w:val="0070C0"/>
          <w:sz w:val="16"/>
          <w:szCs w:val="16"/>
        </w:rPr>
      </w:pPr>
      <w:r w:rsidRPr="000816EF">
        <w:rPr>
          <w:rFonts w:ascii="Times New Roman" w:eastAsia="Times New Roman" w:hAnsi="Times New Roman"/>
          <w:color w:val="0070C0"/>
          <w:sz w:val="16"/>
          <w:szCs w:val="16"/>
        </w:rPr>
        <w:t>21 февраля 1938 г.</w:t>
      </w:r>
    </w:p>
    <w:p w14:paraId="33465FD2" w14:textId="77777777" w:rsidR="00842668" w:rsidRPr="000816EF" w:rsidRDefault="00842668" w:rsidP="000816EF">
      <w:pPr>
        <w:shd w:val="clear" w:color="auto" w:fill="FFFFFF"/>
        <w:spacing w:after="0" w:line="240" w:lineRule="auto"/>
        <w:jc w:val="both"/>
        <w:rPr>
          <w:rFonts w:ascii="Times New Roman" w:hAnsi="Times New Roman"/>
          <w:color w:val="0070C0"/>
          <w:sz w:val="16"/>
          <w:szCs w:val="16"/>
        </w:rPr>
      </w:pPr>
      <w:r w:rsidRPr="000816EF">
        <w:rPr>
          <w:rFonts w:ascii="Times New Roman" w:eastAsia="Times New Roman" w:hAnsi="Times New Roman"/>
          <w:color w:val="0070C0"/>
          <w:sz w:val="16"/>
          <w:szCs w:val="16"/>
        </w:rPr>
        <w:t>ПОСТАНОВЛЕНИЕ КОМИТЕТА ОБОРОНЫ ПРИ СНК СОЮЗА ССР</w:t>
      </w:r>
      <w:r w:rsidRPr="000816EF">
        <w:rPr>
          <w:rFonts w:ascii="Times New Roman" w:eastAsia="Times New Roman" w:hAnsi="Times New Roman"/>
          <w:color w:val="0070C0"/>
          <w:sz w:val="16"/>
          <w:szCs w:val="16"/>
          <w:vertAlign w:val="superscript"/>
        </w:rPr>
        <w:t>1</w:t>
      </w:r>
    </w:p>
    <w:p w14:paraId="2DD6B8CE" w14:textId="77777777" w:rsidR="00842668" w:rsidRPr="000816EF" w:rsidRDefault="00842668" w:rsidP="000816EF">
      <w:pPr>
        <w:shd w:val="clear" w:color="auto" w:fill="FFFFFF"/>
        <w:tabs>
          <w:tab w:val="left" w:pos="6149"/>
        </w:tabs>
        <w:spacing w:after="0" w:line="240" w:lineRule="auto"/>
        <w:jc w:val="both"/>
        <w:rPr>
          <w:rFonts w:ascii="Times New Roman" w:eastAsia="Times New Roman" w:hAnsi="Times New Roman"/>
          <w:color w:val="0070C0"/>
          <w:sz w:val="16"/>
          <w:szCs w:val="16"/>
        </w:rPr>
      </w:pPr>
      <w:r w:rsidRPr="000816EF">
        <w:rPr>
          <w:rFonts w:ascii="Times New Roman" w:eastAsia="Times New Roman" w:hAnsi="Times New Roman"/>
          <w:color w:val="0070C0"/>
          <w:sz w:val="16"/>
          <w:szCs w:val="16"/>
        </w:rPr>
        <w:t>«21» февраля 1938 г.</w:t>
      </w:r>
    </w:p>
    <w:p w14:paraId="217C958C" w14:textId="77777777" w:rsidR="00842668" w:rsidRPr="000816EF" w:rsidRDefault="00842668" w:rsidP="000816EF">
      <w:pPr>
        <w:shd w:val="clear" w:color="auto" w:fill="FFFFFF"/>
        <w:tabs>
          <w:tab w:val="left" w:pos="6149"/>
        </w:tabs>
        <w:spacing w:after="0" w:line="240" w:lineRule="auto"/>
        <w:jc w:val="both"/>
        <w:rPr>
          <w:rFonts w:ascii="Times New Roman" w:hAnsi="Times New Roman"/>
          <w:color w:val="0070C0"/>
          <w:sz w:val="16"/>
          <w:szCs w:val="16"/>
        </w:rPr>
      </w:pPr>
      <w:r w:rsidRPr="000816EF">
        <w:rPr>
          <w:rFonts w:ascii="Times New Roman" w:eastAsia="Times New Roman" w:hAnsi="Times New Roman"/>
          <w:color w:val="0070C0"/>
          <w:sz w:val="16"/>
          <w:szCs w:val="16"/>
        </w:rPr>
        <w:t>гор. Москва, Кремль</w:t>
      </w:r>
    </w:p>
    <w:p w14:paraId="4381E61D" w14:textId="77777777" w:rsidR="00842668" w:rsidRPr="000816EF" w:rsidRDefault="00842668" w:rsidP="000816EF">
      <w:pPr>
        <w:widowControl w:val="0"/>
        <w:shd w:val="clear" w:color="auto" w:fill="FFFFFF"/>
        <w:tabs>
          <w:tab w:val="left" w:pos="1005"/>
        </w:tabs>
        <w:autoSpaceDE w:val="0"/>
        <w:autoSpaceDN w:val="0"/>
        <w:adjustRightInd w:val="0"/>
        <w:spacing w:after="0" w:line="240" w:lineRule="auto"/>
        <w:jc w:val="both"/>
        <w:rPr>
          <w:rFonts w:ascii="Times New Roman" w:hAnsi="Times New Roman"/>
          <w:color w:val="0070C0"/>
          <w:sz w:val="16"/>
          <w:szCs w:val="16"/>
        </w:rPr>
      </w:pPr>
      <w:r w:rsidRPr="000816EF">
        <w:rPr>
          <w:rFonts w:ascii="Times New Roman" w:eastAsia="Times New Roman" w:hAnsi="Times New Roman"/>
          <w:color w:val="0070C0"/>
          <w:sz w:val="16"/>
          <w:szCs w:val="16"/>
        </w:rPr>
        <w:t>1. Представленный тов. Илюшиным проект самолета «Летающий танк» с мотором АМ-34 (ЛТ-АМ34 ФРН) в котором забронированы - летчик, стрелок, мотор, бензо и маслосистема, с летно-тактическими данными указанными в приложении - УТВЕРДИТЬ.</w:t>
      </w:r>
    </w:p>
    <w:p w14:paraId="6965C099" w14:textId="77777777" w:rsidR="00842668" w:rsidRPr="000816EF" w:rsidRDefault="00842668" w:rsidP="000816EF">
      <w:pPr>
        <w:widowControl w:val="0"/>
        <w:shd w:val="clear" w:color="auto" w:fill="FFFFFF"/>
        <w:tabs>
          <w:tab w:val="left" w:pos="1005"/>
        </w:tabs>
        <w:autoSpaceDE w:val="0"/>
        <w:autoSpaceDN w:val="0"/>
        <w:adjustRightInd w:val="0"/>
        <w:spacing w:after="0" w:line="240" w:lineRule="auto"/>
        <w:jc w:val="both"/>
        <w:rPr>
          <w:rFonts w:ascii="Times New Roman" w:hAnsi="Times New Roman"/>
          <w:color w:val="0070C0"/>
          <w:sz w:val="16"/>
          <w:szCs w:val="16"/>
        </w:rPr>
      </w:pPr>
      <w:r w:rsidRPr="000816EF">
        <w:rPr>
          <w:rFonts w:ascii="Times New Roman" w:eastAsia="Times New Roman" w:hAnsi="Times New Roman"/>
          <w:color w:val="0070C0"/>
          <w:sz w:val="16"/>
          <w:szCs w:val="16"/>
        </w:rPr>
        <w:t>2. Для конструирования и строительства самолета - ЛТ-АМ34 ФРН освободить тов. Ильюшина от обязанностей Начальника 1-го Главного Управления НКОП оставив его в должности Главного Конструктора завода №39.</w:t>
      </w:r>
    </w:p>
    <w:p w14:paraId="7F9A9428" w14:textId="77777777" w:rsidR="00842668" w:rsidRPr="000816EF" w:rsidRDefault="00842668" w:rsidP="000816EF">
      <w:pPr>
        <w:shd w:val="clear" w:color="auto" w:fill="FFFFFF"/>
        <w:tabs>
          <w:tab w:val="left" w:pos="1263"/>
        </w:tabs>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3. </w:t>
      </w:r>
      <w:r w:rsidRPr="000816EF">
        <w:rPr>
          <w:rFonts w:ascii="Times New Roman" w:eastAsia="Times New Roman" w:hAnsi="Times New Roman"/>
          <w:color w:val="0070C0"/>
          <w:sz w:val="16"/>
          <w:szCs w:val="16"/>
        </w:rPr>
        <w:t>Установить срок выхода самолета ЛТ-АМ34 ФРН на государственные испытания - НОЯБРЬ 1938 года.</w:t>
      </w:r>
    </w:p>
    <w:p w14:paraId="6832B5EB" w14:textId="77777777" w:rsidR="00842668" w:rsidRPr="000816EF" w:rsidRDefault="00842668" w:rsidP="000816EF">
      <w:pPr>
        <w:shd w:val="clear" w:color="auto" w:fill="FFFFFF"/>
        <w:spacing w:after="0" w:line="240" w:lineRule="auto"/>
        <w:jc w:val="both"/>
        <w:rPr>
          <w:rFonts w:ascii="Times New Roman" w:eastAsia="Times New Roman" w:hAnsi="Times New Roman"/>
          <w:color w:val="0070C0"/>
          <w:sz w:val="16"/>
          <w:szCs w:val="16"/>
        </w:rPr>
      </w:pPr>
      <w:r w:rsidRPr="000816EF">
        <w:rPr>
          <w:rFonts w:ascii="Times New Roman" w:eastAsia="Times New Roman" w:hAnsi="Times New Roman"/>
          <w:color w:val="0070C0"/>
          <w:sz w:val="16"/>
          <w:szCs w:val="16"/>
        </w:rPr>
        <w:t>ПРЕДСЕДАТЕЛЬ КОМИТЕТА ОБОРОНЫ</w:t>
      </w:r>
    </w:p>
    <w:p w14:paraId="7C79EE14" w14:textId="77777777" w:rsidR="00842668" w:rsidRPr="000816EF" w:rsidRDefault="00842668" w:rsidP="000816EF">
      <w:pPr>
        <w:shd w:val="clear" w:color="auto" w:fill="FFFFFF"/>
        <w:spacing w:after="0" w:line="240" w:lineRule="auto"/>
        <w:jc w:val="both"/>
        <w:rPr>
          <w:rFonts w:ascii="Times New Roman" w:hAnsi="Times New Roman"/>
          <w:color w:val="0070C0"/>
          <w:sz w:val="16"/>
          <w:szCs w:val="16"/>
        </w:rPr>
      </w:pPr>
      <w:r w:rsidRPr="000816EF">
        <w:rPr>
          <w:rFonts w:ascii="Times New Roman" w:eastAsia="Times New Roman" w:hAnsi="Times New Roman"/>
          <w:color w:val="0070C0"/>
          <w:sz w:val="16"/>
          <w:szCs w:val="16"/>
        </w:rPr>
        <w:t>(В. МОЛОТОВ) (20186)</w:t>
      </w:r>
    </w:p>
    <w:p w14:paraId="6CAF832D" w14:textId="77777777" w:rsidR="00842668" w:rsidRPr="000816EF" w:rsidRDefault="00842668" w:rsidP="000816EF">
      <w:pPr>
        <w:shd w:val="clear" w:color="auto" w:fill="FFFFFF"/>
        <w:spacing w:after="0" w:line="240" w:lineRule="auto"/>
        <w:jc w:val="both"/>
        <w:rPr>
          <w:rFonts w:ascii="Times New Roman" w:eastAsia="Times New Roman" w:hAnsi="Times New Roman"/>
          <w:color w:val="0070C0"/>
          <w:sz w:val="16"/>
          <w:szCs w:val="16"/>
        </w:rPr>
      </w:pPr>
    </w:p>
    <w:p w14:paraId="2EE0AF42"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21 февраля 1938 закончились полеты Иванова СЗ второго экз. для подбора винта и доводки ВМГ, а 29 января 1938 был выполнен первый полет на колесах в Евпатории. С 21 февраля по 26 марта 1938 в Евпатории состоялись гос. испытания СЗ Иванова П.О.С. второго экз. на колесах и самолет был рекомендован в серию (1102).</w:t>
      </w:r>
    </w:p>
    <w:p w14:paraId="7CB03D7B"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3394F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21 февраля по 5 марта 1938 проходили гос. испытания второго прототипа СЗ-2 в Евпатории. Выполнили 52 полета и налетали 24:45. Испытывали в версии разведчика и ш (1454,44).</w:t>
      </w:r>
    </w:p>
    <w:p w14:paraId="25E6962F"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A1C435F"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21 февраля по 26 марта 1938 г. прошли государственные испытания СЗ-2. Самолет облетывали в двух вариантах: разведчика с полетным весом 3654 кг и штурмовика (3937 кг), как на колесах, так и на лыжах. В числе выводов акта государственных испытаний:</w:t>
      </w:r>
    </w:p>
    <w:p w14:paraId="49515320"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производственное выполнение самолета хорошее. “Иванов” является первым образцом культурно выполненной машины советской конструкции;</w:t>
      </w:r>
    </w:p>
    <w:p w14:paraId="4FEED4A1"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самолет удовлетворяет основным требованиям 1937 г., за исключением максимальной скорости (403 км/ч вместо 420-430 км/ч) и потолка (7700 м вместо 9000 м);</w:t>
      </w:r>
    </w:p>
    <w:p w14:paraId="186014CF"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 отношении максимальных скоростей, огневой мощи, обзора и обороноспособности самолет &lt;• Иванов^ имеет' преимущества перед принятыми на снабжении ВВС Красной Армии Р-10 и БШ-1;</w:t>
      </w:r>
    </w:p>
    <w:p w14:paraId="390B0764"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модификацией самолета, путем установки более мощного мотора без существенных переделок конструкции, максимальная скорость может быть доведена: с мотором М-87 до 450 км/ч и с мотором М-88 до 473-500 км/ч на расчетной высоте;</w:t>
      </w:r>
    </w:p>
    <w:p w14:paraId="77275806"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на основании изложенного машина может быть рекомендована к серийной постройке взамен самолета “Валти”, учитывая сходство технологического процесса изготовления деталей” (5360).</w:t>
      </w:r>
    </w:p>
    <w:p w14:paraId="3B68D012"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F031FFA" w14:textId="77777777" w:rsidR="00842668" w:rsidRPr="000816EF" w:rsidRDefault="0084266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21 февраля по 26 марта 1938 г. за время государственных СЗ-2 сняли летные характеристики, выявили тактические возможности самолета. испытали вооружение и обору</w:t>
      </w:r>
      <w:r w:rsidRPr="000816EF">
        <w:rPr>
          <w:rFonts w:ascii="Times New Roman" w:hAnsi="Times New Roman"/>
          <w:color w:val="000000" w:themeColor="text1"/>
          <w:sz w:val="16"/>
          <w:szCs w:val="16"/>
        </w:rPr>
        <w:softHyphen/>
        <w:t>дование.</w:t>
      </w:r>
    </w:p>
    <w:p w14:paraId="75EE80B3" w14:textId="77777777" w:rsidR="00842668" w:rsidRPr="000816EF" w:rsidRDefault="00842668"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В заключении отчета о государствен</w:t>
      </w:r>
      <w:r w:rsidRPr="000816EF">
        <w:rPr>
          <w:rFonts w:ascii="Times New Roman" w:cs="Times New Roman"/>
          <w:color w:val="000000" w:themeColor="text1"/>
          <w:spacing w:val="0"/>
        </w:rPr>
        <w:softHyphen/>
        <w:t>ных испытаниях СЗ-2 отмечалось:</w:t>
      </w:r>
    </w:p>
    <w:p w14:paraId="59CC4CC9" w14:textId="77777777" w:rsidR="00842668" w:rsidRPr="000816EF" w:rsidRDefault="00842668"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«1 Самолет «Иванов» конструкции ин</w:t>
      </w:r>
      <w:r w:rsidRPr="000816EF">
        <w:rPr>
          <w:rFonts w:ascii="Times New Roman" w:cs="Times New Roman"/>
          <w:color w:val="000000" w:themeColor="text1"/>
          <w:spacing w:val="0"/>
        </w:rPr>
        <w:softHyphen/>
        <w:t xml:space="preserve">женера П О Сухого, производства завода </w:t>
      </w:r>
      <w:r w:rsidRPr="000816EF">
        <w:rPr>
          <w:rFonts w:ascii="Times New Roman" w:cs="Times New Roman"/>
          <w:color w:val="000000" w:themeColor="text1"/>
          <w:spacing w:val="0"/>
          <w:lang w:val="en-US"/>
        </w:rPr>
        <w:t>N</w:t>
      </w:r>
      <w:r w:rsidRPr="000816EF">
        <w:rPr>
          <w:rFonts w:ascii="Times New Roman" w:cs="Times New Roman"/>
          <w:color w:val="000000" w:themeColor="text1"/>
          <w:spacing w:val="0"/>
        </w:rPr>
        <w:t>» 156, удовлетворяет основным ТТТ 1937 года за исключением максимальной скорости на расчетной высоте (403 км/ч вместо 420 - 430 км/ч) и потолка (7700 м вместо 9000 м).</w:t>
      </w:r>
    </w:p>
    <w:p w14:paraId="0DAA9B4E" w14:textId="77777777" w:rsidR="00842668" w:rsidRPr="000816EF" w:rsidRDefault="0084266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отношении максимальных ско</w:t>
      </w:r>
      <w:r w:rsidRPr="000816EF">
        <w:rPr>
          <w:rFonts w:ascii="Times New Roman" w:hAnsi="Times New Roman"/>
          <w:color w:val="000000" w:themeColor="text1"/>
          <w:sz w:val="16"/>
          <w:szCs w:val="16"/>
        </w:rPr>
        <w:softHyphen/>
        <w:t>ростей, огневой мощи, обзора и оборо</w:t>
      </w:r>
      <w:r w:rsidRPr="000816EF">
        <w:rPr>
          <w:rFonts w:ascii="Times New Roman" w:hAnsi="Times New Roman"/>
          <w:color w:val="000000" w:themeColor="text1"/>
          <w:sz w:val="16"/>
          <w:szCs w:val="16"/>
        </w:rPr>
        <w:softHyphen/>
        <w:t>носпособности самолет «Иванов» имеет преимущества перед принятыми на снабжение ВВС РККА самолетами Р-10 и БШ-1.</w:t>
      </w:r>
    </w:p>
    <w:p w14:paraId="6514C278" w14:textId="77777777" w:rsidR="00842668" w:rsidRPr="000816EF" w:rsidRDefault="0084266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Путем доводки ВМГ с тем же мото</w:t>
      </w:r>
      <w:r w:rsidRPr="000816EF">
        <w:rPr>
          <w:rFonts w:ascii="Times New Roman" w:hAnsi="Times New Roman"/>
          <w:color w:val="000000" w:themeColor="text1"/>
          <w:sz w:val="16"/>
          <w:szCs w:val="16"/>
        </w:rPr>
        <w:softHyphen/>
        <w:t>ром максимальная скорость должна быть доведена до величины, заданной ТТТ</w:t>
      </w:r>
    </w:p>
    <w:p w14:paraId="68756C34" w14:textId="77777777" w:rsidR="00842668" w:rsidRPr="000816EF" w:rsidRDefault="0084266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Модификацией самолета, путем установки более мощного мотора без существенных переделок конструкции, максимальная скорость может быть доведена с М-87 до 450 км/ч, с М-88 до 475 - 500 км/ч на расчетной высоте</w:t>
      </w:r>
    </w:p>
    <w:p w14:paraId="7BC4F555" w14:textId="77777777" w:rsidR="00842668" w:rsidRPr="000816EF" w:rsidRDefault="00842668"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5 На основании изложенного самолет может быть рекомендован к серийной постройке взамен самолета Волти, учиты</w:t>
      </w:r>
      <w:r w:rsidRPr="000816EF">
        <w:rPr>
          <w:rFonts w:ascii="Times New Roman" w:cs="Times New Roman"/>
          <w:color w:val="000000" w:themeColor="text1"/>
          <w:spacing w:val="0"/>
        </w:rPr>
        <w:softHyphen/>
        <w:t>вая сходство технологического процесса изготовления деталей...»</w:t>
      </w:r>
    </w:p>
    <w:p w14:paraId="4E04B40A" w14:textId="77777777" w:rsidR="00842668" w:rsidRPr="000816EF" w:rsidRDefault="00842668"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После завершения государственных испытаний второй экземпляр отправили на завод № 156 для замены мотора, исчерпавшего свой ресурс. Новый двига</w:t>
      </w:r>
      <w:r w:rsidRPr="000816EF">
        <w:rPr>
          <w:rFonts w:ascii="Times New Roman" w:cs="Times New Roman"/>
          <w:color w:val="000000" w:themeColor="text1"/>
          <w:spacing w:val="0"/>
        </w:rPr>
        <w:softHyphen/>
        <w:t>тель смонтировали только в конце июля 3 августа 1938 г. СЗ-2 потерпел катастро</w:t>
      </w:r>
      <w:r w:rsidRPr="000816EF">
        <w:rPr>
          <w:rFonts w:ascii="Times New Roman" w:cs="Times New Roman"/>
          <w:color w:val="000000" w:themeColor="text1"/>
          <w:spacing w:val="0"/>
        </w:rPr>
        <w:softHyphen/>
        <w:t>фу из-за отказа М-62 (19102).</w:t>
      </w:r>
    </w:p>
    <w:p w14:paraId="257BCEB5" w14:textId="77777777" w:rsidR="00842668" w:rsidRPr="000816EF" w:rsidRDefault="00842668" w:rsidP="000816EF">
      <w:pPr>
        <w:pStyle w:val="26"/>
        <w:shd w:val="clear" w:color="auto" w:fill="auto"/>
        <w:spacing w:after="0" w:line="240" w:lineRule="auto"/>
        <w:ind w:firstLine="0"/>
        <w:rPr>
          <w:rFonts w:ascii="Times New Roman" w:cs="Times New Roman"/>
          <w:color w:val="000000" w:themeColor="text1"/>
          <w:spacing w:val="0"/>
        </w:rPr>
      </w:pPr>
    </w:p>
    <w:p w14:paraId="19B5BEE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года закончилась подготовка к гос. испытаниям опытного самолета “Иванов” с опытным мотором М62 (вариант разведчика и штурмовика), проведенных НИИ ВВС совместно с заводом № 156 в г. Евпатории, которая шла с 29 января 1938</w:t>
      </w:r>
    </w:p>
    <w:p w14:paraId="6C68C8BA"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0AE9859A"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и летчик в/инженер 2 ранга Калилец К.А.</w:t>
      </w:r>
    </w:p>
    <w:p w14:paraId="3BB72C81"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 самолета Сухой П.О.</w:t>
      </w:r>
    </w:p>
    <w:p w14:paraId="7D33163E"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2BE9505F" w14:textId="77777777" w:rsidR="00842668" w:rsidRPr="000816EF" w:rsidRDefault="00842668"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Подбор винта и снятие летных характеристик.</w:t>
      </w:r>
    </w:p>
    <w:p w14:paraId="30BD0C21" w14:textId="77777777" w:rsidR="00842668" w:rsidRPr="000816EF" w:rsidRDefault="00842668"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Выявление тактических свойств самолета и оценка его в качестве разведчика и штурмовика.</w:t>
      </w:r>
    </w:p>
    <w:p w14:paraId="5F8709A1" w14:textId="77777777" w:rsidR="00842668" w:rsidRPr="000816EF" w:rsidRDefault="00842668"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и оценка вооружения и специального оборудования.</w:t>
      </w:r>
    </w:p>
    <w:p w14:paraId="5A8955CE"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полет – вылет на самолете и ознакомительные полеты выполнены 29 января 1938 года.</w:t>
      </w:r>
    </w:p>
    <w:p w14:paraId="61ADA46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подготовки самолета к нормальным гос. испытаниям в период с 29 января по 21 февраля 1938 года произведены полеты для подбора винта и для доводок винтомоторной группы. Всего выполнено 9 полетов – 10 час. 15 мин.</w:t>
      </w:r>
    </w:p>
    <w:p w14:paraId="5D886106"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в период с 21 февраля по 26 марта 1938 года самолет налетал 24 час. 45 мин. – 52 полета.</w:t>
      </w:r>
    </w:p>
    <w:p w14:paraId="53FF1512"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видам испытаний налет делился на:</w:t>
      </w:r>
    </w:p>
    <w:p w14:paraId="7BD830F9"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Ознакомительные полеты – 4 полета – 50 мин.</w:t>
      </w:r>
    </w:p>
    <w:p w14:paraId="2FDBADB4"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Снятие летных характеристик – 13 полетов – 10 час. 10 мин.</w:t>
      </w:r>
    </w:p>
    <w:p w14:paraId="19A3A5F0"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Замеры расходов горючего – 4 полета – 5 час. 15 мин.</w:t>
      </w:r>
    </w:p>
    <w:p w14:paraId="3621AFF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стрелкового вооружения – 3 полета – 1 час. 50 мин.</w:t>
      </w:r>
    </w:p>
    <w:p w14:paraId="45689762"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бомбардировочного вооружения – 20 полетов – 3 час. 05 мин.</w:t>
      </w:r>
    </w:p>
    <w:p w14:paraId="58845FB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Тактические испытания – 2 полета – 2 час. 25 мин.</w:t>
      </w:r>
    </w:p>
    <w:p w14:paraId="6958FCDE"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 6 полетов – 1 час. 00 мин.</w:t>
      </w:r>
    </w:p>
    <w:p w14:paraId="15E9C77D"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все время испытаний выполнен 61 полет, из них 27 с убранными шасси.</w:t>
      </w:r>
    </w:p>
    <w:p w14:paraId="4496BD0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Общий налет – 35 час. 00 мин.</w:t>
      </w:r>
    </w:p>
    <w:p w14:paraId="65DEC5B4"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проведены за 33 календарных дня, из которых полетных дней – 15.</w:t>
      </w:r>
    </w:p>
    <w:p w14:paraId="2E53768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2F65D8D" w14:textId="77777777" w:rsidR="00842668" w:rsidRPr="000816EF" w:rsidRDefault="00842668"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“Иванов” конструкции инженера Сухого производства завода № 156 удовлетворяет основным тактико-техническим требованиям 1937 года за исключением максимальной скорости на расчетной высоте (403 км/час вместо 420-430 км/час) и потолка (7700 м вместо 9000 м).</w:t>
      </w:r>
    </w:p>
    <w:p w14:paraId="506FBB85"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549"/>
        <w:gridCol w:w="835"/>
        <w:gridCol w:w="1858"/>
      </w:tblGrid>
      <w:tr w:rsidR="00842668" w:rsidRPr="000816EF" w14:paraId="7E2C2C39" w14:textId="77777777" w:rsidTr="00E307EB">
        <w:tc>
          <w:tcPr>
            <w:tcW w:w="2214" w:type="dxa"/>
          </w:tcPr>
          <w:p w14:paraId="6979BA3A"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5549" w:type="dxa"/>
          </w:tcPr>
          <w:p w14:paraId="7DEA25E6"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w:t>
            </w:r>
          </w:p>
        </w:tc>
        <w:tc>
          <w:tcPr>
            <w:tcW w:w="835" w:type="dxa"/>
          </w:tcPr>
          <w:p w14:paraId="1ABCD8CD"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858" w:type="dxa"/>
          </w:tcPr>
          <w:p w14:paraId="59D5E7D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842668" w:rsidRPr="000816EF" w14:paraId="3DF47D1A" w14:textId="77777777" w:rsidTr="00E307EB">
        <w:tc>
          <w:tcPr>
            <w:tcW w:w="2214" w:type="dxa"/>
          </w:tcPr>
          <w:p w14:paraId="7FA96FFA"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января 1938 года</w:t>
            </w:r>
          </w:p>
        </w:tc>
        <w:tc>
          <w:tcPr>
            <w:tcW w:w="5549" w:type="dxa"/>
          </w:tcPr>
          <w:p w14:paraId="2239D1F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вылет самолета и ознакомительные полеты.</w:t>
            </w:r>
          </w:p>
        </w:tc>
        <w:tc>
          <w:tcPr>
            <w:tcW w:w="835" w:type="dxa"/>
          </w:tcPr>
          <w:p w14:paraId="1F38CC3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1858" w:type="dxa"/>
          </w:tcPr>
          <w:p w14:paraId="60FF51DD"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 мин.</w:t>
            </w:r>
          </w:p>
        </w:tc>
      </w:tr>
      <w:tr w:rsidR="00842668" w:rsidRPr="000816EF" w14:paraId="0E74B5C5" w14:textId="77777777" w:rsidTr="00E307EB">
        <w:tc>
          <w:tcPr>
            <w:tcW w:w="2214" w:type="dxa"/>
          </w:tcPr>
          <w:p w14:paraId="677024E9"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января 1938 года</w:t>
            </w:r>
          </w:p>
        </w:tc>
        <w:tc>
          <w:tcPr>
            <w:tcW w:w="5549" w:type="dxa"/>
          </w:tcPr>
          <w:p w14:paraId="5444F00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убиранием шасси.</w:t>
            </w:r>
          </w:p>
        </w:tc>
        <w:tc>
          <w:tcPr>
            <w:tcW w:w="835" w:type="dxa"/>
          </w:tcPr>
          <w:p w14:paraId="73B8761C"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0697F3E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842668" w:rsidRPr="000816EF" w14:paraId="7573A9D5" w14:textId="77777777" w:rsidTr="00E307EB">
        <w:tc>
          <w:tcPr>
            <w:tcW w:w="2214" w:type="dxa"/>
          </w:tcPr>
          <w:p w14:paraId="2E6DF9AB"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года</w:t>
            </w:r>
          </w:p>
        </w:tc>
        <w:tc>
          <w:tcPr>
            <w:tcW w:w="5549" w:type="dxa"/>
          </w:tcPr>
          <w:p w14:paraId="4C0FEA50"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убиранием шасси и подбор винта.</w:t>
            </w:r>
          </w:p>
        </w:tc>
        <w:tc>
          <w:tcPr>
            <w:tcW w:w="835" w:type="dxa"/>
          </w:tcPr>
          <w:p w14:paraId="199CED0F"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343F24CD"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 мин.</w:t>
            </w:r>
          </w:p>
        </w:tc>
      </w:tr>
      <w:tr w:rsidR="00842668" w:rsidRPr="000816EF" w14:paraId="1E48AFC4" w14:textId="77777777" w:rsidTr="00E307EB">
        <w:tc>
          <w:tcPr>
            <w:tcW w:w="2214" w:type="dxa"/>
          </w:tcPr>
          <w:p w14:paraId="714736A7"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февраля 1938 года</w:t>
            </w:r>
          </w:p>
        </w:tc>
        <w:tc>
          <w:tcPr>
            <w:tcW w:w="5549" w:type="dxa"/>
          </w:tcPr>
          <w:p w14:paraId="5408A29F"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подбор винта ВИШ-6.</w:t>
            </w:r>
          </w:p>
        </w:tc>
        <w:tc>
          <w:tcPr>
            <w:tcW w:w="835" w:type="dxa"/>
          </w:tcPr>
          <w:p w14:paraId="6A5394A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237A1A1E"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842668" w:rsidRPr="000816EF" w14:paraId="554A5BA8" w14:textId="77777777" w:rsidTr="00E307EB">
        <w:tc>
          <w:tcPr>
            <w:tcW w:w="2214" w:type="dxa"/>
          </w:tcPr>
          <w:p w14:paraId="658BB4E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февраля 1938 года</w:t>
            </w:r>
          </w:p>
        </w:tc>
        <w:tc>
          <w:tcPr>
            <w:tcW w:w="5549" w:type="dxa"/>
          </w:tcPr>
          <w:p w14:paraId="3BA75BA1"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1 и 2 границ высотности.</w:t>
            </w:r>
          </w:p>
        </w:tc>
        <w:tc>
          <w:tcPr>
            <w:tcW w:w="835" w:type="dxa"/>
          </w:tcPr>
          <w:p w14:paraId="1E73104C"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3F450129"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15 мин.</w:t>
            </w:r>
          </w:p>
        </w:tc>
      </w:tr>
      <w:tr w:rsidR="00842668" w:rsidRPr="000816EF" w14:paraId="3BF2AF26" w14:textId="77777777" w:rsidTr="00E307EB">
        <w:tc>
          <w:tcPr>
            <w:tcW w:w="2214" w:type="dxa"/>
          </w:tcPr>
          <w:p w14:paraId="20AB2D1A"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w:t>
            </w:r>
          </w:p>
        </w:tc>
        <w:tc>
          <w:tcPr>
            <w:tcW w:w="5549" w:type="dxa"/>
          </w:tcPr>
          <w:p w14:paraId="61EDF597"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5000 м и скорости по высотам.</w:t>
            </w:r>
          </w:p>
        </w:tc>
        <w:tc>
          <w:tcPr>
            <w:tcW w:w="835" w:type="dxa"/>
          </w:tcPr>
          <w:p w14:paraId="00F3961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1BD0FFD1"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w:t>
            </w:r>
          </w:p>
        </w:tc>
      </w:tr>
      <w:tr w:rsidR="00842668" w:rsidRPr="000816EF" w14:paraId="5970E0EC" w14:textId="77777777" w:rsidTr="00E307EB">
        <w:tc>
          <w:tcPr>
            <w:tcW w:w="2214" w:type="dxa"/>
          </w:tcPr>
          <w:p w14:paraId="683608F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года</w:t>
            </w:r>
          </w:p>
        </w:tc>
        <w:tc>
          <w:tcPr>
            <w:tcW w:w="5549" w:type="dxa"/>
          </w:tcPr>
          <w:p w14:paraId="7C02470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1 и 2 границ высотности.</w:t>
            </w:r>
          </w:p>
        </w:tc>
        <w:tc>
          <w:tcPr>
            <w:tcW w:w="835" w:type="dxa"/>
          </w:tcPr>
          <w:p w14:paraId="7E6B3E24"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733BD540"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842668" w:rsidRPr="000816EF" w14:paraId="2D71EF4B" w14:textId="77777777" w:rsidTr="00E307EB">
        <w:tc>
          <w:tcPr>
            <w:tcW w:w="2214" w:type="dxa"/>
          </w:tcPr>
          <w:p w14:paraId="5A71B47F"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года</w:t>
            </w:r>
          </w:p>
        </w:tc>
        <w:tc>
          <w:tcPr>
            <w:tcW w:w="5549" w:type="dxa"/>
          </w:tcPr>
          <w:p w14:paraId="57264227"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винтом Гамильтон.</w:t>
            </w:r>
          </w:p>
        </w:tc>
        <w:tc>
          <w:tcPr>
            <w:tcW w:w="835" w:type="dxa"/>
          </w:tcPr>
          <w:p w14:paraId="71C4C016"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858" w:type="dxa"/>
          </w:tcPr>
          <w:p w14:paraId="2409F7BE"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842668" w:rsidRPr="000816EF" w14:paraId="585C74C6" w14:textId="77777777" w:rsidTr="00E307EB">
        <w:tc>
          <w:tcPr>
            <w:tcW w:w="2214" w:type="dxa"/>
          </w:tcPr>
          <w:p w14:paraId="06F5DDBA"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года</w:t>
            </w:r>
          </w:p>
        </w:tc>
        <w:tc>
          <w:tcPr>
            <w:tcW w:w="5549" w:type="dxa"/>
          </w:tcPr>
          <w:p w14:paraId="2147D501"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w:t>
            </w:r>
          </w:p>
        </w:tc>
        <w:tc>
          <w:tcPr>
            <w:tcW w:w="835" w:type="dxa"/>
          </w:tcPr>
          <w:p w14:paraId="5BC35630"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1858" w:type="dxa"/>
          </w:tcPr>
          <w:p w14:paraId="6FCE4C92"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842668" w:rsidRPr="000816EF" w14:paraId="69C7495D" w14:textId="77777777" w:rsidTr="00E307EB">
        <w:tc>
          <w:tcPr>
            <w:tcW w:w="2214" w:type="dxa"/>
          </w:tcPr>
          <w:p w14:paraId="6DF8B3F5"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года</w:t>
            </w:r>
          </w:p>
        </w:tc>
        <w:tc>
          <w:tcPr>
            <w:tcW w:w="5549" w:type="dxa"/>
          </w:tcPr>
          <w:p w14:paraId="791CAAA6"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5000 м и скорости по высотам. Полеты на бомбометание. 3 полета на растряску.</w:t>
            </w:r>
          </w:p>
        </w:tc>
        <w:tc>
          <w:tcPr>
            <w:tcW w:w="835" w:type="dxa"/>
          </w:tcPr>
          <w:p w14:paraId="5BCB8AD4"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w:t>
            </w:r>
          </w:p>
        </w:tc>
        <w:tc>
          <w:tcPr>
            <w:tcW w:w="1858" w:type="dxa"/>
          </w:tcPr>
          <w:p w14:paraId="2A99CFD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842668" w:rsidRPr="000816EF" w14:paraId="1F85EC87" w14:textId="77777777" w:rsidTr="00E307EB">
        <w:tc>
          <w:tcPr>
            <w:tcW w:w="2214" w:type="dxa"/>
          </w:tcPr>
          <w:p w14:paraId="1D5661F5"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февраля 1938 года</w:t>
            </w:r>
          </w:p>
        </w:tc>
        <w:tc>
          <w:tcPr>
            <w:tcW w:w="5549" w:type="dxa"/>
          </w:tcPr>
          <w:p w14:paraId="15F8C06F"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ФАБ-50 в грузовом отсеке.</w:t>
            </w:r>
          </w:p>
        </w:tc>
        <w:tc>
          <w:tcPr>
            <w:tcW w:w="835" w:type="dxa"/>
          </w:tcPr>
          <w:p w14:paraId="02FB204B"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ј</w:t>
            </w:r>
          </w:p>
        </w:tc>
        <w:tc>
          <w:tcPr>
            <w:tcW w:w="1858" w:type="dxa"/>
          </w:tcPr>
          <w:p w14:paraId="77129909"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мин.</w:t>
            </w:r>
          </w:p>
        </w:tc>
      </w:tr>
      <w:tr w:rsidR="00842668" w:rsidRPr="000816EF" w14:paraId="2BC4E585" w14:textId="77777777" w:rsidTr="00E307EB">
        <w:tc>
          <w:tcPr>
            <w:tcW w:w="2214" w:type="dxa"/>
          </w:tcPr>
          <w:p w14:paraId="6FCFC3FE"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февраля 1938 года</w:t>
            </w:r>
          </w:p>
        </w:tc>
        <w:tc>
          <w:tcPr>
            <w:tcW w:w="5549" w:type="dxa"/>
          </w:tcPr>
          <w:p w14:paraId="109ED605"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зубцы у 1 границы высотности.</w:t>
            </w:r>
          </w:p>
        </w:tc>
        <w:tc>
          <w:tcPr>
            <w:tcW w:w="835" w:type="dxa"/>
          </w:tcPr>
          <w:p w14:paraId="38854347"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6B72BCE1"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40 мин.</w:t>
            </w:r>
          </w:p>
        </w:tc>
      </w:tr>
      <w:tr w:rsidR="00842668" w:rsidRPr="000816EF" w14:paraId="24E65279" w14:textId="77777777" w:rsidTr="00E307EB">
        <w:tc>
          <w:tcPr>
            <w:tcW w:w="2214" w:type="dxa"/>
          </w:tcPr>
          <w:p w14:paraId="3BA5FACE"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февраля 1938 года</w:t>
            </w:r>
          </w:p>
        </w:tc>
        <w:tc>
          <w:tcPr>
            <w:tcW w:w="5549" w:type="dxa"/>
          </w:tcPr>
          <w:p w14:paraId="6993825B"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зубцы у 2 границы высотности.</w:t>
            </w:r>
          </w:p>
        </w:tc>
        <w:tc>
          <w:tcPr>
            <w:tcW w:w="835" w:type="dxa"/>
          </w:tcPr>
          <w:p w14:paraId="5AFCCEE0"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2F993DD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35 мин.</w:t>
            </w:r>
          </w:p>
        </w:tc>
      </w:tr>
      <w:tr w:rsidR="00842668" w:rsidRPr="000816EF" w14:paraId="69B44FAA" w14:textId="77777777" w:rsidTr="00E307EB">
        <w:tc>
          <w:tcPr>
            <w:tcW w:w="2214" w:type="dxa"/>
          </w:tcPr>
          <w:p w14:paraId="32F6BEFB"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года</w:t>
            </w:r>
          </w:p>
        </w:tc>
        <w:tc>
          <w:tcPr>
            <w:tcW w:w="5549" w:type="dxa"/>
          </w:tcPr>
          <w:p w14:paraId="3F09608D"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6000 м и скорости по высотам.</w:t>
            </w:r>
          </w:p>
        </w:tc>
        <w:tc>
          <w:tcPr>
            <w:tcW w:w="835" w:type="dxa"/>
          </w:tcPr>
          <w:p w14:paraId="65C9D1FE"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0A89F62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45 мин.</w:t>
            </w:r>
          </w:p>
        </w:tc>
      </w:tr>
      <w:tr w:rsidR="00842668" w:rsidRPr="000816EF" w14:paraId="1BB05A06" w14:textId="77777777" w:rsidTr="00E307EB">
        <w:tc>
          <w:tcPr>
            <w:tcW w:w="2214" w:type="dxa"/>
          </w:tcPr>
          <w:p w14:paraId="45611A61"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года</w:t>
            </w:r>
          </w:p>
        </w:tc>
        <w:tc>
          <w:tcPr>
            <w:tcW w:w="5549" w:type="dxa"/>
          </w:tcPr>
          <w:p w14:paraId="393DCB1D"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Комбинированный полет на скороподъемность до 4000 м (поверка перегрева мотора), фоторазведки и стрельбу из турельного и люкового пулемета.</w:t>
            </w:r>
          </w:p>
        </w:tc>
        <w:tc>
          <w:tcPr>
            <w:tcW w:w="835" w:type="dxa"/>
          </w:tcPr>
          <w:p w14:paraId="12A5E324"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01079A1F"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10 мин.</w:t>
            </w:r>
          </w:p>
        </w:tc>
      </w:tr>
      <w:tr w:rsidR="00842668" w:rsidRPr="000816EF" w14:paraId="62CC8EF6" w14:textId="77777777" w:rsidTr="00E307EB">
        <w:tc>
          <w:tcPr>
            <w:tcW w:w="2214" w:type="dxa"/>
          </w:tcPr>
          <w:p w14:paraId="577A6BF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года</w:t>
            </w:r>
          </w:p>
        </w:tc>
        <w:tc>
          <w:tcPr>
            <w:tcW w:w="5549" w:type="dxa"/>
          </w:tcPr>
          <w:p w14:paraId="0E8C317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Километраж.</w:t>
            </w:r>
          </w:p>
        </w:tc>
        <w:tc>
          <w:tcPr>
            <w:tcW w:w="835" w:type="dxa"/>
          </w:tcPr>
          <w:p w14:paraId="33527ED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7ED8EB6C"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20 мин.</w:t>
            </w:r>
          </w:p>
        </w:tc>
      </w:tr>
      <w:tr w:rsidR="00842668" w:rsidRPr="000816EF" w14:paraId="558395C6" w14:textId="77777777" w:rsidTr="00E307EB">
        <w:tc>
          <w:tcPr>
            <w:tcW w:w="2214" w:type="dxa"/>
          </w:tcPr>
          <w:p w14:paraId="5C954F9A"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года</w:t>
            </w:r>
          </w:p>
        </w:tc>
        <w:tc>
          <w:tcPr>
            <w:tcW w:w="5549" w:type="dxa"/>
          </w:tcPr>
          <w:p w14:paraId="671BB7C9"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потолок (7400 м) и скорости по высотам.</w:t>
            </w:r>
          </w:p>
        </w:tc>
        <w:tc>
          <w:tcPr>
            <w:tcW w:w="835" w:type="dxa"/>
          </w:tcPr>
          <w:p w14:paraId="2D6688FD"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51A22C20"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842668" w:rsidRPr="000816EF" w14:paraId="0A5D0ED9" w14:textId="77777777" w:rsidTr="00E307EB">
        <w:tc>
          <w:tcPr>
            <w:tcW w:w="2214" w:type="dxa"/>
          </w:tcPr>
          <w:p w14:paraId="3415B814"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марта 1938 года</w:t>
            </w:r>
          </w:p>
        </w:tc>
        <w:tc>
          <w:tcPr>
            <w:tcW w:w="5549" w:type="dxa"/>
          </w:tcPr>
          <w:p w14:paraId="4043A75D"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ФАБ-100 (400 кг в грузовом отсеке).</w:t>
            </w:r>
          </w:p>
        </w:tc>
        <w:tc>
          <w:tcPr>
            <w:tcW w:w="835" w:type="dxa"/>
          </w:tcPr>
          <w:p w14:paraId="7E787B4A"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1858" w:type="dxa"/>
          </w:tcPr>
          <w:p w14:paraId="6F1EC449"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мин.</w:t>
            </w:r>
          </w:p>
        </w:tc>
      </w:tr>
      <w:tr w:rsidR="00842668" w:rsidRPr="000816EF" w14:paraId="3D4C36D5" w14:textId="77777777" w:rsidTr="00E307EB">
        <w:tc>
          <w:tcPr>
            <w:tcW w:w="2214" w:type="dxa"/>
          </w:tcPr>
          <w:p w14:paraId="2F0F44B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5549" w:type="dxa"/>
          </w:tcPr>
          <w:p w14:paraId="77CC0EEC"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ФАБ-50 на подкрыльных подвесках.</w:t>
            </w:r>
          </w:p>
        </w:tc>
        <w:tc>
          <w:tcPr>
            <w:tcW w:w="835" w:type="dxa"/>
          </w:tcPr>
          <w:p w14:paraId="6A6569E5"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858" w:type="dxa"/>
          </w:tcPr>
          <w:p w14:paraId="4F9C614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842668" w:rsidRPr="000816EF" w14:paraId="7BE9FC8C" w14:textId="77777777" w:rsidTr="00E307EB">
        <w:tc>
          <w:tcPr>
            <w:tcW w:w="2214" w:type="dxa"/>
          </w:tcPr>
          <w:p w14:paraId="2FE06E02"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14 марта 1938 года</w:t>
            </w:r>
          </w:p>
        </w:tc>
        <w:tc>
          <w:tcPr>
            <w:tcW w:w="5549" w:type="dxa"/>
          </w:tcPr>
          <w:p w14:paraId="4FE91A64"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замер расходов горючего у земли.</w:t>
            </w:r>
          </w:p>
        </w:tc>
        <w:tc>
          <w:tcPr>
            <w:tcW w:w="835" w:type="dxa"/>
          </w:tcPr>
          <w:p w14:paraId="3CA65C19"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552808E4"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15 мин.</w:t>
            </w:r>
          </w:p>
        </w:tc>
      </w:tr>
      <w:tr w:rsidR="00842668" w:rsidRPr="000816EF" w14:paraId="213BABE3" w14:textId="77777777" w:rsidTr="00E307EB">
        <w:tc>
          <w:tcPr>
            <w:tcW w:w="2214" w:type="dxa"/>
          </w:tcPr>
          <w:p w14:paraId="5A8A9260"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w:t>
            </w:r>
          </w:p>
        </w:tc>
        <w:tc>
          <w:tcPr>
            <w:tcW w:w="5549" w:type="dxa"/>
          </w:tcPr>
          <w:p w14:paraId="111E4F1C"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взлетно-посадочных свойств.</w:t>
            </w:r>
          </w:p>
        </w:tc>
        <w:tc>
          <w:tcPr>
            <w:tcW w:w="835" w:type="dxa"/>
          </w:tcPr>
          <w:p w14:paraId="52CD9DAB"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1858" w:type="dxa"/>
          </w:tcPr>
          <w:p w14:paraId="35268150"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842668" w:rsidRPr="000816EF" w14:paraId="25032EDF" w14:textId="77777777" w:rsidTr="00E307EB">
        <w:tc>
          <w:tcPr>
            <w:tcW w:w="2214" w:type="dxa"/>
          </w:tcPr>
          <w:p w14:paraId="093DE46E"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года</w:t>
            </w:r>
          </w:p>
        </w:tc>
        <w:tc>
          <w:tcPr>
            <w:tcW w:w="5549" w:type="dxa"/>
          </w:tcPr>
          <w:p w14:paraId="267115F2"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2 полета на замер расходов горючего на Н=5000 м.</w:t>
            </w:r>
          </w:p>
        </w:tc>
        <w:tc>
          <w:tcPr>
            <w:tcW w:w="835" w:type="dxa"/>
          </w:tcPr>
          <w:p w14:paraId="5B63B16A"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2/6 </w:t>
            </w:r>
          </w:p>
        </w:tc>
        <w:tc>
          <w:tcPr>
            <w:tcW w:w="1858" w:type="dxa"/>
          </w:tcPr>
          <w:p w14:paraId="1A9A1ACF"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45 мин.</w:t>
            </w:r>
          </w:p>
        </w:tc>
      </w:tr>
      <w:tr w:rsidR="00842668" w:rsidRPr="000816EF" w14:paraId="399625ED" w14:textId="77777777" w:rsidTr="00E307EB">
        <w:tc>
          <w:tcPr>
            <w:tcW w:w="2214" w:type="dxa"/>
          </w:tcPr>
          <w:p w14:paraId="0629F94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года</w:t>
            </w:r>
          </w:p>
        </w:tc>
        <w:tc>
          <w:tcPr>
            <w:tcW w:w="5549" w:type="dxa"/>
          </w:tcPr>
          <w:p w14:paraId="134CF196"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5000 м для замера расходов горючего.</w:t>
            </w:r>
          </w:p>
        </w:tc>
        <w:tc>
          <w:tcPr>
            <w:tcW w:w="835" w:type="dxa"/>
          </w:tcPr>
          <w:p w14:paraId="09DCC456"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7564DD99"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15 мин.</w:t>
            </w:r>
          </w:p>
        </w:tc>
      </w:tr>
      <w:tr w:rsidR="00842668" w:rsidRPr="000816EF" w14:paraId="2EA729E0" w14:textId="77777777" w:rsidTr="00E307EB">
        <w:tc>
          <w:tcPr>
            <w:tcW w:w="2214" w:type="dxa"/>
          </w:tcPr>
          <w:p w14:paraId="5039CBF0"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w:t>
            </w:r>
          </w:p>
        </w:tc>
        <w:tc>
          <w:tcPr>
            <w:tcW w:w="5549" w:type="dxa"/>
          </w:tcPr>
          <w:p w14:paraId="5451A40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стрельбу с бреющего полета: на автоматику, стрельба по мишеням из турельной и люковой установки.</w:t>
            </w:r>
          </w:p>
        </w:tc>
        <w:tc>
          <w:tcPr>
            <w:tcW w:w="835" w:type="dxa"/>
          </w:tcPr>
          <w:p w14:paraId="5B0EABAF"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5CDD3E2D"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мин.</w:t>
            </w:r>
          </w:p>
        </w:tc>
      </w:tr>
      <w:tr w:rsidR="00842668" w:rsidRPr="000816EF" w14:paraId="1B2EF877" w14:textId="77777777" w:rsidTr="00E307EB">
        <w:tc>
          <w:tcPr>
            <w:tcW w:w="2214" w:type="dxa"/>
          </w:tcPr>
          <w:p w14:paraId="5DFE54EF"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года</w:t>
            </w:r>
          </w:p>
        </w:tc>
        <w:tc>
          <w:tcPr>
            <w:tcW w:w="5549" w:type="dxa"/>
          </w:tcPr>
          <w:p w14:paraId="010D3782"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 полет с брошенным управлением, перспективную фотосъемку и бреющий полет. Полет на стрельбу.</w:t>
            </w:r>
          </w:p>
        </w:tc>
        <w:tc>
          <w:tcPr>
            <w:tcW w:w="835" w:type="dxa"/>
          </w:tcPr>
          <w:p w14:paraId="7317322B"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858" w:type="dxa"/>
          </w:tcPr>
          <w:p w14:paraId="5BEC817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55 мин.</w:t>
            </w:r>
          </w:p>
        </w:tc>
      </w:tr>
      <w:tr w:rsidR="00842668" w:rsidRPr="000816EF" w14:paraId="04D16606" w14:textId="77777777" w:rsidTr="00E307EB">
        <w:tc>
          <w:tcPr>
            <w:tcW w:w="2214" w:type="dxa"/>
          </w:tcPr>
          <w:p w14:paraId="73FE9EFB"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марта 1938 года</w:t>
            </w:r>
          </w:p>
        </w:tc>
        <w:tc>
          <w:tcPr>
            <w:tcW w:w="5549" w:type="dxa"/>
          </w:tcPr>
          <w:p w14:paraId="0A25F467"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стрельбу и испытание турели завода 32.</w:t>
            </w:r>
          </w:p>
        </w:tc>
        <w:tc>
          <w:tcPr>
            <w:tcW w:w="835" w:type="dxa"/>
          </w:tcPr>
          <w:p w14:paraId="6D1DD893"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2D0A725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842668" w:rsidRPr="000816EF" w14:paraId="4ECB629E" w14:textId="77777777" w:rsidTr="00E307EB">
        <w:tc>
          <w:tcPr>
            <w:tcW w:w="2214" w:type="dxa"/>
          </w:tcPr>
          <w:p w14:paraId="7043B5AA"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w:t>
            </w:r>
          </w:p>
        </w:tc>
        <w:tc>
          <w:tcPr>
            <w:tcW w:w="5549" w:type="dxa"/>
          </w:tcPr>
          <w:p w14:paraId="709D3184"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для определения взлетно-посадочных свойств. Полеты прекращены.</w:t>
            </w:r>
          </w:p>
        </w:tc>
        <w:tc>
          <w:tcPr>
            <w:tcW w:w="835" w:type="dxa"/>
          </w:tcPr>
          <w:p w14:paraId="59819168"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858" w:type="dxa"/>
          </w:tcPr>
          <w:p w14:paraId="5AB437BE"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 мин.</w:t>
            </w:r>
          </w:p>
        </w:tc>
      </w:tr>
    </w:tbl>
    <w:p w14:paraId="6B932522"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(4346).</w:t>
      </w:r>
    </w:p>
    <w:p w14:paraId="07046C1C" w14:textId="77777777" w:rsidR="00842668" w:rsidRPr="000816EF" w:rsidRDefault="0084266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B4313B" w14:textId="77777777" w:rsidR="00842668" w:rsidRPr="000816EF" w:rsidRDefault="0084266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21 февраля по 26 марта 1938 года за время государственных испы</w:t>
      </w:r>
      <w:r w:rsidRPr="000816EF">
        <w:rPr>
          <w:rFonts w:ascii="Times New Roman" w:hAnsi="Times New Roman"/>
          <w:color w:val="000000" w:themeColor="text1"/>
          <w:sz w:val="16"/>
          <w:szCs w:val="16"/>
        </w:rPr>
        <w:softHyphen/>
        <w:t>таний были сняты летные харак</w:t>
      </w:r>
      <w:r w:rsidRPr="000816EF">
        <w:rPr>
          <w:rFonts w:ascii="Times New Roman" w:hAnsi="Times New Roman"/>
          <w:color w:val="000000" w:themeColor="text1"/>
          <w:sz w:val="16"/>
          <w:szCs w:val="16"/>
        </w:rPr>
        <w:softHyphen/>
        <w:t>теристики, выявлены тактические свойства самолета, испытано воору</w:t>
      </w:r>
      <w:r w:rsidRPr="000816EF">
        <w:rPr>
          <w:rFonts w:ascii="Times New Roman" w:hAnsi="Times New Roman"/>
          <w:color w:val="000000" w:themeColor="text1"/>
          <w:sz w:val="16"/>
          <w:szCs w:val="16"/>
        </w:rPr>
        <w:softHyphen/>
        <w:t>жение и оборудование. В заключении отчета о государ</w:t>
      </w:r>
      <w:r w:rsidRPr="000816EF">
        <w:rPr>
          <w:rFonts w:ascii="Times New Roman" w:hAnsi="Times New Roman"/>
          <w:color w:val="000000" w:themeColor="text1"/>
          <w:sz w:val="16"/>
          <w:szCs w:val="16"/>
        </w:rPr>
        <w:softHyphen/>
        <w:t>ственных испытаниях самолета СЗ-2 отмечалось, что:</w:t>
      </w:r>
    </w:p>
    <w:p w14:paraId="4ED19413" w14:textId="77777777" w:rsidR="00842668" w:rsidRPr="000816EF" w:rsidRDefault="0084266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«Иванов» конструк</w:t>
      </w:r>
      <w:r w:rsidRPr="000816EF">
        <w:rPr>
          <w:rFonts w:ascii="Times New Roman" w:hAnsi="Times New Roman"/>
          <w:color w:val="000000" w:themeColor="text1"/>
          <w:sz w:val="16"/>
          <w:szCs w:val="16"/>
        </w:rPr>
        <w:softHyphen/>
        <w:t>ции инженера П. О. Сухого, производ</w:t>
      </w:r>
      <w:r w:rsidRPr="000816EF">
        <w:rPr>
          <w:rFonts w:ascii="Times New Roman" w:hAnsi="Times New Roman"/>
          <w:color w:val="000000" w:themeColor="text1"/>
          <w:sz w:val="16"/>
          <w:szCs w:val="16"/>
        </w:rPr>
        <w:softHyphen/>
        <w:t>ства завода №156, удовлетворяет основным III 1937 года за исклю</w:t>
      </w:r>
      <w:r w:rsidRPr="000816EF">
        <w:rPr>
          <w:rFonts w:ascii="Times New Roman" w:hAnsi="Times New Roman"/>
          <w:color w:val="000000" w:themeColor="text1"/>
          <w:sz w:val="16"/>
          <w:szCs w:val="16"/>
        </w:rPr>
        <w:softHyphen/>
        <w:t>чением максимальной скорости на расчетной высоте (403 км/ч вместо 420-430 км/ч) и потолка (7700 м</w:t>
      </w:r>
    </w:p>
    <w:p w14:paraId="592A8F77" w14:textId="77777777" w:rsidR="00842668" w:rsidRPr="000816EF" w:rsidRDefault="0084266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9000 м).</w:t>
      </w:r>
    </w:p>
    <w:p w14:paraId="50CEBE04" w14:textId="77777777" w:rsidR="00842668" w:rsidRPr="000816EF" w:rsidRDefault="0084266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отношении максимальных скоростей, огневой мощи, обзора и обороноспособности самолет «Ива</w:t>
      </w:r>
      <w:r w:rsidRPr="000816EF">
        <w:rPr>
          <w:rFonts w:ascii="Times New Roman" w:hAnsi="Times New Roman"/>
          <w:color w:val="000000" w:themeColor="text1"/>
          <w:sz w:val="16"/>
          <w:szCs w:val="16"/>
        </w:rPr>
        <w:softHyphen/>
        <w:t>нов» имеет преимущества перед при</w:t>
      </w:r>
      <w:r w:rsidRPr="000816EF">
        <w:rPr>
          <w:rFonts w:ascii="Times New Roman" w:hAnsi="Times New Roman"/>
          <w:color w:val="000000" w:themeColor="text1"/>
          <w:sz w:val="16"/>
          <w:szCs w:val="16"/>
        </w:rPr>
        <w:softHyphen/>
        <w:t>нятыми на снабжение ВВС РККА са</w:t>
      </w:r>
      <w:r w:rsidRPr="000816EF">
        <w:rPr>
          <w:rFonts w:ascii="Times New Roman" w:hAnsi="Times New Roman"/>
          <w:color w:val="000000" w:themeColor="text1"/>
          <w:sz w:val="16"/>
          <w:szCs w:val="16"/>
        </w:rPr>
        <w:softHyphen/>
        <w:t>молетами Р-10 и БШ-1.</w:t>
      </w:r>
    </w:p>
    <w:p w14:paraId="265C8DF9" w14:textId="77777777" w:rsidR="00842668" w:rsidRPr="000816EF" w:rsidRDefault="0084266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Путем доводки ВМГ с тем же мотором максимальная скорость должна быть доведена до величины, заданной III.</w:t>
      </w:r>
    </w:p>
    <w:p w14:paraId="47BF6039" w14:textId="77777777" w:rsidR="00842668" w:rsidRPr="000816EF" w:rsidRDefault="0084266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Модификацией самолета, путем установки более мощного мотора без существенных переделок конст</w:t>
      </w:r>
      <w:r w:rsidRPr="000816EF">
        <w:rPr>
          <w:rFonts w:ascii="Times New Roman" w:hAnsi="Times New Roman"/>
          <w:color w:val="000000" w:themeColor="text1"/>
          <w:sz w:val="16"/>
          <w:szCs w:val="16"/>
        </w:rPr>
        <w:softHyphen/>
        <w:t>рукции, максимальная скорость может быть доведена с М-87 до 450 км/ч, с М-88 до 475-500 км/ч на расчетной высоте.</w:t>
      </w:r>
    </w:p>
    <w:p w14:paraId="13DB5196" w14:textId="77777777" w:rsidR="00842668" w:rsidRPr="000816EF" w:rsidRDefault="0084266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 основании изложенного самолет может быть рекомендован к серийной постройке взамен само</w:t>
      </w:r>
      <w:r w:rsidRPr="000816EF">
        <w:rPr>
          <w:rFonts w:ascii="Times New Roman" w:hAnsi="Times New Roman"/>
          <w:color w:val="000000" w:themeColor="text1"/>
          <w:sz w:val="16"/>
          <w:szCs w:val="16"/>
        </w:rPr>
        <w:softHyphen/>
        <w:t>лета Валти, учитывая сходство тех</w:t>
      </w:r>
      <w:r w:rsidRPr="000816EF">
        <w:rPr>
          <w:rFonts w:ascii="Times New Roman" w:hAnsi="Times New Roman"/>
          <w:color w:val="000000" w:themeColor="text1"/>
          <w:sz w:val="16"/>
          <w:szCs w:val="16"/>
        </w:rPr>
        <w:softHyphen/>
        <w:t>нологического процесса изготовле</w:t>
      </w:r>
      <w:r w:rsidRPr="000816EF">
        <w:rPr>
          <w:rFonts w:ascii="Times New Roman" w:hAnsi="Times New Roman"/>
          <w:color w:val="000000" w:themeColor="text1"/>
          <w:sz w:val="16"/>
          <w:szCs w:val="16"/>
        </w:rPr>
        <w:softHyphen/>
        <w:t>ния деталей...»</w:t>
      </w:r>
    </w:p>
    <w:p w14:paraId="5FD5AA07" w14:textId="77777777" w:rsidR="00842668" w:rsidRPr="000816EF" w:rsidRDefault="0084266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завершения государствен</w:t>
      </w:r>
      <w:r w:rsidRPr="000816EF">
        <w:rPr>
          <w:rFonts w:ascii="Times New Roman" w:hAnsi="Times New Roman"/>
          <w:color w:val="000000" w:themeColor="text1"/>
          <w:sz w:val="16"/>
          <w:szCs w:val="16"/>
        </w:rPr>
        <w:softHyphen/>
        <w:t>ных испытаний самолет СЗ-2 отпра</w:t>
      </w:r>
      <w:r w:rsidRPr="000816EF">
        <w:rPr>
          <w:rFonts w:ascii="Times New Roman" w:hAnsi="Times New Roman"/>
          <w:color w:val="000000" w:themeColor="text1"/>
          <w:sz w:val="16"/>
          <w:szCs w:val="16"/>
        </w:rPr>
        <w:softHyphen/>
        <w:t>вили на завод №156 для замены мотора М-62, исчерпавшего свой ресурс.</w:t>
      </w:r>
    </w:p>
    <w:p w14:paraId="22E8B3C6" w14:textId="77777777" w:rsidR="00842668" w:rsidRPr="000816EF" w:rsidRDefault="0084266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Новый мотор установили только в конце июля. 3 августа 1938 года самолет СЗ-2 потерпел катастрофу из-за отказа мотора М-62 (11849).</w:t>
      </w:r>
    </w:p>
    <w:p w14:paraId="5445759D" w14:textId="77777777" w:rsidR="00842668" w:rsidRPr="000816EF" w:rsidRDefault="0084266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BDFB3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 21 февраля по 26 марта 1938 г. в Крыму прошли государственные испытания СЗ-2. Самолет облетывали в двух вариантах: разведчика с полетным весом 3654 кг и штурмовика при весе 3937 кг, как на колесах, так и на лыжах. Приводим выдержки из выводов акта государственных испытаний: </w:t>
      </w:r>
    </w:p>
    <w:p w14:paraId="1E5AB45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производственное выполнение самолета хорошее. "Иванов" является первым образцом культурно выполненной машины советской конструкции;</w:t>
      </w:r>
    </w:p>
    <w:p w14:paraId="18C514C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самолет удовлетворяет основным требованиям 1937 г., за исключением максимальной скорости (403 км/ч вместо 420 - 430 км/ч) и потолка (7700 м вместо 9000 м);</w:t>
      </w:r>
    </w:p>
    <w:p w14:paraId="5BBB8982"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 отношении максимальных скоростей, огневой мощи, обзора и обороноспособности самолет "Иванов" имеет преимущества перед принятыми на снабжении ВВС Красной Армии Р-Юи БШ-1;</w:t>
      </w:r>
    </w:p>
    <w:p w14:paraId="4497314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модификацией самолета, путем установки более мощного мотора безсушествен- ных переделок конструкции, максимальная</w:t>
      </w:r>
    </w:p>
    <w:p w14:paraId="774AE7C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на основании изложенного машина может быть рекомендована к серийной постройке взамен самолета "Валти", учитывая сходство технологического процесса изготовления деталей.</w:t>
      </w:r>
    </w:p>
    <w:p w14:paraId="0FA9CB5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Большое внимание главный конструктор уделил различным вариантам бомбардировочного вооружению самолета, предусмотрев различные кассеты для мелких авиабомб, причем емкость держателей подчас значительно превосходила суммарный вес бомбовой нагрузки СЗ-2.</w:t>
      </w:r>
    </w:p>
    <w:p w14:paraId="7FEA24D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Таким образом, успешно прошедший государственные испытания самолет Сухого оказался победителем объявленного конкурса. Из ниже помещенной таблицы следует, что СЗ-2 по комплексу летно-так- тических данных оказался среди лучших машин своего класса. </w:t>
      </w:r>
    </w:p>
    <w:p w14:paraId="549519D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сам конкурс в задуманном виде, так и не получился. Речь не идет о том, что его итоги были предопределены заранее. Имеются в виду разные условия и различные сроки окончания работ разными конструкторами. Так, разведчик И.Г. Немана Р-10 (ХАИ-5) быстро прошел испытания и уже строился малой серией в Харькове на заводе № 135. Перевод коллектива Н.Н. Поликарпова назавод№ 156 временно лишил ею производственной базы; он значительно отставал от Сухого по срокам и завершил работу над своим "Ивановым" лишь в конце 1938 г. Из-за тяжелой болезни и безвременной кончины Д.П. Григоровича (она последовала 26 июля 1938 г. на 56-м году жизни) остался недостроенным его "Иванов".</w:t>
      </w:r>
    </w:p>
    <w:p w14:paraId="770D01C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результаты самолета СЗ-2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42668" w:rsidRPr="000816EF" w14:paraId="248AB7E1" w14:textId="77777777" w:rsidTr="00E307EB">
        <w:tc>
          <w:tcPr>
            <w:tcW w:w="2242" w:type="dxa"/>
            <w:tcBorders>
              <w:top w:val="single" w:sz="12" w:space="0" w:color="auto"/>
            </w:tcBorders>
          </w:tcPr>
          <w:p w14:paraId="490A23B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данных</w:t>
            </w:r>
          </w:p>
        </w:tc>
        <w:tc>
          <w:tcPr>
            <w:tcW w:w="2242" w:type="dxa"/>
            <w:tcBorders>
              <w:top w:val="single" w:sz="12" w:space="0" w:color="auto"/>
            </w:tcBorders>
          </w:tcPr>
          <w:p w14:paraId="2509A14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Р-5</w:t>
            </w:r>
          </w:p>
        </w:tc>
        <w:tc>
          <w:tcPr>
            <w:tcW w:w="2242" w:type="dxa"/>
            <w:tcBorders>
              <w:top w:val="single" w:sz="12" w:space="0" w:color="auto"/>
            </w:tcBorders>
          </w:tcPr>
          <w:p w14:paraId="7D7C697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P-Z</w:t>
            </w:r>
          </w:p>
        </w:tc>
        <w:tc>
          <w:tcPr>
            <w:tcW w:w="2242" w:type="dxa"/>
            <w:tcBorders>
              <w:top w:val="single" w:sz="12" w:space="0" w:color="auto"/>
            </w:tcBorders>
          </w:tcPr>
          <w:p w14:paraId="28E80508"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СЗ-2 М-62</w:t>
            </w:r>
          </w:p>
        </w:tc>
        <w:tc>
          <w:tcPr>
            <w:tcW w:w="2242" w:type="dxa"/>
            <w:tcBorders>
              <w:top w:val="single" w:sz="12" w:space="0" w:color="auto"/>
            </w:tcBorders>
          </w:tcPr>
          <w:p w14:paraId="6815B9ED"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Р-10</w:t>
            </w:r>
          </w:p>
        </w:tc>
      </w:tr>
      <w:tr w:rsidR="00842668" w:rsidRPr="000816EF" w14:paraId="78FD0E3C" w14:textId="77777777" w:rsidTr="00E307EB">
        <w:tc>
          <w:tcPr>
            <w:tcW w:w="2242" w:type="dxa"/>
          </w:tcPr>
          <w:p w14:paraId="78BCF319"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М-25В</w:t>
            </w:r>
          </w:p>
        </w:tc>
        <w:tc>
          <w:tcPr>
            <w:tcW w:w="2242" w:type="dxa"/>
          </w:tcPr>
          <w:p w14:paraId="03C7076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5740E68"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059554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E29E9D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842668" w:rsidRPr="000816EF" w14:paraId="357BA4F9" w14:textId="77777777" w:rsidTr="00E307EB">
        <w:tc>
          <w:tcPr>
            <w:tcW w:w="2242" w:type="dxa"/>
          </w:tcPr>
          <w:p w14:paraId="1F17FCE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М-17б</w:t>
            </w:r>
          </w:p>
        </w:tc>
        <w:tc>
          <w:tcPr>
            <w:tcW w:w="2242" w:type="dxa"/>
          </w:tcPr>
          <w:p w14:paraId="764EBD93"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5CBBA6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3BB8B3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CD794F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842668" w:rsidRPr="000816EF" w14:paraId="4B8C063C" w14:textId="77777777" w:rsidTr="00E307EB">
        <w:tc>
          <w:tcPr>
            <w:tcW w:w="2242" w:type="dxa"/>
          </w:tcPr>
          <w:p w14:paraId="6374AFF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М-34РН</w:t>
            </w:r>
          </w:p>
        </w:tc>
        <w:tc>
          <w:tcPr>
            <w:tcW w:w="2242" w:type="dxa"/>
          </w:tcPr>
          <w:p w14:paraId="0E9033F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D27116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ED47C5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8B38F4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842668" w:rsidRPr="000816EF" w14:paraId="0D1DCCBE" w14:textId="77777777" w:rsidTr="00E307EB">
        <w:tc>
          <w:tcPr>
            <w:tcW w:w="2242" w:type="dxa"/>
          </w:tcPr>
          <w:p w14:paraId="55D8002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л.с.</w:t>
            </w:r>
          </w:p>
        </w:tc>
        <w:tc>
          <w:tcPr>
            <w:tcW w:w="2242" w:type="dxa"/>
          </w:tcPr>
          <w:p w14:paraId="5A8B395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2242" w:type="dxa"/>
          </w:tcPr>
          <w:p w14:paraId="2A231ED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2242" w:type="dxa"/>
          </w:tcPr>
          <w:p w14:paraId="2062D0F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2242" w:type="dxa"/>
          </w:tcPr>
          <w:p w14:paraId="09F813D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r>
      <w:tr w:rsidR="00842668" w:rsidRPr="000816EF" w14:paraId="51EEFC9E" w14:textId="77777777" w:rsidTr="00E307EB">
        <w:tc>
          <w:tcPr>
            <w:tcW w:w="2242" w:type="dxa"/>
          </w:tcPr>
          <w:p w14:paraId="4B4439E3"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Пустой вес, кг</w:t>
            </w:r>
          </w:p>
        </w:tc>
        <w:tc>
          <w:tcPr>
            <w:tcW w:w="2242" w:type="dxa"/>
          </w:tcPr>
          <w:p w14:paraId="136DA16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2604</w:t>
            </w:r>
          </w:p>
        </w:tc>
        <w:tc>
          <w:tcPr>
            <w:tcW w:w="2242" w:type="dxa"/>
          </w:tcPr>
          <w:p w14:paraId="6FD550B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2127</w:t>
            </w:r>
          </w:p>
        </w:tc>
        <w:tc>
          <w:tcPr>
            <w:tcW w:w="2242" w:type="dxa"/>
          </w:tcPr>
          <w:p w14:paraId="65858E8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2108</w:t>
            </w:r>
          </w:p>
        </w:tc>
        <w:tc>
          <w:tcPr>
            <w:tcW w:w="2242" w:type="dxa"/>
          </w:tcPr>
          <w:p w14:paraId="4FBAF25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2180</w:t>
            </w:r>
          </w:p>
        </w:tc>
      </w:tr>
      <w:tr w:rsidR="00842668" w:rsidRPr="000816EF" w14:paraId="247CC9FC" w14:textId="77777777" w:rsidTr="00E307EB">
        <w:tc>
          <w:tcPr>
            <w:tcW w:w="2242" w:type="dxa"/>
          </w:tcPr>
          <w:p w14:paraId="585E288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кг</w:t>
            </w:r>
          </w:p>
        </w:tc>
        <w:tc>
          <w:tcPr>
            <w:tcW w:w="2242" w:type="dxa"/>
          </w:tcPr>
          <w:p w14:paraId="2F45381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3670</w:t>
            </w:r>
          </w:p>
        </w:tc>
        <w:tc>
          <w:tcPr>
            <w:tcW w:w="2242" w:type="dxa"/>
          </w:tcPr>
          <w:p w14:paraId="0D8629B8"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2877</w:t>
            </w:r>
          </w:p>
        </w:tc>
        <w:tc>
          <w:tcPr>
            <w:tcW w:w="2242" w:type="dxa"/>
          </w:tcPr>
          <w:p w14:paraId="6EFB3D6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2730</w:t>
            </w:r>
          </w:p>
        </w:tc>
        <w:tc>
          <w:tcPr>
            <w:tcW w:w="2242" w:type="dxa"/>
          </w:tcPr>
          <w:p w14:paraId="376E7B4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3150</w:t>
            </w:r>
          </w:p>
        </w:tc>
      </w:tr>
      <w:tr w:rsidR="00842668" w:rsidRPr="000816EF" w14:paraId="0E9C284D" w14:textId="77777777" w:rsidTr="00E307EB">
        <w:tc>
          <w:tcPr>
            <w:tcW w:w="2242" w:type="dxa"/>
          </w:tcPr>
          <w:p w14:paraId="625D84F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у земли, км/ч</w:t>
            </w:r>
          </w:p>
        </w:tc>
        <w:tc>
          <w:tcPr>
            <w:tcW w:w="2242" w:type="dxa"/>
          </w:tcPr>
          <w:p w14:paraId="38C1D47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w:t>
            </w:r>
          </w:p>
        </w:tc>
        <w:tc>
          <w:tcPr>
            <w:tcW w:w="2242" w:type="dxa"/>
          </w:tcPr>
          <w:p w14:paraId="7F009492"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341</w:t>
            </w:r>
          </w:p>
        </w:tc>
        <w:tc>
          <w:tcPr>
            <w:tcW w:w="2242" w:type="dxa"/>
          </w:tcPr>
          <w:p w14:paraId="54509FD8"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259</w:t>
            </w:r>
          </w:p>
        </w:tc>
        <w:tc>
          <w:tcPr>
            <w:tcW w:w="2242" w:type="dxa"/>
          </w:tcPr>
          <w:p w14:paraId="3411169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276</w:t>
            </w:r>
          </w:p>
        </w:tc>
      </w:tr>
      <w:tr w:rsidR="00842668" w:rsidRPr="000816EF" w14:paraId="65AC0BE5" w14:textId="77777777" w:rsidTr="00E307EB">
        <w:tc>
          <w:tcPr>
            <w:tcW w:w="2242" w:type="dxa"/>
          </w:tcPr>
          <w:p w14:paraId="17C2C11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на высоте 5000 м, км/ч</w:t>
            </w:r>
          </w:p>
        </w:tc>
        <w:tc>
          <w:tcPr>
            <w:tcW w:w="2242" w:type="dxa"/>
          </w:tcPr>
          <w:p w14:paraId="2576E5F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tc>
        <w:tc>
          <w:tcPr>
            <w:tcW w:w="2242" w:type="dxa"/>
          </w:tcPr>
          <w:p w14:paraId="5D607D82"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324</w:t>
            </w:r>
          </w:p>
        </w:tc>
        <w:tc>
          <w:tcPr>
            <w:tcW w:w="2242" w:type="dxa"/>
          </w:tcPr>
          <w:p w14:paraId="59BBC31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w:t>
            </w:r>
          </w:p>
        </w:tc>
        <w:tc>
          <w:tcPr>
            <w:tcW w:w="2242" w:type="dxa"/>
          </w:tcPr>
          <w:p w14:paraId="1337FB3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w:t>
            </w:r>
          </w:p>
        </w:tc>
      </w:tr>
      <w:tr w:rsidR="00842668" w:rsidRPr="000816EF" w14:paraId="48B4C9A5" w14:textId="77777777" w:rsidTr="00E307EB">
        <w:tc>
          <w:tcPr>
            <w:tcW w:w="2242" w:type="dxa"/>
          </w:tcPr>
          <w:p w14:paraId="1451378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5000 м, мин</w:t>
            </w:r>
          </w:p>
        </w:tc>
        <w:tc>
          <w:tcPr>
            <w:tcW w:w="2242" w:type="dxa"/>
          </w:tcPr>
          <w:p w14:paraId="0ACBAF4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16,6</w:t>
            </w:r>
          </w:p>
        </w:tc>
        <w:tc>
          <w:tcPr>
            <w:tcW w:w="2242" w:type="dxa"/>
          </w:tcPr>
          <w:p w14:paraId="4310E979"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14,4</w:t>
            </w:r>
          </w:p>
        </w:tc>
        <w:tc>
          <w:tcPr>
            <w:tcW w:w="2242" w:type="dxa"/>
          </w:tcPr>
          <w:p w14:paraId="7AD9B24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20,2</w:t>
            </w:r>
          </w:p>
        </w:tc>
        <w:tc>
          <w:tcPr>
            <w:tcW w:w="2242" w:type="dxa"/>
          </w:tcPr>
          <w:p w14:paraId="0C9845A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11,8</w:t>
            </w:r>
          </w:p>
        </w:tc>
      </w:tr>
      <w:tr w:rsidR="00842668" w:rsidRPr="000816EF" w14:paraId="1322EBC6" w14:textId="77777777" w:rsidTr="00E307EB">
        <w:tc>
          <w:tcPr>
            <w:tcW w:w="2242" w:type="dxa"/>
          </w:tcPr>
          <w:p w14:paraId="5AA89EB3"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 м</w:t>
            </w:r>
          </w:p>
        </w:tc>
        <w:tc>
          <w:tcPr>
            <w:tcW w:w="2242" w:type="dxa"/>
          </w:tcPr>
          <w:p w14:paraId="11DD181D"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7440</w:t>
            </w:r>
          </w:p>
        </w:tc>
        <w:tc>
          <w:tcPr>
            <w:tcW w:w="2242" w:type="dxa"/>
          </w:tcPr>
          <w:p w14:paraId="69F2D74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6700</w:t>
            </w:r>
          </w:p>
        </w:tc>
        <w:tc>
          <w:tcPr>
            <w:tcW w:w="2242" w:type="dxa"/>
          </w:tcPr>
          <w:p w14:paraId="2439378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6800</w:t>
            </w:r>
          </w:p>
        </w:tc>
        <w:tc>
          <w:tcPr>
            <w:tcW w:w="2242" w:type="dxa"/>
          </w:tcPr>
          <w:p w14:paraId="4213F82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8700</w:t>
            </w:r>
          </w:p>
        </w:tc>
      </w:tr>
      <w:tr w:rsidR="00842668" w:rsidRPr="000816EF" w14:paraId="27131853" w14:textId="77777777" w:rsidTr="00E307EB">
        <w:tc>
          <w:tcPr>
            <w:tcW w:w="2242" w:type="dxa"/>
          </w:tcPr>
          <w:p w14:paraId="3DBBBFF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Крейсерская дальность, км</w:t>
            </w:r>
          </w:p>
        </w:tc>
        <w:tc>
          <w:tcPr>
            <w:tcW w:w="2242" w:type="dxa"/>
          </w:tcPr>
          <w:p w14:paraId="66C0CAB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w:t>
            </w:r>
          </w:p>
        </w:tc>
        <w:tc>
          <w:tcPr>
            <w:tcW w:w="2242" w:type="dxa"/>
          </w:tcPr>
          <w:p w14:paraId="0D2E843D"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2242" w:type="dxa"/>
          </w:tcPr>
          <w:p w14:paraId="4C93C7E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2242" w:type="dxa"/>
          </w:tcPr>
          <w:p w14:paraId="5C68445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r>
      <w:tr w:rsidR="00842668" w:rsidRPr="000816EF" w14:paraId="11585BEB" w14:textId="77777777" w:rsidTr="00E307EB">
        <w:tc>
          <w:tcPr>
            <w:tcW w:w="2242" w:type="dxa"/>
          </w:tcPr>
          <w:p w14:paraId="2298E3A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пулеметов нормального калибра</w:t>
            </w:r>
          </w:p>
        </w:tc>
        <w:tc>
          <w:tcPr>
            <w:tcW w:w="2242" w:type="dxa"/>
          </w:tcPr>
          <w:p w14:paraId="5E621352"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2242" w:type="dxa"/>
          </w:tcPr>
          <w:p w14:paraId="738C1D9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2242" w:type="dxa"/>
          </w:tcPr>
          <w:p w14:paraId="6157D37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242" w:type="dxa"/>
          </w:tcPr>
          <w:p w14:paraId="015768B3"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r>
      <w:tr w:rsidR="00842668" w:rsidRPr="000816EF" w14:paraId="72573693" w14:textId="77777777" w:rsidTr="00E307EB">
        <w:tc>
          <w:tcPr>
            <w:tcW w:w="2242" w:type="dxa"/>
          </w:tcPr>
          <w:p w14:paraId="05CB056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Нормальная бомбовая нагрузка, кг</w:t>
            </w:r>
          </w:p>
        </w:tc>
        <w:tc>
          <w:tcPr>
            <w:tcW w:w="2242" w:type="dxa"/>
          </w:tcPr>
          <w:p w14:paraId="589A831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AA3DC9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B516252"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C35ADB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842668" w:rsidRPr="000816EF" w14:paraId="57030E48" w14:textId="77777777" w:rsidTr="00E307EB">
        <w:tc>
          <w:tcPr>
            <w:tcW w:w="2242" w:type="dxa"/>
          </w:tcPr>
          <w:p w14:paraId="16D59C7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2242" w:type="dxa"/>
          </w:tcPr>
          <w:p w14:paraId="1BE04CD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2242" w:type="dxa"/>
          </w:tcPr>
          <w:p w14:paraId="06F06BC9"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2242" w:type="dxa"/>
          </w:tcPr>
          <w:p w14:paraId="5063C0C8"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2242" w:type="dxa"/>
          </w:tcPr>
          <w:p w14:paraId="1DE78C6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842668" w:rsidRPr="000816EF" w14:paraId="773B7FD5" w14:textId="77777777" w:rsidTr="00E307EB">
        <w:tc>
          <w:tcPr>
            <w:tcW w:w="2242" w:type="dxa"/>
          </w:tcPr>
          <w:p w14:paraId="2B47D472"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разбега, м</w:t>
            </w:r>
          </w:p>
        </w:tc>
        <w:tc>
          <w:tcPr>
            <w:tcW w:w="2242" w:type="dxa"/>
          </w:tcPr>
          <w:p w14:paraId="7DADEFA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w:t>
            </w:r>
          </w:p>
        </w:tc>
        <w:tc>
          <w:tcPr>
            <w:tcW w:w="2242" w:type="dxa"/>
          </w:tcPr>
          <w:p w14:paraId="14CFDC7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w:t>
            </w:r>
          </w:p>
        </w:tc>
        <w:tc>
          <w:tcPr>
            <w:tcW w:w="2242" w:type="dxa"/>
          </w:tcPr>
          <w:p w14:paraId="054AAD5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2242" w:type="dxa"/>
          </w:tcPr>
          <w:p w14:paraId="1CE779E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r>
      <w:tr w:rsidR="00842668" w:rsidRPr="000816EF" w14:paraId="2020B295" w14:textId="77777777" w:rsidTr="00E307EB">
        <w:tc>
          <w:tcPr>
            <w:tcW w:w="2242" w:type="dxa"/>
            <w:tcBorders>
              <w:bottom w:val="single" w:sz="12" w:space="0" w:color="auto"/>
            </w:tcBorders>
          </w:tcPr>
          <w:p w14:paraId="40A3F91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пробега, м</w:t>
            </w:r>
          </w:p>
        </w:tc>
        <w:tc>
          <w:tcPr>
            <w:tcW w:w="2242" w:type="dxa"/>
            <w:tcBorders>
              <w:bottom w:val="single" w:sz="12" w:space="0" w:color="auto"/>
            </w:tcBorders>
          </w:tcPr>
          <w:p w14:paraId="6D9740E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2242" w:type="dxa"/>
            <w:tcBorders>
              <w:bottom w:val="single" w:sz="12" w:space="0" w:color="auto"/>
            </w:tcBorders>
          </w:tcPr>
          <w:p w14:paraId="5EA24A3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375</w:t>
            </w:r>
          </w:p>
        </w:tc>
        <w:tc>
          <w:tcPr>
            <w:tcW w:w="2242" w:type="dxa"/>
            <w:tcBorders>
              <w:bottom w:val="single" w:sz="12" w:space="0" w:color="auto"/>
            </w:tcBorders>
          </w:tcPr>
          <w:p w14:paraId="13070278"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c>
          <w:tcPr>
            <w:tcW w:w="2242" w:type="dxa"/>
            <w:tcBorders>
              <w:bottom w:val="single" w:sz="12" w:space="0" w:color="auto"/>
            </w:tcBorders>
          </w:tcPr>
          <w:p w14:paraId="0EF6762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tc>
      </w:tr>
    </w:tbl>
    <w:p w14:paraId="216FB8E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Возможные варианты бомбовой загрузки СЗ-2 из расчета емкости бомбодержателей самолета (по материалам госиспытаний)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842668" w:rsidRPr="000816EF" w14:paraId="594A8F6D" w14:textId="77777777" w:rsidTr="00E307EB">
        <w:tc>
          <w:tcPr>
            <w:tcW w:w="2802" w:type="dxa"/>
            <w:tcBorders>
              <w:top w:val="single" w:sz="12" w:space="0" w:color="auto"/>
            </w:tcBorders>
          </w:tcPr>
          <w:p w14:paraId="56142C6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бомб</w:t>
            </w:r>
          </w:p>
        </w:tc>
        <w:tc>
          <w:tcPr>
            <w:tcW w:w="2802" w:type="dxa"/>
            <w:tcBorders>
              <w:top w:val="single" w:sz="12" w:space="0" w:color="auto"/>
            </w:tcBorders>
          </w:tcPr>
          <w:p w14:paraId="5EF98DF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держателя</w:t>
            </w:r>
          </w:p>
        </w:tc>
        <w:tc>
          <w:tcPr>
            <w:tcW w:w="2802" w:type="dxa"/>
            <w:tcBorders>
              <w:top w:val="single" w:sz="12" w:space="0" w:color="auto"/>
            </w:tcBorders>
          </w:tcPr>
          <w:p w14:paraId="26C82F4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w:t>
            </w:r>
          </w:p>
        </w:tc>
        <w:tc>
          <w:tcPr>
            <w:tcW w:w="2802" w:type="dxa"/>
            <w:tcBorders>
              <w:top w:val="single" w:sz="12" w:space="0" w:color="auto"/>
            </w:tcBorders>
          </w:tcPr>
          <w:p w14:paraId="68CB4608"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Суммарный вес, кг</w:t>
            </w:r>
          </w:p>
        </w:tc>
      </w:tr>
      <w:tr w:rsidR="00842668" w:rsidRPr="000816EF" w14:paraId="3485FE15" w14:textId="77777777" w:rsidTr="00E307EB">
        <w:tc>
          <w:tcPr>
            <w:tcW w:w="2802" w:type="dxa"/>
          </w:tcPr>
          <w:p w14:paraId="1C6D1F5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АО-8М</w:t>
            </w:r>
          </w:p>
        </w:tc>
        <w:tc>
          <w:tcPr>
            <w:tcW w:w="2802" w:type="dxa"/>
          </w:tcPr>
          <w:p w14:paraId="215919A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КД-1</w:t>
            </w:r>
          </w:p>
        </w:tc>
        <w:tc>
          <w:tcPr>
            <w:tcW w:w="2802" w:type="dxa"/>
          </w:tcPr>
          <w:p w14:paraId="723A514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2802" w:type="dxa"/>
          </w:tcPr>
          <w:p w14:paraId="424D8F79"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336</w:t>
            </w:r>
          </w:p>
        </w:tc>
      </w:tr>
      <w:tr w:rsidR="00842668" w:rsidRPr="000816EF" w14:paraId="24DD28C8" w14:textId="77777777" w:rsidTr="00E307EB">
        <w:tc>
          <w:tcPr>
            <w:tcW w:w="2802" w:type="dxa"/>
          </w:tcPr>
          <w:p w14:paraId="13713F6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АО-10</w:t>
            </w:r>
          </w:p>
        </w:tc>
        <w:tc>
          <w:tcPr>
            <w:tcW w:w="2802" w:type="dxa"/>
          </w:tcPr>
          <w:p w14:paraId="7A9A08BD"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КД-1</w:t>
            </w:r>
          </w:p>
        </w:tc>
        <w:tc>
          <w:tcPr>
            <w:tcW w:w="2802" w:type="dxa"/>
          </w:tcPr>
          <w:p w14:paraId="024E2EF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2802" w:type="dxa"/>
          </w:tcPr>
          <w:p w14:paraId="0C6BF68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w:t>
            </w:r>
          </w:p>
        </w:tc>
      </w:tr>
      <w:tr w:rsidR="00842668" w:rsidRPr="000816EF" w14:paraId="0E9D4E35" w14:textId="77777777" w:rsidTr="00E307EB">
        <w:tc>
          <w:tcPr>
            <w:tcW w:w="2802" w:type="dxa"/>
          </w:tcPr>
          <w:p w14:paraId="537250A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А0-20М</w:t>
            </w:r>
          </w:p>
        </w:tc>
        <w:tc>
          <w:tcPr>
            <w:tcW w:w="2802" w:type="dxa"/>
          </w:tcPr>
          <w:p w14:paraId="638DA0C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КД-1</w:t>
            </w:r>
          </w:p>
        </w:tc>
        <w:tc>
          <w:tcPr>
            <w:tcW w:w="2802" w:type="dxa"/>
          </w:tcPr>
          <w:p w14:paraId="4B5DBC9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2802" w:type="dxa"/>
          </w:tcPr>
          <w:p w14:paraId="661A00C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840</w:t>
            </w:r>
          </w:p>
        </w:tc>
      </w:tr>
      <w:tr w:rsidR="00842668" w:rsidRPr="000816EF" w14:paraId="4BF3971D" w14:textId="77777777" w:rsidTr="00E307EB">
        <w:tc>
          <w:tcPr>
            <w:tcW w:w="2802" w:type="dxa"/>
          </w:tcPr>
          <w:p w14:paraId="43CDEE4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АО-25</w:t>
            </w:r>
          </w:p>
        </w:tc>
        <w:tc>
          <w:tcPr>
            <w:tcW w:w="2802" w:type="dxa"/>
          </w:tcPr>
          <w:p w14:paraId="4E3B7F13"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КД-2</w:t>
            </w:r>
          </w:p>
        </w:tc>
        <w:tc>
          <w:tcPr>
            <w:tcW w:w="2802" w:type="dxa"/>
          </w:tcPr>
          <w:p w14:paraId="5B86CED9"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2802" w:type="dxa"/>
          </w:tcPr>
          <w:p w14:paraId="5DBA379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r>
      <w:tr w:rsidR="00842668" w:rsidRPr="000816EF" w14:paraId="4B533311" w14:textId="77777777" w:rsidTr="00E307EB">
        <w:tc>
          <w:tcPr>
            <w:tcW w:w="2802" w:type="dxa"/>
          </w:tcPr>
          <w:p w14:paraId="5AF905A8"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ХАБ-25</w:t>
            </w:r>
          </w:p>
        </w:tc>
        <w:tc>
          <w:tcPr>
            <w:tcW w:w="2802" w:type="dxa"/>
          </w:tcPr>
          <w:p w14:paraId="1E5ADAD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КД-2</w:t>
            </w:r>
          </w:p>
        </w:tc>
        <w:tc>
          <w:tcPr>
            <w:tcW w:w="2802" w:type="dxa"/>
          </w:tcPr>
          <w:p w14:paraId="1E8B5283"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2802" w:type="dxa"/>
          </w:tcPr>
          <w:p w14:paraId="61E9399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r>
      <w:tr w:rsidR="00842668" w:rsidRPr="000816EF" w14:paraId="075B9796" w14:textId="77777777" w:rsidTr="00E307EB">
        <w:tc>
          <w:tcPr>
            <w:tcW w:w="2802" w:type="dxa"/>
          </w:tcPr>
          <w:p w14:paraId="51DAEB8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 Б-50</w:t>
            </w:r>
          </w:p>
        </w:tc>
        <w:tc>
          <w:tcPr>
            <w:tcW w:w="2802" w:type="dxa"/>
          </w:tcPr>
          <w:p w14:paraId="568A06B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КД-2</w:t>
            </w:r>
          </w:p>
        </w:tc>
        <w:tc>
          <w:tcPr>
            <w:tcW w:w="2802" w:type="dxa"/>
          </w:tcPr>
          <w:p w14:paraId="0830533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2802" w:type="dxa"/>
          </w:tcPr>
          <w:p w14:paraId="40F4B8A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r>
      <w:tr w:rsidR="00842668" w:rsidRPr="000816EF" w14:paraId="2BBE761F" w14:textId="77777777" w:rsidTr="00E307EB">
        <w:tc>
          <w:tcPr>
            <w:tcW w:w="2802" w:type="dxa"/>
          </w:tcPr>
          <w:p w14:paraId="5FD3179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ФАБ-100</w:t>
            </w:r>
          </w:p>
        </w:tc>
        <w:tc>
          <w:tcPr>
            <w:tcW w:w="2802" w:type="dxa"/>
          </w:tcPr>
          <w:p w14:paraId="403C6A8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КД-2</w:t>
            </w:r>
          </w:p>
        </w:tc>
        <w:tc>
          <w:tcPr>
            <w:tcW w:w="2802" w:type="dxa"/>
          </w:tcPr>
          <w:p w14:paraId="68D0584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2802" w:type="dxa"/>
          </w:tcPr>
          <w:p w14:paraId="1BD73FF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r>
      <w:tr w:rsidR="00842668" w:rsidRPr="000816EF" w14:paraId="6A91B679" w14:textId="77777777" w:rsidTr="00E307EB">
        <w:tc>
          <w:tcPr>
            <w:tcW w:w="2802" w:type="dxa"/>
            <w:tcBorders>
              <w:bottom w:val="single" w:sz="12" w:space="0" w:color="auto"/>
            </w:tcBorders>
          </w:tcPr>
          <w:p w14:paraId="44C6595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ФАБ-250</w:t>
            </w:r>
          </w:p>
        </w:tc>
        <w:tc>
          <w:tcPr>
            <w:tcW w:w="2802" w:type="dxa"/>
            <w:tcBorders>
              <w:bottom w:val="single" w:sz="12" w:space="0" w:color="auto"/>
            </w:tcBorders>
          </w:tcPr>
          <w:p w14:paraId="085EC69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ДЕР-19</w:t>
            </w:r>
          </w:p>
        </w:tc>
        <w:tc>
          <w:tcPr>
            <w:tcW w:w="2802" w:type="dxa"/>
            <w:tcBorders>
              <w:bottom w:val="single" w:sz="12" w:space="0" w:color="auto"/>
            </w:tcBorders>
          </w:tcPr>
          <w:p w14:paraId="36F529C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802" w:type="dxa"/>
            <w:tcBorders>
              <w:bottom w:val="single" w:sz="12" w:space="0" w:color="auto"/>
            </w:tcBorders>
          </w:tcPr>
          <w:p w14:paraId="764FB2F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r>
    </w:tbl>
    <w:p w14:paraId="73122CD3"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 I) возможно вместо ФАБ-250 подвешивать РРАБ-250, ВАП-200, УХАБ-250 или ВАП-4;</w:t>
      </w:r>
    </w:p>
    <w:p w14:paraId="1B4E97E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допускаются смешанные варианты загрузки бомб разных калибров с учетом порядка сбрасывания; 3) из расчета перегрузочного веса самолета допустимая бомбовая нагрузка не должна превышать 400 кг </w:t>
      </w:r>
    </w:p>
    <w:p w14:paraId="31277A4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может быть доведена: с мотором М-87до450 км/ч и с мотором М-88до475 - 500 км/ч на расчетной высоте.</w:t>
      </w:r>
    </w:p>
    <w:p w14:paraId="528AB01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Летно-тактические данные одномоторных многоцелевых самолетов, построенных перед войной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42668" w:rsidRPr="000816EF" w14:paraId="47A1B2F0" w14:textId="77777777" w:rsidTr="00E307EB">
        <w:tc>
          <w:tcPr>
            <w:tcW w:w="1868" w:type="dxa"/>
            <w:tcBorders>
              <w:top w:val="single" w:sz="12" w:space="0" w:color="auto"/>
            </w:tcBorders>
          </w:tcPr>
          <w:p w14:paraId="2D9221F9"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Характеристики</w:t>
            </w:r>
          </w:p>
        </w:tc>
        <w:tc>
          <w:tcPr>
            <w:tcW w:w="1868" w:type="dxa"/>
            <w:tcBorders>
              <w:top w:val="single" w:sz="12" w:space="0" w:color="auto"/>
            </w:tcBorders>
          </w:tcPr>
          <w:p w14:paraId="5A2E0919"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Сухой СЗ-2 СССР</w:t>
            </w:r>
          </w:p>
        </w:tc>
        <w:tc>
          <w:tcPr>
            <w:tcW w:w="1868" w:type="dxa"/>
            <w:tcBorders>
              <w:top w:val="single" w:sz="12" w:space="0" w:color="auto"/>
            </w:tcBorders>
          </w:tcPr>
          <w:p w14:paraId="331FF46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PZL 23В "Карась" Польша</w:t>
            </w:r>
          </w:p>
        </w:tc>
        <w:tc>
          <w:tcPr>
            <w:tcW w:w="1868" w:type="dxa"/>
            <w:tcBorders>
              <w:top w:val="single" w:sz="12" w:space="0" w:color="auto"/>
            </w:tcBorders>
          </w:tcPr>
          <w:p w14:paraId="6BEFD19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Фэйри "Бэтгл" Великобритания</w:t>
            </w:r>
          </w:p>
        </w:tc>
        <w:tc>
          <w:tcPr>
            <w:tcW w:w="1868" w:type="dxa"/>
            <w:tcBorders>
              <w:top w:val="single" w:sz="12" w:space="0" w:color="auto"/>
            </w:tcBorders>
          </w:tcPr>
          <w:p w14:paraId="6A491E5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Бреда Ва 65bisL Италия</w:t>
            </w:r>
          </w:p>
        </w:tc>
        <w:tc>
          <w:tcPr>
            <w:tcW w:w="1868" w:type="dxa"/>
            <w:tcBorders>
              <w:top w:val="single" w:sz="12" w:space="0" w:color="auto"/>
            </w:tcBorders>
          </w:tcPr>
          <w:p w14:paraId="121EEE1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Кавасаки</w:t>
            </w:r>
          </w:p>
        </w:tc>
      </w:tr>
      <w:tr w:rsidR="00842668" w:rsidRPr="000816EF" w14:paraId="04CADB71" w14:textId="77777777" w:rsidTr="00E307EB">
        <w:tc>
          <w:tcPr>
            <w:tcW w:w="1868" w:type="dxa"/>
          </w:tcPr>
          <w:p w14:paraId="215A8A5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Ki-32 Япония</w:t>
            </w:r>
          </w:p>
        </w:tc>
        <w:tc>
          <w:tcPr>
            <w:tcW w:w="1868" w:type="dxa"/>
          </w:tcPr>
          <w:p w14:paraId="2978F2D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08B21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8A4041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73E2FB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B84F6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842668" w:rsidRPr="000816EF" w14:paraId="2F3E37DF" w14:textId="77777777" w:rsidTr="00E307EB">
        <w:tc>
          <w:tcPr>
            <w:tcW w:w="1868" w:type="dxa"/>
          </w:tcPr>
          <w:p w14:paraId="75513A4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Двигатель</w:t>
            </w:r>
          </w:p>
        </w:tc>
        <w:tc>
          <w:tcPr>
            <w:tcW w:w="1868" w:type="dxa"/>
          </w:tcPr>
          <w:p w14:paraId="48362A9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Швецов М-62</w:t>
            </w:r>
          </w:p>
        </w:tc>
        <w:tc>
          <w:tcPr>
            <w:tcW w:w="1868" w:type="dxa"/>
          </w:tcPr>
          <w:p w14:paraId="610C802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PZL"Пегас-8а"</w:t>
            </w:r>
          </w:p>
        </w:tc>
        <w:tc>
          <w:tcPr>
            <w:tcW w:w="1868" w:type="dxa"/>
          </w:tcPr>
          <w:p w14:paraId="379D32D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Роллс-Ройс "Мерлин-1"</w:t>
            </w:r>
          </w:p>
        </w:tc>
        <w:tc>
          <w:tcPr>
            <w:tcW w:w="1868" w:type="dxa"/>
          </w:tcPr>
          <w:p w14:paraId="24B3E6F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Изотта- Фраскини К-14</w:t>
            </w:r>
          </w:p>
        </w:tc>
        <w:tc>
          <w:tcPr>
            <w:tcW w:w="1868" w:type="dxa"/>
          </w:tcPr>
          <w:p w14:paraId="24B0D73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Кавасаки На-9</w:t>
            </w:r>
          </w:p>
        </w:tc>
      </w:tr>
      <w:tr w:rsidR="00842668" w:rsidRPr="000816EF" w14:paraId="2998559F" w14:textId="77777777" w:rsidTr="00E307EB">
        <w:tc>
          <w:tcPr>
            <w:tcW w:w="1868" w:type="dxa"/>
          </w:tcPr>
          <w:p w14:paraId="00F2316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кг</w:t>
            </w:r>
          </w:p>
        </w:tc>
        <w:tc>
          <w:tcPr>
            <w:tcW w:w="1868" w:type="dxa"/>
          </w:tcPr>
          <w:p w14:paraId="665D98D3"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3670</w:t>
            </w:r>
          </w:p>
        </w:tc>
        <w:tc>
          <w:tcPr>
            <w:tcW w:w="1868" w:type="dxa"/>
          </w:tcPr>
          <w:p w14:paraId="2FBCCC2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2693</w:t>
            </w:r>
          </w:p>
        </w:tc>
        <w:tc>
          <w:tcPr>
            <w:tcW w:w="1868" w:type="dxa"/>
          </w:tcPr>
          <w:p w14:paraId="78F05F2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4930</w:t>
            </w:r>
          </w:p>
        </w:tc>
        <w:tc>
          <w:tcPr>
            <w:tcW w:w="1868" w:type="dxa"/>
          </w:tcPr>
          <w:p w14:paraId="388093A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3520</w:t>
            </w:r>
          </w:p>
        </w:tc>
        <w:tc>
          <w:tcPr>
            <w:tcW w:w="1868" w:type="dxa"/>
          </w:tcPr>
          <w:p w14:paraId="37AE023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3539</w:t>
            </w:r>
          </w:p>
        </w:tc>
      </w:tr>
      <w:tr w:rsidR="00842668" w:rsidRPr="000816EF" w14:paraId="6C25AD92" w14:textId="77777777" w:rsidTr="00E307EB">
        <w:tc>
          <w:tcPr>
            <w:tcW w:w="1868" w:type="dxa"/>
          </w:tcPr>
          <w:p w14:paraId="5419737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Нагрузка на площадь, кг/м2</w:t>
            </w:r>
          </w:p>
        </w:tc>
        <w:tc>
          <w:tcPr>
            <w:tcW w:w="1868" w:type="dxa"/>
          </w:tcPr>
          <w:p w14:paraId="6F6FEA6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127</w:t>
            </w:r>
          </w:p>
        </w:tc>
        <w:tc>
          <w:tcPr>
            <w:tcW w:w="1868" w:type="dxa"/>
          </w:tcPr>
          <w:p w14:paraId="3381795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w:t>
            </w:r>
          </w:p>
        </w:tc>
        <w:tc>
          <w:tcPr>
            <w:tcW w:w="1868" w:type="dxa"/>
          </w:tcPr>
          <w:p w14:paraId="0919EB49"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126</w:t>
            </w:r>
          </w:p>
        </w:tc>
        <w:tc>
          <w:tcPr>
            <w:tcW w:w="1868" w:type="dxa"/>
          </w:tcPr>
          <w:p w14:paraId="426404B8"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c>
          <w:tcPr>
            <w:tcW w:w="1868" w:type="dxa"/>
          </w:tcPr>
          <w:p w14:paraId="1215DF5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126</w:t>
            </w:r>
          </w:p>
        </w:tc>
      </w:tr>
      <w:tr w:rsidR="00842668" w:rsidRPr="000816EF" w14:paraId="2D02FC9A" w14:textId="77777777" w:rsidTr="00E307EB">
        <w:tc>
          <w:tcPr>
            <w:tcW w:w="1868" w:type="dxa"/>
          </w:tcPr>
          <w:p w14:paraId="7C80B73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Нагрузка на мощность, кг/л.с.</w:t>
            </w:r>
          </w:p>
        </w:tc>
        <w:tc>
          <w:tcPr>
            <w:tcW w:w="1868" w:type="dxa"/>
          </w:tcPr>
          <w:p w14:paraId="7102B37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4.48</w:t>
            </w:r>
          </w:p>
        </w:tc>
        <w:tc>
          <w:tcPr>
            <w:tcW w:w="1868" w:type="dxa"/>
          </w:tcPr>
          <w:p w14:paraId="0FAAE1E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4,02</w:t>
            </w:r>
          </w:p>
        </w:tc>
        <w:tc>
          <w:tcPr>
            <w:tcW w:w="1868" w:type="dxa"/>
          </w:tcPr>
          <w:p w14:paraId="29A8108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4,98</w:t>
            </w:r>
          </w:p>
        </w:tc>
        <w:tc>
          <w:tcPr>
            <w:tcW w:w="1868" w:type="dxa"/>
          </w:tcPr>
          <w:p w14:paraId="2F8F408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3,91</w:t>
            </w:r>
          </w:p>
        </w:tc>
        <w:tc>
          <w:tcPr>
            <w:tcW w:w="1868" w:type="dxa"/>
          </w:tcPr>
          <w:p w14:paraId="25AB059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3,73</w:t>
            </w:r>
          </w:p>
        </w:tc>
      </w:tr>
      <w:tr w:rsidR="00842668" w:rsidRPr="000816EF" w14:paraId="5F110053" w14:textId="77777777" w:rsidTr="00E307EB">
        <w:tc>
          <w:tcPr>
            <w:tcW w:w="1868" w:type="dxa"/>
          </w:tcPr>
          <w:p w14:paraId="66A16BF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км/ч на границе высотности, м</w:t>
            </w:r>
          </w:p>
        </w:tc>
        <w:tc>
          <w:tcPr>
            <w:tcW w:w="1868" w:type="dxa"/>
          </w:tcPr>
          <w:p w14:paraId="59B8FD7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403 4700</w:t>
            </w:r>
          </w:p>
        </w:tc>
        <w:tc>
          <w:tcPr>
            <w:tcW w:w="1868" w:type="dxa"/>
          </w:tcPr>
          <w:p w14:paraId="28E174C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319 3650</w:t>
            </w:r>
          </w:p>
        </w:tc>
        <w:tc>
          <w:tcPr>
            <w:tcW w:w="1868" w:type="dxa"/>
          </w:tcPr>
          <w:p w14:paraId="6C4AFF3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398 5200</w:t>
            </w:r>
          </w:p>
        </w:tc>
        <w:tc>
          <w:tcPr>
            <w:tcW w:w="1868" w:type="dxa"/>
          </w:tcPr>
          <w:p w14:paraId="142DCEE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392 5000</w:t>
            </w:r>
          </w:p>
        </w:tc>
        <w:tc>
          <w:tcPr>
            <w:tcW w:w="1868" w:type="dxa"/>
          </w:tcPr>
          <w:p w14:paraId="3C67396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423 3940</w:t>
            </w:r>
          </w:p>
        </w:tc>
      </w:tr>
      <w:tr w:rsidR="00842668" w:rsidRPr="000816EF" w14:paraId="385C326C" w14:textId="77777777" w:rsidTr="00E307EB">
        <w:tc>
          <w:tcPr>
            <w:tcW w:w="1868" w:type="dxa"/>
          </w:tcPr>
          <w:p w14:paraId="2A4651E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5000 м, мин</w:t>
            </w:r>
          </w:p>
        </w:tc>
        <w:tc>
          <w:tcPr>
            <w:tcW w:w="1868" w:type="dxa"/>
          </w:tcPr>
          <w:p w14:paraId="66C2193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16,6</w:t>
            </w:r>
          </w:p>
        </w:tc>
        <w:tc>
          <w:tcPr>
            <w:tcW w:w="1868" w:type="dxa"/>
          </w:tcPr>
          <w:p w14:paraId="3F4F03B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14,2</w:t>
            </w:r>
          </w:p>
        </w:tc>
        <w:tc>
          <w:tcPr>
            <w:tcW w:w="1868" w:type="dxa"/>
          </w:tcPr>
          <w:p w14:paraId="554E530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16,9</w:t>
            </w:r>
          </w:p>
        </w:tc>
        <w:tc>
          <w:tcPr>
            <w:tcW w:w="1868" w:type="dxa"/>
          </w:tcPr>
          <w:p w14:paraId="38D5162E"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13,8</w:t>
            </w:r>
          </w:p>
        </w:tc>
        <w:tc>
          <w:tcPr>
            <w:tcW w:w="1868" w:type="dxa"/>
          </w:tcPr>
          <w:p w14:paraId="61C0B13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10,9</w:t>
            </w:r>
          </w:p>
        </w:tc>
      </w:tr>
      <w:tr w:rsidR="00842668" w:rsidRPr="000816EF" w14:paraId="4891C5A1" w14:textId="77777777" w:rsidTr="00E307EB">
        <w:tc>
          <w:tcPr>
            <w:tcW w:w="1868" w:type="dxa"/>
          </w:tcPr>
          <w:p w14:paraId="44073B1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 м</w:t>
            </w:r>
          </w:p>
        </w:tc>
        <w:tc>
          <w:tcPr>
            <w:tcW w:w="1868" w:type="dxa"/>
          </w:tcPr>
          <w:p w14:paraId="6472C3BC"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7440</w:t>
            </w:r>
          </w:p>
        </w:tc>
        <w:tc>
          <w:tcPr>
            <w:tcW w:w="1868" w:type="dxa"/>
          </w:tcPr>
          <w:p w14:paraId="21CBF018"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7300</w:t>
            </w:r>
          </w:p>
        </w:tc>
        <w:tc>
          <w:tcPr>
            <w:tcW w:w="1868" w:type="dxa"/>
          </w:tcPr>
          <w:p w14:paraId="27C698A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6800</w:t>
            </w:r>
          </w:p>
        </w:tc>
        <w:tc>
          <w:tcPr>
            <w:tcW w:w="1868" w:type="dxa"/>
          </w:tcPr>
          <w:p w14:paraId="08DBAAB2"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7700</w:t>
            </w:r>
          </w:p>
        </w:tc>
        <w:tc>
          <w:tcPr>
            <w:tcW w:w="1868" w:type="dxa"/>
          </w:tcPr>
          <w:p w14:paraId="6E30289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8920</w:t>
            </w:r>
          </w:p>
        </w:tc>
      </w:tr>
      <w:tr w:rsidR="00842668" w:rsidRPr="000816EF" w14:paraId="40D7CFAE" w14:textId="77777777" w:rsidTr="00E307EB">
        <w:tc>
          <w:tcPr>
            <w:tcW w:w="1868" w:type="dxa"/>
          </w:tcPr>
          <w:p w14:paraId="1B5781BD"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Крейсерская дальность, км с бомбовой нагрузкой, кг</w:t>
            </w:r>
          </w:p>
        </w:tc>
        <w:tc>
          <w:tcPr>
            <w:tcW w:w="1868" w:type="dxa"/>
          </w:tcPr>
          <w:p w14:paraId="0718F7B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1050-200</w:t>
            </w:r>
          </w:p>
        </w:tc>
        <w:tc>
          <w:tcPr>
            <w:tcW w:w="1868" w:type="dxa"/>
          </w:tcPr>
          <w:p w14:paraId="63E503D2"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1200-400</w:t>
            </w:r>
          </w:p>
        </w:tc>
        <w:tc>
          <w:tcPr>
            <w:tcW w:w="1868" w:type="dxa"/>
          </w:tcPr>
          <w:p w14:paraId="63D07A49"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1610-454</w:t>
            </w:r>
          </w:p>
        </w:tc>
        <w:tc>
          <w:tcPr>
            <w:tcW w:w="1868" w:type="dxa"/>
          </w:tcPr>
          <w:p w14:paraId="4FF02B0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1100-500</w:t>
            </w:r>
          </w:p>
        </w:tc>
        <w:tc>
          <w:tcPr>
            <w:tcW w:w="1868" w:type="dxa"/>
          </w:tcPr>
          <w:p w14:paraId="4BB02DB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1300-300</w:t>
            </w:r>
          </w:p>
        </w:tc>
      </w:tr>
      <w:tr w:rsidR="00842668" w:rsidRPr="000816EF" w14:paraId="3B07FB2F" w14:textId="77777777" w:rsidTr="00E307EB">
        <w:tc>
          <w:tcPr>
            <w:tcW w:w="1868" w:type="dxa"/>
          </w:tcPr>
          <w:p w14:paraId="32471124"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Стрелковое вооружение, мм</w:t>
            </w:r>
          </w:p>
        </w:tc>
        <w:tc>
          <w:tcPr>
            <w:tcW w:w="1868" w:type="dxa"/>
          </w:tcPr>
          <w:p w14:paraId="6B695E2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6x7,62</w:t>
            </w:r>
          </w:p>
        </w:tc>
        <w:tc>
          <w:tcPr>
            <w:tcW w:w="1868" w:type="dxa"/>
          </w:tcPr>
          <w:p w14:paraId="444CFFD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3x7,92</w:t>
            </w:r>
          </w:p>
        </w:tc>
        <w:tc>
          <w:tcPr>
            <w:tcW w:w="1868" w:type="dxa"/>
          </w:tcPr>
          <w:p w14:paraId="58FFABA7"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2x7,69</w:t>
            </w:r>
          </w:p>
        </w:tc>
        <w:tc>
          <w:tcPr>
            <w:tcW w:w="1868" w:type="dxa"/>
          </w:tcPr>
          <w:p w14:paraId="6369099F"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3x7,7 2x12,7</w:t>
            </w:r>
          </w:p>
        </w:tc>
        <w:tc>
          <w:tcPr>
            <w:tcW w:w="1868" w:type="dxa"/>
          </w:tcPr>
          <w:p w14:paraId="4FA2FE70"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2x7,7</w:t>
            </w:r>
          </w:p>
        </w:tc>
      </w:tr>
      <w:tr w:rsidR="00842668" w:rsidRPr="000816EF" w14:paraId="0719FB35" w14:textId="77777777" w:rsidTr="00E307EB">
        <w:tc>
          <w:tcPr>
            <w:tcW w:w="1868" w:type="dxa"/>
            <w:tcBorders>
              <w:bottom w:val="single" w:sz="12" w:space="0" w:color="auto"/>
            </w:tcBorders>
          </w:tcPr>
          <w:p w14:paraId="3C3C1483"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чел.</w:t>
            </w:r>
          </w:p>
        </w:tc>
        <w:tc>
          <w:tcPr>
            <w:tcW w:w="1868" w:type="dxa"/>
            <w:tcBorders>
              <w:bottom w:val="single" w:sz="12" w:space="0" w:color="auto"/>
            </w:tcBorders>
          </w:tcPr>
          <w:p w14:paraId="67EBC8A5"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868" w:type="dxa"/>
            <w:tcBorders>
              <w:bottom w:val="single" w:sz="12" w:space="0" w:color="auto"/>
            </w:tcBorders>
          </w:tcPr>
          <w:p w14:paraId="5B7D40B9"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868" w:type="dxa"/>
            <w:tcBorders>
              <w:bottom w:val="single" w:sz="12" w:space="0" w:color="auto"/>
            </w:tcBorders>
          </w:tcPr>
          <w:p w14:paraId="6F28F0CA"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868" w:type="dxa"/>
            <w:tcBorders>
              <w:bottom w:val="single" w:sz="12" w:space="0" w:color="auto"/>
            </w:tcBorders>
          </w:tcPr>
          <w:p w14:paraId="10AA71B1"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868" w:type="dxa"/>
            <w:tcBorders>
              <w:bottom w:val="single" w:sz="12" w:space="0" w:color="auto"/>
            </w:tcBorders>
          </w:tcPr>
          <w:p w14:paraId="75D853F6"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r>
    </w:tbl>
    <w:p w14:paraId="0AC6D708"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(12028).</w:t>
      </w:r>
    </w:p>
    <w:p w14:paraId="0933F8EB" w14:textId="77777777" w:rsidR="00842668" w:rsidRPr="000816EF" w:rsidRDefault="00842668" w:rsidP="000816EF">
      <w:pPr>
        <w:autoSpaceDE w:val="0"/>
        <w:autoSpaceDN w:val="0"/>
        <w:adjustRightInd w:val="0"/>
        <w:spacing w:after="0" w:line="240" w:lineRule="auto"/>
        <w:jc w:val="both"/>
        <w:rPr>
          <w:rFonts w:ascii="Times New Roman" w:hAnsi="Times New Roman"/>
          <w:color w:val="000000" w:themeColor="text1"/>
          <w:sz w:val="16"/>
          <w:szCs w:val="16"/>
        </w:rPr>
      </w:pPr>
    </w:p>
    <w:p w14:paraId="29E10CE4" w14:textId="77777777" w:rsidR="00842668" w:rsidRPr="000816EF" w:rsidRDefault="00842668"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21 февраля</w:t>
      </w:r>
      <w:r w:rsidRPr="000816EF">
        <w:rPr>
          <w:rFonts w:ascii="Times New Roman" w:hAnsi="Times New Roman"/>
          <w:color w:val="000000" w:themeColor="text1"/>
          <w:sz w:val="16"/>
          <w:szCs w:val="16"/>
        </w:rPr>
        <w:t xml:space="preserve"> в 1938 году многоцелевой самолет </w:t>
      </w:r>
      <w:hyperlink r:id="rId189" w:tgtFrame="_blank" w:history="1">
        <w:r w:rsidRPr="000816EF">
          <w:rPr>
            <w:rFonts w:ascii="Times New Roman" w:hAnsi="Times New Roman"/>
            <w:color w:val="000000" w:themeColor="text1"/>
            <w:sz w:val="16"/>
            <w:szCs w:val="16"/>
          </w:rPr>
          <w:t xml:space="preserve">«С3-2» </w:t>
        </w:r>
      </w:hyperlink>
      <w:r w:rsidRPr="000816EF">
        <w:rPr>
          <w:rFonts w:ascii="Times New Roman" w:hAnsi="Times New Roman"/>
          <w:color w:val="000000" w:themeColor="text1"/>
          <w:sz w:val="16"/>
          <w:szCs w:val="16"/>
        </w:rPr>
        <w:t>конструкции П.О.Сухого проходит (по 26 марта) государственные испытания. Самолет облетывали в двух вариантах: разведчика с полетным весом 3654 кг и штурмовика (3937 кг), как на колесах, так и на лыжах (15047).</w:t>
      </w:r>
    </w:p>
    <w:p w14:paraId="39B83F2D" w14:textId="77777777" w:rsidR="00842668" w:rsidRPr="000816EF" w:rsidRDefault="00842668" w:rsidP="000816EF">
      <w:pPr>
        <w:spacing w:after="0" w:line="240" w:lineRule="auto"/>
        <w:jc w:val="both"/>
        <w:rPr>
          <w:rFonts w:ascii="Times New Roman" w:hAnsi="Times New Roman"/>
          <w:color w:val="000000" w:themeColor="text1"/>
          <w:sz w:val="16"/>
          <w:szCs w:val="16"/>
        </w:rPr>
      </w:pPr>
    </w:p>
    <w:p w14:paraId="6C5C6B99" w14:textId="77777777" w:rsidR="00842668" w:rsidRPr="000816EF" w:rsidRDefault="00842668" w:rsidP="000816EF">
      <w:pPr>
        <w:pStyle w:val="a3"/>
        <w:rPr>
          <w:color w:val="000000" w:themeColor="text1"/>
          <w:lang w:val="ru-RU"/>
        </w:rPr>
      </w:pPr>
      <w:r w:rsidRPr="000816EF">
        <w:rPr>
          <w:color w:val="000000" w:themeColor="text1"/>
          <w:lang w:val="ru-RU"/>
        </w:rPr>
        <w:t>С 21 февраля по 26 марта 1938 года за время государственных испытаний были сняты лётные характеристики, выявлены тактические свойства самолёта, испытано вооружение и обо</w:t>
      </w:r>
      <w:r w:rsidRPr="000816EF">
        <w:rPr>
          <w:color w:val="000000" w:themeColor="text1"/>
          <w:lang w:val="ru-RU"/>
        </w:rPr>
        <w:softHyphen/>
        <w:t>рудование.</w:t>
      </w:r>
    </w:p>
    <w:p w14:paraId="3098CD03" w14:textId="77777777" w:rsidR="00842668" w:rsidRPr="000816EF" w:rsidRDefault="00842668" w:rsidP="000816EF">
      <w:pPr>
        <w:pStyle w:val="a3"/>
        <w:rPr>
          <w:color w:val="000000" w:themeColor="text1"/>
          <w:lang w:val="ru-RU"/>
        </w:rPr>
      </w:pPr>
      <w:r w:rsidRPr="000816EF">
        <w:rPr>
          <w:color w:val="000000" w:themeColor="text1"/>
          <w:lang w:val="ru-RU"/>
        </w:rPr>
        <w:t>В заключении отчёта о государственных испытаниях самолёта СЗ-2 отмечалось, что:</w:t>
      </w:r>
    </w:p>
    <w:p w14:paraId="70FDAC73" w14:textId="77777777" w:rsidR="00842668" w:rsidRPr="000816EF" w:rsidRDefault="00842668" w:rsidP="000816EF">
      <w:pPr>
        <w:pStyle w:val="212"/>
        <w:shd w:val="clear" w:color="auto" w:fill="auto"/>
        <w:spacing w:line="240" w:lineRule="auto"/>
        <w:jc w:val="both"/>
        <w:rPr>
          <w:rFonts w:ascii="Times New Roman" w:hAnsi="Times New Roman" w:cs="Times New Roman"/>
          <w:i w:val="0"/>
          <w:color w:val="000000" w:themeColor="text1"/>
          <w:sz w:val="16"/>
          <w:szCs w:val="16"/>
        </w:rPr>
      </w:pPr>
      <w:r w:rsidRPr="000816EF">
        <w:rPr>
          <w:rFonts w:ascii="Times New Roman" w:hAnsi="Times New Roman" w:cs="Times New Roman"/>
          <w:i w:val="0"/>
          <w:color w:val="000000" w:themeColor="text1"/>
          <w:sz w:val="16"/>
          <w:szCs w:val="16"/>
        </w:rPr>
        <w:t>«1. Самолёт «Иванов» конструкции инженера П.О. Сухого, производства завода № 156, удовлетворяет основным ТТТ 1937 года за</w:t>
      </w:r>
      <w:r w:rsidRPr="000816EF">
        <w:rPr>
          <w:rStyle w:val="255"/>
          <w:rFonts w:ascii="Times New Roman" w:eastAsia="Arial Unicode MS" w:hAnsi="Times New Roman" w:cs="Times New Roman"/>
          <w:i w:val="0"/>
          <w:iCs w:val="0"/>
          <w:color w:val="000000" w:themeColor="text1"/>
        </w:rPr>
        <w:t xml:space="preserve"> исключением</w:t>
      </w:r>
      <w:r w:rsidRPr="000816EF">
        <w:rPr>
          <w:rFonts w:ascii="Times New Roman" w:hAnsi="Times New Roman" w:cs="Times New Roman"/>
          <w:i w:val="0"/>
          <w:color w:val="000000" w:themeColor="text1"/>
          <w:sz w:val="16"/>
          <w:szCs w:val="16"/>
        </w:rPr>
        <w:t xml:space="preserve"> максимальной скорости на расчётной высоте (403 км/ч</w:t>
      </w:r>
      <w:r w:rsidRPr="000816EF">
        <w:rPr>
          <w:rStyle w:val="255"/>
          <w:rFonts w:ascii="Times New Roman" w:eastAsia="Arial Unicode MS" w:hAnsi="Times New Roman" w:cs="Times New Roman"/>
          <w:i w:val="0"/>
          <w:iCs w:val="0"/>
          <w:color w:val="000000" w:themeColor="text1"/>
        </w:rPr>
        <w:t xml:space="preserve"> вместо</w:t>
      </w:r>
      <w:r w:rsidRPr="000816EF">
        <w:rPr>
          <w:rFonts w:ascii="Times New Roman" w:hAnsi="Times New Roman" w:cs="Times New Roman"/>
          <w:i w:val="0"/>
          <w:color w:val="000000" w:themeColor="text1"/>
          <w:sz w:val="16"/>
          <w:szCs w:val="16"/>
        </w:rPr>
        <w:t xml:space="preserve"> 420-430 км/ч</w:t>
      </w:r>
      <w:r w:rsidRPr="000816EF">
        <w:rPr>
          <w:rFonts w:ascii="Times New Roman" w:hAnsi="Times New Roman" w:cs="Times New Roman"/>
          <w:i w:val="0"/>
          <w:color w:val="000000" w:themeColor="text1"/>
          <w:sz w:val="16"/>
          <w:szCs w:val="16"/>
          <w:lang w:val="en-US"/>
        </w:rPr>
        <w:t>j</w:t>
      </w:r>
      <w:r w:rsidRPr="000816EF">
        <w:rPr>
          <w:rFonts w:ascii="Times New Roman" w:hAnsi="Times New Roman" w:cs="Times New Roman"/>
          <w:i w:val="0"/>
          <w:color w:val="000000" w:themeColor="text1"/>
          <w:sz w:val="16"/>
          <w:szCs w:val="16"/>
        </w:rPr>
        <w:t xml:space="preserve"> и потолка (7700 м вместо 9000 м).</w:t>
      </w:r>
    </w:p>
    <w:p w14:paraId="4ECDB91A" w14:textId="77777777" w:rsidR="00842668" w:rsidRPr="000816EF" w:rsidRDefault="00842668" w:rsidP="000816EF">
      <w:pPr>
        <w:pStyle w:val="212"/>
        <w:shd w:val="clear" w:color="auto" w:fill="auto"/>
        <w:tabs>
          <w:tab w:val="left" w:pos="769"/>
          <w:tab w:val="left" w:pos="2362"/>
        </w:tabs>
        <w:spacing w:line="240" w:lineRule="auto"/>
        <w:jc w:val="both"/>
        <w:rPr>
          <w:rFonts w:ascii="Times New Roman" w:hAnsi="Times New Roman" w:cs="Times New Roman"/>
          <w:i w:val="0"/>
          <w:color w:val="000000" w:themeColor="text1"/>
          <w:sz w:val="16"/>
          <w:szCs w:val="16"/>
        </w:rPr>
      </w:pPr>
      <w:r w:rsidRPr="000816EF">
        <w:rPr>
          <w:rFonts w:ascii="Times New Roman" w:hAnsi="Times New Roman" w:cs="Times New Roman"/>
          <w:i w:val="0"/>
          <w:color w:val="000000" w:themeColor="text1"/>
          <w:sz w:val="16"/>
          <w:szCs w:val="16"/>
        </w:rPr>
        <w:t>2. В отношении максимальных скоростей, огневой мощи, обзора и обороноспособности самолёт «Иванов» имеет преимущества перед принятыми на снабжение ВВС РККА самолётами Р-10 и БШ-1;</w:t>
      </w:r>
    </w:p>
    <w:p w14:paraId="45430811" w14:textId="77777777" w:rsidR="00842668" w:rsidRPr="000816EF" w:rsidRDefault="00842668" w:rsidP="000816EF">
      <w:pPr>
        <w:pStyle w:val="212"/>
        <w:shd w:val="clear" w:color="auto" w:fill="auto"/>
        <w:tabs>
          <w:tab w:val="left" w:pos="750"/>
        </w:tabs>
        <w:spacing w:line="240" w:lineRule="auto"/>
        <w:jc w:val="both"/>
        <w:rPr>
          <w:rFonts w:ascii="Times New Roman" w:hAnsi="Times New Roman" w:cs="Times New Roman"/>
          <w:i w:val="0"/>
          <w:color w:val="000000" w:themeColor="text1"/>
          <w:sz w:val="16"/>
          <w:szCs w:val="16"/>
        </w:rPr>
      </w:pPr>
      <w:r w:rsidRPr="000816EF">
        <w:rPr>
          <w:rFonts w:ascii="Times New Roman" w:hAnsi="Times New Roman" w:cs="Times New Roman"/>
          <w:i w:val="0"/>
          <w:color w:val="000000" w:themeColor="text1"/>
          <w:sz w:val="16"/>
          <w:szCs w:val="16"/>
        </w:rPr>
        <w:t xml:space="preserve">3. Путём доводки ВМГ с тем же мотором максимальная скорость должна быть доведена до </w:t>
      </w:r>
      <w:r w:rsidRPr="000816EF">
        <w:rPr>
          <w:rStyle w:val="255"/>
          <w:rFonts w:ascii="Times New Roman" w:eastAsia="Arial Unicode MS" w:hAnsi="Times New Roman" w:cs="Times New Roman"/>
          <w:i w:val="0"/>
          <w:iCs w:val="0"/>
          <w:color w:val="000000" w:themeColor="text1"/>
        </w:rPr>
        <w:t>величины,</w:t>
      </w:r>
      <w:r w:rsidRPr="000816EF">
        <w:rPr>
          <w:rFonts w:ascii="Times New Roman" w:hAnsi="Times New Roman" w:cs="Times New Roman"/>
          <w:i w:val="0"/>
          <w:color w:val="000000" w:themeColor="text1"/>
          <w:sz w:val="16"/>
          <w:szCs w:val="16"/>
        </w:rPr>
        <w:t xml:space="preserve"> заданной ТТТ.</w:t>
      </w:r>
    </w:p>
    <w:p w14:paraId="3799440D" w14:textId="77777777" w:rsidR="00842668" w:rsidRPr="000816EF" w:rsidRDefault="00842668" w:rsidP="000816EF">
      <w:pPr>
        <w:pStyle w:val="212"/>
        <w:shd w:val="clear" w:color="auto" w:fill="auto"/>
        <w:tabs>
          <w:tab w:val="left" w:pos="778"/>
        </w:tabs>
        <w:spacing w:line="240" w:lineRule="auto"/>
        <w:jc w:val="both"/>
        <w:rPr>
          <w:rFonts w:ascii="Times New Roman" w:hAnsi="Times New Roman" w:cs="Times New Roman"/>
          <w:i w:val="0"/>
          <w:color w:val="000000" w:themeColor="text1"/>
          <w:sz w:val="16"/>
          <w:szCs w:val="16"/>
        </w:rPr>
      </w:pPr>
      <w:r w:rsidRPr="000816EF">
        <w:rPr>
          <w:rFonts w:ascii="Times New Roman" w:hAnsi="Times New Roman" w:cs="Times New Roman"/>
          <w:i w:val="0"/>
          <w:color w:val="000000" w:themeColor="text1"/>
          <w:sz w:val="16"/>
          <w:szCs w:val="16"/>
        </w:rPr>
        <w:t>4. Модификацией самолёта, путём установки более мощного мотора без существенных переделок конструкции, максимальная скорость может быть доведена с М-87 до 450 км/ч, с М-88 до 475-500 км/ч на расчётной высоте.</w:t>
      </w:r>
    </w:p>
    <w:p w14:paraId="0DD47254" w14:textId="77777777" w:rsidR="00842668" w:rsidRPr="000816EF" w:rsidRDefault="00842668" w:rsidP="000816EF">
      <w:pPr>
        <w:pStyle w:val="212"/>
        <w:shd w:val="clear" w:color="auto" w:fill="auto"/>
        <w:tabs>
          <w:tab w:val="left" w:pos="783"/>
        </w:tabs>
        <w:spacing w:line="240" w:lineRule="auto"/>
        <w:jc w:val="both"/>
        <w:rPr>
          <w:rFonts w:ascii="Times New Roman" w:hAnsi="Times New Roman" w:cs="Times New Roman"/>
          <w:i w:val="0"/>
          <w:color w:val="000000" w:themeColor="text1"/>
          <w:sz w:val="16"/>
          <w:szCs w:val="16"/>
        </w:rPr>
      </w:pPr>
      <w:r w:rsidRPr="000816EF">
        <w:rPr>
          <w:rFonts w:ascii="Times New Roman" w:hAnsi="Times New Roman" w:cs="Times New Roman"/>
          <w:i w:val="0"/>
          <w:color w:val="000000" w:themeColor="text1"/>
          <w:sz w:val="16"/>
          <w:szCs w:val="16"/>
        </w:rPr>
        <w:t>5. На основании изложенного самолёт может быть рекомендован к серийной постройке взамен самолёта Волги, учитывая сходство технологического процесса изготовления дета</w:t>
      </w:r>
      <w:r w:rsidRPr="000816EF">
        <w:rPr>
          <w:rFonts w:ascii="Times New Roman" w:hAnsi="Times New Roman" w:cs="Times New Roman"/>
          <w:i w:val="0"/>
          <w:color w:val="000000" w:themeColor="text1"/>
          <w:sz w:val="16"/>
          <w:szCs w:val="16"/>
        </w:rPr>
        <w:softHyphen/>
        <w:t>лей....»</w:t>
      </w:r>
      <w:r w:rsidRPr="000816EF">
        <w:rPr>
          <w:rStyle w:val="51Arial"/>
          <w:rFonts w:ascii="Times New Roman" w:hAnsi="Times New Roman" w:cs="Times New Roman"/>
          <w:i w:val="0"/>
          <w:iCs w:val="0"/>
          <w:color w:val="000000" w:themeColor="text1"/>
          <w:sz w:val="16"/>
          <w:szCs w:val="16"/>
        </w:rPr>
        <w:t xml:space="preserve"> [6]</w:t>
      </w:r>
    </w:p>
    <w:p w14:paraId="2A32BE8F" w14:textId="77777777" w:rsidR="00842668" w:rsidRPr="000816EF" w:rsidRDefault="00842668" w:rsidP="000816EF">
      <w:pPr>
        <w:pStyle w:val="a3"/>
        <w:rPr>
          <w:color w:val="000000" w:themeColor="text1"/>
          <w:lang w:val="ru-RU"/>
        </w:rPr>
      </w:pPr>
      <w:r w:rsidRPr="000816EF">
        <w:rPr>
          <w:color w:val="000000" w:themeColor="text1"/>
          <w:lang w:val="ru-RU"/>
        </w:rPr>
        <w:t>После завершения государственных испытаний самолёт СЗ-2 отправили на завод № 156 для замены мотора М-62, исчерпавшего свой ресурс (15975).</w:t>
      </w:r>
    </w:p>
    <w:p w14:paraId="77C536B5" w14:textId="77777777" w:rsidR="00842668" w:rsidRPr="000816EF" w:rsidRDefault="00842668" w:rsidP="000816EF">
      <w:pPr>
        <w:pStyle w:val="a3"/>
        <w:rPr>
          <w:color w:val="000000" w:themeColor="text1"/>
          <w:lang w:val="ru-RU"/>
        </w:rPr>
      </w:pPr>
    </w:p>
    <w:p w14:paraId="736D70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года Начальник ВВС комкор Локтионов и Член военсовета ВВС бригкомиссар Кольцов утвердили Отчет о совместных с заводом N 156 испытаниях самолета ТБ-7 4 АМ-34 ФРН В + М-100 по определению летно-технических данных самолета в зимних условиях с неубирающимися лыжами и с переделанным хвостовым оперением</w:t>
      </w:r>
    </w:p>
    <w:p w14:paraId="488416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0E633D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Марков И.В.</w:t>
      </w:r>
    </w:p>
    <w:p w14:paraId="1029FD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капитан Стефановский П.М.</w:t>
      </w:r>
    </w:p>
    <w:p w14:paraId="35E679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конструктор от завода N 156 Незваль И.Ф.</w:t>
      </w:r>
    </w:p>
    <w:p w14:paraId="65D645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83BCC4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летно-технические данные самолета с полетным весом в 24200 кг в зимних условиях с неубирающимися лыжами, с модернизированными моторами АМ-34ФРН В.</w:t>
      </w:r>
    </w:p>
    <w:p w14:paraId="5919604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взлетно-посадочные свойства самолета на лыжах.</w:t>
      </w:r>
    </w:p>
    <w:p w14:paraId="3D8EF6A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эксплуатационные возможности в зимних условиях.</w:t>
      </w:r>
    </w:p>
    <w:p w14:paraId="309A5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p w14:paraId="2B7755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испытания начаты 27 января и окончены 14 февраля 1938 года.</w:t>
      </w:r>
    </w:p>
    <w:p w14:paraId="1C1029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проведено 20 полетов с общим налетом 9 час. 20 мин. из общего числа полетов было произведено три от 6000 до 9000 м с налетом в 4 час.</w:t>
      </w:r>
    </w:p>
    <w:p w14:paraId="330800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испытывался только с полетным весом в 24200 кг в силу непроверенности прочности лыж статическими испытаниями.</w:t>
      </w:r>
    </w:p>
    <w:p w14:paraId="551982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Проведенные испытания в зимних условиях еще раз подтверждают необходимость немедленного внедрения самолета ТБ-7 4АМ34 ФРН в серийную постройку в текущем 1938 году.</w:t>
      </w:r>
    </w:p>
    <w:p w14:paraId="4EB178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975BD5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Проведенными испытаниями самолета ТБ-7 в августе-октябре 1937 года и настоящим испытанием установлено, что самолет обладает потолком большим, чем современные скоростные истребители и скоростями близкими к скоростям истребителей на высоте 7000-8000 м.</w:t>
      </w:r>
    </w:p>
    <w:p w14:paraId="04EDF9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этих испытаний НИИ ВВС считает необходимым обязать ПГУ НКОП немедленно приступить к серийной постройке самолета ТБ-7 4АМ-34 ФРН В и дать первую серию самолетов на войсковые испытания в 1938 году.</w:t>
      </w:r>
    </w:p>
    <w:p w14:paraId="3879C79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АМ-34 ФРН В устанавливаемый на самолет ТБ-7 еще не прошел заводских и гос. испытаний. Из предъявленных и подвергнутых гос. испытаниям 2-х моторов в декабре 1937 года оказалось, что моторы не обладают требуемой ВВС надежностью.</w:t>
      </w:r>
    </w:p>
    <w:p w14:paraId="32E9C1D8"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ВВС совместно с заводом N 156 провести в течении марта-апреля 1938 года испытания самолета в Евпатории на определение расходов горючего, предельного радиуса действия и проверить боевое применение бомбометанием со всех высот доступных самолету (4030).</w:t>
      </w:r>
    </w:p>
    <w:p w14:paraId="4CBE4FD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C09B2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в 9-й авиабригаде на самолете ТБ-3 4М-34Р закончились государственные испытания транспортировки бронеавтомобиля БА-20 на универсальной подвеске ПГ-12п, которые шли с 16 февраля 1938</w:t>
      </w:r>
    </w:p>
    <w:p w14:paraId="5B1DA8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1BE4BF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В/инж. 3 ранга Куликов</w:t>
      </w:r>
    </w:p>
    <w:p w14:paraId="318D53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В/инж. 2 ранга Соловьев</w:t>
      </w:r>
    </w:p>
    <w:p w14:paraId="15BFDE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лейтенант Гуляев</w:t>
      </w:r>
    </w:p>
    <w:p w14:paraId="7CD9C1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48E83E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транспортировки бронеавтомобиля БА-20 на серийной подвеске ПГ-12п.</w:t>
      </w:r>
    </w:p>
    <w:p w14:paraId="10B28B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CAF75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Транспортировка Ба-20 на ПГ-12п целесообразна (3151).</w:t>
      </w:r>
    </w:p>
    <w:p w14:paraId="62384D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373E381" w14:textId="77777777" w:rsidR="002E37C7" w:rsidRPr="000816EF" w:rsidRDefault="002E37C7"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21 февраля 1938 г.</w:t>
      </w:r>
      <w:r w:rsidRPr="000816EF">
        <w:rPr>
          <w:rFonts w:ascii="Times New Roman" w:hAnsi="Times New Roman"/>
          <w:color w:val="000000" w:themeColor="text1"/>
          <w:sz w:val="16"/>
          <w:szCs w:val="16"/>
        </w:rPr>
        <w:t xml:space="preserve"> Опытное учение на полигоне Шиханы (Саратовская область) </w:t>
      </w:r>
      <w:r w:rsidRPr="000816EF">
        <w:rPr>
          <w:rFonts w:ascii="Times New Roman" w:hAnsi="Times New Roman"/>
          <w:iCs/>
          <w:color w:val="000000" w:themeColor="text1"/>
          <w:sz w:val="16"/>
          <w:szCs w:val="16"/>
        </w:rPr>
        <w:t>«Применение ОВ авиацией в зимних условиях».</w:t>
      </w:r>
      <w:r w:rsidRPr="000816EF">
        <w:rPr>
          <w:rFonts w:ascii="Times New Roman" w:hAnsi="Times New Roman"/>
          <w:color w:val="000000" w:themeColor="text1"/>
          <w:sz w:val="16"/>
          <w:szCs w:val="16"/>
        </w:rPr>
        <w:t xml:space="preserve"> Задача химического нападения с использованием СОВ (зимние рецептуры — смеси иприта с дихлорэтаном и иприта с люизитом) и НОВ (дифосген) выполнялась силами 81 штурмовой авиационной бригадой. Заполнение большинства ВАПов СОВ было выполнено вручную (с использованием ведра и лейки, бочки с ипритом разогревались в ванне). В процессе учений выяснилось, что выполнение полетов при −20</w:t>
      </w:r>
      <w:r w:rsidRPr="000816EF">
        <w:rPr>
          <w:rFonts w:ascii="Times New Roman" w:hAnsi="Times New Roman"/>
          <w:color w:val="000000" w:themeColor="text1"/>
          <w:sz w:val="16"/>
          <w:szCs w:val="16"/>
          <w:vertAlign w:val="superscript"/>
        </w:rPr>
        <w:t>o</w:t>
      </w:r>
      <w:r w:rsidRPr="000816EF">
        <w:rPr>
          <w:rFonts w:ascii="Times New Roman" w:hAnsi="Times New Roman"/>
          <w:color w:val="000000" w:themeColor="text1"/>
          <w:sz w:val="16"/>
          <w:szCs w:val="16"/>
        </w:rPr>
        <w:t xml:space="preserve"> и более низких температурах в существовавших противогазах невозможно из-за обледенения очков. «</w:t>
      </w:r>
      <w:r w:rsidRPr="000816EF">
        <w:rPr>
          <w:rFonts w:ascii="Times New Roman" w:hAnsi="Times New Roman"/>
          <w:iCs/>
          <w:color w:val="000000" w:themeColor="text1"/>
          <w:sz w:val="16"/>
          <w:szCs w:val="16"/>
        </w:rPr>
        <w:t xml:space="preserve">Опыт </w:t>
      </w:r>
      <w:r w:rsidRPr="000816EF">
        <w:rPr>
          <w:rFonts w:ascii="Times New Roman" w:hAnsi="Times New Roman"/>
          <w:iCs/>
          <w:color w:val="000000" w:themeColor="text1"/>
          <w:sz w:val="16"/>
          <w:szCs w:val="16"/>
        </w:rPr>
        <w:lastRenderedPageBreak/>
        <w:t>выливания звеном около 3 тонн дифосгена зимой дал возможность получить весьма ценные материалы о способности газовой волны распространяться по ветру. Поскольку этот вопрос не стоял в центре внимания руководства и не было даже предположений о возможности проникновения волны ОВ на большие расстояния, для участников учений и руководства было неожиданностью, когда волна паров дифосгена с места выливания, удаленного от аэродрома на 7 км, после изменения направления ветра дошла до аэродрома, перевалила через лесной массив на полигоне и распространилась далее на глубину 12 км</w:t>
      </w:r>
      <w:r w:rsidRPr="000816EF">
        <w:rPr>
          <w:rFonts w:ascii="Times New Roman" w:hAnsi="Times New Roman"/>
          <w:color w:val="000000" w:themeColor="text1"/>
          <w:sz w:val="16"/>
          <w:szCs w:val="16"/>
        </w:rPr>
        <w:t>» (17133).</w:t>
      </w:r>
    </w:p>
    <w:p w14:paraId="0FEB73BA" w14:textId="77777777" w:rsidR="002E37C7" w:rsidRPr="000816EF" w:rsidRDefault="002E37C7" w:rsidP="000816EF">
      <w:pPr>
        <w:shd w:val="clear" w:color="auto" w:fill="FFFFFF"/>
        <w:spacing w:after="0" w:line="240" w:lineRule="auto"/>
        <w:jc w:val="both"/>
        <w:rPr>
          <w:rFonts w:ascii="Times New Roman" w:hAnsi="Times New Roman"/>
          <w:color w:val="000000" w:themeColor="text1"/>
          <w:sz w:val="16"/>
          <w:szCs w:val="16"/>
        </w:rPr>
      </w:pPr>
    </w:p>
    <w:p w14:paraId="56C3725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г. по пр. НКОП № 71 во исполнение постановления Экономсовета СНК от 4-го и 14.02.1938 г. Завод нормалей и штампов, созданный в 1931 г. на площадке фабрики Гознака в Лужниках (бывшей площадке снаряжательных заводов Н.А. Второва) в ведении треста «Оргметалл» ВСНХ, затем НКТП был создан Завод приспособлений, штампов и пресс-форм (ГС инструментальный завод № 165 НКАП, МАП, Завод приспособлений и штампов ВСНХ, НКТП, НКМ, Завод нормалей и штампов НКОП, Инструментальный завод № 1 ОАП НКАП, Государственный объединенный завод № 165 ГКАТ, п/я 2382, Московский машиностроительный завод (ММЗ) «Сатурн» МАП, М-5147, АООТ, ОАО «А. Люлька-Сатурн», НТЦ им. А. Люльки ОАО «НПО «Сатурн» /г. Москва;  г. Куйбышев;  г. Тушино Московской обл./ /129301  г. Москва ул. Касаткина, 13 тел. 283-09-13, 283-94-93/), был принят (по состоянию на 1.02.1938 г.) от треста Оргметалл НКМ и по пр. № 72 от 21.02.1938 г. включен в состав образованного треста «Оргоборонпром» НКОП. С 1939 г. - в ведении треста «Оргавиапром» (ОАП) НКАП. В 1940 г. Завод нормалей и штампов объединен с заводом № 1 ОАП и переименован в Инструментальный завод № 1 ОАП НКАП.</w:t>
      </w:r>
    </w:p>
    <w:p w14:paraId="2305A6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1941 г. эвакуирован в Куйбышев. На старой площадке в 11.1941 г. образован новый завод № 478 НКАП.</w:t>
      </w:r>
    </w:p>
    <w:p w14:paraId="2AC320D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выпускал узлы ротора и крыльчатки к турбокомпрессорам. Производство лафетов для пушек В Я (1942 г.). Планировалось начать изготовление колес для Ил-2.</w:t>
      </w:r>
    </w:p>
    <w:p w14:paraId="1AD0DF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НКАП № 709с от 18.09.1942 г. Инструментальный завод № 1 ОАП НКАП переименован в завод № 165 НКАП в ведении Управления снабжения.</w:t>
      </w:r>
    </w:p>
    <w:p w14:paraId="5A1C3A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приказу № 459с от 31.07.1943 г. завод № 453 </w:t>
      </w:r>
      <w:r w:rsidRPr="000816EF">
        <w:rPr>
          <w:rFonts w:ascii="Times New Roman" w:hAnsi="Times New Roman"/>
          <w:color w:val="000000" w:themeColor="text1"/>
          <w:sz w:val="16"/>
          <w:szCs w:val="16"/>
          <w:lang w:val="en-US"/>
        </w:rPr>
        <w:t>HKAII</w:t>
      </w:r>
      <w:r w:rsidRPr="000816EF">
        <w:rPr>
          <w:rFonts w:ascii="Times New Roman" w:hAnsi="Times New Roman"/>
          <w:color w:val="000000" w:themeColor="text1"/>
          <w:sz w:val="16"/>
          <w:szCs w:val="16"/>
        </w:rPr>
        <w:t xml:space="preserve"> (Тушино) реорганизован в филиал завода № 165 ОАП НКАГ1. На нем началась организация производства специнструмента и приспособлений. С завода № 165 из Куйбышева туда для укрепления производства переведена группа рабочих и ИТР (120 чел.). В том же году завод № 165 НКАП переведен на площадку филиала в Тушино.</w:t>
      </w:r>
    </w:p>
    <w:p w14:paraId="07EBCF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Производство лафетов для пушки «ВЯ». В 07.1943 г. работы переданы на заводы № 481 и № 454 НКАП. В 05.1944 г. заводу поручено изготовление опытной серии из 5 ТРД С-18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Люльки. В 06.1944 г. заводу поручены работы по изготовлению приспособлений для производства моторов для завода № 466 НКАП, в 08.1944 г.- оказать помощь в изготовлении частей опытного ПуВРД конструкции В.Н. Челомея.</w:t>
      </w:r>
    </w:p>
    <w:p w14:paraId="7C8FC5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377с от 2.06.1944 г. завод передан из ОАП в Управление оборудования НКАП.</w:t>
      </w:r>
    </w:p>
    <w:p w14:paraId="32971F7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приказу № 705сс от 29.12.1944 г. на заводе началась организация производства пяти опытных образцов ТРД С-18 конструкции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Люльки. Для этого на завод откомандирована группа конструкторов во главе с зам. гл. конструктора Луссом.</w:t>
      </w:r>
    </w:p>
    <w:p w14:paraId="6A9F5C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7EAB36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095943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1950 г. двигателям ОКБ присвоено наименование «АЛ».</w:t>
      </w:r>
    </w:p>
    <w:p w14:paraId="4088E5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Решением СМ СССР от 06.1950 г. ОКБ выдано задание на создание ТРД АЛ-5.</w:t>
      </w:r>
    </w:p>
    <w:p w14:paraId="5EEAAD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ПСМ № 355-161сс от 2.03.1954 г. начата разработка АЛ-7.</w:t>
      </w:r>
    </w:p>
    <w:p w14:paraId="6C04D0B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0FC777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72419D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5A38DD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1965 г. КБ переехало в новое здание.</w:t>
      </w:r>
    </w:p>
    <w:p w14:paraId="528EFE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52CB6C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1960-е  г. разрабатывался воздушно-водородный двигатель </w:t>
      </w:r>
      <w:r w:rsidRPr="000816EF">
        <w:rPr>
          <w:rFonts w:ascii="Times New Roman" w:hAnsi="Times New Roman"/>
          <w:color w:val="000000" w:themeColor="text1"/>
          <w:sz w:val="16"/>
          <w:szCs w:val="16"/>
          <w:lang w:val="en-US"/>
        </w:rPr>
        <w:t>AJI</w:t>
      </w:r>
      <w:r w:rsidRPr="000816EF">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0816EF">
        <w:rPr>
          <w:rFonts w:ascii="Times New Roman" w:hAnsi="Times New Roman"/>
          <w:color w:val="000000" w:themeColor="text1"/>
          <w:sz w:val="16"/>
          <w:szCs w:val="16"/>
          <w:lang w:val="en-US"/>
        </w:rPr>
        <w:t>AJI</w:t>
      </w:r>
      <w:r w:rsidRPr="000816EF">
        <w:rPr>
          <w:rFonts w:ascii="Times New Roman" w:hAnsi="Times New Roman"/>
          <w:color w:val="000000" w:themeColor="text1"/>
          <w:sz w:val="16"/>
          <w:szCs w:val="16"/>
        </w:rPr>
        <w:t>-31.</w:t>
      </w:r>
    </w:p>
    <w:p w14:paraId="60FB7C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2AEF39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0816EF">
        <w:rPr>
          <w:rFonts w:ascii="Times New Roman" w:hAnsi="Times New Roman"/>
          <w:color w:val="000000" w:themeColor="text1"/>
          <w:sz w:val="16"/>
          <w:szCs w:val="16"/>
          <w:vertAlign w:val="superscript"/>
        </w:rPr>
        <w:t>140</w:t>
      </w:r>
    </w:p>
    <w:p w14:paraId="366DC3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2BF017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34BE91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0DD62A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2000-е  г. продолжались работы по двигателю следующего поколения АЛ-41Ф и АЛ-31ФП с поворотным соплом; двигателя </w:t>
      </w:r>
      <w:r w:rsidRPr="000816EF">
        <w:rPr>
          <w:rFonts w:ascii="Times New Roman" w:hAnsi="Times New Roman"/>
          <w:color w:val="000000" w:themeColor="text1"/>
          <w:sz w:val="16"/>
          <w:szCs w:val="16"/>
          <w:lang w:val="en-US"/>
        </w:rPr>
        <w:t>SaM</w:t>
      </w:r>
      <w:r w:rsidRPr="000816EF">
        <w:rPr>
          <w:rFonts w:ascii="Times New Roman" w:hAnsi="Times New Roman"/>
          <w:color w:val="000000" w:themeColor="text1"/>
          <w:sz w:val="16"/>
          <w:szCs w:val="16"/>
        </w:rPr>
        <w:t xml:space="preserve"> 146 для </w:t>
      </w:r>
      <w:r w:rsidRPr="000816EF">
        <w:rPr>
          <w:rFonts w:ascii="Times New Roman" w:hAnsi="Times New Roman"/>
          <w:color w:val="000000" w:themeColor="text1"/>
          <w:sz w:val="16"/>
          <w:szCs w:val="16"/>
          <w:lang w:val="en-US"/>
        </w:rPr>
        <w:t>RRJ</w:t>
      </w:r>
      <w:r w:rsidRPr="000816EF">
        <w:rPr>
          <w:rFonts w:ascii="Times New Roman" w:hAnsi="Times New Roman"/>
          <w:color w:val="000000" w:themeColor="text1"/>
          <w:sz w:val="16"/>
          <w:szCs w:val="16"/>
        </w:rPr>
        <w:t xml:space="preserve">.20. В 2006 г. построено 5 экспериментальных образцов двигателя V поколения (тема «117С», совместно с УМПО). В 06.2006 г. построен 1-й </w:t>
      </w:r>
      <w:r w:rsidRPr="000816EF">
        <w:rPr>
          <w:rFonts w:ascii="Times New Roman" w:hAnsi="Times New Roman"/>
          <w:color w:val="000000" w:themeColor="text1"/>
          <w:sz w:val="16"/>
          <w:szCs w:val="16"/>
          <w:lang w:val="en-US"/>
        </w:rPr>
        <w:t>SaM</w:t>
      </w:r>
      <w:r w:rsidRPr="000816EF">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6C292E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0816EF">
        <w:rPr>
          <w:rFonts w:ascii="Times New Roman" w:hAnsi="Times New Roman"/>
          <w:color w:val="000000" w:themeColor="text1"/>
          <w:sz w:val="16"/>
          <w:szCs w:val="16"/>
          <w:lang w:val="en-US"/>
        </w:rPr>
        <w:t>Lakshya</w:t>
      </w:r>
      <w:r w:rsidRPr="000816EF">
        <w:rPr>
          <w:rFonts w:ascii="Times New Roman" w:hAnsi="Times New Roman"/>
          <w:color w:val="000000" w:themeColor="text1"/>
          <w:sz w:val="16"/>
          <w:szCs w:val="16"/>
        </w:rPr>
        <w:t>.</w:t>
      </w:r>
    </w:p>
    <w:p w14:paraId="02E86D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29B947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(1941 г.)- более 2000 чел.</w:t>
      </w:r>
    </w:p>
    <w:p w14:paraId="43E5DB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Хартов.</w:t>
      </w:r>
      <w:r w:rsidRPr="000816EF">
        <w:rPr>
          <w:rFonts w:ascii="Times New Roman" w:hAnsi="Times New Roman"/>
          <w:color w:val="000000" w:themeColor="text1"/>
          <w:sz w:val="16"/>
          <w:szCs w:val="16"/>
          <w:vertAlign w:val="superscript"/>
        </w:rPr>
        <w:t>68</w:t>
      </w:r>
      <w:r w:rsidRPr="000816EF">
        <w:rPr>
          <w:rFonts w:ascii="Times New Roman" w:hAnsi="Times New Roman"/>
          <w:color w:val="000000" w:themeColor="text1"/>
          <w:sz w:val="16"/>
          <w:szCs w:val="16"/>
        </w:rPr>
        <w:t xml:space="preserve"> Гендиректор (-1998-2002 г.-)- В.М. Чепкин, В.А. Лебедев.</w:t>
      </w:r>
    </w:p>
    <w:p w14:paraId="6426F6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Ответственный руководитель (25.04.1946 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Люлька.</w:t>
      </w:r>
    </w:p>
    <w:p w14:paraId="45C18B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2D006C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 конструктор (25.04.1946-56 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xml:space="preserve">. Люлька. Ген. конструктор (12.1956-84 г.)- академик (1968 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044D8C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Хартов, (1978 г.)- В.К. Кобченко, (1978 г.)- В.А. Горелов, (1997-98 г.)- М.Л. Кузменко, Е.Ю. Марчуков.</w:t>
      </w:r>
    </w:p>
    <w:p w14:paraId="2E08C6F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21C4BE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(1980-е)-  Г.И. Зуев.</w:t>
      </w:r>
    </w:p>
    <w:p w14:paraId="13CA42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производства- А.В. Чуркин (около 20 лет).</w:t>
      </w:r>
    </w:p>
    <w:p w14:paraId="515C65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60A4ED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322959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Н.Н. Якунин.</w:t>
      </w:r>
    </w:p>
    <w:p w14:paraId="7759DB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Начальник отдела внешних связей и протокола (2002 г.)- В. Г. Нестеров.</w:t>
      </w:r>
    </w:p>
    <w:p w14:paraId="4D3C5E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бригад: (2006 г.)- Н.В. Кикоть.</w:t>
      </w:r>
    </w:p>
    <w:p w14:paraId="20099A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лабораторий: (1970-е)- А.Ф. Кричигина.</w:t>
      </w:r>
    </w:p>
    <w:p w14:paraId="2B7F81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0816EF">
        <w:rPr>
          <w:rFonts w:ascii="Times New Roman" w:hAnsi="Times New Roman"/>
          <w:color w:val="000000" w:themeColor="text1"/>
          <w:sz w:val="16"/>
          <w:szCs w:val="16"/>
          <w:vertAlign w:val="superscript"/>
        </w:rPr>
        <w:t>68</w:t>
      </w:r>
      <w:r w:rsidRPr="000816EF">
        <w:rPr>
          <w:rFonts w:ascii="Times New Roman" w:hAnsi="Times New Roman"/>
          <w:color w:val="000000" w:themeColor="text1"/>
          <w:sz w:val="16"/>
          <w:szCs w:val="16"/>
        </w:rPr>
        <w:t xml:space="preserve"> проекты: ЯСУ РД-А для М-30 (1950-е), открытого типа ТРДА ПАС для М-60 (1955)</w:t>
      </w:r>
      <w:r w:rsidRPr="000816EF">
        <w:rPr>
          <w:rFonts w:ascii="Times New Roman" w:hAnsi="Times New Roman"/>
          <w:color w:val="000000" w:themeColor="text1"/>
          <w:sz w:val="16"/>
          <w:szCs w:val="16"/>
          <w:vertAlign w:val="superscript"/>
        </w:rPr>
        <w:t>93</w:t>
      </w:r>
      <w:r w:rsidRPr="000816EF">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5590C9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E82D1DD"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21 февраля</w:t>
      </w:r>
      <w:r w:rsidRPr="000816EF">
        <w:rPr>
          <w:rFonts w:ascii="Times New Roman" w:hAnsi="Times New Roman"/>
          <w:color w:val="000000" w:themeColor="text1"/>
          <w:sz w:val="16"/>
          <w:szCs w:val="16"/>
        </w:rPr>
        <w:t xml:space="preserve"> в 1938 году начальник ВВС Локтионов писал: "Директор НИИ N 3 Слонимер и профессор Дудаков предлагают построить экспериментальный самолет для окончательного установления приемлемого для эксплуатации оснащения стартовых ракет на самолете исходя из предыдущего опыта работ на самолете ТБ-1 в 1932, ТБ-3 в 1934 г. Считаю, что проблема ракетного старта представляет большой интерес для ВВС, т.к. предыдущие опыты показали, что разбег самолета сокращается на 50-70% длинны в зависимости от величины заряда. Прошу Ваших указаний о включении данной работы профессора Дудакова в план экспериментальных работ ПГУ на 1938. Однако, считаю, что строить новый самолет не следует, а для этих целей может быть использован серийный самолет СБ или ДБ-3. Одновременно считаю необходимым отметить, что до сих пор, несмотря на давность начала работы профессора Дудакова, окончательного ответа на вопрос о возможности удачного конструктивного осуществления ракетного старта в ВВС еще нет" (15047).</w:t>
      </w:r>
    </w:p>
    <w:p w14:paraId="6BB9D131" w14:textId="77777777" w:rsidR="00E27A88" w:rsidRPr="000816EF" w:rsidRDefault="00E27A88" w:rsidP="000816EF">
      <w:pPr>
        <w:spacing w:after="0" w:line="240" w:lineRule="auto"/>
        <w:jc w:val="both"/>
        <w:rPr>
          <w:rFonts w:ascii="Times New Roman" w:hAnsi="Times New Roman"/>
          <w:color w:val="000000" w:themeColor="text1"/>
          <w:sz w:val="16"/>
          <w:szCs w:val="16"/>
        </w:rPr>
      </w:pPr>
    </w:p>
    <w:p w14:paraId="529B30B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6A80C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E45F4B"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г.</w:t>
      </w:r>
    </w:p>
    <w:p w14:paraId="2F2875AC"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3E370E84"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Начальникам областных управлений НКВД</w:t>
      </w:r>
    </w:p>
    <w:p w14:paraId="6134BF49"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только_</w:t>
      </w:r>
    </w:p>
    <w:p w14:paraId="3F9B2B7C"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гор._</w:t>
      </w:r>
    </w:p>
    <w:p w14:paraId="3EE01754"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Имеющиеся учетные данные по заводам оборонной промышленности свидетельствуют о том, что все заводы засорены социально чуждым, враждебным элементом (б. белые, петлюровцы, гетманцы, политбандиты, кулаки и пр.), ведущим антисоветскую, шпионскую, подрывную работу.</w:t>
      </w:r>
    </w:p>
    <w:p w14:paraId="35EBBED8"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очистки оборонных заводов от шпионов, диверсантов, лиц, ведущих враждебную работу, — ПРИКАЗЫВАЮ:</w:t>
      </w:r>
    </w:p>
    <w:p w14:paraId="30052954"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Всех бывших белых офицеров, добровольцев белой, гетманской, петлюровской армий, активных политбандитов, повстанцев и кулаков - АРЕСТОВАТЫ</w:t>
      </w:r>
    </w:p>
    <w:p w14:paraId="510F5295"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Лиц, служивших в тех же армиях рядовыми по мобилизации, Уволить с заводов, за исключением тех из этой категории, в отношении которых имеются материалы для ареста.</w:t>
      </w:r>
    </w:p>
    <w:p w14:paraId="53DFFA84"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Немцев, поляков, латышей и других подозрительных по диверсии и шпионажу — арестовать. Дезорганизаторов производства и срывающих стахановскую работу — немцев, поляков и других[,] занимающихся этой враждебной деятельностью систематически[,] арестовывать.</w:t>
      </w:r>
    </w:p>
    <w:p w14:paraId="529A725E"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Лиц, в отношении которых зафиксированы только отдельные малозначительные факты, не дающие основания для следствия, с заводов уволить.</w:t>
      </w:r>
    </w:p>
    <w:p w14:paraId="0A2266E1"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Военнопленных, находившихся в Германии и Австрии в специальных национальных концентрационных лагерях (немецких, татарских, украинских и др.) и служивших переводчиками при управлениях и комендантах лагерей, арестовать.</w:t>
      </w:r>
    </w:p>
    <w:p w14:paraId="64D17A56"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Следствие разверните со всей серьезностью, учитывая, что важнейшей задачей операции является вскрытие диверсионных и шпионских групп. Одновременно максимально усильте агентурную работу по всем подучетным контингентам, обращая особое внимание на лиц, имевших связи с иностранными специалистами, работавшими ранее на оборонных заводах.</w:t>
      </w:r>
    </w:p>
    <w:p w14:paraId="534F22B6"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результатах следствия и чистки предприятий информируйте 3-й отдел УГБ НКВД УССР.</w:t>
      </w:r>
    </w:p>
    <w:p w14:paraId="1DF3886B"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Народный комиссар внутренних дел УССР комиссар государственной безопасности 3 ранга    </w:t>
      </w:r>
      <w:r w:rsidRPr="000816EF">
        <w:rPr>
          <w:rFonts w:ascii="Times New Roman" w:hAnsi="Times New Roman"/>
          <w:iCs/>
          <w:color w:val="000000" w:themeColor="text1"/>
          <w:sz w:val="16"/>
          <w:szCs w:val="16"/>
        </w:rPr>
        <w:t>Успенский</w:t>
      </w:r>
    </w:p>
    <w:p w14:paraId="22C544B8" w14:textId="77777777" w:rsidR="00E27A88" w:rsidRPr="000816EF" w:rsidRDefault="00E27A8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г., № 252/СН г. Киев (15243).</w:t>
      </w:r>
    </w:p>
    <w:p w14:paraId="04EA0424" w14:textId="77777777" w:rsidR="00E27A88" w:rsidRPr="000816EF" w:rsidRDefault="00E27A88" w:rsidP="000816EF">
      <w:pPr>
        <w:shd w:val="clear" w:color="auto" w:fill="FFFFFF"/>
        <w:spacing w:after="0" w:line="240" w:lineRule="auto"/>
        <w:jc w:val="both"/>
        <w:rPr>
          <w:rFonts w:ascii="Times New Roman" w:hAnsi="Times New Roman"/>
          <w:color w:val="000000" w:themeColor="text1"/>
          <w:sz w:val="16"/>
          <w:szCs w:val="16"/>
        </w:rPr>
      </w:pPr>
    </w:p>
    <w:p w14:paraId="20AD7C8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г. был подготовлен Доклад начальника АБТУ РККА Д.Г.Павлова и военного комиссара П.С.Аллилуева наркому обороны СССР К.Е.Ворошилову о необходимости коренного пересмотра системы танкового вооружения № 3</w:t>
      </w:r>
    </w:p>
    <w:p w14:paraId="3A8ED0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Народному комиссару обороны Союза ССР Маршалу Советского Союза тов. Ворошилову</w:t>
      </w:r>
    </w:p>
    <w:p w14:paraId="13F239C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на вооружении РККА имеется 9 типов тан</w:t>
      </w:r>
      <w:r w:rsidRPr="000816EF">
        <w:rPr>
          <w:rFonts w:ascii="Times New Roman" w:hAnsi="Times New Roman"/>
          <w:color w:val="000000" w:themeColor="text1"/>
          <w:sz w:val="16"/>
          <w:szCs w:val="16"/>
        </w:rPr>
        <w:softHyphen/>
        <w:t>ков (Т-27,Т-37,Т-38,Т-26, БТ-2, БТ-5, БТ-7, Т-28, Т-35). Согласно постановления КО № 94сс, с 1939 года дополнительно вводятся 7 новых типов танков (амфибия, танк СТЗ, колесно-гусеничный</w:t>
      </w:r>
    </w:p>
    <w:p w14:paraId="4E9EDEF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разведывательный, БТ с дизелем, БТ с шестью ведущими колеса</w:t>
      </w:r>
      <w:r w:rsidRPr="000816EF">
        <w:rPr>
          <w:rFonts w:ascii="Times New Roman" w:hAnsi="Times New Roman"/>
          <w:color w:val="000000" w:themeColor="text1"/>
          <w:sz w:val="16"/>
          <w:szCs w:val="16"/>
        </w:rPr>
        <w:softHyphen/>
        <w:t>ми, Т-29, Т-35 усиленного бронирования и с мощностью в 1000 л.с.).</w:t>
      </w:r>
    </w:p>
    <w:p w14:paraId="3FDD27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Фактически число типов танков значительно большее, так как в перечисленные выше не вошли танки специального назначения (артиллерийские, химические, инженерные, теле).</w:t>
      </w:r>
    </w:p>
    <w:p w14:paraId="22476E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Такое же положение мы имееми по бронеавтомобилям. На во</w:t>
      </w:r>
      <w:r w:rsidRPr="000816EF">
        <w:rPr>
          <w:rFonts w:ascii="Times New Roman" w:hAnsi="Times New Roman"/>
          <w:color w:val="000000" w:themeColor="text1"/>
          <w:sz w:val="16"/>
          <w:szCs w:val="16"/>
        </w:rPr>
        <w:softHyphen/>
        <w:t>оружении в РККА имеется 10 типов (Д-8, Д-12, Д-13, БА-27, ФАЙ, БАМ, БА-3, БА-6, БА-10 и БА-20). Кроме того, по поста</w:t>
      </w:r>
      <w:r w:rsidRPr="000816EF">
        <w:rPr>
          <w:rFonts w:ascii="Times New Roman" w:hAnsi="Times New Roman"/>
          <w:color w:val="000000" w:themeColor="text1"/>
          <w:sz w:val="16"/>
          <w:szCs w:val="16"/>
        </w:rPr>
        <w:softHyphen/>
        <w:t>новлению КО № 94сс, с 1939 года дополнительно вводятся 2 новых типа.</w:t>
      </w:r>
    </w:p>
    <w:p w14:paraId="2966811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Такая многотипность создает большие затруднения в работе мотомехвойск, усложняет эксплуатацию и ремонт, снабжение зап</w:t>
      </w:r>
      <w:r w:rsidRPr="000816EF">
        <w:rPr>
          <w:rFonts w:ascii="Times New Roman" w:hAnsi="Times New Roman"/>
          <w:color w:val="000000" w:themeColor="text1"/>
          <w:sz w:val="16"/>
          <w:szCs w:val="16"/>
        </w:rPr>
        <w:softHyphen/>
        <w:t>частями и подготовку кадров. Разные же тактико-технические по</w:t>
      </w:r>
      <w:r w:rsidRPr="000816EF">
        <w:rPr>
          <w:rFonts w:ascii="Times New Roman" w:hAnsi="Times New Roman"/>
          <w:color w:val="000000" w:themeColor="text1"/>
          <w:sz w:val="16"/>
          <w:szCs w:val="16"/>
        </w:rPr>
        <w:softHyphen/>
        <w:t>казатели (по скоростям, проходимости, бронированию и вооруже</w:t>
      </w:r>
      <w:r w:rsidRPr="000816EF">
        <w:rPr>
          <w:rFonts w:ascii="Times New Roman" w:hAnsi="Times New Roman"/>
          <w:color w:val="000000" w:themeColor="text1"/>
          <w:sz w:val="16"/>
          <w:szCs w:val="16"/>
        </w:rPr>
        <w:softHyphen/>
        <w:t>нию) этих боевых машин, действующих в одном соединении, при</w:t>
      </w:r>
      <w:r w:rsidRPr="000816EF">
        <w:rPr>
          <w:rFonts w:ascii="Times New Roman" w:hAnsi="Times New Roman"/>
          <w:color w:val="000000" w:themeColor="text1"/>
          <w:sz w:val="16"/>
          <w:szCs w:val="16"/>
        </w:rPr>
        <w:softHyphen/>
        <w:t>водят к неправильному боевому использованию их.</w:t>
      </w:r>
    </w:p>
    <w:p w14:paraId="5C71F98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Если при этом учесть многотипность автомобильного, трактор</w:t>
      </w:r>
      <w:r w:rsidRPr="000816EF">
        <w:rPr>
          <w:rFonts w:ascii="Times New Roman" w:hAnsi="Times New Roman"/>
          <w:color w:val="000000" w:themeColor="text1"/>
          <w:sz w:val="16"/>
          <w:szCs w:val="16"/>
        </w:rPr>
        <w:softHyphen/>
        <w:t>ного и специального парка машин, то становится ясной необходи</w:t>
      </w:r>
      <w:r w:rsidRPr="000816EF">
        <w:rPr>
          <w:rFonts w:ascii="Times New Roman" w:hAnsi="Times New Roman"/>
          <w:color w:val="000000" w:themeColor="text1"/>
          <w:sz w:val="16"/>
          <w:szCs w:val="16"/>
        </w:rPr>
        <w:softHyphen/>
        <w:t>мость коренного пересмотра всей системы автобронетанкового во</w:t>
      </w:r>
      <w:r w:rsidRPr="000816EF">
        <w:rPr>
          <w:rFonts w:ascii="Times New Roman" w:hAnsi="Times New Roman"/>
          <w:color w:val="000000" w:themeColor="text1"/>
          <w:sz w:val="16"/>
          <w:szCs w:val="16"/>
        </w:rPr>
        <w:softHyphen/>
        <w:t>оружения.</w:t>
      </w:r>
    </w:p>
    <w:p w14:paraId="1B7DE0F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системе танкового вооружения считаю необходимым:</w:t>
      </w:r>
    </w:p>
    <w:p w14:paraId="472D584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Использование существующих и находящихся в РККА танков.</w:t>
      </w:r>
    </w:p>
    <w:p w14:paraId="31A053C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Имеющиеся 862* танка Т-18 использовать в укрепленных районах в качестве подвижных средств противотанковой оборо</w:t>
      </w:r>
      <w:r w:rsidRPr="000816EF">
        <w:rPr>
          <w:rFonts w:ascii="Times New Roman" w:hAnsi="Times New Roman"/>
          <w:color w:val="000000" w:themeColor="text1"/>
          <w:sz w:val="16"/>
          <w:szCs w:val="16"/>
        </w:rPr>
        <w:softHyphen/>
        <w:t>ны при достижении удовлетворительных результатов модерниза</w:t>
      </w:r>
      <w:r w:rsidRPr="000816EF">
        <w:rPr>
          <w:rFonts w:ascii="Times New Roman" w:hAnsi="Times New Roman"/>
          <w:color w:val="000000" w:themeColor="text1"/>
          <w:sz w:val="16"/>
          <w:szCs w:val="16"/>
        </w:rPr>
        <w:softHyphen/>
        <w:t>ции. Работа по модернизации Т-18 проводится. При неудовле</w:t>
      </w:r>
      <w:r w:rsidRPr="000816EF">
        <w:rPr>
          <w:rFonts w:ascii="Times New Roman" w:hAnsi="Times New Roman"/>
          <w:color w:val="000000" w:themeColor="text1"/>
          <w:sz w:val="16"/>
          <w:szCs w:val="16"/>
        </w:rPr>
        <w:softHyphen/>
        <w:t>творительных результатах модернизации Т-18 изъять из РККА в переплавку. Запчастей к Т-18 нет совершенно и не изготов</w:t>
      </w:r>
      <w:r w:rsidRPr="000816EF">
        <w:rPr>
          <w:rFonts w:ascii="Times New Roman" w:hAnsi="Times New Roman"/>
          <w:color w:val="000000" w:themeColor="text1"/>
          <w:sz w:val="16"/>
          <w:szCs w:val="16"/>
        </w:rPr>
        <w:softHyphen/>
        <w:t>ляются.</w:t>
      </w:r>
    </w:p>
    <w:p w14:paraId="6EBA53F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Имеющиеся в РККА (снятые с производства) танкетки Т-27 в количестве 2 960 использовать в стрелковых дивизиях в качестве средства связи и в укрепленных районах отдельными ротами — батальонами.</w:t>
      </w:r>
    </w:p>
    <w:p w14:paraId="7D348C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Имеющиеся в РККА (снятые с производства) плавающие танки Т-37 и Т-38 в количестве 3 851 использовать как танки ре</w:t>
      </w:r>
      <w:r w:rsidRPr="000816EF">
        <w:rPr>
          <w:rFonts w:ascii="Times New Roman" w:hAnsi="Times New Roman"/>
          <w:color w:val="000000" w:themeColor="text1"/>
          <w:sz w:val="16"/>
          <w:szCs w:val="16"/>
        </w:rPr>
        <w:softHyphen/>
        <w:t>зерва Главного Командования, организовав из них специальные части с задачей использования при захвате тет-де-пона при форси</w:t>
      </w:r>
      <w:r w:rsidRPr="000816EF">
        <w:rPr>
          <w:rFonts w:ascii="Times New Roman" w:hAnsi="Times New Roman"/>
          <w:color w:val="000000" w:themeColor="text1"/>
          <w:sz w:val="16"/>
          <w:szCs w:val="16"/>
        </w:rPr>
        <w:softHyphen/>
        <w:t>ровании.</w:t>
      </w:r>
    </w:p>
    <w:p w14:paraId="63FE7C3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мирное время эти танки (Т-37 и Т-38) не производить, а из</w:t>
      </w:r>
      <w:r w:rsidRPr="000816EF">
        <w:rPr>
          <w:rFonts w:ascii="Times New Roman" w:hAnsi="Times New Roman"/>
          <w:color w:val="000000" w:themeColor="text1"/>
          <w:sz w:val="16"/>
          <w:szCs w:val="16"/>
        </w:rPr>
        <w:softHyphen/>
        <w:t>готовлять только запчасти к ним. Промышленность должна быть подготовлена к производству танков Т-38 в военное время, впредь до принятия на вооружение нового, более совершенного, типа ам</w:t>
      </w:r>
      <w:r w:rsidRPr="000816EF">
        <w:rPr>
          <w:rFonts w:ascii="Times New Roman" w:hAnsi="Times New Roman"/>
          <w:color w:val="000000" w:themeColor="text1"/>
          <w:sz w:val="16"/>
          <w:szCs w:val="16"/>
        </w:rPr>
        <w:softHyphen/>
        <w:t>фибии с непробиваемой броней бронебойной пулей на все дис</w:t>
      </w:r>
      <w:r w:rsidRPr="000816EF">
        <w:rPr>
          <w:rFonts w:ascii="Times New Roman" w:hAnsi="Times New Roman"/>
          <w:color w:val="000000" w:themeColor="text1"/>
          <w:sz w:val="16"/>
          <w:szCs w:val="16"/>
        </w:rPr>
        <w:softHyphen/>
        <w:t>танции.</w:t>
      </w:r>
    </w:p>
    <w:p w14:paraId="34EF231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 Военно-исторический музей бронетанкового вооружения и техники; расположен в Кубинке Московской области.</w:t>
      </w:r>
    </w:p>
    <w:p w14:paraId="5522FC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Здесь и далее по тексту документа все цифровые данные о количе</w:t>
      </w:r>
      <w:r w:rsidRPr="000816EF">
        <w:rPr>
          <w:rFonts w:ascii="Times New Roman" w:hAnsi="Times New Roman"/>
          <w:color w:val="000000" w:themeColor="text1"/>
          <w:sz w:val="16"/>
          <w:szCs w:val="16"/>
        </w:rPr>
        <w:softHyphen/>
        <w:t>стве танков и бронемашин вписаны от руки.</w:t>
      </w:r>
    </w:p>
    <w:p w14:paraId="3A2B99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Танки Т-26 в количестве 6 748 ш., как танк массового сопро</w:t>
      </w:r>
      <w:r w:rsidRPr="000816EF">
        <w:rPr>
          <w:rFonts w:ascii="Times New Roman" w:hAnsi="Times New Roman"/>
          <w:color w:val="000000" w:themeColor="text1"/>
          <w:sz w:val="16"/>
          <w:szCs w:val="16"/>
        </w:rPr>
        <w:softHyphen/>
        <w:t>вождения пехоты (основной тип гусеничного танка), использовать для совместных действий с пехотой. Производство Т-26 и запчас</w:t>
      </w:r>
      <w:r w:rsidRPr="000816EF">
        <w:rPr>
          <w:rFonts w:ascii="Times New Roman" w:hAnsi="Times New Roman"/>
          <w:color w:val="000000" w:themeColor="text1"/>
          <w:sz w:val="16"/>
          <w:szCs w:val="16"/>
        </w:rPr>
        <w:softHyphen/>
        <w:t>тей к ним продолжать, совершенствуя Т-26 по принципу полной взаимозаменяемости агрегатов и деталей на всем существующем парке. На Т-26 поставить более сильный мотор и ходовую часть (работы ведутся). ^</w:t>
      </w:r>
    </w:p>
    <w:p w14:paraId="35A6A80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танка, предусмотренный постановлением КО № 94сс к производству на заводе</w:t>
      </w:r>
      <w:r w:rsidRPr="000816EF">
        <w:rPr>
          <w:rFonts w:ascii="Times New Roman" w:hAnsi="Times New Roman"/>
          <w:color w:val="000000" w:themeColor="text1"/>
          <w:sz w:val="16"/>
          <w:szCs w:val="16"/>
          <w:vertAlign w:val="superscript"/>
        </w:rPr>
        <w:t>;</w:t>
      </w:r>
      <w:r w:rsidRPr="000816EF">
        <w:rPr>
          <w:rFonts w:ascii="Times New Roman" w:hAnsi="Times New Roman"/>
          <w:color w:val="000000" w:themeColor="text1"/>
          <w:sz w:val="16"/>
          <w:szCs w:val="16"/>
        </w:rPr>
        <w:t>*СТЗ, предназначаемый для замены Т-26, как не удовлетворяющий требованиям НКО и приводящий к со</w:t>
      </w:r>
      <w:r w:rsidRPr="000816EF">
        <w:rPr>
          <w:rFonts w:ascii="Times New Roman" w:hAnsi="Times New Roman"/>
          <w:color w:val="000000" w:themeColor="text1"/>
          <w:sz w:val="16"/>
          <w:szCs w:val="16"/>
        </w:rPr>
        <w:softHyphen/>
        <w:t>зданию в РККА нового типа танка, по своим боевым качествам мало отличающегося от Т-26, в систему танкового вооружения не включать и работы по этому танку на СТЗ прекратить.</w:t>
      </w:r>
    </w:p>
    <w:p w14:paraId="5588CCF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СТЗ мобзадание по Т-26 сохранить.</w:t>
      </w:r>
    </w:p>
    <w:p w14:paraId="7C2BF0F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Танки БТ: БТ-2 в количестве 618 ш, БТ-5 в количестве 1841 ш., БТ-7 в количестве 2346 (основной тип колесно-гусенич-ного танка) для мехсоединений и частей, предназначенные как для совместных, так и для самостоятельных ударов при усилении по</w:t>
      </w:r>
      <w:r w:rsidRPr="000816EF">
        <w:rPr>
          <w:rFonts w:ascii="Times New Roman" w:hAnsi="Times New Roman"/>
          <w:color w:val="000000" w:themeColor="text1"/>
          <w:sz w:val="16"/>
          <w:szCs w:val="16"/>
        </w:rPr>
        <w:softHyphen/>
        <w:t xml:space="preserve">движными родами войск. Производство танков БТ и запчастей к ним </w:t>
      </w:r>
      <w:r w:rsidRPr="000816EF">
        <w:rPr>
          <w:rFonts w:ascii="Times New Roman" w:hAnsi="Times New Roman"/>
          <w:color w:val="000000" w:themeColor="text1"/>
          <w:sz w:val="16"/>
          <w:szCs w:val="16"/>
        </w:rPr>
        <w:lastRenderedPageBreak/>
        <w:t>продолжать, совершенствуя их в части установки дизеля и улучшения ходовой части по принципу взаимозаменяемости агре</w:t>
      </w:r>
      <w:r w:rsidRPr="000816EF">
        <w:rPr>
          <w:rFonts w:ascii="Times New Roman" w:hAnsi="Times New Roman"/>
          <w:color w:val="000000" w:themeColor="text1"/>
          <w:sz w:val="16"/>
          <w:szCs w:val="16"/>
        </w:rPr>
        <w:softHyphen/>
        <w:t>гатов, впредь до принятия на вооружение более совершенного ко-лесно-гусеничного танка с 6 ведущими колесами и дизель-мотором.</w:t>
      </w:r>
    </w:p>
    <w:p w14:paraId="3CC7969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Имеющиеся в РККА танки Т-28 в количестве 262 ш. и танки Т-35 в количестве 41 ш. использовать как танки резерва Главного Командования. Танки Т-28 и Т-35 не защищают экипаж и жиз</w:t>
      </w:r>
      <w:r w:rsidRPr="000816EF">
        <w:rPr>
          <w:rFonts w:ascii="Times New Roman" w:hAnsi="Times New Roman"/>
          <w:color w:val="000000" w:themeColor="text1"/>
          <w:sz w:val="16"/>
          <w:szCs w:val="16"/>
        </w:rPr>
        <w:softHyphen/>
        <w:t>ненные части машины от поражения 37-мм бронебойных снаря</w:t>
      </w:r>
      <w:r w:rsidRPr="000816EF">
        <w:rPr>
          <w:rFonts w:ascii="Times New Roman" w:hAnsi="Times New Roman"/>
          <w:color w:val="000000" w:themeColor="text1"/>
          <w:sz w:val="16"/>
          <w:szCs w:val="16"/>
        </w:rPr>
        <w:softHyphen/>
        <w:t>дов, начиная с дистанции примерно 1 000 метров, т.е. эти танки могут быть выведены из строя раньше, чем они откроют огонь. Увеличение толщины брони с 20 мм до 30 мм, как это предусмот</w:t>
      </w:r>
      <w:r w:rsidRPr="000816EF">
        <w:rPr>
          <w:rFonts w:ascii="Times New Roman" w:hAnsi="Times New Roman"/>
          <w:color w:val="000000" w:themeColor="text1"/>
          <w:sz w:val="16"/>
          <w:szCs w:val="16"/>
        </w:rPr>
        <w:softHyphen/>
        <w:t>рено постановлением КО № 94сс по. танку Т-35, вопроса защиты танка от средств ПТО не решает, так как танк с такой броней рас</w:t>
      </w:r>
      <w:r w:rsidRPr="000816EF">
        <w:rPr>
          <w:rFonts w:ascii="Times New Roman" w:hAnsi="Times New Roman"/>
          <w:color w:val="000000" w:themeColor="text1"/>
          <w:sz w:val="16"/>
          <w:szCs w:val="16"/>
        </w:rPr>
        <w:softHyphen/>
        <w:t>стреливается 45-мм бронебойным снарядом, начиная с дистанции 2 000 метров. Увеличение же толщины брони до 30 мм у танка Т-35 потребует разработки совершенно новой конструкции танка и во</w:t>
      </w:r>
      <w:r w:rsidRPr="000816EF">
        <w:rPr>
          <w:rFonts w:ascii="Times New Roman" w:hAnsi="Times New Roman"/>
          <w:color w:val="000000" w:themeColor="text1"/>
          <w:sz w:val="16"/>
          <w:szCs w:val="16"/>
        </w:rPr>
        <w:softHyphen/>
        <w:t>проса непробиваемости танка не решает. Нам необходим танк истребитель ПТО с броней, защищающей от поражения броне</w:t>
      </w:r>
      <w:r w:rsidRPr="000816EF">
        <w:rPr>
          <w:rFonts w:ascii="Times New Roman" w:hAnsi="Times New Roman"/>
          <w:color w:val="000000" w:themeColor="text1"/>
          <w:sz w:val="16"/>
          <w:szCs w:val="16"/>
        </w:rPr>
        <w:softHyphen/>
        <w:t>бойными снарядами до 47-мм калибра включительно на все дистанции.</w:t>
      </w:r>
    </w:p>
    <w:p w14:paraId="4FE8B9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Танки Т-28 и Т-35 не соответствуют своему боевому назначе</w:t>
      </w:r>
      <w:r w:rsidRPr="000816EF">
        <w:rPr>
          <w:rFonts w:ascii="Times New Roman" w:hAnsi="Times New Roman"/>
          <w:color w:val="000000" w:themeColor="text1"/>
          <w:sz w:val="16"/>
          <w:szCs w:val="16"/>
        </w:rPr>
        <w:softHyphen/>
        <w:t>нию по вооружению для прорыва укрепрайонов и особенно для борьбы с ПТО, а Т-28 и с танками. Необходимо взамен обоих типов танков иметь один тип гусеничного танка прорыва — истре</w:t>
      </w:r>
      <w:r w:rsidRPr="000816EF">
        <w:rPr>
          <w:rFonts w:ascii="Times New Roman" w:hAnsi="Times New Roman"/>
          <w:color w:val="000000" w:themeColor="text1"/>
          <w:sz w:val="16"/>
          <w:szCs w:val="16"/>
        </w:rPr>
        <w:softHyphen/>
        <w:t>бителя ПТО с броней толщиной 50—55 мм. Этот танк сможет спо</w:t>
      </w:r>
      <w:r w:rsidRPr="000816EF">
        <w:rPr>
          <w:rFonts w:ascii="Times New Roman" w:hAnsi="Times New Roman"/>
          <w:color w:val="000000" w:themeColor="text1"/>
          <w:sz w:val="16"/>
          <w:szCs w:val="16"/>
        </w:rPr>
        <w:softHyphen/>
        <w:t>койно уничтожать ПТО и выполнить задачу прорыва УР.</w:t>
      </w:r>
    </w:p>
    <w:p w14:paraId="2E14040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Впредь до изготовления и принятия на вооружение такого типа танка производство Т-28 и Т-35 продолжать, одновременно совер</w:t>
      </w:r>
      <w:r w:rsidRPr="000816EF">
        <w:rPr>
          <w:rFonts w:ascii="Times New Roman" w:hAnsi="Times New Roman"/>
          <w:color w:val="000000" w:themeColor="text1"/>
          <w:sz w:val="16"/>
          <w:szCs w:val="16"/>
        </w:rPr>
        <w:softHyphen/>
        <w:t>шенствуя их по принципу взаимозаменяемости агрегатов.</w:t>
      </w:r>
    </w:p>
    <w:p w14:paraId="50EA77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Разработку танка Т-35 с броней толщиной 30 мм и мощностью мотора в 1 000 л.с., предусмотренного постановлением КО №94сс, прекратить.</w:t>
      </w:r>
    </w:p>
    <w:p w14:paraId="4DF17B2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КО № 94сс предусмотрен колесно-гусенич-ный танк Т-29, предназначенный с 1939 года на замену танка Т-28. Танк Т-29 так же, как и Т-28 и Т-35, имеет броню, не защи</w:t>
      </w:r>
      <w:r w:rsidRPr="000816EF">
        <w:rPr>
          <w:rFonts w:ascii="Times New Roman" w:hAnsi="Times New Roman"/>
          <w:color w:val="000000" w:themeColor="text1"/>
          <w:sz w:val="16"/>
          <w:szCs w:val="16"/>
        </w:rPr>
        <w:softHyphen/>
        <w:t>щающую от поражений средствами ПТО (45-мм калибра). Кроме того, колесный ход у такого тяжелого типа танка иметь нецелесо</w:t>
      </w:r>
      <w:r w:rsidRPr="000816EF">
        <w:rPr>
          <w:rFonts w:ascii="Times New Roman" w:hAnsi="Times New Roman"/>
          <w:color w:val="000000" w:themeColor="text1"/>
          <w:sz w:val="16"/>
          <w:szCs w:val="16"/>
        </w:rPr>
        <w:softHyphen/>
        <w:t>образно. В настоящее время заканчивается техническое проекти</w:t>
      </w:r>
      <w:r w:rsidRPr="000816EF">
        <w:rPr>
          <w:rFonts w:ascii="Times New Roman" w:hAnsi="Times New Roman"/>
          <w:color w:val="000000" w:themeColor="text1"/>
          <w:sz w:val="16"/>
          <w:szCs w:val="16"/>
        </w:rPr>
        <w:softHyphen/>
        <w:t>рование Т-29. Работы по Т-29 считаю необходимым прекратить.</w:t>
      </w:r>
    </w:p>
    <w:p w14:paraId="440D8D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Разработка новых конструкций танков.</w:t>
      </w:r>
    </w:p>
    <w:p w14:paraId="56EB492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Наряду с изготовлением и снабжением армии уже существую</w:t>
      </w:r>
      <w:r w:rsidRPr="000816EF">
        <w:rPr>
          <w:rFonts w:ascii="Times New Roman" w:hAnsi="Times New Roman"/>
          <w:color w:val="000000" w:themeColor="text1"/>
          <w:sz w:val="16"/>
          <w:szCs w:val="16"/>
        </w:rPr>
        <w:softHyphen/>
        <w:t>щими типами танков, необходимо производить работы по созда</w:t>
      </w:r>
      <w:r w:rsidRPr="000816EF">
        <w:rPr>
          <w:rFonts w:ascii="Times New Roman" w:hAnsi="Times New Roman"/>
          <w:color w:val="000000" w:themeColor="text1"/>
          <w:sz w:val="16"/>
          <w:szCs w:val="16"/>
        </w:rPr>
        <w:softHyphen/>
        <w:t>нию более совершенных типов танков, предназначаемых для заме</w:t>
      </w:r>
      <w:r w:rsidRPr="000816EF">
        <w:rPr>
          <w:rFonts w:ascii="Times New Roman" w:hAnsi="Times New Roman"/>
          <w:color w:val="000000" w:themeColor="text1"/>
          <w:sz w:val="16"/>
          <w:szCs w:val="16"/>
        </w:rPr>
        <w:softHyphen/>
        <w:t>ны существующих типов по следующей системе:</w:t>
      </w:r>
    </w:p>
    <w:p w14:paraId="1B616E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Гусеничный танк амфибия — предназначается для замены Т-37 и Т-38. Этот тип танка по своим боевым качествам (броня, вооружение, скорости на местности и на плаву, ходовая часть и др.)должен превосходить танк Т-38. Броня не должна пробиваться на все дистанции бронебойной пулей. Мощность мотора увели</w:t>
      </w:r>
      <w:r w:rsidRPr="000816EF">
        <w:rPr>
          <w:rFonts w:ascii="Times New Roman" w:hAnsi="Times New Roman"/>
          <w:color w:val="000000" w:themeColor="text1"/>
          <w:sz w:val="16"/>
          <w:szCs w:val="16"/>
        </w:rPr>
        <w:softHyphen/>
        <w:t>чить.</w:t>
      </w:r>
    </w:p>
    <w:p w14:paraId="03DEB33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Гусеничный танк для совместных действий с пехотой (тип 26).</w:t>
      </w:r>
    </w:p>
    <w:p w14:paraId="118E27D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Представляет дальнейшее совершенствование существующего танка Т-26 в части увеличения мощности мотора, усиления брони</w:t>
      </w:r>
      <w:r w:rsidRPr="000816EF">
        <w:rPr>
          <w:rFonts w:ascii="Times New Roman" w:hAnsi="Times New Roman"/>
          <w:color w:val="000000" w:themeColor="text1"/>
          <w:sz w:val="16"/>
          <w:szCs w:val="16"/>
        </w:rPr>
        <w:softHyphen/>
        <w:t>рования, усиления ходовой части и т.д. по принципу взаимозаме</w:t>
      </w:r>
      <w:r w:rsidRPr="000816EF">
        <w:rPr>
          <w:rFonts w:ascii="Times New Roman" w:hAnsi="Times New Roman"/>
          <w:color w:val="000000" w:themeColor="text1"/>
          <w:sz w:val="16"/>
          <w:szCs w:val="16"/>
        </w:rPr>
        <w:softHyphen/>
        <w:t>няемости агрегатов в сборе.</w:t>
      </w:r>
    </w:p>
    <w:p w14:paraId="159A20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Колесно-гусеничный танк для мехсоединений и конницы (тип БТ).</w:t>
      </w:r>
    </w:p>
    <w:p w14:paraId="54DB6CA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Представляет дальнейшее развитие танков типа БТ в направле</w:t>
      </w:r>
      <w:r w:rsidRPr="000816EF">
        <w:rPr>
          <w:rFonts w:ascii="Times New Roman" w:hAnsi="Times New Roman"/>
          <w:color w:val="000000" w:themeColor="text1"/>
          <w:sz w:val="16"/>
          <w:szCs w:val="16"/>
        </w:rPr>
        <w:softHyphen/>
        <w:t>нии повышения его боевой характеристики в части усиления бро</w:t>
      </w:r>
      <w:r w:rsidRPr="000816EF">
        <w:rPr>
          <w:rFonts w:ascii="Times New Roman" w:hAnsi="Times New Roman"/>
          <w:color w:val="000000" w:themeColor="text1"/>
          <w:sz w:val="16"/>
          <w:szCs w:val="16"/>
        </w:rPr>
        <w:softHyphen/>
        <w:t>нирования, установки дизеля, повышения проходимости на колес</w:t>
      </w:r>
      <w:r w:rsidRPr="000816EF">
        <w:rPr>
          <w:rFonts w:ascii="Times New Roman" w:hAnsi="Times New Roman"/>
          <w:color w:val="000000" w:themeColor="text1"/>
          <w:sz w:val="16"/>
          <w:szCs w:val="16"/>
        </w:rPr>
        <w:softHyphen/>
        <w:t>ном ходу и др.</w:t>
      </w:r>
    </w:p>
    <w:p w14:paraId="00E37E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Гусеничный танк-истребитель ПТО — он же танк прорыва.</w:t>
      </w:r>
    </w:p>
    <w:p w14:paraId="3266EA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Представляет новый тип танка, предназначенный для замены танков Т-28, Т-29 и Т-35. Основная особенность этого танка — броня толщиной 50—55 мм, противостоящая бронебойному снаря</w:t>
      </w:r>
      <w:r w:rsidRPr="000816EF">
        <w:rPr>
          <w:rFonts w:ascii="Times New Roman" w:hAnsi="Times New Roman"/>
          <w:color w:val="000000" w:themeColor="text1"/>
          <w:sz w:val="16"/>
          <w:szCs w:val="16"/>
        </w:rPr>
        <w:softHyphen/>
        <w:t>ду калибром до 47 мм. Для этого танка может быть использован существующий авиационный двигатель М-100 мощностью в 860 л.с., с последующим переходом на дизельмотор.</w:t>
      </w:r>
    </w:p>
    <w:p w14:paraId="313C12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О разведывательном колесно-гусеничном танке.</w:t>
      </w:r>
    </w:p>
    <w:p w14:paraId="6892C8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Постановлением КО № 94сс предусмотрен специальный тип танка — разведывательный колесно-гусеничный. Создание такого специального танка считаю нецелесообразным, так как разведку возможно производить теми же танками, какие имеются на воору</w:t>
      </w:r>
      <w:r w:rsidRPr="000816EF">
        <w:rPr>
          <w:rFonts w:ascii="Times New Roman" w:hAnsi="Times New Roman"/>
          <w:color w:val="000000" w:themeColor="text1"/>
          <w:sz w:val="16"/>
          <w:szCs w:val="16"/>
        </w:rPr>
        <w:softHyphen/>
        <w:t>жении войсковой части (как это делается в коннице). При исполь</w:t>
      </w:r>
      <w:r w:rsidRPr="000816EF">
        <w:rPr>
          <w:rFonts w:ascii="Times New Roman" w:hAnsi="Times New Roman"/>
          <w:color w:val="000000" w:themeColor="text1"/>
          <w:sz w:val="16"/>
          <w:szCs w:val="16"/>
        </w:rPr>
        <w:softHyphen/>
        <w:t>зовании в разведке существующих типов танков число типов тан</w:t>
      </w:r>
      <w:r w:rsidRPr="000816EF">
        <w:rPr>
          <w:rFonts w:ascii="Times New Roman" w:hAnsi="Times New Roman"/>
          <w:color w:val="000000" w:themeColor="text1"/>
          <w:sz w:val="16"/>
          <w:szCs w:val="16"/>
        </w:rPr>
        <w:softHyphen/>
        <w:t>ков сокращается.</w:t>
      </w:r>
    </w:p>
    <w:p w14:paraId="622DCD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настоящее время разрабатывается проект колесно-гусе-ничного разведывательного танка по тактико-технической харак</w:t>
      </w:r>
      <w:r w:rsidRPr="000816EF">
        <w:rPr>
          <w:rFonts w:ascii="Times New Roman" w:hAnsi="Times New Roman"/>
          <w:color w:val="000000" w:themeColor="text1"/>
          <w:sz w:val="16"/>
          <w:szCs w:val="16"/>
        </w:rPr>
        <w:softHyphen/>
        <w:t>теристике, указанной в постановлении КО № 94сс.</w:t>
      </w:r>
    </w:p>
    <w:p w14:paraId="12338C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необходимым эту работу продолжать, имея целью не создание специального разведывательного типа танка, а разработ</w:t>
      </w:r>
      <w:r w:rsidRPr="000816EF">
        <w:rPr>
          <w:rFonts w:ascii="Times New Roman" w:hAnsi="Times New Roman"/>
          <w:color w:val="000000" w:themeColor="text1"/>
          <w:sz w:val="16"/>
          <w:szCs w:val="16"/>
        </w:rPr>
        <w:softHyphen/>
        <w:t>ку опытного образца танка, могущего дать новое, лучшее реше</w:t>
      </w:r>
      <w:r w:rsidRPr="000816EF">
        <w:rPr>
          <w:rFonts w:ascii="Times New Roman" w:hAnsi="Times New Roman"/>
          <w:color w:val="000000" w:themeColor="text1"/>
          <w:sz w:val="16"/>
          <w:szCs w:val="16"/>
        </w:rPr>
        <w:softHyphen/>
        <w:t>ние для танков совместного действия с пехотой и для танков мехсоединений и конницы, соответственно изменив тактико-тех</w:t>
      </w:r>
      <w:r w:rsidRPr="000816EF">
        <w:rPr>
          <w:rFonts w:ascii="Times New Roman" w:hAnsi="Times New Roman"/>
          <w:color w:val="000000" w:themeColor="text1"/>
          <w:sz w:val="16"/>
          <w:szCs w:val="16"/>
        </w:rPr>
        <w:softHyphen/>
        <w:t>нические требования. '.</w:t>
      </w:r>
    </w:p>
    <w:p w14:paraId="5E9E917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существующих танков Т-26 и БТ наиболее узким местом является ходовая часть и особенно гусеницы. В новой разработке узкие места существующих танков должны быть ликвидированы.</w:t>
      </w:r>
    </w:p>
    <w:p w14:paraId="043EEB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образцы необходимо изготовить в двух вариантах: колесно-гусеничный и чисто гусеничный, для окончательного ре</w:t>
      </w:r>
      <w:r w:rsidRPr="000816EF">
        <w:rPr>
          <w:rFonts w:ascii="Times New Roman" w:hAnsi="Times New Roman"/>
          <w:color w:val="000000" w:themeColor="text1"/>
          <w:sz w:val="16"/>
          <w:szCs w:val="16"/>
        </w:rPr>
        <w:softHyphen/>
        <w:t>шения вопроса о выборе типа (гусеничного или колесно-гусе-ничного).</w:t>
      </w:r>
    </w:p>
    <w:p w14:paraId="7CECD1C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получении ходовой части (включая гусеницу) чисто гусе</w:t>
      </w:r>
      <w:r w:rsidRPr="000816EF">
        <w:rPr>
          <w:rFonts w:ascii="Times New Roman" w:hAnsi="Times New Roman"/>
          <w:color w:val="000000" w:themeColor="text1"/>
          <w:sz w:val="16"/>
          <w:szCs w:val="16"/>
        </w:rPr>
        <w:softHyphen/>
        <w:t>ничного танка, работающей не менее 3 000 км, можно будет от</w:t>
      </w:r>
      <w:r w:rsidRPr="000816EF">
        <w:rPr>
          <w:rFonts w:ascii="Times New Roman" w:hAnsi="Times New Roman"/>
          <w:color w:val="000000" w:themeColor="text1"/>
          <w:sz w:val="16"/>
          <w:szCs w:val="16"/>
        </w:rPr>
        <w:softHyphen/>
        <w:t>казаться от колесно-гусеничного типа танка. Для разведыватель</w:t>
      </w:r>
      <w:r w:rsidRPr="000816EF">
        <w:rPr>
          <w:rFonts w:ascii="Times New Roman" w:hAnsi="Times New Roman"/>
          <w:color w:val="000000" w:themeColor="text1"/>
          <w:sz w:val="16"/>
          <w:szCs w:val="16"/>
        </w:rPr>
        <w:softHyphen/>
        <w:t>ного танка постановлением КО № 94сс предусмотрен дизельмо-тор мощностью 200 л.с. Ввиду отсутствия такого дизельмотора считаю возможным установить на опытных образцах авиацион</w:t>
      </w:r>
      <w:r w:rsidRPr="000816EF">
        <w:rPr>
          <w:rFonts w:ascii="Times New Roman" w:hAnsi="Times New Roman"/>
          <w:color w:val="000000" w:themeColor="text1"/>
          <w:sz w:val="16"/>
          <w:szCs w:val="16"/>
        </w:rPr>
        <w:softHyphen/>
        <w:t>ный бензиновый мотор в 200 л.с. с последующим переходом на дизель.</w:t>
      </w:r>
    </w:p>
    <w:p w14:paraId="2439EAB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76-мм пушка, устанавливаемая на танках Т-28, Т-35 и арттан-ках, не удовлетворяет нуждам мехвойск по траектории (крутая) и малой начальной скорости (381 м/с). Необходима 76-мм пушка с настильной траекторией и начальной скоростью не ниже 560 м/с.</w:t>
      </w:r>
    </w:p>
    <w:p w14:paraId="5CED18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принятии пушки с настильной траекторией и начальной скоростью не ниже 560 м/с на вооружение необходимо этими пушками перевооружить парк танков Т-28, Т-35.</w:t>
      </w:r>
    </w:p>
    <w:p w14:paraId="0ECE500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мехвойсках отсутствует малогабаритный крупнокалиберный пулемет, крайне нужный для танков, особенно амфибии и броне</w:t>
      </w:r>
      <w:r w:rsidRPr="000816EF">
        <w:rPr>
          <w:rFonts w:ascii="Times New Roman" w:hAnsi="Times New Roman"/>
          <w:color w:val="000000" w:themeColor="text1"/>
          <w:sz w:val="16"/>
          <w:szCs w:val="16"/>
        </w:rPr>
        <w:softHyphen/>
        <w:t>автомобилей. Существующий крупнокалиберный пулемет ДК тре</w:t>
      </w:r>
      <w:r w:rsidRPr="000816EF">
        <w:rPr>
          <w:rFonts w:ascii="Times New Roman" w:hAnsi="Times New Roman"/>
          <w:color w:val="000000" w:themeColor="text1"/>
          <w:sz w:val="16"/>
          <w:szCs w:val="16"/>
        </w:rPr>
        <w:softHyphen/>
        <w:t>бует башни, по своим размерам мало отличающейся от башни 45-мм пушки. Необходим крупнокалиберный малогабаритный пулемет.</w:t>
      </w:r>
    </w:p>
    <w:p w14:paraId="1BE02AB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Использование существующих и находящихся в РККА бронеавтомобилей.</w:t>
      </w:r>
    </w:p>
    <w:p w14:paraId="01D3FEC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Имеющиеся в РККА 49 бронеавтомобилей Д-8 и Д-12 на шасси Форд-А без башен с открытой крышей — ценности для РККА не представляют и подлежат изъятию из РККА и сдаче в переплавку.</w:t>
      </w:r>
    </w:p>
    <w:p w14:paraId="3CE216F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Имеющиеся в РККА 254 бронеавтомобиля Д-13, БАИ, БА-3 на 3-осном импортном шасси Форд-Тимкен необходимо модерни</w:t>
      </w:r>
      <w:r w:rsidRPr="000816EF">
        <w:rPr>
          <w:rFonts w:ascii="Times New Roman" w:hAnsi="Times New Roman"/>
          <w:color w:val="000000" w:themeColor="text1"/>
          <w:sz w:val="16"/>
          <w:szCs w:val="16"/>
        </w:rPr>
        <w:softHyphen/>
        <w:t>зировать путем перестановки корпусов с башнями и вооружением на шасси ГАЗ-ААА.</w:t>
      </w:r>
    </w:p>
    <w:p w14:paraId="4899146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Имеющиеся в РККА 184 ш. бронеавтомобилей БА-27 на шасси АМО-Ф-15 необходимо модернизировать путем переста</w:t>
      </w:r>
      <w:r w:rsidRPr="000816EF">
        <w:rPr>
          <w:rFonts w:ascii="Times New Roman" w:hAnsi="Times New Roman"/>
          <w:color w:val="000000" w:themeColor="text1"/>
          <w:sz w:val="16"/>
          <w:szCs w:val="16"/>
        </w:rPr>
        <w:softHyphen/>
        <w:t>новки корпусов с башнями и вооружением на шасси ГАЗ-ААА.</w:t>
      </w:r>
    </w:p>
    <w:p w14:paraId="33B05CC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Имеющиеся в РККА бронеавтомобили БА-6 в количестве 315 ш. на шасси ГАЗ-ААА с мотором 40 л.с., прекращенные про</w:t>
      </w:r>
      <w:r w:rsidRPr="000816EF">
        <w:rPr>
          <w:rFonts w:ascii="Times New Roman" w:hAnsi="Times New Roman"/>
          <w:color w:val="000000" w:themeColor="text1"/>
          <w:sz w:val="16"/>
          <w:szCs w:val="16"/>
        </w:rPr>
        <w:softHyphen/>
        <w:t>изводством, в РККА использовать в мехчастях, коннице и стрел</w:t>
      </w:r>
      <w:r w:rsidRPr="000816EF">
        <w:rPr>
          <w:rFonts w:ascii="Times New Roman" w:hAnsi="Times New Roman"/>
          <w:color w:val="000000" w:themeColor="text1"/>
          <w:sz w:val="16"/>
          <w:szCs w:val="16"/>
        </w:rPr>
        <w:softHyphen/>
        <w:t>ковых дивизиях.</w:t>
      </w:r>
    </w:p>
    <w:p w14:paraId="0FE4225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Средние бронеавтомобили БА-10 на шасси ГАЗ-ААА с мо</w:t>
      </w:r>
      <w:r w:rsidRPr="000816EF">
        <w:rPr>
          <w:rFonts w:ascii="Times New Roman" w:hAnsi="Times New Roman"/>
          <w:color w:val="000000" w:themeColor="text1"/>
          <w:sz w:val="16"/>
          <w:szCs w:val="16"/>
        </w:rPr>
        <w:softHyphen/>
        <w:t>тором М-1, изготовляемые с 1938 г., производством продолжать, модернизируя в части усиления шасси, впредь до принятия на вооружение среднего бронеавтомобиля с мотором мощностью в 90 л.с. и усиленным бронированием на шасси ЗИС-6.</w:t>
      </w:r>
    </w:p>
    <w:p w14:paraId="3E0590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Имеющиеся в РККА легкие бронеавтомобили ФАЙ в ко</w:t>
      </w:r>
      <w:r w:rsidRPr="000816EF">
        <w:rPr>
          <w:rFonts w:ascii="Times New Roman" w:hAnsi="Times New Roman"/>
          <w:color w:val="000000" w:themeColor="text1"/>
          <w:sz w:val="16"/>
          <w:szCs w:val="16"/>
        </w:rPr>
        <w:softHyphen/>
        <w:t>личестве 634 ш. на шасси ГАЗ-А, прекращенные производством, в РККА использовать в мехчастях, коннице и стрелковых диви</w:t>
      </w:r>
      <w:r w:rsidRPr="000816EF">
        <w:rPr>
          <w:rFonts w:ascii="Times New Roman" w:hAnsi="Times New Roman"/>
          <w:color w:val="000000" w:themeColor="text1"/>
          <w:sz w:val="16"/>
          <w:szCs w:val="16"/>
        </w:rPr>
        <w:softHyphen/>
        <w:t>зиях.</w:t>
      </w:r>
    </w:p>
    <w:p w14:paraId="7682DAB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Легкие бронеавтомобили БА-20 в количестве 237 ш. на шасси М-1 производством продолжать, модернизируя в части усиления шасси, впредь до принятия на вооружение легкого бро</w:t>
      </w:r>
      <w:r w:rsidRPr="000816EF">
        <w:rPr>
          <w:rFonts w:ascii="Times New Roman" w:hAnsi="Times New Roman"/>
          <w:color w:val="000000" w:themeColor="text1"/>
          <w:sz w:val="16"/>
          <w:szCs w:val="16"/>
        </w:rPr>
        <w:softHyphen/>
        <w:t>неавтомобиля с мотором 70 л.с.</w:t>
      </w:r>
    </w:p>
    <w:p w14:paraId="150CDFD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Целесообразнее совершенно прекратить производство лег</w:t>
      </w:r>
      <w:r w:rsidRPr="000816EF">
        <w:rPr>
          <w:rFonts w:ascii="Times New Roman" w:hAnsi="Times New Roman"/>
          <w:color w:val="000000" w:themeColor="text1"/>
          <w:sz w:val="16"/>
          <w:szCs w:val="16"/>
        </w:rPr>
        <w:softHyphen/>
        <w:t>ких бронеавтомобилей, так как средние задачу выполняют полней.</w:t>
      </w:r>
    </w:p>
    <w:p w14:paraId="29F41AA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 Разработка новых конструкций бронеавтомобилей.</w:t>
      </w:r>
    </w:p>
    <w:p w14:paraId="14AECF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замены существующих бронеавтомобилей более совер</w:t>
      </w:r>
      <w:r w:rsidRPr="000816EF">
        <w:rPr>
          <w:rFonts w:ascii="Times New Roman" w:hAnsi="Times New Roman"/>
          <w:color w:val="000000" w:themeColor="text1"/>
          <w:sz w:val="16"/>
          <w:szCs w:val="16"/>
        </w:rPr>
        <w:softHyphen/>
        <w:t>шенными необходимо создать и принять на вооружение только два типа бронеавтомобилей:</w:t>
      </w:r>
    </w:p>
    <w:p w14:paraId="116518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Средний бронеавтомобиль предназначается для замены БА-10. По своим боевым качествам (броня, скорости движения, проч</w:t>
      </w:r>
      <w:r w:rsidRPr="000816EF">
        <w:rPr>
          <w:rFonts w:ascii="Times New Roman" w:hAnsi="Times New Roman"/>
          <w:color w:val="000000" w:themeColor="text1"/>
          <w:sz w:val="16"/>
          <w:szCs w:val="16"/>
        </w:rPr>
        <w:softHyphen/>
        <w:t>ность шасси) должен превосходить БА-10.</w:t>
      </w:r>
    </w:p>
    <w:p w14:paraId="6E6C83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Легкий бронеавтомобиль предназначается для замены БА-20. По своим боевым качествам (броня, прочность шасси, вооруже</w:t>
      </w:r>
      <w:r w:rsidRPr="000816EF">
        <w:rPr>
          <w:rFonts w:ascii="Times New Roman" w:hAnsi="Times New Roman"/>
          <w:color w:val="000000" w:themeColor="text1"/>
          <w:sz w:val="16"/>
          <w:szCs w:val="16"/>
        </w:rPr>
        <w:softHyphen/>
        <w:t>ние) должен превосходить БА-20.</w:t>
      </w:r>
    </w:p>
    <w:p w14:paraId="5406B65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Докладывая Вам свои соображения по вопросу системы тан</w:t>
      </w:r>
      <w:r w:rsidRPr="000816EF">
        <w:rPr>
          <w:rFonts w:ascii="Times New Roman" w:hAnsi="Times New Roman"/>
          <w:color w:val="000000" w:themeColor="text1"/>
          <w:sz w:val="16"/>
          <w:szCs w:val="16"/>
        </w:rPr>
        <w:softHyphen/>
        <w:t>кового вооруж-ения, прошу рассмотреть их и, в случае Вашего со</w:t>
      </w:r>
      <w:r w:rsidRPr="000816EF">
        <w:rPr>
          <w:rFonts w:ascii="Times New Roman" w:hAnsi="Times New Roman"/>
          <w:color w:val="000000" w:themeColor="text1"/>
          <w:sz w:val="16"/>
          <w:szCs w:val="16"/>
        </w:rPr>
        <w:softHyphen/>
        <w:t>гласия, поставить вопрос о пересмотре постановления КО № 94сс*.</w:t>
      </w:r>
    </w:p>
    <w:p w14:paraId="208CEE0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АБТУ РККА комкор Д.Павлов</w:t>
      </w:r>
    </w:p>
    <w:p w14:paraId="59939F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19. Д. 55. Л. 1—9. Подлинник (10976).</w:t>
      </w:r>
    </w:p>
    <w:p w14:paraId="0F5A534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AA976"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21 февраля 1938 г. Д.Г. Павлов совместно с военным комиссаром АБТУ РККА бригадным инженером П.С. Аллилуевым отправили на имя народного комиссара обороны СССР Маршала Советского Союза К.Е. Ворошилова обстоятельный </w:t>
      </w:r>
      <w:hyperlink r:id="rId190" w:tgtFrame="_blank" w:history="1">
        <w:r w:rsidRPr="000816EF">
          <w:rPr>
            <w:rFonts w:ascii="Times New Roman" w:eastAsia="Times New Roman" w:hAnsi="Times New Roman"/>
            <w:color w:val="000000" w:themeColor="text1"/>
            <w:sz w:val="16"/>
            <w:szCs w:val="16"/>
            <w:lang w:eastAsia="ru-RU"/>
          </w:rPr>
          <w:t>доклад</w:t>
        </w:r>
      </w:hyperlink>
      <w:r w:rsidRPr="000816EF">
        <w:rPr>
          <w:rFonts w:ascii="Times New Roman" w:eastAsia="Times New Roman" w:hAnsi="Times New Roman"/>
          <w:color w:val="000000" w:themeColor="text1"/>
          <w:sz w:val="16"/>
          <w:szCs w:val="16"/>
          <w:lang w:eastAsia="ru-RU"/>
        </w:rPr>
        <w:t xml:space="preserve">, во вступительной части которого было отмечено следующее: </w:t>
      </w:r>
    </w:p>
    <w:p w14:paraId="4083CA57"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lastRenderedPageBreak/>
        <w:t xml:space="preserve">«В настоящее время на вооружении РККА имеется 9 типов танков (Т-27, Т-37, Т-38, БТ-2, БТ-5, БТ-7, Т-28, Т-35). Согласно постановления КО № 94сс, с 1939 года дополнительно вводятся 7 новых типов танков (амфибия, танк СТЗ, колесно-гусеничный разведывательный, БТ с дизелем, БТ с шестью ведущими колесами, Т-29, Т-35 усиленного бронирования и мощностью в 1000 л.с.). </w:t>
      </w:r>
    </w:p>
    <w:p w14:paraId="1AF64778"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Фактически число типов танков значительно большее, так как в перечисленные выше не вошли танки специального назначения (артиллерийские, химические, инженерные, теле). </w:t>
      </w:r>
    </w:p>
    <w:p w14:paraId="7520949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Такое же положение мы имеем и по бронеавтомобилям. На вооружении в РККА имеется 10 типов (Д-8, Д-12, Д-13, БА-27, ФАИ, БАИ, БА-3, БА-6, БА-10 и БА-20). Кроме того, по постановлению КО № 94сс, с 1939 года дополнительно вводятся 2 новых типа»</w:t>
      </w:r>
      <w:r w:rsidRPr="000816EF">
        <w:rPr>
          <w:rFonts w:ascii="Times New Roman" w:eastAsia="Times New Roman" w:hAnsi="Times New Roman"/>
          <w:color w:val="000000" w:themeColor="text1"/>
          <w:sz w:val="16"/>
          <w:szCs w:val="16"/>
          <w:lang w:eastAsia="ru-RU"/>
        </w:rPr>
        <w:t xml:space="preserve">. </w:t>
      </w:r>
    </w:p>
    <w:p w14:paraId="7DF1686D"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4. Оп. 19. Д. 55. Л. 1]</w:t>
      </w:r>
    </w:p>
    <w:p w14:paraId="31401C4D"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Многочисленность типов танков и бронеавтомобилей, по мнению нового руководителя АБТУ РККА создавала большие затруднения в работе мотомеханизированных войск, усложняла эксплуатацию и ремонт, снабжение запасными частями и подготовку кадров. Разные же тактико-технические показатели (по скоростям, проходимости, бронированию и вооружению) этих боевых машин, действовавших в одном соединении, приводили к неправильному их боевому использованию. </w:t>
      </w:r>
      <w:r w:rsidRPr="000816EF">
        <w:rPr>
          <w:rFonts w:ascii="Times New Roman" w:eastAsia="Times New Roman" w:hAnsi="Times New Roman"/>
          <w:iCs/>
          <w:color w:val="000000" w:themeColor="text1"/>
          <w:sz w:val="16"/>
          <w:szCs w:val="16"/>
          <w:lang w:eastAsia="ru-RU"/>
        </w:rPr>
        <w:t>«Если при этом учесть многотипность автомобильного, тракторного и специального парка машин,</w:t>
      </w:r>
      <w:r w:rsidRPr="000816EF">
        <w:rPr>
          <w:rFonts w:ascii="Times New Roman" w:eastAsia="Times New Roman" w:hAnsi="Times New Roman"/>
          <w:color w:val="000000" w:themeColor="text1"/>
          <w:sz w:val="16"/>
          <w:szCs w:val="16"/>
          <w:lang w:eastAsia="ru-RU"/>
        </w:rPr>
        <w:t xml:space="preserve"> – отмечали авторы доклада, </w:t>
      </w:r>
      <w:r w:rsidRPr="000816EF">
        <w:rPr>
          <w:rFonts w:ascii="Times New Roman" w:eastAsia="Times New Roman" w:hAnsi="Times New Roman"/>
          <w:iCs/>
          <w:color w:val="000000" w:themeColor="text1"/>
          <w:sz w:val="16"/>
          <w:szCs w:val="16"/>
          <w:lang w:eastAsia="ru-RU"/>
        </w:rPr>
        <w:t>– то становится ясной необходимость коренного пересмотра всей системы авто-броне-танкового вооружения»</w:t>
      </w:r>
      <w:r w:rsidRPr="000816EF">
        <w:rPr>
          <w:rFonts w:ascii="Times New Roman" w:eastAsia="Times New Roman" w:hAnsi="Times New Roman"/>
          <w:color w:val="000000" w:themeColor="text1"/>
          <w:sz w:val="16"/>
          <w:szCs w:val="16"/>
          <w:lang w:eastAsia="ru-RU"/>
        </w:rPr>
        <w:t xml:space="preserve">. Предложения по «коренному пересмотру» системы бронетанкового вооружения содержались в основной части доклада. Использование находящихся в РККА танков предлагалось осуществлять следующим образом: </w:t>
      </w:r>
    </w:p>
    <w:p w14:paraId="038A95CF"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Имеющиеся 862 танка Т-18 использовать в укрепленных районах в качестве подвижных средств противотанковой обороны при достижении удовлетворительных результатов модернизации. Работа по модернизации Т-18 проводится. При неудовлетворительных результатах модернизации Т-18 изъять из РККА в переплавку. Запчастей к Т-18 нет совершенно, и не изготовляются. </w:t>
      </w:r>
    </w:p>
    <w:p w14:paraId="76A1E5E3"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Имеющиеся в РККА (снятые с производства) танкетки Т-27 в количестве 2690 шт. использовать в стрелковых дивизиях в качестве средств связи и в укрепленных районах отдельными ротами – батальонами. </w:t>
      </w:r>
    </w:p>
    <w:p w14:paraId="3BFD1E71"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3. Имеющиеся в РККА (снятые с производства) плавающие танки Т-37 и Т-38 в количестве 3851 шт. использовать, как танки Резерва Главного Командования, организовав из них специальные части с задачей использования при захвате тет-де-Пона</w:t>
      </w:r>
      <w:r w:rsidRPr="000816EF">
        <w:rPr>
          <w:rFonts w:ascii="Times New Roman" w:eastAsia="Times New Roman" w:hAnsi="Times New Roman"/>
          <w:color w:val="000000" w:themeColor="text1"/>
          <w:sz w:val="16"/>
          <w:szCs w:val="16"/>
          <w:lang w:eastAsia="ru-RU"/>
        </w:rPr>
        <w:t>[побережья]</w:t>
      </w:r>
      <w:r w:rsidRPr="000816EF">
        <w:rPr>
          <w:rFonts w:ascii="Times New Roman" w:eastAsia="Times New Roman" w:hAnsi="Times New Roman"/>
          <w:iCs/>
          <w:color w:val="000000" w:themeColor="text1"/>
          <w:sz w:val="16"/>
          <w:szCs w:val="16"/>
          <w:lang w:eastAsia="ru-RU"/>
        </w:rPr>
        <w:t xml:space="preserve"> при форсировании. В мирное время эти танки (Т-37 и Т-38) не производить, а изготовлять только запчасти к ним. Промышленность должна быть подготовлена к производству танков Т-38 в военное время, впредь до принятия на вооружение нового, более совершенного, типа амфибии с непробиваемой броней бронебойной пулей на все дистанции. </w:t>
      </w:r>
    </w:p>
    <w:p w14:paraId="78859AF5"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4. Танки Т-26 в количестве 6748 шт., как танк массового сопровождения пехоты (основной тип гусеничного танка), использовать для совместных действий с пехотой. Производство Т-26 и запчастей к ним продолжать, совершенствуя Т-26 по принципу полной взаимозаменяемости агрегатов и деталей на всем существующем парке. На Т-26 поставить более сильный мотор и ходовую часть (Работы ведутся). </w:t>
      </w:r>
    </w:p>
    <w:p w14:paraId="389694E7"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Тип танка, предусмотренный постановлением КО № 94сс к производству по заводу СТЗ, предназначаемый для замены Т-26, как неудовлетворяющий требованиям НКО и приводящий к созданию в РККА нового типа танка, по своим боевым качествам мало отличающегося от Т-26, в систему танкового вооружения не включать и работы по этому танку на СТЗ прекратить. </w:t>
      </w:r>
    </w:p>
    <w:p w14:paraId="03DB2AFA"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На СТЗ мобзадание по Т-26 сохранить. </w:t>
      </w:r>
    </w:p>
    <w:p w14:paraId="0A0C701F"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5. Танки БТ, БТ-2 в количестве 618 шт., БТ-5 в количестве 1841 шт., БТ-7 в количестве 2346 шт. (основной тип колесно-гусеничного танка) для мехсоединений и частей, предназначенные как для совместных, так и для самостоятельных ударов при усилении подвижными родами войск. Производство танков БТ и запчастей к ним продолжать, совершенствуя их в части установки дизеля и улучшения ходовой части по принципу взаимозаменяемости агрегатов, впредь до принятия на вооружение более совершенного колесно-гусеничного танка с 6 ведущими колесами и дизельмотором.</w:t>
      </w:r>
    </w:p>
    <w:p w14:paraId="1A360AB0"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6. Имеющиеся в РККА танки Т-28 в количестве 262 шт. и Т-35 в количестве 41 шт. использовать как танки Резерва Главного Командования. Танки Т-28 и Т-35 не защищают экипаж и жизненные части машины от поражений 37 мм бронебойных снарядов, начиная с дистанции примерно 1000 м, т.е. эти танки могут быть выведены из строя раньше, чем они откроют огонь. </w:t>
      </w:r>
    </w:p>
    <w:p w14:paraId="2644C8F9"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Увеличение толщины брони с 20 мм до 30 мм </w:t>
      </w:r>
      <w:r w:rsidRPr="000816EF">
        <w:rPr>
          <w:rFonts w:ascii="Times New Roman" w:eastAsia="Times New Roman" w:hAnsi="Times New Roman"/>
          <w:color w:val="000000" w:themeColor="text1"/>
          <w:sz w:val="16"/>
          <w:szCs w:val="16"/>
          <w:lang w:eastAsia="ru-RU"/>
        </w:rPr>
        <w:t>[конических башен и бортов]</w:t>
      </w:r>
      <w:r w:rsidRPr="000816EF">
        <w:rPr>
          <w:rFonts w:ascii="Times New Roman" w:eastAsia="Times New Roman" w:hAnsi="Times New Roman"/>
          <w:iCs/>
          <w:color w:val="000000" w:themeColor="text1"/>
          <w:sz w:val="16"/>
          <w:szCs w:val="16"/>
          <w:lang w:eastAsia="ru-RU"/>
        </w:rPr>
        <w:t xml:space="preserve">, как это предусмотрено постановлением КО № 94 сс по танку Т-35, вопроса защиты танка от средств ПТО не решает, так как танк с такой броней расстреливается 45 мм бронебойным снарядом, начиная с дистанции 2000 метров. </w:t>
      </w:r>
    </w:p>
    <w:p w14:paraId="37DEB36D"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Увеличение же толщины брони до 30 мм у танка Т-35 потребует разработки совершенно новой конструкции танка и вопроса непробиваемости танка не решает. Нам необходим танк истребитель ПТО с броней, защищающей от поражений бронебойными снарядами до 47 мм калибра включительно на все дистанции. </w:t>
      </w:r>
    </w:p>
    <w:p w14:paraId="7596348F"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Танки Т-28 и Т-35 не соответствуют своему боевому назначению по вооружению для прорыва Укрепрайонов и, особенно, для борьбы с ПТО, а Т-28 и с танками. Необходимо взамен обоих типов танков иметь один тип гусеничного танка прорыва – истребителя ПТО с броней толщиной 50 – 55 мм. Этот танк сможет спокойно уничтожать ПТО и выполнить задачу прорыва УР. </w:t>
      </w:r>
    </w:p>
    <w:p w14:paraId="1E6B5B98"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Впредь до изготовления и принятия на вооружение такого типа танка, производство Т-28 и Т-35 продолжать, одновременно совершенствуя их по принципу взаимозаменяемости агрегатов. </w:t>
      </w:r>
    </w:p>
    <w:p w14:paraId="17A5A39F"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Разработку танка Т-35 с броней 30 мм и мощностью мотора в 1000 л.с., предусмотренного постановлением КО № 94сс, прекратить. </w:t>
      </w:r>
    </w:p>
    <w:p w14:paraId="4882D69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Постановлением КО № 94 предусмотрен колесно-гусеничный танк Т-29, предназначенный с 1939 года на замену танка Т-28. Танк Т-29 так же, как и Т-28 и Т-35, имеет броню не защищающую от поражений средствами ПТО (45 мм калибра). Кроме того, колесный ход у такого тяжелого типа танка иметь нецелесообразно. В настоящее время заканчивается техническое проектирование Т-29. Работы по Т-29 считаю необходимым прекратить»</w:t>
      </w:r>
      <w:r w:rsidRPr="000816EF">
        <w:rPr>
          <w:rFonts w:ascii="Times New Roman" w:eastAsia="Times New Roman" w:hAnsi="Times New Roman"/>
          <w:color w:val="000000" w:themeColor="text1"/>
          <w:sz w:val="16"/>
          <w:szCs w:val="16"/>
          <w:lang w:eastAsia="ru-RU"/>
        </w:rPr>
        <w:t xml:space="preserve">. </w:t>
      </w:r>
    </w:p>
    <w:p w14:paraId="5E6F31CD"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4. Оп. 19. Д. 55. Л. 2 – 4]</w:t>
      </w:r>
    </w:p>
    <w:p w14:paraId="6AD6623B"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Относительно разработки новых конструкций танков Д.Г. Павлов и П.С. Аллилуев предложили следующее: </w:t>
      </w:r>
    </w:p>
    <w:p w14:paraId="3D836CB1"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«Наряду с изготовлением и снабжением армии уже существующими типами танков, необходимо производить работы по созданию более совершенных типов танков, предназначенных для замены существующих типов, по следующей системе: </w:t>
      </w:r>
    </w:p>
    <w:p w14:paraId="75ED947F"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Гусеничный танк амфибия: предназначается для замены Т-37 и Т-38. Этот тип танка по своим боевым качествам (броня, вооружение, скорости на местности и на плаву, ходовая часть и др.) должен превосходить танк Т-38. Броня не должна пробиваться на все дистанции бронебойной пулей. Мощность мотора увеличить. </w:t>
      </w:r>
    </w:p>
    <w:p w14:paraId="3666AFF1"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Гусеничный танк для совместных действий с пехотой (тип 26). </w:t>
      </w:r>
    </w:p>
    <w:p w14:paraId="1C78884B"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Представляет дальнейшее совершенствование существующего танка Т-26 в части: увеличения мощности мотора, усиления бронирования, усиления ходовой части и т.д. по принципу взаимозаменяемости агрегатов в сборе. </w:t>
      </w:r>
    </w:p>
    <w:p w14:paraId="5711739F"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3. Колесно-гусеничный танк для мехсоединений и конницы (тип БТ). </w:t>
      </w:r>
    </w:p>
    <w:p w14:paraId="538D7473"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Представляет дальнейшее развитие танка типа БТ в направлении повышения его боевой характеристики в части: усиления бронирования, установки дизеля, повышения проходимости на колесном ходу и др. </w:t>
      </w:r>
    </w:p>
    <w:p w14:paraId="74B949DF"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4. Гусеничный танк-истребитель ПТО – он же танк прорыва.</w:t>
      </w:r>
    </w:p>
    <w:p w14:paraId="0353F803"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Представляет новый тип танка, предназначенный для замены танков Т-28, Т-29 и Т-35. Основная особенность этого танка – броня толщиной 50 – 55 мм, противостоящая бронебойным снарядам калибра до 47 мм. Для этого танка может быть использован существующий авиационный двигатель М100 мощностью в 860 л.с., с последующим переходом на дизельмотор»</w:t>
      </w:r>
      <w:r w:rsidRPr="000816EF">
        <w:rPr>
          <w:rFonts w:ascii="Times New Roman" w:eastAsia="Times New Roman" w:hAnsi="Times New Roman"/>
          <w:color w:val="000000" w:themeColor="text1"/>
          <w:sz w:val="16"/>
          <w:szCs w:val="16"/>
          <w:lang w:eastAsia="ru-RU"/>
        </w:rPr>
        <w:t xml:space="preserve">. </w:t>
      </w:r>
    </w:p>
    <w:p w14:paraId="475E324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4. Оп. 19. Д. 55. Л. 5]</w:t>
      </w:r>
    </w:p>
    <w:p w14:paraId="03BBA790"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Кроме этого, Д.Г. Павловым и П.С. Аллилуевым было предложено отказаться от принятия на вооружение предусмотренного Постановлением КО № 94сс нового разведывательного колесно-гусеничного танка. Это предложение обосновывалось нецелесообразностью дальнейшего увеличения типов танков, а также возможностью ведения разведки танками, уже состоящими на вооружении РККА. Однако уже ведущиеся работы по проектированию этого танка было предложено продолжить по следующим причинам: </w:t>
      </w:r>
    </w:p>
    <w:p w14:paraId="5117FAA8"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«Считаю необходимым эту работу продолжать, имея целью не создание специального разведывательного типа танка, а разработку опытного образца танка, могущего дать новое, лучшее решение для танков совместного действия с пехотой и для танков мехсоединений и конницы, соответственно изменив тактико-технические требования. </w:t>
      </w:r>
    </w:p>
    <w:p w14:paraId="1FF7D37A"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У существующих танков Т-26 и БТ наиболее узким местом является ходовая часть и особенно гусеницы. В новой разработке, узкие места существующих танков должны быть ликвидированы. </w:t>
      </w:r>
    </w:p>
    <w:p w14:paraId="0178BE00"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Опытные образцы необходимо изготовить в двух вариантах: колесно-гусеничный и чисто гусеничный, для окончательного решения вопроса о выборе типа (гусеничного или колесно-гусеничного). </w:t>
      </w:r>
    </w:p>
    <w:p w14:paraId="101DAED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При получении ходовой части (включая гусеницу) чисто гусеничного танка, работающей не менее 3000 км, можно будет отказаться от колесно-гусеничного типа танка».</w:t>
      </w:r>
      <w:r w:rsidRPr="000816EF">
        <w:rPr>
          <w:rFonts w:ascii="Times New Roman" w:eastAsia="Times New Roman" w:hAnsi="Times New Roman"/>
          <w:color w:val="000000" w:themeColor="text1"/>
          <w:sz w:val="16"/>
          <w:szCs w:val="16"/>
          <w:lang w:eastAsia="ru-RU"/>
        </w:rPr>
        <w:t>.</w:t>
      </w:r>
    </w:p>
    <w:p w14:paraId="5DC9215B"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4. Оп. 19. Д. 55. Л. 6]</w:t>
      </w:r>
    </w:p>
    <w:p w14:paraId="08118EB2"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Здесь необходимо отметить, что сам Д.Г. Павлов являлся сторонником танков с гусеничным движителем. Выступая 1 февраля 1938 г. в ВАММ РККА на сборе командного состава автобронетанковых войск, на вопрос о его взглядах на применение колесно-гусеничного и гусеничного движителей для танков, Д.Г. Павлов ответил следующее: </w:t>
      </w:r>
    </w:p>
    <w:p w14:paraId="249BEA61"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lastRenderedPageBreak/>
        <w:t xml:space="preserve">«Танк типа Виккерс </w:t>
      </w:r>
      <w:r w:rsidRPr="000816EF">
        <w:rPr>
          <w:rFonts w:ascii="Times New Roman" w:eastAsia="Times New Roman" w:hAnsi="Times New Roman"/>
          <w:color w:val="000000" w:themeColor="text1"/>
          <w:sz w:val="16"/>
          <w:szCs w:val="16"/>
          <w:lang w:eastAsia="ru-RU"/>
        </w:rPr>
        <w:t>[Т-26]</w:t>
      </w:r>
      <w:r w:rsidRPr="000816EF">
        <w:rPr>
          <w:rFonts w:ascii="Times New Roman" w:eastAsia="Times New Roman" w:hAnsi="Times New Roman"/>
          <w:iCs/>
          <w:color w:val="000000" w:themeColor="text1"/>
          <w:sz w:val="16"/>
          <w:szCs w:val="16"/>
          <w:lang w:eastAsia="ru-RU"/>
        </w:rPr>
        <w:t xml:space="preserve">, когда ему подана команда «стой» на второй секунде производит первый выстрел. Как только его хватают на мертвый тормоз, он колебанию не подлежит. Мы располагаем и другими данными – танк типа Кристи </w:t>
      </w:r>
      <w:r w:rsidRPr="000816EF">
        <w:rPr>
          <w:rFonts w:ascii="Times New Roman" w:eastAsia="Times New Roman" w:hAnsi="Times New Roman"/>
          <w:color w:val="000000" w:themeColor="text1"/>
          <w:sz w:val="16"/>
          <w:szCs w:val="16"/>
          <w:lang w:eastAsia="ru-RU"/>
        </w:rPr>
        <w:t>[БТ]</w:t>
      </w:r>
      <w:r w:rsidRPr="000816EF">
        <w:rPr>
          <w:rFonts w:ascii="Times New Roman" w:eastAsia="Times New Roman" w:hAnsi="Times New Roman"/>
          <w:iCs/>
          <w:color w:val="000000" w:themeColor="text1"/>
          <w:sz w:val="16"/>
          <w:szCs w:val="16"/>
          <w:lang w:eastAsia="ru-RU"/>
        </w:rPr>
        <w:t xml:space="preserve"> дает первый выстрел на восьмой секунде после подачи команды "стой". Короче говоря, когда его посадят на мертвый тормоз, он кричит – "Здравствуй и прощай!". </w:t>
      </w:r>
    </w:p>
    <w:p w14:paraId="0C7B490F"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Вот в боевом отношении разница, а между колесно-гусеничным танком и гусеничным танком, прошу меня не обвинять, я патриот гусеничного танка. Очень люблю эту "лягушку" Т-26 и не променяю ее ни на какой вид существующих у нас танков. Если мне скажут – на каком идти в бой, лучше на Т-26. </w:t>
      </w:r>
    </w:p>
    <w:p w14:paraId="70AE724D"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Т-28 замечательная машина, но я говорю о моей личной точке зрения. Если нужна точка зрения для армии – какой танк лучше, колесно-гусеничный или гусеничный, отвечу так – во всей Европе от колесно-гусеничных машин отказались по двум причинам – сложна в производстве, сложна в ремонте и восстановлении и не дает особых преимуществ. </w:t>
      </w:r>
    </w:p>
    <w:p w14:paraId="6F63FA7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Что касается нашей точки зрения, я думаю по ходу развития в дальнейшем танковой промышленности вы эту точку зрения сами почувствуете на своих вооружениях. В процессе существующего вооружения вы чувствуете, как построена вся структура, какие танки для самостоятельных действий, какие танки для совместных действий с пехотой. Это просто. Тип танка определяется и соответствующей структурой и расстановкой частей»</w:t>
      </w:r>
      <w:r w:rsidRPr="000816EF">
        <w:rPr>
          <w:rFonts w:ascii="Times New Roman" w:eastAsia="Times New Roman" w:hAnsi="Times New Roman"/>
          <w:color w:val="000000" w:themeColor="text1"/>
          <w:sz w:val="16"/>
          <w:szCs w:val="16"/>
          <w:lang w:eastAsia="ru-RU"/>
        </w:rPr>
        <w:t xml:space="preserve">. </w:t>
      </w:r>
    </w:p>
    <w:p w14:paraId="698CA93B"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799. Л. 148 – 149]</w:t>
      </w:r>
    </w:p>
    <w:p w14:paraId="54451BF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Так же в представленном К.Е. Ворошилову докладе Д.Г. Павловым и П.С. Аллилуевым была отмечена необходимость создания и принятия на вооружение новых 76,2-мм танковой пушки и крупнокалиберного пулемета: </w:t>
      </w:r>
    </w:p>
    <w:p w14:paraId="7A4EC345"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«76 мм пушка, устанавливаемая на танках Т-28 и Т-35 и арттанках, не удовлетворяет нуждам мехвойск по траектории (крутая) и малой начальной скорости (381 мтр/сек). Необходима 76 мм пушка с настильной траекторией и начальной скоростью не ниже 560 мт/сек. </w:t>
      </w:r>
    </w:p>
    <w:p w14:paraId="3AA62787"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По принятии пушки с настильной траекторией и начальной скоростью не ниже 560 мт/сек. на вооружение, необходимо этими пушками перевооружить парк танков Т-28, Т-35. </w:t>
      </w:r>
    </w:p>
    <w:p w14:paraId="13472A75"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В мехвойсках отсутствует малогабаритный крупнокалиберный пулемет, крайне нужный для танков, особенно амфибии и бронеавтомобилей. Существующий крупно-калиберныйпулемет ДК требует башни, по своим размерам мало отличающейся от башни 45 мм пушки. Необходим крупнокалиберный малогабаритный пулемет»</w:t>
      </w:r>
      <w:r w:rsidRPr="000816EF">
        <w:rPr>
          <w:rFonts w:ascii="Times New Roman" w:eastAsia="Times New Roman" w:hAnsi="Times New Roman"/>
          <w:color w:val="000000" w:themeColor="text1"/>
          <w:sz w:val="16"/>
          <w:szCs w:val="16"/>
          <w:lang w:eastAsia="ru-RU"/>
        </w:rPr>
        <w:t xml:space="preserve">. </w:t>
      </w:r>
    </w:p>
    <w:p w14:paraId="2C3477C3"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4. Оп. 19. Д. 55. Л. 7]</w:t>
      </w:r>
    </w:p>
    <w:p w14:paraId="73E34296" w14:textId="77777777" w:rsidR="002F5BD3" w:rsidRPr="000816EF" w:rsidRDefault="002F5BD3"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заключительной части доклада руководители АБТУ РККА просили народного комиссара обороны СССР, в случае его согласия, поставить вопрос о пересмотре Постановления № 94сс на заседании Комитета обороны при СНК СССР </w:t>
      </w:r>
      <w:r w:rsidRPr="000816EF">
        <w:rPr>
          <w:rFonts w:ascii="Times New Roman" w:eastAsia="Times New Roman" w:hAnsi="Times New Roman"/>
          <w:iCs/>
          <w:color w:val="000000" w:themeColor="text1"/>
          <w:sz w:val="16"/>
          <w:szCs w:val="16"/>
          <w:lang w:eastAsia="ru-RU"/>
        </w:rPr>
        <w:t>(17545).</w:t>
      </w:r>
    </w:p>
    <w:p w14:paraId="707E7105"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p>
    <w:p w14:paraId="3DC2C8D3"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21 февраля 1938 г. </w:t>
      </w:r>
    </w:p>
    <w:p w14:paraId="749F11CD"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СОВ.СЕКРЕТНО. </w:t>
      </w:r>
    </w:p>
    <w:p w14:paraId="157AECCC"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1 </w:t>
      </w:r>
    </w:p>
    <w:p w14:paraId="27DB0363"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На документе резолюция К.Е. Ворошилова:</w:t>
      </w:r>
      <w:r w:rsidRPr="000816EF">
        <w:rPr>
          <w:rFonts w:ascii="Times New Roman" w:eastAsia="Times New Roman" w:hAnsi="Times New Roman"/>
          <w:color w:val="000000" w:themeColor="text1"/>
          <w:sz w:val="16"/>
          <w:szCs w:val="16"/>
          <w:lang w:eastAsia="ru-RU"/>
        </w:rPr>
        <w:t xml:space="preserve"> «Заготовить доклад в Пр-во. подпись 28/II.38» </w:t>
      </w:r>
    </w:p>
    <w:p w14:paraId="181DA610"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3 </w:t>
      </w:r>
    </w:p>
    <w:p w14:paraId="44787706"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НАРОДНОМУ КОМИССАРУ ОБОРОНЫ СОЮЗА ССР</w:t>
      </w:r>
    </w:p>
    <w:p w14:paraId="5C7AF865"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МАРШАЛУ СОВЕТСКОГО СОЮЗА тов. ВОРОШИЛОВУ</w:t>
      </w:r>
    </w:p>
    <w:p w14:paraId="74982503"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настоящее время на вооружении РККА имеется 9 типов танков (Т-27, Т-37, Т-38, Т-26, БТ-2, БТ-5, БТ-7, Т-28, Т-35). Согласно постановления КО № 94сс, с 1939 года дополнительно вводятся 7 новых типов танков (амфибия, танк СТЗ, колесно-гусеничный разведывательный, БТ с дизелем, БТ с шестью ведущими колесами, Т-29, Т-35 усиленного бронирования и с мощностью в 1000 л.с.). </w:t>
      </w:r>
    </w:p>
    <w:p w14:paraId="0BD0DAA1"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Фактически число типов танков значительно больше, так как в перечисленные выше не вошли танки специального назначения (артиллерийские, химические, инженерные, теле). </w:t>
      </w:r>
    </w:p>
    <w:p w14:paraId="666013C0"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Такое же положение мы имеем и по бронеавтомобилям. На вооружении в РККА имеется 10 типов (Д-8, Д-12, Д-13, БА-27, ФАИ, БАИ, БА-3, БА-6, БА-10 и БА-20). Кроме того, по постановлению КО № 94сс, с 1939 года дополнительно вводятся 2 новых типа. </w:t>
      </w:r>
    </w:p>
    <w:p w14:paraId="0EE28E9C"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Такая многотипность создает большие затруднения в работе мото-мех. войск, усложняет эксплоатацию и ремонт, снабжение запчастями и подготовку кадров. Разные же тактико-технические показатели (по скоростям, проходимости, бронированию и вооружению) этих боевых машин, действующих в одном соединении, приводят к неправильному боевому использованию их. </w:t>
      </w:r>
    </w:p>
    <w:p w14:paraId="2485B2B1"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Если при этом учесть многотипность автомобильного, тракторного и специального парка машин, то становится ясной необходимость коренного пересмотра всей системы авто-бронетанкового вооружения. </w:t>
      </w:r>
    </w:p>
    <w:p w14:paraId="3824F6BC"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системе танкового вооружения считаю необходимым: </w:t>
      </w:r>
    </w:p>
    <w:p w14:paraId="7D1A5A3E"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 ИСПОЛЬЗОВАНИЕ СУЩЕСТВУЮЩИХ И НАХОДЯЩИХСЯ В РККА ТАНКОВ.</w:t>
      </w:r>
    </w:p>
    <w:p w14:paraId="7704F574"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Имеющиеся 862 танка Т-18 использовать в укрепленных районах в качестве подвижных средств противотанковой обороны при достижении удовлетворительных результатов модернизации. Работа по модернизации Т-18 проводится. При неудовлетворительных результатах модернизации Т-18 изъять из РККА в переплавку. Запчастей к Т-18 нет совершенно, и не изготовляются. </w:t>
      </w:r>
    </w:p>
    <w:p w14:paraId="144969F1"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Имеющиеся в РККА (снятые с производства) танкетки Т-27 в количестве 2690 шт. использовать в стрелковых дивизиях в качестве средств связи и в укрепленных районах отдельными ротами – батальонами. </w:t>
      </w:r>
    </w:p>
    <w:p w14:paraId="5F71ED55"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Имеющиеся в РККА (снятые с производства) плавающие танки Т-37 и Т-38 в количестве 3851 шт. использовать как танки резерва Главного Командования, организовав из них специальные части с задачей использования при захвате тет-де-Пона при форсировании. В мирное время эти танки (Т-37 и Т-38) не производить, а изготовлять только запчасти к ним. Промышленность должна быть подготовлена к производству танков Т-38 в военное время, впредь до принятия на вооружение нового, более совершенного, типа амфибии с непробиваемой броней бронебойной пулей на все дистанции. </w:t>
      </w:r>
    </w:p>
    <w:p w14:paraId="30AACB38"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Танки Т-26 в количестве 6748 шт., как танк массового сопровождения пехоты (основной тип гусеничного танка), использовать для совместных действий с пехотой. Производство Т-26 и запчастей к ним продолжать, совершенствуя Т-26 по принципу полной взаимозаменяемости агрегатов и деталей на всем существующем парке. На Т-26 поставить более сильный мотор и ходовую часть (работы ведутся). </w:t>
      </w:r>
    </w:p>
    <w:p w14:paraId="2342E80E"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Тип танка, предусмотренного постановлением КО № 94сс к производству по заводу СТЗ, предназначаемый для замены Т-26, как не удовлетворяющий требованиям НКО и приводящий к созданию в РККА нового типа танка, по своим боевым качествам мало отличающегося от Т-26, в систему танкового вооружения не включать и работы по этому танку на СТЗ прекратить. На СТЗ мобзадание по Т-26 сохранить. </w:t>
      </w:r>
    </w:p>
    <w:p w14:paraId="58CD2A3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Танки БТ: БТ-2 в количестве 618 шт., БТ-5 в количестве 1841 шт., БТ-7 в количестве 2346 шт. (основной тип колесно-гусеничного танка) для мехсоединений и частей, предназначенные как для совместных, так и для самостоятельных ударов при усилении подвижными родами войск. Производство танков БТ и запчастей к ним продолжать, совершенствуя их в части установки дизеля и улучшения ходовой части по принципу взаимозаменяемости агрегатов, впредь до принятия на вооружение более совершенного колесно-гусеничного танка с 6-ю ведущими колесами и дизельмотором. </w:t>
      </w:r>
    </w:p>
    <w:p w14:paraId="51D9649C"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Имеющиеся в РККА танки Т-28 в количестве 262 шт. и танки Т-35 в количестве 41 шт. использовать как танки резерва Главного Командования. Танки Т-28 и Т-35 не защищают экипаж и жизненные части машины от поражений 37 мм бронебойных снарядов, начиная с дистанции, примерно 1000 метров, т.е. эти танки могут быть выведены из строя раньше, чем они откроют огонь. </w:t>
      </w:r>
    </w:p>
    <w:p w14:paraId="1BF58C5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Увеличение брони с 20 мм до 30 мм, как это предусмотрено постановлением КО № 94сс по танку Т-35, вопроса защиты танка от средств ПТО не решает, так как танк с такой броней расстреливается 45 мм бронебойным снарядом, начиная с дистанции 2000 метров. Увеличение же толщины брони до 30 мм у танка Т-35 потребует разработки совершенно новой конструкции танка и вопроса непробиваемости танка не решает. Нам необходим танк истребитель ПТО с броней, защищающей от поражения бронебойными снарядами до 47 мм калибра включительно на все дистанции. </w:t>
      </w:r>
    </w:p>
    <w:p w14:paraId="3615AD03"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Танки Т-28 и Т-35 не соответствуют своему боевому назначению по вооружению для прорыва Укрепрайонов и, особенно, для борьбы с ПТО, а Т-28 и с танками. Необходимо взамен обоих типов танков иметь один тип гусеничного танка прорыва – истребителя ПТО с броней толщиной 50 – 55 мм. Этот танк сможет спокойно уничтожать ПТО и выполнить задачу прорыва УР. </w:t>
      </w:r>
    </w:p>
    <w:p w14:paraId="789B29E6"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Впредь до изготовления и принятия на вооружение такого типа танка, производство Т-28 и Т-35 продолжать, одновременно совершенствуя их по принципу взаимозаменяемости агрегатов. </w:t>
      </w:r>
    </w:p>
    <w:p w14:paraId="73A3464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Разработку танка Т-35 с броней толщиной 30 мм и мощностью мотора в 1000 л.с., предусмотренного постановлением КО № 94сс, прекратить. </w:t>
      </w:r>
    </w:p>
    <w:p w14:paraId="59CBF705"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Постановлением КО № 94сс предусмотрен колесно-гусеничный танк Т-29, предназначенный с 1939 года на замену танка Т-28. Танк Т-29 так же, как и Т-28 и Т-35, имеет броню, не защищающую от поражений средствами ПТО (45 мм калибра). Кроме того, колесный ход у такого тяжелого типа танка иметь нецелесообразно. В настоящее время заканчивается техническое проектирование Т-29. Работы по Т-29 считаю необходимым прекратить. </w:t>
      </w:r>
    </w:p>
    <w:p w14:paraId="00D063F2"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РАЗРАБОТКА НОВЫХ КОНСТРУКЦИЙ ТАНКОВ.</w:t>
      </w:r>
    </w:p>
    <w:p w14:paraId="5596E852"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Наряду с изготовлением и снабжением армии уже существующими типами танков, необходимо производить работы по созданию более совершенных типов танков, предназначаемых для замены существующих типов по следующей системе: </w:t>
      </w:r>
    </w:p>
    <w:p w14:paraId="195B6E7B"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Гусеничный танк амфибия: предназначается для замены Т-37 и Т-38. Этот тип танка по своим боевым качествам (броня, вооружение, скорости на местности и на плаву, ходовая часть и др.) должен превосходить танк Т-38. Броня не должна пробиваться на все дистанции бронебойной пулей. Мощность мотора увеличить. </w:t>
      </w:r>
    </w:p>
    <w:p w14:paraId="63AA17B5"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2. Гусеничный танк для совместных действий с пехотой (тип 26). </w:t>
      </w:r>
    </w:p>
    <w:p w14:paraId="0F5C6F58"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Представляет дальнейшее совершенствование существующего танка Т-26 в части: увеличения мощности мотора, усиления бронирования, усиления ходовой части и т.д. по принципу взаимозаменяемости агрегатов в сборе. </w:t>
      </w:r>
    </w:p>
    <w:p w14:paraId="68284EB8"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Колесно-гусеничный танк для мехсоединений и конницы (тип БТ). </w:t>
      </w:r>
    </w:p>
    <w:p w14:paraId="6D60DB2F"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Представляет дальнейшее развитие танков типа БТ в направлении повышения его боевой характеристики в части: усиления бронирования, установки дизеля, повышения проходимости на колесном ходу и др. </w:t>
      </w:r>
    </w:p>
    <w:p w14:paraId="37C57AF5"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Гусеничный танк – истребитель ПТО – он же танк прорыва. </w:t>
      </w:r>
    </w:p>
    <w:p w14:paraId="2E0ADD99"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Представляет новый тип танка, предназначенный для замены танков Т-28, Т-29 и Т-35. Основная особенность этого танка – броня толщиной 50 – 55 мм, противостоящая бронебойному снаряду калибром до 47 мм. Для этого танка может быть использован существующий авиационный двигатель М100 мощностью 860 л.с., с последующим переходом на дизельмотор. </w:t>
      </w:r>
    </w:p>
    <w:p w14:paraId="71E41331"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III. О РАЗВЕДЫВАТЕЛЬНОМ КОЛЕСНО-ГУСЕНИЧНОМ ТАНКЕ.</w:t>
      </w:r>
    </w:p>
    <w:p w14:paraId="55C12C1F"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Постановлением КО № 94сс предусмотрен специальный тип танка – разведывательный колесно-гусеничный. Создание такого специального танка считаю нецелесообразным, так как разведку возможно производить теми же танками, какие имеются на вооружении войсковой части (как это делается в коннице). При использовании в разведке существующих типов танков, число типов танков сокращается. </w:t>
      </w:r>
    </w:p>
    <w:p w14:paraId="6EC67BB3"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 настоящее время разрабатывается проект колесно-гусеничного разведывательного танка по тактико-технической характеристике, указанной в постановлении КО № 94сс. Считаю необходимым эту работу продолжать, имея целью не создание специального разведывательного типа танка, а разработку опытного образца танка, могущего дать новое, лучшее решение для танков совместного действия с пехотой и для танков мехсоединений и конницы, соответственно изменив тактико-технические требования. </w:t>
      </w:r>
    </w:p>
    <w:p w14:paraId="4F846515"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 существующих танков Т-26 и БТ наиболее узким местом является ходовая часть и особенно гусеницы. В новой разработке узкие места существующих танков должны быть ликвидированы. </w:t>
      </w:r>
    </w:p>
    <w:p w14:paraId="2526B591"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Опытные образцы необходимо изготовить в двух вариантах: колесно-гусеничный и чисто гусеничный, для окончательного решения вопроса о выборе типа (гусеничного или колесно-гусеничного). </w:t>
      </w:r>
    </w:p>
    <w:p w14:paraId="59103478"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 получении ходовой части (включая гусеницу) чисто гусеничного танка, работающей на менее 3000 км., можно будет отказаться от колесно-гусеничного типа танка. </w:t>
      </w:r>
    </w:p>
    <w:p w14:paraId="5DB9D3A8"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Для разведывательного танка постановлением КО № 94сс предусмотрен дизельмотор мощностью 200 л.с. В виду отсутствия такого дизельмотора, считаю возможным установить на опытных образцах авиационный бензиновый мотор в 200 л.с. с последующим переходом на дизель. </w:t>
      </w:r>
    </w:p>
    <w:p w14:paraId="3CF9BBBC"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76мм пушка, устанавливаемая на танках Т-28, Т-35 и арттанках, не удовлетворяет нуждам мехвойск по траектории (крутая) и малой начальной скорости (381 мтр/сек.). Необходима 76 мм пушка с настильной траекторией и начальной скоростью не ниже 560 мтр/сек. </w:t>
      </w:r>
    </w:p>
    <w:p w14:paraId="53A3DDC2"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принятии пушки с настильной траекторией и начальной скоростью не ниже 560 мтр/сек. на вооружение, необходимо этими пушками перевооружить парк танков Т-28, Т-35. </w:t>
      </w:r>
    </w:p>
    <w:p w14:paraId="507F39BC"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мехвойсках отсутствует малогабаритный крупнокалиберный пулемет, крайне нужный для танков, особенно амфибии и бронеавтомобилей. Существующий крупнокалиберный пулемет ДК требует башни, по своим размерам мало отличающейся от башни 45 мм пушки. Необходим крупнокалиберный малогабаритный пулемет. </w:t>
      </w:r>
    </w:p>
    <w:p w14:paraId="3BD6CE78"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IV. ИСПОЛЬЗОВАНИЕ СУЩЕСТВУЮЩИХ И НАХОДЯЩИХСЯ В РККА БРОНЕАВТОМОБИЛЕЙ.</w:t>
      </w:r>
    </w:p>
    <w:p w14:paraId="3ABB9E05"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Имеющиеся в РККА 49 бронеавтомобилей Д-8 и Д-12 на шасси Форд-А без башен с открытой крышей – ценности для РККА не представляют и подлежат изъятию из РККА и сдаче в переплавку. </w:t>
      </w:r>
    </w:p>
    <w:p w14:paraId="4AAA0A25"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Имеющиеся в РККА 254 бронеавтомобилей Д-13, БАИ, БА-3 на 3-х осном импортном шасси Форд-Тимкен необходимо модернизировать путем перестановки корпусов с башнями и вооружением на шасси ГАЗ-ААА. </w:t>
      </w:r>
    </w:p>
    <w:p w14:paraId="78540F98"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Имеющиеся в РККА 184 шт. бронеавтомобилей БА-27 на шасси АМО-Ф-15 необходимо модернизировать путем перестановки корпусов с башнями и вооружением на шасси ГАЗ-ААА. </w:t>
      </w:r>
    </w:p>
    <w:p w14:paraId="4BE73879"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Имеющиеся в РККА бронеавтомобили БА-6 в количестве 315 шт. на шасси ГАЗ-ААА с мотором 40 л.с., прекращенные производством, в РККА использовать в мехчастях, коннице и стрелковых дивизиях. </w:t>
      </w:r>
    </w:p>
    <w:p w14:paraId="006E5659"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Средние бронеавтомобили БА-10 на шасси ГАЗ-ААА с мотором М-1, изготовляемые с 1938 г., производством продолжать, модернизируя в части усиления шасси, впредь до принятия на вооружение среднего бронеавтомобиля с мотором мощностью 90 л.с. и усиленным бронированием на шасси ЗИС-6. </w:t>
      </w:r>
    </w:p>
    <w:p w14:paraId="23F34663"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Имеющиеся в РРККА легкие бронеавтомобили ФАИ в количестве 634 шт. на шасси ГАЗ-А, прекращенные производством, в РККА использовать в мехчастях, коннице и стрелковых дивизиях. </w:t>
      </w:r>
    </w:p>
    <w:p w14:paraId="46E00454"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Легкие бронеавтомобили БА-20 в количестве 237 шт. на шасси М-1 производством продолжать, модернизируя в части усиления шасси, впредь до принятия на вооружение легкого бронеавтомобиля с мотором 70 л.с. </w:t>
      </w:r>
    </w:p>
    <w:p w14:paraId="1B12F0FC"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V. РАЗРАБОТКА НОВЫХ КОНСТРУКЦИЙ БРОНЕАВТОМОБИЛЕЙ.</w:t>
      </w:r>
    </w:p>
    <w:p w14:paraId="40B3A2E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Для замены существующих бронеавтомобилей более совершенными, необходимо создать и принять на вооружение только два типа бронеавтомобилей: </w:t>
      </w:r>
    </w:p>
    <w:p w14:paraId="467D49F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Средний бронеавтомобиль предназначается для замены БА-10. По своим качествам (броня, скорости движения, прочность шасси) должен превосходить БА-10. </w:t>
      </w:r>
    </w:p>
    <w:p w14:paraId="4F8B5E99"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Легкий бронеавтомобиль предназначается для замены БА-20. По своим качествам (броня, прочность шасси, вооружение) должен превосходить БА-20. </w:t>
      </w:r>
    </w:p>
    <w:p w14:paraId="30B8F391"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Докладывая Вам свои соображения по вопросу системы танкового вооружения, прошу рассмотреть их и, в случае Вашего согласия, поставить вопрос о пересмотре постановления КО № 94сс. </w:t>
      </w:r>
    </w:p>
    <w:p w14:paraId="4264CF4D"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АБТУ РККА КОМКОР подпись (ПАВЛОВ)</w:t>
      </w:r>
    </w:p>
    <w:p w14:paraId="30719DB5"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ВОЕННЫЙ КОМИССАР АБТУ БРИГИНЖЕНЕР подпись (АЛЛИЛУЕВ)</w:t>
      </w:r>
    </w:p>
    <w:p w14:paraId="11BBEF57"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Отпечатано ДВА экз. </w:t>
      </w:r>
    </w:p>
    <w:p w14:paraId="71D99420"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о.х. 21.II.38 г.</w:t>
      </w:r>
    </w:p>
    <w:p w14:paraId="43148051"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 1 – 9</w:t>
      </w:r>
      <w:r w:rsidRPr="000816EF">
        <w:rPr>
          <w:rFonts w:ascii="Times New Roman" w:eastAsia="Times New Roman" w:hAnsi="Times New Roman"/>
          <w:color w:val="000000" w:themeColor="text1"/>
          <w:sz w:val="16"/>
          <w:szCs w:val="16"/>
          <w:lang w:eastAsia="ru-RU"/>
        </w:rPr>
        <w:t xml:space="preserve"> (17546).</w:t>
      </w:r>
    </w:p>
    <w:p w14:paraId="048B8476" w14:textId="77777777" w:rsidR="002F5BD3" w:rsidRPr="000816EF" w:rsidRDefault="002F5BD3" w:rsidP="000816EF">
      <w:pPr>
        <w:spacing w:after="0" w:line="240" w:lineRule="auto"/>
        <w:jc w:val="both"/>
        <w:rPr>
          <w:rFonts w:ascii="Times New Roman" w:eastAsia="Times New Roman" w:hAnsi="Times New Roman"/>
          <w:color w:val="000000" w:themeColor="text1"/>
          <w:sz w:val="16"/>
          <w:szCs w:val="16"/>
          <w:lang w:eastAsia="ru-RU"/>
        </w:rPr>
      </w:pPr>
    </w:p>
    <w:p w14:paraId="4FE22594"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февраля 1938 опросом членов ПБ</w:t>
      </w:r>
    </w:p>
    <w:p w14:paraId="31C87B74"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133.- О6 оборудовании для заводов НКОП.</w:t>
      </w:r>
    </w:p>
    <w:p w14:paraId="7334DF10"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решение Экономсовета при СНК СССР от 15.П.1938г. об отпуске НКОП’у в 1938 г. импортного кон</w:t>
      </w:r>
      <w:r w:rsidRPr="000816EF">
        <w:rPr>
          <w:rFonts w:ascii="Times New Roman" w:hAnsi="Times New Roman"/>
          <w:color w:val="0070C0"/>
          <w:sz w:val="16"/>
          <w:szCs w:val="16"/>
        </w:rPr>
        <w:softHyphen/>
        <w:t>тингента в размере 2.100 тыс. руб.,из них:</w:t>
      </w:r>
    </w:p>
    <w:p w14:paraId="4E5E656B"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200 т.р. - на заказ режущего и мерительного инст</w:t>
      </w:r>
      <w:r w:rsidRPr="000816EF">
        <w:rPr>
          <w:rFonts w:ascii="Times New Roman" w:hAnsi="Times New Roman"/>
          <w:color w:val="0070C0"/>
          <w:sz w:val="16"/>
          <w:szCs w:val="16"/>
        </w:rPr>
        <w:softHyphen/>
        <w:t>румента для часового производства и</w:t>
      </w:r>
    </w:p>
    <w:p w14:paraId="16659669"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6)1.900 т.р. - на закупку 80 тыс. комплектов часо</w:t>
      </w:r>
      <w:r w:rsidRPr="000816EF">
        <w:rPr>
          <w:rFonts w:ascii="Times New Roman" w:hAnsi="Times New Roman"/>
          <w:color w:val="0070C0"/>
          <w:sz w:val="16"/>
          <w:szCs w:val="16"/>
        </w:rPr>
        <w:softHyphen/>
        <w:t>вых деталей и запасных частей к ним для сборки часов в СССР, с целью обучения рабочих заводов №№ 42 и 50 часовому делу и сборке часов.</w:t>
      </w:r>
    </w:p>
    <w:p w14:paraId="5247FA22"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 Чвялеву, Микояну, Петруничеву</w:t>
      </w:r>
    </w:p>
    <w:p w14:paraId="2E53C8D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февраля 1938 состоялось заседание ПБ и подписан Протокол № 58 (22912).</w:t>
      </w:r>
    </w:p>
    <w:p w14:paraId="5F4C9574" w14:textId="77777777" w:rsidR="00FE3901" w:rsidRPr="000816EF" w:rsidRDefault="00FE3901" w:rsidP="000816EF">
      <w:pPr>
        <w:spacing w:after="0" w:line="240" w:lineRule="auto"/>
        <w:jc w:val="both"/>
        <w:rPr>
          <w:rFonts w:ascii="Times New Roman" w:hAnsi="Times New Roman"/>
          <w:color w:val="0070C0"/>
          <w:sz w:val="16"/>
          <w:szCs w:val="16"/>
        </w:rPr>
      </w:pPr>
    </w:p>
    <w:p w14:paraId="180E6992"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февраля 1938 г.</w:t>
      </w:r>
    </w:p>
    <w:p w14:paraId="7BF4C520"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Доклад начальника АБТУ РККА Д. Г. Павлова и военного комиссара П.С.Аллилуева наркому обороны СССР К.Е.Ворошилову о необходимости коренного пересмотра системы танкового вооружения</w:t>
      </w:r>
    </w:p>
    <w:p w14:paraId="783B5A94"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3</w:t>
      </w:r>
      <w:r w:rsidRPr="000816EF">
        <w:rPr>
          <w:rFonts w:ascii="Times New Roman" w:hAnsi="Times New Roman"/>
          <w:color w:val="0070C0"/>
          <w:sz w:val="16"/>
          <w:szCs w:val="16"/>
        </w:rPr>
        <w:tab/>
        <w:t>21 февраля 1938 г.</w:t>
      </w:r>
    </w:p>
    <w:p w14:paraId="180EC6A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Народному комиссару обороны Союза ССР Маршалу Советского Союза тов. Ворошилову</w:t>
      </w:r>
    </w:p>
    <w:p w14:paraId="09E76A8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В настоящее время на вооружении РККА имеется 9 типов танков (Т-27,Т-37,Т-38,Т-26, БТ-2, БТ-5, БТ-7, Т-28, Т-35). Согласно постановления КО № 94сс, с 1939 года дополнительно вводятся 7 новых типов танков (амфибия, танк СТЗ, колесно-гусеничный разведывательный, БТ с дизелем, БТ с шестью ведущими колесами, Т-29, Т-35 усиленного бронирования и с мощностью в 1000 л.с.).  </w:t>
      </w:r>
    </w:p>
    <w:p w14:paraId="0DEF8F6C"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Фактически число типов танков значительно большее, так как в перечисленные выше не вошли танки специального назначения (артиллерийские, химические, инженерные, теле).</w:t>
      </w:r>
    </w:p>
    <w:p w14:paraId="3A5DE0C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Такое же положение мы имееми по бронеавтомобилям. На вооружении  в РККА имеется 10 типов (Д-8, Д-12, Д-13, БА-27, ФАИ, БАИ, БА-3, БА-6, БА-10 и БА-20). Кроме того, по постановлению КО № 94сс, с 1939 года дополнительно вводятся 2 новых типа.</w:t>
      </w:r>
    </w:p>
    <w:p w14:paraId="3E85E5A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Такая многотипность создает большие затруднения в работе мотомехвойск, усложняет эксплуатацию и ремонт, снабжение запчастями и подготовку кадров. Разные же тактико-технические показатели (по скоростям, проходимости, бронированию и вооружению ) этих боевых машин, действующих в одном соединении, приводят к неправильному боевому использованию их.</w:t>
      </w:r>
    </w:p>
    <w:p w14:paraId="31C7EE97"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Если при этом учесть многотипность автомобильного, тракторного и специального парка машин, то становится ясной необходимость коренного пересмотра всей системы автобронетанкового вооружения.</w:t>
      </w:r>
    </w:p>
    <w:p w14:paraId="5E18F62A"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системе танкового вооружения считаю необходимым:</w:t>
      </w:r>
    </w:p>
    <w:p w14:paraId="7EA884E4"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I. Использование существующих и находящихся в РККА танков.</w:t>
      </w:r>
    </w:p>
    <w:p w14:paraId="21FF24A7"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1. Имеющиеся 862 танка Т-18 использовать в укрепленных районах в качестве подвижных средств противотанковой обороны </w:t>
      </w:r>
    </w:p>
    <w:p w14:paraId="542DDE07"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 достижении удовлетворительных результатов модернизации. Работа по модернизации Т-18 проводится. При неудовлетворительных результатах модернизации Т-18 изъять из РККА в переплавку. Запчастей к Т-18 нет совершенно и не изготовляются.</w:t>
      </w:r>
    </w:p>
    <w:p w14:paraId="7EAB97B1"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Имеющиеся в РККА (снятые с производства) танкетки Т-27 в количестве 2 960 использовать в стрелковых дивизиях в качестве</w:t>
      </w:r>
    </w:p>
    <w:p w14:paraId="17E769B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средства связи и в укрепленных районах отдельными ротами — батальонами.</w:t>
      </w:r>
    </w:p>
    <w:p w14:paraId="23D0956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Имеющиеся в РККА (снятые с производства) плавающие танки Т-37 и Т-38 в количестве 3 851 использовать как танки резерва Главного Командования, организовав из них специальные части с задачей использования при захвате тет-де-пона при форсировании.</w:t>
      </w:r>
    </w:p>
    <w:p w14:paraId="13FFB801"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мирное время эти танки (Т-37 и Т-38) не производить, а изготовлять только запчасти к ним. Промышленность должна быть подготовлена к производству танков Т-38 в военное время, впредь до принятия на вооружение нового, более совершенного, типа амфибии с непробиваемой броней бронебойной пулей на все дистанции.</w:t>
      </w:r>
    </w:p>
    <w:p w14:paraId="5442CB50"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Танки Т-26 в количестве 6 748 ш., как танк массового сопровождения пехоты (основной тип гусеничного танка), использовать для совместных действий с пехотой. Производство Т-26 и запчастей к ним продолжать, совершенствуя Т-26 по принципу полной взаимозаменяемости агрегатов и деталей на всем существующем парке. На Т-26 поставить более сильный мотор и ходовую часть (работы ведутся).</w:t>
      </w:r>
    </w:p>
    <w:p w14:paraId="217EAAC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Тип танка, предусмотренный постановлением КО № 94сс к производству на заводе СТЗ, предназначаемый для замены Т-26, как не удовлетворяющий требованиям НКО и приводящий к созданию в РККА нового типа танка, по своим боевым качествам мало отличающегося от Т-26, в систему танкового вооружения не включать и работы по этому танку на СТЗ прекратить.</w:t>
      </w:r>
    </w:p>
    <w:p w14:paraId="136B8C8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СТЗ мобзадание по Т-26 сохранить.</w:t>
      </w:r>
    </w:p>
    <w:p w14:paraId="1FFA31B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Танки БТ: БТ-2 в количестве 618 ш, БТ-5 в количестве 1841 ш., БТ-7 в количестве 2346 (основной тип колесно-гусеничного танка) для мехсоединений и частей, предназначенные как для совместных, так и для самостоятельных ударов при усилении подвижными родами войск. Производство танков БТ и запчастей к ним продолжать, совершенствуя их в части установки дизеля и улучшения ходовой части по принципу взаимозаменяемости агрегатов, впредь до принятия на вооружение более совершенного колесно-гусеничного танка с 6 ведущими колесами и дизель-мотором.</w:t>
      </w:r>
    </w:p>
    <w:p w14:paraId="5C5309A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Имеющиеся в РККА танки Т-28 в количестве 262 ш. и танки Т-35 в количестве 41 ш. использовать как танки резерва Главного Командования. Танки Т-28 и Т-35 не защищают экипаж и жизненные части машины от поражения 37-мм бронебойных снарядов, начиная с дистанции примерно 1 000 метров, т.е. эти танки могут быть выведены из строя раньше, чем они откроют огонь.</w:t>
      </w:r>
    </w:p>
    <w:p w14:paraId="78A7593C"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Увеличение толщины брони с 20 мм до 30 мм, как это предусмотрено постановлением КО № 94сс по .танку Т-35, вопроса защиты танка от средств ПТО не решает, так как танк с такой броней расстреливается 45-мм бронебойным снарядом, начиная с дистанции 2 000 метров. Увеличение же толщины брони до 30 мм у танка Т-35 потребует разработки совершенно новой конструкции танка и вопроса непробиваемости танка не решает. Нам необходим танк истребитель ПТО с броней, защищающей от поражения бронебойными снарядами до 47-мм калибра включительно на все дистанции.</w:t>
      </w:r>
    </w:p>
    <w:p w14:paraId="47174AC2"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Танки Т-28 и Т-35 не соответствуют своему боевому назначению по вооружению для прорыва укрепрайонов и особенно для борьбы с ПТО, а Т-28 и с танками. Необходимо взамен обоих типов танков иметь один тип гусеничного танка прорыва — истребителя ПТО с броней толщиной 50—55 мм. Этот танк сможет спокойно уничтожать ПТО и выполнить задачу прорыва УР.</w:t>
      </w:r>
    </w:p>
    <w:p w14:paraId="639BC6F9"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Впредь до изготовления и принятия на вооружение такого типа танка производство Т-28 и Т-35 продолжать, одновременно совершенствуя их по принципу взаимозаменяемости агрегатов.</w:t>
      </w:r>
    </w:p>
    <w:p w14:paraId="6A2D17C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Разработку танка Т-35 с броней толщиной 30 мм и мощностью мотора в 1 000 л.с., предусмотренного постановлением КО №94сс, прекратить.</w:t>
      </w:r>
    </w:p>
    <w:p w14:paraId="5EF5CE2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Постановлением КО № 94сс предусмотрен колесно-гусеничный танк Т-29, предназначенный с 1939 года на замену танка Т-28. Танк Т-29 так же, как и Т-28 и Т-35, имеет броню, не защищающую от поражений средствами ПТО (45-мм калибра). Кроме того, колесный ход у такого тяжелого типа танка иметь нецелесообразно. </w:t>
      </w:r>
    </w:p>
    <w:p w14:paraId="16F3D750"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настоящее время заканчивается техническое проектирование Т-29. Работы по Т-29 считаю необходимым прекратить.</w:t>
      </w:r>
    </w:p>
    <w:p w14:paraId="2397E3AB"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II. Разработка новых конструкций танков.</w:t>
      </w:r>
    </w:p>
    <w:p w14:paraId="1505D52A"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Наряду с изготовлением и снабжением армии уже существующими типами танков, необходимо производить работы по созданию более совершенных типов танков, предназначаемых для замены существующих типов по следующей системе:</w:t>
      </w:r>
    </w:p>
    <w:p w14:paraId="1BCF6F0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Гусеничный танк амфибия — предназначается для замены Т-37 и Т-38. Этот тип танка по своим боевым качествам (броня, вооружение, скорости на местности и на плаву, ходовая часть и др.)должен превосходить танк Т-38. Броня не должна пробиваться на все дистанции бронебойной пулей. Мощность мотора увеличить.</w:t>
      </w:r>
    </w:p>
    <w:p w14:paraId="7FE2E69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Гусеничный танк для совместных действий с пехотой (тип 26).</w:t>
      </w:r>
    </w:p>
    <w:p w14:paraId="3EB4E52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Представляет дальнейшее совершенствование существующего танка Т-26 в части увеличения мощности мотора, усиления бронирования, усиления ходовой части и т.д. по принципу взаимозаменяемости агрегатов в сборе.</w:t>
      </w:r>
    </w:p>
    <w:p w14:paraId="3CC8E3B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Колесно-гусеничный танк для мехсоединений и конницы (тип БТ).</w:t>
      </w:r>
    </w:p>
    <w:p w14:paraId="01D49A5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Представляет дальнейшее развитие танков типа БТ в направлении повышения его боевой характеристики в части усиления бронирования, установки дизеля, повышения проходимости на колесном ходу и др.</w:t>
      </w:r>
    </w:p>
    <w:p w14:paraId="543160DB"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Гусеничный танк-истребитель ПТО — он же танк прорыва.</w:t>
      </w:r>
    </w:p>
    <w:p w14:paraId="055D915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Представляет новый тип танка, предназначенный для замены танков Т-28, Т-29 и Т-35. Основная особенность этого танка — броня толщиной 50—55 мм, противостоящая бронебойному снаряду калибром до 47 мм. Для этого танка может быть использован существующий авиационный двигатель М-100 мощностью в 860 л.с., с последующим переходом на дизельмотор.</w:t>
      </w:r>
    </w:p>
    <w:p w14:paraId="719CC68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III. О разведывательном колесно-гусеничном танке.</w:t>
      </w:r>
    </w:p>
    <w:p w14:paraId="2678739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Постановлением КО № 94сс предусмотрен специальный тип танка — разведывательный колесно-гусеничный. Создание такого специального танка считаю нецелесообразным, так как разведку возможно производить теми же танками, какие имеются на вооружении войсковой части (как это делается в коннице). При использовании в разведке существующих типов танков число типов танков сокращается.</w:t>
      </w:r>
    </w:p>
    <w:p w14:paraId="75F8611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В настоящее время разрабатывается проект колесно-гусеничного разведывательного танка по тактико-технической характеристике, указанной в постановлении КО № 94сс.</w:t>
      </w:r>
    </w:p>
    <w:p w14:paraId="54B2AB3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Считаю необходимым эту работу продолжать, имея целью не создание специального разведывательного типа танка, а разработку опытного образца танка, могущего дать новое, лучшее решение для танков совместного действия с пехотой и для танков мехсоединений и конницы, соответственно изменив тактико-технические требования.</w:t>
      </w:r>
    </w:p>
    <w:p w14:paraId="6560405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У существующих танков Т-26 и БТ наиболее узким местом является ходовая часть и особенно гусеницы. В новой разработке узкие места существующих танков должны быть ликвидированы. </w:t>
      </w:r>
    </w:p>
    <w:p w14:paraId="38921DA1"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Опытные образцы необходимо изготовить в двух вариантах:</w:t>
      </w:r>
    </w:p>
    <w:p w14:paraId="58878E44"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колесно-гусеничный и чисто гусеничный, для окончательного решения вопроса о выборе типа (гусеничного или колесно-гусеничного).</w:t>
      </w:r>
    </w:p>
    <w:p w14:paraId="6369AC4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 получении ходовой части (включая гусеницу) чисто гусеничного танка, работающей не менее 3 000 км, можно будет отказаться от колесно-гусеничного типа танка. Для разведывательного танка постановлением КО № 94сс предусмотрен дизельмотор мощностью 200 л.с. Ввиду отсутствия такого дизельмотора считаю возможным установить на опытных образцах авиационный бензиновый мотор в 200 л.с. с последующим переходом на дизель.</w:t>
      </w:r>
    </w:p>
    <w:p w14:paraId="680411D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76-мм пушка, устанавливаемая на танках Т-28, Т-35 и арттанках, не удовлетворяет нуждам мехвойск по траектории (крутая) и малой начальной скорости (381 м/с). Необходима 76-мм пушка с настильной траекторией и начальной скоростью не ниже 560 м/с.</w:t>
      </w:r>
    </w:p>
    <w:p w14:paraId="7F2E29D7"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принятии пушки с настильной траекторией и начальной скоростью не ниже 560 м/с на вооружение необходимо этими пушками перевооружить парк танков Т-28, Т-35.</w:t>
      </w:r>
    </w:p>
    <w:p w14:paraId="29082627"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В мехвойсках отсутствует малогабаритный крупнокалиберный пулемет, крайне нужный для танков, особенно амфибии и бронеавтомобилей. </w:t>
      </w:r>
    </w:p>
    <w:p w14:paraId="38AC6230"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Существующий крупнокалиберный пулемет ДК требует башни, по своим размерам мало отличающейся от башни 45-мм пушки. Необходим крупнокалиберный малогабаритный пулемет.</w:t>
      </w:r>
    </w:p>
    <w:p w14:paraId="483F91D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IV. Использование существующих и находящихся в РККА бронеавтомобилей.</w:t>
      </w:r>
    </w:p>
    <w:p w14:paraId="49CBE7F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Имеющиеся в РККА 49 бронеавтомобилей Д-8 и Д-12 на шасси Форд-А без башен с открытой крышей — ценности для РККА не представляют и подлежат изъятию из РККА и сдаче в переплавку.</w:t>
      </w:r>
    </w:p>
    <w:p w14:paraId="2E8E9AF1"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Имеющиеся в РККА 254 бронеавтомобиля Д-13, БАИ, БА-3 на 3-осном импортном шасси Форд-Тимкен необходимо модернизировать путем перестановки корпусов с башнями и вооружением на шасси ГАЗ-ААА.</w:t>
      </w:r>
    </w:p>
    <w:p w14:paraId="2FDAC979"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Имеющиеся в РККА 184 ш. бронеавтомобилей БА-27 на шасси АМО-Ф-15 необходимо модернизировать путем перестановки корпусов с башнями и вооружением на шасси ГАЗ-ААА.</w:t>
      </w:r>
    </w:p>
    <w:p w14:paraId="776FEA17"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4. Имеющиеся в РККА бронеавтомобили БА-6 в количестве 315 ш. на шасси ГАЗ-ААА с мотором 40 л.с., прекращенные производством, в РККА использовать в мехчастях, коннице и стрелковых дивизиях.</w:t>
      </w:r>
    </w:p>
    <w:p w14:paraId="1B746AF8"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Средние бронеавтомобили БА-10 на шасси ГАЗ-ААА с мотором М-1, изготовляемые с 1938 г., производством продолжать, модернизируя в части усиления шасси, впредь до принятия на вооружение среднего бронеавтомобиля с мотором мощностью в 90 л.с. и усиленным бронированием на шасси ЗИС-6.</w:t>
      </w:r>
    </w:p>
    <w:p w14:paraId="5C387440"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Имеющиеся в РККА легкие бронеавтомобили ФАИ в количестве 634 ш. на шасси ГАЗ-А, прекращенные производством, в РККА использовать в мехчастях, коннице и стрелковых дивизиях.</w:t>
      </w:r>
    </w:p>
    <w:p w14:paraId="7CD0920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Легкие бронеавтомобили БА-20 в количестве 237 ш. на шасси М-1 производством продолжать, модернизируя в части усиления шасси, впредь до принятия на вооружение легкого бронеавтомобиля с мотором 70 л.с.</w:t>
      </w:r>
    </w:p>
    <w:p w14:paraId="687E8A54"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Целесообразнее совершенно прекратить производство легких бронеавтомобилей, так как средние задачу выполняют полней.</w:t>
      </w:r>
    </w:p>
    <w:p w14:paraId="598DA17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V. Разработка новых конструкций бронеавтомобилей.</w:t>
      </w:r>
    </w:p>
    <w:p w14:paraId="2979249C"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замены существующих бронеавтомобилей более совершенными необходимо создать и принять на вооружение только два типа бронеавтомобилей:</w:t>
      </w:r>
    </w:p>
    <w:p w14:paraId="277E333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I. Средний бронеавтомобиль предназначается для замены БА-10.</w:t>
      </w:r>
    </w:p>
    <w:p w14:paraId="2F80785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своим боевым качествам (броня, скорости движения, прочность шасси) должен превосходить БА-10.</w:t>
      </w:r>
    </w:p>
    <w:p w14:paraId="6E955887"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Легкий бронеавтомобиль предназначается для замены БА-20.</w:t>
      </w:r>
    </w:p>
    <w:p w14:paraId="72721259"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своим боевым качествам (броня, прочность шасси, вооружение ) должен превосходить БА-20.</w:t>
      </w:r>
    </w:p>
    <w:p w14:paraId="1D36E25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Докладывая Вам свои соображения по вопросу системы танкового вооружения, прошу рассмотреть их и, в случае Вашего согласия, поставить вопрос о пересмотре постановления КО № 94сс.</w:t>
      </w:r>
    </w:p>
    <w:p w14:paraId="5D95B669"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Начальник АБТУ РККА</w:t>
      </w:r>
      <w:r w:rsidRPr="000816EF">
        <w:rPr>
          <w:rFonts w:ascii="Times New Roman" w:hAnsi="Times New Roman"/>
          <w:color w:val="0070C0"/>
          <w:sz w:val="16"/>
          <w:szCs w:val="16"/>
        </w:rPr>
        <w:tab/>
        <w:t>Военный комиссар АБТУ</w:t>
      </w:r>
    </w:p>
    <w:p w14:paraId="5383CAB0"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комкор Д.Павлов</w:t>
      </w:r>
      <w:r w:rsidRPr="000816EF">
        <w:rPr>
          <w:rFonts w:ascii="Times New Roman" w:hAnsi="Times New Roman"/>
          <w:color w:val="0070C0"/>
          <w:sz w:val="16"/>
          <w:szCs w:val="16"/>
        </w:rPr>
        <w:tab/>
        <w:t>бригинженер Аллилуев</w:t>
      </w:r>
    </w:p>
    <w:p w14:paraId="02039509"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РГВА. Ф. 4. On. 19. Д. 55. Л. 1-9. Подлинник (21080).</w:t>
      </w:r>
    </w:p>
    <w:p w14:paraId="5E793E9A" w14:textId="77777777" w:rsidR="00FE3901" w:rsidRPr="000816EF" w:rsidRDefault="00FE3901" w:rsidP="000816EF">
      <w:pPr>
        <w:spacing w:after="0" w:line="240" w:lineRule="auto"/>
        <w:jc w:val="both"/>
        <w:rPr>
          <w:rFonts w:ascii="Times New Roman" w:hAnsi="Times New Roman"/>
          <w:color w:val="0070C0"/>
          <w:sz w:val="16"/>
          <w:szCs w:val="16"/>
        </w:rPr>
      </w:pPr>
    </w:p>
    <w:p w14:paraId="6C638CF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21 февраля 1938 выполнил первый полет Miles M.17 Monarch (20797). </w:t>
      </w:r>
    </w:p>
    <w:p w14:paraId="4223A33E" w14:textId="77777777" w:rsidR="00FE3901" w:rsidRPr="000816EF" w:rsidRDefault="00FE3901" w:rsidP="000816EF">
      <w:pPr>
        <w:spacing w:after="0" w:line="240" w:lineRule="auto"/>
        <w:jc w:val="both"/>
        <w:rPr>
          <w:rFonts w:ascii="Times New Roman" w:hAnsi="Times New Roman"/>
          <w:color w:val="0070C0"/>
          <w:sz w:val="16"/>
          <w:szCs w:val="16"/>
        </w:rPr>
      </w:pPr>
    </w:p>
    <w:p w14:paraId="6C3A4E5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февраля 1938 - Первый полет Miles M.17 Monarch под управлением Х. Скиннера (H. Skinner). M.17 Monarch был создан в 1938 году и представлял собой трехместный самолет с двойным управлением и большей, чем у предшественника M.11 Whitney Straight, дальностью полета. Выполненное из одного куска плексигласа лобовое стекло Monarch-а было глубже, чем у M.11, и давало существенно лучший обзор. Входная дверца была перенесена на правый борт, позволяя пассажирам заходить в салон и выходить из него, в то время как пилот оставался на своем месте. Консоли крыла, которые не складывались, были взаимозаменяемыми с соответствующими узлами M.14 Magister, который в то время находился в серийном производстве. В конструкцию M.17 Monarch были включены многочисленные стандартные узлы, что делало самолет привлекательным с точки зрения ремонтопригодности.</w:t>
      </w:r>
    </w:p>
    <w:p w14:paraId="13DBA6F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Всего было построено 11 самолетов M.17 Monarch. Машины этого типа, как и более ранние самолеты братьев Майлзов, участвовали в авиагонках и имели в них успех (22591).</w:t>
      </w:r>
    </w:p>
    <w:p w14:paraId="6CA0F8EA" w14:textId="77777777" w:rsidR="00FE3901" w:rsidRPr="000816EF" w:rsidRDefault="00FE3901" w:rsidP="000816EF">
      <w:pPr>
        <w:spacing w:after="0" w:line="240" w:lineRule="auto"/>
        <w:jc w:val="both"/>
        <w:rPr>
          <w:rFonts w:ascii="Times New Roman" w:hAnsi="Times New Roman"/>
          <w:color w:val="0070C0"/>
          <w:sz w:val="16"/>
          <w:szCs w:val="16"/>
        </w:rPr>
      </w:pPr>
    </w:p>
    <w:p w14:paraId="767A2922"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22 февраля 1938 выполнил первый полет Fleet 50J, прототип Fleet50K (20797). </w:t>
      </w:r>
    </w:p>
    <w:p w14:paraId="4788EE91" w14:textId="77777777" w:rsidR="00FE3901" w:rsidRPr="000816EF" w:rsidRDefault="00FE3901" w:rsidP="000816EF">
      <w:pPr>
        <w:spacing w:after="0" w:line="240" w:lineRule="auto"/>
        <w:jc w:val="both"/>
        <w:rPr>
          <w:rFonts w:ascii="Times New Roman" w:hAnsi="Times New Roman"/>
          <w:color w:val="0070C0"/>
          <w:sz w:val="16"/>
          <w:szCs w:val="16"/>
        </w:rPr>
      </w:pPr>
    </w:p>
    <w:p w14:paraId="6B351C32"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февраля 1938 - Совершил первый полет первый прототип легкого транспортного самолета, разработанного канадской фирмой Fleet Aircraft of Canada Ltd, получивший обозначение Fleet Model 50 Freighter (22590).</w:t>
      </w:r>
    </w:p>
    <w:p w14:paraId="6F879D1A" w14:textId="77777777" w:rsidR="00FE3901" w:rsidRPr="000816EF" w:rsidRDefault="00FE3901" w:rsidP="000816EF">
      <w:pPr>
        <w:spacing w:after="0" w:line="240" w:lineRule="auto"/>
        <w:jc w:val="both"/>
        <w:rPr>
          <w:rFonts w:ascii="Times New Roman" w:hAnsi="Times New Roman"/>
          <w:color w:val="0070C0"/>
          <w:sz w:val="16"/>
          <w:szCs w:val="16"/>
        </w:rPr>
      </w:pPr>
    </w:p>
    <w:p w14:paraId="40A2E0DC"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февраля 1938 состоялось заседание ПБ и подписан Протокол № 58</w:t>
      </w:r>
    </w:p>
    <w:p w14:paraId="43993FD9"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февраля 1938 опросом членов ПБ</w:t>
      </w:r>
    </w:p>
    <w:p w14:paraId="69333F32"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 – Вопрос К.О.</w:t>
      </w:r>
    </w:p>
    <w:p w14:paraId="6E0C596C"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Поручить тов. Ворошилову организовать покупку в Амери</w:t>
      </w:r>
      <w:r w:rsidRPr="000816EF">
        <w:rPr>
          <w:rFonts w:ascii="Times New Roman" w:hAnsi="Times New Roman"/>
          <w:color w:val="0070C0"/>
          <w:sz w:val="16"/>
          <w:szCs w:val="16"/>
        </w:rPr>
        <w:softHyphen/>
        <w:t>ке 7-9 штук Дугласов (пассажирских самолетов).</w:t>
      </w:r>
    </w:p>
    <w:p w14:paraId="6ACF7287"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Выписка послана: т.т. Ворошилову</w:t>
      </w:r>
    </w:p>
    <w:p w14:paraId="33698D4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февраля 1938 опросом членов ПБ</w:t>
      </w:r>
    </w:p>
    <w:p w14:paraId="735D5D04"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57.- Вопросы К.О.</w:t>
      </w:r>
    </w:p>
    <w:p w14:paraId="5FC65132"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5625D6FC"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закупке в США и Франции окопокопателей и компрессоров.</w:t>
      </w:r>
    </w:p>
    <w:p w14:paraId="04B56A00"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постановки производства экскаваторов-окопокопателей и легких компрессорных станций, Комитет Обороны при СНК Союза ССР постановляет:</w:t>
      </w:r>
    </w:p>
    <w:p w14:paraId="3EB03D6B"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НКВнешторгу закупить в 1 кв. с.г. образцы для НКМаша:</w:t>
      </w:r>
    </w:p>
    <w:p w14:paraId="0A310D4A"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 США 2 экскаватора-окопокопателя новейшей кон</w:t>
      </w:r>
      <w:r w:rsidRPr="000816EF">
        <w:rPr>
          <w:rFonts w:ascii="Times New Roman" w:hAnsi="Times New Roman"/>
          <w:color w:val="0070C0"/>
          <w:sz w:val="16"/>
          <w:szCs w:val="16"/>
        </w:rPr>
        <w:softHyphen/>
        <w:t>струкции;</w:t>
      </w:r>
    </w:p>
    <w:p w14:paraId="16D7741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во Франции - 2 легких компрессора, монтируемых на валике заводной ручки автомобиля фирмы ”Себиа”; легких компрессора, монтируемых на двухколесной прицепке.</w:t>
      </w:r>
    </w:p>
    <w:p w14:paraId="628CCC79"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для этой цели импортный контингент в размере 240 тыс. рублей.</w:t>
      </w:r>
    </w:p>
    <w:p w14:paraId="4E8D3A6A"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НКМаш и НКОП в 5-дневный срок передать НКВТ необходимые материалы по закупке этих образцов.</w:t>
      </w:r>
    </w:p>
    <w:p w14:paraId="1B06C309"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Предложить НКМаш"у в месячный срок по получении об</w:t>
      </w:r>
      <w:r w:rsidRPr="000816EF">
        <w:rPr>
          <w:rFonts w:ascii="Times New Roman" w:hAnsi="Times New Roman"/>
          <w:color w:val="0070C0"/>
          <w:sz w:val="16"/>
          <w:szCs w:val="16"/>
        </w:rPr>
        <w:softHyphen/>
        <w:t>разцов представить в КО план освоения и производства этого оборудования.</w:t>
      </w:r>
    </w:p>
    <w:p w14:paraId="6D74F188"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Чвялеву, Брускину, Кагановичу М.М.</w:t>
      </w:r>
    </w:p>
    <w:p w14:paraId="3A62D04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производстве пушечных гильз на заводах №№ 176 и 187 НКОПа.</w:t>
      </w:r>
    </w:p>
    <w:p w14:paraId="7BDC7CD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Разрешить импорт для завода № 176 в размере 530 т.р. и обязать НКВнешторг закупить: диски Геллера с сегментами к пилам Юнкер и бархатные напильники (на сумму 10 тыс. р.). Выдать заказ на оборудование и приборы, согласно приложе</w:t>
      </w:r>
      <w:r w:rsidRPr="000816EF">
        <w:rPr>
          <w:rFonts w:ascii="Times New Roman" w:hAnsi="Times New Roman"/>
          <w:color w:val="0070C0"/>
          <w:sz w:val="16"/>
          <w:szCs w:val="16"/>
        </w:rPr>
        <w:softHyphen/>
        <w:t>ния № 1.</w:t>
      </w:r>
    </w:p>
    <w:p w14:paraId="54AF4B61"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Выделить заводу № 187 импортный контингент в сумме - 1.170 т. р. и обязать НКВнештопг в 1 кв. 1938 г. выдать за</w:t>
      </w:r>
      <w:r w:rsidRPr="000816EF">
        <w:rPr>
          <w:rFonts w:ascii="Times New Roman" w:hAnsi="Times New Roman"/>
          <w:color w:val="0070C0"/>
          <w:sz w:val="16"/>
          <w:szCs w:val="16"/>
        </w:rPr>
        <w:softHyphen/>
        <w:t>каз на оборудование и приборы, согласно приложения № 2.</w:t>
      </w:r>
    </w:p>
    <w:p w14:paraId="63EBB67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По цветному прокату.</w:t>
      </w:r>
    </w:p>
    <w:p w14:paraId="64C387C2"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развития производства цветного проката провести следующие мепоприятия:</w:t>
      </w:r>
    </w:p>
    <w:p w14:paraId="3C3C14D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импорт одного стана типа "Трио" для горяче</w:t>
      </w:r>
      <w:r w:rsidRPr="000816EF">
        <w:rPr>
          <w:rFonts w:ascii="Times New Roman" w:hAnsi="Times New Roman"/>
          <w:color w:val="0070C0"/>
          <w:sz w:val="16"/>
          <w:szCs w:val="16"/>
        </w:rPr>
        <w:softHyphen/>
        <w:t>го проката латуни и двух станов типа "Дуо" для холодного проката, со всем необходимым комплектом вспомогательного оборудования, обязав НКВнешторг выдать заказ в 1 кв.1938г.</w:t>
      </w:r>
    </w:p>
    <w:p w14:paraId="67F83D24"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НКОП и НКВТ к 25.П.38г. представить на утверждение размер необходимых ассигновании на указанное оборудование.</w:t>
      </w:r>
    </w:p>
    <w:p w14:paraId="394E816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Чвялеву, Кагановичу М.</w:t>
      </w:r>
    </w:p>
    <w:p w14:paraId="13C6C81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февраля 1938 опросом членов ПБ</w:t>
      </w:r>
    </w:p>
    <w:p w14:paraId="4BF6463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105.- вопросы К.О.</w:t>
      </w:r>
    </w:p>
    <w:p w14:paraId="41F06021"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3DA4BC0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О6 утверждении плана заказа НКО, НКВМФ и НКВД на воору</w:t>
      </w:r>
      <w:r w:rsidRPr="000816EF">
        <w:rPr>
          <w:rFonts w:ascii="Times New Roman" w:hAnsi="Times New Roman"/>
          <w:color w:val="0070C0"/>
          <w:sz w:val="16"/>
          <w:szCs w:val="16"/>
        </w:rPr>
        <w:softHyphen/>
        <w:t>жение и боевую технику на 1938 г.</w:t>
      </w:r>
    </w:p>
    <w:p w14:paraId="73CD99C0"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Утвердить план заказа НКО и НКВМФ на вооружение и боевую технику на 1938 г. в размере 13.310.601,3 тыс. руб,, из них:</w:t>
      </w:r>
    </w:p>
    <w:p w14:paraId="319052B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НКОП"у в размере - 9.922,1 млн. руб.</w:t>
      </w:r>
    </w:p>
    <w:p w14:paraId="08C1E29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НКМапшу ’ *-"-</w:t>
      </w:r>
      <w:r w:rsidRPr="000816EF">
        <w:rPr>
          <w:rFonts w:ascii="Times New Roman" w:hAnsi="Times New Roman"/>
          <w:color w:val="0070C0"/>
          <w:sz w:val="16"/>
          <w:szCs w:val="16"/>
        </w:rPr>
        <w:tab/>
        <w:t>- 2.045.613,3 тыс. руб.</w:t>
      </w:r>
    </w:p>
    <w:p w14:paraId="111F7A5A"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fldChar w:fldCharType="begin"/>
      </w:r>
      <w:r w:rsidRPr="000816EF">
        <w:rPr>
          <w:rFonts w:ascii="Times New Roman" w:hAnsi="Times New Roman"/>
          <w:color w:val="0070C0"/>
          <w:sz w:val="16"/>
          <w:szCs w:val="16"/>
        </w:rPr>
        <w:instrText xml:space="preserve"> TOC \o "1-5" \h \z </w:instrText>
      </w:r>
      <w:r w:rsidRPr="000816EF">
        <w:rPr>
          <w:rFonts w:ascii="Times New Roman" w:hAnsi="Times New Roman"/>
          <w:color w:val="0070C0"/>
          <w:sz w:val="16"/>
          <w:szCs w:val="16"/>
        </w:rPr>
        <w:fldChar w:fldCharType="separate"/>
      </w:r>
      <w:r w:rsidRPr="000816EF">
        <w:rPr>
          <w:rFonts w:ascii="Times New Roman" w:hAnsi="Times New Roman"/>
          <w:color w:val="0070C0"/>
          <w:sz w:val="16"/>
          <w:szCs w:val="16"/>
        </w:rPr>
        <w:t>" НКТПрому -"-</w:t>
      </w:r>
      <w:r w:rsidRPr="000816EF">
        <w:rPr>
          <w:rFonts w:ascii="Times New Roman" w:hAnsi="Times New Roman"/>
          <w:color w:val="0070C0"/>
          <w:sz w:val="16"/>
          <w:szCs w:val="16"/>
        </w:rPr>
        <w:tab/>
        <w:t>-</w:t>
      </w:r>
      <w:r w:rsidRPr="000816EF">
        <w:rPr>
          <w:rFonts w:ascii="Times New Roman" w:hAnsi="Times New Roman"/>
          <w:color w:val="0070C0"/>
          <w:sz w:val="16"/>
          <w:szCs w:val="16"/>
        </w:rPr>
        <w:tab/>
        <w:t>212.333,6 "</w:t>
      </w:r>
    </w:p>
    <w:p w14:paraId="7FA595F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 прочим наркоматам </w:t>
      </w:r>
      <w:r w:rsidRPr="000816EF">
        <w:rPr>
          <w:rFonts w:ascii="Times New Roman" w:hAnsi="Times New Roman"/>
          <w:color w:val="0070C0"/>
          <w:sz w:val="16"/>
          <w:szCs w:val="16"/>
        </w:rPr>
        <w:tab/>
      </w:r>
      <w:r w:rsidRPr="000816EF">
        <w:rPr>
          <w:rFonts w:ascii="Times New Roman" w:hAnsi="Times New Roman"/>
          <w:color w:val="0070C0"/>
          <w:sz w:val="16"/>
          <w:szCs w:val="16"/>
        </w:rPr>
        <w:tab/>
        <w:t>1.130.554,7 "</w:t>
      </w:r>
    </w:p>
    <w:p w14:paraId="0E768184"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Утвердить план заказа НКВД на вооружение и боевую технику на 1938 г. в сумме 247.592,5 тыс. руб., из них:</w:t>
      </w:r>
    </w:p>
    <w:p w14:paraId="735370B4"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w:t>
      </w:r>
      <w:r w:rsidRPr="000816EF">
        <w:rPr>
          <w:rFonts w:ascii="Times New Roman" w:hAnsi="Times New Roman"/>
          <w:color w:val="0070C0"/>
          <w:sz w:val="16"/>
          <w:szCs w:val="16"/>
        </w:rPr>
        <w:tab/>
        <w:t>НКОП"у</w:t>
      </w:r>
      <w:r w:rsidRPr="000816EF">
        <w:rPr>
          <w:rFonts w:ascii="Times New Roman" w:hAnsi="Times New Roman"/>
          <w:color w:val="0070C0"/>
          <w:sz w:val="16"/>
          <w:szCs w:val="16"/>
        </w:rPr>
        <w:tab/>
        <w:t>-</w:t>
      </w:r>
      <w:r w:rsidRPr="000816EF">
        <w:rPr>
          <w:rFonts w:ascii="Times New Roman" w:hAnsi="Times New Roman"/>
          <w:color w:val="0070C0"/>
          <w:sz w:val="16"/>
          <w:szCs w:val="16"/>
        </w:rPr>
        <w:tab/>
        <w:t>127.927,5</w:t>
      </w:r>
      <w:r w:rsidRPr="000816EF">
        <w:rPr>
          <w:rFonts w:ascii="Times New Roman" w:hAnsi="Times New Roman"/>
          <w:color w:val="0070C0"/>
          <w:sz w:val="16"/>
          <w:szCs w:val="16"/>
        </w:rPr>
        <w:tab/>
        <w:t>тыс. руб.</w:t>
      </w:r>
    </w:p>
    <w:p w14:paraId="63179BBB"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r w:rsidRPr="000816EF">
        <w:rPr>
          <w:rFonts w:ascii="Times New Roman" w:hAnsi="Times New Roman"/>
          <w:color w:val="0070C0"/>
          <w:sz w:val="16"/>
          <w:szCs w:val="16"/>
        </w:rPr>
        <w:tab/>
        <w:t>НКМанГу</w:t>
      </w:r>
      <w:r w:rsidRPr="000816EF">
        <w:rPr>
          <w:rFonts w:ascii="Times New Roman" w:hAnsi="Times New Roman"/>
          <w:color w:val="0070C0"/>
          <w:sz w:val="16"/>
          <w:szCs w:val="16"/>
        </w:rPr>
        <w:tab/>
        <w:t>-</w:t>
      </w:r>
      <w:r w:rsidRPr="000816EF">
        <w:rPr>
          <w:rFonts w:ascii="Times New Roman" w:hAnsi="Times New Roman"/>
          <w:color w:val="0070C0"/>
          <w:sz w:val="16"/>
          <w:szCs w:val="16"/>
        </w:rPr>
        <w:tab/>
        <w:t>83.481,0</w:t>
      </w:r>
      <w:r w:rsidRPr="000816EF">
        <w:rPr>
          <w:rFonts w:ascii="Times New Roman" w:hAnsi="Times New Roman"/>
          <w:color w:val="0070C0"/>
          <w:sz w:val="16"/>
          <w:szCs w:val="16"/>
        </w:rPr>
        <w:tab/>
        <w:t xml:space="preserve">" </w:t>
      </w:r>
    </w:p>
    <w:p w14:paraId="1BBE35F8"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r w:rsidRPr="000816EF">
        <w:rPr>
          <w:rFonts w:ascii="Times New Roman" w:hAnsi="Times New Roman"/>
          <w:color w:val="0070C0"/>
          <w:sz w:val="16"/>
          <w:szCs w:val="16"/>
        </w:rPr>
        <w:tab/>
        <w:t>прочим наркоматам</w:t>
      </w:r>
      <w:r w:rsidRPr="000816EF">
        <w:rPr>
          <w:rFonts w:ascii="Times New Roman" w:hAnsi="Times New Roman"/>
          <w:color w:val="0070C0"/>
          <w:sz w:val="16"/>
          <w:szCs w:val="16"/>
        </w:rPr>
        <w:tab/>
        <w:t>-</w:t>
      </w:r>
      <w:r w:rsidRPr="000816EF">
        <w:rPr>
          <w:rFonts w:ascii="Times New Roman" w:hAnsi="Times New Roman"/>
          <w:color w:val="0070C0"/>
          <w:sz w:val="16"/>
          <w:szCs w:val="16"/>
        </w:rPr>
        <w:tab/>
        <w:t>36,184,0</w:t>
      </w:r>
      <w:r w:rsidRPr="000816EF">
        <w:rPr>
          <w:rFonts w:ascii="Times New Roman" w:hAnsi="Times New Roman"/>
          <w:color w:val="0070C0"/>
          <w:sz w:val="16"/>
          <w:szCs w:val="16"/>
        </w:rPr>
        <w:tab/>
        <w:t>" " '</w:t>
      </w:r>
      <w:r w:rsidRPr="000816EF">
        <w:rPr>
          <w:rFonts w:ascii="Times New Roman" w:hAnsi="Times New Roman"/>
          <w:color w:val="0070C0"/>
          <w:sz w:val="16"/>
          <w:szCs w:val="16"/>
        </w:rPr>
        <w:fldChar w:fldCharType="end"/>
      </w:r>
    </w:p>
    <w:p w14:paraId="6B29272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Брускину, Ворошилову - все; Смирнову П.А., Кагановичу Л.М. - а; Ежову - б.</w:t>
      </w:r>
    </w:p>
    <w:p w14:paraId="24D129D7"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плане производства НКОП на 1938 г.</w:t>
      </w:r>
    </w:p>
    <w:p w14:paraId="073EE90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Установить об”ем валовой продукции по НКОП на 19.38г. в неизменных ценах 1926/27 г. ‘ в сумме 12.9815, 2 млн. руб . против (Фактического выполнения в 1937 году 8,3 ", что составляет рост на 56,0%.</w:t>
      </w:r>
    </w:p>
    <w:p w14:paraId="137DCBA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О6"ем заказа НКО на 1938 г. определить в сумме 9.922.1 млн. руб. в отпускных ценах 1937 года.</w:t>
      </w:r>
    </w:p>
    <w:p w14:paraId="5BFA2B38"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Об"ем заказа НКВД на 1938 г. определить в сумме 127,9 млн. руб. в отпускных ценах 1937 года.</w:t>
      </w:r>
    </w:p>
    <w:p w14:paraId="2758D89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4. Утвердить программу сдачи-главнейших изделий обо</w:t>
      </w:r>
      <w:r w:rsidRPr="000816EF">
        <w:rPr>
          <w:rFonts w:ascii="Times New Roman" w:hAnsi="Times New Roman"/>
          <w:color w:val="0070C0"/>
          <w:sz w:val="16"/>
          <w:szCs w:val="16"/>
        </w:rPr>
        <w:softHyphen/>
        <w:t>ронной продукции в натуральном выражении, согласно при</w:t>
      </w:r>
      <w:r w:rsidRPr="000816EF">
        <w:rPr>
          <w:rFonts w:ascii="Times New Roman" w:hAnsi="Times New Roman"/>
          <w:color w:val="0070C0"/>
          <w:sz w:val="16"/>
          <w:szCs w:val="16"/>
        </w:rPr>
        <w:softHyphen/>
        <w:t>ложения № 1‘ к постан. К.О.</w:t>
      </w:r>
    </w:p>
    <w:p w14:paraId="167ACDA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Утвердить программу сдачи главнейших изделий гражданской продукции и предметов ширпотреба в натураль</w:t>
      </w:r>
      <w:r w:rsidRPr="000816EF">
        <w:rPr>
          <w:rFonts w:ascii="Times New Roman" w:hAnsi="Times New Roman"/>
          <w:color w:val="0070C0"/>
          <w:sz w:val="16"/>
          <w:szCs w:val="16"/>
        </w:rPr>
        <w:softHyphen/>
        <w:t>ном выражении, согласно приложений №№ 2 и 3 к пост. К.О.</w:t>
      </w:r>
    </w:p>
    <w:p w14:paraId="002FAE7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Установить об"ем товарной продукции гражданских изделий па 1938 г. в сумме 2.113,8 млн. руб. в неизменных ценах 1926/27 г. и об"ем выпуска изделии ширпотреба в. сумме 335,0 млн. руб. в отпускных ценах 1932 года</w:t>
      </w:r>
    </w:p>
    <w:p w14:paraId="4044292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Установить годовую выработку 1 рабочего на 1938г. в сумме 14.657 руб. в неизменных ценах 1926/27 г., против фактической выработки в 1937 г. 12.341 руб., что составля</w:t>
      </w:r>
      <w:r w:rsidRPr="000816EF">
        <w:rPr>
          <w:rFonts w:ascii="Times New Roman" w:hAnsi="Times New Roman"/>
          <w:color w:val="0070C0"/>
          <w:sz w:val="16"/>
          <w:szCs w:val="16"/>
        </w:rPr>
        <w:softHyphen/>
        <w:t>ет пост на 18,7%.</w:t>
      </w:r>
    </w:p>
    <w:p w14:paraId="11EB7991"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Установить численность персонала и фонды зарплаты работающих по категориям, согласно приложения № 4 к пост. К.О.</w:t>
      </w:r>
    </w:p>
    <w:p w14:paraId="11A35A9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Определить задание по снижению коммерческой себестоимости сравнимой продукции на 5,5% против отчетной себестоимости 1937 года.</w:t>
      </w:r>
    </w:p>
    <w:p w14:paraId="42D7EF9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10.Снять с производства НКОП гражданские изделия, ука</w:t>
      </w:r>
      <w:r w:rsidRPr="000816EF">
        <w:rPr>
          <w:rFonts w:ascii="Times New Roman" w:hAnsi="Times New Roman"/>
          <w:color w:val="0070C0"/>
          <w:sz w:val="16"/>
          <w:szCs w:val="16"/>
        </w:rPr>
        <w:softHyphen/>
        <w:t>занные в приложении № 5 к пост. К.О.</w:t>
      </w:r>
    </w:p>
    <w:p w14:paraId="710F09F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Снять с июля 1938 г. с производства в системе НКОП гражданские изделия, указанные в приложении № 6 к пост. К.О.</w:t>
      </w:r>
    </w:p>
    <w:p w14:paraId="68FDEC3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11.Обязать НКМаш в декадный срок дать предложения сов</w:t>
      </w:r>
      <w:r w:rsidRPr="000816EF">
        <w:rPr>
          <w:rFonts w:ascii="Times New Roman" w:hAnsi="Times New Roman"/>
          <w:color w:val="0070C0"/>
          <w:sz w:val="16"/>
          <w:szCs w:val="16"/>
        </w:rPr>
        <w:softHyphen/>
        <w:t>местно с Госпланом и НКОП”ом по организации производства и обеспечению выпуска в 1938 г. следующего оборудования.</w:t>
      </w:r>
    </w:p>
    <w:p w14:paraId="705D0A9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Перфораторов</w:t>
      </w:r>
      <w:r w:rsidRPr="000816EF">
        <w:rPr>
          <w:rFonts w:ascii="Times New Roman" w:hAnsi="Times New Roman"/>
          <w:color w:val="0070C0"/>
          <w:sz w:val="16"/>
          <w:szCs w:val="16"/>
        </w:rPr>
        <w:tab/>
        <w:t>750 шт.</w:t>
      </w:r>
    </w:p>
    <w:p w14:paraId="3C6D588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Барабанов жестяных</w:t>
      </w:r>
      <w:r w:rsidRPr="000816EF">
        <w:rPr>
          <w:rFonts w:ascii="Times New Roman" w:hAnsi="Times New Roman"/>
          <w:color w:val="0070C0"/>
          <w:sz w:val="16"/>
          <w:szCs w:val="16"/>
        </w:rPr>
        <w:tab/>
        <w:t>5.100 шт.</w:t>
      </w:r>
    </w:p>
    <w:p w14:paraId="49E9A960"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Мельничных станков</w:t>
      </w:r>
      <w:r w:rsidRPr="000816EF">
        <w:rPr>
          <w:rFonts w:ascii="Times New Roman" w:hAnsi="Times New Roman"/>
          <w:color w:val="0070C0"/>
          <w:sz w:val="16"/>
          <w:szCs w:val="16"/>
        </w:rPr>
        <w:tab/>
        <w:t>200 шт.</w:t>
      </w:r>
    </w:p>
    <w:p w14:paraId="2413B78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Роторов для турбин</w:t>
      </w:r>
      <w:r w:rsidRPr="000816EF">
        <w:rPr>
          <w:rFonts w:ascii="Times New Roman" w:hAnsi="Times New Roman"/>
          <w:color w:val="0070C0"/>
          <w:sz w:val="16"/>
          <w:szCs w:val="16"/>
        </w:rPr>
        <w:tab/>
        <w:t>6 комплектов</w:t>
      </w:r>
    </w:p>
    <w:p w14:paraId="2374358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Автовентилей</w:t>
      </w:r>
      <w:r w:rsidRPr="000816EF">
        <w:rPr>
          <w:rFonts w:ascii="Times New Roman" w:hAnsi="Times New Roman"/>
          <w:color w:val="0070C0"/>
          <w:sz w:val="16"/>
          <w:szCs w:val="16"/>
        </w:rPr>
        <w:tab/>
        <w:t>4 млн.шт.</w:t>
      </w:r>
    </w:p>
    <w:p w14:paraId="3C35FEB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Счетчиков электрических</w:t>
      </w:r>
      <w:r w:rsidRPr="000816EF">
        <w:rPr>
          <w:rFonts w:ascii="Times New Roman" w:hAnsi="Times New Roman"/>
          <w:color w:val="0070C0"/>
          <w:sz w:val="16"/>
          <w:szCs w:val="16"/>
        </w:rPr>
        <w:tab/>
        <w:t>190.000</w:t>
      </w:r>
    </w:p>
    <w:p w14:paraId="7E7A872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Нефтсдвигателей "Урал”</w:t>
      </w:r>
      <w:r w:rsidRPr="000816EF">
        <w:rPr>
          <w:rFonts w:ascii="Times New Roman" w:hAnsi="Times New Roman"/>
          <w:color w:val="0070C0"/>
          <w:sz w:val="16"/>
          <w:szCs w:val="16"/>
        </w:rPr>
        <w:tab/>
        <w:t>417</w:t>
      </w:r>
    </w:p>
    <w:p w14:paraId="3DA0C67A"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Буферных станков</w:t>
      </w:r>
      <w:r w:rsidRPr="000816EF">
        <w:rPr>
          <w:rFonts w:ascii="Times New Roman" w:hAnsi="Times New Roman"/>
          <w:color w:val="0070C0"/>
          <w:sz w:val="16"/>
          <w:szCs w:val="16"/>
        </w:rPr>
        <w:tab/>
        <w:t>200.000</w:t>
      </w:r>
    </w:p>
    <w:p w14:paraId="5BEB1D58"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Фрезеров Карвера</w:t>
      </w:r>
      <w:r w:rsidRPr="000816EF">
        <w:rPr>
          <w:rFonts w:ascii="Times New Roman" w:hAnsi="Times New Roman"/>
          <w:color w:val="0070C0"/>
          <w:sz w:val="16"/>
          <w:szCs w:val="16"/>
        </w:rPr>
        <w:tab/>
        <w:t>250.000</w:t>
      </w:r>
    </w:p>
    <w:p w14:paraId="65D1AFC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Напильников длинных</w:t>
      </w:r>
      <w:r w:rsidRPr="000816EF">
        <w:rPr>
          <w:rFonts w:ascii="Times New Roman" w:hAnsi="Times New Roman"/>
          <w:color w:val="0070C0"/>
          <w:sz w:val="16"/>
          <w:szCs w:val="16"/>
        </w:rPr>
        <w:tab/>
        <w:t>125.000</w:t>
      </w:r>
    </w:p>
    <w:p w14:paraId="38524ED3"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Лесорам</w:t>
      </w:r>
      <w:r w:rsidRPr="000816EF">
        <w:rPr>
          <w:rFonts w:ascii="Times New Roman" w:hAnsi="Times New Roman"/>
          <w:color w:val="0070C0"/>
          <w:sz w:val="16"/>
          <w:szCs w:val="16"/>
        </w:rPr>
        <w:tab/>
        <w:t xml:space="preserve"> 200</w:t>
      </w:r>
    </w:p>
    <w:p w14:paraId="48A6B816"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Автосвечей</w:t>
      </w:r>
      <w:r w:rsidRPr="000816EF">
        <w:rPr>
          <w:rFonts w:ascii="Times New Roman" w:hAnsi="Times New Roman"/>
          <w:color w:val="0070C0"/>
          <w:sz w:val="16"/>
          <w:szCs w:val="16"/>
        </w:rPr>
        <w:tab/>
        <w:t xml:space="preserve"> 6 млн.</w:t>
      </w:r>
    </w:p>
    <w:p w14:paraId="3EF1101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Сердечников</w:t>
      </w:r>
      <w:r w:rsidRPr="000816EF">
        <w:rPr>
          <w:rFonts w:ascii="Times New Roman" w:hAnsi="Times New Roman"/>
          <w:color w:val="0070C0"/>
          <w:sz w:val="16"/>
          <w:szCs w:val="16"/>
        </w:rPr>
        <w:tab/>
        <w:t xml:space="preserve"> 4 млн.</w:t>
      </w:r>
    </w:p>
    <w:p w14:paraId="4104067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Сепаратопов молочных</w:t>
      </w:r>
      <w:r w:rsidRPr="000816EF">
        <w:rPr>
          <w:rFonts w:ascii="Times New Roman" w:hAnsi="Times New Roman"/>
          <w:color w:val="0070C0"/>
          <w:sz w:val="16"/>
          <w:szCs w:val="16"/>
        </w:rPr>
        <w:tab/>
        <w:t xml:space="preserve"> 16.000</w:t>
      </w:r>
    </w:p>
    <w:p w14:paraId="527A076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Радиоприемников СИ-235</w:t>
      </w:r>
      <w:r w:rsidRPr="000816EF">
        <w:rPr>
          <w:rFonts w:ascii="Times New Roman" w:hAnsi="Times New Roman"/>
          <w:color w:val="0070C0"/>
          <w:sz w:val="16"/>
          <w:szCs w:val="16"/>
        </w:rPr>
        <w:tab/>
        <w:t>50.000</w:t>
      </w:r>
    </w:p>
    <w:p w14:paraId="2E7C0A3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БИ-234</w:t>
      </w:r>
      <w:r w:rsidRPr="000816EF">
        <w:rPr>
          <w:rFonts w:ascii="Times New Roman" w:hAnsi="Times New Roman"/>
          <w:color w:val="0070C0"/>
          <w:sz w:val="16"/>
          <w:szCs w:val="16"/>
        </w:rPr>
        <w:tab/>
        <w:t>100.000</w:t>
      </w:r>
      <w:r w:rsidRPr="000816EF">
        <w:rPr>
          <w:rFonts w:ascii="Times New Roman" w:hAnsi="Times New Roman"/>
          <w:color w:val="0070C0"/>
          <w:sz w:val="16"/>
          <w:szCs w:val="16"/>
        </w:rPr>
        <w:tab/>
      </w:r>
    </w:p>
    <w:p w14:paraId="67A182A0"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Обязать НКТПром обеспечить в 1938 г. выпуск запас</w:t>
      </w:r>
      <w:r w:rsidRPr="000816EF">
        <w:rPr>
          <w:rFonts w:ascii="Times New Roman" w:hAnsi="Times New Roman"/>
          <w:color w:val="0070C0"/>
          <w:sz w:val="16"/>
          <w:szCs w:val="16"/>
        </w:rPr>
        <w:softHyphen/>
        <w:t>ных дражных частей.</w:t>
      </w:r>
    </w:p>
    <w:p w14:paraId="3A1D245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Обязать НКПищепром в декадный срок представить предложения, согласованные с Госпланом и НК0П"ом по ор</w:t>
      </w:r>
      <w:r w:rsidRPr="000816EF">
        <w:rPr>
          <w:rFonts w:ascii="Times New Roman" w:hAnsi="Times New Roman"/>
          <w:color w:val="0070C0"/>
          <w:sz w:val="16"/>
          <w:szCs w:val="16"/>
        </w:rPr>
        <w:softHyphen/>
        <w:t>ганизации производства и обеспечению выпуска в 1938 г. дифножей в количестве 220.000 штук.</w:t>
      </w:r>
    </w:p>
    <w:p w14:paraId="0B0907B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Обязать НКМП РСФСР в декадный срок дать предложе</w:t>
      </w:r>
      <w:r w:rsidRPr="000816EF">
        <w:rPr>
          <w:rFonts w:ascii="Times New Roman" w:hAnsi="Times New Roman"/>
          <w:color w:val="0070C0"/>
          <w:sz w:val="16"/>
          <w:szCs w:val="16"/>
        </w:rPr>
        <w:softHyphen/>
        <w:t>ния, согласованные с Госпланом и НКОП"ом по организации и обеспечению выпуска в 1938 г. ружей охотничьих ИЖ-5 - 200.000 шт., ИЖ-36 - 2.500 шт. и винтовок мелкокалибер</w:t>
      </w:r>
      <w:r w:rsidRPr="000816EF">
        <w:rPr>
          <w:rFonts w:ascii="Times New Roman" w:hAnsi="Times New Roman"/>
          <w:color w:val="0070C0"/>
          <w:sz w:val="16"/>
          <w:szCs w:val="16"/>
        </w:rPr>
        <w:softHyphen/>
        <w:t>ных - 40.000 штук.</w:t>
      </w:r>
    </w:p>
    <w:p w14:paraId="747A8C1D"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Обязать НКОП (т.Кагановича М.М.) в 2-декадный срок проработать и представить в СНК СССР мероприятия для обеспечения выполнения программы 1938 года.</w:t>
      </w:r>
    </w:p>
    <w:p w14:paraId="1C5E260E"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Установить:</w:t>
      </w:r>
    </w:p>
    <w:p w14:paraId="62E6A1C1"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что оборонная продукция в 1-м полугодии 1938 го</w:t>
      </w:r>
      <w:r w:rsidRPr="000816EF">
        <w:rPr>
          <w:rFonts w:ascii="Times New Roman" w:hAnsi="Times New Roman"/>
          <w:color w:val="0070C0"/>
          <w:sz w:val="16"/>
          <w:szCs w:val="16"/>
        </w:rPr>
        <w:softHyphen/>
        <w:t>да должна сдаваться по техническим условиям декабря меся</w:t>
      </w:r>
      <w:r w:rsidRPr="000816EF">
        <w:rPr>
          <w:rFonts w:ascii="Times New Roman" w:hAnsi="Times New Roman"/>
          <w:color w:val="0070C0"/>
          <w:sz w:val="16"/>
          <w:szCs w:val="16"/>
        </w:rPr>
        <w:softHyphen/>
        <w:t>ца 1937 года;</w:t>
      </w:r>
    </w:p>
    <w:p w14:paraId="44D84B92"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изменения в технические-условия на протяжении года должны вноситься лишь с утверждения двух наркомов (заказчика и поставщика).</w:t>
      </w:r>
    </w:p>
    <w:p w14:paraId="38D7ED71"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 все; Ворошилову - 2; Ежову - 3; Брускину - 11; Вознесенскому - 11,13,14; Кагановичу Л. - .12; Гилинскому - 13; Вахрушеву - 14.</w:t>
      </w:r>
    </w:p>
    <w:p w14:paraId="4EBCD3E1"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февраля 1938 опросом членов ПБ</w:t>
      </w:r>
    </w:p>
    <w:p w14:paraId="3D1931AF"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133.- О6 оборудовании для заводов НКОП.</w:t>
      </w:r>
    </w:p>
    <w:p w14:paraId="0A93E357"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решение Экономсовета при СНК СССР от 15.П.1938г. об отпуске НКОП’у в 1938 г. импортного кон</w:t>
      </w:r>
      <w:r w:rsidRPr="000816EF">
        <w:rPr>
          <w:rFonts w:ascii="Times New Roman" w:hAnsi="Times New Roman"/>
          <w:color w:val="0070C0"/>
          <w:sz w:val="16"/>
          <w:szCs w:val="16"/>
        </w:rPr>
        <w:softHyphen/>
        <w:t>тингента в размере 2.100 тыс. руб.,из них:</w:t>
      </w:r>
    </w:p>
    <w:p w14:paraId="66852F22"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200 т.р. - на заказ режущего и мерительного инст</w:t>
      </w:r>
      <w:r w:rsidRPr="000816EF">
        <w:rPr>
          <w:rFonts w:ascii="Times New Roman" w:hAnsi="Times New Roman"/>
          <w:color w:val="0070C0"/>
          <w:sz w:val="16"/>
          <w:szCs w:val="16"/>
        </w:rPr>
        <w:softHyphen/>
        <w:t>румента для часового производства и</w:t>
      </w:r>
    </w:p>
    <w:p w14:paraId="1E6E23D7"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6)1.900 т.р. - на закупку 80 тыс. комплектов часо</w:t>
      </w:r>
      <w:r w:rsidRPr="000816EF">
        <w:rPr>
          <w:rFonts w:ascii="Times New Roman" w:hAnsi="Times New Roman"/>
          <w:color w:val="0070C0"/>
          <w:sz w:val="16"/>
          <w:szCs w:val="16"/>
        </w:rPr>
        <w:softHyphen/>
        <w:t>вых деталей и запасных частей к ним для сборки часов в СССР, с целью обучения рабочих заводов №№ 42 и 50 часовому делу и сборке часов.</w:t>
      </w:r>
    </w:p>
    <w:p w14:paraId="0261A595" w14:textId="77777777" w:rsidR="00FE3901" w:rsidRPr="000816EF" w:rsidRDefault="00FE39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 Чвялеву, Микояну, Петруничеву (22912).</w:t>
      </w:r>
    </w:p>
    <w:p w14:paraId="7719FAA0" w14:textId="77777777" w:rsidR="00FE3901" w:rsidRPr="000816EF" w:rsidRDefault="00FE3901" w:rsidP="000816EF">
      <w:pPr>
        <w:spacing w:after="0" w:line="240" w:lineRule="auto"/>
        <w:jc w:val="both"/>
        <w:rPr>
          <w:rFonts w:ascii="Times New Roman" w:hAnsi="Times New Roman"/>
          <w:color w:val="0070C0"/>
          <w:sz w:val="16"/>
          <w:szCs w:val="16"/>
        </w:rPr>
      </w:pPr>
    </w:p>
    <w:p w14:paraId="77655EF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06F8D0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6DE17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арестован бывший первый секретарь ЦК компартии Украины П. Постышев (4962).</w:t>
      </w:r>
    </w:p>
    <w:p w14:paraId="1C6F928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545DD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2A1E2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8B20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Лондон. Заявление мин.финансов Саймона в палате общин, что Великобритания никогда не давала специальных гарантий независимости Австрии (7444).</w:t>
      </w:r>
    </w:p>
    <w:p w14:paraId="2F5C1B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95209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310A5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0A5A1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февраля 1938 С.В.И. представил Наркому НКОП М.М.К. справку N 060 "О выполнении решения Правительства N 79 от 4 августа 1937 по вопросу об обеспечении производства самолета ДБ-3":</w:t>
      </w:r>
    </w:p>
    <w:p w14:paraId="7D224F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"Войсковые испытания ДБ-3 полностью закончены.</w:t>
      </w:r>
    </w:p>
    <w:p w14:paraId="28638C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1937 заводами полностью не выполнен. На 1938 программы спущены.</w:t>
      </w:r>
    </w:p>
    <w:p w14:paraId="0E0590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Техусловия на производство ДБ-3 в 1938 утверждены Нач. ПГУ и УВВС.</w:t>
      </w:r>
    </w:p>
    <w:p w14:paraId="0685B6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Трехпролетная часть термического цеха закончена в срок...(2140,64).</w:t>
      </w:r>
    </w:p>
    <w:p w14:paraId="52AC91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4C6D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февраля 1938 вышел приказ НКАП N 86к:</w:t>
      </w:r>
    </w:p>
    <w:p w14:paraId="2C057B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"Удовлетворить просьбу т С.В.И. об его освобождении от обязанностей нач. ПГУ назначить ГК завода и поручив ему сосредоточить все свое внимание на конструкторской работе." (2137,274).</w:t>
      </w:r>
    </w:p>
    <w:p w14:paraId="695A90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2561B5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C62DA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75CA632" w14:textId="77777777" w:rsidR="00515BE5" w:rsidRPr="000816EF" w:rsidRDefault="00515BE5" w:rsidP="000816EF">
      <w:pPr>
        <w:spacing w:after="0" w:line="240" w:lineRule="auto"/>
        <w:jc w:val="both"/>
        <w:rPr>
          <w:rFonts w:ascii="Times New Roman" w:hAnsi="Times New Roman"/>
          <w:iCs/>
          <w:color w:val="000000" w:themeColor="text1"/>
          <w:sz w:val="16"/>
          <w:szCs w:val="16"/>
        </w:rPr>
      </w:pPr>
      <w:r w:rsidRPr="000816EF">
        <w:rPr>
          <w:rFonts w:ascii="Times New Roman" w:eastAsia="Times New Roman" w:hAnsi="Times New Roman"/>
          <w:bCs/>
          <w:color w:val="000000" w:themeColor="text1"/>
          <w:sz w:val="16"/>
          <w:szCs w:val="16"/>
          <w:lang w:eastAsia="ru-RU"/>
        </w:rPr>
        <w:t xml:space="preserve">22 февраля </w:t>
      </w:r>
      <w:bookmarkStart w:id="122" w:name="YANDEX_454"/>
      <w:bookmarkEnd w:id="122"/>
      <w:r w:rsidRPr="000816EF">
        <w:rPr>
          <w:rFonts w:ascii="Times New Roman" w:eastAsia="Times New Roman" w:hAnsi="Times New Roman"/>
          <w:bCs/>
          <w:color w:val="000000" w:themeColor="text1"/>
          <w:sz w:val="16"/>
          <w:szCs w:val="16"/>
          <w:lang w:eastAsia="ru-RU"/>
        </w:rPr>
        <w:t xml:space="preserve"> 1938  года АУ утвердило тактико-технические требования на проектирование 45-мм танковой </w:t>
      </w:r>
      <w:bookmarkStart w:id="123" w:name="YANDEX_455"/>
      <w:bookmarkEnd w:id="123"/>
      <w:r w:rsidRPr="000816EF">
        <w:rPr>
          <w:rFonts w:ascii="Times New Roman" w:eastAsia="Times New Roman" w:hAnsi="Times New Roman"/>
          <w:bCs/>
          <w:color w:val="000000" w:themeColor="text1"/>
          <w:sz w:val="16"/>
          <w:szCs w:val="16"/>
          <w:lang w:eastAsia="ru-RU"/>
        </w:rPr>
        <w:t xml:space="preserve"> пушки  с улучшенной баллистикой для новых башен </w:t>
      </w:r>
      <w:bookmarkStart w:id="124" w:name="YANDEX_456"/>
      <w:bookmarkEnd w:id="124"/>
      <w:r w:rsidRPr="000816EF">
        <w:rPr>
          <w:rFonts w:ascii="Times New Roman" w:eastAsia="Times New Roman" w:hAnsi="Times New Roman"/>
          <w:bCs/>
          <w:color w:val="000000" w:themeColor="text1"/>
          <w:sz w:val="16"/>
          <w:szCs w:val="16"/>
          <w:lang w:eastAsia="ru-RU"/>
        </w:rPr>
        <w:t xml:space="preserve"> танков  Т- 26 и БТ-7. Бронебойный снаряд новой </w:t>
      </w:r>
      <w:bookmarkStart w:id="125" w:name="YANDEX_457"/>
      <w:bookmarkEnd w:id="125"/>
      <w:r w:rsidRPr="000816EF">
        <w:rPr>
          <w:rFonts w:ascii="Times New Roman" w:eastAsia="Times New Roman" w:hAnsi="Times New Roman"/>
          <w:bCs/>
          <w:color w:val="000000" w:themeColor="text1"/>
          <w:sz w:val="16"/>
          <w:szCs w:val="16"/>
          <w:lang w:eastAsia="ru-RU"/>
        </w:rPr>
        <w:t xml:space="preserve"> пушки  должен был пробивать 40-мм броню на дистанции 1000 м. под углом встречи 30°. Начальная скорость бронебойного снаряда, должна была составлять 860 м/с. Гильза патрона старая, т. е. предполагалось увеличить начальную скорость за счет увеличения веса заряда или длины ствола. Угол ВН -5°; +30°. пушки около 400 кг. Задача была вовсе не реальной, и, кстати, к 1941 году явились опытные новые 45-мм </w:t>
      </w:r>
      <w:bookmarkStart w:id="126" w:name="YANDEX_458"/>
      <w:bookmarkEnd w:id="126"/>
      <w:r w:rsidRPr="000816EF">
        <w:rPr>
          <w:rFonts w:ascii="Times New Roman" w:eastAsia="Times New Roman" w:hAnsi="Times New Roman"/>
          <w:bCs/>
          <w:color w:val="000000" w:themeColor="text1"/>
          <w:sz w:val="16"/>
          <w:szCs w:val="16"/>
          <w:lang w:eastAsia="ru-RU"/>
        </w:rPr>
        <w:t xml:space="preserve"> пушки  с улучшенной баллистикой: првотивотанковая 7-1 завода № 7 (885 и корабельная 80-К завода № 8). В КБ Шпитального была начата разработка 45-мм полуавтоматической танковой </w:t>
      </w:r>
      <w:bookmarkStart w:id="127" w:name="YANDEX_459"/>
      <w:bookmarkEnd w:id="127"/>
      <w:r w:rsidRPr="000816EF">
        <w:rPr>
          <w:rFonts w:ascii="Times New Roman" w:eastAsia="Times New Roman" w:hAnsi="Times New Roman"/>
          <w:bCs/>
          <w:color w:val="000000" w:themeColor="text1"/>
          <w:sz w:val="16"/>
          <w:szCs w:val="16"/>
          <w:lang w:eastAsia="ru-RU"/>
        </w:rPr>
        <w:t xml:space="preserve"> пушки  улучшенной баллистики. Однако работы по ней вскоре прекратились. Кроме того, проводились испытания 37-мм автоматической </w:t>
      </w:r>
      <w:bookmarkStart w:id="128" w:name="YANDEX_460"/>
      <w:bookmarkEnd w:id="128"/>
      <w:r w:rsidRPr="000816EF">
        <w:rPr>
          <w:rFonts w:ascii="Times New Roman" w:eastAsia="Times New Roman" w:hAnsi="Times New Roman"/>
          <w:bCs/>
          <w:color w:val="000000" w:themeColor="text1"/>
          <w:sz w:val="16"/>
          <w:szCs w:val="16"/>
          <w:lang w:eastAsia="ru-RU"/>
        </w:rPr>
        <w:t xml:space="preserve"> пушки  Шпитального в башне </w:t>
      </w:r>
      <w:bookmarkStart w:id="129" w:name="YANDEX_461"/>
      <w:bookmarkEnd w:id="129"/>
      <w:r w:rsidRPr="000816EF">
        <w:rPr>
          <w:rFonts w:ascii="Times New Roman" w:eastAsia="Times New Roman" w:hAnsi="Times New Roman"/>
          <w:bCs/>
          <w:color w:val="000000" w:themeColor="text1"/>
          <w:sz w:val="16"/>
          <w:szCs w:val="16"/>
          <w:lang w:eastAsia="ru-RU"/>
        </w:rPr>
        <w:t xml:space="preserve"> танка  Т-26. </w:t>
      </w:r>
      <w:bookmarkStart w:id="130" w:name="YANDEX_462"/>
      <w:bookmarkEnd w:id="130"/>
      <w:r w:rsidRPr="000816EF">
        <w:rPr>
          <w:rFonts w:ascii="Times New Roman" w:eastAsia="Times New Roman" w:hAnsi="Times New Roman"/>
          <w:bCs/>
          <w:color w:val="000000" w:themeColor="text1"/>
          <w:sz w:val="16"/>
          <w:szCs w:val="16"/>
          <w:lang w:eastAsia="ru-RU"/>
        </w:rPr>
        <w:t xml:space="preserve"> Пушка  проектировалась зенитной, но угол возвышения в </w:t>
      </w:r>
      <w:bookmarkStart w:id="131" w:name="YANDEX_463"/>
      <w:bookmarkEnd w:id="131"/>
      <w:r w:rsidRPr="000816EF">
        <w:rPr>
          <w:rFonts w:ascii="Times New Roman" w:eastAsia="Times New Roman" w:hAnsi="Times New Roman"/>
          <w:bCs/>
          <w:color w:val="000000" w:themeColor="text1"/>
          <w:sz w:val="16"/>
          <w:szCs w:val="16"/>
          <w:lang w:eastAsia="ru-RU"/>
        </w:rPr>
        <w:t xml:space="preserve"> танке  Т-26 составлял -7°;+12°. В серию 37-мм </w:t>
      </w:r>
      <w:bookmarkStart w:id="132" w:name="YANDEX_464"/>
      <w:bookmarkEnd w:id="132"/>
      <w:r w:rsidRPr="000816EF">
        <w:rPr>
          <w:rFonts w:ascii="Times New Roman" w:eastAsia="Times New Roman" w:hAnsi="Times New Roman"/>
          <w:bCs/>
          <w:color w:val="000000" w:themeColor="text1"/>
          <w:sz w:val="16"/>
          <w:szCs w:val="16"/>
          <w:lang w:eastAsia="ru-RU"/>
        </w:rPr>
        <w:t> пушка  ОКБ-2 не пошла (17361).</w:t>
      </w:r>
    </w:p>
    <w:p w14:paraId="08607BD2" w14:textId="77777777" w:rsidR="00ED2833" w:rsidRPr="000816EF" w:rsidRDefault="00ED2833" w:rsidP="000816EF">
      <w:pPr>
        <w:autoSpaceDE w:val="0"/>
        <w:autoSpaceDN w:val="0"/>
        <w:adjustRightInd w:val="0"/>
        <w:spacing w:after="0" w:line="240" w:lineRule="auto"/>
        <w:jc w:val="both"/>
        <w:rPr>
          <w:rFonts w:ascii="Times New Roman" w:hAnsi="Times New Roman"/>
          <w:color w:val="000000" w:themeColor="text1"/>
          <w:sz w:val="16"/>
          <w:szCs w:val="16"/>
        </w:rPr>
      </w:pPr>
    </w:p>
    <w:p w14:paraId="787AEE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22 февраля 1938 года В порядке подведения итогов предыдущей деятельности по подготовке к биологической войне нарком обороны Советского Союза маршал К.Е.Ворошилов заявил (по странному стечению обстоятельств это произошло через 10 лет после доклада Я.М.Фишмана о первых успехах в области биологического оружия), что страна готова к ведению наступательной бактериологической войны. </w:t>
      </w:r>
    </w:p>
    <w:p w14:paraId="1F29C0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Новые авансы этому направлению работ были даны маршалом в приказе № 058 от 25 апреля 1938 года, где он изменил название института биологической войны (из БИТИ в СТИ, то есть Санитарно-технический институт) с одновременным переходом на новые штаты. </w:t>
      </w:r>
    </w:p>
    <w:p w14:paraId="1FBFDF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Сигнал, посланный маршалом, военные биологи, обживавшиеся на острове с размахом и фантазией, поняли правильно. Об этом свидетельствует проект нового штатного расписания СТИ. В феврале 1939 года военно-биологическое дело вроде бы должно было быть возвращено в ведение ХИМУ РККА и потому возвращаемый головной институт также нуждался в переутверждении штатного расписания. В число научных подразделений входило 7 лабораторий (28 человек), однако назначение лишь 1-й было ясно - той, где должен был работать паразитолог. Гораздо больше ясности давало штатное расписание опытных животных. В их число входили следующие боевые единицы: лошадей - 20, баранов и коз - 30, кошек - 200, кроликов - 200, морских свинок - 2000, белых мышей - 2000, крыс - 250, голубей - 100. В этом зоопарке числилась даже такая экзотика, как 5 ... обезьян. Водный транспорт тоже был небедный: теплоход - 1, катер разъездной - 2, катер быстроходный - 2, катер буксирно-разъездной - 3, катер ледокольного типа - 1. Столь же богато выглядел набор сухопутных и иных транспортных средств (в их число входили не только пожарные и санитарные автомобили, но и 20 самолетов и одни аэросани).</w:t>
      </w:r>
    </w:p>
    <w:p w14:paraId="1EF257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Впрочем, надежды военных химиков не сбылись. Вскоре после этого демарша вместо передачи СТИ РККА в ведение ХИМУ нарком обороны К.Е.Ворошилов сделал этот институт абсолютно самостоятельным (в/ч 8000) и даже образовал в нем военный совет. Членом военного совета стал бригадный комиссар И.Ф.Чухнов, прибывший с небольшой должности военного комиссара военно-химического училища в Калинине, а впоследствии выросший до начальником химических войск Советской Армии (свое биологическое происхождение и головокружительный карьерный рост в 1937-1938 годах он старался не рекламировать). </w:t>
      </w:r>
    </w:p>
    <w:p w14:paraId="52140F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целом выбор острова Городомля был откровенно неудачным, если не считать, что основной целью была полная изоляция от окружающего мира. До энтузиастов биологической войны, наконец, дошло, что при решении ее задач будет мобилизована не артиллерия, а авиация (11776).</w:t>
      </w:r>
    </w:p>
    <w:p w14:paraId="669F17C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607D8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10BC28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D71CB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февраля 1938 г. вышло заявление маршала К.Е.Ворошилова о том, что СССР готов использовать биологическое оружие, в случае если оно будет применено против Советского Союза (9067).</w:t>
      </w:r>
    </w:p>
    <w:p w14:paraId="31A4FE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B139B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26FF00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FB5FBF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февраля 1938 в Ленинграде состоялась премьера оперы Дмитрия Кабалевского “Кола Брюньон” (4962).</w:t>
      </w:r>
    </w:p>
    <w:p w14:paraId="238FE8C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E10C8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EAA7D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DA7C988" w14:textId="77777777" w:rsidR="002E37C7" w:rsidRPr="000816EF" w:rsidRDefault="002E37C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22 февраля</w:t>
      </w:r>
      <w:r w:rsidRPr="000816EF">
        <w:rPr>
          <w:rFonts w:ascii="Times New Roman" w:hAnsi="Times New Roman"/>
          <w:color w:val="000000" w:themeColor="text1"/>
          <w:sz w:val="16"/>
          <w:szCs w:val="16"/>
        </w:rPr>
        <w:t xml:space="preserve"> в 1938 году, совершил первый полет первый прототип легкого транспортного самолета, разработанного канадской фирмой «Fleet Aircraft of Canada Ltd», получивший обозначение </w:t>
      </w:r>
      <w:hyperlink r:id="rId191" w:tgtFrame="_blank" w:history="1">
        <w:r w:rsidRPr="000816EF">
          <w:rPr>
            <w:rFonts w:ascii="Times New Roman" w:hAnsi="Times New Roman"/>
            <w:color w:val="000000" w:themeColor="text1"/>
            <w:sz w:val="16"/>
            <w:szCs w:val="16"/>
          </w:rPr>
          <w:t>«Fleet Model 50» «Freighter»(15048).</w:t>
        </w:r>
      </w:hyperlink>
    </w:p>
    <w:p w14:paraId="48EB2DAA" w14:textId="77777777" w:rsidR="002E37C7" w:rsidRPr="000816EF" w:rsidRDefault="002E37C7" w:rsidP="000816EF">
      <w:pPr>
        <w:spacing w:after="0" w:line="240" w:lineRule="auto"/>
        <w:jc w:val="both"/>
        <w:rPr>
          <w:rFonts w:ascii="Times New Roman" w:hAnsi="Times New Roman"/>
          <w:color w:val="000000" w:themeColor="text1"/>
          <w:sz w:val="16"/>
          <w:szCs w:val="16"/>
        </w:rPr>
      </w:pPr>
    </w:p>
    <w:p w14:paraId="0143A2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февраля 1938 в Испании националисты снова заняли Теруэль и продвигались к побережью Средиземного моря (3907,210).</w:t>
      </w:r>
    </w:p>
    <w:p w14:paraId="1AC2EC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F6028C" w14:textId="77777777" w:rsidR="00E06B7F" w:rsidRPr="000816EF" w:rsidRDefault="00E06B7F"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22 </w:t>
      </w:r>
      <w:bookmarkStart w:id="133" w:name="YANDEX_2"/>
      <w:bookmarkEnd w:id="133"/>
      <w:r w:rsidRPr="000816EF">
        <w:rPr>
          <w:rStyle w:val="highlight"/>
          <w:rFonts w:ascii="Times New Roman" w:hAnsi="Times New Roman"/>
          <w:color w:val="000000" w:themeColor="text1"/>
          <w:sz w:val="16"/>
          <w:szCs w:val="16"/>
        </w:rPr>
        <w:t> февраля </w:t>
      </w:r>
      <w:bookmarkStart w:id="134" w:name="YANDEX_3"/>
      <w:bookmarkEnd w:id="134"/>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года, британский премьер Невилл Чемберлен заявил в парламенте, что Австрия не может рассчитывать на защиту Лиги Наций: «Мы не должны обманывать, а тем более не должны обнадёживать малые слабые государства, обещая им защиту со стороны Лиги Наций и соответствующие шаги с нашей стороны, поскольку мы знаем, что ничего подобного нельзя будет предпринять». Подобное попустительство облегчило Гитлеру осуществление аншлюса (173</w:t>
      </w:r>
      <w:r w:rsidR="003A08AF" w:rsidRPr="000816EF">
        <w:rPr>
          <w:rFonts w:ascii="Times New Roman" w:hAnsi="Times New Roman"/>
          <w:color w:val="000000" w:themeColor="text1"/>
          <w:sz w:val="16"/>
          <w:szCs w:val="16"/>
        </w:rPr>
        <w:t>30</w:t>
      </w:r>
      <w:r w:rsidRPr="000816EF">
        <w:rPr>
          <w:rFonts w:ascii="Times New Roman" w:hAnsi="Times New Roman"/>
          <w:color w:val="000000" w:themeColor="text1"/>
          <w:sz w:val="16"/>
          <w:szCs w:val="16"/>
        </w:rPr>
        <w:t>).</w:t>
      </w:r>
    </w:p>
    <w:p w14:paraId="72CC831F" w14:textId="77777777" w:rsidR="00E06B7F" w:rsidRPr="000816EF" w:rsidRDefault="00E06B7F"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CF1E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февраля 1938 Президент США Ф.Рузвельт на встрече с журналистами отказался комментировать события в Австрии (7444).</w:t>
      </w:r>
    </w:p>
    <w:p w14:paraId="66DA46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CB6A7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CBFD5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6632F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февраля 1938 вышел приказ ПГУ НКОП N 93:</w:t>
      </w:r>
    </w:p>
    <w:p w14:paraId="462C40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"Сего числа, согласно приказа НКОП N 86к от 22 февраля 1938 дела и должность от т. С.В.И. принял и приступил к работе нач. ПГУ НКОП." Подпись: Беляйкин (2137,273).</w:t>
      </w:r>
    </w:p>
    <w:p w14:paraId="2AA228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9F332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февраля 1938 НК НКОП М.М.К. писал в ЦК ВКП(б) И.В.С. письмо б/н (завизировано С.В.И.):</w:t>
      </w:r>
    </w:p>
    <w:p w14:paraId="71D22F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Вашего указания об обеспечении выпуска самолетов ДБ-3 в феврале и марте докладываю, что в феврале:</w:t>
      </w:r>
    </w:p>
    <w:p w14:paraId="277035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заводу 39 до 1 марта будет подготовлено к сдаче 11 самолетов ДБ-3 (на сегодня - 5 в упаковке, 2 в облете и 4 будут сданы до 29 февраля).</w:t>
      </w:r>
    </w:p>
    <w:p w14:paraId="16C69E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заводу 18 до конца месяца будет 15 самолетов (из них 3 сданы, 6 облетаны, 1 в облете и 5 будут сданы до конца месяца).</w:t>
      </w:r>
    </w:p>
    <w:p w14:paraId="5CB12C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 до 1 марта б. подготовлено всего на обоих заводах 26 самолетов.</w:t>
      </w:r>
    </w:p>
    <w:p w14:paraId="140425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дано указание заводу 18 выпустить 15 самолетов и заводу 39 - 12 самолетов. Всего 27 машин.</w:t>
      </w:r>
    </w:p>
    <w:p w14:paraId="7E1F8F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 в феврале и марте будет на обоих заводах подготовлено 53 самолета.</w:t>
      </w:r>
    </w:p>
    <w:p w14:paraId="1BE009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имеются на заводе 18 5 самолетов и на заводе 39 2 самолета ДБ-3, полученные из воздушных частей для ремонта...</w:t>
      </w:r>
    </w:p>
    <w:p w14:paraId="7CD38E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7 самолетов можно отправить вместе с указанными выше 53." (2381,111).</w:t>
      </w:r>
    </w:p>
    <w:p w14:paraId="5B08BF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99C03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февраля 1938 года был рассмотрен и утвержден НК оборонной промышленности Комплексный технический паспорт завода № 27 (протокол № 896/3555) (9406).</w:t>
      </w:r>
    </w:p>
    <w:p w14:paraId="714BE9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432B8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февраля 1938 г. вышло решение Правительства, в соответствии с которым в Арктику направили отряд из 3 тяжелых АНТ-6 (ССОР</w:t>
      </w:r>
      <w:r w:rsidRPr="000816EF">
        <w:rPr>
          <w:rFonts w:ascii="Times New Roman" w:hAnsi="Times New Roman"/>
          <w:color w:val="000000" w:themeColor="text1"/>
          <w:sz w:val="16"/>
          <w:szCs w:val="16"/>
        </w:rPr>
        <w:softHyphen/>
        <w:t>ИЛ 170, -Н171, -Н172) под руководством Героя Советского Союза Алексеева. В качестве резерва решили использовать три Г-1. Са</w:t>
      </w:r>
      <w:r w:rsidRPr="000816EF">
        <w:rPr>
          <w:rFonts w:ascii="Times New Roman" w:hAnsi="Times New Roman"/>
          <w:color w:val="000000" w:themeColor="text1"/>
          <w:sz w:val="16"/>
          <w:szCs w:val="16"/>
        </w:rPr>
        <w:softHyphen/>
        <w:t>молеты срочно прошли соответствующую подготовку на авиазаводе № 35 в Смолен</w:t>
      </w:r>
      <w:r w:rsidRPr="000816EF">
        <w:rPr>
          <w:rFonts w:ascii="Times New Roman" w:hAnsi="Times New Roman"/>
          <w:color w:val="000000" w:themeColor="text1"/>
          <w:sz w:val="16"/>
          <w:szCs w:val="16"/>
        </w:rPr>
        <w:softHyphen/>
        <w:t>ске и получили обозначение СССР-Н177 (командир Купчин), СССР-Н227 (командир Задков) и СССР-Н228 (командир Николаев). Самым первым 24 февраля из Москвы в Тикси вылетел Н177. Через 2 дня стартовали АНТ-6, а 8 марта — Н227 и Н228. На месте проведения операции погода оказалась очень плохой при морозе до 35-40 С. В ре</w:t>
      </w:r>
      <w:r w:rsidRPr="000816EF">
        <w:rPr>
          <w:rFonts w:ascii="Times New Roman" w:hAnsi="Times New Roman"/>
          <w:color w:val="000000" w:themeColor="text1"/>
          <w:sz w:val="16"/>
          <w:szCs w:val="16"/>
        </w:rPr>
        <w:softHyphen/>
        <w:t>зультате во время посадки вблизи дрей</w:t>
      </w:r>
      <w:r w:rsidRPr="000816EF">
        <w:rPr>
          <w:rFonts w:ascii="Times New Roman" w:hAnsi="Times New Roman"/>
          <w:color w:val="000000" w:themeColor="text1"/>
          <w:sz w:val="16"/>
          <w:szCs w:val="16"/>
        </w:rPr>
        <w:softHyphen/>
        <w:t>фовавших пароходов «Садко», «Малыгин» и повредил лыжи. Пришлось вступить в дело другим и они вывезти только 22 человека. Затем до 26 апреля на этих самолетах вывезли еще 160 человек. В этот период очень удач</w:t>
      </w:r>
      <w:r w:rsidRPr="000816EF">
        <w:rPr>
          <w:rFonts w:ascii="Times New Roman" w:hAnsi="Times New Roman"/>
          <w:color w:val="000000" w:themeColor="text1"/>
          <w:sz w:val="16"/>
          <w:szCs w:val="16"/>
        </w:rPr>
        <w:softHyphen/>
        <w:t>но подключились резервные Г-1, на которых удалось эвакуировать 72 человека. После этой спасательной операции Н174 и Н228 передали в Енисейскую авиа</w:t>
      </w:r>
      <w:r w:rsidRPr="000816EF">
        <w:rPr>
          <w:rFonts w:ascii="Times New Roman" w:hAnsi="Times New Roman"/>
          <w:color w:val="000000" w:themeColor="text1"/>
          <w:sz w:val="16"/>
          <w:szCs w:val="16"/>
        </w:rPr>
        <w:softHyphen/>
        <w:t>группу, затем они успешно эксплуатирова</w:t>
      </w:r>
      <w:r w:rsidRPr="000816EF">
        <w:rPr>
          <w:rFonts w:ascii="Times New Roman" w:hAnsi="Times New Roman"/>
          <w:color w:val="000000" w:themeColor="text1"/>
          <w:sz w:val="16"/>
          <w:szCs w:val="16"/>
        </w:rPr>
        <w:softHyphen/>
        <w:t>лись на Чукотке и в Игарском авиаотряде до 1944 г. А вот Н227 пролетал меньше года. Самолет включили в Игарский авиаотряд, и 2 февраля 1939 г. он под управлением пило</w:t>
      </w:r>
      <w:r w:rsidRPr="000816EF">
        <w:rPr>
          <w:rFonts w:ascii="Times New Roman" w:hAnsi="Times New Roman"/>
          <w:color w:val="000000" w:themeColor="text1"/>
          <w:sz w:val="16"/>
          <w:szCs w:val="16"/>
        </w:rPr>
        <w:softHyphen/>
        <w:t>та 1-го класса В.М. Агрова и штурмана Ко-лесникова вылетел спецрейсом из поселка Гальчиха на Диксон. На маршруте встрети</w:t>
      </w:r>
      <w:r w:rsidRPr="000816EF">
        <w:rPr>
          <w:rFonts w:ascii="Times New Roman" w:hAnsi="Times New Roman"/>
          <w:color w:val="000000" w:themeColor="text1"/>
          <w:sz w:val="16"/>
          <w:szCs w:val="16"/>
        </w:rPr>
        <w:softHyphen/>
        <w:t>лась мощная облачность. Когда по расчету времени пошли к Диксону, у экипажа не ос</w:t>
      </w:r>
      <w:r w:rsidRPr="000816EF">
        <w:rPr>
          <w:rFonts w:ascii="Times New Roman" w:hAnsi="Times New Roman"/>
          <w:color w:val="000000" w:themeColor="text1"/>
          <w:sz w:val="16"/>
          <w:szCs w:val="16"/>
        </w:rPr>
        <w:softHyphen/>
        <w:t>тавалось другого выхода, как начать сниже</w:t>
      </w:r>
      <w:r w:rsidRPr="000816EF">
        <w:rPr>
          <w:rFonts w:ascii="Times New Roman" w:hAnsi="Times New Roman"/>
          <w:color w:val="000000" w:themeColor="text1"/>
          <w:sz w:val="16"/>
          <w:szCs w:val="16"/>
        </w:rPr>
        <w:softHyphen/>
        <w:t>ние при почти полном отсутствии видимос</w:t>
      </w:r>
      <w:r w:rsidRPr="000816EF">
        <w:rPr>
          <w:rFonts w:ascii="Times New Roman" w:hAnsi="Times New Roman"/>
          <w:color w:val="000000" w:themeColor="text1"/>
          <w:sz w:val="16"/>
          <w:szCs w:val="16"/>
        </w:rPr>
        <w:softHyphen/>
        <w:t>ти. В результате обледеневший Г-1 ударил</w:t>
      </w:r>
      <w:r w:rsidRPr="000816EF">
        <w:rPr>
          <w:rFonts w:ascii="Times New Roman" w:hAnsi="Times New Roman"/>
          <w:color w:val="000000" w:themeColor="text1"/>
          <w:sz w:val="16"/>
          <w:szCs w:val="16"/>
        </w:rPr>
        <w:softHyphen/>
        <w:t>ся о склон сопки в районе р. Глубокой. Повреждения оказались значительными, и машину списали (11286).</w:t>
      </w:r>
    </w:p>
    <w:p w14:paraId="13E9EF8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96CFD5" w14:textId="77777777" w:rsidR="00805BB1" w:rsidRPr="000816EF" w:rsidRDefault="00805BB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4AFE44A" w14:textId="77777777" w:rsidR="00805BB1" w:rsidRPr="000816EF" w:rsidRDefault="00805BB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AD5B06A" w14:textId="77777777" w:rsidR="00805BB1" w:rsidRPr="000816EF" w:rsidRDefault="00805BB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февраля 1938 в Ленинграде Выездной сессией Военной Коллегии Верховного Суда СССР осужден Бехтерев П.В., конструктор первой советской авиационной мины, парашютов для мин и торпед, неконтактного взрывателя и пр.. Приговорен к высшей мере наказания. Расстрелян 23.02.1938 (18667).</w:t>
      </w:r>
    </w:p>
    <w:p w14:paraId="22DDC1EE" w14:textId="77777777" w:rsidR="00805BB1" w:rsidRPr="000816EF" w:rsidRDefault="00805BB1" w:rsidP="000816EF">
      <w:pPr>
        <w:spacing w:after="0" w:line="240" w:lineRule="auto"/>
        <w:jc w:val="both"/>
        <w:rPr>
          <w:rFonts w:ascii="Times New Roman" w:hAnsi="Times New Roman"/>
          <w:color w:val="000000" w:themeColor="text1"/>
          <w:sz w:val="16"/>
          <w:szCs w:val="16"/>
        </w:rPr>
      </w:pPr>
    </w:p>
    <w:p w14:paraId="30657ED6" w14:textId="77777777" w:rsidR="00805BB1" w:rsidRPr="000816EF" w:rsidRDefault="00805BB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февраля 1938г. К.В. Старчик, руководивший работами по созданию радиоуправляемой миниподлодки, был расстрелян (18667).</w:t>
      </w:r>
    </w:p>
    <w:p w14:paraId="40BF9422" w14:textId="77777777" w:rsidR="00805BB1" w:rsidRPr="000816EF" w:rsidRDefault="00805BB1" w:rsidP="000816EF">
      <w:pPr>
        <w:spacing w:after="0" w:line="240" w:lineRule="auto"/>
        <w:jc w:val="both"/>
        <w:rPr>
          <w:rFonts w:ascii="Times New Roman" w:hAnsi="Times New Roman"/>
          <w:color w:val="000000" w:themeColor="text1"/>
          <w:sz w:val="16"/>
          <w:szCs w:val="16"/>
        </w:rPr>
      </w:pPr>
    </w:p>
    <w:p w14:paraId="10A2C5A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F846C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64FFB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февраля 1938 К.Е.В. писал в Правде о задачах ВВС в войне "На них будут возложены задачи не только комбинированных, во взаимодействии с другими родами войск, ударов, им будет представлено решение и самостоятельных задач..." (271,175).</w:t>
      </w:r>
    </w:p>
    <w:p w14:paraId="657C9C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8611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февраля 1938 28 СБ (АНТ-40) бомбили аэродромы на Формозе. 280 бомб уничтожили 40 собранных машин. Потерь не было (77,145). Японцы утром прошли над аэродромом в Hankou, откуда д.б. стартовать на Тайвань, но пошли на другую цель (2478).</w:t>
      </w:r>
    </w:p>
    <w:p w14:paraId="4A6273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аэродроме близ г. Тайбэй японцы собирали доставленные из Италии двухмоторные бомбардировщики Фиат BR.20, здесь их называли "тип I". Новые самолеты решили уничтожить до того, как они попадут на фронт.</w:t>
      </w:r>
    </w:p>
    <w:p w14:paraId="3DE642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 налету готовились две группы - из Ханькоу (28 СБ) и из Наньчана (12 СБ). В первой были только советские экипажи, вторая была смешанной. Для неожиданности курс проложили севернее острова, в заданной точке последовал резкий правый разворот и снижение с уменьшенными оборотами моторов до высоты 4000 м. На цель вышла только группа Полынина из Ханькоу. Наньчан-цы заблудились и вернулись назад.</w:t>
      </w:r>
    </w:p>
    <w:p w14:paraId="459F64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Аэродром оказался затянутым густой облачностью, но летчикам повезло - в последний момент открылось "окно". Японские самолеты стояли в два ряда, на краю поля - не распакованные контейнеры. Маскировки не было. Группа СБ сбросила 280 бомб. Зенитки опоздали открыть огонь, истребители взлететь не успели. На снижении бомбардировщики разогнались и ушли в сторону моря.</w:t>
      </w:r>
    </w:p>
    <w:p w14:paraId="0EE29B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земле сгорели около 40 собранных самолетов, ангары и трехгодовой запас горючего. Комендант аэродрома сделал харакири. Другая сторона потеряла один СБ наньчанской группы. Китайский летчик после выработки горючего пошел на вынужденную на озеро, по ошибке приняв его за залитое водой рисовое поле. Весь экипаж утонул, включая советского штурмана (он же комиссар авиагруппы) М.А.Тарыгина.</w:t>
      </w:r>
    </w:p>
    <w:p w14:paraId="2677EC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Подробное описание этого налета вскоре опубликовали в советской печати, якобы от лица китайского летчика. Сравнение этого текста с позднее опубликованными мемуарами Полынина позволяет сделать вывод, что либо он сам написал его, либо записали с его слов (2958).</w:t>
      </w:r>
    </w:p>
    <w:p w14:paraId="61BA27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D7EAACA" w14:textId="77777777" w:rsidR="002E37C7" w:rsidRPr="000816EF" w:rsidRDefault="002E37C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23 февраля</w:t>
      </w:r>
      <w:r w:rsidRPr="000816EF">
        <w:rPr>
          <w:rFonts w:ascii="Times New Roman" w:hAnsi="Times New Roman"/>
          <w:color w:val="000000" w:themeColor="text1"/>
          <w:sz w:val="16"/>
          <w:szCs w:val="16"/>
        </w:rPr>
        <w:t xml:space="preserve"> в 1938 году оказывая помощь Китаю против милитаристской Японии, оккупировавшей ряд китайских провинций, советские летчики на 28 скоростных бомбардировщиках «СБ» под командованием командира авиаотряда капитана </w:t>
      </w:r>
      <w:hyperlink r:id="rId192" w:tgtFrame="_blank" w:history="1">
        <w:r w:rsidRPr="000816EF">
          <w:rPr>
            <w:rFonts w:ascii="Times New Roman" w:hAnsi="Times New Roman"/>
            <w:color w:val="000000" w:themeColor="text1"/>
            <w:sz w:val="16"/>
            <w:szCs w:val="16"/>
          </w:rPr>
          <w:t xml:space="preserve">Федора Петровича Полынина, </w:t>
        </w:r>
      </w:hyperlink>
      <w:r w:rsidRPr="000816EF">
        <w:rPr>
          <w:rFonts w:ascii="Times New Roman" w:hAnsi="Times New Roman"/>
          <w:color w:val="000000" w:themeColor="text1"/>
          <w:sz w:val="16"/>
          <w:szCs w:val="16"/>
        </w:rPr>
        <w:t>действуя с аэродрома Ханькоу, нанесли бомбовый удар по авиационной базе Тайпей японцев на остров .Тайвань. 28 «СБ» летели на высоте 4-5 км для уменьшения удельного расхода горючего. Экипажи страдали от нехватки кислорода, так как не было кислородных масок. «СБ» обошли остров с севера, на приглушенных моторах спустились до 3,5км и внезапно ударили с тыла. Над целью не было японских истребителей, более того, на аэродроме не было никакого намека на камуфляж или рассредоточение. Уверенные в своей безопасности, зенитчики опомнились лишь на отходе СБ от цели, когда стало уже поздно. Советские самолеты сбросили 280 бомб. На пути от Формозы через пролив держали высоту 2 км и экипажи могли дышать свободно. Истребительного сопровождения не было, но по тем временам «СБ» был действительно «Скоростным Бомбардировщиком», и если б японцы взлетели на перехват, они бы не смогли догнать нашу группу. Рейд был шоком для японцев. Аэродром Тайпей был выведен из строя на месяц, около 40 самолетов сгорело, много несобранных самолетов уничтожено прямо в ящиках. Разбиты различные здания и уничтожен 3-годичный запас топлива. За умелое командование группой бомбардировщиков капитану Ф.П.Полынину было присвоено звание Героя Советского Союза (15049).</w:t>
      </w:r>
    </w:p>
    <w:p w14:paraId="3F6AEA5D" w14:textId="77777777" w:rsidR="002E37C7" w:rsidRPr="000816EF" w:rsidRDefault="002E37C7" w:rsidP="000816EF">
      <w:pPr>
        <w:spacing w:after="0" w:line="240" w:lineRule="auto"/>
        <w:jc w:val="both"/>
        <w:rPr>
          <w:rFonts w:ascii="Times New Roman" w:hAnsi="Times New Roman"/>
          <w:color w:val="000000" w:themeColor="text1"/>
          <w:sz w:val="16"/>
          <w:szCs w:val="16"/>
        </w:rPr>
      </w:pPr>
    </w:p>
    <w:p w14:paraId="03ADC99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D1BEE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9162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февраля 1938 И.В.С. указал вывезти 200 человек с ледоколов Седов, Садко и Малыгин, затертых льдами. С 28 апреля на трех самолетах в Тикси доставили 184 (271,175).</w:t>
      </w:r>
    </w:p>
    <w:p w14:paraId="2B7AC0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2E357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февраля 1938 в СССР арестована жена лидера венгерской революции Бела Куна - Ирина (4962).</w:t>
      </w:r>
    </w:p>
    <w:p w14:paraId="4AC4C98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74109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1AD5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19B6F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февраля 1938 г. органы НКВД арестовали С.В. Полунина, замначальника КБ завода N 230. Предъявленное обвинение- контрреволюционная деятельность, проведение диверсий. Следствие по его делу продлится пять месяцев.3 октября 1938г ВК ВС СССР объявит приговор- ВМН (11641).</w:t>
      </w:r>
    </w:p>
    <w:p w14:paraId="42FF33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36BE03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C8626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187971D" w14:textId="77777777" w:rsidR="002E37C7" w:rsidRPr="000816EF" w:rsidRDefault="002E37C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24 февраля</w:t>
      </w:r>
      <w:r w:rsidRPr="000816EF">
        <w:rPr>
          <w:rFonts w:ascii="Times New Roman" w:hAnsi="Times New Roman"/>
          <w:color w:val="000000" w:themeColor="text1"/>
          <w:sz w:val="16"/>
          <w:szCs w:val="16"/>
        </w:rPr>
        <w:t xml:space="preserve"> в 1938 году японская авиастроительная фирма «Митсуи» выплатила 90,000 долларов Дугласу за право строить и продавать лицензионные «DC-3». Помимо всей необходимой технической документации, японцы получили также и два несобранных «DC-3» (с номерами 2055 и 2056). Неизвестная в то время в США, «Митсуи» действовала как деловой агент Императорского Японского Флота. Относительно новая компания – «Сёва хикоки» получила два несобранных самолета, с распоряжением достроить их и подготовиться к их дальнейшему серийному производству. Одновременно, «Накадзима» также изъявила желание участвовать в лицензионном производстве «DC-3». Интересно, что сборка двух опытных образцов была задержана почти на полтора года, поскольку производственные линии «Сева» не были достроены. В конце концов, эти два прототипа, получившие обозначение </w:t>
      </w:r>
      <w:hyperlink r:id="rId193" w:tgtFrame="_blank" w:history="1">
        <w:r w:rsidRPr="000816EF">
          <w:rPr>
            <w:rFonts w:ascii="Times New Roman" w:hAnsi="Times New Roman"/>
            <w:color w:val="000000" w:themeColor="text1"/>
            <w:sz w:val="16"/>
            <w:szCs w:val="16"/>
          </w:rPr>
          <w:t xml:space="preserve">«L2D1», </w:t>
        </w:r>
      </w:hyperlink>
      <w:r w:rsidRPr="000816EF">
        <w:rPr>
          <w:rFonts w:ascii="Times New Roman" w:hAnsi="Times New Roman"/>
          <w:color w:val="000000" w:themeColor="text1"/>
          <w:sz w:val="16"/>
          <w:szCs w:val="16"/>
        </w:rPr>
        <w:t>или "транспортный самолет флотский тип D", были закончены к началу 1940 г (15050).</w:t>
      </w:r>
    </w:p>
    <w:p w14:paraId="79BD1790" w14:textId="77777777" w:rsidR="002E37C7" w:rsidRPr="000816EF" w:rsidRDefault="002E37C7" w:rsidP="000816EF">
      <w:pPr>
        <w:spacing w:after="0" w:line="240" w:lineRule="auto"/>
        <w:jc w:val="both"/>
        <w:rPr>
          <w:rFonts w:ascii="Times New Roman" w:hAnsi="Times New Roman"/>
          <w:color w:val="000000" w:themeColor="text1"/>
          <w:sz w:val="16"/>
          <w:szCs w:val="16"/>
        </w:rPr>
      </w:pPr>
    </w:p>
    <w:p w14:paraId="663DDC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февраля 1938 В своем выступлении в парламенте канцлер Шушнинг огласил германские требования о проведении аншлюсса Австрии. Демонстрация протеста у здания парламента против аншлюсса (7444).</w:t>
      </w:r>
    </w:p>
    <w:p w14:paraId="6E2F0E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4563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февраля 1938 в продажу поступил первый продукт из нейлона - зубные щетки (2100).</w:t>
      </w:r>
    </w:p>
    <w:p w14:paraId="6712FE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BA497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февраля 1938 в Арлингтоне (США) впервые произведен нейлон, который первоначально использовался исключительно для производства щетины зубных щеток (4962).</w:t>
      </w:r>
    </w:p>
    <w:p w14:paraId="2BA159A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FA674A" w14:textId="77777777" w:rsidR="002E37C7" w:rsidRPr="000816EF" w:rsidRDefault="002E37C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24 февраля</w:t>
      </w:r>
      <w:r w:rsidRPr="000816EF">
        <w:rPr>
          <w:rFonts w:ascii="Times New Roman" w:hAnsi="Times New Roman"/>
          <w:color w:val="000000" w:themeColor="text1"/>
          <w:sz w:val="16"/>
          <w:szCs w:val="16"/>
        </w:rPr>
        <w:t xml:space="preserve"> в 1938 году в Арлингтоне (штат Нью-Джерси) появилось в продаже первое изделие из нейлона - зубная щетка (15050).</w:t>
      </w:r>
    </w:p>
    <w:p w14:paraId="0C595E1F" w14:textId="77777777" w:rsidR="002E37C7" w:rsidRPr="000816EF" w:rsidRDefault="002E37C7" w:rsidP="000816EF">
      <w:pPr>
        <w:spacing w:after="0" w:line="240" w:lineRule="auto"/>
        <w:jc w:val="both"/>
        <w:rPr>
          <w:rFonts w:ascii="Times New Roman" w:hAnsi="Times New Roman"/>
          <w:color w:val="000000" w:themeColor="text1"/>
          <w:sz w:val="16"/>
          <w:szCs w:val="16"/>
        </w:rPr>
      </w:pPr>
    </w:p>
    <w:p w14:paraId="5B7C95B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58962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9994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25 февраля по 4 марта 1938 тральщик на базе Р-6 использовали для испытания парашютно-минной завесы, сделанной в НИИ-9 под руководством В.С.Вахмистрова. Завеса была похожа на английские мины LAM (Пандора) (2766,38).</w:t>
      </w:r>
    </w:p>
    <w:p w14:paraId="28EA8B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F818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февраля 1938 года врио парторга спецотдела ГУГВФ Ковлягин писал письмо № 0154/40сс секретарю парткома ВКП(б) ГУГВФ Фролову</w:t>
      </w:r>
    </w:p>
    <w:p w14:paraId="70C852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самолетов для ГВФ на 1938-39 г.г. был послан на согласование с НКО к Ворошилову.</w:t>
      </w:r>
    </w:p>
    <w:p w14:paraId="500868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в своем письме, посланному начальнику ГУГВФ сообщил, что с планом опытного самолетостроения для ГВФ на 1938-39 г.г. согласиться не мог по следующим причинам:</w:t>
      </w:r>
    </w:p>
    <w:p w14:paraId="6D8F45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плану взята линия на создание самолета нового типа, между тем, проще и целесообразнее унифицировать и усовершенствовать некоторые существующие системы, не отказываясь однако от создания новых типов самолетов.</w:t>
      </w:r>
    </w:p>
    <w:p w14:paraId="2C6285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 опытное строительство ориентируется на моторы М-25 и М-62, по мнению же НКО опытное строительство надо вести в основном на моторах АМ-34 и М-85.</w:t>
      </w:r>
    </w:p>
    <w:p w14:paraId="5A9DA5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должен кроме того определить характер конструкции строительства опытных самолетов, металлических, деревянных и смешанных.</w:t>
      </w:r>
    </w:p>
    <w:p w14:paraId="6CD229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этот вопрос обстоятельно обсудить в УВВС и согласовать с Генштабом РККА.</w:t>
      </w:r>
    </w:p>
    <w:p w14:paraId="55A173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 по плану Ворошилова было послано 29 декабря 1937 года (7727, 1).</w:t>
      </w:r>
    </w:p>
    <w:p w14:paraId="2DE63A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46AA4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25/27 февраля 1938 М.М.К. подготовил в ЦК ВКП(б) И.В.С. доклад о своей поездке в МША N 375сс и 22 марта В.Я.Чубарь по докладу рекомендовал начать издание специального технического бюллетеня (2381,74).</w:t>
      </w:r>
    </w:p>
    <w:p w14:paraId="3A3CC2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7EEB13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B1162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4EB42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25 февраля и 3 марта 1938. Из протокола заседания Политбюро N 59, 1933 г</w:t>
      </w:r>
    </w:p>
    <w:p w14:paraId="606C71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т. Егорове </w:t>
      </w:r>
    </w:p>
    <w:p w14:paraId="3B56AC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того, что, как показала очная ставка т. Егорова (маршал Советского Союза) с арестованными заговорщиками Беловым, Грязновым, Гринько, Седякиным, т. Егоров оказался политически более запачканным, чем можно было бы думать до очной ставки, и принимая во внимание, что жена его урожденная Цешковская, с которой т. Егоров жил душа в душу, оказалась давнишней польской шпионкой, как это явствует из ее собственного показания,— ЦК ВКП(б) и СНК СССР решили освободить т. Егорова от обязанностей командующего Закавказским военным округом и отчислить его из армии. В связи с этим Политбюро ЦК ВКП(б) признало необходимым исключить т. Егорова из состава кандидатов в члены ЦК ВКП(б)... (11652).</w:t>
      </w:r>
    </w:p>
    <w:p w14:paraId="0718FB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474D7E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lastRenderedPageBreak/>
        <w:t>Жизнь и внутренняя политика:</w:t>
      </w:r>
    </w:p>
    <w:p w14:paraId="718ABB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236427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25 февраля и 3 марта 1938. Из протокола заседания Политбюро N 59, 1933 г</w:t>
      </w:r>
    </w:p>
    <w:p w14:paraId="26A126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торговле печеным хлебом </w:t>
      </w:r>
    </w:p>
    <w:p w14:paraId="0F3D91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Обязать Наркомторг СССР и все торгующие организации брать у хлебозаводов и пекарен столько хлеба, сколько действительно необходимо для обслуживания потребителей... </w:t>
      </w:r>
    </w:p>
    <w:p w14:paraId="480667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Хлебовыпекающие организации принимают от торгующей сети черствый хлеб со скидкой в 50% от единых розничных цен... </w:t>
      </w:r>
    </w:p>
    <w:p w14:paraId="38BD95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Предупредить торгующие организации, что продажа черствого хлеба на сторону (т. е. не хлебозаводам и пекарням) будет караться как уголовное преступление (11652).</w:t>
      </w:r>
    </w:p>
    <w:p w14:paraId="5C0C28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96A79FB" w14:textId="77777777" w:rsidR="00E10E82" w:rsidRPr="000816EF" w:rsidRDefault="00E10E82"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25 февраля 1938 г. </w:t>
      </w:r>
      <w:r w:rsidRPr="000816EF">
        <w:rPr>
          <w:bCs/>
          <w:color w:val="000000" w:themeColor="text1"/>
          <w:sz w:val="16"/>
          <w:szCs w:val="16"/>
        </w:rPr>
        <w:t>Сводка важнейших показаний арестованных по ГУГБ НКВД СССР за 21 февраля 1938 г.</w:t>
      </w:r>
    </w:p>
    <w:p w14:paraId="64D66F8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11820DC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21 февраля 1938 года.</w:t>
      </w:r>
    </w:p>
    <w:p w14:paraId="45573C72"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Генеральный комиссар государственной безопасности (ЕЖОВ)</w:t>
      </w:r>
    </w:p>
    <w:p w14:paraId="3EB6C13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042073F1"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6C0CA72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РЯБЕНЬКИЙ С.А., директор Научно-исследовательского института № 2 НКОП. Допрашивал: ВЛАСОВ.</w:t>
      </w:r>
    </w:p>
    <w:p w14:paraId="3C75BC1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в 1911 году он меньшевиками-сионистами ВИГДОРЧИКОМ и УФРИХТЫЧ в гор. Гомеле был привлечен в партию сионистов.</w:t>
      </w:r>
    </w:p>
    <w:p w14:paraId="0BBDA34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1915 году дезертировал из царской армии и, получив от УФРИХТЫЧА фиктивные документы, бежал из России в Японию, а оттуда в Америку.</w:t>
      </w:r>
    </w:p>
    <w:p w14:paraId="052DF4B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Америке, в Дейтроте, РЯБЕНЬКИЙ установил связь с сионистами и их руководителем — эмигрантом из России РОЗЕНФЕЛЬДОМ.</w:t>
      </w:r>
    </w:p>
    <w:p w14:paraId="4F112DF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1918 году по поручению организации вступил в еврейский экспедиционный легион, направлявшийся под руководством агента английской разведки сиониста ЖАБОТИНСКОГО в Египет и Палестину.</w:t>
      </w:r>
    </w:p>
    <w:p w14:paraId="611CA29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РЯБЕНЬКИЙ вместе с легионом принимал активное участие по подавлению революционного движения в Египте и Палестине.</w:t>
      </w:r>
    </w:p>
    <w:p w14:paraId="2296302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1920 году агентом английской разведки РОЗЕНФЕЛЬДОМ РЯБЕНЬКИЙ был привлечен к шпионской работе в пользу Англии и с разведывательными заданиями направлен в СССР.</w:t>
      </w:r>
    </w:p>
    <w:p w14:paraId="76C1417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предложению РОЗЕНФЕЛЬДА РЯБЕНЬКИЙ в Гомеле установил связь с агентом английской разведки меньшевиком УФРИХТЫЧЕМ и по его поручению в 1921 году вступил в ВКП(б), а затем пролез на работу в органы Чрезвычайной Комиссии с целью оказывать соответствующие услуги меньшевикам и сионистам.</w:t>
      </w:r>
    </w:p>
    <w:p w14:paraId="6EF89BF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 1921 по 1929 год РЯБЕНЬКИЙ систематически информировал английскую разведку о положении в ВКП(б), политических настроениях в стране, а также по вопросам состояния текстильной промышленности. Все шпионские материалы РЯБЕНЬКИЙ передавал УФРИХТЫЧУ, который отправлял их за границу через специально приезжавших агентов английской разведки.</w:t>
      </w:r>
    </w:p>
    <w:p w14:paraId="5285103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1931 году управляющим треста искусственного волокна КОШКАРЕВЫМ (арестован) РЯБЕНЬКИЙ был привлечен к вредительской работе. Будучи начальником «Пермволокностроя», РЯБЕНЬКИЙ сорвал это строительство, причинив государству материальный ущерб около 30 млн. рублей.</w:t>
      </w:r>
    </w:p>
    <w:p w14:paraId="55CB65E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1932 году РЯБЕНЬКИЙ заместителем управляющего треста «ВХТОП» КАРЦЕВЫМ (арестован) был привлечен в антисоветскую вредительскую организацию в военно-химической промышленности и, будучи директором завода № 102, по заданию КАРЦЕВА провел диверсию по отравлению рабочих ипритом.</w:t>
      </w:r>
    </w:p>
    <w:p w14:paraId="7710D53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1933 году КАРЦЕВЫМ РЯБЕНЬКИЙ был привлечен к шпионской работе в пользу Германии. Эту работу он проводил до 1937 года.</w:t>
      </w:r>
    </w:p>
    <w:p w14:paraId="5BD05C5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РЯБЕНЬКИМ были переданы для немецкой разведки шпионские данные о мощностях пороховых производств и данные с характеристикой производства по снаряжательному заводу № 15.</w:t>
      </w:r>
    </w:p>
    <w:p w14:paraId="6373932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ТИШАУЭР Гейнц Теодорович — уроженец Германии, без подданства, бывший член КПГ. До ареста инженер Военно-воздушной Академии. Допрашивал: РЕВЗИН.</w:t>
      </w:r>
    </w:p>
    <w:p w14:paraId="63E2252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в 1931 году, находясь в Берлине, получал от Ганса КИППЕНБЕРГЕРА, руководителя отдела ЦК КПГ по разведке и борьбе с провокацией, задание познакомить работника этого отдела ЛУИ с сотрудником политической полиции АРИАН. ТИМШАУЭР познакомил ЛУИ с АРИАН, а через короткое время был АРИАН завербован и выполнял в дальнейшем задания политической полиции.</w:t>
      </w:r>
    </w:p>
    <w:p w14:paraId="75B9048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1933 году ТИШАУЭР эмигрировал из Германии во Францию. Во Франции с ним установил связь сотрудник германской полиции и разведки ВИЛЬН. ТИШАУЭР выполнял задания ВИЛЬНА по шпионажу в пользу Германии.</w:t>
      </w:r>
    </w:p>
    <w:p w14:paraId="55F0102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1936 году ТИШАУЭР выехал в СССР и по заданию ВИЛЬНА должен был обосноваться на каком-нибудь предприятии военной промышленности, завоевать там прочное положение в качестве инженера-изобретателя и только после этого приступить к шпионской деятельности. Для обеспечения от провала ТИШАУЭРУ, якобы, запрещено вести вербовочную работу впредь до получения новых директив через связиста, который должен был к нему прибыть из-за границы.</w:t>
      </w:r>
    </w:p>
    <w:p w14:paraId="75A78E5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ОЗОЛИН Рудольф, директор Краснопресненского сахаро-рафинадного завода Наркомпищепрома СССР. Допрашивал: ЛУХОВИЦКИЙ.</w:t>
      </w:r>
    </w:p>
    <w:p w14:paraId="380C7CF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в 1935 году он был завербован для шпионской работы в пользу Польши бывшим директором Одесского свеклотреста поляком СОБЕССКИМ (осужден).</w:t>
      </w:r>
    </w:p>
    <w:p w14:paraId="5222F62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ОЗОЛИН, начиная с 1935 года до момента ареста СОБЕССКОГО, т.е. до середины 1937 года, систематически передавал СОБЕССКОМУ шпионские материалы о количестве хранящихся на складах мобилизационных запасов сахара. Для получения этих сведений СОБЕССКИЙ специально приезжал в Москву.</w:t>
      </w:r>
    </w:p>
    <w:p w14:paraId="224A41F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Помимо этого ОЗОЛИН показал, что в 1937 году он был завербован бывшим заместителем начальника главного управления Сахарной промышленности ШИНДЕЛЕМ (арестован) в существовавшую в Главсахаре антисоветскую организацию правых. По заданию этой организации ОЗОЛИН умышленно принимал на завод для переработки сахарный песок в количестве, превышающем складские площади завода. В результате сахарный песок хранился под открытым небом, что вызвало потерю сахара в течение 1937 года около 4.000 пудов.</w:t>
      </w:r>
    </w:p>
    <w:p w14:paraId="15D2382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ОЗОЛИН назвал следующих участников организации правых, существовавшей в Главсахаре:</w:t>
      </w:r>
    </w:p>
    <w:p w14:paraId="3CC07D8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ОДИНЦОВ — начальник Главсахара (не арестован);</w:t>
      </w:r>
    </w:p>
    <w:p w14:paraId="3F9C12E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ШИНДЕЛЬ — бывший заместитель начальника Главсахара (арестован);</w:t>
      </w:r>
    </w:p>
    <w:p w14:paraId="618D517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АНТОНОВ — бывший заместитель начальника Главсахара (арестован);</w:t>
      </w:r>
    </w:p>
    <w:p w14:paraId="057A917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ТИРНИКОВ — бывший заместитель начальника Главсахара (арестован).</w:t>
      </w:r>
    </w:p>
    <w:p w14:paraId="4A2ADF77"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69CBA74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КРИВОРУЧКО, зам. командующего КВО. Допрашивал: УШАКОВ.</w:t>
      </w:r>
    </w:p>
    <w:p w14:paraId="44DD40D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 первом допросе КРИВОРУЧКО признал свое участие в антисоветском военном заговоре и в контрреволюционной украинской националистической организации. В антисоветский заговор его завербовал ЯКИР в 1930 году, а в контрреволюционную украинскую националистическую организацию ЛЮБЧЕНКО П.П. в 1935 году.</w:t>
      </w:r>
    </w:p>
    <w:p w14:paraId="770D16C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При вербовке КРИВОРУЧКО в контрреволюционную украинскую националистическую организацию ЛЮБЧЕНКО сообщил ему, что украинцы должны в первую очередь заботиться о своих делах — создании самостоятельной украинской республики.</w:t>
      </w:r>
    </w:p>
    <w:p w14:paraId="4C2EA8C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Из ряда лиц, завербованных КРИВОРУЧКО в заговор, он назвал бывшего командира 3 кавалерийской дивизии МИШУКА (арестован), РАЧКОВСКОГО — бывшего комиссара 16 кавалерийского полка (арестован) и ЖАХМАТОВА — командира 14 кавалерийского полка (не арестован).</w:t>
      </w:r>
    </w:p>
    <w:p w14:paraId="350CC84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БЕЛОВ, бывший командующий войсками БВО. Допрашивали: ЯМНИЦКИИ, КАЗАКЕВИЧ.</w:t>
      </w:r>
    </w:p>
    <w:p w14:paraId="466B652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том, что перед отъездом в Берлин на учебу в 1930 году виделся с Борисом ИВАНОВЫМ (арестован), участником военно-эсеровской организации, через которого он, БЕЛОВ, был связан с английской разведкой. ИВАНОВ предупредил БЕЛОВА о том, что в Берлине с ним свяжется представитель английской разведки.</w:t>
      </w:r>
    </w:p>
    <w:p w14:paraId="2113F5C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ноябре 1930 года к БЕЛОВУ на квартиру в Берлине явился и по условленному паролю связался английский разведчик, назвавшийся «РЫБАКОВЫМ».</w:t>
      </w:r>
    </w:p>
    <w:p w14:paraId="15C811F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«РЫБАКОВ» подробно расспросил БЕЛОВА по ряду вопросов деятельности военно-эсеровской организации в СССР, о состоянии РККА и по другим вопросам.</w:t>
      </w:r>
    </w:p>
    <w:p w14:paraId="3765AED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БЕЛОВ сообщил вначале устно, а затем письменно, что военно-эсеровская организация собирает эсеровские кадры в РККА как организационную базу для подготовки антисоветского вооруженного переворота, принимает меры к подготовке блока с правыми и другими антисоветскими группировками в стране.</w:t>
      </w:r>
    </w:p>
    <w:p w14:paraId="52F1F30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БЕЛОВ сообщил также о том, что положение в СССР в результате коллективизации чрезвычайно обострилось и эсеровские военный и гражданский центры рассчитывают на дальнейшее обострение и создание условий для переворота. Он иллюстрировал свою информацию рассказом о восстаниях и саботаже на Северном Кавказе.</w:t>
      </w:r>
    </w:p>
    <w:p w14:paraId="2704595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БЕЛОВ поставил перед англичанами вопрос о возможности вооруженной поддержки англичанами или их союзниками в случае восстания. Он проинформировал далее «РЫБАКОВА» о взаимоотношениях СССР с Германией, указав, что целый ряд крупных командиров «преклоняются» перед немцами и что отношения с Рейхсвером и РККА завязываются самые тесные. В частности, в СССР немцы имеют базы подготовки авиаторов, танкистов, происходит взаимный обмен опытом боевой подготовки и даже разведывательными материалами. БЕЛОВ указал, что военно-эсеровская организация борется с германским влиянием в РККА.</w:t>
      </w:r>
    </w:p>
    <w:p w14:paraId="6CE4084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БЕЛОВ сообщил далее, что РККА увеличивается количественно и технически начинает перевооружаться, однако тяжелые настроения села отражаются на морально-политическом состоянии армии.</w:t>
      </w:r>
    </w:p>
    <w:p w14:paraId="031DF23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«РЫБАКОВ» предложил БЕЛОВУ развернуть шире вербовочную работу, сплачивать весь антисоветский элемент в армии и бороться с германским влиянием на советское командование. Он указал БЕЛОВУ, что встретился с ним по заданию руководства «Интеллидженс-Сервис», так как последнее считает необходимым установить личный контакт с одним из руководителей военно-эсеровской организации — «крупным советским генералом» — и услышать от него лично оценку положения в РККА и в стране в целом. Детально по вопросам, интересующим англичан, БЕЛОВ будет сообщать по возвращении в СССР через того же ИВАНОВА.</w:t>
      </w:r>
    </w:p>
    <w:p w14:paraId="2EE310C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«РЫБАКОВ» предложил БЕЛОВУ впредь сообщать о положении в РККА не только в части ее боеспособности, но и о группировках, складывающихся среди высшего комсостава, об их взаимоотношениях, в частности, о группировках ТУХАЧЕВСКОГО, ЯКИРА, о ГАМАРНИКЕ, а также личные характеристики БЛЮХЕРА, ЕГОРОВА, БУДЕННОГО и Наркома обороны ВОРОШИЛОВА.</w:t>
      </w:r>
    </w:p>
    <w:p w14:paraId="5806D35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«РЫБАКОВ» проинструктировал БЕЛОВА о направлении его шпионской информации по РККА, указав, что англичан особенно интересует Ленинград, Балтийский флот, состояние ПВО, авиация, танки и химия.</w:t>
      </w:r>
    </w:p>
    <w:p w14:paraId="18E5D06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БЕЛОВ в общих чертах ориентировал «РЫБАКОВА» по всем этим вопросам, дав обязательство по возвращении в СССР выполнять указания англичан, подкрепляя свои данные документами.</w:t>
      </w:r>
    </w:p>
    <w:p w14:paraId="4378AA3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заключение «РЫБАКОВ» обещал выполнить просьбу БЕЛОВА об оказании материальной помощи ТКП — МАСЛОВУ.</w:t>
      </w:r>
    </w:p>
    <w:p w14:paraId="07265BD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УДРИС, начальник 2 отдела научно-исследовательского химинститута РККА. Допрашивал: ДМИТРИЕВ.</w:t>
      </w:r>
    </w:p>
    <w:p w14:paraId="659F185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первичных показаниях сознался в своем участии в военно-фашистском заговоре и проводимой им вредительской деятельности в области военной химии РККА. В заговор УДРИС был завербован в 1934 году бывшим начальником Химуправления РККА ФИШМАНОМ. Первоначально ФИШМАН предложил УДРИСУ беспрекословно выполнять все его, ФИШМАНА, приказания, а впоследствии прямо поставил перед ним вопрос об его участии в заговоре.</w:t>
      </w:r>
    </w:p>
    <w:p w14:paraId="23764A8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заданиям ФИШМАНА УДРИС проводил вредительскую работу в научно-исследовательской работе в области боевых отравляющих веществ, затягивал испытания и срывал действительные научно-испытательные работы по изысканию новых OB. Умышленно создавал отрыв научно-исследовательской работы от вопросов боевого применения и разработки тактики химического оружия. Имея целью в случае войны оставить армию неподготовленной для использования средств химической борьбы, УДРИС вредительски срывал, замедлял темпы в разрешении новых проблем химического вооружения РККА.</w:t>
      </w:r>
    </w:p>
    <w:p w14:paraId="0C16E7D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65C96DD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ЖУКОВСКИЙ, инженер артиллерийского управления РККА. Допрашивал: БОРОДУЛИН.</w:t>
      </w:r>
    </w:p>
    <w:p w14:paraId="7B887EB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является агентом французской разведки с 1928 года. Для шпионской работы завербован шпионом французской разведки, бывшим инженером кислотного комитета ЭГИЗОМ (арестован), которому передавал сведения о состоянии пороховой промышленности СССР.</w:t>
      </w:r>
    </w:p>
    <w:p w14:paraId="3E712A1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этого, ЖУКОВСКИЙ показал, что в 1936 году он завербован бывшим начальником Научно-технического отдела АУ РККА ЖЕЛЕЗНЯКОВЫМ (арестован) в фашистский военный заговор и по его заданиям проводил вредительскую работу в Артиллерийском Управлении РККА. ЖУКОВСКЙЙ также показал, что с 1918 по 1924 год он состоял членом монархической организации в Артиллерийском Управлении, в которую завербован бывшим начальником Артиллерийского Управления МИХАЙЛОВЫМ (репрессирован).</w:t>
      </w:r>
    </w:p>
    <w:p w14:paraId="16695DE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ТОМАШЕВСКИЙ, начальник научно-исследовательского отделения Военно-транспортной Академии РККА. Допрашивал: СОЛОВЬЕВ.</w:t>
      </w:r>
    </w:p>
    <w:p w14:paraId="6343FF5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участии в антисоветском военном заговоре, в который был завербован АППОГОЙ (осужден) в 1934 году. Тогда же АППОГА назвал ему следующих участников заговора:</w:t>
      </w:r>
    </w:p>
    <w:p w14:paraId="42A7B50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Начальника научно-исследовательского отделения ВТА, военного инженера 1 ранга НАГРАДСКОГО Леонида Васильевича (арестован);</w:t>
      </w:r>
    </w:p>
    <w:p w14:paraId="36D984A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Помощника начальника ВТА, бригадного инженера ГРУЗДУПА Альфреда Христофоровича (арестован);</w:t>
      </w:r>
    </w:p>
    <w:p w14:paraId="51C28E6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Начальника учебного отдела ВТА, военного инженера 1 ранга КУНИ Георгия Эмильевича (арестован);</w:t>
      </w:r>
    </w:p>
    <w:p w14:paraId="2FDCC9F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Начальника факультета ВТА, полковника ДМИТРИЕВА Федора Кузьмича (арестован);</w:t>
      </w:r>
    </w:p>
    <w:p w14:paraId="443C374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Помощника начальника 3 отдела штаба РККА, комбрига КОНОВАЛОВА Леонида Ивановича (арестован).</w:t>
      </w:r>
    </w:p>
    <w:p w14:paraId="5521B45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заданиям АППОГИ ТОМАШЕВСКИЙ проводил вредительскую работу в Академии.</w:t>
      </w:r>
    </w:p>
    <w:p w14:paraId="0910A97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1934—1935 г.г. он задержал проектирование путеэвакуатора для эвакуации рельс и скреплений железнодорожных путей, по плану 1936 года сорвал разработку ряда актуальных, оборонного характера тем (работа штаба НВР, проект подвижного завода холодного асфальта и др.) и умышленно не включил эти темы в план 1937 года. Совместно с ГРУЗДУПОМ ТОМАШЕВСКИЙ составил вредительский план научно-исследовательской работы на 1937 год.</w:t>
      </w:r>
    </w:p>
    <w:p w14:paraId="5F4188E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целях сокращения всей научно-исследовательской работы Академии ТОМАШЕВСКИМ и ГРУЗДУПОМ из сметы 1937 года был исключен авторский гонорар за научно-исследовательские работы в сумме около 30.000 рублей.</w:t>
      </w:r>
    </w:p>
    <w:p w14:paraId="702ED85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целях вредительства ими не были включены в план 1937 года такие темы: механизация земляных работ при восстановлении железных дорог, восстановительные железнодорожные работы в зимних условиях, механизация укладки железнодорожных путей со скоростью 30—35 километров в сутки и другие.</w:t>
      </w:r>
    </w:p>
    <w:p w14:paraId="502F7A0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4869E76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6. МАЛАХОВСКИЙ, бывший инспектор ПВХО ЦС Осоавиахима. Допрашивали: ПЕТЕРС, КАПЛАН.</w:t>
      </w:r>
    </w:p>
    <w:p w14:paraId="21DFAB2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шпионаже в пользу Германии и в участии в офицерской монархической организации. Дополнительно показал, что в 1927 году он узнал от бывшего белогвардейского офицера КРАЕВСКОГО (не арестован) о существовании в Москве второй монархической организации, состоящей преимущественно из бывших гвардейских офицеров, служивших в Варшавском гарнизоне, связанной с польской разведкой в лице бывшего польского военного атташе КОВАЛЕВСКОГО (бывшего офицера царской армии, который имел в Москве обширные знакомства среди бывших офицеров).</w:t>
      </w:r>
    </w:p>
    <w:p w14:paraId="1CB66C6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Будучи в 1931 году в числе большинства участников офицерской организации арестован НКВД и вскоре освобожден, МАЛАХОВСКИЙ по заданию НАРАВАЛА (бывший австрийский офицер, осужден), через которого он был связан с германской разведкой, вошел через КРАЕВСКОГО в эту организацию, участниками которой являлись бывшие гвардейские офицеры: ПОПОВ В.В., бывший преподаватель инженерной Академии (арестован), ЛОЗОВСКИЙ — преподаватель академии им. Фрунзе (не арестован), ГЕРБЕРТ A.B. — преподаватель Транспортной академии (не арестован), КЛЯЙГЕЛЬС — сотрудник НКВД (устанавливается), ТРЕТЬЯКОВ — сотрудник Института Краеведения (не арестован).</w:t>
      </w:r>
    </w:p>
    <w:p w14:paraId="1D69BF2E"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6-му ОТДЕЛУ</w:t>
      </w:r>
    </w:p>
    <w:p w14:paraId="7CD802A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КАСАТКИН, начальник отдела капитального строительства Центрального управления движения НКПС. Допрашивал: НАСЕДКИН.</w:t>
      </w:r>
    </w:p>
    <w:p w14:paraId="05EBA52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КАСАТКИН начал давать показания о принадлежности к антисоветской правотроцкистской организации в НКПС и вредительской работе на транспорте. Показал, что в антисоветскую организацию был завербован ПОСТНИКОВЫМ — бывшим зам. наркомпути (осужден).</w:t>
      </w:r>
    </w:p>
    <w:p w14:paraId="3C2C92C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заданиям ПОСТНИКОВА, БЕЛИКА и НЕКРЫТОГО (быв. зам. нач. центрального управления движения) КАСАТКИН проводил вредительскую работу в области развития железнодорожных станций с целью снижения их пропускной способности. Вел подрывную работу в области строительства и реконструкции механизированных горок, централизации стрелок. С целью омертвления средств по капиталовложениям расходовал крупные денежные суммы на строительство ненужных объектов. Наряду с этим срывал выполнение плана по капитальному строительству. В своих показаниях КАСАТКИН назвал ряд участников правотроцкистской организации в НКПС, в том числе КРАСНОЛУЦКОГО — своего бывшего заместителя (арестован), ПЕТРОВА, работающего в Московском институте инженеров транспорта; КРОЛЯ — старшего инженера центрального планового отдела НКПС, ГОЛОНСКОГО — бывшего работника центрального управления связи, БЕНЕШЕВИЧА — работника «Сигналсвязьпроекта», и КОВРИГИ — ст. инженера отдела капитального строительства.</w:t>
      </w:r>
    </w:p>
    <w:p w14:paraId="1507B78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 всеми этими лицами КАСАТКИН был лично связан. Арест их подготавливается.</w:t>
      </w:r>
    </w:p>
    <w:p w14:paraId="6419A59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Допрос КАСАТКИНА продолжается.</w:t>
      </w:r>
    </w:p>
    <w:p w14:paraId="46F1837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БЕРНАРД, начальник нормативно-исследовательской станции треста «Союзэкскавация» НКТП, бывший крупный помещик, дворянин. Допрашивал: ОСМОЛОВСКИЙ.</w:t>
      </w:r>
    </w:p>
    <w:p w14:paraId="3A4E4E1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БЕРНАРД начал давать показания о том, что с 1917 года он ведет активную борьбу с советской властью, являясь участником ряда диверсионно-шпионских и террористических белогвардейских офицерских организаций.</w:t>
      </w:r>
    </w:p>
    <w:p w14:paraId="6917AA7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 1918 по 1921 год БЕРНАРД входил в белогвардейскую организацию, готовившую вооруженное восстание, участником этой организации он в 1920 году содействовал легализации в Москве полковника ЛЕОНТЬЕВА, переброшенного ЮДЕНИЧЕМ через фронт для диверсионно-шпионской работы. С 1922 по 1924 год БЕРНАРД являлся участником существовавшей в то время в Москве террористической белогвардейско-офицерской организации, возглавлявшейся сыном графа БЕНКЕНДОРФА, бывшего царского посла в Англии. В дальнейшем эту организацию возглавлял бывший полковник белой армии КАРПЕНКО (был расстрелян в 1927 году после убийства ВОЙКОВА).</w:t>
      </w:r>
    </w:p>
    <w:p w14:paraId="4BF381B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1926 году БЕРНАРД устроил свидание между КАРПЕНКО и ХОДЖСОНОМ, бывшим английским послом в Москве, рассчитывавшим использовать КАРПЕНКО в целях шпионажа.</w:t>
      </w:r>
    </w:p>
    <w:p w14:paraId="57C3B48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период с 1929 до 1934 года БЕРНАРД работал на Турксибе, где входил в белогвардейскую организацию, возглавлявшуюся бывшим белым офицером УСТЮЖСКИМ.</w:t>
      </w:r>
    </w:p>
    <w:p w14:paraId="09F071B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Из Турксиба БЕРНАРД переехал в Читу, где связался с бывшим офицером колчаковской армии ГОЛОВИНЫМ, агентом японской разведки, и совместно с ним создал там белогвардейско-кулацкую диверсионную группу. В дальнейшем ГОЛОВИН и БЕРНАРД переехали в Москву. ГОЛОВИН добыл себе подложный паспорт на имя СЕНИНА, осел в Москве и проник на работу в Гушосдор НКВД, где работал на одном из участков в качестве прораба. (ГОЛОВИН-СЕНИН арестован).</w:t>
      </w:r>
    </w:p>
    <w:p w14:paraId="68480DF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Показаниями БЕРНАРДА выявлены участники белогвардейско-офицерской организации: ЛЬВОВ, бывший князь, ЕФИМОВСКИЙ, бывший гусарский офицер, и брат ГОЛОВИНА, бывший белый офицер.</w:t>
      </w:r>
    </w:p>
    <w:p w14:paraId="2F4CA05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показаниям БЕРНАРДА все трое проживают в Куйбышеве. ЕФИМОВСКИЙ работает в Куйбышевском отделении нефтеторга. (ГОЛОВИН, ЛЬВОВ и ЕФИМОВСКИЙ — устанавливаются.).</w:t>
      </w:r>
    </w:p>
    <w:p w14:paraId="29AEDFE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БЕРНАРД показал, что с 1924 года он ведет шпионскую работу по заданиям французской разведки. Для шпионажа в пользу Франции был завербован бывшим советником французского посольства в Москве АНРИО.</w:t>
      </w:r>
    </w:p>
    <w:p w14:paraId="34D0554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заданиям АНРИО БЕРНАРД получал шпионские материалы по Красной Армии от БЕРНСА, бывшего работника штаба РККА, впоследствии назначенного военным атташе в Лондоне (БЕРНС умер).</w:t>
      </w:r>
    </w:p>
    <w:p w14:paraId="3764F6D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Допрос БЕРНАРДА продолжается.</w:t>
      </w:r>
    </w:p>
    <w:p w14:paraId="375D57DD"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13008C02"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405. Л. 83—96. </w:t>
      </w:r>
    </w:p>
    <w:p w14:paraId="1707F096"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137-143 (12311).</w:t>
      </w:r>
    </w:p>
    <w:p w14:paraId="26A56563" w14:textId="77777777" w:rsidR="002E37C7" w:rsidRPr="000816EF" w:rsidRDefault="002E37C7" w:rsidP="000816EF">
      <w:pPr>
        <w:pStyle w:val="rtejustify"/>
        <w:spacing w:before="0" w:after="0"/>
        <w:rPr>
          <w:rStyle w:val="af0"/>
          <w:rFonts w:eastAsia="Gungsuh"/>
          <w:i w:val="0"/>
          <w:color w:val="000000" w:themeColor="text1"/>
          <w:sz w:val="16"/>
          <w:szCs w:val="16"/>
        </w:rPr>
      </w:pPr>
    </w:p>
    <w:p w14:paraId="322F57F7" w14:textId="77777777" w:rsidR="00E10E82" w:rsidRPr="000816EF" w:rsidRDefault="00E10E82"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25 февраля 1938 г. </w:t>
      </w:r>
      <w:r w:rsidRPr="000816EF">
        <w:rPr>
          <w:bCs/>
          <w:color w:val="000000" w:themeColor="text1"/>
          <w:sz w:val="16"/>
          <w:szCs w:val="16"/>
        </w:rPr>
        <w:t>Сводка важнейших показаний арестованных по ГУГБ НКВД СССР за 22 февраля 1938 г.</w:t>
      </w:r>
    </w:p>
    <w:p w14:paraId="5D4E5FC4"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25 февраля 1938 г.</w:t>
      </w:r>
    </w:p>
    <w:p w14:paraId="22BCD58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415817B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Союза ССР за 22-е февраля 1938 года.</w:t>
      </w:r>
    </w:p>
    <w:p w14:paraId="6B91F355"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Генеральный комиссар государственной безопасности (ЕЖОВ)</w:t>
      </w:r>
    </w:p>
    <w:p w14:paraId="593104C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48904A23"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6278FB6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МЕХАНОШИН К.А.,</w:t>
      </w:r>
      <w:r w:rsidRPr="000816EF">
        <w:rPr>
          <w:color w:val="000000" w:themeColor="text1"/>
          <w:sz w:val="16"/>
          <w:szCs w:val="16"/>
        </w:rPr>
        <w:t xml:space="preserve"> бывший военный атташе в Польше, до ареста директор Всесоюзного научно-исследовательского института рыбного хозяйства и океанографии Наркомпищепрома СССР. Допрашивали: КОГЕНМАН, ПАНКОВ.</w:t>
      </w:r>
    </w:p>
    <w:p w14:paraId="565089D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том, что в 1912 году он был завербован петербургской охранкой и вплоть до февральской революции являлся провокатором.</w:t>
      </w:r>
    </w:p>
    <w:p w14:paraId="6AC4A92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МЕХАНОШИН выдал ряд революционных деятелей петербургского студенчества, сообщал полиции о готовившихся студенческих сходках. Будучи затем направлен в лейб гвардии петербургский полк, он сообщал полиции о настроениях солдат.</w:t>
      </w:r>
    </w:p>
    <w:p w14:paraId="159A829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1917 году, работая в качестве члена секретариата бюро военных организаций большевиков в Петрограде, МЕХАНОШИН был арестован. На допросе в Особой Комиссии временного правительства по расследованию июльских событий МЕХАНОШИН выдал секретные решения ЦК партии большевиков, сообщал о нелегальных заседаниях ЦК, в которых принимали участие ЛЕНИН и СТАЛИН, выдал ряд работников военных организаций.</w:t>
      </w:r>
    </w:p>
    <w:p w14:paraId="63913FC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1926 году МЕХАНОШИН во время работы военным атташе СССР в Польше был завербован для шпионской работы разведывательным отделом польского главного штаба.</w:t>
      </w:r>
    </w:p>
    <w:p w14:paraId="5647F24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МЕХАНОШИН передавал полякам материалы о работе полпредства СССР в Польше, сообщал секретные сведения, касающиеся работы т. ВОЙКОВА. Сообщил полякам о предстоящем подпольном пленуме ЦК Компартии Западной Белоруссии в районе Данцига и т.п.</w:t>
      </w:r>
    </w:p>
    <w:p w14:paraId="21278BB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своей шпионской работе МЕХАНОШИН был связан с работниками полпредства: АРКАДЬЕВЫМ (осужден), УЛЬЯНОВЫМ (арестован), секретарем полпреда КУБИЛЮСОМ (устанавливается), резидентом Разведывательного управления штаба РККА ТАЛЬБОВЫМ (устанавливается) и некоторыми другими сотрудниками полпредства, завербованными МЕХАНОШИНЫМ.</w:t>
      </w:r>
    </w:p>
    <w:p w14:paraId="05274B6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Еще в конце 1926 года МЕХАНОШИНУ было известно от работающего в полпредстве уполномоченного ГПУ МОЛОТКОВСКОГО о том, что им получены секретные материалы о готовящемся покушении против т. ВОЙКОВА.</w:t>
      </w:r>
    </w:p>
    <w:p w14:paraId="4F84DEE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1927 году МЕХАНОШИН возвратился в СССР и по день ареста, работая в Осоавиахиме, оборонном секторе Госплана, Наркомате связи и Наркомпищепроме, вел разведывательную работу в пользу Польши.</w:t>
      </w:r>
    </w:p>
    <w:p w14:paraId="3767082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Для шпионской и подрывной деятельности МЕХАНОШИН завербовал ряд лиц, в частности: в Осоавиахиме — КОРОСТЫЛЕВА Николая Александровича — секретаря Научно-исследовательской секции (устанавливается); в Оборонном секторе Госплана КОЛЕСИНСКОГО Вацлава Альфонсовича — руководителя промышленной группы (арестован); ПОДГОРЕЦКОГО Константина Петровича — руководителя районного разреза оборонного плана; БОТНЕРА Стефана Освальдовича — зам. нач. сектора обороны Госплана (арестован); ЛЕВИНА Вениамина — руководителя работ на военное время сектора обороны Госплана; в Наркомате связи ЗВОНАРЕВА — нач. мобилизационного отдела; ЕВСЮГОВА — зам. нач. планового управления; РАВИЧА — зам. нач. мобилизационного отдела; ДРАЧЕНИНА — зам. нач. строительного управления; ЕФРЕМОВА — зам. нач. планового управления; ПАЛЬКИНА — нач. учетно-статистического управления.</w:t>
      </w:r>
    </w:p>
    <w:p w14:paraId="06B06C4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 Всесоюзном институте рыбного хозяйства и океанографии: МАЙСНЕРА Валериана Ивановича — бывшего директора Туркменской станции института; ЧУГУНОВА Николая Лазаревича — специалиста-ихтиолога; ЗАЙЦЕВА — гидролога института; ВАСНЕЦОВА — гидролога института; БЕРЕЗОВСКОГО — профессора-руководителя лаборатории по воспроизводству рыбных запасов; ЧАЛИКОВА — зам. руководителя лаборатории; ШАРЫГИНА — профессора гидробиологии; ЛЕЗЕНЦОВА — начальника строительства института; ДАНИШЕВСКОГО — помощника директора института по кадрам.</w:t>
      </w:r>
    </w:p>
    <w:p w14:paraId="39379F4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Все эти лица устанавливаются и проверяются.</w:t>
      </w:r>
    </w:p>
    <w:p w14:paraId="25E6A124"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1BC0B1F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МИХАЙЛОВ Ф.А.,</w:t>
      </w:r>
      <w:r w:rsidRPr="000816EF">
        <w:rPr>
          <w:color w:val="000000" w:themeColor="text1"/>
          <w:sz w:val="16"/>
          <w:szCs w:val="16"/>
        </w:rPr>
        <w:t xml:space="preserve"> заведующий сектором областной газеты отдела печати ЦК ВКП(б). Допрашивал: ШВАРЦМАН.</w:t>
      </w:r>
    </w:p>
    <w:p w14:paraId="4A77A93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работая в Свердловске редактором городской газеты, в 1929 году был вовлечен в антисоветскую группу правых бывшим председателем Облисполкома СОВЕТНИКОВЫМ.</w:t>
      </w:r>
    </w:p>
    <w:p w14:paraId="6BA493E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1933 году, работая зав. сектором науки сельхозотдела ЦК, примкнул к организации правых сельхозотдела, в которую в разное время входили: ЯКОВЛЕВ, ГУРЕВИЧ, ГЕГЕЧКОРИ, ТАНХИЛЕВИЧ.</w:t>
      </w:r>
    </w:p>
    <w:p w14:paraId="23CBD43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договоренности ЯКОВЛЕВА с участником правотроцкистской организации ТАЛЕМ в 1935 году перешел на работу в отдел печати ЦК, где возглавил вредительскую работу в областной печати.</w:t>
      </w:r>
    </w:p>
    <w:p w14:paraId="5D99628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числе известных ему участников правотроцкистской организации в отделе печати ЦК называет помимо ТАЛЯ — ВЕСЕЛОВА, ВОРОНОВА, КАПУСТИНА, МОКЕЕВА, ЖДАНОВА (арестованных), ЮДИНА и ВИНОГРАДОВА.</w:t>
      </w:r>
    </w:p>
    <w:p w14:paraId="60669EE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Правотроцкистская организация в отделе печати стояла на террористических позициях борьбы против партии.</w:t>
      </w:r>
    </w:p>
    <w:p w14:paraId="5BE9E78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ГРУМ-ГРЖИМАЙЛО</w:t>
      </w:r>
      <w:r w:rsidRPr="000816EF">
        <w:rPr>
          <w:color w:val="000000" w:themeColor="text1"/>
          <w:sz w:val="16"/>
          <w:szCs w:val="16"/>
        </w:rPr>
        <w:t>, инженер-конструктор «Стальпроекта». Допрашивали: ГЕЙМАН, ЛОБАНОВ.</w:t>
      </w:r>
    </w:p>
    <w:p w14:paraId="3764961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Признал себя виновным в том, что он является участником контрреволюционной организации, состоявшей из враждебного советской власти инженерства, имевшего связи с участниками промпартии.</w:t>
      </w:r>
    </w:p>
    <w:p w14:paraId="28DFAF7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Показал, что антисоветская деятельность организации заключалась в невыполнении планов, неправильном использовании капиталовложений, неполном использовании средств на научно-исследовательскую работу лабораторий и конструкторскую работу и в прямом вредительстве. Все это имело целью ослабление мощи советского государства и реставрацию капитализма в СССР.</w:t>
      </w:r>
    </w:p>
    <w:p w14:paraId="285BA61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участника организации ІЦЕПОЧКИНА бывший главный инженер «Стальпроекта» ГРУМ-ГРЖИМАЙЛО совместно со своим братом, при поддержке антисоветски настроенных конструкторов и инженеров «Стальпроекта» КОЖИНА, ЛУКЬЯНОВА, ЖДАНОВА, РЯВКИНА, ЧИЖОВА, ШЛЯФТЕРТ, ВЕРТЯЧИХА проводил вредительскую работу в проектировании и конструировании промышленных печей, срывая сроки проектирования, перерасходуя материалы при строительстве печей, удорожая строительство и игнорируя стахановские методы.</w:t>
      </w:r>
    </w:p>
    <w:p w14:paraId="5EFFF18F"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1BE2EB0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ПОКУС.</w:t>
      </w:r>
      <w:r w:rsidRPr="000816EF">
        <w:rPr>
          <w:color w:val="000000" w:themeColor="text1"/>
          <w:sz w:val="16"/>
          <w:szCs w:val="16"/>
        </w:rPr>
        <w:t xml:space="preserve"> Зам. комвойск ОКДВА. Допрашивали: АГАС, УШАКОВ, ЛОРКИШ.</w:t>
      </w:r>
    </w:p>
    <w:p w14:paraId="6B5FD4A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своем участии в антисоветском военном заговоре.</w:t>
      </w:r>
    </w:p>
    <w:p w14:paraId="566D9B0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ПОКУС показал, что в антисоветский заговор он был завербован в июне месяце 1936 года бывшим командующим войсками ЗабВО ГРЯЗНОВЫМ перед своим отъездом в Приморье.</w:t>
      </w:r>
    </w:p>
    <w:p w14:paraId="45E03FE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 Дальнем Востоке, как показывает ПОКУС, он был связан с бывшим начальником штаба Приморской группы БАЛАКИРЕВЫМ (арестован).</w:t>
      </w:r>
    </w:p>
    <w:p w14:paraId="4700E9F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ПЕРЕМЫТОВ,</w:t>
      </w:r>
      <w:r w:rsidRPr="000816EF">
        <w:rPr>
          <w:color w:val="000000" w:themeColor="text1"/>
          <w:sz w:val="16"/>
          <w:szCs w:val="16"/>
        </w:rPr>
        <w:t xml:space="preserve"> начальник штаба Белорусского военного округа. Допрашивал: ЛУКИН.</w:t>
      </w:r>
    </w:p>
    <w:p w14:paraId="091BBF0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своем участии в антисоветском военном заговоре.</w:t>
      </w:r>
    </w:p>
    <w:p w14:paraId="087B7E4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Завербован был в 1936 году, во время своей работы начштаба МВО, бывшим командующим округа БЕЛОВЫМ И.П.(арестован).</w:t>
      </w:r>
    </w:p>
    <w:p w14:paraId="04A744E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ПЕРЕМЫТОВ по настоянию БЕЛОВА при его переходе в Белорусский военный округ был назначен начальником штаба БВО, где вместе и проводил заговорщическую работу.</w:t>
      </w:r>
    </w:p>
    <w:p w14:paraId="200A273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ПЕРЕМЫТОВ совместно с другими заговорщиками проводил подрывную работу по оперативно-мобилизационным вопросам, подготавливая поражение Красной Армии во время войны с фашистскими государствами, рассчитывая в этот период осуществить вооруженный переворот с целью свержения советской власти.</w:t>
      </w:r>
    </w:p>
    <w:p w14:paraId="408FE4D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ПЕРЕМЫТОВ и БЕЛОВ довели пограничные укрепленные районы до такого состояния, что они не выдержат напора германских войск во время войны.</w:t>
      </w:r>
    </w:p>
    <w:p w14:paraId="6B49EC5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ПЕРЕМЫТОВ показывает, что оперативный план войны генерального штаба РККА был так составлен участником военного заговора МЕЖЕНИНОВЫМ (осужден), что привел бы СССР к поражению на Западном фронте.</w:t>
      </w:r>
    </w:p>
    <w:p w14:paraId="0DFD556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ПЕРЕМЫТОВ был связан с рядом участников военного заговора: РУЛЕВЫМ — бывшим начальником автобронетанковых войск БВО, МАЛЬЦЕВЫМ — начальником 8 отдела штаба БВО, АНИСИМОВЫМ — начальником 2 отдела штаба БВО (все арестованы), и другими.</w:t>
      </w:r>
    </w:p>
    <w:p w14:paraId="4AC0F02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НИКОЛАЕВ,</w:t>
      </w:r>
      <w:r w:rsidRPr="000816EF">
        <w:rPr>
          <w:color w:val="000000" w:themeColor="text1"/>
          <w:sz w:val="16"/>
          <w:szCs w:val="16"/>
        </w:rPr>
        <w:t xml:space="preserve"> помощник начальника Управления вооружений MC РККА. Допрашивал: ПЕТРОВ.</w:t>
      </w:r>
    </w:p>
    <w:p w14:paraId="66CA15C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что в антисоветский военный заговор был вовлечен в феврале месяце 1934 года бывшим начальником Управления вооружений MC РККА ЛЕОНОВЫМ (арестован).</w:t>
      </w:r>
    </w:p>
    <w:p w14:paraId="71B27F0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ЛЕОНОВА НИКОЛАЕВ проводил вредительскую деятельность в области вооружений Морских Сил РККА, составлял вредительские планы заказов промышленности на вооружение в течение 1934—1935 и 1936 г.г. и задание по вооружению на 3-ю пятилетку.</w:t>
      </w:r>
    </w:p>
    <w:p w14:paraId="67C04CE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Вредительски составил мобилизационную заявку на год ведения войны, заказал 10 ненужных схем приборов управления стрельбой, а также проводил снабжение 45 мм зенитной артиллерии малоценными для флота снарядами сухопутного образца.</w:t>
      </w:r>
    </w:p>
    <w:p w14:paraId="5752B1C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БЕЛОВ</w:t>
      </w:r>
      <w:r w:rsidRPr="000816EF">
        <w:rPr>
          <w:color w:val="000000" w:themeColor="text1"/>
          <w:sz w:val="16"/>
          <w:szCs w:val="16"/>
        </w:rPr>
        <w:t>, командующий Белорусским военным округом. Допрашивали: НИКОЛАЕВ, ЯМНИЦКИЙ, КАЗАКЕВИЧ.</w:t>
      </w:r>
    </w:p>
    <w:p w14:paraId="1A79F44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том, что в соответствии с указаниями, полученными в Берлине в 1930 году от представителя «Интеллидженс-Сервис» РАВЯКОВА, он через члена военно-эсеровской организации и английского шпиона ИВАНОВА Бориса передавал англичанам следующие шпионские сведения:</w:t>
      </w:r>
    </w:p>
    <w:p w14:paraId="539E413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1931 году БЕЛОВ сообщил, что ПВО Ленинграда находится в зачаточном состоянии, материальная часть устарела, опасные точки расположены в центре города и недостаточны для обороны, отсутствуют приборы управления огнем и пожарная охрана не обеспечивает потребности мирного времени.</w:t>
      </w:r>
    </w:p>
    <w:p w14:paraId="7938652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начале 1932 года БЕЛОВ сообщил, что им установлена связь с центром правых, персонально с БУХАРИНЫМ и ЧУДОВЫМ (оба арестованы), и что им создан параллельный центр правых в составе: его — БЕЛОВА, УРИЦКОГО, ГРИБОВА и других (все арестованы).</w:t>
      </w:r>
    </w:p>
    <w:p w14:paraId="038E177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конце 1932 года БЕЛОВ передал англичанам шпионские данные о работе Осоавиахима с характеристикой о незначительной ценности этой организации для обороны.</w:t>
      </w:r>
    </w:p>
    <w:p w14:paraId="7D25DE0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Тогда же в 1932 году БЕЛОВ подробно сообщил о состоянии Балтфлота, указав, что новых судов нет, однако идет строительство подводных лодок и миноносцев. Кроме этого, БЕЛОВ сообщил о стратегическом использовании Беломорско-Балтийского канала и перспективах создания Северной флотилии.</w:t>
      </w:r>
    </w:p>
    <w:p w14:paraId="30C4AC0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половине 1933 года БЕЛОВЫМ были переданы данные о боевых свойствах танков Б-Т и Т-26, а также самолета ТБ-3.</w:t>
      </w:r>
    </w:p>
    <w:p w14:paraId="04088CF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конце 1933 года он сообщил о развитии авиадесантного дела в РККА, об организации авиадесантной бригады и ее составе, об итогах проделанной работы по выброске посадочных десантов в ЛВО и МВО.</w:t>
      </w:r>
    </w:p>
    <w:p w14:paraId="5713D1D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начале 1936 года БЕЛОВ передал через ИВАНОВА шпионские материалы об организации танковых частей и о наметках их оперативно-тактического использования.</w:t>
      </w:r>
    </w:p>
    <w:p w14:paraId="2E6517B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БЕЛОВ систематически передавал англичанам данные об итогах военного совета НКО; фотографировал и передавал через ИВАНОВА приказы НКО, получаемые им как командующим округом.</w:t>
      </w:r>
    </w:p>
    <w:p w14:paraId="774BAAA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конце 1936 года БЕЛОВ передал англичанам итоги пленума Военного совета НКО, посвященного действию танковых частей и соединений. Он писал, что командиры танковых частей и соединений работают плохо, что эти соединения не проходят по заболоченной местности и т.п.</w:t>
      </w:r>
    </w:p>
    <w:p w14:paraId="2CDFE84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Аналогичную шпионскую работу в пользу Англии по указанию БЕЛОВА проводили: ВЕЛИКАНОВ, снабжавший английскую разведку шпионскими материалами по Средней Азии, по САВО и Синьцзяну; САВИЦКИЙ — начальник штаба Закавказского ВО по Закавказью, особенно о Бакинских нефтепромыслах, Каспийском флоте, ПВО в Азербайджане и Батуме (оба арестованы).</w:t>
      </w:r>
    </w:p>
    <w:p w14:paraId="24DF74A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этого, БЕЛОВ информировал английскую разведку о проводимой военно-эсеровской организацией подпольной работе, о росте организации, установлении связей с другими заговорщическими организациями в РККА и их контрразведывательной деятельности.</w:t>
      </w:r>
    </w:p>
    <w:p w14:paraId="2B8B7B6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ПЕРЦОВСКИЙ З.Д</w:t>
      </w:r>
      <w:r w:rsidRPr="000816EF">
        <w:rPr>
          <w:color w:val="000000" w:themeColor="text1"/>
          <w:sz w:val="16"/>
          <w:szCs w:val="16"/>
        </w:rPr>
        <w:t>., бывший начальник ФО НКО. Допрашивал: ЕПИСМЕТСКИЙ.</w:t>
      </w:r>
    </w:p>
    <w:p w14:paraId="210A93A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 заданию ГАМАРНИКА им вовлечены в антисоветский военный заговор ЦУЮШО (начальник ФО ЛВО), БОГОМОЛЕЦ (начальник ФО УМС РККА), ЭГЕРД (начальник ФО Артуправления РККА) — (все арестованы) и КОЧЕТОВ — ст. инспектор ФО НКО (не арестован).</w:t>
      </w:r>
    </w:p>
    <w:p w14:paraId="2DCF816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Вредительско-подрывная деятельность ПЕРЦОВСКОГО и завербованных им участников заговора в области финансовой работы была направлена на срыв оборонного и необоронного строительства РККА путем отпуска средств на неплановое, бессметное и беспроектное строительство.</w:t>
      </w:r>
    </w:p>
    <w:p w14:paraId="0CA513E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Контактируя вредительскую работу в строительно-квартирном управлении РККА, по указанию ГАМАРНИКА вредительство было развернуто в пограничных районах, также в ОКДВА и ТОФе.</w:t>
      </w:r>
    </w:p>
    <w:p w14:paraId="33FA696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этого, вредительская деятельность ПЕРЦОВСКОГО была также направлена на срыв финансирования плана заказов вооружения и разворота работы Научно-исследовательских институтов РККА.</w:t>
      </w:r>
    </w:p>
    <w:p w14:paraId="28AB5DE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КОЗЛОВСКИЙ,</w:t>
      </w:r>
      <w:r w:rsidRPr="000816EF">
        <w:rPr>
          <w:color w:val="000000" w:themeColor="text1"/>
          <w:sz w:val="16"/>
          <w:szCs w:val="16"/>
        </w:rPr>
        <w:t xml:space="preserve"> бывший армейский инспектор артиллерии штаба РККА. Допрашивали: ПЕТЕРС, КАПЛАН.</w:t>
      </w:r>
    </w:p>
    <w:p w14:paraId="513D4E1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Ранее сознался в том, что он с 1931 года является участником заговора, в который вовлечен АРОНШТАМОМ.</w:t>
      </w:r>
    </w:p>
    <w:p w14:paraId="37E8A70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встретившись в 1936 году с бывшим начальником АУ ЕФИМОВЫМ (арестован) и бывшим начальником Артбаз АУ ОЛЬШЕВСКИМ (арестован) по вопросу развертывания согласно полученной им от РОГОВСКОГО и ГАМАРНИКА директиве диверсионной работы на артбазах ОКДВА, узнал, что эта работа возложена ЕФИМОВЫМ и ОЛЬШЕВСКИМ на АВЕРИНА, который специально с этой целью командирован в ОКДВА.</w:t>
      </w:r>
    </w:p>
    <w:p w14:paraId="735CDB5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Вернувшись в ОКДВА и встретившись там с АВЕРИНЫМ и ДУБОВКО (оба арестованы), КОЗЛОВСКИЙ вместе с ними привлек к диверсионной работе участников заговора: бывших начальников 23, 85, 68 и 74 складов ФЕОКТИСТОВА, СОКОЛОВА, ГУСАКОВА и МИЛЬМАН (все, кроме МИЛЬМАНА, арестованы), которым и поручил подготовку диверсионных актов на этих артбазах в военное время.</w:t>
      </w:r>
    </w:p>
    <w:p w14:paraId="4C574EA1"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4C704EFA"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405. Л. 72—82. </w:t>
      </w:r>
    </w:p>
    <w:p w14:paraId="0B92BA85"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132-137 (12351).</w:t>
      </w:r>
    </w:p>
    <w:p w14:paraId="170A30CC" w14:textId="77777777" w:rsidR="00E10E82" w:rsidRPr="000816EF" w:rsidRDefault="00E10E82" w:rsidP="000816EF">
      <w:pPr>
        <w:spacing w:after="0" w:line="240" w:lineRule="auto"/>
        <w:jc w:val="both"/>
        <w:rPr>
          <w:rFonts w:ascii="Times New Roman" w:hAnsi="Times New Roman"/>
          <w:color w:val="000000" w:themeColor="text1"/>
          <w:sz w:val="16"/>
          <w:szCs w:val="16"/>
        </w:rPr>
      </w:pPr>
    </w:p>
    <w:p w14:paraId="7CFEC996" w14:textId="77777777" w:rsidR="00E10E82" w:rsidRPr="000816EF" w:rsidRDefault="00E10E82"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25 февраля 1938 г. </w:t>
      </w:r>
      <w:r w:rsidRPr="000816EF">
        <w:rPr>
          <w:bCs/>
          <w:color w:val="000000" w:themeColor="text1"/>
          <w:sz w:val="16"/>
          <w:szCs w:val="16"/>
        </w:rPr>
        <w:t>Сводка важнейших показаний арестованных по ГУГБ НКВД СССР за19-20 февраля 1938 г.</w:t>
      </w:r>
    </w:p>
    <w:p w14:paraId="55888AA2"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25 февраля 1938 г.</w:t>
      </w:r>
    </w:p>
    <w:p w14:paraId="723B4E8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68407D8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19-е и 20-е февраля 1938 года.</w:t>
      </w:r>
    </w:p>
    <w:p w14:paraId="0D1CF193"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Генеральный комиссар государственной безопасности (ЕЖОВ)</w:t>
      </w:r>
    </w:p>
    <w:p w14:paraId="2A6C511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186FE481"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179DFA1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СМОЛЯНСКИЙ Л.Б.,</w:t>
      </w:r>
      <w:r w:rsidRPr="000816EF">
        <w:rPr>
          <w:color w:val="000000" w:themeColor="text1"/>
          <w:sz w:val="16"/>
          <w:szCs w:val="16"/>
        </w:rPr>
        <w:t xml:space="preserve"> быв. начальник Главного Управления трудовых устройств НКСО. Допрашивали: КОНОНОВ, КОРОТКОВ.</w:t>
      </w:r>
    </w:p>
    <w:p w14:paraId="228FF3F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показания, что, являясь в прошлом активным левым с.- р., продолжал антисоветскую работу и войдя в ВКП(б) в 1920 году вплоть до своего ареста.</w:t>
      </w:r>
    </w:p>
    <w:p w14:paraId="078DFEC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СМОЛЯНСКИЙ являлся одним из членов подпольного ЦК эсеров-борьбистов. Как участников подпольной антисоветской организации эсеров-борьбистов СМОЛЯНСКИЙ назвал 10 человек, из которых 8 человек осуждены.</w:t>
      </w:r>
    </w:p>
    <w:p w14:paraId="6D73E1C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СМОЛЯНСКИЙ показал, что антисоветская организация была связана в своей контрреволюционной работе с зарубежным левоэсеровским центром в лице ШРЕЙДЕРА и ШТЕЙНБЕРГА, которых информировала о проводимой контрреволюционной работе, передавала им шпионские материалы о СССР и получала указания.</w:t>
      </w:r>
    </w:p>
    <w:p w14:paraId="11AA303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Антисоветская организация эсеров-борьбистов контактировала свою контрразведывательную работу с другими антисоветскими организациями, подготовляла теракты и вооруженное восстание.</w:t>
      </w:r>
    </w:p>
    <w:p w14:paraId="4908976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СМОЛЯНСКИЙ назвал четырех участников организации:</w:t>
      </w:r>
    </w:p>
    <w:p w14:paraId="69A53A0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РЕВЗИНУ Веру — быв. зав. отделом Наркомзема, затем директор Научно-исследовательского института Наркомзема (устанавливается).</w:t>
      </w:r>
    </w:p>
    <w:p w14:paraId="02B1440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ВОЛКОВА Г.И. — быв. работника Прокуратуры Союза (осужден).</w:t>
      </w:r>
    </w:p>
    <w:p w14:paraId="658B1CE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ФИРСОВА Г.С. — работника «Главметиза».</w:t>
      </w:r>
    </w:p>
    <w:p w14:paraId="24DFABE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ПОЛЯНСКОГО Мирона (устанавливается), хранивших оружие и материалы для начинки бомб.</w:t>
      </w:r>
    </w:p>
    <w:p w14:paraId="33D25DF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Показания СМОЛЯНСКОГО подтверждаются показаниями другого арестованного члена подпольного ЦК эсеров — АЛЕКСЕЕВА И.</w:t>
      </w:r>
    </w:p>
    <w:p w14:paraId="286B842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КИРИЧЕНКО С.Д.,</w:t>
      </w:r>
      <w:r w:rsidRPr="000816EF">
        <w:rPr>
          <w:color w:val="000000" w:themeColor="text1"/>
          <w:sz w:val="16"/>
          <w:szCs w:val="16"/>
        </w:rPr>
        <w:t xml:space="preserve"> быв. управляющий трестом № 17 НКОП. Допрашивал: ПАНФИЛЬ.</w:t>
      </w:r>
    </w:p>
    <w:p w14:paraId="3FBA9C1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являлся участником бандитско-эсеровской шайки в 1917—1919 г.г., занимавшейся на Украине грабежами советских организаций и убийствами советских работников.</w:t>
      </w:r>
    </w:p>
    <w:p w14:paraId="750243B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1918 году КИРИЧЕНКО совместно с другими участниками эсеровской банды ограбили уездную продовольственную управу в гор. Алешках, а в 1919 году Херсонский банк, забрав все ценности из сейфов банка. Для сокрытия этого преступления участниками банды, работавшими на ответственных должностях в гор. Херсоне, был обвинен в ограблении банка, арестован и расстрелян коммунист ОНИЩЕНКО.</w:t>
      </w:r>
    </w:p>
    <w:p w14:paraId="72EBBF6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lastRenderedPageBreak/>
        <w:t>КИРИЧЕНКО, будучи все годы на ответственной партийной и советской работе, систематически занимался вредительством. В 1920—1924 г.г., работая председателем Первомайского окрисполкома, засорил советский аппарат бывшими эсерами и меньшевиками.</w:t>
      </w:r>
    </w:p>
    <w:p w14:paraId="5919E39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указанию КИРИЧЕНКО его бывший помощник ШУБОВИЧ, назначенный им главным инженером строительства Первомайской гидроэлектростанции, построил ее вредительски, в результате чего станция, рассчитанная для работы на мощность 2.000 лошадиных сил, работает с большими перебоями на мощность 300—1.000 лошадиных сил. Работая в течение ряда лет членом Ревтрибуналов в Верховном суде УССР и в военно-транспортной прокуратуре, КИРИЧЕНКО выгораживал врагов советской власти. В 1931 году, работая в Харькове управляющим «Укрбуругля», он был вовлечен в контрреволюционную организацию правых и по заданию последней срывал добычу угля и проводил вредительскую разработку месторождений, не имеющих залежей угля. Работая управляющим треста № 17 НКОП, КИРИЧЕНКО вредительской деятельностью нанес государству около 10 миллионов рублей убытка и сорвал строительство пусковых объектов по заводам №№ 69, 191.</w:t>
      </w:r>
    </w:p>
    <w:p w14:paraId="513D4C0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АКСЕНОВ Я.А.,</w:t>
      </w:r>
      <w:r w:rsidRPr="000816EF">
        <w:rPr>
          <w:color w:val="000000" w:themeColor="text1"/>
          <w:sz w:val="16"/>
          <w:szCs w:val="16"/>
        </w:rPr>
        <w:t xml:space="preserve"> быв. сотрудник Главлесэкспорта Наркомлеса СССР. Допрашивал: ВОРАКСО.</w:t>
      </w:r>
    </w:p>
    <w:p w14:paraId="379BAF5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показания о том, что с 1929 года он являлся участником троцкистской организации, существовавшей в торгпредстве СССР в Англии и в Аркосе. В то время АКСЕНОВ работал заведующим лесным отделом Аркоса.</w:t>
      </w:r>
    </w:p>
    <w:p w14:paraId="6AA393C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заданию одного из руководителей — ПОРА Э.Я. (осужден), АКСЕНОВ умышленно продавал иностранным фирмам советский лес по низким ценам, чем был нанесен огромный ущерб государству.</w:t>
      </w:r>
    </w:p>
    <w:p w14:paraId="2068D89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АКСЕНОВЫМ были заключены невыгодные для Советского Союза сделки с норвежской фирмой «Бергенская кампания», дававшей право этой фирме на монопольную перевозку лесоэкспорта.</w:t>
      </w:r>
    </w:p>
    <w:p w14:paraId="714AD60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АКСЕНОВ назвал следующих участников троцкистской организации в Лондоне:</w:t>
      </w:r>
    </w:p>
    <w:p w14:paraId="5F019FF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ДАНИШЕВСКОГО К.Х. — бывшего председателя Экспортлеса (осужден).</w:t>
      </w:r>
    </w:p>
    <w:p w14:paraId="5C627CE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ЛИТВИНА-ГУРЕВИЧА И.П. — работника Экспортлеса (осужден).</w:t>
      </w:r>
    </w:p>
    <w:p w14:paraId="495E904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КРАЕВСКОГО Б.И. — бывшего председателя Экспортлеса (осужден).</w:t>
      </w:r>
    </w:p>
    <w:p w14:paraId="4BD1858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ГОРСКОГО А.Л. — бывшего работника Аркоса.</w:t>
      </w:r>
    </w:p>
    <w:p w14:paraId="3FFD4DE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СЛАВИНА — бывшего работника Аркоса (арестован).</w:t>
      </w:r>
    </w:p>
    <w:p w14:paraId="73A3B04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1936 году, работая на Игарском лесокомбинате, будучи исключенным из ВКП(б), АКСЕНОВ являлся участником существовавшей на этом комбинате троцкистской организации и проводил вредительскую работу.</w:t>
      </w:r>
    </w:p>
    <w:p w14:paraId="69AD6CB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ШИРОКИЙ И.Ф.,</w:t>
      </w:r>
      <w:r w:rsidRPr="000816EF">
        <w:rPr>
          <w:color w:val="000000" w:themeColor="text1"/>
          <w:sz w:val="16"/>
          <w:szCs w:val="16"/>
        </w:rPr>
        <w:t xml:space="preserve"> быв. зам нач. Гражданского воздушного флота. Допрашивал: ФИЛОН.</w:t>
      </w:r>
    </w:p>
    <w:p w14:paraId="3D300D2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ШИРОКИЙ показал, что участниками антисоветской организации правых в ГУГВФ являлись работники ГУГВФ — ТРОЯНКЕР, ИОФФЕ, БАРАНОВ, АЛЕКСАНДРОВ, ГОНЧАРОВ и ЕЛЬКИН.</w:t>
      </w:r>
    </w:p>
    <w:p w14:paraId="77749FB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Антисоветская организация правых широко проводила вредительскую работу, в результате чего сорваны работы по капитальному строительству, по освоению старых воздушных линий и по изысканию новых. Самолетный парк и моторное хозяйство доведено до полного развала.</w:t>
      </w:r>
    </w:p>
    <w:p w14:paraId="50207C4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Показания первичные.</w:t>
      </w:r>
    </w:p>
    <w:p w14:paraId="094BDA27" w14:textId="77777777" w:rsidR="00E10E82" w:rsidRPr="000816EF" w:rsidRDefault="00E10E82"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3DFCCC6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ВЕТВИЦКИЙ,</w:t>
      </w:r>
      <w:r w:rsidRPr="000816EF">
        <w:rPr>
          <w:color w:val="000000" w:themeColor="text1"/>
          <w:sz w:val="16"/>
          <w:szCs w:val="16"/>
        </w:rPr>
        <w:t xml:space="preserve"> помощник военного атташе в Чехословакии. Допрашивал: ПАВЛОВСКИЙ.</w:t>
      </w:r>
    </w:p>
    <w:p w14:paraId="263A7B2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является с 1932 года участником военно-эсеровской организации. В эту организацию ВЕТВИЦКИЙ был завербован ПОЛИЩУКОМ (быв. нач. Военной электротехнической академии) и ЧЕРНЕВСКИМ (быв. пом. полит. ПОЛИЩУКА) (оба арестованы).</w:t>
      </w:r>
    </w:p>
    <w:p w14:paraId="2C92C0E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ВЕТВИЦКИЙ как участник этой организации имел с руководителем антисоветского центра правых БУХАРИНЫМ в 1932—1933 г.г. несколько встреч (6—8 раз).</w:t>
      </w:r>
    </w:p>
    <w:p w14:paraId="14FE8FC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того, начиная с 1933 года ВЕТВИЦКИЙ был привлечен ТУХАЧЕВСКИМ и БОКИСОМ (арестованы) к шпионской работе, которым он передавал совершенно секретные материалы по военным оборонным работам Военной электротехнической академии и другие.</w:t>
      </w:r>
    </w:p>
    <w:p w14:paraId="04DE411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ВЕТВИЦКИЙ имел также прямую шпионскую связь с ЛОНГВОЙ и ШНИТМАНОМ (арестованы).</w:t>
      </w:r>
    </w:p>
    <w:p w14:paraId="5D742F5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ВОЛОДКИН</w:t>
      </w:r>
      <w:r w:rsidRPr="000816EF">
        <w:rPr>
          <w:color w:val="000000" w:themeColor="text1"/>
          <w:sz w:val="16"/>
          <w:szCs w:val="16"/>
        </w:rPr>
        <w:t>, быв. нач. 6 отдела Управления снабжения горючим РККА. Допрашивал: РЯБИНКИН.</w:t>
      </w:r>
    </w:p>
    <w:p w14:paraId="4D487BC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об участии в антисоветском военном заговоре. В антисоветский военный заговор завербован быв. нач. Управления снабжения горючим РККА МОВЧИНЫМ (арестован) летом 1936 года.</w:t>
      </w:r>
    </w:p>
    <w:p w14:paraId="70C1B8C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Как участников заговора, помимо МОВЧИНА, назвал: зам. нач. Управления снабжения горючим РККА САТЮКОВА (арестован) и нач. отдела того же Управления РОЗАНОВА (арестован).</w:t>
      </w:r>
    </w:p>
    <w:p w14:paraId="52DB175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ВОЛОДКИН показал, что в Управлении снабжения горючим он проводил вредительскую работу по срыву снабжения Красной Арии горючим и маслом, на участке финансов (безотчетное и бесконтрольное расходование денежных средств и материальных ценностей, оплата некомплектной и негодной продукции, бесцельное ассигнование военпредам и военным округам крупных денежных сумм, которые местами не использовались, и т.д.).</w:t>
      </w:r>
    </w:p>
    <w:p w14:paraId="3A1C3FE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ВОЛОДКИН, являясь парторгом ВКП(б) Управления, укрывал от разоблачения антисоветскую работу группы заговорщиков в Управлении снабжения горючим РККА.</w:t>
      </w:r>
    </w:p>
    <w:p w14:paraId="68CC30B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Следствие продолжается.</w:t>
      </w:r>
    </w:p>
    <w:p w14:paraId="7C75FEB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КУЙБЫШЕВ Н.В.,</w:t>
      </w:r>
      <w:r w:rsidRPr="000816EF">
        <w:rPr>
          <w:color w:val="000000" w:themeColor="text1"/>
          <w:sz w:val="16"/>
          <w:szCs w:val="16"/>
        </w:rPr>
        <w:t xml:space="preserve"> быв. командующий войсками Закавказского военного округа. Допрашивали: АГАС, ОРЕШЕНКОВ.</w:t>
      </w:r>
    </w:p>
    <w:p w14:paraId="55B8FC8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дополнительные показания о диверсионной вредительской работе в военно-химической промышленности.</w:t>
      </w:r>
    </w:p>
    <w:p w14:paraId="34BCCFA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КУЙБЫШЕВ показал, что в этой отрасли промышленности подрывная работа, проводимая им и другими участниками заговора, имела своей основной целью создание на заводах диверсионных групп. Диверсионно-вредительскую работу по химии КУЙБЫШЕВ контактировал с участниками заговора — нач. АУ РККА ЕФИМОВЫМ и нач. Химического Управления РККА ФИШМАНОМ.</w:t>
      </w:r>
    </w:p>
    <w:p w14:paraId="4A767F1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Конкретизируя задачи подрывной работы по химпрому, ЕФИМОВ указал КУЙБЫШЕВУ, что последний должен оказать содействие по срыву снабжения РККА во время войны огнеприпасами, путем создания в мирное время на заводах такого положения, чтобы сорвать их мобилизационную готовность. «В случае войны армию надо оставить без порохов», — говорил ЕФИМОВ КУЙБЫШЕВУ.</w:t>
      </w:r>
    </w:p>
    <w:p w14:paraId="3EF5D41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ЕФИМОВ говорил КУЙБЫШЕВУ, что через заговорщиков, работающих в промышленности, он связан с рядом диверсионных групп, работающих на пороховых заводах, которые должны практически организовать диверсии в мобилизационный период и во время войны.</w:t>
      </w:r>
    </w:p>
    <w:p w14:paraId="77D66E8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ЕФИМОВ рассказал КУЙБЫШЕВУ о наличии диверсионных групп:</w:t>
      </w:r>
    </w:p>
    <w:p w14:paraId="785B8B7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на заводе № 80, где диверсионной группой руководит КАЗИНИЦКИЙ;</w:t>
      </w:r>
    </w:p>
    <w:p w14:paraId="6B01F3E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на заводе № 13, где диверсионную группу создал СЫРЦОВ.</w:t>
      </w:r>
    </w:p>
    <w:p w14:paraId="44F79EA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того, ЕФИМОВ говорил КУЙБЫШЕВУ о том, что диверсионные группы существуют на комбинате «К» (на Каме), на Тамбовском заводе, на заводе № 9 в Шостке и Казанском заводе. ФИШМАН указывал КУЙБЫШЕВУ, что заговор основную ставку берет на вывод из строя во время войны химических заводов. КУЙБЫШЕВ показывает, что со слов ФИШМАНА ему известно о том, что в 1932 году участники заговора, в целях «пробы сил и возможностей организации», устроили диверсию на Березниковском химкомбинате.</w:t>
      </w:r>
    </w:p>
    <w:p w14:paraId="6A8DE7C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1934 году КУЙБЫШЕВ поехал в Ленинград вместе с участником заговора - нач. НТУ АУ РККА ЖЕЛЕЗНЯКОВЫМ на завод №5. ЖЕЛЕЗНЯКОВ сообщил КУЙБЫШЕВУ, что на данном заводе существует диверсионная группа, руководимая директором завода (фамилию КУЙБЫШЕВ забыл).</w:t>
      </w:r>
    </w:p>
    <w:p w14:paraId="61025E5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1935 году на Сталинградском химическом заводе № 93 (завод OB) произошел взрыв одного агрегата, в результате которого один рабочий погиб и 3 получили отравления. Зная от участника заговора ЛЕБЕДЕВА (б. работника КПК, в последнее время пом. нач. Хим. Управления РККА), что данный взрыв является диверсионным актом, организованным диверсионной группой, руководимой директором завода ГАВРИЛОВЫМ (не арестован), КУЙБЫШЕВ и ЛЕБЕДЕВ (арестован) доложили правительству о причинах взрыва, что последний якобы явился следствием технических неполадок в производстве.</w:t>
      </w:r>
    </w:p>
    <w:p w14:paraId="32EB0D2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последующем в целях сохранения ГАВРИЛОВА от возможного разоблачения его перевели на работу в Москву директором химзавода № 1.</w:t>
      </w:r>
    </w:p>
    <w:p w14:paraId="7E642BD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Зная от ПАВЛУНОВСКОГО (арестован), что директор Ногинского завода № 12 СЫРЦОВ (арестован) является участником организации, КУЙБЫШЕВ поручил ЛЕБЕДЕВУ, который по служебной работе соприкасался с заводом, установить с СЫРЦОВЫМ связь. Из информации ЛЕБЕДЕВА КУЙБЫШЕВУ также известно, что СЫРЦОВ создал на заводе крепкую диверсионную группу, которая готовила взрыв в снаряжательном цеху завода.</w:t>
      </w:r>
    </w:p>
    <w:p w14:paraId="63F2CA6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КУЙБЫШЕВ показывает, что ему ЛЕБЕДЕВ сообщил, что директор завода № 80 в Дзержинске КАЗИНИЦКИЙ руководит на заводе диверсионной работой, которая готовит взрыв эшелона со снарядами при их отправлении с завода путем эшелона с заводских путей на главную железнодорожную магистраль. Вывод же самого завода из строя КАЗИНИЦКИЙ приурочивал к началу войны.</w:t>
      </w:r>
    </w:p>
    <w:p w14:paraId="744C59B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этого, со слов ЛЕБЕДЕВА КУЙБЫШЕВУ известно о том, что диверсионная группа организована на заводе в Чапаевске.</w:t>
      </w:r>
    </w:p>
    <w:p w14:paraId="3019A79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Из числа не арестованных участников заговора, работающих в Химпроме, КУЙБЫШЕВ называет: БЕРЕЗНИЦКОГО — начальника Военно-химического института НКОП, и БОЛОТНИКОВА — директора Ульяновского завода.</w:t>
      </w:r>
    </w:p>
    <w:p w14:paraId="633EAF4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Следствие продолжается.</w:t>
      </w:r>
    </w:p>
    <w:p w14:paraId="76D83BA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ИНГАУНИС,</w:t>
      </w:r>
      <w:r w:rsidRPr="000816EF">
        <w:rPr>
          <w:color w:val="000000" w:themeColor="text1"/>
          <w:sz w:val="16"/>
          <w:szCs w:val="16"/>
        </w:rPr>
        <w:t xml:space="preserve"> быв. комкор, командующий ВВС КВО, потом ОКДВА. Допрашивали: РОГАЧЕВ, ИВКЕР.</w:t>
      </w:r>
    </w:p>
    <w:p w14:paraId="6076046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Дополнительно показал, что, будучи нач. ВВС КВО, в 1935 году был завербован в заговор ЯКИРОМ. Подготовляя общий план поражения, ИНГАУНИС по заданиям ЯКИРА вместе с БУТЫРСКИМ и заговорщиками из Генштаба ЛЕВИЧЕВЫМ и МЕЖЕНИНОВЫМ разработали предательский согласованный с немцами </w:t>
      </w:r>
      <w:r w:rsidRPr="000816EF">
        <w:rPr>
          <w:color w:val="000000" w:themeColor="text1"/>
          <w:sz w:val="16"/>
          <w:szCs w:val="16"/>
        </w:rPr>
        <w:lastRenderedPageBreak/>
        <w:t>оперативный план боевого применения авиации КВО во время войны. Суть его заключалась в том, что в первые дни вся авиация КВО используется для подавления авиации противника на его постоянных и полевых аэродромах. Так как аэродромы поляков были не известны и о нашем плане они были осведомлены, то это давало им возможность спрятать свою авиацию на запад и в то время, как ВВС КВО будут искать по пустым аэродромам, они закончат без помех сосредоточение. Сохранив свою авиацию, они после этого обрушиваются на нашу авиацию. Для облегчения разгрома нашей авиации заговорщики строили постоянные и оперативные аэродромы ближе к границам в пределе радиуса действий не только бомбардировочной, но и легкой авиации поляков.</w:t>
      </w:r>
    </w:p>
    <w:p w14:paraId="2A9307C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Зная о том, что устаревшая матчасть не обеспечивает по своим летно-техническим данным выполнение задач по плану войны, ИНГАУНИС это умышленно скрывал. Одновременно всячески задерживалось освоение новой матчасти, которая начала поступать с 1936 года.</w:t>
      </w:r>
    </w:p>
    <w:p w14:paraId="659E57E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того как из ДВК был снят ЛАПИН (арестован), на его место был назначен ИНГАУНИС. Перед его отъездом на ДВК ЯКИР поручил ему связаться с САНГУРСКИМ (арестован). Основное задание, полученное от САНГУРСКОГО, — скрыть вредительство ЛАПИНА.</w:t>
      </w:r>
    </w:p>
    <w:p w14:paraId="069E0C8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Обследовав все части, ИНГАУНИС установил, что в результате подрывной работы:</w:t>
      </w:r>
    </w:p>
    <w:p w14:paraId="7852B2C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а) наличная (к. 1.VIII-37 г.) авиация на ДВК по своим летно-тактическим данным не может выполнять основных задач нападения на японские острова, на основные порты Кореи и Манчжурии, не может нарушить воздушные коммуникации противника, наоборот, попытка решения имевшейся материальной частью этих задач должна была привести к гибели советской авиации, на что заговорщики и рассчитывали;</w:t>
      </w:r>
    </w:p>
    <w:p w14:paraId="17A1C7E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 количество аэродромов в ДВК недостаточно не только для маневров по фронту и в глубину необходимого как для нападения, так и для обороны, но и для занятия исходного положения;</w:t>
      </w:r>
    </w:p>
    <w:p w14:paraId="347DA3C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аэродромы построены умышленно на низких и заболоченных местах, и находящаяся на них материальная часть после дождей, которые в ДВК очень часты, не может вылетать по 8—10 дней, что облегчает возможность японцам застигнуть нашу авиацию на аэродромах;</w:t>
      </w:r>
    </w:p>
    <w:p w14:paraId="53010D7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г) аэродромы по своим размерам для новой матчасти негодны (малы);</w:t>
      </w:r>
    </w:p>
    <w:p w14:paraId="6A6E77F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 ангаров нет, имеющиеся построены вредительски;</w:t>
      </w:r>
    </w:p>
    <w:p w14:paraId="2AFCB0C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е) боезапас завезен вредительски: на аэродромы легкой авиации завезены крупнокалиберные бомбы, для тяжелых бригад — мелкие. Взрыватели не всюду подходят к хранящимся бомбам;</w:t>
      </w:r>
    </w:p>
    <w:p w14:paraId="3B173DD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ж) горючее не освежалось, а в некоторых местах умышленно испорчено;</w:t>
      </w:r>
    </w:p>
    <w:p w14:paraId="05ABBEF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з) вредители, использовав неблагоприятные метеорологические условия, вывели значительную часть авиации из строя.</w:t>
      </w:r>
    </w:p>
    <w:p w14:paraId="28C8DD9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ИНГАУНИС показал, что он являлся также участником латышской организации. Завербован был ЭЙДЕМАНОМ в 1935 году (осужден). Был передан на связь АЛКСНИСУ (арестован) и по его заданию завербовал ряд командиров латышей.</w:t>
      </w:r>
    </w:p>
    <w:p w14:paraId="3CEAEDD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Едучи в ДВК, получил директиву АЛКСНИСА — не связываться с заговорщиками ОКДВА, так как они накануне провала (январь 1937 год). Этим объясняет, что помимо САНГУРСКОГО ни с кем не связывался.</w:t>
      </w:r>
    </w:p>
    <w:p w14:paraId="1BB2F2C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Выполняя задание САНГУРСКОГО, продолжал вредительство в аэродромном строительстве. Спешно замазывал «дела» ЛАПИНА и выявлял лиц, им недовольных.</w:t>
      </w:r>
    </w:p>
    <w:p w14:paraId="3B17789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ГОРЕВ В.E</w:t>
      </w:r>
      <w:r w:rsidRPr="000816EF">
        <w:rPr>
          <w:color w:val="000000" w:themeColor="text1"/>
          <w:sz w:val="16"/>
          <w:szCs w:val="16"/>
        </w:rPr>
        <w:t>., быв. военный атташе в Испании, комбриг. Допрашивал: ЯКУНИН.</w:t>
      </w:r>
    </w:p>
    <w:p w14:paraId="0E79B4E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 заговорщической деятельности в Испании он, ГОРЕВ, был связан с бывшим начальником Разведупра РККА БЕРЗИНЫМ.</w:t>
      </w:r>
    </w:p>
    <w:p w14:paraId="6E1D2A4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 прибытием БЕРЗИНА в Испанию во 2-й половине 1936 года он заявил ГОРЕВУ, что ему известно об участии его, ГОРЕВА, в антисоветском военном заговоре и что по этому вопросу БЕРЗИН перед отъездом в Испанию говорил с УБОРЕВИЧЕМ.</w:t>
      </w:r>
    </w:p>
    <w:p w14:paraId="6FEAC58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БЕРЗИН предложил ГОРЕВУ держать с ним связь и выполнять все его указания, связанные с выполнением задач, поставленных центром военного заговора в Москве.</w:t>
      </w:r>
    </w:p>
    <w:p w14:paraId="1CA86B4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БЕРЗИН рассказал, что руководители заговора (он ссылался при этом на УБОРЕВИЧА) поставили перед БЕРЗИНЫМ и участниками заговора, находящимися в Испании, следующую задачу: вести линию на поражение испанской республиканской армии с тем, чтобы скомпрометировать идею народного фронта и доказать всему миру нежизненность блока партий народного фронта и безнадежность сопротивления наступлению фашизма.</w:t>
      </w:r>
    </w:p>
    <w:p w14:paraId="0428C5F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БЕРЗИН поручил ГОРЕВУ добиваться отвода войск от Мадрида, что являлось наиболее реальной возможностью в подготовке поражения испанской республиканской армии.</w:t>
      </w:r>
    </w:p>
    <w:p w14:paraId="2B400EB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ШРОТ,</w:t>
      </w:r>
      <w:r w:rsidRPr="000816EF">
        <w:rPr>
          <w:color w:val="000000" w:themeColor="text1"/>
          <w:sz w:val="16"/>
          <w:szCs w:val="16"/>
        </w:rPr>
        <w:t xml:space="preserve"> быв. пом. нач. 1 отделения штаба 9 стр. корпуса. Допрашивал: РЯБИНКИН.</w:t>
      </w:r>
    </w:p>
    <w:p w14:paraId="5380745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Сознался в шпионаже. Дополнительно показал, что в феврале 1936 года, будучи в командировке в Москве, имел встречу с быв. нач. Разведупра РККА УРИЦКИМ, который заявил ШРОТУ, что ему известна его работа как агента германской разведки.</w:t>
      </w:r>
    </w:p>
    <w:p w14:paraId="01FC17D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этого УРИЦКИЙ предложил ШРОТУ готовиться к зарубежной командировке в Германию, где он по шпионской работе должен связаться с представителем германской разведки НИДЕРМАЙЕРОМ. Одновременно с этим УРИЦКИЙ дал задание ШРОТУ по месту его работы в штабе 9 стрелкового корпуса (г. Краснодар) создать группу для ведения подрывной и шпионской работы в пользу Германии, проведя для этого необходимые вербовки.</w:t>
      </w:r>
    </w:p>
    <w:p w14:paraId="3F2BF5C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ШРОТОМ были завербованы:</w:t>
      </w:r>
    </w:p>
    <w:p w14:paraId="1480257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ОМЕЛЮСТНЫЙ Георгий Михайлович — нач. штаба 9 стр. корпуса, полковник, быв. офицер (не арестован).</w:t>
      </w:r>
    </w:p>
    <w:p w14:paraId="1329243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ПЛЕСКИН В.Я. — нач. инженерной службы штаба 9 стр. корпуса, майор, бывший белый офицер (не арестован).</w:t>
      </w:r>
    </w:p>
    <w:p w14:paraId="2C5FF6E0"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ШМИДТ А.Г. — нач. связи штаба 9 стр. корпуса (не арестован).</w:t>
      </w:r>
    </w:p>
    <w:p w14:paraId="788ECA7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При своем вторичном приезде в Москву ШРОТ связался с УРИЦКИМ и сообщил ему об этих вербовках. УРИЦКИЙ предложил законспирировать резидентуру и ждать его инструкций.</w:t>
      </w:r>
    </w:p>
    <w:p w14:paraId="18FAF27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6E342C4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СМОЛЕНСКИЙ,</w:t>
      </w:r>
      <w:r w:rsidRPr="000816EF">
        <w:rPr>
          <w:color w:val="000000" w:themeColor="text1"/>
          <w:sz w:val="16"/>
          <w:szCs w:val="16"/>
        </w:rPr>
        <w:t xml:space="preserve"> быв. пом. полит. Военно-воздушной Академии РККА. Допрашивали: ГРИНБЕРГ, СЕЛЕЗНЕВ.</w:t>
      </w:r>
    </w:p>
    <w:p w14:paraId="629354F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является участником антисоветского военного заговора, в который был завербован в октябре 1933 года быв. пом. нач. ПУ РККА по военно-воздушным силам ТРОЯНКЕРОМ (арестован).</w:t>
      </w:r>
    </w:p>
    <w:p w14:paraId="49306CE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ТРОЯНКЕР сказал СМОЛЕНСКОМУ, что он по заговору связан с БУЛИНЫМ (арестован), от которого в дальнейшем будут исходить все установки в части антисоветской подрывной работы.</w:t>
      </w:r>
    </w:p>
    <w:p w14:paraId="61CF224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Рассказав о задачах военного заговора, ТРОЯНКЕР сообщил СМОЛЕНСКОМУ, что в Управлении Военно-воздушных сил имеется хорошо сколоченная группа заговорщиков, которая ведет подрывную работу, и что эту группу возглавляет начальник ВВС РККА АЛКСНИС (арестован).</w:t>
      </w:r>
    </w:p>
    <w:p w14:paraId="6262CC6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разное время ТРОЯНКЕР назвал СМОЛЕНСКОМУ ряд участников заговора.</w:t>
      </w:r>
    </w:p>
    <w:p w14:paraId="034806E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ТРОЯНКЕР дал СМОЛЕНСКОМУ задания приступить к обработке и вербовке в заговор новых лиц из числа начальствующего состава и слушателей Академии, чтобы создать там группу заговорщиков, при помощи которых можно будет проводить антисоветскую вредительскую работу по срыву всех планов работы Академии. В соответствии с заданиями ТРОЯНКЕРА СМОЛЕНСКИЙ провел ряд вербовок в заговор.</w:t>
      </w:r>
    </w:p>
    <w:p w14:paraId="7D3E697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СМОЛЕНСКИЙ показал, что он совместно с завербованными участниками заговора проводил вредительство по срыву всех планов учебы в Академии, по срыву подготовки специалистов по моторам и самолетам, для этой цели было отведено в плане незначительное количество часов на предметы по специальностям: аэродинамики, динамики полета, винтомоторная группа и др.</w:t>
      </w:r>
    </w:p>
    <w:p w14:paraId="5E61035A"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Слушатели Академии (инженерного факультета) умышленно не были обеспечены пособиями и конспектами специальной дисциплины, не было совершенно отведено часов для полетной практики, в результате этого слушатели Академии, заканчивая дипломную работу, проекты по самолету, ни разу на нем не летали и не знали его действий.</w:t>
      </w:r>
    </w:p>
    <w:p w14:paraId="4ACA6DA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Это вредительство проводилось для того, чтобы из Академии выпускались неполноценные, недостаточно технически и тактически грамотные командиры и инженеры.</w:t>
      </w:r>
    </w:p>
    <w:p w14:paraId="52DEB22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НЕБЕНФЮР</w:t>
      </w:r>
      <w:r w:rsidRPr="000816EF">
        <w:rPr>
          <w:color w:val="000000" w:themeColor="text1"/>
          <w:sz w:val="16"/>
          <w:szCs w:val="16"/>
        </w:rPr>
        <w:t>, быв. сотрудник Разведупра РККА. Допрашивал: ГОЛОВЛЕВ.</w:t>
      </w:r>
    </w:p>
    <w:p w14:paraId="44668639"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он с 1936 года является немецким шпионом.</w:t>
      </w:r>
    </w:p>
    <w:p w14:paraId="2C3807A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НЕБЕНФЮР для работы в Разведывательное управление РККА был подставлен немецкой разведкой, по заданиям которой он организовал два провала резидентур Разведупра в Вене в 1929 году и в Турции в 1932 году.</w:t>
      </w:r>
    </w:p>
    <w:p w14:paraId="7C8B894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НЕБЕНФЮР начиная с 1926 года информировал немецкую разведку обо всех известных ему заданиях Разведупра РККА по зарубежной работе.</w:t>
      </w:r>
    </w:p>
    <w:p w14:paraId="101E7EA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ЛЕБЕДЕВ,</w:t>
      </w:r>
      <w:r w:rsidRPr="000816EF">
        <w:rPr>
          <w:color w:val="000000" w:themeColor="text1"/>
          <w:sz w:val="16"/>
          <w:szCs w:val="16"/>
        </w:rPr>
        <w:t xml:space="preserve"> быв. пом. начальника Хим. управления РККА. Допрашивал: МАШЛЕНКО.</w:t>
      </w:r>
    </w:p>
    <w:p w14:paraId="7CED8AE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является участником антисоветского военного заговора с 1936 года. Завербован был в заговор бывшим заместителем руководителя группы КПК при ЦК ВКП(б) БЕРЕЗИНЫМ Н.С. (арестован).</w:t>
      </w:r>
    </w:p>
    <w:p w14:paraId="3FF7CA7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ЛЕБЕДЕВ имел задание от БЕРЕЗИНА создать группу для совершения террористических актов над руководителями партии и советского правительства. Такую террористическую группу ЛЕБЕДЕВ создал в конце 1936 года из следующих лиц: быв. инженера Артиллерийского управления РККА, троцкиста ГЛОНЦВЕРГА (уволен из РККА, не арестован), нач. отделения Артуправления РККА РАЗУМОВСКОГО, быв. зав. лабораторией на заводе № 51 ДАВИДСОНА (оба арестованы), быв. нач. отдела Хим. управления РККА ПОПОВА (уволен из РККА, не арестован) и быв. нач. отдела Химуправления РККА БАРАНОВА (уволен из РККА, не арестован).</w:t>
      </w:r>
    </w:p>
    <w:p w14:paraId="20200B5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10. </w:t>
      </w:r>
      <w:r w:rsidRPr="000816EF">
        <w:rPr>
          <w:color w:val="000000" w:themeColor="text1"/>
          <w:sz w:val="16"/>
          <w:szCs w:val="16"/>
          <w:u w:val="single"/>
        </w:rPr>
        <w:t>БЕРГОЛЬЦ А.И.,</w:t>
      </w:r>
      <w:r w:rsidRPr="000816EF">
        <w:rPr>
          <w:color w:val="000000" w:themeColor="text1"/>
          <w:sz w:val="16"/>
          <w:szCs w:val="16"/>
        </w:rPr>
        <w:t xml:space="preserve"> преподаватель Академии Генерального штаба. Допрашивал: КРИВОШЕЕВ.</w:t>
      </w:r>
    </w:p>
    <w:p w14:paraId="085F814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Дал первичные показания о том, что он является участником латвийской фашистской организации и военно-фашистского заговора. В латышскую фашистскую организацию был завербован АЛКСНИСОМ в марте 1936 года. АЛКСНИС подробно информировал БЕРГОЛЬЦА о деятельности антисоветской латышской </w:t>
      </w:r>
      <w:r w:rsidRPr="000816EF">
        <w:rPr>
          <w:color w:val="000000" w:themeColor="text1"/>
          <w:sz w:val="16"/>
          <w:szCs w:val="16"/>
        </w:rPr>
        <w:lastRenderedPageBreak/>
        <w:t>фашистской организации, о целях и задачах этой организации и назвал ему руководителей МЕЖЛАУКА, РУДЗУТАКА, БЕРЗИНА, МЕЗИСА (арестованы), заявив, что в это руководство входит и он — АЛКСНИС.</w:t>
      </w:r>
    </w:p>
    <w:p w14:paraId="52EEC8D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 вербовки БЕРГОЛЬЦА АЛКСНИСОМ в латышскую организацию АЛКСНИС предложил БЕРГОЛЬЦУ связаться в штабе МВО с ОЗОЛОМ, разъяснив ему, что в МВО имеется руководящая группа латышской фашистской организации, в состав которой входят: ОЗОЛ, ОШЛЕЙ, АПЛОК, ЮКАМС и ПЛАВНЕК (арестованы).</w:t>
      </w:r>
    </w:p>
    <w:p w14:paraId="2D9B063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Вскоре после этого разговора БЕРГОЛЬЦ связался с ОЗОЛОМ. ОЗОЛ дополнительно информировал БЕРГОЛЬЦА о латышской фашистской организации и о ее структуре. Он ему рассказал, что в МВО деятельность участников латышской фашистской организации направляет тройка в составе ОЗОЛА, ОШЛЕЯ и АПЛОКА (все арестованы), которые устраивают совещания, обсуждая на них вопросы о подрывной вредительской деятельности в частях МВО. ОЗОЛ сообщил БЕРГОЛЬЦУ, что, кроме этой тройки, существует и другая, запасная, тройка, в состав которой входят ПЛАВНЕК, ЮКАМС и в эту же тройку вводится БЕРГОЛЬЦ, задачи которой на случай провала первой тройки — возглавить руководство латышской фашистской организацией в МВО. Дальше ОЗОЛ сказал, что латышская организация имеет связь с участниками военно-фашистского заговора и что, в частности, он, ОЗОЛ, связан с этой организацией через ВЕКЛИЧЕВА (арестован).</w:t>
      </w:r>
    </w:p>
    <w:p w14:paraId="2F4960D7"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Будучи завербован в латышскую фашистскую организацию и войдя в запасную тройку, БЕРГОЛЬЦ от АЛКСНИСА получил задание широко развернуть вредительство по линии авиации. БЕРГОЛЬЦ должен был сорвать боевую подготовку истребительной бригады МВО с целью срыва ПВО г. Москвы. Выполняя это задание, БЕРГОЛЬЦ проводил активно подрывную вредительскую деятельность в этом направлении.</w:t>
      </w:r>
    </w:p>
    <w:p w14:paraId="2D14E62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Для увязки подрывной деятельности в частях ВВС МВО с авиационной армией особого назначения по предложению ОЗОЛА БЕРГОЛЬЦ в июне месяце 1936 года связался с ХРИПИНЫМ (арестован) — участником антисоветского военно-фашистского заговора, с которым и наметил план проведения вредительства. Тогда же ХРИПИН сообщил БЕРГОЛЬЦУ, что в антисоветский военно-фашистской заговор входит и ГРИНБЕРГ — быв. начальник Политуправления армии, и что активно ведут подрывную вредительскую деятельность в Управлении ВВС РККА: КАРОВ (не арестован) и БАЗЕНКОВ (арестован). БЕРГОЛЬЦ заявляет, что в военно-фашистский заговор им были завербованы: нач. штаба ВВС МВО, полковник ЛОСКИН и командир авиабригады МОНАРКО (арестованы), которых он привлек к практической подрывной деятельности. Также ему известно, что ОЗОЛОМ в заговор был вовлечен ПУНГА — начальник разведывательного отдела штаба округа.</w:t>
      </w:r>
    </w:p>
    <w:p w14:paraId="15CF56E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Допросы БЕРГОЛЬЦА продолжаются.</w:t>
      </w:r>
    </w:p>
    <w:p w14:paraId="4E453D0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11. </w:t>
      </w:r>
      <w:r w:rsidRPr="000816EF">
        <w:rPr>
          <w:color w:val="000000" w:themeColor="text1"/>
          <w:sz w:val="16"/>
          <w:szCs w:val="16"/>
          <w:u w:val="single"/>
        </w:rPr>
        <w:t>ЛУКАШЕВИЧ,</w:t>
      </w:r>
      <w:r w:rsidRPr="000816EF">
        <w:rPr>
          <w:color w:val="000000" w:themeColor="text1"/>
          <w:sz w:val="16"/>
          <w:szCs w:val="16"/>
        </w:rPr>
        <w:t xml:space="preserve"> быв. начальник отдела кадров УМС РККА. Допрашивали: КУДРЯВЦЕВ, ШАШКИН.</w:t>
      </w:r>
    </w:p>
    <w:p w14:paraId="5143D57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На очной ставке с участником антисоветского военного заговора, бывшим членом военного совета УМС ИЛЬИНЫМ ЛУКАШЕВИЧ сознался в участии в заговоре, в который был завербован ИЛЬИНЫМ в августе 1936 года. По заданию ИЛЬИНА ЛУКАШЕВИЧ проводил вредительскую деятельность в области кадров Морских Сил РККА. ЛУКАШЕВИЧ провел вредительский расчет потребного кадра командного состава для обеспечения строительства и развертывания большого флота. Вел линию на сохранение троцкистско-зиновьевских и офицерских кадров во флоте и в центральном аппарате УМС РККА как базу для вербовок в заговор. Проводил задержку в присвоении военных званий нач. составу. Сорвал план оргмероприятий в деле комплектования рядовым составом флота. Из участников заговора ЛУКАШЕВИЧУ известны:</w:t>
      </w:r>
    </w:p>
    <w:p w14:paraId="32621E5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1) ОРЛОВ — быв. Наморси (арестован);</w:t>
      </w:r>
    </w:p>
    <w:p w14:paraId="7932A1B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2) ЛУДРИ — быв. зам. Наморси (арестован);</w:t>
      </w:r>
    </w:p>
    <w:p w14:paraId="267370A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3) АЛЯКРИЦКИЙ — быв. нач. Управления кораблестроения (арестован);</w:t>
      </w:r>
    </w:p>
    <w:p w14:paraId="35B4A755"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4) СТЕПАНОВ — быв. зам. нач. отдела кадров УМС (арестован);</w:t>
      </w:r>
    </w:p>
    <w:p w14:paraId="6E842F5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5) ЧЕМРУКОВ — нач. отделения отдела кадров УМС (не арестован);</w:t>
      </w:r>
    </w:p>
    <w:p w14:paraId="6019C13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6) ЖУРКИН — нач. отдела кадров УМС (не арестован).</w:t>
      </w:r>
    </w:p>
    <w:p w14:paraId="5715A734"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Последних троих ЛУКАШЕВИЧ знает как завербованных ИЛЬИНЫМ.</w:t>
      </w:r>
    </w:p>
    <w:p w14:paraId="74BC626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7A174A6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12. </w:t>
      </w:r>
      <w:r w:rsidRPr="000816EF">
        <w:rPr>
          <w:color w:val="000000" w:themeColor="text1"/>
          <w:sz w:val="16"/>
          <w:szCs w:val="16"/>
          <w:u w:val="single"/>
        </w:rPr>
        <w:t>СИМОНОВ М.В</w:t>
      </w:r>
      <w:r w:rsidRPr="000816EF">
        <w:rPr>
          <w:color w:val="000000" w:themeColor="text1"/>
          <w:sz w:val="16"/>
          <w:szCs w:val="16"/>
        </w:rPr>
        <w:t>., быв. вр. нач. АМУ РККА. Допрашивал: МЕЩЕРЯКОВ.</w:t>
      </w:r>
    </w:p>
    <w:p w14:paraId="6A8E348C"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 заданию быв. зам. нач. ПУ РККА ОСЕПЯНА (осужден) должен был совершить террористический акт над тов. ВОРОШИЛОВЫМ, для чего при содействии ОСЕПЯНА в 1936 году был переведен на работу в Секретариат НКО для особо важных поручений при Наркоме обороны.</w:t>
      </w:r>
    </w:p>
    <w:p w14:paraId="6C82C4AF"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Теракт СИМОНОВ не осуществил из-за трусости и вернулся (без ведома ОСЕПЯНА) на работу в АМУ РККА.</w:t>
      </w:r>
    </w:p>
    <w:p w14:paraId="6FC06801"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Одновременно СИМОНОВ получил задание от ОСЕПЯНА создать тергруппу для совершения теракта над тов. ВОРОШИЛОВЫМ. В осуществление этого задания СИМОНОВ в конце 1935 года и начале 1936 года завербовал в тергруппу близких своих товарищей РЫЖИХ П.Н. — б. инспектора 3 отдела АМУ РККА, ныне состоящего в распоряжении Управления по начсоставу (запрос в НКО о его аресте послан), и КАЛЬПУСА Б.А. — б. зам. пред. ВСФК (арестован).</w:t>
      </w:r>
    </w:p>
    <w:p w14:paraId="4362E713"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13. </w:t>
      </w:r>
      <w:r w:rsidRPr="000816EF">
        <w:rPr>
          <w:color w:val="000000" w:themeColor="text1"/>
          <w:sz w:val="16"/>
          <w:szCs w:val="16"/>
          <w:u w:val="single"/>
        </w:rPr>
        <w:t>ВАЛЬДЕН</w:t>
      </w:r>
      <w:r w:rsidRPr="000816EF">
        <w:rPr>
          <w:color w:val="000000" w:themeColor="text1"/>
          <w:sz w:val="16"/>
          <w:szCs w:val="16"/>
        </w:rPr>
        <w:t>, быв. нач. Аэрографического института ГУГВФ. Допрашивали: ЩЕРБАКОВ, ПОЛИЩУК.</w:t>
      </w:r>
    </w:p>
    <w:p w14:paraId="44478F5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1923 году, работая секретарем по восточным делам советского полпредства в г. Тегеране (Персия) и занимая одну из руководящих должностей в составе Иранской коммунистической партии, он был завербован для шпионской работы в пользу Германии бывшим поверенным в делах германской миссии ЗОММЕРОМ, который в дальнейшем передал его на связь известному немецкому разведчику ВАСМУСУ.</w:t>
      </w:r>
    </w:p>
    <w:p w14:paraId="08536C8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заданиям ВАСМУСА и ЗОММЕРА ВАЛЬДЕН проводил шпионскую деятельность в Персии, направленную против СССР, а также способствовал усилению немецкого влияния в персидских националистических группах для отрыва их от влияния англичан.</w:t>
      </w:r>
    </w:p>
    <w:p w14:paraId="0377420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Имея широкие связи в руководящих кругах иранской коммунистической партии, ВАЛЬДЕН информировал немецкую разведку об антипартийных элементах в составе ИКП, о составе и деятельности троцкистских групп, о возникавших разногласиях между отдельными деятелями и целыми группами в составе ИКП. Это использовалось немецкой разведкой для вербовки своей агентуры и переброски ее под видом персидских политэмигрантов в СССР и в восточный отдел Коминтерна, так например:</w:t>
      </w:r>
    </w:p>
    <w:p w14:paraId="112D996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СУЛТАН ЗАДЕ Аветис Султанович (арестован), работавший ранее в Восточном отделе Коминтерна председателем Иранской компартии, а в последнее время в Наркомате легкой промышленности, по шпионской деятельности в пользу Германии был связан с ВАЛЬДЕНОМ и передавал ему секретные различные материалы. Кроме ВАЛЬДЕНА, СУЛТАН ЗАДЕ по шпионской работе был связан с немецкими шпионами НАМИ, СЕИД ГИЛЯНИ, ХЕСАБИ и другими (устанавливаются).</w:t>
      </w:r>
    </w:p>
    <w:p w14:paraId="1D6201F8"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Кроме этого, ВАЛЬДЕН показал, что в 1924 году он также был завербован для шпионской деятельности и в пользу англичан быв. английским военным атташе в Тегеране САНДЕРСОМ, который связал его с одним из английских разведчиков в Тегеране МИРЗА КЕРИМ ХАНА РЕШТИ.</w:t>
      </w:r>
    </w:p>
    <w:p w14:paraId="53F257DE"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По заданиям МИРЗА КЕРИМ ХАНА РЕШТИ ВАЛЬДЕН информировал английскую разведку о разногласиях в среде работников ИКП, о деятельности троцкистов и лиц, связанных с немецкой разведкой (ВАСМУСОМ, ЗОММЕРОМ и др.), что было важно для англичан в целях борьбы с немецкой разведкой.</w:t>
      </w:r>
    </w:p>
    <w:p w14:paraId="1321B22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1926 году ВАЛЬДЕН перед своим отъездом в СССР получил указания от английской разведки о характере его задач в Москве. ВАЛЬДЕНУ было дано задание вести наблюдение и информировать «Политикаль Интеллидженс Сервис» о деятельности и связях персидских политэмигрантов, работавших в Москве, собирать материалы и составлять характеристики на лиц, так или иначе связанных с работой в Персии.</w:t>
      </w:r>
    </w:p>
    <w:p w14:paraId="0EBC0EC2"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В Москве ВАЛЬДЕН имел шпионскую связь с английскими разведчиками ГОФМАНОМ, БАГИР ЗАДЕ, МАНСУТИ, ИНШАИ и др., которые сейчас устанавливаются.</w:t>
      </w:r>
    </w:p>
    <w:p w14:paraId="5F8EEFBB"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 xml:space="preserve">14. </w:t>
      </w:r>
      <w:r w:rsidRPr="000816EF">
        <w:rPr>
          <w:color w:val="000000" w:themeColor="text1"/>
          <w:sz w:val="16"/>
          <w:szCs w:val="16"/>
          <w:u w:val="single"/>
        </w:rPr>
        <w:t>ЕВТУШЕНКО,</w:t>
      </w:r>
      <w:r w:rsidRPr="000816EF">
        <w:rPr>
          <w:color w:val="000000" w:themeColor="text1"/>
          <w:sz w:val="16"/>
          <w:szCs w:val="16"/>
        </w:rPr>
        <w:t xml:space="preserve"> ст. инспектор Арт. управления РККА. Допрашивал: МАШЛЕНКО.</w:t>
      </w:r>
    </w:p>
    <w:p w14:paraId="098FCF2D"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является участником антисоветского военного заговора с мая 1936 года. В заговор был вовлечен бывшим зам. начальника АУ РККА РОЗЫНКО (осужден), от которого получил задание вербовать новые кадры и проводить вредительскую работу.</w:t>
      </w:r>
    </w:p>
    <w:p w14:paraId="6D0B9696" w14:textId="77777777" w:rsidR="00E10E82" w:rsidRPr="000816EF" w:rsidRDefault="00E10E82" w:rsidP="000816EF">
      <w:pPr>
        <w:pStyle w:val="rtejustify"/>
        <w:spacing w:before="0" w:after="0"/>
        <w:rPr>
          <w:color w:val="000000" w:themeColor="text1"/>
          <w:sz w:val="16"/>
          <w:szCs w:val="16"/>
        </w:rPr>
      </w:pPr>
      <w:r w:rsidRPr="000816EF">
        <w:rPr>
          <w:color w:val="000000" w:themeColor="text1"/>
          <w:sz w:val="16"/>
          <w:szCs w:val="16"/>
        </w:rPr>
        <w:t>ЕВТУШЕНКО показал, что им в заговор были завербованы быв. нач. артсклада № 29 БАБАНСКИЙ, быв. начальник склада № 63 ПЕТРУНИН и быв. начальник артсклада ВВС АБРАМОВ (все арестованы).</w:t>
      </w:r>
    </w:p>
    <w:p w14:paraId="709CDCE5" w14:textId="77777777" w:rsidR="00E10E82" w:rsidRPr="000816EF" w:rsidRDefault="00E10E82"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4CD32651"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405. Л. 51—71. </w:t>
      </w:r>
    </w:p>
    <w:p w14:paraId="5B71C545" w14:textId="77777777" w:rsidR="00E10E82" w:rsidRPr="000816EF" w:rsidRDefault="00E10E8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122-132 (12347).</w:t>
      </w:r>
    </w:p>
    <w:p w14:paraId="36A9CBB9" w14:textId="77777777" w:rsidR="00E10E82" w:rsidRPr="000816EF" w:rsidRDefault="00E10E82" w:rsidP="000816EF">
      <w:pPr>
        <w:pStyle w:val="rtejustify"/>
        <w:spacing w:before="0" w:after="0"/>
        <w:rPr>
          <w:rStyle w:val="af0"/>
          <w:rFonts w:eastAsia="Gungsuh"/>
          <w:i w:val="0"/>
          <w:color w:val="000000" w:themeColor="text1"/>
          <w:sz w:val="16"/>
          <w:szCs w:val="16"/>
        </w:rPr>
      </w:pPr>
    </w:p>
    <w:p w14:paraId="24EA421D"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февраля 1938 опросом членов ПБ</w:t>
      </w:r>
    </w:p>
    <w:p w14:paraId="49F72AE0"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посылке воздушной экспедиции к дрейфующим судам "Садко", "Седов". "Малыгин" и к каравану ледокола "Ленин",</w:t>
      </w:r>
    </w:p>
    <w:p w14:paraId="2A34B323"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УЧИТЫВАЯ; 1)угрозу дрейфа в центральный полярный бас</w:t>
      </w:r>
      <w:r w:rsidRPr="000816EF">
        <w:rPr>
          <w:rFonts w:ascii="Times New Roman" w:hAnsi="Times New Roman"/>
          <w:color w:val="0070C0"/>
          <w:sz w:val="16"/>
          <w:szCs w:val="16"/>
        </w:rPr>
        <w:softHyphen/>
        <w:t>сейн каравана ледокольных судов в составе "Садко","Малыгин" и "Седов", дрейфующих в настоящее время во льдах в "200" ми</w:t>
      </w:r>
      <w:r w:rsidRPr="000816EF">
        <w:rPr>
          <w:rFonts w:ascii="Times New Roman" w:hAnsi="Times New Roman"/>
          <w:color w:val="0070C0"/>
          <w:sz w:val="16"/>
          <w:szCs w:val="16"/>
        </w:rPr>
        <w:softHyphen/>
        <w:t>лях к северу от Новосибирских островов, ограниченность на кораблях продовольственных запасов в случае затяжного дрей</w:t>
      </w:r>
      <w:r w:rsidRPr="000816EF">
        <w:rPr>
          <w:rFonts w:ascii="Times New Roman" w:hAnsi="Times New Roman"/>
          <w:color w:val="0070C0"/>
          <w:sz w:val="16"/>
          <w:szCs w:val="16"/>
        </w:rPr>
        <w:softHyphen/>
        <w:t>фа и опасность в связи с этим для судового и экспедицион</w:t>
      </w:r>
      <w:r w:rsidRPr="000816EF">
        <w:rPr>
          <w:rFonts w:ascii="Times New Roman" w:hAnsi="Times New Roman"/>
          <w:color w:val="0070C0"/>
          <w:sz w:val="16"/>
          <w:szCs w:val="16"/>
        </w:rPr>
        <w:softHyphen/>
        <w:t>ного личного состава, 2)Необходимость снятия больных и слабых членов команд судов каравана ледокола "Ленин ", находящегося в дрейфе во льдах моря Лаптевых, -</w:t>
      </w:r>
    </w:p>
    <w:p w14:paraId="42C8FE70"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 ЗНАТЬ НЕ ОБХОДИМММ;</w:t>
      </w:r>
    </w:p>
    <w:p w14:paraId="33D5D56C"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Снять с кораблей каравана "Садко" из общего коли</w:t>
      </w:r>
      <w:r w:rsidRPr="000816EF">
        <w:rPr>
          <w:rFonts w:ascii="Times New Roman" w:hAnsi="Times New Roman"/>
          <w:color w:val="0070C0"/>
          <w:sz w:val="16"/>
          <w:szCs w:val="16"/>
        </w:rPr>
        <w:softHyphen/>
        <w:t>чества судового и экспедиционного состава 217 человек - 183 человека.</w:t>
      </w:r>
    </w:p>
    <w:p w14:paraId="2D6955B2"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Оставить на кораблях для обслуживания их в дрейфе команды в следующем составе:</w:t>
      </w:r>
    </w:p>
    <w:p w14:paraId="3D094FC0"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1 -Л/п "Садко" -</w:t>
      </w:r>
    </w:p>
    <w:p w14:paraId="29455A88"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Капитан 1; ст. пом. капитана - 1; радистов - 1; старший механик - 1; механиков - 1; матросов - 2; кочегаров - 2; поваров - 1; научных работников - 2 (гидролог и геофизик - астроном).</w:t>
      </w:r>
    </w:p>
    <w:p w14:paraId="64AEEED1"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 на л/п "Седов" -</w:t>
      </w:r>
    </w:p>
    <w:p w14:paraId="260CB8D8"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Капитан - 1; штурманов - 1; помполит - 1; врачей - 1; радистов - 1; старших механиков - 1; механиков - 1; кочега</w:t>
      </w:r>
      <w:r w:rsidRPr="000816EF">
        <w:rPr>
          <w:rFonts w:ascii="Times New Roman" w:hAnsi="Times New Roman"/>
          <w:color w:val="0070C0"/>
          <w:sz w:val="16"/>
          <w:szCs w:val="16"/>
        </w:rPr>
        <w:softHyphen/>
        <w:t>ров - 2; матросов - 2; поваров - 1.</w:t>
      </w:r>
    </w:p>
    <w:p w14:paraId="511C060B"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 - на л/п "Малыгин" - Капитан 1; штурманов - 1; механиков - 2; радистов - 1; матросов - 2; кочегаров - 2; поваров - 1.</w:t>
      </w:r>
    </w:p>
    <w:p w14:paraId="3B20AA17"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Утвердить начальником каравана дрейфующих судов "Сад</w:t>
      </w:r>
      <w:r w:rsidRPr="000816EF">
        <w:rPr>
          <w:rFonts w:ascii="Times New Roman" w:hAnsi="Times New Roman"/>
          <w:color w:val="0070C0"/>
          <w:sz w:val="16"/>
          <w:szCs w:val="16"/>
        </w:rPr>
        <w:softHyphen/>
        <w:t>ко", "Седов" и "Малыгин" капитана л/п "Садко" т. Храмцова Н.И. и помполитом его т. Литвинчука Н.Ф.</w:t>
      </w:r>
    </w:p>
    <w:p w14:paraId="6F2A02E1"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Для снятия людей с судов каравана "Садко" и с кара</w:t>
      </w:r>
      <w:r w:rsidRPr="000816EF">
        <w:rPr>
          <w:rFonts w:ascii="Times New Roman" w:hAnsi="Times New Roman"/>
          <w:color w:val="0070C0"/>
          <w:sz w:val="16"/>
          <w:szCs w:val="16"/>
        </w:rPr>
        <w:softHyphen/>
        <w:t>вана ледокола "Ленин и для заброски необходимого продоволь</w:t>
      </w:r>
      <w:r w:rsidRPr="000816EF">
        <w:rPr>
          <w:rFonts w:ascii="Times New Roman" w:hAnsi="Times New Roman"/>
          <w:color w:val="0070C0"/>
          <w:sz w:val="16"/>
          <w:szCs w:val="16"/>
        </w:rPr>
        <w:softHyphen/>
        <w:t>ствия и снаряжения обязать Главное Управление Северного Мор</w:t>
      </w:r>
      <w:r w:rsidRPr="000816EF">
        <w:rPr>
          <w:rFonts w:ascii="Times New Roman" w:hAnsi="Times New Roman"/>
          <w:color w:val="0070C0"/>
          <w:sz w:val="16"/>
          <w:szCs w:val="16"/>
        </w:rPr>
        <w:softHyphen/>
        <w:t>ского Пути направить к дрейфующим судам воздушную экспеди</w:t>
      </w:r>
      <w:r w:rsidRPr="000816EF">
        <w:rPr>
          <w:rFonts w:ascii="Times New Roman" w:hAnsi="Times New Roman"/>
          <w:color w:val="0070C0"/>
          <w:sz w:val="16"/>
          <w:szCs w:val="16"/>
        </w:rPr>
        <w:softHyphen/>
        <w:t>цию в составе двух авиаотрядов (6 самолетов).</w:t>
      </w:r>
    </w:p>
    <w:p w14:paraId="39BD595D"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Утвердить начальником воздушной экспедиции героя Советского Союза т. Алексеева А.Д.</w:t>
      </w:r>
    </w:p>
    <w:p w14:paraId="301A26B8"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Утвердить следующий состав первого авиаотряда: Самолет типа Г-2 Н-170 командир герой Сов. Союза Головин П.Г. Самолет типа Г-2 Н-171 командир пилот Орлов Г.К.</w:t>
      </w:r>
    </w:p>
    <w:p w14:paraId="764C23D4"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 типа Г-2 Н-177 командир герой Сов. Союза АлексеевАДД.</w:t>
      </w:r>
    </w:p>
    <w:p w14:paraId="620764B0"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Утвердить состав 2-го авиаотряда из трех самолетов типа Г-1: Самолет типа Г-1 Н-177 командир, пилот Купчин Г.Е. Самолет типа Г-1 Н-227 командир самолета и П отряда пилот 1 класса</w:t>
      </w:r>
      <w:r w:rsidRPr="000816EF">
        <w:rPr>
          <w:rFonts w:ascii="Times New Roman" w:hAnsi="Times New Roman"/>
          <w:color w:val="0070C0"/>
          <w:sz w:val="16"/>
          <w:szCs w:val="16"/>
        </w:rPr>
        <w:tab/>
        <w:t>Задков В.Н.</w:t>
      </w:r>
    </w:p>
    <w:p w14:paraId="50AEAAB3"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 типа Г-1 Н-228 командир пилот Николаев Е.Н.</w:t>
      </w:r>
    </w:p>
    <w:p w14:paraId="57D76B0B"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Возложить на второй отряд доставку запасного ком</w:t>
      </w:r>
      <w:r w:rsidRPr="000816EF">
        <w:rPr>
          <w:rFonts w:ascii="Times New Roman" w:hAnsi="Times New Roman"/>
          <w:color w:val="0070C0"/>
          <w:sz w:val="16"/>
          <w:szCs w:val="16"/>
        </w:rPr>
        <w:softHyphen/>
        <w:t>плекта лыж для самолетов Г-2 и подвозку авиамасла из Якут</w:t>
      </w:r>
      <w:r w:rsidRPr="000816EF">
        <w:rPr>
          <w:rFonts w:ascii="Times New Roman" w:hAnsi="Times New Roman"/>
          <w:color w:val="0070C0"/>
          <w:sz w:val="16"/>
          <w:szCs w:val="16"/>
        </w:rPr>
        <w:softHyphen/>
        <w:t>ска и Сангар-Хая на центральную базу экспедиции - бухту Тикси.</w:t>
      </w:r>
    </w:p>
    <w:p w14:paraId="7E3272EA"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2 самолета П-6, посланные Главным Управлением Се- . верного Морского Пути в бухту Тикси для связи с караваном "Ленина", включить в состав экспедиции т. Алексеева в ка</w:t>
      </w:r>
      <w:r w:rsidRPr="000816EF">
        <w:rPr>
          <w:rFonts w:ascii="Times New Roman" w:hAnsi="Times New Roman"/>
          <w:color w:val="0070C0"/>
          <w:sz w:val="16"/>
          <w:szCs w:val="16"/>
        </w:rPr>
        <w:softHyphen/>
        <w:t>честве вспомогательных самолетов, сняв их с линейной работы.</w:t>
      </w:r>
    </w:p>
    <w:p w14:paraId="706F66C1"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Утвердить представленный начальником экспедиции т. Алексеевым А.Д. следующий маршрут экспедиции:</w:t>
      </w:r>
    </w:p>
    <w:p w14:paraId="7CC5DBBE"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Москва - Казань - 750 клм.</w:t>
      </w:r>
    </w:p>
    <w:p w14:paraId="4D8BFBF0"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Казань - Свердловск 725 клм.</w:t>
      </w:r>
    </w:p>
    <w:p w14:paraId="0E4D0008"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Свердловск-Омск - 905 "</w:t>
      </w:r>
    </w:p>
    <w:p w14:paraId="3B06DE37"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Омск-Новосибирск - 650 "</w:t>
      </w:r>
    </w:p>
    <w:p w14:paraId="1187BD60"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Новосибирск-Красноярск- 675 "</w:t>
      </w:r>
    </w:p>
    <w:p w14:paraId="1F78B3BD"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Красноярск-Киренск 1200 "</w:t>
      </w:r>
    </w:p>
    <w:p w14:paraId="74942569"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Киренск-Пеледуй - 575 "</w:t>
      </w:r>
    </w:p>
    <w:p w14:paraId="726C1F7B"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Пеледуй-Олекминск - 525 ".</w:t>
      </w:r>
    </w:p>
    <w:p w14:paraId="3900B914"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Олекминск-Якутск - 950 "</w:t>
      </w:r>
    </w:p>
    <w:p w14:paraId="6BC916CB"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Якутск-Сангар-Хая - 250 "</w:t>
      </w:r>
    </w:p>
    <w:p w14:paraId="1C7C647B"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Сангар-Хая-Жиганск 425 "</w:t>
      </w:r>
    </w:p>
    <w:p w14:paraId="6B278A8A"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Жиганск-Джарджан - 250 ’’</w:t>
      </w:r>
    </w:p>
    <w:p w14:paraId="66FAB163"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13.Джарджан-Булун - 300 "</w:t>
      </w:r>
    </w:p>
    <w:p w14:paraId="3A741A7A"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14.Вулун-Тикси - 325 "</w:t>
      </w:r>
    </w:p>
    <w:p w14:paraId="1328894C"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15.Тикси-Шелаурово - 650 "</w:t>
      </w:r>
    </w:p>
    <w:p w14:paraId="1527ED52"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Шелаурово - дрейфующие суда - 700 клм.</w:t>
      </w:r>
    </w:p>
    <w:p w14:paraId="37C82BEB"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Весь маршрут в один конец 9430 клм.</w:t>
      </w:r>
    </w:p>
    <w:p w14:paraId="1549BB01"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Обязать Наркомат Обороны выделить в распоряжение Главсевморпути 2 самолета типа Г-1.</w:t>
      </w:r>
    </w:p>
    <w:p w14:paraId="4897C6AA"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Обязать Наркомат Оборонной Промышленности переобо</w:t>
      </w:r>
      <w:r w:rsidRPr="000816EF">
        <w:rPr>
          <w:rFonts w:ascii="Times New Roman" w:hAnsi="Times New Roman"/>
          <w:color w:val="0070C0"/>
          <w:sz w:val="16"/>
          <w:szCs w:val="16"/>
        </w:rPr>
        <w:softHyphen/>
        <w:t>рудовать 2 самолета типа Г-1 под арктический вариант и снабдить их надлежащим радиооборудованием.</w:t>
      </w:r>
    </w:p>
    <w:p w14:paraId="01AD5588"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Обязать Граждвоздухфлот предоставлять авиаотрядам экспедиции горючее, смазочное и техобслуживание, а также радио-передатчики для ежечасных передач метеосводок в аэро</w:t>
      </w:r>
      <w:r w:rsidRPr="000816EF">
        <w:rPr>
          <w:rFonts w:ascii="Times New Roman" w:hAnsi="Times New Roman"/>
          <w:color w:val="0070C0"/>
          <w:sz w:val="16"/>
          <w:szCs w:val="16"/>
        </w:rPr>
        <w:softHyphen/>
        <w:t>портах на пути следования экспедиции.</w:t>
      </w:r>
    </w:p>
    <w:p w14:paraId="71B6F9DA"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Обязать Граждвоздухфлот и Главсевморпутмд, Ленская Авиалиния) обеспечить доставку в Тикси из Иркутска 3£ тонн груза для дрейфующих судов.</w:t>
      </w:r>
    </w:p>
    <w:p w14:paraId="139C09ED"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Обязать Главное Управление Гидрометслужбы СССР и Главсевморпути обеспечить ежечасную передачу метеосводок по маршруту экспедиции по требованию начальника экспедиции.</w:t>
      </w:r>
    </w:p>
    <w:p w14:paraId="64357886"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Обязать Главсевморпути к 1 апреля подогнать в б. Тикси из Вулунского оленсовхоза стадо оленей в 800 голов и доставить с Выкова мыса 30 тонн рыбы для питания доставлен</w:t>
      </w:r>
      <w:r w:rsidRPr="000816EF">
        <w:rPr>
          <w:rFonts w:ascii="Times New Roman" w:hAnsi="Times New Roman"/>
          <w:color w:val="0070C0"/>
          <w:sz w:val="16"/>
          <w:szCs w:val="16"/>
        </w:rPr>
        <w:softHyphen/>
        <w:t>ных с кораблей людей.</w:t>
      </w:r>
    </w:p>
    <w:p w14:paraId="725DAC0E"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Разрешить Главному Управлению Северного Морского Пути израсходовать на организацию П отряда экспедиции 2.849 т.р. (приобретение, переоборудование и снаряжение самолетов 1024 т.р. и эксплоатационные затраты 1.825 т.р.).</w:t>
      </w:r>
    </w:p>
    <w:p w14:paraId="0E9E8D33"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Предложить Наркомфину СССР совместно с Главсевмор</w:t>
      </w:r>
      <w:r w:rsidRPr="000816EF">
        <w:rPr>
          <w:rFonts w:ascii="Times New Roman" w:hAnsi="Times New Roman"/>
          <w:color w:val="0070C0"/>
          <w:sz w:val="16"/>
          <w:szCs w:val="16"/>
        </w:rPr>
        <w:softHyphen/>
        <w:t>пути определить источники покрытия потребной суммы.</w:t>
      </w:r>
    </w:p>
    <w:p w14:paraId="739B9798"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Утвердить следующие сроки вылета экспедиции из Москвы:</w:t>
      </w:r>
    </w:p>
    <w:p w14:paraId="331399A8"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1-й авиаотряд(при наличии летной погоды) - 26 февраля.</w:t>
      </w:r>
    </w:p>
    <w:p w14:paraId="11FA8A31"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П-й -"-</w:t>
      </w:r>
      <w:r w:rsidRPr="000816EF">
        <w:rPr>
          <w:rFonts w:ascii="Times New Roman" w:hAnsi="Times New Roman"/>
          <w:color w:val="0070C0"/>
          <w:sz w:val="16"/>
          <w:szCs w:val="16"/>
        </w:rPr>
        <w:tab/>
        <w:t>-"-- 8 марта.</w:t>
      </w:r>
    </w:p>
    <w:p w14:paraId="53942A34"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Ушакову, Молотову, Микояну – все; Ворошилову - 11, Кагановичу М. - 12. Молокову - 13,14. Звереву - 17, 18.</w:t>
      </w:r>
    </w:p>
    <w:p w14:paraId="7623F3C4" w14:textId="77777777" w:rsidR="002C05DD" w:rsidRPr="000816EF" w:rsidRDefault="002C05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состоялось заседание ПБ и подписан Протокол № 59 (22911)</w:t>
      </w:r>
    </w:p>
    <w:p w14:paraId="5C4B8F1A" w14:textId="77777777" w:rsidR="002C05DD" w:rsidRPr="000816EF" w:rsidRDefault="002C05DD" w:rsidP="000816EF">
      <w:pPr>
        <w:spacing w:after="0" w:line="240" w:lineRule="auto"/>
        <w:jc w:val="both"/>
        <w:rPr>
          <w:rFonts w:ascii="Times New Roman" w:hAnsi="Times New Roman"/>
          <w:color w:val="0070C0"/>
          <w:sz w:val="16"/>
          <w:szCs w:val="16"/>
        </w:rPr>
      </w:pPr>
    </w:p>
    <w:p w14:paraId="2AF9420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376643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404F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февраля 1938 Москва. Резолюция ИККИ по Австрийскому вопросу (7444).</w:t>
      </w:r>
    </w:p>
    <w:p w14:paraId="633E2A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EF1587" w14:textId="77777777" w:rsidR="009E23F8"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919CC24" w14:textId="77777777" w:rsidR="009E23F8" w:rsidRPr="000816EF" w:rsidRDefault="009E23F8"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DB92A5D" w14:textId="77777777" w:rsidR="009E23F8" w:rsidRPr="000816EF" w:rsidRDefault="009E23F8"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25 февраля</w:t>
      </w:r>
      <w:r w:rsidRPr="000816EF">
        <w:rPr>
          <w:rFonts w:ascii="Times New Roman" w:hAnsi="Times New Roman"/>
          <w:color w:val="000000" w:themeColor="text1"/>
          <w:sz w:val="16"/>
          <w:szCs w:val="16"/>
        </w:rPr>
        <w:t xml:space="preserve"> в 1938 году потерпел катастрофу итальянский рекордный самолет</w:t>
      </w:r>
      <w:hyperlink r:id="rId194" w:tgtFrame="_blank" w:history="1">
        <w:r w:rsidRPr="000816EF">
          <w:rPr>
            <w:rFonts w:ascii="Times New Roman" w:hAnsi="Times New Roman"/>
            <w:color w:val="000000" w:themeColor="text1"/>
            <w:sz w:val="16"/>
            <w:szCs w:val="16"/>
          </w:rPr>
          <w:t xml:space="preserve"> «Caproni-Reggaine» «Ca.405» «Procellaria». </w:t>
        </w:r>
      </w:hyperlink>
    </w:p>
    <w:p w14:paraId="039B0EDA" w14:textId="77777777" w:rsidR="009E23F8" w:rsidRPr="000816EF" w:rsidRDefault="009E23F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неполадок в двигателе и при неудачном приземлении машина была полностью разбита, унеся жизнь лётчика-испытателя Марио Гамма. «Caproni-Reggaine» «Ca.405» «Procellaria» -специальный вариант самолета, предназначенный для гонки Истрес - Дамаск - Париж. Это была модификация бомбардировщика «Piaggio P.32bis» (15051).</w:t>
      </w:r>
    </w:p>
    <w:p w14:paraId="6E95653C" w14:textId="77777777" w:rsidR="009E23F8" w:rsidRPr="000816EF" w:rsidRDefault="009E23F8" w:rsidP="000816EF">
      <w:pPr>
        <w:spacing w:after="0" w:line="240" w:lineRule="auto"/>
        <w:jc w:val="both"/>
        <w:rPr>
          <w:rFonts w:ascii="Times New Roman" w:hAnsi="Times New Roman"/>
          <w:color w:val="000000" w:themeColor="text1"/>
          <w:sz w:val="16"/>
          <w:szCs w:val="16"/>
        </w:rPr>
      </w:pPr>
    </w:p>
    <w:p w14:paraId="745996CB" w14:textId="77777777" w:rsidR="002730EF" w:rsidRPr="000816EF" w:rsidRDefault="002730E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февраля 1938 года заводской шеф-пилот Г.В. Родиг выполнил первый полёт за штурвалом прототипа BV141, носящего обозначение На 141-0, (141 00 0172), D-ORJE, позже GL+AG. Блом унд Фосс BV 141 V1, с гражданским обозначением D-OTTO. Машина имела 9-цилиндровый звездообразный двигатель воздушного охлаждения BMW 323 A с максимальной мощностью 1000 л/с на высоте 3100 м. Уже в первых полётах выяснилось, что самолёт имеет очень хорошие лётные данные и требует только небольших доработок (19004).</w:t>
      </w:r>
    </w:p>
    <w:p w14:paraId="2BFAEE72" w14:textId="77777777" w:rsidR="002730EF" w:rsidRPr="000816EF" w:rsidRDefault="002730EF" w:rsidP="000816EF">
      <w:pPr>
        <w:spacing w:after="0" w:line="240" w:lineRule="auto"/>
        <w:jc w:val="both"/>
        <w:rPr>
          <w:rFonts w:ascii="Times New Roman" w:hAnsi="Times New Roman"/>
          <w:color w:val="000000" w:themeColor="text1"/>
          <w:sz w:val="16"/>
          <w:szCs w:val="16"/>
        </w:rPr>
      </w:pPr>
    </w:p>
    <w:p w14:paraId="2758C086" w14:textId="77777777" w:rsidR="003C7072" w:rsidRPr="000816EF" w:rsidRDefault="003C707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февраля 1938 выполнил первый полет Blohm &amp; Voss BV 141 (20797).</w:t>
      </w:r>
    </w:p>
    <w:p w14:paraId="12DEA156" w14:textId="77777777" w:rsidR="003C7072" w:rsidRPr="000816EF" w:rsidRDefault="003C7072" w:rsidP="000816EF">
      <w:pPr>
        <w:spacing w:after="0" w:line="240" w:lineRule="auto"/>
        <w:jc w:val="both"/>
        <w:rPr>
          <w:rFonts w:ascii="Times New Roman" w:hAnsi="Times New Roman"/>
          <w:color w:val="0070C0"/>
          <w:sz w:val="16"/>
          <w:szCs w:val="16"/>
        </w:rPr>
      </w:pPr>
    </w:p>
    <w:p w14:paraId="549A594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05F54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44BDB68" w14:textId="77777777" w:rsidR="009E23F8" w:rsidRPr="000816EF" w:rsidRDefault="009E23F8"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26 февраля — 13 марта 1938 г.</w:t>
      </w:r>
      <w:r w:rsidRPr="000816EF">
        <w:rPr>
          <w:rFonts w:ascii="Times New Roman" w:hAnsi="Times New Roman"/>
          <w:color w:val="000000" w:themeColor="text1"/>
          <w:sz w:val="16"/>
          <w:szCs w:val="16"/>
        </w:rPr>
        <w:t xml:space="preserve"> Испытания химического вооружения бомбардировщика СБ в зимних условиях на полигоне Шиханы. ОВ (смесь иприта и люизита, смесь азотистого иприта с дихлорэтаном, а также НОВ) выливались из двух ВАПов, установленных на бомбардировщике, с высоты 25-50 метров. СОВ попало на площадки только частично. Поскольку машины АРС-СК имели лишь колесный ход и не могли по снегу подъехать к самолету, самолет подавался на площадку снаряжения ОВ к спецмашине АРС-СК на зарядку (17133).</w:t>
      </w:r>
    </w:p>
    <w:p w14:paraId="0D2CDD6E" w14:textId="77777777" w:rsidR="009E23F8" w:rsidRPr="000816EF" w:rsidRDefault="009E23F8" w:rsidP="000816EF">
      <w:pPr>
        <w:shd w:val="clear" w:color="auto" w:fill="FFFFFF"/>
        <w:spacing w:after="0" w:line="240" w:lineRule="auto"/>
        <w:jc w:val="both"/>
        <w:rPr>
          <w:rFonts w:ascii="Times New Roman" w:hAnsi="Times New Roman"/>
          <w:color w:val="000000" w:themeColor="text1"/>
          <w:sz w:val="16"/>
          <w:szCs w:val="16"/>
        </w:rPr>
      </w:pPr>
    </w:p>
    <w:p w14:paraId="0D3784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февраля 1938 закончились заводские испытания регулятора постоянных оборотов типа Р-1 на СБ 2М-100А N 221 с ВИШ-3 N 50167 и 50168, которые шли с 24 октября 1937. Уч. испытаний: л Моисеев и Алексеев, ви Техбюро ОКО Булычев.</w:t>
      </w:r>
    </w:p>
    <w:p w14:paraId="25EB9D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AF8A2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Регулятор постоянных оборотов с ВИШ-2 могут быть рекомендованы к постановке на серийных СБ</w:t>
      </w:r>
    </w:p>
    <w:p w14:paraId="0F8D77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Установка РПО для ВИШ-2 на задней части крышки блоков на М-100А и в других точках, требующих длинного внешнего маслопровода недопустима в серийном производстве, т.к. создает условия, вызывающие неудовлетворительную работу РПО.</w:t>
      </w:r>
    </w:p>
    <w:p w14:paraId="411CAA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При удовлетворительной установке РПО на моторе необходимо более эффективное отепление кока ВИШ-2, увеличение проходных сечений маслоотвода в картере мотора и конструктивной доработки управления РПО.</w:t>
      </w:r>
    </w:p>
    <w:p w14:paraId="03CB91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4. Для повышения летных качеств СБ с РПО необходимо иметь винты с диапазоном изменения углов лопастей в 20 гр. и с отличным от ВИШ-2 КПД, а также повысить эффективность водяного охлаждения на СБ.</w:t>
      </w:r>
    </w:p>
    <w:p w14:paraId="3393E4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Приведена программа для ВИШ-3 (2732).</w:t>
      </w:r>
    </w:p>
    <w:p w14:paraId="4BB265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5FF39B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февраля 1938 года начальник УМТС ВВС в/инженер 1 ранга Иоффе писал письмо № 219151сс начальнику НИИ ВВС в/инженеру 1 ранга Филину.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5D4A8A" w:rsidRPr="000816EF" w14:paraId="6AB9A3A5" w14:textId="77777777">
        <w:tc>
          <w:tcPr>
            <w:tcW w:w="3024" w:type="dxa"/>
            <w:tcBorders>
              <w:top w:val="single" w:sz="12" w:space="0" w:color="auto"/>
            </w:tcBorders>
          </w:tcPr>
          <w:p w14:paraId="7B55A15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объектов</w:t>
            </w:r>
          </w:p>
        </w:tc>
        <w:tc>
          <w:tcPr>
            <w:tcW w:w="7574" w:type="dxa"/>
            <w:tcBorders>
              <w:top w:val="single" w:sz="12" w:space="0" w:color="auto"/>
            </w:tcBorders>
          </w:tcPr>
          <w:p w14:paraId="1F1B05C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маневренный воздушного охлаждения</w:t>
            </w:r>
          </w:p>
        </w:tc>
      </w:tr>
      <w:tr w:rsidR="005D4A8A" w:rsidRPr="000816EF" w14:paraId="2FCE4590" w14:textId="77777777">
        <w:tc>
          <w:tcPr>
            <w:tcW w:w="3024" w:type="dxa"/>
          </w:tcPr>
          <w:p w14:paraId="6EC7D08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7574" w:type="dxa"/>
          </w:tcPr>
          <w:p w14:paraId="0298826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0EAE7876" w14:textId="77777777">
        <w:tc>
          <w:tcPr>
            <w:tcW w:w="3024" w:type="dxa"/>
          </w:tcPr>
          <w:p w14:paraId="174F70F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моторов</w:t>
            </w:r>
          </w:p>
        </w:tc>
        <w:tc>
          <w:tcPr>
            <w:tcW w:w="7574" w:type="dxa"/>
          </w:tcPr>
          <w:p w14:paraId="5DAE9C4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263A3114" w14:textId="77777777">
        <w:tc>
          <w:tcPr>
            <w:tcW w:w="3024" w:type="dxa"/>
          </w:tcPr>
          <w:p w14:paraId="564FF57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w:t>
            </w:r>
          </w:p>
        </w:tc>
        <w:tc>
          <w:tcPr>
            <w:tcW w:w="7574" w:type="dxa"/>
          </w:tcPr>
          <w:p w14:paraId="5488FC0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550/5000</w:t>
            </w:r>
          </w:p>
        </w:tc>
      </w:tr>
      <w:tr w:rsidR="005D4A8A" w:rsidRPr="000816EF" w14:paraId="1F185B8F" w14:textId="77777777">
        <w:tc>
          <w:tcPr>
            <w:tcW w:w="3024" w:type="dxa"/>
          </w:tcPr>
          <w:p w14:paraId="2179822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7574" w:type="dxa"/>
          </w:tcPr>
          <w:p w14:paraId="4D82698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r>
      <w:tr w:rsidR="005D4A8A" w:rsidRPr="000816EF" w14:paraId="3F6E13AA" w14:textId="77777777">
        <w:tc>
          <w:tcPr>
            <w:tcW w:w="3024" w:type="dxa"/>
          </w:tcPr>
          <w:p w14:paraId="047D30C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p w14:paraId="51C5F69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Нормальная/бомбовая нагрузка</w:t>
            </w:r>
          </w:p>
          <w:p w14:paraId="32931CE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Перегруз./бомбовая нагрузка</w:t>
            </w:r>
          </w:p>
        </w:tc>
        <w:tc>
          <w:tcPr>
            <w:tcW w:w="7574" w:type="dxa"/>
          </w:tcPr>
          <w:p w14:paraId="50C8E6B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48E78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75E7247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r>
      <w:tr w:rsidR="005D4A8A" w:rsidRPr="000816EF" w14:paraId="6F468434" w14:textId="77777777">
        <w:tc>
          <w:tcPr>
            <w:tcW w:w="3024" w:type="dxa"/>
          </w:tcPr>
          <w:p w14:paraId="7CF52A1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w:t>
            </w:r>
          </w:p>
        </w:tc>
        <w:tc>
          <w:tcPr>
            <w:tcW w:w="7574" w:type="dxa"/>
          </w:tcPr>
          <w:p w14:paraId="645D6DB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1F267175" w14:textId="77777777">
        <w:tc>
          <w:tcPr>
            <w:tcW w:w="3024" w:type="dxa"/>
          </w:tcPr>
          <w:p w14:paraId="7F4ABBB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подъема/на высоту</w:t>
            </w:r>
          </w:p>
        </w:tc>
        <w:tc>
          <w:tcPr>
            <w:tcW w:w="7574" w:type="dxa"/>
          </w:tcPr>
          <w:p w14:paraId="7110735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8,0/8000</w:t>
            </w:r>
          </w:p>
        </w:tc>
      </w:tr>
      <w:tr w:rsidR="005D4A8A" w:rsidRPr="000816EF" w14:paraId="590F2444" w14:textId="77777777">
        <w:tc>
          <w:tcPr>
            <w:tcW w:w="3024" w:type="dxa"/>
          </w:tcPr>
          <w:p w14:paraId="20DB51A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практический</w:t>
            </w:r>
          </w:p>
        </w:tc>
        <w:tc>
          <w:tcPr>
            <w:tcW w:w="7574" w:type="dxa"/>
          </w:tcPr>
          <w:p w14:paraId="18D907D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5E72A85" w14:textId="77777777">
        <w:tc>
          <w:tcPr>
            <w:tcW w:w="3024" w:type="dxa"/>
          </w:tcPr>
          <w:p w14:paraId="34EF180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применения</w:t>
            </w:r>
          </w:p>
        </w:tc>
        <w:tc>
          <w:tcPr>
            <w:tcW w:w="7574" w:type="dxa"/>
          </w:tcPr>
          <w:p w14:paraId="5379776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0-8000</w:t>
            </w:r>
          </w:p>
        </w:tc>
      </w:tr>
      <w:tr w:rsidR="005D4A8A" w:rsidRPr="000816EF" w14:paraId="6BE572B2" w14:textId="77777777">
        <w:tc>
          <w:tcPr>
            <w:tcW w:w="3024" w:type="dxa"/>
          </w:tcPr>
          <w:p w14:paraId="40572AA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7574" w:type="dxa"/>
          </w:tcPr>
          <w:p w14:paraId="6B0CFA2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w:t>
            </w:r>
          </w:p>
        </w:tc>
      </w:tr>
      <w:tr w:rsidR="005D4A8A" w:rsidRPr="000816EF" w14:paraId="2C96E0AC" w14:textId="77777777">
        <w:tc>
          <w:tcPr>
            <w:tcW w:w="3024" w:type="dxa"/>
          </w:tcPr>
          <w:p w14:paraId="5C6E104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7574" w:type="dxa"/>
          </w:tcPr>
          <w:p w14:paraId="05731FC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r>
      <w:tr w:rsidR="005D4A8A" w:rsidRPr="000816EF" w14:paraId="54700021" w14:textId="77777777">
        <w:tc>
          <w:tcPr>
            <w:tcW w:w="3024" w:type="dxa"/>
          </w:tcPr>
          <w:p w14:paraId="3335F5F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испытания</w:t>
            </w:r>
          </w:p>
        </w:tc>
        <w:tc>
          <w:tcPr>
            <w:tcW w:w="7574" w:type="dxa"/>
          </w:tcPr>
          <w:p w14:paraId="382A93A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октября 1938 года</w:t>
            </w:r>
          </w:p>
        </w:tc>
      </w:tr>
      <w:tr w:rsidR="005D4A8A" w:rsidRPr="000816EF" w14:paraId="32E124C2" w14:textId="77777777">
        <w:tc>
          <w:tcPr>
            <w:tcW w:w="3024" w:type="dxa"/>
          </w:tcPr>
          <w:p w14:paraId="67C1D93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c>
          <w:tcPr>
            <w:tcW w:w="7574" w:type="dxa"/>
          </w:tcPr>
          <w:p w14:paraId="12B7DE8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8-10 сек. на 1000 м. Максимальная скорость на 3000 м не менее 500 км/час</w:t>
            </w:r>
          </w:p>
        </w:tc>
      </w:tr>
      <w:tr w:rsidR="005D4A8A" w:rsidRPr="000816EF" w14:paraId="3B0E2087" w14:textId="77777777">
        <w:tc>
          <w:tcPr>
            <w:tcW w:w="3024" w:type="dxa"/>
          </w:tcPr>
          <w:p w14:paraId="024BEB0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объектов</w:t>
            </w:r>
          </w:p>
        </w:tc>
        <w:tc>
          <w:tcPr>
            <w:tcW w:w="7574" w:type="dxa"/>
          </w:tcPr>
          <w:p w14:paraId="358499D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скоростной воздушного охлаждения</w:t>
            </w:r>
          </w:p>
        </w:tc>
      </w:tr>
      <w:tr w:rsidR="005D4A8A" w:rsidRPr="000816EF" w14:paraId="03007F00" w14:textId="77777777">
        <w:tc>
          <w:tcPr>
            <w:tcW w:w="3024" w:type="dxa"/>
          </w:tcPr>
          <w:p w14:paraId="2802A29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7574" w:type="dxa"/>
          </w:tcPr>
          <w:p w14:paraId="0824B35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36D7B410" w14:textId="77777777">
        <w:tc>
          <w:tcPr>
            <w:tcW w:w="3024" w:type="dxa"/>
          </w:tcPr>
          <w:p w14:paraId="4514E28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моторов</w:t>
            </w:r>
          </w:p>
        </w:tc>
        <w:tc>
          <w:tcPr>
            <w:tcW w:w="7574" w:type="dxa"/>
          </w:tcPr>
          <w:p w14:paraId="4D43A32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5CE85E22" w14:textId="77777777">
        <w:tc>
          <w:tcPr>
            <w:tcW w:w="3024" w:type="dxa"/>
          </w:tcPr>
          <w:p w14:paraId="0C23A4E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w:t>
            </w:r>
          </w:p>
        </w:tc>
        <w:tc>
          <w:tcPr>
            <w:tcW w:w="7574" w:type="dxa"/>
          </w:tcPr>
          <w:p w14:paraId="4E7AED2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650/6000-7000</w:t>
            </w:r>
          </w:p>
        </w:tc>
      </w:tr>
      <w:tr w:rsidR="005D4A8A" w:rsidRPr="000816EF" w14:paraId="37D58C05" w14:textId="77777777">
        <w:tc>
          <w:tcPr>
            <w:tcW w:w="3024" w:type="dxa"/>
          </w:tcPr>
          <w:p w14:paraId="597039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7574" w:type="dxa"/>
          </w:tcPr>
          <w:p w14:paraId="4153685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100-105</w:t>
            </w:r>
          </w:p>
        </w:tc>
      </w:tr>
      <w:tr w:rsidR="005D4A8A" w:rsidRPr="000816EF" w14:paraId="699146BB" w14:textId="77777777">
        <w:tc>
          <w:tcPr>
            <w:tcW w:w="3024" w:type="dxa"/>
          </w:tcPr>
          <w:p w14:paraId="1669762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p w14:paraId="66E79EC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Нормальная/бомбовая нагрузка</w:t>
            </w:r>
          </w:p>
          <w:p w14:paraId="5EC3DB0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Перегруз./бомбовая нагрузка</w:t>
            </w:r>
          </w:p>
        </w:tc>
        <w:tc>
          <w:tcPr>
            <w:tcW w:w="7574" w:type="dxa"/>
          </w:tcPr>
          <w:p w14:paraId="1AB5F94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29D87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2A6115E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r>
      <w:tr w:rsidR="005D4A8A" w:rsidRPr="000816EF" w14:paraId="6CB31F08" w14:textId="77777777">
        <w:tc>
          <w:tcPr>
            <w:tcW w:w="3024" w:type="dxa"/>
          </w:tcPr>
          <w:p w14:paraId="055366A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w:t>
            </w:r>
          </w:p>
        </w:tc>
        <w:tc>
          <w:tcPr>
            <w:tcW w:w="7574" w:type="dxa"/>
          </w:tcPr>
          <w:p w14:paraId="6B95CBA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6E146C02" w14:textId="77777777">
        <w:tc>
          <w:tcPr>
            <w:tcW w:w="3024" w:type="dxa"/>
          </w:tcPr>
          <w:p w14:paraId="2EBA73D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подъема/на высоту</w:t>
            </w:r>
          </w:p>
        </w:tc>
        <w:tc>
          <w:tcPr>
            <w:tcW w:w="7574" w:type="dxa"/>
          </w:tcPr>
          <w:p w14:paraId="41FBA5C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10,5/8000</w:t>
            </w:r>
          </w:p>
        </w:tc>
      </w:tr>
      <w:tr w:rsidR="005D4A8A" w:rsidRPr="000816EF" w14:paraId="7C67BCF8" w14:textId="77777777">
        <w:tc>
          <w:tcPr>
            <w:tcW w:w="3024" w:type="dxa"/>
          </w:tcPr>
          <w:p w14:paraId="20806DF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практический</w:t>
            </w:r>
          </w:p>
        </w:tc>
        <w:tc>
          <w:tcPr>
            <w:tcW w:w="7574" w:type="dxa"/>
          </w:tcPr>
          <w:p w14:paraId="7A0712C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6C0FF60A" w14:textId="77777777">
        <w:tc>
          <w:tcPr>
            <w:tcW w:w="3024" w:type="dxa"/>
          </w:tcPr>
          <w:p w14:paraId="32C9794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применения</w:t>
            </w:r>
          </w:p>
        </w:tc>
        <w:tc>
          <w:tcPr>
            <w:tcW w:w="7574" w:type="dxa"/>
          </w:tcPr>
          <w:p w14:paraId="763F0E2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0-8000</w:t>
            </w:r>
          </w:p>
        </w:tc>
      </w:tr>
      <w:tr w:rsidR="005D4A8A" w:rsidRPr="000816EF" w14:paraId="3B9148A5" w14:textId="77777777">
        <w:tc>
          <w:tcPr>
            <w:tcW w:w="3024" w:type="dxa"/>
          </w:tcPr>
          <w:p w14:paraId="3B5EDD3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7574" w:type="dxa"/>
          </w:tcPr>
          <w:p w14:paraId="415A2D8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 и 2 Швак</w:t>
            </w:r>
          </w:p>
        </w:tc>
      </w:tr>
      <w:tr w:rsidR="005D4A8A" w:rsidRPr="000816EF" w14:paraId="5FFB3C3D" w14:textId="77777777">
        <w:tc>
          <w:tcPr>
            <w:tcW w:w="3024" w:type="dxa"/>
          </w:tcPr>
          <w:p w14:paraId="4F9CA90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7574" w:type="dxa"/>
          </w:tcPr>
          <w:p w14:paraId="480E19A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w:t>
            </w:r>
          </w:p>
        </w:tc>
      </w:tr>
      <w:tr w:rsidR="005D4A8A" w:rsidRPr="000816EF" w14:paraId="616F568D" w14:textId="77777777">
        <w:tc>
          <w:tcPr>
            <w:tcW w:w="3024" w:type="dxa"/>
          </w:tcPr>
          <w:p w14:paraId="4442D3D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испытания</w:t>
            </w:r>
          </w:p>
        </w:tc>
        <w:tc>
          <w:tcPr>
            <w:tcW w:w="7574" w:type="dxa"/>
          </w:tcPr>
          <w:p w14:paraId="52C4C2B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декабря 1938 года</w:t>
            </w:r>
          </w:p>
        </w:tc>
      </w:tr>
      <w:tr w:rsidR="005D4A8A" w:rsidRPr="000816EF" w14:paraId="73DD33BF" w14:textId="77777777">
        <w:tc>
          <w:tcPr>
            <w:tcW w:w="3024" w:type="dxa"/>
          </w:tcPr>
          <w:p w14:paraId="0758382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c>
          <w:tcPr>
            <w:tcW w:w="7574" w:type="dxa"/>
          </w:tcPr>
          <w:p w14:paraId="5E6F6E0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на 3000 м не должна быть менее 570 км/час. Предусмотрен 2 вариант 4 Шкас.</w:t>
            </w:r>
          </w:p>
        </w:tc>
      </w:tr>
      <w:tr w:rsidR="005D4A8A" w:rsidRPr="000816EF" w14:paraId="680565F0" w14:textId="77777777">
        <w:tc>
          <w:tcPr>
            <w:tcW w:w="3024" w:type="dxa"/>
          </w:tcPr>
          <w:p w14:paraId="0817167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объектов</w:t>
            </w:r>
          </w:p>
        </w:tc>
        <w:tc>
          <w:tcPr>
            <w:tcW w:w="7574" w:type="dxa"/>
          </w:tcPr>
          <w:p w14:paraId="78C63C5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скоростной с мотором-пушка жидкостного охлаждения</w:t>
            </w:r>
          </w:p>
        </w:tc>
      </w:tr>
      <w:tr w:rsidR="005D4A8A" w:rsidRPr="000816EF" w14:paraId="7B6E35B1" w14:textId="77777777">
        <w:tc>
          <w:tcPr>
            <w:tcW w:w="3024" w:type="dxa"/>
          </w:tcPr>
          <w:p w14:paraId="322499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7574" w:type="dxa"/>
          </w:tcPr>
          <w:p w14:paraId="4112706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5B6FF8AB" w14:textId="77777777">
        <w:tc>
          <w:tcPr>
            <w:tcW w:w="3024" w:type="dxa"/>
          </w:tcPr>
          <w:p w14:paraId="4E0EBC3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моторов</w:t>
            </w:r>
          </w:p>
        </w:tc>
        <w:tc>
          <w:tcPr>
            <w:tcW w:w="7574" w:type="dxa"/>
          </w:tcPr>
          <w:p w14:paraId="265665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21E9EC8F" w14:textId="77777777">
        <w:tc>
          <w:tcPr>
            <w:tcW w:w="3024" w:type="dxa"/>
          </w:tcPr>
          <w:p w14:paraId="71A39A8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w:t>
            </w:r>
          </w:p>
        </w:tc>
        <w:tc>
          <w:tcPr>
            <w:tcW w:w="7574" w:type="dxa"/>
          </w:tcPr>
          <w:p w14:paraId="2C6B0D4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680/6000-7000</w:t>
            </w:r>
          </w:p>
        </w:tc>
      </w:tr>
      <w:tr w:rsidR="005D4A8A" w:rsidRPr="000816EF" w14:paraId="19B88915" w14:textId="77777777">
        <w:tc>
          <w:tcPr>
            <w:tcW w:w="3024" w:type="dxa"/>
          </w:tcPr>
          <w:p w14:paraId="2624FC8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w:t>
            </w:r>
          </w:p>
        </w:tc>
        <w:tc>
          <w:tcPr>
            <w:tcW w:w="7574" w:type="dxa"/>
          </w:tcPr>
          <w:p w14:paraId="73F85A9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100-105</w:t>
            </w:r>
          </w:p>
        </w:tc>
      </w:tr>
      <w:tr w:rsidR="005D4A8A" w:rsidRPr="000816EF" w14:paraId="30A2F466" w14:textId="77777777">
        <w:tc>
          <w:tcPr>
            <w:tcW w:w="3024" w:type="dxa"/>
          </w:tcPr>
          <w:p w14:paraId="576FBAE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p w14:paraId="746111D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Нормальная/бомбовая нагрузка</w:t>
            </w:r>
          </w:p>
          <w:p w14:paraId="4AF5751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Перегруз./бомбовая нагрузка</w:t>
            </w:r>
          </w:p>
        </w:tc>
        <w:tc>
          <w:tcPr>
            <w:tcW w:w="7574" w:type="dxa"/>
          </w:tcPr>
          <w:p w14:paraId="4599B8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372D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p w14:paraId="20D1EDF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r>
      <w:tr w:rsidR="005D4A8A" w:rsidRPr="000816EF" w14:paraId="4CAF0692" w14:textId="77777777">
        <w:tc>
          <w:tcPr>
            <w:tcW w:w="3024" w:type="dxa"/>
          </w:tcPr>
          <w:p w14:paraId="7686B47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w:t>
            </w:r>
          </w:p>
        </w:tc>
        <w:tc>
          <w:tcPr>
            <w:tcW w:w="7574" w:type="dxa"/>
          </w:tcPr>
          <w:p w14:paraId="28C5F0A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5493F819" w14:textId="77777777">
        <w:tc>
          <w:tcPr>
            <w:tcW w:w="3024" w:type="dxa"/>
          </w:tcPr>
          <w:p w14:paraId="719BF43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подъема/на высоту</w:t>
            </w:r>
          </w:p>
        </w:tc>
        <w:tc>
          <w:tcPr>
            <w:tcW w:w="7574" w:type="dxa"/>
          </w:tcPr>
          <w:p w14:paraId="06F3DDE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10,5/8000</w:t>
            </w:r>
          </w:p>
        </w:tc>
      </w:tr>
      <w:tr w:rsidR="005D4A8A" w:rsidRPr="000816EF" w14:paraId="2B439062" w14:textId="77777777">
        <w:tc>
          <w:tcPr>
            <w:tcW w:w="3024" w:type="dxa"/>
          </w:tcPr>
          <w:p w14:paraId="4BA1BE7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практический</w:t>
            </w:r>
          </w:p>
        </w:tc>
        <w:tc>
          <w:tcPr>
            <w:tcW w:w="7574" w:type="dxa"/>
          </w:tcPr>
          <w:p w14:paraId="1715680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CAF5D8D" w14:textId="77777777">
        <w:tc>
          <w:tcPr>
            <w:tcW w:w="3024" w:type="dxa"/>
          </w:tcPr>
          <w:p w14:paraId="5A06C4E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применения</w:t>
            </w:r>
          </w:p>
        </w:tc>
        <w:tc>
          <w:tcPr>
            <w:tcW w:w="7574" w:type="dxa"/>
          </w:tcPr>
          <w:p w14:paraId="50BCF92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0-8000</w:t>
            </w:r>
          </w:p>
        </w:tc>
      </w:tr>
      <w:tr w:rsidR="005D4A8A" w:rsidRPr="000816EF" w14:paraId="3BC26212" w14:textId="77777777">
        <w:tc>
          <w:tcPr>
            <w:tcW w:w="3024" w:type="dxa"/>
          </w:tcPr>
          <w:p w14:paraId="6EA4EB3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7574" w:type="dxa"/>
          </w:tcPr>
          <w:p w14:paraId="47E1C7F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Швак (мотор-пушка) и 2 Шкас</w:t>
            </w:r>
          </w:p>
        </w:tc>
      </w:tr>
      <w:tr w:rsidR="005D4A8A" w:rsidRPr="000816EF" w14:paraId="1839E6D4" w14:textId="77777777">
        <w:tc>
          <w:tcPr>
            <w:tcW w:w="3024" w:type="dxa"/>
          </w:tcPr>
          <w:p w14:paraId="2B391D9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w:t>
            </w:r>
          </w:p>
        </w:tc>
        <w:tc>
          <w:tcPr>
            <w:tcW w:w="7574" w:type="dxa"/>
          </w:tcPr>
          <w:p w14:paraId="4931D80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39</w:t>
            </w:r>
          </w:p>
        </w:tc>
      </w:tr>
      <w:tr w:rsidR="005D4A8A" w:rsidRPr="000816EF" w14:paraId="79A524C0" w14:textId="77777777">
        <w:tc>
          <w:tcPr>
            <w:tcW w:w="3024" w:type="dxa"/>
          </w:tcPr>
          <w:p w14:paraId="00591BC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испытания</w:t>
            </w:r>
          </w:p>
        </w:tc>
        <w:tc>
          <w:tcPr>
            <w:tcW w:w="7574" w:type="dxa"/>
          </w:tcPr>
          <w:p w14:paraId="758B3CB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r>
      <w:tr w:rsidR="005D4A8A" w:rsidRPr="000816EF" w14:paraId="6CBA6DD9" w14:textId="77777777">
        <w:tc>
          <w:tcPr>
            <w:tcW w:w="3024" w:type="dxa"/>
            <w:tcBorders>
              <w:bottom w:val="single" w:sz="12" w:space="0" w:color="auto"/>
            </w:tcBorders>
          </w:tcPr>
          <w:p w14:paraId="4F7FD4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c>
          <w:tcPr>
            <w:tcW w:w="7574" w:type="dxa"/>
            <w:tcBorders>
              <w:bottom w:val="single" w:sz="12" w:space="0" w:color="auto"/>
            </w:tcBorders>
          </w:tcPr>
          <w:p w14:paraId="75F9017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Максимальная скорость на 3000 м должна быть не менее 600 км/час. </w:t>
            </w:r>
          </w:p>
        </w:tc>
      </w:tr>
    </w:tbl>
    <w:p w14:paraId="4715177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(6893).</w:t>
      </w:r>
    </w:p>
    <w:p w14:paraId="0F311C6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1B406E" w14:textId="5E25AF15"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февраля 1938 года в НИИ ВВС проводились специспытания новой установки неубирающихся лыж на самолете И16 М25, которая отличается от старой добавлением по одному резиновому шнуру (“амортизатору” в передней и задней цепи лыж (6889).</w:t>
      </w:r>
    </w:p>
    <w:p w14:paraId="3283B1D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49BA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февраля 1938 в ПГУ были получены совместно с входящим N 450сс:</w:t>
      </w:r>
    </w:p>
    <w:p w14:paraId="048F36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Объяснительная записка</w:t>
      </w:r>
    </w:p>
    <w:p w14:paraId="053B7C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плану опытного строительства самолетов на 1938-39 г.г.</w:t>
      </w:r>
    </w:p>
    <w:p w14:paraId="5621C5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Строительство опытных самолетов в 1938 и 1939 г.г. одной из основных задач ставит обеспеченность повышения летно-тактических данных самолетов, строящихся в серии с доведением их боевых качеств до современного уровня.</w:t>
      </w:r>
    </w:p>
    <w:p w14:paraId="68A4FC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Путем модификации самих самолетов и заменой на них моторов с большей мощностью и высотностью предполагается в 1938 г. на модифицированных самолетах и с 1939 г. на новых самолетах достигнуть скоростей, указанных в нижеприводимой таблице.</w:t>
      </w:r>
    </w:p>
    <w:p w14:paraId="1C890A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испытаний указанных в плане модификаций предусматривают возможность внедрения их в серию в 1938 г. с выпуском серийных самолетов с 1939 г.</w:t>
      </w:r>
    </w:p>
    <w:p w14:paraId="5069DB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основной задачей плана 1938 и 1939 г.г. является создание новых опытных самолетов, обеспечивающих замену самолетов, модифицированных в 1938 г., на самолеты с более высокими летно-тактическими показателями.</w:t>
      </w:r>
    </w:p>
    <w:p w14:paraId="081927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Путем установки более современных моторов и винтов, а также применения новых аэродинамических форм, повышенных нагрузок на кв. м и установки приспособлений, понижающих посадочную скорость, - предполагается достигнуть максимальных скоростей, указанных в 5-ой графе, той же таблицы при сохранении посадочных скоростей в пределах 100-110 км/час.</w:t>
      </w:r>
    </w:p>
    <w:p w14:paraId="47FB6A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выхода этих самолетов на испытания определены в зависимости от загруженности конструкторских бюро работами по улучшению серийных машин и в зависимости от развития опытных баз, намечаемого в 1938 г.</w:t>
      </w:r>
    </w:p>
    <w:p w14:paraId="133354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при определении сроков учтена необходимость закончить доводки и отработку этих машин в 1939 г. с тем, чтобы иметь возможность внедрять их с 1940 г.</w:t>
      </w:r>
    </w:p>
    <w:p w14:paraId="3338C6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морским самолетам первоочередной задачей является окончание основных объектов, строившихся в 1937 г. с доводками и отработкой их до возможности внедрения в серию.</w:t>
      </w:r>
    </w:p>
    <w:p w14:paraId="242BF3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Следующей задачей плана ставятся работы по улучшению и модификации построенных основных типов с целью повышения боевых качеств их, как за счет установки более мощных моторов, так и за счет улучшения аэродинамики.</w:t>
      </w:r>
    </w:p>
    <w:p w14:paraId="45350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Указанными задачами преследуется цель в 1938 и 1939 г.г. создать для морского флота необходимые типы самолетов, могущие быть внедрены в серийное производство, с обеспечением серийного выпуска их в 1939 г.</w:t>
      </w:r>
    </w:p>
    <w:p w14:paraId="1F8607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1938 и 1939 г.г. на морских самолетах должны быть получены следующие летно-тактические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99"/>
        <w:gridCol w:w="899"/>
        <w:gridCol w:w="899"/>
        <w:gridCol w:w="899"/>
        <w:gridCol w:w="899"/>
        <w:gridCol w:w="899"/>
        <w:gridCol w:w="2826"/>
      </w:tblGrid>
      <w:tr w:rsidR="005D4A8A" w:rsidRPr="000816EF" w14:paraId="6C771B57" w14:textId="77777777">
        <w:tc>
          <w:tcPr>
            <w:tcW w:w="2376" w:type="dxa"/>
            <w:tcBorders>
              <w:top w:val="single" w:sz="12" w:space="0" w:color="auto"/>
            </w:tcBorders>
          </w:tcPr>
          <w:p w14:paraId="73D692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Borders>
              <w:top w:val="single" w:sz="12" w:space="0" w:color="auto"/>
            </w:tcBorders>
          </w:tcPr>
          <w:p w14:paraId="09C3AA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Borders>
              <w:top w:val="single" w:sz="12" w:space="0" w:color="auto"/>
            </w:tcBorders>
          </w:tcPr>
          <w:p w14:paraId="328196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w:t>
            </w:r>
          </w:p>
        </w:tc>
        <w:tc>
          <w:tcPr>
            <w:tcW w:w="899" w:type="dxa"/>
            <w:tcBorders>
              <w:top w:val="single" w:sz="12" w:space="0" w:color="auto"/>
            </w:tcBorders>
          </w:tcPr>
          <w:p w14:paraId="307C3F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Borders>
              <w:top w:val="single" w:sz="12" w:space="0" w:color="auto"/>
            </w:tcBorders>
          </w:tcPr>
          <w:p w14:paraId="298A03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899" w:type="dxa"/>
            <w:tcBorders>
              <w:top w:val="single" w:sz="12" w:space="0" w:color="auto"/>
            </w:tcBorders>
          </w:tcPr>
          <w:p w14:paraId="2EA69C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Borders>
              <w:top w:val="single" w:sz="12" w:space="0" w:color="auto"/>
            </w:tcBorders>
          </w:tcPr>
          <w:p w14:paraId="48CD8A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2826" w:type="dxa"/>
            <w:tcBorders>
              <w:top w:val="single" w:sz="12" w:space="0" w:color="auto"/>
            </w:tcBorders>
          </w:tcPr>
          <w:p w14:paraId="1038C1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B46AE33" w14:textId="77777777">
        <w:tc>
          <w:tcPr>
            <w:tcW w:w="2376" w:type="dxa"/>
          </w:tcPr>
          <w:p w14:paraId="3060D2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0D703A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25729D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 г.</w:t>
            </w:r>
          </w:p>
        </w:tc>
        <w:tc>
          <w:tcPr>
            <w:tcW w:w="899" w:type="dxa"/>
          </w:tcPr>
          <w:p w14:paraId="3920EE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1939 г.</w:t>
            </w:r>
          </w:p>
        </w:tc>
        <w:tc>
          <w:tcPr>
            <w:tcW w:w="899" w:type="dxa"/>
          </w:tcPr>
          <w:p w14:paraId="3F5767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 г.</w:t>
            </w:r>
          </w:p>
        </w:tc>
        <w:tc>
          <w:tcPr>
            <w:tcW w:w="899" w:type="dxa"/>
          </w:tcPr>
          <w:p w14:paraId="172DF3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1939 г.</w:t>
            </w:r>
          </w:p>
        </w:tc>
        <w:tc>
          <w:tcPr>
            <w:tcW w:w="899" w:type="dxa"/>
          </w:tcPr>
          <w:p w14:paraId="58EE17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 г.</w:t>
            </w:r>
          </w:p>
        </w:tc>
        <w:tc>
          <w:tcPr>
            <w:tcW w:w="2826" w:type="dxa"/>
          </w:tcPr>
          <w:p w14:paraId="40F613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1939 г.</w:t>
            </w:r>
          </w:p>
        </w:tc>
      </w:tr>
      <w:tr w:rsidR="005D4A8A" w:rsidRPr="000816EF" w14:paraId="7FEF443C" w14:textId="77777777">
        <w:tc>
          <w:tcPr>
            <w:tcW w:w="2376" w:type="dxa"/>
          </w:tcPr>
          <w:p w14:paraId="21959C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тяжелый</w:t>
            </w:r>
          </w:p>
        </w:tc>
        <w:tc>
          <w:tcPr>
            <w:tcW w:w="899" w:type="dxa"/>
          </w:tcPr>
          <w:p w14:paraId="039D75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4AA633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350/4000</w:t>
            </w:r>
          </w:p>
        </w:tc>
        <w:tc>
          <w:tcPr>
            <w:tcW w:w="899" w:type="dxa"/>
          </w:tcPr>
          <w:p w14:paraId="6518F0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380-400/5000</w:t>
            </w:r>
          </w:p>
        </w:tc>
        <w:tc>
          <w:tcPr>
            <w:tcW w:w="899" w:type="dxa"/>
          </w:tcPr>
          <w:p w14:paraId="08D12B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9" w:type="dxa"/>
          </w:tcPr>
          <w:p w14:paraId="5B7955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2500-3000/</w:t>
            </w:r>
          </w:p>
        </w:tc>
        <w:tc>
          <w:tcPr>
            <w:tcW w:w="899" w:type="dxa"/>
          </w:tcPr>
          <w:p w14:paraId="58E3D3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2826" w:type="dxa"/>
          </w:tcPr>
          <w:p w14:paraId="3748D3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r>
      <w:tr w:rsidR="005D4A8A" w:rsidRPr="000816EF" w14:paraId="751330ED" w14:textId="77777777">
        <w:tc>
          <w:tcPr>
            <w:tcW w:w="2376" w:type="dxa"/>
          </w:tcPr>
          <w:p w14:paraId="19199E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99" w:type="dxa"/>
          </w:tcPr>
          <w:p w14:paraId="06E03D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63A719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1C7CC4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7989AD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9" w:type="dxa"/>
          </w:tcPr>
          <w:p w14:paraId="31DD37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4250-4700</w:t>
            </w:r>
          </w:p>
        </w:tc>
        <w:tc>
          <w:tcPr>
            <w:tcW w:w="899" w:type="dxa"/>
          </w:tcPr>
          <w:p w14:paraId="0E9A07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2826" w:type="dxa"/>
          </w:tcPr>
          <w:p w14:paraId="462ADA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2C977A" w14:textId="77777777">
        <w:tc>
          <w:tcPr>
            <w:tcW w:w="2376" w:type="dxa"/>
          </w:tcPr>
          <w:p w14:paraId="7C48E2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w:t>
            </w:r>
          </w:p>
        </w:tc>
        <w:tc>
          <w:tcPr>
            <w:tcW w:w="899" w:type="dxa"/>
          </w:tcPr>
          <w:p w14:paraId="1321FE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1A2F5A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320-350/</w:t>
            </w:r>
          </w:p>
        </w:tc>
        <w:tc>
          <w:tcPr>
            <w:tcW w:w="899" w:type="dxa"/>
          </w:tcPr>
          <w:p w14:paraId="25B128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360-400/5000</w:t>
            </w:r>
          </w:p>
        </w:tc>
        <w:tc>
          <w:tcPr>
            <w:tcW w:w="899" w:type="dxa"/>
          </w:tcPr>
          <w:p w14:paraId="186C15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9" w:type="dxa"/>
          </w:tcPr>
          <w:p w14:paraId="057885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1500/3000</w:t>
            </w:r>
          </w:p>
        </w:tc>
        <w:tc>
          <w:tcPr>
            <w:tcW w:w="899" w:type="dxa"/>
          </w:tcPr>
          <w:p w14:paraId="7BB3E6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2826" w:type="dxa"/>
          </w:tcPr>
          <w:p w14:paraId="3F93CD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r>
      <w:tr w:rsidR="005D4A8A" w:rsidRPr="000816EF" w14:paraId="06E71336" w14:textId="77777777">
        <w:tc>
          <w:tcPr>
            <w:tcW w:w="2376" w:type="dxa"/>
          </w:tcPr>
          <w:p w14:paraId="5DBBDD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99" w:type="dxa"/>
          </w:tcPr>
          <w:p w14:paraId="0B2636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5406CB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23BB0F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5A43F0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9" w:type="dxa"/>
          </w:tcPr>
          <w:p w14:paraId="7B685C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6DBA0F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2826" w:type="dxa"/>
          </w:tcPr>
          <w:p w14:paraId="15F584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r>
      <w:tr w:rsidR="005D4A8A" w:rsidRPr="000816EF" w14:paraId="7D75020C" w14:textId="77777777">
        <w:tc>
          <w:tcPr>
            <w:tcW w:w="2376" w:type="dxa"/>
          </w:tcPr>
          <w:p w14:paraId="69D8B3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разведчик</w:t>
            </w:r>
          </w:p>
        </w:tc>
        <w:tc>
          <w:tcPr>
            <w:tcW w:w="899" w:type="dxa"/>
          </w:tcPr>
          <w:p w14:paraId="396BB1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7395F5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w:t>
            </w:r>
          </w:p>
        </w:tc>
        <w:tc>
          <w:tcPr>
            <w:tcW w:w="899" w:type="dxa"/>
          </w:tcPr>
          <w:p w14:paraId="5AFD69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350-380</w:t>
            </w:r>
          </w:p>
        </w:tc>
        <w:tc>
          <w:tcPr>
            <w:tcW w:w="899" w:type="dxa"/>
          </w:tcPr>
          <w:p w14:paraId="46D558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99" w:type="dxa"/>
          </w:tcPr>
          <w:p w14:paraId="01AC4C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99" w:type="dxa"/>
          </w:tcPr>
          <w:p w14:paraId="49F899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2826" w:type="dxa"/>
          </w:tcPr>
          <w:p w14:paraId="612257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r>
      <w:tr w:rsidR="005D4A8A" w:rsidRPr="000816EF" w14:paraId="417F5289" w14:textId="77777777">
        <w:tc>
          <w:tcPr>
            <w:tcW w:w="2376" w:type="dxa"/>
          </w:tcPr>
          <w:p w14:paraId="0CDC72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Торпедоносец поплавков.</w:t>
            </w:r>
          </w:p>
        </w:tc>
        <w:tc>
          <w:tcPr>
            <w:tcW w:w="899" w:type="dxa"/>
          </w:tcPr>
          <w:p w14:paraId="002676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5E9B5C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899" w:type="dxa"/>
          </w:tcPr>
          <w:p w14:paraId="094770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9" w:type="dxa"/>
          </w:tcPr>
          <w:p w14:paraId="14AEB0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9" w:type="dxa"/>
          </w:tcPr>
          <w:p w14:paraId="0CBD81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5D2731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26" w:type="dxa"/>
          </w:tcPr>
          <w:p w14:paraId="4394E0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r>
      <w:tr w:rsidR="005D4A8A" w:rsidRPr="000816EF" w14:paraId="6C14FBD5" w14:textId="77777777">
        <w:tc>
          <w:tcPr>
            <w:tcW w:w="2376" w:type="dxa"/>
          </w:tcPr>
          <w:p w14:paraId="4C8E26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04629A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55CA02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41BC07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6576C9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191298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79837F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2826" w:type="dxa"/>
          </w:tcPr>
          <w:p w14:paraId="44C59C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6A923CE" w14:textId="77777777">
        <w:tc>
          <w:tcPr>
            <w:tcW w:w="2376" w:type="dxa"/>
          </w:tcPr>
          <w:p w14:paraId="7C0E16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лодочный</w:t>
            </w:r>
          </w:p>
        </w:tc>
        <w:tc>
          <w:tcPr>
            <w:tcW w:w="899" w:type="dxa"/>
          </w:tcPr>
          <w:p w14:paraId="437ABF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570A98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165-190</w:t>
            </w:r>
          </w:p>
        </w:tc>
        <w:tc>
          <w:tcPr>
            <w:tcW w:w="899" w:type="dxa"/>
          </w:tcPr>
          <w:p w14:paraId="4C9900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9" w:type="dxa"/>
          </w:tcPr>
          <w:p w14:paraId="24B90B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69FF16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99" w:type="dxa"/>
          </w:tcPr>
          <w:p w14:paraId="7A0445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26" w:type="dxa"/>
          </w:tcPr>
          <w:p w14:paraId="10DE99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r>
      <w:tr w:rsidR="005D4A8A" w:rsidRPr="000816EF" w14:paraId="17A66A93" w14:textId="77777777">
        <w:tc>
          <w:tcPr>
            <w:tcW w:w="2376" w:type="dxa"/>
          </w:tcPr>
          <w:p w14:paraId="61CF78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6F5222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3CF42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7E89DA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098132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3C887E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Pr>
          <w:p w14:paraId="5B5D92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26" w:type="dxa"/>
          </w:tcPr>
          <w:p w14:paraId="2FC0EF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r>
      <w:tr w:rsidR="005D4A8A" w:rsidRPr="000816EF" w14:paraId="06F983CB" w14:textId="77777777">
        <w:tc>
          <w:tcPr>
            <w:tcW w:w="2376" w:type="dxa"/>
            <w:tcBorders>
              <w:bottom w:val="single" w:sz="12" w:space="0" w:color="auto"/>
            </w:tcBorders>
          </w:tcPr>
          <w:p w14:paraId="66534F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для ПЛ</w:t>
            </w:r>
          </w:p>
        </w:tc>
        <w:tc>
          <w:tcPr>
            <w:tcW w:w="899" w:type="dxa"/>
            <w:tcBorders>
              <w:bottom w:val="single" w:sz="12" w:space="0" w:color="auto"/>
            </w:tcBorders>
          </w:tcPr>
          <w:p w14:paraId="251C35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9" w:type="dxa"/>
            <w:tcBorders>
              <w:bottom w:val="single" w:sz="12" w:space="0" w:color="auto"/>
            </w:tcBorders>
          </w:tcPr>
          <w:p w14:paraId="46370B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9" w:type="dxa"/>
            <w:tcBorders>
              <w:bottom w:val="single" w:sz="12" w:space="0" w:color="auto"/>
            </w:tcBorders>
          </w:tcPr>
          <w:p w14:paraId="48BDE6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280-300</w:t>
            </w:r>
          </w:p>
        </w:tc>
        <w:tc>
          <w:tcPr>
            <w:tcW w:w="899" w:type="dxa"/>
            <w:tcBorders>
              <w:bottom w:val="single" w:sz="12" w:space="0" w:color="auto"/>
            </w:tcBorders>
          </w:tcPr>
          <w:p w14:paraId="38382C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9" w:type="dxa"/>
            <w:tcBorders>
              <w:bottom w:val="single" w:sz="12" w:space="0" w:color="auto"/>
            </w:tcBorders>
          </w:tcPr>
          <w:p w14:paraId="5E1F5E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800/1000</w:t>
            </w:r>
          </w:p>
        </w:tc>
        <w:tc>
          <w:tcPr>
            <w:tcW w:w="899" w:type="dxa"/>
            <w:tcBorders>
              <w:bottom w:val="single" w:sz="12" w:space="0" w:color="auto"/>
            </w:tcBorders>
          </w:tcPr>
          <w:p w14:paraId="7469F0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26" w:type="dxa"/>
            <w:tcBorders>
              <w:bottom w:val="single" w:sz="12" w:space="0" w:color="auto"/>
            </w:tcBorders>
          </w:tcPr>
          <w:p w14:paraId="1F3D1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 (2381,288)</w:t>
            </w:r>
          </w:p>
        </w:tc>
      </w:tr>
    </w:tbl>
    <w:p w14:paraId="2D41BC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Следующим разделом являются разные работы, к которым в основном относятся работы по усилению вооружения на самолетах И-16, СБ и ДБ-3, работы по созданию тренировочных самолетов со скоростями 280-300 км/час и пассажирские самолеты (одномоторные и двухмоторные с маломощными моторами) со скоростями 300-320 км/час.</w:t>
      </w:r>
    </w:p>
    <w:p w14:paraId="4DE70F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Раздел экспериментальных работ имеет целью проверить:</w:t>
      </w:r>
    </w:p>
    <w:p w14:paraId="345009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Различные новые схемы самолетов (установку двух спаренных тандемом моторов 2М-103 на ЛБ с 650-700 км/час, проверить схему стрелы, дающей по расчетам скорость 300 км/час с Рено 140 нр, штурмовика с тандемной установкой крыльев, дающего скорость 500-530 км/час, схемы ЛК - ВС-2).</w:t>
      </w:r>
    </w:p>
    <w:p w14:paraId="7D8B53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Рекордные самолеты на высоту 17000 мс созданием на них управления огнем из ГК</w:t>
      </w:r>
    </w:p>
    <w:p w14:paraId="6510D5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Рекордный на продолжительность - 100 час. с дальностью 20000 км</w:t>
      </w:r>
    </w:p>
    <w:p w14:paraId="51E935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Стратосферный бомбардировщик с ГК со скоростью порядка 500 км/час на высоте 8500 м</w:t>
      </w:r>
    </w:p>
    <w:p w14:paraId="7AA930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Установка мягких стратокамер на И-15, И-16, СБ и ДБ-3</w:t>
      </w:r>
    </w:p>
    <w:p w14:paraId="47B19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Создание воздушно-морских лодок со скоростями 130-140 км/час конструкции проф. Левкова.</w:t>
      </w:r>
    </w:p>
    <w:p w14:paraId="03A697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Продвижение работ по автожирам и геликоптерам.</w:t>
      </w:r>
    </w:p>
    <w:p w14:paraId="292100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выполнения плана опытного самолетостроения необходимы бюджетные ассигнования для КБ в размере 202500 тыс. руб. и 4500 тыс. руб. резерв в распоряжение Главка.</w:t>
      </w:r>
    </w:p>
    <w:p w14:paraId="721FEE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для выполнения представленного плана работ ПГУ предусматривается в 1938 расширение опытных баз как в отношении конструкторских и производственных помещений, так и в отношении оборудования станками и лабораториями (постройка плазово-шаблонных цехов и лабораторий стат. испытаний).</w:t>
      </w:r>
    </w:p>
    <w:p w14:paraId="4E0AC2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намеченным планом расширения опытных баз на зав. 31 д.б. начат постройкой в 1938 новый корпус в 6 тыс. кв. м., на заводах 124, 81, 301, 84, 18, 125, 126 - д.б. выделено под опытное производство по 2.5-3 тыс. кв. м, на заводе 30 - достроены 5 тыс., на заводах 23, 15, 135 - достроены 1-1.5 тыс. кв. м.</w:t>
      </w:r>
    </w:p>
    <w:p w14:paraId="0DD1F9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опытного производства в 1938 д.б. отпущены дополнительно 262 стан. единицы.</w:t>
      </w:r>
    </w:p>
    <w:p w14:paraId="4B5BF5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на организацию опытных цехов и КБ по всем самолетным заводам ПГУ необходимо ассигнование 26000 тыс. руб." (22381,208).</w:t>
      </w:r>
    </w:p>
    <w:p w14:paraId="21DC09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самолетов на 1938-1939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84"/>
        <w:gridCol w:w="884"/>
        <w:gridCol w:w="884"/>
        <w:gridCol w:w="884"/>
        <w:gridCol w:w="884"/>
        <w:gridCol w:w="884"/>
        <w:gridCol w:w="884"/>
        <w:gridCol w:w="884"/>
        <w:gridCol w:w="884"/>
        <w:gridCol w:w="884"/>
        <w:gridCol w:w="884"/>
        <w:gridCol w:w="884"/>
        <w:gridCol w:w="884"/>
      </w:tblGrid>
      <w:tr w:rsidR="005D4A8A" w:rsidRPr="000816EF" w14:paraId="1A1879C2" w14:textId="77777777">
        <w:tc>
          <w:tcPr>
            <w:tcW w:w="884" w:type="dxa"/>
            <w:tcBorders>
              <w:top w:val="single" w:sz="12" w:space="0" w:color="auto"/>
            </w:tcBorders>
          </w:tcPr>
          <w:p w14:paraId="1153A3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884" w:type="dxa"/>
            <w:tcBorders>
              <w:top w:val="single" w:sz="12" w:space="0" w:color="auto"/>
            </w:tcBorders>
          </w:tcPr>
          <w:p w14:paraId="50AE31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Скорости</w:t>
            </w:r>
          </w:p>
        </w:tc>
        <w:tc>
          <w:tcPr>
            <w:tcW w:w="884" w:type="dxa"/>
            <w:tcBorders>
              <w:top w:val="single" w:sz="12" w:space="0" w:color="auto"/>
            </w:tcBorders>
          </w:tcPr>
          <w:p w14:paraId="45A331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top w:val="single" w:sz="12" w:space="0" w:color="auto"/>
            </w:tcBorders>
          </w:tcPr>
          <w:p w14:paraId="20B939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884" w:type="dxa"/>
            <w:tcBorders>
              <w:top w:val="single" w:sz="12" w:space="0" w:color="auto"/>
            </w:tcBorders>
          </w:tcPr>
          <w:p w14:paraId="7CD20D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top w:val="single" w:sz="12" w:space="0" w:color="auto"/>
            </w:tcBorders>
          </w:tcPr>
          <w:p w14:paraId="215B83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884" w:type="dxa"/>
            <w:tcBorders>
              <w:top w:val="single" w:sz="12" w:space="0" w:color="auto"/>
            </w:tcBorders>
          </w:tcPr>
          <w:p w14:paraId="4EE19C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884" w:type="dxa"/>
            <w:tcBorders>
              <w:top w:val="single" w:sz="12" w:space="0" w:color="auto"/>
            </w:tcBorders>
          </w:tcPr>
          <w:p w14:paraId="40314C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w:t>
            </w:r>
          </w:p>
        </w:tc>
        <w:tc>
          <w:tcPr>
            <w:tcW w:w="884" w:type="dxa"/>
            <w:tcBorders>
              <w:top w:val="single" w:sz="12" w:space="0" w:color="auto"/>
            </w:tcBorders>
          </w:tcPr>
          <w:p w14:paraId="3E4549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w:t>
            </w:r>
          </w:p>
        </w:tc>
        <w:tc>
          <w:tcPr>
            <w:tcW w:w="884" w:type="dxa"/>
            <w:tcBorders>
              <w:top w:val="single" w:sz="12" w:space="0" w:color="auto"/>
            </w:tcBorders>
          </w:tcPr>
          <w:p w14:paraId="0318C8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tc>
        <w:tc>
          <w:tcPr>
            <w:tcW w:w="884" w:type="dxa"/>
            <w:tcBorders>
              <w:top w:val="single" w:sz="12" w:space="0" w:color="auto"/>
            </w:tcBorders>
          </w:tcPr>
          <w:p w14:paraId="68DE96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top w:val="single" w:sz="12" w:space="0" w:color="auto"/>
            </w:tcBorders>
          </w:tcPr>
          <w:p w14:paraId="3E364E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top w:val="single" w:sz="12" w:space="0" w:color="auto"/>
            </w:tcBorders>
          </w:tcPr>
          <w:p w14:paraId="446963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E4A6D1" w14:textId="77777777">
        <w:tc>
          <w:tcPr>
            <w:tcW w:w="884" w:type="dxa"/>
          </w:tcPr>
          <w:p w14:paraId="3803D8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кол.</w:t>
            </w:r>
          </w:p>
        </w:tc>
        <w:tc>
          <w:tcPr>
            <w:tcW w:w="884" w:type="dxa"/>
          </w:tcPr>
          <w:p w14:paraId="069761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w:t>
            </w:r>
          </w:p>
        </w:tc>
        <w:tc>
          <w:tcPr>
            <w:tcW w:w="884" w:type="dxa"/>
          </w:tcPr>
          <w:p w14:paraId="7879DD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w:t>
            </w:r>
          </w:p>
        </w:tc>
        <w:tc>
          <w:tcPr>
            <w:tcW w:w="884" w:type="dxa"/>
          </w:tcPr>
          <w:p w14:paraId="762A42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w:t>
            </w:r>
          </w:p>
        </w:tc>
        <w:tc>
          <w:tcPr>
            <w:tcW w:w="884" w:type="dxa"/>
          </w:tcPr>
          <w:p w14:paraId="4E446A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w:t>
            </w:r>
          </w:p>
        </w:tc>
        <w:tc>
          <w:tcPr>
            <w:tcW w:w="884" w:type="dxa"/>
          </w:tcPr>
          <w:p w14:paraId="31BF54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884" w:type="dxa"/>
          </w:tcPr>
          <w:p w14:paraId="142850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B25A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орган.</w:t>
            </w:r>
          </w:p>
        </w:tc>
        <w:tc>
          <w:tcPr>
            <w:tcW w:w="884" w:type="dxa"/>
          </w:tcPr>
          <w:p w14:paraId="7A38F1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991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35ED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E439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9067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0929D35" w14:textId="77777777">
        <w:tc>
          <w:tcPr>
            <w:tcW w:w="884" w:type="dxa"/>
          </w:tcPr>
          <w:p w14:paraId="2AE068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моторов</w:t>
            </w:r>
          </w:p>
        </w:tc>
        <w:tc>
          <w:tcPr>
            <w:tcW w:w="884" w:type="dxa"/>
          </w:tcPr>
          <w:p w14:paraId="7E08A4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92A7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2F1C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759F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7E08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0E68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CB98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9E4C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D6F5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A6E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F71E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623B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BC0385D" w14:textId="77777777">
        <w:tc>
          <w:tcPr>
            <w:tcW w:w="884" w:type="dxa"/>
          </w:tcPr>
          <w:p w14:paraId="53A5DB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Модификации основных сухопутных самолетов, строящихся в серии</w:t>
            </w:r>
          </w:p>
        </w:tc>
        <w:tc>
          <w:tcPr>
            <w:tcW w:w="884" w:type="dxa"/>
          </w:tcPr>
          <w:p w14:paraId="1CD1C2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1A43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9E42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7A5B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193D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5A0C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BAFCD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60E2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E66C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E166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1F6D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ACF8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FE3832" w14:textId="77777777">
        <w:tc>
          <w:tcPr>
            <w:tcW w:w="884" w:type="dxa"/>
          </w:tcPr>
          <w:p w14:paraId="683F0C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Истребитель</w:t>
            </w:r>
          </w:p>
        </w:tc>
        <w:tc>
          <w:tcPr>
            <w:tcW w:w="884" w:type="dxa"/>
          </w:tcPr>
          <w:p w14:paraId="55E06C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410-430/</w:t>
            </w:r>
          </w:p>
        </w:tc>
        <w:tc>
          <w:tcPr>
            <w:tcW w:w="884" w:type="dxa"/>
          </w:tcPr>
          <w:p w14:paraId="1DAEE9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90-95</w:t>
            </w:r>
          </w:p>
        </w:tc>
        <w:tc>
          <w:tcPr>
            <w:tcW w:w="884" w:type="dxa"/>
          </w:tcPr>
          <w:p w14:paraId="5A476B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00FDF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84" w:type="dxa"/>
          </w:tcPr>
          <w:p w14:paraId="28FF73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84" w:type="dxa"/>
          </w:tcPr>
          <w:p w14:paraId="6B102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4хVII или</w:t>
            </w:r>
          </w:p>
        </w:tc>
        <w:tc>
          <w:tcPr>
            <w:tcW w:w="884" w:type="dxa"/>
          </w:tcPr>
          <w:p w14:paraId="6597EC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84" w:type="dxa"/>
          </w:tcPr>
          <w:p w14:paraId="104F66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510A3A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Вираж - 8-10 с</w:t>
            </w:r>
          </w:p>
        </w:tc>
        <w:tc>
          <w:tcPr>
            <w:tcW w:w="884" w:type="dxa"/>
          </w:tcPr>
          <w:p w14:paraId="107C4B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B762F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FBBF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712F30D" w14:textId="77777777">
        <w:tc>
          <w:tcPr>
            <w:tcW w:w="884" w:type="dxa"/>
          </w:tcPr>
          <w:p w14:paraId="3EBE94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 И-15бис</w:t>
            </w:r>
          </w:p>
        </w:tc>
        <w:tc>
          <w:tcPr>
            <w:tcW w:w="884" w:type="dxa"/>
          </w:tcPr>
          <w:p w14:paraId="306256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47AABE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510A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01DA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3905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4.5-5.5</w:t>
            </w:r>
          </w:p>
        </w:tc>
        <w:tc>
          <w:tcPr>
            <w:tcW w:w="884" w:type="dxa"/>
          </w:tcPr>
          <w:p w14:paraId="6CA330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ШКАС</w:t>
            </w:r>
          </w:p>
        </w:tc>
        <w:tc>
          <w:tcPr>
            <w:tcW w:w="884" w:type="dxa"/>
          </w:tcPr>
          <w:p w14:paraId="4B80D0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C0AA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884" w:type="dxa"/>
          </w:tcPr>
          <w:p w14:paraId="255A70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1000 м</w:t>
            </w:r>
          </w:p>
        </w:tc>
        <w:tc>
          <w:tcPr>
            <w:tcW w:w="884" w:type="dxa"/>
          </w:tcPr>
          <w:p w14:paraId="19933E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DDDA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0118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457E98" w14:textId="77777777">
        <w:tc>
          <w:tcPr>
            <w:tcW w:w="884" w:type="dxa"/>
          </w:tcPr>
          <w:p w14:paraId="6D031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М-25В и М-62,1/1</w:t>
            </w:r>
          </w:p>
        </w:tc>
        <w:tc>
          <w:tcPr>
            <w:tcW w:w="884" w:type="dxa"/>
          </w:tcPr>
          <w:p w14:paraId="29BC10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DFD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43B7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DCFA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76FA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4E666C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 кг</w:t>
            </w:r>
          </w:p>
        </w:tc>
        <w:tc>
          <w:tcPr>
            <w:tcW w:w="884" w:type="dxa"/>
          </w:tcPr>
          <w:p w14:paraId="4A63F4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AB83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09F0D5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М-25В -410 км/ч</w:t>
            </w:r>
          </w:p>
        </w:tc>
        <w:tc>
          <w:tcPr>
            <w:tcW w:w="884" w:type="dxa"/>
          </w:tcPr>
          <w:p w14:paraId="773FE2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F406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B8F9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C89E94" w14:textId="77777777">
        <w:tc>
          <w:tcPr>
            <w:tcW w:w="884" w:type="dxa"/>
          </w:tcPr>
          <w:p w14:paraId="40168F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9835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566F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EECF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8B73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E966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08DF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7878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C53B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8-37</w:t>
            </w:r>
          </w:p>
        </w:tc>
        <w:tc>
          <w:tcPr>
            <w:tcW w:w="884" w:type="dxa"/>
          </w:tcPr>
          <w:p w14:paraId="2196D7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М-62 - 430 км/ч</w:t>
            </w:r>
          </w:p>
        </w:tc>
        <w:tc>
          <w:tcPr>
            <w:tcW w:w="884" w:type="dxa"/>
          </w:tcPr>
          <w:p w14:paraId="32D106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F5C5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9B8E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AC67266" w14:textId="77777777">
        <w:tc>
          <w:tcPr>
            <w:tcW w:w="884" w:type="dxa"/>
          </w:tcPr>
          <w:p w14:paraId="47786F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Истребитель</w:t>
            </w:r>
          </w:p>
        </w:tc>
        <w:tc>
          <w:tcPr>
            <w:tcW w:w="884" w:type="dxa"/>
          </w:tcPr>
          <w:p w14:paraId="725981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500-520/</w:t>
            </w:r>
          </w:p>
        </w:tc>
        <w:tc>
          <w:tcPr>
            <w:tcW w:w="884" w:type="dxa"/>
          </w:tcPr>
          <w:p w14:paraId="6ED361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3E5D4C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1C59EF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413D7D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884" w:type="dxa"/>
          </w:tcPr>
          <w:p w14:paraId="6F107A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4хШКАС-2с</w:t>
            </w:r>
          </w:p>
        </w:tc>
        <w:tc>
          <w:tcPr>
            <w:tcW w:w="884" w:type="dxa"/>
          </w:tcPr>
          <w:p w14:paraId="6639E2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84" w:type="dxa"/>
          </w:tcPr>
          <w:p w14:paraId="55A549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Два</w:t>
            </w:r>
          </w:p>
        </w:tc>
        <w:tc>
          <w:tcPr>
            <w:tcW w:w="884" w:type="dxa"/>
          </w:tcPr>
          <w:p w14:paraId="40EF9C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 на серийных</w:t>
            </w:r>
          </w:p>
        </w:tc>
        <w:tc>
          <w:tcPr>
            <w:tcW w:w="884" w:type="dxa"/>
          </w:tcPr>
          <w:p w14:paraId="43522B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5E25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C619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10302D" w14:textId="77777777">
        <w:tc>
          <w:tcPr>
            <w:tcW w:w="884" w:type="dxa"/>
          </w:tcPr>
          <w:p w14:paraId="6A1F86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 И-16</w:t>
            </w:r>
          </w:p>
        </w:tc>
        <w:tc>
          <w:tcPr>
            <w:tcW w:w="884" w:type="dxa"/>
          </w:tcPr>
          <w:p w14:paraId="5675C9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7FD2AB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F9F2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DE1F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5AD6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4.5-5.5/</w:t>
            </w:r>
          </w:p>
        </w:tc>
        <w:tc>
          <w:tcPr>
            <w:tcW w:w="884" w:type="dxa"/>
          </w:tcPr>
          <w:p w14:paraId="5DEF21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884" w:type="dxa"/>
          </w:tcPr>
          <w:p w14:paraId="39D5F0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6D14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884" w:type="dxa"/>
          </w:tcPr>
          <w:p w14:paraId="76BAED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машинах</w:t>
            </w:r>
          </w:p>
        </w:tc>
        <w:tc>
          <w:tcPr>
            <w:tcW w:w="884" w:type="dxa"/>
          </w:tcPr>
          <w:p w14:paraId="7C330D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9B68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F4DE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562A62" w14:textId="77777777">
        <w:tc>
          <w:tcPr>
            <w:tcW w:w="884" w:type="dxa"/>
          </w:tcPr>
          <w:p w14:paraId="0614FC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 1/1</w:t>
            </w:r>
          </w:p>
        </w:tc>
        <w:tc>
          <w:tcPr>
            <w:tcW w:w="884" w:type="dxa"/>
          </w:tcPr>
          <w:p w14:paraId="6E1BFF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313C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D9C4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4792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D462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71CC0C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2хШКАС-с</w:t>
            </w:r>
          </w:p>
        </w:tc>
        <w:tc>
          <w:tcPr>
            <w:tcW w:w="884" w:type="dxa"/>
          </w:tcPr>
          <w:p w14:paraId="3C056D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340D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07A8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C7AC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2BF5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7707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C7348F" w14:textId="77777777">
        <w:tc>
          <w:tcPr>
            <w:tcW w:w="884" w:type="dxa"/>
          </w:tcPr>
          <w:p w14:paraId="14A4C6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4E89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EBE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01EE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A1C4A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5E77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15AB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 кг</w:t>
            </w:r>
          </w:p>
        </w:tc>
        <w:tc>
          <w:tcPr>
            <w:tcW w:w="884" w:type="dxa"/>
          </w:tcPr>
          <w:p w14:paraId="1B541A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7E6D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2A40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FDF6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EFA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134E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5204B8" w14:textId="77777777">
        <w:tc>
          <w:tcPr>
            <w:tcW w:w="884" w:type="dxa"/>
          </w:tcPr>
          <w:p w14:paraId="27382B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И-16 М-25 в</w:t>
            </w:r>
          </w:p>
        </w:tc>
        <w:tc>
          <w:tcPr>
            <w:tcW w:w="884" w:type="dxa"/>
          </w:tcPr>
          <w:p w14:paraId="30F1D6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w:t>
            </w:r>
          </w:p>
        </w:tc>
        <w:tc>
          <w:tcPr>
            <w:tcW w:w="884" w:type="dxa"/>
          </w:tcPr>
          <w:p w14:paraId="48B2A6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08AD96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66D7D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316A94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884" w:type="dxa"/>
          </w:tcPr>
          <w:p w14:paraId="60C0AE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884" w:type="dxa"/>
          </w:tcPr>
          <w:p w14:paraId="5AFF6E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84" w:type="dxa"/>
          </w:tcPr>
          <w:p w14:paraId="142DD8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884" w:type="dxa"/>
          </w:tcPr>
          <w:p w14:paraId="3DDDD9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FAA5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B2F4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5044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40D6F3" w14:textId="77777777">
        <w:tc>
          <w:tcPr>
            <w:tcW w:w="884" w:type="dxa"/>
          </w:tcPr>
          <w:p w14:paraId="7F8BEE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варианте сопр.</w:t>
            </w:r>
          </w:p>
        </w:tc>
        <w:tc>
          <w:tcPr>
            <w:tcW w:w="884" w:type="dxa"/>
          </w:tcPr>
          <w:p w14:paraId="363CD3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569C9D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5C7B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F168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4D26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CDF3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111B8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E8CE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4311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04F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841F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C3F2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3A66CEB" w14:textId="77777777">
        <w:tc>
          <w:tcPr>
            <w:tcW w:w="884" w:type="dxa"/>
          </w:tcPr>
          <w:p w14:paraId="4682D9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84" w:type="dxa"/>
          </w:tcPr>
          <w:p w14:paraId="24DF10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8F2B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8BE8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5B21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154B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FDC9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268B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B11F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0131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E094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BC95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BCF2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2469A3" w14:textId="77777777">
        <w:tc>
          <w:tcPr>
            <w:tcW w:w="884" w:type="dxa"/>
          </w:tcPr>
          <w:p w14:paraId="52AD74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Штурмовик,</w:t>
            </w:r>
          </w:p>
        </w:tc>
        <w:tc>
          <w:tcPr>
            <w:tcW w:w="884" w:type="dxa"/>
          </w:tcPr>
          <w:p w14:paraId="63517E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370-400/</w:t>
            </w:r>
          </w:p>
        </w:tc>
        <w:tc>
          <w:tcPr>
            <w:tcW w:w="884" w:type="dxa"/>
          </w:tcPr>
          <w:p w14:paraId="487E8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39B327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28F761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355242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84" w:type="dxa"/>
          </w:tcPr>
          <w:p w14:paraId="2FC482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884" w:type="dxa"/>
          </w:tcPr>
          <w:p w14:paraId="20E21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c>
          <w:tcPr>
            <w:tcW w:w="884" w:type="dxa"/>
          </w:tcPr>
          <w:p w14:paraId="1D0390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2CBA3B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925C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E75C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D29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25F8286" w14:textId="77777777">
        <w:tc>
          <w:tcPr>
            <w:tcW w:w="884" w:type="dxa"/>
          </w:tcPr>
          <w:p w14:paraId="00F549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 же разведч.</w:t>
            </w:r>
          </w:p>
        </w:tc>
        <w:tc>
          <w:tcPr>
            <w:tcW w:w="884" w:type="dxa"/>
          </w:tcPr>
          <w:p w14:paraId="5D0962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84" w:type="dxa"/>
          </w:tcPr>
          <w:p w14:paraId="4C1ECC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9BF5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84" w:type="dxa"/>
          </w:tcPr>
          <w:p w14:paraId="7E1C99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84" w:type="dxa"/>
          </w:tcPr>
          <w:p w14:paraId="2A2B4A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DB9D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1хПул-н</w:t>
            </w:r>
          </w:p>
        </w:tc>
        <w:tc>
          <w:tcPr>
            <w:tcW w:w="884" w:type="dxa"/>
          </w:tcPr>
          <w:p w14:paraId="592487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716D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884" w:type="dxa"/>
          </w:tcPr>
          <w:p w14:paraId="3F86F2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1BC4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47D2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5559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42A8A9" w14:textId="77777777">
        <w:tc>
          <w:tcPr>
            <w:tcW w:w="884" w:type="dxa"/>
          </w:tcPr>
          <w:p w14:paraId="251EF5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ХАИ-5бис с М-62</w:t>
            </w:r>
          </w:p>
        </w:tc>
        <w:tc>
          <w:tcPr>
            <w:tcW w:w="884" w:type="dxa"/>
          </w:tcPr>
          <w:p w14:paraId="2FB420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430-450/</w:t>
            </w:r>
          </w:p>
        </w:tc>
        <w:tc>
          <w:tcPr>
            <w:tcW w:w="884" w:type="dxa"/>
          </w:tcPr>
          <w:p w14:paraId="2C4DB8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9C1B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E372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A58E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53E9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МВ-3</w:t>
            </w:r>
          </w:p>
        </w:tc>
        <w:tc>
          <w:tcPr>
            <w:tcW w:w="884" w:type="dxa"/>
          </w:tcPr>
          <w:p w14:paraId="573FC0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BCE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41611F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0EEC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852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563B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24E3814" w14:textId="77777777">
        <w:tc>
          <w:tcPr>
            <w:tcW w:w="884" w:type="dxa"/>
          </w:tcPr>
          <w:p w14:paraId="0C4D11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84" w:type="dxa"/>
          </w:tcPr>
          <w:p w14:paraId="0393AE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84" w:type="dxa"/>
          </w:tcPr>
          <w:p w14:paraId="53AADB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BED3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D191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C611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A370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 кг</w:t>
            </w:r>
          </w:p>
        </w:tc>
        <w:tc>
          <w:tcPr>
            <w:tcW w:w="884" w:type="dxa"/>
          </w:tcPr>
          <w:p w14:paraId="4B1FC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1A4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884" w:type="dxa"/>
          </w:tcPr>
          <w:p w14:paraId="724E29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9526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F20C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E6F4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56910D" w14:textId="77777777">
        <w:tc>
          <w:tcPr>
            <w:tcW w:w="884" w:type="dxa"/>
          </w:tcPr>
          <w:p w14:paraId="1DCA42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Ближний</w:t>
            </w:r>
          </w:p>
        </w:tc>
        <w:tc>
          <w:tcPr>
            <w:tcW w:w="884" w:type="dxa"/>
          </w:tcPr>
          <w:p w14:paraId="735CEC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F7C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0207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EEA9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FBEC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A747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77C7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31ED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7D10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E4DF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6049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ED15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6D0998" w14:textId="77777777">
        <w:tc>
          <w:tcPr>
            <w:tcW w:w="884" w:type="dxa"/>
          </w:tcPr>
          <w:p w14:paraId="4C0759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50F592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0F9E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33C3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EC0D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DC57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1EA4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A287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28C3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D1C3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3352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0370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F823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3B4F926" w14:textId="77777777">
        <w:tc>
          <w:tcPr>
            <w:tcW w:w="884" w:type="dxa"/>
          </w:tcPr>
          <w:p w14:paraId="0615E0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СБ 2М103А-1939</w:t>
            </w:r>
          </w:p>
        </w:tc>
        <w:tc>
          <w:tcPr>
            <w:tcW w:w="884" w:type="dxa"/>
          </w:tcPr>
          <w:p w14:paraId="1058A8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440-460/</w:t>
            </w:r>
          </w:p>
        </w:tc>
        <w:tc>
          <w:tcPr>
            <w:tcW w:w="884" w:type="dxa"/>
          </w:tcPr>
          <w:p w14:paraId="344279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110-115</w:t>
            </w:r>
          </w:p>
        </w:tc>
        <w:tc>
          <w:tcPr>
            <w:tcW w:w="884" w:type="dxa"/>
          </w:tcPr>
          <w:p w14:paraId="753CE3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84" w:type="dxa"/>
          </w:tcPr>
          <w:p w14:paraId="3BE897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650423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884" w:type="dxa"/>
          </w:tcPr>
          <w:p w14:paraId="6ADA84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3-4хШКАС</w:t>
            </w:r>
          </w:p>
        </w:tc>
        <w:tc>
          <w:tcPr>
            <w:tcW w:w="884" w:type="dxa"/>
          </w:tcPr>
          <w:p w14:paraId="5C1875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884" w:type="dxa"/>
          </w:tcPr>
          <w:p w14:paraId="314FCA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15/8-38</w:t>
            </w:r>
          </w:p>
        </w:tc>
        <w:tc>
          <w:tcPr>
            <w:tcW w:w="884" w:type="dxa"/>
          </w:tcPr>
          <w:p w14:paraId="5D1FC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шт. строят</w:t>
            </w:r>
          </w:p>
        </w:tc>
        <w:tc>
          <w:tcPr>
            <w:tcW w:w="884" w:type="dxa"/>
          </w:tcPr>
          <w:p w14:paraId="272288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D572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8483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CB6F29" w14:textId="77777777">
        <w:tc>
          <w:tcPr>
            <w:tcW w:w="884" w:type="dxa"/>
          </w:tcPr>
          <w:p w14:paraId="60C6FD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84" w:type="dxa"/>
          </w:tcPr>
          <w:p w14:paraId="4CE97D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84" w:type="dxa"/>
          </w:tcPr>
          <w:p w14:paraId="34733A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A2B6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54429D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1A9128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CFD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 кг</w:t>
            </w:r>
          </w:p>
        </w:tc>
        <w:tc>
          <w:tcPr>
            <w:tcW w:w="884" w:type="dxa"/>
          </w:tcPr>
          <w:p w14:paraId="3A7C3E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6A8C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AD69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 цеха</w:t>
            </w:r>
          </w:p>
        </w:tc>
        <w:tc>
          <w:tcPr>
            <w:tcW w:w="884" w:type="dxa"/>
          </w:tcPr>
          <w:p w14:paraId="04C70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FC5E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B7AF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093502F" w14:textId="77777777">
        <w:tc>
          <w:tcPr>
            <w:tcW w:w="884" w:type="dxa"/>
          </w:tcPr>
          <w:p w14:paraId="4A745F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СБбис 2М105</w:t>
            </w:r>
          </w:p>
        </w:tc>
        <w:tc>
          <w:tcPr>
            <w:tcW w:w="884" w:type="dxa"/>
          </w:tcPr>
          <w:p w14:paraId="6D75D3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475-500/</w:t>
            </w:r>
          </w:p>
        </w:tc>
        <w:tc>
          <w:tcPr>
            <w:tcW w:w="884" w:type="dxa"/>
          </w:tcPr>
          <w:p w14:paraId="5C46F9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110-115</w:t>
            </w:r>
          </w:p>
        </w:tc>
        <w:tc>
          <w:tcPr>
            <w:tcW w:w="884" w:type="dxa"/>
          </w:tcPr>
          <w:p w14:paraId="29EA18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84" w:type="dxa"/>
          </w:tcPr>
          <w:p w14:paraId="14C7FB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570725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884" w:type="dxa"/>
          </w:tcPr>
          <w:p w14:paraId="48272F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3-4хШКАС</w:t>
            </w:r>
          </w:p>
        </w:tc>
        <w:tc>
          <w:tcPr>
            <w:tcW w:w="884" w:type="dxa"/>
          </w:tcPr>
          <w:p w14:paraId="225A53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884" w:type="dxa"/>
          </w:tcPr>
          <w:p w14:paraId="7E3CA2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1-39</w:t>
            </w:r>
          </w:p>
        </w:tc>
        <w:tc>
          <w:tcPr>
            <w:tcW w:w="884" w:type="dxa"/>
          </w:tcPr>
          <w:p w14:paraId="772663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B887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21CA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5D97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6AF03D6" w14:textId="77777777">
        <w:tc>
          <w:tcPr>
            <w:tcW w:w="884" w:type="dxa"/>
          </w:tcPr>
          <w:p w14:paraId="2E77CD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84" w:type="dxa"/>
          </w:tcPr>
          <w:p w14:paraId="451F0A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52D6BB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D786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71502F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2C3268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E18D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7C066A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3302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EB7A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CBDF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599F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41F7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E057FF" w14:textId="77777777">
        <w:tc>
          <w:tcPr>
            <w:tcW w:w="884" w:type="dxa"/>
          </w:tcPr>
          <w:p w14:paraId="633314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Дальний</w:t>
            </w:r>
          </w:p>
        </w:tc>
        <w:tc>
          <w:tcPr>
            <w:tcW w:w="884" w:type="dxa"/>
          </w:tcPr>
          <w:p w14:paraId="39A301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6B06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F240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AB97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D2F8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9AFD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AFE22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77C0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0E28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3788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790B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B9E7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360EF94" w14:textId="77777777">
        <w:tc>
          <w:tcPr>
            <w:tcW w:w="884" w:type="dxa"/>
          </w:tcPr>
          <w:p w14:paraId="6B9CBF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777635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005A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8DAB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07AA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13DA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B978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540C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7DD2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FE61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E239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BB91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BF99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91230BE" w14:textId="77777777">
        <w:tc>
          <w:tcPr>
            <w:tcW w:w="884" w:type="dxa"/>
          </w:tcPr>
          <w:p w14:paraId="48D3F4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ДБ-3 2М87(1939)</w:t>
            </w:r>
          </w:p>
        </w:tc>
        <w:tc>
          <w:tcPr>
            <w:tcW w:w="884" w:type="dxa"/>
          </w:tcPr>
          <w:p w14:paraId="0644B2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425-435/</w:t>
            </w:r>
          </w:p>
        </w:tc>
        <w:tc>
          <w:tcPr>
            <w:tcW w:w="884" w:type="dxa"/>
          </w:tcPr>
          <w:p w14:paraId="1472D8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14E8CD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421B56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2DCBC3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84" w:type="dxa"/>
          </w:tcPr>
          <w:p w14:paraId="7D22C5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1хШКАС-вп</w:t>
            </w:r>
          </w:p>
        </w:tc>
        <w:tc>
          <w:tcPr>
            <w:tcW w:w="884" w:type="dxa"/>
          </w:tcPr>
          <w:p w14:paraId="3A08EE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884" w:type="dxa"/>
          </w:tcPr>
          <w:p w14:paraId="03A155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884" w:type="dxa"/>
          </w:tcPr>
          <w:p w14:paraId="5F57BF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565C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22FB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1797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71B60F" w14:textId="77777777">
        <w:tc>
          <w:tcPr>
            <w:tcW w:w="884" w:type="dxa"/>
          </w:tcPr>
          <w:p w14:paraId="09E4AF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234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5000-6000</w:t>
            </w:r>
          </w:p>
        </w:tc>
        <w:tc>
          <w:tcPr>
            <w:tcW w:w="884" w:type="dxa"/>
          </w:tcPr>
          <w:p w14:paraId="562156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EE9C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7801E5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7BCC2E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84" w:type="dxa"/>
          </w:tcPr>
          <w:p w14:paraId="6311F7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884" w:type="dxa"/>
          </w:tcPr>
          <w:p w14:paraId="434B62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187A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16D7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6637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5BB2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DD1B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0207F4" w14:textId="77777777">
        <w:tc>
          <w:tcPr>
            <w:tcW w:w="884" w:type="dxa"/>
          </w:tcPr>
          <w:p w14:paraId="15621D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0A70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880F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D769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040A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1F9F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40B9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2хШКАС-в/н</w:t>
            </w:r>
          </w:p>
        </w:tc>
        <w:tc>
          <w:tcPr>
            <w:tcW w:w="884" w:type="dxa"/>
          </w:tcPr>
          <w:p w14:paraId="3810D6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1104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D37B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2354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7E91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A076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78735AA" w14:textId="77777777">
        <w:tc>
          <w:tcPr>
            <w:tcW w:w="884" w:type="dxa"/>
          </w:tcPr>
          <w:p w14:paraId="2BF7E4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F37F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6EB8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B91F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0430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B7A6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8224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+ 2500</w:t>
            </w:r>
          </w:p>
        </w:tc>
        <w:tc>
          <w:tcPr>
            <w:tcW w:w="884" w:type="dxa"/>
          </w:tcPr>
          <w:p w14:paraId="1CB65A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C2C4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F80C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15D2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4958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E3DC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91BC709" w14:textId="77777777">
        <w:tc>
          <w:tcPr>
            <w:tcW w:w="884" w:type="dxa"/>
          </w:tcPr>
          <w:p w14:paraId="59227D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ДБ-3 2М88</w:t>
            </w:r>
          </w:p>
        </w:tc>
        <w:tc>
          <w:tcPr>
            <w:tcW w:w="884" w:type="dxa"/>
          </w:tcPr>
          <w:p w14:paraId="1B306B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440-460/</w:t>
            </w:r>
          </w:p>
        </w:tc>
        <w:tc>
          <w:tcPr>
            <w:tcW w:w="884" w:type="dxa"/>
          </w:tcPr>
          <w:p w14:paraId="2B92F3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3FA38B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003462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74A8DD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84" w:type="dxa"/>
          </w:tcPr>
          <w:p w14:paraId="0D4C2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1хШКАС-вп</w:t>
            </w:r>
          </w:p>
        </w:tc>
        <w:tc>
          <w:tcPr>
            <w:tcW w:w="884" w:type="dxa"/>
          </w:tcPr>
          <w:p w14:paraId="3E263D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884" w:type="dxa"/>
          </w:tcPr>
          <w:p w14:paraId="5C08D2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597AF4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1227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8E7E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912A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AC2AF7" w14:textId="77777777">
        <w:tc>
          <w:tcPr>
            <w:tcW w:w="884" w:type="dxa"/>
          </w:tcPr>
          <w:p w14:paraId="19AF78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AE33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84" w:type="dxa"/>
          </w:tcPr>
          <w:p w14:paraId="64FC37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D913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34BE2E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7F0F7E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884" w:type="dxa"/>
          </w:tcPr>
          <w:p w14:paraId="107D6D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884" w:type="dxa"/>
          </w:tcPr>
          <w:p w14:paraId="36EA2F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21E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A821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06DE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9A9A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1A65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D44585" w14:textId="77777777">
        <w:tc>
          <w:tcPr>
            <w:tcW w:w="884" w:type="dxa"/>
          </w:tcPr>
          <w:p w14:paraId="43F8F4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D67F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E35A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2055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8B4A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BE2E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00B9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2хШКАС-в/н</w:t>
            </w:r>
          </w:p>
        </w:tc>
        <w:tc>
          <w:tcPr>
            <w:tcW w:w="884" w:type="dxa"/>
          </w:tcPr>
          <w:p w14:paraId="5ECF6C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86D5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AEAD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4E26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28E4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D127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5E19BA" w14:textId="77777777">
        <w:tc>
          <w:tcPr>
            <w:tcW w:w="884" w:type="dxa"/>
          </w:tcPr>
          <w:p w14:paraId="0D7C0A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AA10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3BA1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A448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8591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262E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DFE5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+ 2500</w:t>
            </w:r>
          </w:p>
        </w:tc>
        <w:tc>
          <w:tcPr>
            <w:tcW w:w="884" w:type="dxa"/>
          </w:tcPr>
          <w:p w14:paraId="127E6D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2CD4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DBE4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C7BE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D5CC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1EEC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479DD6" w14:textId="77777777">
        <w:tc>
          <w:tcPr>
            <w:tcW w:w="884" w:type="dxa"/>
          </w:tcPr>
          <w:p w14:paraId="2F0DD7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Тяжелый</w:t>
            </w:r>
          </w:p>
        </w:tc>
        <w:tc>
          <w:tcPr>
            <w:tcW w:w="884" w:type="dxa"/>
          </w:tcPr>
          <w:p w14:paraId="40FEF4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w:t>
            </w:r>
          </w:p>
        </w:tc>
        <w:tc>
          <w:tcPr>
            <w:tcW w:w="884" w:type="dxa"/>
          </w:tcPr>
          <w:p w14:paraId="1007B3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84" w:type="dxa"/>
          </w:tcPr>
          <w:p w14:paraId="128752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6C86D0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0B0736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84" w:type="dxa"/>
          </w:tcPr>
          <w:p w14:paraId="2EC0D2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884" w:type="dxa"/>
          </w:tcPr>
          <w:p w14:paraId="365211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w:t>
            </w:r>
          </w:p>
        </w:tc>
        <w:tc>
          <w:tcPr>
            <w:tcW w:w="884" w:type="dxa"/>
          </w:tcPr>
          <w:p w14:paraId="0564D1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07-38</w:t>
            </w:r>
          </w:p>
        </w:tc>
        <w:tc>
          <w:tcPr>
            <w:tcW w:w="884" w:type="dxa"/>
          </w:tcPr>
          <w:p w14:paraId="07B6A0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4471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D56D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E6B2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5318F9" w14:textId="77777777">
        <w:tc>
          <w:tcPr>
            <w:tcW w:w="884" w:type="dxa"/>
          </w:tcPr>
          <w:p w14:paraId="057F13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772B53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543B5D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6CC9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5C6DE7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7F61E5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A2FE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5хШКАС</w:t>
            </w:r>
          </w:p>
        </w:tc>
        <w:tc>
          <w:tcPr>
            <w:tcW w:w="884" w:type="dxa"/>
          </w:tcPr>
          <w:p w14:paraId="2D0152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CC32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BBFD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0A2B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468B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6302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A847708" w14:textId="77777777">
        <w:tc>
          <w:tcPr>
            <w:tcW w:w="884" w:type="dxa"/>
          </w:tcPr>
          <w:p w14:paraId="66F1D7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ДБА 4АМ34ФРН,</w:t>
            </w:r>
          </w:p>
        </w:tc>
        <w:tc>
          <w:tcPr>
            <w:tcW w:w="884" w:type="dxa"/>
          </w:tcPr>
          <w:p w14:paraId="66DFA2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5CF2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D049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9FCE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D01D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F64B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+ 4000 кг</w:t>
            </w:r>
          </w:p>
        </w:tc>
        <w:tc>
          <w:tcPr>
            <w:tcW w:w="884" w:type="dxa"/>
          </w:tcPr>
          <w:p w14:paraId="73AC92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8B27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8056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815C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D8F5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5E8E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7F15201" w14:textId="77777777">
        <w:tc>
          <w:tcPr>
            <w:tcW w:w="884" w:type="dxa"/>
          </w:tcPr>
          <w:p w14:paraId="76D74D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4-5/4</w:t>
            </w:r>
          </w:p>
        </w:tc>
        <w:tc>
          <w:tcPr>
            <w:tcW w:w="884" w:type="dxa"/>
          </w:tcPr>
          <w:p w14:paraId="3CD3F1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E2CF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4D8A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D8B6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ED13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07A6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88CE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6CF7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531B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508A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D78F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9804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0D51E25" w14:textId="77777777">
        <w:tc>
          <w:tcPr>
            <w:tcW w:w="884" w:type="dxa"/>
          </w:tcPr>
          <w:p w14:paraId="5FE3D0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ДБА 4АМ34ФРН</w:t>
            </w:r>
          </w:p>
        </w:tc>
        <w:tc>
          <w:tcPr>
            <w:tcW w:w="884" w:type="dxa"/>
          </w:tcPr>
          <w:p w14:paraId="41C273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84" w:type="dxa"/>
          </w:tcPr>
          <w:p w14:paraId="5BDD72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84" w:type="dxa"/>
          </w:tcPr>
          <w:p w14:paraId="597F1F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7CEDFA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50A24B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884" w:type="dxa"/>
          </w:tcPr>
          <w:p w14:paraId="7D2F14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884" w:type="dxa"/>
          </w:tcPr>
          <w:p w14:paraId="12304C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w:t>
            </w:r>
          </w:p>
        </w:tc>
        <w:tc>
          <w:tcPr>
            <w:tcW w:w="884" w:type="dxa"/>
          </w:tcPr>
          <w:p w14:paraId="62050A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884" w:type="dxa"/>
          </w:tcPr>
          <w:p w14:paraId="766068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884D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067D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1557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5C435B" w14:textId="77777777">
        <w:tc>
          <w:tcPr>
            <w:tcW w:w="884" w:type="dxa"/>
          </w:tcPr>
          <w:p w14:paraId="3AF25B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ТК</w:t>
            </w:r>
          </w:p>
        </w:tc>
        <w:tc>
          <w:tcPr>
            <w:tcW w:w="884" w:type="dxa"/>
          </w:tcPr>
          <w:p w14:paraId="7EB73E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84" w:type="dxa"/>
          </w:tcPr>
          <w:p w14:paraId="56E3B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EC4A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3EF8E1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6CF3B1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E8A7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5хШКАС</w:t>
            </w:r>
          </w:p>
        </w:tc>
        <w:tc>
          <w:tcPr>
            <w:tcW w:w="884" w:type="dxa"/>
          </w:tcPr>
          <w:p w14:paraId="076770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48EB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7078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BA4D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32C2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512D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C11A92A" w14:textId="77777777">
        <w:tc>
          <w:tcPr>
            <w:tcW w:w="884" w:type="dxa"/>
          </w:tcPr>
          <w:p w14:paraId="2690B4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4-5/4</w:t>
            </w:r>
          </w:p>
        </w:tc>
        <w:tc>
          <w:tcPr>
            <w:tcW w:w="884" w:type="dxa"/>
          </w:tcPr>
          <w:p w14:paraId="186C66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9CD4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841A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F32F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67CA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BED9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+ 4000 кг</w:t>
            </w:r>
          </w:p>
        </w:tc>
        <w:tc>
          <w:tcPr>
            <w:tcW w:w="884" w:type="dxa"/>
          </w:tcPr>
          <w:p w14:paraId="6E9D2F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30E0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2494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58A9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7ADB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4012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F0F9349" w14:textId="77777777">
        <w:tc>
          <w:tcPr>
            <w:tcW w:w="884" w:type="dxa"/>
          </w:tcPr>
          <w:p w14:paraId="6C9377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Новые опытные самолеты</w:t>
            </w:r>
          </w:p>
        </w:tc>
        <w:tc>
          <w:tcPr>
            <w:tcW w:w="884" w:type="dxa"/>
          </w:tcPr>
          <w:p w14:paraId="706572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E418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8794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5348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12BC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C480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7B24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3EA4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305A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FEA2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A300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63E3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BDFA03" w14:textId="77777777">
        <w:tc>
          <w:tcPr>
            <w:tcW w:w="884" w:type="dxa"/>
          </w:tcPr>
          <w:p w14:paraId="039232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Истребит. ман.</w:t>
            </w:r>
          </w:p>
        </w:tc>
        <w:tc>
          <w:tcPr>
            <w:tcW w:w="884" w:type="dxa"/>
          </w:tcPr>
          <w:p w14:paraId="1A9926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460-480/</w:t>
            </w:r>
          </w:p>
        </w:tc>
        <w:tc>
          <w:tcPr>
            <w:tcW w:w="884" w:type="dxa"/>
          </w:tcPr>
          <w:p w14:paraId="00725D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3E6734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185308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4479DF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884" w:type="dxa"/>
          </w:tcPr>
          <w:p w14:paraId="1287E7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4хпул-с</w:t>
            </w:r>
          </w:p>
        </w:tc>
        <w:tc>
          <w:tcPr>
            <w:tcW w:w="884" w:type="dxa"/>
          </w:tcPr>
          <w:p w14:paraId="02DBA8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84" w:type="dxa"/>
          </w:tcPr>
          <w:p w14:paraId="3FDA58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3679C2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336B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A906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74C5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38A3B0" w14:textId="77777777">
        <w:tc>
          <w:tcPr>
            <w:tcW w:w="884" w:type="dxa"/>
          </w:tcPr>
          <w:p w14:paraId="2F2D1F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 3 экз.</w:t>
            </w:r>
          </w:p>
        </w:tc>
        <w:tc>
          <w:tcPr>
            <w:tcW w:w="884" w:type="dxa"/>
          </w:tcPr>
          <w:p w14:paraId="712520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3869AE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5DE8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A79A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E166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4-4.5/</w:t>
            </w:r>
          </w:p>
        </w:tc>
        <w:tc>
          <w:tcPr>
            <w:tcW w:w="884" w:type="dxa"/>
          </w:tcPr>
          <w:p w14:paraId="7C1E3F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6CC1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A4945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11.38</w:t>
            </w:r>
          </w:p>
        </w:tc>
        <w:tc>
          <w:tcPr>
            <w:tcW w:w="884" w:type="dxa"/>
          </w:tcPr>
          <w:p w14:paraId="67EB5B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2875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2FB8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CC28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CDCEC3" w14:textId="77777777">
        <w:tc>
          <w:tcPr>
            <w:tcW w:w="884" w:type="dxa"/>
          </w:tcPr>
          <w:p w14:paraId="39EC5D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CF75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CB20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9BB3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4513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1199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2E94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43F5EA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2ECD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8814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796F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7AC623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5BC6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5810A11" w14:textId="77777777">
        <w:tc>
          <w:tcPr>
            <w:tcW w:w="884" w:type="dxa"/>
          </w:tcPr>
          <w:p w14:paraId="0F81ED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88C4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DC6A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E1B4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D9A4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87A8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6A2B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0D0B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77AE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7954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9EFF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15B0C1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EF0A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E74092" w14:textId="77777777">
        <w:tc>
          <w:tcPr>
            <w:tcW w:w="884" w:type="dxa"/>
          </w:tcPr>
          <w:p w14:paraId="026C0E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Истребит. скор.</w:t>
            </w:r>
          </w:p>
        </w:tc>
        <w:tc>
          <w:tcPr>
            <w:tcW w:w="884" w:type="dxa"/>
          </w:tcPr>
          <w:p w14:paraId="066528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71D54D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1EFDFB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1096B7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10257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884" w:type="dxa"/>
          </w:tcPr>
          <w:p w14:paraId="51D4ED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или</w:t>
            </w:r>
          </w:p>
        </w:tc>
        <w:tc>
          <w:tcPr>
            <w:tcW w:w="884" w:type="dxa"/>
          </w:tcPr>
          <w:p w14:paraId="70A5F6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153</w:t>
            </w:r>
          </w:p>
        </w:tc>
        <w:tc>
          <w:tcPr>
            <w:tcW w:w="884" w:type="dxa"/>
          </w:tcPr>
          <w:p w14:paraId="29E2C1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7B3621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B4B5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9135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C970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0A8C48" w14:textId="77777777">
        <w:tc>
          <w:tcPr>
            <w:tcW w:w="884" w:type="dxa"/>
          </w:tcPr>
          <w:p w14:paraId="5AA51D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М-88</w:t>
            </w:r>
          </w:p>
        </w:tc>
        <w:tc>
          <w:tcPr>
            <w:tcW w:w="884" w:type="dxa"/>
          </w:tcPr>
          <w:p w14:paraId="0B5B00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5-6000</w:t>
            </w:r>
          </w:p>
        </w:tc>
        <w:tc>
          <w:tcPr>
            <w:tcW w:w="884" w:type="dxa"/>
          </w:tcPr>
          <w:p w14:paraId="3D27AC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1416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B61F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D0E3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4-4.5/</w:t>
            </w:r>
          </w:p>
        </w:tc>
        <w:tc>
          <w:tcPr>
            <w:tcW w:w="884" w:type="dxa"/>
          </w:tcPr>
          <w:p w14:paraId="6CB65E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884" w:type="dxa"/>
          </w:tcPr>
          <w:p w14:paraId="2B5FE2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899D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03.39</w:t>
            </w:r>
          </w:p>
        </w:tc>
        <w:tc>
          <w:tcPr>
            <w:tcW w:w="884" w:type="dxa"/>
          </w:tcPr>
          <w:p w14:paraId="727051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FA11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8A73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6FFB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7A2ED6F" w14:textId="77777777">
        <w:tc>
          <w:tcPr>
            <w:tcW w:w="884" w:type="dxa"/>
          </w:tcPr>
          <w:p w14:paraId="5DB45E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A8A4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BA7B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1D7A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DF6D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7E9D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2F6C03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884" w:type="dxa"/>
          </w:tcPr>
          <w:p w14:paraId="5DDB79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CF8C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004CA0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C75D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58D0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338C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0C1135" w14:textId="77777777">
        <w:tc>
          <w:tcPr>
            <w:tcW w:w="884" w:type="dxa"/>
          </w:tcPr>
          <w:p w14:paraId="207BA5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9181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1C16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9F32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56E8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23A7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D29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 кг</w:t>
            </w:r>
          </w:p>
        </w:tc>
        <w:tc>
          <w:tcPr>
            <w:tcW w:w="884" w:type="dxa"/>
          </w:tcPr>
          <w:p w14:paraId="42A3A7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6B65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05.39</w:t>
            </w:r>
          </w:p>
        </w:tc>
        <w:tc>
          <w:tcPr>
            <w:tcW w:w="884" w:type="dxa"/>
          </w:tcPr>
          <w:p w14:paraId="02177F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7497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DDA3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DF8C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959943" w14:textId="77777777">
        <w:tc>
          <w:tcPr>
            <w:tcW w:w="884" w:type="dxa"/>
          </w:tcPr>
          <w:p w14:paraId="2AFCF3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Истребит. скор.</w:t>
            </w:r>
          </w:p>
        </w:tc>
        <w:tc>
          <w:tcPr>
            <w:tcW w:w="884" w:type="dxa"/>
          </w:tcPr>
          <w:p w14:paraId="450BAA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6BA42C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145876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20D5D3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461B26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884" w:type="dxa"/>
          </w:tcPr>
          <w:p w14:paraId="1A9462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или</w:t>
            </w:r>
          </w:p>
        </w:tc>
        <w:tc>
          <w:tcPr>
            <w:tcW w:w="884" w:type="dxa"/>
          </w:tcPr>
          <w:p w14:paraId="499157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tc>
        <w:tc>
          <w:tcPr>
            <w:tcW w:w="884" w:type="dxa"/>
          </w:tcPr>
          <w:p w14:paraId="67D98A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1F9110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2EFB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70BE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3A7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E29E5B" w14:textId="77777777">
        <w:tc>
          <w:tcPr>
            <w:tcW w:w="884" w:type="dxa"/>
          </w:tcPr>
          <w:p w14:paraId="702586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М-88</w:t>
            </w:r>
          </w:p>
        </w:tc>
        <w:tc>
          <w:tcPr>
            <w:tcW w:w="884" w:type="dxa"/>
          </w:tcPr>
          <w:p w14:paraId="6AA934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5-6000</w:t>
            </w:r>
          </w:p>
        </w:tc>
        <w:tc>
          <w:tcPr>
            <w:tcW w:w="884" w:type="dxa"/>
          </w:tcPr>
          <w:p w14:paraId="784B72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6A51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C360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6373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4-4.5/</w:t>
            </w:r>
          </w:p>
        </w:tc>
        <w:tc>
          <w:tcPr>
            <w:tcW w:w="884" w:type="dxa"/>
          </w:tcPr>
          <w:p w14:paraId="3253D5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884" w:type="dxa"/>
          </w:tcPr>
          <w:p w14:paraId="553E69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5E49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02.39</w:t>
            </w:r>
          </w:p>
        </w:tc>
        <w:tc>
          <w:tcPr>
            <w:tcW w:w="884" w:type="dxa"/>
          </w:tcPr>
          <w:p w14:paraId="7A468A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373B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FB00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50DA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1E55836" w14:textId="77777777">
        <w:tc>
          <w:tcPr>
            <w:tcW w:w="884" w:type="dxa"/>
          </w:tcPr>
          <w:p w14:paraId="74E1CB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4F4B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0947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033B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044A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9AE6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3C9A60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884" w:type="dxa"/>
          </w:tcPr>
          <w:p w14:paraId="09815E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0441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155B13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0BE5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6758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B103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57E5E8" w14:textId="77777777">
        <w:tc>
          <w:tcPr>
            <w:tcW w:w="884" w:type="dxa"/>
          </w:tcPr>
          <w:p w14:paraId="7675DA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5983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25CE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68E9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CDA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FBA7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42E7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 кг</w:t>
            </w:r>
          </w:p>
        </w:tc>
        <w:tc>
          <w:tcPr>
            <w:tcW w:w="884" w:type="dxa"/>
          </w:tcPr>
          <w:p w14:paraId="78C153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9C94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04.39</w:t>
            </w:r>
          </w:p>
        </w:tc>
        <w:tc>
          <w:tcPr>
            <w:tcW w:w="884" w:type="dxa"/>
          </w:tcPr>
          <w:p w14:paraId="30F457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CEA2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303A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3ECD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051A94" w14:textId="77777777">
        <w:tc>
          <w:tcPr>
            <w:tcW w:w="884" w:type="dxa"/>
          </w:tcPr>
          <w:p w14:paraId="7A1BDF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Истребит. скор.</w:t>
            </w:r>
          </w:p>
        </w:tc>
        <w:tc>
          <w:tcPr>
            <w:tcW w:w="884" w:type="dxa"/>
          </w:tcPr>
          <w:p w14:paraId="1A60ED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137E79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75F99B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03DE36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7EDB8B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884" w:type="dxa"/>
          </w:tcPr>
          <w:p w14:paraId="477C0B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4хШКАС-c или</w:t>
            </w:r>
          </w:p>
        </w:tc>
        <w:tc>
          <w:tcPr>
            <w:tcW w:w="884" w:type="dxa"/>
          </w:tcPr>
          <w:p w14:paraId="7CD7B0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79A4A0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Два</w:t>
            </w:r>
          </w:p>
        </w:tc>
        <w:tc>
          <w:tcPr>
            <w:tcW w:w="884" w:type="dxa"/>
          </w:tcPr>
          <w:p w14:paraId="3BB1E8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2A6A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41D3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514D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11960E5" w14:textId="77777777">
        <w:tc>
          <w:tcPr>
            <w:tcW w:w="884" w:type="dxa"/>
          </w:tcPr>
          <w:p w14:paraId="69D95E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М-88</w:t>
            </w:r>
          </w:p>
        </w:tc>
        <w:tc>
          <w:tcPr>
            <w:tcW w:w="884" w:type="dxa"/>
          </w:tcPr>
          <w:p w14:paraId="52FC10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5-6000</w:t>
            </w:r>
          </w:p>
        </w:tc>
        <w:tc>
          <w:tcPr>
            <w:tcW w:w="884" w:type="dxa"/>
          </w:tcPr>
          <w:p w14:paraId="2B0FA8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C7B9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1932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BF7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4-4.5/</w:t>
            </w:r>
          </w:p>
        </w:tc>
        <w:tc>
          <w:tcPr>
            <w:tcW w:w="884" w:type="dxa"/>
          </w:tcPr>
          <w:p w14:paraId="73A55F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884" w:type="dxa"/>
          </w:tcPr>
          <w:p w14:paraId="2A5515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2097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11.38</w:t>
            </w:r>
          </w:p>
        </w:tc>
        <w:tc>
          <w:tcPr>
            <w:tcW w:w="884" w:type="dxa"/>
          </w:tcPr>
          <w:p w14:paraId="06547A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F61D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C534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7CA0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DB72B85" w14:textId="77777777">
        <w:tc>
          <w:tcPr>
            <w:tcW w:w="884" w:type="dxa"/>
          </w:tcPr>
          <w:p w14:paraId="25A711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6777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672C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1385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F1EE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4B16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68B6AA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884" w:type="dxa"/>
          </w:tcPr>
          <w:p w14:paraId="42ADB2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94E9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D75D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1FB5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9194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EA18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908DD5" w14:textId="77777777">
        <w:tc>
          <w:tcPr>
            <w:tcW w:w="884" w:type="dxa"/>
          </w:tcPr>
          <w:p w14:paraId="670D49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D18E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4284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D85F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DBFE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B91E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DF9E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 кг</w:t>
            </w:r>
          </w:p>
        </w:tc>
        <w:tc>
          <w:tcPr>
            <w:tcW w:w="884" w:type="dxa"/>
          </w:tcPr>
          <w:p w14:paraId="31CE84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CD9E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348C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F9EE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4C1E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38D6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9B9C729" w14:textId="77777777">
        <w:tc>
          <w:tcPr>
            <w:tcW w:w="884" w:type="dxa"/>
          </w:tcPr>
          <w:p w14:paraId="209DD5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И-21 АМ-34</w:t>
            </w:r>
          </w:p>
        </w:tc>
        <w:tc>
          <w:tcPr>
            <w:tcW w:w="884" w:type="dxa"/>
          </w:tcPr>
          <w:p w14:paraId="622121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2C178B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1E5A15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00F3EE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91290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884" w:type="dxa"/>
          </w:tcPr>
          <w:p w14:paraId="4835C8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884" w:type="dxa"/>
          </w:tcPr>
          <w:p w14:paraId="525845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884" w:type="dxa"/>
          </w:tcPr>
          <w:p w14:paraId="1F804C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884" w:type="dxa"/>
          </w:tcPr>
          <w:p w14:paraId="180F1F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489D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D18E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5B7C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60A5B0" w14:textId="77777777">
        <w:tc>
          <w:tcPr>
            <w:tcW w:w="884" w:type="dxa"/>
          </w:tcPr>
          <w:p w14:paraId="471A67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ФРН 1/1</w:t>
            </w:r>
          </w:p>
        </w:tc>
        <w:tc>
          <w:tcPr>
            <w:tcW w:w="884" w:type="dxa"/>
          </w:tcPr>
          <w:p w14:paraId="5AEF70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2EB7F8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CE0B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9E16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CD078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884" w:type="dxa"/>
          </w:tcPr>
          <w:p w14:paraId="14AA78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884" w:type="dxa"/>
          </w:tcPr>
          <w:p w14:paraId="6ACA5A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08BE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8543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7BAE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D556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59C8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181E1D" w14:textId="77777777">
        <w:tc>
          <w:tcPr>
            <w:tcW w:w="884" w:type="dxa"/>
          </w:tcPr>
          <w:p w14:paraId="38C10D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3A78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1AFA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064B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78B8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458E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667669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 кг</w:t>
            </w:r>
          </w:p>
        </w:tc>
        <w:tc>
          <w:tcPr>
            <w:tcW w:w="884" w:type="dxa"/>
          </w:tcPr>
          <w:p w14:paraId="67C9AF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63EF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EA17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99CE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9358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A669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F6573A" w14:textId="77777777">
        <w:tc>
          <w:tcPr>
            <w:tcW w:w="884" w:type="dxa"/>
          </w:tcPr>
          <w:p w14:paraId="6B481F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Истреб. с пушк.</w:t>
            </w:r>
          </w:p>
        </w:tc>
        <w:tc>
          <w:tcPr>
            <w:tcW w:w="884" w:type="dxa"/>
          </w:tcPr>
          <w:p w14:paraId="48FE3F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575-600/</w:t>
            </w:r>
          </w:p>
        </w:tc>
        <w:tc>
          <w:tcPr>
            <w:tcW w:w="884" w:type="dxa"/>
          </w:tcPr>
          <w:p w14:paraId="5CD657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25DF39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7FBA37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5E5BB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884" w:type="dxa"/>
          </w:tcPr>
          <w:p w14:paraId="795C10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1хпушк</w:t>
            </w:r>
          </w:p>
        </w:tc>
        <w:tc>
          <w:tcPr>
            <w:tcW w:w="884" w:type="dxa"/>
          </w:tcPr>
          <w:p w14:paraId="5BF549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6C0E82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08.39</w:t>
            </w:r>
          </w:p>
        </w:tc>
        <w:tc>
          <w:tcPr>
            <w:tcW w:w="884" w:type="dxa"/>
          </w:tcPr>
          <w:p w14:paraId="03B854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8441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D3FA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4CE4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D57BEF4" w14:textId="77777777">
        <w:tc>
          <w:tcPr>
            <w:tcW w:w="884" w:type="dxa"/>
          </w:tcPr>
          <w:p w14:paraId="797CEF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редуктор с</w:t>
            </w:r>
          </w:p>
        </w:tc>
        <w:tc>
          <w:tcPr>
            <w:tcW w:w="884" w:type="dxa"/>
          </w:tcPr>
          <w:p w14:paraId="48F78B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5BAE35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49AD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8960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3786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w:t>
            </w:r>
          </w:p>
        </w:tc>
        <w:tc>
          <w:tcPr>
            <w:tcW w:w="884" w:type="dxa"/>
          </w:tcPr>
          <w:p w14:paraId="20254A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2хпул в к</w:t>
            </w:r>
          </w:p>
        </w:tc>
        <w:tc>
          <w:tcPr>
            <w:tcW w:w="884" w:type="dxa"/>
          </w:tcPr>
          <w:p w14:paraId="519FF6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B937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910F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00B1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A76E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45D7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0F05D0D" w14:textId="77777777">
        <w:tc>
          <w:tcPr>
            <w:tcW w:w="884" w:type="dxa"/>
          </w:tcPr>
          <w:p w14:paraId="1A4557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М-105П</w:t>
            </w:r>
          </w:p>
        </w:tc>
        <w:tc>
          <w:tcPr>
            <w:tcW w:w="884" w:type="dxa"/>
          </w:tcPr>
          <w:p w14:paraId="712A7C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EB73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BB51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2F2D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FBA5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0420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07580E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2982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7203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0BAB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ADE3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F0D3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376AD04" w14:textId="77777777">
        <w:tc>
          <w:tcPr>
            <w:tcW w:w="884" w:type="dxa"/>
          </w:tcPr>
          <w:p w14:paraId="502EA8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Штурмовик,</w:t>
            </w:r>
          </w:p>
        </w:tc>
        <w:tc>
          <w:tcPr>
            <w:tcW w:w="884" w:type="dxa"/>
          </w:tcPr>
          <w:p w14:paraId="2906A6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360-390</w:t>
            </w:r>
          </w:p>
        </w:tc>
        <w:tc>
          <w:tcPr>
            <w:tcW w:w="884" w:type="dxa"/>
          </w:tcPr>
          <w:p w14:paraId="7F233B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9CA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6B59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4C44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F7F7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раз./бомб.</w:t>
            </w:r>
          </w:p>
        </w:tc>
        <w:tc>
          <w:tcPr>
            <w:tcW w:w="884" w:type="dxa"/>
          </w:tcPr>
          <w:p w14:paraId="1DD885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1674D8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1BB2E5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192F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3055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53C3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7E2D678" w14:textId="77777777">
        <w:tc>
          <w:tcPr>
            <w:tcW w:w="884" w:type="dxa"/>
          </w:tcPr>
          <w:p w14:paraId="3AD85D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 бл.</w:t>
            </w:r>
          </w:p>
        </w:tc>
        <w:tc>
          <w:tcPr>
            <w:tcW w:w="884" w:type="dxa"/>
          </w:tcPr>
          <w:p w14:paraId="19944C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84" w:type="dxa"/>
          </w:tcPr>
          <w:p w14:paraId="694D9D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93A0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81A1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14D2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DE0F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884" w:type="dxa"/>
          </w:tcPr>
          <w:p w14:paraId="320DA4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6F14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1-38</w:t>
            </w:r>
          </w:p>
        </w:tc>
        <w:tc>
          <w:tcPr>
            <w:tcW w:w="884" w:type="dxa"/>
          </w:tcPr>
          <w:p w14:paraId="506A04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3D22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4F8F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3E58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9E7ABF9" w14:textId="77777777">
        <w:tc>
          <w:tcPr>
            <w:tcW w:w="884" w:type="dxa"/>
          </w:tcPr>
          <w:p w14:paraId="444A93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7C06DA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w:t>
            </w:r>
          </w:p>
        </w:tc>
        <w:tc>
          <w:tcPr>
            <w:tcW w:w="884" w:type="dxa"/>
          </w:tcPr>
          <w:p w14:paraId="2E0C42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90-95</w:t>
            </w:r>
          </w:p>
        </w:tc>
        <w:tc>
          <w:tcPr>
            <w:tcW w:w="884" w:type="dxa"/>
          </w:tcPr>
          <w:p w14:paraId="274DD4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6FEB35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2D6460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884" w:type="dxa"/>
          </w:tcPr>
          <w:p w14:paraId="7EDCEE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w:t>
            </w:r>
          </w:p>
        </w:tc>
        <w:tc>
          <w:tcPr>
            <w:tcW w:w="884" w:type="dxa"/>
          </w:tcPr>
          <w:p w14:paraId="7CB13D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9AD2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6C7E0A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5458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CCA2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8492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014679" w14:textId="77777777">
        <w:tc>
          <w:tcPr>
            <w:tcW w:w="884" w:type="dxa"/>
          </w:tcPr>
          <w:p w14:paraId="27BD46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сопроводитель</w:t>
            </w:r>
          </w:p>
        </w:tc>
        <w:tc>
          <w:tcPr>
            <w:tcW w:w="884" w:type="dxa"/>
          </w:tcPr>
          <w:p w14:paraId="23361F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84" w:type="dxa"/>
          </w:tcPr>
          <w:p w14:paraId="6E706C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F591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D68C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EA43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2313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w:t>
            </w:r>
          </w:p>
        </w:tc>
        <w:tc>
          <w:tcPr>
            <w:tcW w:w="884" w:type="dxa"/>
          </w:tcPr>
          <w:p w14:paraId="3FBFE9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603B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884" w:type="dxa"/>
          </w:tcPr>
          <w:p w14:paraId="46CF29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6E4B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6293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C5DE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A3D817" w14:textId="77777777">
        <w:tc>
          <w:tcPr>
            <w:tcW w:w="884" w:type="dxa"/>
          </w:tcPr>
          <w:p w14:paraId="23F96E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с М-62</w:t>
            </w:r>
          </w:p>
        </w:tc>
        <w:tc>
          <w:tcPr>
            <w:tcW w:w="884" w:type="dxa"/>
          </w:tcPr>
          <w:p w14:paraId="330901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790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BA78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B73C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9465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0006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6хШКАС</w:t>
            </w:r>
          </w:p>
        </w:tc>
        <w:tc>
          <w:tcPr>
            <w:tcW w:w="884" w:type="dxa"/>
          </w:tcPr>
          <w:p w14:paraId="5CFEC0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3428A5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165A1D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2281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BE33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BF3D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E62D42" w14:textId="77777777">
        <w:tc>
          <w:tcPr>
            <w:tcW w:w="884" w:type="dxa"/>
          </w:tcPr>
          <w:p w14:paraId="4AA590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84" w:type="dxa"/>
          </w:tcPr>
          <w:p w14:paraId="4C93DD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B29E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6D13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9010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DD68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FB65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w:t>
            </w:r>
          </w:p>
        </w:tc>
        <w:tc>
          <w:tcPr>
            <w:tcW w:w="884" w:type="dxa"/>
          </w:tcPr>
          <w:p w14:paraId="297691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A974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884" w:type="dxa"/>
          </w:tcPr>
          <w:p w14:paraId="33E550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3E8D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BE87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52C8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A75767B" w14:textId="77777777">
        <w:tc>
          <w:tcPr>
            <w:tcW w:w="884" w:type="dxa"/>
          </w:tcPr>
          <w:p w14:paraId="4C6326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B987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8525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02DF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33A5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64E1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2B12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w:t>
            </w:r>
          </w:p>
        </w:tc>
        <w:tc>
          <w:tcPr>
            <w:tcW w:w="884" w:type="dxa"/>
          </w:tcPr>
          <w:p w14:paraId="5262A1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DF4E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0DDBA9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FA11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6E62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BF8C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02F15D" w14:textId="77777777">
        <w:tc>
          <w:tcPr>
            <w:tcW w:w="884" w:type="dxa"/>
          </w:tcPr>
          <w:p w14:paraId="774F1B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E7C6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C929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5C4E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465A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1404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0E43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884" w:type="dxa"/>
          </w:tcPr>
          <w:p w14:paraId="214CF1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D42B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9-38</w:t>
            </w:r>
          </w:p>
        </w:tc>
        <w:tc>
          <w:tcPr>
            <w:tcW w:w="884" w:type="dxa"/>
          </w:tcPr>
          <w:p w14:paraId="29A873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5F54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41A9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0AB6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CF5324" w14:textId="77777777">
        <w:tc>
          <w:tcPr>
            <w:tcW w:w="884" w:type="dxa"/>
          </w:tcPr>
          <w:p w14:paraId="3DF266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Штурмовик,</w:t>
            </w:r>
          </w:p>
        </w:tc>
        <w:tc>
          <w:tcPr>
            <w:tcW w:w="884" w:type="dxa"/>
          </w:tcPr>
          <w:p w14:paraId="17422F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84" w:type="dxa"/>
          </w:tcPr>
          <w:p w14:paraId="6117E5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CDE7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74B5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5D7D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AB4FD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раз./бомб.</w:t>
            </w:r>
          </w:p>
        </w:tc>
        <w:tc>
          <w:tcPr>
            <w:tcW w:w="884" w:type="dxa"/>
          </w:tcPr>
          <w:p w14:paraId="7C7038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c>
          <w:tcPr>
            <w:tcW w:w="884" w:type="dxa"/>
          </w:tcPr>
          <w:p w14:paraId="783779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034102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0054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B49B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C3C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96BA22" w14:textId="77777777">
        <w:tc>
          <w:tcPr>
            <w:tcW w:w="884" w:type="dxa"/>
          </w:tcPr>
          <w:p w14:paraId="2FB587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 бл.</w:t>
            </w:r>
          </w:p>
        </w:tc>
        <w:tc>
          <w:tcPr>
            <w:tcW w:w="884" w:type="dxa"/>
          </w:tcPr>
          <w:p w14:paraId="621B80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84" w:type="dxa"/>
          </w:tcPr>
          <w:p w14:paraId="540E60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952C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C6F5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D2F9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C031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884" w:type="dxa"/>
          </w:tcPr>
          <w:p w14:paraId="3233AC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634A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11-38</w:t>
            </w:r>
          </w:p>
        </w:tc>
        <w:tc>
          <w:tcPr>
            <w:tcW w:w="884" w:type="dxa"/>
          </w:tcPr>
          <w:p w14:paraId="133375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2BEB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089D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8D37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0BDA841" w14:textId="77777777">
        <w:tc>
          <w:tcPr>
            <w:tcW w:w="884" w:type="dxa"/>
          </w:tcPr>
          <w:p w14:paraId="5A6F90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050C48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450-500/</w:t>
            </w:r>
          </w:p>
        </w:tc>
        <w:tc>
          <w:tcPr>
            <w:tcW w:w="884" w:type="dxa"/>
          </w:tcPr>
          <w:p w14:paraId="43332E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90-105</w:t>
            </w:r>
          </w:p>
        </w:tc>
        <w:tc>
          <w:tcPr>
            <w:tcW w:w="884" w:type="dxa"/>
          </w:tcPr>
          <w:p w14:paraId="1D801A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567A98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84" w:type="dxa"/>
          </w:tcPr>
          <w:p w14:paraId="384AB4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884" w:type="dxa"/>
          </w:tcPr>
          <w:p w14:paraId="25085A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4C8B45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FC41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09708F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3EBC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E3BC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B3F4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E85E31" w14:textId="77777777">
        <w:tc>
          <w:tcPr>
            <w:tcW w:w="884" w:type="dxa"/>
          </w:tcPr>
          <w:p w14:paraId="06EC63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сопроводитель</w:t>
            </w:r>
          </w:p>
        </w:tc>
        <w:tc>
          <w:tcPr>
            <w:tcW w:w="884" w:type="dxa"/>
          </w:tcPr>
          <w:p w14:paraId="35A6DE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5DBDDE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0852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84" w:type="dxa"/>
          </w:tcPr>
          <w:p w14:paraId="523FB1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7097EE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ACA9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w:t>
            </w:r>
          </w:p>
        </w:tc>
        <w:tc>
          <w:tcPr>
            <w:tcW w:w="884" w:type="dxa"/>
          </w:tcPr>
          <w:p w14:paraId="6DF481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1E6F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11-38</w:t>
            </w:r>
          </w:p>
        </w:tc>
        <w:tc>
          <w:tcPr>
            <w:tcW w:w="884" w:type="dxa"/>
          </w:tcPr>
          <w:p w14:paraId="22B9DB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3035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723D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A598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5754425" w14:textId="77777777">
        <w:tc>
          <w:tcPr>
            <w:tcW w:w="884" w:type="dxa"/>
          </w:tcPr>
          <w:p w14:paraId="30724A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с М-87-88</w:t>
            </w:r>
          </w:p>
        </w:tc>
        <w:tc>
          <w:tcPr>
            <w:tcW w:w="884" w:type="dxa"/>
          </w:tcPr>
          <w:p w14:paraId="2B90B7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E292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185D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B891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BE39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BAF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6хШКАС</w:t>
            </w:r>
          </w:p>
        </w:tc>
        <w:tc>
          <w:tcPr>
            <w:tcW w:w="884" w:type="dxa"/>
          </w:tcPr>
          <w:p w14:paraId="2047B6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A3BC9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A0F9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8537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A579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38C8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1CC89B" w14:textId="77777777">
        <w:tc>
          <w:tcPr>
            <w:tcW w:w="884" w:type="dxa"/>
          </w:tcPr>
          <w:p w14:paraId="7EC404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84" w:type="dxa"/>
          </w:tcPr>
          <w:p w14:paraId="40F714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D138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6C22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7267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F4A0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B65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+ 1000</w:t>
            </w:r>
          </w:p>
        </w:tc>
        <w:tc>
          <w:tcPr>
            <w:tcW w:w="884" w:type="dxa"/>
          </w:tcPr>
          <w:p w14:paraId="190C63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B4D76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B892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DBBD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08C9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3389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DEAB8C" w14:textId="77777777">
        <w:tc>
          <w:tcPr>
            <w:tcW w:w="884" w:type="dxa"/>
          </w:tcPr>
          <w:p w14:paraId="2C48AD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41C8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A953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F8C1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2E43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F2F4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AD4A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w:t>
            </w:r>
          </w:p>
        </w:tc>
        <w:tc>
          <w:tcPr>
            <w:tcW w:w="884" w:type="dxa"/>
          </w:tcPr>
          <w:p w14:paraId="0013D4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D4DB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E863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3D0D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3E37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E658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2064B02" w14:textId="77777777">
        <w:tc>
          <w:tcPr>
            <w:tcW w:w="884" w:type="dxa"/>
          </w:tcPr>
          <w:p w14:paraId="3F6813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CB34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A6F4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FE56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53A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D2B9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11C9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884" w:type="dxa"/>
          </w:tcPr>
          <w:p w14:paraId="1F7543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A4EE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5A5C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95C3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7751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8D7D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CACEAD" w14:textId="77777777">
        <w:tc>
          <w:tcPr>
            <w:tcW w:w="884" w:type="dxa"/>
          </w:tcPr>
          <w:p w14:paraId="667854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Штурмовик и</w:t>
            </w:r>
          </w:p>
        </w:tc>
        <w:tc>
          <w:tcPr>
            <w:tcW w:w="884" w:type="dxa"/>
          </w:tcPr>
          <w:p w14:paraId="314DDA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450-500/</w:t>
            </w:r>
          </w:p>
        </w:tc>
        <w:tc>
          <w:tcPr>
            <w:tcW w:w="884" w:type="dxa"/>
          </w:tcPr>
          <w:p w14:paraId="12D109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95-105</w:t>
            </w:r>
          </w:p>
        </w:tc>
        <w:tc>
          <w:tcPr>
            <w:tcW w:w="884" w:type="dxa"/>
          </w:tcPr>
          <w:p w14:paraId="786C11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64DCC0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03E2E1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884" w:type="dxa"/>
          </w:tcPr>
          <w:p w14:paraId="31F780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бомб.</w:t>
            </w:r>
          </w:p>
        </w:tc>
        <w:tc>
          <w:tcPr>
            <w:tcW w:w="884" w:type="dxa"/>
          </w:tcPr>
          <w:p w14:paraId="7EF8A8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84" w:type="dxa"/>
          </w:tcPr>
          <w:p w14:paraId="246DA2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1D0FBF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3093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A388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AA0D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4C9DDD9" w14:textId="77777777">
        <w:tc>
          <w:tcPr>
            <w:tcW w:w="884" w:type="dxa"/>
          </w:tcPr>
          <w:p w14:paraId="6367A3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ближний бомб.</w:t>
            </w:r>
          </w:p>
        </w:tc>
        <w:tc>
          <w:tcPr>
            <w:tcW w:w="884" w:type="dxa"/>
          </w:tcPr>
          <w:p w14:paraId="1A03F1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244DCE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FE8E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84" w:type="dxa"/>
          </w:tcPr>
          <w:p w14:paraId="5BA5F6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84" w:type="dxa"/>
          </w:tcPr>
          <w:p w14:paraId="08EC18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63A4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884" w:type="dxa"/>
          </w:tcPr>
          <w:p w14:paraId="5D9B83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1215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3-39</w:t>
            </w:r>
          </w:p>
        </w:tc>
        <w:tc>
          <w:tcPr>
            <w:tcW w:w="884" w:type="dxa"/>
          </w:tcPr>
          <w:p w14:paraId="7ADF37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6BA6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E375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2FFB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795924" w14:textId="77777777">
        <w:tc>
          <w:tcPr>
            <w:tcW w:w="884" w:type="dxa"/>
          </w:tcPr>
          <w:p w14:paraId="1F508B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М-87, 2/1</w:t>
            </w:r>
          </w:p>
        </w:tc>
        <w:tc>
          <w:tcPr>
            <w:tcW w:w="884" w:type="dxa"/>
          </w:tcPr>
          <w:p w14:paraId="7012D3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3AB9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EAA6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1107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6B5C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D70E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 кг</w:t>
            </w:r>
          </w:p>
        </w:tc>
        <w:tc>
          <w:tcPr>
            <w:tcW w:w="884" w:type="dxa"/>
          </w:tcPr>
          <w:p w14:paraId="5365CA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13E0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A07E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230E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E22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FEA7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1E45C5" w14:textId="77777777">
        <w:tc>
          <w:tcPr>
            <w:tcW w:w="884" w:type="dxa"/>
          </w:tcPr>
          <w:p w14:paraId="4E5D8D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179A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8FAE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1C56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3979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FD65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1E15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штурм.</w:t>
            </w:r>
          </w:p>
        </w:tc>
        <w:tc>
          <w:tcPr>
            <w:tcW w:w="884" w:type="dxa"/>
          </w:tcPr>
          <w:p w14:paraId="3F3E1A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84" w:type="dxa"/>
          </w:tcPr>
          <w:p w14:paraId="4C886B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289914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A46A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8B41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58F7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91C4478" w14:textId="77777777">
        <w:tc>
          <w:tcPr>
            <w:tcW w:w="884" w:type="dxa"/>
          </w:tcPr>
          <w:p w14:paraId="0E679D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0FA9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EF2E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E3F7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9A88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6E78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009F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6хШКАС</w:t>
            </w:r>
          </w:p>
        </w:tc>
        <w:tc>
          <w:tcPr>
            <w:tcW w:w="884" w:type="dxa"/>
          </w:tcPr>
          <w:p w14:paraId="07E974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3572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6-39</w:t>
            </w:r>
          </w:p>
        </w:tc>
        <w:tc>
          <w:tcPr>
            <w:tcW w:w="884" w:type="dxa"/>
          </w:tcPr>
          <w:p w14:paraId="7765D4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A7B2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7B20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A619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4A43C9" w14:textId="77777777">
        <w:tc>
          <w:tcPr>
            <w:tcW w:w="884" w:type="dxa"/>
          </w:tcPr>
          <w:p w14:paraId="3C7B78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C1F6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1EA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2EE4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FA83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9FDB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A8C0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 кг</w:t>
            </w:r>
          </w:p>
        </w:tc>
        <w:tc>
          <w:tcPr>
            <w:tcW w:w="884" w:type="dxa"/>
          </w:tcPr>
          <w:p w14:paraId="48F605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2F4B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716F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BC67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ECFF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1BD8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43E601" w14:textId="77777777">
        <w:tc>
          <w:tcPr>
            <w:tcW w:w="884" w:type="dxa"/>
          </w:tcPr>
          <w:p w14:paraId="5C1731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Многоместный</w:t>
            </w:r>
          </w:p>
        </w:tc>
        <w:tc>
          <w:tcPr>
            <w:tcW w:w="884" w:type="dxa"/>
          </w:tcPr>
          <w:p w14:paraId="00CD91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500-550/</w:t>
            </w:r>
          </w:p>
        </w:tc>
        <w:tc>
          <w:tcPr>
            <w:tcW w:w="884" w:type="dxa"/>
          </w:tcPr>
          <w:p w14:paraId="694953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3D0628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3047A9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84" w:type="dxa"/>
          </w:tcPr>
          <w:p w14:paraId="4841E0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884" w:type="dxa"/>
          </w:tcPr>
          <w:p w14:paraId="22605F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2хК-37мм</w:t>
            </w:r>
          </w:p>
        </w:tc>
        <w:tc>
          <w:tcPr>
            <w:tcW w:w="884" w:type="dxa"/>
          </w:tcPr>
          <w:p w14:paraId="662EA1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2600FD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0F0ADA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6536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DD43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69F0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6F1799" w14:textId="77777777">
        <w:tc>
          <w:tcPr>
            <w:tcW w:w="884" w:type="dxa"/>
          </w:tcPr>
          <w:p w14:paraId="78DBB2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w:t>
            </w:r>
          </w:p>
        </w:tc>
        <w:tc>
          <w:tcPr>
            <w:tcW w:w="884" w:type="dxa"/>
          </w:tcPr>
          <w:p w14:paraId="1F6033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48AC9E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4BE5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A330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87CF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8-9/5000</w:t>
            </w:r>
          </w:p>
        </w:tc>
        <w:tc>
          <w:tcPr>
            <w:tcW w:w="884" w:type="dxa"/>
          </w:tcPr>
          <w:p w14:paraId="5736F6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884" w:type="dxa"/>
          </w:tcPr>
          <w:p w14:paraId="72972C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8B54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884" w:type="dxa"/>
          </w:tcPr>
          <w:p w14:paraId="7843D3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09D3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F146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3BB3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E6064A" w14:textId="77777777">
        <w:tc>
          <w:tcPr>
            <w:tcW w:w="884" w:type="dxa"/>
          </w:tcPr>
          <w:p w14:paraId="60E90F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МПИ-2 М103А, 3/2</w:t>
            </w:r>
          </w:p>
        </w:tc>
        <w:tc>
          <w:tcPr>
            <w:tcW w:w="884" w:type="dxa"/>
          </w:tcPr>
          <w:p w14:paraId="68145A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EE24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01E5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D310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3874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EC28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884" w:type="dxa"/>
          </w:tcPr>
          <w:p w14:paraId="57DBCC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3FA9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5C3C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98CC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F488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28FF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CF764E" w14:textId="77777777">
        <w:tc>
          <w:tcPr>
            <w:tcW w:w="884" w:type="dxa"/>
          </w:tcPr>
          <w:p w14:paraId="2A8C08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27F7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5093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43B0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DA47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F4FD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9F54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+ 500 кг</w:t>
            </w:r>
          </w:p>
        </w:tc>
        <w:tc>
          <w:tcPr>
            <w:tcW w:w="884" w:type="dxa"/>
          </w:tcPr>
          <w:p w14:paraId="6A6721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8A80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6F07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859B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A139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286C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7047583" w14:textId="77777777">
        <w:tc>
          <w:tcPr>
            <w:tcW w:w="884" w:type="dxa"/>
          </w:tcPr>
          <w:p w14:paraId="0DFA47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Ближний</w:t>
            </w:r>
          </w:p>
        </w:tc>
        <w:tc>
          <w:tcPr>
            <w:tcW w:w="884" w:type="dxa"/>
          </w:tcPr>
          <w:p w14:paraId="55A46F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500-550/</w:t>
            </w:r>
          </w:p>
        </w:tc>
        <w:tc>
          <w:tcPr>
            <w:tcW w:w="884" w:type="dxa"/>
          </w:tcPr>
          <w:p w14:paraId="20604A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291065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84" w:type="dxa"/>
          </w:tcPr>
          <w:p w14:paraId="7502DE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2200/</w:t>
            </w:r>
          </w:p>
        </w:tc>
        <w:tc>
          <w:tcPr>
            <w:tcW w:w="884" w:type="dxa"/>
          </w:tcPr>
          <w:p w14:paraId="0A1ACD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84" w:type="dxa"/>
          </w:tcPr>
          <w:p w14:paraId="415D42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1хШВАК-вп</w:t>
            </w:r>
          </w:p>
        </w:tc>
        <w:tc>
          <w:tcPr>
            <w:tcW w:w="884" w:type="dxa"/>
          </w:tcPr>
          <w:p w14:paraId="31BF5A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14F0C7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884" w:type="dxa"/>
          </w:tcPr>
          <w:p w14:paraId="742BF9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20BA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8D04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E2E1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8717D2" w14:textId="77777777">
        <w:tc>
          <w:tcPr>
            <w:tcW w:w="884" w:type="dxa"/>
          </w:tcPr>
          <w:p w14:paraId="711CEA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7D6C37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3BA92A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DCCA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284CAA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84" w:type="dxa"/>
          </w:tcPr>
          <w:p w14:paraId="2023B0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7.5-9/</w:t>
            </w:r>
          </w:p>
        </w:tc>
        <w:tc>
          <w:tcPr>
            <w:tcW w:w="884" w:type="dxa"/>
          </w:tcPr>
          <w:p w14:paraId="143BBB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1хШВАК-нз</w:t>
            </w:r>
          </w:p>
        </w:tc>
        <w:tc>
          <w:tcPr>
            <w:tcW w:w="884" w:type="dxa"/>
          </w:tcPr>
          <w:p w14:paraId="52839B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FC8B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8CBF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938F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F2AA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8F88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A3EF0BD" w14:textId="77777777">
        <w:tc>
          <w:tcPr>
            <w:tcW w:w="884" w:type="dxa"/>
          </w:tcPr>
          <w:p w14:paraId="4BA998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2М103 (модифик.</w:t>
            </w:r>
          </w:p>
        </w:tc>
        <w:tc>
          <w:tcPr>
            <w:tcW w:w="884" w:type="dxa"/>
          </w:tcPr>
          <w:p w14:paraId="44589F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F3C0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297E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DEF0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C2A4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5F3D56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3361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3F84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D3BB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BB8F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748C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5057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85F382" w14:textId="77777777">
        <w:tc>
          <w:tcPr>
            <w:tcW w:w="884" w:type="dxa"/>
          </w:tcPr>
          <w:p w14:paraId="5BA66B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МПИ), 3/2</w:t>
            </w:r>
          </w:p>
        </w:tc>
        <w:tc>
          <w:tcPr>
            <w:tcW w:w="884" w:type="dxa"/>
          </w:tcPr>
          <w:p w14:paraId="1A7372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FFBD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1036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FD5E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0D48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A7F5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7A2F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8CEC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5B3D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4E84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3E5A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0F85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8BC3BE" w14:textId="77777777">
        <w:tc>
          <w:tcPr>
            <w:tcW w:w="884" w:type="dxa"/>
          </w:tcPr>
          <w:p w14:paraId="73DBCA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Ближний</w:t>
            </w:r>
          </w:p>
        </w:tc>
        <w:tc>
          <w:tcPr>
            <w:tcW w:w="884" w:type="dxa"/>
          </w:tcPr>
          <w:p w14:paraId="51E9BA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0E9B4F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105-110</w:t>
            </w:r>
          </w:p>
        </w:tc>
        <w:tc>
          <w:tcPr>
            <w:tcW w:w="884" w:type="dxa"/>
          </w:tcPr>
          <w:p w14:paraId="7751D6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19A284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84" w:type="dxa"/>
          </w:tcPr>
          <w:p w14:paraId="0AD412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w:t>
            </w:r>
          </w:p>
        </w:tc>
        <w:tc>
          <w:tcPr>
            <w:tcW w:w="884" w:type="dxa"/>
          </w:tcPr>
          <w:p w14:paraId="04E06F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1хШВАК-вп</w:t>
            </w:r>
          </w:p>
        </w:tc>
        <w:tc>
          <w:tcPr>
            <w:tcW w:w="884" w:type="dxa"/>
          </w:tcPr>
          <w:p w14:paraId="3116BF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50B8F3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c>
          <w:tcPr>
            <w:tcW w:w="884" w:type="dxa"/>
          </w:tcPr>
          <w:p w14:paraId="62700F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1F91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2825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4217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1E80AF" w14:textId="77777777">
        <w:tc>
          <w:tcPr>
            <w:tcW w:w="884" w:type="dxa"/>
          </w:tcPr>
          <w:p w14:paraId="4BE125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1771BC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84" w:type="dxa"/>
          </w:tcPr>
          <w:p w14:paraId="0148D4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0979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209121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7ACBAE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w:t>
            </w:r>
          </w:p>
        </w:tc>
        <w:tc>
          <w:tcPr>
            <w:tcW w:w="884" w:type="dxa"/>
          </w:tcPr>
          <w:p w14:paraId="72E732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1хШВАК-нз</w:t>
            </w:r>
          </w:p>
        </w:tc>
        <w:tc>
          <w:tcPr>
            <w:tcW w:w="884" w:type="dxa"/>
          </w:tcPr>
          <w:p w14:paraId="2A8AF2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7700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5B10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9AD4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E73E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4423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2706AB" w14:textId="77777777">
        <w:tc>
          <w:tcPr>
            <w:tcW w:w="884" w:type="dxa"/>
          </w:tcPr>
          <w:p w14:paraId="793B94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2М105 ТК</w:t>
            </w:r>
          </w:p>
        </w:tc>
        <w:tc>
          <w:tcPr>
            <w:tcW w:w="884" w:type="dxa"/>
          </w:tcPr>
          <w:p w14:paraId="7DAFD9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46B0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DB0E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D297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164D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84" w:type="dxa"/>
          </w:tcPr>
          <w:p w14:paraId="4A985F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8E93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C526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74FC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0186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89F2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2E60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90CCAD" w14:textId="77777777">
        <w:tc>
          <w:tcPr>
            <w:tcW w:w="884" w:type="dxa"/>
          </w:tcPr>
          <w:p w14:paraId="2537C0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84" w:type="dxa"/>
          </w:tcPr>
          <w:p w14:paraId="66D990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7679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1F85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49D3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420C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E041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3C66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38B2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21FE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25AF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D378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B01E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C46E8D" w14:textId="77777777">
        <w:tc>
          <w:tcPr>
            <w:tcW w:w="884" w:type="dxa"/>
          </w:tcPr>
          <w:p w14:paraId="710917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СБ на базе СБ</w:t>
            </w:r>
          </w:p>
        </w:tc>
        <w:tc>
          <w:tcPr>
            <w:tcW w:w="884" w:type="dxa"/>
          </w:tcPr>
          <w:p w14:paraId="04DD9B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550-600/</w:t>
            </w:r>
          </w:p>
        </w:tc>
        <w:tc>
          <w:tcPr>
            <w:tcW w:w="884" w:type="dxa"/>
          </w:tcPr>
          <w:p w14:paraId="44AB95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84" w:type="dxa"/>
          </w:tcPr>
          <w:p w14:paraId="05A33B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84" w:type="dxa"/>
          </w:tcPr>
          <w:p w14:paraId="622BA3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3F27B7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884" w:type="dxa"/>
          </w:tcPr>
          <w:p w14:paraId="71C3EF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884" w:type="dxa"/>
          </w:tcPr>
          <w:p w14:paraId="04CB81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884" w:type="dxa"/>
          </w:tcPr>
          <w:p w14:paraId="0E273E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9-39</w:t>
            </w:r>
          </w:p>
        </w:tc>
        <w:tc>
          <w:tcPr>
            <w:tcW w:w="884" w:type="dxa"/>
          </w:tcPr>
          <w:p w14:paraId="129AE2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E6DF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0BF1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4CD6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A111F3" w14:textId="77777777">
        <w:tc>
          <w:tcPr>
            <w:tcW w:w="884" w:type="dxa"/>
          </w:tcPr>
          <w:p w14:paraId="3BD209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C89A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5-7000</w:t>
            </w:r>
          </w:p>
        </w:tc>
        <w:tc>
          <w:tcPr>
            <w:tcW w:w="884" w:type="dxa"/>
          </w:tcPr>
          <w:p w14:paraId="41CB4E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9233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16CB7D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17A59A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16C5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 или</w:t>
            </w:r>
          </w:p>
        </w:tc>
        <w:tc>
          <w:tcPr>
            <w:tcW w:w="884" w:type="dxa"/>
          </w:tcPr>
          <w:p w14:paraId="4FA272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0F4D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1085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DB64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A80A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B061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CA34375" w14:textId="77777777">
        <w:tc>
          <w:tcPr>
            <w:tcW w:w="884" w:type="dxa"/>
          </w:tcPr>
          <w:p w14:paraId="333A96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9E5D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7FB9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F40F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F9A2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E588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C0CD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3-4хШКАС</w:t>
            </w:r>
          </w:p>
        </w:tc>
        <w:tc>
          <w:tcPr>
            <w:tcW w:w="884" w:type="dxa"/>
          </w:tcPr>
          <w:p w14:paraId="388AE1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F13C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B0C7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D05B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446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1311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62BAB1" w14:textId="77777777">
        <w:tc>
          <w:tcPr>
            <w:tcW w:w="884" w:type="dxa"/>
          </w:tcPr>
          <w:p w14:paraId="3E5FA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7937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5790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5CB6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DC40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975A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6E9A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+ 600</w:t>
            </w:r>
          </w:p>
        </w:tc>
        <w:tc>
          <w:tcPr>
            <w:tcW w:w="884" w:type="dxa"/>
          </w:tcPr>
          <w:p w14:paraId="6B2DCC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1A94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B76A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796F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AAB3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B882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B0A86D1" w14:textId="77777777">
        <w:tc>
          <w:tcPr>
            <w:tcW w:w="884" w:type="dxa"/>
          </w:tcPr>
          <w:p w14:paraId="0FA0D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12. Дальний</w:t>
            </w:r>
          </w:p>
        </w:tc>
        <w:tc>
          <w:tcPr>
            <w:tcW w:w="884" w:type="dxa"/>
          </w:tcPr>
          <w:p w14:paraId="294E65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3F8903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06660D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141A13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47671F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884" w:type="dxa"/>
          </w:tcPr>
          <w:p w14:paraId="5A3502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1хШКАС-в</w:t>
            </w:r>
          </w:p>
        </w:tc>
        <w:tc>
          <w:tcPr>
            <w:tcW w:w="884" w:type="dxa"/>
          </w:tcPr>
          <w:p w14:paraId="3EA856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884" w:type="dxa"/>
          </w:tcPr>
          <w:p w14:paraId="5B1D2F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09C27E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8214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67BC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B38B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823BE3F" w14:textId="77777777">
        <w:tc>
          <w:tcPr>
            <w:tcW w:w="884" w:type="dxa"/>
          </w:tcPr>
          <w:p w14:paraId="2DE2C3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бомбардировшик</w:t>
            </w:r>
          </w:p>
        </w:tc>
        <w:tc>
          <w:tcPr>
            <w:tcW w:w="884" w:type="dxa"/>
          </w:tcPr>
          <w:p w14:paraId="6F6D8C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5-6000</w:t>
            </w:r>
          </w:p>
        </w:tc>
        <w:tc>
          <w:tcPr>
            <w:tcW w:w="884" w:type="dxa"/>
          </w:tcPr>
          <w:p w14:paraId="58B58E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26EF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18D028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04A02E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20/8000</w:t>
            </w:r>
          </w:p>
        </w:tc>
        <w:tc>
          <w:tcPr>
            <w:tcW w:w="884" w:type="dxa"/>
          </w:tcPr>
          <w:p w14:paraId="1019BE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1хШКАС-с</w:t>
            </w:r>
          </w:p>
        </w:tc>
        <w:tc>
          <w:tcPr>
            <w:tcW w:w="884" w:type="dxa"/>
          </w:tcPr>
          <w:p w14:paraId="46B23D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E338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10-39</w:t>
            </w:r>
          </w:p>
        </w:tc>
        <w:tc>
          <w:tcPr>
            <w:tcW w:w="884" w:type="dxa"/>
          </w:tcPr>
          <w:p w14:paraId="2E0CB7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EA0D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0AAA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3862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FF08C1" w14:textId="77777777">
        <w:tc>
          <w:tcPr>
            <w:tcW w:w="884" w:type="dxa"/>
          </w:tcPr>
          <w:p w14:paraId="7E462C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884" w:type="dxa"/>
          </w:tcPr>
          <w:p w14:paraId="65275F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8F77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F3AD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471F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855D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6457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884" w:type="dxa"/>
          </w:tcPr>
          <w:p w14:paraId="397133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D9A9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3D12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06EC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BD4C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2B6C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59126B" w14:textId="77777777">
        <w:tc>
          <w:tcPr>
            <w:tcW w:w="884" w:type="dxa"/>
          </w:tcPr>
          <w:p w14:paraId="30FFBE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3F5E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1FF9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A238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5593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F60C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4A2A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+ 2000</w:t>
            </w:r>
          </w:p>
        </w:tc>
        <w:tc>
          <w:tcPr>
            <w:tcW w:w="884" w:type="dxa"/>
          </w:tcPr>
          <w:p w14:paraId="664473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0FFE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B35C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E33B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7B10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453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92095C7" w14:textId="77777777">
        <w:tc>
          <w:tcPr>
            <w:tcW w:w="884" w:type="dxa"/>
          </w:tcPr>
          <w:p w14:paraId="582451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13. Тяжелый </w:t>
            </w:r>
          </w:p>
        </w:tc>
        <w:tc>
          <w:tcPr>
            <w:tcW w:w="884" w:type="dxa"/>
          </w:tcPr>
          <w:p w14:paraId="0446BA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430-450</w:t>
            </w:r>
          </w:p>
        </w:tc>
        <w:tc>
          <w:tcPr>
            <w:tcW w:w="884" w:type="dxa"/>
          </w:tcPr>
          <w:p w14:paraId="286E1C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2344EC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263C08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681A17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884" w:type="dxa"/>
          </w:tcPr>
          <w:p w14:paraId="4BFCC9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884" w:type="dxa"/>
          </w:tcPr>
          <w:p w14:paraId="3BC371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53D7D6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1A5B52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678E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C5F2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F3C0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5FCCA7" w14:textId="77777777">
        <w:tc>
          <w:tcPr>
            <w:tcW w:w="884" w:type="dxa"/>
          </w:tcPr>
          <w:p w14:paraId="521ED0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033D3C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84" w:type="dxa"/>
          </w:tcPr>
          <w:p w14:paraId="5F4DF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AB27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3A0BC5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70A61C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947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или</w:t>
            </w:r>
          </w:p>
        </w:tc>
        <w:tc>
          <w:tcPr>
            <w:tcW w:w="884" w:type="dxa"/>
          </w:tcPr>
          <w:p w14:paraId="6D48C6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FD99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2-38 на повторные</w:t>
            </w:r>
          </w:p>
        </w:tc>
        <w:tc>
          <w:tcPr>
            <w:tcW w:w="884" w:type="dxa"/>
          </w:tcPr>
          <w:p w14:paraId="6AE577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2F7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CFE6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D31F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BFF4ACB" w14:textId="77777777">
        <w:tc>
          <w:tcPr>
            <w:tcW w:w="884" w:type="dxa"/>
          </w:tcPr>
          <w:p w14:paraId="663AEB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ТБ-7 4АМ-34ФРН</w:t>
            </w:r>
          </w:p>
        </w:tc>
        <w:tc>
          <w:tcPr>
            <w:tcW w:w="884" w:type="dxa"/>
          </w:tcPr>
          <w:p w14:paraId="7D5DD6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053C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E35B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382C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09A5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288D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6хШКАС</w:t>
            </w:r>
          </w:p>
        </w:tc>
        <w:tc>
          <w:tcPr>
            <w:tcW w:w="884" w:type="dxa"/>
          </w:tcPr>
          <w:p w14:paraId="55CFA7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5C6C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66C2CE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7E4B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2683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8D90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323506" w14:textId="77777777">
        <w:tc>
          <w:tcPr>
            <w:tcW w:w="884" w:type="dxa"/>
          </w:tcPr>
          <w:p w14:paraId="4BE519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5-6/4</w:t>
            </w:r>
          </w:p>
        </w:tc>
        <w:tc>
          <w:tcPr>
            <w:tcW w:w="884" w:type="dxa"/>
          </w:tcPr>
          <w:p w14:paraId="2F0A4F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A1C8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92AB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B722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A21A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E528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884" w:type="dxa"/>
          </w:tcPr>
          <w:p w14:paraId="66515F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C2AC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884" w:type="dxa"/>
          </w:tcPr>
          <w:p w14:paraId="7953F6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27DA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EA73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6A4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BE4F75" w14:textId="77777777">
        <w:tc>
          <w:tcPr>
            <w:tcW w:w="884" w:type="dxa"/>
          </w:tcPr>
          <w:p w14:paraId="2528F9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FC5B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4717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6224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23DD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EE92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814C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+ 4000</w:t>
            </w:r>
          </w:p>
        </w:tc>
        <w:tc>
          <w:tcPr>
            <w:tcW w:w="884" w:type="dxa"/>
          </w:tcPr>
          <w:p w14:paraId="595A4A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D96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3425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8022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B849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FB3F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7675FE" w14:textId="77777777">
        <w:tc>
          <w:tcPr>
            <w:tcW w:w="884" w:type="dxa"/>
          </w:tcPr>
          <w:p w14:paraId="37FB21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ТБ-7 4АМ-35ТК </w:t>
            </w:r>
          </w:p>
        </w:tc>
        <w:tc>
          <w:tcPr>
            <w:tcW w:w="884" w:type="dxa"/>
          </w:tcPr>
          <w:p w14:paraId="3834CE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5CDA81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84" w:type="dxa"/>
          </w:tcPr>
          <w:p w14:paraId="45A950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0B7860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24097A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13-14000</w:t>
            </w:r>
          </w:p>
        </w:tc>
        <w:tc>
          <w:tcPr>
            <w:tcW w:w="884" w:type="dxa"/>
          </w:tcPr>
          <w:p w14:paraId="1A9C79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884" w:type="dxa"/>
          </w:tcPr>
          <w:p w14:paraId="7FE08F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64F2F1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10-39</w:t>
            </w:r>
          </w:p>
        </w:tc>
        <w:tc>
          <w:tcPr>
            <w:tcW w:w="884" w:type="dxa"/>
          </w:tcPr>
          <w:p w14:paraId="573119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B40F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B4CD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4F1F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486BF2D" w14:textId="77777777">
        <w:tc>
          <w:tcPr>
            <w:tcW w:w="884" w:type="dxa"/>
          </w:tcPr>
          <w:p w14:paraId="139944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E0EC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84" w:type="dxa"/>
          </w:tcPr>
          <w:p w14:paraId="44CD3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A402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21FA7A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213E4C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FEFE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884" w:type="dxa"/>
          </w:tcPr>
          <w:p w14:paraId="6A6BB0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6084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BEC7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086A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E87C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0568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35CB13B" w14:textId="77777777">
        <w:tc>
          <w:tcPr>
            <w:tcW w:w="884" w:type="dxa"/>
          </w:tcPr>
          <w:p w14:paraId="706128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6AA3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0766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0008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659A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D454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CB88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+ 4000</w:t>
            </w:r>
          </w:p>
        </w:tc>
        <w:tc>
          <w:tcPr>
            <w:tcW w:w="884" w:type="dxa"/>
          </w:tcPr>
          <w:p w14:paraId="663DA6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293B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D747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EBA9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D41A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01EF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807C62" w14:textId="77777777">
        <w:tc>
          <w:tcPr>
            <w:tcW w:w="884" w:type="dxa"/>
          </w:tcPr>
          <w:p w14:paraId="5607EF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Учебно-тренировочные и пассажирские самолеты</w:t>
            </w:r>
          </w:p>
        </w:tc>
        <w:tc>
          <w:tcPr>
            <w:tcW w:w="884" w:type="dxa"/>
          </w:tcPr>
          <w:p w14:paraId="0973AE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0C25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B0F3A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40CE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2D7E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5B9E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D08A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6216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0FB7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05CE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D0B5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CB4E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7D934A" w14:textId="77777777">
        <w:tc>
          <w:tcPr>
            <w:tcW w:w="884" w:type="dxa"/>
          </w:tcPr>
          <w:p w14:paraId="7F30B1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Учебно-</w:t>
            </w:r>
          </w:p>
        </w:tc>
        <w:tc>
          <w:tcPr>
            <w:tcW w:w="884" w:type="dxa"/>
          </w:tcPr>
          <w:p w14:paraId="0A0C51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320/0</w:t>
            </w:r>
          </w:p>
        </w:tc>
        <w:tc>
          <w:tcPr>
            <w:tcW w:w="884" w:type="dxa"/>
          </w:tcPr>
          <w:p w14:paraId="15AE84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84" w:type="dxa"/>
          </w:tcPr>
          <w:p w14:paraId="632B5D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84" w:type="dxa"/>
          </w:tcPr>
          <w:p w14:paraId="11B5EF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BA43F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84" w:type="dxa"/>
          </w:tcPr>
          <w:p w14:paraId="373246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1хфотопул</w:t>
            </w:r>
          </w:p>
        </w:tc>
        <w:tc>
          <w:tcPr>
            <w:tcW w:w="884" w:type="dxa"/>
          </w:tcPr>
          <w:p w14:paraId="1ED1AC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84" w:type="dxa"/>
          </w:tcPr>
          <w:p w14:paraId="6CCE39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884" w:type="dxa"/>
          </w:tcPr>
          <w:p w14:paraId="3E8031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0155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2ED6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F63C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D0B4FA" w14:textId="77777777">
        <w:tc>
          <w:tcPr>
            <w:tcW w:w="884" w:type="dxa"/>
          </w:tcPr>
          <w:p w14:paraId="2D883B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тренировочный</w:t>
            </w:r>
          </w:p>
        </w:tc>
        <w:tc>
          <w:tcPr>
            <w:tcW w:w="884" w:type="dxa"/>
          </w:tcPr>
          <w:p w14:paraId="5E6CD5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5A22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CF5EE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D666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25CE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628F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3099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6D6B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B5B8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74E4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68BA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C83C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EB2902" w14:textId="77777777">
        <w:tc>
          <w:tcPr>
            <w:tcW w:w="884" w:type="dxa"/>
          </w:tcPr>
          <w:p w14:paraId="5FBB99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Рено 220нр, 1/1</w:t>
            </w:r>
          </w:p>
        </w:tc>
        <w:tc>
          <w:tcPr>
            <w:tcW w:w="884" w:type="dxa"/>
          </w:tcPr>
          <w:p w14:paraId="3AE9D8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2E88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C4730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0C5C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45E1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DAC3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8AD0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6AD8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EDD2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C237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E93B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949A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2E65A39" w14:textId="77777777">
        <w:tc>
          <w:tcPr>
            <w:tcW w:w="884" w:type="dxa"/>
          </w:tcPr>
          <w:p w14:paraId="0690EC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Учебно-</w:t>
            </w:r>
          </w:p>
        </w:tc>
        <w:tc>
          <w:tcPr>
            <w:tcW w:w="884" w:type="dxa"/>
          </w:tcPr>
          <w:p w14:paraId="00DB00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tc>
        <w:tc>
          <w:tcPr>
            <w:tcW w:w="884" w:type="dxa"/>
          </w:tcPr>
          <w:p w14:paraId="6CAA17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884" w:type="dxa"/>
          </w:tcPr>
          <w:p w14:paraId="54564A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0D6D35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1A3AA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6ED7ED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1хШКАС-вп</w:t>
            </w:r>
          </w:p>
        </w:tc>
        <w:tc>
          <w:tcPr>
            <w:tcW w:w="884" w:type="dxa"/>
          </w:tcPr>
          <w:p w14:paraId="6CB52C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84" w:type="dxa"/>
          </w:tcPr>
          <w:p w14:paraId="7D67E8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1648D7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7597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42C6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B86A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178A4FA" w14:textId="77777777">
        <w:tc>
          <w:tcPr>
            <w:tcW w:w="884" w:type="dxa"/>
          </w:tcPr>
          <w:p w14:paraId="5A1FFA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тренировочный</w:t>
            </w:r>
          </w:p>
        </w:tc>
        <w:tc>
          <w:tcPr>
            <w:tcW w:w="884" w:type="dxa"/>
          </w:tcPr>
          <w:p w14:paraId="17C97B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9A85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FA77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CA57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8082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1DC7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1хШКАС-нз</w:t>
            </w:r>
          </w:p>
        </w:tc>
        <w:tc>
          <w:tcPr>
            <w:tcW w:w="884" w:type="dxa"/>
          </w:tcPr>
          <w:p w14:paraId="1B719C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8107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884" w:type="dxa"/>
          </w:tcPr>
          <w:p w14:paraId="20FB00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4F69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989B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850E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30EE46" w14:textId="77777777">
        <w:tc>
          <w:tcPr>
            <w:tcW w:w="884" w:type="dxa"/>
          </w:tcPr>
          <w:p w14:paraId="0C5DAA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005D9D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7717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BF39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0603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B56A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C6B2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+ 200-600</w:t>
            </w:r>
          </w:p>
        </w:tc>
        <w:tc>
          <w:tcPr>
            <w:tcW w:w="884" w:type="dxa"/>
          </w:tcPr>
          <w:p w14:paraId="38C10A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ADB2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ABB2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F509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7866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F6D4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00FBDE" w14:textId="77777777">
        <w:tc>
          <w:tcPr>
            <w:tcW w:w="884" w:type="dxa"/>
          </w:tcPr>
          <w:p w14:paraId="1331FC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2хРено 220нр, 3/2</w:t>
            </w:r>
          </w:p>
        </w:tc>
        <w:tc>
          <w:tcPr>
            <w:tcW w:w="884" w:type="dxa"/>
          </w:tcPr>
          <w:p w14:paraId="7FB270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8A69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09A9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C4E1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FBF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2255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3EC8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A00A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AEB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9EBF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2D2C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1EF7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D3561F" w14:textId="77777777">
        <w:tc>
          <w:tcPr>
            <w:tcW w:w="884" w:type="dxa"/>
          </w:tcPr>
          <w:p w14:paraId="27CB39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Туристский с</w:t>
            </w:r>
          </w:p>
        </w:tc>
        <w:tc>
          <w:tcPr>
            <w:tcW w:w="884" w:type="dxa"/>
          </w:tcPr>
          <w:p w14:paraId="3A6628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884" w:type="dxa"/>
          </w:tcPr>
          <w:p w14:paraId="7C35D2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84" w:type="dxa"/>
          </w:tcPr>
          <w:p w14:paraId="37D270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84" w:type="dxa"/>
          </w:tcPr>
          <w:p w14:paraId="1F3A65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1E6272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84" w:type="dxa"/>
          </w:tcPr>
          <w:p w14:paraId="41DB00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9E14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84" w:type="dxa"/>
          </w:tcPr>
          <w:p w14:paraId="107C66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9-38</w:t>
            </w:r>
          </w:p>
        </w:tc>
        <w:tc>
          <w:tcPr>
            <w:tcW w:w="884" w:type="dxa"/>
          </w:tcPr>
          <w:p w14:paraId="0F6A53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0A8C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BB5C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D433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E9BBB1" w14:textId="77777777">
        <w:tc>
          <w:tcPr>
            <w:tcW w:w="884" w:type="dxa"/>
          </w:tcPr>
          <w:p w14:paraId="479BD4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санитарный</w:t>
            </w:r>
          </w:p>
        </w:tc>
        <w:tc>
          <w:tcPr>
            <w:tcW w:w="884" w:type="dxa"/>
          </w:tcPr>
          <w:p w14:paraId="4038F7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7EF9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4306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63A0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2406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0F52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ED64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348B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D34F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AFA7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AE1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67C4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AB7A44" w14:textId="77777777">
        <w:tc>
          <w:tcPr>
            <w:tcW w:w="884" w:type="dxa"/>
          </w:tcPr>
          <w:p w14:paraId="7CD225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2хРено 220нр, 3/2</w:t>
            </w:r>
          </w:p>
        </w:tc>
        <w:tc>
          <w:tcPr>
            <w:tcW w:w="884" w:type="dxa"/>
          </w:tcPr>
          <w:p w14:paraId="24EEF1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C375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7216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C8F7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C593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B000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0A7C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609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5397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EEBB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A32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51F8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68B31D" w14:textId="77777777">
        <w:tc>
          <w:tcPr>
            <w:tcW w:w="884" w:type="dxa"/>
          </w:tcPr>
          <w:p w14:paraId="4E7E76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Пассажирский</w:t>
            </w:r>
          </w:p>
        </w:tc>
        <w:tc>
          <w:tcPr>
            <w:tcW w:w="884" w:type="dxa"/>
          </w:tcPr>
          <w:p w14:paraId="648DE5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300-320</w:t>
            </w:r>
          </w:p>
        </w:tc>
        <w:tc>
          <w:tcPr>
            <w:tcW w:w="884" w:type="dxa"/>
          </w:tcPr>
          <w:p w14:paraId="32B3FF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w:t>
            </w:r>
          </w:p>
        </w:tc>
        <w:tc>
          <w:tcPr>
            <w:tcW w:w="884" w:type="dxa"/>
          </w:tcPr>
          <w:p w14:paraId="3E54D1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57078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1800</w:t>
            </w:r>
          </w:p>
        </w:tc>
        <w:tc>
          <w:tcPr>
            <w:tcW w:w="884" w:type="dxa"/>
          </w:tcPr>
          <w:p w14:paraId="55D274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5DA79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981C7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84" w:type="dxa"/>
          </w:tcPr>
          <w:p w14:paraId="72CFB7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25B4B5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проектировании</w:t>
            </w:r>
          </w:p>
        </w:tc>
        <w:tc>
          <w:tcPr>
            <w:tcW w:w="884" w:type="dxa"/>
          </w:tcPr>
          <w:p w14:paraId="20B297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6B52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4732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301696" w14:textId="77777777">
        <w:tc>
          <w:tcPr>
            <w:tcW w:w="884" w:type="dxa"/>
          </w:tcPr>
          <w:p w14:paraId="5FAC20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6-местный</w:t>
            </w:r>
          </w:p>
        </w:tc>
        <w:tc>
          <w:tcPr>
            <w:tcW w:w="884" w:type="dxa"/>
          </w:tcPr>
          <w:p w14:paraId="6978D3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5EA0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4F38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3283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F65F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B5F0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CF4D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D737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80F5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учитывают 3 назнач.:</w:t>
            </w:r>
          </w:p>
        </w:tc>
        <w:tc>
          <w:tcPr>
            <w:tcW w:w="884" w:type="dxa"/>
          </w:tcPr>
          <w:p w14:paraId="5A599B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A430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F0D5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E7A521A" w14:textId="77777777">
        <w:tc>
          <w:tcPr>
            <w:tcW w:w="884" w:type="dxa"/>
          </w:tcPr>
          <w:p w14:paraId="38DF6B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2хРено 220нр, 3/2</w:t>
            </w:r>
          </w:p>
        </w:tc>
        <w:tc>
          <w:tcPr>
            <w:tcW w:w="884" w:type="dxa"/>
          </w:tcPr>
          <w:p w14:paraId="6E2C2D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CDCD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5AED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5375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BD15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EB39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138E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4C12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75C6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пассаж.; 2) санит.</w:t>
            </w:r>
          </w:p>
        </w:tc>
        <w:tc>
          <w:tcPr>
            <w:tcW w:w="884" w:type="dxa"/>
          </w:tcPr>
          <w:p w14:paraId="7E3AB7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8E97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63EC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980BD1E" w14:textId="77777777">
        <w:tc>
          <w:tcPr>
            <w:tcW w:w="884" w:type="dxa"/>
          </w:tcPr>
          <w:p w14:paraId="15AC99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82AB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FAC0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C2FD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80CB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0297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7D6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0F84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6BD7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386F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трениров. для ВВС</w:t>
            </w:r>
          </w:p>
        </w:tc>
        <w:tc>
          <w:tcPr>
            <w:tcW w:w="884" w:type="dxa"/>
          </w:tcPr>
          <w:p w14:paraId="661755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28C2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BE66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6827F7" w14:textId="77777777">
        <w:tc>
          <w:tcPr>
            <w:tcW w:w="884" w:type="dxa"/>
          </w:tcPr>
          <w:p w14:paraId="4AE3E1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Пассажирский</w:t>
            </w:r>
          </w:p>
        </w:tc>
        <w:tc>
          <w:tcPr>
            <w:tcW w:w="884" w:type="dxa"/>
          </w:tcPr>
          <w:p w14:paraId="235DD8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300-320</w:t>
            </w:r>
          </w:p>
        </w:tc>
        <w:tc>
          <w:tcPr>
            <w:tcW w:w="884" w:type="dxa"/>
          </w:tcPr>
          <w:p w14:paraId="623FA7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w:t>
            </w:r>
          </w:p>
        </w:tc>
        <w:tc>
          <w:tcPr>
            <w:tcW w:w="884" w:type="dxa"/>
          </w:tcPr>
          <w:p w14:paraId="3F12C6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4E4739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1800</w:t>
            </w:r>
          </w:p>
        </w:tc>
        <w:tc>
          <w:tcPr>
            <w:tcW w:w="884" w:type="dxa"/>
          </w:tcPr>
          <w:p w14:paraId="1D6949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B3EC2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1A790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w:t>
            </w:r>
          </w:p>
        </w:tc>
        <w:tc>
          <w:tcPr>
            <w:tcW w:w="884" w:type="dxa"/>
          </w:tcPr>
          <w:p w14:paraId="7462D4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0E76CF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проектировании</w:t>
            </w:r>
          </w:p>
        </w:tc>
        <w:tc>
          <w:tcPr>
            <w:tcW w:w="884" w:type="dxa"/>
          </w:tcPr>
          <w:p w14:paraId="7F0E0E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5A1A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C1EB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C12E9B" w14:textId="77777777">
        <w:tc>
          <w:tcPr>
            <w:tcW w:w="884" w:type="dxa"/>
          </w:tcPr>
          <w:p w14:paraId="68D20A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6-местный</w:t>
            </w:r>
          </w:p>
        </w:tc>
        <w:tc>
          <w:tcPr>
            <w:tcW w:w="884" w:type="dxa"/>
          </w:tcPr>
          <w:p w14:paraId="5CD918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7F57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45BA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10DF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5256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C581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0971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614C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2CB52D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учитывают 3 назнач.:</w:t>
            </w:r>
          </w:p>
        </w:tc>
        <w:tc>
          <w:tcPr>
            <w:tcW w:w="884" w:type="dxa"/>
          </w:tcPr>
          <w:p w14:paraId="3D9E58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C320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CE13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2841E9" w14:textId="77777777">
        <w:tc>
          <w:tcPr>
            <w:tcW w:w="884" w:type="dxa"/>
          </w:tcPr>
          <w:p w14:paraId="2825EB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2хРено 220нр, 3/2</w:t>
            </w:r>
          </w:p>
        </w:tc>
        <w:tc>
          <w:tcPr>
            <w:tcW w:w="884" w:type="dxa"/>
          </w:tcPr>
          <w:p w14:paraId="51B6CC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CD7E8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0767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14F4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FF9D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5C93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9956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86B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2F52EA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пассаж.; 2) санит.</w:t>
            </w:r>
          </w:p>
        </w:tc>
        <w:tc>
          <w:tcPr>
            <w:tcW w:w="884" w:type="dxa"/>
          </w:tcPr>
          <w:p w14:paraId="1B03F8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6033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A154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DC5D218" w14:textId="77777777">
        <w:tc>
          <w:tcPr>
            <w:tcW w:w="884" w:type="dxa"/>
          </w:tcPr>
          <w:p w14:paraId="42754B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D10A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835F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FFA6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A715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E222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4F73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0585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E4B6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2-39</w:t>
            </w:r>
          </w:p>
        </w:tc>
        <w:tc>
          <w:tcPr>
            <w:tcW w:w="884" w:type="dxa"/>
          </w:tcPr>
          <w:p w14:paraId="162DAE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трениров. для ВВС</w:t>
            </w:r>
          </w:p>
        </w:tc>
        <w:tc>
          <w:tcPr>
            <w:tcW w:w="884" w:type="dxa"/>
          </w:tcPr>
          <w:p w14:paraId="71968D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CF15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7446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883C98" w14:textId="77777777">
        <w:tc>
          <w:tcPr>
            <w:tcW w:w="884" w:type="dxa"/>
          </w:tcPr>
          <w:p w14:paraId="5919D3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ОКО-1 М-25</w:t>
            </w:r>
          </w:p>
        </w:tc>
        <w:tc>
          <w:tcPr>
            <w:tcW w:w="884" w:type="dxa"/>
          </w:tcPr>
          <w:p w14:paraId="4ED324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w:t>
            </w:r>
          </w:p>
        </w:tc>
        <w:tc>
          <w:tcPr>
            <w:tcW w:w="884" w:type="dxa"/>
          </w:tcPr>
          <w:p w14:paraId="151D9E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w:t>
            </w:r>
          </w:p>
        </w:tc>
        <w:tc>
          <w:tcPr>
            <w:tcW w:w="884" w:type="dxa"/>
          </w:tcPr>
          <w:p w14:paraId="2C58EA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w:t>
            </w:r>
          </w:p>
        </w:tc>
        <w:tc>
          <w:tcPr>
            <w:tcW w:w="884" w:type="dxa"/>
          </w:tcPr>
          <w:p w14:paraId="6A2287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c>
          <w:tcPr>
            <w:tcW w:w="884" w:type="dxa"/>
          </w:tcPr>
          <w:p w14:paraId="49B75A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7800</w:t>
            </w:r>
          </w:p>
        </w:tc>
        <w:tc>
          <w:tcPr>
            <w:tcW w:w="884" w:type="dxa"/>
          </w:tcPr>
          <w:p w14:paraId="1A0994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C8E38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w:t>
            </w:r>
          </w:p>
        </w:tc>
        <w:tc>
          <w:tcPr>
            <w:tcW w:w="884" w:type="dxa"/>
          </w:tcPr>
          <w:p w14:paraId="77245D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884" w:type="dxa"/>
          </w:tcPr>
          <w:p w14:paraId="49209D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574E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7180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658A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315324" w14:textId="77777777">
        <w:tc>
          <w:tcPr>
            <w:tcW w:w="884" w:type="dxa"/>
          </w:tcPr>
          <w:p w14:paraId="778955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доводки и исп.</w:t>
            </w:r>
          </w:p>
        </w:tc>
        <w:tc>
          <w:tcPr>
            <w:tcW w:w="884" w:type="dxa"/>
          </w:tcPr>
          <w:p w14:paraId="6A91D3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84" w:type="dxa"/>
          </w:tcPr>
          <w:p w14:paraId="776BE3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0E9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46FE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A9AD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8/8000</w:t>
            </w:r>
          </w:p>
        </w:tc>
        <w:tc>
          <w:tcPr>
            <w:tcW w:w="884" w:type="dxa"/>
          </w:tcPr>
          <w:p w14:paraId="2D843B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E3FB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39E0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7010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3998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955A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B823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000691" w14:textId="77777777">
        <w:tc>
          <w:tcPr>
            <w:tcW w:w="884" w:type="dxa"/>
          </w:tcPr>
          <w:p w14:paraId="604F7A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 пас./1</w:t>
            </w:r>
          </w:p>
        </w:tc>
        <w:tc>
          <w:tcPr>
            <w:tcW w:w="884" w:type="dxa"/>
          </w:tcPr>
          <w:p w14:paraId="641396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8F93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2008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ECE4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16FA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8616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1489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EC22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E182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4A69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C33B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CB9A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EAE929" w14:textId="77777777">
        <w:tc>
          <w:tcPr>
            <w:tcW w:w="884" w:type="dxa"/>
          </w:tcPr>
          <w:p w14:paraId="2208C8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Разные работы</w:t>
            </w:r>
          </w:p>
        </w:tc>
        <w:tc>
          <w:tcPr>
            <w:tcW w:w="884" w:type="dxa"/>
          </w:tcPr>
          <w:p w14:paraId="45EFCA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2756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2B57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BC79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9850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4CD2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36DA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6DC6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6214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ABB3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0E0F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7635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1178BB9" w14:textId="77777777">
        <w:tc>
          <w:tcPr>
            <w:tcW w:w="884" w:type="dxa"/>
          </w:tcPr>
          <w:p w14:paraId="02FFAD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Доводка </w:t>
            </w:r>
          </w:p>
        </w:tc>
        <w:tc>
          <w:tcPr>
            <w:tcW w:w="884" w:type="dxa"/>
          </w:tcPr>
          <w:p w14:paraId="25B783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390-410</w:t>
            </w:r>
          </w:p>
        </w:tc>
        <w:tc>
          <w:tcPr>
            <w:tcW w:w="884" w:type="dxa"/>
          </w:tcPr>
          <w:p w14:paraId="0C46EA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84" w:type="dxa"/>
          </w:tcPr>
          <w:p w14:paraId="17B010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84" w:type="dxa"/>
          </w:tcPr>
          <w:p w14:paraId="586BFB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19E59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84" w:type="dxa"/>
          </w:tcPr>
          <w:p w14:paraId="72CAC8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884" w:type="dxa"/>
          </w:tcPr>
          <w:p w14:paraId="6876BC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tc>
        <w:tc>
          <w:tcPr>
            <w:tcW w:w="884" w:type="dxa"/>
          </w:tcPr>
          <w:p w14:paraId="2E38FD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2-38</w:t>
            </w:r>
          </w:p>
        </w:tc>
        <w:tc>
          <w:tcPr>
            <w:tcW w:w="884" w:type="dxa"/>
          </w:tcPr>
          <w:p w14:paraId="5B5092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0284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94C4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A4917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83A9E4C" w14:textId="77777777">
        <w:tc>
          <w:tcPr>
            <w:tcW w:w="884" w:type="dxa"/>
          </w:tcPr>
          <w:p w14:paraId="5F582C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ДИ-6бис с М-25В</w:t>
            </w:r>
          </w:p>
        </w:tc>
        <w:tc>
          <w:tcPr>
            <w:tcW w:w="884" w:type="dxa"/>
          </w:tcPr>
          <w:p w14:paraId="54B879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84" w:type="dxa"/>
          </w:tcPr>
          <w:p w14:paraId="442CD5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027E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A95D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8284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2DC2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+ 60 кг</w:t>
            </w:r>
          </w:p>
        </w:tc>
        <w:tc>
          <w:tcPr>
            <w:tcW w:w="884" w:type="dxa"/>
          </w:tcPr>
          <w:p w14:paraId="2D87D5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03CD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029D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6BDB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E1A8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F821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7DDD80" w14:textId="77777777">
        <w:tc>
          <w:tcPr>
            <w:tcW w:w="884" w:type="dxa"/>
          </w:tcPr>
          <w:p w14:paraId="2BD7A6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84" w:type="dxa"/>
          </w:tcPr>
          <w:p w14:paraId="0B1EFF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2A28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636D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675A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F7B4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D5F4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2371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CD2B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FC61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4228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0D4E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8759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33E262" w14:textId="77777777">
        <w:tc>
          <w:tcPr>
            <w:tcW w:w="884" w:type="dxa"/>
          </w:tcPr>
          <w:p w14:paraId="53A72E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Модификация</w:t>
            </w:r>
          </w:p>
        </w:tc>
        <w:tc>
          <w:tcPr>
            <w:tcW w:w="884" w:type="dxa"/>
          </w:tcPr>
          <w:p w14:paraId="4FAFA4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0434E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1151C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1E085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D609F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EC2A1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BCA99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4667EC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884" w:type="dxa"/>
          </w:tcPr>
          <w:p w14:paraId="1BDB4B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DC90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A6A5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23F3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45765A" w14:textId="77777777">
        <w:tc>
          <w:tcPr>
            <w:tcW w:w="884" w:type="dxa"/>
          </w:tcPr>
          <w:p w14:paraId="49807A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(улучшение</w:t>
            </w:r>
          </w:p>
        </w:tc>
        <w:tc>
          <w:tcPr>
            <w:tcW w:w="884" w:type="dxa"/>
          </w:tcPr>
          <w:p w14:paraId="60E69E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5A0B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7455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1006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C74A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8D39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F1D7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EC2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810C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D8A7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9AD7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522A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B007998" w14:textId="77777777">
        <w:tc>
          <w:tcPr>
            <w:tcW w:w="884" w:type="dxa"/>
          </w:tcPr>
          <w:p w14:paraId="59DA33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маневренности)</w:t>
            </w:r>
          </w:p>
        </w:tc>
        <w:tc>
          <w:tcPr>
            <w:tcW w:w="884" w:type="dxa"/>
          </w:tcPr>
          <w:p w14:paraId="22FBBE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DAFA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D287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B239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4610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0577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D0A8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DFA1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30BD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F0B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8136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0EAC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381A3C" w14:textId="77777777">
        <w:tc>
          <w:tcPr>
            <w:tcW w:w="884" w:type="dxa"/>
          </w:tcPr>
          <w:p w14:paraId="3C459A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Модификация</w:t>
            </w:r>
          </w:p>
        </w:tc>
        <w:tc>
          <w:tcPr>
            <w:tcW w:w="884" w:type="dxa"/>
          </w:tcPr>
          <w:p w14:paraId="554707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0F243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904AE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39654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92493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B32E8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B20A5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84" w:type="dxa"/>
          </w:tcPr>
          <w:p w14:paraId="3E67A7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4-6-38</w:t>
            </w:r>
          </w:p>
        </w:tc>
        <w:tc>
          <w:tcPr>
            <w:tcW w:w="884" w:type="dxa"/>
          </w:tcPr>
          <w:p w14:paraId="299A6E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8EF0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A7BF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6C85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E8D5292" w14:textId="77777777">
        <w:tc>
          <w:tcPr>
            <w:tcW w:w="884" w:type="dxa"/>
          </w:tcPr>
          <w:p w14:paraId="59534E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Вулти (шасси для</w:t>
            </w:r>
          </w:p>
        </w:tc>
        <w:tc>
          <w:tcPr>
            <w:tcW w:w="884" w:type="dxa"/>
          </w:tcPr>
          <w:p w14:paraId="6BFA7B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5B01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5AB1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4E68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F87E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1E83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A9F1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921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8568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0D40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800D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A02A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2A3027F" w14:textId="77777777">
        <w:tc>
          <w:tcPr>
            <w:tcW w:w="884" w:type="dxa"/>
          </w:tcPr>
          <w:p w14:paraId="5EA55B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лыж, поплавки,</w:t>
            </w:r>
          </w:p>
        </w:tc>
        <w:tc>
          <w:tcPr>
            <w:tcW w:w="884" w:type="dxa"/>
          </w:tcPr>
          <w:p w14:paraId="08AF05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61D7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860B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7A3E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CE6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F3DC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5FB5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BD32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3926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8803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FFF1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D74C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9DDEFB0" w14:textId="77777777">
        <w:tc>
          <w:tcPr>
            <w:tcW w:w="884" w:type="dxa"/>
          </w:tcPr>
          <w:p w14:paraId="62A385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дов.</w:t>
            </w:r>
          </w:p>
        </w:tc>
        <w:tc>
          <w:tcPr>
            <w:tcW w:w="884" w:type="dxa"/>
          </w:tcPr>
          <w:p w14:paraId="363F7E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E6AB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41FA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2A2A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A805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F294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468A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2A05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318D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0FD5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7B9E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88D1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B1AB6C" w14:textId="77777777">
        <w:tc>
          <w:tcPr>
            <w:tcW w:w="884" w:type="dxa"/>
          </w:tcPr>
          <w:p w14:paraId="62411E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машины)</w:t>
            </w:r>
          </w:p>
        </w:tc>
        <w:tc>
          <w:tcPr>
            <w:tcW w:w="884" w:type="dxa"/>
          </w:tcPr>
          <w:p w14:paraId="774021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45F2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6583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7EE7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946A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CF64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5F75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1EDE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53FC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1D20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81DB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C9FB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A98AE1" w14:textId="77777777">
        <w:tc>
          <w:tcPr>
            <w:tcW w:w="884" w:type="dxa"/>
          </w:tcPr>
          <w:p w14:paraId="160A05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Работы по</w:t>
            </w:r>
          </w:p>
        </w:tc>
        <w:tc>
          <w:tcPr>
            <w:tcW w:w="884" w:type="dxa"/>
          </w:tcPr>
          <w:p w14:paraId="19802E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57DF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B9F1E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259FE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18E43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9CC9A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95941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884" w:type="dxa"/>
          </w:tcPr>
          <w:p w14:paraId="203249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884" w:type="dxa"/>
          </w:tcPr>
          <w:p w14:paraId="44452A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7522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C496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CF3E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2338FA" w14:textId="77777777">
        <w:tc>
          <w:tcPr>
            <w:tcW w:w="884" w:type="dxa"/>
          </w:tcPr>
          <w:p w14:paraId="2C41A0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вооружению ДБ-3</w:t>
            </w:r>
          </w:p>
        </w:tc>
        <w:tc>
          <w:tcPr>
            <w:tcW w:w="884" w:type="dxa"/>
          </w:tcPr>
          <w:p w14:paraId="6CCA26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343B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CFAB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EAB2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DD7E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3BFB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2FE6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BD39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558E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3CE1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B4A2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D890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DAA1CC" w14:textId="77777777">
        <w:tc>
          <w:tcPr>
            <w:tcW w:w="884" w:type="dxa"/>
          </w:tcPr>
          <w:p w14:paraId="014D92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 торпедная</w:t>
            </w:r>
          </w:p>
        </w:tc>
        <w:tc>
          <w:tcPr>
            <w:tcW w:w="884" w:type="dxa"/>
          </w:tcPr>
          <w:p w14:paraId="17EAF3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9F3D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064D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D301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F708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1AF9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DF6B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2B90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58FB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C4D7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933D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B2CF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F661466" w14:textId="77777777">
        <w:tc>
          <w:tcPr>
            <w:tcW w:w="884" w:type="dxa"/>
          </w:tcPr>
          <w:p w14:paraId="7E7DDD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 химбак,</w:t>
            </w:r>
          </w:p>
        </w:tc>
        <w:tc>
          <w:tcPr>
            <w:tcW w:w="884" w:type="dxa"/>
          </w:tcPr>
          <w:p w14:paraId="3D958F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AF8E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FA8C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E480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206A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A3CA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99D4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8853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E693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ACF3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FF53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299C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5528299" w14:textId="77777777">
        <w:tc>
          <w:tcPr>
            <w:tcW w:w="884" w:type="dxa"/>
          </w:tcPr>
          <w:p w14:paraId="4A2959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ампул. кассета,</w:t>
            </w:r>
          </w:p>
        </w:tc>
        <w:tc>
          <w:tcPr>
            <w:tcW w:w="884" w:type="dxa"/>
          </w:tcPr>
          <w:p w14:paraId="2F5AA8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EC5D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C211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30DB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659A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EEC9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A33F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D46E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A6A1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884C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F7A9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1CF0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0E1DEF0" w14:textId="77777777">
        <w:tc>
          <w:tcPr>
            <w:tcW w:w="884" w:type="dxa"/>
          </w:tcPr>
          <w:p w14:paraId="4968CF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мелкокал. бомбы,</w:t>
            </w:r>
          </w:p>
        </w:tc>
        <w:tc>
          <w:tcPr>
            <w:tcW w:w="884" w:type="dxa"/>
          </w:tcPr>
          <w:p w14:paraId="54E554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E4AD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ED0B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CE1A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CB9D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670E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9C53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42D4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CE36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1AA5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4A3A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BA73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79E55A" w14:textId="77777777">
        <w:tc>
          <w:tcPr>
            <w:tcW w:w="884" w:type="dxa"/>
          </w:tcPr>
          <w:p w14:paraId="243289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доводка пушечной</w:t>
            </w:r>
          </w:p>
        </w:tc>
        <w:tc>
          <w:tcPr>
            <w:tcW w:w="884" w:type="dxa"/>
          </w:tcPr>
          <w:p w14:paraId="41D5F9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C6A1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2022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E840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F0F2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99C1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963E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F93C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92E7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B49F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477E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DE5B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D5D0F7" w14:textId="77777777">
        <w:tc>
          <w:tcPr>
            <w:tcW w:w="884" w:type="dxa"/>
          </w:tcPr>
          <w:p w14:paraId="6A6055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установки</w:t>
            </w:r>
          </w:p>
        </w:tc>
        <w:tc>
          <w:tcPr>
            <w:tcW w:w="884" w:type="dxa"/>
          </w:tcPr>
          <w:p w14:paraId="0CAAFB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8352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F2C0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D40D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23E3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EAAC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E94C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2795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AC82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0C76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34D7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30D7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7CCDCD6" w14:textId="77777777">
        <w:tc>
          <w:tcPr>
            <w:tcW w:w="884" w:type="dxa"/>
          </w:tcPr>
          <w:p w14:paraId="66BE56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Работы по</w:t>
            </w:r>
          </w:p>
        </w:tc>
        <w:tc>
          <w:tcPr>
            <w:tcW w:w="884" w:type="dxa"/>
          </w:tcPr>
          <w:p w14:paraId="2F08F3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573F8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D04F1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19E63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4521D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D552B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7832C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884" w:type="dxa"/>
          </w:tcPr>
          <w:p w14:paraId="2E3E63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884" w:type="dxa"/>
          </w:tcPr>
          <w:p w14:paraId="2A7C82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w:t>
            </w:r>
          </w:p>
        </w:tc>
        <w:tc>
          <w:tcPr>
            <w:tcW w:w="884" w:type="dxa"/>
          </w:tcPr>
          <w:p w14:paraId="05A8BB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3A89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C2C3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D0E392" w14:textId="77777777">
        <w:tc>
          <w:tcPr>
            <w:tcW w:w="884" w:type="dxa"/>
          </w:tcPr>
          <w:p w14:paraId="1940DD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Вооружению СБ</w:t>
            </w:r>
          </w:p>
        </w:tc>
        <w:tc>
          <w:tcPr>
            <w:tcW w:w="884" w:type="dxa"/>
          </w:tcPr>
          <w:p w14:paraId="6886F6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9FBC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1E8A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A63E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BC64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5FB2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4E3B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46AC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5C4F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c>
          <w:tcPr>
            <w:tcW w:w="884" w:type="dxa"/>
          </w:tcPr>
          <w:p w14:paraId="33557C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8BE7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358F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E17FA6" w14:textId="77777777">
        <w:tc>
          <w:tcPr>
            <w:tcW w:w="884" w:type="dxa"/>
          </w:tcPr>
          <w:p w14:paraId="3CB73F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 4хШВАК,</w:t>
            </w:r>
          </w:p>
        </w:tc>
        <w:tc>
          <w:tcPr>
            <w:tcW w:w="884" w:type="dxa"/>
          </w:tcPr>
          <w:p w14:paraId="5D0F5E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B285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B952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8F82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9E32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F813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1050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F83F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B972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71B2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EC60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4706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3F6A53F" w14:textId="77777777">
        <w:tc>
          <w:tcPr>
            <w:tcW w:w="884" w:type="dxa"/>
          </w:tcPr>
          <w:p w14:paraId="3DEADD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2хПул. с упр.</w:t>
            </w:r>
          </w:p>
        </w:tc>
        <w:tc>
          <w:tcPr>
            <w:tcW w:w="884" w:type="dxa"/>
          </w:tcPr>
          <w:p w14:paraId="762FC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D516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BB25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8BE5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F199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94F0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E30F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D72A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985B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ED2E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2CF7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22FA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A3C90EB" w14:textId="77777777">
        <w:tc>
          <w:tcPr>
            <w:tcW w:w="884" w:type="dxa"/>
          </w:tcPr>
          <w:p w14:paraId="682E2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летч., уст.</w:t>
            </w:r>
          </w:p>
        </w:tc>
        <w:tc>
          <w:tcPr>
            <w:tcW w:w="884" w:type="dxa"/>
          </w:tcPr>
          <w:p w14:paraId="4E9F78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D6D4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9970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7E6C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253B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6C60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C5D6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BB12D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39C7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B8FD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D5E5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D5B2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FB7B36E" w14:textId="77777777">
        <w:tc>
          <w:tcPr>
            <w:tcW w:w="884" w:type="dxa"/>
          </w:tcPr>
          <w:p w14:paraId="00907B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2хМ103Г, новая</w:t>
            </w:r>
          </w:p>
        </w:tc>
        <w:tc>
          <w:tcPr>
            <w:tcW w:w="884" w:type="dxa"/>
          </w:tcPr>
          <w:p w14:paraId="41D0B9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6DBC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DE2D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7797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0A2A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044E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32BF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EF6A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DD0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5FDC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A4F7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ABB7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4C2DA1" w14:textId="77777777">
        <w:tc>
          <w:tcPr>
            <w:tcW w:w="884" w:type="dxa"/>
          </w:tcPr>
          <w:p w14:paraId="056B49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 уст. с</w:t>
            </w:r>
          </w:p>
        </w:tc>
        <w:tc>
          <w:tcPr>
            <w:tcW w:w="884" w:type="dxa"/>
          </w:tcPr>
          <w:p w14:paraId="7FDD18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F98F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0A7E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9653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0ED5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1CCF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5890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BB61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9D3F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96D5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7EAE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E6C6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6C9221B" w14:textId="77777777">
        <w:tc>
          <w:tcPr>
            <w:tcW w:w="884" w:type="dxa"/>
          </w:tcPr>
          <w:p w14:paraId="157F53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конусн. обстр.</w:t>
            </w:r>
          </w:p>
        </w:tc>
        <w:tc>
          <w:tcPr>
            <w:tcW w:w="884" w:type="dxa"/>
          </w:tcPr>
          <w:p w14:paraId="50BF3E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C63E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4C50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BD72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CE11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710A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BADD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C15B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E9DA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61BD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AB6E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CAA2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A1E40DA" w14:textId="77777777">
        <w:tc>
          <w:tcPr>
            <w:tcW w:w="884" w:type="dxa"/>
          </w:tcPr>
          <w:p w14:paraId="5D2E27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 кабина</w:t>
            </w:r>
          </w:p>
        </w:tc>
        <w:tc>
          <w:tcPr>
            <w:tcW w:w="884" w:type="dxa"/>
          </w:tcPr>
          <w:p w14:paraId="4EA37F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513B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7207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9FCD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8B55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6C40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020B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7FE8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061B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A5C20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4D44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5691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318D617" w14:textId="77777777">
        <w:tc>
          <w:tcPr>
            <w:tcW w:w="884" w:type="dxa"/>
          </w:tcPr>
          <w:p w14:paraId="75AAEA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Работы по</w:t>
            </w:r>
          </w:p>
        </w:tc>
        <w:tc>
          <w:tcPr>
            <w:tcW w:w="884" w:type="dxa"/>
          </w:tcPr>
          <w:p w14:paraId="38E77B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87EF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01CB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D9CB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53C3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7FFD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1A2B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F2EF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E9A0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C2CB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131B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12C4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760C900" w14:textId="77777777">
        <w:tc>
          <w:tcPr>
            <w:tcW w:w="884" w:type="dxa"/>
          </w:tcPr>
          <w:p w14:paraId="7ADA1A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вооружению И15</w:t>
            </w:r>
          </w:p>
        </w:tc>
        <w:tc>
          <w:tcPr>
            <w:tcW w:w="884" w:type="dxa"/>
          </w:tcPr>
          <w:p w14:paraId="1C2756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2B29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D4A9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6FED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F825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D176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BC02B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3F2B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736D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3B44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AD73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2916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8CBB939" w14:textId="77777777">
        <w:tc>
          <w:tcPr>
            <w:tcW w:w="884" w:type="dxa"/>
          </w:tcPr>
          <w:p w14:paraId="370BF5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И16</w:t>
            </w:r>
          </w:p>
        </w:tc>
        <w:tc>
          <w:tcPr>
            <w:tcW w:w="884" w:type="dxa"/>
          </w:tcPr>
          <w:p w14:paraId="60D4C8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2529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BC2B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CBCE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C413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3829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ABCC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DD74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BCAF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A158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ADCA4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9FDC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18293A2" w14:textId="77777777">
        <w:tc>
          <w:tcPr>
            <w:tcW w:w="884" w:type="dxa"/>
          </w:tcPr>
          <w:p w14:paraId="2A8D89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И-16 2хШВАК-с</w:t>
            </w:r>
          </w:p>
        </w:tc>
        <w:tc>
          <w:tcPr>
            <w:tcW w:w="884" w:type="dxa"/>
          </w:tcPr>
          <w:p w14:paraId="12D5BD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CDC4B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A4E4F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93E97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148F2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67925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096B8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136D1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884" w:type="dxa"/>
          </w:tcPr>
          <w:p w14:paraId="6EFD1A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F2A7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04D8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F058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716814" w14:textId="77777777">
        <w:tc>
          <w:tcPr>
            <w:tcW w:w="884" w:type="dxa"/>
          </w:tcPr>
          <w:p w14:paraId="196689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12.7 мм и 2хШКАС</w:t>
            </w:r>
          </w:p>
        </w:tc>
        <w:tc>
          <w:tcPr>
            <w:tcW w:w="884" w:type="dxa"/>
          </w:tcPr>
          <w:p w14:paraId="0DAFA0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9EDD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A20E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13CF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054F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D39B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11CA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8832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FE40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FF9B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FFFF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097F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F789B6" w14:textId="77777777">
        <w:tc>
          <w:tcPr>
            <w:tcW w:w="884" w:type="dxa"/>
          </w:tcPr>
          <w:p w14:paraId="74B28A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крыле</w:t>
            </w:r>
          </w:p>
        </w:tc>
        <w:tc>
          <w:tcPr>
            <w:tcW w:w="884" w:type="dxa"/>
          </w:tcPr>
          <w:p w14:paraId="006602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7393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FDBA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E577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1CF7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4B9E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FB5A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BA6B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C78C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5ED3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DBE1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6F40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3B9D34" w14:textId="77777777">
        <w:tc>
          <w:tcPr>
            <w:tcW w:w="884" w:type="dxa"/>
          </w:tcPr>
          <w:p w14:paraId="036ABD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И-16 с синх.</w:t>
            </w:r>
          </w:p>
        </w:tc>
        <w:tc>
          <w:tcPr>
            <w:tcW w:w="884" w:type="dxa"/>
          </w:tcPr>
          <w:p w14:paraId="30FC20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37573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BDDF2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C9EF8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9AAE4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C1A23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1CC5C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806F0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884" w:type="dxa"/>
          </w:tcPr>
          <w:p w14:paraId="0D3AAF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6F41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3DDD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609B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CA0E3EB" w14:textId="77777777">
        <w:tc>
          <w:tcPr>
            <w:tcW w:w="884" w:type="dxa"/>
          </w:tcPr>
          <w:p w14:paraId="3D0AA3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VIII и 2хVIII</w:t>
            </w:r>
          </w:p>
        </w:tc>
        <w:tc>
          <w:tcPr>
            <w:tcW w:w="884" w:type="dxa"/>
          </w:tcPr>
          <w:p w14:paraId="5C3C58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22E2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5559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6782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15E5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1C17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BA68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40B1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DA36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57C8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B63F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B520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8D44B60" w14:textId="77777777">
        <w:tc>
          <w:tcPr>
            <w:tcW w:w="884" w:type="dxa"/>
          </w:tcPr>
          <w:p w14:paraId="4354B2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крыле</w:t>
            </w:r>
          </w:p>
        </w:tc>
        <w:tc>
          <w:tcPr>
            <w:tcW w:w="884" w:type="dxa"/>
          </w:tcPr>
          <w:p w14:paraId="235828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07A5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528B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BADF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1995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9052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CC99A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3DA7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59FA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ECA4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7DCF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9644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EF025D4" w14:textId="77777777">
        <w:tc>
          <w:tcPr>
            <w:tcW w:w="884" w:type="dxa"/>
          </w:tcPr>
          <w:p w14:paraId="135C8F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И-15бис с</w:t>
            </w:r>
          </w:p>
        </w:tc>
        <w:tc>
          <w:tcPr>
            <w:tcW w:w="884" w:type="dxa"/>
          </w:tcPr>
          <w:p w14:paraId="60EB6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28DEC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9ACC2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3B5D4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1AC92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47135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60FBF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5328F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884" w:type="dxa"/>
          </w:tcPr>
          <w:p w14:paraId="2FAABC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0CC6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380D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6014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59936D" w14:textId="77777777">
        <w:tc>
          <w:tcPr>
            <w:tcW w:w="884" w:type="dxa"/>
          </w:tcPr>
          <w:p w14:paraId="7DE7FD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4хШКАС-с</w:t>
            </w:r>
          </w:p>
        </w:tc>
        <w:tc>
          <w:tcPr>
            <w:tcW w:w="884" w:type="dxa"/>
          </w:tcPr>
          <w:p w14:paraId="47F7B5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05C1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E2F1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49EB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D251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A00D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39C3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1EFE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21A7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221B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74C2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68B0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7AF3B6" w14:textId="77777777">
        <w:tc>
          <w:tcPr>
            <w:tcW w:w="884" w:type="dxa"/>
          </w:tcPr>
          <w:p w14:paraId="397990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И-15бис с</w:t>
            </w:r>
          </w:p>
        </w:tc>
        <w:tc>
          <w:tcPr>
            <w:tcW w:w="884" w:type="dxa"/>
          </w:tcPr>
          <w:p w14:paraId="0798C3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A8B32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90E0A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AB7AD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39243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D39EC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221AA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08894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884" w:type="dxa"/>
          </w:tcPr>
          <w:p w14:paraId="42A464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C1C1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2281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CCA2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05DBC8" w14:textId="77777777">
        <w:tc>
          <w:tcPr>
            <w:tcW w:w="884" w:type="dxa"/>
          </w:tcPr>
          <w:p w14:paraId="29E446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4-VIII-c</w:t>
            </w:r>
          </w:p>
        </w:tc>
        <w:tc>
          <w:tcPr>
            <w:tcW w:w="884" w:type="dxa"/>
          </w:tcPr>
          <w:p w14:paraId="35638F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7E18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706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2874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FAB8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A9062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205E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CA11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02F9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369F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8E93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B208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95993AC" w14:textId="77777777">
        <w:tc>
          <w:tcPr>
            <w:tcW w:w="884" w:type="dxa"/>
          </w:tcPr>
          <w:p w14:paraId="12CD46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Установка АН-1</w:t>
            </w:r>
          </w:p>
        </w:tc>
        <w:tc>
          <w:tcPr>
            <w:tcW w:w="884" w:type="dxa"/>
          </w:tcPr>
          <w:p w14:paraId="68061D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D98C2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87A74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CDA2F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95237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21EB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F4BDF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w:t>
            </w:r>
          </w:p>
        </w:tc>
        <w:tc>
          <w:tcPr>
            <w:tcW w:w="884" w:type="dxa"/>
          </w:tcPr>
          <w:p w14:paraId="1CCE23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2B2F69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F0F3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BF44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A740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68C4281" w14:textId="77777777">
        <w:tc>
          <w:tcPr>
            <w:tcW w:w="884" w:type="dxa"/>
          </w:tcPr>
          <w:p w14:paraId="2C8309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ДБ-А</w:t>
            </w:r>
          </w:p>
        </w:tc>
        <w:tc>
          <w:tcPr>
            <w:tcW w:w="884" w:type="dxa"/>
          </w:tcPr>
          <w:p w14:paraId="3A2168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AB0E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4D2F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1D20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6FD6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8D34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26BC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0DD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DE23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0F9D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117C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EB57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23B167" w14:textId="77777777">
        <w:tc>
          <w:tcPr>
            <w:tcW w:w="884" w:type="dxa"/>
          </w:tcPr>
          <w:p w14:paraId="3DE012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ДБ-3 с дер.</w:t>
            </w:r>
          </w:p>
        </w:tc>
        <w:tc>
          <w:tcPr>
            <w:tcW w:w="884" w:type="dxa"/>
          </w:tcPr>
          <w:p w14:paraId="581F5A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5D611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063B9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CD70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114A2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FBDD3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05564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70200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42DEE4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EEDF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1254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4A44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9CB4DD4" w14:textId="77777777">
        <w:tc>
          <w:tcPr>
            <w:tcW w:w="884" w:type="dxa"/>
          </w:tcPr>
          <w:p w14:paraId="58597D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фюзеляжем, 2-й</w:t>
            </w:r>
          </w:p>
        </w:tc>
        <w:tc>
          <w:tcPr>
            <w:tcW w:w="884" w:type="dxa"/>
          </w:tcPr>
          <w:p w14:paraId="7C42DD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3A3C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2139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9ED4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5A44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FB72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71F2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61D8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C0D5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ACCA6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2DFC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2BE3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951BF3" w14:textId="77777777">
        <w:tc>
          <w:tcPr>
            <w:tcW w:w="884" w:type="dxa"/>
          </w:tcPr>
          <w:p w14:paraId="277584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(1973,57)</w:t>
            </w:r>
          </w:p>
        </w:tc>
        <w:tc>
          <w:tcPr>
            <w:tcW w:w="884" w:type="dxa"/>
          </w:tcPr>
          <w:p w14:paraId="62783E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13D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3207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B598D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883F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F5E5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7451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73F2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236E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4C7E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8EB9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784F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C33C1AA" w14:textId="77777777">
        <w:tc>
          <w:tcPr>
            <w:tcW w:w="884" w:type="dxa"/>
          </w:tcPr>
          <w:p w14:paraId="745E28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Экспериментальные самолеты</w:t>
            </w:r>
          </w:p>
        </w:tc>
        <w:tc>
          <w:tcPr>
            <w:tcW w:w="884" w:type="dxa"/>
          </w:tcPr>
          <w:p w14:paraId="5B4092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510E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9F4E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94A3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4110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2D8C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6CDA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F77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74E4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5E0C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054C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4BE8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7C1F6C" w14:textId="77777777">
        <w:tc>
          <w:tcPr>
            <w:tcW w:w="884" w:type="dxa"/>
          </w:tcPr>
          <w:p w14:paraId="08994A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Эксперимент. д.</w:t>
            </w:r>
          </w:p>
        </w:tc>
        <w:tc>
          <w:tcPr>
            <w:tcW w:w="884" w:type="dxa"/>
          </w:tcPr>
          <w:p w14:paraId="7BB911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550-600/</w:t>
            </w:r>
          </w:p>
        </w:tc>
        <w:tc>
          <w:tcPr>
            <w:tcW w:w="884" w:type="dxa"/>
          </w:tcPr>
          <w:p w14:paraId="05EEE4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105-110</w:t>
            </w:r>
          </w:p>
        </w:tc>
        <w:tc>
          <w:tcPr>
            <w:tcW w:w="884" w:type="dxa"/>
          </w:tcPr>
          <w:p w14:paraId="38B99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43FB47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19EBC9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884" w:type="dxa"/>
          </w:tcPr>
          <w:p w14:paraId="05A268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5хШКАС</w:t>
            </w:r>
          </w:p>
        </w:tc>
        <w:tc>
          <w:tcPr>
            <w:tcW w:w="884" w:type="dxa"/>
          </w:tcPr>
          <w:p w14:paraId="427E70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07A6E8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5-39</w:t>
            </w:r>
          </w:p>
        </w:tc>
        <w:tc>
          <w:tcPr>
            <w:tcW w:w="884" w:type="dxa"/>
          </w:tcPr>
          <w:p w14:paraId="29354E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1F00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5A59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2EBF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64461B" w14:textId="77777777">
        <w:tc>
          <w:tcPr>
            <w:tcW w:w="884" w:type="dxa"/>
          </w:tcPr>
          <w:p w14:paraId="3ACE48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16B98D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6764A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64E5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2BD1FE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322745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995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C681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6EC2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27D2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B725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1FA9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AF12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B3ECCDE" w14:textId="77777777">
        <w:tc>
          <w:tcPr>
            <w:tcW w:w="884" w:type="dxa"/>
          </w:tcPr>
          <w:p w14:paraId="53E262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(летающее крыло)</w:t>
            </w:r>
          </w:p>
        </w:tc>
        <w:tc>
          <w:tcPr>
            <w:tcW w:w="884" w:type="dxa"/>
          </w:tcPr>
          <w:p w14:paraId="2EF19E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6CEC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AF86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CB7C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6FD5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6CF2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A009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9BDD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8148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BF0E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91D5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A782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E6BBDFA" w14:textId="77777777">
        <w:tc>
          <w:tcPr>
            <w:tcW w:w="884" w:type="dxa"/>
          </w:tcPr>
          <w:p w14:paraId="134635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884" w:type="dxa"/>
          </w:tcPr>
          <w:p w14:paraId="076CC8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558F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8229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74EF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23B2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80ED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A1398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E091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34FE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0679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79B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6DC6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AD65847" w14:textId="77777777">
        <w:tc>
          <w:tcPr>
            <w:tcW w:w="884" w:type="dxa"/>
          </w:tcPr>
          <w:p w14:paraId="666405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Эксперимент. б.</w:t>
            </w:r>
          </w:p>
        </w:tc>
        <w:tc>
          <w:tcPr>
            <w:tcW w:w="884" w:type="dxa"/>
          </w:tcPr>
          <w:p w14:paraId="2636A5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650-700/</w:t>
            </w:r>
          </w:p>
        </w:tc>
        <w:tc>
          <w:tcPr>
            <w:tcW w:w="884" w:type="dxa"/>
          </w:tcPr>
          <w:p w14:paraId="19781C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2FDDF4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84" w:type="dxa"/>
          </w:tcPr>
          <w:p w14:paraId="70EBE4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2200</w:t>
            </w:r>
          </w:p>
        </w:tc>
        <w:tc>
          <w:tcPr>
            <w:tcW w:w="884" w:type="dxa"/>
          </w:tcPr>
          <w:p w14:paraId="24A3C0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84" w:type="dxa"/>
          </w:tcPr>
          <w:p w14:paraId="392012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2хШКАС-вп</w:t>
            </w:r>
          </w:p>
        </w:tc>
        <w:tc>
          <w:tcPr>
            <w:tcW w:w="884" w:type="dxa"/>
          </w:tcPr>
          <w:p w14:paraId="1E6E15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w:t>
            </w:r>
          </w:p>
        </w:tc>
        <w:tc>
          <w:tcPr>
            <w:tcW w:w="884" w:type="dxa"/>
          </w:tcPr>
          <w:p w14:paraId="004B83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3-39</w:t>
            </w:r>
          </w:p>
        </w:tc>
        <w:tc>
          <w:tcPr>
            <w:tcW w:w="884" w:type="dxa"/>
          </w:tcPr>
          <w:p w14:paraId="6BFEE3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7D3B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6076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B257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0954094" w14:textId="77777777">
        <w:tc>
          <w:tcPr>
            <w:tcW w:w="884" w:type="dxa"/>
          </w:tcPr>
          <w:p w14:paraId="4C0566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ближний разв.</w:t>
            </w:r>
          </w:p>
        </w:tc>
        <w:tc>
          <w:tcPr>
            <w:tcW w:w="884" w:type="dxa"/>
          </w:tcPr>
          <w:p w14:paraId="063154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2D71B7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98DE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84" w:type="dxa"/>
          </w:tcPr>
          <w:p w14:paraId="49910F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0540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6.6-5/</w:t>
            </w:r>
          </w:p>
        </w:tc>
        <w:tc>
          <w:tcPr>
            <w:tcW w:w="884" w:type="dxa"/>
          </w:tcPr>
          <w:p w14:paraId="2D8105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884" w:type="dxa"/>
          </w:tcPr>
          <w:p w14:paraId="49AF2C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410B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55E6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678F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05DC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D710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C89DC5" w14:textId="77777777">
        <w:tc>
          <w:tcPr>
            <w:tcW w:w="884" w:type="dxa"/>
          </w:tcPr>
          <w:p w14:paraId="58DB55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с2хМ103П</w:t>
            </w:r>
          </w:p>
        </w:tc>
        <w:tc>
          <w:tcPr>
            <w:tcW w:w="884" w:type="dxa"/>
          </w:tcPr>
          <w:p w14:paraId="71705E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F18E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E64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8673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02D2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60BD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474582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BD48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91F3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2A8E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B1D1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ABFA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213491" w14:textId="77777777">
        <w:tc>
          <w:tcPr>
            <w:tcW w:w="884" w:type="dxa"/>
          </w:tcPr>
          <w:p w14:paraId="34594A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спарка, 2/2</w:t>
            </w:r>
          </w:p>
        </w:tc>
        <w:tc>
          <w:tcPr>
            <w:tcW w:w="884" w:type="dxa"/>
          </w:tcPr>
          <w:p w14:paraId="608F22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3BAE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90D4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458E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87B8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B4E7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29BB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00B4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10EC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5642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3D86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6C91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F872D8" w14:textId="77777777">
        <w:tc>
          <w:tcPr>
            <w:tcW w:w="884" w:type="dxa"/>
          </w:tcPr>
          <w:p w14:paraId="55EA7E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Стрела Рено</w:t>
            </w:r>
          </w:p>
        </w:tc>
        <w:tc>
          <w:tcPr>
            <w:tcW w:w="884" w:type="dxa"/>
          </w:tcPr>
          <w:p w14:paraId="1FF5C7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84" w:type="dxa"/>
          </w:tcPr>
          <w:p w14:paraId="3303A6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100-120</w:t>
            </w:r>
          </w:p>
        </w:tc>
        <w:tc>
          <w:tcPr>
            <w:tcW w:w="884" w:type="dxa"/>
          </w:tcPr>
          <w:p w14:paraId="2E1035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3EDCE7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B9C11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D4C58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4F475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ВАВАТ</w:t>
            </w:r>
          </w:p>
        </w:tc>
        <w:tc>
          <w:tcPr>
            <w:tcW w:w="884" w:type="dxa"/>
          </w:tcPr>
          <w:p w14:paraId="514B42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w:t>
            </w:r>
          </w:p>
        </w:tc>
        <w:tc>
          <w:tcPr>
            <w:tcW w:w="884" w:type="dxa"/>
          </w:tcPr>
          <w:p w14:paraId="4F3D54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E582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C5AD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9B1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34DBFF" w14:textId="77777777">
        <w:tc>
          <w:tcPr>
            <w:tcW w:w="884" w:type="dxa"/>
          </w:tcPr>
          <w:p w14:paraId="545A7F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 нр, доводки</w:t>
            </w:r>
          </w:p>
        </w:tc>
        <w:tc>
          <w:tcPr>
            <w:tcW w:w="884" w:type="dxa"/>
          </w:tcPr>
          <w:p w14:paraId="2EE17E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B036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2461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BBED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9B7D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254A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ABCC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ACDC9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испытаниях</w:t>
            </w:r>
          </w:p>
        </w:tc>
        <w:tc>
          <w:tcPr>
            <w:tcW w:w="884" w:type="dxa"/>
          </w:tcPr>
          <w:p w14:paraId="43B879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1E39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8CF5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A72B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88AD28" w14:textId="77777777">
        <w:tc>
          <w:tcPr>
            <w:tcW w:w="884" w:type="dxa"/>
          </w:tcPr>
          <w:p w14:paraId="09E8BA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испытания, 1/1</w:t>
            </w:r>
          </w:p>
        </w:tc>
        <w:tc>
          <w:tcPr>
            <w:tcW w:w="884" w:type="dxa"/>
          </w:tcPr>
          <w:p w14:paraId="403D0E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6E80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4981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F4EE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5C8A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28EE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508C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1E8D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195C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ECF4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5F54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289F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48C702" w14:textId="77777777">
        <w:tc>
          <w:tcPr>
            <w:tcW w:w="884" w:type="dxa"/>
          </w:tcPr>
          <w:p w14:paraId="7567BE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Эксперимент.</w:t>
            </w:r>
          </w:p>
        </w:tc>
        <w:tc>
          <w:tcPr>
            <w:tcW w:w="884" w:type="dxa"/>
          </w:tcPr>
          <w:p w14:paraId="27FADB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500-530/</w:t>
            </w:r>
          </w:p>
        </w:tc>
        <w:tc>
          <w:tcPr>
            <w:tcW w:w="884" w:type="dxa"/>
          </w:tcPr>
          <w:p w14:paraId="5DD491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84" w:type="dxa"/>
          </w:tcPr>
          <w:p w14:paraId="3ECCA9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84" w:type="dxa"/>
          </w:tcPr>
          <w:p w14:paraId="4C94A1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D1278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84" w:type="dxa"/>
          </w:tcPr>
          <w:p w14:paraId="489FB8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884" w:type="dxa"/>
          </w:tcPr>
          <w:p w14:paraId="327EEC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МАИ</w:t>
            </w:r>
          </w:p>
        </w:tc>
        <w:tc>
          <w:tcPr>
            <w:tcW w:w="884" w:type="dxa"/>
          </w:tcPr>
          <w:p w14:paraId="4A3EDD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68D064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AF70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8796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A0F7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4F7DED" w14:textId="77777777">
        <w:tc>
          <w:tcPr>
            <w:tcW w:w="884" w:type="dxa"/>
          </w:tcPr>
          <w:p w14:paraId="07078A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 с</w:t>
            </w:r>
          </w:p>
        </w:tc>
        <w:tc>
          <w:tcPr>
            <w:tcW w:w="884" w:type="dxa"/>
          </w:tcPr>
          <w:p w14:paraId="475F8E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84" w:type="dxa"/>
          </w:tcPr>
          <w:p w14:paraId="37D856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6BAF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3331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0621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w:t>
            </w:r>
          </w:p>
        </w:tc>
        <w:tc>
          <w:tcPr>
            <w:tcW w:w="884" w:type="dxa"/>
          </w:tcPr>
          <w:p w14:paraId="044F6E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884" w:type="dxa"/>
          </w:tcPr>
          <w:p w14:paraId="7654C2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BDBD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0C8A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A398E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1A6C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C80A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98ED12" w14:textId="77777777">
        <w:tc>
          <w:tcPr>
            <w:tcW w:w="884" w:type="dxa"/>
          </w:tcPr>
          <w:p w14:paraId="269E9B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тандемной</w:t>
            </w:r>
          </w:p>
        </w:tc>
        <w:tc>
          <w:tcPr>
            <w:tcW w:w="884" w:type="dxa"/>
          </w:tcPr>
          <w:p w14:paraId="2DB402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CC5F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6BA7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13F9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49BF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511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309814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4427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A982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F5A7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2EE2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BDDB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895DE5" w14:textId="77777777">
        <w:tc>
          <w:tcPr>
            <w:tcW w:w="884" w:type="dxa"/>
          </w:tcPr>
          <w:p w14:paraId="36CBB6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установкой</w:t>
            </w:r>
          </w:p>
        </w:tc>
        <w:tc>
          <w:tcPr>
            <w:tcW w:w="884" w:type="dxa"/>
          </w:tcPr>
          <w:p w14:paraId="40126F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40D6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7BCB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3B1D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F351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78A1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C5B0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1AAC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5EB3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135A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7108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60B1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5CCA72" w14:textId="77777777">
        <w:tc>
          <w:tcPr>
            <w:tcW w:w="884" w:type="dxa"/>
          </w:tcPr>
          <w:p w14:paraId="06E3FF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крыльев с М-88</w:t>
            </w:r>
          </w:p>
        </w:tc>
        <w:tc>
          <w:tcPr>
            <w:tcW w:w="884" w:type="dxa"/>
          </w:tcPr>
          <w:p w14:paraId="73DEB4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ACD3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4510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8384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8E4E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67B5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AE10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C8CE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9FB4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DB3E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FAA0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E398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00E8755" w14:textId="77777777">
        <w:tc>
          <w:tcPr>
            <w:tcW w:w="884" w:type="dxa"/>
          </w:tcPr>
          <w:p w14:paraId="1ECF60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84" w:type="dxa"/>
          </w:tcPr>
          <w:p w14:paraId="14BA41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7A21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63D3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B342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077E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79A7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125F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F8BA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2556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82A5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0FDB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5AEB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A84633" w14:textId="77777777">
        <w:tc>
          <w:tcPr>
            <w:tcW w:w="884" w:type="dxa"/>
          </w:tcPr>
          <w:p w14:paraId="086AA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ВС-2 2М22</w:t>
            </w:r>
          </w:p>
        </w:tc>
        <w:tc>
          <w:tcPr>
            <w:tcW w:w="884" w:type="dxa"/>
          </w:tcPr>
          <w:p w14:paraId="7F99AC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582F6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C4094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4A090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EC3B4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4DFCC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8B4A8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207</w:t>
            </w:r>
          </w:p>
        </w:tc>
        <w:tc>
          <w:tcPr>
            <w:tcW w:w="884" w:type="dxa"/>
          </w:tcPr>
          <w:p w14:paraId="15BEC4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884" w:type="dxa"/>
          </w:tcPr>
          <w:p w14:paraId="5281A4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8B9B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CB8A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91C7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7D34234" w14:textId="77777777">
        <w:tc>
          <w:tcPr>
            <w:tcW w:w="884" w:type="dxa"/>
          </w:tcPr>
          <w:p w14:paraId="5C99D0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доводки и исп.</w:t>
            </w:r>
          </w:p>
        </w:tc>
        <w:tc>
          <w:tcPr>
            <w:tcW w:w="884" w:type="dxa"/>
          </w:tcPr>
          <w:p w14:paraId="13D7B4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2D6B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88CD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3C9E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88CE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5803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8E24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2787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7C58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5BED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B17B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E9CF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EBFEF8" w14:textId="77777777">
        <w:tc>
          <w:tcPr>
            <w:tcW w:w="884" w:type="dxa"/>
          </w:tcPr>
          <w:p w14:paraId="0E9F95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404D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DB99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A8D4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FD2E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DDDF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CE66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3098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5F7C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27A5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01BC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A5C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D080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E010DA" w14:textId="77777777">
        <w:tc>
          <w:tcPr>
            <w:tcW w:w="884" w:type="dxa"/>
          </w:tcPr>
          <w:p w14:paraId="69A126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БОК-1 с АМ-34</w:t>
            </w:r>
          </w:p>
        </w:tc>
        <w:tc>
          <w:tcPr>
            <w:tcW w:w="884" w:type="dxa"/>
          </w:tcPr>
          <w:p w14:paraId="664BA4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884" w:type="dxa"/>
          </w:tcPr>
          <w:p w14:paraId="7EFDFC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84" w:type="dxa"/>
          </w:tcPr>
          <w:p w14:paraId="70C6E5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84" w:type="dxa"/>
          </w:tcPr>
          <w:p w14:paraId="19520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C18C9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17000</w:t>
            </w:r>
          </w:p>
        </w:tc>
        <w:tc>
          <w:tcPr>
            <w:tcW w:w="884" w:type="dxa"/>
          </w:tcPr>
          <w:p w14:paraId="5DF45B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254DB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884" w:type="dxa"/>
          </w:tcPr>
          <w:p w14:paraId="0C852E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884" w:type="dxa"/>
          </w:tcPr>
          <w:p w14:paraId="6C4BED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F628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7F24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AC37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286FC8" w14:textId="77777777">
        <w:tc>
          <w:tcPr>
            <w:tcW w:w="884" w:type="dxa"/>
          </w:tcPr>
          <w:p w14:paraId="18F37F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ФРН и ТК,-/-</w:t>
            </w:r>
          </w:p>
        </w:tc>
        <w:tc>
          <w:tcPr>
            <w:tcW w:w="884" w:type="dxa"/>
          </w:tcPr>
          <w:p w14:paraId="507B62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84" w:type="dxa"/>
          </w:tcPr>
          <w:p w14:paraId="2874E5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8BA4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2C5A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8B34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6FC4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C421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884" w:type="dxa"/>
          </w:tcPr>
          <w:p w14:paraId="0347BF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8A11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BFD5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8121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FE70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315AC2" w14:textId="77777777">
        <w:tc>
          <w:tcPr>
            <w:tcW w:w="884" w:type="dxa"/>
          </w:tcPr>
          <w:p w14:paraId="11550B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БОК-7 с АМ-34</w:t>
            </w:r>
          </w:p>
        </w:tc>
        <w:tc>
          <w:tcPr>
            <w:tcW w:w="884" w:type="dxa"/>
          </w:tcPr>
          <w:p w14:paraId="06AC97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84" w:type="dxa"/>
          </w:tcPr>
          <w:p w14:paraId="263A0C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84" w:type="dxa"/>
          </w:tcPr>
          <w:p w14:paraId="1BF719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84" w:type="dxa"/>
          </w:tcPr>
          <w:p w14:paraId="718BC6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1A3AC4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B9EEC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AE147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884" w:type="dxa"/>
          </w:tcPr>
          <w:p w14:paraId="2F763A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884" w:type="dxa"/>
          </w:tcPr>
          <w:p w14:paraId="65BFCB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FFFD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9B92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3EA4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985271A" w14:textId="77777777">
        <w:tc>
          <w:tcPr>
            <w:tcW w:w="884" w:type="dxa"/>
          </w:tcPr>
          <w:p w14:paraId="7573C7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ФРН с ТК рекорд</w:t>
            </w:r>
          </w:p>
        </w:tc>
        <w:tc>
          <w:tcPr>
            <w:tcW w:w="884" w:type="dxa"/>
          </w:tcPr>
          <w:p w14:paraId="75B1B4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84" w:type="dxa"/>
          </w:tcPr>
          <w:p w14:paraId="3D66A9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80AD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993E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0C60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E490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7640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884" w:type="dxa"/>
          </w:tcPr>
          <w:p w14:paraId="1A980D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54BA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B92C0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FD46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98F8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43DA34" w14:textId="77777777">
        <w:tc>
          <w:tcPr>
            <w:tcW w:w="884" w:type="dxa"/>
          </w:tcPr>
          <w:p w14:paraId="5439C2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высоты, -/-</w:t>
            </w:r>
          </w:p>
        </w:tc>
        <w:tc>
          <w:tcPr>
            <w:tcW w:w="884" w:type="dxa"/>
          </w:tcPr>
          <w:p w14:paraId="46D629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84" w:type="dxa"/>
          </w:tcPr>
          <w:p w14:paraId="210845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884" w:type="dxa"/>
          </w:tcPr>
          <w:p w14:paraId="556E9A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84" w:type="dxa"/>
          </w:tcPr>
          <w:p w14:paraId="0F1C2E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47231D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14000</w:t>
            </w:r>
          </w:p>
        </w:tc>
        <w:tc>
          <w:tcPr>
            <w:tcW w:w="884" w:type="dxa"/>
          </w:tcPr>
          <w:p w14:paraId="293C26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2хШКАС-вп</w:t>
            </w:r>
          </w:p>
        </w:tc>
        <w:tc>
          <w:tcPr>
            <w:tcW w:w="884" w:type="dxa"/>
          </w:tcPr>
          <w:p w14:paraId="039B30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884" w:type="dxa"/>
          </w:tcPr>
          <w:p w14:paraId="73A7AA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884" w:type="dxa"/>
          </w:tcPr>
          <w:p w14:paraId="025427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69F9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9797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981A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91DCA0A" w14:textId="77777777">
        <w:tc>
          <w:tcPr>
            <w:tcW w:w="884" w:type="dxa"/>
          </w:tcPr>
          <w:p w14:paraId="6316CC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обр. воен.</w:t>
            </w:r>
          </w:p>
        </w:tc>
        <w:tc>
          <w:tcPr>
            <w:tcW w:w="884" w:type="dxa"/>
          </w:tcPr>
          <w:p w14:paraId="7CB76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84" w:type="dxa"/>
          </w:tcPr>
          <w:p w14:paraId="22F4C7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908A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10FE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0B78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1CAC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884" w:type="dxa"/>
          </w:tcPr>
          <w:p w14:paraId="1402B3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884" w:type="dxa"/>
          </w:tcPr>
          <w:p w14:paraId="46A4FB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613E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ACCC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1B25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7D18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C7231BA" w14:textId="77777777">
        <w:tc>
          <w:tcPr>
            <w:tcW w:w="884" w:type="dxa"/>
          </w:tcPr>
          <w:p w14:paraId="26DC91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вариант, -/-</w:t>
            </w:r>
          </w:p>
        </w:tc>
        <w:tc>
          <w:tcPr>
            <w:tcW w:w="884" w:type="dxa"/>
          </w:tcPr>
          <w:p w14:paraId="76D86A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71EC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88D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87D8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99FF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F521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1хШКАС-нз</w:t>
            </w:r>
          </w:p>
        </w:tc>
        <w:tc>
          <w:tcPr>
            <w:tcW w:w="884" w:type="dxa"/>
          </w:tcPr>
          <w:p w14:paraId="5C1A85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78BA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94F7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E919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96CE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77F1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ADB91B" w14:textId="77777777">
        <w:tc>
          <w:tcPr>
            <w:tcW w:w="884" w:type="dxa"/>
          </w:tcPr>
          <w:p w14:paraId="43EAA3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88C9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B923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A63B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5156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5F39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3236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+ 1000</w:t>
            </w:r>
          </w:p>
        </w:tc>
        <w:tc>
          <w:tcPr>
            <w:tcW w:w="884" w:type="dxa"/>
          </w:tcPr>
          <w:p w14:paraId="566BEB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2DAF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BC31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D69D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677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72AE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D9F04A" w14:textId="77777777">
        <w:tc>
          <w:tcPr>
            <w:tcW w:w="884" w:type="dxa"/>
          </w:tcPr>
          <w:p w14:paraId="2EA2EF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БОК-15 с АН-1</w:t>
            </w:r>
          </w:p>
        </w:tc>
        <w:tc>
          <w:tcPr>
            <w:tcW w:w="884" w:type="dxa"/>
          </w:tcPr>
          <w:p w14:paraId="3BD30E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328</w:t>
            </w:r>
          </w:p>
        </w:tc>
        <w:tc>
          <w:tcPr>
            <w:tcW w:w="884" w:type="dxa"/>
          </w:tcPr>
          <w:p w14:paraId="2AD003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100-105</w:t>
            </w:r>
          </w:p>
        </w:tc>
        <w:tc>
          <w:tcPr>
            <w:tcW w:w="884" w:type="dxa"/>
          </w:tcPr>
          <w:p w14:paraId="0930EC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4F3CB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20000</w:t>
            </w:r>
          </w:p>
        </w:tc>
        <w:tc>
          <w:tcPr>
            <w:tcW w:w="884" w:type="dxa"/>
          </w:tcPr>
          <w:p w14:paraId="07DDC7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884" w:type="dxa"/>
          </w:tcPr>
          <w:p w14:paraId="623369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9748A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884" w:type="dxa"/>
          </w:tcPr>
          <w:p w14:paraId="36E23C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203E3B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7692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DB5C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7A4C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20AAD39" w14:textId="77777777">
        <w:tc>
          <w:tcPr>
            <w:tcW w:w="884" w:type="dxa"/>
          </w:tcPr>
          <w:p w14:paraId="4CE404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РТ - рекорд дал.</w:t>
            </w:r>
          </w:p>
        </w:tc>
        <w:tc>
          <w:tcPr>
            <w:tcW w:w="884" w:type="dxa"/>
          </w:tcPr>
          <w:p w14:paraId="629ADA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84" w:type="dxa"/>
          </w:tcPr>
          <w:p w14:paraId="69CFF3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C8DB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A47F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час.</w:t>
            </w:r>
          </w:p>
        </w:tc>
        <w:tc>
          <w:tcPr>
            <w:tcW w:w="884" w:type="dxa"/>
          </w:tcPr>
          <w:p w14:paraId="16BAE3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A650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78AC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884" w:type="dxa"/>
          </w:tcPr>
          <w:p w14:paraId="257283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5-39</w:t>
            </w:r>
          </w:p>
        </w:tc>
        <w:tc>
          <w:tcPr>
            <w:tcW w:w="884" w:type="dxa"/>
          </w:tcPr>
          <w:p w14:paraId="353E06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81DB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C6F8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499C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B3D779" w14:textId="77777777">
        <w:tc>
          <w:tcPr>
            <w:tcW w:w="884" w:type="dxa"/>
          </w:tcPr>
          <w:p w14:paraId="5EA42A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продолж., -/-</w:t>
            </w:r>
          </w:p>
        </w:tc>
        <w:tc>
          <w:tcPr>
            <w:tcW w:w="884" w:type="dxa"/>
          </w:tcPr>
          <w:p w14:paraId="5AF736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FCED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A3F4B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35AC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1A9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CBA2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37A8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4587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7078EA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CCA6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2DC1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6408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008B4E" w14:textId="77777777">
        <w:tc>
          <w:tcPr>
            <w:tcW w:w="884" w:type="dxa"/>
          </w:tcPr>
          <w:p w14:paraId="035E46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B330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51CF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9D9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DC79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2D78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7729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809A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BF68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c>
          <w:tcPr>
            <w:tcW w:w="884" w:type="dxa"/>
          </w:tcPr>
          <w:p w14:paraId="4727B2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E71B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1EA6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F79A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BD71BF6" w14:textId="77777777">
        <w:tc>
          <w:tcPr>
            <w:tcW w:w="884" w:type="dxa"/>
          </w:tcPr>
          <w:p w14:paraId="18ED3B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Стратосферный</w:t>
            </w:r>
          </w:p>
        </w:tc>
        <w:tc>
          <w:tcPr>
            <w:tcW w:w="884" w:type="dxa"/>
          </w:tcPr>
          <w:p w14:paraId="60117E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450/5000</w:t>
            </w:r>
          </w:p>
        </w:tc>
        <w:tc>
          <w:tcPr>
            <w:tcW w:w="884" w:type="dxa"/>
          </w:tcPr>
          <w:p w14:paraId="1A22D0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44A983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362B8F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4030F8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1AD28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1хШКАС-вп</w:t>
            </w:r>
          </w:p>
        </w:tc>
        <w:tc>
          <w:tcPr>
            <w:tcW w:w="884" w:type="dxa"/>
          </w:tcPr>
          <w:p w14:paraId="5AF17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КБ-39</w:t>
            </w:r>
          </w:p>
        </w:tc>
        <w:tc>
          <w:tcPr>
            <w:tcW w:w="884" w:type="dxa"/>
          </w:tcPr>
          <w:p w14:paraId="7D6B66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3-39</w:t>
            </w:r>
          </w:p>
        </w:tc>
        <w:tc>
          <w:tcPr>
            <w:tcW w:w="884" w:type="dxa"/>
          </w:tcPr>
          <w:p w14:paraId="1C532C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EF35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F65B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31CE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A4B69A" w14:textId="77777777">
        <w:tc>
          <w:tcPr>
            <w:tcW w:w="884" w:type="dxa"/>
          </w:tcPr>
          <w:p w14:paraId="46587A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4B6105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0D86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EF63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7BB5F5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84" w:type="dxa"/>
          </w:tcPr>
          <w:p w14:paraId="0E945A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C69FB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884" w:type="dxa"/>
          </w:tcPr>
          <w:p w14:paraId="38D974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884" w:type="dxa"/>
          </w:tcPr>
          <w:p w14:paraId="095795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10A1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1856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C1ED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BD3BA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4AB67D8" w14:textId="77777777">
        <w:tc>
          <w:tcPr>
            <w:tcW w:w="884" w:type="dxa"/>
          </w:tcPr>
          <w:p w14:paraId="4DFE10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переделка ДБ-3</w:t>
            </w:r>
          </w:p>
        </w:tc>
        <w:tc>
          <w:tcPr>
            <w:tcW w:w="884" w:type="dxa"/>
          </w:tcPr>
          <w:p w14:paraId="26C088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309A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99FA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2B6F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63E5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6AC7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1хШКАС-вн</w:t>
            </w:r>
          </w:p>
        </w:tc>
        <w:tc>
          <w:tcPr>
            <w:tcW w:w="884" w:type="dxa"/>
          </w:tcPr>
          <w:p w14:paraId="078706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0BBB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348D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336E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2860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FC57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2A73478" w14:textId="77777777">
        <w:tc>
          <w:tcPr>
            <w:tcW w:w="884" w:type="dxa"/>
          </w:tcPr>
          <w:p w14:paraId="6EBBBB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31555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8773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6309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6831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4692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7FD9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D74F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047C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1647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C951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56F2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B0E7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3C4BB01" w14:textId="77777777">
        <w:tc>
          <w:tcPr>
            <w:tcW w:w="884" w:type="dxa"/>
          </w:tcPr>
          <w:p w14:paraId="0394A6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Морские самолеты</w:t>
            </w:r>
          </w:p>
        </w:tc>
        <w:tc>
          <w:tcPr>
            <w:tcW w:w="884" w:type="dxa"/>
          </w:tcPr>
          <w:p w14:paraId="78D1C9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1B83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82E0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ED97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E0BD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E07D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4DF6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07B0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0552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2793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585C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E993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1BDD77" w14:textId="77777777">
        <w:tc>
          <w:tcPr>
            <w:tcW w:w="884" w:type="dxa"/>
          </w:tcPr>
          <w:p w14:paraId="4D46DA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Строящиеся по плану 1937</w:t>
            </w:r>
          </w:p>
        </w:tc>
        <w:tc>
          <w:tcPr>
            <w:tcW w:w="884" w:type="dxa"/>
          </w:tcPr>
          <w:p w14:paraId="323A13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0196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060F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9352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C975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BF79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B229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F427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A42E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8F7C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9CDC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B51C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8060F5" w14:textId="77777777">
        <w:tc>
          <w:tcPr>
            <w:tcW w:w="884" w:type="dxa"/>
          </w:tcPr>
          <w:p w14:paraId="0E0C0C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Морской тяжел.</w:t>
            </w:r>
          </w:p>
        </w:tc>
        <w:tc>
          <w:tcPr>
            <w:tcW w:w="884" w:type="dxa"/>
          </w:tcPr>
          <w:p w14:paraId="7F4958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84" w:type="dxa"/>
          </w:tcPr>
          <w:p w14:paraId="3BE489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120-150</w:t>
            </w:r>
          </w:p>
        </w:tc>
        <w:tc>
          <w:tcPr>
            <w:tcW w:w="884" w:type="dxa"/>
          </w:tcPr>
          <w:p w14:paraId="496EAB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35B47E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687402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7.5-8000</w:t>
            </w:r>
          </w:p>
        </w:tc>
        <w:tc>
          <w:tcPr>
            <w:tcW w:w="884" w:type="dxa"/>
          </w:tcPr>
          <w:p w14:paraId="45A06C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884" w:type="dxa"/>
          </w:tcPr>
          <w:p w14:paraId="36722B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55008C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гос. с М-87</w:t>
            </w:r>
          </w:p>
        </w:tc>
        <w:tc>
          <w:tcPr>
            <w:tcW w:w="884" w:type="dxa"/>
          </w:tcPr>
          <w:p w14:paraId="1115B3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9664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A3A7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50BD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BCF1C52" w14:textId="77777777">
        <w:tc>
          <w:tcPr>
            <w:tcW w:w="884" w:type="dxa"/>
          </w:tcPr>
          <w:p w14:paraId="611466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84" w:type="dxa"/>
          </w:tcPr>
          <w:p w14:paraId="66B8B1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7D31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D234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6A3A9B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7007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DCF8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884" w:type="dxa"/>
          </w:tcPr>
          <w:p w14:paraId="593B93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93B3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0654A6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8204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F79A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DDEC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38A2C50" w14:textId="77777777">
        <w:tc>
          <w:tcPr>
            <w:tcW w:w="884" w:type="dxa"/>
          </w:tcPr>
          <w:p w14:paraId="137E48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 4М-87, 6/4</w:t>
            </w:r>
          </w:p>
        </w:tc>
        <w:tc>
          <w:tcPr>
            <w:tcW w:w="884" w:type="dxa"/>
          </w:tcPr>
          <w:p w14:paraId="6EB931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9BE1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20BF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5292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BA47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57E0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5E17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A75E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884" w:type="dxa"/>
          </w:tcPr>
          <w:p w14:paraId="47D512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3B77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5CC5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0241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8E5961" w14:textId="77777777">
        <w:tc>
          <w:tcPr>
            <w:tcW w:w="884" w:type="dxa"/>
          </w:tcPr>
          <w:p w14:paraId="16D2ED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Морской далн.</w:t>
            </w:r>
          </w:p>
        </w:tc>
        <w:tc>
          <w:tcPr>
            <w:tcW w:w="884" w:type="dxa"/>
          </w:tcPr>
          <w:p w14:paraId="34E58C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320-330</w:t>
            </w:r>
          </w:p>
        </w:tc>
        <w:tc>
          <w:tcPr>
            <w:tcW w:w="884" w:type="dxa"/>
          </w:tcPr>
          <w:p w14:paraId="653E28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1CA983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84" w:type="dxa"/>
          </w:tcPr>
          <w:p w14:paraId="2E21E0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84" w:type="dxa"/>
          </w:tcPr>
          <w:p w14:paraId="64A9AF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84" w:type="dxa"/>
          </w:tcPr>
          <w:p w14:paraId="5CB6CA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884" w:type="dxa"/>
          </w:tcPr>
          <w:p w14:paraId="6B7348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884" w:type="dxa"/>
          </w:tcPr>
          <w:p w14:paraId="40AEF5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884" w:type="dxa"/>
          </w:tcPr>
          <w:p w14:paraId="130B84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EB3F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E52C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E606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372E5DC" w14:textId="77777777">
        <w:tc>
          <w:tcPr>
            <w:tcW w:w="884" w:type="dxa"/>
          </w:tcPr>
          <w:p w14:paraId="4B0797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 МДР-5</w:t>
            </w:r>
          </w:p>
        </w:tc>
        <w:tc>
          <w:tcPr>
            <w:tcW w:w="884" w:type="dxa"/>
          </w:tcPr>
          <w:p w14:paraId="7D5C80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60B765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BD0D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A8B9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E9F0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C7FF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884" w:type="dxa"/>
          </w:tcPr>
          <w:p w14:paraId="34A87E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15F2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F71D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2925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85A5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28C0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73A38A" w14:textId="77777777">
        <w:tc>
          <w:tcPr>
            <w:tcW w:w="884" w:type="dxa"/>
          </w:tcPr>
          <w:p w14:paraId="49E90F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2хМ-87, 4/2</w:t>
            </w:r>
          </w:p>
        </w:tc>
        <w:tc>
          <w:tcPr>
            <w:tcW w:w="884" w:type="dxa"/>
          </w:tcPr>
          <w:p w14:paraId="0CF32F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6A85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7F02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95FD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2794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6CD6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 кг</w:t>
            </w:r>
          </w:p>
        </w:tc>
        <w:tc>
          <w:tcPr>
            <w:tcW w:w="884" w:type="dxa"/>
          </w:tcPr>
          <w:p w14:paraId="04781B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C513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9114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C339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8420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DB05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93F650" w14:textId="77777777">
        <w:tc>
          <w:tcPr>
            <w:tcW w:w="884" w:type="dxa"/>
          </w:tcPr>
          <w:p w14:paraId="5055CB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2-й экз. МДР-5</w:t>
            </w:r>
          </w:p>
        </w:tc>
        <w:tc>
          <w:tcPr>
            <w:tcW w:w="884" w:type="dxa"/>
          </w:tcPr>
          <w:p w14:paraId="067A91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320-330</w:t>
            </w:r>
          </w:p>
        </w:tc>
        <w:tc>
          <w:tcPr>
            <w:tcW w:w="884" w:type="dxa"/>
          </w:tcPr>
          <w:p w14:paraId="273B78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2F8D61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5DDC1A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84" w:type="dxa"/>
          </w:tcPr>
          <w:p w14:paraId="5FEF91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84" w:type="dxa"/>
          </w:tcPr>
          <w:p w14:paraId="04AB1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884" w:type="dxa"/>
          </w:tcPr>
          <w:p w14:paraId="32EFDD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884" w:type="dxa"/>
          </w:tcPr>
          <w:p w14:paraId="37155C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9-38</w:t>
            </w:r>
          </w:p>
        </w:tc>
        <w:tc>
          <w:tcPr>
            <w:tcW w:w="884" w:type="dxa"/>
          </w:tcPr>
          <w:p w14:paraId="4980CE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6CC7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1BFA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758C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041925" w14:textId="77777777">
        <w:tc>
          <w:tcPr>
            <w:tcW w:w="884" w:type="dxa"/>
          </w:tcPr>
          <w:p w14:paraId="505D0A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2хМ-87 в варианте</w:t>
            </w:r>
          </w:p>
        </w:tc>
        <w:tc>
          <w:tcPr>
            <w:tcW w:w="884" w:type="dxa"/>
          </w:tcPr>
          <w:p w14:paraId="1C6CAC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102621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F071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4753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5CE2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59BF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884" w:type="dxa"/>
          </w:tcPr>
          <w:p w14:paraId="3F24DC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37D8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8318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550B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EAF57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CC0C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C3877AB" w14:textId="77777777">
        <w:tc>
          <w:tcPr>
            <w:tcW w:w="884" w:type="dxa"/>
          </w:tcPr>
          <w:p w14:paraId="5A4558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амфибия, 4/2</w:t>
            </w:r>
          </w:p>
        </w:tc>
        <w:tc>
          <w:tcPr>
            <w:tcW w:w="884" w:type="dxa"/>
          </w:tcPr>
          <w:p w14:paraId="316088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542A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F793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E4B0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432A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CFF3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 кг</w:t>
            </w:r>
          </w:p>
        </w:tc>
        <w:tc>
          <w:tcPr>
            <w:tcW w:w="884" w:type="dxa"/>
          </w:tcPr>
          <w:p w14:paraId="21C1C8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4894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84A6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F174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1E52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4092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F262AA" w14:textId="77777777">
        <w:tc>
          <w:tcPr>
            <w:tcW w:w="884" w:type="dxa"/>
          </w:tcPr>
          <w:p w14:paraId="1D53DF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МДР-6 2М-25</w:t>
            </w:r>
          </w:p>
        </w:tc>
        <w:tc>
          <w:tcPr>
            <w:tcW w:w="884" w:type="dxa"/>
          </w:tcPr>
          <w:p w14:paraId="35A18A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320-350</w:t>
            </w:r>
          </w:p>
        </w:tc>
        <w:tc>
          <w:tcPr>
            <w:tcW w:w="884" w:type="dxa"/>
          </w:tcPr>
          <w:p w14:paraId="114896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28C070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799F23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84" w:type="dxa"/>
          </w:tcPr>
          <w:p w14:paraId="6912DD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7.5-8000</w:t>
            </w:r>
          </w:p>
        </w:tc>
        <w:tc>
          <w:tcPr>
            <w:tcW w:w="884" w:type="dxa"/>
          </w:tcPr>
          <w:p w14:paraId="13C9AE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884" w:type="dxa"/>
          </w:tcPr>
          <w:p w14:paraId="3B272E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884" w:type="dxa"/>
          </w:tcPr>
          <w:p w14:paraId="692BB4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884" w:type="dxa"/>
          </w:tcPr>
          <w:p w14:paraId="4CB1D9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040F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C17D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E9F8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9C8F32A" w14:textId="77777777">
        <w:tc>
          <w:tcPr>
            <w:tcW w:w="884" w:type="dxa"/>
          </w:tcPr>
          <w:p w14:paraId="1CBFFB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1600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432936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2ED6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E344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D9AF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416B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+ 1200</w:t>
            </w:r>
          </w:p>
        </w:tc>
        <w:tc>
          <w:tcPr>
            <w:tcW w:w="884" w:type="dxa"/>
          </w:tcPr>
          <w:p w14:paraId="15BA92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8455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DB74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190D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1B9E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916B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17644AE" w14:textId="77777777">
        <w:tc>
          <w:tcPr>
            <w:tcW w:w="884" w:type="dxa"/>
          </w:tcPr>
          <w:p w14:paraId="4D2561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экз. МДР-6</w:t>
            </w:r>
          </w:p>
        </w:tc>
        <w:tc>
          <w:tcPr>
            <w:tcW w:w="884" w:type="dxa"/>
          </w:tcPr>
          <w:p w14:paraId="2E2CBE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8A0A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B894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2E0B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741B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5A91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9991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7CA9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7D20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5C6C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B21C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F3DD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E7E085" w14:textId="77777777">
        <w:tc>
          <w:tcPr>
            <w:tcW w:w="884" w:type="dxa"/>
          </w:tcPr>
          <w:p w14:paraId="313581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2хМ-62</w:t>
            </w:r>
          </w:p>
        </w:tc>
        <w:tc>
          <w:tcPr>
            <w:tcW w:w="884" w:type="dxa"/>
          </w:tcPr>
          <w:p w14:paraId="6CC757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350-380</w:t>
            </w:r>
          </w:p>
        </w:tc>
        <w:tc>
          <w:tcPr>
            <w:tcW w:w="884" w:type="dxa"/>
          </w:tcPr>
          <w:p w14:paraId="3663FB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84" w:type="dxa"/>
          </w:tcPr>
          <w:p w14:paraId="34C5C0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84" w:type="dxa"/>
          </w:tcPr>
          <w:p w14:paraId="2185D1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25BC6F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8-9000</w:t>
            </w:r>
          </w:p>
        </w:tc>
        <w:tc>
          <w:tcPr>
            <w:tcW w:w="884" w:type="dxa"/>
          </w:tcPr>
          <w:p w14:paraId="491F1D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884" w:type="dxa"/>
          </w:tcPr>
          <w:p w14:paraId="49C19D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884" w:type="dxa"/>
          </w:tcPr>
          <w:p w14:paraId="23B8D8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055CC6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3807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733C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E26F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97ED2F5" w14:textId="77777777">
        <w:tc>
          <w:tcPr>
            <w:tcW w:w="884" w:type="dxa"/>
          </w:tcPr>
          <w:p w14:paraId="799D08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492F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4AB729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B6BD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87AF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75B3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7229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+ 1200</w:t>
            </w:r>
          </w:p>
        </w:tc>
        <w:tc>
          <w:tcPr>
            <w:tcW w:w="884" w:type="dxa"/>
          </w:tcPr>
          <w:p w14:paraId="3CA0B5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5ECA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B7D58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C305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BA0F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F845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9AE574C" w14:textId="77777777">
        <w:tc>
          <w:tcPr>
            <w:tcW w:w="884" w:type="dxa"/>
          </w:tcPr>
          <w:p w14:paraId="616FA7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Корабельный</w:t>
            </w:r>
          </w:p>
        </w:tc>
        <w:tc>
          <w:tcPr>
            <w:tcW w:w="884" w:type="dxa"/>
          </w:tcPr>
          <w:p w14:paraId="137791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285-290</w:t>
            </w:r>
          </w:p>
        </w:tc>
        <w:tc>
          <w:tcPr>
            <w:tcW w:w="884" w:type="dxa"/>
          </w:tcPr>
          <w:p w14:paraId="6D233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84" w:type="dxa"/>
          </w:tcPr>
          <w:p w14:paraId="7A8571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84" w:type="dxa"/>
          </w:tcPr>
          <w:p w14:paraId="6C71FE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C3D52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84" w:type="dxa"/>
          </w:tcPr>
          <w:p w14:paraId="078E6A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2хШКАС-к</w:t>
            </w:r>
          </w:p>
        </w:tc>
        <w:tc>
          <w:tcPr>
            <w:tcW w:w="884" w:type="dxa"/>
          </w:tcPr>
          <w:p w14:paraId="7D938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884" w:type="dxa"/>
          </w:tcPr>
          <w:p w14:paraId="1EAAF0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884" w:type="dxa"/>
          </w:tcPr>
          <w:p w14:paraId="1EC66C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D46A4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1101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6DF0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F15977" w14:textId="77777777">
        <w:tc>
          <w:tcPr>
            <w:tcW w:w="884" w:type="dxa"/>
          </w:tcPr>
          <w:p w14:paraId="6057F1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 КОР</w:t>
            </w:r>
          </w:p>
        </w:tc>
        <w:tc>
          <w:tcPr>
            <w:tcW w:w="884" w:type="dxa"/>
          </w:tcPr>
          <w:p w14:paraId="28DA7A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8BF7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A441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7C1E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9F59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884" w:type="dxa"/>
          </w:tcPr>
          <w:p w14:paraId="1C30CE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1хШКАС-т</w:t>
            </w:r>
          </w:p>
        </w:tc>
        <w:tc>
          <w:tcPr>
            <w:tcW w:w="884" w:type="dxa"/>
          </w:tcPr>
          <w:p w14:paraId="178088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0F43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9A8E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6639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C71E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EC72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176C61" w14:textId="77777777">
        <w:tc>
          <w:tcPr>
            <w:tcW w:w="884" w:type="dxa"/>
          </w:tcPr>
          <w:p w14:paraId="0901F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 (однопопл.)</w:t>
            </w:r>
          </w:p>
        </w:tc>
        <w:tc>
          <w:tcPr>
            <w:tcW w:w="884" w:type="dxa"/>
          </w:tcPr>
          <w:p w14:paraId="2A693A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F56B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3C5A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5DEE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97AF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84" w:type="dxa"/>
          </w:tcPr>
          <w:p w14:paraId="3D3325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w:t>
            </w:r>
          </w:p>
        </w:tc>
        <w:tc>
          <w:tcPr>
            <w:tcW w:w="884" w:type="dxa"/>
          </w:tcPr>
          <w:p w14:paraId="6E221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D6A3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4457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E2A9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8706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1740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1EC5B7B" w14:textId="77777777">
        <w:tc>
          <w:tcPr>
            <w:tcW w:w="884" w:type="dxa"/>
          </w:tcPr>
          <w:p w14:paraId="0DA5A3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84" w:type="dxa"/>
          </w:tcPr>
          <w:p w14:paraId="268C8B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D6B0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4103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4211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ABA4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CD3DB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88A1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9D03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8949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DA80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8189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7628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BED21C" w14:textId="77777777">
        <w:tc>
          <w:tcPr>
            <w:tcW w:w="884" w:type="dxa"/>
          </w:tcPr>
          <w:p w14:paraId="137E84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Учебный лодоч.</w:t>
            </w:r>
          </w:p>
        </w:tc>
        <w:tc>
          <w:tcPr>
            <w:tcW w:w="884" w:type="dxa"/>
          </w:tcPr>
          <w:p w14:paraId="77A1B4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165-190</w:t>
            </w:r>
          </w:p>
        </w:tc>
        <w:tc>
          <w:tcPr>
            <w:tcW w:w="884" w:type="dxa"/>
          </w:tcPr>
          <w:p w14:paraId="119099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84" w:type="dxa"/>
          </w:tcPr>
          <w:p w14:paraId="7368C4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84" w:type="dxa"/>
          </w:tcPr>
          <w:p w14:paraId="153824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5EED3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4.5-5000</w:t>
            </w:r>
          </w:p>
        </w:tc>
        <w:tc>
          <w:tcPr>
            <w:tcW w:w="884" w:type="dxa"/>
          </w:tcPr>
          <w:p w14:paraId="563873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EB18E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c>
          <w:tcPr>
            <w:tcW w:w="884" w:type="dxa"/>
          </w:tcPr>
          <w:p w14:paraId="0CAAB2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884" w:type="dxa"/>
          </w:tcPr>
          <w:p w14:paraId="0B88C1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6C46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DD01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97DB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D23172" w14:textId="77777777">
        <w:tc>
          <w:tcPr>
            <w:tcW w:w="884" w:type="dxa"/>
          </w:tcPr>
          <w:p w14:paraId="1C8F7A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МУ4-МГ-11, 2/1</w:t>
            </w:r>
          </w:p>
        </w:tc>
        <w:tc>
          <w:tcPr>
            <w:tcW w:w="884" w:type="dxa"/>
          </w:tcPr>
          <w:p w14:paraId="4766E3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2F24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88FE9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EA6E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A6CB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DCF0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F752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197C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D915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0DBA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A6B3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43F3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0E9250" w14:textId="77777777">
        <w:tc>
          <w:tcPr>
            <w:tcW w:w="884" w:type="dxa"/>
          </w:tcPr>
          <w:p w14:paraId="02BFA5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Торпедоносец</w:t>
            </w:r>
          </w:p>
        </w:tc>
        <w:tc>
          <w:tcPr>
            <w:tcW w:w="884" w:type="dxa"/>
          </w:tcPr>
          <w:p w14:paraId="0D44A2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884" w:type="dxa"/>
          </w:tcPr>
          <w:p w14:paraId="1D0FD7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84" w:type="dxa"/>
          </w:tcPr>
          <w:p w14:paraId="03D77A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7C9009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84" w:type="dxa"/>
          </w:tcPr>
          <w:p w14:paraId="3CB6D9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84" w:type="dxa"/>
          </w:tcPr>
          <w:p w14:paraId="4DC3BD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884" w:type="dxa"/>
          </w:tcPr>
          <w:p w14:paraId="695061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884" w:type="dxa"/>
          </w:tcPr>
          <w:p w14:paraId="4BA8FD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884" w:type="dxa"/>
          </w:tcPr>
          <w:p w14:paraId="2D1E85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EFD2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6B40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93A4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3BF7F18" w14:textId="77777777">
        <w:tc>
          <w:tcPr>
            <w:tcW w:w="884" w:type="dxa"/>
          </w:tcPr>
          <w:p w14:paraId="2B0FE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на поплавках</w:t>
            </w:r>
          </w:p>
        </w:tc>
        <w:tc>
          <w:tcPr>
            <w:tcW w:w="884" w:type="dxa"/>
          </w:tcPr>
          <w:p w14:paraId="1D4A77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4CD89C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085D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350456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02876B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324B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торпеды</w:t>
            </w:r>
          </w:p>
        </w:tc>
        <w:tc>
          <w:tcPr>
            <w:tcW w:w="884" w:type="dxa"/>
          </w:tcPr>
          <w:p w14:paraId="44888D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982B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BA56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8976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86CD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7904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97F8820" w14:textId="77777777">
        <w:tc>
          <w:tcPr>
            <w:tcW w:w="884" w:type="dxa"/>
          </w:tcPr>
          <w:p w14:paraId="747BAA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84" w:type="dxa"/>
          </w:tcPr>
          <w:p w14:paraId="475B7B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A2D9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8D79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768C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0B2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E27F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1000 кг</w:t>
            </w:r>
          </w:p>
        </w:tc>
        <w:tc>
          <w:tcPr>
            <w:tcW w:w="884" w:type="dxa"/>
          </w:tcPr>
          <w:p w14:paraId="153DC3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7435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36B3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8FCF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0E76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F1A6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C05989" w14:textId="77777777">
        <w:tc>
          <w:tcPr>
            <w:tcW w:w="884" w:type="dxa"/>
          </w:tcPr>
          <w:p w14:paraId="4C95ED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7. Учебно-тренир.</w:t>
            </w:r>
          </w:p>
        </w:tc>
        <w:tc>
          <w:tcPr>
            <w:tcW w:w="884" w:type="dxa"/>
          </w:tcPr>
          <w:p w14:paraId="2EBE37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180-220/</w:t>
            </w:r>
          </w:p>
        </w:tc>
        <w:tc>
          <w:tcPr>
            <w:tcW w:w="884" w:type="dxa"/>
          </w:tcPr>
          <w:p w14:paraId="525F87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84" w:type="dxa"/>
          </w:tcPr>
          <w:p w14:paraId="35D30F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84" w:type="dxa"/>
          </w:tcPr>
          <w:p w14:paraId="7D1744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0ADB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84" w:type="dxa"/>
          </w:tcPr>
          <w:p w14:paraId="227806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1A519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c>
          <w:tcPr>
            <w:tcW w:w="884" w:type="dxa"/>
          </w:tcPr>
          <w:p w14:paraId="65BE02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11-38</w:t>
            </w:r>
          </w:p>
        </w:tc>
        <w:tc>
          <w:tcPr>
            <w:tcW w:w="884" w:type="dxa"/>
          </w:tcPr>
          <w:p w14:paraId="456E74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7043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D69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8419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8BD4B1" w14:textId="77777777">
        <w:tc>
          <w:tcPr>
            <w:tcW w:w="884" w:type="dxa"/>
          </w:tcPr>
          <w:p w14:paraId="0A37C7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амфибия</w:t>
            </w:r>
          </w:p>
        </w:tc>
        <w:tc>
          <w:tcPr>
            <w:tcW w:w="884" w:type="dxa"/>
          </w:tcPr>
          <w:p w14:paraId="18F1D2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37FE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84" w:type="dxa"/>
          </w:tcPr>
          <w:p w14:paraId="4F2CCA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6820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BFE7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1500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C2A1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C400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596E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FB31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9BE6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F69A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861BB4B" w14:textId="77777777">
        <w:tc>
          <w:tcPr>
            <w:tcW w:w="884" w:type="dxa"/>
          </w:tcPr>
          <w:p w14:paraId="6E6B89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Новые морские самолеты</w:t>
            </w:r>
          </w:p>
        </w:tc>
        <w:tc>
          <w:tcPr>
            <w:tcW w:w="884" w:type="dxa"/>
          </w:tcPr>
          <w:p w14:paraId="2E822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A454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558E4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5414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9E4F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4AF3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7B7A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0600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1573F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2A3B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37A3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905D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A771780" w14:textId="77777777">
        <w:tc>
          <w:tcPr>
            <w:tcW w:w="884" w:type="dxa"/>
          </w:tcPr>
          <w:p w14:paraId="385B1A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Морской дальн.</w:t>
            </w:r>
          </w:p>
        </w:tc>
        <w:tc>
          <w:tcPr>
            <w:tcW w:w="884" w:type="dxa"/>
          </w:tcPr>
          <w:p w14:paraId="1A18E8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360-400/</w:t>
            </w:r>
          </w:p>
        </w:tc>
        <w:tc>
          <w:tcPr>
            <w:tcW w:w="884" w:type="dxa"/>
          </w:tcPr>
          <w:p w14:paraId="4891E8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110-115</w:t>
            </w:r>
          </w:p>
        </w:tc>
        <w:tc>
          <w:tcPr>
            <w:tcW w:w="884" w:type="dxa"/>
          </w:tcPr>
          <w:p w14:paraId="208561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84" w:type="dxa"/>
          </w:tcPr>
          <w:p w14:paraId="37FDA3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84" w:type="dxa"/>
          </w:tcPr>
          <w:p w14:paraId="18805B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84" w:type="dxa"/>
          </w:tcPr>
          <w:p w14:paraId="0F4C2A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884" w:type="dxa"/>
          </w:tcPr>
          <w:p w14:paraId="780F8C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884" w:type="dxa"/>
          </w:tcPr>
          <w:p w14:paraId="07801C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10-39</w:t>
            </w:r>
          </w:p>
        </w:tc>
        <w:tc>
          <w:tcPr>
            <w:tcW w:w="884" w:type="dxa"/>
          </w:tcPr>
          <w:p w14:paraId="58E037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w:t>
            </w:r>
          </w:p>
        </w:tc>
        <w:tc>
          <w:tcPr>
            <w:tcW w:w="884" w:type="dxa"/>
          </w:tcPr>
          <w:p w14:paraId="2CC7CF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86CE9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4105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6046F8E" w14:textId="77777777">
        <w:tc>
          <w:tcPr>
            <w:tcW w:w="884" w:type="dxa"/>
          </w:tcPr>
          <w:p w14:paraId="05CD60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 (бомб.)</w:t>
            </w:r>
          </w:p>
        </w:tc>
        <w:tc>
          <w:tcPr>
            <w:tcW w:w="884" w:type="dxa"/>
          </w:tcPr>
          <w:p w14:paraId="32ED37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84" w:type="dxa"/>
          </w:tcPr>
          <w:p w14:paraId="5183FD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AFAB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563C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84" w:type="dxa"/>
          </w:tcPr>
          <w:p w14:paraId="046993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4F25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884" w:type="dxa"/>
          </w:tcPr>
          <w:p w14:paraId="344F20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AC0C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7525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4 баллов</w:t>
            </w:r>
          </w:p>
        </w:tc>
        <w:tc>
          <w:tcPr>
            <w:tcW w:w="884" w:type="dxa"/>
          </w:tcPr>
          <w:p w14:paraId="4A34A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9ACB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756D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1B5724" w14:textId="77777777">
        <w:tc>
          <w:tcPr>
            <w:tcW w:w="884" w:type="dxa"/>
          </w:tcPr>
          <w:p w14:paraId="033884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(съемные колеса</w:t>
            </w:r>
          </w:p>
        </w:tc>
        <w:tc>
          <w:tcPr>
            <w:tcW w:w="884" w:type="dxa"/>
          </w:tcPr>
          <w:p w14:paraId="2A35CF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78B6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F9DB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6731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F5AB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BB59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+ 1000</w:t>
            </w:r>
          </w:p>
        </w:tc>
        <w:tc>
          <w:tcPr>
            <w:tcW w:w="884" w:type="dxa"/>
          </w:tcPr>
          <w:p w14:paraId="0C6B8A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AF1B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B5C3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1D41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55C8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E847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6BE40F" w14:textId="77777777">
        <w:tc>
          <w:tcPr>
            <w:tcW w:w="884" w:type="dxa"/>
          </w:tcPr>
          <w:p w14:paraId="47EABA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лыжи), не амфибия</w:t>
            </w:r>
          </w:p>
        </w:tc>
        <w:tc>
          <w:tcPr>
            <w:tcW w:w="884" w:type="dxa"/>
          </w:tcPr>
          <w:p w14:paraId="1313CA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4AC8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07AD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A67F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785D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9D50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24A9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7E6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227D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41DB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9FBA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1B002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E8CD3A4" w14:textId="77777777">
        <w:tc>
          <w:tcPr>
            <w:tcW w:w="884" w:type="dxa"/>
          </w:tcPr>
          <w:p w14:paraId="2E18D7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2М-88, 2М-89</w:t>
            </w:r>
          </w:p>
        </w:tc>
        <w:tc>
          <w:tcPr>
            <w:tcW w:w="884" w:type="dxa"/>
          </w:tcPr>
          <w:p w14:paraId="0A0CA7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7BB5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FE3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F126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59A9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D807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9D86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450D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140E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7F70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123F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B198E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D78669" w14:textId="77777777">
        <w:tc>
          <w:tcPr>
            <w:tcW w:w="884" w:type="dxa"/>
          </w:tcPr>
          <w:p w14:paraId="2BA027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84" w:type="dxa"/>
          </w:tcPr>
          <w:p w14:paraId="3A1BFD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D957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08D7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3FB5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2B2F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C961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A08B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51A5C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6A34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6A0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05B2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91E3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A501E8C" w14:textId="77777777">
        <w:tc>
          <w:tcPr>
            <w:tcW w:w="884" w:type="dxa"/>
          </w:tcPr>
          <w:p w14:paraId="224C56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Самолет для пл</w:t>
            </w:r>
          </w:p>
        </w:tc>
        <w:tc>
          <w:tcPr>
            <w:tcW w:w="884" w:type="dxa"/>
          </w:tcPr>
          <w:p w14:paraId="65B037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280-300</w:t>
            </w:r>
          </w:p>
        </w:tc>
        <w:tc>
          <w:tcPr>
            <w:tcW w:w="884" w:type="dxa"/>
          </w:tcPr>
          <w:p w14:paraId="343C4C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84" w:type="dxa"/>
          </w:tcPr>
          <w:p w14:paraId="084265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84" w:type="dxa"/>
          </w:tcPr>
          <w:p w14:paraId="764F4B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800/100</w:t>
            </w:r>
          </w:p>
        </w:tc>
        <w:tc>
          <w:tcPr>
            <w:tcW w:w="884" w:type="dxa"/>
          </w:tcPr>
          <w:p w14:paraId="5AFDA3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84" w:type="dxa"/>
          </w:tcPr>
          <w:p w14:paraId="4F7492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884" w:type="dxa"/>
          </w:tcPr>
          <w:p w14:paraId="4628E2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884" w:type="dxa"/>
          </w:tcPr>
          <w:p w14:paraId="297DB0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4-39</w:t>
            </w:r>
          </w:p>
        </w:tc>
        <w:tc>
          <w:tcPr>
            <w:tcW w:w="884" w:type="dxa"/>
          </w:tcPr>
          <w:p w14:paraId="55F4C8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AAC30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AC705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39F3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043F2D" w14:textId="77777777">
        <w:tc>
          <w:tcPr>
            <w:tcW w:w="884" w:type="dxa"/>
          </w:tcPr>
          <w:p w14:paraId="2EB0A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84" w:type="dxa"/>
          </w:tcPr>
          <w:p w14:paraId="4A9B91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376D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6BE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AA14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DB5E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C013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 кг</w:t>
            </w:r>
          </w:p>
        </w:tc>
        <w:tc>
          <w:tcPr>
            <w:tcW w:w="884" w:type="dxa"/>
          </w:tcPr>
          <w:p w14:paraId="29B0E1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BDB5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ECC9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0D97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836B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ACDF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55FFC2" w14:textId="77777777">
        <w:tc>
          <w:tcPr>
            <w:tcW w:w="884" w:type="dxa"/>
          </w:tcPr>
          <w:p w14:paraId="7CF86E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(2381,208)</w:t>
            </w:r>
          </w:p>
        </w:tc>
        <w:tc>
          <w:tcPr>
            <w:tcW w:w="884" w:type="dxa"/>
          </w:tcPr>
          <w:p w14:paraId="61AF28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A6FA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DE70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97BE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7ADF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E56C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38A43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444E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85EA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7316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26AC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BADA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B91C00" w14:textId="77777777">
        <w:tc>
          <w:tcPr>
            <w:tcW w:w="884" w:type="dxa"/>
          </w:tcPr>
          <w:p w14:paraId="1641A7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Лицензионные самолеты</w:t>
            </w:r>
          </w:p>
        </w:tc>
        <w:tc>
          <w:tcPr>
            <w:tcW w:w="884" w:type="dxa"/>
          </w:tcPr>
          <w:p w14:paraId="6FBEB5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4BF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9747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A832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A50C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D960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5C9D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0423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E00C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C3F29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2B04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643E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96E969" w14:textId="77777777">
        <w:tc>
          <w:tcPr>
            <w:tcW w:w="884" w:type="dxa"/>
          </w:tcPr>
          <w:p w14:paraId="3373F7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Дуглас ДС-3</w:t>
            </w:r>
          </w:p>
        </w:tc>
        <w:tc>
          <w:tcPr>
            <w:tcW w:w="884" w:type="dxa"/>
          </w:tcPr>
          <w:p w14:paraId="02FA3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w:t>
            </w:r>
          </w:p>
        </w:tc>
        <w:tc>
          <w:tcPr>
            <w:tcW w:w="884" w:type="dxa"/>
          </w:tcPr>
          <w:p w14:paraId="537CEE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100-105</w:t>
            </w:r>
          </w:p>
        </w:tc>
        <w:tc>
          <w:tcPr>
            <w:tcW w:w="884" w:type="dxa"/>
          </w:tcPr>
          <w:p w14:paraId="7AC40B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w:t>
            </w:r>
          </w:p>
        </w:tc>
        <w:tc>
          <w:tcPr>
            <w:tcW w:w="884" w:type="dxa"/>
          </w:tcPr>
          <w:p w14:paraId="4DEA30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2880</w:t>
            </w:r>
          </w:p>
        </w:tc>
        <w:tc>
          <w:tcPr>
            <w:tcW w:w="884" w:type="dxa"/>
          </w:tcPr>
          <w:p w14:paraId="2C571C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6350</w:t>
            </w:r>
          </w:p>
        </w:tc>
        <w:tc>
          <w:tcPr>
            <w:tcW w:w="884" w:type="dxa"/>
          </w:tcPr>
          <w:p w14:paraId="24F6A9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5E28B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tc>
        <w:tc>
          <w:tcPr>
            <w:tcW w:w="884" w:type="dxa"/>
          </w:tcPr>
          <w:p w14:paraId="7F1228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11-38</w:t>
            </w:r>
          </w:p>
        </w:tc>
        <w:tc>
          <w:tcPr>
            <w:tcW w:w="884" w:type="dxa"/>
          </w:tcPr>
          <w:p w14:paraId="76A982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0089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A2DA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AEDE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D0BC7FF" w14:textId="77777777">
        <w:tc>
          <w:tcPr>
            <w:tcW w:w="884" w:type="dxa"/>
          </w:tcPr>
          <w:p w14:paraId="488552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3/21 пас./2</w:t>
            </w:r>
          </w:p>
        </w:tc>
        <w:tc>
          <w:tcPr>
            <w:tcW w:w="884" w:type="dxa"/>
          </w:tcPr>
          <w:p w14:paraId="3DC6BE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0C7771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5BE3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2061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53BC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753B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8A95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C9AF0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0DC0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AE4B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979C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6A2B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4B0ACA" w14:textId="77777777">
        <w:tc>
          <w:tcPr>
            <w:tcW w:w="884" w:type="dxa"/>
          </w:tcPr>
          <w:p w14:paraId="18043C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Тренировочный</w:t>
            </w:r>
          </w:p>
        </w:tc>
        <w:tc>
          <w:tcPr>
            <w:tcW w:w="884" w:type="dxa"/>
          </w:tcPr>
          <w:p w14:paraId="759B9E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w:t>
            </w:r>
          </w:p>
        </w:tc>
        <w:tc>
          <w:tcPr>
            <w:tcW w:w="884" w:type="dxa"/>
          </w:tcPr>
          <w:p w14:paraId="6E09DA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110-125</w:t>
            </w:r>
          </w:p>
        </w:tc>
        <w:tc>
          <w:tcPr>
            <w:tcW w:w="884" w:type="dxa"/>
          </w:tcPr>
          <w:p w14:paraId="0B0FE1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w:t>
            </w:r>
          </w:p>
        </w:tc>
        <w:tc>
          <w:tcPr>
            <w:tcW w:w="884" w:type="dxa"/>
          </w:tcPr>
          <w:p w14:paraId="7B5B05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E005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884" w:type="dxa"/>
          </w:tcPr>
          <w:p w14:paraId="1F4C12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2хПуш.</w:t>
            </w:r>
          </w:p>
        </w:tc>
        <w:tc>
          <w:tcPr>
            <w:tcW w:w="884" w:type="dxa"/>
          </w:tcPr>
          <w:p w14:paraId="445E49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301</w:t>
            </w:r>
          </w:p>
        </w:tc>
        <w:tc>
          <w:tcPr>
            <w:tcW w:w="884" w:type="dxa"/>
          </w:tcPr>
          <w:p w14:paraId="703000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884" w:type="dxa"/>
          </w:tcPr>
          <w:p w14:paraId="7CA201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277D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048D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BEEB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A6CAEC" w14:textId="77777777">
        <w:tc>
          <w:tcPr>
            <w:tcW w:w="884" w:type="dxa"/>
          </w:tcPr>
          <w:p w14:paraId="11E9B7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одноместный ист.</w:t>
            </w:r>
          </w:p>
        </w:tc>
        <w:tc>
          <w:tcPr>
            <w:tcW w:w="884" w:type="dxa"/>
          </w:tcPr>
          <w:p w14:paraId="4E2DEA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84" w:type="dxa"/>
          </w:tcPr>
          <w:p w14:paraId="528327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A07F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3AC7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1376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A3E2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4хПул.</w:t>
            </w:r>
          </w:p>
        </w:tc>
        <w:tc>
          <w:tcPr>
            <w:tcW w:w="884" w:type="dxa"/>
          </w:tcPr>
          <w:p w14:paraId="493821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5CC9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B4E3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7E1A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C80F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F554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66C9338" w14:textId="77777777">
        <w:tc>
          <w:tcPr>
            <w:tcW w:w="884" w:type="dxa"/>
          </w:tcPr>
          <w:p w14:paraId="0DC382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Кодрон 713 с Рено</w:t>
            </w:r>
          </w:p>
        </w:tc>
        <w:tc>
          <w:tcPr>
            <w:tcW w:w="884" w:type="dxa"/>
          </w:tcPr>
          <w:p w14:paraId="207D95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CD8E9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83D5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4AF14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B3A2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7228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фотопул.</w:t>
            </w:r>
          </w:p>
        </w:tc>
        <w:tc>
          <w:tcPr>
            <w:tcW w:w="884" w:type="dxa"/>
          </w:tcPr>
          <w:p w14:paraId="778C14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0219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915A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4B49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4EDC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6E4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83288D" w14:textId="77777777">
        <w:tc>
          <w:tcPr>
            <w:tcW w:w="884" w:type="dxa"/>
          </w:tcPr>
          <w:p w14:paraId="2E58A3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 нр, 1/1</w:t>
            </w:r>
          </w:p>
        </w:tc>
        <w:tc>
          <w:tcPr>
            <w:tcW w:w="884" w:type="dxa"/>
          </w:tcPr>
          <w:p w14:paraId="197B11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4C30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F208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3333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4A99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00EC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8A23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282F4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F42E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A44E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560A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D8DC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11E5B99" w14:textId="77777777">
        <w:tc>
          <w:tcPr>
            <w:tcW w:w="884" w:type="dxa"/>
          </w:tcPr>
          <w:p w14:paraId="03B775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Кодрон 690 с</w:t>
            </w:r>
          </w:p>
        </w:tc>
        <w:tc>
          <w:tcPr>
            <w:tcW w:w="884" w:type="dxa"/>
          </w:tcPr>
          <w:p w14:paraId="301AE6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30128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E7DA5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546F2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DDFF4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3A1B8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E2B93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301</w:t>
            </w:r>
          </w:p>
        </w:tc>
        <w:tc>
          <w:tcPr>
            <w:tcW w:w="884" w:type="dxa"/>
          </w:tcPr>
          <w:p w14:paraId="18D486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884" w:type="dxa"/>
          </w:tcPr>
          <w:p w14:paraId="2C3FDC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EB23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AFEC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045A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7740998" w14:textId="77777777">
        <w:tc>
          <w:tcPr>
            <w:tcW w:w="884" w:type="dxa"/>
          </w:tcPr>
          <w:p w14:paraId="34ACE6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 220 нр и его</w:t>
            </w:r>
          </w:p>
        </w:tc>
        <w:tc>
          <w:tcPr>
            <w:tcW w:w="884" w:type="dxa"/>
          </w:tcPr>
          <w:p w14:paraId="682322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F083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F122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BA36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C01D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431D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D673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1FA6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884" w:type="dxa"/>
          </w:tcPr>
          <w:p w14:paraId="5F4499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C4B6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A6CA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7BBB7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9524D7" w14:textId="77777777">
        <w:tc>
          <w:tcPr>
            <w:tcW w:w="884" w:type="dxa"/>
          </w:tcPr>
          <w:p w14:paraId="49A0F9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84" w:type="dxa"/>
          </w:tcPr>
          <w:p w14:paraId="3F8C3D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29F9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5346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B937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8579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9CCF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DDEF0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CB2E1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884" w:type="dxa"/>
          </w:tcPr>
          <w:p w14:paraId="0592EA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4BD3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0B23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68F5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7C7CBE" w14:textId="77777777">
        <w:tc>
          <w:tcPr>
            <w:tcW w:w="884" w:type="dxa"/>
          </w:tcPr>
          <w:p w14:paraId="13B313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FAA6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D86C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ADA57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4A03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37EFD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C63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2873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DD33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671775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A1457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705E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EBBB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9B3209C" w14:textId="77777777">
        <w:tc>
          <w:tcPr>
            <w:tcW w:w="884" w:type="dxa"/>
          </w:tcPr>
          <w:p w14:paraId="5ECA58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Кодрон 444</w:t>
            </w:r>
          </w:p>
        </w:tc>
        <w:tc>
          <w:tcPr>
            <w:tcW w:w="884" w:type="dxa"/>
          </w:tcPr>
          <w:p w14:paraId="13C020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84" w:type="dxa"/>
          </w:tcPr>
          <w:p w14:paraId="4CA41A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100-115</w:t>
            </w:r>
          </w:p>
        </w:tc>
        <w:tc>
          <w:tcPr>
            <w:tcW w:w="884" w:type="dxa"/>
          </w:tcPr>
          <w:p w14:paraId="4E8BA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1250</w:t>
            </w:r>
          </w:p>
        </w:tc>
        <w:tc>
          <w:tcPr>
            <w:tcW w:w="884" w:type="dxa"/>
          </w:tcPr>
          <w:p w14:paraId="5F935E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w:t>
            </w:r>
          </w:p>
        </w:tc>
        <w:tc>
          <w:tcPr>
            <w:tcW w:w="884" w:type="dxa"/>
          </w:tcPr>
          <w:p w14:paraId="33A12B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5600</w:t>
            </w:r>
          </w:p>
        </w:tc>
        <w:tc>
          <w:tcPr>
            <w:tcW w:w="884" w:type="dxa"/>
          </w:tcPr>
          <w:p w14:paraId="48FECF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6A1E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w:t>
            </w:r>
          </w:p>
        </w:tc>
        <w:tc>
          <w:tcPr>
            <w:tcW w:w="884" w:type="dxa"/>
          </w:tcPr>
          <w:p w14:paraId="6C2815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случае отсутствия материалов</w:t>
            </w:r>
          </w:p>
        </w:tc>
        <w:tc>
          <w:tcPr>
            <w:tcW w:w="884" w:type="dxa"/>
          </w:tcPr>
          <w:p w14:paraId="58D0F8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DF09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8D00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5FA1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20ED614" w14:textId="77777777">
        <w:tc>
          <w:tcPr>
            <w:tcW w:w="884" w:type="dxa"/>
          </w:tcPr>
          <w:p w14:paraId="57F6B7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Гоэланд 2Рено 220</w:t>
            </w:r>
          </w:p>
        </w:tc>
        <w:tc>
          <w:tcPr>
            <w:tcW w:w="884" w:type="dxa"/>
          </w:tcPr>
          <w:p w14:paraId="2EF6D8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CEC9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1AC6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4613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55B8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A563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1EDA1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48CC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Гоэланд завод строит свою</w:t>
            </w:r>
          </w:p>
        </w:tc>
        <w:tc>
          <w:tcPr>
            <w:tcW w:w="884" w:type="dxa"/>
          </w:tcPr>
          <w:p w14:paraId="07CA49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7A2C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08EC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6AD2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9D5B296" w14:textId="77777777">
        <w:tc>
          <w:tcPr>
            <w:tcW w:w="884" w:type="dxa"/>
          </w:tcPr>
          <w:p w14:paraId="7E3798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w:t>
            </w:r>
          </w:p>
        </w:tc>
        <w:tc>
          <w:tcPr>
            <w:tcW w:w="884" w:type="dxa"/>
          </w:tcPr>
          <w:p w14:paraId="35D4F6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607EA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BDA9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2E4F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BC55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303C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7C5C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8F725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аналогичную конструкцию</w:t>
            </w:r>
          </w:p>
        </w:tc>
        <w:tc>
          <w:tcPr>
            <w:tcW w:w="884" w:type="dxa"/>
          </w:tcPr>
          <w:p w14:paraId="1C6953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B5C4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B2CE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A79A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75FF914" w14:textId="77777777">
        <w:tc>
          <w:tcPr>
            <w:tcW w:w="884" w:type="dxa"/>
          </w:tcPr>
          <w:p w14:paraId="763111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Глен Мартин</w:t>
            </w:r>
          </w:p>
        </w:tc>
        <w:tc>
          <w:tcPr>
            <w:tcW w:w="884" w:type="dxa"/>
          </w:tcPr>
          <w:p w14:paraId="538532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884" w:type="dxa"/>
          </w:tcPr>
          <w:p w14:paraId="37FF8A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w:t>
            </w:r>
          </w:p>
        </w:tc>
        <w:tc>
          <w:tcPr>
            <w:tcW w:w="884" w:type="dxa"/>
          </w:tcPr>
          <w:p w14:paraId="616ACF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9AFB4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84" w:type="dxa"/>
          </w:tcPr>
          <w:p w14:paraId="44B869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5180</w:t>
            </w:r>
          </w:p>
        </w:tc>
        <w:tc>
          <w:tcPr>
            <w:tcW w:w="884" w:type="dxa"/>
          </w:tcPr>
          <w:p w14:paraId="71BEC5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884" w:type="dxa"/>
          </w:tcPr>
          <w:p w14:paraId="3EA96B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c>
          <w:tcPr>
            <w:tcW w:w="884" w:type="dxa"/>
          </w:tcPr>
          <w:p w14:paraId="048253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08-39</w:t>
            </w:r>
          </w:p>
        </w:tc>
        <w:tc>
          <w:tcPr>
            <w:tcW w:w="884" w:type="dxa"/>
          </w:tcPr>
          <w:p w14:paraId="16D4C1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0B4F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FC64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A7A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2EFF469" w14:textId="77777777">
        <w:tc>
          <w:tcPr>
            <w:tcW w:w="884" w:type="dxa"/>
          </w:tcPr>
          <w:p w14:paraId="67E352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4М-62, -/-</w:t>
            </w:r>
          </w:p>
        </w:tc>
        <w:tc>
          <w:tcPr>
            <w:tcW w:w="884" w:type="dxa"/>
          </w:tcPr>
          <w:p w14:paraId="16E1CB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F5636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1770</w:t>
            </w:r>
          </w:p>
        </w:tc>
        <w:tc>
          <w:tcPr>
            <w:tcW w:w="884" w:type="dxa"/>
          </w:tcPr>
          <w:p w14:paraId="597A56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4592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91563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84" w:type="dxa"/>
          </w:tcPr>
          <w:p w14:paraId="64914B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3хШВАК</w:t>
            </w:r>
          </w:p>
        </w:tc>
        <w:tc>
          <w:tcPr>
            <w:tcW w:w="884" w:type="dxa"/>
          </w:tcPr>
          <w:p w14:paraId="351915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5278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F2E2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CF438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2598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6767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CECDF2" w14:textId="77777777">
        <w:tc>
          <w:tcPr>
            <w:tcW w:w="884" w:type="dxa"/>
          </w:tcPr>
          <w:p w14:paraId="3A803F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233F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5636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884D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A1B56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5E39B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DD7E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+ 2000 кг</w:t>
            </w:r>
          </w:p>
        </w:tc>
        <w:tc>
          <w:tcPr>
            <w:tcW w:w="884" w:type="dxa"/>
          </w:tcPr>
          <w:p w14:paraId="073FBC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3FAB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AC2A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F117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2692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C1CC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8F99F1D" w14:textId="77777777">
        <w:tc>
          <w:tcPr>
            <w:tcW w:w="884" w:type="dxa"/>
          </w:tcPr>
          <w:p w14:paraId="7ABFA4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Консолидейтед</w:t>
            </w:r>
          </w:p>
        </w:tc>
        <w:tc>
          <w:tcPr>
            <w:tcW w:w="884" w:type="dxa"/>
          </w:tcPr>
          <w:p w14:paraId="251264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270-280/</w:t>
            </w:r>
          </w:p>
        </w:tc>
        <w:tc>
          <w:tcPr>
            <w:tcW w:w="884" w:type="dxa"/>
          </w:tcPr>
          <w:p w14:paraId="4D9CAF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w:t>
            </w:r>
          </w:p>
        </w:tc>
        <w:tc>
          <w:tcPr>
            <w:tcW w:w="884" w:type="dxa"/>
          </w:tcPr>
          <w:p w14:paraId="0F05FA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3200</w:t>
            </w:r>
          </w:p>
        </w:tc>
        <w:tc>
          <w:tcPr>
            <w:tcW w:w="884" w:type="dxa"/>
          </w:tcPr>
          <w:p w14:paraId="735F26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84" w:type="dxa"/>
          </w:tcPr>
          <w:p w14:paraId="2451D2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84" w:type="dxa"/>
          </w:tcPr>
          <w:p w14:paraId="720B2D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884" w:type="dxa"/>
          </w:tcPr>
          <w:p w14:paraId="31D20A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884" w:type="dxa"/>
          </w:tcPr>
          <w:p w14:paraId="61DFCB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6181A7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F76D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3FD0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2A83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BEC051" w14:textId="77777777">
        <w:tc>
          <w:tcPr>
            <w:tcW w:w="884" w:type="dxa"/>
          </w:tcPr>
          <w:p w14:paraId="7B5A01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2М-62</w:t>
            </w:r>
          </w:p>
        </w:tc>
        <w:tc>
          <w:tcPr>
            <w:tcW w:w="884" w:type="dxa"/>
          </w:tcPr>
          <w:p w14:paraId="46F320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1770</w:t>
            </w:r>
          </w:p>
        </w:tc>
        <w:tc>
          <w:tcPr>
            <w:tcW w:w="884" w:type="dxa"/>
          </w:tcPr>
          <w:p w14:paraId="784043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79E6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92B1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9ED0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0A099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+ 1100 кг</w:t>
            </w:r>
          </w:p>
        </w:tc>
        <w:tc>
          <w:tcPr>
            <w:tcW w:w="884" w:type="dxa"/>
          </w:tcPr>
          <w:p w14:paraId="4C3B28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481E4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27D0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6DFC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6D2F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CF10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D34709" w14:textId="77777777">
        <w:tc>
          <w:tcPr>
            <w:tcW w:w="884" w:type="dxa"/>
          </w:tcPr>
          <w:p w14:paraId="37E4C1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(2381,208)</w:t>
            </w:r>
          </w:p>
        </w:tc>
        <w:tc>
          <w:tcPr>
            <w:tcW w:w="884" w:type="dxa"/>
          </w:tcPr>
          <w:p w14:paraId="5DE463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D858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FD839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29FA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8045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F84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A8DD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473C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E772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1EA2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3CE6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66AB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5C1095" w14:textId="77777777">
        <w:tc>
          <w:tcPr>
            <w:tcW w:w="884" w:type="dxa"/>
          </w:tcPr>
          <w:p w14:paraId="7158EE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экспериментальные работы</w:t>
            </w:r>
          </w:p>
        </w:tc>
        <w:tc>
          <w:tcPr>
            <w:tcW w:w="884" w:type="dxa"/>
          </w:tcPr>
          <w:p w14:paraId="7BBAC5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72976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A0D7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170CE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AD59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595F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C33D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0FCF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1A4CC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58B8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B01D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790F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4466233" w14:textId="77777777">
        <w:tc>
          <w:tcPr>
            <w:tcW w:w="884" w:type="dxa"/>
          </w:tcPr>
          <w:p w14:paraId="58F4F3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Стратокамеры к</w:t>
            </w:r>
          </w:p>
        </w:tc>
        <w:tc>
          <w:tcPr>
            <w:tcW w:w="884" w:type="dxa"/>
          </w:tcPr>
          <w:p w14:paraId="483616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E0961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8F105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1732C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A8365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DD680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90500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884" w:type="dxa"/>
          </w:tcPr>
          <w:p w14:paraId="5FE8C3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884" w:type="dxa"/>
          </w:tcPr>
          <w:p w14:paraId="7F9129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EF73B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BAAB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5AE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1A8455" w14:textId="77777777">
        <w:tc>
          <w:tcPr>
            <w:tcW w:w="884" w:type="dxa"/>
          </w:tcPr>
          <w:p w14:paraId="6B3206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И-15, И-16, СБ и</w:t>
            </w:r>
          </w:p>
        </w:tc>
        <w:tc>
          <w:tcPr>
            <w:tcW w:w="884" w:type="dxa"/>
          </w:tcPr>
          <w:p w14:paraId="791D5F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6E5BD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A543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2331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A3D1D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B175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3E41B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Щербак.</w:t>
            </w:r>
          </w:p>
        </w:tc>
        <w:tc>
          <w:tcPr>
            <w:tcW w:w="884" w:type="dxa"/>
          </w:tcPr>
          <w:p w14:paraId="710035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00C73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C9F8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3D76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BFD57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F1879F" w14:textId="77777777">
        <w:tc>
          <w:tcPr>
            <w:tcW w:w="884" w:type="dxa"/>
          </w:tcPr>
          <w:p w14:paraId="315399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w:t>
            </w:r>
          </w:p>
        </w:tc>
        <w:tc>
          <w:tcPr>
            <w:tcW w:w="884" w:type="dxa"/>
          </w:tcPr>
          <w:p w14:paraId="6F256D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9EDBA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012D8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DFCF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9B19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2258F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09E7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0090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A9C1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603A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EC1BE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B774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B2B7D5" w14:textId="77777777">
        <w:tc>
          <w:tcPr>
            <w:tcW w:w="884" w:type="dxa"/>
          </w:tcPr>
          <w:p w14:paraId="55EC8F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Стратопланер,</w:t>
            </w:r>
          </w:p>
        </w:tc>
        <w:tc>
          <w:tcPr>
            <w:tcW w:w="884" w:type="dxa"/>
          </w:tcPr>
          <w:p w14:paraId="6F5CC3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4CCFF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76158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C97E0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984B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34DAB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5C393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884" w:type="dxa"/>
          </w:tcPr>
          <w:p w14:paraId="3AEE89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884" w:type="dxa"/>
          </w:tcPr>
          <w:p w14:paraId="6C2A9E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04D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7EDB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BC034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2831250" w14:textId="77777777">
        <w:tc>
          <w:tcPr>
            <w:tcW w:w="884" w:type="dxa"/>
          </w:tcPr>
          <w:p w14:paraId="6E4323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оконч. постр. и</w:t>
            </w:r>
          </w:p>
        </w:tc>
        <w:tc>
          <w:tcPr>
            <w:tcW w:w="884" w:type="dxa"/>
          </w:tcPr>
          <w:p w14:paraId="20A548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FD469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DE3D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F16B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C02E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C2A9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3DFF9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Щербак.</w:t>
            </w:r>
          </w:p>
        </w:tc>
        <w:tc>
          <w:tcPr>
            <w:tcW w:w="884" w:type="dxa"/>
          </w:tcPr>
          <w:p w14:paraId="7275CC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C2888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A08FE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278F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6A8BD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DEEE61" w14:textId="77777777">
        <w:tc>
          <w:tcPr>
            <w:tcW w:w="884" w:type="dxa"/>
          </w:tcPr>
          <w:p w14:paraId="696252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w:t>
            </w:r>
          </w:p>
        </w:tc>
        <w:tc>
          <w:tcPr>
            <w:tcW w:w="884" w:type="dxa"/>
          </w:tcPr>
          <w:p w14:paraId="7BF329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A8046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62C90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9EA9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FC9F9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6CE0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5EA81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8824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F267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7924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720A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F11F4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5CAA80" w14:textId="77777777">
        <w:tc>
          <w:tcPr>
            <w:tcW w:w="884" w:type="dxa"/>
          </w:tcPr>
          <w:p w14:paraId="596BEB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Торпедоносец</w:t>
            </w:r>
          </w:p>
        </w:tc>
        <w:tc>
          <w:tcPr>
            <w:tcW w:w="884" w:type="dxa"/>
          </w:tcPr>
          <w:p w14:paraId="1C33E6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E1518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A64DA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A25B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314A4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9FB61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BC6A6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884" w:type="dxa"/>
          </w:tcPr>
          <w:p w14:paraId="5EE316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884" w:type="dxa"/>
          </w:tcPr>
          <w:p w14:paraId="48E1E3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CF17E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9081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DD701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F2E6B48" w14:textId="77777777">
        <w:tc>
          <w:tcPr>
            <w:tcW w:w="884" w:type="dxa"/>
          </w:tcPr>
          <w:p w14:paraId="4A05B6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Л-5-М-25 (устан.</w:t>
            </w:r>
          </w:p>
        </w:tc>
        <w:tc>
          <w:tcPr>
            <w:tcW w:w="884" w:type="dxa"/>
          </w:tcPr>
          <w:p w14:paraId="582DDF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2F4C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2F30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17609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86420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44451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F198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Левкова</w:t>
            </w:r>
          </w:p>
        </w:tc>
        <w:tc>
          <w:tcPr>
            <w:tcW w:w="884" w:type="dxa"/>
          </w:tcPr>
          <w:p w14:paraId="3E69BB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3F23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4700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CDACD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10746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E8713D1" w14:textId="77777777">
        <w:tc>
          <w:tcPr>
            <w:tcW w:w="884" w:type="dxa"/>
          </w:tcPr>
          <w:p w14:paraId="22D671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w:t>
            </w:r>
          </w:p>
        </w:tc>
        <w:tc>
          <w:tcPr>
            <w:tcW w:w="884" w:type="dxa"/>
          </w:tcPr>
          <w:p w14:paraId="17C300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F08A2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3BC2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A277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CC8E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7FDE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D7F5A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9B931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09E15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BA231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85CB7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F1B3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D7218A" w14:textId="77777777">
        <w:tc>
          <w:tcPr>
            <w:tcW w:w="884" w:type="dxa"/>
          </w:tcPr>
          <w:p w14:paraId="4F1031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Экпер. работы</w:t>
            </w:r>
          </w:p>
        </w:tc>
        <w:tc>
          <w:tcPr>
            <w:tcW w:w="884" w:type="dxa"/>
          </w:tcPr>
          <w:p w14:paraId="3B4A25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69BBD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FC450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952E1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BAC5D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E9522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A6053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884" w:type="dxa"/>
          </w:tcPr>
          <w:p w14:paraId="2C643A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1C22F1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39287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76CD5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5379E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580E92D" w14:textId="77777777">
        <w:tc>
          <w:tcPr>
            <w:tcW w:w="884" w:type="dxa"/>
          </w:tcPr>
          <w:p w14:paraId="052E72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воздушн. лодк.</w:t>
            </w:r>
          </w:p>
        </w:tc>
        <w:tc>
          <w:tcPr>
            <w:tcW w:w="884" w:type="dxa"/>
          </w:tcPr>
          <w:p w14:paraId="61D8D6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B723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C819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7A34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41CC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436D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CEE7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Левкова (2381,208)</w:t>
            </w:r>
          </w:p>
        </w:tc>
        <w:tc>
          <w:tcPr>
            <w:tcW w:w="884" w:type="dxa"/>
          </w:tcPr>
          <w:p w14:paraId="2C86CC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4F56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AA10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7529B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7369F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24FB10" w14:textId="77777777">
        <w:tc>
          <w:tcPr>
            <w:tcW w:w="884" w:type="dxa"/>
          </w:tcPr>
          <w:p w14:paraId="7D7E3E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Винтовые аппараты</w:t>
            </w:r>
          </w:p>
        </w:tc>
        <w:tc>
          <w:tcPr>
            <w:tcW w:w="884" w:type="dxa"/>
          </w:tcPr>
          <w:p w14:paraId="6F294A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E0F3C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97D80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B87B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5A80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8F26B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7221E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2F2A3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786D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40E94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E6BB4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EDFD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514976" w14:textId="77777777">
        <w:tc>
          <w:tcPr>
            <w:tcW w:w="884" w:type="dxa"/>
          </w:tcPr>
          <w:p w14:paraId="1AC083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Автожир А-7</w:t>
            </w:r>
          </w:p>
        </w:tc>
        <w:tc>
          <w:tcPr>
            <w:tcW w:w="884" w:type="dxa"/>
          </w:tcPr>
          <w:p w14:paraId="668C69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3C93E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A5D9F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4CD64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68D94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08A75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AB806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70E113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884" w:type="dxa"/>
          </w:tcPr>
          <w:p w14:paraId="05B0A8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52D0A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BFD1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6C861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A0D247A" w14:textId="77777777">
        <w:tc>
          <w:tcPr>
            <w:tcW w:w="884" w:type="dxa"/>
          </w:tcPr>
          <w:p w14:paraId="597C05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М-22, 2/1</w:t>
            </w:r>
          </w:p>
        </w:tc>
        <w:tc>
          <w:tcPr>
            <w:tcW w:w="884" w:type="dxa"/>
          </w:tcPr>
          <w:p w14:paraId="05DEF9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609C9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08231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9F6A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7C1C6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FDEDD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DD27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2EC6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B7A6F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32216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DC137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74F5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24B8649" w14:textId="77777777">
        <w:tc>
          <w:tcPr>
            <w:tcW w:w="884" w:type="dxa"/>
          </w:tcPr>
          <w:p w14:paraId="153D40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А-15 М-25,</w:t>
            </w:r>
          </w:p>
        </w:tc>
        <w:tc>
          <w:tcPr>
            <w:tcW w:w="884" w:type="dxa"/>
          </w:tcPr>
          <w:p w14:paraId="69CF03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5C5F1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5D3AD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4A711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0865B4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0CEB6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5416F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4A63E9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76028D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F951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9B710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EF684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2E04E5" w14:textId="77777777">
        <w:tc>
          <w:tcPr>
            <w:tcW w:w="884" w:type="dxa"/>
          </w:tcPr>
          <w:p w14:paraId="266B57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 испыт., 2/1</w:t>
            </w:r>
          </w:p>
        </w:tc>
        <w:tc>
          <w:tcPr>
            <w:tcW w:w="884" w:type="dxa"/>
          </w:tcPr>
          <w:p w14:paraId="7F1B6A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9E35F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CD96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4042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DB938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5C6A3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8656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CBAB9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26A39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03AA4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4B78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F9578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D683D7" w14:textId="77777777">
        <w:tc>
          <w:tcPr>
            <w:tcW w:w="884" w:type="dxa"/>
          </w:tcPr>
          <w:p w14:paraId="647E91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Геликоптер</w:t>
            </w:r>
          </w:p>
        </w:tc>
        <w:tc>
          <w:tcPr>
            <w:tcW w:w="884" w:type="dxa"/>
          </w:tcPr>
          <w:p w14:paraId="66A25E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E1DDD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AD432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998ED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1AE804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1F7F4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30611A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1851F4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w:t>
            </w:r>
          </w:p>
        </w:tc>
        <w:tc>
          <w:tcPr>
            <w:tcW w:w="884" w:type="dxa"/>
          </w:tcPr>
          <w:p w14:paraId="1B2AF6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A2C88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6ABA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E7DB6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4B8ECE5" w14:textId="77777777">
        <w:tc>
          <w:tcPr>
            <w:tcW w:w="884" w:type="dxa"/>
          </w:tcPr>
          <w:p w14:paraId="4B8C72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ЭА-11, испыт. 2/1</w:t>
            </w:r>
          </w:p>
        </w:tc>
        <w:tc>
          <w:tcPr>
            <w:tcW w:w="884" w:type="dxa"/>
          </w:tcPr>
          <w:p w14:paraId="66219A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23DA1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171B6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26509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91FA5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E1D04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A2FD6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285656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33259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0DA40B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967E9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2752F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025D5A" w14:textId="77777777">
        <w:tc>
          <w:tcPr>
            <w:tcW w:w="884" w:type="dxa"/>
          </w:tcPr>
          <w:p w14:paraId="75650A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Автожир для</w:t>
            </w:r>
          </w:p>
        </w:tc>
        <w:tc>
          <w:tcPr>
            <w:tcW w:w="884" w:type="dxa"/>
          </w:tcPr>
          <w:p w14:paraId="4049D2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B296C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2F3341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5C746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79988F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6CB3D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84" w:type="dxa"/>
          </w:tcPr>
          <w:p w14:paraId="498223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884" w:type="dxa"/>
          </w:tcPr>
          <w:p w14:paraId="209A43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84" w:type="dxa"/>
          </w:tcPr>
          <w:p w14:paraId="592C5F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165C20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74AA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6AF6D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CE022C" w14:textId="77777777">
        <w:tc>
          <w:tcPr>
            <w:tcW w:w="884" w:type="dxa"/>
            <w:tcBorders>
              <w:bottom w:val="single" w:sz="12" w:space="0" w:color="auto"/>
            </w:tcBorders>
          </w:tcPr>
          <w:p w14:paraId="0CC408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связи и учебн.</w:t>
            </w:r>
          </w:p>
        </w:tc>
        <w:tc>
          <w:tcPr>
            <w:tcW w:w="884" w:type="dxa"/>
            <w:tcBorders>
              <w:bottom w:val="single" w:sz="12" w:space="0" w:color="auto"/>
            </w:tcBorders>
          </w:tcPr>
          <w:p w14:paraId="5790C3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bottom w:val="single" w:sz="12" w:space="0" w:color="auto"/>
            </w:tcBorders>
          </w:tcPr>
          <w:p w14:paraId="67B2CC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bottom w:val="single" w:sz="12" w:space="0" w:color="auto"/>
            </w:tcBorders>
          </w:tcPr>
          <w:p w14:paraId="5162BF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bottom w:val="single" w:sz="12" w:space="0" w:color="auto"/>
            </w:tcBorders>
          </w:tcPr>
          <w:p w14:paraId="546987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bottom w:val="single" w:sz="12" w:space="0" w:color="auto"/>
            </w:tcBorders>
          </w:tcPr>
          <w:p w14:paraId="6F848B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bottom w:val="single" w:sz="12" w:space="0" w:color="auto"/>
            </w:tcBorders>
          </w:tcPr>
          <w:p w14:paraId="4AF3CA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bottom w:val="single" w:sz="12" w:space="0" w:color="auto"/>
            </w:tcBorders>
          </w:tcPr>
          <w:p w14:paraId="05BDD5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bottom w:val="single" w:sz="12" w:space="0" w:color="auto"/>
            </w:tcBorders>
          </w:tcPr>
          <w:p w14:paraId="5EA7CD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bottom w:val="single" w:sz="12" w:space="0" w:color="auto"/>
            </w:tcBorders>
          </w:tcPr>
          <w:p w14:paraId="667DE3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bottom w:val="single" w:sz="12" w:space="0" w:color="auto"/>
            </w:tcBorders>
          </w:tcPr>
          <w:p w14:paraId="0697A9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bottom w:val="single" w:sz="12" w:space="0" w:color="auto"/>
            </w:tcBorders>
          </w:tcPr>
          <w:p w14:paraId="034F52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Borders>
              <w:bottom w:val="single" w:sz="12" w:space="0" w:color="auto"/>
            </w:tcBorders>
          </w:tcPr>
          <w:p w14:paraId="152CE8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58365A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(2381,208).</w:t>
      </w:r>
    </w:p>
    <w:p w14:paraId="383DBE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3C9B8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февраля 1938 вышел приказ о назначении Беляйкина начальником ПГУ УАП вместо С.В.И. Потом были Пастер - М.М.Лукин - А.Д.Шиц (868).</w:t>
      </w:r>
    </w:p>
    <w:p w14:paraId="5CABD7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76941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26 февраля по 1 марта 1938 г. проходили заседания актива оборонной промышленности, на котором при</w:t>
      </w:r>
      <w:r w:rsidRPr="000816EF">
        <w:rPr>
          <w:rFonts w:ascii="Times New Roman" w:hAnsi="Times New Roman"/>
          <w:color w:val="000000" w:themeColor="text1"/>
          <w:sz w:val="16"/>
          <w:szCs w:val="16"/>
        </w:rPr>
        <w:softHyphen/>
        <w:t>сутствовал Н.Н.Поликарпов. Первым вопросом в повестке дня стояла “ликвидация последствий вреди</w:t>
      </w:r>
      <w:r w:rsidRPr="000816EF">
        <w:rPr>
          <w:rFonts w:ascii="Times New Roman" w:hAnsi="Times New Roman"/>
          <w:color w:val="000000" w:themeColor="text1"/>
          <w:sz w:val="16"/>
          <w:szCs w:val="16"/>
        </w:rPr>
        <w:softHyphen/>
        <w:t>тельства”. Что это означало на практике, Николай Ни</w:t>
      </w:r>
      <w:r w:rsidRPr="000816EF">
        <w:rPr>
          <w:rFonts w:ascii="Times New Roman" w:hAnsi="Times New Roman"/>
          <w:color w:val="000000" w:themeColor="text1"/>
          <w:sz w:val="16"/>
          <w:szCs w:val="16"/>
        </w:rPr>
        <w:softHyphen/>
        <w:t>колаевич хорошо знал. Впрочем, на совещании поднимались достаточно актуальные практические во</w:t>
      </w:r>
      <w:r w:rsidRPr="000816EF">
        <w:rPr>
          <w:rFonts w:ascii="Times New Roman" w:hAnsi="Times New Roman"/>
          <w:color w:val="000000" w:themeColor="text1"/>
          <w:sz w:val="16"/>
          <w:szCs w:val="16"/>
        </w:rPr>
        <w:softHyphen/>
        <w:t>просы: о повышении качества, о повышении уровня технологичности изделий и др. (10667).</w:t>
      </w:r>
    </w:p>
    <w:p w14:paraId="2BFF68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743DDD" w14:textId="77777777" w:rsidR="007F2637" w:rsidRPr="000816EF" w:rsidRDefault="007F263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февраля 1938 опросом членов ПБ</w:t>
      </w:r>
    </w:p>
    <w:p w14:paraId="16761DD5" w14:textId="77777777" w:rsidR="007F2637" w:rsidRPr="000816EF" w:rsidRDefault="007F263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 катапультостроении.</w:t>
      </w:r>
    </w:p>
    <w:p w14:paraId="4C631FFD" w14:textId="77777777" w:rsidR="007F2637" w:rsidRPr="000816EF" w:rsidRDefault="007F263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11CEFBD0" w14:textId="77777777" w:rsidR="007F2637" w:rsidRPr="000816EF" w:rsidRDefault="007F263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из резервного фонда СНК СССР для завода им. Кирова в 1938 г. средства на постройку и оборудование плавучего стенда в сумме 1.200.000 руб. и на оборудование - цехов завода для катапультостроения в сумме 1.800.000 р.</w:t>
      </w:r>
    </w:p>
    <w:p w14:paraId="4C9F184E" w14:textId="77777777" w:rsidR="007F2637" w:rsidRPr="000816EF" w:rsidRDefault="007F263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Вазилевичу, Брускину.</w:t>
      </w:r>
    </w:p>
    <w:p w14:paraId="0E743597" w14:textId="77777777" w:rsidR="007F2637" w:rsidRPr="000816EF" w:rsidRDefault="007F263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состоялось заседание ПБ и подписан Протокол № 59 (22911)</w:t>
      </w:r>
    </w:p>
    <w:p w14:paraId="1B389FC0" w14:textId="77777777" w:rsidR="007F2637" w:rsidRPr="000816EF" w:rsidRDefault="007F2637" w:rsidP="000816EF">
      <w:pPr>
        <w:spacing w:after="0" w:line="240" w:lineRule="auto"/>
        <w:jc w:val="both"/>
        <w:rPr>
          <w:rFonts w:ascii="Times New Roman" w:hAnsi="Times New Roman"/>
          <w:color w:val="0070C0"/>
          <w:sz w:val="16"/>
          <w:szCs w:val="16"/>
        </w:rPr>
      </w:pPr>
    </w:p>
    <w:p w14:paraId="005263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февраля 1938 года Постановлением Совета Народных Комиссаров (Совнаркома) СССР предусматривалось создание специального научно-исследовательского института и завода для разработки и изготовления аппаратуры систем радиотелеуправления военными объектами. Начавшаяся война помешала выполнить это постановление. По строительству института удалось произвести работы только нулевого цикла. Ряд предприятий из «Радиогородка» был на время войны эвакуирован (11142).</w:t>
      </w:r>
    </w:p>
    <w:p w14:paraId="73B222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3F12AE5" w14:textId="77777777" w:rsidR="00B32C77" w:rsidRPr="000816EF" w:rsidRDefault="00B32C77" w:rsidP="000816EF">
      <w:pPr>
        <w:keepNext/>
        <w:framePr w:dropCap="drop" w:lines="3" w:hSpace="5" w:vSpace="5" w:wrap="auto" w:vAnchor="text" w:hAnchor="text"/>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февраля 1938 И.о. Нач. УПА М.В.Водопьянов в приказе № 31 по ГУСМП распорядился создать комиссию по приемке Дорнье Валь от УВВС РККА. В состав комиссии вошли: председа</w:t>
      </w:r>
      <w:r w:rsidRPr="000816EF">
        <w:rPr>
          <w:rFonts w:ascii="Times New Roman" w:hAnsi="Times New Roman"/>
          <w:color w:val="000000" w:themeColor="text1"/>
          <w:sz w:val="16"/>
          <w:szCs w:val="16"/>
        </w:rPr>
        <w:softHyphen/>
        <w:t>тель Н.А.Уралов, члены - летчик А.Н.Грацианский, бортмеханики В.Л.Ивашина и Ф.И.Краснов. Поиме</w:t>
      </w:r>
      <w:r w:rsidRPr="000816EF">
        <w:rPr>
          <w:rFonts w:ascii="Times New Roman" w:hAnsi="Times New Roman"/>
          <w:color w:val="000000" w:themeColor="text1"/>
          <w:sz w:val="16"/>
          <w:szCs w:val="16"/>
        </w:rPr>
        <w:softHyphen/>
        <w:t>нованным товарищам надлежало немедлен</w:t>
      </w:r>
      <w:r w:rsidRPr="000816EF">
        <w:rPr>
          <w:rFonts w:ascii="Times New Roman" w:hAnsi="Times New Roman"/>
          <w:color w:val="000000" w:themeColor="text1"/>
          <w:sz w:val="16"/>
          <w:szCs w:val="16"/>
        </w:rPr>
        <w:softHyphen/>
        <w:t>но выехать в Севастополь, прибыть в 106-ю эзиабригаду, где произвести оценку состоя</w:t>
      </w:r>
      <w:r w:rsidRPr="000816EF">
        <w:rPr>
          <w:rFonts w:ascii="Times New Roman" w:hAnsi="Times New Roman"/>
          <w:color w:val="000000" w:themeColor="text1"/>
          <w:sz w:val="16"/>
          <w:szCs w:val="16"/>
        </w:rPr>
        <w:softHyphen/>
        <w:t>ния материальной части, а также организо</w:t>
      </w:r>
      <w:r w:rsidRPr="000816EF">
        <w:rPr>
          <w:rFonts w:ascii="Times New Roman" w:hAnsi="Times New Roman"/>
          <w:color w:val="000000" w:themeColor="text1"/>
          <w:sz w:val="16"/>
          <w:szCs w:val="16"/>
        </w:rPr>
        <w:softHyphen/>
        <w:t>вать на севастопольском заводе № 45 необходимый ремонт этих бывалых летаю</w:t>
      </w:r>
      <w:r w:rsidRPr="000816EF">
        <w:rPr>
          <w:rFonts w:ascii="Times New Roman" w:hAnsi="Times New Roman"/>
          <w:color w:val="000000" w:themeColor="text1"/>
          <w:sz w:val="16"/>
          <w:szCs w:val="16"/>
        </w:rPr>
        <w:softHyphen/>
        <w:t>щих лодок. Всего УПА в 1938 г. получило 9 дополни</w:t>
      </w:r>
      <w:r w:rsidRPr="000816EF">
        <w:rPr>
          <w:rFonts w:ascii="Times New Roman" w:hAnsi="Times New Roman"/>
          <w:color w:val="000000" w:themeColor="text1"/>
          <w:sz w:val="16"/>
          <w:szCs w:val="16"/>
        </w:rPr>
        <w:softHyphen/>
        <w:t xml:space="preserve">тельных Дорнье «Валь». Если учесть, что ранее из полученных военными моряками 22 лодок погярникам передали 4 экземпляра: «Советский Север», </w:t>
      </w:r>
      <w:r w:rsidRPr="000816EF">
        <w:rPr>
          <w:rFonts w:ascii="Times New Roman" w:hAnsi="Times New Roman"/>
          <w:color w:val="000000" w:themeColor="text1"/>
          <w:sz w:val="16"/>
          <w:szCs w:val="16"/>
          <w:lang w:val="en-US"/>
        </w:rPr>
        <w:t>Hi</w:t>
      </w:r>
      <w:r w:rsidRPr="000816EF">
        <w:rPr>
          <w:rFonts w:ascii="Times New Roman" w:hAnsi="Times New Roman"/>
          <w:color w:val="000000" w:themeColor="text1"/>
          <w:sz w:val="16"/>
          <w:szCs w:val="16"/>
        </w:rPr>
        <w:t>, Н8, Н2б (еще четыре лодки - Н2, НЗ, Н9, Н10 - поступили сразу от фирмы-производителя), то получается, что разбились, сломались или были списаны за 10 лет эксплуатации 9 самолетов типа ДВ (11977).</w:t>
      </w:r>
    </w:p>
    <w:p w14:paraId="26075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февраля 1938 вышло постановление Правительства N 227-42сс "О посылке воздушной экспедиции к дрейфующим судам Главсевморпути" (2402,168).</w:t>
      </w:r>
    </w:p>
    <w:p w14:paraId="03E934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9D9B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26 февраля по 30 апреля 1938 л А.Д.Алексеев, П.Г.Головин и Г.К.Орлов эвакуировали команды и пассажиров с дрейфующих судов Седов, Садко и Малыгоин, затертых льдами в районе Новосибирских о. вылетели из Москвы и прибыли в Тикси 18 марта, а 2 апреля сделали первый рейс к судам. за три рейса вывезли в Тикси 184 чел. и доставили на суда 10 т продовольствия и грузов (438,747).</w:t>
      </w:r>
    </w:p>
    <w:p w14:paraId="4D7038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2B1BC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1D6BA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B41239" w14:textId="77777777" w:rsidR="00341338" w:rsidRPr="000816EF" w:rsidRDefault="00341338"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 xml:space="preserve">26 февраля </w:t>
      </w:r>
      <w:bookmarkStart w:id="135" w:name="YANDEX_4"/>
      <w:bookmarkEnd w:id="135"/>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года директор Ижевского завода докладывал о полном и окончательном освоении массового выпуска АВС-36. Что касается цифр производства, в 1934 г. было собрано 106 автоматических винтовок Симонова, в 1935 г. – ещё 286, а после принятия на вооружение АВСки пошли в серию десятками тысяч штук. В </w:t>
      </w:r>
      <w:r w:rsidRPr="000816EF">
        <w:rPr>
          <w:rFonts w:ascii="Times New Roman" w:hAnsi="Times New Roman"/>
          <w:color w:val="000000" w:themeColor="text1"/>
          <w:sz w:val="16"/>
          <w:szCs w:val="16"/>
        </w:rPr>
        <w:lastRenderedPageBreak/>
        <w:t xml:space="preserve">1937 г. было выпущено 10 280 винтовок, в </w:t>
      </w:r>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г. – уже 23 401. К каждой автоматической винтовке полагался кожаный подсумок для переноски двух магазинов. По некоторым данным, ко времени конфликта на Халхин-Голе в подразделения «непобедимой и легендарной» успело поступить более 30 тыс. АВС-36. С оружием Симонова красноармейцы продолжали сражаться и в боях советско-финской войны 1939-1940 годов и в начальный период Великой Отечественной. Часть АВС-36 использовалась как снайперское оружие и комплектовалась 4-х кратным оптическим прицелом ПЕ. На левой стенке ствольной коробки имелся продольный паз для кронштейна «оптики», смещённой влево от оси ствола ввиду особенностей экстракции стреляных гильз. Всего было выпущено порядка 66 тыс. винтовок АВС-36 (17344).</w:t>
      </w:r>
    </w:p>
    <w:p w14:paraId="482C00E7" w14:textId="77777777" w:rsidR="00341338" w:rsidRPr="000816EF" w:rsidRDefault="00341338"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B2B82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февраля 1938 г. Приказом № 68сс заводу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2F478C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 № 415сс от 28/29.10.1938 г. заводу поручено изготовить для завода № 231 5 комплектов приборов «ВР», «УЗО» и «КО» (11982).</w:t>
      </w:r>
    </w:p>
    <w:p w14:paraId="66D306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89A806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A3CA4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386F9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февраля 1938 г. вышел Приказ НКО о порядке отчисления курсантов из военных училищ но политическим мотивам № 57</w:t>
      </w:r>
    </w:p>
    <w:p w14:paraId="5C2871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Установлено, что ряд военных училищ без разрешения УВУЗа и военных советов округов самостоятельно отчисляют курсантов.</w:t>
      </w:r>
    </w:p>
    <w:p w14:paraId="1685D6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Военные советы округов вплотную вопросами отчислений не занимаются, слагают с себя ответственность за столь важное политическое мероприятие.</w:t>
      </w:r>
    </w:p>
    <w:p w14:paraId="27939F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ряде училищ отчисление происходит без строго персонального и тщательного изучения общественно-политического лица и поведения каждого курсанта, а по мотивам только лишь их родственных отношений к лицам, привлеченным к ответственности органами Советской власти.</w:t>
      </w:r>
    </w:p>
    <w:p w14:paraId="655B34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упорядочения этого вопроса Народный комиссар обороны Союза ССР приказал принять следующий порядок:</w:t>
      </w:r>
    </w:p>
    <w:p w14:paraId="770404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Первостепенной задачей начальников, комиссаров, партийных организаций и всего состава училищ является разоблачение и разгром до конца всех врагов, как бы они тщательно ни маскировались, и изъятие их из состава училищ.</w:t>
      </w:r>
    </w:p>
    <w:p w14:paraId="70266B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Отчислению из училищ подлежат и те курсанты, у которых родители и братья враги народа и тесная связь с ними курсанта несомненна. Курсанты, у которых привлечены к ответственности дальние родственники, должны быть особенно тщательно изучены, и отчисление их из училища должно решаться строго персонально с учетом общественно-политического лица и поведения самого курсанта.</w:t>
      </w:r>
    </w:p>
    <w:p w14:paraId="0CF0F9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Немедленно прекратить самостоятельное отчисление курсантов начальниками и комиссарами училищ. С представлениями об отчислениях входить только в военные советы округов.</w:t>
      </w:r>
    </w:p>
    <w:p w14:paraId="13A401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Отчисление из училищ курсантов производить исключительно решением военных советов округов и только курсантов первого курса.</w:t>
      </w:r>
    </w:p>
    <w:p w14:paraId="15ECB1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курсантов второго и третьего курсов военным советам свои заключения представлять мне через начальника Управления военно-учебных заведений РККА.</w:t>
      </w:r>
    </w:p>
    <w:p w14:paraId="346D16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Заместитель Народного комиссара обороны СССР армейский комиссар 2 ранга Е. Щаденко (10234).</w:t>
      </w:r>
    </w:p>
    <w:p w14:paraId="58166B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F28E3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февраля 1938 г. (по другим данным 24 февраля) органы НКВД арестовали П.Е. Дыбенко, которого 19 февраля увольняют с должности командующего Ленинградским военным округом и назначают зам.начальника треста лесной промышленности. На следствии Дыбенко нес всякую чушь - пытался обвинить Ворошилова в предательстве и шпионаже (11641).</w:t>
      </w:r>
    </w:p>
    <w:p w14:paraId="0E9B59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8D7367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35155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5C8D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февраля 1938 года Начальник НИП АВ ВВС полковник Шевченко и Военком НИП АВ ВВС майор Горбатов 3 марта 1938 года утвердили Отчет по контрольным испытаниям прицела ПАК-1 и крепления ФКП СЛП на самолете И-15 БИС</w:t>
      </w:r>
    </w:p>
    <w:p w14:paraId="03BF52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DD8C8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w:t>
      </w:r>
    </w:p>
    <w:p w14:paraId="60999F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w:t>
      </w:r>
    </w:p>
    <w:p w14:paraId="008C9F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Удобство прицеливания при стрельбе по земным и воздушным целям.</w:t>
      </w:r>
    </w:p>
    <w:p w14:paraId="2DCEDE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Удобство регулировки.</w:t>
      </w:r>
    </w:p>
    <w:p w14:paraId="743D32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Эксплуатационные преимущества и недостатки.</w:t>
      </w:r>
    </w:p>
    <w:p w14:paraId="6AD864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Определить наибольшую яркость колец при освещении сетки прицела различными лампочками.</w:t>
      </w:r>
    </w:p>
    <w:p w14:paraId="0A8867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w:t>
      </w:r>
    </w:p>
    <w:p w14:paraId="2E03A9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Надежность крепления ФКП СЛП.</w:t>
      </w:r>
    </w:p>
    <w:p w14:paraId="5D95CE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Возможность регулировки в вертикальной и горизонт. пл-тях.</w:t>
      </w:r>
    </w:p>
    <w:p w14:paraId="570DB0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Несбиваемость наводки.</w:t>
      </w:r>
    </w:p>
    <w:p w14:paraId="434BE0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Эксплуатационные преимущества и недостатки.</w:t>
      </w:r>
    </w:p>
    <w:p w14:paraId="5100F0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Удобства включения кинопулемета при стрельбе.</w:t>
      </w:r>
    </w:p>
    <w:p w14:paraId="2C14DA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3716A8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Установка коллиматорного прицела ПАК-1 на самолете И-15 бис контрольные испытания выдержала.</w:t>
      </w:r>
    </w:p>
    <w:p w14:paraId="7B4F99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Установка ФКП СЛП на самолете И-15 бис, предъявленная заводом N 1 контрольные испытания выдержала (3213).</w:t>
      </w:r>
    </w:p>
    <w:p w14:paraId="37D1F6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17734E" w14:textId="77777777" w:rsidR="007F2637" w:rsidRPr="000816EF" w:rsidRDefault="007F263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февраля 1938 года в докладе на слушаниях в НИИ ВВС Вахмистров среди прочих проектов составных са</w:t>
      </w:r>
      <w:r w:rsidRPr="000816EF">
        <w:rPr>
          <w:rFonts w:ascii="Times New Roman" w:hAnsi="Times New Roman"/>
          <w:color w:val="0070C0"/>
          <w:sz w:val="16"/>
          <w:szCs w:val="16"/>
        </w:rPr>
        <w:softHyphen/>
        <w:t>молетов предлагает осуществить создание сверхскорост</w:t>
      </w:r>
      <w:r w:rsidRPr="000816EF">
        <w:rPr>
          <w:rFonts w:ascii="Times New Roman" w:hAnsi="Times New Roman"/>
          <w:color w:val="0070C0"/>
          <w:sz w:val="16"/>
          <w:szCs w:val="16"/>
        </w:rPr>
        <w:softHyphen/>
        <w:t>ного самолета в рекордном или истребительном вариан</w:t>
      </w:r>
      <w:r w:rsidRPr="000816EF">
        <w:rPr>
          <w:rFonts w:ascii="Times New Roman" w:hAnsi="Times New Roman"/>
          <w:color w:val="0070C0"/>
          <w:sz w:val="16"/>
          <w:szCs w:val="16"/>
        </w:rPr>
        <w:softHyphen/>
        <w:t>те. Неожиданным является предложение использовать в ка</w:t>
      </w:r>
      <w:r w:rsidRPr="000816EF">
        <w:rPr>
          <w:rFonts w:ascii="Times New Roman" w:hAnsi="Times New Roman"/>
          <w:color w:val="0070C0"/>
          <w:sz w:val="16"/>
          <w:szCs w:val="16"/>
        </w:rPr>
        <w:softHyphen/>
        <w:t>честве силовой установки двигатель «Рено Бенгали» мощностью 450 л.с. Лицензию на этот французский дви</w:t>
      </w:r>
      <w:r w:rsidRPr="000816EF">
        <w:rPr>
          <w:rFonts w:ascii="Times New Roman" w:hAnsi="Times New Roman"/>
          <w:color w:val="0070C0"/>
          <w:sz w:val="16"/>
          <w:szCs w:val="16"/>
        </w:rPr>
        <w:softHyphen/>
        <w:t>гатель приобрели в 1936 г., и теперь он готовился к за</w:t>
      </w:r>
      <w:r w:rsidRPr="000816EF">
        <w:rPr>
          <w:rFonts w:ascii="Times New Roman" w:hAnsi="Times New Roman"/>
          <w:color w:val="0070C0"/>
          <w:sz w:val="16"/>
          <w:szCs w:val="16"/>
        </w:rPr>
        <w:softHyphen/>
        <w:t>пуску в серийное производство под обозначением МВ-12.</w:t>
      </w:r>
    </w:p>
    <w:p w14:paraId="63AF2497" w14:textId="77777777" w:rsidR="007F2637" w:rsidRPr="000816EF" w:rsidRDefault="007F263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Очевидно, что Вахмистров обратился к французским двигателям по той причине, что в руководстве авиапро</w:t>
      </w:r>
      <w:r w:rsidRPr="000816EF">
        <w:rPr>
          <w:rFonts w:ascii="Times New Roman" w:hAnsi="Times New Roman"/>
          <w:color w:val="0070C0"/>
          <w:sz w:val="16"/>
          <w:szCs w:val="16"/>
        </w:rPr>
        <w:softHyphen/>
        <w:t>мышленности в ту пору существовала некая сверхзадача «пристроить» французские двигатели Рено (а то купили и не используют). Впрочем, предложение конструктора не вызвало никаких заметных откликов, ибо других упомина</w:t>
      </w:r>
      <w:r w:rsidRPr="000816EF">
        <w:rPr>
          <w:rFonts w:ascii="Times New Roman" w:hAnsi="Times New Roman"/>
          <w:color w:val="0070C0"/>
          <w:sz w:val="16"/>
          <w:szCs w:val="16"/>
        </w:rPr>
        <w:softHyphen/>
        <w:t>ний о нем в этот период не сохранилось. Тем более, что двигатели МВ-12 у нас так и не появились (20345).</w:t>
      </w:r>
    </w:p>
    <w:p w14:paraId="511BA9F8" w14:textId="77777777" w:rsidR="007F2637" w:rsidRPr="000816EF" w:rsidRDefault="007F2637" w:rsidP="000816EF">
      <w:pPr>
        <w:spacing w:after="0" w:line="240" w:lineRule="auto"/>
        <w:jc w:val="both"/>
        <w:rPr>
          <w:rFonts w:ascii="Times New Roman" w:hAnsi="Times New Roman"/>
          <w:color w:val="0070C0"/>
          <w:sz w:val="16"/>
          <w:szCs w:val="16"/>
        </w:rPr>
      </w:pPr>
    </w:p>
    <w:p w14:paraId="0CE4333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февраля 1938 НКОП М.М.К. писал письмо № 380 с тов. МОЛОТОВУ:</w:t>
      </w:r>
    </w:p>
    <w:p w14:paraId="298D5CA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ДОКЛАДНАЯ ЗАПИСКА</w:t>
      </w:r>
    </w:p>
    <w:p w14:paraId="2F28822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об изготовлении стального картера и сателлита редуктора для завода № 19 согласно постановления Правительства от 14/Х1-1937 г. за № 179/сс.</w:t>
      </w:r>
    </w:p>
    <w:p w14:paraId="40160C4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 179/сс от 14 ноября 1937 г. на завод возложена поставка для завода № 19 штамповок стального картера и сателлита редуктора.</w:t>
      </w:r>
    </w:p>
    <w:p w14:paraId="28E2C2A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Произведенными опытами и подсчетами выяснено, что для изговления этих деталей необходимо такое оборудование (птесс мощностью около 6000 тонн и крупная -5" ковочная машина), которого завод № 172 не имеет и постановка которого на этом за</w:t>
      </w:r>
      <w:r w:rsidRPr="000816EF">
        <w:rPr>
          <w:rFonts w:ascii="Times New Roman" w:hAnsi="Times New Roman"/>
          <w:color w:val="000000" w:themeColor="text1"/>
          <w:sz w:val="16"/>
          <w:szCs w:val="16"/>
        </w:rPr>
        <w:softHyphen/>
        <w:t>де нецелесообразна.</w:t>
      </w:r>
    </w:p>
    <w:p w14:paraId="1E529B5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Поэтому прошу освободить завод № 172 от поставки штаповок этих деталей и возложить изготовление штамповки стального картера на УРЛМАШЗАВОД, а сателлита редуктора на завод ЧТЗ. Эти заводы имеют необходимое для производства разных штамповок оборудование (9843,96).</w:t>
      </w:r>
    </w:p>
    <w:p w14:paraId="621D6F0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39625F" w14:textId="77777777" w:rsidR="00D34AF1" w:rsidRPr="000816EF" w:rsidRDefault="00D34AF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A7F8F89" w14:textId="77777777" w:rsidR="00D34AF1" w:rsidRPr="000816EF" w:rsidRDefault="00D34AF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AB23703"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февраля 1938 г.</w:t>
      </w:r>
    </w:p>
    <w:p w14:paraId="11F5496E"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3. Справка 3-го (артиллерийского) Главного управления НКОП СССР о снижении отпускных цен на вооружение</w:t>
      </w:r>
    </w:p>
    <w:p w14:paraId="0A0EC48D"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89-91.</w:t>
      </w:r>
    </w:p>
    <w:p w14:paraId="7397028D"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0349D74F"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РГАЭ. Ф. 7537. Оп. 1. Д. 20. Л. 99-100. Подлинник.</w:t>
      </w:r>
    </w:p>
    <w:p w14:paraId="42D59D62"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18038E79"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правительства от 3 сентября 1937 г. № 108сс утвержден прейскурант отпускных цен на 1938 г. по военной продукции. Этим прейскурантом предусмотрено снижение отпускных цен против существовавших в 1936 г. по следующим заказчикам.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45"/>
        <w:gridCol w:w="3031"/>
        <w:gridCol w:w="3031"/>
        <w:gridCol w:w="1515"/>
      </w:tblGrid>
      <w:tr w:rsidR="005D4A8A" w:rsidRPr="000816EF" w14:paraId="67BFAF99"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7D8894"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заказчиков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D80AF"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Сумма в ценах 1936 г. с налогом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EC17F"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Сумма в ценах 1937 г. с налогом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EBCB"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Разница в ценах</w:t>
            </w:r>
          </w:p>
        </w:tc>
      </w:tr>
      <w:tr w:rsidR="005D4A8A" w:rsidRPr="000816EF" w14:paraId="2D51E71F"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C06D27"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Артиллерийское управление РККА[</w:t>
            </w:r>
            <w:hyperlink r:id="rId195"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85293"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374 390,3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4B057"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356 786,5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DB267"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17 603,8</w:t>
            </w:r>
          </w:p>
        </w:tc>
      </w:tr>
      <w:tr w:rsidR="005D4A8A" w:rsidRPr="000816EF" w14:paraId="490A0A01"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1C519A"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Управление морских сил РККА[</w:t>
            </w:r>
            <w:hyperlink r:id="rId196"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34368"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63 657,9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DCB0B"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62 263,9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32BF5"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1394,0</w:t>
            </w:r>
          </w:p>
        </w:tc>
      </w:tr>
      <w:tr w:rsidR="005D4A8A" w:rsidRPr="000816EF" w14:paraId="0202E43A"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2EA474"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НКВД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7B2B0"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EB46C"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C6CB2"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124,2</w:t>
            </w:r>
          </w:p>
        </w:tc>
      </w:tr>
      <w:tr w:rsidR="005D4A8A" w:rsidRPr="000816EF" w14:paraId="3E47F1E0"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FA266A"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Инженерное управление РККА[</w:t>
            </w:r>
            <w:hyperlink r:id="rId197" w:anchor="p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083D4"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E4C43"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05DB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512,1</w:t>
            </w:r>
          </w:p>
        </w:tc>
      </w:tr>
      <w:tr w:rsidR="005D4A8A" w:rsidRPr="000816EF" w14:paraId="0811A5B1"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6E149"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Прочие заказчики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D8F3A"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33 755,2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C7884"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32 340,0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82EA2"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1415,2</w:t>
            </w:r>
          </w:p>
        </w:tc>
      </w:tr>
      <w:tr w:rsidR="005D4A8A" w:rsidRPr="000816EF" w14:paraId="5798C60E"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0E2A8E"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3465A"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480 220,5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ED073"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459 171,2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F98E1"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-21 049,3</w:t>
            </w:r>
          </w:p>
        </w:tc>
      </w:tr>
    </w:tbl>
    <w:p w14:paraId="1AF2EA85"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главнейшим изделиям это снижение падает: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77"/>
        <w:gridCol w:w="1222"/>
        <w:gridCol w:w="1076"/>
        <w:gridCol w:w="1222"/>
        <w:gridCol w:w="1076"/>
        <w:gridCol w:w="1149"/>
      </w:tblGrid>
      <w:tr w:rsidR="005D4A8A" w:rsidRPr="000816EF" w14:paraId="5CE21A54"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1BA537"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[Виды вооружений]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9E11F5"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Цена 1936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23E242"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Цена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BDA49"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Разница</w:t>
            </w:r>
          </w:p>
        </w:tc>
      </w:tr>
      <w:tr w:rsidR="005D4A8A" w:rsidRPr="000816EF" w14:paraId="6639868D"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918F370" w14:textId="77777777" w:rsidR="00D34AF1" w:rsidRPr="000816EF" w:rsidRDefault="00D34AF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3FF13E"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6C46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92DB0"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A67FE"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457CF"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сумма</w:t>
            </w:r>
          </w:p>
        </w:tc>
      </w:tr>
      <w:tr w:rsidR="005D4A8A" w:rsidRPr="000816EF" w14:paraId="6C16E850"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EBADB5"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r w:rsidRPr="000816EF">
              <w:rPr>
                <w:rFonts w:ascii="Times New Roman" w:hAnsi="Times New Roman"/>
                <w:color w:val="000000" w:themeColor="text1"/>
                <w:sz w:val="16"/>
                <w:szCs w:val="16"/>
              </w:rPr>
              <w:noBreakHyphen/>
              <w:t>мм танковая пушка без электрозатвора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3D478"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BFA8"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11 206,5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7757C"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2EDC9"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92CC3"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1059,0</w:t>
            </w:r>
          </w:p>
        </w:tc>
      </w:tr>
      <w:tr w:rsidR="005D4A8A" w:rsidRPr="000816EF" w14:paraId="7BCEC0DC"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DB3D19"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r w:rsidRPr="000816EF">
              <w:rPr>
                <w:rFonts w:ascii="Times New Roman" w:hAnsi="Times New Roman"/>
                <w:color w:val="000000" w:themeColor="text1"/>
                <w:sz w:val="16"/>
                <w:szCs w:val="16"/>
              </w:rPr>
              <w:noBreakHyphen/>
              <w:t>мм противотанковая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3C1A0"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7CCED"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31 605,0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D639C"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3246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30 610,0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836E5"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994,5[</w:t>
            </w:r>
            <w:hyperlink r:id="rId198"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w:t>
            </w:r>
          </w:p>
        </w:tc>
      </w:tr>
      <w:tr w:rsidR="005D4A8A" w:rsidRPr="000816EF" w14:paraId="5EF02F3D"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C9B7AD"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w:t>
            </w:r>
            <w:r w:rsidRPr="000816EF">
              <w:rPr>
                <w:rFonts w:ascii="Times New Roman" w:hAnsi="Times New Roman"/>
                <w:color w:val="000000" w:themeColor="text1"/>
                <w:sz w:val="16"/>
                <w:szCs w:val="16"/>
              </w:rPr>
              <w:noBreakHyphen/>
              <w:t>мм гаубица А</w:t>
            </w:r>
            <w:r w:rsidRPr="000816EF">
              <w:rPr>
                <w:rFonts w:ascii="Times New Roman" w:hAnsi="Times New Roman"/>
                <w:color w:val="000000" w:themeColor="text1"/>
                <w:sz w:val="16"/>
                <w:szCs w:val="16"/>
              </w:rPr>
              <w:noBreakHyphen/>
              <w:t>19 без свободного трения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83625"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287 400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2228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43 110,0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35CE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FC4E3"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36 000,0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1106E"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7110,0</w:t>
            </w:r>
          </w:p>
        </w:tc>
      </w:tr>
      <w:tr w:rsidR="005D4A8A" w:rsidRPr="000816EF" w14:paraId="6C84A69B"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512ADA"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122</w:t>
            </w:r>
            <w:r w:rsidRPr="000816EF">
              <w:rPr>
                <w:rFonts w:ascii="Times New Roman" w:hAnsi="Times New Roman"/>
                <w:color w:val="000000" w:themeColor="text1"/>
                <w:sz w:val="16"/>
                <w:szCs w:val="16"/>
              </w:rPr>
              <w:noBreakHyphen/>
              <w:t>мм пушка А</w:t>
            </w:r>
            <w:r w:rsidRPr="000816EF">
              <w:rPr>
                <w:rFonts w:ascii="Times New Roman" w:hAnsi="Times New Roman"/>
                <w:color w:val="000000" w:themeColor="text1"/>
                <w:sz w:val="16"/>
                <w:szCs w:val="16"/>
              </w:rPr>
              <w:noBreakHyphen/>
              <w:t>19 со свободным трением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5B20E"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257 945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C9A27"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25 794,5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2A68E"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C6DFF"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4DCBB"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1794,5</w:t>
            </w:r>
          </w:p>
        </w:tc>
      </w:tr>
      <w:tr w:rsidR="005D4A8A" w:rsidRPr="000816EF" w14:paraId="77247A99"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87CBF"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82</w:t>
            </w:r>
            <w:r w:rsidRPr="000816EF">
              <w:rPr>
                <w:rFonts w:ascii="Times New Roman" w:hAnsi="Times New Roman"/>
                <w:color w:val="000000" w:themeColor="text1"/>
                <w:sz w:val="16"/>
                <w:szCs w:val="16"/>
              </w:rPr>
              <w:noBreakHyphen/>
              <w:t>мм миномет без плиты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68FB7"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441A4"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6E21C"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D021E"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730B5"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2717,5</w:t>
            </w:r>
          </w:p>
        </w:tc>
      </w:tr>
      <w:tr w:rsidR="005D4A8A" w:rsidRPr="000816EF" w14:paraId="57CF5766"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804088"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r w:rsidRPr="000816EF">
              <w:rPr>
                <w:rFonts w:ascii="Times New Roman" w:hAnsi="Times New Roman"/>
                <w:color w:val="000000" w:themeColor="text1"/>
                <w:sz w:val="16"/>
                <w:szCs w:val="16"/>
              </w:rPr>
              <w:noBreakHyphen/>
              <w:t>мм система без прицела Б</w:t>
            </w:r>
            <w:r w:rsidRPr="000816EF">
              <w:rPr>
                <w:rFonts w:ascii="Times New Roman" w:hAnsi="Times New Roman"/>
                <w:color w:val="000000" w:themeColor="text1"/>
                <w:sz w:val="16"/>
                <w:szCs w:val="16"/>
              </w:rPr>
              <w:noBreakHyphen/>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89279"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80978"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00E72"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6FAAF"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C128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150,0</w:t>
            </w:r>
          </w:p>
        </w:tc>
      </w:tr>
      <w:tr w:rsidR="005D4A8A" w:rsidRPr="000816EF" w14:paraId="0E08039B"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58D12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r w:rsidRPr="000816EF">
              <w:rPr>
                <w:rFonts w:ascii="Times New Roman" w:hAnsi="Times New Roman"/>
                <w:color w:val="000000" w:themeColor="text1"/>
                <w:sz w:val="16"/>
                <w:szCs w:val="16"/>
              </w:rPr>
              <w:noBreakHyphen/>
              <w:t>мм система Б</w:t>
            </w:r>
            <w:r w:rsidRPr="000816EF">
              <w:rPr>
                <w:rFonts w:ascii="Times New Roman" w:hAnsi="Times New Roman"/>
                <w:color w:val="000000" w:themeColor="text1"/>
                <w:sz w:val="16"/>
                <w:szCs w:val="16"/>
              </w:rPr>
              <w:noBreakHyphen/>
              <w:t>34 подводная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C8AA1"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191 400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F0494"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F5D30"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6AF7D"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72FF7"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358,8</w:t>
            </w:r>
          </w:p>
        </w:tc>
      </w:tr>
      <w:tr w:rsidR="005D4A8A" w:rsidRPr="000816EF" w14:paraId="1EFA2A42"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7F01DC"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r w:rsidRPr="000816EF">
              <w:rPr>
                <w:rFonts w:ascii="Times New Roman" w:hAnsi="Times New Roman"/>
                <w:color w:val="000000" w:themeColor="text1"/>
                <w:sz w:val="16"/>
                <w:szCs w:val="16"/>
              </w:rPr>
              <w:noBreakHyphen/>
              <w:t>мм система Б</w:t>
            </w:r>
            <w:r w:rsidRPr="000816EF">
              <w:rPr>
                <w:rFonts w:ascii="Times New Roman" w:hAnsi="Times New Roman"/>
                <w:color w:val="000000" w:themeColor="text1"/>
                <w:sz w:val="16"/>
                <w:szCs w:val="16"/>
              </w:rPr>
              <w:noBreakHyphen/>
              <w:t>34 палубная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749BB"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491F5"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023C4"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9062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DA184"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363,5</w:t>
            </w:r>
          </w:p>
        </w:tc>
      </w:tr>
      <w:tr w:rsidR="005D4A8A" w:rsidRPr="000816EF" w14:paraId="66156107"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33EFA1"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r w:rsidRPr="000816EF">
              <w:rPr>
                <w:rFonts w:ascii="Times New Roman" w:hAnsi="Times New Roman"/>
                <w:color w:val="000000" w:themeColor="text1"/>
                <w:sz w:val="16"/>
                <w:szCs w:val="16"/>
              </w:rPr>
              <w:noBreakHyphen/>
              <w:t>мм система Б</w:t>
            </w:r>
            <w:r w:rsidRPr="000816EF">
              <w:rPr>
                <w:rFonts w:ascii="Times New Roman" w:hAnsi="Times New Roman"/>
                <w:color w:val="000000" w:themeColor="text1"/>
                <w:sz w:val="16"/>
                <w:szCs w:val="16"/>
              </w:rPr>
              <w:noBreakHyphen/>
              <w:t>34 береговая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CE289"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B5CBD"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196A0"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C5B67"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B721B"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240,0</w:t>
            </w:r>
          </w:p>
        </w:tc>
      </w:tr>
      <w:tr w:rsidR="005D4A8A" w:rsidRPr="000816EF" w14:paraId="3C78A642"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3846F9"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 дальномерные посты КДП</w:t>
            </w:r>
            <w:r w:rsidRPr="000816EF">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79AD8"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C28E2"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94CD4"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53BFA"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AD34B"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349,0</w:t>
            </w:r>
          </w:p>
        </w:tc>
      </w:tr>
      <w:tr w:rsidR="005D4A8A" w:rsidRPr="000816EF" w14:paraId="49356CD0"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8F0CC9"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180</w:t>
            </w:r>
            <w:r w:rsidRPr="000816EF">
              <w:rPr>
                <w:rFonts w:ascii="Times New Roman" w:hAnsi="Times New Roman"/>
                <w:color w:val="000000" w:themeColor="text1"/>
                <w:sz w:val="16"/>
                <w:szCs w:val="16"/>
              </w:rPr>
              <w:noBreakHyphen/>
              <w:t>мм строевая установка Б</w:t>
            </w:r>
            <w:r w:rsidRPr="000816EF">
              <w:rPr>
                <w:rFonts w:ascii="Times New Roman" w:hAnsi="Times New Roman"/>
                <w:color w:val="000000" w:themeColor="text1"/>
                <w:sz w:val="16"/>
                <w:szCs w:val="16"/>
              </w:rPr>
              <w:noBreakHyphen/>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A80EB"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1 350 000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0819F"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9B131"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1 250 000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F652A"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8D739"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600,0</w:t>
            </w:r>
          </w:p>
        </w:tc>
      </w:tr>
      <w:tr w:rsidR="005D4A8A" w:rsidRPr="000816EF" w14:paraId="4260F931"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9C4FDD"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Счетверенная установка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0A522"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7 758,90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BC6A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071BF"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88300"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6964D"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379,5</w:t>
            </w:r>
          </w:p>
        </w:tc>
      </w:tr>
      <w:tr w:rsidR="005D4A8A" w:rsidRPr="000816EF" w14:paraId="5FC163A1"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4491F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Лейнер Б</w:t>
            </w:r>
            <w:r w:rsidRPr="000816EF">
              <w:rPr>
                <w:rFonts w:ascii="Times New Roman" w:hAnsi="Times New Roman"/>
                <w:color w:val="000000" w:themeColor="text1"/>
                <w:sz w:val="16"/>
                <w:szCs w:val="16"/>
              </w:rPr>
              <w:noBreakHyphen/>
              <w:t>1</w:t>
            </w:r>
            <w:r w:rsidRPr="000816EF">
              <w:rPr>
                <w:rFonts w:ascii="Times New Roman" w:hAnsi="Times New Roman"/>
                <w:color w:val="000000" w:themeColor="text1"/>
                <w:sz w:val="16"/>
                <w:szCs w:val="16"/>
              </w:rPr>
              <w:noBreakHyphen/>
              <w:t>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056F1"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44DD2"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A24D8"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61 750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424C0"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288A8"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noBreakHyphen/>
              <w:t>65,0</w:t>
            </w:r>
          </w:p>
        </w:tc>
      </w:tr>
    </w:tbl>
    <w:p w14:paraId="1918061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Этим же прейскурантом были утверждены ориентировочные цены: 1) 76</w:t>
      </w:r>
      <w:r w:rsidRPr="000816EF">
        <w:rPr>
          <w:rFonts w:ascii="Times New Roman" w:hAnsi="Times New Roman"/>
          <w:color w:val="000000" w:themeColor="text1"/>
          <w:sz w:val="16"/>
          <w:szCs w:val="16"/>
        </w:rPr>
        <w:noBreakHyphen/>
        <w:t>мм дивизионная пушка Ф</w:t>
      </w:r>
      <w:r w:rsidRPr="000816EF">
        <w:rPr>
          <w:rFonts w:ascii="Times New Roman" w:hAnsi="Times New Roman"/>
          <w:color w:val="000000" w:themeColor="text1"/>
          <w:sz w:val="16"/>
          <w:szCs w:val="16"/>
        </w:rPr>
        <w:noBreakHyphen/>
        <w:t>22[</w:t>
      </w:r>
      <w:hyperlink r:id="rId199" w:anchor="p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 95 тыс., 152</w:t>
      </w:r>
      <w:r w:rsidRPr="000816EF">
        <w:rPr>
          <w:rFonts w:ascii="Times New Roman" w:hAnsi="Times New Roman"/>
          <w:color w:val="000000" w:themeColor="text1"/>
          <w:sz w:val="16"/>
          <w:szCs w:val="16"/>
        </w:rPr>
        <w:noBreakHyphen/>
        <w:t>мм гаубица БР</w:t>
      </w:r>
      <w:r w:rsidRPr="000816EF">
        <w:rPr>
          <w:rFonts w:ascii="Times New Roman" w:hAnsi="Times New Roman"/>
          <w:color w:val="000000" w:themeColor="text1"/>
          <w:sz w:val="16"/>
          <w:szCs w:val="16"/>
        </w:rPr>
        <w:noBreakHyphen/>
        <w:t>2 — 375 тыс., 152</w:t>
      </w:r>
      <w:r w:rsidRPr="000816EF">
        <w:rPr>
          <w:rFonts w:ascii="Times New Roman" w:hAnsi="Times New Roman"/>
          <w:color w:val="000000" w:themeColor="text1"/>
          <w:sz w:val="16"/>
          <w:szCs w:val="16"/>
        </w:rPr>
        <w:noBreakHyphen/>
        <w:t>мм гаубица ШГ — установочные работы.</w:t>
      </w:r>
    </w:p>
    <w:p w14:paraId="49AE315D"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течение 1937 г. означенные ориентировочные цены были переведены в твердые (совместно с НКО), в результате чего отпускные цены изменились, а именно: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53"/>
        <w:gridCol w:w="1312"/>
        <w:gridCol w:w="1588"/>
        <w:gridCol w:w="869"/>
      </w:tblGrid>
      <w:tr w:rsidR="005D4A8A" w:rsidRPr="000816EF" w14:paraId="22560100"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A89F8B"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[Виды вооружений]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D5A68"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Цена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2297D"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Установленная</w:t>
            </w:r>
          </w:p>
          <w:p w14:paraId="5F7E74DA"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цена на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5C43D"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Разница</w:t>
            </w:r>
          </w:p>
        </w:tc>
      </w:tr>
      <w:tr w:rsidR="005D4A8A" w:rsidRPr="000816EF" w14:paraId="7AA15230"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711040"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76</w:t>
            </w:r>
            <w:r w:rsidRPr="000816EF">
              <w:rPr>
                <w:rFonts w:ascii="Times New Roman" w:hAnsi="Times New Roman"/>
                <w:color w:val="000000" w:themeColor="text1"/>
                <w:sz w:val="16"/>
                <w:szCs w:val="16"/>
              </w:rPr>
              <w:noBreakHyphen/>
              <w:t>мм дивизионной пушке Ф</w:t>
            </w:r>
            <w:r w:rsidRPr="000816EF">
              <w:rPr>
                <w:rFonts w:ascii="Times New Roman" w:hAnsi="Times New Roman"/>
                <w:color w:val="000000" w:themeColor="text1"/>
                <w:sz w:val="16"/>
                <w:szCs w:val="16"/>
              </w:rPr>
              <w:noBreakHyphen/>
              <w:t>22 или в сумме разница дает — 11 920,0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94A62"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750FE"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118 840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AED60"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+23 840</w:t>
            </w:r>
          </w:p>
        </w:tc>
      </w:tr>
      <w:tr w:rsidR="005D4A8A" w:rsidRPr="000816EF" w14:paraId="5192D206"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DB053C"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w:t>
            </w:r>
            <w:r w:rsidRPr="000816EF">
              <w:rPr>
                <w:rFonts w:ascii="Times New Roman" w:hAnsi="Times New Roman"/>
                <w:color w:val="000000" w:themeColor="text1"/>
                <w:sz w:val="16"/>
                <w:szCs w:val="16"/>
              </w:rPr>
              <w:noBreakHyphen/>
              <w:t>мм гаубица БР</w:t>
            </w:r>
            <w:r w:rsidRPr="000816EF">
              <w:rPr>
                <w:rFonts w:ascii="Times New Roman" w:hAnsi="Times New Roman"/>
                <w:color w:val="000000" w:themeColor="text1"/>
                <w:sz w:val="16"/>
                <w:szCs w:val="16"/>
              </w:rPr>
              <w:noBreakHyphen/>
              <w:t>2 или в сумме разница дает — 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83C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00683"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6C9A7"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+85 000</w:t>
            </w:r>
          </w:p>
        </w:tc>
      </w:tr>
      <w:tr w:rsidR="005D4A8A" w:rsidRPr="000816EF" w14:paraId="1C162E60" w14:textId="77777777" w:rsidTr="002727F1">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8901F87"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w:t>
            </w:r>
            <w:r w:rsidRPr="000816EF">
              <w:rPr>
                <w:rFonts w:ascii="Times New Roman" w:hAnsi="Times New Roman"/>
                <w:color w:val="000000" w:themeColor="text1"/>
                <w:sz w:val="16"/>
                <w:szCs w:val="16"/>
              </w:rPr>
              <w:noBreakHyphen/>
              <w:t>мм гаубица ШГ — установочные работы определены и согласованы в сумме 1500 тыс. руб.</w:t>
            </w:r>
          </w:p>
        </w:tc>
      </w:tr>
    </w:tbl>
    <w:p w14:paraId="19FDD26C"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Отсюда общий результат по ценам 1937 г.: снижение отпускных цен — 21 049,3 тыс. руб.; повышение цен при переводе ориентировочных в твердые — 17 670 тыс. руб.; итого снижение — 3379,3 тыс. руб.</w:t>
      </w:r>
    </w:p>
    <w:p w14:paraId="397E3FE4"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Цены на материалы (качественные стали) в 1937 г. изменились согласно постановлению правительства от 15 января 1937 г. № 66[</w:t>
      </w:r>
      <w:hyperlink r:id="rId200" w:anchor="p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 в сторону снижения в среднем на 6%, что было учтено при определении плановой себестоимости на 1937 г. Существенных изменений цен на остальные материалы, потребляемые заводами главка в 1937 г., не было.</w:t>
      </w:r>
    </w:p>
    <w:p w14:paraId="3B65F2AF"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10-го отделаГомберг</w:t>
      </w:r>
    </w:p>
    <w:p w14:paraId="511BE9C8"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36E47F10"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01"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Артиллерийское управление (АУ) РККА было образовано 28 марта 1924 г. путем переименования Главного артиллерийского управления. По положению об НКО СССР от 22 ноября 1934 г. АУ являлось центральным органом Наркомата обороны СССР по вопросам разработки и реализации системы артиллерийского вооружения РККА. На АУ возлагалось: а) заготовка всех видов артиллерийского вооружения РККА, за исключением специального артвооружения морских сил и механической самоходной тяги артиллерии; б) снабжение РККА артиллерийским вооружением и боеприпасами; в) инспектирование состояния всех видов артиллерийского и стрелкового вооружения РККА, кроме специального артиллерийского вооружения морских сил; г) подготовка в мобилизационном отношении артиллерийских баз и предприятий АУ РККА; д) руководство боевой подготовкой Артиллерийской академии и специальной подготовкой артиллерийско-технических и оружейно-технических школ; е) накопление мобилизационных запасов артиллерийского вооружения и огнеприпасов; ж) разработка и проведение мероприятий по развитию и совершенствованию артвооружения РККА.</w:t>
      </w:r>
    </w:p>
    <w:p w14:paraId="76EB67BE"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НКО № 4 от 3 февраля 1940 г. АУ было разделено на три самостоятельных управления с подчинением каждого непосредственно заместителю наркома обороны: Артиллерийское управление, Управление стрелкового вооружения и Управление минометно-минного вооружения. Приказом НКО № 149 от 13 июля 1940 г. на базе Артиллерийского управления, управлений начальника артиллерии, стрелкового вооружения и минометно-минного вооружения вновь сформировано Главное артиллерийское управление Красной армии. (РГВА. Ф. 4. Оп. 15. Д. 2. Л. 325</w:t>
      </w:r>
      <w:r w:rsidRPr="000816EF">
        <w:rPr>
          <w:rFonts w:ascii="Times New Roman" w:hAnsi="Times New Roman"/>
          <w:color w:val="000000" w:themeColor="text1"/>
          <w:sz w:val="16"/>
          <w:szCs w:val="16"/>
        </w:rPr>
        <w:noBreakHyphen/>
        <w:t>343.)</w:t>
      </w:r>
    </w:p>
    <w:p w14:paraId="3FF7E98C"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02"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По положению об НКО СССР от 22 ноября 1934 г. Управление Морских сил РККА являлось центральным органом наркома обороны СССР по руководству Морскими силами РККА. Во главе управления стоял начальник. На него возлагались следующие функции: а) разработка в соответствии с решениями наркома обороны СССР планов судостроения, вооружения, береговой обороны и морских баз; б) размещение в промышленности утвержденных наркомом заказов по кораблестроению, вооружению и специальному морскому снабжению и приемке этих заказов; в) составление на основе указаний начальника Штаба РККА тактико-технических заданий на строительство и вооружение кораблей и морской авиации, на строительство береговых батарей и морских баз; г) руководство совершенствованием техники морских сил и морской авиации; обобщение опыта эксплуатации и испытаний материальной части; д) материально-техническое обеспечение морских сил РККА всеми видами техники и вооружения; руководство службой эксплуатации и ремонта материальной части флотов, баз, портов и береговой обороны; е) разработка по заданиям Штаба РККА вопросов организации морских сил; ж) руководство мобилизационной подготовкой морских сил (речных флотилий) и материально-техническое обеспечение мобилизационного их развертывания; з) инспектирование состояния морских сил РККА по кругу ведения управления, с объявлением результатов проверок в приказах наркома обороны; и) разработка на основе директив начальника Штаба РККА и издание наставлений, инструкций и программно-методических указаний начальника Штаба РККА, уставов, наставлений по боевому использованию морских сил РККА для представления их на утверждение наркому обороны; к) руководство боевой подготовкой Морской академии, военно-морских учебных заведений и школ; л) оперативная подготовка по заданиям Штаба РККА начальствующего состава морских сил; м) руководство морской вневойсковой подготовкой в соответствующих гражданских вузах; н) комплектование военно-морских учебных заведений; подготовка, воспитание и подбор командных кадров; разработка под руководством Административно-мобилизационного управления РККА расчетов и плана комплектования морских сил личным составом; о) подготовка и оборудование морских театров в гидрографическом отношении и обеспечение кораблевождения в мирное время. Управление морских сил РККА состояло из отделов: 1) боевой подготовки, 2) организационного, 3) кадров, 4) военно-морских учебных заведений, 5) кораблестроения с отделением по гидроавиации, 6) вооружения, 7) гидрографического, 8) портов и специального снабжения, 9) финансового. 30 декабря 1937 г. постановлением ЦИК и СНК СССР на базе Управления морских сил РККА был образован Народный комиссариат Военно-морского флота СССР. (ГАРФ. Ф. Р</w:t>
      </w:r>
      <w:r w:rsidRPr="000816EF">
        <w:rPr>
          <w:rFonts w:ascii="Times New Roman" w:hAnsi="Times New Roman"/>
          <w:color w:val="000000" w:themeColor="text1"/>
          <w:sz w:val="16"/>
          <w:szCs w:val="16"/>
        </w:rPr>
        <w:noBreakHyphen/>
        <w:t>5446. Оп. 1в. Д. 478. Л. 133</w:t>
      </w:r>
      <w:r w:rsidRPr="000816EF">
        <w:rPr>
          <w:rFonts w:ascii="Times New Roman" w:hAnsi="Times New Roman"/>
          <w:color w:val="000000" w:themeColor="text1"/>
          <w:sz w:val="16"/>
          <w:szCs w:val="16"/>
        </w:rPr>
        <w:noBreakHyphen/>
        <w:t>177; РГВА. Ф. 4, Оп. 15. Д. 2. Л. 325</w:t>
      </w:r>
      <w:r w:rsidRPr="000816EF">
        <w:rPr>
          <w:rFonts w:ascii="Times New Roman" w:hAnsi="Times New Roman"/>
          <w:color w:val="000000" w:themeColor="text1"/>
          <w:sz w:val="16"/>
          <w:szCs w:val="16"/>
        </w:rPr>
        <w:noBreakHyphen/>
        <w:t>343.)</w:t>
      </w:r>
    </w:p>
    <w:p w14:paraId="24C76DB6"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03"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xml:space="preserve">]. Инженерное управление (ИУ) РККА было образовано по положению о Наркомате обороны СССР от 22 ноября 1934 г. путем переименования Управления начальника инженеров РККА. Инженерное управление являлось центральным органом Наркомата обороны СССР по обеспечению РККА инженерным имуществом, руководству оборонительным строительством и инженерной подготовкой армии. В его задачи входило: а) развитие и совершенствование инженерного вооружения РККА; б) заготовка и обеспечение РККА военно-инженерным вооружением и имуществом; в) инспектирование во всех отношениях инженерных частей РККА с объявлением результатов инспектирования в приказах наркома обороны; г) разработка на основе указаний начальника Штаба РККА наставлений, инструкций, программ, методических указаний по тактической и технической подготовке инженерных войск и по инженерной подготовке РККА; д) руководство боевой подготовкой Инженерной академии и курсов усовершенствования; е) инженерная подготовка, по заданиям начальника Штаба РККА, территории страны, разработка </w:t>
      </w:r>
      <w:r w:rsidRPr="000816EF">
        <w:rPr>
          <w:rFonts w:ascii="Times New Roman" w:hAnsi="Times New Roman"/>
          <w:color w:val="000000" w:themeColor="text1"/>
          <w:sz w:val="16"/>
          <w:szCs w:val="16"/>
        </w:rPr>
        <w:lastRenderedPageBreak/>
        <w:t>вопросов инженерного обеспечения операций; ж) сухопутное и морское оборонительное строительство; з) участие в разработках, под руководством начальника Административно-мобилизационного управления РККА, расчетов по комплектованию инженерных частей личным составом; и) руководство вневойсковой подготовкой в гражданских высших учебных заведениях по инженерному делу. Инженерное управление включало в себя отделы: инженерной подготовки театров, инженерной подготовки войск, инженерного вооружения войск, оборонительного сухопутного строительства, оборонительного морского строительства и финансовое отделение. Приказом НКО № 122 от 22 июня 1940 г. ИУ было реорганизовано в Главное военно-инженерное управление Красной армии. (РГВА. Ф. 4. Оп. 15. Д. 2. Л. 325</w:t>
      </w:r>
      <w:r w:rsidRPr="000816EF">
        <w:rPr>
          <w:rFonts w:ascii="Times New Roman" w:hAnsi="Times New Roman"/>
          <w:color w:val="000000" w:themeColor="text1"/>
          <w:sz w:val="16"/>
          <w:szCs w:val="16"/>
        </w:rPr>
        <w:noBreakHyphen/>
        <w:t>343.)</w:t>
      </w:r>
    </w:p>
    <w:p w14:paraId="11C8AE65"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04"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xml:space="preserve">] Так в тексте. Разница не сходится с приведенным итогом. По подсчетам составителей: </w:t>
      </w:r>
      <w:r w:rsidRPr="000816EF">
        <w:rPr>
          <w:rFonts w:ascii="Times New Roman" w:hAnsi="Times New Roman"/>
          <w:color w:val="000000" w:themeColor="text1"/>
          <w:sz w:val="16"/>
          <w:szCs w:val="16"/>
        </w:rPr>
        <w:noBreakHyphen/>
        <w:t>995.</w:t>
      </w:r>
    </w:p>
    <w:p w14:paraId="5AD712E9"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05" w:anchor="s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Работа по замене 76</w:t>
      </w:r>
      <w:r w:rsidRPr="000816EF">
        <w:rPr>
          <w:rFonts w:ascii="Times New Roman" w:hAnsi="Times New Roman"/>
          <w:color w:val="000000" w:themeColor="text1"/>
          <w:sz w:val="16"/>
          <w:szCs w:val="16"/>
        </w:rPr>
        <w:noBreakHyphen/>
        <w:t>мм дивизионной пушки Ф</w:t>
      </w:r>
      <w:r w:rsidRPr="000816EF">
        <w:rPr>
          <w:rFonts w:ascii="Times New Roman" w:hAnsi="Times New Roman"/>
          <w:color w:val="000000" w:themeColor="text1"/>
          <w:sz w:val="16"/>
          <w:szCs w:val="16"/>
        </w:rPr>
        <w:noBreakHyphen/>
        <w:t>22 образца 1936 г. проводилась в это время на Кировском заводе. Проектирование и испытания проводились под индексом Л</w:t>
      </w:r>
      <w:r w:rsidRPr="000816EF">
        <w:rPr>
          <w:rFonts w:ascii="Times New Roman" w:hAnsi="Times New Roman"/>
          <w:color w:val="000000" w:themeColor="text1"/>
          <w:sz w:val="16"/>
          <w:szCs w:val="16"/>
        </w:rPr>
        <w:noBreakHyphen/>
        <w:t>12. По постановлению Комитета обороны при СНК СССР № 137сс “О реализации новых и модернизированных систем артиллерийского вооружения РККА” от 22 июня 1938 г. Артиллерийское управление должно было ускорить и в обязательном порядке закончить испытания пушки Л</w:t>
      </w:r>
      <w:r w:rsidRPr="000816EF">
        <w:rPr>
          <w:rFonts w:ascii="Times New Roman" w:hAnsi="Times New Roman"/>
          <w:color w:val="000000" w:themeColor="text1"/>
          <w:sz w:val="16"/>
          <w:szCs w:val="16"/>
        </w:rPr>
        <w:noBreakHyphen/>
        <w:t>12 к 1 августа 1938 г., а Кировский завод немедленно приступить к разработке рабочих чертежей для валового производства этой пушки. После получения окончательных результатов производство этой системы указывалось развернуть на заводе № 92. В этот же день, 22 июня 1938 г., Комитет обороны принял специальное постановление № 138сс “О дивизионной пушке Ф</w:t>
      </w:r>
      <w:r w:rsidRPr="000816EF">
        <w:rPr>
          <w:rFonts w:ascii="Times New Roman" w:hAnsi="Times New Roman"/>
          <w:color w:val="000000" w:themeColor="text1"/>
          <w:sz w:val="16"/>
          <w:szCs w:val="16"/>
        </w:rPr>
        <w:noBreakHyphen/>
        <w:t>22”, в котором Наркомату обороны предписывалось произвести в июне-июле 1938 г. всесторонние войсковые испытания пушек Ф</w:t>
      </w:r>
      <w:r w:rsidRPr="000816EF">
        <w:rPr>
          <w:rFonts w:ascii="Times New Roman" w:hAnsi="Times New Roman"/>
          <w:color w:val="000000" w:themeColor="text1"/>
          <w:sz w:val="16"/>
          <w:szCs w:val="16"/>
        </w:rPr>
        <w:noBreakHyphen/>
        <w:t>22 для определения их действительного технического состояния и боевой пригодности. В программе войсковых испытаний необходимо было предусмотреть пробег по различным дорогам и пересеченной местности на различных грунтах на расстоянии до 1,5 тыс. км и поверить стрельбой на кучность боя, скорострельность, уставной режим и живучесть системы. В постановлении отмечалось, что приняты к сведению заявления начальника АУ РККА Г. И. Кулика и работников завода № 92 о том, что последний уже изготовил 4 пушки Ф</w:t>
      </w:r>
      <w:r w:rsidRPr="000816EF">
        <w:rPr>
          <w:rFonts w:ascii="Times New Roman" w:hAnsi="Times New Roman"/>
          <w:color w:val="000000" w:themeColor="text1"/>
          <w:sz w:val="16"/>
          <w:szCs w:val="16"/>
        </w:rPr>
        <w:noBreakHyphen/>
        <w:t>22 с устраненными техническими дефектами, и все имеющиеся в частях РККА пушки Ф</w:t>
      </w:r>
      <w:r w:rsidRPr="000816EF">
        <w:rPr>
          <w:rFonts w:ascii="Times New Roman" w:hAnsi="Times New Roman"/>
          <w:color w:val="000000" w:themeColor="text1"/>
          <w:sz w:val="16"/>
          <w:szCs w:val="16"/>
        </w:rPr>
        <w:noBreakHyphen/>
        <w:t>22 могут быть исправлены в войсках присланными заводскими рабочими бригадами при подаче необходимых запасных частей и деталей. По этому постановлению Наркомат оборонной промышленности обязан был во все выпускаемые и выпущенные заводом № 92 системы Ф</w:t>
      </w:r>
      <w:r w:rsidRPr="000816EF">
        <w:rPr>
          <w:rFonts w:ascii="Times New Roman" w:hAnsi="Times New Roman"/>
          <w:color w:val="000000" w:themeColor="text1"/>
          <w:sz w:val="16"/>
          <w:szCs w:val="16"/>
        </w:rPr>
        <w:noBreakHyphen/>
        <w:t>22 внести все изменения и устранить все недостатки.</w:t>
      </w:r>
    </w:p>
    <w:p w14:paraId="07FD53A8"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итогам проведенных в 1938 г. войсковых испытаний ГВС РККА 15 июля 1939 г. принял на вооружение новую пушку, присвоив ей название “76</w:t>
      </w:r>
      <w:r w:rsidRPr="000816EF">
        <w:rPr>
          <w:rFonts w:ascii="Times New Roman" w:hAnsi="Times New Roman"/>
          <w:color w:val="000000" w:themeColor="text1"/>
          <w:sz w:val="16"/>
          <w:szCs w:val="16"/>
        </w:rPr>
        <w:noBreakHyphen/>
        <w:t>мм дивизионная пушка обр. 1939 г.”. В 1938</w:t>
      </w:r>
      <w:r w:rsidRPr="000816EF">
        <w:rPr>
          <w:rFonts w:ascii="Times New Roman" w:hAnsi="Times New Roman"/>
          <w:color w:val="000000" w:themeColor="text1"/>
          <w:sz w:val="16"/>
          <w:szCs w:val="16"/>
        </w:rPr>
        <w:noBreakHyphen/>
        <w:t>1939 гг. на заводе № 92, на который было возложено валовое производство пушки, производилась окончательная доработка ее конструкции. С освоением этого производства дивизионная пушка Ф</w:t>
      </w:r>
      <w:r w:rsidRPr="000816EF">
        <w:rPr>
          <w:rFonts w:ascii="Times New Roman" w:hAnsi="Times New Roman"/>
          <w:color w:val="000000" w:themeColor="text1"/>
          <w:sz w:val="16"/>
          <w:szCs w:val="16"/>
        </w:rPr>
        <w:noBreakHyphen/>
        <w:t>22 образца 1936 г. по решению ГВС РККА со II квартала 1940 г. снималась с производства. (ГА РФ. Ф. Р</w:t>
      </w:r>
      <w:r w:rsidRPr="000816EF">
        <w:rPr>
          <w:rFonts w:ascii="Times New Roman" w:hAnsi="Times New Roman"/>
          <w:color w:val="000000" w:themeColor="text1"/>
          <w:sz w:val="16"/>
          <w:szCs w:val="16"/>
        </w:rPr>
        <w:noBreakHyphen/>
        <w:t>8418. Оп. 22. Д. 387. Л. З; Д. 388. Л. 9</w:t>
      </w:r>
      <w:r w:rsidRPr="000816EF">
        <w:rPr>
          <w:rFonts w:ascii="Times New Roman" w:hAnsi="Times New Roman"/>
          <w:color w:val="000000" w:themeColor="text1"/>
          <w:sz w:val="16"/>
          <w:szCs w:val="16"/>
        </w:rPr>
        <w:noBreakHyphen/>
        <w:t>10; РГВА. Ф. 4. Оп. 18. Д. 48.Л. 17</w:t>
      </w:r>
      <w:r w:rsidRPr="000816EF">
        <w:rPr>
          <w:rFonts w:ascii="Times New Roman" w:hAnsi="Times New Roman"/>
          <w:color w:val="000000" w:themeColor="text1"/>
          <w:sz w:val="16"/>
          <w:szCs w:val="16"/>
        </w:rPr>
        <w:noBreakHyphen/>
        <w:t>18.)</w:t>
      </w:r>
    </w:p>
    <w:p w14:paraId="1C7F13CC"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06" w:anchor="s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 Речь идет о постановлении СНК СССР № 66 от 15 января 1937 г. “О снижении цен на некоторые виды проката, оборудование, метизы и строительные материалы в 1937 г.” (ГА РФ. Ф. Р</w:t>
      </w:r>
      <w:r w:rsidRPr="000816EF">
        <w:rPr>
          <w:rFonts w:ascii="Times New Roman" w:hAnsi="Times New Roman"/>
          <w:color w:val="000000" w:themeColor="text1"/>
          <w:sz w:val="16"/>
          <w:szCs w:val="16"/>
        </w:rPr>
        <w:noBreakHyphen/>
        <w:t>5446. Оп. 1. Д. 123. Л. 186</w:t>
      </w:r>
      <w:r w:rsidRPr="000816EF">
        <w:rPr>
          <w:rFonts w:ascii="Times New Roman" w:hAnsi="Times New Roman"/>
          <w:color w:val="000000" w:themeColor="text1"/>
          <w:sz w:val="16"/>
          <w:szCs w:val="16"/>
        </w:rPr>
        <w:noBreakHyphen/>
        <w:t>193.)</w:t>
      </w:r>
    </w:p>
    <w:p w14:paraId="522742B0" w14:textId="77777777" w:rsidR="00D34AF1" w:rsidRPr="000816EF" w:rsidRDefault="00D34AF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7537. Оп. 1. Д. 20. Л. 99-100. Подлинник (17752).</w:t>
      </w:r>
    </w:p>
    <w:p w14:paraId="47364203" w14:textId="77777777" w:rsidR="00D34AF1" w:rsidRPr="000816EF" w:rsidRDefault="00D34AF1" w:rsidP="000816EF">
      <w:pPr>
        <w:spacing w:after="0" w:line="240" w:lineRule="auto"/>
        <w:jc w:val="both"/>
        <w:rPr>
          <w:rFonts w:ascii="Times New Roman" w:hAnsi="Times New Roman"/>
          <w:color w:val="000000" w:themeColor="text1"/>
          <w:sz w:val="16"/>
          <w:szCs w:val="16"/>
        </w:rPr>
      </w:pPr>
    </w:p>
    <w:p w14:paraId="078F5266" w14:textId="77777777" w:rsidR="00CA34D8"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2058B659" w14:textId="77777777" w:rsidR="00CA34D8" w:rsidRPr="000816EF" w:rsidRDefault="00CA34D8"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6583D04" w14:textId="77777777" w:rsidR="009E23F8" w:rsidRPr="000816EF" w:rsidRDefault="009E23F8" w:rsidP="000816EF">
      <w:pPr>
        <w:pStyle w:val="rtejustify"/>
        <w:spacing w:before="0" w:after="0"/>
        <w:rPr>
          <w:color w:val="000000" w:themeColor="text1"/>
          <w:sz w:val="16"/>
          <w:szCs w:val="16"/>
        </w:rPr>
      </w:pPr>
      <w:r w:rsidRPr="000816EF">
        <w:rPr>
          <w:rStyle w:val="af0"/>
          <w:i w:val="0"/>
          <w:color w:val="000000" w:themeColor="text1"/>
          <w:sz w:val="16"/>
          <w:szCs w:val="16"/>
        </w:rPr>
        <w:t xml:space="preserve">27 февраля 1938 г. </w:t>
      </w:r>
      <w:r w:rsidRPr="000816EF">
        <w:rPr>
          <w:bCs/>
          <w:color w:val="000000" w:themeColor="text1"/>
          <w:sz w:val="16"/>
          <w:szCs w:val="16"/>
        </w:rPr>
        <w:t>Сводка важнейших показаний арестованных по ГУГБ НКВД СССР за 23-25 февраля 1938 г.</w:t>
      </w:r>
    </w:p>
    <w:p w14:paraId="02297D4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0CB7B07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23—25 февраля 1938 года.</w:t>
      </w:r>
    </w:p>
    <w:p w14:paraId="7DF96406" w14:textId="77777777" w:rsidR="00CA34D8" w:rsidRPr="000816EF" w:rsidRDefault="00CA34D8"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Генеральный комиссар государственной безопасности (ЕЖОВ)</w:t>
      </w:r>
    </w:p>
    <w:p w14:paraId="637F441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2464E687" w14:textId="77777777" w:rsidR="00CA34D8" w:rsidRPr="000816EF" w:rsidRDefault="00CA34D8"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4DEC824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РОМАНОВСКИЙ В.И.,</w:t>
      </w:r>
      <w:r w:rsidRPr="000816EF">
        <w:rPr>
          <w:color w:val="000000" w:themeColor="text1"/>
          <w:sz w:val="16"/>
          <w:szCs w:val="16"/>
        </w:rPr>
        <w:t xml:space="preserve"> бывший зам. наркома связи. Допрашивал: КУЗНЕЦОВ.</w:t>
      </w:r>
    </w:p>
    <w:p w14:paraId="054F220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Признал себя виновным в том, что являлся участником антисоветской организации правых в системе наркомата связи, куда был привлечен в 1934 году ЖУКОВЫМ И.П. (арестован). Работая во Всесоюзном Радиокомитете при СНК СССР, РОМАНОВСИЙ срывал мероприятия по радиофикации СССР.</w:t>
      </w:r>
    </w:p>
    <w:p w14:paraId="47D95BE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РОМАНОВСКИЙ развалил работу группы связи при КСК, которая впоследствии была ликвидирована. Активной вредительской деятельностью РОМАНОВСКИЙ содействовал развалу работу электрослаботочной промышленности, которую проводил совместно с бывшим начальником Главоспрома троцкистом ЛЮТОВЫМ. Срывал составление генеральной схемы связи 3-й пятилетки. Тормозил разрешение вопроса о постройке нового телефонного завода. Затягивал сроки ремонта радиовещательных станций, чем привел ряд станций в почти негодное состояние. Не обеспечил телеграф телеграфными аппаратами, что отразилось на модернизации телеграфной связи в 1937 году. Как участников антисоветской организации правых РОМАНОВСКИЙ назвал: ПАХИЛЕВИЧА — начальника управления международной связи НКСвязи (арестован), МОРТОВИЦКОГО — начальника управления капитального строительства НКСвязи (арестован), ЗБРУЕВА — начальника «Радиостроя» (арестован), БУНИНА — начальника Финуправления НКСвязи (осужден), ЛАПИРО-СКОБЛО — профессора НКСвязи (арестован), БУШУЕВА — главного инспектора НКСвязи (арестован), ВЕЛЛЕРА — зам. начальника «Радиостроя» (арестован).</w:t>
      </w:r>
    </w:p>
    <w:p w14:paraId="78A6B1C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МАМАЕВ A.C.,</w:t>
      </w:r>
      <w:r w:rsidRPr="000816EF">
        <w:rPr>
          <w:color w:val="000000" w:themeColor="text1"/>
          <w:sz w:val="16"/>
          <w:szCs w:val="16"/>
        </w:rPr>
        <w:t xml:space="preserve"> начальник Главного управления трикотажной промышленности Наркомлегпрома СССР. Допрашивал: ТИМОНИН.</w:t>
      </w:r>
    </w:p>
    <w:p w14:paraId="2E0041B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Показал, что с 1923 года он являлся участником троцкистской организации. В 1923 году МАМАЕВ проводил активную троцкистскую деятельность в Средней Азии, возглавляя троцкистскую организацию в Ташкенте. В 1933 году МАМАЕВ вошел в состав троцкистской организации, существовавшей в легкой промышленности. По антисоветской деятельности МАМАЕВ был связан с начальником сектора капитального строительства Наркомлегпрома террористом ДОКУЧАЕВЫМ (осужден), врагом народа АРКУСОМ и бывшим заместителем наркома легкой промышленности ЛЕВИНЫМ (осужден).</w:t>
      </w:r>
    </w:p>
    <w:p w14:paraId="5AE507E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заданиям организации МАМАЕВ расставлял троцкистов на руководящих должностях по предприятиям главного управления трикотажной промышленности (КАЦАТОВ — директором Великолукской фабрики, ВЛАСОВ — директором Ивановской прядильной фабрики, АЛЕКСАНДРОВ — начальником Новосибирского строительства, ГРОМОВ — директором Реутовской фабрики и т.д. — арестованы).</w:t>
      </w:r>
    </w:p>
    <w:p w14:paraId="1F6E0D2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МАМАЕВЫМ и другими участниками организации проведена большая подрывная работа в трикотажной промышленности. Наибольшее вредительство ими было проведено на крупнейшей трикотажной фабрике в Ленинграде «Красное знамя». Здесь троцкистской организацией руководил директор фабрики КАПЛАН (осужден).</w:t>
      </w:r>
    </w:p>
    <w:p w14:paraId="5BFA726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МАМАЕВ совместно с КАПЛАН сорвал капитальное строительство на этой фабрике, в частности установку резервных котлов на паросиловой станции. Ими умышленно задерживалось жилищное строительство, что вызывало недовольство и огромную текучесть рабочих. В целях срыва работы этой фабрики МАМАЕВ установил порядок снабжения ее пряжей с 12 разных предприятий, в результате чего происходила задержка в поступлении пряжи.</w:t>
      </w:r>
    </w:p>
    <w:p w14:paraId="32036A81" w14:textId="77777777" w:rsidR="00CA34D8" w:rsidRPr="000816EF" w:rsidRDefault="00CA34D8"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48199A3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ЛЕВАНДОВСКИЙ</w:t>
      </w:r>
      <w:r w:rsidRPr="000816EF">
        <w:rPr>
          <w:color w:val="000000" w:themeColor="text1"/>
          <w:sz w:val="16"/>
          <w:szCs w:val="16"/>
        </w:rPr>
        <w:t xml:space="preserve"> — бывший командующий Приморской группой ОКДВА. Допрашивали: АГАС, КАЗАКЕВИЧ.</w:t>
      </w:r>
    </w:p>
    <w:p w14:paraId="193E61D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Сознался, что в 1917 году, будучи связанным с партией эсеров, пытался использовать воинскую часть, которой командовал для подавления Октябрьского переворота в бывшем Петрограде. С этого дня и до дня ареста являлся участником военно-эсеровской организации, а в последние годы и антисоветского военного заговора. С военным заговором и входившей в нее военно-эсеровской организацией он был связан, главным образом, через ВЕЛИКАНОВА и САВИЦКОГО.</w:t>
      </w:r>
    </w:p>
    <w:p w14:paraId="093D170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Как участников военно-эсеровской организации ВЕЛИКАНОВ назвал следующих лиц: ВЕЛИКАНОВА, САВИЦКОВА</w:t>
      </w:r>
      <w:hyperlink r:id="rId207" w:anchor="_edn1" w:history="1">
        <w:r w:rsidRPr="000816EF">
          <w:rPr>
            <w:color w:val="000000" w:themeColor="text1"/>
            <w:sz w:val="16"/>
            <w:szCs w:val="16"/>
            <w:u w:val="single"/>
          </w:rPr>
          <w:t>[1]</w:t>
        </w:r>
      </w:hyperlink>
      <w:r w:rsidRPr="000816EF">
        <w:rPr>
          <w:color w:val="000000" w:themeColor="text1"/>
          <w:sz w:val="16"/>
          <w:szCs w:val="16"/>
        </w:rPr>
        <w:t>, САБЛИНА, ГРЯЗНОВА, БЕЛОВА, ЕФИМОВА, ПОКУС, КУТАТЕЛАДЗЕ; из заговорщиков эсеров — ДУБОВОГО, УРИЦКОГО и ПРИМАКОВА (все арестованы и часть из них осуждены).</w:t>
      </w:r>
    </w:p>
    <w:p w14:paraId="07A8524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 1932 года ЛЕВАНДОВСКИЙ является германским шпионом, для сотрудничества с германской разведкой он был завербован капитаном ІІІПАЛЬКЕ — работником разведотдела германского штаба. Вербовка произошла в Берлине, когда он был на учебе в германской академии.</w:t>
      </w:r>
    </w:p>
    <w:p w14:paraId="5F699AF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возвращении в Советский Союз и до последнего времени ЛЕВАНДОВСКИЙ продолжал работу в пользу германской разведки. Связь с германской разведкой он поддерживал через завербованного им начальника разведотдела ЗакВО МАВЛЮТОВА (не арестован), который использовал для этого организованную им сеть агентуры за рубежом.</w:t>
      </w:r>
    </w:p>
    <w:p w14:paraId="716A53B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заданиям германской разведки ЛЕВАНДОВСКИЙ связался с националистическими контрреволюционными группами в ЗакВО, в числе которых он назвал комдива ТУХАРЕЛИ, комдива ВЕЗИРОВА и комиссара дивизии АЛИЕВА (последний арестован).</w:t>
      </w:r>
    </w:p>
    <w:p w14:paraId="171A5B7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ЛЕВАНДОВСКИЙ показал также о том, что он скрывал свое социальное происхождение и национальность. Во всех официальных документах он писал, что является сыном батрака и русским, в действительности же его отец поляк, служивший в полиции в г. Тифлисе.</w:t>
      </w:r>
    </w:p>
    <w:p w14:paraId="6934935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УДРИС</w:t>
      </w:r>
      <w:r w:rsidRPr="000816EF">
        <w:rPr>
          <w:color w:val="000000" w:themeColor="text1"/>
          <w:sz w:val="16"/>
          <w:szCs w:val="16"/>
        </w:rPr>
        <w:t>, бывший начальник 1 отдела НИХИ РККА. Допрашивали: ДМИТРИЕВ, ЛУЩИНСКИЙ.</w:t>
      </w:r>
    </w:p>
    <w:p w14:paraId="21045A2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об обстоятельствах его вербовки в военно-фашистский заговор и проводимой им вредительской работе в НИХИ РККА. Вредительство в НИХИ РККА, направленное к ослаблению боевой мощи РККА и поражению Красной армии в предстоящей войне, осуществлялось УДРИСОМ по прямым указаниям врага народа ФИШМАНА и происходило по следующим направлениям:</w:t>
      </w:r>
    </w:p>
    <w:p w14:paraId="3F0347D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1) В исследовательской синтетической роботе с OB отвлекалось внимание от основных направлений за счет второстепенных вредительских. Давались темы для разработки, не имеющие актуального значения.</w:t>
      </w:r>
    </w:p>
    <w:p w14:paraId="7BE7A30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2) Отпускаемые средства на разработку научно-химической тематики использовались вредительски, в результате чего получалась заниженная эффективность.</w:t>
      </w:r>
    </w:p>
    <w:p w14:paraId="0066058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3) Загроможденность НИХИ РККА обилием проектов для научно-исследовательской работы (новыми образцами OB), вследствие чего ни один из них не доводился до конца, а переносился для окончательного решения на последующие годы.</w:t>
      </w:r>
    </w:p>
    <w:p w14:paraId="64EFF37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4) Сорвали работу по созданию производственной базы и изготовлению индикаторов и газоопределителей для боевых отравляющих веществ.</w:t>
      </w:r>
    </w:p>
    <w:p w14:paraId="645C4F7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lastRenderedPageBreak/>
        <w:t>5) По научно-исследовательской работе, связанной с упрощением технологии и улучшением качества производимых OB, вредительство шло по линии срыва исследовательской работы и ухудшения качества продукции.</w:t>
      </w:r>
    </w:p>
    <w:p w14:paraId="4461365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КАЛАЧЕВ В.П.,</w:t>
      </w:r>
      <w:r w:rsidRPr="000816EF">
        <w:rPr>
          <w:color w:val="000000" w:themeColor="text1"/>
          <w:sz w:val="16"/>
          <w:szCs w:val="16"/>
        </w:rPr>
        <w:t xml:space="preserve"> заместитель начальника Главного морского штаба. Допрашивал: КУДРЯВЦЕВ.</w:t>
      </w:r>
    </w:p>
    <w:p w14:paraId="606D69B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Сознался в участии в антисоветском фашистском заговоре, в который был завербован в 1936 году бывшим Наморси РККА ОРЛОВЫМ (арестован).</w:t>
      </w:r>
    </w:p>
    <w:p w14:paraId="607E46D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КАЛАЧЕВУ был известен центр заговора в лице ТУХАЧЕВСКОГО, ЯКИРА, УБОРЕВИЧА и ГАМАРНИКА. Из других участников заговора, с которыми КАЛАЧЕВ был связан, он назвал КОЖАНОВА, бывшего командующего Черноморским флотом, ЛУДРИ, ЛЕВИЧЕВА, ОБЫСОВА, СОЛОННИКОВА, ГОРСКОГО (начальника управления вооружения УМС РККА) (все арестованы).</w:t>
      </w:r>
    </w:p>
    <w:p w14:paraId="67713F8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КАЛАЧЕВУ от ОРЛОВА были известны заговорщики ПЕТИН и ПАНЦЕРЖАНСКИЙ (бывший начальник кафедры академии Генштаба) (оба арестованы).</w:t>
      </w:r>
    </w:p>
    <w:p w14:paraId="7E9F4DE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КАЛАЧЕВ имел задачу подрывной работы, поставленную ему ОРЛОВЫМ:</w:t>
      </w:r>
    </w:p>
    <w:p w14:paraId="407C564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1) Совместно с ОРЛОВЫМ, ЛУДРИ, ГОРСКИМ сорвать своевременную разработку программы большого флота.</w:t>
      </w:r>
    </w:p>
    <w:p w14:paraId="7D07E1F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2) Срывать оборонительное строительство по Черноморскому и Тихоокеанскому флотам. КАЛАЧЕВ совместно с КОЖАНОВЫМ, ЛУДРИ, ГОРСКИМ утвердили строительство морских баз в Каборге и Поти, что не являлось оперативно необходимым для Черноморского флота. Вместе с СОЛОННИКОВЫМ КАЛАЧЕВ проводил вредительски разработку вопроса по развитию баз Тихоокеанского флота.</w:t>
      </w:r>
    </w:p>
    <w:p w14:paraId="32740B8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3) Оперативный план войны составлялся умышленно нереальным, в него включались боевые корабли, которые фактически не могли быть использованы, так как находились в ремонте. КАЛАЧЕВ умышленно занизил нормы боезапаса на год ведения войны.</w:t>
      </w:r>
    </w:p>
    <w:p w14:paraId="28EB3BB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4) Работая в Генеральном штабе РККА, КАЛАЧЕВ поддерживал все вредительские мероприятия ОРЛОВА в деле развития морских сил и в прикрытии крупных недочетов вооружения и непродвижении новых образцов оружия.</w:t>
      </w:r>
    </w:p>
    <w:p w14:paraId="635FD1F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ГУРВИЧ А.И.,</w:t>
      </w:r>
      <w:r w:rsidRPr="000816EF">
        <w:rPr>
          <w:color w:val="000000" w:themeColor="text1"/>
          <w:sz w:val="16"/>
          <w:szCs w:val="16"/>
        </w:rPr>
        <w:t xml:space="preserve"> бывший начальник научно-исследовательского института техн. связи РУ РККА. Допрашивал: ПОЛИЩУК.</w:t>
      </w:r>
    </w:p>
    <w:p w14:paraId="6E07112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ГУРВИЧ А.И., ранее сознавшийся в связи с германской и японской разведками, дополнительно показал, что после отъезда из Китая в 1930 году он вскоре Разведупром был командирован в Европу с основным местопребыванием в Германии, в Берлине, для организации сети секретных радиостанций РУ РККА.</w:t>
      </w:r>
    </w:p>
    <w:p w14:paraId="2029DAE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1931 году в Берлине он связался с известным ему работником германской разведки ЦИЛЬНЕРОМ, через которого передавал для германской разведки шпионские сведения об организованных секретных радиостанциях, радистах, об известных ему работниках закордонного аппарата РУ РККА.</w:t>
      </w:r>
    </w:p>
    <w:p w14:paraId="00BF088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возвращении в СССР в 1934 году и будучи назначенным на работу начальником научно-испытательного института технической связи РУ РККА, ГУРВИЧ был завербован бывшим начальником управления связи РККА СИНЯВСКИМ (арестован) в антисоветский военно-фашистский заговор и по его заданиям проводил вредительство в области радиосвязи и экспериментальной работы института.</w:t>
      </w:r>
    </w:p>
    <w:p w14:paraId="3BB65F7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5E78EB7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ПОГРЕБНОЙ,</w:t>
      </w:r>
      <w:r w:rsidRPr="000816EF">
        <w:rPr>
          <w:color w:val="000000" w:themeColor="text1"/>
          <w:sz w:val="16"/>
          <w:szCs w:val="16"/>
        </w:rPr>
        <w:t xml:space="preserve"> заместитель командующего Харьковским военным округом. Допрашивали: БРЕНЕР, ПРОКОФЬЕВ.</w:t>
      </w:r>
    </w:p>
    <w:p w14:paraId="5FEEF38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Сознался в том, что являлся участником антисоветского военного заговора и украинской националистической контрреволюционной организации. В заговор ПОГРЕБНОЙ был завербован в начале 1933 года бывшим начальником политотдела 51-й дивизии РУДЕНКО. В ноябре 1933 года ПОГРЕБНОЙ был назначен начальником 40 дивизии ОКДВА, где по заданиям ЯКИРА связался с одним из руководителей заговора в ОКДВА — бывшим начальником Политуправления ОКДВА АРОНШТАМОМ (арестован).</w:t>
      </w:r>
    </w:p>
    <w:p w14:paraId="6D004E3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заданиям АРОНШТАМА ПОГРЕБНОЙ проводил в частях Приморской группы войск ОКДВА подрывную работу по срыву боевой подготовки.</w:t>
      </w:r>
    </w:p>
    <w:p w14:paraId="3FC5703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ПОГРЕБНОЙ в ОКДВА лично был связан с участниками заговора быв. зам. нач. политотдела Приморской группы ДРЕЙМАНОМ (арестован) и бывшим начальником 1 стрелковой дивизии ФИРСОВЫМ (арестован).</w:t>
      </w:r>
    </w:p>
    <w:p w14:paraId="146EDEE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середине 1936 года ПОГРЕБНОЙ при содействии участника заговора ДУБОВОГО (арестован) был отозван из ОКДВА и направлен в ХВО на должность командира 14 стрелкового корпуса. ПОГРЕБНОЙ назвал участниками украинской националистической организации: КВЯТЕКА — бывшего зам. комвойск ХВО (арестован), КУНИЦКОГО — быв. командира 33 стрелковой дивизии (арестован), БУБЛИЧЕНКО — бывшего начподива 23 стрелкой дивизии (арестован), ФАКТОРОВИЧА — командира тяжелой мехбригады в Харькове (арестован), ВАСИРИОНОВА — бывшего начальника артиллерии 14-го корпуса (арестован).</w:t>
      </w:r>
    </w:p>
    <w:p w14:paraId="7C69ED2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ПОГРЕБНОЙ был лично связан с участником украинской националистической организации СОКОЛОВЫМ — бывшим начальником штаба ХВО (арестован), который информировал ПОГРЕБНОГО о том, что на Украине существует украинская националистическая повстанческая организация, возглавляемая бывшим председателем Совнаркома УССР ЛЮБЧЕНКО (покончил жизнь самоубийством) и его заместителем ПОРАЙКО (арестован). Кроме этого, СОКОЛОВ сообщил ПОГРЕБНОМУ, что военную работу этой организации возглавляет ДУБОВОЙ и что эта организация ведет работу по подготовке вооруженного восстания на Украине с целью свержения советской власти и создания украинской националистической республики.</w:t>
      </w:r>
    </w:p>
    <w:p w14:paraId="06BAE11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Лично ПОГРЕБНОЙ должен был возглавить и руководить восстанием в областях Харьковской, Полтавской и Кременчуге.</w:t>
      </w:r>
    </w:p>
    <w:p w14:paraId="4A59B13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6DF0ECA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ПЕРЕМЫТОВ</w:t>
      </w:r>
      <w:r w:rsidRPr="000816EF">
        <w:rPr>
          <w:color w:val="000000" w:themeColor="text1"/>
          <w:sz w:val="16"/>
          <w:szCs w:val="16"/>
        </w:rPr>
        <w:t>, бывший начальник штаба КВО, комдив. Допрашивали: ЛУКИН, ПЕТУШКОВ.</w:t>
      </w:r>
    </w:p>
    <w:p w14:paraId="4EB4137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ПЕРЕМЫТОВ, ранее сознавшийся в участии в антисоветском военном заговоре, дополнительно показал, что он по антисоветской деятельности связан с БЕЛОВЫМ с 1922 года (арестован).</w:t>
      </w:r>
    </w:p>
    <w:p w14:paraId="6D5CAB9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ПЕРЕМЫТОВ сблизился с БЕЛОВЫМ еще в 1922 году во время совместной службы в Северо-Кавказском военном округе. БЕЛОВ тогда же сообщил ПЕРЕМЫТОВУ, что в прошлом он эсер, остался на эсеровских позициях и что эсеры не прекращают борьбы с советской властью.</w:t>
      </w:r>
    </w:p>
    <w:p w14:paraId="1730233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ПЕРЕМЫТОВ со своей стороны сообщил БЕЛОВУ, что хотя он формально и не состоял в организации эсеров, но считает себя по убеждениям народником, эсером еще с дореволюционных лет, с юнкерского училища, где он находился под влиянием имевшихся в училище эсеров.</w:t>
      </w:r>
    </w:p>
    <w:p w14:paraId="2CC2C62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Тогда же БЕЛОВ завербовал ПЕРЕМЫТОВА в подпольную эсеровскую организацию. В процессе вербовки БЕЛОВ назвал ПЕРЕМЫТОВУ как участников эсеровского подполья, проводящих антисоветскую работу: нач. ПУОКРа СКВО СААКОВА (арестован), нач. снабжения СКВО ЛИТУНОВСКОГО (арестован) и командира дивизии КОВТЮХА (арестован).</w:t>
      </w:r>
    </w:p>
    <w:p w14:paraId="473968B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ЛИТУНОВСКОГО ПЕРЕМЫТОВ знал по совместной учебе в средней школе как убежденного эсера, о СААКОВЕ БЕЛОВ сказал, что он в прошлом дашнак, а о КОВТЮХЕ отзывался как об одном из будущих крестьянских вождей в момент восстания. Связь ПЕРЕМЫТОВА с БЕЛОВЫМ не прекращалась до момента ареста. ПЕРЕМЫТОВ сознался в том, что он является агентом польской разведки. Завербован был в 1928 году в гор. Москве, когда он работал начальником штаба МВО, польским военным атташе КОБЫЛЯНСКИМ — бывшим офицером царской армии. Польской разведке, с которой он был связан до конца 1936 года, ПЕРЕМЫТОВ систематически передавал секретные сведения оперативно-мобилизационного характера о частях Московского и Белорусского военных округов.</w:t>
      </w:r>
    </w:p>
    <w:p w14:paraId="007403F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7DC7C98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СЕВЕРОВ-ОДОЕВСКИЙ,</w:t>
      </w:r>
      <w:r w:rsidRPr="000816EF">
        <w:rPr>
          <w:color w:val="000000" w:themeColor="text1"/>
          <w:sz w:val="16"/>
          <w:szCs w:val="16"/>
        </w:rPr>
        <w:t xml:space="preserve"> начальник иностранного отдела ГВФ. Допрашивали: ЮХИМОВИЧ, РУБАНОВ.</w:t>
      </w:r>
    </w:p>
    <w:p w14:paraId="748B3AD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своей антисоветской эсеровской деятельности с 1917 по 1937 год. Являясь левым эсером с 1917 года, ОДОЕВСКИЙ в 1919 году по указанию ЦК партии эсеров вступил в РКП(б) для антисоветской работы. Начиная с 1917 года ОДОЕВСКИЙ вел активную борьбу с большевиками на Украине и в 1918 году принимал активное участие в подготовке вооруженного восстания в Харькове и разгроме совета. Находясь до апреля 1919 года в Красной Армии, ОДОЕВСКИЙ вел подрывную работу по завалу армии, имея директиву ЦК партии эсеров об организации крестьянских восстаний.</w:t>
      </w:r>
    </w:p>
    <w:p w14:paraId="1C5D977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1920 году ОДОЕВСКИЙ вызывался в Харьков и получил директиву от ГРИНЬКО (арестован) и других остаться в Харькове для подготовки вооруженного восстания. С 1923 года, работая в промышленности, ОДОЕВСКИЙ на нескольких заводах Москвы создал эсеровские антисоветские группы — на заводе быв. Кертинг и на заводе «Икар». С 1930 года ОДОЕВСКИЙ был связан с БУХАРИНЫМ, которому сообщил, что в РКП(б) он вступил по директиве ЦК эсеров для подрывной работы изнутри и о своих связях с ЦК эсеров. БУХАРИН сообщил ОДОЕВСКОМУ, что сейчас идет объединение всех оппозиционных групп для борьбы против ЦК ВКП(б) и что о работе эсеровского подполья он осведомлен.</w:t>
      </w:r>
    </w:p>
    <w:p w14:paraId="4D89453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ОДОЕВСКИЙ выполнял поручения БУХАРИНА по осуществлению связи с Ленинградскими группами правых. Так, в 1933 году по поручению БУХАРИНА ОДОЕВСКИЙ выезжал в Ленинград и отвозил личное письмо БУХАРИНА на имя НОРКИНА, который работал в то время директором Института механической обработки руды.</w:t>
      </w:r>
    </w:p>
    <w:p w14:paraId="2632232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1934 году ОДОЕВСКИЙ выезжал на Урал и в гор. Свердловске связался с КОЛЕГАЕВЫМ, которого информировал об установлении контакта с БУХАРИНЫМ. КОЛЕГАЕВ сказал, что эсеры работают с правыми и что объединение всего подполья для борьбы против ЦК ВКП(б) идет под руководством БУХАРИНА, что на Урале ведется эсеровская работа. С 1936 года ОДОЕВСКИЙ также занимался шпионской работой, будучи связан с немцами, которым передал ряд сведений о состоянии гражданского воздушного флота.</w:t>
      </w:r>
    </w:p>
    <w:p w14:paraId="6C7B81E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ОДОЕВСКИЙ назвал некоторых работников ГВФ, связанных по шпионской работе с немцами: АРНОЛЬДОВА, ИОФФЕ, ТКАЧЕВА (арестован) и других.</w:t>
      </w:r>
    </w:p>
    <w:p w14:paraId="5932987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СОТНИКОВ</w:t>
      </w:r>
      <w:r w:rsidRPr="000816EF">
        <w:rPr>
          <w:color w:val="000000" w:themeColor="text1"/>
          <w:sz w:val="16"/>
          <w:szCs w:val="16"/>
        </w:rPr>
        <w:t>, начальник боевой подготовки газеты «Красная Звезда». Допрашивали: ГРИНБЕРГ, СЕЛЕЗНЕВ.</w:t>
      </w:r>
    </w:p>
    <w:p w14:paraId="050FCD4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является участником антисоветского военного заговора, в который был завербован в ноябре 1936 года б. редактором газеты «Красная Звезда» ЛАНДА М.М. (арестован). Как участников заговора ЛАНДА назвал СОТНИКОВУ: СУСЛОВА П К., б. зам. редактора «Красная Звезда», и работников этой газеты — ТИМОШЕНКО, ШЛЕМИНГА и ЗАЛЕВСКОГО (все арестованы).</w:t>
      </w:r>
    </w:p>
    <w:p w14:paraId="4A439BB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lastRenderedPageBreak/>
        <w:t>В соответствии с заданиями ЛАНДА СОТНИКОВ проводил обработку лиц для вербовки их в заговор и вредительство в редакции газеты «Красная Звезда». СОТНИКОВ показал, что по прямому заданию ЛАНДА он систематически помещал в газеты материал, восхваляющий руководство заговора: ГАМАРНИКА, ТУХАЧЕВСКОГО и ЯКИРА, популяризируя их как «подлинных строителей вооруженных сил СССР».</w:t>
      </w:r>
    </w:p>
    <w:p w14:paraId="1EB8F99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Поступившие в отдел боевой подготовки газеты «Красная Звезда» сигналы от красноармейцев и командиров военных округов, вскрывающие антисоветскую подрывную работу участников заговора ЯКИРА, УБОРЕВИЧА и других, СОТНИКОВ, по договоренности с ЛАНДА, уничтожил, о чем ГАМАРНИК об этом ставился в известность.</w:t>
      </w:r>
    </w:p>
    <w:p w14:paraId="394D093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СОТНИКОВ умышленно сокращал число военкоров, имея целью лишить газету сигнализаторов, вскрывающих антисоветскую вредительскую работу в частях РККА, проводимую участниками заговора, особенно по КВО, БВО и МВС.</w:t>
      </w:r>
    </w:p>
    <w:p w14:paraId="5B66CB7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МУЛЕВИЧ,</w:t>
      </w:r>
      <w:r w:rsidRPr="000816EF">
        <w:rPr>
          <w:color w:val="000000" w:themeColor="text1"/>
          <w:sz w:val="16"/>
          <w:szCs w:val="16"/>
        </w:rPr>
        <w:t xml:space="preserve"> военинженер 2 ранга военно-морской инспекции совконтроля. Допрашивал: СОЛОВЬЕВ.</w:t>
      </w:r>
    </w:p>
    <w:p w14:paraId="119830D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что является участником троцкистско-террористической организации, существующей в системе химической службы РККА и ставившей целью подготовку террористических актов против членов правительства.</w:t>
      </w:r>
    </w:p>
    <w:p w14:paraId="169703D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террористическую организацию МУЛЕВИЧ был завербован в 1931 году в Ленинграде — бывшим начальником-эмиссаром факультета военно-технической академии РККА ЛИБЕРМАНОМ Григорием Борисовичем (арестован).</w:t>
      </w:r>
    </w:p>
    <w:p w14:paraId="3A7C525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 ЛИБЕРМАНОМ он был связан с 1927 года по совместной троцкистской деятельности, ЛИБЕРМАН в то время вел активную троцкистскую работу в академии, занимая руководящее положение в троцкистском подполье г. Ленинграда, будучи связан с ЗИНОВЬЕВЫМ.</w:t>
      </w:r>
    </w:p>
    <w:p w14:paraId="4E6F7C4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При вербовке ЛИБЕРМАН сообщил МУЛЕВИЧУ, что в системе химической службы РККА существует троцкистская организация, которая возглавляется им — ЛИБЕРМАНОМ, ИМЯНИННИКОВЫМ — б. пом. политчасти военно-химической академии, и ГВОЗДИКОВЫМ — б. нач. факультета военно-химической академии (оба арестованы), и что участниками организации являются: ЛЕВИН П.Б., АБОРЕНКОВ В.В., НЕДОСЕКИН, ЛЮБИМОВ, ИСАЕВ, СОЛОМОНОВ, АРГЕНТОВ, СУДНИКОВ и другие лица, которые нами устанавливаются.</w:t>
      </w:r>
    </w:p>
    <w:p w14:paraId="260014E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1932—33 гг. ЛИБЕРМАН в неоднократных беседах с МУЛЕВИЧЕМ подчеркивал необходимость перехода от пропагандистских методов борьбы к террору против руководства партии и правительства.</w:t>
      </w:r>
    </w:p>
    <w:p w14:paraId="6C2F8D1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1934 году ЛИБЕРМАН предложил МУЛЕВИЧУ подготовить террористический акт над Наркомом обороны ВОРОШИЛОВЫМ при посещении им вместе с итальянской военной делегацией лаборатории отравляющих веществ в 7 корпусе при Военно-Химической академии РККА. В момент посещения лаборатории т. ВОРОШИЛОВЫМ МУЛЕВИЧ должен был выключить вытяжную вентиляцию, после чего отравляющие вещества, находящиеся в полуоткрытых вентиляционных шкафах, распространялись бы внутри лаборатории и вследствие этого произошло бы массовое отравление работающих в лаборатории, в том числе в Наркомате обороны.</w:t>
      </w:r>
    </w:p>
    <w:p w14:paraId="774529C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Намечавшийся террористический акт не был осуществлен в связи с тем, что ВОРОШИЛОВ в Академию с итальянской делегацией не приехал, а ее сопровождали другие лица.</w:t>
      </w:r>
    </w:p>
    <w:p w14:paraId="3361E4B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4D8FCCF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10. </w:t>
      </w:r>
      <w:r w:rsidRPr="000816EF">
        <w:rPr>
          <w:color w:val="000000" w:themeColor="text1"/>
          <w:sz w:val="16"/>
          <w:szCs w:val="16"/>
          <w:u w:val="single"/>
        </w:rPr>
        <w:t>ЯНСОН.</w:t>
      </w:r>
      <w:r w:rsidRPr="000816EF">
        <w:rPr>
          <w:color w:val="000000" w:themeColor="text1"/>
          <w:sz w:val="16"/>
          <w:szCs w:val="16"/>
        </w:rPr>
        <w:t xml:space="preserve"> Допрашивали: ЮХИМОВИЧ, РУБАНОВ.</w:t>
      </w:r>
    </w:p>
    <w:p w14:paraId="20B812E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является агентом латвийской разведки. Для шпионской работы он был завербован латвийским разведчиком БРИК в 1923 году во время нахождения под стражей в Рижском централе за принадлежность к латвийскому комсомолу и распространение нелегальной литературы. По освобождении из тюрьмы ЯНСОН, под видом политэмигранта, был переброшен в Советский Союз.</w:t>
      </w:r>
    </w:p>
    <w:p w14:paraId="50BAE21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Совместно с ЯНСОНОМ в СССР прибыл и БРИК (устанавливается), с которым он и был связан по шпионской работе, передавал ему сведения о гарнизоне Кремля, в мастерских которого работал ЯНСОН.</w:t>
      </w:r>
    </w:p>
    <w:p w14:paraId="2C807DF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Работая на 24 авиазаводе, ЯНСОН через БРИКА передал латвийской разведке сведения о производстве новых авиамоторов, марках самолетов и т.п. Будучи на работе в Мото-мех. академии, ЯНСОНОМ через того же БРИКА были переданы схемы и расчеты пулеметных установок на мотоциклах «АН-600», «НАТИ» и «ПВС».</w:t>
      </w:r>
    </w:p>
    <w:p w14:paraId="586C94D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Кроме этого, ряд шпионских сведений им был передан через агентов латвийском</w:t>
      </w:r>
      <w:hyperlink r:id="rId208" w:anchor="_edn2" w:history="1">
        <w:r w:rsidRPr="000816EF">
          <w:rPr>
            <w:color w:val="000000" w:themeColor="text1"/>
            <w:sz w:val="16"/>
            <w:szCs w:val="16"/>
            <w:u w:val="single"/>
          </w:rPr>
          <w:t>[2]</w:t>
        </w:r>
      </w:hyperlink>
      <w:r w:rsidRPr="000816EF">
        <w:rPr>
          <w:color w:val="000000" w:themeColor="text1"/>
          <w:sz w:val="16"/>
          <w:szCs w:val="16"/>
        </w:rPr>
        <w:t xml:space="preserve"> разведки ДРАВНЕКА и ВИТОЛЬ (устанавливаются), с которыми его связал БРИК.</w:t>
      </w:r>
    </w:p>
    <w:p w14:paraId="5896D37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11. </w:t>
      </w:r>
      <w:r w:rsidRPr="000816EF">
        <w:rPr>
          <w:color w:val="000000" w:themeColor="text1"/>
          <w:sz w:val="16"/>
          <w:szCs w:val="16"/>
          <w:u w:val="single"/>
        </w:rPr>
        <w:t>ОЗЕРОВ,</w:t>
      </w:r>
      <w:r w:rsidRPr="000816EF">
        <w:rPr>
          <w:color w:val="000000" w:themeColor="text1"/>
          <w:sz w:val="16"/>
          <w:szCs w:val="16"/>
        </w:rPr>
        <w:t xml:space="preserve"> преподаватель Военной академии механизации и моторизации им. Сталина. Допрашивал: ЩЕРБАКОВ.</w:t>
      </w:r>
    </w:p>
    <w:p w14:paraId="2D3B9AD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с 1927 года он проводил шпионскую работу в пользу Германии и с этого же времени участвовал в антисоветской вредительской организации. В антисоветскую вредительскую организацию ОЗЕРОВ был завербован бывшим начальником Конструкторского бюро по танкам ШУКАЛОВЫМ (арестован), вместе с которым с того же времени и занимался шпионской деятельностью, передавая сведения о танках и вооружении РККА немецкому разведчику ФОЛЬМЕРУ (в 1928—1931 гг. работал конструктором в СССР, а затем уехал в Германию).</w:t>
      </w:r>
    </w:p>
    <w:p w14:paraId="62B08B7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ОЗЕРОВ назвал следующих немецких шпионов, с которыми он был лично связан по шпионажу и по участию в антисоветской организации: ЗАСЛАВСКОГО В.И., ОБУХОВА В.Я., ГУРЕВИЧА Г.Я. и РОЖКОВА А. (все арестованы).</w:t>
      </w:r>
    </w:p>
    <w:p w14:paraId="29E422A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Кроме того, ОЗЕРОВ назвал как участников антисоветской организации: ЗОТОВА С.В., работающего на танковом заводе конструктором на тормозном заводе (не арестован) и других известных ему лично и со слов других участников к.-р. организации.</w:t>
      </w:r>
    </w:p>
    <w:p w14:paraId="3011941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2D6B1E22" w14:textId="77777777" w:rsidR="00CA34D8" w:rsidRPr="000816EF" w:rsidRDefault="00CA34D8"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016FC7C9" w14:textId="77777777" w:rsidR="00CA34D8" w:rsidRPr="000816EF" w:rsidRDefault="000816EF" w:rsidP="000816EF">
      <w:pPr>
        <w:pStyle w:val="rtejustify"/>
        <w:spacing w:before="0" w:after="0"/>
        <w:rPr>
          <w:color w:val="000000" w:themeColor="text1"/>
          <w:sz w:val="16"/>
          <w:szCs w:val="16"/>
        </w:rPr>
      </w:pPr>
      <w:hyperlink r:id="rId209" w:anchor="_ednref1" w:history="1">
        <w:r w:rsidR="00CA34D8" w:rsidRPr="000816EF">
          <w:rPr>
            <w:color w:val="000000" w:themeColor="text1"/>
            <w:sz w:val="16"/>
            <w:szCs w:val="16"/>
            <w:u w:val="single"/>
          </w:rPr>
          <w:t>[1]</w:t>
        </w:r>
      </w:hyperlink>
      <w:r w:rsidR="00CA34D8" w:rsidRPr="000816EF">
        <w:rPr>
          <w:color w:val="000000" w:themeColor="text1"/>
          <w:sz w:val="16"/>
          <w:szCs w:val="16"/>
        </w:rPr>
        <w:t xml:space="preserve"> Так в источнике.</w:t>
      </w:r>
    </w:p>
    <w:p w14:paraId="38501DCC" w14:textId="77777777" w:rsidR="00CA34D8" w:rsidRPr="000816EF" w:rsidRDefault="000816EF" w:rsidP="000816EF">
      <w:pPr>
        <w:pStyle w:val="rtejustify"/>
        <w:spacing w:before="0" w:after="0"/>
        <w:rPr>
          <w:color w:val="000000" w:themeColor="text1"/>
          <w:sz w:val="16"/>
          <w:szCs w:val="16"/>
        </w:rPr>
      </w:pPr>
      <w:hyperlink r:id="rId210" w:anchor="_ednref2" w:history="1">
        <w:r w:rsidR="00CA34D8" w:rsidRPr="000816EF">
          <w:rPr>
            <w:color w:val="000000" w:themeColor="text1"/>
            <w:sz w:val="16"/>
            <w:szCs w:val="16"/>
            <w:u w:val="single"/>
          </w:rPr>
          <w:t>[2]</w:t>
        </w:r>
      </w:hyperlink>
      <w:r w:rsidR="00CA34D8" w:rsidRPr="000816EF">
        <w:rPr>
          <w:color w:val="000000" w:themeColor="text1"/>
          <w:sz w:val="16"/>
          <w:szCs w:val="16"/>
        </w:rPr>
        <w:t xml:space="preserve"> Так в источнике.</w:t>
      </w:r>
    </w:p>
    <w:p w14:paraId="7493E24A" w14:textId="77777777" w:rsidR="00CA34D8" w:rsidRPr="000816EF" w:rsidRDefault="00CA34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405. Л. 97-112. </w:t>
      </w:r>
    </w:p>
    <w:p w14:paraId="685D2B9D" w14:textId="77777777" w:rsidR="00CA34D8" w:rsidRPr="000816EF" w:rsidRDefault="00CA34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144-151 (12166).</w:t>
      </w:r>
    </w:p>
    <w:p w14:paraId="595F1441" w14:textId="77777777" w:rsidR="00CA34D8" w:rsidRPr="000816EF" w:rsidRDefault="00CA34D8" w:rsidP="000816EF">
      <w:pPr>
        <w:spacing w:after="0" w:line="240" w:lineRule="auto"/>
        <w:jc w:val="both"/>
        <w:rPr>
          <w:rFonts w:ascii="Times New Roman" w:hAnsi="Times New Roman"/>
          <w:color w:val="000000" w:themeColor="text1"/>
          <w:sz w:val="16"/>
          <w:szCs w:val="16"/>
        </w:rPr>
      </w:pPr>
    </w:p>
    <w:p w14:paraId="2F98E2D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74456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3A472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февраля 1938 Англия и Франция признали правительство Франко и разорвали дип. отношения с республиканским правительством в Мадриде (2443,412).</w:t>
      </w:r>
    </w:p>
    <w:p w14:paraId="46BB28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51E6DE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B6C2F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5905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февраля/2 марта 1938 года зам. начальника ВВС комкор Смушкевич писал письмо № 219097с начальнику 1 гл. управления НКОП Беляйкину</w:t>
      </w:r>
    </w:p>
    <w:p w14:paraId="4242D9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 опытного строительства 1937 года самолет ТБ-7 дублер должен выйти на аэродром к 15 марта 1938 года, однако этот срок находится под угрозой срыва из-за неподготовленности моторов и вооружения.</w:t>
      </w:r>
    </w:p>
    <w:p w14:paraId="199786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М34 ФРН еще не доведен и не прошел госиспытаний, что задерживает изготовление моторов для самолета ТБ-7.</w:t>
      </w:r>
    </w:p>
    <w:p w14:paraId="650A6F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Еще хуже обстоит с вооружением, так как завод № 32 отказывается от взятого обязательства изготовить носовую и кормовую башни к 15 февраля 1938 года и переносит срок на июнь, что совершенно неприемлемо.</w:t>
      </w:r>
    </w:p>
    <w:p w14:paraId="5C5FD5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Подкрыльные установки для самолета ТБ-7 завод № 32 совершенно не включил в план 1938 года.</w:t>
      </w:r>
    </w:p>
    <w:p w14:paraId="637C19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принять соответствующие меры для обеспечения выхода в срок дублера ТБ-7.</w:t>
      </w:r>
    </w:p>
    <w:p w14:paraId="2AEC1B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принятых Вами мерах прошу сообщить (7562, 16).</w:t>
      </w:r>
    </w:p>
    <w:p w14:paraId="3EE4CD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AB574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февраля 1938 года была подготовлена Выписка из проекта техтребований к эталону самолета СБ на 1939 год</w:t>
      </w:r>
    </w:p>
    <w:p w14:paraId="4E4025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Стрелковое вооружение</w:t>
      </w:r>
    </w:p>
    <w:p w14:paraId="0DFA0F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Носовая точка (для 2-х пулеметов СН или одного Швак), обеспечивающая обстрел по вертикали 90 градусов по горизонту 30 градусов.</w:t>
      </w:r>
    </w:p>
    <w:p w14:paraId="4D4442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Ф-3: турель типа МВ-3 с аэродинамическим экраном для двух пулеметов СН, с обстрелом по вертикали назад от 0 градусов до 85 градусов и с запасом патрон на каждый пулемет по 1000 шт.</w:t>
      </w:r>
    </w:p>
    <w:p w14:paraId="4EAFE1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Люковая установка: выдвижная типа МВ обеспечивающая обстрел по вертикали от 0 до - 80 градусов.</w:t>
      </w:r>
    </w:p>
    <w:p w14:paraId="4C6AFC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Предусмотреть в конструкции постановку фото-кино-пулеметов на все точки с подводом электропроводки.</w:t>
      </w:r>
    </w:p>
    <w:p w14:paraId="3F708C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 К пунктам 1, 2, 3 обеспечить непрерывное питание пулеметов от ленты.</w:t>
      </w:r>
    </w:p>
    <w:p w14:paraId="5BCDD0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Бомбардировочное вооружение:</w:t>
      </w:r>
    </w:p>
    <w:p w14:paraId="01BBE4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Вооружение остается тоже, что на серийном самолете выпуска II полугодия 1938 года с добавлением:</w:t>
      </w:r>
    </w:p>
    <w:p w14:paraId="2033F8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сигнализации контроля сброшенных бомб и открытия бомболюков,</w:t>
      </w:r>
    </w:p>
    <w:p w14:paraId="04DBF1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обеспечить размыкание электроцепи при положении бомболюков "закрыто" и рукоятки АСБР на "закрыто" (3344).</w:t>
      </w:r>
    </w:p>
    <w:p w14:paraId="04C587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8DA89F0" w14:textId="77777777" w:rsidR="009E23F8" w:rsidRPr="000816EF" w:rsidRDefault="009E23F8"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28 февраля</w:t>
      </w:r>
      <w:r w:rsidRPr="000816EF">
        <w:rPr>
          <w:rFonts w:ascii="Times New Roman" w:hAnsi="Times New Roman"/>
          <w:color w:val="000000" w:themeColor="text1"/>
          <w:sz w:val="16"/>
          <w:szCs w:val="16"/>
        </w:rPr>
        <w:t xml:space="preserve"> в 1938 году тремя самолетами под командованием пилотов А.Д.Алексева, П.Г.Головина и Г.К.Орлова с затертых льдами на Крайнем Севере ледоколов «Седов», «Садко» и «Малыгин» в Тикси было доставлено 184 человека (15054).</w:t>
      </w:r>
    </w:p>
    <w:p w14:paraId="62EA86F7" w14:textId="77777777" w:rsidR="009E23F8" w:rsidRPr="000816EF" w:rsidRDefault="009E23F8" w:rsidP="000816EF">
      <w:pPr>
        <w:spacing w:after="0" w:line="240" w:lineRule="auto"/>
        <w:jc w:val="both"/>
        <w:rPr>
          <w:rFonts w:ascii="Times New Roman" w:hAnsi="Times New Roman"/>
          <w:color w:val="000000" w:themeColor="text1"/>
          <w:sz w:val="16"/>
          <w:szCs w:val="16"/>
        </w:rPr>
      </w:pPr>
    </w:p>
    <w:p w14:paraId="5A489635" w14:textId="77777777" w:rsidR="009E23F8" w:rsidRPr="000816EF" w:rsidRDefault="009E23F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28 февраля в 1938 году тремя самолетами </w:t>
      </w:r>
      <w:hyperlink r:id="rId211" w:tgtFrame="_blank" w:history="1">
        <w:r w:rsidRPr="000816EF">
          <w:rPr>
            <w:rFonts w:ascii="Times New Roman" w:hAnsi="Times New Roman"/>
            <w:color w:val="000000" w:themeColor="text1"/>
            <w:sz w:val="16"/>
            <w:szCs w:val="16"/>
          </w:rPr>
          <w:t xml:space="preserve">«АНТ-6» </w:t>
        </w:r>
      </w:hyperlink>
      <w:r w:rsidRPr="000816EF">
        <w:rPr>
          <w:rFonts w:ascii="Times New Roman" w:hAnsi="Times New Roman"/>
          <w:color w:val="000000" w:themeColor="text1"/>
          <w:sz w:val="16"/>
          <w:szCs w:val="16"/>
        </w:rPr>
        <w:t>(Н-170, 171, 172) под командованием пилотов А.Д.Алексева, П.Г.Головина и Г.К.Орлова с затертых льдами на Крайнем Севере ледоколов «Седов», «Садко» и «Малыгин» в Тикси было доставлено 184 человека (15054).</w:t>
      </w:r>
    </w:p>
    <w:p w14:paraId="2DB75F59" w14:textId="77777777" w:rsidR="009E23F8" w:rsidRPr="000816EF" w:rsidRDefault="009E23F8" w:rsidP="000816EF">
      <w:pPr>
        <w:spacing w:after="0" w:line="240" w:lineRule="auto"/>
        <w:jc w:val="both"/>
        <w:rPr>
          <w:rFonts w:ascii="Times New Roman" w:hAnsi="Times New Roman"/>
          <w:color w:val="000000" w:themeColor="text1"/>
          <w:sz w:val="16"/>
          <w:szCs w:val="16"/>
        </w:rPr>
      </w:pPr>
    </w:p>
    <w:p w14:paraId="6ED1A8FA" w14:textId="77777777" w:rsidR="00EC5A7D" w:rsidRPr="000816EF" w:rsidRDefault="00EC5A7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C4C823E" w14:textId="77777777" w:rsidR="00EC5A7D" w:rsidRPr="000816EF" w:rsidRDefault="00EC5A7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E2D757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февраля 1938 г.</w:t>
      </w:r>
    </w:p>
    <w:p w14:paraId="50FF3FB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 Из объяснительной записки 3</w:t>
      </w:r>
      <w:r w:rsidRPr="000816EF">
        <w:rPr>
          <w:rFonts w:ascii="Times New Roman" w:hAnsi="Times New Roman"/>
          <w:color w:val="000000" w:themeColor="text1"/>
          <w:sz w:val="16"/>
          <w:szCs w:val="16"/>
        </w:rPr>
        <w:noBreakHyphen/>
        <w:t>го (артиллерийского) Главного управления НКОП СССР к годовому отчету о хозяйственно-производственной деятельности за 1937 г.</w:t>
      </w:r>
    </w:p>
    <w:p w14:paraId="6B3B931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91-104.</w:t>
      </w:r>
    </w:p>
    <w:p w14:paraId="6786A3C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3345318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7537. Оп. 1. Д. 20. Л.102-108, 110-111, 112-113, 115-122. Заверенная копия.</w:t>
      </w:r>
    </w:p>
    <w:p w14:paraId="008AD38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68E1ABB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Производство</w:t>
      </w:r>
    </w:p>
    <w:p w14:paraId="3484BAB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производственной программы заводами главка за 1937 г. в ценах 1926/27 г. характеризуется нижеследующими данными, а именно:</w:t>
      </w:r>
    </w:p>
    <w:p w14:paraId="62FB9E6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тыс.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56"/>
        <w:gridCol w:w="2025"/>
        <w:gridCol w:w="1215"/>
        <w:gridCol w:w="1246"/>
        <w:gridCol w:w="1590"/>
        <w:gridCol w:w="1590"/>
      </w:tblGrid>
      <w:tr w:rsidR="005D4A8A" w:rsidRPr="000816EF" w14:paraId="305375BE"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F8976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[Виды продукции]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D631C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за 1936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40587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8E976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в процентах</w:t>
            </w:r>
          </w:p>
        </w:tc>
      </w:tr>
      <w:tr w:rsidR="005D4A8A" w:rsidRPr="000816EF" w14:paraId="55A230AE"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CD8CD03"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43D92CA"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5356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E5C6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BA6E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отчету</w:t>
            </w:r>
          </w:p>
          <w:p w14:paraId="717D8F7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62CA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плану</w:t>
            </w:r>
          </w:p>
          <w:p w14:paraId="171D2F0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1937 г.</w:t>
            </w:r>
          </w:p>
        </w:tc>
      </w:tr>
      <w:tr w:rsidR="005D4A8A" w:rsidRPr="000816EF" w14:paraId="225F61B3"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3256D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9F82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404 573,2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0E02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606 357,4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4340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475 510,4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CADB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FF4C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78,4</w:t>
            </w:r>
          </w:p>
        </w:tc>
      </w:tr>
      <w:tr w:rsidR="005D4A8A" w:rsidRPr="000816EF" w14:paraId="49F94C51"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33C1D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Межзаводское 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0C06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77 670,7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1309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97 734,7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0F0A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89 529,6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D4FE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EEF9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91,6</w:t>
            </w:r>
          </w:p>
        </w:tc>
      </w:tr>
      <w:tr w:rsidR="005D4A8A" w:rsidRPr="000816EF" w14:paraId="57F19CFA"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1939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Гражданская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7213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207 887,6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1A7B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145 302,8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C4A5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193 999,7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C8EE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2D63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133,5</w:t>
            </w:r>
          </w:p>
        </w:tc>
      </w:tr>
      <w:tr w:rsidR="005D4A8A" w:rsidRPr="000816EF" w14:paraId="1E13670D"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20134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Товарная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0CA0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709 349,5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29D8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851 856,9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2D02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784 475,5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7A54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BA70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92,1</w:t>
            </w:r>
          </w:p>
        </w:tc>
      </w:tr>
      <w:tr w:rsidR="005D4A8A" w:rsidRPr="000816EF" w14:paraId="14D292D7"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5175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D589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806 121,3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C9FF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833 500,0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11A3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894 921,5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7DA9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9C39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107,4</w:t>
            </w:r>
          </w:p>
        </w:tc>
      </w:tr>
    </w:tbl>
    <w:p w14:paraId="6D58011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Невыполнение программы имеет место главным образом по оборонной продукции и относится к следующим группам артиллерии (в шт.):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38"/>
        <w:gridCol w:w="1346"/>
        <w:gridCol w:w="1798"/>
        <w:gridCol w:w="1346"/>
        <w:gridCol w:w="1697"/>
        <w:gridCol w:w="1697"/>
      </w:tblGrid>
      <w:tr w:rsidR="005D4A8A" w:rsidRPr="000816EF" w14:paraId="7D440BDD"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2FD2E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Группа вооружения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BA130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Выполнено</w:t>
            </w:r>
          </w:p>
          <w:p w14:paraId="1278AEB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1936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AD44F2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на 1937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DEDFB8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Выполнено</w:t>
            </w:r>
          </w:p>
          <w:p w14:paraId="2DD7AB9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DE53D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Процент выполнения к плану</w:t>
            </w:r>
          </w:p>
        </w:tc>
      </w:tr>
      <w:tr w:rsidR="005D4A8A" w:rsidRPr="000816EF" w14:paraId="43CB44C6"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882189"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7B4F2D"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89932FC"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45CBE3"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B6AE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0020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w:t>
            </w:r>
          </w:p>
        </w:tc>
      </w:tr>
      <w:tr w:rsidR="005D4A8A" w:rsidRPr="000816EF" w14:paraId="23D80D08"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A458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Мелкокалиберная артиллерия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A57E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C4A6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E744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FD07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D3BB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99,5</w:t>
            </w:r>
          </w:p>
        </w:tc>
      </w:tr>
      <w:tr w:rsidR="005D4A8A" w:rsidRPr="000816EF" w14:paraId="6A2439D7"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78BEE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Зенитная артиллерия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16DD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F2EC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2CDE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10A0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B825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97,8</w:t>
            </w:r>
          </w:p>
        </w:tc>
      </w:tr>
      <w:tr w:rsidR="005D4A8A" w:rsidRPr="000816EF" w14:paraId="455B47EC"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CBDF3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Войсковая артиллерия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F59A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06F7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0B00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DABD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588B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w:t>
            </w:r>
          </w:p>
        </w:tc>
      </w:tr>
      <w:tr w:rsidR="005D4A8A" w:rsidRPr="000816EF" w14:paraId="59946EA9"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E3085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Корпусная артиллерия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3E91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2F2D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C403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914F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51E9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84,5</w:t>
            </w:r>
          </w:p>
        </w:tc>
      </w:tr>
      <w:tr w:rsidR="005D4A8A" w:rsidRPr="000816EF" w14:paraId="3B9AC8A2"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662C6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морская артиллерия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1422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3C5D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A4DC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6C8B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F3D9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w:t>
            </w:r>
          </w:p>
        </w:tc>
      </w:tr>
      <w:tr w:rsidR="005D4A8A" w:rsidRPr="000816EF" w14:paraId="5E538C3F"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0FD59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АРГК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169B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1F20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F51E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711A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DB0C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30,6</w:t>
            </w:r>
          </w:p>
        </w:tc>
      </w:tr>
      <w:tr w:rsidR="005D4A8A" w:rsidRPr="000816EF" w14:paraId="3DFF467F"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38317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Тяжелая морская артиллерия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D8CB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6D4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61A3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9105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3C6D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r>
      <w:tr w:rsidR="005D4A8A" w:rsidRPr="000816EF" w14:paraId="7A5F0993"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4058A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66C7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CE57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C730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4C69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3E89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88,5</w:t>
            </w:r>
          </w:p>
        </w:tc>
      </w:tr>
    </w:tbl>
    <w:p w14:paraId="2AFF3DF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видно из таблицы, процент выполнения по новым системам составляет 88,5, в ценностном же выражении процент выполнения всей оборонной продукции составляет 78,4. Этот разрыв объясняется еще большим отставанием с выполнением прочей военной продукции, а именно: ремонт, ЗИП, крупные агрегаты, опытные и установочные партии снаряды и пр.</w:t>
      </w:r>
    </w:p>
    <w:p w14:paraId="1CFA213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Основными причинами недовыполнения некоторыми заводами программы 1937 г. являются:</w:t>
      </w:r>
    </w:p>
    <w:p w14:paraId="42D878E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Некоторые системы были пущены на валовое производство по неотлаженному еще техническому процессу и с совершенно недостаточным оснащением его инструментарием (</w:t>
      </w:r>
      <w:hyperlink r:id="rId212" w:history="1">
        <w:r w:rsidRPr="000816EF">
          <w:rPr>
            <w:rFonts w:ascii="Times New Roman" w:hAnsi="Times New Roman"/>
            <w:color w:val="000000" w:themeColor="text1"/>
            <w:sz w:val="16"/>
            <w:szCs w:val="16"/>
          </w:rPr>
          <w:t>завод “Большевик”</w:t>
        </w:r>
      </w:hyperlink>
      <w:r w:rsidRPr="000816EF">
        <w:rPr>
          <w:rFonts w:ascii="Times New Roman" w:hAnsi="Times New Roman"/>
          <w:color w:val="000000" w:themeColor="text1"/>
          <w:sz w:val="16"/>
          <w:szCs w:val="16"/>
        </w:rPr>
        <w:t> — система Б</w:t>
      </w:r>
      <w:r w:rsidRPr="000816EF">
        <w:rPr>
          <w:rFonts w:ascii="Times New Roman" w:hAnsi="Times New Roman"/>
          <w:color w:val="000000" w:themeColor="text1"/>
          <w:sz w:val="16"/>
          <w:szCs w:val="16"/>
        </w:rPr>
        <w:noBreakHyphen/>
        <w:t xml:space="preserve">13, </w:t>
      </w:r>
      <w:hyperlink r:id="rId213" w:history="1">
        <w:r w:rsidRPr="000816EF">
          <w:rPr>
            <w:rFonts w:ascii="Times New Roman" w:hAnsi="Times New Roman"/>
            <w:color w:val="000000" w:themeColor="text1"/>
            <w:sz w:val="16"/>
            <w:szCs w:val="16"/>
          </w:rPr>
          <w:t>завод № 92</w:t>
        </w:r>
      </w:hyperlink>
      <w:r w:rsidRPr="000816EF">
        <w:rPr>
          <w:rFonts w:ascii="Times New Roman" w:hAnsi="Times New Roman"/>
          <w:color w:val="000000" w:themeColor="text1"/>
          <w:sz w:val="16"/>
          <w:szCs w:val="16"/>
        </w:rPr>
        <w:t> — система Ф</w:t>
      </w:r>
      <w:r w:rsidRPr="000816EF">
        <w:rPr>
          <w:rFonts w:ascii="Times New Roman" w:hAnsi="Times New Roman"/>
          <w:color w:val="000000" w:themeColor="text1"/>
          <w:sz w:val="16"/>
          <w:szCs w:val="16"/>
        </w:rPr>
        <w:noBreakHyphen/>
        <w:t xml:space="preserve">22, </w:t>
      </w:r>
      <w:hyperlink r:id="rId214" w:history="1">
        <w:r w:rsidRPr="000816EF">
          <w:rPr>
            <w:rFonts w:ascii="Times New Roman" w:hAnsi="Times New Roman"/>
            <w:color w:val="000000" w:themeColor="text1"/>
            <w:sz w:val="16"/>
            <w:szCs w:val="16"/>
          </w:rPr>
          <w:t>завод № 8</w:t>
        </w:r>
      </w:hyperlink>
      <w:r w:rsidRPr="000816EF">
        <w:rPr>
          <w:rFonts w:ascii="Times New Roman" w:hAnsi="Times New Roman"/>
          <w:color w:val="000000" w:themeColor="text1"/>
          <w:sz w:val="16"/>
          <w:szCs w:val="16"/>
        </w:rPr>
        <w:t> — система 34к и завод “Баррикады” — системы Б</w:t>
      </w:r>
      <w:r w:rsidRPr="000816EF">
        <w:rPr>
          <w:rFonts w:ascii="Times New Roman" w:hAnsi="Times New Roman"/>
          <w:color w:val="000000" w:themeColor="text1"/>
          <w:sz w:val="16"/>
          <w:szCs w:val="16"/>
        </w:rPr>
        <w:noBreakHyphen/>
        <w:t>4 и БР</w:t>
      </w:r>
      <w:r w:rsidRPr="000816EF">
        <w:rPr>
          <w:rFonts w:ascii="Times New Roman" w:hAnsi="Times New Roman"/>
          <w:color w:val="000000" w:themeColor="text1"/>
          <w:sz w:val="16"/>
          <w:szCs w:val="16"/>
        </w:rPr>
        <w:noBreakHyphen/>
        <w:t>2).</w:t>
      </w:r>
    </w:p>
    <w:p w14:paraId="05A2BB1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Валовое изготовление образцов орудий непроверенной конструкции вызвало огромное количество изменений в процессе производства с заменой ранее изготовленных деталей. Например: системы Ф</w:t>
      </w:r>
      <w:r w:rsidRPr="000816EF">
        <w:rPr>
          <w:rFonts w:ascii="Times New Roman" w:hAnsi="Times New Roman"/>
          <w:color w:val="000000" w:themeColor="text1"/>
          <w:sz w:val="16"/>
          <w:szCs w:val="16"/>
        </w:rPr>
        <w:noBreakHyphen/>
        <w:t>22 и второй очереди на заводе № 92, система Б</w:t>
      </w:r>
      <w:r w:rsidRPr="000816EF">
        <w:rPr>
          <w:rFonts w:ascii="Times New Roman" w:hAnsi="Times New Roman"/>
          <w:color w:val="000000" w:themeColor="text1"/>
          <w:sz w:val="16"/>
          <w:szCs w:val="16"/>
        </w:rPr>
        <w:noBreakHyphen/>
        <w:t>13 и лейнеры Б</w:t>
      </w:r>
      <w:r w:rsidRPr="000816EF">
        <w:rPr>
          <w:rFonts w:ascii="Times New Roman" w:hAnsi="Times New Roman"/>
          <w:color w:val="000000" w:themeColor="text1"/>
          <w:sz w:val="16"/>
          <w:szCs w:val="16"/>
        </w:rPr>
        <w:noBreakHyphen/>
        <w:t>13, Б</w:t>
      </w:r>
      <w:r w:rsidRPr="000816EF">
        <w:rPr>
          <w:rFonts w:ascii="Times New Roman" w:hAnsi="Times New Roman"/>
          <w:color w:val="000000" w:themeColor="text1"/>
          <w:sz w:val="16"/>
          <w:szCs w:val="16"/>
        </w:rPr>
        <w:noBreakHyphen/>
        <w:t>1П на заводе “Большевик”.</w:t>
      </w:r>
    </w:p>
    <w:p w14:paraId="4EF0294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Освоение валового производства новых образцов артиллерии 34к на заводе № 8, МЛ</w:t>
      </w:r>
      <w:r w:rsidRPr="000816EF">
        <w:rPr>
          <w:rFonts w:ascii="Times New Roman" w:hAnsi="Times New Roman"/>
          <w:color w:val="000000" w:themeColor="text1"/>
          <w:sz w:val="16"/>
          <w:szCs w:val="16"/>
        </w:rPr>
        <w:noBreakHyphen/>
        <w:t xml:space="preserve">30 на </w:t>
      </w:r>
      <w:hyperlink r:id="rId215" w:history="1">
        <w:r w:rsidRPr="000816EF">
          <w:rPr>
            <w:rFonts w:ascii="Times New Roman" w:hAnsi="Times New Roman"/>
            <w:color w:val="000000" w:themeColor="text1"/>
            <w:sz w:val="16"/>
            <w:szCs w:val="16"/>
          </w:rPr>
          <w:t>заводе № 172</w:t>
        </w:r>
      </w:hyperlink>
      <w:r w:rsidRPr="000816EF">
        <w:rPr>
          <w:rFonts w:ascii="Times New Roman" w:hAnsi="Times New Roman"/>
          <w:color w:val="000000" w:themeColor="text1"/>
          <w:sz w:val="16"/>
          <w:szCs w:val="16"/>
        </w:rPr>
        <w:t xml:space="preserve"> при наличии узких мест происходило в условиях диспропорции между потребностями в инструменте и возможностями инструментальных цехов заводов 7, 92, 172 и “Большевик”, являющейся результатом вредительства.</w:t>
      </w:r>
    </w:p>
    <w:p w14:paraId="6E6CBDB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Кроме того, отсутствие должного количества заделов на начало 1937 г., что привело к затрате одного, а на некоторых заводах и двух месяцев, по созданию заделов для нормальной работы. Без заделов на январь 1937 г. вышли завод “Баррикады”, завод № 172 и завод № 8.</w:t>
      </w:r>
    </w:p>
    <w:p w14:paraId="5CB8154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Большой объем брака, составившего 6,1% к затратам.</w:t>
      </w:r>
    </w:p>
    <w:p w14:paraId="1D14934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Перебои в снабжении как материалами, так и, особенно, кооперированными полуфабрикатами и изделиями.</w:t>
      </w:r>
    </w:p>
    <w:p w14:paraId="39626F1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Мощности заводов 3</w:t>
      </w:r>
      <w:r w:rsidRPr="000816EF">
        <w:rPr>
          <w:rFonts w:ascii="Times New Roman" w:hAnsi="Times New Roman"/>
          <w:color w:val="000000" w:themeColor="text1"/>
          <w:sz w:val="16"/>
          <w:szCs w:val="16"/>
        </w:rPr>
        <w:noBreakHyphen/>
        <w:t>го Главного управления по оборудованию для механической обработки в основных цехах составляют: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0"/>
        <w:gridCol w:w="879"/>
        <w:gridCol w:w="977"/>
        <w:gridCol w:w="1076"/>
        <w:gridCol w:w="1131"/>
        <w:gridCol w:w="1145"/>
        <w:gridCol w:w="879"/>
        <w:gridCol w:w="2145"/>
      </w:tblGrid>
      <w:tr w:rsidR="005D4A8A" w:rsidRPr="000816EF" w14:paraId="39862B01"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4BD77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[Обеспеченность станками]</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894AB9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88B4A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по заводам главка¹</w:t>
            </w:r>
          </w:p>
        </w:tc>
      </w:tr>
      <w:tr w:rsidR="005D4A8A" w:rsidRPr="000816EF" w14:paraId="1A36220A"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B2C86C6"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B49B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8185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AD58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DF1D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“Барри</w:t>
            </w:r>
            <w:r w:rsidRPr="000816EF">
              <w:rPr>
                <w:rFonts w:ascii="Times New Roman" w:hAnsi="Times New Roman"/>
                <w:color w:val="000000" w:themeColor="text1"/>
                <w:sz w:val="16"/>
                <w:szCs w:val="16"/>
              </w:rPr>
              <w:softHyphen/>
              <w:t>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454A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w:t>
            </w:r>
            <w:r w:rsidRPr="000816EF">
              <w:rPr>
                <w:rFonts w:ascii="Times New Roman" w:hAnsi="Times New Roman"/>
                <w:color w:val="000000" w:themeColor="text1"/>
                <w:sz w:val="16"/>
                <w:szCs w:val="16"/>
              </w:rPr>
              <w:softHyphen/>
              <w:t>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021F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C413BD"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r>
      <w:tr w:rsidR="005D4A8A" w:rsidRPr="000816EF" w14:paraId="3ED93E63"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C48E1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Наличие станков на 1 января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B9B2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C647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5EFE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2761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961A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3B23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88F2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084A6806"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3B26A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Наличие станков на 1 января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74BA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D53B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0EFA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72D5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341B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BEA0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E20B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bl>
    <w:p w14:paraId="2985699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 к таблице:</w:t>
      </w:r>
    </w:p>
    <w:p w14:paraId="7E30EDF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¹ Столбец не заполнен. Так в тексте.</w:t>
      </w:r>
    </w:p>
    <w:p w14:paraId="36271A3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исключением отдельных станков, поступивших для расшивки узких мест по программе 1937 г., увеличение станочного парка происходило для обеспечения мощностей, потребных на выполнение программы 1938 г. Станочный парк заводов № 8, 92 и “Баррикады” укомплектован в большинстве своем новыми современными импортными и отечественного изготовления станками. На заводах № 7, 172 и “Большевик” большинство станков старые, с физическим износом, доходящим в среднем до 40%.</w:t>
      </w:r>
    </w:p>
    <w:p w14:paraId="1524997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обеспечение потребности заводов для выполнения программы 1933 г. постановлением правительства и по отдельным заявкам главного управления выделены фонды на новое станочное оборудование. Состояние реализации этого оборудования следующее: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0"/>
        <w:gridCol w:w="2637"/>
        <w:gridCol w:w="3264"/>
        <w:gridCol w:w="2412"/>
        <w:gridCol w:w="613"/>
        <w:gridCol w:w="793"/>
        <w:gridCol w:w="673"/>
      </w:tblGrid>
      <w:tr w:rsidR="005D4A8A" w:rsidRPr="000816EF" w14:paraId="2F5DF23A"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81FADD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25CDB8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w:t>
            </w:r>
          </w:p>
        </w:tc>
      </w:tr>
      <w:tr w:rsidR="005D4A8A" w:rsidRPr="000816EF" w14:paraId="7C72FB18"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2227968"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98588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заявки [на] отечественное оборудование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8A2E4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выделено отечественного оборудования к отпуску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1D585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заявки [на] импортное оборудование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2D1FA0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числе</w:t>
            </w:r>
          </w:p>
        </w:tc>
      </w:tr>
      <w:tr w:rsidR="005D4A8A" w:rsidRPr="000816EF" w14:paraId="11598F41"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217CC6A"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09F2B9"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B1727C"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81B944"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AD44B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заказано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1E03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заказано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49A8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получено</w:t>
            </w:r>
          </w:p>
        </w:tc>
      </w:tr>
      <w:tr w:rsidR="005D4A8A" w:rsidRPr="000816EF" w14:paraId="6F26D0CE"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D9726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69F5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B1F0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2FEC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4F60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F4D4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545E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2F27D12"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2569A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2ADB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E357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6121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0B97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91F5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5380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63E40490"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B4D4E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9B3E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7B87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C069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4CD0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9818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AA33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r>
      <w:tr w:rsidR="005D4A8A" w:rsidRPr="000816EF" w14:paraId="6885F4D8"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0002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1901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25CC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D6F7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A252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F81B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F0BD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49C7EE23"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0EF61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367E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5247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3C6A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82EE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C767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87FB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616D4925"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07951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EC40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24CD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B360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403B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FF37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C614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389BF48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Техническая оснащенность предприятий</w:t>
      </w:r>
    </w:p>
    <w:p w14:paraId="5201831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всем образцам валового производства на 1938 г. имеются на заводах разработанные технологические процессы, но обеспеченность этих технологических процессов приспособлениями, режущим и мерительным инструментом по некоторым заводам совершенно недостаточная, а именно: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4"/>
        <w:gridCol w:w="1644"/>
        <w:gridCol w:w="1522"/>
        <w:gridCol w:w="1116"/>
        <w:gridCol w:w="1522"/>
        <w:gridCol w:w="1116"/>
        <w:gridCol w:w="1522"/>
        <w:gridCol w:w="1116"/>
      </w:tblGrid>
      <w:tr w:rsidR="005D4A8A" w:rsidRPr="000816EF" w14:paraId="0AC0E4CA"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F0FCAB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E0F73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078FB4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Приспособления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4CCE1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Режущий</w:t>
            </w:r>
          </w:p>
          <w:p w14:paraId="298C7AB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инструмент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4C974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Мерительный</w:t>
            </w:r>
          </w:p>
          <w:p w14:paraId="4E54154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[инструмент]</w:t>
            </w:r>
          </w:p>
        </w:tc>
      </w:tr>
      <w:tr w:rsidR="005D4A8A" w:rsidRPr="000816EF" w14:paraId="58DA3AE8"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515E25D"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99E07A"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45883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w:t>
            </w:r>
            <w:r w:rsidRPr="000816EF">
              <w:rPr>
                <w:rFonts w:ascii="Times New Roman" w:hAnsi="Times New Roman"/>
                <w:color w:val="000000" w:themeColor="text1"/>
                <w:sz w:val="16"/>
                <w:szCs w:val="16"/>
              </w:rPr>
              <w:softHyphen/>
              <w:t>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8061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E853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w:t>
            </w:r>
            <w:r w:rsidRPr="000816EF">
              <w:rPr>
                <w:rFonts w:ascii="Times New Roman" w:hAnsi="Times New Roman"/>
                <w:color w:val="000000" w:themeColor="text1"/>
                <w:sz w:val="16"/>
                <w:szCs w:val="16"/>
              </w:rPr>
              <w:softHyphen/>
              <w:t>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92EF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BF5C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w:t>
            </w:r>
            <w:r w:rsidRPr="000816EF">
              <w:rPr>
                <w:rFonts w:ascii="Times New Roman" w:hAnsi="Times New Roman"/>
                <w:color w:val="000000" w:themeColor="text1"/>
                <w:sz w:val="16"/>
                <w:szCs w:val="16"/>
              </w:rPr>
              <w:softHyphen/>
              <w:t>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1905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процент</w:t>
            </w:r>
          </w:p>
        </w:tc>
      </w:tr>
      <w:tr w:rsidR="005D4A8A" w:rsidRPr="000816EF" w14:paraId="4627BE67"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12BB0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F140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требуется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11C4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5A1C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D64E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3EE0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001D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2CFB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76267058"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DC05938"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2BB77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9853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8E2B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EDF8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2DFD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3119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7257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tc>
      </w:tr>
      <w:tr w:rsidR="005D4A8A" w:rsidRPr="000816EF" w14:paraId="625AB591"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B0DFD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94A4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требуется¹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243B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D258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5F95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B997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BEED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631A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2BEB3C05"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CF471D6"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009B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2802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C73D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43CF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2DAD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25C8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4422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w:t>
            </w:r>
          </w:p>
        </w:tc>
      </w:tr>
      <w:tr w:rsidR="005D4A8A" w:rsidRPr="000816EF" w14:paraId="00B56B8D"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6A61D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8164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требуется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C4D6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35D6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366E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06D8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6052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02C0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2AD1656E"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AEBA862"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A79F3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4616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913B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5496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D3DD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B705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0F19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r>
      <w:tr w:rsidR="005D4A8A" w:rsidRPr="000816EF" w14:paraId="2A01DD33"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2D078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776D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требуется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75FB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0A7A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BC0C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E69D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FC3D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7C08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78B97F30"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48FC56C"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958D3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632D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8679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B331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409B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698A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C698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r>
      <w:tr w:rsidR="005D4A8A" w:rsidRPr="000816EF" w14:paraId="67BF560F"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514D2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8²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9764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требуется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A988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9F85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9DDA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92FC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BA71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6BCA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4B2F4787"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2557B08"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5DA5D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105D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930C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0A31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EC6E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0B82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560C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0DC2C154"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D7E29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C2E1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требуется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2138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4320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1216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BFA0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30D6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5C06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60997782"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37F76E1"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00548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7A12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D198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9F04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43E6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A77A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D9FD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w:t>
            </w:r>
          </w:p>
        </w:tc>
      </w:tr>
    </w:tbl>
    <w:p w14:paraId="7A8A9AD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 к таблице:</w:t>
      </w:r>
    </w:p>
    <w:p w14:paraId="32639B3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¹ Без учета систем В</w:t>
      </w:r>
      <w:r w:rsidRPr="000816EF">
        <w:rPr>
          <w:rFonts w:ascii="Times New Roman" w:hAnsi="Times New Roman"/>
          <w:color w:val="000000" w:themeColor="text1"/>
          <w:sz w:val="16"/>
          <w:szCs w:val="16"/>
        </w:rPr>
        <w:noBreakHyphen/>
        <w:t>4 второй серии. (Прим. док.).</w:t>
      </w:r>
    </w:p>
    <w:p w14:paraId="3246C7A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² Цифры в строках не проставлены. Так в тексте.</w:t>
      </w:r>
    </w:p>
    <w:p w14:paraId="606530D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Помимо некомплекта, имеющийся в наличии изготовленный инструментарий не полностью освоен в производстве на заводах “Баррикады”, “Большевик”, № 92 (до 0%).</w:t>
      </w:r>
    </w:p>
    <w:p w14:paraId="2510BC7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указанным заводам 3</w:t>
      </w:r>
      <w:r w:rsidRPr="000816EF">
        <w:rPr>
          <w:rFonts w:ascii="Times New Roman" w:hAnsi="Times New Roman"/>
          <w:color w:val="000000" w:themeColor="text1"/>
          <w:sz w:val="16"/>
          <w:szCs w:val="16"/>
        </w:rPr>
        <w:noBreakHyphen/>
        <w:t>го Главного управления в 1938 г. намечено значительное увеличение мощности инструментальных цехов, что, однако, не обеспечит изготовления значительно увеличенной потребности инструментария на 1938 г. вследствие задержки утверждения проектов.</w:t>
      </w:r>
    </w:p>
    <w:p w14:paraId="0E1C13A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Средства, выделенные для увеличения мощности инструментальных цехов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19"/>
        <w:gridCol w:w="1764"/>
        <w:gridCol w:w="1973"/>
        <w:gridCol w:w="1592"/>
        <w:gridCol w:w="1425"/>
        <w:gridCol w:w="1592"/>
        <w:gridCol w:w="2057"/>
      </w:tblGrid>
      <w:tr w:rsidR="005D4A8A" w:rsidRPr="000816EF" w14:paraId="14EC614B"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2BAEE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E1088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Заявки на станки в 1937 г., в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8117A5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Реализация станков в 1937 г., в шт.</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18E234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Ассигновано на строительство инструментальных цехов, в тыс. руб.</w:t>
            </w:r>
          </w:p>
        </w:tc>
      </w:tr>
      <w:tr w:rsidR="005D4A8A" w:rsidRPr="000816EF" w14:paraId="08E5DE05"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B5D2F72"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F200E7"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198B9C"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DDCE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выделено средств на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F6B4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освоено средств в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407F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выделено средств на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37CC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намеченные сроки изготовления</w:t>
            </w:r>
          </w:p>
        </w:tc>
      </w:tr>
      <w:tr w:rsidR="005D4A8A" w:rsidRPr="000816EF" w14:paraId="5CC6BA24"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831A7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C21D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B662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B150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36B9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4425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221C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Окончание IV квартал 1938 г.</w:t>
            </w:r>
          </w:p>
        </w:tc>
      </w:tr>
      <w:tr w:rsidR="005D4A8A" w:rsidRPr="000816EF" w14:paraId="71854E27"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FD1A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B57B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2374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00A4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7B51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BF98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0310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Окончание IV квартал 1938 г.</w:t>
            </w:r>
          </w:p>
        </w:tc>
      </w:tr>
      <w:tr w:rsidR="005D4A8A" w:rsidRPr="000816EF" w14:paraId="53A2FB15"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416F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2EC9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BEA7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E063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1F81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6C74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872A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Первая половина 1938 г.</w:t>
            </w:r>
          </w:p>
        </w:tc>
      </w:tr>
    </w:tbl>
    <w:p w14:paraId="2E87380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на 1938 г. размещены заказы на заводах Наркоммаша по изготовлению инструмента и приспособлений в следующих количествах:</w:t>
      </w:r>
    </w:p>
    <w:p w14:paraId="147E72B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Для завода № 92 — на сумму 2235 тыс. руб., в том числе: мерительный инструмент — на 537 тыс. руб. и режущий — на 1545 тыс. руб.</w:t>
      </w:r>
    </w:p>
    <w:p w14:paraId="5203931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Для завода “Баррикады” — на сумму 2,9 млн. руб., в том числе: инструмент мерительный — на 50 тыс. руб. и режущий — на 2350 тыс. руб. Таким образом, даже своевременное выполнение этого заказа даст результат только на выполнение программы второго полугодия.</w:t>
      </w:r>
    </w:p>
    <w:p w14:paraId="6E2EFDE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Брак</w:t>
      </w:r>
    </w:p>
    <w:p w14:paraId="1BCF35E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Убытки [от] брака, брак и распределение его по причинам характеризуются следующей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1"/>
        <w:gridCol w:w="1546"/>
        <w:gridCol w:w="1699"/>
        <w:gridCol w:w="1013"/>
        <w:gridCol w:w="1806"/>
        <w:gridCol w:w="1260"/>
        <w:gridCol w:w="1843"/>
        <w:gridCol w:w="1034"/>
      </w:tblGrid>
      <w:tr w:rsidR="005D4A8A" w:rsidRPr="000816EF" w14:paraId="0BF32D47"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7538E3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83059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Убыток от брака, тыс.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7AE57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Процент к валовому выпуску</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1C133F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Причины брака в процентах к общей сумме брака</w:t>
            </w:r>
          </w:p>
        </w:tc>
      </w:tr>
      <w:tr w:rsidR="005D4A8A" w:rsidRPr="000816EF" w14:paraId="7070807A"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1CA628"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51F0A32"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D70CCF"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3499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вине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A674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вине матери</w:t>
            </w:r>
            <w:r w:rsidRPr="000816EF">
              <w:rPr>
                <w:rFonts w:ascii="Times New Roman" w:hAnsi="Times New Roman"/>
                <w:color w:val="000000" w:themeColor="text1"/>
                <w:sz w:val="16"/>
                <w:szCs w:val="16"/>
              </w:rPr>
              <w:softHyphen/>
              <w:t>ального стимула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9686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вине инструк</w:t>
            </w:r>
            <w:r w:rsidRPr="000816EF">
              <w:rPr>
                <w:rFonts w:ascii="Times New Roman" w:hAnsi="Times New Roman"/>
                <w:color w:val="000000" w:themeColor="text1"/>
                <w:sz w:val="16"/>
                <w:szCs w:val="16"/>
              </w:rPr>
              <w:softHyphen/>
              <w:t>тажа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6640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вине технологии и чертежей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80DA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прочие причины</w:t>
            </w:r>
          </w:p>
        </w:tc>
      </w:tr>
      <w:tr w:rsidR="005D4A8A" w:rsidRPr="000816EF" w14:paraId="645C3840"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FDCD1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по главку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1E67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57 661,0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3276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BF2B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BFF5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C62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0E72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0DD7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w:t>
            </w:r>
          </w:p>
        </w:tc>
      </w:tr>
      <w:tr w:rsidR="005D4A8A" w:rsidRPr="000816EF" w14:paraId="0BB5C491"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E6E74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3B4E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01CD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062C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9C52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E56B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2997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6D13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58980DE2"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42930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EDDF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18 673,3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61A9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6956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E70F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1EC1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ACEC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C5AE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r>
      <w:tr w:rsidR="005D4A8A" w:rsidRPr="000816EF" w14:paraId="7CA6C79F"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59794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DB0D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9574,3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710F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27ED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7DC6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F82B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730E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CCAA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w:t>
            </w:r>
          </w:p>
        </w:tc>
      </w:tr>
      <w:tr w:rsidR="005D4A8A" w:rsidRPr="000816EF" w14:paraId="686C2C24"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451AF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9626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10B5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D077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4013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ED85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F7BF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4A43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23,5</w:t>
            </w:r>
          </w:p>
        </w:tc>
      </w:tr>
      <w:tr w:rsidR="005D4A8A" w:rsidRPr="000816EF" w14:paraId="03AFE01F"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E6455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EA91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8CD3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4866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3E5D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5689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90EA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46BF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w:t>
            </w:r>
          </w:p>
        </w:tc>
      </w:tr>
      <w:tr w:rsidR="005D4A8A" w:rsidRPr="000816EF" w14:paraId="49F1F5C9"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5A78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7DA1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5FF6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470A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AD2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8AB8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7FF2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54B9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0,7</w:t>
            </w:r>
          </w:p>
        </w:tc>
      </w:tr>
      <w:tr w:rsidR="005D4A8A" w:rsidRPr="000816EF" w14:paraId="082445DF"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6F0B9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D7FF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22EB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63CF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D31C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AC68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E135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8A73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r>
    </w:tbl>
    <w:p w14:paraId="729941C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этой таблицы видно, что основной причиной брака (38,9%) по вине рабочих является:</w:t>
      </w:r>
    </w:p>
    <w:p w14:paraId="7C7D008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Вовлечение в большом количестве нового необученного контингента рабочих, который, помимо общей потребности в рабсиле, увеличился еще за счет большой текучести, имевшей место на заводах.</w:t>
      </w:r>
    </w:p>
    <w:p w14:paraId="628A0C7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Слабо поставлен инструктаж молодых рабочих.</w:t>
      </w:r>
    </w:p>
    <w:p w14:paraId="650E025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Отсутствие материального стимула к сокращению брака по вине работающего.</w:t>
      </w:r>
    </w:p>
    <w:p w14:paraId="657C586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сопоставления процента брака по вине технологии и чертежей (по заводам № 92, “Баррикады” и “Большевик”) с процентом обеспеченности этих заводов инструментарием видно, что основной причиной брака на этих заводах является недостаточная оснащенность технологических процессов инструментарием. Кроме того, неотработанность чертежей, вызывавшая большое количество изменений в процессе производства, приводила к забронированию деталей, годных до изменения чертежа.</w:t>
      </w:r>
    </w:p>
    <w:p w14:paraId="6E59873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то что процент убытков от брака снижается, он все же велик. Особенно большой брак имеет место в металлургических цехах, в которых брак достигает до 60% всего убытка от брака по заводам и падает, главным образом, на фасонно-литейные и сталелитейные цеха.</w:t>
      </w:r>
    </w:p>
    <w:p w14:paraId="7BA4601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механических цехах брак надает главным образом на вновь осваиваемые изделия, обычно идущие первой партией без достаточного оснащения инструментом и со значительными изменениями чертежей. Так шли в 1937 г. следующие изделия: 76</w:t>
      </w:r>
      <w:r w:rsidRPr="000816EF">
        <w:rPr>
          <w:rFonts w:ascii="Times New Roman" w:hAnsi="Times New Roman"/>
          <w:color w:val="000000" w:themeColor="text1"/>
          <w:sz w:val="16"/>
          <w:szCs w:val="16"/>
        </w:rPr>
        <w:noBreakHyphen/>
        <w:t>мм дивизионная пушка Ф</w:t>
      </w:r>
      <w:r w:rsidRPr="000816EF">
        <w:rPr>
          <w:rFonts w:ascii="Times New Roman" w:hAnsi="Times New Roman"/>
          <w:color w:val="000000" w:themeColor="text1"/>
          <w:sz w:val="16"/>
          <w:szCs w:val="16"/>
        </w:rPr>
        <w:noBreakHyphen/>
        <w:t>22 — на заводе № 92, 152</w:t>
      </w:r>
      <w:r w:rsidRPr="000816EF">
        <w:rPr>
          <w:rFonts w:ascii="Times New Roman" w:hAnsi="Times New Roman"/>
          <w:color w:val="000000" w:themeColor="text1"/>
          <w:sz w:val="16"/>
          <w:szCs w:val="16"/>
        </w:rPr>
        <w:noBreakHyphen/>
        <w:t>мм гаубица 1909/30 г. ШГ — на заводе № 172, 152</w:t>
      </w:r>
      <w:r w:rsidRPr="000816EF">
        <w:rPr>
          <w:rFonts w:ascii="Times New Roman" w:hAnsi="Times New Roman"/>
          <w:color w:val="000000" w:themeColor="text1"/>
          <w:sz w:val="16"/>
          <w:szCs w:val="16"/>
        </w:rPr>
        <w:noBreakHyphen/>
        <w:t>мм гаубица МЛ</w:t>
      </w:r>
      <w:r w:rsidRPr="000816EF">
        <w:rPr>
          <w:rFonts w:ascii="Times New Roman" w:hAnsi="Times New Roman"/>
          <w:color w:val="000000" w:themeColor="text1"/>
          <w:sz w:val="16"/>
          <w:szCs w:val="16"/>
        </w:rPr>
        <w:noBreakHyphen/>
        <w:t>20 — на заводе № 172, 203</w:t>
      </w:r>
      <w:r w:rsidRPr="000816EF">
        <w:rPr>
          <w:rFonts w:ascii="Times New Roman" w:hAnsi="Times New Roman"/>
          <w:color w:val="000000" w:themeColor="text1"/>
          <w:sz w:val="16"/>
          <w:szCs w:val="16"/>
        </w:rPr>
        <w:noBreakHyphen/>
        <w:t>мм пушка Б</w:t>
      </w:r>
      <w:r w:rsidRPr="000816EF">
        <w:rPr>
          <w:rFonts w:ascii="Times New Roman" w:hAnsi="Times New Roman"/>
          <w:color w:val="000000" w:themeColor="text1"/>
          <w:sz w:val="16"/>
          <w:szCs w:val="16"/>
        </w:rPr>
        <w:noBreakHyphen/>
        <w:t>4 — на заводе “Баррикады”, 152</w:t>
      </w:r>
      <w:r w:rsidRPr="000816EF">
        <w:rPr>
          <w:rFonts w:ascii="Times New Roman" w:hAnsi="Times New Roman"/>
          <w:color w:val="000000" w:themeColor="text1"/>
          <w:sz w:val="16"/>
          <w:szCs w:val="16"/>
        </w:rPr>
        <w:noBreakHyphen/>
        <w:t>мм пушка БР</w:t>
      </w:r>
      <w:r w:rsidRPr="000816EF">
        <w:rPr>
          <w:rFonts w:ascii="Times New Roman" w:hAnsi="Times New Roman"/>
          <w:color w:val="000000" w:themeColor="text1"/>
          <w:sz w:val="16"/>
          <w:szCs w:val="16"/>
        </w:rPr>
        <w:noBreakHyphen/>
        <w:t>2 — на заводе “Баррикады”, 100</w:t>
      </w:r>
      <w:r w:rsidRPr="000816EF">
        <w:rPr>
          <w:rFonts w:ascii="Times New Roman" w:hAnsi="Times New Roman"/>
          <w:color w:val="000000" w:themeColor="text1"/>
          <w:sz w:val="16"/>
          <w:szCs w:val="16"/>
        </w:rPr>
        <w:noBreakHyphen/>
        <w:t>мм, 120</w:t>
      </w:r>
      <w:r w:rsidRPr="000816EF">
        <w:rPr>
          <w:rFonts w:ascii="Times New Roman" w:hAnsi="Times New Roman"/>
          <w:color w:val="000000" w:themeColor="text1"/>
          <w:sz w:val="16"/>
          <w:szCs w:val="16"/>
        </w:rPr>
        <w:noBreakHyphen/>
        <w:t>мм морские системы — на заводе “Большевик”.</w:t>
      </w:r>
    </w:p>
    <w:p w14:paraId="6C06D41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Мероприятия по сокращению брака принимаются следующие.</w:t>
      </w:r>
    </w:p>
    <w:p w14:paraId="5D02E3F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Указанные выше меры по обеспечению укомплектования инструментом по технологическому процессу.</w:t>
      </w:r>
    </w:p>
    <w:p w14:paraId="52F19AA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Организация контрольно-износных пунктов (КИП) для систематического планового контроля инструмента.</w:t>
      </w:r>
    </w:p>
    <w:p w14:paraId="19C703E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Разрешение заводам специального премирования рабочих и ИТР за уменьшение брака.</w:t>
      </w:r>
    </w:p>
    <w:p w14:paraId="02ECE1A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Контроль за соблюдением запрещения внесения изменений в чертежи и процессы производства и разрешение их внесения только в плановом порядке с использованием имеющихся заделов.</w:t>
      </w:r>
    </w:p>
    <w:p w14:paraId="549A64E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Освоение новых типов продукции валового производства в течение 1937 г.</w:t>
      </w:r>
    </w:p>
    <w:p w14:paraId="421D5DC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Завод № 172 в 1937 г. перешел на валовое производство 152</w:t>
      </w:r>
      <w:r w:rsidRPr="000816EF">
        <w:rPr>
          <w:rFonts w:ascii="Times New Roman" w:hAnsi="Times New Roman"/>
          <w:color w:val="000000" w:themeColor="text1"/>
          <w:sz w:val="16"/>
          <w:szCs w:val="16"/>
        </w:rPr>
        <w:noBreakHyphen/>
        <w:t>мм корпусной гаубицы обр. 1937 г. (МЛ</w:t>
      </w:r>
      <w:r w:rsidRPr="000816EF">
        <w:rPr>
          <w:rFonts w:ascii="Times New Roman" w:hAnsi="Times New Roman"/>
          <w:color w:val="000000" w:themeColor="text1"/>
          <w:sz w:val="16"/>
          <w:szCs w:val="16"/>
        </w:rPr>
        <w:noBreakHyphen/>
        <w:t>20) и изготовил их 148 шт. Результат освоения этого образца заводом следует считать вполне удовлетворительным, обеспечивающим нормальное валовое производство в 1938 г.</w:t>
      </w:r>
    </w:p>
    <w:p w14:paraId="7BA2F80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Завод № 92 со второго полугодия 1937 г. перешел на производство систем Ф</w:t>
      </w:r>
      <w:r w:rsidRPr="000816EF">
        <w:rPr>
          <w:rFonts w:ascii="Times New Roman" w:hAnsi="Times New Roman"/>
          <w:color w:val="000000" w:themeColor="text1"/>
          <w:sz w:val="16"/>
          <w:szCs w:val="16"/>
        </w:rPr>
        <w:noBreakHyphen/>
        <w:t>22 второй очереди, но производство этих систем по основным деталям в 1937 г. не было еще освоено. Полное освоение будет закончено в первом полугодии 1938 г.</w:t>
      </w:r>
    </w:p>
    <w:p w14:paraId="3611030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Завод № 7 подготовил в 1937 г. переход на валовое производство новых 82</w:t>
      </w:r>
      <w:r w:rsidRPr="000816EF">
        <w:rPr>
          <w:rFonts w:ascii="Times New Roman" w:hAnsi="Times New Roman"/>
          <w:color w:val="000000" w:themeColor="text1"/>
          <w:sz w:val="16"/>
          <w:szCs w:val="16"/>
        </w:rPr>
        <w:noBreakHyphen/>
        <w:t>мм Минометов Б</w:t>
      </w:r>
      <w:r w:rsidRPr="000816EF">
        <w:rPr>
          <w:rFonts w:ascii="Times New Roman" w:hAnsi="Times New Roman"/>
          <w:color w:val="000000" w:themeColor="text1"/>
          <w:sz w:val="16"/>
          <w:szCs w:val="16"/>
        </w:rPr>
        <w:noBreakHyphen/>
        <w:t>М7.</w:t>
      </w:r>
    </w:p>
    <w:p w14:paraId="45ACD92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Завод “Большевик” освоил валовое производство системы Б</w:t>
      </w:r>
      <w:r w:rsidRPr="000816EF">
        <w:rPr>
          <w:rFonts w:ascii="Times New Roman" w:hAnsi="Times New Roman"/>
          <w:color w:val="000000" w:themeColor="text1"/>
          <w:sz w:val="16"/>
          <w:szCs w:val="16"/>
        </w:rPr>
        <w:noBreakHyphen/>
        <w:t>4 второй очереди в сдал 41 систему, а также освоил производство новой морской системы Б</w:t>
      </w:r>
      <w:r w:rsidRPr="000816EF">
        <w:rPr>
          <w:rFonts w:ascii="Times New Roman" w:hAnsi="Times New Roman"/>
          <w:color w:val="000000" w:themeColor="text1"/>
          <w:sz w:val="16"/>
          <w:szCs w:val="16"/>
        </w:rPr>
        <w:noBreakHyphen/>
        <w:t>12, изготовив их в количестве 20 систем, но сдать их не смог, так как заказчик потребовал введения ряда конструктивных изменений, вызванных недоработанностью конструкции.</w:t>
      </w:r>
    </w:p>
    <w:p w14:paraId="1313E2A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Заводу № 8 задано было освоить в валовом производстве выпуск 37</w:t>
      </w:r>
      <w:r w:rsidRPr="000816EF">
        <w:rPr>
          <w:rFonts w:ascii="Times New Roman" w:hAnsi="Times New Roman"/>
          <w:color w:val="000000" w:themeColor="text1"/>
          <w:sz w:val="16"/>
          <w:szCs w:val="16"/>
        </w:rPr>
        <w:noBreakHyphen/>
        <w:t>мм автоматов ОКБ</w:t>
      </w:r>
      <w:r w:rsidRPr="000816EF">
        <w:rPr>
          <w:rFonts w:ascii="Times New Roman" w:hAnsi="Times New Roman"/>
          <w:color w:val="000000" w:themeColor="text1"/>
          <w:sz w:val="16"/>
          <w:szCs w:val="16"/>
        </w:rPr>
        <w:noBreakHyphen/>
        <w:t>16, но вследствие неокончания доработки и отладки опытного образца валовое производство этих систем не подготовлено.</w:t>
      </w:r>
    </w:p>
    <w:p w14:paraId="7CEAAB3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По заводу “Баррикады” освоено производство передков и новых компрессоров системы А</w:t>
      </w:r>
      <w:r w:rsidRPr="000816EF">
        <w:rPr>
          <w:rFonts w:ascii="Times New Roman" w:hAnsi="Times New Roman"/>
          <w:color w:val="000000" w:themeColor="text1"/>
          <w:sz w:val="16"/>
          <w:szCs w:val="16"/>
        </w:rPr>
        <w:noBreakHyphen/>
        <w:t>19 по чертежам завода № 172. По системе Б</w:t>
      </w:r>
      <w:r w:rsidRPr="000816EF">
        <w:rPr>
          <w:rFonts w:ascii="Times New Roman" w:hAnsi="Times New Roman"/>
          <w:color w:val="000000" w:themeColor="text1"/>
          <w:sz w:val="16"/>
          <w:szCs w:val="16"/>
        </w:rPr>
        <w:noBreakHyphen/>
        <w:t>4 завод совершенно не подготовился и потерял весь 1937 г., так как упорно сопротивлялся переходу на чертежи завода “Большевик”.</w:t>
      </w:r>
    </w:p>
    <w:p w14:paraId="51B7E7B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Сдача систем Б</w:t>
      </w:r>
      <w:r w:rsidRPr="000816EF">
        <w:rPr>
          <w:rFonts w:ascii="Times New Roman" w:hAnsi="Times New Roman"/>
          <w:color w:val="000000" w:themeColor="text1"/>
          <w:sz w:val="16"/>
          <w:szCs w:val="16"/>
        </w:rPr>
        <w:noBreakHyphen/>
        <w:t>4 в 1938 г. будет производиться по чертежам текущего производства завода “Баррикады” с одновременной подготовкой к переходу на чертежи завода “Большевик” в конце 1938 г.</w:t>
      </w:r>
    </w:p>
    <w:p w14:paraId="174196A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Кооперация</w:t>
      </w:r>
    </w:p>
    <w:p w14:paraId="4A3C399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Кооперирование заводов 3</w:t>
      </w:r>
      <w:r w:rsidRPr="000816EF">
        <w:rPr>
          <w:rFonts w:ascii="Times New Roman" w:hAnsi="Times New Roman"/>
          <w:color w:val="000000" w:themeColor="text1"/>
          <w:sz w:val="16"/>
          <w:szCs w:val="16"/>
        </w:rPr>
        <w:noBreakHyphen/>
        <w:t>го главка по программе 1937  г. было организовано по следующим основным видам:</w:t>
      </w:r>
    </w:p>
    <w:p w14:paraId="037B0C7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обеспечение орудийных заводов (заводов № 8 и № 7), не имеющих своей металлургической базы, орудийными поковками, листовыми штамповками, стальным фасонным литьем и пружинами;</w:t>
      </w:r>
    </w:p>
    <w:p w14:paraId="2298D45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обеспечение арсенальных заводов (заводов № 13, ККЗ и № 106) поковками, стальным литьем, пружинами, крупными деталями для ремонта артсистем, находящихся на производстве орудийных заводов, и прицелами;</w:t>
      </w:r>
    </w:p>
    <w:p w14:paraId="5C16FB8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обеспечение орудийных заводов (заводов № 172, 92, 8, “Баррикады” и “Большевик”) передками, зарядными ящиками, колесами, платформами, насосами.</w:t>
      </w:r>
    </w:p>
    <w:p w14:paraId="78BC2F6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кооперированные заказы размещены на орудийных и арсенальных заводах 3</w:t>
      </w:r>
      <w:r w:rsidRPr="000816EF">
        <w:rPr>
          <w:rFonts w:ascii="Times New Roman" w:hAnsi="Times New Roman"/>
          <w:color w:val="000000" w:themeColor="text1"/>
          <w:sz w:val="16"/>
          <w:szCs w:val="16"/>
        </w:rPr>
        <w:noBreakHyphen/>
        <w:t>го Главного управления. Кроме кооперации внутриглавковской по программе 1937 г., были размещены заказы также на заводах других главков НКОП (Ижорский завод — по броне, Кулебакский завод — по бандажному прокату, заводы № 205 и № 209 — по приборам, ЛОМЗ и завод “Прогресс” — по оптике и др.).</w:t>
      </w:r>
    </w:p>
    <w:p w14:paraId="66744A1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заводах общего машиностроения Наркоммаша и Наркомтяжпрома (Кировский завод, “Красный Профинтерн”, Ростсельмаш, “Рессора”, им. Буденного, “Красный треугольник”, ГАЗ и др.) размещены заказы по механической обработке элементов колес, в готовом виде, рессор, пружин, обрезинке колес, передков и зарядных ящиков.</w:t>
      </w:r>
    </w:p>
    <w:p w14:paraId="164AC73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Основными недостатками кооперации 1937 г. являлись:</w:t>
      </w:r>
    </w:p>
    <w:p w14:paraId="4DCA778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недостаточное внимание вопросу кооперации по артиллерии в самом 3</w:t>
      </w:r>
      <w:r w:rsidRPr="000816EF">
        <w:rPr>
          <w:rFonts w:ascii="Times New Roman" w:hAnsi="Times New Roman"/>
          <w:color w:val="000000" w:themeColor="text1"/>
          <w:sz w:val="16"/>
          <w:szCs w:val="16"/>
        </w:rPr>
        <w:noBreakHyphen/>
        <w:t>м Главном управлении как при планировании кооперации, так и при контроле и оперативном руководстве этим участком;</w:t>
      </w:r>
    </w:p>
    <w:p w14:paraId="6B58665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несвоевременное поступление с кооперированных заводов-поставщиков полуфабрикатов, деталей, сырья мешало организовать планомерный запуск в производство, а отсюда и срывало выпуск товарной продукции.</w:t>
      </w:r>
    </w:p>
    <w:p w14:paraId="395BBBF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свою очередь заводы-смежники, получающие кооперированные детали с других заводов, не проводили своевременно мероприятий по ускорению поставки и реагировали лишь тогда, когда стояли перед фактом создавшегося срыва выпуска продукции...[</w:t>
      </w:r>
      <w:hyperlink r:id="rId216"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0F4736A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Ремонт артсистем</w:t>
      </w:r>
    </w:p>
    <w:p w14:paraId="3A09179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Наряду со значительным, хотя все еще недостаточным, развитием производственной базы заводов, производящих новую артпродукцию, производственная база заводов, производящих ремонт артиллерии, не только не расширилась, но, наоборот, сократилась за счет загрузки их мощностей производством новой артпродукции. Так, завод № 13 полностью загружен производством платформ ЗУ</w:t>
      </w:r>
      <w:r w:rsidRPr="000816EF">
        <w:rPr>
          <w:rFonts w:ascii="Times New Roman" w:hAnsi="Times New Roman"/>
          <w:color w:val="000000" w:themeColor="text1"/>
          <w:sz w:val="16"/>
          <w:szCs w:val="16"/>
        </w:rPr>
        <w:noBreakHyphen/>
        <w:t>4 (для завода № 8), передков и зарядных ящиков Ф</w:t>
      </w:r>
      <w:r w:rsidRPr="000816EF">
        <w:rPr>
          <w:rFonts w:ascii="Times New Roman" w:hAnsi="Times New Roman"/>
          <w:color w:val="000000" w:themeColor="text1"/>
          <w:sz w:val="16"/>
          <w:szCs w:val="16"/>
        </w:rPr>
        <w:noBreakHyphen/>
        <w:t>22 (для завода № 92) и т. д., и только незначительные мощности цеха № 6 заняты модернизацией, перестволением, изготовлением новых стволов и ремонтом артсистем.</w:t>
      </w:r>
    </w:p>
    <w:p w14:paraId="09DAAAB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 свои мощности переключил в основном на изготовление новых артсистем, передков и зарядных ящиков, ККЗ также изготовляет новые артсистемы, передки и зарядные ящики и только на свободных мощностях занимается ремонтом артсистем.</w:t>
      </w:r>
    </w:p>
    <w:p w14:paraId="24D2E99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Только завод № 106 сохранил полностью свой профиль ремонтного завода и производит реконструкцию в этом направлении, но этот завод работал в 1937 г. неудовлетворительно.</w:t>
      </w:r>
    </w:p>
    <w:p w14:paraId="4A57526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Вследствие того что в мирное время на ремонт поступает крайне незначительное количество артсистем и программа заводов по ремонту артсистем имеет незначительный удельный вес в общей производственной программе заводов, руководством заводов ремонту артиллерии должного внимания уделено не было, и эти заводы в 1937 г., выполнив и перевыполнив программу по товарной продукции, не выполнили даже минимальной программы мирного времени по ремонту артсистем.</w:t>
      </w:r>
    </w:p>
    <w:p w14:paraId="1300A3B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заводы плохо провели подготовку по ремонту артсистем для работы в военное время, обратив свое внимание исключительно на вопросы подготовки и организации производства новых изделий.</w:t>
      </w:r>
    </w:p>
    <w:p w14:paraId="1A947D3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1937 г. 3</w:t>
      </w:r>
      <w:r w:rsidRPr="000816EF">
        <w:rPr>
          <w:rFonts w:ascii="Times New Roman" w:hAnsi="Times New Roman"/>
          <w:color w:val="000000" w:themeColor="text1"/>
          <w:sz w:val="16"/>
          <w:szCs w:val="16"/>
        </w:rPr>
        <w:noBreakHyphen/>
        <w:t>е Главное управление получило программу по ремонту 215 ед. артсистем против сданных в 1936 г. 40 ед. Фактически в 1937 г. отремонтировано только 86 ед., т. е. 40% от плана.</w:t>
      </w:r>
    </w:p>
    <w:p w14:paraId="4D947E7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значительной степени это невыполнение нужно отнести за счет вины заказчиков (АУ, НКВД и Управление полигонов), которые не подали для ремонта обусловленного количества объектов. В остальной же части вина за невыполнение ложится лишь отчасти на недопоставку кооперированных деталей для ремонта, но в основном невыполнение плана ремонта артсистем относится к недостаточному вниманию заводов делу ремонта артсистем...[</w:t>
      </w:r>
      <w:hyperlink r:id="rId217"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w:t>
      </w:r>
    </w:p>
    <w:p w14:paraId="54C5ADF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Металлургия</w:t>
      </w:r>
    </w:p>
    <w:p w14:paraId="3EAFE92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Сталеплавильное производство</w:t>
      </w:r>
    </w:p>
    <w:p w14:paraId="7D90196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Планом на 1937 г. намечалась выплавка 710 305 т валовой и 526 700 т товарной (в слитках и фасовочном литье) стали. Фактически выплавлено 640 206 т валовой (90,1% от плана) и 501 338 т (95,2% от плана) товарной стали.</w:t>
      </w:r>
    </w:p>
    <w:p w14:paraId="1C2BE3B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по сравнению с 1936 г. все группы сталеплавильных агрегатов повысили свою производительность. Так, группа основных печей выдала металла больше на 19,6%, группа кислых печей — на 4,8% и электропечи — 2,8%.</w:t>
      </w:r>
    </w:p>
    <w:p w14:paraId="5ACB555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Съем стали в тоннах с квадратного метра составил по основным печам 5,18 в номинальные и 4,42 [в] календарные сутки, по кислым печам соответственно 4 и 4,68 т. Планом же намечалось освоить повышение съема в номинальные сутки по основным печам на 26% и по кислым на 10,6%. Фактически достигнуты повышения: по основным печам — на 11,2% и по кислым — на 5,2%.</w:t>
      </w:r>
    </w:p>
    <w:p w14:paraId="4594F7F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Организация производства мартеновских печей, стойкости сводов и падин до сих пор является неудовлетворительной. В этом и заключается основная задача заводов главка по линии дальнейшего увеличения производства.</w:t>
      </w:r>
    </w:p>
    <w:p w14:paraId="7EF99C0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улучшения как самих сталеплавильных агрегатов, так и лучшей организации подсобного хозяйства главком заключен договор со Стальпроектом, который должен представить план организационно-технических мероприятий по каждому цеху и агрегату. Выполнение этого плана ляжет в основу дальнейшей рационализации сталеплавильного производства заводов 3</w:t>
      </w:r>
      <w:r w:rsidRPr="000816EF">
        <w:rPr>
          <w:rFonts w:ascii="Times New Roman" w:hAnsi="Times New Roman"/>
          <w:color w:val="000000" w:themeColor="text1"/>
          <w:sz w:val="16"/>
          <w:szCs w:val="16"/>
        </w:rPr>
        <w:noBreakHyphen/>
        <w:t>го Главного управления.</w:t>
      </w:r>
    </w:p>
    <w:p w14:paraId="48E324C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сталеплавильные цехи заводов получили просмотренные и уточненные на основании практики предыдущих лет инструкции по выплавке высококачественных сталей. Эти инструкции лежат в основе производства стали и имеются на каждом заводе, причем их строго придерживается административно-рабочий персонал цехов.</w:t>
      </w:r>
    </w:p>
    <w:p w14:paraId="4D06287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завод “Большевик” освоил изготовление при помощи дуплекс-процесса всех сталей для орудий, торпедных резервуаров и бронебойных снарядов. Это обстоятельство значительно освобождает завод от поставок Аша-Балашовской болванки со стороны.</w:t>
      </w:r>
    </w:p>
    <w:p w14:paraId="004BAFC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“Баррикады” с успехом закончены в производственном масштабе опыты по получению орудийной стали для оболочек из основной мартеновской печи, что также имеет значение для мобилизационного периода.</w:t>
      </w:r>
    </w:p>
    <w:p w14:paraId="72A34ED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 92, имевший в начале года </w:t>
      </w:r>
      <w:hyperlink r:id="rId218" w:history="1">
        <w:r w:rsidRPr="000816EF">
          <w:rPr>
            <w:rFonts w:ascii="Times New Roman" w:hAnsi="Times New Roman"/>
            <w:color w:val="000000" w:themeColor="text1"/>
            <w:sz w:val="16"/>
            <w:szCs w:val="16"/>
          </w:rPr>
          <w:t>флокены</w:t>
        </w:r>
      </w:hyperlink>
      <w:r w:rsidRPr="000816EF">
        <w:rPr>
          <w:rFonts w:ascii="Times New Roman" w:hAnsi="Times New Roman"/>
          <w:color w:val="000000" w:themeColor="text1"/>
          <w:sz w:val="16"/>
          <w:szCs w:val="16"/>
        </w:rPr>
        <w:t xml:space="preserve"> в специальных орудийных сталях, при помощи мероприятий, сводящихся к улучшению термического режима в печах, а также дальнейшего термического режима переработки слитков, в настоящее время флокенов в стали совершенно не имеет. Наблюдавшиеся в 1937 г. флокены в стали (завод № 172) объяснялись отсутствием сухих дров, вследствие чего газ был насыщен водородом, повлиявшим на появление флокенов. В настоящее время изготовление легированных флокеночувствительных сталей переведено на другие, более горячо идущие агрегаты, вследствие чего флокены в стали исчезли[</w:t>
      </w:r>
      <w:hyperlink r:id="rId219" w:anchor="p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w:t>
      </w:r>
    </w:p>
    <w:p w14:paraId="7E1571D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Технология производства</w:t>
      </w:r>
    </w:p>
    <w:p w14:paraId="17BE23F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 3</w:t>
      </w:r>
      <w:r w:rsidRPr="000816EF">
        <w:rPr>
          <w:rFonts w:ascii="Times New Roman" w:hAnsi="Times New Roman"/>
          <w:color w:val="000000" w:themeColor="text1"/>
          <w:sz w:val="16"/>
          <w:szCs w:val="16"/>
        </w:rPr>
        <w:noBreakHyphen/>
        <w:t>го Главного управления и по методам технологического процесса, и по состоянию парка оборудования отстают от методов и процессов обработки на передовых заводах гражданской промышленности, оснащенных более современной техникой. Отсюда важнейшими и первоочередными задачами главка в 1937 г. являлись: рационализация технологических процессов и механизация процессов труда, внедрение современных методов механической обработки и сборки, организация управления и производства, стандартизация и нормализация и т. д.</w:t>
      </w:r>
    </w:p>
    <w:p w14:paraId="7477B91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этим направлениям главк провел в 1937 г. целый ряд практических работ, давших возможность обеспечить на некоторых заводах увеличение производственных возможностей для повышенных программ на 1938 г. по выпуску оборонной продукции: на заводе № 8 — в 2 раза, а на заводе № 92 — в 3,5 раза путем подготовки реконструкции технологического процесса и организации поточного производства и конвейерной сборки (завод № 8 — в частности, спроектирована, изготовлена протяжка отверстий под клин в казеннике и разрешен положительно вопрос о глубоком сверлении отверстий с ускоренными режимами резания с почти полной ликвидацией брака (а также проработки плана технического развития как по линии холодной обработки, так и по линии литейного дела), завод № 92 — к одной из удачно проведенных работ нужно отнести опыты внутренней расточки трубы Ф</w:t>
      </w:r>
      <w:r w:rsidRPr="000816EF">
        <w:rPr>
          <w:rFonts w:ascii="Times New Roman" w:hAnsi="Times New Roman"/>
          <w:color w:val="000000" w:themeColor="text1"/>
          <w:sz w:val="16"/>
          <w:szCs w:val="16"/>
        </w:rPr>
        <w:noBreakHyphen/>
        <w:t>22, сокративших почти в 4 раза время для этой операции; опыты обработки нарезов, уменьшивших время обработки до 5 раз в сравнении с работой нарезательной головки; увеличение вдвое производительности карусельных станков и т. д.).</w:t>
      </w:r>
    </w:p>
    <w:p w14:paraId="30047DD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Одним из тормозов в работе по рационализации технологических процессов на других заводах главка является маломощность и устарелость станкопарка, почему применяемый инструмент [по] скорости резания и подачи не соответствует современным режимам резания. Поэтому в 1937 г. главком была форсирована работа по подготовке станкостроительной базы тяжелого станкостроения по линии ГУСИПа НКМаша. Это же положение относится и к группе арсенальных заводов, на которых механизация трудовых процессов и методы технологического процесса весьма элементарны.</w:t>
      </w:r>
    </w:p>
    <w:p w14:paraId="375BD2C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основу дальнейшей работы в 1938 г. в этой области главк берет приказ наркома № 278[</w:t>
      </w:r>
      <w:hyperlink r:id="rId220"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и решения 2</w:t>
      </w:r>
      <w:r w:rsidRPr="000816EF">
        <w:rPr>
          <w:rFonts w:ascii="Times New Roman" w:hAnsi="Times New Roman"/>
          <w:color w:val="000000" w:themeColor="text1"/>
          <w:sz w:val="16"/>
          <w:szCs w:val="16"/>
        </w:rPr>
        <w:noBreakHyphen/>
        <w:t>й конференции 3</w:t>
      </w:r>
      <w:r w:rsidRPr="000816EF">
        <w:rPr>
          <w:rFonts w:ascii="Times New Roman" w:hAnsi="Times New Roman"/>
          <w:color w:val="000000" w:themeColor="text1"/>
          <w:sz w:val="16"/>
          <w:szCs w:val="16"/>
        </w:rPr>
        <w:noBreakHyphen/>
        <w:t>го Главного управления НКОП.</w:t>
      </w:r>
    </w:p>
    <w:p w14:paraId="58B309C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Труд и зарплата</w:t>
      </w:r>
    </w:p>
    <w:p w14:paraId="678B8C3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Установленный наркомом по плану на 1937 г. фонд заработной платы в сумме 371 466 тыс. руб. фактически заводами главка израсходован в 1937 г. по всем категориям работающих в сумме 378 953 тыс. руб., что дает перерасход установленного фонда на 1%. Однако если скорректировать фонд заработной платы рабочих на процент перевыполнения, то получится экономия по фонду заработной платы в сумме 12 142 тыс. руб.</w:t>
      </w:r>
    </w:p>
    <w:p w14:paraId="6F8FAB5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Расход фонда заработной платы по категориям работающих в процентах составляет: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05"/>
        <w:gridCol w:w="3177"/>
        <w:gridCol w:w="3040"/>
      </w:tblGrid>
      <w:tr w:rsidR="005D4A8A" w:rsidRPr="000816EF" w14:paraId="22587394"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AC343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[Категории работающих]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D051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отчету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82F3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плану 1937 г.</w:t>
            </w:r>
          </w:p>
        </w:tc>
      </w:tr>
      <w:tr w:rsidR="005D4A8A" w:rsidRPr="000816EF" w14:paraId="3ADAA570"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56AE6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рабочим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CD99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4569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102,6</w:t>
            </w:r>
          </w:p>
        </w:tc>
      </w:tr>
      <w:tr w:rsidR="005D4A8A" w:rsidRPr="000816EF" w14:paraId="24FC8030"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9979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8ACB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762F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98,0</w:t>
            </w:r>
          </w:p>
        </w:tc>
      </w:tr>
      <w:tr w:rsidR="005D4A8A" w:rsidRPr="000816EF" w14:paraId="4C0E6A54"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E7ED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СКП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4C9E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3A8C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109,7</w:t>
            </w:r>
          </w:p>
        </w:tc>
      </w:tr>
      <w:tr w:rsidR="005D4A8A" w:rsidRPr="000816EF" w14:paraId="673261FE"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11ED6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DA74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6B88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102,7</w:t>
            </w:r>
          </w:p>
        </w:tc>
      </w:tr>
      <w:tr w:rsidR="005D4A8A" w:rsidRPr="000816EF" w14:paraId="2BA88EF3"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E641A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по всем категориям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0E76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B18F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102,0</w:t>
            </w:r>
          </w:p>
        </w:tc>
      </w:tr>
    </w:tbl>
    <w:p w14:paraId="7C80B8F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Перерасход фонда заработной платы по счетно-конторскому персоналу объясняйся превышением плана по численности служащих на 4,3%, а остальное относится к превышению плана по средней заработной плате.</w:t>
      </w:r>
    </w:p>
    <w:p w14:paraId="7145FBB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Превышение численности на 4,3% объясняется необходимостью выполнения дополнительных заданий, данных правительством нашим заводам во второй половине 1937 г., а также развертыванием производства и увеличением сменности в обеспечении выполнения значительно возросшего задания по 1938 г.</w:t>
      </w:r>
    </w:p>
    <w:p w14:paraId="24D720C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Производительность труда, установленная наркоматом по плану на 1937 г., заводами 3-го Главного управления выполнена полностью. Динамика поквартального выполнения производительности труда характеризуется следующей таблицей: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29"/>
        <w:gridCol w:w="649"/>
        <w:gridCol w:w="702"/>
        <w:gridCol w:w="755"/>
        <w:gridCol w:w="764"/>
        <w:gridCol w:w="1456"/>
      </w:tblGrid>
      <w:tr w:rsidR="005D4A8A" w:rsidRPr="000816EF" w14:paraId="5D8BC129"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074A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[Производительность труда]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779F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ED02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500D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E6F0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61F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Средне-квартальный</w:t>
            </w:r>
          </w:p>
          <w:p w14:paraId="3D2C0A1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1937 г.</w:t>
            </w:r>
          </w:p>
        </w:tc>
      </w:tr>
      <w:tr w:rsidR="005D4A8A" w:rsidRPr="000816EF" w14:paraId="181F2EBA"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7E338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процентах к среднеквартальному за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CE3D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DA8B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E46C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D1E8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8CE4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r>
      <w:tr w:rsidR="005D4A8A" w:rsidRPr="000816EF" w14:paraId="50E7FA38"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50455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процентах к предыдущему кварталу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2495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57EB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B8EC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0F64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5E6E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6E77091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таблицы видно, что производительность труда резко возрастает в IV квартале, как в 1936 г., так и в 1937 г., из-за неравномерной сдачи готовой продукции по причинам задержки кооперированных поставок, запаздывания с оснащением инструментарием и прочим новым изделиям и некомплектным снабжением материалом. Сопоставление роста производительности труда с 1936 г. в рублях является непоказательным вследствие изменения программы по трудоемкости.</w:t>
      </w:r>
    </w:p>
    <w:p w14:paraId="67A3990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Наиболее правильные отражения производительности труда дают показатели выполнения норм и сменных заданий, что видно из 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03"/>
        <w:gridCol w:w="1316"/>
        <w:gridCol w:w="1423"/>
        <w:gridCol w:w="1531"/>
        <w:gridCol w:w="1549"/>
      </w:tblGrid>
      <w:tr w:rsidR="005D4A8A" w:rsidRPr="000816EF" w14:paraId="33C81979"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32A93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3612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1EBE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3F09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2558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квартал</w:t>
            </w:r>
          </w:p>
        </w:tc>
      </w:tr>
      <w:tr w:rsidR="005D4A8A" w:rsidRPr="000816EF" w14:paraId="6811F46C"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86135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Процент выполнения норм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0EF6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C695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1967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6B3F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141,0</w:t>
            </w:r>
          </w:p>
        </w:tc>
      </w:tr>
      <w:tr w:rsidR="005D4A8A" w:rsidRPr="000816EF" w14:paraId="6D3ED147"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DAC55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Процент выполнения сменных заданий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1D9A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87C5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7F6A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ED3C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126,0</w:t>
            </w:r>
          </w:p>
        </w:tc>
      </w:tr>
    </w:tbl>
    <w:p w14:paraId="1DEF912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повышение норм выработки при пересмотре норм в марте 1937 г. на 19,2% или ужесточения норм времени на 16%, имеем рост выполнения норм по сравнению с I кварталом 1937 г., т. е. периодом пересмотра норм: во II квартале — на 0%, в III квартале — на 8%, в IV квартале — на 14%.</w:t>
      </w:r>
    </w:p>
    <w:p w14:paraId="0AA0182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 ростом выполнения норм растет и выполнение сменных заданий примерно в том же соотношении. Разрыв перевыполнения норм и сменных заданий, достигающий 15%, указывает на еще недостаточную организацию производства в цехах и организацию рабочего места и объясняется также большими потерями рабочего времени. Кроме того, количество рабочих, не выполняющих нормы выработки на протяжении 1937 г., значительно сократилось и по кварталам дает следующую динамику:</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32"/>
        <w:gridCol w:w="679"/>
        <w:gridCol w:w="732"/>
        <w:gridCol w:w="785"/>
        <w:gridCol w:w="809"/>
      </w:tblGrid>
      <w:tr w:rsidR="005D4A8A" w:rsidRPr="000816EF" w14:paraId="2631687C" w14:textId="77777777" w:rsidTr="002727F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CA5BB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E52E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E46D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FD24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232B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квартал</w:t>
            </w:r>
          </w:p>
        </w:tc>
      </w:tr>
      <w:tr w:rsidR="005D4A8A" w:rsidRPr="000816EF" w14:paraId="50E09FF7" w14:textId="77777777" w:rsidTr="002727F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821F2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Процент невыполнения прочих норм к общему количеству сдельщины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13D2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31CC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355C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DC30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10,8</w:t>
            </w:r>
          </w:p>
        </w:tc>
      </w:tr>
    </w:tbl>
    <w:p w14:paraId="5465A33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процент невыполняющих нормы, в IV квартале составляющий 10,8% от общего состава рабочих, является высоким и объясняется главным образом притоком необученных рабочих и выпуском учащихся школ ФЗУ в конце 1937 г. Снижение количества невыполняющих норм и повышение процента выполнения норм произошло, главным образом, за счет роста стахановского движения на заводах, которое поквартально составило:</w:t>
      </w:r>
    </w:p>
    <w:tbl>
      <w:tblPr>
        <w:tblW w:w="5000" w:type="pct"/>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44"/>
        <w:gridCol w:w="1148"/>
        <w:gridCol w:w="1239"/>
        <w:gridCol w:w="1330"/>
        <w:gridCol w:w="1361"/>
      </w:tblGrid>
      <w:tr w:rsidR="005D4A8A" w:rsidRPr="000816EF" w14:paraId="13E69BEA" w14:textId="77777777" w:rsidTr="002727F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326E2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9E3A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0658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495C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3F9E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квартал</w:t>
            </w:r>
          </w:p>
        </w:tc>
      </w:tr>
      <w:tr w:rsidR="005D4A8A" w:rsidRPr="000816EF" w14:paraId="1211E08A" w14:textId="77777777" w:rsidTr="002727F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80BB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Процент стахановцев к общему количеству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55B2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7609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1E7F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B9C8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31,4</w:t>
            </w:r>
          </w:p>
        </w:tc>
      </w:tr>
    </w:tbl>
    <w:p w14:paraId="52DFB64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Особенно возросло количество стахановцев в IV квартале при проведении на заводах главка стахановского полуторамесячника. При указанном наличии роста стахановцев производительность труда должна была возрасти значительно выше при условии хорошо поставленной работы по перенесению опыта стахановцев на аналогичные участки работы и улучшению обслуживания рабочих мест. Надо признать, что эта работа развернута на большинстве наших заводов крайне слабо. Недостаточно также на большинстве наших заводов налажен инструктаж рабочих и исследовательская работа по повышению норм в заводских лабораториях резания.</w:t>
      </w:r>
    </w:p>
    <w:p w14:paraId="6B6142D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пересмотре норм в марте месяце 1937 г. охват расчетными нормами составил 38% от всех действующих норм.</w:t>
      </w:r>
    </w:p>
    <w:p w14:paraId="0D4F46D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протяжении 1937 г. по ряду производств в связи с изменениями технологии были проведены новые расчетные нормы взамен существующих опытных норм, вследствие чего охват расчетными нормами на конец 1937 г. составил 42% и относится преимущественно к нормам основного производства. Однако этот охват расчетными нормами мал, который объясняется крайне слабым составом органов технического нормирования на заводах и отсутствием надлежащего внимания к этому участку работы со стороны руководства заводами[</w:t>
      </w:r>
      <w:hyperlink r:id="rId221" w:anchor="p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w:t>
      </w:r>
    </w:p>
    <w:p w14:paraId="355E952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Зарплата</w:t>
      </w:r>
    </w:p>
    <w:p w14:paraId="088DDA1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годовая зарплата за 1937 г. по категориям работающих в процентах к отчету 1936 г. и к плану 1937 г. составила:</w:t>
      </w:r>
    </w:p>
    <w:tbl>
      <w:tblPr>
        <w:tblW w:w="5000"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98"/>
        <w:gridCol w:w="3232"/>
        <w:gridCol w:w="3092"/>
      </w:tblGrid>
      <w:tr w:rsidR="005D4A8A" w:rsidRPr="000816EF" w14:paraId="3D5C21E0" w14:textId="77777777" w:rsidTr="002727F1">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4F41F5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[Категории работающих]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2F99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отчету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CE28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плану 1937 г.</w:t>
            </w:r>
          </w:p>
        </w:tc>
      </w:tr>
      <w:tr w:rsidR="005D4A8A" w:rsidRPr="000816EF" w14:paraId="5C6ACCDB" w14:textId="77777777" w:rsidTr="002727F1">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8C625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6A1B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7B79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95,6</w:t>
            </w:r>
          </w:p>
        </w:tc>
      </w:tr>
      <w:tr w:rsidR="005D4A8A" w:rsidRPr="000816EF" w14:paraId="3F5702EA" w14:textId="77777777" w:rsidTr="002727F1">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41E5D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A713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6599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99,0</w:t>
            </w:r>
          </w:p>
        </w:tc>
      </w:tr>
      <w:tr w:rsidR="005D4A8A" w:rsidRPr="000816EF" w14:paraId="67BA418D" w14:textId="77777777" w:rsidTr="002727F1">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17B2C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2927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91FE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107,1</w:t>
            </w:r>
          </w:p>
        </w:tc>
      </w:tr>
      <w:tr w:rsidR="005D4A8A" w:rsidRPr="000816EF" w14:paraId="0D41AE21" w14:textId="77777777" w:rsidTr="002727F1">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71ADA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F4A3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FE21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101,3</w:t>
            </w:r>
          </w:p>
        </w:tc>
      </w:tr>
    </w:tbl>
    <w:p w14:paraId="2BC1E1A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Превышение уровня плана по средней заработной плате счетно-конторского персонала объясняется крайне заниженным уровнем заработной платы на 1937 г. и, кроме того, значительным повышением квалификации состава работников СКП вследствие перевода в конце 1936 г. в эту категорию работников коммерческой части и отделов кадров заводов со ставками значительно выше среднего уровня.</w:t>
      </w:r>
    </w:p>
    <w:p w14:paraId="47FBCB2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Низкая годовая заработная плата рабочих объясняется заниженными тарифными ставками по ряду заводов в первом полугодии 1937 г. и категорическим запрещением со стороны руководства НКОП изменения этих ставок. Такое положение по ряду заводов (№ 13, № 172, “Большевик” и др.) вызвало большую текучесть рабсилы и сильно ударило по производству, и только в июне-июле месяцах 1937 г. по настоятельному требованию главка этот вопрос удалось выправить на заводах.</w:t>
      </w:r>
    </w:p>
    <w:p w14:paraId="21AE0D3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Наличие заниженных тарифных ставок по большинству заводов главка, большое количество применяемых ставок и крайняя пестрота их по заводам требовало упорядочения этого вопроса как в смысле размера самих ставок 1</w:t>
      </w:r>
      <w:r w:rsidRPr="000816EF">
        <w:rPr>
          <w:rFonts w:ascii="Times New Roman" w:hAnsi="Times New Roman"/>
          <w:color w:val="000000" w:themeColor="text1"/>
          <w:sz w:val="16"/>
          <w:szCs w:val="16"/>
        </w:rPr>
        <w:noBreakHyphen/>
        <w:t>го разряда, так [и] в смысле порядка применения той или иной категории рабочих. Этот вопрос был окончательно разрешен постановлением правительства, и повышение зарплаты работающих на заводах 3</w:t>
      </w:r>
      <w:r w:rsidRPr="000816EF">
        <w:rPr>
          <w:rFonts w:ascii="Times New Roman" w:hAnsi="Times New Roman"/>
          <w:color w:val="000000" w:themeColor="text1"/>
          <w:sz w:val="16"/>
          <w:szCs w:val="16"/>
        </w:rPr>
        <w:noBreakHyphen/>
        <w:t>го Главного управления на 15% нашло свое отражение в приказах наркома оборонной промышленности за № 418, 430 в 1937 г.</w:t>
      </w:r>
    </w:p>
    <w:p w14:paraId="2D3E7DC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Изменение тарифных ставок по сравнению со ставками начала 1937 г. видно из 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14"/>
        <w:gridCol w:w="890"/>
        <w:gridCol w:w="1264"/>
        <w:gridCol w:w="977"/>
        <w:gridCol w:w="977"/>
      </w:tblGrid>
      <w:tr w:rsidR="005D4A8A" w:rsidRPr="000816EF" w14:paraId="4CB5713D" w14:textId="77777777" w:rsidTr="002727F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6B2F7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Категории рабочих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09376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Существовавшие</w:t>
            </w:r>
          </w:p>
          <w:p w14:paraId="349F73B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ставки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25F7C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Установленные</w:t>
            </w:r>
          </w:p>
          <w:p w14:paraId="1F9FB37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ставки</w:t>
            </w:r>
          </w:p>
        </w:tc>
      </w:tr>
      <w:tr w:rsidR="005D4A8A" w:rsidRPr="000816EF" w14:paraId="6D3C71D6" w14:textId="77777777" w:rsidTr="002727F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7C61F27" w14:textId="77777777" w:rsidR="00852565" w:rsidRPr="000816EF" w:rsidRDefault="00852565"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60DE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F747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3B92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297F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w:t>
            </w:r>
          </w:p>
        </w:tc>
      </w:tr>
      <w:tr w:rsidR="005D4A8A" w:rsidRPr="000816EF" w14:paraId="194ECB70"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804C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Ставки для повер[ки] холодных работ</w:t>
            </w:r>
            <w:bookmarkStart w:id="136" w:name="s6"/>
            <w:bookmarkEnd w:id="136"/>
            <w:r w:rsidRPr="000816EF">
              <w:rPr>
                <w:rFonts w:ascii="Times New Roman" w:hAnsi="Times New Roman"/>
                <w:color w:val="000000" w:themeColor="text1"/>
                <w:sz w:val="16"/>
                <w:szCs w:val="16"/>
              </w:rPr>
              <w:t>[</w:t>
            </w:r>
            <w:hyperlink r:id="rId222" w:anchor="p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CC8D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2E6C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C635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BF4E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r>
      <w:tr w:rsidR="005D4A8A" w:rsidRPr="000816EF" w14:paraId="0B4C08D2"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F3DC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Повременные на горячих и вредных работах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2276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E7D1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20A6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55DC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2AD6696A"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FB0C1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Сдельные на холодных работах основного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CE512"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C94E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9C9C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D8BB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r>
      <w:tr w:rsidR="005D4A8A" w:rsidRPr="000816EF" w14:paraId="43B6799C" w14:textId="77777777" w:rsidTr="002727F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6D13C"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Сдельные на горячих и вредных работах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5E0C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E425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3AEB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180C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bl>
    <w:p w14:paraId="4A64204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Наряду с увеличением тарифных ставок главком было сокращено количество применяемых заводами ставок до пяти вместо применяемых ранее на отдельных заводах до 12</w:t>
      </w:r>
      <w:r w:rsidRPr="000816EF">
        <w:rPr>
          <w:rFonts w:ascii="Times New Roman" w:hAnsi="Times New Roman"/>
          <w:color w:val="000000" w:themeColor="text1"/>
          <w:sz w:val="16"/>
          <w:szCs w:val="16"/>
        </w:rPr>
        <w:noBreakHyphen/>
        <w:t>15 ставок. Кроме того, [сокращены] применявшиеся на ряде заводов процентные приработки к тарифным ставкам и разного рода окладные формы оплаты рабочих</w:t>
      </w:r>
      <w:bookmarkStart w:id="137" w:name="s7"/>
      <w:bookmarkEnd w:id="137"/>
      <w:r w:rsidRPr="000816EF">
        <w:rPr>
          <w:rFonts w:ascii="Times New Roman" w:hAnsi="Times New Roman"/>
          <w:color w:val="000000" w:themeColor="text1"/>
          <w:sz w:val="16"/>
          <w:szCs w:val="16"/>
        </w:rPr>
        <w:t>[</w:t>
      </w:r>
      <w:hyperlink r:id="rId223" w:anchor="p7" w:history="1">
        <w:r w:rsidRPr="000816EF">
          <w:rPr>
            <w:rFonts w:ascii="Times New Roman" w:hAnsi="Times New Roman"/>
            <w:color w:val="000000" w:themeColor="text1"/>
            <w:sz w:val="16"/>
            <w:szCs w:val="16"/>
          </w:rPr>
          <w:t>7</w:t>
        </w:r>
      </w:hyperlink>
      <w:r w:rsidRPr="000816EF">
        <w:rPr>
          <w:rFonts w:ascii="Times New Roman" w:hAnsi="Times New Roman"/>
          <w:color w:val="000000" w:themeColor="text1"/>
          <w:sz w:val="16"/>
          <w:szCs w:val="16"/>
        </w:rPr>
        <w:t>]. В это же время была утверждена наркомом схема должностных окладов ИТР и служащих, в пределах которой проведено повышение окладов этим категориям работников.</w:t>
      </w:r>
    </w:p>
    <w:p w14:paraId="7E38008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протяжении 1937 г. на всех заводах главка с утверждения ГИУ НКОП применялась прогрессивно-сдельная система оплаты рабочих и прогрессивно-премиальная оплата труда прочих категорий работающих. Эти же системы, которые дали положительные результаты в 1937 г., с некоторыми уточнениями на отдельных участках остаются действующими и на 1938 г.</w:t>
      </w:r>
    </w:p>
    <w:p w14:paraId="457899E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Для усиления нормировочной работы на заводах главка необходимо организовать самостоятельные отделы организации труда с функциями: 1) технического нормирования, 2) тарифные вопросы, 3) исследовательские работы по режимам обработки и организация рабочих мест, 4) обмен опытом и инструктаж. В настоящее время на некоторых заводах главка этот комплекс работ разбросан по отдельным отделам и не имеет единого квалифицированного руководства. Главком в 1937 г. проведена на заводах работа по созданию единых нормативов для расчета норм, которые в настоящее время издаются и будут направлены заводам для руководства.</w:t>
      </w:r>
    </w:p>
    <w:p w14:paraId="3EB5E826"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6397C57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дальнейшей своей работе главк считает необходимым провести следующие мероприятия.</w:t>
      </w:r>
    </w:p>
    <w:p w14:paraId="507FEB0E"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Повысить процент охвата технико-расчетными нормами с 42 до 70% всех действующих норм, причем увеличение охвата должно пойти как по линии основного производства, так и, особенно, по работам вспомогательных цехов (инструментально-ремонтные, механические цехи).</w:t>
      </w:r>
    </w:p>
    <w:p w14:paraId="56695D17"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целях достижения указанного охвата главк ставит перед собой следующие задачи в течение первого полугодия 1938 г.: а) проверить и выправить паспорта оборудования; б) обеспечить заводы нормативным материалом для расчета норм; в) проверить на заводах состав работников по нормированию и произвести повышение квалификации слабо подготовленных; г) усилить группу инструктажа по освоению норм, а на некоторых заводах организовать такие группы; д) обеспечить выдачу на рабочие места инструкционных карт.</w:t>
      </w:r>
    </w:p>
    <w:p w14:paraId="23250F8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Применяемые ныне системы оплаты труда: рабочих — прогрессивно-сдельную, ИТР — повременно-премиальную и прогрессивно-сдельную сохранить на 1938 г. как оправдавшие себя, но уточнить их на отдельных участках, главным образом в цехах.</w:t>
      </w:r>
    </w:p>
    <w:p w14:paraId="5FD07AA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интересах своевременного наблюдения за выполнением норм на каждом переходе провести на заводах обязательную отметку выполнения норм с тем, чтобы оказывать немедленную помощь со стороны ИТР и стахановцев рабочим, не выполняющим нормы или незначительно перевыполняющим.</w:t>
      </w:r>
    </w:p>
    <w:p w14:paraId="5BFEAB7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 Кадры</w:t>
      </w:r>
    </w:p>
    <w:p w14:paraId="5403E62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Состояние и движение рабочих кадров</w:t>
      </w:r>
    </w:p>
    <w:p w14:paraId="34A1CA7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1937 г. по заводам главка насчитывалось 60 538 рабочих вместо предусмотренных планом в количестве 58 878 чел. на 1937 г. К началу 1938 г. число рабочих увеличилось до 63 119, что составляет 107,2% к плановому заданию.</w:t>
      </w:r>
    </w:p>
    <w:p w14:paraId="3DE16F68"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отчетный период состав рабочих обновился в среднем по всем заводам главка на 35%, и особенно по заводам № 13 и 106. Так, при наличии рабочих на 1 января 1938 г. 4117 на заводе № 13 за год было принято 1951 и уволено 2525 чел. На заводе № 106 при наличии рабочих на 1 января 1938 г. 902 чел. за год было принято 481 и уволено 453 чел.</w:t>
      </w:r>
    </w:p>
    <w:p w14:paraId="0C7BAE6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Состояние и движение ИТР</w:t>
      </w:r>
    </w:p>
    <w:p w14:paraId="7FDE025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1937 г. по заводам главка насчитывалось 8572 ИТР. Для выполнения заданной программы в 1937 г. планом предусматривалось 9077 ИТР, а фактически к началу 1938 г. их насчитывалось только 8976 чел., т. е. 98,8% к плану. Особенно большой недостаток в инженерно-технических кадрах был на заводе № 172, где их было в 1937 г. 89,7% к плану.</w:t>
      </w:r>
    </w:p>
    <w:p w14:paraId="030D103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остром недостатке в инженерно-технических работниках на заводах имела место большая текучесть ИТР. За отчетный год состав ИТР обновился в среднем по заводам главка на 20%, и особенно выделяются в этом отношении следующие заводы:</w:t>
      </w:r>
    </w:p>
    <w:p w14:paraId="2734AA09"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завод № 13: при наличии 605 ИТР за год было принято 83 и уволено 136;</w:t>
      </w:r>
    </w:p>
    <w:p w14:paraId="2A6BE5C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завод № 106: при наличии 171 ИТР за год было принято 89 чел. и уволено 51;</w:t>
      </w:r>
    </w:p>
    <w:p w14:paraId="0859D65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завод № 172: при наличии 1865 ИТР за год было принято 564 и уволено 685 чел.</w:t>
      </w:r>
    </w:p>
    <w:p w14:paraId="7981589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Такая большая текучесть рабочих и инженерно-технических кадров объясняется главным образом нечутким и невнимательным отношением к работникам со стороны руководящего состава заводоуправлений и цехов и жилищными затруднениями на этих заводах.</w:t>
      </w:r>
    </w:p>
    <w:p w14:paraId="722FA803"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IV квартал на все заводы главка было послано стажированных и молодых специалистов в количестве 90 чел. Для покрытия недостающего количества ИТР в 1938 г. в наркомат подана заявка на получение молодых специалистов выпуска 1938 г. в количестве 982 инженеров и 494 техников. Организуется подготовка дипломированных инженеров, набираемых из других отраслей промышленности при Ленинградском и Московском институтах повышения квалификации в количестве 320 чел., из которых 125 чел. в Ленинграде с 10 февраля уже начали занятия, а остальные начнут занятия в апреле месяце.</w:t>
      </w:r>
    </w:p>
    <w:p w14:paraId="294D665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состоянии массовой техучебы</w:t>
      </w:r>
    </w:p>
    <w:p w14:paraId="195AE235"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недостатки, которые имели место на протяжении этого года, все заводы главка в деле подготовки кадров провели значительную работу.</w:t>
      </w:r>
    </w:p>
    <w:p w14:paraId="4EA4C83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Причиной текучести педагогов является различная часовая оплата их труда (так, например, на КМСТ средняя — 4 руб. 75 коп., стахановских — 3 руб. 75 коп., техминимум — 3 руб. 75 коп., ФЗУ — 2 руб. 50 коп. (одногодний курс) и 3 руб. 75 коп. (четырехмесячный), инструктора производственного обучения — 3 руб.).</w:t>
      </w:r>
    </w:p>
    <w:p w14:paraId="22A2ED2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Вся курсовая сеть, за исключением некоторых школ ФЗУ и детских садов, не имеет отдельного учебного здания, учебный процесс проходит в различных условиях: одни организуются при цехах, другие — при школе ФЗУ, третьи арендуют неприспособленные помещения у других организаций. Администрация заводов почти не выделяет для учебного процесса производственного оборудования, причем, если [оно] выделяется, то низкого качества.</w:t>
      </w:r>
    </w:p>
    <w:p w14:paraId="5F71E4D0"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области планирования нередким фактом является разрыв между планом и потребностями производства; такой разрыв — результат отсутствия увязки в работе между ОПК и главным инженером. ОПК подчас совершенно бывают не известны те изменения, которые имеют место в области увеличения или сокращения плана подготовки, а это неизбежно приводит к недоразумениям, а в конечном итоге бьет по самому производству.</w:t>
      </w:r>
    </w:p>
    <w:p w14:paraId="2F63D701"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комплектования лучшими преподавательскими кадрами необходимо ускорить постановку и разрешение правительством [вопроса] о повышении часовой оплаты преподавателям и увеличить нормы расходов на учебные и производственные нужды учащихся, особенно ФЗУ.</w:t>
      </w:r>
    </w:p>
    <w:p w14:paraId="243C1A3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Поставить вопрос перед правительством о переиздании положения о школе ФЗУ, так как имеющееся издание 1934 г. очень устарело и потеряло свое значение для данного времени</w:t>
      </w:r>
      <w:bookmarkStart w:id="138" w:name="s8"/>
      <w:bookmarkEnd w:id="138"/>
      <w:r w:rsidRPr="000816EF">
        <w:rPr>
          <w:rFonts w:ascii="Times New Roman" w:hAnsi="Times New Roman"/>
          <w:color w:val="000000" w:themeColor="text1"/>
          <w:sz w:val="16"/>
          <w:szCs w:val="16"/>
        </w:rPr>
        <w:t>[</w:t>
      </w:r>
      <w:hyperlink r:id="rId224" w:anchor="p8" w:history="1">
        <w:r w:rsidRPr="000816EF">
          <w:rPr>
            <w:rFonts w:ascii="Times New Roman" w:hAnsi="Times New Roman"/>
            <w:color w:val="000000" w:themeColor="text1"/>
            <w:sz w:val="16"/>
            <w:szCs w:val="16"/>
          </w:rPr>
          <w:t>8</w:t>
        </w:r>
      </w:hyperlink>
      <w:r w:rsidRPr="000816EF">
        <w:rPr>
          <w:rFonts w:ascii="Times New Roman" w:hAnsi="Times New Roman"/>
          <w:color w:val="000000" w:themeColor="text1"/>
          <w:sz w:val="16"/>
          <w:szCs w:val="16"/>
        </w:rPr>
        <w:t>].</w:t>
      </w:r>
    </w:p>
    <w:p w14:paraId="30C70D3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3-го Главного управления НКОПСатель</w:t>
      </w:r>
    </w:p>
    <w:p w14:paraId="5F53EC1F"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319650F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25"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Опущены данные по отдельным заводам (cм. там же, Л. 108</w:t>
      </w:r>
      <w:r w:rsidRPr="000816EF">
        <w:rPr>
          <w:rFonts w:ascii="Times New Roman" w:hAnsi="Times New Roman"/>
          <w:color w:val="000000" w:themeColor="text1"/>
          <w:sz w:val="16"/>
          <w:szCs w:val="16"/>
        </w:rPr>
        <w:noBreakHyphen/>
        <w:t>110).</w:t>
      </w:r>
    </w:p>
    <w:p w14:paraId="6EAD805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26"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Опущены данные по отдельным заводам (см. там же, Л. 111</w:t>
      </w:r>
      <w:r w:rsidRPr="000816EF">
        <w:rPr>
          <w:rFonts w:ascii="Times New Roman" w:hAnsi="Times New Roman"/>
          <w:color w:val="000000" w:themeColor="text1"/>
          <w:sz w:val="16"/>
          <w:szCs w:val="16"/>
        </w:rPr>
        <w:noBreakHyphen/>
        <w:t>112).</w:t>
      </w:r>
    </w:p>
    <w:p w14:paraId="1121EE5D"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27"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Опушены разделы: “Прокатное производство”, “Производство крупных поковок”, “Производство стальных фасонных отливок” (см. там же, Л. 113</w:t>
      </w:r>
      <w:r w:rsidRPr="000816EF">
        <w:rPr>
          <w:rFonts w:ascii="Times New Roman" w:hAnsi="Times New Roman"/>
          <w:color w:val="000000" w:themeColor="text1"/>
          <w:sz w:val="16"/>
          <w:szCs w:val="16"/>
        </w:rPr>
        <w:noBreakHyphen/>
        <w:t>115).</w:t>
      </w:r>
    </w:p>
    <w:p w14:paraId="5DC22E64"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28"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Приказ наркома оборонной промышленности № 0278 от 21/22 декабря 1937 г. “О регулярном выпуске качественной товарной продукции по заводам 3</w:t>
      </w:r>
      <w:r w:rsidRPr="000816EF">
        <w:rPr>
          <w:rFonts w:ascii="Times New Roman" w:hAnsi="Times New Roman"/>
          <w:color w:val="000000" w:themeColor="text1"/>
          <w:sz w:val="16"/>
          <w:szCs w:val="16"/>
        </w:rPr>
        <w:noBreakHyphen/>
        <w:t>го ГУ” см.: РГАЭ. Ф. 7515. Оп. 1. Д. 74. Л. 176</w:t>
      </w:r>
      <w:r w:rsidRPr="000816EF">
        <w:rPr>
          <w:rFonts w:ascii="Times New Roman" w:hAnsi="Times New Roman"/>
          <w:color w:val="000000" w:themeColor="text1"/>
          <w:sz w:val="16"/>
          <w:szCs w:val="16"/>
        </w:rPr>
        <w:noBreakHyphen/>
        <w:t>196.</w:t>
      </w:r>
    </w:p>
    <w:p w14:paraId="7D7A8C8A"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29" w:anchor="s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Так в тексте.</w:t>
      </w:r>
    </w:p>
    <w:p w14:paraId="616E7EA5" w14:textId="77777777" w:rsidR="00852565" w:rsidRPr="000816EF" w:rsidRDefault="00852565" w:rsidP="000816EF">
      <w:pPr>
        <w:spacing w:after="0" w:line="240" w:lineRule="auto"/>
        <w:jc w:val="both"/>
        <w:rPr>
          <w:rFonts w:ascii="Times New Roman" w:hAnsi="Times New Roman"/>
          <w:color w:val="000000" w:themeColor="text1"/>
          <w:sz w:val="16"/>
          <w:szCs w:val="16"/>
        </w:rPr>
      </w:pPr>
      <w:bookmarkStart w:id="139" w:name="p6"/>
      <w:bookmarkEnd w:id="139"/>
      <w:r w:rsidRPr="000816EF">
        <w:rPr>
          <w:rFonts w:ascii="Times New Roman" w:hAnsi="Times New Roman"/>
          <w:color w:val="000000" w:themeColor="text1"/>
          <w:sz w:val="16"/>
          <w:szCs w:val="16"/>
        </w:rPr>
        <w:t>[</w:t>
      </w:r>
      <w:hyperlink r:id="rId230" w:anchor="s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 Так в тексте.</w:t>
      </w:r>
    </w:p>
    <w:p w14:paraId="66FD6B29" w14:textId="77777777" w:rsidR="00852565" w:rsidRPr="000816EF" w:rsidRDefault="00852565" w:rsidP="000816EF">
      <w:pPr>
        <w:spacing w:after="0" w:line="240" w:lineRule="auto"/>
        <w:jc w:val="both"/>
        <w:rPr>
          <w:rFonts w:ascii="Times New Roman" w:hAnsi="Times New Roman"/>
          <w:color w:val="000000" w:themeColor="text1"/>
          <w:sz w:val="16"/>
          <w:szCs w:val="16"/>
        </w:rPr>
      </w:pPr>
      <w:bookmarkStart w:id="140" w:name="p7"/>
      <w:bookmarkEnd w:id="140"/>
      <w:r w:rsidRPr="000816EF">
        <w:rPr>
          <w:rFonts w:ascii="Times New Roman" w:hAnsi="Times New Roman"/>
          <w:color w:val="000000" w:themeColor="text1"/>
          <w:sz w:val="16"/>
          <w:szCs w:val="16"/>
        </w:rPr>
        <w:t>[</w:t>
      </w:r>
      <w:hyperlink r:id="rId231" w:anchor="s7" w:history="1">
        <w:r w:rsidRPr="000816EF">
          <w:rPr>
            <w:rFonts w:ascii="Times New Roman" w:hAnsi="Times New Roman"/>
            <w:color w:val="000000" w:themeColor="text1"/>
            <w:sz w:val="16"/>
            <w:szCs w:val="16"/>
          </w:rPr>
          <w:t>7</w:t>
        </w:r>
      </w:hyperlink>
      <w:r w:rsidRPr="000816EF">
        <w:rPr>
          <w:rFonts w:ascii="Times New Roman" w:hAnsi="Times New Roman"/>
          <w:color w:val="000000" w:themeColor="text1"/>
          <w:sz w:val="16"/>
          <w:szCs w:val="16"/>
        </w:rPr>
        <w:t>] Так в тексте.</w:t>
      </w:r>
    </w:p>
    <w:p w14:paraId="23050154" w14:textId="77777777" w:rsidR="00852565" w:rsidRPr="000816EF" w:rsidRDefault="00852565" w:rsidP="000816EF">
      <w:pPr>
        <w:spacing w:after="0" w:line="240" w:lineRule="auto"/>
        <w:jc w:val="both"/>
        <w:rPr>
          <w:rFonts w:ascii="Times New Roman" w:hAnsi="Times New Roman"/>
          <w:color w:val="000000" w:themeColor="text1"/>
          <w:sz w:val="16"/>
          <w:szCs w:val="16"/>
        </w:rPr>
      </w:pPr>
      <w:bookmarkStart w:id="141" w:name="p8"/>
      <w:bookmarkEnd w:id="141"/>
      <w:r w:rsidRPr="000816EF">
        <w:rPr>
          <w:rFonts w:ascii="Times New Roman" w:hAnsi="Times New Roman"/>
          <w:color w:val="000000" w:themeColor="text1"/>
          <w:sz w:val="16"/>
          <w:szCs w:val="16"/>
        </w:rPr>
        <w:t>[</w:t>
      </w:r>
      <w:hyperlink r:id="rId232" w:anchor="s8" w:history="1">
        <w:r w:rsidRPr="000816EF">
          <w:rPr>
            <w:rFonts w:ascii="Times New Roman" w:hAnsi="Times New Roman"/>
            <w:color w:val="000000" w:themeColor="text1"/>
            <w:sz w:val="16"/>
            <w:szCs w:val="16"/>
          </w:rPr>
          <w:t>8</w:t>
        </w:r>
      </w:hyperlink>
      <w:r w:rsidRPr="000816EF">
        <w:rPr>
          <w:rFonts w:ascii="Times New Roman" w:hAnsi="Times New Roman"/>
          <w:color w:val="000000" w:themeColor="text1"/>
          <w:sz w:val="16"/>
          <w:szCs w:val="16"/>
        </w:rPr>
        <w:t>] Опущены разделы: “Состояние детских садов в 1937 г.”, “Техникумы”, “Себестоимость”, “Финансовое положение” и др. (см. там же, Л. 122</w:t>
      </w:r>
      <w:r w:rsidRPr="000816EF">
        <w:rPr>
          <w:rFonts w:ascii="Times New Roman" w:hAnsi="Times New Roman"/>
          <w:color w:val="000000" w:themeColor="text1"/>
          <w:sz w:val="16"/>
          <w:szCs w:val="16"/>
        </w:rPr>
        <w:noBreakHyphen/>
        <w:t>141).</w:t>
      </w:r>
    </w:p>
    <w:p w14:paraId="1210A98B" w14:textId="77777777" w:rsidR="00852565" w:rsidRPr="000816EF" w:rsidRDefault="0085256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7537. Оп. 1. Д. 20. Л.102-108, 110-111, 112-113, 115-122. Заверенная копия (17753).</w:t>
      </w:r>
    </w:p>
    <w:p w14:paraId="2444EB8D" w14:textId="77777777" w:rsidR="00852565" w:rsidRPr="000816EF" w:rsidRDefault="00852565" w:rsidP="000816EF">
      <w:pPr>
        <w:spacing w:after="0" w:line="240" w:lineRule="auto"/>
        <w:jc w:val="both"/>
        <w:rPr>
          <w:rFonts w:ascii="Times New Roman" w:hAnsi="Times New Roman"/>
          <w:color w:val="000000" w:themeColor="text1"/>
          <w:sz w:val="16"/>
          <w:szCs w:val="16"/>
        </w:rPr>
      </w:pPr>
    </w:p>
    <w:p w14:paraId="030D4097" w14:textId="77777777" w:rsidR="00EC5A7D" w:rsidRPr="000816EF" w:rsidRDefault="00EC5A7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28 февраля 1938 г. после ознакомления с представленным докладом Павлова, К.Е. Ворошилов дал распоряжение Д.Г. Павлову о подготовке необходимых документов для представления в Правительство. Во исполнение этого распоряжения, 14 марта 1938 г. из АБТУ РККА в Управлении делами НКО были направлены проект постановления Комитета обороны при СНК СССР «О типах танков для вооружения танковых войск РККА» и проект письма от имени народного комиссара обороны СССР на имя председателя СНК СССР В.М. Молотова (17545).</w:t>
      </w:r>
    </w:p>
    <w:p w14:paraId="2E739575" w14:textId="77777777" w:rsidR="00EC5A7D" w:rsidRPr="000816EF" w:rsidRDefault="00EC5A7D" w:rsidP="000816EF">
      <w:pPr>
        <w:spacing w:after="0" w:line="240" w:lineRule="auto"/>
        <w:jc w:val="both"/>
        <w:rPr>
          <w:rFonts w:ascii="Times New Roman" w:eastAsia="Times New Roman" w:hAnsi="Times New Roman"/>
          <w:color w:val="000000" w:themeColor="text1"/>
          <w:sz w:val="16"/>
          <w:szCs w:val="16"/>
          <w:lang w:eastAsia="ru-RU"/>
        </w:rPr>
      </w:pPr>
    </w:p>
    <w:p w14:paraId="2339709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DA20F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D4BB4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февраля 1938 года в Москву из Горького привезли законченный фюзеляж самолета Иванов, после чего еще целый месяц работа не велась. Был занят цех, не было рабочих, да и вообще могло ли быть по-другому в ситуации, когда обстоятельства сводят "двух медведей в одну берлогу". Тем не менее самолет "Иванов" конструкции Поликарпова был закончен к сроку, который установил нарком авиапромышленности Каганович, а именно к 25 июля 1938 (3112,17).</w:t>
      </w:r>
    </w:p>
    <w:p w14:paraId="5C5C36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988D5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F73D0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91DFBC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последние дни февраля 1938 года Поликарпов сообщил начальнику 3-го отдела первого главно</w:t>
      </w:r>
      <w:r w:rsidRPr="000816EF">
        <w:rPr>
          <w:rFonts w:ascii="Times New Roman" w:hAnsi="Times New Roman"/>
          <w:color w:val="000000" w:themeColor="text1"/>
          <w:sz w:val="16"/>
          <w:szCs w:val="16"/>
        </w:rPr>
        <w:softHyphen/>
        <w:t>го управления НКОП Машкевичу, что «для &lt;...&gt; И-190 с &lt;...&gt; М88, имеющем, как нам сообщено, мощность 1100 л.с. на высоте 4250 м и 1000 л.с. на высоте 6500 м, могут быть по</w:t>
      </w:r>
      <w:r w:rsidRPr="000816EF">
        <w:rPr>
          <w:rFonts w:ascii="Times New Roman" w:hAnsi="Times New Roman"/>
          <w:color w:val="000000" w:themeColor="text1"/>
          <w:sz w:val="16"/>
          <w:szCs w:val="16"/>
        </w:rPr>
        <w:softHyphen/>
        <w:t>лучены: скорость 485 км/ч на высоте 5000 ми 510 км/ч — на высоте 7000 м'.</w:t>
      </w:r>
    </w:p>
    <w:p w14:paraId="1E51AB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Чтобы получить верхний предел заданных скоростей, т.е. 550 км/ч, надо чтобы М-88 имел мощность 1200 л.с. на высоте 6500 м. При этом М-88 должен быть снабжен вин</w:t>
      </w:r>
      <w:r w:rsidRPr="000816EF">
        <w:rPr>
          <w:rFonts w:ascii="Times New Roman" w:hAnsi="Times New Roman"/>
          <w:color w:val="000000" w:themeColor="text1"/>
          <w:sz w:val="16"/>
          <w:szCs w:val="16"/>
        </w:rPr>
        <w:softHyphen/>
        <w:t>том с диаметром не более 2,9 м и КПД не менее 0,8 с синхрони</w:t>
      </w:r>
      <w:r w:rsidRPr="000816EF">
        <w:rPr>
          <w:rFonts w:ascii="Times New Roman" w:hAnsi="Times New Roman"/>
          <w:color w:val="000000" w:themeColor="text1"/>
          <w:sz w:val="16"/>
          <w:szCs w:val="16"/>
        </w:rPr>
        <w:softHyphen/>
        <w:t>затором для четырех пулеметов» (10745,38).</w:t>
      </w:r>
    </w:p>
    <w:p w14:paraId="3E24D1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8FC8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конца февраля 1938 года эскизный проект самолета И-180 был готов (3203,10).</w:t>
      </w:r>
    </w:p>
    <w:p w14:paraId="181866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22FA8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концу февраля 1938-го. эскизный проект И-180 был го</w:t>
      </w:r>
      <w:r w:rsidRPr="000816EF">
        <w:rPr>
          <w:rFonts w:ascii="Times New Roman" w:hAnsi="Times New Roman"/>
          <w:color w:val="000000" w:themeColor="text1"/>
          <w:sz w:val="16"/>
          <w:szCs w:val="16"/>
        </w:rPr>
        <w:softHyphen/>
        <w:t>тов. К весне полным ходом велась разработка рабочего проекта. Проектирование И-180 велось бригадой, кото</w:t>
      </w:r>
      <w:r w:rsidRPr="000816EF">
        <w:rPr>
          <w:rFonts w:ascii="Times New Roman" w:hAnsi="Times New Roman"/>
          <w:color w:val="000000" w:themeColor="text1"/>
          <w:sz w:val="16"/>
          <w:szCs w:val="16"/>
        </w:rPr>
        <w:softHyphen/>
        <w:t>рой руководил Михаил Гуревич. Чуть позже ве</w:t>
      </w:r>
      <w:r w:rsidRPr="000816EF">
        <w:rPr>
          <w:rFonts w:ascii="Times New Roman" w:hAnsi="Times New Roman"/>
          <w:color w:val="000000" w:themeColor="text1"/>
          <w:sz w:val="16"/>
          <w:szCs w:val="16"/>
        </w:rPr>
        <w:softHyphen/>
        <w:t>дущим конструктором по самолету и замести</w:t>
      </w:r>
      <w:r w:rsidRPr="000816EF">
        <w:rPr>
          <w:rFonts w:ascii="Times New Roman" w:hAnsi="Times New Roman"/>
          <w:color w:val="000000" w:themeColor="text1"/>
          <w:sz w:val="16"/>
          <w:szCs w:val="16"/>
        </w:rPr>
        <w:softHyphen/>
        <w:t>телем Поликарпова был назначен Дмитрий То-машевич. Уже 10 апреля состоялась первая ко</w:t>
      </w:r>
      <w:r w:rsidRPr="000816EF">
        <w:rPr>
          <w:rFonts w:ascii="Times New Roman" w:hAnsi="Times New Roman"/>
          <w:color w:val="000000" w:themeColor="text1"/>
          <w:sz w:val="16"/>
          <w:szCs w:val="16"/>
        </w:rPr>
        <w:softHyphen/>
        <w:t>миссия, которая осмотрела деревянный макет истребителя в натуральную величину. Основ</w:t>
      </w:r>
      <w:r w:rsidRPr="000816EF">
        <w:rPr>
          <w:rFonts w:ascii="Times New Roman" w:hAnsi="Times New Roman"/>
          <w:color w:val="000000" w:themeColor="text1"/>
          <w:sz w:val="16"/>
          <w:szCs w:val="16"/>
        </w:rPr>
        <w:softHyphen/>
        <w:t>ным результатом стала положительная оценка проекта и появление жесткого правительствен</w:t>
      </w:r>
      <w:r w:rsidRPr="000816EF">
        <w:rPr>
          <w:rFonts w:ascii="Times New Roman" w:hAnsi="Times New Roman"/>
          <w:color w:val="000000" w:themeColor="text1"/>
          <w:sz w:val="16"/>
          <w:szCs w:val="16"/>
        </w:rPr>
        <w:softHyphen/>
        <w:t>ного срока готовности первой опытной маши</w:t>
      </w:r>
      <w:r w:rsidRPr="000816EF">
        <w:rPr>
          <w:rFonts w:ascii="Times New Roman" w:hAnsi="Times New Roman"/>
          <w:color w:val="000000" w:themeColor="text1"/>
          <w:sz w:val="16"/>
          <w:szCs w:val="16"/>
        </w:rPr>
        <w:softHyphen/>
        <w:t>ны - “к концу года” (9979).</w:t>
      </w:r>
    </w:p>
    <w:p w14:paraId="07F1D59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9B3B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февраля 1938 года директором завода № 19 был назначен В.М. Дубов.</w:t>
      </w:r>
    </w:p>
    <w:p w14:paraId="554C21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Правительственная программа 1939 года определялась выпуском моторов М-25В, М-62, М-62ИР и М-63.</w:t>
      </w:r>
    </w:p>
    <w:p w14:paraId="64B0EF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была поставлена задача по освоению и выпуску нового агрегата-турбокомпрессора.</w:t>
      </w:r>
    </w:p>
    <w:p w14:paraId="72D464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59324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программу 1939 года выполнил на 81%, а 1940 года – на 64%.</w:t>
      </w:r>
    </w:p>
    <w:p w14:paraId="79BAD0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0EE5B2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 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1D00B7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3F84CF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5D4A8A" w:rsidRPr="000816EF" w14:paraId="39BFA051" w14:textId="77777777">
        <w:tc>
          <w:tcPr>
            <w:tcW w:w="1160" w:type="dxa"/>
          </w:tcPr>
          <w:p w14:paraId="650BDE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Типы изделий</w:t>
            </w:r>
          </w:p>
        </w:tc>
        <w:tc>
          <w:tcPr>
            <w:tcW w:w="791" w:type="dxa"/>
          </w:tcPr>
          <w:p w14:paraId="135A9B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1950 год</w:t>
            </w:r>
          </w:p>
        </w:tc>
        <w:tc>
          <w:tcPr>
            <w:tcW w:w="851" w:type="dxa"/>
          </w:tcPr>
          <w:p w14:paraId="15FA9B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1951 год</w:t>
            </w:r>
          </w:p>
        </w:tc>
        <w:tc>
          <w:tcPr>
            <w:tcW w:w="850" w:type="dxa"/>
          </w:tcPr>
          <w:p w14:paraId="4A2412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1952 год</w:t>
            </w:r>
          </w:p>
        </w:tc>
        <w:tc>
          <w:tcPr>
            <w:tcW w:w="851" w:type="dxa"/>
          </w:tcPr>
          <w:p w14:paraId="64E25C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1953 год</w:t>
            </w:r>
          </w:p>
        </w:tc>
        <w:tc>
          <w:tcPr>
            <w:tcW w:w="850" w:type="dxa"/>
          </w:tcPr>
          <w:p w14:paraId="5AF4EA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1954 год</w:t>
            </w:r>
          </w:p>
        </w:tc>
        <w:tc>
          <w:tcPr>
            <w:tcW w:w="851" w:type="dxa"/>
          </w:tcPr>
          <w:p w14:paraId="00CC77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1955 год</w:t>
            </w:r>
          </w:p>
        </w:tc>
        <w:tc>
          <w:tcPr>
            <w:tcW w:w="850" w:type="dxa"/>
          </w:tcPr>
          <w:p w14:paraId="3F12C9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1956 год</w:t>
            </w:r>
          </w:p>
        </w:tc>
        <w:tc>
          <w:tcPr>
            <w:tcW w:w="851" w:type="dxa"/>
          </w:tcPr>
          <w:p w14:paraId="4EC8B0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1957 год</w:t>
            </w:r>
          </w:p>
        </w:tc>
        <w:tc>
          <w:tcPr>
            <w:tcW w:w="850" w:type="dxa"/>
          </w:tcPr>
          <w:p w14:paraId="04367F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1958 год</w:t>
            </w:r>
          </w:p>
        </w:tc>
      </w:tr>
      <w:tr w:rsidR="005D4A8A" w:rsidRPr="000816EF" w14:paraId="584CA75F" w14:textId="77777777">
        <w:tc>
          <w:tcPr>
            <w:tcW w:w="1160" w:type="dxa"/>
          </w:tcPr>
          <w:p w14:paraId="077625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АШ-82ФН</w:t>
            </w:r>
          </w:p>
        </w:tc>
        <w:tc>
          <w:tcPr>
            <w:tcW w:w="791" w:type="dxa"/>
          </w:tcPr>
          <w:p w14:paraId="5A83FD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49D67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510</w:t>
            </w:r>
          </w:p>
        </w:tc>
        <w:tc>
          <w:tcPr>
            <w:tcW w:w="850" w:type="dxa"/>
          </w:tcPr>
          <w:p w14:paraId="7596C3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E36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68F36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3B14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8BE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25CE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47219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C11457" w14:textId="77777777">
        <w:tc>
          <w:tcPr>
            <w:tcW w:w="1160" w:type="dxa"/>
          </w:tcPr>
          <w:p w14:paraId="0FBDC8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АШ-73</w:t>
            </w:r>
          </w:p>
        </w:tc>
        <w:tc>
          <w:tcPr>
            <w:tcW w:w="791" w:type="dxa"/>
          </w:tcPr>
          <w:p w14:paraId="7EC35E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1973</w:t>
            </w:r>
          </w:p>
        </w:tc>
        <w:tc>
          <w:tcPr>
            <w:tcW w:w="851" w:type="dxa"/>
          </w:tcPr>
          <w:p w14:paraId="281E84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1939</w:t>
            </w:r>
          </w:p>
        </w:tc>
        <w:tc>
          <w:tcPr>
            <w:tcW w:w="850" w:type="dxa"/>
          </w:tcPr>
          <w:p w14:paraId="35BC65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1207</w:t>
            </w:r>
          </w:p>
        </w:tc>
        <w:tc>
          <w:tcPr>
            <w:tcW w:w="851" w:type="dxa"/>
          </w:tcPr>
          <w:p w14:paraId="179E02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3D18E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4A69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AD7F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0BBD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2729B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3880A2E" w14:textId="77777777">
        <w:tc>
          <w:tcPr>
            <w:tcW w:w="1160" w:type="dxa"/>
          </w:tcPr>
          <w:p w14:paraId="373617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ТК-19</w:t>
            </w:r>
          </w:p>
        </w:tc>
        <w:tc>
          <w:tcPr>
            <w:tcW w:w="791" w:type="dxa"/>
          </w:tcPr>
          <w:p w14:paraId="312FC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F094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3678</w:t>
            </w:r>
          </w:p>
        </w:tc>
        <w:tc>
          <w:tcPr>
            <w:tcW w:w="850" w:type="dxa"/>
          </w:tcPr>
          <w:p w14:paraId="558455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2800</w:t>
            </w:r>
          </w:p>
        </w:tc>
        <w:tc>
          <w:tcPr>
            <w:tcW w:w="851" w:type="dxa"/>
          </w:tcPr>
          <w:p w14:paraId="50D62F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w:t>
            </w:r>
          </w:p>
        </w:tc>
        <w:tc>
          <w:tcPr>
            <w:tcW w:w="850" w:type="dxa"/>
          </w:tcPr>
          <w:p w14:paraId="43DC86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1FA1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E82B7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B890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E8305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6E45A5D" w14:textId="77777777">
        <w:tc>
          <w:tcPr>
            <w:tcW w:w="1160" w:type="dxa"/>
          </w:tcPr>
          <w:p w14:paraId="34FB44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АШ-82В</w:t>
            </w:r>
          </w:p>
        </w:tc>
        <w:tc>
          <w:tcPr>
            <w:tcW w:w="791" w:type="dxa"/>
          </w:tcPr>
          <w:p w14:paraId="267DE3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8957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F1CA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183</w:t>
            </w:r>
          </w:p>
        </w:tc>
        <w:tc>
          <w:tcPr>
            <w:tcW w:w="851" w:type="dxa"/>
          </w:tcPr>
          <w:p w14:paraId="5FEB61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850" w:type="dxa"/>
          </w:tcPr>
          <w:p w14:paraId="6405E1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w:t>
            </w:r>
          </w:p>
        </w:tc>
        <w:tc>
          <w:tcPr>
            <w:tcW w:w="851" w:type="dxa"/>
          </w:tcPr>
          <w:p w14:paraId="50AD8C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850" w:type="dxa"/>
          </w:tcPr>
          <w:p w14:paraId="2CE44D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89D6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C06AB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526F7D" w14:textId="77777777">
        <w:tc>
          <w:tcPr>
            <w:tcW w:w="1160" w:type="dxa"/>
          </w:tcPr>
          <w:p w14:paraId="616B90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АШ-82Т</w:t>
            </w:r>
          </w:p>
        </w:tc>
        <w:tc>
          <w:tcPr>
            <w:tcW w:w="791" w:type="dxa"/>
          </w:tcPr>
          <w:p w14:paraId="769D16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6E62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CCBFE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01BA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850" w:type="dxa"/>
          </w:tcPr>
          <w:p w14:paraId="525305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w:t>
            </w:r>
          </w:p>
        </w:tc>
        <w:tc>
          <w:tcPr>
            <w:tcW w:w="851" w:type="dxa"/>
          </w:tcPr>
          <w:p w14:paraId="560C16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50" w:type="dxa"/>
          </w:tcPr>
          <w:p w14:paraId="28CFE5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9453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76100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45DFE8" w14:textId="77777777">
        <w:tc>
          <w:tcPr>
            <w:tcW w:w="1160" w:type="dxa"/>
          </w:tcPr>
          <w:p w14:paraId="388BCD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ВК-1А</w:t>
            </w:r>
          </w:p>
        </w:tc>
        <w:tc>
          <w:tcPr>
            <w:tcW w:w="791" w:type="dxa"/>
          </w:tcPr>
          <w:p w14:paraId="665D3E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404F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8478C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F402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w:t>
            </w:r>
          </w:p>
        </w:tc>
        <w:tc>
          <w:tcPr>
            <w:tcW w:w="850" w:type="dxa"/>
          </w:tcPr>
          <w:p w14:paraId="2B2230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954</w:t>
            </w:r>
          </w:p>
        </w:tc>
        <w:tc>
          <w:tcPr>
            <w:tcW w:w="851" w:type="dxa"/>
          </w:tcPr>
          <w:p w14:paraId="59AA3F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3592E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6B2A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D482F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FA1B8A" w14:textId="77777777">
        <w:tc>
          <w:tcPr>
            <w:tcW w:w="1160" w:type="dxa"/>
          </w:tcPr>
          <w:p w14:paraId="04ABA0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w:t>
            </w:r>
          </w:p>
        </w:tc>
        <w:tc>
          <w:tcPr>
            <w:tcW w:w="791" w:type="dxa"/>
          </w:tcPr>
          <w:p w14:paraId="474B34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1E1D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D5BF8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64A3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BD85C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7073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435</w:t>
            </w:r>
          </w:p>
        </w:tc>
        <w:tc>
          <w:tcPr>
            <w:tcW w:w="850" w:type="dxa"/>
          </w:tcPr>
          <w:p w14:paraId="231D9C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556</w:t>
            </w:r>
          </w:p>
        </w:tc>
        <w:tc>
          <w:tcPr>
            <w:tcW w:w="851" w:type="dxa"/>
          </w:tcPr>
          <w:p w14:paraId="41FA75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271</w:t>
            </w:r>
          </w:p>
        </w:tc>
        <w:tc>
          <w:tcPr>
            <w:tcW w:w="850" w:type="dxa"/>
          </w:tcPr>
          <w:p w14:paraId="4073CF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5E5CFD" w14:textId="77777777">
        <w:tc>
          <w:tcPr>
            <w:tcW w:w="1160" w:type="dxa"/>
          </w:tcPr>
          <w:p w14:paraId="56FF57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Редуктор Р-5</w:t>
            </w:r>
          </w:p>
        </w:tc>
        <w:tc>
          <w:tcPr>
            <w:tcW w:w="791" w:type="dxa"/>
          </w:tcPr>
          <w:p w14:paraId="1CC0FF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1FE9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3C67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w:t>
            </w:r>
          </w:p>
        </w:tc>
        <w:tc>
          <w:tcPr>
            <w:tcW w:w="851" w:type="dxa"/>
          </w:tcPr>
          <w:p w14:paraId="2A4B05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588</w:t>
            </w:r>
          </w:p>
        </w:tc>
        <w:tc>
          <w:tcPr>
            <w:tcW w:w="850" w:type="dxa"/>
          </w:tcPr>
          <w:p w14:paraId="1B0F1E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0817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850" w:type="dxa"/>
          </w:tcPr>
          <w:p w14:paraId="07682D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851" w:type="dxa"/>
          </w:tcPr>
          <w:p w14:paraId="42AA40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325</w:t>
            </w:r>
          </w:p>
        </w:tc>
        <w:tc>
          <w:tcPr>
            <w:tcW w:w="850" w:type="dxa"/>
          </w:tcPr>
          <w:p w14:paraId="187609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w:t>
            </w:r>
          </w:p>
        </w:tc>
      </w:tr>
      <w:tr w:rsidR="005D4A8A" w:rsidRPr="000816EF" w14:paraId="38B625F3" w14:textId="77777777">
        <w:tc>
          <w:tcPr>
            <w:tcW w:w="1160" w:type="dxa"/>
          </w:tcPr>
          <w:p w14:paraId="562204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Редуктор Р-3-4</w:t>
            </w:r>
          </w:p>
        </w:tc>
        <w:tc>
          <w:tcPr>
            <w:tcW w:w="791" w:type="dxa"/>
          </w:tcPr>
          <w:p w14:paraId="720B75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A4E2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C8074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w:t>
            </w:r>
          </w:p>
        </w:tc>
        <w:tc>
          <w:tcPr>
            <w:tcW w:w="851" w:type="dxa"/>
          </w:tcPr>
          <w:p w14:paraId="070E78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w:t>
            </w:r>
          </w:p>
        </w:tc>
        <w:tc>
          <w:tcPr>
            <w:tcW w:w="850" w:type="dxa"/>
          </w:tcPr>
          <w:p w14:paraId="5129FD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FEA8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9768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826C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38321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E80CA61" w14:textId="77777777">
        <w:tc>
          <w:tcPr>
            <w:tcW w:w="1160" w:type="dxa"/>
          </w:tcPr>
          <w:p w14:paraId="3EDAA3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Редуктор ВР-1</w:t>
            </w:r>
          </w:p>
        </w:tc>
        <w:tc>
          <w:tcPr>
            <w:tcW w:w="791" w:type="dxa"/>
          </w:tcPr>
          <w:p w14:paraId="64CDEF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62C4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1C26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FFBF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75B8D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4874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CAFEE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851" w:type="dxa"/>
          </w:tcPr>
          <w:p w14:paraId="345F86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w:t>
            </w:r>
          </w:p>
        </w:tc>
        <w:tc>
          <w:tcPr>
            <w:tcW w:w="850" w:type="dxa"/>
          </w:tcPr>
          <w:p w14:paraId="4FC89E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411</w:t>
            </w:r>
          </w:p>
        </w:tc>
      </w:tr>
      <w:tr w:rsidR="005D4A8A" w:rsidRPr="000816EF" w14:paraId="00F0DC8A" w14:textId="77777777">
        <w:tc>
          <w:tcPr>
            <w:tcW w:w="1160" w:type="dxa"/>
          </w:tcPr>
          <w:p w14:paraId="0DE0D6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РД-3М</w:t>
            </w:r>
          </w:p>
        </w:tc>
        <w:tc>
          <w:tcPr>
            <w:tcW w:w="791" w:type="dxa"/>
          </w:tcPr>
          <w:p w14:paraId="057F04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E488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E6382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9E61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11E9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2BDD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0E736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3473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617</w:t>
            </w:r>
          </w:p>
        </w:tc>
        <w:tc>
          <w:tcPr>
            <w:tcW w:w="850" w:type="dxa"/>
          </w:tcPr>
          <w:p w14:paraId="64392F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570</w:t>
            </w:r>
          </w:p>
        </w:tc>
      </w:tr>
      <w:tr w:rsidR="005D4A8A" w:rsidRPr="000816EF" w14:paraId="7CC9C225" w14:textId="77777777">
        <w:tc>
          <w:tcPr>
            <w:tcW w:w="1160" w:type="dxa"/>
          </w:tcPr>
          <w:p w14:paraId="33493F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АИ-20</w:t>
            </w:r>
          </w:p>
        </w:tc>
        <w:tc>
          <w:tcPr>
            <w:tcW w:w="791" w:type="dxa"/>
          </w:tcPr>
          <w:p w14:paraId="1C0864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FCDE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80264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DC8F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690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E131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3433A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1E04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9276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bl>
    <w:p w14:paraId="632A0B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(9731)</w:t>
      </w:r>
    </w:p>
    <w:p w14:paraId="5F0A728B"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2ED93988"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E80D39F"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0F4363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февраля 1938 г. войска генерала Ф.Франко после ожесточенных боев захватили город Теруэль и перешли в наступление на Арагонском фронте. Авиация мятежников произвела массированные налеты на города Валенсию и Барселону.</w:t>
      </w:r>
    </w:p>
    <w:p w14:paraId="275EAF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670775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3A06C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C62CD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1938-го С.В.И. освободили от должности начальника Главка (9532,4).</w:t>
      </w:r>
    </w:p>
    <w:p w14:paraId="0564D3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09B4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года на Щелковском аэродроме НИИ ВВС закончились полеты АНТ-42 на лыжах, которые проходили с января 1938.</w:t>
      </w:r>
    </w:p>
    <w:p w14:paraId="776B6D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заключении по испытаниям НИИ ВВС отмечал:</w:t>
      </w:r>
    </w:p>
    <w:p w14:paraId="6F53C5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Проведенными испытаниями самолета ТБ-7 в августе-сентябре 1937 года и настоящими испытаниями установлено, что самолет обладает потолком большим, чем современные скоростные истребители, и скоростями, близкими к скоростям истребителей на высоте 7000-8000 м.</w:t>
      </w:r>
    </w:p>
    <w:p w14:paraId="7BC114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этих испытаний НИИ ВВС считает необходимым обязать ПГУ НКОП немедленно приступить к серийной постройке самолета ТБ-7 4АМ-34ФРНВ и дать первую серию самолетов на войсковые испытания в 1938 году.</w:t>
      </w:r>
    </w:p>
    <w:p w14:paraId="393512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Для обеспечения серийной постройки самолетов ТБ-7 необходимо обязать Главное Моторное управление НКОП устранить отмеченные государственными испытаниями дефекты, провести заводские испытания и предъявить мотор на государственные испытания не позже мая 1938 года.</w:t>
      </w:r>
    </w:p>
    <w:p w14:paraId="440E30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Для обеспечения серийной постройки самолетов ТБ-7 обязать Главное Моторное управление НКОП организовать серийную постройку агрегатов АЦН-2 и винтов регулируемого в полете шага с автоматом к мотору АМ-34ФРН В...</w:t>
      </w:r>
    </w:p>
    <w:p w14:paraId="6F63EF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Обязать Главное Моторное управление НКОП построить и установить на данный испытываемый самолет ТБ-7 комплект турбокомпрессоров к 1 июля 1938 года и предъявить их на государственные испытания.</w:t>
      </w:r>
    </w:p>
    <w:p w14:paraId="67EAEC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НИИ ВВС совместно с заводом №156 провести в течение марта-апреля 1938 года испытания самолета ТБ-7 в Евпатории на определение расхода горючего, предельного радиуса действия и проверить применение бомбометанием со всех высот, доступных самолету." (7685).</w:t>
      </w:r>
    </w:p>
    <w:p w14:paraId="3A8E9E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636C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за счет доделки винтов (не хватало грузиков - похоже на вредительство) на ТБ-7 (АНТ-42) получили скорость 444 км/ч (81,118). Этот этап испытаний проходил с января по февраль 1938 (342,15).</w:t>
      </w:r>
    </w:p>
    <w:p w14:paraId="5D5073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винты обратили внимание из-за тряски двигателей, которую П.М.Стефановский обнаружил при перелете в Евпаторию. Вскрыли коки и случайно и ЦИАМ Рево обратил внимание, что пластин в противовесах меньше, чем положено. Поставили и сразу полетели и достигли сразу же 430 км/час (2122).</w:t>
      </w:r>
    </w:p>
    <w:p w14:paraId="727EB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Кстати, эта скорость как раз и могла окончательно добить ДБА и привести к его исключению из плана.</w:t>
      </w:r>
    </w:p>
    <w:p w14:paraId="02C4C7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Якобы только к началу марта 1938 на 156 заводе устранили недостатки, выявленные в ходе гос. испытаний. С конца февраля погода ухудшилась и АНТ-42 (ТБ-7) с экипажем испытателей перелетел в Евпаторию (1103,19).</w:t>
      </w:r>
    </w:p>
    <w:p w14:paraId="5214BA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в течение января-февраля 1938 продолжались совместные испытания и именно в ходе этих испытаний и была превышена заявленная скорость в 440 км/час, так как получили 444 км/час.</w:t>
      </w:r>
    </w:p>
    <w:p w14:paraId="003262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F53C65" w14:textId="77777777" w:rsidR="00AE0A7E" w:rsidRPr="000816EF" w:rsidRDefault="00AE0A7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Народный комиссар оборонной промышленности (НКОП) СССР М.М. Ка</w:t>
      </w:r>
      <w:r w:rsidRPr="000816EF">
        <w:rPr>
          <w:rFonts w:ascii="Times New Roman" w:hAnsi="Times New Roman"/>
          <w:color w:val="000000" w:themeColor="text1"/>
          <w:sz w:val="16"/>
          <w:szCs w:val="16"/>
        </w:rPr>
        <w:softHyphen/>
        <w:t>ганович доложил зампреду СНК СССР В.Я. Чубарю, что «перелёт тов. ГРИЗОДУБОВОЙ для установления международного женского рекорда на дальность можно провести на 2-х моторном самолёте ДБ-2 2М-87 постройки завода № 156 (конструктор Сухой).</w:t>
      </w:r>
    </w:p>
    <w:p w14:paraId="061AACAA" w14:textId="77777777" w:rsidR="00AE0A7E" w:rsidRPr="000816EF" w:rsidRDefault="00AE0A7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Данная машина, после ряда переделок сможет обеспечить дальность полёта до 8000 км. Такая дальность вполне достаточна, так как международный женский рекорд зафиксиро</w:t>
      </w:r>
      <w:r w:rsidRPr="000816EF">
        <w:rPr>
          <w:rFonts w:ascii="Times New Roman" w:hAnsi="Times New Roman"/>
          <w:color w:val="000000" w:themeColor="text1"/>
          <w:sz w:val="16"/>
          <w:szCs w:val="16"/>
        </w:rPr>
        <w:softHyphen/>
        <w:t>ван в 4500 км. Для подготовки машины к перелёту нужно провести следующие работы:</w:t>
      </w:r>
    </w:p>
    <w:p w14:paraId="485E9993" w14:textId="77777777" w:rsidR="00AE0A7E" w:rsidRPr="000816EF" w:rsidRDefault="00AE0A7E" w:rsidP="000816EF">
      <w:pPr>
        <w:tabs>
          <w:tab w:val="left" w:pos="301"/>
        </w:tabs>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Снять спец. оборудование.</w:t>
      </w:r>
    </w:p>
    <w:p w14:paraId="70366F7F" w14:textId="77777777" w:rsidR="00AE0A7E" w:rsidRPr="000816EF" w:rsidRDefault="00AE0A7E" w:rsidP="000816EF">
      <w:pPr>
        <w:tabs>
          <w:tab w:val="left" w:pos="320"/>
        </w:tabs>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Переделать носовую часть фюзеляжа.</w:t>
      </w:r>
    </w:p>
    <w:p w14:paraId="736045D5" w14:textId="77777777" w:rsidR="00AE0A7E" w:rsidRPr="000816EF" w:rsidRDefault="00AE0A7E" w:rsidP="000816EF">
      <w:pPr>
        <w:tabs>
          <w:tab w:val="left" w:pos="325"/>
        </w:tabs>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Изготовить сидение второго пилота.</w:t>
      </w:r>
    </w:p>
    <w:p w14:paraId="4F63EF65" w14:textId="77777777" w:rsidR="00AE0A7E" w:rsidRPr="000816EF" w:rsidRDefault="00AE0A7E" w:rsidP="000816EF">
      <w:pPr>
        <w:tabs>
          <w:tab w:val="left" w:pos="315"/>
        </w:tabs>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Установить фюзеляжные бензобаки.</w:t>
      </w:r>
    </w:p>
    <w:p w14:paraId="47E3C8A3" w14:textId="77777777" w:rsidR="00AE0A7E" w:rsidRPr="000816EF" w:rsidRDefault="00AE0A7E" w:rsidP="000816EF">
      <w:pPr>
        <w:tabs>
          <w:tab w:val="left" w:pos="301"/>
        </w:tabs>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Установить дополнительное аэронавигационное и вспомогательное оборудование.</w:t>
      </w:r>
    </w:p>
    <w:p w14:paraId="0894F1FB" w14:textId="77777777" w:rsidR="00AE0A7E" w:rsidRPr="000816EF" w:rsidRDefault="00AE0A7E" w:rsidP="000816EF">
      <w:pPr>
        <w:tabs>
          <w:tab w:val="left" w:pos="310"/>
        </w:tabs>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Установить новые моторы М-87.</w:t>
      </w:r>
    </w:p>
    <w:p w14:paraId="5513D8B7" w14:textId="77777777" w:rsidR="00AE0A7E" w:rsidRPr="000816EF" w:rsidRDefault="00AE0A7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Имея в наличии две машины, можно в марте с.г. одну из них предоставить тов. ГРИ</w:t>
      </w:r>
      <w:r w:rsidRPr="000816EF">
        <w:rPr>
          <w:rFonts w:ascii="Times New Roman" w:hAnsi="Times New Roman"/>
          <w:color w:val="000000" w:themeColor="text1"/>
          <w:sz w:val="16"/>
          <w:szCs w:val="16"/>
        </w:rPr>
        <w:softHyphen/>
        <w:t>ЗОДУБОВОЙ для тренировки, одновременно подготовляя вторую машину к перелёту Москва — Хабаровск.</w:t>
      </w:r>
    </w:p>
    <w:p w14:paraId="756DB699" w14:textId="77777777" w:rsidR="00AE0A7E" w:rsidRPr="000816EF" w:rsidRDefault="00AE0A7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работ по подготовке самолёта к полету и расходы, связанные с трениров</w:t>
      </w:r>
      <w:r w:rsidRPr="000816EF">
        <w:rPr>
          <w:rFonts w:ascii="Times New Roman" w:hAnsi="Times New Roman"/>
          <w:color w:val="000000" w:themeColor="text1"/>
          <w:sz w:val="16"/>
          <w:szCs w:val="16"/>
        </w:rPr>
        <w:softHyphen/>
        <w:t>кой экипажа и на самый перелёт, выражаются в сумме 800 тыс. рублей.</w:t>
      </w:r>
    </w:p>
    <w:p w14:paraId="0D030EC9" w14:textId="77777777" w:rsidR="00AE0A7E" w:rsidRPr="000816EF" w:rsidRDefault="00AE0A7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вышеизложенного, прошу Вас утвердить перелёт на июль—август 1938 г. и выделить соответствующие средства» (15812).</w:t>
      </w:r>
    </w:p>
    <w:p w14:paraId="495AEA98" w14:textId="77777777" w:rsidR="00AE0A7E" w:rsidRPr="000816EF" w:rsidRDefault="00AE0A7E" w:rsidP="000816EF">
      <w:pPr>
        <w:spacing w:after="0" w:line="240" w:lineRule="auto"/>
        <w:jc w:val="both"/>
        <w:rPr>
          <w:rFonts w:ascii="Times New Roman" w:hAnsi="Times New Roman"/>
          <w:color w:val="000000" w:themeColor="text1"/>
          <w:sz w:val="16"/>
          <w:szCs w:val="16"/>
        </w:rPr>
      </w:pPr>
    </w:p>
    <w:p w14:paraId="3FE69E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из Испании в Москву были отправлены Не-111 и Ме-109 (2466,109).</w:t>
      </w:r>
    </w:p>
    <w:p w14:paraId="0D4F70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9CC3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февраля 1938 года по май 1938 года – на машине Сталь-7 производились доводки и подготовка к специальным испытаниям (3777, 52).</w:t>
      </w:r>
    </w:p>
    <w:p w14:paraId="080EC5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9C3C7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после ареста Р.Л. Бартини коллектив возглавил З.Б. Ценципер, а затем - В. Г. Ермолаев. Весной 1939 г. на заводе № 240 образовано ОКБ гл. конструктора В. Г. Ермолаева. Пост, правительства от 05.1939 г. в состав ОКБ- 240 влился коллектив ЦКБ ГВФ.</w:t>
      </w:r>
    </w:p>
    <w:p w14:paraId="26DAF0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 Комитета обороны № 227 от 29.07.1939 г. ОКБ было выдано задание на самолет ДБ-240.</w:t>
      </w:r>
    </w:p>
    <w:p w14:paraId="385B5A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04.1940 г. в состав ОКБ влито КБ ремонтного завода № 240 ГВФ Д.С. Максимова и И.И. Дракина. Работы по ДБ-240 (Ер-2) и его модификациям, первый полет ДБ-240 - 14.05.1940 г. Ведущие инженеры по ДБ-240: по производству- Н.В. Синелыциков; по испытаниям- В.В. Смирнов.</w:t>
      </w:r>
    </w:p>
    <w:p w14:paraId="23B246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1941 г. ОКБ-240 гл. конструктора Ермолаева эвакуировано в Иркутск на площадку завода № 125 НКАП. Здесь коллектив продолжил работать как ОКБ завода № 39 по Ер-2, самолету СРГ-2 с двигателями М- 40Ф.</w:t>
      </w:r>
    </w:p>
    <w:p w14:paraId="094CA0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01.1942 г. началось восстановление мощностей на старой площадке в Москве. В 03.1942 г. ОКБ реэвакуировано. По приказу № 6с от 4.01.1942 г. начались работы по ремонту Ер-2, продолжена модернизация Ер- 2 (с моторами АМ-38). В связи с размещением на заводе № 240 ОКБ гл. конструктора С.В. Ильюшина, по приказу № 304с от 21.04.1942 г. за ОКБ Ермолаева оставлена часть территории «б» завода № 240 на Центральном аэродроме, а по приказу № 319с от 26.04.1942 г. временно закреплены площади бывшего цеха ширпотреба завода № 1 НКАП по Авиационному пер. По приказу № 517с от 12.07.1942 г. за ОКБ Ермолаева окончательно закреплена в качестве опытной базы вся территория «б» завода № 240, которая была выделена в самостоятельный завод № 134 НКАП.</w:t>
      </w:r>
    </w:p>
    <w:p w14:paraId="5BA2F0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Руководитель (1930-02.1938 г.)- Р.Л. Бартини (арестован), (02.1938 г.-)- З.Б. Ценципер. Гл. конструктор (1939- 07.1942 г.)- В. Г. Ермолаев {22.08.1909-31.12.1944}.</w:t>
      </w:r>
    </w:p>
    <w:p w14:paraId="14E1CF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руководителя (1938 г.)- М.В. Орлов.</w:t>
      </w:r>
    </w:p>
    <w:p w14:paraId="35E5AB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бригад: Н.В. Синелыциков, В.В. Смирнов (11982).</w:t>
      </w:r>
    </w:p>
    <w:p w14:paraId="47005A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39A6A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проходили гос. испытания на дублере АНТ-51 - СЗ-2. Оказался лучше Р-10, более старого. Серию делать не стали, так как военные хотели большую скорость за счет более мощного двигателя М-87 или М-88 (80,198).</w:t>
      </w:r>
    </w:p>
    <w:p w14:paraId="05EB2B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9E58A2A" w14:textId="77777777" w:rsidR="009E23F8" w:rsidRPr="000816EF" w:rsidRDefault="009E23F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на государственные испытания вышел СЗ-2 («Сталинское задание-2»), а в ноябре 1938 г. начались заво</w:t>
      </w:r>
      <w:r w:rsidRPr="000816EF">
        <w:rPr>
          <w:rFonts w:ascii="Times New Roman" w:hAnsi="Times New Roman"/>
          <w:color w:val="000000" w:themeColor="text1"/>
          <w:sz w:val="16"/>
          <w:szCs w:val="16"/>
        </w:rPr>
        <w:softHyphen/>
        <w:t>дские испытания СЗ-З. Нельзя сказать, что всё было в порядке по выпуску СЗ-З. Но за первые пять месяцев 1938 г. план по нему выполнили на 64.7%, а по «Иванову-1» и «Иванову-2» Поликарпова — на 39.2 % и 18.6 %, соответственно.</w:t>
      </w:r>
    </w:p>
    <w:p w14:paraId="65F2350A" w14:textId="77777777" w:rsidR="009E23F8" w:rsidRPr="000816EF" w:rsidRDefault="009E23F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этом постройка самолётов ВИТ осталась на заводе № 84.</w:t>
      </w:r>
    </w:p>
    <w:p w14:paraId="17E99AED" w14:textId="77777777" w:rsidR="009E23F8" w:rsidRPr="000816EF" w:rsidRDefault="009E23F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воспоминаниям В.Г. Сигаева, ситуация создалась такая, что в КБ Н.Н. имелась не</w:t>
      </w:r>
      <w:r w:rsidRPr="000816EF">
        <w:rPr>
          <w:rFonts w:ascii="Times New Roman" w:hAnsi="Times New Roman"/>
          <w:color w:val="000000" w:themeColor="text1"/>
          <w:sz w:val="16"/>
          <w:szCs w:val="16"/>
        </w:rPr>
        <w:softHyphen/>
        <w:t>хватка кадров, и люди из КБ Туполева, не занятые делом, приходили и просили рабо</w:t>
      </w:r>
      <w:r w:rsidRPr="000816EF">
        <w:rPr>
          <w:rFonts w:ascii="Times New Roman" w:hAnsi="Times New Roman"/>
          <w:color w:val="000000" w:themeColor="text1"/>
          <w:sz w:val="16"/>
          <w:szCs w:val="16"/>
        </w:rPr>
        <w:softHyphen/>
        <w:t>ты. Василий Георгиевич, бывший тогда помощником Поликарпова и сидевший с ним в одном кабинете, обратился с этим вопросом к Н.Н. На что тот сказал: «Из неарестован</w:t>
      </w:r>
      <w:r w:rsidRPr="000816EF">
        <w:rPr>
          <w:rFonts w:ascii="Times New Roman" w:hAnsi="Times New Roman"/>
          <w:color w:val="000000" w:themeColor="text1"/>
          <w:sz w:val="16"/>
          <w:szCs w:val="16"/>
        </w:rPr>
        <w:softHyphen/>
        <w:t>ных туполевцев остался один Незваль, не давший ни одного самолёта в серию. Но ес</w:t>
      </w:r>
      <w:r w:rsidRPr="000816EF">
        <w:rPr>
          <w:rFonts w:ascii="Times New Roman" w:hAnsi="Times New Roman"/>
          <w:color w:val="000000" w:themeColor="text1"/>
          <w:sz w:val="16"/>
          <w:szCs w:val="16"/>
        </w:rPr>
        <w:softHyphen/>
        <w:t>ли мы возьмем хоть одного работника, будет сказано, что мы развалили КБ Туполева» (15804).</w:t>
      </w:r>
    </w:p>
    <w:p w14:paraId="77E924DA" w14:textId="77777777" w:rsidR="009E23F8" w:rsidRPr="000816EF" w:rsidRDefault="009E23F8" w:rsidP="000816EF">
      <w:pPr>
        <w:spacing w:after="0" w:line="240" w:lineRule="auto"/>
        <w:jc w:val="both"/>
        <w:rPr>
          <w:rFonts w:ascii="Times New Roman" w:hAnsi="Times New Roman"/>
          <w:color w:val="000000" w:themeColor="text1"/>
          <w:sz w:val="16"/>
          <w:szCs w:val="16"/>
        </w:rPr>
      </w:pPr>
    </w:p>
    <w:p w14:paraId="4637A63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из Горького на завод № 156 достави</w:t>
      </w:r>
      <w:r w:rsidRPr="000816EF">
        <w:rPr>
          <w:rFonts w:ascii="Times New Roman" w:hAnsi="Times New Roman"/>
          <w:color w:val="000000" w:themeColor="text1"/>
          <w:sz w:val="16"/>
          <w:szCs w:val="16"/>
        </w:rPr>
        <w:softHyphen/>
        <w:t>ли незаконченный фюзеляж самолета Иванов Н.Н.П.. Тогда же дорабо</w:t>
      </w:r>
      <w:r w:rsidRPr="000816EF">
        <w:rPr>
          <w:rFonts w:ascii="Times New Roman" w:hAnsi="Times New Roman"/>
          <w:color w:val="000000" w:themeColor="text1"/>
          <w:sz w:val="16"/>
          <w:szCs w:val="16"/>
        </w:rPr>
        <w:softHyphen/>
        <w:t>танные чертежи начали передавать в цеха. Но дело не двигалось. Николай Николаевич пытался сам разо</w:t>
      </w:r>
      <w:r w:rsidRPr="000816EF">
        <w:rPr>
          <w:rFonts w:ascii="Times New Roman" w:hAnsi="Times New Roman"/>
          <w:color w:val="000000" w:themeColor="text1"/>
          <w:sz w:val="16"/>
          <w:szCs w:val="16"/>
        </w:rPr>
        <w:softHyphen/>
        <w:t>браться в ситуации. Сохранились его деловые заметки, относящиеся к началу 1938 г.: “Саботаж - проверить хо</w:t>
      </w:r>
      <w:r w:rsidRPr="000816EF">
        <w:rPr>
          <w:rFonts w:ascii="Times New Roman" w:hAnsi="Times New Roman"/>
          <w:color w:val="000000" w:themeColor="text1"/>
          <w:sz w:val="16"/>
          <w:szCs w:val="16"/>
        </w:rPr>
        <w:softHyphen/>
        <w:t>зяйство по “Иванову”. Организация звеньев в секторах. Работа отдела кадров”. Когда такое положение дел стало нетерпимым, По</w:t>
      </w:r>
      <w:r w:rsidRPr="000816EF">
        <w:rPr>
          <w:rFonts w:ascii="Times New Roman" w:hAnsi="Times New Roman"/>
          <w:color w:val="000000" w:themeColor="text1"/>
          <w:sz w:val="16"/>
          <w:szCs w:val="16"/>
        </w:rPr>
        <w:softHyphen/>
        <w:t>ликарпов был вынужден обратиться за содействием к руководству НКОП. С.В.Ильюшин, ссылаясь на острую необходимость создания бронированного штурмовика, к этому времени уже добился у Правительства разреше</w:t>
      </w:r>
      <w:r w:rsidRPr="000816EF">
        <w:rPr>
          <w:rFonts w:ascii="Times New Roman" w:hAnsi="Times New Roman"/>
          <w:color w:val="000000" w:themeColor="text1"/>
          <w:sz w:val="16"/>
          <w:szCs w:val="16"/>
        </w:rPr>
        <w:softHyphen/>
        <w:t>ния оставить свой пост. Начальником Первого главного управления НКОП назначили Беляйкина. После проверки жалобы Николая Николаевича сня</w:t>
      </w:r>
      <w:r w:rsidRPr="000816EF">
        <w:rPr>
          <w:rFonts w:ascii="Times New Roman" w:hAnsi="Times New Roman"/>
          <w:color w:val="000000" w:themeColor="text1"/>
          <w:sz w:val="16"/>
          <w:szCs w:val="16"/>
        </w:rPr>
        <w:softHyphen/>
        <w:t>ли директора завода Туманова, заменив его бывшим конструктором ОКБ Поликарпова М.А.Усачевым (10667).</w:t>
      </w:r>
    </w:p>
    <w:p w14:paraId="5FF0A94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9A0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на Ногинском полигоне испытывалось вооружение Р-10, которое поступило в конце 1937 на 135 завод в виде МВ-3 и бомбардировочного вооружения. Все получилось, но первые 26 имели еще турель МВ-2 (1368,23).</w:t>
      </w:r>
    </w:p>
    <w:p w14:paraId="65FACE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1CB3F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1938-го После доработки головной самолет Р-10 с новым вооружением проходил испытания на Ногинском полигоне. Со сложной задачей улучшения боевых возможностей самолета конструкторы справились успешно. Вооружение Р-10 испытания выдержало без серьезных изменений и в дальнейшем нареканий не вызывало. Однако первые 26 серийных Р-10 с двигателями М-25А, построенные заводом № 135 за 1937 год, еще имели турель МВ-2. По требованию ВВС, начиная с самолета Р-10 № 1/1, монтировался дополнительный заголовный бензобак в фюзеляже за сиденьем летчика емкостью в 164 л. С машины № 1/4 на Р-10 устанавливались элероны и рули с каркасом из дюралевых труб, обшитых тканью. С № 1/10 применили новый двухлопастный металлический винт изменяемого в полете шага ВИШ-6. С ним удалось получить высокую максимальную скорость и вместе с тем хорошие взлетно-посадочные характеристики. С № 3/4 хвостовое оперение вместо цельнодеревянного изготавливалось из дюралевых труб, а с № 3/5 сварные топливные баки заменили на клепаные. С самолета № 4/1 устанавливался новый выхлопной коллектор (11456).</w:t>
      </w:r>
    </w:p>
    <w:p w14:paraId="4D4415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E03A07" w14:textId="77777777" w:rsidR="007A6F3C" w:rsidRPr="000816EF" w:rsidRDefault="007A6F3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феврале 1938 для доводки и переделок в качестве эталона выбрали Р-10 № 14164 шестой серии. Если первый эталон взяли из почти готовых машин, этот самолет строили из задела, практически с нуля, что позволяло избежать брака из-за прежних конструктивных и производствен</w:t>
      </w:r>
      <w:r w:rsidRPr="000816EF">
        <w:rPr>
          <w:rFonts w:ascii="Times New Roman" w:hAnsi="Times New Roman"/>
          <w:color w:val="0070C0"/>
          <w:sz w:val="16"/>
          <w:szCs w:val="16"/>
        </w:rPr>
        <w:softHyphen/>
        <w:t>ных ошибок, а также без лишних хлопот выполнить ряд доработок по результатам войсковых испытаний. К работам привлекли лучшие кадры завода. Самолет оснастили более мощным и высотным мотором М-25В. На этой машине были выполнены сотни раз</w:t>
      </w:r>
      <w:r w:rsidRPr="000816EF">
        <w:rPr>
          <w:rFonts w:ascii="Times New Roman" w:hAnsi="Times New Roman"/>
          <w:color w:val="0070C0"/>
          <w:sz w:val="16"/>
          <w:szCs w:val="16"/>
        </w:rPr>
        <w:softHyphen/>
        <w:t>личных конструктивных изменений и дорабо</w:t>
      </w:r>
      <w:r w:rsidRPr="000816EF">
        <w:rPr>
          <w:rFonts w:ascii="Times New Roman" w:hAnsi="Times New Roman"/>
          <w:color w:val="0070C0"/>
          <w:sz w:val="16"/>
          <w:szCs w:val="16"/>
        </w:rPr>
        <w:softHyphen/>
        <w:t>ток по планеру, мотоустановке, вооружению и другим системам, однако в глаза бросались прежде всего зеркало обзора задней полу</w:t>
      </w:r>
      <w:r w:rsidRPr="000816EF">
        <w:rPr>
          <w:rFonts w:ascii="Times New Roman" w:hAnsi="Times New Roman"/>
          <w:color w:val="0070C0"/>
          <w:sz w:val="16"/>
          <w:szCs w:val="16"/>
        </w:rPr>
        <w:softHyphen/>
        <w:t>сферы на козырьке фонаря, дополнительные трубки Вентури на левом борту, новый крон</w:t>
      </w:r>
      <w:r w:rsidRPr="000816EF">
        <w:rPr>
          <w:rFonts w:ascii="Times New Roman" w:hAnsi="Times New Roman"/>
          <w:color w:val="0070C0"/>
          <w:sz w:val="16"/>
          <w:szCs w:val="16"/>
        </w:rPr>
        <w:softHyphen/>
        <w:t>штейн прицела ОП-1 и храповик винта ВИШ-6, достаточно радикального изменивший внеш</w:t>
      </w:r>
      <w:r w:rsidRPr="000816EF">
        <w:rPr>
          <w:rFonts w:ascii="Times New Roman" w:hAnsi="Times New Roman"/>
          <w:color w:val="0070C0"/>
          <w:sz w:val="16"/>
          <w:szCs w:val="16"/>
        </w:rPr>
        <w:softHyphen/>
        <w:t>ний вид этого агрегата.</w:t>
      </w:r>
    </w:p>
    <w:p w14:paraId="2F1EE67A" w14:textId="77777777" w:rsidR="007A6F3C" w:rsidRPr="000816EF" w:rsidRDefault="007A6F3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Окраска самолета начала соответствовать здравому смыслу: верх окрасили защитной краской, нижние поверхности - алюминие</w:t>
      </w:r>
      <w:r w:rsidRPr="000816EF">
        <w:rPr>
          <w:rFonts w:ascii="Times New Roman" w:hAnsi="Times New Roman"/>
          <w:color w:val="0070C0"/>
          <w:sz w:val="16"/>
          <w:szCs w:val="16"/>
        </w:rPr>
        <w:softHyphen/>
        <w:t>вой. В ходе заводских испытаний на этой машине добавилась еще одна характерная деталь. Полеты проходили весной, при замет</w:t>
      </w:r>
      <w:r w:rsidRPr="000816EF">
        <w:rPr>
          <w:rFonts w:ascii="Times New Roman" w:hAnsi="Times New Roman"/>
          <w:color w:val="0070C0"/>
          <w:sz w:val="16"/>
          <w:szCs w:val="16"/>
        </w:rPr>
        <w:softHyphen/>
        <w:t>но возросших температурах наружного воз</w:t>
      </w:r>
      <w:r w:rsidRPr="000816EF">
        <w:rPr>
          <w:rFonts w:ascii="Times New Roman" w:hAnsi="Times New Roman"/>
          <w:color w:val="0070C0"/>
          <w:sz w:val="16"/>
          <w:szCs w:val="16"/>
        </w:rPr>
        <w:softHyphen/>
        <w:t>духа достаточно быстро выяснилось, что более теплонагруженный по сравнению с прежними вариантами двигатель М-25В пере</w:t>
      </w:r>
      <w:r w:rsidRPr="000816EF">
        <w:rPr>
          <w:rFonts w:ascii="Times New Roman" w:hAnsi="Times New Roman"/>
          <w:color w:val="0070C0"/>
          <w:sz w:val="16"/>
          <w:szCs w:val="16"/>
        </w:rPr>
        <w:softHyphen/>
        <w:t>гревается. Возможностей шестидюймового маслорадиатора, установленного не совсем оптимально - с некоторым наклоном вперед относительно строительной горизонтали - явно не хватало. Для улучшения его обдува на входное отверстие установили своеобразную губу, хорошо различимую на фотографиях самолета № 14164 - на темном капоте, окра</w:t>
      </w:r>
      <w:r w:rsidRPr="000816EF">
        <w:rPr>
          <w:rFonts w:ascii="Times New Roman" w:hAnsi="Times New Roman"/>
          <w:color w:val="0070C0"/>
          <w:sz w:val="16"/>
          <w:szCs w:val="16"/>
        </w:rPr>
        <w:softHyphen/>
        <w:t>шенном целиком защитной краской (19900).</w:t>
      </w:r>
    </w:p>
    <w:p w14:paraId="4F7C982F" w14:textId="77777777" w:rsidR="007A6F3C" w:rsidRPr="000816EF" w:rsidRDefault="007A6F3C" w:rsidP="000816EF">
      <w:pPr>
        <w:spacing w:after="0" w:line="240" w:lineRule="auto"/>
        <w:jc w:val="both"/>
        <w:rPr>
          <w:rFonts w:ascii="Times New Roman" w:hAnsi="Times New Roman"/>
          <w:color w:val="0070C0"/>
          <w:sz w:val="16"/>
          <w:szCs w:val="16"/>
        </w:rPr>
      </w:pPr>
    </w:p>
    <w:p w14:paraId="47EFA8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закончились заводские испытания ВИТ-1 (МПИ) и заводские испытания, которые шли с октября 1937. Испытания так и не завершились из-за несоответствия ЛТД и из-за отсутствия поддержки ГУАП (1759,4). Есть данные, что первые полеты на ВИТ-1 2М-103 были выполнены только в феврале 1938 (2090,113).</w:t>
      </w:r>
    </w:p>
    <w:p w14:paraId="501524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630446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года Начальник Генерального штаба командарм 1 ранга Шапошников утвердил Тактико-технические требования к самолету “Артиллерийский корректировщик – войсковой разведчик” (в схеме Парасоль) (6750).</w:t>
      </w:r>
    </w:p>
    <w:p w14:paraId="14BDDF8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самолета</w:t>
      </w:r>
    </w:p>
    <w:p w14:paraId="53359815"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корректировки артогня.</w:t>
      </w:r>
    </w:p>
    <w:p w14:paraId="4A184D7F"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визуальной и фотографической разведки поля боя, войсковых и оперативных тылов противника днем и ночью в интересах войскового командования.</w:t>
      </w:r>
    </w:p>
    <w:p w14:paraId="2161E23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Условия действия и основные тактические требования</w:t>
      </w:r>
    </w:p>
    <w:p w14:paraId="43314DF3"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Корректировка артогня в условиях полета на средних высотах (1500-3000 м) и в зоне действия своей артиллерии (полеты батарея-цель и обратно).</w:t>
      </w:r>
    </w:p>
    <w:p w14:paraId="55882C8E"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Разведка над полем боя, гл. образом визуальная на средних высотах (1500-3000 м) и в частных случаях фотографическая.</w:t>
      </w:r>
    </w:p>
    <w:p w14:paraId="64223626"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Фотографическая разведка оборонительной полосы противника или ее переднего рубежа, а также артиллерийских целей днем на высотах от 1500 до 6000 м и ночью на высотах порядка 800-2000 м.</w:t>
      </w:r>
    </w:p>
    <w:p w14:paraId="0F844598"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корректировки и визуальной разведки требует малых скоростей полета (150-200 км/час) и вызывает требование обеспечения войсковому самолету хорошей устойчивости и маневренности на этих скоростях. Кроме того самолет должен иметь возможность быстро набрать максимальную скорость на случай встречи с воздушным противником, так как скорость для воскового самолета является одним из главных оборонительных средств для обеспечения своих действий в зоне насыщенной авиацией противника (истребителей).</w:t>
      </w:r>
    </w:p>
    <w:p w14:paraId="606EA05F"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Наличие большой эксплуатационной маневренности, вызываемой необходимостью работы с полевых аэродромов и обеспечения непрерывности производства разведки.</w:t>
      </w:r>
    </w:p>
    <w:p w14:paraId="0F0B59A5"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Наличие отличных взлетно-посадочных свойств войскового самолета (малый разбег и пробег, крутая глиссада набора высоты) и независимости от наземного оборудования является необходимым, так как в большинстве случаев придется работать с ограниченных по размерам и оборудованию аэродромов с плохими подходами и т.п.</w:t>
      </w:r>
    </w:p>
    <w:p w14:paraId="417ACF74"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Большая возможность поражения огнем с земли выставляет требование к наличию мотора воздушного охлаждения, большой живучести самолета, а так же протектирования бензиновых и масляных баков.</w:t>
      </w:r>
    </w:p>
    <w:p w14:paraId="1F757E0B"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Сложность работы летнаба выставляет требование механизации наблюдения и разведки, а так же создания максимального комфорта и удобства работы основному летнабу-разведчику войскового самолета.</w:t>
      </w:r>
    </w:p>
    <w:p w14:paraId="79712AD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обладать следующими летно-тактическими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5D4A8A" w:rsidRPr="000816EF" w14:paraId="2809BF87" w14:textId="77777777">
        <w:tc>
          <w:tcPr>
            <w:tcW w:w="4428" w:type="dxa"/>
            <w:tcBorders>
              <w:top w:val="single" w:sz="12" w:space="0" w:color="auto"/>
            </w:tcBorders>
          </w:tcPr>
          <w:p w14:paraId="058622F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на высоте 4000-5000 м</w:t>
            </w:r>
          </w:p>
        </w:tc>
        <w:tc>
          <w:tcPr>
            <w:tcW w:w="4428" w:type="dxa"/>
            <w:tcBorders>
              <w:top w:val="single" w:sz="12" w:space="0" w:color="auto"/>
            </w:tcBorders>
          </w:tcPr>
          <w:p w14:paraId="05F8776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 км/час</w:t>
            </w:r>
          </w:p>
        </w:tc>
      </w:tr>
      <w:tr w:rsidR="005D4A8A" w:rsidRPr="000816EF" w14:paraId="58E23147" w14:textId="77777777">
        <w:tc>
          <w:tcPr>
            <w:tcW w:w="4428" w:type="dxa"/>
          </w:tcPr>
          <w:p w14:paraId="1905635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 не более</w:t>
            </w:r>
          </w:p>
        </w:tc>
        <w:tc>
          <w:tcPr>
            <w:tcW w:w="4428" w:type="dxa"/>
          </w:tcPr>
          <w:p w14:paraId="7EC14E3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 км/час</w:t>
            </w:r>
          </w:p>
        </w:tc>
      </w:tr>
      <w:tr w:rsidR="005D4A8A" w:rsidRPr="000816EF" w14:paraId="59E4B6E8" w14:textId="77777777">
        <w:tc>
          <w:tcPr>
            <w:tcW w:w="4428" w:type="dxa"/>
          </w:tcPr>
          <w:p w14:paraId="78894B8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на 5000 м</w:t>
            </w:r>
          </w:p>
        </w:tc>
        <w:tc>
          <w:tcPr>
            <w:tcW w:w="4428" w:type="dxa"/>
          </w:tcPr>
          <w:p w14:paraId="462378F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мин.</w:t>
            </w:r>
          </w:p>
        </w:tc>
      </w:tr>
      <w:tr w:rsidR="005D4A8A" w:rsidRPr="000816EF" w14:paraId="0EC4C844" w14:textId="77777777">
        <w:tc>
          <w:tcPr>
            <w:tcW w:w="4428" w:type="dxa"/>
          </w:tcPr>
          <w:p w14:paraId="3649C2F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4428" w:type="dxa"/>
          </w:tcPr>
          <w:p w14:paraId="46C8572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 м</w:t>
            </w:r>
          </w:p>
        </w:tc>
      </w:tr>
      <w:tr w:rsidR="005D4A8A" w:rsidRPr="000816EF" w14:paraId="3E31AA31" w14:textId="77777777">
        <w:tc>
          <w:tcPr>
            <w:tcW w:w="4428" w:type="dxa"/>
          </w:tcPr>
          <w:p w14:paraId="2E43A2A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Продолжительность полета на 0,8</w:t>
            </w:r>
          </w:p>
        </w:tc>
        <w:tc>
          <w:tcPr>
            <w:tcW w:w="4428" w:type="dxa"/>
          </w:tcPr>
          <w:p w14:paraId="73C3EB9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часа</w:t>
            </w:r>
          </w:p>
        </w:tc>
      </w:tr>
      <w:tr w:rsidR="005D4A8A" w:rsidRPr="000816EF" w14:paraId="0837556B" w14:textId="77777777">
        <w:tc>
          <w:tcPr>
            <w:tcW w:w="4428" w:type="dxa"/>
            <w:tcBorders>
              <w:bottom w:val="single" w:sz="12" w:space="0" w:color="auto"/>
            </w:tcBorders>
          </w:tcPr>
          <w:p w14:paraId="125AE56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не более</w:t>
            </w:r>
          </w:p>
        </w:tc>
        <w:tc>
          <w:tcPr>
            <w:tcW w:w="4428" w:type="dxa"/>
            <w:tcBorders>
              <w:bottom w:val="single" w:sz="12" w:space="0" w:color="auto"/>
            </w:tcBorders>
          </w:tcPr>
          <w:p w14:paraId="441F84D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тонн</w:t>
            </w:r>
          </w:p>
        </w:tc>
      </w:tr>
    </w:tbl>
    <w:p w14:paraId="4DD4974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Схема самолета – парасоль</w:t>
      </w:r>
    </w:p>
    <w:p w14:paraId="6FBC5B7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иметь мотор воздушного охлаждения.</w:t>
      </w:r>
    </w:p>
    <w:p w14:paraId="280E4B9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быть снабжен винтом-автоматом.</w:t>
      </w:r>
    </w:p>
    <w:p w14:paraId="477775E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иметь протектированные бензиновые и маслобаки на случай пробития их пулями.</w:t>
      </w:r>
    </w:p>
    <w:p w14:paraId="4CF36E7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самолета – 3 человека: Летчик, летчик-наблюдатель, стрелок.</w:t>
      </w:r>
    </w:p>
    <w:p w14:paraId="31E1D0F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самолета</w:t>
      </w:r>
    </w:p>
    <w:p w14:paraId="3F1AE96D"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Синхронные стрелковые установки для пулемета Шкас 7,62.</w:t>
      </w:r>
    </w:p>
    <w:p w14:paraId="0679D5F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патрон к ним – 1500 шт.</w:t>
      </w:r>
    </w:p>
    <w:p w14:paraId="0B111BC7"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Экранированная турельная установка под пулемет Шкас 7,62 мм.</w:t>
      </w:r>
    </w:p>
    <w:p w14:paraId="2A634EA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патрон к ней – 1000 шт.</w:t>
      </w:r>
    </w:p>
    <w:p w14:paraId="3ECC25D8"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Нижняя люковая установка под пулемет Шкас 7,62 мм.</w:t>
      </w:r>
    </w:p>
    <w:p w14:paraId="38D4A18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патрон к ней – 750 шт.</w:t>
      </w:r>
    </w:p>
    <w:p w14:paraId="50451AD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Бомбовая нагрузка 100 кг. Калибр бомб: 4АО10, 4АО15, 4АО20М1, 4АО25М2, 4САБ-15, 4САБ-25. Кроме того для ночного фотографирования должна быть предусмотрена подвеска 8 фотобомб (с допуском в этом случае перегрузки) (6750).</w:t>
      </w:r>
    </w:p>
    <w:p w14:paraId="0622CA4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B6AD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года завод № 21 сделал 21 самолет И16 пушечный с двумя Шваками и двумя пулеметами Шкас, установленных на крыле. Из них 11 самолетов было отправлено в части ВВС, а 10 самолетов из-за некондиционности крыльев остались на хранении на экспедиции завода (3959).</w:t>
      </w:r>
    </w:p>
    <w:p w14:paraId="1E19D2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B988F2" w14:textId="77777777" w:rsidR="002730EF" w:rsidRPr="000816EF" w:rsidRDefault="002730EF"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С февраля 1938 на заводе № 21 начали строить (32 экземпляра) И-16 тип 10 и далее производили по 40-50 машин ежемесячно. Эта модификация отличалась двигателем М-25В взлетной мощностью 750 л.е., двумя дополнительными синхронными пулеметами ШКАС в фюзеляже, посадочными щитками, усиленным крылом и козырьком кабины пилота с коллиматорным прицелом ПАК-1 (19109).</w:t>
      </w:r>
    </w:p>
    <w:p w14:paraId="6BC790C4" w14:textId="77777777" w:rsidR="002730EF" w:rsidRPr="000816EF" w:rsidRDefault="002730EF" w:rsidP="000816EF">
      <w:pPr>
        <w:pStyle w:val="a8"/>
        <w:jc w:val="both"/>
        <w:rPr>
          <w:rFonts w:ascii="Times New Roman" w:hAnsi="Times New Roman" w:cs="Times New Roman"/>
          <w:color w:val="000000" w:themeColor="text1"/>
        </w:rPr>
      </w:pPr>
    </w:p>
    <w:p w14:paraId="62099B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Сузи на 21 заводе проводил заводские испытания И-164-1 - И-16 с М-25В, называемый И-16с или самолет-сопроводитель, который оборудовался двумя дополнительными баками в крыльях. Из-за некачественного изготовления долго дорабатывался. С заправкой 500 кг летал на 2000 км (1808,15).</w:t>
      </w:r>
    </w:p>
    <w:p w14:paraId="25A9DC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0798E0D"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февраля 1938 на 21 заводе на И-16 стали устанавливать закрылки, понизившие посадочную скорость с 110-115 км до 100-105 км и упростившие подход на посадку (3938,40).</w:t>
      </w:r>
    </w:p>
    <w:p w14:paraId="524B3D6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7F40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февраля 1938 года на заводе № 21 на И-16 стали устанавливать два синхронных пулемета Шкас, дополнительно к двум крыльевым Шкасам, с увеличением количества патронов с 1800 до 3000 штук и к сентябрю 1938 было. выпущено 208 таких самолетов (3938, 40).</w:t>
      </w:r>
    </w:p>
    <w:p w14:paraId="4BCC21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1B0EB9" w14:textId="77777777" w:rsidR="002C1F7E" w:rsidRPr="000816EF" w:rsidRDefault="002C1F7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феврале 1938 года проходили испытания несинхронного пушечного варианта И-16 (тип 12) на самолетах № 122133, 122134, которые проводит ведущий летчик Т.П. Сузи в составе комиссии под председательством старшего военпреда С.А. Пискунова с участием начальника вооружения ВВС И.Ф. Сакриера.</w:t>
      </w:r>
    </w:p>
    <w:p w14:paraId="4810A73F" w14:textId="77777777" w:rsidR="002C1F7E" w:rsidRPr="000816EF" w:rsidRDefault="002C1F7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Практически одновременно проходят совместные заводские и государственные испытания самолетов №102102, 102151 типа 10 с двумя крыльевыми и двумя дополнительными синхронными пулеметами ШКАС. Их проводят пилоты Максимов, Стецюра, Иншаков. Степень срочности и важности этого задания была вызвана тем, что такой вариант самолета готовился отправке в Испанию. На аэродроме все испытания контролировал начальник вооружения ВВС бригадный инженер Иван Филимонович Сакриер.</w:t>
      </w:r>
    </w:p>
    <w:p w14:paraId="41ED0623" w14:textId="77777777" w:rsidR="002C1F7E" w:rsidRPr="000816EF" w:rsidRDefault="002C1F7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Даже неблагоприятная зимняя погода не помешала завершить летные работы. По их результатам была срочно изготовлена серия из 31 машины, отправленная эшелоном в Одессу, а оттуда в Испанию (21100).</w:t>
      </w:r>
    </w:p>
    <w:p w14:paraId="3D1135EC" w14:textId="77777777" w:rsidR="002C1F7E" w:rsidRPr="000816EF" w:rsidRDefault="002C1F7E" w:rsidP="000816EF">
      <w:pPr>
        <w:spacing w:after="0" w:line="240" w:lineRule="auto"/>
        <w:jc w:val="both"/>
        <w:rPr>
          <w:rFonts w:ascii="Times New Roman" w:hAnsi="Times New Roman"/>
          <w:color w:val="0070C0"/>
          <w:sz w:val="16"/>
          <w:szCs w:val="16"/>
        </w:rPr>
      </w:pPr>
    </w:p>
    <w:p w14:paraId="713310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был разработан про</w:t>
      </w:r>
      <w:r w:rsidRPr="000816EF">
        <w:rPr>
          <w:rFonts w:ascii="Times New Roman" w:hAnsi="Times New Roman"/>
          <w:color w:val="000000" w:themeColor="text1"/>
          <w:sz w:val="16"/>
          <w:szCs w:val="16"/>
        </w:rPr>
        <w:softHyphen/>
        <w:t>ект И-16М с “маневренным” крылом новой конструк</w:t>
      </w:r>
      <w:r w:rsidRPr="000816EF">
        <w:rPr>
          <w:rFonts w:ascii="Times New Roman" w:hAnsi="Times New Roman"/>
          <w:color w:val="000000" w:themeColor="text1"/>
          <w:sz w:val="16"/>
          <w:szCs w:val="16"/>
        </w:rPr>
        <w:softHyphen/>
        <w:t>ции размаха 10 м, которое обладало более высокими несущими свойствами при некотором снижении аэро</w:t>
      </w:r>
      <w:r w:rsidRPr="000816EF">
        <w:rPr>
          <w:rFonts w:ascii="Times New Roman" w:hAnsi="Times New Roman"/>
          <w:color w:val="000000" w:themeColor="text1"/>
          <w:sz w:val="16"/>
          <w:szCs w:val="16"/>
        </w:rPr>
        <w:softHyphen/>
        <w:t>динамического сопротивления. Внедрить новое крыло в серийное производство уже не представлялось возможным, так как пришлось бы менять всю техноло</w:t>
      </w:r>
      <w:r w:rsidRPr="000816EF">
        <w:rPr>
          <w:rFonts w:ascii="Times New Roman" w:hAnsi="Times New Roman"/>
          <w:color w:val="000000" w:themeColor="text1"/>
          <w:sz w:val="16"/>
          <w:szCs w:val="16"/>
        </w:rPr>
        <w:softHyphen/>
        <w:t>гию (10667).</w:t>
      </w:r>
    </w:p>
    <w:p w14:paraId="4EFBB8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9E241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проходили испытания И-164-1 (первый с М-25В) - называемого также И-16с. или самолет-сопроводитедь, который оборудовался двумя дополнительными бензиновыми баками в крыльях. Первоначально И-164 забраковали но причине некачественного выполнения и отправили на исправление дефектов. После вторичного предъявления начались заводские испытания. Летал летчик-испытатель Томас Сузи. При суммарной заправке топлива 500 кг дальность полета составила 2000 км. В дальнейшем самолет сняли с полетов, так как топливные баки, конструктивно встроенные в крыло, текли. Ремонт баков без их полного демонтажа оказался невозможен (12015).</w:t>
      </w:r>
    </w:p>
    <w:p w14:paraId="680113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C48A6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завершили разработку эскизного проекта И-180. Длина самолета равнялась 6,5 м, размах -9м, полетный вес - 1805 кг, а с наибольшей перегрузкой - 2005 кг. В целом конструкция И-180 была близка к конструкции И-16, но шасси убиралось пневматическим приводом, сверху фюзеляжа установили два синхрон</w:t>
      </w:r>
      <w:r w:rsidRPr="000816EF">
        <w:rPr>
          <w:rFonts w:ascii="Times New Roman" w:hAnsi="Times New Roman"/>
          <w:color w:val="000000" w:themeColor="text1"/>
          <w:sz w:val="16"/>
          <w:szCs w:val="16"/>
        </w:rPr>
        <w:softHyphen/>
        <w:t>ных пулемета ШКАС, еще два пулемета из консолей крыла перенесли в центроплан и сделали синхронными. В дальнейшем Поликарпов планировал заменить их крупнокалиберными или установить вместо них пушки (10667).</w:t>
      </w:r>
    </w:p>
    <w:p w14:paraId="5A16DC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A25226C" w14:textId="77777777" w:rsidR="007E447F" w:rsidRPr="000816EF" w:rsidRDefault="007E447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завершилась разработка эскизного проекта И-180. Расчеты показали, что истребитель может иметь неплохие летные характеристики: максимальную скорость у земли-478 км/ч, на высоте 5000 метров-572 км/ч, время набора высоты 5000 метров – 3,86 минут. Длина самолета равнялась 6,487 метрам, размах – 9 метрам, полетный вес- 1805 кг, ас наибольшей перегрузкой – 2005 кг (18254).</w:t>
      </w:r>
    </w:p>
    <w:p w14:paraId="3DA64BEC" w14:textId="77777777" w:rsidR="007E447F" w:rsidRPr="000816EF" w:rsidRDefault="007E447F" w:rsidP="000816EF">
      <w:pPr>
        <w:spacing w:after="0" w:line="240" w:lineRule="auto"/>
        <w:jc w:val="both"/>
        <w:rPr>
          <w:rFonts w:ascii="Times New Roman" w:hAnsi="Times New Roman"/>
          <w:color w:val="000000" w:themeColor="text1"/>
          <w:sz w:val="16"/>
          <w:szCs w:val="16"/>
        </w:rPr>
      </w:pPr>
    </w:p>
    <w:p w14:paraId="2FBB69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феврале 1938 г. завершилась разработка эскизного проекта И-180. Расчеты показали, что истребитель может иметь неплохие летные характеристики: максимальную скорость у земли-478 км/ч, на высоте 5000 метров-572 км/ч, время набора высоты 5000 метров - 3,86 минут. Длина самолета равнялась 6,487 метрам, размах - 9 метрам, полетный вес-1805 кг, а с наибольшей перегрузкой-2005кг.</w:t>
      </w:r>
    </w:p>
    <w:p w14:paraId="43CC8D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целом конструкция И-180 близка к конструкции И-16, но шасси убиралось пневматическим приводом, устанавливались сверху фюзеляжа два синхронных пулемета ШКАС, еще два пулемета из консолей крыла были перенесены в центроплан и синхронизированы. В дальнейшем Поликарпов планировал заменить их крупнокалиберными или установить вместо них пушки (9536,6).</w:t>
      </w:r>
    </w:p>
    <w:p w14:paraId="196034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AC3E1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Н.Н.П. начал проектирование И-180 М-88 (2090,113).</w:t>
      </w:r>
    </w:p>
    <w:p w14:paraId="67A2DF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6535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в КБ Поликарпова началась разработка истребителя-биплана, получившего наименование И-190, однако по причине многочисленных других заданий продвигалась очень медленно. Одной из причин задержки стала подготовка чертежей И-153 - эта работа продолжалась до середины лета 1938 г. Вплотную к новому истребителю приступили уже осенью, именно тогда состоялись две первые макетные комиссии. Следующим этапом стала продувка моделей в аэродинамических трубах ЦАГИ. Самолет проектировался как дальнейшее развитие И-153, с соблюдением основной его технологии и с использованием многих узлов и технологической оснастки. Все это позволяло быстро построить и внедрить И-190 в серию. Новыми были двигатель М-88, обводы фюзеляжа, крылья с гладкой фанерной обшивкой, свободнонесущее горизонтальное оперение, убираемый костыль. Между тем, изготовление первого опытного экземпляра И-190 на авиазаводе №156 по причине загрузки производственных площадей самолетами других конструкторов оказалось затруднительным. Поэтому 14 января 1939 г. Поликарпов обратился к руководству авиапромышленности с просьбой перенести постройку самолета на авиазавод № 1. Такое разрешение было получено - два опытных экземпляра И-190 решили строить на заводе №1. Состоявшаяся 19 февраля 1939 г. третья макетная комиссия окончательно постановила считать постройку самолета целесообразной (12014).</w:t>
      </w:r>
    </w:p>
    <w:p w14:paraId="3BBD71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DC0BB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Н.С.Рыбко, поднявший Стрелу А.С.М. в воздух 28 августа на доработанной машине выполнил еще 4 полета с заснеженной поверхности Плещеева озера на лыжах. Последний полет был в мае с ЦА. Машину отправили в Воронеж и там увеличили ВО. После этого вновь летал Гусаров (2544).</w:t>
      </w:r>
    </w:p>
    <w:p w14:paraId="15F60D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B80F1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Хе-111, плененный в Испании, разобрали и упаковали в ящики. Чтобы вместить в них фюзеляж, у него не только отстыковали по штатному разьему носовую часть с местом штурмана-бомбардира, но и расклепали швы по 29-му шпангоуту (за задней кромкой крыла), отделив кабину от хвостовой части. Ни техописания, ни инструкций по эксплуатации или пилотированию не захватили (а может быть, их вывезли французы). Чтобы облегчить сборку, узлы и агрегаты промаркировали буквами и цифрами на обшивке. Затем “хейнкель” морем отправился в СССР. В отечественной литературе встречается и другая версия захвата этого самолёта. Согласно ей, за новым немецким бомбардировщиком велась намеренная охота. В ней объединили свои усилия республиканская и советская разведки. Причём наших больше интересовала сама машина, а испанцев - комсостав легиона “Кондор”. Собственно операция по захвату “хейнкеля” относится при этом на август 1938 г (что безусловно неверно, ибо в мае самолёт находился уже под Москвой). Курировал операцию лично Идальго де Сиснерос, командовавший ВВС республиканцев. Заблаговременно получив от агентурной разведки сообщение о предстоящем вылете Не 111, в воздух подняли группу И-16, которая рассеяла немецкие бомбардировщики.Задачу по принуждению одного из самолётов к посадке на республиканской территории надлежало выполнить паре из известного уже тогда советского аса Сергея Грицевца и молодого испанского летчика Маргалефа (Маргалеф в свое время учился в Кировабаде и инструктором у него был Грицевец). Истребители подошли к Не 111 сзади и взяли его в “клещи”. Немцы сбросили бомбы и прибавили газ, пытаясь оторваться от И-16, но не смогли. Верхний стрелок начал огрызаться короткими очередями, но ему быстро отбили охоту это делать. Вражескому самолёту отсекли дорогу на запад и направили на северо-восток. Бомбардировщик сел на берегу реки Ноя, в нескольких десятках километров от Барселоны. Экипаж бросил машину и попытался скрыться; Грицевец сделал несколько заходов, останавливая лётчиков пулеметным огнем (но осторожно - их приказано было взять живыми), пока они не сдались подбежавшим вооруженным крестьянам. Маргалеф же в это время вызвал подмогу из Барселоны. Далее обе версии сходятся - перегонка в Сабадель, упаковка и отправка морем в СССР. Но подует указать, что прибыла к нам именно машина, описанная французами - “25-32”, этот номер она продолжала нести и в нашей стране (6391).</w:t>
      </w:r>
    </w:p>
    <w:p w14:paraId="3CC807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C195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года был подготовлен План выпуска машин заводом № 21 на I и II полугодие 1938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688"/>
        <w:gridCol w:w="688"/>
        <w:gridCol w:w="547"/>
        <w:gridCol w:w="684"/>
        <w:gridCol w:w="688"/>
        <w:gridCol w:w="547"/>
        <w:gridCol w:w="684"/>
        <w:gridCol w:w="688"/>
        <w:gridCol w:w="688"/>
        <w:gridCol w:w="688"/>
        <w:gridCol w:w="684"/>
        <w:gridCol w:w="547"/>
        <w:gridCol w:w="688"/>
        <w:gridCol w:w="688"/>
        <w:gridCol w:w="688"/>
      </w:tblGrid>
      <w:tr w:rsidR="005D4A8A" w:rsidRPr="000816EF" w14:paraId="01CC016F" w14:textId="77777777">
        <w:tc>
          <w:tcPr>
            <w:tcW w:w="1668" w:type="dxa"/>
          </w:tcPr>
          <w:p w14:paraId="7D92C9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типов машин</w:t>
            </w:r>
          </w:p>
        </w:tc>
        <w:tc>
          <w:tcPr>
            <w:tcW w:w="688" w:type="dxa"/>
          </w:tcPr>
          <w:p w14:paraId="035151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Общее кол-во за 1938</w:t>
            </w:r>
          </w:p>
        </w:tc>
        <w:tc>
          <w:tcPr>
            <w:tcW w:w="688" w:type="dxa"/>
          </w:tcPr>
          <w:p w14:paraId="61B4CF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Январь</w:t>
            </w:r>
          </w:p>
        </w:tc>
        <w:tc>
          <w:tcPr>
            <w:tcW w:w="547" w:type="dxa"/>
          </w:tcPr>
          <w:p w14:paraId="708FD8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Февр.</w:t>
            </w:r>
          </w:p>
        </w:tc>
        <w:tc>
          <w:tcPr>
            <w:tcW w:w="684" w:type="dxa"/>
          </w:tcPr>
          <w:p w14:paraId="598296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Март </w:t>
            </w:r>
          </w:p>
        </w:tc>
        <w:tc>
          <w:tcPr>
            <w:tcW w:w="688" w:type="dxa"/>
          </w:tcPr>
          <w:p w14:paraId="01C63E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Апрель</w:t>
            </w:r>
          </w:p>
        </w:tc>
        <w:tc>
          <w:tcPr>
            <w:tcW w:w="547" w:type="dxa"/>
          </w:tcPr>
          <w:p w14:paraId="2D4AAF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w:t>
            </w:r>
          </w:p>
        </w:tc>
        <w:tc>
          <w:tcPr>
            <w:tcW w:w="684" w:type="dxa"/>
          </w:tcPr>
          <w:p w14:paraId="254981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w:t>
            </w:r>
          </w:p>
        </w:tc>
        <w:tc>
          <w:tcPr>
            <w:tcW w:w="688" w:type="dxa"/>
          </w:tcPr>
          <w:p w14:paraId="0FF584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I полуг. 1938</w:t>
            </w:r>
          </w:p>
        </w:tc>
        <w:tc>
          <w:tcPr>
            <w:tcW w:w="688" w:type="dxa"/>
          </w:tcPr>
          <w:p w14:paraId="58DA1B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Июль</w:t>
            </w:r>
          </w:p>
        </w:tc>
        <w:tc>
          <w:tcPr>
            <w:tcW w:w="688" w:type="dxa"/>
          </w:tcPr>
          <w:p w14:paraId="425E35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w:t>
            </w:r>
          </w:p>
        </w:tc>
        <w:tc>
          <w:tcPr>
            <w:tcW w:w="684" w:type="dxa"/>
          </w:tcPr>
          <w:p w14:paraId="332F94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w:t>
            </w:r>
          </w:p>
        </w:tc>
        <w:tc>
          <w:tcPr>
            <w:tcW w:w="547" w:type="dxa"/>
          </w:tcPr>
          <w:p w14:paraId="43518E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Окт.</w:t>
            </w:r>
          </w:p>
        </w:tc>
        <w:tc>
          <w:tcPr>
            <w:tcW w:w="688" w:type="dxa"/>
          </w:tcPr>
          <w:p w14:paraId="2AC44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w:t>
            </w:r>
          </w:p>
        </w:tc>
        <w:tc>
          <w:tcPr>
            <w:tcW w:w="688" w:type="dxa"/>
          </w:tcPr>
          <w:p w14:paraId="46D416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w:t>
            </w:r>
          </w:p>
        </w:tc>
        <w:tc>
          <w:tcPr>
            <w:tcW w:w="688" w:type="dxa"/>
          </w:tcPr>
          <w:p w14:paraId="516DF1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II полуг. 1938</w:t>
            </w:r>
          </w:p>
        </w:tc>
      </w:tr>
      <w:tr w:rsidR="005D4A8A" w:rsidRPr="000816EF" w14:paraId="35C4ED78" w14:textId="77777777">
        <w:tc>
          <w:tcPr>
            <w:tcW w:w="1668" w:type="dxa"/>
          </w:tcPr>
          <w:p w14:paraId="0A5FBE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М-25А с пул. в центроплане</w:t>
            </w:r>
          </w:p>
        </w:tc>
        <w:tc>
          <w:tcPr>
            <w:tcW w:w="688" w:type="dxa"/>
          </w:tcPr>
          <w:p w14:paraId="160D40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c>
          <w:tcPr>
            <w:tcW w:w="688" w:type="dxa"/>
          </w:tcPr>
          <w:p w14:paraId="1574D5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c>
          <w:tcPr>
            <w:tcW w:w="547" w:type="dxa"/>
          </w:tcPr>
          <w:p w14:paraId="3E284C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2B0D56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39CDF1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Pr>
          <w:p w14:paraId="2CA6AB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10FC74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400E32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c>
          <w:tcPr>
            <w:tcW w:w="688" w:type="dxa"/>
          </w:tcPr>
          <w:p w14:paraId="7BB38C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32288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573EC2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Pr>
          <w:p w14:paraId="1DA55E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6C34BD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3E60E9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26EEE4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38B72E5" w14:textId="77777777">
        <w:tc>
          <w:tcPr>
            <w:tcW w:w="1668" w:type="dxa"/>
          </w:tcPr>
          <w:p w14:paraId="5ED6E2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М-25А и В с пул. в центроплане и 2-мя пул. в фюзеляже</w:t>
            </w:r>
          </w:p>
        </w:tc>
        <w:tc>
          <w:tcPr>
            <w:tcW w:w="688" w:type="dxa"/>
          </w:tcPr>
          <w:p w14:paraId="74B43E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1150</w:t>
            </w:r>
          </w:p>
        </w:tc>
        <w:tc>
          <w:tcPr>
            <w:tcW w:w="688" w:type="dxa"/>
          </w:tcPr>
          <w:p w14:paraId="41DFB2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Pr>
          <w:p w14:paraId="3DD8DA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tc>
        <w:tc>
          <w:tcPr>
            <w:tcW w:w="684" w:type="dxa"/>
          </w:tcPr>
          <w:p w14:paraId="435636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w:t>
            </w:r>
          </w:p>
        </w:tc>
        <w:tc>
          <w:tcPr>
            <w:tcW w:w="688" w:type="dxa"/>
          </w:tcPr>
          <w:p w14:paraId="5D7248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w:t>
            </w:r>
          </w:p>
        </w:tc>
        <w:tc>
          <w:tcPr>
            <w:tcW w:w="547" w:type="dxa"/>
          </w:tcPr>
          <w:p w14:paraId="046038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684" w:type="dxa"/>
          </w:tcPr>
          <w:p w14:paraId="7A5B67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c>
          <w:tcPr>
            <w:tcW w:w="688" w:type="dxa"/>
          </w:tcPr>
          <w:p w14:paraId="1F9837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w:t>
            </w:r>
          </w:p>
        </w:tc>
        <w:tc>
          <w:tcPr>
            <w:tcW w:w="688" w:type="dxa"/>
          </w:tcPr>
          <w:p w14:paraId="2DA504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c>
          <w:tcPr>
            <w:tcW w:w="688" w:type="dxa"/>
          </w:tcPr>
          <w:p w14:paraId="2E9D8D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c>
          <w:tcPr>
            <w:tcW w:w="684" w:type="dxa"/>
          </w:tcPr>
          <w:p w14:paraId="6D385A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c>
          <w:tcPr>
            <w:tcW w:w="547" w:type="dxa"/>
          </w:tcPr>
          <w:p w14:paraId="25F79E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c>
          <w:tcPr>
            <w:tcW w:w="688" w:type="dxa"/>
          </w:tcPr>
          <w:p w14:paraId="277950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688" w:type="dxa"/>
          </w:tcPr>
          <w:p w14:paraId="740FE8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688" w:type="dxa"/>
          </w:tcPr>
          <w:p w14:paraId="215EF9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740</w:t>
            </w:r>
          </w:p>
        </w:tc>
      </w:tr>
      <w:tr w:rsidR="005D4A8A" w:rsidRPr="000816EF" w14:paraId="5671AA70" w14:textId="77777777">
        <w:tc>
          <w:tcPr>
            <w:tcW w:w="1668" w:type="dxa"/>
          </w:tcPr>
          <w:p w14:paraId="27C392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УТИ-4 М-25А</w:t>
            </w:r>
          </w:p>
        </w:tc>
        <w:tc>
          <w:tcPr>
            <w:tcW w:w="688" w:type="dxa"/>
          </w:tcPr>
          <w:p w14:paraId="14E009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688" w:type="dxa"/>
          </w:tcPr>
          <w:p w14:paraId="71DCA5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Pr>
          <w:p w14:paraId="38C7AE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684" w:type="dxa"/>
          </w:tcPr>
          <w:p w14:paraId="5F7D1D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688" w:type="dxa"/>
          </w:tcPr>
          <w:p w14:paraId="5DEF93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w:t>
            </w:r>
          </w:p>
        </w:tc>
        <w:tc>
          <w:tcPr>
            <w:tcW w:w="547" w:type="dxa"/>
          </w:tcPr>
          <w:p w14:paraId="4AEE3B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w:t>
            </w:r>
          </w:p>
        </w:tc>
        <w:tc>
          <w:tcPr>
            <w:tcW w:w="684" w:type="dxa"/>
          </w:tcPr>
          <w:p w14:paraId="305F3E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50F342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688" w:type="dxa"/>
          </w:tcPr>
          <w:p w14:paraId="1F3B59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42EEFC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654989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Pr>
          <w:p w14:paraId="51306F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4A324E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0706DF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2DC76B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81557E7" w14:textId="77777777">
        <w:tc>
          <w:tcPr>
            <w:tcW w:w="1668" w:type="dxa"/>
          </w:tcPr>
          <w:p w14:paraId="61A463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И-16П М-25В с пушками в центроплане и двумя синхронными пул. в фюзеляже</w:t>
            </w:r>
          </w:p>
        </w:tc>
        <w:tc>
          <w:tcPr>
            <w:tcW w:w="688" w:type="dxa"/>
          </w:tcPr>
          <w:p w14:paraId="7A7AC3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688" w:type="dxa"/>
          </w:tcPr>
          <w:p w14:paraId="529E49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Pr>
          <w:p w14:paraId="1D87B6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A7275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141806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Pr>
          <w:p w14:paraId="78BFE6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4" w:type="dxa"/>
          </w:tcPr>
          <w:p w14:paraId="750CCE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075CC6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8" w:type="dxa"/>
          </w:tcPr>
          <w:p w14:paraId="0D4636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688" w:type="dxa"/>
          </w:tcPr>
          <w:p w14:paraId="599821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684" w:type="dxa"/>
          </w:tcPr>
          <w:p w14:paraId="3C3D9F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c>
          <w:tcPr>
            <w:tcW w:w="547" w:type="dxa"/>
          </w:tcPr>
          <w:p w14:paraId="231252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w:t>
            </w:r>
          </w:p>
        </w:tc>
        <w:tc>
          <w:tcPr>
            <w:tcW w:w="688" w:type="dxa"/>
          </w:tcPr>
          <w:p w14:paraId="10FE8C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688" w:type="dxa"/>
          </w:tcPr>
          <w:p w14:paraId="1070A0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w:t>
            </w:r>
          </w:p>
        </w:tc>
        <w:tc>
          <w:tcPr>
            <w:tcW w:w="688" w:type="dxa"/>
          </w:tcPr>
          <w:p w14:paraId="4BD226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r>
    </w:tbl>
    <w:p w14:paraId="45DA2E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(3959, 4).</w:t>
      </w:r>
    </w:p>
    <w:p w14:paraId="5E3BB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4F660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БОК был переведен с 35 завода в Смоленске в Подлипки войдя в состав КБ-29. В.А.Чижевский стал ГК, а его зам. - Н.Н.Каштанов, а бывший ГК КБ-29 В.С.Вахмистров стал начальником бригады. КБ-29 сделало СПБ и парашютно-тросовую пушку (95,23).</w:t>
      </w:r>
    </w:p>
    <w:p w14:paraId="6AE1B4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9648F6" w14:textId="77777777" w:rsidR="007A6F3C" w:rsidRPr="000816EF" w:rsidRDefault="007A6F3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феврале 1938 г. БОК переводится из Смоленска в под</w:t>
      </w:r>
      <w:r w:rsidRPr="000816EF">
        <w:rPr>
          <w:rFonts w:ascii="Times New Roman" w:hAnsi="Times New Roman"/>
          <w:color w:val="0070C0"/>
          <w:sz w:val="16"/>
          <w:szCs w:val="16"/>
        </w:rPr>
        <w:softHyphen/>
        <w:t>московные Подлипки (иногда в деловой переписке опреде</w:t>
      </w:r>
      <w:r w:rsidRPr="000816EF">
        <w:rPr>
          <w:rFonts w:ascii="Times New Roman" w:hAnsi="Times New Roman"/>
          <w:color w:val="0070C0"/>
          <w:sz w:val="16"/>
          <w:szCs w:val="16"/>
        </w:rPr>
        <w:softHyphen/>
        <w:t>лялись как Мытищи), на территорию КБ-29. Летно-испыта</w:t>
      </w:r>
      <w:r w:rsidRPr="000816EF">
        <w:rPr>
          <w:rFonts w:ascii="Times New Roman" w:hAnsi="Times New Roman"/>
          <w:color w:val="0070C0"/>
          <w:sz w:val="16"/>
          <w:szCs w:val="16"/>
        </w:rPr>
        <w:softHyphen/>
        <w:t>тельная станция (ЛИС) КБ-29 занималась испытанием и со</w:t>
      </w:r>
      <w:r w:rsidRPr="000816EF">
        <w:rPr>
          <w:rFonts w:ascii="Times New Roman" w:hAnsi="Times New Roman"/>
          <w:color w:val="0070C0"/>
          <w:sz w:val="16"/>
          <w:szCs w:val="16"/>
        </w:rPr>
        <w:softHyphen/>
        <w:t>вершенствованием бомбардировочного вооружения в интересах Наркомата оборонной промышленности (НКОП). С переводом БОК в Подлипки Чижевского назначили главным конструктором КБ-29, Н.Н. Каштанова - его заместителем. Одновременно в КБ-29 организовали бригаду «3» конструк</w:t>
      </w:r>
      <w:r w:rsidRPr="000816EF">
        <w:rPr>
          <w:rFonts w:ascii="Times New Roman" w:hAnsi="Times New Roman"/>
          <w:color w:val="0070C0"/>
          <w:sz w:val="16"/>
          <w:szCs w:val="16"/>
        </w:rPr>
        <w:softHyphen/>
        <w:t>тора В.С. Вахмистрова по подвесным самолетам и конструк</w:t>
      </w:r>
      <w:r w:rsidRPr="000816EF">
        <w:rPr>
          <w:rFonts w:ascii="Times New Roman" w:hAnsi="Times New Roman"/>
          <w:color w:val="0070C0"/>
          <w:sz w:val="16"/>
          <w:szCs w:val="16"/>
        </w:rPr>
        <w:softHyphen/>
        <w:t>торскую бригаду «Д» Привалова, которая занималась разра</w:t>
      </w:r>
      <w:r w:rsidRPr="000816EF">
        <w:rPr>
          <w:rFonts w:ascii="Times New Roman" w:hAnsi="Times New Roman"/>
          <w:color w:val="0070C0"/>
          <w:sz w:val="16"/>
          <w:szCs w:val="16"/>
        </w:rPr>
        <w:softHyphen/>
        <w:t>боткой и испытанием различных подвесок, а также отработ</w:t>
      </w:r>
      <w:r w:rsidRPr="000816EF">
        <w:rPr>
          <w:rFonts w:ascii="Times New Roman" w:hAnsi="Times New Roman"/>
          <w:color w:val="0070C0"/>
          <w:sz w:val="16"/>
          <w:szCs w:val="16"/>
        </w:rPr>
        <w:softHyphen/>
        <w:t>кой сброса грузов с самолетов на парашютах и без них.</w:t>
      </w:r>
    </w:p>
    <w:p w14:paraId="1879EECB" w14:textId="77777777" w:rsidR="007A6F3C" w:rsidRPr="000816EF" w:rsidRDefault="007A6F3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течение 1938 г. в Подлипках продолжились работы по проектированию БОК-7, БОК-11, БОК-15. В конце года Чижевский начинает проектирование пассажирского вари</w:t>
      </w:r>
      <w:r w:rsidRPr="000816EF">
        <w:rPr>
          <w:rFonts w:ascii="Times New Roman" w:hAnsi="Times New Roman"/>
          <w:color w:val="0070C0"/>
          <w:sz w:val="16"/>
          <w:szCs w:val="16"/>
        </w:rPr>
        <w:softHyphen/>
        <w:t>анта бомбардировщика ДБ-3, оборудованного гермокаби</w:t>
      </w:r>
      <w:r w:rsidRPr="000816EF">
        <w:rPr>
          <w:rFonts w:ascii="Times New Roman" w:hAnsi="Times New Roman"/>
          <w:color w:val="0070C0"/>
          <w:sz w:val="16"/>
          <w:szCs w:val="16"/>
        </w:rPr>
        <w:softHyphen/>
        <w:t>ной. Спустя короткое время в наркомате авиапромышлен</w:t>
      </w:r>
      <w:r w:rsidRPr="000816EF">
        <w:rPr>
          <w:rFonts w:ascii="Times New Roman" w:hAnsi="Times New Roman"/>
          <w:color w:val="0070C0"/>
          <w:sz w:val="16"/>
          <w:szCs w:val="16"/>
        </w:rPr>
        <w:softHyphen/>
        <w:t>ности предложили для этой цели использовать лицензи</w:t>
      </w:r>
      <w:r w:rsidRPr="000816EF">
        <w:rPr>
          <w:rFonts w:ascii="Times New Roman" w:hAnsi="Times New Roman"/>
          <w:color w:val="0070C0"/>
          <w:sz w:val="16"/>
          <w:szCs w:val="16"/>
        </w:rPr>
        <w:softHyphen/>
        <w:t>онный ОС-3. В конечном результате ни один из вариантов не был реализован (20363).</w:t>
      </w:r>
    </w:p>
    <w:p w14:paraId="18CAAB07" w14:textId="77777777" w:rsidR="007A6F3C" w:rsidRPr="000816EF" w:rsidRDefault="007A6F3C" w:rsidP="000816EF">
      <w:pPr>
        <w:shd w:val="clear" w:color="auto" w:fill="FFFFFF"/>
        <w:spacing w:after="0" w:line="240" w:lineRule="auto"/>
        <w:jc w:val="both"/>
        <w:rPr>
          <w:rFonts w:ascii="Times New Roman" w:hAnsi="Times New Roman"/>
          <w:color w:val="0070C0"/>
          <w:sz w:val="16"/>
          <w:szCs w:val="16"/>
        </w:rPr>
      </w:pPr>
    </w:p>
    <w:p w14:paraId="0070D8B9" w14:textId="77777777" w:rsidR="007A6F3C" w:rsidRPr="000816EF" w:rsidRDefault="007A6F3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феврале 1938 года В. Л. Корвин-Кербер был назначен руководителем проектно-конструкторского отдела завода 23 НКАП (б. </w:t>
      </w:r>
      <w:hyperlink r:id="rId233" w:tooltip="Русско-Балтийский вагонный завод" w:history="1">
        <w:r w:rsidRPr="000816EF">
          <w:rPr>
            <w:rStyle w:val="a5"/>
            <w:rFonts w:ascii="Times New Roman" w:hAnsi="Times New Roman"/>
            <w:color w:val="0070C0"/>
            <w:sz w:val="16"/>
            <w:szCs w:val="16"/>
            <w:bdr w:val="none" w:sz="0" w:space="0" w:color="auto" w:frame="1"/>
          </w:rPr>
          <w:t>«Красный летчик»</w:t>
        </w:r>
      </w:hyperlink>
      <w:r w:rsidRPr="000816EF">
        <w:rPr>
          <w:rFonts w:ascii="Times New Roman" w:hAnsi="Times New Roman"/>
          <w:color w:val="0070C0"/>
          <w:sz w:val="16"/>
          <w:szCs w:val="16"/>
        </w:rPr>
        <w:t>). Он заменил в этой должности своего старого друга </w:t>
      </w:r>
      <w:hyperlink r:id="rId234" w:tooltip="Михельсон, Николай Густавович" w:history="1">
        <w:r w:rsidRPr="000816EF">
          <w:rPr>
            <w:rStyle w:val="a5"/>
            <w:rFonts w:ascii="Times New Roman" w:hAnsi="Times New Roman"/>
            <w:color w:val="0070C0"/>
            <w:sz w:val="16"/>
            <w:szCs w:val="16"/>
            <w:bdr w:val="none" w:sz="0" w:space="0" w:color="auto" w:frame="1"/>
          </w:rPr>
          <w:t>Н. Г. Михельсона</w:t>
        </w:r>
      </w:hyperlink>
      <w:r w:rsidRPr="000816EF">
        <w:rPr>
          <w:rFonts w:ascii="Times New Roman" w:hAnsi="Times New Roman"/>
          <w:color w:val="0070C0"/>
          <w:sz w:val="16"/>
          <w:szCs w:val="16"/>
        </w:rPr>
        <w:t>, недавно вновь арестованного НКВД и на этот раз расстрелянного. В наследство от Н. Г. Михельсона ему остались проекты амфибий Му-4, Му-5 и Му-6. Для него это была близкая тема, поскольку самолёты были прямым продолжением </w:t>
      </w:r>
      <w:hyperlink r:id="rId235" w:tooltip="Ш-1" w:history="1">
        <w:r w:rsidRPr="000816EF">
          <w:rPr>
            <w:rStyle w:val="a5"/>
            <w:rFonts w:ascii="Times New Roman" w:hAnsi="Times New Roman"/>
            <w:color w:val="0070C0"/>
            <w:sz w:val="16"/>
            <w:szCs w:val="16"/>
            <w:bdr w:val="none" w:sz="0" w:space="0" w:color="auto" w:frame="1"/>
          </w:rPr>
          <w:t>Ш-1</w:t>
        </w:r>
      </w:hyperlink>
      <w:r w:rsidRPr="000816EF">
        <w:rPr>
          <w:rFonts w:ascii="Times New Roman" w:hAnsi="Times New Roman"/>
          <w:color w:val="0070C0"/>
          <w:sz w:val="16"/>
          <w:szCs w:val="16"/>
        </w:rPr>
        <w:t>. Более того, амфибию Му-4 он испытывал ещё в Севастополе. Проекты были весьма перспективными, однако к лету НКВД их закрыло, считая, что «враг народа» Н. Г. Михельсон не мог сделать хороших машин. Такая же судьба постигла и ещё один, весьма оригинальный проект Н. Г. Михельсона, который собирался завершить В. Л. Корвин-Кербер. Легкий торпедоносец МП. С торпедой он не был способен самостоятельно оторваться от воды. Согласно проекту, с полным вооружением его поднимал и транспортировал к месту атаки бомбардировщик ТБ-3. В воздухе в нужное время МП отсоединялся от носителя, поражал противника и, освободившись от торпеды, самостоятельно добирался до условленного места посадки на воду (20285).</w:t>
      </w:r>
    </w:p>
    <w:p w14:paraId="0436E19D" w14:textId="77777777" w:rsidR="007A6F3C" w:rsidRPr="000816EF" w:rsidRDefault="007A6F3C" w:rsidP="000816EF">
      <w:pPr>
        <w:spacing w:after="0" w:line="240" w:lineRule="auto"/>
        <w:jc w:val="both"/>
        <w:rPr>
          <w:rFonts w:ascii="Times New Roman" w:hAnsi="Times New Roman"/>
          <w:color w:val="0070C0"/>
          <w:sz w:val="16"/>
          <w:szCs w:val="16"/>
        </w:rPr>
      </w:pPr>
    </w:p>
    <w:p w14:paraId="6FE2A2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в связи с подготовкой нового плана опытного самолетостроения в Главном управлении авиапромышленности была сверстана заявка конструкторских коллективов на новые и перспективные авиадвигатели. В этой заявке, в частности, указывалось: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62"/>
        <w:gridCol w:w="2062"/>
        <w:gridCol w:w="2062"/>
        <w:gridCol w:w="2062"/>
        <w:gridCol w:w="2062"/>
      </w:tblGrid>
      <w:tr w:rsidR="005D4A8A" w:rsidRPr="000816EF" w14:paraId="19B792F8" w14:textId="77777777">
        <w:tc>
          <w:tcPr>
            <w:tcW w:w="2062" w:type="dxa"/>
            <w:tcBorders>
              <w:top w:val="single" w:sz="12" w:space="0" w:color="auto"/>
            </w:tcBorders>
          </w:tcPr>
          <w:p w14:paraId="647B03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Двигатель</w:t>
            </w:r>
          </w:p>
        </w:tc>
        <w:tc>
          <w:tcPr>
            <w:tcW w:w="2062" w:type="dxa"/>
            <w:tcBorders>
              <w:top w:val="single" w:sz="12" w:space="0" w:color="auto"/>
            </w:tcBorders>
          </w:tcPr>
          <w:p w14:paraId="5E5096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w:t>
            </w:r>
          </w:p>
        </w:tc>
        <w:tc>
          <w:tcPr>
            <w:tcW w:w="2062" w:type="dxa"/>
            <w:tcBorders>
              <w:top w:val="single" w:sz="12" w:space="0" w:color="auto"/>
            </w:tcBorders>
          </w:tcPr>
          <w:p w14:paraId="54AE267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w:t>
            </w:r>
          </w:p>
        </w:tc>
        <w:tc>
          <w:tcPr>
            <w:tcW w:w="2062" w:type="dxa"/>
            <w:tcBorders>
              <w:top w:val="single" w:sz="12" w:space="0" w:color="auto"/>
            </w:tcBorders>
          </w:tcPr>
          <w:p w14:paraId="3806E75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w:t>
            </w:r>
          </w:p>
        </w:tc>
        <w:tc>
          <w:tcPr>
            <w:tcW w:w="2062" w:type="dxa"/>
            <w:tcBorders>
              <w:top w:val="single" w:sz="12" w:space="0" w:color="auto"/>
            </w:tcBorders>
          </w:tcPr>
          <w:p w14:paraId="7BE4F5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w:t>
            </w:r>
          </w:p>
        </w:tc>
      </w:tr>
      <w:tr w:rsidR="005D4A8A" w:rsidRPr="000816EF" w14:paraId="07DFBCFA" w14:textId="77777777">
        <w:tc>
          <w:tcPr>
            <w:tcW w:w="2062" w:type="dxa"/>
          </w:tcPr>
          <w:p w14:paraId="328DFC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АМ-34ФРН</w:t>
            </w:r>
          </w:p>
        </w:tc>
        <w:tc>
          <w:tcPr>
            <w:tcW w:w="2062" w:type="dxa"/>
          </w:tcPr>
          <w:p w14:paraId="0C1E79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2062" w:type="dxa"/>
          </w:tcPr>
          <w:p w14:paraId="0827F9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2062" w:type="dxa"/>
          </w:tcPr>
          <w:p w14:paraId="00AA8A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ТБ-7</w:t>
            </w:r>
          </w:p>
        </w:tc>
        <w:tc>
          <w:tcPr>
            <w:tcW w:w="2062" w:type="dxa"/>
          </w:tcPr>
          <w:p w14:paraId="2985AA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Незваль</w:t>
            </w:r>
          </w:p>
        </w:tc>
      </w:tr>
      <w:tr w:rsidR="005D4A8A" w:rsidRPr="000816EF" w14:paraId="22DEA07E" w14:textId="77777777">
        <w:tc>
          <w:tcPr>
            <w:tcW w:w="2062" w:type="dxa"/>
          </w:tcPr>
          <w:p w14:paraId="2D617C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АМ-34ФРН</w:t>
            </w:r>
          </w:p>
        </w:tc>
        <w:tc>
          <w:tcPr>
            <w:tcW w:w="2062" w:type="dxa"/>
          </w:tcPr>
          <w:p w14:paraId="0FE899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2062" w:type="dxa"/>
          </w:tcPr>
          <w:p w14:paraId="69426C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2062" w:type="dxa"/>
          </w:tcPr>
          <w:p w14:paraId="3456D3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МБР-2</w:t>
            </w:r>
          </w:p>
        </w:tc>
        <w:tc>
          <w:tcPr>
            <w:tcW w:w="2062" w:type="dxa"/>
          </w:tcPr>
          <w:p w14:paraId="01F158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Бериев</w:t>
            </w:r>
          </w:p>
        </w:tc>
      </w:tr>
      <w:tr w:rsidR="005D4A8A" w:rsidRPr="000816EF" w14:paraId="5FF4E0F4" w14:textId="77777777">
        <w:tc>
          <w:tcPr>
            <w:tcW w:w="2062" w:type="dxa"/>
          </w:tcPr>
          <w:p w14:paraId="51BFCD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АМ-34ФРН</w:t>
            </w:r>
          </w:p>
        </w:tc>
        <w:tc>
          <w:tcPr>
            <w:tcW w:w="2062" w:type="dxa"/>
          </w:tcPr>
          <w:p w14:paraId="462877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2062" w:type="dxa"/>
          </w:tcPr>
          <w:p w14:paraId="198DB3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w:t>
            </w:r>
          </w:p>
        </w:tc>
        <w:tc>
          <w:tcPr>
            <w:tcW w:w="2062" w:type="dxa"/>
          </w:tcPr>
          <w:p w14:paraId="6C3612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ДВА</w:t>
            </w:r>
          </w:p>
        </w:tc>
        <w:tc>
          <w:tcPr>
            <w:tcW w:w="2062" w:type="dxa"/>
          </w:tcPr>
          <w:p w14:paraId="7172E6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Болховитинов</w:t>
            </w:r>
          </w:p>
        </w:tc>
      </w:tr>
      <w:tr w:rsidR="005D4A8A" w:rsidRPr="000816EF" w14:paraId="5A3B771F" w14:textId="77777777">
        <w:tc>
          <w:tcPr>
            <w:tcW w:w="2062" w:type="dxa"/>
          </w:tcPr>
          <w:p w14:paraId="5066C8A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АМ-34ФРН</w:t>
            </w:r>
          </w:p>
        </w:tc>
        <w:tc>
          <w:tcPr>
            <w:tcW w:w="2062" w:type="dxa"/>
          </w:tcPr>
          <w:p w14:paraId="122DA5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2062" w:type="dxa"/>
          </w:tcPr>
          <w:p w14:paraId="7C3169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2062" w:type="dxa"/>
          </w:tcPr>
          <w:p w14:paraId="0E98C32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БШ</w:t>
            </w:r>
          </w:p>
        </w:tc>
        <w:tc>
          <w:tcPr>
            <w:tcW w:w="2062" w:type="dxa"/>
          </w:tcPr>
          <w:p w14:paraId="1582E9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Ильюшин</w:t>
            </w:r>
          </w:p>
        </w:tc>
      </w:tr>
      <w:tr w:rsidR="005D4A8A" w:rsidRPr="000816EF" w14:paraId="6975E883" w14:textId="77777777">
        <w:tc>
          <w:tcPr>
            <w:tcW w:w="2062" w:type="dxa"/>
          </w:tcPr>
          <w:p w14:paraId="3655BA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АМ-34ФРН</w:t>
            </w:r>
          </w:p>
        </w:tc>
        <w:tc>
          <w:tcPr>
            <w:tcW w:w="2062" w:type="dxa"/>
          </w:tcPr>
          <w:p w14:paraId="11E288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2062" w:type="dxa"/>
          </w:tcPr>
          <w:p w14:paraId="3A9558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2062" w:type="dxa"/>
          </w:tcPr>
          <w:p w14:paraId="0E760F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И-21</w:t>
            </w:r>
          </w:p>
        </w:tc>
        <w:tc>
          <w:tcPr>
            <w:tcW w:w="2062" w:type="dxa"/>
          </w:tcPr>
          <w:p w14:paraId="6236C0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Ильюшин</w:t>
            </w:r>
          </w:p>
        </w:tc>
      </w:tr>
      <w:tr w:rsidR="005D4A8A" w:rsidRPr="000816EF" w14:paraId="50EB0F6B" w14:textId="77777777">
        <w:tc>
          <w:tcPr>
            <w:tcW w:w="2062" w:type="dxa"/>
            <w:tcBorders>
              <w:bottom w:val="single" w:sz="12" w:space="0" w:color="auto"/>
            </w:tcBorders>
          </w:tcPr>
          <w:p w14:paraId="6B65D5B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АМ-34ФРН (ТК)</w:t>
            </w:r>
          </w:p>
        </w:tc>
        <w:tc>
          <w:tcPr>
            <w:tcW w:w="2062" w:type="dxa"/>
            <w:tcBorders>
              <w:bottom w:val="single" w:sz="12" w:space="0" w:color="auto"/>
            </w:tcBorders>
          </w:tcPr>
          <w:p w14:paraId="3CC485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2062" w:type="dxa"/>
            <w:tcBorders>
              <w:bottom w:val="single" w:sz="12" w:space="0" w:color="auto"/>
            </w:tcBorders>
          </w:tcPr>
          <w:p w14:paraId="5A3221B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2062" w:type="dxa"/>
            <w:tcBorders>
              <w:bottom w:val="single" w:sz="12" w:space="0" w:color="auto"/>
            </w:tcBorders>
          </w:tcPr>
          <w:p w14:paraId="50442D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Б0К-1</w:t>
            </w:r>
          </w:p>
        </w:tc>
        <w:tc>
          <w:tcPr>
            <w:tcW w:w="2062" w:type="dxa"/>
            <w:tcBorders>
              <w:bottom w:val="single" w:sz="12" w:space="0" w:color="auto"/>
            </w:tcBorders>
          </w:tcPr>
          <w:p w14:paraId="62A437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Чижевский</w:t>
            </w:r>
          </w:p>
        </w:tc>
      </w:tr>
    </w:tbl>
    <w:p w14:paraId="64BB52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Дополним приведенный фрагмент: для истребителя И-21 предполагался АМ-34 специального исполнения, а в отношении заявленного бронированного штурмовика БШ конструкции С.В.Ильюшина внесли изменение - АМ-34 исправили на АМ-35. Таким образом, АМ-35 с заявленной взлетной мощностью 1350 л.с. сразу отметился на самолете БШ (БШ-2, ЦКБ-55), которому предстояло впоследствии стать знаменитым штурмовиком Ил-2 (11956).</w:t>
      </w:r>
    </w:p>
    <w:p w14:paraId="01557E7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7E203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Главным конструктором завода № 29 назначили Сергея Константиновича Туманского (9871).</w:t>
      </w:r>
    </w:p>
    <w:p w14:paraId="44B04F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ADC89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главным конструктором завода № 29 и руководителем заводского ОКБ был назначен старший инженер-конструктор ЦИАМ С.К. Туманский. Работая в ЦИАМ, он был ведущим по моторам М-22 и М-85 и поэтому хорошо знал как сам завод, так и коллектив его ОКБ.</w:t>
      </w:r>
    </w:p>
    <w:p w14:paraId="399442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руководством С.К. Туманского в 1938 г. были завершены работы по созданию новых модификаций - М-87А и М-87Б.</w:t>
      </w:r>
    </w:p>
    <w:p w14:paraId="07D489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с 1939 по 1940 гг. был создан новый мотор М-88 с двухскоростными ПЦН и его модификации М-88А и М-88Б. Двигатель устанавливался на самолеты ДБ-3Ф, Су-2 и Ил-4.</w:t>
      </w:r>
    </w:p>
    <w:p w14:paraId="7FAB95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моторы М-88Б, как тогда говорили, "шли плохо" - в процессе эксплуатации проявились неисправности. Оперативно разработать эффективные мероприятия по их устранению не удалось, и в конце осени 1940 г. производство мотора было остановлено. Одновременно были сняты со своих постов директор завода В.В. Чернышев и главный конструктор С.К. Туманский.</w:t>
      </w:r>
    </w:p>
    <w:p w14:paraId="749C74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 возвратился в Москву, где работал в ЦИАМ, а затем начальником моторного отдела Летно-испытательного института (11478).</w:t>
      </w:r>
    </w:p>
    <w:p w14:paraId="312416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078BF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главным конструктором завода № 29 и руководителем заводского ОКБ был назначен старший инженер-конструктор ЦИАМ С.К. Туманский. Работая в ЦИАМ, он был ведущим по моторам М-22 и М-85 и поэтому хорошо знал как сам завод, так и коллектив его ОКБ.</w:t>
      </w:r>
    </w:p>
    <w:p w14:paraId="436797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руководством С.К. Туманского в 1938 г. были завершены работы по созданию новых модификаций - М-87А и М-87Б. В период с 1939 по 1940 гг. был создан новый мотор М-88 с двухскоростными ПЦН и его модификации М-88А и М-88Б. Двигатель устанавливался на самолеты ДБ-3Ф, Су-2 и Ил-4.</w:t>
      </w:r>
    </w:p>
    <w:p w14:paraId="78376F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моторы М-88Б, как тогда говорили, "шли плохо" - в процессе эксплуатации проявились неисправности. Оперативно разработать эффективные мероприятия по их устранению не удалось, и в конце осени 1940 г. производство мотора было остановлено. Одновременно были сняты со своих постов директор завода В.В. Чернышев и главный конструктор С.К. Туманский.</w:t>
      </w:r>
    </w:p>
    <w:p w14:paraId="01CB23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 возвратился в Москву, где работал в ЦИАМ, а затем начальником моторного отдела Летно-испытательного института. В феврале 1943 г. известный главный конструктор авиамоторов А.А. Микулин, хорошо знавший С.К. Туманского по совместной работе в ЦИАМ, приглашает его к себе на опытный авиамоторостроительный завод № 300 в качестве своего заместителя. В 1955 г. после ухода А.А. Микулина С.К. Туманский становится главным конструктором, а в 1956 г. генеральным конструктором этого ОКБ, с которым запорожским конструкторам доведется тесно сотрудничать в 80-е годы прошлого века, совместно выполняя важное правительственное задание.</w:t>
      </w:r>
    </w:p>
    <w:p w14:paraId="691780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целью восстановления серийного производства моторов М-88Б, ставших основным мотором бомбардировочной авиации СССР, главным конструктором завода и руководителем заводского ОКБ был назначен Е.В. Урмин.</w:t>
      </w:r>
    </w:p>
    <w:p w14:paraId="45BB85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 также как и С.К. Туманский, работал в ЦИАМ и уже имел значительный опыт конструирования моторов. Так Е.В. Урмин был инициатором разработки мощных малогабаритных моторов (МГМ) воздушного охлаждения, и один из таких моторов М-56 создали под его руководством. Благодаря работам по созданию М-56 и попытке создать мотор взамен М-11, Е.В. Урмин хорошо знал двигатели завода № 29.</w:t>
      </w:r>
    </w:p>
    <w:p w14:paraId="45EC6E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Специалисты ОКБ и СКО завода, понимая важность стоящей перед ними задачи по обеспечению боеспособности отечественной бомбардировочной авиации, в сжатые сроки отработали мероприятия по устранению выявленных в эксплуатации дефектов мотора М-88Б и уже в декабре 1940 г. его производство было возобновлено.</w:t>
      </w:r>
    </w:p>
    <w:p w14:paraId="1A5A43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под руководством Е.В. Урмина была создана модификация М-88Ф со взлетной мощностью 1250 л.с.</w:t>
      </w:r>
    </w:p>
    <w:p w14:paraId="13D036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Значительный вклад в создание моторов М-88 и улучшение их эксплуатационных характеристик внес А.Г. Ивченко - будущий главный конструктор завода, основатель и генеральный конструктор Запорожского машиностроительного конструкторского бюро "Прогресс" (ныне Государственное предприятие "Ивченко-Прогресс").</w:t>
      </w:r>
    </w:p>
    <w:p w14:paraId="35D0FA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Конструкторами ОКБ были продолжены работы по созданию более мощной модификации - М-89. В 1940 г. ведущим конструктором по этому мотору назначили А.Г. Ивченко и в этом же году М-89 на стендовых испытаниях подтвердил расчетную взлетную мощность 1300 л.с., а его форсированный вариант развил мощность 1560 л.с. (11559).</w:t>
      </w:r>
    </w:p>
    <w:p w14:paraId="2D2ACF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48A9051" w14:textId="77777777" w:rsidR="002C1F7E" w:rsidRPr="000816EF" w:rsidRDefault="002C1F7E" w:rsidP="000816EF">
      <w:pPr>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феврале 1938 г. вызывают в Москву, в ЦК, парторга завода № 19 В.М. Дубова. После тринадцати (!) дней ожидания приема у Сталина наконец происходит встреча. «Сталин интересовался, как идут дела, продолжают ли дымить моторы, а потом встал, подал ему руку и сказал: «Желаю успехов, товарищ директор». Дубов ответил: «Товарищ Сталин, я ведь парторг ЦК завода, а не директор». «Нет, вы – директор. Поезжайте и работайте» (Федотова, с. 59). Как раз в это же время в Москву вызвали и Побережского.</w:t>
      </w:r>
    </w:p>
    <w:p w14:paraId="62CF4FD0" w14:textId="77777777" w:rsidR="002C1F7E" w:rsidRPr="000816EF" w:rsidRDefault="002C1F7E" w:rsidP="000816EF">
      <w:pPr>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Директором пермского завода № 19 бывший парторг ЦК В.М. Дубов тоже был недолго. После исчезновения экипажа Леваневского, осуществлявшего рекордный перелет в США на четырехмоторном самолете конструкции Болховитинова (знаменитый завод № 22 в Филях, в 1920</w:t>
      </w:r>
      <w:r w:rsidRPr="000816EF">
        <w:rPr>
          <w:rFonts w:ascii="Times New Roman" w:eastAsia="Times New Roman" w:hAnsi="Times New Roman"/>
          <w:color w:val="0070C0"/>
          <w:sz w:val="16"/>
          <w:szCs w:val="16"/>
          <w:lang w:eastAsia="ru-RU"/>
        </w:rPr>
        <w:noBreakHyphen/>
        <w:t>е «Юнкерс), по результатам следствия арестовывается директор Московского моторного завода № 24 им. Фрунзе Марьямов. На самолете Леваневского стояли микулинские моторы АМ</w:t>
      </w:r>
      <w:r w:rsidRPr="000816EF">
        <w:rPr>
          <w:rFonts w:ascii="Times New Roman" w:eastAsia="Times New Roman" w:hAnsi="Times New Roman"/>
          <w:color w:val="0070C0"/>
          <w:sz w:val="16"/>
          <w:szCs w:val="16"/>
          <w:lang w:eastAsia="ru-RU"/>
        </w:rPr>
        <w:noBreakHyphen/>
        <w:t>34 – директора завода обвинили во вредительстве. В 1940 г. Дубова переводят на должность директора завода № 24, а директором пермского завода, естественно (в сталинские времена иерархия должностей после директора или парторг, или старший военпред), назначается 33</w:t>
      </w:r>
      <w:r w:rsidRPr="000816EF">
        <w:rPr>
          <w:rFonts w:ascii="Times New Roman" w:eastAsia="Times New Roman" w:hAnsi="Times New Roman"/>
          <w:color w:val="0070C0"/>
          <w:sz w:val="16"/>
          <w:szCs w:val="16"/>
          <w:lang w:eastAsia="ru-RU"/>
        </w:rPr>
        <w:noBreakHyphen/>
        <w:t>летний старший военпред завода Г.В. Кожевников. Так он попадает в «большую» историю – в журнал приемов Сталиным (20307).</w:t>
      </w:r>
    </w:p>
    <w:p w14:paraId="4635B6FA" w14:textId="77777777" w:rsidR="002C1F7E" w:rsidRPr="000816EF" w:rsidRDefault="002C1F7E" w:rsidP="000816EF">
      <w:pPr>
        <w:spacing w:after="0" w:line="240" w:lineRule="auto"/>
        <w:jc w:val="both"/>
        <w:rPr>
          <w:rFonts w:ascii="Times New Roman" w:eastAsia="Times New Roman" w:hAnsi="Times New Roman"/>
          <w:color w:val="0070C0"/>
          <w:sz w:val="16"/>
          <w:szCs w:val="16"/>
          <w:lang w:eastAsia="ru-RU"/>
        </w:rPr>
      </w:pPr>
    </w:p>
    <w:p w14:paraId="4725A19B" w14:textId="77777777" w:rsidR="002C1F7E" w:rsidRPr="000816EF" w:rsidRDefault="002C1F7E" w:rsidP="000816EF">
      <w:pPr>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С февраля 1938 г. главным конструктором запорожского ОКБ</w:t>
      </w:r>
      <w:r w:rsidRPr="000816EF">
        <w:rPr>
          <w:rFonts w:ascii="Times New Roman" w:eastAsia="Times New Roman" w:hAnsi="Times New Roman"/>
          <w:color w:val="0070C0"/>
          <w:sz w:val="16"/>
          <w:szCs w:val="16"/>
          <w:lang w:eastAsia="ru-RU"/>
        </w:rPr>
        <w:noBreakHyphen/>
        <w:t>29 становится С.К. Туманский, под руководством которого ведется работа по модификации М</w:t>
      </w:r>
      <w:r w:rsidRPr="000816EF">
        <w:rPr>
          <w:rFonts w:ascii="Times New Roman" w:eastAsia="Times New Roman" w:hAnsi="Times New Roman"/>
          <w:color w:val="0070C0"/>
          <w:sz w:val="16"/>
          <w:szCs w:val="16"/>
          <w:lang w:eastAsia="ru-RU"/>
        </w:rPr>
        <w:noBreakHyphen/>
        <w:t>88 – повышения мощности до 1100 л.с. Выпускник ВВИА им. проф. Н.Е. Жуковского С.К. Туманский начинал работать в только что организованном ЦИАМе и по роду деятельности ведущего инженера по заводу № 29 участвовал в освоении М</w:t>
      </w:r>
      <w:r w:rsidRPr="000816EF">
        <w:rPr>
          <w:rFonts w:ascii="Times New Roman" w:eastAsia="Times New Roman" w:hAnsi="Times New Roman"/>
          <w:color w:val="0070C0"/>
          <w:sz w:val="16"/>
          <w:szCs w:val="16"/>
          <w:lang w:eastAsia="ru-RU"/>
        </w:rPr>
        <w:noBreakHyphen/>
        <w:t>22</w:t>
      </w:r>
      <w:r w:rsidRPr="000816EF">
        <w:rPr>
          <w:rFonts w:ascii="Times New Roman" w:eastAsia="Times New Roman" w:hAnsi="Times New Roman"/>
          <w:color w:val="0070C0"/>
          <w:sz w:val="16"/>
          <w:szCs w:val="16"/>
          <w:lang w:eastAsia="ru-RU"/>
        </w:rPr>
        <w:noBreakHyphen/>
        <w:t>лицензионного «Юпитера». Кроме того, у Туманского хорошие связи среди перспективных выпускников академии Жуковского: и однокашник, будущий министр авиапрома П.В. Дементьев (в это время директор самого известного авиазавода № 1), и его «большой друг» А.Н. Пономарев, будущий замглавкома ВВС.</w:t>
      </w:r>
    </w:p>
    <w:p w14:paraId="09B58A42" w14:textId="77777777" w:rsidR="002C1F7E" w:rsidRPr="000816EF" w:rsidRDefault="002C1F7E" w:rsidP="000816EF">
      <w:pPr>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Но 15 декабря того же 1938 г. гибнет шеф</w:t>
      </w:r>
      <w:r w:rsidRPr="000816EF">
        <w:rPr>
          <w:rFonts w:ascii="Times New Roman" w:eastAsia="Times New Roman" w:hAnsi="Times New Roman"/>
          <w:color w:val="0070C0"/>
          <w:sz w:val="16"/>
          <w:szCs w:val="16"/>
          <w:lang w:eastAsia="ru-RU"/>
        </w:rPr>
        <w:noBreakHyphen/>
        <w:t>пилот ОКБ Поликарпова Валерий Чкалов на самолете И</w:t>
      </w:r>
      <w:r w:rsidRPr="000816EF">
        <w:rPr>
          <w:rFonts w:ascii="Times New Roman" w:eastAsia="Times New Roman" w:hAnsi="Times New Roman"/>
          <w:color w:val="0070C0"/>
          <w:sz w:val="16"/>
          <w:szCs w:val="16"/>
          <w:lang w:eastAsia="ru-RU"/>
        </w:rPr>
        <w:noBreakHyphen/>
        <w:t>180, оснащенном новой модификацией М</w:t>
      </w:r>
      <w:r w:rsidRPr="000816EF">
        <w:rPr>
          <w:rFonts w:ascii="Times New Roman" w:eastAsia="Times New Roman" w:hAnsi="Times New Roman"/>
          <w:color w:val="0070C0"/>
          <w:sz w:val="16"/>
          <w:szCs w:val="16"/>
          <w:lang w:eastAsia="ru-RU"/>
        </w:rPr>
        <w:noBreakHyphen/>
        <w:t>87 того же лицензионного мотора. Как известно, наиболее вероятной причиной катастрофы самолета было заглохание мотора при приемистости из</w:t>
      </w:r>
      <w:r w:rsidRPr="000816EF">
        <w:rPr>
          <w:rFonts w:ascii="Times New Roman" w:eastAsia="Times New Roman" w:hAnsi="Times New Roman"/>
          <w:color w:val="0070C0"/>
          <w:sz w:val="16"/>
          <w:szCs w:val="16"/>
          <w:lang w:eastAsia="ru-RU"/>
        </w:rPr>
        <w:noBreakHyphen/>
        <w:t>за недостаточной производительности подкачивающего бензонасоса. Мощность М</w:t>
      </w:r>
      <w:r w:rsidRPr="000816EF">
        <w:rPr>
          <w:rFonts w:ascii="Times New Roman" w:eastAsia="Times New Roman" w:hAnsi="Times New Roman"/>
          <w:color w:val="0070C0"/>
          <w:sz w:val="16"/>
          <w:szCs w:val="16"/>
          <w:lang w:eastAsia="ru-RU"/>
        </w:rPr>
        <w:noBreakHyphen/>
        <w:t>87 была выше, чем у прототипа, и при резкой даче газа требовалось больше топлива. В связи с этим мотор М</w:t>
      </w:r>
      <w:r w:rsidRPr="000816EF">
        <w:rPr>
          <w:rFonts w:ascii="Times New Roman" w:eastAsia="Times New Roman" w:hAnsi="Times New Roman"/>
          <w:color w:val="0070C0"/>
          <w:sz w:val="16"/>
          <w:szCs w:val="16"/>
          <w:lang w:eastAsia="ru-RU"/>
        </w:rPr>
        <w:noBreakHyphen/>
        <w:t>87 был отнюдь не случайно оборудован двумя подкачивающими бензонасосами и в такой компоновке был отлажен на заводском стенде перед отправкой на летные испытания.</w:t>
      </w:r>
    </w:p>
    <w:p w14:paraId="1485BC61" w14:textId="77777777" w:rsidR="002C1F7E" w:rsidRPr="000816EF" w:rsidRDefault="002C1F7E" w:rsidP="000816EF">
      <w:pPr>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 xml:space="preserve">Однако самолетчики решили поставить на это место приводного агрегата дополнительный гидронасос (для надежности управления шасси) и один бензонасос сняли. В довершение к этому стоял мороз </w:t>
      </w:r>
      <w:r w:rsidRPr="000816EF">
        <w:rPr>
          <w:rFonts w:ascii="Times New Roman" w:eastAsia="Times New Roman" w:hAnsi="Times New Roman"/>
          <w:color w:val="0070C0"/>
          <w:sz w:val="16"/>
          <w:szCs w:val="16"/>
          <w:lang w:eastAsia="ru-RU"/>
        </w:rPr>
        <w:noBreakHyphen/>
        <w:t>25 °C. При резкой даче газа произошло «обеднение» смеси из</w:t>
      </w:r>
      <w:r w:rsidRPr="000816EF">
        <w:rPr>
          <w:rFonts w:ascii="Times New Roman" w:eastAsia="Times New Roman" w:hAnsi="Times New Roman"/>
          <w:color w:val="0070C0"/>
          <w:sz w:val="16"/>
          <w:szCs w:val="16"/>
          <w:lang w:eastAsia="ru-RU"/>
        </w:rPr>
        <w:noBreakHyphen/>
        <w:t>за недостаточного расхода топлива, а из</w:t>
      </w:r>
      <w:r w:rsidRPr="000816EF">
        <w:rPr>
          <w:rFonts w:ascii="Times New Roman" w:eastAsia="Times New Roman" w:hAnsi="Times New Roman"/>
          <w:color w:val="0070C0"/>
          <w:sz w:val="16"/>
          <w:szCs w:val="16"/>
          <w:lang w:eastAsia="ru-RU"/>
        </w:rPr>
        <w:noBreakHyphen/>
        <w:t>за холода граница устойчивого горения, естественно, сместилась в область более «богатой» (по отношению расходов топлива и воздуха) смеси. Неблагоприятное сочетание факторов привело к срыву горения и заглоханию мотора. Отсутствие жалюзей, регулирующих обдув мотора, вряд ли явилось причиной заглохания из</w:t>
      </w:r>
      <w:r w:rsidRPr="000816EF">
        <w:rPr>
          <w:rFonts w:ascii="Times New Roman" w:eastAsia="Times New Roman" w:hAnsi="Times New Roman"/>
          <w:color w:val="0070C0"/>
          <w:sz w:val="16"/>
          <w:szCs w:val="16"/>
          <w:lang w:eastAsia="ru-RU"/>
        </w:rPr>
        <w:noBreakHyphen/>
        <w:t>за переохлаждения мотора: проблемой моторов воздушного охлаждения всегда был их перегрев. Кстати, ведущий инженер ОКБ</w:t>
      </w:r>
      <w:r w:rsidRPr="000816EF">
        <w:rPr>
          <w:rFonts w:ascii="Times New Roman" w:eastAsia="Times New Roman" w:hAnsi="Times New Roman"/>
          <w:color w:val="0070C0"/>
          <w:sz w:val="16"/>
          <w:szCs w:val="16"/>
          <w:lang w:eastAsia="ru-RU"/>
        </w:rPr>
        <w:noBreakHyphen/>
        <w:t>29 по летным испытаниям мотора Е. Гинзбург не подписал разрешение на этот роковой вылет, но его обошли и полет разрешили.</w:t>
      </w:r>
    </w:p>
    <w:p w14:paraId="699883C4" w14:textId="77777777" w:rsidR="002C1F7E" w:rsidRPr="000816EF" w:rsidRDefault="002C1F7E" w:rsidP="000816EF">
      <w:pPr>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Хотя вины мотористов в этом нет, но мотор М</w:t>
      </w:r>
      <w:r w:rsidRPr="000816EF">
        <w:rPr>
          <w:rFonts w:ascii="Times New Roman" w:eastAsia="Times New Roman" w:hAnsi="Times New Roman"/>
          <w:color w:val="0070C0"/>
          <w:sz w:val="16"/>
          <w:szCs w:val="16"/>
          <w:lang w:eastAsia="ru-RU"/>
        </w:rPr>
        <w:noBreakHyphen/>
        <w:t>87 теряет репутацию, а главным конструктором ОКБ</w:t>
      </w:r>
      <w:r w:rsidRPr="000816EF">
        <w:rPr>
          <w:rFonts w:ascii="Times New Roman" w:eastAsia="Times New Roman" w:hAnsi="Times New Roman"/>
          <w:color w:val="0070C0"/>
          <w:sz w:val="16"/>
          <w:szCs w:val="16"/>
          <w:lang w:eastAsia="ru-RU"/>
        </w:rPr>
        <w:noBreakHyphen/>
        <w:t>29 становится Е.В. Урмин, ученик Н.Р. Брилинга еще по НАМИ. Под его руководством группой Г.П. Водолажского в ОКБ продолжают разрабатываться следующие модификации исходного «Мистраль</w:t>
      </w:r>
      <w:r w:rsidRPr="000816EF">
        <w:rPr>
          <w:rFonts w:ascii="Times New Roman" w:eastAsia="Times New Roman" w:hAnsi="Times New Roman"/>
          <w:color w:val="0070C0"/>
          <w:sz w:val="16"/>
          <w:szCs w:val="16"/>
          <w:lang w:eastAsia="ru-RU"/>
        </w:rPr>
        <w:noBreakHyphen/>
        <w:t>Мажора» – М</w:t>
      </w:r>
      <w:r w:rsidRPr="000816EF">
        <w:rPr>
          <w:rFonts w:ascii="Times New Roman" w:eastAsia="Times New Roman" w:hAnsi="Times New Roman"/>
          <w:color w:val="0070C0"/>
          <w:sz w:val="16"/>
          <w:szCs w:val="16"/>
          <w:lang w:eastAsia="ru-RU"/>
        </w:rPr>
        <w:noBreakHyphen/>
        <w:t>89 (1300 л.с.) и «двухтысячник» М</w:t>
      </w:r>
      <w:r w:rsidRPr="000816EF">
        <w:rPr>
          <w:rFonts w:ascii="Times New Roman" w:eastAsia="Times New Roman" w:hAnsi="Times New Roman"/>
          <w:color w:val="0070C0"/>
          <w:sz w:val="16"/>
          <w:szCs w:val="16"/>
          <w:lang w:eastAsia="ru-RU"/>
        </w:rPr>
        <w:noBreakHyphen/>
        <w:t>90. Если сравнить конкурентов</w:t>
      </w:r>
      <w:r w:rsidRPr="000816EF">
        <w:rPr>
          <w:rFonts w:ascii="Times New Roman" w:eastAsia="Times New Roman" w:hAnsi="Times New Roman"/>
          <w:color w:val="0070C0"/>
          <w:sz w:val="16"/>
          <w:szCs w:val="16"/>
          <w:lang w:eastAsia="ru-RU"/>
        </w:rPr>
        <w:noBreakHyphen/>
        <w:t>швецовский М</w:t>
      </w:r>
      <w:r w:rsidRPr="000816EF">
        <w:rPr>
          <w:rFonts w:ascii="Times New Roman" w:eastAsia="Times New Roman" w:hAnsi="Times New Roman"/>
          <w:color w:val="0070C0"/>
          <w:sz w:val="16"/>
          <w:szCs w:val="16"/>
          <w:lang w:eastAsia="ru-RU"/>
        </w:rPr>
        <w:noBreakHyphen/>
        <w:t>71 и урминский М</w:t>
      </w:r>
      <w:r w:rsidRPr="000816EF">
        <w:rPr>
          <w:rFonts w:ascii="Times New Roman" w:eastAsia="Times New Roman" w:hAnsi="Times New Roman"/>
          <w:color w:val="0070C0"/>
          <w:sz w:val="16"/>
          <w:szCs w:val="16"/>
          <w:lang w:eastAsia="ru-RU"/>
        </w:rPr>
        <w:noBreakHyphen/>
        <w:t>90, которые оба являются модификациями лицензионных двигателей, то можно сделать следующие выводы. Задача «запорожцев» была проще – конструкция прототипа уже была двухрядной звездой («Мистраль Мажор»), в то время как «пермяки» имели однорядный прототип («Циклон»), который нужно было еще развить до двухрядной схемы. При одинаковой сМ</w:t>
      </w:r>
      <w:r w:rsidRPr="000816EF">
        <w:rPr>
          <w:rFonts w:ascii="Times New Roman" w:eastAsia="Times New Roman" w:hAnsi="Times New Roman"/>
          <w:color w:val="0070C0"/>
          <w:sz w:val="16"/>
          <w:szCs w:val="16"/>
          <w:lang w:eastAsia="ru-RU"/>
        </w:rPr>
        <w:noBreakHyphen/>
        <w:t>71 мощности 2 000 л.с. М</w:t>
      </w:r>
      <w:r w:rsidRPr="000816EF">
        <w:rPr>
          <w:rFonts w:ascii="Times New Roman" w:eastAsia="Times New Roman" w:hAnsi="Times New Roman"/>
          <w:color w:val="0070C0"/>
          <w:sz w:val="16"/>
          <w:szCs w:val="16"/>
          <w:lang w:eastAsia="ru-RU"/>
        </w:rPr>
        <w:noBreakHyphen/>
        <w:t>90 был компактнее за счет меньших размеров диаметра цилиндров и хода поршня. То есть М</w:t>
      </w:r>
      <w:r w:rsidRPr="000816EF">
        <w:rPr>
          <w:rFonts w:ascii="Times New Roman" w:eastAsia="Times New Roman" w:hAnsi="Times New Roman"/>
          <w:color w:val="0070C0"/>
          <w:sz w:val="16"/>
          <w:szCs w:val="16"/>
          <w:lang w:eastAsia="ru-RU"/>
        </w:rPr>
        <w:noBreakHyphen/>
        <w:t>90 имел все предпосылки выиграть гонку за мощный двухтысячник. Но ОКБ</w:t>
      </w:r>
      <w:r w:rsidRPr="000816EF">
        <w:rPr>
          <w:rFonts w:ascii="Times New Roman" w:eastAsia="Times New Roman" w:hAnsi="Times New Roman"/>
          <w:color w:val="0070C0"/>
          <w:sz w:val="16"/>
          <w:szCs w:val="16"/>
          <w:lang w:eastAsia="ru-RU"/>
        </w:rPr>
        <w:noBreakHyphen/>
        <w:t>29 не везет</w:t>
      </w:r>
      <w:r w:rsidRPr="000816EF">
        <w:rPr>
          <w:rFonts w:ascii="Times New Roman" w:eastAsia="Times New Roman" w:hAnsi="Times New Roman"/>
          <w:color w:val="0070C0"/>
          <w:sz w:val="16"/>
          <w:szCs w:val="16"/>
          <w:lang w:eastAsia="ru-RU"/>
        </w:rPr>
        <w:noBreakHyphen/>
        <w:t>начинается война и эвакуация в Омск. Атам приходится заниматься совсем другим делом – осваивать серийное производство швецовского АШ</w:t>
      </w:r>
      <w:r w:rsidRPr="000816EF">
        <w:rPr>
          <w:rFonts w:ascii="Times New Roman" w:eastAsia="Times New Roman" w:hAnsi="Times New Roman"/>
          <w:color w:val="0070C0"/>
          <w:sz w:val="16"/>
          <w:szCs w:val="16"/>
          <w:lang w:eastAsia="ru-RU"/>
        </w:rPr>
        <w:noBreakHyphen/>
        <w:t>82ФН. Ведущий конструктор</w:t>
      </w:r>
      <w:r w:rsidRPr="000816EF">
        <w:rPr>
          <w:rFonts w:ascii="Times New Roman" w:eastAsia="Times New Roman" w:hAnsi="Times New Roman"/>
          <w:color w:val="0070C0"/>
          <w:sz w:val="16"/>
          <w:szCs w:val="16"/>
          <w:lang w:eastAsia="ru-RU"/>
        </w:rPr>
        <w:noBreakHyphen/>
        <w:t>разработчик М</w:t>
      </w:r>
      <w:r w:rsidRPr="000816EF">
        <w:rPr>
          <w:rFonts w:ascii="Times New Roman" w:eastAsia="Times New Roman" w:hAnsi="Times New Roman"/>
          <w:color w:val="0070C0"/>
          <w:sz w:val="16"/>
          <w:szCs w:val="16"/>
          <w:lang w:eastAsia="ru-RU"/>
        </w:rPr>
        <w:noBreakHyphen/>
        <w:t>90 Г.П. Водолажский летит на самолете из Омска в Пермь на утверждение в должности заместителя А.Д. Швецова на омской площадке и… гибнет в авиакатастрофе (20307).</w:t>
      </w:r>
    </w:p>
    <w:p w14:paraId="1B03EEB1" w14:textId="77777777" w:rsidR="002C1F7E" w:rsidRPr="000816EF" w:rsidRDefault="002C1F7E" w:rsidP="000816EF">
      <w:pPr>
        <w:shd w:val="clear" w:color="auto" w:fill="FFFFFF"/>
        <w:spacing w:after="0" w:line="240" w:lineRule="auto"/>
        <w:jc w:val="both"/>
        <w:rPr>
          <w:rFonts w:ascii="Times New Roman" w:hAnsi="Times New Roman"/>
          <w:color w:val="0070C0"/>
          <w:sz w:val="16"/>
          <w:szCs w:val="16"/>
        </w:rPr>
      </w:pPr>
    </w:p>
    <w:p w14:paraId="5E5999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фев</w:t>
      </w:r>
      <w:r w:rsidRPr="000816EF">
        <w:rPr>
          <w:rFonts w:ascii="Times New Roman" w:hAnsi="Times New Roman"/>
          <w:color w:val="000000" w:themeColor="text1"/>
          <w:sz w:val="16"/>
          <w:szCs w:val="16"/>
        </w:rPr>
        <w:softHyphen/>
        <w:t>рале 1938 г. свою трудовую деятельность на авиазаводе №1 им. Авиахима Ар</w:t>
      </w:r>
      <w:r w:rsidRPr="000816EF">
        <w:rPr>
          <w:rFonts w:ascii="Times New Roman" w:hAnsi="Times New Roman"/>
          <w:color w:val="000000" w:themeColor="text1"/>
          <w:sz w:val="16"/>
          <w:szCs w:val="16"/>
        </w:rPr>
        <w:softHyphen/>
        <w:t>тём Иванович Микоян начал в военном представи</w:t>
      </w:r>
      <w:r w:rsidRPr="000816EF">
        <w:rPr>
          <w:rFonts w:ascii="Times New Roman" w:hAnsi="Times New Roman"/>
          <w:color w:val="000000" w:themeColor="text1"/>
          <w:sz w:val="16"/>
          <w:szCs w:val="16"/>
        </w:rPr>
        <w:softHyphen/>
        <w:t>тельстве ГУ ВВС КА в качестве по</w:t>
      </w:r>
      <w:r w:rsidRPr="000816EF">
        <w:rPr>
          <w:rFonts w:ascii="Times New Roman" w:hAnsi="Times New Roman"/>
          <w:color w:val="000000" w:themeColor="text1"/>
          <w:sz w:val="16"/>
          <w:szCs w:val="16"/>
        </w:rPr>
        <w:softHyphen/>
        <w:t>мощника военпреда. Перед этим он окончил самолётостроительное отделение инженерного факульте</w:t>
      </w:r>
      <w:r w:rsidRPr="000816EF">
        <w:rPr>
          <w:rFonts w:ascii="Times New Roman" w:hAnsi="Times New Roman"/>
          <w:color w:val="000000" w:themeColor="text1"/>
          <w:sz w:val="16"/>
          <w:szCs w:val="16"/>
        </w:rPr>
        <w:softHyphen/>
        <w:t>та Военной воздушной ордена Ле</w:t>
      </w:r>
      <w:r w:rsidRPr="000816EF">
        <w:rPr>
          <w:rFonts w:ascii="Times New Roman" w:hAnsi="Times New Roman"/>
          <w:color w:val="000000" w:themeColor="text1"/>
          <w:sz w:val="16"/>
          <w:szCs w:val="16"/>
        </w:rPr>
        <w:softHyphen/>
        <w:t>нина академии РККА им. проф. Н.Е. Жуковского, где 22 октября 1937 г. с отличием защитил дипломный про</w:t>
      </w:r>
      <w:r w:rsidRPr="000816EF">
        <w:rPr>
          <w:rFonts w:ascii="Times New Roman" w:hAnsi="Times New Roman"/>
          <w:color w:val="000000" w:themeColor="text1"/>
          <w:sz w:val="16"/>
          <w:szCs w:val="16"/>
        </w:rPr>
        <w:softHyphen/>
        <w:t>ект на тему «Одноместный истре</w:t>
      </w:r>
      <w:r w:rsidRPr="000816EF">
        <w:rPr>
          <w:rFonts w:ascii="Times New Roman" w:hAnsi="Times New Roman"/>
          <w:color w:val="000000" w:themeColor="text1"/>
          <w:sz w:val="16"/>
          <w:szCs w:val="16"/>
        </w:rPr>
        <w:softHyphen/>
        <w:t>битель со специальным вооружени</w:t>
      </w:r>
      <w:r w:rsidRPr="000816EF">
        <w:rPr>
          <w:rFonts w:ascii="Times New Roman" w:hAnsi="Times New Roman"/>
          <w:color w:val="000000" w:themeColor="text1"/>
          <w:sz w:val="16"/>
          <w:szCs w:val="16"/>
        </w:rPr>
        <w:softHyphen/>
        <w:t>ем». Решением Государственной Экзаменационной Комиссии (ГЭК), которую возглавлял бригинженер А.К. Аузан, ему была присвоена квалификация военный инженер-механик ВВС РККА. По рекомендации ГЭК А.И. Ми</w:t>
      </w:r>
      <w:r w:rsidRPr="000816EF">
        <w:rPr>
          <w:rFonts w:ascii="Times New Roman" w:hAnsi="Times New Roman"/>
          <w:color w:val="000000" w:themeColor="text1"/>
          <w:sz w:val="16"/>
          <w:szCs w:val="16"/>
        </w:rPr>
        <w:softHyphen/>
        <w:t>кояна направили для дальнейшего прохождения службы в военную приёмку ГУ ВВС КА. Он принимал непосредственное участие в рабо</w:t>
      </w:r>
      <w:r w:rsidRPr="000816EF">
        <w:rPr>
          <w:rFonts w:ascii="Times New Roman" w:hAnsi="Times New Roman"/>
          <w:color w:val="000000" w:themeColor="text1"/>
          <w:sz w:val="16"/>
          <w:szCs w:val="16"/>
        </w:rPr>
        <w:softHyphen/>
        <w:t>тах по внедрению в серийное про</w:t>
      </w:r>
      <w:r w:rsidRPr="000816EF">
        <w:rPr>
          <w:rFonts w:ascii="Times New Roman" w:hAnsi="Times New Roman"/>
          <w:color w:val="000000" w:themeColor="text1"/>
          <w:sz w:val="16"/>
          <w:szCs w:val="16"/>
        </w:rPr>
        <w:softHyphen/>
        <w:t>изводство манёвренных истребите</w:t>
      </w:r>
      <w:r w:rsidRPr="000816EF">
        <w:rPr>
          <w:rFonts w:ascii="Times New Roman" w:hAnsi="Times New Roman"/>
          <w:color w:val="000000" w:themeColor="text1"/>
          <w:sz w:val="16"/>
          <w:szCs w:val="16"/>
        </w:rPr>
        <w:softHyphen/>
        <w:t>лей И-15бис и И-153, контролиро</w:t>
      </w:r>
      <w:r w:rsidRPr="000816EF">
        <w:rPr>
          <w:rFonts w:ascii="Times New Roman" w:hAnsi="Times New Roman"/>
          <w:color w:val="000000" w:themeColor="text1"/>
          <w:sz w:val="16"/>
          <w:szCs w:val="16"/>
        </w:rPr>
        <w:softHyphen/>
        <w:t>вал ход работ по их доводке, при</w:t>
      </w:r>
      <w:r w:rsidRPr="000816EF">
        <w:rPr>
          <w:rFonts w:ascii="Times New Roman" w:hAnsi="Times New Roman"/>
          <w:color w:val="000000" w:themeColor="text1"/>
          <w:sz w:val="16"/>
          <w:szCs w:val="16"/>
        </w:rPr>
        <w:softHyphen/>
        <w:t>нимая участие в служебных совещаниях на самом высоком уровне. В марте 1939 г. А.И. Микояна в счёт «1000» военных специалистов, на</w:t>
      </w:r>
      <w:r w:rsidRPr="000816EF">
        <w:rPr>
          <w:rFonts w:ascii="Times New Roman" w:hAnsi="Times New Roman"/>
          <w:color w:val="000000" w:themeColor="text1"/>
          <w:sz w:val="16"/>
          <w:szCs w:val="16"/>
        </w:rPr>
        <w:softHyphen/>
        <w:t>правленных на работу в НКАП, пе</w:t>
      </w:r>
      <w:r w:rsidRPr="000816EF">
        <w:rPr>
          <w:rFonts w:ascii="Times New Roman" w:hAnsi="Times New Roman"/>
          <w:color w:val="000000" w:themeColor="text1"/>
          <w:sz w:val="16"/>
          <w:szCs w:val="16"/>
        </w:rPr>
        <w:softHyphen/>
        <w:t>ревели из военной приёмки в ОКБ Н.Н. Поликарпова, где его вначале назначили начальником бригады, а затем начальником конструкторско</w:t>
      </w:r>
      <w:r w:rsidRPr="000816EF">
        <w:rPr>
          <w:rFonts w:ascii="Times New Roman" w:hAnsi="Times New Roman"/>
          <w:color w:val="000000" w:themeColor="text1"/>
          <w:sz w:val="16"/>
          <w:szCs w:val="16"/>
        </w:rPr>
        <w:softHyphen/>
        <w:t>го бюро №1 по манёвренным ис</w:t>
      </w:r>
      <w:r w:rsidRPr="000816EF">
        <w:rPr>
          <w:rFonts w:ascii="Times New Roman" w:hAnsi="Times New Roman"/>
          <w:color w:val="000000" w:themeColor="text1"/>
          <w:sz w:val="16"/>
          <w:szCs w:val="16"/>
        </w:rPr>
        <w:softHyphen/>
        <w:t>требителям (11757).</w:t>
      </w:r>
    </w:p>
    <w:p w14:paraId="2E56524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9F3C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года коллектив Иркутского авиазавода помогает комбригу Г.И. Тхору и его заместителю С.В. Слюсареву сформировать летную группу для Китая: всего скомплектовано за 1938-1939 гг. 40 экипажей и самолетов (11884).</w:t>
      </w:r>
    </w:p>
    <w:p w14:paraId="37D137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048B1E8" w14:textId="77777777" w:rsidR="0014216C" w:rsidRPr="000816EF" w:rsidRDefault="0014216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феврале 1938 СНК СССР и ЦК ВКП(б) провели широкое совещание работников авиапрома. На этом совещании с участием членов Политбюро ЦК ВКП(б), командования ВВС КАи руководителей НКАП, авиаконструкторов и летчиков была намечена конкретная программа развития советской авиации и ее оснащения современной техникой. Главное внимание было обращено на разработку новых образцов боевых самолетов, в первую очередь скоростных истребителей, штурмовиков и пикирующих бомбардировщиков.</w:t>
      </w:r>
    </w:p>
    <w:p w14:paraId="2FDDF28A" w14:textId="77777777" w:rsidR="0014216C" w:rsidRPr="000816EF" w:rsidRDefault="0014216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Реализация принятой программы возлагалась на уже существовавшие и вновь организуемые конструкторские коллективы Разработкой нового поколения истребителей помимо Н Н. Поликарпова занялись С Г. Козлов, С.А. Лавочкин с В П. Горбуновым и М.И Гудковым, М М. Пашинин, П О. Сухой, 8.К. Таиров, А С. Яковлев, В.П. Яценко и другие Для ВВС КА требовалось создать истребители со скоростями порядка 600 км/ч, большим практическим потолком и с мощным вооружением, чтобы не только не уступать новым зарубежным образцам, но и превзойти их в летном, тактическом и огневом отношении (17740).</w:t>
      </w:r>
    </w:p>
    <w:p w14:paraId="70AE6947" w14:textId="77777777" w:rsidR="0014216C" w:rsidRPr="000816EF" w:rsidRDefault="0014216C" w:rsidP="000816EF">
      <w:pPr>
        <w:spacing w:after="0" w:line="240" w:lineRule="auto"/>
        <w:jc w:val="both"/>
        <w:rPr>
          <w:rFonts w:ascii="Times New Roman" w:eastAsia="Times New Roman" w:hAnsi="Times New Roman"/>
          <w:color w:val="000000" w:themeColor="text1"/>
          <w:sz w:val="16"/>
          <w:szCs w:val="16"/>
          <w:lang w:eastAsia="ru-RU"/>
        </w:rPr>
      </w:pPr>
    </w:p>
    <w:p w14:paraId="6E09BE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при НКОП создается комиссия «для выявления причин задержки строительства воздушных кораблей типа МГ и определения целесообразности дальнейшего строительства этих кораблей». В ее состав вошли три летчика, из них два Героя Советского Союза - Громов М.М и Чкалов В.П. и один - будущий Герой Советского союза Коккинаки В.К., старший инженер Лавочкин, директор завода Шаханин и начальник самолетного отдела НИИ ГВФ Кузнецов.</w:t>
      </w:r>
    </w:p>
    <w:p w14:paraId="06CFE3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же месяце начальник 1-го Главного управления НКОП Ильюшин распорядился: «С целью организации самостоятельной опытной производственной базы на заводе № 124 для выполнения работ главного конструктора Болховитинова на заводе выделяются 2500 кв. метров самостоятельной площади, 20 человек из рабочих и ИТР и обеспечиваются материалами и готовыми изделиями».</w:t>
      </w:r>
    </w:p>
    <w:p w14:paraId="704C65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Первое мероприятие наркомата можно понять как включение «красного света» перед МГ. Представителю Аэрофлота не составит большого труда доказать летчикам-испытателям ненужность гигантского пассажирского самолета, в названии которого присутствует АНТ. Тем более, что главный конструктор Саукке Б.А., соратник Туполева, в конце года разделит его тюремную участь.</w:t>
      </w:r>
    </w:p>
    <w:p w14:paraId="3DE8A6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Второе событие, по-видимому, тоже находилось в русле борьбы с вредительством. Несмотря на то, что работы по АНТ-42 находились в стадии подготовки к производству, в Москве решили перестраховаться и дать «зеленый свет» перед ДБА (12049).</w:t>
      </w:r>
    </w:p>
    <w:p w14:paraId="21550D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70026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АНТ-9 Л137 пилота Колеуха был захвачен вооруженным террористом и совершил вынужденную посадку на территории Ирана. Повредили при посадке, отремонтировали и перегнали в СССР (19542,35).</w:t>
      </w:r>
    </w:p>
    <w:p w14:paraId="3BCB33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8BC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февраля 1938 года директором завода № 213 был назначен Михайлов К.И. В ноябре 1940 года гл. конструктором был назначен Антипов Е.Ф. Во второй половине 1941 года после начала ВОВ завод № 213 был эвакуирован в Энгельс и размещен на промплощадке Мясокомбината в недостроенных корпусах, расположенного в 12 км от Энгельса. К 15 февраля 1942 года завод был введен в действующие предприятия и начал производить нормальный выпуск авиаприборов. В апреле 1942 года директором завода был назначен Березин М.Д. В апреле 1944 года директором завода был назначен Гоцеридзе М.С. С января 1945 года – директор Кочеров П.П.</w:t>
      </w:r>
    </w:p>
    <w:p w14:paraId="7747F4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1E890E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0B043D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 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 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3CB9B0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 Смирнов</w:t>
      </w:r>
    </w:p>
    <w:p w14:paraId="3AAD33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Саратов 5, п/я 176, Б. Садовая, д. 239</w:t>
      </w:r>
    </w:p>
    <w:p w14:paraId="21959C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039C66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21A66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года приказом директора завода № 214 на базе этой конструкторской группы по автопилотам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 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69E14D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Москва, ул. Образцова, д. 13, Дзержинский район</w:t>
      </w:r>
    </w:p>
    <w:p w14:paraId="0361DF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5CBB74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7214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в НИИ-3 под руководством А.Г.Костикова начались работы по созданию средств для стрельбы залпом или очередями реактивных снарядов с химическими боеголовками. НИИ-3 разрабатывал и индивидуальные пусковые станкию Первоначальное ТЗ ГАУ предусматривало создание легких пусковых станков, которые можно было транспортировать на а/м и сннимать и устанавливать вручную с временем подготовки к стрельбе не болеен 1 ч (5484,606).</w:t>
      </w:r>
    </w:p>
    <w:p w14:paraId="199665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9D31AE9"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феврале 1938 г. (точная дата отсутствует, но вероятнее всего, это было сразу после последнего ИТС) НКВД заготовило постановление на арест, ход которому дали только в марте. Интересен текст этого документа:</w:t>
      </w:r>
    </w:p>
    <w:p w14:paraId="72BC367B"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«Следствием по делу контрреволюционной троцкистской вредительской организации в Научно-исследовательском Институте № 3 (НКОП) установлено, что одним из активных участников этой организации является инженер института № 3 ГЛУШКО Валентин Петрович.</w:t>
      </w:r>
    </w:p>
    <w:p w14:paraId="398304B8"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Арестованный быв. главный инженер института № 3 ЛАНГЕМАН Г.Э., называя ГЛУШКО участником контрреволюционной организации, показал:</w:t>
      </w:r>
    </w:p>
    <w:p w14:paraId="7258E061"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середине 1935 года при одном из разговоров я спросил КЛЕЙМЕНОВА, есть ли у него такие люди, на которых он опирается во вредительской работе, на что он мне ответил, что весь состав группы он мне не сообщит по соображениям конспирации, а может назвать мне одного участника группы инженера ГЛУШКО, который привлечен им в одно время со мной и что с ГЛУШКО я могу говорить, как со своим человеком.</w:t>
      </w:r>
    </w:p>
    <w:p w14:paraId="56A4EBC3"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Я знал ГЛУШКО, как антисоветски настроенного человека. Поэтому сообщение КЛЕЙМЕНОВА вхождении его во вредительскую организацию меня не удивило, а в дальнейшем я установил с ним личный контакт по антисоветской работе...»</w:t>
      </w:r>
    </w:p>
    <w:p w14:paraId="0FF581DE"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Участник организации КЛЕЙМЕНОВ, бывший начальник института № 3 подтвердил показания ЛАНГЕМАН, также назвав ГЛУШКО участником антисоветской троцкистской организации.</w:t>
      </w:r>
    </w:p>
    <w:p w14:paraId="5883D5F2"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 xml:space="preserve">По указаниям КЛЕЙМЕНОВА и ЛАНГЕМАКА, ГЛУШКО вел активную вредительскую деятельность в Научно-Исследовательском Институте, направленную на </w:t>
      </w:r>
      <w:r w:rsidRPr="000816EF">
        <w:rPr>
          <w:rFonts w:ascii="Times New Roman" w:hAnsi="Times New Roman" w:cs="Times New Roman"/>
          <w:color w:val="000000" w:themeColor="text1"/>
        </w:rPr>
        <w:lastRenderedPageBreak/>
        <w:t>срыв научно- исследовательских работ по реактивным двигателям, генераторам и торпедам, чтобы не допустить в армию новых образцов вооружения, главным образом для авиации. С целью срыва вооружения РККА воздушными торпедами ГЛУШКО с 1934 года до 1936 года срывал разработку опытного образца азотного двигателя, необходимого для этой воздушной торпеды.</w:t>
      </w:r>
    </w:p>
    <w:p w14:paraId="54B39CE0"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течение 1937 года ГЛУШКО тормозил разработку газогенератора для морских торпед, представляющую громадную ценность для военного морского флота.</w:t>
      </w:r>
    </w:p>
    <w:p w14:paraId="09960FCD"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1936 году ГЛУШКО взорвал ракетный двигатель, предназначенный для установки на ракетах наземного действия...».</w:t>
      </w:r>
    </w:p>
    <w:p w14:paraId="5CE8D774"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И, как самые веские доказательства участия в троцкистской организации, приводятся три довода, оставленные на десерт:</w:t>
      </w:r>
    </w:p>
    <w:p w14:paraId="6B9E6EE1"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«...Установлено также, что ГЛУШКО имеет связь с заграницей, откуда получал инвалюту.</w:t>
      </w:r>
    </w:p>
    <w:p w14:paraId="3810A39A"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По показаниям участника военно-офицерской организации на Украине - полковника БРЕСЛЕТ в эту организацию им был вовлечен отец ГЛУШКО - ГЛУШКО И. И., в связи, с чем в 1931 г. отец ГЛУШКО был арестован.</w:t>
      </w:r>
    </w:p>
    <w:p w14:paraId="71611A24" w14:textId="77777777" w:rsidR="00394AF0" w:rsidRPr="000816EF" w:rsidRDefault="00394AF0"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1932 году ГЛУШКО пытался переслать заграницу профессору ОБЕРТ материалы последних его достижений в области ракетной техники» (19117).</w:t>
      </w:r>
    </w:p>
    <w:p w14:paraId="3534D70E" w14:textId="77777777" w:rsidR="00394AF0" w:rsidRPr="000816EF" w:rsidRDefault="00394AF0" w:rsidP="000816EF">
      <w:pPr>
        <w:pStyle w:val="a8"/>
        <w:jc w:val="both"/>
        <w:rPr>
          <w:rFonts w:ascii="Times New Roman" w:hAnsi="Times New Roman" w:cs="Times New Roman"/>
          <w:color w:val="000000" w:themeColor="text1"/>
        </w:rPr>
      </w:pPr>
    </w:p>
    <w:p w14:paraId="472B17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февраля 1938 все расчеты по дирижаблю ДП-16, который проектировался с конца 1935, было решено провести заново (2050,8).</w:t>
      </w:r>
    </w:p>
    <w:p w14:paraId="5B267E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7E8C59" w14:textId="77777777" w:rsidR="002C1F7E" w:rsidRPr="000816EF" w:rsidRDefault="002C1F7E"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феврале 1938 Народный комиссар оборонной промышленности (НКОП) СССР М.М. Каганович доложил зампреду СНК СССР В.Я. Чубарю, что «перелет тов. Гризодубовой для установления международного женского рекорда на дальность можно провести на 2-х моторном самолете ДБ-2 2М-87 постройки завода № 156. Данная машина, после ряда переделок сможет обеспечить дальность полета до 8000 км...».</w:t>
      </w:r>
    </w:p>
    <w:p w14:paraId="54DAFBE9" w14:textId="77777777" w:rsidR="002C1F7E" w:rsidRPr="000816EF" w:rsidRDefault="002C1F7E"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июле началась подготовка экипажа к перелету. Кроме командира летчика В.С. Гризодубовой, в экипаж вошли: второй летчик П.Д. Осипенко и штурман М.М. Раскова.</w:t>
      </w:r>
    </w:p>
    <w:p w14:paraId="6FFF01B8" w14:textId="77777777" w:rsidR="002C1F7E" w:rsidRPr="000816EF" w:rsidRDefault="002C1F7E"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15 августа после завершения работ по переоборудованию, самолет АНТ-37, получивший название «Родина», передали экипажу Гризодубовой (21249).</w:t>
      </w:r>
    </w:p>
    <w:p w14:paraId="24F1D526" w14:textId="77777777" w:rsidR="002C1F7E" w:rsidRPr="000816EF" w:rsidRDefault="002C1F7E" w:rsidP="000816EF">
      <w:pPr>
        <w:spacing w:after="0" w:line="240" w:lineRule="auto"/>
        <w:jc w:val="both"/>
        <w:rPr>
          <w:rFonts w:ascii="Times New Roman" w:hAnsi="Times New Roman"/>
          <w:color w:val="0070C0"/>
          <w:sz w:val="16"/>
          <w:szCs w:val="16"/>
          <w:shd w:val="clear" w:color="auto" w:fill="FFFFFF"/>
        </w:rPr>
      </w:pPr>
    </w:p>
    <w:p w14:paraId="6ED8BF65" w14:textId="77777777" w:rsidR="00CA34D8" w:rsidRPr="000816EF" w:rsidRDefault="00CA34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году экипаж В-б готовился к перелету Москва - «Дрейфующая станция СП-1» для взятия участ</w:t>
      </w:r>
      <w:r w:rsidRPr="000816EF">
        <w:rPr>
          <w:rFonts w:ascii="Times New Roman" w:hAnsi="Times New Roman"/>
          <w:color w:val="000000" w:themeColor="text1"/>
          <w:sz w:val="16"/>
          <w:szCs w:val="16"/>
        </w:rPr>
        <w:softHyphen/>
        <w:t>ников экспедиции И.Д. Папанина на борт. Во время озна</w:t>
      </w:r>
      <w:r w:rsidRPr="000816EF">
        <w:rPr>
          <w:rFonts w:ascii="Times New Roman" w:hAnsi="Times New Roman"/>
          <w:color w:val="000000" w:themeColor="text1"/>
          <w:sz w:val="16"/>
          <w:szCs w:val="16"/>
        </w:rPr>
        <w:softHyphen/>
        <w:t>комительного полета по будущему маршруту, в тяжелых метеорологических условиях, В-б врезался в гору. В ре</w:t>
      </w:r>
      <w:r w:rsidRPr="000816EF">
        <w:rPr>
          <w:rFonts w:ascii="Times New Roman" w:hAnsi="Times New Roman"/>
          <w:color w:val="000000" w:themeColor="text1"/>
          <w:sz w:val="16"/>
          <w:szCs w:val="16"/>
        </w:rPr>
        <w:softHyphen/>
        <w:t>зультате трагедии, произошедшей 6 февраля 1938 года, из 19 членов команды в живых осталось только б человек (12268).</w:t>
      </w:r>
    </w:p>
    <w:p w14:paraId="0C338260" w14:textId="77777777" w:rsidR="00CA34D8" w:rsidRPr="000816EF" w:rsidRDefault="00CA34D8" w:rsidP="000816EF">
      <w:pPr>
        <w:spacing w:after="0" w:line="240" w:lineRule="auto"/>
        <w:jc w:val="both"/>
        <w:rPr>
          <w:rFonts w:ascii="Times New Roman" w:hAnsi="Times New Roman"/>
          <w:color w:val="000000" w:themeColor="text1"/>
          <w:sz w:val="16"/>
          <w:szCs w:val="16"/>
        </w:rPr>
      </w:pPr>
    </w:p>
    <w:p w14:paraId="21A423EB" w14:textId="77777777" w:rsidR="007A6F3C" w:rsidRPr="000816EF" w:rsidRDefault="007A6F3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феврале 1938 г. «СССР В-6» готовился опра</w:t>
      </w:r>
      <w:r w:rsidRPr="000816EF">
        <w:rPr>
          <w:rFonts w:ascii="Times New Roman" w:hAnsi="Times New Roman"/>
          <w:color w:val="0070C0"/>
          <w:sz w:val="16"/>
          <w:szCs w:val="16"/>
        </w:rPr>
        <w:softHyphen/>
        <w:t>виться в рейс Москва — Новосибирск, по резуль</w:t>
      </w:r>
      <w:r w:rsidRPr="000816EF">
        <w:rPr>
          <w:rFonts w:ascii="Times New Roman" w:hAnsi="Times New Roman"/>
          <w:color w:val="0070C0"/>
          <w:sz w:val="16"/>
          <w:szCs w:val="16"/>
        </w:rPr>
        <w:softHyphen/>
        <w:t>татам которого предполагалось правительствен</w:t>
      </w:r>
      <w:r w:rsidRPr="000816EF">
        <w:rPr>
          <w:rFonts w:ascii="Times New Roman" w:hAnsi="Times New Roman"/>
          <w:color w:val="0070C0"/>
          <w:sz w:val="16"/>
          <w:szCs w:val="16"/>
        </w:rPr>
        <w:softHyphen/>
        <w:t>ное решение об открытии в стране первой дирижа</w:t>
      </w:r>
      <w:r w:rsidRPr="000816EF">
        <w:rPr>
          <w:rFonts w:ascii="Times New Roman" w:hAnsi="Times New Roman"/>
          <w:color w:val="0070C0"/>
          <w:sz w:val="16"/>
          <w:szCs w:val="16"/>
        </w:rPr>
        <w:softHyphen/>
        <w:t>бельной грузопассажирской линии. Руководство «Дирижаблестроя» отложило перелёт и направи</w:t>
      </w:r>
      <w:r w:rsidRPr="000816EF">
        <w:rPr>
          <w:rFonts w:ascii="Times New Roman" w:hAnsi="Times New Roman"/>
          <w:color w:val="0070C0"/>
          <w:sz w:val="16"/>
          <w:szCs w:val="16"/>
        </w:rPr>
        <w:softHyphen/>
        <w:t>ло в правительство предложение об использова</w:t>
      </w:r>
      <w:r w:rsidRPr="000816EF">
        <w:rPr>
          <w:rFonts w:ascii="Times New Roman" w:hAnsi="Times New Roman"/>
          <w:color w:val="0070C0"/>
          <w:sz w:val="16"/>
          <w:szCs w:val="16"/>
        </w:rPr>
        <w:softHyphen/>
        <w:t>нии дирижабля в спасательных операциях.</w:t>
      </w:r>
    </w:p>
    <w:p w14:paraId="3102B089" w14:textId="77777777" w:rsidR="007A6F3C" w:rsidRPr="000816EF" w:rsidRDefault="007A6F3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Экипаж дирижабля усилили лучшими специа</w:t>
      </w:r>
      <w:r w:rsidRPr="000816EF">
        <w:rPr>
          <w:rFonts w:ascii="Times New Roman" w:hAnsi="Times New Roman"/>
          <w:color w:val="0070C0"/>
          <w:sz w:val="16"/>
          <w:szCs w:val="16"/>
        </w:rPr>
        <w:softHyphen/>
        <w:t>листами эскадры. Командир «СССР В-6» Н.С. Гудованцев был опытнейшим аэронавтом, налёт ко</w:t>
      </w:r>
      <w:r w:rsidRPr="000816EF">
        <w:rPr>
          <w:rFonts w:ascii="Times New Roman" w:hAnsi="Times New Roman"/>
          <w:color w:val="0070C0"/>
          <w:sz w:val="16"/>
          <w:szCs w:val="16"/>
        </w:rPr>
        <w:softHyphen/>
        <w:t>торого на дирижаблях превышал 2000 часов. Вто</w:t>
      </w:r>
      <w:r w:rsidRPr="000816EF">
        <w:rPr>
          <w:rFonts w:ascii="Times New Roman" w:hAnsi="Times New Roman"/>
          <w:color w:val="0070C0"/>
          <w:sz w:val="16"/>
          <w:szCs w:val="16"/>
        </w:rPr>
        <w:softHyphen/>
        <w:t>рой командир И.В. Паньков в 1937 г. возглавлял экипаж «СССР В-6» во время установления ми</w:t>
      </w:r>
      <w:r w:rsidRPr="000816EF">
        <w:rPr>
          <w:rFonts w:ascii="Times New Roman" w:hAnsi="Times New Roman"/>
          <w:color w:val="0070C0"/>
          <w:sz w:val="16"/>
          <w:szCs w:val="16"/>
        </w:rPr>
        <w:softHyphen/>
        <w:t>рового рекорда продолжительности полёта. Пер</w:t>
      </w:r>
      <w:r w:rsidRPr="000816EF">
        <w:rPr>
          <w:rFonts w:ascii="Times New Roman" w:hAnsi="Times New Roman"/>
          <w:color w:val="0070C0"/>
          <w:sz w:val="16"/>
          <w:szCs w:val="16"/>
        </w:rPr>
        <w:softHyphen/>
        <w:t>вый помощник командира С.В. Демин постоянно входил в состав основного экипажа дирижабля. Первый штурман А.А. Ритслянд был одним из лучших штурманов авиации СССР. В 1936 г. он был в экипаже В.С. Молокова во время большого арктического перелёта на самолёте «СССР Н-2», а в мае 1937 г. участвовал в высадке папанинцев на Северный полюс и был награжден Орденом Ленина. Остальные участники экспедиции также имели за плечами сотни часов налёта. Один лишь радиоинженер А.В. Воробьёв, которому поруча</w:t>
      </w:r>
      <w:r w:rsidRPr="000816EF">
        <w:rPr>
          <w:rFonts w:ascii="Times New Roman" w:hAnsi="Times New Roman"/>
          <w:color w:val="0070C0"/>
          <w:sz w:val="16"/>
          <w:szCs w:val="16"/>
        </w:rPr>
        <w:softHyphen/>
        <w:t>лось в полёте до Мурманска проверить работо</w:t>
      </w:r>
      <w:r w:rsidRPr="000816EF">
        <w:rPr>
          <w:rFonts w:ascii="Times New Roman" w:hAnsi="Times New Roman"/>
          <w:color w:val="0070C0"/>
          <w:sz w:val="16"/>
          <w:szCs w:val="16"/>
        </w:rPr>
        <w:softHyphen/>
        <w:t>способность нового радиополукомпаса в север</w:t>
      </w:r>
      <w:r w:rsidRPr="000816EF">
        <w:rPr>
          <w:rFonts w:ascii="Times New Roman" w:hAnsi="Times New Roman"/>
          <w:color w:val="0070C0"/>
          <w:sz w:val="16"/>
          <w:szCs w:val="16"/>
        </w:rPr>
        <w:softHyphen/>
        <w:t>ных условиях, летел на дирижабле впервые.</w:t>
      </w:r>
    </w:p>
    <w:p w14:paraId="4F3B3A28" w14:textId="77777777" w:rsidR="007A6F3C" w:rsidRPr="000816EF" w:rsidRDefault="007A6F3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 девятнадцать человек, несмотря на комсо</w:t>
      </w:r>
      <w:r w:rsidRPr="000816EF">
        <w:rPr>
          <w:rFonts w:ascii="Times New Roman" w:hAnsi="Times New Roman"/>
          <w:color w:val="0070C0"/>
          <w:sz w:val="16"/>
          <w:szCs w:val="16"/>
        </w:rPr>
        <w:softHyphen/>
        <w:t>мольский возраст, составляли цвет советского воз</w:t>
      </w:r>
      <w:r w:rsidRPr="000816EF">
        <w:rPr>
          <w:rFonts w:ascii="Times New Roman" w:hAnsi="Times New Roman"/>
          <w:color w:val="0070C0"/>
          <w:sz w:val="16"/>
          <w:szCs w:val="16"/>
        </w:rPr>
        <w:softHyphen/>
        <w:t>духоплавания. Они были полны оптимизма и энту</w:t>
      </w:r>
      <w:r w:rsidRPr="000816EF">
        <w:rPr>
          <w:rFonts w:ascii="Times New Roman" w:hAnsi="Times New Roman"/>
          <w:color w:val="0070C0"/>
          <w:sz w:val="16"/>
          <w:szCs w:val="16"/>
        </w:rPr>
        <w:softHyphen/>
        <w:t>зиазма молодости и не представляли себе всего ко</w:t>
      </w:r>
      <w:r w:rsidRPr="000816EF">
        <w:rPr>
          <w:rFonts w:ascii="Times New Roman" w:hAnsi="Times New Roman"/>
          <w:color w:val="0070C0"/>
          <w:sz w:val="16"/>
          <w:szCs w:val="16"/>
        </w:rPr>
        <w:softHyphen/>
        <w:t>варства Арктики. Да и сам дирижабль, по свидетель</w:t>
      </w:r>
      <w:r w:rsidRPr="000816EF">
        <w:rPr>
          <w:rFonts w:ascii="Times New Roman" w:hAnsi="Times New Roman"/>
          <w:color w:val="0070C0"/>
          <w:sz w:val="16"/>
          <w:szCs w:val="16"/>
        </w:rPr>
        <w:softHyphen/>
        <w:t>ству одного из его конструкторов В.Н. Шевырёва, не предназначался для полётов в высоких широтах.</w:t>
      </w:r>
    </w:p>
    <w:p w14:paraId="2E32E7D3" w14:textId="77777777" w:rsidR="007A6F3C" w:rsidRPr="000816EF" w:rsidRDefault="007A6F3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Подготовка к полёту велась поспешно. Прове</w:t>
      </w:r>
      <w:r w:rsidRPr="000816EF">
        <w:rPr>
          <w:rFonts w:ascii="Times New Roman" w:hAnsi="Times New Roman"/>
          <w:color w:val="0070C0"/>
          <w:sz w:val="16"/>
          <w:szCs w:val="16"/>
        </w:rPr>
        <w:softHyphen/>
        <w:t>рили материальную часть, уложили запас продо</w:t>
      </w:r>
      <w:r w:rsidRPr="000816EF">
        <w:rPr>
          <w:rFonts w:ascii="Times New Roman" w:hAnsi="Times New Roman"/>
          <w:color w:val="0070C0"/>
          <w:sz w:val="16"/>
          <w:szCs w:val="16"/>
        </w:rPr>
        <w:softHyphen/>
        <w:t>вольствия, топлива, тёплой одежды. Установили электрическую лебёдку для двухместной кабины, предназначенной для подъёма папанинцев с льди</w:t>
      </w:r>
      <w:r w:rsidRPr="000816EF">
        <w:rPr>
          <w:rFonts w:ascii="Times New Roman" w:hAnsi="Times New Roman"/>
          <w:color w:val="0070C0"/>
          <w:sz w:val="16"/>
          <w:szCs w:val="16"/>
        </w:rPr>
        <w:softHyphen/>
        <w:t>ны на борт зависшего над ней дирижабля. В топлив</w:t>
      </w:r>
      <w:r w:rsidRPr="000816EF">
        <w:rPr>
          <w:rFonts w:ascii="Times New Roman" w:hAnsi="Times New Roman"/>
          <w:color w:val="0070C0"/>
          <w:sz w:val="16"/>
          <w:szCs w:val="16"/>
        </w:rPr>
        <w:softHyphen/>
        <w:t>ные баки заправили 6 т горючего, залили 800 литров жидкого балласта, погрузили трёхмесячный запас продовольствия, комплект тёплой одежды, палат</w:t>
      </w:r>
      <w:r w:rsidRPr="000816EF">
        <w:rPr>
          <w:rFonts w:ascii="Times New Roman" w:hAnsi="Times New Roman"/>
          <w:color w:val="0070C0"/>
          <w:sz w:val="16"/>
          <w:szCs w:val="16"/>
        </w:rPr>
        <w:softHyphen/>
        <w:t>ки, ружья, пиротехнику. Пока «СССР В-6» готовил</w:t>
      </w:r>
      <w:r w:rsidRPr="000816EF">
        <w:rPr>
          <w:rFonts w:ascii="Times New Roman" w:hAnsi="Times New Roman"/>
          <w:color w:val="0070C0"/>
          <w:sz w:val="16"/>
          <w:szCs w:val="16"/>
        </w:rPr>
        <w:softHyphen/>
        <w:t>ся к полёту, оператор кинохроники и фотографы снимали дирижаблистов и членов комиссии (20120).</w:t>
      </w:r>
    </w:p>
    <w:p w14:paraId="71F45494" w14:textId="77777777" w:rsidR="007A6F3C" w:rsidRPr="000816EF" w:rsidRDefault="007A6F3C" w:rsidP="000816EF">
      <w:pPr>
        <w:spacing w:after="0" w:line="240" w:lineRule="auto"/>
        <w:jc w:val="both"/>
        <w:rPr>
          <w:rFonts w:ascii="Times New Roman" w:hAnsi="Times New Roman"/>
          <w:color w:val="0070C0"/>
          <w:sz w:val="16"/>
          <w:szCs w:val="16"/>
        </w:rPr>
      </w:pPr>
    </w:p>
    <w:p w14:paraId="2F1D59F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4104D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086078B" w14:textId="77777777" w:rsidR="007E447F" w:rsidRPr="000816EF" w:rsidRDefault="007E447F" w:rsidP="000816EF">
      <w:pPr>
        <w:pStyle w:val="ae"/>
        <w:spacing w:before="0" w:after="0"/>
        <w:jc w:val="both"/>
        <w:rPr>
          <w:color w:val="000000" w:themeColor="text1"/>
          <w:sz w:val="16"/>
          <w:szCs w:val="16"/>
        </w:rPr>
      </w:pPr>
      <w:r w:rsidRPr="000816EF">
        <w:rPr>
          <w:color w:val="000000" w:themeColor="text1"/>
          <w:sz w:val="16"/>
          <w:szCs w:val="16"/>
        </w:rPr>
        <w:t>В феврале 1938 года РУ РККА вновь направило в АУ РККА материалы по швейцарским взрывателям. Это были 14 образцов взрывателей швейцарской фирмы «Таваро» (Tavaro). Специалисты из РУ РККА оценили добытый материал как ценный, постольку он «давал возможность результаты ознакомления использовать при конструировании взрывателей» (19055).</w:t>
      </w:r>
    </w:p>
    <w:p w14:paraId="40DC3750" w14:textId="77777777" w:rsidR="007E447F" w:rsidRPr="000816EF" w:rsidRDefault="007E447F" w:rsidP="000816EF">
      <w:pPr>
        <w:pStyle w:val="ae"/>
        <w:spacing w:before="0" w:after="0"/>
        <w:jc w:val="both"/>
        <w:rPr>
          <w:color w:val="000000" w:themeColor="text1"/>
          <w:sz w:val="16"/>
          <w:szCs w:val="16"/>
        </w:rPr>
      </w:pPr>
    </w:p>
    <w:p w14:paraId="5B42CD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года было выдано тактико-техническое задание на новые ж. д. установки ТП-1 с 356-мм пушкой и ТГ-1 с 500-мм гаубицей. ТП-1 предназначалась как для "борьбы с линейным флотом и мониторами противника", так и для действия "на сухопутном фронте", поскольку они проектировались для стрельбы с рельсов и с бетонного основания (однотипного с основанием ТМ-1-14). ТГ-1 планировалось использовать только на сухопутном фронте. В работах по созданию ТП-1 и ТГ-1 участвовали десятки заводов. Монтаж системы производил Новокрамоторский механический завод, качающиеся части завод № 221 ("Баррикады"), ж. д. тележки и балансиры завод "Красный Профинтерн". Стволы у обеих систем были лейнированные. Затворы поршневые двухтактные, открывались вверх. Устройство транспортеров одинаково с ТМ-1-14. Ж. д. установки ТП-1 и ТГ-1 должны были иметь возможность перебрасываться по всем нормальным (1524-мм) ж. д. путям СССР со скоростью до 50 км/час и переходить на узкую европейскую колею (1435-мм). Для 500-мм гаубицы было разработано два боеприпаса бетонобойный с весом снаряда 2050 кг и взрывчатого вещества 205 кг и фугасный (1450 кг и 276 кг соответственно). При угле падения 70 бетонобойный снаряд мог пробить бетонное перекрытие толщиной 4,4 м. Для 356-мм пушек было разработано 4 типа снарядов бронебойный, фугасный, дальнобойный и "комбинированный". Бронебойный и фугасный снаряды имели одинаковый вес 750 кг и различались весом взрывчатого вещества. На расстоянии 11 км бронебойный снаряд должен был пробивать по нормали 440-мм броню, а на расстоянии 30 км 230-мм. Дальнобойный снаряд был обычным фугасным снарядом, только меньшего веса (495 кг), благодаря этому фугасный летел на 48,9 км, а дальнобойный на 60 км. Комбинированным в 2040-е годы считался подкалиберный снаряд. Вес подкалиберного снаряда с поддоном составил 234,4 кг, а вес "активного снаряда" диаметром 230 мм 126,8 кг. Дальность стрельбы 120 км. По плану к концу 1942 года должно было быть изготовлено 16 гаубиц и 14 пушек на ж. д. установках. Однако производство систем отставало от графика, так как многие заводы оказались загружены работами по созданию "большого флота" (3861).</w:t>
      </w:r>
    </w:p>
    <w:p w14:paraId="2CCEE4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1B1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КБ завода № 185 был разработан альтернативный проект трехбашенного танка прорыва под тем же наименованием, что и Т-28 - объект 115, но в трех вариантах (9527,120).</w:t>
      </w:r>
    </w:p>
    <w:p w14:paraId="61FA00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03232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феврале 1938 года был подготовлен проект трехбашенного </w:t>
      </w:r>
      <w:hyperlink r:id="rId236"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 xml:space="preserve">а прорыва "объект 115", который предусматривал создание трех вариантов машин, причем каждый из вариантов боевой машины мог иметь как колесно-гусеничный, так и чисто гусеничный движетель. Работами по "объекту 115" в КБ завода №185 руководил начальник отдела Изотов. Ведущим инженером машины был А.Е. Попов. Масса машины в колесно-гусеничном варианте составляла от 33 до 42 тонн, в гусеничном - от 32 до 40 тонн. Разброс массы в вариантах машины был обусловлен установкой разнообразного вооружения в главной и малых башнях </w:t>
      </w:r>
      <w:hyperlink r:id="rId237"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а и в соответствии с этим изменением размеров.</w:t>
      </w:r>
    </w:p>
    <w:p w14:paraId="46683D79"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главной башне размещались 76,2-мм пушка Л-10 со спаренным 12,7-мм пулеметом ДК и пулемет ДТ в башне. Максимальный угол возвышения пушки составлял 70 град, боекомплект - 76 выстрелов. В малых башнях могли устанавливаться 45-мм пушки со спаренным пулеметом ДТ, либо 45-мм пушка в одной средней башне и одна закрытая турельная установка с пулеметом ДТ, либо две закрытые пулеметные установке с пулеметами ДТ. Экипаж машины состоял из шести человек: командира машины, заряжающего-радиста, наводчика, механика-водителя и двух пулеметчиков.</w:t>
      </w:r>
    </w:p>
    <w:p w14:paraId="280B2E8A"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проекты </w:t>
      </w:r>
      <w:hyperlink r:id="rId238"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а “Объект 115” завода №185</w:t>
      </w:r>
    </w:p>
    <w:p w14:paraId="500526F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“Объект 115” во многом повторял Т-29, но имелся у него целый ряд существенных отличий. Сварной корпус </w:t>
      </w:r>
      <w:hyperlink r:id="rId239"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а по проекту собирался из бронелистов толщиной 20, 30, 40 и 50 мм, расположенных под небольшими углами наклона.</w:t>
      </w:r>
    </w:p>
    <w:p w14:paraId="70B4D2D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машине предполагалось установить форсированный карбюраторный двигатель М-17Ф мощностью 715 л.с., который бы позволил машине развивать максимальную скорость движения на колесном и гусеничном ходу 42-50 км/ч и иметь запас хода 100-140 км.</w:t>
      </w:r>
    </w:p>
    <w:p w14:paraId="64090DF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Ходовая часть включала пять обрезиненных опорных катков на борт, три поддерживающих ролика, переднее направляющее и заднее ведущее колесо. Учитывая полученный ранее опыт по тяжелым </w:t>
      </w:r>
      <w:hyperlink r:id="rId240"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ам на “Объекте 115” решили применить торсионную подвеску – это несколько утяжеляло конструкцию, но делало её намного более надежной. Колесно-гусеничный ход сохранялся, но в отличии от Т-29 при движении на колесах привод осуществлялся только на три задних катка, а два передних были управляемыми.</w:t>
      </w:r>
    </w:p>
    <w:p w14:paraId="4A68CB5D"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"Объект 115" СКБ-2 ЛКЗ</w:t>
      </w:r>
    </w:p>
    <w:p w14:paraId="314E8F72"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Танк "объект 115", разработанный в </w:t>
      </w:r>
      <w:hyperlink r:id="rId241" w:history="1">
        <w:r w:rsidRPr="000816EF">
          <w:rPr>
            <w:rFonts w:ascii="Times New Roman" w:hAnsi="Times New Roman"/>
            <w:color w:val="000000" w:themeColor="text1"/>
            <w:sz w:val="16"/>
            <w:szCs w:val="16"/>
          </w:rPr>
          <w:t>СКБ-2 ЛКЗ</w:t>
        </w:r>
      </w:hyperlink>
      <w:r w:rsidRPr="000816EF">
        <w:rPr>
          <w:rFonts w:ascii="Times New Roman" w:hAnsi="Times New Roman"/>
          <w:color w:val="000000" w:themeColor="text1"/>
          <w:sz w:val="16"/>
          <w:szCs w:val="16"/>
        </w:rPr>
        <w:t xml:space="preserve">, в первом варианте был вооружен 76,2-мм </w:t>
      </w:r>
      <w:hyperlink r:id="rId242"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 xml:space="preserve">овой пушкой, установленной в главной башне с ограниченными углами обстрела. Две 45-мм </w:t>
      </w:r>
      <w:hyperlink r:id="rId243"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 xml:space="preserve">овые пушки, спаренные с пулеметами ДТ, устанавливались в малых башнях. Во втором варианте </w:t>
      </w:r>
      <w:hyperlink r:id="rId244"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 xml:space="preserve"> предполагалось вооружить 76,2-мм пушкой и тремя 7,62-мм пулеметами ДМ в главной башне и двумя пулеметами ДК, спаренными с пулеметами ДТ, установленными в двух малых пулеметных башенках. Машина должна была иметь наклонно расположенные броневые листы корпуса толщиной 60 мм. Дизель мощностью 800 л.с. обеспечивал </w:t>
      </w:r>
      <w:hyperlink r:id="rId245"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у массой 40 т максимальную скорость движения 40 км/ч. Запас хода достигал 350-400 км. На крыше главной башни устанавливалась командирская башенка с круговым обзором.</w:t>
      </w:r>
    </w:p>
    <w:p w14:paraId="2DE1C80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проект №2 </w:t>
      </w:r>
      <w:hyperlink r:id="rId246"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а “Объект 115” СКБ-2 ЛКЗ</w:t>
      </w:r>
    </w:p>
    <w:p w14:paraId="49C3968D"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Весной 1938 года проект последнего среднего трехбашенного </w:t>
      </w:r>
      <w:hyperlink r:id="rId247"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 xml:space="preserve">а находился на завершающей стадии разработки. Проекты были рассмотрены в АБТУ РККА без замечаний, однако, утверждены не были, так как АБТУ РККА встало на точку зрения о непригодности данного типа </w:t>
      </w:r>
      <w:hyperlink r:id="rId248"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 xml:space="preserve">а вообще и что многобашенные </w:t>
      </w:r>
      <w:hyperlink r:id="rId249"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и себя изжили. Поэтому “Объект 115” остался только в виде проекта.</w:t>
      </w:r>
    </w:p>
    <w:p w14:paraId="6F73692D"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Тактико-технические характеристики тяжелых колесно-гусеничных </w:t>
      </w:r>
      <w:hyperlink r:id="rId250"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ов «объект 115»</w:t>
      </w: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439"/>
        <w:gridCol w:w="1639"/>
        <w:gridCol w:w="2750"/>
        <w:gridCol w:w="2750"/>
        <w:gridCol w:w="2750"/>
      </w:tblGrid>
      <w:tr w:rsidR="005D4A8A" w:rsidRPr="000816EF" w14:paraId="42F4010F"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3996C7E7"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Тип </w:t>
            </w:r>
            <w:hyperlink r:id="rId251"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а</w:t>
            </w:r>
          </w:p>
        </w:tc>
        <w:tc>
          <w:tcPr>
            <w:tcW w:w="2267"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87FB9C3"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115»-1  завода №185</w:t>
            </w:r>
          </w:p>
        </w:tc>
        <w:tc>
          <w:tcPr>
            <w:tcW w:w="2267"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7066DAC"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115»-3  завода №185</w:t>
            </w:r>
          </w:p>
        </w:tc>
        <w:tc>
          <w:tcPr>
            <w:tcW w:w="2267" w:type="dxa"/>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CAA0E5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115»-2 СКБ-2 ЛКЗ</w:t>
            </w:r>
          </w:p>
        </w:tc>
      </w:tr>
      <w:tr w:rsidR="005D4A8A" w:rsidRPr="000816EF" w14:paraId="3A9E38B1"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5D968CE"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Боевая масса, т</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965DD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33000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9A9AA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42000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2BF68D"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40000</w:t>
            </w:r>
          </w:p>
        </w:tc>
      </w:tr>
      <w:tr w:rsidR="005D4A8A" w:rsidRPr="000816EF" w14:paraId="57AB413C"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2F1C45A"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чел</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0699AB"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42215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05055B"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r>
      <w:tr w:rsidR="005D4A8A" w:rsidRPr="000816EF" w14:paraId="73F59CEF" w14:textId="77777777" w:rsidTr="00FB3FF2">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FF27815"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Габаритные размеры, мм</w:t>
            </w:r>
          </w:p>
        </w:tc>
      </w:tr>
      <w:tr w:rsidR="005D4A8A" w:rsidRPr="000816EF" w14:paraId="27007337"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0927ED3"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18442F"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≈6650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0FCAF9D"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≈7120 (≈6900 по корпусу)</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8EA13A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≈7100 (≈6900 по корпусу)</w:t>
            </w:r>
          </w:p>
        </w:tc>
      </w:tr>
      <w:tr w:rsidR="005D4A8A" w:rsidRPr="000816EF" w14:paraId="7E901A9B"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750C96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Ширина</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4AD4F3"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≈3250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ED83D07"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AA0BB7"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≈3250</w:t>
            </w:r>
          </w:p>
        </w:tc>
      </w:tr>
      <w:tr w:rsidR="005D4A8A" w:rsidRPr="000816EF" w14:paraId="2625E225"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959B62C"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1AEBE95"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≈2860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D212B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1243C30"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r>
      <w:tr w:rsidR="005D4A8A" w:rsidRPr="000816EF" w14:paraId="53AA4B2B"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6615DB7"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Клиренс</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054F8C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D85563"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509D2A"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r>
      <w:tr w:rsidR="005D4A8A" w:rsidRPr="000816EF" w14:paraId="2EDD90F4" w14:textId="77777777" w:rsidTr="00FB3FF2">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71294A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r>
      <w:tr w:rsidR="005D4A8A" w:rsidRPr="000816EF" w14:paraId="077682C7"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50EA2A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Пушки, мм</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82BB7C"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 76,2 Л-10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5F3D3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 76,2 Л-10, 2 × 45 20К</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FBC578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 76,2 Л-10</w:t>
            </w:r>
          </w:p>
        </w:tc>
      </w:tr>
      <w:tr w:rsidR="005D4A8A" w:rsidRPr="000816EF" w14:paraId="1C896B8F"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883D0A0"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Пулеметы, мм</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3E77D2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 ДК, 2 × ДТ</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B8A0F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 ДТ</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036013"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 ДК, 5 × ДТ</w:t>
            </w:r>
          </w:p>
        </w:tc>
      </w:tr>
      <w:tr w:rsidR="005D4A8A" w:rsidRPr="000816EF" w14:paraId="3A88F663" w14:textId="77777777" w:rsidTr="00FB3FF2">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EF00F5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Боекомплект</w:t>
            </w:r>
          </w:p>
        </w:tc>
      </w:tr>
      <w:tr w:rsidR="005D4A8A" w:rsidRPr="000816EF" w14:paraId="0D5DA67D"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3610AE2"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Пушки, выстрелы</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EB4E8E"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3157E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0538B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r>
      <w:tr w:rsidR="005D4A8A" w:rsidRPr="000816EF" w14:paraId="3E923BB9"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CC8D35D"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Пулеметы, патроны</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617B57"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C5894D"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A3140DE"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r>
      <w:tr w:rsidR="005D4A8A" w:rsidRPr="000816EF" w14:paraId="04DDF625"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B09EF1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Приборы прицеливания</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2618C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ПТ-1, ТОП, телескопическая панорама ПТК</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905DF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ПТ-1, ТОП, телескопическая панорама ПТК</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71628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ПТ-1, ТОП, телескопическая панорама ПТК</w:t>
            </w:r>
          </w:p>
        </w:tc>
      </w:tr>
      <w:tr w:rsidR="005D4A8A" w:rsidRPr="000816EF" w14:paraId="5E311457" w14:textId="77777777" w:rsidTr="00FB3FF2">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2388AC9"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Бронирование</w:t>
            </w:r>
          </w:p>
        </w:tc>
      </w:tr>
      <w:tr w:rsidR="005D4A8A" w:rsidRPr="000816EF" w14:paraId="2352A5D1"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BE626D9"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Лоб корпуса</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76D131E"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83604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108F3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 (30*)</w:t>
            </w:r>
          </w:p>
        </w:tc>
      </w:tr>
      <w:tr w:rsidR="005D4A8A" w:rsidRPr="000816EF" w14:paraId="0613BAE9"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4B01A5E"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Борт корпуса</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F06103"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C69A4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18E4F0"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 (30*)</w:t>
            </w:r>
          </w:p>
        </w:tc>
      </w:tr>
      <w:tr w:rsidR="005D4A8A" w:rsidRPr="000816EF" w14:paraId="77C40888"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DF62987"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Корма корпуса</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A3F25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793D1D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E5D25C"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 (30*)</w:t>
            </w:r>
          </w:p>
        </w:tc>
      </w:tr>
      <w:tr w:rsidR="005D4A8A" w:rsidRPr="000816EF" w14:paraId="5E859261"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68845F0"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Башня</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EFDDD5"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11DFF7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DE057F"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 (30*)</w:t>
            </w:r>
          </w:p>
        </w:tc>
      </w:tr>
      <w:tr w:rsidR="005D4A8A" w:rsidRPr="000816EF" w14:paraId="28BA8E26"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454D8AC0"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Крыша</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AD0B6B9"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FEC24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700D4A"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 </w:t>
            </w:r>
          </w:p>
        </w:tc>
      </w:tr>
      <w:tr w:rsidR="005D4A8A" w:rsidRPr="000816EF" w14:paraId="688CC3B4"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7EC1F79"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Днище</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8802C5D"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32C99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F6CB5F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r>
      <w:tr w:rsidR="005D4A8A" w:rsidRPr="000816EF" w14:paraId="62979CE1" w14:textId="77777777" w:rsidTr="00FB3FF2">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B3CB27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Силовая установка</w:t>
            </w:r>
          </w:p>
        </w:tc>
      </w:tr>
      <w:tr w:rsidR="005D4A8A" w:rsidRPr="000816EF" w14:paraId="332DFCEE"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6D6A442B"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двигателя</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C61D0F"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четырехтактный двенадцатилитровый V-образный карбюраторный двигатель М-17Ф</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55909A"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четырехтактный двенадцатилитровый V-образный карбюраторный двигатель М-17Ф</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C996113"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четырехтактный двенадцатилитровый V-образный дизель</w:t>
            </w:r>
          </w:p>
        </w:tc>
      </w:tr>
      <w:tr w:rsidR="005D4A8A" w:rsidRPr="000816EF" w14:paraId="72646F82"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64D06F0"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Мощность, л.с.</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0FDBCF"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715</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707DFF"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715</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99E8BC3"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r>
      <w:tr w:rsidR="005D4A8A" w:rsidRPr="000816EF" w14:paraId="62280E3B"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1216CCDC"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Общая мощность, л.с.</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BDC680"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715</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74E74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715</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5D97345"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r>
      <w:tr w:rsidR="005D4A8A" w:rsidRPr="000816EF" w14:paraId="4524B8E8"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5B6EA6A"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Трансмиссия</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54BBD73"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механическая</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5AFAF8F"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механическая</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EEBF1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механическая</w:t>
            </w:r>
          </w:p>
        </w:tc>
      </w:tr>
      <w:tr w:rsidR="005D4A8A" w:rsidRPr="000816EF" w14:paraId="1064886E" w14:textId="77777777" w:rsidTr="005B28AA">
        <w:tc>
          <w:tcPr>
            <w:tcW w:w="1187"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CD66BEE"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Ходовая часть</w:t>
            </w:r>
          </w:p>
        </w:tc>
        <w:tc>
          <w:tcPr>
            <w:tcW w:w="13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F7668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гусеницах</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24ED1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опорных катков, 3 поддерживающих ролика, переднее направляющее и заднее ведущее колесо</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A826A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опорных катков, 3 поддерживающих ролика, переднее направляющее и заднее ведущее колесо</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DECCD3"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опорных катков, 3 поддерживающих ролика, переднее направляющее и заднее ведущее колесо</w:t>
            </w:r>
          </w:p>
        </w:tc>
      </w:tr>
      <w:tr w:rsidR="005D4A8A" w:rsidRPr="000816EF" w14:paraId="23BACF80" w14:textId="77777777" w:rsidTr="005B28AA">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BD2AC43" w14:textId="77777777" w:rsidR="005B28AA" w:rsidRPr="000816EF" w:rsidRDefault="005B28AA" w:rsidP="000816EF">
            <w:pPr>
              <w:spacing w:after="0" w:line="240" w:lineRule="auto"/>
              <w:jc w:val="both"/>
              <w:rPr>
                <w:rFonts w:ascii="Times New Roman" w:hAnsi="Times New Roman"/>
                <w:color w:val="000000" w:themeColor="text1"/>
                <w:sz w:val="16"/>
                <w:szCs w:val="16"/>
              </w:rPr>
            </w:pPr>
          </w:p>
        </w:tc>
        <w:tc>
          <w:tcPr>
            <w:tcW w:w="13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27916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колесах</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502216A"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привод на три задних катка, два передних управляемые</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C8C927"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привод на три задних катка, два передних управляемые</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AD9E1DE"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привод на три задних катка, два передних управляемые</w:t>
            </w:r>
          </w:p>
        </w:tc>
      </w:tr>
      <w:tr w:rsidR="005D4A8A" w:rsidRPr="000816EF" w14:paraId="3260EEBE" w14:textId="77777777" w:rsidTr="005B28AA">
        <w:tc>
          <w:tcPr>
            <w:tcW w:w="1187"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50B730C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Скорость </w:t>
            </w:r>
          </w:p>
        </w:tc>
        <w:tc>
          <w:tcPr>
            <w:tcW w:w="13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ED6FC8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гусеницах</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A20C9A"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CA2FB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9522B2"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r>
      <w:tr w:rsidR="005D4A8A" w:rsidRPr="000816EF" w14:paraId="161D6231" w14:textId="77777777" w:rsidTr="005B28AA">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4BB3ADF6" w14:textId="77777777" w:rsidR="005B28AA" w:rsidRPr="000816EF" w:rsidRDefault="005B28AA" w:rsidP="000816EF">
            <w:pPr>
              <w:spacing w:after="0" w:line="240" w:lineRule="auto"/>
              <w:jc w:val="both"/>
              <w:rPr>
                <w:rFonts w:ascii="Times New Roman" w:hAnsi="Times New Roman"/>
                <w:color w:val="000000" w:themeColor="text1"/>
                <w:sz w:val="16"/>
                <w:szCs w:val="16"/>
              </w:rPr>
            </w:pPr>
          </w:p>
        </w:tc>
        <w:tc>
          <w:tcPr>
            <w:tcW w:w="13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25A663"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колесах</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A6CECA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BF5720"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7E30A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r>
      <w:tr w:rsidR="005D4A8A" w:rsidRPr="000816EF" w14:paraId="3D941467" w14:textId="77777777" w:rsidTr="005B28AA">
        <w:tc>
          <w:tcPr>
            <w:tcW w:w="1187" w:type="dxa"/>
            <w:vMerge w:val="restart"/>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04CBE62"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хода, км</w:t>
            </w:r>
          </w:p>
        </w:tc>
        <w:tc>
          <w:tcPr>
            <w:tcW w:w="13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305B25"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гусеницах</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9254DFF"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2DF04D"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8688A72"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350-400</w:t>
            </w:r>
          </w:p>
        </w:tc>
      </w:tr>
      <w:tr w:rsidR="005D4A8A" w:rsidRPr="000816EF" w14:paraId="74C65E5B" w14:textId="77777777" w:rsidTr="005B28AA">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4DF76DA" w14:textId="77777777" w:rsidR="005B28AA" w:rsidRPr="000816EF" w:rsidRDefault="005B28AA" w:rsidP="000816EF">
            <w:pPr>
              <w:spacing w:after="0" w:line="240" w:lineRule="auto"/>
              <w:jc w:val="both"/>
              <w:rPr>
                <w:rFonts w:ascii="Times New Roman" w:hAnsi="Times New Roman"/>
                <w:color w:val="000000" w:themeColor="text1"/>
                <w:sz w:val="16"/>
                <w:szCs w:val="16"/>
              </w:rPr>
            </w:pPr>
          </w:p>
        </w:tc>
        <w:tc>
          <w:tcPr>
            <w:tcW w:w="13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DF755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колесах</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A48277"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2DC12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6570E25"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r>
      <w:tr w:rsidR="005D4A8A" w:rsidRPr="000816EF" w14:paraId="2B3BD69C" w14:textId="77777777" w:rsidTr="00FB3FF2">
        <w:tc>
          <w:tcPr>
            <w:tcW w:w="9340" w:type="dxa"/>
            <w:gridSpan w:val="5"/>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91EBCBF"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Преодолеваемые препятствия</w:t>
            </w:r>
          </w:p>
        </w:tc>
      </w:tr>
      <w:tr w:rsidR="005D4A8A" w:rsidRPr="000816EF" w14:paraId="33419D5D"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31A4F5D1"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Угол подъёма, град.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770FEB"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2AA7EAB"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1CA26DC"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r>
      <w:tr w:rsidR="005D4A8A" w:rsidRPr="000816EF" w14:paraId="7D781D6A"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73ED1A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стенки, м</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FDB77A"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374AC00"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F725F6"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59391806"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040D5D8D"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Ширина рва, м</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CAAF62"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B70F2D"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CE239E"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r>
      <w:tr w:rsidR="005D4A8A" w:rsidRPr="000816EF" w14:paraId="7E127F14"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7E5B7DC9"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Глубина брода, м</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F57F8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32A5374"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9D07B2E"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0D2E14A6" w14:textId="77777777" w:rsidTr="005B28AA">
        <w:tc>
          <w:tcPr>
            <w:tcW w:w="2539" w:type="dxa"/>
            <w:gridSpan w:val="2"/>
            <w:tcBorders>
              <w:top w:val="single" w:sz="4" w:space="0" w:color="auto"/>
              <w:left w:val="single" w:sz="4" w:space="0" w:color="auto"/>
              <w:bottom w:val="single" w:sz="4" w:space="0" w:color="auto"/>
              <w:right w:val="single" w:sz="4" w:space="0" w:color="auto"/>
            </w:tcBorders>
            <w:shd w:val="clear" w:color="auto" w:fill="FFFFFF"/>
            <w:tcMar>
              <w:top w:w="168" w:type="dxa"/>
              <w:left w:w="72" w:type="dxa"/>
              <w:bottom w:w="168" w:type="dxa"/>
              <w:right w:w="72" w:type="dxa"/>
            </w:tcMar>
            <w:vAlign w:val="center"/>
            <w:hideMark/>
          </w:tcPr>
          <w:p w14:paraId="26A22DA2"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Средства связи</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6BD73FF"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17D6CE"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c>
          <w:tcPr>
            <w:tcW w:w="226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6985628"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r>
    </w:tbl>
    <w:p w14:paraId="3BDAEF29" w14:textId="77777777" w:rsidR="005B28AA" w:rsidRPr="000816EF" w:rsidRDefault="005B28A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(15620).</w:t>
      </w:r>
    </w:p>
    <w:p w14:paraId="5915BCFA" w14:textId="77777777" w:rsidR="005B28AA" w:rsidRPr="000816EF" w:rsidRDefault="005B28AA" w:rsidP="000816EF">
      <w:pPr>
        <w:spacing w:after="0" w:line="240" w:lineRule="auto"/>
        <w:jc w:val="both"/>
        <w:rPr>
          <w:rFonts w:ascii="Times New Roman" w:hAnsi="Times New Roman"/>
          <w:color w:val="000000" w:themeColor="text1"/>
          <w:sz w:val="16"/>
          <w:szCs w:val="16"/>
        </w:rPr>
      </w:pPr>
    </w:p>
    <w:p w14:paraId="31FFAE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на ЛКЗ был разработан техпроект усовершенствованных средних танков Т-28 и Т-29 с усиленным (тяжелым) бронированием, но построены они не были (9527,120).</w:t>
      </w:r>
    </w:p>
    <w:p w14:paraId="38E171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D66C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года завершились испытания опытного танка БТ-СВ-2 «Черепаха», спроектированного под руководством воентехника 2 ранга Н.Ф.Цыганова. В конструкции корпуса и башни танка броневые листы располагались под большими углами к вертикали, о чём прекрасно знали М.И.Кошкин и Н.А. Кучеренко. Именно геометрия корпуса и башни танка Т-34 во многом схожа с очертаниями танка БТ-СВ-2. Таким образом, не адъюнкту А.Я.Дику, а воентехнику Н.Ф.Цыганову многим обязана «геометрия корпуса и башни» танка Т-34 (11859).</w:t>
      </w:r>
    </w:p>
    <w:p w14:paraId="2BFE23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9C606C0" w14:textId="77777777" w:rsidR="002C1F7E" w:rsidRPr="000816EF" w:rsidRDefault="002C1F7E" w:rsidP="000816EF">
      <w:pPr>
        <w:pStyle w:val="article-renderblock"/>
        <w:shd w:val="clear" w:color="auto" w:fill="FFFFFF"/>
        <w:spacing w:before="0" w:beforeAutospacing="0" w:after="0" w:afterAutospacing="0"/>
        <w:jc w:val="both"/>
        <w:rPr>
          <w:color w:val="0070C0"/>
          <w:sz w:val="16"/>
          <w:szCs w:val="16"/>
        </w:rPr>
      </w:pPr>
      <w:r w:rsidRPr="000816EF">
        <w:rPr>
          <w:color w:val="0070C0"/>
          <w:sz w:val="16"/>
          <w:szCs w:val="16"/>
        </w:rPr>
        <w:t>В феврале 1938 года необходимость легкого танка с 45 мм пушкой была подтверждена со стороны АБТУ КА, но уже вскоре работы прекратились. Дело в том, что дальше танки разведчики стали приближаться по своим данным к БТ, то есть АБТУ КА почти "докормило" данные машины до "оперативного" танка. Официально темы Т-101 и Т-116 закрыли 7 августа 1938 года, но на самом деле активность по ним прекратилась гораздо раньше (20826).</w:t>
      </w:r>
    </w:p>
    <w:p w14:paraId="5CFDB636" w14:textId="77777777" w:rsidR="002C1F7E" w:rsidRPr="000816EF" w:rsidRDefault="002C1F7E" w:rsidP="000816EF">
      <w:pPr>
        <w:shd w:val="clear" w:color="auto" w:fill="FFFFFF"/>
        <w:spacing w:after="0" w:line="240" w:lineRule="auto"/>
        <w:jc w:val="both"/>
        <w:rPr>
          <w:rFonts w:ascii="Times New Roman" w:hAnsi="Times New Roman"/>
          <w:color w:val="0070C0"/>
          <w:sz w:val="16"/>
          <w:szCs w:val="16"/>
        </w:rPr>
      </w:pPr>
    </w:p>
    <w:p w14:paraId="4FB6C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прошел полигонные испытания разработанный в январе 1938 на выксунском заводе ДРО ба БА-21 (9527,307).</w:t>
      </w:r>
    </w:p>
    <w:p w14:paraId="329558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67D4A2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года БА-21 направили на полигонные испытания, показавшие целый ряд преимуществ по сравне</w:t>
      </w:r>
      <w:r w:rsidRPr="000816EF">
        <w:rPr>
          <w:rFonts w:ascii="Times New Roman" w:hAnsi="Times New Roman"/>
          <w:color w:val="000000" w:themeColor="text1"/>
          <w:sz w:val="16"/>
          <w:szCs w:val="16"/>
        </w:rPr>
        <w:softHyphen/>
        <w:t>нию с БА-20М. Несмотря на большую массу (2,925 т против 2,32 у БА-20М), новый броневик превосходил БА-20М по проходимости по плохим грунтовым дорогам, косогорам и спускам. Однако максимальная скорость БА-21 была меньше, чем у БА-20 — всего 52,5 км/ч против 90 км/ч. Тем не менее, поднимался вопрос о развертывании серийного производства БА-21 вместо БА-20, однако после того как отказались от серийного выпуска автомобилей ГАЗ-21, во</w:t>
      </w:r>
      <w:r w:rsidRPr="000816EF">
        <w:rPr>
          <w:rFonts w:ascii="Times New Roman" w:hAnsi="Times New Roman"/>
          <w:color w:val="000000" w:themeColor="text1"/>
          <w:sz w:val="16"/>
          <w:szCs w:val="16"/>
        </w:rPr>
        <w:softHyphen/>
        <w:t>прос отпал сам собой.</w:t>
      </w:r>
    </w:p>
    <w:p w14:paraId="2F91A5A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образец БА-21 находился на НИБТ полигоне до сентября 1941 года, а затем, вместе с другими машинами музея полигона, был эвакуирован в Казань. После войны БА-21 вернули в Кубинку, и в настоящее время броневик находится в экспозиции Военно-исторического музея бро</w:t>
      </w:r>
      <w:r w:rsidRPr="000816EF">
        <w:rPr>
          <w:rFonts w:ascii="Times New Roman" w:hAnsi="Times New Roman"/>
          <w:color w:val="000000" w:themeColor="text1"/>
          <w:sz w:val="16"/>
          <w:szCs w:val="16"/>
        </w:rPr>
        <w:softHyphen/>
        <w:t>нетанкового вооружения и техники (11281).</w:t>
      </w:r>
    </w:p>
    <w:p w14:paraId="018D1DC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BC763F" w14:textId="77777777" w:rsidR="00CA34D8" w:rsidRPr="000816EF" w:rsidRDefault="00CA34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года, в ходе дискуссии о том, какой танк нужен Красной Армии — гусеничный или колесно-гусеничный, Павлов поддержал идею чисто гусеничной машины и предложил построить оба образца, испытать их. «а потом уже решать». Несмотря на то. что во многих публикациях идею создания чисто гусеничного танка приписывают конструкторам завода № 183 и лично Кошкину, это не так. Инициатива в этом принадлежала военным, причем во многом именно начальнику АБТУ РККА Дмитрию Григорьевичу Павлову. Кстати, вопреки расхожему мнению, большинство военных не были приверженцами колесно-гусеничного хода. Основным мотивом того, что танки БТ имели комбинированный движитель, была его ненадежная гусеница, ресурс которой составлял не более 2000 км. Танкисты же требовали ресурс не менее 3000 км. при достижении которого «АБТУ КА снимает перед промышленностью вопрос об установке на танках колесного хода» (12217).</w:t>
      </w:r>
    </w:p>
    <w:p w14:paraId="62111AA3" w14:textId="77777777" w:rsidR="00CA34D8" w:rsidRPr="000816EF" w:rsidRDefault="00CA34D8" w:rsidP="000816EF">
      <w:pPr>
        <w:spacing w:after="0" w:line="240" w:lineRule="auto"/>
        <w:jc w:val="both"/>
        <w:rPr>
          <w:rFonts w:ascii="Times New Roman" w:hAnsi="Times New Roman"/>
          <w:color w:val="000000" w:themeColor="text1"/>
          <w:sz w:val="16"/>
          <w:szCs w:val="16"/>
        </w:rPr>
      </w:pPr>
    </w:p>
    <w:p w14:paraId="4537DD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вышедший на испытания эсминец Бодрый николаевского завода им. Марти, однако, сдача "Бодрого" задержалась из-за серьезных непо</w:t>
      </w:r>
      <w:r w:rsidRPr="000816EF">
        <w:rPr>
          <w:rFonts w:ascii="Times New Roman" w:hAnsi="Times New Roman"/>
          <w:color w:val="000000" w:themeColor="text1"/>
          <w:sz w:val="16"/>
          <w:szCs w:val="16"/>
        </w:rPr>
        <w:softHyphen/>
        <w:t>ладок главных механизмов, и головным кораблем серии "семерок" официально признали "Гневный" завода им. А. А. Жданова, где его спустили на воду 13 июля 1936 г. (9838).</w:t>
      </w:r>
    </w:p>
    <w:p w14:paraId="0B2851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CE7F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П. А. Смирнов и Л. М. Галлер, до</w:t>
      </w:r>
      <w:r w:rsidRPr="000816EF">
        <w:rPr>
          <w:rFonts w:ascii="Times New Roman" w:hAnsi="Times New Roman"/>
          <w:color w:val="000000" w:themeColor="text1"/>
          <w:sz w:val="16"/>
          <w:szCs w:val="16"/>
        </w:rPr>
        <w:softHyphen/>
        <w:t>работав проект по замечаниям Комитета Обороны, представили его в Наркомоборонпром под названием "Программа строительства боевых и вспомогательных кораблей на 1938—1945 гг.". Эта вось</w:t>
      </w:r>
      <w:r w:rsidRPr="000816EF">
        <w:rPr>
          <w:rFonts w:ascii="Times New Roman" w:hAnsi="Times New Roman"/>
          <w:color w:val="000000" w:themeColor="text1"/>
          <w:sz w:val="16"/>
          <w:szCs w:val="16"/>
        </w:rPr>
        <w:softHyphen/>
        <w:t>милетняя программа нового судостроения с небольшими дополне</w:t>
      </w:r>
      <w:r w:rsidRPr="000816EF">
        <w:rPr>
          <w:rFonts w:ascii="Times New Roman" w:hAnsi="Times New Roman"/>
          <w:color w:val="000000" w:themeColor="text1"/>
          <w:sz w:val="16"/>
          <w:szCs w:val="16"/>
        </w:rPr>
        <w:softHyphen/>
        <w:t>ниями просуществовала фактически до начала войны под названи</w:t>
      </w:r>
      <w:r w:rsidRPr="000816EF">
        <w:rPr>
          <w:rFonts w:ascii="Times New Roman" w:hAnsi="Times New Roman"/>
          <w:color w:val="000000" w:themeColor="text1"/>
          <w:sz w:val="16"/>
          <w:szCs w:val="16"/>
        </w:rPr>
        <w:softHyphen/>
        <w:t>ем "большой". Мощь предусмотренных программой линкоров увеличивалась. И. В. Сталин разрешил отказаться от сравнительно слабых линкоров типа "Б" в пользу более сильного типа, зато их ко</w:t>
      </w:r>
      <w:r w:rsidRPr="000816EF">
        <w:rPr>
          <w:rFonts w:ascii="Times New Roman" w:hAnsi="Times New Roman"/>
          <w:color w:val="000000" w:themeColor="text1"/>
          <w:sz w:val="16"/>
          <w:szCs w:val="16"/>
        </w:rPr>
        <w:softHyphen/>
        <w:t>личество уменьшалось до 15 единиц при росте числа тяжелых и легких крейсеров. Правительственного утверждения программы, как это было в июне 1936 г., не последовало, но Сталин и Комитет Обороны одобрили сделанные в феврале 1938 г. изменения, и "большая программа", ежегодно корректируемая планами закладки и сдачи кораблей, фактически действовала.</w:t>
      </w:r>
    </w:p>
    <w:p w14:paraId="20FA1D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выполнения программы намечался на 1 января 1946 г., а общий объем строительства по кораблям основных классов соста</w:t>
      </w:r>
      <w:r w:rsidRPr="000816EF">
        <w:rPr>
          <w:rFonts w:ascii="Times New Roman" w:hAnsi="Times New Roman"/>
          <w:color w:val="000000" w:themeColor="text1"/>
          <w:sz w:val="16"/>
          <w:szCs w:val="16"/>
        </w:rPr>
        <w:softHyphen/>
        <w:t>вил 424 единицы суммарным стандартным водоизмещением 1 918 500 т, из которых 91,6% приходилось на надводные корабли и только 8,4% — на подводные лодки. Наибольшее усиление пол</w:t>
      </w:r>
      <w:r w:rsidRPr="000816EF">
        <w:rPr>
          <w:rFonts w:ascii="Times New Roman" w:hAnsi="Times New Roman"/>
          <w:color w:val="000000" w:themeColor="text1"/>
          <w:sz w:val="16"/>
          <w:szCs w:val="16"/>
        </w:rPr>
        <w:softHyphen/>
        <w:t>учал Тихоокеанский флот (6 линкоров), за ним следовали Балтий</w:t>
      </w:r>
      <w:r w:rsidRPr="000816EF">
        <w:rPr>
          <w:rFonts w:ascii="Times New Roman" w:hAnsi="Times New Roman"/>
          <w:color w:val="000000" w:themeColor="text1"/>
          <w:sz w:val="16"/>
          <w:szCs w:val="16"/>
        </w:rPr>
        <w:softHyphen/>
        <w:t xml:space="preserve">ский (4), Черноморский (3) и Северный (2). Учитывая, что на 1 января 1938 г. ВМФ насчитывал в строю 174 корабля основных классов водоизмещением 191 180 т, новое судостроение должно было в течение 8 лет добиться более чем 10-кратного увеличения корабельного </w:t>
      </w:r>
      <w:r w:rsidRPr="000816EF">
        <w:rPr>
          <w:rFonts w:ascii="Times New Roman" w:hAnsi="Times New Roman"/>
          <w:color w:val="000000" w:themeColor="text1"/>
          <w:sz w:val="16"/>
          <w:szCs w:val="16"/>
        </w:rPr>
        <w:lastRenderedPageBreak/>
        <w:t>состава флота. В оперативных расчетах учитывались размеры британского (1249,2 тыс. т), американского (1080,8 тыс. т), японского (785,9 тыс. т), французского (539,6 тыс. т), итальян</w:t>
      </w:r>
      <w:r w:rsidRPr="000816EF">
        <w:rPr>
          <w:rFonts w:ascii="Times New Roman" w:hAnsi="Times New Roman"/>
          <w:color w:val="000000" w:themeColor="text1"/>
          <w:sz w:val="16"/>
          <w:szCs w:val="16"/>
        </w:rPr>
        <w:softHyphen/>
        <w:t>ского (407,8 тыс. т) и германского (142,85 тыс. т) флотов, увеличение тоннажа которых в течение восьми лет предполагалось от двух (Франция) до девяти (Германия) раз с максимальным размером на 1945 г. по 2,5 млн т у флотов Великобритании и США.</w:t>
      </w:r>
    </w:p>
    <w:p w14:paraId="364519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линкоров, крейсеров, авианосцев, лидеров, эсминцев и подводных лодок в "большую" программу бьша включена построй</w:t>
      </w:r>
      <w:r w:rsidRPr="000816EF">
        <w:rPr>
          <w:rFonts w:ascii="Times New Roman" w:hAnsi="Times New Roman"/>
          <w:color w:val="000000" w:themeColor="text1"/>
          <w:sz w:val="16"/>
          <w:szCs w:val="16"/>
        </w:rPr>
        <w:softHyphen/>
        <w:t>ка двух морских мониторов, четырех канонерских лодок, 96 сторо</w:t>
      </w:r>
      <w:r w:rsidRPr="000816EF">
        <w:rPr>
          <w:rFonts w:ascii="Times New Roman" w:hAnsi="Times New Roman"/>
          <w:color w:val="000000" w:themeColor="text1"/>
          <w:sz w:val="16"/>
          <w:szCs w:val="16"/>
        </w:rPr>
        <w:softHyphen/>
        <w:t>жевых кораблей, 115 охотников за подводными лодками, 26 мин</w:t>
      </w:r>
      <w:r w:rsidRPr="000816EF">
        <w:rPr>
          <w:rFonts w:ascii="Times New Roman" w:hAnsi="Times New Roman"/>
          <w:color w:val="000000" w:themeColor="text1"/>
          <w:sz w:val="16"/>
          <w:szCs w:val="16"/>
        </w:rPr>
        <w:softHyphen/>
        <w:t>ных и сетевых заградителей, 197 тральщиков различных типов. Та</w:t>
      </w:r>
      <w:r w:rsidRPr="000816EF">
        <w:rPr>
          <w:rFonts w:ascii="Times New Roman" w:hAnsi="Times New Roman"/>
          <w:color w:val="000000" w:themeColor="text1"/>
          <w:sz w:val="16"/>
          <w:szCs w:val="16"/>
        </w:rPr>
        <w:softHyphen/>
        <w:t>ким образом, ударные силы флота получали соответствующие си</w:t>
      </w:r>
      <w:r w:rsidRPr="000816EF">
        <w:rPr>
          <w:rFonts w:ascii="Times New Roman" w:hAnsi="Times New Roman"/>
          <w:color w:val="000000" w:themeColor="text1"/>
          <w:sz w:val="16"/>
          <w:szCs w:val="16"/>
        </w:rPr>
        <w:softHyphen/>
        <w:t>лы обеспечения и поддержки.</w:t>
      </w:r>
    </w:p>
    <w:p w14:paraId="13FCB7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Обширная программа строительства вспомогательных судов тогда осталась в стадии предварительной проработки. Наркомобо-ронпром не мог гарантировать ее выполнение, так как почти все стапели были заняты боевыми кораблями (3898).</w:t>
      </w:r>
    </w:p>
    <w:p w14:paraId="612503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FF5F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наркомом внутренних дел Н. И. Ежовым была представлена "Про</w:t>
      </w:r>
      <w:r w:rsidRPr="000816EF">
        <w:rPr>
          <w:rFonts w:ascii="Times New Roman" w:hAnsi="Times New Roman"/>
          <w:color w:val="000000" w:themeColor="text1"/>
          <w:sz w:val="16"/>
          <w:szCs w:val="16"/>
        </w:rPr>
        <w:softHyphen/>
        <w:t>грамма военно-морского судостроения НКВД СССР на 1938— 1942 гг.",. Эта программа включала 4 сторожевых кораб</w:t>
      </w:r>
      <w:r w:rsidRPr="000816EF">
        <w:rPr>
          <w:rFonts w:ascii="Times New Roman" w:hAnsi="Times New Roman"/>
          <w:color w:val="000000" w:themeColor="text1"/>
          <w:sz w:val="16"/>
          <w:szCs w:val="16"/>
        </w:rPr>
        <w:softHyphen/>
        <w:t>ля — ледокола по 3500 т (проект НКВД), 14 сторожевых кораблей по 650 т и 20 сторожевых катеров по 200 т. Два последних типа НКВД предполагал строить по унифицированным с Наркоматом ВМФ проектам (3898).</w:t>
      </w:r>
    </w:p>
    <w:p w14:paraId="56ED71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2CD80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96924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1B550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февраля 1938 г. ДБ-3 стала получать 26-я ТБАБ на Дальнем Востоке. Одновременно ВВС переходили на новую структуру. Место эскадрилий и бригад заняли полки и дивизии. Тяжелобомбардировочный полк, сохранявший на вооружении ТБ-3, включал четыре эскадрильи и по штату имел 49 самолётов. Фактически бывшие бригады переформировывались в полки. Так 19-ю ТБАБ превратили в 8-й тяжело-бомбардировочный полк (ТБАП). Вместе с тем, количество туполевских четырёхмоторников в составе ВВС РККА было ещё весьма значительным (9964).</w:t>
      </w:r>
    </w:p>
    <w:p w14:paraId="03ED30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D5DA6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 группа из 13 СБ атаковала одну из крупных станций Тяньц-зинь - Пукоуской железной дороги. Разбомбили три эшелона. Днем позже два звена нанесли удар по японцам, переправлявшимся через Хуанхэ. Бомбы сбросили на плоты и лодки, пулеметным огнем разогнали пехоту на берегу. Переправа была сорвана (2958).</w:t>
      </w:r>
    </w:p>
    <w:p w14:paraId="4CC2D4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94C355A"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BA7BBBA"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7895CFF8" w14:textId="77777777" w:rsidR="002C1F7E" w:rsidRPr="000816EF" w:rsidRDefault="002C1F7E"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феврале 1938 года в Мариэнехе был построен головной Не 111Е, одновременно его осваивали «Дорнье», «Арадо» и ATG.</w:t>
      </w:r>
    </w:p>
    <w:p w14:paraId="26585C40" w14:textId="77777777" w:rsidR="002C1F7E" w:rsidRPr="000816EF" w:rsidRDefault="002C1F7E"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Было сделано все, чтобы повысить летные данные: взлетную мощность Jumo 211A-1 довели до 1075 л.с., вернулись к эллиптическому крылу, радиаторы сделали полуубирающимися. Вес бомб достиг 2 т, а скорость составила 418 км/ч.</w:t>
      </w:r>
    </w:p>
    <w:p w14:paraId="26D7C02B" w14:textId="77777777" w:rsidR="002C1F7E" w:rsidRPr="000816EF" w:rsidRDefault="002C1F7E"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Всего было сдано около 210 Не 111Е-1, параллельно шел дальний Не 111Е-3, дополнительные баки на нем внедрили лишь с 24-й машины, а предыдущие мало отличались от Е-1, как и единичный Не 111Е-2.</w:t>
      </w:r>
    </w:p>
    <w:p w14:paraId="3DF3FEF3" w14:textId="77777777" w:rsidR="002C1F7E" w:rsidRPr="000816EF" w:rsidRDefault="002C1F7E"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Первоначально планировалось построить 294 Не 111Е. На последних Е-4 и Е-5 внедрили внешнюю подвеску 1000-кг бомбы и 835-л бак в отсеке вместо части бомб. Несмотря на положительные результаты, выпустили лишь по десятку машин этих модификаций. Отчасти это было связано с высокой трудоемкостью эллиптического крыла. Упростить его и не потерять в летных данных попытались, установив еще более мощные моторы Jumo 211A3, с которыми самолет мог разгоняться до 430 км/ч на высоте 5000 м, а дальность с нормальной нагрузкой составила 1820 км (22811).</w:t>
      </w:r>
    </w:p>
    <w:p w14:paraId="54887523" w14:textId="77777777" w:rsidR="002C1F7E" w:rsidRPr="000816EF" w:rsidRDefault="002C1F7E" w:rsidP="000816EF">
      <w:pPr>
        <w:shd w:val="clear" w:color="auto" w:fill="FFFFFF"/>
        <w:spacing w:after="0" w:line="240" w:lineRule="auto"/>
        <w:jc w:val="both"/>
        <w:rPr>
          <w:rFonts w:ascii="Times New Roman" w:hAnsi="Times New Roman"/>
          <w:color w:val="0070C0"/>
          <w:sz w:val="16"/>
          <w:szCs w:val="16"/>
        </w:rPr>
      </w:pPr>
    </w:p>
    <w:p w14:paraId="5CD995F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года Ханна Райч по</w:t>
      </w:r>
      <w:r w:rsidRPr="000816EF">
        <w:rPr>
          <w:rFonts w:ascii="Times New Roman" w:hAnsi="Times New Roman"/>
          <w:color w:val="000000" w:themeColor="text1"/>
          <w:sz w:val="16"/>
          <w:szCs w:val="16"/>
        </w:rPr>
        <w:softHyphen/>
        <w:t>казывала возможности усовершенство</w:t>
      </w:r>
      <w:r w:rsidRPr="000816EF">
        <w:rPr>
          <w:rFonts w:ascii="Times New Roman" w:hAnsi="Times New Roman"/>
          <w:color w:val="000000" w:themeColor="text1"/>
          <w:sz w:val="16"/>
          <w:szCs w:val="16"/>
        </w:rPr>
        <w:softHyphen/>
        <w:t>ванного вертолета делегатам съезда нацистской партии: это был рекламный полет с маневрированием в выставоч</w:t>
      </w:r>
      <w:r w:rsidRPr="000816EF">
        <w:rPr>
          <w:rFonts w:ascii="Times New Roman" w:hAnsi="Times New Roman"/>
          <w:color w:val="000000" w:themeColor="text1"/>
          <w:sz w:val="16"/>
          <w:szCs w:val="16"/>
        </w:rPr>
        <w:softHyphen/>
        <w:t>ном павильоне длиной 200 м (11401).</w:t>
      </w:r>
    </w:p>
    <w:p w14:paraId="225B75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BE70C7" w14:textId="77777777" w:rsidR="002F510C" w:rsidRPr="000816EF" w:rsidRDefault="002F510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Февраль 1938 г. испытатель Люфтваффе Райч летит на вертолет Focke-Wulf Fw 61 на Deutschlandhalle - спортивной арене в Берлине, Германия, демонстрируя чувствительность его управления и легкость полета (20797).</w:t>
      </w:r>
    </w:p>
    <w:p w14:paraId="6AF96EA3" w14:textId="77777777" w:rsidR="002F510C" w:rsidRPr="000816EF" w:rsidRDefault="002F510C" w:rsidP="000816EF">
      <w:pPr>
        <w:spacing w:after="0" w:line="240" w:lineRule="auto"/>
        <w:jc w:val="both"/>
        <w:rPr>
          <w:rFonts w:ascii="Times New Roman" w:hAnsi="Times New Roman"/>
          <w:color w:val="0070C0"/>
          <w:sz w:val="16"/>
          <w:szCs w:val="16"/>
        </w:rPr>
      </w:pPr>
    </w:p>
    <w:p w14:paraId="29BC8B37" w14:textId="77777777" w:rsidR="00F9293E" w:rsidRPr="000816EF" w:rsidRDefault="00F929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феврале 1938 г. два истребителя </w:t>
      </w:r>
      <w:r w:rsidRPr="000816EF">
        <w:rPr>
          <w:rFonts w:ascii="Times New Roman" w:hAnsi="Times New Roman"/>
          <w:color w:val="000000" w:themeColor="text1"/>
          <w:sz w:val="16"/>
          <w:szCs w:val="16"/>
          <w:lang w:val="en-AU"/>
        </w:rPr>
        <w:t>RomanoR</w:t>
      </w:r>
      <w:r w:rsidRPr="000816EF">
        <w:rPr>
          <w:rFonts w:ascii="Times New Roman" w:hAnsi="Times New Roman"/>
          <w:color w:val="000000" w:themeColor="text1"/>
          <w:sz w:val="16"/>
          <w:szCs w:val="16"/>
        </w:rPr>
        <w:t>-82 корпорации  SNCASE были куплены французской посреднической компанией и переправлены в Испанию, где использовались как учебные и связные машины республиканских ВВС. Неясно, были ли они новыми самолетами или машинами, взятыми из французских ВВС (</w:t>
      </w:r>
      <w:r w:rsidRPr="000816EF">
        <w:rPr>
          <w:rStyle w:val="spelle"/>
          <w:rFonts w:ascii="Times New Roman" w:hAnsi="Times New Roman"/>
          <w:color w:val="000000" w:themeColor="text1"/>
          <w:sz w:val="16"/>
          <w:szCs w:val="16"/>
        </w:rPr>
        <w:t>ArmeedeI'Air</w:t>
      </w:r>
      <w:r w:rsidRPr="000816EF">
        <w:rPr>
          <w:rFonts w:ascii="Times New Roman" w:hAnsi="Times New Roman"/>
          <w:color w:val="000000" w:themeColor="text1"/>
          <w:sz w:val="16"/>
          <w:szCs w:val="16"/>
        </w:rPr>
        <w:t>) (17374).</w:t>
      </w:r>
    </w:p>
    <w:p w14:paraId="41357BC5" w14:textId="77777777" w:rsidR="00F9293E" w:rsidRPr="000816EF" w:rsidRDefault="00F9293E"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A36124" w14:textId="77777777" w:rsidR="002C1F7E" w:rsidRPr="000816EF" w:rsidRDefault="002C1F7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9D26DAF" w14:textId="77777777" w:rsidR="002C1F7E" w:rsidRPr="000816EF" w:rsidRDefault="002C1F7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C01A569" w14:textId="77777777" w:rsidR="002C1F7E" w:rsidRPr="000816EF" w:rsidRDefault="002C1F7E"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shd w:val="clear" w:color="auto" w:fill="FFFFFF"/>
        </w:rPr>
        <w:t>В феврале-мае 1938 года танковая пушка Л-10 прошла контрольные испытания и была принята на вооружение Красной Армии как 76-мм танковая пушка образца 1938 года (23022).</w:t>
      </w:r>
    </w:p>
    <w:p w14:paraId="763393DE" w14:textId="77777777" w:rsidR="002C1F7E" w:rsidRPr="000816EF" w:rsidRDefault="002C1F7E" w:rsidP="000816EF">
      <w:pPr>
        <w:shd w:val="clear" w:color="auto" w:fill="FFFFFF"/>
        <w:spacing w:after="0" w:line="240" w:lineRule="auto"/>
        <w:jc w:val="both"/>
        <w:rPr>
          <w:rFonts w:ascii="Times New Roman" w:hAnsi="Times New Roman"/>
          <w:color w:val="0070C0"/>
          <w:sz w:val="16"/>
          <w:szCs w:val="16"/>
        </w:rPr>
      </w:pPr>
    </w:p>
    <w:p w14:paraId="3BDA16A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8A3AF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A8624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феврале-марте 1938 в зимних условиях повторно в ходе учений изучались вопросы отражения массированных налетов авиации противника на войска и объекты тыла, уточнялись способы уничтожения самолетов на аэродромах и в воздухе (518,15).</w:t>
      </w:r>
    </w:p>
    <w:p w14:paraId="073339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4274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феврале 1938 Управление материально-технического снабжения (УМТС) ВВС еще больше ограничило пилотаж на ДИ-6, запретив выполнение бочек и штопора. В конце марта соответствующие приказы были распространены по округам.</w:t>
      </w:r>
    </w:p>
    <w:p w14:paraId="37762A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Осваивать уборку-выпуск шасси в 6-й шаэ начали лишь после окончания весенней распутицы. Как ни странно, это не послужило причиной ни одной аварии. К лету новые самолеты были уже неплохо освоены летным и техническим составом. Командир эскадрильи И.Б. Савельев за "успехи в боевой и политической подготовке" был награжден орденом "Знак Почета" и вскоре стал командиром 102-й бригады. 25-30 июля два десятка ДИ-бш приняли участие в окружных учениях на стороне "красных", изображая несуществующий "30-й штурмовой полк". Самолеты летали с аэродрома Толмачево, имитируя атаки на войска "синих", стреляли и бомбили на полигоне.</w:t>
      </w:r>
    </w:p>
    <w:p w14:paraId="4B5255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 же время 6-я шаэ начала осваивать химическое оружие. Летчики отрабатывали поливание целей подкрашенной водой (вместо иприта и люизита) из выливных приборов с малых высот. "Химию" собирались использовать в основном против пехоты, кавалерии, артиллерии и обозов противника. В бригаде имелись и зажигательные приборы-те же ВАП-6, но с дополнительными приспособлениями для воспламенения гранул желтого фосфора, рассеивавшихся из выливных приборов.</w:t>
      </w:r>
    </w:p>
    <w:p w14:paraId="309A61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Активные полеты в течение лета и начала осени 1938 г. привели к увеличению аварийности. Происшествия, имевшие место в этот период в 6-й шаэ, частично отражали ранее выявленные слабые места ДИ-6. Так, 20 сентября лейтенант Г.Я. Туманцев слишком резко дал газ на взлете, самолет стало разворачивать влево. Учитывая склонность ДИ-6 к развороту на взлете, наставление предписывало при отклонении больше чем на 15° прекратить разбег. Но лейтенант это проигнорировал, в результате чего машину вывернуло хвостом вперед, причем были сломаны обе основные стойки шасси.</w:t>
      </w:r>
    </w:p>
    <w:p w14:paraId="2DAA00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Встречались ситуации с заводским браком узлов и агрегатов. Например, 27 сентября лейтенант В.И. Горбачев вылетел на бомбометание на полигоне. Из-за отказа карбюратора он совершил вынужденную посадку (с подвешенными бомбами!). А 10 октября в подобной ситуации с бомбами приземлился на случайную площадку старший лейтенант В.И. Савчук.</w:t>
      </w:r>
    </w:p>
    <w:p w14:paraId="6DDB7F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бывали и случаи откровенного головотяпства наземного состава. 23 сентября командир звена лейтенант М.Н. Антимонов отправился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w:t>
      </w:r>
    </w:p>
    <w:p w14:paraId="18B9AA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5CDEB3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7C4FE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B60D7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Зимой и весной 1938 г. мотоуста</w:t>
      </w:r>
      <w:r w:rsidRPr="000816EF">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М-34ФРНБ (РФНБ) с карбюратором К-85, усиленным картером и облегченным редуктором, мощностью 1000/1050 л.с. М-34ФРНБ - массовая серия на базе типа ФРН с шестью карбюрато</w:t>
      </w:r>
      <w:r w:rsidRPr="000816EF">
        <w:rPr>
          <w:rFonts w:ascii="Times New Roman" w:hAnsi="Times New Roman"/>
          <w:color w:val="000000" w:themeColor="text1"/>
          <w:sz w:val="16"/>
          <w:szCs w:val="16"/>
        </w:rPr>
        <w:softHyphen/>
        <w:t xml:space="preserve">рами. Малой </w:t>
      </w:r>
      <w:r w:rsidRPr="000816EF">
        <w:rPr>
          <w:rFonts w:ascii="Times New Roman" w:hAnsi="Times New Roman"/>
          <w:color w:val="000000" w:themeColor="text1"/>
          <w:sz w:val="16"/>
          <w:szCs w:val="16"/>
        </w:rPr>
        <w:lastRenderedPageBreak/>
        <w:t>серией также был вы</w:t>
      </w:r>
      <w:r w:rsidRPr="000816EF">
        <w:rPr>
          <w:rFonts w:ascii="Times New Roman" w:hAnsi="Times New Roman"/>
          <w:color w:val="000000" w:themeColor="text1"/>
          <w:sz w:val="16"/>
          <w:szCs w:val="16"/>
        </w:rPr>
        <w:softHyphen/>
        <w:t xml:space="preserve">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(11852). </w:t>
      </w:r>
    </w:p>
    <w:p w14:paraId="1D432B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E727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Зимой 1938 года начались работы по созданию нового тяжелого бронеавтомобиля БА-11 (шасси - ЗИС-34). Компоновку делал инженер А. С. Айзенберг, шасси занимались конструкторы Д. В. Саломатин, Б. М. Фиттерман, В. Н. Смолин и другие. Одновременно на Ижорском заводе под руководством инженера А. Н. Баранова проектировался достаточно совершенный по тем временам бронекорпус.</w:t>
      </w:r>
    </w:p>
    <w:p w14:paraId="22F0DC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Стандартный "зисовский" двигатель был форсирован до 93 л. с. (с алюминиевой головкой - до 99 л. с.), в основном за счет увеличения степени сжатия и частоты вращения и улучшения наполнения цилиндров. Надежность его работы на бронемашине повышало дублированное зажигание - от магнето и от батареи. Свечи были экранированы, чтобы не создавать помех радиоприему. Наличие реверса в демультипликаторе в сумме давало 9 передач вперед и 6 - назад, причем скорость заднего хода достигала 90% от переднего. Был оборудован полноценный задний пост управления. Имелся механизм ручного запуска двигателя изнутри машины. Раму укоротили на 400 мм; соответственно сократили и базу (на 350 мм). Был усилен передний мост. Пулестойкие шины увеличенного размера имели крупные грунтозацепы. Проходимость машины повышали гусеничные цепи "оверолл", надеваемые на колеса задней тележки, и запасные колеса по бортам с возможностью их вращения, тогда общепринятые. БА-11 мог преодолевать подъем по грунту до 22°. Приземистый корпус его с наклонным расположением всех бронелистов увеличенной толщины должен был надежно защищать экипаж от бронебойных и крупнокалиберных пуль, отдельных осколков. Низкая башня рациональной формы, хотя и несла такое же орудие, как и основные бронеавтомобили и танки Красной Армии (более мощной пушки с умеренной силой отдачи тогда еще не было), зато боекомплект к ней увеличился до 114 снарядов. Машина была достаточно устойчивой при стрельбе. Пулеметов снова стало два (всего 3087 патронов) - спаренный с пушкой и в шаровой установке на лобовом листе, огонь из которого вел командир. Он же работал и на дуплексной радиостанции. Экипаж имел пулестойкие приборы наблюдения ПТ-К (9645).</w:t>
      </w:r>
    </w:p>
    <w:p w14:paraId="0D3B2E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7E0A8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8673B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B5729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весне полным ходом велась разработка рабочего проекта. Проектирование И-180 велось бригадой, которой руководил Михаил Гуревич, чуть позже ведущим конструктором по самолету и заместителем Поликарпова был назначен Дмитрий Томашевич (3203,11).</w:t>
      </w:r>
    </w:p>
    <w:p w14:paraId="79DB79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1C074DA" w14:textId="77777777" w:rsidR="002C1F7E" w:rsidRPr="000816EF" w:rsidRDefault="002C1F7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весне 1938 г. эскизный проект ДМ-18 закон</w:t>
      </w:r>
      <w:r w:rsidRPr="000816EF">
        <w:rPr>
          <w:rFonts w:ascii="Times New Roman" w:hAnsi="Times New Roman"/>
          <w:color w:val="0070C0"/>
          <w:sz w:val="16"/>
          <w:szCs w:val="16"/>
        </w:rPr>
        <w:softHyphen/>
        <w:t>чили и приступили к разработке рабочего проек</w:t>
      </w:r>
      <w:r w:rsidRPr="000816EF">
        <w:rPr>
          <w:rFonts w:ascii="Times New Roman" w:hAnsi="Times New Roman"/>
          <w:color w:val="0070C0"/>
          <w:sz w:val="16"/>
          <w:szCs w:val="16"/>
        </w:rPr>
        <w:softHyphen/>
        <w:t>та, однако весной 1939 г. работы по «Гелиовозу» законсервировали.</w:t>
      </w:r>
    </w:p>
    <w:p w14:paraId="1F4F854C" w14:textId="77777777" w:rsidR="002C1F7E" w:rsidRPr="000816EF" w:rsidRDefault="002C1F7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Первоначально намечалась постройка кораб</w:t>
      </w:r>
      <w:r w:rsidRPr="000816EF">
        <w:rPr>
          <w:rFonts w:ascii="Times New Roman" w:hAnsi="Times New Roman"/>
          <w:color w:val="0070C0"/>
          <w:sz w:val="16"/>
          <w:szCs w:val="16"/>
        </w:rPr>
        <w:softHyphen/>
        <w:t>ля объёмом 9000 м3 по типу обычного мягкого дирижабля. Весной 1938 г. от этого проекта отка</w:t>
      </w:r>
      <w:r w:rsidRPr="000816EF">
        <w:rPr>
          <w:rFonts w:ascii="Times New Roman" w:hAnsi="Times New Roman"/>
          <w:color w:val="0070C0"/>
          <w:sz w:val="16"/>
          <w:szCs w:val="16"/>
        </w:rPr>
        <w:softHyphen/>
        <w:t>зались, и началась разработка более совершенной конструкции полумягкого дирижабля с трапеци</w:t>
      </w:r>
      <w:r w:rsidRPr="000816EF">
        <w:rPr>
          <w:rFonts w:ascii="Times New Roman" w:hAnsi="Times New Roman"/>
          <w:color w:val="0070C0"/>
          <w:sz w:val="16"/>
          <w:szCs w:val="16"/>
        </w:rPr>
        <w:softHyphen/>
        <w:t>евидным надгондольным развитием. При проек</w:t>
      </w:r>
      <w:r w:rsidRPr="000816EF">
        <w:rPr>
          <w:rFonts w:ascii="Times New Roman" w:hAnsi="Times New Roman"/>
          <w:color w:val="0070C0"/>
          <w:sz w:val="16"/>
          <w:szCs w:val="16"/>
        </w:rPr>
        <w:softHyphen/>
        <w:t>тировании выяснилось, что из-за необходимости иметь большой запас горючего объём оболочки следует увеличить до 12500 м3. Поэтому вместо наружного трапециевидного развития разрабо</w:t>
      </w:r>
      <w:r w:rsidRPr="000816EF">
        <w:rPr>
          <w:rFonts w:ascii="Times New Roman" w:hAnsi="Times New Roman"/>
          <w:color w:val="0070C0"/>
          <w:sz w:val="16"/>
          <w:szCs w:val="16"/>
        </w:rPr>
        <w:softHyphen/>
        <w:t>тали надгондольное развитие в виде коротко</w:t>
      </w:r>
      <w:r w:rsidRPr="000816EF">
        <w:rPr>
          <w:rFonts w:ascii="Times New Roman" w:hAnsi="Times New Roman"/>
          <w:color w:val="0070C0"/>
          <w:sz w:val="16"/>
          <w:szCs w:val="16"/>
        </w:rPr>
        <w:softHyphen/>
        <w:t>го киля, закреплённого на внутренней подвеске и наружных катенариях.</w:t>
      </w:r>
    </w:p>
    <w:p w14:paraId="48B96DA1" w14:textId="77777777" w:rsidR="002C1F7E" w:rsidRPr="000816EF" w:rsidRDefault="002C1F7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Наибольший интерес представляет оболоч</w:t>
      </w:r>
      <w:r w:rsidRPr="000816EF">
        <w:rPr>
          <w:rFonts w:ascii="Times New Roman" w:hAnsi="Times New Roman"/>
          <w:color w:val="0070C0"/>
          <w:sz w:val="16"/>
          <w:szCs w:val="16"/>
        </w:rPr>
        <w:softHyphen/>
        <w:t>ка, конструкция которой задавалась назначени</w:t>
      </w:r>
      <w:r w:rsidRPr="000816EF">
        <w:rPr>
          <w:rFonts w:ascii="Times New Roman" w:hAnsi="Times New Roman"/>
          <w:color w:val="0070C0"/>
          <w:sz w:val="16"/>
          <w:szCs w:val="16"/>
        </w:rPr>
        <w:softHyphen/>
        <w:t>ем дирижабля. Её предполагалось изготовить из трёхслойной материи с утолщённым наружным слоем резинового покрытия для улучшения не</w:t>
      </w:r>
      <w:r w:rsidRPr="000816EF">
        <w:rPr>
          <w:rFonts w:ascii="Times New Roman" w:hAnsi="Times New Roman"/>
          <w:color w:val="0070C0"/>
          <w:sz w:val="16"/>
          <w:szCs w:val="16"/>
        </w:rPr>
        <w:softHyphen/>
        <w:t>проницаемости и долговечности. Оболочка име</w:t>
      </w:r>
      <w:r w:rsidRPr="000816EF">
        <w:rPr>
          <w:rFonts w:ascii="Times New Roman" w:hAnsi="Times New Roman"/>
          <w:color w:val="0070C0"/>
          <w:sz w:val="16"/>
          <w:szCs w:val="16"/>
        </w:rPr>
        <w:softHyphen/>
        <w:t>ла меридиональный раскрой, что значительно увеличило объём, а следовательно, и подъёмную силу, компенсируя утяжеление, вызванное при</w:t>
      </w:r>
      <w:r w:rsidRPr="000816EF">
        <w:rPr>
          <w:rFonts w:ascii="Times New Roman" w:hAnsi="Times New Roman"/>
          <w:color w:val="0070C0"/>
          <w:sz w:val="16"/>
          <w:szCs w:val="16"/>
        </w:rPr>
        <w:softHyphen/>
        <w:t>менением более тяжёлой материи. Она разделя</w:t>
      </w:r>
      <w:r w:rsidRPr="000816EF">
        <w:rPr>
          <w:rFonts w:ascii="Times New Roman" w:hAnsi="Times New Roman"/>
          <w:color w:val="0070C0"/>
          <w:sz w:val="16"/>
          <w:szCs w:val="16"/>
        </w:rPr>
        <w:softHyphen/>
        <w:t>лась четырьмя диафрагмами на пять неравных по объёму отсеков. В каждом отсеке находился равный ему по объёму баллонет, что позволяло заполнять отсек газом как сверху, так и снизу. В среднем сечении оболочка имела двухдоль</w:t>
      </w:r>
      <w:r w:rsidRPr="000816EF">
        <w:rPr>
          <w:rFonts w:ascii="Times New Roman" w:hAnsi="Times New Roman"/>
          <w:color w:val="0070C0"/>
          <w:sz w:val="16"/>
          <w:szCs w:val="16"/>
        </w:rPr>
        <w:softHyphen/>
        <w:t>ную форму, это давало возможность полностью выжимать газ из любого отсека, так как потолки баллонетов могли выкладываться по верхней или нижней части корпуса.</w:t>
      </w:r>
    </w:p>
    <w:p w14:paraId="0CAF9C19" w14:textId="77777777" w:rsidR="002C1F7E" w:rsidRPr="000816EF" w:rsidRDefault="002C1F7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 наполнении водородом в Москве газ за</w:t>
      </w:r>
      <w:r w:rsidRPr="000816EF">
        <w:rPr>
          <w:rFonts w:ascii="Times New Roman" w:hAnsi="Times New Roman"/>
          <w:color w:val="0070C0"/>
          <w:sz w:val="16"/>
          <w:szCs w:val="16"/>
        </w:rPr>
        <w:softHyphen/>
        <w:t>полнял нижние части крайних и средних отсе</w:t>
      </w:r>
      <w:r w:rsidRPr="000816EF">
        <w:rPr>
          <w:rFonts w:ascii="Times New Roman" w:hAnsi="Times New Roman"/>
          <w:color w:val="0070C0"/>
          <w:sz w:val="16"/>
          <w:szCs w:val="16"/>
        </w:rPr>
        <w:softHyphen/>
        <w:t>ков. При этом потолки этих баллонетов выкла</w:t>
      </w:r>
      <w:r w:rsidRPr="000816EF">
        <w:rPr>
          <w:rFonts w:ascii="Times New Roman" w:hAnsi="Times New Roman"/>
          <w:color w:val="0070C0"/>
          <w:sz w:val="16"/>
          <w:szCs w:val="16"/>
        </w:rPr>
        <w:softHyphen/>
        <w:t>дываются по верху оболочки. Водород заполняет также верхние части второго и четвёртого отсе</w:t>
      </w:r>
      <w:r w:rsidRPr="000816EF">
        <w:rPr>
          <w:rFonts w:ascii="Times New Roman" w:hAnsi="Times New Roman"/>
          <w:color w:val="0070C0"/>
          <w:sz w:val="16"/>
          <w:szCs w:val="16"/>
        </w:rPr>
        <w:softHyphen/>
        <w:t>ка, тогда как в баллонетах этих отсеков частично остаётся воздух, вытеснявший при подъёме ди</w:t>
      </w:r>
      <w:r w:rsidRPr="000816EF">
        <w:rPr>
          <w:rFonts w:ascii="Times New Roman" w:hAnsi="Times New Roman"/>
          <w:color w:val="0070C0"/>
          <w:sz w:val="16"/>
          <w:szCs w:val="16"/>
        </w:rPr>
        <w:softHyphen/>
        <w:t>рижабля на расчётную высоту или при разогре</w:t>
      </w:r>
      <w:r w:rsidRPr="000816EF">
        <w:rPr>
          <w:rFonts w:ascii="Times New Roman" w:hAnsi="Times New Roman"/>
          <w:color w:val="0070C0"/>
          <w:sz w:val="16"/>
          <w:szCs w:val="16"/>
        </w:rPr>
        <w:softHyphen/>
        <w:t>ве газа. В Усть-Ухтинской водород, полностью заполняющий снизу крайние и средний отсеки, выдавливается гелием, выпускаемым в эти от</w:t>
      </w:r>
      <w:r w:rsidRPr="000816EF">
        <w:rPr>
          <w:rFonts w:ascii="Times New Roman" w:hAnsi="Times New Roman"/>
          <w:color w:val="0070C0"/>
          <w:sz w:val="16"/>
          <w:szCs w:val="16"/>
        </w:rPr>
        <w:softHyphen/>
        <w:t>секи сверху. В Москве операция выполняется в обратном порядке: гелий выдавливается путём наполнения водородом «баллонетов» крайних и среднего отсеков (20120).</w:t>
      </w:r>
    </w:p>
    <w:p w14:paraId="4804200E" w14:textId="77777777" w:rsidR="002C1F7E" w:rsidRPr="000816EF" w:rsidRDefault="002C1F7E" w:rsidP="000816EF">
      <w:pPr>
        <w:spacing w:after="0" w:line="240" w:lineRule="auto"/>
        <w:jc w:val="both"/>
        <w:rPr>
          <w:rFonts w:ascii="Times New Roman" w:hAnsi="Times New Roman"/>
          <w:color w:val="0070C0"/>
          <w:sz w:val="16"/>
          <w:szCs w:val="16"/>
        </w:rPr>
      </w:pPr>
    </w:p>
    <w:p w14:paraId="73C6A41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69241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3D488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весне 1938 г. в международных отношениях на европейском континенте обозначился явный перелом: Гитлер, воодушевленный предшествующими дипломатическими победами, а также успешным развитием событий в Германии, которая не только покорилась нацизму, но и в значительной мере с энтузиазмом приняла его, приступил к практическому осуществлению задач, сформулированных им четырнадцатью годами ранее в "Майн Кампф" (3871).</w:t>
      </w:r>
    </w:p>
    <w:p w14:paraId="1B91C8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CEDC7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4EBB6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1C3B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марту 1938 года 76-мм короткая пушка обр. 1913 г. была снята с передачей ее флоту (3861).</w:t>
      </w:r>
    </w:p>
    <w:p w14:paraId="3D5497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148784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43C63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BC5591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 марту 1938 года был принят так называемый «план </w:t>
      </w:r>
      <w:r w:rsidRPr="000816EF">
        <w:rPr>
          <w:rFonts w:ascii="Times New Roman" w:hAnsi="Times New Roman"/>
          <w:color w:val="000000" w:themeColor="text1"/>
          <w:sz w:val="16"/>
          <w:szCs w:val="16"/>
          <w:lang w:val="en-US"/>
        </w:rPr>
        <w:t>L</w:t>
      </w:r>
      <w:r w:rsidRPr="000816EF">
        <w:rPr>
          <w:rFonts w:ascii="Times New Roman" w:hAnsi="Times New Roman"/>
          <w:color w:val="000000" w:themeColor="text1"/>
          <w:sz w:val="16"/>
          <w:szCs w:val="16"/>
        </w:rPr>
        <w:t>», предусматриваю</w:t>
      </w:r>
      <w:r w:rsidRPr="000816EF">
        <w:rPr>
          <w:rFonts w:ascii="Times New Roman" w:hAnsi="Times New Roman"/>
          <w:color w:val="000000" w:themeColor="text1"/>
          <w:sz w:val="16"/>
          <w:szCs w:val="16"/>
        </w:rPr>
        <w:softHyphen/>
        <w:t>щий изготовление 752 тяжелых бомбардировщиков, а уже в ноябре того же года его сменил «план М», в котором планируемое производство машин этого типа выросло до 1360. Для оценки хода воздушных операций во Второй мировой войне важно отметить, что англичане уже давно считали тяжелый бомбардировщик с мощным вооружением лучше всего приспо</w:t>
      </w:r>
      <w:r w:rsidRPr="000816EF">
        <w:rPr>
          <w:rFonts w:ascii="Times New Roman" w:hAnsi="Times New Roman"/>
          <w:color w:val="000000" w:themeColor="text1"/>
          <w:sz w:val="16"/>
          <w:szCs w:val="16"/>
        </w:rPr>
        <w:softHyphen/>
        <w:t>собленным для ведения стратегической воздушной войны. В ноябре 1938 года англичане установили на бомбардировщике Виккерс «Уэллесли» абсолютный мировой рекорд даль</w:t>
      </w:r>
      <w:r w:rsidRPr="000816EF">
        <w:rPr>
          <w:rFonts w:ascii="Times New Roman" w:hAnsi="Times New Roman"/>
          <w:color w:val="000000" w:themeColor="text1"/>
          <w:sz w:val="16"/>
          <w:szCs w:val="16"/>
        </w:rPr>
        <w:softHyphen/>
        <w:t>ности полета, продержавшийся вплоть до конца Второй мировой войны (Тейлор М., Мандей Д Книга Гиннеса об авиации: Рекорды, факты и достижения. С 212,267.). Еще до начала Второй мировой войны на вооружении английских военно-воздушных сил находилось два типа подобных бомбардировщиков - Армстронг-Уитворт «Уитли» и Виккерс «Веллингтон», отмечает Г. Фойхтер, подчеркивая далее, что они «были настолько удачными образцами, что в немецких вооружен</w:t>
      </w:r>
      <w:r w:rsidRPr="000816EF">
        <w:rPr>
          <w:rFonts w:ascii="Times New Roman" w:hAnsi="Times New Roman"/>
          <w:color w:val="000000" w:themeColor="text1"/>
          <w:sz w:val="16"/>
          <w:szCs w:val="16"/>
        </w:rPr>
        <w:softHyphen/>
        <w:t>ных силах не было ни одного самолета, который хотя бы приблизительно мог сравняться с ними по своему вооружению, бомбовой нагрузке и даль</w:t>
      </w:r>
      <w:r w:rsidRPr="000816EF">
        <w:rPr>
          <w:rFonts w:ascii="Times New Roman" w:hAnsi="Times New Roman"/>
          <w:color w:val="000000" w:themeColor="text1"/>
          <w:sz w:val="16"/>
          <w:szCs w:val="16"/>
        </w:rPr>
        <w:softHyphen/>
        <w:t>ности полета» (Фойхтер Г. Указ. соч. С. 39,83.). «Конструирование и подготовка к производству четырех</w:t>
      </w:r>
      <w:r w:rsidRPr="000816EF">
        <w:rPr>
          <w:rFonts w:ascii="Times New Roman" w:hAnsi="Times New Roman"/>
          <w:color w:val="000000" w:themeColor="text1"/>
          <w:sz w:val="16"/>
          <w:szCs w:val="16"/>
        </w:rPr>
        <w:softHyphen/>
        <w:t>моторных бомбардировщиков Шорт «Стирлинг», Хэндли Пэйдж «Галифакс» и Авро «Ланкастер», являвшихся с 1941 года и до конца войны основными самолетами для стратегических воздушных операций против Германии, -обращает внимание Г. Фойхтер, - также были начаты задолго до Второй мировой войны». И далее Фойхтер подчеркивает, что «это свидетельствует о том, насколько правильно англичане оценили возможности стратегичес</w:t>
      </w:r>
      <w:r w:rsidRPr="000816EF">
        <w:rPr>
          <w:rFonts w:ascii="Times New Roman" w:hAnsi="Times New Roman"/>
          <w:color w:val="000000" w:themeColor="text1"/>
          <w:sz w:val="16"/>
          <w:szCs w:val="16"/>
        </w:rPr>
        <w:softHyphen/>
        <w:t>кой воздушной войны и насколько целеустремленно они действовали» (Фойхтер Г. Указ. соч. С. 39.). «Королевские военно-воздушные силы, единственные среди европейских ВВС, возлагали надежды на оперативное бомбометание», - сообщал анг</w:t>
      </w:r>
      <w:r w:rsidRPr="000816EF">
        <w:rPr>
          <w:rFonts w:ascii="Times New Roman" w:hAnsi="Times New Roman"/>
          <w:color w:val="000000" w:themeColor="text1"/>
          <w:sz w:val="16"/>
          <w:szCs w:val="16"/>
        </w:rPr>
        <w:softHyphen/>
        <w:t>лийский историк А. Тейлор (Вторая мировая война: Два взгляда. С. 391.). «Королевские военно-воздушные силы имели внушительное по тому времени ядро стратегической бомбардировочной авиации (чего не было у Германии)... Таким образом, грозное оружие было готово к немедленным действиям», - оценивал английский исследователь Д. Кимхе состояние и возможности британских ВВС к моменту начала Вто</w:t>
      </w:r>
      <w:r w:rsidRPr="000816EF">
        <w:rPr>
          <w:rFonts w:ascii="Times New Roman" w:hAnsi="Times New Roman"/>
          <w:color w:val="000000" w:themeColor="text1"/>
          <w:sz w:val="16"/>
          <w:szCs w:val="16"/>
        </w:rPr>
        <w:softHyphen/>
        <w:t>рой мировой войны (Кимхе Д. Несостоявшаяся битва. С. 101.).</w:t>
      </w:r>
    </w:p>
    <w:p w14:paraId="7CF8B5C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Именно наличие в Великобритании подобной доктрины и соответству</w:t>
      </w:r>
      <w:r w:rsidRPr="000816EF">
        <w:rPr>
          <w:rFonts w:ascii="Times New Roman" w:hAnsi="Times New Roman"/>
          <w:color w:val="000000" w:themeColor="text1"/>
          <w:sz w:val="16"/>
          <w:szCs w:val="16"/>
        </w:rPr>
        <w:softHyphen/>
        <w:t>ющего вида вооруженных сил объясняло выбор цели на территории СССР в период кризиса советско-английских отношений - нефтяные месторож</w:t>
      </w:r>
      <w:r w:rsidRPr="000816EF">
        <w:rPr>
          <w:rFonts w:ascii="Times New Roman" w:hAnsi="Times New Roman"/>
          <w:color w:val="000000" w:themeColor="text1"/>
          <w:sz w:val="16"/>
          <w:szCs w:val="16"/>
        </w:rPr>
        <w:softHyphen/>
        <w:t>дения на Кавказе. К началу Второй мировой войны бакинская нефтяная промышленность давала 80% высокосортного авиационного бензина, 90% лигроина и керосина, 96% автотракторных масел от общего их производ</w:t>
      </w:r>
      <w:r w:rsidRPr="000816EF">
        <w:rPr>
          <w:rFonts w:ascii="Times New Roman" w:hAnsi="Times New Roman"/>
          <w:color w:val="000000" w:themeColor="text1"/>
          <w:sz w:val="16"/>
          <w:szCs w:val="16"/>
        </w:rPr>
        <w:softHyphen/>
        <w:t>ства в СССР (Органы государственной безопасности СССР в Великой Отечественной войне. Т. 1. Кн. 1. С. 94.). Внимание англо-французского блока, где Великобритания играла ведущую роль, к бакинским нефтепромыслам и поиск возможных путей к выводу их из строя проявились практически сразу же после начала Второй мировой войны, в которой СССР принимал фактическое участие с 17 сентября 1939 года (11710,294).</w:t>
      </w:r>
    </w:p>
    <w:p w14:paraId="6C618F7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CAC1A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E73AD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6E47F5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марта 1938 года в НИИ ВВС закончились гос. испытания самолета СБ бис 2 с измененной ВМГ с 2М103 модификация, которые проходили с 13 октября 1937 года (6889). Летал л Липкин. Машина - на лыжах. Вывод: “Считать необходимым перейти на снабжение ВВС РККА самолетами с моторами М-103 взамен моторов М105” (9393,7).</w:t>
      </w:r>
    </w:p>
    <w:p w14:paraId="76F52A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5951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марта 1938 была подготовлена справка для Пред. СНК В.М.М. по ультралегким сплавам на магниевой основе и результатам исследования этого материала в ВИАМ и испытаниям в НИИ ВВС самолета Э-1 им. Серго Орджонокидзе, а также необходимости строительства новых заводов (2402,226).</w:t>
      </w:r>
    </w:p>
    <w:p w14:paraId="1B9ADC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F8B7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марта 1938 года была произведена закладка корпуса завода № 99. В июле 1939 года строители передали первую очередь завода в эксплуатацию и по утвержденному наркоматом плану завод приступил к ремонту самолетов И-16 и СБ, авиамоторов М-25 и М-100. За период с июля 1939 года по июнь 1941 года заводом был произведен капитальный ремонт и сдано частям ВВС самолетов И-16 – 47 штук, самолетов СБ – 13 штук, авиамоторов М25 – 60 штук и авиамоторов М100 – 82 штуки. За период ремонта самолетов и авиамоторов директорами завода были Казаков Н.Ф., Житнев С.В., Лагутин Я.П., Барышев И.М. Приказом НКАП № 542сс от 14 июня 1941 года завод реорганизован для производства фюзеляжей и оперения самолета Петлякова – 2 с поставкой этих агрегатов заводу № 125. Заводу была задана программа по освоению и выпуску фюзеляжей и оперения самолетов Петялков-2, и с осени 1941 года до июля 1942 года сдано 699 агрегатов. При переходе на серийное производства агрегатов ПЕ-2 заводу было передано оборудование с завода № 39 (бывш. завод № 125). В период производства фюзеляжей и оперения самолетов ПЕ-2 директором завода был Прокопьев С.И. Во исполнение Постановления ГКО за № 2209сс от 24 августа 1942 года, приказом НКАП № 652сс от 25 августа 1942 года завод преобразован из филиала завода № 39 в самостоятельный самолетостроительный завод № 99. Заводу было поручено организовать выпуск истребителей ЛА-5 с мотором воздушного охлаждения М-82. С февраля 1943 года завод приступил к серийному выпуску самолета ЛА-5 типа 37. 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 Выпуск ЛА-7 продолжался до марта 1946 года, за указанный период сдано частям ВВС 249 машин. 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 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 Завод продолжал ремонт самолетов ЛА-9 до 1951 года.</w:t>
      </w:r>
    </w:p>
    <w:p w14:paraId="469C60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7822BD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Местонахождение – завод расположен в 12 км от Улан-Удэ</w:t>
      </w:r>
    </w:p>
    <w:p w14:paraId="67D802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Производственный профиль – самолетостроительный завод по выпуску самолетов УТИ МИГ-15 и вертолетов КА-15</w:t>
      </w:r>
    </w:p>
    <w:p w14:paraId="64F69F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644100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C7B593" w14:textId="77777777" w:rsidR="00CA34D8" w:rsidRPr="000816EF" w:rsidRDefault="00CA34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марта 1940 г. в ГВФ насчитывалось 20 ПС-7, из них 15 исправных. Со временем парк значительно пополнился самолёта-ми, передававшимися из ВВС. На 1 апреля 1941 г. он включал 33 машины (12264).</w:t>
      </w:r>
    </w:p>
    <w:p w14:paraId="048D95BB" w14:textId="77777777" w:rsidR="00CA34D8" w:rsidRPr="000816EF" w:rsidRDefault="00CA34D8" w:rsidP="000816EF">
      <w:pPr>
        <w:spacing w:after="0" w:line="240" w:lineRule="auto"/>
        <w:jc w:val="both"/>
        <w:rPr>
          <w:rFonts w:ascii="Times New Roman" w:hAnsi="Times New Roman"/>
          <w:color w:val="000000" w:themeColor="text1"/>
          <w:sz w:val="16"/>
          <w:szCs w:val="16"/>
        </w:rPr>
      </w:pPr>
    </w:p>
    <w:p w14:paraId="46B5EBC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C23A1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E0384F4" w14:textId="77777777" w:rsidR="00805FD8" w:rsidRPr="000816EF" w:rsidRDefault="00805FD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состоянию на 1 марта 1938 г. несмотря на относительно малочисленный коллектив, конструкторам Бюро «24» удалось разработать 42 листа чертежей и провести следующие расчеты: динамический, 5-ступенчатой коробки передач, двух вариантов привода подвода крутящего момента к опорным каткам, бортовых фрикционов, бортовых редукторов и расчет охлаждения узлов и агрегатов, расположенных в моторном и трансмиссионном отделениях танка. </w:t>
      </w:r>
      <w:hyperlink r:id="rId252" w:tgtFrame="_blank" w:history="1">
        <w:r w:rsidRPr="000816EF">
          <w:rPr>
            <w:rFonts w:ascii="Times New Roman" w:eastAsia="Times New Roman" w:hAnsi="Times New Roman"/>
            <w:color w:val="000000" w:themeColor="text1"/>
            <w:sz w:val="16"/>
            <w:szCs w:val="16"/>
            <w:lang w:eastAsia="ru-RU"/>
          </w:rPr>
          <w:t>Доклад о ходе проектирования нового колесно-гусеничного танка А-20</w:t>
        </w:r>
      </w:hyperlink>
      <w:r w:rsidRPr="000816EF">
        <w:rPr>
          <w:rFonts w:ascii="Times New Roman" w:eastAsia="Times New Roman" w:hAnsi="Times New Roman"/>
          <w:color w:val="000000" w:themeColor="text1"/>
          <w:sz w:val="16"/>
          <w:szCs w:val="16"/>
          <w:lang w:eastAsia="ru-RU"/>
        </w:rPr>
        <w:t xml:space="preserve"> старший военный представитель АБТУ РККА на заводе № 183 военинженер 2 ранга И.П. Петров направил начальнику 8-го отдела АБТУ РККА военинженеру 1 ранга Я.Л. Сквирскому 5 марта 1938 г. при препроводительном письме № 0132с. В докладе была дана подробная характеристика проделанной Бюро «24» работы по проектированию танка А-20 и отмечены следующие организационные недостатки: </w:t>
      </w:r>
    </w:p>
    <w:p w14:paraId="381036B2" w14:textId="77777777" w:rsidR="00805FD8" w:rsidRPr="000816EF" w:rsidRDefault="00805FD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По-прежнему мало работников. В годовом отчете мы указывали, что по приказу Директора завода намечено было 33 инженера, а работали к 1.1-38 г. 6 инженеров и 10 техников. Итого 16 человек. В данное время работает 19 человек, из них: 10 инженеров, 9 техников, 1 копировщик и 1 секретарь. </w:t>
      </w:r>
    </w:p>
    <w:p w14:paraId="610F0B07" w14:textId="77777777" w:rsidR="00805FD8" w:rsidRPr="000816EF" w:rsidRDefault="00805FD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Отсутствует экспериментальная работа. Уже сейчас необходимо было бы изготовить ряд макетов. Определить для ориентировки центр тяжести одного корпуса БТ-7, начать испытание гусениц и гусеничных колес, проверить систему охлаждения (продувка радиаторов, воздухопроводов) и т.д. Испытать рычаг управляемого колеса, проверить в эксплоатации БТ-7-ИС (на торможение, разворот, пробуксовку колес, экономичность, динамику, работу мотора) и т.д. </w:t>
      </w:r>
    </w:p>
    <w:p w14:paraId="1926E682" w14:textId="77777777" w:rsidR="00805FD8" w:rsidRPr="000816EF" w:rsidRDefault="00805FD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Но опытная работа не ведется, т.к. нет средств и людей. Необходимо Командованию АБТУ РККА добиться через Главк отпуска необходимых средств и помочь в укомплектовании ОКБ людьми»</w:t>
      </w:r>
      <w:r w:rsidRPr="000816EF">
        <w:rPr>
          <w:rFonts w:ascii="Times New Roman" w:eastAsia="Times New Roman" w:hAnsi="Times New Roman"/>
          <w:color w:val="000000" w:themeColor="text1"/>
          <w:sz w:val="16"/>
          <w:szCs w:val="16"/>
          <w:lang w:eastAsia="ru-RU"/>
        </w:rPr>
        <w:t xml:space="preserve">. </w:t>
      </w:r>
    </w:p>
    <w:p w14:paraId="0465D056" w14:textId="77777777" w:rsidR="00805FD8" w:rsidRPr="000816EF" w:rsidRDefault="00805FD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773. Л. 80] (17527).</w:t>
      </w:r>
    </w:p>
    <w:p w14:paraId="50F6352E" w14:textId="77777777" w:rsidR="00805FD8" w:rsidRPr="000816EF" w:rsidRDefault="00805FD8" w:rsidP="000816EF">
      <w:pPr>
        <w:spacing w:after="0" w:line="240" w:lineRule="auto"/>
        <w:jc w:val="both"/>
        <w:rPr>
          <w:rFonts w:ascii="Times New Roman" w:eastAsia="Times New Roman" w:hAnsi="Times New Roman"/>
          <w:color w:val="000000" w:themeColor="text1"/>
          <w:sz w:val="16"/>
          <w:szCs w:val="16"/>
          <w:lang w:eastAsia="ru-RU"/>
        </w:rPr>
      </w:pPr>
    </w:p>
    <w:p w14:paraId="1062F9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 марта 1938 года была частично запущена ЛПМК</w:t>
      </w:r>
    </w:p>
    <w:p w14:paraId="400CA0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полностью – 1939 год</w:t>
      </w:r>
    </w:p>
    <w:p w14:paraId="3F6C34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Новое</w:t>
      </w:r>
    </w:p>
    <w:p w14:paraId="352051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 производства – мелкосерийное</w:t>
      </w:r>
    </w:p>
    <w:p w14:paraId="33D55E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производства – разработка проектов монтажа приборов теплового контроля, монтаж по этим проектам, изготовление щитов и монтажных деталей по этим проектам</w:t>
      </w:r>
    </w:p>
    <w:p w14:paraId="1B8F2E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Ленинград 4, п/я 834</w:t>
      </w:r>
    </w:p>
    <w:p w14:paraId="5EE580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Ленинградская проектно-монтажная контора треста “Теплоконтроль” НКАП организована на базе двух проектно-монтажных цехов завода “Теплоприбор” (9350).</w:t>
      </w:r>
    </w:p>
    <w:p w14:paraId="25859D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1E9A447" w14:textId="77777777" w:rsidR="00CA34D8" w:rsidRPr="000816EF" w:rsidRDefault="00CA34D8"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1 марта 1938 г. </w:t>
      </w:r>
      <w:r w:rsidRPr="000816EF">
        <w:rPr>
          <w:bCs/>
          <w:color w:val="000000" w:themeColor="text1"/>
          <w:sz w:val="16"/>
          <w:szCs w:val="16"/>
        </w:rPr>
        <w:t>Сводка важнейших показаний арестованных по ГУГБ НКВД СССР за 26 февраля 1938 г.</w:t>
      </w:r>
    </w:p>
    <w:p w14:paraId="4B4FEE7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547D222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Союза ССР за 26-е февраля 1938 года.</w:t>
      </w:r>
    </w:p>
    <w:p w14:paraId="5F950059" w14:textId="77777777" w:rsidR="00CA34D8" w:rsidRPr="000816EF" w:rsidRDefault="00CA34D8"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Генеральный комиссар государственной безопасности (ЕЖОВ)</w:t>
      </w:r>
    </w:p>
    <w:p w14:paraId="723B34A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646051E5" w14:textId="77777777" w:rsidR="00CA34D8" w:rsidRPr="000816EF" w:rsidRDefault="00CA34D8"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5E32AD0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1. СМОЛЯНСКИЙ Л.Б., бывший член подпольного ЦК левых эсеров-«борьбистов». Допрашивали: КОНОНОВ, ЯКУШИН.</w:t>
      </w:r>
    </w:p>
    <w:p w14:paraId="5924185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Арестованный член подпольного ЦК левых эсеров-«борьбистов» СМОЛЯНСКИЙ Л.Б. дополнительно показал о связи организации с зарубежным центром левых эсеров. В 1930 году СМОЛЯНСКИЙ при выезде на работу в Берлин получил от члена подпольного ЦК левых эсеров АЛЕКСЕЕВА Николая (осужден) явку к представителю центра левых эсеров за границей ШРЕЙДЕРУ. СМОЛЯНСКИЙ по условленному паролю встретился со ШРЕЙДЕРОМ и информировал его о принятых антисоветской эсеровской организацией решениях об осуществлении террористических актов над руководителями партии и советского правительства и развертывании вредительской работы.</w:t>
      </w:r>
    </w:p>
    <w:p w14:paraId="58C7A48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При следующей встрече в декабре 1930 года ШРЕЙДЕР сообщил СМОЛЯНСКОМУ, что зарубежный центр левых эсеров решил оказать борьбистам финансовую помощь и настоятельно рекомендует установить связь по контрреволюционной работе с правыми и троцкистами.</w:t>
      </w:r>
    </w:p>
    <w:p w14:paraId="7E002C8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октябре 1931 года при отъезде СМОЛЯНСКОГО в СССР ШРЕЙДЕР вновь с ним встретился и поручил передать ЦК борьбистов следующее:</w:t>
      </w:r>
    </w:p>
    <w:p w14:paraId="67B9348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1) денежные средства для контрреволюционной работы будут отпущены зарубежным центром ЦК левых эсеров;</w:t>
      </w:r>
    </w:p>
    <w:p w14:paraId="4721C24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2) зарубежный центр ЦК правых эсеров заинтересован в установлении связи с антисоветской организацией эсеров-борьбистов в Советском Союзе;</w:t>
      </w:r>
    </w:p>
    <w:p w14:paraId="75276C2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3) необходимо форсировать подготовку теракта против тов. СТАЛИНА</w:t>
      </w:r>
    </w:p>
    <w:p w14:paraId="046CAA6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4) в связи с проводимой коллективизацией и сопротивлением этому кулачества необходимо бросить возможно больше сил контрреволюционной организации на село для убийства уполномоченных по коллективизации, руководящих партийных и советских работников.</w:t>
      </w:r>
    </w:p>
    <w:p w14:paraId="57D2C92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Встретившись снова со ШРЕЙДЕРОМ, СМОЛЯНСКИЙ подробно информировал его о проводимой эсерами контрреволюционной работе в Союзе. ШРЕЙДЕР сообщил СМОЛЯНСКОМУ, что зарубежный центр левых эсеров дал своему представителю в СССР САПИРУ указания об установлении постоянной регулярной связи с организацией в СССР для разрешения практических вопросов контрреволюционной работы на месте (телеграфно запрошен Минск о САПИРЕ, который установлен работающим в Минске). СМОЛЯНСКИЙ в 1934 году переехал на работу в Бельгию и установил связь с эсерами в Париже.</w:t>
      </w:r>
    </w:p>
    <w:p w14:paraId="4C7AACF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Париже СМОЛЯНСКИЙ дважды встречался со ШРЕЙДЕРОМ и ШТЕЙНБЕРГОМ — представителями центра левых эсеров. ШРЕЙДЕР при встрече в декабре 1934 года подтвердил СМОЛЕНСКОМУ</w:t>
      </w:r>
      <w:hyperlink r:id="rId253" w:anchor="_edn1" w:history="1">
        <w:r w:rsidRPr="000816EF">
          <w:rPr>
            <w:color w:val="000000" w:themeColor="text1"/>
            <w:sz w:val="16"/>
            <w:szCs w:val="16"/>
          </w:rPr>
          <w:t>[1]</w:t>
        </w:r>
      </w:hyperlink>
      <w:r w:rsidRPr="000816EF">
        <w:rPr>
          <w:color w:val="000000" w:themeColor="text1"/>
          <w:sz w:val="16"/>
          <w:szCs w:val="16"/>
        </w:rPr>
        <w:t>, что зарубежным центром левых эсеров через своего уполномоченного САПИРА передано антисоветской эсеровской организации в Союзе около 70 тысяч французских франков.</w:t>
      </w:r>
    </w:p>
    <w:p w14:paraId="194944A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СМОЛЯНСКИЙ также показал о подготовке теракта над тов. МОЛОТОВЫМ группой в составе ГОРБА (осужден), СМОЛЯНСКОГО и ТАБАКОВА — бывшего директора завода «Магнезит» на Урале (арестован).</w:t>
      </w:r>
    </w:p>
    <w:p w14:paraId="2ADAE5B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2. АЛЕКСЕЕВ Иван, эсер, член подпольного ЦК левых эсеров-«борьбистов». Допрашивали: КОНОНОВ, ЯКУШИН.</w:t>
      </w:r>
    </w:p>
    <w:p w14:paraId="2AAADE9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lastRenderedPageBreak/>
        <w:t>Арестованный член подпольного ЦК левых эсеров-«борьбистов» АЛЕКСЕЕВ Иван дал дополнительные показания о проведенной организацией диверсионно-вредительской работе в промышленности и сельском хозяйстве.</w:t>
      </w:r>
    </w:p>
    <w:p w14:paraId="782B1E0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Активный участник организации, член подпольного ЦК РЕВЗИНА Вера (не арестована), руководя научно-исследовательским институтом сельского хозяйства, осуществила в 1936 и 1937 гг. ряд вербовок среди слушателей-украинцев Азово-Черноморского края, которые для проведения вредительской работы в сельском хозяйстве получили от нее явки к участникам организации ЯРОШУ в Полтаве и ЗАЛУЖНОМУ в Харькове.</w:t>
      </w:r>
    </w:p>
    <w:p w14:paraId="292BC91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От РЕВЗИНОЙ АЛЕКСЕЕВУ были известны следующие активные участники организации, привлеченные ею: ШИРЯЕВ в Воронежском ОблЗу, ПЕТРОВ и РЯБИНИН в Рязанском ОблЗу.</w:t>
      </w:r>
    </w:p>
    <w:p w14:paraId="0FCE230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прямому указанию АЛЕКСЕЕВА участник организации ФАТЕР (устанавливается) создал в конце 1937 года диверсионно-вредительскую группу на Ворошиловградском паровозостроительном заводе во главе с инженером МАКСИМОВЫМ. В июле 1937 года АЛЕКСЕЕВ приехал в Тулу, где члену организации ЧУЛОК, работающему на Ново-Тульском металлургическом заводе, передал указания активизировать диверсионно-вредительскую работу. ЧУЛОК информировал АЛЕКСЕЕВА, что им создана группа из 8 человек и совершены две аварии в доменных печах путем поломки труб, что привело к остановке домен на три недели. На две недели была остановлена электростанция вследствие того, что диверсантами были подброшены в машины посторонние предметы.</w:t>
      </w:r>
    </w:p>
    <w:p w14:paraId="72230C7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Аналогичная эсеровская вредительская группа была создана в г. Калуге на транспортном заводе во главе с участником организации КАЛАШНИКОВЫМ.</w:t>
      </w:r>
    </w:p>
    <w:p w14:paraId="45A36A7C" w14:textId="77777777" w:rsidR="00CA34D8" w:rsidRPr="000816EF" w:rsidRDefault="00CA34D8"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2938E4C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1. ПОКУС Я.З., бывший пом. комвойск ОКДВА. Допрашивали: АГАС, ЛУКИН, ЛОРКИШ.</w:t>
      </w:r>
    </w:p>
    <w:p w14:paraId="06AC5B1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ПОКУС дополнительно показал, что с 1922 года до дня своего ареста являлся агентом японской разведки, в которую был завербован капитаном японской миссии в Хабаровске бароном ТИРАДИ.</w:t>
      </w:r>
    </w:p>
    <w:p w14:paraId="1D2F43D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том же 1922 году он был завербован в германскую разведку представителем германского штаба ФРИЗЕНДОРФОМ (арестован).</w:t>
      </w:r>
    </w:p>
    <w:p w14:paraId="3949873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ПОКУС, как японский агент, все последующие годы проводил шпионскую работу в пользу Японии, передавая разведке материалы о Дальневосточной армии и ее обороноспособности.</w:t>
      </w:r>
    </w:p>
    <w:p w14:paraId="54D4033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1930—1932 гг., будучи военным советником в Монгольской народной республике, по заданию японской разведки наряду со шпионажем проводил предательскую работу, направленную на ослабление монгольской армии и усиление японского влияния в Монголии.</w:t>
      </w:r>
    </w:p>
    <w:p w14:paraId="648D545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1932 году, прибыв из Монголии во Владивосток, он установил связь с японской разведкой через ВОЛЬСКОГО, а затем ПУТНА (ВОЛЬСКИЙ арестован), которым передавал шпионские материалы до 1937 года.</w:t>
      </w:r>
    </w:p>
    <w:p w14:paraId="1CE8656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Осенью 1937 года после ареста ВОЛЬСКОГО с ПОКУСОМ связался представитель японской разведки ГОРСКИЙ, который работает в Хабаровском крайисполкоме. Связь с ним он поддерживал до дня своего ареста. Последний раз материал разведке о новой группировке войск на Дальнем Востоке ПОКУС передал ГОРСКОМУ через свою жену КРИВЧЕНКОВУ (не арестована), харбинка, которая также являлась агентом японской разведки, о чем ему было уже известно в 1933 году через несколько месяцев после женитьбы на КРИВЧЕНКОВОЙ.</w:t>
      </w:r>
    </w:p>
    <w:p w14:paraId="1A868F7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линии германской разведки ПОКУС был связан с ФРИЗЕНДОРФОМ, которому передавал шпионские материалы до 1933 года.</w:t>
      </w:r>
    </w:p>
    <w:p w14:paraId="373B5FF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2. ЭРЛИХ В.Г., студент Тимирязевской сельскохозяйственной академии, бывший левый эсер-борьбист. Допрашивали: ГРИНБЕРГ, СЕЛЕЗНЕВ.</w:t>
      </w:r>
    </w:p>
    <w:p w14:paraId="7BDC567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своей антисоветской эсеровской деятельности.</w:t>
      </w:r>
    </w:p>
    <w:p w14:paraId="4EEF3DF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 1912 по 1917 годы ЭРЛИХ состоял в партии эсеров, а с 1917 года по 1920, то есть до момента вхождения борьбистов в ряды ВКП(б), был украинским левым эсером-борьбистом.</w:t>
      </w:r>
    </w:p>
    <w:p w14:paraId="4B2857D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ЭРЛИХ сознался в том, что с 1930 года он является участником антисоветской левоэсеровской организации, в которую был завербован бывшим членом ЦК левых эсеров-борьбистов КАЧИНСКИМ Владимиром Максимовичем (разыскивается).</w:t>
      </w:r>
    </w:p>
    <w:p w14:paraId="65BE8E4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Как участников этой организации ЭРЛИХ назвал ЧЕРНЕВСКОГО Всеволода Николаевича, ЛИПЕЛИСА Дмитрия Ефремовича, РОМАНСКОГО Анатолия Ильича, ТЕРЛЕЦКОГО Евгения Петровича, бывший член ЦК левых эсеров-борьбистов (все арестованы), и СЛУЦКОГО Григория (не арестован).</w:t>
      </w:r>
    </w:p>
    <w:p w14:paraId="5A65E67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Кроме этого, ЭРЛИХ показал, что в 1919 году он был командирован ЦК украинских левых эсеров-борьбистов в Ташкент со специальным заданием установить связь с ЦК левых эсеров Туркестана и передать им установку о необходимости сохранить от разгрома эсеровские организации путем вхождения левых эсеров в коммунистическую партию.</w:t>
      </w:r>
    </w:p>
    <w:p w14:paraId="1247D39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приезде в Ташкент ЭРЛИХ связался с членом ЦК левых эсеров Туркестана ЧЕРНЕВСКИМ Всеволодом Николаевичем, которому передал эту установку и привезенную эсеровскую литературу.</w:t>
      </w:r>
    </w:p>
    <w:p w14:paraId="688D896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соответствии с установками ЦК левых эсеров-борьбистов ЧЕРНЕВСКИЙ и ЭРЛИХ создали в Ташкенте организационное бюро левых эсеров-борьбистов Туркестана и составили двурушническую декларацию в ЦК ВКП(б).</w:t>
      </w:r>
    </w:p>
    <w:p w14:paraId="18DCC85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3. ХОРОШИЛОВ, бывший заместитель начальника Управления по начальствующему составу РККА. Допрашивали: ЮХИМОВИЧ, РУБАНОВ.</w:t>
      </w:r>
    </w:p>
    <w:p w14:paraId="68FEE44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своей антисоветской работе, проводимой им по заданиям ТУХАЧЕВСКОГО и ФЕЛЬДМАНА в РККА.</w:t>
      </w:r>
    </w:p>
    <w:p w14:paraId="15898CB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Перед ХОРОШИЛОВЫМ была поставлена задача подготовить к вербовке в заговор начсостава путем восхваления ТУХАЧЕВСКОГО и дискредитации Наркома обороны тов. ВОРОШИЛОВА.</w:t>
      </w:r>
    </w:p>
    <w:p w14:paraId="58E7C5B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Эту работу ХОРОШИЛОВ проводил среди начсостава в бытность его командиром дивизии в ПриВО и ОКДВА.</w:t>
      </w:r>
    </w:p>
    <w:p w14:paraId="4E98954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Находясь на работе в секретариате наркома обороны, ХОРОШИЛОВ использовал свое пребывание там для поднятия авторитета перед наркомом обороны участников заговора ИННО, ГЕРМОНИУСА и других, большинство коих арестовано.</w:t>
      </w:r>
    </w:p>
    <w:p w14:paraId="4EA4C86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Зная о проводимом ими вредительстве в боевой подготовке, ХОРОШИЛОВ восхвалял их перед Наркомом обороны и рекомендовал их как «лучших военачальников».</w:t>
      </w:r>
    </w:p>
    <w:p w14:paraId="22A8BC9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Обо всем этом он информировал ФЕЛЬДМАНА и получал от него указания о методах сохранения заговорщиков в дальнейшем.</w:t>
      </w:r>
    </w:p>
    <w:p w14:paraId="3E577D9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связи с раскрытием военного заговора ХОРОШИЛОВ совместно с ФЕЛЬДМАНОМ в целях сохранения ряда его участников переводили их в другие округа или направляли в длительную командировку в Испанию (БУТЫРСКИЙ, бывший помощник начальника академии им. Фрунзе, ЛОПАТИН, бывший начальник ВВС ЛВО).</w:t>
      </w:r>
    </w:p>
    <w:p w14:paraId="3D78EA8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связи с приказом Наркома обороны о снятии с руководящих должностей в армии бывших троцкистов ХОРОШИЛОВ совместно с ФЕЛЬДМАНОМ, воспользовавшись решением правительства о создании Академии Генштаба, целый ряд их зачислил в эту Академию.</w:t>
      </w:r>
    </w:p>
    <w:p w14:paraId="62CB435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Являясь наряду с этим агентом польского Генштаба с 1929 года, ХОРОШИЛОВ передал польской разведке ряд шпионских сведений о дислокации, вооружении и боевой подготовке частей РККА, об укрепленных районах, о настроениях высшего комсостава и др.</w:t>
      </w:r>
    </w:p>
    <w:p w14:paraId="2AE3672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шпионской работе он был связан с бывшим командиром 5-го авиакорпуса КОХАНСКИМ, являвшимся активным участником ПОВ и военного заговора.</w:t>
      </w:r>
    </w:p>
    <w:p w14:paraId="70FA0BE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4. ПЕРЕМЫТОВ А.М., бывший начальник штаба БВО, комдив. Допрашивали: ЛУКИН и ПЕТУШКОВ</w:t>
      </w:r>
    </w:p>
    <w:p w14:paraId="43A68B1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ПЕРЕМЫТОВ, ранее сознавшийся в том, что он участник подпольной эсеровской организации и польский шпион, дополнительно показал, что он в 1935 году, будучи преподавателем Военной академии РККА им. Фрунзе, был вовлечен в антисоветский военный заговор начальником особого факультета этой академии ПАВЛОВЫМ (арестован).</w:t>
      </w:r>
    </w:p>
    <w:p w14:paraId="6733790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ПАВЛОВ рассказал ПЕРЕМЫТОВУ, что заговор возглавляется ТУХАЧЕВСКИМ, который организует свержение советского правительства и установление своей диктатуры.</w:t>
      </w:r>
    </w:p>
    <w:p w14:paraId="3CB6E2C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ПЕРЕМЫТОВ поручил ПАВЛОВУ передать ТУХАЧЕВСКОМУ, что он, ПЕРЕМЫТОВ, целиком его поддержит в борьбе против советской власти.</w:t>
      </w:r>
    </w:p>
    <w:p w14:paraId="4F27A37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5. УДРИС, бывший начальник 1-го отдела НИХИ РККА. Допрашивал: ДМИТРИЕВ.</w:t>
      </w:r>
    </w:p>
    <w:p w14:paraId="3EB719F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УДРИС, ранее сознавшийся в своем участии в военно-фашистском заговоре, дополнительно показал о вербовке его германской разведкой для шпионской работы против СССР.</w:t>
      </w:r>
    </w:p>
    <w:p w14:paraId="116D189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УДРИС показал, что для шпионской работы он был завербован в 1930 году во время пребывания в научной заграничной командировке в Германии агентом германской разведки профессором-химиком ВИРТА, у которого он работал в лаборатории.</w:t>
      </w:r>
    </w:p>
    <w:p w14:paraId="2155213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ВИРТА дал задание УДРИСУ информировать германскую разведку о состоянии и развитии военно-химического дела в СССР. Перед отъездом УДРИСА в СССР ВИРТА дал ему указание о связи и передаче шпионских материалов доктору-химику ЗИХЕРЕРУ, который приедет в СССР с группой немцев для испытания химических веществ на Центральном военно-химическом полигоне.</w:t>
      </w:r>
    </w:p>
    <w:p w14:paraId="59E8E67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конце 1930 года, во время пребывания ЗИХЕРЕРА в Москве, УДРИС передал ему секретные материалы о состоянии на вооружении РККА отравляющих веществ (OB), об изготовляемых OB промышленностью, о новых OB, предназначенных в 1931 году к полигонным испытаниям, в частности сообщил о люнзите</w:t>
      </w:r>
      <w:hyperlink r:id="rId254" w:anchor="_edn2" w:history="1">
        <w:r w:rsidRPr="000816EF">
          <w:rPr>
            <w:color w:val="000000" w:themeColor="text1"/>
            <w:sz w:val="16"/>
            <w:szCs w:val="16"/>
          </w:rPr>
          <w:t>[2]</w:t>
        </w:r>
      </w:hyperlink>
      <w:r w:rsidRPr="000816EF">
        <w:rPr>
          <w:color w:val="000000" w:themeColor="text1"/>
          <w:sz w:val="16"/>
          <w:szCs w:val="16"/>
        </w:rPr>
        <w:t>, синильной кислоте и зимних рецептурах иприта.</w:t>
      </w:r>
    </w:p>
    <w:p w14:paraId="56DE641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связи с тем, что ЗИХЕРЕР после этой встречи в СССР больше не приезжал, то связи УДРИСА с германской разведкой якобы оборвались.</w:t>
      </w:r>
    </w:p>
    <w:p w14:paraId="2CB349D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75244B0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6. ДУРМАШКИН И.Л., бывший референт научно-исследовательского института полиграфической промышленности г. Москвы. Допрашивал: БРЕНЕР.</w:t>
      </w:r>
    </w:p>
    <w:p w14:paraId="0C5FB69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ДУРМАШКИН дал первичные показания о том, что, являясь с 1905 года членом РСДРП меньшевиков, в г. Минске в 1910 году он был завербован царской охранкой для провокаторской работы в РСДРП.</w:t>
      </w:r>
    </w:p>
    <w:p w14:paraId="4EECB7B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lastRenderedPageBreak/>
        <w:t>В 1912 году ДУРМАШКИН легально выехал в Америку, где принимал участие в работе русских меньшевиков, находящихся в эмиграции в Нью-Йорке. В 1923 году ДУРМАШКИН вступил в компартию Америки и с 1926 года являлся участником троцкистской организации в Нью-Йорке, по заданию которой осуществлял связь с существовавшей в Америке троцкистской организацией из числа членов ВКП(б) — работников Амторга.</w:t>
      </w:r>
    </w:p>
    <w:p w14:paraId="6A50C0C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Являясь сотрудником Амторга, ДУРМАШКИН был завербован в 1928 году резидентом германской разведки в Нью-Йорке ПИНКУСОМ для ведения шпионажа в Амторге.</w:t>
      </w:r>
    </w:p>
    <w:p w14:paraId="3701195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заданиям ПИНКУСА ДУРМАШКИН подставлял ему приезжавших из СССР в Америку по служебным делам советских граждан, которых ПИНКУС вербовал для шпионской работы в СССР в пользу Германии.</w:t>
      </w:r>
    </w:p>
    <w:p w14:paraId="4036FB0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При содействии ДУРМАШКИНА в 1928 году ПИНКУСОМ был завербован как агент германской разведки находившийся в служебной командировке в Нью-Йорке бывший заведующий Сельхозгизом МИХАЙЛОВ-МИЛЛЕР М.А. (арестован).</w:t>
      </w:r>
    </w:p>
    <w:p w14:paraId="1848E0C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договору с «Международной книгой» ДУРМАШКИН в 1932 году приехал на работу в Москву и устроился в систему «Международной книги» в качестве специалиста по иностранной литературе.</w:t>
      </w:r>
    </w:p>
    <w:p w14:paraId="3EE43D1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Москве ДУРМАШКИН по заданиям ПИНКУСА разновременно получал от МИХАИЛОВА-МИЛЛЕРА различные шпионские материалы и направлял таковые ПИНКУСУ для германской разведки.</w:t>
      </w:r>
    </w:p>
    <w:p w14:paraId="5507519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14D1482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7. ВЛАДИМИРОВ М.А., бывший инспектор ПВО при СНК РСФСР. Допрашивали: БРЕНЕР и ГОЛЬДФАРБ.</w:t>
      </w:r>
    </w:p>
    <w:p w14:paraId="3BCA9CA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ВЛАДИМИРОВ, ранее сознавшийся в том, что он является участником антисоветского военного заговора, дополнительно показал, что большая вредительская работа проводилась в области местной противовоздушной обороны, сводившаяся к тому, чтобы всячески оттягивать сроки готовности местной противовоздушной обороны городов и важнейших промышленных центров.</w:t>
      </w:r>
    </w:p>
    <w:p w14:paraId="66E9406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Организационная система местной противовоздушной обороны была построена таким образом, что в случае воздушных нападений противника она не была способна вести борьбу с врагом по защите городов и населения.</w:t>
      </w:r>
    </w:p>
    <w:p w14:paraId="1D58D26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Умышленно срывалось снабжение местной ПВО и существующих команд техническими средствами борьбы по защите населения от отравляющих веществ.</w:t>
      </w:r>
    </w:p>
    <w:p w14:paraId="738BFC6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Умышленно тормозилось строительство коллективных средств защиты и обеспечения населения противогазами.</w:t>
      </w:r>
    </w:p>
    <w:p w14:paraId="5C5FC0F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Принимались всяческие меры к тому, чтобы препятствовать передаче организаций местной противовоздушной обороны на местах в ведение городских советов.</w:t>
      </w:r>
    </w:p>
    <w:p w14:paraId="607B3FD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Подрывная работа как по местной (гражданской противовоздушной обороне), так и авиазенитной противовоздушной обороне городов в Управлении ПВО РККА и на местах проводилась под руководством участников заговора: бывшего начальника УПВО РККА КАМЕНЕВА С.С., СЕДЯКИНА А.И. (арестован), его, ВЛАДИМИРОВА, БЛАЖЕВИЧА И.Ф. (арестован), МИЛОВИДОВА A.C. (арестован) и ЧАУСОВА (не арестован).</w:t>
      </w:r>
    </w:p>
    <w:p w14:paraId="734DE39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0E20FDB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8. ВИЛЬКИЦКИЙ Б.И., бывший помощник командира отдельного танкового батальона ОМСДОН, капитан. Допрашивали: ХЛИНИКОВ, ДАВЫДОВ.</w:t>
      </w:r>
    </w:p>
    <w:p w14:paraId="22B0F6B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1922 году, будучи уполномоченным Особого отделения 3 бригады 11 кавдивизии в г. Минске, он был завербован для шпионской работы в пользу Польши. Вербовку ВИЛЬКИЦКОГО осуществил его родственник, санитар приемного покоя станции Минск ПЕТРОВИЧ Франц (устанавливается).</w:t>
      </w:r>
    </w:p>
    <w:p w14:paraId="79F5CA0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ВИЛЬКИЦКИЙ был связан с ПЕТРОВИЧЕМ и передавал ему шпионские сведения о частях Красной армии до 1928 года.</w:t>
      </w:r>
    </w:p>
    <w:p w14:paraId="65538E6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ВИЛЬКИЦКИЙ назвал ряд лиц, проводивших шпионскую работу, о которых ему было известно от ПЕТРОВЙЧА. Эти лица нами устанавливаются.</w:t>
      </w:r>
    </w:p>
    <w:p w14:paraId="518B2A5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Кроме этого, ВИЛЬКИЦКИЙ показал, что в 1936 году, находясь в Москве, в Мотомехакадемии, он был завербован бывшим начальником Мотомехакадемии ГЕРМАНОВИЧЕМ в военно-фашистский заговор. (ГЕРМАНОВИЧ осужден.)</w:t>
      </w:r>
    </w:p>
    <w:p w14:paraId="62E3F71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Являясь участником заговора, ВИЛЬКИЦКИЙ был связан с другими участниками заговора, место пребывания которых устанавливается.</w:t>
      </w:r>
    </w:p>
    <w:p w14:paraId="5E8A082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7067130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9. УЛЬМАН, бывший начальник спецфакультета академии им. Фрунзе, комбриг. Допрашивали: ЧЕХОВ и БЕРИ.</w:t>
      </w:r>
    </w:p>
    <w:p w14:paraId="3D53195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том, что в 1933 году он получил указание от бывшего помощника начальника академии АБОЛ (арестован) об организации террористической группы.</w:t>
      </w:r>
    </w:p>
    <w:p w14:paraId="37FEFD7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УЛЬМАН в разное время завербовал и создал террористическую группу в составе: капитана ВУЛЬФА, работает в академии Генерального штаба, НЕЙМАН Марии, работает в обозно-вещевом управлении РККА, СКАЙДЫНС, работник военно-продовольственного управления РККА, и ЕФИМОВА, полковник, преподаватель Академии имени Фрунзе (все они не арестованы).</w:t>
      </w:r>
    </w:p>
    <w:p w14:paraId="4C4D705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Кроме того, УЛЬМАН назвал ряд лиц — участников латышской фашистской организации, которые нами устанавливаются.</w:t>
      </w:r>
    </w:p>
    <w:p w14:paraId="51DB1AA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10. МЕШКОВ, врач Московского областного комитета общественного питания, б. эсер, арестован по показаниям ЖИВОПИСЦЕВА. Допрашивал: ГРИНЕР.</w:t>
      </w:r>
    </w:p>
    <w:p w14:paraId="5D9A9E8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Сознался в принадлежности к эсеровской террористической организации. Показал, что к эсерам примкнул в июле 1917 года и с тех пор непрерывно вел активную борьбу с советской властью.</w:t>
      </w:r>
    </w:p>
    <w:p w14:paraId="0FC1B3A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1917 году МЕШКОВ, являясь членом Исполкома ВИКЖЕЛЯ б. Николаевской дороги, противодействовал захвату власти Советами, задерживал отправление поездов с красногвардейскими отрядами.</w:t>
      </w:r>
    </w:p>
    <w:p w14:paraId="151525F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конце 1918 года примкнул к эсеровско-меньшевистскому блоку, созданному на базе ликвидированного ВИКЖЕЛЯ.</w:t>
      </w:r>
    </w:p>
    <w:p w14:paraId="675E65F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1922 году МЕШКОВ установил организационную связь с эсерами: МАЛИЦКИМ (умер), НЕСТЕРЕНКО (разыскивается) и другими.</w:t>
      </w:r>
    </w:p>
    <w:p w14:paraId="2B79E05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1926 году по заданию одного из руководителей эсеровско-меньшевистского блока КРУШИНСКОГО (устанавливается), МЕШКОВ связался с членами ЦК правых эсеров СПИРИДОНОВОЙ и Дмитрием ДОНСКИМ (оба осуждены), от которых получил задание активизировать эсеровскую работу и в этих целях направить за границу кого-либо из участников организации для связи с так называемой «заграничной делегацией эсеров», возглавляемой ЧЕРНОВЫМ, и для получения директив.</w:t>
      </w:r>
    </w:p>
    <w:p w14:paraId="7DA1156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том же 1926 году МЕШКОВ установил связь с эсером ЖИВОПИСЦЕВЫМ (арестован, сознался), который использовал свою заграничную командировку в Берлин для установления связи с эсеровским заграничным центром. В Берлине ЖИВОПИСЦЕВ получил указание члена эсеровского заграничного центра ЛЕВИНА о создании в СССР подпольной эсеровской организации.</w:t>
      </w:r>
    </w:p>
    <w:p w14:paraId="27BE93B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Эту директиву ЖИВОПИСЦЕВ после возвращения в СССР передал МЕШКОВУ.</w:t>
      </w:r>
    </w:p>
    <w:p w14:paraId="5535AD0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1928—1929 гг. МЕШКОВ завербовал ряд руководящих работников транспорта в состав эсеровской организации.</w:t>
      </w:r>
    </w:p>
    <w:p w14:paraId="073B74F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период с 1932 по 1933 гг. он связался с эсеровской организацией на Октябрьской дороге, которую возглавляли МАНОС и ЛИБЕРТОВСКИЙ — профессора Ленинградского института инженеров транспорта (арест их подготавливается).</w:t>
      </w:r>
    </w:p>
    <w:p w14:paraId="0F0384B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МЕШКОВ проводил подрывную вредительскую работу по планированию. По его заданиям участники организации подготовляли диверсионные акты на военное время. В целях совершения теракта над т. КАГАНОВИЧЕМ была создана боевая террористическая группа.</w:t>
      </w:r>
    </w:p>
    <w:p w14:paraId="15066D6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1933 году МЕШКОВ был арестован Транспортным отделом ОГПУ в Ленинграде, осужден условно и освобожден из-под стражи. После освобождения МЕШКОВ восстановил организационную связь с ЖИВОПИСЦЕВЫМ и продолжал работу по сколачиванию контрреволюционных эсеровских кадров. Эти контрреволюционные кадры МЕШКОВ в диверсионных и вредительских целях насаждал на Ленинской дороге.</w:t>
      </w:r>
    </w:p>
    <w:p w14:paraId="329F6F2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11. ЗБОРОВСКИЙ, начальник сектора механического оборудования конторы НКПС Трансмашина Центрального управления снабжения. Допрашивал: КОНДРАТЬЕВ.</w:t>
      </w:r>
    </w:p>
    <w:p w14:paraId="2978964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Сознался, что с 1930 года он ведет шпионскую работу по заданиям немецкой разведки.</w:t>
      </w:r>
    </w:p>
    <w:p w14:paraId="122A94A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ЗБОРОВСКИЙ показал, что в 1930 году в Берлине, куда он был послан в служебную командировку, его завербовали агенты немецкой разведки ГРУБЕР и ЭЙЛЯРТ, работавшие в германской фирме по изготовлению машин для размола фосфоритов.</w:t>
      </w:r>
    </w:p>
    <w:p w14:paraId="0694FF7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ЗБОРОВСКИЙ в этот период работал старшим инженером Фосфориттреста Наркомтяжпрома.</w:t>
      </w:r>
    </w:p>
    <w:p w14:paraId="1D185DC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Еще в период нахождения в Германии ЗБОРОВСКИЙ передал германской разведке через ГРУБЕРА и ЭЙЛЯРТА ряд шпионских материалов, в частности, сведения о месторождении фосфоритов, эксплуатационных запасах фосфоритов, а также проекты строящихся фосфоритных заводов.</w:t>
      </w:r>
    </w:p>
    <w:p w14:paraId="4AD373D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предложению ЗБОРОВСКОГО ЭЙЛЯРТ был приглашен для работы в качестве консультанта в Фосфориттрест и прибыл в СССР.</w:t>
      </w:r>
    </w:p>
    <w:p w14:paraId="2D0ED37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После возвращения из Германии ЗБОРОВСКИЙ связался с ЭЙЛЯРТОМ и регулярно передавал ему материалы о производственной работе Колпинского и Щигровского фосфоритных заводов.</w:t>
      </w:r>
    </w:p>
    <w:p w14:paraId="2CD290E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1932 году ЗБОРОВСКИИ перешел на работу в НКПС и продолжал свою шпионскую связь с ЭЙЛЯРТОМ. Передал ему секретные чертежи по заводу Динамо и электрозаводу Наркомтяжпрома в Москве.</w:t>
      </w:r>
    </w:p>
    <w:p w14:paraId="250EF67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После отъезда ЭЙЛЯРТА в Германию со ЗБОРОВСКИМ связался немецкий шпион ГЕРШЕЛЬМАН, прибывший в СССР под видом представителя германской фирмы «Фегеле», доставлявшей оборудование для камнедробильных заводов НКПС. ЗБОРОВСКИЙ передал ему ряд сведений о строительстве камнедробильных заводов НКПС.</w:t>
      </w:r>
    </w:p>
    <w:p w14:paraId="4A1224A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ГЕРШЕЛЬМАН вскоре выехал в Германию, а ЗБОРОВСКИЙ по его заданию установил связь с немецким инженером БАУМГАРТЕЛЕМ, работавшим в Химмаштресте.</w:t>
      </w:r>
    </w:p>
    <w:p w14:paraId="3515B47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lastRenderedPageBreak/>
        <w:t>Одновременно он завербовал венгерского подданного ХАУЭРА, работавшего в щебеночном тресте НКПС. Через него ЗБОРОВСКИЙ получил секретные материалы о химическом составе применяемой в СССР смазки вагонных осей, заводах, изготовлявших эту смазку и их производственной мощности. Эти сведения передал германской разведке.</w:t>
      </w:r>
    </w:p>
    <w:p w14:paraId="1CB9659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заданиям БАУМГАРТЕЛЯ ЗБОРОВСКИЙ собрал ряд сведений о действующих и проектируемых силовых установках в системе водоснабжения по всей сети дорог, а также данные о дислоцировании механизированных машино-путевых станций.</w:t>
      </w:r>
    </w:p>
    <w:p w14:paraId="0F7A3CD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Эти материалы он передал немецкому шпиону КРАФТУ, приезжавшему в СССР под видом туриста.</w:t>
      </w:r>
    </w:p>
    <w:p w14:paraId="5F7C39A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заданиям КРАФТА ЗБОРОВСКИЙ связался с агентом немецкой разведки КУСАКИНЫМ, работником Центрального управления пути НКПС (арест его подготовляется), от которого получил сведения о дислокации дистанционных мастерских службы пути на дорогах, а также ряд дополнительных данных о машино-путевых станциях и строящемся путевом струге. Эти сведения он передал ХАУЭРУ, который непосредственно был связан с германским посольством в Москве (ХАУЭР устанавливается).</w:t>
      </w:r>
    </w:p>
    <w:p w14:paraId="3BBB9A3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1936 году по заданию ЭЙЛЯРТА, переданному через немецкого агента ШМИДТА, прибывшего в СССР под видом интуриста, ЗБОРОВСКИЙ связался с инженером ДЕНЕНБАУМОМ, работавшим в Центральном управлении снабжения НКПС. От ДЕНЕНБАУМА ЗБОРОВСКИИ получил секретные сведения о восстановительных поездах оборонного значения, оснащениях механизированными моторными кранами, а также ряд данных, касающихся хода оборонного строительства № 4 в ДВК.</w:t>
      </w:r>
    </w:p>
    <w:p w14:paraId="27175FA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Эти материалы он также передал немецкой разведке. Названные ЗБОРОВСКИМ немецкие шпионы устанавливаются.</w:t>
      </w:r>
    </w:p>
    <w:p w14:paraId="46BD94A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12. ПОПОВИЧ, начальник Центрального моботдела НКПС, в последнее время армейский инспектор Генерального штаба РККА, бригинженер. Допрашивал: ТАРАТУТА.</w:t>
      </w:r>
    </w:p>
    <w:p w14:paraId="71FCEF0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Сознался, что он является участником антисоветского военного заговора. Был завербован АППОГОЙ в конце 1933 года.</w:t>
      </w:r>
    </w:p>
    <w:p w14:paraId="0F6C003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ПОПОВИЧ показал, что, работая в НКПС, он по заданию АППОГИ и ПОСТНИКОВА вел подрывную работу, направленную на срыв мобилизационной готовности транспорта.</w:t>
      </w:r>
    </w:p>
    <w:p w14:paraId="3D51423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Во вредительских целях ПОПОВИЧ разработал неправильный график движения поездов на военное время, срывал оборонное строительство и подготовку противовоздушной обороны на приграничных дорогах, создавал затруднения по линии водоснабжения на дорогах и расширения пропускной способности узлов и станций, срывал создание мобилизационных запасов и формирование специальных поездов на военное время.</w:t>
      </w:r>
    </w:p>
    <w:p w14:paraId="71669BC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целях организации широкого вредительства в области мобилизационной работы на транспорте ПОПОВИЧ завербовал в состав антисоветской организации 15 человек из мобилизационных работников транспорта и командного состава эксплуатационных и строевых частей Особого железнодорожного корпуса РККА, в том числе МАТУЗЕНКО — командира 6 эксплуатационной бригады на Забайкальской дороге, АНТОНОВА — командира строительной бригады Особого железнодорожного корпуса, РОЗАНОВА — руководителя военной группы Центрального мобилизационного отдела НКПС (арестован), ВЕРБИЦКОГО — бывшего заместителя начальника службы движения Сталинской жд (арестован), ГРУЗДУПА — бывшего начальника штаба Военно-транспортной академии (арестован, сознался), и др.</w:t>
      </w:r>
    </w:p>
    <w:p w14:paraId="087268E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Завербованные ПОПОВИЧЕМ участники организации в свою очередь вербовали новых людей для диверсионно-вредительской работы.</w:t>
      </w:r>
    </w:p>
    <w:p w14:paraId="282E158B" w14:textId="77777777" w:rsidR="00CA34D8" w:rsidRPr="000816EF" w:rsidRDefault="00CA34D8"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0AFD49DE" w14:textId="77777777" w:rsidR="00CA34D8" w:rsidRPr="000816EF" w:rsidRDefault="00CA34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405. Л. 113—131. </w:t>
      </w:r>
    </w:p>
    <w:p w14:paraId="3207915B" w14:textId="77777777" w:rsidR="0082383F" w:rsidRPr="000816EF" w:rsidRDefault="0082383F"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151-160 (12315).</w:t>
      </w:r>
    </w:p>
    <w:p w14:paraId="67602360" w14:textId="77777777" w:rsidR="0082383F" w:rsidRPr="000816EF" w:rsidRDefault="0082383F"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6E3A197A"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5F043F9"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2D6C7B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марта 1938 года обеспечен</w:t>
      </w:r>
      <w:r w:rsidRPr="000816EF">
        <w:rPr>
          <w:rFonts w:ascii="Times New Roman" w:hAnsi="Times New Roman"/>
          <w:color w:val="000000" w:themeColor="text1"/>
          <w:sz w:val="16"/>
          <w:szCs w:val="16"/>
        </w:rPr>
        <w:softHyphen/>
        <w:t>ность матчастью разведбатальонов (ОРБ) стрелковых диви</w:t>
      </w:r>
      <w:r w:rsidRPr="000816EF">
        <w:rPr>
          <w:rFonts w:ascii="Times New Roman" w:hAnsi="Times New Roman"/>
          <w:color w:val="000000" w:themeColor="text1"/>
          <w:sz w:val="16"/>
          <w:szCs w:val="16"/>
        </w:rPr>
        <w:softHyphen/>
        <w:t>зий была следующей: «25 орб - 100%, 22 орб - 50-60%, 38 орб — только по 1 — 4 штуки для обеспечения учебы» (11284).</w:t>
      </w:r>
    </w:p>
    <w:p w14:paraId="35CE9C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47BDD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254B52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5AF81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марта 1938 был подписан Советско-германский торговый договор (1348,243).</w:t>
      </w:r>
    </w:p>
    <w:p w14:paraId="490F9B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6CC5C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марта 1938 и 1 июля 1938 были заключены договоры СССР с Китаем о предоставлении кредита и военной помощи в борьбе с японской агрессией (3186).</w:t>
      </w:r>
    </w:p>
    <w:p w14:paraId="1915E6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37FC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марта 1938 г. было подписано Первое кредитное соглашение между СССР и Китаем на сумму 50 млн. долл. с начальной датой отсчета 31 октября 1937 г (3871).</w:t>
      </w:r>
    </w:p>
    <w:p w14:paraId="16E1E2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C10AB0" w14:textId="77777777" w:rsidR="0082383F" w:rsidRPr="000816EF" w:rsidRDefault="0082383F"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 марта</w:t>
      </w:r>
      <w:r w:rsidRPr="000816EF">
        <w:rPr>
          <w:rFonts w:ascii="Times New Roman" w:hAnsi="Times New Roman"/>
          <w:color w:val="000000" w:themeColor="text1"/>
          <w:sz w:val="16"/>
          <w:szCs w:val="16"/>
        </w:rPr>
        <w:t xml:space="preserve"> в 1938 году предоставление СССР кредитов Китаю на льготных условиях, военной техники и специалистов (15055).</w:t>
      </w:r>
    </w:p>
    <w:p w14:paraId="72C402F6" w14:textId="77777777" w:rsidR="0082383F" w:rsidRPr="000816EF" w:rsidRDefault="0082383F" w:rsidP="000816EF">
      <w:pPr>
        <w:spacing w:after="0" w:line="240" w:lineRule="auto"/>
        <w:jc w:val="both"/>
        <w:rPr>
          <w:rFonts w:ascii="Times New Roman" w:hAnsi="Times New Roman"/>
          <w:color w:val="000000" w:themeColor="text1"/>
          <w:sz w:val="16"/>
          <w:szCs w:val="16"/>
        </w:rPr>
      </w:pPr>
    </w:p>
    <w:p w14:paraId="627CF174" w14:textId="77777777" w:rsidR="00ED4BCB" w:rsidRPr="000816EF" w:rsidRDefault="00ED4BCB"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марта 1938 г. было подписано первое Соглашение между правительствами Союза Советских Социалистических Республик и Китайской Республики о реализации кредита на 50 миллионов американских долларов. Предоставление Советским Союзом помощи Китаю до подписания соответствующего соглашения явилось беспрецедентным случаем в международной практике.</w:t>
      </w:r>
    </w:p>
    <w:p w14:paraId="6E47E9DF" w14:textId="77777777" w:rsidR="00ED4BCB" w:rsidRPr="000816EF" w:rsidRDefault="00ED4BCB"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Согласно данному соглашению, правительство Союза Советских Социалистических Республик предоставило правительству Китайской Республики кредит в сумме пятьдесят миллионов американских долларов (по курсу на 31 октября 1937 года — один американский доллар равен 0,892455 граммам золота) для закупки правительством Китайской Республики промышленных товаров и оборудования советского происхождения в Союзе1 . Также правительство СССР взяло на себя обязанность по транспортировке промышленных товаров и оборудования от границы Союза Советских Социалистических Республик на территорию Китайской Республики. Расходы, понесенные в результате доставки промышленных товаров и оборудования от пункта сдачи на границе Советского Союза представителю правительства Китайской Республики до места назначения в пределах Китая, ложились на правительство Китайской Республики . Важно отметить, что погашение кредитов и процентов китайская сторона обязалась производить товарами и сырьем в соответствии с оговоренными списками. Китай должен был в частности поставлять в СССР чай, вольфрам, кожу, шелк, шерсть, хлопок, сурьму, древесное масло, олово, красную медь, цинк, лекарственные растения, никель, пушнину . Первое соглашение предусматривало также включение в сумму кредита стоимости военных поставок СССР, осуществленных до его подписания. Посол Китая в Москве Ян Цзэ расценивал его как искреннее желание СССР оказать посильную помощь Китайской республике .</w:t>
      </w:r>
    </w:p>
    <w:p w14:paraId="57E3FE15" w14:textId="77777777" w:rsidR="00ED4BCB" w:rsidRPr="000816EF" w:rsidRDefault="00ED4BCB"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Кредит исчисляется с 31 октября 1937 года из трех процентов годовых и подлежит возмещению в течение пяти лет, начиная с 31 октября 1938 г, равными долями, в размере десяти миллионов американских долларов ежегодно, с одновременной выплатой процентов с суммы уже реализованного кредита. </w:t>
      </w:r>
    </w:p>
    <w:p w14:paraId="60973F06" w14:textId="77777777" w:rsidR="00ED4BCB" w:rsidRPr="000816EF" w:rsidRDefault="00ED4BCB"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 поставки в счет кредита оформлялись контрактами на каждую партию вооружения и военного имущества. В контракте определялся перечень снаряжения, и указывались сроки его поставок. Перечень товаров и сырья, поставляемых из Китая, уточнялся при подписании контрактов Наркоматом внешней торговли СССР и соответствующими китайскими органами1 . В соответствии с первым кредитным соглашением были оформлены три контракта на поставку советского вооружения. Реализация первого контракта, подписанного 3 марта 1938 г., началась 5 марта и была окончательно завершена к 10 июня 1938 г. Китаю были доставлены: -самолеты СБ—62, И-16—94, И-15—62, УТИ-4—8, ТБ-3—6, запасные авиамоторы, авиазапчасти стоимостью в 653 тыс. долл.; -автомашины разные на сумму 421 тыс. долл.; -танки Т-26—82, запасные моторы и запчасти, ремонтные мастерские стоимостью в 374 тыс. долл.; -тракторы и прицепы ЗА и ЗИП — 582 шт.; -зенитные пушки 45-м-м — 50, зарядные ящики к ним—100; -конная упряжь на сумму 182 тыс. долл.; -военные приборы стоимостью в 312 тыс. долл., боеприпасы для артиллерии и танков на сумму 3 179 тыс. долл. Общая стоимость военного имущества, полученного Китаем по первому контракту, оценивалась в 27 057 тыс. долл. (20122)</w:t>
      </w:r>
    </w:p>
    <w:p w14:paraId="2559A964" w14:textId="77777777" w:rsidR="00ED4BCB" w:rsidRPr="000816EF" w:rsidRDefault="00ED4BCB" w:rsidP="000816EF">
      <w:pPr>
        <w:shd w:val="clear" w:color="auto" w:fill="FFFFFF"/>
        <w:spacing w:after="0" w:line="240" w:lineRule="auto"/>
        <w:jc w:val="both"/>
        <w:rPr>
          <w:rFonts w:ascii="Times New Roman" w:hAnsi="Times New Roman"/>
          <w:color w:val="0070C0"/>
          <w:sz w:val="16"/>
          <w:szCs w:val="16"/>
        </w:rPr>
      </w:pPr>
    </w:p>
    <w:p w14:paraId="64B28F7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31371B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A308C30"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 марта</w:t>
      </w:r>
      <w:r w:rsidRPr="000816EF">
        <w:rPr>
          <w:rFonts w:ascii="Times New Roman" w:hAnsi="Times New Roman"/>
          <w:color w:val="000000" w:themeColor="text1"/>
          <w:sz w:val="16"/>
          <w:szCs w:val="16"/>
        </w:rPr>
        <w:t xml:space="preserve"> в 1938 году совершил свой первый полет самолет, ставший прототипом нового бомбардировщика под обозначением </w:t>
      </w:r>
      <w:hyperlink r:id="rId255" w:tgtFrame="_blank" w:history="1">
        <w:r w:rsidRPr="000816EF">
          <w:rPr>
            <w:rFonts w:ascii="Times New Roman" w:hAnsi="Times New Roman"/>
            <w:color w:val="000000" w:themeColor="text1"/>
            <w:sz w:val="16"/>
            <w:szCs w:val="16"/>
          </w:rPr>
          <w:t xml:space="preserve">«Do 17Z VI» </w:t>
        </w:r>
      </w:hyperlink>
      <w:r w:rsidRPr="000816EF">
        <w:rPr>
          <w:rFonts w:ascii="Times New Roman" w:hAnsi="Times New Roman"/>
          <w:color w:val="000000" w:themeColor="text1"/>
          <w:sz w:val="16"/>
          <w:szCs w:val="16"/>
        </w:rPr>
        <w:t>(«D-ABVD»). А осенью того же года, появляется предсерийный «Do 17Z-0». Это был бомбардировщик с экипажем из четырех человек (15055).</w:t>
      </w:r>
    </w:p>
    <w:p w14:paraId="237ED572" w14:textId="77777777" w:rsidR="0088372B" w:rsidRPr="000816EF" w:rsidRDefault="0088372B" w:rsidP="000816EF">
      <w:pPr>
        <w:spacing w:after="0" w:line="240" w:lineRule="auto"/>
        <w:jc w:val="both"/>
        <w:rPr>
          <w:rFonts w:ascii="Times New Roman" w:hAnsi="Times New Roman"/>
          <w:color w:val="000000" w:themeColor="text1"/>
          <w:sz w:val="16"/>
          <w:szCs w:val="16"/>
        </w:rPr>
      </w:pPr>
    </w:p>
    <w:p w14:paraId="53CF3F3E"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 марта</w:t>
      </w:r>
      <w:r w:rsidRPr="000816EF">
        <w:rPr>
          <w:rFonts w:ascii="Times New Roman" w:hAnsi="Times New Roman"/>
          <w:color w:val="000000" w:themeColor="text1"/>
          <w:sz w:val="16"/>
          <w:szCs w:val="16"/>
        </w:rPr>
        <w:t xml:space="preserve"> в 1938 году авария прототипа гидросамолёта-разведчика «MF-112 (в литературе также встречается </w:t>
      </w:r>
      <w:hyperlink r:id="rId256" w:tgtFrame="_blank" w:history="1">
        <w:r w:rsidRPr="000816EF">
          <w:rPr>
            <w:rFonts w:ascii="Times New Roman" w:hAnsi="Times New Roman"/>
            <w:color w:val="000000" w:themeColor="text1"/>
            <w:sz w:val="16"/>
            <w:szCs w:val="16"/>
          </w:rPr>
          <w:t xml:space="preserve">«Hover» «MF-11» </w:t>
        </w:r>
      </w:hyperlink>
      <w:r w:rsidRPr="000816EF">
        <w:rPr>
          <w:rFonts w:ascii="Times New Roman" w:hAnsi="Times New Roman"/>
          <w:color w:val="000000" w:themeColor="text1"/>
          <w:sz w:val="16"/>
          <w:szCs w:val="16"/>
        </w:rPr>
        <w:t>или даже «Horten» «MF-11») (разработчик «Marinens» («Hover»), Норвегия) имевшего непростую лётную судьбу. Прототип «MF-11» (заводской номер 87) получил военный номер «F.300» и был облетан 28 сентября 1931 года. Сначала верхнее крыло не было вынесенным, а позже его передвинули. Летом 1932 года прототип потерпел аварию, но вскоре был восстановлен. А в следующем году машину использовали для картографических работ. Потерян прототип, когда во время больших военно-морских учений у него остановился двигатель, и лётчики совершили жесткую посадку на воду. Хотя экипаж спасли, самолёт затонул. К этому времени прототип налетал в воздухе 593 часов 45 минут (за 728 полетов) (15055).</w:t>
      </w:r>
    </w:p>
    <w:p w14:paraId="50BA1CA4" w14:textId="77777777" w:rsidR="0088372B" w:rsidRPr="000816EF" w:rsidRDefault="0088372B" w:rsidP="000816EF">
      <w:pPr>
        <w:spacing w:after="0" w:line="240" w:lineRule="auto"/>
        <w:jc w:val="both"/>
        <w:rPr>
          <w:rFonts w:ascii="Times New Roman" w:hAnsi="Times New Roman"/>
          <w:color w:val="000000" w:themeColor="text1"/>
          <w:sz w:val="16"/>
          <w:szCs w:val="16"/>
        </w:rPr>
      </w:pPr>
    </w:p>
    <w:p w14:paraId="0EE9A7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марта 1938 года совершил первый полет (на колесах) Воут Кингфишер (3457,125).</w:t>
      </w:r>
    </w:p>
    <w:p w14:paraId="34D476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2091D3" w14:textId="77777777" w:rsidR="007015A1" w:rsidRPr="000816EF" w:rsidRDefault="007015A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1 марта 1938 выполнил первый полет Vought XOS2U-1, прототип OS2U Kingfisher (20797). </w:t>
      </w:r>
    </w:p>
    <w:p w14:paraId="78870D70" w14:textId="77777777" w:rsidR="007015A1" w:rsidRPr="000816EF" w:rsidRDefault="007015A1" w:rsidP="000816EF">
      <w:pPr>
        <w:spacing w:after="0" w:line="240" w:lineRule="auto"/>
        <w:jc w:val="both"/>
        <w:rPr>
          <w:rFonts w:ascii="Times New Roman" w:hAnsi="Times New Roman"/>
          <w:color w:val="0070C0"/>
          <w:sz w:val="16"/>
          <w:szCs w:val="16"/>
        </w:rPr>
      </w:pPr>
    </w:p>
    <w:p w14:paraId="3DF69776" w14:textId="77777777" w:rsidR="00ED4BCB" w:rsidRPr="000816EF" w:rsidRDefault="00ED4BC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марта 1938 Дуглас DC-2, летевший из Сан-Франциско, Калифорния, в Уинслоу, Аризона, разбился в национальном парке Йосемити в округе Мадера , Калифорния, во время плохой погоды, в результате чего погибли все девять человек на борту. Несмотря на обширные поиски, обломки самолета обнаруживаются только 12 июня (20797).</w:t>
      </w:r>
    </w:p>
    <w:p w14:paraId="381D7145" w14:textId="77777777" w:rsidR="00ED4BCB" w:rsidRPr="000816EF" w:rsidRDefault="00ED4BCB" w:rsidP="000816EF">
      <w:pPr>
        <w:spacing w:after="0" w:line="240" w:lineRule="auto"/>
        <w:jc w:val="both"/>
        <w:rPr>
          <w:rFonts w:ascii="Times New Roman" w:hAnsi="Times New Roman"/>
          <w:color w:val="0070C0"/>
          <w:sz w:val="16"/>
          <w:szCs w:val="16"/>
        </w:rPr>
      </w:pPr>
    </w:p>
    <w:p w14:paraId="55E002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 марта 1938 японские войска в Северном Китае начали наступление на юг от Цзинань, но встретили сильное сопротивление и отступили (3907,210).</w:t>
      </w:r>
    </w:p>
    <w:p w14:paraId="0DB9A9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6A54B8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E4F7C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A5C51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года СССР заключил соглашение о поставке девяти DC-3-196A по 120800 долларов за штуку. Одни самолет комплектовался антиобледенителями, а на остальных лишь предусматривалась возможность их установки. Посредником выступала фирма "Порт Уэстерн" (3457,51).</w:t>
      </w:r>
    </w:p>
    <w:p w14:paraId="02A3CC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E8FC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года было подготовлено Постановление КО (проект).</w:t>
      </w:r>
    </w:p>
    <w:p w14:paraId="651C54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развитии истребительной авиации (2402).</w:t>
      </w:r>
    </w:p>
    <w:p w14:paraId="0AEB47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при СНК постановляет:</w:t>
      </w:r>
    </w:p>
    <w:p w14:paraId="7F3224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1938-39 г.г. утвердить следующие типы самолетов в опытном строительстве:</w:t>
      </w:r>
    </w:p>
    <w:p w14:paraId="41B732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одноместный маневренный истребитель с одним мотором воздушного охлаждения с максимальной скоростью 500-550 км/час на высоте 5-6 тыс. метров, при посадочной скорости 90-100 км/час и дальности полета при нормальной нагрузке - 600 км, а при перегрузке 1000 км, с емкостью бомбодержателей на 100 кг бомб. Практический потолок самолета 11 тыс. метров, время подъема на 8 тыс. метров - 8 минут.</w:t>
      </w:r>
    </w:p>
    <w:p w14:paraId="2C0653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в двух вариантах: а) 4 ШКАС через винт, б) 2 пулемета крупного калибра и 2 ШКАСа все через винт.</w:t>
      </w:r>
    </w:p>
    <w:p w14:paraId="09AF57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виража на высоте 1000 м - 10-12 секунд.</w:t>
      </w:r>
    </w:p>
    <w:p w14:paraId="26CDEC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этого истребителя: воздушный бой с истребителями самостоятельно и во взаимодействии со скоростными истребителями. Ночной истребитель. Перехватчик.</w:t>
      </w:r>
    </w:p>
    <w:p w14:paraId="44E3BD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Предусмотреть для перехватчика увеличение скороподъемности и горизонтальной скорости за счет сокращения горючего и максимального облегчения.</w:t>
      </w:r>
    </w:p>
    <w:p w14:paraId="6FE306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Одноместный скоростной истребитель с одним мотором воздушного охлаждения с максимальной скоростью 600-650 км/час на высоте 6-7 тыс. метров, при посадочной скорости 105-110 км/час и дальности полета при нормальной нагрузке 600 км, а при перегрузке - 1000 км, с емкостью бомбодержателей на 100 кг бомб. Практический потолок самолета 11 тыс. метров, время подъема на 8 тыс. метров - 10,5 минут.</w:t>
      </w:r>
    </w:p>
    <w:p w14:paraId="7381EA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в трех вариантах: а) 4 ШКАС через винт, б) 2 ШКАС, 2 ШВАК - все через винт, в) 2 ШКАС и одна через редукторный вал при моторе с жидкостным охлаждением.</w:t>
      </w:r>
    </w:p>
    <w:p w14:paraId="59FD3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этого истребителя: воздушный бой с бомбардировочной авиацией противника как в тылу, так и на фронте. Взаимодействие с маневренными истребителями в воздушном бою с истребителями противника. Действие пулеметным огнем и бомбами на бреющем по войскам.</w:t>
      </w:r>
    </w:p>
    <w:p w14:paraId="62E67F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Трехместный двухмоторный истребитель с максимальной скоростью 600 км/час на высоте 9,5 тыс. метров, при посадочной скорости 105-110 км/час и дальности полета 2,5 тыс. км при перегрузке. Емкость бомбодержателей на 200 кг бомб. Практический потолок 11 тыс. метров, время подъема на 8 тыс. метров - 10,5 минут.</w:t>
      </w:r>
    </w:p>
    <w:p w14:paraId="3FC02C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3 ШКАСа и 2 ШВАКа.</w:t>
      </w:r>
    </w:p>
    <w:p w14:paraId="4A7C55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этого истребителя: воздушный бой с бомбардировщиками на больших высотах - 8-11 тыс. метров (замена маневра самолета маневром огня). сопровождение больших бомбардировочных групп на предельных высотах. Использование в качестве дальнего разведчика.</w:t>
      </w:r>
    </w:p>
    <w:p w14:paraId="1EEA1B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Экспериментальный одноместный стратосферный истребитель с максимальной скоростью 700-800 км/час на высоте 10-12 тыс. метров при дальности полета 600-800 км.</w:t>
      </w:r>
    </w:p>
    <w:p w14:paraId="16364F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 в двух вариантах: 1 ШВАК и 1 ШВАК; 2 ШВАК и 2.....</w:t>
      </w:r>
    </w:p>
    <w:p w14:paraId="3C9358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НКОП и НКО 25.3 представить в КО календарный план выполнения опытного строительства, с указанием сроков, конструкторов, баз опытного строительства и основных тактико-технических требований для этих самолетов. К этой работе привлечь все конструкторские силы. Предусмотреть расширение работ конструкторских бюро и баз опытного строительства.</w:t>
      </w:r>
    </w:p>
    <w:p w14:paraId="7BA7CF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Для обеспечения плана опытного строительства указанных самолетов, в ближайшие дни созвать совещание при КО по созданию необходимых моторов воздушного охлаждения и жидкостного охлаждения, и по поднятию высотности самолетов за счет внедрения многоступенчатости надува и турбокомпрессора.</w:t>
      </w:r>
    </w:p>
    <w:p w14:paraId="6FCCD3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Необходимым условием для вновь строящихся самолетов считать:</w:t>
      </w:r>
    </w:p>
    <w:p w14:paraId="1FDC8A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Надежное оборудование для выполнения воздушного боя на потолке. Предусмотреть в опытном экземпляре, с дальнейшим внедрением в серийное производство, герметической кабины для каждого самолета.</w:t>
      </w:r>
    </w:p>
    <w:p w14:paraId="6ACCB9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Протектирование бензобаков. - НКМашу - ускорить работы по изысканию и освоению в производстве надежно-действующего протектора.</w:t>
      </w:r>
    </w:p>
    <w:p w14:paraId="4AF114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Надежной брони экипажа. НКТП и НКЛП ускорить испытание бронированной спинки, доведя ее вес до 12 кг. Купить тех. помощь и наладить производство у себя стекла, не пробиваемого и не дающего осколков при попадании пули. Козырьки самолетов делать из этого стекла.</w:t>
      </w:r>
    </w:p>
    <w:p w14:paraId="1DBED1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Обеспечение простоты взлета, посадки, возможности работы с небольших аэродромов, особенно для маневренного истребителя.</w:t>
      </w:r>
    </w:p>
    <w:p w14:paraId="3C7800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Наличие надежно-действующих тормозов с управлением на ручку (штурвале), с переходом на пневматическое и автоматическое торможение.</w:t>
      </w:r>
    </w:p>
    <w:p w14:paraId="62A6E9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Для ночных действий маневренный истребитель не должен ослеплять летчика и обнаруживать себя в полете выхлопными огнями.</w:t>
      </w:r>
    </w:p>
    <w:p w14:paraId="38638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Наряду со строительством новых самолетов необходимо принять меры к модернизации имеющихся в серийном производстве самолетов И-15 и И-16, не снижая текущего заказа этих самолетов за счет повышения скорости, увеличения огневой мощи, надежности и безопасности полета, в частности:</w:t>
      </w:r>
    </w:p>
    <w:p w14:paraId="5E86CB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переделать вооружение на И-15 - 1) 4 пулемета ШКАС через винт и - 2) 2 пулемета ШКАС и 2 крупнокалиберных пулемета - все через винт.</w:t>
      </w:r>
    </w:p>
    <w:p w14:paraId="7431E9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Разработать герметические кабины для И-15 и И-16 и строящегося самолета на 21 заводе конструкторов Флорова и Боровкова.</w:t>
      </w:r>
    </w:p>
    <w:p w14:paraId="39D75A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Улучшить работу тормозов, протектировать все бензобаки, бронировать спинки и козырек летчика.</w:t>
      </w:r>
    </w:p>
    <w:p w14:paraId="15AB03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Разработать конструкцию дополнительных сбрасывающихся бензобаков из разного материала (металлические, фибровые, матерчатые), подвешиваемых под фюзеляжем и после испытания внедрить в серийное производство.</w:t>
      </w:r>
    </w:p>
    <w:p w14:paraId="5CC19E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Форсировать испытание и доводку винтов Бас-Дубова и Никифорова, с использованием их как реверсивных винтов. НКОП ускорить испытание винтов Бас-Дубова и Никифорова. Предложить НКМашу принять меры к окончанию изготовления на заводе "Красный Пролетарий" к 15.4.38 г. 15-ти винтов Никифорова. (Молотов) (2402).</w:t>
      </w:r>
    </w:p>
    <w:p w14:paraId="0AE73F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6D50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года основании Постановления СНК от № 248 было организовано ОКБ-33 под названием Опытно-конструкторский отдел завода № 33. В сентябре 1941 года ОКБ было эвакуировано вместе с заводом № 33 в Пермь, сохраняя при этом то же название – ОКБ-33. После реэвакуации в августе 1943 года ОКБ было размещено на ранее занимаемых площадях на территории завода № 315, а при заводе № 33 был организован филиал, в силу чего ОКБ было присвоено наименование ОКБ-315-33. Это наименование сохранялось до апреля 1957 года, когда филиал приказом МАП от 26 февраля 1957 года № 66сс был выделен в самостоятельное ОКБ.</w:t>
      </w:r>
    </w:p>
    <w:p w14:paraId="50B00F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производственному назначению ОКБ было организовано как агрегатное предприятие и это свое назначение выполняет до настоящего времени. В профиле ОКБ за время его существования произошли коренные изменения, связанные с развитием авиационной техники.</w:t>
      </w:r>
    </w:p>
    <w:p w14:paraId="0D59BD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с 1938 года по 1948 год в тематике ОКБ преобладали работы по проектированию и изготовлению карбюраторов и другой топливной аппаратуры для поршневых двигателей. С 1948 года в тематику ОКБ включаются работы по проектированию и изготовлению систем топливопитания и регулирования различных реактивных двигателей и летательных аппаратов, в настоящее время эти работы полностью определяют профиль ОКБ.</w:t>
      </w:r>
    </w:p>
    <w:p w14:paraId="46BC36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момент организации ОКБ в 1938 году производственной и экспериментальной базой его были цеха серийного производства завода № 33, а начиная с 1939 года началась организация собственной производственной и экспериментальной базы.</w:t>
      </w:r>
    </w:p>
    <w:p w14:paraId="3D727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Эвакуация задержала этот период развития ОКБ.</w:t>
      </w:r>
    </w:p>
    <w:p w14:paraId="6BAAEE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Руководителем ОКБ с 1940 года является гл. конструктор Коротков Ф.А. (9391)</w:t>
      </w:r>
    </w:p>
    <w:p w14:paraId="1782D8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AC28C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4A4A8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BE85EB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марта 1938г. Приказом НКМ/НКОП № 83с/107с от НИИ-13 (Центральная артиллерийская лаборатория № 13 (ЦАЛ-13, ЦЛА-13) НКОП, Центральная лаборатория артиллерии (ЦЛА) НКТП, Государственный специальный НИИ № 13 по артиллерийским конструкциям и производству (НИИ-13) НКОП, НКВ /г. Ленинград, 14 ул. Госпитаьная, 3 п/я 621 (1937г.)/) требовалось закончить техпроекты объектов Ново-Краматорского завода: инструментального цеха - к 1.06.1938г., термического цеха </w:t>
      </w:r>
      <w:r w:rsidRPr="000816EF">
        <w:rPr>
          <w:rFonts w:ascii="Times New Roman" w:hAnsi="Times New Roman"/>
          <w:color w:val="000000" w:themeColor="text1"/>
          <w:sz w:val="16"/>
          <w:szCs w:val="16"/>
        </w:rPr>
        <w:lastRenderedPageBreak/>
        <w:t>- к 15.06.1938г.; механических цехов № 5 - к 1.06.1938г., № 6 - к 1.07.1938г., № 7 - к 1.08.1938г.; центральной лаборатории - к 1.08.1938г. Приказом № 282с от 7.08.1938г. требовалось к 1.09.1938г. закончить техпроект опытного цеха завода № 232 (11982).</w:t>
      </w:r>
    </w:p>
    <w:p w14:paraId="6C85CF0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464C6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года в соответствии с распоряжением наркома вооружения 22 танка Т-24, которые уже не подлежали ремонту, были переданы в распоряжение укрепрайонов пограничных округов для использования в качестве недвижимых огневых точек. При этом двигатель, трансмиссия и ходовую часть с танков демонтировалась и сдавалась на металлолом. К сожалению, автор не имеет никаких данных о боевом применении танков-ДОТов Т-24 (10278).</w:t>
      </w:r>
    </w:p>
    <w:p w14:paraId="092FEA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E50AF78"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8684A03"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63EC30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было подготовлено письмо АБТУ РККА НКО СССР маршалу тов.Ворошилову</w:t>
      </w:r>
    </w:p>
    <w:p w14:paraId="770D8F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РККА имеются устаревшие танки разных типов, опытные образцы отечественного производства, образцы, полученные за границей и трофейные, из них:</w:t>
      </w:r>
    </w:p>
    <w:p w14:paraId="5E43CB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Т-18 - 862 шт.</w:t>
      </w:r>
    </w:p>
    <w:p w14:paraId="69E0AA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Рикардо - 15 шт.</w:t>
      </w:r>
    </w:p>
    <w:p w14:paraId="6AFFCB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Виккерс 12 т. - 16 шт.</w:t>
      </w:r>
    </w:p>
    <w:p w14:paraId="722E80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Т-24 - 24 шт.</w:t>
      </w:r>
    </w:p>
    <w:p w14:paraId="7CF761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Т-41 - 8 шт.</w:t>
      </w:r>
    </w:p>
    <w:p w14:paraId="395937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Т-33 - 1 шт.</w:t>
      </w:r>
    </w:p>
    <w:p w14:paraId="2E9FC1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Т-34 - 1 шт.</w:t>
      </w:r>
    </w:p>
    <w:p w14:paraId="41CF6F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 - 2 шт.</w:t>
      </w:r>
    </w:p>
    <w:p w14:paraId="4DE7AC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Карден-Лойд - 4 шт.</w:t>
      </w:r>
    </w:p>
    <w:p w14:paraId="4BE0877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эти танки не на ходу, без вооружения, хранятся на окружных и центральных складах и войсками не используются.</w:t>
      </w:r>
    </w:p>
    <w:p w14:paraId="7FBA86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общего количества 862 танка Т-18 160 танков переданы в УРы ЛВО и 103 танка - Осовиахиму и гражданским ВУЗ.</w:t>
      </w:r>
    </w:p>
    <w:p w14:paraId="31B476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Танки Т-18, находящиеся в РККА и гражданских ВУЗ и другие перечисленные выше типы танков считаю необходимым использовать следующим образом:</w:t>
      </w:r>
    </w:p>
    <w:p w14:paraId="7326D9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Танки Рикардо в количестве 14 шт. передать по 2 шт. городам Смоленск, Ростов на Дону, Харьков, Ленинград, Киев, Ворошиловград и Архангельск для использования их как исторических памятников гражданской войны.</w:t>
      </w:r>
    </w:p>
    <w:p w14:paraId="346EB5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Сосредоточить на НИАБТ полигоне и хранить как музейные экспонаты все типы танков:</w:t>
      </w:r>
    </w:p>
    <w:p w14:paraId="16446F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Рикардо - 1</w:t>
      </w:r>
    </w:p>
    <w:p w14:paraId="5A8796B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Т-24 - 2</w:t>
      </w:r>
    </w:p>
    <w:p w14:paraId="1EAECC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Т-41 - 2</w:t>
      </w:r>
    </w:p>
    <w:p w14:paraId="32DD47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Т-33 - 1</w:t>
      </w:r>
    </w:p>
    <w:p w14:paraId="6E1F0E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Т-34 - 1</w:t>
      </w:r>
    </w:p>
    <w:p w14:paraId="386F8B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Виккерс 12 т. - 2</w:t>
      </w:r>
    </w:p>
    <w:p w14:paraId="2A4195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 - 2</w:t>
      </w:r>
    </w:p>
    <w:p w14:paraId="310D29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Карден-Лойд - 2</w:t>
      </w:r>
    </w:p>
    <w:p w14:paraId="60F048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Т-18 - 2</w:t>
      </w:r>
    </w:p>
    <w:p w14:paraId="7D0841B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Передать УРам округов и НКВМВ</w:t>
      </w:r>
    </w:p>
    <w:p w14:paraId="40CD9E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Т-18 - 700 шт.</w:t>
      </w:r>
    </w:p>
    <w:p w14:paraId="2B4D89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Т-24 - 22 шт.</w:t>
      </w:r>
    </w:p>
    <w:p w14:paraId="588D8E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9982C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Передать промышленности в переплавку</w:t>
      </w:r>
    </w:p>
    <w:p w14:paraId="6DEA94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Т-41 - 6</w:t>
      </w:r>
    </w:p>
    <w:p w14:paraId="5B5D10F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Карден-Лойд - 2</w:t>
      </w:r>
    </w:p>
    <w:p w14:paraId="1C6190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Виккерс 12 т. - 14</w:t>
      </w:r>
    </w:p>
    <w:p w14:paraId="65FB03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АБТУ комкор Павлов.</w:t>
      </w:r>
    </w:p>
    <w:p w14:paraId="69C5C2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2D6963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5D4E87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8B849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когда ледоколами Мурман и Таймыр были спасены И.Папанин, Э.Кренкель, П.Ширшов, Е.Федоров</w:t>
      </w:r>
    </w:p>
    <w:p w14:paraId="40E86FD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16873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(02 - 13 марта) был третий открытый процесс в Москве ("процесс 21-го"), на котором соединены такие разные личности, как "правые" Бухарин и А. Рыков, троцкист X. Раковский и бывший глава НКВД Г. Ягода. Этому "правотроцкистскому антисоветскому блоку" были предъявлены обвинения в организации заговора против Ленина и Сталина, убийстве Кирова, Куйбышева и Горького, саботаже и измене. Все обвиняемые приговорены к смерти и расстреляны, кроме троих (среди которых X. Раковский, который будет расстрелян 11 сент. 1941) (4962).</w:t>
      </w:r>
    </w:p>
    <w:p w14:paraId="6B4EC84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658669" w14:textId="77777777" w:rsidR="007E447F" w:rsidRPr="000816EF" w:rsidRDefault="007E447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2-го по 13 марта 1938 проходил процесс «правотроцкистского блока». Из 21 обвиняемого суд /председатель В.В.Ульрих, обвинитель А.Я.Вышинский/ 18 пригаворены к расстрелу, в их числе Н.И.Бухарин, А.И.Рыков, Г.Г.Ягода (19590).</w:t>
      </w:r>
    </w:p>
    <w:p w14:paraId="79E23C7D" w14:textId="77777777" w:rsidR="007E447F" w:rsidRPr="000816EF" w:rsidRDefault="007E447F" w:rsidP="000816EF">
      <w:pPr>
        <w:spacing w:after="0" w:line="240" w:lineRule="auto"/>
        <w:jc w:val="both"/>
        <w:rPr>
          <w:rFonts w:ascii="Times New Roman" w:hAnsi="Times New Roman"/>
          <w:color w:val="000000" w:themeColor="text1"/>
          <w:sz w:val="16"/>
          <w:szCs w:val="16"/>
        </w:rPr>
      </w:pPr>
    </w:p>
    <w:p w14:paraId="773779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2-14 марта 1938 в Октябрьском зале Дома Союзов начался судебный процесс над Н.И.Бухариным, А.И.Р. и еще 16. Хотели "закрыть" осадок от суда возвращением полярников, но Н.И.Бухарин не сознавался и возвращение искусственно затягивалось до 17 марта 1938 (1066).</w:t>
      </w:r>
    </w:p>
    <w:p w14:paraId="262F9C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В.П.Чкалова специально пригласили на суд над Н.И.Бухариным и А.Рыковым. Якобы ходил к И.В.Сталину, возмущался произволом, якобы поругались, а потом - И.В.Сталин звонил чтобы помириться (151,24).</w:t>
      </w:r>
    </w:p>
    <w:p w14:paraId="0B9FD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Третий московский открытый процесс шел до 13 марта 1938 и 18 чел. приговорили к смертной казни (в т.ч. Н.И.Бухарина, А.Рыкова, Х.Раковского и Г.Ягоду) (1348,121).</w:t>
      </w:r>
    </w:p>
    <w:p w14:paraId="0EA3C6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F6DC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г. утром, в Октябрьском зале Дома Союзов начался третий политический процесс- рассматривалось дело "Правотроцкистского блока".Процесс продлится до 13 марта 1938г. Суд в составе: председатель армвоенюрист- В.В.Ульрих, члены суда корвоенюрист- И.О. Матулевич и диввоенюрист Б.И. Иевлев, секретарь военюрист 1-го ранга А.А. Батнер, гособвинитель прокурор СССР А.Я. Вышинский в присутствии обвиняемых (21 человек) и защитников И.Д. Брауде и Н.В. Коммодова по окончанию процесса и совещания вынес приговор 18 человек к ВМСЗ (расстрел) в том числе Н.Н.Бухарин, А.И.Рыков, Г.Г.Ягода, Н.Н.Крестинский и др. Двое- Д.Д. Плетнев и Х.Г.Раковский были приговорены к 20 годам, С.А.Бессонов к 15 годам тюремного заключения (11641).</w:t>
      </w:r>
    </w:p>
    <w:p w14:paraId="08875B5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BC855F3" w14:textId="77777777" w:rsidR="008B2E24" w:rsidRPr="000816EF" w:rsidRDefault="008B2E2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w:t>
      </w:r>
      <w:r w:rsidR="0088372B" w:rsidRPr="000816EF">
        <w:rPr>
          <w:rFonts w:ascii="Times New Roman" w:hAnsi="Times New Roman"/>
          <w:color w:val="000000" w:themeColor="text1"/>
          <w:sz w:val="16"/>
          <w:szCs w:val="16"/>
        </w:rPr>
        <w:t xml:space="preserve"> 1938</w:t>
      </w:r>
      <w:r w:rsidRPr="000816EF">
        <w:rPr>
          <w:rFonts w:ascii="Times New Roman" w:hAnsi="Times New Roman"/>
          <w:color w:val="000000" w:themeColor="text1"/>
          <w:sz w:val="16"/>
          <w:szCs w:val="16"/>
        </w:rPr>
        <w:t>. Судят Бухарина и Рыкова за шпионаж и антисоветский заговор. Вместе с ними на скамье сидят Ягода, Раковский и Крестинский. А за что их еще судить? Бухарина приговаривают к смерти и в тот же день расстреливают. Бухарину  среди  прочих  было  предъявлено  обвинение   о намерении  арестовать  Ленина  с  целью   недопущения   подписания   мирного соглашения в Брест-Литовске. В рассекреченном в 1996 году последнем слове на суде Бухарин признавал факт разговора с представителями левых эсеров  насчет ареста Ленина на 24 часа, но  категорически  отрицал  знак  равенства  между насильственным арестом и физическим уничтожением. Пятеро свидетелей показали, что у Бухарина было намерение, которое он настойчиво проповедовал: об аресте Ленина  и  его физическом устранении. К Ленину присовокупились фигуры двух других  деятелей большевистской  партии  - Сталина  и  Свердлова.  Их  тоже   предполагалось арестовать и  умертвить. Бухарин ничего не привел против показаний этих свидетелей. Как это ни смешно, но если Тухачевский намеревался иметь при себе Бухарина в роли Геббельса, то Бухарин собирался после прихода к власти всех маршалов-заговорщиков перестрелять.</w:t>
      </w:r>
    </w:p>
    <w:p w14:paraId="5F962557" w14:textId="77777777" w:rsidR="008B2E24" w:rsidRPr="000816EF" w:rsidRDefault="008B2E2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Закончена чистка в армии. Расстреляны такие красавцы, как Дыбенко, Белов и Вацетис. Об этих гавриках можно узнать много интересного, если почитать Суворова "Очищение" и Бушкова "Красный монарх". Армия чиста, теперь можно воевать. Наверное (12629).</w:t>
      </w:r>
    </w:p>
    <w:p w14:paraId="1E23612F" w14:textId="77777777" w:rsidR="008B2E24" w:rsidRPr="000816EF" w:rsidRDefault="008B2E2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E54151A"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 марта</w:t>
      </w:r>
      <w:r w:rsidRPr="000816EF">
        <w:rPr>
          <w:rFonts w:ascii="Times New Roman" w:hAnsi="Times New Roman"/>
          <w:color w:val="000000" w:themeColor="text1"/>
          <w:sz w:val="16"/>
          <w:szCs w:val="16"/>
        </w:rPr>
        <w:t xml:space="preserve"> в 1938 году в Москве начался (завершился 13 марта) открытый судебный процесс по делу участников Антисоветского правотроцкистского блока (Н.И.Бухарин, А.И.Рыков, М.П.Томский). Дело рассматривалось в открытом судебном заседании Военной коллегии Верховного суда СССР. 18 человек, т.е. почти всех проходивших по делу, приговорили к расстрелу. Осужденных к лишению свободы Д.Д.Плетнева, Х.Г.Раковского и С.А.Бессонова в сентябре 1941 года по заочному приговору также расстреляли в числе других заключенных Орловской тюрьмы. Реабилитированы посмертно в 1988 г (15056).</w:t>
      </w:r>
    </w:p>
    <w:p w14:paraId="0ABA55CC" w14:textId="77777777" w:rsidR="0088372B" w:rsidRPr="000816EF" w:rsidRDefault="0088372B" w:rsidP="000816EF">
      <w:pPr>
        <w:spacing w:after="0" w:line="240" w:lineRule="auto"/>
        <w:jc w:val="both"/>
        <w:rPr>
          <w:rFonts w:ascii="Times New Roman" w:hAnsi="Times New Roman"/>
          <w:color w:val="000000" w:themeColor="text1"/>
          <w:sz w:val="16"/>
          <w:szCs w:val="16"/>
        </w:rPr>
      </w:pPr>
    </w:p>
    <w:p w14:paraId="297A344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03522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17948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3 - 4 марта 1938 года в НИИ ВВС прошли испытания по определению усилий в стержнях шасси самолета ДБ-3 2М-87 № 3039002 при разбегах и пробегах на лыжах</w:t>
      </w:r>
    </w:p>
    <w:p w14:paraId="44E481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0D4E1D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Инженер – Туляков В.П.</w:t>
      </w:r>
    </w:p>
    <w:p w14:paraId="08D5A9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 – майор Нюхтиков</w:t>
      </w:r>
    </w:p>
    <w:p w14:paraId="07DE09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C123EA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действующие усилия в стержнях шасси при разбеге и пробеге самолета.</w:t>
      </w:r>
    </w:p>
    <w:p w14:paraId="12F9DDC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запас прочности отдельных элементов шасси.</w:t>
      </w:r>
    </w:p>
    <w:p w14:paraId="16BD67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B27E039"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НИО 1 отдела использовать материал данных испытаний для сводной работы по исследованию усилий в шасси самолетов на посадках и разбегах.</w:t>
      </w:r>
    </w:p>
    <w:p w14:paraId="43D1DD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p w14:paraId="653994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года было сделано 10 полетов</w:t>
      </w:r>
    </w:p>
    <w:p w14:paraId="6D11E9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года было сделано 8 полетов (4063).</w:t>
      </w:r>
    </w:p>
    <w:p w14:paraId="633FC0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D2C3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года секретарь КО Базилевич писал письмо № 799/ко члену КО Кагановичу Л.М.</w:t>
      </w:r>
    </w:p>
    <w:p w14:paraId="73B5C8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председателя КО Молотова препровождаю на голосование опросом проект постановления КО “О типах самолетов и моторов для ГУГВФ и о плане заказов по самолетам и моторам для ГУГВФ на 1938 год”.</w:t>
      </w:r>
    </w:p>
    <w:p w14:paraId="1FCF5A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справка секретариата КО, проект постановления № 0538сс – ГУГВФ, № 64сс – НКОПа, № 27672 – НКО и № 001ко – ГУГВФ, все на 8 листах (3901,120).</w:t>
      </w:r>
    </w:p>
    <w:p w14:paraId="70DFE1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7D44C4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Пом. Нач. Секретариата НКАП Д.Герасимов писал письмо № 394сс Начю ГУ Авиамоторостроения НКОП тов. Королеву:</w:t>
      </w:r>
    </w:p>
    <w:p w14:paraId="067FF85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Вам по принадлежности письмо Зам. Наркоммаша тов. ДАВЫДОВА по вопросу обеспечения авиамото</w:t>
      </w:r>
      <w:r w:rsidRPr="000816EF">
        <w:rPr>
          <w:rFonts w:ascii="Times New Roman" w:hAnsi="Times New Roman"/>
          <w:color w:val="000000" w:themeColor="text1"/>
          <w:sz w:val="16"/>
          <w:szCs w:val="16"/>
        </w:rPr>
        <w:softHyphen/>
        <w:t>ров приборами и аппаратурой зажигания.</w:t>
      </w:r>
    </w:p>
    <w:p w14:paraId="76662D2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 293 на 1-м листе (9843,91).</w:t>
      </w:r>
    </w:p>
    <w:p w14:paraId="48DF9A1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2866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3 марта по 8 апреля 1938 года на НИП АВ ВВС были проведены полигонные испытания 20 мм пушки ШВАК с измененной автоматикой, изготовленной по предложению ВУРСТ.</w:t>
      </w:r>
    </w:p>
    <w:p w14:paraId="39EF96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Изменения в автоматике пушки произведены в основном в части подачи патронов.</w:t>
      </w:r>
    </w:p>
    <w:p w14:paraId="376CCF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4 отдела 3 управления ВиМТС ВВС</w:t>
      </w:r>
    </w:p>
    <w:p w14:paraId="646D44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что пушка № 51 (ВУРСТ) полигонных испытаний не выдержала (7411, 107-113).</w:t>
      </w:r>
    </w:p>
    <w:p w14:paraId="4EE2A4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CEA5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г. Начальник НИП АВ ВВС полковник Шевченко и Военком НИП АВ ВВС майор Горбатов утвердили Отчет о заводских испытаниях подфюзеляжной батареи 20 мм пушек "ШВАК" разработанных 7-м отделом ЦАГИ</w:t>
      </w:r>
    </w:p>
    <w:p w14:paraId="7DAA9D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начали 13 января 1938 г.</w:t>
      </w:r>
    </w:p>
    <w:p w14:paraId="15768F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окончены 21 января 1938 г.</w:t>
      </w:r>
    </w:p>
    <w:p w14:paraId="006A5E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0BBD52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Определить надежность и безотказность в работе отдельных механизмов и батареи в целом.</w:t>
      </w:r>
    </w:p>
    <w:p w14:paraId="7916D1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Проверить рассеивание при стрельбе с надульниками и без них.</w:t>
      </w:r>
    </w:p>
    <w:p w14:paraId="7B6C8A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Дать оценку батареи с эксплуатационной стороны.</w:t>
      </w:r>
    </w:p>
    <w:p w14:paraId="0E1BF1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10BEE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Предъявленная 7 отделом ЦАГИ подфюзеляжная батарея состоящая из 4-х 20 мм пушек "Швак" наземные заводские испытания выдержала и может быть допущена к гос. испытаниям (3259).</w:t>
      </w:r>
    </w:p>
    <w:p w14:paraId="21BA1C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F4CD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г. был утвержден отчет по испытаниям подфюзеляжной батареи из четырех пушек ШВАК (боезапас пушек включал 520 снарядов. Батарея предназначалась для стрельбы по воздушным и наземным целям с ударного пушечного СБ. Общий вес батареи составлял 470 кг, из них: установка - 173,6 кг, оружие - 168 кг, снаряды - 120 кг), разработанной 7-м отделом ЦАГИ, которые проходили с 13 по 21 января. Стрельба велась со стапеля. Была зафиксирована средняя скорост-рельность батареи 3000 выстрелов в минуту. Зарядка на стапеле занимала 12-15 мин. В выводах по испытаниям отмечалось, что батарея заводские испытания выдержала и рекомендуется для предъявления на госиспытания. Предлагалось увеличить боезапас до 1000-1200 снарядов (9531,26).</w:t>
      </w:r>
    </w:p>
    <w:p w14:paraId="7971D9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BA7C2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НКОП М.М.К писал письмо № 391сс Пред. СНК СССР тов.МОЛОТОВУ В.М. (вход. №1245 лот 4 марта):</w:t>
      </w:r>
    </w:p>
    <w:p w14:paraId="5038C3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разработки противосамолетных торпед создано специальное Конструкторское Бюро при заводе № 239, которым руководит автор этого проекта тов. МАЙЗЕЛЬ.</w:t>
      </w:r>
    </w:p>
    <w:p w14:paraId="2CAED4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Создание второго КБ для инженеров ТАРАСОВА и ИРД считаю нецелесообразным (3872,5).</w:t>
      </w:r>
    </w:p>
    <w:p w14:paraId="4A2904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28DDB97" w14:textId="77777777" w:rsidR="007E447F" w:rsidRPr="000816EF" w:rsidRDefault="007E447F"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3 марта 1938 ПОБЕДОНОСЦЕВ отправил в УВВ за  N  185с Отчет по испытаниям 24 мм и 40 мм шашек различной длины в диапазоне температур от -20 до +50°С. 9 апреля 1938 года ПОБЕДОНОСЦЕВЫМ направлен из НИИ № 3 письмом за № 306с Начальнику 4 отдела 3 Управления В и МТС ВВС РККА Военинженеру 1 ранга т. ЛАРМАН этот отчет по испытаниям 24 мм и 40 мм шашек различной длины в диапазоне температур от -20 до +50°С. В конце документа от руки написано: "Отчет инж.Победоносцева УВВ направлен 3/III 38 за  N  185с ."</w:t>
      </w:r>
    </w:p>
    <w:p w14:paraId="372DFA69" w14:textId="77777777" w:rsidR="007E447F" w:rsidRPr="000816EF" w:rsidRDefault="007E447F"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Эти испытания проводились с целью определения зависимости максимального давления сгорания ракетного заряда из пороха НГВ, в функции начальной температуры шашек в РС черт.З-0157.</w:t>
      </w:r>
    </w:p>
    <w:p w14:paraId="79EC5DB7" w14:textId="77777777" w:rsidR="007E447F" w:rsidRPr="000816EF" w:rsidRDefault="007E447F"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частности, в отчёте отмечалось, что в камере 132 мм РС чертежа З-0157 давление при температуре заряда 15°С получается в среднем 230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при темпратуре шашек 35°С среднее давление при тех же условиях, т.е. при ...= 23 мм достигает порядка 370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Поверочные испытания, проведённые в НИИ № 3 инж. ФОКИНЫМ подтвердили данные, полученные ПОБЕДОНОСЦЕВЫМ [Письмо Исх. № 464с от 4/VI 38 от ДИРЕКТОРА НИИ № 3 Н К О П  СЛОНИМЕРА И ЗАМ.ДИРЕКТОРА НИИ № 3 ВОЕНИНЖЕНЕРА 2 РАНГА А.КОСТИКОВА. Ксерокопия подписанного документа. 01.06.1938 г. // Архив ГНЦ ФГУП "Центр Келдыша". Инв. 227. Оп. 1. Ед. хр. по описи 8. Л. 37,41.] (19771).</w:t>
      </w:r>
    </w:p>
    <w:p w14:paraId="7BD431EF" w14:textId="77777777" w:rsidR="007E447F" w:rsidRPr="000816EF" w:rsidRDefault="007E447F"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68C92C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9E81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7E19FA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г. после долгих мытарств конвейер в сборочном цехе завода № 92 был наконец сдан в эксплуатацию. В апреле на конвейерную сборку были переведены люльки, противооткатные устройства и станины Ф-22, а в механическом цехе № 1 организована конвейерная сборка стволов. В то же время директор организовал проверку всех деталей пяти эталонных орудий Ф-22 на предмет их взаимозаменяемости. Дело в том, что наличие большого количества бракованных деталей, из которых осуществлялась сборка, заставляло рабочих часто прибегать к индивидуальной подгонке (такое явление было характерно для всех заводов). Кроме того, в цехах нередко самовольно изменяли чертежи и технологический процесс без распоряжения ППО. В результате нарушалась серийность и осложнялся ремонт орудий в войсках. При внесении изменений в конструкцию старые чертежи порой забывали аннулировать, затем вносились новые изменения, и в результате возникала ситуация, когда у одной детали имелись сразу четыре-пять действующих вариантов чертежей (11741).</w:t>
      </w:r>
    </w:p>
    <w:p w14:paraId="35B6353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2442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АНИМИ представил проект канала и гильзы 95-мм пушки (3861).</w:t>
      </w:r>
    </w:p>
    <w:p w14:paraId="4C0F08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7D4D2AA"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3 марта 1938 г. чтобы улучшить координацию приборостроительных предприятий в области разработки и производства ТОС решением СНК СССР и приказом наркома оборонной промышленности за № 102с от 25/III-38 г., из Главэспрома (5-го ГУ) с 10 апреля 1938 г. было выделено 20-е ГУ – Главное управление промышленности военных приборов и телемеханики в составе:</w:t>
      </w:r>
    </w:p>
    <w:p w14:paraId="3AA2BAAB"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 действующих заводов №№ 192, 205, 206, 209 и 212;</w:t>
      </w:r>
    </w:p>
    <w:p w14:paraId="0FE01627"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 Научно-исследовательского института № 10.</w:t>
      </w:r>
    </w:p>
    <w:p w14:paraId="22BE9C74"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К ним позднее были добавлены строящийся завод № 251, примыкавший к заводу № 205 и строящийся Опытный Московский завод Особого технического управления, переименованный в завод № 252 НКОП. Специализацией этого завода стало производство морских ПУАЗО, для чего сюда с 1.10.1938 по 1.01.1939 г. необходимо было перевести оборудование и кадры по их выпуску с завода № 213.</w:t>
      </w:r>
    </w:p>
    <w:p w14:paraId="0584D028"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lastRenderedPageBreak/>
        <w:t>Таким образом, в состав 20-го Главного управления вошли заводы с самыми разнообразными профилями (по одному только заводу № 209 насчитывалось 17 специализаций, включающих в себя до 2 тыс. различных приборов). Вновь организованному 20-му Главному управлению необходимо было вести работу по двум направлениям:</w:t>
      </w:r>
    </w:p>
    <w:p w14:paraId="533242FB"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 по обеспечению выполнения программы, принятой 5 Главным управлением;</w:t>
      </w:r>
    </w:p>
    <w:p w14:paraId="4A4076B8"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 по профилированию заводов в части специализации по отдельным отраслям оборонной техники (приборы управления огнем, военная телемеханика,</w:t>
      </w:r>
    </w:p>
    <w:p w14:paraId="26173B06"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 гидроакустика, гироскопия и спецсвязь).</w:t>
      </w:r>
    </w:p>
    <w:p w14:paraId="64402846"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Начальником главка – организатором новой подотрасли военного приборостроения – был назначен Василий Петрович Терентьев, который вступил в должность 5 апреля 1938 г., о чем и выпустил свой приказ по 20-му ГУ за № 1.</w:t>
      </w:r>
    </w:p>
    <w:p w14:paraId="0C55F022"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Вновь организованному 20-му Главному управлению необходимо было вести работу по двум направлениям: во-первых, по обеспечению выполнения годовой программы, принятой еще в 5-м Главном управлении; во-вторых, по профилированию заводов в части специализации по отдельным отраслям оборонной техники (ПУС, МПУАЗО, ПУАЗО, ПУК, КСиС, УЗПН и УЗПС и морской и сухопутной телемеханике).</w:t>
      </w:r>
    </w:p>
    <w:p w14:paraId="57E9EEA4"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Завод № 209 был одним из двух лучших по выполнению плана – досрочно выполнил план 1937 г. по ПУС и перевыполнил план по приборам управления кораблем на 34 % и по приборам корабельной сигнализации и связи на 30,7 % со 100 % выполнением ассортимента. При этом производство гражданской аппаратуры связи и аппаратуры поисковой сигнализации с завода № 209 были выведены, а на заводе КЭМЗ № 1 НКСвязи было организовано производство однократной телеграфии для нужд гражданских наркоматов. Эту работу продолжала запланированная на 1939 г. передача производства пожарной, охранной и тревожной сигнализации на завод «Спринклер».</w:t>
      </w:r>
    </w:p>
    <w:p w14:paraId="4474DC73"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«Это давало возможность приступить к просмотру расцеховки завода по специализациям:</w:t>
      </w:r>
    </w:p>
    <w:p w14:paraId="5239FD92"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1. ПУС береговые и морские для мелких судов.</w:t>
      </w:r>
    </w:p>
    <w:p w14:paraId="15C1A30F"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2. Приборы управления кораблем и корабельной сигнализации и связи.</w:t>
      </w:r>
    </w:p>
    <w:p w14:paraId="409921D5"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3. Телеграфия для НКО и НКВМФ.</w:t>
      </w:r>
    </w:p>
    <w:p w14:paraId="4DB3C8BC"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4. Спецтелеграфия».</w:t>
      </w:r>
    </w:p>
    <w:p w14:paraId="0528C4C5"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В 1938 г. заводом было освоено производство бильдаппаратов ФТ-37, 2-полосных аппаратов Бодо, штемпеля времени, аппаратов ПШЗ-2, звукометрических станций СЧЗ-36, полевых баллистических станций ПБС.</w:t>
      </w:r>
    </w:p>
    <w:p w14:paraId="08115F56"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Новая номенклатура все же шла в производстве с трудом. По отчету за 1938 г. звукометрической и баллистической аппаратуры вместо 3282,6 т.р. по плану было выпущено на 1534 т.р., т. е. 46,7 % (в натуральном выражении это означало, что звукометрических станций СЧЗ-36 было сдано 10 вместо 25, а полевых баллистических станций ПБС – 2 вместо 26), а объем выпуска аппаратуры «Топаз VII» вместо 544,8 т.р. составил только 21,5 т.р.</w:t>
      </w:r>
    </w:p>
    <w:p w14:paraId="1D830856"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Правда, это недовыполнение было перекрыто перевыполнением объемов по приборам управления кораблем, ПУС, корабельной сигнализации и связи и водолазной телефонии.</w:t>
      </w:r>
    </w:p>
    <w:p w14:paraId="46E39785"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По номенклатуре гражданской продукции тоже были отступления от плана:</w:t>
      </w:r>
    </w:p>
    <w:p w14:paraId="24389FB6"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а) телеграфных аппаратов СТ-35 сдали 707 шт. вместо 800,</w:t>
      </w:r>
    </w:p>
    <w:p w14:paraId="2B53CD27"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б) аппаратуры пожарной сигнализации – 467 шт. вместо 560.</w:t>
      </w:r>
    </w:p>
    <w:p w14:paraId="48F2284F"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И это недовыполнение было перекрыто по объему перевыполнением по телеграфным аппаратам Бодо, Уитстона и диспетчерским станциям.</w:t>
      </w:r>
    </w:p>
    <w:p w14:paraId="0D01420F"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Причины невыполнения указывались, как это зачастую бывало, в работе поставщиков комплектующих, в частности в недопоставке реле заводами «Красная Заря» и № 192 для аппаратов пожарной сигнализации.</w:t>
      </w:r>
    </w:p>
    <w:p w14:paraId="044FE762"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Годовой тематический план выполнен на 113,8 %. Заводом был разработан целый ряд аппаратуры оборонного значения, из которой некоторая часть по своей характеристике превзошла по оценке главка аналогичную заграничную аппаратуру. Среди этих работ были отмечены: телемеханизация стрелкового оружия, прибор для определения начальных скоростей снарядов (Дельта) и прибор для измерения скоростей отката и наката тела орудия при выстреле (Велосиметр), телефонная аппаратура для бронепоездов, автоматизированный рулонный телеграфный аппарат для спецсвязи и быстродействующий ондулятор для связи на подвижных объектах.</w:t>
      </w:r>
    </w:p>
    <w:p w14:paraId="086C5B58"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В решении по докладу директора главком было записано поручение в собственный адрес, а именно: Главному Управлению разрешить вопрос о слиянии фототелеграфной группы завода № 209 с лабораторией № 8ЛФ НИИ-10 в одну лабораторию и закрепить ее за заводом № 209.</w:t>
      </w:r>
    </w:p>
    <w:p w14:paraId="3FF8F00C"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Вторым лучшим по всем показателям заводом в главке был завод № 212, выполнивший задание 1938 г. по оборонной продукции на 105,4 %, хотя по сравнению с 1937 г. оно выросло на 149,1 %. При этом удалось выполннить на 100 % график по продукции особого назначения. В 1938 г. отсюда вывели производство электроизмерительной аппаратуры и с 1939 г. приступили к осуществлению плана реконструкции завода для специализации его на ПУС, МПУАЗО и артиллерийских гироскопических приборах.</w:t>
      </w:r>
    </w:p>
    <w:p w14:paraId="4C1DD539"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Завод № 206 уже был специализирован на производстве приборов гидроакустической связи, приборов пеленгования судов (шумопеленгаторы) и навигационных приборов (эхолоты). Основную номенклатуру завода составляли шумопеленгаторы «Марс», эхолоты «ЭМС-1», фонари «Семенова» и др. Однако план по номенклатуре был выполнен заводом всего на 59 %.</w:t>
      </w:r>
    </w:p>
    <w:p w14:paraId="2F89D5E2"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Невыполнение плана заводом объяснялось, с одной стороны, отсутствием утвержденных заказчиком образцов, а с другой – систематическими изменениями ими же технических условий, и в процессе производства аппаратуры, и при заводских испытаниях. Как отмечено в отчете за 1938 г., «… до 1938 г. завод № 206 представлял из себя неорганизованные мастерские бывш. «Водтрансприбор», не имевшие конструкторских и технологических кадров и производившие скопированные образцы заграничной аппаратуры».</w:t>
      </w:r>
    </w:p>
    <w:p w14:paraId="55DF0156"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В 1937 г. НИМИС выдал заводу «Водтрансприбор» задание на создание станций УЗПС для подводных лодок «Альбион» и надводных кораблей «Полярис», а затем и УЗПН «Тамир-1» для надводных кораблей. Однако в плане опытных, проектно-конструкторских работ и стандартизации в 1938 г. не были выполнены темы «Альбион», «Комета», «Уран», а темы «Меридиан», «Юпитер» и «Стрелец» не выполнены и не начаты. Серийная оборонная продукция по номенклатуре выполнена только на 59,5 %. Среди причин этого срыва главк указал неиспользование по своему целевому назначению кадров, полученных с помощью главка от НИМИСа.</w:t>
      </w:r>
    </w:p>
    <w:p w14:paraId="67432FF5"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Качество продукции завода № 206 было низким. Аппаратура часто выходила из строя вследствие затекания воды в приемник ШП, плохо была выполнена электромеханическая часть, плохое конструктивное оформление. Аппаратура недостаточно отрабатывалась в образце и поспешно запускалась в производство. До 1938 г. номенклатура для ВМФ состояла из 15 образцов гидроакустической аппаратуры, из них 6 – звукоподводной связи (ЗПС) и 9 – шумопеленгаторных установок (ШП). Такое разнообразие типов затрудняло постановку правильного технологического процесса, исключало взаимозаменяемость отдельных узлов, затрудняло изучение, эксплуатацию и ремонт у потребителей.</w:t>
      </w:r>
    </w:p>
    <w:p w14:paraId="1793C38A"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Ряд недостатков аппаратуры повлиял на ее применение и вызвал недоверие к ней со стороны командного состава, который не знал и так и не научился ее использовать. Отработанная тактика использования гидроакустических средств отсутствовала, не было организовано систематической тренировки слухачей. Незнание техники доходило до такой степени, что при покрасочных работах подводной части корабля мембраны приемных устройств закрашивалось кузбасслаком, в результате чего аппаратура выходила из строя. По этому вопросу пришлось издавать специальный циркуляр.</w:t>
      </w:r>
    </w:p>
    <w:p w14:paraId="1AC15070"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Производственные мощности завода № 206 уже не справлялись с потребностями быстро растущего ВМФ, а переход на новую, более трудоемкую, технику мог привести к уменьшению выпуска гидроакустической аппаратуры. В связи с этим в 1940 г. правительством было принято решение о строительстве нового завода-дублера для ее серийного изготовления в г. Пензе со сроком ввода в строй в конце 1942 г. Но произведенные УС ВМФ подсчеты показывали, что строительство одного завода не покроет дефицит гидроакустической аппаратуры, который образуется к началу 1943 г. Продукцию нового завода можно было ожидать не ранее 1944 г., учитывая период освоения производства.</w:t>
      </w:r>
    </w:p>
    <w:p w14:paraId="0537A139"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В отчете завода за 1938 г. констатировалось, что в результате полного развала технического хозяйства в 1937 году и отсутствия технической документации к 1938 году завод пришел технически неподготовленным.</w:t>
      </w:r>
    </w:p>
    <w:p w14:paraId="4230B497"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К началу 1938 года заводское КБ и лаборатория с опытным цехом представляли несвязанные между собой, самостоятельные единицы, подчиненные непосредственно дирекции завода. Лаборатория занималась в основном экспериментированием, зачастую оторванным от практических потребностей завода. Задачи ликвидации узких технических мест в производстве, установление единой технической линии и направленности не ставились и не разрешались.</w:t>
      </w:r>
    </w:p>
    <w:p w14:paraId="618CD720"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Отчеты за проделанную научно-исследовательскую работу не оформлялись. Электрические и другие данные, необходимые для изготовления аппаратуры выдавались с большим опозданием и ошибками. Технические условия на аппаратуру, составлявшиеся лабораторией, не отрабатывались, имели много ошибок и не были увязаны ни с конструкцией, ни с возможностями завода.</w:t>
      </w:r>
    </w:p>
    <w:p w14:paraId="7325D165"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Опытный цех ютился в маленьком неприспособленном помещении. Почти не имел станочного оборудования. Работал бесконтрольно, как в части выполнения заданий, так и в части потребления материалов и средств. Учет и хранение деталей организованы не были. Изготовление образцов тянулось годами и в течение и 1936, и 1937 годов было выпущено всего 3–4 сравнительно несложных образца.</w:t>
      </w:r>
    </w:p>
    <w:p w14:paraId="0CDF09AE"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Конструкторское бюро, приняв в свое время чертежи из ЦРЛ и целой группы маленьких бюро, занимавшихся разработкой гидроакустических приборов, не осваивало их и не приводило в единую систему.</w:t>
      </w:r>
    </w:p>
    <w:p w14:paraId="63830098"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В чертежном хозяйстве элементарный порядок отсутствовал. Исправления в чертежах производились конструкторами самовольно и нигде не фиксировались.</w:t>
      </w:r>
    </w:p>
    <w:p w14:paraId="33BAC3C0"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 xml:space="preserve">КБ работало без всякого плана и контроля. В разработке аппаратуры конструкторами был полный произвол. Нормализации и стандартизации никакой не было. Оплата </w:t>
      </w:r>
      <w:r w:rsidRPr="000816EF">
        <w:rPr>
          <w:color w:val="000000" w:themeColor="text1"/>
          <w:sz w:val="16"/>
          <w:szCs w:val="16"/>
        </w:rPr>
        <w:lastRenderedPageBreak/>
        <w:t>производилась по количеству выпущенных листов, без учета их качества. Штат конструкторов был малоквалифицированным и имел прослойку авантюрного элемента. Архивное хозяйство было запущено, чертежи не восстанавливались и не выверялись. Не только синьки, но и кальки выдавались кому угодно, без всякого учета. Почти на все опытные работы из конструкторского бюро выходили чертежи на ватмане (белки), без оставления следов в КБ. Белки амортизировались и терялись, и восстановить конструкцию было совершенно невозможно. Такое состояние лабораторно-конструкторского хозяйства привело к тому, что программа 1938 года осталась неподготовленной ни с точки зрения своевременной и качественной отработки технических условий и схем, ни с точки зрения конструктивной и надлежащего оформления чертежей. К началу 1938 года выяснилось, что ни одно изделие не подготовлено технически к запуску и основные приборы требуют конструктивных переделок и уточнений. Достаточно сказать, что по программе января 1938 года ряд основных приборов были наспех выпущены конструкторским бюро в отдел подготовки производства и в плановый отдел лишь в начале января.</w:t>
      </w:r>
    </w:p>
    <w:p w14:paraId="1EF4723F"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Такое положение привело к срыву технологической подготовки производства, запоздалой проработке и спуску программы и нереальности ее вследствие необеспеченности технологией и инструментом.</w:t>
      </w:r>
    </w:p>
    <w:p w14:paraId="22CF9808"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И такая ситуация была характерна для большинства заводов, поэтому сразу после своей организации главком были созданы так называемые технологические бригады с задачей выявить состояние организации технологических разработок и оснащенности главнейших изделий специн-струментом, организации производства, ОТК, калиброванного и инструментального хозяйства и т. д. Представленные ими отчеты показали, что «враги народа, орудовавшие на заводах и в главке в 1937 г. добились снижения темпов технического развития и технологического роста заводов. Так:</w:t>
      </w:r>
    </w:p>
    <w:p w14:paraId="110826C7"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а) Существовавшие на заводах Отделы Подготовки производства на всех заводах были расформированы, кадры квалифицированных технологов и конструкторов-инструментальщиков распущены или использовались не по назначению и на второстепенных работах.</w:t>
      </w:r>
    </w:p>
    <w:p w14:paraId="00C458CB"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б) Подготовка производства, как правило, отставала от запуска на 6 и более месяцев на всех заводах Главка.</w:t>
      </w:r>
    </w:p>
    <w:p w14:paraId="078F1594"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в) инструментальные цеха находились в запущенном состоянии (малы по мощностям и некомплектны по оборудованию) – программы по инструменты составлялись так, что изготовляли инструмент на снятые с производства изделия (заводы №№ 192, 209). При острой недостаче специнструмента цеха работали в одну смену.</w:t>
      </w:r>
    </w:p>
    <w:p w14:paraId="173B7A3A"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г) Перспективами внедрения новой, стахановской технологии, обеспечивающей снижение трудоемкости на изделия, никто не занимался.</w:t>
      </w:r>
    </w:p>
    <w:p w14:paraId="5FCCCF88"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д) Отсутствовали по цехам единая технологическая документация и ее учет, а также передача опыта и изучения стахановской работы</w:t>
      </w:r>
    </w:p>
    <w:p w14:paraId="4F428F67"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Такое положение с технологией по заводам привело к полному отсутствию технологической дисциплины, к самотеку и кустарщине в производстве». &lt;…&gt;</w:t>
      </w:r>
    </w:p>
    <w:p w14:paraId="47842F4B"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В течение 1938 г. на основании приказа № 103 на заводах была проведена перестройка работы, организованы отделы главного технолога и конструктора (там, где их не было), обеспечившие начало организации производства. Это, в частности, помогло и заводу № 206 выйти к 1939 году с подготовленными заделом.</w:t>
      </w:r>
    </w:p>
    <w:p w14:paraId="35173806"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Для завода № 205 1938 год по отчету директора В. Левши «явился годом подъема производственной деятельности завода, – развития технической мысли, – укрепления производственной и технической дисциплины, годом окончательного освоения серийного производства одной из сложных и трудоемких схем для морских объектов.</w:t>
      </w:r>
    </w:p>
    <w:p w14:paraId="56CD079C"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Годовой выпуск товарной продукции в 3,37 раза превысил фактический выпуск ее в 1937 г., полностью была выполнена программа по морским объектам [«Мине-7»], по которым при всей напряженности сил в 1937 г. завод не мог изготовить ни одного объекта. Завод выполнил программу по системе «С-2», для производства которой пришлось преодолеть ряд значительных трудностей технического, технологического и производственного порядка, выпущен ряд новых опытных образцов, в создании которых принимали участие, помимо опытного цеха, все производственные единицы завода».</w:t>
      </w:r>
    </w:p>
    <w:p w14:paraId="12A9C5D0" w14:textId="77777777" w:rsidR="0088372B" w:rsidRPr="000816EF" w:rsidRDefault="0088372B" w:rsidP="000816EF">
      <w:pPr>
        <w:pStyle w:val="ae"/>
        <w:spacing w:before="0" w:after="0"/>
        <w:jc w:val="both"/>
        <w:rPr>
          <w:color w:val="000000" w:themeColor="text1"/>
          <w:sz w:val="16"/>
          <w:szCs w:val="16"/>
        </w:rPr>
      </w:pPr>
      <w:r w:rsidRPr="000816EF">
        <w:rPr>
          <w:color w:val="000000" w:themeColor="text1"/>
          <w:sz w:val="16"/>
          <w:szCs w:val="16"/>
        </w:rPr>
        <w:t>Чтобы достигнуть таких результатов, пришлось перестроить работу завода в области разработки и корректировки конструкторской и технологической документации в соответствии с приказами наркома оборонной промышленности №№ 103, 249 и 232 и 20-го Главного управления НКОП № 9 и 29. Вместо разбросанного по отдельным цехам технологического аппарата, чья технологическая документация вызывала многочисленные изменения, исправления и большой брак в производстве, был создан отдел главного технолога, где сконцентрировали всю разработку технологического процесса с полной увязкой с заводским оборудованием и чертежами технического отдела.</w:t>
      </w:r>
    </w:p>
    <w:p w14:paraId="161683BF"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Технический отдел, в свою очередь, был разделен на 2 отдела: главного конструктора и отдел обслуживания текущего производства. Задачей первого являлась разработка новых объектов производства, модернизация изделий текущего производства и обслуживание изготовления опытных образцов. Задачи второго определялись его наименованием – обслуживание текущего серийного производства.</w:t>
      </w:r>
    </w:p>
    <w:p w14:paraId="78C8FF4A"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«Кадры решают все», – говорил тов. Сталин. Это легло в основу работы руководства завода в деле подбора, обновления и укрепления руководства цехов и отделов. Троекратная смена руководства завода за период 1937—38 г. повлекла ряд перемещений в руководстве отдельными цехами, порой весьма неудачных (Белянский, Червяков и др.), поэтому еще в начале года пришлось заново пересмотреть руководящие технические силы цехов и кадры на укрепление их черпать из состава работников завода. Из среды инженеров, мастеров и рабочих-стахановцев были выдвинуты на руководящие посты люди, впоследствии целиком и полностью себя оправдавшие»</w:t>
      </w:r>
      <w:r w:rsidRPr="000816EF">
        <w:rPr>
          <w:rFonts w:ascii="Times New Roman" w:hAnsi="Times New Roman"/>
          <w:color w:val="000000" w:themeColor="text1"/>
          <w:sz w:val="16"/>
          <w:szCs w:val="16"/>
        </w:rPr>
        <w:t>.</w:t>
      </w:r>
    </w:p>
    <w:p w14:paraId="51F6AFF8"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 заводом были изготовлены образцы новых приборов оборонного значения, часть из них – впервые не только в СССР, но и за рубежом. К ним помимо торпедного автомата стрельбы ТАС относили силовую синхронную самосинхронизирующуюся передачу СССП и электрическую машинную силовую синхронную самосинхронизирующуюся передачу ССП; легкий звукоулавливатель ЛЗ, спиральный пост управления ПУ; ЗАС «Вест» на переменном и постоянном токе, а также облегченную телефонную передачу «Сирена».</w:t>
      </w:r>
    </w:p>
    <w:p w14:paraId="7FC9A11F" w14:textId="77777777" w:rsidR="0088372B" w:rsidRPr="000816EF" w:rsidRDefault="0088372B"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 xml:space="preserve">Однако план по валовой продукции заводом № 205 выполнен не был, что объяснялось главным образом </w:t>
      </w:r>
      <w:r w:rsidRPr="000816EF">
        <w:rPr>
          <w:rFonts w:ascii="Times New Roman" w:hAnsi="Times New Roman"/>
          <w:iCs/>
          <w:color w:val="000000" w:themeColor="text1"/>
          <w:sz w:val="16"/>
          <w:szCs w:val="16"/>
        </w:rPr>
        <w:t>«недостатком рабочей силы, а также неудовлетворительной системой организации производства и планирования, в результате чего при недостатке рабочей силы имели место простои и сверхурочные, особенно в сборочных цехах».</w:t>
      </w:r>
    </w:p>
    <w:p w14:paraId="75370EE8"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 212 был один из лучших по главку, выполнивший задание по оборонной продукции в </w:t>
      </w:r>
      <w:r w:rsidRPr="000816EF">
        <w:rPr>
          <w:rFonts w:ascii="Times New Roman" w:hAnsi="Times New Roman"/>
          <w:iCs/>
          <w:color w:val="000000" w:themeColor="text1"/>
          <w:sz w:val="16"/>
          <w:szCs w:val="16"/>
        </w:rPr>
        <w:t>«ценностном выражении»</w:t>
      </w:r>
      <w:r w:rsidRPr="000816EF">
        <w:rPr>
          <w:rFonts w:ascii="Times New Roman" w:hAnsi="Times New Roman"/>
          <w:color w:val="000000" w:themeColor="text1"/>
          <w:sz w:val="16"/>
          <w:szCs w:val="16"/>
        </w:rPr>
        <w:t>  на 105,4 %, а по сравнению с 1937 г. на 149,1 % при 100 % выполнении графика тов. Тевосяна по продукции особого назначения, и все остальные работы, вошедшие в утвержденный Правительством график, были выполнены. Однако и здесь план по ассортименту был выполнен на 96,4 %. Среди невыполненных 5 позиций были схемы ПУС «Баррикада 3», «Акур» и по гироскопии «Курс-11».</w:t>
      </w:r>
    </w:p>
    <w:p w14:paraId="5C43C2CE"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Заводом впервые были изготовлены и сданы заказчикам системы «Горизонт», «Бугель», «Бомба», «Курс-1» и ВРШ и большое количество схем изготовлены по сверхплановым спецзаданиям.</w:t>
      </w:r>
    </w:p>
    <w:p w14:paraId="2E9541A9"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 212 во исполнение приказа наркома за № 164сс шла работа по его превращению в завод проектирования и изготовления сложных систем ПУС и навигационных приборов для тяжелых кораблей большого военно-морского флота. На это в 1938 г. была направлена работа отдела главного конструктора. &lt;…&gt;</w:t>
      </w:r>
    </w:p>
    <w:p w14:paraId="2F04CEA8"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докладе было сказано о перестройке работы в соответствии с приказом № 103 Наркома и № 29 Главного управления – так же, как и на заводе № 205, был организован отдел главного технолога. Это позволило обеспечить выполнение программы текущего года и провести подготовку к 1939 г. по заказам «Молния АЦ», «Мина», «Горизонт-1», «Курс-11», «Полюс» и «Горизонт-2». Правда, инструментальный цех здесь подчинили не главному технологу, а главному инженеру завода и планировали его работы планово-производственным отделом.</w:t>
      </w:r>
    </w:p>
    <w:p w14:paraId="6678C9D6"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Будучи главным инженером, А.И. Шокин постоянно занимался вопросами работы и развития конструкторских и технологических подразделений на заводах главка. Уже упоминалось, что на заводе № 206 не было системы ведения чертежей и работали по «белкам» (по эскизам). Не было системы в чертежном хозяйстве и на заводе № 192; по заводам № 205, 212 в чертежах основного производства по отдельным заказам было большое количество брака («Мина», «Вест»). Такое же положение было по НИИ № 10, где система чертежного хозяйства только начинала создаваться, а реальные результаты ожидались не ранее 1939 г.</w:t>
      </w:r>
    </w:p>
    <w:p w14:paraId="42E40988"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Наилучшее положение было на заводе № 212, но если в 1938 г. отделом главного конструктора завода была решена задача проектирования современных систем ПУС, то в 1939 г. ему предстояло обеспечить производство рабочими чертежами. Кроме того, была поставлена задача по созданию второй мощной проектно-конструкторской базы приборостроения в г. Москве, куда уже передавались разработки ПУС по новым проектам лидеров и эсминцев. Для этого требовались кадры, и подготовка их в большой степени зависела от ОГК завода № 212.</w:t>
      </w:r>
    </w:p>
    <w:p w14:paraId="414E8ABC"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Наконец в 1939 г. нужно было развернуть работы по созданию схемы МПУЗО для легких кораблей военно-морского флота, не имевших еще разработанной схемы.</w:t>
      </w:r>
    </w:p>
    <w:p w14:paraId="7D2D3073" w14:textId="77777777" w:rsidR="0088372B" w:rsidRPr="000816EF" w:rsidRDefault="0088372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результатам выполнения приказа ГУ № 29 об организационной перестройке подготовки производства А.И. Шокин 10 сентября 1938 г. провел совещание с главными технологами заводов в Главном управлении. Совещание было проведено неформально, с посещением выставки точных приборов в Политехническом музее и кабинета обмена опытом завода точной механики № 69. Очень непростым вопросом было обеспечение точными шарикоподшипниками производств гироскопов разных типов и назначений и других точных приборов. На эту тему в 1938 г. было проведено два совещания с представителями заводов №№ 209, 205 и 212 в Главшарикоподшипнике. В результате этих усилий появились единые технические условия по главку для шарикоподшипников «Экстра» (15736).</w:t>
      </w:r>
    </w:p>
    <w:p w14:paraId="49A8AA08" w14:textId="77777777" w:rsidR="0088372B" w:rsidRPr="000816EF" w:rsidRDefault="0088372B" w:rsidP="000816EF">
      <w:pPr>
        <w:spacing w:after="0" w:line="240" w:lineRule="auto"/>
        <w:jc w:val="both"/>
        <w:rPr>
          <w:rFonts w:ascii="Times New Roman" w:hAnsi="Times New Roman"/>
          <w:color w:val="000000" w:themeColor="text1"/>
          <w:sz w:val="16"/>
          <w:szCs w:val="16"/>
        </w:rPr>
      </w:pPr>
    </w:p>
    <w:p w14:paraId="668FD14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65D02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3BF4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3 и 9 марта 1938. Из протокола заседания Политбюро N 59, 1938 г.</w:t>
      </w:r>
    </w:p>
    <w:p w14:paraId="7C1124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вызове секретарей обкомов, крайкомов и ЦК нацкомпартий на заседания СНК СССР и Экономсовета </w:t>
      </w:r>
    </w:p>
    <w:p w14:paraId="38A78C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Признать целесообразным вызов в необходимых случаях секретарей обкомов, крайкомов и ЦК нацкомпартий на заседания СНК Союза ССР и Экономсовета при обсуждении вопросов хозяйственного и культурного строительства (11652).</w:t>
      </w:r>
    </w:p>
    <w:p w14:paraId="0EB982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DD8CE0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016475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5F6C7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3 и 9 марта 1938. Из протокола заседания Политбюро N 59, 1938 г.</w:t>
      </w:r>
    </w:p>
    <w:p w14:paraId="67618F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НКИД </w:t>
      </w:r>
    </w:p>
    <w:p w14:paraId="24C4EEA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Принять в принципе предложение китайского посольства о переселении китайцев с Дальнего Востока в Синьцзян, Казахстан и некоторые районы Западной Сибири. </w:t>
      </w:r>
    </w:p>
    <w:p w14:paraId="32055D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Осуществление этого решения поручить НКВД по согласованию с НКИД (для возможного учета пожеланий китайского правительства и придания этому переселению добровольного характера) (11652).</w:t>
      </w:r>
    </w:p>
    <w:p w14:paraId="12D8655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2B5118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76D33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3539F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Берлин. В беседе с послом Великобритании Гендерсоном А.Гитлер заявил, что в случае взрывов внутри Австрии и Чехословакии, "Германия не останется нейтральной и будет действовать молниеносно". Со своей стороны</w:t>
      </w:r>
      <w:r w:rsidR="00E06B7F"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rPr>
        <w:t xml:space="preserve"> Гендерсон подтвердил, что Великобритания не будет препятствовать аншлюссу Австрии (7444).</w:t>
      </w:r>
    </w:p>
    <w:p w14:paraId="7A2A14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57789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5BB4D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D94E9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4 марта по 25 мая 1938 ДБ-3 2М-85 в варианте самолета сопровождения находился на испытаниях в НИИ ВВС. Это были тактические испытания ДБ-3 2М-85 (ЦКБ-54) в варианте самолета сопровождения и гос. испытаниях стрелково-артиллерийских установок на нем (2497).</w:t>
      </w:r>
    </w:p>
    <w:p w14:paraId="74C1E9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Ответственные исполнители:</w:t>
      </w:r>
    </w:p>
    <w:p w14:paraId="4E247C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 НИИ ВВС ви2р Н.М.Кокорин</w:t>
      </w:r>
    </w:p>
    <w:p w14:paraId="68D095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 НИП АВ по стрелково-пушечным самолетным установкам ви2р Кротков</w:t>
      </w:r>
    </w:p>
    <w:p w14:paraId="250FAA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 такт. испытаний НИИ ВВС м С.Ф.Пистолькорс</w:t>
      </w:r>
    </w:p>
    <w:p w14:paraId="651A04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3225A9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Определить обороноспособность ДБ-3 2М-85 в варианте самолета сопровождения в воздушном бою:</w:t>
      </w:r>
    </w:p>
    <w:p w14:paraId="69D2D5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маневренность всех огневых точек</w:t>
      </w:r>
    </w:p>
    <w:p w14:paraId="584BD2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взаимодействие между огневыми точками</w:t>
      </w:r>
    </w:p>
    <w:p w14:paraId="6FD02D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Определить надежность и безотказность действия с-ау, возможность ведения из них прицельного огня.</w:t>
      </w:r>
    </w:p>
    <w:p w14:paraId="2073B9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12A43E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дать общую тактическую оценку самолета, как самолету сопровождения.</w:t>
      </w:r>
    </w:p>
    <w:p w14:paraId="42049A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испытания:</w:t>
      </w:r>
    </w:p>
    <w:p w14:paraId="45AB21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НИИ ВВС заводом п/я 411 предъявлен ДБ-3 2М-85 в варианте самолета сопровождения.</w:t>
      </w:r>
    </w:p>
    <w:p w14:paraId="511E7C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этой цели завод выделил не серийный, а второй по выпуску на завода п/я 143 самолет ДБ-3 N 3018002, на который коллективом завода п/я 143 осваивал технику производства ДБ-3. На самолете смонтированы следующие стрелково-артиллерийские установки:</w:t>
      </w:r>
    </w:p>
    <w:p w14:paraId="19AC89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передняя пушечная установка - серийное разрезное пулеметное турельное кольцо, усиленное стальным лафетом со шкворнем... Запас боеприпасов - 120 патрон...</w:t>
      </w:r>
    </w:p>
    <w:p w14:paraId="0B12FE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задняя пушечная установка - турель с жестко установленным лафетом с правой стороны... Запас боеприпасов - 240 патронов...</w:t>
      </w:r>
    </w:p>
    <w:p w14:paraId="72B1F7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подфюзеляжная пулеметная установка - турель Ф-320 мм, снизу к которой подвешены два кронштейна, на которых установлен пулемет в обтекателе...Запас патронов - 300.</w:t>
      </w:r>
    </w:p>
    <w:p w14:paraId="306A56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Тактические испытания</w:t>
      </w:r>
    </w:p>
    <w:p w14:paraId="7A7D29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испытания производились путем отдельных атак истребителей И-16 (одиночного и пары). Отсутствие И-15 не позволило провести испытания с самолетом маневренного типа</w:t>
      </w:r>
    </w:p>
    <w:p w14:paraId="2EB2C9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Атакуемый самолет в процессе атак не маневрировал</w:t>
      </w:r>
    </w:p>
    <w:p w14:paraId="1BEFB0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при атаках производилась стрельба из фотопулемета СЛП всеми участниками испытаний...</w:t>
      </w:r>
    </w:p>
    <w:p w14:paraId="555B1F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оценка результатов производилась по обработке фотопленки и по донесениям участников воздушного боя.</w:t>
      </w:r>
    </w:p>
    <w:p w14:paraId="23C78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Испытания стрелково-артиллерийские</w:t>
      </w:r>
    </w:p>
    <w:p w14:paraId="37BCED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земле по вертикальному щиту со стапелей на рассеивание</w:t>
      </w:r>
    </w:p>
    <w:p w14:paraId="65DE8C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 земле и воздухе на безотказность</w:t>
      </w:r>
    </w:p>
    <w:p w14:paraId="25C2B0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 воздухе на различных ракурсах по конусу, буксируемому И-16 на 200-300 км/час на 200-500 м (2497).</w:t>
      </w:r>
    </w:p>
    <w:p w14:paraId="38FEB4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6C06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4 марта по 25 мая 1938 года в НИИ ВВС проходили тактические испытания самолета ДБ3-2М85 (ЦКБ-54) в варианте самолета сопровождения и гос. испытаниях стрелково-артиллерийских установок на нем</w:t>
      </w:r>
    </w:p>
    <w:p w14:paraId="314336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7A9DBE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НИИ ВВС в/инженер 2 ранга Кокорин Н.М.</w:t>
      </w:r>
    </w:p>
    <w:p w14:paraId="10A0BB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0151F9A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обороноспособность самолета ДБ3-2М85, вариант самолета сопровождения в воздушном бою:</w:t>
      </w:r>
    </w:p>
    <w:p w14:paraId="40E31C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маневренность всех огневых точек,</w:t>
      </w:r>
    </w:p>
    <w:p w14:paraId="63B771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взаимодействие огня между огневыми точками.</w:t>
      </w:r>
    </w:p>
    <w:p w14:paraId="0F7A73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надежность и безотказность действия стрелково-артиллерийских установок, возможность ведения из них прицельного огня.</w:t>
      </w:r>
    </w:p>
    <w:p w14:paraId="67A4F7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3EC471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Дать общую тактическую оценку самолету как самолету сопровождения.</w:t>
      </w:r>
    </w:p>
    <w:p w14:paraId="113310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НИИ ВВС заводом № 39 предъявлен самолет ДБ3-2М85 в варианте самолета сопровождения.</w:t>
      </w:r>
    </w:p>
    <w:p w14:paraId="6EFF02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этой цели завод выделил не серийный, а второй по выпуску на заводе № 18 самолет ДБ3 № 3018002, на котором коллектив завода № 18 осваивал технику производства самолетов ДБ3. На самолете смонтированы следующие стрелково-артиллерийские установки:</w:t>
      </w:r>
    </w:p>
    <w:p w14:paraId="482033B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Передняя пушечная установка представляющая собой серийное разрезное пулеметное турельное кольцо усиленное стальным лафетом со шковрнем.</w:t>
      </w:r>
    </w:p>
    <w:p w14:paraId="166D94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боеприпасов – 120 патрон.</w:t>
      </w:r>
    </w:p>
    <w:p w14:paraId="04D4BD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Турель экранирована колпаком, который образует собой нос самолета и вращается вместе с турелью. Передний вырез для пушки и боковые щели между фюзеляжем и колпаком перекрыты брезентовыми шторками от задувания в кабину.</w:t>
      </w:r>
    </w:p>
    <w:p w14:paraId="7076424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Задняя пушечная установка представляет собой турель с жестко установленным лафетом с правой стороны. Наводка пушки производится штурвалом. Ящик для патрон подвешен снизу турели и патроны через гибкий рукав и механизм подтяга поступают в пушку.</w:t>
      </w:r>
    </w:p>
    <w:p w14:paraId="03DA27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боеприпасов – 240 патрон.</w:t>
      </w:r>
    </w:p>
    <w:p w14:paraId="633B0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Турель экранирована круглым колпаком с открывающейся задней верхней половиной для выбрасывания из самолета.</w:t>
      </w:r>
    </w:p>
    <w:p w14:paraId="69F75D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местах возможного прострела самолета из пушки, так как пушка стоит сбоку и стрелок за стволом не следит, на самолете установлены ограничители.</w:t>
      </w:r>
    </w:p>
    <w:p w14:paraId="51D64ED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Подфюзеляжная пулеметная установка. Установка представляет из себя турель ф320 мм снизу к которой подвешены два кронштейна на которых установлен пулемет в обтекателе. Сверху турель имеет патронную коробку и ручки дистанционного управления пулеметом.</w:t>
      </w:r>
    </w:p>
    <w:p w14:paraId="259CB3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Пулемет Шкас крыльевой ………..</w:t>
      </w:r>
    </w:p>
    <w:p w14:paraId="0793A4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патрон – 300 шт.</w:t>
      </w:r>
    </w:p>
    <w:p w14:paraId="462782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ДБ3-2М85 в варианте самолета сопровождения находился на испытании в НИИ ВВС с 4 марта 1938 года по 25 мая 1938 года, всего 83 дня, из них летал 14 дней.</w:t>
      </w:r>
    </w:p>
    <w:p w14:paraId="74C66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Произведено полетов – 22 с налетом 16 час. 10 мин., из них:</w:t>
      </w:r>
    </w:p>
    <w:p w14:paraId="79EDDB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полетов на воздушный бой с одиночным самолетом И-16 – 5</w:t>
      </w:r>
    </w:p>
    <w:p w14:paraId="350E59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полетов на воздушный бой с двумя самолетами И-16 – 1</w:t>
      </w:r>
    </w:p>
    <w:p w14:paraId="028939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полетов на отстрел пушечных установок – 3</w:t>
      </w:r>
    </w:p>
    <w:p w14:paraId="657B8F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полетов на стрельбу по конусу в воздухе – 7</w:t>
      </w:r>
    </w:p>
    <w:p w14:paraId="50303D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полетов на облет установок – 4</w:t>
      </w:r>
    </w:p>
    <w:p w14:paraId="65BC5E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полет на проверку работы ВМГ – 2</w:t>
      </w:r>
    </w:p>
    <w:p w14:paraId="068F0A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и перегонку самолета</w:t>
      </w:r>
    </w:p>
    <w:p w14:paraId="38A27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4CD48B98"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переднюю пушечную установку прошедшей гос. испытания.</w:t>
      </w:r>
    </w:p>
    <w:p w14:paraId="10FC1978"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Допустить переднюю пушечную установку на войсковые испытания после устранения дефектов.</w:t>
      </w:r>
    </w:p>
    <w:p w14:paraId="3269BC8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заднюю пушечную установку прошедшей гос. испытания.</w:t>
      </w:r>
    </w:p>
    <w:p w14:paraId="1D71654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Допустить заднюю пушечную установку на войсковые испытания после устранения дефектов.</w:t>
      </w:r>
    </w:p>
    <w:p w14:paraId="2247020D"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подфюзеляжную пулеметную установку не прошедшей гос. испытаний.</w:t>
      </w:r>
    </w:p>
    <w:p w14:paraId="19267B7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Предложить заводу № 39 срочно разработать нижнюю подфюзеляжную пулеметную установку с дистанционным управлением, не влияющую на устойчивость самолета и обеспечивающую хороший обзор стрелку в нижней полусфере.</w:t>
      </w:r>
    </w:p>
    <w:p w14:paraId="745BA7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Предложить заводу № 39 срочно оборудовать 3 серийных самолета ДБ3 пушечными установками с устраненными дефектами без подфюзеляжной пулеметной установки и предъявить 1 сентября 1938 года пушечные установки на войсковые испытания.</w:t>
      </w:r>
    </w:p>
    <w:p w14:paraId="7B274C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Обязать завод № 39 1 августа 1938 года предъявить на гос. испытания серийный самолет ДБ3, как самолет сопровождения, оборудованный пушечными установками с устраненными дефектами с коллиматорными прицелами и нижней подфюзеляжной установкой не влияющей на устойчивость самолета и обеспечивающей лучший обзор стрелку (4159).</w:t>
      </w:r>
    </w:p>
    <w:p w14:paraId="2D9FFE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DF277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г. в НИИ ВВС начались испытания вооружения первого ЦКБ-54 (ДБ-3 2М-85), которые проходили до 28 мая 1929. Оно было совершенно новым и значительно более мощным по сравнению с обычными самолетами ДБ-3. Его основу составляли две пушечные установки - передняя и верхняя с пушками ШВАК и боезапасом по 240 снарядов на пушку. Установка пушек позволяла не только увеличить мощь огня самолета, но и поражать атакующего противника на большем удалении от строя бомбардировщиков. От атак истребителей снизу самолет защищали сразу две пулеметные установки: стандартная люковая с пулеметом ШКАС и дистанционно управляемая подфю-зеляжная, также со ШКАСом, установленном в поворотном обтекателе под средней частью фюзеляжа. Подфю-зеляжная установка обеспечивала обстрел пространства в диапазоне 240° по горизонтали (то есть всей задней полусферы и частично передней, расположенной до плоскости вращения воздушных винтов) и 30° по вертикали. Стрельбу из этого пулемета с помощью электродистанционной системы и связанного с ней специального перископического прицела вел четвертый член экипажа. Бомбардировочного вооружения ЦКБ-54 не имел.</w:t>
      </w:r>
    </w:p>
    <w:p w14:paraId="09E2E3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испытания ЦКБ-54 с имитацией различных вариантов воздушного боя с истребителем противника, показали удовлетворительные качества пушечных установок, и было признано, что передняя и задняя пушечные установки прошли государственные испытания. Однако подфюзеляжная пулеметная установка получила отрицательную оценку. Считая, что она представляет большой практический интерес из-за широких углов обстрела и принципа дистанционного управления, испытатели отметили ее плохие маневренные качества и недопустимое влияние на устойчивость самолета. Повороты подфюзеляжной пулеметной установки в полете вызывали сильное рыскание машины и ее крен до 10°. Это были одни из первых летных испытаний дистанционно управляемых систем оборонительного вооружения в Советском Союзе (9528).</w:t>
      </w:r>
    </w:p>
    <w:p w14:paraId="604ECF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7CD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закончились испытания тральщика на базе Р-6 с парашютно-минной завесой, сделанной в НИИ-9 под руководством В.С.Вахмистрова, которые шли с 25 февраля 1938. Завеса была похожа на английские мины LAM (Пандора) (2766,38).</w:t>
      </w:r>
    </w:p>
    <w:p w14:paraId="323125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26C55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вышло постановление КО N 37 "О развитии истребительной авиации".</w:t>
      </w:r>
    </w:p>
    <w:p w14:paraId="312024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91485E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г. эскизный проект И-180 отправили на просмотр в Первое главное управление НКОП и в НИИ ВВС (10667).</w:t>
      </w:r>
    </w:p>
    <w:p w14:paraId="6362C88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B512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года зам. секретаря КО Сурвилло писал письмо № 834/ко в ЦК ВКП(б) Поскребышеву</w:t>
      </w:r>
    </w:p>
    <w:p w14:paraId="40988D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председателя КО Молотова препровождаю на голосование опросом т. Сталина проект постановления КО “О типах самолетов и моторов для ГУГВФ и о плане заказов по самолетам и моторам для ГУГВФ на 1938 год”.</w:t>
      </w:r>
    </w:p>
    <w:p w14:paraId="37894B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справка секретариата КО, проект постановления № 0538сс – ГУГВФ, № 64сс – НКОПа, № 27672 – НКО и № 001ко – ГУГВФ, все на 8 листах (3901,121).</w:t>
      </w:r>
    </w:p>
    <w:p w14:paraId="292768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ED8B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была подготовлена Справка о затратах по приобретению лицензионных машин и техпомощи в 1938. Там были: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tblGrid>
      <w:tr w:rsidR="005D4A8A" w:rsidRPr="000816EF" w14:paraId="5D1F6A74" w14:textId="77777777">
        <w:tc>
          <w:tcPr>
            <w:tcW w:w="2874" w:type="dxa"/>
            <w:tcBorders>
              <w:top w:val="single" w:sz="12" w:space="0" w:color="auto"/>
            </w:tcBorders>
          </w:tcPr>
          <w:p w14:paraId="1F01D2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w:t>
            </w:r>
          </w:p>
        </w:tc>
        <w:tc>
          <w:tcPr>
            <w:tcW w:w="2874" w:type="dxa"/>
            <w:tcBorders>
              <w:top w:val="single" w:sz="12" w:space="0" w:color="auto"/>
            </w:tcBorders>
          </w:tcPr>
          <w:p w14:paraId="23F59A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w:t>
            </w:r>
          </w:p>
        </w:tc>
        <w:tc>
          <w:tcPr>
            <w:tcW w:w="2874" w:type="dxa"/>
            <w:tcBorders>
              <w:top w:val="single" w:sz="12" w:space="0" w:color="auto"/>
            </w:tcBorders>
          </w:tcPr>
          <w:p w14:paraId="204048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Затрат</w:t>
            </w:r>
          </w:p>
        </w:tc>
      </w:tr>
      <w:tr w:rsidR="005D4A8A" w:rsidRPr="000816EF" w14:paraId="0843981B" w14:textId="77777777">
        <w:tc>
          <w:tcPr>
            <w:tcW w:w="2874" w:type="dxa"/>
          </w:tcPr>
          <w:p w14:paraId="1943C3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tc>
        <w:tc>
          <w:tcPr>
            <w:tcW w:w="2874" w:type="dxa"/>
          </w:tcPr>
          <w:p w14:paraId="57AB0E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Дуглас</w:t>
            </w:r>
          </w:p>
        </w:tc>
        <w:tc>
          <w:tcPr>
            <w:tcW w:w="2874" w:type="dxa"/>
          </w:tcPr>
          <w:p w14:paraId="5859CE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tc>
      </w:tr>
      <w:tr w:rsidR="005D4A8A" w:rsidRPr="000816EF" w14:paraId="2107DA76" w14:textId="77777777">
        <w:tc>
          <w:tcPr>
            <w:tcW w:w="2874" w:type="dxa"/>
          </w:tcPr>
          <w:p w14:paraId="242EF8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c>
          <w:tcPr>
            <w:tcW w:w="2874" w:type="dxa"/>
          </w:tcPr>
          <w:p w14:paraId="38F3FB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Глен-Мартин</w:t>
            </w:r>
          </w:p>
        </w:tc>
        <w:tc>
          <w:tcPr>
            <w:tcW w:w="2874" w:type="dxa"/>
          </w:tcPr>
          <w:p w14:paraId="030990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5700</w:t>
            </w:r>
          </w:p>
        </w:tc>
      </w:tr>
      <w:tr w:rsidR="005D4A8A" w:rsidRPr="000816EF" w14:paraId="68C714E7" w14:textId="77777777">
        <w:tc>
          <w:tcPr>
            <w:tcW w:w="2874" w:type="dxa"/>
          </w:tcPr>
          <w:p w14:paraId="4554A8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2874" w:type="dxa"/>
          </w:tcPr>
          <w:p w14:paraId="5BD9B9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Консолидейтед</w:t>
            </w:r>
          </w:p>
        </w:tc>
        <w:tc>
          <w:tcPr>
            <w:tcW w:w="2874" w:type="dxa"/>
          </w:tcPr>
          <w:p w14:paraId="4AACF8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2700</w:t>
            </w:r>
          </w:p>
        </w:tc>
      </w:tr>
      <w:tr w:rsidR="005D4A8A" w:rsidRPr="000816EF" w14:paraId="4231AB21" w14:textId="77777777">
        <w:tc>
          <w:tcPr>
            <w:tcW w:w="2874" w:type="dxa"/>
          </w:tcPr>
          <w:p w14:paraId="3879D5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w:t>
            </w:r>
          </w:p>
        </w:tc>
        <w:tc>
          <w:tcPr>
            <w:tcW w:w="2874" w:type="dxa"/>
          </w:tcPr>
          <w:p w14:paraId="34F347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Кодрон 444</w:t>
            </w:r>
          </w:p>
        </w:tc>
        <w:tc>
          <w:tcPr>
            <w:tcW w:w="2874" w:type="dxa"/>
          </w:tcPr>
          <w:p w14:paraId="74036B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r>
      <w:tr w:rsidR="005D4A8A" w:rsidRPr="000816EF" w14:paraId="68EBBF74" w14:textId="77777777">
        <w:tc>
          <w:tcPr>
            <w:tcW w:w="2874" w:type="dxa"/>
          </w:tcPr>
          <w:p w14:paraId="067ED8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301</w:t>
            </w:r>
          </w:p>
        </w:tc>
        <w:tc>
          <w:tcPr>
            <w:tcW w:w="2874" w:type="dxa"/>
          </w:tcPr>
          <w:p w14:paraId="4B3AB8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Кодрон</w:t>
            </w:r>
          </w:p>
        </w:tc>
        <w:tc>
          <w:tcPr>
            <w:tcW w:w="2874" w:type="dxa"/>
          </w:tcPr>
          <w:p w14:paraId="26CEDC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r>
      <w:tr w:rsidR="005D4A8A" w:rsidRPr="000816EF" w14:paraId="33A157DE" w14:textId="77777777">
        <w:tc>
          <w:tcPr>
            <w:tcW w:w="2874" w:type="dxa"/>
          </w:tcPr>
          <w:p w14:paraId="371CAE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874" w:type="dxa"/>
          </w:tcPr>
          <w:p w14:paraId="62563A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Северский</w:t>
            </w:r>
          </w:p>
        </w:tc>
        <w:tc>
          <w:tcPr>
            <w:tcW w:w="2874" w:type="dxa"/>
          </w:tcPr>
          <w:p w14:paraId="210E10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2700</w:t>
            </w:r>
          </w:p>
        </w:tc>
      </w:tr>
      <w:tr w:rsidR="005D4A8A" w:rsidRPr="000816EF" w14:paraId="3556794F" w14:textId="77777777">
        <w:tc>
          <w:tcPr>
            <w:tcW w:w="2874" w:type="dxa"/>
            <w:tcBorders>
              <w:bottom w:val="single" w:sz="12" w:space="0" w:color="auto"/>
            </w:tcBorders>
          </w:tcPr>
          <w:p w14:paraId="4FB4B5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2874" w:type="dxa"/>
            <w:tcBorders>
              <w:bottom w:val="single" w:sz="12" w:space="0" w:color="auto"/>
            </w:tcBorders>
          </w:tcPr>
          <w:p w14:paraId="62B2C8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874" w:type="dxa"/>
            <w:tcBorders>
              <w:bottom w:val="single" w:sz="12" w:space="0" w:color="auto"/>
            </w:tcBorders>
          </w:tcPr>
          <w:p w14:paraId="7FBA9E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15000 (2141,53)</w:t>
            </w:r>
          </w:p>
        </w:tc>
      </w:tr>
    </w:tbl>
    <w:p w14:paraId="5178A7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CACEE38" w14:textId="77777777" w:rsidR="007E447F" w:rsidRPr="000816EF" w:rsidRDefault="007E447F"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4 марта 1938 г. по результатам обсуждения концепции построения боевых сил ВВС КА на период 1938-1940 гг. секретариат Комитета Обороны подготовил и представил в «ЦК ВКП(б) тов. Сталину И.В.» итоговый проект постановления «О развитии штурмовой, разведывательной,учебной,транспортной и вспомогательной авиации». После рассмотрения у Сталина постановление было принято и 22 марта получило официальный статус и номер - №40сс.</w:t>
      </w:r>
    </w:p>
    <w:p w14:paraId="313BAE0A" w14:textId="77777777" w:rsidR="007E447F" w:rsidRPr="000816EF" w:rsidRDefault="007E447F"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Согласно документу, штурмовая авиация ВВС КА должна была иметь на вооружении два типа боевых самолетов: скоростной и бронированный. Оба типа штурмовика были двухместными - летчик и летнаб.</w:t>
      </w:r>
    </w:p>
    <w:p w14:paraId="59908B59" w14:textId="77777777" w:rsidR="007E447F" w:rsidRPr="000816EF" w:rsidRDefault="007E447F"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Назначение самолета-штурмовика определялось следующим образом: дейст</w:t>
      </w:r>
      <w:r w:rsidRPr="000816EF">
        <w:rPr>
          <w:rFonts w:ascii="Times New Roman" w:hAnsi="Times New Roman" w:cs="Times New Roman"/>
          <w:color w:val="000000" w:themeColor="text1"/>
          <w:sz w:val="16"/>
          <w:szCs w:val="16"/>
        </w:rPr>
        <w:softHyphen/>
        <w:t>вие с низких высот по боевым порядкам, колоннам, резервам всех родов наземных войск от переднего края до армейских и фронтовых резервов включительно, раз</w:t>
      </w:r>
      <w:r w:rsidRPr="000816EF">
        <w:rPr>
          <w:rFonts w:ascii="Times New Roman" w:hAnsi="Times New Roman" w:cs="Times New Roman"/>
          <w:color w:val="000000" w:themeColor="text1"/>
          <w:sz w:val="16"/>
          <w:szCs w:val="16"/>
        </w:rPr>
        <w:softHyphen/>
        <w:t>рушение железнодорожных магистралей, мостов, борьба с авиацией противника на его аэродромах и базах.</w:t>
      </w:r>
    </w:p>
    <w:p w14:paraId="193ECDBF" w14:textId="77777777" w:rsidR="007E447F" w:rsidRPr="000816EF" w:rsidRDefault="007E447F"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Скоростной штурмовик предполага</w:t>
      </w:r>
      <w:r w:rsidRPr="000816EF">
        <w:rPr>
          <w:rFonts w:ascii="Times New Roman" w:hAnsi="Times New Roman" w:cs="Times New Roman"/>
          <w:color w:val="000000" w:themeColor="text1"/>
          <w:sz w:val="16"/>
          <w:szCs w:val="16"/>
        </w:rPr>
        <w:softHyphen/>
        <w:t>лось оснастить мотором воздушного ох</w:t>
      </w:r>
      <w:r w:rsidRPr="000816EF">
        <w:rPr>
          <w:rFonts w:ascii="Times New Roman" w:hAnsi="Times New Roman" w:cs="Times New Roman"/>
          <w:color w:val="000000" w:themeColor="text1"/>
          <w:sz w:val="16"/>
          <w:szCs w:val="16"/>
        </w:rPr>
        <w:softHyphen/>
        <w:t>лаждения. Скорость полета у земли ожи</w:t>
      </w:r>
      <w:r w:rsidRPr="000816EF">
        <w:rPr>
          <w:rFonts w:ascii="Times New Roman" w:hAnsi="Times New Roman" w:cs="Times New Roman"/>
          <w:color w:val="000000" w:themeColor="text1"/>
          <w:sz w:val="16"/>
          <w:szCs w:val="16"/>
        </w:rPr>
        <w:softHyphen/>
        <w:t>далась порядка 480-500 км/ч, дальность полета - 1000 км (в перегрузку 1500 км), бомбовая нагрузка - 400 кг (в перегрузку 1000 кг). Максимальная бомбовая нагрузка должна была обеспечиваться при загрузке бомб калибра от 2,5 до 15 кг осколочного типа и 50 и 100 кг фугасного типа. Стрелково-пушечное вооружение включало: по одному варианту - два пулемета ШКАС и два крупнокалиберных пулемета, по второму варианту - два пу</w:t>
      </w:r>
      <w:r w:rsidRPr="000816EF">
        <w:rPr>
          <w:rFonts w:ascii="Times New Roman" w:hAnsi="Times New Roman" w:cs="Times New Roman"/>
          <w:color w:val="000000" w:themeColor="text1"/>
          <w:sz w:val="16"/>
          <w:szCs w:val="16"/>
        </w:rPr>
        <w:softHyphen/>
        <w:t xml:space="preserve">лемета ШКАС и две пушки калибра 20 мм. Во всех вариантах у летнаба имелась спарка пулеметов </w:t>
      </w:r>
      <w:r w:rsidRPr="000816EF">
        <w:rPr>
          <w:rFonts w:ascii="Times New Roman" w:hAnsi="Times New Roman" w:cs="Times New Roman"/>
          <w:color w:val="000000" w:themeColor="text1"/>
          <w:sz w:val="16"/>
          <w:szCs w:val="16"/>
          <w:lang w:val="en-US"/>
        </w:rPr>
        <w:t>LLIKAC</w:t>
      </w:r>
      <w:r w:rsidRPr="000816EF">
        <w:rPr>
          <w:rFonts w:ascii="Times New Roman" w:hAnsi="Times New Roman" w:cs="Times New Roman"/>
          <w:color w:val="000000" w:themeColor="text1"/>
          <w:sz w:val="16"/>
          <w:szCs w:val="16"/>
        </w:rPr>
        <w:t>. Самолет должен был иметь большой диапазон скоростей и хорошую маневренность на всех рабочих высотах и скоростях. Все баки самолета протектировались. Экипаж защищался броней.</w:t>
      </w:r>
    </w:p>
    <w:p w14:paraId="1967C7E5" w14:textId="77777777" w:rsidR="007E447F" w:rsidRPr="000816EF" w:rsidRDefault="007E447F"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Бронированный штурмовик имел ско</w:t>
      </w:r>
      <w:r w:rsidRPr="000816EF">
        <w:rPr>
          <w:rFonts w:ascii="Times New Roman" w:hAnsi="Times New Roman" w:cs="Times New Roman"/>
          <w:color w:val="000000" w:themeColor="text1"/>
          <w:sz w:val="16"/>
          <w:szCs w:val="16"/>
        </w:rPr>
        <w:softHyphen/>
        <w:t>рость у земли 370-400 км/ч и дальность полета 800-1000 км. Бомбовая нагрузка 300 кг - в основном мелкого калибра, начиная от 2,5 кг, и 800 кг в перегрузку. Вооружение: два пулемета ШКАС и два крупнокалиберных пулемета - у летчика, и спарка пулеметов ШКАС - у летнаба. Требовалось надежно забронировать экипаж, горючее, бомбы и мотор.</w:t>
      </w:r>
    </w:p>
    <w:p w14:paraId="3D6C55D0" w14:textId="77777777" w:rsidR="007E447F" w:rsidRPr="000816EF" w:rsidRDefault="007E447F"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 плане опытного самолетостроения по штурмовой авиации необходимо было предусмотреть окончание строительства самолета «Иванов» конструктора Поли</w:t>
      </w:r>
      <w:r w:rsidRPr="000816EF">
        <w:rPr>
          <w:rFonts w:ascii="Times New Roman" w:hAnsi="Times New Roman" w:cs="Times New Roman"/>
          <w:color w:val="000000" w:themeColor="text1"/>
          <w:sz w:val="16"/>
          <w:szCs w:val="16"/>
        </w:rPr>
        <w:softHyphen/>
        <w:t>карпова и ускорение испытания самолета «Иванов» конструктора Сухого с тем, чтобы в июле-августе 1938 г. на основе результатов испытания обоих типов самолетов решить вопрос о внедрении их в серию.</w:t>
      </w:r>
    </w:p>
    <w:p w14:paraId="0024DA31" w14:textId="77777777" w:rsidR="007E447F" w:rsidRPr="000816EF" w:rsidRDefault="007E447F" w:rsidP="000816EF">
      <w:pPr>
        <w:spacing w:after="0" w:line="240" w:lineRule="auto"/>
        <w:jc w:val="both"/>
        <w:rPr>
          <w:rFonts w:ascii="Times New Roman" w:hAnsi="Times New Roman"/>
          <w:color w:val="000000" w:themeColor="text1"/>
          <w:sz w:val="16"/>
          <w:szCs w:val="16"/>
        </w:rPr>
      </w:pPr>
      <w:r w:rsidRPr="000816EF">
        <w:rPr>
          <w:rStyle w:val="124"/>
          <w:rFonts w:ascii="Times New Roman" w:hAnsi="Times New Roman" w:cs="Times New Roman"/>
          <w:i w:val="0"/>
          <w:color w:val="000000" w:themeColor="text1"/>
          <w:sz w:val="16"/>
          <w:szCs w:val="16"/>
        </w:rPr>
        <w:t>Кроме этого, предполагалось включить в план</w:t>
      </w:r>
      <w:r w:rsidRPr="000816EF">
        <w:rPr>
          <w:rFonts w:ascii="Times New Roman" w:hAnsi="Times New Roman"/>
          <w:color w:val="000000" w:themeColor="text1"/>
          <w:sz w:val="16"/>
          <w:szCs w:val="16"/>
        </w:rPr>
        <w:t xml:space="preserve"> «постройку скоростного штурмового самолета по проекту конструктора Грушина и бронированного штурмовика по проекту конструктора Ильюшина»</w:t>
      </w:r>
    </w:p>
    <w:p w14:paraId="20D3442C" w14:textId="77777777" w:rsidR="007E447F" w:rsidRPr="000816EF" w:rsidRDefault="007E447F"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Требовалось предусмотреть исполь</w:t>
      </w:r>
      <w:r w:rsidRPr="000816EF">
        <w:rPr>
          <w:rFonts w:ascii="Times New Roman" w:hAnsi="Times New Roman" w:cs="Times New Roman"/>
          <w:color w:val="000000" w:themeColor="text1"/>
          <w:sz w:val="16"/>
          <w:szCs w:val="16"/>
        </w:rPr>
        <w:softHyphen/>
        <w:t>зование всех типов штурмового самолета и как ближнего дневного и как ночного бомбардировщика. При этом в варианте ближнего бомбардировщика бомбовая нагрузка и дальность полета в нормальном варианте боевой загрузки самолета увеличивались, соответственно, на 200 кг и 500 км, а стрелковое вооружение следующих: скорость у земли - 400 км/ч, дальность полета - 1000 км, бомбовая нагрузка - 360 кг (бомбы от 2,5 до 15 кг), вооружение - четыре пулемета у летчика, один пулемет - у летнаба.</w:t>
      </w:r>
    </w:p>
    <w:p w14:paraId="63EB1291" w14:textId="77777777" w:rsidR="007E447F" w:rsidRPr="000816EF" w:rsidRDefault="007E447F"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Наркоматам обороны и оборонной промышленности предписывалось не позже 1 апреля 1938 г. представить в Комитет Обороны план нового опытного строительства и модификации существующих самолетов с указанием календарных сроков, баз и конструкторов по разведывательной, штурмовой и транспортной авиации (19084).</w:t>
      </w:r>
    </w:p>
    <w:p w14:paraId="4C3430F2" w14:textId="77777777" w:rsidR="007E447F" w:rsidRPr="000816EF" w:rsidRDefault="007E447F" w:rsidP="000816EF">
      <w:pPr>
        <w:pStyle w:val="105"/>
        <w:shd w:val="clear" w:color="auto" w:fill="auto"/>
        <w:spacing w:after="0" w:line="240" w:lineRule="auto"/>
        <w:jc w:val="both"/>
        <w:rPr>
          <w:rFonts w:ascii="Times New Roman" w:hAnsi="Times New Roman" w:cs="Times New Roman"/>
          <w:color w:val="000000" w:themeColor="text1"/>
          <w:sz w:val="16"/>
          <w:szCs w:val="16"/>
        </w:rPr>
      </w:pPr>
    </w:p>
    <w:p w14:paraId="09469FD1" w14:textId="77777777" w:rsidR="003E1BBC" w:rsidRPr="000816EF" w:rsidRDefault="003E1BBC"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 марта 1938 г. «В связи с невыполнением заводом правительственного задания по освоению выпуска лицензионных моторов» пр. № 73с от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требовалось обеспечить к 15.04.1938 г. сборку первых 5 моторов МВ-6, во 2-м квартале - выпуск 15, в 3-м - 30, в 4-м - 55 моторов; начать работы по подготовке производства МВ-4 и МВ-12 с выпуском до конца года 45 шт. МВ-4 и 10 МВ-12. В соответствии с пост, правительства № 223сс от 10.09.1938 г. и пр. № 381сс от 29.09.1938 г. требовалось освоить и выпустить в 1938 г. лицензионные моторы: МВ-6 100 шт., МВ-4 250 шт., МВ-12 10 шт. (11982).</w:t>
      </w:r>
    </w:p>
    <w:p w14:paraId="756DB79D" w14:textId="77777777" w:rsidR="003E1BBC" w:rsidRPr="000816EF" w:rsidRDefault="003E1BBC" w:rsidP="000816EF">
      <w:pPr>
        <w:autoSpaceDE w:val="0"/>
        <w:autoSpaceDN w:val="0"/>
        <w:adjustRightInd w:val="0"/>
        <w:spacing w:after="0" w:line="240" w:lineRule="auto"/>
        <w:jc w:val="both"/>
        <w:rPr>
          <w:rFonts w:ascii="Times New Roman" w:hAnsi="Times New Roman"/>
          <w:color w:val="000000" w:themeColor="text1"/>
          <w:sz w:val="16"/>
          <w:szCs w:val="16"/>
        </w:rPr>
      </w:pPr>
    </w:p>
    <w:p w14:paraId="0D2A06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 марта 1938 г. по пр. № 73с заводу (ГС комбинат № 150 НКТП, НКОП, НКАП, Ступинский комбинат легких сплавов, Металлургический комбинат № 150, Ступинский металургический комбинат, ОАО «Ступинский металургический комбинат» (СМК), ЗАО СМК, ОАО «Ступинская металлургическая компания» (СМК) /142800  г. Ступино-1 Московской обл. ул. Пристанционная, 19 тел. 47-001, 262-70-10/) требовалось начать подготовку к производству винтов Ратье для мотора МВ-6 и выпустить в 1938 г. 100 винтов. Приказом № 381сс от 29.09.1938 г. в производственную программу завода на 1938 г. включен выпуск винтов ВИШ-26, -6А, -3, - 21,-28, -23,-17.</w:t>
      </w:r>
    </w:p>
    <w:p w14:paraId="203749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 на авиакомбинате создается опытное производство. В 08.1938 г. оно преобразуется в ОКБ-150. С 1.04.1941 г. при комбинате организовано Серийное КБ.</w:t>
      </w:r>
    </w:p>
    <w:p w14:paraId="04072FF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начала 1938 г. начато строительство прокатного производства (производство № 4). Для него были заказаны в Америке (у Форда) прокатные станы. Полностью завод вступил в строй в 1940 г., когда было выпущено 4191 т дюралевого проката. В 05.1941 г. 1-я очередь комбината вышла на проектную мощность, комбинат на тот момент был крупнейшим в мире. Перед войной выпускались в/винты ВИШ-21, -22Е, -22Т, -23, -61, В-25.</w:t>
      </w:r>
    </w:p>
    <w:p w14:paraId="22C6BC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358с от 19.07.1940 г. на комбинате созданы два самостоятельных производства: завод по в/винтам при ЗГУ и прокатный завод, по приказу № 240с от 18.03.1941 г. переданный в 9ГУ НКАП.</w:t>
      </w:r>
    </w:p>
    <w:p w14:paraId="3D4A35B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741с от 8.10.1941 г.</w:t>
      </w:r>
      <w:r w:rsidRPr="000816EF">
        <w:rPr>
          <w:rFonts w:ascii="Times New Roman" w:hAnsi="Times New Roman"/>
          <w:color w:val="000000" w:themeColor="text1"/>
          <w:sz w:val="16"/>
          <w:szCs w:val="16"/>
          <w:vertAlign w:val="superscript"/>
        </w:rPr>
        <w:t>47</w:t>
      </w:r>
      <w:r w:rsidRPr="000816EF">
        <w:rPr>
          <w:rFonts w:ascii="Times New Roman" w:hAnsi="Times New Roman"/>
          <w:color w:val="000000" w:themeColor="text1"/>
          <w:sz w:val="16"/>
          <w:szCs w:val="16"/>
        </w:rPr>
        <w:t xml:space="preserve"> и приказом НКАП № 1053сс от 09.10.1941 г. комбинат № 150 эвакуирован в три места: винтовое производство авиакомбината- в Куйбышев, пос. Безымянка на территорию бытовок завода № 122 и получает обозначение завод № 35; часть металлургического- в  г. Каменск- Уральский Свердловской обл. на площадку строящегося завода № 268 НКАП и продолжила действовать как комбинат № 150; часть металлообрабатывающего оборудования оказалась на площадке завода № 491 НКАП в  г. В. Салда Свердловской обл. и передана там по приказу № 1069с от 14.10.1941 г. заводу № 95 НКАП.</w:t>
      </w:r>
    </w:p>
    <w:p w14:paraId="62FBD6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1292 от 16.02.1942 г. и приказом № 143с от 20.02.1942 г. часть металлургического производства (до 50% оборудования и 1600 чел.) вернулась из  г. Каменска на старое место для огранизации производства проката и штамповок из легких сплавов и стало называться Металлургический авиакомбинат № 150 НКАП.</w:t>
      </w:r>
      <w:r w:rsidRPr="000816EF">
        <w:rPr>
          <w:rFonts w:ascii="Times New Roman" w:hAnsi="Times New Roman"/>
          <w:color w:val="000000" w:themeColor="text1"/>
          <w:sz w:val="16"/>
          <w:szCs w:val="16"/>
          <w:vertAlign w:val="superscript"/>
        </w:rPr>
        <w:t>36</w:t>
      </w:r>
      <w:r w:rsidRPr="000816EF">
        <w:rPr>
          <w:rFonts w:ascii="Times New Roman" w:hAnsi="Times New Roman"/>
          <w:color w:val="000000" w:themeColor="text1"/>
          <w:sz w:val="16"/>
          <w:szCs w:val="16"/>
        </w:rPr>
        <w:t xml:space="preserve"> Остальные мощности комбината в Каменске переданы заводу № 268 НКАП.</w:t>
      </w:r>
    </w:p>
    <w:p w14:paraId="725E9D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18.07.1942 г. вышло постановление ГКО № 1913 об увеличении выпуска алюминиевого листового проката на заводе.</w:t>
      </w:r>
    </w:p>
    <w:p w14:paraId="32DC22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1.01.1945 г. в состав завода № 150 НКАП по приказу № 9с от 16.01.1945 г. влит завод № 49 НКАП из Уфы. Далее по приказу № 161с от 20.04.1945 г. в состав завода № 150 влит опытный завод № 25 НКАП ( г.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422FC6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 г. заводу поставлено 764 трофейных металлорежущих станка.</w:t>
      </w:r>
    </w:p>
    <w:p w14:paraId="3DDB0C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176EDB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(1990-е-2000-е  г.):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0816EF">
        <w:rPr>
          <w:rFonts w:ascii="Times New Roman" w:hAnsi="Times New Roman"/>
          <w:color w:val="000000" w:themeColor="text1"/>
          <w:sz w:val="16"/>
          <w:szCs w:val="16"/>
          <w:vertAlign w:val="superscript"/>
        </w:rPr>
        <w:t>69</w:t>
      </w:r>
    </w:p>
    <w:p w14:paraId="12D4D2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099EBB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(1936-11.1940 г.)-  Г.В. Визирян, (-11.1940-41 г.)- И.В. Окунев, (1941 г.-)- А.И. Марочкин, (1942- 03.1946 г.-)- А.Ф. Белов, Е.В. Никонов, (1996 г.)- А.И. Батурин, (-1998-2002 г.-)- Н.М. Рябыкин.</w:t>
      </w:r>
      <w:r w:rsidRPr="000816EF">
        <w:rPr>
          <w:rFonts w:ascii="Times New Roman" w:hAnsi="Times New Roman"/>
          <w:color w:val="000000" w:themeColor="text1"/>
          <w:sz w:val="16"/>
          <w:szCs w:val="16"/>
          <w:vertAlign w:val="superscript"/>
        </w:rPr>
        <w:t>49</w:t>
      </w:r>
      <w:r w:rsidRPr="000816EF">
        <w:rPr>
          <w:rFonts w:ascii="Times New Roman" w:hAnsi="Times New Roman"/>
          <w:color w:val="000000" w:themeColor="text1"/>
          <w:sz w:val="16"/>
          <w:szCs w:val="16"/>
        </w:rPr>
        <w:t xml:space="preserve"> Гендиректор (2003 г.)- В. Дмитрии, А. Черников.</w:t>
      </w:r>
    </w:p>
    <w:p w14:paraId="29843C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(06.1937 г.)- В.В. Алле; по ПВО и охране (17.12.1938 г.-)- А.В. Волков.</w:t>
      </w:r>
    </w:p>
    <w:p w14:paraId="510E4D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исполнительный (2004 г.)- М. Корнеев; технический (2005 г.)- С. Кононов.</w:t>
      </w:r>
    </w:p>
    <w:p w14:paraId="2CCF74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(1936-; 13.02.1938 г.-)- А.И. Еремеев, (-06.1937-19.01.1938 г.)- В.В. Алле (снят), (-10.1940 г.)- А.Х. Пивоварчук, (1941-45 г.)- В.К. Державцев, (1951-77 г.)- В.А. Ливанов.</w:t>
      </w:r>
    </w:p>
    <w:p w14:paraId="2DC3AD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К.И. Жданов.</w:t>
      </w:r>
    </w:p>
    <w:p w14:paraId="46D20F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технолог (1936 г.)- Н.П. Фирюбин, А.С. Штейнбер г. Начальник управления продаж (2005 г.)- А.А. Костин.</w:t>
      </w:r>
    </w:p>
    <w:p w14:paraId="039D3A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прокатного завода (11.1938 г.)- Ю. Г. Музалевский.</w:t>
      </w:r>
    </w:p>
    <w:p w14:paraId="41DBB0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 комбината № 150 НКАП, ОКБ-150 НКАП гл. конструктора К.И. Жданова</w:t>
      </w:r>
    </w:p>
    <w:p w14:paraId="240A30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 авиакомбината № 150 образовано 22.03.1939 г. по приказу НКАП № 80/к от 21.03.1939 г. на базе его опытного производства.</w:t>
      </w:r>
    </w:p>
    <w:p w14:paraId="35F1F3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Его гл. конструктор в 1938-1972г,-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1E1E72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110BBD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ОКБ-150 МАП гл. конструктора К.И. Жданова</w:t>
      </w:r>
    </w:p>
    <w:p w14:paraId="0A6A81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32F8CF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161с от 20.04.1945 г. завод № 25 реорганизуется в ОКБ комбината № 150.</w:t>
      </w:r>
    </w:p>
    <w:p w14:paraId="0E469D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462217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24EF2D68" w14:textId="77777777" w:rsidR="003E1BBC" w:rsidRPr="000816EF" w:rsidRDefault="003E1BBC"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ADC1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Военно-техническое бюро КО писало В.М.М. "О состоянии особо секретной техники" "Телемеханика, использование лучистой энергии (инфракрасные лучи, УКВ, дециметровые волны) и телевидение получили у нас в военном деле название Особо секретной техники (ОСТ). Только одно учреждение - Институт Телемеханики в Ленинграде - представляет собой специальное учреждение. В остальных удельный вес работ колеблется от 2-5% до 50%. Все эти учреждения находятся в разных главках НКО, НКТП, ОП, НКСвязи и НКВД и Радиокомитета при СНК (1566,252).</w:t>
      </w:r>
    </w:p>
    <w:p w14:paraId="52F0B9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7FDD0A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директор завода № 21 Сухарев писал письмо № 415сс НАРОДНОМУ КОМИССАРУ ОБОРОННОЙ ПРОМЫШЛЕННОСТИ тов. КАГАНОВИЧУ М.М., копия НАЧАЛЬНИКУ ПЕРВОГО ГЛАВНОГО УПРАВЛЕНИЯ НКОП</w:t>
      </w:r>
    </w:p>
    <w:p w14:paraId="5F3ADC4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Правительства от 23/Х1-37 г. за №-182с/с и решения Горъковского Облисполкома от 19/П-38 г. за № 3 к нашему заводу прикреплен филиалом завод “Красный Цинковальщик”. Имея большой недостаток площадей у завода для выполнения производственной программы и особенно для выполнения мобилизационной программы, завод предполагает на заводе “Красный Цинковальщик”, организовать штамповочные и заготовитель</w:t>
      </w:r>
      <w:r w:rsidRPr="000816EF">
        <w:rPr>
          <w:rFonts w:ascii="Times New Roman" w:hAnsi="Times New Roman"/>
          <w:color w:val="000000" w:themeColor="text1"/>
          <w:sz w:val="16"/>
          <w:szCs w:val="16"/>
        </w:rPr>
        <w:softHyphen/>
        <w:t>ные работы.</w:t>
      </w:r>
    </w:p>
    <w:p w14:paraId="7020830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завод “Красный Цинковальщик” имеет специальный заказ 3 главного управления НКОП по изготовлению ручных гранат системы “Дьяконова". Программа на 1938 год 150 т. шт. и мобилизационная программа 2200 тыс. штук.</w:t>
      </w:r>
    </w:p>
    <w:p w14:paraId="2A4E8B9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большой заказ в мобилизационный период загрузит все имеющиеся площади и завода “Красный Цинковальщик" и не в состоянии будет выполнять работы нашего завода.</w:t>
      </w:r>
    </w:p>
    <w:p w14:paraId="224DEB9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Вашего распоряжения о передеча заказа с “Красного Цинковальщика” на другой завод, в случае оставления заказа по ручным гранатам у завода “Красный Цинковальщик”, завод № 21 будет вынужден от приема заказа отказаться (9833,258).</w:t>
      </w:r>
    </w:p>
    <w:p w14:paraId="22548BA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7E40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марта 1938 была Шифртелеграмма Е.Г. Евдокимова И.В. Сталину и Н.И. Ежову о М.Б. Шенкмане № 219/ш — Из Ростова-на-Дону. </w:t>
      </w:r>
    </w:p>
    <w:p w14:paraId="267145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Строго секретно </w:t>
      </w:r>
    </w:p>
    <w:p w14:paraId="62959D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Москва. ЦК ВКП(б) тов. СТАЛИНУ, ЕЖОВУ </w:t>
      </w:r>
    </w:p>
    <w:p w14:paraId="20CDB4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Директор авиазавода в Таганроге Шенкман Матвей Борисович приказом Наркомата переводится на другой завод и снялся уже с учета. О замене его Наркомат оборонной промышленности не поставил нас в известность. Узнал я об этом по телефону от секретаря Таганрогского горкома. </w:t>
      </w:r>
    </w:p>
    <w:p w14:paraId="0E8DED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Шенкмана имеется компрометирующий материал о его связях с некоей немкой Шефтер, которая работала у Шенкмана, когда он был *на Подольском заводе*, *ее дочь и сын якобы арестованы НКВД*. В Подольске якобы связан был также с Богомоловым, жена которого являлась сестрой Гамарника, в таком роде и другие весьма подозрительные связи, требующие энергичной проверки НКВД. </w:t>
      </w:r>
    </w:p>
    <w:p w14:paraId="75E099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днях мы рассматривали по апелляции дело некоего Марущенко-Мещерина — работника этого же завода, ведавшего отделом снабжения. Представился он нам отъявленным прохвостом, совершенно очевидным врагом, пришлось удивиться, что он «гуляет» на свободе. После исключения из партии Марущенко арестован, оказалось проходит по показаниям. **С арестом его непонятно почему Таганрог задерживался**. </w:t>
      </w:r>
    </w:p>
    <w:p w14:paraId="446C3B6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Уместно отметить в связи с чем возникает вопрос у меня о Шенкмане по поводу Марущенко: Марущенко к заседанию бюро **приехал из Таганрога на машине Шенкмана**. </w:t>
      </w:r>
    </w:p>
    <w:p w14:paraId="072EC7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Довожу до сведения, считаю необходимым Шенкмана надлежащим образом прояснить, не назначая на 18 завод, куда он якобы по приказу Михаила Кагановича выехал. У меня впечатление, что он из Таганрога *смылся*. </w:t>
      </w:r>
    </w:p>
    <w:p w14:paraId="28A02D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ЕВДОКИМОВ </w:t>
      </w:r>
    </w:p>
    <w:p w14:paraId="2400B2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РГАСПИ. Ф. 558. Оп. 11. Д. 65. Л. 112. Подлинник. Машинопись. </w:t>
      </w:r>
    </w:p>
    <w:p w14:paraId="49C5D8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листе имеется рукописная помета Сталина: «Арестованы или нет?» </w:t>
      </w:r>
    </w:p>
    <w:p w14:paraId="461AB7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обведено в кружок. </w:t>
      </w:r>
    </w:p>
    <w:p w14:paraId="0A0D7E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подчеркнуто карандашом (11430).</w:t>
      </w:r>
    </w:p>
    <w:p w14:paraId="42CDB5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8CA501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1939 г. на основании постанонления Научно-технического журнала по 1 отделу 3-го Управления ВВС РККА №00170 на вооружение приняли новые РЗС-82 с присвоением им номера модели 3-00502. Индекс ВВС сохранился прежним. В калибре 132 мм ракетно-зажигательный снаряд претерпел аналогичные констру-шные изменения, был принят на вооружение, получив номер модели 1-00503 постановлением этого же НТЖ (11402).</w:t>
      </w:r>
    </w:p>
    <w:p w14:paraId="3470801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Следует отметить и то, что до «чрезвычайного политического происшествияв НИИ-3» документы заказчика по данкой тематике первым утверждал начальник 3-го Управления ВВС РККА бригадный инженер Сакриер, а спустя день-два визировал военный комиссар 3-го УВВС РККА военинжснер 2 ранга Княжев. После ареста руководства НИИ-3 НКОП 3-м отделе УВС РККА все НТЖ по реактивному вооружснию первым подписывать комиссар, а начальнику управления этот же документ поступал на утверждение спустя ровно месяц (!).</w:t>
      </w:r>
    </w:p>
    <w:p w14:paraId="5AEFC3F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вот как последствия этого периода характеризовал новый директор НИИ-3 НКОП Б.М.Слонимер. По свидетельству его соратников - абсолютно безобидный «свадебный генерал» (в данном случае — орденоносец, случайно оказавшийся на этом посту. В своем устном обращении к научно-техническому персоналу института, которое в письменном ви</w:t>
      </w:r>
      <w:r w:rsidRPr="000816EF">
        <w:rPr>
          <w:rFonts w:ascii="Times New Roman" w:hAnsi="Times New Roman"/>
          <w:color w:val="000000" w:themeColor="text1"/>
          <w:sz w:val="16"/>
          <w:szCs w:val="16"/>
        </w:rPr>
        <w:softHyphen/>
        <w:t>де бухгалтеры заботливо приобщили к годовому отчету но основной деятельности НИИ-3 и объяснительной записке к нему за 1938 г.. говори</w:t>
      </w:r>
      <w:r w:rsidRPr="000816EF">
        <w:rPr>
          <w:rFonts w:ascii="Times New Roman" w:hAnsi="Times New Roman"/>
          <w:color w:val="000000" w:themeColor="text1"/>
          <w:sz w:val="16"/>
          <w:szCs w:val="16"/>
        </w:rPr>
        <w:softHyphen/>
        <w:t>лось: «Несмотря на то, что институт был заражен врагами народа, тормо</w:t>
      </w:r>
      <w:r w:rsidRPr="000816EF">
        <w:rPr>
          <w:rFonts w:ascii="Times New Roman" w:hAnsi="Times New Roman"/>
          <w:color w:val="000000" w:themeColor="text1"/>
          <w:sz w:val="16"/>
          <w:szCs w:val="16"/>
        </w:rPr>
        <w:softHyphen/>
        <w:t>зившими его работу, а вместе с тем и оснащение РККА более усовершен</w:t>
      </w:r>
      <w:r w:rsidRPr="000816EF">
        <w:rPr>
          <w:rFonts w:ascii="Times New Roman" w:hAnsi="Times New Roman"/>
          <w:color w:val="000000" w:themeColor="text1"/>
          <w:sz w:val="16"/>
          <w:szCs w:val="16"/>
        </w:rPr>
        <w:softHyphen/>
        <w:t>ствованным вооружением, в отчетном году впервые за пять лет сущест</w:t>
      </w:r>
      <w:r w:rsidRPr="000816EF">
        <w:rPr>
          <w:rFonts w:ascii="Times New Roman" w:hAnsi="Times New Roman"/>
          <w:color w:val="000000" w:themeColor="text1"/>
          <w:sz w:val="16"/>
          <w:szCs w:val="16"/>
        </w:rPr>
        <w:softHyphen/>
        <w:t>вования института, были сданы объекты на вооружение РККА».</w:t>
      </w:r>
    </w:p>
    <w:p w14:paraId="3B3E60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этого в научно-технических кругах «нерепрессированнои час</w:t>
      </w:r>
      <w:r w:rsidRPr="000816EF">
        <w:rPr>
          <w:rFonts w:ascii="Times New Roman" w:hAnsi="Times New Roman"/>
          <w:color w:val="000000" w:themeColor="text1"/>
          <w:sz w:val="16"/>
          <w:szCs w:val="16"/>
        </w:rPr>
        <w:softHyphen/>
        <w:t>ти трудовой интеллигенции» за НИИ-3 на долгие годы потянулся длинный шлейф дурной репутации. Похоже, нынешнему «Центру Келдыша» также особо нечем гордиться. Не отличаются там и сегодня глубокими знаниями истории собственной фирмы. По воспоминаниям современ</w:t>
      </w:r>
      <w:r w:rsidRPr="000816EF">
        <w:rPr>
          <w:rFonts w:ascii="Times New Roman" w:hAnsi="Times New Roman"/>
          <w:color w:val="000000" w:themeColor="text1"/>
          <w:sz w:val="16"/>
          <w:szCs w:val="16"/>
        </w:rPr>
        <w:softHyphen/>
        <w:t>ников, когда в институте освобождалась вакансия на довольно привле</w:t>
      </w:r>
      <w:r w:rsidRPr="000816EF">
        <w:rPr>
          <w:rFonts w:ascii="Times New Roman" w:hAnsi="Times New Roman"/>
          <w:color w:val="000000" w:themeColor="text1"/>
          <w:sz w:val="16"/>
          <w:szCs w:val="16"/>
        </w:rPr>
        <w:softHyphen/>
        <w:t>кательные руководящие посты, многие знакомые между собой отговари</w:t>
      </w:r>
      <w:r w:rsidRPr="000816EF">
        <w:rPr>
          <w:rFonts w:ascii="Times New Roman" w:hAnsi="Times New Roman"/>
          <w:color w:val="000000" w:themeColor="text1"/>
          <w:sz w:val="16"/>
          <w:szCs w:val="16"/>
        </w:rPr>
        <w:softHyphen/>
        <w:t>вали кандидатов на должность идти туда работать. Помимо аргументов, что «там просто невыносимо», были и другие: «В НИИ-3 все начальники живут дружно, как пауки в банке». Как правило, наиболее упрямые, уст</w:t>
      </w:r>
      <w:r w:rsidRPr="000816EF">
        <w:rPr>
          <w:rFonts w:ascii="Times New Roman" w:hAnsi="Times New Roman"/>
          <w:color w:val="000000" w:themeColor="text1"/>
          <w:sz w:val="16"/>
          <w:szCs w:val="16"/>
        </w:rPr>
        <w:softHyphen/>
        <w:t>роившись к Слонимеру с Костиковым, быстро меняли свой здоровый оптимизм на унылый скепсис (11402).</w:t>
      </w:r>
    </w:p>
    <w:p w14:paraId="62FBAE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C64571F" w14:textId="77777777" w:rsidR="003E1BBC" w:rsidRPr="000816EF" w:rsidRDefault="003E1BBC" w:rsidP="000816EF">
      <w:pPr>
        <w:spacing w:after="0" w:line="240" w:lineRule="auto"/>
        <w:jc w:val="both"/>
        <w:rPr>
          <w:rStyle w:val="ucoz-forum-post"/>
          <w:rFonts w:ascii="Times New Roman" w:hAnsi="Times New Roman"/>
          <w:color w:val="000000" w:themeColor="text1"/>
          <w:sz w:val="16"/>
          <w:szCs w:val="16"/>
        </w:rPr>
      </w:pPr>
      <w:r w:rsidRPr="000816EF">
        <w:rPr>
          <w:rStyle w:val="ucoz-forum-post"/>
          <w:rFonts w:ascii="Times New Roman" w:hAnsi="Times New Roman"/>
          <w:color w:val="000000" w:themeColor="text1"/>
          <w:sz w:val="16"/>
          <w:szCs w:val="16"/>
        </w:rPr>
        <w:t>4 марта 1938 года. Вышел на испытания первый чешский УТС В-422. Для соревнований пилотажников во Франции в 1938 году собрали усовершенствованный В-122, впоследствии названный В-422 (15058).</w:t>
      </w:r>
    </w:p>
    <w:p w14:paraId="606F42C9" w14:textId="77777777" w:rsidR="003E1BBC" w:rsidRPr="000816EF" w:rsidRDefault="003E1BBC" w:rsidP="000816EF">
      <w:pPr>
        <w:spacing w:after="0" w:line="240" w:lineRule="auto"/>
        <w:jc w:val="both"/>
        <w:rPr>
          <w:rStyle w:val="ucoz-forum-post"/>
          <w:rFonts w:ascii="Times New Roman" w:hAnsi="Times New Roman"/>
          <w:color w:val="000000" w:themeColor="text1"/>
          <w:sz w:val="16"/>
          <w:szCs w:val="16"/>
        </w:rPr>
      </w:pPr>
    </w:p>
    <w:p w14:paraId="2762030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61B9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B95FF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марта 1938 года в НИИ ВВС с завода № 39 поступил ДБ-3 № 3018002 для снятия летных характеристик с пушечным вооружением (7721, 39-40).</w:t>
      </w:r>
    </w:p>
    <w:p w14:paraId="648A85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3AAF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марта 1938 закончились гос. испытания второго прототипа СЗ-2 в Евпатории, которые шли с 21 февраля 1937. Выполнили 52 полета и налетали 24:45. Испытывали в версии разведчика и ш. Потом отправили на 256 завод для смены мотора и работу закончили только в июне 1939 (1454,44).</w:t>
      </w:r>
    </w:p>
    <w:p w14:paraId="337A38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D0F1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марта 1938 года в НИИ ВВС с завода № 115 поступил УТ-2 № 20 для испытаний (7721, 39-40).</w:t>
      </w:r>
    </w:p>
    <w:p w14:paraId="54C5BC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0D248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марта 1938 г. на имя директора НИИ-3 НКОП поступило письмо от начальника 3-го УВиМТС ВВС РККА бригадного инженера И.Ф.Сакриера. «По имеющимся данным, цветной порох, применяемый при снаряжении соловок ракетно-зажигательных снарядов РЗС для обозначения места разрыва, не имеет необходимой химической стойкости, что может явиться причиной самовоспламенения. Прошу Вас в самом срочном порядке выслать Вашего представителя на НИПАВ ВВС для изъятия цветного пороха из головок РЗС, посланных Вами на полигонные ис</w:t>
      </w:r>
      <w:r w:rsidRPr="000816EF">
        <w:rPr>
          <w:rFonts w:ascii="Times New Roman" w:hAnsi="Times New Roman"/>
          <w:color w:val="000000" w:themeColor="text1"/>
          <w:sz w:val="16"/>
          <w:szCs w:val="16"/>
        </w:rPr>
        <w:softHyphen/>
        <w:t>пытания». В итоге весь цветной порох из БЧ снарядов РЗС-132, посту</w:t>
      </w:r>
      <w:r w:rsidRPr="000816EF">
        <w:rPr>
          <w:rFonts w:ascii="Times New Roman" w:hAnsi="Times New Roman"/>
          <w:color w:val="000000" w:themeColor="text1"/>
          <w:sz w:val="16"/>
          <w:szCs w:val="16"/>
        </w:rPr>
        <w:softHyphen/>
        <w:t>пивших 11 октября 1937 г. на испытания, общим весом 5 кг изъяли и со</w:t>
      </w:r>
      <w:r w:rsidRPr="000816EF">
        <w:rPr>
          <w:rFonts w:ascii="Times New Roman" w:hAnsi="Times New Roman"/>
          <w:color w:val="000000" w:themeColor="text1"/>
          <w:sz w:val="16"/>
          <w:szCs w:val="16"/>
        </w:rPr>
        <w:softHyphen/>
        <w:t>жгли 23-24 марта 1938 г. (11402)</w:t>
      </w:r>
    </w:p>
    <w:p w14:paraId="5E24B0C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9FEB36" w14:textId="77777777" w:rsidR="000C3FC3" w:rsidRPr="000816EF" w:rsidRDefault="000C3FC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20F53AD" w14:textId="77777777" w:rsidR="000C3FC3" w:rsidRPr="000816EF" w:rsidRDefault="000C3FC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10A049E"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марта 1938 г.</w:t>
      </w:r>
    </w:p>
    <w:p w14:paraId="685FE309"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5. Приказ № 7сс наркома финансов СССР А. Г. Зверева о мерах по устранению недостатков в мобилизационно-оборонной работе финансовой системы</w:t>
      </w:r>
    </w:p>
    <w:p w14:paraId="4195AE9B"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26583E16"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104-110.</w:t>
      </w:r>
    </w:p>
    <w:p w14:paraId="22529A4D"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55F63A50"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7733. Оп. 36. Д. 394. Л. 62-56. Подлинник.</w:t>
      </w:r>
    </w:p>
    <w:p w14:paraId="6227EDB2"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30D6AF50"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докладов наркомфинов союзных республик о мобилизационной готовности и отчетов по освоению средств на оборонные расходы видно, что мобилизационно-оборонная работа в финансовой системе находится в неудовлетворительном состоянии:</w:t>
      </w:r>
    </w:p>
    <w:p w14:paraId="37106E40"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Почти все наркомфины союзных республик не могли дать точных сведений о степени мобилизационной готовности (за исключением РСФСР). Одни указывают, что им ничего не известно о мобилизационной готовности (Таджикская ССР), другие утверждают полную мобилизационную готовность, в то же время отмечают крупные недостатки, исключающие возможность считать финансовую систему подготовленной в мобилизационном отношении (НКФ УССР).</w:t>
      </w:r>
    </w:p>
    <w:p w14:paraId="0C624D18"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Такое положение характеризует неудовлетворительное руководство наркомфинов союзных республик мобилизационно-оборонной работой, незнания ими этого участка работы, что в большинстве передалось на заведующих областных и районных финансовых отделов, которые мобилизационные задания не выполняют месяцами (Саратовское облфо РСФСР), благодаря чему в мобилизационные планы включались политически вредные по своей формулировке мероприятия (УССР).</w:t>
      </w:r>
    </w:p>
    <w:p w14:paraId="32343BE8"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Мобилизационные планы не корректировались больше года и теряли свое значение (БССР) или составлялись и корректировались без участия заведующих районными финансовыми отделами (Киргизская и Туркменская союзные республики) и, кроме всего, почти по всем союзным республикам в течение нескольких лет не докладывалось о мобилизационной готовности в СНК союзных республик и областные (краевые) исполнительные комитеты.</w:t>
      </w:r>
    </w:p>
    <w:p w14:paraId="18EAF0E0"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большинстве союзных республик в финансовой системе отсутствуют планы укомплектования личным составом в военное время, отсутствует точный учет уходящих по мобилизации в РККА и не разработан порядок их замены. Представленные законом возможности бронирования работников не использованы, что не гарантирует бесперебойную работу финансовых органов в военное время.</w:t>
      </w:r>
    </w:p>
    <w:p w14:paraId="082780B1"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Имеют место случаи грубого нарушения требований по сохранению государственной тайны, как то: списывание в свои блокноты сведений из секретных документов, печатание секретных документов в общей комнате, утери секретных документов, несоответствие помещений для сохранения государственной тайны и т. д.</w:t>
      </w:r>
    </w:p>
    <w:p w14:paraId="6E80CC6E"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Отчеты об израсходовании ведомствами средств в основном сводятся лишь к констатации фактов срывов оборонных мероприятий, невыполнения мобзаданий, не указывая о принятых со стороны финансовых органов мерах к устранению недостатков и недопущению в будущем нарушения финансово-бюджетной дисциплины. Отчеты представляются с большим опозданием и не по всем районам.</w:t>
      </w:r>
    </w:p>
    <w:p w14:paraId="5E2F98C3"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Проверка как мобилизационно-оборонной работы, так и правильности расходования ведомствами средств на оборонные мероприятия, финансовыми органами осуществляется очень слабо. В некоторых союзных республиках и областях в течение года ни одно из оборонных мероприятий обследовано не было (Мособлфо, Азербайджанская ССР). Спецотделы (секторы) ограничивались в своей работе лишь перепиской. Особенно плохо поставлено дело обследования в районных финансовых отделах, которые не контролируют отпускаемые по местному бюджету средства на коммунальные и другие расходы на военно-учебные сборные пункты.</w:t>
      </w:r>
    </w:p>
    <w:p w14:paraId="630453F8"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Вследствие неорганизованности мобилизационной работы финансовые органы не сумели своевременно вскрыть недостатки, которые были очевидны при ходе выполнения планов.</w:t>
      </w:r>
    </w:p>
    <w:p w14:paraId="381636D9"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освещается наркомфинами союзных республик вопрос: какие приняты меры к ликвидации последствий вредительства и усилению контроля.</w:t>
      </w:r>
    </w:p>
    <w:p w14:paraId="4742EFEF"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Продолжается до сего времени отрыв спецработников на другие работы, не связанные с мобилизационно-оборонными заданиями, и допускается их текучесть.</w:t>
      </w:r>
    </w:p>
    <w:p w14:paraId="6DFB7A24"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устранения вышеперечисленных недостатков приказываю:</w:t>
      </w:r>
    </w:p>
    <w:p w14:paraId="63899A82"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Наркомам финансов союзных республик принять меры к поднятию на должную высоту мобилизационной и оборонной работы в финансовой системе союзных республик, в первую очередь, лично проверить весь состав мобилизационно-оборонных работников наркомфинов, руководящих мобилизационных работников краевых и областных финансовых отделов и подобрать проверенных и квалифицированных людей.</w:t>
      </w:r>
    </w:p>
    <w:p w14:paraId="30F94891"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Наркомам финансов союзных республик и заведующим областных (краевых) финансовых отделов лично руководить и проверять работу финансовых органов, обеспечить проверку на местах мобилизационной работы и оборонных расходов и решительно покончить с расхлябанностью в мобилизационно-оборонной работе.</w:t>
      </w:r>
    </w:p>
    <w:p w14:paraId="6661A642"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 Перевести спецорганы на плановую работу, для чего составлять на каждый квартал (с разбивкой по месяцам) план работы в направлении систематической проверки мобилизационно-оборонной работы и оказания местам живой помощи и инструктажа.</w:t>
      </w:r>
    </w:p>
    <w:p w14:paraId="4B342C09"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За каждый квартал представлять в НКФ СССР[</w:t>
      </w:r>
      <w:hyperlink r:id="rId257"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краткий доклад о проведенной мобилизационной и оборонной работе.</w:t>
      </w:r>
    </w:p>
    <w:p w14:paraId="2B8A2AFD"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 целях упорядочения мобилизационной и оборонной работы наркомфины союзных республик, АССР, областные, краевые, районные, городские финотделы в своей работе руководствуются следующим:</w:t>
      </w:r>
    </w:p>
    <w:p w14:paraId="6E9FFDF4"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 области мобилизационной подготовки к работе в условиях военного времени</w:t>
      </w:r>
    </w:p>
    <w:p w14:paraId="0ADE75E0"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Наркомфины союзных республик, АССР, областные, краевые, районные, городские финотделы составляют мобилизационные планы, в которых разрабатываются мероприятия, обеспечивающие планомерный переход финансового органа к работе в условиях военного времени (со всеми к ним приложениями), состоящие примерно из следующих разделов:</w:t>
      </w:r>
    </w:p>
    <w:p w14:paraId="135CCC26"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порядок оповещения о мобилизации;</w:t>
      </w:r>
    </w:p>
    <w:p w14:paraId="6A108300"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план укомплектования финансового органа недостающими работниками (продвижение, ускоренная подготовка кадров, внедрение женского труда и т. п.);</w:t>
      </w:r>
    </w:p>
    <w:p w14:paraId="167E95DB"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обеспечение своевременного расчета с уходящими по мобилизации в РККА;</w:t>
      </w:r>
    </w:p>
    <w:p w14:paraId="1147B9E5"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обеспечение своевременно выдачи средств по сметам чрезвычайных расходов и контроля за их расходованием;</w:t>
      </w:r>
    </w:p>
    <w:p w14:paraId="07B336AC"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обеспечение выполнения заданий, связанных с войсковой мобилизацией (поставка по нарядам автотранспорта, обеспечение сборно-сдаточных пунктов денежными средствами на расходы по приспособлению, коммунальному обслуживанию и пр.);</w:t>
      </w:r>
    </w:p>
    <w:p w14:paraId="01452BF8"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контроль за выполнением ГТСК работы, связанной с обслуживанием войсковой мобилизации (расчета по займам, по вкладам и т. п.).</w:t>
      </w:r>
    </w:p>
    <w:p w14:paraId="55B48782"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Ведут учет личного состава своего учреждения (наркомата и финансового отдела соответственно), подлежащего призыву в армию по мобилизации, возбуждают ходатайства о предоставлении отсрочек по призыву, составляют план укомплектования на военное время, представляют его:</w:t>
      </w:r>
    </w:p>
    <w:p w14:paraId="09BF6BD6"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районный, городской финотдел — в областной финотдел (краевой финотдел, НКФ АССР);</w:t>
      </w:r>
    </w:p>
    <w:p w14:paraId="0F989503"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областной финотдел / крайфо (краевой финотдел, АССР) — в НКФин союзных республик;</w:t>
      </w:r>
    </w:p>
    <w:p w14:paraId="6B994444"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наркомфины союзных республик — в Наркомфин СССР.</w:t>
      </w:r>
    </w:p>
    <w:p w14:paraId="71DCDD09"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Наркомфины союзных республик возбуждают ходатайства перед органами Наркомата обороны и Наркомвоенфлота об установлении перечня должностей, подлежащих бронированию на военное время.</w:t>
      </w:r>
    </w:p>
    <w:p w14:paraId="411897AF"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Мобилизационные планы корректируются один раз в квартал в соответствии с изменением личного состава финансового органа.</w:t>
      </w:r>
    </w:p>
    <w:p w14:paraId="677FE053"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Мобилизационный план утверждается: в наркомфинах союзных республик и АССР — наркомом финансов, в областных, краевых финотделах — зав. отделом и в районных, городских финотделах — с[екретарями] з[аседаний] президиума РИКа, горсовета, также ими утверждаются и произведенные корректировки.</w:t>
      </w:r>
    </w:p>
    <w:p w14:paraId="2FCDC27F"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Мобилизационно-оборонная работа финансовыми органами выполняется по директивам и под руководством Наркомфина Союза ССР.</w:t>
      </w:r>
    </w:p>
    <w:p w14:paraId="03AB3CA9"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 области общей мобилизационно-оборонной работы финансового органа</w:t>
      </w:r>
    </w:p>
    <w:p w14:paraId="5B42CD8D"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Мобилизационная работа</w:t>
      </w:r>
    </w:p>
    <w:p w14:paraId="2CD46FDE"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Чрезвычайные расходы</w:t>
      </w:r>
    </w:p>
    <w:p w14:paraId="6CD462B9"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Наркомфины союзных республик разрабатывают в точном соответствии с общесоюзным и республиканским законодательством и вносят в правительственные органы союзных республик проекты постановлений союзных республик о финансовых мероприятиях, вызываемых условиями военного времени, и организуют все необходимые работы для своевременного проведения этих постановлений в жизнь.</w:t>
      </w:r>
    </w:p>
    <w:p w14:paraId="2ADC5390"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Наркомфины союзных республик дают на основе директив Наркомфина Союза ССР финансовым органам областей (краев и АССР) и ведомствам союзных республик, а наркомфины АССР, областные, краевые финотделы — районным, городским финотделам и учреждениям областей, указания о порядке составления и сроках представления в наркомфины союзных республик, областные, краевые финотделы и наркомфины АССР смет чрезвычайных расходов по республиканскому и местным бюджетам и наблюдают за их исполнением. Районные, городские финотделы также дают указания отделам РИКа (горсовета).</w:t>
      </w:r>
    </w:p>
    <w:p w14:paraId="617E74A2"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Наркомфииы союзных республик проверяют сметы чрезвычайных расходов областей (краев, АССР) и ведомств союзных республик, а областные, краевые финотделы, АССР — учреждений области (края), АССР, районов и городов. При этом Наркомфины союзных республик требуют от соответствующих военных округов подтверждения тех их мобилизационных заданий, на обеспечение которых испрашивается по чрезвычайным сметам суммы. После проверки смет представляют свод этих расходов со своими заключениями:</w:t>
      </w:r>
    </w:p>
    <w:p w14:paraId="4B4D42F8"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районные, городские финотделы — РИКу (горсовету), по утверждению последними — областному финотделу (краевому финотделу), НКФ АССР;</w:t>
      </w:r>
    </w:p>
    <w:p w14:paraId="6E0EEEF2"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областные финотделы (краевые финотделы, НКФ АССР) — в облисполком (СНК АССР), по утверждению их последними — в наркомфин союзных республик;</w:t>
      </w:r>
    </w:p>
    <w:p w14:paraId="4DF1A55C"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наркомфины союзных республик — в СНК союзных республик, а по утверждению их СНК союзных республик — в Наркомфин СССР.</w:t>
      </w:r>
    </w:p>
    <w:p w14:paraId="4A61A68B"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Исполнение смет чрезвычайных расходов по республиканским и местным бюджетам производится в порядке, установленном Наркомфином СССР.</w:t>
      </w:r>
    </w:p>
    <w:p w14:paraId="1F3F0075"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Расходы по эвакуации</w:t>
      </w:r>
    </w:p>
    <w:p w14:paraId="4F0159CD"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Наркомфины союзных республик на основе директивы Наркомфина СССР дают ведомствам союзных республик указания о порядке составления и о сроках представления в наркомфины союзных республик и областные (краевые), районные (городские) финансовые отделы (НКФ АССР) смет по районам, установленным правительством СССР на расходы по вывозу объектов, включенных в эвакуационный план, утвержденный межведомственным совещанием (ОМЭС).</w:t>
      </w:r>
    </w:p>
    <w:p w14:paraId="01DEEA63"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Наркомфины союзных республик проверяют сметы на эвакуационные расходы[</w:t>
      </w:r>
      <w:hyperlink r:id="rId258"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областей (краев, АССР) и после проверки смет, свод эвакорасходов со своим заключением представляют в СНК союзных республик, а по утверждении их последними — в НКФ СССР в порядке особой инструкции последнего. Разрабатывают порядок вывоза объектов финансовых органов союзных республик.</w:t>
      </w:r>
    </w:p>
    <w:p w14:paraId="5FD2946E"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Областные финотделы (краевые финотделы, НКФ АССР) проверяют сметы на эвакуационные расходы учреждений и предприятий, находящихся на территории области (края, АССР) независимо от их подчинения — союзного, республиканского или местного. После проверки эти сметы в сводном виде представляют со своим заключением и объяснительной запиской в облисполком (краевой и СНК АССР), а по утверждении их последними — в наркомфины союзных республик.</w:t>
      </w:r>
    </w:p>
    <w:p w14:paraId="2C953035"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Районные, городские финотделы проверяют эвакуационные сметы по объектам районного (городского) значения и со своими заключениями представляют на утверждение РИКа (горсовета) и по утверждении их последними — в областные финотделы (краевые финотделы, наркомфины союзных республик и АССР).</w:t>
      </w:r>
    </w:p>
    <w:p w14:paraId="72672F7A"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Наркомфины союзных республик руководят мобилизационно-оборонной работой областных, краевых финотделов и наркомфинов АССР, а также управлений ГТСК и ГК, спецбанков и подчиненных им финансовых учебных заведений, проверяют состояние этой работы.</w:t>
      </w:r>
    </w:p>
    <w:p w14:paraId="7B954D6F"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Наркомфины союзных республик ведут учет мобилизационных работников финансовых органов, организуют их подготовку и переподготовку при одном из финансовых учебных заведений по специальной программе, утвержденной Наркомфином СССР, рассматривают штаты спецорганов финансовой системы и представляют на утверждение в Наркомфин СССР.</w:t>
      </w:r>
    </w:p>
    <w:p w14:paraId="29C88DBE"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Оборонная работа</w:t>
      </w:r>
    </w:p>
    <w:p w14:paraId="0DF27397"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К оборонной работе, являющейся одним из важнейших участков работы финансовой системы, относятся:</w:t>
      </w:r>
    </w:p>
    <w:p w14:paraId="294918DC"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финансирование мероприятий, связанных с подготовкой страны к обороне, по особым, ежегодно утверждаемым правительством союзных республик, планам;</w:t>
      </w:r>
    </w:p>
    <w:p w14:paraId="744B81D1"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финансирование мероприятий по подготовке страны к противовоздушной обороне по планам, утвержденным правительством союзных республик;</w:t>
      </w:r>
    </w:p>
    <w:p w14:paraId="0FC01D39"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финансирование расходов по обслуживанию нужд РККА и Осоавиахима в соответствии с положением ст. 21 о местных финансах и постановлением ЦК ВКП(б) и СНК СССР № 1750 от 8 августа 1935 г.[</w:t>
      </w:r>
      <w:hyperlink r:id="rId259" w:anchor="p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(строительство и ремонт учебно-оборонных пунктов и их коммунальное облуживание). Кроме того, к оборонным расходам относится финансирование по общеэкономическим планам мероприятий по укреплению районов пограничной полосы.</w:t>
      </w:r>
    </w:p>
    <w:p w14:paraId="582DD591"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Наркомфины союзных республик проверяют контрольные цифры на оборонные расходы и ПВО ведомств и учреждений, областей, краев, АССР; составляют планы их финансирования в строгой увязке с общеэкономическими планами и представляют сводные планы по оборонным расходам и ПВО в СНК союзных республик, а по утверждении их СНК союзных республик — в Наркомфин СССР, включая соответствующие суммы в проекты республиканского и местного бюджетов. В тех случаях, когда испрашиваемые суммы имеют назначение на выполнение заданий НКО и НКВМФ, запрашиваются подтверждения заданий от учреждений, давших эти задания.</w:t>
      </w:r>
    </w:p>
    <w:p w14:paraId="71670EEA"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На основе утвержденных СНК союзных республик годовых планов наркомфины союзных республик составляют квартальные планы финансирования оборонных мероприятий и ПВО, ведут наблюдение и контроль за правильным использованием средств.</w:t>
      </w:r>
    </w:p>
    <w:p w14:paraId="19B40EC9"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Областные финотделы (краевые финотделы, НКФ АССР), районные, городские финотделы проверяют годовые сметы на оборонные расходы областных (краевых, АССР), районных, городских учреждений по принадлежности, представляют их на утверждение исполкомов (СНК АССР), а по утверждении их последними — в наркомфины союзных республик, включая соответствующие суммы в проекты бюджетов.</w:t>
      </w:r>
    </w:p>
    <w:p w14:paraId="2BA7FE87"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Наркомфины союзных республик составляют сводный годовой и квартальные отчеты по выполнению плана оборонных мероприятий и плана их финансирования (по республиканскому и местному бюджетам и по хозорганизациям по единой установленной форме), представляя их со своим заключением в СНК союзных республик и в НКФ СССР. При отчете представляют объяснительную записку, в которой не только отмечаются недостатки в выполнении плана, но и указывается, что сделано в части устранения этих недостатков.</w:t>
      </w:r>
    </w:p>
    <w:p w14:paraId="66DC3BC9"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Областные финотделы (краевые финотделы, НКФ АССР), районные, городские финотделы годовые и квартальные отчеты представляют по утверждении исполкома (СНК АССР) — в наркомфины союзных республик, районные, городские финотделы — в областные финотделы, по формам и в сроки, установленные специальной отчетностью для оборонных мероприятий и ПВО.</w:t>
      </w:r>
    </w:p>
    <w:p w14:paraId="29EE7772"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Финорганы устанавливают систематический контроль (проверка на местах и получение периодической отчетности) за целесообразным расходованием денежных средств на оборонные мероприятия, принимают меры по внедрению отчетной дисциплины, привлекают виновных к ответственности за нарушение финансовой дисциплины, для чего наркомы финансов союзных республик и руководители областных финотделов (краевых финотделов, НКФ АССР и районных финотделов) дают поручения как работникам спецорганов, так и руководящему составу и ответственным исполнителям общего аппарата (допущенным к совершенно секретной работе) о производстве проверки правильности использования отпущенных на оборонные мероприятия средств.</w:t>
      </w:r>
    </w:p>
    <w:p w14:paraId="3C6919B2"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Мобилизационно-оборонная работа финансовой системы выполняется:</w:t>
      </w:r>
    </w:p>
    <w:p w14:paraId="270B8DDE"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 в наркомфинах союзных республик — спецотделами (спецсекторами), которые привлекают к разработке отдельных вопросов соответствующих работников отраслевых отделов (секторов, групп) наркомата;</w:t>
      </w:r>
    </w:p>
    <w:p w14:paraId="014E4D14"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 областных (краевых) финотделах и наркомфинах АССР — спецсекторами (опергруппами), которые привлекают к разработке отдельных вопросов соответствующих работников отраслевых секторов (групп);</w:t>
      </w:r>
    </w:p>
    <w:p w14:paraId="33EF9A0F"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 районных (городских) финотделах — заведующий районным (городским) финотделом.</w:t>
      </w:r>
    </w:p>
    <w:p w14:paraId="09F60839"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Руководство мобилизационно-оборонной работой финансовой системы и ответственность за ее состояние возлагается:</w:t>
      </w:r>
    </w:p>
    <w:p w14:paraId="3EA6185C"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а) в наркомфинах союзных республик и АССР — на народных комиссаров финансов союзных республик и АССР;</w:t>
      </w:r>
    </w:p>
    <w:p w14:paraId="0501529C"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 областных (краевых) и районных (городских) финотделах — на заведующих этими отделами.</w:t>
      </w:r>
    </w:p>
    <w:p w14:paraId="1ECAE9EA"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Вся мобилизационно-оборонная работа должна вестись при полной гарантии сохранения государственной тайны, за что несут персональную ответственность наркомы финансов, заведующие финансовыми отделами, начальники спецорганов и непосредственные исполнители.</w:t>
      </w:r>
    </w:p>
    <w:p w14:paraId="697C752C"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Народный комиссар финансов союзной республики утверждает назначение и смещение начальников спецорганов наркомфина союзной республики, областных (краевых) финансовых отделов и наркомфинов АССР и принимает меры к недопущению текучести этих работников. Запрещается категорически отвлекать оперработников на другие работы, не связанные с мобилизационной работой.</w:t>
      </w:r>
    </w:p>
    <w:p w14:paraId="66A7F78B"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Положение о мобилизационной и оборонной работе финансовой системы от 15 сентября 1936 г. и приказ по Наркомфину СССР от 13 сентября 1936 г. № 21сс отменяются.</w:t>
      </w:r>
    </w:p>
    <w:p w14:paraId="54D0722D"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финансов СССРА. Зверев</w:t>
      </w:r>
    </w:p>
    <w:p w14:paraId="5BB90AA7"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Помета: «П. 23 о порядке назначения и увольнения изменен приказом 4 февраля 1941 г. П. З[</w:t>
      </w:r>
      <w:hyperlink r:id="rId260"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w:t>
      </w:r>
    </w:p>
    <w:p w14:paraId="64DA8E7E"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2F997235"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61"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Народный комиссариат финансов (Наркомфин) СССР был образован 6 июля 1923 г., в предвоенные годы действовал на основании положения, утвержденного постановлением ЦИК и СНК СССР от 1 ноября 1937 г. Центральный аппарат Наркомфина строился по функционально-отраслевому принципу, его основными подразделениями являлись управления и отделы, в том числе и отдел финансирования обороны. В его функции входило рассмотрение проектов доходов и расходов наркоматов военной промышленности и оборонных ведомств СССР, проверка их расчетов по фондам заработной платы, анализ их финансовой и хозяйственной деятельности, контроль состояния основных и оборотных средств, за выполнением планов накоплений, планов финансирования капитального строительства и использованием амортизационных отчислений, за финансированием в пределах госбюджета, разработка заключений по отчетам и отчетным балансам наркоматов и ведомств. Новым в структуре центрального аппарата наркомата стал созданный в сентябре 1940 г. отдел финансово-экономической статистики. (СЗ СССР. 1937. № 71. С. 335; РГАЭ. Ф. 7733. Д/ф.)</w:t>
      </w:r>
    </w:p>
    <w:p w14:paraId="2CBF2D74"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62"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Задание по эвакосметам распространяется только на те финансовые органы, где составляется эвакуационный план. (Прим. док.).</w:t>
      </w:r>
    </w:p>
    <w:p w14:paraId="3D3F7895"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63"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Речь идет о постановлении СНК СССР и ЦК ВКП(б) № 1750 “Об Осавиахиме” от 8 августа 1935 г. ГА РФ. Ф. Р</w:t>
      </w:r>
      <w:r w:rsidRPr="000816EF">
        <w:rPr>
          <w:rFonts w:ascii="Times New Roman" w:hAnsi="Times New Roman"/>
          <w:color w:val="000000" w:themeColor="text1"/>
          <w:sz w:val="16"/>
          <w:szCs w:val="16"/>
        </w:rPr>
        <w:noBreakHyphen/>
        <w:t>5446. Оп. 1. Д. 106. Л. 81</w:t>
      </w:r>
      <w:r w:rsidRPr="000816EF">
        <w:rPr>
          <w:rFonts w:ascii="Times New Roman" w:hAnsi="Times New Roman"/>
          <w:color w:val="000000" w:themeColor="text1"/>
          <w:sz w:val="16"/>
          <w:szCs w:val="16"/>
        </w:rPr>
        <w:noBreakHyphen/>
        <w:t>91.)</w:t>
      </w:r>
    </w:p>
    <w:p w14:paraId="4701C3DF"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64"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Далее неразборчиво.</w:t>
      </w:r>
    </w:p>
    <w:p w14:paraId="29C41063" w14:textId="77777777" w:rsidR="000C3FC3" w:rsidRPr="000816EF" w:rsidRDefault="000C3FC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7733. Оп. 36. Д. 394. Л. 62-56. Подлинник (17754).</w:t>
      </w:r>
    </w:p>
    <w:p w14:paraId="61B57FA7" w14:textId="77777777" w:rsidR="000C3FC3" w:rsidRPr="000816EF" w:rsidRDefault="000C3FC3" w:rsidP="000816EF">
      <w:pPr>
        <w:spacing w:after="0" w:line="240" w:lineRule="auto"/>
        <w:jc w:val="both"/>
        <w:rPr>
          <w:rFonts w:ascii="Times New Roman" w:hAnsi="Times New Roman"/>
          <w:color w:val="000000" w:themeColor="text1"/>
          <w:sz w:val="16"/>
          <w:szCs w:val="16"/>
        </w:rPr>
      </w:pPr>
    </w:p>
    <w:p w14:paraId="0AEF13C5"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 марта 1938</w:t>
      </w:r>
    </w:p>
    <w:p w14:paraId="10D627D7"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Секретно. </w:t>
      </w:r>
    </w:p>
    <w:p w14:paraId="02C30A39"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0F6BD925"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05 марта 1938 </w:t>
      </w:r>
    </w:p>
    <w:p w14:paraId="377608E8"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0132/с </w:t>
      </w:r>
    </w:p>
    <w:p w14:paraId="46407A0F"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Начальнику 8-го Отдела АБТУ Военинженеру 1 ранга т. СКВИРСКОМУ</w:t>
      </w:r>
    </w:p>
    <w:p w14:paraId="329759C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Копия: Начальнику 4-го Отдела АБТУ РККА Военинженеру 2 ранга т. МИНАЕВУ</w:t>
      </w:r>
    </w:p>
    <w:p w14:paraId="735B25D0"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 сем препровождаю доклад о ходе нового проектировании БТ-20. </w:t>
      </w:r>
    </w:p>
    <w:p w14:paraId="0AC6A190"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Приложение: Упомянутое на 8 листах. </w:t>
      </w:r>
    </w:p>
    <w:p w14:paraId="0130D4AD"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Старший Военпред АБТУ РККА</w:t>
      </w:r>
    </w:p>
    <w:p w14:paraId="495BAFA3"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Военинженер 2 ранга подпись (Петров)</w:t>
      </w:r>
    </w:p>
    <w:p w14:paraId="5D6DE24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Отп. 3 экз.</w:t>
      </w:r>
    </w:p>
    <w:p w14:paraId="5B8F59FF"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773 лист 72</w:t>
      </w:r>
      <w:r w:rsidRPr="000816EF">
        <w:rPr>
          <w:rFonts w:ascii="Times New Roman" w:eastAsia="Times New Roman" w:hAnsi="Times New Roman"/>
          <w:color w:val="000000" w:themeColor="text1"/>
          <w:sz w:val="16"/>
          <w:szCs w:val="16"/>
          <w:lang w:eastAsia="ru-RU"/>
        </w:rPr>
        <w:t xml:space="preserve"> (17540).</w:t>
      </w:r>
    </w:p>
    <w:p w14:paraId="257C640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СЕКРЕТНО. </w:t>
      </w:r>
    </w:p>
    <w:p w14:paraId="30172D73"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04376FBF"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ДОКЛАД</w:t>
      </w:r>
    </w:p>
    <w:p w14:paraId="5DC69321"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ХОДЕ НОВОГО ПРОЕКТИРОВАНИЯ БТ-20 НА ЗАВОДЕ № 183</w:t>
      </w:r>
    </w:p>
    <w:p w14:paraId="2607414A"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ПРОДЕЛАННАЯ РАБОТА:</w:t>
      </w:r>
    </w:p>
    <w:p w14:paraId="7F6087B9"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1-е Марта 1938 года разработано 42 листа чертежей, из них: общий вид машины на 5 лист., корпус машины – 3 листа, башня машины 2 листа, ходовая часть 6 листов (управляемое колесо, гусеница, гусеничное колесо), подвески 2 листа, трансмиссия 18 листов (главный фрикцион, коробка передач, бортовые фрикционы, бортовая передача, привод к колесам), сидение водителя 1 лист, схема питания горючим 1 лист, схема смазки мотора 1 лист, маслобаки с радиатором 1 лист, радиаторы 1 лист и воздухоочиститель 1 лист. </w:t>
      </w:r>
    </w:p>
    <w:p w14:paraId="3543CE3A"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 проведены расчеты: динамический, 5-ти скоростной коробки передач, привод к колесам (два варианта: балансирный и гитарный), бортовых фрикционов, бортовой передачи и охлаждение машины (вентилятор, радиаторы). </w:t>
      </w:r>
    </w:p>
    <w:p w14:paraId="054B5107"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ХАРАКТЕРИСТИКА ПРОДЕЛАННОЙ РАБОТЫ:</w:t>
      </w:r>
    </w:p>
    <w:p w14:paraId="357037B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 Работа по корпусу.</w:t>
      </w:r>
    </w:p>
    <w:p w14:paraId="2D16F7FF"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Разработанный вариант не отвечает тактико-техническим требованиям АБТУ РККА, т.к. наклон бортовой брони на 30° обеспечен только на высоте 400 мм от башни вниз, в направлении к колесам, остальная часть бортовой брони корпуса оставлена прямая. </w:t>
      </w:r>
    </w:p>
    <w:p w14:paraId="6534BD2A"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Кроме того, не выполнено требование сделать крышу корпуса покатой, причем на прямой крыше корпуса по обе стороны установлены конусные грибки, так, что попавшая на такую крышу граната или бутылка с горючим будет удерживаться между двумя грибками. </w:t>
      </w:r>
    </w:p>
    <w:p w14:paraId="3349D1B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Остальные варианты корпуса в виде набросков совершенно не разрабатываются вследствие громоздкости и большой ширины корпуса (вся бортовая наклонная), трудности изготовления (гофрированная бортовая бронь) и трудности расположения балансиров (неполное наклонение всей бортовой брони). </w:t>
      </w:r>
    </w:p>
    <w:p w14:paraId="31FE608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проектируемом корпусе производится уплотнение для подводного хождения. </w:t>
      </w:r>
    </w:p>
    <w:p w14:paraId="06CAAE4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 По башне.</w:t>
      </w:r>
    </w:p>
    <w:p w14:paraId="288BD3D3"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Разработано два варианта. В обоих вариантах предусмотрен угол возвышения орудия до 65° и угол снижения до 7°. Для обеспечения углов возвышения необходима разработка специального подъемного механизма орудия и перископов, т.к. существующие установить нельзя. </w:t>
      </w:r>
    </w:p>
    <w:p w14:paraId="174A01D3"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одном варианте угол наклона брони 18° и два овальных люка для выхода экипажа. В другом варианте угол наклона 23° и один большой люк, причем на этом люке же есть добавочный люк с П-40 (турельная установка). </w:t>
      </w:r>
    </w:p>
    <w:p w14:paraId="0D34A9A9"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башнях: нет смотровых приборов вверх, отверстия для стрельбы из наганов по-прежнему перекрываются грушами, поворотный механизм башен односкоростной, что затрудняет поворот при нахождении машины на подъемах или спусках с наклоном свыше 10°, не решен вопрос какую ставить антенну (штыревую или поручневую), сидения неудовлетворительные (конструкции БТ-7), не предусмотрена бронировка головок перископов, не защищен зазор между люком и крышей башни (при открытых люках), нет СПУ, не обеспечено охлаждение пулемета. </w:t>
      </w:r>
    </w:p>
    <w:p w14:paraId="385D801A"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3. По ходовой части.</w:t>
      </w:r>
    </w:p>
    <w:p w14:paraId="760838C3"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Управляемое колесо сконструировано лучше, чем у БТ-7 в части защиты подшипников от попадания в них пыли, грязи и воды. Это улучшение достигается за счет введения регулирующих по зажиму сальников. </w:t>
      </w:r>
    </w:p>
    <w:p w14:paraId="3476907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Но снижен угол поворота до 17° (у БТ-7 – 23°). Гусеницы сконструированы в двух вариантах. Один вариант гребневого зацепления с шагом 167 мм шириной трака – 60 мм. Число ушек 6 х 5, диаметр пальца 18 мм. </w:t>
      </w:r>
    </w:p>
    <w:p w14:paraId="439025C7"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Второй вариант цевочного зацепления с шагом 111 мм. Число ушек 4 х 5, диаметр пальца 22 мм. Шпоры к гусеницам не разработаны. </w:t>
      </w:r>
    </w:p>
    <w:p w14:paraId="0C061E4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Ведущие колеса гусеничного хода разработаны: для гребневой гусеницы с металлическим ободом, для цевочной звездочка со специальными ограничителями против сбрасывания гусениц. Колеса спроектированы шириной 140 мм. </w:t>
      </w:r>
    </w:p>
    <w:p w14:paraId="61C39115"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4. Работа по подвеске.</w:t>
      </w:r>
    </w:p>
    <w:p w14:paraId="26A1BAE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Сконструирована пружинная подвеска. Пружины устанавливаются наклонно на 20° по вертикале и 70° к горизонтали на встречу движения машины. Диаметр проволоки 23 мм, средний диаметр пружины – 109 мм. </w:t>
      </w:r>
    </w:p>
    <w:p w14:paraId="258D104F"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Расчет пружинной подвески еще не закончен. </w:t>
      </w:r>
    </w:p>
    <w:p w14:paraId="2FB763F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 разработанной подвеске: ход колес вверх 160 мм, вниз 100 мм, ход для регулировки 30 мм. Нагрузка на пружины – 5430 кг. Крепление штока и траверзы слабо. </w:t>
      </w:r>
    </w:p>
    <w:p w14:paraId="2983D114"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 Работа по трансмиссии.</w:t>
      </w:r>
    </w:p>
    <w:p w14:paraId="40F8C2E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Главный фрикцион сконструирован типа БТ-7 с уплотнением для защиты подшипников от попадания пыли и грязи, но соединение с коробкой передач оставлено жесткое, что будет вести к нарушению выставки мотора с коробкой передач. Вместе с фрикционом смонтирован центробежный вентилятор. Форма лопаток радиальная (у БТ-7 изогнуты по спирали), но для повышения работоспособности вентилятора, перед вентилятором поставлен направляющий аппарат (направляющие лопатки расположены тоже радиально). </w:t>
      </w:r>
    </w:p>
    <w:p w14:paraId="2259310B"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Производительность вентилятора при 1800 об. в минуту 8,55 мт. куб. в секунду (БТ-7 при 1650 оборотах 6,8 метра). </w:t>
      </w:r>
    </w:p>
    <w:p w14:paraId="52BB3DC6"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Коробки передач сконструированы 5 и 4-х скоростные без синхронизаторов. Недостатки: сальник горловины не регулируется (нет подножки), нет струны, и боковые усилия воспринимаются средней стенкой картера, т.к. упорных подшипников на концах вала нет, нет стопорения скоростей. На вторичном валу на шлицах сделана нарезка. </w:t>
      </w:r>
    </w:p>
    <w:p w14:paraId="743DB968"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Бортовые фрикционы сконструированы типа БТ-7 с некоторым различием пружин и дисок (дисок 40 вместо 36, имеющихся у БТ-7). </w:t>
      </w:r>
    </w:p>
    <w:p w14:paraId="7EFEBADF"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Недостатки: Сальники не регулируются, оставлен малый объем для смазки, направление движения смазки неудовлетворительное, не определено давление, которое будет на рычаге у водителя. Монтаж сложный. </w:t>
      </w:r>
    </w:p>
    <w:p w14:paraId="0D53F307"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Бортовая передача сконструирована типа БТ7, соединение с коробкой передач жесткое. Крепление картера бортовой передачи к броне болтами и сваркой. </w:t>
      </w:r>
    </w:p>
    <w:p w14:paraId="689F0A50"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Недостатки: получилась слаба и ставится на 3-х подшипниках, соосность которых проверить трудно, картер не забронирован и простреливается через отверстия гусеничного колеса. </w:t>
      </w:r>
    </w:p>
    <w:p w14:paraId="385B96C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Привод к колесам сконструирован на 6 пар колес так, что может быть использован для балансирного или гитарного привода к колесам. На приводе еще не решены вопросы: </w:t>
      </w:r>
    </w:p>
    <w:p w14:paraId="2CB4F3F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Регулировки и ухода за редукторами. </w:t>
      </w:r>
    </w:p>
    <w:p w14:paraId="35010F9F"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Бронировки колес для защиты редукторов. </w:t>
      </w:r>
    </w:p>
    <w:p w14:paraId="04C11105"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Защита от М.З.П. </w:t>
      </w:r>
    </w:p>
    <w:p w14:paraId="7DB6A083"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Съемка колес в сборе с балансирами. </w:t>
      </w:r>
    </w:p>
    <w:p w14:paraId="6238CE87"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Смазка карданов. </w:t>
      </w:r>
    </w:p>
    <w:p w14:paraId="3858048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Наиболее удачных вариантов два (из четырех вариантов). Первый балансирный с карданным валом внутри балансира, причем карданный вал имеет два карданных сочленения, обеспечивающих нормальную работу колес (но здесь несколько слабы оси колес). Второй гитарный привод, но данный привод заслуживает большего внимания, предвзято разработан, как вариант, на который ОКБ заранее не ориентируется, и поэтому разработка проведена слабо и наспех. </w:t>
      </w:r>
    </w:p>
    <w:p w14:paraId="23B1C58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Третий и четвертый варианты балансирного привода сконструированы неудачно: имеется по одному кардану и одному полугибкому соединению, нет надежного уплотнения и их опоры при креплении и т.д. </w:t>
      </w:r>
    </w:p>
    <w:p w14:paraId="75F448E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6. Сиденье водителя:</w:t>
      </w:r>
    </w:p>
    <w:p w14:paraId="379E875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Сконструировано с откидной спинкой. Продольная регулировка удовлетворительная, а по высоте регулировка не годится, т.к. всего поднять сиденье можно на 10–20 мм. </w:t>
      </w:r>
    </w:p>
    <w:p w14:paraId="57BBB78D"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Неудобны: стопорение и защелки. </w:t>
      </w:r>
    </w:p>
    <w:p w14:paraId="577D81F9"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7. Система питания горючим:</w:t>
      </w:r>
    </w:p>
    <w:p w14:paraId="04F020ED"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Разработано два варианта: первый вариант предварительно перед пуском горючее подается за счет давления воздуха в баках. Давление создается воздушным насосом. </w:t>
      </w:r>
    </w:p>
    <w:p w14:paraId="0B2BD40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Второй вариант: предварительная подача горючего достигается работой насоса типа "Оливейра". </w:t>
      </w:r>
    </w:p>
    <w:p w14:paraId="2B72DA27"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Размещение баков с горючим намечено в боевом отделении и в отделении водителя. Емкость баков недостаточна, примерно на 500 литров. Не решены окончательно вопросы слива горючего из баков и из всей системы. </w:t>
      </w:r>
    </w:p>
    <w:p w14:paraId="7027E56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Не решен вопрос подогрева горючего при низких температурах (когда в газойле выделяется парафин). </w:t>
      </w:r>
    </w:p>
    <w:p w14:paraId="45998FF1"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8. Схема смазки:</w:t>
      </w:r>
    </w:p>
    <w:p w14:paraId="2F33E871"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Система смазки сконструирована емкостью на 105 литров в 2-х баках. Предусмотрено улучшение охлаждения масла за счет введения ребер на баках. Эти ребра будут охлаждаться воздухом, проходящим через грибки и идущим затем через радиаторы. Поверхность охлаждения баков с их ребрами дает площадь 3 квадратных метра (змеевик БТ-7 – 0,5 кв. метра). </w:t>
      </w:r>
    </w:p>
    <w:p w14:paraId="7569135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Охлаждение масла улучшится, но ухудшится охлаждение радиаторов, т.к. через радиаторы пойдет воздух уже нагретый от маслобаков. </w:t>
      </w:r>
    </w:p>
    <w:p w14:paraId="5B18A83B"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Слив масла из маслобаков не предусмотрен и возможен только сразу из всей системы, что будет затруднять эксплоатацию. </w:t>
      </w:r>
    </w:p>
    <w:p w14:paraId="5BFACA5B"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Затруднен монтаж и демонтаж баков, нет отепления баков. </w:t>
      </w:r>
    </w:p>
    <w:p w14:paraId="3F31E69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9. Радиаторы:</w:t>
      </w:r>
    </w:p>
    <w:p w14:paraId="786901E7"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Предусмотрены трубчатые с поверхностью охлаждения 50 квадратных метров (БТ7 – 37 кв. метров). Устанавливаются с углом наклона 11° (БТ7 – 7°). Амортизаторы не предусмотрены. Нет упора от продольного перемещения. Радиаторы не взаимозаменяемые и годны к смене только с одной стороны (правый на правой стороне, левый на левой стороне). </w:t>
      </w:r>
    </w:p>
    <w:p w14:paraId="6F7AF83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10. Воздухоочиститель.</w:t>
      </w:r>
    </w:p>
    <w:p w14:paraId="5B908AFA"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Сконструирован по типу очистки воздуха от пыли за счет прохождения воздуха на поверхности масла, а затем через канитель. Всасывающая труба у соединения с воздухоочистителем слабо уплотнена, и здесь возможен подсос воздуха с пылью. </w:t>
      </w:r>
    </w:p>
    <w:p w14:paraId="5330798D"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Расчетные данные.</w:t>
      </w:r>
    </w:p>
    <w:p w14:paraId="05B4032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 Динамический расчет.</w:t>
      </w:r>
    </w:p>
    <w:p w14:paraId="65EA6681"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Произведен из расчета на мотор БД-2 мощностью 500 л/с при 5-ти скоростной коробке передач, но расчет не закончен, т.к. еще не определен центр тяжести машины. Расчет велся на 16 тонн. </w:t>
      </w:r>
    </w:p>
    <w:p w14:paraId="6C6B538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Задание получить скорость движения от 7 до 70 клм. в час при 1700 оборотах двигателя. Получена скорость движения от 8,7 до 66,5 клм. в час, а при 1800 оборотах скорость доходит до 70,4 клм. в час. </w:t>
      </w:r>
    </w:p>
    <w:p w14:paraId="6C714F9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Преодоление подъемов при коэффициенте сопротивления равном 0,06 на 1-й передаче 40–49°, на 2-й передаче 19–26°, на 3-й передаче 9–13°, на 4-й передаче 4–6° и на 5-й передаче 2–3°. </w:t>
      </w:r>
    </w:p>
    <w:p w14:paraId="520842E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Динамический фактор «Д».</w:t>
      </w:r>
    </w:p>
    <w:p w14:paraId="21FC78E8"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 движении на гусеницах)</w:t>
      </w:r>
    </w:p>
    <w:p w14:paraId="6DB72AF4"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1-я передача У = 5,5–8 – Д = 0,7–0,9 </w:t>
      </w:r>
    </w:p>
    <w:p w14:paraId="26F7C834"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2-я передача У = 11–16 – Д = 0,5–0,39 </w:t>
      </w:r>
    </w:p>
    <w:p w14:paraId="0AC84C95"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3-я передача У = 18–27 – Д = 0,29–0,22 </w:t>
      </w:r>
    </w:p>
    <w:p w14:paraId="412EB3DD"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4-я передача У = 30–46 – Д = 0,17–0,3 </w:t>
      </w:r>
    </w:p>
    <w:p w14:paraId="37B706EB"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5-я передача У = 47–70 – Д = 0,11–0,09 </w:t>
      </w:r>
    </w:p>
    <w:p w14:paraId="039132DA"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Удельное давление задано 0,5. </w:t>
      </w:r>
    </w:p>
    <w:p w14:paraId="745881A0"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Получилось при погружении гусеницы на 100 мм 0,63 кг/см², без погружения 0,75 кг/см². </w:t>
      </w:r>
    </w:p>
    <w:p w14:paraId="0271CC51"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колесах удельное давление – 5,78 кг/см². </w:t>
      </w:r>
    </w:p>
    <w:p w14:paraId="62B7F63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 Расчет коробки передач.</w:t>
      </w:r>
    </w:p>
    <w:p w14:paraId="466CD3E7"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Расчет по «Баху» показал, что цилиндрические шестерни по напряжению и износу в основном в таком же положении, как и в 3-х скоростной коробке БТ-7. </w:t>
      </w:r>
    </w:p>
    <w:p w14:paraId="580A1970"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 подсчете удельной работы в секунду по данным проф. Чудакова получилось на 1-й передаче у БТ-20 = 58000 кг. мт. /см² сек. (у БТ-7 – 128000 кг. мт. /см² сек.) и на 5-й передаче у БТ-20 – 83.300, а у БТ-7 – 92.100 размерность та же). </w:t>
      </w:r>
    </w:p>
    <w:p w14:paraId="167EB355"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Данная разница достигается за счет корегирования зубьев 1-й и 5-й передачи (остальные шестерни не корегируются и разницы нет). </w:t>
      </w:r>
    </w:p>
    <w:p w14:paraId="15B28EF6"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Коническая пара будет работать в тех же условиях что и на БТ-7. </w:t>
      </w:r>
    </w:p>
    <w:p w14:paraId="7E2326FD"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Окружные усилия при максимальном моменте кручения. </w:t>
      </w:r>
    </w:p>
    <w:p w14:paraId="259BBDE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Получены: 5590 кг, 4275 кг, 3320 кг. </w:t>
      </w:r>
    </w:p>
    <w:p w14:paraId="62D0583F"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Допустимы: 3380, 4850, 3830. </w:t>
      </w:r>
    </w:p>
    <w:p w14:paraId="6DD65E39"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Валы будут работать в несколько лучших условиях, чем на БТ-7, за исключением первичного вала, который будет работать в таких же условиях нагрузки, как и у БТ-7. </w:t>
      </w:r>
    </w:p>
    <w:p w14:paraId="53E99BC7"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Подшипники будут работать в значительно лучших условиях (рост работы в часах в несколько раз). </w:t>
      </w:r>
    </w:p>
    <w:p w14:paraId="440A10D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3. Расчет привода к колесам.</w:t>
      </w:r>
    </w:p>
    <w:p w14:paraId="5135B385"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Произведен расчет двух вариантов: балансирного, с карданным валом внутри, и гитарного; из расчетов следует: </w:t>
      </w:r>
    </w:p>
    <w:p w14:paraId="1434C8DD"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Обкатка колеса (проскальзывание) при подъеме колеса на 200 мм для карданного привода достигает 142 мм, а для гитарного привода 63 мм, что свидетельствует о большем преимуществе гитарного привода. </w:t>
      </w:r>
    </w:p>
    <w:p w14:paraId="480A8E11"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Напряжение в шестернях при торможении: </w:t>
      </w:r>
    </w:p>
    <w:p w14:paraId="57F8FC77"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Конические шестерни у карданного привода достигают 5350 кг/см² </w:t>
      </w:r>
    </w:p>
    <w:p w14:paraId="05FA365A"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Конические шестерни у гитарного привода достигают 7700 кг/см² </w:t>
      </w:r>
    </w:p>
    <w:p w14:paraId="6B03DB5B"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Цилиндрические шестерни у карданного привода достигают 7450 кг/см² </w:t>
      </w:r>
    </w:p>
    <w:p w14:paraId="0E0328E6"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Цилиндрические шестерни у гитарного привода достигают 6400 кг/см² </w:t>
      </w:r>
    </w:p>
    <w:p w14:paraId="2A44B654"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Напряжение в гитарных шестернях БТ-7 достигает 6650 кг/см² </w:t>
      </w:r>
    </w:p>
    <w:p w14:paraId="291385E4"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Валики напряжения в валах привода, которые достигают 2670 кг/см² (у БТ-7 часто скручивающийся гитарный валик имеет напряжение 3470 кг/см²). </w:t>
      </w:r>
    </w:p>
    <w:p w14:paraId="6D043958"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Валики напряжения в шлицах до 1490 кг/см² (у гитарного валика БТ-7 20 напряжение в шлицах достигает 1480 кг/см²). </w:t>
      </w:r>
    </w:p>
    <w:p w14:paraId="5618C3AD"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Подшипники привода работают в лучших условиях, чем в гитаре на БТ-7. </w:t>
      </w:r>
    </w:p>
    <w:p w14:paraId="0F17B478"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4. Бортовые фрикционы:</w:t>
      </w:r>
    </w:p>
    <w:p w14:paraId="1B73134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Из расчета следует: </w:t>
      </w:r>
    </w:p>
    <w:p w14:paraId="28B80AD3"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Коэффициент запаса 0,682 (это на 11% выше БТ-7, где данный коэффициент достигает 0,615). </w:t>
      </w:r>
    </w:p>
    <w:p w14:paraId="37840DA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Напряжение на смятие шлиц: ведомого барабана – 760 кг/см² (у БТ-7 999 кг/см²), ведущего барабана – 665 кг/см² (у БТ-7 572 кг/см²). </w:t>
      </w:r>
    </w:p>
    <w:p w14:paraId="600D9B8F"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 Бортовая передача.</w:t>
      </w:r>
    </w:p>
    <w:p w14:paraId="0515A481"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Из расчета следует: </w:t>
      </w:r>
    </w:p>
    <w:p w14:paraId="2A549D64"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Напряжение в зубьях 12040 кг/см² (у БТ-7 11800 кг/см²). </w:t>
      </w:r>
    </w:p>
    <w:p w14:paraId="0B26C578"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Напряжение в валах на изгиб: у малого вала 3.100 кг/см² (у БТ-7 – 2500 кг/см²), у большой полуоси 5.500 кг/см² (у БТ-7 – 5.000 кг/см²). </w:t>
      </w:r>
    </w:p>
    <w:p w14:paraId="697252A6"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Напряжение на смятие шлиц: большой полуоси – 1950 кг/см², у малой полуоси – 690 кг/см² </w:t>
      </w:r>
    </w:p>
    <w:p w14:paraId="61D9A423"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Подшипники в основном работают в тех же условиях, что и на БТ-7. </w:t>
      </w:r>
    </w:p>
    <w:p w14:paraId="757AB9E3"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6. Расчет охлаждения.</w:t>
      </w:r>
    </w:p>
    <w:p w14:paraId="003A3E3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Из расчета следует: </w:t>
      </w:r>
    </w:p>
    <w:p w14:paraId="55727EE7" w14:textId="77777777" w:rsidR="002727F1"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w:t>
      </w:r>
      <w:r w:rsidR="002727F1" w:rsidRPr="000816EF">
        <w:rPr>
          <w:rFonts w:ascii="Times New Roman" w:eastAsia="Times New Roman" w:hAnsi="Times New Roman"/>
          <w:color w:val="000000" w:themeColor="text1"/>
          <w:sz w:val="16"/>
          <w:szCs w:val="16"/>
          <w:lang w:eastAsia="ru-RU"/>
        </w:rPr>
        <w:t xml:space="preserve">Исходя из данных сечений для прохождения воздуха обеспечивается перепад температуры воды на 5° (разница входящей и выходящей воды), а при открытых жалюзи и использовании мощности мотора 500 сил, при температуре окружающего воздуха + 35°, по данным расчетам вода не должна кипеть (у БТ-7 кипит при + 30° и использовании мощности свыше 230 л/с). </w:t>
      </w:r>
    </w:p>
    <w:p w14:paraId="247B4E78"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Но весь данный расчет требует серьезной проверки опытами с положением воздухопритоков и радиаторов, к тому же при расчете не учтен предварительный нагрев воздуха при охлаждении маслобаков. </w:t>
      </w:r>
    </w:p>
    <w:p w14:paraId="297E1EB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Выводы из расчетов:</w:t>
      </w:r>
    </w:p>
    <w:p w14:paraId="666C68FB"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Расчеты не закончены. В частности производится расчет главного фрикциона и подвески. </w:t>
      </w:r>
    </w:p>
    <w:p w14:paraId="6804489C"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Вся трансмиссия (коробка передач, бортовая передача, привод к колесам и т.д.) требует конструктивного усиления с тем, чтобы обеспечить гарантийный километраж в 10 – 13 тысяч километров. Это усиление возможно за счет некоторого усиления и лучшего конструктивного оформления (в частности корегирование зубьев шестерен коробки передач может ее значительно усилить). Корегирование 1-й и 5-й передачи недостаточно и неудачно, т.к. больше будет работать 2, 3 и 4 передачи. </w:t>
      </w:r>
    </w:p>
    <w:p w14:paraId="07628A4D"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Налицо значительное преимущество гитарного привода, т.к. меньше проскальзывание колес (в сравнении с карданным приводом) при подъемах колес одних по отношению к другим, дает меньшее напряжение в трансмиссии, и большую экономичность в работе двигателя. </w:t>
      </w:r>
    </w:p>
    <w:p w14:paraId="6A606896"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Расчет охлаждения требует всесторонней и тщательной проверки по существу расчета, и нужна проверка по линии экспериментальной работы. </w:t>
      </w:r>
    </w:p>
    <w:p w14:paraId="0F9940AD"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Недостатки в работе ОКБ.</w:t>
      </w:r>
    </w:p>
    <w:p w14:paraId="0552DBD5"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По-прежнему мало работников. В годовом отчете мы указывали, что по приказу Директора завода намечено было 33 инженера, а работали к 1.1-38 г. 6 инженеров и 10 техников. Итого 16 человек. В данное время работает 19 человек, из них: 10 инженеров, 9 техников, 1 копировщик и 1 секретарь. </w:t>
      </w:r>
    </w:p>
    <w:p w14:paraId="56C82995"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Отсутствует экспериментальная работа. Уже сейчас необходимо было бы изготовить ряд макетов. Определить для ориентировки центр тяжести одного корпуса БТ-7, начать испытание гусениц и гусеничных колес, проверить систему охлаждения (продувка радиаторов, воздухопроводов) и т.д. Испытать рычаг управляемого колеса, проверить в эксплоатации БТ7-ИС (на торможение, разворот, пробуксовку колес, экономичность, динамику, работу мотора) и т.д. </w:t>
      </w:r>
    </w:p>
    <w:p w14:paraId="57F0239A"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Но опытная работа не ведется, т.к. нет средств и людей. Необходимо Командованию АБТУ РККА добиться через Главк отпуска необходимых средств и помочь в укомплектовании ОКБ людьми. </w:t>
      </w:r>
    </w:p>
    <w:p w14:paraId="3292A90E"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СТАРШИЙ ВОЕНПРЕД АБТУ РККА Военинженер 2 ранга подпись (ПЕТРОВ)</w:t>
      </w:r>
    </w:p>
    <w:p w14:paraId="3F6C5D5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ВРИД. ВОЕНПРЕДА АБТУ РККА Военинженер 3 ранга подпись (ОЛЬХОВСКИЙ)</w:t>
      </w:r>
    </w:p>
    <w:p w14:paraId="3B44E775"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Отп. 4 экз.</w:t>
      </w:r>
    </w:p>
    <w:p w14:paraId="5D705715"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773 листы 73 – 80</w:t>
      </w:r>
      <w:r w:rsidRPr="000816EF">
        <w:rPr>
          <w:rFonts w:ascii="Times New Roman" w:eastAsia="Times New Roman" w:hAnsi="Times New Roman"/>
          <w:color w:val="000000" w:themeColor="text1"/>
          <w:sz w:val="16"/>
          <w:szCs w:val="16"/>
          <w:lang w:eastAsia="ru-RU"/>
        </w:rPr>
        <w:t xml:space="preserve"> (17540).</w:t>
      </w:r>
    </w:p>
    <w:p w14:paraId="39C9A9D4"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p>
    <w:p w14:paraId="088504C2"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5/7 марта 1938 г. </w:t>
      </w:r>
    </w:p>
    <w:p w14:paraId="721438AD"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СЕКРЕТНО. </w:t>
      </w:r>
    </w:p>
    <w:p w14:paraId="0CCF3984"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04DE2964"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4.III.38 г. </w:t>
      </w:r>
    </w:p>
    <w:p w14:paraId="59E689CA"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283316 </w:t>
      </w:r>
    </w:p>
    <w:p w14:paraId="7C40E784"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ДИРЕКТОРУ ЗАВОДА № 183 им. КОМИНТЕРНА</w:t>
      </w:r>
    </w:p>
    <w:p w14:paraId="60FEAAB0"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 БОНДАРЕНКО</w:t>
      </w:r>
    </w:p>
    <w:p w14:paraId="24E705F8"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Для рассмотрения и утверждения эскизного проекта танка БТ-20 прошу Вашего распоряжения об отправке в АБТУ всех имеющихся у Вас по этому вопросу материалов. Одновременно с этим прошу командировать к 15.III.с.г. Ваших представителей. Материалы должны прибыть в АБТУ не позднее 13 марта с.г. </w:t>
      </w:r>
    </w:p>
    <w:p w14:paraId="4DDCC160"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Начало рассмотрения проекта назначено на 15-е марта в 10.00 и продлится до 20 марта с.г. </w:t>
      </w:r>
    </w:p>
    <w:p w14:paraId="28F36840"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Врид. НАЧАЛЬНИКА АБТУ РККА ПОЛКОВНИК (Пуганов)</w:t>
      </w:r>
    </w:p>
    <w:p w14:paraId="1CF33A11"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в двух экз. </w:t>
      </w:r>
    </w:p>
    <w:p w14:paraId="3A075759"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Исп. Сыч</w:t>
      </w:r>
    </w:p>
    <w:p w14:paraId="46AEBB83"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773 лист 71</w:t>
      </w:r>
      <w:r w:rsidRPr="000816EF">
        <w:rPr>
          <w:rFonts w:ascii="Times New Roman" w:eastAsia="Times New Roman" w:hAnsi="Times New Roman"/>
          <w:color w:val="000000" w:themeColor="text1"/>
          <w:sz w:val="16"/>
          <w:szCs w:val="16"/>
          <w:lang w:eastAsia="ru-RU"/>
        </w:rPr>
        <w:t xml:space="preserve"> (17541).</w:t>
      </w:r>
    </w:p>
    <w:p w14:paraId="385C63B0" w14:textId="77777777" w:rsidR="002727F1" w:rsidRPr="000816EF" w:rsidRDefault="002727F1" w:rsidP="000816EF">
      <w:pPr>
        <w:spacing w:after="0" w:line="240" w:lineRule="auto"/>
        <w:jc w:val="both"/>
        <w:rPr>
          <w:rFonts w:ascii="Times New Roman" w:eastAsia="Times New Roman" w:hAnsi="Times New Roman"/>
          <w:color w:val="000000" w:themeColor="text1"/>
          <w:sz w:val="16"/>
          <w:szCs w:val="16"/>
          <w:lang w:eastAsia="ru-RU"/>
        </w:rPr>
      </w:pPr>
    </w:p>
    <w:p w14:paraId="4B691B46" w14:textId="77777777" w:rsidR="00C648EA"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A481915" w14:textId="77777777" w:rsidR="00C648EA" w:rsidRPr="000816EF" w:rsidRDefault="00C648E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AF70D80" w14:textId="77777777" w:rsidR="00C648EA" w:rsidRPr="000816EF" w:rsidRDefault="00C648EA"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5 марта — 9 апреля 1938 г.</w:t>
      </w:r>
      <w:r w:rsidRPr="000816EF">
        <w:rPr>
          <w:rFonts w:ascii="Times New Roman" w:hAnsi="Times New Roman"/>
          <w:color w:val="000000" w:themeColor="text1"/>
          <w:sz w:val="16"/>
          <w:szCs w:val="16"/>
        </w:rPr>
        <w:t xml:space="preserve"> Масштабные специальные химические учения РККА в Забайкальском военном округе. Отрабатывались заражение местности СОВ в зимних условиях и преодоление районов заражения (17133).</w:t>
      </w:r>
    </w:p>
    <w:p w14:paraId="52CDBD4B" w14:textId="77777777" w:rsidR="00C648EA" w:rsidRPr="000816EF" w:rsidRDefault="00C648EA" w:rsidP="000816EF">
      <w:pPr>
        <w:shd w:val="clear" w:color="auto" w:fill="FFFFFF"/>
        <w:spacing w:after="0" w:line="240" w:lineRule="auto"/>
        <w:jc w:val="both"/>
        <w:rPr>
          <w:rFonts w:ascii="Times New Roman" w:hAnsi="Times New Roman"/>
          <w:color w:val="000000" w:themeColor="text1"/>
          <w:sz w:val="16"/>
          <w:szCs w:val="16"/>
        </w:rPr>
      </w:pPr>
    </w:p>
    <w:p w14:paraId="39E3BF4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12D3F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FDA0F5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марта 1938 у мыса Папос (Испания) флот испанских республиканцев разгромил эскадру франкистов (4962).</w:t>
      </w:r>
    </w:p>
    <w:p w14:paraId="1B8BB9F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6979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ночь с 5 на 6 марта 1938 г. республиканский эсминец в морском бою торпедировал крейсер "Балеарес" и повредил его. На рассвете два СБ под управлением русского Степана Брежного и испанца Леокадио Мендиола оправились на поиски поврежденного корабля. Прошли над островом Mallorka, пересекли Средиземное море почти до Гибралтара и обнаружили "Балеарес", буксируемый крейсером "Канариас". Судя по курсу, корабли спешили укрыться в одном из портов Северной Африки.</w:t>
      </w:r>
    </w:p>
    <w:p w14:paraId="1B63C5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 возвращен и и разведчиков на базу, решено было нанести бомбовый удар по поврежденному "Балеаресу". Для решения задачи в срочном порядке подготовили 3 девятки бомбардировщиков, ведомые Мендиола, Лисовым и Стечишиным.</w:t>
      </w:r>
    </w:p>
    <w:p w14:paraId="5D8B72F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Атака уже первой девятки Митрофана Лисова увенчалась успехом - "Балеарес" был поражен бомбами и скоро затонул. "Канариас" при этом благоразумно бросил буксирные концы и отошел в сторону. Не смотря на яростный зенитный огонь, вся группа благополучно вернулась домой.</w:t>
      </w:r>
    </w:p>
    <w:p w14:paraId="49C749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Указанные события на море состоялись в основном благодаря поставке очередной (и последней) поставке 31-го СБ из Советского Союза. Эта партия, отличавшаяся более мощными двигателями М-100А пришла в марте 1938 г. Таким образом общее количество СБ, участвующих в войне в Испании составило 92 экземпляра (12027).</w:t>
      </w:r>
    </w:p>
    <w:p w14:paraId="7D6E9F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7F0296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3713C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A3BD24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6 марта по 30 апреля и с 27 января по 14 февраля 1938 в НИИ ВВС проходили гос. испытания самолета С-42 с 4 М34РН и 1М100 опытный (6889).</w:t>
      </w:r>
    </w:p>
    <w:p w14:paraId="43FFAB6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5FDA5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27 января 1938 года по 14 февраля 1938 года проведены испытания самолета № 42 опытный с неубирающимися лыжами и модернизированными моторами АМ34 ФРНВ, на которых вместо 6 карбюраторов установлено 4 карбюратора ……………….</w:t>
      </w:r>
    </w:p>
    <w:p w14:paraId="724958A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Увеличена граница высотности мотора на 500 м.</w:t>
      </w:r>
    </w:p>
    <w:p w14:paraId="02DC1A2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Увеличился потолок на 450 м (без АЦН).</w:t>
      </w:r>
    </w:p>
    <w:p w14:paraId="50E4F9B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снятии летных характеристик выявлено, что С-42 с неубирающимися лыжами имеет меньше на 17 км/час максимальную скорость, т.е. на 4,7%. Небольшое уменьшение скорости объясняется повышением границы высотности мотора АМ34ФРНВ.</w:t>
      </w:r>
    </w:p>
    <w:p w14:paraId="7B4C41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Взлетные свойства при нормальном покрове такие же как на колесах.</w:t>
      </w:r>
    </w:p>
    <w:p w14:paraId="377C139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последующих испытаниях самолета 42 опытный в Евпатории с 6 марта 1938 года до 30 апреля 1938 года сняты летные характеристики на колесах с полетным весом в 24000 кг, 26000 кг и 28000 кг.</w:t>
      </w:r>
    </w:p>
    <w:p w14:paraId="2E097A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Определены взлетно-посадочные свойства с этими весами.</w:t>
      </w:r>
    </w:p>
    <w:p w14:paraId="3CA2D72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Определены расходы горючего с этими весами. Испытывалось бомбовое вооружение …………………..</w:t>
      </w:r>
    </w:p>
    <w:p w14:paraId="4E24524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году проходил также испытания самолет 42 дублер, который сохранил основные геометрические размеры самолета 42 опытный. В конструкции произведена массовая замена катаных профилей на прессованные, а штампованные в менее ответственных местах заменены на литые. Усилен каркас крыла, укорочены элероны и соответственно увеличен размах закрылков.</w:t>
      </w:r>
    </w:p>
    <w:p w14:paraId="62752B3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408748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носовой башне установлена спарка “Шкас”.</w:t>
      </w:r>
    </w:p>
    <w:p w14:paraId="136BA08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кормовой башне установлена спарка “Шкас”.</w:t>
      </w:r>
    </w:p>
    <w:p w14:paraId="22F974E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огневая точка ТАТ с пушкой Швак 20 мм.</w:t>
      </w:r>
    </w:p>
    <w:p w14:paraId="57071F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подшассийных огневых точках установлено по одному пулемету.</w:t>
      </w:r>
    </w:p>
    <w:p w14:paraId="4741307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 42 опытный в 1938 году испытывались опытные винты ВИШ-4 и ВИШ-24.</w:t>
      </w:r>
    </w:p>
    <w:p w14:paraId="2AEC2C8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винтов не закончены.</w:t>
      </w:r>
    </w:p>
    <w:p w14:paraId="417509D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42074BE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Проведенные испытания самолетов С-42 опытных на лыжах и на колесах и С-42 дублер еще раз подтвердили высокие летные качества этого самолета как тяжелого бомбардировщика, который может быть принят на вооружение ВВС (6889, 224-227).</w:t>
      </w:r>
    </w:p>
    <w:p w14:paraId="2CF8C69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E7ACF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6 марта 1938 года до 30 апреля 1938 года в НИИ ВВС проходили испытания самолета 42 опытный в Евпатории и были сняты летные характеристики на колесах с полетным весом в 24000 кг, 26000 кг и 28000 кг (6889).</w:t>
      </w:r>
    </w:p>
    <w:p w14:paraId="78E2F08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31FD0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года ТБ-7 4М34ФРН прилетел в Евпаторию для испытаний (6885).</w:t>
      </w:r>
    </w:p>
    <w:p w14:paraId="59C4BFC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FECF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6 марта по 30 апреля 1938 года в НИИ ВВС в г. Евпатории проходили совместные испытания самолета ТБ-7 4АМ34ФРНБ+М100 с начальным полетным весом в 24000, 26000 и 28000 кг</w:t>
      </w:r>
    </w:p>
    <w:p w14:paraId="295EB1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30CEAE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вед. инженер в/инженер 2 ранга Марков И.В.</w:t>
      </w:r>
    </w:p>
    <w:p w14:paraId="0405EE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Стефановский П.М.</w:t>
      </w:r>
    </w:p>
    <w:p w14:paraId="72A7F8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конструктор самолета Незваль И.Ф.</w:t>
      </w:r>
    </w:p>
    <w:p w14:paraId="30E518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FF8C5F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летно-технические данные самолета с полетным весом в 24000, 26000 и 28000 кг.</w:t>
      </w:r>
    </w:p>
    <w:p w14:paraId="65CF2DC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расходы горючего и предельную дальность самолета на разных высотах с полетным весом в 24000, 26000 и 28000 кг.</w:t>
      </w:r>
    </w:p>
    <w:p w14:paraId="581B389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взлетно-посадочные свойства самолета и прочность шасси с начальным полетным весом в 24000, 26000 и 28000 кг.</w:t>
      </w:r>
    </w:p>
    <w:p w14:paraId="27565C1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вариант бомбового вооружения бомбами ФАБ-100 и ФАБ-50.</w:t>
      </w:r>
    </w:p>
    <w:p w14:paraId="3717750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надежность действия бомбардировочного вооружения при бомбометании боевыми бомбами с высоты 8000 м для всех допускаемых самолетом вариантов бомбовой нагрузки.</w:t>
      </w:r>
    </w:p>
    <w:p w14:paraId="19F29BB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самолет на возможность прицельного бомбометания с высоты 8000 м и выработать методику бомбометания с этой высоты для данного самолета.</w:t>
      </w:r>
    </w:p>
    <w:p w14:paraId="0B4C781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регулярной работы и длительного пребывания экипажа на высоте от 8000 м и выше.</w:t>
      </w:r>
    </w:p>
    <w:p w14:paraId="0FA82E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начато 6 марта 1938 года и окончено 30 апреля 1938 года, включая перелеты Москва-Евпатория и Евпатория- Чкаловская.</w:t>
      </w:r>
    </w:p>
    <w:p w14:paraId="421C02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Расход времени:</w:t>
      </w:r>
    </w:p>
    <w:p w14:paraId="47A807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 22 дня, всего 56 дней.</w:t>
      </w:r>
    </w:p>
    <w:p w14:paraId="14261A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испытания сделано 40 полетов, общим налетом 56 час. 34 мин., из них 20 полетов на высоты от 4000 до 10500 м с налетом 47 час. 02 мин.</w:t>
      </w:r>
    </w:p>
    <w:p w14:paraId="14DC7C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после выпуска с завода в НИИ ВВС сделано на самолете 123 полета с общим налетом 116 час. 54 мин., из них было сделано 35 полетов на высотах от 4000-11000 м с общим налетом 79 час. 32 мин.</w:t>
      </w:r>
    </w:p>
    <w:p w14:paraId="699D81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самолет находился в НИИ ВВС 134 календарных дня.</w:t>
      </w:r>
    </w:p>
    <w:p w14:paraId="5A6B4B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12DC7D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Проведенными испытаниями опытного самолета ТБ-7 в августе-сентябре 1937 года, в январе-феврале 1938 года и на основании настоящих испытаний установлено:</w:t>
      </w:r>
    </w:p>
    <w:p w14:paraId="34586C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самолет обладает потолком большим, чем потолок современных скоростных истребителей;</w:t>
      </w:r>
    </w:p>
    <w:p w14:paraId="3F3FC7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скорости самолета на высотах 7000-8000 м равны скоростям современных скоростных истребителей;</w:t>
      </w:r>
    </w:p>
    <w:p w14:paraId="0CC4FC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хороший взлет с полетным весом 30000 кг обеспечивает дальность полета в 3000 км с 2000 кг бомб на высоте 3500-5000 м без ЦН;</w:t>
      </w:r>
    </w:p>
    <w:p w14:paraId="7C1655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непосредственная связь основного состава экипажа и естественный подогрев их кабин обеспечивает длительное пребывание на высотах 8000-10000 м;</w:t>
      </w:r>
    </w:p>
    <w:p w14:paraId="7FEA04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высокая маневренность самолета на высоте 8000-10000 м обеспечивает прицельное бомбометание с этих высот и хорошую защиту маневром от огня зенитной артиллерии.</w:t>
      </w:r>
    </w:p>
    <w:p w14:paraId="4FCB4C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делает самолет практически неуязвимым современными средствами нападения на высотах от 7000 до 10000 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16"/>
        <w:gridCol w:w="7731"/>
        <w:gridCol w:w="851"/>
      </w:tblGrid>
      <w:tr w:rsidR="005D4A8A" w:rsidRPr="000816EF" w14:paraId="04A87481" w14:textId="77777777">
        <w:tc>
          <w:tcPr>
            <w:tcW w:w="2016" w:type="dxa"/>
          </w:tcPr>
          <w:p w14:paraId="45509B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7731" w:type="dxa"/>
          </w:tcPr>
          <w:p w14:paraId="406ED4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Выполняемая работа</w:t>
            </w:r>
          </w:p>
        </w:tc>
        <w:tc>
          <w:tcPr>
            <w:tcW w:w="851" w:type="dxa"/>
          </w:tcPr>
          <w:p w14:paraId="76D5D7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6961C057" w14:textId="77777777">
        <w:tc>
          <w:tcPr>
            <w:tcW w:w="2016" w:type="dxa"/>
          </w:tcPr>
          <w:p w14:paraId="4D8A3D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года</w:t>
            </w:r>
          </w:p>
        </w:tc>
        <w:tc>
          <w:tcPr>
            <w:tcW w:w="7731" w:type="dxa"/>
          </w:tcPr>
          <w:p w14:paraId="4B6EB9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Москва-Евпатория</w:t>
            </w:r>
          </w:p>
        </w:tc>
        <w:tc>
          <w:tcPr>
            <w:tcW w:w="851" w:type="dxa"/>
          </w:tcPr>
          <w:p w14:paraId="71C68E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5-20</w:t>
            </w:r>
          </w:p>
        </w:tc>
      </w:tr>
      <w:tr w:rsidR="005D4A8A" w:rsidRPr="000816EF" w14:paraId="7AA95FC6" w14:textId="77777777">
        <w:tc>
          <w:tcPr>
            <w:tcW w:w="2016" w:type="dxa"/>
          </w:tcPr>
          <w:p w14:paraId="661CB0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7731" w:type="dxa"/>
          </w:tcPr>
          <w:p w14:paraId="75A587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851" w:type="dxa"/>
          </w:tcPr>
          <w:p w14:paraId="6A5930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1-17</w:t>
            </w:r>
          </w:p>
        </w:tc>
      </w:tr>
      <w:tr w:rsidR="005D4A8A" w:rsidRPr="000816EF" w14:paraId="00E2C9E8" w14:textId="77777777">
        <w:tc>
          <w:tcPr>
            <w:tcW w:w="2016" w:type="dxa"/>
          </w:tcPr>
          <w:p w14:paraId="4ECC30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w:t>
            </w:r>
          </w:p>
        </w:tc>
        <w:tc>
          <w:tcPr>
            <w:tcW w:w="7731" w:type="dxa"/>
          </w:tcPr>
          <w:p w14:paraId="0A5E5B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скорости по высотам</w:t>
            </w:r>
          </w:p>
        </w:tc>
        <w:tc>
          <w:tcPr>
            <w:tcW w:w="851" w:type="dxa"/>
          </w:tcPr>
          <w:p w14:paraId="60E309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w:t>
            </w:r>
          </w:p>
        </w:tc>
      </w:tr>
      <w:tr w:rsidR="005D4A8A" w:rsidRPr="000816EF" w14:paraId="27C08D58" w14:textId="77777777">
        <w:tc>
          <w:tcPr>
            <w:tcW w:w="2016" w:type="dxa"/>
          </w:tcPr>
          <w:p w14:paraId="176867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года</w:t>
            </w:r>
          </w:p>
        </w:tc>
        <w:tc>
          <w:tcPr>
            <w:tcW w:w="7731" w:type="dxa"/>
          </w:tcPr>
          <w:p w14:paraId="1B4DF5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максимальных скоростей по высотам и поверка гребешков</w:t>
            </w:r>
          </w:p>
        </w:tc>
        <w:tc>
          <w:tcPr>
            <w:tcW w:w="851" w:type="dxa"/>
          </w:tcPr>
          <w:p w14:paraId="18C710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1-34</w:t>
            </w:r>
          </w:p>
        </w:tc>
      </w:tr>
      <w:tr w:rsidR="005D4A8A" w:rsidRPr="000816EF" w14:paraId="39C0887E" w14:textId="77777777">
        <w:tc>
          <w:tcPr>
            <w:tcW w:w="2016" w:type="dxa"/>
          </w:tcPr>
          <w:p w14:paraId="20FB42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года</w:t>
            </w:r>
          </w:p>
        </w:tc>
        <w:tc>
          <w:tcPr>
            <w:tcW w:w="7731" w:type="dxa"/>
          </w:tcPr>
          <w:p w14:paraId="622F01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определение максимальных скоростей по высотам.</w:t>
            </w:r>
          </w:p>
        </w:tc>
        <w:tc>
          <w:tcPr>
            <w:tcW w:w="851" w:type="dxa"/>
          </w:tcPr>
          <w:p w14:paraId="405C8E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r>
      <w:tr w:rsidR="005D4A8A" w:rsidRPr="000816EF" w14:paraId="4683E6A0" w14:textId="77777777">
        <w:tc>
          <w:tcPr>
            <w:tcW w:w="2016" w:type="dxa"/>
          </w:tcPr>
          <w:p w14:paraId="2A4112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года</w:t>
            </w:r>
          </w:p>
        </w:tc>
        <w:tc>
          <w:tcPr>
            <w:tcW w:w="7731" w:type="dxa"/>
          </w:tcPr>
          <w:p w14:paraId="1D652D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w:t>
            </w:r>
          </w:p>
        </w:tc>
        <w:tc>
          <w:tcPr>
            <w:tcW w:w="851" w:type="dxa"/>
          </w:tcPr>
          <w:p w14:paraId="4D9775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r>
      <w:tr w:rsidR="005D4A8A" w:rsidRPr="000816EF" w14:paraId="5890D620" w14:textId="77777777">
        <w:tc>
          <w:tcPr>
            <w:tcW w:w="2016" w:type="dxa"/>
          </w:tcPr>
          <w:p w14:paraId="4D335F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w:t>
            </w:r>
          </w:p>
        </w:tc>
        <w:tc>
          <w:tcPr>
            <w:tcW w:w="7731" w:type="dxa"/>
          </w:tcPr>
          <w:p w14:paraId="46DA97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и расходов горючего.</w:t>
            </w:r>
          </w:p>
        </w:tc>
        <w:tc>
          <w:tcPr>
            <w:tcW w:w="851" w:type="dxa"/>
          </w:tcPr>
          <w:p w14:paraId="4AE1EE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w:t>
            </w:r>
          </w:p>
        </w:tc>
      </w:tr>
      <w:tr w:rsidR="005D4A8A" w:rsidRPr="000816EF" w14:paraId="06AE1E71" w14:textId="77777777">
        <w:tc>
          <w:tcPr>
            <w:tcW w:w="2016" w:type="dxa"/>
          </w:tcPr>
          <w:p w14:paraId="477361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года</w:t>
            </w:r>
          </w:p>
        </w:tc>
        <w:tc>
          <w:tcPr>
            <w:tcW w:w="7731" w:type="dxa"/>
          </w:tcPr>
          <w:p w14:paraId="305FA2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w:t>
            </w:r>
          </w:p>
        </w:tc>
        <w:tc>
          <w:tcPr>
            <w:tcW w:w="851" w:type="dxa"/>
          </w:tcPr>
          <w:p w14:paraId="5FD843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1-41</w:t>
            </w:r>
          </w:p>
        </w:tc>
      </w:tr>
      <w:tr w:rsidR="005D4A8A" w:rsidRPr="000816EF" w14:paraId="3AA371A1" w14:textId="77777777">
        <w:tc>
          <w:tcPr>
            <w:tcW w:w="2016" w:type="dxa"/>
          </w:tcPr>
          <w:p w14:paraId="60D278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года</w:t>
            </w:r>
          </w:p>
        </w:tc>
        <w:tc>
          <w:tcPr>
            <w:tcW w:w="7731" w:type="dxa"/>
          </w:tcPr>
          <w:p w14:paraId="055411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w:t>
            </w:r>
          </w:p>
        </w:tc>
        <w:tc>
          <w:tcPr>
            <w:tcW w:w="851" w:type="dxa"/>
          </w:tcPr>
          <w:p w14:paraId="052369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2-14</w:t>
            </w:r>
          </w:p>
        </w:tc>
      </w:tr>
      <w:tr w:rsidR="005D4A8A" w:rsidRPr="000816EF" w14:paraId="245E6E79" w14:textId="77777777">
        <w:tc>
          <w:tcPr>
            <w:tcW w:w="2016" w:type="dxa"/>
          </w:tcPr>
          <w:p w14:paraId="2B4B00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года</w:t>
            </w:r>
          </w:p>
        </w:tc>
        <w:tc>
          <w:tcPr>
            <w:tcW w:w="7731" w:type="dxa"/>
          </w:tcPr>
          <w:p w14:paraId="7767FE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скороподъемность и снятие скоростей по высотам.</w:t>
            </w:r>
          </w:p>
        </w:tc>
        <w:tc>
          <w:tcPr>
            <w:tcW w:w="851" w:type="dxa"/>
          </w:tcPr>
          <w:p w14:paraId="6B9DEB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2-23</w:t>
            </w:r>
          </w:p>
        </w:tc>
      </w:tr>
      <w:tr w:rsidR="005D4A8A" w:rsidRPr="000816EF" w14:paraId="68E469A2" w14:textId="77777777">
        <w:tc>
          <w:tcPr>
            <w:tcW w:w="2016" w:type="dxa"/>
          </w:tcPr>
          <w:p w14:paraId="55C0ED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апреля 1938 года</w:t>
            </w:r>
          </w:p>
        </w:tc>
        <w:tc>
          <w:tcPr>
            <w:tcW w:w="7731" w:type="dxa"/>
          </w:tcPr>
          <w:p w14:paraId="656DB7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снятие максимальных скоростей.</w:t>
            </w:r>
          </w:p>
        </w:tc>
        <w:tc>
          <w:tcPr>
            <w:tcW w:w="851" w:type="dxa"/>
          </w:tcPr>
          <w:p w14:paraId="3D2FAB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2-39</w:t>
            </w:r>
          </w:p>
        </w:tc>
      </w:tr>
      <w:tr w:rsidR="005D4A8A" w:rsidRPr="000816EF" w14:paraId="2A137D4B" w14:textId="77777777">
        <w:tc>
          <w:tcPr>
            <w:tcW w:w="2016" w:type="dxa"/>
          </w:tcPr>
          <w:p w14:paraId="1DB55C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5 апреля 1938 года</w:t>
            </w:r>
          </w:p>
        </w:tc>
        <w:tc>
          <w:tcPr>
            <w:tcW w:w="7731" w:type="dxa"/>
          </w:tcPr>
          <w:p w14:paraId="51A381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снятие летных характеристик без АЦН.</w:t>
            </w:r>
          </w:p>
        </w:tc>
        <w:tc>
          <w:tcPr>
            <w:tcW w:w="851" w:type="dxa"/>
          </w:tcPr>
          <w:p w14:paraId="08BBDC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3-32</w:t>
            </w:r>
          </w:p>
        </w:tc>
      </w:tr>
      <w:tr w:rsidR="005D4A8A" w:rsidRPr="000816EF" w14:paraId="784E82B3" w14:textId="77777777">
        <w:tc>
          <w:tcPr>
            <w:tcW w:w="2016" w:type="dxa"/>
          </w:tcPr>
          <w:p w14:paraId="48BA7C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года</w:t>
            </w:r>
          </w:p>
        </w:tc>
        <w:tc>
          <w:tcPr>
            <w:tcW w:w="7731" w:type="dxa"/>
          </w:tcPr>
          <w:p w14:paraId="354C63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851" w:type="dxa"/>
          </w:tcPr>
          <w:p w14:paraId="4E9655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613BB082" w14:textId="77777777">
        <w:tc>
          <w:tcPr>
            <w:tcW w:w="2016" w:type="dxa"/>
          </w:tcPr>
          <w:p w14:paraId="76F907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года</w:t>
            </w:r>
          </w:p>
        </w:tc>
        <w:tc>
          <w:tcPr>
            <w:tcW w:w="7731" w:type="dxa"/>
          </w:tcPr>
          <w:p w14:paraId="4AA8AB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без ЦН и снятие максимальных скоростей с ЦН.</w:t>
            </w:r>
          </w:p>
        </w:tc>
        <w:tc>
          <w:tcPr>
            <w:tcW w:w="851" w:type="dxa"/>
          </w:tcPr>
          <w:p w14:paraId="43D1C3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2-16</w:t>
            </w:r>
          </w:p>
        </w:tc>
      </w:tr>
      <w:tr w:rsidR="005D4A8A" w:rsidRPr="000816EF" w14:paraId="18E67F13" w14:textId="77777777">
        <w:tc>
          <w:tcPr>
            <w:tcW w:w="2016" w:type="dxa"/>
          </w:tcPr>
          <w:p w14:paraId="49EF51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года</w:t>
            </w:r>
          </w:p>
        </w:tc>
        <w:tc>
          <w:tcPr>
            <w:tcW w:w="7731" w:type="dxa"/>
          </w:tcPr>
          <w:p w14:paraId="7D1C59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w:t>
            </w:r>
          </w:p>
        </w:tc>
        <w:tc>
          <w:tcPr>
            <w:tcW w:w="851" w:type="dxa"/>
          </w:tcPr>
          <w:p w14:paraId="4393D1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4B4B6940" w14:textId="77777777">
        <w:tc>
          <w:tcPr>
            <w:tcW w:w="2016" w:type="dxa"/>
          </w:tcPr>
          <w:p w14:paraId="5DA5BE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1938 года</w:t>
            </w:r>
          </w:p>
        </w:tc>
        <w:tc>
          <w:tcPr>
            <w:tcW w:w="7731" w:type="dxa"/>
          </w:tcPr>
          <w:p w14:paraId="3A87B3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w:t>
            </w:r>
          </w:p>
        </w:tc>
        <w:tc>
          <w:tcPr>
            <w:tcW w:w="851" w:type="dxa"/>
          </w:tcPr>
          <w:p w14:paraId="030E01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0-35</w:t>
            </w:r>
          </w:p>
        </w:tc>
      </w:tr>
      <w:tr w:rsidR="005D4A8A" w:rsidRPr="000816EF" w14:paraId="10E64158" w14:textId="77777777">
        <w:tc>
          <w:tcPr>
            <w:tcW w:w="2016" w:type="dxa"/>
          </w:tcPr>
          <w:p w14:paraId="27119D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апреля 1938 года</w:t>
            </w:r>
          </w:p>
        </w:tc>
        <w:tc>
          <w:tcPr>
            <w:tcW w:w="7731" w:type="dxa"/>
          </w:tcPr>
          <w:p w14:paraId="69C32D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Выключение левого центропланного бака (потек). Полет на бомбометание.</w:t>
            </w:r>
          </w:p>
        </w:tc>
        <w:tc>
          <w:tcPr>
            <w:tcW w:w="851" w:type="dxa"/>
          </w:tcPr>
          <w:p w14:paraId="7FA250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14CC974E" w14:textId="77777777">
        <w:tc>
          <w:tcPr>
            <w:tcW w:w="2016" w:type="dxa"/>
          </w:tcPr>
          <w:p w14:paraId="6C6584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года</w:t>
            </w:r>
          </w:p>
        </w:tc>
        <w:tc>
          <w:tcPr>
            <w:tcW w:w="7731" w:type="dxa"/>
          </w:tcPr>
          <w:p w14:paraId="0D8760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и бомбометание.</w:t>
            </w:r>
          </w:p>
        </w:tc>
        <w:tc>
          <w:tcPr>
            <w:tcW w:w="851" w:type="dxa"/>
          </w:tcPr>
          <w:p w14:paraId="1D9C6B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r>
      <w:tr w:rsidR="005D4A8A" w:rsidRPr="000816EF" w14:paraId="2FA3D6E1" w14:textId="77777777">
        <w:tc>
          <w:tcPr>
            <w:tcW w:w="2016" w:type="dxa"/>
          </w:tcPr>
          <w:p w14:paraId="07D53F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1938 года</w:t>
            </w:r>
          </w:p>
        </w:tc>
        <w:tc>
          <w:tcPr>
            <w:tcW w:w="7731" w:type="dxa"/>
          </w:tcPr>
          <w:p w14:paraId="1AE8C2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бомбометание.</w:t>
            </w:r>
          </w:p>
        </w:tc>
        <w:tc>
          <w:tcPr>
            <w:tcW w:w="851" w:type="dxa"/>
          </w:tcPr>
          <w:p w14:paraId="6E78E9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4DC7327D" w14:textId="77777777">
        <w:tc>
          <w:tcPr>
            <w:tcW w:w="2016" w:type="dxa"/>
          </w:tcPr>
          <w:p w14:paraId="3B7752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7731" w:type="dxa"/>
          </w:tcPr>
          <w:p w14:paraId="6BB32C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851" w:type="dxa"/>
          </w:tcPr>
          <w:p w14:paraId="53C87F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w:t>
            </w:r>
          </w:p>
        </w:tc>
      </w:tr>
      <w:tr w:rsidR="005D4A8A" w:rsidRPr="000816EF" w14:paraId="779DD066" w14:textId="77777777">
        <w:tc>
          <w:tcPr>
            <w:tcW w:w="2016" w:type="dxa"/>
          </w:tcPr>
          <w:p w14:paraId="6DE8B6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7731" w:type="dxa"/>
          </w:tcPr>
          <w:p w14:paraId="13B33A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851" w:type="dxa"/>
          </w:tcPr>
          <w:p w14:paraId="5DE364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w:t>
            </w:r>
          </w:p>
        </w:tc>
      </w:tr>
      <w:tr w:rsidR="005D4A8A" w:rsidRPr="000816EF" w14:paraId="0FB17C2C" w14:textId="77777777">
        <w:tc>
          <w:tcPr>
            <w:tcW w:w="2016" w:type="dxa"/>
          </w:tcPr>
          <w:p w14:paraId="7C50DC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7731" w:type="dxa"/>
          </w:tcPr>
          <w:p w14:paraId="452445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w:t>
            </w:r>
          </w:p>
        </w:tc>
        <w:tc>
          <w:tcPr>
            <w:tcW w:w="851" w:type="dxa"/>
          </w:tcPr>
          <w:p w14:paraId="1B831B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w:t>
            </w:r>
          </w:p>
        </w:tc>
      </w:tr>
      <w:tr w:rsidR="005D4A8A" w:rsidRPr="000816EF" w14:paraId="46AABFA7" w14:textId="77777777">
        <w:tc>
          <w:tcPr>
            <w:tcW w:w="2016" w:type="dxa"/>
          </w:tcPr>
          <w:p w14:paraId="26F54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7731" w:type="dxa"/>
          </w:tcPr>
          <w:p w14:paraId="2B51B0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скороподъемность.</w:t>
            </w:r>
          </w:p>
        </w:tc>
        <w:tc>
          <w:tcPr>
            <w:tcW w:w="851" w:type="dxa"/>
          </w:tcPr>
          <w:p w14:paraId="77F680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r>
      <w:tr w:rsidR="005D4A8A" w:rsidRPr="000816EF" w14:paraId="4D02FCB2" w14:textId="77777777">
        <w:tc>
          <w:tcPr>
            <w:tcW w:w="2016" w:type="dxa"/>
          </w:tcPr>
          <w:p w14:paraId="1F8737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7731" w:type="dxa"/>
          </w:tcPr>
          <w:p w14:paraId="2169B8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бомбометание боевыми бомбами 2х1000+4х5000.</w:t>
            </w:r>
          </w:p>
        </w:tc>
        <w:tc>
          <w:tcPr>
            <w:tcW w:w="851" w:type="dxa"/>
          </w:tcPr>
          <w:p w14:paraId="6FDB59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3-25</w:t>
            </w:r>
          </w:p>
        </w:tc>
      </w:tr>
      <w:tr w:rsidR="005D4A8A" w:rsidRPr="000816EF" w14:paraId="5711C15F" w14:textId="77777777">
        <w:tc>
          <w:tcPr>
            <w:tcW w:w="2016" w:type="dxa"/>
          </w:tcPr>
          <w:p w14:paraId="06A51E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7731" w:type="dxa"/>
          </w:tcPr>
          <w:p w14:paraId="079B1B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и бомбометание боевыми бомбами 6х500 кг.</w:t>
            </w:r>
          </w:p>
        </w:tc>
        <w:tc>
          <w:tcPr>
            <w:tcW w:w="851" w:type="dxa"/>
          </w:tcPr>
          <w:p w14:paraId="647427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55BB4873" w14:textId="77777777">
        <w:tc>
          <w:tcPr>
            <w:tcW w:w="2016" w:type="dxa"/>
          </w:tcPr>
          <w:p w14:paraId="5F3449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года</w:t>
            </w:r>
          </w:p>
        </w:tc>
        <w:tc>
          <w:tcPr>
            <w:tcW w:w="7731" w:type="dxa"/>
          </w:tcPr>
          <w:p w14:paraId="73F5AF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Евпатория-Москва.</w:t>
            </w:r>
          </w:p>
        </w:tc>
        <w:tc>
          <w:tcPr>
            <w:tcW w:w="851" w:type="dxa"/>
          </w:tcPr>
          <w:p w14:paraId="334AC0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0CD756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(4163).</w:t>
      </w:r>
    </w:p>
    <w:p w14:paraId="3C155D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AB1A9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6 марта по 30 апреля 1938 в Евпатории проводились совместные испытания ТБ-7 (АНТ-42). Летали П.М.Стефановский, В.Е.Дацко, ш А.М.Бряндинский, а ведущим инженером был И.В.Марков. В отчете написали "Проведены испытания опытного самолета ТБ-7 в августе-сентябре 1937, в январе-феврале 1938, и на основании настоящих испытаний установлено:... Все это делает самолет практически неуязвимым современными средствами нападения на высотах от 7000 до 10000 м... НИИ ВВС считает и настаивает на немедленном внедрении в массовую серийную постройку в 1938... и принятии его на вооружение ВВС РККА..." (342,15).</w:t>
      </w:r>
    </w:p>
    <w:p w14:paraId="2CD1F2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Якобы двигатели были АМ-34ФРНБ и М-100 в АНЦ</w:t>
      </w:r>
    </w:p>
    <w:p w14:paraId="0D4CF7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 есть испытания в январе-феврале 1938 подтверждаются.</w:t>
      </w:r>
    </w:p>
    <w:p w14:paraId="5CB004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был третий этап, а первый и второй проходили с 11 августа по 28 октября 1937 и с 27 января по 14 февраля 1938, а в промежутках между испытаниями ремонтировалась и доводилась. Всего сделали 123 полета с налетом 116:54, из них 35 на высоте 4-10000 м с общим налетом 79:32 (2377,5).</w:t>
      </w:r>
    </w:p>
    <w:p w14:paraId="67A95F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C1391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по 30 апреля 1938 года в Евпатории проходили вторичные госиспытания первого экземпляра ТБ-7 4АМ34ФРН с ЦН на колесах.</w:t>
      </w:r>
    </w:p>
    <w:p w14:paraId="7AB728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5F91033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28 июля 1938 года по 28 декабря 1938 года проходил госиспытания 2-й экземпляр самолета.</w:t>
      </w:r>
    </w:p>
    <w:p w14:paraId="5935ED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04EE367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41AB4B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Внедрение в серию принять после освоения заводом № 124 серийной постройки нормального варианта.</w:t>
      </w:r>
    </w:p>
    <w:p w14:paraId="636F7A59"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I квартале 1940 года поступило на госиспытания два самолета серийной постройки с АМ34ФРН ЦН.</w:t>
      </w:r>
    </w:p>
    <w:p w14:paraId="46B59E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408873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B1C4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6 марта по 30 апреля 1938 года в Евпатории НИИ ВВС проводил совместные испытания самолета ТБ-7 4АМ34ФРНБ+М100 с начальным полетным весом в 24000, 26000 и 28000 кг</w:t>
      </w:r>
    </w:p>
    <w:p w14:paraId="37C4F2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199F9B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2 ранга Марков И.В.</w:t>
      </w:r>
    </w:p>
    <w:p w14:paraId="1B180C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Стефановский П.М.</w:t>
      </w:r>
    </w:p>
    <w:p w14:paraId="04A6B8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конструктор самолета Незваль И.Ф.</w:t>
      </w:r>
    </w:p>
    <w:p w14:paraId="0B056A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9C4461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летно-технические данные самолета с полетным весом в 24000, 26000 и 28000 кг.</w:t>
      </w:r>
    </w:p>
    <w:p w14:paraId="29C156E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расходы горючего и предельную дальность самолета на различных высотах с полетным весом в 24000, 26000 и 28000 кг.</w:t>
      </w:r>
    </w:p>
    <w:p w14:paraId="79302D3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взлетно-посадочные свойства самолета и прочность шасси с начальным полетным весом в 24000, 26000 и 28000 кг.</w:t>
      </w:r>
    </w:p>
    <w:p w14:paraId="4842970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вариант бомбового вооружения бомбами ФАБ-100 и ФАБ-50.</w:t>
      </w:r>
    </w:p>
    <w:p w14:paraId="3DA7D1E9"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надежность действия бомбардировочного вооружения при бомбометании боевыми бомбами с высоты 8000 м для всех допускаемых самолетом вариантов бомбовой нагрузки.</w:t>
      </w:r>
    </w:p>
    <w:p w14:paraId="6A2CBB99"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самолет на возможность прицельного бомбометания с высоты 8000 м и выработать методику бомбометания с этой высоты для данного самолета.</w:t>
      </w:r>
    </w:p>
    <w:p w14:paraId="5125C24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регулярной работы и длительного пребывания экипажа на высоте от 8000 м и выше.</w:t>
      </w:r>
    </w:p>
    <w:p w14:paraId="309A4A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Испытаниям подвергался опытный самолет ТБ-7 с 4-мя моторами АМ-34 ФРНБ, не прошедшими госиспытаний на станке.</w:t>
      </w:r>
    </w:p>
    <w:p w14:paraId="2A27DE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 основных данных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1418"/>
        <w:gridCol w:w="1417"/>
        <w:gridCol w:w="1418"/>
        <w:gridCol w:w="1417"/>
        <w:gridCol w:w="1276"/>
        <w:gridCol w:w="1418"/>
      </w:tblGrid>
      <w:tr w:rsidR="005D4A8A" w:rsidRPr="000816EF" w14:paraId="408CFFC3" w14:textId="77777777">
        <w:tc>
          <w:tcPr>
            <w:tcW w:w="2376" w:type="dxa"/>
          </w:tcPr>
          <w:p w14:paraId="568BAB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Пункты сравнения</w:t>
            </w:r>
          </w:p>
        </w:tc>
        <w:tc>
          <w:tcPr>
            <w:tcW w:w="1418" w:type="dxa"/>
          </w:tcPr>
          <w:p w14:paraId="47489D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ТБ-7 4АМ34-ФРНБ+М100</w:t>
            </w:r>
          </w:p>
        </w:tc>
        <w:tc>
          <w:tcPr>
            <w:tcW w:w="1417" w:type="dxa"/>
          </w:tcPr>
          <w:p w14:paraId="47C272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ДБ-2А</w:t>
            </w:r>
          </w:p>
          <w:p w14:paraId="09A431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2АМ34 РНБ</w:t>
            </w:r>
          </w:p>
        </w:tc>
        <w:tc>
          <w:tcPr>
            <w:tcW w:w="1418" w:type="dxa"/>
          </w:tcPr>
          <w:p w14:paraId="7B0032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2М87</w:t>
            </w:r>
          </w:p>
        </w:tc>
        <w:tc>
          <w:tcPr>
            <w:tcW w:w="1417" w:type="dxa"/>
          </w:tcPr>
          <w:p w14:paraId="518F72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СБ-бис 3</w:t>
            </w:r>
          </w:p>
          <w:p w14:paraId="0724BA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2М-103</w:t>
            </w:r>
          </w:p>
        </w:tc>
        <w:tc>
          <w:tcPr>
            <w:tcW w:w="1276" w:type="dxa"/>
          </w:tcPr>
          <w:p w14:paraId="27176F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М-25В</w:t>
            </w:r>
          </w:p>
        </w:tc>
        <w:tc>
          <w:tcPr>
            <w:tcW w:w="1418" w:type="dxa"/>
          </w:tcPr>
          <w:p w14:paraId="492F8E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И-15 М-25В</w:t>
            </w:r>
          </w:p>
        </w:tc>
      </w:tr>
      <w:tr w:rsidR="005D4A8A" w:rsidRPr="000816EF" w14:paraId="729822FB" w14:textId="77777777">
        <w:tc>
          <w:tcPr>
            <w:tcW w:w="2376" w:type="dxa"/>
          </w:tcPr>
          <w:p w14:paraId="7C3CA7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w:t>
            </w:r>
          </w:p>
        </w:tc>
        <w:tc>
          <w:tcPr>
            <w:tcW w:w="1418" w:type="dxa"/>
          </w:tcPr>
          <w:p w14:paraId="3DFBFD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бомбардировщик</w:t>
            </w:r>
          </w:p>
        </w:tc>
        <w:tc>
          <w:tcPr>
            <w:tcW w:w="1417" w:type="dxa"/>
          </w:tcPr>
          <w:p w14:paraId="0749B8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бомбардировщик</w:t>
            </w:r>
          </w:p>
        </w:tc>
        <w:tc>
          <w:tcPr>
            <w:tcW w:w="1418" w:type="dxa"/>
          </w:tcPr>
          <w:p w14:paraId="324472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бомбардировщик</w:t>
            </w:r>
          </w:p>
        </w:tc>
        <w:tc>
          <w:tcPr>
            <w:tcW w:w="1417" w:type="dxa"/>
          </w:tcPr>
          <w:p w14:paraId="06E129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 бомбардировщик</w:t>
            </w:r>
          </w:p>
        </w:tc>
        <w:tc>
          <w:tcPr>
            <w:tcW w:w="1276" w:type="dxa"/>
          </w:tcPr>
          <w:p w14:paraId="06F352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 истребитель</w:t>
            </w:r>
          </w:p>
        </w:tc>
        <w:tc>
          <w:tcPr>
            <w:tcW w:w="1418" w:type="dxa"/>
          </w:tcPr>
          <w:p w14:paraId="3FB089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маневренный истребитель</w:t>
            </w:r>
          </w:p>
        </w:tc>
      </w:tr>
      <w:tr w:rsidR="005D4A8A" w:rsidRPr="000816EF" w14:paraId="42DE1336" w14:textId="77777777">
        <w:tc>
          <w:tcPr>
            <w:tcW w:w="2376" w:type="dxa"/>
          </w:tcPr>
          <w:p w14:paraId="5182E0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Нормальный полетный вес</w:t>
            </w:r>
          </w:p>
        </w:tc>
        <w:tc>
          <w:tcPr>
            <w:tcW w:w="1418" w:type="dxa"/>
          </w:tcPr>
          <w:p w14:paraId="24E9CA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24000</w:t>
            </w:r>
          </w:p>
        </w:tc>
        <w:tc>
          <w:tcPr>
            <w:tcW w:w="1417" w:type="dxa"/>
          </w:tcPr>
          <w:p w14:paraId="38022D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24000</w:t>
            </w:r>
          </w:p>
        </w:tc>
        <w:tc>
          <w:tcPr>
            <w:tcW w:w="1418" w:type="dxa"/>
          </w:tcPr>
          <w:p w14:paraId="46A8F4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6900</w:t>
            </w:r>
          </w:p>
        </w:tc>
        <w:tc>
          <w:tcPr>
            <w:tcW w:w="1417" w:type="dxa"/>
          </w:tcPr>
          <w:p w14:paraId="5AB3FC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6013</w:t>
            </w:r>
          </w:p>
        </w:tc>
        <w:tc>
          <w:tcPr>
            <w:tcW w:w="1276" w:type="dxa"/>
          </w:tcPr>
          <w:p w14:paraId="45F68D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tc>
        <w:tc>
          <w:tcPr>
            <w:tcW w:w="1418" w:type="dxa"/>
          </w:tcPr>
          <w:p w14:paraId="1EA534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r>
      <w:tr w:rsidR="005D4A8A" w:rsidRPr="000816EF" w14:paraId="4577248F" w14:textId="77777777">
        <w:tc>
          <w:tcPr>
            <w:tcW w:w="2376" w:type="dxa"/>
          </w:tcPr>
          <w:p w14:paraId="5C93E0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бензобаков</w:t>
            </w:r>
          </w:p>
        </w:tc>
        <w:tc>
          <w:tcPr>
            <w:tcW w:w="1418" w:type="dxa"/>
          </w:tcPr>
          <w:p w14:paraId="301764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417" w:type="dxa"/>
          </w:tcPr>
          <w:p w14:paraId="0C7124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14000</w:t>
            </w:r>
          </w:p>
        </w:tc>
        <w:tc>
          <w:tcPr>
            <w:tcW w:w="1418" w:type="dxa"/>
          </w:tcPr>
          <w:p w14:paraId="6B8063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3325</w:t>
            </w:r>
          </w:p>
        </w:tc>
        <w:tc>
          <w:tcPr>
            <w:tcW w:w="1417" w:type="dxa"/>
          </w:tcPr>
          <w:p w14:paraId="37791D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1670</w:t>
            </w:r>
          </w:p>
        </w:tc>
        <w:tc>
          <w:tcPr>
            <w:tcW w:w="1276" w:type="dxa"/>
          </w:tcPr>
          <w:p w14:paraId="3C753C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1418" w:type="dxa"/>
          </w:tcPr>
          <w:p w14:paraId="789D4B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w:t>
            </w:r>
          </w:p>
        </w:tc>
      </w:tr>
      <w:tr w:rsidR="005D4A8A" w:rsidRPr="000816EF" w14:paraId="5D5E625A" w14:textId="77777777">
        <w:tc>
          <w:tcPr>
            <w:tcW w:w="2376" w:type="dxa"/>
          </w:tcPr>
          <w:p w14:paraId="06C24A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w:t>
            </w:r>
          </w:p>
        </w:tc>
        <w:tc>
          <w:tcPr>
            <w:tcW w:w="1418" w:type="dxa"/>
          </w:tcPr>
          <w:p w14:paraId="66BE83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417" w:type="dxa"/>
          </w:tcPr>
          <w:p w14:paraId="35BF45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418" w:type="dxa"/>
          </w:tcPr>
          <w:p w14:paraId="05CE08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417" w:type="dxa"/>
          </w:tcPr>
          <w:p w14:paraId="4C316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1276" w:type="dxa"/>
          </w:tcPr>
          <w:p w14:paraId="1DB836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8" w:type="dxa"/>
          </w:tcPr>
          <w:p w14:paraId="3F027C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8D11491" w14:textId="77777777">
        <w:tc>
          <w:tcPr>
            <w:tcW w:w="2376" w:type="dxa"/>
          </w:tcPr>
          <w:p w14:paraId="08F010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полета на V 0,8 max</w:t>
            </w:r>
          </w:p>
        </w:tc>
        <w:tc>
          <w:tcPr>
            <w:tcW w:w="1418" w:type="dxa"/>
          </w:tcPr>
          <w:p w14:paraId="7CA892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417" w:type="dxa"/>
          </w:tcPr>
          <w:p w14:paraId="6A171B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8" w:type="dxa"/>
          </w:tcPr>
          <w:p w14:paraId="137F2B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417" w:type="dxa"/>
          </w:tcPr>
          <w:p w14:paraId="10C4B3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tc>
        <w:tc>
          <w:tcPr>
            <w:tcW w:w="1276" w:type="dxa"/>
          </w:tcPr>
          <w:p w14:paraId="6518F4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8" w:type="dxa"/>
          </w:tcPr>
          <w:p w14:paraId="095EE7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6C982078" w14:textId="77777777">
        <w:tc>
          <w:tcPr>
            <w:tcW w:w="2376" w:type="dxa"/>
          </w:tcPr>
          <w:p w14:paraId="280EB4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1418" w:type="dxa"/>
          </w:tcPr>
          <w:p w14:paraId="5722F0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11250</w:t>
            </w:r>
          </w:p>
        </w:tc>
        <w:tc>
          <w:tcPr>
            <w:tcW w:w="1417" w:type="dxa"/>
          </w:tcPr>
          <w:p w14:paraId="726B63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1418" w:type="dxa"/>
          </w:tcPr>
          <w:p w14:paraId="1CD6A3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10300</w:t>
            </w:r>
          </w:p>
        </w:tc>
        <w:tc>
          <w:tcPr>
            <w:tcW w:w="1417" w:type="dxa"/>
          </w:tcPr>
          <w:p w14:paraId="715828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9800</w:t>
            </w:r>
          </w:p>
        </w:tc>
        <w:tc>
          <w:tcPr>
            <w:tcW w:w="1276" w:type="dxa"/>
          </w:tcPr>
          <w:p w14:paraId="5E1975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w:t>
            </w:r>
          </w:p>
        </w:tc>
        <w:tc>
          <w:tcPr>
            <w:tcW w:w="1418" w:type="dxa"/>
          </w:tcPr>
          <w:p w14:paraId="11BBCC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9300</w:t>
            </w:r>
          </w:p>
        </w:tc>
      </w:tr>
      <w:tr w:rsidR="005D4A8A" w:rsidRPr="000816EF" w14:paraId="4725432D" w14:textId="77777777">
        <w:tc>
          <w:tcPr>
            <w:tcW w:w="2376" w:type="dxa"/>
          </w:tcPr>
          <w:p w14:paraId="23229E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Максимальные скорости</w:t>
            </w:r>
          </w:p>
          <w:p w14:paraId="022CED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Н=0</w:t>
            </w:r>
          </w:p>
          <w:p w14:paraId="10B113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Н=2000</w:t>
            </w:r>
          </w:p>
          <w:p w14:paraId="744FF8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Н=4000</w:t>
            </w:r>
          </w:p>
          <w:p w14:paraId="3AF0F3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Н=6000</w:t>
            </w:r>
          </w:p>
          <w:p w14:paraId="48B93F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Н=8000</w:t>
            </w:r>
          </w:p>
          <w:p w14:paraId="05B4A4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Н=8600</w:t>
            </w:r>
          </w:p>
          <w:p w14:paraId="7E0DEC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Н=9000</w:t>
            </w:r>
          </w:p>
        </w:tc>
        <w:tc>
          <w:tcPr>
            <w:tcW w:w="1418" w:type="dxa"/>
          </w:tcPr>
          <w:p w14:paraId="77373F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D89DA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315</w:t>
            </w:r>
          </w:p>
          <w:p w14:paraId="4CA14A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348</w:t>
            </w:r>
          </w:p>
          <w:p w14:paraId="62AE7A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w:t>
            </w:r>
          </w:p>
          <w:p w14:paraId="5A8EE0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402</w:t>
            </w:r>
          </w:p>
          <w:p w14:paraId="363F03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p w14:paraId="2A807F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w:t>
            </w:r>
          </w:p>
          <w:p w14:paraId="1EAFB5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419</w:t>
            </w:r>
          </w:p>
        </w:tc>
        <w:tc>
          <w:tcPr>
            <w:tcW w:w="1417" w:type="dxa"/>
          </w:tcPr>
          <w:p w14:paraId="55CF96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7DFA4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p w14:paraId="79C123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p w14:paraId="01765B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317</w:t>
            </w:r>
          </w:p>
          <w:p w14:paraId="34A82B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292</w:t>
            </w:r>
          </w:p>
          <w:p w14:paraId="32A17E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8712A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866CC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8" w:type="dxa"/>
          </w:tcPr>
          <w:p w14:paraId="0AD1DD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2198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362</w:t>
            </w:r>
          </w:p>
          <w:p w14:paraId="13E7EF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397,5</w:t>
            </w:r>
          </w:p>
          <w:p w14:paraId="43E8BE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431,5</w:t>
            </w:r>
          </w:p>
          <w:p w14:paraId="52ECCB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426</w:t>
            </w:r>
          </w:p>
          <w:p w14:paraId="61446E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396,5</w:t>
            </w:r>
          </w:p>
          <w:p w14:paraId="19514D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F085F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367</w:t>
            </w:r>
          </w:p>
        </w:tc>
        <w:tc>
          <w:tcPr>
            <w:tcW w:w="1417" w:type="dxa"/>
          </w:tcPr>
          <w:p w14:paraId="5F4299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0DF5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375</w:t>
            </w:r>
          </w:p>
          <w:p w14:paraId="4786D1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409</w:t>
            </w:r>
          </w:p>
          <w:p w14:paraId="1A1C09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439</w:t>
            </w:r>
          </w:p>
          <w:p w14:paraId="40A640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427</w:t>
            </w:r>
          </w:p>
          <w:p w14:paraId="4512EF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28CD1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F5AE9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276" w:type="dxa"/>
          </w:tcPr>
          <w:p w14:paraId="0DB4A0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8FEF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p w14:paraId="5DE334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431</w:t>
            </w:r>
          </w:p>
          <w:p w14:paraId="704FAB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438,5</w:t>
            </w:r>
          </w:p>
          <w:p w14:paraId="3B6259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p w14:paraId="4709E7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203CA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6864E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8" w:type="dxa"/>
          </w:tcPr>
          <w:p w14:paraId="297D0A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D15A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327</w:t>
            </w:r>
          </w:p>
          <w:p w14:paraId="0357AB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362,5</w:t>
            </w:r>
          </w:p>
          <w:p w14:paraId="555E8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w:t>
            </w:r>
          </w:p>
          <w:p w14:paraId="261077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60D0FE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CBEF2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47928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C9E0AA5" w14:textId="77777777">
        <w:tc>
          <w:tcPr>
            <w:tcW w:w="2376" w:type="dxa"/>
          </w:tcPr>
          <w:p w14:paraId="7B8EF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w:t>
            </w:r>
          </w:p>
          <w:p w14:paraId="37DC3A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Н=2000</w:t>
            </w:r>
          </w:p>
          <w:p w14:paraId="16C47A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Н=4000</w:t>
            </w:r>
          </w:p>
          <w:p w14:paraId="0A9D92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Н=6000</w:t>
            </w:r>
          </w:p>
          <w:p w14:paraId="5A0112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Н=8000</w:t>
            </w:r>
          </w:p>
          <w:p w14:paraId="763EAD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Н=10000</w:t>
            </w:r>
          </w:p>
        </w:tc>
        <w:tc>
          <w:tcPr>
            <w:tcW w:w="1418" w:type="dxa"/>
          </w:tcPr>
          <w:p w14:paraId="5D8033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A4155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6,4</w:t>
            </w:r>
          </w:p>
          <w:p w14:paraId="578A5E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12,8</w:t>
            </w:r>
          </w:p>
          <w:p w14:paraId="7268B7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p w14:paraId="3659C6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27,8</w:t>
            </w:r>
          </w:p>
          <w:p w14:paraId="2D25BC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40,4</w:t>
            </w:r>
          </w:p>
        </w:tc>
        <w:tc>
          <w:tcPr>
            <w:tcW w:w="1417" w:type="dxa"/>
          </w:tcPr>
          <w:p w14:paraId="1BCB7B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4212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9C2AF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CD8D5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57A25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9EB9E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8" w:type="dxa"/>
          </w:tcPr>
          <w:p w14:paraId="4F3A60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DA41E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p w14:paraId="6C3361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w:t>
            </w:r>
          </w:p>
          <w:p w14:paraId="0A41A9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10,72</w:t>
            </w:r>
          </w:p>
          <w:p w14:paraId="141927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16,9</w:t>
            </w:r>
          </w:p>
          <w:p w14:paraId="240F24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32,55</w:t>
            </w:r>
          </w:p>
        </w:tc>
        <w:tc>
          <w:tcPr>
            <w:tcW w:w="1417" w:type="dxa"/>
          </w:tcPr>
          <w:p w14:paraId="73E668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95614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p w14:paraId="265904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w:t>
            </w:r>
          </w:p>
          <w:p w14:paraId="4011DA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11,25</w:t>
            </w:r>
          </w:p>
          <w:p w14:paraId="07F9B7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18,75</w:t>
            </w:r>
          </w:p>
          <w:p w14:paraId="11F31C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276" w:type="dxa"/>
          </w:tcPr>
          <w:p w14:paraId="3687AE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3F7D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p w14:paraId="34C859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w:t>
            </w:r>
          </w:p>
          <w:p w14:paraId="05300E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p w14:paraId="1F98FB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19,6</w:t>
            </w:r>
          </w:p>
          <w:p w14:paraId="4AFC9A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8" w:type="dxa"/>
          </w:tcPr>
          <w:p w14:paraId="57C9B5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4CA1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p w14:paraId="46D0B6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w:t>
            </w:r>
          </w:p>
          <w:p w14:paraId="4FFF0D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p w14:paraId="06B04B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16,4</w:t>
            </w:r>
          </w:p>
          <w:p w14:paraId="345504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160B24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включали перелеты Москва-Евпатория и Евпатория-Чкаловская.</w:t>
      </w:r>
    </w:p>
    <w:p w14:paraId="4474A9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 22 дня, сделано 40 полетов с общим налетом 56 час. 34 мин., из них 20 полетов на высоты от 4000 до 10500 м с налетом 47 час. 02 мин.</w:t>
      </w:r>
    </w:p>
    <w:p w14:paraId="4AA4D0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FE798A8"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Проведенными испытаниями опытного самолета ТБ-7 в августе-сентябре 1937 года, в январе-феврале 1938 года и на основании настоящих испытаний установлено:</w:t>
      </w:r>
    </w:p>
    <w:p w14:paraId="62D823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самолет обладает потолком большим, чем потолок современных скоростных истребителей;</w:t>
      </w:r>
    </w:p>
    <w:p w14:paraId="18E5F1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скорости самолета на высотах 7000-8000 м равны скоростям современных скоростных истребителей;</w:t>
      </w:r>
    </w:p>
    <w:p w14:paraId="4864A4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хороший взлет с полетным весом 30000 кг обеспечивает дальность полета в 3000 км с 2000 кг бомб на высоте 3500-5000 м без ЦН;</w:t>
      </w:r>
    </w:p>
    <w:p w14:paraId="5800E4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непосредственная связь основного состава экипажа и естественный подогрев их кабин обеспечивает длительное пребывание на высотах 8000-10000 м;</w:t>
      </w:r>
    </w:p>
    <w:p w14:paraId="355C7E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высокая маневренность самолета на высоте 8000-10000 м обеспечивает прицельное бомбометание с этих высот и хорошую защиту маневром от огня зенитной артиллерии.</w:t>
      </w:r>
    </w:p>
    <w:p w14:paraId="387DD7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делает самолет практически неуязвимым современными средствами нападения на высотах от 7000 до 10000 м.</w:t>
      </w:r>
    </w:p>
    <w:p w14:paraId="4EB3246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ВВС считает и настаивает на немедленном внедрении в массовую серийную постройку в 1938 году самолета ТБ-7 4АМ34 ФРНБ и принятии его на вооружение ВВС.</w:t>
      </w:r>
    </w:p>
    <w:p w14:paraId="4988FA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6974"/>
        <w:gridCol w:w="1758"/>
      </w:tblGrid>
      <w:tr w:rsidR="005D4A8A" w:rsidRPr="000816EF" w14:paraId="4AF22C70" w14:textId="77777777">
        <w:tc>
          <w:tcPr>
            <w:tcW w:w="2835" w:type="dxa"/>
          </w:tcPr>
          <w:p w14:paraId="26FA4F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6974" w:type="dxa"/>
          </w:tcPr>
          <w:p w14:paraId="6BC6E4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Выполняемая работа</w:t>
            </w:r>
          </w:p>
        </w:tc>
        <w:tc>
          <w:tcPr>
            <w:tcW w:w="1758" w:type="dxa"/>
          </w:tcPr>
          <w:p w14:paraId="483597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Продолжительность</w:t>
            </w:r>
          </w:p>
        </w:tc>
      </w:tr>
      <w:tr w:rsidR="005D4A8A" w:rsidRPr="000816EF" w14:paraId="3D065059" w14:textId="77777777">
        <w:tc>
          <w:tcPr>
            <w:tcW w:w="2835" w:type="dxa"/>
          </w:tcPr>
          <w:p w14:paraId="479FB1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года</w:t>
            </w:r>
          </w:p>
        </w:tc>
        <w:tc>
          <w:tcPr>
            <w:tcW w:w="6974" w:type="dxa"/>
          </w:tcPr>
          <w:p w14:paraId="547431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Москва-Евпатория</w:t>
            </w:r>
          </w:p>
        </w:tc>
        <w:tc>
          <w:tcPr>
            <w:tcW w:w="1758" w:type="dxa"/>
          </w:tcPr>
          <w:p w14:paraId="089AFD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час. 20 мин.</w:t>
            </w:r>
          </w:p>
        </w:tc>
      </w:tr>
      <w:tr w:rsidR="005D4A8A" w:rsidRPr="000816EF" w14:paraId="393070B8" w14:textId="77777777">
        <w:tc>
          <w:tcPr>
            <w:tcW w:w="2835" w:type="dxa"/>
          </w:tcPr>
          <w:p w14:paraId="364541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6974" w:type="dxa"/>
          </w:tcPr>
          <w:p w14:paraId="19F806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1758" w:type="dxa"/>
          </w:tcPr>
          <w:p w14:paraId="5B2F1B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17 мин.</w:t>
            </w:r>
          </w:p>
        </w:tc>
      </w:tr>
      <w:tr w:rsidR="005D4A8A" w:rsidRPr="000816EF" w14:paraId="76B53466" w14:textId="77777777">
        <w:tc>
          <w:tcPr>
            <w:tcW w:w="2835" w:type="dxa"/>
          </w:tcPr>
          <w:p w14:paraId="126111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марта 1938 года</w:t>
            </w:r>
          </w:p>
        </w:tc>
        <w:tc>
          <w:tcPr>
            <w:tcW w:w="6974" w:type="dxa"/>
          </w:tcPr>
          <w:p w14:paraId="30E42A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скорости по высотам G=24000 кг</w:t>
            </w:r>
          </w:p>
        </w:tc>
        <w:tc>
          <w:tcPr>
            <w:tcW w:w="1758" w:type="dxa"/>
          </w:tcPr>
          <w:p w14:paraId="3C49CF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13 мин.</w:t>
            </w:r>
          </w:p>
        </w:tc>
      </w:tr>
      <w:tr w:rsidR="005D4A8A" w:rsidRPr="000816EF" w14:paraId="6C028985" w14:textId="77777777">
        <w:tc>
          <w:tcPr>
            <w:tcW w:w="2835" w:type="dxa"/>
          </w:tcPr>
          <w:p w14:paraId="20A819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года</w:t>
            </w:r>
          </w:p>
        </w:tc>
        <w:tc>
          <w:tcPr>
            <w:tcW w:w="6974" w:type="dxa"/>
          </w:tcPr>
          <w:p w14:paraId="6BF490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максимальных скоростей по высотам и поверка гребешков</w:t>
            </w:r>
          </w:p>
        </w:tc>
        <w:tc>
          <w:tcPr>
            <w:tcW w:w="1758" w:type="dxa"/>
          </w:tcPr>
          <w:p w14:paraId="204AAE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34 мин.</w:t>
            </w:r>
          </w:p>
        </w:tc>
      </w:tr>
      <w:tr w:rsidR="005D4A8A" w:rsidRPr="000816EF" w14:paraId="19A5D142" w14:textId="77777777">
        <w:tc>
          <w:tcPr>
            <w:tcW w:w="2835" w:type="dxa"/>
          </w:tcPr>
          <w:p w14:paraId="3862AA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года</w:t>
            </w:r>
          </w:p>
        </w:tc>
        <w:tc>
          <w:tcPr>
            <w:tcW w:w="6974" w:type="dxa"/>
          </w:tcPr>
          <w:p w14:paraId="3C3D76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определение максимальных скоростей по высотам G=24000 кг</w:t>
            </w:r>
          </w:p>
        </w:tc>
        <w:tc>
          <w:tcPr>
            <w:tcW w:w="1758" w:type="dxa"/>
          </w:tcPr>
          <w:p w14:paraId="1CEF0B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26EE6AA0" w14:textId="77777777">
        <w:tc>
          <w:tcPr>
            <w:tcW w:w="2835" w:type="dxa"/>
          </w:tcPr>
          <w:p w14:paraId="095993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года</w:t>
            </w:r>
          </w:p>
        </w:tc>
        <w:tc>
          <w:tcPr>
            <w:tcW w:w="6974" w:type="dxa"/>
          </w:tcPr>
          <w:p w14:paraId="4C7CED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G=24000 кг</w:t>
            </w:r>
          </w:p>
        </w:tc>
        <w:tc>
          <w:tcPr>
            <w:tcW w:w="1758" w:type="dxa"/>
          </w:tcPr>
          <w:p w14:paraId="6FBC53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7EC2ECAA" w14:textId="77777777">
        <w:tc>
          <w:tcPr>
            <w:tcW w:w="2835" w:type="dxa"/>
          </w:tcPr>
          <w:p w14:paraId="237D36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w:t>
            </w:r>
          </w:p>
        </w:tc>
        <w:tc>
          <w:tcPr>
            <w:tcW w:w="6974" w:type="dxa"/>
          </w:tcPr>
          <w:p w14:paraId="15A62C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и расходов горючего на 3 G=24000 кг</w:t>
            </w:r>
          </w:p>
        </w:tc>
        <w:tc>
          <w:tcPr>
            <w:tcW w:w="1758" w:type="dxa"/>
          </w:tcPr>
          <w:p w14:paraId="230480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05 мин.</w:t>
            </w:r>
          </w:p>
        </w:tc>
      </w:tr>
      <w:tr w:rsidR="005D4A8A" w:rsidRPr="000816EF" w14:paraId="59ED83B3" w14:textId="77777777">
        <w:tc>
          <w:tcPr>
            <w:tcW w:w="2835" w:type="dxa"/>
          </w:tcPr>
          <w:p w14:paraId="16FE36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года</w:t>
            </w:r>
          </w:p>
        </w:tc>
        <w:tc>
          <w:tcPr>
            <w:tcW w:w="6974" w:type="dxa"/>
          </w:tcPr>
          <w:p w14:paraId="316EAF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G=26000 кг</w:t>
            </w:r>
          </w:p>
        </w:tc>
        <w:tc>
          <w:tcPr>
            <w:tcW w:w="1758" w:type="dxa"/>
          </w:tcPr>
          <w:p w14:paraId="7E5D3C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41 мин.</w:t>
            </w:r>
          </w:p>
        </w:tc>
      </w:tr>
      <w:tr w:rsidR="005D4A8A" w:rsidRPr="000816EF" w14:paraId="24F1EECA" w14:textId="77777777">
        <w:tc>
          <w:tcPr>
            <w:tcW w:w="2835" w:type="dxa"/>
          </w:tcPr>
          <w:p w14:paraId="07E255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года</w:t>
            </w:r>
          </w:p>
        </w:tc>
        <w:tc>
          <w:tcPr>
            <w:tcW w:w="6974" w:type="dxa"/>
          </w:tcPr>
          <w:p w14:paraId="10F8CE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G=26000 кг</w:t>
            </w:r>
          </w:p>
        </w:tc>
        <w:tc>
          <w:tcPr>
            <w:tcW w:w="1758" w:type="dxa"/>
          </w:tcPr>
          <w:p w14:paraId="34225A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14 мин.</w:t>
            </w:r>
          </w:p>
        </w:tc>
      </w:tr>
      <w:tr w:rsidR="005D4A8A" w:rsidRPr="000816EF" w14:paraId="01EA6A37" w14:textId="77777777">
        <w:tc>
          <w:tcPr>
            <w:tcW w:w="2835" w:type="dxa"/>
          </w:tcPr>
          <w:p w14:paraId="706294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года</w:t>
            </w:r>
          </w:p>
        </w:tc>
        <w:tc>
          <w:tcPr>
            <w:tcW w:w="6974" w:type="dxa"/>
          </w:tcPr>
          <w:p w14:paraId="10D57F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скороподъемность и снятие скоростей по высотам G=26000 кг</w:t>
            </w:r>
          </w:p>
        </w:tc>
        <w:tc>
          <w:tcPr>
            <w:tcW w:w="1758" w:type="dxa"/>
          </w:tcPr>
          <w:p w14:paraId="69872D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23 мин.</w:t>
            </w:r>
          </w:p>
        </w:tc>
      </w:tr>
      <w:tr w:rsidR="005D4A8A" w:rsidRPr="000816EF" w14:paraId="1ED7316D" w14:textId="77777777">
        <w:tc>
          <w:tcPr>
            <w:tcW w:w="2835" w:type="dxa"/>
          </w:tcPr>
          <w:p w14:paraId="18F96F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апреля 1938 года</w:t>
            </w:r>
          </w:p>
        </w:tc>
        <w:tc>
          <w:tcPr>
            <w:tcW w:w="6974" w:type="dxa"/>
          </w:tcPr>
          <w:p w14:paraId="342868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снятие максимальных скоростей G=24000 кг</w:t>
            </w:r>
          </w:p>
        </w:tc>
        <w:tc>
          <w:tcPr>
            <w:tcW w:w="1758" w:type="dxa"/>
          </w:tcPr>
          <w:p w14:paraId="0D44AE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39 мин.</w:t>
            </w:r>
          </w:p>
        </w:tc>
      </w:tr>
      <w:tr w:rsidR="005D4A8A" w:rsidRPr="000816EF" w14:paraId="299CCFBE" w14:textId="77777777">
        <w:tc>
          <w:tcPr>
            <w:tcW w:w="2835" w:type="dxa"/>
          </w:tcPr>
          <w:p w14:paraId="408FD5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апреля 1938 года</w:t>
            </w:r>
          </w:p>
        </w:tc>
        <w:tc>
          <w:tcPr>
            <w:tcW w:w="6974" w:type="dxa"/>
          </w:tcPr>
          <w:p w14:paraId="68F4C9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снятие летных характеристик без АЦН с G=28000 кг</w:t>
            </w:r>
          </w:p>
        </w:tc>
        <w:tc>
          <w:tcPr>
            <w:tcW w:w="1758" w:type="dxa"/>
          </w:tcPr>
          <w:p w14:paraId="11F61B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32 мин.</w:t>
            </w:r>
          </w:p>
        </w:tc>
      </w:tr>
      <w:tr w:rsidR="005D4A8A" w:rsidRPr="000816EF" w14:paraId="63A30BC1" w14:textId="77777777">
        <w:tc>
          <w:tcPr>
            <w:tcW w:w="2835" w:type="dxa"/>
          </w:tcPr>
          <w:p w14:paraId="7FDA78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года</w:t>
            </w:r>
          </w:p>
        </w:tc>
        <w:tc>
          <w:tcPr>
            <w:tcW w:w="6974" w:type="dxa"/>
          </w:tcPr>
          <w:p w14:paraId="7B4038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 полет на определение скороподъемности без ЦН и снятие максимальных скоростей с ЦН G=24000 кг</w:t>
            </w:r>
          </w:p>
        </w:tc>
        <w:tc>
          <w:tcPr>
            <w:tcW w:w="1758" w:type="dxa"/>
          </w:tcPr>
          <w:p w14:paraId="69C91E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16 мин.</w:t>
            </w:r>
          </w:p>
        </w:tc>
      </w:tr>
      <w:tr w:rsidR="005D4A8A" w:rsidRPr="000816EF" w14:paraId="5F0DD6A1" w14:textId="77777777">
        <w:tc>
          <w:tcPr>
            <w:tcW w:w="2835" w:type="dxa"/>
          </w:tcPr>
          <w:p w14:paraId="0106D8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года</w:t>
            </w:r>
          </w:p>
        </w:tc>
        <w:tc>
          <w:tcPr>
            <w:tcW w:w="6974" w:type="dxa"/>
          </w:tcPr>
          <w:p w14:paraId="7EA714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 G=26000 кг</w:t>
            </w:r>
          </w:p>
        </w:tc>
        <w:tc>
          <w:tcPr>
            <w:tcW w:w="1758" w:type="dxa"/>
          </w:tcPr>
          <w:p w14:paraId="6AD676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полетов</w:t>
            </w:r>
          </w:p>
          <w:p w14:paraId="407EE4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 мин.</w:t>
            </w:r>
          </w:p>
        </w:tc>
      </w:tr>
      <w:tr w:rsidR="005D4A8A" w:rsidRPr="000816EF" w14:paraId="4F20D962" w14:textId="77777777">
        <w:tc>
          <w:tcPr>
            <w:tcW w:w="2835" w:type="dxa"/>
          </w:tcPr>
          <w:p w14:paraId="30EFBE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1938 года</w:t>
            </w:r>
          </w:p>
        </w:tc>
        <w:tc>
          <w:tcPr>
            <w:tcW w:w="6974" w:type="dxa"/>
          </w:tcPr>
          <w:p w14:paraId="787395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 G=24000 кг</w:t>
            </w:r>
          </w:p>
        </w:tc>
        <w:tc>
          <w:tcPr>
            <w:tcW w:w="1758" w:type="dxa"/>
          </w:tcPr>
          <w:p w14:paraId="052F73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полетов</w:t>
            </w:r>
          </w:p>
          <w:p w14:paraId="087016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612D63E1" w14:textId="77777777">
        <w:tc>
          <w:tcPr>
            <w:tcW w:w="2835" w:type="dxa"/>
          </w:tcPr>
          <w:p w14:paraId="3A4055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апреля 1938 года</w:t>
            </w:r>
          </w:p>
        </w:tc>
        <w:tc>
          <w:tcPr>
            <w:tcW w:w="6974" w:type="dxa"/>
          </w:tcPr>
          <w:p w14:paraId="5120B5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Включение левого центропланного бака (потек). Полет на бомбометание. G=28500 кг</w:t>
            </w:r>
          </w:p>
        </w:tc>
        <w:tc>
          <w:tcPr>
            <w:tcW w:w="1758" w:type="dxa"/>
          </w:tcPr>
          <w:p w14:paraId="6EF251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30 мин.</w:t>
            </w:r>
          </w:p>
        </w:tc>
      </w:tr>
      <w:tr w:rsidR="005D4A8A" w:rsidRPr="000816EF" w14:paraId="3D3BB728" w14:textId="77777777">
        <w:tc>
          <w:tcPr>
            <w:tcW w:w="2835" w:type="dxa"/>
          </w:tcPr>
          <w:p w14:paraId="255D9A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года</w:t>
            </w:r>
          </w:p>
        </w:tc>
        <w:tc>
          <w:tcPr>
            <w:tcW w:w="6974" w:type="dxa"/>
          </w:tcPr>
          <w:p w14:paraId="12FF48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G=28000 кг и бомбометание</w:t>
            </w:r>
          </w:p>
        </w:tc>
        <w:tc>
          <w:tcPr>
            <w:tcW w:w="1758" w:type="dxa"/>
          </w:tcPr>
          <w:p w14:paraId="66895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40 мин.</w:t>
            </w:r>
          </w:p>
        </w:tc>
      </w:tr>
      <w:tr w:rsidR="005D4A8A" w:rsidRPr="000816EF" w14:paraId="24742B2B" w14:textId="77777777">
        <w:tc>
          <w:tcPr>
            <w:tcW w:w="2835" w:type="dxa"/>
          </w:tcPr>
          <w:p w14:paraId="36EE44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1938 года</w:t>
            </w:r>
          </w:p>
        </w:tc>
        <w:tc>
          <w:tcPr>
            <w:tcW w:w="6974" w:type="dxa"/>
          </w:tcPr>
          <w:p w14:paraId="6DB6CF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бомбометание G=24000 кг</w:t>
            </w:r>
          </w:p>
        </w:tc>
        <w:tc>
          <w:tcPr>
            <w:tcW w:w="1758" w:type="dxa"/>
          </w:tcPr>
          <w:p w14:paraId="1945C3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w:t>
            </w:r>
          </w:p>
        </w:tc>
      </w:tr>
      <w:tr w:rsidR="005D4A8A" w:rsidRPr="000816EF" w14:paraId="03DA6042" w14:textId="77777777">
        <w:tc>
          <w:tcPr>
            <w:tcW w:w="2835" w:type="dxa"/>
          </w:tcPr>
          <w:p w14:paraId="17A8D8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6974" w:type="dxa"/>
          </w:tcPr>
          <w:p w14:paraId="439400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1758" w:type="dxa"/>
          </w:tcPr>
          <w:p w14:paraId="1FF48D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30 мин.</w:t>
            </w:r>
          </w:p>
        </w:tc>
      </w:tr>
      <w:tr w:rsidR="005D4A8A" w:rsidRPr="000816EF" w14:paraId="24C4F607" w14:textId="77777777">
        <w:tc>
          <w:tcPr>
            <w:tcW w:w="2835" w:type="dxa"/>
          </w:tcPr>
          <w:p w14:paraId="6BAB7F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6974" w:type="dxa"/>
          </w:tcPr>
          <w:p w14:paraId="2D4041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1758" w:type="dxa"/>
          </w:tcPr>
          <w:p w14:paraId="151369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20 мин.</w:t>
            </w:r>
          </w:p>
        </w:tc>
      </w:tr>
      <w:tr w:rsidR="005D4A8A" w:rsidRPr="000816EF" w14:paraId="78B1F5C0" w14:textId="77777777">
        <w:tc>
          <w:tcPr>
            <w:tcW w:w="2835" w:type="dxa"/>
          </w:tcPr>
          <w:p w14:paraId="331F40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6974" w:type="dxa"/>
          </w:tcPr>
          <w:p w14:paraId="50E87C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G=29300 кг</w:t>
            </w:r>
          </w:p>
        </w:tc>
        <w:tc>
          <w:tcPr>
            <w:tcW w:w="1758" w:type="dxa"/>
          </w:tcPr>
          <w:p w14:paraId="02079A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45 мин.</w:t>
            </w:r>
          </w:p>
        </w:tc>
      </w:tr>
      <w:tr w:rsidR="005D4A8A" w:rsidRPr="000816EF" w14:paraId="517ED656" w14:textId="77777777">
        <w:tc>
          <w:tcPr>
            <w:tcW w:w="2835" w:type="dxa"/>
          </w:tcPr>
          <w:p w14:paraId="5E2DC5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6974" w:type="dxa"/>
          </w:tcPr>
          <w:p w14:paraId="1CF72A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скороподъемность G=30000 кг</w:t>
            </w:r>
          </w:p>
        </w:tc>
        <w:tc>
          <w:tcPr>
            <w:tcW w:w="1758" w:type="dxa"/>
          </w:tcPr>
          <w:p w14:paraId="511945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68A05E88" w14:textId="77777777">
        <w:tc>
          <w:tcPr>
            <w:tcW w:w="2835" w:type="dxa"/>
          </w:tcPr>
          <w:p w14:paraId="09F194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6974" w:type="dxa"/>
          </w:tcPr>
          <w:p w14:paraId="13C8DB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бомбометание боевыми бомбами 2х1000+4х5000 G=28000</w:t>
            </w:r>
          </w:p>
        </w:tc>
        <w:tc>
          <w:tcPr>
            <w:tcW w:w="1758" w:type="dxa"/>
          </w:tcPr>
          <w:p w14:paraId="1B8F6E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25 мин.</w:t>
            </w:r>
          </w:p>
        </w:tc>
      </w:tr>
      <w:tr w:rsidR="005D4A8A" w:rsidRPr="000816EF" w14:paraId="3AA19065" w14:textId="77777777">
        <w:tc>
          <w:tcPr>
            <w:tcW w:w="2835" w:type="dxa"/>
          </w:tcPr>
          <w:p w14:paraId="6B5763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6974" w:type="dxa"/>
          </w:tcPr>
          <w:p w14:paraId="12995B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G=24000 кг и бомбометание боевыми бомбами 6х500 кг</w:t>
            </w:r>
          </w:p>
        </w:tc>
        <w:tc>
          <w:tcPr>
            <w:tcW w:w="1758" w:type="dxa"/>
          </w:tcPr>
          <w:p w14:paraId="205010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40 мин.</w:t>
            </w:r>
          </w:p>
        </w:tc>
      </w:tr>
      <w:tr w:rsidR="005D4A8A" w:rsidRPr="000816EF" w14:paraId="4B0925F1" w14:textId="77777777">
        <w:tc>
          <w:tcPr>
            <w:tcW w:w="2835" w:type="dxa"/>
          </w:tcPr>
          <w:p w14:paraId="632D39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года</w:t>
            </w:r>
          </w:p>
        </w:tc>
        <w:tc>
          <w:tcPr>
            <w:tcW w:w="6974" w:type="dxa"/>
          </w:tcPr>
          <w:p w14:paraId="58F830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Евпатория-Москва</w:t>
            </w:r>
          </w:p>
        </w:tc>
        <w:tc>
          <w:tcPr>
            <w:tcW w:w="1758" w:type="dxa"/>
          </w:tcPr>
          <w:p w14:paraId="446753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50 мин.</w:t>
            </w:r>
          </w:p>
        </w:tc>
      </w:tr>
    </w:tbl>
    <w:p w14:paraId="390174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(7760, 130-223).</w:t>
      </w:r>
    </w:p>
    <w:p w14:paraId="07E041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2C59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на заводе закончились доработки АНТ-42 первого, которые велись с 15 февраля, и с 6 марта по 30 апреля 1938 проходил завершающий этап госиспытаний в Евпатории (7717, 19).</w:t>
      </w:r>
    </w:p>
    <w:p w14:paraId="5D7926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C30E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6 марта по 30 апреля 1938 в Евпатории проходил завершающий этап госиспытаний первого АНТ-42. 22 мая 1938 машина была принята (7717, 19).</w:t>
      </w:r>
    </w:p>
    <w:p w14:paraId="550160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DD1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6 марта по 30 апреля 1938 года в Евпатории проходили испытания ТБ-7. На самолете были установлены опытные двигатели АМ-34ФРНБ, не прошедшие государственных и контрольных стендовых испытаний, полеты проводились с начальными полетными массами 24000 кг, 26000 кг и 28000 кг.</w:t>
      </w:r>
    </w:p>
    <w:p w14:paraId="2C3007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работе АЦН-2 при начальной полетной массе 24000 кг самолет имел у земли скороподъемность 5,3 м/с, на высотах 4000-8000 м -4,95-4,35 м/с. Высоту 8000 м машина набирала за 27,8 мин, 11000 м - за 59 мин. Практический потолок равнялся 11250 м, эту высоту самолет набирал за 66 мин. Самолет при этой начальной полетной массе 24000 кг имел разбег 280 м, пробег - 370 м, при 28000 кг разбег составлял 538 м. В заключении отчета по испытаниям, утвержденным 22 мая 1938 года Начальником ВВС РККА Локтионовым, еще раз подтверждались высокие летные данные ТБ-7 и практическая неуязвимость на больших высотах от истребителей противника, отмеченные в отчетах. Кроме того, в заключении к отчету на основании проведенных испытаний и испытаний, проводившихся в августе-сентябре 1937 года и январе-феврале 1938 года отмечалось:</w:t>
      </w:r>
    </w:p>
    <w:p w14:paraId="498F36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"1...в) хороший взлете полетным весом 30000 кг обеспечивает дальности полета в 3000 км с 2000 кг бомб на высотах 3500-5000 м без АЦН;</w:t>
      </w:r>
    </w:p>
    <w:p w14:paraId="162D12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непосредственная связь основного экипажа и естественный подогрев их кабин обеспечивает длительное пребывание на высотах 8000-10000м,</w:t>
      </w:r>
    </w:p>
    <w:p w14:paraId="5A2C5A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высокая маневренность самолета на высотах 8000-10000 м обеспечивает прицельное бомбометание с этих высот и хорошую защиту маневром от огня зенитной артиллерии.</w:t>
      </w:r>
    </w:p>
    <w:p w14:paraId="72A60B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делает самолет практически неуязвимым для современных средств нападения на высотах от 7000-10000м.</w:t>
      </w:r>
    </w:p>
    <w:p w14:paraId="670891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НИИ ВВС считает и настаивает на немедленном внедрении в массовую серийную постройку в 1938 году самолета ТБ-7-4АМ-34ФРНБ и принятия его на вооружение ВВС РККА.</w:t>
      </w:r>
    </w:p>
    <w:p w14:paraId="4EC66D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Для увеличения максимальной скорости и потолка серийных самолетов обязать ПГУ НКОП строить серийные самолеты ТБ-7:</w:t>
      </w:r>
    </w:p>
    <w:p w14:paraId="2D75F0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без "бороды" на кабине штурмана,</w:t>
      </w:r>
    </w:p>
    <w:p w14:paraId="20861F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со свободнонесущим хвостовым оперением;</w:t>
      </w:r>
    </w:p>
    <w:p w14:paraId="5462F0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установить ВИШ с диапазоном угла поворота лопастей не менее 20 градусов и незамерзающих на высотах 10000 -11000 м в длительном полете;</w:t>
      </w:r>
    </w:p>
    <w:p w14:paraId="72A875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мотор М-100 на АЦН-2 заменить на мотор М-103;</w:t>
      </w:r>
    </w:p>
    <w:p w14:paraId="43A29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охлаждение мотора М-100 делать независимым от охлаждения моторов АМ-34, обеспечив подогрев при неработающем М-100.</w:t>
      </w:r>
    </w:p>
    <w:p w14:paraId="4EEF99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Для увеличения дальности полета в серийных ТБ-7 увеличить запас бензина на 25% и масла на 50%.</w:t>
      </w:r>
    </w:p>
    <w:p w14:paraId="58E0F6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Для обеспечения обороноспособности самолета на высотах ниже 7000 м необходимо обязать ПУГ НКОП довести кормовые и носовые пушечные установки и предъявить в НИИ ВВС для испытаний на самолете ТБ-7 к 1 августа 1938 года Для обеспечения перезарядки 20 мм пушки на больших высотах необходимо перезарядку механизировать.</w:t>
      </w:r>
    </w:p>
    <w:p w14:paraId="496BE9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Испытуемый первый опытный самолет ТБ-7 вернуть на завод № 156 для:</w:t>
      </w:r>
    </w:p>
    <w:p w14:paraId="4BF29C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замены моторов АМ-34ФРНБ на моторы АМ-34ФРНБ с турбокомпрессорами;</w:t>
      </w:r>
    </w:p>
    <w:p w14:paraId="356BA8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ремонта и замены мотора М-100 на АЦН-2 на мотор М-103;</w:t>
      </w:r>
    </w:p>
    <w:p w14:paraId="7E3019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переделок, связанных с мероприятиями по увеличению скорости, потолка, установки добавочных баков и облегчения самолета.</w:t>
      </w:r>
    </w:p>
    <w:p w14:paraId="1655D3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ПУГ Главного Моторного Управления НКОП строящиеся моторы АМ-34ФРНБ с турбокомпрессорами для самолета ДБ-2 (А) передать заводу №156 для установки их на испытываемый опытный ТБ-7 и предъявить его испытания в НИИ ВВС к 1 июля 1938 года.</w:t>
      </w:r>
    </w:p>
    <w:p w14:paraId="75A90E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Обязать ПГУ Главного Моторного Управления НКОП после испытаний опытного самолета с 4АМ-34ФРНБ с турбокомпрессорами установить на него моторы с турбокомпрессорами и предъявить на испытания в НИИ ВВС к 1 декабря 1938 года.</w:t>
      </w:r>
    </w:p>
    <w:p w14:paraId="719A01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Обязать ЦИАМ в месячный срок отработать на стенде метод наивыгоднейшего пользования мотором М-100 при полете на задросселированных моторах М-34для получения наименьших расходов горючего. НИИ ВВС, после получения от ЦИАМ метода, проверить его на самолете ТБ-7 ("дублере")" (7685).</w:t>
      </w:r>
    </w:p>
    <w:p w14:paraId="3C393A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A839C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6 марта по 21 июня 1938 в НИИ ГВФ проводили гос. испытания ОКО-1 В.К.Таирова - шестиместного пассажирского, с отапливаемой кабиной и багажником на 120 кг (1363,36).</w:t>
      </w:r>
    </w:p>
    <w:p w14:paraId="26199A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F39990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lastRenderedPageBreak/>
        <w:t>Армия:</w:t>
      </w:r>
    </w:p>
    <w:p w14:paraId="1FAFB9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35C9F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Н.Г.Серебряков на СБ (АНТ-40) в составе возглавляемой им группы недалеко от Валенсии добил и утопил крейсер водоизмещением 10 тыс. т, подбитый республиканскими кораблями и возвращающийся на базу (1053,69).</w:t>
      </w:r>
    </w:p>
    <w:p w14:paraId="036438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6D1D6BE" w14:textId="77777777" w:rsidR="007B178C" w:rsidRPr="000816EF" w:rsidRDefault="007B178C"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6 марта</w:t>
      </w:r>
      <w:r w:rsidRPr="000816EF">
        <w:rPr>
          <w:rFonts w:ascii="Times New Roman" w:hAnsi="Times New Roman"/>
          <w:color w:val="000000" w:themeColor="text1"/>
          <w:sz w:val="16"/>
          <w:szCs w:val="16"/>
        </w:rPr>
        <w:t xml:space="preserve"> в 1938 году близ мыса Кархатена произошёл морской бой отряда кораблей республиканского флота с франкистскими крейсерами. В ходе боя был потоплен франкистский крейсер "Балеарис" (15060).</w:t>
      </w:r>
    </w:p>
    <w:p w14:paraId="2B2803E7" w14:textId="77777777" w:rsidR="007B178C" w:rsidRPr="000816EF" w:rsidRDefault="007B178C" w:rsidP="000816EF">
      <w:pPr>
        <w:spacing w:after="0" w:line="240" w:lineRule="auto"/>
        <w:jc w:val="both"/>
        <w:rPr>
          <w:rFonts w:ascii="Times New Roman" w:hAnsi="Times New Roman"/>
          <w:color w:val="000000" w:themeColor="text1"/>
          <w:sz w:val="16"/>
          <w:szCs w:val="16"/>
        </w:rPr>
      </w:pPr>
    </w:p>
    <w:p w14:paraId="392A765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D0A64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2B704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в Лондоне на смену трамваям пришли троллейбусы (3907,214).</w:t>
      </w:r>
    </w:p>
    <w:p w14:paraId="424173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F0A6C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23B7A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EC85F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первых числах марта 1938 года самолет ТБ-7 перелетел на аэродром в Евпаторию, туда же перебазировалась вся испытательная бригада. Вслед за ними из Москвы выехала небольшая группа заводского технического состава во главе с И.Ф.Незвалем. Помимо продолжения плановых испытаний, перед ними стояла задача выяснить причину недобора максимальных скоростей. перелет из Москвы в Евпаторию прошел вполне благополучно (первый такой дальний полет для машины), но в ходе его выполнения была замечена незначительная тряска четвертого двигателя. В последующих испытательных полетах в Крыму тряска стала более сильной. П.Ф.Стефановский отказался летать с такой тряской.</w:t>
      </w:r>
    </w:p>
    <w:p w14:paraId="47F688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прекратили и начали искать причину Через какое-то время общими силами ее нашли. Причина была в неверной регулировке ВИШ. В ходе детальной разборки винтов решили увеличить противовесы системы затя-желения лопастей винтов. Эффект превзошел все ожидания. При пробной гонке на земле винт работал нормально, и никакой тряски не наблюдалось.</w:t>
      </w:r>
    </w:p>
    <w:p w14:paraId="57EBC8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в контрольном трехчасовом полете П.М.Стефановский получил значительный прирост скорости, практически выйдя на заданные параметры. Оказалось, что все дело со злополучным недобором скорости заключалось в недостаточности разворота лопастей винтов на соответствующих режимах. О полученных результатах было срочно доложено начальнику НИИ ВВС А.И.Филину который тут же сам приехал в Евпаторию и на месте убедился в достоверности полученных результатов. Достижением заданной максимальной скорости фактически подтвердилось выполнение всех летных характеристик самолета и их соответствие ТТТ.</w:t>
      </w:r>
    </w:p>
    <w:p w14:paraId="0B7B1C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D08E2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первых числах марта 1938 С-42 перелетел в Евпаторию, из Москвы туда выехала группа специалистов во главе с И.Ф. Незвалем. Помимо продолжения испытаний, стояла задача выяснить причину недобора скорости. Перелёт прошёл благополучно, лишь была замечена незначительная тряска четвёртого двигателя. Позже она усилилась, и Стефановский отказался летать, пока не будет найдена и не устранена причина. Она оказалась в неверной регулировке винта. Попутно при разборке пропеллеров решили увеличить противовесы механизма изменения шага. Эффект превзошёл все ожидания. В контрольном трёхчасовом полёте Стефановский получил значительный прирост скорости - на высоте 8600 м с включенным АЦН-2 она дошла до 440 км/ч. Вскоре Незваль получил от начальника ГУАП М.М. Кагановича телеграмму, которой он немедленно отзывался в Москву. 20 апреля Каганович сообщил Незвалю, что его машина под обозначением ТБ-7 принята на вооружение ВВС и будет строиться серий но на заводе № 124 в Казани. Требовалось немедленно ехать туда в качестве главного конструктора (11996).</w:t>
      </w:r>
    </w:p>
    <w:p w14:paraId="28ED1D6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5823D45" w14:textId="77777777" w:rsidR="007015A1" w:rsidRPr="000816EF" w:rsidRDefault="007015A1" w:rsidP="000816EF">
      <w:pPr>
        <w:shd w:val="clear" w:color="auto" w:fill="FFFFFF"/>
        <w:spacing w:after="0" w:line="240" w:lineRule="auto"/>
        <w:jc w:val="both"/>
        <w:rPr>
          <w:rFonts w:ascii="Times New Roman" w:hAnsi="Times New Roman"/>
          <w:color w:val="0070C0"/>
          <w:sz w:val="16"/>
          <w:szCs w:val="16"/>
        </w:rPr>
      </w:pPr>
      <w:r w:rsidRPr="000816EF">
        <w:rPr>
          <w:rStyle w:val="820"/>
          <w:rFonts w:ascii="Times New Roman" w:hAnsi="Times New Roman" w:cs="Times New Roman"/>
          <w:color w:val="0070C0"/>
          <w:sz w:val="16"/>
          <w:szCs w:val="16"/>
        </w:rPr>
        <w:t>В начале марта 1938 были подготовлены отчет о со</w:t>
      </w:r>
      <w:r w:rsidRPr="000816EF">
        <w:rPr>
          <w:rStyle w:val="820"/>
          <w:rFonts w:ascii="Times New Roman" w:hAnsi="Times New Roman" w:cs="Times New Roman"/>
          <w:color w:val="0070C0"/>
          <w:sz w:val="16"/>
          <w:szCs w:val="16"/>
        </w:rPr>
        <w:softHyphen/>
        <w:t>вместных испытаниях пушечного варианта И-16М-25А и акт его утверждения, однако подписаны эти документы были нескоро. Ис</w:t>
      </w:r>
      <w:r w:rsidRPr="000816EF">
        <w:rPr>
          <w:rStyle w:val="820"/>
          <w:rFonts w:ascii="Times New Roman" w:hAnsi="Times New Roman" w:cs="Times New Roman"/>
          <w:color w:val="0070C0"/>
          <w:sz w:val="16"/>
          <w:szCs w:val="16"/>
        </w:rPr>
        <w:softHyphen/>
        <w:t>тория самолета И-16 совершила новый зиг</w:t>
      </w:r>
      <w:r w:rsidRPr="000816EF">
        <w:rPr>
          <w:rStyle w:val="820"/>
          <w:rFonts w:ascii="Times New Roman" w:hAnsi="Times New Roman" w:cs="Times New Roman"/>
          <w:color w:val="0070C0"/>
          <w:sz w:val="16"/>
          <w:szCs w:val="16"/>
        </w:rPr>
        <w:softHyphen/>
        <w:t>заг. В войсках произошли две катастрофы по причине разрушения консолей крыла, при</w:t>
      </w:r>
      <w:r w:rsidRPr="000816EF">
        <w:rPr>
          <w:rStyle w:val="820"/>
          <w:rFonts w:ascii="Times New Roman" w:hAnsi="Times New Roman" w:cs="Times New Roman"/>
          <w:color w:val="0070C0"/>
          <w:sz w:val="16"/>
          <w:szCs w:val="16"/>
        </w:rPr>
        <w:softHyphen/>
        <w:t>чем речь идет уже об усиленных крыльях. Приемка самолетов была остановлена. С 13 по 22 апреля 1938 года на заводе № 21 рабо</w:t>
      </w:r>
      <w:r w:rsidRPr="000816EF">
        <w:rPr>
          <w:rStyle w:val="820"/>
          <w:rFonts w:ascii="Times New Roman" w:hAnsi="Times New Roman" w:cs="Times New Roman"/>
          <w:color w:val="0070C0"/>
          <w:sz w:val="16"/>
          <w:szCs w:val="16"/>
        </w:rPr>
        <w:softHyphen/>
        <w:t>тала комиссия, назначенная Наркомом обо</w:t>
      </w:r>
      <w:r w:rsidRPr="000816EF">
        <w:rPr>
          <w:rStyle w:val="820"/>
          <w:rFonts w:ascii="Times New Roman" w:hAnsi="Times New Roman" w:cs="Times New Roman"/>
          <w:color w:val="0070C0"/>
          <w:sz w:val="16"/>
          <w:szCs w:val="16"/>
        </w:rPr>
        <w:softHyphen/>
        <w:t>роны. Были выявлены многочисленные нару</w:t>
      </w:r>
      <w:r w:rsidRPr="000816EF">
        <w:rPr>
          <w:rStyle w:val="820"/>
          <w:rFonts w:ascii="Times New Roman" w:hAnsi="Times New Roman" w:cs="Times New Roman"/>
          <w:color w:val="0070C0"/>
          <w:sz w:val="16"/>
          <w:szCs w:val="16"/>
        </w:rPr>
        <w:softHyphen/>
        <w:t>шения в организации производства, выпуске, учете, контроле и внесении изменений в тех</w:t>
      </w:r>
      <w:r w:rsidRPr="000816EF">
        <w:rPr>
          <w:rStyle w:val="820"/>
          <w:rFonts w:ascii="Times New Roman" w:hAnsi="Times New Roman" w:cs="Times New Roman"/>
          <w:color w:val="0070C0"/>
          <w:sz w:val="16"/>
          <w:szCs w:val="16"/>
        </w:rPr>
        <w:softHyphen/>
        <w:t>нологическую и конструкторскую документа</w:t>
      </w:r>
      <w:r w:rsidRPr="000816EF">
        <w:rPr>
          <w:rStyle w:val="820"/>
          <w:rFonts w:ascii="Times New Roman" w:hAnsi="Times New Roman" w:cs="Times New Roman"/>
          <w:color w:val="0070C0"/>
          <w:sz w:val="16"/>
          <w:szCs w:val="16"/>
        </w:rPr>
        <w:softHyphen/>
        <w:t>цию, немотивированные отклонения в техно</w:t>
      </w:r>
      <w:r w:rsidRPr="000816EF">
        <w:rPr>
          <w:rStyle w:val="820"/>
          <w:rFonts w:ascii="Times New Roman" w:hAnsi="Times New Roman" w:cs="Times New Roman"/>
          <w:color w:val="0070C0"/>
          <w:sz w:val="16"/>
          <w:szCs w:val="16"/>
        </w:rPr>
        <w:softHyphen/>
        <w:t>логии изготовления отдельных деталей, узлов и агрегатов, серьезные упущения в учете и организации устранения дефектов, выявленных как в производстве, так и вой</w:t>
      </w:r>
      <w:r w:rsidRPr="000816EF">
        <w:rPr>
          <w:rStyle w:val="820"/>
          <w:rFonts w:ascii="Times New Roman" w:hAnsi="Times New Roman" w:cs="Times New Roman"/>
          <w:color w:val="0070C0"/>
          <w:sz w:val="16"/>
          <w:szCs w:val="16"/>
        </w:rPr>
        <w:softHyphen/>
        <w:t>сковых частях. Абсолютно неудовлетвори</w:t>
      </w:r>
      <w:r w:rsidRPr="000816EF">
        <w:rPr>
          <w:rStyle w:val="820"/>
          <w:rFonts w:ascii="Times New Roman" w:hAnsi="Times New Roman" w:cs="Times New Roman"/>
          <w:color w:val="0070C0"/>
          <w:sz w:val="16"/>
          <w:szCs w:val="16"/>
        </w:rPr>
        <w:softHyphen/>
        <w:t>тельной была организация работы складско</w:t>
      </w:r>
      <w:r w:rsidRPr="000816EF">
        <w:rPr>
          <w:rStyle w:val="820"/>
          <w:rFonts w:ascii="Times New Roman" w:hAnsi="Times New Roman" w:cs="Times New Roman"/>
          <w:color w:val="0070C0"/>
          <w:sz w:val="16"/>
          <w:szCs w:val="16"/>
        </w:rPr>
        <w:softHyphen/>
        <w:t>го комплекса в части получения, учета, хране</w:t>
      </w:r>
      <w:r w:rsidRPr="000816EF">
        <w:rPr>
          <w:rStyle w:val="820"/>
          <w:rFonts w:ascii="Times New Roman" w:hAnsi="Times New Roman" w:cs="Times New Roman"/>
          <w:color w:val="0070C0"/>
          <w:sz w:val="16"/>
          <w:szCs w:val="16"/>
        </w:rPr>
        <w:softHyphen/>
        <w:t>ния и выдачи в производство сырья, полу</w:t>
      </w:r>
      <w:r w:rsidRPr="000816EF">
        <w:rPr>
          <w:rStyle w:val="820"/>
          <w:rFonts w:ascii="Times New Roman" w:hAnsi="Times New Roman" w:cs="Times New Roman"/>
          <w:color w:val="0070C0"/>
          <w:sz w:val="16"/>
          <w:szCs w:val="16"/>
        </w:rPr>
        <w:softHyphen/>
        <w:t>фабрикатов и готовых покупных изделий.</w:t>
      </w:r>
    </w:p>
    <w:p w14:paraId="107533FF" w14:textId="77777777" w:rsidR="007015A1" w:rsidRPr="000816EF" w:rsidRDefault="007015A1" w:rsidP="000816EF">
      <w:pPr>
        <w:pStyle w:val="1130"/>
        <w:shd w:val="clear" w:color="auto" w:fill="auto"/>
        <w:spacing w:line="240" w:lineRule="auto"/>
        <w:ind w:firstLine="0"/>
        <w:rPr>
          <w:rFonts w:ascii="Times New Roman" w:hAnsi="Times New Roman" w:cs="Times New Roman"/>
          <w:i/>
          <w:iCs/>
          <w:color w:val="0070C0"/>
          <w:sz w:val="16"/>
          <w:szCs w:val="16"/>
        </w:rPr>
      </w:pPr>
      <w:r w:rsidRPr="000816EF">
        <w:rPr>
          <w:rStyle w:val="830"/>
          <w:rFonts w:ascii="Times New Roman" w:hAnsi="Times New Roman" w:cs="Times New Roman"/>
          <w:color w:val="0070C0"/>
          <w:sz w:val="16"/>
          <w:szCs w:val="16"/>
        </w:rPr>
        <w:t>На основании выводов и рекомендаций комиссии 19 мая 1938 года вышел совмест</w:t>
      </w:r>
      <w:r w:rsidRPr="000816EF">
        <w:rPr>
          <w:rStyle w:val="830"/>
          <w:rFonts w:ascii="Times New Roman" w:hAnsi="Times New Roman" w:cs="Times New Roman"/>
          <w:color w:val="0070C0"/>
          <w:sz w:val="16"/>
          <w:szCs w:val="16"/>
        </w:rPr>
        <w:softHyphen/>
        <w:t>ный приказ Наркомов Обороны и Оборонпрома, содержание которого буквально в тот же день было доложено М.М. Кагановичем пред</w:t>
      </w:r>
      <w:r w:rsidRPr="000816EF">
        <w:rPr>
          <w:rStyle w:val="830"/>
          <w:rFonts w:ascii="Times New Roman" w:hAnsi="Times New Roman" w:cs="Times New Roman"/>
          <w:color w:val="0070C0"/>
          <w:sz w:val="16"/>
          <w:szCs w:val="16"/>
        </w:rPr>
        <w:softHyphen/>
        <w:t>седателю Комитета Обороны В.М. Молотову. Мероприятия, изложенные в приказе, были направлены на упорядочение чертежного хо</w:t>
      </w:r>
      <w:r w:rsidRPr="000816EF">
        <w:rPr>
          <w:rStyle w:val="830"/>
          <w:rFonts w:ascii="Times New Roman" w:hAnsi="Times New Roman" w:cs="Times New Roman"/>
          <w:color w:val="0070C0"/>
          <w:sz w:val="16"/>
          <w:szCs w:val="16"/>
        </w:rPr>
        <w:softHyphen/>
        <w:t>зяйства, улучшение контроля над отдельны</w:t>
      </w:r>
      <w:r w:rsidRPr="000816EF">
        <w:rPr>
          <w:rStyle w:val="830"/>
          <w:rFonts w:ascii="Times New Roman" w:hAnsi="Times New Roman" w:cs="Times New Roman"/>
          <w:color w:val="0070C0"/>
          <w:sz w:val="16"/>
          <w:szCs w:val="16"/>
        </w:rPr>
        <w:softHyphen/>
        <w:t>ми деталями и повышения ответственности отдельных работников. Мероприятия по складскому хозяйству исключали возмож</w:t>
      </w:r>
      <w:r w:rsidRPr="000816EF">
        <w:rPr>
          <w:rStyle w:val="830"/>
          <w:rFonts w:ascii="Times New Roman" w:hAnsi="Times New Roman" w:cs="Times New Roman"/>
          <w:color w:val="0070C0"/>
          <w:sz w:val="16"/>
          <w:szCs w:val="16"/>
        </w:rPr>
        <w:softHyphen/>
        <w:t>ность перемешивания полноценных деталей с бракованными. При контроле ответствен</w:t>
      </w:r>
      <w:r w:rsidRPr="000816EF">
        <w:rPr>
          <w:rStyle w:val="830"/>
          <w:rFonts w:ascii="Times New Roman" w:hAnsi="Times New Roman" w:cs="Times New Roman"/>
          <w:color w:val="0070C0"/>
          <w:sz w:val="16"/>
          <w:szCs w:val="16"/>
        </w:rPr>
        <w:softHyphen/>
        <w:t>ных деталей вводился рентгеновский метод. В частности, для обеспечения необходимой прочности и качества консолей крыла в при</w:t>
      </w:r>
      <w:r w:rsidRPr="000816EF">
        <w:rPr>
          <w:rStyle w:val="830"/>
          <w:rFonts w:ascii="Times New Roman" w:hAnsi="Times New Roman" w:cs="Times New Roman"/>
          <w:color w:val="0070C0"/>
          <w:sz w:val="16"/>
          <w:szCs w:val="16"/>
        </w:rPr>
        <w:softHyphen/>
        <w:t xml:space="preserve">казе было сказано буквально следующее: </w:t>
      </w:r>
      <w:r w:rsidRPr="000816EF">
        <w:rPr>
          <w:rStyle w:val="aff4"/>
          <w:rFonts w:ascii="Times New Roman" w:hAnsi="Times New Roman" w:cs="Times New Roman"/>
          <w:i w:val="0"/>
          <w:iCs w:val="0"/>
          <w:color w:val="0070C0"/>
        </w:rPr>
        <w:t>«Учитывая, что, по предварительным иссле</w:t>
      </w:r>
      <w:r w:rsidRPr="000816EF">
        <w:rPr>
          <w:rStyle w:val="aff4"/>
          <w:rFonts w:ascii="Times New Roman" w:hAnsi="Times New Roman" w:cs="Times New Roman"/>
          <w:i w:val="0"/>
          <w:iCs w:val="0"/>
          <w:color w:val="0070C0"/>
        </w:rPr>
        <w:softHyphen/>
        <w:t>дованиям, имевшиеся два случая поломки консоли крыла можно объяснить, главным образом, недостатками технологического процесса изготовления лонжеронов (непра</w:t>
      </w:r>
      <w:r w:rsidRPr="000816EF">
        <w:rPr>
          <w:rStyle w:val="aff4"/>
          <w:rFonts w:ascii="Times New Roman" w:hAnsi="Times New Roman" w:cs="Times New Roman"/>
          <w:i w:val="0"/>
          <w:iCs w:val="0"/>
          <w:color w:val="0070C0"/>
        </w:rPr>
        <w:softHyphen/>
        <w:t>вильная и увеличенная в отдельных случаях фрезеровка полок; неправильная термо</w:t>
      </w:r>
      <w:r w:rsidRPr="000816EF">
        <w:rPr>
          <w:rStyle w:val="aff4"/>
          <w:rFonts w:ascii="Times New Roman" w:hAnsi="Times New Roman" w:cs="Times New Roman"/>
          <w:i w:val="0"/>
          <w:iCs w:val="0"/>
          <w:color w:val="0070C0"/>
        </w:rPr>
        <w:softHyphen/>
        <w:t>обработка и многократная закалка; выпады по толщине стенок трубы; глубокие риски и трещины), необходимо:</w:t>
      </w:r>
    </w:p>
    <w:p w14:paraId="7B586C64" w14:textId="45819EB5" w:rsidR="007015A1" w:rsidRPr="000816EF" w:rsidRDefault="007015A1" w:rsidP="000816EF">
      <w:pPr>
        <w:pStyle w:val="182"/>
        <w:shd w:val="clear" w:color="auto" w:fill="auto"/>
        <w:tabs>
          <w:tab w:val="left" w:pos="438"/>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а)</w:t>
      </w:r>
      <w:r w:rsidR="004A71E0" w:rsidRPr="000816EF">
        <w:rPr>
          <w:rFonts w:ascii="Times New Roman" w:hAnsi="Times New Roman" w:cs="Times New Roman"/>
          <w:color w:val="0070C0"/>
          <w:sz w:val="16"/>
          <w:szCs w:val="16"/>
        </w:rPr>
        <w:t xml:space="preserve"> </w:t>
      </w:r>
      <w:r w:rsidRPr="000816EF">
        <w:rPr>
          <w:rFonts w:ascii="Times New Roman" w:hAnsi="Times New Roman" w:cs="Times New Roman"/>
          <w:color w:val="0070C0"/>
          <w:sz w:val="16"/>
          <w:szCs w:val="16"/>
        </w:rPr>
        <w:t>Отменить фрезеровку полок переднего и заднего лонжеронов и впоследствии перей</w:t>
      </w:r>
      <w:r w:rsidRPr="000816EF">
        <w:rPr>
          <w:rFonts w:ascii="Times New Roman" w:hAnsi="Times New Roman" w:cs="Times New Roman"/>
          <w:color w:val="0070C0"/>
          <w:sz w:val="16"/>
          <w:szCs w:val="16"/>
        </w:rPr>
        <w:softHyphen/>
        <w:t>ти на целые конусные трубы лонжеронов.</w:t>
      </w:r>
    </w:p>
    <w:p w14:paraId="0A431F5C" w14:textId="0CC54A82" w:rsidR="007015A1" w:rsidRPr="000816EF" w:rsidRDefault="007015A1" w:rsidP="000816EF">
      <w:pPr>
        <w:pStyle w:val="182"/>
        <w:shd w:val="clear" w:color="auto" w:fill="auto"/>
        <w:tabs>
          <w:tab w:val="left" w:pos="457"/>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б)</w:t>
      </w:r>
      <w:r w:rsidR="004A71E0" w:rsidRPr="000816EF">
        <w:rPr>
          <w:rFonts w:ascii="Times New Roman" w:hAnsi="Times New Roman" w:cs="Times New Roman"/>
          <w:color w:val="0070C0"/>
          <w:sz w:val="16"/>
          <w:szCs w:val="16"/>
        </w:rPr>
        <w:t xml:space="preserve"> </w:t>
      </w:r>
      <w:r w:rsidRPr="000816EF">
        <w:rPr>
          <w:rFonts w:ascii="Times New Roman" w:hAnsi="Times New Roman" w:cs="Times New Roman"/>
          <w:color w:val="0070C0"/>
          <w:sz w:val="16"/>
          <w:szCs w:val="16"/>
        </w:rPr>
        <w:t>Установить жесткий режим термо</w:t>
      </w:r>
      <w:r w:rsidRPr="000816EF">
        <w:rPr>
          <w:rFonts w:ascii="Times New Roman" w:hAnsi="Times New Roman" w:cs="Times New Roman"/>
          <w:color w:val="0070C0"/>
          <w:sz w:val="16"/>
          <w:szCs w:val="16"/>
        </w:rPr>
        <w:softHyphen/>
        <w:t>обработки труб лонжеронов с нижним пере</w:t>
      </w:r>
      <w:r w:rsidRPr="000816EF">
        <w:rPr>
          <w:rFonts w:ascii="Times New Roman" w:hAnsi="Times New Roman" w:cs="Times New Roman"/>
          <w:color w:val="0070C0"/>
          <w:sz w:val="16"/>
          <w:szCs w:val="16"/>
        </w:rPr>
        <w:softHyphen/>
        <w:t>делом удлинения не менее 5,5%, а также строгий контроль термообработки. Испы</w:t>
      </w:r>
      <w:r w:rsidRPr="000816EF">
        <w:rPr>
          <w:rFonts w:ascii="Times New Roman" w:hAnsi="Times New Roman" w:cs="Times New Roman"/>
          <w:color w:val="0070C0"/>
          <w:sz w:val="16"/>
          <w:szCs w:val="16"/>
        </w:rPr>
        <w:softHyphen/>
        <w:t>тать образцы от 2% закаливаемой партии.</w:t>
      </w:r>
    </w:p>
    <w:p w14:paraId="4C16B69B" w14:textId="21F072A9" w:rsidR="007015A1" w:rsidRPr="000816EF" w:rsidRDefault="007015A1" w:rsidP="000816EF">
      <w:pPr>
        <w:pStyle w:val="182"/>
        <w:shd w:val="clear" w:color="auto" w:fill="auto"/>
        <w:tabs>
          <w:tab w:val="left" w:pos="462"/>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в)</w:t>
      </w:r>
      <w:r w:rsidR="004A71E0" w:rsidRPr="000816EF">
        <w:rPr>
          <w:rFonts w:ascii="Times New Roman" w:hAnsi="Times New Roman" w:cs="Times New Roman"/>
          <w:color w:val="0070C0"/>
          <w:sz w:val="16"/>
          <w:szCs w:val="16"/>
        </w:rPr>
        <w:t xml:space="preserve"> </w:t>
      </w:r>
      <w:r w:rsidRPr="000816EF">
        <w:rPr>
          <w:rFonts w:ascii="Times New Roman" w:hAnsi="Times New Roman" w:cs="Times New Roman"/>
          <w:color w:val="0070C0"/>
          <w:sz w:val="16"/>
          <w:szCs w:val="16"/>
        </w:rPr>
        <w:t>Трубы, идущие на лонжероны, подвер</w:t>
      </w:r>
      <w:r w:rsidRPr="000816EF">
        <w:rPr>
          <w:rFonts w:ascii="Times New Roman" w:hAnsi="Times New Roman" w:cs="Times New Roman"/>
          <w:color w:val="0070C0"/>
          <w:sz w:val="16"/>
          <w:szCs w:val="16"/>
        </w:rPr>
        <w:softHyphen/>
        <w:t>гать поштучной приемке по прочности и размерности. Применять трубы только с плюсовыми допусками на толщину стенки.</w:t>
      </w:r>
    </w:p>
    <w:p w14:paraId="1E683C44" w14:textId="54DE8C4B" w:rsidR="007015A1" w:rsidRPr="000816EF" w:rsidRDefault="007015A1" w:rsidP="000816EF">
      <w:pPr>
        <w:pStyle w:val="182"/>
        <w:shd w:val="clear" w:color="auto" w:fill="auto"/>
        <w:tabs>
          <w:tab w:val="left" w:pos="438"/>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г)</w:t>
      </w:r>
      <w:r w:rsidR="004A71E0" w:rsidRPr="000816EF">
        <w:rPr>
          <w:rFonts w:ascii="Times New Roman" w:hAnsi="Times New Roman" w:cs="Times New Roman"/>
          <w:color w:val="0070C0"/>
          <w:sz w:val="16"/>
          <w:szCs w:val="16"/>
        </w:rPr>
        <w:t xml:space="preserve"> </w:t>
      </w:r>
      <w:r w:rsidRPr="000816EF">
        <w:rPr>
          <w:rFonts w:ascii="Times New Roman" w:hAnsi="Times New Roman" w:cs="Times New Roman"/>
          <w:color w:val="0070C0"/>
          <w:sz w:val="16"/>
          <w:szCs w:val="16"/>
        </w:rPr>
        <w:t>Ввести в технологический процесс из</w:t>
      </w:r>
      <w:r w:rsidRPr="000816EF">
        <w:rPr>
          <w:rFonts w:ascii="Times New Roman" w:hAnsi="Times New Roman" w:cs="Times New Roman"/>
          <w:color w:val="0070C0"/>
          <w:sz w:val="16"/>
          <w:szCs w:val="16"/>
        </w:rPr>
        <w:softHyphen/>
        <w:t>готовления центропланов рентгеновский осмотр сварных лонжеронов на первое время в количестве не менее 50% с доведением по</w:t>
      </w:r>
      <w:r w:rsidRPr="000816EF">
        <w:rPr>
          <w:rFonts w:ascii="Times New Roman" w:hAnsi="Times New Roman" w:cs="Times New Roman"/>
          <w:color w:val="0070C0"/>
          <w:sz w:val="16"/>
          <w:szCs w:val="16"/>
        </w:rPr>
        <w:softHyphen/>
        <w:t>следнего к 15 июня до 100%.</w:t>
      </w:r>
    </w:p>
    <w:p w14:paraId="1FDCBC05" w14:textId="6E269890" w:rsidR="007015A1" w:rsidRPr="000816EF" w:rsidRDefault="007015A1" w:rsidP="000816EF">
      <w:pPr>
        <w:pStyle w:val="182"/>
        <w:shd w:val="clear" w:color="auto" w:fill="auto"/>
        <w:tabs>
          <w:tab w:val="left" w:pos="452"/>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д)</w:t>
      </w:r>
      <w:r w:rsidR="004A71E0" w:rsidRPr="000816EF">
        <w:rPr>
          <w:rFonts w:ascii="Times New Roman" w:hAnsi="Times New Roman" w:cs="Times New Roman"/>
          <w:color w:val="0070C0"/>
          <w:sz w:val="16"/>
          <w:szCs w:val="16"/>
        </w:rPr>
        <w:t xml:space="preserve"> </w:t>
      </w:r>
      <w:r w:rsidRPr="000816EF">
        <w:rPr>
          <w:rFonts w:ascii="Times New Roman" w:hAnsi="Times New Roman" w:cs="Times New Roman"/>
          <w:color w:val="0070C0"/>
          <w:sz w:val="16"/>
          <w:szCs w:val="16"/>
        </w:rPr>
        <w:t>Закончить к 1 июля 1938 года летные испытания в ЦАГИ дренажированного само</w:t>
      </w:r>
      <w:r w:rsidRPr="000816EF">
        <w:rPr>
          <w:rFonts w:ascii="Times New Roman" w:hAnsi="Times New Roman" w:cs="Times New Roman"/>
          <w:color w:val="0070C0"/>
          <w:sz w:val="16"/>
          <w:szCs w:val="16"/>
        </w:rPr>
        <w:softHyphen/>
        <w:t>лета И-16 для определения действительных нагрузок в силовых фигурных полетах.</w:t>
      </w:r>
    </w:p>
    <w:p w14:paraId="7225D1F2" w14:textId="777EE01E" w:rsidR="007015A1" w:rsidRPr="000816EF" w:rsidRDefault="007015A1" w:rsidP="000816EF">
      <w:pPr>
        <w:pStyle w:val="182"/>
        <w:shd w:val="clear" w:color="auto" w:fill="auto"/>
        <w:tabs>
          <w:tab w:val="left" w:pos="428"/>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е)</w:t>
      </w:r>
      <w:r w:rsidR="004A71E0" w:rsidRPr="000816EF">
        <w:rPr>
          <w:rFonts w:ascii="Times New Roman" w:hAnsi="Times New Roman" w:cs="Times New Roman"/>
          <w:color w:val="0070C0"/>
          <w:sz w:val="16"/>
          <w:szCs w:val="16"/>
        </w:rPr>
        <w:t xml:space="preserve"> </w:t>
      </w:r>
      <w:r w:rsidRPr="000816EF">
        <w:rPr>
          <w:rFonts w:ascii="Times New Roman" w:hAnsi="Times New Roman" w:cs="Times New Roman"/>
          <w:color w:val="0070C0"/>
          <w:sz w:val="16"/>
          <w:szCs w:val="16"/>
        </w:rPr>
        <w:t>ЦАГИ на основе указанных в п. "д" лет</w:t>
      </w:r>
      <w:r w:rsidRPr="000816EF">
        <w:rPr>
          <w:rFonts w:ascii="Times New Roman" w:hAnsi="Times New Roman" w:cs="Times New Roman"/>
          <w:color w:val="0070C0"/>
          <w:sz w:val="16"/>
          <w:szCs w:val="16"/>
        </w:rPr>
        <w:softHyphen/>
        <w:t>ных испытаний скорректировать к тому же сроку нормы прочности для данного самоле</w:t>
      </w:r>
      <w:r w:rsidRPr="000816EF">
        <w:rPr>
          <w:rFonts w:ascii="Times New Roman" w:hAnsi="Times New Roman" w:cs="Times New Roman"/>
          <w:color w:val="0070C0"/>
          <w:sz w:val="16"/>
          <w:szCs w:val="16"/>
        </w:rPr>
        <w:softHyphen/>
        <w:t>та, а главному конструктору самолета про</w:t>
      </w:r>
      <w:r w:rsidRPr="000816EF">
        <w:rPr>
          <w:rFonts w:ascii="Times New Roman" w:hAnsi="Times New Roman" w:cs="Times New Roman"/>
          <w:color w:val="0070C0"/>
          <w:sz w:val="16"/>
          <w:szCs w:val="16"/>
        </w:rPr>
        <w:softHyphen/>
        <w:t>вести по этим скорректированным нормам пересмотр прочности машины» (19881).</w:t>
      </w:r>
    </w:p>
    <w:p w14:paraId="2FF431B8" w14:textId="77777777" w:rsidR="007015A1" w:rsidRPr="000816EF" w:rsidRDefault="007015A1" w:rsidP="000816EF">
      <w:pPr>
        <w:shd w:val="clear" w:color="auto" w:fill="FFFFFF"/>
        <w:spacing w:after="0" w:line="240" w:lineRule="auto"/>
        <w:jc w:val="both"/>
        <w:rPr>
          <w:rStyle w:val="830"/>
          <w:rFonts w:ascii="Times New Roman" w:hAnsi="Times New Roman" w:cs="Times New Roman"/>
          <w:color w:val="0070C0"/>
          <w:sz w:val="16"/>
          <w:szCs w:val="16"/>
        </w:rPr>
      </w:pPr>
    </w:p>
    <w:p w14:paraId="2B8CE8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марта 1938 на заводе 156 собрали Северский 2PA-L и начали его испытания (1609,33).</w:t>
      </w:r>
    </w:p>
    <w:p w14:paraId="57CDF2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DCE348" w14:textId="77777777" w:rsidR="001B19AE" w:rsidRPr="000816EF" w:rsidRDefault="001B19A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F07FF46" w14:textId="77777777" w:rsidR="001B19AE" w:rsidRPr="000816EF" w:rsidRDefault="001B19A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0D8EA29" w14:textId="77777777" w:rsidR="001B19AE" w:rsidRPr="000816EF" w:rsidRDefault="001B19A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начале марта 1938 г. командованием АБТУ РККА была определены место и дата начала рассмотрения эскизного проекта танка А-20, о чем исполняющий обязанности начальника АБТУ РККА полковник В.П. Пуганов 7 марта 1938 г. уведомил директора завода № 183 И.П. Бондаренко </w:t>
      </w:r>
      <w:hyperlink r:id="rId265" w:tgtFrame="_blank" w:history="1">
        <w:r w:rsidRPr="000816EF">
          <w:rPr>
            <w:rFonts w:ascii="Times New Roman" w:eastAsia="Times New Roman" w:hAnsi="Times New Roman"/>
            <w:color w:val="000000" w:themeColor="text1"/>
            <w:sz w:val="16"/>
            <w:szCs w:val="16"/>
            <w:lang w:eastAsia="ru-RU"/>
          </w:rPr>
          <w:t>письмом № 283316</w:t>
        </w:r>
      </w:hyperlink>
      <w:r w:rsidRPr="000816EF">
        <w:rPr>
          <w:rFonts w:ascii="Times New Roman" w:eastAsia="Times New Roman" w:hAnsi="Times New Roman"/>
          <w:color w:val="000000" w:themeColor="text1"/>
          <w:sz w:val="16"/>
          <w:szCs w:val="16"/>
          <w:lang w:eastAsia="ru-RU"/>
        </w:rPr>
        <w:t xml:space="preserve">: </w:t>
      </w:r>
    </w:p>
    <w:p w14:paraId="0C9BF68C" w14:textId="77777777" w:rsidR="001B19AE" w:rsidRPr="000816EF" w:rsidRDefault="001B19A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«Для рассмотрения и утверждения эскизного проекта танка БТ-20 прошу Вашего распоряжения об отправке в АБТУ всех имеющихся у Вас по этому вопросу материалов. </w:t>
      </w:r>
    </w:p>
    <w:p w14:paraId="564E0F8E" w14:textId="77777777" w:rsidR="001B19AE" w:rsidRPr="000816EF" w:rsidRDefault="001B19A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Одновременно с этим прошу командировать к 15.III.с.г. Ваших представителей. Материалы должны прибыть в АБТУ не позднее 13 марта с.г. </w:t>
      </w:r>
    </w:p>
    <w:p w14:paraId="0BB7AB5B" w14:textId="77777777" w:rsidR="001B19AE" w:rsidRPr="000816EF" w:rsidRDefault="001B19A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Начало рассмотрения проекта назначено на 15-е марта в 10.00 и продлится до 20 марта с.г.»</w:t>
      </w:r>
      <w:r w:rsidRPr="000816EF">
        <w:rPr>
          <w:rFonts w:ascii="Times New Roman" w:eastAsia="Times New Roman" w:hAnsi="Times New Roman"/>
          <w:color w:val="000000" w:themeColor="text1"/>
          <w:sz w:val="16"/>
          <w:szCs w:val="16"/>
          <w:lang w:eastAsia="ru-RU"/>
        </w:rPr>
        <w:t xml:space="preserve">. </w:t>
      </w:r>
    </w:p>
    <w:p w14:paraId="203583B3" w14:textId="77777777" w:rsidR="001B19AE" w:rsidRPr="000816EF" w:rsidRDefault="001B19A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773. Л. 71] (17527).</w:t>
      </w:r>
    </w:p>
    <w:p w14:paraId="400A2200" w14:textId="77777777" w:rsidR="001B19AE" w:rsidRPr="000816EF" w:rsidRDefault="001B19AE" w:rsidP="000816EF">
      <w:pPr>
        <w:spacing w:after="0" w:line="240" w:lineRule="auto"/>
        <w:jc w:val="both"/>
        <w:rPr>
          <w:rFonts w:ascii="Times New Roman" w:eastAsia="Times New Roman" w:hAnsi="Times New Roman"/>
          <w:color w:val="000000" w:themeColor="text1"/>
          <w:sz w:val="16"/>
          <w:szCs w:val="16"/>
          <w:lang w:eastAsia="ru-RU"/>
        </w:rPr>
      </w:pPr>
    </w:p>
    <w:p w14:paraId="5FC727C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764DC5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0A263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первых числах марта 1938 состоялся процесс по делу "антисоветского правотроцкистского блока". 13 марта 1938 А.И.Рыкова приговорили к расстрелу. Так и кончились АИРы (138,30).</w:t>
      </w:r>
    </w:p>
    <w:p w14:paraId="10C7C6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B09AFD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DAAC3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B0BEF60"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марта 1938 г.</w:t>
      </w:r>
    </w:p>
    <w:p w14:paraId="53EB066C"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6. Постановление Комитета обороны при СНК СССР № 37сс “О развитии истребительной авиации”</w:t>
      </w:r>
    </w:p>
    <w:p w14:paraId="7A62412F"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bookmarkStart w:id="142" w:name="s1"/>
      <w:bookmarkEnd w:id="142"/>
      <w:r w:rsidRPr="000816EF">
        <w:rPr>
          <w:rFonts w:ascii="Times New Roman" w:hAnsi="Times New Roman"/>
          <w:color w:val="000000" w:themeColor="text1"/>
          <w:sz w:val="16"/>
          <w:szCs w:val="16"/>
        </w:rPr>
        <w:t>[</w:t>
      </w:r>
      <w:hyperlink r:id="rId266"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266BB41E"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0CE9A91C"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110-112.</w:t>
      </w:r>
    </w:p>
    <w:p w14:paraId="7B095236"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2FA3E6EA"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ГА РФ. Ф. Р-8418. Оп. 28. Д. 133в. Л. 1-5. Подлинник.</w:t>
      </w:r>
    </w:p>
    <w:p w14:paraId="3DDE7E3E"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Комитет обороны при СНК Союза ССР постановляет:</w:t>
      </w:r>
    </w:p>
    <w:p w14:paraId="1B9DE532"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1938-1939 гг. утвердить следующие типы самолетов в опытном строительстве:</w:t>
      </w:r>
    </w:p>
    <w:p w14:paraId="136E6C62"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одноместный маневренный истребитель с одним мотором воздушного охлаждения с максимальной скоростью 500</w:t>
      </w:r>
      <w:r w:rsidRPr="000816EF">
        <w:rPr>
          <w:rFonts w:ascii="Times New Roman" w:hAnsi="Times New Roman"/>
          <w:color w:val="000000" w:themeColor="text1"/>
          <w:sz w:val="16"/>
          <w:szCs w:val="16"/>
        </w:rPr>
        <w:noBreakHyphen/>
        <w:t>550 км/ч на высоте 5</w:t>
      </w:r>
      <w:r w:rsidRPr="000816EF">
        <w:rPr>
          <w:rFonts w:ascii="Times New Roman" w:hAnsi="Times New Roman"/>
          <w:color w:val="000000" w:themeColor="text1"/>
          <w:sz w:val="16"/>
          <w:szCs w:val="16"/>
        </w:rPr>
        <w:noBreakHyphen/>
        <w:t>6 тыс. м, при посадочной скорости 90</w:t>
      </w:r>
      <w:r w:rsidRPr="000816EF">
        <w:rPr>
          <w:rFonts w:ascii="Times New Roman" w:hAnsi="Times New Roman"/>
          <w:color w:val="000000" w:themeColor="text1"/>
          <w:sz w:val="16"/>
          <w:szCs w:val="16"/>
        </w:rPr>
        <w:noBreakHyphen/>
        <w:t>100 км/ч и дальности полета при нормальной нагрузке 600 км, а при перегрузке — 1 тыс. км, с емкостью бомбодержателей на 100 кг бомб. Практический потолок самолета — 11 тыс. м, время подъема на 8 тыс. м — 8 минут. Вооружение в двух вариантах: а) 4 ШКАСа через винт, б) 2 пулемета крупного калибра и 2 ШКАСа — все через винт. Время виража на высоте 1 тыс. м — 10</w:t>
      </w:r>
      <w:r w:rsidRPr="000816EF">
        <w:rPr>
          <w:rFonts w:ascii="Times New Roman" w:hAnsi="Times New Roman"/>
          <w:color w:val="000000" w:themeColor="text1"/>
          <w:sz w:val="16"/>
          <w:szCs w:val="16"/>
        </w:rPr>
        <w:noBreakHyphen/>
        <w:t>12 секунд. Назначение этого истребителя: воздушный бой с истребителями самостоятельно и во взаимодействии со скоростными истребителями. Ночной истребитель. Перехватчик. Предусмотреть для перехватчика увеличение скороподъемности и горизонтальной скорости за счет сокращения горючего и максимального облегчения;</w:t>
      </w:r>
    </w:p>
    <w:p w14:paraId="0E40AE71"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одноместный скоростной истребитель с одним мотором воздушного охлаждения с максимальной скоростью 600</w:t>
      </w:r>
      <w:r w:rsidRPr="000816EF">
        <w:rPr>
          <w:rFonts w:ascii="Times New Roman" w:hAnsi="Times New Roman"/>
          <w:color w:val="000000" w:themeColor="text1"/>
          <w:sz w:val="16"/>
          <w:szCs w:val="16"/>
        </w:rPr>
        <w:noBreakHyphen/>
        <w:t>650 км/ч на высоте 6</w:t>
      </w:r>
      <w:r w:rsidRPr="000816EF">
        <w:rPr>
          <w:rFonts w:ascii="Times New Roman" w:hAnsi="Times New Roman"/>
          <w:color w:val="000000" w:themeColor="text1"/>
          <w:sz w:val="16"/>
          <w:szCs w:val="16"/>
        </w:rPr>
        <w:noBreakHyphen/>
        <w:t>7 тыс. м, при посадочной скорости 105</w:t>
      </w:r>
      <w:r w:rsidRPr="000816EF">
        <w:rPr>
          <w:rFonts w:ascii="Times New Roman" w:hAnsi="Times New Roman"/>
          <w:color w:val="000000" w:themeColor="text1"/>
          <w:sz w:val="16"/>
          <w:szCs w:val="16"/>
        </w:rPr>
        <w:noBreakHyphen/>
        <w:t>110 км/ч и дальности полета при нормальной нагрузке 600 км, а при перегрузке — 1 тыс. км, с емкостью бомбодержателей на 100 кг бомб. Практический потолок самолета — 11 тыс. м, время подъема на 8 тыс. м — 10,5 минут. Вооружение в трех вариантах: а) 4 ШКАСа через винт, б) 2 ШКАСа, 2 ШВАКа — все через винт, в) 2 ШКАСа и 1 пушка через редукторный вал при моторе с жидкостным охлаждением. Назначение этого истребителя: воздушный бой с бомбардировочной авиацией как в тылу, так и на фронте. Взаимодействие с маневренными истребителями в воздушном бою с истребителями противника. Действие пулеметным огнем и бомбами на бреющем полете</w:t>
      </w:r>
      <w:bookmarkStart w:id="143" w:name="s2"/>
      <w:bookmarkEnd w:id="143"/>
      <w:r w:rsidRPr="000816EF">
        <w:rPr>
          <w:rFonts w:ascii="Times New Roman" w:hAnsi="Times New Roman"/>
          <w:color w:val="000000" w:themeColor="text1"/>
          <w:sz w:val="16"/>
          <w:szCs w:val="16"/>
        </w:rPr>
        <w:t>[</w:t>
      </w:r>
      <w:hyperlink r:id="rId267"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по войскам;</w:t>
      </w:r>
    </w:p>
    <w:p w14:paraId="6270D96D"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трехместный двухмоторный истребитель с максимальной скоростью 600 км/ч на высоте 9,5 тыс. м, при посадочной скорости 105</w:t>
      </w:r>
      <w:r w:rsidRPr="000816EF">
        <w:rPr>
          <w:rFonts w:ascii="Times New Roman" w:hAnsi="Times New Roman"/>
          <w:color w:val="000000" w:themeColor="text1"/>
          <w:sz w:val="16"/>
          <w:szCs w:val="16"/>
        </w:rPr>
        <w:noBreakHyphen/>
        <w:t>110 км/ч и дальности полета 2,5 тыс. км при перегрузке. Емкость бомбодержателей — на 200 кг бомб. Практический потолок — 11 тыс. м, время подъема на 8 тыс. м — 10,5 мин. Вооружение в двух вариантах: а) 3 ШКАСа и 2 пушки 37 мм, б) 3 ШКАСа и 2 пушки ШВАК 20 мм</w:t>
      </w:r>
      <w:bookmarkStart w:id="144" w:name="s3"/>
      <w:bookmarkEnd w:id="144"/>
      <w:r w:rsidRPr="000816EF">
        <w:rPr>
          <w:rFonts w:ascii="Times New Roman" w:hAnsi="Times New Roman"/>
          <w:color w:val="000000" w:themeColor="text1"/>
          <w:sz w:val="16"/>
          <w:szCs w:val="16"/>
        </w:rPr>
        <w:t>[</w:t>
      </w:r>
      <w:hyperlink r:id="rId268" w:anchor="p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Назначение этого истребителя: воздушный бой с бомбардировщиками на больших высотах — 8</w:t>
      </w:r>
      <w:r w:rsidRPr="000816EF">
        <w:rPr>
          <w:rFonts w:ascii="Times New Roman" w:hAnsi="Times New Roman"/>
          <w:color w:val="000000" w:themeColor="text1"/>
          <w:sz w:val="16"/>
          <w:szCs w:val="16"/>
        </w:rPr>
        <w:noBreakHyphen/>
        <w:t>11 тыс. м (замена маневра самолета маневром огня). Сопровождение больших бомбардировочных групп на предельных высотах. Использование в качестве дальнего разведчика;</w:t>
      </w:r>
    </w:p>
    <w:p w14:paraId="1E52032A"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экспериментальный одноместный стратосферный истребитель с максимальной скоростью 700</w:t>
      </w:r>
      <w:r w:rsidRPr="000816EF">
        <w:rPr>
          <w:rFonts w:ascii="Times New Roman" w:hAnsi="Times New Roman"/>
          <w:color w:val="000000" w:themeColor="text1"/>
          <w:sz w:val="16"/>
          <w:szCs w:val="16"/>
        </w:rPr>
        <w:noBreakHyphen/>
        <w:t>800 км/ч на высоте 10</w:t>
      </w:r>
      <w:r w:rsidRPr="000816EF">
        <w:rPr>
          <w:rFonts w:ascii="Times New Roman" w:hAnsi="Times New Roman"/>
          <w:color w:val="000000" w:themeColor="text1"/>
          <w:sz w:val="16"/>
          <w:szCs w:val="16"/>
        </w:rPr>
        <w:noBreakHyphen/>
        <w:t>12 тыс. м, при дальности полета 600</w:t>
      </w:r>
      <w:r w:rsidRPr="000816EF">
        <w:rPr>
          <w:rFonts w:ascii="Times New Roman" w:hAnsi="Times New Roman"/>
          <w:color w:val="000000" w:themeColor="text1"/>
          <w:sz w:val="16"/>
          <w:szCs w:val="16"/>
        </w:rPr>
        <w:noBreakHyphen/>
        <w:t>800 км. Вооружение в двух вариантах: 1 ШВАК и 1 ШКАС; 2 ШВАКа, 1 ШКАС.</w:t>
      </w:r>
    </w:p>
    <w:p w14:paraId="4B50308F"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НКОП и НКО 25 марта представить в КО календарный план выполнения опытного строительства с указанием сроков, конструкторов, баз опытного строительства и основных тактико-технических требований для этих самолетов. К этой работе привлечь все истребительские конструкторские силы. Предусмотреть расширение объема работ конструкторских бюро и баз опытного строительства.</w:t>
      </w:r>
    </w:p>
    <w:p w14:paraId="5E63B0AB"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Для обеспечения плана опытного строительства указанных самолетов в ближайшие дни созвать совещание при КО по созданию необходимых моторов воздушного охлаждения и жидкостного охлаждения и по поднятию высотности самолетов за счет внедрения многоступенчатости надува и турбокомпрессора.</w:t>
      </w:r>
    </w:p>
    <w:p w14:paraId="317D7E58"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Необходимым условием для вновь строящихся самолетов считать:</w:t>
      </w:r>
    </w:p>
    <w:p w14:paraId="3664B0DD"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надежное оборудование для выполнения воздушного боя на потолке. Предусмотреть в опытном экземпляре, с дальнейшим внедрением в серийное производство, герметической кабины для каждого самолета;</w:t>
      </w:r>
    </w:p>
    <w:p w14:paraId="4FE1DF48"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протектирование бензобаков — НКМашу ускорить работы по изысканию и освоению в производстве надежно действующего протектора;</w:t>
      </w:r>
    </w:p>
    <w:p w14:paraId="273FB48F"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надежную броню экипажа — НКТП и НКЛП ускорить испытание бронированной спинки, доведя ее вес до 12 кг. Купить техпомощь и наладить производство у себя стекла, не пробиваемого и не дающего осколков при попадании пули. Козырьки самолетов делать из этого стекла;</w:t>
      </w:r>
    </w:p>
    <w:p w14:paraId="51FE9EE6"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обеспечение простоты взлета, посадки, возможности работы с небольших аэродромов, особенно для маневренного истребителя;</w:t>
      </w:r>
    </w:p>
    <w:p w14:paraId="3022CC4D"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наличие надежно действующих тормозов, с управлением на ручку (штурвале), с переходом на пневматическое и автоматическое торможение;</w:t>
      </w:r>
    </w:p>
    <w:p w14:paraId="42046B48"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для ночных действий маневренный истребитель не должен ослеплять летчика и обнаруживать себя в полете выхлопными огнями.</w:t>
      </w:r>
    </w:p>
    <w:p w14:paraId="3E9483AC"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Наряду со строительством новых самолетов необходимо принять меры к модернизации имеющихся в серийном производстве самолетов И</w:t>
      </w:r>
      <w:r w:rsidRPr="000816EF">
        <w:rPr>
          <w:rFonts w:ascii="Times New Roman" w:hAnsi="Times New Roman"/>
          <w:color w:val="000000" w:themeColor="text1"/>
          <w:sz w:val="16"/>
          <w:szCs w:val="16"/>
        </w:rPr>
        <w:noBreakHyphen/>
        <w:t>15 и И</w:t>
      </w:r>
      <w:r w:rsidRPr="000816EF">
        <w:rPr>
          <w:rFonts w:ascii="Times New Roman" w:hAnsi="Times New Roman"/>
          <w:color w:val="000000" w:themeColor="text1"/>
          <w:sz w:val="16"/>
          <w:szCs w:val="16"/>
        </w:rPr>
        <w:noBreakHyphen/>
        <w:t>16, не снижая текущего заказа этих самолетов, за счет повышения скорости, увеличения огневой мощи, надежности и безопасности полета, в частности:</w:t>
      </w:r>
    </w:p>
    <w:p w14:paraId="628C2125"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переделать вооружение на И</w:t>
      </w:r>
      <w:r w:rsidRPr="000816EF">
        <w:rPr>
          <w:rFonts w:ascii="Times New Roman" w:hAnsi="Times New Roman"/>
          <w:color w:val="000000" w:themeColor="text1"/>
          <w:sz w:val="16"/>
          <w:szCs w:val="16"/>
        </w:rPr>
        <w:noBreakHyphen/>
        <w:t>15: 1) 4 пулемета ШКАС через винт и 2) 2 пулемета ШКАС и 2 крупнокалиберных пулемета — все через винт;</w:t>
      </w:r>
    </w:p>
    <w:p w14:paraId="34E0631B"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разработать герметические кабины для И</w:t>
      </w:r>
      <w:r w:rsidRPr="000816EF">
        <w:rPr>
          <w:rFonts w:ascii="Times New Roman" w:hAnsi="Times New Roman"/>
          <w:color w:val="000000" w:themeColor="text1"/>
          <w:sz w:val="16"/>
          <w:szCs w:val="16"/>
        </w:rPr>
        <w:noBreakHyphen/>
        <w:t>15 и И</w:t>
      </w:r>
      <w:r w:rsidRPr="000816EF">
        <w:rPr>
          <w:rFonts w:ascii="Times New Roman" w:hAnsi="Times New Roman"/>
          <w:color w:val="000000" w:themeColor="text1"/>
          <w:sz w:val="16"/>
          <w:szCs w:val="16"/>
        </w:rPr>
        <w:noBreakHyphen/>
        <w:t xml:space="preserve">16 и строящегося </w:t>
      </w:r>
      <w:hyperlink r:id="rId269" w:history="1">
        <w:r w:rsidRPr="000816EF">
          <w:rPr>
            <w:rFonts w:ascii="Times New Roman" w:hAnsi="Times New Roman"/>
            <w:color w:val="000000" w:themeColor="text1"/>
            <w:sz w:val="16"/>
            <w:szCs w:val="16"/>
          </w:rPr>
          <w:t>самолета на 21</w:t>
        </w:r>
        <w:r w:rsidRPr="000816EF">
          <w:rPr>
            <w:rFonts w:ascii="Times New Roman" w:hAnsi="Times New Roman"/>
            <w:color w:val="000000" w:themeColor="text1"/>
            <w:sz w:val="16"/>
            <w:szCs w:val="16"/>
          </w:rPr>
          <w:noBreakHyphen/>
          <w:t>м заводе конструкторов Флорова и Боровкова</w:t>
        </w:r>
      </w:hyperlink>
      <w:r w:rsidRPr="000816EF">
        <w:rPr>
          <w:rFonts w:ascii="Times New Roman" w:hAnsi="Times New Roman"/>
          <w:color w:val="000000" w:themeColor="text1"/>
          <w:sz w:val="16"/>
          <w:szCs w:val="16"/>
        </w:rPr>
        <w:t>;</w:t>
      </w:r>
    </w:p>
    <w:p w14:paraId="1F46D468"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улучшить работу тормозов, протектировать все бензобаки, бронировать спинки и козырек летчика;</w:t>
      </w:r>
    </w:p>
    <w:p w14:paraId="7B4F6C33"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разработать конструкцию дополнительных сбрасывающихся бензобаков из разного материала (металлические, фибровые, матерчатые), подвешиваемых под фюзеляжем, и после испытания внедрить в серийное производство.</w:t>
      </w:r>
    </w:p>
    <w:p w14:paraId="30F6D93D"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Форсировать испытание и доводку винтов Баздубова</w:t>
      </w:r>
      <w:bookmarkStart w:id="145" w:name="s4"/>
      <w:bookmarkEnd w:id="145"/>
      <w:r w:rsidRPr="000816EF">
        <w:rPr>
          <w:rFonts w:ascii="Times New Roman" w:hAnsi="Times New Roman"/>
          <w:color w:val="000000" w:themeColor="text1"/>
          <w:sz w:val="16"/>
          <w:szCs w:val="16"/>
        </w:rPr>
        <w:t>[</w:t>
      </w:r>
      <w:hyperlink r:id="rId270"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xml:space="preserve">] и Никифорова, с использованием их как реверсивных винтов. НКОП ускорить испытание </w:t>
      </w:r>
      <w:hyperlink r:id="rId271" w:history="1">
        <w:r w:rsidRPr="000816EF">
          <w:rPr>
            <w:rFonts w:ascii="Times New Roman" w:hAnsi="Times New Roman"/>
            <w:color w:val="000000" w:themeColor="text1"/>
            <w:sz w:val="16"/>
            <w:szCs w:val="16"/>
          </w:rPr>
          <w:t>винтов Баздубова и Никифорова</w:t>
        </w:r>
      </w:hyperlink>
      <w:r w:rsidRPr="000816EF">
        <w:rPr>
          <w:rFonts w:ascii="Times New Roman" w:hAnsi="Times New Roman"/>
          <w:color w:val="000000" w:themeColor="text1"/>
          <w:sz w:val="16"/>
          <w:szCs w:val="16"/>
        </w:rPr>
        <w:t>. Предложить НКМашу принять меры к окончанию изготовления на заводе “Красный пролетарий” к 15 апреля 1938 г. 15 винтов Никифорова.</w:t>
      </w:r>
    </w:p>
    <w:p w14:paraId="08F8C49E"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Комитета обороны при СНК Союза ССРВ. Молотов</w:t>
      </w:r>
      <w:bookmarkStart w:id="146" w:name="s5"/>
      <w:bookmarkEnd w:id="146"/>
      <w:r w:rsidRPr="000816EF">
        <w:rPr>
          <w:rFonts w:ascii="Times New Roman" w:hAnsi="Times New Roman"/>
          <w:color w:val="000000" w:themeColor="text1"/>
          <w:sz w:val="16"/>
          <w:szCs w:val="16"/>
        </w:rPr>
        <w:t>[</w:t>
      </w:r>
      <w:hyperlink r:id="rId272" w:anchor="p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w:t>
      </w:r>
    </w:p>
    <w:p w14:paraId="4A9B9181"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секретаря Комитета обороны при СНК Союза ССРСурвилло</w:t>
      </w:r>
    </w:p>
    <w:p w14:paraId="4D29CCDE"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57A533AB" w14:textId="77777777" w:rsidR="00E243D8" w:rsidRPr="000816EF" w:rsidRDefault="00E243D8" w:rsidP="000816EF">
      <w:pPr>
        <w:spacing w:after="0" w:line="240" w:lineRule="auto"/>
        <w:jc w:val="both"/>
        <w:rPr>
          <w:rFonts w:ascii="Times New Roman" w:hAnsi="Times New Roman"/>
          <w:color w:val="000000" w:themeColor="text1"/>
          <w:sz w:val="16"/>
          <w:szCs w:val="16"/>
        </w:rPr>
      </w:pPr>
      <w:bookmarkStart w:id="147" w:name="p1"/>
      <w:bookmarkEnd w:id="147"/>
      <w:r w:rsidRPr="000816EF">
        <w:rPr>
          <w:rFonts w:ascii="Times New Roman" w:hAnsi="Times New Roman"/>
          <w:color w:val="000000" w:themeColor="text1"/>
          <w:sz w:val="16"/>
          <w:szCs w:val="16"/>
        </w:rPr>
        <w:t>[</w:t>
      </w:r>
      <w:hyperlink r:id="rId273"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К грифу — рукописная помета: «Потеря настоящего документа или разглашение его приравнивается к измене государству и карается по ст. 58 УК РСФСР».</w:t>
      </w:r>
    </w:p>
    <w:p w14:paraId="77BC0AD9"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Статья 58 Уголовного кодекса РСФСР была предусмотрена для противодействия контрреволюционной деятельности. С некоторыми изменениями она действовала в 1927</w:t>
      </w:r>
      <w:r w:rsidRPr="000816EF">
        <w:rPr>
          <w:rFonts w:ascii="Times New Roman" w:hAnsi="Times New Roman"/>
          <w:color w:val="000000" w:themeColor="text1"/>
          <w:sz w:val="16"/>
          <w:szCs w:val="16"/>
        </w:rPr>
        <w:noBreakHyphen/>
        <w:t>1953 гг. В 1938 г. пункты ст. 58, касающиеся измены государству, содержали следующее:</w:t>
      </w:r>
    </w:p>
    <w:p w14:paraId="03F91DF9"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«58-1а. Измена Родине, т. е. действия, совершенные гражданами Союза ССР в ущерб военной мощи Союза ССР, его государственной независимости или неприкосновенности его территории, как то: шпионаж, выдача военной или государственной тайны, переход на сторону врага, бегство или перелет за границу караются высшей мерой уголовного наказания — расстрелом с конфискацией всего имущества, а при смягчающих обстоятельствах — лишением свободы на срок 10 лет с конфискацией всего имущества. (20 июля 1934 г. (СУ № 30, ст. 173).)</w:t>
      </w:r>
    </w:p>
    <w:p w14:paraId="06FF85BE"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58-1б. Те же преступления, совершенные военнослужащими, караются высшей мерой уголовного наказания — расстрелом с конфискацией всего имущества. (20 июля 1934 г. (СУ № 30, ст. 173).)</w:t>
      </w:r>
    </w:p>
    <w:p w14:paraId="13BA8AEA"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58-1в. В случае побега или перелета за границу военнослужащего совершеннолетние члены его семьи, если они чем-либо способствовали готовящейся или совершенной измене или хотя бы знали о ней, но не довели об этом до сведения властей, караются лишением свободы на срок от 5 до 10 лет с конфискацией всего имущества. Остальные совершеннолетние члены семьи изменника, совместно с ним проживавшие или находившиеся на его иждивении к моменту совершения преступления, подлежат лишению избирательных прав и ссылке в отдаленные районы Сибири на 5 лет. (20 июля 1934 г. (СУ № 30, ст. 173).)</w:t>
      </w:r>
    </w:p>
    <w:p w14:paraId="766FF205"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58-1г. Недонесение со стороны военнослужащего о готовящейся или совершенной измене влечет за собой лишение свободы на 10 лет. Недонесение со стороны остальных граждан (не военнослужащих) преследуется согласно ст. 58</w:t>
      </w:r>
      <w:r w:rsidRPr="000816EF">
        <w:rPr>
          <w:rFonts w:ascii="Times New Roman" w:hAnsi="Times New Roman"/>
          <w:color w:val="000000" w:themeColor="text1"/>
          <w:sz w:val="16"/>
          <w:szCs w:val="16"/>
        </w:rPr>
        <w:noBreakHyphen/>
        <w:t>12. (20 июля 1934 г. (СУ № 30, ст. 173)). Ст. 58</w:t>
      </w:r>
      <w:r w:rsidRPr="000816EF">
        <w:rPr>
          <w:rFonts w:ascii="Times New Roman" w:hAnsi="Times New Roman"/>
          <w:color w:val="000000" w:themeColor="text1"/>
          <w:sz w:val="16"/>
          <w:szCs w:val="16"/>
        </w:rPr>
        <w:noBreakHyphen/>
        <w:t>1а — 58</w:t>
      </w:r>
      <w:r w:rsidRPr="000816EF">
        <w:rPr>
          <w:rFonts w:ascii="Times New Roman" w:hAnsi="Times New Roman"/>
          <w:color w:val="000000" w:themeColor="text1"/>
          <w:sz w:val="16"/>
          <w:szCs w:val="16"/>
        </w:rPr>
        <w:noBreakHyphen/>
        <w:t>1г введены в действие со времени введения в действие постановления ЦИК СССР от 8 июня 1934 г. (Уголовный кодекс РСФСР. С изменениями на 1 июля 1938 г. М., 1938. С. 27</w:t>
      </w:r>
      <w:r w:rsidRPr="000816EF">
        <w:rPr>
          <w:rFonts w:ascii="Times New Roman" w:hAnsi="Times New Roman"/>
          <w:color w:val="000000" w:themeColor="text1"/>
          <w:sz w:val="16"/>
          <w:szCs w:val="16"/>
        </w:rPr>
        <w:noBreakHyphen/>
        <w:t>32.)</w:t>
      </w:r>
    </w:p>
    <w:p w14:paraId="3FA4A0CE" w14:textId="77777777" w:rsidR="00E243D8" w:rsidRPr="000816EF" w:rsidRDefault="00E243D8" w:rsidP="000816EF">
      <w:pPr>
        <w:spacing w:after="0" w:line="240" w:lineRule="auto"/>
        <w:jc w:val="both"/>
        <w:rPr>
          <w:rFonts w:ascii="Times New Roman" w:hAnsi="Times New Roman"/>
          <w:color w:val="000000" w:themeColor="text1"/>
          <w:sz w:val="16"/>
          <w:szCs w:val="16"/>
        </w:rPr>
      </w:pPr>
      <w:bookmarkStart w:id="148" w:name="p2"/>
      <w:bookmarkEnd w:id="148"/>
      <w:r w:rsidRPr="000816EF">
        <w:rPr>
          <w:rFonts w:ascii="Times New Roman" w:hAnsi="Times New Roman"/>
          <w:color w:val="000000" w:themeColor="text1"/>
          <w:sz w:val="16"/>
          <w:szCs w:val="16"/>
        </w:rPr>
        <w:t>[</w:t>
      </w:r>
      <w:hyperlink r:id="rId274"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Слово впечатано над строкой.</w:t>
      </w:r>
    </w:p>
    <w:p w14:paraId="29B9C366" w14:textId="77777777" w:rsidR="00E243D8" w:rsidRPr="000816EF" w:rsidRDefault="00E243D8" w:rsidP="000816EF">
      <w:pPr>
        <w:spacing w:after="0" w:line="240" w:lineRule="auto"/>
        <w:jc w:val="both"/>
        <w:rPr>
          <w:rFonts w:ascii="Times New Roman" w:hAnsi="Times New Roman"/>
          <w:color w:val="000000" w:themeColor="text1"/>
          <w:sz w:val="16"/>
          <w:szCs w:val="16"/>
        </w:rPr>
      </w:pPr>
      <w:bookmarkStart w:id="149" w:name="p3"/>
      <w:bookmarkEnd w:id="149"/>
      <w:r w:rsidRPr="000816EF">
        <w:rPr>
          <w:rFonts w:ascii="Times New Roman" w:hAnsi="Times New Roman"/>
          <w:color w:val="000000" w:themeColor="text1"/>
          <w:sz w:val="16"/>
          <w:szCs w:val="16"/>
        </w:rPr>
        <w:t>[</w:t>
      </w:r>
      <w:hyperlink r:id="rId275"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Предложение вклеено. Текст под вклейкой: «Вооружение», далее зачеркнутое «3 ШКАСа и 2 ШВАКа». На полях рукописная помета: «А 37</w:t>
      </w:r>
      <w:r w:rsidRPr="000816EF">
        <w:rPr>
          <w:rFonts w:ascii="Times New Roman" w:hAnsi="Times New Roman"/>
          <w:color w:val="000000" w:themeColor="text1"/>
          <w:sz w:val="16"/>
          <w:szCs w:val="16"/>
        </w:rPr>
        <w:noBreakHyphen/>
        <w:t>мм пушки».</w:t>
      </w:r>
    </w:p>
    <w:p w14:paraId="5689DB3F" w14:textId="77777777" w:rsidR="00E243D8" w:rsidRPr="000816EF" w:rsidRDefault="00E243D8" w:rsidP="000816EF">
      <w:pPr>
        <w:spacing w:after="0" w:line="240" w:lineRule="auto"/>
        <w:jc w:val="both"/>
        <w:rPr>
          <w:rFonts w:ascii="Times New Roman" w:hAnsi="Times New Roman"/>
          <w:color w:val="000000" w:themeColor="text1"/>
          <w:sz w:val="16"/>
          <w:szCs w:val="16"/>
        </w:rPr>
      </w:pPr>
      <w:bookmarkStart w:id="150" w:name="p4"/>
      <w:bookmarkEnd w:id="150"/>
      <w:r w:rsidRPr="000816EF">
        <w:rPr>
          <w:rFonts w:ascii="Times New Roman" w:hAnsi="Times New Roman"/>
          <w:color w:val="000000" w:themeColor="text1"/>
          <w:sz w:val="16"/>
          <w:szCs w:val="16"/>
        </w:rPr>
        <w:t>[</w:t>
      </w:r>
      <w:hyperlink r:id="rId276"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xml:space="preserve">] Так в тексте. Речь об </w:t>
      </w:r>
      <w:hyperlink r:id="rId277" w:history="1">
        <w:r w:rsidRPr="000816EF">
          <w:rPr>
            <w:rFonts w:ascii="Times New Roman" w:hAnsi="Times New Roman"/>
            <w:color w:val="000000" w:themeColor="text1"/>
            <w:sz w:val="16"/>
            <w:szCs w:val="16"/>
          </w:rPr>
          <w:t>А. С. Бас-Дубове</w:t>
        </w:r>
      </w:hyperlink>
      <w:r w:rsidRPr="000816EF">
        <w:rPr>
          <w:rFonts w:ascii="Times New Roman" w:hAnsi="Times New Roman"/>
          <w:color w:val="000000" w:themeColor="text1"/>
          <w:sz w:val="16"/>
          <w:szCs w:val="16"/>
        </w:rPr>
        <w:t>.</w:t>
      </w:r>
    </w:p>
    <w:p w14:paraId="01ACECC3" w14:textId="77777777" w:rsidR="00E243D8" w:rsidRPr="000816EF" w:rsidRDefault="00E243D8" w:rsidP="000816EF">
      <w:pPr>
        <w:spacing w:after="0" w:line="240" w:lineRule="auto"/>
        <w:jc w:val="both"/>
        <w:rPr>
          <w:rFonts w:ascii="Times New Roman" w:hAnsi="Times New Roman"/>
          <w:color w:val="000000" w:themeColor="text1"/>
          <w:sz w:val="16"/>
          <w:szCs w:val="16"/>
        </w:rPr>
      </w:pPr>
      <w:bookmarkStart w:id="151" w:name="p5"/>
      <w:bookmarkEnd w:id="151"/>
      <w:r w:rsidRPr="000816EF">
        <w:rPr>
          <w:rFonts w:ascii="Times New Roman" w:hAnsi="Times New Roman"/>
          <w:color w:val="000000" w:themeColor="text1"/>
          <w:sz w:val="16"/>
          <w:szCs w:val="16"/>
        </w:rPr>
        <w:t>[</w:t>
      </w:r>
      <w:hyperlink r:id="rId278" w:anchor="s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Подпись отсутствует. На первом листе документа — рукописные резолюции: «За, с тем, чтобы ввести в дело 37</w:t>
      </w:r>
      <w:r w:rsidRPr="000816EF">
        <w:rPr>
          <w:rFonts w:ascii="Times New Roman" w:hAnsi="Times New Roman"/>
          <w:color w:val="000000" w:themeColor="text1"/>
          <w:sz w:val="16"/>
          <w:szCs w:val="16"/>
        </w:rPr>
        <w:noBreakHyphen/>
        <w:t>мм пушки для истребителей. И. Сталин. За — Молотов. За — Жданов. За — Ежов, Ворошилов»; «Послать только: Ворошилову, Локтионову, Кагановичу, Беляйкину. Молотов».</w:t>
      </w:r>
    </w:p>
    <w:p w14:paraId="6203A564" w14:textId="77777777" w:rsidR="00E243D8" w:rsidRPr="000816EF" w:rsidRDefault="00E243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133в. Л. 1-5. Подлинник (17755).</w:t>
      </w:r>
    </w:p>
    <w:p w14:paraId="40ECE225" w14:textId="77777777" w:rsidR="00E243D8" w:rsidRPr="000816EF" w:rsidRDefault="00E243D8" w:rsidP="000816EF">
      <w:pPr>
        <w:spacing w:after="0" w:line="240" w:lineRule="auto"/>
        <w:jc w:val="both"/>
        <w:rPr>
          <w:rFonts w:ascii="Times New Roman" w:hAnsi="Times New Roman"/>
          <w:color w:val="000000" w:themeColor="text1"/>
          <w:sz w:val="16"/>
          <w:szCs w:val="16"/>
        </w:rPr>
      </w:pPr>
    </w:p>
    <w:p w14:paraId="5AAC76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 марта 1938 на заводе 22 проходили испытания самолета Н N 16/57 с инструкторской кабиной. Проводили ли завода 22 ГСС п М.М.Г., п Шестаков и л в/п м Михайлов. Задача испытаний: Выявить удобство и надежность пилотирования их инструкторской кабины Ф-1. Заключение:</w:t>
      </w:r>
    </w:p>
    <w:p w14:paraId="25540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Инструкторская кабина вполне обеспечивает учебно-тренировочную работу с летным составом</w:t>
      </w:r>
    </w:p>
    <w:p w14:paraId="24997C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С-т с инструкторской кабиной передать на гос. испытания в НИИ ВВС (2730).</w:t>
      </w:r>
    </w:p>
    <w:p w14:paraId="2F5840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BE48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марта 1938 года вышло постановление КО за № 37/сс о модификации самолета И-15 (3839).</w:t>
      </w:r>
    </w:p>
    <w:p w14:paraId="09ECDF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4064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марта 1938 вышло решение Правительства N 37с, которым задания были даны 6 конструкторам - Н.Н.П., Таирову, Боровкову-Флорову, Яценко, Сильванскому (2402,168).</w:t>
      </w:r>
    </w:p>
    <w:p w14:paraId="4462D5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CEC88E" w14:textId="77777777" w:rsidR="009551ED" w:rsidRPr="000816EF" w:rsidRDefault="009551E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6F0D8C9" w14:textId="77777777" w:rsidR="009551ED" w:rsidRPr="000816EF" w:rsidRDefault="009551E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64838A4" w14:textId="77777777" w:rsidR="009551ED" w:rsidRPr="000816EF" w:rsidRDefault="009551E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марта 1938 опросом членов ПБ</w:t>
      </w:r>
    </w:p>
    <w:p w14:paraId="3BB1BFDF" w14:textId="77777777" w:rsidR="009551ED" w:rsidRPr="000816EF" w:rsidRDefault="009551E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70.- О расчетных ценах на импортное оборудование и товары.</w:t>
      </w:r>
    </w:p>
    <w:p w14:paraId="2D1AB51D" w14:textId="77777777" w:rsidR="009551ED" w:rsidRPr="000816EF" w:rsidRDefault="009551E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Утвердить следующее постановление Экономического Со</w:t>
      </w:r>
      <w:r w:rsidRPr="000816EF">
        <w:rPr>
          <w:rFonts w:ascii="Times New Roman" w:hAnsi="Times New Roman"/>
          <w:color w:val="0070C0"/>
          <w:sz w:val="16"/>
          <w:szCs w:val="16"/>
        </w:rPr>
        <w:softHyphen/>
        <w:t>вета при СНК Союза ССР:</w:t>
      </w:r>
    </w:p>
    <w:p w14:paraId="74A2F0F9" w14:textId="77777777" w:rsidR="009551ED" w:rsidRPr="000816EF" w:rsidRDefault="009551E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Отпускать импортное оборудование и товары по при</w:t>
      </w:r>
      <w:r w:rsidRPr="000816EF">
        <w:rPr>
          <w:rFonts w:ascii="Times New Roman" w:hAnsi="Times New Roman"/>
          <w:color w:val="0070C0"/>
          <w:sz w:val="16"/>
          <w:szCs w:val="16"/>
        </w:rPr>
        <w:softHyphen/>
        <w:t>лагаемому списку по существующим внутренним ценам с над</w:t>
      </w:r>
      <w:r w:rsidRPr="000816EF">
        <w:rPr>
          <w:rFonts w:ascii="Times New Roman" w:hAnsi="Times New Roman"/>
          <w:color w:val="0070C0"/>
          <w:sz w:val="16"/>
          <w:szCs w:val="16"/>
        </w:rPr>
        <w:softHyphen/>
        <w:t>бавкой 10% к этим ценам, или при отсутствии внутренних цен, с наценкой в размере 100% к импортной стоимости.</w:t>
      </w:r>
    </w:p>
    <w:p w14:paraId="2A037FB0" w14:textId="77777777" w:rsidR="009551ED" w:rsidRPr="000816EF" w:rsidRDefault="009551E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Оборудование и товары с импортной стоимостью выше внутренней цены отпускать без наценок.</w:t>
      </w:r>
    </w:p>
    <w:p w14:paraId="634646E5" w14:textId="77777777" w:rsidR="009551ED" w:rsidRPr="000816EF" w:rsidRDefault="009551E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Импортной стоимостью считать фактурную стоимость с прибавлением всех накладных расходов по доставке товаров в советские порты с включением комиссионного вознаграждения импортных об"единений и таможенной пошлины.</w:t>
      </w:r>
    </w:p>
    <w:p w14:paraId="1A1AB5BB" w14:textId="77777777" w:rsidR="009551ED" w:rsidRPr="000816EF" w:rsidRDefault="009551E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Устанавливаемую наценку в размере 100% или разницу между внутренними ценами и импортной стоимостью с указан</w:t>
      </w:r>
      <w:r w:rsidRPr="000816EF">
        <w:rPr>
          <w:rFonts w:ascii="Times New Roman" w:hAnsi="Times New Roman"/>
          <w:color w:val="0070C0"/>
          <w:sz w:val="16"/>
          <w:szCs w:val="16"/>
        </w:rPr>
        <w:softHyphen/>
        <w:t>ной в п.1 надбавкой в 10% зачислять в общесоюзный бюджет.</w:t>
      </w:r>
    </w:p>
    <w:p w14:paraId="0DBA880D" w14:textId="77777777" w:rsidR="009551ED" w:rsidRPr="000816EF" w:rsidRDefault="009551E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Устанавливаемый настоящим постановлением порядок расчета за импортное оборудование и товары ввести в дей</w:t>
      </w:r>
      <w:r w:rsidRPr="000816EF">
        <w:rPr>
          <w:rFonts w:ascii="Times New Roman" w:hAnsi="Times New Roman"/>
          <w:color w:val="0070C0"/>
          <w:sz w:val="16"/>
          <w:szCs w:val="16"/>
        </w:rPr>
        <w:softHyphen/>
        <w:t>ствие с 1-го марта 1938 года.</w:t>
      </w:r>
    </w:p>
    <w:p w14:paraId="48020847" w14:textId="77777777" w:rsidR="009551ED" w:rsidRPr="000816EF" w:rsidRDefault="009551E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Пётруничеву.Чвялеву.</w:t>
      </w:r>
    </w:p>
    <w:p w14:paraId="1104766B" w14:textId="77777777" w:rsidR="009551ED" w:rsidRPr="000816EF" w:rsidRDefault="009551E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состоялось заседание ПБ и подписан Протокол № 59 (22911)</w:t>
      </w:r>
    </w:p>
    <w:p w14:paraId="733FAC8D" w14:textId="77777777" w:rsidR="009551ED" w:rsidRPr="000816EF" w:rsidRDefault="009551ED" w:rsidP="000816EF">
      <w:pPr>
        <w:spacing w:after="0" w:line="240" w:lineRule="auto"/>
        <w:jc w:val="both"/>
        <w:rPr>
          <w:rFonts w:ascii="Times New Roman" w:hAnsi="Times New Roman"/>
          <w:color w:val="0070C0"/>
          <w:sz w:val="16"/>
          <w:szCs w:val="16"/>
        </w:rPr>
      </w:pPr>
    </w:p>
    <w:p w14:paraId="1E953BC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5E222C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01734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марта 1938 в СССР были упразднены национальные военные формирования (2989).</w:t>
      </w:r>
    </w:p>
    <w:p w14:paraId="754C5A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D3C1DDD" w14:textId="77777777" w:rsidR="007B178C" w:rsidRPr="000816EF" w:rsidRDefault="007B178C"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7 марта</w:t>
      </w:r>
      <w:r w:rsidRPr="000816EF">
        <w:rPr>
          <w:rFonts w:ascii="Times New Roman" w:hAnsi="Times New Roman"/>
          <w:color w:val="000000" w:themeColor="text1"/>
          <w:sz w:val="16"/>
          <w:szCs w:val="16"/>
        </w:rPr>
        <w:t xml:space="preserve"> в 1938 году постановление Центрального Комитета ВКП(б) и Совнаркома СССР "О национальных частях и формированиях Рабоче-Крестьянской Красной Армии". Установлен экстерриториальный принцип комплектования личным составом воинских частей и подразделений. Создание национальных формирований было возобновлено в 1941 г (15061).</w:t>
      </w:r>
    </w:p>
    <w:p w14:paraId="56525404" w14:textId="77777777" w:rsidR="007B178C" w:rsidRPr="000816EF" w:rsidRDefault="007B178C" w:rsidP="000816EF">
      <w:pPr>
        <w:spacing w:after="0" w:line="240" w:lineRule="auto"/>
        <w:jc w:val="both"/>
        <w:rPr>
          <w:rFonts w:ascii="Times New Roman" w:hAnsi="Times New Roman"/>
          <w:color w:val="000000" w:themeColor="text1"/>
          <w:sz w:val="16"/>
          <w:szCs w:val="16"/>
        </w:rPr>
      </w:pPr>
    </w:p>
    <w:p w14:paraId="2F6E0827" w14:textId="77777777" w:rsidR="00CA34D8" w:rsidRPr="000816EF" w:rsidRDefault="00CA34D8"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7 марта 1938 г. </w:t>
      </w:r>
      <w:r w:rsidRPr="000816EF">
        <w:rPr>
          <w:bCs/>
          <w:color w:val="000000" w:themeColor="text1"/>
          <w:sz w:val="16"/>
          <w:szCs w:val="16"/>
        </w:rPr>
        <w:t>Сводка важнейших показаний арестованных ГУГБ НКВД СССР за 3-4 марта 1938 г.</w:t>
      </w:r>
    </w:p>
    <w:p w14:paraId="2B3B8CD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2696272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ГУГБ НКВД СССР за 3—4 марта 1938 года.</w:t>
      </w:r>
    </w:p>
    <w:p w14:paraId="696925AF" w14:textId="77777777" w:rsidR="00CA34D8" w:rsidRPr="000816EF" w:rsidRDefault="00CA34D8"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01D7A9F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499FC763" w14:textId="77777777" w:rsidR="00CA34D8" w:rsidRPr="000816EF" w:rsidRDefault="00CA34D8"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11B1015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ЛОПАТИН В.Н.,</w:t>
      </w:r>
      <w:r w:rsidRPr="000816EF">
        <w:rPr>
          <w:color w:val="000000" w:themeColor="text1"/>
          <w:sz w:val="16"/>
          <w:szCs w:val="16"/>
        </w:rPr>
        <w:t xml:space="preserve"> бывший помощник командующего войск МВО по авиации, бывший комбриг. Допрашивал: ВОРОНЧУК.</w:t>
      </w:r>
    </w:p>
    <w:p w14:paraId="4E8CAE4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проведенной им предательской работе в Испании за время его пребывания там в качестве командующего авиацией. Указания по предательской подрывной работе он получил у одного из участников военного заговора УРИЦКОГО, бывшего начальника 4-го Управления РККА, который подчеркнул, что общей задачей центра антисоветского военного заговора по Испании являются:</w:t>
      </w:r>
    </w:p>
    <w:p w14:paraId="0606036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1) действия, направленные к поражению Республиканской Испании в борьбе с фашизмом;</w:t>
      </w:r>
    </w:p>
    <w:p w14:paraId="2FBD4FB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2) действия по компрометации советского правительства как среди населения СССР, так и в глазах мирового общественного мнения.</w:t>
      </w:r>
    </w:p>
    <w:p w14:paraId="0CA7523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Для этого УРИЦКИЙ предложил:</w:t>
      </w:r>
    </w:p>
    <w:p w14:paraId="0A0A70D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а) создавать враждебные отношения с испанцами и, в первую очередь, с испанским авиационным командованием с целью дать повод к обвинению Советского Союза в «империалистической политике», в стремлении «продвинуть большевизм в Испанию» и послужили бы оружием для внутренних и внешних врагов народного фронта в Испании против Советского Союза;</w:t>
      </w:r>
    </w:p>
    <w:p w14:paraId="4D98701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б) в донесениях в Советский Союз скрывать, извращать истинное соотношение воздушных сил, которые к тому времени складывались не в пользу республиканцев;</w:t>
      </w:r>
    </w:p>
    <w:p w14:paraId="6C10860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использовать действия республиканской авиации, в особенности истребителей, на второстепенных задачах и с минимальной эффективностью и</w:t>
      </w:r>
    </w:p>
    <w:p w14:paraId="50F2C7C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г) не допускать какого-либо усиления авиацией Северного фронта.</w:t>
      </w:r>
    </w:p>
    <w:p w14:paraId="0CE72CA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ЛОПАТИН показывает, что все эти задания он выполнял, за исключением задания по Северному фронту, так как к этому времени приказом Москвы вся авиация была подчинена Республиканскому правительству.</w:t>
      </w:r>
    </w:p>
    <w:p w14:paraId="1BA808B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ЛОПАТИН также показал, что ему неизвестно из каких соображений, но ШТЕРН также был против помощи Северному фронту.</w:t>
      </w:r>
    </w:p>
    <w:p w14:paraId="1862068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СМИРНОВ,</w:t>
      </w:r>
      <w:r w:rsidRPr="000816EF">
        <w:rPr>
          <w:color w:val="000000" w:themeColor="text1"/>
          <w:sz w:val="16"/>
          <w:szCs w:val="16"/>
        </w:rPr>
        <w:t xml:space="preserve"> бывший заместитель начальника Военно-инженерного управления РККА. Допрашивал: ЩЕРБАКОВ.</w:t>
      </w:r>
    </w:p>
    <w:p w14:paraId="03A0500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СМИРНОВ дал первичные показания о том, что с 1934 года он является участником военно-фашистского заговора, в который был завербован бывшим начальником Инженерного Управления РККА — ПЕТИНЫМ Николаем Николаевичем (осужден).</w:t>
      </w:r>
    </w:p>
    <w:p w14:paraId="382B6CE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СМИРНОВ показал, что он проводил вредительство в области инженерного вооружения РККА и по заговору был лично связан с бывшими военнослужащими Инженерного Управления РККА МАКСИМОВЫМ H.A., ПРУСАКОВЫМ М.Д., ДУБОВЫМ А.Г., ПОТАПОВЫМ Г.А., ЛЕНСКИМ Г.А., ГАЛЕМБОЙ A.A. (все арестованы) и НЕМИРОВСКИМ Г.В. (не арестован).</w:t>
      </w:r>
    </w:p>
    <w:p w14:paraId="74FE52A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БЕРГОЛЬЦ А.И.,</w:t>
      </w:r>
      <w:r w:rsidRPr="000816EF">
        <w:rPr>
          <w:color w:val="000000" w:themeColor="text1"/>
          <w:sz w:val="16"/>
          <w:szCs w:val="16"/>
        </w:rPr>
        <w:t xml:space="preserve"> бывший преподаватель Академии Генштаба РККА. Допрашивали: КРИВОШЕЕВ и ЛАДАТКО.</w:t>
      </w:r>
    </w:p>
    <w:p w14:paraId="5BB6B8D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БЕРГОЛЬЦ А.И., ранее сознавшийся в участии в латышской шпионско-фашистской организации и в антисоветском военном заговоре, дополнительно показал, что он является агентом германской разведки с 1932 года.</w:t>
      </w:r>
    </w:p>
    <w:p w14:paraId="0BDE3C5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Для шпионской деятельности БЕРГОЛЬЦ был завербован во время пребывания в Германии в составе комиссии по осмотру промышленности полковником ГАРТМАНОМ.</w:t>
      </w:r>
    </w:p>
    <w:p w14:paraId="67BEAC5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прибытии в СССР БЕРГОЛЬЦ по заданию ГАРТМАНА связался с работником Управления ВВС РККА ЧЕРНОБРОВКИНЫМ (арестован), через которого и передавал материалы германской разведке.</w:t>
      </w:r>
    </w:p>
    <w:p w14:paraId="18E5E59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1935 году БЕРГОЛЬЦ, будучи начальником Воздушных сил Московского военного округа, встречался в Москве с ГАРТМАНОМ, прибывшим в СССР в качестве военного атташе. ГАРТМАН потребовал от него сведения о Люберецкой авиабригаде и о результатах войсковых испытаний самолетов И-15 и И-16. ГАРТМАН предложил в дальнейшем шпионские сведения для него передавать через ЯНЕЛЯ, бывшего начальника Иностранного отдела УВВС РККА (осужден). БЕРГОЛЬЦ все это выполнил.</w:t>
      </w:r>
    </w:p>
    <w:p w14:paraId="46A67C5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ШНИТМАН</w:t>
      </w:r>
      <w:r w:rsidRPr="000816EF">
        <w:rPr>
          <w:color w:val="000000" w:themeColor="text1"/>
          <w:sz w:val="16"/>
          <w:szCs w:val="16"/>
        </w:rPr>
        <w:t>, бывший военный атташе в Чехословакии. Допрашивал: КАЩЕЕВ.</w:t>
      </w:r>
    </w:p>
    <w:p w14:paraId="7BFE152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1936 году по линии шпионской работы для германской разведки он связывается с бывшим начальником Разведупра УРИЦКИМ (арестован). По его поручению ШНИТМАН передает ряд материалов Разведупра немецкому военному атташе подполковнику ТУССЕН, к которому ШНИТМАН перешел на связь после ЮСТА.</w:t>
      </w:r>
    </w:p>
    <w:p w14:paraId="5D7EBF2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Кроме того, ШНИТМАН передавал немецкой разведке данные, добытые им в порядке взаимного обмена. ШНИТМАН передал немцам данные об увеличении чехами своей армии на 50 000 человек, главным образом мехчастями, и о конференции Генштабов Малой Антанты, на которой стоял вопрос «Германская опасность и борьба с ней».</w:t>
      </w:r>
    </w:p>
    <w:p w14:paraId="62772AE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ШНИТМАНУ известен как немецкий шпион бывший начальник 1-го отдела Разведупра ШТЕЙНБРЮК (осужден), выдавший немцам агента «Новый», дававшего ценные сведения по авиации. Этот агент немцами арестован и казнен.</w:t>
      </w:r>
    </w:p>
    <w:p w14:paraId="10B6D36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СЕМЕНОВ,</w:t>
      </w:r>
      <w:r w:rsidRPr="000816EF">
        <w:rPr>
          <w:color w:val="000000" w:themeColor="text1"/>
          <w:sz w:val="16"/>
          <w:szCs w:val="16"/>
        </w:rPr>
        <w:t xml:space="preserve"> бывший военный атташе СССР во Франции. Допрашивали: ЯМНИЦКИИ и КАЗАКЕВИЧ.</w:t>
      </w:r>
    </w:p>
    <w:p w14:paraId="50D9530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том, что в 1930 году он участвовал в подпольном совещании актива офицерской организации, созванном ТУХАЧЕВСКИМ у него в кабинете командующего ЛВО.</w:t>
      </w:r>
    </w:p>
    <w:p w14:paraId="3C527B3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На этом совещании присутствовали он, СЕМЕНОВ, бывший тогда начальником 1-го отдела штаба ЛВО, ТРИАНДОФИЛОВ (умер), бывш. зам. нач. штаба РККА, КАРТАЕВ — бывш. нач. 3 отдела округа (осужден), ПОТАПОВ, бывший начальник инженеров округа (арестован).</w:t>
      </w:r>
    </w:p>
    <w:p w14:paraId="434D169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ТУХАЧЕВСКИЙ информировал собравшихся, что аресты участников офицерской организации удалось приостановить, что руководство организации сделало вывод о необходимости поисков союзников для усиления влияния организации, что предпринимаются практические шаги к установлению связи с троцкистской группой ГАМАРНИКА—ЯКИРА, а также с партизанскими «вождями» КОВТЮХОМ—КУТЯКОВЫМ.</w:t>
      </w:r>
    </w:p>
    <w:p w14:paraId="7F68682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соответствии с этой установкой ТУХАЧЕВСКОГО СЕМЕНОВ установил в 1931 году связь с правым заговорщиком в РККА УРИЦКИМ, дав ему свое согласие на вступление в правую организацию.</w:t>
      </w:r>
    </w:p>
    <w:p w14:paraId="636FD2E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1929—1930 гг. СЕМЕНОВ лично завербовал следующих лиц из бывших офицеров:</w:t>
      </w:r>
    </w:p>
    <w:p w14:paraId="53FB50D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ПУТЬКОВСКОГО — пом. нач. 1 отдела штаба ЛВО, затем работавшего в генштабе РККА;</w:t>
      </w:r>
    </w:p>
    <w:p w14:paraId="6B5A4A2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ЛУКИНА Сергея — бывш. пом. нач. 1 отдела штаба ЛВО, впоследствии работавшего на преподавательской работе в ЛВО (оба не арестованы).</w:t>
      </w:r>
    </w:p>
    <w:p w14:paraId="01DAF35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СЕМЕНОВ был направлен на работу военного атташе в Польшу, а затем во Францию при содействии ТУХАЧЕВСКОГО и УРИЦКОГО. Находясь во Франции, СЕМЕНОВ, как участник организации правых, выполнял также поручения УРИЦКОГО по связи с французской разведкой и одновременно, как участник офицерской организации, выполнял задания ТУХАЧЕВСКОГО по связи с белоэмигрантскими кругами (генералом ЭРДЕЛИ).</w:t>
      </w:r>
    </w:p>
    <w:p w14:paraId="47B6F7B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lastRenderedPageBreak/>
        <w:t>По указаниям ТУХАЧЕВСКОГО СЕМЕНОВ в разговорах с зам. начальника французского генштаба генералом ШВЕЙЦГУРТОМ пытался скрыть связь ТУХАЧЕВСКОГО с германской разведкой. СЕМЕНОВ систематически информировал ТУХАЧЕВСКОГО о всех переговорах, ведшихся им по заданиям УРИЦКОГО—БЕЛОВА с французами.</w:t>
      </w:r>
    </w:p>
    <w:p w14:paraId="514B46B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СЕМЕНОВ показал также о том, что в связи с его отзывом из Франции в СССР в конце 1937 года он, опасаясь ареста, говорил с полковником ГОШЕ, начальником французской разведки, о возможной помощи с его стороны.</w:t>
      </w:r>
    </w:p>
    <w:p w14:paraId="4FE57DC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ГОШЕ обещал СЕМЕНОВУ поднять «международный шум» вокруг его — СЕМЕНОВА имени и тем воспрепятствовать аресту.</w:t>
      </w:r>
    </w:p>
    <w:p w14:paraId="321803B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Действительно, польская и французская пресса немедленно по отзыву СЕМЕНОВА из Франции печатала информации об его аресте и предании военному суду, о чем сам СЕМЕНОВ читал в Варшаве.</w:t>
      </w:r>
    </w:p>
    <w:p w14:paraId="5E52EF4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МАЛАХОВСКИЙ,</w:t>
      </w:r>
      <w:r w:rsidRPr="000816EF">
        <w:rPr>
          <w:color w:val="000000" w:themeColor="text1"/>
          <w:sz w:val="16"/>
          <w:szCs w:val="16"/>
        </w:rPr>
        <w:t xml:space="preserve"> бывший инспектор ПВХО ЦС Осоавиахима. Допрашивал: ПЕТЕРС.</w:t>
      </w:r>
    </w:p>
    <w:p w14:paraId="2EB1427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своей антисоветской работе в период с 1933 по 1935 г. в Квартирно-эксплуатационном управлении НКО, куда он поступил при личном содействии ЗАТОНСКОГО и ГАМАРНИКА (ЗАТОНСКИЙ арестован).</w:t>
      </w:r>
    </w:p>
    <w:p w14:paraId="614EBAD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Поступив на работу в КЭО, МАЛАХОВСКИЙ по указанию БАРБАША (арестован), с которым он был связан по шпионской работе в пользу Германии, выявил и связался с вредительской группой, состоявшей из бывших офицеров, совместно с которыми проводил организованную вредительскую работу по линии строительства необоронительных сооружений (домов, клубов и учреждений военведа).</w:t>
      </w:r>
    </w:p>
    <w:p w14:paraId="2463E45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Указанная группа, в которую входили бывшие офицеры главный инженер КЭО МИХАЙЛОВ, нач. отдела обеспечения домов начсостава КРЫЛОВ (не арестованы), бывш. нач. отдела материального обеспечения ДЗЮН-ДЗЯ (арестован), ставила своей целью путем вредительства срывать строительство необоронительных сооружений и вызывать недовольство среди начсостава РККА бытовыми условиями.</w:t>
      </w:r>
    </w:p>
    <w:p w14:paraId="273BA39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МАЛАХОВСКИЙ показывает, что после его прихода в КЭО в качестве старшего инспектора при Управлении по приемке, вредительская деятельность группы значительно активизировалась, поскольку он своими заключениями покрывал все вредительские акты. Подробно перечисляя эти вредительские акты, МАЛАХОВСКИЙ показывает, что вредительская деятельность группы значительно облегчалась еще и тем, что непосредственно руководившие тогда этим делом комкор ЛЯШКО, ныне работающий в НКОПе (не арестован), и КАМЕНЕВ С.С. также покрывали всю эту вредительскую деятельность.</w:t>
      </w:r>
    </w:p>
    <w:p w14:paraId="35FFA45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КОКАДЕЕВ А.Н.,</w:t>
      </w:r>
      <w:r w:rsidRPr="000816EF">
        <w:rPr>
          <w:color w:val="000000" w:themeColor="text1"/>
          <w:sz w:val="16"/>
          <w:szCs w:val="16"/>
        </w:rPr>
        <w:t xml:space="preserve"> бывший начальник отдела Управления связи РККА, бригинженер. Допрашивал: ЛУЩИНСКИЙ.</w:t>
      </w:r>
    </w:p>
    <w:p w14:paraId="2B51225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 заданию германской разведки в 1935 и 1936 гг. он создал в Москве шпионскую резидентуру, которая под его руководством выполняла разведывательные задания немцев до 1937 года.</w:t>
      </w:r>
    </w:p>
    <w:p w14:paraId="629FDB1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1933 году, будучи в служебной командировке в Швейцарии, КОКАДЕЕВ, возвращаясь в СССР, заехал в Берлин и, встретившись там с офицером разведывательной службы германского рейхсвера НАГЕЛЬ, получил от него указания добыть для германской разведки подробные сведения о секретных изобретениях и новейших образцах в области вооружения РККА средствами радиосвязи (проволочной и беспроволочной).</w:t>
      </w:r>
    </w:p>
    <w:p w14:paraId="29A4FFF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Кроме того, немцы поручили КОКАДЕЕВУ информировать их разведку о состоянии материального вооружения ряда академий РККА и о подготовке военных специалистов по линии авиации и службе связи. Выполняя задания немцев, КОКАДЕЕВ привлек к шпионажу:</w:t>
      </w:r>
    </w:p>
    <w:p w14:paraId="39FD3F5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1) комбрига БОРЗОВА — начальника курса Военной электротехнической академии РККА;</w:t>
      </w:r>
    </w:p>
    <w:p w14:paraId="4373A97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2) военного инженера 2-го ранга ЧМЫХОВА — пом. нач. узла связи НКО СССР;</w:t>
      </w:r>
    </w:p>
    <w:p w14:paraId="4738672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3) военного инженера ІІ-го ранга МАКЕЕВА — начальника отдела Научно-Исследовательского Института связи РККА (все трое устанавливаются) и</w:t>
      </w:r>
    </w:p>
    <w:p w14:paraId="59D972B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4) майора ЖАКЕВИЧА — пом. нач. школы спецслужб ВВС РККА (арестован).</w:t>
      </w:r>
    </w:p>
    <w:p w14:paraId="0611ED5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Завербованные КОКАДЕЕВЫМ шпионы БОРЗОВ, МАКЕЕВ, ЖАКЕВИЧ и ЧМЫХОВ на протяжении 1935 и 1936 гг. снабжали КОКАДЕЕВА военно-секретными материалами по военной авиации, по службе связи, по вопросам вооружения Военной электротехнической академии РККА и школы спецслужб ВВС РККА, а также освещали ход подготовки военных кадров для РККА.</w:t>
      </w:r>
    </w:p>
    <w:p w14:paraId="78CB9BF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Шпионские сведения передавались КОКАДЕЕВЫМ резиденту германской разведки в Москве инженеру «ФРИЦУ», который выплачивал агентуре КОКАДЕЕВА денежное вознаграждение.</w:t>
      </w:r>
    </w:p>
    <w:p w14:paraId="362B3FC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ГОРСКИЙ М.Е.,</w:t>
      </w:r>
      <w:r w:rsidRPr="000816EF">
        <w:rPr>
          <w:color w:val="000000" w:themeColor="text1"/>
          <w:sz w:val="16"/>
          <w:szCs w:val="16"/>
        </w:rPr>
        <w:t xml:space="preserve"> бывший начальник 3 отдела штаба Морских Сил РККА, бригинженер. Допрашивали: ПЕТРОВЫХ, КУДРЯВЦЕВ.</w:t>
      </w:r>
    </w:p>
    <w:p w14:paraId="34398DA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На очной ставке с арестованным КАЛАЧЕВЫМ, бывшим начальником штаба Морских Сил РККА, сознался, что он является участником антисоветского военного заговора, куда был завербован в 1934 году ЛУДРИ, бывшим заместителем Наморси РККА.</w:t>
      </w:r>
    </w:p>
    <w:p w14:paraId="1EFD196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заданию ЛУДРИ ГОРСКИЙ проводил подрывную деятельность в области мобилизационной работы.</w:t>
      </w:r>
    </w:p>
    <w:p w14:paraId="6EC3C83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БЛАЖЕВИЧ И.Ф.,</w:t>
      </w:r>
      <w:r w:rsidRPr="000816EF">
        <w:rPr>
          <w:color w:val="000000" w:themeColor="text1"/>
          <w:sz w:val="16"/>
          <w:szCs w:val="16"/>
        </w:rPr>
        <w:t xml:space="preserve"> бывш зам нач. управления ПВО. Допрашивали: РОГАЧЕВ, ПАВЛОВ.</w:t>
      </w:r>
    </w:p>
    <w:p w14:paraId="67E61E8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Сознался в том, что является активным участником антисоветского военно-фашистского заговора. БЛАЖЕВИЧ был завербован в заговор бывшим начальником Управления ПВО РККА КАМЕНЕВЫМ С.С. и по его заданиям проводил вербовочную и вредительскую работу по подрыву противовоздушной обороны страны.</w:t>
      </w:r>
    </w:p>
    <w:p w14:paraId="022F2F9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Практическая подрывная работа БЛАЖЕВИЧА выразилась в подрыве местной противовоздушной обороны, насаждении троцкистских кадров, срыве боевой подготовки частей, дезорганизации финансовой системы и т.д.</w:t>
      </w:r>
    </w:p>
    <w:p w14:paraId="67416CF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БЛАЖЕВИЧЕМ были завербованы в военный заговор ВИЛЬМУТ Фриц Мартынович, бывший нач. Финотдела УПВО РККА, МИЛОВИДОВ Александр Семенович, бывший нач. местной ПВО, БОЛЛЕР, бывший командир 1 дивизии ПВО г. Москвы, ШВАЧКО А.И. — бывш. нач. ПВО КВО. Все они арестованы, сознались и полностью подтвердили показания БЛАЖЕВИЧА.</w:t>
      </w:r>
    </w:p>
    <w:p w14:paraId="53FD8FD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10. </w:t>
      </w:r>
      <w:r w:rsidRPr="000816EF">
        <w:rPr>
          <w:color w:val="000000" w:themeColor="text1"/>
          <w:sz w:val="16"/>
          <w:szCs w:val="16"/>
          <w:u w:val="single"/>
        </w:rPr>
        <w:t>ДУШАК А.Я.,</w:t>
      </w:r>
      <w:r w:rsidRPr="000816EF">
        <w:rPr>
          <w:color w:val="000000" w:themeColor="text1"/>
          <w:sz w:val="16"/>
          <w:szCs w:val="16"/>
        </w:rPr>
        <w:t xml:space="preserve"> бывший заместитель нач. Воениздата НКО. Допрашивали: ГРИНБЕРГ и СЕЛЕЗНЕВ.</w:t>
      </w:r>
    </w:p>
    <w:p w14:paraId="41848C6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ДУШАК, ранее сознавшийся в том, что является участником антисоветского военного заговора, и проводивший вредительство в Воениздате НКО, дополнительно показал, что он и БЕЛИЦКИЙ (завербовавший ДУШАКА в заговор, арестован) по прямому заданию ГАМАРНИКА умышленно сорвали выпуск изданий военных произведений тов. СТАЛИНА.</w:t>
      </w:r>
    </w:p>
    <w:p w14:paraId="150B9FC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Работы тов. СТАЛИНА по вопросам военного строительства и гражданской войны были набраны и сверстаны, но ГАМАРНИК предложил дальнейшую подготовку к выпуску этого издания прекратить, что и было выполнено.</w:t>
      </w:r>
    </w:p>
    <w:p w14:paraId="79FCF33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Аналогичное положение было и с выпуском брошюры — биография Наркома Обороны тов. ВОРОШИЛОВА.</w:t>
      </w:r>
    </w:p>
    <w:p w14:paraId="780AD2E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Брошюра была тщательно отредактирована и подготовлена к выпуску. В 1936 году оттиск БЕЛИЦКИМ был направлен ГАМАРНИКУ, который после просмотра ее предложил БЕЛИЦКОМУ сорвать ее издание, ссылаясь на то, что в интересах заговора не следует изданиями отдельных брошюр популяризировать в массах ВОРОШИЛОВА.</w:t>
      </w:r>
    </w:p>
    <w:p w14:paraId="524AC16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Кроме этого, ДУШАК показал, что в системе Воениздата НКО участники заговора, он, ДУШАК, БЕЛИЦКИЙ и другие «прикармливали» и субсидировали под видом авторских авансов участников военного заговора, троцкистов и других врагов народа, в частности, ТУХАЧЕВСКИЙ систематически, вплоть до своего ареста, получал «авансы» по несколько тысяч рублей, заключая договоры на работы, которые не выполнял.</w:t>
      </w:r>
    </w:p>
    <w:p w14:paraId="18EAC7F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За отредактирование «Красноармейского политучебника», который впоследствии, как вредительский, был уничтожен в количестве 450 000 экземпляров, бывший начальник отдела ПУ РККА ХАРИТОНОВ (осужден) получил в Воениздате несколько тысяч рублей.</w:t>
      </w:r>
    </w:p>
    <w:p w14:paraId="02061B0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За мнимое авторство и «редактирование» получали крупные суммы и другие враги народа, как то: ГЕРМОНИУС, КРАСИЛЬНИКОВ и др., в том числе и участники заговора, работники Воениздата: ДУШАК, БЕЛИЦКИЙ, ПОДСОТСКИЙ (все арестованы).</w:t>
      </w:r>
    </w:p>
    <w:p w14:paraId="3F46F21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«Подкармливание» врагов народа и разрушение финансовой мощи Воениздата НКО проводилось с полного одобрения ГАМАРНИКА.</w:t>
      </w:r>
    </w:p>
    <w:p w14:paraId="1FC3534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11. </w:t>
      </w:r>
      <w:r w:rsidRPr="000816EF">
        <w:rPr>
          <w:color w:val="000000" w:themeColor="text1"/>
          <w:sz w:val="16"/>
          <w:szCs w:val="16"/>
          <w:u w:val="single"/>
        </w:rPr>
        <w:t>СМАГИН В.В.,</w:t>
      </w:r>
      <w:r w:rsidRPr="000816EF">
        <w:rPr>
          <w:color w:val="000000" w:themeColor="text1"/>
          <w:sz w:val="16"/>
          <w:szCs w:val="16"/>
        </w:rPr>
        <w:t xml:space="preserve"> бывший начальник отдела внешних сношений Наркомата обороны. Допрашивал: КАЩЕЕВ.</w:t>
      </w:r>
    </w:p>
    <w:p w14:paraId="235F78C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1930 году, будучи отозван из Японии на работу в Разведупр РККА, в Москве поддерживал шпионскую связь с резидентом японской разведки АСКОВЫМ (б. работник НКИД, арестован и осужден).</w:t>
      </w:r>
    </w:p>
    <w:p w14:paraId="20A85E6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 1930 до 1932 года СМАГИН в выпускаемых трудах Разведупра по японской армии систематически по заданиям японцев помещал преувеличенные данные об организации, вооружении и мобилизационном развертывании армии Японии в военное время.</w:t>
      </w:r>
    </w:p>
    <w:p w14:paraId="763A6A8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От японцев СМАГИН за эту шпионскую работу получил 2000 рублей.</w:t>
      </w:r>
    </w:p>
    <w:p w14:paraId="3A15F0C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1932 году СМАГИН, вследствие отъезда АСКОВА, был связан с другим японским шпионом СМОЛИНЫМ (быв. работник Разведупра, арестован), который по заданиям японского военного атташе КАВАБЕ поручил СМАГИНУ поместить преувеличенные данные по японской армии об артиллерии, авиации, химии и преуменьшенные по другой технике, что им и было выполнено в выпущенных трудах РУ РККА «Опыт японской армии в Маньчжурии и Китае» и «Оперативное искусство японской армии».</w:t>
      </w:r>
    </w:p>
    <w:p w14:paraId="76C392A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Кроме того, СМАГИНУ были известны японские шпионы — полковник ТВЕРДОХЛЕБОВ (быв. начальник Дальневосточного отделения Разведупра, не арестован), ЛИВШИЦ (бывший работник Разведупра, не арестован), проводившие по заданиям японской разведки аналогичную шпионскую работу по выпуску дезинформационных справочников по японской армии и состоявшие на связи в резидентуре СМОЛИНА.</w:t>
      </w:r>
    </w:p>
    <w:p w14:paraId="47DE1AF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1934 году СМАГИН, находясь в должности начальника отдела внешних сношений наркомата обороны, установив непосредственную связь по линии шпионской работы с японским военным атташе ХАТА, передал ему ряд ценных данных об РККА.</w:t>
      </w:r>
    </w:p>
    <w:p w14:paraId="2EBE1B6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lastRenderedPageBreak/>
        <w:t>Кроме того, по заданию ХАТА оказывал преимущества в снабжении информацией и разрешении на осмотр воинских частей финскому и эстонскому военным атташе, разрешал свободное передвижение по СССР японским стажерам и вызывал на банкеты и приемы нужных японцам лиц из высшего начсостава РККА (АППОГА, ЕФИМОВ, ТУХАЧЕВСКИЙ, ОРЛОВ, МЕЖЕНИНОВ и АЛКСНИС).</w:t>
      </w:r>
    </w:p>
    <w:p w14:paraId="4E2D05F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1936 году СМАГИН передал через СМОЛИНА ХАТА свои труды о тактике РККА в масштабе «полк», «батальон».</w:t>
      </w:r>
    </w:p>
    <w:p w14:paraId="3049E71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12. </w:t>
      </w:r>
      <w:r w:rsidRPr="000816EF">
        <w:rPr>
          <w:color w:val="000000" w:themeColor="text1"/>
          <w:sz w:val="16"/>
          <w:szCs w:val="16"/>
          <w:u w:val="single"/>
        </w:rPr>
        <w:t>ДУБОВОЙ И.H.,</w:t>
      </w:r>
      <w:r w:rsidRPr="000816EF">
        <w:rPr>
          <w:color w:val="000000" w:themeColor="text1"/>
          <w:sz w:val="16"/>
          <w:szCs w:val="16"/>
        </w:rPr>
        <w:t xml:space="preserve"> бывший командующий Харьковским военным округом. Допрашивали: ЯМНИЦКИЙ и КАЗАКЕВИЧ.</w:t>
      </w:r>
    </w:p>
    <w:p w14:paraId="1E3400F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на Днепропетровщине руководство националистической украинской организации установило контакт с подпольной антисоветской организацией из бывших махновцев, поглотив эту организацию.</w:t>
      </w:r>
    </w:p>
    <w:p w14:paraId="4C164E9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руководство объединенной повстанческой организации вошли: от националистов комдив ЗУБОК (осужден) и зав. Облоно КРУПКО (осужден), старый боротьбист, от махновцев вошел БЕЛАШ, бывший помощник МАХНО (арестован).</w:t>
      </w:r>
    </w:p>
    <w:p w14:paraId="0ED0B8B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Националистическая военная организация блокировалась в работе по подготовке антисоветского переворота с эсеровскими организациями из русских и украинских эсеров.</w:t>
      </w:r>
    </w:p>
    <w:p w14:paraId="784A11A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 военно-эсеровской организацией (русской) военный штаб националистов был связан через комкора ВУЗов КВО КОПУЛОВСКОГО (арестован), который был лично связан с БЕЛОВЫМ (арестован) с 1930 года, т.е. с момента их совместной учебы в Берлине. Из известных ему участников военно-эсеровской организации ДУБОВОЙ назвал прокурора КВО ПЕРФИЛЬЕВА (арестован) и комдива САБЛИНА Юрия (осужден).</w:t>
      </w:r>
    </w:p>
    <w:p w14:paraId="4C93113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Центр украинской националистической организации был связан по совместной антисоветской работе с гражданскими организациями русских эсеров, персонально с их руководством в лице КАРЕЛИНА в Киеве и АРНАУТОВА в Одессе (оба арестованы).</w:t>
      </w:r>
    </w:p>
    <w:p w14:paraId="4108995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Повстанческий штаб украинских националистов с 1935 года руководил также работой по подготовке повстанческих отрядов партии «УПСР» (украинская партия соц. революционеров), имевшей свои ячейки в районах.</w:t>
      </w:r>
    </w:p>
    <w:p w14:paraId="01EF6C1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ЦК «УПСР» для конспирации находился в Ялте, где проживал ЧЕРКАССКИЙ (руководитель «УПСР», арестован) и другие члены ЦК.</w:t>
      </w:r>
    </w:p>
    <w:p w14:paraId="5912346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числе участников военной националистической украинской организации ДУБОВОЙ дополнительно назвал следующих лиц:</w:t>
      </w:r>
    </w:p>
    <w:p w14:paraId="2A72086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ГОЕВА — быв. начальника АБТ 23 стрелковой дивизии, быв. галицийского офицера, родственника ПОРАЙКО и КАЩЕЕВА, быв. командира Богунского полка, работавшего уполкомзага на Полтавщине (оба устанавливаются).</w:t>
      </w:r>
    </w:p>
    <w:p w14:paraId="73BA0B5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13. </w:t>
      </w:r>
      <w:r w:rsidRPr="000816EF">
        <w:rPr>
          <w:color w:val="000000" w:themeColor="text1"/>
          <w:sz w:val="16"/>
          <w:szCs w:val="16"/>
          <w:u w:val="single"/>
        </w:rPr>
        <w:t>ЛУКИРСКИЙ</w:t>
      </w:r>
      <w:r w:rsidRPr="000816EF">
        <w:rPr>
          <w:color w:val="000000" w:themeColor="text1"/>
          <w:sz w:val="16"/>
          <w:szCs w:val="16"/>
        </w:rPr>
        <w:t xml:space="preserve"> Сергей Г., бывший генерал Генерального штаба царской армии. До ареста научный редактор «Советской военной энциклопедии». Допрашивали: ЛОРКИШ и КУЗЬМЕНКО.</w:t>
      </w:r>
    </w:p>
    <w:p w14:paraId="43532A2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своем участии в офицерско-монархической организации.</w:t>
      </w:r>
    </w:p>
    <w:p w14:paraId="68860B7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ЛУКИРСКИЙ показал, что в офицерско-монархическую организацию он был завербован в 1918 году бывшим генералом ВЕЛИЧКО (умер), по заданиям коего проводил подрывную работу в армии.</w:t>
      </w:r>
    </w:p>
    <w:p w14:paraId="7973A00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1934 году, по возвращении из концлагеря в Москву, установил связь с бывшими генералами ТРОИЦКИМ, ВЛАДИСЛАВСКИМ и полковником ВЫСОЦКИМ.</w:t>
      </w:r>
    </w:p>
    <w:p w14:paraId="63CE789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ЛУКИРСКИЙ в последние годы, будучи редактором «Военной Советской Энциклопедии», проводил вредительство, направленное на срыв выпуска военных исторических материалов.</w:t>
      </w:r>
    </w:p>
    <w:p w14:paraId="02F6240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Как участников организации ЛУКИРСКИЙ называет ВЫСОЦКОГО, БАЗАРЕВСКОГО, ШИШКОВСКОГО, СВЕЧИНА, СНЕСАРЕВА, НАДЕЖНОГО (последние два умерли, остальные арестованы).</w:t>
      </w:r>
    </w:p>
    <w:p w14:paraId="37D1308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6F4095C5" w14:textId="77777777" w:rsidR="00CA34D8" w:rsidRPr="000816EF" w:rsidRDefault="00CA34D8"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6-му ОТДЕЛУ</w:t>
      </w:r>
    </w:p>
    <w:p w14:paraId="1BBEA3C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ПАКУЛИН,</w:t>
      </w:r>
      <w:r w:rsidRPr="000816EF">
        <w:rPr>
          <w:color w:val="000000" w:themeColor="text1"/>
          <w:sz w:val="16"/>
          <w:szCs w:val="16"/>
        </w:rPr>
        <w:t xml:space="preserve"> бывший начальник группы кадров НКПС. Допрашивали: СОКОЛОВ, ПОТАШОВ.</w:t>
      </w:r>
    </w:p>
    <w:p w14:paraId="7B9DAA7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Дал показания о принадлежности к антисоветской правотроцкистской организации в НКПС. В эту организацию был завербован в 1936 году ПОГРЕБИНСКИМ, бывшим секретарем парткома НКПС (арестован).</w:t>
      </w:r>
    </w:p>
    <w:p w14:paraId="6AA242C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заданиям участника право-троцкистского центра на транспорте ЗИМИНА, бывш. зам. Наркомпути (арестован, сознался), ПАКУЛИН проводил большую подрывную и диверсионную работу, участвовал в подготовке ряда террористических актов над руководителями партии и правительства.</w:t>
      </w:r>
    </w:p>
    <w:p w14:paraId="6DE9476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Для диверсионной и вредительской работы ПАКУЛИН завербовал ряд руководящих работников НКПС:</w:t>
      </w:r>
    </w:p>
    <w:p w14:paraId="296421B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СИДОРИНА, бывшего парторга центрального финансового отдела НКПС (сейчас работает начальником планово-финансового отдела Ленинской дороги);</w:t>
      </w:r>
    </w:p>
    <w:p w14:paraId="016E3C6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УТКИНА, бывшего парторга центрального паровозного управления НКПС, работает на Турксибе начальником паровозной службы;</w:t>
      </w:r>
    </w:p>
    <w:p w14:paraId="7D10FE5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ВАХРУШЕВА, бывшего сотрудника секретариата Наркомпути, в последнее время был секретарем парткома НКПС;</w:t>
      </w:r>
    </w:p>
    <w:p w14:paraId="0FFAE45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ИВАНОВА, бывшего ревизора-диспетчера НКПС, парторга центрального управления движения;</w:t>
      </w:r>
    </w:p>
    <w:p w14:paraId="2715D52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ЗЕЛЕНОГО, бывшего парторга вагонного управления, сейчас является начальником этого управления;</w:t>
      </w:r>
    </w:p>
    <w:p w14:paraId="0B9F68A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КАРЛОВА, бывшего парторга института пути, начальника группы кадров центрального финансового отдела;</w:t>
      </w:r>
    </w:p>
    <w:p w14:paraId="7D7E919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ШЕПЕЛЕВА — бывшего начальника производственного треста Трансводстрой.</w:t>
      </w:r>
    </w:p>
    <w:p w14:paraId="7BA3BC7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заданиям ПАКУЛИНА СИДОРИН проводил вредительство в области планирования и финансирования транспорта, особенно по линии капиталовложений на оборонное железнодорожное строительство. При участии СИДОРИНА на ряде дорог были разбазарены крупные средства, предназначенные на строительство оборонных объектов.</w:t>
      </w:r>
    </w:p>
    <w:p w14:paraId="5382426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прямому заданию ПАКУЛИНА в конце 1936 года УТКИН организовал ряд диверсионных актов на Куйбышевской дороге, куда он выезжал в составе бригады НКПС.</w:t>
      </w:r>
    </w:p>
    <w:p w14:paraId="473A382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Связавшись с участниками правотроцкистской организации на этой дороге, УТКИН вывел из строя поворотный круг депо Куйбышева, разрушал паровозный и вагонный парки.</w:t>
      </w:r>
    </w:p>
    <w:p w14:paraId="1F899FC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При помощи ВАХРУШЕВА в период его работы секретарем парткома НКПС ПАКУЛИНУ удалось сохранить на ответственных участках транспорта ряд участников правотроцкистской организации.</w:t>
      </w:r>
    </w:p>
    <w:p w14:paraId="7DC3DDD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Через ШЕПЕЛЕВА, командированного на Омскую дорогу, ПАКУЛИН связался с вредителем ШЕРМЕРГОРНОМ (осужден) и развернул там большую разрушительную работу по срыву строительства системы водоснабжения на Омской и Томской железных дорогах.</w:t>
      </w:r>
    </w:p>
    <w:p w14:paraId="5E23BDE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Вредительство велось с целью оставить Омскую и Томскую дороги как важнейшие магистрали Транссибирского направления без воды на военное время.</w:t>
      </w:r>
    </w:p>
    <w:p w14:paraId="1C3842F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Завербованный ПАКУЛИНЫМ ИВАНОВ по его заданиям дезорганизовал движение поездов на Московской Окружной дороге, систематически зашивал важнейшие узлы, разрушал вагонный парк путем несвоевременной подачи порожняка вагонов, срывал снабжение сырьем промышленных предприятий Москвы.</w:t>
      </w:r>
    </w:p>
    <w:p w14:paraId="356E02F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Участник организации КАРЛОВ, бывший эсер, по указаниям ПАКУЛИНА вел подрывную работу в институте пути.</w:t>
      </w:r>
    </w:p>
    <w:p w14:paraId="587422D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ноябре 1936 года ПАКУЛИН, находившийся в составе специальной бригады по расшивке Дальневосточных дорог, по заданию ЗИМИНА связался с участником организации БОБРЫШЕВЫМ, бывшим начальником Подора Дальневосточной ж.д. (арестован), и через него установил связь с участниками организации РУСАКОМ и РЫБАКОМ.</w:t>
      </w:r>
    </w:p>
    <w:p w14:paraId="7A69173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Совместно с этими лицами ПАКУЛИН зашил важнейшие железнодорожные узлы: Эгершельд, Угольная, Ворошилов-Уссурийск. Систематически выводил из строя паровозы и вагоны, устраивал аварии и крушения поездов.</w:t>
      </w:r>
    </w:p>
    <w:p w14:paraId="2CABE6D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частности, по его заданию на станции Владивосток участником организации АНДРЕЕВЫМ было устроено крушение товарного поезда путем пуска поезда на занятый путь.</w:t>
      </w:r>
    </w:p>
    <w:p w14:paraId="59C4259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заданиям ЗИМИНА ПАКУЛИН должен был создать на Дальневосточной дороге ряд диверсионных групп на военное время и подготовить выведение из строя всего мобилизационного запаса паровозов, а также 2-х депо и электростанцию.</w:t>
      </w:r>
    </w:p>
    <w:p w14:paraId="54E3F1D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ПАКУЛИН сознался, что по заданию ПОГРЕБИНСКОГО он в 1936 году вошел в состав террористической группы, подготовлявшей покушение на убийство тов. КАГАНОВИЧА во время приема железнодорожников в Кремле.</w:t>
      </w:r>
    </w:p>
    <w:p w14:paraId="47C2B8D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том же году ПАКУЛИН принял участие в подготовке второго акта над тов. КАГАНОВИЧЕМ, совершение которого было возложено на участника организации ДРУЖИНИНА. После самоубийства ДРУЖИНИНА ПАКУЛИН по заданию правотроцкистского центра участвовал в сокрытии следов этого преступления.</w:t>
      </w:r>
    </w:p>
    <w:p w14:paraId="1439551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ПАКУЛИН был также осведомлен о подготовке террористического акта над тов. КАГАНОВИЧЕМ боевой террористической группой, созданной право-троцкистской организацией в стрелковой охране НКПС.</w:t>
      </w:r>
    </w:p>
    <w:p w14:paraId="76811B8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ГОЛЕНИЩЕВ-КУТУЗОВ,</w:t>
      </w:r>
      <w:r w:rsidRPr="000816EF">
        <w:rPr>
          <w:color w:val="000000" w:themeColor="text1"/>
          <w:sz w:val="16"/>
          <w:szCs w:val="16"/>
        </w:rPr>
        <w:t xml:space="preserve"> старший инженер Центрального паровозного управления НКПС. Допрашивал: БЕЛЕНЬКИЙ.</w:t>
      </w:r>
    </w:p>
    <w:p w14:paraId="520B012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ГОЛЕНИЩЕВ-КУТУЗОВ, бывший потомственный дворянин, в прошлом занимал крупный административный пост в фирме «Нобиле». Во время германской войны возглавлял инженерно-техническую комиссию «Всероссийского Союза городов».</w:t>
      </w:r>
    </w:p>
    <w:p w14:paraId="0B375A9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ГОЛЕНИЩЕВ-КУТУЗОВ показал, что с первых дней Октябрьской революции он вел активную борьбу с советской властью. Занимал ряд ответственных должностей на железнодорожном и водном транспорте, систематически проводил вредительство.</w:t>
      </w:r>
    </w:p>
    <w:p w14:paraId="659AC8D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1924 году за вредительство в тепловом хозяйстве на водном транспорте был осужден к тюремному заключению.</w:t>
      </w:r>
    </w:p>
    <w:p w14:paraId="7E16C6B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После отбытия наказания ГОЛЕНИЩЕВ-КУТУЗОВ возвратился в Москву и поступил на работу в ВОРЗ (Всесоюзное объединение ремонтных заводов НКПС).</w:t>
      </w:r>
    </w:p>
    <w:p w14:paraId="4AD2AE6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1931 году его завербовал для шпионской работы японский разведчик КИМ-ЗАЕН (осужден в 1934 году).</w:t>
      </w:r>
    </w:p>
    <w:p w14:paraId="0F788CC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lastRenderedPageBreak/>
        <w:t>По заданиям КИМ-ЗАЕНА он передал ему ряд секретных материалов о работе ВОРЗа НКПС, в том числе данные из мобилизационного плана по паровозному парку, сведения о перспективах планирования подвижного состава дорог, сводки о ходе ремонта подвижного состава, сведения о производственной мощности треста, котловом хозяйстве и выполнении производственной программы паровозовагоноремонтных заводов НКПС.</w:t>
      </w:r>
    </w:p>
    <w:p w14:paraId="1EBDFB2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дальнейшем КИМ-ЗАЕН связал его с ПЕСТИЧЕМ, бывшим главным инженером треста ПВРЗ (осужден), через которого он в течение 2-х лет передавал шпионские материалы японской разведке.</w:t>
      </w:r>
    </w:p>
    <w:p w14:paraId="7958AB8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частности, он передавал сведения о производственной мощности кислородных установок на заводах, данные об анализе электросварочных работ, сведения о мероприятиях по улучшению качества ремонта паровозов и вагонов, данные о реконструкции заводов, а также последних изобретениях и усовершенствованиях в паровозных механизмах.</w:t>
      </w:r>
    </w:p>
    <w:p w14:paraId="59B877B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Одновременно ГОЛЕНИЩЕВ-КУТУЗОВ был связан по шпионской работе еще с двумя японскими резидентами (СЕНКЕВИЧЕМ и КОРОЛЕВЫМ (осуждены)).</w:t>
      </w:r>
    </w:p>
    <w:p w14:paraId="14D65B8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1932 году ГОЛЕНИЩЕВ-КУТУЗОВ связался с резидентом японской разведки ТОМЛЕНОВЫМ, руководителем правотроцкистской диверсионной организации в паровозном хозяйстве НКПС (осужден), по заданиям которого он организовал два крупнейших диверсионных акта: взрыв котла на Воронежском ПРЗ и поджог кислородной станции на Муромском ПРЗ.</w:t>
      </w:r>
    </w:p>
    <w:p w14:paraId="7E817FD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целях разворота вредительства на заводах НКПС ГОЛЕНИЩЕВ-КУТУЗОВ завербовал 3-х человек:</w:t>
      </w:r>
    </w:p>
    <w:p w14:paraId="491321D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ПРОКОПЧЕНКО — бывшего инженера по электросварке ВОРЗа, сейчас работает на Улан-Удэнском заводе (арест его подготавливается);</w:t>
      </w:r>
    </w:p>
    <w:p w14:paraId="7E0720B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ВОЗНЯКА — сотрудника Научно-исследовательского института транспорта (покончил самоубийством в декабре 1937 года), и МЕЧКИНА — сотрудника Научно-исследовательского института транспорта (арестован).</w:t>
      </w:r>
    </w:p>
    <w:p w14:paraId="727F930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Используя этих лиц, ГОЛЕНИЩЕВ-КУТУЗОВ путем внедрения вредительских методов ремонта срывал выполнение производственной программы заводов, выводил из строя паровозы и вагоны, создавал массовые аварии поездов.</w:t>
      </w:r>
    </w:p>
    <w:p w14:paraId="23385F5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Одним из видов вредительства, практиковавшихся ГОЛЕНИЩЕВЫМ-КУТУЗОВЫМ, было применение недоброкачественных материалов, что приводило к значительному увеличению брака при ремонте подвижного состава и выпуске запасных частей на заводах.</w:t>
      </w:r>
    </w:p>
    <w:p w14:paraId="44AF5B4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1932 году ТОМЛЕНОВ с ведома КИМ-ЗАЕНА вовлек ГОЛЕНИЩЕВА-КУТУЗОВА в состав право-троцкистской шпионской организации в паровозном хозяйстве.</w:t>
      </w:r>
    </w:p>
    <w:p w14:paraId="164ECE7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ГОЛЕНИЩЕВ-КУТУЗОВ дал конкретные показания о вредительской работе этой организации, в частности, о вредительской постройке Синарского паровозо-ремонтного завода. По окончании строительства этого завода его пришлось законсервировать ввиду полной невозможности пуска в эксплуатацию.</w:t>
      </w:r>
    </w:p>
    <w:p w14:paraId="6852E91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СУР,</w:t>
      </w:r>
      <w:r w:rsidRPr="000816EF">
        <w:rPr>
          <w:color w:val="000000" w:themeColor="text1"/>
          <w:sz w:val="16"/>
          <w:szCs w:val="16"/>
        </w:rPr>
        <w:t xml:space="preserve"> бывший технический директор литейно-механического завода НКПС им. Кагановича в Люблино, бывший член УСДРП. Допрашивал: КОМАРОВ.</w:t>
      </w:r>
    </w:p>
    <w:p w14:paraId="4FC4227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Сознался в принадлежности к правотроцкистской организации на транспорте. Показал, что в 1936 году его завербовал бывший нач. завода «Можерез» ЕРОФЕЕВ (арестован, сознался).</w:t>
      </w:r>
    </w:p>
    <w:p w14:paraId="326B21A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заданию ЕРОФЕЕВА СУР вошел в состав террористической организации, подготовлявшей покушение на убийство тов. КАГАНОВИЧА в 1936 году.</w:t>
      </w:r>
    </w:p>
    <w:p w14:paraId="52F69EC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разработанному ЕРОФЕЕВЫМ плану СУР должен был стрелять в тов. КАГАНОВИЧА при посещении им завода.</w:t>
      </w:r>
    </w:p>
    <w:p w14:paraId="5A36A22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целях конспирации СУР о составе террористической группы, в которую он входил, не знал. Оружие для совершения теракта он должен был получить у ЕРОФЕЕВА.</w:t>
      </w:r>
    </w:p>
    <w:p w14:paraId="7CF73B7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СУР показал, что на протяжении 2-х лет он систематически вел вредительскую работу на заводе.</w:t>
      </w:r>
    </w:p>
    <w:p w14:paraId="33B0E56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Путем неправильного применения технологических процессов на производстве выпускал массовый брак продукции, особенно по запасным частям для паровозов и вагонов, систематически срывал производственную программу завода.</w:t>
      </w:r>
    </w:p>
    <w:p w14:paraId="245E4C0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СУР, украинский националист-меньшевик, был связан с украинским контрреволюционным подпольем. В период до 1920 года возглавлял меньшевистскую группу на станции Пологи, оказывал активную помощь бандам ПЕТЛЮРЫ и МАХНО. Во время боя с деникинцами дезертировал из красноармейского отряда и после перехода на сторону белых предал деникинской разведке рабочих, принимавших участие в обстреле белогвардейских частей.</w:t>
      </w:r>
    </w:p>
    <w:p w14:paraId="50989D89" w14:textId="77777777" w:rsidR="00CA34D8" w:rsidRPr="000816EF" w:rsidRDefault="00CA34D8"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09E0728E" w14:textId="77777777" w:rsidR="00CA34D8" w:rsidRPr="000816EF" w:rsidRDefault="00CA34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405. Л. 142—161. </w:t>
      </w:r>
    </w:p>
    <w:p w14:paraId="029766A4" w14:textId="77777777" w:rsidR="00CA34D8" w:rsidRPr="000816EF" w:rsidRDefault="00CA34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164-174 (12345).</w:t>
      </w:r>
    </w:p>
    <w:p w14:paraId="054945C6" w14:textId="77777777" w:rsidR="00CA34D8" w:rsidRPr="000816EF" w:rsidRDefault="00CA34D8" w:rsidP="000816EF">
      <w:pPr>
        <w:spacing w:after="0" w:line="240" w:lineRule="auto"/>
        <w:jc w:val="both"/>
        <w:rPr>
          <w:rFonts w:ascii="Times New Roman" w:hAnsi="Times New Roman"/>
          <w:color w:val="000000" w:themeColor="text1"/>
          <w:sz w:val="16"/>
          <w:szCs w:val="16"/>
        </w:rPr>
      </w:pPr>
    </w:p>
    <w:p w14:paraId="6706662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B8960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03B07CB" w14:textId="77777777" w:rsidR="007B178C" w:rsidRPr="000816EF" w:rsidRDefault="007B178C"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7 марта</w:t>
      </w:r>
      <w:r w:rsidRPr="000816EF">
        <w:rPr>
          <w:rFonts w:ascii="Times New Roman" w:hAnsi="Times New Roman"/>
          <w:color w:val="000000" w:themeColor="text1"/>
          <w:sz w:val="16"/>
          <w:szCs w:val="16"/>
        </w:rPr>
        <w:t xml:space="preserve"> в 1938 году возобновились лётные испытания переоборудованного опытного образца многоцелевой летающей лодки </w:t>
      </w:r>
      <w:hyperlink r:id="rId279" w:tgtFrame="_blank" w:history="1">
        <w:r w:rsidRPr="000816EF">
          <w:rPr>
            <w:rFonts w:ascii="Times New Roman" w:hAnsi="Times New Roman"/>
            <w:color w:val="000000" w:themeColor="text1"/>
            <w:sz w:val="16"/>
            <w:szCs w:val="16"/>
          </w:rPr>
          <w:t xml:space="preserve">«S.25» «Sunderland» </w:t>
        </w:r>
      </w:hyperlink>
      <w:r w:rsidRPr="000816EF">
        <w:rPr>
          <w:rFonts w:ascii="Times New Roman" w:hAnsi="Times New Roman"/>
          <w:color w:val="000000" w:themeColor="text1"/>
          <w:sz w:val="16"/>
          <w:szCs w:val="16"/>
        </w:rPr>
        <w:t>(разработчик: «Short», Великобритания) - заводской номер К4774. Были установлены новые двигатели «Пегасус XXII» мощностью по 1010 л.с. Кроме того, немного изменили конструкцию крыла, придав ему стреловидность 4,5О. Это оказалось необходимым, поскольку установка задней четырёхпулеметной стрелковой башни, гораздо более тяжелой, чем изначально предусмотренная проектом однопулемётной, заметно сдвинула назад центровку самолёта (15061).</w:t>
      </w:r>
    </w:p>
    <w:p w14:paraId="53A6DD2C" w14:textId="77777777" w:rsidR="007B178C" w:rsidRPr="000816EF" w:rsidRDefault="007B178C" w:rsidP="000816EF">
      <w:pPr>
        <w:spacing w:after="0" w:line="240" w:lineRule="auto"/>
        <w:jc w:val="both"/>
        <w:rPr>
          <w:rFonts w:ascii="Times New Roman" w:hAnsi="Times New Roman"/>
          <w:color w:val="000000" w:themeColor="text1"/>
          <w:sz w:val="16"/>
          <w:szCs w:val="16"/>
        </w:rPr>
      </w:pPr>
    </w:p>
    <w:p w14:paraId="0D629803" w14:textId="77777777" w:rsidR="00E519B8" w:rsidRPr="000816EF" w:rsidRDefault="00E519B8" w:rsidP="000816EF">
      <w:pPr>
        <w:shd w:val="clear" w:color="auto" w:fill="FFFFFF"/>
        <w:spacing w:after="0" w:line="240" w:lineRule="auto"/>
        <w:jc w:val="both"/>
        <w:rPr>
          <w:rStyle w:val="830"/>
          <w:rFonts w:ascii="Times New Roman" w:hAnsi="Times New Roman" w:cs="Times New Roman"/>
          <w:color w:val="0070C0"/>
          <w:sz w:val="16"/>
          <w:szCs w:val="16"/>
        </w:rPr>
      </w:pPr>
      <w:r w:rsidRPr="000816EF">
        <w:rPr>
          <w:rFonts w:ascii="Times New Roman" w:hAnsi="Times New Roman"/>
          <w:color w:val="0070C0"/>
          <w:sz w:val="16"/>
          <w:szCs w:val="16"/>
        </w:rPr>
        <w:t>7 марта 1938 года на государственных испытаниях S. 25, которые начались в Феликстоу, даже с менее мощными двигателями прототип подтвердил высокие характеристики. В апреле головной серийный самолет «Саддерленд» Mk. I был спущен на воду. Он получил комплектное вооружение, но конструкторы были вынуждены ограничить нагрузку до 4-х 227-кг бомб или 8-ми по 113 кг. Хотя официальный Лондон убеждал общественность в том, что не допустит войны, генштаб не имел уверенности в этом и настаивал на ускоренном выполнении многих военных контрактов, в том числе и заказа на 75 «Сандерлендов». Для этого были привлечены заводы «Блекберн» и «Денни Бразерз» в Думбартоне на реке Клайд (22816).</w:t>
      </w:r>
    </w:p>
    <w:p w14:paraId="1A6E50C8" w14:textId="77777777" w:rsidR="00E519B8" w:rsidRPr="000816EF" w:rsidRDefault="00E519B8" w:rsidP="000816EF">
      <w:pPr>
        <w:shd w:val="clear" w:color="auto" w:fill="FFFFFF"/>
        <w:spacing w:after="0" w:line="240" w:lineRule="auto"/>
        <w:jc w:val="both"/>
        <w:rPr>
          <w:rStyle w:val="830"/>
          <w:rFonts w:ascii="Times New Roman" w:hAnsi="Times New Roman" w:cs="Times New Roman"/>
          <w:color w:val="0070C0"/>
          <w:sz w:val="16"/>
          <w:szCs w:val="16"/>
        </w:rPr>
      </w:pPr>
    </w:p>
    <w:p w14:paraId="151DCA26" w14:textId="77777777" w:rsidR="00E519B8" w:rsidRPr="000816EF" w:rsidRDefault="00E519B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марта 1938 г. Potez 62 La Tapageuse (регистрация F-ANQR) Air France врезается в землю в Datia, Индии, вскоре после взлета из Dum Dum аэропорта в Калькутте. Погибли все семь человек на борту (20797).</w:t>
      </w:r>
    </w:p>
    <w:p w14:paraId="32E0BDD7" w14:textId="77777777" w:rsidR="00E519B8" w:rsidRPr="000816EF" w:rsidRDefault="00E519B8" w:rsidP="000816EF">
      <w:pPr>
        <w:spacing w:after="0" w:line="240" w:lineRule="auto"/>
        <w:jc w:val="both"/>
        <w:rPr>
          <w:rFonts w:ascii="Times New Roman" w:hAnsi="Times New Roman"/>
          <w:color w:val="0070C0"/>
          <w:sz w:val="16"/>
          <w:szCs w:val="16"/>
        </w:rPr>
      </w:pPr>
    </w:p>
    <w:p w14:paraId="72DFB71F" w14:textId="77777777" w:rsidR="00E519B8" w:rsidRPr="000816EF" w:rsidRDefault="00E519B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марта 1938 г. силы испанских националистов начинают наступление в Арагоне при поддержке немецкой авиации Легиона Кондор. Легион Кондор к этому времени имеет две группы Messerschmitt Bf 109 из четырех эскадрилий, две группы Хейнкель He 51 из двух эскадрилий, четыре бомбардировочные группы из трех эскадрилий, оснащенных Хейнкель He 111S и Junkers Ju 52s и разведывательную группу в составе трех эскадрилий оснащенную Хейнкельс и Дорнье До 17  (20797).</w:t>
      </w:r>
    </w:p>
    <w:p w14:paraId="0B810E2F" w14:textId="77777777" w:rsidR="00E519B8" w:rsidRPr="000816EF" w:rsidRDefault="00E519B8" w:rsidP="000816EF">
      <w:pPr>
        <w:spacing w:after="0" w:line="240" w:lineRule="auto"/>
        <w:jc w:val="both"/>
        <w:rPr>
          <w:rFonts w:ascii="Times New Roman" w:hAnsi="Times New Roman"/>
          <w:color w:val="0070C0"/>
          <w:sz w:val="16"/>
          <w:szCs w:val="16"/>
        </w:rPr>
      </w:pPr>
    </w:p>
    <w:p w14:paraId="7109E688" w14:textId="77777777" w:rsidR="00E519B8" w:rsidRPr="000816EF" w:rsidRDefault="00E519B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7–17 марта 1938 г. в ходе Арагонского наступления отступающие республиканские войска подвергаются бомбардировке немецкими Heinkel He 111 и итальянскими Savoia-Marchetti SM.79 в сопровождении Messerschmitt Bf 109 и Fiat CR.32, а немецкие разведывательные самолеты Dornier Do 17 помогают в обнаружении целей (20797).</w:t>
      </w:r>
    </w:p>
    <w:p w14:paraId="23DDD7DC" w14:textId="77777777" w:rsidR="00E519B8" w:rsidRPr="000816EF" w:rsidRDefault="00E519B8" w:rsidP="000816EF">
      <w:pPr>
        <w:spacing w:after="0" w:line="240" w:lineRule="auto"/>
        <w:jc w:val="both"/>
        <w:rPr>
          <w:rFonts w:ascii="Times New Roman" w:hAnsi="Times New Roman"/>
          <w:color w:val="0070C0"/>
          <w:sz w:val="16"/>
          <w:szCs w:val="16"/>
        </w:rPr>
      </w:pPr>
    </w:p>
    <w:p w14:paraId="437FC6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марта 1938 Вена. Конференция в Рабочем доме в столичном предместье Флорисдорф потребовала проведения всеобщей забастовки против аншлюсса и вооружения народа для отпора немецкой агрессии (7444).</w:t>
      </w:r>
    </w:p>
    <w:p w14:paraId="17EC8E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91B20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марта 1938 одновременно, но в разных местах воспламенились и сгорели Уильям Тен Брук 18 лет, Дания, шофер Джордж Тернер в Англии и матрос Джон Грили на пароходе Ульрих, идущем в Ливерпуль (3263,118).</w:t>
      </w:r>
    </w:p>
    <w:p w14:paraId="50BE49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09202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C2360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4470E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марта 1938 года Ворошилов писал письмо N 9253 Молотову.</w:t>
      </w:r>
    </w:p>
    <w:p w14:paraId="750F50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N 164/КО.</w:t>
      </w:r>
    </w:p>
    <w:p w14:paraId="679B6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решения КО (п. 2 протокол N 23 от 25 ноября 1937 года) в Воронежской и Монинской авиабригадах проводились дополнительные испытания самолетов ДБ3-2М85 для проверки основных характеристик и выявления дефектов самолета.</w:t>
      </w:r>
    </w:p>
    <w:p w14:paraId="50CFA3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Полностью провести испытания не представилось возможным из-за неудовлетворительных метеорологических условий и в виду отправки самолетов Дб-3 по особому назначению.</w:t>
      </w:r>
    </w:p>
    <w:p w14:paraId="48C1D8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основе испытаний НКО (УВВС) и НКОП (1 ГУ НКОП) определен эталон для серийного производства 1938 года и установлен порядок дальнейших изменений, вносимых на самолет в 1938 году (протокол от 15 декабря 1937 года).</w:t>
      </w:r>
    </w:p>
    <w:p w14:paraId="4F8B1C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Поскольку эталон самолета Дб3 принят, дальнейших испытаний проводить не требуется.</w:t>
      </w:r>
    </w:p>
    <w:p w14:paraId="26DCE4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Начата также разработка техусловий к эталону самолета ДБ3 на 1939 год с тем, чтобы промышленность могла изготовить и предъявить на испытания этот эталон к 1 апреля 1938 года (3812).</w:t>
      </w:r>
    </w:p>
    <w:p w14:paraId="034072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A713B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марта 1938 года Начальник ВВС командарм 2 ранга Локтионов утвердил Отчет по испытанию самолетов И-15 бис М-25 В и И-16 М-25 А с винтами ВИШ-6 и ВФШ с неубирающимися шасси на лыжах</w:t>
      </w:r>
    </w:p>
    <w:p w14:paraId="45082B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Исполнители:</w:t>
      </w:r>
    </w:p>
    <w:p w14:paraId="656D89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инженер-летчик в/инженер 2 ранга Федрови П.Я.</w:t>
      </w:r>
    </w:p>
    <w:p w14:paraId="363970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капитан Стефановский</w:t>
      </w:r>
    </w:p>
    <w:p w14:paraId="5498A9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7FB42DC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летные данные самолетов И-15 бис и И-16 с винтами ВИШ-6 и ВФШ.</w:t>
      </w:r>
    </w:p>
    <w:p w14:paraId="3E4CB94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маневренность самолета при винтах ВИШ-6 и ВФШ.</w:t>
      </w:r>
    </w:p>
    <w:p w14:paraId="206DBDF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взлетно-посадочные свойства самолетов с винтами ВИШ-6 и ВФШ.</w:t>
      </w:r>
    </w:p>
    <w:p w14:paraId="2D1DF51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переключение винта ВИШ-6 при различных температурах и его управление с переключением в полете.</w:t>
      </w:r>
    </w:p>
    <w:p w14:paraId="715041F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тепловое состояние моторов М-25 В и М-25 А с винтом ВИШ-6.</w:t>
      </w:r>
    </w:p>
    <w:p w14:paraId="2EFF1C3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Сравнить тряску винтомоторной группы с винтами ВИШ-6 и ВФШ.</w:t>
      </w:r>
    </w:p>
    <w:p w14:paraId="0BEB0789"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скорости и охлаждение мотора на самолете И-15 бис с обтекателем винта ВФШ (коком) и без обтекателя.</w:t>
      </w:r>
    </w:p>
    <w:p w14:paraId="528CCF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 предъявил для испытаний серийный самолет И-15 бис М-25 В № 253198 с винтом изменяемого в полете шага ВИШ-6 втулка которого прикрыта отеплением (войлочной прокладкой), обтекателем винта (коком) к которому приклепана муфта храповика для запуска мотора автостартером.</w:t>
      </w:r>
    </w:p>
    <w:p w14:paraId="7EF441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8-й отдел ЦАГИ предъявил для испытаний серийный самолет И-16 М-25 А № 252334 с винтом изменяемого в полете шага ВИШ-6 с храповиком для запуска мотора автостартером. Храповик крепится болтами к втулке винта. Втулка винта прикрыта отеплением (войлочной прокладкой), обтекателем (коком).</w:t>
      </w:r>
    </w:p>
    <w:p w14:paraId="7B74F0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0349AF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Винты изменяемого в полете шага ВИШ-6 на самолетах И-15 бис М-25 В и И-16 М-25 А гос. испытания прошли удовлетворительно и могут быть допущены к установке на эти самолеты (4146).</w:t>
      </w:r>
    </w:p>
    <w:p w14:paraId="0D299E1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0A3BB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8 по 22 марта и с 25 июня по 3 сентября 1938 проходили гос. испытания на самолете И-16 № 5210440</w:t>
      </w:r>
    </w:p>
    <w:p w14:paraId="744C50A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электронных колес 700х150</w:t>
      </w:r>
    </w:p>
    <w:p w14:paraId="2EBF93A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воздушно-камерных тормозов к электронным колесам 700х150</w:t>
      </w:r>
    </w:p>
    <w:p w14:paraId="068F435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пневматического управления тормозами колес ПУ-6 с рычагом управления ими на ручке управления самолетом и</w:t>
      </w:r>
    </w:p>
    <w:p w14:paraId="4117D8E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хвостового колеса 200х80 и различных способов управления ими.</w:t>
      </w:r>
    </w:p>
    <w:p w14:paraId="4AE987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 при испытаниях в г. Евпатории с 8 марта 1938 года по 22 марта 1938 года:</w:t>
      </w:r>
    </w:p>
    <w:p w14:paraId="7C0271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Марков И.В.</w:t>
      </w:r>
    </w:p>
    <w:p w14:paraId="04BB0C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 майор Стефановский П.М.</w:t>
      </w:r>
    </w:p>
    <w:p w14:paraId="16E235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 при испытаниях с 25 июня 1938 года по 3 сентября 1938 года на аэродроме НИИ ВВС:</w:t>
      </w:r>
    </w:p>
    <w:p w14:paraId="7F226B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Вахрушев</w:t>
      </w:r>
    </w:p>
    <w:p w14:paraId="66844D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 майор Стефановский П.М.</w:t>
      </w:r>
    </w:p>
    <w:p w14:paraId="7CAF1B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4BAF3C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прочность и эксплуатационные качества тормозных колес размером 700х150 мм, отлитых из электронного сплава.</w:t>
      </w:r>
    </w:p>
    <w:p w14:paraId="73268CA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надежность воздушно-камерных тормозов колес шасси, эффективность и достаточность торможения и поведение самолета на рулежке и пробеге с одновременным и раздельным торможением колес.</w:t>
      </w:r>
    </w:p>
    <w:p w14:paraId="28EDE1F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надежность и удобство управления тормозами при посадке, при маневрировании на земле с помощью пневматического управления ПУ-6 с рычагом включения на ручке управления самолетом.</w:t>
      </w:r>
    </w:p>
    <w:p w14:paraId="4901B24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прочность хвостового баллонного колеса размером 200х80 мм.</w:t>
      </w:r>
    </w:p>
    <w:p w14:paraId="6121B59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управляемость самолета в зависимости от способа закрепления хвостового колеса (или костыля) в вариантах:</w:t>
      </w:r>
    </w:p>
    <w:p w14:paraId="65416E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колесо или костыль управляемое;</w:t>
      </w:r>
    </w:p>
    <w:p w14:paraId="1A371B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колесо или костыль ориентирующееся;</w:t>
      </w:r>
    </w:p>
    <w:p w14:paraId="4F3542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колесо или костыль фиксированный по продольной оси самолета.</w:t>
      </w:r>
    </w:p>
    <w:p w14:paraId="493214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13DE1B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Тормозные колеса 700х150 мм с воздушно-камерными тормозами и пневматическое управление ими гос. испытания прошли.</w:t>
      </w:r>
    </w:p>
    <w:p w14:paraId="5E07EBC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Полубаллонное хвостовое колесо 200х80 гос. испытания не прошло из-за срыва покрышек (4152).</w:t>
      </w:r>
    </w:p>
    <w:p w14:paraId="70EC74F9"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A506C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марта 1938 года Начальник ЦАГИ с Исход. N 417с утвердил Исследование свободной подвески грузов на самолетах.</w:t>
      </w:r>
    </w:p>
    <w:p w14:paraId="3A5377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свободной подвеской принято понимать такую подвеску под самолеты бомб и химических приборов при которой упомянутые агрегаты могут отклоняться вбок не встречая никаких препятствий в виде ухватов или упоров.</w:t>
      </w:r>
    </w:p>
    <w:p w14:paraId="2F28EC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самолета ТБ-3, на котором впервые в 1935 году была установлена свободная подвеска, она имела значительные весовые и аэродинамические преимущества сравнительно со старыми держателями, установленными на этом самолете.</w:t>
      </w:r>
    </w:p>
    <w:p w14:paraId="500BF7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Настоящая работа имеет целью дать конструкторам материал для выбора внешней схемы подвески бомб и химических приборов с точки зрения правильного определения углов качания и скручивающих моментов, с аэродинамической и весовой точек зрения.</w:t>
      </w:r>
    </w:p>
    <w:p w14:paraId="762D1B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Резюме</w:t>
      </w:r>
    </w:p>
    <w:p w14:paraId="3B8037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Грузы подвешенные на свободной подвеске независимо от их расположения на самолете могут отклоняться в обе стороны на 45 градусов даже на таких сравнительно гладких аэродромах как Щелковский и Ногинский.</w:t>
      </w:r>
    </w:p>
    <w:p w14:paraId="40E871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Наибольшие углы отклонения подвешенных грузов получаются при наиболее распространенных режимах самолета - разбег и пробег.</w:t>
      </w:r>
    </w:p>
    <w:p w14:paraId="304AF2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аэродинамическом отношении свободная подвеска занимает одно из последних мест среди 14-ти исследованных вариантов подвески. Это заключение базируется на продувках в аэродинамической трубе. Летные испытания не проводились.</w:t>
      </w:r>
    </w:p>
    <w:p w14:paraId="46380F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разбеге и пробежке самолета проявляются большие скручивающие моменты в горизонтальной плоскости вокруг вертикальной оси проходящей через центр ЦТ подвешенного груза, на которые работают замки свободной подвески. В случае жесткой подвески, т.е. подвески с ухватами, замки на эти моменты не работают.</w:t>
      </w:r>
    </w:p>
    <w:p w14:paraId="6FAF7D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весовом отношении, при соответствующем подборе конструкции и расчете жесткой подвески, свободная подвеска преимуществ иметь не будет (3325).</w:t>
      </w:r>
    </w:p>
    <w:p w14:paraId="3A65B5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AFB7A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марта 1938 года врид начальника 1 отдела штаба ВВС полковник Афанасьев и начальник 3 отделения 1 отдела штаба ВВС полковник Пентюков писали письмо N 184924с врид начальника штаба ВВС майору Агееву направили Заключение по тактико-техническим требованиям на горизонтальные маски для ВВС</w:t>
      </w:r>
    </w:p>
    <w:p w14:paraId="4CA76B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создать горизонтальные маски универсального типа для размещения самолетов по одному, кроме ТБ3.</w:t>
      </w:r>
    </w:p>
    <w:p w14:paraId="4DC972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Маска для самолетов не должна выявлять ее Т-образную форму и не быть резко выделяющейся на фоне квадратом или прямоугольником.</w:t>
      </w:r>
    </w:p>
    <w:p w14:paraId="443E52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Конструкция горизонтальной маски над самолетом не должна давать заметных прогибов и теней.</w:t>
      </w:r>
    </w:p>
    <w:p w14:paraId="25E8B5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Расположение материалов по каркасу маски должно быть таково, чтобы возможно было получить имитацию колей ж/д и других объектов под цвет окружающей местности.</w:t>
      </w:r>
    </w:p>
    <w:p w14:paraId="6B79AC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тактико-технических требованиях необходимо указать размах, длину и высоту самолетов на которые будет рассчитана эта маска.</w:t>
      </w:r>
    </w:p>
    <w:p w14:paraId="35E21B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Обязательно иметь возможность рулежки и взлета из под маски и особенно для истребителей (3832,51).</w:t>
      </w:r>
    </w:p>
    <w:p w14:paraId="3E4E6E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02A1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марта 1938 Нач. ГУ авиамоторостроения НКОП Королев писал письмо НКОП тов. М.М.К.</w:t>
      </w:r>
    </w:p>
    <w:p w14:paraId="1A0589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сем направляю проект письма на имя Председателя СНК тов. Молотова по вопросу обеспечения ремонтным инструментом.</w:t>
      </w:r>
    </w:p>
    <w:p w14:paraId="617868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упомянутое - 4 с</w:t>
      </w:r>
    </w:p>
    <w:p w14:paraId="6355E1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НКОП М.М.К. писал письмо № 461сс</w:t>
      </w:r>
    </w:p>
    <w:p w14:paraId="70CA7E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ПРЕДСЕДАТЕЛЮ КОМИТЕТА ОБОРОПЫ при СНК СССР тов. В.М.М.</w:t>
      </w:r>
    </w:p>
    <w:p w14:paraId="235175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Решением Правительства от 14.Х1-1937 г. за № 179/сс ремонтный инструмент и приспособления, для ремонта, должен изготовлять Наркоммаш, частности, на Златоустовском заводе, по чертежам НКОП.</w:t>
      </w:r>
    </w:p>
    <w:p w14:paraId="07281B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ремонтного инструмента для моторов Наркоммашу переданы: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0"/>
        <w:gridCol w:w="2685"/>
        <w:gridCol w:w="2685"/>
        <w:gridCol w:w="2685"/>
      </w:tblGrid>
      <w:tr w:rsidR="005D4A8A" w:rsidRPr="000816EF" w14:paraId="5D53D0A9" w14:textId="77777777" w:rsidTr="007B178C">
        <w:tc>
          <w:tcPr>
            <w:tcW w:w="470" w:type="dxa"/>
          </w:tcPr>
          <w:p w14:paraId="28A9D3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685" w:type="dxa"/>
          </w:tcPr>
          <w:p w14:paraId="161320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мотору </w:t>
            </w:r>
          </w:p>
        </w:tc>
        <w:tc>
          <w:tcPr>
            <w:tcW w:w="2685" w:type="dxa"/>
          </w:tcPr>
          <w:p w14:paraId="76C703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М-11</w:t>
            </w:r>
          </w:p>
        </w:tc>
        <w:tc>
          <w:tcPr>
            <w:tcW w:w="2685" w:type="dxa"/>
          </w:tcPr>
          <w:p w14:paraId="4BCB9D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29.1 за № 220/750с</w:t>
            </w:r>
          </w:p>
        </w:tc>
      </w:tr>
      <w:tr w:rsidR="005D4A8A" w:rsidRPr="000816EF" w14:paraId="78FAACD9" w14:textId="77777777" w:rsidTr="007B178C">
        <w:tc>
          <w:tcPr>
            <w:tcW w:w="470" w:type="dxa"/>
          </w:tcPr>
          <w:p w14:paraId="7378C9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685" w:type="dxa"/>
          </w:tcPr>
          <w:p w14:paraId="7BCF43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685" w:type="dxa"/>
          </w:tcPr>
          <w:p w14:paraId="596305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w:t>
            </w:r>
          </w:p>
        </w:tc>
        <w:tc>
          <w:tcPr>
            <w:tcW w:w="2685" w:type="dxa"/>
          </w:tcPr>
          <w:p w14:paraId="46D51E5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29.1 за № 220/750с</w:t>
            </w:r>
          </w:p>
        </w:tc>
      </w:tr>
      <w:tr w:rsidR="005D4A8A" w:rsidRPr="000816EF" w14:paraId="01AEB0CC" w14:textId="77777777" w:rsidTr="007B178C">
        <w:tc>
          <w:tcPr>
            <w:tcW w:w="470" w:type="dxa"/>
          </w:tcPr>
          <w:p w14:paraId="43C603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2685" w:type="dxa"/>
          </w:tcPr>
          <w:p w14:paraId="1E8443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685" w:type="dxa"/>
          </w:tcPr>
          <w:p w14:paraId="5322F2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М-34</w:t>
            </w:r>
          </w:p>
        </w:tc>
        <w:tc>
          <w:tcPr>
            <w:tcW w:w="2685" w:type="dxa"/>
          </w:tcPr>
          <w:p w14:paraId="7EAE59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29.1 за № 220/750с</w:t>
            </w:r>
          </w:p>
        </w:tc>
      </w:tr>
      <w:tr w:rsidR="005D4A8A" w:rsidRPr="000816EF" w14:paraId="50CDFE35" w14:textId="77777777" w:rsidTr="007B178C">
        <w:tc>
          <w:tcPr>
            <w:tcW w:w="470" w:type="dxa"/>
          </w:tcPr>
          <w:p w14:paraId="25C140A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01DAFA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48B6AC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23034DD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 за № 2-11-04</w:t>
            </w:r>
          </w:p>
        </w:tc>
      </w:tr>
      <w:tr w:rsidR="005D4A8A" w:rsidRPr="000816EF" w14:paraId="4AB960F3" w14:textId="77777777" w:rsidTr="007B178C">
        <w:tc>
          <w:tcPr>
            <w:tcW w:w="470" w:type="dxa"/>
          </w:tcPr>
          <w:p w14:paraId="099E0D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0F7B7D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0F893F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1F6397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 за № 2-11-04</w:t>
            </w:r>
          </w:p>
        </w:tc>
      </w:tr>
      <w:tr w:rsidR="005D4A8A" w:rsidRPr="000816EF" w14:paraId="0B2342ED" w14:textId="77777777" w:rsidTr="007B178C">
        <w:tc>
          <w:tcPr>
            <w:tcW w:w="470" w:type="dxa"/>
          </w:tcPr>
          <w:p w14:paraId="44C91F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4.</w:t>
            </w:r>
          </w:p>
        </w:tc>
        <w:tc>
          <w:tcPr>
            <w:tcW w:w="2685" w:type="dxa"/>
          </w:tcPr>
          <w:p w14:paraId="72CEEC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мотору </w:t>
            </w:r>
          </w:p>
        </w:tc>
        <w:tc>
          <w:tcPr>
            <w:tcW w:w="2685" w:type="dxa"/>
          </w:tcPr>
          <w:p w14:paraId="074D3C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М-87</w:t>
            </w:r>
          </w:p>
        </w:tc>
        <w:tc>
          <w:tcPr>
            <w:tcW w:w="2685" w:type="dxa"/>
          </w:tcPr>
          <w:p w14:paraId="392994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 за № 2-01-01</w:t>
            </w:r>
          </w:p>
        </w:tc>
      </w:tr>
      <w:tr w:rsidR="005D4A8A" w:rsidRPr="000816EF" w14:paraId="17219AF5" w14:textId="77777777" w:rsidTr="007B178C">
        <w:tc>
          <w:tcPr>
            <w:tcW w:w="470" w:type="dxa"/>
          </w:tcPr>
          <w:p w14:paraId="62CB28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26D536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5C89B5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2A1232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13.2. за № 2-10-01</w:t>
            </w:r>
          </w:p>
        </w:tc>
      </w:tr>
      <w:tr w:rsidR="005D4A8A" w:rsidRPr="000816EF" w14:paraId="2B253065" w14:textId="77777777" w:rsidTr="007B178C">
        <w:tc>
          <w:tcPr>
            <w:tcW w:w="470" w:type="dxa"/>
          </w:tcPr>
          <w:p w14:paraId="7F4265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31443C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21CFD9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3DC78A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 за № 2-01-01</w:t>
            </w:r>
          </w:p>
        </w:tc>
      </w:tr>
      <w:tr w:rsidR="005D4A8A" w:rsidRPr="000816EF" w14:paraId="76A27021" w14:textId="77777777" w:rsidTr="007B178C">
        <w:tc>
          <w:tcPr>
            <w:tcW w:w="470" w:type="dxa"/>
          </w:tcPr>
          <w:p w14:paraId="4CBE5C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2685" w:type="dxa"/>
          </w:tcPr>
          <w:p w14:paraId="3DF22A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мотору </w:t>
            </w:r>
          </w:p>
        </w:tc>
        <w:tc>
          <w:tcPr>
            <w:tcW w:w="2685" w:type="dxa"/>
          </w:tcPr>
          <w:p w14:paraId="0E5A10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100 </w:t>
            </w:r>
          </w:p>
        </w:tc>
        <w:tc>
          <w:tcPr>
            <w:tcW w:w="2685" w:type="dxa"/>
          </w:tcPr>
          <w:p w14:paraId="3048DF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 за № 2-10-01</w:t>
            </w:r>
          </w:p>
        </w:tc>
      </w:tr>
      <w:tr w:rsidR="005D4A8A" w:rsidRPr="000816EF" w14:paraId="3CCD4206" w14:textId="77777777" w:rsidTr="007B178C">
        <w:tc>
          <w:tcPr>
            <w:tcW w:w="470" w:type="dxa"/>
          </w:tcPr>
          <w:p w14:paraId="50B4A3D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3CFE40B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01050B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685" w:type="dxa"/>
          </w:tcPr>
          <w:p w14:paraId="39A2FC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 за № 2-01-01</w:t>
            </w:r>
          </w:p>
        </w:tc>
      </w:tr>
    </w:tbl>
    <w:p w14:paraId="296ABB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Часть чертежей инструмента и приспособлений (около 15%), в том числе вновь проектируемого, в соответствии с изменениями в конструкции моторов, будут переданы до 15.3 т.г.</w:t>
      </w:r>
    </w:p>
    <w:p w14:paraId="7E9A41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настоящего времени Наркоммаш к размещении и изготовлении ин</w:t>
      </w:r>
      <w:r w:rsidRPr="000816EF">
        <w:rPr>
          <w:rFonts w:ascii="Times New Roman" w:hAnsi="Times New Roman"/>
          <w:color w:val="000000" w:themeColor="text1"/>
          <w:sz w:val="16"/>
          <w:szCs w:val="16"/>
        </w:rPr>
        <w:softHyphen/>
        <w:t>струмента не приступил и договоров на поставку инструмента с УВВС не заключил.</w:t>
      </w:r>
    </w:p>
    <w:p w14:paraId="7ED180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существующих размерах действующего авиационного парка, вопрос ремонта моторов, как в мирное, так и во время войны, имеет огромное значе</w:t>
      </w:r>
      <w:r w:rsidRPr="000816EF">
        <w:rPr>
          <w:rFonts w:ascii="Times New Roman" w:hAnsi="Times New Roman"/>
          <w:color w:val="000000" w:themeColor="text1"/>
          <w:sz w:val="16"/>
          <w:szCs w:val="16"/>
        </w:rPr>
        <w:softHyphen/>
        <w:t>ние.</w:t>
      </w:r>
    </w:p>
    <w:p w14:paraId="462E78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Самым больным вопросом в деле организации ремонта является отсутствие в необходимых количествах ремонтного инструмента.</w:t>
      </w:r>
    </w:p>
    <w:p w14:paraId="7FDACE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Ремонтный инструмент в значительной части состоит из сложных прис</w:t>
      </w:r>
      <w:r w:rsidRPr="000816EF">
        <w:rPr>
          <w:rFonts w:ascii="Times New Roman" w:hAnsi="Times New Roman"/>
          <w:color w:val="000000" w:themeColor="text1"/>
          <w:sz w:val="16"/>
          <w:szCs w:val="16"/>
        </w:rPr>
        <w:softHyphen/>
        <w:t>пособлений, приближающихся по своему характеру к типу специальных станков.</w:t>
      </w:r>
    </w:p>
    <w:p w14:paraId="082CA3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настоящего времени моторные заводы изготовляли такой инструмент лишь в единичных комплектах и их производственные возможности ни в какой мере не обеспечивают потребности ремонтных заводов и УВВС.</w:t>
      </w:r>
    </w:p>
    <w:p w14:paraId="3379EF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решения вопроса обеспечения ремонтным инструменту необходимо провести следующие мероприятия:</w:t>
      </w:r>
    </w:p>
    <w:p w14:paraId="67D62C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Создать в системе Наркоммаша специальные завода по изготовлению монтажного и ремонтного инструмента с таким расчетом, чтобы эти заводи могли покрыть всю потребность УВВС, ремонтных заводов авиапромышленности и Аэрофлота,</w:t>
      </w:r>
    </w:p>
    <w:p w14:paraId="1E7A1BB0" w14:textId="77777777" w:rsidR="00B32C77" w:rsidRPr="000816EF" w:rsidRDefault="00B32C77" w:rsidP="000816EF">
      <w:pPr>
        <w:tabs>
          <w:tab w:val="left" w:pos="1093"/>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Строительство этих заводов провести ударно с вводом в эксплоатацию в 1939 году,</w:t>
      </w:r>
    </w:p>
    <w:p w14:paraId="4D84FF8F" w14:textId="77777777" w:rsidR="00B32C77" w:rsidRPr="000816EF" w:rsidRDefault="00B32C77" w:rsidP="000816EF">
      <w:pPr>
        <w:tabs>
          <w:tab w:val="left" w:pos="1383"/>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Обязать Наркоммаш в 1938 году разместить на существующих инструментальных, станкостроительных и других заводах все заказы УВВС, Аэрофлота и ремонтных заводов НКОП на ремонтный инструмент, сняв изготовление его с авиационных заводов,</w:t>
      </w:r>
    </w:p>
    <w:p w14:paraId="024CFBE0" w14:textId="77777777" w:rsidR="00B32C77" w:rsidRPr="000816EF" w:rsidRDefault="00B32C77" w:rsidP="000816EF">
      <w:pPr>
        <w:tabs>
          <w:tab w:val="left" w:pos="1378"/>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Обязать Авиационные Главки отрабатывать технологию ремонта, разрабатывать чертежи монтажного и ремонтного инструмента, изготовлять 2-3 образцовых комплекта, проверять их на ремонте большого количества моторов и после этого передавать чертежи Аэрофлоту, ремонтным заводам, а также Наркоммашу для изготовлениб.</w:t>
      </w:r>
    </w:p>
    <w:p w14:paraId="5E677B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дополнение к изложенному прошу Вас побудить УВВС и НКмаш немедленно заключить договора на поставку ремонтного и иного инструмента на 1938 год, освободив от его изготовления авиационные заводы (9843,100).</w:t>
      </w:r>
    </w:p>
    <w:p w14:paraId="42FC56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6BC610F"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марта 1938 опросом членов ПБ</w:t>
      </w:r>
    </w:p>
    <w:p w14:paraId="03E421B1"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106.- Вопрос К.О.</w:t>
      </w:r>
    </w:p>
    <w:p w14:paraId="61ED4157"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отпуске средств НКВД для уплаты за материалы по производству гелия.</w:t>
      </w:r>
    </w:p>
    <w:p w14:paraId="65F08FBA"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ВТБ при КО:</w:t>
      </w:r>
    </w:p>
    <w:p w14:paraId="58C6CCB4"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из резервного фонда СНК Союза ССР Наркомвнуделу две тысячи (2.000) ам. долларов для уплаты за ма</w:t>
      </w:r>
      <w:r w:rsidRPr="000816EF">
        <w:rPr>
          <w:rFonts w:ascii="Times New Roman" w:hAnsi="Times New Roman"/>
          <w:color w:val="0070C0"/>
          <w:sz w:val="16"/>
          <w:szCs w:val="16"/>
        </w:rPr>
        <w:softHyphen/>
        <w:t>териалы по производству гелия.</w:t>
      </w:r>
    </w:p>
    <w:p w14:paraId="5DA7F213"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числе приобретаемых материалов должно быть подробное описание опытов по следующим вопросам:</w:t>
      </w:r>
    </w:p>
    <w:p w14:paraId="0EFEB732"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растворимость гелия при различных температурах, в метане и азоте;</w:t>
      </w:r>
    </w:p>
    <w:p w14:paraId="5CC6A90B"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вязкость жидкого метана и азота при различных тем</w:t>
      </w:r>
      <w:r w:rsidRPr="000816EF">
        <w:rPr>
          <w:rFonts w:ascii="Times New Roman" w:hAnsi="Times New Roman"/>
          <w:color w:val="0070C0"/>
          <w:sz w:val="16"/>
          <w:szCs w:val="16"/>
        </w:rPr>
        <w:softHyphen/>
        <w:t>пературах;</w:t>
      </w:r>
    </w:p>
    <w:p w14:paraId="4C4FE775"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коэффициент жидкого метана и азота при конденса</w:t>
      </w:r>
      <w:r w:rsidRPr="000816EF">
        <w:rPr>
          <w:rFonts w:ascii="Times New Roman" w:hAnsi="Times New Roman"/>
          <w:color w:val="0070C0"/>
          <w:sz w:val="16"/>
          <w:szCs w:val="16"/>
        </w:rPr>
        <w:softHyphen/>
        <w:t>ции в присутствии инертных газов.</w:t>
      </w:r>
    </w:p>
    <w:p w14:paraId="306F52E4"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Сурвилло.</w:t>
      </w:r>
    </w:p>
    <w:p w14:paraId="39CBB112"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состоялось заседание ПБ и подписан Протокол № 59 (22911)</w:t>
      </w:r>
    </w:p>
    <w:p w14:paraId="5654DAE0" w14:textId="77777777" w:rsidR="008C3DC6" w:rsidRPr="000816EF" w:rsidRDefault="008C3DC6" w:rsidP="000816EF">
      <w:pPr>
        <w:spacing w:after="0" w:line="240" w:lineRule="auto"/>
        <w:jc w:val="both"/>
        <w:rPr>
          <w:rFonts w:ascii="Times New Roman" w:hAnsi="Times New Roman"/>
          <w:color w:val="0070C0"/>
          <w:sz w:val="16"/>
          <w:szCs w:val="16"/>
        </w:rPr>
      </w:pPr>
    </w:p>
    <w:p w14:paraId="659126C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C898C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3CE3D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марта 1938 года было подготовлено письмо:</w:t>
      </w:r>
    </w:p>
    <w:p w14:paraId="6A0B67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"Председателю Комитета обороны тов. В.М.Молотову</w:t>
      </w:r>
    </w:p>
    <w:p w14:paraId="528C0E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Ваших указаний докладываю о мероприятиях по дальнейшей очистке территории химического полигона и НИХИ РККА в Кузьминках. Сейчас установить срок окончания работ трудно, так как до развертывания этих работ невозможно определить их объем.</w:t>
      </w:r>
    </w:p>
    <w:p w14:paraId="621DC3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Очистка территории начнется с весны 1938 года и будет вестись до приведения ее в полную безопасность...</w:t>
      </w:r>
    </w:p>
    <w:p w14:paraId="2AE775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Организациям, планирующим Большую Москву, в данное время указаний давать нет необходимости, так как еще до начала строительства на Кузьминском участке территория эта будет приведены в полное безопасное состояние.</w:t>
      </w:r>
    </w:p>
    <w:p w14:paraId="0C84FA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Нарком обороны СССР К.Е.Ворошилов" (9065).</w:t>
      </w:r>
    </w:p>
    <w:p w14:paraId="648A20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219CD7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52ED0C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B14C1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марта 1938 года в письме маршала Ворошилова на имя Молотова опять говорится об очистке Кузьминского полигона и территории НИХИ РККА. На полях есть примечательная пометка, датированная уже 26 марта 1939 года: "В этом письме нет указания наркома, запрещающего производить уничтожение ОВ" (9633).</w:t>
      </w:r>
    </w:p>
    <w:p w14:paraId="16468B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52DF4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54C6C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FDEDBD3" w14:textId="77777777" w:rsidR="007B178C" w:rsidRPr="000816EF" w:rsidRDefault="007B178C"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8 марта</w:t>
      </w:r>
      <w:r w:rsidRPr="000816EF">
        <w:rPr>
          <w:rFonts w:ascii="Times New Roman" w:hAnsi="Times New Roman"/>
          <w:color w:val="000000" w:themeColor="text1"/>
          <w:sz w:val="16"/>
          <w:szCs w:val="16"/>
        </w:rPr>
        <w:t xml:space="preserve"> в 1938 году первый полёт прототипа лёгкого истребителя </w:t>
      </w:r>
      <w:hyperlink r:id="rId280" w:tgtFrame="_blank" w:history="1">
        <w:r w:rsidRPr="000816EF">
          <w:rPr>
            <w:rFonts w:ascii="Times New Roman" w:hAnsi="Times New Roman"/>
            <w:color w:val="000000" w:themeColor="text1"/>
            <w:sz w:val="16"/>
            <w:szCs w:val="16"/>
          </w:rPr>
          <w:t xml:space="preserve">«CR.714» «Cyclone» </w:t>
        </w:r>
      </w:hyperlink>
      <w:r w:rsidRPr="000816EF">
        <w:rPr>
          <w:rFonts w:ascii="Times New Roman" w:hAnsi="Times New Roman"/>
          <w:color w:val="000000" w:themeColor="text1"/>
          <w:sz w:val="16"/>
          <w:szCs w:val="16"/>
        </w:rPr>
        <w:t>(разработчик: «Caudron», Франция). Разработан на базе спортивный пилотажный самолет «С-690» (15062).</w:t>
      </w:r>
    </w:p>
    <w:p w14:paraId="23A439EC" w14:textId="77777777" w:rsidR="007B178C" w:rsidRPr="000816EF" w:rsidRDefault="007B178C" w:rsidP="000816EF">
      <w:pPr>
        <w:spacing w:after="0" w:line="240" w:lineRule="auto"/>
        <w:jc w:val="both"/>
        <w:rPr>
          <w:rFonts w:ascii="Times New Roman" w:hAnsi="Times New Roman"/>
          <w:color w:val="000000" w:themeColor="text1"/>
          <w:sz w:val="16"/>
          <w:szCs w:val="16"/>
        </w:rPr>
      </w:pPr>
    </w:p>
    <w:p w14:paraId="6E4EC7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марта 1938 Г.Гувер сказал А.Гитлеру, что его доктрина неприемлема и не будет принята в США (2100).</w:t>
      </w:r>
    </w:p>
    <w:p w14:paraId="5F44D5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B4A9A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3DE0D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8BE24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марта 1938 закончились заводские испытания смещенного стабилизатора в 0 гр. для зимнего варианта СБ 2М-100А, которые шли на заводе 22 с 17 февраля 1938. Испытания проводили: ви техбюро ОКО Г.Будылов и ли М.Ю.Алексеев. Выполнили 11 полетов.</w:t>
      </w:r>
    </w:p>
    <w:p w14:paraId="518FAB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FB8C8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СБ 2М-100А с установкой стабилизатора в положении 0 гр. м.б. допущенным к нормальной эксплуатации как при летнем, так и при зимнем варианте шасси (2734).</w:t>
      </w:r>
    </w:p>
    <w:p w14:paraId="3EF10E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0D288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марта 1938 Военком НИИ ВВС бк Холопцев и 3 апреля 1938 Нач. НИИ ВВС би Филин утвердили Отчет по изучению этиленгликолевого охлаждения моторов за границей и в СССР и о мероприятиях, необходимых для внедрения этиленгликолевого охлаждения в нашу авиатехнику. Исполнитель - и 3 отд. НИИ ВВС ви2р Чернявский.</w:t>
      </w:r>
    </w:p>
    <w:p w14:paraId="67BFD4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работы:</w:t>
      </w:r>
    </w:p>
    <w:p w14:paraId="4540B4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Наметить практические мероприятия по ускорению перевода М-100А и М-103 и СБ на э-г охлаждение</w:t>
      </w:r>
    </w:p>
    <w:p w14:paraId="5E6C23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588AA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Э-г о позволяет значительно сократить размеры радиатора и этим повысить скорость самолета.</w:t>
      </w:r>
    </w:p>
    <w:p w14:paraId="170473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течение 1938 необходимо... в первую очередь в отношении М-103 и СБ внедрить в 1939 в войсковую эксплуатацию (2735).</w:t>
      </w:r>
    </w:p>
    <w:p w14:paraId="20D045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10FC1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марта 1938 Военком НИИ ВВС бк Холопцев и 3 апреля 1938 Нач. НИИ ВВС би Филин утвердили Отчет по изучению этиленгликолевого охлаждения моторов за границей и в СССР и о мероприятиях, необходимых для внедрения этиленгликолевого охлаждения в нашу авиатехнику. Исполнитель - и 3 отд. НИИ ВВС ви2р Чернявский.</w:t>
      </w:r>
    </w:p>
    <w:p w14:paraId="04901E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работы:</w:t>
      </w:r>
    </w:p>
    <w:p w14:paraId="27EC40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Наметить практические мероприятия по ускорению перевода М-100А и М-103 и СБ на э-г охлаждение</w:t>
      </w:r>
    </w:p>
    <w:p w14:paraId="2D7CB0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39026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Э-г о позволяет значительно сократить размеры радиатора и этим повысить скорость самолета.</w:t>
      </w:r>
    </w:p>
    <w:p w14:paraId="6C263B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течение 1938 необходимо... в первую очередь в отношении М-103 и СБ внедрить в 1939 в войсковую эксплуатацию (2735).</w:t>
      </w:r>
    </w:p>
    <w:p w14:paraId="11D822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AD1DB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9 марта 1938 Пом. Нач. Секретариата НКОП Д. Герасев писал письмо № 432сс Гачю ГУ Авиамоторостроения НКОП тов. Королеву:</w:t>
      </w:r>
    </w:p>
    <w:p w14:paraId="2B58D95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Вам для принятия срочных мер письмо НКМаша от 8 марта 1938 № 212\ог по вопросу о непредставлении Главстанкоинструменту основных чертежей на инструмент и приспособления для ремонта авиамоторов в соответствии с решением Правительства № 179 от 14 ноября 1937 г.</w:t>
      </w:r>
    </w:p>
    <w:p w14:paraId="0A96570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упомянутое на 1-м листе (9843,98).</w:t>
      </w:r>
    </w:p>
    <w:p w14:paraId="4495E73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D3CE85" w14:textId="77777777" w:rsidR="00292400" w:rsidRPr="000816EF" w:rsidRDefault="0029240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9A69E3A" w14:textId="77777777" w:rsidR="00292400" w:rsidRPr="000816EF" w:rsidRDefault="0029240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8111613" w14:textId="77777777" w:rsidR="00292400" w:rsidRPr="000816EF" w:rsidRDefault="0029240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марта 1938 г. И.П. Бондаренко отправил в АБТУ РККА на имя Д.Г. Павлова и Я.Л. Сквирского телеграмму серии Г с просьбой выслать на завод № 183 комиссию для рассмотрения и утверждения эскизного проекта танка А-20. Таким образом, из-за отсутствия первоначальной договоренности, каждая из сторон – завод № 183 и АБТУ РККА – хотела провести рассмотрение эскизного проекта на своей территории. Однако более настойчивым оказался заказчик, в воскресенье, 13 марта 1938 г., исполняющий обязанности начальника АБТУ РККА полковник В.П. Пуганов направил И.П. Бондаренко следующую телеграмму: </w:t>
      </w:r>
    </w:p>
    <w:p w14:paraId="0288AC2D" w14:textId="77777777" w:rsidR="00292400" w:rsidRPr="000816EF" w:rsidRDefault="00292400"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«ХАРЬКОВ КОМИНТЕРНЗАВОД БОНДАРЕНКО СЕРИЯ Г </w:t>
      </w:r>
    </w:p>
    <w:p w14:paraId="5041E295" w14:textId="77777777" w:rsidR="00292400" w:rsidRPr="000816EF" w:rsidRDefault="00292400"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ПОДТВЕРЖДАЮ ВТОРИЧНО ВЫСЫЛКУ ПРОЕКТОВ КОШКИНА ДЛЯ РАССМОТРЕНИЯ АБТУ </w:t>
      </w:r>
    </w:p>
    <w:p w14:paraId="0A9E5CBB" w14:textId="77777777" w:rsidR="00292400" w:rsidRPr="000816EF" w:rsidRDefault="0029240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ПУГАНОВ»</w:t>
      </w:r>
      <w:r w:rsidRPr="000816EF">
        <w:rPr>
          <w:rFonts w:ascii="Times New Roman" w:eastAsia="Times New Roman" w:hAnsi="Times New Roman"/>
          <w:color w:val="000000" w:themeColor="text1"/>
          <w:sz w:val="16"/>
          <w:szCs w:val="16"/>
          <w:lang w:eastAsia="ru-RU"/>
        </w:rPr>
        <w:t xml:space="preserve">. </w:t>
      </w:r>
    </w:p>
    <w:p w14:paraId="785819F1" w14:textId="77777777" w:rsidR="00292400" w:rsidRPr="000816EF" w:rsidRDefault="0029240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773. Л. 84] (17527).</w:t>
      </w:r>
    </w:p>
    <w:p w14:paraId="66E8329A" w14:textId="77777777" w:rsidR="00292400" w:rsidRPr="000816EF" w:rsidRDefault="00292400" w:rsidP="000816EF">
      <w:pPr>
        <w:spacing w:after="0" w:line="240" w:lineRule="auto"/>
        <w:jc w:val="both"/>
        <w:rPr>
          <w:rFonts w:ascii="Times New Roman" w:eastAsia="Times New Roman" w:hAnsi="Times New Roman"/>
          <w:color w:val="000000" w:themeColor="text1"/>
          <w:sz w:val="16"/>
          <w:szCs w:val="16"/>
          <w:lang w:eastAsia="ru-RU"/>
        </w:rPr>
      </w:pPr>
    </w:p>
    <w:p w14:paraId="74EA281E" w14:textId="77777777" w:rsidR="00B32C77" w:rsidRPr="000816EF" w:rsidRDefault="003469E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5611EF7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091DCA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марта 1938 г. Первая пробная студийная передача электронного МТЦ с разложением на 343 строки, 25 кадр/с при чересстрочной развертке. МТЦ построен на Шаболовке, 53, рядом с башней Шухова (150 м). Принят в постоянную эксплуатацию 31 декабря 1938 г. (11482).</w:t>
      </w:r>
    </w:p>
    <w:p w14:paraId="56FC06BA"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1D9AFF3D" w14:textId="77777777" w:rsidR="007B178C" w:rsidRPr="000816EF" w:rsidRDefault="007B178C"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9 марта</w:t>
      </w:r>
      <w:r w:rsidRPr="000816EF">
        <w:rPr>
          <w:rFonts w:ascii="Times New Roman" w:hAnsi="Times New Roman"/>
          <w:color w:val="000000" w:themeColor="text1"/>
          <w:sz w:val="16"/>
          <w:szCs w:val="16"/>
        </w:rPr>
        <w:t xml:space="preserve"> в 1938 году состоялась пробная студийная телевизионная передача в Москве. Телевизионное электронное оборудование с разложением изображения на 343 строки было смонтировано в телецентре на Шаболовке, для антенн телецентра использовалась Шуховская башня. Изображение передавалось на волне 6,03 метра, а звук — на волне (15062).</w:t>
      </w:r>
    </w:p>
    <w:p w14:paraId="5E3E8FB0" w14:textId="77777777" w:rsidR="007B178C" w:rsidRPr="000816EF" w:rsidRDefault="007B178C" w:rsidP="000816EF">
      <w:pPr>
        <w:spacing w:after="0" w:line="240" w:lineRule="auto"/>
        <w:jc w:val="both"/>
        <w:rPr>
          <w:rFonts w:ascii="Times New Roman" w:hAnsi="Times New Roman"/>
          <w:color w:val="000000" w:themeColor="text1"/>
          <w:sz w:val="16"/>
          <w:szCs w:val="16"/>
        </w:rPr>
      </w:pPr>
    </w:p>
    <w:p w14:paraId="211B4C8C" w14:textId="77777777" w:rsidR="007B178C" w:rsidRPr="000816EF" w:rsidRDefault="007B178C" w:rsidP="000816EF">
      <w:pPr>
        <w:pStyle w:val="rtejustify"/>
        <w:spacing w:before="0" w:after="0"/>
        <w:rPr>
          <w:color w:val="000000" w:themeColor="text1"/>
          <w:sz w:val="16"/>
          <w:szCs w:val="16"/>
        </w:rPr>
      </w:pPr>
      <w:r w:rsidRPr="000816EF">
        <w:rPr>
          <w:rStyle w:val="af0"/>
          <w:i w:val="0"/>
          <w:color w:val="000000" w:themeColor="text1"/>
          <w:sz w:val="16"/>
          <w:szCs w:val="16"/>
        </w:rPr>
        <w:t xml:space="preserve">9 марта 1938 г. </w:t>
      </w:r>
      <w:r w:rsidRPr="000816EF">
        <w:rPr>
          <w:bCs/>
          <w:color w:val="000000" w:themeColor="text1"/>
          <w:sz w:val="16"/>
          <w:szCs w:val="16"/>
        </w:rPr>
        <w:t>Сводка важнейших показаний арестованных по ГУГБ НКВД СССР за 7 марта 1938 г.</w:t>
      </w:r>
    </w:p>
    <w:p w14:paraId="2F54692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545201C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7-е марта 1938 года.</w:t>
      </w:r>
    </w:p>
    <w:p w14:paraId="691A6975" w14:textId="77777777" w:rsidR="00CA34D8" w:rsidRPr="000816EF" w:rsidRDefault="00CA34D8"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354CA29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58075D91" w14:textId="77777777" w:rsidR="00CA34D8" w:rsidRPr="000816EF" w:rsidRDefault="00CA34D8"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2D9D592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РЕЗАЕВ</w:t>
      </w:r>
      <w:r w:rsidRPr="000816EF">
        <w:rPr>
          <w:color w:val="000000" w:themeColor="text1"/>
          <w:sz w:val="16"/>
          <w:szCs w:val="16"/>
        </w:rPr>
        <w:t xml:space="preserve"> Камран Амирович, работник иранской секции Коминтерна. Допрашивал: ШАПКИН.</w:t>
      </w:r>
    </w:p>
    <w:p w14:paraId="0872AA2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Показал, что в 1930 году в Иране был завербован в шпионско-провокаторскую организацию, существовавшую внутри КПИ, которая по указаниям полиции проводила шпионскую работу на территории СССР и вела провокаторскую работу в компартии Ирана.</w:t>
      </w:r>
    </w:p>
    <w:p w14:paraId="31F56FD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1932 году РЕЗАЕВ иранской полицией был переброшен на территорию СССР для шпионско-провокаторской деятельности. В шпионско-провокаторскую организацию РЕЗАЕВЫМ были завербованы студенты КУТВа</w:t>
      </w:r>
      <w:hyperlink r:id="rId281" w:anchor="_edn1" w:history="1">
        <w:r w:rsidRPr="000816EF">
          <w:rPr>
            <w:color w:val="000000" w:themeColor="text1"/>
            <w:sz w:val="16"/>
            <w:szCs w:val="16"/>
            <w:u w:val="single"/>
          </w:rPr>
          <w:t>[1]</w:t>
        </w:r>
      </w:hyperlink>
      <w:r w:rsidRPr="000816EF">
        <w:rPr>
          <w:color w:val="000000" w:themeColor="text1"/>
          <w:sz w:val="16"/>
          <w:szCs w:val="16"/>
        </w:rPr>
        <w:t xml:space="preserve"> ХАКИМОВ и ДЕХКАН.</w:t>
      </w:r>
    </w:p>
    <w:p w14:paraId="2FD1036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 1935 года РЕЗАЕВ установил связь с английским и иранским разведчиком атташе Иранского посольства КАЗИМ ЗАДЕ и передавал ему сведения шпионского характера о деятельности Коминтерна.</w:t>
      </w:r>
    </w:p>
    <w:p w14:paraId="007CF81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ЛАТИФ ЗАДЕ</w:t>
      </w:r>
      <w:r w:rsidRPr="000816EF">
        <w:rPr>
          <w:color w:val="000000" w:themeColor="text1"/>
          <w:sz w:val="16"/>
          <w:szCs w:val="16"/>
        </w:rPr>
        <w:t xml:space="preserve"> Люфти, иранский политэмигрант, до ареста слушатель академии Наркомпищепрома. Допрашивал: АДАРЧУК.</w:t>
      </w:r>
    </w:p>
    <w:p w14:paraId="55454FA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Показал, что в 1928 году он был завербован бывшим секретарем Иранской секции Коминтерна СУЛТАН ЗАДЕ (арестован) в шпионско-провокаторскую организацию, созданную из бывших руководящих работников иранской компартии и иранских политэмигрантов.</w:t>
      </w:r>
    </w:p>
    <w:p w14:paraId="5F0CE12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том же году СУЛТАН ЗАДЕ направил его в Иран для провокаторской работы, предложив ему связаться с РЕЗАЕВЫМ, в то время секретарем ЦК КПИ (арестован).</w:t>
      </w:r>
    </w:p>
    <w:p w14:paraId="0C27732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ЛАТИФ ЗАДЕ в Иране установил связь с заместителем начальника Мешхедской полиции АЛИЕВЫМ, предал Казвинскую коммунистическую организацию, после чего вернулся в СССР.</w:t>
      </w:r>
    </w:p>
    <w:p w14:paraId="6079B06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 1931 года до момента ареста ЛАТИФ ЗАДЕ вел шпионскую работу, будучи непосредственно связан с секретарем Иранского посольства АШТАРИ и атташе посольства КАЗИМ ЗАДЕ.</w:t>
      </w:r>
    </w:p>
    <w:p w14:paraId="377053D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заданию КАЗИМ ЗАДЕ выехал в Таджикистан, где устроился директором Таджикторга.</w:t>
      </w:r>
    </w:p>
    <w:p w14:paraId="6B4CB6A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Таджикистане вел активную шпионскую работу.</w:t>
      </w:r>
    </w:p>
    <w:p w14:paraId="7907AE7B" w14:textId="77777777" w:rsidR="00CA34D8" w:rsidRPr="000816EF" w:rsidRDefault="00CA34D8"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36BD9D1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ПОГРЕБНОЙ,</w:t>
      </w:r>
      <w:r w:rsidRPr="000816EF">
        <w:rPr>
          <w:color w:val="000000" w:themeColor="text1"/>
          <w:sz w:val="16"/>
          <w:szCs w:val="16"/>
        </w:rPr>
        <w:t xml:space="preserve"> бывший заместитель командующего войск ХВО. Допрашивал: БРЕНЕР.</w:t>
      </w:r>
    </w:p>
    <w:p w14:paraId="234077A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том, что по заданиям СОКОЛОВА он вместе с участниками украинской националистической организации бывшим командиром 23 стрелковой дивизии КУНИЦКИМ (арестован), командиром 23 дивизии (после ареста КУНИЦКОГО) ПАВЛОВЫМ и бывшим нач. подивом 41 стр. дивизии ВОЛКОВЫМ (арестован) проработал план подготовки к поднятию восстания на Харьковщине, Полтавщине, Дубеншине и Кремечугщине.</w:t>
      </w:r>
    </w:p>
    <w:p w14:paraId="7B3B755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Согласно выработанному плану КУНИЦКИЙ, БУБЛИЧЕНКО, ПАВЛОВ и ВОЛКОВ проводили вербовочную работу среди командного и начальствующего состава подведомственных им воинских подразделений, создавали повстанческие ячейки среди комсостава запаса и переменников в районах, прикрепленных к их частям через участников организации из числа районных военкомов и руководителей осоавиахимовских организаций.</w:t>
      </w:r>
    </w:p>
    <w:p w14:paraId="3311A0D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Далее ПОГРЕБНОЙ показал, что по плану восстания город Харьков должен быть захвачен силами восставших частей 23 дивизии, расположенных в самом городе, под руководством ДУБОВОГО и СОКОЛОВА.</w:t>
      </w:r>
    </w:p>
    <w:p w14:paraId="465412E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КУНИЦКИЙ и ПАВЛОВ силами 68-го стрелкового полка должны были занять линию железной дороги по направлению на Курск в целях задержки частей, которые могут быть направлены из РСФСР для подавления восстания.</w:t>
      </w:r>
    </w:p>
    <w:p w14:paraId="2266D82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ВОЛКОВУ с восставшими частями 41 дивизии поручался захват Криворожья.</w:t>
      </w:r>
    </w:p>
    <w:p w14:paraId="5E7E2F2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ПОГРЕБНОЙ по указанию СОКОЛОВА должен был возглавить руководство частями 23, 25 и 41 стрелковых дивизий и обеспечить захват г.г. Полтава, Кременчуг, Кривой Рог и Дубны.</w:t>
      </w:r>
    </w:p>
    <w:p w14:paraId="29E3916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ДУБОВОЙ,</w:t>
      </w:r>
      <w:r w:rsidRPr="000816EF">
        <w:rPr>
          <w:color w:val="000000" w:themeColor="text1"/>
          <w:sz w:val="16"/>
          <w:szCs w:val="16"/>
        </w:rPr>
        <w:t xml:space="preserve"> бывший командующий Харьковским военным округом. Допрашивали: ЯМНИЦКИЙ и КАЗАКЕВИЧ.</w:t>
      </w:r>
    </w:p>
    <w:p w14:paraId="1A4D2882"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связанный с ним один из руководителей «ПОВ» на Украине КВЯТЕК, бывший заместитель командующего войсками Харьковского военного округа (арестован), в свою очередь был связан по шпионской и повстанческой работе с БРЖЕЗОВСКИМ (осужден), бывшим заместителем начальника Особого отдела НКВД УССР и БЕГАЙЛО — бывшим вторым секретарем Винницкого Обкома КП(б)У.</w:t>
      </w:r>
    </w:p>
    <w:p w14:paraId="1D17B6C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Из руководителей украинской националистической организации с поляками был связан ЗАТОНСКИЙ (арестован). Он использовал свои поездки в Польшу для установления лично связи с польским министром СВЕНТОСЛАВСКИМ.</w:t>
      </w:r>
    </w:p>
    <w:p w14:paraId="31CBC8E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Кроме того, связь с поляками (по шпионской и повстанческой работе) ЗАТОНСКИЙ по поручению националистического центра поддерживал через польского консула в Киеве КАРШО-СЕЛЕЦКОГО.</w:t>
      </w:r>
    </w:p>
    <w:p w14:paraId="71E84E17"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Через КОПУЛОВСКОГО (арестован) «военный штаб» украинских националистов осуществлял связь с украинской националистической организацией в милиции, возглавлявшейся начальником Киевской облмилиции РЯБОТЕНКО, имевшим свои кадры в органах милиции и, в частности, в школе милиции.</w:t>
      </w:r>
    </w:p>
    <w:p w14:paraId="7808BD5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РЯБОТЕНКО входил также в «чекистский заговор», будучи связан с бывшим начальником УРКМ БАЧИНСКИМ.</w:t>
      </w:r>
    </w:p>
    <w:p w14:paraId="0253BB1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РЯБОТЕНКО и его люди должны были снабжать повстанческие отряды оружием.</w:t>
      </w:r>
    </w:p>
    <w:p w14:paraId="613D6C7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Военный штаб рассчитывал получить оружие и от военных через военкоматы, через корпусные учебные центры (где имелось оружие, вплоть до артиллерии) из военкабинетов ВУЗов, из учебных центров Осоавиахима.</w:t>
      </w:r>
    </w:p>
    <w:p w14:paraId="0C7829B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Учетом и обеспечением доступа к оружию, а также военной подготовкой участников повстанческих групп занимались повстанческие штабы в районах и областях.</w:t>
      </w:r>
    </w:p>
    <w:p w14:paraId="78E63430"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КОВАЛЕВ,</w:t>
      </w:r>
      <w:r w:rsidRPr="000816EF">
        <w:rPr>
          <w:color w:val="000000" w:themeColor="text1"/>
          <w:sz w:val="16"/>
          <w:szCs w:val="16"/>
        </w:rPr>
        <w:t xml:space="preserve"> бывший командующий 48 стр. дивизией, комбриг. Допрашивали: ПЕТУШКОВ и ЛУКИН.</w:t>
      </w:r>
    </w:p>
    <w:p w14:paraId="326D114C"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он в 1929 году, будучи командиром 2-го Нерчинского полка на станции Раздольная (ДВК), был завербован для работы в японской разведке командиром 1-й Тихоокеанской дивизии, японским агентом НИКИТИНЫМ (в настоящее время командир 11 стрелкового корпуса в гор. Смоленске — не арестован). До вербовки КОВАЛЕВА в японскую разведку НИКИТИН говорил КОВАЛЕВУ, что он участник организации правых, и сблизился с КОВАЛЕВЫМ на антисоветской платформе правых. НИКИТИН тогда, в 1929—30 г.г., говорил КОВАЛЕВУ, что правые собирают силы и готовятся к захвату власти и рассчитывают на вооруженную помощь японцев на Востоке и французов в блоке с лимитрофными государствами на Западе. НИКИТИН говорил о необходимости территориальных уступок японцам за их помощь.</w:t>
      </w:r>
    </w:p>
    <w:p w14:paraId="1D3D4DD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lastRenderedPageBreak/>
        <w:t>НИКИТИН предложил КОВАЛЕВУ оказывать в интересах правых содействие японцам как союзникам, сказав, что он уже работает в японской разведке.</w:t>
      </w:r>
    </w:p>
    <w:p w14:paraId="53DF80D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НИКИТИН связал КОВАЛЕВА с агентом японской разведки командиром взвода 2 Нерчинского полка, которым командовал КОВАЛЕВ, ЕВТРОПОВЫМ (устанавливается).</w:t>
      </w:r>
    </w:p>
    <w:p w14:paraId="405F05EF"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ЕВТРОПОВ до службы в полку работал пом. бухгалтера на КВЖД и, согласно существующему договору советского правительства с правительством Маньчжурии, по достижении призывного возраста прибыл в СССР отбывать военную службу и попал в полк к КОВАЛЕВУ.</w:t>
      </w:r>
    </w:p>
    <w:p w14:paraId="18737A6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Не понимая, какую ценность он представляет для японской разведки как командир полка, когда сам НИКИТИН командир дивизии работает в этой разведке, КОВАЛЕВ просил НИКИТИНА это объяснить. НИКИТИН указал КОВАЛЕВУ, что японская разведка заинтересована и в связи с КОВАЛЕВЫМ, так как может сложиться такая обстановка, когда КОВАЛЕВУ будет удобнее лично передать те или иные материалы японской разведке.</w:t>
      </w:r>
    </w:p>
    <w:p w14:paraId="212B1CA1"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КОВАЛЕВ был связан с агентом японской разведки командиром своего полка ЕВТРОПОВЫМ до отъезда в Москву в 1930 году и передал ему секретные материалы о мобилизационной готовности полка и т.п.</w:t>
      </w:r>
    </w:p>
    <w:p w14:paraId="0DF61F3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 заданию НИКИТИНА КОВАЛЕВ обработал и привлек к участию в организации правых помощника командира 2-го Нерчинского полка КУТУЗОВА и военного прокурора 1-й Тихоокеанской дивизии ЭРКИСА (оба не арестованы).</w:t>
      </w:r>
    </w:p>
    <w:p w14:paraId="3618227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Тогда же в 1929—30 г.г. НИКИТИН назвал КОВАЛЕВУ как «своих», правых, бывшего командира 19 стрелкового корпуса ХАХАНЬЯНА (арестован) и нач. подива 1 Тихоокеанской дивизии СКОБОРЦОВА (не арестован).</w:t>
      </w:r>
    </w:p>
    <w:p w14:paraId="56EF5D3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ГОРЕВ</w:t>
      </w:r>
      <w:r w:rsidRPr="000816EF">
        <w:rPr>
          <w:color w:val="000000" w:themeColor="text1"/>
          <w:sz w:val="16"/>
          <w:szCs w:val="16"/>
        </w:rPr>
        <w:t>, бывший военный атташе в Испании, комбриг. Допрашивали: ЛЕБЕДЕВ, ЯКУНИН.</w:t>
      </w:r>
    </w:p>
    <w:p w14:paraId="37D7D7FB"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к началу ноября месяца 1936 года в Испании сложились две пораженческие группы: одна из руководящего и командного состава испанцев во главе с КАБАЛЬЕРО; вторая из советских работников в Испании во главе с РОЗЕНБЕРГОМ, полпредом СССР в Испании, и БЕРЗИНЫМ.</w:t>
      </w:r>
    </w:p>
    <w:p w14:paraId="6E857938"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Эти две пораженческие группы по разработанному плану проводили предательскую работу, направленную на поражение Испанской республики.</w:t>
      </w:r>
    </w:p>
    <w:p w14:paraId="11884CA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связи с подходом мятежников к Мадриду и создавшимся тяжелым положением Испанской республиканской армии РОЗЕНБЕРГ и БЕРЗИН, влияя на испанское правительство и отдельных членов ЦК испанской компартии, предложили свой план сдачи Мадрида мятежниками без боя и отвода республиканской армии за реку Хараму. Они доказывали безнадежность обороны Мадрида и поэтому необходимость сдачи его фашистскому командованию якобы в целях сохранения республиканской армии и «последующего маневра».</w:t>
      </w:r>
    </w:p>
    <w:p w14:paraId="34F1B7D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Настаивая перед Республиканским правительством и ЦК испанской компартии на проведении в жизнь этого плана, пораженческая группа во главе с РОЗЕНБЕРГОМ и БЕРЗИНЫМ стремилась (как показывает ГОРЕВ) к сдаче Мадрида и поражению испанской революции.</w:t>
      </w:r>
    </w:p>
    <w:p w14:paraId="3826F27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РОЗЕНБЕРГ и БЕРЗИН в своих телеграммах в Москву об обстановке и положении на фронте под Мадридом дезинформировали советское правительство для того, чтобы заранее подготовить московское руководство к падению Мадрида и добиться директивы об отзыве русских из Испании.</w:t>
      </w:r>
    </w:p>
    <w:p w14:paraId="4930E259"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Пораженческие группы КАБАЛЬЕРО и РОЗЕНБЕРГА—БЕРЗИНА проводили подрывную работу:</w:t>
      </w:r>
    </w:p>
    <w:p w14:paraId="73685AB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а) срывали снабжение фронта под Мадридом боеприпасами, для чего был использован участник пораженческой группы КАБАЛЬЕРО генерал АССЕНСИО;</w:t>
      </w:r>
    </w:p>
    <w:p w14:paraId="056D8F14"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б) добились у командующего центральным фронтом генерала ПОСАС отдачи приказа об отводе войск по обороне Мадрида в направлении гор. Таранкси.</w:t>
      </w:r>
    </w:p>
    <w:p w14:paraId="5716AF5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На основании этого приказа 1-я бригада Республиканской армии оставила высоту Серро Рохо, являющуюся ключом ко всем подходам к Мадриду, что дало возможность мятежникам занять выгодные позиции под Мадридом;</w:t>
      </w:r>
    </w:p>
    <w:p w14:paraId="1C512B25"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была разрушена служба тыла;</w:t>
      </w:r>
    </w:p>
    <w:p w14:paraId="70F0E70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г) создана паника;</w:t>
      </w:r>
    </w:p>
    <w:p w14:paraId="64DD024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 в решающий момент РОЗЕНБЕРГ, БЕРЗИН и ряд других советских работников эвакуировались из Мадрида, причем эта эвакуация носила характер бегства и подорвала авторитет советских представителей в Испании.</w:t>
      </w:r>
    </w:p>
    <w:p w14:paraId="0DACC00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КОКАДЕЕВ А.Н</w:t>
      </w:r>
      <w:r w:rsidRPr="000816EF">
        <w:rPr>
          <w:color w:val="000000" w:themeColor="text1"/>
          <w:sz w:val="16"/>
          <w:szCs w:val="16"/>
        </w:rPr>
        <w:t>., начальник отдела управления связи РККА. Допрашивал: ЛУЩИНСКИЙ.</w:t>
      </w:r>
    </w:p>
    <w:p w14:paraId="375061EE"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1936 году им были завербованы в заговор помощник начальника 3 отдела Управления связи РУБИНШТЕЙН Я.М. и МЕЛЬНИКОВ В.И. — военный инженер (оба не арестованы).</w:t>
      </w:r>
    </w:p>
    <w:p w14:paraId="21C9AB93"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РУБИНШТЕЙН проводил политику по линии срыва плана заказов на радиовооружение для РККА, подбирал негодные комплекты для радиостанций и запасные части к ним и тормозил работу по изготовлению военной промышленностью новых типов танковых радиостанций.</w:t>
      </w:r>
    </w:p>
    <w:p w14:paraId="50C7DE26"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МЕЛЬНИКОВ проводил аналогичное вредительство по серийным заказам в области радиовооружения для авиации.</w:t>
      </w:r>
    </w:p>
    <w:p w14:paraId="1EA2370A"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БЕРГОЛЬЦ А.И.,</w:t>
      </w:r>
      <w:r w:rsidRPr="000816EF">
        <w:rPr>
          <w:color w:val="000000" w:themeColor="text1"/>
          <w:sz w:val="16"/>
          <w:szCs w:val="16"/>
        </w:rPr>
        <w:t xml:space="preserve"> бывший преподаватель Академии Генерального штаба. Допрашивали: КРИВОШЕЕВ, ЛАДАТКО.</w:t>
      </w:r>
    </w:p>
    <w:p w14:paraId="50264F4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БЕРГОЛЬЦ дополнительно показал о том, что ему от ОЗОЛА, бывшего заместителя начальника Политуправления МВО (арестован), было известно, что руководящая тройка латышской фашистской организации в Московском военном округе поддерживает связь с руководителями латышской организации в Харькове, персонально с бывшим помощником командующего войсками округа ЛАТСОНОМ (арестован) и другими.</w:t>
      </w:r>
    </w:p>
    <w:p w14:paraId="68BD208D" w14:textId="77777777" w:rsidR="00CA34D8" w:rsidRPr="000816EF" w:rsidRDefault="00CA34D8" w:rsidP="000816EF">
      <w:pPr>
        <w:pStyle w:val="rtejustify"/>
        <w:spacing w:before="0" w:after="0"/>
        <w:rPr>
          <w:color w:val="000000" w:themeColor="text1"/>
          <w:sz w:val="16"/>
          <w:szCs w:val="16"/>
        </w:rPr>
      </w:pPr>
      <w:r w:rsidRPr="000816EF">
        <w:rPr>
          <w:color w:val="000000" w:themeColor="text1"/>
          <w:sz w:val="16"/>
          <w:szCs w:val="16"/>
        </w:rPr>
        <w:t>В августе 1936 года АЛКСНИС рассказал БЕРГОЛЬЦУ, что он руководит подрывной деятельностью в КВО через начальника ВВС КВО комкора ИНГАУНИСА (арестован) и на ДВК через ЛАПИНА (осужден). АЛКСНИС вредительской работе придавал большое значение. ЛАПИН в 1936 году организовал катастрофу самолетов тяжелой эскадрильи, перелетавших на ДВК, за что ЛАПИН был снят с занимаемой им должности. Взамен ЛАПИНА АЛКСНИС добился назначения в ОКДВА ИНГАУНИСА из Киевского военного округа как активного участника латышской организации, который продолжил вредительство, начатое ЛАПИНЫМ.</w:t>
      </w:r>
    </w:p>
    <w:p w14:paraId="3A96AA6C" w14:textId="77777777" w:rsidR="00CA34D8" w:rsidRPr="000816EF" w:rsidRDefault="00CA34D8"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4114CBF9" w14:textId="77777777" w:rsidR="00CA34D8" w:rsidRPr="000816EF" w:rsidRDefault="000816EF" w:rsidP="000816EF">
      <w:pPr>
        <w:pStyle w:val="rtejustify"/>
        <w:spacing w:before="0" w:after="0"/>
        <w:rPr>
          <w:color w:val="000000" w:themeColor="text1"/>
          <w:sz w:val="16"/>
          <w:szCs w:val="16"/>
        </w:rPr>
      </w:pPr>
      <w:hyperlink r:id="rId282" w:anchor="_ednref1" w:history="1">
        <w:r w:rsidR="00CA34D8" w:rsidRPr="000816EF">
          <w:rPr>
            <w:color w:val="000000" w:themeColor="text1"/>
            <w:sz w:val="16"/>
            <w:szCs w:val="16"/>
            <w:u w:val="single"/>
          </w:rPr>
          <w:t>[1]</w:t>
        </w:r>
      </w:hyperlink>
      <w:r w:rsidR="00CA34D8" w:rsidRPr="000816EF">
        <w:rPr>
          <w:color w:val="000000" w:themeColor="text1"/>
          <w:sz w:val="16"/>
          <w:szCs w:val="16"/>
        </w:rPr>
        <w:t xml:space="preserve"> Коммунистический университет трудящихся Востока.</w:t>
      </w:r>
    </w:p>
    <w:p w14:paraId="55E1E805" w14:textId="77777777" w:rsidR="00CA34D8" w:rsidRPr="000816EF" w:rsidRDefault="00CA34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406. Л. 1—9. </w:t>
      </w:r>
    </w:p>
    <w:p w14:paraId="568EFC7B" w14:textId="77777777" w:rsidR="00CA34D8" w:rsidRPr="000816EF" w:rsidRDefault="00CA34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174-178 (12168).</w:t>
      </w:r>
    </w:p>
    <w:p w14:paraId="4678CD68" w14:textId="77777777" w:rsidR="00CA34D8" w:rsidRPr="000816EF" w:rsidRDefault="00CA34D8" w:rsidP="000816EF">
      <w:pPr>
        <w:spacing w:after="0" w:line="240" w:lineRule="auto"/>
        <w:jc w:val="both"/>
        <w:rPr>
          <w:rFonts w:ascii="Times New Roman" w:hAnsi="Times New Roman"/>
          <w:color w:val="000000" w:themeColor="text1"/>
          <w:sz w:val="16"/>
          <w:szCs w:val="16"/>
        </w:rPr>
      </w:pPr>
    </w:p>
    <w:p w14:paraId="236CD6A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1730C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50BBBCB"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марта 1938 - Рекорд длительности свободного падения парашюта - 10810 метров за 2 минуты 50 секунд, достигнут французским парашютистом Джеймсом Уильямсом. Он прыгает с кабины ANF Les Mureaux 113 после взлета с аэродрома в Шартре. На высоте 200 метров он раскрыл парашют (22275).</w:t>
      </w:r>
    </w:p>
    <w:p w14:paraId="2E301C62" w14:textId="77777777" w:rsidR="008C3DC6" w:rsidRPr="000816EF" w:rsidRDefault="008C3DC6" w:rsidP="000816EF">
      <w:pPr>
        <w:spacing w:after="0" w:line="240" w:lineRule="auto"/>
        <w:jc w:val="both"/>
        <w:rPr>
          <w:rFonts w:ascii="Times New Roman" w:hAnsi="Times New Roman"/>
          <w:color w:val="0070C0"/>
          <w:sz w:val="16"/>
          <w:szCs w:val="16"/>
        </w:rPr>
      </w:pPr>
    </w:p>
    <w:p w14:paraId="55B24EF4" w14:textId="77777777" w:rsidR="00C5080C" w:rsidRPr="000816EF" w:rsidRDefault="00C5080C"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9 марта</w:t>
      </w:r>
      <w:r w:rsidRPr="000816EF">
        <w:rPr>
          <w:rFonts w:ascii="Times New Roman" w:hAnsi="Times New Roman"/>
          <w:color w:val="000000" w:themeColor="text1"/>
          <w:sz w:val="16"/>
          <w:szCs w:val="16"/>
        </w:rPr>
        <w:t xml:space="preserve"> в 1938 году на поплавках взлетел опытный прототип «NC.471-01» многоцелевого гидросамолета «Farman» («SNCAC») «NC.470». Дальнейшая судьба этих машин остается загадкой, хотя известно, что 14 «NC.470» перешли в руки немцев в ноябре 1942 г. Часть из них была переделана под колесное шасси (15063).</w:t>
      </w:r>
    </w:p>
    <w:p w14:paraId="348BCE0B" w14:textId="77777777" w:rsidR="00C5080C" w:rsidRPr="000816EF" w:rsidRDefault="00C5080C" w:rsidP="000816EF">
      <w:pPr>
        <w:spacing w:after="0" w:line="240" w:lineRule="auto"/>
        <w:jc w:val="both"/>
        <w:rPr>
          <w:rFonts w:ascii="Times New Roman" w:hAnsi="Times New Roman"/>
          <w:color w:val="000000" w:themeColor="text1"/>
          <w:sz w:val="16"/>
          <w:szCs w:val="16"/>
        </w:rPr>
      </w:pPr>
    </w:p>
    <w:p w14:paraId="01886118" w14:textId="5E69C493"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марта 1938 -  На поплавках взлетел опытный прототип NC.471-01 многоцелевого гидросамолета Farman (SNCAC) NC.470. 27 декабря 1937 г. он впервые поднялся в воздух, с сухопутного аэродрома на временном колесном шасси. Дальнейшая судьба этих машин остается загадкой, хотя известно, что 14 NC.470 перешли в руки немцев в ноябре 1942 г. Часть из них была переделана под колесное шасси (22575).</w:t>
      </w:r>
    </w:p>
    <w:p w14:paraId="2057998D" w14:textId="77777777" w:rsidR="008C3DC6" w:rsidRPr="000816EF" w:rsidRDefault="008C3DC6" w:rsidP="000816EF">
      <w:pPr>
        <w:spacing w:after="0" w:line="240" w:lineRule="auto"/>
        <w:jc w:val="both"/>
        <w:rPr>
          <w:rFonts w:ascii="Times New Roman" w:hAnsi="Times New Roman"/>
          <w:color w:val="0070C0"/>
          <w:sz w:val="16"/>
          <w:szCs w:val="16"/>
        </w:rPr>
      </w:pPr>
    </w:p>
    <w:p w14:paraId="726C48F2" w14:textId="68019901" w:rsidR="00C5080C" w:rsidRPr="000816EF" w:rsidRDefault="00C5080C"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9 марта</w:t>
      </w:r>
      <w:r w:rsidRPr="000816EF">
        <w:rPr>
          <w:rFonts w:ascii="Times New Roman" w:hAnsi="Times New Roman"/>
          <w:color w:val="000000" w:themeColor="text1"/>
          <w:sz w:val="16"/>
          <w:szCs w:val="16"/>
        </w:rPr>
        <w:t xml:space="preserve"> в 1938 году первый полёт опытного тяжелого бомбардировщика </w:t>
      </w:r>
      <w:hyperlink r:id="rId283" w:tgtFrame="_blank" w:history="1">
        <w:r w:rsidRPr="000816EF">
          <w:rPr>
            <w:rFonts w:ascii="Times New Roman" w:hAnsi="Times New Roman"/>
            <w:color w:val="000000" w:themeColor="text1"/>
            <w:sz w:val="16"/>
            <w:szCs w:val="16"/>
          </w:rPr>
          <w:t xml:space="preserve">«P.50/II» </w:t>
        </w:r>
      </w:hyperlink>
      <w:r w:rsidRPr="000816EF">
        <w:rPr>
          <w:rFonts w:ascii="Times New Roman" w:hAnsi="Times New Roman"/>
          <w:color w:val="000000" w:themeColor="text1"/>
          <w:sz w:val="16"/>
          <w:szCs w:val="16"/>
        </w:rPr>
        <w:t>(разработчик: Piaggio, Италия). Четыре звездообразных двигателя «Piaggio» «P.XI» «RC40» (1000 л.с.) располагались в ряд (15063).</w:t>
      </w:r>
    </w:p>
    <w:p w14:paraId="3F375AA9" w14:textId="77777777" w:rsidR="00C5080C" w:rsidRPr="000816EF" w:rsidRDefault="00C5080C" w:rsidP="000816EF">
      <w:pPr>
        <w:spacing w:after="0" w:line="240" w:lineRule="auto"/>
        <w:jc w:val="both"/>
        <w:rPr>
          <w:rFonts w:ascii="Times New Roman" w:hAnsi="Times New Roman"/>
          <w:color w:val="000000" w:themeColor="text1"/>
          <w:sz w:val="16"/>
          <w:szCs w:val="16"/>
        </w:rPr>
      </w:pPr>
    </w:p>
    <w:p w14:paraId="3E1A840B" w14:textId="77777777" w:rsidR="008C3DC6" w:rsidRPr="000816EF" w:rsidRDefault="008C3DC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марта 1938 года экипаж под командованием Николо Лана начал летные испытания P.50-II – развития P.50-I, совершившего первый полет еще в 1937. Новая силовая установка в четыре звездообразных мотора Пьяджио P.IX RC.40 по 1000 л.с. на передней кромке крыла в индивидуальных гондолах работала лучше, но из-за установки еще двух мотогондол вырос мидель и упала дальность. Но главное — смешанная конструкция с ферменным каркасом уже не соответствовала требованиям времени. В принципе, Р.50 укладывался в рамки согласованных с ВВС технических требований, однако сами эти требования уже устарели. В ходе переговоров со штабом ВВС дирекция фирмы «Пьяджио» согласилась не настаивать на запуске в серию Р.50-II в обмен на новый заказ (22873).</w:t>
      </w:r>
    </w:p>
    <w:p w14:paraId="1A486873" w14:textId="77777777" w:rsidR="008C3DC6" w:rsidRPr="000816EF" w:rsidRDefault="008C3DC6" w:rsidP="000816EF">
      <w:pPr>
        <w:spacing w:after="0" w:line="240" w:lineRule="auto"/>
        <w:jc w:val="both"/>
        <w:rPr>
          <w:rFonts w:ascii="Times New Roman" w:hAnsi="Times New Roman"/>
          <w:color w:val="0070C0"/>
          <w:sz w:val="16"/>
          <w:szCs w:val="16"/>
        </w:rPr>
      </w:pPr>
    </w:p>
    <w:p w14:paraId="499DCADA" w14:textId="77777777" w:rsidR="00C5080C" w:rsidRPr="000816EF" w:rsidRDefault="00C5080C"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9 марта</w:t>
      </w:r>
      <w:r w:rsidRPr="000816EF">
        <w:rPr>
          <w:rFonts w:ascii="Times New Roman" w:hAnsi="Times New Roman"/>
          <w:color w:val="000000" w:themeColor="text1"/>
          <w:sz w:val="16"/>
          <w:szCs w:val="16"/>
        </w:rPr>
        <w:t xml:space="preserve"> в 1938 году начало Арагонской наступательной операции франкистских войск в ходе гражданской войны в Испании. Завершилась 15 апреля. В результате центральные районы страны, контролируемые республиканцами, были отрезаны от Каталонии и путей сообщения с Францией (15063).</w:t>
      </w:r>
    </w:p>
    <w:p w14:paraId="457BF5A5" w14:textId="77777777" w:rsidR="00C5080C" w:rsidRPr="000816EF" w:rsidRDefault="00C5080C" w:rsidP="000816EF">
      <w:pPr>
        <w:spacing w:after="0" w:line="240" w:lineRule="auto"/>
        <w:jc w:val="both"/>
        <w:rPr>
          <w:rFonts w:ascii="Times New Roman" w:hAnsi="Times New Roman"/>
          <w:color w:val="000000" w:themeColor="text1"/>
          <w:sz w:val="16"/>
          <w:szCs w:val="16"/>
        </w:rPr>
      </w:pPr>
    </w:p>
    <w:p w14:paraId="3F8B9C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марта 1938 в Вене Курт Schussischnigg не подчинился нацистам, требовавшим декрета о независимости (2100), но объявил о проведении 12 марта референдума по вопросу о сохранении независимости (3907,210).</w:t>
      </w:r>
    </w:p>
    <w:p w14:paraId="6A0840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A3DE50" w14:textId="77777777" w:rsidR="00C95C0F" w:rsidRPr="000816EF" w:rsidRDefault="00C95C0F"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9 марта 1938 Шушниг объявил на ближайшее воскресенье, 13 марта </w:t>
      </w:r>
      <w:bookmarkStart w:id="152" w:name="YANDEX_7"/>
      <w:bookmarkEnd w:id="152"/>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плебисцит по вопросу о независимости Австрии. Гитлер потребовал отмены плебисцита, отставки Шушнига в пользу Зейсс-Инкварта и отдал приказ о подготовке к вторжению.</w:t>
      </w:r>
    </w:p>
    <w:p w14:paraId="7E9498FF" w14:textId="77777777" w:rsidR="00C95C0F" w:rsidRPr="000816EF" w:rsidRDefault="00C95C0F"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11 марта Шушниг вынужден был уйти в отставку. Президент Австрии Миклас отказался поручить формирование нового правительства Зейсс-Инкварту, но в 23 часа 15 минут капитулировал. В ночь с 11 на 12 марта </w:t>
      </w:r>
      <w:bookmarkStart w:id="153" w:name="YANDEX_8"/>
      <w:bookmarkEnd w:id="153"/>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германские войска, заранее сосредоточенные на границе в соответствии с планом «Отто», вторглись на территорию Австрии (173</w:t>
      </w:r>
      <w:r w:rsidR="003A08AF" w:rsidRPr="000816EF">
        <w:rPr>
          <w:rFonts w:ascii="Times New Roman" w:hAnsi="Times New Roman"/>
          <w:color w:val="000000" w:themeColor="text1"/>
          <w:sz w:val="16"/>
          <w:szCs w:val="16"/>
        </w:rPr>
        <w:t>30</w:t>
      </w:r>
      <w:r w:rsidRPr="000816EF">
        <w:rPr>
          <w:rFonts w:ascii="Times New Roman" w:hAnsi="Times New Roman"/>
          <w:color w:val="000000" w:themeColor="text1"/>
          <w:sz w:val="16"/>
          <w:szCs w:val="16"/>
        </w:rPr>
        <w:t>).</w:t>
      </w:r>
    </w:p>
    <w:p w14:paraId="25BE6B18" w14:textId="77777777" w:rsidR="00C95C0F" w:rsidRPr="000816EF" w:rsidRDefault="00C95C0F"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51F46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марта 1938 И. Риббентроп приехал в Лондон, где встречался с Н.Чемберленом, лордом Галифаксом, королем Георгом VI и архиепископом Кентерберийским. У него остались "самые приятные" впечатления от этих встреч, и он с полным основанием информировал Гитлера, что Великобритания не вмешается в австрийский вопрос (3871).</w:t>
      </w:r>
    </w:p>
    <w:p w14:paraId="6BD980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111D8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5A78D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DB1B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10 по 21 марта 1938 года проходили гос. испытания винтомоторной группы самолета СБ бис 3 в зимних условиях</w:t>
      </w:r>
    </w:p>
    <w:p w14:paraId="2BCCB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6694E8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3 ранга Пономарев</w:t>
      </w:r>
    </w:p>
    <w:p w14:paraId="79A163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в/инженер 2 ранга Липкин</w:t>
      </w:r>
    </w:p>
    <w:p w14:paraId="3F82BE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15D250A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эффективность водяных и масляных радиаторов и проверить работу винтомоторной группы на разных режимах и высотах после ее переделки на заводе N 22.</w:t>
      </w:r>
    </w:p>
    <w:p w14:paraId="406BB8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F9AB70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Водяные и воздушно-масляные радиаторы на самолете СБ бис 3 2М-103 в зимних условиях гос. испытания прошли.</w:t>
      </w:r>
    </w:p>
    <w:p w14:paraId="6D6C39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6560"/>
        <w:gridCol w:w="891"/>
        <w:gridCol w:w="1338"/>
      </w:tblGrid>
      <w:tr w:rsidR="005D4A8A" w:rsidRPr="000816EF" w14:paraId="3BE11322" w14:textId="77777777">
        <w:tc>
          <w:tcPr>
            <w:tcW w:w="1809" w:type="dxa"/>
            <w:tcBorders>
              <w:top w:val="single" w:sz="12" w:space="0" w:color="auto"/>
            </w:tcBorders>
          </w:tcPr>
          <w:p w14:paraId="6BF5E2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6560" w:type="dxa"/>
            <w:tcBorders>
              <w:top w:val="single" w:sz="12" w:space="0" w:color="auto"/>
            </w:tcBorders>
          </w:tcPr>
          <w:p w14:paraId="52FC60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 работы</w:t>
            </w:r>
          </w:p>
        </w:tc>
        <w:tc>
          <w:tcPr>
            <w:tcW w:w="891" w:type="dxa"/>
            <w:tcBorders>
              <w:top w:val="single" w:sz="12" w:space="0" w:color="auto"/>
            </w:tcBorders>
          </w:tcPr>
          <w:p w14:paraId="370F77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338" w:type="dxa"/>
            <w:tcBorders>
              <w:top w:val="single" w:sz="12" w:space="0" w:color="auto"/>
            </w:tcBorders>
          </w:tcPr>
          <w:p w14:paraId="676C2C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 Полета</w:t>
            </w:r>
          </w:p>
        </w:tc>
      </w:tr>
      <w:tr w:rsidR="005D4A8A" w:rsidRPr="000816EF" w14:paraId="2F755A42" w14:textId="77777777">
        <w:tc>
          <w:tcPr>
            <w:tcW w:w="1809" w:type="dxa"/>
          </w:tcPr>
          <w:p w14:paraId="44A7C0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6560" w:type="dxa"/>
          </w:tcPr>
          <w:p w14:paraId="72A388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16 час. самолет прибыл с 22 завода</w:t>
            </w:r>
          </w:p>
        </w:tc>
        <w:tc>
          <w:tcPr>
            <w:tcW w:w="891" w:type="dxa"/>
          </w:tcPr>
          <w:p w14:paraId="06AEA6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38" w:type="dxa"/>
          </w:tcPr>
          <w:p w14:paraId="753C90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FBAB17" w14:textId="77777777">
        <w:tc>
          <w:tcPr>
            <w:tcW w:w="1809" w:type="dxa"/>
          </w:tcPr>
          <w:p w14:paraId="44146C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w:t>
            </w:r>
          </w:p>
        </w:tc>
        <w:tc>
          <w:tcPr>
            <w:tcW w:w="6560" w:type="dxa"/>
          </w:tcPr>
          <w:p w14:paraId="5E93FC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испытания винтомоторной группы и выявление эффективности водяных и масляных радиаторов на 6000 м</w:t>
            </w:r>
          </w:p>
        </w:tc>
        <w:tc>
          <w:tcPr>
            <w:tcW w:w="891" w:type="dxa"/>
          </w:tcPr>
          <w:p w14:paraId="6E4271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38" w:type="dxa"/>
          </w:tcPr>
          <w:p w14:paraId="0613E9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20 мин.</w:t>
            </w:r>
          </w:p>
        </w:tc>
      </w:tr>
      <w:tr w:rsidR="005D4A8A" w:rsidRPr="000816EF" w14:paraId="1870E0D0" w14:textId="77777777">
        <w:tc>
          <w:tcPr>
            <w:tcW w:w="1809" w:type="dxa"/>
          </w:tcPr>
          <w:p w14:paraId="05DF75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года</w:t>
            </w:r>
          </w:p>
        </w:tc>
        <w:tc>
          <w:tcPr>
            <w:tcW w:w="6560" w:type="dxa"/>
          </w:tcPr>
          <w:p w14:paraId="68AFBC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испытание винтомоторной группы на 8000 м</w:t>
            </w:r>
          </w:p>
        </w:tc>
        <w:tc>
          <w:tcPr>
            <w:tcW w:w="891" w:type="dxa"/>
          </w:tcPr>
          <w:p w14:paraId="38ED1F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338" w:type="dxa"/>
          </w:tcPr>
          <w:p w14:paraId="7BEEEF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00 мин.</w:t>
            </w:r>
          </w:p>
        </w:tc>
      </w:tr>
      <w:tr w:rsidR="005D4A8A" w:rsidRPr="000816EF" w14:paraId="5C1B10E9" w14:textId="77777777">
        <w:tc>
          <w:tcPr>
            <w:tcW w:w="1809" w:type="dxa"/>
          </w:tcPr>
          <w:p w14:paraId="3D6D3E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w:t>
            </w:r>
          </w:p>
        </w:tc>
        <w:tc>
          <w:tcPr>
            <w:tcW w:w="6560" w:type="dxa"/>
          </w:tcPr>
          <w:p w14:paraId="230135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испытание винтомоторной группы в горизонтальном полете у земли</w:t>
            </w:r>
          </w:p>
        </w:tc>
        <w:tc>
          <w:tcPr>
            <w:tcW w:w="891" w:type="dxa"/>
          </w:tcPr>
          <w:p w14:paraId="00681E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338" w:type="dxa"/>
          </w:tcPr>
          <w:p w14:paraId="356AC5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30 мин.</w:t>
            </w:r>
          </w:p>
        </w:tc>
      </w:tr>
      <w:tr w:rsidR="005D4A8A" w:rsidRPr="000816EF" w14:paraId="1A952F9B" w14:textId="77777777">
        <w:tc>
          <w:tcPr>
            <w:tcW w:w="1809" w:type="dxa"/>
          </w:tcPr>
          <w:p w14:paraId="1564A0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года</w:t>
            </w:r>
          </w:p>
        </w:tc>
        <w:tc>
          <w:tcPr>
            <w:tcW w:w="6560" w:type="dxa"/>
          </w:tcPr>
          <w:p w14:paraId="506A36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проверку тепловых режимов в горизонтальном полете на полном газу</w:t>
            </w:r>
          </w:p>
        </w:tc>
        <w:tc>
          <w:tcPr>
            <w:tcW w:w="891" w:type="dxa"/>
          </w:tcPr>
          <w:p w14:paraId="15AC72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w:t>
            </w:r>
          </w:p>
        </w:tc>
        <w:tc>
          <w:tcPr>
            <w:tcW w:w="1338" w:type="dxa"/>
          </w:tcPr>
          <w:p w14:paraId="13BED2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00 мин.</w:t>
            </w:r>
          </w:p>
        </w:tc>
      </w:tr>
      <w:tr w:rsidR="005D4A8A" w:rsidRPr="000816EF" w14:paraId="783C74CF" w14:textId="77777777">
        <w:tc>
          <w:tcPr>
            <w:tcW w:w="1809" w:type="dxa"/>
          </w:tcPr>
          <w:p w14:paraId="685009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w:t>
            </w:r>
          </w:p>
        </w:tc>
        <w:tc>
          <w:tcPr>
            <w:tcW w:w="6560" w:type="dxa"/>
          </w:tcPr>
          <w:p w14:paraId="6199A0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выявление эффективности водяных и масляных радиаторов на режиме скороподъемности до Н=9000 м с различным положением винтов и в горизонтальном полете на полном газу на площадках</w:t>
            </w:r>
          </w:p>
        </w:tc>
        <w:tc>
          <w:tcPr>
            <w:tcW w:w="891" w:type="dxa"/>
          </w:tcPr>
          <w:p w14:paraId="5DBF06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338" w:type="dxa"/>
          </w:tcPr>
          <w:p w14:paraId="046380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50 мин.</w:t>
            </w:r>
          </w:p>
        </w:tc>
      </w:tr>
      <w:tr w:rsidR="005D4A8A" w:rsidRPr="000816EF" w14:paraId="14C880E6" w14:textId="77777777">
        <w:tc>
          <w:tcPr>
            <w:tcW w:w="1809" w:type="dxa"/>
            <w:tcBorders>
              <w:bottom w:val="single" w:sz="12" w:space="0" w:color="auto"/>
            </w:tcBorders>
          </w:tcPr>
          <w:p w14:paraId="425A2D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560" w:type="dxa"/>
            <w:tcBorders>
              <w:bottom w:val="single" w:sz="12" w:space="0" w:color="auto"/>
            </w:tcBorders>
          </w:tcPr>
          <w:p w14:paraId="1896FE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произведено</w:t>
            </w:r>
          </w:p>
        </w:tc>
        <w:tc>
          <w:tcPr>
            <w:tcW w:w="891" w:type="dxa"/>
            <w:tcBorders>
              <w:bottom w:val="single" w:sz="12" w:space="0" w:color="auto"/>
            </w:tcBorders>
          </w:tcPr>
          <w:p w14:paraId="73B6AD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1338" w:type="dxa"/>
            <w:tcBorders>
              <w:bottom w:val="single" w:sz="12" w:space="0" w:color="auto"/>
            </w:tcBorders>
          </w:tcPr>
          <w:p w14:paraId="422B5E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час. 40 мин.</w:t>
            </w:r>
          </w:p>
        </w:tc>
      </w:tr>
    </w:tbl>
    <w:p w14:paraId="6B05B2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самолет находился на гос. испытаниях 11 дней, из них проходил летные испытания 5 дней (4041).</w:t>
      </w:r>
    </w:p>
    <w:p w14:paraId="54ACF5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A662C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10 по 21 марта 1938 НИИ ВВС проводил гос. испытаниям ВМГ СБ бис 3 в зимних условиях. Отв. исполнители: ви ви3р Пономарев, вл ви2р Липкин. Цель испытаний:</w:t>
      </w:r>
    </w:p>
    <w:p w14:paraId="0CCF97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Выявить эффективность водяных и маслорадиаторов и проверить работу ВМГ на разных режимах и высотах после переделки на заводе 22. Объект испытаний: ВМГ на СБ бис 3 после гос. испытаний (см Отчет N 21068 от 28 января 1938), подверглась следующим переделкам на заводе 22:</w:t>
      </w:r>
    </w:p>
    <w:p w14:paraId="1303E7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Правый опытный мотор М-103 N 1712 был заменен на серийный М-103 N 3050</w:t>
      </w:r>
    </w:p>
    <w:p w14:paraId="17E2EC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Водяная система правого мотора переделана по схеме левого мотора, доведенной ранее в процессе гос. испытаний в НИИ ВВС</w:t>
      </w:r>
    </w:p>
    <w:p w14:paraId="77A2E3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Управление передними крышками радиаторов сделана для каждого мотора раздельно</w:t>
      </w:r>
    </w:p>
    <w:p w14:paraId="3F02DC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 масляной системе входной туннель сделан как на левом моторе</w:t>
      </w:r>
    </w:p>
    <w:p w14:paraId="6BE115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Щели маслорадиаторов сделаны управляемыми из кабины л (2723).</w:t>
      </w:r>
    </w:p>
    <w:p w14:paraId="3503E2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108447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НКОП М.М.К. писал письмо № 461сс ПРЕДСЕДАТЕЛЮ СОВЕТА НАРОДНЫХ КОМИССАРОВ СОЮЗА С.С.Р.</w:t>
      </w:r>
    </w:p>
    <w:p w14:paraId="65386A7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МОЛОТОВУ В.М.</w:t>
      </w:r>
    </w:p>
    <w:p w14:paraId="405854C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Решением Правительства от 14.11.1937г. за № 179 ремонтный инструмент и приспособления для ремонта итожен изготовлять Наркоммаш, в частности, на Златоустовском заводе по чертежам НКОП.</w:t>
      </w:r>
    </w:p>
    <w:p w14:paraId="17B94D6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ремонтного инструмента для моторов переданы: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5D4A8A" w:rsidRPr="000816EF" w14:paraId="65CB39BB" w14:textId="77777777">
        <w:tc>
          <w:tcPr>
            <w:tcW w:w="3757" w:type="dxa"/>
            <w:tcBorders>
              <w:top w:val="single" w:sz="12" w:space="0" w:color="auto"/>
            </w:tcBorders>
            <w:shd w:val="clear" w:color="auto" w:fill="FFFFFF"/>
          </w:tcPr>
          <w:p w14:paraId="3ADC47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3757" w:type="dxa"/>
            <w:tcBorders>
              <w:top w:val="single" w:sz="12" w:space="0" w:color="auto"/>
            </w:tcBorders>
            <w:shd w:val="clear" w:color="auto" w:fill="FFFFFF"/>
          </w:tcPr>
          <w:p w14:paraId="2FAE2C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мотору М-11</w:t>
            </w:r>
          </w:p>
        </w:tc>
        <w:tc>
          <w:tcPr>
            <w:tcW w:w="3757" w:type="dxa"/>
            <w:tcBorders>
              <w:top w:val="single" w:sz="12" w:space="0" w:color="auto"/>
            </w:tcBorders>
            <w:shd w:val="clear" w:color="auto" w:fill="FFFFFF"/>
          </w:tcPr>
          <w:p w14:paraId="47FA3B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29.1 за № 220/750с</w:t>
            </w:r>
          </w:p>
        </w:tc>
      </w:tr>
      <w:tr w:rsidR="005D4A8A" w:rsidRPr="000816EF" w14:paraId="29D3B4C3" w14:textId="77777777">
        <w:tc>
          <w:tcPr>
            <w:tcW w:w="3757" w:type="dxa"/>
            <w:shd w:val="clear" w:color="auto" w:fill="FFFFFF"/>
          </w:tcPr>
          <w:p w14:paraId="4072AC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3757" w:type="dxa"/>
            <w:shd w:val="clear" w:color="auto" w:fill="FFFFFF"/>
          </w:tcPr>
          <w:p w14:paraId="0A5FD7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 М-25</w:t>
            </w:r>
          </w:p>
        </w:tc>
        <w:tc>
          <w:tcPr>
            <w:tcW w:w="3757" w:type="dxa"/>
            <w:shd w:val="clear" w:color="auto" w:fill="FFFFFF"/>
          </w:tcPr>
          <w:p w14:paraId="19ECBB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29.1 за № 220/750с</w:t>
            </w:r>
          </w:p>
        </w:tc>
      </w:tr>
      <w:tr w:rsidR="005D4A8A" w:rsidRPr="000816EF" w14:paraId="01F6FCE4" w14:textId="77777777">
        <w:tc>
          <w:tcPr>
            <w:tcW w:w="3757" w:type="dxa"/>
            <w:shd w:val="clear" w:color="auto" w:fill="FFFFFF"/>
          </w:tcPr>
          <w:p w14:paraId="39CA53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3757" w:type="dxa"/>
            <w:shd w:val="clear" w:color="auto" w:fill="FFFFFF"/>
          </w:tcPr>
          <w:p w14:paraId="21E540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 М-34</w:t>
            </w:r>
          </w:p>
        </w:tc>
        <w:tc>
          <w:tcPr>
            <w:tcW w:w="3757" w:type="dxa"/>
            <w:shd w:val="clear" w:color="auto" w:fill="FFFFFF"/>
          </w:tcPr>
          <w:p w14:paraId="72DC2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29.1 за № 220/750с</w:t>
            </w:r>
          </w:p>
        </w:tc>
      </w:tr>
      <w:tr w:rsidR="005D4A8A" w:rsidRPr="000816EF" w14:paraId="563366B3" w14:textId="77777777">
        <w:tc>
          <w:tcPr>
            <w:tcW w:w="3757" w:type="dxa"/>
            <w:shd w:val="clear" w:color="auto" w:fill="FFFFFF"/>
          </w:tcPr>
          <w:p w14:paraId="7B506F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shd w:val="clear" w:color="auto" w:fill="FFFFFF"/>
          </w:tcPr>
          <w:p w14:paraId="57E57A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shd w:val="clear" w:color="auto" w:fill="FFFFFF"/>
          </w:tcPr>
          <w:p w14:paraId="198D20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 за № 2-11-04</w:t>
            </w:r>
          </w:p>
        </w:tc>
      </w:tr>
      <w:tr w:rsidR="005D4A8A" w:rsidRPr="000816EF" w14:paraId="5106CD25" w14:textId="77777777">
        <w:tc>
          <w:tcPr>
            <w:tcW w:w="3757" w:type="dxa"/>
            <w:shd w:val="clear" w:color="auto" w:fill="FFFFFF"/>
          </w:tcPr>
          <w:p w14:paraId="0CF7D0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shd w:val="clear" w:color="auto" w:fill="FFFFFF"/>
          </w:tcPr>
          <w:p w14:paraId="1A1002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shd w:val="clear" w:color="auto" w:fill="FFFFFF"/>
          </w:tcPr>
          <w:p w14:paraId="733EF3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 за № 2-11-04</w:t>
            </w:r>
          </w:p>
        </w:tc>
      </w:tr>
      <w:tr w:rsidR="005D4A8A" w:rsidRPr="000816EF" w14:paraId="77CE4129" w14:textId="77777777">
        <w:tc>
          <w:tcPr>
            <w:tcW w:w="3757" w:type="dxa"/>
            <w:shd w:val="clear" w:color="auto" w:fill="FFFFFF"/>
          </w:tcPr>
          <w:p w14:paraId="0CF8D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3757" w:type="dxa"/>
            <w:shd w:val="clear" w:color="auto" w:fill="FFFFFF"/>
          </w:tcPr>
          <w:p w14:paraId="41774D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По мотору М-87</w:t>
            </w:r>
          </w:p>
        </w:tc>
        <w:tc>
          <w:tcPr>
            <w:tcW w:w="3757" w:type="dxa"/>
            <w:shd w:val="clear" w:color="auto" w:fill="FFFFFF"/>
          </w:tcPr>
          <w:p w14:paraId="18D9D5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 за № 2-01-01</w:t>
            </w:r>
          </w:p>
        </w:tc>
      </w:tr>
      <w:tr w:rsidR="005D4A8A" w:rsidRPr="000816EF" w14:paraId="03D599F9" w14:textId="77777777">
        <w:tc>
          <w:tcPr>
            <w:tcW w:w="3757" w:type="dxa"/>
            <w:shd w:val="clear" w:color="auto" w:fill="FFFFFF"/>
          </w:tcPr>
          <w:p w14:paraId="3EA6B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shd w:val="clear" w:color="auto" w:fill="FFFFFF"/>
          </w:tcPr>
          <w:p w14:paraId="1CC79D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shd w:val="clear" w:color="auto" w:fill="FFFFFF"/>
          </w:tcPr>
          <w:p w14:paraId="31040F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13.2 за № 2-10-01</w:t>
            </w:r>
          </w:p>
        </w:tc>
      </w:tr>
      <w:tr w:rsidR="005D4A8A" w:rsidRPr="000816EF" w14:paraId="170897FF" w14:textId="77777777">
        <w:tc>
          <w:tcPr>
            <w:tcW w:w="3757" w:type="dxa"/>
            <w:shd w:val="clear" w:color="auto" w:fill="FFFFFF"/>
          </w:tcPr>
          <w:p w14:paraId="3480A1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shd w:val="clear" w:color="auto" w:fill="FFFFFF"/>
          </w:tcPr>
          <w:p w14:paraId="45C82B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shd w:val="clear" w:color="auto" w:fill="FFFFFF"/>
          </w:tcPr>
          <w:p w14:paraId="2B3478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 за № 2-01-01</w:t>
            </w:r>
          </w:p>
        </w:tc>
      </w:tr>
      <w:tr w:rsidR="005D4A8A" w:rsidRPr="000816EF" w14:paraId="64588203" w14:textId="77777777">
        <w:tc>
          <w:tcPr>
            <w:tcW w:w="3757" w:type="dxa"/>
            <w:shd w:val="clear" w:color="auto" w:fill="FFFFFF"/>
          </w:tcPr>
          <w:p w14:paraId="3FBBC0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3757" w:type="dxa"/>
            <w:shd w:val="clear" w:color="auto" w:fill="FFFFFF"/>
          </w:tcPr>
          <w:p w14:paraId="20E7A2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По мотору М-100</w:t>
            </w:r>
          </w:p>
        </w:tc>
        <w:tc>
          <w:tcPr>
            <w:tcW w:w="3757" w:type="dxa"/>
            <w:shd w:val="clear" w:color="auto" w:fill="FFFFFF"/>
          </w:tcPr>
          <w:p w14:paraId="714AF9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 за № 2-10-01</w:t>
            </w:r>
          </w:p>
        </w:tc>
      </w:tr>
      <w:tr w:rsidR="005D4A8A" w:rsidRPr="000816EF" w14:paraId="1C997538" w14:textId="77777777">
        <w:tc>
          <w:tcPr>
            <w:tcW w:w="3757" w:type="dxa"/>
            <w:tcBorders>
              <w:bottom w:val="single" w:sz="12" w:space="0" w:color="auto"/>
            </w:tcBorders>
            <w:shd w:val="clear" w:color="auto" w:fill="FFFFFF"/>
          </w:tcPr>
          <w:p w14:paraId="3280A1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Borders>
              <w:bottom w:val="single" w:sz="12" w:space="0" w:color="auto"/>
            </w:tcBorders>
            <w:shd w:val="clear" w:color="auto" w:fill="FFFFFF"/>
          </w:tcPr>
          <w:p w14:paraId="0BB33C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Borders>
              <w:bottom w:val="single" w:sz="12" w:space="0" w:color="auto"/>
            </w:tcBorders>
            <w:shd w:val="clear" w:color="auto" w:fill="FFFFFF"/>
          </w:tcPr>
          <w:p w14:paraId="7632F9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 за № 2-01-01</w:t>
            </w:r>
          </w:p>
        </w:tc>
      </w:tr>
    </w:tbl>
    <w:p w14:paraId="4632AC4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Часть чертежей инструмента и приспособлений (около 15%), в том числе вновь проектируемого в соответствии с изменениями в конструкции моторов, будут переданы до 15.3 т.г.</w:t>
      </w:r>
    </w:p>
    <w:p w14:paraId="2108E05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настоящего времени Наркоммаш к размещению и изготовлению инструмента не приступил и договоров на поставку инструмента с УВВС не заключил.</w:t>
      </w:r>
    </w:p>
    <w:p w14:paraId="6C931F5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существующих размерах действующего авиационного парка, вопрос ремонта моторов, как в мирное время, так и во время войны, имеет огромное значение.</w:t>
      </w:r>
    </w:p>
    <w:p w14:paraId="6325BC6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Самым больным вопросом в деле организации ремонта является отсутствие в необходимых количествах ремонтного ин</w:t>
      </w:r>
      <w:r w:rsidRPr="000816EF">
        <w:rPr>
          <w:rFonts w:ascii="Times New Roman" w:hAnsi="Times New Roman"/>
          <w:color w:val="000000" w:themeColor="text1"/>
          <w:sz w:val="16"/>
          <w:szCs w:val="16"/>
        </w:rPr>
        <w:softHyphen/>
        <w:t>струмента.</w:t>
      </w:r>
    </w:p>
    <w:p w14:paraId="39BA4C1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Ремонтный инструмент в значительной части состоит из разных приспособлений, приближающихся по своему характеру к типу специальных станков.</w:t>
      </w:r>
    </w:p>
    <w:p w14:paraId="3B059B1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настоящего времени моторные заводы изготовляли такой инструмент лишь в единичных комплектах и их произ</w:t>
      </w:r>
      <w:r w:rsidRPr="000816EF">
        <w:rPr>
          <w:rFonts w:ascii="Times New Roman" w:hAnsi="Times New Roman"/>
          <w:color w:val="000000" w:themeColor="text1"/>
          <w:sz w:val="16"/>
          <w:szCs w:val="16"/>
        </w:rPr>
        <w:softHyphen/>
        <w:t>водственные возможности ни в какой мере не обеспечивают потребности ремонтных заводов и УВВС.</w:t>
      </w:r>
    </w:p>
    <w:p w14:paraId="611BBCE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решения вопроса обеспечения ремонтным инструментом необходимо провести следущие мероприятия:</w:t>
      </w:r>
    </w:p>
    <w:p w14:paraId="002B24A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Создать в системе Наркоммаша специальные завода по Изготовлению монтажного и ремонтного инструмента, с таким расчетом, чтобы эти заводы могли покрыть всю потребность УВВС, ремонтных заводов авиапромышленности и Аэрофлота.</w:t>
      </w:r>
    </w:p>
    <w:p w14:paraId="122973E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Строительство этих заводов провести ударно с вводом их в эксплоатацию в 1939 году.</w:t>
      </w:r>
    </w:p>
    <w:p w14:paraId="5B514ED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Обязать Наркоммаш в 1938 году разместить на существуюцих инструментальных, станкостроительных и других заводах все заказы УВВС, Аэрофлота и ремонтных заводов НКОП на ремонтный инструмент, сняв изготовление его с авиационных заводов.</w:t>
      </w:r>
    </w:p>
    <w:p w14:paraId="5949C2E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Обязать Авиационные Главки отрабатывать технологию ремонта, разрабатывать чертежи монтажного и ремонтного иструмента, изготовлять 2-3 образцовых комплекта, проверять их на ремонте небольшого количества моторов и после этого передааать чертежи УВВС, Аэрофлоту, ремонтным заводам, а также Наркоммашу для изготовления.</w:t>
      </w:r>
    </w:p>
    <w:p w14:paraId="7DC8256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дополнение к изложенному прошу побудить УВВС и Наркоммаш немедленно заключить договора на поставку ремонтного и монтажного инструмента на 1938 год, освободив от его изготовления моторные авиационные заводы (9843,102).</w:t>
      </w:r>
    </w:p>
    <w:p w14:paraId="02501E2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A0FB4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10 и 16 марта 1938. Из протокола заседания Политбюро N 59, 1938 г.</w:t>
      </w:r>
    </w:p>
    <w:p w14:paraId="78D3E4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прекращении поисков самолета Н-209 Героя Советского Союза С. А. Леваневского со стороны Аляски </w:t>
      </w:r>
    </w:p>
    <w:p w14:paraId="740324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Дальнейшие поиски самолета Н-209 Героя Советского Союза т. Леваневского С. А. со стороны Аляски признать нецелесообразными. </w:t>
      </w:r>
    </w:p>
    <w:p w14:paraId="378FD3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Предложить Полпреду СССР в САСШ т. Трояновскому: </w:t>
      </w:r>
    </w:p>
    <w:p w14:paraId="23BB3A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Выразить благодарность полярному исследователю гр-ну Вилкинсу и членам его экспедиции за проведенные ими полеты по поискам самолета Н-209. </w:t>
      </w:r>
    </w:p>
    <w:p w14:paraId="60CF74B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б) Известить правительство САСШ о прекращении поисков самолета Н-209 со стороны Аляски и выразить благодарность за содействие, оказанное в организации экспедиции Вилкинса и обслуживании ее средствами связи и службой погоды... </w:t>
      </w:r>
    </w:p>
    <w:p w14:paraId="11BCED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 Приобретенный для экспедиции самолет "Локхид-Электра" отправить в СССР морским путем... </w:t>
      </w:r>
    </w:p>
    <w:p w14:paraId="17EFB4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Обязать Наркомфин СССР срочно перевести в распоряжение т. Трояновского на погашение задолженности по экспедиции 36 000 ам. долларов и аванс на ликвидацию экспедиции в сумме 30 000 ам. Долларов (11652).</w:t>
      </w:r>
    </w:p>
    <w:p w14:paraId="61FC73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CE46D65"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10 марта 1938 было письмо (Исх. № 197с от 10.03.1938 г.) НАРОДНОМУ КОМИССАРУ ВОЕННО-МОРСКОГО ФЛОТА СССР армейскому комиссару 1 ранга тов.СМИРНОВУ. Копия: Зам. Народного комиссара Оборонной Промышленности СССР тов. БОНДАРЬ. от ДИРЕКТОРА НИИ № 3 НКОП Слонимера. [Ксерокопия копии документа // Архив ГНЦ ФГУП "Центр Келдыша". Инв. 227. Оп. 1. Ед. хр. по описи 8. Л. 8,8об.] (19771).</w:t>
      </w:r>
    </w:p>
    <w:p w14:paraId="524584E5"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 данным от 1938 года, специалистами Института были разработаны и переданы на испытание следующие образцы:</w:t>
      </w:r>
    </w:p>
    <w:p w14:paraId="500830CA"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
          <w:iCs/>
          <w:color w:val="000000" w:themeColor="text1"/>
          <w:sz w:val="16"/>
          <w:szCs w:val="16"/>
          <w:u w:val="single"/>
          <w:lang w:eastAsia="ru-RU"/>
        </w:rPr>
        <w:t>Для Военно-Воздушных Сил РККА</w:t>
      </w:r>
    </w:p>
    <w:p w14:paraId="654488ED"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 второй половине 1937 года были проведены широкие испытания 82 мм ракетного осколочного снаряда для вооружения истребительной авиации. Эти испытания проводились в эскадрилье под командованием героя Советского Союза т. РЫЧАГОВА. В ходе проведения этих испытаний было отстреляно 1000 штук РС, которые получили положительную оценку и ВВС выдали заводу № 70 опытно валовый заказ (стоит понимать заказ на опытное валовой производство). Заводу № 1 был выдан заказ освоения ракетных установок на самолётах.</w:t>
      </w:r>
    </w:p>
    <w:p w14:paraId="1145DA3F"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Были проведены работы по 132 мм ракетному зажигательному снаряду и на 1938 год был выдан заказ на опытно-валовую партию заводу № 70, войсковые испытания должны были проводиться в 1938 году.</w:t>
      </w:r>
    </w:p>
    <w:p w14:paraId="3FD256D0"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Проводились работы по 132 мм ракетному осколочному снаряду, который прошел предварительные полигонные испытания и на него был выдан заказ для проведения в 1938 году широких войсковых испытаний.</w:t>
      </w:r>
    </w:p>
    <w:p w14:paraId="03593EAF"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1937 году 82 мм ракетный зажигательный снаряд успешно прошёл полигонные испытания и для проведения войсковых испытаний был выдан заказ заводу № 70 на опытную валовую партию.</w:t>
      </w:r>
    </w:p>
    <w:p w14:paraId="11C6803E"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1936 году в Севастополе успешно прошла (в документе прошли) полигонные испытания 203мм ракетная авиабомба с дополнительной скоростью и на неё был выдан опытно-валовый заказ заводу № 78 для проведения войсковых испытаний. Помимо указанного, специалисты Института разработали ракетную часть 254 и 305 мм ракетных авиабомб, опытные образцы которых подлежали испытанию в первой половине 1938 года. Образцы были расчитаны на пробивание брони до 170 мм, а в перспективе имелась возможность довести бронепробиваемость ракетной авиабомбы до толщины, равной калибру бомбы.</w:t>
      </w:r>
    </w:p>
    <w:p w14:paraId="073274A3"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Специалисты Института проводили работы и по 132 мм осветительному ракетному снаряду на который в 1938 году был выдан заказ на опытно-валовую партию.</w:t>
      </w:r>
    </w:p>
    <w:p w14:paraId="35B147D7"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Другим образцом был 203мм ракетный осколочно-фугасный снаряд для вооружения тяжёлого бомбардировщика. Испытания предстояло провести в первой половине 1938 года.</w:t>
      </w:r>
    </w:p>
    <w:p w14:paraId="6D1DC68A"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Ещё одним образцом была 132мм установка для ракетных снарядов на скоростной бомбардировщик. Испытания должны были быть закончены в 1938 году.</w:t>
      </w:r>
    </w:p>
    <w:p w14:paraId="2A568842"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
          <w:iCs/>
          <w:color w:val="000000" w:themeColor="text1"/>
          <w:sz w:val="16"/>
          <w:szCs w:val="16"/>
          <w:u w:val="single"/>
          <w:lang w:eastAsia="ru-RU"/>
        </w:rPr>
        <w:t>Для Морских Сил РККА</w:t>
      </w:r>
    </w:p>
    <w:p w14:paraId="54B603A6"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 морской тематике были проведены работы по следующим образцам:</w:t>
      </w:r>
    </w:p>
    <w:p w14:paraId="65B6CF91"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152мм ракетный осветительный снаряд с длительностью освещения до 1 минуты.</w:t>
      </w:r>
    </w:p>
    <w:p w14:paraId="3145ECD5"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152мм сигнальные дневные и ночные снаряды с длительностью действия до 40 секунд.</w:t>
      </w:r>
    </w:p>
    <w:p w14:paraId="629B6438"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152мм ракетные ныряющие снаряды для борьбы с подводными лодками.</w:t>
      </w:r>
    </w:p>
    <w:p w14:paraId="7E60A510"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Все упомянутые опытные образцы ракетного вооружения были разработаны по заданию Управления Морских Сил. Они прошли полигонные испытания в 1937 году и удовлетворяли поставленным тактико-техническим требованиям. Дальнейшим этапом в работе над этими образцами должно было быть проведение войсковых испытаний.</w:t>
      </w:r>
    </w:p>
    <w:p w14:paraId="5CA94628"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
          <w:iCs/>
          <w:color w:val="000000" w:themeColor="text1"/>
          <w:sz w:val="16"/>
          <w:szCs w:val="16"/>
          <w:u w:val="single"/>
          <w:lang w:eastAsia="ru-RU"/>
        </w:rPr>
        <w:t>Для Артиллерийского Управления</w:t>
      </w:r>
    </w:p>
    <w:p w14:paraId="64F5435F"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Для Артуправления был разработан образец и изготовлена опытная партия 68 мм трассирующих ракетных снарядов в количестве 250 штук. Полигонные испытания должны были проводиться в первой половине 1938 года. Одновременно с этим, специалисты Института разработали пусковые установки для всех видов отрабатываемых снарядов.</w:t>
      </w:r>
    </w:p>
    <w:p w14:paraId="3026815C"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тот момент недостаточная меткость при наземной стрельбе ракетными снарядами являлась единственым препятствием широкого использования этого вида артиллерии. Причем, благодаря кустарщине и методическим недостаткам в прошлой работе Института, до последнего времени не была установлена основная причина, вызывающая низкую меткость. Не  исключалась возможность, что пониженная меткость крылась в самом принципе и изменениями аэродинамических форм и конструктивными изменениями самого снаряда-ракеты и было невозможно довести меткость до состояния артиллерийских систем.</w:t>
      </w:r>
    </w:p>
    <w:p w14:paraId="503D64D6"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 стрельбе ракетными снарядами с самолёта в полёте, очевидно благодаря увеличенной дульной скорости ракетного снаряда за счёт скорости движения самолёта, мощность значительно возрастает и мало отличается от меткости современной артиллерии. Это обстоятельство давало основание считать, что ракетные снаряды в авиации не тот момент находились вне конкуренции и представляли мощное вооружение для воздушных сил.</w:t>
      </w:r>
    </w:p>
    <w:p w14:paraId="5E524B58"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Жидкие топлива, как например, бензин, кислород отличаются выгодно от порохов, в отношении теплотворной способности и возможности решает осуществления непрерывной подачи в камере сгорания двигателя. Таким образом используются высококалорийные жидкие топлива в ракетном двигателе и имелась возможность увеличить, как скорость истечения продуктов сгорания, а также увеличить запас топлива в ракете. Это обстоятельство ведет к увеличению дальности полёта аппарата сравнительно с пороховой ракетой, особенно это относится к так называемому воздушно-ракетному двигателю, в котором используется в качестве окислителя кислород, содержащийся в воздухе. Руководствуясь этими соображениями и предварительными расчетными данными в Институте велась работа в направлении исследования ракетных двигателей на жидком топливе и воздушно-ракетных двигателей. Работы в этой части практически не вышли из области лабораторных исследований и в основном работа двигателя, как с точки зрения эффективности его, так и продолжительности работы не может считаться удовлетворительной за исключением некоторых отдельных успехов. Параллельно с работой, направленной на освоение ракетных двигателей на жидком топливе в Институте в течение ряда лет велись исследования в области самих летательных аппарато, использующих для движения ракетный принцип.</w:t>
      </w:r>
    </w:p>
    <w:p w14:paraId="16215480"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Основными тематическими задачами, прорабатывавшимися в Институте и КБ-7 являлись исследовательские работы по жидкостному ракетному двигателю на 150 и 300 кг.</w:t>
      </w:r>
    </w:p>
    <w:p w14:paraId="17B36AB3"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Исследование по объектам применения данных двигателей: бескрылая ракета, телеуправляемые снаряды, исследование по стратоплану, конструирование реактивного газогенератора.</w:t>
      </w:r>
    </w:p>
    <w:p w14:paraId="59111158"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Эти работы, находясь в первую очередь в полной зависимости от надёжно работающего двигателя, также являлись предметом самостоятельного исследования. Кроме того, этв часть содержала в себе значительное количество технических задач исключительной трудности, как например:</w:t>
      </w:r>
    </w:p>
    <w:p w14:paraId="7ED33F45" w14:textId="77777777" w:rsidR="00404AEC" w:rsidRPr="000816EF" w:rsidRDefault="00404AEC" w:rsidP="000816EF">
      <w:pPr>
        <w:numPr>
          <w:ilvl w:val="0"/>
          <w:numId w:val="1"/>
        </w:numPr>
        <w:shd w:val="clear" w:color="auto" w:fill="FFFFFF"/>
        <w:spacing w:after="0" w:line="240" w:lineRule="auto"/>
        <w:ind w:left="0" w:firstLine="0"/>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Динамическая устойчивость;</w:t>
      </w:r>
    </w:p>
    <w:p w14:paraId="092F4643" w14:textId="77777777" w:rsidR="00404AEC" w:rsidRPr="000816EF" w:rsidRDefault="00404AEC" w:rsidP="000816EF">
      <w:pPr>
        <w:numPr>
          <w:ilvl w:val="0"/>
          <w:numId w:val="1"/>
        </w:numPr>
        <w:shd w:val="clear" w:color="auto" w:fill="FFFFFF"/>
        <w:spacing w:after="0" w:line="240" w:lineRule="auto"/>
        <w:ind w:left="0" w:firstLine="0"/>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Управления в полёте</w:t>
      </w:r>
    </w:p>
    <w:p w14:paraId="75A7261E" w14:textId="77777777" w:rsidR="00404AEC" w:rsidRPr="000816EF" w:rsidRDefault="00404AEC" w:rsidP="000816EF">
      <w:pPr>
        <w:numPr>
          <w:ilvl w:val="0"/>
          <w:numId w:val="1"/>
        </w:numPr>
        <w:shd w:val="clear" w:color="auto" w:fill="FFFFFF"/>
        <w:spacing w:after="0" w:line="240" w:lineRule="auto"/>
        <w:ind w:left="0" w:firstLine="0"/>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Разработка рациональной конструкции и подачи топлива, которые являлись далеко неиспользованными и тем более нерешенными. Находясь на такой ступени развития эти вопросы не имели четких и ясных перспектив их применения и могли быть отнесены к проблематическим вопросам.</w:t>
      </w:r>
    </w:p>
    <w:p w14:paraId="286E4C6E"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тот момент реальной оборонной тематикой Института, кроме ракетных снарядов, бронебойных и бетонобойных ракетных авиабомб, представляли:</w:t>
      </w:r>
    </w:p>
    <w:p w14:paraId="2A76D16F" w14:textId="77777777" w:rsidR="00404AEC" w:rsidRPr="000816EF" w:rsidRDefault="00404AEC" w:rsidP="000816EF">
      <w:pPr>
        <w:numPr>
          <w:ilvl w:val="0"/>
          <w:numId w:val="2"/>
        </w:numPr>
        <w:shd w:val="clear" w:color="auto" w:fill="FFFFFF"/>
        <w:spacing w:after="0" w:line="240" w:lineRule="auto"/>
        <w:ind w:left="0" w:firstLine="0"/>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Ракетный старт самолёта;</w:t>
      </w:r>
    </w:p>
    <w:p w14:paraId="2B4D4F04" w14:textId="77777777" w:rsidR="00404AEC" w:rsidRPr="000816EF" w:rsidRDefault="00404AEC" w:rsidP="000816EF">
      <w:pPr>
        <w:numPr>
          <w:ilvl w:val="0"/>
          <w:numId w:val="2"/>
        </w:numPr>
        <w:shd w:val="clear" w:color="auto" w:fill="FFFFFF"/>
        <w:spacing w:after="0" w:line="240" w:lineRule="auto"/>
        <w:ind w:left="0" w:firstLine="0"/>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Аэродинамическая труба больших скоростей;</w:t>
      </w:r>
    </w:p>
    <w:p w14:paraId="4FDD0F10" w14:textId="77777777" w:rsidR="00404AEC" w:rsidRPr="000816EF" w:rsidRDefault="00404AEC" w:rsidP="000816EF">
      <w:pPr>
        <w:numPr>
          <w:ilvl w:val="0"/>
          <w:numId w:val="2"/>
        </w:numPr>
        <w:shd w:val="clear" w:color="auto" w:fill="FFFFFF"/>
        <w:spacing w:after="0" w:line="240" w:lineRule="auto"/>
        <w:ind w:left="0" w:firstLine="0"/>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Полевая катапульта.</w:t>
      </w:r>
    </w:p>
    <w:p w14:paraId="6E97C502"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Ракетный старт самолёта после предварительных изысканий в 1933 году был допущен до войсковых испытаний. При проведении войсковых испытаний было обнаружено, что некоторые узлы в самолёте нужно усилить, а также благодаря неудачному расположению стартовых ракет было обнаружено повреждение обшивки хвостового оперения самолёта. На этом основании войсковые испытания были прекращены и опыты приостановлены.</w:t>
      </w:r>
    </w:p>
    <w:p w14:paraId="4F6DC2A8"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Расчёты и опыты убеждали, что при помощи стартовых ракет, установленных на самолёте можно длину разбега самолёта при нормальном весе и средней для современной авиации величине скорости отрыва последняя может быть доведена до 1/3 длины разбега нормального самолёта при безвредном для экипажа ускорении. Возможная перегрузка самолёта при ракетном старте в среднем составляет 127% нормального полезного веса. При использовании указанной перегрузки для увеличения запаса горючего, возможно увеличение дальности полёта минимум на 95% по сравнению с самолётом нормального веса, т.е. без стартовых ракет.</w:t>
      </w:r>
    </w:p>
    <w:p w14:paraId="40D17448"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Полезная нагрузка при ракетном старте может быть увеличена в 5,3 раза по сравнению с самолётом нормального веса. Вполне естественно, что при проектировании самолёта должны быть учтены требования ракетного старта, т.е. размещение ракет, прочность соответствующих деталей. Эта задача могла бы быть полностью решена в 1938 году при условии обеспечения возможностей постойки небольшого экспериментального самолёта. </w:t>
      </w:r>
    </w:p>
    <w:p w14:paraId="3E66D269"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Построенная в НИИ № 3 аэродинамическая труба позволяла изучать законы сопротивления  воздуха при движении тел в пределах скоростей от 340 до 1200 м/сек.</w:t>
      </w:r>
    </w:p>
    <w:p w14:paraId="09A2E156"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сосновании работ в трубе найдены более выгодная в аэродинамическом отношении форма арт.снаряда, которая способствует увеличению дальности 12-20% по сравнению с существующим штатным снарядом </w:t>
      </w:r>
      <w:r w:rsidRPr="000816EF">
        <w:rPr>
          <w:rFonts w:ascii="Times New Roman" w:eastAsia="Times New Roman" w:hAnsi="Times New Roman"/>
          <w:i/>
          <w:iCs/>
          <w:color w:val="000000" w:themeColor="text1"/>
          <w:sz w:val="16"/>
          <w:szCs w:val="16"/>
          <w:lang w:eastAsia="ru-RU"/>
        </w:rPr>
        <w:t>(в документе нарядом)</w:t>
      </w:r>
      <w:r w:rsidRPr="000816EF">
        <w:rPr>
          <w:rFonts w:ascii="Times New Roman" w:eastAsia="Times New Roman" w:hAnsi="Times New Roman"/>
          <w:color w:val="000000" w:themeColor="text1"/>
          <w:sz w:val="16"/>
          <w:szCs w:val="16"/>
          <w:lang w:eastAsia="ru-RU"/>
        </w:rPr>
        <w:t>. Эта работа  должна была проводиться в 1938 году при отстреле (Артиллерийским Управлением) изготовленных по моделям снарядов на полигоне.</w:t>
      </w:r>
    </w:p>
    <w:p w14:paraId="48AB55E4"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Основной задачей работ в направлении развития аэродинамики больших скоростей было всесторонне экспериментальная проверка законов сопротивления воздуха при движении тел с большими скоростями, к которым относили снаряды, ракеты и самолёты будущего [ДЕЛО №____ Переписка и руководящий материал  П.Э.О. Начато 05.01.1937 г. Окончено 21.01.1939 г. / СОСТОЯНИЕ И НАПРАВЛЕНИЕ РАБОТ НИИ № 3. Документ без даты. Ксерокопия // Архив ГНЦ ФГУП "Центр Келдыша". Инв. 227. Оп. 1. Ед. хр. по описи 8. Л. 9,11-17.].</w:t>
      </w:r>
    </w:p>
    <w:p w14:paraId="700AE7C3"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 данным от первой декады 1938 года, специалисты Научно-исследовательского института № 3 НКОП согласно договора с Управлением Морских Сил РККА за №№ 2739311 от 09.02.1936 г. и 160894 от 20.03.1937 г. были разработаны  нижеследующие образцы ракетных снарядов:</w:t>
      </w:r>
    </w:p>
    <w:p w14:paraId="6D6A1F2B"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152мм ныряющие для борьбы с подводными лодками;</w:t>
      </w:r>
    </w:p>
    <w:p w14:paraId="1B3AB43A"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152мм сигнальные-дымовые (дневные) и 152мм сигнальные световые (ночные) для осуществления сигнализации как с кораблей, так и с берега.</w:t>
      </w:r>
    </w:p>
    <w:p w14:paraId="3620D56F"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Заводские испытания 1936-37 годов, а равно и испытания на НИМАП"е, произведенные в 1937 году в присутствии представителей АНИМИ, показали, что указанные первые опытные образцы в основном удовлетворяли посталенным тактико-техническим требованиям [Письмо Исх. № 197с от 10.03.1938 г. НАРОДНОМУ КОМИССАРУ ВОЕННО-МОРСКОГО ФЛОТА СССР армейскому комиссару 1 ранга тов.СМИРНОВУ. Копия: Зам. Народного комиссара Оборонной Промышленности СССР тов. БОНДАРЬ. от ДИРЕКТОРА НИИ № 3 НКОП Слонимера. Ксерокопия копии документа // Архив ГНЦ ФГУП "Центр Келдыша". Инв. 227. Оп. 1. Ед. хр. по описи 8. Л. 8,8об.].</w:t>
      </w:r>
    </w:p>
    <w:p w14:paraId="24A8DE4A"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Согласно данным, относящимся к 1938 году, основной тематикой НИИ № 3 являлось изучение вопроса ракетного летания и применение этого принципа для целей обороны страны в первую очередь.</w:t>
      </w:r>
    </w:p>
    <w:p w14:paraId="7D6483FD"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Было известно, что преобразователем скрытой энергии топлива в ракете в относительную кинетическую энергию продуктов сгорания служит ракетный двигатель.</w:t>
      </w:r>
    </w:p>
    <w:p w14:paraId="14286937"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тепловом ракетном двигателе могут быть использованы самые разнообразные комбинации окислителей и горючих, которые по своему физическому состоянию могли быть разбиты на две группы: твёрдые и жидкие топлива.</w:t>
      </w:r>
    </w:p>
    <w:p w14:paraId="6D591076"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этих двух направлениях, в основном, и велись исследовательские работы в Институте.</w:t>
      </w:r>
    </w:p>
    <w:p w14:paraId="0CD96286"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 твёрдым топливам для реактивных двигателей относятся пороха, к жидким различные углеводороды с жидкими окислителями в виде жидкого кислорода и различных химических соединений богатых кислородом.</w:t>
      </w:r>
    </w:p>
    <w:p w14:paraId="0AA578A3"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Основной тематикой Научно-Исследовательского Института № 3 Народного Комиссариата Оборонной Промышленности являлась разработка артиллерийских образцов ракетного вооружения – ракетных снарядов и бомб различного назначения, таких как: осколочных, фугасных, бетонобойных, бронебойных, химических, осветительных, сигнальных и т.п.</w:t>
      </w:r>
    </w:p>
    <w:p w14:paraId="0911C369"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Исследование ракетного принципа для создания образцов вооружения представляется целесообразным ввиду отсутствия отдачи при выстреле малого веса, простоты системы и большого коэффициента наполнения.</w:t>
      </w:r>
    </w:p>
    <w:p w14:paraId="09823D7C"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Упомянутые свойства позволяли решить вопрос вооружения авиации, артиллерией малых и средних калибров от 82 мм до 203 мм, что в то время представляло нерешённую задачу для обычной артиллерии.</w:t>
      </w:r>
    </w:p>
    <w:p w14:paraId="647D6336"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Используя ракетные снаряды как авиабомбы, сообщая им дополнительную скорость при падении, решается чрезвычайно важная задача увеличения брони и бетонопробиваемости, – непосильная для авиабомб обычного устройства.</w:t>
      </w:r>
    </w:p>
    <w:p w14:paraId="3953EC0E"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Научно-Исследовательский Институт № 3 в своей работе в 1938 году продолжал развивать и совершенствовать разработанные ранее образцы в направлениях увеличения их меткости, повышения эффективности действия у цели, увеличения скорости полёта снарядов и изысканием порохов оптимально отвечающих поставленной задаче, именно, дающих стальное горение и нормальное поведение при температурных колебаниях внешней среды  (19771).</w:t>
      </w:r>
    </w:p>
    <w:p w14:paraId="63939BF7" w14:textId="77777777" w:rsidR="00404AEC" w:rsidRPr="000816EF" w:rsidRDefault="00404AEC"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0D34C7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52A37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FA48A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 ГАУ направил ТТТ на 95-мм пушку на завод № 92 и Кировский завод. Грабин согласился начать работу над 95-мм пушкой. Кировский завод в работах по 95-мм пушке заинтересован не был и фактически ничего не сделал (3861).</w:t>
      </w:r>
    </w:p>
    <w:p w14:paraId="5672A0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690D31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 на заседании производственного актива завода № 92 были озвучены данные о том, что общая себестоимость Ф-22 в 1938 г. увеличилась на 30 млн. рублей. Одна пушка стоила уже в пятнадцать раз дороже легкового автомобиля ГАЗ М-1. [59 — ГУ ЦАНО, Ф. 2491, Оп. 2, Д. 190, Л. 122.]. Перерасход фонда заработной платы, огромный расход дорогостоящего металла и инструмента — все это приводило к неуклонному удорожанию пушек по сравнению с первичной калькуляцией. В 1938 г. на «Новом Сормове» проводятся широкие мероприятия по повышению производительности труда. Сборка орудий Ф-22 — основной продукции завода — ставится на конвейер. Пересмотрены технологии горячей и холодной штамповки в направлении сокращения количества станко-часов и ручных работ. Фасонное литье переводится на машинную формовку. Ручная обрубка металла заменяется механизированной, простые токарные станки — многорезцовыми и револьверными. Все это позволяло высвобождать рабочую силу, направляя ее на другие участки. Однако механизация обработки привела к новой проблеме — обеспечению инструментом, расход и поломки которого возросли в неимоверных количествах. Например, обострилось положение с фрезами. Только в механическом цехе № 1 за один месяц 38-го года ломались 300–400 фрез. [57 — ГУ ЦАНО, Ф. 2491, Оп. 2, Д. 2, Л. 218.]. Сверла, поставляемые из инструментального цеха, часто изготавливались с отступлением от нормалей, что приводило к неправильной сверловке. По мере механизации работа инструментального цеха стала оказывать все более заметное влияние на функционирование завода в целом. Так, после нормального выполнения программы января — февраля 1939 г. в марте опять наметилось отставание из-за резкого снижения скорости и качества работ на расточке стволов в механическом цехе № 2. Причина — плохое качество резцов, полученных из инструментального цеха. Нехватка инструмента приобрела хронический характер. За первый квартал 1939 г. инструментальным цехом заявки на фрезы были удовлетворены на 14,2 %, на сверла — на 28,9 %, на абразивы — на 40 %, на быстрорежущую сталь — на 86 % и только на пилы план был выполнен на 115 %. [58 — Там же, Д. 190, Л. 108.] (11815).</w:t>
      </w:r>
    </w:p>
    <w:p w14:paraId="7CFEC64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0AC44D"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919A4B4"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07D041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 вышел Приказ N035 наркома НКО "Введение норм теплого обмундирования" (11641).</w:t>
      </w:r>
    </w:p>
    <w:p w14:paraId="5B80746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9FD958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405EA2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99F34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10 и 16 марта 1938. Из протокола заседания Политбюро N 59, 1938 г.</w:t>
      </w:r>
    </w:p>
    <w:p w14:paraId="3BACF6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НКИД </w:t>
      </w:r>
    </w:p>
    <w:p w14:paraId="756B00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Разрешить НКВТ освободить личные вещи шведского посланника от ввозных пошлин. </w:t>
      </w:r>
    </w:p>
    <w:p w14:paraId="24F523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т. Литвинова совместно с НКВТ представить предложения о резком ограничении права беспошлинного вывоза вещей послами и посланниками из СССР (11652).</w:t>
      </w:r>
    </w:p>
    <w:p w14:paraId="6B5E571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D3FAC1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EB941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40061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Берхесгаден. Получив сообщение мид Риббентропа из Лондона о беседе с мид Великобритании Галифаксом, заявившим, что ни Великобритания, ни Франция не выступят в случае разрешения Германией Австрийского вопроса, А.Гитлер отдал приказ об осуществлении плана "Отто" (аншлюсс Австрии) (7444).</w:t>
      </w:r>
    </w:p>
    <w:p w14:paraId="6D9B73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A606C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F5F2F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1BB88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11/20 марта 1938 Нач. ВВС к2р Локтионов и Чл. военсовета ВВС бк Кольцов писали письмо N 225206с НКОП М.М.К.:</w:t>
      </w:r>
    </w:p>
    <w:p w14:paraId="3262FE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 Нач. ПГУ НКОП сдавать УВВС РККА ДБ-3 в текущем году необорудованными под АФА-13 считаю неверным, т.к. самолет ДБ-3 д. иметь это вооружение для учебно-боевой подготовки бомбардировочной авиации.</w:t>
      </w:r>
    </w:p>
    <w:p w14:paraId="1AC4E0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ДБ-3 без фотооборудования не может быть использован для разведывательных целей, хотя его ЛД позволяют в некоторых случаях, кроме бомбардировочных задач применять его для фоторазведки.</w:t>
      </w:r>
    </w:p>
    <w:p w14:paraId="0DD6D0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Ваших распоряжений ПГУ не позднее 15 апреля предъявить один из серийных ЛБ-3, оборудованным под установку АФА-13 и начиная со 2 квартала все самолеты сдавать оборудованными под АФА-13.</w:t>
      </w:r>
    </w:p>
    <w:p w14:paraId="0514B2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Вашем решении прошу сообщить (2400,33).</w:t>
      </w:r>
    </w:p>
    <w:p w14:paraId="061CE9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2A10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Нач. НИИ ВВС ви1р Филин и военком Крынецкий утвердили Отчет N 2/0159 о проведении испытаний СБ N 11/48 с 2М-100А. Отв. исполнители: ви и л ви2р Липкин (2729).</w:t>
      </w:r>
    </w:p>
    <w:p w14:paraId="4EC339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7FAC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11 по 16 марта 1938 проходили гос. испытания СБ с учебной кабиной. Отв. исполнители: ви ви2р Подлесецкий и вл м Кабанов. Цель испытаний:</w:t>
      </w:r>
    </w:p>
    <w:p w14:paraId="671A94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пригодность СБ, оборудованного учебной кабиной, для вывозки летного состава.</w:t>
      </w:r>
    </w:p>
    <w:p w14:paraId="01B77C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испытаний:</w:t>
      </w:r>
    </w:p>
    <w:p w14:paraId="772590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качестве учебного самолета для вывозки личного состава заводом 22 предъявлен на испытания серийный самолет со специальной кабиной, установленной взамен кабины ш. Кабина оборудована вторым управлением и соответствующими приборами, необходимыми для л-инструктора. Конструкция учебной кабины предусматривает возможность ее установки силами строевых частей на серийный СБ взамен кабины ш (2731).</w:t>
      </w:r>
    </w:p>
    <w:p w14:paraId="772125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AB29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11 по 16 марта 1938 года проходили гос. испытания самолета СБ с учебной кабиной</w:t>
      </w:r>
    </w:p>
    <w:p w14:paraId="3A5D6C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2D26ED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2 ранга Подлесецкий</w:t>
      </w:r>
    </w:p>
    <w:p w14:paraId="4963A1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Кабанов</w:t>
      </w:r>
    </w:p>
    <w:p w14:paraId="0E4A5E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606C4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пригодность самолета СБ, оборудованного учебной кабиной для вывозки летного состава.</w:t>
      </w:r>
    </w:p>
    <w:p w14:paraId="5CBADE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качестве учебного самолета для вывозки летного состава заводом N 22 предъявлен на испытание серийный самолет со специальной кабиной, установленной взамен кабины штурмана.</w:t>
      </w:r>
    </w:p>
    <w:p w14:paraId="0804FE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оборудована вторым управлением самолета.</w:t>
      </w:r>
    </w:p>
    <w:p w14:paraId="42A95C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это время произведено 56 полетов общей продолжительностью 8 час. 35 мин.</w:t>
      </w:r>
    </w:p>
    <w:p w14:paraId="765717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620D76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Учебно-тренировочную кабину конструкции завода N 22 считать прошедшей гос. испытания (4041).</w:t>
      </w:r>
    </w:p>
    <w:p w14:paraId="34F3DA1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A0278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11 по 16 марта 1938 г. проходил испытания Учебный СБУК2М-103, созданного из обычного серийного СБ и оснащенного специальной учебной кабиной. Вместо штурманской кабины заводом № 22 была установлена кабина со вторым управлением для инструктора. Конструкция учебной кабины предусматривала возможность ее установки на серийный СБ силами строевых частей взамен кабины штурмана.</w:t>
      </w:r>
    </w:p>
    <w:p w14:paraId="1BC740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испытывали ведущий инженер по испытаниям военинженер 2 ранга Подлесецкий и ведущий летчик майор А. И. Кабанов. Летчики облета бригадный инженер А. И. Филин, капитан Хрипков, ст. лейтенант Стад-ник, ст. лейтенант Крутиков, полковник Бабкин, лейтенант Преображенский и инструктор ОВУЗ ст. лейтенант Фокин.</w:t>
      </w:r>
    </w:p>
    <w:p w14:paraId="45FB0A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заключении по испытаниям отмечалось, что самолет с учебной кабиной может с успехом служить для вывозки и проверки техники пилотирования летчиков. Рекомендовалось для обучения техники пилотирования с одним остановленным мотором и техники посадки самолета с полностью выпущенными закрылками дополнительно установить триммеры на рулях высоты и поворота (9531,29).</w:t>
      </w:r>
    </w:p>
    <w:p w14:paraId="4AE162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37F4E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с 11 по 16 марта 1938 г. прошли государственные испытания СБ, оборудованного учебной кабиной. В этом самолете, вместо кабины штурмана, смонтировали абсолютно новую носовую часть Ф-1 для размещения инструктора. Фонарь не устанавливался, имелся лишь небольшой козырек пилота. Конструкция кабины позволяла осуществлять ее установку на стандартном СБ взамен кабины штурмана непосредственно в частях ВВС.</w:t>
      </w:r>
    </w:p>
    <w:p w14:paraId="05F855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за 1938 г. 22-й авиазавод изготовил 110 учебных кабин, из них 29 экземпляров установили на новые заводские машины, а 81 экземпляр в виде комплектов для переделки отправили в войсковые соединения и летные школы (12027).</w:t>
      </w:r>
    </w:p>
    <w:p w14:paraId="23032E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C203E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года начальник НИИ ВВС в/инженер 1 ранга Филин и военком НИИ ВВС батальонный комиссар Крынецкий писал письмо № 40158 начальнику В и МТС ВВС в/инженеру 1 ранга Иоффе.</w:t>
      </w:r>
    </w:p>
    <w:p w14:paraId="0C139C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 218446с от 11/13 февраля 1938 года.</w:t>
      </w:r>
    </w:p>
    <w:p w14:paraId="675DF0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совещании инженерного и летного состава 1 отдела НИИ ВВС – участников испытаний самолета Р-9 М-85 было высказано единое мнение о том, что самолет Р-9 М-85 забракован при достаточных к тому основаниях.</w:t>
      </w:r>
    </w:p>
    <w:p w14:paraId="19E359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Р-9 М-85 не может быть доведен до состояния пригодного для принятия его на вооружение, так как:</w:t>
      </w:r>
    </w:p>
    <w:p w14:paraId="41FAABE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его переделка сложнее нежели постройка нового самолета и</w:t>
      </w:r>
    </w:p>
    <w:p w14:paraId="48A0AC9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если даже все переделки будут осуществлены, то он устареет к моменту серийной постройки.</w:t>
      </w:r>
    </w:p>
    <w:p w14:paraId="570A96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Конструктору Кочерыгину следует дать задание строить новый самолет с учетом достижений, полученных в самолете Р-9 М-85 (хорошая скорость и скороподъемность) и с учетом всех его дефектов и недостатков, отмеченных в отчете по гос. испытаниям самолета.</w:t>
      </w:r>
    </w:p>
    <w:p w14:paraId="4C3488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Протокол совещания по самолету Р-9 М-85 от 19 февраля 1938 года.</w:t>
      </w:r>
    </w:p>
    <w:p w14:paraId="1673B3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совещания:</w:t>
      </w:r>
    </w:p>
    <w:p w14:paraId="6FC36C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Имеет ли самолет Р-9 М-85 перспективы и что следует делать, чтобы он мог быть принят на вооружение.</w:t>
      </w:r>
    </w:p>
    <w:p w14:paraId="373843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ознакомления с материалами испытаний и письмом начальника УМТС ВВС от 11/13 февраля 1938 года присутствующие высказали свои мнения.</w:t>
      </w:r>
    </w:p>
    <w:p w14:paraId="0494BE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присутствующие подтверждают правильность выводов и заключения, сделанного в отчете по гос. испытаниям Р-9 М-85. Самолет забракован при достаточных к тому основаниях, жалобы Кочерыгина не имеют оснований (4180,28-30).</w:t>
      </w:r>
    </w:p>
    <w:p w14:paraId="596068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9588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года начальник штаба 1 отдела НИИ ВВС капитан Никитин писал письмо № 2/0157 начальнику ВВС командарму 2 ранга Локтионову.</w:t>
      </w:r>
    </w:p>
    <w:p w14:paraId="1D9367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 210313с от 26 февраля 1938 года.</w:t>
      </w:r>
    </w:p>
    <w:p w14:paraId="3B079D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 по проекту сверхскоростного самолета с нулевой посадочной скоростью инженера Митюнина</w:t>
      </w:r>
    </w:p>
    <w:p w14:paraId="2E3541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своей идее предлагаемый аппарат является сочетанием геликоптера и автожира. Сама по себе идея эта не нова и над ней работают конструкторы в ряде стран. Причины, которые тормозят осуществление такого летательного аппарата следующие:</w:t>
      </w:r>
    </w:p>
    <w:p w14:paraId="4C2B670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Конструктивная сложность приводов и трансмиссий от мотора к винтам несущим и тянущим.</w:t>
      </w:r>
    </w:p>
    <w:p w14:paraId="381BC7BD"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собственной устойчивости аппарата на геликоптерном режиме полета.</w:t>
      </w:r>
    </w:p>
    <w:p w14:paraId="1CCA7B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тем в проекте совершенно нет конструктивной разработки предлагаемого аппарата …………</w:t>
      </w:r>
    </w:p>
    <w:p w14:paraId="1EFDF3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ценности не представляет и использован быть не может (4180,26-27).</w:t>
      </w:r>
    </w:p>
    <w:p w14:paraId="0F79DE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47BC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года Каганович М.М. писал письмо № 465сс председателю КО Молотову В.М.</w:t>
      </w:r>
    </w:p>
    <w:p w14:paraId="482529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своим постановлением от 20 января 1938 года обязал НКОП принять заказ от НКО на изготовление в 1938 году 10 штук истребителей “И-7”.</w:t>
      </w:r>
    </w:p>
    <w:p w14:paraId="54B9BF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Означенное постановление КО мы выполнить не в состоянии по следующим причинам:</w:t>
      </w:r>
    </w:p>
    <w:p w14:paraId="74E43C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Первая машина “И-7”, построенная в мае 1937 года с мотором М-85 в процессе заводских испытаний потерпела катастрофу.</w:t>
      </w:r>
    </w:p>
    <w:p w14:paraId="72F9A8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запроектированной скорости – 485 км при испытательных полетах, скорость не превышала 416 км.</w:t>
      </w:r>
    </w:p>
    <w:p w14:paraId="6EBFFC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Изучение результатов испытаний потребовало устранение ряда выявленных дефектов и переконструирование машины под мотор М-62, вместо мотора М-85.</w:t>
      </w:r>
    </w:p>
    <w:p w14:paraId="5640C1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сегодня мы не имеем готовых чертежей машины и производственной возможности для постройки “И-7” в количестве 10 штук.</w:t>
      </w:r>
    </w:p>
    <w:p w14:paraId="0D4EAC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Смушкевич внося этот вопрос на решение КО не связался с нами, не выяснил действительного положения, внес путаницу, в результате чего поставил нас перед явным невыполнением решения Правительства.</w:t>
      </w:r>
    </w:p>
    <w:p w14:paraId="1E396F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изложенного прошу вас разрешить:</w:t>
      </w:r>
    </w:p>
    <w:p w14:paraId="1C7440F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году построить на заводе № 21 три опытных самолета “И-7” с мотором М-62 конструкции инженеров Фролова и Боровкова, из них – один самолет для статиспытаний и два для полетов.</w:t>
      </w:r>
    </w:p>
    <w:p w14:paraId="32EC856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постройку указанных 3-х самолетов отпустить заводу № 21 4500 тыс. рублей.</w:t>
      </w:r>
    </w:p>
    <w:p w14:paraId="36C6225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нам передать работы по самолету “Иванов” на заводе № 156 в опытную базу гл. конструктора Поликарпова (3804,19).</w:t>
      </w:r>
    </w:p>
    <w:p w14:paraId="6A21769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0CE93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года Каганович М.М. писал письмо № 465сс в ЦК ВКП(б) И.В.С.</w:t>
      </w:r>
    </w:p>
    <w:p w14:paraId="30028A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своим постановлением от 20 января 1938 года обязал НКОП принять заказ от НКО на изготовление в 1938 году 10 штук истребителей “И-7”.</w:t>
      </w:r>
    </w:p>
    <w:p w14:paraId="6C86BE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Означенное постановление КО мы выполнить не в состоянии по следующим причинам:</w:t>
      </w:r>
    </w:p>
    <w:p w14:paraId="083B11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Первая машина “И-7”, построенная в мае 1937 года с мотором М-85 в процессе заводских испытаний потерпела катастрофу.</w:t>
      </w:r>
    </w:p>
    <w:p w14:paraId="5D26C1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запроектированной скорости – 485 км при испытательных полетах, скорость не превышала 416 км.</w:t>
      </w:r>
    </w:p>
    <w:p w14:paraId="32E22D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Изучение результатов испытаний потребовало устранение ряда выявленных дефектов и переконструирование машины под мотор М-62, вместо мотора М-85.</w:t>
      </w:r>
    </w:p>
    <w:p w14:paraId="29FC0F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 сегодня мы не имеем готовых чертежей машины и производственной возможности для постройки “И-7” в количестве 10 штук.</w:t>
      </w:r>
    </w:p>
    <w:p w14:paraId="45DF7E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Смушкевич внося этот вопрос на решение КО не связался с нами, не выяснил действительного положения, внес путаницу, в результате чего поставил нас перед явным невыполнением решения Правительства.</w:t>
      </w:r>
    </w:p>
    <w:p w14:paraId="2A0A9A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изложенного прошу вас разрешить:</w:t>
      </w:r>
    </w:p>
    <w:p w14:paraId="73E22F1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году построить на заводе № 21 три опытных самолета “И-7” с мотором М-62 конструкции инженеров Фролова и Боровкова, из них – один самолет для статиспытаний и два для полетов.</w:t>
      </w:r>
    </w:p>
    <w:p w14:paraId="4734BC00"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постройку указанных 3-х самолетов отпустить заводу № 21 4500 тыс. рублей.</w:t>
      </w:r>
    </w:p>
    <w:p w14:paraId="4D1D2C95"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нам передать работы по самолету “Иванов” на заводе № 156 в опытную базу гл. конструктора Поликарпова (3804,19).</w:t>
      </w:r>
    </w:p>
    <w:p w14:paraId="73442F23"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9D137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года в НИИ ВВС с завода № 21 поступил УТИ-4 № 1521250 для испытания головного самолета (7721, 39-40).</w:t>
      </w:r>
    </w:p>
    <w:p w14:paraId="0A5823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484B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по 23 апреля 1938 был подготовлен План опытного строительства самолетов на 1938-1939 в форме отдельных планов по заводам, подписанных Нач. ПГУ Беляйкиным. Через месяц этот план вышел и был утвержден Правительством в виде сводного. В этом же комплекте в частности был и план 39 завода, где впервые был представлен БШ. Комплект включал (2141,7):</w:t>
      </w:r>
    </w:p>
    <w:p w14:paraId="5A7DD0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1</w:t>
      </w:r>
    </w:p>
    <w:p w14:paraId="27B548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опытные штурмовики</w:t>
      </w:r>
    </w:p>
    <w:p w14:paraId="70A823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Скоростной штурмовик, бомбардировщик М-88 или М-63 - 3</w:t>
      </w:r>
    </w:p>
    <w:p w14:paraId="7D616F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истребителей</w:t>
      </w:r>
    </w:p>
    <w:p w14:paraId="1DF569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Истребитель маневренный И-15бис М-25В или М-62 - 2</w:t>
      </w:r>
    </w:p>
    <w:p w14:paraId="6AEB93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строящихся в серии</w:t>
      </w:r>
    </w:p>
    <w:p w14:paraId="6A9259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Модификация Вулти</w:t>
      </w:r>
    </w:p>
    <w:p w14:paraId="0B7E3D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под шасси для лыж</w:t>
      </w:r>
    </w:p>
    <w:p w14:paraId="051BCE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постановка на поплавки</w:t>
      </w:r>
    </w:p>
    <w:p w14:paraId="16C062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вооружение</w:t>
      </w:r>
    </w:p>
    <w:p w14:paraId="6D8007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доводка 1-й машины</w:t>
      </w:r>
    </w:p>
    <w:p w14:paraId="63B983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115</w:t>
      </w:r>
    </w:p>
    <w:p w14:paraId="5F00ED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Ближний разведчик 2хМ-103-М-105 - 2</w:t>
      </w:r>
    </w:p>
    <w:p w14:paraId="419555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Тренировочный бомбардировщик 2хРено 220 нр (испытание и доводка) - 2</w:t>
      </w:r>
    </w:p>
    <w:p w14:paraId="18FD82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Пассажирский 6-местный - 1</w:t>
      </w:r>
    </w:p>
    <w:p w14:paraId="507472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 пассажирском варианте</w:t>
      </w:r>
    </w:p>
    <w:p w14:paraId="1E58FF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Модификация УТ-1 и УТ-2 под М-11Ф</w:t>
      </w:r>
    </w:p>
    <w:p w14:paraId="575C0A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81</w:t>
      </w:r>
    </w:p>
    <w:p w14:paraId="011A85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Истребитель скоростной с М-88 - 3</w:t>
      </w:r>
    </w:p>
    <w:p w14:paraId="7176B9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Доводки ДИ-6бис М-25В и установка М-62 - 1</w:t>
      </w:r>
    </w:p>
    <w:p w14:paraId="72B62C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156</w:t>
      </w:r>
    </w:p>
    <w:p w14:paraId="51E566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опытные истребители</w:t>
      </w:r>
    </w:p>
    <w:p w14:paraId="688B82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Маневренный истребитель с М-88 - 3</w:t>
      </w:r>
    </w:p>
    <w:p w14:paraId="4B2441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истребитель с М-88 - 3</w:t>
      </w:r>
    </w:p>
    <w:p w14:paraId="490373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опытные самолеты</w:t>
      </w:r>
    </w:p>
    <w:p w14:paraId="246E11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Многоместный истребитель 2М-105 ТК-1 - 1</w:t>
      </w:r>
    </w:p>
    <w:p w14:paraId="2D93DE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Скоростной штурмовик разведчик бомбардировщик М-88 или М-63 - 3</w:t>
      </w:r>
    </w:p>
    <w:p w14:paraId="1CB89C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Дальний разведчик 2М-100 - 2</w:t>
      </w:r>
    </w:p>
    <w:p w14:paraId="716B5A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ББ - 3</w:t>
      </w:r>
    </w:p>
    <w:p w14:paraId="3E7A8F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ДБ-ЛК</w:t>
      </w:r>
    </w:p>
    <w:p w14:paraId="7ED291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Дальний лодочный разведчик и тяжелый бомбардировщик</w:t>
      </w:r>
    </w:p>
    <w:p w14:paraId="6F3130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Модификации и достройка по плану 1937-38</w:t>
      </w:r>
    </w:p>
    <w:p w14:paraId="4D1EB1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Многоместный истребитель МПИ 2М-103</w:t>
      </w:r>
    </w:p>
    <w:p w14:paraId="2D8F90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ББ 2М-103</w:t>
      </w:r>
    </w:p>
    <w:p w14:paraId="77A928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Штурмовик, разведчик, бб, сопроводитель Иванов М-62</w:t>
      </w:r>
    </w:p>
    <w:p w14:paraId="2F8452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Штурмовик, разведчик, бб, сопроводитель Иванов</w:t>
      </w:r>
    </w:p>
    <w:p w14:paraId="024E9C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ТБ-7 4АМ-34ФРН</w:t>
      </w:r>
    </w:p>
    <w:p w14:paraId="1CE6A5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МТБ-2 4М-87</w:t>
      </w:r>
    </w:p>
    <w:p w14:paraId="57609B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Модификация И-16 (улучшение маневренности).</w:t>
      </w:r>
    </w:p>
    <w:p w14:paraId="303C1E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Работы по вооружению</w:t>
      </w:r>
    </w:p>
    <w:p w14:paraId="0D5DA5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И-16 с 2хШВАКс + 2хШКАСк</w:t>
      </w:r>
    </w:p>
    <w:p w14:paraId="5C9A1F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И-16 УШКАСс и 2хУШКАСк</w:t>
      </w:r>
    </w:p>
    <w:p w14:paraId="1FB797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И-15 4хШКАСс</w:t>
      </w:r>
    </w:p>
    <w:p w14:paraId="612C37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И-15 УШКАС</w:t>
      </w:r>
    </w:p>
    <w:p w14:paraId="785B1E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Автожир А-7 1-й с М-22</w:t>
      </w:r>
    </w:p>
    <w:p w14:paraId="5AB369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А-15 М-25 (доводки и испытания).</w:t>
      </w:r>
    </w:p>
    <w:p w14:paraId="2FDB5B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Геликоптер ЭА-11 (испытания).</w:t>
      </w:r>
    </w:p>
    <w:p w14:paraId="0D5FB2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Автожир для связи и учебный</w:t>
      </w:r>
    </w:p>
    <w:p w14:paraId="2B5C59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Работы по подготовке к серии и техпомощи завода</w:t>
      </w:r>
    </w:p>
    <w:p w14:paraId="10ED6E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апреля 1938</w:t>
      </w:r>
    </w:p>
    <w:p w14:paraId="7FA1EB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39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800"/>
        <w:gridCol w:w="800"/>
        <w:gridCol w:w="800"/>
        <w:gridCol w:w="1144"/>
        <w:gridCol w:w="1121"/>
        <w:gridCol w:w="689"/>
        <w:gridCol w:w="2214"/>
        <w:gridCol w:w="1222"/>
      </w:tblGrid>
      <w:tr w:rsidR="005D4A8A" w:rsidRPr="000816EF" w14:paraId="6E916844" w14:textId="77777777">
        <w:tc>
          <w:tcPr>
            <w:tcW w:w="1809" w:type="dxa"/>
            <w:tcBorders>
              <w:top w:val="single" w:sz="12" w:space="0" w:color="auto"/>
            </w:tcBorders>
          </w:tcPr>
          <w:p w14:paraId="01C58D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NN Наименование</w:t>
            </w:r>
          </w:p>
        </w:tc>
        <w:tc>
          <w:tcPr>
            <w:tcW w:w="800" w:type="dxa"/>
            <w:tcBorders>
              <w:top w:val="single" w:sz="12" w:space="0" w:color="auto"/>
            </w:tcBorders>
          </w:tcPr>
          <w:p w14:paraId="12DA0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w:t>
            </w:r>
          </w:p>
        </w:tc>
        <w:tc>
          <w:tcPr>
            <w:tcW w:w="800" w:type="dxa"/>
            <w:tcBorders>
              <w:top w:val="single" w:sz="12" w:space="0" w:color="auto"/>
            </w:tcBorders>
          </w:tcPr>
          <w:p w14:paraId="51730C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w:t>
            </w:r>
          </w:p>
        </w:tc>
        <w:tc>
          <w:tcPr>
            <w:tcW w:w="800" w:type="dxa"/>
            <w:tcBorders>
              <w:top w:val="single" w:sz="12" w:space="0" w:color="auto"/>
            </w:tcBorders>
          </w:tcPr>
          <w:p w14:paraId="45ADA3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w:t>
            </w:r>
          </w:p>
        </w:tc>
        <w:tc>
          <w:tcPr>
            <w:tcW w:w="1144" w:type="dxa"/>
            <w:tcBorders>
              <w:top w:val="single" w:sz="12" w:space="0" w:color="auto"/>
            </w:tcBorders>
          </w:tcPr>
          <w:p w14:paraId="315F7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w:t>
            </w:r>
          </w:p>
        </w:tc>
        <w:tc>
          <w:tcPr>
            <w:tcW w:w="1121" w:type="dxa"/>
            <w:tcBorders>
              <w:top w:val="single" w:sz="12" w:space="0" w:color="auto"/>
            </w:tcBorders>
          </w:tcPr>
          <w:p w14:paraId="3765E7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w:t>
            </w:r>
          </w:p>
        </w:tc>
        <w:tc>
          <w:tcPr>
            <w:tcW w:w="689" w:type="dxa"/>
            <w:tcBorders>
              <w:top w:val="single" w:sz="12" w:space="0" w:color="auto"/>
            </w:tcBorders>
          </w:tcPr>
          <w:p w14:paraId="5B7427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2214" w:type="dxa"/>
            <w:tcBorders>
              <w:top w:val="single" w:sz="12" w:space="0" w:color="auto"/>
            </w:tcBorders>
          </w:tcPr>
          <w:p w14:paraId="120D67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1222" w:type="dxa"/>
            <w:tcBorders>
              <w:top w:val="single" w:sz="12" w:space="0" w:color="auto"/>
            </w:tcBorders>
          </w:tcPr>
          <w:p w14:paraId="274DCB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r>
      <w:tr w:rsidR="005D4A8A" w:rsidRPr="000816EF" w14:paraId="2306274C" w14:textId="77777777">
        <w:tc>
          <w:tcPr>
            <w:tcW w:w="1809" w:type="dxa"/>
          </w:tcPr>
          <w:p w14:paraId="5B59FA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Новые опытные самолеты</w:t>
            </w:r>
          </w:p>
        </w:tc>
        <w:tc>
          <w:tcPr>
            <w:tcW w:w="800" w:type="dxa"/>
          </w:tcPr>
          <w:p w14:paraId="25E26B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A4A94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A4065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Pr>
          <w:p w14:paraId="338951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5F62F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408306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D9C69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22" w:type="dxa"/>
          </w:tcPr>
          <w:p w14:paraId="7484BA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96B3D05" w14:textId="77777777">
        <w:tc>
          <w:tcPr>
            <w:tcW w:w="1809" w:type="dxa"/>
          </w:tcPr>
          <w:p w14:paraId="3E1E48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БШ</w:t>
            </w:r>
          </w:p>
        </w:tc>
        <w:tc>
          <w:tcPr>
            <w:tcW w:w="800" w:type="dxa"/>
          </w:tcPr>
          <w:p w14:paraId="2AD70C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00" w:type="dxa"/>
          </w:tcPr>
          <w:p w14:paraId="16FF14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00" w:type="dxa"/>
          </w:tcPr>
          <w:p w14:paraId="52C347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144" w:type="dxa"/>
          </w:tcPr>
          <w:p w14:paraId="28A925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385-400/0/105-110</w:t>
            </w:r>
          </w:p>
        </w:tc>
        <w:tc>
          <w:tcPr>
            <w:tcW w:w="1121" w:type="dxa"/>
          </w:tcPr>
          <w:p w14:paraId="7C024B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800/-/1000/-</w:t>
            </w:r>
          </w:p>
        </w:tc>
        <w:tc>
          <w:tcPr>
            <w:tcW w:w="689" w:type="dxa"/>
          </w:tcPr>
          <w:p w14:paraId="7F0969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2214" w:type="dxa"/>
          </w:tcPr>
          <w:p w14:paraId="2733D4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1222" w:type="dxa"/>
          </w:tcPr>
          <w:p w14:paraId="0A6CC2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Над. броня экип.,</w:t>
            </w:r>
          </w:p>
        </w:tc>
      </w:tr>
      <w:tr w:rsidR="005D4A8A" w:rsidRPr="000816EF" w14:paraId="6BA69802" w14:textId="77777777">
        <w:tc>
          <w:tcPr>
            <w:tcW w:w="1809" w:type="dxa"/>
          </w:tcPr>
          <w:p w14:paraId="72109A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203BE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49DB5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14A1B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03.39</w:t>
            </w:r>
          </w:p>
        </w:tc>
        <w:tc>
          <w:tcPr>
            <w:tcW w:w="1144" w:type="dxa"/>
          </w:tcPr>
          <w:p w14:paraId="631ECE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FF28D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0726E3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9E0A2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2хКК+спарка</w:t>
            </w:r>
          </w:p>
        </w:tc>
        <w:tc>
          <w:tcPr>
            <w:tcW w:w="1222" w:type="dxa"/>
          </w:tcPr>
          <w:p w14:paraId="39C59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гор. бомб и мот.</w:t>
            </w:r>
          </w:p>
        </w:tc>
      </w:tr>
      <w:tr w:rsidR="005D4A8A" w:rsidRPr="000816EF" w14:paraId="5F0CD0AB" w14:textId="77777777">
        <w:tc>
          <w:tcPr>
            <w:tcW w:w="1809" w:type="dxa"/>
          </w:tcPr>
          <w:p w14:paraId="712279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29AA4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19518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FD188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05.38</w:t>
            </w:r>
          </w:p>
        </w:tc>
        <w:tc>
          <w:tcPr>
            <w:tcW w:w="1144" w:type="dxa"/>
          </w:tcPr>
          <w:p w14:paraId="447CE9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723CF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03DFE9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3FFBF0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250-300</w:t>
            </w:r>
          </w:p>
        </w:tc>
        <w:tc>
          <w:tcPr>
            <w:tcW w:w="1222" w:type="dxa"/>
          </w:tcPr>
          <w:p w14:paraId="3F55F1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4420B4" w14:textId="77777777">
        <w:tc>
          <w:tcPr>
            <w:tcW w:w="1809" w:type="dxa"/>
          </w:tcPr>
          <w:p w14:paraId="09AE07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45978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77818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56256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Pr>
          <w:p w14:paraId="689101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DE4D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6F192B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33B66E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бомб.:</w:t>
            </w:r>
          </w:p>
        </w:tc>
        <w:tc>
          <w:tcPr>
            <w:tcW w:w="1222" w:type="dxa"/>
          </w:tcPr>
          <w:p w14:paraId="78C28A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4EBD7D" w14:textId="77777777">
        <w:tc>
          <w:tcPr>
            <w:tcW w:w="1809" w:type="dxa"/>
          </w:tcPr>
          <w:p w14:paraId="02A775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D4CEC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B192A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F7270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Pr>
          <w:p w14:paraId="745025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1BB44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483D6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757E6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2хШКАС+2хШКАС</w:t>
            </w:r>
          </w:p>
        </w:tc>
        <w:tc>
          <w:tcPr>
            <w:tcW w:w="1222" w:type="dxa"/>
          </w:tcPr>
          <w:p w14:paraId="0228CD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9D2F63" w14:textId="77777777">
        <w:tc>
          <w:tcPr>
            <w:tcW w:w="1809" w:type="dxa"/>
          </w:tcPr>
          <w:p w14:paraId="51C861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ДБ М-88</w:t>
            </w:r>
          </w:p>
        </w:tc>
        <w:tc>
          <w:tcPr>
            <w:tcW w:w="800" w:type="dxa"/>
          </w:tcPr>
          <w:p w14:paraId="0F5E68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00" w:type="dxa"/>
          </w:tcPr>
          <w:p w14:paraId="33DE7F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10.39</w:t>
            </w:r>
          </w:p>
        </w:tc>
        <w:tc>
          <w:tcPr>
            <w:tcW w:w="800" w:type="dxa"/>
          </w:tcPr>
          <w:p w14:paraId="79C8A9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1144" w:type="dxa"/>
          </w:tcPr>
          <w:p w14:paraId="221AFB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480-500/7/100-110</w:t>
            </w:r>
          </w:p>
        </w:tc>
        <w:tc>
          <w:tcPr>
            <w:tcW w:w="1121" w:type="dxa"/>
          </w:tcPr>
          <w:p w14:paraId="0035D8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1500/1т/4000/1т</w:t>
            </w:r>
          </w:p>
        </w:tc>
        <w:tc>
          <w:tcPr>
            <w:tcW w:w="689" w:type="dxa"/>
          </w:tcPr>
          <w:p w14:paraId="2CC3E4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2214" w:type="dxa"/>
          </w:tcPr>
          <w:p w14:paraId="722CE6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 в носу</w:t>
            </w:r>
          </w:p>
        </w:tc>
        <w:tc>
          <w:tcPr>
            <w:tcW w:w="1222" w:type="dxa"/>
          </w:tcPr>
          <w:p w14:paraId="3F9307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05582A" w14:textId="77777777">
        <w:tc>
          <w:tcPr>
            <w:tcW w:w="1809" w:type="dxa"/>
          </w:tcPr>
          <w:p w14:paraId="572FAC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AEFF1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20E15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15CAC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11.39</w:t>
            </w:r>
          </w:p>
        </w:tc>
        <w:tc>
          <w:tcPr>
            <w:tcW w:w="1144" w:type="dxa"/>
          </w:tcPr>
          <w:p w14:paraId="4B5600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69EA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23647F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618A68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1хпуш/пул в сер.</w:t>
            </w:r>
          </w:p>
        </w:tc>
        <w:tc>
          <w:tcPr>
            <w:tcW w:w="1222" w:type="dxa"/>
          </w:tcPr>
          <w:p w14:paraId="15D5E6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594DCD" w14:textId="77777777">
        <w:tc>
          <w:tcPr>
            <w:tcW w:w="1809" w:type="dxa"/>
          </w:tcPr>
          <w:p w14:paraId="4A1414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F6288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22049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BA04D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02.40/ГК</w:t>
            </w:r>
          </w:p>
        </w:tc>
        <w:tc>
          <w:tcPr>
            <w:tcW w:w="1144" w:type="dxa"/>
          </w:tcPr>
          <w:p w14:paraId="3FDA1F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DF41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0923F6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43B944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 в ЛУ</w:t>
            </w:r>
          </w:p>
        </w:tc>
        <w:tc>
          <w:tcPr>
            <w:tcW w:w="1222" w:type="dxa"/>
          </w:tcPr>
          <w:p w14:paraId="3584A2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B809570" w14:textId="77777777">
        <w:tc>
          <w:tcPr>
            <w:tcW w:w="1809" w:type="dxa"/>
          </w:tcPr>
          <w:p w14:paraId="490A8F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5304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80D28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BD9FF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Pr>
          <w:p w14:paraId="052C57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12C50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6C25AB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C391E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 кг</w:t>
            </w:r>
          </w:p>
        </w:tc>
        <w:tc>
          <w:tcPr>
            <w:tcW w:w="1222" w:type="dxa"/>
          </w:tcPr>
          <w:p w14:paraId="365A26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35F940" w14:textId="77777777">
        <w:tc>
          <w:tcPr>
            <w:tcW w:w="1809" w:type="dxa"/>
          </w:tcPr>
          <w:p w14:paraId="4EF1B6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 Модификации строящихся в серии и достройка по плану 1937-38</w:t>
            </w:r>
          </w:p>
        </w:tc>
        <w:tc>
          <w:tcPr>
            <w:tcW w:w="800" w:type="dxa"/>
          </w:tcPr>
          <w:p w14:paraId="2A0119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73ED5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08B92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Pr>
          <w:p w14:paraId="559213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004F1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38BCF6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4442B8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22" w:type="dxa"/>
          </w:tcPr>
          <w:p w14:paraId="4EABF0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ED0C0A4" w14:textId="77777777">
        <w:tc>
          <w:tcPr>
            <w:tcW w:w="1809" w:type="dxa"/>
          </w:tcPr>
          <w:p w14:paraId="72A7E0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ДБ-3 М-87</w:t>
            </w:r>
          </w:p>
        </w:tc>
        <w:tc>
          <w:tcPr>
            <w:tcW w:w="800" w:type="dxa"/>
          </w:tcPr>
          <w:p w14:paraId="2D4FBC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00" w:type="dxa"/>
          </w:tcPr>
          <w:p w14:paraId="66F582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06.38</w:t>
            </w:r>
          </w:p>
        </w:tc>
        <w:tc>
          <w:tcPr>
            <w:tcW w:w="800" w:type="dxa"/>
          </w:tcPr>
          <w:p w14:paraId="73A1D1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144" w:type="dxa"/>
          </w:tcPr>
          <w:p w14:paraId="21FE5C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425-435/6/100-110</w:t>
            </w:r>
          </w:p>
        </w:tc>
        <w:tc>
          <w:tcPr>
            <w:tcW w:w="1121" w:type="dxa"/>
          </w:tcPr>
          <w:p w14:paraId="362486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1500/1т/4000/1т</w:t>
            </w:r>
          </w:p>
        </w:tc>
        <w:tc>
          <w:tcPr>
            <w:tcW w:w="689" w:type="dxa"/>
          </w:tcPr>
          <w:p w14:paraId="325A9B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2214" w:type="dxa"/>
          </w:tcPr>
          <w:p w14:paraId="590D76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1222" w:type="dxa"/>
          </w:tcPr>
          <w:p w14:paraId="747B07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2395E3" w14:textId="77777777">
        <w:tc>
          <w:tcPr>
            <w:tcW w:w="1809" w:type="dxa"/>
          </w:tcPr>
          <w:p w14:paraId="197B30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(обр. 39)</w:t>
            </w:r>
          </w:p>
        </w:tc>
        <w:tc>
          <w:tcPr>
            <w:tcW w:w="800" w:type="dxa"/>
          </w:tcPr>
          <w:p w14:paraId="2602EE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97594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EC6DF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Pr>
          <w:p w14:paraId="7E6DC5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4408F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4BBFEE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1D214A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 кг</w:t>
            </w:r>
          </w:p>
        </w:tc>
        <w:tc>
          <w:tcPr>
            <w:tcW w:w="1222" w:type="dxa"/>
          </w:tcPr>
          <w:p w14:paraId="214550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98D99CB" w14:textId="77777777">
        <w:tc>
          <w:tcPr>
            <w:tcW w:w="1809" w:type="dxa"/>
          </w:tcPr>
          <w:p w14:paraId="1F3A16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ДБ-3 2М-88</w:t>
            </w:r>
          </w:p>
        </w:tc>
        <w:tc>
          <w:tcPr>
            <w:tcW w:w="800" w:type="dxa"/>
          </w:tcPr>
          <w:p w14:paraId="12907C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00" w:type="dxa"/>
          </w:tcPr>
          <w:p w14:paraId="4BFA2C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00" w:type="dxa"/>
          </w:tcPr>
          <w:p w14:paraId="578792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144" w:type="dxa"/>
          </w:tcPr>
          <w:p w14:paraId="06FC48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440-460/6/100-110</w:t>
            </w:r>
          </w:p>
        </w:tc>
        <w:tc>
          <w:tcPr>
            <w:tcW w:w="1121" w:type="dxa"/>
          </w:tcPr>
          <w:p w14:paraId="176A06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1500/1т/4000/1т</w:t>
            </w:r>
          </w:p>
        </w:tc>
        <w:tc>
          <w:tcPr>
            <w:tcW w:w="689" w:type="dxa"/>
          </w:tcPr>
          <w:p w14:paraId="5975CA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2214" w:type="dxa"/>
          </w:tcPr>
          <w:p w14:paraId="16E964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1222" w:type="dxa"/>
          </w:tcPr>
          <w:p w14:paraId="12C779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A136A25" w14:textId="77777777">
        <w:tc>
          <w:tcPr>
            <w:tcW w:w="1809" w:type="dxa"/>
          </w:tcPr>
          <w:p w14:paraId="1851B6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1C95C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4FD4D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499BE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Pr>
          <w:p w14:paraId="092217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BE398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654F9F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3AB51A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 кг</w:t>
            </w:r>
          </w:p>
        </w:tc>
        <w:tc>
          <w:tcPr>
            <w:tcW w:w="1222" w:type="dxa"/>
          </w:tcPr>
          <w:p w14:paraId="50BE28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4F79A8" w14:textId="77777777">
        <w:tc>
          <w:tcPr>
            <w:tcW w:w="1809" w:type="dxa"/>
          </w:tcPr>
          <w:p w14:paraId="45DBC4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ДБ-3 2М-87</w:t>
            </w:r>
          </w:p>
        </w:tc>
        <w:tc>
          <w:tcPr>
            <w:tcW w:w="800" w:type="dxa"/>
          </w:tcPr>
          <w:p w14:paraId="1B1762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00" w:type="dxa"/>
          </w:tcPr>
          <w:p w14:paraId="6B289C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800" w:type="dxa"/>
          </w:tcPr>
          <w:p w14:paraId="101492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44" w:type="dxa"/>
          </w:tcPr>
          <w:p w14:paraId="004643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29656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7C8780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56B57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22" w:type="dxa"/>
          </w:tcPr>
          <w:p w14:paraId="3202E6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5B5BF0" w14:textId="77777777">
        <w:tc>
          <w:tcPr>
            <w:tcW w:w="1809" w:type="dxa"/>
          </w:tcPr>
          <w:p w14:paraId="67FAFE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дер. фюзел.</w:t>
            </w:r>
          </w:p>
        </w:tc>
        <w:tc>
          <w:tcPr>
            <w:tcW w:w="800" w:type="dxa"/>
          </w:tcPr>
          <w:p w14:paraId="230207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FD96C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31656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Pr>
          <w:p w14:paraId="3AF01A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83C0C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22B1D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1B721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22" w:type="dxa"/>
          </w:tcPr>
          <w:p w14:paraId="043A5F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7C4819" w14:textId="77777777">
        <w:tc>
          <w:tcPr>
            <w:tcW w:w="1809" w:type="dxa"/>
          </w:tcPr>
          <w:p w14:paraId="21E2F7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И-21 АМ-34ФРН</w:t>
            </w:r>
          </w:p>
        </w:tc>
        <w:tc>
          <w:tcPr>
            <w:tcW w:w="800" w:type="dxa"/>
          </w:tcPr>
          <w:p w14:paraId="1B3735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00" w:type="dxa"/>
          </w:tcPr>
          <w:p w14:paraId="301F41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06.38</w:t>
            </w:r>
          </w:p>
        </w:tc>
        <w:tc>
          <w:tcPr>
            <w:tcW w:w="800" w:type="dxa"/>
          </w:tcPr>
          <w:p w14:paraId="3A1B82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44" w:type="dxa"/>
          </w:tcPr>
          <w:p w14:paraId="4C75A9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600/5/100-110</w:t>
            </w:r>
          </w:p>
        </w:tc>
        <w:tc>
          <w:tcPr>
            <w:tcW w:w="1121" w:type="dxa"/>
          </w:tcPr>
          <w:p w14:paraId="58E7C7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689" w:type="dxa"/>
          </w:tcPr>
          <w:p w14:paraId="4ED908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2214" w:type="dxa"/>
          </w:tcPr>
          <w:p w14:paraId="7739CA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1222" w:type="dxa"/>
          </w:tcPr>
          <w:p w14:paraId="7F09BB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354C3B" w14:textId="77777777">
        <w:tc>
          <w:tcPr>
            <w:tcW w:w="1809" w:type="dxa"/>
          </w:tcPr>
          <w:p w14:paraId="41E6B3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A7E86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301CD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742FB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Pr>
          <w:p w14:paraId="4FBF54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A2AD4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582083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2613E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1222" w:type="dxa"/>
          </w:tcPr>
          <w:p w14:paraId="17AE85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AA68B2" w14:textId="77777777">
        <w:tc>
          <w:tcPr>
            <w:tcW w:w="1809" w:type="dxa"/>
          </w:tcPr>
          <w:p w14:paraId="20BA2A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10623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39537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E7500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Pr>
          <w:p w14:paraId="39A0B9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6026A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05CD6C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34D6B8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 кг</w:t>
            </w:r>
          </w:p>
        </w:tc>
        <w:tc>
          <w:tcPr>
            <w:tcW w:w="1222" w:type="dxa"/>
          </w:tcPr>
          <w:p w14:paraId="2C749C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F6A584" w14:textId="77777777">
        <w:tc>
          <w:tcPr>
            <w:tcW w:w="1809" w:type="dxa"/>
          </w:tcPr>
          <w:p w14:paraId="747F26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Торпед. ДБ-3</w:t>
            </w:r>
          </w:p>
        </w:tc>
        <w:tc>
          <w:tcPr>
            <w:tcW w:w="800" w:type="dxa"/>
          </w:tcPr>
          <w:p w14:paraId="4CFD21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00" w:type="dxa"/>
          </w:tcPr>
          <w:p w14:paraId="25EFC9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04.38</w:t>
            </w:r>
          </w:p>
        </w:tc>
        <w:tc>
          <w:tcPr>
            <w:tcW w:w="800" w:type="dxa"/>
          </w:tcPr>
          <w:p w14:paraId="7B0A1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144" w:type="dxa"/>
          </w:tcPr>
          <w:p w14:paraId="4C20FD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350/4/100</w:t>
            </w:r>
          </w:p>
        </w:tc>
        <w:tc>
          <w:tcPr>
            <w:tcW w:w="1121" w:type="dxa"/>
          </w:tcPr>
          <w:p w14:paraId="28BBE7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1500/1т/2500/1т</w:t>
            </w:r>
          </w:p>
        </w:tc>
        <w:tc>
          <w:tcPr>
            <w:tcW w:w="689" w:type="dxa"/>
          </w:tcPr>
          <w:p w14:paraId="4BA8A8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2214" w:type="dxa"/>
          </w:tcPr>
          <w:p w14:paraId="20446B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1хторп.</w:t>
            </w:r>
          </w:p>
        </w:tc>
        <w:tc>
          <w:tcPr>
            <w:tcW w:w="1222" w:type="dxa"/>
          </w:tcPr>
          <w:p w14:paraId="7BE165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8D2669" w14:textId="77777777">
        <w:tc>
          <w:tcPr>
            <w:tcW w:w="1809" w:type="dxa"/>
          </w:tcPr>
          <w:p w14:paraId="61387B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поплавках</w:t>
            </w:r>
          </w:p>
        </w:tc>
        <w:tc>
          <w:tcPr>
            <w:tcW w:w="800" w:type="dxa"/>
          </w:tcPr>
          <w:p w14:paraId="4EDDB0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9B6CB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4AD51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Pr>
          <w:p w14:paraId="682BA9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E14D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31A19D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2026C3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3хпул.</w:t>
            </w:r>
          </w:p>
        </w:tc>
        <w:tc>
          <w:tcPr>
            <w:tcW w:w="1222" w:type="dxa"/>
          </w:tcPr>
          <w:p w14:paraId="0A1E61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0BD9CD" w14:textId="77777777">
        <w:tc>
          <w:tcPr>
            <w:tcW w:w="1809" w:type="dxa"/>
            <w:tcBorders>
              <w:bottom w:val="single" w:sz="12" w:space="0" w:color="auto"/>
            </w:tcBorders>
          </w:tcPr>
          <w:p w14:paraId="240755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bottom w:val="single" w:sz="12" w:space="0" w:color="auto"/>
            </w:tcBorders>
          </w:tcPr>
          <w:p w14:paraId="486305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bottom w:val="single" w:sz="12" w:space="0" w:color="auto"/>
            </w:tcBorders>
          </w:tcPr>
          <w:p w14:paraId="19D471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bottom w:val="single" w:sz="12" w:space="0" w:color="auto"/>
            </w:tcBorders>
          </w:tcPr>
          <w:p w14:paraId="0601F7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44" w:type="dxa"/>
            <w:tcBorders>
              <w:bottom w:val="single" w:sz="12" w:space="0" w:color="auto"/>
            </w:tcBorders>
          </w:tcPr>
          <w:p w14:paraId="149346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71039E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Borders>
              <w:bottom w:val="single" w:sz="12" w:space="0" w:color="auto"/>
            </w:tcBorders>
          </w:tcPr>
          <w:p w14:paraId="32E62D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Borders>
              <w:bottom w:val="single" w:sz="12" w:space="0" w:color="auto"/>
            </w:tcBorders>
          </w:tcPr>
          <w:p w14:paraId="43756D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 кг</w:t>
            </w:r>
          </w:p>
        </w:tc>
        <w:tc>
          <w:tcPr>
            <w:tcW w:w="1222" w:type="dxa"/>
            <w:tcBorders>
              <w:bottom w:val="single" w:sz="12" w:space="0" w:color="auto"/>
            </w:tcBorders>
          </w:tcPr>
          <w:p w14:paraId="0AEBFB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53AF55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Работы по воор.</w:t>
      </w:r>
      <w:r w:rsidRPr="000816EF">
        <w:rPr>
          <w:rFonts w:ascii="Times New Roman" w:hAnsi="Times New Roman"/>
          <w:color w:val="000000" w:themeColor="text1"/>
          <w:sz w:val="16"/>
          <w:szCs w:val="16"/>
        </w:rPr>
        <w:tab/>
        <w:t>10.39</w:t>
      </w:r>
    </w:p>
    <w:p w14:paraId="086C38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2-мя торп.,</w:t>
      </w:r>
    </w:p>
    <w:p w14:paraId="3AC5DE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хим. приб., ампул.,</w:t>
      </w:r>
    </w:p>
    <w:p w14:paraId="5401DF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кассетами, мелкокал.</w:t>
      </w:r>
    </w:p>
    <w:p w14:paraId="66EFC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доводка пуш. уст. (2141,7).</w:t>
      </w:r>
    </w:p>
    <w:p w14:paraId="1784E3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22</w:t>
      </w:r>
    </w:p>
    <w:p w14:paraId="6015BA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опытные бомбардировщики</w:t>
      </w:r>
    </w:p>
    <w:p w14:paraId="3C92E6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ББ (на базе СБ) - 3</w:t>
      </w:r>
    </w:p>
    <w:p w14:paraId="6A9BB4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Модификации строящихся в серии бомбардировщиков</w:t>
      </w:r>
    </w:p>
    <w:p w14:paraId="725761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ББ СБ 2М-103 образец 1939 - 1</w:t>
      </w:r>
    </w:p>
    <w:p w14:paraId="1D3582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То же СБбис 2М-105</w:t>
      </w:r>
    </w:p>
    <w:p w14:paraId="28D007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Работы по вооружению СБ. установка 4хШВАК, 2хпул. с управлением л, носовая установка с конусным обстрелом</w:t>
      </w:r>
    </w:p>
    <w:p w14:paraId="4FB271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124</w:t>
      </w:r>
    </w:p>
    <w:p w14:paraId="0BBADF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опытные разведчики</w:t>
      </w:r>
    </w:p>
    <w:p w14:paraId="1B0FA6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Экспериментальный ближний разведчик с двумя спаренными М-103П или М-105П - 1</w:t>
      </w:r>
    </w:p>
    <w:p w14:paraId="4263D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бомбардировщиков</w:t>
      </w:r>
    </w:p>
    <w:p w14:paraId="0B8DD5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ТБ-А 4АМ-34ФРН с ТК</w:t>
      </w:r>
    </w:p>
    <w:p w14:paraId="5B38FC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45</w:t>
      </w:r>
    </w:p>
    <w:p w14:paraId="343378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Морской дальний разведчик МДР-6 2М-25 (доводка и испытание) - 1</w:t>
      </w:r>
    </w:p>
    <w:p w14:paraId="35B1FD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Второй МДР-6 2М-62 - 1</w:t>
      </w:r>
    </w:p>
    <w:p w14:paraId="0855F6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Компоновка М-88 на 2-й МДР-6</w:t>
      </w:r>
    </w:p>
    <w:p w14:paraId="64E638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Экспериментальные работы</w:t>
      </w:r>
    </w:p>
    <w:p w14:paraId="6F20A8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43</w:t>
      </w:r>
    </w:p>
    <w:p w14:paraId="52FCF4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Одноместный маневренный истребитель - 3</w:t>
      </w:r>
    </w:p>
    <w:p w14:paraId="4D2B3E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Пассажирский одномоторный 6 местный с М-25 ОКО-1 (доводка и испытание).</w:t>
      </w:r>
    </w:p>
    <w:p w14:paraId="0F09EC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21</w:t>
      </w:r>
    </w:p>
    <w:p w14:paraId="0ABDEE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истребители</w:t>
      </w:r>
    </w:p>
    <w:p w14:paraId="3385A6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Истребитель скоростной И-16 М-62 - 2</w:t>
      </w:r>
    </w:p>
    <w:p w14:paraId="29632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Истребитель маневренный М-62 (И-7) или М-63 или М-88 - 3</w:t>
      </w:r>
    </w:p>
    <w:p w14:paraId="5C4654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строящихся в серии</w:t>
      </w:r>
    </w:p>
    <w:p w14:paraId="11309F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И-16 М-62 в варианте сопроводителя (окончание и доводки) - 1</w:t>
      </w:r>
    </w:p>
    <w:p w14:paraId="1155A0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Работы по вооружению И-16</w:t>
      </w:r>
    </w:p>
    <w:p w14:paraId="1CFE6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23</w:t>
      </w:r>
    </w:p>
    <w:p w14:paraId="67D03D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опытные УТ морские самолеты</w:t>
      </w:r>
    </w:p>
    <w:p w14:paraId="3AD0E5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УТ амфибия - 2</w:t>
      </w:r>
    </w:p>
    <w:p w14:paraId="7B0C98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Достройка по плану 1937-38</w:t>
      </w:r>
    </w:p>
    <w:p w14:paraId="2D38D0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Учебный лодочный МУ-4 МГ-11 (испытание и доводки).</w:t>
      </w:r>
    </w:p>
    <w:p w14:paraId="77941F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31</w:t>
      </w:r>
    </w:p>
    <w:p w14:paraId="088E47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морские самолеты</w:t>
      </w:r>
    </w:p>
    <w:p w14:paraId="55579F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МДР (ББ) не амфибия 2М-88, 2Мх89 - 1</w:t>
      </w:r>
    </w:p>
    <w:p w14:paraId="1D9D4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Модификации и достройка по плану 1937-38</w:t>
      </w:r>
    </w:p>
    <w:p w14:paraId="36E52D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МДР-5 2М-87 (испытание и доводки).</w:t>
      </w:r>
    </w:p>
    <w:p w14:paraId="110B5F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То же МБР-5 2М-87 амфибия - 1</w:t>
      </w:r>
    </w:p>
    <w:p w14:paraId="7C5B62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КОР однопоплавковый М-25 - 1</w:t>
      </w:r>
    </w:p>
    <w:p w14:paraId="58ED20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МБР-2 М103 или АМ-34ФН - 1</w:t>
      </w:r>
    </w:p>
    <w:p w14:paraId="1BF5D2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Модификация КОР-1 под М-62 или М-63</w:t>
      </w:r>
    </w:p>
    <w:p w14:paraId="40947E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Консолидейтед 2М-62 - 1</w:t>
      </w:r>
    </w:p>
    <w:p w14:paraId="1BC79A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301</w:t>
      </w:r>
    </w:p>
    <w:p w14:paraId="537557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Тренир. одноместный Кодрон с Рено 450 нр - 2</w:t>
      </w:r>
    </w:p>
    <w:p w14:paraId="57A9AF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Кодрон 690 с Рено - 2</w:t>
      </w:r>
    </w:p>
    <w:p w14:paraId="23AE37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2-й экз. Кодрон 690 - 2</w:t>
      </w:r>
    </w:p>
    <w:p w14:paraId="6DA293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Экспер. работы</w:t>
      </w:r>
    </w:p>
    <w:p w14:paraId="11060F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135</w:t>
      </w:r>
    </w:p>
    <w:p w14:paraId="308512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Штурмовик, он же разведчик ХАИ-5бис М-62 - 2</w:t>
      </w:r>
    </w:p>
    <w:p w14:paraId="7C2F0D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ХАИ-5 окончание испытаний и доводки и подготовка к сер. производству</w:t>
      </w:r>
    </w:p>
    <w:p w14:paraId="3427B4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145</w:t>
      </w:r>
    </w:p>
    <w:p w14:paraId="72395B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Универсальные хим. авиаприборы УХАП</w:t>
      </w:r>
    </w:p>
    <w:p w14:paraId="1D7071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АРС</w:t>
      </w:r>
    </w:p>
    <w:p w14:paraId="7DAF4A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ВАП-ТС (дистанционный разового действия).</w:t>
      </w:r>
    </w:p>
    <w:p w14:paraId="48BEBE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Дозирующий универсальный химприбор ОВ или ВД</w:t>
      </w:r>
    </w:p>
    <w:p w14:paraId="58A6C5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Приспособления для аэродромного обслуживания</w:t>
      </w:r>
    </w:p>
    <w:p w14:paraId="10E620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ВАП</w:t>
      </w:r>
    </w:p>
    <w:p w14:paraId="6783D0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7. ЗАП</w:t>
      </w:r>
    </w:p>
    <w:p w14:paraId="46E29B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Ампульные кассеты</w:t>
      </w:r>
    </w:p>
    <w:p w14:paraId="7E70ED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Химбаки большой емкости (для ДБ-А и ТБ-7).</w:t>
      </w:r>
    </w:p>
    <w:p w14:paraId="4D6659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Стрелы и приспособления для сбрасывания из АК-1 и АК-2</w:t>
      </w:r>
    </w:p>
    <w:p w14:paraId="6A8C05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Подогрев химприборов</w:t>
      </w:r>
    </w:p>
    <w:p w14:paraId="18C5EC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Возгонка ОК и ДВ</w:t>
      </w:r>
    </w:p>
    <w:p w14:paraId="7C126C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Разработка проблемных тем и предложений</w:t>
      </w:r>
    </w:p>
    <w:p w14:paraId="69D8FF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Экспериментально-технологические работы</w:t>
      </w:r>
    </w:p>
    <w:p w14:paraId="44CDE6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Прибор для выбрасывания и зажигания термитных шаров для СБ и ДБ-3</w:t>
      </w:r>
    </w:p>
    <w:p w14:paraId="2A024E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153</w:t>
      </w:r>
    </w:p>
    <w:p w14:paraId="35909E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истребитель скоростной М-87 или М-88</w:t>
      </w:r>
    </w:p>
    <w:p w14:paraId="082EF6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84</w:t>
      </w:r>
    </w:p>
    <w:p w14:paraId="0CB7EE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Дуглас ДС-3</w:t>
      </w:r>
    </w:p>
    <w:p w14:paraId="074696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ВАВИАТ</w:t>
      </w:r>
    </w:p>
    <w:p w14:paraId="3A13DD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Стрела Рено 140 нр (доводки и испытания).</w:t>
      </w:r>
    </w:p>
    <w:p w14:paraId="271A36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Окончание пассажирского самолета</w:t>
      </w:r>
    </w:p>
    <w:p w14:paraId="33BA52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Морской учебно-тренировочный, амфибия</w:t>
      </w:r>
    </w:p>
    <w:p w14:paraId="0DF262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МАИ</w:t>
      </w:r>
    </w:p>
    <w:p w14:paraId="26C80E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Штурмовик с тандемной установкой крыльев с М-87</w:t>
      </w:r>
    </w:p>
    <w:p w14:paraId="63DB90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ХАИ</w:t>
      </w:r>
    </w:p>
    <w:p w14:paraId="7951B6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Научно-исследовательские работы по сверхзвуковым скоростям</w:t>
      </w:r>
    </w:p>
    <w:p w14:paraId="4EDB86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 Левкова</w:t>
      </w:r>
    </w:p>
    <w:p w14:paraId="56C054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Торпедоносец Л-5 с М-25 (установка торпед).</w:t>
      </w:r>
    </w:p>
    <w:p w14:paraId="2B80CF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Экспериментальные работы по воздушным лодкам</w:t>
      </w:r>
    </w:p>
    <w:p w14:paraId="079BA1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Казанский авиатехникум</w:t>
      </w:r>
    </w:p>
    <w:p w14:paraId="78859C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Технология самолетостроения</w:t>
      </w:r>
    </w:p>
    <w:p w14:paraId="38E2A6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 Щербакова</w:t>
      </w:r>
    </w:p>
    <w:p w14:paraId="6A0A80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Страктокамеры к И-15, И-16, ДБ-3</w:t>
      </w:r>
    </w:p>
    <w:p w14:paraId="2FED6E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Стратопланер (окончание постройки и испытание).</w:t>
      </w:r>
    </w:p>
    <w:p w14:paraId="42AE3D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35</w:t>
      </w:r>
    </w:p>
    <w:p w14:paraId="318388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БОК-7 с АМ-34ФРН с ТК (РВ) (окончание постройки, испытания, доводки) - 1</w:t>
      </w:r>
    </w:p>
    <w:p w14:paraId="1E24E8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БОК-11 (военный вариант БОК-7) - 1</w:t>
      </w:r>
    </w:p>
    <w:p w14:paraId="08FB85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БОК-15 АН-1РТ, РД и продолжительность - 2</w:t>
      </w:r>
    </w:p>
    <w:p w14:paraId="343C81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p w14:paraId="1053E3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БОК-1 с АМ-34ФРН и ТК - 1</w:t>
      </w:r>
    </w:p>
    <w:p w14:paraId="7D5D23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БОК-15 АН-1РТ, РД и продолжительность - 2</w:t>
      </w:r>
    </w:p>
    <w:p w14:paraId="79248B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Стратосферный бомбардировщик (переделка ДБ-3) - 1</w:t>
      </w:r>
    </w:p>
    <w:p w14:paraId="0A0A65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Окончание работ Вахмистрова по ПБ И-16 (2148,1).</w:t>
      </w:r>
    </w:p>
    <w:p w14:paraId="4BE02D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34E9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Нач. Секретариата НКОП тов. Крюков писал письмо № 457сс Начю ИНО НКОП тов. Канторовичу:</w:t>
      </w:r>
    </w:p>
    <w:p w14:paraId="72EE0FD6" w14:textId="77777777" w:rsidR="00B32C77" w:rsidRPr="000816EF" w:rsidRDefault="00B32C77" w:rsidP="000816EF">
      <w:pPr>
        <w:tabs>
          <w:tab w:val="left" w:pos="4058"/>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Вам письмо Зам.НКМаша тов. ВОЛЫНСКОГО от 9.Ш.38г. за № 219/ог по вопросу проектитювания электростанции для з-да № 19- ответ на наше письмо № 234/сс от 4.П.38Г. по этому вопросу.</w:t>
      </w:r>
    </w:p>
    <w:p w14:paraId="31E284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упомянутое на 2-х листах (подлежит возврату).</w:t>
      </w:r>
    </w:p>
    <w:p w14:paraId="59F64A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8A655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г. органы НКВД арестовали комбрига И.А.Коробова, начальника штаба НИИ ВВС (11641).</w:t>
      </w:r>
    </w:p>
    <w:p w14:paraId="00382C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6041C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двигатель В.П.Глушко ОРМ-65 с регулируемой тягой при наземном испытании на ракетоплане С.П.К. РП-318-1 проработал 230 с (237,183).</w:t>
      </w:r>
    </w:p>
    <w:p w14:paraId="66D0FB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A47739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22B1F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B60BC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11 марта 1938 г. по пр. НКОП № 78сс на заводе № 7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0816EF">
        <w:rPr>
          <w:rFonts w:ascii="Times New Roman" w:hAnsi="Times New Roman"/>
          <w:color w:val="000000" w:themeColor="text1"/>
          <w:sz w:val="16"/>
          <w:szCs w:val="16"/>
          <w:lang w:val="en-US"/>
        </w:rPr>
        <w:t>MB</w:t>
      </w:r>
      <w:r w:rsidRPr="000816EF">
        <w:rPr>
          <w:rFonts w:ascii="Times New Roman" w:hAnsi="Times New Roman"/>
          <w:color w:val="000000" w:themeColor="text1"/>
          <w:sz w:val="16"/>
          <w:szCs w:val="16"/>
        </w:rPr>
        <w:t xml:space="preserve">, МОП, ГКОТ, Ленинградский завод им. М.В. Фрунзе (ЗИФ), ПО «Арсенал» им. М.В. Фрунзе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организовано специальное минометное КБ с опытным цехом (Специальное минометное КБ (СКБ-4) при заводе № 7 НКОП) под руководством Б.И. Шавырина, в котором с 1.01.1938г. были сосредоточены все опытные работы по минометам. Административно КБ подчинено директору завода № 7, по программе деятельности - ЗГУ. Заводу № 7 к 1.02.1938г. требовалось установить оборудование для минометного цеха и построить лабораторию по отработке выстрела. В КБ было направлено 9 выпускников Военмеха, командированы 3 инженера минометной группы из НИО завода № 67.</w:t>
      </w:r>
    </w:p>
    <w:p w14:paraId="79383D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Задачи КБ: разработка образцов минометного оружия и организация НИР в этой области; изготовление опытных образцов минометов и боеприпасов к ним; подготовка чертежей и техусловий для серийного производства.</w:t>
      </w:r>
    </w:p>
    <w:p w14:paraId="7DA96F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ВОВ создан ряд минометов: 50-РМ, 82-БМ, 107-ГВПМ, 120-ПМ.</w:t>
      </w:r>
    </w:p>
    <w:p w14:paraId="683A4C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начала войны коллектив СКВ эвакуирован и разбит на ряд самостоятельных организаций. Группа Шавырина в 1941 г. переведена в Коломну Московской обл. на завод № 4 и получила название СКБ-4 (или сначала действовала в г. Москве), возглавили свои коллективы В.Н. Шамарин (созданы новые минометы ротный 50-мм и батальонный 82-мм), И.Г. Теверовский (работал в НИИ-13 НКВ, разработаны и приняты на вооружение 160-мм миномет МТ-13). По постановлению ГКО № 1576 от 11.04.1941 г. для концентрации работ по минометной технике образовано СКБ гладкоствольной артиллерии при заводе № 4 НКВ, в состав которого вошли группа Шавырина, СКБ из НИИ-13 и минометная конструкторская группа завода № 7.</w:t>
      </w:r>
    </w:p>
    <w:p w14:paraId="1F8639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(11.03-12.1938г.-)- Б.И. Шавырин (11982).</w:t>
      </w:r>
    </w:p>
    <w:p w14:paraId="7B558B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586BDCD" w14:textId="77777777" w:rsidR="00705367" w:rsidRPr="000816EF" w:rsidRDefault="00705367" w:rsidP="000816EF">
      <w:pPr>
        <w:autoSpaceDE w:val="0"/>
        <w:autoSpaceDN w:val="0"/>
        <w:adjustRightInd w:val="0"/>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11 марта 1938 г. вышел приказ №78сс Наркома оборонной промышленности Л. М. Кагановича «Об организации на заводе №7 КБ и опытного цеха для разработки образцов минометного вооружения», в соответствии с которым СКБ-4 был подчинен специальный опытный цех. Данные мероприятия были направлены на совершенствование организации работ в Бюро. В приказе были определены новые объемы работ и компетенции СКБ-4. Последние сводились к следующему: </w:t>
      </w:r>
    </w:p>
    <w:p w14:paraId="4D2C55B0" w14:textId="77777777" w:rsidR="00705367" w:rsidRPr="000816EF" w:rsidRDefault="00705367" w:rsidP="000816EF">
      <w:pPr>
        <w:autoSpaceDE w:val="0"/>
        <w:autoSpaceDN w:val="0"/>
        <w:adjustRightInd w:val="0"/>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«1. Проектирование опытных образцов минометного вооружения, в соответствии с системой вооружения НКО в комплектном виде, т.е. со всем боевым снаряжением, положенным для этого вида вооружения. </w:t>
      </w:r>
    </w:p>
    <w:p w14:paraId="38E0104A" w14:textId="77777777" w:rsidR="00705367" w:rsidRPr="000816EF" w:rsidRDefault="00705367" w:rsidP="000816EF">
      <w:pPr>
        <w:autoSpaceDE w:val="0"/>
        <w:autoSpaceDN w:val="0"/>
        <w:adjustRightInd w:val="0"/>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2. Научно-исследовательские работы в области баллистики и конструкции минометов. </w:t>
      </w:r>
    </w:p>
    <w:p w14:paraId="06DDA813" w14:textId="77777777" w:rsidR="00705367" w:rsidRPr="000816EF" w:rsidRDefault="00705367" w:rsidP="000816EF">
      <w:pPr>
        <w:spacing w:after="0" w:line="240" w:lineRule="auto"/>
        <w:jc w:val="both"/>
        <w:rPr>
          <w:rFonts w:ascii="Times New Roman" w:eastAsia="TimesNewRomanPSMT" w:hAnsi="Times New Roman"/>
          <w:color w:val="0070C0"/>
          <w:sz w:val="16"/>
          <w:szCs w:val="16"/>
        </w:rPr>
      </w:pPr>
      <w:r w:rsidRPr="000816EF">
        <w:rPr>
          <w:rFonts w:ascii="Times New Roman" w:hAnsi="Times New Roman"/>
          <w:color w:val="0070C0"/>
          <w:sz w:val="16"/>
          <w:szCs w:val="16"/>
        </w:rPr>
        <w:t>3. Изготовление опытных образцов минометов и боеприпасов к ним и заводские испытания.</w:t>
      </w:r>
    </w:p>
    <w:p w14:paraId="0085956E" w14:textId="77777777" w:rsidR="00705367" w:rsidRPr="000816EF" w:rsidRDefault="00705367" w:rsidP="000816EF">
      <w:pPr>
        <w:autoSpaceDE w:val="0"/>
        <w:autoSpaceDN w:val="0"/>
        <w:adjustRightInd w:val="0"/>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Подготовка чертежей и технических условий образцов минометного вооружения для валового производства (чертежей лит. «А»)» (20074).</w:t>
      </w:r>
    </w:p>
    <w:p w14:paraId="1FC25D1A" w14:textId="77777777" w:rsidR="00705367" w:rsidRPr="000816EF" w:rsidRDefault="00705367" w:rsidP="000816EF">
      <w:pPr>
        <w:autoSpaceDE w:val="0"/>
        <w:autoSpaceDN w:val="0"/>
        <w:adjustRightInd w:val="0"/>
        <w:spacing w:after="0" w:line="240" w:lineRule="auto"/>
        <w:jc w:val="both"/>
        <w:rPr>
          <w:rFonts w:ascii="Times New Roman" w:hAnsi="Times New Roman"/>
          <w:color w:val="0070C0"/>
          <w:sz w:val="16"/>
          <w:szCs w:val="16"/>
        </w:rPr>
      </w:pPr>
    </w:p>
    <w:p w14:paraId="7E7A7480" w14:textId="77777777" w:rsidR="00705367" w:rsidRPr="000816EF" w:rsidRDefault="0070536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марта 1938 опросом членов ПБ</w:t>
      </w:r>
    </w:p>
    <w:p w14:paraId="3AD457D6" w14:textId="77777777" w:rsidR="00705367" w:rsidRPr="000816EF" w:rsidRDefault="0070536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124- Вопрос НКОП.</w:t>
      </w:r>
    </w:p>
    <w:p w14:paraId="7F3A7C3D" w14:textId="77777777" w:rsidR="00705367" w:rsidRPr="000816EF" w:rsidRDefault="0070536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разрешении НКОП закупки - 200 шт. опытных образцов механических трубок у Делинде.</w:t>
      </w:r>
    </w:p>
    <w:p w14:paraId="01BD25A7" w14:textId="77777777" w:rsidR="00705367" w:rsidRPr="000816EF" w:rsidRDefault="0070536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постановление КО:</w:t>
      </w:r>
    </w:p>
    <w:p w14:paraId="505A23F3" w14:textId="77777777" w:rsidR="00705367" w:rsidRPr="000816EF" w:rsidRDefault="0070536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НКОП приобрести у Делинде 200 шт. опыт</w:t>
      </w:r>
      <w:r w:rsidRPr="000816EF">
        <w:rPr>
          <w:rFonts w:ascii="Times New Roman" w:hAnsi="Times New Roman"/>
          <w:color w:val="0070C0"/>
          <w:sz w:val="16"/>
          <w:szCs w:val="16"/>
        </w:rPr>
        <w:softHyphen/>
        <w:t>ных образцов механических трубок для испытания в 76 мм зенитной пушке, для чего отпустить 110.000 американских долларов.</w:t>
      </w:r>
    </w:p>
    <w:p w14:paraId="2D220888" w14:textId="77777777" w:rsidR="00705367" w:rsidRPr="000816EF" w:rsidRDefault="0070536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Разрешить испытание указанных трубок на одном из полигонов СССР с участием представителей Делинде.</w:t>
      </w:r>
    </w:p>
    <w:p w14:paraId="0DAE1F6D" w14:textId="77777777" w:rsidR="00705367" w:rsidRPr="000816EF" w:rsidRDefault="0070536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3) НКВТ добиться согласия Делинде на сохранение 1-2 трубок из числа 200 образцов для установления впослед</w:t>
      </w:r>
      <w:r w:rsidRPr="000816EF">
        <w:rPr>
          <w:rFonts w:ascii="Times New Roman" w:hAnsi="Times New Roman"/>
          <w:color w:val="0070C0"/>
          <w:sz w:val="16"/>
          <w:szCs w:val="16"/>
        </w:rPr>
        <w:softHyphen/>
        <w:t>ствии идентичности чертежей трубки с испытуемым образ</w:t>
      </w:r>
      <w:r w:rsidRPr="000816EF">
        <w:rPr>
          <w:rFonts w:ascii="Times New Roman" w:hAnsi="Times New Roman"/>
          <w:color w:val="0070C0"/>
          <w:sz w:val="16"/>
          <w:szCs w:val="16"/>
        </w:rPr>
        <w:softHyphen/>
        <w:t>цом.</w:t>
      </w:r>
    </w:p>
    <w:p w14:paraId="6BF86027" w14:textId="77777777" w:rsidR="00705367" w:rsidRPr="000816EF" w:rsidRDefault="0070536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Обязать НКОП представить в 15 дневный срок все необходимые технические условия для производства и испы</w:t>
      </w:r>
      <w:r w:rsidRPr="000816EF">
        <w:rPr>
          <w:rFonts w:ascii="Times New Roman" w:hAnsi="Times New Roman"/>
          <w:color w:val="0070C0"/>
          <w:sz w:val="16"/>
          <w:szCs w:val="16"/>
        </w:rPr>
        <w:softHyphen/>
        <w:t>тания 200 образцов".</w:t>
      </w:r>
    </w:p>
    <w:p w14:paraId="328DA3EA" w14:textId="77777777" w:rsidR="00705367" w:rsidRPr="000816EF" w:rsidRDefault="0070536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Молотову(КО), Чвялеву, Кагановичу М.</w:t>
      </w:r>
    </w:p>
    <w:p w14:paraId="7ED629A3" w14:textId="77777777" w:rsidR="00705367" w:rsidRPr="000816EF" w:rsidRDefault="0070536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состоялось заседание ПБ и подписан Протокол № 59 (22911)</w:t>
      </w:r>
    </w:p>
    <w:p w14:paraId="7908460D" w14:textId="77777777" w:rsidR="00705367" w:rsidRPr="000816EF" w:rsidRDefault="00705367" w:rsidP="000816EF">
      <w:pPr>
        <w:spacing w:after="0" w:line="240" w:lineRule="auto"/>
        <w:jc w:val="both"/>
        <w:rPr>
          <w:rFonts w:ascii="Times New Roman" w:hAnsi="Times New Roman"/>
          <w:color w:val="0070C0"/>
          <w:sz w:val="16"/>
          <w:szCs w:val="16"/>
        </w:rPr>
      </w:pPr>
    </w:p>
    <w:p w14:paraId="1BDB27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11 марта 1938 г. по пр. № 81сс завод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переименован в завод № 232, приказом № 373с от 26.09.1938 г. заводу № 232 вновь присвоено название «Большевик». В 02.1939 г. завод № 232 ЗГУ передан в ведение ЗГУ НКВ, в 06.1941 г. - в ведении НКВ.</w:t>
      </w:r>
    </w:p>
    <w:p w14:paraId="418B70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революции - производство железнодорожного и судового оборудования.</w:t>
      </w:r>
    </w:p>
    <w:p w14:paraId="1D65D1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1924-30 г. имелся авиамоторный отдел завода, размещавшийся в двух корпусах, в его составе - цех по выпуску мотора М-5 («Либерти»); затем производство было свернуто.</w:t>
      </w:r>
    </w:p>
    <w:p w14:paraId="661E5B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03.1927 г. построен опытный танк Т-16, затем освоен серийный выпуск Т-18 (МС-1). В 1931 г. начато освоение выпуска Т-26 по образцу танка В-26 фирмы «Виккерс». На 1931 г. заводу был выдан план в 500 танков, уменьшенный затем до 300 шт.</w:t>
      </w:r>
    </w:p>
    <w:p w14:paraId="35B34C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1920-е-30-е  г. при заводе действовало артиллерийское КБ, в 1938 г. - это ОКБ УНКВД ЛО.</w:t>
      </w:r>
    </w:p>
    <w:p w14:paraId="3A94B78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1929-31 г. действовало ГКБ завода, работы по танкам. В 1930-31 г. в специальной мастерской построен опытный танк ТТ. В 1930-31 г. действовал ОКМО завода. Решением КО от 23.05.1931 г. опытному цеху завода поручено изготовить третий опытный танк БТ к 15.09.1931 г. (первые два - наХПЗ). В 1932 г. танковый цех завода (вероятно, вместе с ОКМО) выделен в самостоятельный Ленинградский завод им. Ворошилова (далее- № 174).</w:t>
      </w:r>
    </w:p>
    <w:p w14:paraId="76514B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 г. группой Кочетова велись работы по созданию силовой синхронной установки для 100-мм зенитной установки Б-34.</w:t>
      </w:r>
    </w:p>
    <w:p w14:paraId="27CEF8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Распоряжением № 02сс от 22/25.12.1936 г. заводу поручено изготовить и смонтировать к 05.1937 г. командно- дальномерный пост КДП</w:t>
      </w:r>
      <w:r w:rsidRPr="000816EF">
        <w:rPr>
          <w:rFonts w:ascii="Times New Roman" w:hAnsi="Times New Roman"/>
          <w:color w:val="000000" w:themeColor="text1"/>
          <w:sz w:val="16"/>
          <w:szCs w:val="16"/>
          <w:vertAlign w:val="subscript"/>
        </w:rPr>
        <w:t>3</w:t>
      </w:r>
      <w:r w:rsidRPr="000816EF">
        <w:rPr>
          <w:rFonts w:ascii="Times New Roman" w:hAnsi="Times New Roman"/>
          <w:color w:val="000000" w:themeColor="text1"/>
          <w:sz w:val="16"/>
          <w:szCs w:val="16"/>
        </w:rPr>
        <w:t>-6 для крейсера «Киров».</w:t>
      </w:r>
    </w:p>
    <w:p w14:paraId="4A238D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(1936 г.): артсистемы: Б-24 - 39, Б-13 - 18, Б-1-П - 11, Б-27 - 9, 102-мм ствол с затвором - 19; корпуса снарядов 180-мм - 2680, 356-мм - 152.</w:t>
      </w:r>
    </w:p>
    <w:p w14:paraId="50E512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7EF6B4F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перестволение - 9 (6); лейнеры: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598859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завода цехи (1937 г.): № 3, обдирочный № 42/3, станочный № 46, пушечный № 48/1, замочно-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техпроекта к 5.07.1938 г. По пр. ЗГУ № 143 от 5.08.1938 г. на заводе на базе ОКСа создано УКС и введена должность начальника УКС/зам. директора по капстроительству.</w:t>
      </w:r>
    </w:p>
    <w:p w14:paraId="5EE4BF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08A59E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распоряжению ЗГУ № 93 от 14.11.1937 г. на «Саркомбайн» передано 11 станков.</w:t>
      </w:r>
    </w:p>
    <w:p w14:paraId="54CDEF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7B78CD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w:t>
      </w:r>
    </w:p>
    <w:p w14:paraId="647DFD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99сс от 11.07.1941 г. завод подлежал эвакуации: артиллерийское производство - в Сталинград на завод № 221 и на стройку «Т», снарядное производство - в Челябинск на завод № 78 НКБ; возможно, часть завода эвакуирована в Юргу на завод № 75.</w:t>
      </w:r>
    </w:p>
    <w:p w14:paraId="507BF18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Часть завода «Большевик» продолжила действовать в Ленинграде. Производство пушек и корабельных орудий. На заводе была разработана отдельная железнодорожная зенитная батарея. 23.11.1941 г. вышло постановление ГКО № 953 о выпуске трех первых батарей. В соответствии с пост. ГКО № 3583 от 15.06.1943 г. на заводе восстановлено производство морской артиллерии. 19.06.1943 г. вышло постановление ГКО № 3605 об оставлении на заводе в Ленинграде парогидравлического пресса и молота. 7.05.1944 г. вышло постановление ГКО № 5822 о мероприятиях по восстановлению завода и организации производства 100-мм пушки БС-3. 5.06.1944 г. - распоряжение ГКО №</w:t>
      </w:r>
      <w:r w:rsidRPr="000816EF">
        <w:rPr>
          <w:rFonts w:ascii="Times New Roman" w:hAnsi="Times New Roman"/>
          <w:iCs/>
          <w:color w:val="000000" w:themeColor="text1"/>
          <w:sz w:val="16"/>
          <w:szCs w:val="16"/>
        </w:rPr>
        <w:t xml:space="preserve"> 6005</w:t>
      </w:r>
      <w:r w:rsidRPr="000816EF">
        <w:rPr>
          <w:rFonts w:ascii="Times New Roman" w:hAnsi="Times New Roman"/>
          <w:color w:val="000000" w:themeColor="text1"/>
          <w:sz w:val="16"/>
          <w:szCs w:val="16"/>
        </w:rPr>
        <w:t xml:space="preserve"> о подготовке восстановления производства на заводе корпусов морских бронебойных снарядов крупных калибров. В соответствии с пост. ГКО № 6870 от 4.11.1944 г. на заводе создана база по производству морской артиллерии.</w:t>
      </w:r>
    </w:p>
    <w:p w14:paraId="3DEDDF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1944 г. на завод направлена группа конструкторов ЦАКБ во главе с И.И. Ивановым для освоения серийного выпуска пушки БС-3. На ее базе пост, правительства от 27.05.1944 г. организован Ленинградский филиал ЦАКБ.</w:t>
      </w:r>
    </w:p>
    <w:p w14:paraId="699A62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 03.1946 г. ГС завод № 232 «Большевик» - в ведении </w:t>
      </w:r>
      <w:r w:rsidRPr="000816EF">
        <w:rPr>
          <w:rFonts w:ascii="Times New Roman" w:hAnsi="Times New Roman"/>
          <w:color w:val="000000" w:themeColor="text1"/>
          <w:sz w:val="16"/>
          <w:szCs w:val="16"/>
          <w:lang w:val="en-US"/>
        </w:rPr>
        <w:t>MB</w:t>
      </w:r>
      <w:r w:rsidRPr="000816EF">
        <w:rPr>
          <w:rFonts w:ascii="Times New Roman" w:hAnsi="Times New Roman"/>
          <w:color w:val="000000" w:themeColor="text1"/>
          <w:sz w:val="16"/>
          <w:szCs w:val="16"/>
        </w:rPr>
        <w:t xml:space="preserve">, с 03.1953 г. - МОП. В 1957 г. переименован в завод «Большевик», с 07.1958 г. - в ведении Управления оборонной промышленности ЛенСНХ, с 1.09.1958 г. - Управления машиностроения ЛенСНХ. В 03.1965 г. завод передан в ведение 4ГУ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Имел наименование «п/я 852».</w:t>
      </w:r>
    </w:p>
    <w:p w14:paraId="62CF45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1948 г. на заводе образовано ОКБ.</w:t>
      </w:r>
    </w:p>
    <w:p w14:paraId="44B48B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1945 г. - выпуск артустановки МУ-2: в 1946 г. - 18 шт., в 1947 г. - 32, в 1948 г. - 16, в 1950 г. - 16.</w:t>
      </w:r>
      <w:r w:rsidRPr="000816EF">
        <w:rPr>
          <w:rFonts w:ascii="Times New Roman" w:hAnsi="Times New Roman"/>
          <w:color w:val="000000" w:themeColor="text1"/>
          <w:sz w:val="16"/>
          <w:szCs w:val="16"/>
          <w:vertAlign w:val="superscript"/>
        </w:rPr>
        <w:t>148</w:t>
      </w:r>
    </w:p>
    <w:p w14:paraId="5D4869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1957 г. выпускал ПУ для ЗРК ПВО наземного базирования. Принимал участие в создании БЖРК РТ-23УТТХ «Молодец». С 1956 г. выпускал антенны и опорно-поворотные устройства для них (110 наименований). В 1970 г. завод определен изготовителем контейнера, системы амортизации, средств обслуживания, антенн первого укрепленного командного пункта (УКП). Для этого созданы сборочный и испытательный стенды. Затем строились контейнеры для трех поколений УКП РВСН, в т.ч. высших звеньев управления. Изготовлено около 3000 комплектов оборудования для РВСН 56 наименований. В 1980-е  г. построен новый цех для изготовления, сборки и испытаний КП БЖРК.</w:t>
      </w:r>
    </w:p>
    <w:p w14:paraId="3E00D7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1990 г. Обуховский завод - в ведении МОП.</w:t>
      </w:r>
      <w:r w:rsidRPr="000816EF">
        <w:rPr>
          <w:rFonts w:ascii="Times New Roman" w:hAnsi="Times New Roman"/>
          <w:color w:val="000000" w:themeColor="text1"/>
          <w:sz w:val="16"/>
          <w:szCs w:val="16"/>
          <w:vertAlign w:val="superscript"/>
        </w:rPr>
        <w:t>77</w:t>
      </w:r>
      <w:r w:rsidRPr="000816EF">
        <w:rPr>
          <w:rFonts w:ascii="Times New Roman" w:hAnsi="Times New Roman"/>
          <w:color w:val="000000" w:themeColor="text1"/>
          <w:sz w:val="16"/>
          <w:szCs w:val="16"/>
        </w:rPr>
        <w:t xml:space="preserve"> 20.03.1992 г. переименован в ГОЗ. В 2002 г. вошел в концерн «Алмаз-Антей». По Указу Президента РФ № 1009 от 4.08.2004 г. ОАО ГОЗ вошло в число стратегических оборонных предприятий.</w:t>
      </w:r>
    </w:p>
    <w:p w14:paraId="415C35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(2002 г.): антенные установки для дальней космической связи.</w:t>
      </w:r>
    </w:p>
    <w:p w14:paraId="09896A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производства (2002 г.): металлургическое, литейное, сборочное, механосборочное, монтажное.</w:t>
      </w:r>
    </w:p>
    <w:p w14:paraId="77D96F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Осенью 2007 г. было принято решение о создании на базе завода Северо-Западного регионального центра (СЗРЦ) концерна «Алмаз-Антей». Программа предусматривала создание на площадке завода технопарка площадью 300 тыс.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xml:space="preserve"> для разработки и производства средств ПВО, для чего на территорию завода должны быть переведены мощности еще 4-х профильных предприятий: ЗРТО, КБСМ, ВНИИРА и РИРВ. В 2008 г. были проведены подготовительные работы по расчистке </w:t>
      </w:r>
      <w:r w:rsidRPr="000816EF">
        <w:rPr>
          <w:rFonts w:ascii="Times New Roman" w:hAnsi="Times New Roman"/>
          <w:color w:val="000000" w:themeColor="text1"/>
          <w:sz w:val="16"/>
          <w:szCs w:val="16"/>
        </w:rPr>
        <w:lastRenderedPageBreak/>
        <w:t>территории завода под застройку. Первоначально планировалось для финансирования проекта продать 25 га территории завода. Программа, рассчитанная на три года, начала реализовываться в 03.2010 г.</w:t>
      </w:r>
    </w:p>
    <w:p w14:paraId="6BA9B9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оборудования (1925 г.)- 312 ед., (02.1938 г.)- 711 станков.</w:t>
      </w:r>
    </w:p>
    <w:p w14:paraId="6939F6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территории (2010 г.)- 89,37 га.</w:t>
      </w:r>
    </w:p>
    <w:p w14:paraId="6FB7A5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(1936 г.)- 14087 чел., (1937 г.)- 14358 чел.</w:t>
      </w:r>
    </w:p>
    <w:p w14:paraId="73609A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Управляющий (01.1865 г.-)-</w:t>
      </w:r>
      <w:r w:rsidRPr="000816EF">
        <w:rPr>
          <w:rFonts w:ascii="Times New Roman" w:hAnsi="Times New Roman"/>
          <w:iCs/>
          <w:color w:val="000000" w:themeColor="text1"/>
          <w:sz w:val="16"/>
          <w:szCs w:val="16"/>
        </w:rPr>
        <w:t xml:space="preserve"> к-лА.А.</w:t>
      </w:r>
      <w:r w:rsidRPr="000816EF">
        <w:rPr>
          <w:rFonts w:ascii="Times New Roman" w:hAnsi="Times New Roman"/>
          <w:color w:val="000000" w:themeColor="text1"/>
          <w:sz w:val="16"/>
          <w:szCs w:val="16"/>
        </w:rPr>
        <w:t xml:space="preserve"> Колокольцов. Начальник (1911 г.)- г-м А.П. Меллер, (-1915-16 г.-)- г-м В.В. Чорбо. Директор (1930 г.)- С. Королев, (1930 г.)- Григорьев, (-12.1936-01.1937 г.)- И.П. Руда, (16.01.1937- 25.03.1938 г.)- В.И. Белоцерковский, (25.03.1938-41 г.)- Д.Ф. Устинов, (-08.1946 г.)- Л.Р. Гонор, (1960-е)- В.М. Величко, А.С. Спицын. Гендиректор (1980-е-2002 г.-)- А.Ф(Н). Ващенко, (-2003-05 г.-)- В.В. Лапин.</w:t>
      </w:r>
    </w:p>
    <w:p w14:paraId="5C129D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зам. гендиректора (2002 г.)- А.Б. Порецкий. Зам. директора: (20.08.1937-17.12.1938 г.)- Л.Р. Гонор; по коммерческой части (02.1938 г.)- Лоханов; по АХЧ (02.1938 г.)- Герасимов; по ОНУ (02.1938 г.)- Харитонов. Помощник директора по техчасти (1930 г.)- Фрейбер г.</w:t>
      </w:r>
    </w:p>
    <w:p w14:paraId="513B86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технический (-1936 г.)- Романов (репрессирован); по маркетингу, управлению производством и ВЭС (2002 г.)- А.Б. Порецкий.</w:t>
      </w:r>
    </w:p>
    <w:p w14:paraId="73B5FA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(11.1936 г.)- Магазинер, (20.08.1937-17.12.1938 г.)- Л.Р. Гонор.</w:t>
      </w:r>
    </w:p>
    <w:p w14:paraId="275F11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(1925 г.)- К.К. Чернявский, (1968 г.)- Т.Д. Вылкост, (1980-е&gt; Н. Г. Первушев, (2002 г.)- Н.Ф. Ильюшихин.</w:t>
      </w:r>
    </w:p>
    <w:p w14:paraId="053F587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конструктора (1937 г.)- Д.Ф. Устинов.</w:t>
      </w:r>
    </w:p>
    <w:p w14:paraId="6A3082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металлург (1880-е)- Д.К. Чернов, (1932-36; 05.1937; 01.1939 г.)- А. Антонов, (02.1938 г.)- Куприянов. Гл. энергетик (16.04.1937-02.1938 г.-)- Н.А. Дубасов. Гл. механик (1930-е)- Шульман, (02.1938 г.)- Григорьев. Начальник производства (1936 г.)- Овсянников. Диспетчер (06.1938 г.)- Грасман.</w:t>
      </w:r>
    </w:p>
    <w:p w14:paraId="61F909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Заведующий опытным цехом (1930 г.)- И. Шумилин. Начальники цехов: № 3 (02.1938 г.)- Сиркен; № 48 (02.1938 г.)- Галахов; мартеновского (1936 г.)- Знаменский.</w:t>
      </w:r>
    </w:p>
    <w:p w14:paraId="29DB49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цеха: № 46 (02.1938 г.)- Шифрин. Помощник начальника цеха: мартеновского по производству (1936 г.)- А. Морозенский.</w:t>
      </w:r>
    </w:p>
    <w:p w14:paraId="5CA445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6-го (06.1938 г.)- Плоткин; производственного (11.1936 г.)- М.А. Минков; ПДО (02.1938 г.)- А.К. Сергеев; ППО (02.1938 г.)- Гуткин; технического (27.03.1937-02.1938 г.-&gt; М.А. Миньков; ИО (02.1938 г.)- Овсянников; ОТК (08.1937 г.)- Шестаков; ОКС, УКС (-09.1937-08.1938 г.-)- П.А. Эйсмонт. Начальник финчасти (02.1938 г.)- Калистов.</w:t>
      </w:r>
    </w:p>
    <w:p w14:paraId="251BAE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отдела: технического (03.1938 г.)- Плоткин; ПДО (02.1938 г.)- Хаютин; ППО (02.1938 г.)- Висмонт.</w:t>
      </w:r>
    </w:p>
    <w:p w14:paraId="31F8B1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бюро: КБ (02.1938 г.)- И.И. Иванов; электробюро (-08.1938 г.)- Н. Г. Терентьев; эксплуатации и опытных работ (1937 г.)- Д.Ф. Устинов.</w:t>
      </w:r>
    </w:p>
    <w:p w14:paraId="2CC15C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Руководители групп: (05.1936 г.)- Кочетов.</w:t>
      </w:r>
    </w:p>
    <w:p w14:paraId="1116A1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 пушки:</w:t>
      </w:r>
      <w:r w:rsidRPr="000816EF">
        <w:rPr>
          <w:rFonts w:ascii="Times New Roman" w:hAnsi="Times New Roman"/>
          <w:color w:val="000000" w:themeColor="text1"/>
          <w:sz w:val="16"/>
          <w:szCs w:val="16"/>
        </w:rPr>
        <w:t xml:space="preserve"> 152-мм (1876), 152-мм БР-2 (1937-), 87-мм, 107-мм (1877-), 6" пушка Канэ (1890-е-), «Гочкис-1» (1898); зенитная Б-14 (опытная, 1933); полевая 100-мм БС-3 (1944-53)- 275 (1944);</w:t>
      </w:r>
      <w:r w:rsidRPr="000816EF">
        <w:rPr>
          <w:rFonts w:ascii="Times New Roman" w:hAnsi="Times New Roman"/>
          <w:iCs/>
          <w:color w:val="000000" w:themeColor="text1"/>
          <w:sz w:val="16"/>
          <w:szCs w:val="16"/>
        </w:rPr>
        <w:t xml:space="preserve"> гаубицы:</w:t>
      </w:r>
      <w:r w:rsidRPr="000816EF">
        <w:rPr>
          <w:rFonts w:ascii="Times New Roman" w:hAnsi="Times New Roman"/>
          <w:color w:val="000000" w:themeColor="text1"/>
          <w:sz w:val="16"/>
          <w:szCs w:val="16"/>
        </w:rPr>
        <w:t xml:space="preserve"> 203-мм Б- 4 (1937-38-); Б-15 (1938);</w:t>
      </w:r>
      <w:r w:rsidRPr="000816EF">
        <w:rPr>
          <w:rFonts w:ascii="Times New Roman" w:hAnsi="Times New Roman"/>
          <w:iCs/>
          <w:color w:val="000000" w:themeColor="text1"/>
          <w:sz w:val="16"/>
          <w:szCs w:val="16"/>
        </w:rPr>
        <w:t xml:space="preserve"> корабельные орудия:</w:t>
      </w:r>
      <w:r w:rsidRPr="000816EF">
        <w:rPr>
          <w:rFonts w:ascii="Times New Roman" w:hAnsi="Times New Roman"/>
          <w:color w:val="000000" w:themeColor="text1"/>
          <w:sz w:val="16"/>
          <w:szCs w:val="16"/>
        </w:rPr>
        <w:t xml:space="preserve"> 37-мм зенитный автомат Максима (1918-19), 100-мм (1937), 102- мм (1909), 120-мм (1910), 2М-109 для пр. 82 (-1953)- 12, 152-мм (1938), 152-мм Б-38 (1940-41-)- около 10, 180-мм Б-27 (1937), Б-1-ПБ (1938), 203-мм, 229-мм (1872-), 305-мм (1870-е), 305-мм (1907), 305-мм (1937), 406-мм (1880)- 2, для линкоров пр. 23 (1930-е), для крейсеров пр. 26бис (1930-е), СМ-2-1 (1950-е); артиллерийские башни для броненосца «Петропавловск» (1890-е)- 2; артустановки: 100-мм зенитная Б-34 (1940-41-), 100-мм палубные Б-24- БМ (1938); 100-мм двухорудийные башенные: Б-54 (1941), С-44 (1947)- 1 и СМ-5-1 для крейсеров пр. 68К и 68бис (1948-55)- 150, СМ-52 (1957)- 1; 130-мм палубная Б-13 (1937), 130-мм спаренная башенная Б-31, двухорудийная 130-мм Б-2-</w:t>
      </w:r>
      <w:r w:rsidRPr="000816EF">
        <w:rPr>
          <w:rFonts w:ascii="Times New Roman" w:hAnsi="Times New Roman"/>
          <w:color w:val="000000" w:themeColor="text1"/>
          <w:sz w:val="16"/>
          <w:szCs w:val="16"/>
          <w:lang w:val="en-US"/>
        </w:rPr>
        <w:t>JIM</w:t>
      </w:r>
      <w:r w:rsidRPr="000816EF">
        <w:rPr>
          <w:rFonts w:ascii="Times New Roman" w:hAnsi="Times New Roman"/>
          <w:color w:val="000000" w:themeColor="text1"/>
          <w:sz w:val="16"/>
          <w:szCs w:val="16"/>
        </w:rPr>
        <w:t xml:space="preserve"> (-1953), двухорудийная 130-мм БЛ-109 (1940-е)- 6, 180-мм башенная Б-27 (1937); береговая 152- мм МУ-2 (1945-50)- 82, МУ-2М (1952)-1, МУ-2МБ (1955)- 1;</w:t>
      </w:r>
      <w:r w:rsidRPr="000816EF">
        <w:rPr>
          <w:rFonts w:ascii="Times New Roman" w:hAnsi="Times New Roman"/>
          <w:iCs/>
          <w:color w:val="000000" w:themeColor="text1"/>
          <w:sz w:val="16"/>
          <w:szCs w:val="16"/>
        </w:rPr>
        <w:t xml:space="preserve"> пушечные стволы:</w:t>
      </w:r>
      <w:r w:rsidRPr="000816EF">
        <w:rPr>
          <w:rFonts w:ascii="Times New Roman" w:hAnsi="Times New Roman"/>
          <w:color w:val="000000" w:themeColor="text1"/>
          <w:sz w:val="16"/>
          <w:szCs w:val="16"/>
        </w:rPr>
        <w:t xml:space="preserve"> для 76,2-мм ДРП АПК-4 (1932)- 44, для Б-13, Б-1-П (ВОВ), С-26; командно-дальномерные посты КДП</w:t>
      </w:r>
      <w:r w:rsidRPr="000816EF">
        <w:rPr>
          <w:rFonts w:ascii="Times New Roman" w:hAnsi="Times New Roman"/>
          <w:color w:val="000000" w:themeColor="text1"/>
          <w:sz w:val="16"/>
          <w:szCs w:val="16"/>
          <w:vertAlign w:val="subscript"/>
        </w:rPr>
        <w:t>3</w:t>
      </w:r>
      <w:r w:rsidRPr="000816EF">
        <w:rPr>
          <w:rFonts w:ascii="Times New Roman" w:hAnsi="Times New Roman"/>
          <w:color w:val="000000" w:themeColor="text1"/>
          <w:sz w:val="16"/>
          <w:szCs w:val="16"/>
        </w:rPr>
        <w:t>-6 (1937), КДП</w:t>
      </w:r>
      <w:r w:rsidRPr="000816EF">
        <w:rPr>
          <w:rFonts w:ascii="Times New Roman" w:hAnsi="Times New Roman"/>
          <w:color w:val="000000" w:themeColor="text1"/>
          <w:sz w:val="16"/>
          <w:szCs w:val="16"/>
          <w:vertAlign w:val="subscript"/>
        </w:rPr>
        <w:t>2</w:t>
      </w:r>
      <w:r w:rsidRPr="000816EF">
        <w:rPr>
          <w:rFonts w:ascii="Times New Roman" w:hAnsi="Times New Roman"/>
          <w:color w:val="000000" w:themeColor="text1"/>
          <w:sz w:val="16"/>
          <w:szCs w:val="16"/>
        </w:rPr>
        <w:t>-4, стабилизированный пост наводки СПН;</w:t>
      </w:r>
      <w:r w:rsidRPr="000816EF">
        <w:rPr>
          <w:rFonts w:ascii="Times New Roman" w:hAnsi="Times New Roman"/>
          <w:iCs/>
          <w:color w:val="000000" w:themeColor="text1"/>
          <w:sz w:val="16"/>
          <w:szCs w:val="16"/>
        </w:rPr>
        <w:t xml:space="preserve"> танки:</w:t>
      </w:r>
      <w:r w:rsidRPr="000816EF">
        <w:rPr>
          <w:rFonts w:ascii="Times New Roman" w:hAnsi="Times New Roman"/>
          <w:color w:val="000000" w:themeColor="text1"/>
          <w:sz w:val="16"/>
          <w:szCs w:val="16"/>
        </w:rPr>
        <w:t xml:space="preserve"> Т-16 (1927)- 1, МС-1 (Т-18, 1928-32)- 959 (вместе с Мотовилихинским заводом), Т-25 (1930)- 1, Т-27 (1931)- 45, Т-19 (1931), ТГ (1931); корпуса и башни для Т-26 (-1931-32-); авиационные двигатели М-5 (1924-30), поковки двигателей М-11, АМ-34, М-100 (1937);</w:t>
      </w:r>
      <w:r w:rsidRPr="000816EF">
        <w:rPr>
          <w:rFonts w:ascii="Times New Roman" w:hAnsi="Times New Roman"/>
          <w:iCs/>
          <w:color w:val="000000" w:themeColor="text1"/>
          <w:sz w:val="16"/>
          <w:szCs w:val="16"/>
        </w:rPr>
        <w:t xml:space="preserve"> ПУ:</w:t>
      </w:r>
      <w:r w:rsidRPr="000816EF">
        <w:rPr>
          <w:rFonts w:ascii="Times New Roman" w:hAnsi="Times New Roman"/>
          <w:color w:val="000000" w:themeColor="text1"/>
          <w:sz w:val="16"/>
          <w:szCs w:val="16"/>
        </w:rPr>
        <w:t xml:space="preserve"> СМ-97,</w:t>
      </w:r>
      <w:r w:rsidRPr="000816EF">
        <w:rPr>
          <w:rFonts w:ascii="Times New Roman" w:hAnsi="Times New Roman"/>
          <w:iCs/>
          <w:color w:val="000000" w:themeColor="text1"/>
          <w:sz w:val="16"/>
          <w:szCs w:val="16"/>
        </w:rPr>
        <w:t xml:space="preserve"> -91 А,</w:t>
      </w:r>
      <w:r w:rsidRPr="000816EF">
        <w:rPr>
          <w:rFonts w:ascii="Times New Roman" w:hAnsi="Times New Roman"/>
          <w:color w:val="000000" w:themeColor="text1"/>
          <w:sz w:val="16"/>
          <w:szCs w:val="16"/>
        </w:rPr>
        <w:t xml:space="preserve"> -101, -107 для П-70 «Аметист» (1960-е), для ЗРК С-300; СМ-71П для В-1000 системы ПРО «А», пусковая и подъемно-стартовая установки, транспортно-пусковой контейнер 5П81 противоракеты А-350 (1961-70); стенд-старт и 2 стартовых стола для «Энергия-Буран» (1979-84); системы пневмогидравлической амортизации ракет 8К98, 15А20У, 15А15, 15А16, 15A30, 15A35, 15Ж60 в ШПУ (1966-), «Тополь-М» (2005); УКП РК «Тополь-М»;</w:t>
      </w:r>
      <w:r w:rsidRPr="000816EF">
        <w:rPr>
          <w:rFonts w:ascii="Times New Roman" w:hAnsi="Times New Roman"/>
          <w:color w:val="000000" w:themeColor="text1"/>
          <w:sz w:val="16"/>
          <w:szCs w:val="16"/>
          <w:vertAlign w:val="superscript"/>
        </w:rPr>
        <w:t>101</w:t>
      </w:r>
    </w:p>
    <w:p w14:paraId="2C43537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w:t>
      </w:r>
      <w:r w:rsidRPr="000816EF">
        <w:rPr>
          <w:rFonts w:ascii="Times New Roman" w:hAnsi="Times New Roman"/>
          <w:color w:val="000000" w:themeColor="text1"/>
          <w:sz w:val="16"/>
          <w:szCs w:val="16"/>
          <w:vertAlign w:val="superscript"/>
        </w:rPr>
        <w:t>69</w:t>
      </w:r>
      <w:r w:rsidRPr="000816EF">
        <w:rPr>
          <w:rFonts w:ascii="Times New Roman" w:hAnsi="Times New Roman"/>
          <w:color w:val="000000" w:themeColor="text1"/>
          <w:sz w:val="16"/>
          <w:szCs w:val="16"/>
        </w:rPr>
        <w:t xml:space="preserve"> специальные термометры для атомного реактора комбината № 816 (1960-е)- около 3000 (11982).</w:t>
      </w:r>
    </w:p>
    <w:p w14:paraId="2DE4C1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BD220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г. пр. № 81сс ККЗ (ГС Краснознаменный завод № 393 НКОП, Киевский арсенал, Киевский Краснознаменный завод (ККЗ) «Красный арсенал» ВСНХ, ККЗ ВСНХ, ГС Киевский Краснознаменный машиностроительный завод (ГСККМЗ) НКОП, Завод № 393 НКВ /Украина  г. Киев ул. Арсенала, 8 (1937 г.); ул. Щорса, 8 (1938 г.)/) переименован в ГС Краснознаменный завод № 393 ЗГУ НКОП, пр. № 399 от 22.10.1938 г. утвержден его Устав. В 02.1939 г. завод № 393 ЗГУ передан в ведение ЗГУ НКВ.</w:t>
      </w:r>
    </w:p>
    <w:p w14:paraId="072A1F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0031 от 8.02.1937 г. заводу предписано создать к 1.01.1938 г. мощности по выпуску 76-мм горных пушек обр. 1909 г. - 200 шт. в год.</w:t>
      </w:r>
    </w:p>
    <w:p w14:paraId="75F88C8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0182 от 19.08.1937 г. за невыполнение мероприятий по ликвидации последствий вредительства на заводе были сняты бывшие и.о. директора и гл. инженера Лебединский и Мирошниченко.</w:t>
      </w:r>
    </w:p>
    <w:p w14:paraId="5B33ED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0191 от 5.09.1937 г. для улучшения ремонта артсистем при заводе организовано «Центральное бюро ремонтной документации и технологии ремонта артсистем» (ЦБР) и экспериментальный цех при нем для проверки разработанных методов ремонта.</w:t>
      </w:r>
    </w:p>
    <w:p w14:paraId="722E65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(1936 г.): 76-мм горная пушка обр. 1909 г. - 10 шт., счетверенная установка - 570, передки пушек - 100; модернизация пушек: 76-мм полевой - 650.</w:t>
      </w:r>
    </w:p>
    <w:p w14:paraId="78FA34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Производственная программа на 1937 г.: производство: 76-мм горная пушка обр. 1909 г. - 103 шт. (сделано 40); счетверенная установка - 775 (824); передки пушек - 200 (306), зарядные ящики - 100 (206), основания ВТ - 371, колеса к передкам А-19 - 102; модернизация: 76-мм полевой пушки - 250 (370), 122-мм гаубицы - 100 (101); ремонт: пушки: 76-мм зенитная - 10 (не выполнен), 76-мм полевая - 4 (3), 76-мм горная - 29 (19), 107-мм - 10 (10), 122-мм гаубица - 10 (7), А-19 - 1 (-), 45-мм противотанковая - 8 (-), 45-мм танковая - 5 (-), передки пушек - 4(2).</w:t>
      </w:r>
    </w:p>
    <w:p w14:paraId="31D021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завода: цехи (1937 г.): кузнечный, чугунолитейный, медно-литейный, штамповочно- заготовительный, механический, сборочные № 1, 2, 3, деревообделочный, инструментальный; бюро по стандартизации и взаимозаменяемости (БСВ).</w:t>
      </w:r>
      <w:r w:rsidRPr="000816EF">
        <w:rPr>
          <w:rFonts w:ascii="Times New Roman" w:hAnsi="Times New Roman"/>
          <w:color w:val="000000" w:themeColor="text1"/>
          <w:sz w:val="16"/>
          <w:szCs w:val="16"/>
          <w:vertAlign w:val="superscript"/>
        </w:rPr>
        <w:t>145</w:t>
      </w:r>
      <w:r w:rsidRPr="000816EF">
        <w:rPr>
          <w:rFonts w:ascii="Times New Roman" w:hAnsi="Times New Roman"/>
          <w:color w:val="000000" w:themeColor="text1"/>
          <w:sz w:val="16"/>
          <w:szCs w:val="16"/>
        </w:rPr>
        <w:t xml:space="preserve"> При заводе в 1937 г. действовало Центральное бюро по ремонтной документации.</w:t>
      </w:r>
    </w:p>
    <w:p w14:paraId="1893F0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началом войны завод № 393 был эвакуирован в Воткинск на завод № 235 (1100 вагонов, более 2500 чел.). После освобождения Киева на его месте был создан Завод № 784.</w:t>
      </w:r>
    </w:p>
    <w:p w14:paraId="7E90F9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оборудования (1937 г.)- 521 ед.</w:t>
      </w:r>
    </w:p>
    <w:p w14:paraId="1ABB74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(1936 г.)- 4263 чел., (1937 г.)- 4351 чел.</w:t>
      </w:r>
    </w:p>
    <w:p w14:paraId="2479B4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(-16.04.1937 г.)- С. Г. Вележев; и.о. (16.04.1937 г.-)- В.Р. Лебединский (снят); (14.07.1937-5.01.1938 г.)- Н.В. Чухрит (снят), (5.01-05.1938-; 22.10-12.1938 г.-&gt; Ф.К. Чеботарев.</w:t>
      </w:r>
    </w:p>
    <w:p w14:paraId="6C0E5D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Помощник директора по найму и увольнению (28.09.1938 г.-)- Е.И. Антошко.</w:t>
      </w:r>
    </w:p>
    <w:p w14:paraId="7E2311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(-16.08.1937 г.)- В.Р. Лебединский; и.о. (05.1937 г.)- М.Н. Мирошниченко; (5.02-20.05.1938 г.)- А.З. Красовский, (20.05.1938 г.-)- Е.В. Сергеев.</w:t>
      </w:r>
    </w:p>
    <w:p w14:paraId="225088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технолог (5.05.1938 г.-)- Ермолаев.</w:t>
      </w:r>
    </w:p>
    <w:p w14:paraId="067ED8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 15 (06.1938 г.)- Шаповалов; № 20 (-05.1938 г.)- А.А. Горин, (5.05.1938 г.-)- Тузман.</w:t>
      </w:r>
    </w:p>
    <w:p w14:paraId="4B53A2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технического (-05.1938 г.)- Тузман; ППО (07.1937 г.)- Бордиер; кадров (25.08.1937 г.-)- А.И. Попов; мобилизационного (-05.1938 г.)- Ермолаев, (05.1938 г.-)- Чернышев; ОТК (06.1938 г.)- Красуцкий; финансового (07.1937 г.)- Салацкий.</w:t>
      </w:r>
    </w:p>
    <w:p w14:paraId="627CDD4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ОКС (-05.1938 г.)- Чернышев.</w:t>
      </w:r>
    </w:p>
    <w:p w14:paraId="6B4115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лабораторий: резания (12.1937 г.)- Щелконогов.</w:t>
      </w:r>
    </w:p>
    <w:p w14:paraId="3AE598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бюро: организации труда и зарплаты (07.1937 г.)- Корастышевский; БСВ (06.1938 г.)- Федоренко.</w:t>
      </w:r>
    </w:p>
    <w:p w14:paraId="1509B0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счетверенные пулеметные установки (1937), 76-мм горная пушка обр. 1909 г. (1937).</w:t>
      </w:r>
      <w:r w:rsidRPr="000816EF">
        <w:rPr>
          <w:rFonts w:ascii="Times New Roman" w:hAnsi="Times New Roman"/>
          <w:color w:val="000000" w:themeColor="text1"/>
          <w:sz w:val="16"/>
          <w:szCs w:val="16"/>
          <w:vertAlign w:val="superscript"/>
        </w:rPr>
        <w:t xml:space="preserve">Ь9 </w:t>
      </w:r>
      <w:r w:rsidRPr="000816EF">
        <w:rPr>
          <w:rFonts w:ascii="Times New Roman" w:hAnsi="Times New Roman"/>
          <w:color w:val="000000" w:themeColor="text1"/>
          <w:sz w:val="16"/>
          <w:szCs w:val="16"/>
        </w:rPr>
        <w:t>Центральное бюро ремонтной документации и технологии ремонта артсистем (ЦБР)</w:t>
      </w:r>
    </w:p>
    <w:p w14:paraId="2FC53D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заводе № 393 НКОП, НКВ</w:t>
      </w:r>
    </w:p>
    <w:p w14:paraId="3CD51B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0191 от 5.09.1937 г. для улучшения ремонта артсистем при заводе № 393 организовано ЦБР и экспериментальный цех при нем для проверки разработанных методов ремонта. В 02.1939 г. ЦБР при заводе № 393 ЗГУ передано в ведение ЗГУ НКВ.</w:t>
      </w:r>
      <w:r w:rsidRPr="000816EF">
        <w:rPr>
          <w:rFonts w:ascii="Times New Roman" w:hAnsi="Times New Roman"/>
          <w:color w:val="000000" w:themeColor="text1"/>
          <w:sz w:val="16"/>
          <w:szCs w:val="16"/>
          <w:vertAlign w:val="superscript"/>
        </w:rPr>
        <w:t>139</w:t>
      </w:r>
    </w:p>
    <w:p w14:paraId="569C8D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начальника (09.1937-7.06.1938 г.)- И.С. Загоровский. Начальник (7.06.1938 г.-&gt; А.А. Горин.</w:t>
      </w:r>
    </w:p>
    <w:p w14:paraId="4EE438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(7.06.1938 г.-)- И.С. Загоровский (11982).</w:t>
      </w:r>
    </w:p>
    <w:p w14:paraId="245690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7EAFC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г. начальник Артиллерийского управления РККА ко</w:t>
      </w:r>
      <w:r w:rsidRPr="000816EF">
        <w:rPr>
          <w:rFonts w:ascii="Times New Roman" w:hAnsi="Times New Roman"/>
          <w:color w:val="000000" w:themeColor="text1"/>
          <w:sz w:val="16"/>
          <w:szCs w:val="16"/>
        </w:rPr>
        <w:softHyphen/>
        <w:t>мандарм 2 ранга Г.И.Кулик представил К.Е.Ворошилову доклад о резуль</w:t>
      </w:r>
      <w:r w:rsidRPr="000816EF">
        <w:rPr>
          <w:rFonts w:ascii="Times New Roman" w:hAnsi="Times New Roman"/>
          <w:color w:val="000000" w:themeColor="text1"/>
          <w:sz w:val="16"/>
          <w:szCs w:val="16"/>
        </w:rPr>
        <w:softHyphen/>
        <w:t>татах испытаний и дальнейшем плане работы по приборам системы «Луч» (РГВА. Ф. 4. Оп. 14. Д. 1974. Л. 25—29). В докладе отмечалось, что эта сис</w:t>
      </w:r>
      <w:r w:rsidRPr="000816EF">
        <w:rPr>
          <w:rFonts w:ascii="Times New Roman" w:hAnsi="Times New Roman"/>
          <w:color w:val="000000" w:themeColor="text1"/>
          <w:sz w:val="16"/>
          <w:szCs w:val="16"/>
        </w:rPr>
        <w:softHyphen/>
        <w:t xml:space="preserve">тема, разработанная в 1936 г. инженером М.И.Поповым, была в январе-марте 1937 г. испытана на Научно-испытательном полигоне стрелкового вооружения РККА. Система «Луч» обеспечивала </w:t>
      </w:r>
      <w:r w:rsidRPr="000816EF">
        <w:rPr>
          <w:rFonts w:ascii="Times New Roman" w:hAnsi="Times New Roman"/>
          <w:color w:val="000000" w:themeColor="text1"/>
          <w:sz w:val="16"/>
          <w:szCs w:val="16"/>
        </w:rPr>
        <w:lastRenderedPageBreak/>
        <w:t>возможность ведения огня из пулемета Максима на станке Соколова по заранее заданному ру</w:t>
      </w:r>
      <w:r w:rsidRPr="000816EF">
        <w:rPr>
          <w:rFonts w:ascii="Times New Roman" w:hAnsi="Times New Roman"/>
          <w:color w:val="000000" w:themeColor="text1"/>
          <w:sz w:val="16"/>
          <w:szCs w:val="16"/>
        </w:rPr>
        <w:softHyphen/>
        <w:t>бежу с автоматическим горизонтальным рассеиванием как с расстояния 8—10 м от пулемета через т.н. «местный пульт», так и с расстояний 1, 2 и 3 км от пулемета через «командный пульт» с автоматическим повторением прострела заданного сектора.</w:t>
      </w:r>
    </w:p>
    <w:p w14:paraId="7CD9C74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января 1938 г. было проведено войсковое испытание одного из комплектов, прошедшее успешно: за время испытаний отказов в работе системы не было. Комиссия предложила «провести войсковые испытания приборов на специальных тактических учениях и маневрах в различных родах войск» (Там же. Л. 27) и утвердить план проведения дальнейших ис</w:t>
      </w:r>
      <w:r w:rsidRPr="000816EF">
        <w:rPr>
          <w:rFonts w:ascii="Times New Roman" w:hAnsi="Times New Roman"/>
          <w:color w:val="000000" w:themeColor="text1"/>
          <w:sz w:val="16"/>
          <w:szCs w:val="16"/>
        </w:rPr>
        <w:softHyphen/>
        <w:t>пытаний системы «Луч», выдачи серийных заказов и заданий на производ</w:t>
      </w:r>
      <w:r w:rsidRPr="000816EF">
        <w:rPr>
          <w:rFonts w:ascii="Times New Roman" w:hAnsi="Times New Roman"/>
          <w:color w:val="000000" w:themeColor="text1"/>
          <w:sz w:val="16"/>
          <w:szCs w:val="16"/>
        </w:rPr>
        <w:softHyphen/>
        <w:t>ство опытных работ.</w:t>
      </w:r>
    </w:p>
    <w:p w14:paraId="49BFDD9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решением ГВС РККА такие испытания были прове</w:t>
      </w:r>
      <w:r w:rsidRPr="000816EF">
        <w:rPr>
          <w:rFonts w:ascii="Times New Roman" w:hAnsi="Times New Roman"/>
          <w:color w:val="000000" w:themeColor="text1"/>
          <w:sz w:val="16"/>
          <w:szCs w:val="16"/>
        </w:rPr>
        <w:softHyphen/>
        <w:t>дены. 3 сентября 1939 г. новый начальник АУ РККА комдив Г.К.Савченко доложил К.Е.Ворошилову о возможности введения системы «Луч-4» на вооружение для огневых пулеметных точек УР и необходимости подготов</w:t>
      </w:r>
      <w:r w:rsidRPr="000816EF">
        <w:rPr>
          <w:rFonts w:ascii="Times New Roman" w:hAnsi="Times New Roman"/>
          <w:color w:val="000000" w:themeColor="text1"/>
          <w:sz w:val="16"/>
          <w:szCs w:val="16"/>
        </w:rPr>
        <w:softHyphen/>
        <w:t>ки чертежей и технологии для валового производства этой системы в 1940 г. (РГВА. Ф. 29. Оп. 35. Д. 90. Л. 317-318) (10976).</w:t>
      </w:r>
    </w:p>
    <w:p w14:paraId="60A3E29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3959D6" w14:textId="77777777" w:rsidR="002F3FFD"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55380E14" w14:textId="77777777" w:rsidR="002F3FFD" w:rsidRPr="000816EF" w:rsidRDefault="002F3FF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280FCF7" w14:textId="77777777" w:rsidR="002F3FFD" w:rsidRPr="000816EF" w:rsidRDefault="002F3FFD" w:rsidP="000816EF">
      <w:pPr>
        <w:pStyle w:val="ae"/>
        <w:spacing w:before="0" w:after="0"/>
        <w:jc w:val="both"/>
        <w:rPr>
          <w:color w:val="000000" w:themeColor="text1"/>
          <w:sz w:val="16"/>
          <w:szCs w:val="16"/>
        </w:rPr>
      </w:pPr>
      <w:r w:rsidRPr="000816EF">
        <w:rPr>
          <w:color w:val="000000" w:themeColor="text1"/>
          <w:sz w:val="16"/>
          <w:szCs w:val="16"/>
        </w:rPr>
        <w:t xml:space="preserve">11 марта 1938 года, согласно документам французского особого архива, в котором было обнаружено донесение французской разведки, на Сталина во время прогулки в Кремле было совершено покушение. Лейтенант Данилов, военнослужащий тульского гарнизона, одетый в форму офицера войск ГПУ, прошёл в Кремль по поддельным документам и попытался убить Сталина. На допросе Данилов признался, что состоит в тайной террористической организации, цель покушения — отомстить за маршала Тухачевского (17371). </w:t>
      </w:r>
    </w:p>
    <w:p w14:paraId="0975788F" w14:textId="77777777" w:rsidR="002F3FFD" w:rsidRPr="000816EF" w:rsidRDefault="002F3FFD" w:rsidP="000816EF">
      <w:pPr>
        <w:pStyle w:val="ae"/>
        <w:spacing w:before="0" w:after="0"/>
        <w:jc w:val="both"/>
        <w:rPr>
          <w:rStyle w:val="a7"/>
          <w:b w:val="0"/>
          <w:color w:val="000000" w:themeColor="text1"/>
          <w:sz w:val="16"/>
          <w:szCs w:val="16"/>
        </w:rPr>
      </w:pPr>
    </w:p>
    <w:p w14:paraId="18B0E31C" w14:textId="4677C389" w:rsidR="00705367" w:rsidRPr="000816EF" w:rsidRDefault="00705367"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Внешняя политика:</w:t>
      </w:r>
    </w:p>
    <w:p w14:paraId="493EC3CC" w14:textId="77777777" w:rsidR="00705367" w:rsidRPr="000816EF" w:rsidRDefault="00705367"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7B954C29" w14:textId="77777777" w:rsidR="00705367" w:rsidRPr="000816EF" w:rsidRDefault="00705367"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марта 1938 г. был подписан второй контракт на сумму 7 447 055 долл. Его реализация началась с 15 марта и заканчивалась 20 июня 1938 г., По этому контракту Советским Союзом было поставлено в Китай -800 пулеметов «Максим» Токарева; -1100 пулеметов Дегтярева и 10 млн. патронов к ним; -160 полевых пушек 76-мм; 1 Более подробно см. История торгово-экономических отношений СССР с Китаем (1917-1974). С. 128— 129. 2 Там же. 92 - 80 полевых гаубиц 115-мм; - 80 противотанковых пушек 37-мм; - 160 тыс. снарядов для 75-мм полевых пушек, 80 тыс. снарядов для 115-мм полевых гаубиц, 120 тыс. снарядов для 37-мм противотанковых пушек, 10 млн. винтовочных патронов (20122).</w:t>
      </w:r>
    </w:p>
    <w:p w14:paraId="2997C897" w14:textId="77777777" w:rsidR="00705367" w:rsidRPr="000816EF" w:rsidRDefault="00705367" w:rsidP="000816EF">
      <w:pPr>
        <w:shd w:val="clear" w:color="auto" w:fill="FFFFFF"/>
        <w:spacing w:after="0" w:line="240" w:lineRule="auto"/>
        <w:jc w:val="both"/>
        <w:rPr>
          <w:rFonts w:ascii="Times New Roman" w:hAnsi="Times New Roman"/>
          <w:color w:val="0070C0"/>
          <w:sz w:val="16"/>
          <w:szCs w:val="16"/>
        </w:rPr>
      </w:pPr>
    </w:p>
    <w:p w14:paraId="7A9EBDD8" w14:textId="55055946"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36E5F4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EE70415" w14:textId="77777777" w:rsidR="005B7AA1" w:rsidRPr="000816EF" w:rsidRDefault="005B7AA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11 марта</w:t>
      </w:r>
      <w:r w:rsidRPr="000816EF">
        <w:rPr>
          <w:rFonts w:ascii="Times New Roman" w:hAnsi="Times New Roman"/>
          <w:color w:val="000000" w:themeColor="text1"/>
          <w:sz w:val="16"/>
          <w:szCs w:val="16"/>
        </w:rPr>
        <w:t xml:space="preserve"> в 1938 году катастрофа самолёта «PZ». Лётчик-испытатель старший лейтенант Соловьёв С.И. и штурман-испытатель лейтенант Рябов В.М. погибли при выполнении испытательного полета (15065).</w:t>
      </w:r>
    </w:p>
    <w:p w14:paraId="6F945E8F" w14:textId="77777777" w:rsidR="005B7AA1" w:rsidRPr="000816EF" w:rsidRDefault="005B7AA1" w:rsidP="000816EF">
      <w:pPr>
        <w:spacing w:after="0" w:line="240" w:lineRule="auto"/>
        <w:jc w:val="both"/>
        <w:rPr>
          <w:rFonts w:ascii="Times New Roman" w:hAnsi="Times New Roman"/>
          <w:color w:val="000000" w:themeColor="text1"/>
          <w:sz w:val="16"/>
          <w:szCs w:val="16"/>
        </w:rPr>
      </w:pPr>
    </w:p>
    <w:p w14:paraId="29FC9859" w14:textId="77777777" w:rsidR="005B7AA1" w:rsidRPr="000816EF" w:rsidRDefault="005B7AA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11 марта</w:t>
      </w:r>
      <w:r w:rsidRPr="000816EF">
        <w:rPr>
          <w:rFonts w:ascii="Times New Roman" w:hAnsi="Times New Roman"/>
          <w:color w:val="000000" w:themeColor="text1"/>
          <w:sz w:val="16"/>
          <w:szCs w:val="16"/>
        </w:rPr>
        <w:t xml:space="preserve"> в 1938 году (11-12 марта) в Австрии смещается канцлер и немецкие войска, немецкие войска вступают на территорию Австрии. 13 марта будет принят закон "О воссоединении Австрии с Германской империей" - аншлюс. Это насильственное присоединение Австрии к гитлеровской Германии произошло при полном попустительстве Западных стран Европы и США и во многом способствовало подготовке Германии к развязыванию Второй мировой войны (15065).</w:t>
      </w:r>
    </w:p>
    <w:p w14:paraId="5A6D66AC" w14:textId="77777777" w:rsidR="005B7AA1" w:rsidRPr="000816EF" w:rsidRDefault="005B7AA1" w:rsidP="000816EF">
      <w:pPr>
        <w:spacing w:after="0" w:line="240" w:lineRule="auto"/>
        <w:jc w:val="both"/>
        <w:rPr>
          <w:rFonts w:ascii="Times New Roman" w:hAnsi="Times New Roman"/>
          <w:color w:val="000000" w:themeColor="text1"/>
          <w:sz w:val="16"/>
          <w:szCs w:val="16"/>
        </w:rPr>
      </w:pPr>
    </w:p>
    <w:p w14:paraId="3208B4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австрийский канцлер Шушнинг принял германские требования по отмене плебисцита и отставке правительства Австрии (2443,411).</w:t>
      </w:r>
    </w:p>
    <w:p w14:paraId="12F78D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0060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March 11 1938 German troops cross Austrian Frontier, beginning the Anschluss or annexation of greater Austria (1242).</w:t>
      </w:r>
    </w:p>
    <w:p w14:paraId="2F7F3B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3F107B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под угрозой военного вторжения Германии Шушниг подал в отставку. Берлин (операцией руководил Герман Геринг) предъявил австрийскому президенту Микласу ультиматум: назначить Зейс-Инкварта канцлером или германские войска войдут в Австрию. Зейс-Инкварт, "глава временного правительства" Австрии, под диктовку из Берлина послал в Берлин же отчаянную телеграмму с просьбой послать германские войска в Австрию для предотвращения кровопролития. Австрийский канцлер ранее назначил плебисцит о существовании независимой Австрии на 13 марта 1938 г. Никакого плебисцита Гитлер не потерпел (3871).</w:t>
      </w:r>
    </w:p>
    <w:p w14:paraId="7662F1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D5CA8D" w14:textId="77777777" w:rsidR="00C95C0F" w:rsidRPr="000816EF" w:rsidRDefault="00C95C0F"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11 марта Шушниг вынужден был уйти в отставку. Президент Австрии Миклас отказался поручить формирование нового правительства Зейсс-Инкварту, но в 23 часа 15 минут капитулировал. В ночь с 11 на 12 марта </w:t>
      </w:r>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германские войска, заранее сосредоточенные на границе в соответствии с планом «Отто», вторглись на территорию Австрии (173</w:t>
      </w:r>
      <w:r w:rsidR="003A08AF" w:rsidRPr="000816EF">
        <w:rPr>
          <w:rFonts w:ascii="Times New Roman" w:hAnsi="Times New Roman"/>
          <w:color w:val="000000" w:themeColor="text1"/>
          <w:sz w:val="16"/>
          <w:szCs w:val="16"/>
        </w:rPr>
        <w:t>3</w:t>
      </w:r>
      <w:r w:rsidRPr="000816EF">
        <w:rPr>
          <w:rFonts w:ascii="Times New Roman" w:hAnsi="Times New Roman"/>
          <w:color w:val="000000" w:themeColor="text1"/>
          <w:sz w:val="16"/>
          <w:szCs w:val="16"/>
        </w:rPr>
        <w:t>0).</w:t>
      </w:r>
    </w:p>
    <w:p w14:paraId="40C87424" w14:textId="77777777" w:rsidR="00C95C0F" w:rsidRPr="000816EF" w:rsidRDefault="00C95C0F"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1C58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Директива А.Гитлера N 1 о переходе немецкими войсками германо-австрийской границы. Сообщение берлинскогоо радио о "кровавом коммунистическом восстании" в Австрии и о вводе немецких войск в Австрию для восстановления порядка (7444).</w:t>
      </w:r>
    </w:p>
    <w:p w14:paraId="0B81D4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CC0B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Муссолини передал Гитлеру, что Австрия была для него "несущественна" (3871).</w:t>
      </w:r>
    </w:p>
    <w:p w14:paraId="44DCD6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1A5C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немецкие войска пересекли австрийскую границу начав аншлюс Австрии (1242). Якобы по просьбе министра внутренних дел Австрии Артура фон Зейс-Инкварта (2438,50).</w:t>
      </w:r>
    </w:p>
    <w:p w14:paraId="79484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F3CC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вышла директива верховного главнокомандования Германии о вторжении в Австрию (операция Отто) (3186).</w:t>
      </w:r>
    </w:p>
    <w:p w14:paraId="54E745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75747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г. канцлер Австрии Шушниг назначает на 13 марта плебесцит о независимости Австрии. Гитлер (после бесед с екс-президентом США Г.Гувером и переговоров 3 марта с английским послом Гендерсоном - заручившись их поддержкой) в этот же день отдает приказ вермахту перейти границу Австрии (11641).</w:t>
      </w:r>
    </w:p>
    <w:p w14:paraId="7A6EBC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53A4C6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8911B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1E6424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марта 1938 года самолет ТБ-3 с 4 авиадизелями прилетел в Евпаторию для испытаний (6885).</w:t>
      </w:r>
    </w:p>
    <w:p w14:paraId="59896D9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3E24D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5318A7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E726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марта 1938 начался процесс по делу Антисоветского правоцентристского блока (3481).</w:t>
      </w:r>
    </w:p>
    <w:p w14:paraId="05C06C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0FA89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DC3A2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533E1E5" w14:textId="77777777" w:rsidR="005B7AA1" w:rsidRPr="000816EF" w:rsidRDefault="005B7AA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12 марта</w:t>
      </w:r>
      <w:r w:rsidRPr="000816EF">
        <w:rPr>
          <w:rFonts w:ascii="Times New Roman" w:hAnsi="Times New Roman"/>
          <w:color w:val="000000" w:themeColor="text1"/>
          <w:sz w:val="16"/>
          <w:szCs w:val="16"/>
        </w:rPr>
        <w:t xml:space="preserve"> в 1938 году первый полёт пассажирского самолёта </w:t>
      </w:r>
      <w:hyperlink r:id="rId284" w:tgtFrame="_blank" w:history="1">
        <w:r w:rsidRPr="000816EF">
          <w:rPr>
            <w:rFonts w:ascii="Times New Roman" w:hAnsi="Times New Roman"/>
            <w:color w:val="000000" w:themeColor="text1"/>
            <w:sz w:val="16"/>
            <w:szCs w:val="16"/>
          </w:rPr>
          <w:t xml:space="preserve">«PZL-44» </w:t>
        </w:r>
      </w:hyperlink>
      <w:r w:rsidRPr="000816EF">
        <w:rPr>
          <w:rFonts w:ascii="Times New Roman" w:hAnsi="Times New Roman"/>
          <w:color w:val="000000" w:themeColor="text1"/>
          <w:sz w:val="16"/>
          <w:szCs w:val="16"/>
        </w:rPr>
        <w:t>(разработчик: «PZL», Польша) (15066).</w:t>
      </w:r>
    </w:p>
    <w:p w14:paraId="326DB8AD" w14:textId="77777777" w:rsidR="005B7AA1" w:rsidRPr="000816EF" w:rsidRDefault="005B7AA1" w:rsidP="000816EF">
      <w:pPr>
        <w:spacing w:after="0" w:line="240" w:lineRule="auto"/>
        <w:jc w:val="both"/>
        <w:rPr>
          <w:rFonts w:ascii="Times New Roman" w:hAnsi="Times New Roman"/>
          <w:color w:val="000000" w:themeColor="text1"/>
          <w:sz w:val="16"/>
          <w:szCs w:val="16"/>
        </w:rPr>
      </w:pPr>
    </w:p>
    <w:p w14:paraId="6CCBFFF7" w14:textId="77777777" w:rsidR="00CC516A" w:rsidRPr="000816EF" w:rsidRDefault="00CC516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марта 1938 выполнил первый полет PZL.44 Wicher (20797).</w:t>
      </w:r>
    </w:p>
    <w:p w14:paraId="692798D8" w14:textId="77777777" w:rsidR="00CC516A" w:rsidRPr="000816EF" w:rsidRDefault="00CC516A" w:rsidP="000816EF">
      <w:pPr>
        <w:spacing w:after="0" w:line="240" w:lineRule="auto"/>
        <w:jc w:val="both"/>
        <w:rPr>
          <w:rFonts w:ascii="Times New Roman" w:hAnsi="Times New Roman"/>
          <w:color w:val="0070C0"/>
          <w:sz w:val="16"/>
          <w:szCs w:val="16"/>
        </w:rPr>
      </w:pPr>
    </w:p>
    <w:p w14:paraId="2F1F88E3" w14:textId="77777777" w:rsidR="00CC516A" w:rsidRPr="000816EF" w:rsidRDefault="00CC516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марта 1938 - Первый полёт пассажирского самолёта PZL-44 Wicher (разработчик: PZL, Польша).</w:t>
      </w:r>
    </w:p>
    <w:p w14:paraId="67D32DF3" w14:textId="77777777" w:rsidR="00CC516A" w:rsidRPr="000816EF" w:rsidRDefault="00CC516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1935 году Министерство сообщения Польши выдало задание на разработку перспективного пассажирского самолёта, который мог бы заменить уже эксплуатирующиеся в LOT Дуглас DC-2. PZL предложил проект PZL-44 Wicher, разработанный Всеволодом Якимуком. Самолёт отличался новизной технологических решений. В сжатые сроки построили один прототип, который совершил первый полёт 12 марта 1938 года под управлением лётчика Болеслава Орлинского. Испытания прошли успешно. Несмотря на хорошие характеристики прототипа, LOT решили не полагаться на одну разработку и закупили американские Электры L-14. А самолёт в 1939 году начал экспериментальную эксплуатацию на местных авиалиниях в качестве грузового. По результатам этой работы решили заказать ещё 10 машин. Однако заказ так и не выполнили. Проектировался бомбардировочной вариант, получивший обозначение PZL-44B, но до реализации дело не дошло.</w:t>
      </w:r>
    </w:p>
    <w:p w14:paraId="2B96BA0A" w14:textId="77777777" w:rsidR="00CC516A" w:rsidRPr="000816EF" w:rsidRDefault="00CC516A" w:rsidP="000816EF">
      <w:pPr>
        <w:spacing w:after="0" w:line="240" w:lineRule="auto"/>
        <w:jc w:val="both"/>
        <w:rPr>
          <w:rFonts w:ascii="Times New Roman" w:hAnsi="Times New Roman"/>
          <w:color w:val="0070C0"/>
          <w:sz w:val="16"/>
          <w:szCs w:val="16"/>
          <w:lang w:val="en-US"/>
        </w:rPr>
      </w:pPr>
      <w:r w:rsidRPr="000816EF">
        <w:rPr>
          <w:rFonts w:ascii="Times New Roman" w:hAnsi="Times New Roman"/>
          <w:color w:val="0070C0"/>
          <w:sz w:val="16"/>
          <w:szCs w:val="16"/>
        </w:rPr>
        <w:t>После начала Второй мировой войны, 4 сентября самолёт эвакуировали под Львов. При посадке самолёет получил серьёзные повреждения шасси и был брошен. Вскоре его захватили наступавшие советские войска. Впоследствии машину вывезли в Москву. Дальше</w:t>
      </w:r>
      <w:r w:rsidRPr="000816EF">
        <w:rPr>
          <w:rFonts w:ascii="Times New Roman" w:hAnsi="Times New Roman"/>
          <w:color w:val="0070C0"/>
          <w:sz w:val="16"/>
          <w:szCs w:val="16"/>
          <w:lang w:val="en-US"/>
        </w:rPr>
        <w:t xml:space="preserve"> </w:t>
      </w:r>
      <w:r w:rsidRPr="000816EF">
        <w:rPr>
          <w:rFonts w:ascii="Times New Roman" w:hAnsi="Times New Roman"/>
          <w:color w:val="0070C0"/>
          <w:sz w:val="16"/>
          <w:szCs w:val="16"/>
        </w:rPr>
        <w:t>следы</w:t>
      </w:r>
      <w:r w:rsidRPr="000816EF">
        <w:rPr>
          <w:rFonts w:ascii="Times New Roman" w:hAnsi="Times New Roman"/>
          <w:color w:val="0070C0"/>
          <w:sz w:val="16"/>
          <w:szCs w:val="16"/>
          <w:lang w:val="en-US"/>
        </w:rPr>
        <w:t xml:space="preserve"> PZL-44 </w:t>
      </w:r>
      <w:r w:rsidRPr="000816EF">
        <w:rPr>
          <w:rFonts w:ascii="Times New Roman" w:hAnsi="Times New Roman"/>
          <w:color w:val="0070C0"/>
          <w:sz w:val="16"/>
          <w:szCs w:val="16"/>
        </w:rPr>
        <w:t>теряются</w:t>
      </w:r>
      <w:r w:rsidRPr="000816EF">
        <w:rPr>
          <w:rFonts w:ascii="Times New Roman" w:hAnsi="Times New Roman"/>
          <w:color w:val="0070C0"/>
          <w:sz w:val="16"/>
          <w:szCs w:val="16"/>
          <w:lang w:val="en-US"/>
        </w:rPr>
        <w:t xml:space="preserve"> (22570).</w:t>
      </w:r>
    </w:p>
    <w:p w14:paraId="506BE7A6" w14:textId="77777777" w:rsidR="00CC516A" w:rsidRPr="000816EF" w:rsidRDefault="00CC516A" w:rsidP="000816EF">
      <w:pPr>
        <w:spacing w:after="0" w:line="240" w:lineRule="auto"/>
        <w:jc w:val="both"/>
        <w:rPr>
          <w:rFonts w:ascii="Times New Roman" w:hAnsi="Times New Roman"/>
          <w:color w:val="0070C0"/>
          <w:sz w:val="16"/>
          <w:szCs w:val="16"/>
          <w:lang w:val="en-US"/>
        </w:rPr>
      </w:pPr>
    </w:p>
    <w:p w14:paraId="36529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12 March 1938 The Anschluss - German troops enter Austria (270).</w:t>
      </w:r>
    </w:p>
    <w:p w14:paraId="1A9038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29CB03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марта 1938 немецкие войска заняли Австрию (270).</w:t>
      </w:r>
    </w:p>
    <w:p w14:paraId="6C5644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7C77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марта 1938 немцы перебросили по воздуху из Линца в Вену 3000 человек за несколько часов (326,70).</w:t>
      </w:r>
    </w:p>
    <w:p w14:paraId="7602CF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пожалуй, могли значительно больше.</w:t>
      </w:r>
    </w:p>
    <w:p w14:paraId="64E186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C6629F" w14:textId="77777777" w:rsidR="00CC516A" w:rsidRPr="000816EF" w:rsidRDefault="00CC516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марта 1938 г. Junkers Ju 52 перевозят немецкие войска в Вену во время немецкого аншлюса Австрии (20797).</w:t>
      </w:r>
    </w:p>
    <w:p w14:paraId="65C253AA" w14:textId="77777777" w:rsidR="00CC516A" w:rsidRPr="000816EF" w:rsidRDefault="00CC516A" w:rsidP="000816EF">
      <w:pPr>
        <w:spacing w:after="0" w:line="240" w:lineRule="auto"/>
        <w:jc w:val="both"/>
        <w:rPr>
          <w:rFonts w:ascii="Times New Roman" w:hAnsi="Times New Roman"/>
          <w:color w:val="0070C0"/>
          <w:sz w:val="16"/>
          <w:szCs w:val="16"/>
        </w:rPr>
      </w:pPr>
    </w:p>
    <w:p w14:paraId="3AEDF529" w14:textId="77777777" w:rsidR="005B7AA1" w:rsidRPr="000816EF" w:rsidRDefault="005B7AA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12 марта</w:t>
      </w:r>
      <w:r w:rsidRPr="000816EF">
        <w:rPr>
          <w:rFonts w:ascii="Times New Roman" w:hAnsi="Times New Roman"/>
          <w:color w:val="000000" w:themeColor="text1"/>
          <w:sz w:val="16"/>
          <w:szCs w:val="16"/>
        </w:rPr>
        <w:t xml:space="preserve"> в 1938 году (в ночь с 11 на 12 марта 1938 г.) немецко-фашистские войска оккупировали Австрию; провозглашено ее присоединение к Германии (аншлюс). 13 марта был опубликован Закон «О воссоединении Австрии с германской империей», согласно которому Австрия объявлялась одной из германских земель («Остмарк»). После насильственного присоединения Австрии Адольф Гитлер получил стратегический плацдарм для захвата Чехословакии и дальнейшего наступления в Юго-Восточной Европе и на Балканах (15066).</w:t>
      </w:r>
    </w:p>
    <w:p w14:paraId="55E2F445" w14:textId="77777777" w:rsidR="005B7AA1" w:rsidRPr="000816EF" w:rsidRDefault="005B7AA1" w:rsidP="000816EF">
      <w:pPr>
        <w:spacing w:after="0" w:line="240" w:lineRule="auto"/>
        <w:jc w:val="both"/>
        <w:rPr>
          <w:rFonts w:ascii="Times New Roman" w:hAnsi="Times New Roman"/>
          <w:color w:val="000000" w:themeColor="text1"/>
          <w:sz w:val="16"/>
          <w:szCs w:val="16"/>
        </w:rPr>
      </w:pPr>
    </w:p>
    <w:p w14:paraId="7EC1D4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марта 1938 Гитлер был в австрийском Линце (где он провел школьные годы) (3871).</w:t>
      </w:r>
    </w:p>
    <w:p w14:paraId="6D0BDA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ABF2B3F" w14:textId="77777777" w:rsidR="00976E76" w:rsidRPr="000816EF" w:rsidRDefault="00976E76"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 xml:space="preserve">12 марта 1938 г., в Австрию прибыл сам Гитлер. Он посетил свою родину — Браунау. Во время пребывания Гитлера в Линце произошла его торжественная встреча с новым канцлером Зейсс-Инквартом. В Вене Гитлер принял фашистский парад и объявил, что в Австрии будет проведён плебисцит. В тот же день в Вену прибыли для подготовки и проведения плебисцита три уполномоченных Гитлера: начальник гестапо Гиммлер, его помощник Гейдрих и генерал Далюге. Австрия была наводнена эсэсовцами. Было очевидно, что голосующих за независимость Австрии ожидают меры фашистского террора. 13 марта правительство Зейсс-Инкварта опубликовало официальный закон, объявлявший Австрию «германским государством». Одновременно таким же законодательным актом в Берлине было утверждено включение Австрии в состав Германской империи. </w:t>
      </w:r>
      <w:r w:rsidRPr="000816EF">
        <w:rPr>
          <w:rFonts w:ascii="Times New Roman" w:hAnsi="Times New Roman"/>
          <w:color w:val="000000" w:themeColor="text1"/>
          <w:sz w:val="16"/>
          <w:szCs w:val="16"/>
        </w:rPr>
        <w:t>18 марта 1938 г.</w:t>
      </w:r>
      <w:r w:rsidRPr="000816EF">
        <w:rPr>
          <w:rFonts w:ascii="Times New Roman" w:hAnsi="Times New Roman"/>
          <w:bCs/>
          <w:color w:val="000000" w:themeColor="text1"/>
          <w:sz w:val="16"/>
          <w:szCs w:val="16"/>
        </w:rPr>
        <w:t xml:space="preserve"> Гитлер выступил на заседании Рейхстага с заявлением, что плебисцит будет проведён не только в Австрии, но и на всей территории «третьей империи». Расчёт Гитлера был совершенно ясен. Германский фашизм играл на национальном чувстве немцев, удовлетворённом новым шагом к созданию «великой Германии»; вместе с тем он был уверен, что всякая оппозиция подавлена угрозами беспощадной расправы с противниками фюрера (17328).</w:t>
      </w:r>
    </w:p>
    <w:p w14:paraId="12EB03CE" w14:textId="77777777" w:rsidR="00976E76" w:rsidRPr="000816EF" w:rsidRDefault="00976E76"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CFDA9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марта 1938 200-тысячная немецкая армия вступила на территорию Австрии (7444).</w:t>
      </w:r>
    </w:p>
    <w:p w14:paraId="0A5533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AE8C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марта 1938 г. Австрия присоединяется к Германии(аншлюс).Поначалу Италия преследуя свои интересы, болезненно воспринимала намерения Гитлера присоединить Австрию. Гитлер сумел добиться согласия Дуче по этому вопросу на встрече в сентябре 1937 г. МИД СССР выразило протест против аншлюса Австрии (11641).</w:t>
      </w:r>
    </w:p>
    <w:p w14:paraId="20580A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C8AB90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0E88B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42C09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 Начальник НИИ ВВС командарм 2 ранга Локтионов и Член Военсовета ВВС бригкомиссар Кольцов утвердили Отчет по гос. испытанию самолета СБ бис 2 с моторами М-103</w:t>
      </w:r>
    </w:p>
    <w:p w14:paraId="78729D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60085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Подлесецкий</w:t>
      </w:r>
    </w:p>
    <w:p w14:paraId="3B2017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 в/инженер 2 ранга Липкин</w:t>
      </w:r>
    </w:p>
    <w:p w14:paraId="592AA0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34F582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величину изменения максимальной скорости самолета по сравнению с серийным самолетом.</w:t>
      </w:r>
    </w:p>
    <w:p w14:paraId="25F4C0E8"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работу моторов М-103 в воздухе при различных режимах полетов и высотах.</w:t>
      </w:r>
    </w:p>
    <w:p w14:paraId="399952B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расход горючего на разных режимах моторов и разных высотах с нормальным полетным весом.</w:t>
      </w:r>
    </w:p>
    <w:p w14:paraId="4A07B0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СБ в отличие от серийных самолетов имеет полированную поверхность крыла и снабжен двумя моторами М-103 мощностью по 960 л.с. На серийных самолетах стоят моторы М-100 А мощностью по 860 л.с.</w:t>
      </w:r>
    </w:p>
    <w:p w14:paraId="240E76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9F1AB6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необходимым перейти на снабжение ВВС самолетами СБ с моторами М-103, взамен моторов М-100 А (4040).</w:t>
      </w:r>
    </w:p>
    <w:p w14:paraId="2748BEE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CD121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Нач. ВВС ка2р Локтионов и чл. военсовета бк Кольцов утвердили Отчет по гос. испытаниям СБ бис 2 с М-103. Отв. исполнители: ви ви2р Подлесецкий и вл ви2р Липкин.</w:t>
      </w:r>
    </w:p>
    <w:p w14:paraId="6E0F51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Цель испытаний:</w:t>
      </w:r>
    </w:p>
    <w:p w14:paraId="5CC1CA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Определить величину изменения макс7 скорости по сравнению с серийной машиной</w:t>
      </w:r>
    </w:p>
    <w:p w14:paraId="1187AC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Выявить работу М-103 в воздухе на различных режимах полета и высотах</w:t>
      </w:r>
    </w:p>
    <w:p w14:paraId="1CF749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Определить расход горючего на различных режимах работы моторов и разных высотах с нормальным полетным весом</w:t>
      </w:r>
    </w:p>
    <w:p w14:paraId="55CD79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Краткий результат:</w:t>
      </w:r>
    </w:p>
    <w:p w14:paraId="46BF82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испытаний:</w:t>
      </w:r>
    </w:p>
    <w:p w14:paraId="3C0256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СБ бис 2 в отличие от серийных имеет полированную поверхность крыла и снабжен 2М-103 по 960 нр на 4000 м и ВИШ-2 по сравнению с серийным с 2М-100А по 860 нр на 3300 м</w:t>
      </w:r>
    </w:p>
    <w:p w14:paraId="40CA4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B97F2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Считать необходимым перейти на снабжение ВВС СБ М-103 взамен М-100А.</w:t>
      </w:r>
    </w:p>
    <w:p w14:paraId="7F2CC9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Одновременно с этим форсировать доводку СБ бис 3 с измененной ВМГ и предъявление на окончательные гос. испытания.</w:t>
      </w:r>
    </w:p>
    <w:p w14:paraId="7448FC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 НИИ ВВС ви1р Филин, военком Холопцев, Нач. 1 отд. ви1р Петров, военком Худяков (2733).</w:t>
      </w:r>
    </w:p>
    <w:p w14:paraId="2F0C87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B37B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 на НИП АВ ВВС поступил самолет СБ, вооруженный пулеметами СН кал. 7,62 мм (передняя, средняя и люковая установка). Испытания начались 16 марта 1938 года и были прекращены до получения отработанных пулеметов.(7721, 45).</w:t>
      </w:r>
    </w:p>
    <w:p w14:paraId="16A1F5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4ED4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 был утвержден Отчет по госиспытаниям опытного самолета с моторами М-103 - СБ бис 2 с лобовыми радиаторами, полированной поверхностью крыла, с дополнительным бензобаком и с винтами изменяемого шага ВИШ-2. Ведущий инженер по испытаниям - военинже-нер 2-го ранга Подлесецкий, ведущий летчик - М. И. Липкин.</w:t>
      </w:r>
    </w:p>
    <w:p w14:paraId="114CDB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второго "биса" составлял 5905 кг, максимальная скорость у земли - 357 км/ч, а на расчетной высоте 4000 м - 428 км/ч (9531,28).</w:t>
      </w:r>
    </w:p>
    <w:p w14:paraId="4C9ED9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076C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в НИИ ВВС в ходе гос. испытаний ВМГ СБ бис 3 в зимних условиях, которые шли с 10 марта 1938 был выполнен полет на выявление эффективности в и м радиаторов на высоте 6000 м (2723).</w:t>
      </w:r>
    </w:p>
    <w:p w14:paraId="08E234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FB1C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13 по 24 марта 1938 состоялись летные испытания Р-6 "Воздушного тральщика" и прошел их успешно (1017,209).</w:t>
      </w:r>
    </w:p>
    <w:p w14:paraId="047667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был модернизированный воздушный тральщик, сделанный на основе Р-6 по предложению ст. л М.Д.Гурова для прорыва аэростатных заграждений. Цикл полетов по испытанию в июне-июле показал неудовлетворительную работу и доработанная версия испытывалась на земле с 3 ноября 1937 (2766,37).</w:t>
      </w:r>
    </w:p>
    <w:p w14:paraId="4D6163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4313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13 по 24 марта 1938 года проходили испытания самолета Р-6 “Воздушный тральщик” на разрушение боевых тросов А.3. (аэростатов заграждения).</w:t>
      </w:r>
    </w:p>
    <w:p w14:paraId="24427E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Земное испытание начато и окончено 3 ноября 1937 года</w:t>
      </w:r>
    </w:p>
    <w:p w14:paraId="25F84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Летное испытание начато 13 марта 1938 года</w:t>
      </w:r>
    </w:p>
    <w:p w14:paraId="3FEE52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Летное испытание окончено 24 марта 1938 года</w:t>
      </w:r>
    </w:p>
    <w:p w14:paraId="34D690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26785F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Летчик-испытатель – ст. лейтенант Гуров М.Д.</w:t>
      </w:r>
    </w:p>
    <w:p w14:paraId="72EE4C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Доброхотов Н.Д.</w:t>
      </w:r>
    </w:p>
    <w:p w14:paraId="3AE922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1CE18D0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определение эффективности воздушного тральщика на уничтожение боевых тросов аэростатов заграждения с диаметрами тросов 3,1 и 3,75 мм.</w:t>
      </w:r>
    </w:p>
    <w:p w14:paraId="13EBC43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Изучение явления при столкновении самолета с тросом аэростата заграждения (А.3) с целью получения расчетных данных для оборудования в качестве тральщиков современных скоростных бомбардировщиков.</w:t>
      </w:r>
    </w:p>
    <w:p w14:paraId="56D281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Предварительное испытание самолета Р-6 № 3167 “воздушный тральщик” было произведено в период 1 июня – 4 июля 1937 года, во время которого были испытаны тонкие троса А.3. диаметрами 1,7 и 2,3 мм (см. отчет по испытанию самолета Р-6 “воздушный тральщик” от 1937 года).</w:t>
      </w:r>
    </w:p>
    <w:p w14:paraId="64C525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испытании в марте 1938 года схема тральщика осталась прежней, но в конструкцию были внесены изменения …………….</w:t>
      </w:r>
    </w:p>
    <w:p w14:paraId="7A4B21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F5A83A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что самолет Р-6 “воздушный тральщик” выдержал испытание на уничтожение боевых тросов с диаметрами 3,1 и 3,75 мм.</w:t>
      </w:r>
    </w:p>
    <w:p w14:paraId="3E78E9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летных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5D4A8A" w:rsidRPr="000816EF" w14:paraId="2C0F6182" w14:textId="77777777">
        <w:tc>
          <w:tcPr>
            <w:tcW w:w="1951" w:type="dxa"/>
            <w:tcBorders>
              <w:top w:val="single" w:sz="12" w:space="0" w:color="auto"/>
            </w:tcBorders>
          </w:tcPr>
          <w:p w14:paraId="3FABFC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w:t>
            </w:r>
          </w:p>
        </w:tc>
        <w:tc>
          <w:tcPr>
            <w:tcW w:w="8647" w:type="dxa"/>
            <w:tcBorders>
              <w:top w:val="single" w:sz="12" w:space="0" w:color="auto"/>
            </w:tcBorders>
          </w:tcPr>
          <w:p w14:paraId="4405C2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Выполнено 3 полета на разрушение тросов диаметрами 2,3 мм, 3,1 мм </w:t>
            </w:r>
          </w:p>
        </w:tc>
      </w:tr>
      <w:tr w:rsidR="005D4A8A" w:rsidRPr="000816EF" w14:paraId="7FF72FB4" w14:textId="77777777">
        <w:tc>
          <w:tcPr>
            <w:tcW w:w="1951" w:type="dxa"/>
          </w:tcPr>
          <w:p w14:paraId="651C77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года</w:t>
            </w:r>
          </w:p>
        </w:tc>
        <w:tc>
          <w:tcPr>
            <w:tcW w:w="8647" w:type="dxa"/>
          </w:tcPr>
          <w:p w14:paraId="102895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 один полет на разрушение троса 3,75 мм</w:t>
            </w:r>
          </w:p>
        </w:tc>
      </w:tr>
      <w:tr w:rsidR="005D4A8A" w:rsidRPr="000816EF" w14:paraId="0005ABAE" w14:textId="77777777">
        <w:tc>
          <w:tcPr>
            <w:tcW w:w="1951" w:type="dxa"/>
            <w:tcBorders>
              <w:bottom w:val="single" w:sz="12" w:space="0" w:color="auto"/>
            </w:tcBorders>
          </w:tcPr>
          <w:p w14:paraId="48EE16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марта 1938 года</w:t>
            </w:r>
          </w:p>
        </w:tc>
        <w:tc>
          <w:tcPr>
            <w:tcW w:w="8647" w:type="dxa"/>
            <w:tcBorders>
              <w:bottom w:val="single" w:sz="12" w:space="0" w:color="auto"/>
            </w:tcBorders>
          </w:tcPr>
          <w:p w14:paraId="70E443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 один полет на разрушение троса 3,75 мм. Испытание закончено (4200).</w:t>
            </w:r>
          </w:p>
        </w:tc>
      </w:tr>
    </w:tbl>
    <w:p w14:paraId="7497E5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253629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13 по 24 марта и 31 декабря 1938 в НИИ ВВС проходили спец. испытания самолета Р-6 “Воздушный тральщик” (6889).</w:t>
      </w:r>
    </w:p>
    <w:p w14:paraId="53FAE1F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самолет Р-6 “воздушный тральщик” в переоборудованном виде был испытан на столкновение с боевыми тросами аэростатов заграждения. Оборудование самолета Р-6 состояло в следующем. От фюзеляжа вперед была выдвинута труба от конца которой к оконечностям крыльев были протянуты лобовые тросы, защищающие винты и крылья и предназначенные для столкновения с тросами аэростатов заграждения и для сообщения тросами аэростатов направления для движения к концам крыльев, где поставлены специальные резаки (по типу употребляемых в морских тральщиках). Было выполнено в полете 5 столкновений. В результате испытания было признано необходимым оборудовать в качестве тральщика самолет СБ по испытанной схеме паравана (6889).</w:t>
      </w:r>
    </w:p>
    <w:p w14:paraId="5ABCDFF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E9AA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13 марта 1938 г. начались полноценные полеты (Р-6 летал на лыжах). Экипаж был тот же, что и в прошлом году - Гуров никому не уступал свое детище. Эксперименты продолжались до 24 марта и были признаны весьма успешными. Все тросы были разрублены. Их толщина на этот раз достигала 3,75 мм, что соответствовало современным моделям аэростатов заграждения, состоявшим на вооружении РККА и армий зарубежных стран. Ни в одном случае сам самолет не получил никаких повреждений. Один раз трос сделал глубокий пропил в башмаке, в другом случае конец троса попал в винт и был им изрублен.</w:t>
      </w:r>
    </w:p>
    <w:p w14:paraId="112D96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Результаты испытаний говорили о полной реальности создания настоящего боевого самолета - "тральщика". В выводах отчета НИИ ВВС по испытаниям варианта 1938 г. записано: "Считать возможным на основе материалов данного испытания приступить к оборудованию в качестве тральщика самолета СБ" (12036).</w:t>
      </w:r>
    </w:p>
    <w:p w14:paraId="1D04ED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1181FB0"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13 марта 1938 г. приступили к полноценным полётам на тральщике на базе Р-6. Экипаж был тот же. Эксперименты продолжались до 24 марта, были признаны весьма успешными и говорили о полной реальности создания настоящего боевого «тральщика». В выводах отчёта НИИ ВВС по испытаниям варианта 1938 г. записано: «Считать возможным на основе материалов данного испытания приступить к оборудованию в качестве тральщика самолёта СБ».</w:t>
      </w:r>
    </w:p>
    <w:p w14:paraId="75849B1F"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для СБ предлагалась несколько иная схема защитного оборудования, которую только предстояло опробовать. Имеющийся же «тральщик» использовали для испытаний парашютно-минной завесы, созданной в НИИ-9 под руководством В.С. Вахмистрова. Она очень походила на английскую систему 1АМ («Пандора»), применявшуюся во Второй мировой войне. Из сброшенного с носителя контейнера разматывалась нить, на её верхнем конце имелся парашют, а на нижнем - мина. Самолёт противника подхватывал нить крылом, парашют удерживал верхний конец, а нижний с миной бил по крылу. Но вместо рояльной проволоки Вахмистров использовал пеньковую бечёвку длиной 400 м, парашют делался не из шёлка, а из полотна. У англичан мина скользила сверху по проволоке, у советского образца закреплялась неподвижно снизу. Носителем контейнеров на испытаниях тоже был Р-6, а позже СБ.</w:t>
      </w:r>
    </w:p>
    <w:p w14:paraId="7B3FDB96"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«тральщика» сняли резаки и на правом крыле смонтировали шестиметровую дюралевую трубу, которой били по нити. Испытания провели с 25 февраля по 4 марта 1939 г. и признали успешными.</w:t>
      </w:r>
    </w:p>
    <w:p w14:paraId="5BD7F5E9"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экспериментов с парашютно- минной завесой Р-6 переоборудовали под упрощённую схему, планировавшуюся для применения на СБ. Трубы, напоминающей бушприт старинного парусника, на носу самолёта не стало. Трос теперь шёл прямо от носовой части фюзеляжа к гнезду на передней кромке крыла посередине между фюзеляжем и мотором, туда же приходил трос от мотогондолы. В гнезде стоял зубчатый уголковый резак. Второй трос тянулся с другой стороны мотогондолы к концу крыла, где стоял второй резак. Винты решили не защищать, поскольку в прошлом году трос попал под лопасти и попросту был ими изрублен. Под моторами разместили фо- токинопулемёты.</w:t>
      </w:r>
    </w:p>
    <w:p w14:paraId="0701E58F"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вариант испытывался в НИИ ВВС в июне - июле 1939 г. Тросы диаметром до 4 мм рубились успешно, но в опытах с более толстыми крыло получило ряд повреждений. Самый опасный случай произошёл, когда как раз перед ударом случайно вытравили трос аэростата. Ненатянувшийся трос лопнул не сразу и успел пропороть обшивку до первого лонжерона. Несмотря на тщательную проработку, проект переделки СБ реализован не был. Позднее подобными устройствами оснащали бомбардировщики Пе-2 и Ту-2 (12264).</w:t>
      </w:r>
    </w:p>
    <w:p w14:paraId="6ED0405D" w14:textId="77777777" w:rsidR="00251D41" w:rsidRPr="000816EF" w:rsidRDefault="00251D41" w:rsidP="000816EF">
      <w:pPr>
        <w:spacing w:after="0" w:line="240" w:lineRule="auto"/>
        <w:jc w:val="both"/>
        <w:rPr>
          <w:rFonts w:ascii="Times New Roman" w:hAnsi="Times New Roman"/>
          <w:color w:val="000000" w:themeColor="text1"/>
          <w:sz w:val="16"/>
          <w:szCs w:val="16"/>
        </w:rPr>
      </w:pPr>
    </w:p>
    <w:p w14:paraId="464230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13 по 15 марта 1938 года прошли совместные (заводские и государственные) испытания самолета У2-ВС</w:t>
      </w:r>
    </w:p>
    <w:p w14:paraId="74490D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5D4A8A" w:rsidRPr="000816EF" w14:paraId="7EDDA3A9" w14:textId="77777777">
        <w:tc>
          <w:tcPr>
            <w:tcW w:w="1951" w:type="dxa"/>
            <w:tcBorders>
              <w:top w:val="single" w:sz="12" w:space="0" w:color="auto"/>
            </w:tcBorders>
          </w:tcPr>
          <w:p w14:paraId="31A65E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w:t>
            </w:r>
          </w:p>
        </w:tc>
        <w:tc>
          <w:tcPr>
            <w:tcW w:w="8647" w:type="dxa"/>
            <w:tcBorders>
              <w:top w:val="single" w:sz="12" w:space="0" w:color="auto"/>
            </w:tcBorders>
          </w:tcPr>
          <w:p w14:paraId="568D1E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Первые контрольные полеты сдатчика завода № 23 летчика Семененко и инженера летчика НИИ ВВС Расстригина</w:t>
            </w:r>
          </w:p>
        </w:tc>
      </w:tr>
      <w:tr w:rsidR="005D4A8A" w:rsidRPr="000816EF" w14:paraId="4B22DDB9" w14:textId="77777777">
        <w:tc>
          <w:tcPr>
            <w:tcW w:w="1951" w:type="dxa"/>
          </w:tcPr>
          <w:p w14:paraId="17DC97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года</w:t>
            </w:r>
          </w:p>
        </w:tc>
        <w:tc>
          <w:tcPr>
            <w:tcW w:w="8647" w:type="dxa"/>
          </w:tcPr>
          <w:p w14:paraId="049B0B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в г. Красногвардейск и два полета на стрельбу с передней и задней огневой точки летчика в/ч 6268 Парфентьева и штурмана Невзорова, летчика-инженера Расстригина и штурмана Невзорова (обратный перелет в Ленинград)</w:t>
            </w:r>
          </w:p>
        </w:tc>
      </w:tr>
      <w:tr w:rsidR="005D4A8A" w:rsidRPr="000816EF" w14:paraId="703EDA7C" w14:textId="77777777">
        <w:tc>
          <w:tcPr>
            <w:tcW w:w="1951" w:type="dxa"/>
            <w:tcBorders>
              <w:bottom w:val="single" w:sz="12" w:space="0" w:color="auto"/>
            </w:tcBorders>
          </w:tcPr>
          <w:p w14:paraId="13A0E4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w:t>
            </w:r>
          </w:p>
        </w:tc>
        <w:tc>
          <w:tcPr>
            <w:tcW w:w="8647" w:type="dxa"/>
            <w:tcBorders>
              <w:bottom w:val="single" w:sz="12" w:space="0" w:color="auto"/>
            </w:tcBorders>
          </w:tcPr>
          <w:p w14:paraId="1E5CFC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в г. Красногвардейск и два полета на стрельбу с передней точки, бомбометание и фотографирование (летчики – Парфентьев, Расстригин, штурман Невзоров). Обратный перелет в Ленинград (4183).</w:t>
            </w:r>
          </w:p>
        </w:tc>
      </w:tr>
    </w:tbl>
    <w:p w14:paraId="3650BD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28BA45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 М.М.Каганович, возглавлявший авиа</w:t>
      </w:r>
      <w:r w:rsidRPr="000816EF">
        <w:rPr>
          <w:rFonts w:ascii="Times New Roman" w:hAnsi="Times New Roman"/>
          <w:color w:val="000000" w:themeColor="text1"/>
          <w:sz w:val="16"/>
          <w:szCs w:val="16"/>
        </w:rPr>
        <w:softHyphen/>
        <w:t>ционную промышленность, от</w:t>
      </w:r>
      <w:r w:rsidRPr="000816EF">
        <w:rPr>
          <w:rFonts w:ascii="Times New Roman" w:hAnsi="Times New Roman"/>
          <w:color w:val="000000" w:themeColor="text1"/>
          <w:sz w:val="16"/>
          <w:szCs w:val="16"/>
        </w:rPr>
        <w:softHyphen/>
        <w:t>правил наркому внутренних дел Н.И.Ежову от</w:t>
      </w:r>
      <w:r w:rsidRPr="000816EF">
        <w:rPr>
          <w:rFonts w:ascii="Times New Roman" w:hAnsi="Times New Roman"/>
          <w:color w:val="000000" w:themeColor="text1"/>
          <w:sz w:val="16"/>
          <w:szCs w:val="16"/>
        </w:rPr>
        <w:softHyphen/>
        <w:t>вет по поводу создания новых самолетов:</w:t>
      </w:r>
    </w:p>
    <w:p w14:paraId="522CB6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«Ознакомившись с предложением арестован</w:t>
      </w:r>
      <w:r w:rsidRPr="000816EF">
        <w:rPr>
          <w:rFonts w:ascii="Times New Roman" w:hAnsi="Times New Roman"/>
          <w:color w:val="000000" w:themeColor="text1"/>
          <w:sz w:val="16"/>
          <w:szCs w:val="16"/>
        </w:rPr>
        <w:softHyphen/>
        <w:t>ных конструкторов самолетчиков, считаю целе</w:t>
      </w:r>
      <w:r w:rsidRPr="000816EF">
        <w:rPr>
          <w:rFonts w:ascii="Times New Roman" w:hAnsi="Times New Roman"/>
          <w:color w:val="000000" w:themeColor="text1"/>
          <w:sz w:val="16"/>
          <w:szCs w:val="16"/>
        </w:rPr>
        <w:softHyphen/>
        <w:t>сообразным оформить их в группу...</w:t>
      </w:r>
    </w:p>
    <w:p w14:paraId="184F56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сопровождения» необходим с макси</w:t>
      </w:r>
      <w:r w:rsidRPr="000816EF">
        <w:rPr>
          <w:rFonts w:ascii="Times New Roman" w:hAnsi="Times New Roman"/>
          <w:color w:val="000000" w:themeColor="text1"/>
          <w:sz w:val="16"/>
          <w:szCs w:val="16"/>
        </w:rPr>
        <w:softHyphen/>
        <w:t>мальной скоростью не менее 500 км/ч. Нормаль</w:t>
      </w:r>
      <w:r w:rsidRPr="000816EF">
        <w:rPr>
          <w:rFonts w:ascii="Times New Roman" w:hAnsi="Times New Roman"/>
          <w:color w:val="000000" w:themeColor="text1"/>
          <w:sz w:val="16"/>
          <w:szCs w:val="16"/>
        </w:rPr>
        <w:softHyphen/>
        <w:t>ная дальность полета 2500 км... При разработке необходимо предусмотреть возможность ис</w:t>
      </w:r>
      <w:r w:rsidRPr="000816EF">
        <w:rPr>
          <w:rFonts w:ascii="Times New Roman" w:hAnsi="Times New Roman"/>
          <w:color w:val="000000" w:themeColor="text1"/>
          <w:sz w:val="16"/>
          <w:szCs w:val="16"/>
        </w:rPr>
        <w:softHyphen/>
        <w:t>пользования этого самолета в качестве скорост</w:t>
      </w:r>
      <w:r w:rsidRPr="000816EF">
        <w:rPr>
          <w:rFonts w:ascii="Times New Roman" w:hAnsi="Times New Roman"/>
          <w:color w:val="000000" w:themeColor="text1"/>
          <w:sz w:val="16"/>
          <w:szCs w:val="16"/>
        </w:rPr>
        <w:softHyphen/>
        <w:t>ного штурмовика...</w:t>
      </w:r>
    </w:p>
    <w:p w14:paraId="36A6E21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атаки» нужен для встречи и боя с бомбардировщиками противника на больших высотах. А для того, чтобы он был в состоянии противостоять имеющимся самолетам подобно</w:t>
      </w:r>
      <w:r w:rsidRPr="000816EF">
        <w:rPr>
          <w:rFonts w:ascii="Times New Roman" w:hAnsi="Times New Roman"/>
          <w:color w:val="000000" w:themeColor="text1"/>
          <w:sz w:val="16"/>
          <w:szCs w:val="16"/>
        </w:rPr>
        <w:softHyphen/>
        <w:t>го типа (французский «Анрио-20», немецкий «Дорнье-17», американский «Белл-ХФМ-1) и вес</w:t>
      </w:r>
      <w:r w:rsidRPr="000816EF">
        <w:rPr>
          <w:rFonts w:ascii="Times New Roman" w:hAnsi="Times New Roman"/>
          <w:color w:val="000000" w:themeColor="text1"/>
          <w:sz w:val="16"/>
          <w:szCs w:val="16"/>
        </w:rPr>
        <w:softHyphen/>
        <w:t>ти успешно бой с современными бомбардиров</w:t>
      </w:r>
      <w:r w:rsidRPr="000816EF">
        <w:rPr>
          <w:rFonts w:ascii="Times New Roman" w:hAnsi="Times New Roman"/>
          <w:color w:val="000000" w:themeColor="text1"/>
          <w:sz w:val="16"/>
          <w:szCs w:val="16"/>
        </w:rPr>
        <w:softHyphen/>
        <w:t>щиками типа немецкого «Хейнкель-111а», он до</w:t>
      </w:r>
      <w:r w:rsidRPr="000816EF">
        <w:rPr>
          <w:rFonts w:ascii="Times New Roman" w:hAnsi="Times New Roman"/>
          <w:color w:val="000000" w:themeColor="text1"/>
          <w:sz w:val="16"/>
          <w:szCs w:val="16"/>
        </w:rPr>
        <w:softHyphen/>
        <w:t>ложен обладать следующими данными &lt;...&gt;.</w:t>
      </w:r>
    </w:p>
    <w:p w14:paraId="3B3C3A2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проектировании самолета необходимо предусмотреть возможность использования его в качестве пикирующего бомбардировщика и штурмовика.</w:t>
      </w:r>
    </w:p>
    <w:p w14:paraId="108F29E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считаю целесообразным при</w:t>
      </w:r>
      <w:r w:rsidRPr="000816EF">
        <w:rPr>
          <w:rFonts w:ascii="Times New Roman" w:hAnsi="Times New Roman"/>
          <w:color w:val="000000" w:themeColor="text1"/>
          <w:sz w:val="16"/>
          <w:szCs w:val="16"/>
        </w:rPr>
        <w:softHyphen/>
        <w:t>влечь группу арестованных конструкторов к мо</w:t>
      </w:r>
      <w:r w:rsidRPr="000816EF">
        <w:rPr>
          <w:rFonts w:ascii="Times New Roman" w:hAnsi="Times New Roman"/>
          <w:color w:val="000000" w:themeColor="text1"/>
          <w:sz w:val="16"/>
          <w:szCs w:val="16"/>
        </w:rPr>
        <w:softHyphen/>
        <w:t>дификации машины ТБ-7 на основе опыта прове</w:t>
      </w:r>
      <w:r w:rsidRPr="000816EF">
        <w:rPr>
          <w:rFonts w:ascii="Times New Roman" w:hAnsi="Times New Roman"/>
          <w:color w:val="000000" w:themeColor="text1"/>
          <w:sz w:val="16"/>
          <w:szCs w:val="16"/>
        </w:rPr>
        <w:softHyphen/>
        <w:t>дения заводских и государственных испытаний по улучшению ее летно-технических данных и пере</w:t>
      </w:r>
      <w:r w:rsidRPr="000816EF">
        <w:rPr>
          <w:rFonts w:ascii="Times New Roman" w:hAnsi="Times New Roman"/>
          <w:color w:val="000000" w:themeColor="text1"/>
          <w:sz w:val="16"/>
          <w:szCs w:val="16"/>
        </w:rPr>
        <w:softHyphen/>
        <w:t>воду этой машины на американскую технологию, обеспечив повышение скорости до 500 км/ч...» (11160).</w:t>
      </w:r>
    </w:p>
    <w:p w14:paraId="5F467C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013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 М.М.К. писал письмо Ежову.</w:t>
      </w:r>
    </w:p>
    <w:p w14:paraId="1F932E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Ознакомившись с предложениями арестованных конструкторов-самолетчиков, считаю целесообразным оформить их в группу для проектирования нижеуказанных самолетов со следующими данными:</w:t>
      </w:r>
    </w:p>
    <w:p w14:paraId="6C6D9C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сопровождения” необходим с максимальной скоростью не менее 550 клм. в час. Нормальная дальность полета 2500 километров, вооружение — 4 пулемета Шкас. При разработке необходимо предусмотреть возможность использования этого самолета в качестве скоростного штурмовика, со скоростью не ниже 450 километров в час у земли и броневую защиту экипажа.</w:t>
      </w:r>
    </w:p>
    <w:p w14:paraId="441248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поступить на испытания 1.1.1939 г. с тем, чтобы в том же году обеспечить серийное производство.</w:t>
      </w:r>
    </w:p>
    <w:p w14:paraId="0C6CCE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“Самолет атаки” нужен для встречи и боя с бомбардировщиками противника на больших высотах. А для того, чтобы он был в состоянии противостоять имеющимся самолетам подобного типа (французский “Анрио–220”, немецкий “Дорнье–17”, американский “Белл–ХФМ–1”) и вести успешно бой с современными бомбардировщиками типа немецкого “Хейнкель–111”, он должен обладать следующими данными:</w:t>
      </w:r>
    </w:p>
    <w:p w14:paraId="454648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 600 клм. в час на высоте 6000–7000 мтр.</w:t>
      </w:r>
    </w:p>
    <w:p w14:paraId="345CAD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 — 110 клм.</w:t>
      </w:r>
    </w:p>
    <w:p w14:paraId="62768B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Нормальная дальность полета — 1500 клм. с бомбовой нагрузкой 300 кгр.</w:t>
      </w:r>
    </w:p>
    <w:p w14:paraId="78E33F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при перегрузке — 300 клм., с емкостью бомбодержателей на 500 кгр.</w:t>
      </w:r>
    </w:p>
    <w:p w14:paraId="4103CA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 на 8000 метров — 10,5 мин.</w:t>
      </w:r>
    </w:p>
    <w:p w14:paraId="498CB9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Вооружение — 2 пушки Швак и 4 пулемета Шкас.</w:t>
      </w:r>
    </w:p>
    <w:p w14:paraId="36BAB6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проектировании самолета необходимо предусмотреть возможность использования его в качестве пикирующего бомбардировщика и штурмовика... (10696).</w:t>
      </w:r>
    </w:p>
    <w:p w14:paraId="3400B1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Ознакомившись с предложениями группы арестованных конструкторов-авиамоторщиков, считаю, что по моторам имеют большое значение для авиации предложения Чаромского, как по дизелю, так и по мотору , который он предлагает в 2000 Н. Р. (л. с. — Д. С.). Нужно эту группу скорее оформить.</w:t>
      </w:r>
    </w:p>
    <w:p w14:paraId="19A62A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 Стечкина большой ценности не представляет</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Заслуживает внимания предложение Колосова по созданию мотора (10696).</w:t>
      </w:r>
    </w:p>
    <w:p w14:paraId="16AFE6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52FF20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w:t>
      </w:r>
      <w:r w:rsidRPr="000816EF">
        <w:rPr>
          <w:rFonts w:ascii="Times New Roman" w:hAnsi="Times New Roman"/>
          <w:color w:val="000000" w:themeColor="text1"/>
          <w:sz w:val="16"/>
          <w:szCs w:val="16"/>
        </w:rPr>
        <w:softHyphen/>
        <w:t>та 1938 года нарком М.М. Каганович отправил наркому внутренних дел Н.И. Ежову ответ по поводу создания новых самолетов. В письме он, в ча</w:t>
      </w:r>
      <w:r w:rsidRPr="000816EF">
        <w:rPr>
          <w:rFonts w:ascii="Times New Roman" w:hAnsi="Times New Roman"/>
          <w:color w:val="000000" w:themeColor="text1"/>
          <w:sz w:val="16"/>
          <w:szCs w:val="16"/>
        </w:rPr>
        <w:softHyphen/>
        <w:t>стности, сообщал:</w:t>
      </w:r>
    </w:p>
    <w:p w14:paraId="4B65B9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«Ознакомившись с предложением арестованных конст</w:t>
      </w:r>
      <w:r w:rsidRPr="000816EF">
        <w:rPr>
          <w:rFonts w:ascii="Times New Roman" w:hAnsi="Times New Roman"/>
          <w:color w:val="000000" w:themeColor="text1"/>
          <w:sz w:val="16"/>
          <w:szCs w:val="16"/>
        </w:rPr>
        <w:softHyphen/>
        <w:t>рукторов самолетчиков, считаю целесообразным оформить их в группу...</w:t>
      </w:r>
    </w:p>
    <w:p w14:paraId="18923EA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сопровождения" необходим с максимальной скоростью не менее 500 км/ч. Нормальная дальность поле</w:t>
      </w:r>
      <w:r w:rsidRPr="000816EF">
        <w:rPr>
          <w:rFonts w:ascii="Times New Roman" w:hAnsi="Times New Roman"/>
          <w:color w:val="000000" w:themeColor="text1"/>
          <w:sz w:val="16"/>
          <w:szCs w:val="16"/>
        </w:rPr>
        <w:softHyphen/>
        <w:t>та 2500 км... При разработке необходимо предусмотреть возможность использования этого самолета в качестве скоростного штурмовика...</w:t>
      </w:r>
    </w:p>
    <w:p w14:paraId="3D79733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атаки" нужен для встречи и боя с бомбарди</w:t>
      </w:r>
      <w:r w:rsidRPr="000816EF">
        <w:rPr>
          <w:rFonts w:ascii="Times New Roman" w:hAnsi="Times New Roman"/>
          <w:color w:val="000000" w:themeColor="text1"/>
          <w:sz w:val="16"/>
          <w:szCs w:val="16"/>
        </w:rPr>
        <w:softHyphen/>
        <w:t>ровщиками противника на больших высотах. А для того, чтобы он был в состоянии противостоять имеющимся са</w:t>
      </w:r>
      <w:r w:rsidRPr="000816EF">
        <w:rPr>
          <w:rFonts w:ascii="Times New Roman" w:hAnsi="Times New Roman"/>
          <w:color w:val="000000" w:themeColor="text1"/>
          <w:sz w:val="16"/>
          <w:szCs w:val="16"/>
        </w:rPr>
        <w:softHyphen/>
        <w:t>молетам подобного типа (французский «Анрио-20», немец</w:t>
      </w:r>
      <w:r w:rsidRPr="000816EF">
        <w:rPr>
          <w:rFonts w:ascii="Times New Roman" w:hAnsi="Times New Roman"/>
          <w:color w:val="000000" w:themeColor="text1"/>
          <w:sz w:val="16"/>
          <w:szCs w:val="16"/>
        </w:rPr>
        <w:softHyphen/>
        <w:t>кий «Дорнье-17», американский «Белл-ХФМ-1) и вести ус</w:t>
      </w:r>
      <w:r w:rsidRPr="000816EF">
        <w:rPr>
          <w:rFonts w:ascii="Times New Roman" w:hAnsi="Times New Roman"/>
          <w:color w:val="000000" w:themeColor="text1"/>
          <w:sz w:val="16"/>
          <w:szCs w:val="16"/>
        </w:rPr>
        <w:softHyphen/>
        <w:t>пешно бой с современными бомбардировщиками типа немец</w:t>
      </w:r>
      <w:r w:rsidRPr="000816EF">
        <w:rPr>
          <w:rFonts w:ascii="Times New Roman" w:hAnsi="Times New Roman"/>
          <w:color w:val="000000" w:themeColor="text1"/>
          <w:sz w:val="16"/>
          <w:szCs w:val="16"/>
        </w:rPr>
        <w:softHyphen/>
        <w:t>кого «Хейнкелъ-111а»...</w:t>
      </w:r>
    </w:p>
    <w:p w14:paraId="7745DE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проектировании самолета необходимо предусмот</w:t>
      </w:r>
      <w:r w:rsidRPr="000816EF">
        <w:rPr>
          <w:rFonts w:ascii="Times New Roman" w:hAnsi="Times New Roman"/>
          <w:color w:val="000000" w:themeColor="text1"/>
          <w:sz w:val="16"/>
          <w:szCs w:val="16"/>
        </w:rPr>
        <w:softHyphen/>
        <w:t>реть возможность использования его в качестве пикирую</w:t>
      </w:r>
      <w:r w:rsidRPr="000816EF">
        <w:rPr>
          <w:rFonts w:ascii="Times New Roman" w:hAnsi="Times New Roman"/>
          <w:color w:val="000000" w:themeColor="text1"/>
          <w:sz w:val="16"/>
          <w:szCs w:val="16"/>
        </w:rPr>
        <w:softHyphen/>
        <w:t>щего бомбардировщика и штурмовика.</w:t>
      </w:r>
    </w:p>
    <w:p w14:paraId="4E81EFF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считаю целесообразным привлечь груп</w:t>
      </w:r>
      <w:r w:rsidRPr="000816EF">
        <w:rPr>
          <w:rFonts w:ascii="Times New Roman" w:hAnsi="Times New Roman"/>
          <w:color w:val="000000" w:themeColor="text1"/>
          <w:sz w:val="16"/>
          <w:szCs w:val="16"/>
        </w:rPr>
        <w:softHyphen/>
        <w:t>пу арестованных конструкторов к модификации машины ТБ-7 на основе опыта проведения заводских и государствен</w:t>
      </w:r>
      <w:r w:rsidRPr="000816EF">
        <w:rPr>
          <w:rFonts w:ascii="Times New Roman" w:hAnsi="Times New Roman"/>
          <w:color w:val="000000" w:themeColor="text1"/>
          <w:sz w:val="16"/>
          <w:szCs w:val="16"/>
        </w:rPr>
        <w:softHyphen/>
        <w:t>ных испытаний по улучшению ее летно-технических дан</w:t>
      </w:r>
      <w:r w:rsidRPr="000816EF">
        <w:rPr>
          <w:rFonts w:ascii="Times New Roman" w:hAnsi="Times New Roman"/>
          <w:color w:val="000000" w:themeColor="text1"/>
          <w:sz w:val="16"/>
          <w:szCs w:val="16"/>
        </w:rPr>
        <w:softHyphen/>
        <w:t>ных и переводу этой машины на американскую технологию, обеспечив повышение скорости до 500 км/ч...» (10745,208).</w:t>
      </w:r>
    </w:p>
    <w:p w14:paraId="69DF89E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моменту отправки этого письма, одни заключенные конструкторы находились в лагерях НКВД, в том числе и в подмосковных Подлипках, а другие — в Бутырской тюрь</w:t>
      </w:r>
      <w:r w:rsidRPr="000816EF">
        <w:rPr>
          <w:rFonts w:ascii="Times New Roman" w:hAnsi="Times New Roman"/>
          <w:color w:val="000000" w:themeColor="text1"/>
          <w:sz w:val="16"/>
          <w:szCs w:val="16"/>
        </w:rPr>
        <w:softHyphen/>
        <w:t>ме. В то же время руководство НКВД предлагало использо</w:t>
      </w:r>
      <w:r w:rsidRPr="000816EF">
        <w:rPr>
          <w:rFonts w:ascii="Times New Roman" w:hAnsi="Times New Roman"/>
          <w:color w:val="000000" w:themeColor="text1"/>
          <w:sz w:val="16"/>
          <w:szCs w:val="16"/>
        </w:rPr>
        <w:softHyphen/>
        <w:t>вать для этой цели территорию опытного завода № 156, на</w:t>
      </w:r>
      <w:r w:rsidRPr="000816EF">
        <w:rPr>
          <w:rFonts w:ascii="Times New Roman" w:hAnsi="Times New Roman"/>
          <w:color w:val="000000" w:themeColor="text1"/>
          <w:sz w:val="16"/>
          <w:szCs w:val="16"/>
        </w:rPr>
        <w:softHyphen/>
        <w:t>ходящегося на улице Радио в Москве. В первом варианте письма Н.И. Ежову нарком М.М. Каганович высказался про</w:t>
      </w:r>
      <w:r w:rsidRPr="000816EF">
        <w:rPr>
          <w:rFonts w:ascii="Times New Roman" w:hAnsi="Times New Roman"/>
          <w:color w:val="000000" w:themeColor="text1"/>
          <w:sz w:val="16"/>
          <w:szCs w:val="16"/>
        </w:rPr>
        <w:softHyphen/>
        <w:t>тив этой затеи, мотивировав тем, что создание там тюрем</w:t>
      </w:r>
      <w:r w:rsidRPr="000816EF">
        <w:rPr>
          <w:rFonts w:ascii="Times New Roman" w:hAnsi="Times New Roman"/>
          <w:color w:val="000000" w:themeColor="text1"/>
          <w:sz w:val="16"/>
          <w:szCs w:val="16"/>
        </w:rPr>
        <w:softHyphen/>
        <w:t>ного КБ будет мешать выполнению плана опытных работ. Однако НКВД поступило по-своему, и на верхних этажах здания, расположенного на пересечении улицы Радио и на</w:t>
      </w:r>
      <w:r w:rsidRPr="000816EF">
        <w:rPr>
          <w:rFonts w:ascii="Times New Roman" w:hAnsi="Times New Roman"/>
          <w:color w:val="000000" w:themeColor="text1"/>
          <w:sz w:val="16"/>
          <w:szCs w:val="16"/>
        </w:rPr>
        <w:softHyphen/>
        <w:t>бережной Яузы (ныне носящей имя А.Н. Туполева), органи</w:t>
      </w:r>
      <w:r w:rsidRPr="000816EF">
        <w:rPr>
          <w:rFonts w:ascii="Times New Roman" w:hAnsi="Times New Roman"/>
          <w:color w:val="000000" w:themeColor="text1"/>
          <w:sz w:val="16"/>
          <w:szCs w:val="16"/>
        </w:rPr>
        <w:softHyphen/>
        <w:t>зовало Особое техническое бюро (10745,208).</w:t>
      </w:r>
    </w:p>
    <w:p w14:paraId="3FBA65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D289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 начальник Главного управления авиационной промышленности М.М. Каганович отправил Ежову ответ по поводу создания новых самолетов. В письме он сообщал (публикуется полностью):</w:t>
      </w:r>
    </w:p>
    <w:p w14:paraId="640215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"Ознакомившись с предложением арестованных конструкторов самолетчиков, считаю целесообразным оформить их в группу для проектирования...</w:t>
      </w:r>
    </w:p>
    <w:p w14:paraId="3F0C19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сопровождения" необходим с максимальной скоростью не менее 500 км/ч. Нормальная дальность полета 2500 км, вооружение 4 пулемета ШКАС. При разработке необходимо предусмотреть возможность использования этого самолета в качестве скоростного штурмовика со скоростью не ниже 450 км/ч у земли и броневую защиту экипажа.</w:t>
      </w:r>
    </w:p>
    <w:p w14:paraId="4E3AC8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поступить на испытания 1 января 1939 г. с тем, чтобы в том же году обеспечить серийное производство.</w:t>
      </w:r>
    </w:p>
    <w:p w14:paraId="402896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"Самолет атаки" нужен для встречи и боя с бомбардировщиками противника на больших высотах. А для того, чтобы он был в состоянии противостоять имеющимся самолетам подобного типа (французский "Анрио-20", немецкий "Дорнье-17", американский "Белл-ХФМ-1") и вести успешно бой с современными бомбардировщиками типа немецкого "Хейнкель-111а" - он должен обладать следующими данными:</w:t>
      </w:r>
    </w:p>
    <w:p w14:paraId="702E2B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- 600 км/ч на высоте 6000-7000 м.</w:t>
      </w:r>
    </w:p>
    <w:p w14:paraId="3636D0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 - 110 км/ч.</w:t>
      </w:r>
    </w:p>
    <w:p w14:paraId="6FEC16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Нормальная дальность полета - 1500 км с бомбовой нагрузкой 300 кг.</w:t>
      </w:r>
    </w:p>
    <w:p w14:paraId="4F30C56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при перегрузке 300 км с емкостью бомбодержателей на 500 кг.</w:t>
      </w:r>
    </w:p>
    <w:p w14:paraId="1D1290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 8000 м - 10,5 мин.</w:t>
      </w:r>
    </w:p>
    <w:p w14:paraId="6C492C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- 2 пушки ШВАК и 4 пулемета ШКАС.</w:t>
      </w:r>
    </w:p>
    <w:p w14:paraId="4E4142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проектировании самолета необходимо предусмотреть возможность использования его в качестве пикирующего бомбардировщика (выделено автором) и штурмовика.</w:t>
      </w:r>
    </w:p>
    <w:p w14:paraId="389B3C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считаю целесообразным привлечь фуппу арестованных конструкторов к модификации машины ТБ-7 на основе опыта проведения заводских и государственных испытаний по улучшению ее летно- технических данных и переводу этой машины на американскую технологию, обеспечив повышение скорости до 500 км/ч на высоте 8000-9000 м.</w:t>
      </w:r>
    </w:p>
    <w:p w14:paraId="367C4B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Постройку первого модифицированного самолета ТБ-7, с увеличенными летно-так- тическими данными закончить к 1 октября 1938 г. с тем, чтобы начать серийное производство в начале 1939 г.".</w:t>
      </w:r>
    </w:p>
    <w:p w14:paraId="59628E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В первом варианте письма Н.И. Ежову М.М. Каганович высказался против этой затеи, мотивировав тем, что создание там тюремного КБ будет мешать выполнению плана опытных работ.</w:t>
      </w:r>
    </w:p>
    <w:p w14:paraId="34F1C1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Судя по тому, что в выше процитированном письме наркому Н.И. Ежову упоминается самолет ТБ-7, инициатива создания обоих самолетов исходила от В.М. Петлякова, являвшегося, как известно, главным конструктором тяжелого бомбардировщика.</w:t>
      </w:r>
    </w:p>
    <w:p w14:paraId="398BC2DF"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Предложение по "самолету атаки", видимо, и стали основой для созданного под руководством В.М. Петлякова высотного истребителя с герметичными кабинами, превращенного впоследствие в пикирующий бомбардировщик Пе-2 (12035).</w:t>
      </w:r>
    </w:p>
    <w:p w14:paraId="41BFA6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05D8D2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FFD15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C9BEA4B" w14:textId="77777777" w:rsidR="0038039B" w:rsidRPr="000816EF" w:rsidRDefault="003803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марта 1938 опросом членов ПБ</w:t>
      </w:r>
    </w:p>
    <w:p w14:paraId="5477F126" w14:textId="77777777" w:rsidR="0038039B" w:rsidRPr="000816EF" w:rsidRDefault="003803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161.- Вопрос НКОП.</w:t>
      </w:r>
    </w:p>
    <w:p w14:paraId="186B1799" w14:textId="77777777" w:rsidR="0038039B" w:rsidRPr="000816EF" w:rsidRDefault="003803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т. Кагановичу М.М., при выдаче заказа на специальные станки для производства винтовочных дета</w:t>
      </w:r>
      <w:r w:rsidRPr="000816EF">
        <w:rPr>
          <w:rFonts w:ascii="Times New Roman" w:hAnsi="Times New Roman"/>
          <w:color w:val="0070C0"/>
          <w:sz w:val="16"/>
          <w:szCs w:val="16"/>
        </w:rPr>
        <w:softHyphen/>
        <w:t>лей, выдать фирмам чертежи и образцы деталей винтовки.</w:t>
      </w:r>
    </w:p>
    <w:p w14:paraId="5F75056C" w14:textId="77777777" w:rsidR="0038039B" w:rsidRPr="000816EF" w:rsidRDefault="003803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Выписка послана: т. Кагановичу М.М.</w:t>
      </w:r>
    </w:p>
    <w:p w14:paraId="275DECF5" w14:textId="77777777" w:rsidR="0038039B" w:rsidRPr="000816EF" w:rsidRDefault="003803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состоялось заседание ПБ и подписан Протокол № 59 (22911)</w:t>
      </w:r>
    </w:p>
    <w:p w14:paraId="59583BFC" w14:textId="77777777" w:rsidR="0038039B" w:rsidRPr="000816EF" w:rsidRDefault="0038039B" w:rsidP="000816EF">
      <w:pPr>
        <w:spacing w:after="0" w:line="240" w:lineRule="auto"/>
        <w:jc w:val="both"/>
        <w:rPr>
          <w:rFonts w:ascii="Times New Roman" w:hAnsi="Times New Roman"/>
          <w:color w:val="0070C0"/>
          <w:sz w:val="16"/>
          <w:szCs w:val="16"/>
        </w:rPr>
      </w:pPr>
    </w:p>
    <w:p w14:paraId="3B39D3B4" w14:textId="77777777" w:rsidR="00DB295D"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марта 1938 г., исполняющий обязанности начальника АБТУ РККА полковник В.П. Пуганов направил И.П. Бондаренко следующую телеграмму: </w:t>
      </w:r>
    </w:p>
    <w:p w14:paraId="347B7AC1" w14:textId="77777777" w:rsidR="00DB295D" w:rsidRPr="000816EF" w:rsidRDefault="00DB295D"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«ХАРЬКОВ КОМИНТЕРНЗАВОД БОНДАРЕНКО СЕРИЯ Г </w:t>
      </w:r>
    </w:p>
    <w:p w14:paraId="00211A34" w14:textId="77777777" w:rsidR="00DB295D" w:rsidRPr="000816EF" w:rsidRDefault="00DB295D"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ПОДТВЕРЖДАЮ ВТОРИЧНО ВЫСЫЛКУ ПРОЕКТОВ КОШКИНА ДЛЯ РАССМОТРЕНИЯ АБТУ </w:t>
      </w:r>
    </w:p>
    <w:p w14:paraId="10F6F970" w14:textId="77777777" w:rsidR="00DB295D"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ПУГАНОВ»</w:t>
      </w:r>
      <w:r w:rsidRPr="000816EF">
        <w:rPr>
          <w:rFonts w:ascii="Times New Roman" w:eastAsia="Times New Roman" w:hAnsi="Times New Roman"/>
          <w:color w:val="000000" w:themeColor="text1"/>
          <w:sz w:val="16"/>
          <w:szCs w:val="16"/>
          <w:lang w:eastAsia="ru-RU"/>
        </w:rPr>
        <w:t xml:space="preserve">. </w:t>
      </w:r>
    </w:p>
    <w:p w14:paraId="6DCBE82C" w14:textId="77777777" w:rsidR="00DB295D"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773. Л. 84] (17527).</w:t>
      </w:r>
    </w:p>
    <w:p w14:paraId="4296C7D1" w14:textId="77777777" w:rsidR="00DB295D"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p>
    <w:p w14:paraId="2D7C75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1937 г. Приказом НКОП № 91 был утвержден Устав ГС завода № 53. По пр. № 0089 от 20.04.1937 г. передан из 4ГУ в новое 12ГУ, по пр. № 0284 от 26.12.1937 г. возвращен в 4ГУ. В 02.1939 г. завод № 53 4ГУ НКОП передан в ведение 4ГУ НКБ.</w:t>
      </w:r>
    </w:p>
    <w:p w14:paraId="1AAB91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Приказом НКОП № 0025 от 4.02.1937 г. заводу предписано к 1.01.1938 г. создать мощности по выпуску капсюлей: винтовочных - 3000 млн. шт., воспламенителей - 16 млн. шт., детонаторов - 60 млн. шт. Мощность завода перед эвакуацией: капсюли: детонаторы </w:t>
      </w:r>
      <w:r w:rsidRPr="000816EF">
        <w:rPr>
          <w:rFonts w:ascii="Times New Roman" w:hAnsi="Times New Roman"/>
          <w:color w:val="000000" w:themeColor="text1"/>
          <w:sz w:val="16"/>
          <w:szCs w:val="16"/>
          <w:lang w:val="en-US"/>
        </w:rPr>
        <w:t>ATM</w:t>
      </w:r>
      <w:r w:rsidRPr="000816EF">
        <w:rPr>
          <w:rFonts w:ascii="Times New Roman" w:hAnsi="Times New Roman"/>
          <w:color w:val="000000" w:themeColor="text1"/>
          <w:sz w:val="16"/>
          <w:szCs w:val="16"/>
        </w:rPr>
        <w:t xml:space="preserve"> - 7,15 млн. шт. в год; патронные - 3,4 млрд. шт.; воспламенители для трубок - 80 млн. шт., воспламенители КВМ - 20 млн. шт.; электродетонаторы - 118 млн. шт.; снаряжение средств воспламенения - 20 млн. шт.</w:t>
      </w:r>
    </w:p>
    <w:p w14:paraId="42F83A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28.07.1941 г. вышло постановление ГКО № 306 о подготовке завода № 53 6ГУ НКБ к эвакуации. В соответствии с пост. ГКО № 510 от 18.08.1941 г. завод 18-29.08.1941 г. эвакуирован: производство капсюлей- детонаторов </w:t>
      </w:r>
      <w:r w:rsidRPr="000816EF">
        <w:rPr>
          <w:rFonts w:ascii="Times New Roman" w:hAnsi="Times New Roman"/>
          <w:color w:val="000000" w:themeColor="text1"/>
          <w:sz w:val="16"/>
          <w:szCs w:val="16"/>
          <w:lang w:val="en-US"/>
        </w:rPr>
        <w:t>ATM</w:t>
      </w:r>
      <w:r w:rsidRPr="000816EF">
        <w:rPr>
          <w:rFonts w:ascii="Times New Roman" w:hAnsi="Times New Roman"/>
          <w:color w:val="000000" w:themeColor="text1"/>
          <w:sz w:val="16"/>
          <w:szCs w:val="16"/>
        </w:rPr>
        <w:t>, капсюлей-воспламенителей и электродетонаторов (489 ед. оборудования, 400 чел.) - на завод № 255 НКБ; производство капсюлей: для мин КВМ, воспламенителей, для трубок, детонаторов для артснарядов; снаряжение средств воспламенения и производство тетрила (всего 90 ед. оборудования, 120 чел.) - на завод № 309 НКБ; планировалось также часть завода эвакуировать на завод № 253.</w:t>
      </w:r>
    </w:p>
    <w:p w14:paraId="47FA69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распоряжению ГКО № 4181 от 23.09.1943 г. на старом месте организован новый завод № 53 6ГУ НКБ (и на 09.1944 г.). По приказу НКБ № 909 завод должен был начать выпуск продукции с 1.01.1944 г. 30.04.1944 г. вышло постановление ГКО № 5774 о неотложных мерах по обеспечению восстановления завода. Имел наименование «п/я 13».</w:t>
      </w:r>
    </w:p>
    <w:p w14:paraId="6CA94D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2006 г.- Шосткинский казенный завод «Импульс».</w:t>
      </w:r>
    </w:p>
    <w:p w14:paraId="36089E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2006 г. на заводе имелось два производства в составе 9 цехов.</w:t>
      </w:r>
    </w:p>
    <w:p w14:paraId="03AEDE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(1938 г.)- 1829 чел. (рабочих), (1939 г.)- 2523 чел. (рабочих), (1940 г.)- 3127 чел. (рабочих), (08.1941 г.)- 4800 чел., (11.1943 г.)- 945 чел.</w:t>
      </w:r>
      <w:r w:rsidRPr="000816EF">
        <w:rPr>
          <w:rFonts w:ascii="Times New Roman" w:hAnsi="Times New Roman"/>
          <w:color w:val="000000" w:themeColor="text1"/>
          <w:sz w:val="16"/>
          <w:szCs w:val="16"/>
          <w:vertAlign w:val="superscript"/>
        </w:rPr>
        <w:t>132</w:t>
      </w:r>
    </w:p>
    <w:p w14:paraId="6698A4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(-11.09.1937 г.)- А.Ф. Берель, (11.09.1937 г.-)- А.С. Дубовик, (ВОВ)- Ф.Б. Тумаркин, (1944 г.-)- В. Г. Козлярович. Гендиректор (2006 г.)- Е.Д. Чернов.</w:t>
      </w:r>
    </w:p>
    <w:p w14:paraId="08F5B58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Помощник директора по найму и увольнению (-29.11.1937 г.)- А.И. Шаталов, (29.11.1937 г.-)- Н.П. Конюхов.</w:t>
      </w:r>
    </w:p>
    <w:p w14:paraId="554159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(-11.09.1937 г.)- А.Ф. Кулеш, (11.09.1937 г.-)- В.К. Корж, (-1944 г.)- В. Г. Козлярович,</w:t>
      </w:r>
    </w:p>
    <w:p w14:paraId="470AC7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(1944 г.-)- П.И. Пенкин.</w:t>
      </w:r>
    </w:p>
    <w:p w14:paraId="03A175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капсюли-воспламенители для патронов, гранат РГ-42 и Ф-1; капсюли-детонаторы: </w:t>
      </w:r>
      <w:r w:rsidRPr="000816EF">
        <w:rPr>
          <w:rFonts w:ascii="Times New Roman" w:hAnsi="Times New Roman"/>
          <w:color w:val="000000" w:themeColor="text1"/>
          <w:sz w:val="16"/>
          <w:szCs w:val="16"/>
          <w:lang w:val="en-US"/>
        </w:rPr>
        <w:t>ATM</w:t>
      </w:r>
      <w:r w:rsidRPr="000816EF">
        <w:rPr>
          <w:rFonts w:ascii="Times New Roman" w:hAnsi="Times New Roman"/>
          <w:color w:val="000000" w:themeColor="text1"/>
          <w:sz w:val="16"/>
          <w:szCs w:val="16"/>
        </w:rPr>
        <w:t xml:space="preserve"> (- 1941), КД-8С; взрыватели АМ-А для АБ, запал УЗРГ для гранат; МД-5 (1938); капсюли охотничьи «жевело», «центробой»; шнуры детонирующие, электродетонаторы; автоматы A3161, ВА 24-26 (2000-е).</w:t>
      </w:r>
    </w:p>
    <w:p w14:paraId="6417F7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Шосткинский казенный завод «Звезда» /Украина 41101  г. Шостка Сумской обл. ул. Ленина, 36/</w:t>
      </w:r>
    </w:p>
    <w:p w14:paraId="068ACB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Гендиректор (2005 г.)- И.К. Козлов.</w:t>
      </w:r>
    </w:p>
    <w:p w14:paraId="15B04D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пороха пироксилиновые и заряды на их основе; пороха охотничьи «Крук», «Медведь», «Магнум», «Спорт», «Люкс» (11982).</w:t>
      </w:r>
    </w:p>
    <w:p w14:paraId="27A64A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18323D3" w14:textId="77777777" w:rsidR="007B2077" w:rsidRPr="000816EF" w:rsidRDefault="007B20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 начальник связи РККФ своим приказом определил систему этого контроля, предусматривающую жесткую вертикаль управления от ГМШ до старших военных представителей на предприятиях. Взаимодействие предполагало и системный, ритмичный характер проведения различного рода испытаний новой аппаратуры (см. приложение 3.13). Сохранялась и важная координирующая роль НИМИС на всех этапах НИОКР и производственного процесса (18297).</w:t>
      </w:r>
    </w:p>
    <w:p w14:paraId="0F022DC5" w14:textId="77777777" w:rsidR="007B2077" w:rsidRPr="000816EF" w:rsidRDefault="007B2077" w:rsidP="000816EF">
      <w:pPr>
        <w:spacing w:after="0" w:line="240" w:lineRule="auto"/>
        <w:jc w:val="both"/>
        <w:rPr>
          <w:rFonts w:ascii="Times New Roman" w:hAnsi="Times New Roman"/>
          <w:color w:val="000000" w:themeColor="text1"/>
          <w:sz w:val="16"/>
          <w:szCs w:val="16"/>
        </w:rPr>
      </w:pPr>
    </w:p>
    <w:p w14:paraId="61A2A96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84A59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5164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 вышло Постановление Совета Народных Комиссаров Союза ССР и Центрального Комитета ВКП(б) № 322.</w:t>
      </w:r>
    </w:p>
    <w:p w14:paraId="28856D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 образовании при Наркомате обороны Главного военного совета РККА</w:t>
      </w:r>
    </w:p>
    <w:p w14:paraId="21B671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Постановления СНК Союза ССР и ЦК ВКП(б) от 13 марта 1938 г. об образовании коллегий при народных комиссариатах СССР Совет Народных Комиссаров Союза ССР и Центральный Комитет ВКП(б) постановляют:</w:t>
      </w:r>
    </w:p>
    <w:p w14:paraId="6F38C7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Образовать при Наркомате обороны Главный военный совет Рабоче-Крестьянской Красной Армии в составе:</w:t>
      </w:r>
    </w:p>
    <w:p w14:paraId="705D6B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Ворошилова К. Е. (председатель)</w:t>
      </w:r>
    </w:p>
    <w:p w14:paraId="4AF24D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Сталина И. В.</w:t>
      </w:r>
    </w:p>
    <w:p w14:paraId="4C8FD6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Федько И. Ф.</w:t>
      </w:r>
    </w:p>
    <w:p w14:paraId="4519AA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Мехлиса Л. З.</w:t>
      </w:r>
    </w:p>
    <w:p w14:paraId="04A0D6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Щаденко Е. А.</w:t>
      </w:r>
    </w:p>
    <w:p w14:paraId="294C52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Шапошникова Б. М.</w:t>
      </w:r>
    </w:p>
    <w:p w14:paraId="7005D2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Блюхера В. К.</w:t>
      </w:r>
    </w:p>
    <w:p w14:paraId="2A68E5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Буденного С. М.</w:t>
      </w:r>
    </w:p>
    <w:p w14:paraId="1526C1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Кулика Г. И.</w:t>
      </w:r>
    </w:p>
    <w:p w14:paraId="0AEBEF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Совета Народных Комиссаров Союза ССР В. Молотов</w:t>
      </w:r>
    </w:p>
    <w:p w14:paraId="1857B7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Секретарь Центрального Комитета ВКП(б) И. Сталин (10233).</w:t>
      </w:r>
    </w:p>
    <w:p w14:paraId="782619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A7C30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 по постановлению СНК СССР и ЦК ВКП(б) был образован Главный военный совет РККА (ГВС РККА) (Русский архив: Великая Отечественная: Приказы народного комиссара обороны СССР. 1937 г. - 21 июня 1941 г. М„ 1994. Т. 13 (2-1). Док. № 26), приказом которого № 001 и была создана Ставка Главного Командования, являлся высшим коллегиальным органом руководства Красной Армии, имевшим своей задачей рассмотрение и решение основных вопросов организации и устройства, боевой и мобилизационной подготовки, вооружения и технического оснащения Красной Армии. В состав ГВС РККА к началу финской кампании входили лица из высшего военного руководства и фактический руководитель страны — И. В. Сталин, (всего 9 человек), а Ставка Главного Командования Красной Армии в «зимней войне» состояла из трех членов ГВС РККА (К. Е. Ворошилова, И. В. Сталина, Б. М. Шапошникова), чьи подписи стояли под оперативными директивами и приказами войскам Действующей армии. Четвертый член Ставки — Н. Г. Кузнецов — принимал участие в обсуждении и принятии решений Ставкой только по вопросам, связанным с Военно-Морским Флотом (11773).</w:t>
      </w:r>
    </w:p>
    <w:p w14:paraId="06F2A17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29209C" w14:textId="77777777" w:rsidR="00FD1E95" w:rsidRPr="000816EF" w:rsidRDefault="00FD1E95"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13 марта</w:t>
      </w:r>
      <w:r w:rsidRPr="000816EF">
        <w:rPr>
          <w:rFonts w:ascii="Times New Roman" w:hAnsi="Times New Roman"/>
          <w:color w:val="000000" w:themeColor="text1"/>
          <w:sz w:val="16"/>
          <w:szCs w:val="16"/>
        </w:rPr>
        <w:t xml:space="preserve"> в 1938 году в соответствии с Постановлением СНК СССР и ЦК ВКП(б) образованы Главный военный совет ВМФ и Главный военный совет РККА. На советы возлагались задачи строительства РККА и ВМФ и повышения их боевой готовности. С образованием Наркомата ВМФ был окончательно определен статус морской авиации, которая стала именоваться Военно-Воздушными Силами Военно-Морского Флота (ВВС ВМФ). В Наркомате ВМФ было образовано Управление авиацией ВМФ, на которое была возложена разработка планов развития авиации ВМФ, система ее вооружения и использования ее в мирное и военное время. Первым начальником Управления ВВС ВМФ стал комбриг С.Ф.Жаворонков (впоследствии маршал авиации). К моменту образования Наркомата ВМФ на вооружении его ВВС стояло 68% колесных самолетов и 32% гидросамолетов. С началом Великой Отечественной войны советы были упразднены в связи с созданием 23 июня 1941 г. Ставки ВГК. Восстановлены в 1950 г. при Военно-морском и Военном министерствах (15067).</w:t>
      </w:r>
    </w:p>
    <w:p w14:paraId="35D4B400" w14:textId="77777777" w:rsidR="00FD1E95" w:rsidRPr="000816EF" w:rsidRDefault="00FD1E95" w:rsidP="000816EF">
      <w:pPr>
        <w:spacing w:after="0" w:line="240" w:lineRule="auto"/>
        <w:jc w:val="both"/>
        <w:rPr>
          <w:rFonts w:ascii="Times New Roman" w:hAnsi="Times New Roman"/>
          <w:color w:val="000000" w:themeColor="text1"/>
          <w:sz w:val="16"/>
          <w:szCs w:val="16"/>
        </w:rPr>
      </w:pPr>
    </w:p>
    <w:p w14:paraId="3C0A27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был образован Главный Военный Совет ВМФ СССР и наркомат ВМФ имел свой бюджет, фонды, план заказов промышленности. Морская авиация стала называться ВВС ВМФ. В Наркомате образовали Управление авиацией ВМФ - разработка планов развития, системы вооружения и использования в мирное и военное время - первый начальник УВВС ВМФ - комбриг С.Ф.Жаворонков - участник гражданской, научился летать на МБР-2. К моменту образования НВМФ - декрет от 30 декабря 1937 - было 68% колесных и 32% гидро (99,212).</w:t>
      </w:r>
    </w:p>
    <w:p w14:paraId="6CA338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CBCFF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41F4FD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E9FDE1C" w14:textId="77777777" w:rsidR="007B2077" w:rsidRPr="000816EF" w:rsidRDefault="007B20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Открыт для пассажиров участок метрополитена "Улица Коминтерна"' - "Курская".</w:t>
      </w:r>
    </w:p>
    <w:p w14:paraId="0618D36F" w14:textId="77777777" w:rsidR="007B2077" w:rsidRPr="000816EF" w:rsidRDefault="007B20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Ю. Б. Борев пишет: "Правительственная комиссия принимала станцию метро "Площадь революции". Председатель комиссии высказал мнение:</w:t>
      </w:r>
    </w:p>
    <w:p w14:paraId="0173F529" w14:textId="77777777" w:rsidR="007B2077" w:rsidRPr="000816EF" w:rsidRDefault="007B20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скульптуры или сидят, или стоят на коленях Советский человек должен стоять в полный рост.</w:t>
      </w:r>
    </w:p>
    <w:p w14:paraId="5890E356" w14:textId="77777777" w:rsidR="007B2077" w:rsidRPr="000816EF" w:rsidRDefault="007B20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Скульпторов и архитекторов охватило мрачное предчувствие... Станцию посетил Сталин. Он был в хорошем настроении и, посмотрев на скульптуры, сказал Совсем как живые!" (18715).</w:t>
      </w:r>
    </w:p>
    <w:p w14:paraId="496E31FC" w14:textId="77777777" w:rsidR="007B2077" w:rsidRPr="000816EF" w:rsidRDefault="007B2077" w:rsidP="000816EF">
      <w:pPr>
        <w:spacing w:after="0" w:line="240" w:lineRule="auto"/>
        <w:jc w:val="both"/>
        <w:rPr>
          <w:rFonts w:ascii="Times New Roman" w:hAnsi="Times New Roman"/>
          <w:color w:val="000000" w:themeColor="text1"/>
          <w:sz w:val="16"/>
          <w:szCs w:val="16"/>
        </w:rPr>
      </w:pPr>
    </w:p>
    <w:p w14:paraId="23806A63" w14:textId="77777777" w:rsidR="00FD1E95" w:rsidRPr="000816EF" w:rsidRDefault="00FD1E95"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13 марта</w:t>
      </w:r>
      <w:r w:rsidRPr="000816EF">
        <w:rPr>
          <w:rFonts w:ascii="Times New Roman" w:hAnsi="Times New Roman"/>
          <w:color w:val="000000" w:themeColor="text1"/>
          <w:sz w:val="16"/>
          <w:szCs w:val="16"/>
        </w:rPr>
        <w:t xml:space="preserve"> в 1938 году в Москве завершился (начался 2 марта) открытый судебный процесс по делу участников Антисоветского правотроцкистского блока (Н.И.Бухарин, А.И.Рыков, М.П.Томский). Дело рассматривалось в открытом судебном заседании Военной коллегии Верховного суда СССР. 18 человек, т.е. почти всех проходивших по делу, приговорили к расстрелу. Осужденных к лишению свободы Д.Д.Плетнева, Х.Г.Раковского и С.А.Бессонова в сентябре 1941 года по заочному приговору также расстреляли в числе других заключенных Орловской тюрьмы. Реабилитированы посмертно в 1988 г (15067).</w:t>
      </w:r>
    </w:p>
    <w:p w14:paraId="107E29A4" w14:textId="77777777" w:rsidR="00FD1E95" w:rsidRPr="000816EF" w:rsidRDefault="00FD1E95" w:rsidP="000816EF">
      <w:pPr>
        <w:spacing w:after="0" w:line="240" w:lineRule="auto"/>
        <w:jc w:val="both"/>
        <w:rPr>
          <w:rFonts w:ascii="Times New Roman" w:hAnsi="Times New Roman"/>
          <w:color w:val="000000" w:themeColor="text1"/>
          <w:sz w:val="16"/>
          <w:szCs w:val="16"/>
        </w:rPr>
      </w:pPr>
    </w:p>
    <w:p w14:paraId="53102B9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Бухарин, Рыков, Ягода и другие бывшие лидеры СССР приговорены к расстрелу (4962).</w:t>
      </w:r>
    </w:p>
    <w:p w14:paraId="2E65A78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D8FE8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в СССР русский язык введен обязательным предметом обучения во всех школах (4962).</w:t>
      </w:r>
    </w:p>
    <w:p w14:paraId="7BA926A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3CDBE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r w:rsidRPr="000816EF">
        <w:rPr>
          <w:rFonts w:ascii="Times New Roman" w:hAnsi="Times New Roman"/>
          <w:i/>
          <w:iCs/>
          <w:color w:val="000000" w:themeColor="text1"/>
          <w:sz w:val="16"/>
          <w:szCs w:val="16"/>
        </w:rPr>
        <w:t>За</w:t>
      </w:r>
      <w:r w:rsidRPr="000816EF">
        <w:rPr>
          <w:rFonts w:ascii="Times New Roman" w:hAnsi="Times New Roman"/>
          <w:i/>
          <w:iCs/>
          <w:color w:val="000000" w:themeColor="text1"/>
          <w:sz w:val="16"/>
          <w:szCs w:val="16"/>
          <w:lang w:val="en-US"/>
        </w:rPr>
        <w:t xml:space="preserve"> </w:t>
      </w:r>
      <w:r w:rsidRPr="000816EF">
        <w:rPr>
          <w:rFonts w:ascii="Times New Roman" w:hAnsi="Times New Roman"/>
          <w:i/>
          <w:iCs/>
          <w:color w:val="000000" w:themeColor="text1"/>
          <w:sz w:val="16"/>
          <w:szCs w:val="16"/>
        </w:rPr>
        <w:t>рубежом</w:t>
      </w:r>
      <w:r w:rsidRPr="000816EF">
        <w:rPr>
          <w:rFonts w:ascii="Times New Roman" w:hAnsi="Times New Roman"/>
          <w:i/>
          <w:iCs/>
          <w:color w:val="000000" w:themeColor="text1"/>
          <w:sz w:val="16"/>
          <w:szCs w:val="16"/>
          <w:lang w:val="en-US"/>
        </w:rPr>
        <w:t>:</w:t>
      </w:r>
    </w:p>
    <w:p w14:paraId="70CD74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p>
    <w:p w14:paraId="14FF14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13 March 1938 Germany declares that Austria is a "state" of the German Reich (1242).</w:t>
      </w:r>
    </w:p>
    <w:p w14:paraId="18C478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445F36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March 13 1938 Hitler annexes Austria (1037).</w:t>
      </w:r>
    </w:p>
    <w:p w14:paraId="13C034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4F98D3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 xml:space="preserve">March 13 1938 Austro-German Union proclaimed at Vienna: "Austria is a state (land) of the German Reich." </w:t>
      </w:r>
      <w:r w:rsidRPr="000816EF">
        <w:rPr>
          <w:rFonts w:ascii="Times New Roman" w:hAnsi="Times New Roman"/>
          <w:color w:val="000000" w:themeColor="text1"/>
          <w:sz w:val="16"/>
          <w:szCs w:val="16"/>
        </w:rPr>
        <w:t>(1223).</w:t>
      </w:r>
    </w:p>
    <w:p w14:paraId="34F4B3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9BDA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к Германии была присоединена (аншлюс) Австрия (24,135).</w:t>
      </w:r>
    </w:p>
    <w:p w14:paraId="381DA8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C4C2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Австрия была объявлена частью Германского Рейха (1242).</w:t>
      </w:r>
    </w:p>
    <w:p w14:paraId="6B60E9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E73E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в Вене сформировано нацистское правительство Зейс-Инкварта, объявившее Австрию "немецкой землей" (7444).</w:t>
      </w:r>
    </w:p>
    <w:p w14:paraId="6555C1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5E519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13 марта 1938 г. А.Гитлер подписал документ о полном аншлюсе Австрии. Австрия становилась "провинцией германского рейха" (3871).</w:t>
      </w:r>
    </w:p>
    <w:p w14:paraId="610CAF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BD6F12" w14:textId="77777777" w:rsidR="00C95C0F" w:rsidRPr="000816EF" w:rsidRDefault="00C95C0F"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в 19 часов Гитлер торжественно въехал в Вену в сопровождении шефа Верховного главнокомандования вооруженными силами Германии (ОКВ) Вильгельма Кейтеля. В тот же день был опубликован закон «О воссоединении Австрии с Германской империей», согласно которому Австрия объявлялась «одной из земель Германской империи» и отныне стала называться «Остмарк». Выступая 15 марта в венском дворце «Хофбург», Гитлер заявил: «Я объявляю германскому народу о выполнении самой важной миссии в моей жизни» (173</w:t>
      </w:r>
      <w:r w:rsidR="003A08AF" w:rsidRPr="000816EF">
        <w:rPr>
          <w:rFonts w:ascii="Times New Roman" w:hAnsi="Times New Roman"/>
          <w:color w:val="000000" w:themeColor="text1"/>
          <w:sz w:val="16"/>
          <w:szCs w:val="16"/>
        </w:rPr>
        <w:t>3</w:t>
      </w:r>
      <w:r w:rsidRPr="000816EF">
        <w:rPr>
          <w:rFonts w:ascii="Times New Roman" w:hAnsi="Times New Roman"/>
          <w:color w:val="000000" w:themeColor="text1"/>
          <w:sz w:val="16"/>
          <w:szCs w:val="16"/>
        </w:rPr>
        <w:t>0).</w:t>
      </w:r>
    </w:p>
    <w:p w14:paraId="045AE7D9" w14:textId="77777777" w:rsidR="00C95C0F" w:rsidRPr="000816EF" w:rsidRDefault="00C95C0F"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7D2F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Л.Блюм сформировал во Франции правительство народного фронта, которое просуществовало до 10 апреля (3907,210).</w:t>
      </w:r>
    </w:p>
    <w:p w14:paraId="138C4A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19C769" w14:textId="77777777" w:rsidR="00A26C0E" w:rsidRPr="000816EF" w:rsidRDefault="00A26C0E"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 из Гдыни пароходы «</w:t>
      </w:r>
      <w:r w:rsidRPr="000816EF">
        <w:rPr>
          <w:rStyle w:val="spelle"/>
          <w:rFonts w:ascii="Times New Roman" w:hAnsi="Times New Roman"/>
          <w:color w:val="000000" w:themeColor="text1"/>
          <w:sz w:val="16"/>
          <w:szCs w:val="16"/>
        </w:rPr>
        <w:t>Gravelines</w:t>
      </w:r>
      <w:r w:rsidRPr="000816EF">
        <w:rPr>
          <w:rFonts w:ascii="Times New Roman" w:hAnsi="Times New Roman"/>
          <w:color w:val="000000" w:themeColor="text1"/>
          <w:sz w:val="16"/>
          <w:szCs w:val="16"/>
        </w:rPr>
        <w:t>» и «</w:t>
      </w:r>
      <w:r w:rsidRPr="000816EF">
        <w:rPr>
          <w:rStyle w:val="spelle"/>
          <w:rFonts w:ascii="Times New Roman" w:hAnsi="Times New Roman"/>
          <w:color w:val="000000" w:themeColor="text1"/>
          <w:sz w:val="16"/>
          <w:szCs w:val="16"/>
        </w:rPr>
        <w:t>Bonifacio</w:t>
      </w:r>
      <w:r w:rsidRPr="000816EF">
        <w:rPr>
          <w:rFonts w:ascii="Times New Roman" w:hAnsi="Times New Roman"/>
          <w:color w:val="000000" w:themeColor="text1"/>
          <w:sz w:val="16"/>
          <w:szCs w:val="16"/>
        </w:rPr>
        <w:t xml:space="preserve">» 17 апреля 1938 г. доставили в испанию </w:t>
      </w:r>
      <w:r w:rsidRPr="000816EF">
        <w:rPr>
          <w:rStyle w:val="grame"/>
          <w:rFonts w:ascii="Times New Roman" w:hAnsi="Times New Roman"/>
          <w:color w:val="000000" w:themeColor="text1"/>
          <w:sz w:val="16"/>
          <w:szCs w:val="16"/>
        </w:rPr>
        <w:t xml:space="preserve">закупленные </w:t>
      </w:r>
      <w:r w:rsidRPr="000816EF">
        <w:rPr>
          <w:rStyle w:val="spelle"/>
          <w:rFonts w:ascii="Times New Roman" w:hAnsi="Times New Roman"/>
          <w:color w:val="000000" w:themeColor="text1"/>
          <w:sz w:val="16"/>
          <w:szCs w:val="16"/>
        </w:rPr>
        <w:t>Асуа</w:t>
      </w:r>
      <w:r w:rsidRPr="000816EF">
        <w:rPr>
          <w:rStyle w:val="grame"/>
          <w:rFonts w:ascii="Times New Roman" w:hAnsi="Times New Roman"/>
          <w:color w:val="000000" w:themeColor="text1"/>
          <w:sz w:val="16"/>
          <w:szCs w:val="16"/>
        </w:rPr>
        <w:t xml:space="preserve"> в Чехословакии - 50000 винтовок VZ-24 7,92-мм, 2000 пулеметов ZB-26, приблизительно 50 миллионов патронов для них и каски Кстати</w:t>
      </w:r>
      <w:r w:rsidRPr="000816EF">
        <w:rPr>
          <w:rFonts w:ascii="Times New Roman" w:hAnsi="Times New Roman"/>
          <w:color w:val="000000" w:themeColor="text1"/>
          <w:sz w:val="16"/>
          <w:szCs w:val="16"/>
        </w:rPr>
        <w:t xml:space="preserve"> есть данные, что часть денег по контракту была возвращена испанцам. Видный сотрудник разведки Павел Судоплатов вспоминал: «</w:t>
      </w:r>
      <w:r w:rsidRPr="000816EF">
        <w:rPr>
          <w:rStyle w:val="spelle"/>
          <w:rFonts w:ascii="Times New Roman" w:hAnsi="Times New Roman"/>
          <w:iCs/>
          <w:color w:val="000000" w:themeColor="text1"/>
          <w:sz w:val="16"/>
          <w:szCs w:val="16"/>
        </w:rPr>
        <w:t>Бенеш</w:t>
      </w:r>
      <w:r w:rsidRPr="000816EF">
        <w:rPr>
          <w:rStyle w:val="grame"/>
          <w:rFonts w:ascii="Times New Roman" w:hAnsi="Times New Roman"/>
          <w:iCs/>
          <w:color w:val="000000" w:themeColor="text1"/>
          <w:sz w:val="16"/>
          <w:szCs w:val="16"/>
        </w:rPr>
        <w:t xml:space="preserve"> … Д</w:t>
      </w:r>
      <w:r w:rsidRPr="000816EF">
        <w:rPr>
          <w:rFonts w:ascii="Times New Roman" w:hAnsi="Times New Roman"/>
          <w:iCs/>
          <w:color w:val="000000" w:themeColor="text1"/>
          <w:sz w:val="16"/>
          <w:szCs w:val="16"/>
        </w:rPr>
        <w:t>аже в трудное для себя время он очень ответственно подходил к выполнению взятых перед нами обязательств. Так, в сентябре 1938 года в самый канун своего бегства из Чехословакии он дал указание чешскому военному концерну, выполнявшему заказ на изготовление оружия для республиканской Испании, перечислить 1,5 миллиона фунтов стерлингов, полученных от СССР, на счет советского коммерческого банка в Париже. В то время заказ этот уже невозможно было выполнить, поскольку создалась реальная угроза оккупации Чехословакии. Средства же эти в счет депонированного в 1936 году испанского золота сыграли большую роль при выведении республиканского актива из-под удара фашистов на заключительной стадии гражданской войны в Испании</w:t>
      </w:r>
      <w:r w:rsidRPr="000816EF">
        <w:rPr>
          <w:rFonts w:ascii="Times New Roman" w:hAnsi="Times New Roman"/>
          <w:color w:val="000000" w:themeColor="text1"/>
          <w:sz w:val="16"/>
          <w:szCs w:val="16"/>
        </w:rPr>
        <w:t>» (17374).</w:t>
      </w:r>
    </w:p>
    <w:p w14:paraId="6003C496" w14:textId="77777777" w:rsidR="00A26C0E" w:rsidRPr="000816EF" w:rsidRDefault="00A26C0E"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99863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BBF7A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BBEC3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года врид начальника 1 отдела УМТС интендант 1 ранга Риске писал письмо N 219244сс.</w:t>
      </w:r>
    </w:p>
    <w:p w14:paraId="006587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 по самолетам ДБ-3</w:t>
      </w:r>
    </w:p>
    <w:p w14:paraId="520F40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завода N 39</w:t>
      </w:r>
    </w:p>
    <w:p w14:paraId="2E3446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Эталон на 1938 год утвержден протоколом от 15 декабря 1937 года зам. нач. ВВС комкором Смушкевичем и начальником ПГУ НКОП С.В.И.</w:t>
      </w:r>
    </w:p>
    <w:p w14:paraId="267A72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N 3039030 с добавлениями, изменениями принятыми договором на 1938 год.</w:t>
      </w:r>
    </w:p>
    <w:p w14:paraId="428B94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Причины снижения скорости</w:t>
      </w:r>
    </w:p>
    <w:p w14:paraId="7FD482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заводу N 39 - от 24 до 26 км</w:t>
      </w:r>
    </w:p>
    <w:p w14:paraId="16A127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заводу N 18 - до 35 км.</w:t>
      </w:r>
    </w:p>
    <w:p w14:paraId="3F80AF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Неправильная база при замере скорости опытного самолета.</w:t>
      </w:r>
    </w:p>
    <w:p w14:paraId="46DA8F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Меньшая мощность моторов М-85, установленных на серийных самолетах по сравнению с французскими моторами Гном-Рон К-14, установленных на опытном самолете (3812,283).</w:t>
      </w:r>
    </w:p>
    <w:p w14:paraId="49C124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1ADC8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в НИИ ВВС в ходе гос. испытаний ВМГ СБ бис 3 в зимних условиях, которые шли с 10 марта 1938 был выполнен полет на высоту 8000 м (2723).</w:t>
      </w:r>
    </w:p>
    <w:p w14:paraId="52FF41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571E1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в НИИ ВВС прибыл самолет Северский 2PA-L с колесным шасси N R-189М и испытывать поручили С.П.Супруну. Поставили на лыжи и до 21 марта сделали 16 полетов, пока все не кончилось из-за прогара поршня (1336,23). Ви был военинженер 3 ранга Таракановский, вл С.П.Супрун, вш Пистолькорс, вт Боровков. Хотели: 1. Определить ЛТД и боевые свойства; 2. Выявить принципиальную возможность использования в качестве дальнего разведчика; 3. Произвести испытания ВМГ, вооружения и оборудования (1609,33).</w:t>
      </w:r>
    </w:p>
    <w:p w14:paraId="1CDC68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 поступила на 156 завод, согласно приказу ГУАП "в целях изучения иностранной авиационной техники, внедрения лучших достижений в нашу авиапромышленность и оказания техпомощи конструкторам и производствам". Изучили и П.О.С., и Н.Н.П., и В.Ф.Болховитинов, и С.А.Кочеригин6 и А.С.Я. и В.К.Таиров (хотели далать на 43 заводе в Киеве, где В.К.Т. был техдиректором) (1609,33).</w:t>
      </w:r>
    </w:p>
    <w:p w14:paraId="4EA71B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956F14" w14:textId="77777777" w:rsidR="00FA1CC7" w:rsidRPr="000816EF" w:rsidRDefault="00FA1CC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марта 1938 - В НИИ ВВС из США прибыл самолет с колесным шасси 2PA-L (заводской номер R-189M), конструктор А.Н.Прокофьев - Северский. Испытывать машину поручили летчику С. П. Супруну. Согласно договора подписанного 26 марта 1937-го, фирма "Северски Эркрафт Корпорейшн" изготовила для СССР два самолета - 2PA-L с обычным колесным шасси и 2РА -А с колесно-поплавковым и выдавала лицензию на их производство. В то же время, правительство США запретило Прокофьеву - Северскому устанавливать на экспортные 2РА новейший американский двигатель Пратт-Уитни "Дабл Уосп", мощностью 1000 л.с., применявшийся на истребителе P-35. Вместо него самолеты снабдили менее мощным мотором Райт "Циклон" GP-1820 G-7 в 750 л. с. с трехлопастным винтом изменяемого шага фирмы "Гамильтон-Стандарт".</w:t>
      </w:r>
    </w:p>
    <w:p w14:paraId="2AD31C72" w14:textId="77777777" w:rsidR="00FA1CC7" w:rsidRPr="000816EF" w:rsidRDefault="00FA1CC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Несмотря на отличные летные качества, 2РА не был рекомендован военными к серийному производству. Второй самолет фирмы "Северски Эркрафт Корпорейшн" 2РА-А (заводской номер NX1307), выполненный в варианте амфибии, испытывали в СССР летчики морской авиации. По их выводам машина для авиации ВМФ интереса не представляла. В США самолет 2РА серийно не строился (22568).</w:t>
      </w:r>
    </w:p>
    <w:p w14:paraId="7FF71482" w14:textId="77777777" w:rsidR="00FA1CC7" w:rsidRPr="000816EF" w:rsidRDefault="00FA1CC7" w:rsidP="000816EF">
      <w:pPr>
        <w:autoSpaceDE w:val="0"/>
        <w:autoSpaceDN w:val="0"/>
        <w:adjustRightInd w:val="0"/>
        <w:spacing w:after="0" w:line="240" w:lineRule="auto"/>
        <w:jc w:val="both"/>
        <w:rPr>
          <w:rFonts w:ascii="Times New Roman" w:hAnsi="Times New Roman"/>
          <w:color w:val="0070C0"/>
          <w:sz w:val="16"/>
          <w:szCs w:val="16"/>
        </w:rPr>
      </w:pPr>
    </w:p>
    <w:p w14:paraId="7BC828EF" w14:textId="77777777" w:rsidR="00FD1E95" w:rsidRPr="000816EF" w:rsidRDefault="00FD1E95"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14 марта</w:t>
      </w:r>
      <w:r w:rsidRPr="000816EF">
        <w:rPr>
          <w:rFonts w:ascii="Times New Roman" w:hAnsi="Times New Roman"/>
          <w:color w:val="000000" w:themeColor="text1"/>
          <w:sz w:val="16"/>
          <w:szCs w:val="16"/>
        </w:rPr>
        <w:t xml:space="preserve"> в 1938 году в НИИ ВВС из США прибыл самолет с колесным шасси </w:t>
      </w:r>
      <w:hyperlink r:id="rId285" w:tgtFrame="_blank" w:history="1">
        <w:r w:rsidRPr="000816EF">
          <w:rPr>
            <w:rFonts w:ascii="Times New Roman" w:hAnsi="Times New Roman"/>
            <w:color w:val="000000" w:themeColor="text1"/>
            <w:sz w:val="16"/>
            <w:szCs w:val="16"/>
          </w:rPr>
          <w:t xml:space="preserve">«2PA-L» </w:t>
        </w:r>
      </w:hyperlink>
      <w:r w:rsidRPr="000816EF">
        <w:rPr>
          <w:rFonts w:ascii="Times New Roman" w:hAnsi="Times New Roman"/>
          <w:color w:val="000000" w:themeColor="text1"/>
          <w:sz w:val="16"/>
          <w:szCs w:val="16"/>
        </w:rPr>
        <w:t>(заводской номер R-189M), конструктор А.Н.Прокофьев - Северский. Испытывать машину поручили летчику С.П.Супруну. Согласно договора подписанного 26 марта 1937-го, фирма "Северски Эркрафт Корпорейшн" изготовила для СССР два самолета – «2PA-L» с обычным колесным шасси и «2РА –А» с колесно-поплавковым и выдавала лицензию на их производство. В то же время, правительство США запретило Прокофьеву - Северскому устанавливать на экспортные «2РА» новейший американский двигатель «Пратт-Уитни» "Дабл Уосп", мощностью 1000 л.с., применявшийся на истребителе «P-35». Вместо него самолеты снабдили менее мощным мотором Райт "Циклон" GP-1820 G-7 в 750 л. с. с трехлопастным винтом изменяемого шага фирмы "Гамильтон-Стандарт". Несмотря на отличные летные качества, «2РА» не был рекомендован военными к серийному производству. Второй самолет фирмы "Северски Эркрафт Корпорейшн" «2РА-А» (заводской номер NX1307), выполненный в варианте амфибии, испытывали в СССР летчики морской авиации. По их выводам машина для авиации ВМФ интереса не представляла. В США самолет «2РА» серийно не строился (15068).</w:t>
      </w:r>
    </w:p>
    <w:p w14:paraId="48D74D43" w14:textId="77777777" w:rsidR="00FD1E95" w:rsidRPr="000816EF" w:rsidRDefault="00FD1E95" w:rsidP="000816EF">
      <w:pPr>
        <w:spacing w:after="0" w:line="240" w:lineRule="auto"/>
        <w:jc w:val="both"/>
        <w:rPr>
          <w:rFonts w:ascii="Times New Roman" w:hAnsi="Times New Roman"/>
          <w:color w:val="000000" w:themeColor="text1"/>
          <w:sz w:val="16"/>
          <w:szCs w:val="16"/>
        </w:rPr>
      </w:pPr>
    </w:p>
    <w:p w14:paraId="06BBE7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в Правительство был представлен план опытного морского самолетостроения и в соответствии с ним все бомбардировочные задачи должны были решаться сухопутными самолетами. Вопрос о совершенствовании гидросамолетов предполагалось для разведки и действия на коммуникациях, а также в качестве корабельных (1085,139).</w:t>
      </w:r>
    </w:p>
    <w:p w14:paraId="71B36D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7414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14/17 марта 1938 года нарком ВМФ армейский комиссар 1 ранга Смирнов писал письмо № 58сс в ЦК ВКП(б) Сталину И.В., председателю СНК Молотову В.М.</w:t>
      </w:r>
    </w:p>
    <w:p w14:paraId="7F4A59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Прилагая при сем план опытного строительства морской авиации, доношу, что все бомбардировочные задачи и защита морских баз может быть выполнена сухопутными самолетами (ТБ-7, ДБ-3, СБ, И-15, И-16, Р-10 и “Иванов”).</w:t>
      </w:r>
    </w:p>
    <w:p w14:paraId="626A0A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выполнения разведывательных операций и действий на удаленных коммуникациях противника необходимы лодочные самолеты. Нормы численности морской разведывательной авиации должны быть повышенными по сравнению с сухопутными, т.к. самолеты берут на себя ряд функций морских кораблей.</w:t>
      </w:r>
    </w:p>
    <w:p w14:paraId="192C81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Поэтому план опытного строительства предусматривает создание новых разведывательных морских самолетов.</w:t>
      </w:r>
    </w:p>
    <w:p w14:paraId="5B6C6790"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Дальний разведчик, он же тяжелый морской бомбардировщик с задачами:</w:t>
      </w:r>
    </w:p>
    <w:p w14:paraId="68CDEC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крейсерские операции с целью расстройства далеких внутренних и внешних коммуникаций противника;</w:t>
      </w:r>
    </w:p>
    <w:p w14:paraId="3F019C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разведка противника в отдаленных морских районах с длительным пребыванием в море;</w:t>
      </w:r>
    </w:p>
    <w:p w14:paraId="3BEF36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уничтожение боевых сил противника в удаленных районах;</w:t>
      </w:r>
    </w:p>
    <w:p w14:paraId="631806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обеспечение наших коммуникаций удаленными территориями через море (Камчатка и др.) и поддержание связи с удаленными районами по особому заданию;</w:t>
      </w:r>
    </w:p>
    <w:p w14:paraId="2BBDB3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проводка судов и эскадр по северному морскому пути;</w:t>
      </w:r>
    </w:p>
    <w:p w14:paraId="27911B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действие по промышленным и политическим центрам и военным базам противника, находящимися на большом удалении через морские пространства.</w:t>
      </w:r>
    </w:p>
    <w:p w14:paraId="04DC95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Данного типа самолета у нас пока нет. Переходным типом, частично отвечающим перечисленным задачам, является тяжелый лодочный самолет МТБ2-4М87, проходящий в настоящее время военные испытания. Этот самолет необходимо внедрить в производство, получив серию в 30-40 машин в 1939 году.</w:t>
      </w:r>
    </w:p>
    <w:p w14:paraId="1D61007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 Морской двухмоторный разведчик с задачами:</w:t>
      </w:r>
    </w:p>
    <w:p w14:paraId="2D5B6C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длительное патрулирование в море на больших расстояниях;</w:t>
      </w:r>
    </w:p>
    <w:p w14:paraId="2770C9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уничтожение удаленных объектов противника;</w:t>
      </w:r>
    </w:p>
    <w:p w14:paraId="2CE678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разведка удаленных районов;</w:t>
      </w:r>
    </w:p>
    <w:p w14:paraId="20A764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возможность базирования на временные морские аэродромы.</w:t>
      </w:r>
    </w:p>
    <w:p w14:paraId="50B876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Самолета, удовлетворяющего этим требованиям – нет. Имеются опытные отечественные самолеты МДР5, МДР6 и американский самолет фирмы “Консолидейтед” с значительно меньшими показателями. Необходимо Образцы испытать и на базе внедрения американской техники самолетостроения, построить специальный самолет. Как переходный самолет принять, купленный “Консолидейтед”.</w:t>
      </w:r>
    </w:p>
    <w:p w14:paraId="4FB7BD30"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 Морской ближний разведчик дешевый (деревянный) с задачами:</w:t>
      </w:r>
    </w:p>
    <w:p w14:paraId="56E1B8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ближняя разведка морского и воздушного противника;</w:t>
      </w:r>
    </w:p>
    <w:p w14:paraId="2C7A51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несение воздушного дозора;</w:t>
      </w:r>
    </w:p>
    <w:p w14:paraId="6B9D55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охрана водного района и охрана флота на переходе от подводных лодок противника;</w:t>
      </w:r>
    </w:p>
    <w:p w14:paraId="0DD505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постановка дымзавес;</w:t>
      </w:r>
    </w:p>
    <w:p w14:paraId="403387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наведение торпедных катеров;</w:t>
      </w:r>
    </w:p>
    <w:p w14:paraId="13EDAD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посадка с гидрофоном в море для поиска подводных лодок;</w:t>
      </w:r>
    </w:p>
    <w:p w14:paraId="20175C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Работу с временных плавучих баз и сухопутных аэродромов. Для этого типа самолета не требуется большая скорость. Существующий самолет МБР2 с мотором М34 не обладает нужной дальностью, поэтому необходим мотор М34 заменить на мотор М103, что увеличит дальность.</w:t>
      </w:r>
    </w:p>
    <w:p w14:paraId="3B42679E"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1У. Корабельный самолет разведчик, корректировщик катапультный с задачами:</w:t>
      </w:r>
    </w:p>
    <w:p w14:paraId="7D8DE8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корректировка артогня своих кораблей;</w:t>
      </w:r>
    </w:p>
    <w:p w14:paraId="482E6F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охрана флота на походе.</w:t>
      </w:r>
    </w:p>
    <w:p w14:paraId="38867D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Находящийся на военных испытаниях самолет КОР1 может быть допущен как переходный тип в 1938 году. В дальнейшем должен быть заменен самолетом с лучшими данными.</w:t>
      </w:r>
    </w:p>
    <w:p w14:paraId="1A88856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Морской учебно-тренировочный самолет (амфибия) с задачами:</w:t>
      </w:r>
    </w:p>
    <w:p w14:paraId="02721F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переход к скоростным боевым морским машинам;</w:t>
      </w:r>
    </w:p>
    <w:p w14:paraId="6F303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тренировка в использовании боевого вооружения в школьных условиях;</w:t>
      </w:r>
    </w:p>
    <w:p w14:paraId="2866DB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подготовка к высотным полетам в школьных условиях;</w:t>
      </w:r>
    </w:p>
    <w:p w14:paraId="0D0AB9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использование как учебной машины строевых частей.</w:t>
      </w:r>
    </w:p>
    <w:p w14:paraId="6F853E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Учебно-тренировочного самолета лодочного типа морская авиация не имеет. Поступающий на испытания самолет МУ4-М11 может быть допущен в небольшую серию в 1938-39 г.г. (50 самолетов) и является переходным типом к более современному учебно-тренировочному самолету, предусматриваемому планом опытного строительства.</w:t>
      </w:r>
    </w:p>
    <w:p w14:paraId="65BA1FCA"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У1. Торпедоносец</w:t>
      </w:r>
    </w:p>
    <w:p w14:paraId="30626A0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торпедометания вполне достаточно оборудовать сухопутный самолет ДБ3 мостом для приема двух торпед и обогрева последних.</w:t>
      </w:r>
    </w:p>
    <w:p w14:paraId="4A89E8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22-25).</w:t>
      </w:r>
    </w:p>
    <w:p w14:paraId="27B9C5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Приложена Записка, вероятно В.М.М.</w:t>
      </w:r>
    </w:p>
    <w:p w14:paraId="1CD143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 Базилевич говорил с НКВМФ т. Смирновым Г.Н. и т. Кагановичем М.М.</w:t>
      </w:r>
    </w:p>
    <w:p w14:paraId="2322EC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 Смирнов внесет новый документ, согласованный с НКОП.</w:t>
      </w:r>
    </w:p>
    <w:p w14:paraId="0DDBEE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 Романову - проследить</w:t>
      </w:r>
    </w:p>
    <w:p w14:paraId="4947FF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Виза Базилевича: “т. Романову</w:t>
      </w:r>
    </w:p>
    <w:p w14:paraId="6A3013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 по получению нового документа”</w:t>
      </w:r>
    </w:p>
    <w:p w14:paraId="5158FD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года был отпечатан проект:</w:t>
      </w:r>
    </w:p>
    <w:p w14:paraId="5DF833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КО (проект).</w:t>
      </w:r>
    </w:p>
    <w:p w14:paraId="15EDD7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гидросамолетостроению предложить НКОП в 1938/39 годах:</w:t>
      </w:r>
    </w:p>
    <w:p w14:paraId="607EB995"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Создать следующие типы самолетов (летающих лодок):</w:t>
      </w:r>
    </w:p>
    <w:p w14:paraId="78A27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морской дальний разведчик-бомбардировщик с максимальной скоростью 400-425 км/час на высоте 6000 м с дальностью до 8000 км без бомбовой нагрузки;</w:t>
      </w:r>
    </w:p>
    <w:p w14:paraId="0CE8E5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двухмоторный морской разведчик со скоростью 400 км/час на высоте 6000 м с дальностью без бомбовой нагрузки до 5500 км;</w:t>
      </w:r>
    </w:p>
    <w:p w14:paraId="5DBF39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корабельный катапультный самолет со складными крыльями, с полетным весом 2700 кг со скоростью 300 км/час и дальностью 1200 км;</w:t>
      </w:r>
    </w:p>
    <w:p w14:paraId="0BFD35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морской учебный самолет со скоростью 250 км/час на 5 часов полета.</w:t>
      </w:r>
    </w:p>
    <w:p w14:paraId="0BFEAC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Модернизировать самолет МБР2-М34 заменой мотора на М103 и увеличением дальности до 1500 км.</w:t>
      </w:r>
    </w:p>
    <w:p w14:paraId="44218E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Оборудовать колесный самолет ДБ3 под торпедоносец, постановкой моста для приема двух торпед и приспособления для обогревания торпед.</w:t>
      </w:r>
    </w:p>
    <w:p w14:paraId="56591A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Форсировать постройку завода № 30 для подачи первых шести самолетов типа МТБ2 к 1 июня 1939 года, на котором в дальнейшем производить четырехмоторный гидросамолеты.</w:t>
      </w:r>
    </w:p>
    <w:p w14:paraId="3360A0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 Закончить переоборудование завода № 31 для производства двухмоторных самолетов “Консолидейтед” с тем, что бы в дальнейшем сосредоточить на нем производство двухмоторных морских разведчиков и остальных морских самолетов.</w:t>
      </w:r>
    </w:p>
    <w:p w14:paraId="1D0BAF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26).</w:t>
      </w:r>
    </w:p>
    <w:p w14:paraId="645862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года был подготовлен проект:</w:t>
      </w:r>
    </w:p>
    <w:p w14:paraId="2DC66C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морской авиации на 1938-39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891"/>
      </w:tblGrid>
      <w:tr w:rsidR="005D4A8A" w:rsidRPr="000816EF" w14:paraId="792DFE42" w14:textId="77777777">
        <w:tc>
          <w:tcPr>
            <w:tcW w:w="1152" w:type="dxa"/>
          </w:tcPr>
          <w:p w14:paraId="303ACC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Наименован. объектов </w:t>
            </w:r>
          </w:p>
        </w:tc>
        <w:tc>
          <w:tcPr>
            <w:tcW w:w="778" w:type="dxa"/>
          </w:tcPr>
          <w:p w14:paraId="5AB772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4AAC98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моторов</w:t>
            </w:r>
          </w:p>
        </w:tc>
        <w:tc>
          <w:tcPr>
            <w:tcW w:w="891" w:type="dxa"/>
          </w:tcPr>
          <w:p w14:paraId="5A694A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145E2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7C2B13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Дальнос. </w:t>
            </w:r>
          </w:p>
        </w:tc>
        <w:tc>
          <w:tcPr>
            <w:tcW w:w="891" w:type="dxa"/>
          </w:tcPr>
          <w:p w14:paraId="1BA78D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Емкость бомбод.</w:t>
            </w:r>
          </w:p>
        </w:tc>
        <w:tc>
          <w:tcPr>
            <w:tcW w:w="835" w:type="dxa"/>
          </w:tcPr>
          <w:p w14:paraId="05EF99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Время подъема/ высота </w:t>
            </w:r>
          </w:p>
        </w:tc>
        <w:tc>
          <w:tcPr>
            <w:tcW w:w="835" w:type="dxa"/>
          </w:tcPr>
          <w:p w14:paraId="53D9B2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91" w:type="dxa"/>
          </w:tcPr>
          <w:p w14:paraId="61AF74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230686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4C6A7F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891" w:type="dxa"/>
          </w:tcPr>
          <w:p w14:paraId="2C9C09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r>
      <w:tr w:rsidR="005D4A8A" w:rsidRPr="000816EF" w14:paraId="12C007C7" w14:textId="77777777">
        <w:tc>
          <w:tcPr>
            <w:tcW w:w="1152" w:type="dxa"/>
          </w:tcPr>
          <w:p w14:paraId="748014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лодочный разведчик, он же тяжелый бомбардир. (съемные колеса и лыжи). Мореходн. до 5 баллов.</w:t>
            </w:r>
          </w:p>
        </w:tc>
        <w:tc>
          <w:tcPr>
            <w:tcW w:w="778" w:type="dxa"/>
          </w:tcPr>
          <w:p w14:paraId="708EFE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64" w:type="dxa"/>
          </w:tcPr>
          <w:p w14:paraId="38C79B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5C9E72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400-425</w:t>
            </w:r>
          </w:p>
        </w:tc>
        <w:tc>
          <w:tcPr>
            <w:tcW w:w="891" w:type="dxa"/>
          </w:tcPr>
          <w:p w14:paraId="45A05C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33FC6A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91" w:type="dxa"/>
          </w:tcPr>
          <w:p w14:paraId="758640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3A6EAB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42A850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91" w:type="dxa"/>
          </w:tcPr>
          <w:p w14:paraId="4E16E9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6015AD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 20 мм</w:t>
            </w:r>
          </w:p>
          <w:p w14:paraId="3AAE03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40D7BC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2F6D64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1939 г.</w:t>
            </w:r>
          </w:p>
        </w:tc>
      </w:tr>
      <w:tr w:rsidR="005D4A8A" w:rsidRPr="000816EF" w14:paraId="3F45AF36" w14:textId="77777777">
        <w:tc>
          <w:tcPr>
            <w:tcW w:w="1152" w:type="dxa"/>
          </w:tcPr>
          <w:p w14:paraId="6BF71C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двухмоторн. разведчик (съемные колеса и лыжи). Мореходн. до 4 баллов.</w:t>
            </w:r>
          </w:p>
        </w:tc>
        <w:tc>
          <w:tcPr>
            <w:tcW w:w="778" w:type="dxa"/>
          </w:tcPr>
          <w:p w14:paraId="0219F2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3875C1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187AC7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91" w:type="dxa"/>
          </w:tcPr>
          <w:p w14:paraId="395635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3B5C03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91" w:type="dxa"/>
          </w:tcPr>
          <w:p w14:paraId="540B68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54A78A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3A7314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91" w:type="dxa"/>
          </w:tcPr>
          <w:p w14:paraId="6BDAFE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4B6679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Швак 20 мм</w:t>
            </w:r>
          </w:p>
          <w:p w14:paraId="355D1E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50781A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2A9207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1939 г.</w:t>
            </w:r>
          </w:p>
        </w:tc>
      </w:tr>
      <w:tr w:rsidR="005D4A8A" w:rsidRPr="000816EF" w14:paraId="2DCC6EF9" w14:textId="77777777">
        <w:tc>
          <w:tcPr>
            <w:tcW w:w="1152" w:type="dxa"/>
          </w:tcPr>
          <w:p w14:paraId="6F5F8E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Морской ближний разведчик МБР2 с мотором М103 (съемные колеса и лыжи). </w:t>
            </w:r>
            <w:r w:rsidRPr="000816EF">
              <w:rPr>
                <w:rFonts w:ascii="Times New Roman" w:hAnsi="Times New Roman"/>
                <w:color w:val="000000" w:themeColor="text1"/>
                <w:sz w:val="16"/>
                <w:szCs w:val="16"/>
              </w:rPr>
              <w:lastRenderedPageBreak/>
              <w:t>Мореходн. до 3 баллов.</w:t>
            </w:r>
          </w:p>
          <w:p w14:paraId="3FE4BD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453787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w:t>
            </w:r>
          </w:p>
        </w:tc>
        <w:tc>
          <w:tcPr>
            <w:tcW w:w="864" w:type="dxa"/>
          </w:tcPr>
          <w:p w14:paraId="7E5454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043665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91" w:type="dxa"/>
          </w:tcPr>
          <w:p w14:paraId="35E8A1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91" w:type="dxa"/>
          </w:tcPr>
          <w:p w14:paraId="3886AA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214E3F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35" w:type="dxa"/>
          </w:tcPr>
          <w:p w14:paraId="51E917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w:t>
            </w:r>
          </w:p>
        </w:tc>
        <w:tc>
          <w:tcPr>
            <w:tcW w:w="835" w:type="dxa"/>
          </w:tcPr>
          <w:p w14:paraId="764419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91" w:type="dxa"/>
          </w:tcPr>
          <w:p w14:paraId="2D9DA1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133B9E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7132A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3FE0CA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w:t>
            </w:r>
          </w:p>
        </w:tc>
      </w:tr>
      <w:tr w:rsidR="005D4A8A" w:rsidRPr="000816EF" w14:paraId="0608EB36" w14:textId="77777777">
        <w:tc>
          <w:tcPr>
            <w:tcW w:w="1152" w:type="dxa"/>
          </w:tcPr>
          <w:p w14:paraId="16CA00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самолет разведчик корректиров. катапультн. Мореходн. до 3 баллов.</w:t>
            </w:r>
          </w:p>
        </w:tc>
        <w:tc>
          <w:tcPr>
            <w:tcW w:w="778" w:type="dxa"/>
          </w:tcPr>
          <w:p w14:paraId="5E7A6C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19A165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5FB576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91" w:type="dxa"/>
          </w:tcPr>
          <w:p w14:paraId="4F9006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91" w:type="dxa"/>
          </w:tcPr>
          <w:p w14:paraId="634A12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91" w:type="dxa"/>
          </w:tcPr>
          <w:p w14:paraId="2BAD6D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35" w:type="dxa"/>
          </w:tcPr>
          <w:p w14:paraId="3756D9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10/5000</w:t>
            </w:r>
          </w:p>
        </w:tc>
        <w:tc>
          <w:tcPr>
            <w:tcW w:w="835" w:type="dxa"/>
          </w:tcPr>
          <w:p w14:paraId="19E1E8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91" w:type="dxa"/>
          </w:tcPr>
          <w:p w14:paraId="0AA32A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30AD38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подвижн.</w:t>
            </w:r>
          </w:p>
        </w:tc>
        <w:tc>
          <w:tcPr>
            <w:tcW w:w="891" w:type="dxa"/>
          </w:tcPr>
          <w:p w14:paraId="0058FF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39</w:t>
            </w:r>
          </w:p>
        </w:tc>
        <w:tc>
          <w:tcPr>
            <w:tcW w:w="891" w:type="dxa"/>
          </w:tcPr>
          <w:p w14:paraId="715C89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декабря 1938 г.</w:t>
            </w:r>
          </w:p>
        </w:tc>
      </w:tr>
      <w:tr w:rsidR="005D4A8A" w:rsidRPr="000816EF" w14:paraId="533AD4ED" w14:textId="77777777">
        <w:tc>
          <w:tcPr>
            <w:tcW w:w="1152" w:type="dxa"/>
          </w:tcPr>
          <w:p w14:paraId="1F342B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учебный тренировоч. самолет амфибия (деревян.). Мореходн. до 3 баллов.</w:t>
            </w:r>
          </w:p>
        </w:tc>
        <w:tc>
          <w:tcPr>
            <w:tcW w:w="778" w:type="dxa"/>
          </w:tcPr>
          <w:p w14:paraId="2F7929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564597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46D312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891" w:type="dxa"/>
          </w:tcPr>
          <w:p w14:paraId="2A6B27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6BDDC7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 час. полета</w:t>
            </w:r>
          </w:p>
        </w:tc>
        <w:tc>
          <w:tcPr>
            <w:tcW w:w="891" w:type="dxa"/>
          </w:tcPr>
          <w:p w14:paraId="3635A7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35" w:type="dxa"/>
          </w:tcPr>
          <w:p w14:paraId="436E8B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10/5000</w:t>
            </w:r>
          </w:p>
        </w:tc>
        <w:tc>
          <w:tcPr>
            <w:tcW w:w="835" w:type="dxa"/>
          </w:tcPr>
          <w:p w14:paraId="02FA51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91" w:type="dxa"/>
          </w:tcPr>
          <w:p w14:paraId="580F85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668C9B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1" w:type="dxa"/>
          </w:tcPr>
          <w:p w14:paraId="3B2379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 и ВАВИАТ</w:t>
            </w:r>
          </w:p>
        </w:tc>
        <w:tc>
          <w:tcPr>
            <w:tcW w:w="891" w:type="dxa"/>
          </w:tcPr>
          <w:p w14:paraId="5AFA6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декабря 1938 г.</w:t>
            </w:r>
          </w:p>
        </w:tc>
      </w:tr>
    </w:tbl>
    <w:p w14:paraId="13076A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27).</w:t>
      </w:r>
    </w:p>
    <w:p w14:paraId="1E8137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40224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1938г. был заключен договор с 3-м УВиМТС ВВС РККА и 24 января 1938 г. были утверждены ТТТ на разработку РС-82 с осколочной БЧ требо</w:t>
      </w:r>
      <w:r w:rsidRPr="000816EF">
        <w:rPr>
          <w:rFonts w:ascii="Times New Roman" w:hAnsi="Times New Roman"/>
          <w:color w:val="000000" w:themeColor="text1"/>
          <w:sz w:val="16"/>
          <w:szCs w:val="16"/>
        </w:rPr>
        <w:softHyphen/>
        <w:t>валось рассчитать, спроектировать и изготовить сдаточную партию сна</w:t>
      </w:r>
      <w:r w:rsidRPr="000816EF">
        <w:rPr>
          <w:rFonts w:ascii="Times New Roman" w:hAnsi="Times New Roman"/>
          <w:color w:val="000000" w:themeColor="text1"/>
          <w:sz w:val="16"/>
          <w:szCs w:val="16"/>
        </w:rPr>
        <w:softHyphen/>
        <w:t>рядов с максимальной скоростью 380-400 м/с, кучностью боя на пре</w:t>
      </w:r>
      <w:r w:rsidRPr="000816EF">
        <w:rPr>
          <w:rFonts w:ascii="Times New Roman" w:hAnsi="Times New Roman"/>
          <w:color w:val="000000" w:themeColor="text1"/>
          <w:sz w:val="16"/>
          <w:szCs w:val="16"/>
        </w:rPr>
        <w:softHyphen/>
        <w:t>дельной дистанции по дальности 1/110, по боковому— 1/100, обеспечить осколочное действие, выражаемое характеристикой Д — 45-50 при массе осколка не менее 20 г, а также характер горения РЗ в интервале темпера-"ГУР ±40°С, надежность при эксплуатации нового узла соединения пиро</w:t>
      </w:r>
      <w:r w:rsidRPr="000816EF">
        <w:rPr>
          <w:rFonts w:ascii="Times New Roman" w:hAnsi="Times New Roman"/>
          <w:color w:val="000000" w:themeColor="text1"/>
          <w:sz w:val="16"/>
          <w:szCs w:val="16"/>
        </w:rPr>
        <w:softHyphen/>
        <w:t>патрона с источником тока.</w:t>
      </w:r>
    </w:p>
    <w:p w14:paraId="5D701B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Предварительный расчет РС-82 (объект 121) показал, что для получения заданной максимальной скорости при сохранении веса БЧ, равного штатному у РС-82 модели 3-0156 и сохранении диаметра шашек 24 мм, необходимо длину РЗ нарастить до 345-350 мм. Для этого в группе №3 НИИ-3 поставили опыты по горению в заданном интервале температур и выбору диаметра критического сечения сопла при снаряжании двига</w:t>
      </w:r>
      <w:r w:rsidRPr="000816EF">
        <w:rPr>
          <w:rFonts w:ascii="Times New Roman" w:hAnsi="Times New Roman"/>
          <w:color w:val="000000" w:themeColor="text1"/>
          <w:sz w:val="16"/>
          <w:szCs w:val="16"/>
        </w:rPr>
        <w:softHyphen/>
        <w:t>теля 42 шашками пороха НГВ-24/6-57,5 мм. Они показали, что в интер</w:t>
      </w:r>
      <w:r w:rsidRPr="000816EF">
        <w:rPr>
          <w:rFonts w:ascii="Times New Roman" w:hAnsi="Times New Roman"/>
          <w:color w:val="000000" w:themeColor="text1"/>
          <w:sz w:val="16"/>
          <w:szCs w:val="16"/>
        </w:rPr>
        <w:softHyphen/>
        <w:t>вале начальных температур ±20°С для нормального горения требуется внутренний диаметр камеры двигателя в 76 мм и диаметр критического сечения сопла в 25,3 мм. На испытаниях применяли диафрагму арочно</w:t>
      </w:r>
      <w:r w:rsidRPr="000816EF">
        <w:rPr>
          <w:rFonts w:ascii="Times New Roman" w:hAnsi="Times New Roman"/>
          <w:color w:val="000000" w:themeColor="text1"/>
          <w:sz w:val="16"/>
          <w:szCs w:val="16"/>
        </w:rPr>
        <w:softHyphen/>
        <w:t>го типа с 10 отверстиями диаметром по 15 мм и пороха 2-й партии 1936 г. с двумя воспламенителями по 10 г ДРП. Подводящую часть сопла вы</w:t>
      </w:r>
      <w:r w:rsidRPr="000816EF">
        <w:rPr>
          <w:rFonts w:ascii="Times New Roman" w:hAnsi="Times New Roman"/>
          <w:color w:val="000000" w:themeColor="text1"/>
          <w:sz w:val="16"/>
          <w:szCs w:val="16"/>
        </w:rPr>
        <w:softHyphen/>
        <w:t>полнили конической, что нормализовало рабочее давление в пределах 250-270 кг/см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30DF5E3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Порох НГВ в интервале начальных температур ±40°Сне испытывали, так как было известно, что в таких условиях он не давал нормального го</w:t>
      </w:r>
      <w:r w:rsidRPr="000816EF">
        <w:rPr>
          <w:rFonts w:ascii="Times New Roman" w:hAnsi="Times New Roman"/>
          <w:color w:val="000000" w:themeColor="text1"/>
          <w:sz w:val="16"/>
          <w:szCs w:val="16"/>
        </w:rPr>
        <w:softHyphen/>
        <w:t>рения, а при - 20°С уже наблюдалось затяжное горение. Только с получением полноразмерных 345-мм шашек при двух 12-г воспламенителях эти опыты провели при температурах +40°С. На основе испытаний НГВ-24/6-345 в камере диаметром 76 мм подобрали диаметр критического се</w:t>
      </w:r>
      <w:r w:rsidRPr="000816EF">
        <w:rPr>
          <w:rFonts w:ascii="Times New Roman" w:hAnsi="Times New Roman"/>
          <w:color w:val="000000" w:themeColor="text1"/>
          <w:sz w:val="16"/>
          <w:szCs w:val="16"/>
        </w:rPr>
        <w:softHyphen/>
        <w:t>чения сопла в 23 мм. При +40°С рабочее давление - 260 кг/см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при -40°С - 100-110 кг/см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Поскольку камера двигателя была рассчитана и прове</w:t>
      </w:r>
      <w:r w:rsidRPr="000816EF">
        <w:rPr>
          <w:rFonts w:ascii="Times New Roman" w:hAnsi="Times New Roman"/>
          <w:color w:val="000000" w:themeColor="text1"/>
          <w:sz w:val="16"/>
          <w:szCs w:val="16"/>
        </w:rPr>
        <w:softHyphen/>
        <w:t>рена гидравлическим путем (300 кг/см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xml:space="preserve"> в течение 3 мин), прочность ее вполне обеспечивала безопасную эксплуатацию РС. Все лабораторные испытания проходили с пиропатроном ПП-1. Как показали опыты, они вполне надежно воспламеняют РЗ (11402).</w:t>
      </w:r>
    </w:p>
    <w:p w14:paraId="042E9F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Стальной корпус двигателя был изготовлен совместно с соплом. Но эта технология была более продолжительной и вела к перерасходу мет ал</w:t>
      </w:r>
      <w:r w:rsidRPr="000816EF">
        <w:rPr>
          <w:rFonts w:ascii="Times New Roman" w:hAnsi="Times New Roman"/>
          <w:color w:val="000000" w:themeColor="text1"/>
          <w:sz w:val="16"/>
          <w:szCs w:val="16"/>
        </w:rPr>
        <w:softHyphen/>
        <w:t>ла — такую деталь тогда невозможно было изготовить из имеющихся раз</w:t>
      </w:r>
      <w:r w:rsidRPr="000816EF">
        <w:rPr>
          <w:rFonts w:ascii="Times New Roman" w:hAnsi="Times New Roman"/>
          <w:color w:val="000000" w:themeColor="text1"/>
          <w:sz w:val="16"/>
          <w:szCs w:val="16"/>
        </w:rPr>
        <w:softHyphen/>
        <w:t>меров штамповок. Снаряжать двигатель можно было только с донной ча</w:t>
      </w:r>
      <w:r w:rsidRPr="000816EF">
        <w:rPr>
          <w:rFonts w:ascii="Times New Roman" w:hAnsi="Times New Roman"/>
          <w:color w:val="000000" w:themeColor="text1"/>
          <w:sz w:val="16"/>
          <w:szCs w:val="16"/>
        </w:rPr>
        <w:softHyphen/>
        <w:t>сти. В ожидании изготовления полноразмерных пороховых шашек дли</w:t>
      </w:r>
      <w:r w:rsidRPr="000816EF">
        <w:rPr>
          <w:rFonts w:ascii="Times New Roman" w:hAnsi="Times New Roman"/>
          <w:color w:val="000000" w:themeColor="text1"/>
          <w:sz w:val="16"/>
          <w:szCs w:val="16"/>
        </w:rPr>
        <w:softHyphen/>
        <w:t>ной 345 мм, двигатель снарядили шестирядным РЗ из коротких шашек стандартной длины. Диафрагма — арочного типа. На переднем и заднем центрирующих утолщениях - по паре прямых бронзовых ведущих ил пф-тов. БЧ и корпус ракетного двигателя соединены на резьбе со свинцовой кольцевой прокладкой. Четыре крыла оперения, выступающие за срезсопла на 55 мм, были приварены к обтекателю сопла. В узкой части обтекателя была выполнена внутренняя резьба для крепления на сопловом раструбе снаряда. В ходе стрельбы испытатели выявили ряд конструк</w:t>
      </w:r>
      <w:r w:rsidRPr="000816EF">
        <w:rPr>
          <w:rFonts w:ascii="Times New Roman" w:hAnsi="Times New Roman"/>
          <w:color w:val="000000" w:themeColor="text1"/>
          <w:sz w:val="16"/>
          <w:szCs w:val="16"/>
        </w:rPr>
        <w:softHyphen/>
        <w:t>тивных недостатков, учтенных при отработке чертежей и изготовлении 2-й опытной партии РОС-82 модели 124000.</w:t>
      </w:r>
    </w:p>
    <w:p w14:paraId="0BB929A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основу изменений РОС-82 легли соображения о том, что на-винтное сопло упрощает технологию изготовления двигателя, и со</w:t>
      </w:r>
      <w:r w:rsidRPr="000816EF">
        <w:rPr>
          <w:rFonts w:ascii="Times New Roman" w:hAnsi="Times New Roman"/>
          <w:color w:val="000000" w:themeColor="text1"/>
          <w:sz w:val="16"/>
          <w:szCs w:val="16"/>
        </w:rPr>
        <w:softHyphen/>
        <w:t>пловой раструб изготовили не за одно целое с корпусом двигателя, а Установили на сопловой крышке на резьбе. Арочная диафрагма оказа</w:t>
      </w:r>
      <w:r w:rsidRPr="000816EF">
        <w:rPr>
          <w:rFonts w:ascii="Times New Roman" w:hAnsi="Times New Roman"/>
          <w:color w:val="000000" w:themeColor="text1"/>
          <w:sz w:val="16"/>
          <w:szCs w:val="16"/>
        </w:rPr>
        <w:softHyphen/>
        <w:t>лась неустойчиво закрепленной и на испытаниях она сместилась, прогнулась и двигатель разорвался. Только колосниковая диафрагма гарантировала от закупорки сопла, а следовательно, и от разрыва дви-двигателя, и сварочную диафрагму заменили решетчатой. Ведущий поясок Подводящей части сопла упрощал обработку и контроль изделия, и применили для установки диафрагмы. Короткие крылья стабилизатора уменьшали вибрацию, были более жесткими и стойкими к из</w:t>
      </w:r>
      <w:r w:rsidRPr="000816EF">
        <w:rPr>
          <w:rFonts w:ascii="Times New Roman" w:hAnsi="Times New Roman"/>
          <w:color w:val="000000" w:themeColor="text1"/>
          <w:sz w:val="16"/>
          <w:szCs w:val="16"/>
        </w:rPr>
        <w:softHyphen/>
        <w:t>гибу при эксплуатации. Теперь они выступали за срез сопла на 15 мм Удлинение сопла на 25 мм было вызвано стремлением сохранить пло</w:t>
      </w:r>
      <w:r w:rsidRPr="000816EF">
        <w:rPr>
          <w:rFonts w:ascii="Times New Roman" w:hAnsi="Times New Roman"/>
          <w:color w:val="000000" w:themeColor="text1"/>
          <w:sz w:val="16"/>
          <w:szCs w:val="16"/>
        </w:rPr>
        <w:softHyphen/>
        <w:t>щадь оперения, а также баланс между диаметром критического и вы</w:t>
      </w:r>
      <w:r w:rsidRPr="000816EF">
        <w:rPr>
          <w:rFonts w:ascii="Times New Roman" w:hAnsi="Times New Roman"/>
          <w:color w:val="000000" w:themeColor="text1"/>
          <w:sz w:val="16"/>
          <w:szCs w:val="16"/>
        </w:rPr>
        <w:softHyphen/>
        <w:t>ходного сечений.</w:t>
      </w:r>
    </w:p>
    <w:p w14:paraId="598093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РОС-82 модели 124000 проходили с РЗ из шести шашек НГВ-24/6-345 мм и двумя воспламенителями по 10 г ДРП. Внутренний диаметр камеры (76 мм) определили опыты, диаметр критического сече</w:t>
      </w:r>
      <w:r w:rsidRPr="000816EF">
        <w:rPr>
          <w:rFonts w:ascii="Times New Roman" w:hAnsi="Times New Roman"/>
          <w:color w:val="000000" w:themeColor="text1"/>
          <w:sz w:val="16"/>
          <w:szCs w:val="16"/>
        </w:rPr>
        <w:softHyphen/>
        <w:t>ния сопла (23 мм) был рассчитан под него, диафрагма - колосникового типа (решетка). Лабораторные испытания провели с новыми держателя</w:t>
      </w:r>
      <w:r w:rsidRPr="000816EF">
        <w:rPr>
          <w:rFonts w:ascii="Times New Roman" w:hAnsi="Times New Roman"/>
          <w:color w:val="000000" w:themeColor="text1"/>
          <w:sz w:val="16"/>
          <w:szCs w:val="16"/>
        </w:rPr>
        <w:softHyphen/>
        <w:t>ми пиропатронов, показавшими вполне надежную работу.</w:t>
      </w:r>
    </w:p>
    <w:p w14:paraId="34AC9A2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Замена составного РЗ из коротких шашек полноразмерным обусло</w:t>
      </w:r>
      <w:r w:rsidRPr="000816EF">
        <w:rPr>
          <w:rFonts w:ascii="Times New Roman" w:hAnsi="Times New Roman"/>
          <w:color w:val="000000" w:themeColor="text1"/>
          <w:sz w:val="16"/>
          <w:szCs w:val="16"/>
        </w:rPr>
        <w:softHyphen/>
        <w:t>вило уменьшение диаметра критического сечения сопла, и вместо 25,3 мм он стал 23,0 мм. Его подобрали для начальных температур горения +40°С. Диаметр выходного сечения сопла также уменьшен — вместо 55,2 мм он стал 52 мм. БЧ использовали модели 199904 (11402).</w:t>
      </w:r>
    </w:p>
    <w:p w14:paraId="5CA183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3184F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 были утверждены ТТТ 3-го Управления ВиМТС ВВС РККА новые четырехзарядные пусковые станки, разработанные в НИИ-3 НКОП. Всего за полтора месяца удалось выполнить чертежи, изготовить комп</w:t>
      </w:r>
      <w:r w:rsidRPr="000816EF">
        <w:rPr>
          <w:rFonts w:ascii="Times New Roman" w:hAnsi="Times New Roman"/>
          <w:color w:val="000000" w:themeColor="text1"/>
          <w:sz w:val="16"/>
          <w:szCs w:val="16"/>
        </w:rPr>
        <w:softHyphen/>
        <w:t>лект станков и провести их полигонные испытания на НИПАВ ВВС на одном бомбардировщике СБ. Накануне войсковых испытаний авиаци</w:t>
      </w:r>
      <w:r w:rsidRPr="000816EF">
        <w:rPr>
          <w:rFonts w:ascii="Times New Roman" w:hAnsi="Times New Roman"/>
          <w:color w:val="000000" w:themeColor="text1"/>
          <w:sz w:val="16"/>
          <w:szCs w:val="16"/>
        </w:rPr>
        <w:softHyphen/>
        <w:t>онной 132-мм ракетной системы, на самолеты 54-й авиабригады их уста</w:t>
      </w:r>
      <w:r w:rsidRPr="000816EF">
        <w:rPr>
          <w:rFonts w:ascii="Times New Roman" w:hAnsi="Times New Roman"/>
          <w:color w:val="000000" w:themeColor="text1"/>
          <w:sz w:val="16"/>
          <w:szCs w:val="16"/>
        </w:rPr>
        <w:softHyphen/>
        <w:t>навливали с мая по июнь 1938 г., и три бомбардировщика были оконча</w:t>
      </w:r>
      <w:r w:rsidRPr="000816EF">
        <w:rPr>
          <w:rFonts w:ascii="Times New Roman" w:hAnsi="Times New Roman"/>
          <w:color w:val="000000" w:themeColor="text1"/>
          <w:sz w:val="16"/>
          <w:szCs w:val="16"/>
        </w:rPr>
        <w:softHyphen/>
        <w:t>тельно готовы 8 июля 1938 г. Доработка машин заключалась в монтаже креплений к пусковым, установке коллиматорного прицела ПАК-1 и электросистемы. Самостоятельно проводя эти работы, полковые авиа</w:t>
      </w:r>
      <w:r w:rsidRPr="000816EF">
        <w:rPr>
          <w:rFonts w:ascii="Times New Roman" w:hAnsi="Times New Roman"/>
          <w:color w:val="000000" w:themeColor="text1"/>
          <w:sz w:val="16"/>
          <w:szCs w:val="16"/>
        </w:rPr>
        <w:softHyphen/>
        <w:t>техники руководствовались бюллетенем НИПАВ ВВС РККА.</w:t>
      </w:r>
    </w:p>
    <w:p w14:paraId="75C63B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Сначала на серийных машинах разметили нижнюю поверхность крыла, ориентируя передний и задний шаблоны относительно оси нервюры № 11 (ось лонжерона, вдоль которой направляли шаблон, отлича</w:t>
      </w:r>
      <w:r w:rsidRPr="000816EF">
        <w:rPr>
          <w:rFonts w:ascii="Times New Roman" w:hAnsi="Times New Roman"/>
          <w:color w:val="000000" w:themeColor="text1"/>
          <w:sz w:val="16"/>
          <w:szCs w:val="16"/>
        </w:rPr>
        <w:softHyphen/>
        <w:t>ясь большими головками заклепок). Затем через прорезанные окна на трубу лонжерона наложили хомуты с кожаными прокладками так, чтобы концы выходили наружу. После подвески обоих пусковых станков необходимо было точно выверить прицел, чтобы навести их по направлению и углам возвышения.</w:t>
      </w:r>
    </w:p>
    <w:p w14:paraId="50F641F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стене ангара и 4970 мм от вертикальной оси крылатой машины нарисовали прицельные марки РО. Домкратом самолет вывели в линию горизонтального полета по отвесам на хвостовой части фюзеляжа и кабине штурмана. В направляющие планки пусковых станков вложили прицельные кольца с отверстием и перекрестием (прообраз современных </w:t>
      </w:r>
      <w:r w:rsidRPr="000816EF">
        <w:rPr>
          <w:rFonts w:ascii="Times New Roman" w:hAnsi="Times New Roman"/>
          <w:color w:val="000000" w:themeColor="text1"/>
          <w:sz w:val="16"/>
          <w:szCs w:val="16"/>
          <w:vertAlign w:val="superscript"/>
        </w:rPr>
        <w:t>:</w:t>
      </w:r>
      <w:r w:rsidRPr="000816EF">
        <w:rPr>
          <w:rFonts w:ascii="Times New Roman" w:hAnsi="Times New Roman"/>
          <w:color w:val="000000" w:themeColor="text1"/>
          <w:sz w:val="16"/>
          <w:szCs w:val="16"/>
        </w:rPr>
        <w:t xml:space="preserve"> трубок холодной пристрелки ТХП). С прицельными марками визирную линию прицельных колец совмещали, регулируя каждую пару направля</w:t>
      </w:r>
      <w:r w:rsidRPr="000816EF">
        <w:rPr>
          <w:rFonts w:ascii="Times New Roman" w:hAnsi="Times New Roman"/>
          <w:color w:val="000000" w:themeColor="text1"/>
          <w:sz w:val="16"/>
          <w:szCs w:val="16"/>
        </w:rPr>
        <w:softHyphen/>
        <w:t>ющих - их подбивали в разные стороны, ослабив бугель. Постоянный угол возвышения станков в 2,5° выставили по артиллерийскому квадран</w:t>
      </w:r>
      <w:r w:rsidRPr="000816EF">
        <w:rPr>
          <w:rFonts w:ascii="Times New Roman" w:hAnsi="Times New Roman"/>
          <w:color w:val="000000" w:themeColor="text1"/>
          <w:sz w:val="16"/>
          <w:szCs w:val="16"/>
        </w:rPr>
        <w:softHyphen/>
        <w:t>ту, подкладывая под передний и задние хомуты дубовые бруски или сре</w:t>
      </w:r>
      <w:r w:rsidRPr="000816EF">
        <w:rPr>
          <w:rFonts w:ascii="Times New Roman" w:hAnsi="Times New Roman"/>
          <w:color w:val="000000" w:themeColor="text1"/>
          <w:sz w:val="16"/>
          <w:szCs w:val="16"/>
        </w:rPr>
        <w:softHyphen/>
        <w:t>зая их у передних хомутов. Вертикальной наводки требовали все «ство</w:t>
      </w:r>
      <w:r w:rsidRPr="000816EF">
        <w:rPr>
          <w:rFonts w:ascii="Times New Roman" w:hAnsi="Times New Roman"/>
          <w:color w:val="000000" w:themeColor="text1"/>
          <w:sz w:val="16"/>
          <w:szCs w:val="16"/>
        </w:rPr>
        <w:softHyphen/>
        <w:t>лы» агрегатов, а горизонтальной было достаточно лишь у крайних.</w:t>
      </w:r>
    </w:p>
    <w:p w14:paraId="124DDAE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них же допускалось и более свободное перемещение РС в направляющих «с целью предотвращения распирания бугелей». Между тем, в районе переднего среза орудия снаряд должен был перемещаться с большим трением, чем в казенной части «для лучшего направления РС в момент выстрела и однообразия углов вылета». Требовалось также не допускать глюфт снаряда на полозьях направляющих более 0,4 мм. После регулировки уже в те времена все винты заставляли шплинтовать. Завершающим аккордом установки пусковых была покраска их «в цвет самолета за исключением направляющих пазов, защелок стопоров и контактов электросистемы».</w:t>
      </w:r>
    </w:p>
    <w:p w14:paraId="4FD49E6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Пусковые бортовые электроцепи ракетной системы питались от аккумуляторов 12АТ-23,5. Прибор управления стрельбой ЭСБР-3 внешне не отличался от серийного, хотя внутри к имеющимся щеткам добавили удлиненные для одновременного срабатывания всех пиропатронов . Теперь, чтобы вести огонь серией но одному снаряду, пилот ставил рукоятку контактной щетки против «I», включал ЭСБР и нажимал бо</w:t>
      </w:r>
      <w:r w:rsidRPr="000816EF">
        <w:rPr>
          <w:rFonts w:ascii="Times New Roman" w:hAnsi="Times New Roman"/>
          <w:color w:val="000000" w:themeColor="text1"/>
          <w:sz w:val="16"/>
          <w:szCs w:val="16"/>
        </w:rPr>
        <w:softHyphen/>
        <w:t>евую кнопку, предварительно включив тумблер (снятие с предохрани</w:t>
      </w:r>
      <w:r w:rsidRPr="000816EF">
        <w:rPr>
          <w:rFonts w:ascii="Times New Roman" w:hAnsi="Times New Roman"/>
          <w:color w:val="000000" w:themeColor="text1"/>
          <w:sz w:val="16"/>
          <w:szCs w:val="16"/>
        </w:rPr>
        <w:softHyphen/>
        <w:t>теля) на штурвале. Для стрельбы залпом по два. четыре, или восемь бо</w:t>
      </w:r>
      <w:r w:rsidRPr="000816EF">
        <w:rPr>
          <w:rFonts w:ascii="Times New Roman" w:hAnsi="Times New Roman"/>
          <w:color w:val="000000" w:themeColor="text1"/>
          <w:sz w:val="16"/>
          <w:szCs w:val="16"/>
        </w:rPr>
        <w:softHyphen/>
        <w:t>еприпасов пилот переводил рукоятки на «II», «IV» и «4» соответствен</w:t>
      </w:r>
      <w:r w:rsidRPr="000816EF">
        <w:rPr>
          <w:rFonts w:ascii="Times New Roman" w:hAnsi="Times New Roman"/>
          <w:color w:val="000000" w:themeColor="text1"/>
          <w:sz w:val="16"/>
          <w:szCs w:val="16"/>
        </w:rPr>
        <w:softHyphen/>
        <w:t>но. Командный прибор ЭСБР-3 размешался в кабине Ф-2 у летчика справа от секторов газа. Боевую кнопку на правой спице штурвала крепили латунным хомутом. При ее нажатии не только происходил выстрел, но и включался фотокинопулемет в кабине штурмана. Предохра</w:t>
      </w:r>
      <w:r w:rsidRPr="000816EF">
        <w:rPr>
          <w:rFonts w:ascii="Times New Roman" w:hAnsi="Times New Roman"/>
          <w:color w:val="000000" w:themeColor="text1"/>
          <w:sz w:val="16"/>
          <w:szCs w:val="16"/>
        </w:rPr>
        <w:softHyphen/>
        <w:t>нитель - тумблер на колонке штурвала справа (верхнее положение -«Выкл.»). Кстати, техники сразу отметили недостаточные жесткость и размеры боевой кнопки — «в теплых перчатках летчик мог не почувствовать ее».</w:t>
      </w:r>
    </w:p>
    <w:p w14:paraId="2ACD82E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Жгут электропроводки из крыла вывели через эбонитовую предохраняющую резиновую изоляцию от перетирания. Время, необходимое на установку пускового агрегата и проводки электросистемы на СБ занимало 8-10 ч при участии одного техника по авиационному вооружению, двух мастеров по АБ, одного электрика и младшего специ</w:t>
      </w:r>
      <w:r w:rsidRPr="000816EF">
        <w:rPr>
          <w:rFonts w:ascii="Times New Roman" w:hAnsi="Times New Roman"/>
          <w:color w:val="000000" w:themeColor="text1"/>
          <w:sz w:val="16"/>
          <w:szCs w:val="16"/>
        </w:rPr>
        <w:softHyphen/>
        <w:t>алиста по электротехнике.</w:t>
      </w:r>
    </w:p>
    <w:p w14:paraId="2923953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стрельбы техник по АВ воентехник 2 ранга Вишневкин отме</w:t>
      </w:r>
      <w:r w:rsidRPr="000816EF">
        <w:rPr>
          <w:rFonts w:ascii="Times New Roman" w:hAnsi="Times New Roman"/>
          <w:color w:val="000000" w:themeColor="text1"/>
          <w:sz w:val="16"/>
          <w:szCs w:val="16"/>
        </w:rPr>
        <w:softHyphen/>
        <w:t>чал: «В газовой струе снаряда горят алюминиевые шплинты на РО. Их надо делать стальными». На зубьях стопоров из мягкого металла «из-за недостаточного скоса замечены завороты по ходу РС». Боковые перего</w:t>
      </w:r>
      <w:r w:rsidRPr="000816EF">
        <w:rPr>
          <w:rFonts w:ascii="Times New Roman" w:hAnsi="Times New Roman"/>
          <w:color w:val="000000" w:themeColor="text1"/>
          <w:sz w:val="16"/>
          <w:szCs w:val="16"/>
        </w:rPr>
        <w:softHyphen/>
        <w:t>родки, закрепленные болтами к направляющим, после 5-6 выстрелов приобретали люфт. Обычно заряжали РС два человека, но если сделать другие стопоры, с фиксацией в крайнем открытом положении, сможет управиться и один. «Электропроводка в кабине пилота выполнена кус</w:t>
      </w:r>
      <w:r w:rsidRPr="000816EF">
        <w:rPr>
          <w:rFonts w:ascii="Times New Roman" w:hAnsi="Times New Roman"/>
          <w:color w:val="000000" w:themeColor="text1"/>
          <w:sz w:val="16"/>
          <w:szCs w:val="16"/>
        </w:rPr>
        <w:softHyphen/>
        <w:t>тарно. Много проводов идет на штурвал пилота снаружи. Концы проко</w:t>
      </w:r>
      <w:r w:rsidRPr="000816EF">
        <w:rPr>
          <w:rFonts w:ascii="Times New Roman" w:hAnsi="Times New Roman"/>
          <w:color w:val="000000" w:themeColor="text1"/>
          <w:sz w:val="16"/>
          <w:szCs w:val="16"/>
        </w:rPr>
        <w:softHyphen/>
        <w:t>лов, выходящие из плоскости к ракетному орудию, обгорают. Необходи</w:t>
      </w:r>
      <w:r w:rsidRPr="000816EF">
        <w:rPr>
          <w:rFonts w:ascii="Times New Roman" w:hAnsi="Times New Roman"/>
          <w:color w:val="000000" w:themeColor="text1"/>
          <w:sz w:val="16"/>
          <w:szCs w:val="16"/>
        </w:rPr>
        <w:softHyphen/>
        <w:t>мо на них поставить стеклянные изоляторы» (11402).</w:t>
      </w:r>
    </w:p>
    <w:p w14:paraId="552002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09BFDA" w14:textId="77777777" w:rsidR="00DB295D" w:rsidRPr="000816EF" w:rsidRDefault="00DB295D"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911E723" w14:textId="77777777" w:rsidR="00DB295D" w:rsidRPr="000816EF" w:rsidRDefault="00DB295D"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7EDCF47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w:t>
      </w:r>
    </w:p>
    <w:p w14:paraId="7D9C6A40"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7. Приказ № 103 наркома оборонной промышленности СССР М. М. Кагановича о задачах работы отрасли и о мерах по их выполнению в 1938 г.</w:t>
      </w:r>
    </w:p>
    <w:p w14:paraId="74A5096A"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7A67248F"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112-125.</w:t>
      </w:r>
    </w:p>
    <w:p w14:paraId="61F2884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30639950"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8044. Оп. 1. Д. 38. Л. 69-78. Типографский экз.</w:t>
      </w:r>
    </w:p>
    <w:p w14:paraId="77FD5366"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подлежит оглашению.</w:t>
      </w:r>
    </w:p>
    <w:p w14:paraId="4C7558E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то, что враги народа, япопо-немецко-троцкистские агенты, не смогли сорвать успешного роста социалистического хозяйства и укрепления обороны страны, они своими вредительскими актами нанесли несомненный вред народному хозяйству и особенно навредили в оборонной промышленности.</w:t>
      </w:r>
    </w:p>
    <w:p w14:paraId="4CDF8E13"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Вредительство в оборонной промышленности задержало техническое развитие и наращение мощностей на оборонных заводах, технология и организация производства на большинстве заводов НКОП отстала от современного уровня развития техники. Февральско-мартовский (1937 г.) пленум ЦК ВКП(б) в своей резолюции указал, что «подрывной работе троцкистов-шпонов вредителей способствовали кроме того оставшиеся по старой привычке и не выкорчеванные до конца “обычные недочеты” — нарушение дисциплины, нарушение технических инструкций и приказов при крайне недостаточной проверке исполнения, отсутствие на некоторых предприятиях промышленности и железнодорожного транспорта твердого производственного порядка, слабое наблюдение за точным исполнением существующих правил технической эксплуатации»[</w:t>
      </w:r>
      <w:hyperlink r:id="rId286"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Это указание целиком относится и к оборонной промышленности.</w:t>
      </w:r>
    </w:p>
    <w:p w14:paraId="375A3CA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Правительство и партия оказывают оборонной промышленности большое внимание, всемерную помощь и предоставляют все возможности для ликвидации последствий вредительства и для выполнения программы 1938 г. Для того чтобы выполнить программу 1938 г. и обеспечить дальнейший рост производства в соответствии с потребностями обороны страны, заводы, главки, секторы и отделы Наркомата оборонной промышленности должны до конца выкорчевать последствия вредительства и проделать большую работу по организационной и технической перестройке производства. Руководители же главков и заводов неудовлетворительно ведут работу по ликвидации последствий вредительства и задачу роста производства решают примитивно, путем механического увеличения площадей, добавлением оборудования и рабсилы, оставляют старую несовершенную технологию и плохую организацию труда.</w:t>
      </w:r>
    </w:p>
    <w:p w14:paraId="1BD6A78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Вследствие такого положения на заводах производственные результаты работы НКОП за 1937 г. совершенно недостаточны. Программы по оборонной продукции и по производительности труда значительно недовыполнены. Брак по валовой продукции составляет 6%. Особо неудовлетворительны результаты за 1937 г. по заводам следующих главных управлений:</w:t>
      </w:r>
    </w:p>
    <w:p w14:paraId="14E557A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производительности труда</w:t>
      </w:r>
    </w:p>
    <w:p w14:paraId="3D60A6A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4-е Главное управление — 79,1% к годовому плану;</w:t>
      </w:r>
    </w:p>
    <w:p w14:paraId="3FE6B16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8-е Главное управление — 76,8% к годовому плану.</w:t>
      </w:r>
    </w:p>
    <w:p w14:paraId="1030C0F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браку</w:t>
      </w:r>
    </w:p>
    <w:p w14:paraId="3967A9EF"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17-е Главное управление — брак 10,2% к годовому плану;</w:t>
      </w:r>
    </w:p>
    <w:p w14:paraId="58EF065F"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13-е Главное управление — брак 9,2% к годовому плану;</w:t>
      </w:r>
    </w:p>
    <w:p w14:paraId="64D44E7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14-е Главное управление — брак 8% к годовому плану.</w:t>
      </w:r>
    </w:p>
    <w:p w14:paraId="3FD310E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Невыполнение задания по производству и по производительности труда является также следствием того, что многие руководители-хозяйственники, инженеры и техники не выполнили указаний декабрьского пленума ЦК ВКП(б) (1935 г.) о стахановском движении[</w:t>
      </w:r>
      <w:hyperlink r:id="rId287"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не возглавили стахановского движения, не руководили им.</w:t>
      </w:r>
    </w:p>
    <w:p w14:paraId="1F3C80C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заводах НКОП имеется большое количество хорошо работающих стахановцев и ударников, выполняющих нормы на 150 и более процентов, вместе с тем на этих же заводах производственные программы и задания по производительности груда не выполняются. Многие из руководителей не поняли сущности стахановского движения, сосредоточили внимание на рекордах, организуют работу и перевооружают участки только выдающихся стахановцев-рекордсменов, забыли о всей массе стахановцев-ударников и о том, что решающим условием массового стахановского движения является обеспечение выполнения и перевыполнения норм выработки всеми стахановцами, ударниками и всем огромным резервом стахановского движения — передовыми рабочими и ИТР. Поэтому на заводах, наряду с наличием отдельных хорошо организованных и технически оснащенных рабочих мест, общее состояние производства остается со значительными недостатками.</w:t>
      </w:r>
    </w:p>
    <w:p w14:paraId="6F252CB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Недочеты цехового и межцехового планирования, отсутствие точных расчетов всех производственных циклов и слабая организация оперативной диспетчерской службы срывают равномерный выпуск продукции. Выпуск готовой продукции по заводам НКОП за 1937 г. чрезвычайно неравномерен, сдача готовой продукции отодвигается на конец года, квартала, месяца. В 1937 г. по НКОП сдача в IV квартале составила 38% от годовой сдачи. Наиболее неравномерно происходила сдача: по 8</w:t>
      </w:r>
      <w:r w:rsidRPr="000816EF">
        <w:rPr>
          <w:rFonts w:ascii="Times New Roman" w:hAnsi="Times New Roman"/>
          <w:color w:val="000000" w:themeColor="text1"/>
          <w:sz w:val="16"/>
          <w:szCs w:val="16"/>
        </w:rPr>
        <w:noBreakHyphen/>
        <w:t>му Главному управлению — в декабре 23% годовой сдачи; в IV квартале 45,3% к годовой сдаче; по 11</w:t>
      </w:r>
      <w:r w:rsidRPr="000816EF">
        <w:rPr>
          <w:rFonts w:ascii="Times New Roman" w:hAnsi="Times New Roman"/>
          <w:color w:val="000000" w:themeColor="text1"/>
          <w:sz w:val="16"/>
          <w:szCs w:val="16"/>
        </w:rPr>
        <w:noBreakHyphen/>
        <w:t>му Главному управлению — в декабре 23% годовой сдачи, в IV квартале 42,7% к годовой сдаче.</w:t>
      </w:r>
    </w:p>
    <w:p w14:paraId="0031E4F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Производственно-технические показатели, отражающие технический прогресс производства, остаются на низком уровне; сокращение производственных и технологических циклов недостаточно, снижение затрат станко-часов на единицу изделия незначительно. По ряду заводов в 1937 г. работа ухудшилась, и затраты станко-часов на единицу изделия повысились.</w:t>
      </w:r>
    </w:p>
    <w:p w14:paraId="152A9CD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Кустарщина, плохо разработанные и недостаточно оснащенные технологические процессы, плохая производственная дисциплина, неудовлетворительное состояние оборудования являются основными причинами чрезмерно больших затрат ручных слесарных и доделочных работ (от 30 до 50% ко всему затраченному времени).</w:t>
      </w:r>
    </w:p>
    <w:p w14:paraId="1ECFE9A2"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 оборонной промышленности по производственным заданиям типичны для организации крупносерийного и массового производства, внедрения непрерывного потока, конвейеризации и максимальной механизации процессов. Вместе с тем в оборонной промышленности только на авиационных заводах конвейеризация имеет широкое применение. Многие хозяйственные и технические руководители на заводах и в главках НКОП консервативно недооценивают значение механизации в поднятии производительности и росте производства и создают “теории” о неприменимости конвейеризации в изготовлении оборонной продукции. Опыт многих заводов авиационной промышленности и некоторых заводов по изготовлению вооружения показал полную возможность и крайнюю целесообразность применения конвейеризации даже на участках сложных, точных и громоздких производств.</w:t>
      </w:r>
    </w:p>
    <w:p w14:paraId="2942A18F"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Отсутствует обмен опытом между заводами НКОП и нет обмена опытом даже между заводами и научно-исследовательскими институтами, объединяемыми одним главком, лучшие образцы работы не переносятся с завода на другие заводы и имеют место факты резкого различия затрат времени на изготовление одноименной продукции на заводах одного и того же главка. По одному и тому же изделию на заводе № 172 (3</w:t>
      </w:r>
      <w:r w:rsidRPr="000816EF">
        <w:rPr>
          <w:rFonts w:ascii="Times New Roman" w:hAnsi="Times New Roman"/>
          <w:color w:val="000000" w:themeColor="text1"/>
          <w:sz w:val="16"/>
          <w:szCs w:val="16"/>
        </w:rPr>
        <w:noBreakHyphen/>
        <w:t>е Главное управление) затрачивается на единицу 5,2 тыс. часов, а на заводе “Баррикады” (то же Главное управление) 9,5 тыс. часов.</w:t>
      </w:r>
    </w:p>
    <w:p w14:paraId="7C3CAF5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вопросах нормирования труда и организации зарплаты остались недочеты, которые тормозят движение технического прогресса и рост производительности труда; охват работ расчетными нормами совершенно недостаточен и наличие неправильных норм выработки приводят к уравниловке и извращению политики заработной платы; отсутствует заинтересованность в сокращении брака и в комплектном выпуске продукции; нет поощрительных систем оплаты труда для технологов и конструкторов в зависимости от достижений по производственно-техническим показателям (сокращение циклов, снижение ручных слесарных и доделочных работ, качество обработки на станках, степень механизации, конвейеризации, расход металла и т. п.).</w:t>
      </w:r>
    </w:p>
    <w:p w14:paraId="3F20300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Технический контроль по качеству изделий, полуфабрикатов и сырья — важнейшее звено в технологии и в организации — во многих случаях не обеспечивает выполнения поставленных задач: своевременного обнаружения и изъятия брака, профилактической работы по устранению дефектов производства.</w:t>
      </w:r>
    </w:p>
    <w:p w14:paraId="50DFE4BF"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Снабжение заводов НКОП сырьем, топливом и полуфабрикатами организовано плохо, в распределении материалов (дефицитных) имеется уравниловка. Кооперирование между заводами было беспризорным участком на заводах и в главках; заводы-поставщики нечутко и часто недобросовестно относятся к своим обязательствам по кооперированию, а заводы-заказчики реагируют на невыполнение поставок по кооперированию только тогда, когда стоят перед фактом срыва производства и выпуска, и большей частью формально ограничиваются письмами и жалобами. Главки не обеспечивали правильной организации и руководства снабжением и кооперированием.</w:t>
      </w:r>
    </w:p>
    <w:p w14:paraId="3857498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указанных недочетов в работе заводов и главков НКОП, наряду с выполнением производственных программ, крайне велик выпуск некондиционной и некомплектной продукции, что на длительный период омертвляет средства на заводах; велик брак, ведущий к перерасходу сырья, рабсилы, зарплаты и бесполезной загрузке оборудования.</w:t>
      </w:r>
    </w:p>
    <w:p w14:paraId="07ADA21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Наркомат оборонной промышленности получил от партии и правительства боевую задачу дать значительный прирост продукции против 1937 г., резко улучшить качество и освоить ряд новых видов вооружения для Красной армии и Военно-морского флота. Выполнение этого задания на 1938 г. требует от работников оборонной промышленности напряженной работы, направленной в первую очередь: а) на улучшение и усовершенствование технологических процессов; б) резкое улучшение технического нормирования и решительное внедрение расчетных норм; в) резкое повышение качества технического контроля; г) организацию планирования работы агрегатов и своевременную и тщательную подготовку производства; д) организацию четкого бесперебойного технического снабжения и надлежащую постановку кооперирования между заводами одного и того же главка и кооперирования со смежными отраслями как внутри наркомата, так и вне него; е) создание строжайшего режима экономии и финансовой дисциплины; ж) ускорение внедрения на предприятиях оборонной промышленности ценных изобретений и технических усовершенствований; з) подготовку и выдвижение новых кадров, преданных делу Ленина и Сталина.</w:t>
      </w:r>
    </w:p>
    <w:p w14:paraId="2B2FBCC6"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оборонной промышленности имеются все возможности выполнить программу 1938 г. и решить задачи технического прогресса и повышения производительности труда коренной перестройкой техники и организации производства.</w:t>
      </w:r>
    </w:p>
    <w:p w14:paraId="6169B3CC"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Хозяйственные руководители пользуются доверием и любовью советского народа, должны работой оправдать доверие партии и народа. Оборонная промышленность с помощью правительства и партии обогатилась новыми молодыми силами рабочих, хозяйственных и технических руководителей. Подняты громадные пласты лучших производственников на базе новой техники и культуры — стахановцы и ударники, и наша «задача состоит в том, чтобы, пользуясь всеми научными знаниями и техническим опытом, накопленными промышленностью, отрешиться от недоиспользования техники... В машиностроении стахановское движение должно быть направлено в первую очередь на лучшее использование рабочей силы, на повышение использования машинного времени, на высокое качество изделий, на овладение производством и удешевление усовершенствованных в техническом отношении и безукоризненных по качеству машин на существующем оборудовании». (Из резолюции пленума ЦК ВКП(б) от 25 декабря 1935 г.)[</w:t>
      </w:r>
      <w:hyperlink r:id="rId288" w:anchor="p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w:t>
      </w:r>
    </w:p>
    <w:p w14:paraId="2F2377F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Осуществление значительного роста производства в сравнительно короткий срок требует резкого повышения темпов производства, мелкосерийное производство должно превратиться в крупносерийное, последнее в необходимых случаях должно превратиться в массовое, должны быть организованы участки поточного производства и конвейерной сборки. Общий цикл производства должен значительно сократиться.</w:t>
      </w:r>
    </w:p>
    <w:p w14:paraId="7EBE3D4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Главная задача состоит в том, чтобы максимально усилить организационно-техническое руководство во всех звеньях оборонной промышленности. Технология должна занять центральное место на заводах как основа развития производства. Технолог должен стать центральной фигурой производства.</w:t>
      </w:r>
    </w:p>
    <w:p w14:paraId="6341EB5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разрешения этих задач и в обеспечение выполнения программы 1938 г. и дальнейшего роста производства приказываю:</w:t>
      </w:r>
    </w:p>
    <w:p w14:paraId="72EE4FE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По технологическому процессу</w:t>
      </w:r>
    </w:p>
    <w:p w14:paraId="3B7D49CF"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Директорам заводов НКОП создать на заводах должность главного технолога. Главных технологов заводов подчинить непосредственно главным инженерам заводов. Главные технологи заводов несут ответственность за качество и состояние технологии на заводе. Главный технолог работает над переводом завода на самую передовую технологию путем внедрения поточно-конвейерного метода производства, максимальной механизации ручного труда и путем внедрения прочих высокопроизводительных методов производства.</w:t>
      </w:r>
    </w:p>
    <w:p w14:paraId="508556DA"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главного технолога возложить:</w:t>
      </w:r>
    </w:p>
    <w:p w14:paraId="2661BC1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разработку всех технологических процессов на все виды продукции (машины, детали, марки стали и т. п.), вводимые в производство;</w:t>
      </w:r>
    </w:p>
    <w:p w14:paraId="0E78ADF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разработку, проверку и внедрение в производство новых видов технологии;</w:t>
      </w:r>
    </w:p>
    <w:p w14:paraId="46B6DC1C"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проверку совместно с главным конструктором всех чертежей как опытных, так и серийных машин (и других объектов) перед запуском их в производство, с точки зрения технологии их изготовления;</w:t>
      </w:r>
    </w:p>
    <w:p w14:paraId="7026EFE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участие с главным конструктором в проработке технических условий и спецификаций на материалы и заготовки;</w:t>
      </w:r>
    </w:p>
    <w:p w14:paraId="20CEEAB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проверку и утверждение уточнений и изменений технологии, разрабатываемой цехами и действующей в цехах;</w:t>
      </w:r>
    </w:p>
    <w:p w14:paraId="3D0FD230"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разработку планов и проектов механизации технологических процессов и внутрицехового и межцехового транспорта;</w:t>
      </w:r>
    </w:p>
    <w:p w14:paraId="22FF558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определение и подбор оборудования, обеспечивающего внедрение новой технологии;</w:t>
      </w:r>
    </w:p>
    <w:p w14:paraId="387FF614"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главный технолог принимает систематическое участие в работах конструкторского бюро, начиная с проработки чертежей опытной конструкции и кончая подготовкой к пуску в серийное производство. Чертежи, поступающие в производство из конструкторского бюро, должны быть визированы главным технологом;</w:t>
      </w:r>
    </w:p>
    <w:p w14:paraId="20102A4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главный технолог совместно с главным конструктором подготовляют все технические условия на изготовление продукции, прорабатывают вопросы взаимозаменяемости, допусков и других требований к продукции (главный технолог химической и электромеханической промышленности подготовляет технические условия с начальником центральной заводской лаборатории);</w:t>
      </w:r>
    </w:p>
    <w:p w14:paraId="27334E9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в химической промышленности технологический процесс утверждается главными управлениями;</w:t>
      </w:r>
    </w:p>
    <w:p w14:paraId="765B04C4"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 всем начальникам главков в месячный срок составить положение о главном технологе с учетом специфичности каждого главка и представить мне на утверждение.</w:t>
      </w:r>
    </w:p>
    <w:p w14:paraId="1CD2D47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Директорам заводов в обязательном порядке иметь на все изделия зафиксированные документацией технологические процессы, утвержденные главным инженером и главным технологом (по горячим цехам — главным металлургом), а для химической промышленности — утвержденные главком.</w:t>
      </w:r>
    </w:p>
    <w:p w14:paraId="5F2D4CB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Директорам заводов установить твердый порядок, при котором внесение изменений в технологические процессы разрешается только с утверждения главного инженера и главного технолога (по горячим цехам — главного металлурга), с обязательной фиксацией изменений в документации (даже в тех случаях, когда изменение носит временный характер) за подписью главного инженера и главного технолога (главного металлурга).</w:t>
      </w:r>
    </w:p>
    <w:p w14:paraId="67E4FBD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Директорам машиностроительных заводов пересмотреть применяемую технологию производства по следующим основным направлениям современного развития технологических процессов:</w:t>
      </w:r>
    </w:p>
    <w:p w14:paraId="569F695C"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перенести значительную часть работ по приданию окончательной формы деталям (с максимальным доведением до чертежных размеров) с процессов холодной обработки на станках на суточное литье и на точную штамповку;</w:t>
      </w:r>
    </w:p>
    <w:p w14:paraId="3C99D5F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внедрить широкое применение холодной чеканки как добавочного процесса штамповки; чистую штамповку до чертежных размеров, электровысадку из чистовых заготовок; большое применение ковочных машин; штамповку одновременно по нескольку деталей на одном штампе;</w:t>
      </w:r>
    </w:p>
    <w:p w14:paraId="74B28C5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увеличить степень использования мощностей станочного оборудования на основе опыта лучших стахановцев, показывающего возможность повышения режимов резания в 1,5</w:t>
      </w:r>
      <w:r w:rsidRPr="000816EF">
        <w:rPr>
          <w:rFonts w:ascii="Times New Roman" w:hAnsi="Times New Roman"/>
          <w:color w:val="000000" w:themeColor="text1"/>
          <w:sz w:val="16"/>
          <w:szCs w:val="16"/>
        </w:rPr>
        <w:noBreakHyphen/>
        <w:t>2 раза;</w:t>
      </w:r>
    </w:p>
    <w:p w14:paraId="00BEF27A"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проектировать современные приспособления, дающие возможность: производить комплектную обработку, несколько операций резания с одной установки, производить групповую обработку деталей (одновременно обработку нескольких деталей); поворотные вращающиеся приспособления, позволяющие максимально увеличить машинное время;</w:t>
      </w:r>
    </w:p>
    <w:p w14:paraId="3868D204"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начальникам главных управлений и директорам химических и металлургических заводов разработать основные направления модернизации технологии и представить таковые на утверждение.</w:t>
      </w:r>
    </w:p>
    <w:p w14:paraId="284DB6E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 заводах, изготовляющих продукцию крупными сериями и в больших количествах, организовать конвейерную сборку, механизацию процессов и непрерывный поток в производстве.</w:t>
      </w:r>
    </w:p>
    <w:p w14:paraId="486F6E60"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Широко использовать простую механизацию для подъемных ручных работ путем введения в процессы местных подъемных устройств (поворотные краны с тельферами, монорельсы, пневматические подъемники, тележки и пр.). Для повышения производительности по ручным операциям широко применять электропневматический инструмент.</w:t>
      </w:r>
    </w:p>
    <w:p w14:paraId="75EA2F44"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При пересмотре технологических процессов по кузнечным прессовым, литейным, термическим, металлургическим и химическим производствам особое внимание сосредоточить на изжитии отсталых методов контроля температур, режимов, решительно внедряя современные приборы, термометрию, пирометрию, контрольно-измерительные приборы и пр.</w:t>
      </w:r>
    </w:p>
    <w:p w14:paraId="34242E1A"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Решительно переходить на механизацию и автоматизацию загрузки, режимов, контроля работ агрегатов; особо повысить культуру в термических цехах, внедряя методические термические печи.</w:t>
      </w:r>
    </w:p>
    <w:p w14:paraId="6B097296"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Директорам заводов в целях получения лучших и скорых результатов по улучшению технологических процессов пересмотреть в пределах фондов систему оплаты проектировщиков, технологов, конструкторов, работников опытных установок и научно-исследовательских организаций с тем, чтобы размеры оплаты устанавливались в зависимости от качества технологической схемы, конструкции аппаратуры и совершенства технологического процесса.</w:t>
      </w:r>
    </w:p>
    <w:p w14:paraId="647DC7D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Начальникам главков совместно с директорами заводов в месячный срок определить изделия, по которым надлежит провести пересмотр технологических процессов, наметить сроки и установить контрольные цифры технико-производственных показателей, которые должны быть достигнуты внедрением новой технологии.</w:t>
      </w:r>
    </w:p>
    <w:p w14:paraId="4868A44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Организация технического контроля и качество продукции</w:t>
      </w:r>
    </w:p>
    <w:p w14:paraId="7173067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Качество оборонной продукции на заводах НКОП имеет первостепенное значение. Только грамотная технология и грамотная организация производства могут обеспечить высокое стабильное качество продукции.</w:t>
      </w:r>
    </w:p>
    <w:p w14:paraId="64CBF8C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Начальникам главков и директорам заводов организовать технический контроль таким образом, чтобы обеспечить своевременное обнаружение и изъятие из производства бракованных деталей и деталей, требующих исправлений и доделок, и чтобы обеспечить предупреждение возможности появления брака и доделок деталей.</w:t>
      </w:r>
    </w:p>
    <w:p w14:paraId="00145D7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этого установить и закрепить по всем изделиям:</w:t>
      </w:r>
    </w:p>
    <w:p w14:paraId="2851556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а) после каких переходов должен быть установлен обязательный технический контроль;</w:t>
      </w:r>
    </w:p>
    <w:p w14:paraId="5346F1D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рабочие места и операции наиболее опасные в смысле появления массового брака, по которым надлежит установить периодическую или выборочную проверку.</w:t>
      </w:r>
    </w:p>
    <w:p w14:paraId="63B9ACC2"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Постоянный контроль должен быть обязательно, как правило:</w:t>
      </w:r>
    </w:p>
    <w:p w14:paraId="652589E2"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после переходов, на которых появляется большое количество брака и доделок;</w:t>
      </w:r>
    </w:p>
    <w:p w14:paraId="6C27832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перед переходом к дорогостоящей обработке;</w:t>
      </w:r>
    </w:p>
    <w:p w14:paraId="42DF907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после переходов, с которых детали и изделия поступают в другие цеха и отделы (из литейных цехов, кузниц в механические, термические; из механических в термические, полировочные и на сборку и т. п.).</w:t>
      </w:r>
    </w:p>
    <w:p w14:paraId="15B6E81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Периодический контроль должен быть на всех других рабочих местах и особенно:</w:t>
      </w:r>
    </w:p>
    <w:p w14:paraId="24F2D502"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на рабочих местах, где имеются неопытные и обучающиеся рабочие;</w:t>
      </w:r>
    </w:p>
    <w:p w14:paraId="12E283F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на рабочих местах, где происходит частая смена инструмента, приспособлений и т. п.</w:t>
      </w:r>
    </w:p>
    <w:p w14:paraId="16ED9D8F"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Директорам заводов в двухмесячный срок разработать методы приемки деталей, изделий, приборов и зафиксировать в специальной документации с инструкциями:</w:t>
      </w:r>
    </w:p>
    <w:p w14:paraId="34C22FF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при разработке технологических процессов на приемку особенно обратить внимание на рационализацию контрольно-измерительного инструмента;</w:t>
      </w:r>
    </w:p>
    <w:p w14:paraId="18B71FB4"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установить строгий режим выполнения методов по приемке деталей, продукции, полуфабрикатов, категорически запретить внесение каких бы то ни было изменений и дополнений без специального на то разрешения главного инженера завода и главного технолога (а по термической обработке и горячим производствам — главного металлурга);</w:t>
      </w:r>
    </w:p>
    <w:p w14:paraId="4447F15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строго пресекать всякие попытки внесения “отсебятины” в установленные методы приемки оборонной продукции.</w:t>
      </w:r>
    </w:p>
    <w:p w14:paraId="170366B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Для обеспечения взаимозаменяемости, внесения порядка по мерительному хозяйству и технике измерительного дела на заводах НКОП Бюро стандартизации НКОП в двухдекадный срок разработать и представить мне на утверждение план работ:</w:t>
      </w:r>
    </w:p>
    <w:p w14:paraId="78890DF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созданию единой системы лекал и других измерительных инструментов для применения на всех заводах НКОП и для применения их на заводах других наркоматов, кооперированных с заводами НКОП;</w:t>
      </w:r>
    </w:p>
    <w:p w14:paraId="3CEA9EF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нормализации и стандартизации мерительного инструмента, обратив внимание на рационализацию контрольно-измерительного инструмента, избегая загромождения номенклатуры излишним количеством и сложными конструкциями.</w:t>
      </w:r>
    </w:p>
    <w:p w14:paraId="0FE24853"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Директорам заводов в двухмесячный срок организовать обязательную проверку по установленному графику контрольно-измерительного инструмента и приборов, находящихся в производстве.</w:t>
      </w:r>
    </w:p>
    <w:p w14:paraId="76FD47A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Директорам заводов в трехмесячный срок провести проверку и уточнить действующие технические условия на полуфабрикаты, на материалы, на сырье как на вырабатываемые на своих заводах, так и на поступающие со стороны.</w:t>
      </w:r>
    </w:p>
    <w:p w14:paraId="6DB2D803"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Ликвидация брака</w:t>
      </w:r>
    </w:p>
    <w:p w14:paraId="0115DF2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Молотов поставил перед заводами оборонной промышленности как одну из Центральных задач — ликвидировать брак. Работники оборонной промышленности должны упорной работой во что бы то ни стало добиться выполнения задачи.</w:t>
      </w:r>
    </w:p>
    <w:p w14:paraId="3F1EC2F2"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Начальникам главков совместно с директорами заводов в месячный срок наметить участки (завод, цех, пролеты), которым предоставляется возможность добиться полной ликвидации брака в ближайшие сроки.</w:t>
      </w:r>
    </w:p>
    <w:p w14:paraId="1A29875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Для достижения полной ликвидации брака на этих участках наметить все необходимые мероприятия, в первую очередь взять под особое наблюдение снабжение этих участков кондиционным сырьем, полуфабрикатами, качественным инструментом, приспособлениями, и специальный надзор за состоянием оборудования.</w:t>
      </w:r>
    </w:p>
    <w:p w14:paraId="463A2092"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Мобилизовать стахановцев, ударников, ИТР и весь коллектив завода вокруг поставленной задачи — добиться образцов участков по абсолютной ликвидации брака.</w:t>
      </w:r>
    </w:p>
    <w:p w14:paraId="3F00669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Достижения участков, полностью ликвидировавших брак, широко использовать для изучения и передачи опыта во все другие цеха, пролеты и на другие заводы.</w:t>
      </w:r>
    </w:p>
    <w:p w14:paraId="0D6BA73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Новые конструкции и опытные работы</w:t>
      </w:r>
    </w:p>
    <w:p w14:paraId="75FB8B7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Основной и главной задачей оборонной промышленности является непрерывное совершенствование вооружения и опережение лучших образцов заграничной техники вооружения.</w:t>
      </w:r>
    </w:p>
    <w:p w14:paraId="4E22A9A0"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Начальникам главков и директорам заводов усилить работу по конструированию новых образцов и модернизации оборонной продукции, предоставив конструкторской работе производственную базу с тем, чтобы не нарушать общего валового производства. Начальникам главков и директорам заводов металлургических и химических производств усилить исследовательские работы научно-исследовательских институтов и лабораторий по новым оборонным маркам стали и новым химическим продуктам.</w:t>
      </w:r>
    </w:p>
    <w:p w14:paraId="22D244F4"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Начальникам главков в соответствии с утвержденным мной планом опытных и конструкторских работ в месячный срок представить мне мероприятия по обеспечению выполнения этих планов.</w:t>
      </w:r>
    </w:p>
    <w:p w14:paraId="77AC18B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Начальникам главков до 10 апреля представить мне список заводов, на которых должны быть организованы конструкторские бюро и опытные цеха и мероприятия по укреплению существующих конструкторских бюро и экспериментальных цехов.</w:t>
      </w:r>
    </w:p>
    <w:p w14:paraId="203CD05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 заводах, где конструкторское бюро разрабатывает новые конструкции и проводит модернизацию существующих типов, освободить главного конструктора от текущей работы, для чего организовать конструкторское бюро по обслуживанию текущего производства и подчинить это бюро главному инженеру.</w:t>
      </w:r>
    </w:p>
    <w:p w14:paraId="581070F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Начальникам главков и директорам заводов установить максимальную устойчивость производства, пуская в серийное производство изделия только проверенные на опытных образцах или на опытных заказах.</w:t>
      </w:r>
    </w:p>
    <w:p w14:paraId="09C9AC44"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Все задания на проектирование и изготовление новых образцов вооружения, в выполнении которых участвуют несколько главков, а также конструкторская проработка и изготовление опытных образцов, должны производиться одновременно при полной взаимной увязке.</w:t>
      </w:r>
    </w:p>
    <w:p w14:paraId="18E2509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 По чертежам и чертежному хозяйству</w:t>
      </w:r>
    </w:p>
    <w:p w14:paraId="3D3AB14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Директорам заводов привести в порядок чертежи всех изделий, обратив особое внимание на четкую организацию чертежного хозяйства; в трехмесячный срок на всех заводах создать архивы для хранения чертежей, обеспечив сохранность, порядок и секретность.</w:t>
      </w:r>
    </w:p>
    <w:p w14:paraId="0FAFFDB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месячный срок на всех заводах изъять из производства дефектные чертежи.</w:t>
      </w:r>
    </w:p>
    <w:p w14:paraId="6DA5E252"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Все рабочие чертежи на изделия как изготовленные заводом, так и поступившие от заказчика, передаваемые в производство, должны быть утверждены главным инженером; запрещается вносить в чертежи поправки или изменения без ведома главного инженера.</w:t>
      </w:r>
    </w:p>
    <w:p w14:paraId="0FE8598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Все чертежи изделий, утвержденные заводом и заказчиком, могут быть изменены и исправлены только по соглашению с заказчиком.</w:t>
      </w:r>
    </w:p>
    <w:p w14:paraId="5FBE6B20"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Внесение изменений и исправлений в чертежи изделий должно сопровождаться тщательной проверкой и испытаниями на образцах для установления приемлемости изменений и поправок.</w:t>
      </w:r>
    </w:p>
    <w:p w14:paraId="27208C7C"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При испытаниях образцов заказчиком обязательно участие представителей заводов.</w:t>
      </w:r>
    </w:p>
    <w:p w14:paraId="26BA2D1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 По укреплению подготовки производства</w:t>
      </w:r>
    </w:p>
    <w:p w14:paraId="4F5FAB9C"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Подготовке производства не уделяют достаточного внимания, вследствие этого прививается кустарничество у большинства работников, призванных заниматься организацией подготовки процессов производства.</w:t>
      </w:r>
    </w:p>
    <w:p w14:paraId="24474F9F"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Директорам заводов организовать подготовку производства таким образом, чтобы максимально использовать рабочий день. Поставить задачу добиться равномерной загрузки рабочего делом с эффективным использованием всех 420 минут в смену и ежедневного выпуска товарной продукции, для чего:</w:t>
      </w:r>
    </w:p>
    <w:p w14:paraId="5EC6595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Своевременно снабжать рабочее место инструментом, штампами, материалами и чертежами.</w:t>
      </w:r>
    </w:p>
    <w:p w14:paraId="7A5DF22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Организовать тщательную предварительную подборку и сортировку материала.</w:t>
      </w:r>
    </w:p>
    <w:p w14:paraId="011FF866"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Прикрепить операции к станкам.</w:t>
      </w:r>
    </w:p>
    <w:p w14:paraId="42890AF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Обеспечить инструктаж и наладку, прикрепить инструкторов и наладчиков к определенным операциям.</w:t>
      </w:r>
    </w:p>
    <w:p w14:paraId="1E7587A3"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Обеспечить бесперебойную работу оборудования.</w:t>
      </w:r>
    </w:p>
    <w:p w14:paraId="1DE12D1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Обеспечить четкую оперативную диспетчерскую службу.</w:t>
      </w:r>
    </w:p>
    <w:p w14:paraId="628C9483"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 Инструментальное хозяйство</w:t>
      </w:r>
    </w:p>
    <w:p w14:paraId="462A63C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Начальникам главков и директорам заводов предусмотреть в плане капитальных работ на 1938 г. мероприятия по ликвидации разрыва мощностей инструментальных цехов с потребностями основных производственных цехов с учетом дальнейшего роста производства.</w:t>
      </w:r>
    </w:p>
    <w:p w14:paraId="634251E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Начальникам главков и директорам заводов в 1938 г. из числа поступающего станочного оборудования укомплектовать в первую очередь инструментальные цеха; поднять качество оборудования в инструментальных цехах до уровня современных заводов (от 20 до 30% ко всему оборудованию завода).</w:t>
      </w:r>
    </w:p>
    <w:p w14:paraId="024D2D3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Моему заместителю, т. Ванникову, разработать план расширения мощностей на специальных заводах НКОП по изготовлению приспособлений, штампов и моделей.</w:t>
      </w:r>
    </w:p>
    <w:p w14:paraId="65CC5B1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Начальникам главков в мае 1938 г. созвать совещание инструментальных цехов заводов НКОП, на котором уточнить по заводам все необходимые мероприятия по развитию инструментальных цехов и по повышению производительности труда инструментальщиков на 20</w:t>
      </w:r>
      <w:r w:rsidRPr="000816EF">
        <w:rPr>
          <w:rFonts w:ascii="Times New Roman" w:hAnsi="Times New Roman"/>
          <w:color w:val="000000" w:themeColor="text1"/>
          <w:sz w:val="16"/>
          <w:szCs w:val="16"/>
        </w:rPr>
        <w:noBreakHyphen/>
        <w:t>30%.</w:t>
      </w:r>
    </w:p>
    <w:p w14:paraId="6BCF5F7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 По смежным производствам</w:t>
      </w:r>
    </w:p>
    <w:p w14:paraId="0D8E4E7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 оборонной промышленности самым тесным образом связаны между собой смежными производствами. Многие начальники главков и директора заводов недооценивают значение своих обязательств по смежным производствам и ставят под удар важнейшие оборонные заказы смежных заводов.</w:t>
      </w:r>
    </w:p>
    <w:p w14:paraId="27651D5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Всем начальникам главных управлений и директорам заводов, работа которых в значительной степени связана кооперацией с другими заводами, организовать специальные группы по кооперированию, на которые возложить диспетчерское наблюдение за ходом выполнения заказов по кооперированию.</w:t>
      </w:r>
    </w:p>
    <w:p w14:paraId="6D23AB4F"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Плановому управлению НКОП организовать специальный оперативный учет выполнения заводами важнейших заказов по кооперированию.</w:t>
      </w:r>
    </w:p>
    <w:p w14:paraId="0C6FD696"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 заводах, имеющих большие заказы по кооперированию, иметь специальных помощников главного инженера по наблюдению и обеспечению межзаводских заказов.</w:t>
      </w:r>
    </w:p>
    <w:p w14:paraId="3987E6B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Начальникам главков оценку по результатам деятельности работы заводов производить с учетом выполнения заказов по кооперированию наравне с товарной продукцией по основным изделиям.</w:t>
      </w:r>
    </w:p>
    <w:p w14:paraId="2DAB23D2"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IX. По снабжению</w:t>
      </w:r>
    </w:p>
    <w:p w14:paraId="1989F640"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Начальникам главков организовать снабжение заводов сырьем, материалами и топливом на базе четкого планирования, технических норм расхода и максимальной экономии.</w:t>
      </w:r>
    </w:p>
    <w:p w14:paraId="5CB8A940"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Директорам заводов в двухмесячный срок провести мобилизацию излишних и неликвидных материальных ценностей.</w:t>
      </w:r>
    </w:p>
    <w:p w14:paraId="3341D85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ЦУСС НКОП провести выборочную проверку заводов по состоянию затоваривания.</w:t>
      </w:r>
    </w:p>
    <w:p w14:paraId="00153E2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Начальникам главков и директорам заводов в трехмесячный срок установить нормы расхода сырья, основных материалов и топлива на единицу изделий.</w:t>
      </w:r>
    </w:p>
    <w:p w14:paraId="49FE08A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ЦУСС НКОП заявки по снабжению на III квартал 1938 г. принимать только обоснованные техническими нормами расхода.</w:t>
      </w:r>
    </w:p>
    <w:p w14:paraId="319EC823"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Начальникам главков в месячный срок разработать план мероприятий по сокращению расхода сырья и материалов (раскрой, заготовки и пр.).</w:t>
      </w:r>
    </w:p>
    <w:p w14:paraId="3370A32F"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Начальникам главков и директорам заводов укрепить снабженческие организации главков и заводов оперативными работниками с технической подготовкой и с производственным стажем.</w:t>
      </w:r>
    </w:p>
    <w:p w14:paraId="03310BF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Привести в порядок складское хозяйство и организацию хранения и выдачи сырья и материалов, вести жесткую борьбу с перерасходом, разбазариванием и хищением сырья и материалов. Мероприятия представить заводам в месячный срок в главные управления на утверждение.</w:t>
      </w:r>
    </w:p>
    <w:p w14:paraId="0BA46D3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 По оборудованию и энергетике</w:t>
      </w:r>
    </w:p>
    <w:p w14:paraId="3DFF1EE4"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Совет народных комиссаров Союза ССР в своем постановлении от 8 января 1938 г. указывает: «Теперешняя запущенность ремонта промышленного оборудования и заданий наносит большой ущерб государству и не может быть терпима. СНК СССР указывает всем хозяйственным руководителям и непосредственно директорам предприятий, что они несут полную ответственность за правильное содержание всех машин, оборудования, строений и сооружений и обязаны обеспечить должный уход и своевременный ремонт на подчиненных им промышленных предприятиях»[</w:t>
      </w:r>
      <w:hyperlink r:id="rId289"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w:t>
      </w:r>
    </w:p>
    <w:p w14:paraId="7F50F2F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Директорам заводов взять под свое наблюдение ремонт оборудования, агрегатов и механизмов.</w:t>
      </w:r>
    </w:p>
    <w:p w14:paraId="5F86296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Директорам заводов в двухмесячный срок разработать мероприятия по ремонту оборудования, а начальникам главков проверить их и утвердить:</w:t>
      </w:r>
    </w:p>
    <w:p w14:paraId="38F014E3"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разработать графики с твердыми сроками ремонта всего оборудования;</w:t>
      </w:r>
    </w:p>
    <w:p w14:paraId="6D5E1D9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предусмотреть организацию на заводах изготовления деталей и запасных частей для ремонта таким образом, чтобы значительно сократить время простоя оборудования по ремонту.</w:t>
      </w:r>
    </w:p>
    <w:p w14:paraId="4EA1C42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Привести в порядок агрегаты электрического, теплового и компрессорного хозяйства, снизить расход топлива и электроэнергии.</w:t>
      </w:r>
    </w:p>
    <w:p w14:paraId="2EEF031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Топливно-энергетическому отделу ЦУСС НКОП наметить план систематической проверки заводов по расходу топлива и электроэнергии.</w:t>
      </w:r>
    </w:p>
    <w:p w14:paraId="2255FA3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 В области организации труда</w:t>
      </w:r>
    </w:p>
    <w:p w14:paraId="576D1C0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Решительная борьба за повышение производительности труда и борьба с текучестью рабочей силы должна быть постоянно в центре внимания руководителей предприятий и начальников цехов.</w:t>
      </w:r>
    </w:p>
    <w:p w14:paraId="0FD8D85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осуществления реальных мероприятий по борьбе с текучестью рабочей силы директорам заводов:</w:t>
      </w:r>
    </w:p>
    <w:p w14:paraId="0CEF4F8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Установить систематический контроль за ростом квалификации рабочих, инженеров и служащих и своевременно передвигать их на более квалифицированную и ответственную работу, отмечая приказом по цеху повышение рабочих в разрядах.</w:t>
      </w:r>
    </w:p>
    <w:p w14:paraId="53C9C48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Установить на всех заводах систему аттестации начальствующего состава от бригадира до заместителя директора включительно.</w:t>
      </w:r>
    </w:p>
    <w:p w14:paraId="7E865A5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Систематически следить за действительными причинами увольнения рабочих и служащих; не допускать валового подхода при увольнении работников с завода.</w:t>
      </w:r>
    </w:p>
    <w:p w14:paraId="0345BFB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 руководстве стахановским движением, наряду с усилением индивидуального соревнования, максимально развернуть формы коллективного соревнования (соревнование бригад, участков, цехов, заводов), гибко и оперативно подхватывать и осуществлять инициативу стахановцев, проверять выполнение принятых предложений стахановцев.</w:t>
      </w:r>
    </w:p>
    <w:p w14:paraId="25D9653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Организовать систематическое изучение и передачу опыта и методов работы стахановцев и ударников другим рабочим.</w:t>
      </w:r>
    </w:p>
    <w:p w14:paraId="200DBC1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Решительно сократить количество рабочих, не выполняющих нормы, путем повседневной работы мастеров, технологов и нормировщиков с отстающими рабочими и путем прикрепления к ним стахановцев.</w:t>
      </w:r>
    </w:p>
    <w:p w14:paraId="49F6850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Организовать на всех заводах отделы организации труда, непосредственно подчиненные директорам заводов, и укрепить их квалифицированными кадрами.</w:t>
      </w:r>
    </w:p>
    <w:p w14:paraId="115ACF0A"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Начальникам главков в месячный срок закончить организацию отделов рабочих кадров и зарплаты и обеспечить действительное руководство вопросами труда, помощь заводам в работе по улучшению организации труда и организовать широкий обмен опытом, особенно по линии организации и достижений стахановского движения.</w:t>
      </w:r>
    </w:p>
    <w:p w14:paraId="63C57684"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Директорам заводов обратить особое внимание на создание безопасных и здоровых условий труда. В месячный срок представить в главное управление мероприятия по технике безопасности и оздоровлению труда. Начальникам главков установить сроки и контроль за выполнением этих мероприятий.</w:t>
      </w:r>
    </w:p>
    <w:p w14:paraId="29609586"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 По рентабельности и финансовой работе</w:t>
      </w:r>
    </w:p>
    <w:p w14:paraId="7954FAE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факт, что в ряде предприятий и хозяйственных организаций давно уже перестали считать, калькулировать, составлять обоснованные балансы доходов и расходов. Это факт, что в ряде предприятий и хозяйственных организаций понятия “режим экономии”, “сокращение непроизводительных расходов”, “рационализация производства” давно уже вышли из моды» (И. Сталин)[</w:t>
      </w:r>
      <w:hyperlink r:id="rId290" w:anchor="p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w:t>
      </w:r>
    </w:p>
    <w:p w14:paraId="4C2AB68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 времени вопросами рентабельности и надлежащей постановкой финансовой работы на оборонных заводах занимаются недостаточно. Вследствие этого заводы оборонной промышленности переживают частые финансовые затруднения, нарушающие общий ход производственной жизни.</w:t>
      </w:r>
    </w:p>
    <w:p w14:paraId="1DAA2D72"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Директорам заводов с привлечением начальников цехов организовать ежемесячное рассмотрение калькуляции на основные изделия, выпускаемые заводом. На основе детального анализа основных элементов калькуляции разрабатывать и принимать оперативные меры по дальнейшему снижению себестоимости, добиваясь снижения расхода сырья и материалов цеховых и общезаводских расходов на единицу продукции.</w:t>
      </w:r>
    </w:p>
    <w:p w14:paraId="249E294F"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Директорам заводов для улучшения финансового положения усилить работу финансовых отделов заводов, обеспечить нормальные условия в работе финансовых работников и бухгалтерии.</w:t>
      </w:r>
    </w:p>
    <w:p w14:paraId="62A38CB2"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Особое внимание обратить на качество балансов, добиться, чтобы балансы отражали действительное состояние хозяйства и финансов завода, чтобы балансы были руководством для директоров и хозяйственных работников в повседневной работе управления хозяйством и производством.</w:t>
      </w:r>
    </w:p>
    <w:p w14:paraId="37597011"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Директорам заводов регулярно заслушивать доклады начальников финансовых отделов и главных бухгалтеров, практикуя отчеты главных бухгалтеров на совещаниях с привлечением начальников цехов и отделов заводов.</w:t>
      </w:r>
    </w:p>
    <w:p w14:paraId="7D2D0920"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Начальникам главков и директорам заводов лично руководить финансовой работой в главке и на заводах и осуществлять выполнение строжайшей финансовой дисциплины и режима экономии.</w:t>
      </w:r>
    </w:p>
    <w:p w14:paraId="43C3FF5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Для упорядочения платежной дисциплины по главным управлениям, имеющим значительные расчеты между предприятиями одного и того же главка, ЦФУ организовать бюро взаимных расчетов.</w:t>
      </w:r>
    </w:p>
    <w:p w14:paraId="5128A4F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Главным бухгалтерам главков и заводов усилить контроль по финансово-сметной дисциплине, предотвращая незаконное расходование средств, сообщая о каждом случае нарушения в установленном порядке.</w:t>
      </w:r>
    </w:p>
    <w:p w14:paraId="1F4DA68C"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Центральной бухгалтерии НКОП и главным управлениям обеспечить полный охват ревизиями в течение года всех предприятий.</w:t>
      </w:r>
    </w:p>
    <w:p w14:paraId="00FB0448"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XIII. По организационной структуре</w:t>
      </w:r>
    </w:p>
    <w:p w14:paraId="38DFF33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Троцкистско-бухаринские шпионы, вредители, диверсанты в своей подрывной шпионско-вредительской работе использовали организационный хаос и неразбериху на заводах оборонной промышленности. Четкая организационная структура, распределение работы, расстановка людей лучше должны обеспечить заводы оборонной промышленности от посягательства врагов народа. Заводы оборонной промышленности должны стать действительно неприступной крепостью.</w:t>
      </w:r>
    </w:p>
    <w:p w14:paraId="028202D0"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Директорам заводов в месячный срок разработать и представить начальникам главков структуру своих заводов с учетом всех положений по организации производства, технологии труда, изложенных в настоящем приказе, а начальникам главков рассмотреть и дать мне на утверждение.</w:t>
      </w:r>
    </w:p>
    <w:p w14:paraId="50B29A3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XIV. По подготовке кадров</w:t>
      </w:r>
    </w:p>
    <w:p w14:paraId="6ED3E43C"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Начальнику ГУУЗ НКОП совместно с главками и заводами в месячный срок разработать план мероприятий по обеспечению подготовки во втузах НКОП специалистов-технологов, инструментальщиков, организаторов массового производства и конструкторов вооружения.</w:t>
      </w:r>
    </w:p>
    <w:p w14:paraId="51E7CCFA"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Начальнику отдела кадров НКОП совместно с начальниками отделов кадров главков провести проверку использования молодых специалистов на заводах. На основе настоящего приказа, а также моих приказов по отдельным отраслям, учитывающих их состояние и специфичность, начальникам главных управлений разработать по каждому заводу в отдельности конкретные технико-организационные мероприятия, обеспечивающие выполнение заданий на 1938 г., для чего </w:t>
      </w:r>
      <w:r w:rsidRPr="000816EF">
        <w:rPr>
          <w:rFonts w:ascii="Times New Roman" w:hAnsi="Times New Roman"/>
          <w:color w:val="000000" w:themeColor="text1"/>
          <w:sz w:val="16"/>
          <w:szCs w:val="16"/>
        </w:rPr>
        <w:lastRenderedPageBreak/>
        <w:t>начальникам и главным инженерам главных управлений выехать на заводы главка с группой руководящих работников, инженеров по всем основным участкам работы заводов.</w:t>
      </w:r>
    </w:p>
    <w:p w14:paraId="44AF8456"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Разработанные на заводе мероприятия обсудить с инженерно-техническим персоналом и с активом завода и издать приказом по главку. Работы закончить к 20 апреля 1938 г.</w:t>
      </w:r>
    </w:p>
    <w:p w14:paraId="1C74B834"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Работники оборонной промышленности на основе большевистской самокритики, вскрывая недостатки, ликвидируя последствия вредительства, имея огромную поддержку и помощь правительства, партии и лично т. Сталина, сумеют оправдать доверие, сделать из оборонной промышленности сильнейшую базу для вооружения лучшей в мире Красной армии.</w:t>
      </w:r>
    </w:p>
    <w:p w14:paraId="44CB5804"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оборонной промышленностиМ. Каганович</w:t>
      </w:r>
    </w:p>
    <w:p w14:paraId="47FC62FA"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386DDC46"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91"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Резолюция пленума ЦК ВКП(б) по докладам В. М. Молотова и Л. М. Кагановича, принятая 2 марта 1937 г. // Вопросы истории. 1993. № 10. Стр. 15.</w:t>
      </w:r>
    </w:p>
    <w:p w14:paraId="69A83FE5"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Пленум ЦК ВКП(б) состоялся 25 февраля — 5 марта 1937 г. Его решения обосновали разворачивание массовых репрессий в СССР. На пленуме обсуждались следующие вопросы: «Дело тт. Н. И. Бухарина и А. И. Рыкова» (докладчик Н. И. Ежов); «Об уроках вредительства, диверсии и шпионажа японо-немецко-троцкистских агентов» (докладчики В. М. Молотов, Л. М. Каганович и Н. И. Ежов); «О недостатках партийной работы и мерах ликвидации троцкистских и иных двурушников» (докладчик И. В. Сталин).</w:t>
      </w:r>
    </w:p>
    <w:p w14:paraId="76A8258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своем докладе Н. И. Ежов обвинил Бухарина и Рыкова в том, что они создали контрреволюционную организацию правых и «встали на путь прямой измены Родине, на путь террора против руководителей партии и советского правительства, на путь вредительства и диверсий в народном хозяйстве». В итоге было принято постановление, где, в частности, говорилось: «...Пленум ЦК ВКП(б) считает, что тт. Бухарин и Рыков заслуживают немедленного исключения из партии и предания суду военного трибунала. Но, исходя из того, что тт. Бухарин и Рыков в отличие от троцкистов и зиновьевцев не подвергались еще серьезным партийным взысканиям (не исключались из партии), пленум ЦК ВКП(б) постановил ограничиться тем, чтобы: 1. Исключить тт. Бухарина и Рыкова из состава кандидатов в члены ЦК ВКП(б) и из рядов ВКП(б); 2. Передать дело Бухарина и Рыкова в НКВД». В тот же день Бухарин и Рыков были арестованы.</w:t>
      </w:r>
    </w:p>
    <w:p w14:paraId="2BB5B1F9"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докладом по вопросу «Об уроках вредительства, диверсии и шпионажа японо-немецко-троцкистских агентов» по Народному комиссариату тяжелой промышленности СССР на пленуме выступил председатель СНК СССР В. М. Молотов. Докладчиком намечался Г. К. Орджоникидзе, но он за несколько дней до пленума покончил жизнь самоубийством. Молотов обвинил партийных и хозяйственных руководителей в политической близорукости, делячестве, обывательской беспечности, утверждал, что вредители имеются во всех отраслях народного хозяйства, во всех государственных организациях. Сообщив пленуму, что с 1 октября 1936 г. по 1 марта 1937 г. в различных наркоматах и ведомствах, не считая НКВД, НКИД и НКО, осуждено 2049  человек, Молотов заявил: «...из одной только этой справки, очень пустой, нужно уже выводы делать такие, что успокаиваться нам никак не приходится. Надо посерьезнее покопаться в вопросах, которые связаны с вредительством...». При этом Молотов игнорировал имевшиеся в его распоряжении материалы о фактическом состоянии дел в тяжелой промышленности, собранные Орджоникидзе. Последний иначе оценивал положение в отрасли. Накануне пленума Орджоникидзе провел ряд совещаний с руководящими хозяйственными работниками, для проверки данных НКВД направил комиссии на предприятия, в том числе — коксохимической промышленности Донбасса. На основании собранных материалов нарком тяжелой промышленности подготовил проект постановления по своему докладу. Этот проект постановления раскритиковал Сталин, сделавший на полях много замечаний язвительного характера, из которых вытекала необходимость коренной переработки проекта. Работа созданных Орджоникидзе комиссий подверглась резкой критике со стороны Молотова. Он обвинил членов комиссий в политической близорукости, отсутствии политической бдительности, неумении отличить вредительство от обычных недостатков в работе. Вскоре после пленума большинство руководителей и членов комиссий было арестовано и расстреляно.</w:t>
      </w:r>
    </w:p>
    <w:p w14:paraId="74795AD2"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докладом о положении дел в Наркомате путей сообщения СССР выступил Л. М. Каганович. О ситуации в органах НКВД — Н. И. Ежов. В принятой пленумом резолюции по докладам Молотова и Кагановича говорилось о широком размахе вредительства во всех отраслях народного хозяйства, советские и хозяйственные кадры обвинялись в политической близорукости, отсутствии бдительности, самоуспокоенности и обывательском благодушии. В резолюции по докладу Ежова задача разоблачить и разгромить «врагов народа» возлагалась на органы НКВД.</w:t>
      </w:r>
    </w:p>
    <w:p w14:paraId="6E9E216C"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докладом «О недостатках партийной работы и мерах ликвидации троцкистских и иных двурушников» выступил И. В. Сталин. Чтобы обосновать и оправдать массовые репрессии, Сталин развил выдвинутый им еще в 1933 г. тезис о том, что в период завершения строительства социализма классовая борьба будто бы должна все более и более обостряться. В его докладе содержались прямые указания карательным органам направить репрессии против партийных кадров. На основании содержавшихся в докладе и заключительном слове Сталина указаний в резолюции пленума было выражено политическое недоверие секретарям обкомов, горкомов, райкомов и другим ответственным работникам партийных органов. После пленума репрессии в стране приняли особенно широкий размах. (РГАСПИ. Ф. 85. Оп. 29. Д. 156. Л. 1</w:t>
      </w:r>
      <w:r w:rsidRPr="000816EF">
        <w:rPr>
          <w:rFonts w:ascii="Times New Roman" w:hAnsi="Times New Roman"/>
          <w:color w:val="000000" w:themeColor="text1"/>
          <w:sz w:val="16"/>
          <w:szCs w:val="16"/>
        </w:rPr>
        <w:noBreakHyphen/>
        <w:t>15; Д. 158. Л. 1</w:t>
      </w:r>
      <w:r w:rsidRPr="000816EF">
        <w:rPr>
          <w:rFonts w:ascii="Times New Roman" w:hAnsi="Times New Roman"/>
          <w:color w:val="000000" w:themeColor="text1"/>
          <w:sz w:val="16"/>
          <w:szCs w:val="16"/>
        </w:rPr>
        <w:noBreakHyphen/>
        <w:t>18; Стенограмма февральско-мартовского (1937 г.) пленума ЦК ВКП(б) — Вопросы истории. 1992. № 2</w:t>
      </w:r>
      <w:r w:rsidRPr="000816EF">
        <w:rPr>
          <w:rFonts w:ascii="Times New Roman" w:hAnsi="Times New Roman"/>
          <w:color w:val="000000" w:themeColor="text1"/>
          <w:sz w:val="16"/>
          <w:szCs w:val="16"/>
        </w:rPr>
        <w:noBreakHyphen/>
        <w:t>12; 1993. № 2</w:t>
      </w:r>
      <w:r w:rsidRPr="000816EF">
        <w:rPr>
          <w:rFonts w:ascii="Times New Roman" w:hAnsi="Times New Roman"/>
          <w:color w:val="000000" w:themeColor="text1"/>
          <w:sz w:val="16"/>
          <w:szCs w:val="16"/>
        </w:rPr>
        <w:noBreakHyphen/>
        <w:t>9; 1994. № 1</w:t>
      </w:r>
      <w:r w:rsidRPr="000816EF">
        <w:rPr>
          <w:rFonts w:ascii="Times New Roman" w:hAnsi="Times New Roman"/>
          <w:color w:val="000000" w:themeColor="text1"/>
          <w:sz w:val="16"/>
          <w:szCs w:val="16"/>
        </w:rPr>
        <w:noBreakHyphen/>
        <w:t>2, 6, 8, 10</w:t>
      </w:r>
      <w:r w:rsidRPr="000816EF">
        <w:rPr>
          <w:rFonts w:ascii="Times New Roman" w:hAnsi="Times New Roman"/>
          <w:color w:val="000000" w:themeColor="text1"/>
          <w:sz w:val="16"/>
          <w:szCs w:val="16"/>
        </w:rPr>
        <w:noBreakHyphen/>
        <w:t>11; 1995. № 1</w:t>
      </w:r>
      <w:r w:rsidRPr="000816EF">
        <w:rPr>
          <w:rFonts w:ascii="Times New Roman" w:hAnsi="Times New Roman"/>
          <w:color w:val="000000" w:themeColor="text1"/>
          <w:sz w:val="16"/>
          <w:szCs w:val="16"/>
        </w:rPr>
        <w:noBreakHyphen/>
        <w:t>12).</w:t>
      </w:r>
    </w:p>
    <w:p w14:paraId="4375253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92"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Декабрьский пленум ЦК ВКП(б) 1935 г. состоялся в Москве 21</w:t>
      </w:r>
      <w:r w:rsidRPr="000816EF">
        <w:rPr>
          <w:rFonts w:ascii="Times New Roman" w:hAnsi="Times New Roman"/>
          <w:color w:val="000000" w:themeColor="text1"/>
          <w:sz w:val="16"/>
          <w:szCs w:val="16"/>
        </w:rPr>
        <w:noBreakHyphen/>
        <w:t>25 декабря. На нем были рассмотрены вопросы развития промышленности и транспорта в связи с развернувшимся в стране стахановским движением и итоги проверки партийных документов. В принятой резолюции по первому пункту указывалось, что созданию в короткий срок мощной тяжелой промышленности способствовало и стахановское движение, сутью которого является новая организация труда, рационализация технологических процессов, правильное разделение труда в производстве, освобождение квалифицированных рабочих от второстепенной работы, обеспечение быстрого роста производительности труда, а также значительное повышение зарплаты рабочих и служащих и культурно-технического уровня рабочего класса. Для более широкого распространения стахановского движения в резолюции было предложено сломить сопротивление консервативно мыслящих хозяйственников и ИТР, поставить во главе этого движения его сторонников, заменить существующие технические нормы более высокими, повысить нормы выработки так, чтобы сохранились прежние расценки, но увеличился фонд заработной платы. По отдельным отраслям народного хозяйства в резолюции были предложены конкретные мероприятия. (КПСС в резолюциях и решениях съездов, конференций и пленумов ЦК. Изд. 9</w:t>
      </w:r>
      <w:r w:rsidRPr="000816EF">
        <w:rPr>
          <w:rFonts w:ascii="Times New Roman" w:hAnsi="Times New Roman"/>
          <w:color w:val="000000" w:themeColor="text1"/>
          <w:sz w:val="16"/>
          <w:szCs w:val="16"/>
        </w:rPr>
        <w:noBreakHyphen/>
        <w:t>е. Т. 6. — М., 1985. Стр. 284, 285-286.)</w:t>
      </w:r>
    </w:p>
    <w:p w14:paraId="0022A2DB"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93"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КПСС в резолюциях и решениях съездов, конференций и пленумов ЦК. Изд. 9. Т. 6. — М.: Издательство политической литературы, 1985. Стр. 286, 288.</w:t>
      </w:r>
    </w:p>
    <w:p w14:paraId="4BCE4B2E"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94"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Собрание законов и распоряжений Рабоче-крестьянского правительства СССР. 1938. Стр. 45.</w:t>
      </w:r>
    </w:p>
    <w:p w14:paraId="4426F037"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295" w:anchor="s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“Новая обстановка — новые задачи хозяйственного строительства”. Речь на совещании хозяйственников 23 июня 1931 г. // «Правда», № 183, 5 июля 1931 г.</w:t>
      </w:r>
    </w:p>
    <w:p w14:paraId="24DA414D" w14:textId="77777777" w:rsidR="00DB295D" w:rsidRPr="000816EF" w:rsidRDefault="00DB295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8044. Оп. 1. Д. 38. Л. 69-78. Типографский экз. (17757).</w:t>
      </w:r>
    </w:p>
    <w:p w14:paraId="64080036" w14:textId="77777777" w:rsidR="00DB295D" w:rsidRPr="000816EF" w:rsidRDefault="00DB295D" w:rsidP="000816EF">
      <w:pPr>
        <w:spacing w:after="0" w:line="240" w:lineRule="auto"/>
        <w:jc w:val="both"/>
        <w:rPr>
          <w:rFonts w:ascii="Times New Roman" w:hAnsi="Times New Roman"/>
          <w:color w:val="000000" w:themeColor="text1"/>
          <w:sz w:val="16"/>
          <w:szCs w:val="16"/>
        </w:rPr>
      </w:pPr>
    </w:p>
    <w:p w14:paraId="556F7D83" w14:textId="77777777" w:rsidR="00F85D78" w:rsidRPr="000816EF" w:rsidRDefault="00F85D78" w:rsidP="000816EF">
      <w:pPr>
        <w:autoSpaceDE w:val="0"/>
        <w:autoSpaceDN w:val="0"/>
        <w:adjustRightInd w:val="0"/>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марта 1938 г. в приказе Наркома оборонной промышленности Л. М. Кагановича №103 указывалось, что: «Осуществление значительного роста производства в сравнительно короткий срок требует резкого повышения темпов производства. Мелко-серийное производство должно превратиться в крупносерийное, последнее в необходимых случаях должно превратиться в массовое… Главная задача состоит в том, чтобы максимально усилить организационно-техническое руководство во всех звеньях оборонной промышленности» (20074).</w:t>
      </w:r>
    </w:p>
    <w:p w14:paraId="312EFE6E" w14:textId="77777777" w:rsidR="00F85D78" w:rsidRPr="000816EF" w:rsidRDefault="00F85D78" w:rsidP="000816EF">
      <w:pPr>
        <w:autoSpaceDE w:val="0"/>
        <w:autoSpaceDN w:val="0"/>
        <w:adjustRightInd w:val="0"/>
        <w:spacing w:after="0" w:line="240" w:lineRule="auto"/>
        <w:jc w:val="both"/>
        <w:rPr>
          <w:rFonts w:ascii="Times New Roman" w:hAnsi="Times New Roman"/>
          <w:color w:val="0070C0"/>
          <w:sz w:val="16"/>
          <w:szCs w:val="16"/>
        </w:rPr>
      </w:pPr>
    </w:p>
    <w:p w14:paraId="702F64E6"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марта 1938 опросом членов ПБ</w:t>
      </w:r>
    </w:p>
    <w:p w14:paraId="653EC1CA"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167.- Вопрос К.О.</w:t>
      </w:r>
    </w:p>
    <w:p w14:paraId="339D5480"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заключении договора с фирмой "Шкода".</w:t>
      </w:r>
    </w:p>
    <w:p w14:paraId="35BF7E7A"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0E63EF35"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Для заключения договора с фирмой "Шкода" послать в Чехословакию комиссию под председательством т.Кулика в составе т.т. Ванникова В.Л., Панченко Е.А., Лямина, Кочугурова В.П. и Черникова.</w:t>
      </w:r>
    </w:p>
    <w:p w14:paraId="2ADC7269"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Комиссии т. Кулика при заключении договора на приобретение 305 мм.гаубицы и 210 мм.пушки исходить из суммы в 2.250.000 - 2.400.000 ам. долларов и добиться разрешения изучения инженерами СССР всего технологиче</w:t>
      </w:r>
      <w:r w:rsidRPr="000816EF">
        <w:rPr>
          <w:rFonts w:ascii="Times New Roman" w:hAnsi="Times New Roman"/>
          <w:color w:val="0070C0"/>
          <w:sz w:val="16"/>
          <w:szCs w:val="16"/>
        </w:rPr>
        <w:softHyphen/>
        <w:t>ского, процесса изготовления этих систем на заводах „Шко</w:t>
      </w:r>
      <w:r w:rsidRPr="000816EF">
        <w:rPr>
          <w:rFonts w:ascii="Times New Roman" w:hAnsi="Times New Roman"/>
          <w:color w:val="0070C0"/>
          <w:sz w:val="16"/>
          <w:szCs w:val="16"/>
        </w:rPr>
        <w:softHyphen/>
        <w:t>да'' особенно по металлургии.</w:t>
      </w:r>
    </w:p>
    <w:p w14:paraId="661DFBC9"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При заключении договора на приобретение 2-х систем 76.2 мм. зенпушки (а) не выходить за пределы 1.000.000 - 1.200.000 ам.долларов. В случае принятия второго варианта (б) на приобретение 10 батарей 76,2 мм. пушек, предложить т.Кулики сообщить в КО дополнительно, необходимую для этой цели сумму.</w:t>
      </w:r>
    </w:p>
    <w:p w14:paraId="27513F76"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В случае пожелания фирмы "Шкода" получить в счет платежей по заключенным договорам советский чугун, желез</w:t>
      </w:r>
      <w:r w:rsidRPr="000816EF">
        <w:rPr>
          <w:rFonts w:ascii="Times New Roman" w:hAnsi="Times New Roman"/>
          <w:color w:val="0070C0"/>
          <w:sz w:val="16"/>
          <w:szCs w:val="16"/>
        </w:rPr>
        <w:softHyphen/>
        <w:t>ную руду, марганец и нефть - разрешить комиссии т. Кулика согласиться на оплату заказов вышеуказанным сырьем в размере 50% сумм от заключенных договоров.</w:t>
      </w:r>
    </w:p>
    <w:p w14:paraId="72FC6BDA"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Поручить Комиссии т. Кулика вести переговоры в Чехословакии на приобретение технической помощи для орга</w:t>
      </w:r>
      <w:r w:rsidRPr="000816EF">
        <w:rPr>
          <w:rFonts w:ascii="Times New Roman" w:hAnsi="Times New Roman"/>
          <w:color w:val="0070C0"/>
          <w:sz w:val="16"/>
          <w:szCs w:val="16"/>
        </w:rPr>
        <w:softHyphen/>
        <w:t>низации производства в СООР нитро-глицеринового холодно</w:t>
      </w:r>
      <w:r w:rsidRPr="000816EF">
        <w:rPr>
          <w:rFonts w:ascii="Times New Roman" w:hAnsi="Times New Roman"/>
          <w:color w:val="0070C0"/>
          <w:sz w:val="16"/>
          <w:szCs w:val="16"/>
        </w:rPr>
        <w:softHyphen/>
        <w:t>го пороха.</w:t>
      </w:r>
    </w:p>
    <w:p w14:paraId="58C2902A"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Проект предложения, после переговоров по этому воп</w:t>
      </w:r>
      <w:r w:rsidRPr="000816EF">
        <w:rPr>
          <w:rFonts w:ascii="Times New Roman" w:hAnsi="Times New Roman"/>
          <w:color w:val="0070C0"/>
          <w:sz w:val="16"/>
          <w:szCs w:val="16"/>
        </w:rPr>
        <w:softHyphen/>
        <w:t>росу, т.Кулику доложить Комитету Обороны.</w:t>
      </w:r>
    </w:p>
    <w:p w14:paraId="3B2192C5"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Е) Срок командировки установить - 10 дней.</w:t>
      </w:r>
    </w:p>
    <w:p w14:paraId="12085E8B"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Ж) Отпустить в распоряжение Председателя Комиссии тов.Кулика:</w:t>
      </w:r>
    </w:p>
    <w:p w14:paraId="661FBF34"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на представительские расходы ам. долларов 3.000;</w:t>
      </w:r>
    </w:p>
    <w:p w14:paraId="6AF71D62"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на производство опытных стрельб 75 мм. зенитных пушек и других систем 25.000 ам. долларов.</w:t>
      </w:r>
    </w:p>
    <w:p w14:paraId="252F1D3B"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Сурвилло, Ворошилову, Кагановичу М.М. - все.; Ежову - а,е; Литвинову - а,р; Андрееву - а.</w:t>
      </w:r>
    </w:p>
    <w:p w14:paraId="1B81382D" w14:textId="77777777" w:rsidR="00F85D78" w:rsidRPr="000816EF" w:rsidRDefault="00F85D7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состоялось заседание ПБ и подписан Протокол № 59 (22911)</w:t>
      </w:r>
    </w:p>
    <w:p w14:paraId="4754E4B9" w14:textId="77777777" w:rsidR="00F85D78" w:rsidRPr="000816EF" w:rsidRDefault="00F85D78" w:rsidP="000816EF">
      <w:pPr>
        <w:spacing w:after="0" w:line="240" w:lineRule="auto"/>
        <w:jc w:val="both"/>
        <w:rPr>
          <w:rFonts w:ascii="Times New Roman" w:hAnsi="Times New Roman"/>
          <w:color w:val="0070C0"/>
          <w:sz w:val="16"/>
          <w:szCs w:val="16"/>
        </w:rPr>
      </w:pPr>
    </w:p>
    <w:p w14:paraId="21FCFE45" w14:textId="77777777" w:rsidR="00DB295D"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14 марта 1938 г. из АБТУ РККА в Управлении делами НКО были направлены проект постановления Комитета обороны при СНК СССР «О типах танков для вооружения танковых войск РККА» и проект письма от имени народного комиссара обороны СССР на имя председателя СНК СССР В.М. Молотова.</w:t>
      </w:r>
    </w:p>
    <w:p w14:paraId="01B37111" w14:textId="77777777" w:rsidR="00DB295D"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Следует заметить, что текст проекта письма на имя В.М. Молотова практически полностью совпадал с текстом доклада Д.Г. Павлова от 21 февраля 1938 г. за исключением следующего: пункты 2 и 3 второго раздела доклада Д.Г. Павлова, касавшиеся разработки двух танков типа Т-26 (гусеничного) и БТ (колесно-гусеничного), в письме на имя В.М. Молотова были объединены в один пункт следующего содержания: </w:t>
      </w:r>
    </w:p>
    <w:p w14:paraId="5C053E0A" w14:textId="77777777" w:rsidR="00DB295D" w:rsidRPr="000816EF" w:rsidRDefault="00DB295D"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Танк, предназначенный для действий с пехотой (конницей) и в составе самостоятельных танковых соединений должен быть один. </w:t>
      </w:r>
    </w:p>
    <w:p w14:paraId="5029ED8F" w14:textId="77777777" w:rsidR="00DB295D"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Для достижения этой цели необходимо разработать два типа танка, один чисто гусеничный и другой – колесно-гусеничный. Всесторонне испытать их в течение 1939 г. и после этого принять на вооружение, взамен танков БТ и Т-26 тот, который будет отвечать всем требованиям»</w:t>
      </w:r>
      <w:r w:rsidRPr="000816EF">
        <w:rPr>
          <w:rFonts w:ascii="Times New Roman" w:eastAsia="Times New Roman" w:hAnsi="Times New Roman"/>
          <w:color w:val="000000" w:themeColor="text1"/>
          <w:sz w:val="16"/>
          <w:szCs w:val="16"/>
          <w:lang w:eastAsia="ru-RU"/>
        </w:rPr>
        <w:t xml:space="preserve">. </w:t>
      </w:r>
    </w:p>
    <w:p w14:paraId="738B7551" w14:textId="77777777" w:rsidR="00DB295D"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4. Оп. 19. Д. 55. Л. 14]</w:t>
      </w:r>
    </w:p>
    <w:p w14:paraId="4820939F" w14:textId="77777777" w:rsidR="00DB295D"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Кроме этого в письме на имя В.М. Молотова был добавлен пункт о необходимости разработки нового 7,62-мм танкового пулемета. </w:t>
      </w:r>
    </w:p>
    <w:p w14:paraId="24CC0385" w14:textId="77777777" w:rsidR="00DB295D"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Полученные Управлением делами НКО проект постановления Комитета обороны «О типах танков для вооружения танковых войск РККА» и проект письма на имя В.М. Молотова 17 марта 1938 г. были размножены в 10 экземплярах. При этом тест письма остался без изменений, а в проект постановления были внесены незначительные исправления, касавшиеся срока изготовления опытного образца плавающего гусеничного танка. В окончательной редакции проект постановления «О типах танков для вооружения танковых войск РККА» от 17 марта 1938 г. (17545).</w:t>
      </w:r>
    </w:p>
    <w:p w14:paraId="41AFC71B" w14:textId="77777777" w:rsidR="00DB295D" w:rsidRPr="000816EF" w:rsidRDefault="00DB295D" w:rsidP="000816EF">
      <w:pPr>
        <w:spacing w:after="0" w:line="240" w:lineRule="auto"/>
        <w:jc w:val="both"/>
        <w:rPr>
          <w:rFonts w:ascii="Times New Roman" w:eastAsia="Times New Roman" w:hAnsi="Times New Roman"/>
          <w:color w:val="000000" w:themeColor="text1"/>
          <w:sz w:val="16"/>
          <w:szCs w:val="16"/>
          <w:lang w:eastAsia="ru-RU"/>
        </w:rPr>
      </w:pPr>
    </w:p>
    <w:p w14:paraId="0F761CB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413884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03B46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был расстрелян Н.Бухарин (3481).</w:t>
      </w:r>
    </w:p>
    <w:p w14:paraId="6D0488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05081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61361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095DF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Вена. Указ А.Гитлера о присоединении Австрии к Германскому рейху в качестве отдельной провинции. Ликвидация независимости Австрии (7444).</w:t>
      </w:r>
    </w:p>
    <w:p w14:paraId="70A221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E6F6C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59706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DEC57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в НИИ ВВС в ходе гос. испытаний ВМГ СБ бис 3 в зимних условиях, которые шли с 10 марта 1938 был выполнен горизонтальный полет у земли (2723).</w:t>
      </w:r>
    </w:p>
    <w:p w14:paraId="6EF662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3C6A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 член Совета по авиации при Комитете обороны СНК полковник Шевченко писал письмо № 00303 председателю Совета по авиации при КО маршалу Ворошилову</w:t>
      </w:r>
    </w:p>
    <w:p w14:paraId="11BDF2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Выписка из доклада</w:t>
      </w:r>
    </w:p>
    <w:p w14:paraId="3F12E0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вопрос – о предстоящей реорганизации ВВС в части опытных работ по вооружению. Командованием ВВС предполагается опытное строительство по вооружению разделить, оставив в управлении авиавооружения пулеметы, пушки, пули, снаряды, бомбы и взрыватели, а все установки (лафеты) и приспособления для управления огнем, т.е. турели, неподвижные установки, синхронизаторы, бомбодержатели, сбрасыватели, химическое вооружение, приспособления для перезарядки и т.п. передать в техническое управление (НИИ ВВС).</w:t>
      </w:r>
    </w:p>
    <w:p w14:paraId="524848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лично считаю, что такая организация разделения вооружения ВВС между двумя организациями может явиться тормозом в развитии авиационного оружия. В прошлом, до 1935 года точно такое разделение существовало между АУ и ВВС. Результаты получились весьма плачевные и все было объединено в управление авиавооружения. Но недостатком последней организации опытных работ по ВВС явилось то, что единого технического центра в ВВС, который бы отвечал за самолет в целом, как за боевую единицу, со всем его вооружением, оборудованием и всем к нему относящимся, начиная от разработки системы вооружения и кончая вводом в строй боевого самолета не было.</w:t>
      </w:r>
    </w:p>
    <w:p w14:paraId="3A0CCA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Самолетчики и мотористы работали в отрыве от вооруженцев, спецслужбы в отрыве от тех и других. Кроме того, сосредоточить все внимание на опытной работе они не могли, так как они же, кроме опытной работы занимались во всех отделах валовыми заказами и снабжением. Сами опытные работы были раздроблены в каждом управлении в нескольких отделах по узким специальностям. Такая система является хорошей почвой для вредителей там, где они окажутся.</w:t>
      </w:r>
    </w:p>
    <w:p w14:paraId="17BC1C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лично считаю, что всем опытным строительством ВВС должно ведать единое техническое управление, отвечающее в целом за создание и внедрение в строй боевого самолета со всем его вооружением и спецслужбами. Все же снабжение и валовые заказы должны быть сосредоточены в управлении снабжения.</w:t>
      </w:r>
    </w:p>
    <w:p w14:paraId="26A0A4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Намечающееся раздробление авиавооружения между техническим управлением и АВ ВВС, считаю недостаточно продуманным.</w:t>
      </w:r>
    </w:p>
    <w:p w14:paraId="7BDEC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Одной из причин отставания авиавооружения являлась и продолжает являться то, что оно почти никогда не отрабатывалось и не подавалось на испытания в комплексе (пулемет, установка, прицел): сначала делали одно, а потом начинали разрабатывать и прилаживать к нему другое. В результате оружие до строя доводилось годами. И если получалось хорошее оружие, то наспех приготовленные к нему установки или прицелы, зачастую получались плохими. Это при условии когда вооружением ведает одна организация, когда же за систему комплексного вооружения будут отвечать две организации – положение безусловно ухудшится.</w:t>
      </w:r>
    </w:p>
    <w:p w14:paraId="2CE41C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 один авиационный пулемет или пушку нельзя отрабатывать без соответствующей ей установки (лафета), так как само оружие должно быть тесно связано с установкой (питание, система управления огнем, перезарядки и т.п.).</w:t>
      </w:r>
    </w:p>
    <w:p w14:paraId="463833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Пулемет или пушка без установки может работать отлично, но стоит плохо увязать одно с другим и результаты получатся прямо противоположные. Это подтверждает целый ряд примеров из практики.</w:t>
      </w:r>
    </w:p>
    <w:p w14:paraId="75122F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Мне кажется, что лучшим решением вопроса для пользы дела будет сосредоточение всех видов опытного строительства по вооружению в едином техническом управлении, ведающем не только вооружением, но самолетом в целом как боевой единицей. Отрыв оружия от самолета вряд ли принесет пользу.</w:t>
      </w:r>
    </w:p>
    <w:p w14:paraId="55C0D5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Такое мнение мною было изложено дважды в докладах начальнику ВВС (7479, 89-90).</w:t>
      </w:r>
    </w:p>
    <w:p w14:paraId="61D3AC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847DEE" w14:textId="77777777" w:rsidR="007B2077" w:rsidRPr="000816EF" w:rsidRDefault="007B20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 глава НКОП М.М.Каганович обратился к наркому обороны К.Е.Ворошилову с просьбой принять 200 не полностью укомплектованных самолетов (18627).</w:t>
      </w:r>
    </w:p>
    <w:p w14:paraId="45DFC30A" w14:textId="77777777" w:rsidR="007B2077" w:rsidRPr="000816EF" w:rsidRDefault="007B2077" w:rsidP="000816EF">
      <w:pPr>
        <w:spacing w:after="0" w:line="240" w:lineRule="auto"/>
        <w:jc w:val="both"/>
        <w:rPr>
          <w:rFonts w:ascii="Times New Roman" w:hAnsi="Times New Roman"/>
          <w:color w:val="000000" w:themeColor="text1"/>
          <w:sz w:val="16"/>
          <w:szCs w:val="16"/>
        </w:rPr>
      </w:pPr>
    </w:p>
    <w:p w14:paraId="344A3D9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в НИИ ВВС закончились гос. испытания самолета УТ-1 № 10, которые проходили с 1 февраля 1938 (6889).</w:t>
      </w:r>
    </w:p>
    <w:p w14:paraId="1F296D0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УТ-1 № 150010 производства завода 3 комбината 150</w:t>
      </w:r>
    </w:p>
    <w:p w14:paraId="134753B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Учебно-тренировочный для тренировки летчиков-истребителей и переходный от учебных к истребителям.</w:t>
      </w:r>
    </w:p>
    <w:p w14:paraId="3264897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Одноместный, свободнонесущий моноплан с низкорасположенным крылом. Фюзеляж ферменный из труб мягкой стали. Крыло деревянное, двухлонжеронное – сквозное. Полетный вес 620 кг.</w:t>
      </w:r>
    </w:p>
    <w:p w14:paraId="55F9CA0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Указанный самолет представляет собой 10 машину из головной серии завода 3 комбината 150 и гос. испытания в зимних условиях проходил впервые.</w:t>
      </w:r>
    </w:p>
    <w:p w14:paraId="6AC96DA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летных испытаний обнаружен ряд дефектов, затрудняющих нормальную эксплуатацию самолета в зимних условиях при низких температурах.</w:t>
      </w:r>
    </w:p>
    <w:p w14:paraId="4C806F1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обнаружен ряд дефектов производственного порядка.</w:t>
      </w:r>
    </w:p>
    <w:p w14:paraId="7632B3D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 зимних условиях испытания не выдержал (6889, 167-168).</w:t>
      </w:r>
    </w:p>
    <w:p w14:paraId="122B6F2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39F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 закончились совместные (заводские и государственные) испытания самолета У2-ВС, которые проходили с 13 марта 1938</w:t>
      </w:r>
    </w:p>
    <w:p w14:paraId="4E0B9F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5D4A8A" w:rsidRPr="000816EF" w14:paraId="24B80D80" w14:textId="77777777">
        <w:tc>
          <w:tcPr>
            <w:tcW w:w="1951" w:type="dxa"/>
            <w:tcBorders>
              <w:top w:val="single" w:sz="12" w:space="0" w:color="auto"/>
            </w:tcBorders>
          </w:tcPr>
          <w:p w14:paraId="2EEA6A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w:t>
            </w:r>
          </w:p>
        </w:tc>
        <w:tc>
          <w:tcPr>
            <w:tcW w:w="8647" w:type="dxa"/>
            <w:tcBorders>
              <w:top w:val="single" w:sz="12" w:space="0" w:color="auto"/>
            </w:tcBorders>
          </w:tcPr>
          <w:p w14:paraId="71F6D0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Первые контрольные полеты сдатчика завода № 23 летчика Семененко и инженера летчика НИИ ВВС Расстригина</w:t>
            </w:r>
          </w:p>
        </w:tc>
      </w:tr>
      <w:tr w:rsidR="005D4A8A" w:rsidRPr="000816EF" w14:paraId="7F5FF709" w14:textId="77777777">
        <w:tc>
          <w:tcPr>
            <w:tcW w:w="1951" w:type="dxa"/>
          </w:tcPr>
          <w:p w14:paraId="43EA9F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года</w:t>
            </w:r>
          </w:p>
        </w:tc>
        <w:tc>
          <w:tcPr>
            <w:tcW w:w="8647" w:type="dxa"/>
          </w:tcPr>
          <w:p w14:paraId="1AE933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в г. Красногвардейск и два полета на стрельбу с передней и задней огневой точки летчика в/ч 6268 Парфентьева и штурмана Невзорова, летчика-инженера Расстригина и штурмана Невзорова (обратный перелет в Ленинград)</w:t>
            </w:r>
          </w:p>
        </w:tc>
      </w:tr>
      <w:tr w:rsidR="005D4A8A" w:rsidRPr="000816EF" w14:paraId="2DA7A936" w14:textId="77777777">
        <w:tc>
          <w:tcPr>
            <w:tcW w:w="1951" w:type="dxa"/>
            <w:tcBorders>
              <w:bottom w:val="single" w:sz="12" w:space="0" w:color="auto"/>
            </w:tcBorders>
          </w:tcPr>
          <w:p w14:paraId="1F951D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w:t>
            </w:r>
          </w:p>
        </w:tc>
        <w:tc>
          <w:tcPr>
            <w:tcW w:w="8647" w:type="dxa"/>
            <w:tcBorders>
              <w:bottom w:val="single" w:sz="12" w:space="0" w:color="auto"/>
            </w:tcBorders>
          </w:tcPr>
          <w:p w14:paraId="36A687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в г. Красногвардейск и два полета на стрельбу с передней точки, бомбометание и фотографирование (летчики – Парфентьев, Расстригин, штурман Невзоров). Обратный перелет в Ленинград (4183).</w:t>
            </w:r>
          </w:p>
        </w:tc>
      </w:tr>
    </w:tbl>
    <w:p w14:paraId="141353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6FDD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был сделан первый полет на Sev-2PA-A амфибии в США в присутствии представителей Амторга, ГУАП, ВВС РККА и ВВС РКВМФ (1609,33).</w:t>
      </w:r>
    </w:p>
    <w:p w14:paraId="129570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A032B5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Нач. ПТО 19 ГУ НКОП Гудков писал письмо № 220/98м в Секретариат НАРКОМА ОБОРОННОЙ ПРОМЫШЛЕННОСИ тов. Герасеву, КОПИЯ: Нач. ОСОБОЮ СЕКТОРА тов. Сиротинскому вУВВС РЕМОТДЕЛ тов. ЖУРАВЛЕВУ</w:t>
      </w:r>
    </w:p>
    <w:p w14:paraId="36A3A1B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Настоящим сообщаю,что вопросы реализации постановления Правительства № 179сс от 14 ноября 1937 г. в части передачи НКМАШУ чертежей ремонтного инструмента и приспособлений для ремонта Авиамоторов, находятся в следующем состоянии:</w:t>
      </w:r>
    </w:p>
    <w:p w14:paraId="3E7FF14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 мотору М-25</w:t>
      </w:r>
    </w:p>
    <w:p w14:paraId="4D57032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на ремонтный инструмент и приспособления посылались в наркоммаш двумя партиями при письмах № 220/750 от 29.1 с.г. и № 2-01-01 от 7 марта т.г. Чертежи полностью укомплентованны в соответствии с утвержденной ВВС РККА спесификацией. Независимо от чертежей, посланных 1-м Гл. Управлением НКОП - завод № 19 непосредственно направил в НАРКОММАШ - 5 комплектов</w:t>
      </w:r>
    </w:p>
    <w:p w14:paraId="1E22013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мотору М-87</w:t>
      </w:r>
    </w:p>
    <w:p w14:paraId="1996288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на ремонтный инструмент и приспособления посылались в Наркоммаш тремя партиями при письмах: № 220/750 от 29.1-38 г., № 2—01-01 от 3.2-38 г. и № 2-01-01 от 15ю2-38 г. Чертежи полностью укомплектованы в соответстветствии с утвержденной ВВС РККА спесификацией.</w:t>
      </w:r>
    </w:p>
    <w:p w14:paraId="309C77D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мотору М-34</w:t>
      </w:r>
    </w:p>
    <w:p w14:paraId="7DAE359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направлялись Наркоммаш двумя партиями: при письме № 220/700 от 29.1 с.г. и № 2-01-01 от 13.1 с.г. Чертежи полностью укомплектованы.</w:t>
      </w:r>
    </w:p>
    <w:p w14:paraId="1F49D9F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мотору М-11</w:t>
      </w:r>
    </w:p>
    <w:p w14:paraId="6F3A932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направлялись в Наркоммаш двумя партиями: 29.1 с. г. при письме № 220/750 и 3.3. с.г. при письме № 2-01-01, оставшиеся 4 позиц. чертежи высылаются в Наркоммаш 15 марта с.г. Этим будут полностью укомплектованы чертежи на ремонтный инструмент и приспособления, в соответствии о утвержденной ВВС РККА спесификацией.</w:t>
      </w:r>
    </w:p>
    <w:p w14:paraId="352BCCC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мотору М-100</w:t>
      </w:r>
    </w:p>
    <w:p w14:paraId="6C5CD71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на ремонтный инструмент и приспособления в адрес Наркоммаша высылались двумя партиями: при письме № 220/700 от 29.1 с.г. и № 2-01-01 от 4.3 с.г. Чертежи полностью укомплектованы в соответстветствии с утвержденной ВВС РККА спесификацией.</w:t>
      </w:r>
    </w:p>
    <w:p w14:paraId="40B3BE62"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 Отсылка чертежей партиями происходила по причине изменения конструкции приспособлений (9843,105).</w:t>
      </w:r>
    </w:p>
    <w:p w14:paraId="4A9B7E5B"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B51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Пом. Нач. НКОП Д.Герасев писал Нач. ПГУ Беляйкину письмо 502сс о том, что Зам. Пред. СНК А.И.М. письмом от 11 марта 1938 N 950/ко сообщил, что СНК отметил невыполнение НКТП постановления Правительства N 79сс от 4 августа 1937 в части изготовления металлоконструкций, их монтажа и установки для жидкого кислорода на заводах ВАТ и 18...(2140,59).</w:t>
      </w:r>
    </w:p>
    <w:p w14:paraId="46774A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972E2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 Начальник НИП АВ ВВС полковник Шевченко и Военком НИП АВ ВВС в/инженер 3 ранга Горбатов 16 марта 1938 года утвердили Отчет о повторных полигонных испытаниях 4-х синхронных пулеметов ПВ-1 установленных на самолете И-15 "БИС" предъявленных заводом N 1 и опытной партии патронов "ШКАС" с легкой пулей обр. 1908 г. и трассирующей з-да N 38 при синхронной стрельбе из пулемета ПВ-1</w:t>
      </w:r>
    </w:p>
    <w:p w14:paraId="776B10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17125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Повторные испытания имеют целью проверить:</w:t>
      </w:r>
    </w:p>
    <w:p w14:paraId="4CC9B7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Надежность и безотказность работы синхронной пулеметной установки:</w:t>
      </w:r>
    </w:p>
    <w:p w14:paraId="71868D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4-х пулеметов ПВ-1;</w:t>
      </w:r>
    </w:p>
    <w:p w14:paraId="52007C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крепления пулеметов;</w:t>
      </w:r>
    </w:p>
    <w:p w14:paraId="77AFFA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системы питания пулеметов;</w:t>
      </w:r>
    </w:p>
    <w:p w14:paraId="353AAC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системы перезарядки пулеметов;</w:t>
      </w:r>
    </w:p>
    <w:p w14:paraId="26F465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системы управления огнем;</w:t>
      </w:r>
    </w:p>
    <w:p w14:paraId="08D56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пульпривода;</w:t>
      </w:r>
    </w:p>
    <w:p w14:paraId="7EB80C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Системы охлаждения и отвода газов.</w:t>
      </w:r>
    </w:p>
    <w:p w14:paraId="75B461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Удобства действия с синхронной пулеметной установкой летчика, как на земле так и в воздухе.</w:t>
      </w:r>
    </w:p>
    <w:p w14:paraId="240EB1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Относ и разнос при стрельбе.</w:t>
      </w:r>
    </w:p>
    <w:p w14:paraId="62C777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Удобства эксплоатации синхронной пулеметной установки на земле: монтаж, регулировка, пристрелка, заряжание и чистка.</w:t>
      </w:r>
    </w:p>
    <w:p w14:paraId="193905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Возможность стрельбы через винт из пулеметов ПВ-1 патронами "ШКАС" с легкой пулей и трассирующей, отобранными из различных партий.</w:t>
      </w:r>
    </w:p>
    <w:p w14:paraId="3B8AD2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7B83E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Четыре синхронных пулемета ПВ-1 установленные на самолете И-15 "БИС" предъявленные заводом N 1 повторные полигонные испытания выдержали, но необходимо устранить недостатки, отмеченные в настоящем отчете.</w:t>
      </w:r>
    </w:p>
    <w:p w14:paraId="524B1A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Опытная партия патрон "ШКАС" с легкой пулей обр. 1908 г. отобранная из различных партий изготовления 1937 года заводом N 38 полигонные испытания выдержала, но необходимо работать над уменьшением угла разноса при стрельбе данными патронами.</w:t>
      </w:r>
    </w:p>
    <w:p w14:paraId="2651AF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Опытная партия патрон "ШКАС" с трассирующей пулей отобранная из различных партий изготовления 1937 года заводом N 38 полигонные испытания не выдержала (3231).</w:t>
      </w:r>
    </w:p>
    <w:p w14:paraId="26D700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1419DB4"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D4BC659"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0F053AD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«Совнарком СССР. г. Москва, Кремль. Секретно.</w:t>
      </w:r>
    </w:p>
    <w:p w14:paraId="56B03E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Наркомат оборонной промышленности СССР, в связи с прекращением производства охотничьих ружей на заводе №180 Наркомата оборонной промышленности, предоставил Экономическому совету при СНК Союза ССР предложения о передаче Наркомату местной промышленности РСФСР производства охотничьих ружей.</w:t>
      </w:r>
    </w:p>
    <w:p w14:paraId="4251E5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СНК РСФСР, рассмотрев этот вопрос, сообщает, что имеющаяся в системе Наркомместпрома РСФСР фабрика охотничьих ружей в г. Ижевске в настоящее время изготавляет охотничьи ружья (одноствольные) из браковочных и устаревших винтовок, выделяемых Наркоматом обороны и Наркоматом оборонной промышленности СССР.</w:t>
      </w:r>
    </w:p>
    <w:p w14:paraId="5AD603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современных охотничьих ружей ИЖ-5 (двухствольных центрального боя) возможно организовать на этой фабрике в количестве до 50 тыс. штук в год при проведении следующих мер:</w:t>
      </w:r>
    </w:p>
    <w:p w14:paraId="5F607B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б) получения необходимого оборудования с заводов Наркомата оборонной промышленности, ликвидировавших производство охотничьих ружей;</w:t>
      </w:r>
    </w:p>
    <w:p w14:paraId="1368FB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снабжения фабрики охотничьих ружей с завода №180 готовыми стволами в течение 2-х лет в количестве 50 тыс. штук в год.</w:t>
      </w:r>
    </w:p>
    <w:p w14:paraId="3D8ABB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СНК РСФСР не возражает против организации производства охотничьих ружей на Ижевской фабрике Наркомместпрома СССР и передачи этой фабрике с завода №180 Наркомата оборонной промышленности незавершенного строительства... и просит обязать Наркомат передать Ижевской фабрике с завода №180 всего оборудования цеха по производству охотничьих ружей.</w:t>
      </w:r>
    </w:p>
    <w:p w14:paraId="0E4870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СНК РСФСР Булганин» (11625).</w:t>
      </w:r>
    </w:p>
    <w:p w14:paraId="0C1F048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FCE5D7" w14:textId="77777777" w:rsidR="00FD1E95" w:rsidRPr="000816EF" w:rsidRDefault="00FD1E95" w:rsidP="000816EF">
      <w:pPr>
        <w:spacing w:after="0" w:line="240" w:lineRule="auto"/>
        <w:jc w:val="both"/>
        <w:rPr>
          <w:rStyle w:val="af0"/>
          <w:rFonts w:ascii="Times New Roman" w:hAnsi="Times New Roman"/>
          <w:i w:val="0"/>
          <w:color w:val="000000" w:themeColor="text1"/>
          <w:sz w:val="16"/>
          <w:szCs w:val="16"/>
        </w:rPr>
      </w:pPr>
      <w:r w:rsidRPr="000816EF">
        <w:rPr>
          <w:rStyle w:val="af0"/>
          <w:rFonts w:ascii="Times New Roman" w:hAnsi="Times New Roman"/>
          <w:i w:val="0"/>
          <w:color w:val="000000" w:themeColor="text1"/>
          <w:sz w:val="16"/>
          <w:szCs w:val="16"/>
        </w:rPr>
        <w:t xml:space="preserve">15 марта 1938 г. Совнарком СССР: </w:t>
      </w:r>
    </w:p>
    <w:p w14:paraId="2D0A3130" w14:textId="77777777" w:rsidR="00FD1E95" w:rsidRPr="000816EF" w:rsidRDefault="00FD1E95" w:rsidP="000816EF">
      <w:pPr>
        <w:spacing w:after="0" w:line="240" w:lineRule="auto"/>
        <w:jc w:val="both"/>
        <w:rPr>
          <w:rStyle w:val="af0"/>
          <w:rFonts w:ascii="Times New Roman" w:hAnsi="Times New Roman"/>
          <w:i w:val="0"/>
          <w:color w:val="000000" w:themeColor="text1"/>
          <w:sz w:val="16"/>
          <w:szCs w:val="16"/>
        </w:rPr>
      </w:pPr>
      <w:r w:rsidRPr="000816EF">
        <w:rPr>
          <w:rStyle w:val="af0"/>
          <w:rFonts w:ascii="Times New Roman" w:hAnsi="Times New Roman"/>
          <w:i w:val="0"/>
          <w:color w:val="000000" w:themeColor="text1"/>
          <w:sz w:val="16"/>
          <w:szCs w:val="16"/>
        </w:rPr>
        <w:t>Москва, Кремль. Секретно..</w:t>
      </w:r>
    </w:p>
    <w:p w14:paraId="7B0DCE3C" w14:textId="77777777" w:rsidR="00FD1E95" w:rsidRPr="000816EF" w:rsidRDefault="00FD1E95" w:rsidP="000816EF">
      <w:pPr>
        <w:spacing w:after="0" w:line="240" w:lineRule="auto"/>
        <w:jc w:val="both"/>
        <w:rPr>
          <w:rStyle w:val="af0"/>
          <w:rFonts w:ascii="Times New Roman" w:hAnsi="Times New Roman"/>
          <w:i w:val="0"/>
          <w:color w:val="000000" w:themeColor="text1"/>
          <w:sz w:val="16"/>
          <w:szCs w:val="16"/>
        </w:rPr>
      </w:pPr>
      <w:r w:rsidRPr="000816EF">
        <w:rPr>
          <w:rStyle w:val="af0"/>
          <w:rFonts w:ascii="Times New Roman" w:hAnsi="Times New Roman"/>
          <w:i w:val="0"/>
          <w:color w:val="000000" w:themeColor="text1"/>
          <w:sz w:val="16"/>
          <w:szCs w:val="16"/>
        </w:rPr>
        <w:t>Наркомат оборонной промышленности СССР, в связи с прекращением производства охотничьих ружей на заводе №180 Наркомата оборонной промышленности, предоставил Экономическому совету при СНК Союза ССР предложения о передаче Наркомату местной промышленности РСФСР производства охотничьих ружей. СНК РСФСР, рассмотрев этот вопрос, сообщает, что имеющаяся в системе Наркомместпрома РСФСР фабрика охотничьих ружей в г. Ижевске в настоящее время изготавляет охотничьи ружья (одноствольные) из браковочных и устаревших винтовок, выделяемых Наркоматом обороны и Наркоматом оборонной промышленности СССР. Производство современных охотничьих ружей ИЖ-5 возможно организовать на этой фабрике в количестве до 50 тыс. штук в год при проведении следующих мер: б) получения необходимого оборудования с заводов Наркомата оборонной промышленности, ликвидировавших производство охотничьих ружей; в) снабжения фабрики охотничьих ружей с завода №180 готовыми стволами в течение 2-х лет в количестве 50 тыс. штук в год. СНК РСФСР не возражает против организации производства охотничьих ружей на Ижевской фабрике Наркомместпрома СССР и передачи этой фабрике с завода №180 Наркомата оборонной промышленности незавершенного строительства… и просит обязать Наркомат передать Ижевской фабрике с завода №180 всего оборудования цеха по производству охотничьих ружей. Председатель СНК РСФСР Булганин» (15471).</w:t>
      </w:r>
    </w:p>
    <w:p w14:paraId="5BADBECB" w14:textId="77777777" w:rsidR="00FD1E95" w:rsidRPr="000816EF" w:rsidRDefault="00FD1E95" w:rsidP="000816EF">
      <w:pPr>
        <w:spacing w:after="0" w:line="240" w:lineRule="auto"/>
        <w:jc w:val="both"/>
        <w:rPr>
          <w:rStyle w:val="af0"/>
          <w:rFonts w:ascii="Times New Roman" w:hAnsi="Times New Roman"/>
          <w:i w:val="0"/>
          <w:color w:val="000000" w:themeColor="text1"/>
          <w:sz w:val="16"/>
          <w:szCs w:val="16"/>
        </w:rPr>
      </w:pPr>
    </w:p>
    <w:p w14:paraId="337D5A46"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w:t>
      </w:r>
    </w:p>
    <w:p w14:paraId="6AFCF1D0"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8. Постановление Комитета обороны при СНК СССР № 39сс «О заключении договора с фирмой “Шкода”»</w:t>
      </w:r>
    </w:p>
    <w:p w14:paraId="04D5B639"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15BC4D5A"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125-126.</w:t>
      </w:r>
    </w:p>
    <w:p w14:paraId="73F0225A"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5E62BA6C"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30. Л. 208-210. Подлинник.</w:t>
      </w:r>
    </w:p>
    <w:p w14:paraId="0C96B873"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0D2EC6E2"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Заслушав доклад комиссии т. Кулика, Ванникова, Савченко и Редькина о результатах переговоров с представителями фирмы “Шкода” о заключении договора на проектирование и изготовление 305</w:t>
      </w:r>
      <w:r w:rsidRPr="000816EF">
        <w:rPr>
          <w:rFonts w:ascii="Times New Roman" w:hAnsi="Times New Roman"/>
          <w:color w:val="000000" w:themeColor="text1"/>
          <w:sz w:val="16"/>
          <w:szCs w:val="16"/>
        </w:rPr>
        <w:noBreakHyphen/>
        <w:t>мм гаубицы и 210</w:t>
      </w:r>
      <w:r w:rsidRPr="000816EF">
        <w:rPr>
          <w:rFonts w:ascii="Times New Roman" w:hAnsi="Times New Roman"/>
          <w:color w:val="000000" w:themeColor="text1"/>
          <w:sz w:val="16"/>
          <w:szCs w:val="16"/>
        </w:rPr>
        <w:noBreakHyphen/>
        <w:t>мм пушки и боеприпасов к ним, Комитет обороны при СНК Союза ССР постановляет:</w:t>
      </w:r>
    </w:p>
    <w:p w14:paraId="56907AEE"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Утвердить представленные комиссией тактико-технические требования на 305</w:t>
      </w:r>
      <w:r w:rsidRPr="000816EF">
        <w:rPr>
          <w:rFonts w:ascii="Times New Roman" w:hAnsi="Times New Roman"/>
          <w:color w:val="000000" w:themeColor="text1"/>
          <w:sz w:val="16"/>
          <w:szCs w:val="16"/>
        </w:rPr>
        <w:noBreakHyphen/>
        <w:t>мм гаубицу и 210</w:t>
      </w:r>
      <w:r w:rsidRPr="000816EF">
        <w:rPr>
          <w:rFonts w:ascii="Times New Roman" w:hAnsi="Times New Roman"/>
          <w:color w:val="000000" w:themeColor="text1"/>
          <w:sz w:val="16"/>
          <w:szCs w:val="16"/>
        </w:rPr>
        <w:noBreakHyphen/>
        <w:t>мм пушку с боеприпасами (приложение № 1[</w:t>
      </w:r>
      <w:hyperlink r:id="rId296"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7FC8EA74"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Поручить комиссии т. Кулика вести переговоры с фирмой “Шкода” на базе прилагаемого проекта договора, представленного комиссией:</w:t>
      </w:r>
    </w:p>
    <w:p w14:paraId="59D756DB"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проектированию и изготовлению фирмой “Шкода” опытных образцов 305</w:t>
      </w:r>
      <w:r w:rsidRPr="000816EF">
        <w:rPr>
          <w:rFonts w:ascii="Times New Roman" w:hAnsi="Times New Roman"/>
          <w:color w:val="000000" w:themeColor="text1"/>
          <w:sz w:val="16"/>
          <w:szCs w:val="16"/>
        </w:rPr>
        <w:noBreakHyphen/>
        <w:t>мм гаубицы и 210</w:t>
      </w:r>
      <w:r w:rsidRPr="000816EF">
        <w:rPr>
          <w:rFonts w:ascii="Times New Roman" w:hAnsi="Times New Roman"/>
          <w:color w:val="000000" w:themeColor="text1"/>
          <w:sz w:val="16"/>
          <w:szCs w:val="16"/>
        </w:rPr>
        <w:noBreakHyphen/>
        <w:t>мм пушки и боеприпасов к ним;</w:t>
      </w:r>
    </w:p>
    <w:p w14:paraId="352BECFF"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приобретению рабочих чертежей, технологического процесса на опытные образцы и оказание технической помощи фирмой “Шкода” для параллельного изготовления опытных образцов в СССР;</w:t>
      </w:r>
    </w:p>
    <w:p w14:paraId="712FB984"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 приобретению лицензий с рабочими чертежами для валового производства этих систем и боеприпасов к ним (без технологического процесса) (см. приложение № 2).</w:t>
      </w:r>
    </w:p>
    <w:p w14:paraId="4EECF6B6"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Комиссии т. Кулика добиваться ускорения поставки проектов и чертежей, а также самих систем от фирмы “Шкода” в СССР[</w:t>
      </w:r>
      <w:hyperlink r:id="rId297"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w:t>
      </w:r>
    </w:p>
    <w:p w14:paraId="73C18466"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Для заключения договора с фирмой “Шкода” послать в Чехословакию комиссию под председательством т. Кулика, в составе т. Ванникова Б. Л., Панченко Е. А., Лямина, Кочугурова В. П. и Черникова.</w:t>
      </w:r>
    </w:p>
    <w:p w14:paraId="6201268D"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Комиссии т. Кулика при заключении договора на приобретение 305</w:t>
      </w:r>
      <w:r w:rsidRPr="000816EF">
        <w:rPr>
          <w:rFonts w:ascii="Times New Roman" w:hAnsi="Times New Roman"/>
          <w:color w:val="000000" w:themeColor="text1"/>
          <w:sz w:val="16"/>
          <w:szCs w:val="16"/>
        </w:rPr>
        <w:noBreakHyphen/>
        <w:t>мм гаубицы и 210</w:t>
      </w:r>
      <w:r w:rsidRPr="000816EF">
        <w:rPr>
          <w:rFonts w:ascii="Times New Roman" w:hAnsi="Times New Roman"/>
          <w:color w:val="000000" w:themeColor="text1"/>
          <w:sz w:val="16"/>
          <w:szCs w:val="16"/>
        </w:rPr>
        <w:noBreakHyphen/>
        <w:t>мм мушки исходить из суммы в 2,25-2,4 млн американских долларов и добиться разрешения изучения инженерами СССР всего технологического процесса изготовления этих систем на заводах “Шкода”, особенно по металлургии.</w:t>
      </w:r>
    </w:p>
    <w:p w14:paraId="6130E5D5"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Поручить комиссии т. Кулика ознакомиться с 75</w:t>
      </w:r>
      <w:r w:rsidRPr="000816EF">
        <w:rPr>
          <w:rFonts w:ascii="Times New Roman" w:hAnsi="Times New Roman"/>
          <w:color w:val="000000" w:themeColor="text1"/>
          <w:sz w:val="16"/>
          <w:szCs w:val="16"/>
        </w:rPr>
        <w:noBreakHyphen/>
        <w:t>мм зенитной пушкой, произвести испытания на месте и в случае соответствия ее нашим тактико-техническим требованиям заключить отдельный договор с фирмой “Шкода”:</w:t>
      </w:r>
    </w:p>
    <w:p w14:paraId="2BEE0AD3"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 приобретение двух систем специально переделанных зенитных пушек из 75</w:t>
      </w:r>
      <w:r w:rsidRPr="000816EF">
        <w:rPr>
          <w:rFonts w:ascii="Times New Roman" w:hAnsi="Times New Roman"/>
          <w:color w:val="000000" w:themeColor="text1"/>
          <w:sz w:val="16"/>
          <w:szCs w:val="16"/>
        </w:rPr>
        <w:noBreakHyphen/>
        <w:t>мм калибра в 76,2</w:t>
      </w:r>
      <w:r w:rsidRPr="000816EF">
        <w:rPr>
          <w:rFonts w:ascii="Times New Roman" w:hAnsi="Times New Roman"/>
          <w:color w:val="000000" w:themeColor="text1"/>
          <w:sz w:val="16"/>
          <w:szCs w:val="16"/>
        </w:rPr>
        <w:noBreakHyphen/>
        <w:t>мм калибр с полным комплектом приборов для управления огнем четырехорудийной батареи, переделанными боеприпасами к ним и баллистикой, или</w:t>
      </w:r>
    </w:p>
    <w:p w14:paraId="66221073"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на приобретение 10 батарей четырехорудийного состава переделанных зенитных пушек из 75</w:t>
      </w:r>
      <w:r w:rsidRPr="000816EF">
        <w:rPr>
          <w:rFonts w:ascii="Times New Roman" w:hAnsi="Times New Roman"/>
          <w:color w:val="000000" w:themeColor="text1"/>
          <w:sz w:val="16"/>
          <w:szCs w:val="16"/>
        </w:rPr>
        <w:noBreakHyphen/>
        <w:t>мм калибра в 76,2</w:t>
      </w:r>
      <w:r w:rsidRPr="000816EF">
        <w:rPr>
          <w:rFonts w:ascii="Times New Roman" w:hAnsi="Times New Roman"/>
          <w:color w:val="000000" w:themeColor="text1"/>
          <w:sz w:val="16"/>
          <w:szCs w:val="16"/>
        </w:rPr>
        <w:noBreakHyphen/>
        <w:t>мм калибр с полным комплектом приборов для управления огнем и боеприпасов к ним из расчета по 1 тыс. выстрелов на орудие, в том случае, если фирма “Шкода” представляет нам все чертежи, технические условия, материалы по технологическому процессу и техническую помощь (так же, как и по 305</w:t>
      </w:r>
      <w:r w:rsidRPr="000816EF">
        <w:rPr>
          <w:rFonts w:ascii="Times New Roman" w:hAnsi="Times New Roman"/>
          <w:color w:val="000000" w:themeColor="text1"/>
          <w:sz w:val="16"/>
          <w:szCs w:val="16"/>
        </w:rPr>
        <w:noBreakHyphen/>
        <w:t>мм гаубице и 210</w:t>
      </w:r>
      <w:r w:rsidRPr="000816EF">
        <w:rPr>
          <w:rFonts w:ascii="Times New Roman" w:hAnsi="Times New Roman"/>
          <w:color w:val="000000" w:themeColor="text1"/>
          <w:sz w:val="16"/>
          <w:szCs w:val="16"/>
        </w:rPr>
        <w:noBreakHyphen/>
        <w:t>мм пушке) для производства этих орудий у нас;</w:t>
      </w:r>
    </w:p>
    <w:p w14:paraId="43DDF6C6"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 покупку лицензии со всеми необходимыми рабочими чертежами, технологическим процессом, включая и по мартеновским цехам, для организации валового производства этих систем в СССР.</w:t>
      </w:r>
    </w:p>
    <w:p w14:paraId="3550F275"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заключении договора на приобретение двух систем 76,2</w:t>
      </w:r>
      <w:r w:rsidRPr="000816EF">
        <w:rPr>
          <w:rFonts w:ascii="Times New Roman" w:hAnsi="Times New Roman"/>
          <w:color w:val="000000" w:themeColor="text1"/>
          <w:sz w:val="16"/>
          <w:szCs w:val="16"/>
        </w:rPr>
        <w:noBreakHyphen/>
        <w:t>мм зенитной пушки: (а)[</w:t>
      </w:r>
      <w:hyperlink r:id="rId298" w:anchor="p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не выходить за пределы 1</w:t>
      </w:r>
      <w:r w:rsidRPr="000816EF">
        <w:rPr>
          <w:rFonts w:ascii="Times New Roman" w:hAnsi="Times New Roman"/>
          <w:color w:val="000000" w:themeColor="text1"/>
          <w:sz w:val="16"/>
          <w:szCs w:val="16"/>
        </w:rPr>
        <w:noBreakHyphen/>
        <w:t>1,2 млн. американских долларов. В случае принятия второго варианта, (б), на приобретение 10 батарей 76,2</w:t>
      </w:r>
      <w:r w:rsidRPr="000816EF">
        <w:rPr>
          <w:rFonts w:ascii="Times New Roman" w:hAnsi="Times New Roman"/>
          <w:color w:val="000000" w:themeColor="text1"/>
          <w:sz w:val="16"/>
          <w:szCs w:val="16"/>
        </w:rPr>
        <w:noBreakHyphen/>
        <w:t>мм зенитных пушек[</w:t>
      </w:r>
      <w:hyperlink r:id="rId299"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предложить т. Кулику сообщить в КО дополнительно необходимую для этой цели сумму.</w:t>
      </w:r>
    </w:p>
    <w:p w14:paraId="7D7234E3"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При определении сроков и размеров платежей в счет общей стоимости заказа по п. 2 разрешить комиссии т. Кулика вести переговоры на базе ответа, полученного от фирмы “Шкода” 20 февраля с. г., т. е.[</w:t>
      </w:r>
      <w:hyperlink r:id="rId300" w:anchor="p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не считая платежа за чертежи, инструмент и содействие в параллельном производстве образцов в СССР, в размере 600 тыс. американских долларов. Эту сумму платежа (600 тыс. американских долларов) разбить не на два срока, как предлагает фирма, а на три, отнеся последний платеж к сроку выполнения всего заказа.</w:t>
      </w:r>
    </w:p>
    <w:p w14:paraId="2163E61F"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В случае пожелания фирмы “Шкода” получить в счет платежей по заключенным договорам советский чугун, железную руду, марганец и нефть — разрешить комиссии т. Кулика согласиться на оплату заказов вышеуказанным сырьем в размере 50% сумм от заключенных договоров.</w:t>
      </w:r>
    </w:p>
    <w:p w14:paraId="107FFE45"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Поручить комиссии т. Кулика вести переговоры в Чехословакии на приобретение технической помощи для организации производства в СССР нитроглицеринового холодного пороха. Проект предложения, после переговоров по этому вопросу, т. Кулику доложить Комитету обороны.</w:t>
      </w:r>
    </w:p>
    <w:p w14:paraId="194A49BA"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Срок командировки установить 10 дней.</w:t>
      </w:r>
    </w:p>
    <w:p w14:paraId="51FB21F0"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Отпустить в распоряжение председателя комиссии т. Кулика: а) на представительские расходы американских долларов — 3 тыс.; б) на производство опытных стрельб 75</w:t>
      </w:r>
      <w:r w:rsidRPr="000816EF">
        <w:rPr>
          <w:rFonts w:ascii="Times New Roman" w:hAnsi="Times New Roman"/>
          <w:color w:val="000000" w:themeColor="text1"/>
          <w:sz w:val="16"/>
          <w:szCs w:val="16"/>
        </w:rPr>
        <w:noBreakHyphen/>
        <w:t>мм зенитных пушек и других систем — 25 тыс. американских долларов.</w:t>
      </w:r>
    </w:p>
    <w:p w14:paraId="2A51C4F6"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Комитета обороны при СНК СССРВ. Молотов [</w:t>
      </w:r>
      <w:hyperlink r:id="rId301" w:anchor="p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w:t>
      </w:r>
    </w:p>
    <w:p w14:paraId="1DFDE3DE"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секретаря Комитета обороны при СНК СССРСурвилло[</w:t>
      </w:r>
      <w:hyperlink r:id="rId302" w:anchor="p7" w:history="1">
        <w:r w:rsidRPr="000816EF">
          <w:rPr>
            <w:rFonts w:ascii="Times New Roman" w:hAnsi="Times New Roman"/>
            <w:color w:val="000000" w:themeColor="text1"/>
            <w:sz w:val="16"/>
            <w:szCs w:val="16"/>
          </w:rPr>
          <w:t>7</w:t>
        </w:r>
      </w:hyperlink>
      <w:r w:rsidRPr="000816EF">
        <w:rPr>
          <w:rFonts w:ascii="Times New Roman" w:hAnsi="Times New Roman"/>
          <w:color w:val="000000" w:themeColor="text1"/>
          <w:sz w:val="16"/>
          <w:szCs w:val="16"/>
        </w:rPr>
        <w:t>]</w:t>
      </w:r>
    </w:p>
    <w:p w14:paraId="301B6E9A"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276ED134"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03"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Здесь и далее приложения не публикуются (см. там же, Л. 211</w:t>
      </w:r>
      <w:r w:rsidRPr="000816EF">
        <w:rPr>
          <w:rFonts w:ascii="Times New Roman" w:hAnsi="Times New Roman"/>
          <w:color w:val="000000" w:themeColor="text1"/>
          <w:sz w:val="16"/>
          <w:szCs w:val="16"/>
        </w:rPr>
        <w:noBreakHyphen/>
        <w:t>222).</w:t>
      </w:r>
    </w:p>
    <w:p w14:paraId="615C87C3"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04"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Предложение вписано синим карандашом.</w:t>
      </w:r>
    </w:p>
    <w:p w14:paraId="35D135CF"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05"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“(а)” и “(б)” вписано синим карандашом.</w:t>
      </w:r>
    </w:p>
    <w:p w14:paraId="360A043E"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06"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Начиная с цифры “76,2” вписано чернилами.</w:t>
      </w:r>
    </w:p>
    <w:p w14:paraId="39518149"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07" w:anchor="s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“т. е.” вписано карандашом.</w:t>
      </w:r>
    </w:p>
    <w:p w14:paraId="06D9A14B"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08" w:anchor="s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 Подпись отсутствует. На первом листе — резолюция: «За — с поравками в тексте. В. Молотов». Далее следуют подписи К. Ворошилова, Л. Кагановича, А. Микояна.</w:t>
      </w:r>
    </w:p>
    <w:p w14:paraId="660D7091"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09" w:anchor="s7" w:history="1">
        <w:r w:rsidRPr="000816EF">
          <w:rPr>
            <w:rFonts w:ascii="Times New Roman" w:hAnsi="Times New Roman"/>
            <w:color w:val="000000" w:themeColor="text1"/>
            <w:sz w:val="16"/>
            <w:szCs w:val="16"/>
          </w:rPr>
          <w:t>7</w:t>
        </w:r>
      </w:hyperlink>
      <w:r w:rsidRPr="000816EF">
        <w:rPr>
          <w:rFonts w:ascii="Times New Roman" w:hAnsi="Times New Roman"/>
          <w:color w:val="000000" w:themeColor="text1"/>
          <w:sz w:val="16"/>
          <w:szCs w:val="16"/>
        </w:rPr>
        <w:t>] Принятию этого постановления предшествовало посещение комиссией советских артиллеристов завода “Шкода” летом 1937 г., где ей представили проекты 210</w:t>
      </w:r>
      <w:r w:rsidRPr="000816EF">
        <w:rPr>
          <w:rFonts w:ascii="Times New Roman" w:hAnsi="Times New Roman"/>
          <w:color w:val="000000" w:themeColor="text1"/>
          <w:sz w:val="16"/>
          <w:szCs w:val="16"/>
        </w:rPr>
        <w:noBreakHyphen/>
        <w:t>мм пушки и 305</w:t>
      </w:r>
      <w:r w:rsidRPr="000816EF">
        <w:rPr>
          <w:rFonts w:ascii="Times New Roman" w:hAnsi="Times New Roman"/>
          <w:color w:val="000000" w:themeColor="text1"/>
          <w:sz w:val="16"/>
          <w:szCs w:val="16"/>
        </w:rPr>
        <w:noBreakHyphen/>
        <w:t>мм гаубицы. По предложению советских специалистов чехословацкие конструкторы несколько видоизменили эти артиллерийские системы: стволы пушки и гаубицы получили свободные лейнеры, а клиновые затворы поменяли на поршневые, заряжание стало картузным. По заключенному 6 апреля 1938 г. договору между Наркомвнешторгом и фирмой “Шкода” последняя обязалась к 1 декабря 1939 г. изготовить для СССР по одному опытному образцу 210</w:t>
      </w:r>
      <w:r w:rsidRPr="000816EF">
        <w:rPr>
          <w:rFonts w:ascii="Times New Roman" w:hAnsi="Times New Roman"/>
          <w:color w:val="000000" w:themeColor="text1"/>
          <w:sz w:val="16"/>
          <w:szCs w:val="16"/>
        </w:rPr>
        <w:noBreakHyphen/>
        <w:t>мм пушки и 305</w:t>
      </w:r>
      <w:r w:rsidRPr="000816EF">
        <w:rPr>
          <w:rFonts w:ascii="Times New Roman" w:hAnsi="Times New Roman"/>
          <w:color w:val="000000" w:themeColor="text1"/>
          <w:sz w:val="16"/>
          <w:szCs w:val="16"/>
        </w:rPr>
        <w:noBreakHyphen/>
        <w:t>мм гаубицы с комплектом боеприпасов, а также передать комплекты рабочих чертежей.</w:t>
      </w:r>
    </w:p>
    <w:p w14:paraId="2CA45EF7"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мая 1938 г. Комитет обороны принял постановление № 76сс «О постановке производства артсистем фирмы “Шкода”». В нем, в частности, говорилось об утверждении заключенного комиссией Г. И. Кулика договора с этой фирмой. Были также определены заводы по производству артсистем фирмы “Шкода”: завод им. Ворошилова — 76</w:t>
      </w:r>
      <w:r w:rsidRPr="000816EF">
        <w:rPr>
          <w:rFonts w:ascii="Times New Roman" w:hAnsi="Times New Roman"/>
          <w:color w:val="000000" w:themeColor="text1"/>
          <w:sz w:val="16"/>
          <w:szCs w:val="16"/>
        </w:rPr>
        <w:noBreakHyphen/>
        <w:t>мм зенитные пушки, завод № 205 — приборы управления огнем типа “Шкода”, завод “Баррикады” — 210</w:t>
      </w:r>
      <w:r w:rsidRPr="000816EF">
        <w:rPr>
          <w:rFonts w:ascii="Times New Roman" w:hAnsi="Times New Roman"/>
          <w:color w:val="000000" w:themeColor="text1"/>
          <w:sz w:val="16"/>
          <w:szCs w:val="16"/>
        </w:rPr>
        <w:noBreakHyphen/>
        <w:t>мм пушки и 305</w:t>
      </w:r>
      <w:r w:rsidRPr="000816EF">
        <w:rPr>
          <w:rFonts w:ascii="Times New Roman" w:hAnsi="Times New Roman"/>
          <w:color w:val="000000" w:themeColor="text1"/>
          <w:sz w:val="16"/>
          <w:szCs w:val="16"/>
        </w:rPr>
        <w:noBreakHyphen/>
        <w:t>мм гаубицы. Кроме этого, на заводе “Баррикады” предписывалось создать специальное конструкторское бюро. В постановлении разрешалось Наркомату обороны приобрести у фирмы “Шкода”: два 81</w:t>
      </w:r>
      <w:r w:rsidRPr="000816EF">
        <w:rPr>
          <w:rFonts w:ascii="Times New Roman" w:hAnsi="Times New Roman"/>
          <w:color w:val="000000" w:themeColor="text1"/>
          <w:sz w:val="16"/>
          <w:szCs w:val="16"/>
        </w:rPr>
        <w:noBreakHyphen/>
        <w:t>мм миномета, 1 тыс. мин к ним и два образца арттягачей трех типов; все эти образцы должны были пройти испытания на полигонах СССР. Комитет обороны также разрешил НКО заказать у фирмы “Шкода” две 105</w:t>
      </w:r>
      <w:r w:rsidRPr="000816EF">
        <w:rPr>
          <w:rFonts w:ascii="Times New Roman" w:hAnsi="Times New Roman"/>
          <w:color w:val="000000" w:themeColor="text1"/>
          <w:sz w:val="16"/>
          <w:szCs w:val="16"/>
        </w:rPr>
        <w:noBreakHyphen/>
        <w:t>мм пушки и две 150</w:t>
      </w:r>
      <w:r w:rsidRPr="000816EF">
        <w:rPr>
          <w:rFonts w:ascii="Times New Roman" w:hAnsi="Times New Roman"/>
          <w:color w:val="000000" w:themeColor="text1"/>
          <w:sz w:val="16"/>
          <w:szCs w:val="16"/>
        </w:rPr>
        <w:noBreakHyphen/>
        <w:t>мм гаубицы с перестволением их на заводе “Большевик” под 107</w:t>
      </w:r>
      <w:r w:rsidRPr="000816EF">
        <w:rPr>
          <w:rFonts w:ascii="Times New Roman" w:hAnsi="Times New Roman"/>
          <w:color w:val="000000" w:themeColor="text1"/>
          <w:sz w:val="16"/>
          <w:szCs w:val="16"/>
        </w:rPr>
        <w:noBreakHyphen/>
        <w:t>мм и 152</w:t>
      </w:r>
      <w:r w:rsidRPr="000816EF">
        <w:rPr>
          <w:rFonts w:ascii="Times New Roman" w:hAnsi="Times New Roman"/>
          <w:color w:val="000000" w:themeColor="text1"/>
          <w:sz w:val="16"/>
          <w:szCs w:val="16"/>
        </w:rPr>
        <w:noBreakHyphen/>
        <w:t>мм калибры для испытаний в СССР, при участии технической комиссии фирмы “Шкода”.</w:t>
      </w:r>
    </w:p>
    <w:p w14:paraId="38DBFFF9"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августе 1938 г. фирма “Шкода” поставила первую партию чертежей стволов с затворами и поковок. В ноябре 1938 г. на заводе “Баррикады” были созданы особое конструкторское бюро и особое техническое бюро для подготовки чертежей и технологии фирмы “Шкода” к производству. По предложению советских конструкторов в чертежи фирмы внесли некоторые изменения: упростили часть деталей, заменили кое-где поковку литьем, сократили расход бронзы и др., что было закреплено протоколом от 15 сентября 1939 г., утвержденным наркомом вооружений и начальником АУ РККА. (ГА РФ. Ф. Р</w:t>
      </w:r>
      <w:r w:rsidRPr="000816EF">
        <w:rPr>
          <w:rFonts w:ascii="Times New Roman" w:hAnsi="Times New Roman"/>
          <w:color w:val="000000" w:themeColor="text1"/>
          <w:sz w:val="16"/>
          <w:szCs w:val="16"/>
        </w:rPr>
        <w:noBreakHyphen/>
        <w:t>8418. Оп. 28. Д. 31. Л. 221</w:t>
      </w:r>
      <w:r w:rsidRPr="000816EF">
        <w:rPr>
          <w:rFonts w:ascii="Times New Roman" w:hAnsi="Times New Roman"/>
          <w:color w:val="000000" w:themeColor="text1"/>
          <w:sz w:val="16"/>
          <w:szCs w:val="16"/>
        </w:rPr>
        <w:noBreakHyphen/>
        <w:t>222.)</w:t>
      </w:r>
    </w:p>
    <w:p w14:paraId="6AF7CFEB" w14:textId="77777777" w:rsidR="00410A7A" w:rsidRPr="000816EF" w:rsidRDefault="00410A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30. Л. 208-210. Подлинник (17758).</w:t>
      </w:r>
    </w:p>
    <w:p w14:paraId="3FF049C1" w14:textId="77777777" w:rsidR="00410A7A" w:rsidRPr="000816EF" w:rsidRDefault="00410A7A" w:rsidP="000816EF">
      <w:pPr>
        <w:spacing w:after="0" w:line="240" w:lineRule="auto"/>
        <w:jc w:val="both"/>
        <w:rPr>
          <w:rFonts w:ascii="Times New Roman" w:hAnsi="Times New Roman"/>
          <w:color w:val="000000" w:themeColor="text1"/>
          <w:sz w:val="16"/>
          <w:szCs w:val="16"/>
        </w:rPr>
      </w:pPr>
    </w:p>
    <w:p w14:paraId="004A53C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E7D75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E0059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15 марта 1938 во всех ВВС насчитыва</w:t>
      </w:r>
      <w:r w:rsidRPr="000816EF">
        <w:rPr>
          <w:rFonts w:ascii="Times New Roman" w:hAnsi="Times New Roman"/>
          <w:color w:val="000000" w:themeColor="text1"/>
          <w:sz w:val="16"/>
          <w:szCs w:val="16"/>
        </w:rPr>
        <w:softHyphen/>
        <w:t>лось только 52 ДБ-3. Значительная часть их уже находилась в пути на Даль</w:t>
      </w:r>
      <w:r w:rsidRPr="000816EF">
        <w:rPr>
          <w:rFonts w:ascii="Times New Roman" w:hAnsi="Times New Roman"/>
          <w:color w:val="000000" w:themeColor="text1"/>
          <w:sz w:val="16"/>
          <w:szCs w:val="16"/>
        </w:rPr>
        <w:softHyphen/>
        <w:t>ний Восток. Там перевооружению под</w:t>
      </w:r>
      <w:r w:rsidRPr="000816EF">
        <w:rPr>
          <w:rFonts w:ascii="Times New Roman" w:hAnsi="Times New Roman"/>
          <w:color w:val="000000" w:themeColor="text1"/>
          <w:sz w:val="16"/>
          <w:szCs w:val="16"/>
        </w:rPr>
        <w:softHyphen/>
        <w:t>лежали 8-й и 14-й полки, переформи</w:t>
      </w:r>
      <w:r w:rsidRPr="000816EF">
        <w:rPr>
          <w:rFonts w:ascii="Times New Roman" w:hAnsi="Times New Roman"/>
          <w:color w:val="000000" w:themeColor="text1"/>
          <w:sz w:val="16"/>
          <w:szCs w:val="16"/>
        </w:rPr>
        <w:softHyphen/>
        <w:t>рованные из эскадрилий тяжелобом</w:t>
      </w:r>
      <w:r w:rsidRPr="000816EF">
        <w:rPr>
          <w:rFonts w:ascii="Times New Roman" w:hAnsi="Times New Roman"/>
          <w:color w:val="000000" w:themeColor="text1"/>
          <w:sz w:val="16"/>
          <w:szCs w:val="16"/>
        </w:rPr>
        <w:softHyphen/>
        <w:t>бардировочных бригад. С февраля в ВВС ОКДВА приступили к сборке пер</w:t>
      </w:r>
      <w:r w:rsidRPr="000816EF">
        <w:rPr>
          <w:rFonts w:ascii="Times New Roman" w:hAnsi="Times New Roman"/>
          <w:color w:val="000000" w:themeColor="text1"/>
          <w:sz w:val="16"/>
          <w:szCs w:val="16"/>
        </w:rPr>
        <w:softHyphen/>
        <w:t>вых 30 бомбардировщиков. Всего за 1-и квартал ВВС ОКДВА отгрузили 52 ДБ-3. Если учесть постоянные трения с Японией, усиление авиации на восточ</w:t>
      </w:r>
      <w:r w:rsidRPr="000816EF">
        <w:rPr>
          <w:rFonts w:ascii="Times New Roman" w:hAnsi="Times New Roman"/>
          <w:color w:val="000000" w:themeColor="text1"/>
          <w:sz w:val="16"/>
          <w:szCs w:val="16"/>
        </w:rPr>
        <w:softHyphen/>
        <w:t>ных рубежах являлось немаловажным фактором безопасности страны. К моменту начала конфликта у озера Хасан большую часть ДБ-3 уже собра</w:t>
      </w:r>
      <w:r w:rsidRPr="000816EF">
        <w:rPr>
          <w:rFonts w:ascii="Times New Roman" w:hAnsi="Times New Roman"/>
          <w:color w:val="000000" w:themeColor="text1"/>
          <w:sz w:val="16"/>
          <w:szCs w:val="16"/>
        </w:rPr>
        <w:softHyphen/>
        <w:t>ли, но экипажи их еще не освоили. К боевым операциям эти самолеты не привлекали, но рассредоточили и зама</w:t>
      </w:r>
      <w:r w:rsidRPr="000816EF">
        <w:rPr>
          <w:rFonts w:ascii="Times New Roman" w:hAnsi="Times New Roman"/>
          <w:color w:val="000000" w:themeColor="text1"/>
          <w:sz w:val="16"/>
          <w:szCs w:val="16"/>
        </w:rPr>
        <w:softHyphen/>
        <w:t>скировали. В строй новая техника вошла, когда японцы уже отошли обратно за линию границы. В это время, чтобы опробо</w:t>
      </w:r>
      <w:r w:rsidRPr="000816EF">
        <w:rPr>
          <w:rFonts w:ascii="Times New Roman" w:hAnsi="Times New Roman"/>
          <w:color w:val="000000" w:themeColor="text1"/>
          <w:sz w:val="16"/>
          <w:szCs w:val="16"/>
        </w:rPr>
        <w:softHyphen/>
        <w:t>вать новую «большую дубинку», ВВС ОКДВА организовали несколько даль</w:t>
      </w:r>
      <w:r w:rsidRPr="000816EF">
        <w:rPr>
          <w:rFonts w:ascii="Times New Roman" w:hAnsi="Times New Roman"/>
          <w:color w:val="000000" w:themeColor="text1"/>
          <w:sz w:val="16"/>
          <w:szCs w:val="16"/>
        </w:rPr>
        <w:softHyphen/>
        <w:t>них перелетов с бомбометанием. Учи</w:t>
      </w:r>
      <w:r w:rsidRPr="000816EF">
        <w:rPr>
          <w:rFonts w:ascii="Times New Roman" w:hAnsi="Times New Roman"/>
          <w:color w:val="000000" w:themeColor="text1"/>
          <w:sz w:val="16"/>
          <w:szCs w:val="16"/>
        </w:rPr>
        <w:softHyphen/>
        <w:t>лись летать над морем, осваивали вари</w:t>
      </w:r>
      <w:r w:rsidRPr="000816EF">
        <w:rPr>
          <w:rFonts w:ascii="Times New Roman" w:hAnsi="Times New Roman"/>
          <w:color w:val="000000" w:themeColor="text1"/>
          <w:sz w:val="16"/>
          <w:szCs w:val="16"/>
        </w:rPr>
        <w:softHyphen/>
        <w:t>анты возможной переброски самолетов по весьма обширному театру. В октябре 1938 г. 30 ДБ-3 шестерками прошли по маршруту Хабаровск — Дербинское (Сахалин) — Большерецк (Камчатка) — Дербинское со сбросом бомб под Большерецком (10734,35).</w:t>
      </w:r>
    </w:p>
    <w:p w14:paraId="1E7858A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EED8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15 марта во всех ВВС насчитывалось только 52 ДБ-3. Значительная часть их уже находилась в пути на Дальний Восток. Там перевооружению подлежали 8-й и 14-й полки, переформированные из эскадрилий тяжелобомбардировочных бригад. С февраля в ВВС ОКДВА приступили к сборке первых 30 бомбардировщиков. Всего за 1-й квартал ВВС ОКДВА отгрузили 52 ДБ-3. Если учесть постоянные трения с Японией, усиление авиации на восточных рубежах являлось немаловажным фактором безопасности страны.</w:t>
      </w:r>
    </w:p>
    <w:p w14:paraId="2AFE8A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моменту начала конфликта у озера Хасан большую часть ДБ-3 уже собрали, но экипажи их еще не освоили. К боевым операциям эти самолеты не привлекали, но рассредоточили и замаскировали.</w:t>
      </w:r>
    </w:p>
    <w:p w14:paraId="021827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строй новая техника вошла, когда японцы уже отошли обратно за линию границы. В это время, чтобы опробовать новую "большую дубинку", ВВС ОКДВА организовали несколько дальних перелетов с бомбометанием. Учились летать над морем, осваивали варианты возможной переброски самолетов по весьма обширному </w:t>
      </w:r>
      <w:r w:rsidRPr="000816EF">
        <w:rPr>
          <w:rFonts w:ascii="Times New Roman" w:hAnsi="Times New Roman"/>
          <w:color w:val="000000" w:themeColor="text1"/>
          <w:sz w:val="16"/>
          <w:szCs w:val="16"/>
        </w:rPr>
        <w:lastRenderedPageBreak/>
        <w:t>театру. В октябре 1938 г. 30 ДБ-3 шестерками прошли по маршруту Хабаровск - Дербинское (Сахалин) - Боль- шерецк (Камчатка) - Дербинское со сбросом бомб под Большерецком (12021).</w:t>
      </w:r>
    </w:p>
    <w:p w14:paraId="739D7B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4D6F147" w14:textId="77777777" w:rsidR="00964C83" w:rsidRPr="000816EF" w:rsidRDefault="00964C83"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состоянию на 15 марта 1938 г. в ВВС насчитывалось 52 ДБ-3. Они поступили в тяжелобомбар</w:t>
      </w:r>
      <w:r w:rsidRPr="000816EF">
        <w:rPr>
          <w:rFonts w:ascii="Times New Roman" w:hAnsi="Times New Roman"/>
          <w:color w:val="0070C0"/>
          <w:sz w:val="16"/>
          <w:szCs w:val="16"/>
        </w:rPr>
        <w:softHyphen/>
        <w:t>дировочные бригады АОН, а также в Осо</w:t>
      </w:r>
      <w:r w:rsidRPr="000816EF">
        <w:rPr>
          <w:rFonts w:ascii="Times New Roman" w:hAnsi="Times New Roman"/>
          <w:color w:val="0070C0"/>
          <w:sz w:val="16"/>
          <w:szCs w:val="16"/>
        </w:rPr>
        <w:softHyphen/>
        <w:t>бую Краснознаменную Дальневосточную армию. При этом дальневосточникам от</w:t>
      </w:r>
      <w:r w:rsidRPr="000816EF">
        <w:rPr>
          <w:rFonts w:ascii="Times New Roman" w:hAnsi="Times New Roman"/>
          <w:color w:val="0070C0"/>
          <w:sz w:val="16"/>
          <w:szCs w:val="16"/>
        </w:rPr>
        <w:softHyphen/>
        <w:t>давалось предпочтение, ибо того требо</w:t>
      </w:r>
      <w:r w:rsidRPr="000816EF">
        <w:rPr>
          <w:rFonts w:ascii="Times New Roman" w:hAnsi="Times New Roman"/>
          <w:color w:val="0070C0"/>
          <w:sz w:val="16"/>
          <w:szCs w:val="16"/>
        </w:rPr>
        <w:softHyphen/>
        <w:t>вала сложившаяся на восточных рубежах СССР напряженная военно-политическая обстановка. По состоянию на 1 июня 1939 г. ОКДВА располагала уже 68 бом</w:t>
      </w:r>
      <w:r w:rsidRPr="000816EF">
        <w:rPr>
          <w:rFonts w:ascii="Times New Roman" w:hAnsi="Times New Roman"/>
          <w:color w:val="0070C0"/>
          <w:sz w:val="16"/>
          <w:szCs w:val="16"/>
        </w:rPr>
        <w:softHyphen/>
        <w:t>бардировщиками Ильюшина. Однако к концу июля, моменту начала совет</w:t>
      </w:r>
      <w:r w:rsidRPr="000816EF">
        <w:rPr>
          <w:rFonts w:ascii="Times New Roman" w:hAnsi="Times New Roman"/>
          <w:color w:val="0070C0"/>
          <w:sz w:val="16"/>
          <w:szCs w:val="16"/>
        </w:rPr>
        <w:softHyphen/>
        <w:t>ско-японского конфликта у озера Хасан, они не были освоены экипажами и участия в боях не приняли (19944).</w:t>
      </w:r>
    </w:p>
    <w:p w14:paraId="14F2F1F2" w14:textId="77777777" w:rsidR="00964C83" w:rsidRPr="000816EF" w:rsidRDefault="00964C83" w:rsidP="000816EF">
      <w:pPr>
        <w:spacing w:after="0" w:line="240" w:lineRule="auto"/>
        <w:jc w:val="both"/>
        <w:rPr>
          <w:rFonts w:ascii="Times New Roman" w:hAnsi="Times New Roman"/>
          <w:color w:val="0070C0"/>
          <w:sz w:val="16"/>
          <w:szCs w:val="16"/>
        </w:rPr>
      </w:pPr>
    </w:p>
    <w:p w14:paraId="7B9B90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 вышел Приказ НКО СССР с объявлением постановления СНК СССР и ЦК ВКП(б) № 68об образовании при Наркомате обороны Главного военного совета РККА</w:t>
      </w:r>
    </w:p>
    <w:p w14:paraId="1A0EC8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Объявляю постановление Совета Народных Комиссаров Союза ССР и Центрального Комитета ВКП(б) от 13 марта 1938 года «Об образовании при Наркомате обороны Главного военного совета РККА».</w:t>
      </w:r>
    </w:p>
    <w:p w14:paraId="442A55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СССР Маршал Советского Союза К.Ворошилов (10976).</w:t>
      </w:r>
    </w:p>
    <w:p w14:paraId="27210F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582A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 вышел Приказ с объявлением постановления СНК и ЦК ВКП(б) “Об образовании при НКО Главного военного совета РККА” № 68.</w:t>
      </w:r>
    </w:p>
    <w:p w14:paraId="63727C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Объявляю Постановление Совета Народных Комиссаров Союза ССР и Центрального Комитета ВКП(б) от 13 марта 1938 г. “Об образовании при Наркомате обороны Главного военного совета РККА”.</w:t>
      </w:r>
    </w:p>
    <w:p w14:paraId="3A20A2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СССР Маршал Советского Союза К. Ворошилов (10233).</w:t>
      </w:r>
    </w:p>
    <w:p w14:paraId="1112AF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 вышло Постановление Совета Народных Комиссаров Союза ССР и Центрального Комитета ВКП(б) № 322.</w:t>
      </w:r>
    </w:p>
    <w:p w14:paraId="14E476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 образовании при Наркомате обороны Главного военного совета РККА</w:t>
      </w:r>
    </w:p>
    <w:p w14:paraId="1BABAF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Постановления СНК Союза ССР и ЦК ВКП(б) от 13 марта 1938 г. об образовании коллегий при народных комиссариатах СССР Совет Народных Комиссаров Союза ССР и Центральный Комитет ВКП(б) постановляют:</w:t>
      </w:r>
    </w:p>
    <w:p w14:paraId="247CDF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Образовать при Наркомате обороны Главный военный совет Рабоче-Крестьянской Красной Армии в составе:</w:t>
      </w:r>
    </w:p>
    <w:p w14:paraId="65858D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Ворошилова К. Е. (председатель)</w:t>
      </w:r>
    </w:p>
    <w:p w14:paraId="4FA56A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Сталина И. В.</w:t>
      </w:r>
    </w:p>
    <w:p w14:paraId="17E5E6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Федько И. Ф.</w:t>
      </w:r>
    </w:p>
    <w:p w14:paraId="69CCA7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Мехлиса Л. З.</w:t>
      </w:r>
    </w:p>
    <w:p w14:paraId="6B5593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Щаденко Е. А.</w:t>
      </w:r>
    </w:p>
    <w:p w14:paraId="4D042E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Шапошникова Б. М.</w:t>
      </w:r>
    </w:p>
    <w:p w14:paraId="346C86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Блюхера В. К.</w:t>
      </w:r>
    </w:p>
    <w:p w14:paraId="426678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Буденного С. М.</w:t>
      </w:r>
    </w:p>
    <w:p w14:paraId="7024C6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Кулика Г. И.</w:t>
      </w:r>
    </w:p>
    <w:p w14:paraId="4DEA9A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Совета Народных Комиссаров Союза ССР В. Молотов</w:t>
      </w:r>
    </w:p>
    <w:p w14:paraId="3C2ABB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Секретарь Центрального Комитета ВКП(б) И. Сталин (10233).</w:t>
      </w:r>
    </w:p>
    <w:p w14:paraId="4E7715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97F1E7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2CC0A9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3FE1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 НКВД СССР, приговор в отношении 18 человек осужденных по делу "Правотроцкисткого блока" был приведен в исполнение (11641).</w:t>
      </w:r>
    </w:p>
    <w:p w14:paraId="0BB675B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1CEFD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в Москве был расстрелян Н.И.Бухарин (3186).</w:t>
      </w:r>
    </w:p>
    <w:p w14:paraId="2CD709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8E67A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в Москве расстрелян один из лидеров ВКП(б) Н. Бухарин (4962).</w:t>
      </w:r>
    </w:p>
    <w:p w14:paraId="022C81F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81941B" w14:textId="77777777" w:rsidR="00FD1E95" w:rsidRPr="000816EF" w:rsidRDefault="00FD1E95"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15 марта</w:t>
      </w:r>
      <w:r w:rsidRPr="000816EF">
        <w:rPr>
          <w:rFonts w:ascii="Times New Roman" w:hAnsi="Times New Roman"/>
          <w:color w:val="000000" w:themeColor="text1"/>
          <w:sz w:val="16"/>
          <w:szCs w:val="16"/>
        </w:rPr>
        <w:t xml:space="preserve"> в 1938 году расстреляны большевистские деятели академик Николай Иванович Бухарин, Алексей Иванович Рыков, Исаак Абрамович Зеленский и другие осуждённые по делу "Правотроцкистского антисоветского блока". Николай Иванович Бухарин неоднократно ссылался за революционную деятельность, но в Сибири был только проездом, возвращаясь из эмиграции в 1917 и принимая участие в митингах на станциях. Алексей Иванович Рыков, участник Революции 1905, в 1913 был сослан в Нарым, в 1915 бежал по Оби, Иртышу, Тоболу и Туре, но в 1916 возвращён в ссылку, а в 1917 он стал одним из организаторов Октябрьского вооружённого восстания в Москве. Исаак Абрамович Зеленский неоднократно ссылался, в том числе в Нарымский край и Иркутскую губернию, в 1920 был командирован в Сибирь за продовольствием (15069).</w:t>
      </w:r>
    </w:p>
    <w:p w14:paraId="061B80F8" w14:textId="77777777" w:rsidR="00FD1E95" w:rsidRPr="000816EF" w:rsidRDefault="00FD1E95" w:rsidP="000816EF">
      <w:pPr>
        <w:spacing w:after="0" w:line="240" w:lineRule="auto"/>
        <w:jc w:val="both"/>
        <w:rPr>
          <w:rFonts w:ascii="Times New Roman" w:hAnsi="Times New Roman"/>
          <w:color w:val="000000" w:themeColor="text1"/>
          <w:sz w:val="16"/>
          <w:szCs w:val="16"/>
        </w:rPr>
      </w:pPr>
    </w:p>
    <w:p w14:paraId="682F5432" w14:textId="77777777" w:rsidR="00FD1E95" w:rsidRPr="000816EF" w:rsidRDefault="00FD1E9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 расстрелян Генрих Ягода, бывший нарком внутренних дел СССР, организатор массовых политических репрессий и «чисток». Ягода Генрих Григорьевич работал под псевдонимом. В 1891 году, при рождении, отец, Гершон Фишелевич Иегуда и мать Хася, назвали своего четвертого ребенка Енохом. Но Генрихом Григорьевичем Енох Гершонович стал не сразу. В полицейских архивах сохранились документы, свидетельствующие, что Енох Ягода вместе с сестрой Розой были анархистами и входили в Hижегородскую организацию анархистов-коммунистов. Среди анархистов он был известен как Сыч, Одинокий и Темка. В свободное от революционной деятельности время Ягоде приходилось зарабатывать на хлеб насущный. Его взяли в ювелирную мастерскую Свердлова, отца будущего первого председателя ВЦИК Якова Свердлова. И свою первую экспроприацию Ягода совершил именно там: украл набор инструментов и бежал. Правда позже он покаялся и был прощен Свердловым-старшим. А через некоторое время стал даже его родственником. В 1914 году Енох женился на внучке Свердлова-ювелира и племяннице Свердлова-революционера - Иде Авербах. Такое родство после революции очень пригодилось. Ягода попал в ЧК на очень важную должность управляющего делами Особого отдела. Понятно, что тогда его именовали уже не Енохом, не Сычом и не Темкой, а уважительно Генрихом Григорьевичем. Хорошо знавший Ягоду в период его работы в ЧК, Лев Троцкий писал о нем: «Очень точен, чрезмерно почтителен и совершенно безличен. Худой, с землистым цветом лица (он страдал туберкулезом), с коротко подстриженными усиками, в военном френче, он производил впечатление усердного ничтожества». Однако на большинство людей Ягода производил совсем другое впечатление. Он казался им большим и ужасным. Недаром Генрих Георгиевич стал рекордсменом по "посадкам". Если до его наркомства, в 1933 г., в местах лишения свободы находилось 334 тысячи человек, то при нем, в 1934 г. – 510 тыс., в 1935 г. – 991 тыс., а в 1936 г. уже 1296 тыс. И, пожалуй, Ягода первым стал активно внедрять в работу министерства внутренних дел принцип «бей своих, чтобы чужие боялись». Именно при нем начал набирать обороты маховик репрессий против собственных сотрудников. В 1935 г. к уголовной ответственности было привлечено 13 715 милиционеров, в 1936 г. – 4568, в 1937 – 8905. Из них осуждено соответственно: 5284, 2621 и 3057 человек. Однако и сам Генрих Ягода не избежал ареста и суда. Причем при этом опять оказался рекордсменом. Ни одному министру еще не предъявляли такого количества обвинений. И Ягода, желая выторговать себе жизнь, раскаялся во всех мыслимых и немыслимых грехах: в том, что был одним из руководителей правотроцкистского подполья, ставящего себе целью свержение Советской власти и реставрацию капитализма, в соучастии в убийстве С.М.Кирова, В.Р.Менжинского, В.В.Куйбышева, А.М.Горького и его сына М.А.Пешкова, в покушении на жизнь нового наркома НКВД Ежова, в помощи иностранным шпионам и еще много в чем. Однако ничего не помогло, суд приговорил его к расстрелу. В последнем слове он сказал: «То, что я и мои сопроцессники сидят здесь на скамье подсудимых и держат ответ, является триумфом, победой советского народа над контрреволюцией». А когда его вели на расстрел, он запел "Интернационал". Все ближайшие родственники экс-наркома в разные годы были репрессированы. Жена Ягоды – Ида Леонидовна, племянница Якова Свердлова – была арестована и погибла в заключении. Удалось спастись лишь сыну - Генриху. Он был осужден в 1949 году Особым совещанием при МГБ СССР и освобожден по амнистии в 1953 году. Впоследствии получил инженерное образование и под чужим именем вместе с семьей проживал на Украине (15069).</w:t>
      </w:r>
    </w:p>
    <w:p w14:paraId="7ABDF262" w14:textId="77777777" w:rsidR="00FD1E95" w:rsidRPr="000816EF" w:rsidRDefault="00FD1E95" w:rsidP="000816EF">
      <w:pPr>
        <w:spacing w:after="0" w:line="240" w:lineRule="auto"/>
        <w:jc w:val="both"/>
        <w:rPr>
          <w:rFonts w:ascii="Times New Roman" w:hAnsi="Times New Roman"/>
          <w:color w:val="000000" w:themeColor="text1"/>
          <w:sz w:val="16"/>
          <w:szCs w:val="16"/>
        </w:rPr>
      </w:pPr>
    </w:p>
    <w:p w14:paraId="6408A5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был расстрелян осужденный двумя днями ранее Г. Г. Ягода (7560).</w:t>
      </w:r>
    </w:p>
    <w:p w14:paraId="3ABED1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57C42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 Расстрелян бывший Нарком внутренних дел СССР Г. Г. Ягода (10303).</w:t>
      </w:r>
    </w:p>
    <w:p w14:paraId="4B0C8F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F6C87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0575D1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4044B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СССР выразил протест против аншлюсса Австрии (1348,243).</w:t>
      </w:r>
    </w:p>
    <w:p w14:paraId="03C290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A35CB7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CCC57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C07C5E9" w14:textId="77777777" w:rsidR="00964C83" w:rsidRPr="000816EF" w:rsidRDefault="00964C83"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марта 1938 - Впервые взлетел многоцелевой двух-трехместный французский бомбардировщик-разведчик Bloch MB.170. Первый опытный самолет МВ.170АВ2-A3 (двухместный штурмовик - трехместный самолет взаимодействия с армией) впервые взлетел в Виллакублэ во Франции (22597).</w:t>
      </w:r>
    </w:p>
    <w:p w14:paraId="514086EF" w14:textId="77777777" w:rsidR="00964C83" w:rsidRPr="000816EF" w:rsidRDefault="00964C83" w:rsidP="000816EF">
      <w:pPr>
        <w:spacing w:after="0" w:line="240" w:lineRule="auto"/>
        <w:jc w:val="both"/>
        <w:rPr>
          <w:rFonts w:ascii="Times New Roman" w:hAnsi="Times New Roman"/>
          <w:color w:val="0070C0"/>
          <w:sz w:val="16"/>
          <w:szCs w:val="16"/>
        </w:rPr>
      </w:pPr>
    </w:p>
    <w:p w14:paraId="264767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компания Aramco нашла первые коммерческие залежи нефти в Саудовской Аравии (2100).</w:t>
      </w:r>
    </w:p>
    <w:p w14:paraId="1C5026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9DAA9C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в Саудовской Аравии начаты первые поиски нефти (4962).</w:t>
      </w:r>
    </w:p>
    <w:p w14:paraId="64AFDB2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787423" w14:textId="77777777" w:rsidR="00FD1E95" w:rsidRPr="000816EF" w:rsidRDefault="00FD1E95"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15 марта</w:t>
      </w:r>
      <w:r w:rsidRPr="000816EF">
        <w:rPr>
          <w:rFonts w:ascii="Times New Roman" w:hAnsi="Times New Roman"/>
          <w:color w:val="000000" w:themeColor="text1"/>
          <w:sz w:val="16"/>
          <w:szCs w:val="16"/>
        </w:rPr>
        <w:t xml:space="preserve"> в 1938 году в Саудовской Аравии обнаружена первая нефть (15069).</w:t>
      </w:r>
    </w:p>
    <w:p w14:paraId="2D0C494B" w14:textId="77777777" w:rsidR="00FD1E95" w:rsidRPr="000816EF" w:rsidRDefault="00FD1E95" w:rsidP="000816EF">
      <w:pPr>
        <w:spacing w:after="0" w:line="240" w:lineRule="auto"/>
        <w:jc w:val="both"/>
        <w:rPr>
          <w:rFonts w:ascii="Times New Roman" w:hAnsi="Times New Roman"/>
          <w:color w:val="000000" w:themeColor="text1"/>
          <w:sz w:val="16"/>
          <w:szCs w:val="16"/>
        </w:rPr>
      </w:pPr>
    </w:p>
    <w:p w14:paraId="4B648F4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BD93F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8709C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марта 1938 (с опозданием на полтора месяца) был готов Техпроект танка БТ-20, отличающийся от БТ дизелем В-2 мощностью в перспективе до 600 нр, трансмиссией по типу БТ-ИС с отбором мощности для колесного хода, в ходовой предпочтение отдали индивидуальной торсионной подвеске с амортизаторами, толщина брони - 20-25 мм, углы наклона - не менее 18 гр. Два варианта вооружения - 45-мм со стабилизатором + 3 пулемета и огнемет для самообороны или 76-мм пушка и пулеметы с огнеметом. В любом случае - 7.62 мм зенитный пулемет. Посадка экипажа - через бортовой люк. Машина д.б.б. герметичной для защиты от газов и подводного вождения (3881,11).</w:t>
      </w:r>
    </w:p>
    <w:p w14:paraId="633DE5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9A7A4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952C0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6A26C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марта 1938 г. боеспособных машин И-16 в Испании набралось не более 35 штук. Однако и эти ветераны были заметно изношены, с выработанным ресурсом двигателей (12015).</w:t>
      </w:r>
    </w:p>
    <w:p w14:paraId="1024F2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46884A4" w14:textId="77777777" w:rsidR="007B2077" w:rsidRPr="000816EF" w:rsidRDefault="007B2077"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середине марта 1938 боеспособных машин И-16 набралось не более 35 штук. Причем эти ветераны были заметно изношены, с выработанным ресурсом двигателей (19109).</w:t>
      </w:r>
    </w:p>
    <w:p w14:paraId="68B5866E" w14:textId="77777777" w:rsidR="007B2077" w:rsidRPr="000816EF" w:rsidRDefault="007B2077" w:rsidP="000816EF">
      <w:pPr>
        <w:pStyle w:val="a8"/>
        <w:jc w:val="both"/>
        <w:rPr>
          <w:rFonts w:ascii="Times New Roman" w:hAnsi="Times New Roman" w:cs="Times New Roman"/>
          <w:color w:val="000000" w:themeColor="text1"/>
        </w:rPr>
      </w:pPr>
    </w:p>
    <w:p w14:paraId="16F317B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6E23E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08DE8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в НИИ ВВС в ходе гос. испытаний ВМГ СБ бис 3 в зимних условиях, которые шли с 10 марта 1938 был выполнен горизонтальный полет у земли на проверку тепловых режимов (2723).</w:t>
      </w:r>
    </w:p>
    <w:p w14:paraId="4F26CC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81AC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в НИИ ВВС закончились гос. испытания СБ с учебной кабиной, которые проходили с 11 марта 1938. Отв. исполнители: ви ви2р Подлесецкий и вл м Кабанов. Объект испытаний:</w:t>
      </w:r>
    </w:p>
    <w:p w14:paraId="6FB88A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качестве учебного самолета для вывозки личного состава заводом 22 предъявлен на испытания серийный самолет со специальной кабиной, установленной взамен кабины ш. Кабина оборудована вторым управлением и соответствующими приборами, необходимыми для л-инструктора. Конструкция учебной кабины предусматривает возможность ее установки силами строевых частей на серийный СБ взамен кабины ш</w:t>
      </w:r>
    </w:p>
    <w:p w14:paraId="15B5A0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Выполнили 56 полетов и налетали 8:35</w:t>
      </w:r>
    </w:p>
    <w:p w14:paraId="73D56D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DE3C6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УТ кабину конструкции завода 22 считать прошедшей гос. испытания.</w:t>
      </w:r>
    </w:p>
    <w:p w14:paraId="0640C8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Подписали: Нач. НИИ ВВС би Филин, военком бк Холопцев, Нач. 1 отд. би Петров, военком Худяков (2731).</w:t>
      </w:r>
    </w:p>
    <w:p w14:paraId="7E4FFC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D967086" w14:textId="77777777" w:rsidR="00880DA8" w:rsidRPr="000816EF" w:rsidRDefault="00880DA8"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16 марта</w:t>
      </w:r>
      <w:r w:rsidRPr="000816EF">
        <w:rPr>
          <w:rFonts w:ascii="Times New Roman" w:hAnsi="Times New Roman"/>
          <w:color w:val="000000" w:themeColor="text1"/>
          <w:sz w:val="16"/>
          <w:szCs w:val="16"/>
        </w:rPr>
        <w:t xml:space="preserve"> в 1938 году (с 11) прошли государственные испытания бомбардировщика «СБ», оборудованного специальной открытой кабиной летчика-инструктора «Ф-1», установленной вместо кабины штурмана. Для этого был использован один из серийных самолетов авиазавода №22, оборудованный специальной учебной кабиной, имевшей второе управление и все приборы, необходимые для летчика-инструктора. Конструкция кабины была разработана таким образом, что ее можно было устанавливать взамен кабины штурмана в строевых частях. После успешных испытаний самолет строился небольшой серией под обозначением </w:t>
      </w:r>
      <w:hyperlink r:id="rId310" w:tgtFrame="_blank" w:history="1">
        <w:r w:rsidRPr="000816EF">
          <w:rPr>
            <w:rFonts w:ascii="Times New Roman" w:hAnsi="Times New Roman"/>
            <w:color w:val="000000" w:themeColor="text1"/>
            <w:sz w:val="16"/>
            <w:szCs w:val="16"/>
          </w:rPr>
          <w:t xml:space="preserve">«УСБ». </w:t>
        </w:r>
      </w:hyperlink>
      <w:r w:rsidRPr="000816EF">
        <w:rPr>
          <w:rFonts w:ascii="Times New Roman" w:hAnsi="Times New Roman"/>
          <w:color w:val="000000" w:themeColor="text1"/>
          <w:sz w:val="16"/>
          <w:szCs w:val="16"/>
        </w:rPr>
        <w:t>Всего за 1938 г было изготовлено 110 учебных кабин, из них 29 поставили на новые самолеты, а 81 кабину в виде комплектов для переделки отправили в авиашколы и строевые части (15070).</w:t>
      </w:r>
    </w:p>
    <w:p w14:paraId="6F679D2B" w14:textId="77777777" w:rsidR="00880DA8" w:rsidRPr="000816EF" w:rsidRDefault="00880DA8" w:rsidP="000816EF">
      <w:pPr>
        <w:spacing w:after="0" w:line="240" w:lineRule="auto"/>
        <w:jc w:val="both"/>
        <w:rPr>
          <w:rFonts w:ascii="Times New Roman" w:hAnsi="Times New Roman"/>
          <w:color w:val="000000" w:themeColor="text1"/>
          <w:sz w:val="16"/>
          <w:szCs w:val="16"/>
        </w:rPr>
      </w:pPr>
    </w:p>
    <w:p w14:paraId="750568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года закончились гос. испытания самолета СБ с учебной кабиной, которые проходили с 11 марта 1938</w:t>
      </w:r>
    </w:p>
    <w:p w14:paraId="6B7FC2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1F4C98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2 ранга Подлесецкий</w:t>
      </w:r>
    </w:p>
    <w:p w14:paraId="5887F7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Кабанов</w:t>
      </w:r>
    </w:p>
    <w:p w14:paraId="7331F7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EF3CA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пригодность самолета СБ, оборудованного учебной кабиной для вывозки летного состава.</w:t>
      </w:r>
    </w:p>
    <w:p w14:paraId="49AE38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качестве учебного самолета для вывозки летного состава заводом N 22 предъявлен на испытание серийный самолет со специальной кабиной, установленной взамен кабины штурмана.</w:t>
      </w:r>
    </w:p>
    <w:p w14:paraId="3BB47F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оборудована вторым управлением самолета.</w:t>
      </w:r>
    </w:p>
    <w:p w14:paraId="1699C0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это время произведено 56 полетов общей продолжительностью 8 час. 35 мин.</w:t>
      </w:r>
    </w:p>
    <w:p w14:paraId="236809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9437DF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Учебно-тренировочную кабину конструкции завода N 22 считать прошедшей гос. испытания (4041).</w:t>
      </w:r>
    </w:p>
    <w:p w14:paraId="5D43CCA9"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D0F53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года в НИИ ВВС с завода № 22 поступил СБ № 22436 для испытаний колес (7721, 39-40).</w:t>
      </w:r>
    </w:p>
    <w:p w14:paraId="1FF4C3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F8F2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 закончились испытания Учебного СБУК2М-103, созданного из обычного серийного СБ и оснащенного специальной учебной кабиной, которые проходили с 11 марта. Вместо штурманской кабины заводом № 22 была установлена кабина со вторым управлением для инструктора. Конструкция учебной кабины предусматривала возможность ее установки на серийный СБ силами строевых частей взамен кабины штурмана.</w:t>
      </w:r>
    </w:p>
    <w:p w14:paraId="687DE4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испытывали ведущий инженер по испытаниям военинженер 2 ранга Подлесецкий и ведущий летчик майор А. И. Кабанов. Летчики облета бригадный инженер А. И. Филин, капитан Хрипков, ст. лейтенант Стад-ник, ст. лейтенант Крутиков, полковник Бабкин, лейтенант Преображенский и инструктор ОВУЗ ст. лейтенант Фокин.</w:t>
      </w:r>
    </w:p>
    <w:p w14:paraId="40B549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заключении по испытаниям отмечалось, что самолет с учебной кабиной может с успехом служить для вывозки и проверки техники пилотирования летчиков. Рекомендовалось для обучения техники пилотирования с одним остановленным мотором и техники посадки самолета с полностью выпущенными закрылками дополнительно установить триммеры на рулях высоты и поворота (9531,29).</w:t>
      </w:r>
    </w:p>
    <w:p w14:paraId="05CD51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B1037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 начальник Управления материально-технического снабжения ВВС РККА З.А.Иоффе напра</w:t>
      </w:r>
      <w:r w:rsidRPr="000816EF">
        <w:rPr>
          <w:rFonts w:ascii="Times New Roman" w:hAnsi="Times New Roman"/>
          <w:color w:val="000000" w:themeColor="text1"/>
          <w:sz w:val="16"/>
          <w:szCs w:val="16"/>
        </w:rPr>
        <w:softHyphen/>
        <w:t>вил письмо начальнику 1-го Главного управления НКОП Беляйкину, в котором указал, что “обучение пи</w:t>
      </w:r>
      <w:r w:rsidRPr="000816EF">
        <w:rPr>
          <w:rFonts w:ascii="Times New Roman" w:hAnsi="Times New Roman"/>
          <w:color w:val="000000" w:themeColor="text1"/>
          <w:sz w:val="16"/>
          <w:szCs w:val="16"/>
        </w:rPr>
        <w:softHyphen/>
        <w:t>лотированию на самолете И15бис-М25В затруднено тем, что нет двухместного переходного самолета” и про</w:t>
      </w:r>
      <w:r w:rsidRPr="000816EF">
        <w:rPr>
          <w:rFonts w:ascii="Times New Roman" w:hAnsi="Times New Roman"/>
          <w:color w:val="000000" w:themeColor="text1"/>
          <w:sz w:val="16"/>
          <w:szCs w:val="16"/>
        </w:rPr>
        <w:softHyphen/>
        <w:t>сил дать задание Н.Н.Поликарпову на создание двухме</w:t>
      </w:r>
      <w:r w:rsidRPr="000816EF">
        <w:rPr>
          <w:rFonts w:ascii="Times New Roman" w:hAnsi="Times New Roman"/>
          <w:color w:val="000000" w:themeColor="text1"/>
          <w:sz w:val="16"/>
          <w:szCs w:val="16"/>
        </w:rPr>
        <w:softHyphen/>
        <w:t>стного варианта И-15бис, вооруженного двумя пуле</w:t>
      </w:r>
      <w:r w:rsidRPr="000816EF">
        <w:rPr>
          <w:rFonts w:ascii="Times New Roman" w:hAnsi="Times New Roman"/>
          <w:color w:val="000000" w:themeColor="text1"/>
          <w:sz w:val="16"/>
          <w:szCs w:val="16"/>
        </w:rPr>
        <w:softHyphen/>
        <w:t>метами ШКАС. Была оперативно разработана конструкция такого самолета, получившего обозначение ДИТ-2 (двухмест</w:t>
      </w:r>
      <w:r w:rsidRPr="000816EF">
        <w:rPr>
          <w:rFonts w:ascii="Times New Roman" w:hAnsi="Times New Roman"/>
          <w:color w:val="000000" w:themeColor="text1"/>
          <w:sz w:val="16"/>
          <w:szCs w:val="16"/>
        </w:rPr>
        <w:softHyphen/>
        <w:t>ный истребитель тренировочный, второй). В нем за счет уменьшения топливного бака и сокращения числа пуле</w:t>
      </w:r>
      <w:r w:rsidRPr="000816EF">
        <w:rPr>
          <w:rFonts w:ascii="Times New Roman" w:hAnsi="Times New Roman"/>
          <w:color w:val="000000" w:themeColor="text1"/>
          <w:sz w:val="16"/>
          <w:szCs w:val="16"/>
        </w:rPr>
        <w:softHyphen/>
        <w:t>метов удалось разместить еще одну кабину. Вес пустого самолета равнялся 1316 кг, полетный вес - 1752 кг. (10667).</w:t>
      </w:r>
    </w:p>
    <w:p w14:paraId="11DFDD2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34F0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16/17 марта 1938 года зам. начальника ВВС комкор Смушкевич и член ВС ВВС бригадный комисасо Кольцов писали письмо № 230223сс начальнику 1 гл. управления НКОП Беляйкину</w:t>
      </w:r>
    </w:p>
    <w:p w14:paraId="0DFA25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Военный совет ВВС, разобрав вопрос о работах инженера Вахмистрова В.С. по соединенным самолетам, принял следующее решение:</w:t>
      </w:r>
    </w:p>
    <w:p w14:paraId="50862D4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работы инженера Вахмистрова в области соединенных самолетов весьма актуальными для боевого применения авиации.</w:t>
      </w:r>
    </w:p>
    <w:p w14:paraId="46830AE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Необходима скорейшая отработка приспособления для использования истребителя И-16-М25, подвешенного под ТБ3-4АМ34 РН в качестве скоростного пикирующего бомбардировщика, несущего 2 бомбы по 250 кг и дальнейшее увеличение калибра бомб до 500 кг каждая.</w:t>
      </w:r>
    </w:p>
    <w:p w14:paraId="2C4616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Считать необходимым доведение работ инженера Вахмистрова по подцепке трех самолетов И16 под ТБ3-4АМ34 РН, начатых в 1937 году.</w:t>
      </w:r>
    </w:p>
    <w:p w14:paraId="17CCFF5C"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освоения эксплуатации соединенных самолетов в строевых частях необходимо закончить работу по изготовлению трех комплектов установок для подвески самолетов И16-М25 под ТБ3-4АМ34 РН, начатую в 1937 году.</w:t>
      </w:r>
    </w:p>
    <w:p w14:paraId="2E6D257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Инженеру Вахмистрову разработать вопрос соединения самолетов ДБ3 и ТБ7 с истребителями И16-М25.</w:t>
      </w:r>
    </w:p>
    <w:p w14:paraId="2C4242A8"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Желательно начать в 1938 году работу по проектированию специального навесного сверхскоростного самолета.</w:t>
      </w:r>
    </w:p>
    <w:p w14:paraId="0504025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Закончить работы с парашютно-троссовой пушкой, начатые в 1937 году (7556, 8).</w:t>
      </w:r>
    </w:p>
    <w:p w14:paraId="05DBBA1A"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97F24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Пом. Нач. Секретариала НКОП Д.Герасев писал письмо № 509с Нач. 18 ГУ НКОП тов. Королеву:</w:t>
      </w:r>
    </w:p>
    <w:p w14:paraId="7DB2BC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Вам по принадлежности для срочного исполнения письмо НКМаш</w:t>
      </w:r>
      <w:r w:rsidRPr="000816EF">
        <w:rPr>
          <w:rFonts w:ascii="Times New Roman" w:hAnsi="Times New Roman"/>
          <w:bCs/>
          <w:color w:val="000000" w:themeColor="text1"/>
          <w:sz w:val="16"/>
          <w:szCs w:val="16"/>
        </w:rPr>
        <w:t>"а</w:t>
      </w:r>
      <w:r w:rsidRPr="000816EF">
        <w:rPr>
          <w:rFonts w:ascii="Times New Roman" w:hAnsi="Times New Roman"/>
          <w:color w:val="000000" w:themeColor="text1"/>
          <w:sz w:val="16"/>
          <w:szCs w:val="16"/>
        </w:rPr>
        <w:t xml:space="preserve"> от 15.Ш.38 г. № 224/ог по вопросу о высылке в Технический Отдел ННКМаша чертежи на изготовление штамповок стального картера и сателлита редуктора для завода № 19 в соответствии с решением Правительства № 179сс от 14.11.37 г.</w:t>
      </w:r>
    </w:p>
    <w:p w14:paraId="4CE391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упомянутое на 1 л. (9843)</w:t>
      </w:r>
    </w:p>
    <w:p w14:paraId="5143C1A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Нач. ПТО 19 ГУ НКОП Гудков писал письмо № 220/98м в Секретариат НАРКОМА ОБОРОННОЙ ПРОМЫШЛЕННОСИ тов. Герасеву, КОПИЯ: Нач. ОСОБОЮ СЕКТОРА тов. Сиротинскому вУВВС РЕМОТДЕЛ тов. ЖУРАВЛЕВУ</w:t>
      </w:r>
    </w:p>
    <w:p w14:paraId="2F6930F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Настоящим сообщаю,что вопросы реализации постановления Правительства № 179сс от 14 ноября 1937 г. в части передачи НКМАШУ чертежей ремонтного инструмента и приспособлений для ремонта Авиамоторов, находятся в следующем состоянии:</w:t>
      </w:r>
    </w:p>
    <w:p w14:paraId="7188FD0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мотору М-25</w:t>
      </w:r>
    </w:p>
    <w:p w14:paraId="2F60BCD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на ремонтный инструмент и приспособления посылались в наркоммаш двумя партиями при письмах № 220/750 от 29.1 с.г. и № 2-01-01 от 7 марта т.г. Чертежи полностью укомплентованны в соответствии с утвержденной ВВС РККА спесификацией. Независимо от чертежей, посланных 1-м Гл. Управлением НКОП - завод № 19 непосредственно направил в НАРКОММАШ - 5 комплектов</w:t>
      </w:r>
    </w:p>
    <w:p w14:paraId="2D38FA7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мотору М-87</w:t>
      </w:r>
    </w:p>
    <w:p w14:paraId="7DEC8A5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на ремонтный инструмент и приспособления посылались в Наркоммаш тремя партиями при письмах: № 220/750 от 29.1-38 г., № 2—01-01 от 3.2-38 г. и № 2-01-01 от 15ю2-38 г. Чертежи полностью укомплектованы в соответстветствии с утвержденной ВВС РККА спесификацией.</w:t>
      </w:r>
    </w:p>
    <w:p w14:paraId="7683AB1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мотору М-34</w:t>
      </w:r>
    </w:p>
    <w:p w14:paraId="3447142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направлялись Наркоммаш двумя партиями: при письме № 220/700 от 29.1 с.г. и № 2-01-01 от 13.1 с.г. Чертежи полностью укомплектованы.</w:t>
      </w:r>
    </w:p>
    <w:p w14:paraId="25DC053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мотору М-11</w:t>
      </w:r>
    </w:p>
    <w:p w14:paraId="04BFDC0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направлялись в Наркоммаш двумя партиями: 29.1 с. г. при письме № 220/750 и 3.3. с.г. при письме № 2-01-01, оставшиеся 4 позиц. чертежи высылаются в Наркоммаш 15 марта с.г. Этим будут полностью укомплектованы чертежи на ремонтный инструмент и приспособления, в соответствии о утвержденной ВВС РККА спесификацией.</w:t>
      </w:r>
    </w:p>
    <w:p w14:paraId="4F69C1D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мотору М-100</w:t>
      </w:r>
    </w:p>
    <w:p w14:paraId="273EADF3"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 на ремонтный инструмент и приспособления в адрес Наркоммаша высылались двумя партиями: при письме № 220/700 от 29.1 с.г. и № 2-01-01 от 4.3 с.г. Чертежи полностью укомплектованы в соответстветствии с утвержденной ВВС РККА спесификацией.</w:t>
      </w:r>
    </w:p>
    <w:p w14:paraId="2AA4106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 Отсылка чертежей партиями происходила по причине изменения конструкции приспособлений (9843,105).</w:t>
      </w:r>
    </w:p>
    <w:p w14:paraId="73152F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ECE3E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w:t>
      </w:r>
    </w:p>
    <w:p w14:paraId="192DFA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101960</w:t>
      </w:r>
    </w:p>
    <w:p w14:paraId="13FB015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СЕКРЕТАРЮ ЦК ВКП(б) тов. СТАЛИНУ</w:t>
      </w:r>
    </w:p>
    <w:p w14:paraId="1F6EED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сводку важнейших показаний арестованных Управлениями НКВД СССР за 13 марта 1938 года.</w:t>
      </w:r>
    </w:p>
    <w:p w14:paraId="7D9CF6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внутренних дел СССР Народный комиссар государственной безопасности (ЕЖОВ)</w:t>
      </w:r>
    </w:p>
    <w:p w14:paraId="099AD5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13F60D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3-му ОТДЕЛУ </w:t>
      </w:r>
    </w:p>
    <w:p w14:paraId="617633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ПОБЕРЕЖСКИЙ И.И., бывший директор авиамоторного завода № 19. Допрашивали: ГРУЗДЕВ, КУЗНЕЦОВ.</w:t>
      </w:r>
    </w:p>
    <w:p w14:paraId="0EA3B1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о том, что он являлся одним из организаторов и руководителей правотроцкистской диверсионно-вредительской и шпионской организации, существовавшей в авиационной промышленности. ПОБЕРЕЖСКИЙ указал, что он является выходцем из буржуазной еврейской семьи. В 1916 году примкнул к еврейской буржуазно-националистической организации «Поалей Цион», в рядах которой находился до 1920 года, занимая в «Поалей Цион», в ее украинской организации, руководящее положение.</w:t>
      </w:r>
    </w:p>
    <w:p w14:paraId="38ED18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1920 году ПОБЕРЕЖСКИЙ, по его словам, из антисоветских карьеристских побуждений вступил в КП(б)У и в конце 1920 года примкнул к «рабочей оппозиции» и вел активную борьбу против партии и советской власти.</w:t>
      </w:r>
    </w:p>
    <w:p w14:paraId="7ADB67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1924—28 гг., учась в Военно-воздушной академии, Побережский создал и руководил нелегальной троцкистской организацией, которая развернула в академии активную антисоветскую работу.</w:t>
      </w:r>
    </w:p>
    <w:p w14:paraId="4E11F2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1929 году, работая в авиационной промышленности, он вместе с КОРОЛЕВЫМ Г.Н. (арестован), МАРГОЛИНЫМ (осужден), МАРЬЯМОВЫМ (арестован) создали нелегальную правотроцкистскую диверсионно-вредительскую организацию из троцкистов, правых и антисоветски настроенных специалистов.</w:t>
      </w:r>
    </w:p>
    <w:p w14:paraId="2195D6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ПОБЕРЕЖСКИЙ показал, что эта нелегальная антисоветская организация в авиационной промышленности имела свой центр в составе его, ПОБЕРЕЖСКОГО, КОРОЛЕВА Г.Н., ТУПОЛЕВА А Н., МАРГОЛИНА, МИРОШНИКОВА, МАРЬЯМОВА, ПИСЬМЕННОГО и ХАЙДАКОВА, который в своей антисоветской работе поддерживал контакт с нелегальной антисоветской организацией, существовавшей в УВВС, этот контакт осуществлялся через АЛКСНИСА и БАЗЕНКОВА (арестован).</w:t>
      </w:r>
    </w:p>
    <w:p w14:paraId="0C5FD3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своих показаниях ПОБЕРЕЖСКИЙ указал, что антисоветская организация в авиационной промышленности имела разветвленную сеть своих нелегальных ячеек. По 18 заводам оборонной промышленности ПОБЕРЕЖСКИЙ назвал 51 человека участников организации из числа руководящего технического персонала этих заводов (из них арестовано 40 человек). Антисоветская организация добивалась развала авиационной промышленности и поражения советской власти в предстоящей войне.</w:t>
      </w:r>
    </w:p>
    <w:p w14:paraId="534062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этих целях антисоветской организацией в авиационной промышленности была широко развернута подрывная вредительская работа, которая проводилась по линиям: срыва серийного производства самолетов и выпуска недоброкачественных дефективных самолетов, срыва разработок и задержки освоения новых мощных авиационных моторов, срыва нового капитального строительства и освоения вновь выстроенных авиационных заводов, саботаж в деле внедрения инотехпомощи, запутывание планирования и снабжения авиационных заводов, срыв полного использования имеющихся мощностей авиационных заводов (12110).</w:t>
      </w:r>
    </w:p>
    <w:p w14:paraId="680FECB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5FA14DB" w14:textId="77777777" w:rsidR="00251D41" w:rsidRPr="000816EF" w:rsidRDefault="00251D41"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16 марта 1938 г. </w:t>
      </w:r>
      <w:r w:rsidRPr="000816EF">
        <w:rPr>
          <w:bCs/>
          <w:color w:val="000000" w:themeColor="text1"/>
          <w:sz w:val="16"/>
          <w:szCs w:val="16"/>
        </w:rPr>
        <w:t>Сводка важнейших показаний арестованных управлениями НКВД СССР за 13 марта 1938 г.</w:t>
      </w:r>
    </w:p>
    <w:p w14:paraId="25FEFB9D"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420778A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Управлениями НКВД СССР за 13 марта 1938 года.</w:t>
      </w:r>
    </w:p>
    <w:p w14:paraId="33AC3E24" w14:textId="77777777" w:rsidR="00251D41" w:rsidRPr="000816EF" w:rsidRDefault="00251D41"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71D8A9A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1FF0EC1F" w14:textId="77777777" w:rsidR="00251D41" w:rsidRPr="000816EF" w:rsidRDefault="00251D41"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789F185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ПОБЕРЕЖСКИЙ И.И.,</w:t>
      </w:r>
      <w:r w:rsidRPr="000816EF">
        <w:rPr>
          <w:color w:val="000000" w:themeColor="text1"/>
          <w:sz w:val="16"/>
          <w:szCs w:val="16"/>
        </w:rPr>
        <w:t xml:space="preserve"> бывший директор авиамоторного завода № 19. Допрашивали: ГРУЗДЕВ, КУЗНЕЦОВ.</w:t>
      </w:r>
    </w:p>
    <w:p w14:paraId="0A75622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Показал о том, что он являлся одним из организаторов и руководителей правотроцкистской диверсионно-вредительской и шпионской организации, существовавшей в авиационной промышленности.</w:t>
      </w:r>
    </w:p>
    <w:p w14:paraId="5442392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ПОБЕРЕЖСКИЙ указал, что он является выходцем из буржуазной еврейской семьи. В 1916 году примкнул к еврейской буржуазно-националистической организации «Поалей Цион», в рядах которой находился до 1920 года, занимая в «Поалей Цион», в ее украинской организации, руководящее положение.</w:t>
      </w:r>
    </w:p>
    <w:p w14:paraId="0B9814C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1920 году ПОБЕРЕЖСКИЙ, по его словам, из антисоветских карьеристских побуждений вступил в КП(б)У и в конце 1920 года примкнул к «рабочей оппозиции» и вел активную борьбу против партии и советской власти.</w:t>
      </w:r>
    </w:p>
    <w:p w14:paraId="64617D7D"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1924—28 гг., учась в Военно-воздушной академии, Побережский создал и руководил нелегальной троцкистской организацией, которая развернула в академии активную антисоветскую работу.</w:t>
      </w:r>
    </w:p>
    <w:p w14:paraId="0B181FE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1929 году, работая в авиационной промышленности, он вместе с КОРОЛЕВЫМ Г.Н. (арестован), МАРГОЛИНЫМ (осужден), МАРЬЯМОВЫМ (арестован) создали нелегальную правотроцкистскую диверсионно-вредительскую организацию из троцкистов, правых и антисоветски настроенных специалистов.</w:t>
      </w:r>
    </w:p>
    <w:p w14:paraId="378C54D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ПОБЕРЕЖСКИЙ показал, что эта нелегальная антисоветская организация в авиационной промышленности имела свой центр в составе его, ПОБЕРЕЖСКОГО, КОРОЛЕВА Г.Н., ТУПОЛЕВА А.Н., МАРГОЛИНА, МИРОШНИКОВА, МАРЬЯМОВА, ПИСЬМЕННОГО и ХАЙДАКОВА, который в своей антисоветской работе поддерживал контакт с нелегальной антисоветской организацией, существовавшей в УВВС, этот контакт осуществлялся через АЛКСНИСА и БАЗЕНКОВА (арестован).</w:t>
      </w:r>
    </w:p>
    <w:p w14:paraId="1DA0260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lastRenderedPageBreak/>
        <w:t>В своих показаниях ПОБЕРЕЖСКИЙ указал, что антисоветская организация в авиационной промышленности имела разветвленную сеть своих нелегальных ячеек.</w:t>
      </w:r>
    </w:p>
    <w:p w14:paraId="23DFDDE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18 заводам оборонной промышленности ПОБЕРЕЖСКИЙ назвал 51 человека участников организации из числа руководящего технического персонала этих заводов (из них арестовано 40 человек).</w:t>
      </w:r>
    </w:p>
    <w:p w14:paraId="5E505DA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Антисоветская организация добивалась развала авиационной промышленности и поражения советской власти в предстоящей войне.</w:t>
      </w:r>
    </w:p>
    <w:p w14:paraId="4C24AF3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этих целях антисоветской организацией в авиационной промышленности была широко развернута подрывная вредительская работа, которая проводилась по линиям: срыва серийного производства самолетов и выпуска недоброкачественных дефективных самолетов, срыва разработок и задержки освоения новых мощных авиационных моторов, срыва нового капитального строительства и освоения вновь выстроенных авиационных заводов, саботаж в деле внедрения инотехпомощи, запутывание планирования и снабжения авиационных заводов, срыв полного использования имеющихся мощностей авиационных заводов.</w:t>
      </w:r>
    </w:p>
    <w:p w14:paraId="3663E1D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МАКРОЗНИ,</w:t>
      </w:r>
      <w:r w:rsidRPr="000816EF">
        <w:rPr>
          <w:color w:val="000000" w:themeColor="text1"/>
          <w:sz w:val="16"/>
          <w:szCs w:val="16"/>
        </w:rPr>
        <w:t xml:space="preserve"> бывший руководитель греческого сектора КУНМЗа</w:t>
      </w:r>
      <w:hyperlink r:id="rId311" w:anchor="_edn1" w:history="1">
        <w:r w:rsidRPr="000816EF">
          <w:rPr>
            <w:color w:val="000000" w:themeColor="text1"/>
            <w:sz w:val="16"/>
            <w:szCs w:val="16"/>
            <w:u w:val="single"/>
          </w:rPr>
          <w:t>[1]</w:t>
        </w:r>
      </w:hyperlink>
      <w:r w:rsidRPr="000816EF">
        <w:rPr>
          <w:color w:val="000000" w:themeColor="text1"/>
          <w:sz w:val="16"/>
          <w:szCs w:val="16"/>
        </w:rPr>
        <w:t>. Допрашивал: ГОРДЕЕВ.</w:t>
      </w:r>
    </w:p>
    <w:p w14:paraId="30DC132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в том, что является агентом английской и греческой разведок с 1921 года, завербован в г. Новороссийске резидентом КАПШЕВЫМ. В это же время МАКРОЗНИ вступил в греческую националистическую организацию и являлся одним из руководителей этой организации.</w:t>
      </w:r>
    </w:p>
    <w:p w14:paraId="05D6B5E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своих показаниях МАКРОЗНИ назвал ряд партийных и советских работников - ЗАРОДОВА, КАЧАЛОВА, ЗАГРАФУСА, ЛЕО и КАНОНИДИ, работающих в греческих районах Краснодарского края, которые были завербованы им и КАПШЕВЫМ для шпионской и к-p националистической работы.</w:t>
      </w:r>
    </w:p>
    <w:p w14:paraId="190D1B6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Сам МАКРОЗНИ насадил несколько шпионских сеток в Новороссийске, Москве, Краснодаре, Донбассе и др. пунктах, с которыми встречался по день ареста.</w:t>
      </w:r>
    </w:p>
    <w:p w14:paraId="26E06ED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Шпионские материалы для английской и греческой разведок передавал через КАПШЕВА.</w:t>
      </w:r>
    </w:p>
    <w:p w14:paraId="0B09320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Показания являются первичными.</w:t>
      </w:r>
    </w:p>
    <w:p w14:paraId="7AD217E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ЩЕГОЛЕВ Н.М.,</w:t>
      </w:r>
      <w:r w:rsidRPr="000816EF">
        <w:rPr>
          <w:color w:val="000000" w:themeColor="text1"/>
          <w:sz w:val="16"/>
          <w:szCs w:val="16"/>
        </w:rPr>
        <w:t xml:space="preserve"> бывший директор Глуховского комбината Наркомлегпрома СССР. Допрашивал: АРГИР.</w:t>
      </w:r>
    </w:p>
    <w:p w14:paraId="68EBEA6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Показал, что он является активным участником организации правых, будучи завербован в эту организацию в начале 1936 года бывшим зам. наркома легкой промышленности ЕРЕМИНЫМ.</w:t>
      </w:r>
    </w:p>
    <w:p w14:paraId="3D8D855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антисоветской работе ЩЕГОЛЕВ был непосредственно связан с организацией правых в Наркомлегпроме — ЛЮБИМОВЫМ, ЕРЕМИНЫМ и КОРОТКОВЫМ.</w:t>
      </w:r>
    </w:p>
    <w:p w14:paraId="7941D68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начале 1937 года ЩЕГОЛЕВ был назначен директором Глуховского комбината со специальным заданием, полученным от ЛЮБИМОВА, развалить работу этого комбината как имеющего оборонное значение. ЩЕГОЛЕВ это задание выполнил и в результате его подрывной работы комбинат производственный план выполнял только на 60 %.</w:t>
      </w:r>
    </w:p>
    <w:p w14:paraId="6DCF535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ЩЕГОЛЕВЫМ были вовлечены в антисоветскую организацию правых работники комбината АНТОНОВ и СИЛИЧЕВ (арестованы).</w:t>
      </w:r>
    </w:p>
    <w:p w14:paraId="45BD95F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Будучи ранее заместителем управляющего по хлопчатобумажному главку, ЩЕГОЛЕВ сорвал работу по автомашизации</w:t>
      </w:r>
      <w:hyperlink r:id="rId312" w:anchor="_edn2" w:history="1">
        <w:r w:rsidRPr="000816EF">
          <w:rPr>
            <w:color w:val="000000" w:themeColor="text1"/>
            <w:sz w:val="16"/>
            <w:szCs w:val="16"/>
            <w:u w:val="single"/>
          </w:rPr>
          <w:t>[2]</w:t>
        </w:r>
      </w:hyperlink>
      <w:r w:rsidRPr="000816EF">
        <w:rPr>
          <w:color w:val="000000" w:themeColor="text1"/>
          <w:sz w:val="16"/>
          <w:szCs w:val="16"/>
        </w:rPr>
        <w:t xml:space="preserve"> ткацких станков на фабриках этого главка.</w:t>
      </w:r>
    </w:p>
    <w:p w14:paraId="152ED85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БРОНШТЕЙН Л.С.,</w:t>
      </w:r>
      <w:r w:rsidRPr="000816EF">
        <w:rPr>
          <w:color w:val="000000" w:themeColor="text1"/>
          <w:sz w:val="16"/>
          <w:szCs w:val="16"/>
        </w:rPr>
        <w:t xml:space="preserve"> бывший начальник инобюро исполкома Красного Креста и полумесяца Допрашивали: БЕРЕЗОВСКИЙ, ХРОМЕШКИН.</w:t>
      </w:r>
    </w:p>
    <w:p w14:paraId="412EFAA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в том, что являлся участником антисоветской право-троцкистской организации, существовавшей в системе «Красного креста». В эту организацию был вовлечен в 1933 г. бывшим председателем исполкома «Красного креста» МАЙОРОВОЙ (не арестована). Бронштейн проводил активную антисоветскую деятельность.</w:t>
      </w:r>
    </w:p>
    <w:p w14:paraId="4253434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Принимал участие в создании научно-исследовательского института, занимавшегося собиранием и размножением бактерий в диверсионных и террористических целях, проводил антисоветскую агитацию.</w:t>
      </w:r>
    </w:p>
    <w:p w14:paraId="0F487D0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1934 году был завербован для шпионской работы в пользу французской разведки представителем международной лиги Красного Креста ВЕРЛИНЬІМ, которому передал шпионские сведения: о подготовке кадров медперсонала, сведения о планах развертывания медико-санитарных учреждений во время войны, количественную и качественную характеристику санавиации.</w:t>
      </w:r>
    </w:p>
    <w:p w14:paraId="6AF1D3B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1934 году через участника той же антисоветской организации НАЙДА (арестован) установил связь с английским разведчиком ГИЛЬГУДОМ, которому передал шпионские сведения о мобзапасах Красного креста и местах их хранения, о наличии санитарных поездов на случай войны.</w:t>
      </w:r>
    </w:p>
    <w:p w14:paraId="5A538FE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БРОНШТЕЙН назвал 7 человек участников организации, из них арестовано 4 человека.</w:t>
      </w:r>
    </w:p>
    <w:p w14:paraId="52C3B5B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НЕПОМНЯЩИЙ Л.Л</w:t>
      </w:r>
      <w:r w:rsidRPr="000816EF">
        <w:rPr>
          <w:color w:val="000000" w:themeColor="text1"/>
          <w:sz w:val="16"/>
          <w:szCs w:val="16"/>
        </w:rPr>
        <w:t>., бывший торгпред СССР в Германии. Допрашивал: БЕРЕЗОВСКИИ.</w:t>
      </w:r>
    </w:p>
    <w:p w14:paraId="391F9E9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в том, что являлся участником антисоветской право-троцкистской организации, существовавшей в системе Наркомвнешторга, в которую был вовлечен РОЗЕНГОЛЬЦЕМ.</w:t>
      </w:r>
    </w:p>
    <w:p w14:paraId="0D14415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заданию РОЗЕНГОЛЬЦА проводил финансирование ТРОЦКОГО. По этому поводу НЕПОМНЯЩИЙ показал, что в начале 1935 года, будучи назначен торгпредом в ШВЕЦИЮ, бывший торгпред КАНДЕЛАКИ связал его с директором сталелитейной фирмы «Сандвикен» МАГНУСОМ и сообщил, что с МАГНУСОМ имеется договоренность об отчислении 1</w:t>
      </w:r>
      <w:r w:rsidRPr="000816EF">
        <w:rPr>
          <w:color w:val="000000" w:themeColor="text1"/>
          <w:sz w:val="16"/>
          <w:szCs w:val="16"/>
          <w:vertAlign w:val="superscript"/>
        </w:rPr>
        <w:t>1</w:t>
      </w:r>
      <w:r w:rsidRPr="000816EF">
        <w:rPr>
          <w:color w:val="000000" w:themeColor="text1"/>
          <w:sz w:val="16"/>
          <w:szCs w:val="16"/>
        </w:rPr>
        <w:t>/</w:t>
      </w:r>
      <w:r w:rsidRPr="000816EF">
        <w:rPr>
          <w:color w:val="000000" w:themeColor="text1"/>
          <w:sz w:val="16"/>
          <w:szCs w:val="16"/>
          <w:vertAlign w:val="subscript"/>
        </w:rPr>
        <w:t>2</w:t>
      </w:r>
      <w:r w:rsidRPr="000816EF">
        <w:rPr>
          <w:color w:val="000000" w:themeColor="text1"/>
          <w:sz w:val="16"/>
          <w:szCs w:val="16"/>
        </w:rPr>
        <w:t xml:space="preserve"> % в пользу ТРОЦКОГО от общей суммы стоимости даваемых Наркомвнешторгу заказов этой фирме.</w:t>
      </w:r>
    </w:p>
    <w:p w14:paraId="5D1BF78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Эти отчисления, составляющие примерно 30—40 тысяч шведских крон в год, переводились МАГНУСОМ в Берлин на имя родственника ТРОЦКОГО - некоего ЖИВОТОВСКОГО.</w:t>
      </w:r>
    </w:p>
    <w:p w14:paraId="14F2F99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1936 году НЕПОМНЯЩИЙ получил непосредственно от РОЗЕНГОЛЬЦА задание обеспечить дальнейшее финансирование ТРОЦКОГО.</w:t>
      </w:r>
    </w:p>
    <w:p w14:paraId="485DD4A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Фирме «Сандвикен» Наркомвнешторгом через «Союзметимпорт» были выданы заказы на стальные изделия на общую сумму около двух миллионов шведских крон. НЕПОМНЯЩИЙ связался с директором фирмы МАГНУСОМ и добился согласия отчислить для ТРОЦКОГО 2 % от общей суммы стоимости заказов. Отчисления в пользу ТРОЦКОГО по этой сделке составили свыше 30 000 шведских крон, которые были переведены ТРОЦКОМУ через банк ВАЛЕНБЕРГА в Берлине.</w:t>
      </w:r>
    </w:p>
    <w:p w14:paraId="52B3A00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указанию НЕПОМНЯЩЕГО вовлеченный им в правотроцкистскую организацию директор Нефтесиндиката ВАГНЕР (арестован) проводил финансирование Троцкого за счет созданного фонда, полученного от экономии при оплате таможенных пошлин, ВАГНЕРОМ через банк Валенберга было переведено лично ТРОЦКОМУ двадцать тысяч шведских крон.</w:t>
      </w:r>
    </w:p>
    <w:p w14:paraId="500ED71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НЕПОМНЯЩИЙ с вредительской целью проводил в 1936 году кредитование нефтепродуктами некредитоспособные шведские фирмы. В результате этого в 1936 году сумма задолженности этих фирм достигла 60 000 шведских крон, которая впоследствии были списана как безнадежный долг.</w:t>
      </w:r>
    </w:p>
    <w:p w14:paraId="645EE0E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Будучи торгпредом в Германии, НЕПОМНЯЩИЙ в вредительских целях проводил снабжение Германии стратегическим сырьем (марганец, лен, нефтепродукты и лес). В результате из общего плана экспорта на Германию в 1937 году в 50 миллионов марок было запродано 90 % стратегического сырья на общую сумму около 46 миллионов марок.</w:t>
      </w:r>
    </w:p>
    <w:p w14:paraId="26E5E8D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тех же вредительских целях срывал вывоз в Германию второстепенного экспорта (ковры, табак, химикаты).</w:t>
      </w:r>
    </w:p>
    <w:p w14:paraId="5D213B9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НЕПОМНЯЩИЙ назвал 5 человек участников правотроцкистской организации (все арестованы).</w:t>
      </w:r>
    </w:p>
    <w:p w14:paraId="5EF718D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МЕЛИКЯН</w:t>
      </w:r>
      <w:r w:rsidRPr="000816EF">
        <w:rPr>
          <w:color w:val="000000" w:themeColor="text1"/>
          <w:sz w:val="16"/>
          <w:szCs w:val="16"/>
        </w:rPr>
        <w:t xml:space="preserve"> Вага Томасович, гражданин СССР, бывший эмигрант, переброшенный в СССР французской разведкой, до ареста представитель французской фирмы «Шлюмбеже»</w:t>
      </w:r>
      <w:hyperlink r:id="rId313" w:anchor="_edn3" w:history="1">
        <w:r w:rsidRPr="000816EF">
          <w:rPr>
            <w:color w:val="000000" w:themeColor="text1"/>
            <w:sz w:val="16"/>
            <w:szCs w:val="16"/>
            <w:u w:val="single"/>
          </w:rPr>
          <w:t>[3]</w:t>
        </w:r>
      </w:hyperlink>
      <w:r w:rsidRPr="000816EF">
        <w:rPr>
          <w:color w:val="000000" w:themeColor="text1"/>
          <w:sz w:val="16"/>
          <w:szCs w:val="16"/>
        </w:rPr>
        <w:t xml:space="preserve"> при московской конторе геофизических разведок «Главнефть». Допрашивали: БЕРЕЗОВСКИЙ и ЩЕРБАКОВ.</w:t>
      </w:r>
    </w:p>
    <w:p w14:paraId="4881EBC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что он начиная с 1929 года является резидентом французской разведки.</w:t>
      </w:r>
    </w:p>
    <w:p w14:paraId="3B3EA65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Далее МЕЛИКЯН показал, что фирма «Шлюмберже» является одним из прикрытий и каналов французского шпионажа в СССР и что владелец фирмы ШЛЮМБЕРЖЕ — офицер разведывательной службы генштаба.</w:t>
      </w:r>
    </w:p>
    <w:p w14:paraId="6D80B6F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заданию ШЛЮМБЕРЖЕ МЕЛИКЯН насаждал в советской нефтепромышленности шпионско-диверсионную сеть, которая в случае осложнения политических отношений Франции с СССР должна была проводить диверсионные и вредительские акты на нефтепромыслах.</w:t>
      </w:r>
    </w:p>
    <w:p w14:paraId="7DF80DA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Кроме того, МЕЛИКЯН через свою шпионскую сеть непосредственно собирал шпионские материалы и передавал французской разведке сведения о положении СССР и, в частности, о нефтяной геологической разведке и промысловой эксплуатации нефтяных месторождений.</w:t>
      </w:r>
    </w:p>
    <w:p w14:paraId="302FA28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МЕЛИКЯН назвал 4-х завербованных им шпионов (не арестованы). Кроме того, он назвал ряд других французских разведчиков, занимающихся шпионажем в Советском Союзе, и известную ему их шпионскую сеть в количестве 10 человек (не арестованы), являющихся советскими специалистами и работающих в нефтепромышленности и на авиазаводах. За получаемые шпионские материалы МЕЛИКЯН выплачивал вознаграждение валютой и совзнаками.</w:t>
      </w:r>
    </w:p>
    <w:p w14:paraId="2E7B8C3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ЧАЙКИН K.M.,</w:t>
      </w:r>
      <w:r w:rsidRPr="000816EF">
        <w:rPr>
          <w:color w:val="000000" w:themeColor="text1"/>
          <w:sz w:val="16"/>
          <w:szCs w:val="16"/>
        </w:rPr>
        <w:t xml:space="preserve"> до ареста работал преподавателем персидского языка в институте Востоковедения. Допрашивал: ШАПКИН.</w:t>
      </w:r>
    </w:p>
    <w:p w14:paraId="54BF963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Показал, что он был завербован английским разведчиком МОЛЬКЕ в 1921 году во время работы в советском полпредстве в Персии.</w:t>
      </w:r>
    </w:p>
    <w:p w14:paraId="54F198B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заданиям МОЛЬКЕ ЧАЙКИН информировал его о работе советского полпредства, сообщал сведения о работе «Совета действия и пропаганды Востока», в котором ЧАЙКИН также работал. Им было сообщено о направляемых «Советом действия и пропаганды Востока» работниках в Иран и Турцию.</w:t>
      </w:r>
    </w:p>
    <w:p w14:paraId="537C5FD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ЧАЙКИН также признал, что за время его работы в Иране с 1921 по 1926 год включительно он информировал английскую разведку о директивах советского правительства, получаемых полпредством и торгпредством в Иране, и о переговорах, проходивших между иранским правительством и советским полпредством.</w:t>
      </w:r>
    </w:p>
    <w:p w14:paraId="6574F61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При помощи ЧАЙКИНА с английской разведкой связался бывший полпред в Иране ШУМЯЦКИЙ (арестован) и ОСЕТРОВ — бывший секретарь полпредства (арестован).</w:t>
      </w:r>
    </w:p>
    <w:p w14:paraId="5311EBC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ДУБИНИН</w:t>
      </w:r>
      <w:r w:rsidRPr="000816EF">
        <w:rPr>
          <w:color w:val="000000" w:themeColor="text1"/>
          <w:sz w:val="16"/>
          <w:szCs w:val="16"/>
        </w:rPr>
        <w:t xml:space="preserve"> Михаил Васильевич, в 1924 году был сослан за антисоветскую деятельность на 3 года, до ареста работал плановиком-экономистом финансового управления Наркомсвязи. Допрашивал: СОЛОВЬЕВ.</w:t>
      </w:r>
    </w:p>
    <w:p w14:paraId="718E40A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Показал, что по предложению ПАВЛОВА-МАКЕЕВА, работавшего техником-калькулятором электромастерской НИИС Наркомсвязи (арестован, сознался) вступил в 1931 году в антисоветскую эсеровскую террористическую организацию, состоя в которой вместе с ПАВЛОВЫМ-МАКЕЕВЫМ, подготавливал террористические акты над руководителями ВКП(б) и Советского правительства.</w:t>
      </w:r>
    </w:p>
    <w:p w14:paraId="7954067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Кроме ДУБИНИНА в эту организацию входили: ГРАЦИАНСКИЙ — главный бухгалтер фабрики почтового имущества Наркомсвязи (арестован, сознался), ГРЯЗНОВ, исключенный из ВКП(б) за антисоветскую деятельность (арестован), и ВАСИЛЬЕВ, отбывавший одновременно с ДУБИНИНЫМ ссылку (разыскивается).</w:t>
      </w:r>
    </w:p>
    <w:p w14:paraId="2788C000" w14:textId="77777777" w:rsidR="00251D41" w:rsidRPr="000816EF" w:rsidRDefault="00251D41"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lastRenderedPageBreak/>
        <w:t>По 5-му ОТДЕЛУ</w:t>
      </w:r>
    </w:p>
    <w:p w14:paraId="443A7F7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СИМОНОВ Б.М</w:t>
      </w:r>
      <w:r w:rsidRPr="000816EF">
        <w:rPr>
          <w:color w:val="000000" w:themeColor="text1"/>
          <w:sz w:val="16"/>
          <w:szCs w:val="16"/>
        </w:rPr>
        <w:t>., бывший командир 19 мехбригады. Допрашивал: КАСАТКИН.</w:t>
      </w:r>
    </w:p>
    <w:p w14:paraId="1338CC4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является германским шпионом.</w:t>
      </w:r>
    </w:p>
    <w:p w14:paraId="0502782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1932 году СИМОНОВ по указаниям УБОРЕВИЧА передал через БЕРЗИНА (арестован) для немецкой разведки шпионские материалы об артиллерийском вооружении РККА.</w:t>
      </w:r>
    </w:p>
    <w:p w14:paraId="4AC8ED6D"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конце 1932 года, будучи в служебной командировке в Германии, СИМОНОВ был завербован для шпионской деятельности в пользу Германии ЗЮСЬ-ЯКОВЕНКО (арестован), через которого и передавал шпионские материалы об артвооружении РККА до 1934 года.</w:t>
      </w:r>
    </w:p>
    <w:p w14:paraId="1949465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Кроме этого, СИМОНОВ показал, что в 1935 году им были переданы через УБОРЕВИЧА для германской разведки шпионские сведения о вооружении РККА по данным Генерального штаба.</w:t>
      </w:r>
    </w:p>
    <w:p w14:paraId="2B1C45F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Находясь в Испании, СИМОНОВ по указанию БЕРЗИНА передавал для германской разведки шпионские сведения о поступающем вооружении от Советского Союза.</w:t>
      </w:r>
    </w:p>
    <w:p w14:paraId="76B587D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КРАВЧЕНКО М.Р.,</w:t>
      </w:r>
      <w:r w:rsidRPr="000816EF">
        <w:rPr>
          <w:color w:val="000000" w:themeColor="text1"/>
          <w:sz w:val="16"/>
          <w:szCs w:val="16"/>
        </w:rPr>
        <w:t xml:space="preserve"> бывший начальник отдела кадров ПУРа РККА. Допрашивали: БРЕНЕР, ГОЛЬДФАРБ.</w:t>
      </w:r>
    </w:p>
    <w:p w14:paraId="2D2A601D"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Ранее сознавшийся в участии в антисоветском военном заговоре, дополнительно показал, что с июля 1937 года, будучи начальником отдела кадров ПУРа РККА, по заданиям БУЛИНА (арестован) в целях сохранения от разоблачения расстановки кадров заговорщиков в РККА он способствовал переброскам в другие округа участников заговора:</w:t>
      </w:r>
    </w:p>
    <w:p w14:paraId="4DB5F3C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1) ТУТУНКИНА из БВО в Политуправление РККА (арестован);</w:t>
      </w:r>
    </w:p>
    <w:p w14:paraId="5856F35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2) НОВИКОВА — с политработы перевел на командную должность в БВО (арестован);</w:t>
      </w:r>
    </w:p>
    <w:p w14:paraId="1AC116D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3) ЮНГА — из БВО назначил членом Военного совета СибВО (арестован);</w:t>
      </w:r>
    </w:p>
    <w:p w14:paraId="7C96C4B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4) ГРЕБЕННИКА — из БВО перевел в ЗабВО (арестован);</w:t>
      </w:r>
    </w:p>
    <w:p w14:paraId="3F06B08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5) ПИСМАННИКА — из БВО перевел в Москву (арестован);</w:t>
      </w:r>
    </w:p>
    <w:p w14:paraId="7EAED62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6) ПАВЛОВА — из ПриВО в СибВО (арестован).</w:t>
      </w:r>
    </w:p>
    <w:p w14:paraId="1459747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КРАВЧЕНКО показал, что в целях сохранения в армии троцкистов, правых, участников белорусско-толмачевской оппозиции и других подобных антисоветских людей он до дня ареста умышленно скрывал, как только мог, компрометирующие материалы.</w:t>
      </w:r>
    </w:p>
    <w:p w14:paraId="46D620B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КРАВЧЕНКО также показал, что свыше 2-х месяцев он задерживал рассылку в части составленного в отделе кадров ПУРа РККА списка на находящихся в РККА троцкистов. Лишь в декабре 1937 года в связи с обнаружением этого списка он, боясь быть разоблаченным, разослал список по частям РККА.</w:t>
      </w:r>
    </w:p>
    <w:p w14:paraId="1FB1253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ВОРОНИНОВ,</w:t>
      </w:r>
      <w:r w:rsidRPr="000816EF">
        <w:rPr>
          <w:color w:val="000000" w:themeColor="text1"/>
          <w:sz w:val="16"/>
          <w:szCs w:val="16"/>
        </w:rPr>
        <w:t xml:space="preserve"> бывший сотрудник КРО и ИНО ОГПУ, последнее время работал сотрудником Разведупра РККА. Допрашивал: КРИВОШЕЕВ.</w:t>
      </w:r>
    </w:p>
    <w:p w14:paraId="69EE16B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1923 году, будучи завербован для работы в пользу японской разведки, он был переброшен из Харбина в СССР с заданием устроиться на работу в РККА или органы ОГПУ.</w:t>
      </w:r>
    </w:p>
    <w:p w14:paraId="6DEAFD0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Перед отъездом в СССР ВОРОНИНОВУ была дана явка к резиденту японской разведки и пароль. По прибытии в СССР в марте 1923 года ВОРОНИНОВ явился к жене БОГОМОЛОВА (бывшего полномочного представителя Дальневосточной республики в Москве — устанавливается) с рекомендательным письмом от ее сестры, проживавшей в Харбине. Через одного из чекистов, бывших в квартире у БОГОМОЛОВОЙ (фамилию коего не помнит), ВОРОНИНОВ познакомился с ПРОКОФЬЕВЫМ, работавшим в то время помощником начальника Иностранного отдела ОГПУ. Бывая после этого в квартире ПРОКОФЬЕВА, ВОРОНИНОВ через него познакомился с бывшим работником Информационного отдела ОГПУ АЛЕКСЕЕВЫМ (б. эсером, осужден). Узнав, что ВОРОНИНОВ является эсером, АЛЕКСЕЕВ обещал ему содействие в поступлении в органы ОГПУ.</w:t>
      </w:r>
    </w:p>
    <w:p w14:paraId="6AF970A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Через некоторое время ВОРОНИНОВ был вызван в ОГПУ бывшим работником КРО ТУНАЛО (арестован), с которым ВОРОНИНОВ связался по заданию, полученному в Харбине для совместной антисоветской деятельности. В ноябре 1923 года ВОРОНИНОВ, работая в ОГПУ, связался по данному ему паролю с одним корейцем, представителем японской разведки. Кореец дал ему указания работать в ОГПУ так, чтобы быть на хорошем счету, заявив, что он, ВОРОНИНОВ, предназначается для особой роли в запасную сеть, которая будет действовать только в момент войны.</w:t>
      </w:r>
    </w:p>
    <w:p w14:paraId="7E6457D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До 1927 года ВОРОНИНОВ, как агент разведки, активно не работал. Кореец, с которым ВОРОНИНОВ периодически встречался, оказался впоследствии сотрудником КРО ОГПУ — КИМ Романом Николаевичем (арестован).</w:t>
      </w:r>
    </w:p>
    <w:p w14:paraId="6A89C4F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Кроме того, ВОРОНИНОВ показал, что в 1923 году, прибыв в СССР и связавшись с эсером КОШКАРЕВЫМ, от него узнал, что эсеры ушли в глубокое подполье и накапливают силы для выступления против советской власти в момент осложнений для Советского Союза. КОШКАРЕВ предложил в дальнейшем связи с ним не поддерживать, так как «в ОГПУ есть своя эсеровская группа», и что он «кого нужно» предупредит о нем и «если будет необходимость с ВОРОНИНОВЫМ свяжутся».</w:t>
      </w:r>
    </w:p>
    <w:p w14:paraId="4256220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ШНИТМАН А.Л.,</w:t>
      </w:r>
      <w:r w:rsidRPr="000816EF">
        <w:rPr>
          <w:color w:val="000000" w:themeColor="text1"/>
          <w:sz w:val="16"/>
          <w:szCs w:val="16"/>
        </w:rPr>
        <w:t xml:space="preserve"> бывший военный атташе СССР в Чехословакии. Допрашивал: КАЩЕЕВ.</w:t>
      </w:r>
    </w:p>
    <w:p w14:paraId="7D65434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1928 году был обработан в антисоветском духе бывшим тогда военным атташе в Германии КОРКОМ (осужден).</w:t>
      </w:r>
    </w:p>
    <w:p w14:paraId="30D2227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Выполняя поручения КОРКА, ШНИТМАН связался с офицерами рейхсвера ШПАЛЬКЕ и ГОФМЕЙСТЕРОМ и через них выяснял отношения руководства рейхсвера к ТУХАЧЕВСКОМУ и к «группе обиженных командиров РККА», в частности к самому КОРКУ.</w:t>
      </w:r>
    </w:p>
    <w:p w14:paraId="0880902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1934 году ШНИТМАН по поручению БЕРЗИНА (арестован) прощупывал через немецких офицеров ШПАЛЬКЕ и КАНЦЕЛЯ отношения рейхсвера к планам оформившегося к этому времени антисоветского военного заговора во главе с ТУХАЧЕВСКИМ.</w:t>
      </w:r>
    </w:p>
    <w:p w14:paraId="472659F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Кроме того, ШНИТМАН показал, что в 1933 году от майора немецкой разведки ЮСТА ему было известно о том, что находящиеся в Берлине на учебе в академии генштаба ЛЕВАНДОВСКИЙ, УРИЦКИЙ, ДУБОВОЙ (все арестованы) и ПРИМАКОВ (осужден) подвергаются обработке для вербовки их немецкой разведкой, причем один из них, ЛЕВАНДОВСКИЙ, уже завербован и дал ряд сведений по РККА.</w:t>
      </w:r>
    </w:p>
    <w:p w14:paraId="25555A7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ГЕННАДИЕВ В.П.,</w:t>
      </w:r>
      <w:r w:rsidRPr="000816EF">
        <w:rPr>
          <w:color w:val="000000" w:themeColor="text1"/>
          <w:sz w:val="16"/>
          <w:szCs w:val="16"/>
        </w:rPr>
        <w:t xml:space="preserve"> бывший начальник отделения Управления кораблестроения УМС РККА. Допрашивал: ПОЛИЩУК.</w:t>
      </w:r>
    </w:p>
    <w:p w14:paraId="567CD1B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в своем участии в антисоветском военно-фашистском заговоре, в который был завербован в 1936 году бывшим начальником отдела надводного кораблестроения УМС РККФ ДМИТРИЕВСКИМ Валерианом Степановичем (арестован).</w:t>
      </w:r>
    </w:p>
    <w:p w14:paraId="0D851ED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При вербовке ДМИТРИЕВСКИЙ ему сообщил, что в заговоре принимают участие видные командиры РККА, в частности Наморси ОРЛОВ и начальник Управления кораблестроения АЛЯКРИЦКИЙ (оба арестованы).</w:t>
      </w:r>
    </w:p>
    <w:p w14:paraId="46FCBFA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дальнейшем по указаниям ДМИТРИЕВСКОГО ГЕННАДИЕВ проводил вредительство в области легкого надводного судостроения (лидера, эсминцы, тральщики и торпедные катера).</w:t>
      </w:r>
    </w:p>
    <w:p w14:paraId="695211B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ШЕЙДЕМАН В.Г.,</w:t>
      </w:r>
      <w:r w:rsidRPr="000816EF">
        <w:rPr>
          <w:color w:val="000000" w:themeColor="text1"/>
          <w:sz w:val="16"/>
          <w:szCs w:val="16"/>
        </w:rPr>
        <w:t xml:space="preserve"> бывший начальник кафедры тактики Военно-воздушной академии РККА. Допрашивал: КОНСТАНТИНОВ.</w:t>
      </w:r>
    </w:p>
    <w:p w14:paraId="0C7E3FF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с 1924 года является членом офицерской монархической организации, в которую он был вовлечен бывшим заместителем инспектора кавалерии РККА полковником старой армии БУЕВСКИМ (арестован в 1926 году). Тогда же ШЕЙДЕМАН был передан на связь бывшему помощнику инспектора кавалерии РККА ВЕРХОВСКОМУ (арестован), от которого получал задания по подбору и вербовкам в организацию новых людей, по сбору сведений о настроениях личного состава 1-й отдельной кавбригады, дислоцированной в Москве, где в то время ШЕЙДЕМАН был начальником штаба.</w:t>
      </w:r>
    </w:p>
    <w:p w14:paraId="6269DB0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ВЕРХОВСКИЙ связал ШЕЙДЕМАНА с членом организации и агентом английской разведки КОВАЛЕВСКИМ (арестован), которому ШЕЙДЕМАН передавал шпионские материалы.</w:t>
      </w:r>
    </w:p>
    <w:p w14:paraId="12054B2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1925 году ШЕЙДЕМАН лично завербовал в организацию бывшего командира эскадрона 62 кавполка ЛИНДА (арестован), бывшего командира эскадрона 63 кавполка ФЕДОРОВА и бывшего начальника АХО штаба 1-й кав. бригады ГЛУШЕНКОВА, которые в 1926 году были демобилизованы из армии.</w:t>
      </w:r>
    </w:p>
    <w:p w14:paraId="7020F14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ШЕЙДЕМАН назвал из членов организации, группировавшихся вокруг ТУХАЧЕВСКОГО:</w:t>
      </w:r>
    </w:p>
    <w:p w14:paraId="3AD62AE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1. СВЕЧИНА — бывшего профессора Академии РККА, бывшего генерала (арестован);</w:t>
      </w:r>
    </w:p>
    <w:p w14:paraId="4537E92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2. ВЕРХОВСКОГО А.И. — бывшего профессора Академии РККА, бывшего полковника (не арестован);</w:t>
      </w:r>
    </w:p>
    <w:p w14:paraId="0CF8813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3. МАЛЕВСКОГО — бывшего помощника начальника кафедры тактики Мотомех. Академии (арестован).</w:t>
      </w:r>
    </w:p>
    <w:p w14:paraId="3481109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1926 году ШЕЙДЕМАН выехал к месту нового назначения в Закавказский военный округ на должность начальника штаба округа, где связался с членом офицерской организации, бывшим командиром 2-й отдельной Кавказской кавалерийской бригады ЧАЙКОВСКИМ (арестован), совместно с которым и проводил антисоветскую работу в Закавказье.</w:t>
      </w:r>
    </w:p>
    <w:p w14:paraId="566637E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КАЧИНСКИЙ или ЭРЛИХ В.Г.,</w:t>
      </w:r>
      <w:r w:rsidRPr="000816EF">
        <w:rPr>
          <w:color w:val="000000" w:themeColor="text1"/>
          <w:sz w:val="16"/>
          <w:szCs w:val="16"/>
        </w:rPr>
        <w:t xml:space="preserve"> бывший студент Тимирязевской сельхозакадемии. Допрашивали: ГРИНБЕРГ и СЕЛЕЗНЕВ.</w:t>
      </w:r>
    </w:p>
    <w:p w14:paraId="2A7AE0C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Сознавшийся в участии в эсеровской организации с 1930 года дополнительно показал, что в конце 1934 года или в начале 1935 года в Москву приехал с Украины КАЧИНСКИЙ (один из руководителей эсеровской организации, арестован), который в беседе с ЭРЛИХОМ по делам заговора сообщил ему, что по его заданию ЧЕРНЕВСКИЙ и другие эсеры создали в армии эсеровскую организацию, участники которой ведут вербовочную и подрывную работу в РККА.</w:t>
      </w:r>
    </w:p>
    <w:p w14:paraId="470ECA1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Через несколько дней КАЧИНСКИМ было созвано у ЧЕРНЕВСКОГО совещание левых эсеров, на котором, кроме ЧЕРНЕВСКОГО и КАЧИНСКОГО присутствовали участники организации ЭРЛИХ, ТЕРЛЕЦКИЙ, СМОЛЯНСКИЙ Григорий, КОТОВ и ЛИПЕЛИС (все арестованы).</w:t>
      </w:r>
    </w:p>
    <w:p w14:paraId="1D6B1E2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На этом совещании КАЧИНСКИЙ говорил о программе действий эсеровской организации по борьбе с Советской властью, поставив вопрос о необходимости проведения террора как наиболее действенного средства борьбы.</w:t>
      </w:r>
    </w:p>
    <w:p w14:paraId="3171BE6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На этом же совещании КАЧИНСКИЙ предложил участникам организации приступить каждому на своем участке к подрывной работе. Все присутствовавшие согласились с установками КАЧИНСКОГО.</w:t>
      </w:r>
    </w:p>
    <w:p w14:paraId="73A23A4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lastRenderedPageBreak/>
        <w:t>КАЧИНСКИЙ сообщил, что на Украине он установил связь с центром националистической организации, с которым сейчас контактирует свою антисоветскую работу, что на Украине в ряде городов и районов созданы левоэсеровские организации.</w:t>
      </w:r>
    </w:p>
    <w:p w14:paraId="31A28CD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ЗАХАРОВ A.A.,</w:t>
      </w:r>
      <w:r w:rsidRPr="000816EF">
        <w:rPr>
          <w:color w:val="000000" w:themeColor="text1"/>
          <w:sz w:val="16"/>
          <w:szCs w:val="16"/>
        </w:rPr>
        <w:t xml:space="preserve"> бывший замначальника упродснабжения РККА, интендант 2 ранга. Допрашивали: ЕЛИСАВЕТСКИИ и СИЛИНЦЕВ.</w:t>
      </w:r>
    </w:p>
    <w:p w14:paraId="4402B07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в том, что является участником антисоветского заговора, в который был завербован в 1935 году бывшим помощником начальника Управления РККА ВАНАГ А.Я. (арестован).</w:t>
      </w:r>
    </w:p>
    <w:p w14:paraId="36385ED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При вербовке в заговор ВАНАГ сообщил ЗАХАРОВУ, что в числе руководителей заговора стоят «большие» лица, которые ставят своей целью свержение Советской власти.</w:t>
      </w:r>
    </w:p>
    <w:p w14:paraId="2B9BD60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 слов ВАНАГ ЗАХАРОВУ известны следующие участники заговора:</w:t>
      </w:r>
    </w:p>
    <w:p w14:paraId="146F3FB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ОШЛЕЙ П.М. — бывший пом. комвойск МВО, ГАЛКИН H.A. — бывший начальник отделения Упродснаба РККА (оба осуждены). ВАНАГ говорил также, что в заговоре участвуют РУДЗУТАК — бывший запред Совнаркома СССР и БЕРЗИН — бывший начальник Разведупра РККА (оба арестованы).</w:t>
      </w:r>
    </w:p>
    <w:p w14:paraId="0AEBE92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ВАНАГ поручил ЗАХАРОВУ проводить вредительскую работу в Упродснабе РККА, каковую он и развернул в области продовольственного снабжения.</w:t>
      </w:r>
    </w:p>
    <w:p w14:paraId="175D6F2B" w14:textId="77777777" w:rsidR="00251D41" w:rsidRPr="000816EF" w:rsidRDefault="00251D41"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6-му ОТДЕЛУ</w:t>
      </w:r>
    </w:p>
    <w:p w14:paraId="767E75D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ШАХГИЛЬДЯН,</w:t>
      </w:r>
      <w:r w:rsidRPr="000816EF">
        <w:rPr>
          <w:color w:val="000000" w:themeColor="text1"/>
          <w:sz w:val="16"/>
          <w:szCs w:val="16"/>
        </w:rPr>
        <w:t xml:space="preserve"> бывший начальник дороги им. Л.М. Кагановича, ранее секретарь райкома ВКП(б) строительства Березниковского химкомбината. Допрашивал: КАРАГАНОВ.</w:t>
      </w:r>
    </w:p>
    <w:p w14:paraId="6C7BECA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что является одним из руководителей правотроцкистской террористической диверсионной организации на Урале.</w:t>
      </w:r>
    </w:p>
    <w:p w14:paraId="6931E4C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Показал, что в 1929 году, в период, когда он работал в аппарате Свердловского обкома ВКП(б), его завербовал в антисоветскую организацию правых бывший секретарь Обкома КАБАКОВ (осужден).</w:t>
      </w:r>
    </w:p>
    <w:p w14:paraId="3A22B61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1930 году по заданию КАБАКОВА ШАХГИЛЬДЯН совместно с бывшим начальником строительства Березниковского химкомбината ГРАНОВСКИМ (арестован) создал организацию правых, проводившую диверсионно-вредительскую работу на строительстве, а позднее на предприятиях химкомбината.</w:t>
      </w:r>
    </w:p>
    <w:p w14:paraId="60B00CE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конце 1933 года ШАХГИЛЬДЯН был переведен на транспорт и после некоторого периода работы в качестве начальника ПОДОРа был назначен начальником дороги имени Кагановича.</w:t>
      </w:r>
    </w:p>
    <w:p w14:paraId="5CEC12D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После назначения на эту дорогу ШАХГИЛБДЯН в целях конспирации начал создавать антисоветскую организацию со сколачивания немногочисленной вначале группы правых в аппарате управления дороги.</w:t>
      </w:r>
    </w:p>
    <w:p w14:paraId="679BDE4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Постепенно в состав этой группы он вербовал новых участников, привлекая в первую очередь участников троцкистской организации, существовавшей на дороге и возглавлявшейся до его прихода бывшим начальником дороги МИРОНОВЫМ и ТУРОКОМ (оба арестованы).</w:t>
      </w:r>
    </w:p>
    <w:p w14:paraId="61AA522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1936 году в организацию входило уже свыше 50 человек руководящих работников управления дороги, начальников основных служб, работников заводов НКПС и аппарата политотдела.</w:t>
      </w:r>
    </w:p>
    <w:p w14:paraId="5E1DB91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число завербованных входили:</w:t>
      </w:r>
    </w:p>
    <w:p w14:paraId="35539AC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ШВАРЦ — бывший начальник паровозной службы (устанавливается); ДЕМЕНЕВ — бывший начальник той же службы, работавший после ШВАРЦА (арестован), СОКОЛЯНСКИЙ — быв. нач. вагонной службы (арестован); ЛЕВЕНГОФ — быв. начальник службы пути (арестован); КОРЧАГИН — бывший начальник службы пути (арестован), АКИМОВ — бывший зам. начальника дороги по снабжению (арестован), ТАБУКАШКИЛИ — бывший начальник службы связи сигнализации (арестован), МИЛЮКОВ — бывший начальник Пермского ПБРЗ (арестован), ГРИМОВ — бывший начальник грузовой службы (арест его подготавливается), ГАПЕЕВ — бывший начальник ПОДОРа (арестован), и ряд других.</w:t>
      </w:r>
    </w:p>
    <w:p w14:paraId="636586D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заданиям ШАХГИЛЬДЯНА участники организации развернули большую подрывную и диверсионную работу на дороге. Наиболее широко развернул вредительство бывший начальник вагонной службы СОКОЛЯНСКИЙ. Вредительство шло по линии срыва ремонта вагонов, создания на важнейших станциях пробок из-за неисправности автотормозов и умышленного скопления массы больных вагонов на узлах.</w:t>
      </w:r>
    </w:p>
    <w:p w14:paraId="48F2583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области паровозного хозяйства подрывная работа велась по линии срыва строенной езды, срыва подготовки кадров машинистов, несоблюдения циклов промывки, вредительской организации ремонта паровозов, что приводило к быстрому разрушению паровозного парка.</w:t>
      </w:r>
    </w:p>
    <w:p w14:paraId="14302B9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Наряду с этим участники организации вели вредительскую работу в области материального снабжения, срывали погрузку особо важных грузов, в частности леса и удобрений для сельского хозяйства, саботировали выполнение приказов НКПС по улучшению работы транспорта, систематически срывали работу по ликвидации последствий вредительства, начатого на дороге МИРОНОВЫМ и ТУРОКОМ.</w:t>
      </w:r>
    </w:p>
    <w:p w14:paraId="1704733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ШАХГИЛЬДЯН показал, что, возглавляя правотроцкистскую диверсионно-вредительскую организацию на транспорте, он одновременно входил в состав областной правотроцкистской организации. Сознался, что от КАБАКОВА ему было известно о подготавливающихся областным право-троцкистским центром террористических актах против руководителей партии и правительства, осуществление которых было возложено на участника организации КОВАЛЕВА, бывшего секретаря Свердловского обкома комсомола. ШАХГИЛЬДЯН показал также о том, что областной право-троцкистский центр при участии группы правых работников штаба военного округа создавал повстанческие отряды, которые предполагалось использовать в военное время.</w:t>
      </w:r>
    </w:p>
    <w:p w14:paraId="20C472B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Допрос ІПАХГИЛЬДЯНА продолжается.</w:t>
      </w:r>
    </w:p>
    <w:p w14:paraId="2B710A9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КОТИК,</w:t>
      </w:r>
      <w:r w:rsidRPr="000816EF">
        <w:rPr>
          <w:color w:val="000000" w:themeColor="text1"/>
          <w:sz w:val="16"/>
          <w:szCs w:val="16"/>
        </w:rPr>
        <w:t xml:space="preserve"> бывший начальник отдела дорог Центра Управления движения НКПС. Допрашивал: НАСЕДКИН.</w:t>
      </w:r>
    </w:p>
    <w:p w14:paraId="2AAFA98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что в 1935 году его завербовал участник антисоветского военного заговора ГРУЗДУП — бывший зам. начальника Военно-транспортной Академии РККА (арестован).</w:t>
      </w:r>
    </w:p>
    <w:p w14:paraId="3007911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заданию ГРУЗДУПА КОТИК проводил вредительскую работу на транспорте, дезорганизовал движение поездов и зашивал крупнейшие железнодорожные узлы в целях срыва государственного плана перевозок.</w:t>
      </w:r>
    </w:p>
    <w:p w14:paraId="2D56BCA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1936 году КОТИК получил от ГРУЗДУПА задание связаться с участниками антисоветского военного заговора, работавшими в НКПС, ПЕТРОВЫМ, начальником отдела дорог центра, и ДАВЫДОВЫМ — заместителем начальника этого отдела (арест их подготавливается), совместно с которыми он должен был подготовить и осуществить убийство тов. Л.М. КАГАНОВИЧА.</w:t>
      </w:r>
    </w:p>
    <w:p w14:paraId="7391536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КОТИК связался с ПЕТРОВЫМ и ДАВЫДОВЫМ и разработал план покушения, по которому намечалось воспользоваться вызовом кого-либо из них к тов. КАГАНОВИЧУ по служебным делам и во время доклада совершить убийство. Участники этой террористической группы располагали оружием — двумя револьверами.</w:t>
      </w:r>
    </w:p>
    <w:p w14:paraId="293A4BE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августе 1937 года КОТИК получил специальное задание ГРУЗДУПА — дезорганизовать работу Белорусской дороги в связи с предстоящими маневрами Белорусского военного округа и в период усиленных воинских перевозок совершить крушение воинских поездов.</w:t>
      </w:r>
    </w:p>
    <w:p w14:paraId="3C7D8AB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Выполняя это задание, КОТИК связался с участником антисоветского военного заговора КУНДИНЫМ — бывшим начальником службы движения Белорусской дороги (осужден), совместно с которым по специальному разработанному ими плану должен был дезорганизовать работу дороги в районе маневров. На всех важнейших станциях и направлениях от Овруча, Калинковичи, хутора Михайловского, Унечи, Гомеля, Жлобина — до выхода на Ленинград—Минск—Оршу были созданы пробки. Ими же было организовано крупное крушение воинского поезда на ст. Жлобин, во время которого было ранено до 40 красногвардейцев.</w:t>
      </w:r>
    </w:p>
    <w:p w14:paraId="374087F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КОТИК назвал 12 известных ему участников организации, в том числе:</w:t>
      </w:r>
    </w:p>
    <w:p w14:paraId="41AD12F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ПОПОВИЧА — бывшего начальника центрального мобилизационного отдела НКПС (арестован), РОЗАНОВА — зам. нач. центр. моботдела НКПС (арестован), ЛИСИЧКИНА — нач. дороги им. Ворошилова (арест его подготавливается), ИВАНОВА — начальника Московско-Окружной дороги, АНДРЕЕВА — нач. Москва-Донбасской дороги (арест их подготавливается), КИРЬЯНОВА — нач. отдела наливных перевозок центрального управления движения НКПС (арест подготавливается), и других.</w:t>
      </w:r>
    </w:p>
    <w:p w14:paraId="27BDF18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Допрос КОТИКА продолжается.</w:t>
      </w:r>
    </w:p>
    <w:p w14:paraId="3CE70F9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ЛОШКОМОЕВ,</w:t>
      </w:r>
      <w:r w:rsidRPr="000816EF">
        <w:rPr>
          <w:color w:val="000000" w:themeColor="text1"/>
          <w:sz w:val="16"/>
          <w:szCs w:val="16"/>
        </w:rPr>
        <w:t xml:space="preserve"> бывший арбитр ведомственного арбитража НКПС, ранее работал на КВЖД председателем Дорпрофсожа. Допрашивал: СУРКОВ.</w:t>
      </w:r>
    </w:p>
    <w:p w14:paraId="074F293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что в 1927 году в Харбине, в период его работы на КВЖД, он был завербован для шпионской работы в пользу Японии агентом японской разведки МЕЛИК-ВАРТАНЬЯНОМ и белогвардейцем ВОЛКОВЫМ, начальником сыскного отделения Харбинской полиции.</w:t>
      </w:r>
    </w:p>
    <w:p w14:paraId="02ED16C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заданию японской разведки ЛОШКОМОЕВ систематически представлял информацию о работе нелегальных коммунистических организаций на КВЖД и персональном составе этих организаций, партийных директивах, получаемых из Советского Союза. Кроме того, он освещал деятельность советских представителей на КВЖД, прибывавших в Харбин из СССР работников и работников советского консульства.</w:t>
      </w:r>
    </w:p>
    <w:p w14:paraId="5C8E693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1927 году ЛОШКОМОЕВ был откомандирован из Харбина в Читу и назначен председателем Дорпрофсожа Забайкальской дороги. Связь с японской разведкой ЛОШКОМОЕВ поддерживал через специально приезжающую к нему от МЕЛИК-ВАРТАНЬЯНА — ОРЛОВУ, харбинку, выполняющую роль агента-связиста.</w:t>
      </w:r>
    </w:p>
    <w:p w14:paraId="5E6735ED"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Через ОРЛОВУ ЛОШКОМОЕВ передавал сведения о политическом состоянии Забайкальской дороги и политических настроениях населения Забайкалья, сведения о мобилизационной готовности Забайкальской дороги, дислоцировании и численности войсковых гарнизонов в пределах дороги, а также ряд данных о состоянии паровозного и вагонного парков (ОРЛОВА устанавливается).</w:t>
      </w:r>
    </w:p>
    <w:p w14:paraId="388CB8DD"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1928 году к ЛОШКОМОЕВУ в Читу прибыл второй агент японской разведки ЕЩУК, ранее работавший в Харбинском совете профсоюзов.</w:t>
      </w:r>
    </w:p>
    <w:p w14:paraId="099CC21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После переезда в Москву ЛОШКОМОЕВ связался с резидентом японской разведки ЖИБРОВЫМ — бывшим зав. орготделом ЦК железнодорожников, и ВИЛЬДГРУБЕ, быв. нач. центральной станции связи НКПС. ЖИБРОВ и ВИЛЬДГРУБЕ — харбинцы, работали на КВДЖ (ВИЛЬДГРУБЕ в 1937 году был арестован).</w:t>
      </w:r>
    </w:p>
    <w:p w14:paraId="5DCFA57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lastRenderedPageBreak/>
        <w:t>По заданиям ЖИБРОВА ЛОШКОМОЕВ передал ему для японской разведки сведения о пропускной способности Казанской дороги, которые получил через специально завербованного им для этой цели работника казанской дороги СКАЛКИНА. Кроме того, ЛОШКОМОЕВ разновременно передал японской разведке шпионские сведения о пропускной способности паровозноремонтных заводов и характеристику их технической оснащенности.</w:t>
      </w:r>
    </w:p>
    <w:p w14:paraId="020C3C7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ЛОШКОМОЕВ сознался, что он бывший левый эсер. Вступив в 1920 году в ВКП(б), он продолжал организационную связь с эсерами и вел активную борьбу с партией. В 1925 году в Харбине он вошел в состав созданной там бывшим начальником КВЖД ИВАНОВЫМ и ЛАШКЕВИЧЕМ троцкистской организации. После перехода на работу в аппарат НКПС в Москве ЛОШКОМОЕВ получил задание от участника организации ПОЗДЕЕВА связаться с ГОРБУНОВЫМ, заместителем главного арбитра НКПС, также входившего в состав организации. В дальнейшем совместно с ГОРБУНОВЫМ вел подрывную вредительскую работу по линии арбитража, нанося материальный ущерб интересам транспорта.</w:t>
      </w:r>
    </w:p>
    <w:p w14:paraId="2A77B64F" w14:textId="77777777" w:rsidR="00251D41" w:rsidRPr="000816EF" w:rsidRDefault="00251D41"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4D99C6D3" w14:textId="77777777" w:rsidR="00251D41" w:rsidRPr="000816EF" w:rsidRDefault="000816EF" w:rsidP="000816EF">
      <w:pPr>
        <w:pStyle w:val="rtejustify"/>
        <w:spacing w:before="0" w:after="0"/>
        <w:rPr>
          <w:color w:val="000000" w:themeColor="text1"/>
          <w:sz w:val="16"/>
          <w:szCs w:val="16"/>
        </w:rPr>
      </w:pPr>
      <w:hyperlink r:id="rId314" w:anchor="_ednref1" w:history="1">
        <w:r w:rsidR="00251D41" w:rsidRPr="000816EF">
          <w:rPr>
            <w:color w:val="000000" w:themeColor="text1"/>
            <w:sz w:val="16"/>
            <w:szCs w:val="16"/>
            <w:u w:val="single"/>
          </w:rPr>
          <w:t>[1]</w:t>
        </w:r>
      </w:hyperlink>
      <w:r w:rsidR="00251D41" w:rsidRPr="000816EF">
        <w:rPr>
          <w:color w:val="000000" w:themeColor="text1"/>
          <w:sz w:val="16"/>
          <w:szCs w:val="16"/>
        </w:rPr>
        <w:t xml:space="preserve"> Коммунистический университет национальных меньшинств Запада.</w:t>
      </w:r>
    </w:p>
    <w:p w14:paraId="1F6D5A21" w14:textId="77777777" w:rsidR="00251D41" w:rsidRPr="000816EF" w:rsidRDefault="000816EF" w:rsidP="000816EF">
      <w:pPr>
        <w:pStyle w:val="rtejustify"/>
        <w:spacing w:before="0" w:after="0"/>
        <w:rPr>
          <w:color w:val="000000" w:themeColor="text1"/>
          <w:sz w:val="16"/>
          <w:szCs w:val="16"/>
        </w:rPr>
      </w:pPr>
      <w:hyperlink r:id="rId315" w:anchor="_ednref2" w:history="1">
        <w:r w:rsidR="00251D41" w:rsidRPr="000816EF">
          <w:rPr>
            <w:color w:val="000000" w:themeColor="text1"/>
            <w:sz w:val="16"/>
            <w:szCs w:val="16"/>
            <w:u w:val="single"/>
          </w:rPr>
          <w:t>[2]</w:t>
        </w:r>
      </w:hyperlink>
      <w:r w:rsidR="00251D41" w:rsidRPr="000816EF">
        <w:rPr>
          <w:color w:val="000000" w:themeColor="text1"/>
          <w:sz w:val="16"/>
          <w:szCs w:val="16"/>
        </w:rPr>
        <w:t xml:space="preserve"> Так в источнике.</w:t>
      </w:r>
    </w:p>
    <w:p w14:paraId="412776C9" w14:textId="77777777" w:rsidR="00251D41" w:rsidRPr="000816EF" w:rsidRDefault="000816EF" w:rsidP="000816EF">
      <w:pPr>
        <w:pStyle w:val="rtejustify"/>
        <w:spacing w:before="0" w:after="0"/>
        <w:rPr>
          <w:color w:val="000000" w:themeColor="text1"/>
          <w:sz w:val="16"/>
          <w:szCs w:val="16"/>
        </w:rPr>
      </w:pPr>
      <w:hyperlink r:id="rId316" w:anchor="_ednref3" w:history="1">
        <w:r w:rsidR="00251D41" w:rsidRPr="000816EF">
          <w:rPr>
            <w:color w:val="000000" w:themeColor="text1"/>
            <w:sz w:val="16"/>
            <w:szCs w:val="16"/>
            <w:u w:val="single"/>
          </w:rPr>
          <w:t>[3]</w:t>
        </w:r>
      </w:hyperlink>
      <w:r w:rsidR="00251D41" w:rsidRPr="000816EF">
        <w:rPr>
          <w:color w:val="000000" w:themeColor="text1"/>
          <w:sz w:val="16"/>
          <w:szCs w:val="16"/>
        </w:rPr>
        <w:t xml:space="preserve"> Так в источнике.</w:t>
      </w:r>
    </w:p>
    <w:p w14:paraId="2204CBD9"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406. Л. 10—32. </w:t>
      </w:r>
    </w:p>
    <w:p w14:paraId="2D0CFA9B"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178-189 (12167).</w:t>
      </w:r>
    </w:p>
    <w:p w14:paraId="65F6DDAE" w14:textId="77777777" w:rsidR="00251D41" w:rsidRPr="000816EF" w:rsidRDefault="00251D41" w:rsidP="000816EF">
      <w:pPr>
        <w:spacing w:after="0" w:line="240" w:lineRule="auto"/>
        <w:jc w:val="both"/>
        <w:rPr>
          <w:rFonts w:ascii="Times New Roman" w:hAnsi="Times New Roman"/>
          <w:color w:val="000000" w:themeColor="text1"/>
          <w:sz w:val="16"/>
          <w:szCs w:val="16"/>
        </w:rPr>
      </w:pPr>
    </w:p>
    <w:p w14:paraId="4AA3401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3DE91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7003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 Пр. НКОП № 95с от институту (НИИ-24 НКОП, НКБ, МСХМ, ММ, МОП, ГКОТ, Научно-исследовательский снарядный институт (НИСИ) НКТП, Научно-исследовательский машиностроительный институт (НИМИ) Росбоеприпаса, ГП, ФГУП «НИМИ» /125212  г. Москва Ленинградское ш., 58 тел. 452-11-72/) поручено изготовить к 1.06.1938 г. партию в 300 шт. опытных 122-мм химических снарядов СОВ. В 1938-41 г. разработано более 300 комплектов документации для серийного производства боеприпасов (11982).</w:t>
      </w:r>
    </w:p>
    <w:p w14:paraId="30406D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2A645A1" w14:textId="77777777" w:rsidR="007B2077" w:rsidRPr="000816EF" w:rsidRDefault="007B20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16 марта 1938 г. Пр. № 95с заводу (ГС завод № 77 им. Карла Либкнехта НКОП, НКБ, МСХМ,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Завод «Новый Парвиайнен», Государственный механический завод им. Карла Либкнехта ВСНХ, НКТП, Ленинградский завод им. Крла Либкнехта, А-1210, ФГУП «Ленинградский механический завод им. Карла Либкнехта» Росбоеприпаса, ФАП / г. Санкт-Петербург,  г. Петроград,  г. Ленинград;  г. Москва/ /194044  г. Санкт-Петербург ул. Чугунная, 14 тел. 542-04-49/)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2FC9FA65" w14:textId="77777777" w:rsidR="007B2077" w:rsidRPr="000816EF" w:rsidRDefault="007B20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0222 от 28.09.1937 г. заводу была установлена программа по выпуску в 1938 г. 60 резьбо- шлифовальных станков РШ (11982).</w:t>
      </w:r>
    </w:p>
    <w:p w14:paraId="7297C46A" w14:textId="77777777" w:rsidR="007B2077" w:rsidRPr="000816EF" w:rsidRDefault="007B2077" w:rsidP="000816EF">
      <w:pPr>
        <w:autoSpaceDE w:val="0"/>
        <w:autoSpaceDN w:val="0"/>
        <w:adjustRightInd w:val="0"/>
        <w:spacing w:after="0" w:line="240" w:lineRule="auto"/>
        <w:jc w:val="both"/>
        <w:rPr>
          <w:rFonts w:ascii="Times New Roman" w:hAnsi="Times New Roman"/>
          <w:color w:val="000000" w:themeColor="text1"/>
          <w:sz w:val="16"/>
          <w:szCs w:val="16"/>
        </w:rPr>
      </w:pPr>
    </w:p>
    <w:p w14:paraId="4356FA8A"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16 марта 1938 директивой ГШ №43557 с/с были назначены сравнительные испытания различных образцов миномётов и гранатомётов, которые состоялись в конце марта 1938 г. Данные испытания имели своей целью выбрать из числа существующих и разрабатываемых образцов один, наиболее соответствующий тактико-техническим требованиям. Испытания были проведены в период с 25.03.1938 г. по 03.04.1938 г. На испытания были представлены следующие образцы:</w:t>
      </w:r>
    </w:p>
    <w:p w14:paraId="7AD6467D"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82-мм ротный миномёт завода №7;</w:t>
      </w:r>
    </w:p>
    <w:p w14:paraId="095B18C2"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60-мм ротный миномёт завода №7;</w:t>
      </w:r>
    </w:p>
    <w:p w14:paraId="06D17AF6"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50-мм миномет «Оса» завода №7;</w:t>
      </w:r>
    </w:p>
    <w:p w14:paraId="2D66D07D"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50-мм гранатомёт Г-3 завода №13;</w:t>
      </w:r>
    </w:p>
    <w:p w14:paraId="5C5909D3"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50-мм гранатомёт Г-2 завода №13;</w:t>
      </w:r>
    </w:p>
    <w:p w14:paraId="5EDAC941"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40,8-мм автоматический гранатомёт «АПС» (под этой аббревиатурой был представлен автоматический гранатомет Таубина разработки ОКБ-16);</w:t>
      </w:r>
    </w:p>
    <w:p w14:paraId="0A67A825"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40,6-мм гранатомёт системы Ракова-Булкина</w:t>
      </w:r>
    </w:p>
    <w:p w14:paraId="45AA4BA3"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Испытания включали:</w:t>
      </w:r>
    </w:p>
    <w:p w14:paraId="31248EE6"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эффективности стрельбы по целям;</w:t>
      </w:r>
    </w:p>
    <w:p w14:paraId="628AC97F"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технической скорострельности и устойчивости систем;</w:t>
      </w:r>
    </w:p>
    <w:p w14:paraId="0160F2F8"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начальных скоростей;</w:t>
      </w:r>
    </w:p>
    <w:p w14:paraId="7F55C1CC"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устойчивости гранат и мин на траектории полета;</w:t>
      </w:r>
    </w:p>
    <w:p w14:paraId="17F8A7AC"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кучности стрельбы на минимальных и максимальных дистанциях;</w:t>
      </w:r>
    </w:p>
    <w:p w14:paraId="39453A8A"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осколочного действия мин и гранат;</w:t>
      </w:r>
    </w:p>
    <w:p w14:paraId="2FE39DCB"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Испытание прочности систем;</w:t>
      </w:r>
    </w:p>
    <w:p w14:paraId="4A295088"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Испытание систем переноской и перевозкой;</w:t>
      </w:r>
    </w:p>
    <w:p w14:paraId="2E035ECE"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удобства обслуживания (18985).</w:t>
      </w:r>
    </w:p>
    <w:p w14:paraId="5258BFCE" w14:textId="77777777" w:rsidR="007B2077" w:rsidRPr="000816EF" w:rsidRDefault="007B2077" w:rsidP="000816EF">
      <w:pPr>
        <w:spacing w:after="0" w:line="240" w:lineRule="auto"/>
        <w:jc w:val="both"/>
        <w:textAlignment w:val="baseline"/>
        <w:rPr>
          <w:rFonts w:ascii="Times New Roman" w:eastAsia="Times New Roman" w:hAnsi="Times New Roman"/>
          <w:bCs/>
          <w:color w:val="000000" w:themeColor="text1"/>
          <w:sz w:val="16"/>
          <w:szCs w:val="16"/>
          <w:bdr w:val="none" w:sz="0" w:space="0" w:color="auto" w:frame="1"/>
          <w:shd w:val="clear" w:color="auto" w:fill="FFFFFF"/>
          <w:lang w:eastAsia="ru-RU"/>
        </w:rPr>
      </w:pPr>
      <w:r w:rsidRPr="000816EF">
        <w:rPr>
          <w:rFonts w:ascii="Times New Roman" w:eastAsia="Times New Roman" w:hAnsi="Times New Roman"/>
          <w:bCs/>
          <w:color w:val="000000" w:themeColor="text1"/>
          <w:sz w:val="16"/>
          <w:szCs w:val="16"/>
          <w:bdr w:val="none" w:sz="0" w:space="0" w:color="auto" w:frame="1"/>
          <w:shd w:val="clear" w:color="auto" w:fill="FFFFFF"/>
          <w:lang w:eastAsia="ru-RU"/>
        </w:rPr>
        <w:t>Отдельные результаты испытаний</w:t>
      </w:r>
    </w:p>
    <w:p w14:paraId="31C319CE"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ходе испытаний выяснилось, что все системы обладают неудовлетворительной кучностью.</w:t>
      </w:r>
    </w:p>
    <w:p w14:paraId="24C1B0C1"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Техническая скорострельность систем составила:</w:t>
      </w:r>
    </w:p>
    <w:p w14:paraId="35A6A971"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82-мм ротный миномёт – 26 выстр./мин;</w:t>
      </w:r>
    </w:p>
    <w:p w14:paraId="55BF18E9"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60-мм ротный миномёт – 33 выстр./мин;</w:t>
      </w:r>
    </w:p>
    <w:p w14:paraId="1F2B79B7"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50-мм миномёт «Оса» – 30 выстр./мин;</w:t>
      </w:r>
    </w:p>
    <w:p w14:paraId="61E91781"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50-мм гранатомёт Г-3 – 6 выстр./мин;</w:t>
      </w:r>
    </w:p>
    <w:p w14:paraId="46378847"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50-мм гранатомёт Г-2 – 6 выстр./мин;</w:t>
      </w:r>
    </w:p>
    <w:p w14:paraId="5B73F285"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40,8-мм автоматический гранатомёт «АПС» – 51 выстр./мин;</w:t>
      </w:r>
    </w:p>
    <w:p w14:paraId="0A2BB348"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40,6-мм гранатомёт системы Ракова-Булкина – 7 выстр./мин.</w:t>
      </w:r>
    </w:p>
    <w:p w14:paraId="49899843"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Удовлетворительную устойчивость показали гранатомёты «Оса» и «АПС». По прочности конструкции ни одна из систем испытаний не выдержала.</w:t>
      </w:r>
    </w:p>
    <w:p w14:paraId="3EA32AA4"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 определении удобства эксплуатации и обслуживания было выяснено, что все образцы удовлетворяют требованиям ТТТ. Отдельно было указано, что изучение материальной части гранатомёта «АПС» не представляет особых трудностей. Сборка и разборка его не сложнее сборки и разборки пулемёта «Максим». Перевод в боевое положение из походного составляет 35 с, обратно – 40 с. Максимальный угол возвышения гранатомёта составляет 83°.</w:t>
      </w:r>
    </w:p>
    <w:p w14:paraId="14A7A96D"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отношении гранатомёта «Оса» указали, что расчёт в два человека, сборка, разборка, изучение материальной части «особо простые».</w:t>
      </w:r>
    </w:p>
    <w:p w14:paraId="7F1B77E3"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Прочие результаты испытаний приводить здесь не будем, и перейдём к выводам комиссии.</w:t>
      </w:r>
    </w:p>
    <w:p w14:paraId="5BD32FA2" w14:textId="77777777" w:rsidR="007B2077" w:rsidRPr="000816EF" w:rsidRDefault="007B2077" w:rsidP="000816EF">
      <w:pPr>
        <w:spacing w:after="0" w:line="240" w:lineRule="auto"/>
        <w:jc w:val="both"/>
        <w:textAlignment w:val="baseline"/>
        <w:rPr>
          <w:rFonts w:ascii="Times New Roman" w:eastAsia="Times New Roman" w:hAnsi="Times New Roman"/>
          <w:bCs/>
          <w:color w:val="000000" w:themeColor="text1"/>
          <w:sz w:val="16"/>
          <w:szCs w:val="16"/>
          <w:bdr w:val="none" w:sz="0" w:space="0" w:color="auto" w:frame="1"/>
          <w:shd w:val="clear" w:color="auto" w:fill="FFFFFF"/>
          <w:lang w:eastAsia="ru-RU"/>
        </w:rPr>
      </w:pPr>
      <w:r w:rsidRPr="000816EF">
        <w:rPr>
          <w:rFonts w:ascii="Times New Roman" w:eastAsia="Times New Roman" w:hAnsi="Times New Roman"/>
          <w:bCs/>
          <w:color w:val="000000" w:themeColor="text1"/>
          <w:sz w:val="16"/>
          <w:szCs w:val="16"/>
          <w:bdr w:val="none" w:sz="0" w:space="0" w:color="auto" w:frame="1"/>
          <w:shd w:val="clear" w:color="auto" w:fill="FFFFFF"/>
          <w:lang w:eastAsia="ru-RU"/>
        </w:rPr>
        <w:t>Общие выводы комиссии по результатам испытаний</w:t>
      </w:r>
    </w:p>
    <w:p w14:paraId="4FD7308B"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82-мм миномет завода №7 не отвечает ТТТ по следующим показателям:</w:t>
      </w:r>
    </w:p>
    <w:p w14:paraId="0D6E2468"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Тяжёлая система (23,6 кг);</w:t>
      </w:r>
    </w:p>
    <w:p w14:paraId="55777070"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Тяжёлый боекомплект – два бойца могут нести не более 12 мин;</w:t>
      </w:r>
    </w:p>
    <w:p w14:paraId="62215D8A"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Большой расчёт – 4 номера и командир;</w:t>
      </w:r>
    </w:p>
    <w:p w14:paraId="350E63B4"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Затруднительность доставки боеприпасов в бою из-за большого веса.</w:t>
      </w:r>
    </w:p>
    <w:p w14:paraId="0413D1CD"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60-мм миномет завода №7 признан неудовлетворительным:</w:t>
      </w:r>
    </w:p>
    <w:p w14:paraId="07645E0C"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Тяжёлая система;</w:t>
      </w:r>
    </w:p>
    <w:p w14:paraId="3078AB28"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Тяжёлый боекомплект, вследствие чего расчёт из 4 человек сможет переносить не более 20 мин;</w:t>
      </w:r>
    </w:p>
    <w:p w14:paraId="204AEB3C"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Разработанная мина, при взрыве даёт слишком мелкие осколки;</w:t>
      </w:r>
    </w:p>
    <w:p w14:paraId="752F1E22"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Затруднительность доставки боеприпасов в бою из-за большого веса.</w:t>
      </w:r>
    </w:p>
    <w:p w14:paraId="2BA3E72E"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50-мм гранатомет «Оса» признан удовлетворительным. Гранатомёт способен вести навесной огонь на дальности 100-800 м. Расчёт гранатомёта составляет 2 человека. Они могут переносить 14 гранат (мин) в подсумках, а при необходимости ещё и упаковку с 42 гранатами, что позволяет поразить 5-6 целей. Гранатомёт также показал удовлетворительные результаты при стрельбе по коробчатым и плоским мишеням. С целью увеличения устойчивости в ходе испытаний гранатомёт подвергся доработке – передний сошник заменили на двуногую опору. В результате устойчивость гранатомёта улучшилась, прицел при выстреле перестал сбиваться. Скорострельность гранатомета составила 30 выстрелов в минуту.</w:t>
      </w:r>
    </w:p>
    <w:p w14:paraId="49E887AF"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Гранатомёты Г-2, Г-3 были признаны неудовлетворительными из-за низкой прочности конструкции, большого количества осечек и неотработанных боеприпасов.</w:t>
      </w:r>
    </w:p>
    <w:p w14:paraId="78AA1259"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Гранатомёт системы Ракова-Булкина признан совершенно не удовлетворяющим требованиям ТТТ: заряжание производится с дула, досыланием гранаты деревянным шомполом, что сильно снижает скорострельность.</w:t>
      </w:r>
    </w:p>
    <w:p w14:paraId="2F8ECF01"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Автоматический гранатомёт «АПС» признали негодным со следующей формулировкой: «не может быть использован на вооружении роты как оружие ближнего боя навесного огня». В качестве недостатков отметили следующие:</w:t>
      </w:r>
    </w:p>
    <w:p w14:paraId="14A817C8"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нет возможности ведения навесной стрельбы на дальности 100-150 м;</w:t>
      </w:r>
    </w:p>
    <w:p w14:paraId="0FA512E6"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значительный вес системы;</w:t>
      </w:r>
    </w:p>
    <w:p w14:paraId="4AD2C0B8"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расчёт гранатомёта 7 человек;</w:t>
      </w:r>
    </w:p>
    <w:p w14:paraId="12383168"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сравнительно сложная автоматика.</w:t>
      </w:r>
    </w:p>
    <w:p w14:paraId="10CC1F1A" w14:textId="77777777" w:rsidR="007B2077" w:rsidRPr="000816EF" w:rsidRDefault="007B2077"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Там же был приведён такой расчёт: гранатомет «АПС» при стрельбе обеспечивает выбрасывание 34 кг металла (гранат) в минуту, а гранатомёт «Оса» 28 кг в минуту (то есть всего на 20% меньше, чем «АПС»). В пересчёте на обслуживающий расчет (2 человека у «Осы» и 7 у «АПС») получилось, что из «АПС» выбрасывается в 2,5 раза меньше металла, чем из «Осы» (18985).</w:t>
      </w:r>
    </w:p>
    <w:p w14:paraId="01D1E464" w14:textId="77777777" w:rsidR="007B2077" w:rsidRPr="000816EF" w:rsidRDefault="007B2077" w:rsidP="000816EF">
      <w:pPr>
        <w:spacing w:after="0" w:line="240" w:lineRule="auto"/>
        <w:jc w:val="both"/>
        <w:rPr>
          <w:rFonts w:ascii="Times New Roman" w:hAnsi="Times New Roman"/>
          <w:color w:val="000000" w:themeColor="text1"/>
          <w:sz w:val="16"/>
          <w:szCs w:val="16"/>
        </w:rPr>
      </w:pPr>
    </w:p>
    <w:p w14:paraId="6C338FCA" w14:textId="77777777" w:rsidR="007B2077" w:rsidRPr="000816EF" w:rsidRDefault="007B20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года Советом Народных Комиссаров было принято Официальное решение о строительстве шинного завода в Омске, а 1 июня вышел в свет приказ № 422 по Народному комиссариату машиностроения «О строительстве Омского шинного завода в городе Омске». Строительные работы начались тогда же, но к началу войны окончены не были (19632).</w:t>
      </w:r>
    </w:p>
    <w:p w14:paraId="112032D2" w14:textId="77777777" w:rsidR="007B2077" w:rsidRPr="000816EF" w:rsidRDefault="007B2077" w:rsidP="000816EF">
      <w:pPr>
        <w:spacing w:after="0" w:line="240" w:lineRule="auto"/>
        <w:jc w:val="both"/>
        <w:rPr>
          <w:rFonts w:ascii="Times New Roman" w:hAnsi="Times New Roman"/>
          <w:color w:val="000000" w:themeColor="text1"/>
          <w:sz w:val="16"/>
          <w:szCs w:val="16"/>
        </w:rPr>
      </w:pPr>
    </w:p>
    <w:p w14:paraId="1B4A653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01937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268CD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в ущелье Инпань разбился ТБ-3, пилотируемый китайскими л, на котором возвращалось 25 советских добровольцев (5276,4).</w:t>
      </w:r>
    </w:p>
    <w:p w14:paraId="799692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0737DB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 разбился ТБ-3 с китайским экипажем, есть данные, что отказал один мотор. На нем летели 25 советских добровольцев, сколько по</w:t>
      </w:r>
      <w:r w:rsidRPr="000816EF">
        <w:rPr>
          <w:rFonts w:ascii="Times New Roman" w:hAnsi="Times New Roman"/>
          <w:color w:val="000000" w:themeColor="text1"/>
          <w:sz w:val="16"/>
          <w:szCs w:val="16"/>
        </w:rPr>
        <w:softHyphen/>
        <w:t>гибло летчиков - неизвестно. В октяб</w:t>
      </w:r>
      <w:r w:rsidRPr="000816EF">
        <w:rPr>
          <w:rFonts w:ascii="Times New Roman" w:hAnsi="Times New Roman"/>
          <w:color w:val="000000" w:themeColor="text1"/>
          <w:sz w:val="16"/>
          <w:szCs w:val="16"/>
        </w:rPr>
        <w:softHyphen/>
        <w:t>ре 1938 г. во время эвакуации из Уханя в воздухе по неизвестной причине за</w:t>
      </w:r>
      <w:r w:rsidRPr="000816EF">
        <w:rPr>
          <w:rFonts w:ascii="Times New Roman" w:hAnsi="Times New Roman"/>
          <w:color w:val="000000" w:themeColor="text1"/>
          <w:sz w:val="16"/>
          <w:szCs w:val="16"/>
        </w:rPr>
        <w:softHyphen/>
        <w:t>горелся С-47. Погибли 22 человека, в том числе 19 возвращавшихся в СССР добровольцев. В живых остались лишь два авиатехника. Позже в горах раз</w:t>
      </w:r>
      <w:r w:rsidRPr="000816EF">
        <w:rPr>
          <w:rFonts w:ascii="Times New Roman" w:hAnsi="Times New Roman"/>
          <w:color w:val="000000" w:themeColor="text1"/>
          <w:sz w:val="16"/>
          <w:szCs w:val="16"/>
        </w:rPr>
        <w:softHyphen/>
        <w:t>бился еще один С-47. Подозревая ди</w:t>
      </w:r>
      <w:r w:rsidRPr="000816EF">
        <w:rPr>
          <w:rFonts w:ascii="Times New Roman" w:hAnsi="Times New Roman"/>
          <w:color w:val="000000" w:themeColor="text1"/>
          <w:sz w:val="16"/>
          <w:szCs w:val="16"/>
        </w:rPr>
        <w:softHyphen/>
        <w:t>версии, а для этого были все основа</w:t>
      </w:r>
      <w:r w:rsidRPr="000816EF">
        <w:rPr>
          <w:rFonts w:ascii="Times New Roman" w:hAnsi="Times New Roman"/>
          <w:color w:val="000000" w:themeColor="text1"/>
          <w:sz w:val="16"/>
          <w:szCs w:val="16"/>
        </w:rPr>
        <w:softHyphen/>
        <w:t>ния, ведь более 50% потерь советских летчиков приходятся на авиакатастро</w:t>
      </w:r>
      <w:r w:rsidRPr="000816EF">
        <w:rPr>
          <w:rFonts w:ascii="Times New Roman" w:hAnsi="Times New Roman"/>
          <w:color w:val="000000" w:themeColor="text1"/>
          <w:sz w:val="16"/>
          <w:szCs w:val="16"/>
        </w:rPr>
        <w:softHyphen/>
        <w:t>фы, советское командование категори</w:t>
      </w:r>
      <w:r w:rsidRPr="000816EF">
        <w:rPr>
          <w:rFonts w:ascii="Times New Roman" w:hAnsi="Times New Roman"/>
          <w:color w:val="000000" w:themeColor="text1"/>
          <w:sz w:val="16"/>
          <w:szCs w:val="16"/>
        </w:rPr>
        <w:softHyphen/>
        <w:t>чески запретило нашим добровольцам пользоваться воздушным транспортом без специального разрешения (10743).</w:t>
      </w:r>
    </w:p>
    <w:p w14:paraId="09AB224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4E2814" w14:textId="77777777" w:rsidR="003A08AF"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22644289" w14:textId="77777777" w:rsidR="003A08AF" w:rsidRPr="000816EF" w:rsidRDefault="003A08AF"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B594F3E" w14:textId="77777777" w:rsidR="003A08AF" w:rsidRPr="000816EF" w:rsidRDefault="003A08AF"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года в письме военного атташе Чехословакии в СССР Ф. Дастиха в Наркомат обороны СССР сообщалось: «Имею честь довести до сведения Народного комиссариата обороны, что сего числа обращаюсь в Техноэкспорт с просьбой, может ли правительство Союза ССР продать и доставить в самом срочном порядке правительству Чехословацкой республики дальних двадцать (20) самолетов СБ. Доводя об изложенном до сведения, имею честь просить Народный комиссариат обороны не отказать в своем срочном и веском ходатайстве перед кем следует, чтобы эта просьба была в самом, по возможности, скором времени удовлетворена. За любезно оказанное содействие в настоящей просьбе приношу Народному комиссариату обороны свою глубокую благодарность» (Документы и материалы по истории советско-чехословацких отношений. Т. 3. С. 383.) (11672).</w:t>
      </w:r>
    </w:p>
    <w:p w14:paraId="2C41F6AF" w14:textId="79A3207D" w:rsidR="003A08AF" w:rsidRPr="000816EF" w:rsidRDefault="003A08AF" w:rsidP="000816EF">
      <w:pPr>
        <w:autoSpaceDE w:val="0"/>
        <w:autoSpaceDN w:val="0"/>
        <w:adjustRightInd w:val="0"/>
        <w:spacing w:after="0" w:line="240" w:lineRule="auto"/>
        <w:jc w:val="both"/>
        <w:rPr>
          <w:rFonts w:ascii="Times New Roman" w:hAnsi="Times New Roman"/>
          <w:color w:val="000000" w:themeColor="text1"/>
          <w:sz w:val="16"/>
          <w:szCs w:val="16"/>
        </w:rPr>
      </w:pPr>
    </w:p>
    <w:p w14:paraId="022249B5" w14:textId="3D4634EF" w:rsidR="00B5193F" w:rsidRPr="000816EF" w:rsidRDefault="00B5193F" w:rsidP="000816EF">
      <w:p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57D78847" w14:textId="77777777" w:rsidR="00B5193F" w:rsidRPr="000816EF" w:rsidRDefault="00B5193F" w:rsidP="000816EF">
      <w:pPr>
        <w:autoSpaceDE w:val="0"/>
        <w:autoSpaceDN w:val="0"/>
        <w:adjustRightInd w:val="0"/>
        <w:spacing w:after="0" w:line="240" w:lineRule="auto"/>
        <w:jc w:val="both"/>
        <w:rPr>
          <w:rFonts w:ascii="Times New Roman" w:hAnsi="Times New Roman"/>
          <w:i/>
          <w:iCs/>
          <w:color w:val="000000" w:themeColor="text1"/>
          <w:sz w:val="16"/>
          <w:szCs w:val="16"/>
        </w:rPr>
      </w:pPr>
    </w:p>
    <w:p w14:paraId="61AC0A76" w14:textId="77777777" w:rsidR="00B5193F" w:rsidRPr="000816EF" w:rsidRDefault="00B5193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марта 1938 г. состоялось открытие аэропорта Белфаст-Харбор в Северной Ирландии с первым коммерческим рейсом в Глазго (20797).</w:t>
      </w:r>
    </w:p>
    <w:p w14:paraId="201A4D7A" w14:textId="77777777" w:rsidR="00B5193F" w:rsidRPr="000816EF" w:rsidRDefault="00B5193F" w:rsidP="000816EF">
      <w:pPr>
        <w:spacing w:after="0" w:line="240" w:lineRule="auto"/>
        <w:jc w:val="both"/>
        <w:rPr>
          <w:rFonts w:ascii="Times New Roman" w:hAnsi="Times New Roman"/>
          <w:color w:val="0070C0"/>
          <w:sz w:val="16"/>
          <w:szCs w:val="16"/>
        </w:rPr>
      </w:pPr>
    </w:p>
    <w:p w14:paraId="2C1B02E2" w14:textId="77777777" w:rsidR="00B5193F" w:rsidRPr="000816EF" w:rsidRDefault="00B5193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16–18 марта 1938 г. итальянские самолеты, базирующиеся на Майорке, проводят тяжелую круглосуточную бомбардировку Барселоны, совершив семнадцать воздушных налетов с трехчасовыми интервалами. Не пытаясь нанести удар по военным целям, они поразили все районы города, в результате чего около 1300 человек погибли и около 2000 получили ранения (20797).</w:t>
      </w:r>
    </w:p>
    <w:p w14:paraId="234A6F78" w14:textId="77777777" w:rsidR="00B5193F" w:rsidRPr="000816EF" w:rsidRDefault="00B5193F" w:rsidP="000816EF">
      <w:pPr>
        <w:spacing w:after="0" w:line="240" w:lineRule="auto"/>
        <w:jc w:val="both"/>
        <w:rPr>
          <w:rFonts w:ascii="Times New Roman" w:hAnsi="Times New Roman"/>
          <w:color w:val="0070C0"/>
          <w:sz w:val="16"/>
          <w:szCs w:val="16"/>
        </w:rPr>
      </w:pPr>
    </w:p>
    <w:p w14:paraId="79A1667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FE514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23F771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17 марта по 16 мая 1938 в НИИ ВВС проходили гос. испытания самолета И-15 “Чайка” № 3615 модификация (6889).</w:t>
      </w:r>
    </w:p>
    <w:p w14:paraId="67C7851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серийного самолета И-15 бис № 3615</w:t>
      </w:r>
    </w:p>
    <w:p w14:paraId="6C48B85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имели целью проверку устранения дефектов на самолете И-15 бис М-25В.</w:t>
      </w:r>
    </w:p>
    <w:p w14:paraId="3CD5A3C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И-15 бис № 3615 проведены следующие мероприятия:</w:t>
      </w:r>
    </w:p>
    <w:p w14:paraId="6AF9A50B"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Изменена тормозная система.</w:t>
      </w:r>
    </w:p>
    <w:p w14:paraId="063D9255"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Поставлены стальные вместо дюралевых тяги управления элеронами.</w:t>
      </w:r>
    </w:p>
    <w:p w14:paraId="032379C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302C7C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1CB67E34" w14:textId="77777777" w:rsidR="00B32C77" w:rsidRPr="000816EF" w:rsidRDefault="00B32C77"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Новая тормозная система по устранению дефектов рекомендована в серию ………………………….(6889, 93-94).</w:t>
      </w:r>
    </w:p>
    <w:p w14:paraId="20144CC2" w14:textId="77777777" w:rsidR="00B32C77" w:rsidRPr="000816EF" w:rsidRDefault="00B32C77"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D15F54" w14:textId="77777777" w:rsidR="00B32C77" w:rsidRPr="000816EF" w:rsidRDefault="00B32C77" w:rsidP="000816EF">
      <w:pPr>
        <w:autoSpaceDE w:val="0"/>
        <w:autoSpaceDN w:val="0"/>
        <w:adjustRightInd w:val="0"/>
        <w:spacing w:after="0" w:line="240" w:lineRule="auto"/>
        <w:jc w:val="both"/>
        <w:rPr>
          <w:rFonts w:ascii="Times New Roman" w:hAnsi="Times New Roman"/>
          <w:smallCaps/>
          <w:color w:val="000000" w:themeColor="text1"/>
          <w:sz w:val="16"/>
          <w:szCs w:val="16"/>
        </w:rPr>
      </w:pPr>
      <w:r w:rsidRPr="000816EF">
        <w:rPr>
          <w:rFonts w:ascii="Times New Roman" w:hAnsi="Times New Roman"/>
          <w:smallCaps/>
          <w:color w:val="000000" w:themeColor="text1"/>
          <w:sz w:val="16"/>
          <w:szCs w:val="16"/>
        </w:rPr>
        <w:t>17 марта 1938 Нач. ИНО НКОП Конторович писал письмо № 426с Нач. Секретариата НКОП тов. Крюкову:</w:t>
      </w:r>
    </w:p>
    <w:p w14:paraId="0C4303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smallCaps/>
          <w:color w:val="000000" w:themeColor="text1"/>
          <w:sz w:val="16"/>
          <w:szCs w:val="16"/>
        </w:rPr>
        <w:t>По вопросу: О</w:t>
      </w:r>
      <w:r w:rsidRPr="000816EF">
        <w:rPr>
          <w:rFonts w:ascii="Times New Roman" w:hAnsi="Times New Roman"/>
          <w:color w:val="000000" w:themeColor="text1"/>
          <w:sz w:val="16"/>
          <w:szCs w:val="16"/>
        </w:rPr>
        <w:t xml:space="preserve"> проектировании электростанции для завода 19.</w:t>
      </w:r>
    </w:p>
    <w:p w14:paraId="01F71F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 материалы по вопросу проектирования электростанции для завода № 19 находятся у Зам/Н-ка 1-го Главн. Управления тов. Хайдукова и в Авиамоторном Управлении - у т. КОРОЛЕВА. </w:t>
      </w:r>
    </w:p>
    <w:p w14:paraId="0077CE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содержании возвращаемого</w:t>
      </w:r>
      <w:r w:rsidRPr="000816EF">
        <w:rPr>
          <w:rFonts w:ascii="Times New Roman" w:hAnsi="Times New Roman"/>
          <w:smallCaps/>
          <w:color w:val="000000" w:themeColor="text1"/>
          <w:sz w:val="16"/>
          <w:szCs w:val="16"/>
        </w:rPr>
        <w:t xml:space="preserve"> при</w:t>
      </w:r>
      <w:r w:rsidRPr="000816EF">
        <w:rPr>
          <w:rFonts w:ascii="Times New Roman" w:hAnsi="Times New Roman"/>
          <w:color w:val="000000" w:themeColor="text1"/>
          <w:sz w:val="16"/>
          <w:szCs w:val="16"/>
        </w:rPr>
        <w:t xml:space="preserve"> этом письма Зам. Наркома Маши</w:t>
      </w:r>
      <w:r w:rsidRPr="000816EF">
        <w:rPr>
          <w:rFonts w:ascii="Times New Roman" w:hAnsi="Times New Roman"/>
          <w:color w:val="000000" w:themeColor="text1"/>
          <w:sz w:val="16"/>
          <w:szCs w:val="16"/>
        </w:rPr>
        <w:softHyphen/>
        <w:t>ностроения т. ВОЛЫНСКОГО - т. ХАИДУКОВ и т. КОРОЛЕВ нами поставлены в известность и им сообщено о необходимости в срочном порядке решить доставленные вопросы в письме непосредственно с Наркомматом (9843,111).</w:t>
      </w:r>
    </w:p>
    <w:p w14:paraId="0F3100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5FFC52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03BD2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20665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г. был подготовлен проект доклада К.Е.Ворошилова В.М.Молотову. В этот проект вошли почти все положения доклада о системе танкового вооружения, который начальник АБТУ РККА комкор Д.Г.Павлов представил наркому обороны СССР К.Е.Ворошилову 21 февраля 1938 г. и этот проект в копии был разослан членам ГВС РККА для ознакомления и об</w:t>
      </w:r>
      <w:r w:rsidRPr="000816EF">
        <w:rPr>
          <w:rFonts w:ascii="Times New Roman" w:hAnsi="Times New Roman"/>
          <w:color w:val="000000" w:themeColor="text1"/>
          <w:sz w:val="16"/>
          <w:szCs w:val="16"/>
        </w:rPr>
        <w:softHyphen/>
        <w:t>суждения (РГВА. Ф. 4. Оп. 14. Д. 1974. Л. 2—8). Основные положения до</w:t>
      </w:r>
      <w:r w:rsidRPr="000816EF">
        <w:rPr>
          <w:rFonts w:ascii="Times New Roman" w:hAnsi="Times New Roman"/>
          <w:color w:val="000000" w:themeColor="text1"/>
          <w:sz w:val="16"/>
          <w:szCs w:val="16"/>
        </w:rPr>
        <w:softHyphen/>
        <w:t>клада были изложены Д.Г.Павловым на заседании ГВС РККА. «Мы сей</w:t>
      </w:r>
      <w:r w:rsidRPr="000816EF">
        <w:rPr>
          <w:rFonts w:ascii="Times New Roman" w:hAnsi="Times New Roman"/>
          <w:color w:val="000000" w:themeColor="text1"/>
          <w:sz w:val="16"/>
          <w:szCs w:val="16"/>
        </w:rPr>
        <w:softHyphen/>
        <w:t>час имеем танки и бронемашины, — подчеркнул Д.Г.Павлов, — по своим боевым свойствам превосходящие большинство образцов капиталистичес</w:t>
      </w:r>
      <w:r w:rsidRPr="000816EF">
        <w:rPr>
          <w:rFonts w:ascii="Times New Roman" w:hAnsi="Times New Roman"/>
          <w:color w:val="000000" w:themeColor="text1"/>
          <w:sz w:val="16"/>
          <w:szCs w:val="16"/>
        </w:rPr>
        <w:softHyphen/>
        <w:t>ких стран...</w:t>
      </w:r>
    </w:p>
    <w:p w14:paraId="3A7BDD8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Танк БТ-7 по скорости превосходит все танки старого света и равня</w:t>
      </w:r>
      <w:r w:rsidRPr="000816EF">
        <w:rPr>
          <w:rFonts w:ascii="Times New Roman" w:hAnsi="Times New Roman"/>
          <w:color w:val="000000" w:themeColor="text1"/>
          <w:sz w:val="16"/>
          <w:szCs w:val="16"/>
        </w:rPr>
        <w:softHyphen/>
        <w:t>ется американскому М-1. Пушка по своим свойствам превосходит все пушки мира этого типа танков и равняется 47-мм пушке, установленной в английском тяжелом танке. Броня БТ уступает только чехословацкому ВЗОР-35* и немного американскому М-1. По запасу хода БТ превосходит любой танк мира.</w:t>
      </w:r>
    </w:p>
    <w:p w14:paraId="3CEF95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Танк Т-26 превосходит аналогичные танки по вооружению. Превосхо</w:t>
      </w:r>
      <w:r w:rsidRPr="000816EF">
        <w:rPr>
          <w:rFonts w:ascii="Times New Roman" w:hAnsi="Times New Roman"/>
          <w:color w:val="000000" w:themeColor="text1"/>
          <w:sz w:val="16"/>
          <w:szCs w:val="16"/>
        </w:rPr>
        <w:softHyphen/>
        <w:t>дит в запасе хода подобные танки Швеции и Чехословакии, уступая не</w:t>
      </w:r>
      <w:r w:rsidRPr="000816EF">
        <w:rPr>
          <w:rFonts w:ascii="Times New Roman" w:hAnsi="Times New Roman"/>
          <w:color w:val="000000" w:themeColor="text1"/>
          <w:sz w:val="16"/>
          <w:szCs w:val="16"/>
        </w:rPr>
        <w:softHyphen/>
        <w:t>много английскому «ЕМккерс».</w:t>
      </w:r>
    </w:p>
    <w:p w14:paraId="4E41BF2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Плавающие танки кроме нас имеются только в Англии. Характеристи</w:t>
      </w:r>
      <w:r w:rsidRPr="000816EF">
        <w:rPr>
          <w:rFonts w:ascii="Times New Roman" w:hAnsi="Times New Roman"/>
          <w:color w:val="000000" w:themeColor="text1"/>
          <w:sz w:val="16"/>
          <w:szCs w:val="16"/>
        </w:rPr>
        <w:softHyphen/>
        <w:t>ка нашего танка почти одинакова с английским, уступая немного лишь в скорости» (РГВА. Ф. 31811. Оп. 2. Д. 804. Л. 11).</w:t>
      </w:r>
    </w:p>
    <w:p w14:paraId="4B4F98C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Отметив далее, что техника идет вперед и мы не можем отставать, если хотим выполнить поставленные задачи, Д.Г.Павлов изложил свое мнение о том, какие танки необходимо иметь, обозначил в докладе на</w:t>
      </w:r>
      <w:r w:rsidRPr="000816EF">
        <w:rPr>
          <w:rFonts w:ascii="Times New Roman" w:hAnsi="Times New Roman"/>
          <w:color w:val="000000" w:themeColor="text1"/>
          <w:sz w:val="16"/>
          <w:szCs w:val="16"/>
        </w:rPr>
        <w:softHyphen/>
        <w:t>правления, по которым должна идти работа по модернизации и констру</w:t>
      </w:r>
      <w:r w:rsidRPr="000816EF">
        <w:rPr>
          <w:rFonts w:ascii="Times New Roman" w:hAnsi="Times New Roman"/>
          <w:color w:val="000000" w:themeColor="text1"/>
          <w:sz w:val="16"/>
          <w:szCs w:val="16"/>
        </w:rPr>
        <w:softHyphen/>
        <w:t>ированию новых машин (Там же. Л. 11—14). Все предложения Д.Г.Павло</w:t>
      </w:r>
      <w:r w:rsidRPr="000816EF">
        <w:rPr>
          <w:rFonts w:ascii="Times New Roman" w:hAnsi="Times New Roman"/>
          <w:color w:val="000000" w:themeColor="text1"/>
          <w:sz w:val="16"/>
          <w:szCs w:val="16"/>
        </w:rPr>
        <w:softHyphen/>
        <w:t>ва были приняты и сформулированы в постановлении ГВС РККА (10976).</w:t>
      </w:r>
    </w:p>
    <w:p w14:paraId="47A5FB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BE1B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1938г. по пр. ЗГУ № 11 от и №47 от 21.03.1938г. СКБ НИИ-13, размещавшееся на заводе № 8, передано в состав НИИ-1.</w:t>
      </w:r>
    </w:p>
    <w:p w14:paraId="292349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НИИ-1 (Институт № 1 (НИИ-1) НКОП, Проектно-исследовательский институт неметаллической брони (ИНБ) НКТП /г. Москва Главпочтамт а/я 20; ул. Петровка, 3 «НИИ первый» (1937г.)/) был создан 11 декабря 1935г. как ИНБ и переименован 30 декабря 1936 в НИИ-1. Совместно с НИИ резиновой промышленности разработал в 1936 способ протектирования топливных баков, изготовлены бензобаки для самолетов И-15, </w:t>
      </w:r>
      <w:r w:rsidRPr="000816EF">
        <w:rPr>
          <w:rFonts w:ascii="Times New Roman" w:hAnsi="Times New Roman"/>
          <w:color w:val="000000" w:themeColor="text1"/>
          <w:sz w:val="16"/>
          <w:szCs w:val="16"/>
          <w:lang w:val="en-US"/>
        </w:rPr>
        <w:t>P</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Z</w:t>
      </w:r>
      <w:r w:rsidRPr="000816EF">
        <w:rPr>
          <w:rFonts w:ascii="Times New Roman" w:hAnsi="Times New Roman"/>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НИИ-1 16 мая 1937г. для улучшения бронирования боевых машин приказом № 00107 было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 23 июля 1937г. Приказом № 00162 «в целях оздоровления деятельности института и решения задачи создания неметаллической брони» был снят директор НИИ-1 Стежинский. </w:t>
      </w:r>
      <w:r w:rsidRPr="000816EF">
        <w:rPr>
          <w:rFonts w:ascii="Times New Roman" w:hAnsi="Times New Roman"/>
          <w:color w:val="000000" w:themeColor="text1"/>
          <w:sz w:val="16"/>
          <w:szCs w:val="16"/>
        </w:rPr>
        <w:lastRenderedPageBreak/>
        <w:t>Конструкторская группа самолетостроения передана в 1ГУ. 4 января 1938г. Приказом № 2с НИИ-1 было предписано расширить тематику на 1938г., включив в план работ разработку автоматических артсистем и прицелов к ним. 7 февраля 1938г. пр. ЗГУ № 44 во исполнение решения правительства № 176с и от 11 ноября 1937г. из состава НИИ-1 был выделен самостоятельный ГПИ № 7.</w:t>
      </w:r>
    </w:p>
    <w:p w14:paraId="49C015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69019849" w14:textId="77777777" w:rsidR="003A08AF" w:rsidRPr="000816EF" w:rsidRDefault="003A08AF"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Ликвидирован по пр. 11.01.1939г. Находился в ведении: НКТП (1935-36г.), НКОП (1936-39г.), в 07.1937-12.1938г. - в ведении ЗГУ.</w:t>
      </w:r>
    </w:p>
    <w:p w14:paraId="7D3C05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 (-12.1936-23.07.1937г.)-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 Стежи(е)нский (снят); и.о. (23.07.1937г.-)- М.И. Цирулин. Директор (3.08.1937-11.1938г.-)- В.И. Абрамов.</w:t>
      </w:r>
    </w:p>
    <w:p w14:paraId="029DB0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7681A1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(-07-20.08.1937г.)- М.И. Цирулин, (11.09.1937г.-)- Н.А. Баринов.</w:t>
      </w:r>
    </w:p>
    <w:p w14:paraId="660F9E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(03.1937г.)- Горбунов.</w:t>
      </w:r>
      <w:r w:rsidRPr="000816EF">
        <w:rPr>
          <w:rFonts w:ascii="Times New Roman" w:hAnsi="Times New Roman"/>
          <w:color w:val="000000" w:themeColor="text1"/>
          <w:sz w:val="16"/>
          <w:szCs w:val="16"/>
          <w:vertAlign w:val="superscript"/>
        </w:rPr>
        <w:t>139</w:t>
      </w:r>
    </w:p>
    <w:p w14:paraId="004AE1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Начальники отделов: кадров (-07.1938г.)-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xml:space="preserve">. Васильев, (1.08.1938г.-)-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Борисов.</w:t>
      </w:r>
    </w:p>
    <w:p w14:paraId="53B708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Руководитель группы снабжения (-06.1938г.)- Доровин (снят за хищения) (11982).</w:t>
      </w:r>
    </w:p>
    <w:p w14:paraId="2FBE06A4" w14:textId="77777777" w:rsidR="003A08AF" w:rsidRPr="000816EF" w:rsidRDefault="003A08AF" w:rsidP="000816EF">
      <w:pPr>
        <w:autoSpaceDE w:val="0"/>
        <w:autoSpaceDN w:val="0"/>
        <w:adjustRightInd w:val="0"/>
        <w:spacing w:after="0" w:line="240" w:lineRule="auto"/>
        <w:jc w:val="both"/>
        <w:rPr>
          <w:rFonts w:ascii="Times New Roman" w:hAnsi="Times New Roman"/>
          <w:color w:val="000000" w:themeColor="text1"/>
          <w:sz w:val="16"/>
          <w:szCs w:val="16"/>
        </w:rPr>
      </w:pPr>
    </w:p>
    <w:p w14:paraId="281190D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17 марта 1938 г. в окончательной редакции проект постановления «О типах танков для вооружения танковых войск РККА» представлял собой следующий документ: </w:t>
      </w:r>
    </w:p>
    <w:p w14:paraId="44EEDBC7"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«КОМИТЕТ ОБОРОНЫ при СНК СОЮЗА ССР ПОСТАНОВЛЯЕТ: </w:t>
      </w:r>
    </w:p>
    <w:p w14:paraId="1A72404E"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I. ИСПОЛЬЗОВАНИЕ НАХОДЯЩИХСЯ В РККА ТАНКОВ:</w:t>
      </w:r>
    </w:p>
    <w:p w14:paraId="2C19B01A"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Производство танков Т-26 (основной тип гусеничного танка) и запчастей к ним продолжать, совершенствуя их в части повышения мощности двигателя, увеличения пулестойкости корпуса и башни, улучшения ходовой части и улучшения вооружения – все эти работы проводятся по принципу полной взаимозаменяемости агрегатов и механизмов на существующем парке машин. Обязать НКОП до 1.1-1939 г. представить на госиспытание отработанный модернизированный образец танка Т-26. </w:t>
      </w:r>
    </w:p>
    <w:p w14:paraId="70859F06"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Производство танков типа БТ-7 и запчастей к ним продолжать, совершенствуя их в части: установки двигателя дизель, увеличения пулестойкости корпуса и башни, усиления ходовой части и улучшения вооружения – все эти работы проводятся по принципу полной взаимозаменяемости агрегатов и механизмов на существующем парке машин. </w:t>
      </w:r>
    </w:p>
    <w:p w14:paraId="51329141"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3. Производство танков Т-28 и запчастей к ним продолжать, совершенствуя их в первую очередь в части вооружения путем установки пушки с повышенной начальной скоростью (Л-10), увеличения стойкости брони и усиления ходовой части – все эти работы проводятся по принципу полной взаимозаменяемости агрегатов и механизмов на существующем парке. </w:t>
      </w:r>
    </w:p>
    <w:p w14:paraId="1BFB4FFE"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4. Производство танков Т-35 и запчастей к ним продолжать, совершенствуя их в части: вооружения, путем установки пушки Л-10, увеличения стойкости брони, усиления трансмиссии и ходовой части – все эти работы проводятся по принципу полной взаимозаменяемости агрегатов и механизмов на существующем парке машин. Обязать НКОП до 1.1-1939 г. представить на госиспытания отработанный модернизированный образец танка Т-35. </w:t>
      </w:r>
    </w:p>
    <w:p w14:paraId="133893E6"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5. Производство запчастей к плавающим танкам Т-37, Т-38 и танкетке Т-27 продолжать. </w:t>
      </w:r>
    </w:p>
    <w:p w14:paraId="7C8EA31C"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6. По танкам Т-26, БТ-7, Т-28, Т-35 и Т-38 сохранить мобзадание, впредь до принятия на вооружение и подготовке серийного производства новых более совершенных типов танков, заменяющие снимаемые с производства. </w:t>
      </w:r>
    </w:p>
    <w:p w14:paraId="07147118"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II. РАЗРАБОТКА НОВЫХ КОНСТРУКЦИЙ ТАНКОВ:</w:t>
      </w:r>
    </w:p>
    <w:p w14:paraId="36436C61"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Наряду с изготовлением и снабжением РККА танками, указанными в разделе I настоящего постановления, производить работы по созданию более совершенных типов танков, предназначаемых для замены существующих типов: </w:t>
      </w:r>
    </w:p>
    <w:p w14:paraId="53A183BA"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Создать ТАНК АМФИБИЮ, предназначенный для замены Т-27, Т-37 и Т-38. </w:t>
      </w:r>
    </w:p>
    <w:p w14:paraId="76476323"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Назначение: захват крупных речных преград, участие в десантных операциях, обороне побережья. </w:t>
      </w:r>
    </w:p>
    <w:p w14:paraId="2BB33D7D"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Тип танка гусеничный. Вооружение – крупнокалиберный 12,7мм пулемет, спаренный с пулеметом нормального (7,62мм) калибра. Броня, защищающая от бронебойных пуль 7,62мм со всех дистанций. Максимальная скорость по дорогам 45 – 50 клм в час; на воде – 7 – 8 клм. час. Вес без экипажа не более 4 тонн. </w:t>
      </w:r>
    </w:p>
    <w:p w14:paraId="164A9CFC"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Обязать НКОП до 1.XII-1938 г. представить на госиспытания отработанный образец такого танка. </w:t>
      </w:r>
    </w:p>
    <w:p w14:paraId="47752858"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Создать два опытных образца легкого танка. </w:t>
      </w:r>
    </w:p>
    <w:p w14:paraId="749985AB"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Один – чисто гусеничный, вооруженный 45мм пушкой, спаренной с пулеметом и 2 дополнительными пулеметами, с броней, не пробиваемой бронебойной пулей калибра 12,7мм со всех дистанций, скоростью 50 – 60 клм. в час, весом не свыше 13 тонн. </w:t>
      </w:r>
    </w:p>
    <w:p w14:paraId="40A9D8D2"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Второй – колесно-гусеничный с 6-тью ведущими колесами с тем же вооружением и броней и скоростью 50 – 60 клм. в час на гусеницах и колесах, весом не свыше 15 тонн. </w:t>
      </w:r>
    </w:p>
    <w:p w14:paraId="4EEFD91D"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Мотор – дизель, общий для обоих вариантов. </w:t>
      </w:r>
    </w:p>
    <w:p w14:paraId="62690BCB"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Оба варианта танка испытать и по результатам испытаний принять один из вариантов танка (гусеничный или колесно-гусеничный) на вооружение взамен существующих танков Т-26 и БТ. </w:t>
      </w:r>
    </w:p>
    <w:p w14:paraId="72F657EA"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Обязать НКОП до 1.1-1939 г. представить на госиспытания оба варианта этих танков. </w:t>
      </w:r>
    </w:p>
    <w:p w14:paraId="6F979ECC"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3. Создать танк истребитель ПТО – танк прорыва. Тип танка гусеничный. Вооружение – 1 – 76мм пушка, 2 – 45мм пушки, спаренные с пулеметом и 3 пулемета. </w:t>
      </w:r>
    </w:p>
    <w:p w14:paraId="26B3DC71"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Броня – защищающая от бронебойных снарядов 47 мм калибра включительно со всех дистанций. Скорость не менее 35 клм. в час. Вес не более 55 тонн. </w:t>
      </w:r>
    </w:p>
    <w:p w14:paraId="5D1C96EB"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По принятии этого танка на вооружение заменить им танки Т-28, Т-29 и Т-35, как имеющие слабую броню, не защищающую от поражений 37мм бронебойным снарядом, начиная с дистанции 1000 мтр. </w:t>
      </w:r>
    </w:p>
    <w:p w14:paraId="2CD6943B"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Обязать НКОП и НКМаш до 1.1-1939 г. представить на госиспытания этот танк. Для опытного образца допускается установка авиационного мотора М-100 с последующим переходом на дизельмотор мощностью 1000 л.с. </w:t>
      </w:r>
    </w:p>
    <w:p w14:paraId="3F0173A0"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4. Обязать НКОП: </w:t>
      </w:r>
    </w:p>
    <w:p w14:paraId="35BD92F3"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а) до 1.1-1939 г. наладить валовой выпуск 76мм танковых пушек с начальной скоростью </w:t>
      </w:r>
      <w:r w:rsidRPr="000816EF">
        <w:rPr>
          <w:rFonts w:ascii="Times New Roman" w:eastAsia="Times New Roman" w:hAnsi="Times New Roman"/>
          <w:color w:val="000000" w:themeColor="text1"/>
          <w:sz w:val="16"/>
          <w:szCs w:val="16"/>
          <w:lang w:eastAsia="ru-RU"/>
        </w:rPr>
        <w:t>[бронебойного снаряда]</w:t>
      </w:r>
      <w:r w:rsidRPr="000816EF">
        <w:rPr>
          <w:rFonts w:ascii="Times New Roman" w:eastAsia="Times New Roman" w:hAnsi="Times New Roman"/>
          <w:iCs/>
          <w:color w:val="000000" w:themeColor="text1"/>
          <w:sz w:val="16"/>
          <w:szCs w:val="16"/>
          <w:lang w:eastAsia="ru-RU"/>
        </w:rPr>
        <w:t xml:space="preserve"> не ниже 560 мтр. в секунду; </w:t>
      </w:r>
    </w:p>
    <w:p w14:paraId="44BB353D"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б) разработать и изготовить образцы малогабаритного и крупнокалиберного пулемета для вооружения танков и бронеавтомобилей и пулемета нормального калибра для замены существующего пулемета ДТ. </w:t>
      </w:r>
    </w:p>
    <w:p w14:paraId="5CF65181"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5. Обязать НКОП в 1938 г. форсировать работы по получению брони, непробиваемой бронебойным снарядом калибра 47 мм со всех дистанций. </w:t>
      </w:r>
    </w:p>
    <w:p w14:paraId="70A1B4BA"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6. В виду того, что у существующих типов танков срок службы гусениц (километраж) совершенно недостаточен, обязать НКОП и НКМаш в 1938 г. дать образцы гусениц на все существующие и проектируемые типы танков, выдерживающие пробег не менее 3000 километров. </w:t>
      </w:r>
    </w:p>
    <w:p w14:paraId="069F2EDF"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III. О ТИПАХ БРОНЕАВТОМОБИЛЕЙ:</w:t>
      </w:r>
    </w:p>
    <w:p w14:paraId="23D5D8AF"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Производство средних бронеавтомобилей БА-10 на шасси ГАЗ-ААА с мотором М-1 и легких бронеавтомобилей БА-20 на шасси М-1 продолжать, модернизируя их в части усиления шасси и увеличения пулестойкости корпуса, впредь до принятия на вооружение более совершенных типов. </w:t>
      </w:r>
    </w:p>
    <w:p w14:paraId="5DE689D7"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Для замены существующих бронеавтомобилей более совершенными обязать НКМаш и НКОП создать два типа бронеавтомобилей и предъявить их к госиспытаниям не позднее 1.XII-38 г.: </w:t>
      </w:r>
    </w:p>
    <w:p w14:paraId="7042D5E5"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а) средний бронеавтомобиль с 45мм пушкой, спаренной с пулеметом и 1 пулеметом, с броней, защищающей от бронебойной пули калибра 7,62мм со всех дистанции, с максимальной скоростью не менее 60 клм. в час, весом не более 7 тонн, на трехосном шасси автозавода им. СТАЛИНА; </w:t>
      </w:r>
    </w:p>
    <w:p w14:paraId="4F149565"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б) легкий бронеавтомобиль с пулеметным вооружением, с броней, защищающей от простой пули калибра 7,62мм со всех дистанций, с максимальной скоростью не ниже 70 клм. в час, весом 3 – 3,5 тонны, на шасси автомобиля завода им. МОЛОТОВА. </w:t>
      </w:r>
    </w:p>
    <w:p w14:paraId="63B43069"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 соответствии с танковой системой вооружения, принятой настоящим постановлением, прекратить работы по: </w:t>
      </w:r>
    </w:p>
    <w:p w14:paraId="12B21B7E"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танку Т-35 с броней толщиной в 30 мм; </w:t>
      </w:r>
    </w:p>
    <w:p w14:paraId="55D5611A"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танку Т-29; </w:t>
      </w:r>
    </w:p>
    <w:p w14:paraId="75FB025A"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3) колесно-гусеничному танку СТЗ; </w:t>
      </w:r>
    </w:p>
    <w:p w14:paraId="399623B7"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4) специальному разведывательному танку, </w:t>
      </w:r>
    </w:p>
    <w:p w14:paraId="4FE50869"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предусмотренным постановлением КО № 94сс»</w:t>
      </w:r>
      <w:r w:rsidRPr="000816EF">
        <w:rPr>
          <w:rFonts w:ascii="Times New Roman" w:eastAsia="Times New Roman" w:hAnsi="Times New Roman"/>
          <w:color w:val="000000" w:themeColor="text1"/>
          <w:sz w:val="16"/>
          <w:szCs w:val="16"/>
          <w:lang w:eastAsia="ru-RU"/>
        </w:rPr>
        <w:t xml:space="preserve">. </w:t>
      </w:r>
    </w:p>
    <w:p w14:paraId="20807153"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4. Оп. 14. Д. 1974. Л. 9 – 13] (17545).</w:t>
      </w:r>
    </w:p>
    <w:p w14:paraId="7A88341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p>
    <w:p w14:paraId="56429C36"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17 марта 1938 были подготовлены:</w:t>
      </w:r>
    </w:p>
    <w:p w14:paraId="546F9F41"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СОВ.СЕКРЕТНО.</w:t>
      </w:r>
    </w:p>
    <w:p w14:paraId="593D601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ОСОБОЙ ВАЖНОСТИ. </w:t>
      </w:r>
    </w:p>
    <w:p w14:paraId="229B7C1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41F53BC0"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Дописано от руки:</w:t>
      </w:r>
      <w:r w:rsidRPr="000816EF">
        <w:rPr>
          <w:rFonts w:ascii="Times New Roman" w:eastAsia="Times New Roman" w:hAnsi="Times New Roman"/>
          <w:color w:val="000000" w:themeColor="text1"/>
          <w:sz w:val="16"/>
          <w:szCs w:val="16"/>
          <w:lang w:eastAsia="ru-RU"/>
        </w:rPr>
        <w:t xml:space="preserve"> «№ 478сс 17/III» </w:t>
      </w:r>
    </w:p>
    <w:p w14:paraId="78021F1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ТИПАХ ТАНКОВ ДЛЯ ВООРУЖЕНИЯ ТАНКОВЫХ ВОЙСК РККА.</w:t>
      </w:r>
    </w:p>
    <w:p w14:paraId="046EEC1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lastRenderedPageBreak/>
        <w:t>Дописано от руки:</w:t>
      </w:r>
      <w:r w:rsidRPr="000816EF">
        <w:rPr>
          <w:rFonts w:ascii="Times New Roman" w:eastAsia="Times New Roman" w:hAnsi="Times New Roman"/>
          <w:color w:val="000000" w:themeColor="text1"/>
          <w:sz w:val="16"/>
          <w:szCs w:val="16"/>
          <w:lang w:eastAsia="ru-RU"/>
        </w:rPr>
        <w:t xml:space="preserve"> «Экземпляры № 3, 4, 5, 6, 7, 8 и 9 уничтожены актом № 24 и 25» </w:t>
      </w:r>
    </w:p>
    <w:p w14:paraId="2E637C8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ПРОЕКТ </w:t>
      </w:r>
    </w:p>
    <w:p w14:paraId="39AD28E6"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СОВ.СЕКРЕТНО.</w:t>
      </w:r>
    </w:p>
    <w:p w14:paraId="4306E1F0"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ОСОБОЙ ВАЖНОСТИ.</w:t>
      </w:r>
    </w:p>
    <w:p w14:paraId="7A167A9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экз. № 2</w:t>
      </w:r>
    </w:p>
    <w:p w14:paraId="4B6AF5B6"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"___" марта 1938 г. </w:t>
      </w:r>
    </w:p>
    <w:p w14:paraId="616119C3"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___ </w:t>
      </w:r>
    </w:p>
    <w:p w14:paraId="65263517"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ПРЕДСЕДАТЕЛЮ СОВЕТА НАРОДНЫХ КОМИССАРОВ СССР</w:t>
      </w:r>
    </w:p>
    <w:p w14:paraId="05CF98B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тов. МОЛОТОВУ</w:t>
      </w:r>
    </w:p>
    <w:p w14:paraId="082334EC"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настоящее время на вооружении РККА имеется 9 типов танков (Т-27, Т-37, Т-38, Т-26, БТ-2, БТ-5, БТ-7, Т-28, Т-35). Согласно постановления КО № 94сс, с 1939 года дополнительно вводятся 7 новых типов танков (амфибия, танк СТЗ, колесно-гусеничный разведывательный, БТ с дизелем, БТ с шестью ведущими колесами, Т-29, Т-35 усиленного бронирования и с мощностью в 1000 л.с.). Фактически число типов танков значительно больше, так как в перечисленные выше не вошли танки специального назначения (артиллерийские, химические, инженерные, теле). </w:t>
      </w:r>
    </w:p>
    <w:p w14:paraId="49B2064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Такое же положение мы имеем и по бронеавтомобилям. На вооружении в РККА имеется 10 типов (Д-8, Д-12, Д-13, БА-27, ФАИ, БАИ, БА-3, БА-6, БА-10 и БА-20). Кроме того, по постановлению КО № 94сс, с 1939 года дополнительно вводятся 2 новых типа. </w:t>
      </w:r>
    </w:p>
    <w:p w14:paraId="4DA84CC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Такая многотипность создает большие затруднения в работе мото-мех. войск, усложняет эксплоатацию и ремонт, снабжение запчастями и подготовку кадров. Разные же тактико-технические показатели (по скоростям, проходимости, бронированию и вооружению) этих боевых машин, действующих в одном соединении, приводят к неправильному боевому использованию их. </w:t>
      </w:r>
    </w:p>
    <w:p w14:paraId="4C97415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Если при этом учесть многотипность автомобильного, тракторного и специального парка машин, то становится ясной необходимость коренного пересмотра всей системы авто-бронетанкового вооружения. </w:t>
      </w:r>
    </w:p>
    <w:p w14:paraId="61B2A3E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системе танкового вооружения считаю необходимым: </w:t>
      </w:r>
    </w:p>
    <w:p w14:paraId="1D4609E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 ИСПОЛЬЗОВАНИЕ СУЩЕСТВУЮЩИХ И НАХОДЯЩИХСЯ В РККА ТАНКОВ.</w:t>
      </w:r>
    </w:p>
    <w:p w14:paraId="22F736A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Имеющиеся ___ танка Т-18 использовать в укрепленных районах в качестве подвижных средств противотанковой обороны при достижении удовлетворительных результатов модернизации. Работа по модернизации Т-18 проводится. При неудовлетворительных результатах модернизации Т-18 изъять из РККА в переплавку. Запчастей к Т-18 нет совершенно, и не изготовляются. </w:t>
      </w:r>
    </w:p>
    <w:p w14:paraId="00F8FDB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Имеющиеся в РККА (снятые с производства) танкетки Т-27 в количестве ___ использовать в стрелковых дивизиях в качестве средств связи и в укрепленных районах отдельными ротами – батальонами. </w:t>
      </w:r>
    </w:p>
    <w:p w14:paraId="6B2AF74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Имеющиеся в РККА (снятые с производства) плавающие танки Т-37 и Т-38 в количестве ___ использовать как танки резерва Главного Командования, организовав из них специальные части с задачей использования при захвате тет-де-Пона при форсировании. В мирное время эти танки (Т-37 и Т-38) не производить, а изготовлять только запчасти к ним. Промышленность должна быть подготовлена к производству танков Т-38 в военное время, впредь до принятия на вооружение нового, более совершенного, типа амфибии с непробиваемой броней бронебойной пулей на все дистанции. </w:t>
      </w:r>
    </w:p>
    <w:p w14:paraId="6A5E354A"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Танки Т-26 в количестве ___, как танк массового сопровождения пехоты (основной тип гусеничного танка), использовать для совместных действий с пехотой. Производство Т-26 и запчастей к ним продолжать, совершенствуяТ-26 по принципу полной взаимозаменяемости агрегатов и деталей на всем существующем парке. На Т-26 поставить более сильный мотор и ходовую часть (работы ведутся). </w:t>
      </w:r>
    </w:p>
    <w:p w14:paraId="3B2F480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Тип танка, предусмотренного постановлением КО № 94сс к производству на заводе СТЗ, предназначаемый для замены Т-26, как не удовлетворяющий требованиям НКО и приводящий к созданию в РККА нового типа танка, по своим боевым качествам мало отличающегося от Т-26, в систему танкового вооружения не включать и работы по этому танку на СТЗ прекратить. На СТЗ мобзадание по Т-26 сохранить. </w:t>
      </w:r>
    </w:p>
    <w:p w14:paraId="1FEBF15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Танки БТ: БТ-2 в количестве ___, БТ-5 в количестве ___, БТ-7 в количестве ___ – основной тип колесно-гусеничного танка для мехсоединений и частей, предназначенные как для совместных, так и для самостоятельных ударов при усилении подвижными родами войск. Производство танков БТ и запчастей к ним продолжать, совершенствуя их в части установки дизеля и улучшения ходовой части по принципу взаимозаменяемости агрегатов, впредь до принятия на вооружение более совершенного колесно-гусеничного танка с 6-ю ведущими колесами и дизельмотором. </w:t>
      </w:r>
    </w:p>
    <w:p w14:paraId="39966F8C"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Имеющиеся в РККА танки Т-28 в количестве ___ и танки Т-35 в количестве ___ использовать как танки резерва Главного Командования. Танки Т-28 и Т-35 не защищают экипаж и жизненные части машины от поражений 37 мм бронебойных снарядов, начиная с дистанции, примерно 1000 метров, т.е. эти танки могут быть выведены из строя раньше, чем они откроют огонь. </w:t>
      </w:r>
    </w:p>
    <w:p w14:paraId="5B4218A3"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Увеличение брони с 20 мм до 30 мм, как это предусмотрено постановлением КО № 94сс по танку Т-35, вопроса защиты танка от средств ПТО не решает, так как танк с такой броней расстреливается 45 мм бронебойным снарядом, начиная с дистанции 2000 метров. Увеличение же толщины брони до 30 мм у танка Т-35 потребует разработки совершенно новой конструкции танка и вопроса непробиваемости танка не решает. Нам необходим танк истребитель ПТО с броней, защищающей от поражения бронебойными снарядами до 47 мм калибра включительно на все дистанции. </w:t>
      </w:r>
    </w:p>
    <w:p w14:paraId="11B809B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Танки Т-28 и Т-35 не соответствуют своему боевому назначению по вооружению для прорыва Укрепрайонов и, особенно, для борьбы с ПТО, а Т-28 и с танками. Необходимо взамен обоих типов танков иметь один тип гусеничного танка прорыва – истребителя ПТО с броней толщиной 50 – 55 мм. Этот танк сможет спокойно уничтожать ПТО и выполнить задачу прорыва УР. </w:t>
      </w:r>
    </w:p>
    <w:p w14:paraId="5C58BB6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Впредь до изготовления и принятия на вооружение такого типа танка, производство Т-28 и Т-35 продолжать, одновременно совершенствуя их по принципу взаимозаменяемости агрегатов. </w:t>
      </w:r>
    </w:p>
    <w:p w14:paraId="5319E157"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Разработку танка Т-35 с броней толщиной 30 мм и мощностью мотора 1000 л.с., предусмотренного постановлением КО № 94сс, прекратить. </w:t>
      </w:r>
    </w:p>
    <w:p w14:paraId="22E6A3A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Постановлением КО № 94сс предусмотрен колесно-гусеничный танк Т-29, предназначенный с 1939 года на замену танка Т-28. Танк Т-29 так же, как и Т-28 и Т-35, имеет броню, не защищающую от поражений средствами ПТО (45 мм калибра). Кроме того, колесный ход у такого тяжелого типа танка иметь нецелесообразно. В настоящее время заканчивается техническое проектирование Т-29. Работы по Т-29 считаю необходимым прекратить. </w:t>
      </w:r>
    </w:p>
    <w:p w14:paraId="0521A187"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РАЗРАБОТКА НОВЫХ КОНСТРУКЦИЙ ТАНКОВ.</w:t>
      </w:r>
    </w:p>
    <w:p w14:paraId="763E79A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Наряду с изготовлением и снабжением армии уже существующими типами танков, необходимо производить работы по созданию более совершенных типов танков, предназначаемых для замены существующих типов по следующей системе: </w:t>
      </w:r>
    </w:p>
    <w:p w14:paraId="55CEE68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Гусеничный танк амфибия – предназначается для замены Т-37 и Т-38. Этот тип танка по своим боевым качествам (броня, вооружение, скорости на местности и на плаву, ходовая часть и др.) должен превосходить танк Т-38. Броня не должна пробиваться на все дистанции бронебойной пулей. Мощность мотора увеличить. </w:t>
      </w:r>
    </w:p>
    <w:p w14:paraId="7D6F56B5"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Танк, предназначенный для действия совместно с пехотой (конницей) и в составе самостоятельных танковых соединений должен быть один. Для достижения этой цели необходимо разработать два типа танка, один чисто гусеничный и другой – колесно-гусеничный. Всесторонне испытать их в течение 1939 г. и после этого принять на вооружение, взамен танков БТ и Т-26 тот, который будет отвечать всем требованиям. </w:t>
      </w:r>
    </w:p>
    <w:p w14:paraId="335E536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Гусеничный танк – истребитель ПТО – он же танк прорыва. </w:t>
      </w:r>
    </w:p>
    <w:p w14:paraId="44B20410"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Представляет новый тип танка, предназначенный для замены танков Т-28, Т-29 и Т-35. Основная особенность этого танка – броня толщиной 50 – 55 мм, противостоящая бронебойному снаряду калибром до 47 мм. Для этого танка может быть использован существующий авиационный двигатель М100 мощностью 860 л.с., с последующим переходом на дизельмотор. </w:t>
      </w:r>
    </w:p>
    <w:p w14:paraId="7C52A06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III. О РАЗВЕДЫВАТЕЛЬНОМ КОЛЕСНО-ГУСЕНИЧНОМ ТАНКЕ.</w:t>
      </w:r>
    </w:p>
    <w:p w14:paraId="08E02095"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Постановлением КО № 94сс предусмотрен специальный тип танка – разведывательный колесно-гусеничный. Создание такого специального танка считаю нецелесообразным, так как разведку возможно производить теми же танками, какие имеются на вооружении войсковой части (как это делается в коннице). При использовании в разведке существующих типов танков, число типов танков сокращается. </w:t>
      </w:r>
    </w:p>
    <w:p w14:paraId="194E982C"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 настоящее время разрабатывается проект колесно-гусеничного разведывательного танка по тактико-технической характеристике, указанной в постановлении КО № 94сс. Считаю необходимым эту работу прекратить. </w:t>
      </w:r>
    </w:p>
    <w:p w14:paraId="7730919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У существующих танков наиболее узким местом является ходовая часть и особенно гусеницы. В новых разработках эти узкие места должны быть ликвидированы. При получении ходовой части (включая гусеницу) чисто гусеничного танка, работающей не менее 3000 км, можно будет отказаться от колесно-гусеничного типа танка. </w:t>
      </w:r>
    </w:p>
    <w:p w14:paraId="1D4F5F19"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76мм пушка, устанавливаемая на танках Т-28, Т-35 и арттанках, не удовлетворяет нуждам мехвойск по траектории (крутая) и малой начальной скорости (381 мтр/сек.). Необходима 76 мм пушка с настильной траекторией и начальной скоростью не ниже 560 мтр/сек. </w:t>
      </w:r>
    </w:p>
    <w:p w14:paraId="09000FF0"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принятии пушки с настильной траекторией и начальной скоростью не ниже 560 мтр/сек. на вооружение, необходимо этими пушками перевооружить парк танков Т-28, Т-35. </w:t>
      </w:r>
    </w:p>
    <w:p w14:paraId="62701319"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 мехвойсках отсутствует малогабаритный крупнокалиберный пулемет, крайне нужный для танков, особенно амфибии и бронеавтомобилей. Существующий крупнокалиберный пулемет ДК требует башни, по своим размерам мало отличающейся от башни 45 мм пушки. Необходим крупнокалиберный малогабаритный пулемет. </w:t>
      </w:r>
    </w:p>
    <w:p w14:paraId="009986A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6. Пулемет ДТ также не отвечает требованиям в части скорострельности и безотказности действий его. Взамен его необходимо разработать новый пулемет. </w:t>
      </w:r>
    </w:p>
    <w:p w14:paraId="1CD006C5"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IV. ИСПОЛЬЗОВАНИЕ СУЩЕСТВУЮЩИХ И НАХОДЯЩИХСЯ В РККА БРОНЕАВТОМОБИЛЕЙ.</w:t>
      </w:r>
    </w:p>
    <w:p w14:paraId="73A0735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Имеющиеся в РККА ___ бронеавтомобилей Д-8 и Д-12 на шасси Форд-А без башен с открытой крышей – ценности для РККА не представляют и подлежат изъятию из РККА и сдаче в переплавку. </w:t>
      </w:r>
    </w:p>
    <w:p w14:paraId="6D7558F5"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Имеющиеся в РККА ___ бронеавтомобилей Д-13, БАИ, БА-3 на 3-х осном импортном шасси Форд-Тимкен необходимо модернизировать путем перестановки корпусов с башнями и вооружением на шасси ГАЗ-ААА. </w:t>
      </w:r>
    </w:p>
    <w:p w14:paraId="49E2A5C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Имеющиеся в РККА ___ бронеавтомобилей БА-27 на шасси АМО-Ф-15 необходимо модернизировать путем перестановки корпусов с башнями и вооружением на шасси ГАЗ-ААА. </w:t>
      </w:r>
    </w:p>
    <w:p w14:paraId="16FE264C"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Имеющиеся в РККА бронеавтомобили БА-6в количестве ___ на шасси ГАЗ-ААА с мотором 40 л.с., прекращенные производством, в РККА использовать в мехчастях, коннице и стрелковых дивизиях. </w:t>
      </w:r>
    </w:p>
    <w:p w14:paraId="2F100023"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Средние бронеавтомобили БА-10 на шасси ГАЗ-ААА с мотором М-1, изготовляемые с 1938 г., производством продолжать, модернизируя в части усиления шасси, впредь до принятия на вооружение среднего бронеавтомобиля с мотором мощностью 90 л.с. и усиленным бронированием на шасси ЗИС-6. </w:t>
      </w:r>
    </w:p>
    <w:p w14:paraId="13E1FFF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Имеющиеся в РРККА легкие бронеавтомобили ФАИ в количестве ___ на шасси ГАЗ-А, прекращенные производством, в РККА использовать в мехчастях, коннице и стрелковых дивизиях. </w:t>
      </w:r>
    </w:p>
    <w:p w14:paraId="6025FBA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Легкие бронеавтомобили БА-20 в количестве ___ на шасси М-1 производством продолжать, модернизируя в части усиления шасси, впредь до принятия на вооружение легкого бронеавтомобиля с мотором 70 л.с. </w:t>
      </w:r>
    </w:p>
    <w:p w14:paraId="2C34FE3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V. РАЗРАБОТКА НОВЫХ КОНСТРУКЦИЙ БРОНЕАВТОМОБИЛЕЙ.</w:t>
      </w:r>
    </w:p>
    <w:p w14:paraId="0809E3DF"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Для замены существующих бронеавтомобилей более совершенными, необходимо создать и принять на вооружение только два типа бронеавтомобилей: </w:t>
      </w:r>
    </w:p>
    <w:p w14:paraId="7E778B9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Средний бронеавтомобиль предназначается для замены БА-10. По своим качествам (броня, скорости движения, прочность шасси) должен превосходить БА-10. </w:t>
      </w:r>
    </w:p>
    <w:p w14:paraId="4B333F27"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Легкий бронеавтомобиль предназначается для замены БА-20. По своим качествам (броня, прочность шасси, вооружение) должен превосходить БА-20. </w:t>
      </w:r>
    </w:p>
    <w:p w14:paraId="080A9B9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Докладывая Вам свои соображения по вопросу системы танкового вооружения, прошу рассмотреть их и, в случае Вашего согласия, пересмотреть постановление КО № 94сс. </w:t>
      </w:r>
    </w:p>
    <w:p w14:paraId="1A003405"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ПРИЛОЖЕНИЕ: Проект постановления КО на 5-ти листах. </w:t>
      </w:r>
    </w:p>
    <w:p w14:paraId="14D86BD3"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НАРОДНЫЙ КОМИССАР ОБОРОНЫ МАРШАЛ СОВЕТСКОГО СОЮЗА (К. ВОРОШИЛОВ)</w:t>
      </w:r>
    </w:p>
    <w:p w14:paraId="4DAD467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десять экз. </w:t>
      </w:r>
    </w:p>
    <w:p w14:paraId="0B75CBC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мб. 17.III.38 г. </w:t>
      </w:r>
    </w:p>
    <w:p w14:paraId="41185FA0"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14 Дело 1974 лист 1 – 8</w:t>
      </w:r>
      <w:r w:rsidRPr="000816EF">
        <w:rPr>
          <w:rFonts w:ascii="Times New Roman" w:eastAsia="Times New Roman" w:hAnsi="Times New Roman"/>
          <w:color w:val="000000" w:themeColor="text1"/>
          <w:sz w:val="16"/>
          <w:szCs w:val="16"/>
          <w:lang w:eastAsia="ru-RU"/>
        </w:rPr>
        <w:t xml:space="preserve"> (17547).</w:t>
      </w:r>
    </w:p>
    <w:p w14:paraId="5F19430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Проект. </w:t>
      </w:r>
    </w:p>
    <w:p w14:paraId="672D75C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СОВ.СЕКРЕТНО. </w:t>
      </w:r>
    </w:p>
    <w:p w14:paraId="560D28E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51E6907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ПОСТАНОВЛЕНИЕ № ___</w:t>
      </w:r>
    </w:p>
    <w:p w14:paraId="1541E733"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КОМИТЕТА ОБОРОНЫ при СНК СОЮЗА ССР</w:t>
      </w:r>
    </w:p>
    <w:p w14:paraId="1C4F5690"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"___" марта 1938 г. Москва. Кремль</w:t>
      </w:r>
    </w:p>
    <w:p w14:paraId="2AB88D4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типах танков для вооружения танковых войск РККА.</w:t>
      </w:r>
    </w:p>
    <w:p w14:paraId="0510DB20"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КОМИТЕТ ОБОРОНЫ при СНК СОЮЗА ССР ПОСТАНОВЛЯЕТ:</w:t>
      </w:r>
    </w:p>
    <w:p w14:paraId="72B3178A"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 ИСПОЛЬЗОВАНИЕ НАХОДЯЩИХСЯ В РККА ТАНКОВ:</w:t>
      </w:r>
    </w:p>
    <w:p w14:paraId="5B9AFCD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Производство танков Т-26 (основной тип гусеничного танка) и запчастей к ним продолжать, совершенствуя их в части повышения мощности двигателя, увеличения пулестойкости корпуса и башни, улучшения ходовой части и улучшения вооружения – все эти работы проводятся по принципу полной взаимозаменяемости агрегатов и механизмов на существующем парке машин. Обязать НКОП до 1.1-1939 г. представить на госиспытание отработанный модернизированный образец танка Т-26. </w:t>
      </w:r>
    </w:p>
    <w:p w14:paraId="63E1EF8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Производство танков типа БТ-7 и запчастей к ним продолжать, совершенствуя их в части: установки двигателя дизель, увеличения пулестойкости корпуса и башни, усиления ходовой части и улучшения вооружения – все эти работы проводятся по принципу полной взаимозаменяемости агрегатов и механизмов на существующем парке машин. </w:t>
      </w:r>
    </w:p>
    <w:p w14:paraId="6DAE4BA7"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Производство танков Т-28 и запчастей к ним продолжать, совершенствуя их в первую очередь в части вооружения путем установки пушки с повышенной начальной скоростью (Л-10), увеличения стойкости брони и усиления ходовой части – все эти работы проводятся по принципу полной взаимозаменяемости агрегатов и механизмов на существующем парке. </w:t>
      </w:r>
    </w:p>
    <w:p w14:paraId="5299486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Производство танков Т-35 и запчастей к ним продолжать, совершенствуя их в части: вооружения, путем установки пушки Л-10, увеличения стойкости брони, усиления трансмиссии и ходовой части – все эти работы проводятся по принципу полной взаимозаменяемости агрегатов и механизмов на существующем парке машин. Обязать НКОП до 1.1-1939 г. представить на госиспытания отработанный модернизированный образец танка Т-35. </w:t>
      </w:r>
    </w:p>
    <w:p w14:paraId="5D7C095C"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Производство запчастей к плавающим танкам Т-37, Т-38 и танкетке Т-27 продолжать. </w:t>
      </w:r>
    </w:p>
    <w:p w14:paraId="7A7FFC1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По танкам Т-26, БТ-7, Т-28, Т-35 и Т-38 сохранить мобзадание, впредь до принятия на вооружение и подготовке серийного производства новых более совершенных типов танков, заменяющие снимаемые с производства. </w:t>
      </w:r>
    </w:p>
    <w:p w14:paraId="1AF7E1B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РАЗРАБОТКА НОВЫХ КОНСТРУКЦИЙ ТАНКОВ:</w:t>
      </w:r>
    </w:p>
    <w:p w14:paraId="329BFD95"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Наряду с изготовлением и снабжением РККА танками, указанными в разделе I настоящего постановления, производить работы по созданию более совершенных типов танков, предназначаемых для замены существующих типов: </w:t>
      </w:r>
    </w:p>
    <w:p w14:paraId="255C028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Создать ТАНК АМФИБИЮ, предназначенный для замены Т-27, Т-37 и Т-38. </w:t>
      </w:r>
    </w:p>
    <w:p w14:paraId="55D93D1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Назначение: захват крупных речных преград, участие в десантных операциях, обороне побережья. </w:t>
      </w:r>
    </w:p>
    <w:p w14:paraId="0A08C17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Тип танка гусеничный. Вооружение – крупнокалиберный 12,7мм пулемет, спаренный с пулеметом нормального (7,62мм) калибра. Броня, защищающая от бронебойных пуль 7,62мм со всех дистанций. Максимальная скорость по дорогам 45 – 50 клм в час; на воде – 7 – 8 клм. час. Вес без экипажа не более 4 тонн. </w:t>
      </w:r>
    </w:p>
    <w:p w14:paraId="0CF1E71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Обязать НКОП до 1.XII-1938 г. представить на госиспытания отработанный образец такого танка. </w:t>
      </w:r>
    </w:p>
    <w:p w14:paraId="373B2B6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Создать два опытных образца легкого танка. </w:t>
      </w:r>
    </w:p>
    <w:p w14:paraId="73FDFF23"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Один – чисто гусеничный, вооруженный 45мм пушкой, спаренной с пулеметом и 2 дополнительными пулеметами, с броней, не пробиваемой бронебойной пулей калибра 12,7мм со всех дистанций, скоростью 50 – 60 клм. в час, весом не свыше 13 тонн. </w:t>
      </w:r>
    </w:p>
    <w:p w14:paraId="7231DC4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Второй – колесно-гусеничный с 6-тью ведущими колесами с тем же вооружением и броней и скоростью 50 – 60 клм. в час на гусеницах и колесах, весом не свыше 15 тонн. </w:t>
      </w:r>
    </w:p>
    <w:p w14:paraId="7DDD2FB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Мотор – дизель, общий для обоих вариантов. </w:t>
      </w:r>
    </w:p>
    <w:p w14:paraId="297D67AA"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Оба варианта танка испытать и по результатам испытаний принять один из вариантов танка (гусеничный или колесно-гусеничный) на вооружение взамен существующих танков Т-26 и БТ. </w:t>
      </w:r>
    </w:p>
    <w:p w14:paraId="4AFE9DE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Обязать НКОП до 1.1-1939 г. представить на госиспытания оба варианта этих танков. </w:t>
      </w:r>
    </w:p>
    <w:p w14:paraId="24FD7DA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Создать танк истребитель ПТО – танк прорыва. Тип танка гусеничный. Вооружение – 1 – 76мм пушка, 2 – 45мм пушки, спаренные с пулеметом и 3 пулемета. </w:t>
      </w:r>
    </w:p>
    <w:p w14:paraId="2BC9CFA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Броня – защищающая от бронебойных снарядов 47 мм калибра включительно со всех дистанций. Скорость не менее 35 клм. в час. Вес не более 55 тонн. </w:t>
      </w:r>
    </w:p>
    <w:p w14:paraId="7830E42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принятии этого танка на вооружение заменить им танки Т-28, Т-29 и Т-35, как имеющие слабую броню, не защищающую от поражений 37мм бронебойным снарядом, начиная с дистанции 1000 мтр. </w:t>
      </w:r>
    </w:p>
    <w:p w14:paraId="06AEABB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Обязать НКОП и НКМаш до 1.1-1939 г. представить на госиспытания этот танк. Для опытного образца допускается установка авиационного мотора М-100 с последующим переходом на дизельмотор мощностью 1000 л.с. </w:t>
      </w:r>
    </w:p>
    <w:p w14:paraId="75FED183"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Обязать НКОП: </w:t>
      </w:r>
    </w:p>
    <w:p w14:paraId="4BB891B7"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до 1.1-1939 г. наладить валовой выпуск 76мм танковых пушек с начальной скоростью не ниже 560 мтр. в секунду; </w:t>
      </w:r>
    </w:p>
    <w:p w14:paraId="02BAEE87"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разработать и изготовить образцы малогабаритного и крупнокалиберного пулемета для вооружения танков и бронеавтомобилей и пулемета нормального калибра для замены существующего пулемета ДТ. </w:t>
      </w:r>
    </w:p>
    <w:p w14:paraId="585D6ABD"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Обязать НКОП в 1938 г. форсировать работы по получению брони, непробиваемой бронебойным снарядом калибра 47 мм со всех дистанций. </w:t>
      </w:r>
    </w:p>
    <w:p w14:paraId="12D4A94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В виду того, что у существующих типов танков срок службы гусениц (километраж) совершенно недостаточен, обязать НКОП и НКМаш в 1938 г. дать образцы гусениц на все существующие и проектируемые типы танков, выдерживающие пробег не менее 3000 километров. </w:t>
      </w:r>
    </w:p>
    <w:p w14:paraId="036E163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III. О ТИПАХ БРОНЕАВТОМОБИЛЕЙ:</w:t>
      </w:r>
    </w:p>
    <w:p w14:paraId="31579353"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Производство средних бронеавтомобилей БА-10 на шасси ГАЗ-ААА с мотором М-1 и легких бронеавтомобилей БА-20 на шасси М-1 продолжать, модернизируя их в части усиления шасси и увеличения пулестойкости корпуса, впредь до принятия на вооружение более совершенных типов. </w:t>
      </w:r>
    </w:p>
    <w:p w14:paraId="07BBB25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2. Для замены существующих бронеавтомобилей более совершенными обязать НКМаш и НКОП создать два типа бронеавтомобилей и предъявить их к госиспытаниям не позднее 1.XII-38 г.: </w:t>
      </w:r>
    </w:p>
    <w:p w14:paraId="46B58F9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средний бронеавтомобиль с 45мм пушкой, спаренной с пулеметом и 1 пулеметом, с броней, защищающей от бронебойной пули калибра 7,62мм со всех дистанции, с максимальной скоростью не менее 60 клм. в час, весом не более 7 тонн, на трехосном шасси автозавода им. СТАЛИНА; </w:t>
      </w:r>
    </w:p>
    <w:p w14:paraId="3E537C56"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легкий бронеавтомобиль с пулеметным вооружением, с броней, защищающей от простой пули калибра 7,62мм со всех дистанций, с максимальной скоростью не ниже 70 клм. в час, весом 3 – 3,5 тонны, на шасси автомобиля завода им. МОЛОТОВА. </w:t>
      </w:r>
    </w:p>
    <w:p w14:paraId="23D5C437"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соответствии с танковой системой вооружения, принятой настоящим постановлением, прекратить работы по: </w:t>
      </w:r>
    </w:p>
    <w:p w14:paraId="5AD524B5"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танку Т-35 с броней толщиной в 30 мм; </w:t>
      </w:r>
    </w:p>
    <w:p w14:paraId="3DEE0C7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танку Т-29; </w:t>
      </w:r>
    </w:p>
    <w:p w14:paraId="706133D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колесно-гусеничному танку СТЗ; </w:t>
      </w:r>
    </w:p>
    <w:p w14:paraId="5C0E3CDB"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специальному разведывательному танку, предусмотренным постановлением КО № 94сс. </w:t>
      </w:r>
    </w:p>
    <w:p w14:paraId="29418CA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ПРЕДСЕДАТЕЛЬ КОМИТЕТА ОБОРОНЫ при СНК СОЮЗА ССР</w:t>
      </w:r>
    </w:p>
    <w:p w14:paraId="52BEB0FF"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СЕКРЕТАРЬ КОМИТЕТА ОБОРОНЫ при СНК СОЮЗА ССР</w:t>
      </w:r>
    </w:p>
    <w:p w14:paraId="789912E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десять экз. </w:t>
      </w:r>
    </w:p>
    <w:p w14:paraId="23773A2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ап. 17.III-1938 г.</w:t>
      </w:r>
    </w:p>
    <w:p w14:paraId="2FFFBFC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14 Дело 1974 лист 9 – 13 (17547).</w:t>
      </w:r>
    </w:p>
    <w:p w14:paraId="016C9FD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p>
    <w:p w14:paraId="3F3DBD13"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17 марта 1938 г. заместитель директора завода № 183 Ф.И. Лящ и начальник Бюро «24» М.И. Кошкин направили начальнику АБТУ РККА комкору Д.Г. Павлову с </w:t>
      </w:r>
      <w:hyperlink r:id="rId317" w:tgtFrame="_blank" w:history="1">
        <w:r w:rsidRPr="000816EF">
          <w:rPr>
            <w:rFonts w:ascii="Times New Roman" w:eastAsia="Times New Roman" w:hAnsi="Times New Roman"/>
            <w:color w:val="000000" w:themeColor="text1"/>
            <w:sz w:val="16"/>
            <w:szCs w:val="16"/>
            <w:lang w:eastAsia="ru-RU"/>
          </w:rPr>
          <w:t>препроводительным письмом № СО1103</w:t>
        </w:r>
      </w:hyperlink>
      <w:r w:rsidRPr="000816EF">
        <w:rPr>
          <w:rFonts w:ascii="Times New Roman" w:eastAsia="Times New Roman" w:hAnsi="Times New Roman"/>
          <w:color w:val="000000" w:themeColor="text1"/>
          <w:sz w:val="16"/>
          <w:szCs w:val="16"/>
          <w:lang w:eastAsia="ru-RU"/>
        </w:rPr>
        <w:t xml:space="preserve"> следующие материалы: </w:t>
      </w:r>
      <w:hyperlink r:id="rId318" w:tgtFrame="_blank" w:history="1">
        <w:r w:rsidRPr="000816EF">
          <w:rPr>
            <w:rFonts w:ascii="Times New Roman" w:eastAsia="Times New Roman" w:hAnsi="Times New Roman"/>
            <w:color w:val="000000" w:themeColor="text1"/>
            <w:sz w:val="16"/>
            <w:szCs w:val="16"/>
            <w:lang w:eastAsia="ru-RU"/>
          </w:rPr>
          <w:t>«Объяснительную записку к эскизному проекту быстроходного колесно-гусеничного танка – А-20»</w:t>
        </w:r>
      </w:hyperlink>
      <w:r w:rsidRPr="000816EF">
        <w:rPr>
          <w:rFonts w:ascii="Times New Roman" w:eastAsia="Times New Roman" w:hAnsi="Times New Roman"/>
          <w:color w:val="000000" w:themeColor="text1"/>
          <w:sz w:val="16"/>
          <w:szCs w:val="16"/>
          <w:lang w:eastAsia="ru-RU"/>
        </w:rPr>
        <w:t xml:space="preserve"> на 32 листах; «Технические расчеты механизмов танка А-20» на 299 листах, а также 74 листа с чертежами танка А-20. </w:t>
      </w:r>
    </w:p>
    <w:p w14:paraId="3E8B48F0"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итоге техническое совещание по рассмотрению эскизного проекта танка А-20 состоялось в Москве в АБТУ РККА 25 марта 1938 г. – с опозданием в десять дней от намеченного срока. </w:t>
      </w:r>
    </w:p>
    <w:p w14:paraId="0079E5A0"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Из предъявленной к рассмотрению объяснительной записки к эскизному проекту следовало что: </w:t>
      </w:r>
    </w:p>
    <w:p w14:paraId="5F6AD4B5"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«Колесно-гусеничный танк А-20 по своему внутреннему устройству отображает дальнейшее совершенствование танка серии А-7 </w:t>
      </w:r>
      <w:r w:rsidRPr="000816EF">
        <w:rPr>
          <w:rFonts w:ascii="Times New Roman" w:eastAsia="Times New Roman" w:hAnsi="Times New Roman"/>
          <w:color w:val="000000" w:themeColor="text1"/>
          <w:sz w:val="16"/>
          <w:szCs w:val="16"/>
          <w:lang w:eastAsia="ru-RU"/>
        </w:rPr>
        <w:t>[БТ-7]</w:t>
      </w:r>
      <w:r w:rsidRPr="000816EF">
        <w:rPr>
          <w:rFonts w:ascii="Times New Roman" w:eastAsia="Times New Roman" w:hAnsi="Times New Roman"/>
          <w:iCs/>
          <w:color w:val="000000" w:themeColor="text1"/>
          <w:sz w:val="16"/>
          <w:szCs w:val="16"/>
          <w:lang w:eastAsia="ru-RU"/>
        </w:rPr>
        <w:t xml:space="preserve">. </w:t>
      </w:r>
    </w:p>
    <w:p w14:paraId="206F1CB1"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Учитывая при эскизном проектировании танка все те требования к машине, которые, с одной стороны, вызываются её тактическими свойствами, а с другой стороны, условиями производства Завода № 183, на которое и рассчитывается новый образец машины, при проектировании танка А-20 принималось во внимание следующее: </w:t>
      </w:r>
    </w:p>
    <w:p w14:paraId="61AC77AF"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Выполнение тактико-технических требований, предъявляемых к проектированному танку. </w:t>
      </w:r>
    </w:p>
    <w:p w14:paraId="3078560F"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Учет производственных возможностей завода-производителя. </w:t>
      </w:r>
    </w:p>
    <w:p w14:paraId="138A3CFE"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3. Учет направления в танковой технике и в технике противотанковой защиты. </w:t>
      </w:r>
    </w:p>
    <w:p w14:paraId="395290F3"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4. Опыт эксплуатации боевых машин в воинских частях. </w:t>
      </w:r>
    </w:p>
    <w:p w14:paraId="2F8F885B"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5. Обеспечение минимально возможного веса танка. </w:t>
      </w:r>
    </w:p>
    <w:p w14:paraId="306EC8E0"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6. Обеспечение наилучших условий для боевой работы экипажа танка. </w:t>
      </w:r>
    </w:p>
    <w:p w14:paraId="251D0D99"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7. Максимально возможное увеличение огненных средств танка. </w:t>
      </w:r>
    </w:p>
    <w:p w14:paraId="669F605A"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8. Обеспечение удобного обслуживания механизмов танка и пр. </w:t>
      </w:r>
    </w:p>
    <w:p w14:paraId="0B403843"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По своим габаритам запроектированный танк А-20 соответствует танку А-7, за исключением его ширины, которая для А-20 принята равной – 2500 мм, т.е. увеличена на 242 мм. По корпусу уширение танка А-20 выразилось в 152 мм, остальное уширение машины вызвано исключительно увеличением размера грузошин со 110 мм на 145 мм. </w:t>
      </w:r>
    </w:p>
    <w:p w14:paraId="39BB1478"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Расстановка колес и расстояние между осями труб ленивца и гусеничного колеса остались старые. </w:t>
      </w:r>
    </w:p>
    <w:p w14:paraId="590D06ED"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Все балансиры направлены по ходу движения, т.е. назад, и являются взаимозаменяемыми для каждой стороны танка. </w:t>
      </w:r>
    </w:p>
    <w:p w14:paraId="63CF88F0"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Размещение основных механизмов в танке осталось аналогичным с танком А-7, за исключением размещения баков с горючим, которые теперь располагаются по бортам в боевом отделении танка. </w:t>
      </w:r>
    </w:p>
    <w:p w14:paraId="2BC54D09"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&lt;...&gt;</w:t>
      </w:r>
    </w:p>
    <w:p w14:paraId="4B2910AF" w14:textId="77777777" w:rsidR="00E27628" w:rsidRPr="000816EF" w:rsidRDefault="00E27628"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Укладка боеприпасов располагается по бортам корпуса и под полом в боевом отделении танка. Общее количество возимых в танке огнеприпасов запроектировано в соответствии с требованиями, предъявляемыми Тактико-Техническими Условиями. </w:t>
      </w:r>
    </w:p>
    <w:p w14:paraId="0171EF2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Внутреннее боевое помещение корпуса танка увеличено по длине, по сравнению с танком А-7, на 188 мм»</w:t>
      </w:r>
      <w:r w:rsidRPr="000816EF">
        <w:rPr>
          <w:rFonts w:ascii="Times New Roman" w:eastAsia="Times New Roman" w:hAnsi="Times New Roman"/>
          <w:color w:val="000000" w:themeColor="text1"/>
          <w:sz w:val="16"/>
          <w:szCs w:val="16"/>
          <w:lang w:eastAsia="ru-RU"/>
        </w:rPr>
        <w:t xml:space="preserve">. </w:t>
      </w:r>
    </w:p>
    <w:p w14:paraId="0AF176E1"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[РГАЭ. Ф. 7719. Оп. 4. Д. 70. Л. 5 – 6]</w:t>
      </w:r>
    </w:p>
    <w:p w14:paraId="6C6A4DEF"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предъявленном эскизном проекте корпус танка А-20 был выполнен в двух вариантах: с узкой и широкой носовой частью, при этом в обоих вариантах рядом с механиком-водителем предусматривалось размещение лобового пулемета ДТ. В варианте корпуса с широкой носовой частью в отделении управления для обслуживания лобового пулемета допускалось размещение четвертого члена экипажа. </w:t>
      </w:r>
    </w:p>
    <w:p w14:paraId="453CB80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обоих вариантах носовые, кормовые и верхние бортовые листы (листы подкрылка) корпуса танка располагались наклонно. Единственными броневыми листами корпуса расположенными вертикально являлись нижние листы бортов (на 2/3 высоты корпуса танка). Весь корпус представлял собой целиком сварную конструкцию без дополнительных, как на танке БТ-7, продольных листов жесткости и подкосов. В местах расположения узлов подвески и балансиров опорных катков в корпусе были сделаны специальные карманы и шахты, а для удобства монтажа опорных катков с балансирами – нижние броневые листы корпуса танка были съемными. Носовая часть корпуса в верхней его части была выполнена из цельного 16-мм броневого листа с прямоугольным вырезом в месте расположения люка механика-водителя. В варианте корпуса с широкой носовой частью передняя труба была исключена из числа элементов корпуса, а расширение носовой части достигалось за счет установки продольных листов жесткости и узлов ниш для размещения качающихся рычагов управляемых колес (опорных катков). В обоих вариантах носовая часть корпуса не выступала за пределы направляющих колес, т.е. не представляла собой тарана для разрушения препятствий, что являлось некоторым отступлением от ТТТ. Все мелкие детали корпуса, такие как петли, пружины люков и другие располагались внутри корпуса, тем самым была обеспечена их защита от поражения. Необходимо отметить, что конструкция корпуса танка была «запроектирована с расчетом подводного хождения и все люки, лазы и др. отверстия в корпусе» имели соответствующие уплотнения. </w:t>
      </w:r>
    </w:p>
    <w:p w14:paraId="456BEF6E"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Так же как и корпус, башня танка А-20 в эскизном проекте была выполнена в двух вариантах – с наклоном бортовых листов в 18° и в 23°, при этом для обоих вариантов толщина броневых листов составляла 20 мм. Кроме углов наклона бортовых листов, варианты башен различались главным образом количеством люков для входа и выхода членов экипажа, а также местом размещения зенитной пулеметной установки. В крыше башни с наклоном бортовых листов в 18° было спроектировано два круглых люка, а в крыше башни с наклоном бортовых листов в 23° – один большой люк трапециевидной формы. Для обоих вариантов башен была разработана новая конструкция шариковой опоры со специальным уплотнением для обеспечения преодоления танком водных преград по дну. Компоновка внутреннего оборудования башни танка А-20 (в обоих вариантах) не имела принципиальных отличий от компоновки башни танка БТ-7. </w:t>
      </w:r>
    </w:p>
    <w:p w14:paraId="58CD2C7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Установка 45-мм пушки (с новым подъемным механизмом) со спаренным с ней 7,62-мм пулеметом ДТ, согласно эскизному проекту была выполнена в специальной маске новой конструкции, обеспечивавшей углы возвышения и снижения в диапазоне от +65° до –7°. Еще один пулемет ДТ устанавливался в тыльной части ниши башни. В самой нише башни была предусмотрена установка радиостанции (в командирских танках) или же укладка снарядов (в линейных машинах). Прицельными приспособлениями для пушки и спаренной с ней пулеметом являлись телескопический и перископический прицелы. Для обеспечения ведения прицельной стрельбы с хода на танке А-20 был предусмотрен телескопический прицел со стабилизированной линией прицеливания в вертикальной плоскости («Стабилизатор выстрела "Орион"»). </w:t>
      </w:r>
    </w:p>
    <w:p w14:paraId="522FEBCF"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Основу силовой установки танка А-20 составлял дизель БД-2. Пуск двигателя в эскизном проекте был запроектирован от двух электростартеров мощностью по 3 л.с. каждый и воздухом, для чего в танке предусматривалась установка двух воздушных баллонов объемом по 10 л каждый. Все топливные баки, общей емкостью 500 л, размещались внутри забронированного объема корпуса танка – в боевом и трансмиссионном отделениях. Система охлаждения двигателя была принята замкнутой и ее главной частью являлись два трубчатых радиатора, располагавшихся по бокам двигателя. Площадь охлаждаемой поверхности каждого радиатора составляла 49,61 м2, т. е. была на 60 % больше чем у радиатора танка БТ-7. Система охлаждения была рассчитана на работу двигателя мощностью в 500 л.с. при температуре наружного воздуха +35° С. </w:t>
      </w:r>
    </w:p>
    <w:p w14:paraId="1376337A"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эскизном проекте коробка передач танка А-20 была спроектирована в двух вариантах. В первом варианте коробка имела пять передач для движения вперед и одну передачу для движения назад и обеспечивала диапазон скоростей от 8,17 км/час до 56,6 км/час при движении танка вперед при скорости на заднем ходу 9,9 км/час. Включение передач осуществлялось без синхронизаторов за счет перемещения шестерен по шлицам валов. Необходимо отметить, что данная конструкция коробки передач не в полной мере позволяла использовать возможности имеющегося на заводе № 183 оборудования. Во втором варианте коробка имела четыре передачи для движения вперед и одну передачу для движения назад и обеспечивала диапазон скоростей от 8,98 км/час до 65,13 км/час при движении танка вперед при скорости на заднем ходу 8,40 км/час. Этот вариант коробки передач был спроектирован с учетом использования имевшегося на заводе оборудования в полном объеме. </w:t>
      </w:r>
    </w:p>
    <w:p w14:paraId="38A1898A"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Конструкция главного и бортовых фрикционов, тормозов и бортовых редукторов танка А-20 в основном соответствовала конструкции аналогичных механизмов танка БТ-7, но была рассчитана на передачу более высоких крутящих моментов. Для снижения усилий при воздействии на приводы управления главным и бортовым фрикционами в их конструкции вместо бронзовых храповиков были введены шариковые механизмы выключения. А в конструкции бортовых редукторов были добавлены узлы передачи крутящего момента от ведомой шестерни бортового редуктора к продольному бортовому валу привода к опорным каткам (при движении танка на колёсах). </w:t>
      </w:r>
    </w:p>
    <w:p w14:paraId="28265225"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Привод передачи крутящего момента ко вторым, третьим и четвертым парам опорных катков в эскизном проекте танка А-20 был спроектирован в четырех вариантах: с поперечным карданным валом и колёсным редуктором; с продольным карданным валом и колёсным редуктором; «гитарный» (с тремя шестернями в редукторе); балансирно-карданный с конической передачей в колесном редукторе. Причем разработчики проекта отдавали предпочтение первому и третьему вариантам, как наиболее удовлетворявшим всем поставленным условиям. Однако, учитывая тот факт, что конструкция привода с поперечным карданным валом и колёсным редуктором в плане надежности работы уже показала себя с положительной стороны на танках ПТ-1 и Т-29 (в разработке последнего М.И. Кошкин принимал непосредственное участие), Бюро «24» рекомендовала для танка А-20 именно этот вариант привода. </w:t>
      </w:r>
    </w:p>
    <w:p w14:paraId="612A1534"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Конструкция многих элементов ходовой части в эскизном проекте колесно-гусеничного танка А-20 была оставлена такой же, как и в серийном танке БТ-7. Прежде всего, это касалось конструкции направляющего колеса и ведущего колеса гусеницы. Конструкция опорных катков и узлов подвески танка А-20, относительно танка БТ-7, была усилена. В связи с увеличением расчетной массы танка А-20 до 16 т, для создания более благоприятных условий работы резиновых грузошин, особенно при движении танка на колёсах, их ширина была увеличена с 110 мм (у БТ-7) до 145 мм, для этой же цели у танка А-20 был предусмотрен развал колес в пределах 1 – 1,5˚. </w:t>
      </w:r>
    </w:p>
    <w:p w14:paraId="267C5BD6"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Необходимо отметить, что на танке БТ-7 резиновые грузошины опорных катков работали на пределе своих возможностей. При дальнейшем увеличении массы машины, без изменения конструкции опорного катка, длительное движение без гусениц становилось практически невозможным. Так, например, на танке БТ-7 с дизелем БД-2 (масса машины 14,5 т) разрушение резинового массива грузошины происходило после 50 – 100 км движения на колёсах, при движении же на гусеницах грузошина работала до 2000 км. </w:t>
      </w:r>
    </w:p>
    <w:p w14:paraId="0BDBE275"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Гусеница для танка А-20 была спроектирована в двух вариантах: с гребневым и с цевочным зацеплением. Причем шаг гусеницы и количество перематываемых траков ведущим колесом за один его оборот (в обоих вариантах) были подобраны таким образом, что скорость движения машины на гусенице синхронизировалась с частотой вращения опорных катков, получавших крутящий момент от приводов к колесным редукторам. Гусеница с гребневым зацеплением имела шаг 167 мм и ширину 320 мм, гусеница с цевочным зацеплением – соответственно 111 мм и 354 мм. </w:t>
      </w:r>
    </w:p>
    <w:p w14:paraId="0D8B617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целях получения более крутой характеристики нагрузки на опорный каток пружины вторых – четвертых узлов подвески были расположены в корпусе танка под углом. </w:t>
      </w:r>
    </w:p>
    <w:p w14:paraId="37261C12"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Вопросы внутренней и внешней связи, «утепления» танка, укладки снаружи и внутри танка «всякого рода возимого имущества и снаряжения», а также оснащения танка приборами электрооборудования в эскизном проекте проработаны не были (17527). </w:t>
      </w:r>
    </w:p>
    <w:p w14:paraId="4C0FA738" w14:textId="77777777" w:rsidR="00E27628" w:rsidRPr="000816EF" w:rsidRDefault="00E27628" w:rsidP="000816EF">
      <w:pPr>
        <w:spacing w:after="0" w:line="240" w:lineRule="auto"/>
        <w:jc w:val="both"/>
        <w:rPr>
          <w:rFonts w:ascii="Times New Roman" w:eastAsia="Times New Roman" w:hAnsi="Times New Roman"/>
          <w:color w:val="000000" w:themeColor="text1"/>
          <w:sz w:val="16"/>
          <w:szCs w:val="16"/>
          <w:lang w:eastAsia="ru-RU"/>
        </w:rPr>
      </w:pPr>
    </w:p>
    <w:p w14:paraId="198B6E8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17 марта 1938 г.</w:t>
      </w:r>
    </w:p>
    <w:p w14:paraId="151B7F1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5AE6831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СО1103 </w:t>
      </w:r>
    </w:p>
    <w:p w14:paraId="58401A5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Начальнику АБТУ РККА Комкору тов. ПАВЛОВУ</w:t>
      </w:r>
    </w:p>
    <w:p w14:paraId="2E3F67A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г. Москва, Красная Пл. 2-й дом НКО</w:t>
      </w:r>
    </w:p>
    <w:p w14:paraId="517848A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вопросу: Проекта танка А-20. </w:t>
      </w:r>
    </w:p>
    <w:p w14:paraId="0E8850D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 этом препровождаем Вам для утверждения чертежи и технические расчеты по эскизному проекту быстроходного колесно-гусеничного танка А-20 (разработанного Заводом № 183). </w:t>
      </w:r>
    </w:p>
    <w:p w14:paraId="1E91181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материалы препровождаются в одном экз., которые просим после рассмотрения вернуть в адрес Завода № 183. </w:t>
      </w:r>
    </w:p>
    <w:p w14:paraId="3F565D6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ПРИЛОЖЕНИЯ: </w:t>
      </w:r>
    </w:p>
    <w:p w14:paraId="6F4B49C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I. Объяснительная записка к эскизному проекту быстроходного колесно-гусеничного танка – А-20 – на 32 л. </w:t>
      </w:r>
    </w:p>
    <w:p w14:paraId="365B65E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II. Технические расчеты механизмов танка А-20. </w:t>
      </w:r>
    </w:p>
    <w:p w14:paraId="6B61821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Динамический расчет танка на 36 листах. </w:t>
      </w:r>
    </w:p>
    <w:p w14:paraId="16C7D1F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Расчет 5-ти скоростной коробки передач на 76 листах. </w:t>
      </w:r>
    </w:p>
    <w:p w14:paraId="0ACFD50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Расчет 4-х скоростной коробки передач на 21 листе. </w:t>
      </w:r>
    </w:p>
    <w:p w14:paraId="622BC8D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Расчет главного фрикциона на 8 листах. </w:t>
      </w:r>
    </w:p>
    <w:p w14:paraId="44C446B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Расчет тормозов на 2 листах. </w:t>
      </w:r>
    </w:p>
    <w:p w14:paraId="38D9517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Расчет привода на колесо карданного и гитарного типа на 68 листах. </w:t>
      </w:r>
    </w:p>
    <w:p w14:paraId="04180A0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Расчет водяного радиатора на 4 листах. </w:t>
      </w:r>
    </w:p>
    <w:p w14:paraId="2946157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Расчет масляного радиатора на 8 листах. </w:t>
      </w:r>
    </w:p>
    <w:p w14:paraId="00B295C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Расчет вентилятора системы охлаждения на 7 листах. </w:t>
      </w:r>
    </w:p>
    <w:p w14:paraId="5E27DBF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Расчет бортовой передачи на 45 листах. </w:t>
      </w:r>
    </w:p>
    <w:p w14:paraId="3A2D635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Расчет пружинной подвески на 5 листах. </w:t>
      </w:r>
    </w:p>
    <w:p w14:paraId="7A4843F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Расчет воздухоочистителя на 6 листах. </w:t>
      </w:r>
    </w:p>
    <w:p w14:paraId="41651CC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Расчет бортового фрикциона на 13 листах. </w:t>
      </w:r>
    </w:p>
    <w:p w14:paraId="5F0DA61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III. Чертежи механизмов танка и отдельных его устройств, а также общие виды танка А-20. </w:t>
      </w:r>
    </w:p>
    <w:p w14:paraId="29A9386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Общий вид танка. Продольный разрез – № 228-с. </w:t>
      </w:r>
    </w:p>
    <w:p w14:paraId="5BE60A9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Общий вид танка. Поперечный разрез по трансмиссии – № 232-с. </w:t>
      </w:r>
    </w:p>
    <w:p w14:paraId="2331BCD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Общий вид танка. Поперечный разрез по мотору – № 233-с. </w:t>
      </w:r>
    </w:p>
    <w:p w14:paraId="462575F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Общий вид танка. Поперечный разрез по башне – № 230-с. </w:t>
      </w:r>
    </w:p>
    <w:p w14:paraId="262B6EF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Общий вид танка. План с узким носом корпуса – № 234-с. </w:t>
      </w:r>
    </w:p>
    <w:p w14:paraId="6B4D5C6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Общий вид танка. План с широким носом корпуса – № 229-с. </w:t>
      </w:r>
    </w:p>
    <w:p w14:paraId="11DE2D9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Привод на колесо гитарой. Лист 1-й – № 235-с. </w:t>
      </w:r>
    </w:p>
    <w:p w14:paraId="1386C0D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Привод на колесо гитарой. Лист 2-й – № П-81-28. </w:t>
      </w:r>
    </w:p>
    <w:p w14:paraId="33A17FB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Привод на колесо карданный. Лист 1-й – № 236-с. </w:t>
      </w:r>
    </w:p>
    <w:p w14:paraId="55ACF6A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Привод на колесо карданный. Лист 2-й – № 237-с. </w:t>
      </w:r>
    </w:p>
    <w:p w14:paraId="6780465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Привод на колесо с продольным карданным валиком. Лист 1-й – № 238-с. </w:t>
      </w:r>
    </w:p>
    <w:p w14:paraId="3F16EB8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Привод на колесо с продольным карданным валиком. Лист 2-й – № П-81-27. </w:t>
      </w:r>
    </w:p>
    <w:p w14:paraId="6D5703F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Привод на колесо с конической парой в колесе. Лист 1-й – № 239-с. </w:t>
      </w:r>
    </w:p>
    <w:p w14:paraId="3E401E1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Привод на колесо с конической парой в колесе. Лист 2-й – № П-81-26. </w:t>
      </w:r>
    </w:p>
    <w:p w14:paraId="3CCECF2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15. Бортовая передача – № 240-с. </w:t>
      </w:r>
    </w:p>
    <w:p w14:paraId="64ED64C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16. Привод от бортовой передачи к бортовым валам при гитарном варианте – № П-81-1. </w:t>
      </w:r>
    </w:p>
    <w:p w14:paraId="02410CA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17. Карданный вал привода на колесо – № П-81-2. </w:t>
      </w:r>
    </w:p>
    <w:p w14:paraId="14901A8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18. Коробка 5-ти скоростная. План – № 241-с. </w:t>
      </w:r>
    </w:p>
    <w:p w14:paraId="775639B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19. Коробка 5-ти скоростная. Вид спереди – № 242-с. </w:t>
      </w:r>
    </w:p>
    <w:p w14:paraId="41F0B9F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20. Коробка 5-ти скоростная. Поперечное сечение – № 243-с. </w:t>
      </w:r>
    </w:p>
    <w:p w14:paraId="4B1BBB4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21. Коробка передач 4-х скоростная. План – № 244-с. </w:t>
      </w:r>
    </w:p>
    <w:p w14:paraId="01ED997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22. Главный фрикцион с вентилятором – П-81-3. </w:t>
      </w:r>
    </w:p>
    <w:p w14:paraId="13256D4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23. Бортовой фрикцион – № П-81-4. </w:t>
      </w:r>
    </w:p>
    <w:p w14:paraId="1DDE311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24. Гусеница с гребневым зацеплением – № П-81-5. </w:t>
      </w:r>
    </w:p>
    <w:p w14:paraId="700DDFD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25. Гусеница с цевочным зацеплением – № П-81-6. </w:t>
      </w:r>
    </w:p>
    <w:p w14:paraId="5F5267C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26. Гусеничное колесо для гребневого зацепления – № П-81-7. </w:t>
      </w:r>
    </w:p>
    <w:p w14:paraId="7763D0D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27. Гусеничное колесо для цевочного зацепления – № П-81-8. </w:t>
      </w:r>
    </w:p>
    <w:p w14:paraId="4B4FFE5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28. Управляемое колесо – № П-81-9. </w:t>
      </w:r>
    </w:p>
    <w:p w14:paraId="56DCD32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29. Установка и привод к управляемому колесу для варианта корпуса с узким носом – № 245-с. </w:t>
      </w:r>
    </w:p>
    <w:p w14:paraId="709C611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30. Тоже с широким носом – № 246-с. </w:t>
      </w:r>
    </w:p>
    <w:p w14:paraId="3A44BF5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31. Пружинная подвеска ведущих колес – № 247-с. </w:t>
      </w:r>
    </w:p>
    <w:p w14:paraId="7A6D315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32. Общий вид установки пружинных подвесок на машине – № 248-с. </w:t>
      </w:r>
    </w:p>
    <w:p w14:paraId="4A09B98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33. Ленивец для варианта корпуса с узким носом – № П-81-10. </w:t>
      </w:r>
    </w:p>
    <w:p w14:paraId="7220613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34. Штурвал и передача к приводу управляемого колеса – № П-81-11. </w:t>
      </w:r>
    </w:p>
    <w:p w14:paraId="5F3E52A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35. Сиденье водителя с откидной спинкой – № П-81-12. </w:t>
      </w:r>
    </w:p>
    <w:p w14:paraId="74F571D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36. Корпус танка. План и вид снаружи. Вариант с узким носом – № 249-с. </w:t>
      </w:r>
    </w:p>
    <w:p w14:paraId="071DF0A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37. Тоже. С широким носом – № 250-с. </w:t>
      </w:r>
    </w:p>
    <w:p w14:paraId="22A6B1C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38. Корпус танка. План и продольный разрез. Вариант с узким носом – № 251-с. </w:t>
      </w:r>
    </w:p>
    <w:p w14:paraId="6FFE069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39. Тоже. С широким носом – № 252-с. </w:t>
      </w:r>
    </w:p>
    <w:p w14:paraId="7F4FA1A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40. Поперечные разрезы корпуса с узким носом – № 253-с. </w:t>
      </w:r>
    </w:p>
    <w:p w14:paraId="2CF9529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41. Башня танка с углом наклона брони в 18° и углом возвышения пушки ÷ 65° – № 254-с. </w:t>
      </w:r>
    </w:p>
    <w:p w14:paraId="73E168D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42. Башня танка с углом наклона брони в 23° и углом возвышения пушки ÷ 65° – № 255-с. </w:t>
      </w:r>
    </w:p>
    <w:p w14:paraId="29806DC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43. Эскиз башни танка с углом наклона брони в 18°30' и углом возвышения пушки ÷ 25° – № 256-с. </w:t>
      </w:r>
    </w:p>
    <w:p w14:paraId="3F004B6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44. Сидения в башне – № П-81-13. </w:t>
      </w:r>
    </w:p>
    <w:p w14:paraId="095A702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45. Люки в крыше башни без П-40 – № 257-с. </w:t>
      </w:r>
    </w:p>
    <w:p w14:paraId="6D8DAD6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46. Подъемный механизм пушки – № П-81-14. </w:t>
      </w:r>
    </w:p>
    <w:p w14:paraId="6F41764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47. Поворотный механизм башни – № 258-с. </w:t>
      </w:r>
    </w:p>
    <w:p w14:paraId="3D64187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48. Заглушка люка для стрельбы из револьвера – № 259-с. </w:t>
      </w:r>
    </w:p>
    <w:p w14:paraId="440AE1B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49. Водяной радиатор. Лист 1-й – № 260-с. </w:t>
      </w:r>
    </w:p>
    <w:p w14:paraId="7081556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50. Водяной радиатор. Лист 2-й – № 261-с. </w:t>
      </w:r>
    </w:p>
    <w:p w14:paraId="2CB67EA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51. Вентилятор системы охлаждения – № П-81-15. </w:t>
      </w:r>
    </w:p>
    <w:p w14:paraId="7024A61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52. Воздушный фильтр двигателя – № П-81-16. </w:t>
      </w:r>
    </w:p>
    <w:p w14:paraId="4905157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53. Масляный бак двигателя – № П-81-17. </w:t>
      </w:r>
    </w:p>
    <w:p w14:paraId="6314CD1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54. Схема питания двигателя горючим. Вариант 1-й – № П-81-18. </w:t>
      </w:r>
    </w:p>
    <w:p w14:paraId="300CF64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55. Тоже. Вариант 2-й – № П-81-19. </w:t>
      </w:r>
    </w:p>
    <w:p w14:paraId="7C50AC2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56. Схема смазки двигателя – № П-82-20. </w:t>
      </w:r>
    </w:p>
    <w:p w14:paraId="3DE8398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57. Люки в крыше башни при П-40 – № 262-с. </w:t>
      </w:r>
    </w:p>
    <w:p w14:paraId="10F35A6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58. Петли люков крыши башни – № П-81-23. </w:t>
      </w:r>
    </w:p>
    <w:p w14:paraId="62DF753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59. Маска пушки для угла возвышения ÷ 65° – № 263-с. </w:t>
      </w:r>
    </w:p>
    <w:p w14:paraId="31A06C0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60. Узел погона башни – № 264-с. </w:t>
      </w:r>
    </w:p>
    <w:p w14:paraId="725C8F4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61. Уплотненный смотровой прибор для подводного хождения – № П-81-24. </w:t>
      </w:r>
    </w:p>
    <w:p w14:paraId="63F2392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62. Наружная воздушная труба для подводного хождения – № 265-с. </w:t>
      </w:r>
    </w:p>
    <w:p w14:paraId="5E86EE8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63. Уплотнение спаренного пулемета – № 266-с. </w:t>
      </w:r>
    </w:p>
    <w:p w14:paraId="7979595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64. Сравнительная схема вырезов в броне для балансирных колес – № 267-с. </w:t>
      </w:r>
    </w:p>
    <w:p w14:paraId="3F65C74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65. Эскиз поперечного сечения корпуса. Лист 1-й – № 268-с. </w:t>
      </w:r>
    </w:p>
    <w:p w14:paraId="3E9A08A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66. Эскиз поперечного сечения корпуса. Лист 2-й – № 269-с. </w:t>
      </w:r>
    </w:p>
    <w:p w14:paraId="364B4BD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67. Эскиз поперечного сечения корпуса. Лист 3-й – № 270-с. </w:t>
      </w:r>
    </w:p>
    <w:p w14:paraId="01A9F23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68. Эскиз поперечного сечения корпуса. Лист 4-й – № 271-с. </w:t>
      </w:r>
    </w:p>
    <w:p w14:paraId="6FBD0F4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69. Эскиз поперечного сечения корпуса. Лист 5-й – № 272-с. </w:t>
      </w:r>
    </w:p>
    <w:p w14:paraId="42FFE99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70. Редуктор для осевого вентилятора – № П-81-25. </w:t>
      </w:r>
    </w:p>
    <w:p w14:paraId="6EB1204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71. Корпус танка, вид спереди для варианта с широким носом – № 273-с. </w:t>
      </w:r>
    </w:p>
    <w:p w14:paraId="1C30C04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72. Силуэтные чертежи танка А-7 и А-20. Вид сбоку – № 274-с. </w:t>
      </w:r>
    </w:p>
    <w:p w14:paraId="154E28E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73. Тоже. Поперечное сечение – № 275-с. </w:t>
      </w:r>
    </w:p>
    <w:p w14:paraId="72842B7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74. Ленивец для варианта корпуса с широким носом – № 275-с. </w:t>
      </w:r>
    </w:p>
    <w:p w14:paraId="53835BC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ДИРЕКТОРА ЗАВОДА (БОНДАРЕНКО) подпись зам. директора Ф.И. Лящ</w:t>
      </w:r>
    </w:p>
    <w:p w14:paraId="7163BC8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БЮРО "24" подпись (КОШКИН)</w:t>
      </w:r>
    </w:p>
    <w:p w14:paraId="1A44507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2 экз. </w:t>
      </w:r>
    </w:p>
    <w:p w14:paraId="49D00C1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исп. Кошкин </w:t>
      </w:r>
    </w:p>
    <w:p w14:paraId="4D6CE24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239 </w:t>
      </w:r>
    </w:p>
    <w:p w14:paraId="6531139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На документе помета:</w:t>
      </w:r>
      <w:r w:rsidRPr="000816EF">
        <w:rPr>
          <w:rFonts w:ascii="Times New Roman" w:eastAsia="Times New Roman" w:hAnsi="Times New Roman"/>
          <w:color w:val="000000" w:themeColor="text1"/>
          <w:sz w:val="16"/>
          <w:szCs w:val="16"/>
          <w:lang w:eastAsia="ru-RU"/>
        </w:rPr>
        <w:t xml:space="preserve"> «Приложение чертежи и расчеты отправлены № 283691с з-ду № 183 27.III-38 г. Оставлена объяснительная записка на 32 листах для чертежной АБТУ. Н-к с/ч АБТУ подпись»</w:t>
      </w:r>
    </w:p>
    <w:p w14:paraId="26CA176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773 листы 149 – 153</w:t>
      </w:r>
      <w:r w:rsidRPr="000816EF">
        <w:rPr>
          <w:rFonts w:ascii="Times New Roman" w:eastAsia="Times New Roman" w:hAnsi="Times New Roman"/>
          <w:color w:val="000000" w:themeColor="text1"/>
          <w:sz w:val="16"/>
          <w:szCs w:val="16"/>
          <w:lang w:eastAsia="ru-RU"/>
        </w:rPr>
        <w:t xml:space="preserve"> (17542)</w:t>
      </w:r>
    </w:p>
    <w:p w14:paraId="31F061B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6DE1BC7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На документе помета:</w:t>
      </w:r>
      <w:r w:rsidRPr="000816EF">
        <w:rPr>
          <w:rFonts w:ascii="Times New Roman" w:eastAsia="Times New Roman" w:hAnsi="Times New Roman"/>
          <w:color w:val="000000" w:themeColor="text1"/>
          <w:sz w:val="16"/>
          <w:szCs w:val="16"/>
          <w:lang w:eastAsia="ru-RU"/>
        </w:rPr>
        <w:t xml:space="preserve"> «К СО1074» </w:t>
      </w:r>
    </w:p>
    <w:p w14:paraId="0808EFC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ОБЪЯСНИТЕЛЬНАЯ ЗАПИСКА</w:t>
      </w:r>
    </w:p>
    <w:p w14:paraId="59E3CCE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 ЭСКИЗНОМУ ПРОЕКТУ БЫСТРОХОДНОГО КОЛЕСНО-ГУСЕНИЧНОГО</w:t>
      </w:r>
    </w:p>
    <w:p w14:paraId="1338C6C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ТАНКА "А-20"</w:t>
      </w:r>
    </w:p>
    <w:p w14:paraId="042ED31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w:t>
      </w:r>
    </w:p>
    <w:p w14:paraId="136479B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Проектирование колесно-гусеничного танка с 6-ю ведущими колесами произведено в соответствии с утвержденными 11.Х.37 г. АБТУ РККА "Тактико-Техническими Требованиями на проектирование и изготовление легкого колесно-гусеничного быстроходного танка А-20" (см. письмо АБТУ РККА от 13.Х.37 г. за № 183715), а также в соответствии с дополнительными уточнениями к указанным выше Тактико-Техническим Требованиям, выдвинутым Заводом № 183 и частично утвержденных АБТУ РККА (см. письмо Завода № 183 от 20.XI.37 г. за № СО3495 и письмо АБТУ РККА от 13.1.38 г. за № 282232). </w:t>
      </w:r>
    </w:p>
    <w:p w14:paraId="109F087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Предъявляемый на утверждение проект колесно-гусеничного танка А-20 выполнен в эскизном его оформлении. </w:t>
      </w:r>
    </w:p>
    <w:p w14:paraId="4014E85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Поскольку полное конструктивное разрешение всех требований, выдвигаемых Тактико-Техническими условиями на танк А-20, можно иметь только после всестороннего обсуждения и утверждения принципиальной схемы самого танка и конструкции основных его механизмов и устройств (корпус, башня, ходовая часть, трансмиссия и пр.), при эскизной проработке проекта более мелкие вопросы (тяги управления, укладки, электрооборудование и пр.) не подвергались разрешению. </w:t>
      </w:r>
    </w:p>
    <w:p w14:paraId="7D2332E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Полный перечень всех вопросов и степень их выполнения в соответствии с тактико-техническими требованиями на проектирование танка А-20 прилагается при этом отдельным приложением (см. приложен. № 1). </w:t>
      </w:r>
    </w:p>
    <w:p w14:paraId="4A643F6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Предъявляемые на утверждение чертежи с общим видом механизмов и танка в целом, выполнены как это было указано выше, в эскизном оформлении, а поэтому не исключается в процессе последующей проработки дальнейшее их улучшение и упрощение в целях получения большей надежности в работе. </w:t>
      </w:r>
    </w:p>
    <w:p w14:paraId="02E02B1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Вместе с этим уже и сейчас для лучшего решения вопроса самой конструкции отдельных узлов машины целый ряд механизмов и узлов запроектирован нами в нескольких вариантах. </w:t>
      </w:r>
    </w:p>
    <w:p w14:paraId="6CE26D7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 эскизному проекту танка А-20 для утверждения предъявляются нижеследующие чертежи механизмов и устройств: </w:t>
      </w:r>
    </w:p>
    <w:p w14:paraId="458F6DF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Проверочному расчету на прочность в эскизном проекте танка А-20 были подвергнуты следующие механизмы и устройства, которые и представляются для утверждения: </w:t>
      </w:r>
    </w:p>
    <w:p w14:paraId="2A79880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соответствии с проведенной в эскизном проекте танка А-20 разработкой механизмов и отдельных узлов полученная при этом общая тактико-техническая характеристика машины приводится в приложении № 2. Для сравнения тактико-технических показателей танка А-20, одновременно проводятся аналогичные показатели серийного танка А-7. </w:t>
      </w:r>
    </w:p>
    <w:p w14:paraId="13632C7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ОПИСАНИЕ УСТРОЙСТВА ТАНКА А-20</w:t>
      </w:r>
    </w:p>
    <w:p w14:paraId="5EAE6BA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Колесно-гусеничный танк А-20 по своему внутреннему устройству отображает дальнейшее совершенствование танка серии А-7. </w:t>
      </w:r>
    </w:p>
    <w:p w14:paraId="646416D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Учитывая при эскизном проектировании танка все те требования к машине, которые, с одной стороны, вызываются её тактическими свойствами, а с другой стороны, условиями производства Завода № 183, на которое и рассчитывается новый образец машины, при проектировании танка А-20 принималось во внимание следующее: </w:t>
      </w:r>
    </w:p>
    <w:p w14:paraId="6ECD330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Выполнение тактико-технических требований, предъявляемых к проектированному танку. </w:t>
      </w:r>
    </w:p>
    <w:p w14:paraId="512ACC1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Учет производственных возможностей завода-производителя. </w:t>
      </w:r>
    </w:p>
    <w:p w14:paraId="71E350D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Учет направления в танковой технике и в технике противотанковой защиты. </w:t>
      </w:r>
    </w:p>
    <w:p w14:paraId="38A1F9F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4. Опыт эксплуатации боевых машин в воинских частях. </w:t>
      </w:r>
    </w:p>
    <w:p w14:paraId="38FF3DE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Обеспечение минимально возможного веса танка. </w:t>
      </w:r>
    </w:p>
    <w:p w14:paraId="32F6206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Обеспечение наилучших условий для боевой работы экипажа танка. </w:t>
      </w:r>
    </w:p>
    <w:p w14:paraId="274601A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Максимально возможное увеличение огненных средств танка. </w:t>
      </w:r>
    </w:p>
    <w:p w14:paraId="43BB707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Обеспечение удобного обслуживания механизмов танка и пр. </w:t>
      </w:r>
    </w:p>
    <w:p w14:paraId="08D7440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своим габаритам запроектированный танк А-20 соответствует танку А-7, за исключением его ширины, которая для А-20 принята равной – 2500 мм, т.е. увеличена на 242 мм. По корпусу уширение танка А-20 выразилось в 152 мм, остальное уширение машины вызвано исключительно увеличением размера грузошин со 110 мм на 145 мм. </w:t>
      </w:r>
    </w:p>
    <w:p w14:paraId="455A7BF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Расстановка колес и расстояние между осями труб ленивца и гусеничного колеса остались старые. </w:t>
      </w:r>
    </w:p>
    <w:p w14:paraId="3B538DE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балансиры направлены по ходу движения, т.е. назад, и являются взаимозаменяемыми для каждой стороны танка. </w:t>
      </w:r>
    </w:p>
    <w:p w14:paraId="0F76929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Размещение основных механизмов в танке осталось аналогичным с танком А-7, за исключением размещения баков с горючим, которые теперь располагаются по бортам в боевом отделении танка. </w:t>
      </w:r>
    </w:p>
    <w:p w14:paraId="52E3220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Привод на колеса осуществлен от бортовой передачи, питающей одновременно и бортовые валы, располагаемые по днищу корпуса, связывающие отдельные коробки с коническими передачами. От коробок при помощи поперечных карданных валиков вращение передается к шестеренному редуктору, расположенному в самом колесе. </w:t>
      </w:r>
    </w:p>
    <w:p w14:paraId="6E9DE2C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Выключение колес осуществляется выключением бортового вала от бортовой передачи, и последний в этом случае (на гусеничном ходу) вращается вхолостую. </w:t>
      </w:r>
    </w:p>
    <w:p w14:paraId="3A10C90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Корпус выполнен в двух вариантах: с узким или широким носом; обеспечивает размещение рядом с водителем пулемета ДТ. Сам водитель в машине несколько смещен к левому борту корпуса. </w:t>
      </w:r>
    </w:p>
    <w:p w14:paraId="30FCCCF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Укладка боеприпасов располагается по бортам корпуса и под полом в боевом отделении танка. Общее количество возимых в танке огнеприпасов запроектировано в соответствии с требованиями, предъявляемыми Тактико-Техническими Условиями. </w:t>
      </w:r>
    </w:p>
    <w:p w14:paraId="6D4FD4C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Внутреннее боевое помещение корпуса танка увеличено по длине, по сравнению с танком А-7, на 188 мм. </w:t>
      </w:r>
    </w:p>
    <w:p w14:paraId="2AA2C73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Ниже приводим краткое описание конструкции основных механизмов и устройств машины, предъявляемые для утверждения с эскизным проектом танка А-20, а также указываем на перспективные наметки по ряду узлов машины, не затронутых еще конструктивной разработкой. </w:t>
      </w:r>
    </w:p>
    <w:p w14:paraId="41C1324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Коробка перемены передач (черт. № …) для эскизного проекта танка А-20 выполнена в 2-х вариантах. </w:t>
      </w:r>
    </w:p>
    <w:p w14:paraId="2BB237C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1-й целиком удовлетворяет поставленным условиям Тактико-Технических Требований, т.е. имеет 5 скоростей вперед и одну назад и обеспечивает заданный диапазон скоростей движения танка (8,17 – 56,6 км/час при скорости на заднем ходу 9,9 км/час). Указанный вариант коробки по своей конструкции и компоновке аналогичен применяемой в данное время на А-7, но имеет несколько большие габариты. Включение скоростей запроектировано с помощью перемещения шестерен по шлицам без синхронизаторов. </w:t>
      </w:r>
    </w:p>
    <w:p w14:paraId="6F12249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Поставленные требования к коробке перемены передач и для получения диапазона скоростей равного 8 – 10 заставило раздвинуть поперечные шлицевые валы на 27 мм, в связи с этим имеющийся на заводе специальный 4-х шпиндельный расточный станок для обработки картеров коробки перемены передач с постоянным расстоянием между шпинделями может быть использован только как 2-х шпиндельный. </w:t>
      </w:r>
    </w:p>
    <w:p w14:paraId="2613365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2-й коробки перемены передач выполнен на 4 скорости вперед и одну назад. Указанный вариант коробки сделан уже с расчетом сохранения старого расстояния между центрами поперечных шлицевых валов в целях использования имеющегося на заводе № 183 оборудования для обработки картеров коробки. Диапазон скоростей этой коробки перемены передач нами выбрав 8,98 – 65,13 км/час при заднем ходе – 8,40 км/час. В целом этот вариант по своей конструкции схож с вариантом № 1, но только имеет несколько меньше габариты. Напряжения в основных деталях коробки перемены передач, как в варианте первом, так и в варианте втором, во всех случаях не превышают напряжений, имеющихся в трех скоростной коробке танка А-7. </w:t>
      </w:r>
    </w:p>
    <w:p w14:paraId="4A17530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Помимо этих двух вариантов в данное время прорабатывается на базе варианта 2-го – 4-х скоростная коробка перемены передач с синхронизаторами для 3-й и 4-й скоростей. </w:t>
      </w:r>
    </w:p>
    <w:p w14:paraId="7BD94E0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Главный фрикцион (черт. № …) танка А-20 в основном по своей конструкции оставлен аналогичный с А-7. Изменения конструкции главного фрикциона выразилось исключительно в части изменения ступицы маховика и введения в конструкцию шарикового механизма выключения (взамен бронзовых храповиков) для облегчения усилия на педали, потребного для выключения главного фрикциона. </w:t>
      </w:r>
    </w:p>
    <w:p w14:paraId="5A93EAA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Одновременно с этим в данное время прорабатывается вариант главного фрикциона с демпфером. </w:t>
      </w:r>
    </w:p>
    <w:p w14:paraId="779E608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Бортовые фрикционы (черт. № …) запроектированы по своей конструкции аналогичными с А-7. Изменение конструкции выразилось в увеличении количества дисков с 36 до 40 шт. в уплотнении подшипников от попадания пыли и грязи и изменением механизма выключения, где теперь по аналогии с главным фрикционом введена конструкция шарикового механизма выключения. </w:t>
      </w:r>
    </w:p>
    <w:p w14:paraId="11EA4D6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Пружины для бортового фрикциона выбраны с более пологой характеристикой, чем обеспечивается получение меньшего усилия на рычагах. </w:t>
      </w:r>
    </w:p>
    <w:p w14:paraId="64A71B0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Центровка наружного барабана бортового фрикциона осуществляется, вместо ранее употребляемой бронзовой втулки, посредством двухрядного шарикового подшипника, через который в данном случае и осуществляется подвеска и центровка коробки перемены передач с бортовой передачей. </w:t>
      </w:r>
    </w:p>
    <w:p w14:paraId="79C52D3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Тормоза остаются в старой конструкции и изменения последних заключаются только в части привода управления ими. </w:t>
      </w:r>
    </w:p>
    <w:p w14:paraId="1C63937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Бортовая передача (черт. № …) по своей схеме в основном сделана аналогичной с А-7, но во всех местах, где это в процессе эксплуатации была отмечена неудовлетворительная работа отдельных деталей, проведено соответствующее изменение конструкций последних. В соответствии с этим изменено следующее: </w:t>
      </w:r>
    </w:p>
    <w:p w14:paraId="331DB81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Увеличены по длине шлицы в шестернях и в гусеничном колесе. </w:t>
      </w:r>
    </w:p>
    <w:p w14:paraId="162B2A9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Расстановка подшипников в бортовой передаче сделана наиболее выгодной, обеспечивающей получение меньших на них усилий. </w:t>
      </w:r>
    </w:p>
    <w:p w14:paraId="110E72A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Уширены шестерни основной передачи и в зубья введена коррекция для получения большей их прочности. </w:t>
      </w:r>
    </w:p>
    <w:p w14:paraId="7250105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Гидро-пята хвостовика полуоси заменена коническим радиальным подшипником. </w:t>
      </w:r>
    </w:p>
    <w:p w14:paraId="048F6D2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Размеры подшипников малой шестерни бортовой передачи выбраны несколько большими и пр. </w:t>
      </w:r>
    </w:p>
    <w:p w14:paraId="0D5BA77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Помимо этого в систему узла бортовой передачи внесен новый дополнительный узел для отвода мощности к бортовым валам привода на колеса, расположенный на полу корпуса танка. </w:t>
      </w:r>
    </w:p>
    <w:p w14:paraId="10347DD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данное время бортовая передача окончательно прорабатывается в отдельных своих узлах с целью получения большей ее прочности и надежности в работе. </w:t>
      </w:r>
    </w:p>
    <w:p w14:paraId="48CB588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Гусеничное колесо (черт. № …) запроектировано в 2-х вариантах для 2-х типов гусениц, а именно: для гусеницы с гребневым зацеплением и для гусеницы с цевочным зацеплением. Колесо для гусеницы с гребневым зацеплением по своей конструкции оставлено старым, за исключением ступицы колеса, которая по длине увеличена с 76 мм до 110 мм. В остальном колесо не подвергалось каким-либо изменениям, так как в процессе его испытания на танке А-7 необходимости в этом не выявилось. </w:t>
      </w:r>
    </w:p>
    <w:p w14:paraId="3C0FDCD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Колесо для гусеницы с цевочным зацеплением сделано с учетом сопряжения его с запроектированной бортовой передачей без каких-либо изменений последней. Само колесо имеет нормальный для данного зацепления вид и как дополнение в него внесено специальное устройство в виде двух дисков для направления гребней гусеницы и предотвращения соскакивания последней с колеса. </w:t>
      </w:r>
    </w:p>
    <w:p w14:paraId="47987EA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Поскольку в данное время работы по изысканию других вариантов гусениц нами не прекращаются, гусеничные колеса будут разрабатываться и в дальнейшем применительно уже к новым вариантам гусениц. </w:t>
      </w:r>
    </w:p>
    <w:p w14:paraId="4040606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Гусеница (черт. № …) для танка А-20 запроектирована пока в 2-х вариантах – вариант с гребневым зацеплением и вариант с цевочным зацеплением. Оба эти варианта сделаны с таким расчетом, чтобы без каких-либо последующих переделок в машине можно было бы эти гусеницы поставить на танк. Шаг гусеницы и количество перематываемых траков гусеничным колесом за один его оборот подобраны таким образом, что скорость машины и синхронность работы колес не нарушаются. </w:t>
      </w:r>
    </w:p>
    <w:p w14:paraId="00BF3A0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Вариант гусеницы с гребневым зацеплением имеет шаг, равный 167 мм и ширину плица 320 мм. Количество ушек в траках и шпорность самих траков увеличена до возможных пределов. Напряжения в пальце трака снижены по сравнению с серийной аналогичной гусеницей на 42% и доведены, как минимум, до 805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w:t>
      </w:r>
    </w:p>
    <w:p w14:paraId="43227DA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Вариант с цевочным зацеплением имеет шаг 111 мм и ширину плицы 354 мм. Напряжения в этой гусенице в пальце, как максимум 1190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По своей конструкции гусеница имеет скелетообразный вид, очень зацепистая с почвой и, конечно, более тяжелая, чем предыдущий вариант. </w:t>
      </w:r>
    </w:p>
    <w:p w14:paraId="1D3C533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Привод на колеса (черт. № …). Привод на колеса в эскизном проекте танка А-20 запроектирован в 4-х вариантах. </w:t>
      </w:r>
    </w:p>
    <w:p w14:paraId="2E50D2C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№1 – С поперечным карданным валом и редуктором в колесе. </w:t>
      </w:r>
    </w:p>
    <w:p w14:paraId="6DB2CA7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 2 – С продольным карданным валом и редуктором в колесе. </w:t>
      </w:r>
    </w:p>
    <w:p w14:paraId="7F0D736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 3 – Гитарный на 3 шестерни в гитаре. </w:t>
      </w:r>
    </w:p>
    <w:p w14:paraId="4211C16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 4 – Балансирно-карданный с коническим редуктором у колеса. </w:t>
      </w:r>
    </w:p>
    <w:p w14:paraId="3E34D3F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Из всех этих 4-х вариантов заслуживают внимание и, по нашему мнению, являются наиболее удовлетворяющими всем поставленным условиям только два: вариант № 1-й и вариант № 3-й. По всему эти привода, можно сказать, равноценны. </w:t>
      </w:r>
    </w:p>
    <w:p w14:paraId="0BB5C01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В части надежности в работе преимущество надо отдать варианту № 1. С одной стороны, вариант № 1, отображающий по своей конструкции привод машины Т-29 и ПТ-1, уже является проверенным в работе на танках, а с другой стороны, в запроектированном виде привод исключает какие-либо сомнения в работе его отдельных деталей и не вызывает затруднений в компоновке его на танке. </w:t>
      </w:r>
    </w:p>
    <w:p w14:paraId="5697261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Гитарный вариант привода на колесо в том виде, как он запроектирован на А-20, является конструкцией, еще не проверенной в работе. При этом креплении гитары, т.е. ее связь с корпусом танка, вызывает большие сомнения, несмотря на то, что в предъявляемом для утверждения варианте использованы все конструктивные возможности, обеспечивающие надлежащую прочность этого узла. </w:t>
      </w:r>
    </w:p>
    <w:p w14:paraId="7F9E3F1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силу этого мы считаем, что хотя сама конструкция гитарного привода и может быть признана работоспособной, но в целом она стоит все же значительно ниже привода варианта № 1. </w:t>
      </w:r>
    </w:p>
    <w:p w14:paraId="74E7284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напряжениям в деталях привода вариант № 1 имеет перед вариантом № 3 значительные преимущества, а стало быть, последний должен иметь меньшую надежность в работе и меньший срок службы. </w:t>
      </w:r>
    </w:p>
    <w:p w14:paraId="6301EEC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некоторым показателям вариант № 1 имеют и свои, присущие только ему, преимущества и недостатки, которые мы приводим ниже в сравнении с вариантом № 3. </w:t>
      </w:r>
    </w:p>
    <w:p w14:paraId="5C33572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 3-й. </w:t>
      </w:r>
    </w:p>
    <w:p w14:paraId="38A2AEA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Преимущества: </w:t>
      </w:r>
    </w:p>
    <w:p w14:paraId="541448A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Простота конструкции, сборки самого механизма и установки на машину. </w:t>
      </w:r>
    </w:p>
    <w:p w14:paraId="29347A7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Возможность блокировки колес при посадке последних на шарикоподшипники. </w:t>
      </w:r>
    </w:p>
    <w:p w14:paraId="5D4B503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Большая доступность к механизмам привода. </w:t>
      </w:r>
    </w:p>
    <w:p w14:paraId="2D5058A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Небольшой вырез в броне. </w:t>
      </w:r>
    </w:p>
    <w:p w14:paraId="7E657A8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Отсутствие карданных узлов. </w:t>
      </w:r>
    </w:p>
    <w:p w14:paraId="161B271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Недостатки: </w:t>
      </w:r>
    </w:p>
    <w:p w14:paraId="2AB6D20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Недостаточно надежное крепление гитары к корпусу танка. </w:t>
      </w:r>
    </w:p>
    <w:p w14:paraId="42A527D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Необеспеченность хорошего зацепления цилиндрических шестерен при износе бронзовых втулок опор гитары. </w:t>
      </w:r>
    </w:p>
    <w:p w14:paraId="54F7661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Большой вес всего устройства, получившийся после усиления ряда деталей. </w:t>
      </w:r>
    </w:p>
    <w:p w14:paraId="321520A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Большие габариты узла конической передачи, что вызывает уменьшение водяных радиаторов по их высоте. </w:t>
      </w:r>
    </w:p>
    <w:p w14:paraId="6F938B4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Большие крутящие моменты, передаваемые валами из-за отсутствия редуктора в колесе. </w:t>
      </w:r>
    </w:p>
    <w:p w14:paraId="0A52008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1-й. </w:t>
      </w:r>
    </w:p>
    <w:p w14:paraId="06E9F7D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Преимущества: </w:t>
      </w:r>
    </w:p>
    <w:p w14:paraId="58D65FB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Хорошее крепление колеса с корпусом танка посредством нормального балансира. </w:t>
      </w:r>
    </w:p>
    <w:p w14:paraId="3323543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Редуктор колеса, находясь в самом колесе, защищен от каких-либо повреждений. </w:t>
      </w:r>
    </w:p>
    <w:p w14:paraId="6D6370B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Передаточное отношение реализовано у колеса, тем самым последующие передаточные механизмы работают с меньшими крутящими моментами. </w:t>
      </w:r>
    </w:p>
    <w:p w14:paraId="1AE7098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Меньшие напряжения в деталях механизма по сравнению с гитарным приводом. </w:t>
      </w:r>
    </w:p>
    <w:p w14:paraId="2C66123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Недостатки: </w:t>
      </w:r>
    </w:p>
    <w:p w14:paraId="62D546A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Более усложненный доступ к бортовым коробкам конических передач. </w:t>
      </w:r>
    </w:p>
    <w:p w14:paraId="2B03845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Увеличенный вырез в броне (на А-7 – 105 × 324, на А-20 – 165 × 320 мм). </w:t>
      </w:r>
    </w:p>
    <w:p w14:paraId="40F93FD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Наличие в конструкции карданных узлов. </w:t>
      </w:r>
    </w:p>
    <w:p w14:paraId="35122DF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Само устройство приводов к колесам видно на предъявляемых чертежах. </w:t>
      </w:r>
    </w:p>
    <w:p w14:paraId="1579111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Ленивец (черт. № …). Колесо ленивца целиком оставлено серийным без каких-либо изменений. Кривошип ленивца изменен по своей конструкции в части хвостовика в целях возможности расположения червячной шестерни. </w:t>
      </w:r>
    </w:p>
    <w:p w14:paraId="6090EB4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Изменение ленивца затронуто в основном внесением в конструкцию дополнительного привода в виде червяка и червячного колеса для целей более удобной натяжки гусеницы, без применения специальных ключей и приложения больших усилий. В остальной части ленивец оставлен по аналогии с конструкцией, применяемой на танке А-7. </w:t>
      </w:r>
    </w:p>
    <w:p w14:paraId="329EF9C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Управляемое колесо (черт. № …). Само колесо отображает конструкцию, применяемую на танке А-7, но имеет вместо одного шарикового подшипника – еще второй, который располагается на той же цапфе и забронирован наружным колпаком. </w:t>
      </w:r>
    </w:p>
    <w:p w14:paraId="17E1323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Уплотнение колеса изменено и сделано более надежным применением нормального сальника из фильца. Подвеска колеса, как для варианта корпуса с узким носом, так и для варианта корпуса с широким носом, сделана единственная – с помощью горизонтально расположенной пружины, качающей рычаг. Принятая нормальная для БТ конструкция, обеспечивающая большее удобство при сборке и разборке и не требующая каких-либо отъемных деталей для крепления к корпусу (ухо ленивца). </w:t>
      </w:r>
    </w:p>
    <w:p w14:paraId="3550498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Горизонтальная пружинная подвеска максимально укорочена по всей длине до возможных пределов, в силу чего последняя занимает значительно меньшие габариты. Пружина для горизонтальной подвески управляемого колеса не взаимозаменяемая со всеми остальными пружинами вертикальных подвесок. </w:t>
      </w:r>
    </w:p>
    <w:p w14:paraId="6421F9A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Угол поворотов управляемых колес для корпуса с широким носом несколько уменьшен и равен 18°. Механизм управления управляемыми колесами целиком переделан с целью исключения обратимости механизма. Применением винтовых шестерен (взамен цилиндрических) удалось механизм сделать менее обратимым, что обеспечит большую легкость и управление машиною на колесах. </w:t>
      </w:r>
    </w:p>
    <w:p w14:paraId="0672DF8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Пружинные подвески (черт. № …) </w:t>
      </w:r>
    </w:p>
    <w:p w14:paraId="7FF4D99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Вертикальная подвеска ведущих колес колесного хода танка разработана только для карданного варианта привода на колесе. Для всех других конструкций привода данная подвеска может быть исполнена с соответствующими переделками в части ее крепления к балансиру. </w:t>
      </w:r>
    </w:p>
    <w:p w14:paraId="6F4C302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целях получения более крутой характеристики нагрузки на колесо расположение пружинных подвесок принято наклонное. Конструкция свечи взята аналогичная с применяемой на танке А-7. </w:t>
      </w:r>
    </w:p>
    <w:p w14:paraId="58E007E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Ограничителем хода колес для хода вверх является резиновый буфер, а для хода вниз — упор гайки штока в донышке регулирующего стакана. </w:t>
      </w:r>
    </w:p>
    <w:p w14:paraId="259D257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Материал для пружины взят по диаметру равным Ø28 мм. Вся компоновка подвески производилась из условия применения пружин из двух половинок. При постановке цельной пружины имеется возможность или сделать подвеску более компактной, или же оставаться в этих же габаритах, понизив напряжения в материале, которые в данное время достигают величины: </w:t>
      </w:r>
    </w:p>
    <w:p w14:paraId="18B3A85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Пружина управл. колеса Кнр = 2450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Ккр = 6300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w:t>
      </w:r>
    </w:p>
    <w:p w14:paraId="3F4ED8F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Пружина 2-го колеса Кнр = 2860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Ккр = 6950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w:t>
      </w:r>
    </w:p>
    <w:p w14:paraId="4EE66C1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Пружина 3-го колеса Кнр = 3000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Ккр = 7090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w:t>
      </w:r>
    </w:p>
    <w:p w14:paraId="78CECCC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Пружина 4-го колеса Кнр = 2790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Ккр = 6870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w:t>
      </w:r>
    </w:p>
    <w:p w14:paraId="3093079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где значения "Кнр" даны для статической нагрузки на колесо, а значения "Ккр" — для случая, когда колесо подымается до соприкосновения балансира с резиновым буфером. </w:t>
      </w:r>
    </w:p>
    <w:p w14:paraId="139744A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частности, в танке А-7 пружины подвесок имеют напряжения в материале, как минимум, "Кнр"= 7000 кг/см2, и как максимум, "Ккр" = 9850 кг/см2, т.е значительно выше, чем в запроектированных для машин А-20. </w:t>
      </w:r>
    </w:p>
    <w:p w14:paraId="2D30E2B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Корпус (черт. № …) </w:t>
      </w:r>
    </w:p>
    <w:p w14:paraId="4775E3C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Корпус танка для эскизного проекта запроектирован в 2-х вариантах: </w:t>
      </w:r>
    </w:p>
    <w:p w14:paraId="10B0926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 1 – с узким носом, </w:t>
      </w:r>
    </w:p>
    <w:p w14:paraId="60ED40F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 2 – с широким носом. </w:t>
      </w:r>
    </w:p>
    <w:p w14:paraId="08E27C3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остальном оба варианта не имеют каких-либо отличий друг от друга. </w:t>
      </w:r>
    </w:p>
    <w:p w14:paraId="73C3B85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своей форме корпус выполнен наклонным во всех тех местах, где по условиям конструкции танка наклон броневых листов можно было выполнять. </w:t>
      </w:r>
    </w:p>
    <w:p w14:paraId="3684FA6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Борта корпуса на 2/3 их высоты от днища имеют не наклонную броню, верхняя же часть корпуса на длине 400 мм имеет наклонную броню под углом 30° к вертикали. </w:t>
      </w:r>
    </w:p>
    <w:p w14:paraId="26878F8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Весь корпус представляет собою целиком сварную конструкцию без дополнительных, как на А-7, продольных листов жесткости и подкосов. В местах расположения подвесок и балансиров колес в корпусе сделаны специальные карманы и шахты, для удобства же монтажа колес с балансирами нижние листы брони корпуса сделаны съемными. </w:t>
      </w:r>
    </w:p>
    <w:p w14:paraId="399ABBE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мелкие детали корпуса как-то: петли, пружины люков и пр. располагаются внутри корпуса, тем самым обеспечивается их защита от поражения. </w:t>
      </w:r>
    </w:p>
    <w:p w14:paraId="0028A40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Нос корпуса в его верхней части выполнен из цельного 16 мм броневого листа с вырезом в месте расположения лючка водителя. При варианте корпуса с широким носом передняя труба носа исключается и уширение носа производится продольными листами жесткости и узлом ниши для расположения качающегося рычага управляемого колеса. </w:t>
      </w:r>
    </w:p>
    <w:p w14:paraId="32288E9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Нос корпуса в обоих вариантах не выступает за пределы ленивца, что является некоторым отступлением от требований, предъявляемых Тактико-Техническими условиями, но поскольку Завод не имеет опыта эксплуатации и испытаний танков с другой конструкцией носа корпуса, а также не имеет сравнительных данных, говорящих о преимуществах корпуса, в котором нос несколько выдается за пределы ленивцев, а нам известны отрицательные качества такого носа, мы отказались от разработки такой конструкции носа. </w:t>
      </w:r>
    </w:p>
    <w:p w14:paraId="58F2CA4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Крыша корпуса в предъявляемом эскизном проекте корпуса сделана горизонтальной с расположением на ней колпака над мотором и двух колпаков над радиаторами с регулируемыми изнутри жалюзи. Такое решение конструкции крыши корпуса отчасти не удовлетворяет поставленным требованиям Тактико-Технических условий, а поэтому мы этот вопрос не снимаем с дальнейшей проработки, хотя конструкция крыши в том виде, в котором она запроектирована в предъявляемом проекте, обеспечивает от попадания внутрь также всего бросаемого и поливаемого на танк извне. </w:t>
      </w:r>
    </w:p>
    <w:p w14:paraId="7546564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Корма корпуса, так же как и нос, сделана из цельных наклонно расположенных броневых листов и имеет только два забронированных отверстия для выхлопных патрубков двигателя. </w:t>
      </w:r>
    </w:p>
    <w:p w14:paraId="2669289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Выход воздуха из танка сделан на горизонтальной части крыши в виде прямоугольного окна, закрываемого одной жалюзи. </w:t>
      </w:r>
    </w:p>
    <w:p w14:paraId="2B468B8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Днище корпуса запроектировано ровным с потайными люками в местах, необходимых для обслуживания механизмов танка. </w:t>
      </w:r>
    </w:p>
    <w:p w14:paraId="4C64C5F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Люк в днище для выхода экипажа из танка в своем расположении нами еще не решен окончательно, но скорее всего, последний будет располагаться вблизи моторной перегородки. </w:t>
      </w:r>
    </w:p>
    <w:p w14:paraId="510B667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Конструкция корпуса танка запроектирована с расчетом подводного хождения и все люки, лазы и др. отверстия в корпусе сделаны соответственно уплотненными. </w:t>
      </w:r>
    </w:p>
    <w:p w14:paraId="3D6736A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Наклон брони корпуса и толщина листов приведены ниже: </w:t>
      </w:r>
    </w:p>
    <w:p w14:paraId="3BA97B5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Башня (черт. № …) </w:t>
      </w:r>
    </w:p>
    <w:p w14:paraId="6FEC9E8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основном башня выполнена в 2-х вариантах с наклоном брони в 18° и в 23°. Броня бортовой башни для обоих вариантов принята 20 мм. </w:t>
      </w:r>
    </w:p>
    <w:p w14:paraId="638B760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Угол возвышения пушки + 65°. </w:t>
      </w:r>
    </w:p>
    <w:p w14:paraId="783C505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Угол снижения пушки – 7°. </w:t>
      </w:r>
    </w:p>
    <w:p w14:paraId="3CE343B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Основные различия 2-х вариантов башен сводятся к следующему: </w:t>
      </w:r>
    </w:p>
    <w:p w14:paraId="75A8C3B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Башня с углом наклона брони в 18° </w:t>
      </w:r>
    </w:p>
    <w:p w14:paraId="66699C0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Наклон боковой брони – 18° </w:t>
      </w:r>
    </w:p>
    <w:p w14:paraId="7C9369E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Люков в крыше – 2° </w:t>
      </w:r>
    </w:p>
    <w:p w14:paraId="3E53511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Погон с двумя фильцевыми сальниками </w:t>
      </w:r>
    </w:p>
    <w:p w14:paraId="1D5B790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Наружный диаметр крыши Ø=1210 мм </w:t>
      </w:r>
    </w:p>
    <w:p w14:paraId="593E39C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Зенитный пулемет монтируется на крыше. </w:t>
      </w:r>
    </w:p>
    <w:p w14:paraId="433AC73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Башня с углом наклона брони в 23° </w:t>
      </w:r>
    </w:p>
    <w:p w14:paraId="40F9F0A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Наклон боковой брони – 23° </w:t>
      </w:r>
    </w:p>
    <w:p w14:paraId="4F924F2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Люков в крыше – 1 </w:t>
      </w:r>
    </w:p>
    <w:p w14:paraId="3AF330C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Погон с одним фильцевым сальником </w:t>
      </w:r>
    </w:p>
    <w:p w14:paraId="1EA3498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4.Наружный диаметр крыши Ø = 1084 мм </w:t>
      </w:r>
    </w:p>
    <w:p w14:paraId="794907A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Зенитный пулемет монтируется на крыше люка. </w:t>
      </w:r>
    </w:p>
    <w:p w14:paraId="01B7675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Оба варианта башен монтируются на новом погоне, разработанном с необходимым уплотнением для подводного хождения танка. Внутреннее оборудование башни по своей компоновке не имеет основных отличий от серийной башни А-7. </w:t>
      </w:r>
    </w:p>
    <w:p w14:paraId="7403333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Поворотный механизм башни запроектирован новый с дополнительным приводом от мотора (см. чертеж № …), обеспечивающий проворачивание башни со скоростью до 6 об/мин. От руки скорость вращения башни исключительно будет зависеть от скорости вращения маховичка, а поэтому эта величина, сама по себе, является переменной. Общее передаточное отношение в поворотном механизме принято: </w:t>
      </w:r>
    </w:p>
    <w:p w14:paraId="39D0A5F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 вращении от руки 1 : 193 </w:t>
      </w:r>
    </w:p>
    <w:p w14:paraId="147ADAC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 вращении от мотора 1 : 737 </w:t>
      </w:r>
    </w:p>
    <w:p w14:paraId="4826ED8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Смотровые приборы в башне остаются стандартными принятыми для А-7. </w:t>
      </w:r>
    </w:p>
    <w:p w14:paraId="18738F4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Вооружение в башне состоит из: </w:t>
      </w:r>
    </w:p>
    <w:p w14:paraId="244CE0A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Одной 45 мм пушки. </w:t>
      </w:r>
    </w:p>
    <w:p w14:paraId="3453272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Пулемета ДТ, спаренного с пушкой. </w:t>
      </w:r>
    </w:p>
    <w:p w14:paraId="7512F89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Пулемета ДТ в нише башни. </w:t>
      </w:r>
    </w:p>
    <w:p w14:paraId="73D85DE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Зенитного пулемета. </w:t>
      </w:r>
    </w:p>
    <w:p w14:paraId="4E9729A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Пушка и спаренный с ней пулемет устанавливаются в новой специальной маске с новым подъемным механизмом, обеспечивающим получение углов возвышения установки до + 65°. </w:t>
      </w:r>
    </w:p>
    <w:p w14:paraId="1826CC0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нише башни запроектирована к установке рация или же укладка снарядов в линейных машинах. </w:t>
      </w:r>
    </w:p>
    <w:p w14:paraId="236F18B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Приборами наблюдения остаются смотровые приборы и командирская панорама. Прицельными приспособлениями для пушки служат: телескоп и перископ, причем при больших углах возвышения пушки прицельным приспособлением является только перископ. </w:t>
      </w:r>
    </w:p>
    <w:p w14:paraId="7814FAD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Сидения команды в башне запроектированы новые, регулируемые по высоте с ремнями для привязывания. Все люки на крыше башни сделаны с внутренними петлями. </w:t>
      </w:r>
    </w:p>
    <w:p w14:paraId="57E76DA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Охлаждение мотора (черт. № …) </w:t>
      </w:r>
    </w:p>
    <w:p w14:paraId="6465B8C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Система охлаждения двигателя принята замкнутой и осуществляется при помощи двух трубчатых радиаторов, располагаемых по бокам двигателя. Площадь охлажденной поверхности каждого радиатора запроектирована равной 49,61 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на А-7 – 31,14 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что по сравнению с радиаторами на танке А-7, даст увеличение на 60 %. </w:t>
      </w:r>
    </w:p>
    <w:p w14:paraId="2D6F0E8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Вентилятор системы охлаждения двигателя запроектирован типа Сирокко, обеспечивающий производительность 10 м</w:t>
      </w:r>
      <w:r w:rsidRPr="000816EF">
        <w:rPr>
          <w:rFonts w:ascii="Times New Roman" w:eastAsia="Times New Roman" w:hAnsi="Times New Roman"/>
          <w:color w:val="000000" w:themeColor="text1"/>
          <w:sz w:val="16"/>
          <w:szCs w:val="16"/>
          <w:vertAlign w:val="superscript"/>
          <w:lang w:eastAsia="ru-RU"/>
        </w:rPr>
        <w:t>3</w:t>
      </w:r>
      <w:r w:rsidRPr="000816EF">
        <w:rPr>
          <w:rFonts w:ascii="Times New Roman" w:eastAsia="Times New Roman" w:hAnsi="Times New Roman"/>
          <w:color w:val="000000" w:themeColor="text1"/>
          <w:sz w:val="16"/>
          <w:szCs w:val="16"/>
          <w:lang w:eastAsia="ru-RU"/>
        </w:rPr>
        <w:t xml:space="preserve">/сек воздуха. Конструкция самого вентилятора всемерно усилена. </w:t>
      </w:r>
    </w:p>
    <w:p w14:paraId="188D0F2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Вся система охлаждения рассчитана на работу двигателя в 500 л.с. при температуре наружного воздуха +35°. При расчете системы охлаждении, из-за отсутствия точного теплового баланса двигателя дизеля В-2, было принято решение, что 25% тепла должно отводиться водой. Практически надо ожидать, что двигатель в воду будет отдавать несколько меньший процент из общего теплового баланса. </w:t>
      </w:r>
    </w:p>
    <w:p w14:paraId="768B619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Радиаторы по своей конструкции (из-за наклона трубок) в сборе являются не взаимозаменяемыми, но все отдельные детали радиаторов являются абсолютно одинаковыми для обоих радиаторов и только в процессе сборки получаются радиаторы правые и левые. </w:t>
      </w:r>
    </w:p>
    <w:p w14:paraId="5C2D06C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15. Запуск двигателя. </w:t>
      </w:r>
    </w:p>
    <w:p w14:paraId="4669B71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Запуск двигателя запроектирован от 2-х электростартеров по 3 л.с. каждый и как запасный – воздухом, для чего на танке устанавливается два воздушных баллона объемом по 10 литров каждый. </w:t>
      </w:r>
    </w:p>
    <w:p w14:paraId="60A0D88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16. Смазка двигателя (черт. № …) </w:t>
      </w:r>
    </w:p>
    <w:p w14:paraId="15A056B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Схема смазки двигателя проводится по схеме № .... Общий объем масляных баков (2 бака), возимых в танке, составляет 121,8 литра. Баки располагаются по бортам корпуса в моторном отделении и занимают имеющееся место между шахтами вертикальных подвесок. Наружная поверхность баков, обращенная к водяным радиаторам, сделана гофрированной и поступающее из двигателя горячее масло проходит сначала через хорошо охлаждаемую полость бака и только после того попадает в самый бак, откуда уже и откачивается масляной помпой двигателя. </w:t>
      </w:r>
    </w:p>
    <w:p w14:paraId="432C6F5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Общая поверхность охлаждения масляных баков равна 3,55 мт</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xml:space="preserve">. </w:t>
      </w:r>
    </w:p>
    <w:p w14:paraId="1AB959C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17. Схема питания горючим (черт. №…) </w:t>
      </w:r>
    </w:p>
    <w:p w14:paraId="53B58E4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вопросу питания горючим двигателя для утверждения предъявляется схема всего устройства. </w:t>
      </w:r>
    </w:p>
    <w:p w14:paraId="771FAD4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Схема питания предъявляется в 2-х вариантах: </w:t>
      </w:r>
    </w:p>
    <w:p w14:paraId="1547702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1-й - Баки, работающие под давлением. </w:t>
      </w:r>
    </w:p>
    <w:p w14:paraId="70A78A6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Вариант 2-й - Баки, сообщающиеся с атмосферой. </w:t>
      </w:r>
    </w:p>
    <w:p w14:paraId="667638C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прочее устройство танка и мелкие его механизмы, которые предъявляются с основным проектом танка А-20, ясны из предъявленных чертежей, и в описании их устройства или взаимодействия не нуждаются. Количество и размещение возимых на танке огнеприпасов видно из характеристики танка и на чертежах общих видов танка. </w:t>
      </w:r>
    </w:p>
    <w:p w14:paraId="606D520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III. ВЕС ТАНКА</w:t>
      </w:r>
    </w:p>
    <w:p w14:paraId="5CF1D78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Просчет веса танка А-20, произведенный по материалам эскизного проекта, а также по данным взвешивания отдельных механизмов серийной машины А-7, приводится в приложении № 4. </w:t>
      </w:r>
    </w:p>
    <w:p w14:paraId="44E613D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виду того, что просчет весов может страдать известной долей неточности, а к тому же целый ряд устройств машины А-20 еще не определен конструктивно, мы считаем, что действительный вес танка может быть превышен до 5 % и вес машины в целом достигнет 16000 кг. </w:t>
      </w:r>
    </w:p>
    <w:p w14:paraId="4994B32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процессе дальнейшей работы все без исключения детали машины будут нами пересмотрены под углом зрения максимального их облегчения. Чем мы и ожидаем получить некоторое снижение общего веса машины. </w:t>
      </w:r>
    </w:p>
    <w:p w14:paraId="68A94C3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Просчет центра тяжести танка проведен с возможной тщательностью и положение его, как и следовало ожидать, по сравнению с танком А-7 переместилось к носу машины на 130 мм. </w:t>
      </w:r>
    </w:p>
    <w:p w14:paraId="41DD8F2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Практически же центр тяжести при широком носе корпуса, когда передняя часть будет больше нагружена за счет увеличения объема корпуса, надо ожидать еще более переместится и примерно будет расположен посередине опорной поверхности гусеницы. </w:t>
      </w:r>
    </w:p>
    <w:p w14:paraId="6BCAB03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Приложение № 1.</w:t>
      </w:r>
    </w:p>
    <w:p w14:paraId="59D6823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Степень выполнения Тактико-Технических требований на проектирование и изготовление легкого колесно-гусеничного</w:t>
      </w:r>
    </w:p>
    <w:p w14:paraId="154E9B8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быстроходного танка А-20 в эскизном его проекте. </w:t>
      </w:r>
    </w:p>
    <w:p w14:paraId="03B237B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Приложение № 2.</w:t>
      </w:r>
    </w:p>
    <w:p w14:paraId="670FD92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Тактико-технические характеристики танков А-20 и А-7. </w:t>
      </w:r>
    </w:p>
    <w:p w14:paraId="660B2C3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Приложение № 3.</w:t>
      </w:r>
    </w:p>
    <w:p w14:paraId="55AC6C3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СВОДНАЯ ТАБЛИЦА ВЕСОВЫХ ДАННЫХ ПО МАШИНЕ А-20. </w:t>
      </w:r>
    </w:p>
    <w:p w14:paraId="52C1185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Считая, что вес танка А-7 полностью укомплектованного равен 13300 кг. получаем, что вес танка А-20 будет </w:t>
      </w:r>
    </w:p>
    <w:p w14:paraId="54D03DB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Q = 13300 + 2031,5 = 15331,5 кг. </w:t>
      </w:r>
    </w:p>
    <w:p w14:paraId="53DD5DF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учитывая на неточность просчета веса + 5% получим </w:t>
      </w:r>
    </w:p>
    <w:p w14:paraId="6E6AB28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Q = 15331,5 + 0,05 × 15331,5 ≈ 16000 кг. </w:t>
      </w:r>
    </w:p>
    <w:p w14:paraId="0E50EC0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БЮРО "24" подпись (КОШКИН)</w:t>
      </w:r>
    </w:p>
    <w:p w14:paraId="517B4E2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СТАРШИЙ РУКОВОДИТ. ПРОЭКТ. подпись А.А. Морозова</w:t>
      </w:r>
    </w:p>
    <w:p w14:paraId="02726CA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Отпеч. 3 экз. </w:t>
      </w:r>
    </w:p>
    <w:p w14:paraId="7ABE78B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 8 Гл. Управ. </w:t>
      </w:r>
    </w:p>
    <w:p w14:paraId="7829D39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 АБТУ РККА </w:t>
      </w:r>
    </w:p>
    <w:p w14:paraId="77A7CB0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 в дело </w:t>
      </w:r>
    </w:p>
    <w:p w14:paraId="7B24D72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исп. Кошкин и Морозов </w:t>
      </w:r>
    </w:p>
    <w:p w14:paraId="4F5E1C7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кит. п. № 218</w:t>
      </w:r>
    </w:p>
    <w:p w14:paraId="6877482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РГАЭ Фонд 7719 Опись 4 Дело 70 лист 1 – 32</w:t>
      </w:r>
      <w:r w:rsidRPr="000816EF">
        <w:rPr>
          <w:rFonts w:ascii="Times New Roman" w:eastAsia="Times New Roman" w:hAnsi="Times New Roman"/>
          <w:color w:val="000000" w:themeColor="text1"/>
          <w:sz w:val="16"/>
          <w:szCs w:val="16"/>
          <w:lang w:eastAsia="ru-RU"/>
        </w:rPr>
        <w:t xml:space="preserve"> (17543).</w:t>
      </w:r>
    </w:p>
    <w:p w14:paraId="431856E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p>
    <w:p w14:paraId="17CB18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года на приемных испытаниях, проходивших на мерной линии меж­ду мысами Меска и Клепна при водоизме­щении 3422 т и мощности главной энергети­ческой установки 125 500 л.с., лидер “Ташкент” в течение 6 ч 10 мин сделал восемь галсов. Его средняя скорость хода из семи зачтен­ных пробегов получилась равной 43,553 уз, что в пересчете на спецификационное во­доизмещение 3216 т соответствовало ско­рости 44,1 уз. 12-часовой режим испыта­ний экономическим ходом дал расчетное превышение дальности плавания на 10% (за­меры расхода топлива производились в двух оттарированных цистернах с опломбированными каналами). Однако изменения уровня топлива от напора турбовентиляторов не учитывались, поэтому результаты ис­пытаний признали недействительными, и фирме пришлось отказаться от причитав­шейся премии (около 5% от стоимости ко­рабля). После удачных испытаний главной энер­гетической установки достройка «Ташкента» замедлилась: для его дооборудования и приемки понадобился еще один год. За это вре­мя в Италию прибыл советский экипаж. Ко­мандиром лидера назначили капитана 2 ранга Л.А.Владимирского, который очень серьезно отнесся к поручению. Ветеран ВМФ, контр-адмирал А.К.Усыскин вспоми­нал: «Нас сразу же покорил глубокий инте­рес Владимирского к кораблестроению. Льва Владимировича интересовали такие тонкости, которые не сразу поймет и узкий специалист...». В приемке «итальянского» ли­дера от ЦКБ-17 участвовал заместитель главного конструктора по механической ча­сти В.Г.Королевич, являвшийся наблюдаю­щим при его постройке. Поскольку в проек­те 20И итальянцы применили марки стали, не использовавшиеся ранее в отечествен­ном судостроении, то в состав военно-мор­ской комиссии Наркомата судостроитель­ной промышленности, которая принимала «Ташкент» в Италии, был включен главный металлург Кировского завода Б.Г.Музруков. Большое внимание приемной комиссии при­влекали новые системы, внедренные италь­янцами. В обязательную программу прием­ных испытаний входили различные элемен­ты, в том числе переход с основной системы управления на резервную. Тщательно были проверены во время сдачи-приемки все резервные посты управ­ления кораблем и оружием, а также сред­ства борьбы за непотопляемость и с пожа­ром. Главные водонепроницаемые перебор­ки разделяли корпус корабля на 1 5 отсеков. Водоотливные средства состояли из 1 3 во­доструйных эжекторов общей производи­тельностью 1100 т/ч. Итальянская сторона с пониманием от­носилась к повышенным требованиям со стороны советских моряков. Дело в том, что с постройкой этого лидера фирма получила крупный заказ на строительство серии ли­деров для итальянского флота типа «Attilio Regolo». Спроектированные с учетом опы­та создания лидера «Ташкент», они по сво­им элементам практически являлись легкими крейсерами и в королевских военно-морс­ких силах Италии относились именно к это­му классу. Приемный акт лидера «Ташкент» был подписан 19 апреля 1939 годов Ливорно, после чего корабль подготовили к переходу в Одессу, куда «Ташкент» пришел с советс­ким экипажем. Лидер совершил переход, будучи замас­кированным под пассажирский теплоход. Чтобы ввести в заблуждение иностранцев при проходе через Черноморские проливы, между надстройками был натянут брезент с нарисованными на нем иллюминаторами и другой атрибутикой пассажирского судна, а также исключено перемещение личного состава по палубе. 6 мая 1939 года лидер «Ташкент» был передан фирмой «Орландо» ВМФ СССР. Из Одессы «Ташкент» совершил не­сколько пробных выходов в Черное море, затем совершил переход в Николаев, где на нем установили временное вооружение — три одноорудийные установки Б-13 калибром 130 мм, так как штатные 130-мм двухорудийные башни Б-2ЛМ еще не были готовы. На лидере был установлен командно-дальномерный пост «Дуплекс» итальянской фир­мы «Галилео». За необычный голубоватый защитный цвет окраски корабля, принятый в итальян­ском королевском флоте, который решили сохранить для контраста с шаровым, при­нятым для окраски кораблей Черноморс­кого флота, лидер «Ташкент» называли «го­лубым крейсеров». Ряд конструктивных особенностей «Таш­кента» был использован при проектирова­нии лидеров проекта 48 — последних пред­ставителей этого класса кораблей в отече­ственном флоте (11866).</w:t>
      </w:r>
    </w:p>
    <w:p w14:paraId="6583BA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98A4F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г. приказом № 168сс во исполнение решения правительства № 79сс от 11.05.1938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 (11982).</w:t>
      </w:r>
    </w:p>
    <w:p w14:paraId="1A1E84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FCBEDE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D7233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13EB4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Папанинцы вернулись в Москву. Все газеты были полны ликования и было маленькое сообщение, что за день до этого Н.И.Бухарин, А.И.Р. и другие 16 были приговорены к расстрелу и приговор был приведен в исполнение (1066).</w:t>
      </w:r>
    </w:p>
    <w:p w14:paraId="6D9AF0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12540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в Москве состоялась торжественная встреча участников первой полярной экспедиции на Северный полюс (4962).</w:t>
      </w:r>
    </w:p>
    <w:p w14:paraId="162E9AF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FAAF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г. Москва встречала отважную "четверку" И.Д.Папанова (11641).</w:t>
      </w:r>
    </w:p>
    <w:p w14:paraId="702D56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6694CCD" w14:textId="77777777" w:rsidR="007B0692" w:rsidRPr="000816EF" w:rsidRDefault="007B0692" w:rsidP="000816EF">
      <w:pPr>
        <w:pStyle w:val="ae"/>
        <w:shd w:val="clear" w:color="auto" w:fill="FBFCFC"/>
        <w:spacing w:before="0" w:after="0"/>
        <w:jc w:val="both"/>
        <w:textAlignment w:val="baseline"/>
        <w:rPr>
          <w:bCs/>
          <w:color w:val="000000" w:themeColor="text1"/>
          <w:sz w:val="16"/>
          <w:szCs w:val="16"/>
        </w:rPr>
      </w:pPr>
      <w:r w:rsidRPr="000816EF">
        <w:rPr>
          <w:bCs/>
          <w:color w:val="000000" w:themeColor="text1"/>
          <w:sz w:val="16"/>
          <w:szCs w:val="16"/>
        </w:rPr>
        <w:t>17 марта 1938 года</w:t>
      </w:r>
    </w:p>
    <w:p w14:paraId="60B40E17" w14:textId="77777777" w:rsidR="007B0692" w:rsidRPr="000816EF" w:rsidRDefault="007B0692" w:rsidP="000816EF">
      <w:pPr>
        <w:pStyle w:val="ae"/>
        <w:shd w:val="clear" w:color="auto" w:fill="FBFCFC"/>
        <w:spacing w:before="0" w:after="0"/>
        <w:jc w:val="both"/>
        <w:textAlignment w:val="baseline"/>
        <w:rPr>
          <w:rStyle w:val="af0"/>
          <w:rFonts w:eastAsiaTheme="majorEastAsia"/>
          <w:i w:val="0"/>
          <w:color w:val="000000" w:themeColor="text1"/>
          <w:sz w:val="16"/>
          <w:szCs w:val="16"/>
          <w:bdr w:val="none" w:sz="0" w:space="0" w:color="auto" w:frame="1"/>
        </w:rPr>
      </w:pPr>
      <w:r w:rsidRPr="000816EF">
        <w:rPr>
          <w:bCs/>
          <w:color w:val="000000" w:themeColor="text1"/>
          <w:sz w:val="16"/>
          <w:szCs w:val="16"/>
        </w:rPr>
        <w:t>Речи на приеме папанинцев в Кремле</w:t>
      </w:r>
    </w:p>
    <w:p w14:paraId="768D7C57"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Товарищи, товарищ Чкалов – человек способный, талантливый человек, каких мало не только у нас, в СССР, но и во всем мире (аплодисменты). Там, на Западе, во Франции, в Германии, в Англии, в Америке героев не создают, уверяю вас.</w:t>
      </w:r>
    </w:p>
    <w:p w14:paraId="2CE81CB4"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Вот интересное дело. Папанин со своей группой переживал на льдине большой кризис. Стало нам известно, – раньше мы этого не понимали, – что лед, идущий от Полюса, прибивается к гренландским берегам, а если людишки имеются на льдине, они погибают. Раньше мы об этом не знали, потом узнали, встрепенулись.</w:t>
      </w:r>
    </w:p>
    <w:p w14:paraId="5FA1EC0C"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Шмидт говорит, что ничего опасного нет. Мы стали его ругать – неверно это. В конце марта он хотел начинать кампанию. А мы говорили: нет уж, извините, начинайте сейчас. Норвежцы обратились к нам с предложением о помощи.</w:t>
      </w:r>
    </w:p>
    <w:p w14:paraId="61E96D36"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Какая помощь – курам на смех! У нас, мол, на берегах Гренландии имеются рыбаки, если папанинцы пристанут туда, они им помогут. Мы им говорим: спасибо за помощь, помогите, чем можете. Какой-то летчик, вероятно, жулик большой предлагает облететь те места и оказать помощь. Мы говорим: милости просим, помогайте.</w:t>
      </w:r>
    </w:p>
    <w:p w14:paraId="530F9D30"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А сами-то знаем, что эти сволочи – я извиняюсь за грубое выражение – никакой серьезной помощи оказать не могут. Они только прикидываются. Ну какая тут выгода, по-иностранному, профит? Вот ежели есть прибыль, выгода, профит, тогда немножечко можно помочь, но только без риска. Ежели с риском, там и капиталы потеряешь, и людей потеряешь. Так они рассуждают.</w:t>
      </w:r>
    </w:p>
    <w:p w14:paraId="190E1BD9"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Мы для внешнего блеска сказали, что благодарим, готовы оказать всяческое внимание помогающим, а вместе с тем наших товарищей мобилизуем, дескать – помогайте. Пошел один ледокол. Мало? Гони другой. Пошел другой. Мало? Гони третий. Пошел третий. Мало? Гони четвертый. (Бурные аплодисменты)</w:t>
      </w:r>
    </w:p>
    <w:p w14:paraId="4D4F0C67"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 xml:space="preserve">Денег будет израсходовано страшно много, непонятно это европейцам и американцам. Но мы считаем, находятся в беде четыре человека талантливых, – спасем их обязательно. Чего это стоит, – никто из европейцев или американцев оценить не может. Нет такого критерия в мире, чтобы оценить человека. Есть одна цель: прибыль, выгода, профит. Но вот оценить смелость человека, героизм, сколько  рублей это стоит, каких капиталов это стоит, человек малоизвестный, но герой, который </w:t>
      </w:r>
      <w:r w:rsidRPr="000816EF">
        <w:rPr>
          <w:rStyle w:val="af0"/>
          <w:rFonts w:eastAsiaTheme="majorEastAsia"/>
          <w:i w:val="0"/>
          <w:color w:val="000000" w:themeColor="text1"/>
          <w:sz w:val="16"/>
          <w:szCs w:val="16"/>
          <w:bdr w:val="none" w:sz="0" w:space="0" w:color="auto" w:frame="1"/>
        </w:rPr>
        <w:lastRenderedPageBreak/>
        <w:t>врывается в спокойную атмосферу и все переворачивает, – никому это не известно.</w:t>
      </w:r>
    </w:p>
    <w:p w14:paraId="6C9BAA93"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А мы решили: никаких денег не жалеть, никаких ледоколов не жалеть. Товарищ Шмидт, у Вас там ледоколы застряли на Севере (смех), застряли там, где им застревать не следовало бы. Поехал первым Ульянов – вот мужик, морской волк! Маленький бот у него, как он там трепыхался, – вы же знаете, ребята! Шмидт ему говорит: ты посмотри кромку. А черта ли в этой кромке, там люди сидят, четверо героев.</w:t>
      </w:r>
    </w:p>
    <w:p w14:paraId="2AEBBD78"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Так вот, товарищи, за то, чтобы европейско-американский критерий прибыли, выгоды, профита у нас был похоронен в гроб. За то, чтобы люди научились ценить смелых, талантливых, способных людей, малоизвестных, может быть, но цены которым нет. Кто знал Ширшова, Папанина, Кренкеля?</w:t>
      </w:r>
    </w:p>
    <w:p w14:paraId="30D06602"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 Кренкеля еще знали больше. Но мало их знали. Чего они стоят? Американцы сказали бы: «Ну, два доллара» (общий смех, аплодисменты). Французы сказали бы: «Десять тысяч франков!». А франк стоит копейку. А мы говорим: героям нет цены, стоят они миллиарды.</w:t>
      </w:r>
    </w:p>
    <w:p w14:paraId="45E62428"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За малоизвестных раньше, а теперь известных всему миру наших героев, за папанинцев!</w:t>
      </w:r>
    </w:p>
    <w:p w14:paraId="2905ECAC"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За то, чтобы мы, советские люди, не пресмыкались перед западниками, перед французами, перед англичанами и не заискивали перед ними!</w:t>
      </w:r>
    </w:p>
    <w:p w14:paraId="635549AA"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За то, чтобы мы, советские люди, усвоили, наконец, новую меру ценности людей, чтобы людей ценили не на рубли и не на доллары! Что такое доллар? Чепуха! За то, чтобы мы научились, как советские люди, ценить людей по их подвигам! А что такое подвиг, чего он стоит? Никакой американец, никакой француз, никакой англичанин вам этого не скажет, потому что у него есть одна оценка – доллар, стерлинг, франк. Только мы, советские люди, поняли, что талант, мужество человека – это миллиарды миллиардов презренных долларов, презренных стерлингов, презренных франков (слова Сталина покрываются бурной овацией всех присутствующих).</w:t>
      </w:r>
    </w:p>
    <w:p w14:paraId="59F7EE06"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Я еще не кончил. Товарищ Чкалов говорит – «готов умереть за Сталина». Замечательно способный человек товарищ Чкалов, талант (Чкалов: За Сталина умрем!). Я очень извиняюсь за грубость, меня некоторые вообще считают грубым, – умереть всякий дурак способен (общий смех, аплодисменты). Умереть, конечно, тяжко, но не так уж трудно. Есть же у нас самоубийцы, которые умирают, но далеко не герои. [c.153]</w:t>
      </w:r>
    </w:p>
    <w:p w14:paraId="17735245"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Я пью за тех, которые хотят жить (горячая овация), жить как можно дольше, за победу нашего дела!</w:t>
      </w:r>
    </w:p>
    <w:p w14:paraId="3E27DEBC"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bCs/>
          <w:i w:val="0"/>
          <w:color w:val="000000" w:themeColor="text1"/>
          <w:sz w:val="16"/>
          <w:szCs w:val="16"/>
          <w:bdr w:val="none" w:sz="0" w:space="0" w:color="auto" w:frame="1"/>
        </w:rPr>
        <w:t>Чкалов</w:t>
      </w:r>
      <w:r w:rsidRPr="000816EF">
        <w:rPr>
          <w:rStyle w:val="af0"/>
          <w:rFonts w:eastAsiaTheme="majorEastAsia"/>
          <w:i w:val="0"/>
          <w:color w:val="000000" w:themeColor="text1"/>
          <w:sz w:val="16"/>
          <w:szCs w:val="16"/>
          <w:bdr w:val="none" w:sz="0" w:space="0" w:color="auto" w:frame="1"/>
        </w:rPr>
        <w:t>. От имени всех Героев Советского Союза заверяю товарища Сталина, что мы будем так драться, как даже он не знает (Чкалов сзывает всех присутствующих Героев Советского Союза).</w:t>
      </w:r>
    </w:p>
    <w:p w14:paraId="1A989895"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bCs/>
          <w:i w:val="0"/>
          <w:color w:val="000000" w:themeColor="text1"/>
          <w:sz w:val="16"/>
          <w:szCs w:val="16"/>
          <w:bdr w:val="none" w:sz="0" w:space="0" w:color="auto" w:frame="1"/>
        </w:rPr>
        <w:t>Сталин</w:t>
      </w:r>
      <w:r w:rsidRPr="000816EF">
        <w:rPr>
          <w:rStyle w:val="af0"/>
          <w:rFonts w:eastAsiaTheme="majorEastAsia"/>
          <w:i w:val="0"/>
          <w:color w:val="000000" w:themeColor="text1"/>
          <w:sz w:val="16"/>
          <w:szCs w:val="16"/>
          <w:bdr w:val="none" w:sz="0" w:space="0" w:color="auto" w:frame="1"/>
        </w:rPr>
        <w:t>. За здоровье тех героев – старых, средних и молодых – и за здоровье той молодежи, которая нас, стариков, переживет с охотой! (Аплодисменты)</w:t>
      </w:r>
    </w:p>
    <w:p w14:paraId="6B224E23"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bCs/>
          <w:i w:val="0"/>
          <w:color w:val="000000" w:themeColor="text1"/>
          <w:sz w:val="16"/>
          <w:szCs w:val="16"/>
          <w:bdr w:val="none" w:sz="0" w:space="0" w:color="auto" w:frame="1"/>
        </w:rPr>
        <w:t>Чкалов</w:t>
      </w:r>
      <w:r w:rsidRPr="000816EF">
        <w:rPr>
          <w:rStyle w:val="af0"/>
          <w:rFonts w:eastAsiaTheme="majorEastAsia"/>
          <w:i w:val="0"/>
          <w:color w:val="000000" w:themeColor="text1"/>
          <w:sz w:val="16"/>
          <w:szCs w:val="16"/>
          <w:bdr w:val="none" w:sz="0" w:space="0" w:color="auto" w:frame="1"/>
        </w:rPr>
        <w:t>. Никто из присутствующих здесь не захочет пережить Сталина (возгласы одобрения). Никто от нас Сталина не отнимет, никому не позволим Сталина от нас отнять. Мы можем сказать смело: надо легкие отдать, – отдадим легкие Сталину, сердце отдать – отдадим сердце Сталину, ногу отдать – ногу отдадим Сталину.</w:t>
      </w:r>
    </w:p>
    <w:p w14:paraId="1E1C95E5"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bCs/>
          <w:i w:val="0"/>
          <w:color w:val="000000" w:themeColor="text1"/>
          <w:sz w:val="16"/>
          <w:szCs w:val="16"/>
          <w:bdr w:val="none" w:sz="0" w:space="0" w:color="auto" w:frame="1"/>
        </w:rPr>
        <w:t>Сталин</w:t>
      </w:r>
      <w:r w:rsidRPr="000816EF">
        <w:rPr>
          <w:rStyle w:val="af0"/>
          <w:rFonts w:eastAsiaTheme="majorEastAsia"/>
          <w:i w:val="0"/>
          <w:color w:val="000000" w:themeColor="text1"/>
          <w:sz w:val="16"/>
          <w:szCs w:val="16"/>
          <w:bdr w:val="none" w:sz="0" w:space="0" w:color="auto" w:frame="1"/>
        </w:rPr>
        <w:t>. Сколько Вам лет?</w:t>
      </w:r>
    </w:p>
    <w:p w14:paraId="49AF2B5D"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bCs/>
          <w:i w:val="0"/>
          <w:color w:val="000000" w:themeColor="text1"/>
          <w:sz w:val="16"/>
          <w:szCs w:val="16"/>
          <w:bdr w:val="none" w:sz="0" w:space="0" w:color="auto" w:frame="1"/>
        </w:rPr>
        <w:t>Чкалов</w:t>
      </w:r>
      <w:r w:rsidRPr="000816EF">
        <w:rPr>
          <w:rStyle w:val="af0"/>
          <w:rFonts w:eastAsiaTheme="majorEastAsia"/>
          <w:i w:val="0"/>
          <w:color w:val="000000" w:themeColor="text1"/>
          <w:sz w:val="16"/>
          <w:szCs w:val="16"/>
          <w:bdr w:val="none" w:sz="0" w:space="0" w:color="auto" w:frame="1"/>
        </w:rPr>
        <w:t>. Мое сердце здоровее Вашего, и я отдам его Сталину.</w:t>
      </w:r>
    </w:p>
    <w:p w14:paraId="601F58F6"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bCs/>
          <w:i w:val="0"/>
          <w:color w:val="000000" w:themeColor="text1"/>
          <w:sz w:val="16"/>
          <w:szCs w:val="16"/>
          <w:bdr w:val="none" w:sz="0" w:space="0" w:color="auto" w:frame="1"/>
        </w:rPr>
        <w:t>Сталин</w:t>
      </w:r>
      <w:r w:rsidRPr="000816EF">
        <w:rPr>
          <w:rStyle w:val="af0"/>
          <w:rFonts w:eastAsiaTheme="majorEastAsia"/>
          <w:i w:val="0"/>
          <w:color w:val="000000" w:themeColor="text1"/>
          <w:sz w:val="16"/>
          <w:szCs w:val="16"/>
          <w:bdr w:val="none" w:sz="0" w:space="0" w:color="auto" w:frame="1"/>
        </w:rPr>
        <w:t>. Сколько Вам все-таки лет?</w:t>
      </w:r>
    </w:p>
    <w:p w14:paraId="2DA4CED4"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bCs/>
          <w:i w:val="0"/>
          <w:color w:val="000000" w:themeColor="text1"/>
          <w:sz w:val="16"/>
          <w:szCs w:val="16"/>
          <w:bdr w:val="none" w:sz="0" w:space="0" w:color="auto" w:frame="1"/>
        </w:rPr>
        <w:t>Чкалов</w:t>
      </w:r>
      <w:r w:rsidRPr="000816EF">
        <w:rPr>
          <w:rStyle w:val="af0"/>
          <w:rFonts w:eastAsiaTheme="majorEastAsia"/>
          <w:i w:val="0"/>
          <w:color w:val="000000" w:themeColor="text1"/>
          <w:sz w:val="16"/>
          <w:szCs w:val="16"/>
          <w:bdr w:val="none" w:sz="0" w:space="0" w:color="auto" w:frame="1"/>
        </w:rPr>
        <w:t>. Тридцать три.</w:t>
      </w:r>
    </w:p>
    <w:p w14:paraId="269F5F5A"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bCs/>
          <w:i w:val="0"/>
          <w:color w:val="000000" w:themeColor="text1"/>
          <w:sz w:val="16"/>
          <w:szCs w:val="16"/>
          <w:bdr w:val="none" w:sz="0" w:space="0" w:color="auto" w:frame="1"/>
        </w:rPr>
        <w:t>Сталин</w:t>
      </w:r>
      <w:r w:rsidRPr="000816EF">
        <w:rPr>
          <w:rStyle w:val="af0"/>
          <w:rFonts w:eastAsiaTheme="majorEastAsia"/>
          <w:i w:val="0"/>
          <w:color w:val="000000" w:themeColor="text1"/>
          <w:sz w:val="16"/>
          <w:szCs w:val="16"/>
          <w:bdr w:val="none" w:sz="0" w:space="0" w:color="auto" w:frame="1"/>
        </w:rPr>
        <w:t>. Дорогие товарищи большевики, партийные и беспартийные, причем иногда бывает, что непартийные большевики куда лучше партийных! Мне 58 лет, пошел 59-й. Товарищу Чкалову – (поддразнивает) тлидцать тли (шумный смех). Так вот, я вам советую, дорогие товарищи, не ставить себе задачу умереть за кого-либо. Это – пустая задача. Особенно за стариков, вроде меня.</w:t>
      </w:r>
    </w:p>
    <w:p w14:paraId="4B19CC59"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Самое лучшее – жить и бороться, бороться вовсю во всех областях нашей хозяйственной и политической жизни, в области промышленности, в области сельского хозяйства, в области культуры, в области военной. Не умирать, а жить и разить врагов (бурная овация).</w:t>
      </w:r>
    </w:p>
    <w:p w14:paraId="37C14534"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Я пью за тех, которые, конечно, старикам и старушкам известный почет оказывают, но которые не забывают, что надо идти вперед от стариков и старушек.</w:t>
      </w:r>
    </w:p>
    <w:p w14:paraId="0C88B1B0"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За людей, идущих вперед, за наших храбрых, мужественных, талантливых товарищей! За Чкалова, ему тридцать тли года!</w:t>
      </w:r>
    </w:p>
    <w:p w14:paraId="73155F96" w14:textId="77777777" w:rsidR="007B0692" w:rsidRPr="000816EF" w:rsidRDefault="007B0692" w:rsidP="000816EF">
      <w:pPr>
        <w:pStyle w:val="ae"/>
        <w:shd w:val="clear" w:color="auto" w:fill="FBFCFC"/>
        <w:spacing w:before="0" w:after="0"/>
        <w:jc w:val="both"/>
        <w:textAlignment w:val="baseline"/>
        <w:rPr>
          <w:color w:val="000000" w:themeColor="text1"/>
          <w:sz w:val="16"/>
          <w:szCs w:val="16"/>
        </w:rPr>
      </w:pPr>
      <w:r w:rsidRPr="000816EF">
        <w:rPr>
          <w:rStyle w:val="af0"/>
          <w:rFonts w:eastAsiaTheme="majorEastAsia"/>
          <w:i w:val="0"/>
          <w:color w:val="000000" w:themeColor="text1"/>
          <w:sz w:val="16"/>
          <w:szCs w:val="16"/>
          <w:bdr w:val="none" w:sz="0" w:space="0" w:color="auto" w:frame="1"/>
        </w:rPr>
        <w:t>Смех, шум, аплодисменты (19571).</w:t>
      </w:r>
    </w:p>
    <w:p w14:paraId="1600F59B" w14:textId="77777777" w:rsidR="007B0692" w:rsidRPr="000816EF" w:rsidRDefault="007B0692" w:rsidP="000816EF">
      <w:pPr>
        <w:spacing w:after="0" w:line="240" w:lineRule="auto"/>
        <w:jc w:val="both"/>
        <w:rPr>
          <w:rFonts w:ascii="Times New Roman" w:hAnsi="Times New Roman"/>
          <w:color w:val="000000" w:themeColor="text1"/>
          <w:sz w:val="16"/>
          <w:szCs w:val="16"/>
        </w:rPr>
      </w:pPr>
    </w:p>
    <w:p w14:paraId="3DDAF56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14045B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62FD4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17 March 1938 The Soviet government called for need of discussion "in the League of Nations or outside of it for the collective saving of peace" (1052).</w:t>
      </w:r>
    </w:p>
    <w:p w14:paraId="73E77F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130E28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СССР объявил о необходимости обсуждения в Лиге наций и вне ее вопросов коллективного сохранения мира (1052).</w:t>
      </w:r>
    </w:p>
    <w:p w14:paraId="212BA0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C99757" w14:textId="77777777" w:rsidR="00880DA8" w:rsidRPr="000816EF" w:rsidRDefault="00880DA8"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17 марта</w:t>
      </w:r>
      <w:r w:rsidRPr="000816EF">
        <w:rPr>
          <w:rFonts w:ascii="Times New Roman" w:hAnsi="Times New Roman"/>
          <w:color w:val="000000" w:themeColor="text1"/>
          <w:sz w:val="16"/>
          <w:szCs w:val="16"/>
        </w:rPr>
        <w:t xml:space="preserve"> в 1938 году СССР официально заявляет о готовности оказать военную помощь Чехословакии в случае агрессии (15071).</w:t>
      </w:r>
    </w:p>
    <w:p w14:paraId="4DBFA604" w14:textId="77777777" w:rsidR="00880DA8" w:rsidRPr="000816EF" w:rsidRDefault="00880DA8" w:rsidP="000816EF">
      <w:pPr>
        <w:spacing w:after="0" w:line="240" w:lineRule="auto"/>
        <w:jc w:val="both"/>
        <w:rPr>
          <w:rFonts w:ascii="Times New Roman" w:hAnsi="Times New Roman"/>
          <w:color w:val="000000" w:themeColor="text1"/>
          <w:sz w:val="16"/>
          <w:szCs w:val="16"/>
        </w:rPr>
      </w:pPr>
    </w:p>
    <w:p w14:paraId="4C50D7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Протест НКИД СССР против захвата Австрии Германией и предложение созвать международную конференцию для обсуждения мер борьбы против агрессии (7444).</w:t>
      </w:r>
    </w:p>
    <w:p w14:paraId="545E66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7CE1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советское правительство, министром иностранных дел которого еще оставался М.М.Литвинов, веривший во взаимодействие с западными демократиями и поддерживавший соответствующие надежды Сталина, предложило созвать конференцию, чтобы обсудить меры по предотвращению дальнейшей германской агрессии. Чемберлен публично отверг это предложение в палате общин. По сути, Москва предлагала то, к чему Лондон был совершенно не готов: модифицировать Версальскую подсистему международных отношений - на антигерманской основе, допустить СССР в европейскую политику. Чемберлен по-прежнему верил, что Версальский порядок удастся спасти ценой минимальных потерь (3871).</w:t>
      </w:r>
    </w:p>
    <w:p w14:paraId="05EC65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FDC90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СССР официально заявил о готовности оказать военную помощь Чехословакии в случае агрессии (4962).</w:t>
      </w:r>
    </w:p>
    <w:p w14:paraId="1B168F0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79C5D3" w14:textId="77777777" w:rsidR="00976E76" w:rsidRPr="000816EF" w:rsidRDefault="00976E7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17 марта 1938 года</w:t>
      </w:r>
      <w:r w:rsidRPr="000816EF">
        <w:rPr>
          <w:rFonts w:ascii="Times New Roman" w:hAnsi="Times New Roman"/>
          <w:bCs/>
          <w:color w:val="000000" w:themeColor="text1"/>
          <w:sz w:val="16"/>
          <w:szCs w:val="16"/>
        </w:rPr>
        <w:t xml:space="preserve"> в Москве тогдашний Народный комиссар иностранных дел M. M. Литвинов провел пресс-конференцию, в ходе которой пригласил другие державы «приступить к немедленному обсуждению… в Лиге Наций или вне ее практических мер, диктуемых обстоятельствами». Литвинов особенно подчеркивал, что после Австрии под ударом находится Чехословакия. Но и это предостережение не возымело своего действия (17328).</w:t>
      </w:r>
    </w:p>
    <w:p w14:paraId="19A71808" w14:textId="77777777" w:rsidR="00976E76" w:rsidRPr="000816EF" w:rsidRDefault="00976E7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A519F5B" w14:textId="77777777" w:rsidR="00821F5B" w:rsidRPr="000816EF" w:rsidRDefault="00821F5B"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17 марта 1938 года. Польша предъявляет Литве ультиматум с требованиями заключения конвенции, гарантирующей права польского меньшинства в Литве, а также отмены параграфа литовской конституции, провозглашающей Вильно столицей Литвы. (Вильно было незаконно захвачено поляками несколько лет назад и включено в состав Польши). На польско-литовской границе сосредоточиваются польские войска. Литва согласилась принять польского представителя. В случае отклонения ультиматума в течение 24 часов поляки грозили проделать марш на Каунас и оккупировать Литву. Советское правительство через польского посла в Москве рекомендовало не посягать на свободу и независимость Литвы. В противном случае оно денонсирует без предупреждения польско-советский пакт о ненападении и в случае вооруженного нападения на Литву оставит за собой свободу действий. Благодаря этому вмешательству опасность вооруженного конфликта между Польшей и Литвой была предотвращена. Поляки ограничили свои требования к Литве одним пунктом - установлением дипломатических отношений - и отказались от вооруженного вторжения в Литву (17359).</w:t>
      </w:r>
    </w:p>
    <w:p w14:paraId="685B4597" w14:textId="77777777" w:rsidR="00821F5B" w:rsidRPr="000816EF" w:rsidRDefault="00821F5B"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89A267" w14:textId="77777777" w:rsidR="003A08AF"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B27F627" w14:textId="77777777" w:rsidR="003A08AF" w:rsidRPr="000816EF" w:rsidRDefault="003A08AF"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1AFA81" w14:textId="77777777" w:rsidR="00880DA8" w:rsidRPr="000816EF" w:rsidRDefault="00880DA8"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17 марта</w:t>
      </w:r>
      <w:r w:rsidRPr="000816EF">
        <w:rPr>
          <w:rFonts w:ascii="Times New Roman" w:hAnsi="Times New Roman"/>
          <w:color w:val="000000" w:themeColor="text1"/>
          <w:sz w:val="16"/>
          <w:szCs w:val="16"/>
        </w:rPr>
        <w:t xml:space="preserve"> в 1938 году при неудачной посадке в Виллакублэ повредили первый опытный образец французского бомбардировщика-разведчика </w:t>
      </w:r>
      <w:hyperlink r:id="rId319" w:tgtFrame="_blank" w:history="1">
        <w:r w:rsidRPr="000816EF">
          <w:rPr>
            <w:rFonts w:ascii="Times New Roman" w:hAnsi="Times New Roman"/>
            <w:color w:val="000000" w:themeColor="text1"/>
            <w:sz w:val="16"/>
            <w:szCs w:val="16"/>
          </w:rPr>
          <w:t xml:space="preserve">«Bloch» «MB.170», </w:t>
        </w:r>
      </w:hyperlink>
      <w:r w:rsidRPr="000816EF">
        <w:rPr>
          <w:rFonts w:ascii="Times New Roman" w:hAnsi="Times New Roman"/>
          <w:color w:val="000000" w:themeColor="text1"/>
          <w:sz w:val="16"/>
          <w:szCs w:val="16"/>
        </w:rPr>
        <w:t>однако вскоре программу испытаний продолжили на втором, значительно модифицированном самолете (15071).</w:t>
      </w:r>
    </w:p>
    <w:p w14:paraId="0108F385" w14:textId="77777777" w:rsidR="00880DA8" w:rsidRPr="000816EF" w:rsidRDefault="00880DA8" w:rsidP="000816EF">
      <w:pPr>
        <w:spacing w:after="0" w:line="240" w:lineRule="auto"/>
        <w:jc w:val="both"/>
        <w:rPr>
          <w:rFonts w:ascii="Times New Roman" w:hAnsi="Times New Roman"/>
          <w:color w:val="000000" w:themeColor="text1"/>
          <w:sz w:val="16"/>
          <w:szCs w:val="16"/>
        </w:rPr>
      </w:pPr>
    </w:p>
    <w:p w14:paraId="4F72E1D3" w14:textId="77777777" w:rsidR="003A08AF" w:rsidRPr="000816EF" w:rsidRDefault="003A08AF"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г. в течение суток фашисты одиннадцать раз бомбят Барселону. В городе 2113 жертв. Это первая по продолжительности и вторая по жертвам бомбардировка во всей войне. Более ужасная бомбардировка — 26 апреля 1937 года – разрушение Герники на севере – там 2545 жертв. Утром этого же дня франкистская дивизия «Наварра» нанесла поражение частям 35-й и 45-й дивизий республиканцев у Каспе, республиканцы отошли к реке Гвадалупе, а затем франкисты вышли к морю и отрезали Каталонию (17328).</w:t>
      </w:r>
    </w:p>
    <w:p w14:paraId="054E3173" w14:textId="77777777" w:rsidR="003A08AF" w:rsidRPr="000816EF" w:rsidRDefault="003A08AF" w:rsidP="000816EF">
      <w:pPr>
        <w:autoSpaceDE w:val="0"/>
        <w:autoSpaceDN w:val="0"/>
        <w:adjustRightInd w:val="0"/>
        <w:spacing w:after="0" w:line="240" w:lineRule="auto"/>
        <w:jc w:val="both"/>
        <w:rPr>
          <w:rFonts w:ascii="Times New Roman" w:hAnsi="Times New Roman"/>
          <w:color w:val="000000" w:themeColor="text1"/>
          <w:sz w:val="16"/>
          <w:szCs w:val="16"/>
        </w:rPr>
      </w:pPr>
    </w:p>
    <w:p w14:paraId="23CBC6E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B9A08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F55156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марта 1938 года в Евпатории начались наземные испытания стрелкового вооружения СЗ-2 (6885).</w:t>
      </w:r>
    </w:p>
    <w:p w14:paraId="3E222DA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3E9D2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D2015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F4D0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марта 1938 в Ленобласти из л, воевавших в Испании, для выполнения спецзаданий сформировали 19 иап - пол ассов. В 1944 стал 176 (3398,116).</w:t>
      </w:r>
    </w:p>
    <w:p w14:paraId="54F098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D237899" w14:textId="77777777" w:rsidR="00C6509D"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44D643EC" w14:textId="77777777" w:rsidR="00C6509D" w:rsidRPr="000816EF" w:rsidRDefault="00C6509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AF8935E"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 xml:space="preserve">18 марта </w:t>
      </w:r>
      <w:r w:rsidRPr="000816EF">
        <w:rPr>
          <w:rFonts w:ascii="Times New Roman" w:hAnsi="Times New Roman"/>
          <w:color w:val="000000" w:themeColor="text1"/>
          <w:sz w:val="16"/>
          <w:szCs w:val="16"/>
        </w:rPr>
        <w:t>в 1938 году Москва триумфально встречала четверку полярников Ивана Папанина, Эрнста Кренкеля, Петра Ширшова и Евгения Федорова - команду первой в мире дрейфующей исследовательской станции "Северный полюс-1" (15072).</w:t>
      </w:r>
    </w:p>
    <w:p w14:paraId="5D3A66CC" w14:textId="77777777" w:rsidR="00C6509D" w:rsidRPr="000816EF" w:rsidRDefault="00C6509D" w:rsidP="000816EF">
      <w:pPr>
        <w:spacing w:after="0" w:line="240" w:lineRule="auto"/>
        <w:jc w:val="both"/>
        <w:rPr>
          <w:rFonts w:ascii="Times New Roman" w:hAnsi="Times New Roman"/>
          <w:color w:val="000000" w:themeColor="text1"/>
          <w:sz w:val="16"/>
          <w:szCs w:val="16"/>
        </w:rPr>
      </w:pPr>
    </w:p>
    <w:p w14:paraId="24867E72" w14:textId="77777777" w:rsidR="00F52C36"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6ADA930" w14:textId="77777777" w:rsidR="00F52C36" w:rsidRPr="000816EF" w:rsidRDefault="00F52C3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F40851B" w14:textId="77777777" w:rsidR="00F52C36" w:rsidRPr="000816EF" w:rsidRDefault="00F52C36"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марта 1938 г.</w:t>
      </w:r>
      <w:r w:rsidRPr="000816EF">
        <w:rPr>
          <w:rFonts w:ascii="Times New Roman" w:hAnsi="Times New Roman"/>
          <w:bCs/>
          <w:color w:val="000000" w:themeColor="text1"/>
          <w:sz w:val="16"/>
          <w:szCs w:val="16"/>
        </w:rPr>
        <w:t xml:space="preserve"> Гитлер выступил на заседании Рейхстага с заявлением, что плебисцит будет проведён не только в Австрии, но и на всей территории «третьей империи». Расчёт Гитлера был совершенно ясен. Германский фашизм играл на национальном чувстве немцев, удовлетворённом новым шагом к созданию «великой Германии»; вместе с тем он был уверен, что всякая оппозиция подавлена угрозами беспощадной расправы с противниками фюрера (17328).</w:t>
      </w:r>
    </w:p>
    <w:p w14:paraId="493F4183" w14:textId="77777777" w:rsidR="00F52C36" w:rsidRPr="000816EF" w:rsidRDefault="00F52C36"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AC11D3A" w14:textId="77777777" w:rsidR="00F52C36" w:rsidRPr="000816EF" w:rsidRDefault="00F52C36"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марта 1938 г. генерал Ласаро Карденас Декретом национализировал все нефтяные месторождения страны и все подчинил государственной компании «Petróleos Mexicanos»</w:t>
      </w:r>
      <w:r w:rsidR="008B4227" w:rsidRPr="000816EF">
        <w:rPr>
          <w:rFonts w:ascii="Times New Roman" w:hAnsi="Times New Roman"/>
          <w:color w:val="000000" w:themeColor="text1"/>
          <w:sz w:val="16"/>
          <w:szCs w:val="16"/>
        </w:rPr>
        <w:t>. Великобритания и премьер–министр Чемберлен разорвали с Мексикой дип. отношения. Реакция США была значительно разумней. Послом в Мексике был Джозеф Даниэлс, по совету которого Рузвельт сообщил Карденасу, что в случае, если бы Мексика производила справедливые платежи – американская дипломатия не будет силой помогать своим нефтяным компаниям.</w:t>
      </w:r>
      <w:r w:rsidRPr="000816EF">
        <w:rPr>
          <w:rFonts w:ascii="Times New Roman" w:hAnsi="Times New Roman"/>
          <w:color w:val="000000" w:themeColor="text1"/>
          <w:sz w:val="16"/>
          <w:szCs w:val="16"/>
        </w:rPr>
        <w:t xml:space="preserve"> (17328).</w:t>
      </w:r>
    </w:p>
    <w:p w14:paraId="7D8AFD5A" w14:textId="77777777" w:rsidR="00F52C36" w:rsidRPr="000816EF" w:rsidRDefault="00F52C36"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266A3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4C6B2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C639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года был отпечатан проект:</w:t>
      </w:r>
    </w:p>
    <w:p w14:paraId="00AB7E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КО (проект).</w:t>
      </w:r>
    </w:p>
    <w:p w14:paraId="4E2A25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гидросамолетостроению предложить НКОП в 1938/39 годах:</w:t>
      </w:r>
    </w:p>
    <w:p w14:paraId="41DD32E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Создать следующие типы самолетов (летающих лодок):</w:t>
      </w:r>
    </w:p>
    <w:p w14:paraId="5DF5B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морской дальний разведчик-бомбардировщик с максимальной скоростью 400-425 км/час на высоте 6000 м с дальностью до 8000 км без бомбовой нагрузки;</w:t>
      </w:r>
    </w:p>
    <w:p w14:paraId="35E23D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двухмоторный морской разведчик со скоростью 400 км/час на высоте 6000 м с дальностью без бомбовой нагрузки до 5500 км;</w:t>
      </w:r>
    </w:p>
    <w:p w14:paraId="4351F0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корабельный катапультный самолет со складными крыльями, с полетным весом 2700 кг со скоростью 300 км/час и дальностью 1200 км;</w:t>
      </w:r>
    </w:p>
    <w:p w14:paraId="3985CE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морской учебный самолет со скоростью 250 км/час на 5 часов полета.</w:t>
      </w:r>
    </w:p>
    <w:p w14:paraId="5D4B16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Модернизировать самолет МБР2-М34 заменой мотора на М103 и увеличением дальности до 1500 км.</w:t>
      </w:r>
    </w:p>
    <w:p w14:paraId="24A981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Оборудовать колесный самолет ДБ3 под торпедоносец, постановкой моста для приема двух торпед и приспособления для обогревания торпед.</w:t>
      </w:r>
    </w:p>
    <w:p w14:paraId="15E108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Форсировать постройку завода № 30 для подачи первых шести самолетов типа МТБ2 к 1 июня 1939 года, на котором в дальнейшем производить четырехмоторный гидросамолеты.</w:t>
      </w:r>
    </w:p>
    <w:p w14:paraId="75003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 Закончить переоборудование завода № 31 для производства двухмоторных самолетов “Консолидейтед” с тем, что бы в дальнейшем сосредоточить на нем производство двухмоторных морских разведчиков и остальных морских самолетов.</w:t>
      </w:r>
    </w:p>
    <w:p w14:paraId="24F047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26).</w:t>
      </w:r>
    </w:p>
    <w:p w14:paraId="30F5BD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7FF3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года был подготовлен проект:</w:t>
      </w:r>
    </w:p>
    <w:p w14:paraId="6DB55F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морской авиации на 1938-39 год</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01"/>
        <w:gridCol w:w="729"/>
        <w:gridCol w:w="809"/>
        <w:gridCol w:w="835"/>
        <w:gridCol w:w="835"/>
        <w:gridCol w:w="835"/>
        <w:gridCol w:w="835"/>
        <w:gridCol w:w="782"/>
        <w:gridCol w:w="782"/>
        <w:gridCol w:w="835"/>
        <w:gridCol w:w="835"/>
        <w:gridCol w:w="835"/>
        <w:gridCol w:w="697"/>
      </w:tblGrid>
      <w:tr w:rsidR="005D4A8A" w:rsidRPr="000816EF" w14:paraId="1D9B9D04" w14:textId="77777777">
        <w:tc>
          <w:tcPr>
            <w:tcW w:w="1701" w:type="dxa"/>
          </w:tcPr>
          <w:p w14:paraId="621C23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Наименован. объектов </w:t>
            </w:r>
          </w:p>
        </w:tc>
        <w:tc>
          <w:tcPr>
            <w:tcW w:w="729" w:type="dxa"/>
          </w:tcPr>
          <w:p w14:paraId="6C8EE7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09" w:type="dxa"/>
          </w:tcPr>
          <w:p w14:paraId="414D11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моторов</w:t>
            </w:r>
          </w:p>
        </w:tc>
        <w:tc>
          <w:tcPr>
            <w:tcW w:w="835" w:type="dxa"/>
          </w:tcPr>
          <w:p w14:paraId="44B2A2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35" w:type="dxa"/>
          </w:tcPr>
          <w:p w14:paraId="141A6F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35" w:type="dxa"/>
          </w:tcPr>
          <w:p w14:paraId="552D99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Дальнос. </w:t>
            </w:r>
          </w:p>
        </w:tc>
        <w:tc>
          <w:tcPr>
            <w:tcW w:w="835" w:type="dxa"/>
          </w:tcPr>
          <w:p w14:paraId="515CD4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Емкость бомбод.</w:t>
            </w:r>
          </w:p>
        </w:tc>
        <w:tc>
          <w:tcPr>
            <w:tcW w:w="782" w:type="dxa"/>
          </w:tcPr>
          <w:p w14:paraId="714DA7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Время подъема/ высота </w:t>
            </w:r>
          </w:p>
        </w:tc>
        <w:tc>
          <w:tcPr>
            <w:tcW w:w="782" w:type="dxa"/>
          </w:tcPr>
          <w:p w14:paraId="4B2A12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28119B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35" w:type="dxa"/>
          </w:tcPr>
          <w:p w14:paraId="469182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35" w:type="dxa"/>
          </w:tcPr>
          <w:p w14:paraId="574B09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697" w:type="dxa"/>
          </w:tcPr>
          <w:p w14:paraId="74A94A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r>
      <w:tr w:rsidR="005D4A8A" w:rsidRPr="000816EF" w14:paraId="55FB462D" w14:textId="77777777">
        <w:tc>
          <w:tcPr>
            <w:tcW w:w="1701" w:type="dxa"/>
          </w:tcPr>
          <w:p w14:paraId="75E362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лодочный разведчик, он же тяжелый бомбардир. (съемные колеса и лыжи). Мореходн. до 5 баллов.</w:t>
            </w:r>
          </w:p>
        </w:tc>
        <w:tc>
          <w:tcPr>
            <w:tcW w:w="729" w:type="dxa"/>
          </w:tcPr>
          <w:p w14:paraId="2F52C6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09" w:type="dxa"/>
          </w:tcPr>
          <w:p w14:paraId="15A4E0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35" w:type="dxa"/>
          </w:tcPr>
          <w:p w14:paraId="71357B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400-425</w:t>
            </w:r>
          </w:p>
        </w:tc>
        <w:tc>
          <w:tcPr>
            <w:tcW w:w="835" w:type="dxa"/>
          </w:tcPr>
          <w:p w14:paraId="2BDDBF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35" w:type="dxa"/>
          </w:tcPr>
          <w:p w14:paraId="74FEDE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70B375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782" w:type="dxa"/>
          </w:tcPr>
          <w:p w14:paraId="2FB5CA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82" w:type="dxa"/>
          </w:tcPr>
          <w:p w14:paraId="6C22D4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0F4F0C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35" w:type="dxa"/>
          </w:tcPr>
          <w:p w14:paraId="66A8B9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 20 мм</w:t>
            </w:r>
          </w:p>
          <w:p w14:paraId="71D014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35" w:type="dxa"/>
          </w:tcPr>
          <w:p w14:paraId="56AA42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697" w:type="dxa"/>
          </w:tcPr>
          <w:p w14:paraId="5CC6E9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1939 г.</w:t>
            </w:r>
          </w:p>
        </w:tc>
      </w:tr>
      <w:tr w:rsidR="005D4A8A" w:rsidRPr="000816EF" w14:paraId="50EC4B4D" w14:textId="77777777">
        <w:tc>
          <w:tcPr>
            <w:tcW w:w="1701" w:type="dxa"/>
          </w:tcPr>
          <w:p w14:paraId="23C018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двухмоторн. разведчик (съемные колеса и лыжи). Мореходн. до 4 баллов.</w:t>
            </w:r>
          </w:p>
        </w:tc>
        <w:tc>
          <w:tcPr>
            <w:tcW w:w="729" w:type="dxa"/>
          </w:tcPr>
          <w:p w14:paraId="1B8311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09" w:type="dxa"/>
          </w:tcPr>
          <w:p w14:paraId="0E316D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35" w:type="dxa"/>
          </w:tcPr>
          <w:p w14:paraId="19408C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35" w:type="dxa"/>
          </w:tcPr>
          <w:p w14:paraId="5C674F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35" w:type="dxa"/>
          </w:tcPr>
          <w:p w14:paraId="025DC0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61A4C9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782" w:type="dxa"/>
          </w:tcPr>
          <w:p w14:paraId="09C90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82" w:type="dxa"/>
          </w:tcPr>
          <w:p w14:paraId="7FB5DD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35" w:type="dxa"/>
          </w:tcPr>
          <w:p w14:paraId="7EFE68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35" w:type="dxa"/>
          </w:tcPr>
          <w:p w14:paraId="00F49A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Швак 20 мм</w:t>
            </w:r>
          </w:p>
          <w:p w14:paraId="42DA1D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35" w:type="dxa"/>
          </w:tcPr>
          <w:p w14:paraId="449DBD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697" w:type="dxa"/>
          </w:tcPr>
          <w:p w14:paraId="727A17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1939 г.</w:t>
            </w:r>
          </w:p>
        </w:tc>
      </w:tr>
      <w:tr w:rsidR="005D4A8A" w:rsidRPr="000816EF" w14:paraId="59A96E81" w14:textId="77777777">
        <w:tc>
          <w:tcPr>
            <w:tcW w:w="1701" w:type="dxa"/>
          </w:tcPr>
          <w:p w14:paraId="1411AD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ближний разведчик МБР2 с мотором М103 (съемные колеса и лыжи). Мореходн. до 3 баллов.</w:t>
            </w:r>
          </w:p>
          <w:p w14:paraId="0526C5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29" w:type="dxa"/>
          </w:tcPr>
          <w:p w14:paraId="3B7933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09" w:type="dxa"/>
          </w:tcPr>
          <w:p w14:paraId="33B285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35" w:type="dxa"/>
          </w:tcPr>
          <w:p w14:paraId="62AE54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35" w:type="dxa"/>
          </w:tcPr>
          <w:p w14:paraId="54F3FA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35" w:type="dxa"/>
          </w:tcPr>
          <w:p w14:paraId="2EEB03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35" w:type="dxa"/>
          </w:tcPr>
          <w:p w14:paraId="08F496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782" w:type="dxa"/>
          </w:tcPr>
          <w:p w14:paraId="2A2BBD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w:t>
            </w:r>
          </w:p>
        </w:tc>
        <w:tc>
          <w:tcPr>
            <w:tcW w:w="782" w:type="dxa"/>
          </w:tcPr>
          <w:p w14:paraId="6B1AF4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0431CA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35" w:type="dxa"/>
          </w:tcPr>
          <w:p w14:paraId="0544FE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35" w:type="dxa"/>
          </w:tcPr>
          <w:p w14:paraId="42E98B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697" w:type="dxa"/>
          </w:tcPr>
          <w:p w14:paraId="14AA05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w:t>
            </w:r>
          </w:p>
        </w:tc>
      </w:tr>
      <w:tr w:rsidR="005D4A8A" w:rsidRPr="000816EF" w14:paraId="1105A042" w14:textId="77777777">
        <w:tc>
          <w:tcPr>
            <w:tcW w:w="1701" w:type="dxa"/>
          </w:tcPr>
          <w:p w14:paraId="540139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самолет разведчик корректиров. катапультн. Мореходн. до 3 баллов.</w:t>
            </w:r>
          </w:p>
        </w:tc>
        <w:tc>
          <w:tcPr>
            <w:tcW w:w="729" w:type="dxa"/>
          </w:tcPr>
          <w:p w14:paraId="4E147A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09" w:type="dxa"/>
          </w:tcPr>
          <w:p w14:paraId="02AFE7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35" w:type="dxa"/>
          </w:tcPr>
          <w:p w14:paraId="314BEC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35" w:type="dxa"/>
          </w:tcPr>
          <w:p w14:paraId="48B4EF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35" w:type="dxa"/>
          </w:tcPr>
          <w:p w14:paraId="605CEA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679401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782" w:type="dxa"/>
          </w:tcPr>
          <w:p w14:paraId="341134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10/5000</w:t>
            </w:r>
          </w:p>
        </w:tc>
        <w:tc>
          <w:tcPr>
            <w:tcW w:w="782" w:type="dxa"/>
          </w:tcPr>
          <w:p w14:paraId="13280A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35" w:type="dxa"/>
          </w:tcPr>
          <w:p w14:paraId="0235A4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35" w:type="dxa"/>
          </w:tcPr>
          <w:p w14:paraId="5F047C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подвижн.</w:t>
            </w:r>
          </w:p>
        </w:tc>
        <w:tc>
          <w:tcPr>
            <w:tcW w:w="835" w:type="dxa"/>
          </w:tcPr>
          <w:p w14:paraId="4A2FC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39</w:t>
            </w:r>
          </w:p>
        </w:tc>
        <w:tc>
          <w:tcPr>
            <w:tcW w:w="697" w:type="dxa"/>
          </w:tcPr>
          <w:p w14:paraId="24EF72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декабря 1938 г.</w:t>
            </w:r>
          </w:p>
        </w:tc>
      </w:tr>
      <w:tr w:rsidR="005D4A8A" w:rsidRPr="000816EF" w14:paraId="0EA6720A" w14:textId="77777777">
        <w:tc>
          <w:tcPr>
            <w:tcW w:w="1701" w:type="dxa"/>
          </w:tcPr>
          <w:p w14:paraId="1FE1C3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учебный тренировоч. самолет амфибия (деревян.). Мореходн. до 3 баллов.</w:t>
            </w:r>
          </w:p>
        </w:tc>
        <w:tc>
          <w:tcPr>
            <w:tcW w:w="729" w:type="dxa"/>
          </w:tcPr>
          <w:p w14:paraId="331959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09" w:type="dxa"/>
          </w:tcPr>
          <w:p w14:paraId="6E993D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35" w:type="dxa"/>
          </w:tcPr>
          <w:p w14:paraId="07CF31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835" w:type="dxa"/>
          </w:tcPr>
          <w:p w14:paraId="32B30A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35" w:type="dxa"/>
          </w:tcPr>
          <w:p w14:paraId="19A011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 час. полета</w:t>
            </w:r>
          </w:p>
        </w:tc>
        <w:tc>
          <w:tcPr>
            <w:tcW w:w="835" w:type="dxa"/>
          </w:tcPr>
          <w:p w14:paraId="2CDE9F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782" w:type="dxa"/>
          </w:tcPr>
          <w:p w14:paraId="739513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10/5000</w:t>
            </w:r>
          </w:p>
        </w:tc>
        <w:tc>
          <w:tcPr>
            <w:tcW w:w="782" w:type="dxa"/>
          </w:tcPr>
          <w:p w14:paraId="39281E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35" w:type="dxa"/>
          </w:tcPr>
          <w:p w14:paraId="5321B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4EE558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F846C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 и ВАВИАТ</w:t>
            </w:r>
          </w:p>
        </w:tc>
        <w:tc>
          <w:tcPr>
            <w:tcW w:w="697" w:type="dxa"/>
          </w:tcPr>
          <w:p w14:paraId="2639B3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декабря 1938 г.</w:t>
            </w:r>
          </w:p>
        </w:tc>
      </w:tr>
    </w:tbl>
    <w:p w14:paraId="227197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27).</w:t>
      </w:r>
    </w:p>
    <w:p w14:paraId="7AD336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D661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года был подготовлен проект:</w:t>
      </w:r>
    </w:p>
    <w:p w14:paraId="22744E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морской авиации на 1938-39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29"/>
        <w:gridCol w:w="810"/>
        <w:gridCol w:w="835"/>
        <w:gridCol w:w="835"/>
        <w:gridCol w:w="835"/>
        <w:gridCol w:w="835"/>
        <w:gridCol w:w="782"/>
        <w:gridCol w:w="782"/>
        <w:gridCol w:w="835"/>
        <w:gridCol w:w="835"/>
        <w:gridCol w:w="835"/>
        <w:gridCol w:w="835"/>
      </w:tblGrid>
      <w:tr w:rsidR="005D4A8A" w:rsidRPr="000816EF" w14:paraId="529D5380" w14:textId="77777777">
        <w:tc>
          <w:tcPr>
            <w:tcW w:w="1809" w:type="dxa"/>
          </w:tcPr>
          <w:p w14:paraId="62EE6C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Наименован. объектов </w:t>
            </w:r>
          </w:p>
        </w:tc>
        <w:tc>
          <w:tcPr>
            <w:tcW w:w="729" w:type="dxa"/>
          </w:tcPr>
          <w:p w14:paraId="6FC9E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10" w:type="dxa"/>
          </w:tcPr>
          <w:p w14:paraId="2F3354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моторов</w:t>
            </w:r>
          </w:p>
        </w:tc>
        <w:tc>
          <w:tcPr>
            <w:tcW w:w="835" w:type="dxa"/>
          </w:tcPr>
          <w:p w14:paraId="5F4565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35" w:type="dxa"/>
          </w:tcPr>
          <w:p w14:paraId="044CAB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35" w:type="dxa"/>
          </w:tcPr>
          <w:p w14:paraId="0C675C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Дальнос. </w:t>
            </w:r>
          </w:p>
        </w:tc>
        <w:tc>
          <w:tcPr>
            <w:tcW w:w="835" w:type="dxa"/>
          </w:tcPr>
          <w:p w14:paraId="7459ED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Емкость бомбод.</w:t>
            </w:r>
          </w:p>
        </w:tc>
        <w:tc>
          <w:tcPr>
            <w:tcW w:w="782" w:type="dxa"/>
          </w:tcPr>
          <w:p w14:paraId="39076C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Время подъема/ высота </w:t>
            </w:r>
          </w:p>
        </w:tc>
        <w:tc>
          <w:tcPr>
            <w:tcW w:w="782" w:type="dxa"/>
          </w:tcPr>
          <w:p w14:paraId="6CD02D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095F79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35" w:type="dxa"/>
          </w:tcPr>
          <w:p w14:paraId="2ED4F1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35" w:type="dxa"/>
          </w:tcPr>
          <w:p w14:paraId="3A4E3A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835" w:type="dxa"/>
          </w:tcPr>
          <w:p w14:paraId="6625C9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r>
      <w:tr w:rsidR="005D4A8A" w:rsidRPr="000816EF" w14:paraId="6B056538" w14:textId="77777777">
        <w:tc>
          <w:tcPr>
            <w:tcW w:w="1809" w:type="dxa"/>
          </w:tcPr>
          <w:p w14:paraId="789946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Дальний лодочный разведчик, он же тяжелый бомбардир. (съемные колеса и лыжи). Мореходн. до 5 баллов.</w:t>
            </w:r>
          </w:p>
        </w:tc>
        <w:tc>
          <w:tcPr>
            <w:tcW w:w="729" w:type="dxa"/>
          </w:tcPr>
          <w:p w14:paraId="2B2F46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10" w:type="dxa"/>
          </w:tcPr>
          <w:p w14:paraId="4FAE59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35" w:type="dxa"/>
          </w:tcPr>
          <w:p w14:paraId="6EB25E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400-425</w:t>
            </w:r>
          </w:p>
        </w:tc>
        <w:tc>
          <w:tcPr>
            <w:tcW w:w="835" w:type="dxa"/>
          </w:tcPr>
          <w:p w14:paraId="4BDFE7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35" w:type="dxa"/>
          </w:tcPr>
          <w:p w14:paraId="67B3CC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77AE15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782" w:type="dxa"/>
          </w:tcPr>
          <w:p w14:paraId="6C8BE4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82" w:type="dxa"/>
          </w:tcPr>
          <w:p w14:paraId="4DCC3C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2F382D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35" w:type="dxa"/>
          </w:tcPr>
          <w:p w14:paraId="193FB8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 20 мм</w:t>
            </w:r>
          </w:p>
          <w:p w14:paraId="3C9C98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35" w:type="dxa"/>
          </w:tcPr>
          <w:p w14:paraId="5EA061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35" w:type="dxa"/>
          </w:tcPr>
          <w:p w14:paraId="49D0D1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1939 г.</w:t>
            </w:r>
          </w:p>
        </w:tc>
      </w:tr>
      <w:tr w:rsidR="005D4A8A" w:rsidRPr="000816EF" w14:paraId="61CDF438" w14:textId="77777777">
        <w:tc>
          <w:tcPr>
            <w:tcW w:w="1809" w:type="dxa"/>
          </w:tcPr>
          <w:p w14:paraId="49090D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двухмоторн. разведчик (съемные колеса и лыжи). Мореходн. до 4 баллов.</w:t>
            </w:r>
          </w:p>
        </w:tc>
        <w:tc>
          <w:tcPr>
            <w:tcW w:w="729" w:type="dxa"/>
          </w:tcPr>
          <w:p w14:paraId="7B5BBB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10" w:type="dxa"/>
          </w:tcPr>
          <w:p w14:paraId="092DDB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35" w:type="dxa"/>
          </w:tcPr>
          <w:p w14:paraId="3F413B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35" w:type="dxa"/>
          </w:tcPr>
          <w:p w14:paraId="449D5D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35" w:type="dxa"/>
          </w:tcPr>
          <w:p w14:paraId="6408DA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42C295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782" w:type="dxa"/>
          </w:tcPr>
          <w:p w14:paraId="3DEC4C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82" w:type="dxa"/>
          </w:tcPr>
          <w:p w14:paraId="2D33F7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35" w:type="dxa"/>
          </w:tcPr>
          <w:p w14:paraId="3DB735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35" w:type="dxa"/>
          </w:tcPr>
          <w:p w14:paraId="3889F7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Швак 20 мм</w:t>
            </w:r>
          </w:p>
          <w:p w14:paraId="1FD8C1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35" w:type="dxa"/>
          </w:tcPr>
          <w:p w14:paraId="5995D2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35" w:type="dxa"/>
          </w:tcPr>
          <w:p w14:paraId="63B2EA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января 1939 г.</w:t>
            </w:r>
          </w:p>
        </w:tc>
      </w:tr>
      <w:tr w:rsidR="005D4A8A" w:rsidRPr="000816EF" w14:paraId="5F25A5F3" w14:textId="77777777">
        <w:tc>
          <w:tcPr>
            <w:tcW w:w="1809" w:type="dxa"/>
          </w:tcPr>
          <w:p w14:paraId="351EF3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ближний разведчик МБР2 с мотором М103 (съемные колеса и лыжи). Мореходн. до 3 баллов.</w:t>
            </w:r>
          </w:p>
          <w:p w14:paraId="7F72D8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29" w:type="dxa"/>
          </w:tcPr>
          <w:p w14:paraId="73F1CD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10" w:type="dxa"/>
          </w:tcPr>
          <w:p w14:paraId="1E620D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35" w:type="dxa"/>
          </w:tcPr>
          <w:p w14:paraId="32B1ED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35" w:type="dxa"/>
          </w:tcPr>
          <w:p w14:paraId="6EF5CA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35" w:type="dxa"/>
          </w:tcPr>
          <w:p w14:paraId="66692C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35" w:type="dxa"/>
          </w:tcPr>
          <w:p w14:paraId="6BE71A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782" w:type="dxa"/>
          </w:tcPr>
          <w:p w14:paraId="1BDFE7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w:t>
            </w:r>
          </w:p>
        </w:tc>
        <w:tc>
          <w:tcPr>
            <w:tcW w:w="782" w:type="dxa"/>
          </w:tcPr>
          <w:p w14:paraId="77B669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2BE7D3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35" w:type="dxa"/>
          </w:tcPr>
          <w:p w14:paraId="77AC00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35" w:type="dxa"/>
          </w:tcPr>
          <w:p w14:paraId="1CA66E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35" w:type="dxa"/>
          </w:tcPr>
          <w:p w14:paraId="37D771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w:t>
            </w:r>
          </w:p>
        </w:tc>
      </w:tr>
      <w:tr w:rsidR="005D4A8A" w:rsidRPr="000816EF" w14:paraId="240098C5" w14:textId="77777777">
        <w:tc>
          <w:tcPr>
            <w:tcW w:w="1809" w:type="dxa"/>
          </w:tcPr>
          <w:p w14:paraId="425C43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самолет разведчик корректиров. катапультн. Мореходн. до 3 баллов.</w:t>
            </w:r>
          </w:p>
        </w:tc>
        <w:tc>
          <w:tcPr>
            <w:tcW w:w="729" w:type="dxa"/>
          </w:tcPr>
          <w:p w14:paraId="68A7B7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10" w:type="dxa"/>
          </w:tcPr>
          <w:p w14:paraId="05494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35" w:type="dxa"/>
          </w:tcPr>
          <w:p w14:paraId="6839BD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35" w:type="dxa"/>
          </w:tcPr>
          <w:p w14:paraId="0A2151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35" w:type="dxa"/>
          </w:tcPr>
          <w:p w14:paraId="3B36E9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449F36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782" w:type="dxa"/>
          </w:tcPr>
          <w:p w14:paraId="2B0489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10/5000</w:t>
            </w:r>
          </w:p>
        </w:tc>
        <w:tc>
          <w:tcPr>
            <w:tcW w:w="782" w:type="dxa"/>
          </w:tcPr>
          <w:p w14:paraId="682138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35" w:type="dxa"/>
          </w:tcPr>
          <w:p w14:paraId="5D783A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35" w:type="dxa"/>
          </w:tcPr>
          <w:p w14:paraId="686765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подвижн.</w:t>
            </w:r>
          </w:p>
        </w:tc>
        <w:tc>
          <w:tcPr>
            <w:tcW w:w="835" w:type="dxa"/>
          </w:tcPr>
          <w:p w14:paraId="61A83F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39</w:t>
            </w:r>
          </w:p>
        </w:tc>
        <w:tc>
          <w:tcPr>
            <w:tcW w:w="835" w:type="dxa"/>
          </w:tcPr>
          <w:p w14:paraId="0E9923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декабря 1938 г.</w:t>
            </w:r>
          </w:p>
        </w:tc>
      </w:tr>
      <w:tr w:rsidR="005D4A8A" w:rsidRPr="000816EF" w14:paraId="08B488D1" w14:textId="77777777">
        <w:tc>
          <w:tcPr>
            <w:tcW w:w="1809" w:type="dxa"/>
          </w:tcPr>
          <w:p w14:paraId="45F170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учебный тренировоч. самолет амфибия (деревян.). Мореходн. до 3 баллов.</w:t>
            </w:r>
          </w:p>
        </w:tc>
        <w:tc>
          <w:tcPr>
            <w:tcW w:w="729" w:type="dxa"/>
          </w:tcPr>
          <w:p w14:paraId="5A7F05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10" w:type="dxa"/>
          </w:tcPr>
          <w:p w14:paraId="55F6C5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35" w:type="dxa"/>
          </w:tcPr>
          <w:p w14:paraId="7714C8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835" w:type="dxa"/>
          </w:tcPr>
          <w:p w14:paraId="7349A8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35" w:type="dxa"/>
          </w:tcPr>
          <w:p w14:paraId="6BC6A4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 час. полета</w:t>
            </w:r>
          </w:p>
        </w:tc>
        <w:tc>
          <w:tcPr>
            <w:tcW w:w="835" w:type="dxa"/>
          </w:tcPr>
          <w:p w14:paraId="3EA6E1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782" w:type="dxa"/>
          </w:tcPr>
          <w:p w14:paraId="232B6E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10/5000</w:t>
            </w:r>
          </w:p>
        </w:tc>
        <w:tc>
          <w:tcPr>
            <w:tcW w:w="782" w:type="dxa"/>
          </w:tcPr>
          <w:p w14:paraId="543927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35" w:type="dxa"/>
          </w:tcPr>
          <w:p w14:paraId="2F9E6E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6C061F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1FEE0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 и ВАВИАТ</w:t>
            </w:r>
          </w:p>
        </w:tc>
        <w:tc>
          <w:tcPr>
            <w:tcW w:w="835" w:type="dxa"/>
          </w:tcPr>
          <w:p w14:paraId="69E81D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декабря 1938 г.</w:t>
            </w:r>
          </w:p>
        </w:tc>
      </w:tr>
    </w:tbl>
    <w:p w14:paraId="10F16D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27).</w:t>
      </w:r>
    </w:p>
    <w:p w14:paraId="18F91A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74A9F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1A936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39162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г. Пр. № 97сс заводу (ГС завод № 176 НКОП, НКБ, Приокского СНХ, «Тульские меднопрокатные и патронные заводы», Тульский патронный завод (ТПЗ) ВСНХ, НКТП, Тульский патронный завод № 10 НКТП, Завод «Штамп» им. Б.Л. Ванникова, ФГУП «Машиностроительный завод «Штамп» им. Б.Л. Ванникова» Росбоеприпаса /г. Тула мест. Чулково (1926 г.);  г. Тула п/о 14 «Штамп» (1943 г.)/ /300004  г. Тула Веневское ш., 4 тел. 46-52-32/) предписано освоить выпуск железных гильз в количестве: 76-мм - 200 тыс. шт. в год, 122-мм - 100 тыс. шт.; заводу выделено 10 молодых специалистов. Этим же приказом требовалось довести в 1938 г. мошнось завода: по гильзам: 45-мм - 3100 тыс., 76-мм - 5600 тыс., 122-мм - 1685 тыс., 100-мм - 85 тыс., 102-мм - 50 тыс., 152-мм - 1380 тыс., 107-мм - 1 млн., железных 76-мм - 2100 тыс. (всего - 15 млн.); металлургического производства: латунного проката - 55300 т, томпака - 2920 т, гильзовой патронной латуни - 300 т, гильзового биметалла - 16 тыс. т. Мощность производства перед эвакуацией: гильзы для пушек: 76-мм полевой - 600 тыс. шт. в год, горной -1,2 млн. шт., зенитной - 4,9 млн. шт.; 85-мм зенитной - 6,9 млн. шт.; 100-102-мм - 120 тыс. шт.; 107-мм - 300 тыс. шт.; 122-мм А-19 - 1,44 млн. шт.; 152-мм Канэ - 50 тыс. шт.</w:t>
      </w:r>
    </w:p>
    <w:p w14:paraId="4B6B5B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0224 от 28.09.1937 г. заводу была установлена программа по выпуску в 1938 г. 362 спецмашин, аппаратов и приборов.</w:t>
      </w:r>
    </w:p>
    <w:p w14:paraId="70A3E6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00252 от 28.11.1937 г. при заводе образовано Бюро опытных работ по железным гильзам.</w:t>
      </w:r>
    </w:p>
    <w:p w14:paraId="5AE196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 № 97сс от 19.03.1938 г. требовалось к 1.05.1938 г. разработать проект модернизации завода (ГСГШ-4) (11982).</w:t>
      </w:r>
    </w:p>
    <w:p w14:paraId="1B44AE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4F10E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г. Пр. № 97сс заводу (Завод № 187 НКОП, НКБ, завод «Новая Тула» НКТП, Тульский комбайновый завод (ТуКЗ), ОАО «ТуКЗ» /300004  г. Тула Щегловская засека, 31/) определена производственная программа на 1938 г.: латунных гильз: 20-мм - 400 тыс., 76-мм полевых - 1 млн., 76-мм зенитных - 700 тыс., 122-мм гаубичных - 400 тыс.; железных: 76-мм - 500 тыс., 122-мм - 100 тыс.; заводу выделено 15 молодых специалистов. Этим же приказом требовалось довести годовую мощость по железньм гильзам: 76-мм - 23 млн., 122-мм - 12 млн.; звеньев для ШКАС - 940 млн., выстрелов для ШВАК - 20 млн., взрывателей КТМ 10 млн.</w:t>
      </w:r>
    </w:p>
    <w:p w14:paraId="1ED010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неудовлетворительными темпами работ» 13/20.01.1938 г. вышел приказ № Юс провести обследование строительства завода. Пр. № 97сс от 19.03.1938 г. требовалось к 1.05.1938 г. разработать проект модернизации завода (ГСПИ-4). Пост, правительства № 1380/к от 2.04.1938 г. был установлен срок окончания проектирования завода- 1.08.1938 г., пр. №273 от 20.07.1938 г. он изменен на 1.09.1938 г.</w:t>
      </w:r>
    </w:p>
    <w:p w14:paraId="2F2356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Освоено производство 37-мм минометов.</w:t>
      </w:r>
      <w:r w:rsidRPr="000816EF">
        <w:rPr>
          <w:rFonts w:ascii="Times New Roman" w:hAnsi="Times New Roman"/>
          <w:color w:val="000000" w:themeColor="text1"/>
          <w:sz w:val="16"/>
          <w:szCs w:val="16"/>
          <w:vertAlign w:val="superscript"/>
        </w:rPr>
        <w:t>126</w:t>
      </w:r>
      <w:r w:rsidRPr="000816EF">
        <w:rPr>
          <w:rFonts w:ascii="Times New Roman" w:hAnsi="Times New Roman"/>
          <w:color w:val="000000" w:themeColor="text1"/>
          <w:sz w:val="16"/>
          <w:szCs w:val="16"/>
        </w:rPr>
        <w:t xml:space="preserve"> Во исполнение постановления СТО № 21сс от 17.02.1937 г. приказом № 0042 от 7.03.1937 г. заводу поручено обеспечить выпуск патронных звеньев для ШКАС и ПВ-1; приказом № 0073 от 11.04.1937 г. - организовать производство звеньев для пушки ШВАК с выпуском в 1937 г. 500 тыс. шт.</w:t>
      </w:r>
    </w:p>
    <w:p w14:paraId="79A76A4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0223 от 28.09.1937 г. заводу была установлена программа по выпуску в 1938 г. 2840 токарных станков МТ-1 и 82 спецмашин.</w:t>
      </w:r>
    </w:p>
    <w:p w14:paraId="26A4568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00252 от 28.11.1937 г. было необходимо к 1.02.1938 г. организовать при заводе КБ по орудийным гильзам.</w:t>
      </w:r>
    </w:p>
    <w:p w14:paraId="0997FF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производства (перед эвакуацией): орудийные гильзы: 20-мм - 66 млн. шт. в год; 57-мм - 3,68 млн. шт.; 76-мм - 6,4 млн. шт.; 152-мм - 4,4 млн. шт.; корпуса снарядов: 20-мм - 6 млн.; 23-мм - 6 млн. шт.; взрывателей К-6 - 12 млн. шт. (11982).</w:t>
      </w:r>
    </w:p>
    <w:p w14:paraId="273409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51BA062" w14:textId="77777777" w:rsidR="000271E5" w:rsidRPr="000816EF" w:rsidRDefault="000271E5"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марта 1938 года был подготовлен целый калейдоскоп вариантов танка, о которых в ГАБТУ КА попросту забыли. Дело в том, что существует историческая справка, согласно которой даже рассмотрение объектов указывается как 10 марта 1938 года, что не соответствует датам на заводской документации. Не менее интересно то, что в справке говорится о двух вариантах танка, оба с пулеметом ДТ как вооружение. Между тем, даже в письме от 8 января 1938 года говорилось, что завод №37 собирается разрабатывать вариант с ДК. Так вот, для понимания происходящего: предлагалось аж четыре разных варианта башни, из них три с вооружением в виде ДТ и один со спаркой ДК с ДТ. Причем один из вариантов с ДТ подразумевал возможность вертикальной наводки до 75 градусов. Данное решение являлось одним из пунктиков АБТУ КА и лично Павлова, который, по опыту гражданской войны в Испании, требовал возможность вести огонь по верхним этажам зданий.</w:t>
      </w:r>
    </w:p>
    <w:p w14:paraId="7FE4B0B4" w14:textId="77777777" w:rsidR="000271E5" w:rsidRPr="000816EF" w:rsidRDefault="000271E5" w:rsidP="000816EF">
      <w:pPr>
        <w:pStyle w:val="article-renderblock"/>
        <w:shd w:val="clear" w:color="auto" w:fill="FFFFFF"/>
        <w:spacing w:before="0" w:beforeAutospacing="0" w:after="0" w:afterAutospacing="0"/>
        <w:jc w:val="both"/>
        <w:rPr>
          <w:color w:val="0070C0"/>
          <w:sz w:val="16"/>
          <w:szCs w:val="16"/>
        </w:rPr>
      </w:pPr>
      <w:r w:rsidRPr="000816EF">
        <w:rPr>
          <w:color w:val="0070C0"/>
          <w:sz w:val="16"/>
          <w:szCs w:val="16"/>
        </w:rPr>
        <w:t>Не меньшую улыбку вызывает и информация о том, что танки отличались только тем, что в одном случае у Т-39 был корпус с наклонными нижними бортами, а в другом - с прямыми. Также у варианта с наклонными бортами броня была составная (7+6 мм), а у танка с прямыми бортами - монолитные 13 мм. Также существовало два варианта подвески - торсионная и балансирная. На самом деле всё гораздо сложнее. Для начала, даже сами корпуса отличались друг от друга не только бортами. Иначе были выполнены компоновочные решения по моторно-трансмиссионной группе. У танка с прямыми бортами мотор, коробка передач и главная передача находились слева, а у машины с наклонными бортами - справа. Соответственно, иначе размещался экипаж, боевое отделение и отделение управления. У танка с прямыми бортами имелось два типа подвески: помимо торсионной, с 4 катками на борт, предлагалась и рессорная, с 3 катками на борт и ленивцем, стоящем на земле. Только не бокированная, а индивидуальная. Плюс имелся третий вариант - с пружинами в виде упругих элементов. Под вариант с наклонными бортами предусматривалась пружинная индивидуальная подвеска. Впрочем, проработка Т-39 явно говорит о том, что вариант корпуса с наклонными бортами скорее делался для галочки. Ведь и Т-43 завода №37 был с прямыми бортами. Наклонные борта являлись идеей завода №185, и ничего, кроме неприятностей, не несли. Они усложняли компоновку и уменьшали внутренний объем, который и так был небольшим.</w:t>
      </w:r>
    </w:p>
    <w:p w14:paraId="035BF92F" w14:textId="77777777" w:rsidR="000271E5" w:rsidRPr="000816EF" w:rsidRDefault="000271E5" w:rsidP="000816EF">
      <w:pPr>
        <w:pStyle w:val="article-renderblock"/>
        <w:shd w:val="clear" w:color="auto" w:fill="FFFFFF"/>
        <w:spacing w:before="0" w:beforeAutospacing="0" w:after="0" w:afterAutospacing="0"/>
        <w:jc w:val="both"/>
        <w:rPr>
          <w:color w:val="0070C0"/>
          <w:sz w:val="16"/>
          <w:szCs w:val="16"/>
        </w:rPr>
      </w:pPr>
      <w:r w:rsidRPr="000816EF">
        <w:rPr>
          <w:color w:val="0070C0"/>
          <w:sz w:val="16"/>
          <w:szCs w:val="16"/>
        </w:rPr>
        <w:t>По результатам рассмотрения проектной документации ни один из вариантов Т-39 полностью не устроил. Вместе с тем, наиболее близким к необходимой машине оказался вариант танка с прямыми бортами, торсионной подвеской и вооружением в виде спарки ДК с ДТ (20826).</w:t>
      </w:r>
    </w:p>
    <w:p w14:paraId="7A732310" w14:textId="77777777" w:rsidR="000271E5" w:rsidRPr="000816EF" w:rsidRDefault="000271E5" w:rsidP="000816EF">
      <w:pPr>
        <w:pStyle w:val="article-renderblock"/>
        <w:shd w:val="clear" w:color="auto" w:fill="FFFFFF"/>
        <w:spacing w:before="0" w:beforeAutospacing="0" w:after="0" w:afterAutospacing="0"/>
        <w:jc w:val="both"/>
        <w:rPr>
          <w:color w:val="0070C0"/>
          <w:sz w:val="16"/>
          <w:szCs w:val="16"/>
        </w:rPr>
      </w:pPr>
      <w:r w:rsidRPr="000816EF">
        <w:rPr>
          <w:color w:val="0070C0"/>
          <w:sz w:val="16"/>
          <w:szCs w:val="16"/>
        </w:rPr>
        <w:t>14 апреля 1938 года Павлов утвердил тактико-технические требования на новый танк - Т-40. Боевая масса машины составила 4,6 тонн, при этом пустой танк мог перевозиться на платформе грузовика ЗИС-6. Вооружение состояло из спарки ДК с ДТ, в качестве силовой установки предусматривался мотор "Додж". С ним танк должен был развивать до 45 км/ч. Предусматривалось два варианта подвески - торсионная (торзионная, как писали в документах), а также блокированная, по типу подвески тягача "Космомолец". Данный вариант появился с подачи конструктора И.П. Шитикова, который с завидной периодичностью вмешивался в разработку танков завода №37. Достаточно сказать, что блокированной подвески Шитикова не было на Т-39, но потом она внезапно появилась в ТТТ на Т-40. Так или иначе, но подвеска Шитикова "прописалась" на Т-38М, а теперь и на Т-40. Впрочем, на этом метаморфозы не закончились. Уже в мае 1938 года стало понятно, что мотор надо переносить вправо, поскольку так было проще проектировать привод на гребной винт. Масса при этом выросла до 4,8 тонн (20826).</w:t>
      </w:r>
    </w:p>
    <w:p w14:paraId="2E151659" w14:textId="77777777" w:rsidR="000271E5" w:rsidRPr="000816EF" w:rsidRDefault="000271E5" w:rsidP="000816EF">
      <w:pPr>
        <w:pStyle w:val="article-renderblock"/>
        <w:shd w:val="clear" w:color="auto" w:fill="FFFFFF"/>
        <w:spacing w:before="0" w:beforeAutospacing="0" w:after="0" w:afterAutospacing="0"/>
        <w:jc w:val="both"/>
        <w:rPr>
          <w:color w:val="0070C0"/>
          <w:sz w:val="16"/>
          <w:szCs w:val="16"/>
        </w:rPr>
      </w:pPr>
      <w:r w:rsidRPr="000816EF">
        <w:rPr>
          <w:color w:val="0070C0"/>
          <w:sz w:val="16"/>
          <w:szCs w:val="16"/>
        </w:rPr>
        <w:t xml:space="preserve">5 августа 1938 года на заводе №37 был представлен проект и макет танка Т-40. В заводской документации машина получила обозначение 010, иногда в переписке еще проходил индекс 0-10. До того, 19 июля, состоялось предварительное заседание, на котором присутствовал комкор Павлов. В ходе этого заседания было дано указание </w:t>
      </w:r>
      <w:r w:rsidRPr="000816EF">
        <w:rPr>
          <w:color w:val="0070C0"/>
          <w:sz w:val="16"/>
          <w:szCs w:val="16"/>
        </w:rPr>
        <w:lastRenderedPageBreak/>
        <w:t>макет переделать, придав листам верхней части корпуса наклон. В остальном машина была признана удовлетворяющей требованиям. Также завод представил несколько вариантов воздухопритоков, из которых выбрали версию с двумя небольшими воздухопритоками. В финальном варианте масса танка выросла до 5100 кг, имелись и другие отступления от проекта. Вместе с тем, макетная комиссия дала добро на изготовление трех Т-40, а также одного корпуса для обстрела. Одновременно было дано указание доработать танк. Сроком изготовления первого танка указали 1 января 1939 года (20826).</w:t>
      </w:r>
    </w:p>
    <w:p w14:paraId="7A071FC8" w14:textId="77777777" w:rsidR="000271E5" w:rsidRPr="000816EF" w:rsidRDefault="000271E5" w:rsidP="000816EF">
      <w:pPr>
        <w:pStyle w:val="article-renderblock"/>
        <w:shd w:val="clear" w:color="auto" w:fill="FFFFFF"/>
        <w:spacing w:before="0" w:beforeAutospacing="0" w:after="0" w:afterAutospacing="0"/>
        <w:jc w:val="both"/>
        <w:rPr>
          <w:color w:val="0070C0"/>
          <w:sz w:val="16"/>
          <w:szCs w:val="16"/>
        </w:rPr>
      </w:pPr>
    </w:p>
    <w:p w14:paraId="126083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г. Пр. № 97сс институту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поручено к 1.05.1938г. разработать проект модернизации заводов № 176 и № 187; пост, правительства № 1380/к от 2.04.1938г. требовалось к 1.08.1938г. закончить проект завода № 187, приказом № 273 от 20.07.1938г. срок изменен на 1.09.1938г. По пр. № 133 от 8.04.1938г. институту было необходимо к 15.04.1938г. закончить проект цеха средств обтюрации на заводе № 11; приказом № 191сс от 2.06.1938г. требовалось разработать к 1.10.1938г. техпроект переноса завода № 3; приказом № 218сс от 20/22.06.1938г. - разработать к 1.09.1938г. техпроект строительства завода № 302. Пр. № 291с от 7.08.1938г.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1BB108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71A164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войны было спроектировано более 20 объектов в Новосибирске, Челябинске, Липецке, Туле, Нижнем Тагиле.</w:t>
      </w:r>
    </w:p>
    <w:p w14:paraId="57A808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645214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1945г. в институт переведена часть коллектива ликвидированного СТБ-1.</w:t>
      </w:r>
    </w:p>
    <w:p w14:paraId="3BF155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345E39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1DC36C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6D30DF7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06F8C1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1011EE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1AF3BC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помещений (06.1939г.)- 525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1392BD7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(-04-3.09.1937г.)- И.М. Петухов, (3.09.1937-10.1938г.-)- А.А. Арсен(т)ьев. Гендиректор (-1999- 2001 г.-)- Г.И. Орлов,</w:t>
      </w:r>
      <w:r w:rsidRPr="000816EF">
        <w:rPr>
          <w:rFonts w:ascii="Times New Roman" w:hAnsi="Times New Roman"/>
          <w:color w:val="000000" w:themeColor="text1"/>
          <w:sz w:val="16"/>
          <w:szCs w:val="16"/>
          <w:vertAlign w:val="superscript"/>
        </w:rPr>
        <w:t>69</w:t>
      </w:r>
      <w:r w:rsidRPr="000816EF">
        <w:rPr>
          <w:rFonts w:ascii="Times New Roman" w:hAnsi="Times New Roman"/>
          <w:color w:val="000000" w:themeColor="text1"/>
          <w:sz w:val="16"/>
          <w:szCs w:val="16"/>
        </w:rPr>
        <w:t xml:space="preserve"> (2003-09г.-)- Ю.М. Цой.</w:t>
      </w:r>
    </w:p>
    <w:p w14:paraId="7F7A23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спецпроизводству (-06.1937-2.02.1938г.)- А.В. Васильев (должность упразднена); (06.1937г.)- М.Ф. Беляев.</w:t>
      </w:r>
    </w:p>
    <w:p w14:paraId="0BB9F0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инженер„(-06.1937-09.1938г.)- М.Ф. Беляев, (2009г.)- Л.М. Маслов.</w:t>
      </w:r>
    </w:p>
    <w:p w14:paraId="7747E1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инженеры проектов: (11.1937г.)- Смирнов (проект переноса завода № 3), (1938г.)- Елагин (завод № 46), (1938г.)- Викторов (завод № 17).</w:t>
      </w:r>
    </w:p>
    <w:p w14:paraId="1B8FB1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3-го (1938г.)- С.С. Смирнов (11982).</w:t>
      </w:r>
    </w:p>
    <w:p w14:paraId="7296FA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5024D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по Наркомтяжпрому от 19 марта 1938 г. Главное управление нефтяной промышленности Наркомтяжпрома было разделено на три главка: Главнефтедобыча, Главнефтепереработка и Главнефтесбыт. В 1938 г. в состав Главнефтедобычи входили два объединения Главнефтедобыча Кавказа и Главнефтедобыча Востока. В свою очередь, Главнефтедобыча Кавказа состояла из двух комбинатов: 1. Комбинат «Азнефтедобыча», куда входили тресты: «Лениннефть», «Кировнефть», «Орджоникидзенефть», «Кагановичнефть», «Азизбековнефть», «Артемнефть», «Сталиннефть», «Молотовнефть», «Кергезнефть», «Алятнефть», «Грузнефть», «Азнефтеразведка». 2. Комбинат «Грознефтедобыча», куда входили тресты: «Октябрьнефть», «Старогрознефть», «Горскнефть», «Малгобекнефть», «Грознефтеразведка» (11232). Не входили в комбинаты тресты «Дагнефть» и «Майнефть», а также среднеазиатские тресты, также включенные в состав Главнефтедобычи Кавказа, - «Ворошиловнефть», «Туркменнефть» и «Калининнефть»16. В Главнефтедобычу Востока входили тресты: «Эмбанефть», «Актюбнефть», «Сахалиннефть», «Востокнефть», «Камчатканефтеразведка» и тресты Урало-Волжского района: «Башнефть», «Прикамнефть», «Сызраньнефть» и «Бугурусланнефть» (11232).</w:t>
      </w:r>
    </w:p>
    <w:p w14:paraId="646831B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C47FD5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0CFC8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E46104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19 марта 1938 г. Протокол № 1 заседания ГВС РККА </w:t>
      </w:r>
    </w:p>
    <w:p w14:paraId="60EBE0C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Присутствовали: К.Е.Ворошилов (председатель), И.В.Сталин, И.Ф.Федько, Л.З.Мехлис, Е.А.Щаденко, С.М.Буденный, Б.М.Шапошников, Г.И.Кулик.</w:t>
      </w:r>
    </w:p>
    <w:p w14:paraId="541B93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 системе стрелкового вооружения РККА.</w:t>
      </w:r>
    </w:p>
    <w:p w14:paraId="40FA5C3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системе стрелкового вооружения остаться при существую</w:t>
      </w:r>
      <w:r w:rsidRPr="000816EF">
        <w:rPr>
          <w:rFonts w:ascii="Times New Roman" w:hAnsi="Times New Roman"/>
          <w:color w:val="000000" w:themeColor="text1"/>
          <w:sz w:val="16"/>
          <w:szCs w:val="16"/>
        </w:rPr>
        <w:softHyphen/>
        <w:t>щем (с закраиной) патроне.</w:t>
      </w:r>
    </w:p>
    <w:p w14:paraId="5FB007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Срочно разработать и испытать новую самозарядную вин</w:t>
      </w:r>
      <w:r w:rsidRPr="000816EF">
        <w:rPr>
          <w:rFonts w:ascii="Times New Roman" w:hAnsi="Times New Roman"/>
          <w:color w:val="000000" w:themeColor="text1"/>
          <w:sz w:val="16"/>
          <w:szCs w:val="16"/>
        </w:rPr>
        <w:softHyphen/>
        <w:t>товку, портативную, легкую и прочную; калибр винтовки как у су</w:t>
      </w:r>
      <w:r w:rsidRPr="000816EF">
        <w:rPr>
          <w:rFonts w:ascii="Times New Roman" w:hAnsi="Times New Roman"/>
          <w:color w:val="000000" w:themeColor="text1"/>
          <w:sz w:val="16"/>
          <w:szCs w:val="16"/>
        </w:rPr>
        <w:softHyphen/>
        <w:t>ществующей; вместо граненого штыка — штык-нож (съемный).</w:t>
      </w:r>
    </w:p>
    <w:p w14:paraId="7F2B76D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Сократить заказ 1938 года на самозарядные винтовки приня</w:t>
      </w:r>
      <w:r w:rsidRPr="000816EF">
        <w:rPr>
          <w:rFonts w:ascii="Times New Roman" w:hAnsi="Times New Roman"/>
          <w:color w:val="000000" w:themeColor="text1"/>
          <w:sz w:val="16"/>
          <w:szCs w:val="16"/>
        </w:rPr>
        <w:softHyphen/>
        <w:t>того образца, ограничившись самым минимальным заказом.</w:t>
      </w:r>
    </w:p>
    <w:p w14:paraId="417BEF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Для вооружения начальствующего состава вместо револьвера «Наган» ввести автоматический пистолет ТТ и пистолет-пулемет.</w:t>
      </w:r>
    </w:p>
    <w:p w14:paraId="4AA3AF6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Револьвер «Наган» снять с производства*. Имеющиеся на во</w:t>
      </w:r>
      <w:r w:rsidRPr="000816EF">
        <w:rPr>
          <w:rFonts w:ascii="Times New Roman" w:hAnsi="Times New Roman"/>
          <w:color w:val="000000" w:themeColor="text1"/>
          <w:sz w:val="16"/>
          <w:szCs w:val="16"/>
        </w:rPr>
        <w:softHyphen/>
        <w:t>оружении наганы обеспечить патронами.</w:t>
      </w:r>
    </w:p>
    <w:p w14:paraId="048CCEB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Поручить конструкторам разработать вместо пистолета ТТ более удобный для пользования, меньшего веса пистолет.</w:t>
      </w:r>
    </w:p>
    <w:p w14:paraId="28E2590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Взамен существующего станкового пулемета Максима сроч</w:t>
      </w:r>
      <w:r w:rsidRPr="000816EF">
        <w:rPr>
          <w:rFonts w:ascii="Times New Roman" w:hAnsi="Times New Roman"/>
          <w:color w:val="000000" w:themeColor="text1"/>
          <w:sz w:val="16"/>
          <w:szCs w:val="16"/>
        </w:rPr>
        <w:softHyphen/>
        <w:t>но разработать и испытать облегченный станковый пулемет под существующий патрон, с переменным темпом стрельбы, на треноге.</w:t>
      </w:r>
    </w:p>
    <w:p w14:paraId="0E7F58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Разработать и испытать облегченный станковый пулемет для вооружения стрелковой роты.</w:t>
      </w:r>
    </w:p>
    <w:p w14:paraId="4672643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Состоящий на вооружении рунной пулемет Дегтярева улуч</w:t>
      </w:r>
      <w:r w:rsidRPr="000816EF">
        <w:rPr>
          <w:rFonts w:ascii="Times New Roman" w:hAnsi="Times New Roman"/>
          <w:color w:val="000000" w:themeColor="text1"/>
          <w:sz w:val="16"/>
          <w:szCs w:val="16"/>
        </w:rPr>
        <w:softHyphen/>
        <w:t>шить: добиться его устойчивости при стрельбе; вместо диска иметь сбоку ящик с патронами по типу, разработанному работниками АУ.</w:t>
      </w:r>
    </w:p>
    <w:p w14:paraId="2D7A68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В стрелковой роте иметь гранатомет, тип которого АУ сроч</w:t>
      </w:r>
      <w:r w:rsidRPr="000816EF">
        <w:rPr>
          <w:rFonts w:ascii="Times New Roman" w:hAnsi="Times New Roman"/>
          <w:color w:val="000000" w:themeColor="text1"/>
          <w:sz w:val="16"/>
          <w:szCs w:val="16"/>
        </w:rPr>
        <w:softHyphen/>
        <w:t>но представить на утверждение.</w:t>
      </w:r>
    </w:p>
    <w:p w14:paraId="4C1308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Ружейную и ручные гранаты сохранить, представив на ут</w:t>
      </w:r>
      <w:r w:rsidRPr="000816EF">
        <w:rPr>
          <w:rFonts w:ascii="Times New Roman" w:hAnsi="Times New Roman"/>
          <w:color w:val="000000" w:themeColor="text1"/>
          <w:sz w:val="16"/>
          <w:szCs w:val="16"/>
        </w:rPr>
        <w:softHyphen/>
        <w:t>верждение необходимые для введения в них улучшения.</w:t>
      </w:r>
    </w:p>
    <w:p w14:paraId="11284E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По разработке типа новой самозарядной винтовки разрабо</w:t>
      </w:r>
      <w:r w:rsidRPr="000816EF">
        <w:rPr>
          <w:rFonts w:ascii="Times New Roman" w:hAnsi="Times New Roman"/>
          <w:color w:val="000000" w:themeColor="text1"/>
          <w:sz w:val="16"/>
          <w:szCs w:val="16"/>
        </w:rPr>
        <w:softHyphen/>
        <w:t>тать на ее основе для вооружения специальных войск облегченный самозарядный карабин (10976).</w:t>
      </w:r>
    </w:p>
    <w:p w14:paraId="526159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 порядке заседаний Главного военного совета.</w:t>
      </w:r>
    </w:p>
    <w:p w14:paraId="7BBC80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второго заседания Главного военного совета начать за</w:t>
      </w:r>
      <w:r w:rsidRPr="000816EF">
        <w:rPr>
          <w:rFonts w:ascii="Times New Roman" w:hAnsi="Times New Roman"/>
          <w:color w:val="000000" w:themeColor="text1"/>
          <w:sz w:val="16"/>
          <w:szCs w:val="16"/>
        </w:rPr>
        <w:softHyphen/>
        <w:t>слушивание докладов военных советов округов, первым округом назначить Киевский военный округ.</w:t>
      </w:r>
    </w:p>
    <w:p w14:paraId="099B7ED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 ближайших заседаниях заслушать вопросы:</w:t>
      </w:r>
    </w:p>
    <w:p w14:paraId="2D5E59D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систем вооружения артиллерийского, бронетанкового, авиа</w:t>
      </w:r>
      <w:r w:rsidRPr="000816EF">
        <w:rPr>
          <w:rFonts w:ascii="Times New Roman" w:hAnsi="Times New Roman"/>
          <w:color w:val="000000" w:themeColor="text1"/>
          <w:sz w:val="16"/>
          <w:szCs w:val="16"/>
        </w:rPr>
        <w:softHyphen/>
        <w:t>ционного;</w:t>
      </w:r>
    </w:p>
    <w:p w14:paraId="17AA90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 накоплении и переподготовке начсостава;</w:t>
      </w:r>
    </w:p>
    <w:p w14:paraId="0570024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 мобзаявке и нормах убыли;</w:t>
      </w:r>
    </w:p>
    <w:p w14:paraId="3514C2E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об обеспечении авиации новой материальной частью;</w:t>
      </w:r>
    </w:p>
    <w:p w14:paraId="7886C3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об укомплектовании и состоянии начсостава центральных довольствующих управлений.</w:t>
      </w:r>
    </w:p>
    <w:p w14:paraId="64F7C7C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Подобрать и назначить особого секретаря Главного военного совета.</w:t>
      </w:r>
    </w:p>
    <w:p w14:paraId="10B94A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Установить заседания Главного военного совета три раза в месяц — 10, 20 и 29-го числа, кроме внеочередных***.</w:t>
      </w:r>
    </w:p>
    <w:p w14:paraId="2F73DAE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 постройке тоннелей у Хабаровска и Киева.</w:t>
      </w:r>
    </w:p>
    <w:p w14:paraId="0AA2490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 начальника Генерального штаба РККА принять к све</w:t>
      </w:r>
      <w:r w:rsidRPr="000816EF">
        <w:rPr>
          <w:rFonts w:ascii="Times New Roman" w:hAnsi="Times New Roman"/>
          <w:color w:val="000000" w:themeColor="text1"/>
          <w:sz w:val="16"/>
          <w:szCs w:val="16"/>
        </w:rPr>
        <w:softHyphen/>
        <w:t>дению.</w:t>
      </w:r>
    </w:p>
    <w:p w14:paraId="0ED9763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К.Ворошилов Секретарь Б.Шапошников РГВА. Ф. 4. Он. 18. Д. 46. Л. 1—3. Подлинник (10976).</w:t>
      </w:r>
    </w:p>
    <w:p w14:paraId="479873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D2B79" w14:textId="77777777" w:rsidR="008B4227" w:rsidRPr="000816EF" w:rsidRDefault="008B422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19 марта 1938 г. в Гибралтарском проливе сторожевик франкистов захватил советское судно «Ленсовет». Судно конфисковали и включили в состав франкистского флота (17328).</w:t>
      </w:r>
    </w:p>
    <w:p w14:paraId="2E998691" w14:textId="77777777" w:rsidR="008B4227" w:rsidRPr="000816EF" w:rsidRDefault="008B422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2CC38B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7FA80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BC40AD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арестован русский писатель Николай Заболоцкий (4962).</w:t>
      </w:r>
    </w:p>
    <w:p w14:paraId="5AE09DC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1142F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F41F0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FA57D59" w14:textId="77777777" w:rsidR="008B4227" w:rsidRPr="000816EF" w:rsidRDefault="008B422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 xml:space="preserve">С </w:t>
      </w:r>
      <w:r w:rsidRPr="000816EF">
        <w:rPr>
          <w:rFonts w:ascii="Times New Roman" w:hAnsi="Times New Roman"/>
          <w:color w:val="000000" w:themeColor="text1"/>
          <w:sz w:val="16"/>
          <w:szCs w:val="16"/>
        </w:rPr>
        <w:t>19 марта</w:t>
      </w:r>
      <w:r w:rsidRPr="000816EF">
        <w:rPr>
          <w:rFonts w:ascii="Times New Roman" w:hAnsi="Times New Roman"/>
          <w:bCs/>
          <w:color w:val="000000" w:themeColor="text1"/>
          <w:sz w:val="16"/>
          <w:szCs w:val="16"/>
        </w:rPr>
        <w:t xml:space="preserve"> 1938 бомбежки Барселоны надолго прервались. Оказалось, что в события вмешался Негрин. Он через Францию передал в Рим, что прикажет флоту бомбардировать с моря ближайший к Каталонии итальянский порт — Геную (17328).</w:t>
      </w:r>
    </w:p>
    <w:p w14:paraId="3AC69FFD" w14:textId="77777777" w:rsidR="008B4227" w:rsidRPr="000816EF" w:rsidRDefault="008B422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F49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Литва была вынуждена подписать мирное соглашение с польскими войсками (2100), согласилась с требованиями об открытии границы (3907,210).</w:t>
      </w:r>
    </w:p>
    <w:p w14:paraId="71B9B0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A9EF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правительство Мексики экспроприировало имущество американских и британских нефтяных компаний, нарушивших установленные в 1937 условия выплат и эксплуатации месторождений (3907,210).</w:t>
      </w:r>
    </w:p>
    <w:p w14:paraId="4162FE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DC73DB2"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19 марта</w:t>
      </w:r>
      <w:r w:rsidRPr="000816EF">
        <w:rPr>
          <w:rFonts w:ascii="Times New Roman" w:hAnsi="Times New Roman"/>
          <w:color w:val="000000" w:themeColor="text1"/>
          <w:sz w:val="16"/>
          <w:szCs w:val="16"/>
        </w:rPr>
        <w:t xml:space="preserve"> в 1938 году правительство Мексики экспроприирует имущество американских и британских нефтяных компаний, нарушивших установленные в 1937 условия выплат и эксплуатации месторождений (15073).</w:t>
      </w:r>
    </w:p>
    <w:p w14:paraId="2F967B94" w14:textId="77777777" w:rsidR="00C6509D" w:rsidRPr="000816EF" w:rsidRDefault="00C6509D" w:rsidP="000816EF">
      <w:pPr>
        <w:spacing w:after="0" w:line="240" w:lineRule="auto"/>
        <w:jc w:val="both"/>
        <w:rPr>
          <w:rFonts w:ascii="Times New Roman" w:hAnsi="Times New Roman"/>
          <w:color w:val="000000" w:themeColor="text1"/>
          <w:sz w:val="16"/>
          <w:szCs w:val="16"/>
        </w:rPr>
      </w:pPr>
    </w:p>
    <w:p w14:paraId="3B0FB329" w14:textId="77777777" w:rsidR="008B4227" w:rsidRPr="000816EF" w:rsidRDefault="008B422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года</w:t>
      </w:r>
      <w:r w:rsidRPr="000816EF">
        <w:rPr>
          <w:rFonts w:ascii="Times New Roman" w:hAnsi="Times New Roman"/>
          <w:bCs/>
          <w:color w:val="000000" w:themeColor="text1"/>
          <w:sz w:val="16"/>
          <w:szCs w:val="16"/>
        </w:rPr>
        <w:t xml:space="preserve"> парочка, прогуливавшаяся возле устья Бикси-Крика на Монтеррейском полуострове в Калифорнии, заметила в море неподалеку от берега каких-то странных животных. Они позвали егерей и те, разглядев подпрыгивающие на волнах глянцевые головы, опознали каланов и насчитали их целых 94 штуки. </w:t>
      </w:r>
      <w:r w:rsidRPr="000816EF">
        <w:rPr>
          <w:rFonts w:ascii="Times New Roman" w:hAnsi="Times New Roman"/>
          <w:color w:val="000000" w:themeColor="text1"/>
          <w:sz w:val="16"/>
          <w:szCs w:val="16"/>
        </w:rPr>
        <w:t>В 18-19 веке каланы были практически истреблены. В 1910 году последняя шкура калана была продана за 1703 доллара и 33 цента – огромные деньги. В 1911 г. США, Англия, Россия и Япония подписали соглашение о запрете какой-либо охоты на каланов. Считалось, что каланов не возродить, но оказалось это не так</w:t>
      </w:r>
      <w:r w:rsidRPr="000816EF">
        <w:rPr>
          <w:rFonts w:ascii="Times New Roman" w:hAnsi="Times New Roman"/>
          <w:bCs/>
          <w:color w:val="000000" w:themeColor="text1"/>
          <w:sz w:val="16"/>
          <w:szCs w:val="16"/>
        </w:rPr>
        <w:t xml:space="preserve"> (17328).</w:t>
      </w:r>
    </w:p>
    <w:p w14:paraId="6458EFED" w14:textId="77777777" w:rsidR="008B4227" w:rsidRPr="000816EF" w:rsidRDefault="008B422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F9549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22F7B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29A0D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марта 1938 года Начальник ВВС командарм 2 ранга Локтионов и Член военсовета ВВС бригадный комиссар Кольцов утвердили Отчет по гос. испытанию самолета СБ с учебной кабиной</w:t>
      </w:r>
    </w:p>
    <w:p w14:paraId="0AFBD0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798926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2 ранга Подлесецкий</w:t>
      </w:r>
    </w:p>
    <w:p w14:paraId="1D8954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Кабанов</w:t>
      </w:r>
    </w:p>
    <w:p w14:paraId="387D69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3E447F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пригодность самолета СБ, оборудованного учебной кабиной для вывозки летного состава.</w:t>
      </w:r>
    </w:p>
    <w:p w14:paraId="64E4FF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качестве учебного самолета для вывозки летного состава заводом N 22 предъявлен на испытание серийный самолет со специальной кабиной, установленной взамен кабины штурмана.</w:t>
      </w:r>
    </w:p>
    <w:p w14:paraId="403AFC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оборудована вторым управлением самолета.</w:t>
      </w:r>
    </w:p>
    <w:p w14:paraId="31F630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передан на гос. испытание 11 марта 1938 года. Закончено испытание 16 марта.</w:t>
      </w:r>
    </w:p>
    <w:p w14:paraId="4CAF11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это время произведено 56 полетов общей продолжительностью 8 час. 35 мин.</w:t>
      </w:r>
    </w:p>
    <w:p w14:paraId="734944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CCEFFDD"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Учебно-тренировочную кабину конструкции завода N 22 считать прошедшей гос. испытания (4041).</w:t>
      </w:r>
    </w:p>
    <w:p w14:paraId="0C3AA7B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140D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марта 1938 закончились заводские испытания Иванова СЗ первого экз. на лыжах, на котором 18-20 февраля установили новый мотор (после поломки) (1102).</w:t>
      </w:r>
    </w:p>
    <w:p w14:paraId="6F7476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1F7E5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марта 1938 НИИ ВВС выдал новые ТТТ на ХАИ-52, где потребовал увеличения скорости до 450-470 км/час вместо 390-400 км/час (1462,29).</w:t>
      </w:r>
    </w:p>
    <w:p w14:paraId="7E2429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64F9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марта 1938 года Военсоветом ВВС утвердил ТТТ к самолету ХАИ-52, который был построен Опытными мастерскими завода № 135 в Харькове и являлся большой модернизацией самолета Р-10 М25В (4341).</w:t>
      </w:r>
    </w:p>
    <w:p w14:paraId="58D448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ED01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марта 1938 г. Начальник 5 отдела НИИ ВВС в/инженер 1 ранга Петров и Вр. комиссара 5 отдела НИИ ВВС в/инженер 3 ранга Сизов 21 марта 1938 г. утвердили Отчет по контрольным испытаниям серийных образцов подкрыльных посадочных факелов укороченного типа. Выпуска завода N 11.</w:t>
      </w:r>
    </w:p>
    <w:p w14:paraId="396CF5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240DE3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факела серийной продукции на соответствие их техническим условиям и условиям эксплоатации.</w:t>
      </w:r>
    </w:p>
    <w:p w14:paraId="43E062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23882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факела предъявленной партии пожароопасными для аэродромных сооружений и самолетов, через которые производится посадка с горящими факелами (3267).</w:t>
      </w:r>
    </w:p>
    <w:p w14:paraId="1CE384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5541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марта 1938 Секр. КО Базилевич писал письмо N 1115/ко НКОП М.М.К. к N 158/ко от 13 января 1938 о том, что срок заключенния по вопросу о проектировании и производстве опытных самолетов и моторов по просьбе НКОП был уже дважды отложен (2386,137).</w:t>
      </w:r>
    </w:p>
    <w:p w14:paraId="64B312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EBC54E" w14:textId="77777777" w:rsidR="00210253" w:rsidRPr="000816EF" w:rsidRDefault="0021025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3FD1BED" w14:textId="77777777" w:rsidR="00210253" w:rsidRPr="000816EF" w:rsidRDefault="0021025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0251DBA"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марта 1938</w:t>
      </w:r>
    </w:p>
    <w:p w14:paraId="6AF23F1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Секретно </w:t>
      </w:r>
    </w:p>
    <w:p w14:paraId="6A6C0D8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Экз. № 1 </w:t>
      </w:r>
    </w:p>
    <w:p w14:paraId="4E4F0346"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ТЕЗИСЫ</w:t>
      </w:r>
    </w:p>
    <w:p w14:paraId="483D8678"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ДОКЛАДА КОМКОРА т. ПАВЛОВА.</w:t>
      </w:r>
    </w:p>
    <w:p w14:paraId="7B5C94F6"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ОПЕРАТИВНОЕ и ТАКТИЧЕСКОЕ ПРИМЕНЕНИЕ ТАНКОВ в БУДУЩЕЙ ВОЙНЕ.</w:t>
      </w:r>
    </w:p>
    <w:p w14:paraId="29CBACB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Расположение на важнейших операционных направлениях танковых соединений в мирное время позволит использовать их в начальный период войны в качестве групп вторжения. Назначение этих групп: </w:t>
      </w:r>
    </w:p>
    <w:p w14:paraId="05AE7C72"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срыв мобилизации, сосредоточения и развертывания армии противника на главных операционных направлениях; </w:t>
      </w:r>
    </w:p>
    <w:p w14:paraId="11E8D438"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захват и удержание важнейших рубежей оперативно-стратегического значения; </w:t>
      </w:r>
    </w:p>
    <w:p w14:paraId="2C2221AA"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самое главное перенесение начала военных действий на территорию противника. </w:t>
      </w:r>
    </w:p>
    <w:p w14:paraId="34724EE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Дописано от руки карандашом: «4) обеспечение мобразвертывания» </w:t>
      </w:r>
    </w:p>
    <w:p w14:paraId="2048B23B"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В процессе войны танковые соединения являются одним из решающих средств разгрома главных сил противника, действиями на флангах и в тылу его группировки. Во взаимодействии с авиацией, конницей и моторизованной пехотой танковые соединения довершают разгром противника, атакованного с фронта. </w:t>
      </w:r>
    </w:p>
    <w:p w14:paraId="1FEA4685"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Тактическое применение танков на поле боя приобрело решающее значение. Ни одна армия мира, даже самая отсталая, не мыслит боя без применения танков. </w:t>
      </w:r>
    </w:p>
    <w:p w14:paraId="79A021E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Танки являются основным оружием, способным успешно бороться с "бичом" пехоты – пулеметами. </w:t>
      </w:r>
    </w:p>
    <w:p w14:paraId="0F42512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ТРЕБОВАНИЯ к СОВРЕМЕННЫМ ТАНКАМ.</w:t>
      </w:r>
    </w:p>
    <w:p w14:paraId="7E2EEBC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Исходя из указанных выше задач, к танкам предъявляются следующие требования: </w:t>
      </w:r>
    </w:p>
    <w:p w14:paraId="6918F3A2"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Большая оперативная и тактическая подвижность, чтобы танки могли самостоятельно совершать большие переходы и могли на современном поле боя быстро маневрировать. Это последнее необходимо, как для того, чтобы в единицу времени поразить возможно больше целей, а также и для успешной борьбы с основным врагом танков – мелкокалиберными пушками. </w:t>
      </w:r>
    </w:p>
    <w:p w14:paraId="7D4777DF"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б) Сильное вооружение – всякий танк должен уметь не только атаковать, но и вести бой с броневыми силами противника, т.е. иметь пушку и только в крайнем случае, когда нельзя нарушать какого либо основного требования танков (вес, плавучесть и т.п.), допустимо наличие крупнокалиберного пулемета. Пулеметное вооружение обязательно во всех случаях для борьбы с живыми целями. </w:t>
      </w:r>
    </w:p>
    <w:p w14:paraId="39CEA70A"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Пулемет должен обладать большей скорострельностью, чем в пехоте, чтобы в очень краткий момент (из-за качки танка) совмещения линий прицеливания с целью выпустить число пуль, необходимое для поражения цели. </w:t>
      </w:r>
    </w:p>
    <w:p w14:paraId="47EAFC6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Крайне желательно вооружить танк мощной пушкой для получения сильного фугасного действия снаряда, но так как это практически невозможно, необходимо идти по линии вооружения мощными (76 мм) пушками лишь части танков. Отсюда необходимость иметь арттанки, организационно входящие в состав танковых частей, и сопровождающие последние на всем протяжении боя. </w:t>
      </w:r>
    </w:p>
    <w:p w14:paraId="1CE0F59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Бронирование – иметь броню, не пробиваемую пушкой у всех машин невозможно. Однако необходимо в системе вооружения армии иметь хотя бы часть таких машин, броня которых не боялась бы снарядов калибра до 47 мм включительно на все дистанции. Такие танки имели бы специальные задачи – борьбу с противотанковыми пушками противника и тем дали бы возможность другим танкам не отвлекаться от их основной задачи – борьбы с противопехотными средствами (Бронебойное действие снарядов показано в таблицах №№ ___). </w:t>
      </w:r>
    </w:p>
    <w:p w14:paraId="7D3AB8AF"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 Необходимо иметь часть танков, которые могли бы быть применены для захвата и удержания крупных речных преград, действовать в составе десантов и бороться на воде с десантами противника, т.е. нужны плавающие машины. </w:t>
      </w:r>
    </w:p>
    <w:p w14:paraId="50CC041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Как вывод – необходимы 3 – 4 типа танков: </w:t>
      </w:r>
    </w:p>
    <w:p w14:paraId="3DC4C8A2"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Основной тип танка для совместных действий с пехотой и конницей. </w:t>
      </w:r>
    </w:p>
    <w:p w14:paraId="4151BB2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Танк тяжелый для борьбы с ПТ орудиями. </w:t>
      </w:r>
    </w:p>
    <w:p w14:paraId="7784B76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Плавающий танк. </w:t>
      </w:r>
    </w:p>
    <w:p w14:paraId="397BEEA3"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Если основной тип танка будет способен решать самостоятельные задачи в составе танковых соединений, тогда необходимость в создании специального типа танков для последних отпадает. Никаких специальных разведывательных танков не нужно, так как основной тип танка может и должен решать задачи по разведке (аналогично пехоте и коннице). Войну, в конечном результате, решают массы. Этот тезис верен и в отношении применения танков; только массовое применение танков, будь то во взаимодействии с пехотой или самостоятельно, может принести успех. Массы танков совершенно необходимы, если взять современное насыщение пушками обороны наших вероятных противников, когда только специальных ПТ орудий приходится до 10 шт. на батальон (на фронте 2 – 3 клм.), не считая крупнокалиберных пулеметов в ротах и дивизионных и полковых пушек 75 мм в глубине. Учитывая вероятность поражения танков в 3 раза большую чем пушек из танков можно считать, что меньше 2-х батальонов танков против фронта обороны стр. б-на применять нецелесообразно. Конечно, наличие времени на артподготовку, и количество артиллерии могут значительно снизить указанную цифру, но факт остается, нужно большее количество танков, чтобы добиться решения. </w:t>
      </w:r>
    </w:p>
    <w:p w14:paraId="627EBA5B"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РОЛЬ БРОНЕМАШИН и ИХ НАЗНАЧЕНИЕ.</w:t>
      </w:r>
    </w:p>
    <w:p w14:paraId="32C0186A"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Бронеавтомобиль из всех видов специального оружия наиболее дешев и может быть изготовлен в больших массах, так как основанием его служит шасси автомобиля, применяемого в народном хозяйстве. Однако применение бронеавтомобиля сильно затрудняется его зависимостью от грунтовых дорог. Отсюда работы по улучшению его проходимости путем постановки на "кегресс", введение 2 – 3 ведущих осей, цепи противоскольжения и т.д. </w:t>
      </w:r>
    </w:p>
    <w:p w14:paraId="0E756ECE"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Попытки сочетать экономичность колесного хода с вездеходностью гусеницы т.е. сделать гусеничный бронеавтомобиль или что тоже, колесный танк, едва ли полностью будут удачными из-за усложнения и утяжеления конструкции. </w:t>
      </w:r>
    </w:p>
    <w:p w14:paraId="4A289593"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Еще долго бронеавтомобиль останется средством боя на дорогах. </w:t>
      </w:r>
    </w:p>
    <w:p w14:paraId="11FEFFD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Бронеавтомобили успешно применяются для разведки, для охраны автоколонн с грузами и войсками, и, наконец, для охраны ж.д. и станций путем применения съемных бандажей железно-дорожного хода. Они с успехом могут быть применены на театрах войны с хорошо развитой дорожной сетью небольшими группами для действий с подвижными родами войск конница, моторизованные части. Применимы также в борьбе с авиадесантами противника, диверсионными группами и против групп, не имеющих сильного арт. вооружения, в части мелкокалиберных пушек. Вооружение их должно быть аналогично танковому, т.е. пушка и пулемет. </w:t>
      </w:r>
    </w:p>
    <w:p w14:paraId="7EA9DA55"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РОЛЬ и ЗНАЧЕНИЕ БРОНЕПОЕЗДОВ.</w:t>
      </w:r>
    </w:p>
    <w:p w14:paraId="5529D90D"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Применение бронепоездов в современной операции с решительной целью будет ограничено. Привязанность их к рельсам не допускает маневра. В основном они будут применены для охраны ж.д. и станции снабжения, и иногда, для сопровождения эшелонов. Конечно они могут быть применены в бою, развертывающимся вблизи железной дороги. </w:t>
      </w:r>
    </w:p>
    <w:p w14:paraId="4178B066"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Вооружение существующих БЕПО устарело, даже паровозы и те сняты с производства. Бронепоезда необходимо модернизировать путем введения на вооружение мотто-броневагонов и мото-бронедрезин комбинированного хода. Имея соединения мотто-броневагонов (3) и бронедрезин (1–2 роты) комбинированного хода можно с успехом оборонять ж.д. линии и большие ж.д. станции. Примерно можно считать, что такое соединение надежно прикроет ж.д. на протяжении 100 – 150 клм. </w:t>
      </w:r>
    </w:p>
    <w:p w14:paraId="4E14096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Отпеч. ДВА экз. </w:t>
      </w:r>
    </w:p>
    <w:p w14:paraId="71B89D4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ез. 20.III.38 г. </w:t>
      </w:r>
    </w:p>
    <w:p w14:paraId="5276EB8F"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документе помета: «Черновик и 2-й экземпляр сжечь. В. Пуганов» </w:t>
      </w:r>
    </w:p>
    <w:p w14:paraId="3737B87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ТИПЫ ТАНКОВ и БРОНЕАВТОМОБИЛЕЙ</w:t>
      </w:r>
    </w:p>
    <w:p w14:paraId="6FACC688"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СОСТОЯЩИЕ на ВООРУЖЕНИИ АРМИЙ СОПРЕДЕЛЬНЫХ ГОСУДАРСТВ. </w:t>
      </w:r>
    </w:p>
    <w:p w14:paraId="524941A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p w14:paraId="5F693D7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ТАНКИ. </w:t>
      </w:r>
    </w:p>
    <w:p w14:paraId="63682A9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Легкий разведывательный танк, вооруженный 2 пулеметами с экипажем в 2 чел. весом 5,4 тонны в количестве на 1.1.36 г. около 2.000 шт., скорость 50 клм./ч. </w:t>
      </w:r>
    </w:p>
    <w:p w14:paraId="2E35CDD3"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Опытные образцы легких танков заводов "Крупп" и Рейнметалл, вооруженный 1 – 27 мм пушкой, спаренной с пулеметом, весом до 9 тонн, 3-х местный, броня до 19 мм., скорость 40 клм./час. </w:t>
      </w:r>
    </w:p>
    <w:p w14:paraId="6125E6A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Опытные образцы средних танков заводов "Крупп" и Рейнметалл, вооруженные 1 – 75 мм. пушкой и 5-ю пулеметами, весом 16 – 22 тонны, с броней около 15 мм., экипаж 6 чел. </w:t>
      </w:r>
    </w:p>
    <w:p w14:paraId="060D733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Всего на вооружении 1 основной тип и 5 опытных. </w:t>
      </w:r>
    </w:p>
    <w:p w14:paraId="4D0934A8"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БРОНЕАВТОМОБИЛИ. </w:t>
      </w:r>
    </w:p>
    <w:p w14:paraId="7535F5A8"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Легкий разведывательный бронеавтомобиль, вооруженный 1 пулеметом с командой в 2 человека. </w:t>
      </w:r>
    </w:p>
    <w:p w14:paraId="321E2C1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Тяжелый бронеавтомобиль, вооруженный 1 пушкой и 1 пулеметом с командой 4 чел., скоростью 75 клм./час. </w:t>
      </w:r>
    </w:p>
    <w:p w14:paraId="4A8D295E"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Всего на вооружении 2 основных типа, 1 устарелый и 1 опытный. </w:t>
      </w:r>
    </w:p>
    <w:p w14:paraId="2478E6E6"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ПОЛЬША.</w:t>
      </w:r>
    </w:p>
    <w:p w14:paraId="4D3EC0A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ТАНКИ. </w:t>
      </w:r>
    </w:p>
    <w:p w14:paraId="7B726C62"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Легкий разведывательный танк весом 2,5 тонны, вооруженный 2 пулеметами со скоростью 45 клм./час с командой в 2 чел. </w:t>
      </w:r>
    </w:p>
    <w:p w14:paraId="6FB4ED0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Легкий танк №С-27 весом 8 тонн, 1 – 37 мм пушкой и 1 – 2-мя пулеметами с командой в 2 чел., скоростью 14 клм./час, броней 22 мм. </w:t>
      </w:r>
    </w:p>
    <w:p w14:paraId="0AF50D8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Легкий танк 7-РТ (Виккерс) весом 8,1 т., вооружен 1 – 47 мм пушкой и 1 пулеметом с командой 3 чел., броней 13 мм и скоростью 35 клм./час. </w:t>
      </w:r>
    </w:p>
    <w:p w14:paraId="761445CF"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Может давать в месяц до 200 танков. </w:t>
      </w:r>
    </w:p>
    <w:p w14:paraId="02C713A2"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Всего на вооружении 8 типов вместе с устаревшими. </w:t>
      </w:r>
    </w:p>
    <w:p w14:paraId="2A48E407"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БРОНЕАВТОМОБИЛИ. </w:t>
      </w:r>
    </w:p>
    <w:p w14:paraId="4960A08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Средний бронеавтомобиль "Ситроен-Кегресс", вооруженный 1 – 37 мм пушкой и 1 пулеметом и командой в 2 чел. и скоростью 25 – 40 клм./час. </w:t>
      </w:r>
    </w:p>
    <w:p w14:paraId="1AFB76E5"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Средний бронеавтомобиль "Урсус", вооруженный 1 – 37 мм пушкой и 2 пулеметами с командой в 5 чел. и скоростью 50 – 60 клм./час. </w:t>
      </w:r>
    </w:p>
    <w:p w14:paraId="3C0D01D6"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Может давать в месяц до 50 бронемашин. </w:t>
      </w:r>
    </w:p>
    <w:p w14:paraId="5A0C55FE"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вооружении состоят 2 основных типа и 4 типа устарелых. </w:t>
      </w:r>
    </w:p>
    <w:p w14:paraId="264BD6A7"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ЯПОНИЯ.</w:t>
      </w:r>
    </w:p>
    <w:p w14:paraId="4676954A"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ТАНКИ. </w:t>
      </w:r>
    </w:p>
    <w:p w14:paraId="4E4A22CE"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Основные типы, состоящие на вооружении. </w:t>
      </w:r>
    </w:p>
    <w:p w14:paraId="0D261A65"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Малый танк разведчик "92" с 1 – 2 пулеметами, командой 2 чел. с максимальной скоростью 45 клм./час, броней 14 мм. </w:t>
      </w:r>
    </w:p>
    <w:p w14:paraId="09CF5B3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 "93" с 4 пулеметами и весом 7 тонн. </w:t>
      </w:r>
    </w:p>
    <w:p w14:paraId="72EA8A7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Средний танк "89" и "94" с 1 пушкой и 2 пулеметами, командой 4 – 5 чел., броне й 17 мм и скоростью 30 – 45 клм./час, весом 12 – 14 тонн. </w:t>
      </w:r>
    </w:p>
    <w:p w14:paraId="2ACE05DE"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Тяжелый танк "91" с командой 5 чел. 1 пушкой и 3 пулеметами, броней 24 мм, скоростью 25 клм./час., вес 18 тонн. </w:t>
      </w:r>
    </w:p>
    <w:p w14:paraId="3CC3D005"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Всего на вооружении 6 образцов. Прочих машин – опытных, учебных и т.д. 8 типов. </w:t>
      </w:r>
    </w:p>
    <w:p w14:paraId="3F101666"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БРОНЕАВТОМОБИЛИ: </w:t>
      </w:r>
    </w:p>
    <w:p w14:paraId="673824F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Средний бронеавтомобиль "Кросслей" со скоростью 64 клм./час, с командой в 4 чел., вооруженный 2 пулеметами. </w:t>
      </w:r>
    </w:p>
    <w:p w14:paraId="6FEDFBE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Средний бронеавтомобиль "92" со скоростью 60 клм./час, с командой 2 чел. и вооруженный 2 пулеметами – 3-х осный. </w:t>
      </w:r>
    </w:p>
    <w:p w14:paraId="17E4C7C6"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3-х осный средний бронеавтомобиль морской пехоты со скоростью 80 клм./час, с командой 4 чел., вооруженный 4 пулеметами. </w:t>
      </w:r>
    </w:p>
    <w:p w14:paraId="3ED0B31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4. 3-х осный бронеавтомобиль – дрезина со скоростью по рельсам 45 – 60 клм. и 40 клм. по дороге с командой в 6 чел., вооружение 1 пулемет. </w:t>
      </w:r>
    </w:p>
    <w:p w14:paraId="67739A73"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Легкий бронеавтомобиль со скоростью хода 50 клм./час, командой 3 чел. и 1 пушкой "Гочкис", т.е. на вооружении состоят 5 типов и 1 устарелый "Пирлес". </w:t>
      </w:r>
    </w:p>
    <w:p w14:paraId="58F91BD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ВООРУЖЕНИЕ ЧАСТЕЙ и СОЕДИНЕНИЙ ИНОСТРАННЫХ АРМИЙ. </w:t>
      </w:r>
    </w:p>
    <w:p w14:paraId="67AE2726"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p w14:paraId="1F20DC6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Пушки 37 мм с начальной скоростью 800 м/с, снарядом весом до 660 гр. </w:t>
      </w:r>
    </w:p>
    <w:p w14:paraId="4AB4686F"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пехотном полку 9 37 мм. пушек. </w:t>
      </w:r>
    </w:p>
    <w:p w14:paraId="06173E53"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пехотной дивизии 27 моторизованных 37 мм пушек. </w:t>
      </w:r>
    </w:p>
    <w:p w14:paraId="44BE9B0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Всего в дивизии 54 – 37 мм пушки. </w:t>
      </w:r>
    </w:p>
    <w:p w14:paraId="5F4DD06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Батальон в обороне может получить от 3-х до 10 пушек. </w:t>
      </w:r>
    </w:p>
    <w:p w14:paraId="473FF09B"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Использовано в качестве ПТО пушек дивизионной артиллерии в количестве 36 шт., что даст парализование огня в глубине. </w:t>
      </w:r>
    </w:p>
    <w:p w14:paraId="7AFE3C3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ПОЛЬША.</w:t>
      </w:r>
    </w:p>
    <w:p w14:paraId="0658853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Пушки 37 – 47 мм с начальной скоростью около 550 – 600 м/с., снарядом весом около 1,5 клгр. </w:t>
      </w:r>
    </w:p>
    <w:p w14:paraId="0CFA444E"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пехотном полку 3, в пехотной дивизии 9. </w:t>
      </w:r>
    </w:p>
    <w:p w14:paraId="781B0AD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Кроме того могут быть использованы: </w:t>
      </w:r>
    </w:p>
    <w:p w14:paraId="407C0E9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полковые 75 мм пушки – 2 на полк, </w:t>
      </w:r>
    </w:p>
    <w:p w14:paraId="7249402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дивизионные 75 мм пушки – 24 на дивизию, а всего 30, т.е. батальон может иметь 1 – 3 пушки ПТО, 2 полковых. Кроме того в глубине присоединяется дивизионная артиллерия. </w:t>
      </w:r>
    </w:p>
    <w:p w14:paraId="7F2FDF7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ЯПОНИЯ.</w:t>
      </w:r>
    </w:p>
    <w:p w14:paraId="6A9C4E9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Пушек 37 мм – 2 на батальон, – всего в дивизии 24. </w:t>
      </w:r>
    </w:p>
    <w:p w14:paraId="097EDA0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Пушек полковых 4 на полк, – всего в дивизии 16. </w:t>
      </w:r>
    </w:p>
    <w:p w14:paraId="627F3813"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Пушек дивизионных 75 мм 36. </w:t>
      </w:r>
    </w:p>
    <w:p w14:paraId="45972292"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31811 Опись 2 Дело 804 лист 11 – 14</w:t>
      </w:r>
    </w:p>
    <w:p w14:paraId="52160392"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Сов.Секретно </w:t>
      </w:r>
    </w:p>
    <w:p w14:paraId="3193CB4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 1</w:t>
      </w:r>
    </w:p>
    <w:p w14:paraId="0DEA81CB"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ТЕЗИСЫ</w:t>
      </w:r>
    </w:p>
    <w:p w14:paraId="78820D27"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СИСТЕМЕ ВООРУЖЕНИЯ.</w:t>
      </w:r>
    </w:p>
    <w:p w14:paraId="303F8B27"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Авто-бронетанковым войскам отводится почетное место в системе вооруженных сил РККА. Мы имеем сейчас танки и бронемашины по своим свойствам превосходящие большинство образцов капиталистических стран. Наши машины не уступают западно-европейским (см. таблицы). </w:t>
      </w:r>
    </w:p>
    <w:p w14:paraId="10CA25E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ЛЕГКИЕ ТАНКИ: </w:t>
      </w:r>
    </w:p>
    <w:p w14:paraId="361D7E8A"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Танк БТ-7 по скорости превосходит все танки старого света и равняется американскому М-1. Пушка по своим свойствам превосходит все пушки мира этого типа танков и равняется 47 мм пушке, установленной в английском тяжелом танке. Броня БТ уступает только Чехословацкому "ВЗОР-35" и немного Американскому М-1. По запасу хода БТ превосходит любой танк мира. </w:t>
      </w:r>
    </w:p>
    <w:p w14:paraId="248C49A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Танк Т-26 превосходит аналогичные танки по вооружению. Превосходит в запасе хода подобные танки Швеции и Чехословакии, уступая немного Английскому "Виккерс". </w:t>
      </w:r>
    </w:p>
    <w:p w14:paraId="34F162A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Плавающие танки кроме нас имеются только в Англии. Характеристика нашего танка почти одинакова с английским, уступая немного лишь в скорости. </w:t>
      </w:r>
    </w:p>
    <w:p w14:paraId="2B619CB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Однако техника идет вперед, все рода войск развиваются дальше в сторону улучшения, и мы не можем отставать, если хотим выполнить поставленные перед нами задачи. Социалистическая промышленность может снабдить нас всеми необходимыми машинами и мы должны дать ей свой заказ. </w:t>
      </w:r>
    </w:p>
    <w:p w14:paraId="5AC61DB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НАМ НУЖНО:</w:t>
      </w:r>
    </w:p>
    <w:p w14:paraId="7D6E5A9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Нужен танк прорыва – истребитель ПТО, который выполнял бы свои задачи не боясь противотанковых пушек – основного врага танков. </w:t>
      </w:r>
    </w:p>
    <w:p w14:paraId="0D95D7F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Тип танка – гусеничный. Вооружение 1 – 76 мм и 2 45 мм пушки, спаренные с пулеметами и 3 дополнительных пулемета. Броня, защищающая от бронебойной гранаты 37 мм пушки со всех дистанций. Скорость не ниже 35 клм. в час. Вес не более 55 тонн. </w:t>
      </w:r>
    </w:p>
    <w:p w14:paraId="488A6C9A"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Этот танк должен заменить танки Т-28 и Т-35, так как они не обеспечены от поражения 37 мм гранатой, начиная с 1.000 мтр. </w:t>
      </w:r>
    </w:p>
    <w:p w14:paraId="01753C4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Нужен легкий танк для замены БТ и Т-26, для чего создать 2 типа танка: </w:t>
      </w:r>
    </w:p>
    <w:p w14:paraId="0996D5C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Колесно-гусеничный с 6-ю ведущими колесами, вооруженный 45 мм пушкой, спаренной с пулеметом и 2-мя дополнительными пулеметами; с броней, непробиваемой бронебойной пулей калибром 12,7 мм со всех дистанций; со скоростью хода 50 – 60 клм./час на колесах и гусеницах; весом не свыше 15 тонн. Мотор – дизель. </w:t>
      </w:r>
    </w:p>
    <w:p w14:paraId="7A92EBAF"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Чисто гусеничный танк с теми же данными, что и колесно-гусеничный, но весом не свыше 14 тонн. </w:t>
      </w:r>
    </w:p>
    <w:p w14:paraId="7168821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После всесторонних испытаний принять на вооружение один из этих обоих танков. </w:t>
      </w:r>
    </w:p>
    <w:p w14:paraId="51545333"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Нужен плавающий танк для замены танков Т-37 и Т-38. </w:t>
      </w:r>
    </w:p>
    <w:p w14:paraId="2B089C1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Его назначение – захват крупных речных преград, участие в десантных операциях, оборона побережья. </w:t>
      </w:r>
    </w:p>
    <w:p w14:paraId="045868D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Тип танка гусеничный. Вооружение – крупнокалиберный пулемет 12,7 мм, спаренный с пулеметом нормального (7,62 мм) калибра. Броня должна защищать от бронебойных пуль 7,62 мм со всех дистанций; максимальная скорость по дорогам 45 – 50 клм. в час; на воде 7 – 8 клм. в час. Вес без экипажа не свыше 4 тонн. </w:t>
      </w:r>
    </w:p>
    <w:p w14:paraId="4EBB7F3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 Нам нужны бронеавтомобили для разведки 2-х типов: </w:t>
      </w:r>
    </w:p>
    <w:p w14:paraId="0A0D0D4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Первый тип бронемашины – легкий, вооруженный крупнокалиберным пулеметом 12,7 мм, спаренным с пулеметом нормального калибра с броней, не пробиваемой бронебойной пулей нормального калибра. </w:t>
      </w:r>
    </w:p>
    <w:p w14:paraId="31C3D0B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Второй тип – средний бронеавтомобиль, вооруженный 47 мм пушкой, спаренной с пулеметом для поддержки легкой бронемашины. </w:t>
      </w:r>
    </w:p>
    <w:p w14:paraId="4029ACA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На сегодня мы имеем огромный парк боевых машин, которые останутся на ближайшие годы в системе вооружения. Этот парк необходимо всемерно улучшать и модернизировать, сохраняя однако основное требование – агрегаты старых и модернизированных машин должны быть взаимозаменяемы. </w:t>
      </w:r>
    </w:p>
    <w:p w14:paraId="19D07B46"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По каким линиям должна идти работа по модернизации и конструированию новых машин. </w:t>
      </w:r>
    </w:p>
    <w:p w14:paraId="6E15FDA6"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БРОНЯ – создание двухслойной и многослойной брони. Устройство броневого корпуса и башен должно позволять преодолевать водные преграды глубиною не менее 5 мтр. по дну. </w:t>
      </w:r>
    </w:p>
    <w:p w14:paraId="5CB0C59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ВЕС должен максимально уменьшаться за счет улучшения качества брони и уменьшения веса неответственных деталей. </w:t>
      </w:r>
    </w:p>
    <w:p w14:paraId="0499D8B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ГАБАРИТЫ у новых машин должны отвечать условиям: тяжелые танки – должны допускать перевозку их по железным дорогам. Легкие и плавающие танки должны допускать перевозку их на автомашинах, без уменьшения проходимости на поле боя. </w:t>
      </w:r>
    </w:p>
    <w:p w14:paraId="1D1B1B81"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 МОЩНОСТЬ МОТОРА для тяжелых 860 – 1000 л.с., для БТ 500 л.с., для Т-26 – 125 л.с., для амфибий 70 – 80 л.с., на броневиках стандартные моторы автопромышленности. </w:t>
      </w:r>
    </w:p>
    <w:p w14:paraId="33FADA7D"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 Скорость движения следует увеличить. </w:t>
      </w:r>
    </w:p>
    <w:p w14:paraId="399CB0D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е) ХОДОВАЯ ЧАСТЬ – добиться от гусеницы, чтобы она выдерживала не менее 3000 клм. пробега на каменистом грунте. </w:t>
      </w:r>
    </w:p>
    <w:p w14:paraId="4B393A97"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ж) ТРАНСМИССИЯ – должна иметь достаточный запас прочности, чтобы выдерживать динамические усилия на поле боя. Увеличить запас прочности против существующей. </w:t>
      </w:r>
    </w:p>
    <w:p w14:paraId="6D8990D0"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 БАШНЯ – увеличить объем, чтобы улучшить условия заряжания оружия, укладку боекомплекта и размещение механизмов связи и управления. Упростить механизмы поворота и сделать их более прочным. Герметизировать соединение башни с корпусом. </w:t>
      </w:r>
    </w:p>
    <w:p w14:paraId="5185733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 ВООРУЖЕНИЕ – улучшить расположение механизмов наводки. Решить вопрос выбрасывания стреляных гильз из танка, используя люк в днище и для выхода экипажа. Максимально увеличить боевой комплект танка. </w:t>
      </w:r>
    </w:p>
    <w:p w14:paraId="07A22EB2"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 ПРИБОРЫ НАБЛЮДЕНИЯ и ПРИЦЕЛИВАНИЯ. Наравне с оптическими приборами иметь механические прицелы на случай отказа первых. Улучшить обзор из танка, расширив поле зрения. Продумать вопрос устройства небольших наблюдательных лючков. </w:t>
      </w:r>
    </w:p>
    <w:p w14:paraId="73E62619"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 РАСПОЛОЖЕНИЕ МЕХАНИЗМОВ – все механизмы должны иметь свободный доступ для регулировки и замены. </w:t>
      </w:r>
    </w:p>
    <w:p w14:paraId="5F507934"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 Радиус действия танка любого типа иметь не меньше 200 клм. </w:t>
      </w:r>
    </w:p>
    <w:p w14:paraId="2D469DED"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 Окончательно установить систему связи внутри машины и танков между собой. Довести габариты рации УКВ до минимума, чтобы снабдить ею линейные танки не уменьшая боекомплект последних. </w:t>
      </w:r>
    </w:p>
    <w:p w14:paraId="0925655E"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Предусмотреть устройство простейших приспособлений для преодоления болот. Все не плавающие танки делать способными ходить под водой. </w:t>
      </w:r>
    </w:p>
    <w:p w14:paraId="7AAE7992"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Отпечатано в одном экземпляре</w:t>
      </w:r>
    </w:p>
    <w:p w14:paraId="127ADF9C" w14:textId="77777777" w:rsidR="00210253" w:rsidRPr="000816EF" w:rsidRDefault="0021025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31811 Опись 2 Дело 804 лист 1 – 8 (17956).</w:t>
      </w:r>
    </w:p>
    <w:p w14:paraId="0EE12A08" w14:textId="77777777" w:rsidR="00210253" w:rsidRPr="000816EF" w:rsidRDefault="00210253" w:rsidP="000816EF">
      <w:pPr>
        <w:spacing w:after="0" w:line="240" w:lineRule="auto"/>
        <w:jc w:val="both"/>
        <w:rPr>
          <w:rFonts w:ascii="Times New Roman" w:hAnsi="Times New Roman"/>
          <w:color w:val="000000" w:themeColor="text1"/>
          <w:sz w:val="16"/>
          <w:szCs w:val="16"/>
        </w:rPr>
      </w:pPr>
    </w:p>
    <w:p w14:paraId="6F163DE2"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20 марта 1938:</w:t>
      </w:r>
    </w:p>
    <w:p w14:paraId="43510428"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Секретно </w:t>
      </w:r>
    </w:p>
    <w:p w14:paraId="16195284"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1 </w:t>
      </w:r>
    </w:p>
    <w:p w14:paraId="647F5F94" w14:textId="77777777" w:rsidR="009C06AA" w:rsidRPr="000816EF" w:rsidRDefault="009C06AA" w:rsidP="000816EF">
      <w:pPr>
        <w:spacing w:after="0" w:line="240" w:lineRule="auto"/>
        <w:jc w:val="both"/>
        <w:rPr>
          <w:rFonts w:ascii="Times New Roman" w:eastAsia="Times New Roman" w:hAnsi="Times New Roman"/>
          <w:bCs/>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ТЕЗИСЫ</w:t>
      </w:r>
    </w:p>
    <w:p w14:paraId="05829180"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ДОКЛАДА КОМКОРА т. ПАВЛОВА.</w:t>
      </w:r>
    </w:p>
    <w:p w14:paraId="7D14A214"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I. ОПЕРАТИВНОЕ и ТАКТИЧЕСКОЕ ПРИМЕНЕНИЕ ТАНКОВ в БУДУЩЕЙ ВОЙНЕ. </w:t>
      </w:r>
    </w:p>
    <w:p w14:paraId="1B9ADD84"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Расположение на важнейших операционных направлениях танковых соединений в мирное время позволит использовать их в начальный период войны в качестве групп вторжения. Назначение этих групп: </w:t>
      </w:r>
    </w:p>
    <w:p w14:paraId="1F30DB5C"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срыв мобилизации, сосредоточения и развертывания армии противника на главных операционных направлениях; </w:t>
      </w:r>
    </w:p>
    <w:p w14:paraId="305C1A0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захват и удержание важнейших рубежей оперативно-стратегического значения; </w:t>
      </w:r>
    </w:p>
    <w:p w14:paraId="58608FC8"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самое главное перенесение начала военных действий на территорию противника. </w:t>
      </w:r>
    </w:p>
    <w:p w14:paraId="0B78DFCC"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Дописано от руки карандашом:</w:t>
      </w:r>
      <w:r w:rsidRPr="000816EF">
        <w:rPr>
          <w:rFonts w:ascii="Times New Roman" w:eastAsia="Times New Roman" w:hAnsi="Times New Roman"/>
          <w:color w:val="000000" w:themeColor="text1"/>
          <w:sz w:val="16"/>
          <w:szCs w:val="16"/>
          <w:lang w:eastAsia="ru-RU"/>
        </w:rPr>
        <w:t xml:space="preserve"> «4) обеспечение мобразвертывания» </w:t>
      </w:r>
    </w:p>
    <w:p w14:paraId="372E5D6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 процессе войны танковые соединения являются одним из решающих средств разгрома главных сил противника, действиями на флангах и в тылу его группировки. Во взаимодействии с авиацией, конницей и моторизованной пехотой танковые соединения довершают разгром противника, атакованного с фронта. </w:t>
      </w:r>
    </w:p>
    <w:p w14:paraId="08C29037"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Тактическое применение танков на поле боя приобрело решающее значение. Ни одна армия мира, даже самая отсталая, не мыслит боя без применения танков. </w:t>
      </w:r>
    </w:p>
    <w:p w14:paraId="2B234641"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Танки являются основным оружием, способным успешно бороться с "бичом" пехоты – пулеметами. </w:t>
      </w:r>
    </w:p>
    <w:p w14:paraId="034AEEE7"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II. ТРЕБОВАНИЯ к СОВРЕМЕННЫМ ТАНКАМ. </w:t>
      </w:r>
    </w:p>
    <w:p w14:paraId="6CBBCBBD"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Исходя из указанных выше задач, к танкам предъявляются следующие требования: </w:t>
      </w:r>
    </w:p>
    <w:p w14:paraId="7B83F7DD"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Большая оперативная и тактическая подвижность, чтобы танки могли самостоятельно совершать большие переходы и могли на современном поле боя быстро маневрировать. Это последнее необходимо, как для того, чтобы в единицу времени поразить возможно больше целей, а также и для успешной борьбы с основным врагом танков – мелкокалиберными пушками. </w:t>
      </w:r>
    </w:p>
    <w:p w14:paraId="10C8C0EA"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Сильное вооружение – всякий танк должен уметь не только атаковать, но и вести бой с броневыми силами противника, т.е. иметь пушку и только в крайнем случае, когда нельзя нарушать какого либо основного требования танков (вес, плавучесть и т.п.), допустимо наличие крупнокалиберного пулемета. Пулеметное вооружение обязательно во всех случаях для борьбы с живыми целями. </w:t>
      </w:r>
    </w:p>
    <w:p w14:paraId="009D8C94"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Пулемет должен обладать большей скорострельностью, чем в пехоте, чтобы в очень краткий момент (из-за качки танка) совмещения линий прицеливания с целью выпустить число пуль, необходимое для поражения цели. </w:t>
      </w:r>
    </w:p>
    <w:p w14:paraId="3726CCC1"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Крайне желательно вооружить танк мощной пушкой для получения сильного фугасного действия снаряда, но так как это практически невозможно, необходимо идти по линии вооружения мощными (76 мм) пушками лишь части танков. Отсюда необходимость иметь арттанки, организационно входящие в состав танковых частей, и сопровождающие последние на всем протяжении боя. </w:t>
      </w:r>
    </w:p>
    <w:p w14:paraId="6689CA6D"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Бронирование – иметь броню, не пробиваемую пушкой у всех машин невозможно. Однако необходимо в системе вооружения армии иметь хотя бы часть таких машин, броня которых не боялась бы снарядов калибра до 47 мм включительно на все дистанции. Такие танки имели бы специальные задачи – борьбу с противотанковыми пушками противника и тем дали бы возможность другим танкам не отвлекаться от их основной задачи – борьбы с противопехотными средствами (Бронебойное действие снарядов показано в таблицах №№ ___). </w:t>
      </w:r>
    </w:p>
    <w:p w14:paraId="4F279362"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Необходимо иметь часть танков, которые могли бы быть применены для захвата и удержания крупных речных преград, действовать в составе десантов и бороться на воде с десантами противника, т.е. нужны плавающие машины. </w:t>
      </w:r>
    </w:p>
    <w:p w14:paraId="3C4E03F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Как вывод – необходимы 3 – 4 типа танков: </w:t>
      </w:r>
    </w:p>
    <w:p w14:paraId="17FC2EF9"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Основной тип танка для совместных действий с пехотой и конницей. </w:t>
      </w:r>
    </w:p>
    <w:p w14:paraId="40A2B80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Танк тяжелый для борьбы с ПТ орудиями. </w:t>
      </w:r>
    </w:p>
    <w:p w14:paraId="3D7BFAB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Плавающий танк. </w:t>
      </w:r>
    </w:p>
    <w:p w14:paraId="584EA542"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Если основной тип танка будет способен решать самостоятельные задачи в составе танковых соединений, тогда необходимость в создании специального типа танков для последних отпадает. Никаких специальных разведывательных танков не нужно, так как основной тип танка может и должен решать задачи по разведке (аналогично пехоте и коннице). Войну, в конечном результате, решают массы. Этот тезис верен и в отношении применения танков; только массовое применение танков, будь то во взаимодействии с пехотой или самостоятельно, может принести успех. Массы танков совершенно необходимы, если взять современное насыщение пушками обороны наших вероятных противников, когда только специальных ПТ орудий приходится до 10 шт. на батальон (на фронте 2 – 3 клм.), не считая крупнокалиберных пулеметов в ротах и дивизионных и полковых пушек 75 мм в глубине. Учитывая вероятность поражения танков в 3 раза большую чем пушек из танков можно считать, что меньше 2-х батальонов танков против фронта обороны стр. б-на применять нецелесообразно. Конечно, наличие времени на артподготовку, и количество артиллерии могут значительно снизить указанную цифру, но факт остается, нужно большее количество танков, чтобы добиться решения. </w:t>
      </w:r>
    </w:p>
    <w:p w14:paraId="5C26C033"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III. РОЛЬ БРОНЕМАШИН и ИХ НАЗНАЧЕНИЕ. </w:t>
      </w:r>
    </w:p>
    <w:p w14:paraId="55A83B98"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Бронеавтомобиль из всех видов специального оружия наиболее дешев и может быть изготовлен в больших массах, так как основанием его служит шасси автомобиля, применяемого в народном хозяйстве. Однако применение бронеавтомобиля сильно затрудняется его зависимостью от грунтовых дорог. Отсюда работы по улучшению его проходимости путем постановки на "кегресс", введение 2 – 3 ведущих осей, цепи противоскольжения и т.д. </w:t>
      </w:r>
    </w:p>
    <w:p w14:paraId="3203129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Попытки сочетать экономичность колесного хода с вездеходностью гусеницы т.е. сделать гусеничный бронеавтомобиль или что тоже, колесный танк, едва ли полностью будут удачными из-за усложнения и утяжеления конструкции. </w:t>
      </w:r>
    </w:p>
    <w:p w14:paraId="3AED9CBA"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Еще долго бронеавтомобиль останется средством боя на дорогах. </w:t>
      </w:r>
    </w:p>
    <w:p w14:paraId="48A24BE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Бронеавтомобили успешно применяются для разведки, для охраны автоколонн с грузами и войсками, и, наконец, для охраны ж.д. и станций путем применения съемных бандажей железно-дорожного хода. Они с успехом могут быть применены на театрах войны с хорошо развитой дорожной сетью небольшими группами для действий с подвижными родами войск конница, моторизованные части. Применимы также в борьбе с авиадесантами противника, диверсионными группами и против групп, не имеющих сильного арт. вооружения, в части мелкокалиберных пушек. Вооружение их должно быть аналогично танковому, т.е. пушка и пулемет. </w:t>
      </w:r>
    </w:p>
    <w:p w14:paraId="1547EACA"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IV. РОЛЬ и ЗНАЧЕНИЕ БРОНЕПОЕЗДОВ. </w:t>
      </w:r>
    </w:p>
    <w:p w14:paraId="03070E7E"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Применение бронепоездов в современной операции с решительной целью будет ограничено. Привязанность их к рельсам не допускает маневра. В основном они будут применены для охраны ж.д. и станции снабжения, и иногда, для сопровождения эшелонов. Конечно они могут быть применены в бою, развертывающимся вблизи железной дороги. </w:t>
      </w:r>
    </w:p>
    <w:p w14:paraId="40C3B9B6"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Вооружение существующих БЕПО устарело, даже паровозы и те сняты с производства. Бронепоезда необходимо модернизировать путем введения на вооружение мотто-броневагонов и мото-бронедрезин комбинированного хода. Имея соединения мотто-броневагонов (3) и бронедрезин (1–2 роты) комбинированного хода можно с успехом оборонять ж.д. линии и большие ж.д. станции. Примерно можно считать, что такое соединение надежно прикроет ж.д. на протяжении 100 – 150 клм. </w:t>
      </w:r>
    </w:p>
    <w:p w14:paraId="2FB84EF7"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Отпеч. ДВА экз. </w:t>
      </w:r>
    </w:p>
    <w:p w14:paraId="4CBA2E06"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ез. 20.III.38 г. </w:t>
      </w:r>
    </w:p>
    <w:p w14:paraId="1D848349"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На документе помета:</w:t>
      </w:r>
      <w:r w:rsidRPr="000816EF">
        <w:rPr>
          <w:rFonts w:ascii="Times New Roman" w:eastAsia="Times New Roman" w:hAnsi="Times New Roman"/>
          <w:color w:val="000000" w:themeColor="text1"/>
          <w:sz w:val="16"/>
          <w:szCs w:val="16"/>
          <w:lang w:eastAsia="ru-RU"/>
        </w:rPr>
        <w:t xml:space="preserve"> «Черновик и 2-й экземпляр сжечь. В. Пуганов» </w:t>
      </w:r>
    </w:p>
    <w:p w14:paraId="7FAD3898"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ТИПЫ ТАНКОВ и БРОНЕАВТОМОБИЛЕЙ</w:t>
      </w:r>
    </w:p>
    <w:p w14:paraId="33611E73"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СОСТОЯЩИЕ на ВООРУЖЕНИИ АРМИЙ СОПРЕДЕЛЬНЫХ ГОСУДАРСТВ. </w:t>
      </w:r>
    </w:p>
    <w:p w14:paraId="2FD9E5BD"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ГЕРМАНИЯ.</w:t>
      </w:r>
    </w:p>
    <w:p w14:paraId="554F53D5"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ТАНКИ. </w:t>
      </w:r>
    </w:p>
    <w:p w14:paraId="5F4FF9DA"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Легкий разведывательный танк, вооруженный 2 пулеметами с экипажем в 2 чел. весом 5,4 тонны в количестве на 1.1.36 г. около 2.000 шт., скорость 50 клм./ч. </w:t>
      </w:r>
    </w:p>
    <w:p w14:paraId="1A311A7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Опытные образцы легких танков заводов "Крупп" и Рейнметалл, вооруженный 1 – 27 мм пушкой, спаренной с пулеметом, весом до 9 тонн, 3-х местный, броня до 19 мм., скорость 40 клм./час. </w:t>
      </w:r>
    </w:p>
    <w:p w14:paraId="68D1A4F1"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Опытные образцы средних танков заводов "Крупп" и Рейнметалл, вооруженные 1 – 75 мм. пушкой и 5-ю пулеметами, весом 16 – 22 тонны, с броней около 15 мм., экипаж 6 чел. </w:t>
      </w:r>
    </w:p>
    <w:p w14:paraId="4DB19D99"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Всего на вооружении 1 основной тип и 5 опытных. </w:t>
      </w:r>
    </w:p>
    <w:p w14:paraId="31F7CD93"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БРОНЕАВТОМОБИЛИ. </w:t>
      </w:r>
    </w:p>
    <w:p w14:paraId="0A9655D3"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Легкий разведывательный бронеавтомобиль, вооруженный 1 пулеметом с командой в 2 человека. </w:t>
      </w:r>
    </w:p>
    <w:p w14:paraId="446735D3"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Тяжелый бронеавтомобиль, вооруженный 1 пушкой и 1 пулеметом с командой 4 чел., скоростью 75 клм./час. </w:t>
      </w:r>
    </w:p>
    <w:p w14:paraId="4688C601"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Всего на вооружении 2 основных типа, 1 устарелый и 1 опытный. </w:t>
      </w:r>
    </w:p>
    <w:p w14:paraId="0820F2DA"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ПОЛЬША.</w:t>
      </w:r>
    </w:p>
    <w:p w14:paraId="73114A8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ТАНКИ. </w:t>
      </w:r>
    </w:p>
    <w:p w14:paraId="79659CE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Легкий разведывательный танк весом 2,5 тонны, вооруженный 2 пулеметами со скоростью 45 клм./час с командой в 2 чел. </w:t>
      </w:r>
    </w:p>
    <w:p w14:paraId="4A41EF43"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Легкий танк №С-27 весом 8 тонн, 1 – 37 мм пушкой и 1 – 2-мя пулеметами с командой в 2 чел., скоростью 14 клм./час, броней 22 мм. </w:t>
      </w:r>
    </w:p>
    <w:p w14:paraId="5E84BBF9"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3. Легкий танк 7-РТ (Виккерс) весом 8,1 т., вооружен 1 – 47 мм пушкой и 1 пулеметом с командой 3 чел., броней 13 мм и скоростью 35 клм./час. </w:t>
      </w:r>
    </w:p>
    <w:p w14:paraId="252C291C"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Может давать в месяц до 200 танков. </w:t>
      </w:r>
    </w:p>
    <w:p w14:paraId="2A31CEF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Всего на вооружении 8 типов вместе с устаревшими. </w:t>
      </w:r>
    </w:p>
    <w:p w14:paraId="53DECC7A"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БРОНЕАВТОМОБИЛИ. </w:t>
      </w:r>
    </w:p>
    <w:p w14:paraId="255734D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Средний бронеавтомобиль "Ситроен-Кегресс", вооруженный 1 – 37 мм пушкой и 1 пулеметом и командой в 2 чел. и скоростью 25 – 40 клм./час. </w:t>
      </w:r>
    </w:p>
    <w:p w14:paraId="1D940C9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Средний бронеавтомобиль "Урсус", вооруженный 1 – 37 мм пушкой и 2 пулеметами с командой в 5 чел. и скоростью 50 – 60 клм./час. </w:t>
      </w:r>
    </w:p>
    <w:p w14:paraId="53B4559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Может давать в месяц до 50 бронемашин. </w:t>
      </w:r>
    </w:p>
    <w:p w14:paraId="4845A142"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вооружении состоят 2 основных типа и 4 типа устарелых. </w:t>
      </w:r>
    </w:p>
    <w:p w14:paraId="32483B6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ЯПОНИЯ.</w:t>
      </w:r>
    </w:p>
    <w:p w14:paraId="181C3491"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ТАНКИ. </w:t>
      </w:r>
    </w:p>
    <w:p w14:paraId="0D19571A"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Основные типы, состоящие на вооружении. </w:t>
      </w:r>
    </w:p>
    <w:p w14:paraId="202F2B4E"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Малый танк разведчик "92" с 1 – 2 пулеметами, командой 2 чел. с максимальной скоростью 45 клм./час, броней 14 мм. </w:t>
      </w:r>
    </w:p>
    <w:p w14:paraId="4C9D2547"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 "93" с 4 пулеметами и весом 7 тонн. </w:t>
      </w:r>
    </w:p>
    <w:p w14:paraId="43ABFBB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Средний танк "89" и "94" с 1 пушкой и 2 пулеметами, командой 4 – 5 чел., броне й 17 мм и скоростью 30 – 45 клм./час, весом 12 – 14 тонн. </w:t>
      </w:r>
    </w:p>
    <w:p w14:paraId="37E597E4"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Тяжелый танк "91" с командой 5 чел. 1 пушкой и 3 пулеметами, броней 24 мм, скоростью 25 клм./час., вес 18 тонн. </w:t>
      </w:r>
    </w:p>
    <w:p w14:paraId="7E00E6E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Всего на вооружении 6 образцов. Прочих машин – опытных, учебных и т.д. 8 типов. </w:t>
      </w:r>
    </w:p>
    <w:p w14:paraId="03A84841"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БРОНЕАВТОМОБИЛИ: </w:t>
      </w:r>
    </w:p>
    <w:p w14:paraId="69E8889A"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Средний бронеавтомобиль "Кросслей" со скоростью 64 клм./час, с командой в 4 чел., вооруженный 2 пулеметами. </w:t>
      </w:r>
    </w:p>
    <w:p w14:paraId="18CD757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Средний бронеавтомобиль "92" со скоростью 60 клм./час, с командой 2 чел. и вооруженный 2 пулеметами – 3-х осный. </w:t>
      </w:r>
    </w:p>
    <w:p w14:paraId="1D20BAFD"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3-х осный средний бронеавтомобиль морской пехоты со скоростью 80 клм./час, с командой 4 чел., вооруженный 4 пулеметами. </w:t>
      </w:r>
    </w:p>
    <w:p w14:paraId="0BB24472"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3-х осный бронеавтомобиль – дрезина со скоростью по рельсам 45 – 60 клм. и 40 клм. по дороге с командой в 6 чел., вооружение 1 пулемет. </w:t>
      </w:r>
    </w:p>
    <w:p w14:paraId="50F8764C"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Легкий бронеавтомобиль со скоростью хода 50 клм./час, командой 3 чел. и 1 пушкой "Гочкис", т.е. на вооружении состоят 5 типов и 1 устарелый "Пирлес". </w:t>
      </w:r>
    </w:p>
    <w:p w14:paraId="66DF13E1"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ВООРУЖЕНИЕ ЧАСТЕЙ и СОЕДИНЕНИЙ ИНОСТРАННЫХ АРМИЙ. </w:t>
      </w:r>
    </w:p>
    <w:p w14:paraId="170A8984"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ГЕРМАНИЯ.</w:t>
      </w:r>
    </w:p>
    <w:p w14:paraId="0A4A3A37"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Пушки 37 мм с начальной скоростью 800 м/с, снарядом весом до 660 гр. </w:t>
      </w:r>
    </w:p>
    <w:p w14:paraId="5CA7F85E"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пехотном полку 9 37 мм. пушек. </w:t>
      </w:r>
    </w:p>
    <w:p w14:paraId="32F00451"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пехотной дивизии 27 моторизованных 37 мм пушек. </w:t>
      </w:r>
    </w:p>
    <w:p w14:paraId="3CE26CE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Всего в дивизии 54 – 37 мм пушки. </w:t>
      </w:r>
    </w:p>
    <w:p w14:paraId="557956E0"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Батальон в обороне может получить от 3-х до 10 пушек. </w:t>
      </w:r>
    </w:p>
    <w:p w14:paraId="2B06B19C"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Использовано в качестве ПТО пушек дивизионной артиллерии в количестве 36 шт., что даст парализование огня в глубине. </w:t>
      </w:r>
    </w:p>
    <w:p w14:paraId="3AD8662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ПОЛЬША.</w:t>
      </w:r>
    </w:p>
    <w:p w14:paraId="1AD457D0"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Пушки 37 – 47 мм с начальной скоростью около 550 – 600 м/с., снарядом весом около 1,5 клгр. </w:t>
      </w:r>
    </w:p>
    <w:p w14:paraId="5F399862"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пехотном полку 3, в пехотной дивизии 9. </w:t>
      </w:r>
    </w:p>
    <w:p w14:paraId="3F97CEEE"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Кроме того могут быть использованы: </w:t>
      </w:r>
    </w:p>
    <w:p w14:paraId="3DEA4672"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полковые 75 мм пушки – 2 на полк, </w:t>
      </w:r>
    </w:p>
    <w:p w14:paraId="5F9D4FEA"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дивизионные 75 мм пушки – 24 на дивизию, а всего 30, т.е. батальон может иметь 1 – 3 пушки ПТО, 2 полковых. Кроме того в глубине присоединяется дивизионная артиллерия. </w:t>
      </w:r>
    </w:p>
    <w:p w14:paraId="310FAF4E"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ЯПОНИЯ.</w:t>
      </w:r>
    </w:p>
    <w:p w14:paraId="41C5215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Пушек 37 мм – 2 на батальон, – всего в дивизии 24. </w:t>
      </w:r>
    </w:p>
    <w:p w14:paraId="429E11C7"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Пушек полковых 4 на полк, – всего в дивизии 16. </w:t>
      </w:r>
    </w:p>
    <w:p w14:paraId="451CD815"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Пушек дивизионных 75 мм 36. </w:t>
      </w:r>
    </w:p>
    <w:p w14:paraId="7E9A80D5"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804 лист 11 – 14</w:t>
      </w:r>
      <w:r w:rsidRPr="000816EF">
        <w:rPr>
          <w:rFonts w:ascii="Times New Roman" w:eastAsia="Times New Roman" w:hAnsi="Times New Roman"/>
          <w:color w:val="000000" w:themeColor="text1"/>
          <w:sz w:val="16"/>
          <w:szCs w:val="16"/>
          <w:lang w:eastAsia="ru-RU"/>
        </w:rPr>
        <w:t xml:space="preserve"> (17548).</w:t>
      </w:r>
    </w:p>
    <w:p w14:paraId="084D581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Сов.Секретно </w:t>
      </w:r>
    </w:p>
    <w:p w14:paraId="1A39A681"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Экз. № 1</w:t>
      </w:r>
    </w:p>
    <w:p w14:paraId="30B55A29" w14:textId="77777777" w:rsidR="009C06AA" w:rsidRPr="000816EF" w:rsidRDefault="009C06AA" w:rsidP="000816EF">
      <w:pPr>
        <w:spacing w:after="0" w:line="240" w:lineRule="auto"/>
        <w:jc w:val="both"/>
        <w:rPr>
          <w:rFonts w:ascii="Times New Roman" w:eastAsia="Times New Roman" w:hAnsi="Times New Roman"/>
          <w:bCs/>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ТЕЗИСЫ</w:t>
      </w:r>
    </w:p>
    <w:p w14:paraId="3850B2A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ПО СИСТЕМЕ ВООРУЖЕНИЯ.</w:t>
      </w:r>
    </w:p>
    <w:p w14:paraId="0AE3AA9C"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Авто-бронетанковым войскам отводится почетное место в системе вооруженных сил РККА. Мы имеем сейчас танки и бронемашины по своим свойствам превосходящие большинство образцов капиталистических стран. Наши машины не уступают западно-европейским (см. таблицы). </w:t>
      </w:r>
    </w:p>
    <w:p w14:paraId="5B14DDA4"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ЛЕГКИЕ ТАНКИ: </w:t>
      </w:r>
    </w:p>
    <w:p w14:paraId="4A87B48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 БТ-7 по скорости превосходит все танки старого света и равняется американскому М-1. Пушка по своим свойствам превосходит все пушки мира этого типа танков и равняется 47 мм пушке, установленной в английском тяжелом танке. Броня БТ уступает только Чехословацкому "ВЗОР-35" и немного Американскому М-1. По запасу хода БТ превосходит любой танк мира. </w:t>
      </w:r>
    </w:p>
    <w:p w14:paraId="53261BC6"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 Т-26 превосходит аналогичные танки по вооружению. Превосходит в запасе хода подобные танки Швеции и Чехословакии, уступая немного Английскому "Виккерс". </w:t>
      </w:r>
    </w:p>
    <w:p w14:paraId="78046E9E"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Плавающие танки кроме нас имеются только в Англии. Характеристика нашего танка почти одинакова с английским, уступая немного лишь в скорости. </w:t>
      </w:r>
    </w:p>
    <w:p w14:paraId="5D148E9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Однако техника идет вперед, все рода войск развиваются дальше в сторону улучшения, и мы не можем отставать, если хотим выполнить поставленные перед нами задачи. Социалистическая промышленность может снабдить нас всеми необходимыми машинами и мы должны дать ей свой заказ. </w:t>
      </w:r>
    </w:p>
    <w:p w14:paraId="78B040E6"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ЧТО НАМ НУЖНО: </w:t>
      </w:r>
    </w:p>
    <w:p w14:paraId="1CB6C146"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Нужен танк прорыва – истребитель ПТО, который выполнял бы свои задачи не боясь противотанковых пушек – основного врага танков. </w:t>
      </w:r>
    </w:p>
    <w:p w14:paraId="2A216EE0"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Тип танка – гусеничный. Вооружение 1 – 76 мм и 2 45 мм пушки, спаренные с пулеметами и 3 дополнительных пулемета. Броня, защищающая от бронебойной гранаты 37 мм пушки со всех дистанций. Скорость не ниже 35 клм. в час. Вес не более 55 тонн. </w:t>
      </w:r>
    </w:p>
    <w:p w14:paraId="5FA7560C"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Этот танк должен заменить танки Т-28 и Т-35, так как они не обеспечены от поражения 37 мм гранатой, начиная с 1.000 мтр. </w:t>
      </w:r>
    </w:p>
    <w:p w14:paraId="319CFFEC"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Нужен легкий танк для замены БТ и Т-26, для чего создать 2 типа танка: </w:t>
      </w:r>
    </w:p>
    <w:p w14:paraId="6F12DA59"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Колесно-гусеничный с 6-ю ведущими колесами, вооруженный 45 мм пушкой, спаренной с пулеметом и 2-мя дополнительными пулеметами; с броней, непробиваемой бронебойной пулей калибром 12,7 мм со всех дистанций; со скоростью хода 50 – 60 клм./час на колесах и гусеницах; весом не свыше 15 тонн. Мотор – дизель. </w:t>
      </w:r>
    </w:p>
    <w:p w14:paraId="414F6B76"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Чисто гусеничный танк с теми же данными, что и колесно-гусеничный, но весом не свыше 14 тонн. </w:t>
      </w:r>
    </w:p>
    <w:p w14:paraId="1EDA73B2"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После всесторонних испытаний принять на вооружение один из этих обоих танков. </w:t>
      </w:r>
    </w:p>
    <w:p w14:paraId="3D9547BC"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Нужен плавающий танк для замены танков Т-37 и Т-38. </w:t>
      </w:r>
    </w:p>
    <w:p w14:paraId="22EDC97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Его назначение – захват крупных речных преград, участие в десантных операциях, оборона побережья. </w:t>
      </w:r>
    </w:p>
    <w:p w14:paraId="1757CA95"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Тип танка гусеничный. Вооружение – крупнокалиберный пулемет 12,7 мм, спаренный с пулеметом нормального (7,62 мм) калибра. Броня должна защищать от бронебойных пуль 7,62 мм со всех дистанций; максимальная скорость по дорогам 45 – 50 клм. в час; на воде 7 – 8 клм. в час. Вес без экипажа не свыше 4 тонн. </w:t>
      </w:r>
    </w:p>
    <w:p w14:paraId="1E036782"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Нам нужны бронеавтомобили для разведки 2-х типов: </w:t>
      </w:r>
    </w:p>
    <w:p w14:paraId="03A6B49B"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Первый тип бронемашины – легкий, вооруженный крупнокалиберным пулеметом 12,7 мм, спаренным с пулеметом нормального калибра с броней, не пробиваемой бронебойной пулей нормального калибра. </w:t>
      </w:r>
    </w:p>
    <w:p w14:paraId="2D6B51A3"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Второй тип – средний бронеавтомобиль, вооруженный 47 мм пушкой, спаренной с пулеметом для поддержки легкой бронемашины. </w:t>
      </w:r>
    </w:p>
    <w:p w14:paraId="09279DF4"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На сегодня мы имеем огромный парк боевых машин, которые останутся на ближайшие годы в системе вооружения. Этот парк необходимо всемерно улучшать и модернизировать, сохраняя однако основное требование – агрегаты старых и модернизированных машин должны быть взаимозаменяемы. </w:t>
      </w:r>
    </w:p>
    <w:p w14:paraId="4FE354E9"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По каким линиям должна идти работа по модернизации и конструированию новых машин. </w:t>
      </w:r>
    </w:p>
    <w:p w14:paraId="5F3D3C1E"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БРОНЯ – создание двухслойной и многослойной брони. Устройство броневого корпуса и башен должно позволять преодолевать водные преграды глубиною не менее 5 мтр. по дну. </w:t>
      </w:r>
    </w:p>
    <w:p w14:paraId="4B38440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ВЕС должен максимально уменьшаться за счет улучшения качества брони и уменьшения веса неответственных деталей. </w:t>
      </w:r>
    </w:p>
    <w:p w14:paraId="4897C246"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ГАБАРИТЫ у новых машин должны отвечать условиям: тяжелые танки – должны допускать перевозку их по железным дорогам. Легкие и плавающие танки должны допускать перевозку их на автомашинах, без уменьшения проходимости на поле боя. </w:t>
      </w:r>
    </w:p>
    <w:p w14:paraId="0104D492"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г) МОЩНОСТЬ МОТОРА для тяжелых 860 – 1000 л.с., для БТ 500 л.с., для Т-26 – 125 л.с., для амфибий 70 – 80 л.с., на броневиках стандартные моторы автопромышленности. </w:t>
      </w:r>
    </w:p>
    <w:p w14:paraId="315B900D"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Скорость движения следует увеличить. </w:t>
      </w:r>
    </w:p>
    <w:p w14:paraId="20B2003E"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ХОДОВАЯ ЧАСТЬ – добиться от гусеницы, чтобы она выдерживала не менее 3000 клм. пробега на каменистом грунте. </w:t>
      </w:r>
    </w:p>
    <w:p w14:paraId="67C00E5E"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ж) ТРАНСМИССИЯ – должна иметь достаточный запас прочности, чтобы выдерживать динамические усилия на поле боя. Увеличить запас прочности против существующей. </w:t>
      </w:r>
    </w:p>
    <w:p w14:paraId="4DF42B6A"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 БАШНЯ – увеличить объем, чтобы улучшить условия заряжания оружия, укладку боекомплекта и размещение механизмов связи и управления. Упростить механизмы поворота и сделать их более прочным. Герметизировать соединение башни с корпусом. </w:t>
      </w:r>
    </w:p>
    <w:p w14:paraId="2B325C06"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 ВООРУЖЕНИЕ – улучшить расположение механизмов наводки. Решить вопрос выбрасывания стреляных гильз из танка, используя люк в днище и для выхода экипажа. Максимально увеличить боевой комплект танка. </w:t>
      </w:r>
    </w:p>
    <w:p w14:paraId="460115D7"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 ПРИБОРЫ НАБЛЮДЕНИЯ и ПРИЦЕЛИВАНИЯ. Наравне с оптическими приборами иметь механические прицелы на случай отказа первых. Улучшить обзор из танка, расширив поле зрения. Продумать вопрос устройства небольших наблюдательных лючков. </w:t>
      </w:r>
    </w:p>
    <w:p w14:paraId="32AFB3C5"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л) РАСПОЛОЖЕНИЕ МЕХАНИЗМОВ – все механизмы должны иметь свободный доступ для регулировки и замены. </w:t>
      </w:r>
    </w:p>
    <w:p w14:paraId="19905E2A"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 Радиус действия танка любого типа иметь не меньше 200 клм. </w:t>
      </w:r>
    </w:p>
    <w:p w14:paraId="527943AE"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 Окончательно установить систему связи внутри машины и танков между собой. Довести габариты рации УКВ до минимума, чтобы снабдить ею линейные танки не уменьшая боекомплект последних. </w:t>
      </w:r>
    </w:p>
    <w:p w14:paraId="11263C8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 Предусмотреть устройство простейших приспособлений для преодоления болот. Все не плавающие танки делать способными ходить под водой. </w:t>
      </w:r>
    </w:p>
    <w:p w14:paraId="02EE0555"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Отпечатано в одном экземпляре</w:t>
      </w:r>
    </w:p>
    <w:p w14:paraId="004F3705"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804 лист 11 – 14</w:t>
      </w:r>
      <w:r w:rsidRPr="000816EF">
        <w:rPr>
          <w:rFonts w:ascii="Times New Roman" w:eastAsia="Times New Roman" w:hAnsi="Times New Roman"/>
          <w:color w:val="000000" w:themeColor="text1"/>
          <w:sz w:val="16"/>
          <w:szCs w:val="16"/>
          <w:lang w:eastAsia="ru-RU"/>
        </w:rPr>
        <w:t xml:space="preserve"> (17548).</w:t>
      </w:r>
    </w:p>
    <w:p w14:paraId="79FE6394"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p>
    <w:p w14:paraId="01ECAE6F"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марта 1938 опросом членов ПБ</w:t>
      </w:r>
    </w:p>
    <w:p w14:paraId="6FEC89C6"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230.- О плане капиталовложений на 1938 год по оборонному строительству НКТП.</w:t>
      </w:r>
    </w:p>
    <w:p w14:paraId="606E6CA3"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(Постановление СНК СССР и ЦК ВКП/б/).</w:t>
      </w:r>
    </w:p>
    <w:p w14:paraId="074A95CA"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Совет Народных Комиссаров Союза ССР и Центральный - Комитет ВКП(б) постановляют:</w:t>
      </w:r>
    </w:p>
    <w:p w14:paraId="5361216D"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Утвердить об’ем капиталовложений НКТП по оборон</w:t>
      </w:r>
      <w:r w:rsidRPr="000816EF">
        <w:rPr>
          <w:rFonts w:ascii="Times New Roman" w:hAnsi="Times New Roman"/>
          <w:color w:val="0070C0"/>
          <w:sz w:val="16"/>
          <w:szCs w:val="16"/>
        </w:rPr>
        <w:softHyphen/>
        <w:t>ному строительству на 193’8 год в сумме 675 млн. рублей, из них: за счет отпуска сверх утвержденного общего плана капитального строительства НКТП на 1938 год - 600 млн. рублей и за счет сокращения нижелимитного строительства, предусмотренного НКТП в общем плане капитальных работ на 1938 год, - 75 млн. рублей.</w:t>
      </w:r>
    </w:p>
    <w:p w14:paraId="504C3188"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Строительство об’екта № 1012 (Березники) передать с 1.1У.38г. в ведение Народного Комиссариата Оборонной Промышленности со всеми суммами, предусмотренными НКТП в плане капитального строительства на 1938 г. на постройку этого объекта.</w:t>
      </w:r>
    </w:p>
    <w:p w14:paraId="16150D91"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НКТП дать указания своему строительному трес</w:t>
      </w:r>
      <w:r w:rsidRPr="000816EF">
        <w:rPr>
          <w:rFonts w:ascii="Times New Roman" w:hAnsi="Times New Roman"/>
          <w:color w:val="0070C0"/>
          <w:sz w:val="16"/>
          <w:szCs w:val="16"/>
        </w:rPr>
        <w:softHyphen/>
        <w:t>ту "Севуралтяжстрою” о принятии от НКОП подряда на строи</w:t>
      </w:r>
      <w:r w:rsidRPr="000816EF">
        <w:rPr>
          <w:rFonts w:ascii="Times New Roman" w:hAnsi="Times New Roman"/>
          <w:color w:val="0070C0"/>
          <w:sz w:val="16"/>
          <w:szCs w:val="16"/>
        </w:rPr>
        <w:softHyphen/>
        <w:t>тельство об’екта № 1012.</w:t>
      </w:r>
    </w:p>
    <w:p w14:paraId="40B64160"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Для рассмотрения вопроса о порядке дальнейшего строительства спецбензоскладов создать комиссию в соста</w:t>
      </w:r>
      <w:r w:rsidRPr="000816EF">
        <w:rPr>
          <w:rFonts w:ascii="Times New Roman" w:hAnsi="Times New Roman"/>
          <w:color w:val="0070C0"/>
          <w:sz w:val="16"/>
          <w:szCs w:val="16"/>
        </w:rPr>
        <w:softHyphen/>
        <w:t>ве т.т.Кагановича Л.М. (председатель), Федько, Мерецкова, Соколова, Искандерова, Ерофеева и Вознесенского.</w:t>
      </w:r>
    </w:p>
    <w:p w14:paraId="2AF6E794"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Комиссии рассмотреть план строительства спецбензо</w:t>
      </w:r>
      <w:r w:rsidRPr="000816EF">
        <w:rPr>
          <w:rFonts w:ascii="Times New Roman" w:hAnsi="Times New Roman"/>
          <w:color w:val="0070C0"/>
          <w:sz w:val="16"/>
          <w:szCs w:val="16"/>
        </w:rPr>
        <w:softHyphen/>
        <w:t>складов на 1938 год, проекты спецбензоскладов, с целью удешевления их строительства, дислокацию спецбензоскла- дов и вопрос, кому должно быть поручено строительство спецбензоскладов.</w:t>
      </w:r>
    </w:p>
    <w:p w14:paraId="5D1EDB3A"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Предложения представить на утверждение К.О. к 27.Ш.38г.</w:t>
      </w:r>
    </w:p>
    <w:p w14:paraId="03CD1E56"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Л.М., Молотову, Вознесенскому - все.; Кагановичу М.М. - 2, членам комиссии - 3.</w:t>
      </w:r>
    </w:p>
    <w:p w14:paraId="6F1169AF" w14:textId="77777777" w:rsidR="003D4DC9" w:rsidRPr="000816EF" w:rsidRDefault="003D4DC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состоялось заседание ПБ и подписан Протокол № 59 (22911)</w:t>
      </w:r>
    </w:p>
    <w:p w14:paraId="0A10515E" w14:textId="77777777" w:rsidR="003D4DC9" w:rsidRPr="000816EF" w:rsidRDefault="003D4DC9" w:rsidP="000816EF">
      <w:pPr>
        <w:spacing w:after="0" w:line="240" w:lineRule="auto"/>
        <w:jc w:val="both"/>
        <w:rPr>
          <w:rFonts w:ascii="Times New Roman" w:hAnsi="Times New Roman"/>
          <w:color w:val="0070C0"/>
          <w:sz w:val="16"/>
          <w:szCs w:val="16"/>
        </w:rPr>
      </w:pPr>
    </w:p>
    <w:p w14:paraId="2F3F0E6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118A0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8C488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марта 1938 г. вышел приказ НКО О создании уставной комиссии при Управлении боевой подготовки РККА № 76.</w:t>
      </w:r>
    </w:p>
    <w:p w14:paraId="36BB4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планирования, рассмотрения и общего согласования уставов, наставлений и других официальных руководств, издаваемых по всем родам сухопутных войск и воздушных сил РККА, при Управлении боевой подготовки РККА создать уставную комиссию.</w:t>
      </w:r>
    </w:p>
    <w:p w14:paraId="499FF7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Председателем комиссии назначаю начальника Управления боевой подготовки РККА. Членами комиссии — начальников всех родов войск и представителей от Генерального штаба РККА и Управления ВВС РККА.</w:t>
      </w:r>
    </w:p>
    <w:p w14:paraId="18E62F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штат Управления боевой подготовкой РККА ввести должности секретаря уставной комиссии, а для технического обслуживания ее — одну стенографистку.</w:t>
      </w:r>
    </w:p>
    <w:p w14:paraId="51AAF2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Комиссии приступить к работе с 25 марта с.г., руководствуясь объявленным Положением об уставной комиссии.</w:t>
      </w:r>
    </w:p>
    <w:p w14:paraId="2615FB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Общее руководство работой уставной комиссии возлагаю на моего заместителя командарма 1 ранга т. Федько И. Ф.</w:t>
      </w:r>
    </w:p>
    <w:p w14:paraId="345C53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СССР Маршал Советского Союза К. Ворошилов (10232).</w:t>
      </w:r>
    </w:p>
    <w:p w14:paraId="54F1B9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73BB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марта 1938 г. Народный комиссар обороны СССР Маршал Советского Союза К. Ворошилов утвердил Положение об уставной комиссии</w:t>
      </w:r>
    </w:p>
    <w:p w14:paraId="6AF11A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уставную комиссию при Управлении боевой подготовки РККА возлагаются следующие задачи:</w:t>
      </w:r>
    </w:p>
    <w:p w14:paraId="3E87F2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планирование, рассмотрение и общее согласование всех издаваемых уставов, наставлений и других официальных руководств всех родов сухопутных войск и воздушных сил РККА;</w:t>
      </w:r>
    </w:p>
    <w:p w14:paraId="00747A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окончательное редактирование и подготовку издаваемых уставов, наставлений и других официальных руководств к представлению на утверждение Народному комиссару обороны СССР или его заместителю.</w:t>
      </w:r>
    </w:p>
    <w:p w14:paraId="0F8039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Уставная комиссия состоит из:</w:t>
      </w:r>
    </w:p>
    <w:p w14:paraId="452C1C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председателя комиссии — начальника УБП РККА;</w:t>
      </w:r>
    </w:p>
    <w:p w14:paraId="4840F2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членов комиссии — инспекторов пехоты и кавалерии РККА, начальника артиллерии и начальников Управлений: автобронетанкового, инженерного, химического, связи, ПВО и представителей от Генерального штаба РККА и от Управления Военно-Воздушных Сил РККА и постоянного секретаря.</w:t>
      </w:r>
    </w:p>
    <w:p w14:paraId="7E9B51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Заместитель Народного комиссара обороны СССР командарм 1 ранга И. Ф. Федько (10232).</w:t>
      </w:r>
    </w:p>
    <w:p w14:paraId="278DC9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88AB9F" w14:textId="77777777" w:rsidR="00C6509D"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72CA569" w14:textId="77777777" w:rsidR="00C6509D" w:rsidRPr="000816EF" w:rsidRDefault="00C6509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6D2A541"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20 марта</w:t>
      </w:r>
      <w:r w:rsidRPr="000816EF">
        <w:rPr>
          <w:rFonts w:ascii="Times New Roman" w:hAnsi="Times New Roman"/>
          <w:color w:val="000000" w:themeColor="text1"/>
          <w:sz w:val="16"/>
          <w:szCs w:val="16"/>
        </w:rPr>
        <w:t xml:space="preserve"> в 1938 году на немецком гидросамолете </w:t>
      </w:r>
      <w:hyperlink r:id="rId320" w:tgtFrame="_blank" w:history="1">
        <w:r w:rsidRPr="000816EF">
          <w:rPr>
            <w:rFonts w:ascii="Times New Roman" w:hAnsi="Times New Roman"/>
            <w:color w:val="000000" w:themeColor="text1"/>
            <w:sz w:val="16"/>
            <w:szCs w:val="16"/>
          </w:rPr>
          <w:t xml:space="preserve">«Heinkel» «He.115 V1» </w:t>
        </w:r>
      </w:hyperlink>
      <w:r w:rsidRPr="000816EF">
        <w:rPr>
          <w:rFonts w:ascii="Times New Roman" w:hAnsi="Times New Roman"/>
          <w:color w:val="000000" w:themeColor="text1"/>
          <w:sz w:val="16"/>
          <w:szCs w:val="16"/>
        </w:rPr>
        <w:t>были установлены восемь мировых рекордов для гидросамолетов: дистанции 1000 и 2000 км с грузом 500, 1000 и 2000кг были пройдены со скоростью 326км/ч (15074).</w:t>
      </w:r>
    </w:p>
    <w:p w14:paraId="4A1A8EF9" w14:textId="77777777" w:rsidR="00C6509D" w:rsidRPr="000816EF" w:rsidRDefault="00C6509D" w:rsidP="000816EF">
      <w:pPr>
        <w:spacing w:after="0" w:line="240" w:lineRule="auto"/>
        <w:jc w:val="both"/>
        <w:rPr>
          <w:rFonts w:ascii="Times New Roman" w:hAnsi="Times New Roman"/>
          <w:color w:val="000000" w:themeColor="text1"/>
          <w:sz w:val="16"/>
          <w:szCs w:val="16"/>
        </w:rPr>
      </w:pPr>
    </w:p>
    <w:p w14:paraId="77EBB08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7E150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9D7C7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 закончились повторные полигонных испытаниях спарки завода N 32 под пулеметы "ШКАС" на с-те "СБ", которые проходили с 23 января 1938.</w:t>
      </w:r>
    </w:p>
    <w:p w14:paraId="360D92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41BA35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изменения внесенные в конструкцию спарки, согласно выводов данных в отчете по полигонным испытаниям, первого образца модернизированной спарки з-да 32 под пулеметы "ШКАС" на самолете "СБ".</w:t>
      </w:r>
    </w:p>
    <w:p w14:paraId="1F99E9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E8CEF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Предъявленная на повторные полигонные испытания модернизированная спарка з-да 32 испытания выдержала и может быть допущена на войсковые испытания с устранением недостатков указанных в выводах отчета (3254).</w:t>
      </w:r>
    </w:p>
    <w:p w14:paraId="2FC28D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5C652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закончились испытания антиобледенителя на винты СБ. Испытания проводили на машине N 530 СБ 2М-100 22 завода, которые шли с 15 февраля 1938. Ви Попов, л ЛИС Алексеев. Управление антиобледенителя было смонтировано в кабине радиста Ф-3. Выполнили 4 полета и налетали 7 час. Заключение: Антиобледенитель на винте может быть поставлен на серийную машину СБ с устранением дефектов (2728).</w:t>
      </w:r>
    </w:p>
    <w:p w14:paraId="34645D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6B1E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 закончили гос. испытания винтомоторной группы самолета СБ бис 3 в зимних условиях, которые начались 10 марта 1938</w:t>
      </w:r>
    </w:p>
    <w:p w14:paraId="6D7DEE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1324B1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3 ранга Пономарев</w:t>
      </w:r>
    </w:p>
    <w:p w14:paraId="01C0AC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в/инженер 2 ранга Липкин</w:t>
      </w:r>
    </w:p>
    <w:p w14:paraId="57A9CA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Цель испытаний:</w:t>
      </w:r>
    </w:p>
    <w:p w14:paraId="27CCC88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эффективность водяных и масляных радиаторов и проверить работу винтомоторной группы на разных режимах и высотах после ее переделки на заводе N 22.</w:t>
      </w:r>
    </w:p>
    <w:p w14:paraId="76351E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ECE0DF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Водяные и воздушно-масляные радиаторы на самолете СБ бис 3 2М-103 в зимних условиях гос. испытания прошли.</w:t>
      </w:r>
    </w:p>
    <w:p w14:paraId="71F9CC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3600"/>
        <w:gridCol w:w="1296"/>
        <w:gridCol w:w="1584"/>
      </w:tblGrid>
      <w:tr w:rsidR="005D4A8A" w:rsidRPr="000816EF" w14:paraId="4591D22B" w14:textId="77777777">
        <w:tc>
          <w:tcPr>
            <w:tcW w:w="2214" w:type="dxa"/>
            <w:tcBorders>
              <w:top w:val="single" w:sz="12" w:space="0" w:color="auto"/>
            </w:tcBorders>
          </w:tcPr>
          <w:p w14:paraId="171E0D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3600" w:type="dxa"/>
            <w:tcBorders>
              <w:top w:val="single" w:sz="12" w:space="0" w:color="auto"/>
            </w:tcBorders>
          </w:tcPr>
          <w:p w14:paraId="770A9E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 работы</w:t>
            </w:r>
          </w:p>
        </w:tc>
        <w:tc>
          <w:tcPr>
            <w:tcW w:w="1296" w:type="dxa"/>
            <w:tcBorders>
              <w:top w:val="single" w:sz="12" w:space="0" w:color="auto"/>
            </w:tcBorders>
          </w:tcPr>
          <w:p w14:paraId="6D75A2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584" w:type="dxa"/>
            <w:tcBorders>
              <w:top w:val="single" w:sz="12" w:space="0" w:color="auto"/>
            </w:tcBorders>
          </w:tcPr>
          <w:p w14:paraId="54F13B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 Полета</w:t>
            </w:r>
          </w:p>
        </w:tc>
      </w:tr>
      <w:tr w:rsidR="005D4A8A" w:rsidRPr="000816EF" w14:paraId="47415BB3" w14:textId="77777777">
        <w:tc>
          <w:tcPr>
            <w:tcW w:w="2214" w:type="dxa"/>
          </w:tcPr>
          <w:p w14:paraId="063889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3600" w:type="dxa"/>
          </w:tcPr>
          <w:p w14:paraId="41FBD6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16 час. самолет прибыл с 22 завода</w:t>
            </w:r>
          </w:p>
        </w:tc>
        <w:tc>
          <w:tcPr>
            <w:tcW w:w="1296" w:type="dxa"/>
          </w:tcPr>
          <w:p w14:paraId="755B6C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Pr>
          <w:p w14:paraId="4F4FE6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63A09A8" w14:textId="77777777">
        <w:tc>
          <w:tcPr>
            <w:tcW w:w="2214" w:type="dxa"/>
          </w:tcPr>
          <w:p w14:paraId="3167C7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w:t>
            </w:r>
          </w:p>
        </w:tc>
        <w:tc>
          <w:tcPr>
            <w:tcW w:w="3600" w:type="dxa"/>
          </w:tcPr>
          <w:p w14:paraId="755111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испытания винтомоторной группы и выявление эффективности водяных и масляных радиаторов на 6000 м</w:t>
            </w:r>
          </w:p>
        </w:tc>
        <w:tc>
          <w:tcPr>
            <w:tcW w:w="1296" w:type="dxa"/>
          </w:tcPr>
          <w:p w14:paraId="422469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84" w:type="dxa"/>
          </w:tcPr>
          <w:p w14:paraId="09F6A5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20 мин.</w:t>
            </w:r>
          </w:p>
        </w:tc>
      </w:tr>
      <w:tr w:rsidR="005D4A8A" w:rsidRPr="000816EF" w14:paraId="73007BDC" w14:textId="77777777">
        <w:tc>
          <w:tcPr>
            <w:tcW w:w="2214" w:type="dxa"/>
          </w:tcPr>
          <w:p w14:paraId="0B9160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года</w:t>
            </w:r>
          </w:p>
        </w:tc>
        <w:tc>
          <w:tcPr>
            <w:tcW w:w="3600" w:type="dxa"/>
          </w:tcPr>
          <w:p w14:paraId="632C18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испытание винтомоторной группы на 8000 м</w:t>
            </w:r>
          </w:p>
        </w:tc>
        <w:tc>
          <w:tcPr>
            <w:tcW w:w="1296" w:type="dxa"/>
          </w:tcPr>
          <w:p w14:paraId="2DAB18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584" w:type="dxa"/>
          </w:tcPr>
          <w:p w14:paraId="17C4C6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00 мин.</w:t>
            </w:r>
          </w:p>
        </w:tc>
      </w:tr>
      <w:tr w:rsidR="005D4A8A" w:rsidRPr="000816EF" w14:paraId="39790CB7" w14:textId="77777777">
        <w:tc>
          <w:tcPr>
            <w:tcW w:w="2214" w:type="dxa"/>
          </w:tcPr>
          <w:p w14:paraId="749C92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w:t>
            </w:r>
          </w:p>
        </w:tc>
        <w:tc>
          <w:tcPr>
            <w:tcW w:w="3600" w:type="dxa"/>
          </w:tcPr>
          <w:p w14:paraId="35B94B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испытание винтомоторной группы в горизонтальном полете у земли</w:t>
            </w:r>
          </w:p>
        </w:tc>
        <w:tc>
          <w:tcPr>
            <w:tcW w:w="1296" w:type="dxa"/>
          </w:tcPr>
          <w:p w14:paraId="208C4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584" w:type="dxa"/>
          </w:tcPr>
          <w:p w14:paraId="416778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30 мин.</w:t>
            </w:r>
          </w:p>
        </w:tc>
      </w:tr>
      <w:tr w:rsidR="005D4A8A" w:rsidRPr="000816EF" w14:paraId="0BDF9148" w14:textId="77777777">
        <w:tc>
          <w:tcPr>
            <w:tcW w:w="2214" w:type="dxa"/>
          </w:tcPr>
          <w:p w14:paraId="73E9AA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года</w:t>
            </w:r>
          </w:p>
        </w:tc>
        <w:tc>
          <w:tcPr>
            <w:tcW w:w="3600" w:type="dxa"/>
          </w:tcPr>
          <w:p w14:paraId="6632C7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проверку тепловых режимов в горизонтальном полете на полном газу</w:t>
            </w:r>
          </w:p>
        </w:tc>
        <w:tc>
          <w:tcPr>
            <w:tcW w:w="1296" w:type="dxa"/>
          </w:tcPr>
          <w:p w14:paraId="452AF7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w:t>
            </w:r>
          </w:p>
        </w:tc>
        <w:tc>
          <w:tcPr>
            <w:tcW w:w="1584" w:type="dxa"/>
          </w:tcPr>
          <w:p w14:paraId="1C733C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00 мин.</w:t>
            </w:r>
          </w:p>
        </w:tc>
      </w:tr>
      <w:tr w:rsidR="005D4A8A" w:rsidRPr="000816EF" w14:paraId="78CFDFF0" w14:textId="77777777">
        <w:tc>
          <w:tcPr>
            <w:tcW w:w="2214" w:type="dxa"/>
          </w:tcPr>
          <w:p w14:paraId="1AD534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w:t>
            </w:r>
          </w:p>
        </w:tc>
        <w:tc>
          <w:tcPr>
            <w:tcW w:w="3600" w:type="dxa"/>
          </w:tcPr>
          <w:p w14:paraId="004429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выявление эффективности водяных и масляных радиаторов на режиме скороподъемности до Н=9000 м с различным положением винтов и в горизонтальном полете на полном газу на площадках</w:t>
            </w:r>
          </w:p>
        </w:tc>
        <w:tc>
          <w:tcPr>
            <w:tcW w:w="1296" w:type="dxa"/>
          </w:tcPr>
          <w:p w14:paraId="5205FB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584" w:type="dxa"/>
          </w:tcPr>
          <w:p w14:paraId="4AA00A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50 мин.</w:t>
            </w:r>
          </w:p>
        </w:tc>
      </w:tr>
      <w:tr w:rsidR="005D4A8A" w:rsidRPr="000816EF" w14:paraId="1BC09D17" w14:textId="77777777">
        <w:tc>
          <w:tcPr>
            <w:tcW w:w="2214" w:type="dxa"/>
            <w:tcBorders>
              <w:bottom w:val="single" w:sz="12" w:space="0" w:color="auto"/>
            </w:tcBorders>
          </w:tcPr>
          <w:p w14:paraId="59CF03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произведено</w:t>
            </w:r>
          </w:p>
        </w:tc>
        <w:tc>
          <w:tcPr>
            <w:tcW w:w="3600" w:type="dxa"/>
            <w:tcBorders>
              <w:bottom w:val="single" w:sz="12" w:space="0" w:color="auto"/>
            </w:tcBorders>
          </w:tcPr>
          <w:p w14:paraId="75B611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bottom w:val="single" w:sz="12" w:space="0" w:color="auto"/>
            </w:tcBorders>
          </w:tcPr>
          <w:p w14:paraId="64B9D4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1584" w:type="dxa"/>
            <w:tcBorders>
              <w:bottom w:val="single" w:sz="12" w:space="0" w:color="auto"/>
            </w:tcBorders>
          </w:tcPr>
          <w:p w14:paraId="481D01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час. 40 мин.</w:t>
            </w:r>
          </w:p>
        </w:tc>
      </w:tr>
    </w:tbl>
    <w:p w14:paraId="47572F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самолет находился на гос. испытаниях 11 дней, из них проходил летные испытания 5 дней (4041).</w:t>
      </w:r>
    </w:p>
    <w:p w14:paraId="76D4B1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A05D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НИИ ВВС закончились гос. испытаниям ВМГ СБ бис 3 в зимних условиях, которые шли с 10 марта 1938. Отв. исполнители: ви ви3р Пономарев, вл ви2р Липкин. Объект испытаний: ВМГ на СБ бис 3 после гос. испытаний (см Отчет N 21068 от 28 января 1938), подверглась следующим переделкам на заводе 22:</w:t>
      </w:r>
    </w:p>
    <w:p w14:paraId="1B32F0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Правый опытный мотор М-103 N 1712 был заменен на серийный М-103 N 3050</w:t>
      </w:r>
    </w:p>
    <w:p w14:paraId="0C47E4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Водяная система правого мотора переделана по схеме левого мотора, доведенной ранее в процессе гос. испытаний в НИИ ВВС</w:t>
      </w:r>
    </w:p>
    <w:p w14:paraId="3D1ACE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Управление передними крышками радиаторов сделана для каждого мотора раздельно</w:t>
      </w:r>
    </w:p>
    <w:p w14:paraId="487B7D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 масляной системе входной туннель сделан как на левом моторе</w:t>
      </w:r>
    </w:p>
    <w:p w14:paraId="44870C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Щели маслорадиаторов сделаны управляемыми из кабины л</w:t>
      </w:r>
    </w:p>
    <w:p w14:paraId="0BEAC4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 выполнен полет на выявление эффективности в и м радиаторов на режиме скороподъемности с различным положением винтов и в горизонтальном полете на полном газу.</w:t>
      </w:r>
    </w:p>
    <w:p w14:paraId="487F99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2303A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ВМГ, водяные и воздушно-масляные радиаторы в зимних условиях гос. испытания прошли</w:t>
      </w:r>
    </w:p>
    <w:p w14:paraId="6F35EF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Устранить замерзание воздушно-масляных радиаторов в полете при низких температурах</w:t>
      </w:r>
    </w:p>
    <w:p w14:paraId="032D13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Провести гос. испытания ВМГ, водяных и масляных радиаторов на СБ бис 3 2М-103 в летних условиях. Нач. 1 отд. НИИ ВВС ви2р Рудинцев, военком Худяков, Нач. отд. скоростных бомбардировщиков ви2р Липкин, ви ви3р Пономарев (2723).</w:t>
      </w:r>
    </w:p>
    <w:p w14:paraId="735ECA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7F7E4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в НИИ ВВС закончились гос. испытания самолета И-16 пушечный, которые проходили с 28 января 1938 (6889).</w:t>
      </w:r>
    </w:p>
    <w:p w14:paraId="341CA83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6D01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 в НИИ ВВС с завода № 1 поступил самолет Э-1 для гос. испытаний (7721, 39-40).</w:t>
      </w:r>
    </w:p>
    <w:p w14:paraId="52F15A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238DE1"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21 марта 1938 г. Рыбко выполнил на «Стреле» ещё три полёта продолжительностью 15, 10 и 5 минут. Они производились с заснеженной поверхности Плещеева озера, расположенного примерно в 150 км к северу от Москвы. Освоившись с техникой пилотирования, лётчик набирал высоту до 1000 м, делал несложные маневры. «Стрела» была послушна рулям, но летать мешала раскачка самолёта. По рекомендации ЦАГИ киль заменили на вертикальные шайбы на концах крыла, но после этого самолёт сделался неустойчивым при разбеге: под влиянием момента от вращающегося винта он сходил с прямолинейной траектории и заворачивал вправо (17489).</w:t>
      </w:r>
    </w:p>
    <w:p w14:paraId="3F06B526"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p>
    <w:p w14:paraId="7F6046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после выполнения 16 полетов С.П.Супрун прервал из-за прогара поршня испытания в НИИ ВВС самолета Северский 2PA-L с колесным шасси N R-189М, которые начались 14 марта 1938 на лыжах. Продолжили 31 мая 1937 (1336,23).</w:t>
      </w:r>
    </w:p>
    <w:p w14:paraId="2B7A92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4D369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w:t>
      </w:r>
    </w:p>
    <w:p w14:paraId="653381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102116</w:t>
      </w:r>
    </w:p>
    <w:p w14:paraId="0409DA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СЕКРЕТАРЮ ЦК ВКП(б) тов. СТАЛИНУ</w:t>
      </w:r>
    </w:p>
    <w:p w14:paraId="0916B4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сводку важнейших показаний арестованных по ГУГБ НКВД за 17 марта 1938 г.</w:t>
      </w:r>
    </w:p>
    <w:p w14:paraId="47201E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внутренних дел СССР Народный комиссар государственной безопасности (ЕЖОВ)</w:t>
      </w:r>
    </w:p>
    <w:p w14:paraId="364E94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5-му ОТДЕЛУ </w:t>
      </w:r>
    </w:p>
    <w:p w14:paraId="7F996F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ВЕРХОВСКИЙ А.И., бывший министр Временного правительства, до ареста профессор Академии Генерального штаба РККА, комбриг. Допрашивали: ЛОРКИШ, ЛОСЬ.</w:t>
      </w:r>
    </w:p>
    <w:p w14:paraId="3C491A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 первичные показания о том, что с 1917 года и до дня ареста являлся участником подпольной эсеровской организации.</w:t>
      </w:r>
    </w:p>
    <w:p w14:paraId="5B9263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Впервые к эсерам ВЕРХОВСКИЙ примкнул в 1917 году и был связан с членами ЦК эсеров ГОЦОМ, ДОНСКИМ, ГЕРЦЕНШТЕИНОМ, являясь у них консультантом по военным вопросам.</w:t>
      </w:r>
    </w:p>
    <w:p w14:paraId="1A0B85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декабре 1917 года вместе с ГЕРЦЕНШТЕЙНОМ ВЕРХОВСКИЙ был командирован ЦК эсеров в Киев для переговоров с ПЕТЛЮРОЙ об организации восстания на Украине. В январе 1918 года возвратясь в Петроград, ВЕРХОВСКИЙ в контакте с ЦК эсеров ведет активную работу по подготовке восстания в Петрограде, но эта к. р. деятельность прерывается арестом ВЕРХОВСКОГО.</w:t>
      </w:r>
    </w:p>
    <w:p w14:paraId="47073A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1918–1919 г.г. по указанию члена ЦК эсеров Виктора ЧЕРНОВА ВЕРХОВСКИЙ вступает для подрывной работы в Красную Армию с заданием о сохранении в РККА эсеровских и офицерских кадров.</w:t>
      </w:r>
    </w:p>
    <w:p w14:paraId="7B5F807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1922 году Верховский и член ЦК эсеров ФЕЙТ, согласно директивы ЦК эсеров, выступают на процессе эсеров в качестве свидетелей с целью отвести от себя подозрения и заслужить доверие Советской власти. По подрывной работе в РККА ВЕРХОВСКИЙ был связан с членами эсеровской организации БЕЛОВЫМ, ФИШМАНОМ и МИКУЛИНЫМ (все арестованы).</w:t>
      </w:r>
    </w:p>
    <w:p w14:paraId="19D0CF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Военной академии имени Фрунзе ВЕРХОВСКИМ была создана эсеровская группа из бывших офицеров — преподавателей академии, которая ставила своей целью сколачивание кадров на случай восстания. В эту группу входили: ВЫСОВ- СКИЙ (арестован), БАЛТИЙСКИЙ, ЛИГНАУ и другие (не арестованы).</w:t>
      </w:r>
    </w:p>
    <w:p w14:paraId="7AB2028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руководящие директивы и указания эсеровский центр в Москве получал от заграничного центра в лице КЕРЕНСКОГО и Виктора ЧЕРНОВА через специально присылаемых в СССР людей.</w:t>
      </w:r>
    </w:p>
    <w:p w14:paraId="1A17D9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БЕРЕЗИН Н.С., бывший зам. председателя Госбанка, до этого работал в КПК. Допрашивал: РОГАЧЕВ.</w:t>
      </w:r>
    </w:p>
    <w:p w14:paraId="200F12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Дополнительно показал, что после своего назначения в КСК с ним связался КУЙБЫШЕВ Н.В., который знал об участии БЕРЕЗИНА в троцкистской организации от ГАМАРНИКА.</w:t>
      </w:r>
    </w:p>
    <w:p w14:paraId="7D5563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КУЙБЫШЕВ рассказал БЕРЕЗИНУ, что он связан непосредственно с ТУХАЧЕВСКИМ, с которым он, помимо всего, связан долголетней личной дружбой еще по совместной учебе в Александровском военном училище. По заданию ТУХАЧЕВСКОГО КУЙБЫШЕВ осуществляет влияние и связь военного заговора (группы ТУХАЧЕВСКОГО) с организацией в оборонной промышленности. В частности, КУЙБЫШЕВ был связан с ПАВЛУНОВ- СКИМ и бывшим начальником ГУАПа КОРОЛЕВЫМ (арестован). Из участников организации в военной промышленности КУЙБЫШЕВ ему назвал:</w:t>
      </w:r>
    </w:p>
    <w:p w14:paraId="4FE9B7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ХАХАНЬЯНА (арестован);</w:t>
      </w:r>
    </w:p>
    <w:p w14:paraId="54356EE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 ИСАЕВА — заместителя КУЙБЫШЕВА по Совконтролю;</w:t>
      </w:r>
    </w:p>
    <w:p w14:paraId="20ED6E1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ПОБЕРЕЖСКОГО — директора завода № 26 в Рыбинске (арестован);</w:t>
      </w:r>
    </w:p>
    <w:p w14:paraId="4FA522B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МАРЬЯМОВА — директора завода № 24 в Москве;</w:t>
      </w:r>
    </w:p>
    <w:p w14:paraId="0D3200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МИТКЕВИЧА — директора завода № 22 в Москве;</w:t>
      </w:r>
    </w:p>
    <w:p w14:paraId="523CB6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ПЕТРОВСКОГО — бывшего директора ЦИАМа (Центральный институт авиамотостроения);</w:t>
      </w:r>
    </w:p>
    <w:p w14:paraId="7E2101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КОВРОВА — директора завода № 1 (умер);</w:t>
      </w:r>
    </w:p>
    <w:p w14:paraId="534020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МИРОШНИКОВА — директора завода № 21 в Горьком (арестован).</w:t>
      </w:r>
    </w:p>
    <w:p w14:paraId="5E2D30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Участникам заговора были поставлены следующие задачи по авиапромышленности: создание разрыва и диспропорции в технологическом процессе, в мощности и производственных возможностях отдельных цехов, кооперированных заводов и т. д.;проведение подрывной работы и срыв снабжения армии новой материальной частью; запуск и серийное производство недоведенных и дефектных типов машин и создание диверсионных групп на случай войны.</w:t>
      </w:r>
    </w:p>
    <w:p w14:paraId="06B0BE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дальнейшем БЕРЕЗИН лично установил связь с МАРЬЯМОВЫМ (арестован), ПОБЕРЕЖСКИМ (арестован), МИРОШНИКОВЫМ (арестован), с которыми совместно разрабатывал план и методы подрывной работы на заводах.</w:t>
      </w:r>
    </w:p>
    <w:p w14:paraId="457ABF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заводу № 24 МАРЬЯМОВ информировал БЕРЕЗИНА, что совместно со своим заместителем — техническим директором КОЛОСОВЫМ (арестован), умышленно замазывают ряд крупных конструктивных недостатков мотора М-34. Под видом рационализации производства, упрощения технологического процесса ухудшалось качество мотора и снижалась его прочность.</w:t>
      </w:r>
    </w:p>
    <w:p w14:paraId="1118E2F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проведении этого вредительства принимали также участие: конструктор ДИЛИЖАЛЬ (устанавливается), инженеры СУДАКОВ (осужден) и БРАНДТ (устанавливается). Строительство нового завода проводилось вредительски. В плане завода была создана диспропорция. Литейная была запроектирована так, что ее производственная мощность на военное время будет явно недостаточной и будет тормозить все производство.</w:t>
      </w:r>
    </w:p>
    <w:p w14:paraId="02C8B6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дальнейшем в связи с постановкой производства на наших заводах заграничных моторов Райт-Циклон (М-25), Испано-Сюиза (М-100) и Гном- Рон (М-85) МАРЬЯМОВ всячески старался доказать преимущество мотора М-34 и сорвать производство заграничных моторов.</w:t>
      </w:r>
    </w:p>
    <w:p w14:paraId="691923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Чтобы проталкивать в части дефектную продукцию, МАРЬЯМОВ договорился с военпредом ВВС РОГОВЫМ (арестован), который эту продукцию принимал.</w:t>
      </w:r>
    </w:p>
    <w:p w14:paraId="047A517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 № 19 в Перми ПОБЕРЕЖСКОМУ удалось стянуть ряд троцкистов. С их помощью, а также при участии бывшего начальника ЦИАМа ПЕТРОВСКОГО (арестован), производство моторов Райт-Циклон было затянуто на 2 года и ко времени их массового производства моторы уже морально устарели и отстали от тех же моторов, которые производила к этому времени фирма Кертно-райт, продавшая нам техпомощь. Моторы выпускались с крупными производственными дефектами. Для их приемки военпредом от ВВС на завод был специально назначен ПРИМАКОВ В.М. (осужден — брат расстрелянного ПРИМАКОВА), участник организации в промышленности.</w:t>
      </w:r>
    </w:p>
    <w:p w14:paraId="6394BD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этом же заводе ПОБЕРЕЖСКИМ и инженером ТАТКО (арестован) была создана диверсионная группа. По заводу № 21 в Горьком директором завода МИРОШНИКОВЫМ была создана вредительская организация, куда входили парторг завода ВАРТАНЯН (арестован), главный инженер УСПАССКИЙ (арестован), начальник сборочного цеха АБРАМОВ (арестован) и другие.</w:t>
      </w:r>
    </w:p>
    <w:p w14:paraId="5C4698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Вредители срывали усовершенствование самолета И-16, старались его дискредитировать, строили его вредительски и производственные дефекты сваливали на конструктора ПОЛИКАРПОВА.По специальным заданиям КОРОЛЕВА завод строился вредительски, вследствие чего в 1934 году обвалилась крыша одного из цехов и была под угрозой обвала крыша главного сборочного цеха.</w:t>
      </w:r>
    </w:p>
    <w:p w14:paraId="1B6354D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КАЛАЧЕВ В.П., бывший заместитель Главного штаба НКМФ, капитан 1 ранга. Допрашивал: КУДРЯВЦЕВ.</w:t>
      </w:r>
    </w:p>
    <w:p w14:paraId="4CBA8DE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КАЛАЧЕВ, ранее сознавшийся в участии в заговоре, дополнительно показал о том, что ему было известно от участника заговора, бывшего начальника штаба ТОФа СОЛОННИКОВА (арестован), о связях заговорщиков с японскими разведорганами. СОЛОННИКОВ говорил, что руководство заговором договорилось с японцами об отдаче им советской части Сахалина и что в этих целях оборонное строительство в ДВК проводится таким образом, что японцы после занятия Советской части Сахалина устанавливают на нем орудия и блокируют выход новостроящихся кораблей из Комсомольска по лиману реки Амура. Так как СОЛОННИКОВ из соображений конспирации не называл ему конкретных лиц, между КАЛАЧЕВЫМ и СОЛОННИКОВЫМ была произведена очная ставка, на которой СОЛОННИКОВ все подтвердил, показав, что с японской разведкой были связаны ОКУНЕВ, КИРЕЕВ, РЕБРОВ, КОТАМЧУК и ТИХОНОВ (все арестованы), что участником заговора является командующий Амурской военной флотилии К0ДАЦКИЙ-РУДНЕВ (поставлен вопрос об аресте). Кроме этого, СОЛОННИКОВ, подтвердив все показания КАЛАЧЕВА о подрывной вредительской работе на ТОФе, показал, что этой работой руководили участники заговора ВИКТОРОВ, КИРЕЕВ и ОКУНЕВ.</w:t>
      </w:r>
    </w:p>
    <w:p w14:paraId="2BE3A4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ХОРОШИЛОВ И.Я… бывший заместитель начальника Управления по командно-начальствующему составу РККА. Допрашивали: ЮХИМОВИЧ, РУБАНОВ.</w:t>
      </w:r>
    </w:p>
    <w:p w14:paraId="5727AF9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ХОРОШИЛОВ, ранее сознавшийся в своем участии в антисоветском военном заговоре, дополнительно показал, что является агентом польской разведки с 1920 года, будучи завербован резидентом польской разведки, бывш. военкомом Смоленских командных курсов ШЕРИНСКИМ, которому передавал шпионские материалы о частях Смоленского гарнизона (ШЕРИНСКИЙ в 1936 году уволен из РККА как троцкист, нами устанавливается).</w:t>
      </w:r>
    </w:p>
    <w:p w14:paraId="2887B3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заданию ШЕРИНСКОГО ХОРОШИЛОВ завербовал для шпионской работы слушателя — выпускника Киевской инженерной школы ЧЕРЕНОВИЧА (арестован), от которого получил шпионские сведения о частях Киевского военного округа, где ЧЕРЕНОВИЧ служил по окончании школы.</w:t>
      </w:r>
    </w:p>
    <w:p w14:paraId="790312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1925 году ХОРОШИЛОВ, находясь на курсах усовершенствования высшего начсостава РККА (КУВНАС), передавал ШЕРИНСКОМУ сведения об этих курсах до 1929 года. Затем ШЕРИНСКИЙ передал ХОРОШИЛОВА на связь КОХАНСКОМУ (активный участник «ПОВ» и военно-фашистского заговора, арестован), с которым он был связан по шпионской линии до 1937 года. Через КОХАНСКОГО ХОРОШИЛОВ передал польской разведке сведения о частях Приволжского военного округа и ОКДВА, где он командовал дивизией. Работая последние годы в Управлении по начсоставу РККА, ХОРОШИЛОВ выполнял задания КОХАНСКОГО о сохранении в РККА окончивших в прошлом военную школу «Красных Коммунаров», в большинстве поляков, участников «ПОВ».</w:t>
      </w:r>
    </w:p>
    <w:p w14:paraId="05F487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СТИГГА. бывший начальник отдела Разведупра РККА. Допрашивали: ЯМНИЦКИЙ, КАЗАКЕВИЧ.</w:t>
      </w:r>
    </w:p>
    <w:p w14:paraId="10EDFC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Дополнительно показал о фактах связи и финансирования зарубежных антисоветских организаций руководителями к. р. подполья в Разведупре РККА.СТИГГА показывает, что бывший зам. нач. РУ РККА АРТУЗОВ и бывш. зам. нач. ИНО ОГПУ ГОРБ (участники антисоветского военного заговора — осуждены) привлекли в качестве агента РУ по Германии некоего ШТЕРНА, эмигранта из СССР, бывшего члена ЦК меньшевиков.</w:t>
      </w:r>
    </w:p>
    <w:p w14:paraId="14F9C1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СТИГГА знал от УРИЦКОГО и БЕРЗИНА (оба арестованы), что ШТЕРН связан с заграничной делегацией меньшевиков и выполняет их поручения по связи с меньшевиками в СССР.Штерн приезжал в СССР в 1936 году под предлогом необходимости личной с ним встречи АРТУЗОВА, для передачи через него средств для меньшевистской организации за рубежом и для связи с меньшевиками в СССР был заключен со ШТЕРНОМ и неким белоэмигрантом АЛМАТОВЫМ договор по розыску где-то под Москвой клада золота. Этот договор был оформлен через Госбанк СССР.</w:t>
      </w:r>
    </w:p>
    <w:p w14:paraId="4C7B9F2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АРТУЗОВ пытался также под видом дачи взяток и закупки чертежей военного оборудования в Германии перевести ШТЕРНУ 20 тысяч фунтов стерлингов и затем 1 200 ООО марок. Начавшиеся аресты в Разведупре прервали эту связь со ШТЕРНОМ.О привлечении ШТЕРНА в качестве агента РУ РККА СТИГГА сообщил резиденту германской разведки КРЕЙЗЕРУ, приезжавшему в СССР в 1937 году.</w:t>
      </w:r>
    </w:p>
    <w:p w14:paraId="3D9515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АНЦИПО-ЧИКУНСКИЙ, бывший военно-морской атташе в Англии. Допрашивал: ПЕТРОВЫХ.</w:t>
      </w:r>
    </w:p>
    <w:p w14:paraId="1B5A24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АНЦИПО-ЧИКУНСКИЙ, ранее сознавшийся в участии в антисоветском военном заговоре и в шпионаже в пользу Италии, дополнительно показал, что в 1934 году он передал итальянскому адмиралу ЧАН О шпионские материалы о работе ВМУЗов РККА, полученные им от бывшего наморси ОРЛОВА (арестован).</w:t>
      </w:r>
    </w:p>
    <w:p w14:paraId="6C42DB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Тогда же АНЦИПО-ЧИКУНСКИЙ получил от ЧАН О задание задерживать производство орудий для крейсеров, лидеров и эсминцев, а также срывать производство торпед. Это задание им вскоре было передано для выполнения ОРЛОВУ.</w:t>
      </w:r>
    </w:p>
    <w:p w14:paraId="5BE361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Осенью 1934 года ЧАНО через АНЦИПО-ЧИКУНСКОГО поручил ОРЛОВУ обеспечить через соответствующие инстанции беспрепятственный въезд в Советский Союз специалистов итальянского морского флота, посылаемых итальянской разведкой под видом технической помощи. Впоследствии такая командировка в СССР итальянских специалистов действительно состоялась и командированные значительное время работали в Ленинграде на «Северной Верфи».</w:t>
      </w:r>
    </w:p>
    <w:p w14:paraId="3D18A2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 отъездом из Италии в 1934 году АНЦИПО-ЧИКУНСКИЙ получил от ЧАНО и БЕРТОЛЬДИ новое задание для ОРЛОВА: активизировать срыв торпедного и минного производства, зенитной артиллерии, развертывать вредительство в производстве торпед, подлодок, затягивать производство судотурбин для крейсеров, лидеров и эсминцев. Это задание АНЦИПО-ЧИКУНСКИЙ ОРЛОВУ передал.</w:t>
      </w:r>
    </w:p>
    <w:p w14:paraId="751D5A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встрече с ОРЛОВЫМ последний АНЦИПО-ЧИКУНСКОМУ, кроме ранее известных участников заговора, назвал следующих лиц: бывшего зам. наморси ЛУДРИ, бывшего уполномоченного Управления кораблестроения в Ленинграде АЛЯКРИЦКОГО, бывшего военного атташе в Италии ЛУНЕВА-ПЕТРЕНКО и ряд других (все арестованы).</w:t>
      </w:r>
    </w:p>
    <w:p w14:paraId="022179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этого, ОРЛОВ, проинформировав АНЦИПО-ЧИКУНСКОГО о проводимой им подрывной работе в вооружении и кораблестроении, поручил ему сообщить об этом итальянской разведке, что им и было выполнено по возвращении в Италию в феврале 1935 года.</w:t>
      </w:r>
    </w:p>
    <w:p w14:paraId="5949C4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второй половине 1935 года АНЦИПО-ЧИКУНСКИЙ по поручению ОРЛОВА связал с ЧАНО прибывшего в Италию инженера СТРЕЛЬЦОВА (арестован), который проинформировал его о проводимом вредительстве во флоте и передал различные шпионские материалы.</w:t>
      </w:r>
    </w:p>
    <w:p w14:paraId="7DF8AA7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Связь АНЦИПО-ЧИКУНСКОГО с итальянской разведкой продолжалась до его выезда в Англию. В Англии АНЦИПО-ЧИКУНСКИЙ по поручению ОРЛОВА установил шпионскую связь с начальником английской морской разведки адмиралом ТРУПП.</w:t>
      </w:r>
    </w:p>
    <w:p w14:paraId="47B1D6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ЧЕРЕНОВИЧ С.Я… бывший преподаватель Академии РККА им. Фрунзе, майор. Допрашивали: ЧЕХОВ, БЕРИ.</w:t>
      </w:r>
    </w:p>
    <w:p w14:paraId="0C7B08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Дал первичные показания о том, что он является польским шпионом с 1923 года, будучи завербован бывшим комиссаром Киевской военно-инженерной школы ХОРОШИЛОВЫМ (арестован).</w:t>
      </w:r>
    </w:p>
    <w:p w14:paraId="67003E9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Шпионскую связь с польской разведкой ЧЕРЕНОВИЧ осуществлял через ХОРОШИЛОВА и БАРБЫШЕВА, бывшего помощника начальника инженеров УВО (не арестован), которым систематически передавал шпионские материалы о Красной Армии и укрепленных районах. По заданиям ХОРОШИЛОВА ЧЕРЕНОВИЧ лично завербовал бывшего помощника коменданта гор. Одессы КОВЕЗЕВИЧА (арестован). За шпионскую деятельность ЧЕРЕНОВИЧ получил от ХОРОШИЛОВА около 3000 рублей.</w:t>
      </w:r>
    </w:p>
    <w:p w14:paraId="0F6D97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ЮРС, начальник отделения 4 отдела АМУ РККА, майор. Допрашивал: СОЛОВЬЕВ.</w:t>
      </w:r>
    </w:p>
    <w:p w14:paraId="7A6AF3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Сознался в том, что является участником антисоветского военно-фашистского заговора, в который был завербован в марте 1937 года участником заговора, бывшим начальником 4 отдела Административно-Мобилизационного Управления РККА СОЛНЦЕВЫМ (арестован).</w:t>
      </w:r>
    </w:p>
    <w:p w14:paraId="73FE3F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Сообщив ЮРСУ о существовании в РККА антисоветской военной организации и ее целях, СОЛНЦЕВ рассказал; что им в АМУ РККА создана ячейка этой организации, работой которой руководит он, СОЛНЦЕВ, и предложил ЮРСУ участвовать в организации. ЮРС на участие в организации дал согласие. Впоследствии СОЛНЦЕВ ЮРСУ сообщил, что в состав возглавляемой им ячейки входят АЛУТЯН, ВАЛЬТЕР, БАКАЕВ (арестованы) и что этой ячейкой ведется вредительская работа по подготовке срыва мобилизации, и дал ЮРСУ задание совместно с другими участниками проводить вредительскую работу.</w:t>
      </w:r>
    </w:p>
    <w:p w14:paraId="7BD653A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ГУРВИЧ А.И… бывший начальник научно-исследовательского института техники связи РУ РККА. Допрашивал: ПОЛИЩУК.</w:t>
      </w:r>
    </w:p>
    <w:p w14:paraId="685540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ГУРВИЧ, ранее сознавшийся в шпионской деятельности и участии в антисоветском военном заговоре, дополнительно показал, что при вербовке в заговор СИНЯВСКИЙ (арестован) назвал ему как участников заговора АКСЕНОВА — бывшего начальника Управления связи РККА (арестован), БОЕВА — бывшего председателя Амторга, и СЫСЛЕНЦЕВА — начальника инженерного отдела Амторга (оба не арестованы). По заданию СИНЯВСКОГО ГУРВИЧ провел в институте следующее вредительство:</w:t>
      </w:r>
    </w:p>
    <w:p w14:paraId="29893C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лаборатории института и мастерская систематически загружались изготовлением и ремонтом любительской и широковещательной аппаратуры, что не давало возможности широкого разворота опытных работ и срывало экспериментальные задачи института;</w:t>
      </w:r>
    </w:p>
    <w:p w14:paraId="10DFFB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сооруженный им в 1935 году радиоузел был построен таким образом, что расположенная на территории института 15-киловаттная передаточная станция мешала производству экспериментальных работ в лабораториях института;</w:t>
      </w:r>
    </w:p>
    <w:p w14:paraId="7BC668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умышленно сорвал строительство мощного радиоузла РУ РККА, приняв для этого строительства явно негодный проект Хабаровской радиостанции Наркомсвязи.</w:t>
      </w:r>
    </w:p>
    <w:p w14:paraId="05B5E5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 году, перед уходом с должности начальника института, ГУРВИ- ЧЕМ, по согласованию с СИНЯВСКИМ, был завербован в заговор работник РУ РККА троцкист КОЖЕВНИКОВ (не арестован), который впоследствии был выдвинут на должность начальника института.</w:t>
      </w:r>
    </w:p>
    <w:p w14:paraId="2E3195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ЛИПЕЛИС Д.Е., бывший начальник Дома авиации и химии при ЦС Осоавиахима. Допрашивали: НИКОНОВ, ДЕРГАЧЕВ.</w:t>
      </w:r>
    </w:p>
    <w:p w14:paraId="3F3D2B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Дополнительно показал, что, являясь участником подпольной лево-эсеровской (борьбистской) организации, в 1933 году он был вовлечен в антисоветский военный заговор председателем Центрального транспортного совета Осоавиахима ЛЕППЕ (осужден).</w:t>
      </w:r>
    </w:p>
    <w:p w14:paraId="28B0C4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Будучи заместителем председателя Центрального транспортного совета Осоавиахима, ЛИПЕЛИС Д.Е. проводил вредительскую работу, особенно в стрелковом деле (подбирал непригодный участок под стрельбище, расположенный в 80 км от Москвы, ликвидировал две передвижные стрелковые школы, тормозил переход на стрелковую подготовку из боевых винтовок и т. д.).</w:t>
      </w:r>
    </w:p>
    <w:p w14:paraId="206BD6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его заданию из планерной школы умышленно выпускались не подготовленными инструктора-планеристы. ЛИПЕЛИСОМ Д.Е. был проведен ряд вербовок в антисоветский военный заговор.</w:t>
      </w:r>
    </w:p>
    <w:p w14:paraId="641664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Секретариата НКВД СССР старший майор государственной безопасности (ШАПИРО)</w:t>
      </w:r>
    </w:p>
    <w:p w14:paraId="4A1517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 РФ. Ф. 3. Оп. 24. Д. 406. Л. 33–48. Подлинник. Машинопись (12110).</w:t>
      </w:r>
    </w:p>
    <w:p w14:paraId="2629FF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446C6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 но</w:t>
      </w:r>
      <w:r w:rsidRPr="000816EF">
        <w:rPr>
          <w:rFonts w:ascii="Times New Roman" w:hAnsi="Times New Roman"/>
          <w:color w:val="000000" w:themeColor="text1"/>
          <w:sz w:val="16"/>
          <w:szCs w:val="16"/>
        </w:rPr>
        <w:softHyphen/>
        <w:t>вое подразделение НИИ ВВС - НИПАВ - закончил полигонные испытания ракетных снарядов РС-132 модели 3-0157 и пусковых агрегатов на самоле</w:t>
      </w:r>
      <w:r w:rsidRPr="000816EF">
        <w:rPr>
          <w:rFonts w:ascii="Times New Roman" w:hAnsi="Times New Roman"/>
          <w:color w:val="000000" w:themeColor="text1"/>
          <w:sz w:val="16"/>
          <w:szCs w:val="16"/>
        </w:rPr>
        <w:softHyphen/>
        <w:t>те СБ, которые шли 9 октября 1937 г. (отчет 28 апреля 1938 г. утвердил начальник НИПАВ ВВС РККА полковник Г. М. Шевченко). Ответственным исполнителем был начальник 1 отделения опытного отдела НИПАВ ведущий инженер военинженер 2 Ранга И.И.Галаничев. Работу проводили с целью проверки соответствия "С-132 предъявленным ТТТ и определения боевых свойств и эксплуата</w:t>
      </w:r>
      <w:r w:rsidRPr="000816EF">
        <w:rPr>
          <w:rFonts w:ascii="Times New Roman" w:hAnsi="Times New Roman"/>
          <w:color w:val="000000" w:themeColor="text1"/>
          <w:sz w:val="16"/>
          <w:szCs w:val="16"/>
        </w:rPr>
        <w:softHyphen/>
        <w:t>ционных особенностей при стрельбе с самолета на земле и в воздухе.</w:t>
      </w:r>
    </w:p>
    <w:p w14:paraId="1A452E7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Входе наземной стрельбы РС и исследований ее влияния на матчасть самолета параметры «рассеивания разрывов» военные испытатели по просьбе разработчиков совместили </w:t>
      </w:r>
      <w:r w:rsidRPr="000816EF">
        <w:rPr>
          <w:rFonts w:ascii="Times New Roman" w:hAnsi="Times New Roman"/>
          <w:iCs/>
          <w:color w:val="000000" w:themeColor="text1"/>
          <w:sz w:val="16"/>
          <w:szCs w:val="16"/>
        </w:rPr>
        <w:t xml:space="preserve">«с </w:t>
      </w:r>
      <w:r w:rsidRPr="000816EF">
        <w:rPr>
          <w:rFonts w:ascii="Times New Roman" w:hAnsi="Times New Roman"/>
          <w:color w:val="000000" w:themeColor="text1"/>
          <w:sz w:val="16"/>
          <w:szCs w:val="16"/>
        </w:rPr>
        <w:t>накоплением опыта и сравнением с другими калибрами». Показатели собственного рассеивания РС-132 совпали с данными заводских испытаний. Между тем количество «анор</w:t>
      </w:r>
      <w:r w:rsidRPr="000816EF">
        <w:rPr>
          <w:rFonts w:ascii="Times New Roman" w:hAnsi="Times New Roman"/>
          <w:color w:val="000000" w:themeColor="text1"/>
          <w:sz w:val="16"/>
          <w:szCs w:val="16"/>
        </w:rPr>
        <w:softHyphen/>
        <w:t>мальных отклонений» (превышающих четыре вероятные отклонения) составило 2,7%, что было признано слишком большим.</w:t>
      </w:r>
    </w:p>
    <w:p w14:paraId="6B155BF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Наблюдения за 54 выстрелами (из них 20 снарядами в инертном снаряжании) не позволили достаточно полно оценить результаты - у 35 бое</w:t>
      </w:r>
      <w:r w:rsidRPr="000816EF">
        <w:rPr>
          <w:rFonts w:ascii="Times New Roman" w:hAnsi="Times New Roman"/>
          <w:color w:val="000000" w:themeColor="text1"/>
          <w:sz w:val="16"/>
          <w:szCs w:val="16"/>
        </w:rPr>
        <w:softHyphen/>
        <w:t>вых РС отказало шесть дистанционных трубок АГДТ. Средние же скоро</w:t>
      </w:r>
      <w:r w:rsidRPr="000816EF">
        <w:rPr>
          <w:rFonts w:ascii="Times New Roman" w:hAnsi="Times New Roman"/>
          <w:color w:val="000000" w:themeColor="text1"/>
          <w:sz w:val="16"/>
          <w:szCs w:val="16"/>
        </w:rPr>
        <w:softHyphen/>
        <w:t>сти снарядов существенно отличались от зафиксированных на заводских испытаниях, поскольку там были представлены РС-132 модели 2-01172 Между тем испытатели пришли к выводу, что «рассеивание точек разры</w:t>
      </w:r>
      <w:r w:rsidRPr="000816EF">
        <w:rPr>
          <w:rFonts w:ascii="Times New Roman" w:hAnsi="Times New Roman"/>
          <w:color w:val="000000" w:themeColor="text1"/>
          <w:sz w:val="16"/>
          <w:szCs w:val="16"/>
        </w:rPr>
        <w:softHyphen/>
        <w:t>вов» складывается из несовпадения начальных скоростей снарядов, рас</w:t>
      </w:r>
      <w:r w:rsidRPr="000816EF">
        <w:rPr>
          <w:rFonts w:ascii="Times New Roman" w:hAnsi="Times New Roman"/>
          <w:color w:val="000000" w:themeColor="text1"/>
          <w:sz w:val="16"/>
          <w:szCs w:val="16"/>
        </w:rPr>
        <w:softHyphen/>
        <w:t>сеивания их максимальных скоростей на траектории и рассеивания вре</w:t>
      </w:r>
      <w:r w:rsidRPr="000816EF">
        <w:rPr>
          <w:rFonts w:ascii="Times New Roman" w:hAnsi="Times New Roman"/>
          <w:color w:val="000000" w:themeColor="text1"/>
          <w:sz w:val="16"/>
          <w:szCs w:val="16"/>
        </w:rPr>
        <w:softHyphen/>
        <w:t>мени горения замедлительного состава в АГДТ.</w:t>
      </w:r>
    </w:p>
    <w:p w14:paraId="2D75AB1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те времена считалось, что максимальная скорость РС в основном зависит от начальной скорости, и во всех случаях на нее существенно влияет «однообразие горения РЗ». Как на заводских, так и на полигонных испытаниях РС-132 было отмечено такое явление, как «догорайте» РЗ. То есть, через 2-3 с после выстрела уже на пассивном участке траек</w:t>
      </w:r>
      <w:r w:rsidRPr="000816EF">
        <w:rPr>
          <w:rFonts w:ascii="Times New Roman" w:hAnsi="Times New Roman"/>
          <w:color w:val="000000" w:themeColor="text1"/>
          <w:sz w:val="16"/>
          <w:szCs w:val="16"/>
        </w:rPr>
        <w:softHyphen/>
        <w:t>тории из сопла снаряда появлялось небольшое облако дыма, что свиде</w:t>
      </w:r>
      <w:r w:rsidRPr="000816EF">
        <w:rPr>
          <w:rFonts w:ascii="Times New Roman" w:hAnsi="Times New Roman"/>
          <w:color w:val="000000" w:themeColor="text1"/>
          <w:sz w:val="16"/>
          <w:szCs w:val="16"/>
        </w:rPr>
        <w:softHyphen/>
        <w:t>тельствовало «о работе заряда в несколько приемов».</w:t>
      </w:r>
    </w:p>
    <w:p w14:paraId="16311FD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 же время, при установке дистанционных трубок АГДТ па 5 с, они срабатывали на дистанциях от 1300 м до 1685 м. При установке АГДТ на 7 с эти показатели возрастали соответственно до 1520 и 1760 м. Такой «разброс по дальностям» только усугублял и без того большие ве</w:t>
      </w:r>
      <w:r w:rsidRPr="000816EF">
        <w:rPr>
          <w:rFonts w:ascii="Times New Roman" w:hAnsi="Times New Roman"/>
          <w:color w:val="000000" w:themeColor="text1"/>
          <w:sz w:val="16"/>
          <w:szCs w:val="16"/>
        </w:rPr>
        <w:softHyphen/>
        <w:t>личины рассеивания «точек разрывов», что при малом боезапасе умень</w:t>
      </w:r>
      <w:r w:rsidRPr="000816EF">
        <w:rPr>
          <w:rFonts w:ascii="Times New Roman" w:hAnsi="Times New Roman"/>
          <w:color w:val="000000" w:themeColor="text1"/>
          <w:sz w:val="16"/>
          <w:szCs w:val="16"/>
        </w:rPr>
        <w:softHyphen/>
        <w:t>шало вероятность поражения цели при дистанционном подрыве ВЧ. В итоге выяснилось, что рассеивание РС-132 при наземной стре.1ьбе с самолета СБ втрое превышает подобные показатели РС-82 при стрель</w:t>
      </w:r>
      <w:r w:rsidRPr="000816EF">
        <w:rPr>
          <w:rFonts w:ascii="Times New Roman" w:hAnsi="Times New Roman"/>
          <w:color w:val="000000" w:themeColor="text1"/>
          <w:sz w:val="16"/>
          <w:szCs w:val="16"/>
        </w:rPr>
        <w:softHyphen/>
        <w:t>бе с самолета И-15.</w:t>
      </w:r>
    </w:p>
    <w:p w14:paraId="759E70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осмотра самолета после первых выстрелов РС-132 техники от</w:t>
      </w:r>
      <w:r w:rsidRPr="000816EF">
        <w:rPr>
          <w:rFonts w:ascii="Times New Roman" w:hAnsi="Times New Roman"/>
          <w:color w:val="000000" w:themeColor="text1"/>
          <w:sz w:val="16"/>
          <w:szCs w:val="16"/>
        </w:rPr>
        <w:softHyphen/>
        <w:t>метили, что краска на плоскостях рядом с пусковыми станками слегка обгорела, а за задним бугелем блока орудий вокруг заклепок она по тре</w:t>
      </w:r>
      <w:r w:rsidRPr="000816EF">
        <w:rPr>
          <w:rFonts w:ascii="Times New Roman" w:hAnsi="Times New Roman"/>
          <w:color w:val="000000" w:themeColor="text1"/>
          <w:sz w:val="16"/>
          <w:szCs w:val="16"/>
        </w:rPr>
        <w:softHyphen/>
        <w:t>скалась. При каждом выстреле самолет вздрагивал, что было ощутимо в кабине. После 54 выстрелов механических повреждений машины не обнаружено. Итог - «целесообразность проведения летных испытаний не вызывает сомнений».</w:t>
      </w:r>
    </w:p>
    <w:p w14:paraId="5A5F832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необходимого запаса РС-132 на Ногинском полигоне в октябре 1937 г. и чрезвычайно сложные метеоусловия в период с дека</w:t>
      </w:r>
      <w:r w:rsidRPr="000816EF">
        <w:rPr>
          <w:rFonts w:ascii="Times New Roman" w:hAnsi="Times New Roman"/>
          <w:color w:val="000000" w:themeColor="text1"/>
          <w:sz w:val="16"/>
          <w:szCs w:val="16"/>
        </w:rPr>
        <w:softHyphen/>
        <w:t>бря по март (всего пять-шесть летных дней) долгое время не позволяли выполнить программу воздушной стрельбы. Все обстоятельства склады</w:t>
      </w:r>
      <w:r w:rsidRPr="000816EF">
        <w:rPr>
          <w:rFonts w:ascii="Times New Roman" w:hAnsi="Times New Roman"/>
          <w:color w:val="000000" w:themeColor="text1"/>
          <w:sz w:val="16"/>
          <w:szCs w:val="16"/>
        </w:rPr>
        <w:softHyphen/>
        <w:t>вались таким образом, что итоговый отчет мог быть готов только к этому. и ответственный исполнитель не оставлял надежду перепроверить неко</w:t>
      </w:r>
      <w:r w:rsidRPr="000816EF">
        <w:rPr>
          <w:rFonts w:ascii="Times New Roman" w:hAnsi="Times New Roman"/>
          <w:color w:val="000000" w:themeColor="text1"/>
          <w:sz w:val="16"/>
          <w:szCs w:val="16"/>
        </w:rPr>
        <w:softHyphen/>
        <w:t>торые итоги стрельбы, чтобы в дальнейшем внести поправки в «неверо</w:t>
      </w:r>
      <w:r w:rsidRPr="000816EF">
        <w:rPr>
          <w:rFonts w:ascii="Times New Roman" w:hAnsi="Times New Roman"/>
          <w:color w:val="000000" w:themeColor="text1"/>
          <w:sz w:val="16"/>
          <w:szCs w:val="16"/>
        </w:rPr>
        <w:softHyphen/>
        <w:t>ятные результаты».</w:t>
      </w:r>
    </w:p>
    <w:p w14:paraId="1D3637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летной части полигонных испытаний с самолета в воздухе отстреляли 114 инертных боеприпасов по земле с пикирования под 25-30°. Первая стрельба состоялась 27 декабря 1937 г. с высоты 1000 м. В тот день выполнили четыре полета, выполнив 23 выстрела плоскости ветра. Вторая - Ю января 1938 г., где в двух полетах отстреляли одиннадцать РС на высоте 100 м. Неподвижной воздушной пели на полигоне не оказалось, а применить конус было невозможно из-за отсутствия буксировочного троса длиной 1000 м, недостаточно</w:t>
      </w:r>
      <w:r w:rsidRPr="000816EF">
        <w:rPr>
          <w:rFonts w:ascii="Times New Roman" w:hAnsi="Times New Roman"/>
          <w:color w:val="000000" w:themeColor="text1"/>
          <w:sz w:val="16"/>
          <w:szCs w:val="16"/>
        </w:rPr>
        <w:softHyphen/>
        <w:t>го количества летных дней и малых размеров полигона. Поэтому стрельбу по воздушным целям пилот только имитировал, выдерживая машину по скорости, направлению и высоте, заданным для начала от</w:t>
      </w:r>
      <w:r w:rsidRPr="000816EF">
        <w:rPr>
          <w:rFonts w:ascii="Times New Roman" w:hAnsi="Times New Roman"/>
          <w:color w:val="000000" w:themeColor="text1"/>
          <w:sz w:val="16"/>
          <w:szCs w:val="16"/>
        </w:rPr>
        <w:softHyphen/>
        <w:t>крытия О1ня. Точность выполнения задания зависела только от искус</w:t>
      </w:r>
      <w:r w:rsidRPr="000816EF">
        <w:rPr>
          <w:rFonts w:ascii="Times New Roman" w:hAnsi="Times New Roman"/>
          <w:color w:val="000000" w:themeColor="text1"/>
          <w:sz w:val="16"/>
          <w:szCs w:val="16"/>
        </w:rPr>
        <w:softHyphen/>
        <w:t>ства летчика.</w:t>
      </w:r>
    </w:p>
    <w:p w14:paraId="44027B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 самолета на боевую позицию был относительно точен - высо</w:t>
      </w:r>
      <w:r w:rsidRPr="000816EF">
        <w:rPr>
          <w:rFonts w:ascii="Times New Roman" w:hAnsi="Times New Roman"/>
          <w:color w:val="000000" w:themeColor="text1"/>
          <w:sz w:val="16"/>
          <w:szCs w:val="16"/>
        </w:rPr>
        <w:softHyphen/>
        <w:t>та и боковое отклонение не выхолили за пределы 100 м, по дальности разброс доходил до 200 м. По мнению испытателей, эти величины не превышали ошибок глазомерного определения дистанции, а значит, ве</w:t>
      </w:r>
      <w:r w:rsidRPr="000816EF">
        <w:rPr>
          <w:rFonts w:ascii="Times New Roman" w:hAnsi="Times New Roman"/>
          <w:color w:val="000000" w:themeColor="text1"/>
          <w:sz w:val="16"/>
          <w:szCs w:val="16"/>
        </w:rPr>
        <w:softHyphen/>
        <w:t>личина «воздушного рассеивания» включала и элемент различного мес</w:t>
      </w:r>
      <w:r w:rsidRPr="000816EF">
        <w:rPr>
          <w:rFonts w:ascii="Times New Roman" w:hAnsi="Times New Roman"/>
          <w:color w:val="000000" w:themeColor="text1"/>
          <w:sz w:val="16"/>
          <w:szCs w:val="16"/>
        </w:rPr>
        <w:softHyphen/>
        <w:t>тоположения самолета в момент выстрела. Он как увеличивал, так и уменьшал рассеивание. Объясняли это следующим образом. Напри</w:t>
      </w:r>
      <w:r w:rsidRPr="000816EF">
        <w:rPr>
          <w:rFonts w:ascii="Times New Roman" w:hAnsi="Times New Roman"/>
          <w:color w:val="000000" w:themeColor="text1"/>
          <w:sz w:val="16"/>
          <w:szCs w:val="16"/>
        </w:rPr>
        <w:softHyphen/>
        <w:t>мер, момент выстрела произошел дальше на 200 м, а дальность полета РС меньше на 300 м. В этом случае ошибка пилота снижала величину раз</w:t>
      </w:r>
      <w:r w:rsidRPr="000816EF">
        <w:rPr>
          <w:rFonts w:ascii="Times New Roman" w:hAnsi="Times New Roman"/>
          <w:color w:val="000000" w:themeColor="text1"/>
          <w:sz w:val="16"/>
          <w:szCs w:val="16"/>
        </w:rPr>
        <w:softHyphen/>
        <w:t>броса по дальности на 200 м.</w:t>
      </w:r>
    </w:p>
    <w:p w14:paraId="2E3C684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Имитируя стрельбу по воздушной цели, пилоты отстреляли 72 сна</w:t>
      </w:r>
      <w:r w:rsidRPr="000816EF">
        <w:rPr>
          <w:rFonts w:ascii="Times New Roman" w:hAnsi="Times New Roman"/>
          <w:color w:val="000000" w:themeColor="text1"/>
          <w:sz w:val="16"/>
          <w:szCs w:val="16"/>
        </w:rPr>
        <w:softHyphen/>
        <w:t>ряда (шесть инертных для тренировки и 66 боевых для определения рас</w:t>
      </w:r>
      <w:r w:rsidRPr="000816EF">
        <w:rPr>
          <w:rFonts w:ascii="Times New Roman" w:hAnsi="Times New Roman"/>
          <w:color w:val="000000" w:themeColor="text1"/>
          <w:sz w:val="16"/>
          <w:szCs w:val="16"/>
        </w:rPr>
        <w:softHyphen/>
        <w:t xml:space="preserve">сеивания). Из этих 66 выстрелов !5 выполнили при установке времени срабатывания АГДТ в 4 с, тридцать - в 5. девятнадцать - в 7 и два - </w:t>
      </w:r>
      <w:r w:rsidRPr="000816EF">
        <w:rPr>
          <w:rFonts w:ascii="Times New Roman" w:hAnsi="Times New Roman"/>
          <w:iCs/>
          <w:color w:val="000000" w:themeColor="text1"/>
          <w:sz w:val="16"/>
          <w:szCs w:val="16"/>
        </w:rPr>
        <w:t xml:space="preserve">в </w:t>
      </w:r>
      <w:r w:rsidRPr="000816EF">
        <w:rPr>
          <w:rFonts w:ascii="Times New Roman" w:hAnsi="Times New Roman"/>
          <w:color w:val="000000" w:themeColor="text1"/>
          <w:sz w:val="16"/>
          <w:szCs w:val="16"/>
        </w:rPr>
        <w:t>9 с. В последнем случае стреляли для определения средней скорости РС-132 на наиболее протяженной дистанции и для исследования величины по</w:t>
      </w:r>
      <w:r w:rsidRPr="000816EF">
        <w:rPr>
          <w:rFonts w:ascii="Times New Roman" w:hAnsi="Times New Roman"/>
          <w:color w:val="000000" w:themeColor="text1"/>
          <w:sz w:val="16"/>
          <w:szCs w:val="16"/>
        </w:rPr>
        <w:softHyphen/>
        <w:t>нижения траектории. При стрельбе боевыми РС отказало шесть дистан</w:t>
      </w:r>
      <w:r w:rsidRPr="000816EF">
        <w:rPr>
          <w:rFonts w:ascii="Times New Roman" w:hAnsi="Times New Roman"/>
          <w:color w:val="000000" w:themeColor="text1"/>
          <w:sz w:val="16"/>
          <w:szCs w:val="16"/>
        </w:rPr>
        <w:softHyphen/>
        <w:t>ционных трубок АГДТ-А. Малое количество испытаний не позволило достоверно сделать окончательное заключение, но порядок величин Я общую тенденцию сформулировать уже было можно.</w:t>
      </w:r>
    </w:p>
    <w:p w14:paraId="5E7A54F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Показатель рассеивания разрывов у РС-132 оказался больше, чем У РС-82 при установке АГДТ на 4 с. Аналогичным был результат и при ус</w:t>
      </w:r>
      <w:r w:rsidRPr="000816EF">
        <w:rPr>
          <w:rFonts w:ascii="Times New Roman" w:hAnsi="Times New Roman"/>
          <w:color w:val="000000" w:themeColor="text1"/>
          <w:sz w:val="16"/>
          <w:szCs w:val="16"/>
        </w:rPr>
        <w:softHyphen/>
        <w:t>тановке АГДТ па 5 с. Сначала объяснили это только отсутствием воздуш</w:t>
      </w:r>
      <w:r w:rsidRPr="000816EF">
        <w:rPr>
          <w:rFonts w:ascii="Times New Roman" w:hAnsi="Times New Roman"/>
          <w:color w:val="000000" w:themeColor="text1"/>
          <w:sz w:val="16"/>
          <w:szCs w:val="16"/>
        </w:rPr>
        <w:softHyphen/>
        <w:t>ной мишени, по которой можно было вести сосредоточенный огонь. Од</w:t>
      </w:r>
      <w:r w:rsidRPr="000816EF">
        <w:rPr>
          <w:rFonts w:ascii="Times New Roman" w:hAnsi="Times New Roman"/>
          <w:color w:val="000000" w:themeColor="text1"/>
          <w:sz w:val="16"/>
          <w:szCs w:val="16"/>
        </w:rPr>
        <w:softHyphen/>
        <w:t>нако нельзя забывать, что скорость самолета СБ при стрельбе была не Менее 275 км/ч (76 м/с) - меньше, чем у истребителя, что также отрица</w:t>
      </w:r>
      <w:r w:rsidRPr="000816EF">
        <w:rPr>
          <w:rFonts w:ascii="Times New Roman" w:hAnsi="Times New Roman"/>
          <w:color w:val="000000" w:themeColor="text1"/>
          <w:sz w:val="16"/>
          <w:szCs w:val="16"/>
        </w:rPr>
        <w:softHyphen/>
        <w:t>тельно сказывалось на рассеивании РС. Между тем сопоставление сред</w:t>
      </w:r>
      <w:r w:rsidRPr="000816EF">
        <w:rPr>
          <w:rFonts w:ascii="Times New Roman" w:hAnsi="Times New Roman"/>
          <w:color w:val="000000" w:themeColor="text1"/>
          <w:sz w:val="16"/>
          <w:szCs w:val="16"/>
        </w:rPr>
        <w:softHyphen/>
        <w:t>ней скорости РС-132 при наземной и воздушной стрельбе (собственной « с учетом скорости носителя) показало, что при установке АГДТ на 5 прирост скорости от движения самолета совершенно не повлиял на результат рассеивания РС. К примеру, на земле средняя дальность полета в течение 5 с составила 1338 м, в воздухе - 1370 м. В этом случае разность результатов в 32 м можно было отнести к инструментальной по</w:t>
      </w:r>
      <w:r w:rsidRPr="000816EF">
        <w:rPr>
          <w:rFonts w:ascii="Times New Roman" w:hAnsi="Times New Roman"/>
          <w:color w:val="000000" w:themeColor="text1"/>
          <w:sz w:val="16"/>
          <w:szCs w:val="16"/>
        </w:rPr>
        <w:softHyphen/>
        <w:t>грешности.</w:t>
      </w:r>
    </w:p>
    <w:p w14:paraId="1619B5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А вот как сами испытатели объяснили это явление. На земле стреля</w:t>
      </w:r>
      <w:r w:rsidRPr="000816EF">
        <w:rPr>
          <w:rFonts w:ascii="Times New Roman" w:hAnsi="Times New Roman"/>
          <w:color w:val="000000" w:themeColor="text1"/>
          <w:sz w:val="16"/>
          <w:szCs w:val="16"/>
        </w:rPr>
        <w:softHyphen/>
        <w:t>ли в октябре при температуре +18'С. В воздухе - в марте при -13 С. Раз</w:t>
      </w:r>
      <w:r w:rsidRPr="000816EF">
        <w:rPr>
          <w:rFonts w:ascii="Times New Roman" w:hAnsi="Times New Roman"/>
          <w:color w:val="000000" w:themeColor="text1"/>
          <w:sz w:val="16"/>
          <w:szCs w:val="16"/>
        </w:rPr>
        <w:softHyphen/>
        <w:t>ница составила 25 гр. Между тем опытами установлено, что порох рецеп</w:t>
      </w:r>
      <w:r w:rsidRPr="000816EF">
        <w:rPr>
          <w:rFonts w:ascii="Times New Roman" w:hAnsi="Times New Roman"/>
          <w:color w:val="000000" w:themeColor="text1"/>
          <w:sz w:val="16"/>
          <w:szCs w:val="16"/>
        </w:rPr>
        <w:softHyphen/>
        <w:t>туры Н ГВ при положительных температурах горит более интенсивно (</w:t>
      </w:r>
      <w:r w:rsidRPr="000816EF">
        <w:rPr>
          <w:rFonts w:ascii="Times New Roman" w:hAnsi="Times New Roman"/>
          <w:color w:val="000000" w:themeColor="text1"/>
          <w:sz w:val="16"/>
          <w:szCs w:val="16"/>
          <w:vertAlign w:val="subscript"/>
        </w:rPr>
        <w:t xml:space="preserve">110 </w:t>
      </w:r>
      <w:r w:rsidRPr="000816EF">
        <w:rPr>
          <w:rFonts w:ascii="Times New Roman" w:hAnsi="Times New Roman"/>
          <w:color w:val="000000" w:themeColor="text1"/>
          <w:sz w:val="16"/>
          <w:szCs w:val="16"/>
        </w:rPr>
        <w:t>сравнению с рецептурой ПТП), повышается и скорость истечения про</w:t>
      </w:r>
      <w:r w:rsidRPr="000816EF">
        <w:rPr>
          <w:rFonts w:ascii="Times New Roman" w:hAnsi="Times New Roman"/>
          <w:color w:val="000000" w:themeColor="text1"/>
          <w:sz w:val="16"/>
          <w:szCs w:val="16"/>
        </w:rPr>
        <w:softHyphen/>
        <w:t>дуктов горения РЗ, а соответственно, и скорость РС.</w:t>
      </w:r>
    </w:p>
    <w:p w14:paraId="734A99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Во-вторых, наземную стрельбу проводили снарядами РС-132 старых партий с РЗ из 35 пороховых шашек, а воздушную - новыми снарядами с РЗ из 33 шашек, что также снижало среднюю скорость боеприпасов на траектории. Ракетные заряды пришлось уменьшить в целях безопасно</w:t>
      </w:r>
      <w:r w:rsidRPr="000816EF">
        <w:rPr>
          <w:rFonts w:ascii="Times New Roman" w:hAnsi="Times New Roman"/>
          <w:color w:val="000000" w:themeColor="text1"/>
          <w:sz w:val="16"/>
          <w:szCs w:val="16"/>
        </w:rPr>
        <w:softHyphen/>
        <w:t>сти, так как в 1937 г. при испытании ракетного орудия РО-82 на истреби</w:t>
      </w:r>
      <w:r w:rsidRPr="000816EF">
        <w:rPr>
          <w:rFonts w:ascii="Times New Roman" w:hAnsi="Times New Roman"/>
          <w:color w:val="000000" w:themeColor="text1"/>
          <w:sz w:val="16"/>
          <w:szCs w:val="16"/>
        </w:rPr>
        <w:softHyphen/>
        <w:t>теле И-16 у снаряда с порохом этой же партии прямо под самолетом вышибло дно двигателя. Анализ этого случая показал, что при повыше] I ни температуры РЗ до плюс 25-ЗСГС давление в камере двигателя возрастает в 1,5-2 раза.</w:t>
      </w:r>
    </w:p>
    <w:p w14:paraId="0FE295F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Принимавший самое деятельное участие в полигонных испытаниях летчик-испытатель капитан Хрипков отметил, что РС-132 на самолете СБ можно применять как по отдельным воздушным целям, так и по групповым, а также по наземным и морским целям. Одиночная стрельба для РС данного калибра будет обычным способом ведения боя. При этом использовать оптический прицел, установленный у летчика, удобно как в горизонтальном полете, так и па пикировании до 40 гр. В хо</w:t>
      </w:r>
      <w:r w:rsidRPr="000816EF">
        <w:rPr>
          <w:rFonts w:ascii="Times New Roman" w:hAnsi="Times New Roman"/>
          <w:color w:val="000000" w:themeColor="text1"/>
          <w:sz w:val="16"/>
          <w:szCs w:val="16"/>
        </w:rPr>
        <w:softHyphen/>
        <w:t>де наземной стрельбы в кабине отдача ощущалась сильнее, чем при воздушной. И хотя износа и деформации деталей самолета за период испы</w:t>
      </w:r>
      <w:r w:rsidRPr="000816EF">
        <w:rPr>
          <w:rFonts w:ascii="Times New Roman" w:hAnsi="Times New Roman"/>
          <w:color w:val="000000" w:themeColor="text1"/>
          <w:sz w:val="16"/>
          <w:szCs w:val="16"/>
        </w:rPr>
        <w:softHyphen/>
        <w:t>таний не обнаружили, элементы крыла необходимо усилить (особенно элероны). В отличие от бомбометания, «стрельба РС-132 позволит нано</w:t>
      </w:r>
      <w:r w:rsidRPr="000816EF">
        <w:rPr>
          <w:rFonts w:ascii="Times New Roman" w:hAnsi="Times New Roman"/>
          <w:color w:val="000000" w:themeColor="text1"/>
          <w:sz w:val="16"/>
          <w:szCs w:val="16"/>
        </w:rPr>
        <w:softHyphen/>
        <w:t>сить удары по площадным наземным целям (города, крупные железнодорожные станции) с дальности 5-7 км».</w:t>
      </w:r>
    </w:p>
    <w:p w14:paraId="02A0A12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наземного технического персонала НИ ПАВ ВВС РККА обраще</w:t>
      </w:r>
      <w:r w:rsidRPr="000816EF">
        <w:rPr>
          <w:rFonts w:ascii="Times New Roman" w:hAnsi="Times New Roman"/>
          <w:color w:val="000000" w:themeColor="text1"/>
          <w:sz w:val="16"/>
          <w:szCs w:val="16"/>
        </w:rPr>
        <w:softHyphen/>
        <w:t>ние с РС-132 не составило большой проблемы. Здесь была собрана элита пилотов и иных авиационных специалистов. По их мнению, в строе</w:t>
      </w:r>
      <w:r w:rsidRPr="000816EF">
        <w:rPr>
          <w:rFonts w:ascii="Times New Roman" w:hAnsi="Times New Roman"/>
          <w:color w:val="000000" w:themeColor="text1"/>
          <w:sz w:val="16"/>
          <w:szCs w:val="16"/>
        </w:rPr>
        <w:softHyphen/>
        <w:t>вых частях освоение нового оружия также не должно было встретить тру</w:t>
      </w:r>
      <w:r w:rsidRPr="000816EF">
        <w:rPr>
          <w:rFonts w:ascii="Times New Roman" w:hAnsi="Times New Roman"/>
          <w:color w:val="000000" w:themeColor="text1"/>
          <w:sz w:val="16"/>
          <w:szCs w:val="16"/>
        </w:rPr>
        <w:softHyphen/>
        <w:t>дностей. Для заряжания пусковых на СБ полным боекомплектом из ше</w:t>
      </w:r>
      <w:r w:rsidRPr="000816EF">
        <w:rPr>
          <w:rFonts w:ascii="Times New Roman" w:hAnsi="Times New Roman"/>
          <w:color w:val="000000" w:themeColor="text1"/>
          <w:sz w:val="16"/>
          <w:szCs w:val="16"/>
        </w:rPr>
        <w:softHyphen/>
        <w:t>сти окончательно снаряженных РС-132 силами трех человек требовалось 10-15 мин. Подготовка (окончательное снаряжание) шести РС-132 у л пух специалистов занимала 10-12 мин.</w:t>
      </w:r>
    </w:p>
    <w:p w14:paraId="6753A01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Полигонные испытания РС-132 продемонстрировав, что благодаря такому оружию советские бомбардировщики «...получают возможность первыми нападать на отдельные самолеты противника и их соединения. Но, что особенно важно, находясь при этом за пределами зоны действительного огня пулеметов и 20-мм пушек (на дистанциях 700-1500 м) мри курсовых углах 0 и 180°, а также близких к ним». Было отмечено, что при наличии специальных РС - зажигательных, бронебойных и химических можно будет эффективно уничтожать наземные цели, подводные лодки и небольшие морские суда.</w:t>
      </w:r>
    </w:p>
    <w:p w14:paraId="0E30CE4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Испытатели озвучили два основных недостатка ракетного вооруже</w:t>
      </w:r>
      <w:r w:rsidRPr="000816EF">
        <w:rPr>
          <w:rFonts w:ascii="Times New Roman" w:hAnsi="Times New Roman"/>
          <w:color w:val="000000" w:themeColor="text1"/>
          <w:sz w:val="16"/>
          <w:szCs w:val="16"/>
        </w:rPr>
        <w:softHyphen/>
        <w:t>ния Во-первых, по результатам стрельбы на полигоне собственное рас</w:t>
      </w:r>
      <w:r w:rsidRPr="000816EF">
        <w:rPr>
          <w:rFonts w:ascii="Times New Roman" w:hAnsi="Times New Roman"/>
          <w:color w:val="000000" w:themeColor="text1"/>
          <w:sz w:val="16"/>
          <w:szCs w:val="16"/>
        </w:rPr>
        <w:softHyphen/>
        <w:t>сеивание РС-132 составило 1/30 дистанции огня вместо требуемых 1/100, а во-вторых, боекомплект в шесть ракетных снарядов на самоле</w:t>
      </w:r>
      <w:r w:rsidRPr="000816EF">
        <w:rPr>
          <w:rFonts w:ascii="Times New Roman" w:hAnsi="Times New Roman"/>
          <w:color w:val="000000" w:themeColor="text1"/>
          <w:sz w:val="16"/>
          <w:szCs w:val="16"/>
        </w:rPr>
        <w:softHyphen/>
        <w:t>те слишком мал для повторных атак. Между тем первый пункт заклю</w:t>
      </w:r>
      <w:r w:rsidRPr="000816EF">
        <w:rPr>
          <w:rFonts w:ascii="Times New Roman" w:hAnsi="Times New Roman"/>
          <w:color w:val="000000" w:themeColor="text1"/>
          <w:sz w:val="16"/>
          <w:szCs w:val="16"/>
        </w:rPr>
        <w:softHyphen/>
        <w:t>чения по испытаниям гласил: «РС-132 разработки НИИ-3 НКОП на самолете СБ хотя и обладают недостатками, но учитывая, что ВВС РККАне имеют на вооружении оружия подобного калибра с лучшими характеристиками, чем РС-132, могут быть допущены к войсковым ис</w:t>
      </w:r>
      <w:r w:rsidRPr="000816EF">
        <w:rPr>
          <w:rFonts w:ascii="Times New Roman" w:hAnsi="Times New Roman"/>
          <w:color w:val="000000" w:themeColor="text1"/>
          <w:sz w:val="16"/>
          <w:szCs w:val="16"/>
        </w:rPr>
        <w:softHyphen/>
        <w:t>пытаниям».</w:t>
      </w:r>
    </w:p>
    <w:p w14:paraId="0165337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Отмечалось также, что для устранения недостатков необходимо улуч</w:t>
      </w:r>
      <w:r w:rsidRPr="000816EF">
        <w:rPr>
          <w:rFonts w:ascii="Times New Roman" w:hAnsi="Times New Roman"/>
          <w:color w:val="000000" w:themeColor="text1"/>
          <w:sz w:val="16"/>
          <w:szCs w:val="16"/>
        </w:rPr>
        <w:softHyphen/>
        <w:t>шить характеристики пороха НГВ, сконструировать прицел с дальноме</w:t>
      </w:r>
      <w:r w:rsidRPr="000816EF">
        <w:rPr>
          <w:rFonts w:ascii="Times New Roman" w:hAnsi="Times New Roman"/>
          <w:color w:val="000000" w:themeColor="text1"/>
          <w:sz w:val="16"/>
          <w:szCs w:val="16"/>
        </w:rPr>
        <w:softHyphen/>
        <w:t>ром для стрельбы РС, а также требование к конструкторам НИИ-3 НКОП увеличить максимальную скорость боеприпасов до 400 м/с, при</w:t>
      </w:r>
      <w:r w:rsidRPr="000816EF">
        <w:rPr>
          <w:rFonts w:ascii="Times New Roman" w:hAnsi="Times New Roman"/>
          <w:color w:val="000000" w:themeColor="text1"/>
          <w:sz w:val="16"/>
          <w:szCs w:val="16"/>
        </w:rPr>
        <w:softHyphen/>
        <w:t>менив новые РЗ, улучшив форму РС и АГДТ и тщательно отделывая кор</w:t>
      </w:r>
      <w:r w:rsidRPr="000816EF">
        <w:rPr>
          <w:rFonts w:ascii="Times New Roman" w:hAnsi="Times New Roman"/>
          <w:color w:val="000000" w:themeColor="text1"/>
          <w:sz w:val="16"/>
          <w:szCs w:val="16"/>
        </w:rPr>
        <w:softHyphen/>
        <w:t>пуса РС снаружи. При этом отмечалась и крайняя необходимость разра</w:t>
      </w:r>
      <w:r w:rsidRPr="000816EF">
        <w:rPr>
          <w:rFonts w:ascii="Times New Roman" w:hAnsi="Times New Roman"/>
          <w:color w:val="000000" w:themeColor="text1"/>
          <w:sz w:val="16"/>
          <w:szCs w:val="16"/>
        </w:rPr>
        <w:softHyphen/>
        <w:t>ботать удобное и более надежное приспособление для воспламенения РЗ, сократив число контактных соединений до схемы «пиропатрон - со</w:t>
      </w:r>
      <w:r w:rsidRPr="000816EF">
        <w:rPr>
          <w:rFonts w:ascii="Times New Roman" w:hAnsi="Times New Roman"/>
          <w:color w:val="000000" w:themeColor="text1"/>
          <w:sz w:val="16"/>
          <w:szCs w:val="16"/>
        </w:rPr>
        <w:softHyphen/>
        <w:t>пло» и «агрегат - пиропатрон».</w:t>
      </w:r>
    </w:p>
    <w:p w14:paraId="2273F0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итогам полигонных испытаний постановлением Научно-техни</w:t>
      </w:r>
      <w:r w:rsidRPr="000816EF">
        <w:rPr>
          <w:rFonts w:ascii="Times New Roman" w:hAnsi="Times New Roman"/>
          <w:color w:val="000000" w:themeColor="text1"/>
          <w:sz w:val="16"/>
          <w:szCs w:val="16"/>
        </w:rPr>
        <w:softHyphen/>
        <w:t>ческого журнала 4-го отдела АВ ВВС РККА №04 от 5 января 1937 г. сна</w:t>
      </w:r>
      <w:r w:rsidRPr="000816EF">
        <w:rPr>
          <w:rFonts w:ascii="Times New Roman" w:hAnsi="Times New Roman"/>
          <w:color w:val="000000" w:themeColor="text1"/>
          <w:sz w:val="16"/>
          <w:szCs w:val="16"/>
        </w:rPr>
        <w:softHyphen/>
        <w:t>рядам РОС-132 для промышленного изготовления опытной серии бое</w:t>
      </w:r>
      <w:r w:rsidRPr="000816EF">
        <w:rPr>
          <w:rFonts w:ascii="Times New Roman" w:hAnsi="Times New Roman"/>
          <w:color w:val="000000" w:themeColor="text1"/>
          <w:sz w:val="16"/>
          <w:szCs w:val="16"/>
        </w:rPr>
        <w:softHyphen/>
        <w:t>припасов присвоили номер модели 3-0157 и индекс ВВС — З-РО-321. Опытные боеприпасы предшествовавших образцов — РС-132 модели 2-01172 с производства снимали. Новые РОС-132 получили «законные» РЗ из пороха рецептуры НГВ и сопла с соответствующим им диаметром критического сечения.</w:t>
      </w:r>
    </w:p>
    <w:p w14:paraId="54EDF99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Успешное завершение этапа полигонных испытаний принципиально нового оружия было весьма значимым событием - заказ авиаторов в РНИИ выполнили. А любую проделанную работу необходимо оцени</w:t>
      </w:r>
      <w:r w:rsidRPr="000816EF">
        <w:rPr>
          <w:rFonts w:ascii="Times New Roman" w:hAnsi="Times New Roman"/>
          <w:color w:val="000000" w:themeColor="text1"/>
          <w:sz w:val="16"/>
          <w:szCs w:val="16"/>
        </w:rPr>
        <w:softHyphen/>
        <w:t>вать. И поощрять. Хотя бы морально. В докладе от 19 января 1937 г., по</w:t>
      </w:r>
      <w:r w:rsidRPr="000816EF">
        <w:rPr>
          <w:rFonts w:ascii="Times New Roman" w:hAnsi="Times New Roman"/>
          <w:color w:val="000000" w:themeColor="text1"/>
          <w:sz w:val="16"/>
          <w:szCs w:val="16"/>
        </w:rPr>
        <w:softHyphen/>
        <w:t>ступившем на имя начальника ВВС командарма 2 ранга Я.И.Алксниса за подписью И.Т.Клейменова, Г.Э.Лангемака и Ю.А.Победоносцева, гово</w:t>
      </w:r>
      <w:r w:rsidRPr="000816EF">
        <w:rPr>
          <w:rFonts w:ascii="Times New Roman" w:hAnsi="Times New Roman"/>
          <w:color w:val="000000" w:themeColor="text1"/>
          <w:sz w:val="16"/>
          <w:szCs w:val="16"/>
        </w:rPr>
        <w:softHyphen/>
        <w:t>рилось: «НИИ-3 НКОП рапортует о новом достижении советской обо</w:t>
      </w:r>
      <w:r w:rsidRPr="000816EF">
        <w:rPr>
          <w:rFonts w:ascii="Times New Roman" w:hAnsi="Times New Roman"/>
          <w:color w:val="000000" w:themeColor="text1"/>
          <w:sz w:val="16"/>
          <w:szCs w:val="16"/>
        </w:rPr>
        <w:softHyphen/>
        <w:t>ронной техники. Успешно закончены полигонные и государственные испытания разработанных в НИИ-3 ракетных осколочных 82-мм ракет</w:t>
      </w:r>
      <w:r w:rsidRPr="000816EF">
        <w:rPr>
          <w:rFonts w:ascii="Times New Roman" w:hAnsi="Times New Roman"/>
          <w:color w:val="000000" w:themeColor="text1"/>
          <w:sz w:val="16"/>
          <w:szCs w:val="16"/>
        </w:rPr>
        <w:softHyphen/>
        <w:t>ных снарядов и орудийной установки к ним на самолете И-5. НИИ ВВС РККА, проводивший эти испытания, дал в своем отчете следующее заключение: « Реактивные снаряды калибра 82 мм на самолете И-5, разработанные РНИИ НКТП. полигонные испытания выдержали и, учитывая, что ВВС РККА не имеют на вооружении оружия подобного калибра характеристиками, чем РС-82. могут быть допущены к войсковвьм испытаниям».</w:t>
      </w:r>
    </w:p>
    <w:p w14:paraId="488C8D6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НИИ ВВС отмечал следующие достоинства РС-82-возможность вооружения истребителя типа И-5 оружием калибра 82 мм с боезапасом в шесть снарядов, не являющуюся пределом даже для И-5; возможность огневого нападения на воздушную цель, находясь за пределами поражаемости зоны малокалиберными пушками: возможность эффективного обстрела живых и малоукрепленных наземных целей, а равно подлодок и мелких судов при пикировании и наличии бронебойного снаряда с удаления от 3000 м и с бреющего полета д</w:t>
      </w:r>
      <w:r w:rsidRPr="000816EF">
        <w:rPr>
          <w:rFonts w:ascii="Times New Roman" w:hAnsi="Times New Roman"/>
          <w:color w:val="000000" w:themeColor="text1"/>
          <w:sz w:val="16"/>
          <w:szCs w:val="16"/>
          <w:vertAlign w:val="subscript"/>
        </w:rPr>
        <w:t xml:space="preserve">0 </w:t>
      </w:r>
      <w:r w:rsidRPr="000816EF">
        <w:rPr>
          <w:rFonts w:ascii="Times New Roman" w:hAnsi="Times New Roman"/>
          <w:color w:val="000000" w:themeColor="text1"/>
          <w:sz w:val="16"/>
          <w:szCs w:val="16"/>
        </w:rPr>
        <w:t>1500 м; скорострельность установок - неограниченная; возможность комбинирования метода стрельбы как самой установки (одиночная серийная, залповая), так и с шагом установки трубок («Завеса», «На</w:t>
      </w:r>
      <w:r w:rsidRPr="000816EF">
        <w:rPr>
          <w:rFonts w:ascii="Times New Roman" w:hAnsi="Times New Roman"/>
          <w:color w:val="000000" w:themeColor="text1"/>
          <w:sz w:val="16"/>
          <w:szCs w:val="16"/>
        </w:rPr>
        <w:softHyphen/>
        <w:t>крывающий группа» и пр.). Незначительный вес и габариты установ</w:t>
      </w:r>
      <w:r w:rsidRPr="000816EF">
        <w:rPr>
          <w:rFonts w:ascii="Times New Roman" w:hAnsi="Times New Roman"/>
          <w:color w:val="000000" w:themeColor="text1"/>
          <w:sz w:val="16"/>
          <w:szCs w:val="16"/>
        </w:rPr>
        <w:softHyphen/>
        <w:t>ки, простота в обращении, гарантирующая быструю подготовку лич</w:t>
      </w:r>
      <w:r w:rsidRPr="000816EF">
        <w:rPr>
          <w:rFonts w:ascii="Times New Roman" w:hAnsi="Times New Roman"/>
          <w:color w:val="000000" w:themeColor="text1"/>
          <w:sz w:val="16"/>
          <w:szCs w:val="16"/>
        </w:rPr>
        <w:softHyphen/>
        <w:t>ного состава.</w:t>
      </w:r>
    </w:p>
    <w:p w14:paraId="531A6AE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достижение тем более значительно, что ракетное вооружение может быть установлено и на любом самолете гражданского типа без ка</w:t>
      </w:r>
      <w:r w:rsidRPr="000816EF">
        <w:rPr>
          <w:rFonts w:ascii="Times New Roman" w:hAnsi="Times New Roman"/>
          <w:color w:val="000000" w:themeColor="text1"/>
          <w:sz w:val="16"/>
          <w:szCs w:val="16"/>
        </w:rPr>
        <w:softHyphen/>
        <w:t>кой бы то ни было переделки матчасти. В разрешении проблемы авиаци</w:t>
      </w:r>
      <w:r w:rsidRPr="000816EF">
        <w:rPr>
          <w:rFonts w:ascii="Times New Roman" w:hAnsi="Times New Roman"/>
          <w:color w:val="000000" w:themeColor="text1"/>
          <w:sz w:val="16"/>
          <w:szCs w:val="16"/>
        </w:rPr>
        <w:softHyphen/>
        <w:t>онного ракетного вооружения принимали участие работники НИИ-3: военинженер 1 ранга Г.Э.Лагемак, военинженер 2 ранга К.К.Глухарев, инженер Ю.А.Победоносцев, инженер Е.С.Петров, инженер В.ААр</w:t>
      </w:r>
      <w:r w:rsidRPr="000816EF">
        <w:rPr>
          <w:rFonts w:ascii="Times New Roman" w:hAnsi="Times New Roman"/>
          <w:color w:val="000000" w:themeColor="text1"/>
          <w:sz w:val="16"/>
          <w:szCs w:val="16"/>
        </w:rPr>
        <w:softHyphen/>
        <w:t>темьев, военинженер 3 ранга Л.Э.Шварц, интендант 3 ранга Н.С.Буго-рин, а также работники ВВС РККА: военинженер 2 ранга Л.П.Лобачев, военинженер 2 ранга Г.И.Глушенко и интендант 1 ранга М.М.Зандер» (11402).</w:t>
      </w:r>
    </w:p>
    <w:p w14:paraId="37843E1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4EE33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86F1C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A465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w:t>
      </w:r>
    </w:p>
    <w:p w14:paraId="72CF84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102116</w:t>
      </w:r>
    </w:p>
    <w:p w14:paraId="1E1F00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СЕКРЕТАРЮ ЦК ВКП(б) тов. СТАЛИНУ</w:t>
      </w:r>
    </w:p>
    <w:p w14:paraId="265A99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сводку важнейших показаний арестованных по ГУГБ НКВД за 17 марта 1938 г.</w:t>
      </w:r>
    </w:p>
    <w:p w14:paraId="7CB451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внутренних дел СССР Народный комиссар государственной безопасности (ЕЖОВ)</w:t>
      </w:r>
    </w:p>
    <w:p w14:paraId="2CB802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3-му ОТДЕЛУ </w:t>
      </w:r>
    </w:p>
    <w:p w14:paraId="2A518A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МАТИСОН, пом. начальника Главазота. Допрашивал: ГОЛОВАНОВ.</w:t>
      </w:r>
    </w:p>
    <w:p w14:paraId="153985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Сознался в том, что он является участником антисоветской троцкистской организации в азотной промышленности. В антисоветскую троцкистскую организацию МАТИСОН был вовлечен в конце 1935 года участником этой организации, бывш. нач. «Главазота» ВРОДОВЫМ (арестован).</w:t>
      </w:r>
    </w:p>
    <w:p w14:paraId="5AC7D3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МАТИСОН по заданию троцкистской организации проводил подрывную работу в области снабжения и финансирования предприятий и строительств азотной промышленности. В целях проведения вредительской работы на предприятиях азотной промышленности МАТИСОН специально подбирал и направлял туда в качестве руководителей снабжения уголовный и антисоветский элемент.</w:t>
      </w:r>
    </w:p>
    <w:p w14:paraId="3F0776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МАТИСОН — выходец из буржуазной семьи. До 1923 года проживал в Латвии, где работал юристом. В 1923 году прибыл в СССР в качестве дипломатического работника Латвии, объявил себя невозвращенцем и остался в СССР.</w:t>
      </w:r>
    </w:p>
    <w:p w14:paraId="1C4AE4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ФАЙНБЕРГ В.Г., бывший начальник Главного управления машиностроения НКТП. Допрашивали: ВЛАДИМИРОВ, КЛЕЩЕВ.</w:t>
      </w:r>
    </w:p>
    <w:p w14:paraId="00370F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Сознался в том, что являлся участником антисоветской организации правых, существовавшей в Наркомате тяжелой промышленности. В организацию правых ФАЙНБЕРГ был вовлечен РУХИМОВИЧЕМ в 1935 году.</w:t>
      </w:r>
    </w:p>
    <w:p w14:paraId="5B668B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заданию организации правых ФАЙНБЕРГ проводил вредительскую работу, срывая производство оборудования для горной и топливной промышленности.</w:t>
      </w:r>
    </w:p>
    <w:p w14:paraId="081137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ФАЙНБЕРГ вовлек в организацию правых:</w:t>
      </w:r>
    </w:p>
    <w:p w14:paraId="1789BA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СВИРСКОГО З.Р. — своего заместителя;</w:t>
      </w:r>
    </w:p>
    <w:p w14:paraId="19CC69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БРОМБЕРГА А.А. — начальника Гормашпроекта;</w:t>
      </w:r>
    </w:p>
    <w:p w14:paraId="51F832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АЛЕКСЕЕНКО — инженера Главгормаша;</w:t>
      </w:r>
    </w:p>
    <w:p w14:paraId="39BF2A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ФЕСЕНКО В.Н. — бывшего директора завода «Свет Шахтера»;</w:t>
      </w:r>
    </w:p>
    <w:p w14:paraId="75E029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ЗИМИНА И.И. — директора Горловского завода;</w:t>
      </w:r>
    </w:p>
    <w:p w14:paraId="339DA4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РАКОВСКОГО И.С. — заведующего производственно-распределительным отделом Главгормаша;</w:t>
      </w:r>
    </w:p>
    <w:p w14:paraId="41CBE6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ЛОКШИНА М.Г. — б. техн. директора Горловского завода;</w:t>
      </w:r>
    </w:p>
    <w:p w14:paraId="464EA3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ЛЕВИНСКОГО — бывшего директора завода «Свет Шахтера».</w:t>
      </w:r>
    </w:p>
    <w:p w14:paraId="51EF30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эти лица нами проверяются для ареста.</w:t>
      </w:r>
    </w:p>
    <w:p w14:paraId="603261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ВЕРШИНИН Ф.П… бывший уполномоченный «Разноэкспорта» СССР в Латвии. Допрашивали: БЕРЕЗОВСКИЙ, КУПРИЯНОВ.</w:t>
      </w:r>
    </w:p>
    <w:p w14:paraId="07C051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Сознался в том, что являлся участником правотроцкистской организации, существовавшей в системе Наркомвнешторга, куда был вовлечен в начале 1936 года бывш. торгпредом СССР в Литве ПИКМАНОМ.</w:t>
      </w:r>
    </w:p>
    <w:p w14:paraId="7806A2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 заданию ПИКМАНА проводил вредительство при закупке в Литве племенного скота для Советского Союза. Им умышленно в 1936 и 1937 г.г. закупался больной бруцеллезом скот и совместно со здоровым направлялся в Советский Союз, чем распространял заболевание скота в совхозах и колхозах.</w:t>
      </w:r>
    </w:p>
    <w:p w14:paraId="319080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закупках скота производил крупные переплаты. В 1937 году ВЕРШИНИНЫМ было переплачено литовским помещикам 50 ООО лит.</w:t>
      </w:r>
    </w:p>
    <w:p w14:paraId="0FB044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ВЕРШИНИН также показал, что получил от литовских помещиков взятку около 15 ООО лит за купленный у них недоброкачественный и больной скот по завышенным ценам.</w:t>
      </w:r>
    </w:p>
    <w:p w14:paraId="784DE6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Наряду с этим ВЕРШИНИН по указанию ПИКМАНА установил шпионскую связь с представителем литовской животноводческой фирмы «Майстас» КЕЛИША, которому передал шпионские материалы о состоянии животноводства в СССР и о потребностях в племенном скоте. ВЕРШИНИН назвал пять человек работников торгпредства и полпредства СССР в Литве как участников правотроцкистской организации (все не арестованы).</w:t>
      </w:r>
    </w:p>
    <w:p w14:paraId="5F8C4E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НИССЕНМАН Л.И., бывший заместитель управляющего треста «Вохимфарм». Допрашивали: БЕРЕЗОВСКИЙ и ПРИСЯЖНЮК.</w:t>
      </w:r>
    </w:p>
    <w:p w14:paraId="24AFBC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что он в 1932 году бывшим заместителем управляющего трестом «Вохимфарм», активным троцкистом ШКЛОВСКИМ (осужден) был вовлечен в антисоветскую правотроцкистскую организацию, существовавшую в системе химико-фармацевтической промышленности Наркомздрава СССР.</w:t>
      </w:r>
    </w:p>
    <w:p w14:paraId="04E3B1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Будучи членом этой организации, проводил вредительство, составлял заниженные производственные планы и распылял средства на капитальное строительство. Во вредительских целях не подготовил помещение для оборудования снесенного завода им. Дзержинского и по сей день медикаменты, производившиеся на заводе им. Дзержинского, как то: гваяколовые препараты, йодистые соли — импортируются из-за границы с 1934 года (до этого они производились на заводе им. Дзержинского). Умышленно закрыл фабрику перевязочных материалов, что вызвало ежегодно недоснабжение РККА 4 ООО ООО индивидуальных перевязочных пакетов. Создал при производстве условия возрастающего брака ряда важнейших медикаментов, как то: сальварсан (процент брака ежемесячно 78 %) и друг. НИССЕНМАН назвал семь известных ему участников организации, из коих 5 арестованы.</w:t>
      </w:r>
    </w:p>
    <w:p w14:paraId="2E09F7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БОШКОВИЧ, он же ФИЛИППОВИЧ Филип Васильевич, до ареста работал ответственным референтом Международного аграрного института. Допрашивал: МИРКИН.</w:t>
      </w:r>
    </w:p>
    <w:p w14:paraId="4F7968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Признался в том, что на протяжении ряда лет проводил активную контрреволюционную троцкистскую работу. С 1929 года являлся активным членом антисоветской троцкистской организации и компартии Югославии, в которую был завербован работником компартии Югославии НИКОДИСОВЫМ (находится за границей). По заданию этой организации в 1932 году прибыл в СССР под видом партработника и установил связь с антисоветской организацией в Коминтерне.</w:t>
      </w:r>
    </w:p>
    <w:p w14:paraId="7FB3D7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Работая в Международном аграрном институте, в Ленинской школе и КУМЗе, занимался пропагандой троцкизма, подготовкой своих слушателей для вербовки в антисоветскую организацию.</w:t>
      </w:r>
    </w:p>
    <w:p w14:paraId="3150D6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БОШКОВИЧ являлся соучастником ряда провалов подпольных работников, впоследствии расстрелянных югославской полицией (12110).</w:t>
      </w:r>
    </w:p>
    <w:p w14:paraId="054FE0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45FF25B" w14:textId="77777777" w:rsidR="00251D41" w:rsidRPr="000816EF" w:rsidRDefault="00251D41"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21 марта 1938 г. </w:t>
      </w:r>
      <w:r w:rsidRPr="000816EF">
        <w:rPr>
          <w:bCs/>
          <w:color w:val="000000" w:themeColor="text1"/>
          <w:sz w:val="16"/>
          <w:szCs w:val="16"/>
        </w:rPr>
        <w:t>Сводка важнейших показаний арестованных по ГУГБ НКВД СССР за 17 марта 1938 г.</w:t>
      </w:r>
    </w:p>
    <w:p w14:paraId="4FE1765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17857C9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за 17 марта 1938 г.</w:t>
      </w:r>
    </w:p>
    <w:p w14:paraId="77095AEF" w14:textId="77777777" w:rsidR="00251D41" w:rsidRPr="000816EF" w:rsidRDefault="00251D41"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3CF277DD" w14:textId="77777777" w:rsidR="00251D41" w:rsidRPr="000816EF" w:rsidRDefault="00251D41"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3CED28A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МАТИСОН,</w:t>
      </w:r>
      <w:r w:rsidRPr="000816EF">
        <w:rPr>
          <w:color w:val="000000" w:themeColor="text1"/>
          <w:sz w:val="16"/>
          <w:szCs w:val="16"/>
        </w:rPr>
        <w:t xml:space="preserve"> пом. начальника Главазота. Допрашивал: ГОЛОВАНОВ.</w:t>
      </w:r>
    </w:p>
    <w:p w14:paraId="713CB66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является участником антисоветской троцкистской организации в азотной промышленности. В антисоветскую троцкистскую организацию МАТИСОН был вовлечен в конце 1935 года участником этой организации, бывш. нач. «Главазота» ВРОДОВЫМ (арестован).</w:t>
      </w:r>
    </w:p>
    <w:p w14:paraId="412E684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МАТИСОН по заданию троцкистской организации проводил подрывную работу в области снабжения и финансирования предприятий и строительств азотной промышленности. В целях проведения вредительской работы на предприятиях азотной промышленности МАТИСОН специально подбирал и направлял туда в качестве руководителей снабжения уголовный и антисоветский элемент.</w:t>
      </w:r>
    </w:p>
    <w:p w14:paraId="2C645EE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МАТИСОН — выходец из буржуазной семьи.</w:t>
      </w:r>
    </w:p>
    <w:p w14:paraId="219A040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До 1923 года проживал в Латвии, где работал юристом. В 1923 году прибыл в СССР в качестве дипломатического работника Латвии, объявил себя невозвращенцем и остался в СССР.</w:t>
      </w:r>
    </w:p>
    <w:p w14:paraId="2C999C9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ФАЙНБЕРГ В.Г.,</w:t>
      </w:r>
      <w:r w:rsidRPr="000816EF">
        <w:rPr>
          <w:color w:val="000000" w:themeColor="text1"/>
          <w:sz w:val="16"/>
          <w:szCs w:val="16"/>
        </w:rPr>
        <w:t xml:space="preserve"> бывший начальник Главного управления машиностроения НКТП. Допрашивали: ВЛАДИМИРОВ, КЛЕЩЕВ.</w:t>
      </w:r>
    </w:p>
    <w:p w14:paraId="1C1A40F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в том, что являлся участником антисоветской организации правых, существовавшей в Наркомате тяжелой промышленности. В организацию правых ФАЙНБЕРГ был вовлечен РУХИМОВИЧЕМ в 1935 году.</w:t>
      </w:r>
    </w:p>
    <w:p w14:paraId="363A852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заданию организации правых ФАЙНБЕРГ проводил вредительскую работу, срывая производство оборудования для горной и топливной промышленности.</w:t>
      </w:r>
    </w:p>
    <w:p w14:paraId="7E1382C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ФАЙНБЕРГ вовлек в организацию правых:</w:t>
      </w:r>
    </w:p>
    <w:p w14:paraId="4D8C38E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1) СВИРСКОГО З.Р. — своего заместителя;</w:t>
      </w:r>
    </w:p>
    <w:p w14:paraId="176FA31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2) БРОМБЕРГА А.А. — начальника Гормашпроекта;</w:t>
      </w:r>
    </w:p>
    <w:p w14:paraId="30D0E43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3) АЛЕКСЕЕНКО — инженера Главгормаша;</w:t>
      </w:r>
    </w:p>
    <w:p w14:paraId="58D05F5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4) ФЕСЕНКО В.Н. — бывшего директора завода «Свет Шахтера»;</w:t>
      </w:r>
    </w:p>
    <w:p w14:paraId="4CE7218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5) ЗИМИНА И.И. — директора Горловского завода;</w:t>
      </w:r>
    </w:p>
    <w:p w14:paraId="59FE922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6) РАКОВСКОГО И.С. — заведующего производственно-распределительным отделом Главгормаша;</w:t>
      </w:r>
    </w:p>
    <w:p w14:paraId="1639FF5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7) ЛОКШИНА М.Г. — б. техн. директора Горловского завода;</w:t>
      </w:r>
    </w:p>
    <w:p w14:paraId="4A06962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8) ЛЕВИНСКОГО — бывшего директора завода «Свет Шахтера».</w:t>
      </w:r>
    </w:p>
    <w:p w14:paraId="79BA802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Все эти лица нами проверяются для ареста.</w:t>
      </w:r>
    </w:p>
    <w:p w14:paraId="02D31DE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ВЕРШИНИН Ф.П.,</w:t>
      </w:r>
      <w:r w:rsidRPr="000816EF">
        <w:rPr>
          <w:color w:val="000000" w:themeColor="text1"/>
          <w:sz w:val="16"/>
          <w:szCs w:val="16"/>
        </w:rPr>
        <w:t xml:space="preserve"> бывший уполномоченный «Разноэкспорта» СССР в Латвии. Допрашивали: БЕРЕЗОВСКИЙ, КУПРИЯНОВ.</w:t>
      </w:r>
    </w:p>
    <w:p w14:paraId="782FEB2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в том, что являлся участником правотроцкистской организации, существовавшей в системе Наркомвнешторга, куда был вовлечен в начале 1936 года бывш. торгпредом СССР в Литве ПИКМАНОМ.</w:t>
      </w:r>
    </w:p>
    <w:p w14:paraId="615C4F9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заданию ПИКМАНА проводил вредительство при закупке в Литве племенного скота для Советского Союза. Им умышленно в 1936 и 1937 г.г. закупался больной бруцеллезом скот и совместно со здоровым направлялся в Советский Союз, чем распространял заболевание скота в совхозах и колхозах.</w:t>
      </w:r>
    </w:p>
    <w:p w14:paraId="2D67504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При закупках скота производил крупные переплаты. В 1937 году ВЕРШИНИНЫМ было переплачено литовским помещикам 50 000 лит.</w:t>
      </w:r>
    </w:p>
    <w:p w14:paraId="6F7F21C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ВЕРШИНИН также показал, что получил от литовских помещиков взятку около 15 000 лит за купленный у них недоброкачественный и больной скот по завышенным ценам.</w:t>
      </w:r>
    </w:p>
    <w:p w14:paraId="7B40EB9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Наряду с этим ВЕРШИНИН по указанию ПИКМАНА установил шпионскую связь с представителем литовской животноводческой фирмы «Майстас» КЕЛИША, которому передал шпионские материалы о состоянии животноводства в СССР и о потребностях в племенном скоте.</w:t>
      </w:r>
    </w:p>
    <w:p w14:paraId="049C227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ВЕРШИНИН назвал пять человек работников торгпредства и полпредства СССР в Литве как участников правотроцкистской организации (все не арестованы).</w:t>
      </w:r>
    </w:p>
    <w:p w14:paraId="74E39BED"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НИССЕНМАН Л.И.,</w:t>
      </w:r>
      <w:r w:rsidRPr="000816EF">
        <w:rPr>
          <w:color w:val="000000" w:themeColor="text1"/>
          <w:sz w:val="16"/>
          <w:szCs w:val="16"/>
        </w:rPr>
        <w:t xml:space="preserve"> бывший заместитель управляющего треста «Вохимфарм». Допрашивали: БЕРЕЗОВСКИЙ и ПРИСЯЖНЮК.</w:t>
      </w:r>
    </w:p>
    <w:p w14:paraId="5AE1CBB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Показал, что он в 1932 году бывшим заместителем управляющего трестом «Вохимфарм», активным троцкистом ШКЛОВСКИМ (осужден) был вовлечен в антисоветскую правотроцкистскую организацию, существовавшую в системе химико-фармацевтической промышленности Наркомздрава СССР.</w:t>
      </w:r>
    </w:p>
    <w:p w14:paraId="2351AFD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Будучи членом этой организации, проводил вредительство, составлял заниженные производственные планы и распылял средства на капитальное строительство.</w:t>
      </w:r>
    </w:p>
    <w:p w14:paraId="0FD4461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Во вредительских целях не подготовил помещение для оборудования снесенного завода им. Дзержинского и по сей день медикаменты, производившиеся на заводе им. Дзержинского, как то: чваяколовые препараты, йодистые соли — импортируются из-за границы с 1934 года (до этого они производились на заводе им. Дзержинского). Умышленно закрыл фабрику перевязочных материалов, что вызвало ежегодно недоснабжение РККА 4 000 000 индивидуальных перевязочных пакетов. Создал при производстве условия возрастающего брака ряда важнейших медикаментов, как то: сальварсан (процент брака ежемесячно 78 %) и друг. НИССЕНМАН назвал семь известных ему участников организации, из коих 5 арестованы.</w:t>
      </w:r>
    </w:p>
    <w:p w14:paraId="5D92B36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БОШКОВИЧ,</w:t>
      </w:r>
      <w:r w:rsidRPr="000816EF">
        <w:rPr>
          <w:color w:val="000000" w:themeColor="text1"/>
          <w:sz w:val="16"/>
          <w:szCs w:val="16"/>
        </w:rPr>
        <w:t xml:space="preserve"> он же ФИЛИППОВИЧ Филип Васильевич, до ареста работал ответственным референтом Международного аграрного института. Допрашивал: МИРКИН.</w:t>
      </w:r>
    </w:p>
    <w:p w14:paraId="5FF973B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Признался в том, что на протяжении ряда лет проводил активную контрреволюционную троцкистскую работу. С 1929 года являлся активным членом антисоветской троцкистской организации и компартии Югославии, в которую был завербован работником компартии Югославии НИКОДИСОВЫМ (находится за границей). По заданию этой организации в 1932 году прибыл в СССР под видом партработника и установил связь с антисоветской организацией в Коминтерне.</w:t>
      </w:r>
    </w:p>
    <w:p w14:paraId="7FD8687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Работая в Международном аграрном институте, в Ленинской школе и КУМЗе, занимался пропагандой троцкизма, подготовкой своих слушателей для вербовки в антисоветскую организацию.</w:t>
      </w:r>
    </w:p>
    <w:p w14:paraId="2C2CF0F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БОШКОВИЧ являлся соучастником ряда провалов подпольных работников, впоследствии расстрелянных югославской полицией.</w:t>
      </w:r>
    </w:p>
    <w:p w14:paraId="53258CF2" w14:textId="77777777" w:rsidR="00251D41" w:rsidRPr="000816EF" w:rsidRDefault="00251D41"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629D0FD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ВЕРХОВСКИЙ А.И.,</w:t>
      </w:r>
      <w:r w:rsidRPr="000816EF">
        <w:rPr>
          <w:color w:val="000000" w:themeColor="text1"/>
          <w:sz w:val="16"/>
          <w:szCs w:val="16"/>
        </w:rPr>
        <w:t xml:space="preserve"> бывший министр Временного правительства, до ареста профессор Академии Генерального штаба РККА, комбриг. Допрашивали: ЛОРКИШ, ЛОСЬ.</w:t>
      </w:r>
    </w:p>
    <w:p w14:paraId="3E762CA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lastRenderedPageBreak/>
        <w:t>Дал первичные показания о том, что с 1917 года и до дня ареста являлся участником подпольной эсеровской организации.</w:t>
      </w:r>
    </w:p>
    <w:p w14:paraId="569B282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Впервые к эсерам ВЕРХОВСКИЙ примкнул в 1917 году и был связан с членами ЦК эсеров ГОЦОМ, ДОНСКИМ, ГЕРЦЕНШТЕЙНОМ, являясь у них консультантом по военным вопросам.</w:t>
      </w:r>
    </w:p>
    <w:p w14:paraId="1960503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декабре 1917 года вместе с ГЕРЦЕНШТЕЙНОМ ВЕРХОВСКИЙ был командирован ЦК эсеров в Киев для переговоров с ПЕТЛЮРОЙ об организации восстания на Украине.</w:t>
      </w:r>
    </w:p>
    <w:p w14:paraId="1EF10A1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январе 1918 года возвратясь в Петроград, ВЕРХОВСКИЙ в контакте с ЦК эсеров ведет активную работу по подготовке восстания в Петрограде, но эта к. р. деятельность прерывается арестом ВЕРХОВСКОГО.</w:t>
      </w:r>
    </w:p>
    <w:p w14:paraId="201E021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1918—1919 г.г. по указанию члена ЦК эсеров Виктора ЧЕРНОВА ВЕРХОВСКИЙ вступает для подрывной работы в Красную Армию с заданием о сохранении в РККА эсеровских и офицерских кадров.</w:t>
      </w:r>
    </w:p>
    <w:p w14:paraId="3A42A9A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1922 году Верховский и член ЦК эсеров ФЕЙТ, согласно директивы ЦК эсеров, выступают на процессе эсеров в качестве свидетелей с целью отвести от себя подозрения и заслужить доверие Советской власти.</w:t>
      </w:r>
    </w:p>
    <w:p w14:paraId="2A737D8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подрывной работе в РККА ВЕРХОВСКИЙ был связан с членами эсеровской организации БЕЛОВЫМ, ФИШМАНОМ и МИКУЛИНЫМ (все арестованы).</w:t>
      </w:r>
    </w:p>
    <w:p w14:paraId="2BA47D2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Военной академии имени Фрунзе ВЕРХОВСКИМ была создана эсеровская группа из бывших офицеров — преподавателей академии, которая ставила своей целью сколачивание кадров на случай восстания. В эту группу входили: ВЫСОВСКИЙ (арестован), БАЛТИЙСКИЙ, ЛИГНАУ и другие (не арестованы).</w:t>
      </w:r>
    </w:p>
    <w:p w14:paraId="6062802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Все руководящие директивы и указания эсеровский центр в Москве получал от заграничного центра в лице КЕРЕНСКОГО и Виктора ЧЕРНОВА через специально присылаемых в СССР людей.</w:t>
      </w:r>
    </w:p>
    <w:p w14:paraId="3DDB7EC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БЕРЕЗИН Н.С.,</w:t>
      </w:r>
      <w:r w:rsidRPr="000816EF">
        <w:rPr>
          <w:color w:val="000000" w:themeColor="text1"/>
          <w:sz w:val="16"/>
          <w:szCs w:val="16"/>
        </w:rPr>
        <w:t xml:space="preserve"> бывший зам. председателя Госбанка, до этого работал в КПК. Допрашивал: РОГАЧЕВ.</w:t>
      </w:r>
    </w:p>
    <w:p w14:paraId="289CA3D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после своего назначения в КСК с ним связался КУЙБЫШЕВ Н.В., который знал об участии БЕРЕЗИНА в троцкистской организации от ГАМАРНИКА.</w:t>
      </w:r>
    </w:p>
    <w:p w14:paraId="1C46446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КУЙБЫШЕВ рассказал БЕРЕЗИНУ, что он связан непосредственно с ТУХАЧЕВСКИМ, с которым он, помимо всего, связан долголетней личной дружбой еще по совместной учебе в Александровском военном училище. По заданию ТУХАЧЕВСКОГО КУЙБЫШЕВ осуществляет влияние и связь военного заговора (группы ТУХАЧЕВСКОГО) с организацией в оборонной промышленности. В частности, КУЙБЫШЕВ был связан с ПАВЛУНОВСКИМ и бывшим начальником ГУАПа</w:t>
      </w:r>
      <w:hyperlink r:id="rId321" w:anchor="_edn1" w:history="1">
        <w:r w:rsidRPr="000816EF">
          <w:rPr>
            <w:color w:val="000000" w:themeColor="text1"/>
            <w:sz w:val="16"/>
            <w:szCs w:val="16"/>
            <w:u w:val="single"/>
          </w:rPr>
          <w:t>[1]</w:t>
        </w:r>
      </w:hyperlink>
      <w:r w:rsidRPr="000816EF">
        <w:rPr>
          <w:color w:val="000000" w:themeColor="text1"/>
          <w:sz w:val="16"/>
          <w:szCs w:val="16"/>
        </w:rPr>
        <w:t xml:space="preserve"> КОРОЛЕВЫМ (арестован). Из участников организации в военной промышленности КУЙБЫШЕВ ему назвал:</w:t>
      </w:r>
    </w:p>
    <w:p w14:paraId="4EB9E57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1) ХАХАНЬЯНА (арестован);</w:t>
      </w:r>
    </w:p>
    <w:p w14:paraId="4CA5418D"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2) ИСАЕВА — заместителя КУЙБЫШЕВА по Совконтролю;</w:t>
      </w:r>
    </w:p>
    <w:p w14:paraId="7AD09BF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3) ПОБЕРЕЖСКОГО — директора завода № 26 в Рыбинске (арестован);</w:t>
      </w:r>
    </w:p>
    <w:p w14:paraId="2FFBE8C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4) МАРЬЯМОВА — директора завода № 24 в Москве;</w:t>
      </w:r>
    </w:p>
    <w:p w14:paraId="6E1D43E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5) МИТКЕВИЧА — директора завода № 22 в Москве;</w:t>
      </w:r>
    </w:p>
    <w:p w14:paraId="73C2BE3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6) ПЕТРОВСКОГО — бывшего директора ЦИАМа (Центральный институт авиамотостроения);</w:t>
      </w:r>
    </w:p>
    <w:p w14:paraId="110776E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7) КОВРОВА — директора завода № 1 (умер);</w:t>
      </w:r>
    </w:p>
    <w:p w14:paraId="6668732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8) МИРОШНИКОВА — директора завода № 21 в Горьком (арестован).</w:t>
      </w:r>
    </w:p>
    <w:p w14:paraId="50174C3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Участникам заговора были поставлены следующие задачи по авиапромышленности:</w:t>
      </w:r>
    </w:p>
    <w:p w14:paraId="28D446D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создание разрыва и диспропорции в технологическом процессе, в мощности и производственных возможностях отдельных цехов, кооперированных заводов и т.д.;</w:t>
      </w:r>
    </w:p>
    <w:p w14:paraId="72AE133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проведение подрывной работы и срыв снабжения армии новой материальной частью;</w:t>
      </w:r>
    </w:p>
    <w:p w14:paraId="1B24543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запуск и серийное производство недоведенных и дефектных типов машин и создание диверсионных групп на случай войны.</w:t>
      </w:r>
    </w:p>
    <w:p w14:paraId="5BC07C9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дальнейшем БЕРЕЗИН лично установил связь с МАРЬЯМОВЫМ (арестован), ПОБЕРЕЖСКИМ (арестован), МИРОШНИКОВЫМ (арестован), с которыми совместно разрабатывал план и методы подрывной работы на заводах.</w:t>
      </w:r>
    </w:p>
    <w:p w14:paraId="027914FD"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заводу № 24 МАРЬЯМОВ информировал БЕРЕЗИНА, что совместно со своим заместителем — техническим директором КОЛОСОВЫМ (арестован), умышленно замазывают ряд крупных конструктивных недостатков мотора М-34. Под видом рационализации производства, упрощения технологического процесса ухудшалось качество мотора и снижалась его прочность.</w:t>
      </w:r>
    </w:p>
    <w:p w14:paraId="7A26D6B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проведении этого вредительства принимали также участие: конструктор ДИЛИЖАЛЬ (устанавливается), инженеры СУДАКОВ (осужден) и БРАНДТ (устанавливается).</w:t>
      </w:r>
    </w:p>
    <w:p w14:paraId="3F09370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Строительство нового завода проводилось вредительски. В плане завода была создана диспропорция. Литейная была запроектирована так, что ее производственная мощность на военное время будет явно недостаточной и будет тормозить все производство.</w:t>
      </w:r>
    </w:p>
    <w:p w14:paraId="5F8FF53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дальнейшем в связи с постановкой производства на наших заводах заграничных моторов Райт-Циклон (М-25), Испано-Сюиза (М-100) и Гном-Рон (М-85) МАРЬЯМОВ всячески старался доказать преимущество мотора М-34 и сорвать производство заграничных моторов.</w:t>
      </w:r>
    </w:p>
    <w:p w14:paraId="30BED5E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Чтобы проталкивать в части дефектную продукцию, МАРЬЯМОВ договорился с военпредом ВВС РОГОВЫМ (арестован), который эту продукцию принимал.</w:t>
      </w:r>
    </w:p>
    <w:p w14:paraId="2421157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На завод № 19 в Перми ПОБЕРЕЖСКОМУ удалось стянуть ряд троцкистов. С их помощью, а также при участии бывшего начальника ЦИАМа ПЕТРОВСКОГО (арестован), производство моторов Райт-Циклон было затянуто на 2 года и ко времени их массового производства моторы уже морально устарели и отстали от тех же моторов, которые производила к этому времени фирма Кертно-райт, продавшая нам техпомощь.</w:t>
      </w:r>
    </w:p>
    <w:p w14:paraId="2440B36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Моторы выпускались с крупными производственными дефектами. Для их приемки военпредом от ВВС на завод был специально назначен ПРИМАКОВ В.М. (осужден — брат расстрелянного ПРИМАКОВА), участник организации в промышленности.</w:t>
      </w:r>
    </w:p>
    <w:p w14:paraId="612F02A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На этом же заводе ПОБЕРЕЖСКИМ и инженером ТАТКО (арестован) была создана диверсионная группа.</w:t>
      </w:r>
    </w:p>
    <w:p w14:paraId="6384CBA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заводу № 21 в Горьком директором завода МИРОШНИКОВЫМ была создана вредительская организация, куда входили парторг завода ВАРТАНЯН (арестован), главный инженер УСПАССКИЙ (арестован), начальник сборочного цеха АБРАМОВ (арестован) и другие.</w:t>
      </w:r>
    </w:p>
    <w:p w14:paraId="7884C3F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Вредители срывали усовершенствование самолета И-16, старались его дискредитировать, строили его вредительски и производственные дефекты сваливали на конструктора ПОЛИКАРПОВА.</w:t>
      </w:r>
    </w:p>
    <w:p w14:paraId="185ECAD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специальным заданиям КОРОЛЕВА завод строился вредительски, вследствие чего в 1934 году обвалилась крыша одного из цехов и была под угрозой обвала крыша главного сборочного цеха.</w:t>
      </w:r>
    </w:p>
    <w:p w14:paraId="0797D04E"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КАЛАЧЕВ В.П.,</w:t>
      </w:r>
      <w:r w:rsidRPr="000816EF">
        <w:rPr>
          <w:color w:val="000000" w:themeColor="text1"/>
          <w:sz w:val="16"/>
          <w:szCs w:val="16"/>
        </w:rPr>
        <w:t xml:space="preserve"> бывший заместитель Главного штаба НКМФ, капитан 1 ранга. Допрашивал: КУДРЯВЦЕВ.</w:t>
      </w:r>
    </w:p>
    <w:p w14:paraId="661EF70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КАЛАЧЕВ, ранее сознавшийся в участии в заговоре, дополнительно показал о том, что ему было известно от участника заговора, бывшего начальника штаба ТОФа СОЛОННИКОВА (арестован), о связях заговорщиков с японскими разведорганами. СОЛОННИКОВ говорил, что руководство заговором договорилось с японцами об отдаче им советской части Сахалина и что в этих целях оборонное строительство в ДВК проводится таким образом, что японцы после занятия Советской части Сахалина устанавливают на нем орудия и блокируют выход новостроящихся кораблей из Комсомольска по лиману реки Амура. Так как СОЛОННИКОВ из соображений конспирации не называл ему конкретных лиц, между КАЛАЧЕВЫМ и СОЛОННИКОВЫМ была произведена очная ставка, на которой СОЛОННИКОВ все подтвердил, показав, что с японской разведкой были связаны ОКУНЕВ, КИРЕЕВ, РЕБРОВ, КОТАМЧУК и ТИХОНОВ (все арестованы), что участником заговора является командующий Амурской военной флотилии КОДАЦКИЙ-РУДНЕВ (поставлен вопрос об аресте). Кроме этого, СОЛОННИКОВ, подтвердив все показания КАЛАЧЕВА о подрывной вредительской работе на ТОФе, показал, что этой работой руководили участники заговора ВИКТОРОВ, КИРЕЕВ и ОКУНЕВ.</w:t>
      </w:r>
    </w:p>
    <w:p w14:paraId="4CF7DEA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ХОРОШИЛОВ И.Я.,</w:t>
      </w:r>
      <w:r w:rsidRPr="000816EF">
        <w:rPr>
          <w:color w:val="000000" w:themeColor="text1"/>
          <w:sz w:val="16"/>
          <w:szCs w:val="16"/>
        </w:rPr>
        <w:t xml:space="preserve"> бывший заместитель начальника Управления по командно-начальствующему составу РККА. Допрашивали: ЮХИМОВИЧ, РУБАНОВ.</w:t>
      </w:r>
    </w:p>
    <w:p w14:paraId="5C26547C"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ХОРОШИЛОВ, ранее сознавшийся в своем участии в антисоветском военном заговоре, дополнительно показал, что является агентом польской разведки с 1920 года, будучи завербован резидентом польской разведки, бывш. военкомом Смоленских командных курсов ШЕРИНСКИМ, которому передавал шпионские материалы о частях Смоленского гарнизона (ШЕРИНСКИЙ в 1936 году уволен из РККА как троцкист, нами устанавливается).</w:t>
      </w:r>
    </w:p>
    <w:p w14:paraId="4583F76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заданию ШЕРИНСКОГО ХОРОШИЛОВ завербовал для шпионской работы слушателя — выпускника Киевской инженерной школы ЧЕРЕНОВИЧА (арестован), от которого получил шпионские сведения о частях Киевского военного округа, где ЧЕРЕНОВИЧ служил по окончании школы.</w:t>
      </w:r>
    </w:p>
    <w:p w14:paraId="72B6386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1925 году ХОРОШИЛОВ, находясь на курсах усовершенствования высшего начсостава РККА (КУВНАС), передавал ШЕРИНСКОМУ сведения об этих курсах до 1929 года. Затем ШЕРИНСКИЙ передал ХОРОШИЛОВА на связь КОХАНСКОМУ (активный участник «ПОВ» и военно-фашистского заговора, арестован), с которым он был связан по шпионской линии до 1937 года. Через КОХАНСКОГО ХОРОШИЛОВ передал польской разведке сведения о частях Приволжского военного округа и ОКДВА, где он командовал дивизией.</w:t>
      </w:r>
    </w:p>
    <w:p w14:paraId="539DA98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Работая последние годы в Управлении по начсоставу РККА, ХОРОШИЛОВ выполнял задания КОХАНСКОГО о сохранении в РККА окончивших в прошлом военную школу «Красных Коммунаров», в большинстве поляков, участников «ПОВ».</w:t>
      </w:r>
    </w:p>
    <w:p w14:paraId="627E1E4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СТИГГА,</w:t>
      </w:r>
      <w:r w:rsidRPr="000816EF">
        <w:rPr>
          <w:color w:val="000000" w:themeColor="text1"/>
          <w:sz w:val="16"/>
          <w:szCs w:val="16"/>
        </w:rPr>
        <w:t xml:space="preserve"> бывший начальник отдела Разведупра РККА. Допрашивали: ЯМНИЦКИИ, КАЗАКЕВИЧ.</w:t>
      </w:r>
    </w:p>
    <w:p w14:paraId="1B5C490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фактах связи и финансирования зарубежных антисоветских организаций руководителями к. р. подполья в Разведупре РККА.</w:t>
      </w:r>
    </w:p>
    <w:p w14:paraId="3E6A9D6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СТИГГА показывает, что бывший зам. нач. РУ РККА АРТУЗОВ и бывш. зам. нач. ИНО ОГПУ ГОРБ (участники антисоветского военного заговора — осуждены) привлекли в качестве агента РУ по Германии некоего ШТЕРНА, эмигранта из СССР, бывшего члена ЦК меньшевиков.</w:t>
      </w:r>
    </w:p>
    <w:p w14:paraId="1B2689E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lastRenderedPageBreak/>
        <w:t>СТИГГА знал от УРИЦКОГО и БЕРЗИНА (оба арестованы), что ШТЕРН связан с заграничной делегацией меньшевиков и выполняет их поручения по связи с меньшевиками в СССР.</w:t>
      </w:r>
    </w:p>
    <w:p w14:paraId="308485C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Штерн приезжал в СССР в 1936 году под предлогом необходимости личной с ним встречи АРТУЗОВА, для передачи через него средств для меньшевистской организации за рубежом и для связи с меньшевиками в СССР был заключен со ШТЕРНОМ и неким белоэмигрантом АЛМАТОВЫМ договор по розыску где-то под Москвой клада золота. Этот договор был оформлен через Госбанк СССР.</w:t>
      </w:r>
    </w:p>
    <w:p w14:paraId="670D2BF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АРТУЗОВ пытался также под видом дачи взяток и закупки чертежей военного оборудования в Германии перевести ШТЕРНУ 20 тысяч фунтов стерлингов и затем 1 200 000 марок. Начавшиеся аресты в Разведупре прервали эту связь со ШТЕРНОМ.</w:t>
      </w:r>
    </w:p>
    <w:p w14:paraId="7F5C623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О привлечении ШТЕРНА в качестве агента РУ РККА СТИГГА сообщил резиденту германской разведки КРЕЙЗЕРУ, приезжавшему в СССР в 1937 году.</w:t>
      </w:r>
    </w:p>
    <w:p w14:paraId="162FEC3D"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АНЦИПО-ЧИКУНСКИЙ,</w:t>
      </w:r>
      <w:r w:rsidRPr="000816EF">
        <w:rPr>
          <w:color w:val="000000" w:themeColor="text1"/>
          <w:sz w:val="16"/>
          <w:szCs w:val="16"/>
        </w:rPr>
        <w:t xml:space="preserve"> бывший военно-морской атташе в Англии. Допрашивал: ПЕТРОВЫХ.</w:t>
      </w:r>
    </w:p>
    <w:p w14:paraId="47868C2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АНЦИПО-ЧИКУНСКИЙ, ранее сознавшийся в участии в антисоветском военном заговоре и в шпионаже в пользу Италии, дополнительно показал, что в 1934 году он передал итальянскому адмиралу ЧАНО шпионские материалы о работе ВМУЗов РККА, полученные им от бывшего наморси ОРЛОВА (арестован).</w:t>
      </w:r>
    </w:p>
    <w:p w14:paraId="0FBB32D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Тогда же АНЦИПО-ЧИКУНСКИЙ получил от ЧАНО задание задерживать производство орудий для крейсеров, лидеров и эсминцев, а также срывать производство торпед. Это задание им вскоре было передано для выполнения ОРЛОВУ.</w:t>
      </w:r>
    </w:p>
    <w:p w14:paraId="1B9971CA"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Осенью 1934 года ЧАНО через АНЦИПО-ЧИКУНСКОГО поручил ОРЛОВУ обеспечить через соответствующие инстанции беспрепятственный въезд в Советский Союз специалистов итальянского морского флота, посылаемых итальянской разведкой под видом технической помощи. Впоследствии такая командировка в СССР итальянских специалистов действительно состоялась и командированные значительное время работали в Ленинграде на «Северной Верфи».</w:t>
      </w:r>
    </w:p>
    <w:p w14:paraId="68AF2181"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Перед отъездом из Италии в 1934 году АНЦИПО-ЧИКУНСКИЙ получил от ЧАНО и БЕРТОЛЬДИ новое задание для ОРЛОВА: активизировать срыв торпедного и минного производства, зенитной артиллерии, развертывать вредительство в производстве торпед, подлодок, затягивать производство судотурбин для крейсеров, лидеров и эсминцев. Это задание АНЦИПО-ЧИКУНСКИЙ ОРЛОВУ передал.</w:t>
      </w:r>
    </w:p>
    <w:p w14:paraId="21A54AE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При встрече с ОРЛОВЫМ последний АНЦИПО-ЧИКУНСКОМУ, кроме ранее известных участников заговора, назвал следующих лиц: бывшего зам. наморси ЛУДРИ, бывшего уполномоченного Управления кораблестроения в Ленинграде АЛЯКРИЦКОГО, бывшего военного атташе в Италии ЛУНЕВА-ПЕТРЕНКО и ряд других (все арестованы).</w:t>
      </w:r>
    </w:p>
    <w:p w14:paraId="5D36344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Кроме этого, ОРЛОВ, проинформировав АНЦИПО-ЧИКУНСКОГО о проводимой им подрывной работе в вооружении и кораблестроении, поручил ему сообщить об этом итальянской разведке, что им и было выполнено по возвращении в Италию в феврале 1935 года.</w:t>
      </w:r>
    </w:p>
    <w:p w14:paraId="037FD3B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Во второй половине 1935 года АНЦИПО-ЧИКУНСКИЙ по поручению ОРЛОВА связал с ЧАНО прибывшего в Италию инженера СТРЕЛЬЦОВА (арестован), который проинформировал его о проводимом вредительстве во флоте и передал различные шпионские материалы.</w:t>
      </w:r>
    </w:p>
    <w:p w14:paraId="59EA0A7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Связь АНЦИПО-ЧИКУНСКОГО с итальянской разведкой продолжалась до его выезда в Англию.</w:t>
      </w:r>
    </w:p>
    <w:p w14:paraId="02A0622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Англии АНЦИПО-ЧИКУНСКИЙ по поручению ОРЛОВА установил шпионскую связь с начальником английской морской разведки адмиралом ТРУПП.</w:t>
      </w:r>
    </w:p>
    <w:p w14:paraId="5DE253B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ЧЕРЕНОВИЧ С.Я.,</w:t>
      </w:r>
      <w:r w:rsidRPr="000816EF">
        <w:rPr>
          <w:color w:val="000000" w:themeColor="text1"/>
          <w:sz w:val="16"/>
          <w:szCs w:val="16"/>
        </w:rPr>
        <w:t xml:space="preserve"> бывший преподаватель Академии РККА им. Фрунзе, майор. Допрашивали: ЧЕХОВ, БЕРИ.</w:t>
      </w:r>
    </w:p>
    <w:p w14:paraId="4EB2CD1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он является польским шпионом с 1923 года, будучи завербован бывшим комиссаром Киевской военно-инженерной школы ХОРОШИЛОВЫМ (арестован).</w:t>
      </w:r>
    </w:p>
    <w:p w14:paraId="3C72663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Шпионскую связь с польской разведкой ЧЕРЕНОВИЧ осуществлял через ХОРОШИЛОВА и БАРБЫШЕВА, бывшего помощника начальника инженеров УВО (не арестован), которым систематически передавал шпионские материалы о Красной Армии и укрепленных районах.</w:t>
      </w:r>
    </w:p>
    <w:p w14:paraId="0BC704D3"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заданиям ХОРОШИЛОВА ЧЕРЕНОВИЧ лично завербовал бывшего помощника коменданта гор. Одессы КОВЕЗЕВИЧА (арестован). За шпионскую деятельность ЧЕРЕНОВИЧ получил от ХОРОШИЛОВА около 3000 рублей.</w:t>
      </w:r>
    </w:p>
    <w:p w14:paraId="6D10CDC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ЮРС</w:t>
      </w:r>
      <w:r w:rsidRPr="000816EF">
        <w:rPr>
          <w:color w:val="000000" w:themeColor="text1"/>
          <w:sz w:val="16"/>
          <w:szCs w:val="16"/>
        </w:rPr>
        <w:t>, начальник отделения 4 отдела АМУ РККА, майор. Допрашивал: СОЛОВЬЕВ.</w:t>
      </w:r>
    </w:p>
    <w:p w14:paraId="38B2E47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Сознался в том, что является участником антисоветского военно-фашистского заговора, в который был завербован в марте 1937 года участником заговора, бывшим начальником 4 отдела Административно-Мобилизационного Управления РККА СОЛНЦЕВЫМ (арестован).</w:t>
      </w:r>
    </w:p>
    <w:p w14:paraId="41F3AAA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Сообщив ЮРСУ о существовании в РККА антисоветской военной организации и ее целях, СОЛНЦЕВ рассказал, что им в АМУ РККА создана ячейка этой организации, работой которой руководит он, СОЛНЦЕВ, и предложил ЮРСУ участвовать в организации. ЮРС на участие в организации дал согласие.</w:t>
      </w:r>
    </w:p>
    <w:p w14:paraId="3BE5D6ED"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Впоследствии СОЛНЦЕВ ЮРСУ сообщил, что в состав возглавляемой им ячейки входят АЛУТЯН, ВАЛЬТЕР, БАКАЕВ (арестованы) и что этой ячейкой ведется вредительская работа по подготовке срыва мобилизации, и дал ЮРСУ задание совместно с другими участниками проводить вредительскую работу.</w:t>
      </w:r>
    </w:p>
    <w:p w14:paraId="7B732646"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ГУРВИЧ А.И.,</w:t>
      </w:r>
      <w:r w:rsidRPr="000816EF">
        <w:rPr>
          <w:color w:val="000000" w:themeColor="text1"/>
          <w:sz w:val="16"/>
          <w:szCs w:val="16"/>
        </w:rPr>
        <w:t xml:space="preserve"> бывший начальник научно-исследовательского института техники связи РУ РККА. Допрашивал: ПОЛИЩУК.</w:t>
      </w:r>
    </w:p>
    <w:p w14:paraId="0B904604"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ГУРВИЧ, ранее сознавшийся в шпионской деятельности и участии в антисоветском военном заговоре, дополнительно показал, что при вербовке в заговор СИНЯВСКИЙ (арестован) назвал ему как участников заговора АКСЕНОВА — бывшего начальника Управления связи РККА (арестован), БОЕВА — бывшего председателя Амторга, и СЫСЛЕНЦЕВА — начальника инженерного отдела Амторга (оба не арестованы).</w:t>
      </w:r>
    </w:p>
    <w:p w14:paraId="38DAC139"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заданию СИНЯВСКОГО ГУРВИЧ провел в институте следующее вредительство:</w:t>
      </w:r>
    </w:p>
    <w:p w14:paraId="3B338345"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1) лаборатории института и мастерская систематически загружались изготовлением и ремонтом любительской и широковещательной аппаратуры, что не давало возможности широкого разворота опытных работ и срывало экспериментальные задачи института;</w:t>
      </w:r>
    </w:p>
    <w:p w14:paraId="423FC68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2) сооруженный им в 1935 году радиоузел был построен таким образом, что расположенная на территории института 15-киловаттная передаточная станция мешала производству экспериментальных работ в лабораториях института;</w:t>
      </w:r>
    </w:p>
    <w:p w14:paraId="23B1234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3) умышленно сорвал строительство мощного радиоузла РУ РККА, приняв для этого строительства явно негодный проект Хабаровской радиостанции Наркомсвязи.</w:t>
      </w:r>
    </w:p>
    <w:p w14:paraId="5DA357FF"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В 1936 году, перед уходом с должности начальника института, ГУРВИЧЕМ, по согласованию с СИНЯВСКИМ, был завербован в заговор работник РУ РККА троцкист КОЖЕВНИКОВ (не арестован), который впоследствии был выдвинут на должность начальника института.</w:t>
      </w:r>
    </w:p>
    <w:p w14:paraId="5E73BF7B"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 xml:space="preserve">10. </w:t>
      </w:r>
      <w:r w:rsidRPr="000816EF">
        <w:rPr>
          <w:color w:val="000000" w:themeColor="text1"/>
          <w:sz w:val="16"/>
          <w:szCs w:val="16"/>
          <w:u w:val="single"/>
        </w:rPr>
        <w:t>ЛИПЕЛИС Д.Е.,</w:t>
      </w:r>
      <w:r w:rsidRPr="000816EF">
        <w:rPr>
          <w:color w:val="000000" w:themeColor="text1"/>
          <w:sz w:val="16"/>
          <w:szCs w:val="16"/>
        </w:rPr>
        <w:t xml:space="preserve"> бывший начальник Дома авиации и химии при ЦС Осоавиахима. Допрашивали: НИКОНОВ, ДЕРГАЧЕВ.</w:t>
      </w:r>
    </w:p>
    <w:p w14:paraId="1985B677"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являясь участником подпольной лево-эсеровской (борьбистской) организации, в 1933 году он был вовлечен в антисоветский военный заговор председателем Центрального транспортного совета Осоавиахима ЛЕППЕ (осужден).</w:t>
      </w:r>
    </w:p>
    <w:p w14:paraId="39B5B278"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Будучи заместителем председателя Центрального транспортного совета Осоавиахима, ЛИПЕЛИС Д.Е. проводил вредительскую работу, особенно в стрелковом деле (подбирал непригодный участок под стрельбище, расположенный в 80 км от Москвы, ликвидировал две передвижные стрелковые школы, тормозил переход на стрелковую подготовку из боевых винтовок и т.д.).</w:t>
      </w:r>
    </w:p>
    <w:p w14:paraId="0A8C8B20"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По его заданию из планерной школы умышленно выпускались не подготовленными инструктора-планеристы.</w:t>
      </w:r>
    </w:p>
    <w:p w14:paraId="4CC202D2" w14:textId="77777777" w:rsidR="00251D41" w:rsidRPr="000816EF" w:rsidRDefault="00251D41" w:rsidP="000816EF">
      <w:pPr>
        <w:pStyle w:val="rtejustify"/>
        <w:spacing w:before="0" w:after="0"/>
        <w:rPr>
          <w:color w:val="000000" w:themeColor="text1"/>
          <w:sz w:val="16"/>
          <w:szCs w:val="16"/>
        </w:rPr>
      </w:pPr>
      <w:r w:rsidRPr="000816EF">
        <w:rPr>
          <w:color w:val="000000" w:themeColor="text1"/>
          <w:sz w:val="16"/>
          <w:szCs w:val="16"/>
        </w:rPr>
        <w:t>ЛИПЕЛИСОМ Д.Е. был проведен ряд вербовок в антисоветский военный заговор.</w:t>
      </w:r>
    </w:p>
    <w:p w14:paraId="49F314F8" w14:textId="77777777" w:rsidR="00251D41" w:rsidRPr="000816EF" w:rsidRDefault="00251D41"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0D785067"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406. Л. 33—48. </w:t>
      </w:r>
    </w:p>
    <w:p w14:paraId="5BB13EE2"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189-197 (12348).</w:t>
      </w:r>
    </w:p>
    <w:p w14:paraId="39C6382C" w14:textId="77777777" w:rsidR="00251D41" w:rsidRPr="000816EF" w:rsidRDefault="00251D41" w:rsidP="000816EF">
      <w:pPr>
        <w:spacing w:after="0" w:line="240" w:lineRule="auto"/>
        <w:jc w:val="both"/>
        <w:rPr>
          <w:rFonts w:ascii="Times New Roman" w:hAnsi="Times New Roman"/>
          <w:color w:val="000000" w:themeColor="text1"/>
          <w:sz w:val="16"/>
          <w:szCs w:val="16"/>
        </w:rPr>
      </w:pPr>
    </w:p>
    <w:p w14:paraId="56847CE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марта 1938 опросом членов ПБ</w:t>
      </w:r>
    </w:p>
    <w:p w14:paraId="33B7C71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231.- Об охране предприятий НКТП и НКОП.</w:t>
      </w:r>
    </w:p>
    <w:p w14:paraId="2C5D80C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Включить с 1938 г. дополнительно в число предприя</w:t>
      </w:r>
      <w:r w:rsidRPr="000816EF">
        <w:rPr>
          <w:rFonts w:ascii="Times New Roman" w:hAnsi="Times New Roman"/>
          <w:color w:val="0070C0"/>
          <w:sz w:val="16"/>
          <w:szCs w:val="16"/>
        </w:rPr>
        <w:softHyphen/>
        <w:t>тий, охраняемых частями НКВД и имеющих особый режим охра</w:t>
      </w:r>
      <w:r w:rsidRPr="000816EF">
        <w:rPr>
          <w:rFonts w:ascii="Times New Roman" w:hAnsi="Times New Roman"/>
          <w:color w:val="0070C0"/>
          <w:sz w:val="16"/>
          <w:szCs w:val="16"/>
        </w:rPr>
        <w:softHyphen/>
        <w:t>ны и пропусков, установленный для военных заводов, 14 предприятий НКТП и 19 предприятий Наркомата Оборонной Промышленности (см. приложения №№ 1 и 2) с. увеличением численного состава охраны по предприятиям НКТП на 1704 чел. и по предприятиям НКОП на 2825 чел.</w:t>
      </w:r>
    </w:p>
    <w:p w14:paraId="1A22B18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1</w:t>
      </w:r>
    </w:p>
    <w:p w14:paraId="40007FD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п.231(о.п.)пр. 11В 15 59:</w:t>
      </w:r>
    </w:p>
    <w:p w14:paraId="6E3492F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71F6513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Наркомтяжппома, подлежащих дополнительно к приему под охрану частей НКВД'с 1 января 1938 г., с распространением режима" охраны и пропусков военных заводов.</w:t>
      </w:r>
    </w:p>
    <w:p w14:paraId="1195814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1</w:t>
      </w:r>
    </w:p>
    <w:p w14:paraId="2F8CFE0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4EF9EA5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Наркомтяжппома, подлежащих дополнительно к приему под охрану частей НКВД с 1 января 1938 г., с распространением режима охраны и пропусков военных заводов.</w:t>
      </w:r>
    </w:p>
    <w:tbl>
      <w:tblPr>
        <w:tblOverlap w:val="never"/>
        <w:tblW w:w="0" w:type="auto"/>
        <w:tblLayout w:type="fixed"/>
        <w:tblCellMar>
          <w:left w:w="10" w:type="dxa"/>
          <w:right w:w="10" w:type="dxa"/>
        </w:tblCellMar>
        <w:tblLook w:val="0000" w:firstRow="0" w:lastRow="0" w:firstColumn="0" w:lastColumn="0" w:noHBand="0" w:noVBand="0"/>
      </w:tblPr>
      <w:tblGrid>
        <w:gridCol w:w="4962"/>
        <w:gridCol w:w="4475"/>
      </w:tblGrid>
      <w:tr w:rsidR="00394CA7" w:rsidRPr="000816EF" w14:paraId="26E2A6E1" w14:textId="77777777" w:rsidTr="00E307EB">
        <w:trPr>
          <w:trHeight w:val="610"/>
        </w:trPr>
        <w:tc>
          <w:tcPr>
            <w:tcW w:w="4962" w:type="dxa"/>
            <w:tcBorders>
              <w:top w:val="single" w:sz="4" w:space="0" w:color="auto"/>
            </w:tcBorders>
            <w:shd w:val="clear" w:color="auto" w:fill="auto"/>
            <w:vAlign w:val="bottom"/>
          </w:tcPr>
          <w:p w14:paraId="64A10F3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п/п Наименование предприятии.</w:t>
            </w:r>
          </w:p>
        </w:tc>
        <w:tc>
          <w:tcPr>
            <w:tcW w:w="4475" w:type="dxa"/>
            <w:tcBorders>
              <w:top w:val="single" w:sz="4" w:space="0" w:color="auto"/>
            </w:tcBorders>
            <w:shd w:val="clear" w:color="auto" w:fill="auto"/>
            <w:vAlign w:val="bottom"/>
          </w:tcPr>
          <w:p w14:paraId="11D1562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Месторасположение.</w:t>
            </w:r>
          </w:p>
        </w:tc>
      </w:tr>
      <w:tr w:rsidR="00394CA7" w:rsidRPr="000816EF" w14:paraId="3AD1B5BD" w14:textId="77777777" w:rsidTr="00E307EB">
        <w:trPr>
          <w:trHeight w:val="797"/>
        </w:trPr>
        <w:tc>
          <w:tcPr>
            <w:tcW w:w="4962" w:type="dxa"/>
            <w:tcBorders>
              <w:top w:val="single" w:sz="4" w:space="0" w:color="auto"/>
            </w:tcBorders>
            <w:shd w:val="clear" w:color="auto" w:fill="auto"/>
            <w:vAlign w:val="center"/>
          </w:tcPr>
          <w:p w14:paraId="6028CC9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1. Каменский азотно-туковый ком</w:t>
            </w:r>
            <w:r w:rsidRPr="000816EF">
              <w:rPr>
                <w:rFonts w:ascii="Times New Roman" w:hAnsi="Times New Roman"/>
                <w:color w:val="0070C0"/>
                <w:sz w:val="16"/>
                <w:szCs w:val="16"/>
              </w:rPr>
              <w:softHyphen/>
              <w:t>бинат</w:t>
            </w:r>
          </w:p>
        </w:tc>
        <w:tc>
          <w:tcPr>
            <w:tcW w:w="4475" w:type="dxa"/>
            <w:tcBorders>
              <w:top w:val="single" w:sz="4" w:space="0" w:color="auto"/>
            </w:tcBorders>
            <w:shd w:val="clear" w:color="auto" w:fill="auto"/>
            <w:vAlign w:val="center"/>
          </w:tcPr>
          <w:p w14:paraId="183EC32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Каменское, Днепропетровск. обл.</w:t>
            </w:r>
          </w:p>
        </w:tc>
      </w:tr>
      <w:tr w:rsidR="00394CA7" w:rsidRPr="000816EF" w14:paraId="64EB81B0" w14:textId="77777777" w:rsidTr="00E307EB">
        <w:trPr>
          <w:trHeight w:val="677"/>
        </w:trPr>
        <w:tc>
          <w:tcPr>
            <w:tcW w:w="4962" w:type="dxa"/>
            <w:shd w:val="clear" w:color="auto" w:fill="auto"/>
            <w:vAlign w:val="center"/>
          </w:tcPr>
          <w:p w14:paraId="1A35F63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Каменская узловая электропод</w:t>
            </w:r>
            <w:r w:rsidRPr="000816EF">
              <w:rPr>
                <w:rFonts w:ascii="Times New Roman" w:hAnsi="Times New Roman"/>
                <w:color w:val="0070C0"/>
                <w:sz w:val="16"/>
                <w:szCs w:val="16"/>
              </w:rPr>
              <w:softHyphen/>
              <w:t>станция.</w:t>
            </w:r>
          </w:p>
        </w:tc>
        <w:tc>
          <w:tcPr>
            <w:tcW w:w="4475" w:type="dxa"/>
            <w:shd w:val="clear" w:color="auto" w:fill="auto"/>
          </w:tcPr>
          <w:p w14:paraId="23328A2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Каменское, Днепропетровск. обл</w:t>
            </w:r>
          </w:p>
        </w:tc>
      </w:tr>
      <w:tr w:rsidR="00394CA7" w:rsidRPr="000816EF" w14:paraId="770925A6" w14:textId="77777777" w:rsidTr="00E307EB">
        <w:trPr>
          <w:trHeight w:val="667"/>
        </w:trPr>
        <w:tc>
          <w:tcPr>
            <w:tcW w:w="4962" w:type="dxa"/>
            <w:shd w:val="clear" w:color="auto" w:fill="auto"/>
          </w:tcPr>
          <w:p w14:paraId="39DB369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Кемеровский азотно-туковый комбинат</w:t>
            </w:r>
          </w:p>
        </w:tc>
        <w:tc>
          <w:tcPr>
            <w:tcW w:w="4475" w:type="dxa"/>
            <w:shd w:val="clear" w:color="auto" w:fill="auto"/>
          </w:tcPr>
          <w:p w14:paraId="29CB4B0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Кемерово, Новосибирск.обл.</w:t>
            </w:r>
          </w:p>
        </w:tc>
      </w:tr>
      <w:tr w:rsidR="00394CA7" w:rsidRPr="000816EF" w14:paraId="01D65D38" w14:textId="77777777" w:rsidTr="00E307EB">
        <w:trPr>
          <w:trHeight w:val="682"/>
        </w:trPr>
        <w:tc>
          <w:tcPr>
            <w:tcW w:w="4962" w:type="dxa"/>
            <w:shd w:val="clear" w:color="auto" w:fill="auto"/>
            <w:vAlign w:val="center"/>
          </w:tcPr>
          <w:p w14:paraId="34F64BA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Кемеровский Первый углепере- гонный.завод</w:t>
            </w:r>
          </w:p>
        </w:tc>
        <w:tc>
          <w:tcPr>
            <w:tcW w:w="4475" w:type="dxa"/>
            <w:shd w:val="clear" w:color="auto" w:fill="auto"/>
          </w:tcPr>
          <w:p w14:paraId="67C1840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Кемерово, Новосибирск.обл.</w:t>
            </w:r>
          </w:p>
          <w:p w14:paraId="05F42259" w14:textId="77777777" w:rsidR="00394CA7" w:rsidRPr="000816EF" w:rsidRDefault="00394CA7" w:rsidP="000816EF">
            <w:pPr>
              <w:spacing w:after="0" w:line="240" w:lineRule="auto"/>
              <w:jc w:val="both"/>
              <w:rPr>
                <w:rFonts w:ascii="Times New Roman" w:hAnsi="Times New Roman"/>
                <w:color w:val="0070C0"/>
                <w:sz w:val="16"/>
                <w:szCs w:val="16"/>
              </w:rPr>
            </w:pPr>
          </w:p>
        </w:tc>
      </w:tr>
      <w:tr w:rsidR="00394CA7" w:rsidRPr="000816EF" w14:paraId="32B86BCE" w14:textId="77777777" w:rsidTr="00E307EB">
        <w:trPr>
          <w:trHeight w:val="662"/>
        </w:trPr>
        <w:tc>
          <w:tcPr>
            <w:tcW w:w="4962" w:type="dxa"/>
            <w:shd w:val="clear" w:color="auto" w:fill="auto"/>
            <w:vAlign w:val="bottom"/>
          </w:tcPr>
          <w:p w14:paraId="17C2D94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Электроподстанция № 3 Днепро- энерго</w:t>
            </w:r>
          </w:p>
        </w:tc>
        <w:tc>
          <w:tcPr>
            <w:tcW w:w="4475" w:type="dxa"/>
            <w:shd w:val="clear" w:color="auto" w:fill="auto"/>
          </w:tcPr>
          <w:p w14:paraId="2915570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гор.Запорожье.</w:t>
            </w:r>
          </w:p>
        </w:tc>
      </w:tr>
      <w:tr w:rsidR="00394CA7" w:rsidRPr="000816EF" w14:paraId="7EC8181D" w14:textId="77777777" w:rsidTr="00E307EB">
        <w:trPr>
          <w:trHeight w:val="662"/>
        </w:trPr>
        <w:tc>
          <w:tcPr>
            <w:tcW w:w="4962" w:type="dxa"/>
            <w:shd w:val="clear" w:color="auto" w:fill="auto"/>
            <w:vAlign w:val="bottom"/>
          </w:tcPr>
          <w:p w14:paraId="680C838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Электроподстанция им.Постыше</w:t>
            </w:r>
            <w:r w:rsidRPr="000816EF">
              <w:rPr>
                <w:rFonts w:ascii="Times New Roman" w:hAnsi="Times New Roman"/>
                <w:color w:val="0070C0"/>
                <w:sz w:val="16"/>
                <w:szCs w:val="16"/>
              </w:rPr>
              <w:softHyphen/>
              <w:t>ва Донэнерго</w:t>
            </w:r>
          </w:p>
        </w:tc>
        <w:tc>
          <w:tcPr>
            <w:tcW w:w="4475" w:type="dxa"/>
            <w:shd w:val="clear" w:color="auto" w:fill="auto"/>
          </w:tcPr>
          <w:p w14:paraId="431E5C4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гор.Константиновка.</w:t>
            </w:r>
          </w:p>
        </w:tc>
      </w:tr>
      <w:tr w:rsidR="00394CA7" w:rsidRPr="000816EF" w14:paraId="618BFE34" w14:textId="77777777" w:rsidTr="00E307EB">
        <w:trPr>
          <w:trHeight w:val="442"/>
        </w:trPr>
        <w:tc>
          <w:tcPr>
            <w:tcW w:w="4962" w:type="dxa"/>
            <w:shd w:val="clear" w:color="auto" w:fill="auto"/>
            <w:vAlign w:val="bottom"/>
          </w:tcPr>
          <w:p w14:paraId="5D52136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Артемгрэс</w:t>
            </w:r>
          </w:p>
        </w:tc>
        <w:tc>
          <w:tcPr>
            <w:tcW w:w="4475" w:type="dxa"/>
            <w:shd w:val="clear" w:color="auto" w:fill="auto"/>
            <w:vAlign w:val="bottom"/>
          </w:tcPr>
          <w:p w14:paraId="30C06FC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ст. Шкотово, ДВК.</w:t>
            </w:r>
          </w:p>
        </w:tc>
      </w:tr>
      <w:tr w:rsidR="00394CA7" w:rsidRPr="000816EF" w14:paraId="19187FFB" w14:textId="77777777" w:rsidTr="00E307EB">
        <w:trPr>
          <w:trHeight w:val="461"/>
        </w:trPr>
        <w:tc>
          <w:tcPr>
            <w:tcW w:w="4962" w:type="dxa"/>
            <w:shd w:val="clear" w:color="auto" w:fill="auto"/>
            <w:vAlign w:val="bottom"/>
          </w:tcPr>
          <w:p w14:paraId="52A3E87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Электростанция "ДЭСНА"</w:t>
            </w:r>
          </w:p>
        </w:tc>
        <w:tc>
          <w:tcPr>
            <w:tcW w:w="4475" w:type="dxa"/>
            <w:shd w:val="clear" w:color="auto" w:fill="auto"/>
            <w:vAlign w:val="bottom"/>
          </w:tcPr>
          <w:p w14:paraId="751A9D7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Сов. Гавань, ДВК.</w:t>
            </w:r>
          </w:p>
        </w:tc>
      </w:tr>
      <w:tr w:rsidR="00394CA7" w:rsidRPr="000816EF" w14:paraId="37E22AD3" w14:textId="77777777" w:rsidTr="00E307EB">
        <w:trPr>
          <w:trHeight w:val="682"/>
        </w:trPr>
        <w:tc>
          <w:tcPr>
            <w:tcW w:w="4962" w:type="dxa"/>
            <w:shd w:val="clear" w:color="auto" w:fill="auto"/>
          </w:tcPr>
          <w:p w14:paraId="5BF2833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Пермская районная, электро</w:t>
            </w:r>
            <w:r w:rsidRPr="000816EF">
              <w:rPr>
                <w:rFonts w:ascii="Times New Roman" w:hAnsi="Times New Roman"/>
                <w:color w:val="0070C0"/>
                <w:sz w:val="16"/>
                <w:szCs w:val="16"/>
              </w:rPr>
              <w:softHyphen/>
              <w:t>подстанция № 61</w:t>
            </w:r>
          </w:p>
        </w:tc>
        <w:tc>
          <w:tcPr>
            <w:tcW w:w="4475" w:type="dxa"/>
            <w:shd w:val="clear" w:color="auto" w:fill="auto"/>
          </w:tcPr>
          <w:p w14:paraId="01A1D12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Пермь.</w:t>
            </w:r>
          </w:p>
        </w:tc>
      </w:tr>
      <w:tr w:rsidR="00394CA7" w:rsidRPr="000816EF" w14:paraId="646D4D36" w14:textId="77777777" w:rsidTr="00E307EB">
        <w:trPr>
          <w:trHeight w:val="437"/>
        </w:trPr>
        <w:tc>
          <w:tcPr>
            <w:tcW w:w="4962" w:type="dxa"/>
            <w:shd w:val="clear" w:color="auto" w:fill="auto"/>
          </w:tcPr>
          <w:p w14:paraId="7A91B01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Закамская ТЭЦ</w:t>
            </w:r>
          </w:p>
        </w:tc>
        <w:tc>
          <w:tcPr>
            <w:tcW w:w="4475" w:type="dxa"/>
            <w:shd w:val="clear" w:color="auto" w:fill="auto"/>
          </w:tcPr>
          <w:p w14:paraId="421CC2E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Пермь, пос. Оверьянка.</w:t>
            </w:r>
          </w:p>
        </w:tc>
      </w:tr>
      <w:tr w:rsidR="00394CA7" w:rsidRPr="000816EF" w14:paraId="4178871D" w14:textId="77777777" w:rsidTr="00E307EB">
        <w:trPr>
          <w:trHeight w:val="682"/>
        </w:trPr>
        <w:tc>
          <w:tcPr>
            <w:tcW w:w="4962" w:type="dxa"/>
            <w:shd w:val="clear" w:color="auto" w:fill="auto"/>
          </w:tcPr>
          <w:p w14:paraId="50380D2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Дзержинская электроподстанция Горьковского Энергокомбината</w:t>
            </w:r>
          </w:p>
        </w:tc>
        <w:tc>
          <w:tcPr>
            <w:tcW w:w="4475" w:type="dxa"/>
            <w:shd w:val="clear" w:color="auto" w:fill="auto"/>
          </w:tcPr>
          <w:p w14:paraId="115D404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Дзержинск, Горьковск.обл.</w:t>
            </w:r>
          </w:p>
        </w:tc>
      </w:tr>
      <w:tr w:rsidR="00394CA7" w:rsidRPr="000816EF" w14:paraId="32C6F101" w14:textId="77777777" w:rsidTr="00E307EB">
        <w:trPr>
          <w:trHeight w:val="461"/>
        </w:trPr>
        <w:tc>
          <w:tcPr>
            <w:tcW w:w="4962" w:type="dxa"/>
            <w:shd w:val="clear" w:color="auto" w:fill="auto"/>
          </w:tcPr>
          <w:p w14:paraId="47E445C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Туломская гидроэлектростанция</w:t>
            </w:r>
          </w:p>
        </w:tc>
        <w:tc>
          <w:tcPr>
            <w:tcW w:w="4475" w:type="dxa"/>
            <w:shd w:val="clear" w:color="auto" w:fill="auto"/>
          </w:tcPr>
          <w:p w14:paraId="1B554F1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ст. Кола, Мурманск.ж.д.</w:t>
            </w:r>
          </w:p>
        </w:tc>
      </w:tr>
      <w:tr w:rsidR="00394CA7" w:rsidRPr="000816EF" w14:paraId="4CB88C67" w14:textId="77777777" w:rsidTr="00E307EB">
        <w:trPr>
          <w:trHeight w:val="686"/>
        </w:trPr>
        <w:tc>
          <w:tcPr>
            <w:tcW w:w="4962" w:type="dxa"/>
            <w:shd w:val="clear" w:color="auto" w:fill="auto"/>
          </w:tcPr>
          <w:p w14:paraId="1518853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Севастопольская понизительная электроподстанция</w:t>
            </w:r>
          </w:p>
        </w:tc>
        <w:tc>
          <w:tcPr>
            <w:tcW w:w="4475" w:type="dxa"/>
            <w:shd w:val="clear" w:color="auto" w:fill="auto"/>
          </w:tcPr>
          <w:p w14:paraId="68BA436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Севастополь.</w:t>
            </w:r>
          </w:p>
        </w:tc>
      </w:tr>
      <w:tr w:rsidR="00394CA7" w:rsidRPr="000816EF" w14:paraId="5762E728" w14:textId="77777777" w:rsidTr="00E307EB">
        <w:trPr>
          <w:trHeight w:val="451"/>
        </w:trPr>
        <w:tc>
          <w:tcPr>
            <w:tcW w:w="4962" w:type="dxa"/>
            <w:tcBorders>
              <w:bottom w:val="single" w:sz="4" w:space="0" w:color="auto"/>
            </w:tcBorders>
            <w:shd w:val="clear" w:color="auto" w:fill="auto"/>
          </w:tcPr>
          <w:p w14:paraId="5EEF17E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Электроподстанция Артемгрэса</w:t>
            </w:r>
          </w:p>
        </w:tc>
        <w:tc>
          <w:tcPr>
            <w:tcW w:w="4475" w:type="dxa"/>
            <w:tcBorders>
              <w:bottom w:val="single" w:sz="4" w:space="0" w:color="auto"/>
            </w:tcBorders>
            <w:shd w:val="clear" w:color="auto" w:fill="auto"/>
          </w:tcPr>
          <w:p w14:paraId="15757DA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Владивосток.</w:t>
            </w:r>
          </w:p>
        </w:tc>
      </w:tr>
    </w:tbl>
    <w:p w14:paraId="084AC1C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2</w:t>
      </w:r>
    </w:p>
    <w:p w14:paraId="36F987E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1DDF65C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НКОП, подлежащих дополнительно к приему под охрану частей НКВД, с распространением на них режима ох</w:t>
      </w:r>
      <w:r w:rsidRPr="000816EF">
        <w:rPr>
          <w:rFonts w:ascii="Times New Roman" w:hAnsi="Times New Roman"/>
          <w:color w:val="0070C0"/>
          <w:sz w:val="16"/>
          <w:szCs w:val="16"/>
        </w:rPr>
        <w:softHyphen/>
        <w:t>раны и пропусков военных заводов</w:t>
      </w:r>
    </w:p>
    <w:tbl>
      <w:tblPr>
        <w:tblOverlap w:val="never"/>
        <w:tblW w:w="0" w:type="auto"/>
        <w:tblLayout w:type="fixed"/>
        <w:tblCellMar>
          <w:left w:w="10" w:type="dxa"/>
          <w:right w:w="10" w:type="dxa"/>
        </w:tblCellMar>
        <w:tblLook w:val="0000" w:firstRow="0" w:lastRow="0" w:firstColumn="0" w:lastColumn="0" w:noHBand="0" w:noVBand="0"/>
      </w:tblPr>
      <w:tblGrid>
        <w:gridCol w:w="5995"/>
        <w:gridCol w:w="3456"/>
      </w:tblGrid>
      <w:tr w:rsidR="00394CA7" w:rsidRPr="000816EF" w14:paraId="6B3B1AEB" w14:textId="77777777" w:rsidTr="00E307EB">
        <w:trPr>
          <w:trHeight w:val="614"/>
        </w:trPr>
        <w:tc>
          <w:tcPr>
            <w:tcW w:w="5995" w:type="dxa"/>
            <w:tcBorders>
              <w:top w:val="single" w:sz="4" w:space="0" w:color="auto"/>
            </w:tcBorders>
            <w:shd w:val="clear" w:color="auto" w:fill="auto"/>
            <w:vAlign w:val="bottom"/>
          </w:tcPr>
          <w:p w14:paraId="1E4FB03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д/д Наименование предприятий.</w:t>
            </w:r>
          </w:p>
        </w:tc>
        <w:tc>
          <w:tcPr>
            <w:tcW w:w="3456" w:type="dxa"/>
            <w:tcBorders>
              <w:top w:val="single" w:sz="4" w:space="0" w:color="auto"/>
            </w:tcBorders>
            <w:shd w:val="clear" w:color="auto" w:fill="auto"/>
            <w:vAlign w:val="bottom"/>
          </w:tcPr>
          <w:p w14:paraId="72275D8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Месторасположение.</w:t>
            </w:r>
          </w:p>
        </w:tc>
      </w:tr>
      <w:tr w:rsidR="00394CA7" w:rsidRPr="000816EF" w14:paraId="15993B2E" w14:textId="77777777" w:rsidTr="00E307EB">
        <w:trPr>
          <w:trHeight w:val="590"/>
        </w:trPr>
        <w:tc>
          <w:tcPr>
            <w:tcW w:w="5995" w:type="dxa"/>
            <w:tcBorders>
              <w:top w:val="single" w:sz="4" w:space="0" w:color="auto"/>
            </w:tcBorders>
            <w:shd w:val="clear" w:color="auto" w:fill="auto"/>
            <w:vAlign w:val="bottom"/>
          </w:tcPr>
          <w:p w14:paraId="5584895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Завод № 103</w:t>
            </w:r>
          </w:p>
        </w:tc>
        <w:tc>
          <w:tcPr>
            <w:tcW w:w="3456" w:type="dxa"/>
            <w:tcBorders>
              <w:top w:val="single" w:sz="4" w:space="0" w:color="auto"/>
            </w:tcBorders>
            <w:shd w:val="clear" w:color="auto" w:fill="auto"/>
            <w:vAlign w:val="bottom"/>
          </w:tcPr>
          <w:p w14:paraId="589635C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394CA7" w:rsidRPr="000816EF" w14:paraId="757B5BB1" w14:textId="77777777" w:rsidTr="00E307EB">
        <w:trPr>
          <w:trHeight w:val="451"/>
        </w:trPr>
        <w:tc>
          <w:tcPr>
            <w:tcW w:w="5995" w:type="dxa"/>
            <w:shd w:val="clear" w:color="auto" w:fill="auto"/>
            <w:vAlign w:val="center"/>
          </w:tcPr>
          <w:p w14:paraId="3280162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Завод № 196</w:t>
            </w:r>
          </w:p>
        </w:tc>
        <w:tc>
          <w:tcPr>
            <w:tcW w:w="3456" w:type="dxa"/>
            <w:shd w:val="clear" w:color="auto" w:fill="auto"/>
            <w:vAlign w:val="center"/>
          </w:tcPr>
          <w:p w14:paraId="76DF743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394CA7" w:rsidRPr="000816EF" w14:paraId="33F76B7E" w14:textId="77777777" w:rsidTr="00E307EB">
        <w:trPr>
          <w:trHeight w:val="451"/>
        </w:trPr>
        <w:tc>
          <w:tcPr>
            <w:tcW w:w="5995" w:type="dxa"/>
            <w:shd w:val="clear" w:color="auto" w:fill="auto"/>
            <w:vAlign w:val="center"/>
          </w:tcPr>
          <w:p w14:paraId="1879882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Научно-иследовательский Ин-т № 13</w:t>
            </w:r>
          </w:p>
        </w:tc>
        <w:tc>
          <w:tcPr>
            <w:tcW w:w="3456" w:type="dxa"/>
            <w:shd w:val="clear" w:color="auto" w:fill="auto"/>
            <w:vAlign w:val="center"/>
          </w:tcPr>
          <w:p w14:paraId="09699EA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394CA7" w:rsidRPr="000816EF" w14:paraId="5DEA6B74" w14:textId="77777777" w:rsidTr="00E307EB">
        <w:trPr>
          <w:trHeight w:val="446"/>
        </w:trPr>
        <w:tc>
          <w:tcPr>
            <w:tcW w:w="5995" w:type="dxa"/>
            <w:shd w:val="clear" w:color="auto" w:fill="auto"/>
            <w:vAlign w:val="bottom"/>
          </w:tcPr>
          <w:p w14:paraId="35E394E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Завод 208 им. Коминтерна</w:t>
            </w:r>
          </w:p>
        </w:tc>
        <w:tc>
          <w:tcPr>
            <w:tcW w:w="3456" w:type="dxa"/>
            <w:shd w:val="clear" w:color="auto" w:fill="auto"/>
          </w:tcPr>
          <w:p w14:paraId="76D4D48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394CA7" w:rsidRPr="000816EF" w14:paraId="4A3DF15A" w14:textId="77777777" w:rsidTr="00E307EB">
        <w:trPr>
          <w:trHeight w:val="442"/>
        </w:trPr>
        <w:tc>
          <w:tcPr>
            <w:tcW w:w="5995" w:type="dxa"/>
            <w:shd w:val="clear" w:color="auto" w:fill="auto"/>
            <w:vAlign w:val="bottom"/>
          </w:tcPr>
          <w:p w14:paraId="0529195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Завод № 209 им. Кулакова</w:t>
            </w:r>
          </w:p>
        </w:tc>
        <w:tc>
          <w:tcPr>
            <w:tcW w:w="3456" w:type="dxa"/>
            <w:shd w:val="clear" w:color="auto" w:fill="auto"/>
            <w:vAlign w:val="center"/>
          </w:tcPr>
          <w:p w14:paraId="14BDA3B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394CA7" w:rsidRPr="000816EF" w14:paraId="2D0A836F" w14:textId="77777777" w:rsidTr="00E307EB">
        <w:trPr>
          <w:trHeight w:val="346"/>
        </w:trPr>
        <w:tc>
          <w:tcPr>
            <w:tcW w:w="5995" w:type="dxa"/>
            <w:shd w:val="clear" w:color="auto" w:fill="auto"/>
            <w:vAlign w:val="bottom"/>
          </w:tcPr>
          <w:p w14:paraId="4560F60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Научно-исследоват.Ин-т № 10</w:t>
            </w:r>
          </w:p>
        </w:tc>
        <w:tc>
          <w:tcPr>
            <w:tcW w:w="3456" w:type="dxa"/>
            <w:shd w:val="clear" w:color="auto" w:fill="auto"/>
          </w:tcPr>
          <w:p w14:paraId="33CBD080" w14:textId="77777777" w:rsidR="00394CA7" w:rsidRPr="000816EF" w:rsidRDefault="00394CA7" w:rsidP="000816EF">
            <w:pPr>
              <w:spacing w:after="0" w:line="240" w:lineRule="auto"/>
              <w:jc w:val="both"/>
              <w:rPr>
                <w:rFonts w:ascii="Times New Roman" w:hAnsi="Times New Roman"/>
                <w:color w:val="0070C0"/>
                <w:sz w:val="16"/>
                <w:szCs w:val="16"/>
              </w:rPr>
            </w:pPr>
          </w:p>
        </w:tc>
      </w:tr>
      <w:tr w:rsidR="00394CA7" w:rsidRPr="000816EF" w14:paraId="09EFC4BB" w14:textId="77777777" w:rsidTr="00E307EB">
        <w:trPr>
          <w:trHeight w:val="326"/>
        </w:trPr>
        <w:tc>
          <w:tcPr>
            <w:tcW w:w="5995" w:type="dxa"/>
            <w:shd w:val="clear" w:color="auto" w:fill="auto"/>
          </w:tcPr>
          <w:p w14:paraId="0761175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(Ленинградский филиал)</w:t>
            </w:r>
          </w:p>
        </w:tc>
        <w:tc>
          <w:tcPr>
            <w:tcW w:w="3456" w:type="dxa"/>
            <w:shd w:val="clear" w:color="auto" w:fill="auto"/>
          </w:tcPr>
          <w:p w14:paraId="32C9FCB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394CA7" w:rsidRPr="000816EF" w14:paraId="03382DA7" w14:textId="77777777" w:rsidTr="00E307EB">
        <w:trPr>
          <w:trHeight w:val="432"/>
        </w:trPr>
        <w:tc>
          <w:tcPr>
            <w:tcW w:w="5995" w:type="dxa"/>
            <w:shd w:val="clear" w:color="auto" w:fill="auto"/>
            <w:vAlign w:val="bottom"/>
          </w:tcPr>
          <w:p w14:paraId="4E5AF6C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Научно-исследоват. Ин-т № 8</w:t>
            </w:r>
          </w:p>
        </w:tc>
        <w:tc>
          <w:tcPr>
            <w:tcW w:w="3456" w:type="dxa"/>
            <w:shd w:val="clear" w:color="auto" w:fill="auto"/>
            <w:vAlign w:val="center"/>
          </w:tcPr>
          <w:p w14:paraId="12B9F6A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394CA7" w:rsidRPr="000816EF" w14:paraId="0E2F9D86" w14:textId="77777777" w:rsidTr="00E307EB">
        <w:trPr>
          <w:trHeight w:val="451"/>
        </w:trPr>
        <w:tc>
          <w:tcPr>
            <w:tcW w:w="5995" w:type="dxa"/>
            <w:shd w:val="clear" w:color="auto" w:fill="auto"/>
            <w:vAlign w:val="center"/>
          </w:tcPr>
          <w:p w14:paraId="1D3C100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Завод № 206</w:t>
            </w:r>
          </w:p>
        </w:tc>
        <w:tc>
          <w:tcPr>
            <w:tcW w:w="3456" w:type="dxa"/>
            <w:shd w:val="clear" w:color="auto" w:fill="auto"/>
            <w:vAlign w:val="center"/>
          </w:tcPr>
          <w:p w14:paraId="243E898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394CA7" w:rsidRPr="000816EF" w14:paraId="07EC0E71" w14:textId="77777777" w:rsidTr="00E307EB">
        <w:trPr>
          <w:trHeight w:val="437"/>
        </w:trPr>
        <w:tc>
          <w:tcPr>
            <w:tcW w:w="5995" w:type="dxa"/>
            <w:shd w:val="clear" w:color="auto" w:fill="auto"/>
          </w:tcPr>
          <w:p w14:paraId="53BAD31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Завод № 203 им. Орджоникидзе</w:t>
            </w:r>
          </w:p>
        </w:tc>
        <w:tc>
          <w:tcPr>
            <w:tcW w:w="3456" w:type="dxa"/>
            <w:shd w:val="clear" w:color="auto" w:fill="auto"/>
          </w:tcPr>
          <w:p w14:paraId="414179D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Москва</w:t>
            </w:r>
          </w:p>
        </w:tc>
      </w:tr>
      <w:tr w:rsidR="00394CA7" w:rsidRPr="000816EF" w14:paraId="3E7BC29B" w14:textId="77777777" w:rsidTr="00E307EB">
        <w:trPr>
          <w:trHeight w:val="451"/>
        </w:trPr>
        <w:tc>
          <w:tcPr>
            <w:tcW w:w="5995" w:type="dxa"/>
            <w:shd w:val="clear" w:color="auto" w:fill="auto"/>
            <w:vAlign w:val="center"/>
          </w:tcPr>
          <w:p w14:paraId="05F2B6A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Научно-исследоват. Ин-т № 10</w:t>
            </w:r>
          </w:p>
        </w:tc>
        <w:tc>
          <w:tcPr>
            <w:tcW w:w="3456" w:type="dxa"/>
            <w:shd w:val="clear" w:color="auto" w:fill="auto"/>
            <w:vAlign w:val="center"/>
          </w:tcPr>
          <w:p w14:paraId="4B5607F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Москва</w:t>
            </w:r>
          </w:p>
        </w:tc>
      </w:tr>
      <w:tr w:rsidR="00394CA7" w:rsidRPr="000816EF" w14:paraId="3F596553" w14:textId="77777777" w:rsidTr="00E307EB">
        <w:trPr>
          <w:trHeight w:val="432"/>
        </w:trPr>
        <w:tc>
          <w:tcPr>
            <w:tcW w:w="5995" w:type="dxa"/>
            <w:shd w:val="clear" w:color="auto" w:fill="auto"/>
          </w:tcPr>
          <w:p w14:paraId="2CE5792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Завод № 182</w:t>
            </w:r>
          </w:p>
        </w:tc>
        <w:tc>
          <w:tcPr>
            <w:tcW w:w="3456" w:type="dxa"/>
            <w:shd w:val="clear" w:color="auto" w:fill="auto"/>
          </w:tcPr>
          <w:p w14:paraId="7A663DA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Махач-Кала.</w:t>
            </w:r>
          </w:p>
        </w:tc>
      </w:tr>
      <w:tr w:rsidR="00394CA7" w:rsidRPr="000816EF" w14:paraId="0485B247" w14:textId="77777777" w:rsidTr="00E307EB">
        <w:trPr>
          <w:trHeight w:val="446"/>
        </w:trPr>
        <w:tc>
          <w:tcPr>
            <w:tcW w:w="5995" w:type="dxa"/>
            <w:shd w:val="clear" w:color="auto" w:fill="auto"/>
          </w:tcPr>
          <w:p w14:paraId="6390F9A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Завод № 175</w:t>
            </w:r>
          </w:p>
        </w:tc>
        <w:tc>
          <w:tcPr>
            <w:tcW w:w="3456" w:type="dxa"/>
            <w:shd w:val="clear" w:color="auto" w:fill="auto"/>
          </w:tcPr>
          <w:p w14:paraId="4BC5F64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Б.Токмак</w:t>
            </w:r>
          </w:p>
        </w:tc>
      </w:tr>
      <w:tr w:rsidR="00394CA7" w:rsidRPr="000816EF" w14:paraId="025A25D7" w14:textId="77777777" w:rsidTr="00E307EB">
        <w:trPr>
          <w:trHeight w:val="446"/>
        </w:trPr>
        <w:tc>
          <w:tcPr>
            <w:tcW w:w="5995" w:type="dxa"/>
            <w:shd w:val="clear" w:color="auto" w:fill="auto"/>
            <w:vAlign w:val="bottom"/>
          </w:tcPr>
          <w:p w14:paraId="1814EEE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13. Завод № 48</w:t>
            </w:r>
          </w:p>
        </w:tc>
        <w:tc>
          <w:tcPr>
            <w:tcW w:w="3456" w:type="dxa"/>
            <w:shd w:val="clear" w:color="auto" w:fill="auto"/>
            <w:vAlign w:val="bottom"/>
          </w:tcPr>
          <w:p w14:paraId="761E456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Харьков</w:t>
            </w:r>
          </w:p>
        </w:tc>
      </w:tr>
      <w:tr w:rsidR="00394CA7" w:rsidRPr="000816EF" w14:paraId="2DC4DCCF" w14:textId="77777777" w:rsidTr="00E307EB">
        <w:trPr>
          <w:trHeight w:val="451"/>
        </w:trPr>
        <w:tc>
          <w:tcPr>
            <w:tcW w:w="5995" w:type="dxa"/>
            <w:shd w:val="clear" w:color="auto" w:fill="auto"/>
            <w:vAlign w:val="center"/>
          </w:tcPr>
          <w:p w14:paraId="576A684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Завод № 193</w:t>
            </w:r>
          </w:p>
        </w:tc>
        <w:tc>
          <w:tcPr>
            <w:tcW w:w="3456" w:type="dxa"/>
            <w:shd w:val="clear" w:color="auto" w:fill="auto"/>
            <w:vAlign w:val="center"/>
          </w:tcPr>
          <w:p w14:paraId="282EFDA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Харьков</w:t>
            </w:r>
          </w:p>
        </w:tc>
      </w:tr>
      <w:tr w:rsidR="00394CA7" w:rsidRPr="000816EF" w14:paraId="3BEC0AC0" w14:textId="77777777" w:rsidTr="00E307EB">
        <w:trPr>
          <w:trHeight w:val="662"/>
        </w:trPr>
        <w:tc>
          <w:tcPr>
            <w:tcW w:w="5995" w:type="dxa"/>
            <w:shd w:val="clear" w:color="auto" w:fill="auto"/>
          </w:tcPr>
          <w:p w14:paraId="7457CA7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Завод № 148</w:t>
            </w:r>
          </w:p>
        </w:tc>
        <w:tc>
          <w:tcPr>
            <w:tcW w:w="3456" w:type="dxa"/>
            <w:shd w:val="clear" w:color="auto" w:fill="auto"/>
          </w:tcPr>
          <w:p w14:paraId="66FE115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Дзержинск, Горьковек. обл.</w:t>
            </w:r>
          </w:p>
        </w:tc>
      </w:tr>
      <w:tr w:rsidR="00394CA7" w:rsidRPr="000816EF" w14:paraId="062BA9BA" w14:textId="77777777" w:rsidTr="00E307EB">
        <w:trPr>
          <w:trHeight w:val="466"/>
        </w:trPr>
        <w:tc>
          <w:tcPr>
            <w:tcW w:w="5995" w:type="dxa"/>
            <w:shd w:val="clear" w:color="auto" w:fill="auto"/>
            <w:vAlign w:val="bottom"/>
          </w:tcPr>
          <w:p w14:paraId="696540E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Завод № 124</w:t>
            </w:r>
          </w:p>
        </w:tc>
        <w:tc>
          <w:tcPr>
            <w:tcW w:w="3456" w:type="dxa"/>
            <w:shd w:val="clear" w:color="auto" w:fill="auto"/>
            <w:vAlign w:val="bottom"/>
          </w:tcPr>
          <w:p w14:paraId="6C7830B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Казань.</w:t>
            </w:r>
          </w:p>
        </w:tc>
      </w:tr>
      <w:tr w:rsidR="00394CA7" w:rsidRPr="000816EF" w14:paraId="4FB95E9A" w14:textId="77777777" w:rsidTr="00E307EB">
        <w:trPr>
          <w:trHeight w:val="461"/>
        </w:trPr>
        <w:tc>
          <w:tcPr>
            <w:tcW w:w="5995" w:type="dxa"/>
            <w:shd w:val="clear" w:color="auto" w:fill="auto"/>
            <w:vAlign w:val="bottom"/>
          </w:tcPr>
          <w:p w14:paraId="541B09A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Завод № 96</w:t>
            </w:r>
          </w:p>
        </w:tc>
        <w:tc>
          <w:tcPr>
            <w:tcW w:w="3456" w:type="dxa"/>
            <w:shd w:val="clear" w:color="auto" w:fill="auto"/>
            <w:vAlign w:val="bottom"/>
          </w:tcPr>
          <w:p w14:paraId="2C4E37A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Дзержинск.</w:t>
            </w:r>
          </w:p>
        </w:tc>
      </w:tr>
      <w:tr w:rsidR="00394CA7" w:rsidRPr="000816EF" w14:paraId="2283D321" w14:textId="77777777" w:rsidTr="00E307EB">
        <w:trPr>
          <w:trHeight w:val="442"/>
        </w:trPr>
        <w:tc>
          <w:tcPr>
            <w:tcW w:w="5995" w:type="dxa"/>
            <w:shd w:val="clear" w:color="auto" w:fill="auto"/>
          </w:tcPr>
          <w:p w14:paraId="156F137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Комбинат № 101</w:t>
            </w:r>
          </w:p>
        </w:tc>
        <w:tc>
          <w:tcPr>
            <w:tcW w:w="3456" w:type="dxa"/>
            <w:shd w:val="clear" w:color="auto" w:fill="auto"/>
          </w:tcPr>
          <w:p w14:paraId="614B583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Каменск.</w:t>
            </w:r>
          </w:p>
        </w:tc>
      </w:tr>
      <w:tr w:rsidR="00394CA7" w:rsidRPr="000816EF" w14:paraId="21BDD677" w14:textId="77777777" w:rsidTr="00E307EB">
        <w:trPr>
          <w:trHeight w:val="922"/>
        </w:trPr>
        <w:tc>
          <w:tcPr>
            <w:tcW w:w="5995" w:type="dxa"/>
            <w:tcBorders>
              <w:bottom w:val="single" w:sz="4" w:space="0" w:color="auto"/>
            </w:tcBorders>
            <w:shd w:val="clear" w:color="auto" w:fill="auto"/>
          </w:tcPr>
          <w:p w14:paraId="364765B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Кемеровский химкомбинат</w:t>
            </w:r>
          </w:p>
        </w:tc>
        <w:tc>
          <w:tcPr>
            <w:tcW w:w="3456" w:type="dxa"/>
            <w:tcBorders>
              <w:bottom w:val="single" w:sz="4" w:space="0" w:color="auto"/>
            </w:tcBorders>
            <w:shd w:val="clear" w:color="auto" w:fill="auto"/>
          </w:tcPr>
          <w:p w14:paraId="6C15F75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Кемерово.</w:t>
            </w:r>
          </w:p>
        </w:tc>
      </w:tr>
    </w:tbl>
    <w:p w14:paraId="0AD9466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Увеличить состав охраны НКВД в 1938 г. на 7303 че</w:t>
      </w:r>
      <w:r w:rsidRPr="000816EF">
        <w:rPr>
          <w:rFonts w:ascii="Times New Roman" w:hAnsi="Times New Roman"/>
          <w:color w:val="0070C0"/>
          <w:sz w:val="16"/>
          <w:szCs w:val="16"/>
        </w:rPr>
        <w:softHyphen/>
        <w:t>ловек, в том числе:</w:t>
      </w:r>
    </w:p>
    <w:p w14:paraId="4C6EDFF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по предприятиям НКТП и НКОП, вновь вклю</w:t>
      </w:r>
      <w:r w:rsidRPr="000816EF">
        <w:rPr>
          <w:rFonts w:ascii="Times New Roman" w:hAnsi="Times New Roman"/>
          <w:color w:val="0070C0"/>
          <w:sz w:val="16"/>
          <w:szCs w:val="16"/>
        </w:rPr>
        <w:softHyphen/>
        <w:t xml:space="preserve">чаемым в число предприятий, охраняемых частями НКВД </w:t>
      </w:r>
      <w:r w:rsidRPr="000816EF">
        <w:rPr>
          <w:rFonts w:ascii="Times New Roman" w:hAnsi="Times New Roman"/>
          <w:color w:val="0070C0"/>
          <w:sz w:val="16"/>
          <w:szCs w:val="16"/>
        </w:rPr>
        <w:tab/>
        <w:t xml:space="preserve"> 4.529 чел.</w:t>
      </w:r>
    </w:p>
    <w:p w14:paraId="54920A6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по предприятиям, охраняемым частями НКВД, на которых увеличивается числен</w:t>
      </w:r>
      <w:r w:rsidRPr="000816EF">
        <w:rPr>
          <w:rFonts w:ascii="Times New Roman" w:hAnsi="Times New Roman"/>
          <w:color w:val="0070C0"/>
          <w:sz w:val="16"/>
          <w:szCs w:val="16"/>
        </w:rPr>
        <w:softHyphen/>
        <w:t xml:space="preserve">ный состав охраны на </w:t>
      </w:r>
      <w:r w:rsidRPr="000816EF">
        <w:rPr>
          <w:rFonts w:ascii="Times New Roman" w:hAnsi="Times New Roman"/>
          <w:color w:val="0070C0"/>
          <w:sz w:val="16"/>
          <w:szCs w:val="16"/>
        </w:rPr>
        <w:tab/>
        <w:t xml:space="preserve">  2.774 "</w:t>
      </w:r>
    </w:p>
    <w:p w14:paraId="01A6C45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(см. приложения №№ 3 и 4).</w:t>
      </w:r>
    </w:p>
    <w:p w14:paraId="75C67DF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3</w:t>
      </w:r>
    </w:p>
    <w:p w14:paraId="5ADC4AF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50340AD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НКТП, охраняемых частями НКВД, на которых увеличивается численность войсковой охраны</w:t>
      </w:r>
    </w:p>
    <w:p w14:paraId="7790CDA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Сталинградская ГРЭС</w:t>
      </w:r>
    </w:p>
    <w:p w14:paraId="092E103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Казанская ГРЭС</w:t>
      </w:r>
    </w:p>
    <w:p w14:paraId="4731607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Челябинская ГРЭС</w:t>
      </w:r>
    </w:p>
    <w:p w14:paraId="4C4E24B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Чугуевская ГРЭС</w:t>
      </w:r>
    </w:p>
    <w:p w14:paraId="6CE48EB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Криворожская ГРЭС</w:t>
      </w:r>
    </w:p>
    <w:p w14:paraId="1744392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Брянская ГРЭС</w:t>
      </w:r>
    </w:p>
    <w:p w14:paraId="2F51876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Днепрогэс</w:t>
      </w:r>
    </w:p>
    <w:p w14:paraId="65C3518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Завод № 171 (Москва)</w:t>
      </w:r>
    </w:p>
    <w:p w14:paraId="111B983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9. </w:t>
      </w:r>
      <w:r w:rsidRPr="000816EF">
        <w:rPr>
          <w:rFonts w:ascii="Times New Roman" w:hAnsi="Times New Roman"/>
          <w:color w:val="0070C0"/>
          <w:sz w:val="16"/>
          <w:szCs w:val="16"/>
        </w:rPr>
        <w:fldChar w:fldCharType="begin"/>
      </w:r>
      <w:r w:rsidRPr="000816EF">
        <w:rPr>
          <w:rFonts w:ascii="Times New Roman" w:hAnsi="Times New Roman"/>
          <w:color w:val="0070C0"/>
          <w:sz w:val="16"/>
          <w:szCs w:val="16"/>
        </w:rPr>
        <w:instrText xml:space="preserve"> TOC \o "1-5" \h \z </w:instrText>
      </w:r>
      <w:r w:rsidRPr="000816EF">
        <w:rPr>
          <w:rFonts w:ascii="Times New Roman" w:hAnsi="Times New Roman"/>
          <w:color w:val="0070C0"/>
          <w:sz w:val="16"/>
          <w:szCs w:val="16"/>
        </w:rPr>
        <w:fldChar w:fldCharType="separate"/>
      </w:r>
      <w:r w:rsidRPr="000816EF">
        <w:rPr>
          <w:rFonts w:ascii="Times New Roman" w:hAnsi="Times New Roman"/>
          <w:color w:val="0070C0"/>
          <w:sz w:val="16"/>
          <w:szCs w:val="16"/>
        </w:rPr>
        <w:t>Сталиногорская ГРЭС</w:t>
      </w:r>
    </w:p>
    <w:p w14:paraId="6AAB263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Сталиногорский анилокрасочный завод</w:t>
      </w:r>
    </w:p>
    <w:p w14:paraId="42E6A4B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Ярославская электроподстанция</w:t>
      </w:r>
    </w:p>
    <w:p w14:paraId="254AB17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Куйбышевская ГРЭС</w:t>
      </w:r>
    </w:p>
    <w:p w14:paraId="3D85FA2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Славянский завод "Красный Химик"</w:t>
      </w:r>
    </w:p>
    <w:p w14:paraId="57DB0D5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Азнефтезаводы</w:t>
      </w:r>
      <w:r w:rsidRPr="000816EF">
        <w:rPr>
          <w:rFonts w:ascii="Times New Roman" w:hAnsi="Times New Roman"/>
          <w:color w:val="0070C0"/>
          <w:sz w:val="16"/>
          <w:szCs w:val="16"/>
        </w:rPr>
        <w:fldChar w:fldCharType="end"/>
      </w:r>
    </w:p>
    <w:p w14:paraId="099C055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4</w:t>
      </w:r>
    </w:p>
    <w:p w14:paraId="4185DE0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47A3A34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НКОП, охраняемых частями НКВД, на которых увеличивается численность войсковой охраны</w:t>
      </w:r>
    </w:p>
    <w:tbl>
      <w:tblPr>
        <w:tblOverlap w:val="never"/>
        <w:tblW w:w="0" w:type="auto"/>
        <w:tblLayout w:type="fixed"/>
        <w:tblCellMar>
          <w:left w:w="10" w:type="dxa"/>
          <w:right w:w="10" w:type="dxa"/>
        </w:tblCellMar>
        <w:tblLook w:val="0000" w:firstRow="0" w:lastRow="0" w:firstColumn="0" w:lastColumn="0" w:noHBand="0" w:noVBand="0"/>
      </w:tblPr>
      <w:tblGrid>
        <w:gridCol w:w="1512"/>
      </w:tblGrid>
      <w:tr w:rsidR="00394CA7" w:rsidRPr="000816EF" w14:paraId="4B2AB25D" w14:textId="77777777" w:rsidTr="00E307EB">
        <w:trPr>
          <w:trHeight w:val="283"/>
        </w:trPr>
        <w:tc>
          <w:tcPr>
            <w:tcW w:w="1512" w:type="dxa"/>
            <w:shd w:val="clear" w:color="auto" w:fill="auto"/>
          </w:tcPr>
          <w:p w14:paraId="6BBCF5B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Завод № 12</w:t>
            </w:r>
          </w:p>
        </w:tc>
      </w:tr>
      <w:tr w:rsidR="00394CA7" w:rsidRPr="000816EF" w14:paraId="43D9A77D" w14:textId="77777777" w:rsidTr="00E307EB">
        <w:trPr>
          <w:trHeight w:val="331"/>
        </w:trPr>
        <w:tc>
          <w:tcPr>
            <w:tcW w:w="1512" w:type="dxa"/>
            <w:shd w:val="clear" w:color="auto" w:fill="auto"/>
          </w:tcPr>
          <w:p w14:paraId="400967A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Завод№ 52</w:t>
            </w:r>
          </w:p>
        </w:tc>
      </w:tr>
      <w:tr w:rsidR="00394CA7" w:rsidRPr="000816EF" w14:paraId="35DF5D49" w14:textId="77777777" w:rsidTr="00E307EB">
        <w:trPr>
          <w:trHeight w:val="346"/>
        </w:trPr>
        <w:tc>
          <w:tcPr>
            <w:tcW w:w="1512" w:type="dxa"/>
            <w:shd w:val="clear" w:color="auto" w:fill="auto"/>
          </w:tcPr>
          <w:p w14:paraId="0FFB46F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Завод № 78</w:t>
            </w:r>
          </w:p>
        </w:tc>
      </w:tr>
      <w:tr w:rsidR="00394CA7" w:rsidRPr="000816EF" w14:paraId="0DDBAF1A" w14:textId="77777777" w:rsidTr="00E307EB">
        <w:trPr>
          <w:trHeight w:val="336"/>
        </w:trPr>
        <w:tc>
          <w:tcPr>
            <w:tcW w:w="1512" w:type="dxa"/>
            <w:shd w:val="clear" w:color="auto" w:fill="auto"/>
          </w:tcPr>
          <w:p w14:paraId="550A794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Завод № 40</w:t>
            </w:r>
          </w:p>
        </w:tc>
      </w:tr>
      <w:tr w:rsidR="00394CA7" w:rsidRPr="000816EF" w14:paraId="0B98F5D6" w14:textId="77777777" w:rsidTr="00E307EB">
        <w:trPr>
          <w:trHeight w:val="336"/>
        </w:trPr>
        <w:tc>
          <w:tcPr>
            <w:tcW w:w="1512" w:type="dxa"/>
            <w:shd w:val="clear" w:color="auto" w:fill="auto"/>
          </w:tcPr>
          <w:p w14:paraId="3FD93A2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Завод № 42</w:t>
            </w:r>
          </w:p>
        </w:tc>
      </w:tr>
      <w:tr w:rsidR="00394CA7" w:rsidRPr="000816EF" w14:paraId="75E2FDBB" w14:textId="77777777" w:rsidTr="00E307EB">
        <w:trPr>
          <w:trHeight w:val="346"/>
        </w:trPr>
        <w:tc>
          <w:tcPr>
            <w:tcW w:w="1512" w:type="dxa"/>
            <w:shd w:val="clear" w:color="auto" w:fill="auto"/>
          </w:tcPr>
          <w:p w14:paraId="061BDC6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Завод № 50</w:t>
            </w:r>
          </w:p>
        </w:tc>
      </w:tr>
      <w:tr w:rsidR="00394CA7" w:rsidRPr="000816EF" w14:paraId="77F896C9" w14:textId="77777777" w:rsidTr="00E307EB">
        <w:trPr>
          <w:trHeight w:val="293"/>
        </w:trPr>
        <w:tc>
          <w:tcPr>
            <w:tcW w:w="1512" w:type="dxa"/>
            <w:shd w:val="clear" w:color="auto" w:fill="auto"/>
          </w:tcPr>
          <w:p w14:paraId="202CF67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Завод № 3</w:t>
            </w:r>
          </w:p>
        </w:tc>
      </w:tr>
    </w:tbl>
    <w:p w14:paraId="16BD8F8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Отдел Эксплоатац. летных испыт. и доделок ЦАГИ</w:t>
      </w:r>
    </w:p>
    <w:p w14:paraId="01375D0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Завод № 2 им. КИРКИЖ</w:t>
      </w:r>
    </w:p>
    <w:p w14:paraId="43F961A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Чапаевский Артполигон</w:t>
      </w:r>
    </w:p>
    <w:p w14:paraId="5123809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Завод № 59 им. Петровского</w:t>
      </w:r>
    </w:p>
    <w:p w14:paraId="5A09B02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Завод № 183</w:t>
      </w:r>
    </w:p>
    <w:p w14:paraId="40B8571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Завод №9</w:t>
      </w:r>
    </w:p>
    <w:p w14:paraId="7AF29FD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Феодосийское Отделение завода № 181</w:t>
      </w:r>
    </w:p>
    <w:p w14:paraId="48E9FC2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3авод № 28</w:t>
      </w:r>
    </w:p>
    <w:p w14:paraId="537C2FE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Завод № 32</w:t>
      </w:r>
    </w:p>
    <w:p w14:paraId="5E4582E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Завод № 33</w:t>
      </w:r>
    </w:p>
    <w:p w14:paraId="2BBCED8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Завод № 34</w:t>
      </w:r>
    </w:p>
    <w:p w14:paraId="09F0502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Завод № 39</w:t>
      </w:r>
    </w:p>
    <w:p w14:paraId="6340677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Завод № 16</w:t>
      </w:r>
    </w:p>
    <w:p w14:paraId="38CD7AD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Завод № 18</w:t>
      </w:r>
    </w:p>
    <w:p w14:paraId="3DEEA90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Завод № 69</w:t>
      </w:r>
    </w:p>
    <w:p w14:paraId="07D7555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Завод № 95</w:t>
      </w:r>
    </w:p>
    <w:p w14:paraId="6AF20F1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24. Завод № 14</w:t>
      </w:r>
    </w:p>
    <w:p w14:paraId="63391A4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Завод № 20</w:t>
      </w:r>
    </w:p>
    <w:p w14:paraId="20B1EFA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Завод № 81</w:t>
      </w:r>
    </w:p>
    <w:p w14:paraId="6542EB8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Завод № 204</w:t>
      </w:r>
    </w:p>
    <w:p w14:paraId="53524D1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 Завод № 213</w:t>
      </w:r>
      <w:r w:rsidRPr="000816EF">
        <w:rPr>
          <w:rFonts w:ascii="Times New Roman" w:hAnsi="Times New Roman"/>
          <w:color w:val="0070C0"/>
          <w:sz w:val="16"/>
          <w:szCs w:val="16"/>
        </w:rPr>
        <w:tab/>
      </w:r>
    </w:p>
    <w:p w14:paraId="176379C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 Центр.склад 1-го Главн.Управления НКОП (Авиаснаббаза)</w:t>
      </w:r>
    </w:p>
    <w:p w14:paraId="5E431FF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31. Завод № 5 «Краснознаменец»</w:t>
      </w:r>
    </w:p>
    <w:p w14:paraId="502DC5F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32. Остехуправление (Центральн. Аэродром)</w:t>
      </w:r>
    </w:p>
    <w:p w14:paraId="07110F1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33. Завол № 11</w:t>
      </w:r>
    </w:p>
    <w:p w14:paraId="347BD3B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34. Завод № 199</w:t>
      </w:r>
    </w:p>
    <w:p w14:paraId="0D75294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35. Завод № 21</w:t>
      </w:r>
    </w:p>
    <w:p w14:paraId="62BE86C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36. Завод № 203</w:t>
      </w:r>
    </w:p>
    <w:p w14:paraId="42455A4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37. Завод № 125</w:t>
      </w:r>
    </w:p>
    <w:p w14:paraId="79A55BC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38. Завод № 104</w:t>
      </w:r>
    </w:p>
    <w:p w14:paraId="57BE3F5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39. Софринский артполигон</w:t>
      </w:r>
    </w:p>
    <w:p w14:paraId="38912EB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3.Распространить на 20 предприятий НКТП и на 10 пред</w:t>
      </w:r>
      <w:r w:rsidRPr="000816EF">
        <w:rPr>
          <w:rFonts w:ascii="Times New Roman" w:hAnsi="Times New Roman"/>
          <w:color w:val="0070C0"/>
          <w:sz w:val="16"/>
          <w:szCs w:val="16"/>
        </w:rPr>
        <w:softHyphen/>
        <w:t>приятий НКОП особый режим охраны и пропусков, установ</w:t>
      </w:r>
      <w:r w:rsidRPr="000816EF">
        <w:rPr>
          <w:rFonts w:ascii="Times New Roman" w:hAnsi="Times New Roman"/>
          <w:color w:val="0070C0"/>
          <w:sz w:val="16"/>
          <w:szCs w:val="16"/>
        </w:rPr>
        <w:softHyphen/>
        <w:t>ленный для военных заводов (см. приложения № 5 и б).</w:t>
      </w:r>
    </w:p>
    <w:p w14:paraId="34BB211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5</w:t>
      </w:r>
    </w:p>
    <w:p w14:paraId="09F04E3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62F4461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НКОП, охраняемых частями НКВД, на которые дополнительно распространяется особый режим охраны и пропусков военных заводов</w:t>
      </w:r>
    </w:p>
    <w:p w14:paraId="5031416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ГОМЗ им. ОГПУ</w:t>
      </w:r>
      <w:r w:rsidRPr="000816EF">
        <w:rPr>
          <w:rFonts w:ascii="Times New Roman" w:hAnsi="Times New Roman"/>
          <w:color w:val="0070C0"/>
          <w:sz w:val="16"/>
          <w:szCs w:val="16"/>
        </w:rPr>
        <w:tab/>
        <w:t xml:space="preserve"> Ленинград</w:t>
      </w:r>
    </w:p>
    <w:p w14:paraId="0CA7325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Завод № 190 им. Жданова</w:t>
      </w:r>
      <w:r w:rsidRPr="000816EF">
        <w:rPr>
          <w:rFonts w:ascii="Times New Roman" w:hAnsi="Times New Roman"/>
          <w:color w:val="0070C0"/>
          <w:sz w:val="16"/>
          <w:szCs w:val="16"/>
        </w:rPr>
        <w:tab/>
        <w:t xml:space="preserve"> Ленинград</w:t>
      </w:r>
    </w:p>
    <w:p w14:paraId="0541E06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Завод № 79 им. Ворошилова</w:t>
      </w:r>
      <w:r w:rsidRPr="000816EF">
        <w:rPr>
          <w:rFonts w:ascii="Times New Roman" w:hAnsi="Times New Roman"/>
          <w:color w:val="0070C0"/>
          <w:sz w:val="16"/>
          <w:szCs w:val="16"/>
        </w:rPr>
        <w:tab/>
        <w:t xml:space="preserve"> Днепропетровск</w:t>
      </w:r>
    </w:p>
    <w:p w14:paraId="4B49E7B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Завод № 202 им. Ворошилова</w:t>
      </w:r>
      <w:r w:rsidRPr="000816EF">
        <w:rPr>
          <w:rFonts w:ascii="Times New Roman" w:hAnsi="Times New Roman"/>
          <w:color w:val="0070C0"/>
          <w:sz w:val="16"/>
          <w:szCs w:val="16"/>
        </w:rPr>
        <w:tab/>
        <w:t xml:space="preserve"> Владивосток</w:t>
      </w:r>
    </w:p>
    <w:p w14:paraId="6D4B48B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Завод № 62</w:t>
      </w:r>
      <w:r w:rsidRPr="000816EF">
        <w:rPr>
          <w:rFonts w:ascii="Times New Roman" w:hAnsi="Times New Roman"/>
          <w:color w:val="0070C0"/>
          <w:sz w:val="16"/>
          <w:szCs w:val="16"/>
        </w:rPr>
        <w:tab/>
        <w:t xml:space="preserve"> Ярославль</w:t>
      </w:r>
    </w:p>
    <w:p w14:paraId="7C30C01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Завод № 95</w:t>
      </w:r>
      <w:r w:rsidRPr="000816EF">
        <w:rPr>
          <w:rFonts w:ascii="Times New Roman" w:hAnsi="Times New Roman"/>
          <w:color w:val="0070C0"/>
          <w:sz w:val="16"/>
          <w:szCs w:val="16"/>
        </w:rPr>
        <w:tab/>
        <w:t xml:space="preserve"> Кунцево</w:t>
      </w:r>
    </w:p>
    <w:p w14:paraId="7546DE4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Авиаснаббаза</w:t>
      </w:r>
      <w:r w:rsidRPr="000816EF">
        <w:rPr>
          <w:rFonts w:ascii="Times New Roman" w:hAnsi="Times New Roman"/>
          <w:color w:val="0070C0"/>
          <w:sz w:val="16"/>
          <w:szCs w:val="16"/>
        </w:rPr>
        <w:tab/>
        <w:t xml:space="preserve"> Томилино</w:t>
      </w:r>
    </w:p>
    <w:p w14:paraId="3ACAC14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Киевский Краснознаменный завод</w:t>
      </w:r>
      <w:r w:rsidRPr="000816EF">
        <w:rPr>
          <w:rFonts w:ascii="Times New Roman" w:hAnsi="Times New Roman"/>
          <w:color w:val="0070C0"/>
          <w:sz w:val="16"/>
          <w:szCs w:val="16"/>
        </w:rPr>
        <w:tab/>
        <w:t xml:space="preserve"> Киев</w:t>
      </w:r>
    </w:p>
    <w:p w14:paraId="0F65BF8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Завод № 73</w:t>
      </w:r>
      <w:r w:rsidRPr="000816EF">
        <w:rPr>
          <w:rFonts w:ascii="Times New Roman" w:hAnsi="Times New Roman"/>
          <w:color w:val="0070C0"/>
          <w:sz w:val="16"/>
          <w:szCs w:val="16"/>
        </w:rPr>
        <w:tab/>
        <w:t xml:space="preserve"> Ст. Сталино</w:t>
      </w:r>
    </w:p>
    <w:p w14:paraId="4D704AE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Завод "Красный Октябрь"..</w:t>
      </w:r>
      <w:r w:rsidRPr="000816EF">
        <w:rPr>
          <w:rFonts w:ascii="Times New Roman" w:hAnsi="Times New Roman"/>
          <w:color w:val="0070C0"/>
          <w:sz w:val="16"/>
          <w:szCs w:val="16"/>
        </w:rPr>
        <w:tab/>
        <w:t xml:space="preserve"> Ленинград.</w:t>
      </w:r>
    </w:p>
    <w:p w14:paraId="67F6124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6</w:t>
      </w:r>
    </w:p>
    <w:p w14:paraId="6627F48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25DCA48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Наркомтяжпрома, на которые дополнительно распростра</w:t>
      </w:r>
      <w:r w:rsidRPr="000816EF">
        <w:rPr>
          <w:rFonts w:ascii="Times New Roman" w:hAnsi="Times New Roman"/>
          <w:color w:val="0070C0"/>
          <w:sz w:val="16"/>
          <w:szCs w:val="16"/>
        </w:rPr>
        <w:softHyphen/>
        <w:t>няется, особый режим охраны и пропусков военных заводов.</w:t>
      </w:r>
    </w:p>
    <w:p w14:paraId="1C9FAAF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Рубежанские химзаводы</w:t>
      </w:r>
      <w:r w:rsidRPr="000816EF">
        <w:rPr>
          <w:rFonts w:ascii="Times New Roman" w:hAnsi="Times New Roman"/>
          <w:color w:val="0070C0"/>
          <w:sz w:val="16"/>
          <w:szCs w:val="16"/>
        </w:rPr>
        <w:tab/>
        <w:t>Рубежное, УССР</w:t>
      </w:r>
    </w:p>
    <w:p w14:paraId="346E0E0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Горловский Азотно-Туковый Комбинат</w:t>
      </w:r>
      <w:r w:rsidRPr="000816EF">
        <w:rPr>
          <w:rFonts w:ascii="Times New Roman" w:hAnsi="Times New Roman"/>
          <w:color w:val="0070C0"/>
          <w:sz w:val="16"/>
          <w:szCs w:val="16"/>
        </w:rPr>
        <w:tab/>
        <w:t>Горловка, УССР</w:t>
      </w:r>
    </w:p>
    <w:p w14:paraId="7D1E30D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Кемеровский Коксохимзавод</w:t>
      </w:r>
      <w:r w:rsidRPr="000816EF">
        <w:rPr>
          <w:rFonts w:ascii="Times New Roman" w:hAnsi="Times New Roman"/>
          <w:color w:val="0070C0"/>
          <w:sz w:val="16"/>
          <w:szCs w:val="16"/>
        </w:rPr>
        <w:tab/>
        <w:t>Кемерово</w:t>
      </w:r>
    </w:p>
    <w:p w14:paraId="0A4558D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Кемеровская ТЭЦ</w:t>
      </w:r>
      <w:r w:rsidRPr="000816EF">
        <w:rPr>
          <w:rFonts w:ascii="Times New Roman" w:hAnsi="Times New Roman"/>
          <w:color w:val="0070C0"/>
          <w:sz w:val="16"/>
          <w:szCs w:val="16"/>
        </w:rPr>
        <w:tab/>
        <w:t>Кемерово</w:t>
      </w:r>
    </w:p>
    <w:p w14:paraId="216DFFC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Новосибирская ГРЭС (лево</w:t>
      </w:r>
      <w:r w:rsidRPr="000816EF">
        <w:rPr>
          <w:rFonts w:ascii="Times New Roman" w:hAnsi="Times New Roman"/>
          <w:color w:val="0070C0"/>
          <w:sz w:val="16"/>
          <w:szCs w:val="16"/>
        </w:rPr>
        <w:softHyphen/>
        <w:t>бережная)</w:t>
      </w:r>
      <w:r w:rsidRPr="000816EF">
        <w:rPr>
          <w:rFonts w:ascii="Times New Roman" w:hAnsi="Times New Roman"/>
          <w:color w:val="0070C0"/>
          <w:sz w:val="16"/>
          <w:szCs w:val="16"/>
        </w:rPr>
        <w:tab/>
      </w:r>
      <w:r w:rsidRPr="000816EF">
        <w:rPr>
          <w:rFonts w:ascii="Times New Roman" w:hAnsi="Times New Roman"/>
          <w:color w:val="0070C0"/>
          <w:sz w:val="16"/>
          <w:szCs w:val="16"/>
        </w:rPr>
        <w:tab/>
        <w:t>Новосибирск</w:t>
      </w:r>
    </w:p>
    <w:p w14:paraId="13F96C2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Сталиногорский Анило-Красочный завод</w:t>
      </w:r>
      <w:r w:rsidRPr="000816EF">
        <w:rPr>
          <w:rFonts w:ascii="Times New Roman" w:hAnsi="Times New Roman"/>
          <w:color w:val="0070C0"/>
          <w:sz w:val="16"/>
          <w:szCs w:val="16"/>
        </w:rPr>
        <w:tab/>
        <w:t>Сталиногорск</w:t>
      </w:r>
    </w:p>
    <w:p w14:paraId="62B7C4C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Сталиногорский Химкомбинат</w:t>
      </w:r>
      <w:r w:rsidRPr="000816EF">
        <w:rPr>
          <w:rFonts w:ascii="Times New Roman" w:hAnsi="Times New Roman"/>
          <w:color w:val="0070C0"/>
          <w:sz w:val="16"/>
          <w:szCs w:val="16"/>
        </w:rPr>
        <w:tab/>
        <w:t>Сталиногорск</w:t>
      </w:r>
    </w:p>
    <w:p w14:paraId="3F03E1C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Чернореченский Химкомбинат</w:t>
      </w:r>
      <w:r w:rsidRPr="000816EF">
        <w:rPr>
          <w:rFonts w:ascii="Times New Roman" w:hAnsi="Times New Roman"/>
          <w:color w:val="0070C0"/>
          <w:sz w:val="16"/>
          <w:szCs w:val="16"/>
        </w:rPr>
        <w:tab/>
        <w:t>Дзержинск, Горьк. Обл.</w:t>
      </w:r>
    </w:p>
    <w:p w14:paraId="12F8611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Химкомбинат им.Ворошилова (б.Березниковский)</w:t>
      </w:r>
      <w:r w:rsidRPr="000816EF">
        <w:rPr>
          <w:rFonts w:ascii="Times New Roman" w:hAnsi="Times New Roman"/>
          <w:color w:val="0070C0"/>
          <w:sz w:val="16"/>
          <w:szCs w:val="16"/>
        </w:rPr>
        <w:tab/>
        <w:t>Ворошиловск</w:t>
      </w:r>
    </w:p>
    <w:p w14:paraId="5DB156C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Нефтеперегонный завод им. Сталина</w:t>
      </w:r>
      <w:r w:rsidRPr="000816EF">
        <w:rPr>
          <w:rFonts w:ascii="Times New Roman" w:hAnsi="Times New Roman"/>
          <w:color w:val="0070C0"/>
          <w:sz w:val="16"/>
          <w:szCs w:val="16"/>
        </w:rPr>
        <w:tab/>
        <w:t>Баку</w:t>
      </w:r>
    </w:p>
    <w:tbl>
      <w:tblPr>
        <w:tblOverlap w:val="never"/>
        <w:tblW w:w="0" w:type="auto"/>
        <w:tblLayout w:type="fixed"/>
        <w:tblCellMar>
          <w:left w:w="10" w:type="dxa"/>
          <w:right w:w="10" w:type="dxa"/>
        </w:tblCellMar>
        <w:tblLook w:val="0000" w:firstRow="0" w:lastRow="0" w:firstColumn="0" w:lastColumn="0" w:noHBand="0" w:noVBand="0"/>
      </w:tblPr>
      <w:tblGrid>
        <w:gridCol w:w="830"/>
        <w:gridCol w:w="1574"/>
        <w:gridCol w:w="2669"/>
      </w:tblGrid>
      <w:tr w:rsidR="00394CA7" w:rsidRPr="000816EF" w14:paraId="0EE23F30" w14:textId="77777777" w:rsidTr="00E307EB">
        <w:trPr>
          <w:trHeight w:val="379"/>
        </w:trPr>
        <w:tc>
          <w:tcPr>
            <w:tcW w:w="830" w:type="dxa"/>
            <w:tcBorders>
              <w:left w:val="single" w:sz="4" w:space="0" w:color="auto"/>
            </w:tcBorders>
            <w:shd w:val="clear" w:color="auto" w:fill="auto"/>
          </w:tcPr>
          <w:p w14:paraId="775A8BD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w:t>
            </w:r>
          </w:p>
        </w:tc>
        <w:tc>
          <w:tcPr>
            <w:tcW w:w="1574" w:type="dxa"/>
            <w:shd w:val="clear" w:color="auto" w:fill="auto"/>
          </w:tcPr>
          <w:p w14:paraId="67B4CEB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п—</w:t>
            </w:r>
          </w:p>
        </w:tc>
        <w:tc>
          <w:tcPr>
            <w:tcW w:w="2669" w:type="dxa"/>
            <w:shd w:val="clear" w:color="auto" w:fill="auto"/>
          </w:tcPr>
          <w:p w14:paraId="1E6B211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им.Буденного Баку</w:t>
            </w:r>
          </w:p>
        </w:tc>
      </w:tr>
      <w:tr w:rsidR="00394CA7" w:rsidRPr="000816EF" w14:paraId="5A9E1EEE" w14:textId="77777777" w:rsidTr="00E307EB">
        <w:trPr>
          <w:trHeight w:val="442"/>
        </w:trPr>
        <w:tc>
          <w:tcPr>
            <w:tcW w:w="830" w:type="dxa"/>
            <w:tcBorders>
              <w:left w:val="single" w:sz="4" w:space="0" w:color="auto"/>
            </w:tcBorders>
            <w:shd w:val="clear" w:color="auto" w:fill="auto"/>
          </w:tcPr>
          <w:p w14:paraId="189ECC4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w:t>
            </w:r>
          </w:p>
        </w:tc>
        <w:tc>
          <w:tcPr>
            <w:tcW w:w="1574" w:type="dxa"/>
            <w:shd w:val="clear" w:color="auto" w:fill="auto"/>
          </w:tcPr>
          <w:p w14:paraId="1F0EE62E" w14:textId="77777777" w:rsidR="00394CA7" w:rsidRPr="000816EF" w:rsidRDefault="00394CA7" w:rsidP="000816EF">
            <w:pPr>
              <w:spacing w:after="0" w:line="240" w:lineRule="auto"/>
              <w:jc w:val="both"/>
              <w:rPr>
                <w:rFonts w:ascii="Times New Roman" w:hAnsi="Times New Roman"/>
                <w:color w:val="0070C0"/>
                <w:sz w:val="16"/>
                <w:szCs w:val="16"/>
              </w:rPr>
            </w:pPr>
          </w:p>
        </w:tc>
        <w:tc>
          <w:tcPr>
            <w:tcW w:w="2669" w:type="dxa"/>
            <w:shd w:val="clear" w:color="auto" w:fill="auto"/>
          </w:tcPr>
          <w:p w14:paraId="19A1434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им.Андреева Баку</w:t>
            </w:r>
          </w:p>
        </w:tc>
      </w:tr>
      <w:tr w:rsidR="00394CA7" w:rsidRPr="000816EF" w14:paraId="4F34F737" w14:textId="77777777" w:rsidTr="00E307EB">
        <w:trPr>
          <w:trHeight w:val="451"/>
        </w:trPr>
        <w:tc>
          <w:tcPr>
            <w:tcW w:w="830" w:type="dxa"/>
            <w:tcBorders>
              <w:left w:val="single" w:sz="4" w:space="0" w:color="auto"/>
            </w:tcBorders>
            <w:shd w:val="clear" w:color="auto" w:fill="auto"/>
          </w:tcPr>
          <w:p w14:paraId="7F15762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w:t>
            </w:r>
          </w:p>
        </w:tc>
        <w:tc>
          <w:tcPr>
            <w:tcW w:w="1574" w:type="dxa"/>
            <w:shd w:val="clear" w:color="auto" w:fill="auto"/>
          </w:tcPr>
          <w:p w14:paraId="7562093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_ и __</w:t>
            </w:r>
          </w:p>
        </w:tc>
        <w:tc>
          <w:tcPr>
            <w:tcW w:w="2669" w:type="dxa"/>
            <w:shd w:val="clear" w:color="auto" w:fill="auto"/>
          </w:tcPr>
          <w:p w14:paraId="4D08370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им. Вано-Стуруа Баку</w:t>
            </w:r>
          </w:p>
        </w:tc>
      </w:tr>
      <w:tr w:rsidR="00394CA7" w:rsidRPr="000816EF" w14:paraId="384D39F1" w14:textId="77777777" w:rsidTr="00E307EB">
        <w:trPr>
          <w:trHeight w:val="456"/>
        </w:trPr>
        <w:tc>
          <w:tcPr>
            <w:tcW w:w="830" w:type="dxa"/>
            <w:tcBorders>
              <w:left w:val="single" w:sz="4" w:space="0" w:color="auto"/>
            </w:tcBorders>
            <w:shd w:val="clear" w:color="auto" w:fill="auto"/>
          </w:tcPr>
          <w:p w14:paraId="3DFCDEB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w:t>
            </w:r>
          </w:p>
        </w:tc>
        <w:tc>
          <w:tcPr>
            <w:tcW w:w="1574" w:type="dxa"/>
            <w:shd w:val="clear" w:color="auto" w:fill="auto"/>
          </w:tcPr>
          <w:p w14:paraId="28F99F66" w14:textId="77777777" w:rsidR="00394CA7" w:rsidRPr="000816EF" w:rsidRDefault="00394CA7" w:rsidP="000816EF">
            <w:pPr>
              <w:spacing w:after="0" w:line="240" w:lineRule="auto"/>
              <w:jc w:val="both"/>
              <w:rPr>
                <w:rFonts w:ascii="Times New Roman" w:hAnsi="Times New Roman"/>
                <w:color w:val="0070C0"/>
                <w:sz w:val="16"/>
                <w:szCs w:val="16"/>
              </w:rPr>
            </w:pPr>
          </w:p>
        </w:tc>
        <w:tc>
          <w:tcPr>
            <w:tcW w:w="2669" w:type="dxa"/>
            <w:shd w:val="clear" w:color="auto" w:fill="auto"/>
          </w:tcPr>
          <w:p w14:paraId="0B64E26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им. Джапаридзе Баку</w:t>
            </w:r>
          </w:p>
        </w:tc>
      </w:tr>
      <w:tr w:rsidR="00394CA7" w:rsidRPr="000816EF" w14:paraId="1E78AD69" w14:textId="77777777" w:rsidTr="00E307EB">
        <w:trPr>
          <w:trHeight w:val="432"/>
        </w:trPr>
        <w:tc>
          <w:tcPr>
            <w:tcW w:w="830" w:type="dxa"/>
            <w:shd w:val="clear" w:color="auto" w:fill="auto"/>
          </w:tcPr>
          <w:p w14:paraId="05B4ADD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w:t>
            </w:r>
          </w:p>
        </w:tc>
        <w:tc>
          <w:tcPr>
            <w:tcW w:w="1574" w:type="dxa"/>
            <w:shd w:val="clear" w:color="auto" w:fill="auto"/>
          </w:tcPr>
          <w:p w14:paraId="7F7CE78A" w14:textId="77777777" w:rsidR="00394CA7" w:rsidRPr="000816EF" w:rsidRDefault="00394CA7" w:rsidP="000816EF">
            <w:pPr>
              <w:spacing w:after="0" w:line="240" w:lineRule="auto"/>
              <w:jc w:val="both"/>
              <w:rPr>
                <w:rFonts w:ascii="Times New Roman" w:hAnsi="Times New Roman"/>
                <w:color w:val="0070C0"/>
                <w:sz w:val="16"/>
                <w:szCs w:val="16"/>
              </w:rPr>
            </w:pPr>
          </w:p>
        </w:tc>
        <w:tc>
          <w:tcPr>
            <w:tcW w:w="2669" w:type="dxa"/>
            <w:shd w:val="clear" w:color="auto" w:fill="auto"/>
          </w:tcPr>
          <w:p w14:paraId="75CB974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1 Грозный</w:t>
            </w:r>
          </w:p>
        </w:tc>
      </w:tr>
      <w:tr w:rsidR="00394CA7" w:rsidRPr="000816EF" w14:paraId="5E6B5359" w14:textId="77777777" w:rsidTr="00E307EB">
        <w:trPr>
          <w:trHeight w:val="461"/>
        </w:trPr>
        <w:tc>
          <w:tcPr>
            <w:tcW w:w="830" w:type="dxa"/>
            <w:tcBorders>
              <w:left w:val="single" w:sz="4" w:space="0" w:color="auto"/>
            </w:tcBorders>
            <w:shd w:val="clear" w:color="auto" w:fill="auto"/>
          </w:tcPr>
          <w:p w14:paraId="16A1446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w:t>
            </w:r>
          </w:p>
        </w:tc>
        <w:tc>
          <w:tcPr>
            <w:tcW w:w="1574" w:type="dxa"/>
            <w:shd w:val="clear" w:color="auto" w:fill="auto"/>
          </w:tcPr>
          <w:p w14:paraId="43CAD4AD" w14:textId="77777777" w:rsidR="00394CA7" w:rsidRPr="000816EF" w:rsidRDefault="00394CA7" w:rsidP="000816EF">
            <w:pPr>
              <w:spacing w:after="0" w:line="240" w:lineRule="auto"/>
              <w:jc w:val="both"/>
              <w:rPr>
                <w:rFonts w:ascii="Times New Roman" w:hAnsi="Times New Roman"/>
                <w:color w:val="0070C0"/>
                <w:sz w:val="16"/>
                <w:szCs w:val="16"/>
              </w:rPr>
            </w:pPr>
          </w:p>
        </w:tc>
        <w:tc>
          <w:tcPr>
            <w:tcW w:w="2669" w:type="dxa"/>
            <w:shd w:val="clear" w:color="auto" w:fill="auto"/>
          </w:tcPr>
          <w:p w14:paraId="574DCAD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2 Грозный</w:t>
            </w:r>
          </w:p>
        </w:tc>
      </w:tr>
      <w:tr w:rsidR="00394CA7" w:rsidRPr="000816EF" w14:paraId="55A65FC1" w14:textId="77777777" w:rsidTr="00E307EB">
        <w:trPr>
          <w:trHeight w:val="456"/>
        </w:trPr>
        <w:tc>
          <w:tcPr>
            <w:tcW w:w="830" w:type="dxa"/>
            <w:tcBorders>
              <w:left w:val="single" w:sz="4" w:space="0" w:color="auto"/>
            </w:tcBorders>
            <w:shd w:val="clear" w:color="auto" w:fill="auto"/>
            <w:vAlign w:val="bottom"/>
          </w:tcPr>
          <w:p w14:paraId="566974D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w:t>
            </w:r>
          </w:p>
        </w:tc>
        <w:tc>
          <w:tcPr>
            <w:tcW w:w="1574" w:type="dxa"/>
            <w:shd w:val="clear" w:color="auto" w:fill="auto"/>
          </w:tcPr>
          <w:p w14:paraId="26B45172" w14:textId="77777777" w:rsidR="00394CA7" w:rsidRPr="000816EF" w:rsidRDefault="00394CA7" w:rsidP="000816EF">
            <w:pPr>
              <w:spacing w:after="0" w:line="240" w:lineRule="auto"/>
              <w:jc w:val="both"/>
              <w:rPr>
                <w:rFonts w:ascii="Times New Roman" w:hAnsi="Times New Roman"/>
                <w:color w:val="0070C0"/>
                <w:sz w:val="16"/>
                <w:szCs w:val="16"/>
              </w:rPr>
            </w:pPr>
          </w:p>
        </w:tc>
        <w:tc>
          <w:tcPr>
            <w:tcW w:w="2669" w:type="dxa"/>
            <w:shd w:val="clear" w:color="auto" w:fill="auto"/>
            <w:vAlign w:val="bottom"/>
          </w:tcPr>
          <w:p w14:paraId="6EA5471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3 Грозный</w:t>
            </w:r>
          </w:p>
        </w:tc>
      </w:tr>
      <w:tr w:rsidR="00394CA7" w:rsidRPr="000816EF" w14:paraId="30BA6591" w14:textId="77777777" w:rsidTr="00E307EB">
        <w:trPr>
          <w:trHeight w:val="672"/>
        </w:trPr>
        <w:tc>
          <w:tcPr>
            <w:tcW w:w="830" w:type="dxa"/>
            <w:tcBorders>
              <w:left w:val="single" w:sz="4" w:space="0" w:color="auto"/>
            </w:tcBorders>
            <w:shd w:val="clear" w:color="auto" w:fill="auto"/>
          </w:tcPr>
          <w:p w14:paraId="6AB453B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w:t>
            </w:r>
          </w:p>
        </w:tc>
        <w:tc>
          <w:tcPr>
            <w:tcW w:w="1574" w:type="dxa"/>
            <w:shd w:val="clear" w:color="auto" w:fill="auto"/>
            <w:vAlign w:val="bottom"/>
          </w:tcPr>
          <w:p w14:paraId="22FD77B1" w14:textId="77777777" w:rsidR="00394CA7" w:rsidRPr="000816EF" w:rsidRDefault="00394CA7" w:rsidP="000816EF">
            <w:pPr>
              <w:spacing w:after="0" w:line="240" w:lineRule="auto"/>
              <w:jc w:val="both"/>
              <w:rPr>
                <w:rFonts w:ascii="Times New Roman" w:hAnsi="Times New Roman"/>
                <w:color w:val="0070C0"/>
                <w:sz w:val="16"/>
                <w:szCs w:val="16"/>
              </w:rPr>
            </w:pPr>
          </w:p>
        </w:tc>
        <w:tc>
          <w:tcPr>
            <w:tcW w:w="2669" w:type="dxa"/>
            <w:shd w:val="clear" w:color="auto" w:fill="auto"/>
          </w:tcPr>
          <w:p w14:paraId="70E588B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Батумский Нефтеперегонный завод Батуми</w:t>
            </w:r>
          </w:p>
        </w:tc>
      </w:tr>
      <w:tr w:rsidR="00394CA7" w:rsidRPr="000816EF" w14:paraId="25247E78" w14:textId="77777777" w:rsidTr="00E307EB">
        <w:trPr>
          <w:trHeight w:val="470"/>
        </w:trPr>
        <w:tc>
          <w:tcPr>
            <w:tcW w:w="830" w:type="dxa"/>
            <w:tcBorders>
              <w:left w:val="single" w:sz="4" w:space="0" w:color="auto"/>
            </w:tcBorders>
            <w:shd w:val="clear" w:color="auto" w:fill="auto"/>
          </w:tcPr>
          <w:p w14:paraId="79D72F0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w:t>
            </w:r>
          </w:p>
        </w:tc>
        <w:tc>
          <w:tcPr>
            <w:tcW w:w="4243" w:type="dxa"/>
            <w:gridSpan w:val="2"/>
            <w:shd w:val="clear" w:color="auto" w:fill="auto"/>
          </w:tcPr>
          <w:p w14:paraId="4F34516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ТЭЦ Грознефтекомбината Грозный</w:t>
            </w:r>
          </w:p>
        </w:tc>
      </w:tr>
      <w:tr w:rsidR="00394CA7" w:rsidRPr="000816EF" w14:paraId="332E78AF" w14:textId="77777777" w:rsidTr="00E307EB">
        <w:trPr>
          <w:trHeight w:val="370"/>
        </w:trPr>
        <w:tc>
          <w:tcPr>
            <w:tcW w:w="830" w:type="dxa"/>
            <w:tcBorders>
              <w:left w:val="single" w:sz="4" w:space="0" w:color="auto"/>
            </w:tcBorders>
            <w:shd w:val="clear" w:color="auto" w:fill="auto"/>
            <w:vAlign w:val="bottom"/>
          </w:tcPr>
          <w:p w14:paraId="04147A1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w:t>
            </w:r>
          </w:p>
        </w:tc>
        <w:tc>
          <w:tcPr>
            <w:tcW w:w="4243" w:type="dxa"/>
            <w:gridSpan w:val="2"/>
            <w:shd w:val="clear" w:color="auto" w:fill="auto"/>
            <w:vAlign w:val="bottom"/>
          </w:tcPr>
          <w:p w14:paraId="209C9C8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Завод Нефтегаз № 2 Горький</w:t>
            </w:r>
          </w:p>
        </w:tc>
      </w:tr>
    </w:tbl>
    <w:p w14:paraId="18D8928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Распространить порядок найма и увольнения рабочих и служащих, установленный для особой группы военных за</w:t>
      </w:r>
      <w:r w:rsidRPr="000816EF">
        <w:rPr>
          <w:rFonts w:ascii="Times New Roman" w:hAnsi="Times New Roman"/>
          <w:color w:val="0070C0"/>
          <w:sz w:val="16"/>
          <w:szCs w:val="16"/>
        </w:rPr>
        <w:softHyphen/>
        <w:t>водов, на 12 предприятий Наркомтяжпрома и на 49 пред</w:t>
      </w:r>
      <w:r w:rsidRPr="000816EF">
        <w:rPr>
          <w:rFonts w:ascii="Times New Roman" w:hAnsi="Times New Roman"/>
          <w:color w:val="0070C0"/>
          <w:sz w:val="16"/>
          <w:szCs w:val="16"/>
        </w:rPr>
        <w:softHyphen/>
        <w:t>приятий НКОП (см. приложения № 7 и 8).</w:t>
      </w:r>
    </w:p>
    <w:p w14:paraId="477A7E1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7</w:t>
      </w:r>
    </w:p>
    <w:p w14:paraId="4145116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ОБЪЕКТЫ, ОХРАНЯЕМЫЕ ЧАСТЯМИ НКВД.</w:t>
      </w:r>
    </w:p>
    <w:p w14:paraId="11B9615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1.Завод №</w:t>
      </w:r>
      <w:r w:rsidRPr="000816EF">
        <w:rPr>
          <w:rFonts w:ascii="Times New Roman" w:hAnsi="Times New Roman"/>
          <w:color w:val="0070C0"/>
          <w:sz w:val="16"/>
          <w:szCs w:val="16"/>
        </w:rPr>
        <w:tab/>
        <w:t>16</w:t>
      </w:r>
      <w:r w:rsidRPr="000816EF">
        <w:rPr>
          <w:rFonts w:ascii="Times New Roman" w:hAnsi="Times New Roman"/>
          <w:color w:val="0070C0"/>
          <w:sz w:val="16"/>
          <w:szCs w:val="16"/>
        </w:rPr>
        <w:tab/>
        <w:t>Воронеж</w:t>
      </w:r>
    </w:p>
    <w:p w14:paraId="0FD897B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Завод № 18</w:t>
      </w:r>
      <w:r w:rsidRPr="000816EF">
        <w:rPr>
          <w:rFonts w:ascii="Times New Roman" w:hAnsi="Times New Roman"/>
          <w:color w:val="0070C0"/>
          <w:sz w:val="16"/>
          <w:szCs w:val="16"/>
        </w:rPr>
        <w:tab/>
        <w:t>Воронеж</w:t>
      </w:r>
    </w:p>
    <w:p w14:paraId="0341B93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Завод № 35</w:t>
      </w:r>
      <w:r w:rsidRPr="000816EF">
        <w:rPr>
          <w:rFonts w:ascii="Times New Roman" w:hAnsi="Times New Roman"/>
          <w:color w:val="0070C0"/>
          <w:sz w:val="16"/>
          <w:szCs w:val="16"/>
        </w:rPr>
        <w:tab/>
        <w:t>Смоленск</w:t>
      </w:r>
    </w:p>
    <w:p w14:paraId="0B6AB25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Завод № 43</w:t>
      </w:r>
      <w:r w:rsidRPr="000816EF">
        <w:rPr>
          <w:rFonts w:ascii="Times New Roman" w:hAnsi="Times New Roman"/>
          <w:color w:val="0070C0"/>
          <w:sz w:val="16"/>
          <w:szCs w:val="16"/>
        </w:rPr>
        <w:tab/>
        <w:t>Киев</w:t>
      </w:r>
    </w:p>
    <w:p w14:paraId="1747B0A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Завод № 45</w:t>
      </w:r>
      <w:r w:rsidRPr="000816EF">
        <w:rPr>
          <w:rFonts w:ascii="Times New Roman" w:hAnsi="Times New Roman"/>
          <w:color w:val="0070C0"/>
          <w:sz w:val="16"/>
          <w:szCs w:val="16"/>
        </w:rPr>
        <w:tab/>
        <w:t>Севастополь</w:t>
      </w:r>
    </w:p>
    <w:p w14:paraId="3450143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Завод № 47</w:t>
      </w:r>
      <w:r w:rsidRPr="000816EF">
        <w:rPr>
          <w:rFonts w:ascii="Times New Roman" w:hAnsi="Times New Roman"/>
          <w:color w:val="0070C0"/>
          <w:sz w:val="16"/>
          <w:szCs w:val="16"/>
        </w:rPr>
        <w:tab/>
        <w:t>Ленинград</w:t>
      </w:r>
    </w:p>
    <w:p w14:paraId="7F23E5E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Завод № 81</w:t>
      </w:r>
      <w:r w:rsidRPr="000816EF">
        <w:rPr>
          <w:rFonts w:ascii="Times New Roman" w:hAnsi="Times New Roman"/>
          <w:color w:val="0070C0"/>
          <w:sz w:val="16"/>
          <w:szCs w:val="16"/>
        </w:rPr>
        <w:tab/>
        <w:t>ст. Тушино, МВБ Ж.Д.</w:t>
      </w:r>
    </w:p>
    <w:p w14:paraId="1F38547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Завод № 83</w:t>
      </w:r>
      <w:r w:rsidRPr="000816EF">
        <w:rPr>
          <w:rFonts w:ascii="Times New Roman" w:hAnsi="Times New Roman"/>
          <w:color w:val="0070C0"/>
          <w:sz w:val="16"/>
          <w:szCs w:val="16"/>
        </w:rPr>
        <w:tab/>
        <w:t>Хабаровск</w:t>
      </w:r>
    </w:p>
    <w:p w14:paraId="4F0CD3E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Завод № 126</w:t>
      </w:r>
      <w:r w:rsidRPr="000816EF">
        <w:rPr>
          <w:rFonts w:ascii="Times New Roman" w:hAnsi="Times New Roman"/>
          <w:color w:val="0070C0"/>
          <w:sz w:val="16"/>
          <w:szCs w:val="16"/>
        </w:rPr>
        <w:tab/>
        <w:t>Комсомольск н/Амуре</w:t>
      </w:r>
    </w:p>
    <w:p w14:paraId="3A2A6F7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Завод № 13</w:t>
      </w:r>
      <w:r w:rsidRPr="000816EF">
        <w:rPr>
          <w:rFonts w:ascii="Times New Roman" w:hAnsi="Times New Roman"/>
          <w:color w:val="0070C0"/>
          <w:sz w:val="16"/>
          <w:szCs w:val="16"/>
        </w:rPr>
        <w:tab/>
        <w:t>Брянск</w:t>
      </w:r>
    </w:p>
    <w:p w14:paraId="09029ED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Киевский Краснознаменный завод</w:t>
      </w:r>
      <w:r w:rsidRPr="000816EF">
        <w:rPr>
          <w:rFonts w:ascii="Times New Roman" w:hAnsi="Times New Roman"/>
          <w:color w:val="0070C0"/>
          <w:sz w:val="16"/>
          <w:szCs w:val="16"/>
        </w:rPr>
        <w:tab/>
        <w:t>Киев</w:t>
      </w:r>
    </w:p>
    <w:p w14:paraId="4495697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Завод № 17</w:t>
      </w:r>
      <w:r w:rsidRPr="000816EF">
        <w:rPr>
          <w:rFonts w:ascii="Times New Roman" w:hAnsi="Times New Roman"/>
          <w:color w:val="0070C0"/>
          <w:sz w:val="16"/>
          <w:szCs w:val="16"/>
        </w:rPr>
        <w:tab/>
        <w:t>Подольск</w:t>
      </w:r>
    </w:p>
    <w:p w14:paraId="32FACFC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Завод № 65</w:t>
      </w:r>
      <w:r w:rsidRPr="000816EF">
        <w:rPr>
          <w:rFonts w:ascii="Times New Roman" w:hAnsi="Times New Roman"/>
          <w:color w:val="0070C0"/>
          <w:sz w:val="16"/>
          <w:szCs w:val="16"/>
        </w:rPr>
        <w:tab/>
        <w:t>Таганрог</w:t>
      </w:r>
    </w:p>
    <w:p w14:paraId="5B01897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Завод № 73</w:t>
      </w:r>
      <w:r w:rsidRPr="000816EF">
        <w:rPr>
          <w:rFonts w:ascii="Times New Roman" w:hAnsi="Times New Roman"/>
          <w:color w:val="0070C0"/>
          <w:sz w:val="16"/>
          <w:szCs w:val="16"/>
        </w:rPr>
        <w:tab/>
        <w:t xml:space="preserve"> Сталино</w:t>
      </w:r>
    </w:p>
    <w:p w14:paraId="650460D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Завод № 77</w:t>
      </w:r>
      <w:r w:rsidRPr="000816EF">
        <w:rPr>
          <w:rFonts w:ascii="Times New Roman" w:hAnsi="Times New Roman"/>
          <w:color w:val="0070C0"/>
          <w:sz w:val="16"/>
          <w:szCs w:val="16"/>
        </w:rPr>
        <w:tab/>
        <w:t xml:space="preserve"> Ленинград</w:t>
      </w:r>
    </w:p>
    <w:p w14:paraId="74040F8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Завод № 78</w:t>
      </w:r>
      <w:r w:rsidRPr="000816EF">
        <w:rPr>
          <w:rFonts w:ascii="Times New Roman" w:hAnsi="Times New Roman"/>
          <w:color w:val="0070C0"/>
          <w:sz w:val="16"/>
          <w:szCs w:val="16"/>
        </w:rPr>
        <w:tab/>
        <w:t xml:space="preserve"> Челябинск</w:t>
      </w:r>
    </w:p>
    <w:p w14:paraId="5AD50F8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Завод № 184</w:t>
      </w:r>
      <w:r w:rsidRPr="000816EF">
        <w:rPr>
          <w:rFonts w:ascii="Times New Roman" w:hAnsi="Times New Roman"/>
          <w:color w:val="0070C0"/>
          <w:sz w:val="16"/>
          <w:szCs w:val="16"/>
        </w:rPr>
        <w:tab/>
        <w:t xml:space="preserve"> Зеленодольск</w:t>
      </w:r>
    </w:p>
    <w:p w14:paraId="3AC090C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Научно-Исследовательский Институт № 9</w:t>
      </w:r>
      <w:r w:rsidRPr="000816EF">
        <w:rPr>
          <w:rFonts w:ascii="Times New Roman" w:hAnsi="Times New Roman"/>
          <w:color w:val="0070C0"/>
          <w:sz w:val="16"/>
          <w:szCs w:val="16"/>
        </w:rPr>
        <w:tab/>
        <w:t>Ленинград</w:t>
      </w:r>
    </w:p>
    <w:p w14:paraId="087EA54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Институт № 11</w:t>
      </w:r>
      <w:r w:rsidRPr="000816EF">
        <w:rPr>
          <w:rFonts w:ascii="Times New Roman" w:hAnsi="Times New Roman"/>
          <w:color w:val="0070C0"/>
          <w:sz w:val="16"/>
          <w:szCs w:val="16"/>
        </w:rPr>
        <w:tab/>
        <w:t xml:space="preserve"> Горький</w:t>
      </w:r>
    </w:p>
    <w:p w14:paraId="7D97EBE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Институт № 6</w:t>
      </w:r>
      <w:r w:rsidRPr="000816EF">
        <w:rPr>
          <w:rFonts w:ascii="Times New Roman" w:hAnsi="Times New Roman"/>
          <w:color w:val="0070C0"/>
          <w:sz w:val="16"/>
          <w:szCs w:val="16"/>
        </w:rPr>
        <w:tab/>
        <w:t xml:space="preserve"> Москва</w:t>
      </w:r>
    </w:p>
    <w:p w14:paraId="4842364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Завод № 59</w:t>
      </w:r>
      <w:r w:rsidRPr="000816EF">
        <w:rPr>
          <w:rFonts w:ascii="Times New Roman" w:hAnsi="Times New Roman"/>
          <w:color w:val="0070C0"/>
          <w:sz w:val="16"/>
          <w:szCs w:val="16"/>
        </w:rPr>
        <w:tab/>
        <w:t xml:space="preserve"> Петровеньки</w:t>
      </w:r>
    </w:p>
    <w:p w14:paraId="2F299D6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Завод № 37</w:t>
      </w:r>
      <w:r w:rsidRPr="000816EF">
        <w:rPr>
          <w:rFonts w:ascii="Times New Roman" w:hAnsi="Times New Roman"/>
          <w:color w:val="0070C0"/>
          <w:sz w:val="16"/>
          <w:szCs w:val="16"/>
        </w:rPr>
        <w:tab/>
        <w:t>Москва</w:t>
      </w:r>
    </w:p>
    <w:p w14:paraId="6A88878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Завод № 104</w:t>
      </w:r>
      <w:r w:rsidRPr="000816EF">
        <w:rPr>
          <w:rFonts w:ascii="Times New Roman" w:hAnsi="Times New Roman"/>
          <w:color w:val="0070C0"/>
          <w:sz w:val="16"/>
          <w:szCs w:val="16"/>
        </w:rPr>
        <w:tab/>
        <w:t>Иркутск</w:t>
      </w:r>
    </w:p>
    <w:p w14:paraId="12C443B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24. Завод № 105</w:t>
      </w:r>
      <w:r w:rsidRPr="000816EF">
        <w:rPr>
          <w:rFonts w:ascii="Times New Roman" w:hAnsi="Times New Roman"/>
          <w:color w:val="0070C0"/>
          <w:sz w:val="16"/>
          <w:szCs w:val="16"/>
        </w:rPr>
        <w:tab/>
        <w:t>Хабаровск</w:t>
      </w:r>
    </w:p>
    <w:p w14:paraId="0E65F4F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Завод "Красный Октябрь"</w:t>
      </w:r>
      <w:r w:rsidRPr="000816EF">
        <w:rPr>
          <w:rFonts w:ascii="Times New Roman" w:hAnsi="Times New Roman"/>
          <w:color w:val="0070C0"/>
          <w:sz w:val="16"/>
          <w:szCs w:val="16"/>
        </w:rPr>
        <w:tab/>
        <w:t>Ленинград</w:t>
      </w:r>
    </w:p>
    <w:p w14:paraId="7873270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26. Конструкторское Бюро № 21</w:t>
      </w:r>
      <w:r w:rsidRPr="000816EF">
        <w:rPr>
          <w:rFonts w:ascii="Times New Roman" w:hAnsi="Times New Roman"/>
          <w:color w:val="0070C0"/>
          <w:sz w:val="16"/>
          <w:szCs w:val="16"/>
        </w:rPr>
        <w:tab/>
        <w:t>Ленинград</w:t>
      </w:r>
    </w:p>
    <w:p w14:paraId="74AE2BE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Завод № 52</w:t>
      </w:r>
      <w:r w:rsidRPr="000816EF">
        <w:rPr>
          <w:rFonts w:ascii="Times New Roman" w:hAnsi="Times New Roman"/>
          <w:color w:val="0070C0"/>
          <w:sz w:val="16"/>
          <w:szCs w:val="16"/>
        </w:rPr>
        <w:tab/>
        <w:t xml:space="preserve"> Ульяновск</w:t>
      </w:r>
    </w:p>
    <w:p w14:paraId="58D866B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Завод № 98</w:t>
      </w:r>
      <w:r w:rsidRPr="000816EF">
        <w:rPr>
          <w:rFonts w:ascii="Times New Roman" w:hAnsi="Times New Roman"/>
          <w:color w:val="0070C0"/>
          <w:sz w:val="16"/>
          <w:szCs w:val="16"/>
        </w:rPr>
        <w:tab/>
        <w:t xml:space="preserve"> Пермь</w:t>
      </w:r>
    </w:p>
    <w:p w14:paraId="00EA1E5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ОБЪЕКТЫ, НАМЕЧАЕМЫЕ К ПРИЕМУ ПОД ОХРАНУ ЧАСТЕЙ НКВД.</w:t>
      </w:r>
    </w:p>
    <w:p w14:paraId="309A42C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Завод № 103</w:t>
      </w:r>
      <w:r w:rsidRPr="000816EF">
        <w:rPr>
          <w:rFonts w:ascii="Times New Roman" w:hAnsi="Times New Roman"/>
          <w:color w:val="0070C0"/>
          <w:sz w:val="16"/>
          <w:szCs w:val="16"/>
        </w:rPr>
        <w:tab/>
        <w:t>Ленинград</w:t>
      </w:r>
    </w:p>
    <w:p w14:paraId="2901747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Научно-Исследоват. Ин-т № 13</w:t>
      </w:r>
      <w:r w:rsidRPr="000816EF">
        <w:rPr>
          <w:rFonts w:ascii="Times New Roman" w:hAnsi="Times New Roman"/>
          <w:color w:val="0070C0"/>
          <w:sz w:val="16"/>
          <w:szCs w:val="16"/>
        </w:rPr>
        <w:tab/>
        <w:t>Ленинград.</w:t>
      </w:r>
    </w:p>
    <w:p w14:paraId="37DE9F5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Завод № 208 им. Коминтерна (пред</w:t>
      </w:r>
      <w:r w:rsidRPr="000816EF">
        <w:rPr>
          <w:rFonts w:ascii="Times New Roman" w:hAnsi="Times New Roman"/>
          <w:color w:val="0070C0"/>
          <w:sz w:val="16"/>
          <w:szCs w:val="16"/>
        </w:rPr>
        <w:softHyphen/>
        <w:t>приятия №№ 1,2,3 и 4)</w:t>
      </w:r>
      <w:r w:rsidRPr="000816EF">
        <w:rPr>
          <w:rFonts w:ascii="Times New Roman" w:hAnsi="Times New Roman"/>
          <w:color w:val="0070C0"/>
          <w:sz w:val="16"/>
          <w:szCs w:val="16"/>
        </w:rPr>
        <w:tab/>
        <w:t>Ленинград</w:t>
      </w:r>
    </w:p>
    <w:p w14:paraId="72947A9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Завод № 209 им. Кулакова</w:t>
      </w:r>
      <w:r w:rsidRPr="000816EF">
        <w:rPr>
          <w:rFonts w:ascii="Times New Roman" w:hAnsi="Times New Roman"/>
          <w:color w:val="0070C0"/>
          <w:sz w:val="16"/>
          <w:szCs w:val="16"/>
        </w:rPr>
        <w:tab/>
        <w:t>Ленинград</w:t>
      </w:r>
    </w:p>
    <w:p w14:paraId="453056F0"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Научно-Исследоват.Институт № 10 (Ленинградский филиал)</w:t>
      </w:r>
      <w:r w:rsidRPr="000816EF">
        <w:rPr>
          <w:rFonts w:ascii="Times New Roman" w:hAnsi="Times New Roman"/>
          <w:color w:val="0070C0"/>
          <w:sz w:val="16"/>
          <w:szCs w:val="16"/>
        </w:rPr>
        <w:tab/>
        <w:t>Ленинград</w:t>
      </w:r>
    </w:p>
    <w:p w14:paraId="6A840BB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Научно-Исследоват. Институт № 8</w:t>
      </w:r>
      <w:r w:rsidRPr="000816EF">
        <w:rPr>
          <w:rFonts w:ascii="Times New Roman" w:hAnsi="Times New Roman"/>
          <w:color w:val="0070C0"/>
          <w:sz w:val="16"/>
          <w:szCs w:val="16"/>
        </w:rPr>
        <w:tab/>
        <w:t>Ленинград</w:t>
      </w:r>
    </w:p>
    <w:p w14:paraId="66C2D6E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Завод 206</w:t>
      </w:r>
      <w:r w:rsidRPr="000816EF">
        <w:rPr>
          <w:rFonts w:ascii="Times New Roman" w:hAnsi="Times New Roman"/>
          <w:color w:val="0070C0"/>
          <w:sz w:val="16"/>
          <w:szCs w:val="16"/>
        </w:rPr>
        <w:tab/>
        <w:t>Ленинград</w:t>
      </w:r>
    </w:p>
    <w:p w14:paraId="5BBB512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Завод № 203 им. Орджоникидзе</w:t>
      </w:r>
      <w:r w:rsidRPr="000816EF">
        <w:rPr>
          <w:rFonts w:ascii="Times New Roman" w:hAnsi="Times New Roman"/>
          <w:color w:val="0070C0"/>
          <w:sz w:val="16"/>
          <w:szCs w:val="16"/>
        </w:rPr>
        <w:tab/>
        <w:t>Москва</w:t>
      </w:r>
    </w:p>
    <w:p w14:paraId="3C2635D1"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Научно-Исследоват. Ин-т № 10</w:t>
      </w:r>
      <w:r w:rsidRPr="000816EF">
        <w:rPr>
          <w:rFonts w:ascii="Times New Roman" w:hAnsi="Times New Roman"/>
          <w:color w:val="0070C0"/>
          <w:sz w:val="16"/>
          <w:szCs w:val="16"/>
        </w:rPr>
        <w:tab/>
        <w:t>Москва</w:t>
      </w:r>
    </w:p>
    <w:p w14:paraId="20EB602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Завод № 182</w:t>
      </w:r>
      <w:r w:rsidRPr="000816EF">
        <w:rPr>
          <w:rFonts w:ascii="Times New Roman" w:hAnsi="Times New Roman"/>
          <w:color w:val="0070C0"/>
          <w:sz w:val="16"/>
          <w:szCs w:val="16"/>
        </w:rPr>
        <w:tab/>
        <w:t>Махач-Кала</w:t>
      </w:r>
    </w:p>
    <w:p w14:paraId="00D5829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Завод № 175</w:t>
      </w:r>
      <w:r w:rsidRPr="000816EF">
        <w:rPr>
          <w:rFonts w:ascii="Times New Roman" w:hAnsi="Times New Roman"/>
          <w:color w:val="0070C0"/>
          <w:sz w:val="16"/>
          <w:szCs w:val="16"/>
        </w:rPr>
        <w:tab/>
        <w:t xml:space="preserve"> В.Токмак</w:t>
      </w:r>
    </w:p>
    <w:p w14:paraId="1A00292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Завод № 48</w:t>
      </w:r>
      <w:r w:rsidRPr="000816EF">
        <w:rPr>
          <w:rFonts w:ascii="Times New Roman" w:hAnsi="Times New Roman"/>
          <w:color w:val="0070C0"/>
          <w:sz w:val="16"/>
          <w:szCs w:val="16"/>
        </w:rPr>
        <w:tab/>
        <w:t>Харьков</w:t>
      </w:r>
    </w:p>
    <w:p w14:paraId="1336D95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Завод № 193</w:t>
      </w:r>
      <w:r w:rsidRPr="000816EF">
        <w:rPr>
          <w:rFonts w:ascii="Times New Roman" w:hAnsi="Times New Roman"/>
          <w:color w:val="0070C0"/>
          <w:sz w:val="16"/>
          <w:szCs w:val="16"/>
        </w:rPr>
        <w:tab/>
        <w:t>Харьков</w:t>
      </w:r>
    </w:p>
    <w:p w14:paraId="3A3DAC3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Завод № 148.</w:t>
      </w:r>
      <w:r w:rsidRPr="000816EF">
        <w:rPr>
          <w:rFonts w:ascii="Times New Roman" w:hAnsi="Times New Roman"/>
          <w:color w:val="0070C0"/>
          <w:sz w:val="16"/>
          <w:szCs w:val="16"/>
        </w:rPr>
        <w:tab/>
        <w:t>Дзержинск</w:t>
      </w:r>
    </w:p>
    <w:p w14:paraId="6B04EA5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Завод № 124.</w:t>
      </w:r>
      <w:r w:rsidRPr="000816EF">
        <w:rPr>
          <w:rFonts w:ascii="Times New Roman" w:hAnsi="Times New Roman"/>
          <w:color w:val="0070C0"/>
          <w:sz w:val="16"/>
          <w:szCs w:val="16"/>
        </w:rPr>
        <w:tab/>
        <w:t>Казань</w:t>
      </w:r>
    </w:p>
    <w:p w14:paraId="369E4B9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Завод № 196</w:t>
      </w:r>
      <w:r w:rsidRPr="000816EF">
        <w:rPr>
          <w:rFonts w:ascii="Times New Roman" w:hAnsi="Times New Roman"/>
          <w:color w:val="0070C0"/>
          <w:sz w:val="16"/>
          <w:szCs w:val="16"/>
        </w:rPr>
        <w:tab/>
        <w:t>Ленинград</w:t>
      </w:r>
    </w:p>
    <w:p w14:paraId="71C7C1B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Завод № 96</w:t>
      </w:r>
      <w:r w:rsidRPr="000816EF">
        <w:rPr>
          <w:rFonts w:ascii="Times New Roman" w:hAnsi="Times New Roman"/>
          <w:color w:val="0070C0"/>
          <w:sz w:val="16"/>
          <w:szCs w:val="16"/>
        </w:rPr>
        <w:tab/>
        <w:t>Дзержинск</w:t>
      </w:r>
    </w:p>
    <w:p w14:paraId="17606B9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Комбинат № 101</w:t>
      </w:r>
      <w:r w:rsidRPr="000816EF">
        <w:rPr>
          <w:rFonts w:ascii="Times New Roman" w:hAnsi="Times New Roman"/>
          <w:color w:val="0070C0"/>
          <w:sz w:val="16"/>
          <w:szCs w:val="16"/>
        </w:rPr>
        <w:tab/>
        <w:t>Каменск</w:t>
      </w:r>
    </w:p>
    <w:p w14:paraId="690C6A7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Кемеровский химический комбинат</w:t>
      </w:r>
      <w:r w:rsidRPr="000816EF">
        <w:rPr>
          <w:rFonts w:ascii="Times New Roman" w:hAnsi="Times New Roman"/>
          <w:color w:val="0070C0"/>
          <w:sz w:val="16"/>
          <w:szCs w:val="16"/>
        </w:rPr>
        <w:tab/>
        <w:t>Кемерово</w:t>
      </w:r>
    </w:p>
    <w:p w14:paraId="1C5DB65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ОБЪЕКТЫ, НЕ ОХРАНЯЕМЫЕ ЧАСТЯМИ НКВД,</w:t>
      </w:r>
    </w:p>
    <w:p w14:paraId="522A0B2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Завод № 68</w:t>
      </w:r>
      <w:r w:rsidRPr="000816EF">
        <w:rPr>
          <w:rFonts w:ascii="Times New Roman" w:hAnsi="Times New Roman"/>
          <w:color w:val="0070C0"/>
          <w:sz w:val="16"/>
          <w:szCs w:val="16"/>
        </w:rPr>
        <w:tab/>
        <w:t>Невьянск</w:t>
      </w:r>
    </w:p>
    <w:p w14:paraId="31FA397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Завод № 187</w:t>
      </w:r>
      <w:r w:rsidRPr="000816EF">
        <w:rPr>
          <w:rFonts w:ascii="Times New Roman" w:hAnsi="Times New Roman"/>
          <w:color w:val="0070C0"/>
          <w:sz w:val="16"/>
          <w:szCs w:val="16"/>
        </w:rPr>
        <w:tab/>
        <w:t>Тула</w:t>
      </w:r>
    </w:p>
    <w:p w14:paraId="677C99A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8</w:t>
      </w:r>
    </w:p>
    <w:p w14:paraId="322041D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1A8A8D3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Наркомтяжпрома, на которые дополнительно распространяется особый порядок найма и увольнения рабочей силы военных заводов.</w:t>
      </w:r>
    </w:p>
    <w:p w14:paraId="5058C5C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ОБЪEKTЫ, ОХРАНЯЕМЫЕ ЧАСТЯМИ НКВД</w:t>
      </w:r>
    </w:p>
    <w:p w14:paraId="78A8701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Завод "Славсода" (Красный Химик)</w:t>
      </w:r>
      <w:r w:rsidRPr="000816EF">
        <w:rPr>
          <w:rFonts w:ascii="Times New Roman" w:hAnsi="Times New Roman"/>
          <w:color w:val="0070C0"/>
          <w:sz w:val="16"/>
          <w:szCs w:val="16"/>
        </w:rPr>
        <w:tab/>
        <w:t>Славянск Только для спец- цехов группы "Электрон"</w:t>
      </w:r>
    </w:p>
    <w:p w14:paraId="70E0BB1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Хабаровский Крекингзавод</w:t>
      </w:r>
      <w:r w:rsidRPr="000816EF">
        <w:rPr>
          <w:rFonts w:ascii="Times New Roman" w:hAnsi="Times New Roman"/>
          <w:color w:val="0070C0"/>
          <w:sz w:val="16"/>
          <w:szCs w:val="16"/>
        </w:rPr>
        <w:tab/>
        <w:t>г.Хабаровск</w:t>
      </w:r>
    </w:p>
    <w:p w14:paraId="7875EC5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Новосибирская ГРЭС(Левобережная)</w:t>
      </w:r>
      <w:r w:rsidRPr="000816EF">
        <w:rPr>
          <w:rFonts w:ascii="Times New Roman" w:hAnsi="Times New Roman"/>
          <w:color w:val="0070C0"/>
          <w:sz w:val="16"/>
          <w:szCs w:val="16"/>
        </w:rPr>
        <w:tab/>
        <w:t>г. Новосибирск</w:t>
      </w:r>
    </w:p>
    <w:p w14:paraId="5EF9C6F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ОБЪЕКТЫ, ВНОВЬ ПРИНИМАЕМЫЕ ПОД ОХРАНУ ЧАСТЕЙ НКВД.</w:t>
      </w:r>
    </w:p>
    <w:p w14:paraId="2F52AC1A"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Электростанция "ДЕСНА"</w:t>
      </w:r>
      <w:r w:rsidRPr="000816EF">
        <w:rPr>
          <w:rFonts w:ascii="Times New Roman" w:hAnsi="Times New Roman"/>
          <w:color w:val="0070C0"/>
          <w:sz w:val="16"/>
          <w:szCs w:val="16"/>
        </w:rPr>
        <w:tab/>
        <w:t>Сов. Гавань, ДВК</w:t>
      </w:r>
    </w:p>
    <w:p w14:paraId="11A12808"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Артемгрэс</w:t>
      </w:r>
      <w:r w:rsidRPr="000816EF">
        <w:rPr>
          <w:rFonts w:ascii="Times New Roman" w:hAnsi="Times New Roman"/>
          <w:color w:val="0070C0"/>
          <w:sz w:val="16"/>
          <w:szCs w:val="16"/>
        </w:rPr>
        <w:tab/>
        <w:t>ст. Шкотово, ДВК</w:t>
      </w:r>
    </w:p>
    <w:p w14:paraId="6E89726D"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Пермская районная электро</w:t>
      </w:r>
      <w:r w:rsidRPr="000816EF">
        <w:rPr>
          <w:rFonts w:ascii="Times New Roman" w:hAnsi="Times New Roman"/>
          <w:color w:val="0070C0"/>
          <w:sz w:val="16"/>
          <w:szCs w:val="16"/>
        </w:rPr>
        <w:softHyphen/>
        <w:t>подстанция</w:t>
      </w:r>
      <w:r w:rsidRPr="000816EF">
        <w:rPr>
          <w:rFonts w:ascii="Times New Roman" w:hAnsi="Times New Roman"/>
          <w:color w:val="0070C0"/>
          <w:sz w:val="16"/>
          <w:szCs w:val="16"/>
        </w:rPr>
        <w:tab/>
        <w:t>г. Пермь</w:t>
      </w:r>
    </w:p>
    <w:p w14:paraId="29F7B04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Электроподстанция № 3 Днепроэнерго</w:t>
      </w:r>
      <w:r w:rsidRPr="000816EF">
        <w:rPr>
          <w:rFonts w:ascii="Times New Roman" w:hAnsi="Times New Roman"/>
          <w:color w:val="0070C0"/>
          <w:sz w:val="16"/>
          <w:szCs w:val="16"/>
        </w:rPr>
        <w:tab/>
      </w:r>
      <w:r w:rsidRPr="000816EF">
        <w:rPr>
          <w:rFonts w:ascii="Times New Roman" w:hAnsi="Times New Roman"/>
          <w:color w:val="0070C0"/>
          <w:sz w:val="16"/>
          <w:szCs w:val="16"/>
        </w:rPr>
        <w:tab/>
        <w:t>г. Запорожье</w:t>
      </w:r>
    </w:p>
    <w:p w14:paraId="1E32E7EB"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Дзержинская Электроподстанция</w:t>
      </w:r>
      <w:r w:rsidRPr="000816EF">
        <w:rPr>
          <w:rFonts w:ascii="Times New Roman" w:hAnsi="Times New Roman"/>
          <w:color w:val="0070C0"/>
          <w:sz w:val="16"/>
          <w:szCs w:val="16"/>
        </w:rPr>
        <w:tab/>
        <w:t>г. Дзержинск, Горьковск. обл.</w:t>
      </w:r>
    </w:p>
    <w:p w14:paraId="21F7DE77"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Закамская ТЭЦ</w:t>
      </w:r>
      <w:r w:rsidRPr="000816EF">
        <w:rPr>
          <w:rFonts w:ascii="Times New Roman" w:hAnsi="Times New Roman"/>
          <w:color w:val="0070C0"/>
          <w:sz w:val="16"/>
          <w:szCs w:val="16"/>
        </w:rPr>
        <w:tab/>
        <w:t>г. Пермь, поселок Оверьянка</w:t>
      </w:r>
    </w:p>
    <w:p w14:paraId="3D1E48A2"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Севастопольская Понизительная электроподстанция</w:t>
      </w:r>
      <w:r w:rsidRPr="000816EF">
        <w:rPr>
          <w:rFonts w:ascii="Times New Roman" w:hAnsi="Times New Roman"/>
          <w:color w:val="0070C0"/>
          <w:sz w:val="16"/>
          <w:szCs w:val="16"/>
        </w:rPr>
        <w:tab/>
        <w:t>г. Севастополь</w:t>
      </w:r>
    </w:p>
    <w:p w14:paraId="4DD53AA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Туломская Гидроэлектроподстанпия</w:t>
      </w:r>
      <w:r w:rsidRPr="000816EF">
        <w:rPr>
          <w:rFonts w:ascii="Times New Roman" w:hAnsi="Times New Roman"/>
          <w:color w:val="0070C0"/>
          <w:sz w:val="16"/>
          <w:szCs w:val="16"/>
        </w:rPr>
        <w:tab/>
        <w:t>ст. Кола, Мурм.ж.д.</w:t>
      </w:r>
    </w:p>
    <w:p w14:paraId="0838F829"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ОБЪЕКТЫ, НЕ ОХРАНЯЕМЫЕ ЧАСТЯМИ НКВД.</w:t>
      </w:r>
    </w:p>
    <w:p w14:paraId="0C94F34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Новосибирская ЦЭС (Правобержная)</w:t>
      </w:r>
      <w:r w:rsidRPr="000816EF">
        <w:rPr>
          <w:rFonts w:ascii="Times New Roman" w:hAnsi="Times New Roman"/>
          <w:color w:val="0070C0"/>
          <w:sz w:val="16"/>
          <w:szCs w:val="16"/>
        </w:rPr>
        <w:tab/>
        <w:t>г. Новосибирск</w:t>
      </w:r>
    </w:p>
    <w:p w14:paraId="49465924"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fldChar w:fldCharType="begin"/>
      </w:r>
      <w:r w:rsidRPr="000816EF">
        <w:rPr>
          <w:rFonts w:ascii="Times New Roman" w:hAnsi="Times New Roman"/>
          <w:color w:val="0070C0"/>
          <w:sz w:val="16"/>
          <w:szCs w:val="16"/>
        </w:rPr>
        <w:instrText xml:space="preserve"> TOC \o "1-5" \h \z </w:instrText>
      </w:r>
      <w:r w:rsidRPr="000816EF">
        <w:rPr>
          <w:rFonts w:ascii="Times New Roman" w:hAnsi="Times New Roman"/>
          <w:color w:val="0070C0"/>
          <w:sz w:val="16"/>
          <w:szCs w:val="16"/>
        </w:rPr>
        <w:fldChar w:fldCharType="separate"/>
      </w:r>
      <w:r w:rsidRPr="000816EF">
        <w:rPr>
          <w:rFonts w:ascii="Times New Roman" w:hAnsi="Times New Roman"/>
          <w:color w:val="0070C0"/>
          <w:sz w:val="16"/>
          <w:szCs w:val="16"/>
        </w:rPr>
        <w:t>Выписки посланы: т.т. Петруничеву, Ежову, Кагановичу Л.М., Кагановичу М.М.</w:t>
      </w:r>
      <w:r w:rsidRPr="000816EF">
        <w:rPr>
          <w:rFonts w:ascii="Times New Roman" w:hAnsi="Times New Roman"/>
          <w:color w:val="0070C0"/>
          <w:sz w:val="16"/>
          <w:szCs w:val="16"/>
        </w:rPr>
        <w:fldChar w:fldCharType="end"/>
      </w:r>
    </w:p>
    <w:p w14:paraId="2AD68C33"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марта 1938 опросом членов ПБ</w:t>
      </w:r>
    </w:p>
    <w:p w14:paraId="03CD5D5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256.- О кадрах Оборонной промышленности.</w:t>
      </w:r>
    </w:p>
    <w:p w14:paraId="788394A5"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Признать ненормальным, что на предприятиях, в глав</w:t>
      </w:r>
      <w:r w:rsidRPr="000816EF">
        <w:rPr>
          <w:rFonts w:ascii="Times New Roman" w:hAnsi="Times New Roman"/>
          <w:color w:val="0070C0"/>
          <w:sz w:val="16"/>
          <w:szCs w:val="16"/>
        </w:rPr>
        <w:softHyphen/>
        <w:t>ных управлениях и в центральном аппарате Наркомата Обо</w:t>
      </w:r>
      <w:r w:rsidRPr="000816EF">
        <w:rPr>
          <w:rFonts w:ascii="Times New Roman" w:hAnsi="Times New Roman"/>
          <w:color w:val="0070C0"/>
          <w:sz w:val="16"/>
          <w:szCs w:val="16"/>
        </w:rPr>
        <w:softHyphen/>
        <w:t>ронной Промышленности работает большое количество нем</w:t>
      </w:r>
      <w:r w:rsidRPr="000816EF">
        <w:rPr>
          <w:rFonts w:ascii="Times New Roman" w:hAnsi="Times New Roman"/>
          <w:color w:val="0070C0"/>
          <w:sz w:val="16"/>
          <w:szCs w:val="16"/>
        </w:rPr>
        <w:softHyphen/>
        <w:t>цев, поляков, латышей, эстонцев.</w:t>
      </w:r>
    </w:p>
    <w:p w14:paraId="6AEA724E"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Поручить т.т. Ежову и Маленкову, совместно с т. Кага</w:t>
      </w:r>
      <w:r w:rsidRPr="000816EF">
        <w:rPr>
          <w:rFonts w:ascii="Times New Roman" w:hAnsi="Times New Roman"/>
          <w:color w:val="0070C0"/>
          <w:sz w:val="16"/>
          <w:szCs w:val="16"/>
        </w:rPr>
        <w:softHyphen/>
        <w:t>новичем М.. очистить оборонную промышленность от лиц ука</w:t>
      </w:r>
      <w:r w:rsidRPr="000816EF">
        <w:rPr>
          <w:rFonts w:ascii="Times New Roman" w:hAnsi="Times New Roman"/>
          <w:color w:val="0070C0"/>
          <w:sz w:val="16"/>
          <w:szCs w:val="16"/>
        </w:rPr>
        <w:softHyphen/>
        <w:t>занных национальностей.</w:t>
      </w:r>
    </w:p>
    <w:p w14:paraId="3F2FF79F"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Маленкову, Кагановичу М.М.</w:t>
      </w:r>
    </w:p>
    <w:p w14:paraId="2E3B6E26"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состоялось заседание ПБ и подписан Протокол № 59 (22911).</w:t>
      </w:r>
    </w:p>
    <w:p w14:paraId="38FD640C" w14:textId="77777777" w:rsidR="00394CA7" w:rsidRPr="000816EF" w:rsidRDefault="00394C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марта 1938 - На немецком гидросамолете Heinkel He.115 V1 были установлены восемь мировых рекордов для гидросамолетов: дистанции 1000 и 2000 км с грузом 500, 1000 и 2000кг были пройдены со скоростью 326км/ч (22562).</w:t>
      </w:r>
    </w:p>
    <w:p w14:paraId="6BF3FBB2" w14:textId="77777777" w:rsidR="00394CA7" w:rsidRPr="000816EF" w:rsidRDefault="00394CA7" w:rsidP="000816EF">
      <w:pPr>
        <w:pStyle w:val="article-renderblock"/>
        <w:shd w:val="clear" w:color="auto" w:fill="FFFFFF"/>
        <w:spacing w:before="0" w:beforeAutospacing="0" w:after="0" w:afterAutospacing="0"/>
        <w:jc w:val="both"/>
        <w:rPr>
          <w:color w:val="0070C0"/>
          <w:sz w:val="16"/>
          <w:szCs w:val="16"/>
        </w:rPr>
      </w:pPr>
    </w:p>
    <w:p w14:paraId="0465C22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ED742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31F99B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 было Выступление начальника ВВС РККА А.Д.Локтионова на совещании командного и начальствующего состава ВВС РККА с руководителями ВКП(б) и Правительства</w:t>
      </w:r>
    </w:p>
    <w:p w14:paraId="5E5810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Вечернее заседание 21 марта 1938 г.</w:t>
      </w:r>
    </w:p>
    <w:p w14:paraId="736C295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Объявляю заседание открытым. Придется еще раз заслушать сообщение товарища Локтионова*, начальника Военно-Воздушных Сил, для того, чтобы члены Центрального Комитета могли ориентироваться в том, что у нас с вами происходит.</w:t>
      </w:r>
    </w:p>
    <w:p w14:paraId="177A18E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Товарищи, Центральный Комитет нашей больше</w:t>
      </w:r>
      <w:r w:rsidRPr="000816EF">
        <w:rPr>
          <w:rFonts w:ascii="Times New Roman" w:hAnsi="Times New Roman"/>
          <w:color w:val="000000" w:themeColor="text1"/>
          <w:sz w:val="16"/>
          <w:szCs w:val="16"/>
        </w:rPr>
        <w:softHyphen/>
        <w:t>вистской партии, Правительство, лично товарищ Сталин уделяют исключительное внимание вопросам организации воздушных сил, вопросам боевой готовности в целом, как и равно всем вопросам обороны. Это, товарищи, понятно, если учесть роль воздушных сил в современной войне. Все мы это отлично понимаем, роль Военно-Воздушных Сил особенно видна сейчас на полях Испании и Китая.</w:t>
      </w:r>
    </w:p>
    <w:p w14:paraId="42199E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Если подвести общий итог тому, как выглядят наши воздуш</w:t>
      </w:r>
      <w:r w:rsidRPr="000816EF">
        <w:rPr>
          <w:rFonts w:ascii="Times New Roman" w:hAnsi="Times New Roman"/>
          <w:color w:val="000000" w:themeColor="text1"/>
          <w:sz w:val="16"/>
          <w:szCs w:val="16"/>
        </w:rPr>
        <w:softHyphen/>
        <w:t>ные силы на сегодняшний день, мы должны отметить несомнен</w:t>
      </w:r>
      <w:r w:rsidRPr="000816EF">
        <w:rPr>
          <w:rFonts w:ascii="Times New Roman" w:hAnsi="Times New Roman"/>
          <w:color w:val="000000" w:themeColor="text1"/>
          <w:sz w:val="16"/>
          <w:szCs w:val="16"/>
        </w:rPr>
        <w:softHyphen/>
        <w:t>ный количественный и качественный рост наших воздушных сил. Мы имеем прекрасные кадры наших летчиков, воспитанные боль</w:t>
      </w:r>
      <w:r w:rsidRPr="000816EF">
        <w:rPr>
          <w:rFonts w:ascii="Times New Roman" w:hAnsi="Times New Roman"/>
          <w:color w:val="000000" w:themeColor="text1"/>
          <w:sz w:val="16"/>
          <w:szCs w:val="16"/>
        </w:rPr>
        <w:softHyphen/>
        <w:t>шевистской партией. Эти летчики командиры доказали свою пре</w:t>
      </w:r>
      <w:r w:rsidRPr="000816EF">
        <w:rPr>
          <w:rFonts w:ascii="Times New Roman" w:hAnsi="Times New Roman"/>
          <w:color w:val="000000" w:themeColor="text1"/>
          <w:sz w:val="16"/>
          <w:szCs w:val="16"/>
        </w:rPr>
        <w:softHyphen/>
        <w:t>данность партии своей практической боевой работой. Наши воз</w:t>
      </w:r>
      <w:r w:rsidRPr="000816EF">
        <w:rPr>
          <w:rFonts w:ascii="Times New Roman" w:hAnsi="Times New Roman"/>
          <w:color w:val="000000" w:themeColor="text1"/>
          <w:sz w:val="16"/>
          <w:szCs w:val="16"/>
        </w:rPr>
        <w:softHyphen/>
        <w:t>душные силы получают сейчас от нашей промышленности хоро</w:t>
      </w:r>
      <w:r w:rsidRPr="000816EF">
        <w:rPr>
          <w:rFonts w:ascii="Times New Roman" w:hAnsi="Times New Roman"/>
          <w:color w:val="000000" w:themeColor="text1"/>
          <w:sz w:val="16"/>
          <w:szCs w:val="16"/>
        </w:rPr>
        <w:softHyphen/>
        <w:t>шие боевые самолеты и в скором времени мы будем получать их еще больше и еще лучшего качества.</w:t>
      </w:r>
    </w:p>
    <w:p w14:paraId="6BD2F2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товарищи, на фоне этого бесспорного роста воздуш</w:t>
      </w:r>
      <w:r w:rsidRPr="000816EF">
        <w:rPr>
          <w:rFonts w:ascii="Times New Roman" w:hAnsi="Times New Roman"/>
          <w:color w:val="000000" w:themeColor="text1"/>
          <w:sz w:val="16"/>
          <w:szCs w:val="16"/>
        </w:rPr>
        <w:softHyphen/>
        <w:t>ных сил мы имеем и недостатки. Основным из этих недостатков, который характеризует именно качественную сторону руководства нашего командного состава, командиров, комиссаров, партийных организаций, является наличие нетерпимых аварий и катастроф.</w:t>
      </w:r>
    </w:p>
    <w:p w14:paraId="16B02AB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 знаете, что ЦК партии и Совнарком еще с 1932 года зани</w:t>
      </w:r>
      <w:r w:rsidRPr="000816EF">
        <w:rPr>
          <w:rFonts w:ascii="Times New Roman" w:hAnsi="Times New Roman"/>
          <w:color w:val="000000" w:themeColor="text1"/>
          <w:sz w:val="16"/>
          <w:szCs w:val="16"/>
        </w:rPr>
        <w:softHyphen/>
        <w:t>мались этим вопросом. Мы отчитывались об авариях и катастро</w:t>
      </w:r>
      <w:r w:rsidRPr="000816EF">
        <w:rPr>
          <w:rFonts w:ascii="Times New Roman" w:hAnsi="Times New Roman"/>
          <w:color w:val="000000" w:themeColor="text1"/>
          <w:sz w:val="16"/>
          <w:szCs w:val="16"/>
        </w:rPr>
        <w:softHyphen/>
        <w:t>фах перед Центральным Комитетом. Эти вопросы подвергались обсуждению и в последующем 1936 году. Вы знаете, что народный комиссар т. Ворошилов не раз давал совершенно конкретные ука</w:t>
      </w:r>
      <w:r w:rsidRPr="000816EF">
        <w:rPr>
          <w:rFonts w:ascii="Times New Roman" w:hAnsi="Times New Roman"/>
          <w:color w:val="000000" w:themeColor="text1"/>
          <w:sz w:val="16"/>
          <w:szCs w:val="16"/>
        </w:rPr>
        <w:softHyphen/>
        <w:t>зания, как и ЦК партии, как избежать аварий и катастроф, какими путями изжить эти катастрофы и аварии. Однако, мы должны се</w:t>
      </w:r>
      <w:r w:rsidRPr="000816EF">
        <w:rPr>
          <w:rFonts w:ascii="Times New Roman" w:hAnsi="Times New Roman"/>
          <w:color w:val="000000" w:themeColor="text1"/>
          <w:sz w:val="16"/>
          <w:szCs w:val="16"/>
        </w:rPr>
        <w:softHyphen/>
        <w:t>годня заявить Центральному Комитету партии о том, что эти ука</w:t>
      </w:r>
      <w:r w:rsidRPr="000816EF">
        <w:rPr>
          <w:rFonts w:ascii="Times New Roman" w:hAnsi="Times New Roman"/>
          <w:color w:val="000000" w:themeColor="text1"/>
          <w:sz w:val="16"/>
          <w:szCs w:val="16"/>
        </w:rPr>
        <w:softHyphen/>
        <w:t>зания нами не выполняются. Мы имеем большое количество ава</w:t>
      </w:r>
      <w:r w:rsidRPr="000816EF">
        <w:rPr>
          <w:rFonts w:ascii="Times New Roman" w:hAnsi="Times New Roman"/>
          <w:color w:val="000000" w:themeColor="text1"/>
          <w:sz w:val="16"/>
          <w:szCs w:val="16"/>
        </w:rPr>
        <w:softHyphen/>
        <w:t>рий и происшествий.</w:t>
      </w:r>
    </w:p>
    <w:p w14:paraId="7F64B04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Вот несколько цифр: в 1932 г. мы имели происшествий 460 (это по строевым частям и ВУЗам), в 1933 г. — 344, в 1934 г. —</w:t>
      </w:r>
    </w:p>
    <w:p w14:paraId="54CBC4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А.Д.Локтионов выступал с докладом и накануне, 20 марта, в присут</w:t>
      </w:r>
      <w:r w:rsidRPr="000816EF">
        <w:rPr>
          <w:rFonts w:ascii="Times New Roman" w:hAnsi="Times New Roman"/>
          <w:color w:val="000000" w:themeColor="text1"/>
          <w:sz w:val="16"/>
          <w:szCs w:val="16"/>
        </w:rPr>
        <w:softHyphen/>
        <w:t>ствии только военных.</w:t>
      </w:r>
    </w:p>
    <w:p w14:paraId="2842FB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311, в 1935 г. - 312, в 1936 г. - 317 и 1937 год дал невероятный скачок. Мы имели в 1937 г. по нашим строевым частям и ВУЗам 524 происшествия. За январь-февраль по 15 марта текущего года мы имели 49 аварий и 37 катастроф, всего 86 происшествий, а убито командиров 68 человек.</w:t>
      </w:r>
    </w:p>
    <w:p w14:paraId="2CB2762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Последние происшествия с 1 января по 15 января особенно характеризуют рост в отношении катастроф. Если в прошлом году мы имели очень много происшествий, но из 447 происшествий было 76 катастроф, то'в этом году мы из 86 происшествий имеем 37 катастроф. Это, товарищи, совершенно невероятное, совершен</w:t>
      </w:r>
      <w:r w:rsidRPr="000816EF">
        <w:rPr>
          <w:rFonts w:ascii="Times New Roman" w:hAnsi="Times New Roman"/>
          <w:color w:val="000000" w:themeColor="text1"/>
          <w:sz w:val="16"/>
          <w:szCs w:val="16"/>
        </w:rPr>
        <w:softHyphen/>
        <w:t>но нетерпимое положение вещей вызвало краткое прекращение полетов в европейской части нашего Советского Союза, чтобы вновь разобраться с причинами этих совершенно нетерпимых яв</w:t>
      </w:r>
      <w:r w:rsidRPr="000816EF">
        <w:rPr>
          <w:rFonts w:ascii="Times New Roman" w:hAnsi="Times New Roman"/>
          <w:color w:val="000000" w:themeColor="text1"/>
          <w:sz w:val="16"/>
          <w:szCs w:val="16"/>
        </w:rPr>
        <w:softHyphen/>
        <w:t>лений, и вновь подтянуться, чтобы избежать на будущее этих не</w:t>
      </w:r>
      <w:r w:rsidRPr="000816EF">
        <w:rPr>
          <w:rFonts w:ascii="Times New Roman" w:hAnsi="Times New Roman"/>
          <w:color w:val="000000" w:themeColor="text1"/>
          <w:sz w:val="16"/>
          <w:szCs w:val="16"/>
        </w:rPr>
        <w:softHyphen/>
        <w:t>терпимых происшествий.</w:t>
      </w:r>
    </w:p>
    <w:p w14:paraId="556AAB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Если взглянуть на наши округа за 1937 год, то основные округа имеют такое количество происшествий: Белорусский военный округ из 80 происшествий — 12 катастроф, Киевский военный округ из 62 происшествий — 8 катастроф, ОКДВА из 52 происше</w:t>
      </w:r>
      <w:r w:rsidRPr="000816EF">
        <w:rPr>
          <w:rFonts w:ascii="Times New Roman" w:hAnsi="Times New Roman"/>
          <w:color w:val="000000" w:themeColor="text1"/>
          <w:sz w:val="16"/>
          <w:szCs w:val="16"/>
        </w:rPr>
        <w:softHyphen/>
        <w:t>ствий — 11 катастроф. Ленинградский военный округ — 45 летных аварий и 7 катастроф и АОН — 20 происшествий, из них 5 катас</w:t>
      </w:r>
      <w:r w:rsidRPr="000816EF">
        <w:rPr>
          <w:rFonts w:ascii="Times New Roman" w:hAnsi="Times New Roman"/>
          <w:color w:val="000000" w:themeColor="text1"/>
          <w:sz w:val="16"/>
          <w:szCs w:val="16"/>
        </w:rPr>
        <w:softHyphen/>
        <w:t>троф и 15 аварий.</w:t>
      </w:r>
    </w:p>
    <w:p w14:paraId="7835B95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последние два с половиной месяца округа выглядят таким образом (читает).</w:t>
      </w:r>
    </w:p>
    <w:p w14:paraId="4014DA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каким же категориям, по каким группам лиц командного состава идут эти происшествия? Анализ последних происшествий говорит следующее, что мы имеем 36,2% всех этих происшествий, которые ложатся на командиров звеньев, на командиров кораблей и на инструкторов по технике пилотирования. Это показывает на слабость подготовки именно этих категорий, в особенности ко</w:t>
      </w:r>
      <w:r w:rsidRPr="000816EF">
        <w:rPr>
          <w:rFonts w:ascii="Times New Roman" w:hAnsi="Times New Roman"/>
          <w:color w:val="000000" w:themeColor="text1"/>
          <w:sz w:val="16"/>
          <w:szCs w:val="16"/>
        </w:rPr>
        <w:softHyphen/>
        <w:t>мандиров звеньев.</w:t>
      </w:r>
    </w:p>
    <w:p w14:paraId="7B09D07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Какие самолеты бьем? Много бьем из старых самолетов. Это объясняется не тем, что они не освоены, а в значительной степени неряшливым подходом к самолетам. По самолетам Р-5 и У-2 мы имеем до 30% всех аварий и катастроф, имейте в виду, это на ста</w:t>
      </w:r>
      <w:r w:rsidRPr="000816EF">
        <w:rPr>
          <w:rFonts w:ascii="Times New Roman" w:hAnsi="Times New Roman"/>
          <w:color w:val="000000" w:themeColor="text1"/>
          <w:sz w:val="16"/>
          <w:szCs w:val="16"/>
        </w:rPr>
        <w:softHyphen/>
        <w:t>рой материальной части, которая уже освоена. А на новой матери</w:t>
      </w:r>
      <w:r w:rsidRPr="000816EF">
        <w:rPr>
          <w:rFonts w:ascii="Times New Roman" w:hAnsi="Times New Roman"/>
          <w:color w:val="000000" w:themeColor="text1"/>
          <w:sz w:val="16"/>
          <w:szCs w:val="16"/>
        </w:rPr>
        <w:softHyphen/>
        <w:t>альной части, главным образом, на скоростных самолетах, на ис</w:t>
      </w:r>
      <w:r w:rsidRPr="000816EF">
        <w:rPr>
          <w:rFonts w:ascii="Times New Roman" w:hAnsi="Times New Roman"/>
          <w:color w:val="000000" w:themeColor="text1"/>
          <w:sz w:val="16"/>
          <w:szCs w:val="16"/>
        </w:rPr>
        <w:softHyphen/>
        <w:t>требителях, мы имеем 40% всех летных происшествий.</w:t>
      </w:r>
    </w:p>
    <w:p w14:paraId="428F454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Анализируя аварийность, мы должны сделать вывод — какие же основные причины аварийности? Мы с вами уже разбирали, что основная причина заключается в том, что в ряде наших частей резко упала воинская дисциплина; во-вторых, ослабла требова</w:t>
      </w:r>
      <w:r w:rsidRPr="000816EF">
        <w:rPr>
          <w:rFonts w:ascii="Times New Roman" w:hAnsi="Times New Roman"/>
          <w:color w:val="000000" w:themeColor="text1"/>
          <w:sz w:val="16"/>
          <w:szCs w:val="16"/>
        </w:rPr>
        <w:softHyphen/>
        <w:t>тельность со стороны руководящего состава; в-третьих, наличие, бесспорное наличие расхлябанности среди летного рядового технического состава, отсутствие организованности, слабый контроль и руководство со стороны старших начальников генштабов*, зна</w:t>
      </w:r>
      <w:r w:rsidRPr="000816EF">
        <w:rPr>
          <w:rFonts w:ascii="Times New Roman" w:hAnsi="Times New Roman"/>
          <w:color w:val="000000" w:themeColor="text1"/>
          <w:sz w:val="16"/>
          <w:szCs w:val="16"/>
        </w:rPr>
        <w:softHyphen/>
        <w:t>чительно понизился уход, эксплуатация и сбережение материаль</w:t>
      </w:r>
      <w:r w:rsidRPr="000816EF">
        <w:rPr>
          <w:rFonts w:ascii="Times New Roman" w:hAnsi="Times New Roman"/>
          <w:color w:val="000000" w:themeColor="text1"/>
          <w:sz w:val="16"/>
          <w:szCs w:val="16"/>
        </w:rPr>
        <w:softHyphen/>
        <w:t>ной части. И, наконец, товарищи, главным образом благодаря вот этим перечисленным причинам и потере классовой бдительности враг, который у нас еще есть, который полностью у нас еще не выкорчеван, пользуясь нашей расхлябанностью, бесконтрольнос</w:t>
      </w:r>
      <w:r w:rsidRPr="000816EF">
        <w:rPr>
          <w:rFonts w:ascii="Times New Roman" w:hAnsi="Times New Roman"/>
          <w:color w:val="000000" w:themeColor="text1"/>
          <w:sz w:val="16"/>
          <w:szCs w:val="16"/>
        </w:rPr>
        <w:softHyphen/>
        <w:t>тью, легко проводит свои вредительские акты и диверсии. Мы имеем сейчас по нашим ВВС 7 катастроф и 1 аварию, где мы не могли установить на местах причин этих аварий и катастроф.</w:t>
      </w:r>
    </w:p>
    <w:p w14:paraId="0D61FCA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Коротко доносят наркому, что летел самолет по прямой, вдруг сразу пикирует и в землю. Это не единичный случай, таких случа</w:t>
      </w:r>
      <w:r w:rsidRPr="000816EF">
        <w:rPr>
          <w:rFonts w:ascii="Times New Roman" w:hAnsi="Times New Roman"/>
          <w:color w:val="000000" w:themeColor="text1"/>
          <w:sz w:val="16"/>
          <w:szCs w:val="16"/>
        </w:rPr>
        <w:softHyphen/>
        <w:t>ев несколько и после того, когда самолет разбит в щепки, выяс</w:t>
      </w:r>
      <w:r w:rsidRPr="000816EF">
        <w:rPr>
          <w:rFonts w:ascii="Times New Roman" w:hAnsi="Times New Roman"/>
          <w:color w:val="000000" w:themeColor="text1"/>
          <w:sz w:val="16"/>
          <w:szCs w:val="16"/>
        </w:rPr>
        <w:softHyphen/>
        <w:t>нить причины катастрофы невозможно. Мы знаем с вами, что на Востоке есть один летчик, который разбил 4 самолета подряд. Этот летчик в настоящее время арестован органами НКВД, как враг народа.</w:t>
      </w:r>
    </w:p>
    <w:p w14:paraId="032570A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имеем такие вещи, как, скажем, в Ржеве, где произошла катастрофа с ТБ-3 и погибло несколько человек, где в моторе ока</w:t>
      </w:r>
      <w:r w:rsidRPr="000816EF">
        <w:rPr>
          <w:rFonts w:ascii="Times New Roman" w:hAnsi="Times New Roman"/>
          <w:color w:val="000000" w:themeColor="text1"/>
          <w:sz w:val="16"/>
          <w:szCs w:val="16"/>
        </w:rPr>
        <w:softHyphen/>
        <w:t>залось вещество — едкий натр, который был вложен в карбюра</w:t>
      </w:r>
      <w:r w:rsidRPr="000816EF">
        <w:rPr>
          <w:rFonts w:ascii="Times New Roman" w:hAnsi="Times New Roman"/>
          <w:color w:val="000000" w:themeColor="text1"/>
          <w:sz w:val="16"/>
          <w:szCs w:val="16"/>
        </w:rPr>
        <w:softHyphen/>
        <w:t>тор, оказался в моторе, который не дал возможности работать нор</w:t>
      </w:r>
      <w:r w:rsidRPr="000816EF">
        <w:rPr>
          <w:rFonts w:ascii="Times New Roman" w:hAnsi="Times New Roman"/>
          <w:color w:val="000000" w:themeColor="text1"/>
          <w:sz w:val="16"/>
          <w:szCs w:val="16"/>
        </w:rPr>
        <w:softHyphen/>
        <w:t>мально.</w:t>
      </w:r>
    </w:p>
    <w:p w14:paraId="4E605B9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факты, о которых мы говорим на данном совещании, на сегодняшний день явно показали, что с вопросом бдительности дело обстоит плохо, бдительность ослабла, а при наличии недис</w:t>
      </w:r>
      <w:r w:rsidRPr="000816EF">
        <w:rPr>
          <w:rFonts w:ascii="Times New Roman" w:hAnsi="Times New Roman"/>
          <w:color w:val="000000" w:themeColor="text1"/>
          <w:sz w:val="16"/>
          <w:szCs w:val="16"/>
        </w:rPr>
        <w:softHyphen/>
        <w:t>циплинированности враг будет действовать с еще большей силой, будет вредить для нашего дела.</w:t>
      </w:r>
    </w:p>
    <w:p w14:paraId="61A57E6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 знаете, товарищи, что из Военно-Воздушных Сил изъято врагов целых 11 человек высшего командного состава, начсостава воздушных сил. Если считать командиров бригад, командиров корпусов, то их изъято на сегодняшний день 40 человек.</w:t>
      </w:r>
    </w:p>
    <w:p w14:paraId="24F007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Ясное дело, товарищи, что в основном мы очистились крепко, но сказать, что мы очистились совсем, было бы неправильно. Поэ</w:t>
      </w:r>
      <w:r w:rsidRPr="000816EF">
        <w:rPr>
          <w:rFonts w:ascii="Times New Roman" w:hAnsi="Times New Roman"/>
          <w:color w:val="000000" w:themeColor="text1"/>
          <w:sz w:val="16"/>
          <w:szCs w:val="16"/>
        </w:rPr>
        <w:softHyphen/>
        <w:t>тому вопрос о бдительности стоит во всей своей широте и надо это дело, товарищи, понимать, что при существующем порядке в отдельных частях недисциплинированности, расхлябанности врагу легче делать свои дела.</w:t>
      </w:r>
    </w:p>
    <w:p w14:paraId="27621B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Товарищи, если говорить о группе происшествий, о причинах этих происшествий, то основная масса происшествий происходит от недисциплинированности, неорганизованности, расхлябанности ряда частей, небольшая часть происшествий происходит по метео</w:t>
      </w:r>
      <w:r w:rsidRPr="000816EF">
        <w:rPr>
          <w:rFonts w:ascii="Times New Roman" w:hAnsi="Times New Roman"/>
          <w:color w:val="000000" w:themeColor="text1"/>
          <w:sz w:val="16"/>
          <w:szCs w:val="16"/>
        </w:rPr>
        <w:softHyphen/>
        <w:t>рологической обстановке, но основная масса происшествий идет по этим линиям.</w:t>
      </w:r>
    </w:p>
    <w:p w14:paraId="79D675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Как техника поставлена, которая обслуживает само</w:t>
      </w:r>
      <w:r w:rsidRPr="000816EF">
        <w:rPr>
          <w:rFonts w:ascii="Times New Roman" w:hAnsi="Times New Roman"/>
          <w:color w:val="000000" w:themeColor="text1"/>
          <w:sz w:val="16"/>
          <w:szCs w:val="16"/>
        </w:rPr>
        <w:softHyphen/>
        <w:t>лет?</w:t>
      </w:r>
    </w:p>
    <w:p w14:paraId="335CA81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По этой причине аварий мы имеем незначитель</w:t>
      </w:r>
      <w:r w:rsidRPr="000816EF">
        <w:rPr>
          <w:rFonts w:ascii="Times New Roman" w:hAnsi="Times New Roman"/>
          <w:color w:val="000000" w:themeColor="text1"/>
          <w:sz w:val="16"/>
          <w:szCs w:val="16"/>
        </w:rPr>
        <w:softHyphen/>
        <w:t>ный процент. Но если учесть наличие происшествий, которые мы имели, то это свидетельствует, что со стороны технического персо</w:t>
      </w:r>
      <w:r w:rsidRPr="000816EF">
        <w:rPr>
          <w:rFonts w:ascii="Times New Roman" w:hAnsi="Times New Roman"/>
          <w:color w:val="000000" w:themeColor="text1"/>
          <w:sz w:val="16"/>
          <w:szCs w:val="16"/>
        </w:rPr>
        <w:softHyphen/>
        <w:t>нала, со стороны контроля не все обстоит благополучно.</w:t>
      </w:r>
    </w:p>
    <w:p w14:paraId="04A82D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Кто осматривает моторы?</w:t>
      </w:r>
    </w:p>
    <w:p w14:paraId="42F4CFD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Моторы осматриваются техником под руководством инженера.</w:t>
      </w:r>
    </w:p>
    <w:p w14:paraId="44D5CF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Кто дает смесь?</w:t>
      </w:r>
    </w:p>
    <w:p w14:paraId="598A541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Это делает инженер.</w:t>
      </w:r>
    </w:p>
    <w:p w14:paraId="2AC9981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Кто решает, что самолет можно пустить в полет?</w:t>
      </w:r>
    </w:p>
    <w:p w14:paraId="12DD06C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Решает инженер эскадрильи, потому что ему докла</w:t>
      </w:r>
      <w:r w:rsidRPr="000816EF">
        <w:rPr>
          <w:rFonts w:ascii="Times New Roman" w:hAnsi="Times New Roman"/>
          <w:color w:val="000000" w:themeColor="text1"/>
          <w:sz w:val="16"/>
          <w:szCs w:val="16"/>
        </w:rPr>
        <w:softHyphen/>
        <w:t>дывают о готовности самолета.</w:t>
      </w:r>
    </w:p>
    <w:p w14:paraId="445A82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А летчик?</w:t>
      </w:r>
    </w:p>
    <w:p w14:paraId="5F4A39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Командир звена должен осмотреть самолет.</w:t>
      </w:r>
    </w:p>
    <w:p w14:paraId="3D8EF2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После того, как инженер доложит?</w:t>
      </w:r>
    </w:p>
    <w:p w14:paraId="2FE6B5A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Техник докладывает инженеру о готовности в полет самолета.</w:t>
      </w:r>
    </w:p>
    <w:p w14:paraId="40D4993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Почему не летчик?</w:t>
      </w:r>
    </w:p>
    <w:p w14:paraId="3706DE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Приходит летчик, делает осмотр мотора, проверяет готовность самолета.</w:t>
      </w:r>
    </w:p>
    <w:p w14:paraId="1D8CD0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Так что роль летного состава незначительна?</w:t>
      </w:r>
    </w:p>
    <w:p w14:paraId="3E26B1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С точки зрения определения его готовности он должен рассчитывать на силы техника эскадрильи. Правда, това</w:t>
      </w:r>
      <w:r w:rsidRPr="000816EF">
        <w:rPr>
          <w:rFonts w:ascii="Times New Roman" w:hAnsi="Times New Roman"/>
          <w:color w:val="000000" w:themeColor="text1"/>
          <w:sz w:val="16"/>
          <w:szCs w:val="16"/>
        </w:rPr>
        <w:softHyphen/>
        <w:t>рищ Сталин, у нас есть целый ряд случаев, когда не всегда кон</w:t>
      </w:r>
      <w:r w:rsidRPr="000816EF">
        <w:rPr>
          <w:rFonts w:ascii="Times New Roman" w:hAnsi="Times New Roman"/>
          <w:color w:val="000000" w:themeColor="text1"/>
          <w:sz w:val="16"/>
          <w:szCs w:val="16"/>
        </w:rPr>
        <w:softHyphen/>
        <w:t>тролируется готовность самолета инженером.</w:t>
      </w:r>
    </w:p>
    <w:p w14:paraId="6D73C1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Может быть вы мало платите техникам?</w:t>
      </w:r>
    </w:p>
    <w:p w14:paraId="0CDBFB0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Есть, товарищ Сталин, обиды со стороны техников.</w:t>
      </w:r>
    </w:p>
    <w:p w14:paraId="6E3AEC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А летчики не жалуются?</w:t>
      </w:r>
    </w:p>
    <w:p w14:paraId="6592AED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Нет.</w:t>
      </w:r>
    </w:p>
    <w:p w14:paraId="474AA6F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А почему пала дисциплина, в чем тут дело?</w:t>
      </w:r>
    </w:p>
    <w:p w14:paraId="15F3BC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Командиры, которые сидят, они лучше расскажут.</w:t>
      </w:r>
    </w:p>
    <w:p w14:paraId="4297313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Откуда расхлябанность? Это все во вред.</w:t>
      </w:r>
    </w:p>
    <w:p w14:paraId="3D48F4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Во вред. 50% происшествий были исключительно из-за строительства. 30% летных происшествий относятся к слабой технике пилотирования. Но, товарищи, слабую технику пилотиро</w:t>
      </w:r>
      <w:r w:rsidRPr="000816EF">
        <w:rPr>
          <w:rFonts w:ascii="Times New Roman" w:hAnsi="Times New Roman"/>
          <w:color w:val="000000" w:themeColor="text1"/>
          <w:sz w:val="16"/>
          <w:szCs w:val="16"/>
        </w:rPr>
        <w:softHyphen/>
        <w:t>вания надо отнести на себя, на нас, командиров. Мы часто выпус</w:t>
      </w:r>
      <w:r w:rsidRPr="000816EF">
        <w:rPr>
          <w:rFonts w:ascii="Times New Roman" w:hAnsi="Times New Roman"/>
          <w:color w:val="000000" w:themeColor="text1"/>
          <w:sz w:val="16"/>
          <w:szCs w:val="16"/>
        </w:rPr>
        <w:softHyphen/>
        <w:t>каем летчиков в воздух недостаточно подготовленных. Это ведет к происшествиям.</w:t>
      </w:r>
    </w:p>
    <w:p w14:paraId="32D629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Наконец, третья группа происшествий связана с недостатками в конструировании самолетов. Это целиком относится к промыш</w:t>
      </w:r>
      <w:r w:rsidRPr="000816EF">
        <w:rPr>
          <w:rFonts w:ascii="Times New Roman" w:hAnsi="Times New Roman"/>
          <w:color w:val="000000" w:themeColor="text1"/>
          <w:sz w:val="16"/>
          <w:szCs w:val="16"/>
        </w:rPr>
        <w:softHyphen/>
        <w:t>ленности. В прошлом году имели происшествие на самолете ПБ-6 (?), которое произошло из-за пикирования. Ясно, что при пики</w:t>
      </w:r>
      <w:r w:rsidRPr="000816EF">
        <w:rPr>
          <w:rFonts w:ascii="Times New Roman" w:hAnsi="Times New Roman"/>
          <w:color w:val="000000" w:themeColor="text1"/>
          <w:sz w:val="16"/>
          <w:szCs w:val="16"/>
        </w:rPr>
        <w:softHyphen/>
        <w:t>ровании самолет получает перегрузку, человек теряется, разби</w:t>
      </w:r>
      <w:r w:rsidRPr="000816EF">
        <w:rPr>
          <w:rFonts w:ascii="Times New Roman" w:hAnsi="Times New Roman"/>
          <w:color w:val="000000" w:themeColor="text1"/>
          <w:sz w:val="16"/>
          <w:szCs w:val="16"/>
        </w:rPr>
        <w:softHyphen/>
        <w:t>вается.</w:t>
      </w:r>
    </w:p>
    <w:p w14:paraId="5CF5AD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этом году другая причина — неубирающиеся лыжи. На само</w:t>
      </w:r>
      <w:r w:rsidRPr="000816EF">
        <w:rPr>
          <w:rFonts w:ascii="Times New Roman" w:hAnsi="Times New Roman"/>
          <w:color w:val="000000" w:themeColor="text1"/>
          <w:sz w:val="16"/>
          <w:szCs w:val="16"/>
        </w:rPr>
        <w:softHyphen/>
        <w:t>летах эти лыжи не выдерживают амортизаторы. Амортизаторы не</w:t>
      </w:r>
    </w:p>
    <w:p w14:paraId="580A72B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в документе.</w:t>
      </w:r>
    </w:p>
    <w:p w14:paraId="23E044C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выдерживают такой нагрузки. Амортизаторы делались недоброка</w:t>
      </w:r>
      <w:r w:rsidRPr="000816EF">
        <w:rPr>
          <w:rFonts w:ascii="Times New Roman" w:hAnsi="Times New Roman"/>
          <w:color w:val="000000" w:themeColor="text1"/>
          <w:sz w:val="16"/>
          <w:szCs w:val="16"/>
        </w:rPr>
        <w:softHyphen/>
        <w:t>чественными, выскакивали из кулонов. Самолет не мог выходить из пикирующего положения. Мы имели таких 7 случаев.</w:t>
      </w:r>
    </w:p>
    <w:p w14:paraId="6DBA6B4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случаев из 16 — разбились в воздухе. Два Р-зета разбилось в воздухе. Стойки очень слабые, их нужно заменить. Ушки креп</w:t>
      </w:r>
      <w:r w:rsidRPr="000816EF">
        <w:rPr>
          <w:rFonts w:ascii="Times New Roman" w:hAnsi="Times New Roman"/>
          <w:color w:val="000000" w:themeColor="text1"/>
          <w:sz w:val="16"/>
          <w:szCs w:val="16"/>
        </w:rPr>
        <w:softHyphen/>
        <w:t>ления тоже самое не выдерживают по своему качеству.</w:t>
      </w:r>
    </w:p>
    <w:p w14:paraId="23B1F0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Как люди принимали?</w:t>
      </w:r>
    </w:p>
    <w:p w14:paraId="7C6A5F0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Со стороны приемщиков имеется ряд недостатков. Это относится к недостаткам конструктивным. Это производствен</w:t>
      </w:r>
      <w:r w:rsidRPr="000816EF">
        <w:rPr>
          <w:rFonts w:ascii="Times New Roman" w:hAnsi="Times New Roman"/>
          <w:color w:val="000000" w:themeColor="text1"/>
          <w:sz w:val="16"/>
          <w:szCs w:val="16"/>
        </w:rPr>
        <w:softHyphen/>
        <w:t>ные дефекты. Много неустойчивости при полетах. При виражах задирает нос.</w:t>
      </w:r>
    </w:p>
    <w:p w14:paraId="17CC955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Зачем такие самолеты принимать?</w:t>
      </w:r>
    </w:p>
    <w:p w14:paraId="1E8AFA8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Это уже конструкторский недочет.</w:t>
      </w:r>
    </w:p>
    <w:p w14:paraId="54B932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Конструктор не хозяин.</w:t>
      </w:r>
    </w:p>
    <w:p w14:paraId="5FCE95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У нас особенно плохо с Р-3. Р-3 имел большие не</w:t>
      </w:r>
      <w:r w:rsidRPr="000816EF">
        <w:rPr>
          <w:rFonts w:ascii="Times New Roman" w:hAnsi="Times New Roman"/>
          <w:color w:val="000000" w:themeColor="text1"/>
          <w:sz w:val="16"/>
          <w:szCs w:val="16"/>
        </w:rPr>
        <w:softHyphen/>
        <w:t>достатки.</w:t>
      </w:r>
    </w:p>
    <w:p w14:paraId="13433BB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Зачем тогда такие самолеты в строю, если человек может погибнуть?</w:t>
      </w:r>
    </w:p>
    <w:p w14:paraId="155695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Разрешите доложить, товарищ Сталин, что сейчас улучшается качество амортизаторов. Мы не имеем уже происшест</w:t>
      </w:r>
      <w:r w:rsidRPr="000816EF">
        <w:rPr>
          <w:rFonts w:ascii="Times New Roman" w:hAnsi="Times New Roman"/>
          <w:color w:val="000000" w:themeColor="text1"/>
          <w:sz w:val="16"/>
          <w:szCs w:val="16"/>
        </w:rPr>
        <w:softHyphen/>
        <w:t>вий.</w:t>
      </w:r>
    </w:p>
    <w:p w14:paraId="35B4134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Вы сообщение Мехлиса читали?</w:t>
      </w:r>
    </w:p>
    <w:p w14:paraId="5855129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Не успел.</w:t>
      </w:r>
    </w:p>
    <w:p w14:paraId="52B8003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Сообщение от 3—4 марта... 56-я авиабригада имеет 38 нарушений. Отвинчены гайки скрепления в двух случаях (зачи</w:t>
      </w:r>
      <w:r w:rsidRPr="000816EF">
        <w:rPr>
          <w:rFonts w:ascii="Times New Roman" w:hAnsi="Times New Roman"/>
          <w:color w:val="000000" w:themeColor="text1"/>
          <w:sz w:val="16"/>
          <w:szCs w:val="16"/>
        </w:rPr>
        <w:softHyphen/>
        <w:t>тывает).</w:t>
      </w:r>
    </w:p>
    <w:p w14:paraId="77EDA03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Это неизвестно. На дальнем Востоке есть случаи, когда амортизатор техник не прикрепил и летчик не посмотрел, прикреплен амортизатор или нет, и летчик разбивался, потому что, когда он слетал, лыжи вставали в вертикальное положение и самолет переворачивался.</w:t>
      </w:r>
    </w:p>
    <w:p w14:paraId="7227399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В таких случаях привлекают техников? Это ведь дело техника. Еще другой вопрос. Я извиняюсь, мы здесь считаем, что наше совещание носит деловой, не парадный характер, аплоди</w:t>
      </w:r>
      <w:r w:rsidRPr="000816EF">
        <w:rPr>
          <w:rFonts w:ascii="Times New Roman" w:hAnsi="Times New Roman"/>
          <w:color w:val="000000" w:themeColor="text1"/>
          <w:sz w:val="16"/>
          <w:szCs w:val="16"/>
        </w:rPr>
        <w:softHyphen/>
        <w:t>сментов и оваций не должно быть, потому что нечему радоваться, потому что столько жертв в авиации. Надо выяснить, вскрыть при</w:t>
      </w:r>
      <w:r w:rsidRPr="000816EF">
        <w:rPr>
          <w:rFonts w:ascii="Times New Roman" w:hAnsi="Times New Roman"/>
          <w:color w:val="000000" w:themeColor="text1"/>
          <w:sz w:val="16"/>
          <w:szCs w:val="16"/>
        </w:rPr>
        <w:softHyphen/>
        <w:t xml:space="preserve">чины </w:t>
      </w:r>
      <w:r w:rsidRPr="000816EF">
        <w:rPr>
          <w:rFonts w:ascii="Times New Roman" w:hAnsi="Times New Roman"/>
          <w:color w:val="000000" w:themeColor="text1"/>
          <w:sz w:val="16"/>
          <w:szCs w:val="16"/>
        </w:rPr>
        <w:lastRenderedPageBreak/>
        <w:t>для того, чтобы лечить, по-деловому, без подыгрывания ав</w:t>
      </w:r>
      <w:r w:rsidRPr="000816EF">
        <w:rPr>
          <w:rFonts w:ascii="Times New Roman" w:hAnsi="Times New Roman"/>
          <w:color w:val="000000" w:themeColor="text1"/>
          <w:sz w:val="16"/>
          <w:szCs w:val="16"/>
        </w:rPr>
        <w:softHyphen/>
        <w:t>торитету и без боязни сказать критическое слово против кого бы то ни было, не взирая на лица. Вот такое совещание. Поэтому вы простите, если я буду задавать вопросы ряду товарищей, особенно товарищу Локтионову.</w:t>
      </w:r>
    </w:p>
    <w:p w14:paraId="65D91BE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Другой случай. В 36-й бригаде в январе 1938 г. на пяти само</w:t>
      </w:r>
      <w:r w:rsidRPr="000816EF">
        <w:rPr>
          <w:rFonts w:ascii="Times New Roman" w:hAnsi="Times New Roman"/>
          <w:color w:val="000000" w:themeColor="text1"/>
          <w:sz w:val="16"/>
          <w:szCs w:val="16"/>
        </w:rPr>
        <w:softHyphen/>
        <w:t>летах И-16 обнаружено прорезывание вредительской рукой электропроводки, идущей от аккумуляторов к электрооборудова</w:t>
      </w:r>
      <w:r w:rsidRPr="000816EF">
        <w:rPr>
          <w:rFonts w:ascii="Times New Roman" w:hAnsi="Times New Roman"/>
          <w:color w:val="000000" w:themeColor="text1"/>
          <w:sz w:val="16"/>
          <w:szCs w:val="16"/>
        </w:rPr>
        <w:softHyphen/>
        <w:t>нию машин. Вам ничего не известно?</w:t>
      </w:r>
    </w:p>
    <w:p w14:paraId="5510B3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Нет.</w:t>
      </w:r>
    </w:p>
    <w:p w14:paraId="7CC5165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Мехлис должен сказать.</w:t>
      </w:r>
    </w:p>
    <w:p w14:paraId="2FF7EE7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Мехлис. Это документы, политдонесения ВВС — начальника Кольцова. Это их документы.</w:t>
      </w:r>
    </w:p>
    <w:p w14:paraId="558313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Но вы ведь не иностранный корреспондент, который отмечает походя. Мы люди деловые, мы должны узнать, кто тут виновник, может быть, было предупреждение, а, может быть, умышленно это сделано и вследствие этого произошел несчастный случай. Может быть, это*происходит потому, что такие корреспон</w:t>
      </w:r>
      <w:r w:rsidRPr="000816EF">
        <w:rPr>
          <w:rFonts w:ascii="Times New Roman" w:hAnsi="Times New Roman"/>
          <w:color w:val="000000" w:themeColor="text1"/>
          <w:sz w:val="16"/>
          <w:szCs w:val="16"/>
        </w:rPr>
        <w:softHyphen/>
        <w:t>дентские замечания делаются насчет этаких безобразий, которые проходят мимо нас без реагирования.</w:t>
      </w:r>
    </w:p>
    <w:p w14:paraId="209E8C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Мехлис. В записке сказано, что Управление ВВС и АОН, как правило, не рассматривают на военных советах эти факты катас</w:t>
      </w:r>
      <w:r w:rsidRPr="000816EF">
        <w:rPr>
          <w:rFonts w:ascii="Times New Roman" w:hAnsi="Times New Roman"/>
          <w:color w:val="000000" w:themeColor="text1"/>
          <w:sz w:val="16"/>
          <w:szCs w:val="16"/>
        </w:rPr>
        <w:softHyphen/>
        <w:t>троф, в лучшем случае технический аппарат занимается расследо</w:t>
      </w:r>
      <w:r w:rsidRPr="000816EF">
        <w:rPr>
          <w:rFonts w:ascii="Times New Roman" w:hAnsi="Times New Roman"/>
          <w:color w:val="000000" w:themeColor="text1"/>
          <w:sz w:val="16"/>
          <w:szCs w:val="16"/>
        </w:rPr>
        <w:softHyphen/>
        <w:t>ванием. Пусть они докажут, что они сами расследовали, а никто другой.</w:t>
      </w:r>
    </w:p>
    <w:p w14:paraId="7D89D4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Этот факт расследован?</w:t>
      </w:r>
    </w:p>
    <w:p w14:paraId="2BAFC1A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Мехлис. Я могу потребовать расследования.</w:t>
      </w:r>
    </w:p>
    <w:p w14:paraId="10A57D3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Надо вам, товарищи, сказать, что мы за 1937 год и за этот год выдвинули очень много молодого командного состава на руководящий состав — прекрасный, растущий командный со</w:t>
      </w:r>
      <w:r w:rsidRPr="000816EF">
        <w:rPr>
          <w:rFonts w:ascii="Times New Roman" w:hAnsi="Times New Roman"/>
          <w:color w:val="000000" w:themeColor="text1"/>
          <w:sz w:val="16"/>
          <w:szCs w:val="16"/>
        </w:rPr>
        <w:softHyphen/>
        <w:t>став, многие имеют боевой опыт, однако надо отметить, что не</w:t>
      </w:r>
      <w:r w:rsidRPr="000816EF">
        <w:rPr>
          <w:rFonts w:ascii="Times New Roman" w:hAnsi="Times New Roman"/>
          <w:color w:val="000000" w:themeColor="text1"/>
          <w:sz w:val="16"/>
          <w:szCs w:val="16"/>
        </w:rPr>
        <w:softHyphen/>
        <w:t>удовлетворительно поставлена помощь этим растущим команди</w:t>
      </w:r>
      <w:r w:rsidRPr="000816EF">
        <w:rPr>
          <w:rFonts w:ascii="Times New Roman" w:hAnsi="Times New Roman"/>
          <w:color w:val="000000" w:themeColor="text1"/>
          <w:sz w:val="16"/>
          <w:szCs w:val="16"/>
        </w:rPr>
        <w:softHyphen/>
        <w:t>рам с тем, чтобы они могли овладеть организацией руководства, боевой подготовкой. Многие их них связаны с очень большими хозяйственными вопросами, организационными, штабными и т.д., они очень много времени уделяют этим вопросам и меньше вре</w:t>
      </w:r>
      <w:r w:rsidRPr="000816EF">
        <w:rPr>
          <w:rFonts w:ascii="Times New Roman" w:hAnsi="Times New Roman"/>
          <w:color w:val="000000" w:themeColor="text1"/>
          <w:sz w:val="16"/>
          <w:szCs w:val="16"/>
        </w:rPr>
        <w:softHyphen/>
        <w:t>мени уделяют боевой подготовке, особенно летной подготовке. Поэтому вопрос помощи этим молодым растущим командирам яв</w:t>
      </w:r>
      <w:r w:rsidRPr="000816EF">
        <w:rPr>
          <w:rFonts w:ascii="Times New Roman" w:hAnsi="Times New Roman"/>
          <w:color w:val="000000" w:themeColor="text1"/>
          <w:sz w:val="16"/>
          <w:szCs w:val="16"/>
        </w:rPr>
        <w:softHyphen/>
        <w:t>ляется одной из задач порядка нашей работы.</w:t>
      </w:r>
    </w:p>
    <w:p w14:paraId="37C0598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Наконец, я должен отметить, что при наличии хорошей орга</w:t>
      </w:r>
      <w:r w:rsidRPr="000816EF">
        <w:rPr>
          <w:rFonts w:ascii="Times New Roman" w:hAnsi="Times New Roman"/>
          <w:color w:val="000000" w:themeColor="text1"/>
          <w:sz w:val="16"/>
          <w:szCs w:val="16"/>
        </w:rPr>
        <w:softHyphen/>
        <w:t>низации наш народ ведет свою работу очень неплохо. Вы вероятно знаете, товарищ Сталин, что 12—13 марта на востоке было прове</w:t>
      </w:r>
      <w:r w:rsidRPr="000816EF">
        <w:rPr>
          <w:rFonts w:ascii="Times New Roman" w:hAnsi="Times New Roman"/>
          <w:color w:val="000000" w:themeColor="text1"/>
          <w:sz w:val="16"/>
          <w:szCs w:val="16"/>
        </w:rPr>
        <w:softHyphen/>
        <w:t>дено большое учение, в котором участвовали 232 скоростных самолета. В этом учении самолеты летали на предельный радиус действий и все обошлось прекрасно.</w:t>
      </w:r>
    </w:p>
    <w:p w14:paraId="693767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Когда людей предупреждают, подготовляют, контро</w:t>
      </w:r>
      <w:r w:rsidRPr="000816EF">
        <w:rPr>
          <w:rFonts w:ascii="Times New Roman" w:hAnsi="Times New Roman"/>
          <w:color w:val="000000" w:themeColor="text1"/>
          <w:sz w:val="16"/>
          <w:szCs w:val="16"/>
        </w:rPr>
        <w:softHyphen/>
        <w:t>лируют, все идет хорошо.</w:t>
      </w:r>
    </w:p>
    <w:p w14:paraId="0D8F98A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Значит, могут работать наши командиры хорошо.</w:t>
      </w:r>
    </w:p>
    <w:p w14:paraId="58E020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Еще бы, конечно могут!</w:t>
      </w:r>
    </w:p>
    <w:p w14:paraId="294F76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Или возьмите наши воздушные парады, на которых мы сосредоточиваем большое количество воздушных сил. Они в основном всегда проходят благополучно, за исключением отдель</w:t>
      </w:r>
      <w:r w:rsidRPr="000816EF">
        <w:rPr>
          <w:rFonts w:ascii="Times New Roman" w:hAnsi="Times New Roman"/>
          <w:color w:val="000000" w:themeColor="text1"/>
          <w:sz w:val="16"/>
          <w:szCs w:val="16"/>
        </w:rPr>
        <w:softHyphen/>
        <w:t>ных моментов, которые связаны с неорганизованностью отдель</w:t>
      </w:r>
      <w:r w:rsidRPr="000816EF">
        <w:rPr>
          <w:rFonts w:ascii="Times New Roman" w:hAnsi="Times New Roman"/>
          <w:color w:val="000000" w:themeColor="text1"/>
          <w:sz w:val="16"/>
          <w:szCs w:val="16"/>
        </w:rPr>
        <w:softHyphen/>
        <w:t>ных командиров. Надо прямо сказать, что, когда налицо хорошая организация, когда люди по-большевистски берутся за дело, ре--зультаты получаются прекрасные. К сожалению, это не всегда вы</w:t>
      </w:r>
      <w:r w:rsidRPr="000816EF">
        <w:rPr>
          <w:rFonts w:ascii="Times New Roman" w:hAnsi="Times New Roman"/>
          <w:color w:val="000000" w:themeColor="text1"/>
          <w:sz w:val="16"/>
          <w:szCs w:val="16"/>
        </w:rPr>
        <w:softHyphen/>
        <w:t>ходит в нашей практической боевой работе.</w:t>
      </w:r>
    </w:p>
    <w:p w14:paraId="6892712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должен отметить, что в связи с реорганизацией Военно-Воз-душных Сил особенно большая роль выпадает сейчас на команди</w:t>
      </w:r>
      <w:r w:rsidRPr="000816EF">
        <w:rPr>
          <w:rFonts w:ascii="Times New Roman" w:hAnsi="Times New Roman"/>
          <w:color w:val="000000" w:themeColor="text1"/>
          <w:sz w:val="16"/>
          <w:szCs w:val="16"/>
        </w:rPr>
        <w:softHyphen/>
        <w:t>ра звена. К сожалению, командир звена не получает у нас того места, которое он должен занимать в воздушных силах. Он опека</w:t>
      </w:r>
      <w:r w:rsidRPr="000816EF">
        <w:rPr>
          <w:rFonts w:ascii="Times New Roman" w:hAnsi="Times New Roman"/>
          <w:color w:val="000000" w:themeColor="text1"/>
          <w:sz w:val="16"/>
          <w:szCs w:val="16"/>
        </w:rPr>
        <w:softHyphen/>
        <w:t>ется главным образом командиром эскадрильи, он мало участвует в воспитании и работе своего звена. Правильно будет сказать, что командир звена не получает даже должной подготовки. Он слабо умеет вывозить летчика с заднего сиденья, т.е. он не имеет по су</w:t>
      </w:r>
      <w:r w:rsidRPr="000816EF">
        <w:rPr>
          <w:rFonts w:ascii="Times New Roman" w:hAnsi="Times New Roman"/>
          <w:color w:val="000000" w:themeColor="text1"/>
          <w:sz w:val="16"/>
          <w:szCs w:val="16"/>
        </w:rPr>
        <w:softHyphen/>
        <w:t>ществу инструкторских навыков. Отсюда большое количество про</w:t>
      </w:r>
      <w:r w:rsidRPr="000816EF">
        <w:rPr>
          <w:rFonts w:ascii="Times New Roman" w:hAnsi="Times New Roman"/>
          <w:color w:val="000000" w:themeColor="text1"/>
          <w:sz w:val="16"/>
          <w:szCs w:val="16"/>
        </w:rPr>
        <w:softHyphen/>
        <w:t>исшествий именно с командирами звеньев. Учитывая большой рост командиров звеньев, надо признать, что особая роль выпадает сейчас именно на них, поэтому перед нами встает задача как можно решительнее и смелее взяться за подготовку этой категории командного состава. В особенности в истребительной авиации мы имеем большой недокомплект командиров звеньев.</w:t>
      </w:r>
    </w:p>
    <w:p w14:paraId="550B1C0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 году наша авиация налетала 445 тыс. часов, в 1937 г. — 425 тыс., а как обстояло с авариями и катастрофами? Количество происшествий значительно возросло.</w:t>
      </w:r>
    </w:p>
    <w:p w14:paraId="263F7A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Может быть, потому, что у нас современных скорост</w:t>
      </w:r>
      <w:r w:rsidRPr="000816EF">
        <w:rPr>
          <w:rFonts w:ascii="Times New Roman" w:hAnsi="Times New Roman"/>
          <w:color w:val="000000" w:themeColor="text1"/>
          <w:sz w:val="16"/>
          <w:szCs w:val="16"/>
        </w:rPr>
        <w:softHyphen/>
        <w:t>ных самолетов стало больше?</w:t>
      </w:r>
    </w:p>
    <w:p w14:paraId="6C52574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Нет, товарищ Сталин. Очень много бьется народу и на старой материальной части, причем я бы сказал, хулигански бьются, например на У-2. Скоростная авиация предполагает нали</w:t>
      </w:r>
      <w:r w:rsidRPr="000816EF">
        <w:rPr>
          <w:rFonts w:ascii="Times New Roman" w:hAnsi="Times New Roman"/>
          <w:color w:val="000000" w:themeColor="text1"/>
          <w:sz w:val="16"/>
          <w:szCs w:val="16"/>
        </w:rPr>
        <w:softHyphen/>
        <w:t>чие очень большой организованности...</w:t>
      </w:r>
    </w:p>
    <w:p w14:paraId="2DEA1DA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Старые кадры не привыкли к скоростным самолетам.</w:t>
      </w:r>
    </w:p>
    <w:p w14:paraId="097F41D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Нет, товарищ Сталин, так нельзя ставить вопрос. Наши кадры обладают этими навыками и при хорошей подготовке и серьезном отношении к делу могут неплохо работать. Мы имеем случаи, когда товарищи кончают аэроклубы и после У-2 начинают летать на УТИ, а затем самостоятельно летают на И-16.</w:t>
      </w:r>
    </w:p>
    <w:p w14:paraId="720DB03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Приведу несколько примеров, которые характеризуют нашу не</w:t>
      </w:r>
      <w:r w:rsidRPr="000816EF">
        <w:rPr>
          <w:rFonts w:ascii="Times New Roman" w:hAnsi="Times New Roman"/>
          <w:color w:val="000000" w:themeColor="text1"/>
          <w:sz w:val="16"/>
          <w:szCs w:val="16"/>
        </w:rPr>
        <w:softHyphen/>
        <w:t>организованность и недисциплинированность в вопросах органи</w:t>
      </w:r>
      <w:r w:rsidRPr="000816EF">
        <w:rPr>
          <w:rFonts w:ascii="Times New Roman" w:hAnsi="Times New Roman"/>
          <w:color w:val="000000" w:themeColor="text1"/>
          <w:sz w:val="16"/>
          <w:szCs w:val="16"/>
        </w:rPr>
        <w:softHyphen/>
        <w:t>зации летной работы. Вот, например, Ленинградский военный округ, 53-я бригада, командир майор Шанин — на учении не ор</w:t>
      </w:r>
      <w:r w:rsidRPr="000816EF">
        <w:rPr>
          <w:rFonts w:ascii="Times New Roman" w:hAnsi="Times New Roman"/>
          <w:color w:val="000000" w:themeColor="text1"/>
          <w:sz w:val="16"/>
          <w:szCs w:val="16"/>
        </w:rPr>
        <w:softHyphen/>
        <w:t>ганизует правильного полета в вечернее время, не организует стар</w:t>
      </w:r>
      <w:r w:rsidRPr="000816EF">
        <w:rPr>
          <w:rFonts w:ascii="Times New Roman" w:hAnsi="Times New Roman"/>
          <w:color w:val="000000" w:themeColor="text1"/>
          <w:sz w:val="16"/>
          <w:szCs w:val="16"/>
        </w:rPr>
        <w:softHyphen/>
        <w:t>та. Летчики с 8 часов утра до 18 часов толкутся около самолетов, ожидая распоряжений, куда лететь. В результате, на аэродроме нет старта и они, будучи прижаты к земле, бьются в воздухе. Этот пример характеризует неорганизованность нашего командного со</w:t>
      </w:r>
      <w:r w:rsidRPr="000816EF">
        <w:rPr>
          <w:rFonts w:ascii="Times New Roman" w:hAnsi="Times New Roman"/>
          <w:color w:val="000000" w:themeColor="text1"/>
          <w:sz w:val="16"/>
          <w:szCs w:val="16"/>
        </w:rPr>
        <w:softHyphen/>
        <w:t>става. Или еще пример: командир эскадрильи Кольцов, летчик Красовский; бьется самолет УТИ-2 на высоте 50 метров. Правда, как оказывается, летчик не отличается хорошим политико-мораль</w:t>
      </w:r>
      <w:r w:rsidRPr="000816EF">
        <w:rPr>
          <w:rFonts w:ascii="Times New Roman" w:hAnsi="Times New Roman"/>
          <w:color w:val="000000" w:themeColor="text1"/>
          <w:sz w:val="16"/>
          <w:szCs w:val="16"/>
        </w:rPr>
        <w:softHyphen/>
        <w:t>ным состоянием, но и командир эскадрильи очень груб и обладает такими качествами, которые не помогают, а мешают работать.</w:t>
      </w:r>
    </w:p>
    <w:p w14:paraId="122E29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Вот еще один пример: Марцелюк из 111-й бригады Ленинград</w:t>
      </w:r>
      <w:r w:rsidRPr="000816EF">
        <w:rPr>
          <w:rFonts w:ascii="Times New Roman" w:hAnsi="Times New Roman"/>
          <w:color w:val="000000" w:themeColor="text1"/>
          <w:sz w:val="16"/>
          <w:szCs w:val="16"/>
        </w:rPr>
        <w:softHyphen/>
        <w:t>ского военного округа. Евдокимов, парашютист, начинает делать фигуры и доходит до высоты 100 метров. Проделывает он это на УТИ-2 и в результате гибнет, хорошо еще, что не загорается ангар, где находилось большое количество самолетов. Причем сам командир дает разрешение на это и даже сам совершает полет на низкой высоте, на маленькой высоте делает фигуры.</w:t>
      </w:r>
    </w:p>
    <w:p w14:paraId="0FF69B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Бахвалится!</w:t>
      </w:r>
    </w:p>
    <w:p w14:paraId="02A8E9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В 8-й Одесской школе летчик прекрасный, имеет навыки летать, начал делать фигуры над маленькой станцией и до</w:t>
      </w:r>
      <w:r w:rsidRPr="000816EF">
        <w:rPr>
          <w:rFonts w:ascii="Times New Roman" w:hAnsi="Times New Roman"/>
          <w:color w:val="000000" w:themeColor="text1"/>
          <w:sz w:val="16"/>
          <w:szCs w:val="16"/>
        </w:rPr>
        <w:softHyphen/>
        <w:t>кружился до того, что зацепился за дом и разбился. Этот вопрос относится к воспитанию командиров, которые должны знать, чего они не должны делать, если им это запрещено.</w:t>
      </w:r>
    </w:p>
    <w:p w14:paraId="251837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другой случай., Из Ленинграда приехал к нам летчик на Тушинский аэродром, он приехал за самолетами, чтобы перепра</w:t>
      </w:r>
      <w:r w:rsidRPr="000816EF">
        <w:rPr>
          <w:rFonts w:ascii="Times New Roman" w:hAnsi="Times New Roman"/>
          <w:color w:val="000000" w:themeColor="text1"/>
          <w:sz w:val="16"/>
          <w:szCs w:val="16"/>
        </w:rPr>
        <w:softHyphen/>
        <w:t>вить их в Ленинград. Его другая организация просит облетать самолет И-16. Он начинает летать, начинает фигурять и до того дофигурялся, что на низкой высоте разбился.</w:t>
      </w:r>
    </w:p>
    <w:p w14:paraId="2D1364A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На И-16?</w:t>
      </w:r>
    </w:p>
    <w:p w14:paraId="5C096EE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Да.</w:t>
      </w:r>
    </w:p>
    <w:p w14:paraId="70EF6C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Чья машина?</w:t>
      </w:r>
    </w:p>
    <w:p w14:paraId="2C14F9C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Голос с места. Это машина НКОП — машина Наркомата обо</w:t>
      </w:r>
      <w:r w:rsidRPr="000816EF">
        <w:rPr>
          <w:rFonts w:ascii="Times New Roman" w:hAnsi="Times New Roman"/>
          <w:color w:val="000000" w:themeColor="text1"/>
          <w:sz w:val="16"/>
          <w:szCs w:val="16"/>
        </w:rPr>
        <w:softHyphen/>
        <w:t>роной промышленности. Это заводская машина.</w:t>
      </w:r>
    </w:p>
    <w:p w14:paraId="3BBEE01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Для чего она служит?</w:t>
      </w:r>
    </w:p>
    <w:p w14:paraId="24A7D74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Голос с места. Специальные задания проверяют на этой маши</w:t>
      </w:r>
      <w:r w:rsidRPr="000816EF">
        <w:rPr>
          <w:rFonts w:ascii="Times New Roman" w:hAnsi="Times New Roman"/>
          <w:color w:val="000000" w:themeColor="text1"/>
          <w:sz w:val="16"/>
          <w:szCs w:val="16"/>
        </w:rPr>
        <w:softHyphen/>
        <w:t>не, по связи.</w:t>
      </w:r>
    </w:p>
    <w:p w14:paraId="55FAA17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Опыты производят?</w:t>
      </w:r>
    </w:p>
    <w:p w14:paraId="0B11814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Голос с места. Опыты.</w:t>
      </w:r>
    </w:p>
    <w:p w14:paraId="3998CD2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Вот такие случаи надо расследовать. Тогда мы по ни</w:t>
      </w:r>
      <w:r w:rsidRPr="000816EF">
        <w:rPr>
          <w:rFonts w:ascii="Times New Roman" w:hAnsi="Times New Roman"/>
          <w:color w:val="000000" w:themeColor="text1"/>
          <w:sz w:val="16"/>
          <w:szCs w:val="16"/>
        </w:rPr>
        <w:softHyphen/>
        <w:t>точке доберемся до сути дела.</w:t>
      </w:r>
    </w:p>
    <w:p w14:paraId="3603BEB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52-я бригада БВО, 132-я бригада имели два случая происшествий в результате неучета метеорологических условий и в результате люди бьют самолеты и гибнут.</w:t>
      </w:r>
    </w:p>
    <w:p w14:paraId="48B75E7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У вас есть нелетные дни, предположим, когда непо</w:t>
      </w:r>
      <w:r w:rsidRPr="000816EF">
        <w:rPr>
          <w:rFonts w:ascii="Times New Roman" w:hAnsi="Times New Roman"/>
          <w:color w:val="000000" w:themeColor="text1"/>
          <w:sz w:val="16"/>
          <w:szCs w:val="16"/>
        </w:rPr>
        <w:softHyphen/>
        <w:t>года?</w:t>
      </w:r>
    </w:p>
    <w:p w14:paraId="3DB111F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Есть. Мы не можем летать, например, когда облака слишком низко.</w:t>
      </w:r>
    </w:p>
    <w:p w14:paraId="4D0A224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Пурга, скажем.</w:t>
      </w:r>
    </w:p>
    <w:p w14:paraId="18D265A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Не летаем.</w:t>
      </w:r>
    </w:p>
    <w:p w14:paraId="5A915E7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А то было такое дело, когда Смушкевича заставляли летать в любую погоду, тогда не было нелетных дней.</w:t>
      </w:r>
    </w:p>
    <w:p w14:paraId="15E14B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Смушкевич. После этого был приказ народного комиссара тов. Ворошилова, по которому всякие полеты в нелетных условиях за</w:t>
      </w:r>
      <w:r w:rsidRPr="000816EF">
        <w:rPr>
          <w:rFonts w:ascii="Times New Roman" w:hAnsi="Times New Roman"/>
          <w:color w:val="000000" w:themeColor="text1"/>
          <w:sz w:val="16"/>
          <w:szCs w:val="16"/>
        </w:rPr>
        <w:softHyphen/>
        <w:t>прещались. Этот приказ существует до сих пор.</w:t>
      </w:r>
    </w:p>
    <w:p w14:paraId="7F28B20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Вот случай в 83-й бригаде в Брянске. Назначаются полеты, а командир уходит на совещание или на учебу и оставляет вместо себя заместителя. Один самолет сел и случайно попал на взлетную полосу, второй самолет в это время поднимается и на встречном курсе они сталкиваются и самолеты бьются.</w:t>
      </w:r>
    </w:p>
    <w:p w14:paraId="5741C43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И люди погибли?</w:t>
      </w:r>
    </w:p>
    <w:p w14:paraId="1110D1D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Нет, тогда только самолеты погибли. Или такие случаи бывают, что командиры, когда не подготовлены летчики; вылетают парными звеньями. И был случай, когда летчик дал резкий разворот, и один самолет вмазался в другой самолет и оба по</w:t>
      </w:r>
      <w:r w:rsidRPr="000816EF">
        <w:rPr>
          <w:rFonts w:ascii="Times New Roman" w:hAnsi="Times New Roman"/>
          <w:color w:val="000000" w:themeColor="text1"/>
          <w:sz w:val="16"/>
          <w:szCs w:val="16"/>
        </w:rPr>
        <w:softHyphen/>
        <w:t>гибли.</w:t>
      </w:r>
    </w:p>
    <w:p w14:paraId="4D4EDB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вот катастрофа в нашей 9-й бригаде. Это исключительный случай. Погибло 8 человек. Организуется ночной полет. Когда они принимали решение, их предупредили, что погода ухудшается. Одно дело, когда погода не внушает опасений, но когда есть пред</w:t>
      </w:r>
      <w:r w:rsidRPr="000816EF">
        <w:rPr>
          <w:rFonts w:ascii="Times New Roman" w:hAnsi="Times New Roman"/>
          <w:color w:val="000000" w:themeColor="text1"/>
          <w:sz w:val="16"/>
          <w:szCs w:val="16"/>
        </w:rPr>
        <w:softHyphen/>
        <w:t>упреждение, что погода ухудшается, должны были бы к этому при</w:t>
      </w:r>
      <w:r w:rsidRPr="000816EF">
        <w:rPr>
          <w:rFonts w:ascii="Times New Roman" w:hAnsi="Times New Roman"/>
          <w:color w:val="000000" w:themeColor="text1"/>
          <w:sz w:val="16"/>
          <w:szCs w:val="16"/>
        </w:rPr>
        <w:softHyphen/>
        <w:t>слушаться. Два корабля вылетели, а третий корабль с вылетом за</w:t>
      </w:r>
      <w:r w:rsidRPr="000816EF">
        <w:rPr>
          <w:rFonts w:ascii="Times New Roman" w:hAnsi="Times New Roman"/>
          <w:color w:val="000000" w:themeColor="text1"/>
          <w:sz w:val="16"/>
          <w:szCs w:val="16"/>
        </w:rPr>
        <w:softHyphen/>
        <w:t>поздал...</w:t>
      </w:r>
    </w:p>
    <w:p w14:paraId="6547B8C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Погода его застала плохая, у него сдает один мотор, и в резуль</w:t>
      </w:r>
      <w:r w:rsidRPr="000816EF">
        <w:rPr>
          <w:rFonts w:ascii="Times New Roman" w:hAnsi="Times New Roman"/>
          <w:color w:val="000000" w:themeColor="text1"/>
          <w:sz w:val="16"/>
          <w:szCs w:val="16"/>
        </w:rPr>
        <w:softHyphen/>
        <w:t>тате он ищет посадки, зацепляется за землю и разбивается. Это, товарищи, факт при наличии неблагоприятной погоды. Плохо об</w:t>
      </w:r>
      <w:r w:rsidRPr="000816EF">
        <w:rPr>
          <w:rFonts w:ascii="Times New Roman" w:hAnsi="Times New Roman"/>
          <w:color w:val="000000" w:themeColor="text1"/>
          <w:sz w:val="16"/>
          <w:szCs w:val="16"/>
        </w:rPr>
        <w:softHyphen/>
        <w:t>стоит дело со связью по радио, не организовали метеорологичес</w:t>
      </w:r>
      <w:r w:rsidRPr="000816EF">
        <w:rPr>
          <w:rFonts w:ascii="Times New Roman" w:hAnsi="Times New Roman"/>
          <w:color w:val="000000" w:themeColor="text1"/>
          <w:sz w:val="16"/>
          <w:szCs w:val="16"/>
        </w:rPr>
        <w:softHyphen/>
        <w:t xml:space="preserve">кой установки. Когда корабль дал знать, что испортился мотор, </w:t>
      </w:r>
      <w:r w:rsidRPr="000816EF">
        <w:rPr>
          <w:rFonts w:ascii="Times New Roman" w:hAnsi="Times New Roman"/>
          <w:color w:val="000000" w:themeColor="text1"/>
          <w:sz w:val="16"/>
          <w:szCs w:val="16"/>
        </w:rPr>
        <w:lastRenderedPageBreak/>
        <w:t>нужно было сообщить. Мотор дальше остановился, причем мотор остановился накануне и товарищи не проверили его перед поле</w:t>
      </w:r>
      <w:r w:rsidRPr="000816EF">
        <w:rPr>
          <w:rFonts w:ascii="Times New Roman" w:hAnsi="Times New Roman"/>
          <w:color w:val="000000" w:themeColor="text1"/>
          <w:sz w:val="16"/>
          <w:szCs w:val="16"/>
        </w:rPr>
        <w:softHyphen/>
        <w:t>том. Вместо того, чтобы проверить этот мотор своевременно, они пускают самолет в ночной полет.</w:t>
      </w:r>
    </w:p>
    <w:p w14:paraId="0B87BC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На авось надеются.</w:t>
      </w:r>
    </w:p>
    <w:p w14:paraId="715B166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Вот это на авось нас и губит. Такой же случай с кораблем в Ржеве, летчик Макаров, тоже останавливается один мотор, на трех моторах летчик продолжать полет не может, он за</w:t>
      </w:r>
      <w:r w:rsidRPr="000816EF">
        <w:rPr>
          <w:rFonts w:ascii="Times New Roman" w:hAnsi="Times New Roman"/>
          <w:color w:val="000000" w:themeColor="text1"/>
          <w:sz w:val="16"/>
          <w:szCs w:val="16"/>
        </w:rPr>
        <w:softHyphen/>
        <w:t>цепился за лес и часть эскадрильи гибнет. Это относится к подго</w:t>
      </w:r>
      <w:r w:rsidRPr="000816EF">
        <w:rPr>
          <w:rFonts w:ascii="Times New Roman" w:hAnsi="Times New Roman"/>
          <w:color w:val="000000" w:themeColor="text1"/>
          <w:sz w:val="16"/>
          <w:szCs w:val="16"/>
        </w:rPr>
        <w:softHyphen/>
        <w:t>товке материальной части.</w:t>
      </w:r>
    </w:p>
    <w:p w14:paraId="4E77E2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Еще один факт, о котором я уже вскользь говорил, более по</w:t>
      </w:r>
      <w:r w:rsidRPr="000816EF">
        <w:rPr>
          <w:rFonts w:ascii="Times New Roman" w:hAnsi="Times New Roman"/>
          <w:color w:val="000000" w:themeColor="text1"/>
          <w:sz w:val="16"/>
          <w:szCs w:val="16"/>
        </w:rPr>
        <w:softHyphen/>
        <w:t>дробно об этом доложит товарищ, когда нашли в карбюраторе едкий натрий, в данном случае налицо диверсия.</w:t>
      </w:r>
    </w:p>
    <w:p w14:paraId="684214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Вы расследовали как это было?</w:t>
      </w:r>
    </w:p>
    <w:p w14:paraId="4A17449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Этот материал только привезли сейчас.</w:t>
      </w:r>
    </w:p>
    <w:p w14:paraId="79AE186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Ставши. Вы не расследуете как следует такие случаи, не изу</w:t>
      </w:r>
      <w:r w:rsidRPr="000816EF">
        <w:rPr>
          <w:rFonts w:ascii="Times New Roman" w:hAnsi="Times New Roman"/>
          <w:color w:val="000000" w:themeColor="text1"/>
          <w:sz w:val="16"/>
          <w:szCs w:val="16"/>
        </w:rPr>
        <w:softHyphen/>
        <w:t>чаете.</w:t>
      </w:r>
    </w:p>
    <w:p w14:paraId="26EB54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Есть недостатки, товарищ Сталин, иногда поверх</w:t>
      </w:r>
      <w:r w:rsidRPr="000816EF">
        <w:rPr>
          <w:rFonts w:ascii="Times New Roman" w:hAnsi="Times New Roman"/>
          <w:color w:val="000000" w:themeColor="text1"/>
          <w:sz w:val="16"/>
          <w:szCs w:val="16"/>
        </w:rPr>
        <w:softHyphen/>
        <w:t>ностно подходят к изучению этого дела. Материалы только полу</w:t>
      </w:r>
      <w:r w:rsidRPr="000816EF">
        <w:rPr>
          <w:rFonts w:ascii="Times New Roman" w:hAnsi="Times New Roman"/>
          <w:color w:val="000000" w:themeColor="text1"/>
          <w:sz w:val="16"/>
          <w:szCs w:val="16"/>
        </w:rPr>
        <w:softHyphen/>
        <w:t>чили недавно, но есть такие сведения, что люди считают, как будто нападают на некоторых.</w:t>
      </w:r>
    </w:p>
    <w:p w14:paraId="2D1B62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К вам протоколы расследования присылаются?</w:t>
      </w:r>
    </w:p>
    <w:p w14:paraId="0EA6A40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Да, присылаются.</w:t>
      </w:r>
    </w:p>
    <w:p w14:paraId="29EE83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Поверхностно разбираете.</w:t>
      </w:r>
    </w:p>
    <w:p w14:paraId="3E3A3D4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Есть случаи поверхностного разбора, но есть ряд случаев, когда во избежание дрязг замазывают это дело.</w:t>
      </w:r>
    </w:p>
    <w:p w14:paraId="5B4D79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не буду приводить примеры по ОКА-2, только остановлюсь на одном примере. В 69-й истребительной бригаде командир отря</w:t>
      </w:r>
      <w:r w:rsidRPr="000816EF">
        <w:rPr>
          <w:rFonts w:ascii="Times New Roman" w:hAnsi="Times New Roman"/>
          <w:color w:val="000000" w:themeColor="text1"/>
          <w:sz w:val="16"/>
          <w:szCs w:val="16"/>
        </w:rPr>
        <w:softHyphen/>
        <w:t>да Колбасин должен был показать первую задачу по стрельбе. Был собран командный состав для того, чтобы посмотреть, как он будет выполнять эту задачу. Летчик этот похулиганил, никто его не проверил и вместо того, чтобы показать выполнение задачи на высоте 600 метров, он за 200 метров пикирует и в результате плю</w:t>
      </w:r>
      <w:r w:rsidRPr="000816EF">
        <w:rPr>
          <w:rFonts w:ascii="Times New Roman" w:hAnsi="Times New Roman"/>
          <w:color w:val="000000" w:themeColor="text1"/>
          <w:sz w:val="16"/>
          <w:szCs w:val="16"/>
        </w:rPr>
        <w:softHyphen/>
        <w:t>хает ударом на землю и сгорает. Причем надо отметить, что с этим летчиком и раньше был целый ряд таких отклонений от правил. И все же несмотря на это он полетел.</w:t>
      </w:r>
    </w:p>
    <w:p w14:paraId="464D33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Товарищи сейчас выступят и добавят, они имеют сведения о своих происшествиях, которые более конкретно доложат и анали</w:t>
      </w:r>
      <w:r w:rsidRPr="000816EF">
        <w:rPr>
          <w:rFonts w:ascii="Times New Roman" w:hAnsi="Times New Roman"/>
          <w:color w:val="000000" w:themeColor="text1"/>
          <w:sz w:val="16"/>
          <w:szCs w:val="16"/>
        </w:rPr>
        <w:softHyphen/>
        <w:t>зируют. Фактов есть много, факты нужно не только вскрывать, но по-большевистски искать причины. Командиры ряда частей, ко</w:t>
      </w:r>
      <w:r w:rsidRPr="000816EF">
        <w:rPr>
          <w:rFonts w:ascii="Times New Roman" w:hAnsi="Times New Roman"/>
          <w:color w:val="000000" w:themeColor="text1"/>
          <w:sz w:val="16"/>
          <w:szCs w:val="16"/>
        </w:rPr>
        <w:softHyphen/>
        <w:t>миссары, наши партийные организации по-большевистски не смогли поставить дело так, чтобы избежать этих происшествий, за</w:t>
      </w:r>
      <w:r w:rsidRPr="000816EF">
        <w:rPr>
          <w:rFonts w:ascii="Times New Roman" w:hAnsi="Times New Roman"/>
          <w:color w:val="000000" w:themeColor="text1"/>
          <w:sz w:val="16"/>
          <w:szCs w:val="16"/>
        </w:rPr>
        <w:softHyphen/>
        <w:t>висящих главным образом от нас — людей.</w:t>
      </w:r>
    </w:p>
    <w:p w14:paraId="1AC175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Как руководят?</w:t>
      </w:r>
    </w:p>
    <w:p w14:paraId="0ABB53E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Это лучше всего скажут политработники.</w:t>
      </w:r>
    </w:p>
    <w:p w14:paraId="4F8F1F0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Вы отвечаете.</w:t>
      </w:r>
    </w:p>
    <w:p w14:paraId="40A66C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Локтионов. Я отвечаю, товарищ Сталин. Бывают аварии в ноч</w:t>
      </w:r>
      <w:r w:rsidRPr="000816EF">
        <w:rPr>
          <w:rFonts w:ascii="Times New Roman" w:hAnsi="Times New Roman"/>
          <w:color w:val="000000" w:themeColor="text1"/>
          <w:sz w:val="16"/>
          <w:szCs w:val="16"/>
        </w:rPr>
        <w:softHyphen/>
        <w:t>ные полеты. Вот в Брянске такой случай был. Там летчик Черных, боевой парень. Его снимают со старта, он посылает заместителя, а заместитель решил оставить еще заместителя, пилота. В результате два самолета бьются. У нас есть части, которые работают хорошо. Надо сказать, что там работают комиссары и партийная организа</w:t>
      </w:r>
      <w:r w:rsidRPr="000816EF">
        <w:rPr>
          <w:rFonts w:ascii="Times New Roman" w:hAnsi="Times New Roman"/>
          <w:color w:val="000000" w:themeColor="text1"/>
          <w:sz w:val="16"/>
          <w:szCs w:val="16"/>
        </w:rPr>
        <w:softHyphen/>
        <w:t>ция по-большевистски. Это бесспорно.</w:t>
      </w:r>
    </w:p>
    <w:p w14:paraId="4BA692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14. Д. 2019. Л. 82-101. Подлинник (10976).</w:t>
      </w:r>
    </w:p>
    <w:p w14:paraId="503C40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8440C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6B6D6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F4D31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закончились заводские испытания ДБА выпуска 1937, которые начались с 11 мая 1937. Испытывал л М.А.Нюхтиков и и завода 22 Фролов. Заводские испытания ДБА, построенного заводом 22 в 1937, имели целью проверить и испытать основные изменения в конструкции, которые были введены на основании гос. испытаний ДБА выпуска 1935 г. Выполнили 33 полета, из которых 12 взлетов и посадок (облеты) и налетали 23 час. Задержки произошли из-за затягивания доделок и большого числа конструктивных изменений.</w:t>
      </w:r>
    </w:p>
    <w:p w14:paraId="4F757D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96312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ЛД машины с АМ-34РНБ в 960-980 нр остались на том же уровне, что и у ДБА выпуска 1935 с моторами той же мощности</w:t>
      </w:r>
    </w:p>
    <w:p w14:paraId="18C277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Управление - ухудшилось. Взлет и посадка - по-прежнему не сложны, но разбег и скороподъемность с выпущенным шасси - ухудшились</w:t>
      </w:r>
    </w:p>
    <w:p w14:paraId="7767C8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Продольная устойчивость - ухудшилась</w:t>
      </w:r>
    </w:p>
    <w:p w14:paraId="6393DA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Обзор у л значительно улучшился</w:t>
      </w:r>
    </w:p>
    <w:p w14:paraId="3A3444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Обзор у ш значительно улучшился</w:t>
      </w:r>
    </w:p>
    <w:p w14:paraId="023DE7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То же у бм</w:t>
      </w:r>
    </w:p>
    <w:p w14:paraId="1BEB73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Обслуживание моторов с новыми капотами и откидными мостами - значительно улучшилось</w:t>
      </w:r>
    </w:p>
    <w:p w14:paraId="32C99C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Стрелковая мощность в связи с установкой подкрыльных точек - значительно возросла</w:t>
      </w:r>
    </w:p>
    <w:p w14:paraId="7B9878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ВМГ с небольшими переделками даст возможность испытать АМ-34ФРН с ТК и ВРШ, что при исправлении выявленных дефектов сможет значительно выдвинуть самолет по ЛД.</w:t>
      </w:r>
    </w:p>
    <w:p w14:paraId="234E7B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14E69C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ДБА 1937 является по своим пилотажным и эксплуатационным данным - недоведенной (2744).</w:t>
      </w:r>
    </w:p>
    <w:p w14:paraId="6E0051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D44F3C7"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 последние чертежи “Иванова” Поликарпова сдали в производство, однако, ма</w:t>
      </w:r>
      <w:r w:rsidRPr="000816EF">
        <w:rPr>
          <w:rFonts w:ascii="Times New Roman" w:hAnsi="Times New Roman"/>
          <w:color w:val="000000" w:themeColor="text1"/>
          <w:sz w:val="16"/>
          <w:szCs w:val="16"/>
        </w:rPr>
        <w:softHyphen/>
        <w:t>шина не была готова ни в апреле, ни в мае, ни в июне. Между тем первый экземпляр самолета Сухого (СЗ-1) к началу июня летал уже почти год, второй (СЗ-2) переда</w:t>
      </w:r>
      <w:r w:rsidRPr="000816EF">
        <w:rPr>
          <w:rFonts w:ascii="Times New Roman" w:hAnsi="Times New Roman"/>
          <w:color w:val="000000" w:themeColor="text1"/>
          <w:sz w:val="16"/>
          <w:szCs w:val="16"/>
        </w:rPr>
        <w:softHyphen/>
        <w:t>ли на госиспытания, разворачивалось строительство третьего (СЗ-3) (10667).</w:t>
      </w:r>
    </w:p>
    <w:p w14:paraId="7948C84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37FA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22 по 26 марта 1938 испытывали опытный ББ-1 М-62 с 6хШКАС (790,39).</w:t>
      </w:r>
    </w:p>
    <w:p w14:paraId="16A4F3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1517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на гос. испытания поступил Иванов М-62 и испытывался по 26 марта (849,10).</w:t>
      </w:r>
    </w:p>
    <w:p w14:paraId="3123F8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EF8F4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года вышло постановление Комитета Обороны, в котором отме</w:t>
      </w:r>
      <w:r w:rsidRPr="000816EF">
        <w:rPr>
          <w:rFonts w:ascii="Times New Roman" w:hAnsi="Times New Roman"/>
          <w:color w:val="000000" w:themeColor="text1"/>
          <w:sz w:val="16"/>
          <w:szCs w:val="16"/>
        </w:rPr>
        <w:softHyphen/>
        <w:t>чалось, в частности:</w:t>
      </w:r>
    </w:p>
    <w:p w14:paraId="40590D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Штурмовая авиация должна состоять из двух типов:</w:t>
      </w:r>
    </w:p>
    <w:p w14:paraId="335A9A5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скоростной,</w:t>
      </w:r>
    </w:p>
    <w:p w14:paraId="35E0AB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б)броневой.</w:t>
      </w:r>
    </w:p>
    <w:p w14:paraId="072676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Основные летно-технические требования к новому скоростному штурмовику на 1938—1939 г.г.</w:t>
      </w:r>
    </w:p>
    <w:p w14:paraId="6996E2C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Одномоторный, (двигатель), воздуш</w:t>
      </w:r>
      <w:r w:rsidRPr="000816EF">
        <w:rPr>
          <w:rFonts w:ascii="Times New Roman" w:hAnsi="Times New Roman"/>
          <w:color w:val="000000" w:themeColor="text1"/>
          <w:sz w:val="16"/>
          <w:szCs w:val="16"/>
        </w:rPr>
        <w:softHyphen/>
        <w:t>ного охлаждения; скорость у земли 480—500 км/ч, даль</w:t>
      </w:r>
      <w:r w:rsidRPr="000816EF">
        <w:rPr>
          <w:rFonts w:ascii="Times New Roman" w:hAnsi="Times New Roman"/>
          <w:color w:val="000000" w:themeColor="text1"/>
          <w:sz w:val="16"/>
          <w:szCs w:val="16"/>
        </w:rPr>
        <w:softHyphen/>
        <w:t>ность полета 1000 км, в перегрузочном варианте — 1500 км. Экипаж — летчик и штурман, бомбовая нагруз</w:t>
      </w:r>
      <w:r w:rsidRPr="000816EF">
        <w:rPr>
          <w:rFonts w:ascii="Times New Roman" w:hAnsi="Times New Roman"/>
          <w:color w:val="000000" w:themeColor="text1"/>
          <w:sz w:val="16"/>
          <w:szCs w:val="16"/>
        </w:rPr>
        <w:softHyphen/>
        <w:t>ка — 400 кг, в перегрузочном варианте — 1000 кг...</w:t>
      </w:r>
    </w:p>
    <w:p w14:paraId="5C872A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Основные тактико-технические требования к ново</w:t>
      </w:r>
      <w:r w:rsidRPr="000816EF">
        <w:rPr>
          <w:rFonts w:ascii="Times New Roman" w:hAnsi="Times New Roman"/>
          <w:color w:val="000000" w:themeColor="text1"/>
          <w:sz w:val="16"/>
          <w:szCs w:val="16"/>
        </w:rPr>
        <w:softHyphen/>
        <w:t>му бронированному штурмовику на 1938—1939 гг.:</w:t>
      </w:r>
    </w:p>
    <w:p w14:paraId="4877AA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одномоторный, двухместный, скорость у земли 370— 400 км/ч, дальность полета 800—1000 км;</w:t>
      </w:r>
    </w:p>
    <w:p w14:paraId="31DD7D0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бомбовая нагрузка 300 кг мелкого калибра, начиная с 2,5 кг, в перегрузочном варианте 800 кг;</w:t>
      </w:r>
    </w:p>
    <w:p w14:paraId="191379F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вооружение — 2 пулемета ШКАС и два крупнокали</w:t>
      </w:r>
      <w:r w:rsidRPr="000816EF">
        <w:rPr>
          <w:rFonts w:ascii="Times New Roman" w:hAnsi="Times New Roman"/>
          <w:color w:val="000000" w:themeColor="text1"/>
          <w:sz w:val="16"/>
          <w:szCs w:val="16"/>
        </w:rPr>
        <w:softHyphen/>
        <w:t>берных пулемета у летчика и пулеметная спарка у лет-наба;</w:t>
      </w:r>
    </w:p>
    <w:p w14:paraId="1B3B10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надежная броня экипажа, горючего, бомб и мотора. 4. В плане опытного строительства по штурмовой авиации предусмотреть:</w:t>
      </w:r>
    </w:p>
    <w:p w14:paraId="440491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окончание строительства самолета «Иванов» кон</w:t>
      </w:r>
      <w:r w:rsidRPr="000816EF">
        <w:rPr>
          <w:rFonts w:ascii="Times New Roman" w:hAnsi="Times New Roman"/>
          <w:color w:val="000000" w:themeColor="text1"/>
          <w:sz w:val="16"/>
          <w:szCs w:val="16"/>
        </w:rPr>
        <w:softHyphen/>
        <w:t>структора Поликарпова и ускорить испытание самолета «Иванов» конструктора Сухого с тем, чтобы в июле — ав</w:t>
      </w:r>
      <w:r w:rsidRPr="000816EF">
        <w:rPr>
          <w:rFonts w:ascii="Times New Roman" w:hAnsi="Times New Roman"/>
          <w:color w:val="000000" w:themeColor="text1"/>
          <w:sz w:val="16"/>
          <w:szCs w:val="16"/>
        </w:rPr>
        <w:softHyphen/>
        <w:t>густе 1938 года на основе результатов испытаний обоих са</w:t>
      </w:r>
      <w:r w:rsidRPr="000816EF">
        <w:rPr>
          <w:rFonts w:ascii="Times New Roman" w:hAnsi="Times New Roman"/>
          <w:color w:val="000000" w:themeColor="text1"/>
          <w:sz w:val="16"/>
          <w:szCs w:val="16"/>
        </w:rPr>
        <w:softHyphen/>
        <w:t>молетов решить вопрос о внедрении их в серию;</w:t>
      </w:r>
    </w:p>
    <w:p w14:paraId="7E3FD0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постройку скоростного штурмового самолета по про</w:t>
      </w:r>
      <w:r w:rsidRPr="000816EF">
        <w:rPr>
          <w:rFonts w:ascii="Times New Roman" w:hAnsi="Times New Roman"/>
          <w:color w:val="000000" w:themeColor="text1"/>
          <w:sz w:val="16"/>
          <w:szCs w:val="16"/>
        </w:rPr>
        <w:softHyphen/>
        <w:t>екту инженера Трушина;</w:t>
      </w:r>
    </w:p>
    <w:p w14:paraId="713011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постройку бронированного штурмовика по проекту инженера Ильюшина.</w:t>
      </w:r>
    </w:p>
    <w:p w14:paraId="5C0EE8E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Предусмотреть использование всех типов штурмово</w:t>
      </w:r>
      <w:r w:rsidRPr="000816EF">
        <w:rPr>
          <w:rFonts w:ascii="Times New Roman" w:hAnsi="Times New Roman"/>
          <w:color w:val="000000" w:themeColor="text1"/>
          <w:sz w:val="16"/>
          <w:szCs w:val="16"/>
        </w:rPr>
        <w:softHyphen/>
        <w:t>го самолета и как ближнего дневного, и как ночного бомбар</w:t>
      </w:r>
      <w:r w:rsidRPr="000816EF">
        <w:rPr>
          <w:rFonts w:ascii="Times New Roman" w:hAnsi="Times New Roman"/>
          <w:color w:val="000000" w:themeColor="text1"/>
          <w:sz w:val="16"/>
          <w:szCs w:val="16"/>
        </w:rPr>
        <w:softHyphen/>
        <w:t>дировщика...</w:t>
      </w:r>
    </w:p>
    <w:p w14:paraId="4309906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Обратить особое внимание на модификацию самоле</w:t>
      </w:r>
      <w:r w:rsidRPr="000816EF">
        <w:rPr>
          <w:rFonts w:ascii="Times New Roman" w:hAnsi="Times New Roman"/>
          <w:color w:val="000000" w:themeColor="text1"/>
          <w:sz w:val="16"/>
          <w:szCs w:val="16"/>
        </w:rPr>
        <w:softHyphen/>
        <w:t>та Р-10 конструктора Неймана.</w:t>
      </w:r>
    </w:p>
    <w:p w14:paraId="60F598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Добиться данных этого самолета к концу 1938 года с внедрением в серию:</w:t>
      </w:r>
    </w:p>
    <w:p w14:paraId="48F6EB4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скорость у земли 400 км/ч;</w:t>
      </w:r>
    </w:p>
    <w:p w14:paraId="43AD8A3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бомбовая нагрузка 360 кг (2,5 и 15 кг бомб);</w:t>
      </w:r>
    </w:p>
    <w:p w14:paraId="739D38D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дальность полета 1000 км...» (10745,109).</w:t>
      </w:r>
    </w:p>
    <w:p w14:paraId="719BC6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2400BA" w14:textId="77777777" w:rsidR="00F476FA" w:rsidRPr="000816EF" w:rsidRDefault="00F476FA"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22 марта 1938 г. вышло постановление Комитета Обороны по которому согласно концепции развития боевых сил ВВС КА до 1940 г. массовым должен быть двухместный скоростной штурмовик с мотором воздушного охлаждения и бронированием экипажа и бензобака. Бронированный штурмовик «конструкции тов. Ильюшина» предпола</w:t>
      </w:r>
      <w:r w:rsidRPr="000816EF">
        <w:rPr>
          <w:rFonts w:ascii="Times New Roman" w:hAnsi="Times New Roman" w:cs="Times New Roman"/>
          <w:color w:val="000000" w:themeColor="text1"/>
          <w:sz w:val="16"/>
          <w:szCs w:val="16"/>
        </w:rPr>
        <w:softHyphen/>
        <w:t xml:space="preserve">галось построить в небольшом количестве для целей оценки принятых новых технических решений повышения боевой живучести и отработки </w:t>
      </w:r>
      <w:r w:rsidRPr="000816EF">
        <w:rPr>
          <w:rFonts w:ascii="Times New Roman" w:hAnsi="Times New Roman" w:cs="Times New Roman"/>
          <w:color w:val="000000" w:themeColor="text1"/>
          <w:sz w:val="16"/>
          <w:szCs w:val="16"/>
        </w:rPr>
        <w:lastRenderedPageBreak/>
        <w:t>тактики примене</w:t>
      </w:r>
      <w:r w:rsidRPr="000816EF">
        <w:rPr>
          <w:rFonts w:ascii="Times New Roman" w:hAnsi="Times New Roman" w:cs="Times New Roman"/>
          <w:color w:val="000000" w:themeColor="text1"/>
          <w:sz w:val="16"/>
          <w:szCs w:val="16"/>
        </w:rPr>
        <w:softHyphen/>
        <w:t>ния самолетов этого типа. Именно этими соображениями и руководствовались специалисты НИИ ВВС при подготовке заключения по самолету БШ-2. К тому же НКАП постановлением Комитета Обороны от 4 марта 1940 г. был заказан одномест</w:t>
      </w:r>
      <w:r w:rsidRPr="000816EF">
        <w:rPr>
          <w:rFonts w:ascii="Times New Roman" w:hAnsi="Times New Roman" w:cs="Times New Roman"/>
          <w:color w:val="000000" w:themeColor="text1"/>
          <w:sz w:val="16"/>
          <w:szCs w:val="16"/>
        </w:rPr>
        <w:softHyphen/>
        <w:t>ный бронированный штурмовик ОБШ М-71 конструкции П.О. Сухого с лучшими летными данными. Кроме того, к концу месяца планировался первый подъем опытного двухместного скоростного штурмовика-бомбардировщика ШБ М-88, также конструкции Сухого (19087).</w:t>
      </w:r>
    </w:p>
    <w:p w14:paraId="003C9EBD" w14:textId="77777777" w:rsidR="00F476FA" w:rsidRPr="000816EF" w:rsidRDefault="00F476FA" w:rsidP="000816EF">
      <w:pPr>
        <w:pStyle w:val="117"/>
        <w:shd w:val="clear" w:color="auto" w:fill="auto"/>
        <w:spacing w:after="0" w:line="240" w:lineRule="auto"/>
        <w:jc w:val="both"/>
        <w:rPr>
          <w:rFonts w:ascii="Times New Roman" w:hAnsi="Times New Roman" w:cs="Times New Roman"/>
          <w:color w:val="000000" w:themeColor="text1"/>
          <w:sz w:val="16"/>
          <w:szCs w:val="16"/>
        </w:rPr>
      </w:pPr>
    </w:p>
    <w:p w14:paraId="30A270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закончился начавшийся 8 марта 1938 первый этап и с 25 июня по 3 сентября 1938 проходили гос. испытания на самолете И-16 № 5210440</w:t>
      </w:r>
    </w:p>
    <w:p w14:paraId="62D0729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электронных колес 700х150</w:t>
      </w:r>
    </w:p>
    <w:p w14:paraId="71C9C8E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воздушно-камерных тормозов к электронным колесам 700х150</w:t>
      </w:r>
    </w:p>
    <w:p w14:paraId="652C988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пневматического управления тормозами колес ПУ-6 с рычагом управления ими на ручке управления самолетом и</w:t>
      </w:r>
    </w:p>
    <w:p w14:paraId="7AE3B0B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хвостового колеса 200х80 и различных способов управления ими.</w:t>
      </w:r>
    </w:p>
    <w:p w14:paraId="0BFFD9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 при испытаниях в г. Евпатории с 8 марта 1938 года по 22 марта 1938 года:</w:t>
      </w:r>
    </w:p>
    <w:p w14:paraId="713FC0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Марков И.В.</w:t>
      </w:r>
    </w:p>
    <w:p w14:paraId="35C225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 майор Стефановский П.М.</w:t>
      </w:r>
    </w:p>
    <w:p w14:paraId="741998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 при испытаниях с 25 июня 1938 года по 3 сентября 1938 года на аэродроме НИИ ВВС:</w:t>
      </w:r>
    </w:p>
    <w:p w14:paraId="14EED1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Вахрушев</w:t>
      </w:r>
    </w:p>
    <w:p w14:paraId="28E26B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 майор Стефановский П.М.</w:t>
      </w:r>
    </w:p>
    <w:p w14:paraId="11336C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7CC91EB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прочность и эксплуатационные качества тормозных колес размером 700х150 мм, отлитых из электронного сплава.</w:t>
      </w:r>
    </w:p>
    <w:p w14:paraId="4AAC005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надежность воздушно-камерных тормозов колес шасси, эффективность и достаточность торможения и поведение самолета на рулежке и пробеге с одновременным и раздельным торможением колес.</w:t>
      </w:r>
    </w:p>
    <w:p w14:paraId="4395C36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надежность и удобство управления тормозами при посадке, при маневрировании на земле с помощью пневматического управления ПУ-6 с рычагом включения на ручке управления самолетом.</w:t>
      </w:r>
    </w:p>
    <w:p w14:paraId="6375156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прочность хвостового баллонного колеса размером 200х80 мм.</w:t>
      </w:r>
    </w:p>
    <w:p w14:paraId="1DC4422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управляемость самолета в зависимости от способа закрепления хвостового колеса (или костыля) в вариантах:</w:t>
      </w:r>
    </w:p>
    <w:p w14:paraId="0D2BA6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колесо или костыль управляемое;</w:t>
      </w:r>
    </w:p>
    <w:p w14:paraId="5E8DCA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колесо или костыль ориентирующееся;</w:t>
      </w:r>
    </w:p>
    <w:p w14:paraId="00AB61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колесо или костыль фиксированный по продольной оси самолета.</w:t>
      </w:r>
    </w:p>
    <w:p w14:paraId="49CB9C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336E8A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Тормозные колеса 700х150 мм с воздушно-камерными тормозами и пневматическое управление ими гос. испытания прошли.</w:t>
      </w:r>
    </w:p>
    <w:p w14:paraId="0C88D91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Полубаллонное хвостовое колесо 200х80 гос. испытания не прошло из-за срыва покрышек (4152).</w:t>
      </w:r>
    </w:p>
    <w:p w14:paraId="78FE041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3EF45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закончились совместные с заводом № 81 испытаниям двухместного истребителя “21” с М25-В (модификация ДИ-6) постройки завода № 81, которые проходили с 24 января 1938</w:t>
      </w:r>
    </w:p>
    <w:p w14:paraId="4D4004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2BEE57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В/инженер 2 ранга Никашин</w:t>
      </w:r>
    </w:p>
    <w:p w14:paraId="7197C3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Майор Цветков</w:t>
      </w:r>
    </w:p>
    <w:p w14:paraId="663869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1D30689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летных данных самолета.</w:t>
      </w:r>
    </w:p>
    <w:p w14:paraId="6528357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вооружения.</w:t>
      </w:r>
    </w:p>
    <w:p w14:paraId="5298690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температурных режимов винто-моторной группы.</w:t>
      </w:r>
    </w:p>
    <w:p w14:paraId="3C0123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“21” с М-25 по назначению двухместный истребитель – является модификацией однотипного самолета ДИ-6 с убирающимися шасси.</w:t>
      </w:r>
    </w:p>
    <w:p w14:paraId="12BAF0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летные испытания проведены на лыжах.</w:t>
      </w:r>
    </w:p>
    <w:p w14:paraId="28AAA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поступил на испытания 24 января 1938 года</w:t>
      </w:r>
    </w:p>
    <w:p w14:paraId="354460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прекращены 22 марта 1938 года (аэродром закрыт из-за наступления распутицы).</w:t>
      </w:r>
    </w:p>
    <w:p w14:paraId="1B4840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находился на испытаниях 57 дней, летных дней – 17</w:t>
      </w:r>
    </w:p>
    <w:p w14:paraId="3DE593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время испытаний на самолете произведено:</w:t>
      </w:r>
    </w:p>
    <w:p w14:paraId="2B50A6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Полетов – 39</w:t>
      </w:r>
    </w:p>
    <w:p w14:paraId="501ABD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Налетано – 14 час. 55 мин.</w:t>
      </w:r>
    </w:p>
    <w:p w14:paraId="2CE264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23 марта 1938 года перегнан на завод № 81 для ремонта</w:t>
      </w:r>
    </w:p>
    <w:p w14:paraId="044100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4CAEEA0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“21” имея низкие для истребителя летные данные (даже с мотором М-62 и ВИШ – не удовлетворяют предъявленным к нему требованиям) не может быть использован как современный двухместный истребитель (4182).</w:t>
      </w:r>
    </w:p>
    <w:p w14:paraId="6D54C19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792CC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вышло постановление КО N 40cc "О развитии штурмовой, разведывательной, учебной, тренировочной и спасательной авиации". Было дано задание 8 конструкторам: П.О.С., Кочеригину, С.В.И., Грушину, Нейману, Н.Н.П., Болховитинову, А.С.Я. (2402,168).</w:t>
      </w:r>
    </w:p>
    <w:p w14:paraId="05B318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BE0C7B"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w:t>
      </w:r>
    </w:p>
    <w:p w14:paraId="0FF1AB92"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9. Постановление Комитета обороны при СНК СССР № 40сс «О развитии штурмовой, разведывательной, учебной, транспортной и вспомогательной авиации»</w:t>
      </w:r>
    </w:p>
    <w:p w14:paraId="454FAE32"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1CDA89CF"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127-129.</w:t>
      </w:r>
    </w:p>
    <w:p w14:paraId="06E59548"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309C9EC8"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133г. Л. 2-6. Подлинник.</w:t>
      </w:r>
    </w:p>
    <w:p w14:paraId="03843E45"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035587DB"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Особой важности[</w:t>
      </w:r>
      <w:hyperlink r:id="rId322"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0349852C"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Комитет обороны при СНК Союза ССР постановляет:</w:t>
      </w:r>
    </w:p>
    <w:p w14:paraId="3686ADB2"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штурмовой авиации</w:t>
      </w:r>
    </w:p>
    <w:p w14:paraId="67C24ECB"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Штурмовая авиация должна состоять из двух типов: а) скоростной; б) бронированной.</w:t>
      </w:r>
    </w:p>
    <w:p w14:paraId="2455BD61"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Основные летно-тактические требования к новому скоростному штурмовику на 1938</w:t>
      </w:r>
      <w:r w:rsidRPr="000816EF">
        <w:rPr>
          <w:rFonts w:ascii="Times New Roman" w:hAnsi="Times New Roman"/>
          <w:color w:val="000000" w:themeColor="text1"/>
          <w:sz w:val="16"/>
          <w:szCs w:val="16"/>
        </w:rPr>
        <w:noBreakHyphen/>
        <w:t>1939 г.:</w:t>
      </w:r>
    </w:p>
    <w:p w14:paraId="084F00D7"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одномоторный, воздушного охлаждения; скорость у земли — 480</w:t>
      </w:r>
      <w:r w:rsidRPr="000816EF">
        <w:rPr>
          <w:rFonts w:ascii="Times New Roman" w:hAnsi="Times New Roman"/>
          <w:color w:val="000000" w:themeColor="text1"/>
          <w:sz w:val="16"/>
          <w:szCs w:val="16"/>
        </w:rPr>
        <w:noBreakHyphen/>
        <w:t>500 км/ч, дальность полета — 1 тыс. км, в перегрузочном варианте — 1,5 тыс. км. Экипаж — летчик и штурман; бомбовая нагрузка — 400 кг, в перегрузочном варианте — 1 тыс. кг; калибр бомб — 2,5</w:t>
      </w:r>
      <w:r w:rsidRPr="000816EF">
        <w:rPr>
          <w:rFonts w:ascii="Times New Roman" w:hAnsi="Times New Roman"/>
          <w:color w:val="000000" w:themeColor="text1"/>
          <w:sz w:val="16"/>
          <w:szCs w:val="16"/>
        </w:rPr>
        <w:noBreakHyphen/>
        <w:t>15 кг осколочные, 50 и 100 кг фугасные. Баки протектированные;</w:t>
      </w:r>
    </w:p>
    <w:p w14:paraId="59E00056"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вооружение в двух вариантах: первый — 2 пулемета ШКАС и 2 крупнокалиберных пулемета у летчика и пулеметная спарка у летнаба; второй — два пулемета ШКАС и две 20</w:t>
      </w:r>
      <w:r w:rsidRPr="000816EF">
        <w:rPr>
          <w:rFonts w:ascii="Times New Roman" w:hAnsi="Times New Roman"/>
          <w:color w:val="000000" w:themeColor="text1"/>
          <w:sz w:val="16"/>
          <w:szCs w:val="16"/>
        </w:rPr>
        <w:noBreakHyphen/>
        <w:t>мм пушки у летчика и пулеметная спарка у летнаба;</w:t>
      </w:r>
    </w:p>
    <w:p w14:paraId="0179C0FB"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самолет должен иметь хорошую маневренность и большой диапазон скоростей.</w:t>
      </w:r>
    </w:p>
    <w:p w14:paraId="36ED1994"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Основные тактико-технические требования к новому бронированному штурмовику на 1938</w:t>
      </w:r>
      <w:r w:rsidRPr="000816EF">
        <w:rPr>
          <w:rFonts w:ascii="Times New Roman" w:hAnsi="Times New Roman"/>
          <w:color w:val="000000" w:themeColor="text1"/>
          <w:sz w:val="16"/>
          <w:szCs w:val="16"/>
        </w:rPr>
        <w:noBreakHyphen/>
        <w:t>1939 гг.:</w:t>
      </w:r>
    </w:p>
    <w:p w14:paraId="40FB05AE"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одномоторный, двухместный, скорость у земли — 370</w:t>
      </w:r>
      <w:r w:rsidRPr="000816EF">
        <w:rPr>
          <w:rFonts w:ascii="Times New Roman" w:hAnsi="Times New Roman"/>
          <w:color w:val="000000" w:themeColor="text1"/>
          <w:sz w:val="16"/>
          <w:szCs w:val="16"/>
        </w:rPr>
        <w:noBreakHyphen/>
        <w:t>400 км/ч, дальность полета — 800 км</w:t>
      </w:r>
      <w:r w:rsidRPr="000816EF">
        <w:rPr>
          <w:rFonts w:ascii="Times New Roman" w:hAnsi="Times New Roman"/>
          <w:color w:val="000000" w:themeColor="text1"/>
          <w:sz w:val="16"/>
          <w:szCs w:val="16"/>
        </w:rPr>
        <w:noBreakHyphen/>
        <w:t>1 тыс. км;</w:t>
      </w:r>
    </w:p>
    <w:p w14:paraId="7915AB04"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бомбовая нагрузка — 300 кг мелкого калибра, начиная от 2,5, и в перегрузочном варианте — 800 кг;</w:t>
      </w:r>
    </w:p>
    <w:p w14:paraId="4F4EAB3E"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вооружение — 2 пулемета ШКАС и 2 крупнокалиберных пулемета у летчика и пулеметная спарка у летнаба;</w:t>
      </w:r>
    </w:p>
    <w:p w14:paraId="180C4DDB"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надежная броня экипажа, горючего, бомб и мотора.</w:t>
      </w:r>
    </w:p>
    <w:p w14:paraId="2B13865A"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 плане опытного строительства по штурмовой авиации предусмотреть:</w:t>
      </w:r>
    </w:p>
    <w:p w14:paraId="27160297"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окончание строительства самолета “Иванов” конструктора Поликарпова и ускорение испытания самолета “Иванов” конструктора Сухого с тем, чтобы в июле-августе 1938 г. на основе результатов испытания обоих самолетов решить вопрос о внедрении их в серию;</w:t>
      </w:r>
    </w:p>
    <w:p w14:paraId="126E10CF"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постройку скоростного штурмового самолета по проекту конструктора Грузина;</w:t>
      </w:r>
    </w:p>
    <w:p w14:paraId="23878049"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постройку бронированного штурмовика по проекту конструктора Ильюшина.</w:t>
      </w:r>
    </w:p>
    <w:p w14:paraId="20513502"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5. Предусмотреть использование всех типов штурмового самолета и как ближнего дневного, и как ночного бомбардировщика. В варианте ближнего бомбардировщика увеличить нагрузку бомб в нормальном варианте на 200 кг и увеличить дальность в нормальном варианте на 300 км. Вооружение в варианте бомбардировщика — 2 пулемета ШКАС у летчика и спарка у летнаба.</w:t>
      </w:r>
    </w:p>
    <w:p w14:paraId="666B41F3"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Обратить особое внимание на модификацию самолета Р</w:t>
      </w:r>
      <w:r w:rsidRPr="000816EF">
        <w:rPr>
          <w:rFonts w:ascii="Times New Roman" w:hAnsi="Times New Roman"/>
          <w:color w:val="000000" w:themeColor="text1"/>
          <w:sz w:val="16"/>
          <w:szCs w:val="16"/>
        </w:rPr>
        <w:noBreakHyphen/>
        <w:t>10 конструктора Немана. Добиться данных этого самолета к концу 1938 г. с внедрением в серию: а) скорость у земли — 400 км; б) бомбовая нагрузка — 360 кг (2,5 и 15 кг бомбы); в) дальность полета — 1 тыс. км; г) вооружение — 4 пулемета у летчика, 1 пулемет у летнаба.</w:t>
      </w:r>
    </w:p>
    <w:p w14:paraId="3BCDF845"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Назначение штурмовика: действия с низких высот по боевым порядкам, колоннам, резервам всех родов наземных войск от переднего края до армейских и фронтовых резервов включительно; разрушение железнодорожных магистралей, мостов и борьба с авиацией противника на его аэродромах и базах.</w:t>
      </w:r>
    </w:p>
    <w:p w14:paraId="67BA459B"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разведывательной авиации</w:t>
      </w:r>
    </w:p>
    <w:p w14:paraId="700D43A4"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Иметь два вида разведчиков: а) дальний; б) ближний.</w:t>
      </w:r>
    </w:p>
    <w:p w14:paraId="47E8DFD7"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Основные летно-тактические требования к дальнему и ближнему разведчику на 1938</w:t>
      </w:r>
      <w:r w:rsidRPr="000816EF">
        <w:rPr>
          <w:rFonts w:ascii="Times New Roman" w:hAnsi="Times New Roman"/>
          <w:color w:val="000000" w:themeColor="text1"/>
          <w:sz w:val="16"/>
          <w:szCs w:val="16"/>
        </w:rPr>
        <w:noBreakHyphen/>
        <w:t>1939 гг.:</w:t>
      </w:r>
    </w:p>
    <w:p w14:paraId="4BE01F49"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дальний разведчик — двухмоторный, воздушного охлаждения, скорость на высоте 5</w:t>
      </w:r>
      <w:r w:rsidRPr="000816EF">
        <w:rPr>
          <w:rFonts w:ascii="Times New Roman" w:hAnsi="Times New Roman"/>
          <w:color w:val="000000" w:themeColor="text1"/>
          <w:sz w:val="16"/>
          <w:szCs w:val="16"/>
        </w:rPr>
        <w:noBreakHyphen/>
        <w:t>6 тыс. м — 600 км/ч, дальность полета — 2,5 тыс. км, при перегрузке — 3 тыс. км. Потолок — 10 тыс. м. Вооружение — три пулемета и две 20</w:t>
      </w:r>
      <w:r w:rsidRPr="000816EF">
        <w:rPr>
          <w:rFonts w:ascii="Times New Roman" w:hAnsi="Times New Roman"/>
          <w:color w:val="000000" w:themeColor="text1"/>
          <w:sz w:val="16"/>
          <w:szCs w:val="16"/>
        </w:rPr>
        <w:noBreakHyphen/>
        <w:t>мм пушки. Экипаж 4 чел.: летчик, штурман, два стрелка, из них один радист-стрелок. Самолет должен иметь отличное радио, штурманское и фотооборудование. Для дальнего разведчика предусмотреть самолет, предназначенный для многоместного истребителя (постановление КО от 7 марта с. г. № 37сс);</w:t>
      </w:r>
    </w:p>
    <w:p w14:paraId="701D07BC"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ближний разведчик — скорость — 650</w:t>
      </w:r>
      <w:r w:rsidRPr="000816EF">
        <w:rPr>
          <w:rFonts w:ascii="Times New Roman" w:hAnsi="Times New Roman"/>
          <w:color w:val="000000" w:themeColor="text1"/>
          <w:sz w:val="16"/>
          <w:szCs w:val="16"/>
        </w:rPr>
        <w:noBreakHyphen/>
        <w:t>700 км/ч. Дальность — 1 тыс. км и в перегрузочном варианте — 1,5 тыс. км. Потолок — 10 тыс. м. Время подъема на высоту 8 тыс. м — 14 мин. Экипаж 2 чел.: летчик и штурман. Самолет должен иметь отличное радио- и фотооборудование и отличный обзор. Для ближнего разведчика предусмотреть самолет Болховитинова, предназначенный как ближний бомбардировщик (постановление КО от 7 марта 1938 г. № 37сс).</w:t>
      </w:r>
    </w:p>
    <w:p w14:paraId="24BEBDCC"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Назначение дальнего разведчика: проведение с больших и средних высот днем и ночью оперативной и стратегической разведки в глубоком тылу противника; разведка моря и морских баз. В основном этот самолет — самолет разведки армейского и фронтового командования.</w:t>
      </w:r>
    </w:p>
    <w:p w14:paraId="4483F062"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ближнего разведчика: разведка войск противника на поле боя, отходящих и подходящих резервов, переброска по железным, грунтовым и шоссейным дорогам; разведка аэродромов противника в прифронтовой полосе. В основном этот самолет — самолет общевойскового начальника (командира дивизии, командира корпуса, командующего армией).</w:t>
      </w:r>
    </w:p>
    <w:p w14:paraId="14A9BF10"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 артиллерийской авиации</w:t>
      </w:r>
    </w:p>
    <w:p w14:paraId="4F138C06"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обслуживания артиллерии (корректировка и разведка артцелей) приспособить самолеты “ближний разведчик” и “бронированный штурмовик”, снабдив их соответствующим оборудованием.</w:t>
      </w:r>
    </w:p>
    <w:p w14:paraId="3BEF9966"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Об учебных самолетах</w:t>
      </w:r>
    </w:p>
    <w:p w14:paraId="71DCA203"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Считать необходимым иметь три типа учебных самолетов:</w:t>
      </w:r>
    </w:p>
    <w:p w14:paraId="384043A1"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учебный одномоторный одноместный — для летчиков истребительной авиации;</w:t>
      </w:r>
    </w:p>
    <w:p w14:paraId="146F38C1"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учебный одномоторный двухместный — для летчиков штурмовой разведывательной и одномоторный — [для] бомбардировочной авиации;</w:t>
      </w:r>
    </w:p>
    <w:p w14:paraId="09E0FF9C"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учебный двухмоторный трехместный — для летчиков всей двухмоторной и многомоторной авиации.</w:t>
      </w:r>
    </w:p>
    <w:p w14:paraId="17BABFB1"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качестве основных типов учебных самолетов принять самолеты конструктора Яковлева: УТ</w:t>
      </w:r>
      <w:r w:rsidRPr="000816EF">
        <w:rPr>
          <w:rFonts w:ascii="Times New Roman" w:hAnsi="Times New Roman"/>
          <w:color w:val="000000" w:themeColor="text1"/>
          <w:sz w:val="16"/>
          <w:szCs w:val="16"/>
        </w:rPr>
        <w:noBreakHyphen/>
        <w:t>1, УТ</w:t>
      </w:r>
      <w:r w:rsidRPr="000816EF">
        <w:rPr>
          <w:rFonts w:ascii="Times New Roman" w:hAnsi="Times New Roman"/>
          <w:color w:val="000000" w:themeColor="text1"/>
          <w:sz w:val="16"/>
          <w:szCs w:val="16"/>
        </w:rPr>
        <w:noBreakHyphen/>
        <w:t>2 и двухмоторный.</w:t>
      </w:r>
    </w:p>
    <w:p w14:paraId="7258AFBB"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НКО и НКОП к 25 марта представить проект постановления КО об опытном строительстве и серийном производстве учебных самолетов.</w:t>
      </w:r>
    </w:p>
    <w:p w14:paraId="4F5A8F3F"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Предусмотреть в этом проекте резкое увеличение выпуска учебных самолетов для нужд ВВС в 1938 г.</w:t>
      </w:r>
    </w:p>
    <w:p w14:paraId="60363688"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О транспортной авиации</w:t>
      </w:r>
    </w:p>
    <w:p w14:paraId="1AD6E6A9"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Придавая особое значение транспортной авиации в системе Военно-воздушных сил РККА, обязать НКОП уделить большее внимание этому виду вспомогательной авиации.</w:t>
      </w:r>
    </w:p>
    <w:p w14:paraId="415BA069"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Как основной тип транспортного самолета в грузовом и пассажирском варианте считать самолет системы “Дуглас”.</w:t>
      </w:r>
    </w:p>
    <w:p w14:paraId="7325ACC4"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Предусмотреть освоение в пассажирском и санитарном варианте самолета конструкции Таирова и возможность освоения в санитарном варианте двухмоторного учебного самолета конструктора Яковлева.</w:t>
      </w:r>
    </w:p>
    <w:p w14:paraId="0761C621"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Об автожирах и геликоптерах</w:t>
      </w:r>
    </w:p>
    <w:p w14:paraId="4CFA9B42"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Поручить НКО и НКОП на основе изучения материалов передовых капиталистических стран представить к 15 апреля 1938 г. свои соображения в Комитет обороны о перспективах развития и о возможном боевом использовании автожиров и геликоптеров.</w:t>
      </w:r>
    </w:p>
    <w:p w14:paraId="45230074"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О плане опытного строительства</w:t>
      </w:r>
    </w:p>
    <w:p w14:paraId="6AD534EF"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 и НКОП к 1 апреля 1938 г. представить в Комитет обороны план нового опытного строительства и модификации существующих самолетов, с указанием календарных сроков, баз и конструкторов по разведывательной, штурмовой и транспортной авиации.</w:t>
      </w:r>
    </w:p>
    <w:p w14:paraId="105CAA04"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Комитета обороны при СНК Союза ССР[</w:t>
      </w:r>
      <w:hyperlink r:id="rId323"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w:t>
      </w:r>
    </w:p>
    <w:p w14:paraId="4DF3123A"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Секретарь Комитета обороны при СНК Союза ССР[</w:t>
      </w:r>
      <w:hyperlink r:id="rId324" w:anchor="p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w:t>
      </w:r>
    </w:p>
    <w:p w14:paraId="010F0C72"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395D2EEE"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25"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К грифу — рукописная помета: «Потеря настоящего документа или разглашение его приравниваетcя к измене государству и карается по ст. 58 УК РСФСР».</w:t>
      </w:r>
    </w:p>
    <w:p w14:paraId="46DE3F2C"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26"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Фамилии не указаны.</w:t>
      </w:r>
    </w:p>
    <w:p w14:paraId="572A50B4"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27"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Рукописная резолюция: «За. И. Сталин, В. Молотов, А. Микоян, Л. Каганович, т. Смирнов отсутствует, М. Каганович» — написана на препроводительном письме зам. секретаря Комитета обороны при СНК СССР Сурвилло секретарю ЦК ВКП(б) И. В. Сталину к 1</w:t>
      </w:r>
      <w:r w:rsidRPr="000816EF">
        <w:rPr>
          <w:rFonts w:ascii="Times New Roman" w:hAnsi="Times New Roman"/>
          <w:color w:val="000000" w:themeColor="text1"/>
          <w:sz w:val="16"/>
          <w:szCs w:val="16"/>
        </w:rPr>
        <w:noBreakHyphen/>
        <w:t>му экземпляру проекта постановления.</w:t>
      </w:r>
    </w:p>
    <w:p w14:paraId="0D66DB71" w14:textId="77777777" w:rsidR="003661C8" w:rsidRPr="000816EF" w:rsidRDefault="003661C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133г. Л. 2-6. Подлинник (17759).</w:t>
      </w:r>
    </w:p>
    <w:p w14:paraId="3DFD2D8E" w14:textId="77777777" w:rsidR="003661C8" w:rsidRPr="000816EF" w:rsidRDefault="003661C8" w:rsidP="000816EF">
      <w:pPr>
        <w:spacing w:after="0" w:line="240" w:lineRule="auto"/>
        <w:jc w:val="both"/>
        <w:rPr>
          <w:rFonts w:ascii="Times New Roman" w:hAnsi="Times New Roman"/>
          <w:color w:val="000000" w:themeColor="text1"/>
          <w:sz w:val="16"/>
          <w:szCs w:val="16"/>
        </w:rPr>
      </w:pPr>
    </w:p>
    <w:p w14:paraId="5FC50593" w14:textId="77777777" w:rsidR="00885C8F" w:rsidRPr="000816EF" w:rsidRDefault="00885C8F" w:rsidP="000816EF">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22 марта 1938 г. вышло постановление Комитета Обороны при СНК СССР № 40сс «О развитии штурмо</w:t>
      </w:r>
      <w:r w:rsidRPr="000816EF">
        <w:rPr>
          <w:rFonts w:ascii="Times New Roman" w:hAnsi="Times New Roman" w:cs="Times New Roman"/>
          <w:color w:val="0070C0"/>
          <w:spacing w:val="0"/>
          <w:sz w:val="16"/>
          <w:szCs w:val="16"/>
        </w:rPr>
        <w:softHyphen/>
        <w:t>вой, разведывательной, учебной, транс</w:t>
      </w:r>
      <w:r w:rsidRPr="000816EF">
        <w:rPr>
          <w:rFonts w:ascii="Times New Roman" w:hAnsi="Times New Roman" w:cs="Times New Roman"/>
          <w:color w:val="0070C0"/>
          <w:spacing w:val="0"/>
          <w:sz w:val="16"/>
          <w:szCs w:val="16"/>
        </w:rPr>
        <w:softHyphen/>
        <w:t>портной и вспомогательной авиации», согласно которому штурмовая авиация ВВС КА должна была иметь на вооруже</w:t>
      </w:r>
      <w:r w:rsidRPr="000816EF">
        <w:rPr>
          <w:rFonts w:ascii="Times New Roman" w:hAnsi="Times New Roman" w:cs="Times New Roman"/>
          <w:color w:val="0070C0"/>
          <w:spacing w:val="0"/>
          <w:sz w:val="16"/>
          <w:szCs w:val="16"/>
        </w:rPr>
        <w:softHyphen/>
        <w:t>нии два типа боевых самолетов: скорост</w:t>
      </w:r>
      <w:r w:rsidRPr="000816EF">
        <w:rPr>
          <w:rFonts w:ascii="Times New Roman" w:hAnsi="Times New Roman" w:cs="Times New Roman"/>
          <w:color w:val="0070C0"/>
          <w:spacing w:val="0"/>
          <w:sz w:val="16"/>
          <w:szCs w:val="16"/>
        </w:rPr>
        <w:softHyphen/>
        <w:t>ной и бронированный. Оба типа штурмо</w:t>
      </w:r>
      <w:r w:rsidRPr="000816EF">
        <w:rPr>
          <w:rFonts w:ascii="Times New Roman" w:hAnsi="Times New Roman" w:cs="Times New Roman"/>
          <w:color w:val="0070C0"/>
          <w:spacing w:val="0"/>
          <w:sz w:val="16"/>
          <w:szCs w:val="16"/>
        </w:rPr>
        <w:softHyphen/>
        <w:t>вика были одномоторными и двухмест</w:t>
      </w:r>
      <w:r w:rsidRPr="000816EF">
        <w:rPr>
          <w:rFonts w:ascii="Times New Roman" w:hAnsi="Times New Roman" w:cs="Times New Roman"/>
          <w:color w:val="0070C0"/>
          <w:spacing w:val="0"/>
          <w:sz w:val="16"/>
          <w:szCs w:val="16"/>
        </w:rPr>
        <w:softHyphen/>
        <w:t>ными - летчик и летнаб. Бронирование скоростного штурмовика предусматри</w:t>
      </w:r>
      <w:r w:rsidRPr="000816EF">
        <w:rPr>
          <w:rFonts w:ascii="Times New Roman" w:hAnsi="Times New Roman" w:cs="Times New Roman"/>
          <w:color w:val="0070C0"/>
          <w:spacing w:val="0"/>
          <w:sz w:val="16"/>
          <w:szCs w:val="16"/>
        </w:rPr>
        <w:softHyphen/>
        <w:t>вало только защиту топливного бака и ча</w:t>
      </w:r>
      <w:r w:rsidRPr="000816EF">
        <w:rPr>
          <w:rFonts w:ascii="Times New Roman" w:hAnsi="Times New Roman" w:cs="Times New Roman"/>
          <w:color w:val="0070C0"/>
          <w:spacing w:val="0"/>
          <w:sz w:val="16"/>
          <w:szCs w:val="16"/>
        </w:rPr>
        <w:softHyphen/>
        <w:t>стично экипажа. Планами опытных ра</w:t>
      </w:r>
      <w:r w:rsidRPr="000816EF">
        <w:rPr>
          <w:rFonts w:ascii="Times New Roman" w:hAnsi="Times New Roman" w:cs="Times New Roman"/>
          <w:color w:val="0070C0"/>
          <w:spacing w:val="0"/>
          <w:sz w:val="16"/>
          <w:szCs w:val="16"/>
        </w:rPr>
        <w:softHyphen/>
        <w:t>бот на 1938-1939 гг. предусматривалась постройка бронированного бомбардировщика-штурмовика БШ-2 (С.В. Илью</w:t>
      </w:r>
      <w:r w:rsidRPr="000816EF">
        <w:rPr>
          <w:rFonts w:ascii="Times New Roman" w:hAnsi="Times New Roman" w:cs="Times New Roman"/>
          <w:color w:val="0070C0"/>
          <w:spacing w:val="0"/>
          <w:sz w:val="16"/>
          <w:szCs w:val="16"/>
        </w:rPr>
        <w:softHyphen/>
        <w:t>шин) и скоростных штурмовиков-бомбар</w:t>
      </w:r>
      <w:r w:rsidRPr="000816EF">
        <w:rPr>
          <w:rFonts w:ascii="Times New Roman" w:hAnsi="Times New Roman" w:cs="Times New Roman"/>
          <w:color w:val="0070C0"/>
          <w:spacing w:val="0"/>
          <w:sz w:val="16"/>
          <w:szCs w:val="16"/>
        </w:rPr>
        <w:softHyphen/>
        <w:t>дировщиков ШБ (П.О. Сухой) и Ш-Тандем (П.Д. Грушин). Вне плана совместным ре</w:t>
      </w:r>
      <w:r w:rsidRPr="000816EF">
        <w:rPr>
          <w:rFonts w:ascii="Times New Roman" w:hAnsi="Times New Roman" w:cs="Times New Roman"/>
          <w:color w:val="0070C0"/>
          <w:spacing w:val="0"/>
          <w:sz w:val="16"/>
          <w:szCs w:val="16"/>
        </w:rPr>
        <w:softHyphen/>
        <w:t>шением наркома обороны маршала Во</w:t>
      </w:r>
      <w:r w:rsidRPr="000816EF">
        <w:rPr>
          <w:rFonts w:ascii="Times New Roman" w:hAnsi="Times New Roman" w:cs="Times New Roman"/>
          <w:color w:val="0070C0"/>
          <w:spacing w:val="0"/>
          <w:sz w:val="16"/>
          <w:szCs w:val="16"/>
        </w:rPr>
        <w:softHyphen/>
        <w:t>рошилова и наркома оборонной про</w:t>
      </w:r>
      <w:r w:rsidRPr="000816EF">
        <w:rPr>
          <w:rFonts w:ascii="Times New Roman" w:hAnsi="Times New Roman" w:cs="Times New Roman"/>
          <w:color w:val="0070C0"/>
          <w:spacing w:val="0"/>
          <w:sz w:val="16"/>
          <w:szCs w:val="16"/>
        </w:rPr>
        <w:softHyphen/>
        <w:t>мышленности Кагановича строился двух</w:t>
      </w:r>
      <w:r w:rsidRPr="000816EF">
        <w:rPr>
          <w:rFonts w:ascii="Times New Roman" w:hAnsi="Times New Roman" w:cs="Times New Roman"/>
          <w:color w:val="0070C0"/>
          <w:spacing w:val="0"/>
          <w:sz w:val="16"/>
          <w:szCs w:val="16"/>
        </w:rPr>
        <w:softHyphen/>
        <w:t>местный легкий скоростной штурмовик и ближний бомбардировщик Ш М-88 кон</w:t>
      </w:r>
      <w:r w:rsidRPr="000816EF">
        <w:rPr>
          <w:rFonts w:ascii="Times New Roman" w:hAnsi="Times New Roman" w:cs="Times New Roman"/>
          <w:color w:val="0070C0"/>
          <w:spacing w:val="0"/>
          <w:sz w:val="16"/>
          <w:szCs w:val="16"/>
        </w:rPr>
        <w:softHyphen/>
        <w:t>струкции С.А. Кочеригина (19844).</w:t>
      </w:r>
    </w:p>
    <w:p w14:paraId="2473B4B7" w14:textId="77777777" w:rsidR="00885C8F" w:rsidRPr="000816EF" w:rsidRDefault="00885C8F" w:rsidP="000816EF">
      <w:pPr>
        <w:pStyle w:val="17"/>
        <w:shd w:val="clear" w:color="auto" w:fill="auto"/>
        <w:spacing w:before="0" w:line="240" w:lineRule="auto"/>
        <w:ind w:firstLine="0"/>
        <w:jc w:val="both"/>
        <w:rPr>
          <w:rFonts w:ascii="Times New Roman" w:hAnsi="Times New Roman" w:cs="Times New Roman"/>
          <w:color w:val="0070C0"/>
          <w:spacing w:val="0"/>
          <w:sz w:val="16"/>
          <w:szCs w:val="16"/>
        </w:rPr>
      </w:pPr>
    </w:p>
    <w:p w14:paraId="05E8A1EE" w14:textId="77777777" w:rsidR="00885C8F" w:rsidRPr="000816EF" w:rsidRDefault="00885C8F" w:rsidP="000816EF">
      <w:pPr>
        <w:pStyle w:val="222"/>
        <w:shd w:val="clear" w:color="auto" w:fill="auto"/>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 xml:space="preserve">22 марта </w:t>
      </w:r>
      <w:r w:rsidRPr="000816EF">
        <w:rPr>
          <w:rFonts w:ascii="Times New Roman" w:hAnsi="Times New Roman" w:cs="Times New Roman"/>
          <w:color w:val="0070C0"/>
          <w:sz w:val="16"/>
          <w:szCs w:val="16"/>
          <w:lang w:val="ru-RU"/>
        </w:rPr>
        <w:t xml:space="preserve">1938 </w:t>
      </w:r>
      <w:r w:rsidRPr="000816EF">
        <w:rPr>
          <w:rFonts w:ascii="Times New Roman" w:hAnsi="Times New Roman" w:cs="Times New Roman"/>
          <w:color w:val="0070C0"/>
          <w:sz w:val="16"/>
          <w:szCs w:val="16"/>
        </w:rPr>
        <w:t>вышло поста</w:t>
      </w:r>
      <w:r w:rsidRPr="000816EF">
        <w:rPr>
          <w:rFonts w:ascii="Times New Roman" w:hAnsi="Times New Roman" w:cs="Times New Roman"/>
          <w:color w:val="0070C0"/>
          <w:sz w:val="16"/>
          <w:szCs w:val="16"/>
        </w:rPr>
        <w:softHyphen/>
        <w:t>новление Комитета Обороны № 40сс «О раз</w:t>
      </w:r>
      <w:r w:rsidRPr="000816EF">
        <w:rPr>
          <w:rFonts w:ascii="Times New Roman" w:hAnsi="Times New Roman" w:cs="Times New Roman"/>
          <w:color w:val="0070C0"/>
          <w:sz w:val="16"/>
          <w:szCs w:val="16"/>
        </w:rPr>
        <w:softHyphen/>
        <w:t>витии штурмовой, разведывательной, учеб</w:t>
      </w:r>
      <w:r w:rsidRPr="000816EF">
        <w:rPr>
          <w:rFonts w:ascii="Times New Roman" w:hAnsi="Times New Roman" w:cs="Times New Roman"/>
          <w:color w:val="0070C0"/>
          <w:sz w:val="16"/>
          <w:szCs w:val="16"/>
        </w:rPr>
        <w:softHyphen/>
        <w:t>ной, тренировочной и спасательной авиа</w:t>
      </w:r>
      <w:r w:rsidRPr="000816EF">
        <w:rPr>
          <w:rFonts w:ascii="Times New Roman" w:hAnsi="Times New Roman" w:cs="Times New Roman"/>
          <w:color w:val="0070C0"/>
          <w:sz w:val="16"/>
          <w:szCs w:val="16"/>
        </w:rPr>
        <w:softHyphen/>
        <w:t>ции». Восьми конструкторам были выданы задания на разработку различных самолетов. Грушину поручалось создание эксперимен</w:t>
      </w:r>
      <w:r w:rsidRPr="000816EF">
        <w:rPr>
          <w:rFonts w:ascii="Times New Roman" w:hAnsi="Times New Roman" w:cs="Times New Roman"/>
          <w:color w:val="0070C0"/>
          <w:sz w:val="16"/>
          <w:szCs w:val="16"/>
        </w:rPr>
        <w:softHyphen/>
        <w:t>тального штурмовика с тандемной установ</w:t>
      </w:r>
      <w:r w:rsidRPr="000816EF">
        <w:rPr>
          <w:rFonts w:ascii="Times New Roman" w:hAnsi="Times New Roman" w:cs="Times New Roman"/>
          <w:color w:val="0070C0"/>
          <w:sz w:val="16"/>
          <w:szCs w:val="16"/>
        </w:rPr>
        <w:softHyphen/>
        <w:t>кой крыльев и мотором М-88. Самолет дол</w:t>
      </w:r>
      <w:r w:rsidRPr="000816EF">
        <w:rPr>
          <w:rFonts w:ascii="Times New Roman" w:hAnsi="Times New Roman" w:cs="Times New Roman"/>
          <w:color w:val="0070C0"/>
          <w:sz w:val="16"/>
          <w:szCs w:val="16"/>
        </w:rPr>
        <w:softHyphen/>
        <w:t>жен был достигать скорости 500-530 км/ч на границе высотности двигателя, иметь нор</w:t>
      </w:r>
      <w:r w:rsidRPr="000816EF">
        <w:rPr>
          <w:rFonts w:ascii="Times New Roman" w:hAnsi="Times New Roman" w:cs="Times New Roman"/>
          <w:color w:val="0070C0"/>
          <w:sz w:val="16"/>
          <w:szCs w:val="16"/>
        </w:rPr>
        <w:softHyphen/>
        <w:t>мальную дальность полета в 950 км и перего</w:t>
      </w:r>
      <w:r w:rsidRPr="000816EF">
        <w:rPr>
          <w:rFonts w:ascii="Times New Roman" w:hAnsi="Times New Roman" w:cs="Times New Roman"/>
          <w:color w:val="0070C0"/>
          <w:sz w:val="16"/>
          <w:szCs w:val="16"/>
        </w:rPr>
        <w:softHyphen/>
        <w:t>ночную 1300 км. По плану опытного самоле</w:t>
      </w:r>
      <w:r w:rsidRPr="000816EF">
        <w:rPr>
          <w:rFonts w:ascii="Times New Roman" w:hAnsi="Times New Roman" w:cs="Times New Roman"/>
          <w:color w:val="0070C0"/>
          <w:sz w:val="16"/>
          <w:szCs w:val="16"/>
        </w:rPr>
        <w:softHyphen/>
        <w:t>тостроения на 1938-39 годы срок предъявле</w:t>
      </w:r>
      <w:r w:rsidRPr="000816EF">
        <w:rPr>
          <w:rFonts w:ascii="Times New Roman" w:hAnsi="Times New Roman" w:cs="Times New Roman"/>
          <w:color w:val="0070C0"/>
          <w:sz w:val="16"/>
          <w:szCs w:val="16"/>
        </w:rPr>
        <w:softHyphen/>
        <w:t>ния на испытания - декабрь 1938 года.</w:t>
      </w:r>
    </w:p>
    <w:p w14:paraId="4898EBF2" w14:textId="77777777" w:rsidR="00885C8F" w:rsidRPr="000816EF" w:rsidRDefault="00885C8F" w:rsidP="000816EF">
      <w:pPr>
        <w:pStyle w:val="222"/>
        <w:shd w:val="clear" w:color="auto" w:fill="auto"/>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Помимо экзотической аэродинамической схемы, изюминкой проекта должны были стать цельнодеревянная типа монокок или, как тогда говорили, «моноблок» конструкция крыльев и фюзеляжа, выклеиваемых из недо</w:t>
      </w:r>
      <w:r w:rsidRPr="000816EF">
        <w:rPr>
          <w:rFonts w:ascii="Times New Roman" w:hAnsi="Times New Roman" w:cs="Times New Roman"/>
          <w:color w:val="0070C0"/>
          <w:sz w:val="16"/>
          <w:szCs w:val="16"/>
        </w:rPr>
        <w:softHyphen/>
        <w:t>рогих сортов шпона с применением бакели</w:t>
      </w:r>
      <w:r w:rsidRPr="000816EF">
        <w:rPr>
          <w:rFonts w:ascii="Times New Roman" w:hAnsi="Times New Roman" w:cs="Times New Roman"/>
          <w:color w:val="0070C0"/>
          <w:sz w:val="16"/>
          <w:szCs w:val="16"/>
        </w:rPr>
        <w:softHyphen/>
        <w:t>тового клея, недавно освоенного ВИАМом. Плюсов такое решение сулило немало. Жест</w:t>
      </w:r>
      <w:r w:rsidRPr="000816EF">
        <w:rPr>
          <w:rFonts w:ascii="Times New Roman" w:hAnsi="Times New Roman" w:cs="Times New Roman"/>
          <w:color w:val="0070C0"/>
          <w:sz w:val="16"/>
          <w:szCs w:val="16"/>
        </w:rPr>
        <w:softHyphen/>
        <w:t>кая конструкция, стойкая к грибковым и гни</w:t>
      </w:r>
      <w:r w:rsidRPr="000816EF">
        <w:rPr>
          <w:rFonts w:ascii="Times New Roman" w:hAnsi="Times New Roman" w:cs="Times New Roman"/>
          <w:color w:val="0070C0"/>
          <w:sz w:val="16"/>
          <w:szCs w:val="16"/>
        </w:rPr>
        <w:softHyphen/>
        <w:t>лостным повреждениям, высокий коэффици</w:t>
      </w:r>
      <w:r w:rsidRPr="000816EF">
        <w:rPr>
          <w:rFonts w:ascii="Times New Roman" w:hAnsi="Times New Roman" w:cs="Times New Roman"/>
          <w:color w:val="0070C0"/>
          <w:sz w:val="16"/>
          <w:szCs w:val="16"/>
        </w:rPr>
        <w:softHyphen/>
        <w:t>ент использования материала, относитель</w:t>
      </w:r>
      <w:r w:rsidRPr="000816EF">
        <w:rPr>
          <w:rFonts w:ascii="Times New Roman" w:hAnsi="Times New Roman" w:cs="Times New Roman"/>
          <w:color w:val="0070C0"/>
          <w:sz w:val="16"/>
          <w:szCs w:val="16"/>
        </w:rPr>
        <w:softHyphen/>
        <w:t>ная дешевизна и доступность основных мате</w:t>
      </w:r>
      <w:r w:rsidRPr="000816EF">
        <w:rPr>
          <w:rFonts w:ascii="Times New Roman" w:hAnsi="Times New Roman" w:cs="Times New Roman"/>
          <w:color w:val="0070C0"/>
          <w:sz w:val="16"/>
          <w:szCs w:val="16"/>
        </w:rPr>
        <w:softHyphen/>
        <w:t>риалов конструкции, плюс низкая трудоем</w:t>
      </w:r>
      <w:r w:rsidRPr="000816EF">
        <w:rPr>
          <w:rFonts w:ascii="Times New Roman" w:hAnsi="Times New Roman" w:cs="Times New Roman"/>
          <w:color w:val="0070C0"/>
          <w:sz w:val="16"/>
          <w:szCs w:val="16"/>
        </w:rPr>
        <w:softHyphen/>
        <w:t>кость изготовления</w:t>
      </w:r>
      <w:r w:rsidRPr="000816EF">
        <w:rPr>
          <w:rFonts w:ascii="Times New Roman" w:hAnsi="Times New Roman" w:cs="Times New Roman"/>
          <w:color w:val="0070C0"/>
          <w:sz w:val="16"/>
          <w:szCs w:val="16"/>
          <w:lang w:val="ru-RU"/>
        </w:rPr>
        <w:t xml:space="preserve"> (19866)</w:t>
      </w:r>
      <w:r w:rsidRPr="000816EF">
        <w:rPr>
          <w:rFonts w:ascii="Times New Roman" w:hAnsi="Times New Roman" w:cs="Times New Roman"/>
          <w:color w:val="0070C0"/>
          <w:sz w:val="16"/>
          <w:szCs w:val="16"/>
        </w:rPr>
        <w:t>.</w:t>
      </w:r>
    </w:p>
    <w:p w14:paraId="2DA07D81" w14:textId="77777777" w:rsidR="00885C8F" w:rsidRPr="000816EF" w:rsidRDefault="00885C8F" w:rsidP="000816EF">
      <w:pPr>
        <w:pStyle w:val="222"/>
        <w:shd w:val="clear" w:color="auto" w:fill="auto"/>
        <w:spacing w:line="240" w:lineRule="auto"/>
        <w:jc w:val="both"/>
        <w:rPr>
          <w:rFonts w:ascii="Times New Roman" w:hAnsi="Times New Roman" w:cs="Times New Roman"/>
          <w:color w:val="0070C0"/>
          <w:sz w:val="16"/>
          <w:szCs w:val="16"/>
        </w:rPr>
      </w:pPr>
    </w:p>
    <w:p w14:paraId="00FB887F" w14:textId="7A21DE4C" w:rsidR="00885C8F" w:rsidRPr="000816EF" w:rsidRDefault="00885C8F"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марта 1938 г был подписан третий контракт с Китаем, на сумму 8 789 166 долл. По этому контракту в Китай с 25 марта по 27 июня 1938 г. были доставлены: - 60 самолетов И-15, 5 самолетов УТ-1, комплекты оборудования, запасные моторы и прочее снаряжение общей стоимостью в 3642 тыс. долл.; - 400 автомашин ЗИС-5 (20212).</w:t>
      </w:r>
    </w:p>
    <w:p w14:paraId="4CB02051" w14:textId="77777777" w:rsidR="00885C8F" w:rsidRPr="000816EF" w:rsidRDefault="00885C8F" w:rsidP="000816EF">
      <w:pPr>
        <w:shd w:val="clear" w:color="auto" w:fill="FFFFFF"/>
        <w:spacing w:after="0" w:line="240" w:lineRule="auto"/>
        <w:jc w:val="both"/>
        <w:rPr>
          <w:rFonts w:ascii="Times New Roman" w:hAnsi="Times New Roman"/>
          <w:color w:val="0070C0"/>
          <w:sz w:val="16"/>
          <w:szCs w:val="16"/>
        </w:rPr>
      </w:pPr>
    </w:p>
    <w:p w14:paraId="34C9809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1562E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24910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 по пр. № 101 сс завод № 216 вновь влит в состав НИИ-42 в качестве спецлаборатории (11982).</w:t>
      </w:r>
    </w:p>
    <w:p w14:paraId="580A785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4B818F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5A1C6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A3F19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 вышло Постановление Совета Народных Комиссаров Союза ССР и Центрального Комитета ВКП(б) №375</w:t>
      </w:r>
    </w:p>
    <w:p w14:paraId="11C43F0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составе Главного военного совета РККА</w:t>
      </w:r>
    </w:p>
    <w:p w14:paraId="30B3566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Совет Народных Комиссаров Союза ССР и Центральный Ко</w:t>
      </w:r>
      <w:r w:rsidRPr="000816EF">
        <w:rPr>
          <w:rFonts w:ascii="Times New Roman" w:hAnsi="Times New Roman"/>
          <w:color w:val="000000" w:themeColor="text1"/>
          <w:sz w:val="16"/>
          <w:szCs w:val="16"/>
        </w:rPr>
        <w:softHyphen/>
        <w:t>митет ВКП(б) постановляют',</w:t>
      </w:r>
    </w:p>
    <w:p w14:paraId="6B0652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Назначить членами Главного военного совета РККА:</w:t>
      </w:r>
    </w:p>
    <w:p w14:paraId="6CA67B0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Тов. Локтионова А.Д., с заменой в его отсутствие т. Смуш-кевичем Я.В.</w:t>
      </w:r>
    </w:p>
    <w:p w14:paraId="49CB58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Тов. Павлова Д.Г., с заменой в его отсутствие т. Аллилуе</w:t>
      </w:r>
      <w:r w:rsidRPr="000816EF">
        <w:rPr>
          <w:rFonts w:ascii="Times New Roman" w:hAnsi="Times New Roman"/>
          <w:color w:val="000000" w:themeColor="text1"/>
          <w:sz w:val="16"/>
          <w:szCs w:val="16"/>
        </w:rPr>
        <w:softHyphen/>
        <w:t>вым П.Н.*</w:t>
      </w:r>
    </w:p>
    <w:p w14:paraId="1903521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 случае отсутствия т. Кулика Г.И. его заменяет на заседа</w:t>
      </w:r>
      <w:r w:rsidRPr="000816EF">
        <w:rPr>
          <w:rFonts w:ascii="Times New Roman" w:hAnsi="Times New Roman"/>
          <w:color w:val="000000" w:themeColor="text1"/>
          <w:sz w:val="16"/>
          <w:szCs w:val="16"/>
        </w:rPr>
        <w:softHyphen/>
        <w:t>ниях Главного военного совета т. Савченко Г.К.</w:t>
      </w:r>
    </w:p>
    <w:p w14:paraId="2F71846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Совета Народных Комиссаров СССР В. Молотов</w:t>
      </w:r>
    </w:p>
    <w:p w14:paraId="30F1AF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Он. 12. Д. 83. Л. 628. Подлинник (10976).</w:t>
      </w:r>
    </w:p>
    <w:p w14:paraId="42EA594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7094D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 И.В.С. и Н.И.Ежов выступили совещании по аварийности, причем выступление И.В.Сталина заняло в стенограмме 21 страницу, выступление Н.И.Ежова — 9 страниц (комис</w:t>
      </w:r>
      <w:r w:rsidRPr="000816EF">
        <w:rPr>
          <w:rFonts w:ascii="Times New Roman" w:hAnsi="Times New Roman"/>
          <w:color w:val="000000" w:themeColor="text1"/>
          <w:sz w:val="16"/>
          <w:szCs w:val="16"/>
        </w:rPr>
        <w:softHyphen/>
        <w:t>сией, уничтожавшей экз. № 2 стенограммы, их выступления получены не были). Об основных вопросах, обсуждавшихся на совещании, дают пред</w:t>
      </w:r>
      <w:r w:rsidRPr="000816EF">
        <w:rPr>
          <w:rFonts w:ascii="Times New Roman" w:hAnsi="Times New Roman"/>
          <w:color w:val="000000" w:themeColor="text1"/>
          <w:sz w:val="16"/>
          <w:szCs w:val="16"/>
        </w:rPr>
        <w:softHyphen/>
        <w:t>ставление стенограммы выступлений А.Д.Локтионова и К.Е.Ворошилова. О вопросах, поднятых на совещании И.В.Стали</w:t>
      </w:r>
      <w:r w:rsidRPr="000816EF">
        <w:rPr>
          <w:rFonts w:ascii="Times New Roman" w:hAnsi="Times New Roman"/>
          <w:color w:val="000000" w:themeColor="text1"/>
          <w:sz w:val="16"/>
          <w:szCs w:val="16"/>
        </w:rPr>
        <w:softHyphen/>
        <w:t>ным, можно судить по его репликам во время выступлений, а также по сохранившейся записке следующего содержания:</w:t>
      </w:r>
    </w:p>
    <w:p w14:paraId="010B13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«Указания тов. Сталина:</w:t>
      </w:r>
    </w:p>
    <w:p w14:paraId="20F0AC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Товарищеские суды.</w:t>
      </w:r>
    </w:p>
    <w:p w14:paraId="4C1CF6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Инструктора.</w:t>
      </w:r>
    </w:p>
    <w:p w14:paraId="0E231AE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Приписной начсостав и его подготовка.</w:t>
      </w:r>
    </w:p>
    <w:p w14:paraId="73CB96A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Руководство ВВС РККА.</w:t>
      </w:r>
    </w:p>
    <w:p w14:paraId="645FB8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Высотные полеты» (РГВА. Ф. 4. Оп. 14. Д. 1978. Л. 202) (10976).</w:t>
      </w:r>
    </w:p>
    <w:p w14:paraId="473897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19CB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 было Заключительное выступление наркома обороны СССР К.Е.Ворошилова на совещании командного и начальствующего состава ВВС РККА с руководителями ВКП(б) и Правительства</w:t>
      </w:r>
    </w:p>
    <w:p w14:paraId="359CA1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Товарищи, на этом, очевидно, придется закончить нам наше совещание, достаточно затянувшееся.</w:t>
      </w:r>
    </w:p>
    <w:p w14:paraId="54F64E9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 что сейчас сообщил вам Николай Иванович Ежов, свиде</w:t>
      </w:r>
      <w:r w:rsidRPr="000816EF">
        <w:rPr>
          <w:rFonts w:ascii="Times New Roman" w:hAnsi="Times New Roman"/>
          <w:color w:val="000000" w:themeColor="text1"/>
          <w:sz w:val="16"/>
          <w:szCs w:val="16"/>
        </w:rPr>
        <w:softHyphen/>
        <w:t>тельствует о том, что мы в свое время довольно основательно про</w:t>
      </w:r>
      <w:r w:rsidRPr="000816EF">
        <w:rPr>
          <w:rFonts w:ascii="Times New Roman" w:hAnsi="Times New Roman"/>
          <w:color w:val="000000" w:themeColor="text1"/>
          <w:sz w:val="16"/>
          <w:szCs w:val="16"/>
        </w:rPr>
        <w:softHyphen/>
        <w:t>шляпили, проморгали. Николай Иванович Ежов мог бы вам до</w:t>
      </w:r>
      <w:r w:rsidRPr="000816EF">
        <w:rPr>
          <w:rFonts w:ascii="Times New Roman" w:hAnsi="Times New Roman"/>
          <w:color w:val="000000" w:themeColor="text1"/>
          <w:sz w:val="16"/>
          <w:szCs w:val="16"/>
        </w:rPr>
        <w:softHyphen/>
        <w:t>полнить к тому, что он здесь сообщил, еще целый ряд всяких воз-мутительнейших фактов, которые теперь стали известными от дру</w:t>
      </w:r>
      <w:r w:rsidRPr="000816EF">
        <w:rPr>
          <w:rFonts w:ascii="Times New Roman" w:hAnsi="Times New Roman"/>
          <w:color w:val="000000" w:themeColor="text1"/>
          <w:sz w:val="16"/>
          <w:szCs w:val="16"/>
        </w:rPr>
        <w:softHyphen/>
        <w:t>гих вредителей, шпионов и подлецов — Алксниса, Лаврова, Базен-кова, Чернобровкина. Их довольно большое количество. Все они в меру своих сил и довольно обширных возможностей, которые мы с вами им предоставили, не желая того, но будучи слепыми, эти господа вредили самым подлым образом.</w:t>
      </w:r>
    </w:p>
    <w:p w14:paraId="0830E84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возможно им было творить только потому, что мы с вами, как это и на данном совещании обнаружено, недостаточно организованные люди. Товарищ Сталин абсолютно прав, когда го</w:t>
      </w:r>
      <w:r w:rsidRPr="000816EF">
        <w:rPr>
          <w:rFonts w:ascii="Times New Roman" w:hAnsi="Times New Roman"/>
          <w:color w:val="000000" w:themeColor="text1"/>
          <w:sz w:val="16"/>
          <w:szCs w:val="16"/>
        </w:rPr>
        <w:softHyphen/>
        <w:t>ворит, что летчики это особые люди, это люди интеллигентные. Правильно, но мне кажется, что людям интеллигентным, вам всем летчикам, техникам летного дела нужно быть интеллигентными по-настоящему. Интеллигентный человек это не только грамотный человек, а это, прежде всего, человек культурный, человек организованный, человек дисциплинированный, не только внешне, на словах, а вполне дисциплинированный. Вот если бы мы были та</w:t>
      </w:r>
      <w:r w:rsidRPr="000816EF">
        <w:rPr>
          <w:rFonts w:ascii="Times New Roman" w:hAnsi="Times New Roman"/>
          <w:color w:val="000000" w:themeColor="text1"/>
          <w:sz w:val="16"/>
          <w:szCs w:val="16"/>
        </w:rPr>
        <w:softHyphen/>
        <w:t>кими людьми, то работа наша была бы другой и этим господам, которые так подло, так гнусно надували народ, государство, было бы труднее творить свое черное дело и мы не имели бы таких гнусных фактов вредительства, которые мы имеем теперь.</w:t>
      </w:r>
    </w:p>
    <w:p w14:paraId="574B5F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склонен думать, что и раньше и теперь значительная часть наших, так называемых, летных происшествий, организовывалась этими господами, если не прямо, то косвенно. Вся работа стро</w:t>
      </w:r>
      <w:r w:rsidRPr="000816EF">
        <w:rPr>
          <w:rFonts w:ascii="Times New Roman" w:hAnsi="Times New Roman"/>
          <w:color w:val="000000" w:themeColor="text1"/>
          <w:sz w:val="16"/>
          <w:szCs w:val="16"/>
        </w:rPr>
        <w:softHyphen/>
        <w:t>илась таким образом, что все эти летные происшествия, аварии и катастрофы не могли не быть. И сейчас у нас еще по инерции все идет так же, как и раньше было. Вот и здесь последний товарищ инженер 23-й бригады говорил о том, как они изучают все аварии, все случаи, которые имели место, т.е. никак не изучают. А что это значит? Это значит, что одни и те же факторы действуют, органи</w:t>
      </w:r>
      <w:r w:rsidRPr="000816EF">
        <w:rPr>
          <w:rFonts w:ascii="Times New Roman" w:hAnsi="Times New Roman"/>
          <w:color w:val="000000" w:themeColor="text1"/>
          <w:sz w:val="16"/>
          <w:szCs w:val="16"/>
        </w:rPr>
        <w:softHyphen/>
        <w:t>зованы ли они или они являются продуктом нашей плохой рабо</w:t>
      </w:r>
      <w:r w:rsidRPr="000816EF">
        <w:rPr>
          <w:rFonts w:ascii="Times New Roman" w:hAnsi="Times New Roman"/>
          <w:color w:val="000000" w:themeColor="text1"/>
          <w:sz w:val="16"/>
          <w:szCs w:val="16"/>
        </w:rPr>
        <w:softHyphen/>
        <w:t>ты, они действуют не в одном случае, а в целом ряде случаев. По</w:t>
      </w:r>
      <w:r w:rsidRPr="000816EF">
        <w:rPr>
          <w:rFonts w:ascii="Times New Roman" w:hAnsi="Times New Roman"/>
          <w:color w:val="000000" w:themeColor="text1"/>
          <w:sz w:val="16"/>
          <w:szCs w:val="16"/>
        </w:rPr>
        <w:softHyphen/>
        <w:t>тому что не изучили, не устранили. Не устранили, значит, повто</w:t>
      </w:r>
      <w:r w:rsidRPr="000816EF">
        <w:rPr>
          <w:rFonts w:ascii="Times New Roman" w:hAnsi="Times New Roman"/>
          <w:color w:val="000000" w:themeColor="text1"/>
          <w:sz w:val="16"/>
          <w:szCs w:val="16"/>
        </w:rPr>
        <w:softHyphen/>
        <w:t>рили тоже самое, что уже имело место. Все это происходит, повто</w:t>
      </w:r>
      <w:r w:rsidRPr="000816EF">
        <w:rPr>
          <w:rFonts w:ascii="Times New Roman" w:hAnsi="Times New Roman"/>
          <w:color w:val="000000" w:themeColor="text1"/>
          <w:sz w:val="16"/>
          <w:szCs w:val="16"/>
        </w:rPr>
        <w:softHyphen/>
        <w:t>ряю, от нашей некультурности, от той же самой некультурности. Несмотря на то, что мы интеллигентные люди, это, оказывается, уживается в одном и том же человеке. Хороший интеллигентный человек, начитанный, 'политически развитой, чудесный летчик, хо</w:t>
      </w:r>
      <w:r w:rsidRPr="000816EF">
        <w:rPr>
          <w:rFonts w:ascii="Times New Roman" w:hAnsi="Times New Roman"/>
          <w:color w:val="000000" w:themeColor="text1"/>
          <w:sz w:val="16"/>
          <w:szCs w:val="16"/>
        </w:rPr>
        <w:softHyphen/>
        <w:t>роший по-настоящему, он должен доказать умение не только ле</w:t>
      </w:r>
      <w:r w:rsidRPr="000816EF">
        <w:rPr>
          <w:rFonts w:ascii="Times New Roman" w:hAnsi="Times New Roman"/>
          <w:color w:val="000000" w:themeColor="text1"/>
          <w:sz w:val="16"/>
          <w:szCs w:val="16"/>
        </w:rPr>
        <w:softHyphen/>
        <w:t>тать, но и выполнять самые сложные и серьезные боевые задания.</w:t>
      </w:r>
    </w:p>
    <w:p w14:paraId="019BB9C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вот, наряду с этим все-таки некультурность. Всей этой ин</w:t>
      </w:r>
      <w:r w:rsidRPr="000816EF">
        <w:rPr>
          <w:rFonts w:ascii="Times New Roman" w:hAnsi="Times New Roman"/>
          <w:color w:val="000000" w:themeColor="text1"/>
          <w:sz w:val="16"/>
          <w:szCs w:val="16"/>
        </w:rPr>
        <w:softHyphen/>
        <w:t>теллигентности, всех этих замечательных качеств хватает не надол</w:t>
      </w:r>
      <w:r w:rsidRPr="000816EF">
        <w:rPr>
          <w:rFonts w:ascii="Times New Roman" w:hAnsi="Times New Roman"/>
          <w:color w:val="000000" w:themeColor="text1"/>
          <w:sz w:val="16"/>
          <w:szCs w:val="16"/>
        </w:rPr>
        <w:softHyphen/>
        <w:t>го. Мы еще не закрепили в себе этих замечательных качеств креп</w:t>
      </w:r>
      <w:r w:rsidRPr="000816EF">
        <w:rPr>
          <w:rFonts w:ascii="Times New Roman" w:hAnsi="Times New Roman"/>
          <w:color w:val="000000" w:themeColor="text1"/>
          <w:sz w:val="16"/>
          <w:szCs w:val="16"/>
        </w:rPr>
        <w:softHyphen/>
        <w:t>ко, по-настоящему, они у нас не осели, не стали, как я уже од</w:t>
      </w:r>
      <w:r w:rsidRPr="000816EF">
        <w:rPr>
          <w:rFonts w:ascii="Times New Roman" w:hAnsi="Times New Roman"/>
          <w:color w:val="000000" w:themeColor="text1"/>
          <w:sz w:val="16"/>
          <w:szCs w:val="16"/>
        </w:rPr>
        <w:softHyphen/>
        <w:t>нажды говорил, второй натурой.</w:t>
      </w:r>
    </w:p>
    <w:p w14:paraId="4E338A1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плохо работаем, безусловно плохо. Я, например, подписы</w:t>
      </w:r>
      <w:r w:rsidRPr="000816EF">
        <w:rPr>
          <w:rFonts w:ascii="Times New Roman" w:hAnsi="Times New Roman"/>
          <w:color w:val="000000" w:themeColor="text1"/>
          <w:sz w:val="16"/>
          <w:szCs w:val="16"/>
        </w:rPr>
        <w:softHyphen/>
        <w:t>ваю приказы, редактирую, прочитываю их и как будто сказать больше нечего, а проследить за тем, чтобы этот приказ дошел до сознания людей, чтобы он стал руководящим действием в работе, у нас этого не хватает. Товарищи, это наша беда.</w:t>
      </w:r>
    </w:p>
    <w:p w14:paraId="2A45A36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 один человек из выступающих не упомянул о приказе, ко</w:t>
      </w:r>
      <w:r w:rsidRPr="000816EF">
        <w:rPr>
          <w:rFonts w:ascii="Times New Roman" w:hAnsi="Times New Roman"/>
          <w:color w:val="000000" w:themeColor="text1"/>
          <w:sz w:val="16"/>
          <w:szCs w:val="16"/>
        </w:rPr>
        <w:softHyphen/>
        <w:t>торый был издан нами, мною подписан 25 мая 1937 г.*, где пред</w:t>
      </w:r>
      <w:r w:rsidRPr="000816EF">
        <w:rPr>
          <w:rFonts w:ascii="Times New Roman" w:hAnsi="Times New Roman"/>
          <w:color w:val="000000" w:themeColor="text1"/>
          <w:sz w:val="16"/>
          <w:szCs w:val="16"/>
        </w:rPr>
        <w:softHyphen/>
        <w:t>упреждалось прямо, говорилось: товарищи, имейте в виду, что враг обнаглел до такой степени, что он начинает подсовывать нам вся</w:t>
      </w:r>
      <w:r w:rsidRPr="000816EF">
        <w:rPr>
          <w:rFonts w:ascii="Times New Roman" w:hAnsi="Times New Roman"/>
          <w:color w:val="000000" w:themeColor="text1"/>
          <w:sz w:val="16"/>
          <w:szCs w:val="16"/>
        </w:rPr>
        <w:softHyphen/>
        <w:t>кого рода неприятности, будет организовывать нам аварии и ката</w:t>
      </w:r>
      <w:r w:rsidRPr="000816EF">
        <w:rPr>
          <w:rFonts w:ascii="Times New Roman" w:hAnsi="Times New Roman"/>
          <w:color w:val="000000" w:themeColor="text1"/>
          <w:sz w:val="16"/>
          <w:szCs w:val="16"/>
        </w:rPr>
        <w:softHyphen/>
        <w:t>строфы. В приказе прямо так и говорилось, расписывалось, что нужно сделать для того, чтобы предупредить такого рода явления. Было сказано, как надо бороться, как вы должны работать, было сказано о том, что в ангаре самолеты должны пломбироваться, что масло и горючее должны выдаваться определенным лицам, которые должны заливать, все это было расписано до мелочей. Кто об этом здесь упомянул, очевидно, не знают.</w:t>
      </w:r>
    </w:p>
    <w:p w14:paraId="4C9A357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Голоса. 071, товарищ народный комиссар, приказ выполняем.</w:t>
      </w:r>
    </w:p>
    <w:p w14:paraId="530276B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Знают все. Если знают, то почему здесь никто не говорил. Здесь вообще никто не говорил об этом одном из очень серьезных факторов во всех событиях, которые мы переживали в связи с катастрофами. Вредительская рука в этом деле, безусловно, не только видна, но просто прет наружу. Никто об этом не гово</w:t>
      </w:r>
      <w:r w:rsidRPr="000816EF">
        <w:rPr>
          <w:rFonts w:ascii="Times New Roman" w:hAnsi="Times New Roman"/>
          <w:color w:val="000000" w:themeColor="text1"/>
          <w:sz w:val="16"/>
          <w:szCs w:val="16"/>
        </w:rPr>
        <w:softHyphen/>
        <w:t>рил. Говорили, что плохая организация, говорили о том, что лет</w:t>
      </w:r>
      <w:r w:rsidRPr="000816EF">
        <w:rPr>
          <w:rFonts w:ascii="Times New Roman" w:hAnsi="Times New Roman"/>
          <w:color w:val="000000" w:themeColor="text1"/>
          <w:sz w:val="16"/>
          <w:szCs w:val="16"/>
        </w:rPr>
        <w:softHyphen/>
        <w:t>чики иной раз допускают'вольности, а о вредительстве никто не говорил. Один человек только подчеркнул.</w:t>
      </w:r>
    </w:p>
    <w:p w14:paraId="20912B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Почему такое положение? Потому что имеется какая-то успо</w:t>
      </w:r>
      <w:r w:rsidRPr="000816EF">
        <w:rPr>
          <w:rFonts w:ascii="Times New Roman" w:hAnsi="Times New Roman"/>
          <w:color w:val="000000" w:themeColor="text1"/>
          <w:sz w:val="16"/>
          <w:szCs w:val="16"/>
        </w:rPr>
        <w:softHyphen/>
        <w:t>коенность на этот счет, а, между прочим, возьмите почти 80%, не меньше 60% происшествий и катастроф. Разве они происходили не от руки врагов? Никто не мог дать точного анализа, откуда про</w:t>
      </w:r>
      <w:r w:rsidRPr="000816EF">
        <w:rPr>
          <w:rFonts w:ascii="Times New Roman" w:hAnsi="Times New Roman"/>
          <w:color w:val="000000" w:themeColor="text1"/>
          <w:sz w:val="16"/>
          <w:szCs w:val="16"/>
        </w:rPr>
        <w:softHyphen/>
        <w:t>исходят катастрофы, почему они произошли, откуда такое явле</w:t>
      </w:r>
      <w:r w:rsidRPr="000816EF">
        <w:rPr>
          <w:rFonts w:ascii="Times New Roman" w:hAnsi="Times New Roman"/>
          <w:color w:val="000000" w:themeColor="text1"/>
          <w:sz w:val="16"/>
          <w:szCs w:val="16"/>
        </w:rPr>
        <w:softHyphen/>
        <w:t>ние. Идет самолет, почему его начинает трясти, почему самолет начинает валиться. Никто не изучил, почему у нас такое положе</w:t>
      </w:r>
      <w:r w:rsidRPr="000816EF">
        <w:rPr>
          <w:rFonts w:ascii="Times New Roman" w:hAnsi="Times New Roman"/>
          <w:color w:val="000000" w:themeColor="text1"/>
          <w:sz w:val="16"/>
          <w:szCs w:val="16"/>
        </w:rPr>
        <w:softHyphen/>
        <w:t>ние. А то изучение, которое есть, недостаточно серьезное и не до</w:t>
      </w:r>
      <w:r w:rsidRPr="000816EF">
        <w:rPr>
          <w:rFonts w:ascii="Times New Roman" w:hAnsi="Times New Roman"/>
          <w:color w:val="000000" w:themeColor="text1"/>
          <w:sz w:val="16"/>
          <w:szCs w:val="16"/>
        </w:rPr>
        <w:softHyphen/>
        <w:t>водится до конца.</w:t>
      </w:r>
    </w:p>
    <w:p w14:paraId="7C4AA2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тоже в этом виноваты. Если поступит какая-либо бумажка, попадет в канцелярию и в конце концов где-то затеряется в кан</w:t>
      </w:r>
      <w:r w:rsidRPr="000816EF">
        <w:rPr>
          <w:rFonts w:ascii="Times New Roman" w:hAnsi="Times New Roman"/>
          <w:color w:val="000000" w:themeColor="text1"/>
          <w:sz w:val="16"/>
          <w:szCs w:val="16"/>
        </w:rPr>
        <w:softHyphen/>
        <w:t>целярии. Это дело еще имеется. Я считаю, что с этим нужно по</w:t>
      </w:r>
      <w:r w:rsidRPr="000816EF">
        <w:rPr>
          <w:rFonts w:ascii="Times New Roman" w:hAnsi="Times New Roman"/>
          <w:color w:val="000000" w:themeColor="text1"/>
          <w:sz w:val="16"/>
          <w:szCs w:val="16"/>
        </w:rPr>
        <w:softHyphen/>
        <w:t>кончить. Нужна сейчас настоящая бдительность. Нужно эти разго</w:t>
      </w:r>
      <w:r w:rsidRPr="000816EF">
        <w:rPr>
          <w:rFonts w:ascii="Times New Roman" w:hAnsi="Times New Roman"/>
          <w:color w:val="000000" w:themeColor="text1"/>
          <w:sz w:val="16"/>
          <w:szCs w:val="16"/>
        </w:rPr>
        <w:softHyphen/>
        <w:t>воры относительно ликвидации последствий вредительства сейчас уже прекратить, а по-настоящему следить, чтобы не только пос</w:t>
      </w:r>
      <w:r w:rsidRPr="000816EF">
        <w:rPr>
          <w:rFonts w:ascii="Times New Roman" w:hAnsi="Times New Roman"/>
          <w:color w:val="000000" w:themeColor="text1"/>
          <w:sz w:val="16"/>
          <w:szCs w:val="16"/>
        </w:rPr>
        <w:softHyphen/>
        <w:t>ледствий, а чтобы вредительства не было, ибо вредительство у нас еще продолжается и будет продолжаться, если мы будем вести рас</w:t>
      </w:r>
      <w:r w:rsidRPr="000816EF">
        <w:rPr>
          <w:rFonts w:ascii="Times New Roman" w:hAnsi="Times New Roman"/>
          <w:color w:val="000000" w:themeColor="text1"/>
          <w:sz w:val="16"/>
          <w:szCs w:val="16"/>
        </w:rPr>
        <w:softHyphen/>
        <w:t>хлябанно, если будет продолжаться расхлябанность.</w:t>
      </w:r>
    </w:p>
    <w:p w14:paraId="5649F85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нас, товарищ Сталин, у нашей интеллигенции самая настоя</w:t>
      </w:r>
      <w:r w:rsidRPr="000816EF">
        <w:rPr>
          <w:rFonts w:ascii="Times New Roman" w:hAnsi="Times New Roman"/>
          <w:color w:val="000000" w:themeColor="text1"/>
          <w:sz w:val="16"/>
          <w:szCs w:val="16"/>
        </w:rPr>
        <w:softHyphen/>
        <w:t>щая расхлябанность.</w:t>
      </w:r>
    </w:p>
    <w:p w14:paraId="6EC855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У интеллигенции тоже бывает расхлябанность. Мы должны с этим немедленно покончить.</w:t>
      </w:r>
    </w:p>
    <w:p w14:paraId="1686F4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И теперь к этому тенденция имеется. Тут приходят разные люди из школы интеллигентными летчиками. Мало дис</w:t>
      </w:r>
      <w:r w:rsidRPr="000816EF">
        <w:rPr>
          <w:rFonts w:ascii="Times New Roman" w:hAnsi="Times New Roman"/>
          <w:color w:val="000000" w:themeColor="text1"/>
          <w:sz w:val="16"/>
          <w:szCs w:val="16"/>
        </w:rPr>
        <w:softHyphen/>
        <w:t>циплинированности. Они по роду своей работы работают в ма</w:t>
      </w:r>
      <w:r w:rsidRPr="000816EF">
        <w:rPr>
          <w:rFonts w:ascii="Times New Roman" w:hAnsi="Times New Roman"/>
          <w:color w:val="000000" w:themeColor="text1"/>
          <w:sz w:val="16"/>
          <w:szCs w:val="16"/>
        </w:rPr>
        <w:softHyphen/>
        <w:t>ленькой мастерской кустарями, кустарническую психологию выра</w:t>
      </w:r>
      <w:r w:rsidRPr="000816EF">
        <w:rPr>
          <w:rFonts w:ascii="Times New Roman" w:hAnsi="Times New Roman"/>
          <w:color w:val="000000" w:themeColor="text1"/>
          <w:sz w:val="16"/>
          <w:szCs w:val="16"/>
        </w:rPr>
        <w:softHyphen/>
        <w:t>батывают. Нет объединяющего, сковывающего у наших партийных организаций. Они недостаточно людей сколачивают, организуют. Имеется распыленность многих замечательных людей с не совсем хорошей большевистской психологией, не настоящих большеви</w:t>
      </w:r>
      <w:r w:rsidRPr="000816EF">
        <w:rPr>
          <w:rFonts w:ascii="Times New Roman" w:hAnsi="Times New Roman"/>
          <w:color w:val="000000" w:themeColor="text1"/>
          <w:sz w:val="16"/>
          <w:szCs w:val="16"/>
        </w:rPr>
        <w:softHyphen/>
        <w:t>ков, то есть они большевики замечательные, но они работают сами по себе. Эту расхлябанность, разболтанность нужно ликвиди</w:t>
      </w:r>
      <w:r w:rsidRPr="000816EF">
        <w:rPr>
          <w:rFonts w:ascii="Times New Roman" w:hAnsi="Times New Roman"/>
          <w:color w:val="000000" w:themeColor="text1"/>
          <w:sz w:val="16"/>
          <w:szCs w:val="16"/>
        </w:rPr>
        <w:softHyphen/>
        <w:t>ровать. Как ликвидировать? Организационным порядком. Нужно организовать людей. И не взирая на то, что летчик интеллигент</w:t>
      </w:r>
      <w:r w:rsidRPr="000816EF">
        <w:rPr>
          <w:rFonts w:ascii="Times New Roman" w:hAnsi="Times New Roman"/>
          <w:color w:val="000000" w:themeColor="text1"/>
          <w:sz w:val="16"/>
          <w:szCs w:val="16"/>
        </w:rPr>
        <w:softHyphen/>
        <w:t>ный или неинтеллигентный, необходимо немножко строю обучать, немножко военной дисциплине обучать. Если начнется война, все это боком будет выходить.</w:t>
      </w:r>
    </w:p>
    <w:p w14:paraId="525B597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 товарищи, которые побывали в Испании и в Китае, они знают, что значит расхлябанность.</w:t>
      </w:r>
    </w:p>
    <w:p w14:paraId="158393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ни день, то жалобы. Человека возьмут за жабры по-насто</w:t>
      </w:r>
      <w:r w:rsidRPr="000816EF">
        <w:rPr>
          <w:rFonts w:ascii="Times New Roman" w:hAnsi="Times New Roman"/>
          <w:color w:val="000000" w:themeColor="text1"/>
          <w:sz w:val="16"/>
          <w:szCs w:val="16"/>
        </w:rPr>
        <w:softHyphen/>
        <w:t>ящему, естественно, другой коленкор получается, люди не стали гробиться. Сейчас японцев настолько запугали, что они летают, главным образом, по вечерам и ночью. По интеллигентному орга</w:t>
      </w:r>
      <w:r w:rsidRPr="000816EF">
        <w:rPr>
          <w:rFonts w:ascii="Times New Roman" w:hAnsi="Times New Roman"/>
          <w:color w:val="000000" w:themeColor="text1"/>
          <w:sz w:val="16"/>
          <w:szCs w:val="16"/>
        </w:rPr>
        <w:softHyphen/>
        <w:t>низованно начали работать люди.</w:t>
      </w:r>
    </w:p>
    <w:p w14:paraId="73CDD9C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товарищи, считаю, что нельзя же беспричинно занимать Правительство, Сталина. Мы у человека не только время отнима</w:t>
      </w:r>
      <w:r w:rsidRPr="000816EF">
        <w:rPr>
          <w:rFonts w:ascii="Times New Roman" w:hAnsi="Times New Roman"/>
          <w:color w:val="000000" w:themeColor="text1"/>
          <w:sz w:val="16"/>
          <w:szCs w:val="16"/>
        </w:rPr>
        <w:softHyphen/>
        <w:t>ем, но и здоровье, уверяю вас. Здоровье у Сталина отнимаем.</w:t>
      </w:r>
    </w:p>
    <w:p w14:paraId="3B29D2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мы не можем работать? Можем. Почему бы нам лучше не работать? Нужно очень многое сделать, нужно очень многое кое-что дать. Товарищ Сталин, Молотов, Правительство, Центральный Комитет, ей-богу, все это дает. Дает, что называется, золотыми го</w:t>
      </w:r>
      <w:r w:rsidRPr="000816EF">
        <w:rPr>
          <w:rFonts w:ascii="Times New Roman" w:hAnsi="Times New Roman"/>
          <w:color w:val="000000" w:themeColor="text1"/>
          <w:sz w:val="16"/>
          <w:szCs w:val="16"/>
        </w:rPr>
        <w:softHyphen/>
        <w:t>рами, а мы не можем по-настоящему пользоваться. Очень много дается и еще дадут, только предъявляйте требования — дадут. То</w:t>
      </w:r>
      <w:r w:rsidRPr="000816EF">
        <w:rPr>
          <w:rFonts w:ascii="Times New Roman" w:hAnsi="Times New Roman"/>
          <w:color w:val="000000" w:themeColor="text1"/>
          <w:sz w:val="16"/>
          <w:szCs w:val="16"/>
        </w:rPr>
        <w:softHyphen/>
        <w:t>варищ Михаленко, и на ваш клуб, и на театр, и на связь, на все, что угодно, дадут, помогут.</w:t>
      </w:r>
    </w:p>
    <w:p w14:paraId="4E8460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не имеем права так работать, как мы работали до сих пор. Если подсчитать, сколько гробили людей. Гробили людей десятка</w:t>
      </w:r>
      <w:r w:rsidRPr="000816EF">
        <w:rPr>
          <w:rFonts w:ascii="Times New Roman" w:hAnsi="Times New Roman"/>
          <w:color w:val="000000" w:themeColor="text1"/>
          <w:sz w:val="16"/>
          <w:szCs w:val="16"/>
        </w:rPr>
        <w:softHyphen/>
        <w:t>ми, сотнями. Если подсчитать, то получится сотни и сотни людей, которых угробили без войны. Разве это терпимо? Нетерпимо.</w:t>
      </w:r>
    </w:p>
    <w:p w14:paraId="477378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Вот все говорят об овладении техникой. Техникой овладели на все сто процентов, а чем еще не овладели? Организацией. Плохо поставлена организация дела.</w:t>
      </w:r>
    </w:p>
    <w:p w14:paraId="33CFB2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Организовали крестьянство, 100 миллионов человек, так что оно теперь единым коллективом строителей выступает перед всем миром буржуазии, а мы не можем самых лучших людей поднять и организовать.</w:t>
      </w:r>
    </w:p>
    <w:p w14:paraId="420866C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убежден, товарищ Сталин, если тут люди дадут слово, то будет по-другому.</w:t>
      </w:r>
    </w:p>
    <w:p w14:paraId="575BDEF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Надо помочь им организовать, помочь из Москвы надо.</w:t>
      </w:r>
    </w:p>
    <w:p w14:paraId="7A86BC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Вот не знаю, по какой причине 3 человека, которые здесь сидят, не сообщили, что с баками безобразно, ни Правитель</w:t>
      </w:r>
      <w:r w:rsidRPr="000816EF">
        <w:rPr>
          <w:rFonts w:ascii="Times New Roman" w:hAnsi="Times New Roman"/>
          <w:color w:val="000000" w:themeColor="text1"/>
          <w:sz w:val="16"/>
          <w:szCs w:val="16"/>
        </w:rPr>
        <w:softHyphen/>
        <w:t>ство, ни даже товарищ Ежов не знал до последнего времени, что баки текут.</w:t>
      </w:r>
    </w:p>
    <w:p w14:paraId="1DF64D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Молотов. ВВС знал.</w:t>
      </w:r>
    </w:p>
    <w:p w14:paraId="0D12921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Ворошилов. ВВС знал, есть элементы расхлябанности, они сами поговорили с заводом, пошушукались и думали быстро устранить, а на деле оказалось вредительская штука. У нас тысячи И-16, поэ</w:t>
      </w:r>
      <w:r w:rsidRPr="000816EF">
        <w:rPr>
          <w:rFonts w:ascii="Times New Roman" w:hAnsi="Times New Roman"/>
          <w:color w:val="000000" w:themeColor="text1"/>
          <w:sz w:val="16"/>
          <w:szCs w:val="16"/>
        </w:rPr>
        <w:softHyphen/>
        <w:t>тому надо принимать серьезные меры. Мне не сообщили, я бы со</w:t>
      </w:r>
      <w:r w:rsidRPr="000816EF">
        <w:rPr>
          <w:rFonts w:ascii="Times New Roman" w:hAnsi="Times New Roman"/>
          <w:color w:val="000000" w:themeColor="text1"/>
          <w:sz w:val="16"/>
          <w:szCs w:val="16"/>
        </w:rPr>
        <w:softHyphen/>
        <w:t>общил Правительству. Они думали как-нибудь сами изживут, а в общем получается ералаш, а не организованное государственное дело.</w:t>
      </w:r>
    </w:p>
    <w:p w14:paraId="1C7BBBE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Авиации нашей очень много дано, с нее нужно и спросить. Смотрите, здесь молодежи нет, народ все солидный.</w:t>
      </w:r>
    </w:p>
    <w:p w14:paraId="51E33E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Голоса. Нет, все молодежь!</w:t>
      </w:r>
    </w:p>
    <w:p w14:paraId="15DB71C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Какая молодежь, по 15—20 лет в авиации и в армии, с этих людей нужно спрашивать.</w:t>
      </w:r>
    </w:p>
    <w:p w14:paraId="1EA81D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согласен, правильно, нужно, чтобы критиковали нас на все корки, если имеются какие-либо безобразия, не думайте, что здесь сидят оракулы, ошибок много, но вы свои недостатки не только не запинайтесь критиковать, но вы их и не делайте, вам это до</w:t>
      </w:r>
      <w:r w:rsidRPr="000816EF">
        <w:rPr>
          <w:rFonts w:ascii="Times New Roman" w:hAnsi="Times New Roman"/>
          <w:color w:val="000000" w:themeColor="text1"/>
          <w:sz w:val="16"/>
          <w:szCs w:val="16"/>
        </w:rPr>
        <w:softHyphen/>
        <w:t>ступнее, потому что вы ближе к работе, тем самым и нам легче будет руководить.</w:t>
      </w:r>
    </w:p>
    <w:p w14:paraId="32896B3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убежден, товарищ Сталин, что мы сократим безобразия,</w:t>
      </w:r>
    </w:p>
    <w:p w14:paraId="5CE421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Сократим.</w:t>
      </w:r>
    </w:p>
    <w:p w14:paraId="36DFA4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Главный военный совет, во главе которого стоит товарищ Сталин, эти вопросы будет проворачивать по-другому и вы не сетуйте, если будут исходить всякого рода распоряжения, которые будут чувствительные из-за того, что вы не чувствительны к таким вещам, чувствительным миллионам людей. Авиацию любит весь народ, любит страна, Центральный Комитет и Прави</w:t>
      </w:r>
      <w:r w:rsidRPr="000816EF">
        <w:rPr>
          <w:rFonts w:ascii="Times New Roman" w:hAnsi="Times New Roman"/>
          <w:color w:val="000000" w:themeColor="text1"/>
          <w:sz w:val="16"/>
          <w:szCs w:val="16"/>
        </w:rPr>
        <w:softHyphen/>
        <w:t>тельство. Но вы тоже должны ценить это отношение нашей стра</w:t>
      </w:r>
      <w:r w:rsidRPr="000816EF">
        <w:rPr>
          <w:rFonts w:ascii="Times New Roman" w:hAnsi="Times New Roman"/>
          <w:color w:val="000000" w:themeColor="text1"/>
          <w:sz w:val="16"/>
          <w:szCs w:val="16"/>
        </w:rPr>
        <w:softHyphen/>
        <w:t>ны. Вы должны работать по другому.</w:t>
      </w:r>
    </w:p>
    <w:p w14:paraId="3CBF4E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разговоры зафиксированы и они будут предметом обсуж</w:t>
      </w:r>
      <w:r w:rsidRPr="000816EF">
        <w:rPr>
          <w:rFonts w:ascii="Times New Roman" w:hAnsi="Times New Roman"/>
          <w:color w:val="000000" w:themeColor="text1"/>
          <w:sz w:val="16"/>
          <w:szCs w:val="16"/>
        </w:rPr>
        <w:softHyphen/>
        <w:t>дения Главного военного совета. Все мы приведем в систему и об</w:t>
      </w:r>
      <w:r w:rsidRPr="000816EF">
        <w:rPr>
          <w:rFonts w:ascii="Times New Roman" w:hAnsi="Times New Roman"/>
          <w:color w:val="000000" w:themeColor="text1"/>
          <w:sz w:val="16"/>
          <w:szCs w:val="16"/>
        </w:rPr>
        <w:softHyphen/>
        <w:t>судим практические вопросы на Главном военном совете.</w:t>
      </w:r>
    </w:p>
    <w:p w14:paraId="1226458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Мехлис. Я прошу завтра комиссаров в 1 час дня собраться в Политуправлении.</w:t>
      </w:r>
    </w:p>
    <w:p w14:paraId="6145FC3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Партийно-политическую работу, товарищи, нужно также подтянуть, от нее зависит очень многое. Разъедетесь на места, сразу начинайте работать по-другому. Вы умеете организо</w:t>
      </w:r>
      <w:r w:rsidRPr="000816EF">
        <w:rPr>
          <w:rFonts w:ascii="Times New Roman" w:hAnsi="Times New Roman"/>
          <w:color w:val="000000" w:themeColor="text1"/>
          <w:sz w:val="16"/>
          <w:szCs w:val="16"/>
        </w:rPr>
        <w:softHyphen/>
        <w:t>вать дело, если только захотите.</w:t>
      </w:r>
    </w:p>
    <w:p w14:paraId="54E9E8A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Щаденко. Я прошу командиров и политработников зайти ко мне и поговорить по вопросу о кадрах.</w:t>
      </w:r>
    </w:p>
    <w:p w14:paraId="2C902A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Ворошшов. Объявляю заседание закрытым.</w:t>
      </w:r>
    </w:p>
    <w:p w14:paraId="31AC58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14. Д. 2019. Л. 425-433. Подлинник.(10976).</w:t>
      </w:r>
    </w:p>
    <w:p w14:paraId="3BC3690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2A1AF40" w14:textId="77777777" w:rsidR="00C6509D"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FCD0571" w14:textId="77777777" w:rsidR="00C6509D" w:rsidRPr="000816EF" w:rsidRDefault="00C6509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5675B4"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22 марта</w:t>
      </w:r>
      <w:r w:rsidRPr="000816EF">
        <w:rPr>
          <w:rFonts w:ascii="Times New Roman" w:hAnsi="Times New Roman"/>
          <w:color w:val="000000" w:themeColor="text1"/>
          <w:sz w:val="16"/>
          <w:szCs w:val="16"/>
        </w:rPr>
        <w:t xml:space="preserve"> в 1938 году впервые поднялся в воздух прототип «АР-4» самолета </w:t>
      </w:r>
      <w:hyperlink r:id="rId328" w:tgtFrame="_blank" w:history="1">
        <w:r w:rsidRPr="000816EF">
          <w:rPr>
            <w:rFonts w:ascii="Times New Roman" w:hAnsi="Times New Roman"/>
            <w:color w:val="000000" w:themeColor="text1"/>
            <w:sz w:val="16"/>
            <w:szCs w:val="16"/>
          </w:rPr>
          <w:t xml:space="preserve">«Republic» «P-41» </w:t>
        </w:r>
      </w:hyperlink>
      <w:r w:rsidRPr="000816EF">
        <w:rPr>
          <w:rFonts w:ascii="Times New Roman" w:hAnsi="Times New Roman"/>
          <w:color w:val="000000" w:themeColor="text1"/>
          <w:sz w:val="16"/>
          <w:szCs w:val="16"/>
        </w:rPr>
        <w:t>под управлением Фрэнка Синклера. Самолет имел гражданский регистрационный номер NX2597 (15076).</w:t>
      </w:r>
    </w:p>
    <w:p w14:paraId="6AEE2FF6" w14:textId="77777777" w:rsidR="00C6509D" w:rsidRPr="000816EF" w:rsidRDefault="00C6509D" w:rsidP="000816EF">
      <w:pPr>
        <w:spacing w:after="0" w:line="240" w:lineRule="auto"/>
        <w:jc w:val="both"/>
        <w:rPr>
          <w:rFonts w:ascii="Times New Roman" w:hAnsi="Times New Roman"/>
          <w:color w:val="000000" w:themeColor="text1"/>
          <w:sz w:val="16"/>
          <w:szCs w:val="16"/>
        </w:rPr>
      </w:pPr>
    </w:p>
    <w:p w14:paraId="46B4BFE9" w14:textId="77777777" w:rsidR="00A63152" w:rsidRPr="000816EF" w:rsidRDefault="00A6315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марта 1938 г. возобновляется националистическое наступление на Арагон. Бомбардировки и обстрелы с самолетов немецких, итальянских и испанских националистов играют большую роль в разгроме наземных войск республиканцев до конца наступления (20797).</w:t>
      </w:r>
    </w:p>
    <w:p w14:paraId="1F332730" w14:textId="77777777" w:rsidR="00A63152" w:rsidRPr="000816EF" w:rsidRDefault="00A63152" w:rsidP="000816EF">
      <w:pPr>
        <w:spacing w:after="0" w:line="240" w:lineRule="auto"/>
        <w:jc w:val="both"/>
        <w:rPr>
          <w:rFonts w:ascii="Times New Roman" w:hAnsi="Times New Roman"/>
          <w:color w:val="0070C0"/>
          <w:sz w:val="16"/>
          <w:szCs w:val="16"/>
        </w:rPr>
      </w:pPr>
    </w:p>
    <w:p w14:paraId="4EB2EBB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1090B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30216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закончились испытания последней из построенных модификаций ДИ-6-самолет "21", который поступил на испытания в НИИ ВВС 24 января 1938 г. Эта машина первоначально проектировалась под новый мотор М-62 в сочетании с винтом изменяемого шага. Двигатель М-62 представлял собой дальнейшее развитие М-25 с двухскоростным нагнетателем по типу американского мотора SR-1820-G103, увеличенной площадью оребрения цилиндров и усилением отдельных деталей. Введение второй скорости нагнетателя существенно улучшало его высотные характеристики. Максимальная мощность достигла 1000 л.с., то есть возросла примерно на четверть.</w:t>
      </w:r>
    </w:p>
    <w:p w14:paraId="522075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Малую серию из 25 таких моторов изготовили в Перми во второй половине 1937 г. Однако в январе 1938 г. опытные образцы М-62 только проходили государственные испытания на стенде. К моменту начала постройки самолета "21" этот мотор на завод № 81 не поступил. Проект пришлось переделать, заменив М-62 на М-25В со стандартным для серии винтом диаметром 2,8 м. Но капот, закрывавший двигатель, существенно отличался от применявшегося на серийных истребителях. По его задней кромке располагалась "юбка" с механическим приводом с места пилота. Она позволяла регулировать поток воздуха, обдувающего мотор, не давая ему ни перегреваться, ни переохлаждаться.</w:t>
      </w:r>
    </w:p>
    <w:p w14:paraId="423765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"21" (или ДИ-ббис) имел и другие отличия от серийной машины. Шасси сделали неубирающимся, оставив колеса того же размера, что и на серийном ДИ-6. От внутренней амортизации колес отказались, установив на стойках обычные масляно-пневма- тические амортизаторы, закрытые обтекателями. Таким образом, удалось избавиться от сложного и ненадежного механизма уборки-выпуска. Одновременно снизили вес машины и увеличили прочность шасси, что было важно на неровных полевых аэродромах. Аэродинамика самолета при этом, естественно, ухудшилась. Кабины пилота и штурмана закрыли общим фонарем. На задней кромке нижнего крыла навесили щитки-закрылки, которые должны были улучшить взлетно-посадочные характеристики. Баки в верхнем крыле ликвидировали, зато емкость фюзеляжных увеличили. Неподвижные пулеметы теперь монтировали над нижним крылом, а патронные ящики к ним - в крыле. Изменили конструкцию задней огневой точки, внедрив новую каретку и звенье- улавливатель. Пневматические тормоза колес, стоявшие на серийных ДИ-6, заменили механическими, приводившимися в действие дополнительными педальками на ножном управлении.</w:t>
      </w:r>
    </w:p>
    <w:p w14:paraId="623695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Поскольку к началу испытаний уже лежал снег, самолет "21" выпустили на аэродром не на колесах, а на лыжах. До 23 марта 1938 г. летчик Никашин и летнаб Цветков выполнили 39 испытательных полетов общей продолжительностью 14 ч 55 мин.</w:t>
      </w:r>
    </w:p>
    <w:p w14:paraId="6324E2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Полученные результаты можно было оценивать по-разному. Максимальная скорость значительно снизилась: у земли на 16 км/ч, на высоте 3000 м-на 29 км/ч. Скороподъемность и маневренность практически не изменились, хотя отмечалась достаточная эффективность элеронов. Заметно улучшились взлетные характеристики: упростился взлет, исчезла тенденция к развороту влево при разбеге. Зато посадка с выпущенными щитками усложнилась. Глиссада планирования стала круче, сама посадка-более скоротечной, самолет при этом "висел" на ручке. В целом взлетно-посадочные качества улучшились.</w:t>
      </w:r>
    </w:p>
    <w:p w14:paraId="19098F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Новые крыльевые пулеметные установки приняли без замечаний, единственное нарекание вызвала установка патронных ящиков через нижнюю поверхность крыла. Вертикальные углы обстрела из модернизированной задней огневой точки увеличились, горизонтальные-только при снятых </w:t>
      </w:r>
    </w:p>
    <w:p w14:paraId="1EDA41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боковых створках фонаря. Стандартный прицел КПТ-5 под новую установку пришлось переделывать, поскольку его высокое расположение еще более ограничивало углы обстрела. Тем не менее пулеметная установка во второй кабине стала более маневренной, что позволяло вести огонь на виражах, при боевом развороте и на пикировании.</w:t>
      </w:r>
    </w:p>
    <w:p w14:paraId="36055C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 капота с "юбкой" обеспечило поддержание стабильного температурного режима головок цилиндров мотора, но конструкцию привода управления "юбкой" признали несовершенной. Для перемещения створок "юбки" из одного крайнего положения в другое требовалось сделать, прилагая большие физические усилия, до 30 оборотов рукояткой. С эксплуатационной точки зрения капот получился не очень удачным. Монтаж и снятие панелей также требовали приложения больших усилий и значительных затрат времени.</w:t>
      </w:r>
    </w:p>
    <w:p w14:paraId="06C08C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Полностью закрытый фонарь кабины обеспечивал экипажу более комфортабельные условия работы, но конструкция его оставляла желать лучшего. Подвижную секцию над местом пилота заедало при открывании и закрывании, запоры не фиксировали ее в закрытом положении. При покидании кабины пилотом и стрелком (в открытом положении) запоры задевали за парашют и его лямки. Подвижные створки задней кабины не закрывались полностью при установке пулемета в каретку и ограничивали перемещение ствола при стрельбе, одновременно мешая стрелку. Конструкция подвижных створок фонаря не позволяла пилоту и стрелку покинуть кабину одновременно. Низкокачественное отечественное оргстекло быстро мутнело, и фонарь становился малопрозрачным. Задняя кабина была тесна для стрелка даже среднего роста, а упоры для ног конструкторы расположили слишком близко к сиденью, заставляя его сидеть в скрюченном положении. Теснота мешала экипажу пользоваться картами. Острые передние кромки выреза кабины признали травмоопасными и в аварийной ситуации, и при выполнении пилотажа.</w:t>
      </w:r>
    </w:p>
    <w:p w14:paraId="23D21A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Конструкцию основных стоек шасси сочли перетяжеленной, хотя в выводах отчета прямо сказано, что новое шасси обладает более высокой надежностью и расширяет возможности по базированию машины на неровных аэродромах.</w:t>
      </w:r>
    </w:p>
    <w:p w14:paraId="4E5C99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Обтекатели масляно-пневматических амортизаторов оказались неудобными в эксплуатации. Надо сказать, что к машине вообще предъявили немало претензий, связанных с недостаточно продуманными вопросами технического обслуживания и подготовки к полетам.</w:t>
      </w:r>
    </w:p>
    <w:p w14:paraId="5188E6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плохого доступа к горловине главного бензобака (она была расположена под баком, что существенно усложняло заправку) бензин приходилось подавать обязательно под давлением от насоса, заливка из канистры или лейки исключалась. Сливные горловины бензобаков имели небольшой диаметр, поэтому быстро опорожнить бак было нельзя. Неудачная конструкция горловины второго бензобака не позволяла заполнить его полностью-образовывалась воздушная пробка.</w:t>
      </w:r>
    </w:p>
    <w:p w14:paraId="0C0701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Габариты коробки, в которую должен был вставляться аккумулятор, не соответствовали его размерам. Клеммы штепселей на коробке аккумулятора не изолировались снаружи,что создавало возможность короткого замыкания от случайно оброненного инструмента. Проводку за приборной доской признали выполненной небрежно и не соответствующей техническим условиям. Радиостанция на самолете отсутствовала.</w:t>
      </w:r>
    </w:p>
    <w:p w14:paraId="03DEAAB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Вывод испытателей гласил: "Самолет "21" с мотором М-25В и ВФШ имеет низкие данные по скорости и скороподъемности... не может быть использован в качестве современного двухместного истребителя". Специалисты НИИ ВВС сочли, что даже установка более мощного и высотного двигателя М-62 с винтом изменяемого </w:t>
      </w:r>
      <w:r w:rsidRPr="000816EF">
        <w:rPr>
          <w:rFonts w:ascii="Times New Roman" w:hAnsi="Times New Roman"/>
          <w:color w:val="000000" w:themeColor="text1"/>
          <w:sz w:val="16"/>
          <w:szCs w:val="16"/>
        </w:rPr>
        <w:lastRenderedPageBreak/>
        <w:t xml:space="preserve">шага не позволит самолету "21" достичь показателей, требуемых от современного двухместного истребителя, в первую очередь, скорости и скороподъемности. К этому времени в СССР уже имелись образцы американского самолета того же назначения Северски 2РА "Конвой файтер"-цельнометаллического моноплана с убирающимся шасси (включая лыжи зимой) и полностью закрытой кабиной. "Американец" на колесах имел скорость 440 км/ч, а на высоте более 5000 м превосходил по маневренности даже И-16. Сравнительные испытания с ДИ-6 показали полное превосходство 2РА во всех отношениях. </w:t>
      </w:r>
    </w:p>
    <w:p w14:paraId="1048E4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в НИИ ВВС не торопились ставить крест на самолете "21" и решили, что машину можно использовать как многоцелевую для войсковой авиации (ближний разведчик, корректировщик, штурмовик) и как учебно-тренировочную. Но и в том, и в другом случае требовалась переделка задней кабины. В заключение отчета НИИ ВВС вошел пункт 2: "Самолет "21", освоенный в производстве заводом №81, при наличии у него хороших взлетно-посадочных характеристик, обзора, маневренности и относительно неплохих летных данных, целесообразно использовать с переделкой второй кабины в качестве учебно-переходного и тренировочного самолета при выпуске на маневренных одноместных истребителях... и для вывозки и тренировки летного состава на высотные и ночные полеты; а также в качестве войскового разведчика".</w:t>
      </w:r>
    </w:p>
    <w:p w14:paraId="576E67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1-го Главного управления НКОП (бывшего ГУАП) потребовали в срочном порядке обязать завод № 81 представить полноразмерные макеты задней кабины самолета "21" в вариантах войскового разведчика и учебно-трениро- вочном со вторым управлением. В IV квартале 1938 г. планировали получить первую серию таких машин. Но из этих планов ничего не вышло. Причиной, по-видимому, явилось окончательное снятие с производства в конце года базового ДИ-6 (11992).</w:t>
      </w:r>
    </w:p>
    <w:p w14:paraId="418A78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САМОЛЕТОВ ДИ-6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5D4A8A" w:rsidRPr="000816EF" w14:paraId="3B754DEA" w14:textId="77777777">
        <w:tc>
          <w:tcPr>
            <w:tcW w:w="1601" w:type="dxa"/>
            <w:tcBorders>
              <w:top w:val="single" w:sz="12" w:space="0" w:color="auto"/>
            </w:tcBorders>
          </w:tcPr>
          <w:p w14:paraId="782F98B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Завод-изготовитель</w:t>
            </w:r>
          </w:p>
        </w:tc>
        <w:tc>
          <w:tcPr>
            <w:tcW w:w="1601" w:type="dxa"/>
            <w:tcBorders>
              <w:top w:val="single" w:sz="12" w:space="0" w:color="auto"/>
            </w:tcBorders>
          </w:tcPr>
          <w:p w14:paraId="5502F2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Годы</w:t>
            </w:r>
          </w:p>
        </w:tc>
        <w:tc>
          <w:tcPr>
            <w:tcW w:w="1601" w:type="dxa"/>
            <w:tcBorders>
              <w:top w:val="single" w:sz="12" w:space="0" w:color="auto"/>
            </w:tcBorders>
          </w:tcPr>
          <w:p w14:paraId="6D1979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w:t>
            </w:r>
          </w:p>
        </w:tc>
        <w:tc>
          <w:tcPr>
            <w:tcW w:w="1601" w:type="dxa"/>
            <w:tcBorders>
              <w:top w:val="single" w:sz="12" w:space="0" w:color="auto"/>
            </w:tcBorders>
          </w:tcPr>
          <w:p w14:paraId="0548FD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5C410D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46AD53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027AC8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3674C01" w14:textId="77777777">
        <w:tc>
          <w:tcPr>
            <w:tcW w:w="1601" w:type="dxa"/>
          </w:tcPr>
          <w:p w14:paraId="1E3AD8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29A77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1934</w:t>
            </w:r>
          </w:p>
        </w:tc>
        <w:tc>
          <w:tcPr>
            <w:tcW w:w="1601" w:type="dxa"/>
          </w:tcPr>
          <w:p w14:paraId="0AECE7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1935</w:t>
            </w:r>
          </w:p>
        </w:tc>
        <w:tc>
          <w:tcPr>
            <w:tcW w:w="1601" w:type="dxa"/>
          </w:tcPr>
          <w:p w14:paraId="3D82D5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1936</w:t>
            </w:r>
          </w:p>
        </w:tc>
        <w:tc>
          <w:tcPr>
            <w:tcW w:w="1601" w:type="dxa"/>
          </w:tcPr>
          <w:p w14:paraId="5F3C4D7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w:t>
            </w:r>
          </w:p>
        </w:tc>
        <w:tc>
          <w:tcPr>
            <w:tcW w:w="1601" w:type="dxa"/>
          </w:tcPr>
          <w:p w14:paraId="2775D9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w:t>
            </w:r>
          </w:p>
        </w:tc>
        <w:tc>
          <w:tcPr>
            <w:tcW w:w="1601" w:type="dxa"/>
          </w:tcPr>
          <w:p w14:paraId="6F13BD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1E0C23" w14:textId="77777777">
        <w:tc>
          <w:tcPr>
            <w:tcW w:w="1601" w:type="dxa"/>
          </w:tcPr>
          <w:p w14:paraId="0CDBAD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39</w:t>
            </w:r>
          </w:p>
        </w:tc>
        <w:tc>
          <w:tcPr>
            <w:tcW w:w="1601" w:type="dxa"/>
          </w:tcPr>
          <w:p w14:paraId="6293AB1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601" w:type="dxa"/>
          </w:tcPr>
          <w:p w14:paraId="5616E4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75356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1601" w:type="dxa"/>
          </w:tcPr>
          <w:p w14:paraId="633791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5CD57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AEAC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w:t>
            </w:r>
          </w:p>
        </w:tc>
      </w:tr>
      <w:tr w:rsidR="005D4A8A" w:rsidRPr="000816EF" w14:paraId="4FC54458" w14:textId="77777777">
        <w:tc>
          <w:tcPr>
            <w:tcW w:w="1601" w:type="dxa"/>
          </w:tcPr>
          <w:p w14:paraId="1CC48B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1601" w:type="dxa"/>
          </w:tcPr>
          <w:p w14:paraId="3B1696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99DD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5D0D9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254B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w:t>
            </w:r>
          </w:p>
        </w:tc>
        <w:tc>
          <w:tcPr>
            <w:tcW w:w="1601" w:type="dxa"/>
          </w:tcPr>
          <w:p w14:paraId="69D243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279A5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w:t>
            </w:r>
          </w:p>
        </w:tc>
      </w:tr>
      <w:tr w:rsidR="005D4A8A" w:rsidRPr="000816EF" w14:paraId="1B718AB9" w14:textId="77777777">
        <w:tc>
          <w:tcPr>
            <w:tcW w:w="1601" w:type="dxa"/>
            <w:tcBorders>
              <w:bottom w:val="single" w:sz="12" w:space="0" w:color="auto"/>
            </w:tcBorders>
          </w:tcPr>
          <w:p w14:paraId="5DDBB1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81</w:t>
            </w:r>
          </w:p>
          <w:p w14:paraId="503055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I квартале</w:t>
            </w:r>
          </w:p>
          <w:p w14:paraId="6946BD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II квартале</w:t>
            </w:r>
          </w:p>
          <w:p w14:paraId="59E2A6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III квартале</w:t>
            </w:r>
          </w:p>
          <w:p w14:paraId="672CE67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IV квартале</w:t>
            </w:r>
          </w:p>
        </w:tc>
        <w:tc>
          <w:tcPr>
            <w:tcW w:w="1601" w:type="dxa"/>
            <w:tcBorders>
              <w:bottom w:val="single" w:sz="12" w:space="0" w:color="auto"/>
            </w:tcBorders>
          </w:tcPr>
          <w:p w14:paraId="40914F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219727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3EDF7F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1F1DC9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w:t>
            </w:r>
          </w:p>
        </w:tc>
        <w:tc>
          <w:tcPr>
            <w:tcW w:w="1601" w:type="dxa"/>
            <w:tcBorders>
              <w:bottom w:val="single" w:sz="12" w:space="0" w:color="auto"/>
            </w:tcBorders>
          </w:tcPr>
          <w:p w14:paraId="54BB53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p w14:paraId="318BEA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w:t>
            </w:r>
          </w:p>
          <w:p w14:paraId="5FB874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p w14:paraId="425E17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p w14:paraId="2EA654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tc>
        <w:tc>
          <w:tcPr>
            <w:tcW w:w="1601" w:type="dxa"/>
            <w:tcBorders>
              <w:bottom w:val="single" w:sz="12" w:space="0" w:color="auto"/>
            </w:tcBorders>
          </w:tcPr>
          <w:p w14:paraId="3E09DD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151</w:t>
            </w:r>
          </w:p>
        </w:tc>
      </w:tr>
    </w:tbl>
    <w:p w14:paraId="6DE396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Сравнительные летно-технические характеристики самолетов ДИ-6 и И-15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5D4A8A" w:rsidRPr="000816EF" w14:paraId="471B1F28" w14:textId="77777777">
        <w:tc>
          <w:tcPr>
            <w:tcW w:w="1121" w:type="dxa"/>
            <w:tcBorders>
              <w:top w:val="single" w:sz="12" w:space="0" w:color="auto"/>
            </w:tcBorders>
          </w:tcPr>
          <w:p w14:paraId="4F1653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Параметр</w:t>
            </w:r>
          </w:p>
        </w:tc>
        <w:tc>
          <w:tcPr>
            <w:tcW w:w="1121" w:type="dxa"/>
            <w:tcBorders>
              <w:top w:val="single" w:sz="12" w:space="0" w:color="auto"/>
            </w:tcBorders>
          </w:tcPr>
          <w:p w14:paraId="268F9F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ДИ-6 М-32 задание</w:t>
            </w:r>
          </w:p>
        </w:tc>
        <w:tc>
          <w:tcPr>
            <w:tcW w:w="1121" w:type="dxa"/>
            <w:tcBorders>
              <w:top w:val="single" w:sz="12" w:space="0" w:color="auto"/>
            </w:tcBorders>
          </w:tcPr>
          <w:p w14:paraId="6EEDF2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ДИ-6 РЦФ-3 эскизный проект</w:t>
            </w:r>
          </w:p>
        </w:tc>
        <w:tc>
          <w:tcPr>
            <w:tcW w:w="1121" w:type="dxa"/>
            <w:tcBorders>
              <w:top w:val="single" w:sz="12" w:space="0" w:color="auto"/>
            </w:tcBorders>
          </w:tcPr>
          <w:p w14:paraId="397D61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ДИ-6" РЦФ-3 опытный предв. госиспыт.</w:t>
            </w:r>
          </w:p>
        </w:tc>
        <w:tc>
          <w:tcPr>
            <w:tcW w:w="1121" w:type="dxa"/>
            <w:tcBorders>
              <w:top w:val="single" w:sz="12" w:space="0" w:color="auto"/>
            </w:tcBorders>
          </w:tcPr>
          <w:p w14:paraId="1A1945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ДИ-6 РЦФ-3 опытный госиспыт.</w:t>
            </w:r>
          </w:p>
        </w:tc>
        <w:tc>
          <w:tcPr>
            <w:tcW w:w="1121" w:type="dxa"/>
            <w:tcBorders>
              <w:top w:val="single" w:sz="12" w:space="0" w:color="auto"/>
            </w:tcBorders>
          </w:tcPr>
          <w:p w14:paraId="567F979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ДИ-6 М-25 з-да № 39 сер.</w:t>
            </w:r>
          </w:p>
        </w:tc>
        <w:tc>
          <w:tcPr>
            <w:tcW w:w="1121" w:type="dxa"/>
            <w:tcBorders>
              <w:top w:val="single" w:sz="12" w:space="0" w:color="auto"/>
            </w:tcBorders>
          </w:tcPr>
          <w:p w14:paraId="77E6E67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ДИ-6" М-25 з-да № 81 сер.</w:t>
            </w:r>
          </w:p>
        </w:tc>
        <w:tc>
          <w:tcPr>
            <w:tcW w:w="1121" w:type="dxa"/>
            <w:tcBorders>
              <w:top w:val="single" w:sz="12" w:space="0" w:color="auto"/>
            </w:tcBorders>
          </w:tcPr>
          <w:p w14:paraId="70259F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ДИ-62 М-25В з-да № 81 сер.</w:t>
            </w:r>
          </w:p>
        </w:tc>
        <w:tc>
          <w:tcPr>
            <w:tcW w:w="1121" w:type="dxa"/>
            <w:tcBorders>
              <w:top w:val="single" w:sz="12" w:space="0" w:color="auto"/>
            </w:tcBorders>
          </w:tcPr>
          <w:p w14:paraId="6E5B6A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"21"4) М-25 В</w:t>
            </w:r>
          </w:p>
        </w:tc>
        <w:tc>
          <w:tcPr>
            <w:tcW w:w="1121" w:type="dxa"/>
            <w:tcBorders>
              <w:top w:val="single" w:sz="12" w:space="0" w:color="auto"/>
            </w:tcBorders>
          </w:tcPr>
          <w:p w14:paraId="43FFCAF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И-15 М-25В опытный</w:t>
            </w:r>
          </w:p>
        </w:tc>
      </w:tr>
      <w:tr w:rsidR="005D4A8A" w:rsidRPr="000816EF" w14:paraId="06D7CA2F" w14:textId="77777777">
        <w:tc>
          <w:tcPr>
            <w:tcW w:w="1121" w:type="dxa"/>
          </w:tcPr>
          <w:p w14:paraId="768713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Взлетный вес, кг</w:t>
            </w:r>
          </w:p>
        </w:tc>
        <w:tc>
          <w:tcPr>
            <w:tcW w:w="1121" w:type="dxa"/>
          </w:tcPr>
          <w:p w14:paraId="370F8A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21" w:type="dxa"/>
          </w:tcPr>
          <w:p w14:paraId="6A37669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21" w:type="dxa"/>
          </w:tcPr>
          <w:p w14:paraId="6A6737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1844,8</w:t>
            </w:r>
          </w:p>
        </w:tc>
        <w:tc>
          <w:tcPr>
            <w:tcW w:w="1121" w:type="dxa"/>
          </w:tcPr>
          <w:p w14:paraId="14D651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1874</w:t>
            </w:r>
          </w:p>
        </w:tc>
        <w:tc>
          <w:tcPr>
            <w:tcW w:w="1121" w:type="dxa"/>
          </w:tcPr>
          <w:p w14:paraId="7D0FFA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1955</w:t>
            </w:r>
          </w:p>
        </w:tc>
        <w:tc>
          <w:tcPr>
            <w:tcW w:w="1121" w:type="dxa"/>
          </w:tcPr>
          <w:p w14:paraId="690DEC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2033</w:t>
            </w:r>
          </w:p>
        </w:tc>
        <w:tc>
          <w:tcPr>
            <w:tcW w:w="1121" w:type="dxa"/>
          </w:tcPr>
          <w:p w14:paraId="562EC6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2038</w:t>
            </w:r>
          </w:p>
        </w:tc>
        <w:tc>
          <w:tcPr>
            <w:tcW w:w="1121" w:type="dxa"/>
          </w:tcPr>
          <w:p w14:paraId="5B9319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1991</w:t>
            </w:r>
          </w:p>
        </w:tc>
        <w:tc>
          <w:tcPr>
            <w:tcW w:w="1121" w:type="dxa"/>
          </w:tcPr>
          <w:p w14:paraId="354A84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r>
      <w:tr w:rsidR="005D4A8A" w:rsidRPr="000816EF" w14:paraId="38BF4693" w14:textId="77777777">
        <w:tc>
          <w:tcPr>
            <w:tcW w:w="1121" w:type="dxa"/>
          </w:tcPr>
          <w:p w14:paraId="1F7433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км/ч:</w:t>
            </w:r>
          </w:p>
          <w:p w14:paraId="47F731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земли</w:t>
            </w:r>
          </w:p>
          <w:p w14:paraId="7133EC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3000 м</w:t>
            </w:r>
          </w:p>
          <w:p w14:paraId="6FFFDA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5000 м</w:t>
            </w:r>
          </w:p>
        </w:tc>
        <w:tc>
          <w:tcPr>
            <w:tcW w:w="1121" w:type="dxa"/>
          </w:tcPr>
          <w:p w14:paraId="4574AA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7B0D1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55721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AADAC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3BCCB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CE661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350-375</w:t>
            </w:r>
          </w:p>
        </w:tc>
        <w:tc>
          <w:tcPr>
            <w:tcW w:w="1121" w:type="dxa"/>
          </w:tcPr>
          <w:p w14:paraId="5D31F2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02FBC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2685B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890E9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A6C69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w:t>
            </w:r>
          </w:p>
          <w:p w14:paraId="7C16F8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1121" w:type="dxa"/>
          </w:tcPr>
          <w:p w14:paraId="18364A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5C6E4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A3F91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3AB54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337</w:t>
            </w:r>
          </w:p>
          <w:p w14:paraId="7ED354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376,5</w:t>
            </w:r>
          </w:p>
          <w:p w14:paraId="0C6D2A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1121" w:type="dxa"/>
          </w:tcPr>
          <w:p w14:paraId="530A82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53441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0C63F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073DB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w:t>
            </w:r>
          </w:p>
          <w:p w14:paraId="57AFF2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385</w:t>
            </w:r>
          </w:p>
          <w:p w14:paraId="13F361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375</w:t>
            </w:r>
          </w:p>
        </w:tc>
        <w:tc>
          <w:tcPr>
            <w:tcW w:w="1121" w:type="dxa"/>
          </w:tcPr>
          <w:p w14:paraId="7AFB4C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5AC63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17D59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0F0E5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324</w:t>
            </w:r>
          </w:p>
          <w:p w14:paraId="04A001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369</w:t>
            </w:r>
          </w:p>
          <w:p w14:paraId="09716A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366</w:t>
            </w:r>
          </w:p>
        </w:tc>
        <w:tc>
          <w:tcPr>
            <w:tcW w:w="1121" w:type="dxa"/>
          </w:tcPr>
          <w:p w14:paraId="5EFCE7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755A7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BFC0F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FE939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324</w:t>
            </w:r>
          </w:p>
          <w:p w14:paraId="21524F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372</w:t>
            </w:r>
          </w:p>
          <w:p w14:paraId="6DC114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358</w:t>
            </w:r>
          </w:p>
        </w:tc>
        <w:tc>
          <w:tcPr>
            <w:tcW w:w="1121" w:type="dxa"/>
          </w:tcPr>
          <w:p w14:paraId="2333D0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5DCDB7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4DC9C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E7A46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334</w:t>
            </w:r>
          </w:p>
          <w:p w14:paraId="23F3D2B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382</w:t>
            </w:r>
          </w:p>
          <w:p w14:paraId="5BE6D2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w:t>
            </w:r>
          </w:p>
        </w:tc>
        <w:tc>
          <w:tcPr>
            <w:tcW w:w="1121" w:type="dxa"/>
          </w:tcPr>
          <w:p w14:paraId="412473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E6340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0A73B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A9E4E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318</w:t>
            </w:r>
          </w:p>
          <w:p w14:paraId="463A83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353</w:t>
            </w:r>
          </w:p>
          <w:p w14:paraId="4DE6B8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346</w:t>
            </w:r>
          </w:p>
        </w:tc>
        <w:tc>
          <w:tcPr>
            <w:tcW w:w="1121" w:type="dxa"/>
          </w:tcPr>
          <w:p w14:paraId="274EA6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F6914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D3C80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5084C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328</w:t>
            </w:r>
          </w:p>
          <w:p w14:paraId="4A7B3B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379,5</w:t>
            </w:r>
          </w:p>
          <w:p w14:paraId="749CA6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368</w:t>
            </w:r>
          </w:p>
        </w:tc>
      </w:tr>
      <w:tr w:rsidR="005D4A8A" w:rsidRPr="000816EF" w14:paraId="184FC91A" w14:textId="77777777">
        <w:tc>
          <w:tcPr>
            <w:tcW w:w="1121" w:type="dxa"/>
          </w:tcPr>
          <w:p w14:paraId="1D0349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высоты, мин:</w:t>
            </w:r>
          </w:p>
          <w:p w14:paraId="221DD9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 м</w:t>
            </w:r>
          </w:p>
          <w:p w14:paraId="6E2F734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 м</w:t>
            </w:r>
          </w:p>
        </w:tc>
        <w:tc>
          <w:tcPr>
            <w:tcW w:w="1121" w:type="dxa"/>
          </w:tcPr>
          <w:p w14:paraId="2D6727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966A4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1CCF0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E4218F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8C3C5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9821A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1121" w:type="dxa"/>
          </w:tcPr>
          <w:p w14:paraId="3F42EF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21" w:type="dxa"/>
          </w:tcPr>
          <w:p w14:paraId="05FAD4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2C197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7EE63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F7756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04D21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A1584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1121" w:type="dxa"/>
          </w:tcPr>
          <w:p w14:paraId="668B8E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2D897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A4936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5B585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FCAF72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877E1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w:t>
            </w:r>
          </w:p>
        </w:tc>
        <w:tc>
          <w:tcPr>
            <w:tcW w:w="1121" w:type="dxa"/>
          </w:tcPr>
          <w:p w14:paraId="3A06E8B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61AC5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C1652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F5F44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4DEA87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CF0AD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w:t>
            </w:r>
          </w:p>
        </w:tc>
        <w:tc>
          <w:tcPr>
            <w:tcW w:w="1121" w:type="dxa"/>
          </w:tcPr>
          <w:p w14:paraId="28324A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C4FFF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41A4F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06A21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28860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4EF64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4,91</w:t>
            </w:r>
          </w:p>
        </w:tc>
        <w:tc>
          <w:tcPr>
            <w:tcW w:w="1121" w:type="dxa"/>
          </w:tcPr>
          <w:p w14:paraId="3F0224B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0473C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7D781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197E5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B497D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D5828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4,95</w:t>
            </w:r>
          </w:p>
        </w:tc>
        <w:tc>
          <w:tcPr>
            <w:tcW w:w="1121" w:type="dxa"/>
          </w:tcPr>
          <w:p w14:paraId="0A1940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5C008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30248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9A30A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EDE26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B68B2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w:t>
            </w:r>
          </w:p>
        </w:tc>
        <w:tc>
          <w:tcPr>
            <w:tcW w:w="1121" w:type="dxa"/>
          </w:tcPr>
          <w:p w14:paraId="6A9E3A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33B11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C1715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C98FA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3E1E2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BAEB4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r>
      <w:tr w:rsidR="005D4A8A" w:rsidRPr="000816EF" w14:paraId="757BA997" w14:textId="77777777">
        <w:tc>
          <w:tcPr>
            <w:tcW w:w="1121" w:type="dxa"/>
          </w:tcPr>
          <w:p w14:paraId="47E2B7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F99EC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F1F2C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9F445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w:t>
            </w:r>
          </w:p>
        </w:tc>
        <w:tc>
          <w:tcPr>
            <w:tcW w:w="1121" w:type="dxa"/>
          </w:tcPr>
          <w:p w14:paraId="0B1CB3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w:t>
            </w:r>
          </w:p>
        </w:tc>
        <w:tc>
          <w:tcPr>
            <w:tcW w:w="1121" w:type="dxa"/>
          </w:tcPr>
          <w:p w14:paraId="67278B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11,4</w:t>
            </w:r>
          </w:p>
        </w:tc>
        <w:tc>
          <w:tcPr>
            <w:tcW w:w="1121" w:type="dxa"/>
          </w:tcPr>
          <w:p w14:paraId="733128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9,85</w:t>
            </w:r>
          </w:p>
        </w:tc>
        <w:tc>
          <w:tcPr>
            <w:tcW w:w="1121" w:type="dxa"/>
          </w:tcPr>
          <w:p w14:paraId="3FE598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w:t>
            </w:r>
          </w:p>
        </w:tc>
        <w:tc>
          <w:tcPr>
            <w:tcW w:w="1121" w:type="dxa"/>
          </w:tcPr>
          <w:p w14:paraId="6625B7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w:t>
            </w:r>
          </w:p>
        </w:tc>
        <w:tc>
          <w:tcPr>
            <w:tcW w:w="1121" w:type="dxa"/>
          </w:tcPr>
          <w:p w14:paraId="50089C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w:t>
            </w:r>
          </w:p>
        </w:tc>
      </w:tr>
      <w:tr w:rsidR="005D4A8A" w:rsidRPr="000816EF" w14:paraId="74030C0E" w14:textId="77777777">
        <w:tc>
          <w:tcPr>
            <w:tcW w:w="1121" w:type="dxa"/>
          </w:tcPr>
          <w:p w14:paraId="242606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1121" w:type="dxa"/>
          </w:tcPr>
          <w:p w14:paraId="61D75E5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E4C06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5A717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62DCD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64217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09E96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F0488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BF1DE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8E994E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4049AC" w14:textId="77777777">
        <w:tc>
          <w:tcPr>
            <w:tcW w:w="1121" w:type="dxa"/>
          </w:tcPr>
          <w:p w14:paraId="33F26B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теоретический, м</w:t>
            </w:r>
          </w:p>
        </w:tc>
        <w:tc>
          <w:tcPr>
            <w:tcW w:w="1121" w:type="dxa"/>
          </w:tcPr>
          <w:p w14:paraId="76179A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21" w:type="dxa"/>
          </w:tcPr>
          <w:p w14:paraId="028AA9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21" w:type="dxa"/>
          </w:tcPr>
          <w:p w14:paraId="1CA1BF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7700</w:t>
            </w:r>
          </w:p>
        </w:tc>
        <w:tc>
          <w:tcPr>
            <w:tcW w:w="1121" w:type="dxa"/>
          </w:tcPr>
          <w:p w14:paraId="0448AF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8700</w:t>
            </w:r>
          </w:p>
        </w:tc>
        <w:tc>
          <w:tcPr>
            <w:tcW w:w="1121" w:type="dxa"/>
          </w:tcPr>
          <w:p w14:paraId="7387C5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1121" w:type="dxa"/>
          </w:tcPr>
          <w:p w14:paraId="3AA167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1121" w:type="dxa"/>
          </w:tcPr>
          <w:p w14:paraId="5CFBAA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8600</w:t>
            </w:r>
          </w:p>
        </w:tc>
        <w:tc>
          <w:tcPr>
            <w:tcW w:w="1121" w:type="dxa"/>
          </w:tcPr>
          <w:p w14:paraId="3DDA19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21" w:type="dxa"/>
          </w:tcPr>
          <w:p w14:paraId="731D7C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9300</w:t>
            </w:r>
          </w:p>
        </w:tc>
      </w:tr>
      <w:tr w:rsidR="005D4A8A" w:rsidRPr="000816EF" w14:paraId="305EABB7" w14:textId="77777777">
        <w:tc>
          <w:tcPr>
            <w:tcW w:w="1121" w:type="dxa"/>
          </w:tcPr>
          <w:p w14:paraId="36572F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практический, м</w:t>
            </w:r>
          </w:p>
        </w:tc>
        <w:tc>
          <w:tcPr>
            <w:tcW w:w="1121" w:type="dxa"/>
          </w:tcPr>
          <w:p w14:paraId="49C6A1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1121" w:type="dxa"/>
          </w:tcPr>
          <w:p w14:paraId="642463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8500</w:t>
            </w:r>
          </w:p>
        </w:tc>
        <w:tc>
          <w:tcPr>
            <w:tcW w:w="1121" w:type="dxa"/>
          </w:tcPr>
          <w:p w14:paraId="62FD69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7400</w:t>
            </w:r>
          </w:p>
        </w:tc>
        <w:tc>
          <w:tcPr>
            <w:tcW w:w="1121" w:type="dxa"/>
          </w:tcPr>
          <w:p w14:paraId="2ED096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8340</w:t>
            </w:r>
          </w:p>
        </w:tc>
        <w:tc>
          <w:tcPr>
            <w:tcW w:w="1121" w:type="dxa"/>
          </w:tcPr>
          <w:p w14:paraId="133002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7700</w:t>
            </w:r>
          </w:p>
        </w:tc>
        <w:tc>
          <w:tcPr>
            <w:tcW w:w="1121" w:type="dxa"/>
          </w:tcPr>
          <w:p w14:paraId="33CE32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7700</w:t>
            </w:r>
          </w:p>
        </w:tc>
        <w:tc>
          <w:tcPr>
            <w:tcW w:w="1121" w:type="dxa"/>
          </w:tcPr>
          <w:p w14:paraId="086EB7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8300</w:t>
            </w:r>
          </w:p>
        </w:tc>
        <w:tc>
          <w:tcPr>
            <w:tcW w:w="1121" w:type="dxa"/>
          </w:tcPr>
          <w:p w14:paraId="1A8C5A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1121" w:type="dxa"/>
          </w:tcPr>
          <w:p w14:paraId="156A76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8880</w:t>
            </w:r>
          </w:p>
        </w:tc>
      </w:tr>
      <w:tr w:rsidR="005D4A8A" w:rsidRPr="000816EF" w14:paraId="6A12DC66" w14:textId="77777777">
        <w:tc>
          <w:tcPr>
            <w:tcW w:w="1121" w:type="dxa"/>
          </w:tcPr>
          <w:p w14:paraId="3AEE647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техническая, км</w:t>
            </w:r>
          </w:p>
        </w:tc>
        <w:tc>
          <w:tcPr>
            <w:tcW w:w="1121" w:type="dxa"/>
          </w:tcPr>
          <w:p w14:paraId="66922D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1121" w:type="dxa"/>
          </w:tcPr>
          <w:p w14:paraId="10F717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1121" w:type="dxa"/>
          </w:tcPr>
          <w:p w14:paraId="724BD3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690</w:t>
            </w:r>
          </w:p>
        </w:tc>
        <w:tc>
          <w:tcPr>
            <w:tcW w:w="1121" w:type="dxa"/>
          </w:tcPr>
          <w:p w14:paraId="620FC3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21" w:type="dxa"/>
          </w:tcPr>
          <w:p w14:paraId="11CF19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21" w:type="dxa"/>
          </w:tcPr>
          <w:p w14:paraId="51234B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460-480"</w:t>
            </w:r>
          </w:p>
        </w:tc>
        <w:tc>
          <w:tcPr>
            <w:tcW w:w="1121" w:type="dxa"/>
          </w:tcPr>
          <w:p w14:paraId="52165C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460-4806&gt;</w:t>
            </w:r>
          </w:p>
        </w:tc>
        <w:tc>
          <w:tcPr>
            <w:tcW w:w="1121" w:type="dxa"/>
          </w:tcPr>
          <w:p w14:paraId="3EF9CD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21" w:type="dxa"/>
          </w:tcPr>
          <w:p w14:paraId="1042B4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r>
      <w:tr w:rsidR="005D4A8A" w:rsidRPr="000816EF" w14:paraId="7D827B30" w14:textId="77777777">
        <w:tc>
          <w:tcPr>
            <w:tcW w:w="1121" w:type="dxa"/>
          </w:tcPr>
          <w:p w14:paraId="709E2FB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Вираж на высоте 1000 м, с</w:t>
            </w:r>
          </w:p>
        </w:tc>
        <w:tc>
          <w:tcPr>
            <w:tcW w:w="1121" w:type="dxa"/>
          </w:tcPr>
          <w:p w14:paraId="7F9940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c>
          <w:tcPr>
            <w:tcW w:w="1121" w:type="dxa"/>
          </w:tcPr>
          <w:p w14:paraId="35417B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w:t>
            </w:r>
          </w:p>
        </w:tc>
        <w:tc>
          <w:tcPr>
            <w:tcW w:w="1121" w:type="dxa"/>
          </w:tcPr>
          <w:p w14:paraId="2C36A6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9,5-11,0</w:t>
            </w:r>
          </w:p>
        </w:tc>
        <w:tc>
          <w:tcPr>
            <w:tcW w:w="1121" w:type="dxa"/>
          </w:tcPr>
          <w:p w14:paraId="47AFF6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1121" w:type="dxa"/>
          </w:tcPr>
          <w:p w14:paraId="4482CD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1121" w:type="dxa"/>
          </w:tcPr>
          <w:p w14:paraId="6922A0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13,0-14,0</w:t>
            </w:r>
          </w:p>
        </w:tc>
        <w:tc>
          <w:tcPr>
            <w:tcW w:w="1121" w:type="dxa"/>
          </w:tcPr>
          <w:p w14:paraId="7072C4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c>
          <w:tcPr>
            <w:tcW w:w="1121" w:type="dxa"/>
          </w:tcPr>
          <w:p w14:paraId="7DF7C8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21" w:type="dxa"/>
          </w:tcPr>
          <w:p w14:paraId="25DF2B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8,0-8,5</w:t>
            </w:r>
          </w:p>
        </w:tc>
      </w:tr>
      <w:tr w:rsidR="005D4A8A" w:rsidRPr="000816EF" w14:paraId="69368D7C" w14:textId="77777777">
        <w:tc>
          <w:tcPr>
            <w:tcW w:w="1121" w:type="dxa"/>
          </w:tcPr>
          <w:p w14:paraId="11BCE3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Восьмерка на высоте 1000 м, с</w:t>
            </w:r>
          </w:p>
        </w:tc>
        <w:tc>
          <w:tcPr>
            <w:tcW w:w="1121" w:type="dxa"/>
          </w:tcPr>
          <w:p w14:paraId="167E5FD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92F8A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FE80B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4067D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w:t>
            </w:r>
          </w:p>
        </w:tc>
        <w:tc>
          <w:tcPr>
            <w:tcW w:w="1121" w:type="dxa"/>
          </w:tcPr>
          <w:p w14:paraId="081748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04704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w:t>
            </w:r>
          </w:p>
        </w:tc>
        <w:tc>
          <w:tcPr>
            <w:tcW w:w="1121" w:type="dxa"/>
          </w:tcPr>
          <w:p w14:paraId="3F8CC2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61C5EB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96A97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24B04A" w14:textId="77777777">
        <w:tc>
          <w:tcPr>
            <w:tcW w:w="1121" w:type="dxa"/>
            <w:tcBorders>
              <w:bottom w:val="nil"/>
            </w:tcBorders>
          </w:tcPr>
          <w:p w14:paraId="6CDEBC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 км/ч</w:t>
            </w:r>
          </w:p>
          <w:p w14:paraId="37FA9D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разбега, м</w:t>
            </w:r>
          </w:p>
          <w:p w14:paraId="246CF2B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пробега, м: без торможения</w:t>
            </w:r>
          </w:p>
          <w:p w14:paraId="02A7F3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торможением</w:t>
            </w:r>
          </w:p>
          <w:p w14:paraId="003194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Время разбега, с </w:t>
            </w:r>
          </w:p>
          <w:p w14:paraId="091EBE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Время пробега, с: </w:t>
            </w:r>
          </w:p>
          <w:p w14:paraId="7B719F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без торможения </w:t>
            </w:r>
          </w:p>
          <w:p w14:paraId="50FB0A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торможением</w:t>
            </w:r>
          </w:p>
        </w:tc>
        <w:tc>
          <w:tcPr>
            <w:tcW w:w="1121" w:type="dxa"/>
            <w:tcBorders>
              <w:bottom w:val="nil"/>
            </w:tcBorders>
          </w:tcPr>
          <w:p w14:paraId="49C844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300A7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B331B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1121" w:type="dxa"/>
            <w:tcBorders>
              <w:bottom w:val="nil"/>
            </w:tcBorders>
          </w:tcPr>
          <w:p w14:paraId="22C037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3233F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A59686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96</w:t>
            </w:r>
          </w:p>
        </w:tc>
        <w:tc>
          <w:tcPr>
            <w:tcW w:w="1121" w:type="dxa"/>
            <w:tcBorders>
              <w:bottom w:val="nil"/>
            </w:tcBorders>
          </w:tcPr>
          <w:p w14:paraId="13062A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EA9B0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ED94F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p w14:paraId="71D712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2F3B7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AC94A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73D96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0D119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0D25A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0F57E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512F0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28E79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ED74E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4DB52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w:t>
            </w:r>
          </w:p>
          <w:p w14:paraId="1D0332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EC55C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46E1F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FB6E8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18-19</w:t>
            </w:r>
          </w:p>
        </w:tc>
        <w:tc>
          <w:tcPr>
            <w:tcW w:w="1121" w:type="dxa"/>
            <w:tcBorders>
              <w:bottom w:val="nil"/>
            </w:tcBorders>
          </w:tcPr>
          <w:p w14:paraId="06F56C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05E8A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5E66C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3E9F4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154E9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w:t>
            </w:r>
          </w:p>
          <w:p w14:paraId="317B88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B2DBF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50DDC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FC504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w:t>
            </w:r>
          </w:p>
          <w:p w14:paraId="1437DA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DC570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A67CA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p w14:paraId="5ACEC5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97773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w:t>
            </w:r>
          </w:p>
          <w:p w14:paraId="06A378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85034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7EDC9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86003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p w14:paraId="666637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A58E5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F6B10F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1121" w:type="dxa"/>
            <w:tcBorders>
              <w:bottom w:val="nil"/>
            </w:tcBorders>
          </w:tcPr>
          <w:p w14:paraId="0975A26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0E318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33E98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3697C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0D5C6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345</w:t>
            </w:r>
          </w:p>
          <w:p w14:paraId="542F1C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E7672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1253B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C6E72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w:t>
            </w:r>
          </w:p>
          <w:p w14:paraId="1422C3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4C1E1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CE9B7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340-350</w:t>
            </w:r>
          </w:p>
          <w:p w14:paraId="5D26E10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7944D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20-21</w:t>
            </w:r>
          </w:p>
          <w:p w14:paraId="4F5B93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735A7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05F479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249CB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29-30</w:t>
            </w:r>
          </w:p>
          <w:p w14:paraId="7401E2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76AFA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E191C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24-25</w:t>
            </w:r>
          </w:p>
        </w:tc>
        <w:tc>
          <w:tcPr>
            <w:tcW w:w="1121" w:type="dxa"/>
            <w:tcBorders>
              <w:bottom w:val="nil"/>
            </w:tcBorders>
          </w:tcPr>
          <w:p w14:paraId="14645B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90C09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DDECA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6FD94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92A7F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p w14:paraId="2E5812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3DCB5B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53436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F2814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w:t>
            </w:r>
          </w:p>
          <w:p w14:paraId="3FA614F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17E10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C5886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p w14:paraId="2B2B107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E2491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w:t>
            </w:r>
          </w:p>
          <w:p w14:paraId="4BEA2DC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1E9EDB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651BD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8D73C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p w14:paraId="743381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6E970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48867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w:t>
            </w:r>
          </w:p>
        </w:tc>
        <w:tc>
          <w:tcPr>
            <w:tcW w:w="1121" w:type="dxa"/>
            <w:tcBorders>
              <w:bottom w:val="nil"/>
            </w:tcBorders>
          </w:tcPr>
          <w:p w14:paraId="2FFCDF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326C5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17AB4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B77CB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DD47C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w:t>
            </w:r>
          </w:p>
          <w:p w14:paraId="0BABDE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B736D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62E1F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27C02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w:t>
            </w:r>
          </w:p>
          <w:p w14:paraId="4A719E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3DBE8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66225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p w14:paraId="1E3F8D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711A9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p w14:paraId="4B9E4F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3697A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09D49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D142C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p w14:paraId="4A0B9B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A6C45B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6BAC97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w:t>
            </w:r>
            <w:r w:rsidRPr="000816EF">
              <w:rPr>
                <w:rFonts w:ascii="Times New Roman" w:hAnsi="Times New Roman"/>
                <w:color w:val="000000" w:themeColor="text1"/>
                <w:sz w:val="16"/>
                <w:szCs w:val="16"/>
              </w:rPr>
              <w:tab/>
            </w:r>
          </w:p>
        </w:tc>
        <w:tc>
          <w:tcPr>
            <w:tcW w:w="1121" w:type="dxa"/>
            <w:tcBorders>
              <w:bottom w:val="nil"/>
            </w:tcBorders>
          </w:tcPr>
          <w:p w14:paraId="26D04B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FE4A3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156F0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F5009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C7B46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p w14:paraId="003A4AD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756F5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E1C9F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B27B6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w:t>
            </w:r>
          </w:p>
          <w:p w14:paraId="6D83B0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00445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EEFB93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p w14:paraId="7DA0F5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2E3FD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w:t>
            </w:r>
          </w:p>
          <w:p w14:paraId="1F84FF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C57E7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36541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E9924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w:t>
            </w:r>
          </w:p>
          <w:p w14:paraId="141F8E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997A1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927A6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nil"/>
            </w:tcBorders>
          </w:tcPr>
          <w:p w14:paraId="312BFC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F8C5A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66741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242B5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4450B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w:t>
            </w:r>
          </w:p>
          <w:p w14:paraId="77C4128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807F5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45680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59A88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357</w:t>
            </w:r>
          </w:p>
          <w:p w14:paraId="346939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3CF6C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781EF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EDA21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136DB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10,8</w:t>
            </w:r>
          </w:p>
          <w:p w14:paraId="209024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4D8227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2B04F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0D6B6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w:t>
            </w:r>
          </w:p>
        </w:tc>
      </w:tr>
      <w:tr w:rsidR="005D4A8A" w:rsidRPr="000816EF" w14:paraId="7AE4398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21" w:type="dxa"/>
            <w:tcBorders>
              <w:top w:val="single" w:sz="12" w:space="0" w:color="auto"/>
              <w:left w:val="single" w:sz="12" w:space="0" w:color="auto"/>
              <w:bottom w:val="single" w:sz="12" w:space="0" w:color="auto"/>
              <w:right w:val="single" w:sz="6" w:space="0" w:color="auto"/>
            </w:tcBorders>
          </w:tcPr>
          <w:p w14:paraId="028BB2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баков, л:</w:t>
            </w:r>
          </w:p>
          <w:p w14:paraId="443FDB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бензиновых</w:t>
            </w:r>
          </w:p>
          <w:p w14:paraId="60C8B5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масляного</w:t>
            </w:r>
          </w:p>
        </w:tc>
        <w:tc>
          <w:tcPr>
            <w:tcW w:w="1121" w:type="dxa"/>
            <w:tcBorders>
              <w:top w:val="single" w:sz="12" w:space="0" w:color="auto"/>
              <w:left w:val="single" w:sz="6" w:space="0" w:color="auto"/>
              <w:bottom w:val="single" w:sz="12" w:space="0" w:color="auto"/>
              <w:right w:val="single" w:sz="6" w:space="0" w:color="auto"/>
            </w:tcBorders>
          </w:tcPr>
          <w:p w14:paraId="0ED5B0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left w:val="single" w:sz="6" w:space="0" w:color="auto"/>
              <w:bottom w:val="single" w:sz="12" w:space="0" w:color="auto"/>
              <w:right w:val="single" w:sz="6" w:space="0" w:color="auto"/>
            </w:tcBorders>
          </w:tcPr>
          <w:p w14:paraId="36D93C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left w:val="single" w:sz="6" w:space="0" w:color="auto"/>
              <w:bottom w:val="single" w:sz="12" w:space="0" w:color="auto"/>
              <w:right w:val="single" w:sz="6" w:space="0" w:color="auto"/>
            </w:tcBorders>
          </w:tcPr>
          <w:p w14:paraId="47018B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15D58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51E80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324</w:t>
            </w:r>
          </w:p>
          <w:p w14:paraId="4E38FC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tc>
        <w:tc>
          <w:tcPr>
            <w:tcW w:w="1121" w:type="dxa"/>
            <w:tcBorders>
              <w:top w:val="single" w:sz="12" w:space="0" w:color="auto"/>
              <w:left w:val="single" w:sz="6" w:space="0" w:color="auto"/>
              <w:bottom w:val="single" w:sz="12" w:space="0" w:color="auto"/>
              <w:right w:val="single" w:sz="6" w:space="0" w:color="auto"/>
            </w:tcBorders>
          </w:tcPr>
          <w:p w14:paraId="7B3F53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76788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9E48B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276</w:t>
            </w:r>
          </w:p>
          <w:p w14:paraId="7FB82B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1121" w:type="dxa"/>
            <w:tcBorders>
              <w:top w:val="single" w:sz="12" w:space="0" w:color="auto"/>
              <w:left w:val="single" w:sz="6" w:space="0" w:color="auto"/>
              <w:bottom w:val="single" w:sz="12" w:space="0" w:color="auto"/>
              <w:right w:val="single" w:sz="6" w:space="0" w:color="auto"/>
            </w:tcBorders>
          </w:tcPr>
          <w:p w14:paraId="577BC1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1C107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54B64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276</w:t>
            </w:r>
          </w:p>
          <w:p w14:paraId="585DFF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1121" w:type="dxa"/>
            <w:tcBorders>
              <w:top w:val="single" w:sz="12" w:space="0" w:color="auto"/>
              <w:left w:val="single" w:sz="6" w:space="0" w:color="auto"/>
              <w:bottom w:val="single" w:sz="12" w:space="0" w:color="auto"/>
              <w:right w:val="single" w:sz="6" w:space="0" w:color="auto"/>
            </w:tcBorders>
          </w:tcPr>
          <w:p w14:paraId="2917BA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E534F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D1523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p w14:paraId="1F0BFE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tc>
        <w:tc>
          <w:tcPr>
            <w:tcW w:w="1121" w:type="dxa"/>
            <w:tcBorders>
              <w:top w:val="single" w:sz="12" w:space="0" w:color="auto"/>
              <w:left w:val="single" w:sz="6" w:space="0" w:color="auto"/>
              <w:bottom w:val="single" w:sz="12" w:space="0" w:color="auto"/>
              <w:right w:val="single" w:sz="6" w:space="0" w:color="auto"/>
            </w:tcBorders>
          </w:tcPr>
          <w:p w14:paraId="2A349A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F222C1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D0254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p w14:paraId="7D7E41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tc>
        <w:tc>
          <w:tcPr>
            <w:tcW w:w="1121" w:type="dxa"/>
            <w:tcBorders>
              <w:top w:val="single" w:sz="12" w:space="0" w:color="auto"/>
              <w:left w:val="single" w:sz="6" w:space="0" w:color="auto"/>
              <w:bottom w:val="single" w:sz="12" w:space="0" w:color="auto"/>
              <w:right w:val="single" w:sz="6" w:space="0" w:color="auto"/>
            </w:tcBorders>
          </w:tcPr>
          <w:p w14:paraId="6FB60D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636A6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9B14A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435</w:t>
            </w:r>
          </w:p>
          <w:p w14:paraId="518B62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w:t>
            </w:r>
          </w:p>
        </w:tc>
        <w:tc>
          <w:tcPr>
            <w:tcW w:w="1121" w:type="dxa"/>
            <w:tcBorders>
              <w:top w:val="single" w:sz="12" w:space="0" w:color="auto"/>
              <w:left w:val="single" w:sz="6" w:space="0" w:color="auto"/>
              <w:bottom w:val="single" w:sz="12" w:space="0" w:color="auto"/>
              <w:right w:val="single" w:sz="12" w:space="0" w:color="auto"/>
            </w:tcBorders>
          </w:tcPr>
          <w:p w14:paraId="6B4099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84EAE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D876C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p w14:paraId="7F6904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н.д.</w:t>
            </w:r>
          </w:p>
        </w:tc>
      </w:tr>
    </w:tbl>
    <w:p w14:paraId="207FFF8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Примечание:</w:t>
      </w:r>
    </w:p>
    <w:p w14:paraId="697AD8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Отчет по государственным испытаниям серийного самопета ДИ-6 М-25 (81034) постройки завода № 81. Фонд НИИ ВВС РККА. оп. 8. д. 501;</w:t>
      </w:r>
    </w:p>
    <w:p w14:paraId="28C6F2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Самолет зав.№ 81024;</w:t>
      </w:r>
    </w:p>
    <w:p w14:paraId="7361781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Отчет о предварительных государственных испытаниях 1-го экземпляра опытного самолета ДИ-6 РЦФ-3 (ЦКБ-11), проведенных совместно с заводом № 39. Фонд НИИ ВВС РККА, оп. 11, д. 52. с. 37;</w:t>
      </w:r>
    </w:p>
    <w:p w14:paraId="7D48BA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Отчет по совместным с заводом № 81 испытаниям двухместного истребителя "21"сМ-25В (модификация ДИ-6) постройки завода № 81. Фонд НИИ ВВС РККА, оп. 9. д. 179, с. 17.</w:t>
      </w:r>
    </w:p>
    <w:p w14:paraId="6A2BCB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 высоте 3400 м</w:t>
      </w:r>
    </w:p>
    <w:p w14:paraId="2D2F10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Дальность полета летом с заправкой 162 кг (остаток при посадке 15 кг) (11992).</w:t>
      </w:r>
    </w:p>
    <w:p w14:paraId="01A7BF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Размерные данные самолета ДИ-6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5D4A8A" w:rsidRPr="000816EF" w14:paraId="4979EE47" w14:textId="77777777">
        <w:tc>
          <w:tcPr>
            <w:tcW w:w="3736" w:type="dxa"/>
            <w:tcBorders>
              <w:top w:val="single" w:sz="12" w:space="0" w:color="auto"/>
            </w:tcBorders>
          </w:tcPr>
          <w:p w14:paraId="1B7A39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3B01326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81024</w:t>
            </w:r>
          </w:p>
        </w:tc>
        <w:tc>
          <w:tcPr>
            <w:tcW w:w="3736" w:type="dxa"/>
            <w:tcBorders>
              <w:top w:val="single" w:sz="12" w:space="0" w:color="auto"/>
            </w:tcBorders>
          </w:tcPr>
          <w:p w14:paraId="37F83E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№81034</w:t>
            </w:r>
          </w:p>
        </w:tc>
      </w:tr>
      <w:tr w:rsidR="005D4A8A" w:rsidRPr="000816EF" w14:paraId="4897AFCB" w14:textId="77777777">
        <w:tc>
          <w:tcPr>
            <w:tcW w:w="3736" w:type="dxa"/>
          </w:tcPr>
          <w:p w14:paraId="65B6F46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самолета на стоянке, м</w:t>
            </w:r>
          </w:p>
        </w:tc>
        <w:tc>
          <w:tcPr>
            <w:tcW w:w="3736" w:type="dxa"/>
          </w:tcPr>
          <w:p w14:paraId="36CA1E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6,97</w:t>
            </w:r>
          </w:p>
        </w:tc>
        <w:tc>
          <w:tcPr>
            <w:tcW w:w="3736" w:type="dxa"/>
          </w:tcPr>
          <w:p w14:paraId="02F693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6,87</w:t>
            </w:r>
          </w:p>
        </w:tc>
      </w:tr>
      <w:tr w:rsidR="005D4A8A" w:rsidRPr="000816EF" w14:paraId="1731C54F" w14:textId="77777777">
        <w:tc>
          <w:tcPr>
            <w:tcW w:w="3736" w:type="dxa"/>
          </w:tcPr>
          <w:p w14:paraId="7E3FCD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Расстояние между крыльями, м</w:t>
            </w:r>
          </w:p>
        </w:tc>
        <w:tc>
          <w:tcPr>
            <w:tcW w:w="3736" w:type="dxa"/>
          </w:tcPr>
          <w:p w14:paraId="70C12E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1,74</w:t>
            </w:r>
          </w:p>
        </w:tc>
        <w:tc>
          <w:tcPr>
            <w:tcW w:w="3736" w:type="dxa"/>
          </w:tcPr>
          <w:p w14:paraId="3E106C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1,74</w:t>
            </w:r>
          </w:p>
        </w:tc>
      </w:tr>
      <w:tr w:rsidR="005D4A8A" w:rsidRPr="000816EF" w14:paraId="53FF0680" w14:textId="77777777">
        <w:tc>
          <w:tcPr>
            <w:tcW w:w="3736" w:type="dxa"/>
          </w:tcPr>
          <w:p w14:paraId="6B6B1F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Размах верхнего крыла, м</w:t>
            </w:r>
          </w:p>
        </w:tc>
        <w:tc>
          <w:tcPr>
            <w:tcW w:w="3736" w:type="dxa"/>
          </w:tcPr>
          <w:p w14:paraId="079C77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10,15</w:t>
            </w:r>
          </w:p>
        </w:tc>
        <w:tc>
          <w:tcPr>
            <w:tcW w:w="3736" w:type="dxa"/>
          </w:tcPr>
          <w:p w14:paraId="18B0DC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9,940</w:t>
            </w:r>
          </w:p>
        </w:tc>
      </w:tr>
      <w:tr w:rsidR="005D4A8A" w:rsidRPr="000816EF" w14:paraId="6B667497" w14:textId="77777777">
        <w:tc>
          <w:tcPr>
            <w:tcW w:w="3736" w:type="dxa"/>
          </w:tcPr>
          <w:p w14:paraId="79A948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Хорда верхнего крыла (максимальная), м</w:t>
            </w:r>
          </w:p>
        </w:tc>
        <w:tc>
          <w:tcPr>
            <w:tcW w:w="3736" w:type="dxa"/>
          </w:tcPr>
          <w:p w14:paraId="6E53D9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w:t>
            </w:r>
          </w:p>
        </w:tc>
        <w:tc>
          <w:tcPr>
            <w:tcW w:w="3736" w:type="dxa"/>
          </w:tcPr>
          <w:p w14:paraId="21D45F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w:t>
            </w:r>
          </w:p>
        </w:tc>
      </w:tr>
      <w:tr w:rsidR="005D4A8A" w:rsidRPr="000816EF" w14:paraId="26017DBF" w14:textId="77777777">
        <w:tc>
          <w:tcPr>
            <w:tcW w:w="3736" w:type="dxa"/>
          </w:tcPr>
          <w:p w14:paraId="5493A6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Размах нижнего крыла, м</w:t>
            </w:r>
          </w:p>
        </w:tc>
        <w:tc>
          <w:tcPr>
            <w:tcW w:w="3736" w:type="dxa"/>
          </w:tcPr>
          <w:p w14:paraId="3F63F7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1,345</w:t>
            </w:r>
          </w:p>
        </w:tc>
        <w:tc>
          <w:tcPr>
            <w:tcW w:w="3736" w:type="dxa"/>
          </w:tcPr>
          <w:p w14:paraId="790DEB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1,345</w:t>
            </w:r>
          </w:p>
        </w:tc>
      </w:tr>
      <w:tr w:rsidR="005D4A8A" w:rsidRPr="000816EF" w14:paraId="5FC98399" w14:textId="77777777">
        <w:tc>
          <w:tcPr>
            <w:tcW w:w="3736" w:type="dxa"/>
          </w:tcPr>
          <w:p w14:paraId="2241C3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на стоянке, м</w:t>
            </w:r>
          </w:p>
        </w:tc>
        <w:tc>
          <w:tcPr>
            <w:tcW w:w="3736" w:type="dxa"/>
          </w:tcPr>
          <w:p w14:paraId="4FF611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2,82</w:t>
            </w:r>
          </w:p>
        </w:tc>
        <w:tc>
          <w:tcPr>
            <w:tcW w:w="3736" w:type="dxa"/>
          </w:tcPr>
          <w:p w14:paraId="2E1467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2,82</w:t>
            </w:r>
          </w:p>
        </w:tc>
      </w:tr>
      <w:tr w:rsidR="005D4A8A" w:rsidRPr="000816EF" w14:paraId="2E0CAFB2" w14:textId="77777777">
        <w:tc>
          <w:tcPr>
            <w:tcW w:w="3736" w:type="dxa"/>
          </w:tcPr>
          <w:p w14:paraId="50CA68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Вынос верхнего крыла, м</w:t>
            </w:r>
          </w:p>
        </w:tc>
        <w:tc>
          <w:tcPr>
            <w:tcW w:w="3736" w:type="dxa"/>
          </w:tcPr>
          <w:p w14:paraId="0021D5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0,635</w:t>
            </w:r>
          </w:p>
        </w:tc>
        <w:tc>
          <w:tcPr>
            <w:tcW w:w="3736" w:type="dxa"/>
          </w:tcPr>
          <w:p w14:paraId="2CF780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0,635</w:t>
            </w:r>
          </w:p>
        </w:tc>
      </w:tr>
      <w:tr w:rsidR="005D4A8A" w:rsidRPr="000816EF" w14:paraId="5F5C9E95" w14:textId="77777777">
        <w:tc>
          <w:tcPr>
            <w:tcW w:w="3736" w:type="dxa"/>
          </w:tcPr>
          <w:p w14:paraId="37BD00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верхнего крыла с элеронами, м2</w:t>
            </w:r>
          </w:p>
        </w:tc>
        <w:tc>
          <w:tcPr>
            <w:tcW w:w="3736" w:type="dxa"/>
          </w:tcPr>
          <w:p w14:paraId="68BCA7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15,54</w:t>
            </w:r>
          </w:p>
        </w:tc>
        <w:tc>
          <w:tcPr>
            <w:tcW w:w="3736" w:type="dxa"/>
          </w:tcPr>
          <w:p w14:paraId="286901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15,54</w:t>
            </w:r>
          </w:p>
        </w:tc>
      </w:tr>
      <w:tr w:rsidR="005D4A8A" w:rsidRPr="000816EF" w14:paraId="161FC3FB" w14:textId="77777777">
        <w:tc>
          <w:tcPr>
            <w:tcW w:w="3736" w:type="dxa"/>
          </w:tcPr>
          <w:p w14:paraId="7F3CAD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нижнего крыла, м2</w:t>
            </w:r>
          </w:p>
        </w:tc>
        <w:tc>
          <w:tcPr>
            <w:tcW w:w="3736" w:type="dxa"/>
          </w:tcPr>
          <w:p w14:paraId="55D0F7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9,62</w:t>
            </w:r>
          </w:p>
        </w:tc>
        <w:tc>
          <w:tcPr>
            <w:tcW w:w="3736" w:type="dxa"/>
          </w:tcPr>
          <w:p w14:paraId="4CA2A1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9,62</w:t>
            </w:r>
          </w:p>
        </w:tc>
      </w:tr>
      <w:tr w:rsidR="005D4A8A" w:rsidRPr="000816EF" w14:paraId="4A4428C2" w14:textId="77777777">
        <w:tc>
          <w:tcPr>
            <w:tcW w:w="3736" w:type="dxa"/>
          </w:tcPr>
          <w:p w14:paraId="5BAE3E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Колея шасси, м</w:t>
            </w:r>
          </w:p>
        </w:tc>
        <w:tc>
          <w:tcPr>
            <w:tcW w:w="3736" w:type="dxa"/>
          </w:tcPr>
          <w:p w14:paraId="46AF67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1,84</w:t>
            </w:r>
          </w:p>
        </w:tc>
        <w:tc>
          <w:tcPr>
            <w:tcW w:w="3736" w:type="dxa"/>
          </w:tcPr>
          <w:p w14:paraId="5234AF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1,845</w:t>
            </w:r>
          </w:p>
        </w:tc>
      </w:tr>
      <w:tr w:rsidR="005D4A8A" w:rsidRPr="000816EF" w14:paraId="67F1FB6E" w14:textId="77777777">
        <w:tc>
          <w:tcPr>
            <w:tcW w:w="3736" w:type="dxa"/>
          </w:tcPr>
          <w:p w14:paraId="33DC7B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Колеса шасси (диаметр/ширина), мм</w:t>
            </w:r>
          </w:p>
        </w:tc>
        <w:tc>
          <w:tcPr>
            <w:tcW w:w="3736" w:type="dxa"/>
          </w:tcPr>
          <w:p w14:paraId="2C69CD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750/125</w:t>
            </w:r>
          </w:p>
        </w:tc>
        <w:tc>
          <w:tcPr>
            <w:tcW w:w="3736" w:type="dxa"/>
          </w:tcPr>
          <w:p w14:paraId="71FBE7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750/125</w:t>
            </w:r>
          </w:p>
        </w:tc>
      </w:tr>
      <w:tr w:rsidR="005D4A8A" w:rsidRPr="000816EF" w14:paraId="2E862289" w14:textId="77777777">
        <w:tc>
          <w:tcPr>
            <w:tcW w:w="3736" w:type="dxa"/>
          </w:tcPr>
          <w:p w14:paraId="494793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элеронов. м2</w:t>
            </w:r>
          </w:p>
        </w:tc>
        <w:tc>
          <w:tcPr>
            <w:tcW w:w="3736" w:type="dxa"/>
          </w:tcPr>
          <w:p w14:paraId="59E665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1,824</w:t>
            </w:r>
          </w:p>
        </w:tc>
        <w:tc>
          <w:tcPr>
            <w:tcW w:w="3736" w:type="dxa"/>
          </w:tcPr>
          <w:p w14:paraId="76C995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1.570</w:t>
            </w:r>
          </w:p>
        </w:tc>
      </w:tr>
      <w:tr w:rsidR="005D4A8A" w:rsidRPr="000816EF" w14:paraId="7610C632" w14:textId="77777777">
        <w:tc>
          <w:tcPr>
            <w:tcW w:w="3736" w:type="dxa"/>
          </w:tcPr>
          <w:p w14:paraId="6AE7BB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горизонтального оперения, м5</w:t>
            </w:r>
          </w:p>
        </w:tc>
        <w:tc>
          <w:tcPr>
            <w:tcW w:w="3736" w:type="dxa"/>
          </w:tcPr>
          <w:p w14:paraId="5720A0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3,91</w:t>
            </w:r>
          </w:p>
        </w:tc>
        <w:tc>
          <w:tcPr>
            <w:tcW w:w="3736" w:type="dxa"/>
          </w:tcPr>
          <w:p w14:paraId="19C6AE1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3,91</w:t>
            </w:r>
          </w:p>
        </w:tc>
      </w:tr>
      <w:tr w:rsidR="005D4A8A" w:rsidRPr="000816EF" w14:paraId="172C3879" w14:textId="77777777">
        <w:tc>
          <w:tcPr>
            <w:tcW w:w="3736" w:type="dxa"/>
          </w:tcPr>
          <w:p w14:paraId="7C906E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стабилизатора, м2</w:t>
            </w:r>
          </w:p>
        </w:tc>
        <w:tc>
          <w:tcPr>
            <w:tcW w:w="3736" w:type="dxa"/>
          </w:tcPr>
          <w:p w14:paraId="4BE4E08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3736" w:type="dxa"/>
          </w:tcPr>
          <w:p w14:paraId="2686A9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r>
      <w:tr w:rsidR="005D4A8A" w:rsidRPr="000816EF" w14:paraId="434CA62E" w14:textId="77777777">
        <w:tc>
          <w:tcPr>
            <w:tcW w:w="3736" w:type="dxa"/>
          </w:tcPr>
          <w:p w14:paraId="167F33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руля высоты, м2</w:t>
            </w:r>
          </w:p>
        </w:tc>
        <w:tc>
          <w:tcPr>
            <w:tcW w:w="3736" w:type="dxa"/>
          </w:tcPr>
          <w:p w14:paraId="28D943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1,81</w:t>
            </w:r>
          </w:p>
        </w:tc>
        <w:tc>
          <w:tcPr>
            <w:tcW w:w="3736" w:type="dxa"/>
          </w:tcPr>
          <w:p w14:paraId="31F29B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1,81</w:t>
            </w:r>
          </w:p>
        </w:tc>
      </w:tr>
      <w:tr w:rsidR="005D4A8A" w:rsidRPr="000816EF" w14:paraId="38913E69" w14:textId="77777777">
        <w:tc>
          <w:tcPr>
            <w:tcW w:w="3736" w:type="dxa"/>
          </w:tcPr>
          <w:p w14:paraId="6E8FFF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вертикального оперения, м2</w:t>
            </w:r>
          </w:p>
        </w:tc>
        <w:tc>
          <w:tcPr>
            <w:tcW w:w="3736" w:type="dxa"/>
          </w:tcPr>
          <w:p w14:paraId="254465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w:t>
            </w:r>
          </w:p>
        </w:tc>
        <w:tc>
          <w:tcPr>
            <w:tcW w:w="3736" w:type="dxa"/>
          </w:tcPr>
          <w:p w14:paraId="4BFCB3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w:t>
            </w:r>
          </w:p>
        </w:tc>
      </w:tr>
      <w:tr w:rsidR="005D4A8A" w:rsidRPr="000816EF" w14:paraId="31265B52" w14:textId="77777777">
        <w:tc>
          <w:tcPr>
            <w:tcW w:w="3736" w:type="dxa"/>
          </w:tcPr>
          <w:p w14:paraId="37140B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руля направления, м2</w:t>
            </w:r>
          </w:p>
        </w:tc>
        <w:tc>
          <w:tcPr>
            <w:tcW w:w="3736" w:type="dxa"/>
          </w:tcPr>
          <w:p w14:paraId="170FC0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0,835</w:t>
            </w:r>
          </w:p>
        </w:tc>
        <w:tc>
          <w:tcPr>
            <w:tcW w:w="3736" w:type="dxa"/>
          </w:tcPr>
          <w:p w14:paraId="525565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0,835</w:t>
            </w:r>
          </w:p>
        </w:tc>
      </w:tr>
      <w:tr w:rsidR="005D4A8A" w:rsidRPr="000816EF" w14:paraId="01DFFBEC" w14:textId="77777777">
        <w:tc>
          <w:tcPr>
            <w:tcW w:w="3736" w:type="dxa"/>
            <w:tcBorders>
              <w:bottom w:val="single" w:sz="12" w:space="0" w:color="auto"/>
            </w:tcBorders>
          </w:tcPr>
          <w:p w14:paraId="278A24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киля, м2</w:t>
            </w:r>
          </w:p>
        </w:tc>
        <w:tc>
          <w:tcPr>
            <w:tcW w:w="3736" w:type="dxa"/>
            <w:tcBorders>
              <w:bottom w:val="single" w:sz="12" w:space="0" w:color="auto"/>
            </w:tcBorders>
          </w:tcPr>
          <w:p w14:paraId="79B9F3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0,685</w:t>
            </w:r>
          </w:p>
        </w:tc>
        <w:tc>
          <w:tcPr>
            <w:tcW w:w="3736" w:type="dxa"/>
            <w:tcBorders>
              <w:bottom w:val="single" w:sz="12" w:space="0" w:color="auto"/>
            </w:tcBorders>
          </w:tcPr>
          <w:p w14:paraId="6DC6E2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0,685</w:t>
            </w:r>
          </w:p>
        </w:tc>
      </w:tr>
    </w:tbl>
    <w:p w14:paraId="08D02D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57EC8D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в НИИ ВВС закончились спец. испытания убирающихся лыж самолета ДБ-3 с М-87 с ВИШ-3, которые проходили с 9 февраля 1938 (6889).</w:t>
      </w:r>
    </w:p>
    <w:p w14:paraId="5BEBFEF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самолета ДБ3-2М87 с ВИШ-3</w:t>
      </w:r>
    </w:p>
    <w:p w14:paraId="07A05778"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были сделаны следующие изменения:</w:t>
      </w:r>
    </w:p>
    <w:p w14:paraId="2D4849F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схема управления шасси и щитками;</w:t>
      </w:r>
    </w:p>
    <w:p w14:paraId="494B865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схема бензопроводки и дренажа;</w:t>
      </w:r>
    </w:p>
    <w:p w14:paraId="716D951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установлена звуковая сигнализация шасси;</w:t>
      </w:r>
    </w:p>
    <w:p w14:paraId="13FE6DC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установлены убирающиеся в полете лыжи;</w:t>
      </w:r>
    </w:p>
    <w:p w14:paraId="22C52E1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установлена звуковая связь между экипажем;</w:t>
      </w:r>
    </w:p>
    <w:p w14:paraId="01865CA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улучшена визуальная связь между летчиком и штурманом;</w:t>
      </w:r>
    </w:p>
    <w:p w14:paraId="1A9C8DB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установлен приемник пневмопочты от скоростного напора;</w:t>
      </w:r>
    </w:p>
    <w:p w14:paraId="02F6722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введен обдув генератора ДСФИ-1000 и компрессора АК-40;</w:t>
      </w:r>
    </w:p>
    <w:p w14:paraId="438686D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угол установки стабилизатора уменьшен до 0 градусов.</w:t>
      </w:r>
    </w:p>
    <w:p w14:paraId="1AEEE20D"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показали:</w:t>
      </w:r>
    </w:p>
    <w:p w14:paraId="5962BE8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постановка на самолете М-87, ВИШ-3 и убирающихся лыж резко подняла летные качества самолета, так как неубирающиеся в полете лыжи при одинаковых моторах М-85 уменьшали скорость полета на границе высотности самолета на 60-70 км/час;</w:t>
      </w:r>
    </w:p>
    <w:p w14:paraId="3C34F90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постановка же М-87 и ВИШ-3 увеличила скорость полета на той же высоте по отношению М-85 и винта ЦКБ-26 при убранных шасси на 35-40 км/час, уменьшилось время подъема на 5000 м на 4 минуты и повысило практический потолок на 1300 м;</w:t>
      </w:r>
    </w:p>
    <w:p w14:paraId="5743025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 основе пункта “б” завод № 39 в 4-м квартале 1938 года выпускает серийные самолеты с М-87 и ВИШ-3.</w:t>
      </w:r>
    </w:p>
    <w:p w14:paraId="40BCF023"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Установленная конструкция убирающейся лыжи проста, требует незначительной переделки в конструкции крыла и моторной жесткости и удобна в эксплуатации. Лыжа во всех видах полетов ведет себя хорошо.</w:t>
      </w:r>
    </w:p>
    <w:p w14:paraId="2B553B3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Покрытие лыжи пластмассой “ЛИР” уменьшило разбег самолета ……………..</w:t>
      </w:r>
    </w:p>
    <w:p w14:paraId="7FCD984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завод № 39, так и заводы №№ 126 и 18 до 1939 года убирающиеся лыжи на самолетах не устанавливают, хотя испытания и были закончены в марте 1938 года.</w:t>
      </w:r>
    </w:p>
    <w:p w14:paraId="0D57B9D5"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Звуковая сигнализация для связи между составом экипажа себя не оправдала, так как ее не слышно при больших оборотах мотора.</w:t>
      </w:r>
    </w:p>
    <w:p w14:paraId="7980D25A"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Стопорение костыля по оси самолета целиком себя оправдало, резко уменьшилась тенденция к разворотам.</w:t>
      </w:r>
    </w:p>
    <w:p w14:paraId="5E12CCD1"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стабилизатора на 0 градусов не дала соответствующего эффекта ………….</w:t>
      </w:r>
    </w:p>
    <w:p w14:paraId="12484D2A"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неправильного расположения выреза на доске пилота по высоте визуальная связь между летчиком и штурманом улучшена, но недостаточно.</w:t>
      </w:r>
    </w:p>
    <w:p w14:paraId="7AC4F28F"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Схема бензопровода признана неудачной ………………….</w:t>
      </w:r>
    </w:p>
    <w:p w14:paraId="709A61E4"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Остальные улучшения себя оправдали и рекомендованы заводу для введения в серию, что и осуществлено со 2 квартала 1938 года (6889, 210-213).</w:t>
      </w:r>
    </w:p>
    <w:p w14:paraId="6DAA511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самолета ДБ-3 на пилотирование при одном остановленном моторе</w:t>
      </w:r>
    </w:p>
    <w:p w14:paraId="39F634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проводились совместно с испытаниями ДБ3 № 390905. На основании испытаний составлена инструкция и разослана в строевые части ВВС (213).</w:t>
      </w:r>
    </w:p>
    <w:p w14:paraId="353E70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Изменения, внесенные в серийных самолетах.</w:t>
      </w:r>
    </w:p>
    <w:p w14:paraId="3770EF7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IV квартала 1938 года заводы №№ 18 и 39 устанавливают на самолетах ДБ-3:</w:t>
      </w:r>
    </w:p>
    <w:p w14:paraId="029FC06A"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Моторы М-87 А.</w:t>
      </w:r>
    </w:p>
    <w:p w14:paraId="45A5529D"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ВИШ-3.</w:t>
      </w:r>
    </w:p>
    <w:p w14:paraId="725F1C0A"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Новую упрощенную схему управления шасси и щитками.</w:t>
      </w:r>
    </w:p>
    <w:p w14:paraId="45C395A8"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Защемление на костыльное колесо.</w:t>
      </w:r>
    </w:p>
    <w:p w14:paraId="7B5128C4"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Съемку центропланных баков без расстыковки крыла.</w:t>
      </w:r>
    </w:p>
    <w:p w14:paraId="7395E621"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Газоанализаторы ГА-40.</w:t>
      </w:r>
    </w:p>
    <w:p w14:paraId="58AA74CD"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Уширенный колпак летчика.</w:t>
      </w:r>
    </w:p>
    <w:p w14:paraId="1E4FBD35"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Обдув АК-40.</w:t>
      </w:r>
    </w:p>
    <w:p w14:paraId="741A60D5"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ГС-1000 вместо ДСФИ-1000.</w:t>
      </w:r>
    </w:p>
    <w:p w14:paraId="3301CFA1"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Гофр в месте стыка крыла и центроплана.</w:t>
      </w:r>
    </w:p>
    <w:p w14:paraId="67871DE4"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Отклонение рулей поворота увеличено до 28 градусов.</w:t>
      </w:r>
    </w:p>
    <w:p w14:paraId="45929BD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………………………………..(6889, 214).</w:t>
      </w:r>
    </w:p>
    <w:p w14:paraId="2470F25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1C0E3479"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ДБ3-2М87А с ВИШ-3, дающий максимальную скорость 435 км/час все же по своим летным данным, культуре отделки и расположения агрегатов обслуживания, отстает от самолетов такого же типа капиталистических государств.</w:t>
      </w:r>
    </w:p>
    <w:p w14:paraId="67FFCE43"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Винты ВИШ-3 необходимо заменить винтами автоматически регулируемого шага, надежно работающих при температуре наружного воздуха – 60 градусов С.</w:t>
      </w:r>
    </w:p>
    <w:p w14:paraId="5B98C50B"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моторов М-87А устанавливать моторы с повышенной мощностью, высотностью и турбокомпрессорами.</w:t>
      </w:r>
    </w:p>
    <w:p w14:paraId="0ECC15A2"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Конструктивное – не решен вопрос регулировки температурного режима винтомоторной группы ………….</w:t>
      </w:r>
    </w:p>
    <w:p w14:paraId="4666AB23"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Живучесть самолета не поднята, так как протектирование баков до сих пор резиной “Аназот” упирается в отсутствие базы для выработки этого вида протектора.</w:t>
      </w:r>
    </w:p>
    <w:p w14:paraId="6BC03BE6"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улучшены условия работы экипажа на больших высотах – отсутствует подогрев кабин, обзор недостаточен, размещение оборудования стесняет кабины и вне прямого обзора.</w:t>
      </w:r>
    </w:p>
    <w:p w14:paraId="48C6CCC2"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Внутрисамолетная связь по существу ограничивается до трехцветной сигнализации.</w:t>
      </w:r>
    </w:p>
    <w:p w14:paraId="0DA9FF07"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Медленное устранение ранее отмеченных дефектов в серийном производстве.</w:t>
      </w:r>
    </w:p>
    <w:p w14:paraId="4DA96D22"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Оборона нижней полусферы явно недостаточна, окончательно не решен вопрос о типе турели задней верхней точки и люковой установке.</w:t>
      </w:r>
    </w:p>
    <w:p w14:paraId="77CC9707"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Культура в монтаже приборов и электрооборудования недостаточная, отсутствует экранировка электрооборудования.</w:t>
      </w:r>
    </w:p>
    <w:p w14:paraId="7ECAD409"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Улучшение ранее выпущенных самолетов, находящихся в строю промышленностью не производится. Необходимо добиться от промышленности в 1939 году:</w:t>
      </w:r>
    </w:p>
    <w:p w14:paraId="46355E1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замены неубирающихся лыж с нитролаковым покрытием на убирающиеся лыжи с покрытием “ЛИР”, что увеличит дальность полета;</w:t>
      </w:r>
    </w:p>
    <w:p w14:paraId="0866BBA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установка управляемого запирания костыля по оси самолета, что снизит тенденцию самолета к разворотам;</w:t>
      </w:r>
    </w:p>
    <w:p w14:paraId="683A74D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установки флетнеров и триммеров на элеронах и флетнера на рули;</w:t>
      </w:r>
    </w:p>
    <w:p w14:paraId="25A2827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увеличения обзора кабины штурмана, путем замены металлической обшивки кабины на плексиглас;</w:t>
      </w:r>
    </w:p>
    <w:p w14:paraId="667458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установки моторов М-87 и ВИШ-3;</w:t>
      </w:r>
    </w:p>
    <w:p w14:paraId="187948A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установки газоанализаторов</w:t>
      </w:r>
    </w:p>
    <w:p w14:paraId="7FE4BD3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…………………(6889, 215-217).</w:t>
      </w:r>
    </w:p>
    <w:p w14:paraId="053B56E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8080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вышел приказ НКОП N 104с "О проведении объединенных военных и заводских испытаний самолета ДБ-3 ПТ 2М-86":</w:t>
      </w:r>
    </w:p>
    <w:p w14:paraId="6CDDFA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течение 30 летных дней произвести объединенные военные и заводские испытания ДБ-3ТП 2М-86 по программе в НИИ МА в Севастополе.</w:t>
      </w:r>
    </w:p>
    <w:p w14:paraId="1AD57A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Для проведения испытаний назначаются:</w:t>
      </w:r>
    </w:p>
    <w:p w14:paraId="0AD7F4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Ви ст и НИИ МА вт 1 р Баранов</w:t>
      </w:r>
    </w:p>
    <w:p w14:paraId="19D1D8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Вл - кк ЛИА НИИ МА л Бовк</w:t>
      </w:r>
    </w:p>
    <w:p w14:paraId="227CCF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Проведение испытаний минно-торпедного вооружения возлагается на НИМПИ." (Зам. наркома ВМФ Смирнов, М.М.К (2459,120).</w:t>
      </w:r>
    </w:p>
    <w:p w14:paraId="2923BB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AE576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23-24 марта 1938 в НИИ ВВС прошли испытания самолета СБ-2М100 № 4/47 с убирающимися в полете лыжами</w:t>
      </w:r>
    </w:p>
    <w:p w14:paraId="3005EB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6E2FA4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 инженер 3 ранга Фингеров</w:t>
      </w:r>
    </w:p>
    <w:p w14:paraId="34D687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в/инженер 2 ранга Липкин</w:t>
      </w:r>
    </w:p>
    <w:p w14:paraId="25066E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02C6705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надежность и прочность конструкции убирающихся лыж в полете.</w:t>
      </w:r>
    </w:p>
    <w:p w14:paraId="11D063F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летной характеристики самолета с убранными лыжами.</w:t>
      </w:r>
    </w:p>
    <w:p w14:paraId="0296E0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Испытанию был подвергнут самолет СБ 2М-100А с винтами ВИШ-2 серийного производства завода № 22 за № 4/47.</w:t>
      </w:r>
    </w:p>
    <w:p w14:paraId="711F53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были смонтированы опытные убирающиеся в полете лыжи, разработанные ОО завода № 22 и конструкторским отделом “Союзмебель”.</w:t>
      </w:r>
    </w:p>
    <w:p w14:paraId="59DB0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424B404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СБ-2М100А № 4/47 завода № 22 с убирающимися в полете лыжами считать прошедшим испытания (4064).</w:t>
      </w:r>
    </w:p>
    <w:p w14:paraId="5BED2168"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3276F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23/26 марта 1938 г. Приказом № 111с заводу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предписано установить в 1938 г. на заводе испытательные установки типа «Хинан-Фруд» и «Райт-Филд» (11982).</w:t>
      </w:r>
    </w:p>
    <w:p w14:paraId="0AE09D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5F548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23/26 марта 1938 г. по пр. № 111с на завод № 25 (Завод № 25 НКТП, НКОП, НКАП /г. Москва Семеновская пл., 7;  г. Ульяновск/) из МАИ переведено Специальное бюро Л.Б. Евангулова, он назначен гл. конструктором завода. Этим же приказом завод реорганизован для производства механической части тормозов для испытаний моторов, гидротормозов типа «Хинан-Фруд», установок типа «Райт-Филд», приборов и аппаратуры для испытательных станций. Учитывая необходимость перевода завода в другое место, требовалось подобрать площадку и к 1.07.1938 г. представить проект завода (11982).</w:t>
      </w:r>
    </w:p>
    <w:p w14:paraId="0DFE39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CF490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23/26 марта 1938 г. Приказом № 111с заводу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 (11982).</w:t>
      </w:r>
    </w:p>
    <w:p w14:paraId="7D472B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E4A59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четыре ПС-7 (Р-6) вылетели на спасение людей с судов, затертых в море Лаптевых. Взяли 23 чел. Летали Л.Н.Дмитриев, Г.С.Шпаков и потом Седых. Всего доставили в Тикси 80 чел. (2766,20).</w:t>
      </w:r>
    </w:p>
    <w:p w14:paraId="75461E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1CA1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С.М.Егер был арестован и помещен в Таганку (1835,2).</w:t>
      </w:r>
    </w:p>
    <w:p w14:paraId="4B6958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375A73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года С. М. Егер был арестован НКВД и помещен на период следствия в Таганку (10720).</w:t>
      </w:r>
    </w:p>
    <w:p w14:paraId="739C5B4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6636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бы арестован В.Глушко (2577).</w:t>
      </w:r>
    </w:p>
    <w:p w14:paraId="7C4CE8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D8E217B"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23 марта</w:t>
      </w:r>
      <w:r w:rsidRPr="000816EF">
        <w:rPr>
          <w:rFonts w:ascii="Times New Roman" w:hAnsi="Times New Roman"/>
          <w:color w:val="000000" w:themeColor="text1"/>
          <w:sz w:val="16"/>
          <w:szCs w:val="16"/>
        </w:rPr>
        <w:t xml:space="preserve"> в 1938 году органами НКВД в Москве арестован Валентин Глушко (15077).</w:t>
      </w:r>
    </w:p>
    <w:p w14:paraId="40A73257" w14:textId="77777777" w:rsidR="00C6509D" w:rsidRPr="000816EF" w:rsidRDefault="00C6509D" w:rsidP="000816EF">
      <w:pPr>
        <w:spacing w:after="0" w:line="240" w:lineRule="auto"/>
        <w:jc w:val="both"/>
        <w:rPr>
          <w:rFonts w:ascii="Times New Roman" w:hAnsi="Times New Roman"/>
          <w:color w:val="000000" w:themeColor="text1"/>
          <w:sz w:val="16"/>
          <w:szCs w:val="16"/>
        </w:rPr>
      </w:pPr>
    </w:p>
    <w:p w14:paraId="694318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1938г Арест В.П.Глушко по делу антисоветской троцкистко-вредительской организации в НИИ №3 (11330).</w:t>
      </w:r>
    </w:p>
    <w:p w14:paraId="4E0E2D1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0E413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«23.03.1938 был арестован органами НКВД г. Москвы на основании информации, располагаемой органами НКВД о вредительской деятельности В.П. Глушко в ракетной технике. (Следственное дело Центрального архива ФСБ No Р18935 (18102)). 28.03.1938 подписано Постановление об избрании меры пресечения и предъявлении обвинения по ст. 58-7-II, и содержания его под стражей. На основании актов технической экспертизы, проведенной в институте по заданию НКВД, а также доносов А.Г. Костикова, Юкова, Панькина, М.К. Тихонравова, Л.С. Душкина и др. 15.08.1939 Особое Совещание при Наркоме НКВД приговорило его к 8 годам исправительно трудовых лагерей, но впоследствии был оставлен для работы в техбюро. Сначала он был направлен на московский авиацонный моторостроительный завод в Тушино, где занимался разработкой проекта вспомогательной установки ЖРД на двухмоторном самолете С-100 для форсирования маневров самолета, а затем в 1941 в Казань для продолжения работ. Под руководством В.П.Глушко за период до 1944 было создано семейство вспомогательных авиационных ЖРД РД-1, РД-1ХЗ, РД-2 и РД-3 с насосной подачей азотной кислоты и керосина, с регулируемой тягой и максимальной тягой у земли от 300 до 900 кг. Эти двигатели прошли в 1943-1946 гг. наземные и летные испытания на самолетах Пе-2Р, Ла-7Р и 120Р, Як-3, Су-6 и Су-7. Двигатели РД-1ХЗ и РД-2 прошли государственные испытания, отчеты по которым утверждены И.В.Сталиным. Согласно письму Л.П.Берия от 16.07.1944 на имя Сталина с просьбой о досточном освобождении конструкторов за выполнение работ, имеющих важное оборонное значение, 02.08.1944 В.П. Глушко был освобожден и направлен в Германию с целью ознакомления с трофейной немецкой ракетной техникой. 30.05.1956 постановление Особого Совещание при НКВД СССР было отменено и дело за отсутствием состава преступления прекращено. В.П.Глушко был полностью реабилитирован.» (11837).</w:t>
      </w:r>
    </w:p>
    <w:p w14:paraId="18C59C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016D202"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 Глушко был арестован. Как уже говорилось, созданный Тухачевским РНИИ подвергся в 1937–1938 гг. кардинальной чистке. Кроме того, на Глушко поступил донос, в котором содержалось обвинение в растрате государственных средств. Во время следствия в одной камере с Валентином Глушко находился Борис Стечкин, который посоветовал Глушко подать прошение об использовании его как специалиста по созданию необходимых стране вооружений.</w:t>
      </w:r>
    </w:p>
    <w:p w14:paraId="36838ACB"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 Глушко направили на Тушинский авиамоторный завод № 82, где формировалась двигателестроительная шарашка ОТБ-82 под руководством Главного конструктора Алексея Чаромского. </w:t>
      </w:r>
    </w:p>
    <w:p w14:paraId="6F704F28"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соответствии с договоренностью с Чаромским он занялся разработкой проекта вспомогательной установки ЖРД на самолетах С-100 и Сталь-7. </w:t>
      </w:r>
    </w:p>
    <w:p w14:paraId="4299A153"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Постепенно под руководством Валентина Глушко в недрах Тушинского ОКБ-82 дизельных двигателей формировалось КБ по созданию реактивных двигателей. </w:t>
      </w:r>
    </w:p>
    <w:p w14:paraId="1ACEC74B"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свободное от работы время Валентин Глушко устраивал для заключенных шарашки своеобразные лекции-диспуты, на которых, в ожесточенных дебатах, формировал свои идеи создания реактивных двигателей (12129).</w:t>
      </w:r>
    </w:p>
    <w:p w14:paraId="09C04F6E" w14:textId="77777777" w:rsidR="00251D41" w:rsidRPr="000816EF" w:rsidRDefault="00251D41" w:rsidP="000816EF">
      <w:pPr>
        <w:spacing w:after="0" w:line="240" w:lineRule="auto"/>
        <w:jc w:val="both"/>
        <w:rPr>
          <w:rFonts w:ascii="Times New Roman" w:hAnsi="Times New Roman"/>
          <w:color w:val="000000" w:themeColor="text1"/>
          <w:sz w:val="16"/>
          <w:szCs w:val="16"/>
        </w:rPr>
      </w:pPr>
    </w:p>
    <w:p w14:paraId="31B3F7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 органами НКВД был арестованы С.М. Егер, начальник бригады общих видов КБ Ильюшина, и В.П.Глушко сотрудник РНИИ N 3 НКОП по жалобе сотрудника того же института А.Г.Костикова в партком НИИ. В жалобе указывались данные, что тт. Глушко и Королев ведут вредительскую работу и растратили госсредства не добившись никаких результатов. Партком направил жалобу Костикова в НКВД (11641).</w:t>
      </w:r>
    </w:p>
    <w:p w14:paraId="6038CF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E7853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в Испании во 2-й эскадрильи испытали кассету и Васильева на 32 10 кг бомб. И Васильев с завода 22 в 1938 увеличил боенагрузку СБ с 600 до 800 кг поставив два бомбодержателя от Р-зет в задней части бомбоотсека. На заводе в Баньолосе разработали два типа кассет для мелких восьми 12 кг бомб квадратного сечения. Брал 6 кассет. Делали и другие кассеты, например, для ЗАБ. Вообще было много местных доработок (8682,29).</w:t>
      </w:r>
    </w:p>
    <w:p w14:paraId="6929C1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FBD7D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23-24 марта 1938 г. весь цветной порох из БЧ снарядов РЗС-132, посту</w:t>
      </w:r>
      <w:r w:rsidRPr="000816EF">
        <w:rPr>
          <w:rFonts w:ascii="Times New Roman" w:hAnsi="Times New Roman"/>
          <w:color w:val="000000" w:themeColor="text1"/>
          <w:sz w:val="16"/>
          <w:szCs w:val="16"/>
        </w:rPr>
        <w:softHyphen/>
        <w:t>пивших 11 октября 1937 г. на испытания, общим весом 5 кг изъяли и со</w:t>
      </w:r>
      <w:r w:rsidRPr="000816EF">
        <w:rPr>
          <w:rFonts w:ascii="Times New Roman" w:hAnsi="Times New Roman"/>
          <w:color w:val="000000" w:themeColor="text1"/>
          <w:sz w:val="16"/>
          <w:szCs w:val="16"/>
        </w:rPr>
        <w:softHyphen/>
        <w:t>жгли, т.к. 5 марта 1938 г. на имя директора НИИ-3 НКОП поступило письмо от начальника 3-го УВиМТС ВВС РККА бригадного инженера И.Ф.Сакриера. «По имеющимся данным, цветной порох, применяемый при снаряжении соловок ракетно-зажигательных снарядов РЗС для обозначения места разрыва, не имеет необходимой химической стойкости, что может явиться причиной самовоспламенения. Прошу Вас в самом срочном порядке выслать Вашего представителя на НИПАВ ВВС для изъятия цветного пороха из головок РЗС, посланных Вами на полигонные ис</w:t>
      </w:r>
      <w:r w:rsidRPr="000816EF">
        <w:rPr>
          <w:rFonts w:ascii="Times New Roman" w:hAnsi="Times New Roman"/>
          <w:color w:val="000000" w:themeColor="text1"/>
          <w:sz w:val="16"/>
          <w:szCs w:val="16"/>
        </w:rPr>
        <w:softHyphen/>
        <w:t>пытания» (11402)</w:t>
      </w:r>
    </w:p>
    <w:p w14:paraId="359355A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AA524" w14:textId="77777777" w:rsidR="00F62AA8" w:rsidRPr="000816EF" w:rsidRDefault="00F62AA8"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23 марта 1938 г. Валентин Петрович Глушко был арестован. По имеющейся сейчас информации, он держался два с половиной месяца, и заявления, подписанные им (как бы) на следующий день после ареста, также являются провокацией следователя М.Н.Шестакова.</w:t>
      </w:r>
    </w:p>
    <w:p w14:paraId="7AAE3802" w14:textId="77777777" w:rsidR="00F62AA8" w:rsidRPr="000816EF" w:rsidRDefault="00F62AA8"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Ниже я привожу тексты обоих заявлений. Короткое действительно было написано В.П.Глушко, но не в марте, а в самом начале июня, второе же такая же подделка, как и заявление Г.Э.Лангемака.</w:t>
      </w:r>
    </w:p>
    <w:p w14:paraId="08A78E28" w14:textId="77777777" w:rsidR="00F62AA8" w:rsidRPr="000816EF" w:rsidRDefault="00F62AA8"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антисоветскую организацию для вредительской и шпионской работы я был привлечен в 1933 году в г. Ленинграде бывшим начальником Газодинамической лаборатории Н.Я.Ильиным.</w:t>
      </w:r>
    </w:p>
    <w:p w14:paraId="1F053786" w14:textId="77777777" w:rsidR="00F62AA8" w:rsidRPr="000816EF" w:rsidRDefault="00F62AA8"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С 1934 г. лаборатория была реорганизована в институт и переведена в Москву, куда переехал и я, и по заданию Ильина установил антисоветскую связь с Клейменовым - начальником института и его заместителем - Лангемаком. Кроме того, я продолжал поддерживать связь с Ильиным, который оставался в Ленинграде»</w:t>
      </w:r>
    </w:p>
    <w:p w14:paraId="262FE2DA" w14:textId="77777777" w:rsidR="00F62AA8" w:rsidRPr="000816EF" w:rsidRDefault="00F62AA8"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«Я, арестованный 23 марта 1938 г., не желая сопротивляться в даче показаний следствию об антисоветской деятельности, выразившейся в том, что я, будучи начальником подразделений института, не поддерживал мероприятий партии и правительства, потому что я являлся членом антисоветской организации, куда был завербован в 1933 году Ильиным Николаем Яковлевичем в г. Ленинграде, в то время когда он (Ильин Н.Я.) был начальником лаборатории, в которой я работал (Газодинамическая лаборатория Управления Военных Изобретений при Начальнике Вооружений РККА). По заданию Ильина Н.Я. я писал ему сводки о состоянии работ секретного характера, проводившихся в нашей лаборатории. Эти сводки я ему передавал регулярно еще с 1932 года. От Ильина Н.Я. я слыхал, что такие же сводки он требовал и получал от различных учреждений, пользуясь своим служебным положением. Со стороны Ильина Н.Я., я получал вознаграждение за свою деятельность (за сообщение ему материала шпионского характера) в виде денежных премий, которые он мне несколько раз в году проводил через Управление Военных Изобретений или самостоятельно выплачивал из тех сумм, которыми лично располагал, как должностное лицо. Кроме того, он обещал мне заграничную командировку в Германию для ознакомления с работой реактивной проблемы, в связи с чем обещал устроить об'езд ряд городов. Однако эта командировка не состоялась. Он мне не сообщал, в какую именно разведку отправлял материал, получаемый от меня и из других источников, но так как он обещал мне устроить поездку в Германию, то, я заключил, что он имел связь с Германией.</w:t>
      </w:r>
    </w:p>
    <w:p w14:paraId="161E9080" w14:textId="77777777" w:rsidR="00F62AA8" w:rsidRPr="000816EF" w:rsidRDefault="00F62AA8"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Я бывал на квартире у Ильина Н.Я. и слыхал от его семьи, что он по ночам часто уезжает и ведет себя загадочно. Это не трудно сопоставить с его связью с заграницей.</w:t>
      </w:r>
    </w:p>
    <w:p w14:paraId="2D9A4708" w14:textId="77777777" w:rsidR="00F62AA8" w:rsidRPr="000816EF" w:rsidRDefault="00F62AA8"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Очевидно из опасения, что я могу разоблачить по молодости или еще по каким-либо соображениям, Ильин не сообщал мне, кто помимо меня с ним связан, однако мне думается, что он имел связь с Тихомировым Николаем Ивановичем, бывшим начальником Газодинамической лаборатории, а так же с инженером Юдиным, который, по-видимому, информировал Ильина о работах этого же участка лаборатории, на котором он непосредственно работал. Юдин работал в г. Ленинграде в той же лаборатории что и я, но в другом отделе. В 1933 году, когда эта лаборатория была реорганизована в институт под начальством Клейменова, Юдин остался в Ленинграде и о дальнейшей его судьбе я не знаю.</w:t>
      </w:r>
    </w:p>
    <w:p w14:paraId="12A3D128" w14:textId="77777777" w:rsidR="00F62AA8" w:rsidRPr="000816EF" w:rsidRDefault="00F62AA8"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Глушко</w:t>
      </w:r>
    </w:p>
    <w:p w14:paraId="319B9771" w14:textId="77777777" w:rsidR="00F62AA8" w:rsidRPr="000816EF" w:rsidRDefault="00F62AA8"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О моей вредительской работе - вредительской работе Лангемака и Клейменова показания дам дополнительно.  В. Глушко</w:t>
      </w:r>
    </w:p>
    <w:p w14:paraId="390D8E76" w14:textId="77777777" w:rsidR="00F62AA8" w:rsidRPr="000816EF" w:rsidRDefault="00F62AA8"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Как видно из этих заявлений, В.П.Глушко ни слова не говорит о С.П.Королеве. Из соучастников организации, он (или за него) называет только умершего Н.И.Тихомирова, расстрелянного Н.Я.Ильина и арестованных уже И.Т.Клейменова и Г.Э.Лангемака (19117).</w:t>
      </w:r>
    </w:p>
    <w:p w14:paraId="581F187C" w14:textId="77777777" w:rsidR="00F62AA8" w:rsidRPr="000816EF" w:rsidRDefault="00F62AA8" w:rsidP="000816EF">
      <w:pPr>
        <w:pStyle w:val="a8"/>
        <w:jc w:val="both"/>
        <w:rPr>
          <w:rFonts w:ascii="Times New Roman" w:hAnsi="Times New Roman" w:cs="Times New Roman"/>
          <w:color w:val="000000" w:themeColor="text1"/>
        </w:rPr>
      </w:pPr>
    </w:p>
    <w:p w14:paraId="3BFB4229" w14:textId="77777777" w:rsidR="00B32C77" w:rsidRPr="000816EF" w:rsidRDefault="003469E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125F51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8373C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 по пр. НКОП № 105с 2-й танковый отдел института (НИИ-22 НКОП, НКАП / г. Ленинград ул. Комсомола, 1/3 корп. «а»/) со всем оборудованием и тематикой передан заводу «Кризо» (11982).</w:t>
      </w:r>
    </w:p>
    <w:p w14:paraId="1A115F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7969D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 вышло постановление Политбюро ЦК ВКП(б) "О кадрах Оборонной Промышленности" (11641).</w:t>
      </w:r>
    </w:p>
    <w:p w14:paraId="581ECB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0627C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 Ленинградский завод «Кризо» (в приказе - «Крезо») (Завод № 860 МСП, Завод «Кризо» НКОП, НКСМ) вновь передан в состав завода № 185 в качестве филиала (и на 12.1938г.). В 1939г. он передан в НКСМ.</w:t>
      </w:r>
    </w:p>
    <w:p w14:paraId="4D544B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105с на заводе сосредоточены опытные работы по пультовым приборам и приборам управления для танков; на завод переведен 2-й танковый отдел НИИ-22 со всем оборудованием и тематикой.</w:t>
      </w:r>
      <w:r w:rsidRPr="000816EF">
        <w:rPr>
          <w:rFonts w:ascii="Times New Roman" w:hAnsi="Times New Roman"/>
          <w:color w:val="000000" w:themeColor="text1"/>
          <w:sz w:val="16"/>
          <w:szCs w:val="16"/>
          <w:vertAlign w:val="superscript"/>
        </w:rPr>
        <w:t>139</w:t>
      </w:r>
    </w:p>
    <w:p w14:paraId="35CF7F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1946г. завод «Кризо» переименован в завод № 860 Связьмортреста МСП. В 1957г. завод № 860 присоединен к организации «п/я 545» в качестве опытного завода.</w:t>
      </w:r>
      <w:r w:rsidRPr="000816EF">
        <w:rPr>
          <w:rFonts w:ascii="Times New Roman" w:hAnsi="Times New Roman"/>
          <w:color w:val="000000" w:themeColor="text1"/>
          <w:sz w:val="16"/>
          <w:szCs w:val="16"/>
          <w:vertAlign w:val="superscript"/>
        </w:rPr>
        <w:t>131</w:t>
      </w:r>
    </w:p>
    <w:p w14:paraId="745ED6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ОАО «Завод «Кризо» /г. Гатчина Ленинградской обл./</w:t>
      </w:r>
    </w:p>
    <w:p w14:paraId="755A45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1976г. вошел в состав НПО «Меридиан». По решению правительства № 22-р от 9.01.2004г. вошло в перечень стратегических предприятий (11982).</w:t>
      </w:r>
    </w:p>
    <w:p w14:paraId="231CBAB9" w14:textId="77777777" w:rsidR="00F62AA8" w:rsidRPr="000816EF" w:rsidRDefault="00F62AA8"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203409E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076D7D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E81C2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 был образован отдельный Комитет по делам кинематографии при Совнаркоме СССР. Главой ведомства вместо репрессированного Шумяцкого был утвержден бывший чекист Семен Дукельский, человек анекдотической глупости и некомпетентности. Так, судя по воспоминаниям кинематографистов, ему принадлежал проект реорганизации кинопроизводства, по которому все режиссеры и все сценаристы перенумеровывались от № 1 до № 100. Производство фильмов, по замыслу Дукельского, должно было происходить по следующему принципу: режиссер № 1 ставит сценарий сценариста № 1; режиссер № 2 — сценариста № 2, № 5 — № 5, и так далее — до сотни. С таким пониманием искусства он продержался на своем посту целый год (11019).</w:t>
      </w:r>
    </w:p>
    <w:p w14:paraId="231DEB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7284679" w14:textId="74061727" w:rsidR="00F60165" w:rsidRPr="000816EF" w:rsidRDefault="00F60165"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3E59CE21" w14:textId="77777777" w:rsidR="00F60165" w:rsidRPr="000816EF" w:rsidRDefault="00F60165"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28B33B77" w14:textId="77777777" w:rsidR="00F60165" w:rsidRPr="000816EF" w:rsidRDefault="00F6016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марта 1938 г. Dewoitine D.338 (регистрация F-AQBB) Air France врезается в пик Пик-де-Синк-Круа во французских Пиренеях во время полета из Орана, Французский Алжир, в Тулузу, Франция , на высоте 2100 метров (6 905 футов). Погибли все восемь человек на борту (20797).</w:t>
      </w:r>
    </w:p>
    <w:p w14:paraId="7EFD074A" w14:textId="77777777" w:rsidR="00F60165" w:rsidRPr="000816EF" w:rsidRDefault="00F60165" w:rsidP="000816EF">
      <w:pPr>
        <w:spacing w:after="0" w:line="240" w:lineRule="auto"/>
        <w:jc w:val="both"/>
        <w:rPr>
          <w:rFonts w:ascii="Times New Roman" w:hAnsi="Times New Roman"/>
          <w:color w:val="0070C0"/>
          <w:sz w:val="16"/>
          <w:szCs w:val="16"/>
        </w:rPr>
      </w:pPr>
    </w:p>
    <w:p w14:paraId="4DDDD5EB" w14:textId="4F244AE3"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26474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2E8AE8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марта 1938 в НИИ ВВС закончились спец. испытания самолета Р-6 “Воздушный тральщик”, которые проходили с 13 марта 1938 (6889).</w:t>
      </w:r>
    </w:p>
    <w:p w14:paraId="637B653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самолет Р-6 “воздушный тральщик” в переоборудованном виде был испытан на столкновение с боевыми тросами аэростатов заграждения. Оборудование самолета Р-6 состояло в следующем. От фюзеляжа вперед была выдвинута труба от конца которой к оконечностям крыльев были протянуты лобовые тросы, защищающие винты и крылья и предназначенные для столкновения с тросами аэростатов заграждения и для сообщения тросами аэростатов направления для движения к концам крыльев, где поставлены специальные резаки (по типу употребляемых в морских тральщиках). Было выполнено в полете 5 столкновений. В результате испытания было признано необходимым оборудовать в качестве тральщика самолет СБ по испытанной схеме паравана (6889).</w:t>
      </w:r>
    </w:p>
    <w:p w14:paraId="0FE73E4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4E27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24 марта 1938 успешно закончились летные испытания Р-6 "Воздушного тральщика", которые проводились с 13 марта 1938 (1017,209). По результатам НИИ ВВС в выводах рекомендовал сделать аналогичную машину на основе СБ. Потребовалось проверить новую схему и вновь сделали это на Р-6. Тральщик использовали для испытания парашютно-минной завесы, сделанной в НИИ-9 под руководством В.С.Вахмистрова. Завеса была похожа на английские мины LAM (Пандора) (2766,38).</w:t>
      </w:r>
    </w:p>
    <w:p w14:paraId="1241D8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31475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марта 1938 года закончились испытания самолета Р-6 “Воздушный тральщик” на разрушение боевых тросов А.3. (аэростатов заграждения), которые проходили с 13 марта</w:t>
      </w:r>
    </w:p>
    <w:p w14:paraId="42F1E2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Земное испытание начато и окончено 3 ноября 1937 года</w:t>
      </w:r>
    </w:p>
    <w:p w14:paraId="5493E4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Летное испытание начато 13 марта 1938 года</w:t>
      </w:r>
    </w:p>
    <w:p w14:paraId="48BA4D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Летное испытание окончено 24 марта 1938 года</w:t>
      </w:r>
    </w:p>
    <w:p w14:paraId="2E4D14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5E12BF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Летчик-испытатель – ст. лейтенант Гуров М.Д.</w:t>
      </w:r>
    </w:p>
    <w:p w14:paraId="1059AA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Доброхотов Н.Д.</w:t>
      </w:r>
    </w:p>
    <w:p w14:paraId="5AFE6E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6DF09D7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эффективности воздушного тральщика на уничтожение боевых тросов аэростатов заграждения с диаметрами тросов 3,1 и 3,75 мм.</w:t>
      </w:r>
    </w:p>
    <w:p w14:paraId="42D564AD"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Изучение явления при столкновении самолета с тросом аэростата заграждения (А.3) с целью получения расчетных данных для оборудования в качестве тральщиков современных скоростных бомбардировщиков.</w:t>
      </w:r>
    </w:p>
    <w:p w14:paraId="0F840C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Предварительное испытание самолета Р-6 № 3167 “воздушный тральщик” было произведено в период 1 июня – 4 июля 1937 года, во время которого были испытаны тонкие троса А.3. диаметрами 1,7 и 2,3 мм (см. отчет по испытанию самолета Р-6 “воздушный тральщик” от 1937 года).</w:t>
      </w:r>
    </w:p>
    <w:p w14:paraId="57D8BC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испытании в марте 1938 года схема тральщика осталась прежней, но в конструкцию были внесены изменения …………….</w:t>
      </w:r>
    </w:p>
    <w:p w14:paraId="30C206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E6F1A1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что самолет Р-6 “воздушный тральщик” выдержал испытание на уничтожение боевых тросов с диаметрами 3,1 и 3,75 мм.</w:t>
      </w:r>
    </w:p>
    <w:p w14:paraId="274961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летных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4428"/>
      </w:tblGrid>
      <w:tr w:rsidR="005D4A8A" w:rsidRPr="000816EF" w14:paraId="2040FC9C" w14:textId="77777777">
        <w:tc>
          <w:tcPr>
            <w:tcW w:w="3024" w:type="dxa"/>
            <w:tcBorders>
              <w:top w:val="single" w:sz="12" w:space="0" w:color="auto"/>
            </w:tcBorders>
          </w:tcPr>
          <w:p w14:paraId="452FBB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w:t>
            </w:r>
          </w:p>
        </w:tc>
        <w:tc>
          <w:tcPr>
            <w:tcW w:w="4428" w:type="dxa"/>
            <w:tcBorders>
              <w:top w:val="single" w:sz="12" w:space="0" w:color="auto"/>
            </w:tcBorders>
          </w:tcPr>
          <w:p w14:paraId="534885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Выполнено 3 полета на разрушение тросов диаметрами 2,3 мм, 3,1 мм </w:t>
            </w:r>
          </w:p>
        </w:tc>
      </w:tr>
      <w:tr w:rsidR="005D4A8A" w:rsidRPr="000816EF" w14:paraId="61248BFE" w14:textId="77777777">
        <w:tc>
          <w:tcPr>
            <w:tcW w:w="3024" w:type="dxa"/>
          </w:tcPr>
          <w:p w14:paraId="7827B3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года</w:t>
            </w:r>
          </w:p>
        </w:tc>
        <w:tc>
          <w:tcPr>
            <w:tcW w:w="4428" w:type="dxa"/>
          </w:tcPr>
          <w:p w14:paraId="262E81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 один полет на разрушение троса 3,75 мм</w:t>
            </w:r>
          </w:p>
        </w:tc>
      </w:tr>
      <w:tr w:rsidR="005D4A8A" w:rsidRPr="000816EF" w14:paraId="6388BFE3" w14:textId="77777777">
        <w:tc>
          <w:tcPr>
            <w:tcW w:w="3024" w:type="dxa"/>
            <w:tcBorders>
              <w:bottom w:val="single" w:sz="12" w:space="0" w:color="auto"/>
            </w:tcBorders>
          </w:tcPr>
          <w:p w14:paraId="521B81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марта 1938 года</w:t>
            </w:r>
          </w:p>
        </w:tc>
        <w:tc>
          <w:tcPr>
            <w:tcW w:w="4428" w:type="dxa"/>
            <w:tcBorders>
              <w:bottom w:val="single" w:sz="12" w:space="0" w:color="auto"/>
            </w:tcBorders>
          </w:tcPr>
          <w:p w14:paraId="044844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 один полет на разрушение троса 3,75 мм. Испытание закончено (4200).</w:t>
            </w:r>
          </w:p>
        </w:tc>
      </w:tr>
    </w:tbl>
    <w:p w14:paraId="103663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92E4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марта 1938 закончились испытания усовершенствованного "тральщика" на базе Р-6, которые шли с 3 ноября 1937 и были признаны весьма успешными. Так же как и раньше, сперва он рубил тросы во время пробежек. С 13 марта 1938 г. начались полноценные полеты (Р-6 летал на лыжах). Экипаж был тот же, что и в прошлом году - Гуров никому не уступал свое детище. Все тросы были разрублены. Их толщина на этот раз достигала 3,75 мм, что соответствовало современным моделям аэростатов заграждения, состоявшим на вооружении РККА и армий зарубежных стран. Ни в одном случае сам самолет не получил никаких повреждений. Один раз трос сделал глубокий пропил в башмаке, в другом случае конец троса попал в винт и был им изрублен.</w:t>
      </w:r>
    </w:p>
    <w:p w14:paraId="4B43074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Результаты испытаний говорили о полной реальности создания настоящего боевого самолета - "тральщика". В выводах отчета НИИ ВВС по испытаниям варианта 1938 г. записано: "Считать возможным на основе материалов данного испытания приступить к оборудованию в качестве тральщика самолета СБ" (12036).</w:t>
      </w:r>
    </w:p>
    <w:p w14:paraId="657A4E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025A1A4"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EB6DF8D"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28AB0F4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24 и 30 марта 1938. Из протокола заседания Политбюро N 59, 1938 г.</w:t>
      </w:r>
    </w:p>
    <w:p w14:paraId="45769F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кадрах оборонной промышленности </w:t>
      </w:r>
    </w:p>
    <w:p w14:paraId="72DAFA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Признать ненормальным, что на предприятиях, в главных управлениях и центральном аппарате Наркомата Оборонной Промышленности работает большое количество немцев, поляков, латышей, эстонцев. Поручить тт. Ежову и Маленкову совместно с тов. Кагановичем М. очистить оборонную промышленность от лиц указанных национальностей (11652).</w:t>
      </w:r>
    </w:p>
    <w:p w14:paraId="55C0C0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EA7A8C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102C6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2744F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марта 1938 г. над районом Пина - Кинто произошел один из самых крупных воздушных боёв испанской войны. С республиканской стороны в нём участвовали 30 И-15 из состава 2-й и 3-й эскадрильи, а также 10 И-16. Франкисты задействовали до 60 “Фиатов” из групп 2-G-3, 3-G-3, которых поддержали 20 Bf109. Бой начался в тот момент, когда одна эскадрилья И-15 приступила к штурмовке противника и происходил в условиях сильной кучевой облачности. На свой аэродром не вернулось семь И-15 (8888).</w:t>
      </w:r>
    </w:p>
    <w:p w14:paraId="030BF1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3A30B9" w14:textId="77777777" w:rsidR="00251D41" w:rsidRPr="000816EF" w:rsidRDefault="00251D41" w:rsidP="000816EF">
      <w:pPr>
        <w:pStyle w:val="ae"/>
        <w:spacing w:before="0" w:after="0"/>
        <w:jc w:val="both"/>
        <w:rPr>
          <w:color w:val="000000" w:themeColor="text1"/>
          <w:sz w:val="16"/>
          <w:szCs w:val="16"/>
        </w:rPr>
      </w:pPr>
      <w:r w:rsidRPr="000816EF">
        <w:rPr>
          <w:color w:val="000000" w:themeColor="text1"/>
          <w:sz w:val="16"/>
          <w:szCs w:val="16"/>
        </w:rPr>
        <w:t>24 марта 1938 г. «ЗАПИСКА НАЧАЛЬНИКА ГЕНШТАБА КРАСНОЙ АРМИИ НАРКОМУ ОБОРОНЫ СССР МАРШАЛУ СОВЕТСКОГО СОЮЗА ВОРОШИЛОВУ</w:t>
      </w:r>
    </w:p>
    <w:p w14:paraId="5F6C1DA5" w14:textId="77777777" w:rsidR="00251D41" w:rsidRPr="000816EF" w:rsidRDefault="00251D41" w:rsidP="000816EF">
      <w:pPr>
        <w:pStyle w:val="ae"/>
        <w:spacing w:before="0" w:after="0"/>
        <w:jc w:val="both"/>
        <w:rPr>
          <w:color w:val="000000" w:themeColor="text1"/>
          <w:sz w:val="16"/>
          <w:szCs w:val="16"/>
        </w:rPr>
      </w:pPr>
      <w:r w:rsidRPr="000816EF">
        <w:rPr>
          <w:color w:val="000000" w:themeColor="text1"/>
          <w:sz w:val="16"/>
          <w:szCs w:val="16"/>
        </w:rPr>
        <w:t>Совершенно секретно</w:t>
      </w:r>
    </w:p>
    <w:p w14:paraId="51BA3E33" w14:textId="77777777" w:rsidR="00251D41" w:rsidRPr="000816EF" w:rsidRDefault="00251D41" w:rsidP="000816EF">
      <w:pPr>
        <w:pStyle w:val="ae"/>
        <w:spacing w:before="0" w:after="0"/>
        <w:jc w:val="both"/>
        <w:rPr>
          <w:color w:val="000000" w:themeColor="text1"/>
          <w:sz w:val="16"/>
          <w:szCs w:val="16"/>
        </w:rPr>
      </w:pPr>
      <w:r w:rsidRPr="000816EF">
        <w:rPr>
          <w:color w:val="000000" w:themeColor="text1"/>
          <w:sz w:val="16"/>
          <w:szCs w:val="16"/>
        </w:rPr>
        <w:t>Только лично</w:t>
      </w:r>
    </w:p>
    <w:p w14:paraId="70F0FCA5" w14:textId="77777777" w:rsidR="00251D41" w:rsidRPr="000816EF" w:rsidRDefault="00251D41" w:rsidP="000816EF">
      <w:pPr>
        <w:pStyle w:val="ae"/>
        <w:spacing w:before="0" w:after="0"/>
        <w:jc w:val="both"/>
        <w:rPr>
          <w:color w:val="000000" w:themeColor="text1"/>
          <w:sz w:val="16"/>
          <w:szCs w:val="16"/>
        </w:rPr>
      </w:pPr>
      <w:r w:rsidRPr="000816EF">
        <w:rPr>
          <w:color w:val="000000" w:themeColor="text1"/>
          <w:sz w:val="16"/>
          <w:szCs w:val="16"/>
        </w:rPr>
        <w:t>Написано в одном экземпляре</w:t>
      </w:r>
    </w:p>
    <w:p w14:paraId="68194924" w14:textId="77777777" w:rsidR="00251D41" w:rsidRPr="000816EF" w:rsidRDefault="00251D41" w:rsidP="000816EF">
      <w:pPr>
        <w:pStyle w:val="ae"/>
        <w:spacing w:before="0" w:after="0"/>
        <w:jc w:val="both"/>
        <w:rPr>
          <w:color w:val="000000" w:themeColor="text1"/>
          <w:sz w:val="16"/>
          <w:szCs w:val="16"/>
        </w:rPr>
      </w:pPr>
      <w:r w:rsidRPr="000816EF">
        <w:rPr>
          <w:color w:val="000000" w:themeColor="text1"/>
          <w:sz w:val="16"/>
          <w:szCs w:val="16"/>
        </w:rPr>
        <w:t>…</w:t>
      </w:r>
    </w:p>
    <w:p w14:paraId="2D17C604" w14:textId="77777777" w:rsidR="00251D41" w:rsidRPr="000816EF" w:rsidRDefault="00251D41" w:rsidP="000816EF">
      <w:pPr>
        <w:pStyle w:val="ae"/>
        <w:spacing w:before="0" w:after="0"/>
        <w:jc w:val="both"/>
        <w:rPr>
          <w:color w:val="000000" w:themeColor="text1"/>
          <w:sz w:val="16"/>
          <w:szCs w:val="16"/>
        </w:rPr>
      </w:pPr>
      <w:r w:rsidRPr="000816EF">
        <w:rPr>
          <w:color w:val="000000" w:themeColor="text1"/>
          <w:sz w:val="16"/>
          <w:szCs w:val="16"/>
        </w:rPr>
        <w:t xml:space="preserve">При войне на два фронта СССР должен считаться с сосредоточением на его границах: от 157 до 173 пехотных дивизий, 7780 танков и танкеток, 5136 самолетов» </w:t>
      </w:r>
      <w:hyperlink r:id="rId329" w:anchor="n_12" w:history="1">
        <w:r w:rsidRPr="000816EF">
          <w:rPr>
            <w:rStyle w:val="a5"/>
            <w:color w:val="000000" w:themeColor="text1"/>
            <w:sz w:val="16"/>
            <w:szCs w:val="16"/>
          </w:rPr>
          <w:t>[12]</w:t>
        </w:r>
      </w:hyperlink>
      <w:r w:rsidRPr="000816EF">
        <w:rPr>
          <w:color w:val="000000" w:themeColor="text1"/>
          <w:sz w:val="16"/>
          <w:szCs w:val="16"/>
        </w:rPr>
        <w:t>.</w:t>
      </w:r>
    </w:p>
    <w:p w14:paraId="04145C6D" w14:textId="77777777" w:rsidR="00251D41" w:rsidRPr="000816EF" w:rsidRDefault="00251D41" w:rsidP="000816EF">
      <w:pPr>
        <w:pStyle w:val="ae"/>
        <w:spacing w:before="0" w:after="0"/>
        <w:jc w:val="both"/>
        <w:rPr>
          <w:color w:val="000000" w:themeColor="text1"/>
          <w:sz w:val="16"/>
          <w:szCs w:val="16"/>
        </w:rPr>
      </w:pPr>
      <w:r w:rsidRPr="000816EF">
        <w:rPr>
          <w:color w:val="000000" w:themeColor="text1"/>
          <w:sz w:val="16"/>
          <w:szCs w:val="16"/>
        </w:rPr>
        <w:t>Из подготовленной весной 1939 г. справки Разведывательного управления РККА по вооруженным силам ряда европейских стран:</w:t>
      </w:r>
    </w:p>
    <w:p w14:paraId="1C2A7454" w14:textId="77777777" w:rsidR="00251D41" w:rsidRPr="000816EF" w:rsidRDefault="00251D41" w:rsidP="000816EF">
      <w:pPr>
        <w:pStyle w:val="ae"/>
        <w:spacing w:before="0" w:after="0"/>
        <w:jc w:val="both"/>
        <w:rPr>
          <w:color w:val="000000" w:themeColor="text1"/>
          <w:sz w:val="16"/>
          <w:szCs w:val="16"/>
        </w:rPr>
      </w:pPr>
      <w:r w:rsidRPr="000816EF">
        <w:rPr>
          <w:color w:val="000000" w:themeColor="text1"/>
          <w:sz w:val="16"/>
          <w:szCs w:val="16"/>
        </w:rPr>
        <w:t>«Боевой состав германской армии с учетом вооруженных сил Чехословакии…</w:t>
      </w:r>
    </w:p>
    <w:p w14:paraId="23BD6CDF" w14:textId="77777777" w:rsidR="00251D41" w:rsidRPr="000816EF" w:rsidRDefault="00251D41" w:rsidP="000816EF">
      <w:pPr>
        <w:pStyle w:val="ae"/>
        <w:spacing w:before="0" w:after="0"/>
        <w:jc w:val="both"/>
        <w:rPr>
          <w:color w:val="000000" w:themeColor="text1"/>
          <w:sz w:val="16"/>
          <w:szCs w:val="16"/>
        </w:rPr>
      </w:pPr>
      <w:r w:rsidRPr="000816EF">
        <w:rPr>
          <w:color w:val="000000" w:themeColor="text1"/>
          <w:sz w:val="16"/>
          <w:szCs w:val="16"/>
        </w:rPr>
        <w:t>Вооружение: танков в германской армии 7300, в чехословацкой 50, всего 7650.</w:t>
      </w:r>
    </w:p>
    <w:p w14:paraId="35065CE3" w14:textId="77777777" w:rsidR="00251D41" w:rsidRPr="000816EF" w:rsidRDefault="00251D41" w:rsidP="000816EF">
      <w:pPr>
        <w:pStyle w:val="ae"/>
        <w:spacing w:before="0" w:after="0"/>
        <w:jc w:val="both"/>
        <w:rPr>
          <w:color w:val="000000" w:themeColor="text1"/>
          <w:sz w:val="16"/>
          <w:szCs w:val="16"/>
        </w:rPr>
      </w:pPr>
      <w:r w:rsidRPr="000816EF">
        <w:rPr>
          <w:color w:val="000000" w:themeColor="text1"/>
          <w:sz w:val="16"/>
          <w:szCs w:val="16"/>
        </w:rPr>
        <w:t>Бронемашин немецких 4360, чехословацких 120, всего 4480.</w:t>
      </w:r>
    </w:p>
    <w:p w14:paraId="50263AF1" w14:textId="77777777" w:rsidR="00251D41" w:rsidRPr="000816EF" w:rsidRDefault="00251D41" w:rsidP="000816EF">
      <w:pPr>
        <w:pStyle w:val="ae"/>
        <w:spacing w:before="0" w:after="0"/>
        <w:jc w:val="both"/>
        <w:rPr>
          <w:color w:val="000000" w:themeColor="text1"/>
          <w:sz w:val="16"/>
          <w:szCs w:val="16"/>
        </w:rPr>
      </w:pPr>
      <w:r w:rsidRPr="000816EF">
        <w:rPr>
          <w:color w:val="000000" w:themeColor="text1"/>
          <w:sz w:val="16"/>
          <w:szCs w:val="16"/>
        </w:rPr>
        <w:t xml:space="preserve">Самолетов немецких 4470 без гражданских и учебно-тренировочных военных, чешских 550, итого 5020» </w:t>
      </w:r>
      <w:hyperlink r:id="rId330" w:anchor="n_13" w:history="1">
        <w:r w:rsidRPr="000816EF">
          <w:rPr>
            <w:rStyle w:val="a5"/>
            <w:color w:val="000000" w:themeColor="text1"/>
            <w:sz w:val="16"/>
            <w:szCs w:val="16"/>
          </w:rPr>
          <w:t>[13]</w:t>
        </w:r>
      </w:hyperlink>
      <w:r w:rsidRPr="000816EF">
        <w:rPr>
          <w:rStyle w:val="a5"/>
          <w:color w:val="000000" w:themeColor="text1"/>
          <w:sz w:val="16"/>
          <w:szCs w:val="16"/>
        </w:rPr>
        <w:t xml:space="preserve"> (12624)</w:t>
      </w:r>
      <w:r w:rsidRPr="000816EF">
        <w:rPr>
          <w:color w:val="000000" w:themeColor="text1"/>
          <w:sz w:val="16"/>
          <w:szCs w:val="16"/>
        </w:rPr>
        <w:t>.</w:t>
      </w:r>
    </w:p>
    <w:p w14:paraId="65B01E85" w14:textId="77777777" w:rsidR="00251D41" w:rsidRPr="000816EF" w:rsidRDefault="00251D41" w:rsidP="000816EF">
      <w:pPr>
        <w:pStyle w:val="ae"/>
        <w:spacing w:before="0" w:after="0"/>
        <w:jc w:val="both"/>
        <w:rPr>
          <w:color w:val="000000" w:themeColor="text1"/>
          <w:sz w:val="16"/>
          <w:szCs w:val="16"/>
        </w:rPr>
      </w:pPr>
    </w:p>
    <w:p w14:paraId="308FAE88"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1327658F"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696FE3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24 и 30 марта 1938. Из протокола заседания Политбюро N 59, 1938 г.</w:t>
      </w:r>
    </w:p>
    <w:p w14:paraId="048073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Ленинской школе </w:t>
      </w:r>
    </w:p>
    <w:p w14:paraId="4ED7CA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Ввиду того что подготовка кадров работников братских компартий проводится в соответствующих странах, ликвидировать Ленинскую школу. </w:t>
      </w:r>
    </w:p>
    <w:p w14:paraId="4774DE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Принять предложение тт. Москвина и Фриновского о порядке отправки слушателей Ленинской школы из СССР. </w:t>
      </w:r>
    </w:p>
    <w:p w14:paraId="698B4A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Обязать тт. Москвина и Фриновского закончить отправку не позднее 1 июня с. г. </w:t>
      </w:r>
    </w:p>
    <w:p w14:paraId="1FC62F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Поручить тт. Шкирятову, Лычеву и Москвину в 5-дневный срок внести в Оргбюро ЦК ВКП(б) предложение об использовании помещения и имущества школы (11652).</w:t>
      </w:r>
    </w:p>
    <w:p w14:paraId="111188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8B11C9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DA26E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B6D4D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марта 1938 США призвали все страны помогать беженцам, спасающимся от нацизма (2100).</w:t>
      </w:r>
    </w:p>
    <w:p w14:paraId="7B4B61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5D6844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19CF1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CD88372" w14:textId="77777777" w:rsidR="00F62AA8" w:rsidRPr="000816EF" w:rsidRDefault="00F62AA8" w:rsidP="000816EF">
      <w:pPr>
        <w:pStyle w:val="ae"/>
        <w:shd w:val="clear" w:color="auto" w:fill="FBFCFC"/>
        <w:spacing w:before="0" w:after="0"/>
        <w:jc w:val="both"/>
        <w:textAlignment w:val="baseline"/>
        <w:rPr>
          <w:bCs/>
          <w:color w:val="000000" w:themeColor="text1"/>
          <w:sz w:val="16"/>
          <w:szCs w:val="16"/>
          <w:bdr w:val="none" w:sz="0" w:space="0" w:color="auto" w:frame="1"/>
        </w:rPr>
      </w:pPr>
      <w:r w:rsidRPr="000816EF">
        <w:rPr>
          <w:bCs/>
          <w:color w:val="000000" w:themeColor="text1"/>
          <w:sz w:val="16"/>
          <w:szCs w:val="16"/>
          <w:bdr w:val="none" w:sz="0" w:space="0" w:color="auto" w:frame="1"/>
        </w:rPr>
        <w:t>25 марта 1938 г.</w:t>
      </w:r>
    </w:p>
    <w:p w14:paraId="793792B0" w14:textId="77777777" w:rsidR="00F62AA8" w:rsidRPr="000816EF" w:rsidRDefault="00F62AA8" w:rsidP="000816EF">
      <w:pPr>
        <w:pStyle w:val="ae"/>
        <w:shd w:val="clear" w:color="auto" w:fill="FBFCFC"/>
        <w:spacing w:before="0" w:after="0"/>
        <w:jc w:val="both"/>
        <w:textAlignment w:val="baseline"/>
        <w:rPr>
          <w:color w:val="000000" w:themeColor="text1"/>
          <w:sz w:val="16"/>
          <w:szCs w:val="16"/>
        </w:rPr>
      </w:pPr>
      <w:r w:rsidRPr="000816EF">
        <w:rPr>
          <w:bCs/>
          <w:color w:val="000000" w:themeColor="text1"/>
          <w:sz w:val="16"/>
          <w:szCs w:val="16"/>
          <w:bdr w:val="none" w:sz="0" w:space="0" w:color="auto" w:frame="1"/>
        </w:rPr>
        <w:t>Сводка важнейших показаний арестованных участников антисоветской организации на заводе №21 за 25 марта 1938 г.</w:t>
      </w:r>
    </w:p>
    <w:p w14:paraId="640367D1" w14:textId="77777777" w:rsidR="00F62AA8" w:rsidRPr="000816EF" w:rsidRDefault="00F62AA8" w:rsidP="000816EF">
      <w:pPr>
        <w:pStyle w:val="rtejustify"/>
        <w:shd w:val="clear" w:color="auto" w:fill="FBFCFC"/>
        <w:spacing w:before="0" w:after="0"/>
        <w:rPr>
          <w:color w:val="000000" w:themeColor="text1"/>
          <w:sz w:val="16"/>
          <w:szCs w:val="16"/>
        </w:rPr>
      </w:pPr>
      <w:r w:rsidRPr="000816EF">
        <w:rPr>
          <w:rStyle w:val="af0"/>
          <w:i w:val="0"/>
          <w:color w:val="000000" w:themeColor="text1"/>
          <w:sz w:val="16"/>
          <w:szCs w:val="16"/>
          <w:bdr w:val="none" w:sz="0" w:space="0" w:color="auto" w:frame="1"/>
        </w:rPr>
        <w:t> АЛКСНИС Я.И. — бывш. начальник ВВС РККА. Допрашивали: ИВКЕР, ЛЕНЕВ.</w:t>
      </w:r>
    </w:p>
    <w:p w14:paraId="71B29CC2" w14:textId="77777777" w:rsidR="00F62AA8" w:rsidRPr="000816EF" w:rsidRDefault="00F62AA8" w:rsidP="000816EF">
      <w:pPr>
        <w:pStyle w:val="rtejustify"/>
        <w:shd w:val="clear" w:color="auto" w:fill="FBFCFC"/>
        <w:spacing w:before="0" w:after="0"/>
        <w:rPr>
          <w:color w:val="000000" w:themeColor="text1"/>
          <w:sz w:val="16"/>
          <w:szCs w:val="16"/>
        </w:rPr>
      </w:pPr>
      <w:r w:rsidRPr="000816EF">
        <w:rPr>
          <w:rStyle w:val="af0"/>
          <w:i w:val="0"/>
          <w:color w:val="000000" w:themeColor="text1"/>
          <w:sz w:val="16"/>
          <w:szCs w:val="16"/>
          <w:bdr w:val="none" w:sz="0" w:space="0" w:color="auto" w:frame="1"/>
        </w:rPr>
        <w:t>Показал: течь бензобаков на изготовляемых заводом № 21 самолетах И-16 являлась одним из наиболее серьезных и часто повторяющихся дефектов.</w:t>
      </w:r>
    </w:p>
    <w:p w14:paraId="6C34A487" w14:textId="77777777" w:rsidR="00F62AA8" w:rsidRPr="000816EF" w:rsidRDefault="00F62AA8" w:rsidP="000816EF">
      <w:pPr>
        <w:pStyle w:val="rtejustify"/>
        <w:shd w:val="clear" w:color="auto" w:fill="FBFCFC"/>
        <w:spacing w:before="0" w:after="0"/>
        <w:rPr>
          <w:color w:val="000000" w:themeColor="text1"/>
          <w:sz w:val="16"/>
          <w:szCs w:val="16"/>
        </w:rPr>
      </w:pPr>
      <w:r w:rsidRPr="000816EF">
        <w:rPr>
          <w:rStyle w:val="af0"/>
          <w:i w:val="0"/>
          <w:color w:val="000000" w:themeColor="text1"/>
          <w:sz w:val="16"/>
          <w:szCs w:val="16"/>
          <w:bdr w:val="none" w:sz="0" w:space="0" w:color="auto" w:frame="1"/>
        </w:rPr>
        <w:lastRenderedPageBreak/>
        <w:t>Будучи в Чехословакии в августе месяце 1936 года с ответным визитом, АЛКСНИС на заводе «Шмолик» и в строевых частях выяснил, что чехи имеют на всех самолетах баки не из дюраля, а из электрона, что эти баки сварные, подвесные (крепятся на лентах) и легче дюралевых.</w:t>
      </w:r>
    </w:p>
    <w:p w14:paraId="3A98B82B" w14:textId="77777777" w:rsidR="00F62AA8" w:rsidRPr="000816EF" w:rsidRDefault="00F62AA8" w:rsidP="000816EF">
      <w:pPr>
        <w:pStyle w:val="rtejustify"/>
        <w:shd w:val="clear" w:color="auto" w:fill="FBFCFC"/>
        <w:spacing w:before="0" w:after="0"/>
        <w:rPr>
          <w:color w:val="000000" w:themeColor="text1"/>
          <w:sz w:val="16"/>
          <w:szCs w:val="16"/>
        </w:rPr>
      </w:pPr>
      <w:r w:rsidRPr="000816EF">
        <w:rPr>
          <w:rStyle w:val="af0"/>
          <w:i w:val="0"/>
          <w:color w:val="000000" w:themeColor="text1"/>
          <w:sz w:val="16"/>
          <w:szCs w:val="16"/>
          <w:bdr w:val="none" w:sz="0" w:space="0" w:color="auto" w:frame="1"/>
        </w:rPr>
        <w:t>По заявлению министра авиации ЧСР, инженеров и командиров строевых частей, у них не было случаев течи бензобаков.</w:t>
      </w:r>
    </w:p>
    <w:p w14:paraId="0FDE1D78" w14:textId="77777777" w:rsidR="00F62AA8" w:rsidRPr="000816EF" w:rsidRDefault="00F62AA8" w:rsidP="000816EF">
      <w:pPr>
        <w:pStyle w:val="rtejustify"/>
        <w:shd w:val="clear" w:color="auto" w:fill="FBFCFC"/>
        <w:spacing w:before="0" w:after="0"/>
        <w:rPr>
          <w:color w:val="000000" w:themeColor="text1"/>
          <w:sz w:val="16"/>
          <w:szCs w:val="16"/>
        </w:rPr>
      </w:pPr>
      <w:r w:rsidRPr="000816EF">
        <w:rPr>
          <w:rStyle w:val="af0"/>
          <w:i w:val="0"/>
          <w:color w:val="000000" w:themeColor="text1"/>
          <w:sz w:val="16"/>
          <w:szCs w:val="16"/>
          <w:bdr w:val="none" w:sz="0" w:space="0" w:color="auto" w:frame="1"/>
        </w:rPr>
        <w:t>Тогда же было договорено с ФАЙФРОМ и директором завода «Шмолик», что мы из СССР (авиапромышленности) пришлем квалифицированных сварщиков, которые научатся изготовлять электронные сварные баки. Одновременно чехи обещали прислать в СССР несколько специалистов, которые поставят выпуск этих баков.</w:t>
      </w:r>
    </w:p>
    <w:p w14:paraId="571D41E2" w14:textId="77777777" w:rsidR="00F62AA8" w:rsidRPr="000816EF" w:rsidRDefault="00F62AA8" w:rsidP="000816EF">
      <w:pPr>
        <w:pStyle w:val="rtejustify"/>
        <w:shd w:val="clear" w:color="auto" w:fill="FBFCFC"/>
        <w:spacing w:before="0" w:after="0"/>
        <w:rPr>
          <w:color w:val="000000" w:themeColor="text1"/>
          <w:sz w:val="16"/>
          <w:szCs w:val="16"/>
        </w:rPr>
      </w:pPr>
      <w:r w:rsidRPr="000816EF">
        <w:rPr>
          <w:rStyle w:val="af0"/>
          <w:i w:val="0"/>
          <w:color w:val="000000" w:themeColor="text1"/>
          <w:sz w:val="16"/>
          <w:szCs w:val="16"/>
          <w:bdr w:val="none" w:sz="0" w:space="0" w:color="auto" w:frame="1"/>
        </w:rPr>
        <w:t>В том же году состоялось решение комиссии Обороны о посылке в Чехословакию наших специалистов и высылке ГУАПом чертежей.</w:t>
      </w:r>
    </w:p>
    <w:p w14:paraId="18756B46" w14:textId="77777777" w:rsidR="00F62AA8" w:rsidRPr="000816EF" w:rsidRDefault="00F62AA8" w:rsidP="000816EF">
      <w:pPr>
        <w:pStyle w:val="rtejustify"/>
        <w:shd w:val="clear" w:color="auto" w:fill="FBFCFC"/>
        <w:spacing w:before="0" w:after="0"/>
        <w:rPr>
          <w:color w:val="000000" w:themeColor="text1"/>
          <w:sz w:val="16"/>
          <w:szCs w:val="16"/>
        </w:rPr>
      </w:pPr>
      <w:r w:rsidRPr="000816EF">
        <w:rPr>
          <w:rStyle w:val="af0"/>
          <w:i w:val="0"/>
          <w:color w:val="000000" w:themeColor="text1"/>
          <w:sz w:val="16"/>
          <w:szCs w:val="16"/>
          <w:bdr w:val="none" w:sz="0" w:space="0" w:color="auto" w:frame="1"/>
        </w:rPr>
        <w:t>ТУПОЛЕВ противодействовал этому мероприятию, но все же в 1937 г. люди были командированы в ЧСР и изучили весь процесс.</w:t>
      </w:r>
    </w:p>
    <w:p w14:paraId="6BA10CAE" w14:textId="77777777" w:rsidR="00F62AA8" w:rsidRPr="000816EF" w:rsidRDefault="00F62AA8" w:rsidP="000816EF">
      <w:pPr>
        <w:pStyle w:val="rtejustify"/>
        <w:shd w:val="clear" w:color="auto" w:fill="FBFCFC"/>
        <w:spacing w:before="0" w:after="0"/>
        <w:rPr>
          <w:color w:val="000000" w:themeColor="text1"/>
          <w:sz w:val="16"/>
          <w:szCs w:val="16"/>
        </w:rPr>
      </w:pPr>
      <w:r w:rsidRPr="000816EF">
        <w:rPr>
          <w:rStyle w:val="af0"/>
          <w:i w:val="0"/>
          <w:color w:val="000000" w:themeColor="text1"/>
          <w:sz w:val="16"/>
          <w:szCs w:val="16"/>
          <w:bdr w:val="none" w:sz="0" w:space="0" w:color="auto" w:frame="1"/>
        </w:rPr>
        <w:t>По возвращении их в СССР оказалось, что чертежи ГУАПом (ТУПОЛЕВЫМ) не были посланы, однако они, наши представители, привезли всю спецификацию электрона, применяемого чехами.</w:t>
      </w:r>
    </w:p>
    <w:p w14:paraId="1C706E84" w14:textId="77777777" w:rsidR="00F62AA8" w:rsidRPr="000816EF" w:rsidRDefault="00F62AA8" w:rsidP="000816EF">
      <w:pPr>
        <w:pStyle w:val="rtejustify"/>
        <w:shd w:val="clear" w:color="auto" w:fill="FBFCFC"/>
        <w:spacing w:before="0" w:after="0"/>
        <w:rPr>
          <w:color w:val="000000" w:themeColor="text1"/>
          <w:sz w:val="16"/>
          <w:szCs w:val="16"/>
        </w:rPr>
      </w:pPr>
      <w:r w:rsidRPr="000816EF">
        <w:rPr>
          <w:rStyle w:val="a7"/>
          <w:rFonts w:eastAsiaTheme="majorEastAsia"/>
          <w:b w:val="0"/>
          <w:iCs/>
          <w:color w:val="000000" w:themeColor="text1"/>
          <w:sz w:val="16"/>
          <w:szCs w:val="16"/>
          <w:bdr w:val="none" w:sz="0" w:space="0" w:color="auto" w:frame="1"/>
        </w:rPr>
        <w:t>ТУПОЛЕВ категорически возражал против изготовления электронных баков, мотивируя отсутствием электрона.</w:t>
      </w:r>
      <w:r w:rsidRPr="000816EF">
        <w:rPr>
          <w:rStyle w:val="af0"/>
          <w:i w:val="0"/>
          <w:color w:val="000000" w:themeColor="text1"/>
          <w:sz w:val="16"/>
          <w:szCs w:val="16"/>
          <w:bdr w:val="none" w:sz="0" w:space="0" w:color="auto" w:frame="1"/>
        </w:rPr>
        <w:t> Впоследствии ТУПОЛЕВ согласился выписать потребное количество электрона из Германии, а если немцы нам не продадут, то получить через чехов. Однако до сего времени ничего не сделано.</w:t>
      </w:r>
    </w:p>
    <w:p w14:paraId="204C88CF" w14:textId="77777777" w:rsidR="00F62AA8" w:rsidRPr="000816EF" w:rsidRDefault="00F62AA8" w:rsidP="000816EF">
      <w:pPr>
        <w:pStyle w:val="rtejustify"/>
        <w:shd w:val="clear" w:color="auto" w:fill="FBFCFC"/>
        <w:spacing w:before="0" w:after="0"/>
        <w:rPr>
          <w:color w:val="000000" w:themeColor="text1"/>
          <w:sz w:val="16"/>
          <w:szCs w:val="16"/>
        </w:rPr>
      </w:pPr>
      <w:r w:rsidRPr="000816EF">
        <w:rPr>
          <w:rStyle w:val="af0"/>
          <w:i w:val="0"/>
          <w:color w:val="000000" w:themeColor="text1"/>
          <w:sz w:val="16"/>
          <w:szCs w:val="16"/>
          <w:bdr w:val="none" w:sz="0" w:space="0" w:color="auto" w:frame="1"/>
        </w:rPr>
        <w:t>АЛКСНИС показывает, что переход на сварные дюралевые баки на наших заводах не исключает овладение сварными электронными баками, ибо они легче. Возражения, что нет у нас производства листового электрона, не мотив, так как у нас можно поставить производство листового электрона и овладеть сваркой. Электрон может быть применен, вероятно, не только на баки, но и на другие агрегаты самолета И-16 с целью выгадать в весе.</w:t>
      </w:r>
    </w:p>
    <w:p w14:paraId="33293249" w14:textId="77777777" w:rsidR="00F62AA8" w:rsidRPr="000816EF" w:rsidRDefault="00F62AA8" w:rsidP="000816EF">
      <w:pPr>
        <w:pStyle w:val="rtejustify"/>
        <w:shd w:val="clear" w:color="auto" w:fill="FBFCFC"/>
        <w:spacing w:before="0" w:after="0"/>
        <w:rPr>
          <w:color w:val="000000" w:themeColor="text1"/>
          <w:sz w:val="16"/>
          <w:szCs w:val="16"/>
        </w:rPr>
      </w:pPr>
      <w:r w:rsidRPr="000816EF">
        <w:rPr>
          <w:rStyle w:val="af0"/>
          <w:i w:val="0"/>
          <w:color w:val="000000" w:themeColor="text1"/>
          <w:sz w:val="16"/>
          <w:szCs w:val="16"/>
          <w:bdr w:val="none" w:sz="0" w:space="0" w:color="auto" w:frame="1"/>
        </w:rPr>
        <w:t>Начальник Секретариата НКВД СССР старший майор государственной безопасности (ШАПИРО)" (19670).</w:t>
      </w:r>
    </w:p>
    <w:p w14:paraId="4E7AE021" w14:textId="77777777" w:rsidR="00F62AA8" w:rsidRPr="000816EF" w:rsidRDefault="00F62AA8" w:rsidP="000816EF">
      <w:pPr>
        <w:spacing w:after="0" w:line="240" w:lineRule="auto"/>
        <w:jc w:val="both"/>
        <w:rPr>
          <w:rFonts w:ascii="Times New Roman" w:hAnsi="Times New Roman"/>
          <w:color w:val="000000" w:themeColor="text1"/>
          <w:sz w:val="16"/>
          <w:szCs w:val="16"/>
        </w:rPr>
      </w:pPr>
    </w:p>
    <w:p w14:paraId="5AF52203"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w:t>
      </w:r>
    </w:p>
    <w:p w14:paraId="0926A6A2"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 Докладная записка наркома оборонной промышленности СССР М. М. Кагановича председателю СНК СССР В. М. Молотову о заключении договора с французской фирмой “Гном и Рон”</w:t>
      </w:r>
    </w:p>
    <w:p w14:paraId="2AD34AA7"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06E3AC2F"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130.</w:t>
      </w:r>
    </w:p>
    <w:p w14:paraId="67512D6F"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3048FB87"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14. Д. 2118. Л. 91. Заверенная копия.</w:t>
      </w:r>
    </w:p>
    <w:p w14:paraId="7AE63BB6"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6D8DB4DE"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Договор на техническую помощь </w:t>
      </w:r>
      <w:hyperlink r:id="rId331" w:history="1">
        <w:r w:rsidRPr="000816EF">
          <w:rPr>
            <w:rFonts w:ascii="Times New Roman" w:hAnsi="Times New Roman"/>
            <w:color w:val="000000" w:themeColor="text1"/>
            <w:sz w:val="16"/>
            <w:szCs w:val="16"/>
          </w:rPr>
          <w:t>завода № 29</w:t>
        </w:r>
      </w:hyperlink>
      <w:r w:rsidRPr="000816EF">
        <w:rPr>
          <w:rFonts w:ascii="Times New Roman" w:hAnsi="Times New Roman"/>
          <w:color w:val="000000" w:themeColor="text1"/>
          <w:sz w:val="16"/>
          <w:szCs w:val="16"/>
        </w:rPr>
        <w:t xml:space="preserve"> с французской фирмой «Гном и Рон», заключенный 21 августа 1934 г., закончился по истечении срока в августе 1937 г. В результате этого договора завод № 29 освоил лицензионные моторы и на их основе дал свои модификации этих машин.</w:t>
      </w:r>
    </w:p>
    <w:p w14:paraId="70609D4F"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фирма “Гном и Рон” располагает новыми конструкциями двухрядных звездообразных моторов воздушного охлаждения (Р</w:t>
      </w:r>
      <w:r w:rsidRPr="000816EF">
        <w:rPr>
          <w:rFonts w:ascii="Times New Roman" w:hAnsi="Times New Roman"/>
          <w:color w:val="000000" w:themeColor="text1"/>
          <w:sz w:val="16"/>
          <w:szCs w:val="16"/>
        </w:rPr>
        <w:noBreakHyphen/>
        <w:t>18, Р</w:t>
      </w:r>
      <w:r w:rsidRPr="000816EF">
        <w:rPr>
          <w:rFonts w:ascii="Times New Roman" w:hAnsi="Times New Roman"/>
          <w:color w:val="000000" w:themeColor="text1"/>
          <w:sz w:val="16"/>
          <w:szCs w:val="16"/>
        </w:rPr>
        <w:noBreakHyphen/>
        <w:t>14 и М</w:t>
      </w:r>
      <w:r w:rsidRPr="000816EF">
        <w:rPr>
          <w:rFonts w:ascii="Times New Roman" w:hAnsi="Times New Roman"/>
          <w:color w:val="000000" w:themeColor="text1"/>
          <w:sz w:val="16"/>
          <w:szCs w:val="16"/>
        </w:rPr>
        <w:noBreakHyphen/>
        <w:t>14), представляющих для нас по своим техническим данным несомненный интерес. По имеющимся сведениям, у фирмы “Гном и Рон” купили лицензии на эти машины моторостроительные заводы Англии, Италии и Японии. В частности, английская фирма “Альвис Алсайдс” изготовляет по лицензии мотор Р</w:t>
      </w:r>
      <w:r w:rsidRPr="000816EF">
        <w:rPr>
          <w:rFonts w:ascii="Times New Roman" w:hAnsi="Times New Roman"/>
          <w:color w:val="000000" w:themeColor="text1"/>
          <w:sz w:val="16"/>
          <w:szCs w:val="16"/>
        </w:rPr>
        <w:noBreakHyphen/>
        <w:t>18.</w:t>
      </w:r>
    </w:p>
    <w:p w14:paraId="457FD8DC"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изложенное, считаю целесообразным продолжить наше техническое сотрудничество с фирмой “Гном и Рон” и заключить новый договор на техническую помощь по новым моделям моторов: Р</w:t>
      </w:r>
      <w:r w:rsidRPr="000816EF">
        <w:rPr>
          <w:rFonts w:ascii="Times New Roman" w:hAnsi="Times New Roman"/>
          <w:color w:val="000000" w:themeColor="text1"/>
          <w:sz w:val="16"/>
          <w:szCs w:val="16"/>
        </w:rPr>
        <w:noBreakHyphen/>
        <w:t>18, Р</w:t>
      </w:r>
      <w:r w:rsidRPr="000816EF">
        <w:rPr>
          <w:rFonts w:ascii="Times New Roman" w:hAnsi="Times New Roman"/>
          <w:color w:val="000000" w:themeColor="text1"/>
          <w:sz w:val="16"/>
          <w:szCs w:val="16"/>
        </w:rPr>
        <w:noBreakHyphen/>
        <w:t>14 и М</w:t>
      </w:r>
      <w:r w:rsidRPr="000816EF">
        <w:rPr>
          <w:rFonts w:ascii="Times New Roman" w:hAnsi="Times New Roman"/>
          <w:color w:val="000000" w:themeColor="text1"/>
          <w:sz w:val="16"/>
          <w:szCs w:val="16"/>
        </w:rPr>
        <w:noBreakHyphen/>
        <w:t>14, имеющих следующие основные технические данные: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84"/>
        <w:gridCol w:w="1433"/>
        <w:gridCol w:w="1913"/>
        <w:gridCol w:w="2292"/>
        <w:gridCol w:w="1240"/>
        <w:gridCol w:w="3260"/>
      </w:tblGrid>
      <w:tr w:rsidR="005D4A8A" w:rsidRPr="000816EF" w14:paraId="76A0F1C7"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AF3ED2"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9E264"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Взлетная</w:t>
            </w:r>
          </w:p>
          <w:p w14:paraId="303F09F2"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46CD"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w:t>
            </w:r>
          </w:p>
          <w:p w14:paraId="64422806"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64A44"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Высотность, 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BF59B"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в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A3286"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r>
      <w:tr w:rsidR="005D4A8A" w:rsidRPr="000816EF" w14:paraId="0CF644F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685ADA"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224E8"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E853D"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A4E67"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E85B5"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C44BF"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B7FE9C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C112BF"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900C1"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EBE02"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C4106"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7450B"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83E0"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0A91FFD"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38B3D0"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70CB3"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F1C93"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7FC4F"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7326C"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63D44"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Малогабаритная звезда</w:t>
            </w:r>
          </w:p>
        </w:tc>
      </w:tr>
    </w:tbl>
    <w:p w14:paraId="433CEEEC"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наше предложение о продолжении технического сотрудничества фирма “Гном и Рон” дала свое согласие и выделила для ведения переговоров комиссию в составе 3 чел., которые в ближайшее время должны приехать в СССР.</w:t>
      </w:r>
    </w:p>
    <w:p w14:paraId="13A6AE8D"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фирма “Гном и Рон” поставила предварительным условием начала переговоров по договору сообщение ей нашего принципиального согласия с предложенными ею ценами договора.</w:t>
      </w:r>
    </w:p>
    <w:p w14:paraId="7C831064"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технической помощи и двух образцов моторов по каждому объекту договора по предложению фирмы составляет: 1. По мотору Р</w:t>
      </w:r>
      <w:r w:rsidRPr="000816EF">
        <w:rPr>
          <w:rFonts w:ascii="Times New Roman" w:hAnsi="Times New Roman"/>
          <w:color w:val="000000" w:themeColor="text1"/>
          <w:sz w:val="16"/>
          <w:szCs w:val="16"/>
        </w:rPr>
        <w:noBreakHyphen/>
        <w:t>18 — 75 тыс. фунтов стерлингов. 2. По мотору Р</w:t>
      </w:r>
      <w:r w:rsidRPr="000816EF">
        <w:rPr>
          <w:rFonts w:ascii="Times New Roman" w:hAnsi="Times New Roman"/>
          <w:color w:val="000000" w:themeColor="text1"/>
          <w:sz w:val="16"/>
          <w:szCs w:val="16"/>
        </w:rPr>
        <w:noBreakHyphen/>
        <w:t>14 — 60 тыс. фунтов стерлингов. 3. По мотору М</w:t>
      </w:r>
      <w:r w:rsidRPr="000816EF">
        <w:rPr>
          <w:rFonts w:ascii="Times New Roman" w:hAnsi="Times New Roman"/>
          <w:color w:val="000000" w:themeColor="text1"/>
          <w:sz w:val="16"/>
          <w:szCs w:val="16"/>
        </w:rPr>
        <w:noBreakHyphen/>
        <w:t>14 — 60 тыс. фунтов стерлингов. Всего: 195 тыс. фунтов стерлингов.</w:t>
      </w:r>
    </w:p>
    <w:p w14:paraId="4B18BCDF"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Докладывая об изложенном, прошу Ваших решений.</w:t>
      </w:r>
    </w:p>
    <w:p w14:paraId="0F128A43"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Каганович М. М.</w:t>
      </w:r>
    </w:p>
    <w:p w14:paraId="554ED83F" w14:textId="77777777" w:rsidR="004C74F6" w:rsidRPr="000816EF" w:rsidRDefault="004C74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14. Д. 2118. Л. 91. Заверенная копия (17760).</w:t>
      </w:r>
    </w:p>
    <w:p w14:paraId="4CCAD3A9" w14:textId="77777777" w:rsidR="004C74F6" w:rsidRPr="000816EF" w:rsidRDefault="004C74F6" w:rsidP="000816EF">
      <w:pPr>
        <w:spacing w:after="0" w:line="240" w:lineRule="auto"/>
        <w:jc w:val="both"/>
        <w:rPr>
          <w:rFonts w:ascii="Times New Roman" w:hAnsi="Times New Roman"/>
          <w:color w:val="000000" w:themeColor="text1"/>
          <w:sz w:val="16"/>
          <w:szCs w:val="16"/>
        </w:rPr>
      </w:pPr>
    </w:p>
    <w:p w14:paraId="1C26CE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25-30 марта 1938 г. состоялся II Пленум ЦК профсоюза состоялся Охват профчленством на период проведения пленума - 85%. Основной вопрос пленума: "Развертывание стахановского движения и задачи авиационной промышленности". Из выступления начальника самолетного главка ГУАП Беляйкина: "... Вчера т. Ворошилов был на 4-х заводах: №№ 1, 22, 32 и 39. На № 22-м заводе программа выполняется хорошо. На №№ 32-м и 39-м заводах программа начала выполняться. А на № 1-м заводе ... всюду и везде показывают огромное количество сделанных деталей механизированным процессом, огромное количество штампованных деталей, большое количество заделов без штампов, все это показывают... Климент Ефремович смотрел и говорит: "Все хорошо, сделано много, только машин нет!" Мало того, он отмечал и относительно некультурную работу на № 1-м заводе - огромная грязь на заводе, захламленность... ... Мы ни в коем случае не должны беспокоиться, когда Н.И. Ежов снимает у нас несколько человек. Мы ни в коем случае не должны при этом думать - как же быть, как мы теперь сможем выполнить программу завода. Могу вам доложить, что именно там, где вредителей сняли, теперь заводы в лучшем положении... Когда Н.И. Ежов снял несколько человек на заводе 153 (Новосибирский авиационный завод), этот завод начал выполнять программу..." (11764).</w:t>
      </w:r>
    </w:p>
    <w:p w14:paraId="17BA3E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EF1270E"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25-30 марта 1938 г. состоялся II Пленум ЦК профсоюза работников авиапромышленности.</w:t>
      </w:r>
    </w:p>
    <w:p w14:paraId="64743FF1"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Охват профчленством на период проведения пленума – 85%. Основной вопрос пленума: "Развертывание стахановского движения и задачи авиационной промышленности".</w:t>
      </w:r>
    </w:p>
    <w:p w14:paraId="5AC5E40E"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выступления начальника самолетного главка ГУАП Беляйкина: "... Вчера т. Ворошилов был на 4 заводах: №№ 1, 22, 32 и 39. На № 22-м заводе программа выполняется хорошо. На №№ 32-м и 39-м заводах программа начала выполняться. А на № 1-м заводе... всюду и везде показывают огромное количество сделанных деталей механизированным процессом, огромное количество штампованных деталей, большое количество заделов без штампов, все это показывают... Климент Ефремович смотрел и говорит: "Все хорошо, сделано много, только машин нет!" Мало того, он отмечал и относительно некультурную работу на № 1-м заводе – огромная грязь на заводе, захламленность...</w:t>
      </w:r>
    </w:p>
    <w:p w14:paraId="74CACF50"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ни в коем случае не должны беспокоиться, когда Н. И. Ежов снимает у нас несколько человек. Мы ни в коем случае не должны при этом думать – как же быть, как мы теперь сможем выполнить программу завода. Могу вам доложить, что именно там, где вредителей сняли, теперь заводы в лучшем положении... Когда Н. И. Ежов снял несколько человек на заводе 153 (Новосибирский авиационный завод), этот завод начал выполнять программу..." (15496).</w:t>
      </w:r>
    </w:p>
    <w:p w14:paraId="23803549" w14:textId="77777777" w:rsidR="00C6509D" w:rsidRPr="000816EF" w:rsidRDefault="00C6509D" w:rsidP="000816EF">
      <w:pPr>
        <w:spacing w:after="0" w:line="240" w:lineRule="auto"/>
        <w:jc w:val="both"/>
        <w:rPr>
          <w:rFonts w:ascii="Times New Roman" w:hAnsi="Times New Roman"/>
          <w:color w:val="000000" w:themeColor="text1"/>
          <w:sz w:val="16"/>
          <w:szCs w:val="16"/>
        </w:rPr>
      </w:pPr>
    </w:p>
    <w:p w14:paraId="088909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25 марта 1938 г. удастся построить третий по счету ледяной аэродром. Постановление СНК и ЦК ВКП(б) о развертывании операции по спасению людей находящихся на борту ледокольных пароходах "Седов", "Садко" и "Малыгин" попавших в ледяной плен, принятое в конце февраля 1938 г., выполнялось с трудом. Общее число людей составляло 217 человек. К сожалении организовать сразу ледяной аэродром было нельзя т.к. лед постоянно сжимался, льдины торосились (11641).</w:t>
      </w:r>
    </w:p>
    <w:p w14:paraId="0C4C1C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EF51E4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C9810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0B7C56D"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период с 25 марта по 3 апреля 1938 г. были проведены сравнительные испытания различных образцов миномётов и гранатомётов. На испытания были представлены следующие образцы:</w:t>
      </w:r>
    </w:p>
    <w:p w14:paraId="551DCF1F"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82-мм ротный миномёт завода №7;</w:t>
      </w:r>
    </w:p>
    <w:p w14:paraId="739FC115"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60-мм ротный миномёт завода №7;</w:t>
      </w:r>
    </w:p>
    <w:p w14:paraId="52BF4740"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50-мм миномет «Оса» завода №7;</w:t>
      </w:r>
    </w:p>
    <w:p w14:paraId="0F1D4F93"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50-мм гранатомёт Г-3 завода №13;</w:t>
      </w:r>
    </w:p>
    <w:p w14:paraId="72826E66"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50-мм гранатомёт Г-2 завода №13;</w:t>
      </w:r>
    </w:p>
    <w:p w14:paraId="10D24182"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40,8-мм автоматический гранатомёт «АПС» (под этой аббревиатурой был представлен автоматический гранатомет Таубина разработки ОКБ-16);</w:t>
      </w:r>
    </w:p>
    <w:p w14:paraId="6D27D4D7"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40,6-мм гранатомёт системы Ракова-Булкина</w:t>
      </w:r>
    </w:p>
    <w:p w14:paraId="2C1D3A49"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Испытания включали:</w:t>
      </w:r>
    </w:p>
    <w:p w14:paraId="7851D7DC"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Определение эффективности стрельбы по целям;</w:t>
      </w:r>
    </w:p>
    <w:p w14:paraId="76D30EDA"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технической скорострельности и устойчивости систем;</w:t>
      </w:r>
    </w:p>
    <w:p w14:paraId="19EDABD2"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начальных скоростей;</w:t>
      </w:r>
    </w:p>
    <w:p w14:paraId="4DE55D0C"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устойчивости гранат и мин на траектории полета;</w:t>
      </w:r>
    </w:p>
    <w:p w14:paraId="732F7351"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кучности стрельбы на минимальных и максимальных дистанциях;</w:t>
      </w:r>
    </w:p>
    <w:p w14:paraId="7E67E215"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осколочного действия мин и гранат;</w:t>
      </w:r>
    </w:p>
    <w:p w14:paraId="725942FA"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Испытание прочности систем;</w:t>
      </w:r>
    </w:p>
    <w:p w14:paraId="656B5AB1"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Испытание систем переноской и перевозкой;</w:t>
      </w:r>
    </w:p>
    <w:p w14:paraId="62832B77"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Определение удобства обслуживания (18985).</w:t>
      </w:r>
    </w:p>
    <w:p w14:paraId="5D275509" w14:textId="77777777" w:rsidR="00652DA8" w:rsidRPr="000816EF" w:rsidRDefault="00652DA8" w:rsidP="000816EF">
      <w:pPr>
        <w:spacing w:after="0" w:line="240" w:lineRule="auto"/>
        <w:jc w:val="both"/>
        <w:textAlignment w:val="baseline"/>
        <w:rPr>
          <w:rFonts w:ascii="Times New Roman" w:eastAsia="Times New Roman" w:hAnsi="Times New Roman"/>
          <w:bCs/>
          <w:color w:val="000000" w:themeColor="text1"/>
          <w:sz w:val="16"/>
          <w:szCs w:val="16"/>
          <w:bdr w:val="none" w:sz="0" w:space="0" w:color="auto" w:frame="1"/>
          <w:shd w:val="clear" w:color="auto" w:fill="FFFFFF"/>
          <w:lang w:eastAsia="ru-RU"/>
        </w:rPr>
      </w:pPr>
      <w:r w:rsidRPr="000816EF">
        <w:rPr>
          <w:rFonts w:ascii="Times New Roman" w:eastAsia="Times New Roman" w:hAnsi="Times New Roman"/>
          <w:bCs/>
          <w:color w:val="000000" w:themeColor="text1"/>
          <w:sz w:val="16"/>
          <w:szCs w:val="16"/>
          <w:bdr w:val="none" w:sz="0" w:space="0" w:color="auto" w:frame="1"/>
          <w:shd w:val="clear" w:color="auto" w:fill="FFFFFF"/>
          <w:lang w:eastAsia="ru-RU"/>
        </w:rPr>
        <w:t>Отдельные результаты испытаний</w:t>
      </w:r>
    </w:p>
    <w:p w14:paraId="48F62E2F"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ходе испытаний выяснилось, что все системы обладают неудовлетворительной кучностью.</w:t>
      </w:r>
    </w:p>
    <w:p w14:paraId="27569AD7"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Техническая скорострельность систем составила:</w:t>
      </w:r>
    </w:p>
    <w:p w14:paraId="407EF4CF"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82-мм ротный миномёт – 26 выстр./мин;</w:t>
      </w:r>
    </w:p>
    <w:p w14:paraId="618286B5"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60-мм ротный миномёт – 33 выстр./мин;</w:t>
      </w:r>
    </w:p>
    <w:p w14:paraId="6776C1F7"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50-мм миномёт «Оса» – 30 выстр./мин;</w:t>
      </w:r>
    </w:p>
    <w:p w14:paraId="51FC165E"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50-мм гранатомёт Г-3 – 6 выстр./мин;</w:t>
      </w:r>
    </w:p>
    <w:p w14:paraId="4EF2F4BB"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50-мм гранатомёт Г-2 – 6 выстр./мин;</w:t>
      </w:r>
    </w:p>
    <w:p w14:paraId="59A388F1"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40,8-мм автоматический гранатомёт «АПС» – 51 выстр./мин;</w:t>
      </w:r>
    </w:p>
    <w:p w14:paraId="71C96BAD"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40,6-мм гранатомёт системы Ракова-Булкина – 7 выстр./мин.</w:t>
      </w:r>
    </w:p>
    <w:p w14:paraId="5734BBCA"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Удовлетворительную устойчивость показали гранатомёты «Оса» и «АПС». По прочности конструкции ни одна из систем испытаний не выдержала.</w:t>
      </w:r>
    </w:p>
    <w:p w14:paraId="1D151C9C"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 определении удобства эксплуатации и обслуживания было выяснено, что все образцы удовлетворяют требованиям ТТТ. Отдельно было указано, что изучение материальной части гранатомёта «АПС» не представляет особых трудностей. Сборка и разборка его не сложнее сборки и разборки пулемёта «Максим». Перевод в боевое положение из походного составляет 35 с, обратно – 40 с. Максимальный угол возвышения гранатомёта составляет 83°.</w:t>
      </w:r>
    </w:p>
    <w:p w14:paraId="4DF7598C"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отношении гранатомёта «Оса» указали, что расчёт в два человека, сборка, разборка, изучение материальной части «особо простые».</w:t>
      </w:r>
    </w:p>
    <w:p w14:paraId="253337A3"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Прочие результаты испытаний приводить здесь не будем, и перейдём к выводам комиссии.</w:t>
      </w:r>
    </w:p>
    <w:p w14:paraId="38EA31A5" w14:textId="77777777" w:rsidR="00652DA8" w:rsidRPr="000816EF" w:rsidRDefault="00652DA8" w:rsidP="000816EF">
      <w:pPr>
        <w:spacing w:after="0" w:line="240" w:lineRule="auto"/>
        <w:jc w:val="both"/>
        <w:textAlignment w:val="baseline"/>
        <w:rPr>
          <w:rFonts w:ascii="Times New Roman" w:eastAsia="Times New Roman" w:hAnsi="Times New Roman"/>
          <w:bCs/>
          <w:color w:val="000000" w:themeColor="text1"/>
          <w:sz w:val="16"/>
          <w:szCs w:val="16"/>
          <w:bdr w:val="none" w:sz="0" w:space="0" w:color="auto" w:frame="1"/>
          <w:shd w:val="clear" w:color="auto" w:fill="FFFFFF"/>
          <w:lang w:eastAsia="ru-RU"/>
        </w:rPr>
      </w:pPr>
      <w:r w:rsidRPr="000816EF">
        <w:rPr>
          <w:rFonts w:ascii="Times New Roman" w:eastAsia="Times New Roman" w:hAnsi="Times New Roman"/>
          <w:bCs/>
          <w:color w:val="000000" w:themeColor="text1"/>
          <w:sz w:val="16"/>
          <w:szCs w:val="16"/>
          <w:bdr w:val="none" w:sz="0" w:space="0" w:color="auto" w:frame="1"/>
          <w:shd w:val="clear" w:color="auto" w:fill="FFFFFF"/>
          <w:lang w:eastAsia="ru-RU"/>
        </w:rPr>
        <w:t>Общие выводы комиссии по результатам испытаний</w:t>
      </w:r>
    </w:p>
    <w:p w14:paraId="0B7F6115"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82-мм миномет завода №7 не отвечает ТТТ по следующим показателям:</w:t>
      </w:r>
    </w:p>
    <w:p w14:paraId="30BC29D0"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Тяжёлая система (23,6 кг);</w:t>
      </w:r>
    </w:p>
    <w:p w14:paraId="3D9CD978"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Тяжёлый боекомплект – два бойца могут нести не более 12 мин;</w:t>
      </w:r>
    </w:p>
    <w:p w14:paraId="454FA051"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Большой расчёт – 4 номера и командир;</w:t>
      </w:r>
    </w:p>
    <w:p w14:paraId="1AC62775"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Затруднительность доставки боеприпасов в бою из-за большого веса.</w:t>
      </w:r>
    </w:p>
    <w:p w14:paraId="3EE479C9"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60-мм миномет завода №7 признан неудовлетворительным:</w:t>
      </w:r>
    </w:p>
    <w:p w14:paraId="5E20FC65"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Тяжёлая система;</w:t>
      </w:r>
    </w:p>
    <w:p w14:paraId="327F8981"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Тяжёлый боекомплект, вследствие чего расчёт из 4 человек сможет переносить не более 20 мин;</w:t>
      </w:r>
    </w:p>
    <w:p w14:paraId="61CAF965"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Разработанная мина, при взрыве даёт слишком мелкие осколки;</w:t>
      </w:r>
    </w:p>
    <w:p w14:paraId="42CE883C"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Затруднительность доставки боеприпасов в бою из-за большого веса.</w:t>
      </w:r>
    </w:p>
    <w:p w14:paraId="084D38E5"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50-мм гранатомет «Оса» признан удовлетворительным. Гранатомёт способен вести навесной огонь на дальности 100-800 м. Расчёт гранатомёта составляет 2 человека. Они могут переносить 14 гранат (мин) в подсумках, а при необходимости ещё и упаковку с 42 гранатами, что позволяет поразить 5-6 целей. Гранатомёт также показал удовлетворительные результаты при стрельбе по коробчатым и плоским мишеням. С целью увеличения устойчивости в ходе испытаний гранатомёт подвергся доработке – передний сошник заменили на двуногую опору. В результате устойчивость гранатомёта улучшилась, прицел при выстреле перестал сбиваться. Скорострельность гранатомета составила 30 выстрелов в минуту.</w:t>
      </w:r>
    </w:p>
    <w:p w14:paraId="158C6D87"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Гранатомёты Г-2, Г-3 были признаны неудовлетворительными из-за низкой прочности конструкции, большого количества осечек и неотработанных боеприпасов.</w:t>
      </w:r>
    </w:p>
    <w:p w14:paraId="4752A0B2"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Гранатомёт системы Ракова-Булкина признан совершенно не удовлетворяющим требованиям ТТТ: заряжание производится с дула, досыланием гранаты деревянным шомполом, что сильно снижает скорострельность.</w:t>
      </w:r>
    </w:p>
    <w:p w14:paraId="47EB9F89"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Автоматический гранатомёт «АПС» признали негодным со следующей формулировкой: «не может быть использован на вооружении роты как оружие ближнего боя навесного огня». В качестве недостатков отметили следующие:</w:t>
      </w:r>
    </w:p>
    <w:p w14:paraId="35542090"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нет возможности ведения навесной стрельбы на дальности 100-150 м;</w:t>
      </w:r>
    </w:p>
    <w:p w14:paraId="77720D53"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значительный вес системы;</w:t>
      </w:r>
    </w:p>
    <w:p w14:paraId="6D762143"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расчёт гранатомёта 7 человек;</w:t>
      </w:r>
    </w:p>
    <w:p w14:paraId="67E6E7C5"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сравнительно сложная автоматика.</w:t>
      </w:r>
    </w:p>
    <w:p w14:paraId="20566814" w14:textId="77777777" w:rsidR="00652DA8" w:rsidRPr="000816EF" w:rsidRDefault="00652DA8" w:rsidP="000816EF">
      <w:pPr>
        <w:spacing w:after="0" w:line="240" w:lineRule="auto"/>
        <w:jc w:val="both"/>
        <w:textAlignment w:val="baseline"/>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Там же был приведён такой расчёт: гранатомет «АПС» при стрельбе обеспечивает выбрасывание 34 кг металла (гранат) в минуту, а гранатомёт «Оса» 28 кг в минуту (то есть всего на 20% меньше, чем «АПС»). В пересчёте на обслуживающий расчет (2 человека у «Осы» и 7 у «АПС») получилось, что из «АПС» выбрасывается в 2,5 раза меньше металла, чем из «Осы» (18985).</w:t>
      </w:r>
    </w:p>
    <w:p w14:paraId="2DE3963E" w14:textId="77777777" w:rsidR="00652DA8" w:rsidRPr="000816EF" w:rsidRDefault="00652DA8" w:rsidP="000816EF">
      <w:pPr>
        <w:spacing w:after="0" w:line="240" w:lineRule="auto"/>
        <w:jc w:val="both"/>
        <w:rPr>
          <w:rFonts w:ascii="Times New Roman" w:hAnsi="Times New Roman"/>
          <w:color w:val="000000" w:themeColor="text1"/>
          <w:sz w:val="16"/>
          <w:szCs w:val="16"/>
        </w:rPr>
      </w:pPr>
    </w:p>
    <w:p w14:paraId="0F078D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25 марта 1938 г. Приказом № 106с заводу (Завод № 58 им. Клима Ворошилова НКТИ, НКОП, НКБ, </w:t>
      </w:r>
      <w:r w:rsidRPr="000816EF">
        <w:rPr>
          <w:rFonts w:ascii="Times New Roman" w:hAnsi="Times New Roman"/>
          <w:color w:val="000000" w:themeColor="text1"/>
          <w:sz w:val="16"/>
          <w:szCs w:val="16"/>
          <w:lang w:val="en-US"/>
        </w:rPr>
        <w:t>HKB</w:t>
      </w:r>
      <w:r w:rsidRPr="000816EF">
        <w:rPr>
          <w:rFonts w:ascii="Times New Roman" w:hAnsi="Times New Roman"/>
          <w:color w:val="000000" w:themeColor="text1"/>
          <w:sz w:val="16"/>
          <w:szCs w:val="16"/>
        </w:rPr>
        <w:t>, МСХМ, о/я 551, Завод радиотехнической аппаратуры (ЗРТА) / г. Москва п/я 551 «Дробь» (1943 г.)/ /129626  г. Москва пр. Мира, 102/) предписано изготовить в 1938 г. 2,5 млн. шт. оборонительных чехлов и 300 тыс. шт. корпусов винтовочных гранат (11982).</w:t>
      </w:r>
    </w:p>
    <w:p w14:paraId="2FC1FF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0840B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 АУ предложило НИАПу "отправить на завод "Большевик" не позднее 10.04.1938 г. опытный ствол Б-4 № 128 с крутизной нарезки 12 клб для исправления нарезов". Дальнейшая судьба этого ствола неизвестна (3861).</w:t>
      </w:r>
    </w:p>
    <w:p w14:paraId="24C2B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CD60991"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 Артуправление предложило НИАПу «отправить на завод “Большевик” не позднее 10.04.1938 г. опытный ствол Б-4 № 128 с крутизной нарезки 12 клб для исправления нарезов». Дальнейшая судьба этого ствола неизвестна (15117).</w:t>
      </w:r>
    </w:p>
    <w:p w14:paraId="1A39DD7D" w14:textId="77777777" w:rsidR="00C6509D" w:rsidRPr="000816EF" w:rsidRDefault="00C6509D" w:rsidP="000816EF">
      <w:pPr>
        <w:spacing w:after="0" w:line="240" w:lineRule="auto"/>
        <w:jc w:val="both"/>
        <w:rPr>
          <w:rFonts w:ascii="Times New Roman" w:hAnsi="Times New Roman"/>
          <w:color w:val="000000" w:themeColor="text1"/>
          <w:sz w:val="16"/>
          <w:szCs w:val="16"/>
        </w:rPr>
      </w:pPr>
    </w:p>
    <w:p w14:paraId="38F2C7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АБТУ утвердил эскизный проект танка БТ-20, отличающийся от БТ дизелем В-2 мощностью в перспективе до 600 нр, трансмиссией по типу БТ-ИС с отбором мощности для колесного хода, в ходовой предпочтение отдали индивидуальной торсионной подвеске с амортизаторами, толщина брони - 20-25 мм, углы наклона - не менее 18 гр. Два варианта вооружения - 45-мм со стабилизатором + 3 пулемета и огнемет для самообороны или 76-мм пушка и пулеметы с огнеметом. В любом случае - 7.62 мм зенитный пулемет. Посадка экипажа - через бортовой люк. Машина д.б.б. герметичной для защиты от газов и подводного вождения (3881,11).</w:t>
      </w:r>
    </w:p>
    <w:p w14:paraId="54E6B5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D635E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 эскизный проект танка БТ-20 был утвержден АБТУ РККА. Однако в марте 1938 г. еще не было единого мнения о типе движителя для танка нового типа, почему нарком К. Во</w:t>
      </w:r>
      <w:r w:rsidRPr="000816EF">
        <w:rPr>
          <w:rFonts w:ascii="Times New Roman" w:hAnsi="Times New Roman"/>
          <w:color w:val="000000" w:themeColor="text1"/>
          <w:sz w:val="16"/>
          <w:szCs w:val="16"/>
        </w:rPr>
        <w:softHyphen/>
        <w:t>рошилов направил докладную записку в СНК СССР с просьбой о пересмотре решения НКО № 94.</w:t>
      </w:r>
    </w:p>
    <w:p w14:paraId="01DF96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записке прилагался такой проект решения: «Соз</w:t>
      </w:r>
      <w:r w:rsidRPr="000816EF">
        <w:rPr>
          <w:rFonts w:ascii="Times New Roman" w:hAnsi="Times New Roman"/>
          <w:color w:val="000000" w:themeColor="text1"/>
          <w:sz w:val="16"/>
          <w:szCs w:val="16"/>
        </w:rPr>
        <w:softHyphen/>
        <w:t>дать два опытных образца легкого танка: один — чисто гу</w:t>
      </w:r>
      <w:r w:rsidRPr="000816EF">
        <w:rPr>
          <w:rFonts w:ascii="Times New Roman" w:hAnsi="Times New Roman"/>
          <w:color w:val="000000" w:themeColor="text1"/>
          <w:sz w:val="16"/>
          <w:szCs w:val="16"/>
        </w:rPr>
        <w:softHyphen/>
        <w:t>сеничный, вооруженный 45-мм танковой пушкой и спаренным пулеметом с броней, защищающей от 12,7-мм пуль со всех дистанций, максимальной скоростью 50—60 км/ч и ве</w:t>
      </w:r>
      <w:r w:rsidRPr="000816EF">
        <w:rPr>
          <w:rFonts w:ascii="Times New Roman" w:hAnsi="Times New Roman"/>
          <w:color w:val="000000" w:themeColor="text1"/>
          <w:sz w:val="16"/>
          <w:szCs w:val="16"/>
        </w:rPr>
        <w:softHyphen/>
        <w:t>сом не более 13 тн. Второй — колесно-гусеничный, с шестью ведущими колесами, с тем же вооружением и броней, ско</w:t>
      </w:r>
      <w:r w:rsidRPr="000816EF">
        <w:rPr>
          <w:rFonts w:ascii="Times New Roman" w:hAnsi="Times New Roman"/>
          <w:color w:val="000000" w:themeColor="text1"/>
          <w:sz w:val="16"/>
          <w:szCs w:val="16"/>
        </w:rPr>
        <w:softHyphen/>
        <w:t>ростью на гусеницах и колесах 50-60 км/ч и весом не более 15 тн. Мотор — дизель» (10782).</w:t>
      </w:r>
    </w:p>
    <w:p w14:paraId="798B1E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9144E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25 марта 1938 года в АБТУ РККА эскизный проект быстроходного колёсно-гусеничного танка А-20, являвшегося улучшенным вариантом танка серии А-7. В проекте представлялись два варианта корпуса, башни, коробки передач и гусеничного движителя танка и четыре варианта приводов на колёса. 13мая — и краткая тактико-техническая характеристика (ТТХ) были утверждены. Проектом предусматривалось для обеспечения защиты от 12,7-мм бронебойных пуль ставить щиток механика-водителя толщиной 30мм, располагая его под углом 30°. Верхний лобовой лист должен был располагаться под углом 53° и иметь толщину 20мм. Броневые листы подбашенной коробки толщиной 20мм должны были быть наклонены под углом 35° к вертикали. Масса танка была определена в 16,5т — тем самым танк из класса лёгких перешёл в класс средних, так как в конце 30-х годов к категории средних танков относились машины, имевшие боевую массу в пределах от 16 до 35т. Максимальная скорость танка согласно ТТХ должна была быть не ниже 65км/ч, экипаж по сравнению с ранее заданными ТТТ увеличивался до 4человек. Состав вооружения претерпел незначительные изменения — из обоих вариантов исключили лишь огнемёт (Центральный архив Министерства обороны Российской Федерации (ЦАМО РФ). Ф.38. Оп. 724957. Д. 334. Л. 8.). Требования ТТХ к углам наклона броневых листов не были случайны. Дело в том, что в феврале 1938года </w:t>
      </w:r>
      <w:r w:rsidRPr="000816EF">
        <w:rPr>
          <w:rFonts w:ascii="Times New Roman" w:hAnsi="Times New Roman"/>
          <w:color w:val="000000" w:themeColor="text1"/>
          <w:sz w:val="16"/>
          <w:szCs w:val="16"/>
        </w:rPr>
        <w:lastRenderedPageBreak/>
        <w:t>завершились испытания опытного танка БТ-СВ-2 «Черепаха», спроектированного под руководством воентехника 2 ранга Н.Ф.Цыганова. В конструкции корпуса и башни танка броневые листы располагались под большими углами к вертикали, о чём прекрасно знали М.И.Кошкин и Н.А. Кучеренко. Именно геометрия корпуса и башни танка Т-34 во многом схожа с очертаниями танка БТ-СВ-2. Таким образом, не адъюнкту А.Я.Дику, а воентехнику Н.Ф.Цыганову многим обязана «геометрия корпуса и башни» танка Т-34 (11859).</w:t>
      </w:r>
    </w:p>
    <w:p w14:paraId="4B0DA5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588DBE4"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года эскизный проект и макет БТ-20 были рассмотрены АБТУ РККА.</w:t>
      </w:r>
    </w:p>
    <w:p w14:paraId="4E68A5A6"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пояснительной записке к «Эскизному проекту быстроходного колесно-гусеничного танка А-20» говорилось:</w:t>
      </w:r>
    </w:p>
    <w:p w14:paraId="1FA7B9C2"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при эскизном проектировании танка все те требования к машине, которые, с одной стороны, вызываются ее тактическими свойствами, а с другой стороны условиями производства Завода № 183, на которое и рассчитывается новый образец машины, при проектировании танка</w:t>
      </w:r>
    </w:p>
    <w:p w14:paraId="008E02E6"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А-20. принималось во внимание следующее:</w:t>
      </w:r>
    </w:p>
    <w:p w14:paraId="6311E69A"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Выполнение тактико-технических требований, предъявляемых к проектируемому танку.</w:t>
      </w:r>
    </w:p>
    <w:p w14:paraId="40C892DD"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Учет производственных возможностей завода-изготовителя.</w:t>
      </w:r>
    </w:p>
    <w:p w14:paraId="69B70352"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Учет направления в танковой технике и технике противотанковой зашиты.</w:t>
      </w:r>
    </w:p>
    <w:p w14:paraId="2D07553B"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Опыт эксплуатации боевых машин в воинских частях.</w:t>
      </w:r>
    </w:p>
    <w:p w14:paraId="0D5D7641"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Обеспечение минимально возможного веса танка.</w:t>
      </w:r>
    </w:p>
    <w:p w14:paraId="558E4978"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Обеспечение наилучших условий для боевой работы экипажа танка.</w:t>
      </w:r>
    </w:p>
    <w:p w14:paraId="4EA560BA"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Максимально возможное увеличение огневых средств танка.</w:t>
      </w:r>
    </w:p>
    <w:p w14:paraId="397C9B22"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Обеспечение удобного обслуживания механизмов танка и пр.».</w:t>
      </w:r>
    </w:p>
    <w:p w14:paraId="7C583FD7"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Размещение основных механизмов в новом танке оставалось таким же, как на БТ-7 за исключением топливных баков, которые были перенесены на борта боевого отделения. По габаритам А-20 оставался практически таким же, как БТ-7, за исключением ширины, увеличившейся на 242 мм.</w:t>
      </w:r>
    </w:p>
    <w:p w14:paraId="609608CC"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Корпус новой машины предлагался в двух вариантах - с узким (по типу БТ-7) и широким носом, при этом за исключением конструкции передней части они были одинаковы. Корпус предполагалось изготавливать из бро- нелистов толщиной 10 - 16 мм полностью сварным «без дополнительных, как на БТ-7, продольныхлистов жесткости и подкосов». При этом все листы (за исключением 2/3 высоты бортов) устанавливались под большими углами наклона к вертикали — от 23 до 56 градусов. В лобовом листе корпуса имелся люк механика-водителя и установка курсового пулемета ДТ.</w:t>
      </w:r>
    </w:p>
    <w:p w14:paraId="76DC7750"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Конструкция башни предлагалась также в двух вариантах — с углами наклона брони 18 и 23 градуса. Ее вооружение состояло из 45-мм пушки со спаренным пулеметом ДТ, одного ДТ в кормовой нише и одного зенитного. Угол возвышения орудия предусматривался в 65 градусов - это было одно из требований военных по опыту боев в Испании. Таким образом пытались решить задачу борьбы с противником при действии в городе или горах. Следует сказать, что при проектировании корпуса использовался опыт работ Цыганова по машине БТ-СВ-2 и результаты ее испытаний.</w:t>
      </w:r>
    </w:p>
    <w:p w14:paraId="02DA25E9"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А-20 планировалось установить дизельный двигатель В-2, работы по испытанию и доводке которого в это время завершались заводом № 183. Система охлаждения дизеля проектировалась замкнутой при помощи двух трубчатых радиаторов площадь охлаждающей поверхности каждого из которых составляла 49,61 м2, что составляло на 60% больше, чем у танка БТ-7.</w:t>
      </w:r>
    </w:p>
    <w:p w14:paraId="05ED1A37"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Коробка перемены передач для А-20 предлагалась в двух вариантах. Первый, аналогичный по компоновке коробке БТ-7 (но несколько больших габаритов), обеспечивал 5 скоростей вперед 8,17 - 66,6 км/ч) и одну назад (9,9 км/ч) и соответствовал заданным АБТУ РККА тактико-техническим требованиям. Второй вариант - 4 передачи вперед (8,98 - 65,13 км/ч) и одна назад (8,4 км/ч) - разработали с расчетом сохранения старого расстояния между центрами поперечных шлицевых валов с целью использования для производства этой коробки уже имевшегося на заводе №183 оборудования. Конструкция главного и бортовых фрикционов, бортовой передачи и тормозов по своей конструкции оставались аналогичными танку БТ-7 с внесением необходимых изменений по опыту эксплуатации последнего.</w:t>
      </w:r>
    </w:p>
    <w:p w14:paraId="741356CB"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Гусеница, как и ведущие колеса гусеничного хода, разрабатывалась в двух вариантах - с гребневым и цевочным зацеплением. Первый вариант имел шаг 167 мм и ширину трака 320 мм, второй - 111 и 354 мм соответственно, а гусеница имела «скелетообразный вид, очень зацепистый с почвой, и конечно, более тяжелый, чем предыдущий вариант».</w:t>
      </w:r>
    </w:p>
    <w:p w14:paraId="24F59E07"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Привод колесного хода (на шесть опорных катков) проектировался в четырех вариантах:</w:t>
      </w:r>
    </w:p>
    <w:p w14:paraId="7DBC39A5"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й</w:t>
      </w:r>
      <w:r w:rsidRPr="000816EF">
        <w:rPr>
          <w:rFonts w:ascii="Times New Roman" w:hAnsi="Times New Roman"/>
          <w:color w:val="000000" w:themeColor="text1"/>
          <w:sz w:val="16"/>
          <w:szCs w:val="16"/>
        </w:rPr>
        <w:tab/>
        <w:t>- с поперечным карданным валом и редуктором в колесе;</w:t>
      </w:r>
    </w:p>
    <w:p w14:paraId="38FC7D9B"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й</w:t>
      </w:r>
      <w:r w:rsidRPr="000816EF">
        <w:rPr>
          <w:rFonts w:ascii="Times New Roman" w:hAnsi="Times New Roman"/>
          <w:color w:val="000000" w:themeColor="text1"/>
          <w:sz w:val="16"/>
          <w:szCs w:val="16"/>
        </w:rPr>
        <w:tab/>
        <w:t>- с продольным карданным валом и редуктором в колесе;</w:t>
      </w:r>
    </w:p>
    <w:p w14:paraId="496B7727"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й</w:t>
      </w:r>
      <w:r w:rsidRPr="000816EF">
        <w:rPr>
          <w:rFonts w:ascii="Times New Roman" w:hAnsi="Times New Roman"/>
          <w:color w:val="000000" w:themeColor="text1"/>
          <w:sz w:val="16"/>
          <w:szCs w:val="16"/>
        </w:rPr>
        <w:tab/>
        <w:t>- гитарный на три шестерни в гитаре;</w:t>
      </w:r>
    </w:p>
    <w:p w14:paraId="3AC6F6D3"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й</w:t>
      </w:r>
      <w:r w:rsidRPr="000816EF">
        <w:rPr>
          <w:rFonts w:ascii="Times New Roman" w:hAnsi="Times New Roman"/>
          <w:color w:val="000000" w:themeColor="text1"/>
          <w:sz w:val="16"/>
          <w:szCs w:val="16"/>
        </w:rPr>
        <w:tab/>
        <w:t>- балансирно-карданный с коническим редуктором у колеса.</w:t>
      </w:r>
    </w:p>
    <w:p w14:paraId="7DF7C674"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этом отмечалось, что наиболее удачными и удовлетворяющими всем условиям являются варианты 1 и 3-й:</w:t>
      </w:r>
    </w:p>
    <w:p w14:paraId="25854D1F"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части надежности в работе преимущество надо отдать варианту № 1, отображающему по своей конструкции привод машин Т-29 и ПТ-1, уже проверенному в работе на танках, а с другой стороны, в запроектированном виде привод исключает какие-либо сомнения в работе его отдельных деталей и не вызывает затруднений в компоновке танка.</w:t>
      </w:r>
    </w:p>
    <w:p w14:paraId="05EC7735"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Гитарный вариант привода на колесо в том виде, как он запроектирован на А-20, является конструкцией еще не проверенной в работе. При этом крепление гитары, т.е. ее связь с корпусом танка, вызывает большие сомнения, несмотря на то, что в предъявляемом для утверждения варианте использованы все конструктивные возможности, обеспечивающие надлежащую прочность этого узла».</w:t>
      </w:r>
    </w:p>
    <w:p w14:paraId="5BA5D0AB"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то, что конструкторы завода № 183 отмечали, что «оба привода равноценны», предпочтение они отдавали варианту №1:</w:t>
      </w:r>
    </w:p>
    <w:p w14:paraId="0343149B"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считаем, что хотя сама конструкция гитарного привода и может быть признана работоспособной, но в целом она стоит все же значительно ниже привода варианта № 1».</w:t>
      </w:r>
    </w:p>
    <w:p w14:paraId="3F7A21AD"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Сегодня сложно сказать, насколько сложным и ненадежным был га- тарный привод - он остался только на бумаге. Не исключено, что отказ от его использования в конструкции А-20 был вызван и тем обстоятельством, что его конструкция разрабатывалась А. Диком, который к тому времени был репрессирован. Что касается варианта №1, то тут прослеживается влияние опыта работы Кошкина по Т-29.</w:t>
      </w:r>
    </w:p>
    <w:p w14:paraId="4B6AB980"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Следует сказать, что подвеска опорных катков проектировалась по типу БТ-7 - на вертикальных пружинах — применительно к карданному приводу варианта № 1. Правда, в пояснительной записке говорилось, что «для всех других конструкций привода данная подвеска может быть использована с соответствующими переделками».</w:t>
      </w:r>
    </w:p>
    <w:p w14:paraId="585B3133"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приведенного материала видно, что основная роль в организации проектирования А-20 принадлежит Кошкину, возглавившему эту работе в сложный момент. Справедливости ради стоит отметить, что в конструкции А-20 использовали ряд разработок Лика — например, наклонное расположение пружин подвески (не зря же он занимался вопросами подвижности танков). Кроме того, Дик предлагал для разгрузки ходовой части установить по 5 опорных катков на борт (правда, вариант 5-каткового «утяжеленного» БТ рассматривался еше в декабре 1931 года). Что касается наклона брони, то такое решение лежало что называется на поверхности: его предлагал Цыганов на БТ-ИС и БТ-СВ, С. Гинзбург, работавший на заводе № 185, да и некоторые зарубежные образцы к этому времени имели корпуса из наклонных броне- листов. Таким образом, к заслугам Дика можно отнести проработку отдельных деталей подвески и ходовой части колесно-гусеничного танка (12217).</w:t>
      </w:r>
    </w:p>
    <w:p w14:paraId="3D7B593B" w14:textId="77777777" w:rsidR="00251D41" w:rsidRPr="000816EF" w:rsidRDefault="00251D41" w:rsidP="000816EF">
      <w:pPr>
        <w:spacing w:after="0" w:line="240" w:lineRule="auto"/>
        <w:jc w:val="both"/>
        <w:rPr>
          <w:rFonts w:ascii="Times New Roman" w:hAnsi="Times New Roman"/>
          <w:color w:val="000000" w:themeColor="text1"/>
          <w:sz w:val="16"/>
          <w:szCs w:val="16"/>
        </w:rPr>
      </w:pPr>
    </w:p>
    <w:p w14:paraId="401AEE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был приговор Военной коллегии, которая осудила к расстрелу нач. автобронетанковых войск ОКДВА С.И.Деревцова, арестованного еще в мае 1937 и 18-20 мая 1937 подписавшего признание (2388,71).</w:t>
      </w:r>
    </w:p>
    <w:p w14:paraId="644BA5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51719F3"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25 марта 1938 г. был подготовлен рахделительный акт выделениея из состава Главэспром ХХ Главного управления НКОП по военным приборам:</w:t>
      </w:r>
    </w:p>
    <w:p w14:paraId="224B4BB5"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АКТ</w:t>
      </w:r>
    </w:p>
    <w:p w14:paraId="3DA41CB8"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I. В соответствии с приказом № 108 от 25/III-38 г. в ХХ Главное управление передавались с оборудованием и рабочей силой следующие заводы:</w:t>
      </w:r>
    </w:p>
    <w:p w14:paraId="5BEEA100"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II. Производственная программа заводов в ХХ Главном управлении на 1938 г. установлена в объеме:</w:t>
      </w:r>
    </w:p>
    <w:p w14:paraId="6CA354E3"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По ХХ Главному управлению весь объем производства на 1938 г. представлен в следующем виде:</w:t>
      </w:r>
    </w:p>
    <w:p w14:paraId="50FC8B24"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Оборонная продукция – 179,9 млн рублей.</w:t>
      </w:r>
    </w:p>
    <w:p w14:paraId="0372B587"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Гражданская продукция – 60,2 млн рублей.</w:t>
      </w:r>
    </w:p>
    <w:p w14:paraId="62AAC087"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Товарная продукция – 244,6 млн рублей.</w:t>
      </w:r>
    </w:p>
    <w:p w14:paraId="4BA8D5A2"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Валовая продукция – 255,0 млн рублей.</w:t>
      </w:r>
    </w:p>
    <w:p w14:paraId="2718727B"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III. В пятом Главном управлении остаются заводы:</w:t>
      </w:r>
    </w:p>
    <w:p w14:paraId="6FECAF39"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IV. Общий объем производства на 1938 г. устанавливался следующий: Оборонная продукция – 303,5 млн руб.</w:t>
      </w:r>
    </w:p>
    <w:p w14:paraId="660B160A"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Гражданская продукция – 385,8 млн руб.</w:t>
      </w:r>
    </w:p>
    <w:p w14:paraId="5259730B"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Товарная продукция – 695,9 млн руб.</w:t>
      </w:r>
    </w:p>
    <w:p w14:paraId="4C9F5F09"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Валовая продукция – 727,2 млн руб.</w:t>
      </w:r>
    </w:p>
    <w:p w14:paraId="190DC7A5" w14:textId="77777777" w:rsidR="00C6509D" w:rsidRPr="000816EF" w:rsidRDefault="00C6509D" w:rsidP="000816EF">
      <w:pPr>
        <w:pStyle w:val="ae"/>
        <w:spacing w:before="0" w:after="0"/>
        <w:jc w:val="both"/>
        <w:rPr>
          <w:color w:val="000000" w:themeColor="text1"/>
          <w:sz w:val="16"/>
          <w:szCs w:val="16"/>
        </w:rPr>
      </w:pPr>
      <w:r w:rsidRPr="000816EF">
        <w:rPr>
          <w:color w:val="000000" w:themeColor="text1"/>
          <w:sz w:val="16"/>
          <w:szCs w:val="16"/>
        </w:rPr>
        <w:t>Этот объем следующим образом распределялся по заводам…</w:t>
      </w:r>
    </w:p>
    <w:p w14:paraId="40B0C395" w14:textId="77777777" w:rsidR="00C6509D" w:rsidRPr="000816EF" w:rsidRDefault="00C6509D" w:rsidP="000816EF">
      <w:pPr>
        <w:pStyle w:val="ae"/>
        <w:spacing w:before="0" w:after="0"/>
        <w:jc w:val="both"/>
        <w:rPr>
          <w:color w:val="000000" w:themeColor="text1"/>
          <w:sz w:val="16"/>
          <w:szCs w:val="16"/>
        </w:rPr>
      </w:pPr>
    </w:p>
    <w:p w14:paraId="0333DE74"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марта 1938 опросом членов ПБ</w:t>
      </w:r>
    </w:p>
    <w:p w14:paraId="77E9A73C"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274.- Вопросы К.О.</w:t>
      </w:r>
    </w:p>
    <w:p w14:paraId="59C1913F"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71EE16BE"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импорте для Наркомата Военно-морского флота СССР измерителей времени.</w:t>
      </w:r>
    </w:p>
    <w:p w14:paraId="55EB76B3"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Предложить Наркомвнешторгу закупить для Наркома</w:t>
      </w:r>
      <w:r w:rsidRPr="000816EF">
        <w:rPr>
          <w:rFonts w:ascii="Times New Roman" w:hAnsi="Times New Roman"/>
          <w:color w:val="0070C0"/>
          <w:sz w:val="16"/>
          <w:szCs w:val="16"/>
        </w:rPr>
        <w:softHyphen/>
        <w:t>та Военно-морского флота СССP измерители времени, сог</w:t>
      </w:r>
      <w:r w:rsidRPr="000816EF">
        <w:rPr>
          <w:rFonts w:ascii="Times New Roman" w:hAnsi="Times New Roman"/>
          <w:color w:val="0070C0"/>
          <w:sz w:val="16"/>
          <w:szCs w:val="16"/>
        </w:rPr>
        <w:softHyphen/>
        <w:t>ласно прилагаемого списка, отпустив для этой цели импорт</w:t>
      </w:r>
      <w:r w:rsidRPr="000816EF">
        <w:rPr>
          <w:rFonts w:ascii="Times New Roman" w:hAnsi="Times New Roman"/>
          <w:color w:val="0070C0"/>
          <w:sz w:val="16"/>
          <w:szCs w:val="16"/>
        </w:rPr>
        <w:softHyphen/>
        <w:t>ный контингент в сумме 343.000 руб. из резервного фонда СHK СССP.</w:t>
      </w:r>
    </w:p>
    <w:p w14:paraId="45359EA6"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Предложить Народному Комиссару Оборонной Промыш</w:t>
      </w:r>
      <w:r w:rsidRPr="000816EF">
        <w:rPr>
          <w:rFonts w:ascii="Times New Roman" w:hAnsi="Times New Roman"/>
          <w:color w:val="0070C0"/>
          <w:sz w:val="16"/>
          <w:szCs w:val="16"/>
        </w:rPr>
        <w:softHyphen/>
        <w:t>ленности т. Кагановичу М.М. в месячный срок представить в Экономсовет предложения об организации производства часов с секундомером, часов с двумя секундомерами, часов браслет с секундомером и светящимся циферблатом, секун</w:t>
      </w:r>
      <w:r w:rsidRPr="000816EF">
        <w:rPr>
          <w:rFonts w:ascii="Times New Roman" w:hAnsi="Times New Roman"/>
          <w:color w:val="0070C0"/>
          <w:sz w:val="16"/>
          <w:szCs w:val="16"/>
        </w:rPr>
        <w:softHyphen/>
        <w:t>домеров одно и двухстрелочных, часов палубных и морских хронометров.</w:t>
      </w:r>
    </w:p>
    <w:p w14:paraId="3514162E"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О6 импорте для Харьковского турбогенераторного завода.</w:t>
      </w:r>
    </w:p>
    <w:p w14:paraId="5EA3AE50"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дополнение к постановлению КО от 26.УП.37 г. № 68сс:</w:t>
      </w:r>
    </w:p>
    <w:p w14:paraId="48631777"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Выделить НКМаш’у дополнительный импортный контин</w:t>
      </w:r>
      <w:r w:rsidRPr="000816EF">
        <w:rPr>
          <w:rFonts w:ascii="Times New Roman" w:hAnsi="Times New Roman"/>
          <w:color w:val="0070C0"/>
          <w:sz w:val="16"/>
          <w:szCs w:val="16"/>
        </w:rPr>
        <w:softHyphen/>
        <w:t>гент в сумме 433 тыс. рублей на покупку в Америке строгального станка для Харьковского турбогенераторного заво</w:t>
      </w:r>
      <w:r w:rsidRPr="000816EF">
        <w:rPr>
          <w:rFonts w:ascii="Times New Roman" w:hAnsi="Times New Roman"/>
          <w:color w:val="0070C0"/>
          <w:sz w:val="16"/>
          <w:szCs w:val="16"/>
        </w:rPr>
        <w:softHyphen/>
        <w:t>да, утвержденного к покупке постановлением КО № 68сс - 1937 года.</w:t>
      </w:r>
    </w:p>
    <w:p w14:paraId="1C88195B"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НКВТ (т. Пвялева). срочно разместить заказ с кратчайшим сроком поставки.</w:t>
      </w:r>
    </w:p>
    <w:p w14:paraId="2C418BD4"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Ш.Об отпуске импортного контингента для аккумуляторной промышленности JLKOnja:</w:t>
      </w:r>
    </w:p>
    <w:p w14:paraId="699E20B3"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развитие решения КО от 9.1Х&lt;37г. № 173 сс:</w:t>
      </w:r>
    </w:p>
    <w:p w14:paraId="72596750"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1.Обязать НКВнешторг (т. Чвялева) закупить заграницей для аккумуляторных и элементных заводов НКОП’а образцы оборудования согласно приложения, обеспечив срок завоза не позднее Ш-го квартала с.г.</w:t>
      </w:r>
    </w:p>
    <w:p w14:paraId="6ADD64AA"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для этой цели НКОП’у из резервного фонда СНК СССP 1.081 тыс. рублей.</w:t>
      </w:r>
    </w:p>
    <w:p w14:paraId="4A6BD0A8"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НКОП (т. Кагановича) представить в К.О, в месячный срок по получении этого оборудования, план осво</w:t>
      </w:r>
      <w:r w:rsidRPr="000816EF">
        <w:rPr>
          <w:rFonts w:ascii="Times New Roman" w:hAnsi="Times New Roman"/>
          <w:color w:val="0070C0"/>
          <w:sz w:val="16"/>
          <w:szCs w:val="16"/>
        </w:rPr>
        <w:softHyphen/>
        <w:t>ения и изготовления его на отечественных предприятиях.</w:t>
      </w:r>
    </w:p>
    <w:p w14:paraId="2530A376"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Чвялеву - все; Смирнову П.А. -1.1 Кагановичу М.М; - 1,Ш; Брускину - П</w:t>
      </w:r>
    </w:p>
    <w:p w14:paraId="55FBA4F5"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опросом членов ПБ</w:t>
      </w:r>
    </w:p>
    <w:p w14:paraId="31F42299"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292.- Вопрос КО.</w:t>
      </w:r>
    </w:p>
    <w:p w14:paraId="7DE00804"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строительстве Архангельского судостроительного за</w:t>
      </w:r>
      <w:r w:rsidRPr="000816EF">
        <w:rPr>
          <w:rFonts w:ascii="Times New Roman" w:hAnsi="Times New Roman"/>
          <w:color w:val="0070C0"/>
          <w:sz w:val="16"/>
          <w:szCs w:val="16"/>
        </w:rPr>
        <w:softHyphen/>
        <w:t>вода .№ 402.</w:t>
      </w:r>
    </w:p>
    <w:p w14:paraId="16A089C0"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27D14DD0"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а)Установить об"ем капиталовложений на 1938 г. по НКОП для-завода № 402 - 200 млн. рублей по об"ему работ и дополнительно из резервного фонда СНК 20 млн. рублей по финансовому плану для оборотных средств строительст</w:t>
      </w:r>
      <w:r w:rsidRPr="000816EF">
        <w:rPr>
          <w:rFonts w:ascii="Times New Roman" w:hAnsi="Times New Roman"/>
          <w:color w:val="0070C0"/>
          <w:sz w:val="16"/>
          <w:szCs w:val="16"/>
        </w:rPr>
        <w:softHyphen/>
        <w:t>ва по созданию сезонного запаса материалов.</w:t>
      </w:r>
    </w:p>
    <w:p w14:paraId="23A2EDD8"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Установить об"ем работ на 1938 год для работ,вы</w:t>
      </w:r>
      <w:r w:rsidRPr="000816EF">
        <w:rPr>
          <w:rFonts w:ascii="Times New Roman" w:hAnsi="Times New Roman"/>
          <w:color w:val="0070C0"/>
          <w:sz w:val="16"/>
          <w:szCs w:val="16"/>
        </w:rPr>
        <w:softHyphen/>
        <w:t>полняемых НКВД на заводе № 402, в размере 60 млн. руб. (сверх об"ема,установленного НКОП для строительства завода § а) и 15 млн. руб. в оборотные средства, выделив их из резервного фонда Совнаркома.</w:t>
      </w:r>
    </w:p>
    <w:p w14:paraId="3C8B43AC"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Ассигнования на работы, выполняемые НКВД на заво</w:t>
      </w:r>
      <w:r w:rsidRPr="000816EF">
        <w:rPr>
          <w:rFonts w:ascii="Times New Roman" w:hAnsi="Times New Roman"/>
          <w:color w:val="0070C0"/>
          <w:sz w:val="16"/>
          <w:szCs w:val="16"/>
        </w:rPr>
        <w:softHyphen/>
        <w:t>де № 402, выделять непосредственно Наркомвнуделу отдель</w:t>
      </w:r>
      <w:r w:rsidRPr="000816EF">
        <w:rPr>
          <w:rFonts w:ascii="Times New Roman" w:hAnsi="Times New Roman"/>
          <w:color w:val="0070C0"/>
          <w:sz w:val="16"/>
          <w:szCs w:val="16"/>
        </w:rPr>
        <w:softHyphen/>
        <w:t>ной статьей. Предложить Наркомфину финансировать в 1938 году непосредственно Наркомвнудел по всем работам, выполняемым им на заводе № 402.</w:t>
      </w:r>
    </w:p>
    <w:p w14:paraId="45AFECE9"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Для обеспечения разворота землечерпательных работ в размерах, необходимых для обеспечения судастроительной программы, обязать Наркомвнешторг (т.Чвялева) произвес</w:t>
      </w:r>
      <w:r w:rsidRPr="000816EF">
        <w:rPr>
          <w:rFonts w:ascii="Times New Roman" w:hAnsi="Times New Roman"/>
          <w:color w:val="0070C0"/>
          <w:sz w:val="16"/>
          <w:szCs w:val="16"/>
        </w:rPr>
        <w:softHyphen/>
        <w:t>ти закупку 3-х землечерпательных снарядов для НКВД, из них одного самоходного землесоса мощностью не менее 1.500 м. куб/час и двух шаландово-рефулерных землечерпа</w:t>
      </w:r>
      <w:r w:rsidRPr="000816EF">
        <w:rPr>
          <w:rFonts w:ascii="Times New Roman" w:hAnsi="Times New Roman"/>
          <w:color w:val="0070C0"/>
          <w:sz w:val="16"/>
          <w:szCs w:val="16"/>
        </w:rPr>
        <w:softHyphen/>
        <w:t>лок производительностью не менее 750 м з/час. В случае не</w:t>
      </w:r>
      <w:r w:rsidRPr="000816EF">
        <w:rPr>
          <w:rFonts w:ascii="Times New Roman" w:hAnsi="Times New Roman"/>
          <w:color w:val="0070C0"/>
          <w:sz w:val="16"/>
          <w:szCs w:val="16"/>
        </w:rPr>
        <w:softHyphen/>
        <w:t>возможности приобрести готовые снаряды, обязать Наркомвнешторг разместить заказы на изготовление вышеуказан</w:t>
      </w:r>
      <w:r w:rsidRPr="000816EF">
        <w:rPr>
          <w:rFonts w:ascii="Times New Roman" w:hAnsi="Times New Roman"/>
          <w:color w:val="0070C0"/>
          <w:sz w:val="16"/>
          <w:szCs w:val="16"/>
        </w:rPr>
        <w:softHyphen/>
        <w:t>ных снарядов в кратчайший срок.</w:t>
      </w:r>
    </w:p>
    <w:p w14:paraId="09206ECE"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Обязать Отдел Руководящих Парторганов ЦК ВКП(б) - т. Маленкова откомандировать в месячный срок на строи</w:t>
      </w:r>
      <w:r w:rsidRPr="000816EF">
        <w:rPr>
          <w:rFonts w:ascii="Times New Roman" w:hAnsi="Times New Roman"/>
          <w:color w:val="0070C0"/>
          <w:sz w:val="16"/>
          <w:szCs w:val="16"/>
        </w:rPr>
        <w:softHyphen/>
        <w:t>тельство Архангельского завода № 402 10 человек руково</w:t>
      </w:r>
      <w:r w:rsidRPr="000816EF">
        <w:rPr>
          <w:rFonts w:ascii="Times New Roman" w:hAnsi="Times New Roman"/>
          <w:color w:val="0070C0"/>
          <w:sz w:val="16"/>
          <w:szCs w:val="16"/>
        </w:rPr>
        <w:softHyphen/>
        <w:t>дящих партработников, 10 чел. комсомольских работников и 5 чел. профработников.</w:t>
      </w:r>
    </w:p>
    <w:p w14:paraId="3C47853D"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М.М., Ежову - все. Звереву - а,б,в; Чвялеву - г; Маленкову - д.</w:t>
      </w:r>
    </w:p>
    <w:p w14:paraId="1ECF5C0A"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295.- Положение о Совете по авиации при Комитете Обороны СССР.</w:t>
      </w:r>
    </w:p>
    <w:p w14:paraId="140AAE2C"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проект Положения о совете по авиации при Комитете Обороны СССР (см. приложение).</w:t>
      </w:r>
    </w:p>
    <w:p w14:paraId="78C88CD9"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Базилевичу.</w:t>
      </w:r>
    </w:p>
    <w:p w14:paraId="40D049E2" w14:textId="77777777" w:rsidR="004B768E" w:rsidRPr="000816EF" w:rsidRDefault="004B768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состоялось заседание ПБ и подписан Протокол № 59 (22911)</w:t>
      </w:r>
    </w:p>
    <w:p w14:paraId="11AF300E" w14:textId="77777777" w:rsidR="004B768E" w:rsidRPr="000816EF" w:rsidRDefault="004B768E" w:rsidP="000816EF">
      <w:pPr>
        <w:spacing w:after="0" w:line="240" w:lineRule="auto"/>
        <w:jc w:val="both"/>
        <w:rPr>
          <w:rFonts w:ascii="Times New Roman" w:hAnsi="Times New Roman"/>
          <w:color w:val="0070C0"/>
          <w:sz w:val="16"/>
          <w:szCs w:val="16"/>
        </w:rPr>
      </w:pPr>
    </w:p>
    <w:p w14:paraId="584BFF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года в мастерских ЦАГИ был заложен торпедный катер Г-8, спроектированный в ЦАГИ под руководством конструктора Н. Некрасова. Разработка меньшего по водоизмещению лидера Г-8, началась почти одновременно с Г-6. В этом проекте конструкторы стремились улучшить мореходные качества не пропорциональным увеличением корпуса Г-5, как предлагая Некрасов, а за счет изменения обводов корпуса и повышения удельной нагрузки на редан. Увеличив килеватость днища ходовой части и отношение длины к ширине, конструкторы повысили мореходность и устойчивость на ходу, но пожертвовали максимальной скоростью: четыре мотора, работавшие на два винта, позволяли катеру развивать 52 узла. Он был спущен на воду в Севастополе 18 декабря 1937 года. Водоизмещение 29 т, суммарная мощность четырех авиационных бензиновых двигателей 3200 л. с; скорость 48 узлов. Длина наибольшая 23,8 м, ширина 3,6 м. Вооружение: два желобных торпедных аппарата, два 12,7-мм пулемета и один 7,62-мм пулемет. Считая, что главная задача катера-лидера - прикрытие атаки и отхода малых катеров, создатели корабл отказались от чрезмерно мощного торпедного вооружения и вернулись к двух-желобным аппаратам, как на Г-5. Но стрелковое вооружение предусматривалось достаточно сильное: два крупнокалиберных пулемета ШВАК и один ШКАС. В результате водоизмещение Г-8 оказалось чуть ли не вдвое меньше, чем у Г-6 (10261).</w:t>
      </w:r>
    </w:p>
    <w:p w14:paraId="768CF9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9501BE8"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14B451C"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2FA714FF" w14:textId="77777777" w:rsidR="00A8651D" w:rsidRPr="000816EF" w:rsidRDefault="00A8651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Газета "Московский транспортник" сообщала: "Вчера с утра на маршрутной таксомоторной линии Бульварное кольцо появились первые две комфортабельные машины ЗИС-101. Скоро эта линия будет обслуживаться исключительно этими автомобилями. В течение 1938 года Мосавтотранс получит 200 автомобилей этой марки" (18715).</w:t>
      </w:r>
    </w:p>
    <w:p w14:paraId="37DD3B9A" w14:textId="77777777" w:rsidR="00A8651D" w:rsidRPr="000816EF" w:rsidRDefault="00A8651D" w:rsidP="000816EF">
      <w:pPr>
        <w:spacing w:after="0" w:line="240" w:lineRule="auto"/>
        <w:jc w:val="both"/>
        <w:rPr>
          <w:rFonts w:ascii="Times New Roman" w:hAnsi="Times New Roman"/>
          <w:color w:val="000000" w:themeColor="text1"/>
          <w:sz w:val="16"/>
          <w:szCs w:val="16"/>
        </w:rPr>
      </w:pPr>
    </w:p>
    <w:p w14:paraId="3D4448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 Первая опытная передача кинофильма из МТЦ. Демонстрировался кинофильм «Великий гражданин» (11482).</w:t>
      </w:r>
    </w:p>
    <w:p w14:paraId="7FAE9E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9152EA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CAC0D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F99FD0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 вышел Приказ НКО СССР № 80 с объявлением постановления</w:t>
      </w:r>
    </w:p>
    <w:p w14:paraId="718C350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СНК СССР и ЦК ВКП(б) о составе ГВС РККА</w:t>
      </w:r>
    </w:p>
    <w:p w14:paraId="2ADB3EB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Объявляю постановление Совета Народных Комиссаров Союза ССР и Центрального Комитета ВКП(б) от 22 марта 1938 г. «О со</w:t>
      </w:r>
      <w:r w:rsidRPr="000816EF">
        <w:rPr>
          <w:rFonts w:ascii="Times New Roman" w:hAnsi="Times New Roman"/>
          <w:color w:val="000000" w:themeColor="text1"/>
          <w:sz w:val="16"/>
          <w:szCs w:val="16"/>
        </w:rPr>
        <w:softHyphen/>
        <w:t>ставе Главного военного совета РККА».</w:t>
      </w:r>
    </w:p>
    <w:p w14:paraId="3800A43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СССР Маршал Советского Союза К.Ворошилов (10976).</w:t>
      </w:r>
    </w:p>
    <w:p w14:paraId="0BA8368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41D35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B5627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34459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Врид директора завода 22 Тарасевич и Нач. в/п на заводе 22 ви1р Пацзер утвердили Отчет об испытаниях самолета Н N 16/57 с инструкторской кабиной (2730).</w:t>
      </w:r>
    </w:p>
    <w:p w14:paraId="102576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4639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закончились испытания опытного ББ-1 М-62 с 6хШКАС, которые проводились с 22 марта 1938 (790,39).</w:t>
      </w:r>
    </w:p>
    <w:p w14:paraId="0925BE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был второй экз. и испытания велись на колесах в Евпатории. Потом самолет поступил на завод, так как ресурсы старого опытного мотора М-62 были исчерпаны. Установка задержалась до июля и в первых числах августа был совершен первый вылет с новым мотором (1102).</w:t>
      </w:r>
    </w:p>
    <w:p w14:paraId="07F7F2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E3131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 закончились гос. испытания опытного самолета “Иванов” с опытным мотором М62 (вариант разведчика и штурмовика), проведенных НИИ ВВС совместно с заводом № 156 в г. Евпатории, которые шли с 29 января 1938</w:t>
      </w:r>
    </w:p>
    <w:p w14:paraId="5053E6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3DB2FB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и летчик в/инженер 2 ранга Калилец К.А.</w:t>
      </w:r>
    </w:p>
    <w:p w14:paraId="1661C1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Конструктор самолета Сухой П.О.</w:t>
      </w:r>
    </w:p>
    <w:p w14:paraId="3F3CC3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1924CB69"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Подбор винта и снятие летных характеристик.</w:t>
      </w:r>
    </w:p>
    <w:p w14:paraId="339C40A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Выявление тактических свойств самолета и оценка его в качестве разведчика и штурмовика.</w:t>
      </w:r>
    </w:p>
    <w:p w14:paraId="0C6A1C4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и оценка вооружения и специального оборудования.</w:t>
      </w:r>
    </w:p>
    <w:p w14:paraId="5DCB3A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полет – вылет на самолете и ознакомительные полеты выполнены 29 января 1938 года.</w:t>
      </w:r>
    </w:p>
    <w:p w14:paraId="588ADD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подготовки самолета к нормальным гос. испытаниям в период с 29 января по 21 февраля 1938 года произведены полеты для подбора винта и для доводок винтомоторной группы. Всего выполнено 9 полетов – 10 час. 15 мин.</w:t>
      </w:r>
    </w:p>
    <w:p w14:paraId="626317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в период с 21 февраля по 26 марта 1938 года самолет налетал 24 час. 45 мин. – 52 полета.</w:t>
      </w:r>
    </w:p>
    <w:p w14:paraId="0E86DE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видам испытаний налет делился на:</w:t>
      </w:r>
    </w:p>
    <w:p w14:paraId="6718AA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Ознакомительные полеты – 4 полета – 50 мин.</w:t>
      </w:r>
    </w:p>
    <w:p w14:paraId="3864DB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Снятие летных характеристик – 13 полетов – 10 час. 10 мин.</w:t>
      </w:r>
    </w:p>
    <w:p w14:paraId="105593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Замеры расходов горючего – 4 полета – 5 час. 15 мин.</w:t>
      </w:r>
    </w:p>
    <w:p w14:paraId="3E0FFE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стрелкового вооружения – 3 полета – 1 час. 50 мин.</w:t>
      </w:r>
    </w:p>
    <w:p w14:paraId="06B221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бомбардировочного вооружения – 20 полетов – 3 час. 05 мин.</w:t>
      </w:r>
    </w:p>
    <w:p w14:paraId="7ABD3A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Тактические испытания – 2 полета – 2 час. 25 мин.</w:t>
      </w:r>
    </w:p>
    <w:p w14:paraId="488556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 6 полетов – 1 час. 00 мин.</w:t>
      </w:r>
    </w:p>
    <w:p w14:paraId="3E4749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все время испытаний выполнен 61 полет, из них 27 с убранными шасси.</w:t>
      </w:r>
    </w:p>
    <w:p w14:paraId="4FE033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Общий налет – 35 час. 00 мин.</w:t>
      </w:r>
    </w:p>
    <w:p w14:paraId="672D2D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проведены за 33 календарных дня, из которых полетных дней – 15.</w:t>
      </w:r>
    </w:p>
    <w:p w14:paraId="4B3E2E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B7D3BA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“Иванов” конструкции инженера Сухого производства завода № 156 удовлетворяет основным тактико-техническим требованиям 1937 года за исключением максимальной скорости на расчетной высоте (403 км/час вместо 420-430 км/час) и потолка (7700 м вместо 9000 м).</w:t>
      </w:r>
    </w:p>
    <w:p w14:paraId="7E6632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6015"/>
        <w:gridCol w:w="1316"/>
        <w:gridCol w:w="1316"/>
      </w:tblGrid>
      <w:tr w:rsidR="005D4A8A" w:rsidRPr="000816EF" w14:paraId="53EDC547" w14:textId="77777777">
        <w:tc>
          <w:tcPr>
            <w:tcW w:w="1951" w:type="dxa"/>
          </w:tcPr>
          <w:p w14:paraId="31BDD1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6015" w:type="dxa"/>
          </w:tcPr>
          <w:p w14:paraId="5A0E5B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w:t>
            </w:r>
          </w:p>
        </w:tc>
        <w:tc>
          <w:tcPr>
            <w:tcW w:w="1316" w:type="dxa"/>
          </w:tcPr>
          <w:p w14:paraId="73DFDB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316" w:type="dxa"/>
          </w:tcPr>
          <w:p w14:paraId="6DFE68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053AD5E5" w14:textId="77777777">
        <w:tc>
          <w:tcPr>
            <w:tcW w:w="1951" w:type="dxa"/>
          </w:tcPr>
          <w:p w14:paraId="63B628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января 1938 года</w:t>
            </w:r>
          </w:p>
        </w:tc>
        <w:tc>
          <w:tcPr>
            <w:tcW w:w="6015" w:type="dxa"/>
          </w:tcPr>
          <w:p w14:paraId="5E3902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вылет самолета и ознакомительные полеты.</w:t>
            </w:r>
          </w:p>
        </w:tc>
        <w:tc>
          <w:tcPr>
            <w:tcW w:w="1316" w:type="dxa"/>
          </w:tcPr>
          <w:p w14:paraId="4C0FEE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1316" w:type="dxa"/>
          </w:tcPr>
          <w:p w14:paraId="1A3BDA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 мин.</w:t>
            </w:r>
          </w:p>
        </w:tc>
      </w:tr>
      <w:tr w:rsidR="005D4A8A" w:rsidRPr="000816EF" w14:paraId="52846D51" w14:textId="77777777">
        <w:tc>
          <w:tcPr>
            <w:tcW w:w="1951" w:type="dxa"/>
          </w:tcPr>
          <w:p w14:paraId="3D2C60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января 1938 года</w:t>
            </w:r>
          </w:p>
        </w:tc>
        <w:tc>
          <w:tcPr>
            <w:tcW w:w="6015" w:type="dxa"/>
          </w:tcPr>
          <w:p w14:paraId="6A8A4B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убиранием шасси.</w:t>
            </w:r>
          </w:p>
        </w:tc>
        <w:tc>
          <w:tcPr>
            <w:tcW w:w="1316" w:type="dxa"/>
          </w:tcPr>
          <w:p w14:paraId="5673BC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310972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7FF39644" w14:textId="77777777">
        <w:tc>
          <w:tcPr>
            <w:tcW w:w="1951" w:type="dxa"/>
          </w:tcPr>
          <w:p w14:paraId="3D62AB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года</w:t>
            </w:r>
          </w:p>
        </w:tc>
        <w:tc>
          <w:tcPr>
            <w:tcW w:w="6015" w:type="dxa"/>
          </w:tcPr>
          <w:p w14:paraId="0D561B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убиранием шасси и подбор винта.</w:t>
            </w:r>
          </w:p>
        </w:tc>
        <w:tc>
          <w:tcPr>
            <w:tcW w:w="1316" w:type="dxa"/>
          </w:tcPr>
          <w:p w14:paraId="3B7961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3A9BA4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 мин.</w:t>
            </w:r>
          </w:p>
        </w:tc>
      </w:tr>
      <w:tr w:rsidR="005D4A8A" w:rsidRPr="000816EF" w14:paraId="7C8551F1" w14:textId="77777777">
        <w:tc>
          <w:tcPr>
            <w:tcW w:w="1951" w:type="dxa"/>
          </w:tcPr>
          <w:p w14:paraId="3ED8B5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февраля 1938 года</w:t>
            </w:r>
          </w:p>
        </w:tc>
        <w:tc>
          <w:tcPr>
            <w:tcW w:w="6015" w:type="dxa"/>
          </w:tcPr>
          <w:p w14:paraId="1ABAA0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подбор винта ВИШ-6.</w:t>
            </w:r>
          </w:p>
        </w:tc>
        <w:tc>
          <w:tcPr>
            <w:tcW w:w="1316" w:type="dxa"/>
          </w:tcPr>
          <w:p w14:paraId="04A9F9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07CDC8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5A73E278" w14:textId="77777777">
        <w:tc>
          <w:tcPr>
            <w:tcW w:w="1951" w:type="dxa"/>
          </w:tcPr>
          <w:p w14:paraId="21A584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февраля 1938 года</w:t>
            </w:r>
          </w:p>
        </w:tc>
        <w:tc>
          <w:tcPr>
            <w:tcW w:w="6015" w:type="dxa"/>
          </w:tcPr>
          <w:p w14:paraId="65D76A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1 и 2 границ высотности.</w:t>
            </w:r>
          </w:p>
        </w:tc>
        <w:tc>
          <w:tcPr>
            <w:tcW w:w="1316" w:type="dxa"/>
          </w:tcPr>
          <w:p w14:paraId="14261C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151ED2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15 мин.</w:t>
            </w:r>
          </w:p>
        </w:tc>
      </w:tr>
      <w:tr w:rsidR="005D4A8A" w:rsidRPr="000816EF" w14:paraId="3A9E7AC7" w14:textId="77777777">
        <w:tc>
          <w:tcPr>
            <w:tcW w:w="1951" w:type="dxa"/>
          </w:tcPr>
          <w:p w14:paraId="2AC408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w:t>
            </w:r>
          </w:p>
        </w:tc>
        <w:tc>
          <w:tcPr>
            <w:tcW w:w="6015" w:type="dxa"/>
          </w:tcPr>
          <w:p w14:paraId="3D969B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5000 м и скорости по высотам.</w:t>
            </w:r>
          </w:p>
        </w:tc>
        <w:tc>
          <w:tcPr>
            <w:tcW w:w="1316" w:type="dxa"/>
          </w:tcPr>
          <w:p w14:paraId="55C620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2CE725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w:t>
            </w:r>
          </w:p>
        </w:tc>
      </w:tr>
      <w:tr w:rsidR="005D4A8A" w:rsidRPr="000816EF" w14:paraId="082B2169" w14:textId="77777777">
        <w:tc>
          <w:tcPr>
            <w:tcW w:w="1951" w:type="dxa"/>
          </w:tcPr>
          <w:p w14:paraId="6CD8FE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года</w:t>
            </w:r>
          </w:p>
        </w:tc>
        <w:tc>
          <w:tcPr>
            <w:tcW w:w="6015" w:type="dxa"/>
          </w:tcPr>
          <w:p w14:paraId="5BB9CE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1 и 2 границ высотности.</w:t>
            </w:r>
          </w:p>
        </w:tc>
        <w:tc>
          <w:tcPr>
            <w:tcW w:w="1316" w:type="dxa"/>
          </w:tcPr>
          <w:p w14:paraId="0237BC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2F4514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0A5057B8" w14:textId="77777777">
        <w:tc>
          <w:tcPr>
            <w:tcW w:w="1951" w:type="dxa"/>
          </w:tcPr>
          <w:p w14:paraId="79AD79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года</w:t>
            </w:r>
          </w:p>
        </w:tc>
        <w:tc>
          <w:tcPr>
            <w:tcW w:w="6015" w:type="dxa"/>
          </w:tcPr>
          <w:p w14:paraId="0F210A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винтом Гамильтон.</w:t>
            </w:r>
          </w:p>
        </w:tc>
        <w:tc>
          <w:tcPr>
            <w:tcW w:w="1316" w:type="dxa"/>
          </w:tcPr>
          <w:p w14:paraId="01AD31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316" w:type="dxa"/>
          </w:tcPr>
          <w:p w14:paraId="6C5815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5D4A8A" w:rsidRPr="000816EF" w14:paraId="6BA70750" w14:textId="77777777">
        <w:tc>
          <w:tcPr>
            <w:tcW w:w="1951" w:type="dxa"/>
          </w:tcPr>
          <w:p w14:paraId="4741D8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года</w:t>
            </w:r>
          </w:p>
        </w:tc>
        <w:tc>
          <w:tcPr>
            <w:tcW w:w="6015" w:type="dxa"/>
          </w:tcPr>
          <w:p w14:paraId="442BE6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w:t>
            </w:r>
          </w:p>
        </w:tc>
        <w:tc>
          <w:tcPr>
            <w:tcW w:w="1316" w:type="dxa"/>
          </w:tcPr>
          <w:p w14:paraId="6347AC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1316" w:type="dxa"/>
          </w:tcPr>
          <w:p w14:paraId="4FB19B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5D4A8A" w:rsidRPr="000816EF" w14:paraId="5EF9AD2B" w14:textId="77777777">
        <w:tc>
          <w:tcPr>
            <w:tcW w:w="1951" w:type="dxa"/>
          </w:tcPr>
          <w:p w14:paraId="01D080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года</w:t>
            </w:r>
          </w:p>
        </w:tc>
        <w:tc>
          <w:tcPr>
            <w:tcW w:w="6015" w:type="dxa"/>
          </w:tcPr>
          <w:p w14:paraId="36DA98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5000 м и скорости по высотам. Полеты на бомбометание. 3 полета на растряску.</w:t>
            </w:r>
          </w:p>
        </w:tc>
        <w:tc>
          <w:tcPr>
            <w:tcW w:w="1316" w:type="dxa"/>
          </w:tcPr>
          <w:p w14:paraId="7B0A0F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w:t>
            </w:r>
          </w:p>
        </w:tc>
        <w:tc>
          <w:tcPr>
            <w:tcW w:w="1316" w:type="dxa"/>
          </w:tcPr>
          <w:p w14:paraId="4C010A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5D4A8A" w:rsidRPr="000816EF" w14:paraId="293A9B0D" w14:textId="77777777">
        <w:tc>
          <w:tcPr>
            <w:tcW w:w="1951" w:type="dxa"/>
          </w:tcPr>
          <w:p w14:paraId="2B7545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февраля 1938 года</w:t>
            </w:r>
          </w:p>
        </w:tc>
        <w:tc>
          <w:tcPr>
            <w:tcW w:w="6015" w:type="dxa"/>
          </w:tcPr>
          <w:p w14:paraId="4D097A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ФАБ-50 в грузовом отсеке.</w:t>
            </w:r>
          </w:p>
        </w:tc>
        <w:tc>
          <w:tcPr>
            <w:tcW w:w="1316" w:type="dxa"/>
          </w:tcPr>
          <w:p w14:paraId="7FB630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ј</w:t>
            </w:r>
          </w:p>
        </w:tc>
        <w:tc>
          <w:tcPr>
            <w:tcW w:w="1316" w:type="dxa"/>
          </w:tcPr>
          <w:p w14:paraId="0B752C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мин.</w:t>
            </w:r>
          </w:p>
        </w:tc>
      </w:tr>
      <w:tr w:rsidR="005D4A8A" w:rsidRPr="000816EF" w14:paraId="08B97DB6" w14:textId="77777777">
        <w:tc>
          <w:tcPr>
            <w:tcW w:w="1951" w:type="dxa"/>
          </w:tcPr>
          <w:p w14:paraId="485B11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февраля 1938 года</w:t>
            </w:r>
          </w:p>
        </w:tc>
        <w:tc>
          <w:tcPr>
            <w:tcW w:w="6015" w:type="dxa"/>
          </w:tcPr>
          <w:p w14:paraId="68B366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зубцы у 1 границы высотности.</w:t>
            </w:r>
          </w:p>
        </w:tc>
        <w:tc>
          <w:tcPr>
            <w:tcW w:w="1316" w:type="dxa"/>
          </w:tcPr>
          <w:p w14:paraId="4577D5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215659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40 мин.</w:t>
            </w:r>
          </w:p>
        </w:tc>
      </w:tr>
      <w:tr w:rsidR="005D4A8A" w:rsidRPr="000816EF" w14:paraId="558ABCBA" w14:textId="77777777">
        <w:tc>
          <w:tcPr>
            <w:tcW w:w="1951" w:type="dxa"/>
          </w:tcPr>
          <w:p w14:paraId="4F186B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февраля 1938 года</w:t>
            </w:r>
          </w:p>
        </w:tc>
        <w:tc>
          <w:tcPr>
            <w:tcW w:w="6015" w:type="dxa"/>
          </w:tcPr>
          <w:p w14:paraId="76D2E4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зубцы у 2 границы высотности.</w:t>
            </w:r>
          </w:p>
        </w:tc>
        <w:tc>
          <w:tcPr>
            <w:tcW w:w="1316" w:type="dxa"/>
          </w:tcPr>
          <w:p w14:paraId="138755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49F19F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35 мин.</w:t>
            </w:r>
          </w:p>
        </w:tc>
      </w:tr>
      <w:tr w:rsidR="005D4A8A" w:rsidRPr="000816EF" w14:paraId="410E8765" w14:textId="77777777">
        <w:tc>
          <w:tcPr>
            <w:tcW w:w="1951" w:type="dxa"/>
          </w:tcPr>
          <w:p w14:paraId="467710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года</w:t>
            </w:r>
          </w:p>
        </w:tc>
        <w:tc>
          <w:tcPr>
            <w:tcW w:w="6015" w:type="dxa"/>
          </w:tcPr>
          <w:p w14:paraId="60D20A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6000 м и скорости по высотам.</w:t>
            </w:r>
          </w:p>
        </w:tc>
        <w:tc>
          <w:tcPr>
            <w:tcW w:w="1316" w:type="dxa"/>
          </w:tcPr>
          <w:p w14:paraId="74F904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102D9D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45 мин.</w:t>
            </w:r>
          </w:p>
        </w:tc>
      </w:tr>
      <w:tr w:rsidR="005D4A8A" w:rsidRPr="000816EF" w14:paraId="0FBAD7FA" w14:textId="77777777">
        <w:tc>
          <w:tcPr>
            <w:tcW w:w="1951" w:type="dxa"/>
          </w:tcPr>
          <w:p w14:paraId="656D12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года</w:t>
            </w:r>
          </w:p>
        </w:tc>
        <w:tc>
          <w:tcPr>
            <w:tcW w:w="6015" w:type="dxa"/>
          </w:tcPr>
          <w:p w14:paraId="246D4B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Комбинированный полет на скороподъемность до 4000 м (поверка перегрева мотора), фоторазведки и стрельбу из турельного и люкового пулемета.</w:t>
            </w:r>
          </w:p>
        </w:tc>
        <w:tc>
          <w:tcPr>
            <w:tcW w:w="1316" w:type="dxa"/>
          </w:tcPr>
          <w:p w14:paraId="0FE5AC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791AAF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10 мин.</w:t>
            </w:r>
          </w:p>
        </w:tc>
      </w:tr>
      <w:tr w:rsidR="005D4A8A" w:rsidRPr="000816EF" w14:paraId="5623DAB4" w14:textId="77777777">
        <w:tc>
          <w:tcPr>
            <w:tcW w:w="1951" w:type="dxa"/>
          </w:tcPr>
          <w:p w14:paraId="0DFC39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года</w:t>
            </w:r>
          </w:p>
        </w:tc>
        <w:tc>
          <w:tcPr>
            <w:tcW w:w="6015" w:type="dxa"/>
          </w:tcPr>
          <w:p w14:paraId="202F5A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Километраж.</w:t>
            </w:r>
          </w:p>
        </w:tc>
        <w:tc>
          <w:tcPr>
            <w:tcW w:w="1316" w:type="dxa"/>
          </w:tcPr>
          <w:p w14:paraId="53C1E3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502FD5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20 мин.</w:t>
            </w:r>
          </w:p>
        </w:tc>
      </w:tr>
      <w:tr w:rsidR="005D4A8A" w:rsidRPr="000816EF" w14:paraId="41557EB8" w14:textId="77777777">
        <w:tc>
          <w:tcPr>
            <w:tcW w:w="1951" w:type="dxa"/>
          </w:tcPr>
          <w:p w14:paraId="388A1B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года</w:t>
            </w:r>
          </w:p>
        </w:tc>
        <w:tc>
          <w:tcPr>
            <w:tcW w:w="6015" w:type="dxa"/>
          </w:tcPr>
          <w:p w14:paraId="254773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потолок (7400 м) и скорости по высотам.</w:t>
            </w:r>
          </w:p>
        </w:tc>
        <w:tc>
          <w:tcPr>
            <w:tcW w:w="1316" w:type="dxa"/>
          </w:tcPr>
          <w:p w14:paraId="41383C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2586D9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5D4A8A" w:rsidRPr="000816EF" w14:paraId="57AF8ABB" w14:textId="77777777">
        <w:tc>
          <w:tcPr>
            <w:tcW w:w="1951" w:type="dxa"/>
          </w:tcPr>
          <w:p w14:paraId="07EB3A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марта 1938 года</w:t>
            </w:r>
          </w:p>
        </w:tc>
        <w:tc>
          <w:tcPr>
            <w:tcW w:w="6015" w:type="dxa"/>
          </w:tcPr>
          <w:p w14:paraId="661DE8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ФАБ-100 (400 кг в грузовом отсеке).</w:t>
            </w:r>
          </w:p>
        </w:tc>
        <w:tc>
          <w:tcPr>
            <w:tcW w:w="1316" w:type="dxa"/>
          </w:tcPr>
          <w:p w14:paraId="24701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1316" w:type="dxa"/>
          </w:tcPr>
          <w:p w14:paraId="7AD1A4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мин.</w:t>
            </w:r>
          </w:p>
        </w:tc>
      </w:tr>
      <w:tr w:rsidR="005D4A8A" w:rsidRPr="000816EF" w14:paraId="1A9AF9F5" w14:textId="77777777">
        <w:tc>
          <w:tcPr>
            <w:tcW w:w="1951" w:type="dxa"/>
          </w:tcPr>
          <w:p w14:paraId="046A01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6015" w:type="dxa"/>
          </w:tcPr>
          <w:p w14:paraId="71D89A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ФАБ-50 на подкрыльных подвесках.</w:t>
            </w:r>
          </w:p>
        </w:tc>
        <w:tc>
          <w:tcPr>
            <w:tcW w:w="1316" w:type="dxa"/>
          </w:tcPr>
          <w:p w14:paraId="1DA5F3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316" w:type="dxa"/>
          </w:tcPr>
          <w:p w14:paraId="026C94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5D4A8A" w:rsidRPr="000816EF" w14:paraId="7C4149B5" w14:textId="77777777">
        <w:tc>
          <w:tcPr>
            <w:tcW w:w="1951" w:type="dxa"/>
          </w:tcPr>
          <w:p w14:paraId="4673F1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года</w:t>
            </w:r>
          </w:p>
        </w:tc>
        <w:tc>
          <w:tcPr>
            <w:tcW w:w="6015" w:type="dxa"/>
          </w:tcPr>
          <w:p w14:paraId="68F1FC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замер расходов горючего у земли.</w:t>
            </w:r>
          </w:p>
        </w:tc>
        <w:tc>
          <w:tcPr>
            <w:tcW w:w="1316" w:type="dxa"/>
          </w:tcPr>
          <w:p w14:paraId="266116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759BFC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15 мин.</w:t>
            </w:r>
          </w:p>
        </w:tc>
      </w:tr>
      <w:tr w:rsidR="005D4A8A" w:rsidRPr="000816EF" w14:paraId="6ACFB101" w14:textId="77777777">
        <w:tc>
          <w:tcPr>
            <w:tcW w:w="1951" w:type="dxa"/>
          </w:tcPr>
          <w:p w14:paraId="6FB59C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w:t>
            </w:r>
          </w:p>
        </w:tc>
        <w:tc>
          <w:tcPr>
            <w:tcW w:w="6015" w:type="dxa"/>
          </w:tcPr>
          <w:p w14:paraId="2538AB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взлетно-посадочных свойств.</w:t>
            </w:r>
          </w:p>
        </w:tc>
        <w:tc>
          <w:tcPr>
            <w:tcW w:w="1316" w:type="dxa"/>
          </w:tcPr>
          <w:p w14:paraId="0A21D6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1316" w:type="dxa"/>
          </w:tcPr>
          <w:p w14:paraId="4F3CCE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5D4A8A" w:rsidRPr="000816EF" w14:paraId="12DC43E2" w14:textId="77777777">
        <w:tc>
          <w:tcPr>
            <w:tcW w:w="1951" w:type="dxa"/>
          </w:tcPr>
          <w:p w14:paraId="3CC66E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года</w:t>
            </w:r>
          </w:p>
        </w:tc>
        <w:tc>
          <w:tcPr>
            <w:tcW w:w="6015" w:type="dxa"/>
          </w:tcPr>
          <w:p w14:paraId="23803C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2 полета на замер расходов горючего на Н=5000 м.</w:t>
            </w:r>
          </w:p>
        </w:tc>
        <w:tc>
          <w:tcPr>
            <w:tcW w:w="1316" w:type="dxa"/>
          </w:tcPr>
          <w:p w14:paraId="099EF8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2/6 </w:t>
            </w:r>
          </w:p>
        </w:tc>
        <w:tc>
          <w:tcPr>
            <w:tcW w:w="1316" w:type="dxa"/>
          </w:tcPr>
          <w:p w14:paraId="32AF87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45 мин.</w:t>
            </w:r>
          </w:p>
        </w:tc>
      </w:tr>
      <w:tr w:rsidR="005D4A8A" w:rsidRPr="000816EF" w14:paraId="2AA824B9" w14:textId="77777777">
        <w:tc>
          <w:tcPr>
            <w:tcW w:w="1951" w:type="dxa"/>
          </w:tcPr>
          <w:p w14:paraId="2724DF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года</w:t>
            </w:r>
          </w:p>
        </w:tc>
        <w:tc>
          <w:tcPr>
            <w:tcW w:w="6015" w:type="dxa"/>
          </w:tcPr>
          <w:p w14:paraId="4CADD6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5000 м для замера расходов горючего.</w:t>
            </w:r>
          </w:p>
        </w:tc>
        <w:tc>
          <w:tcPr>
            <w:tcW w:w="1316" w:type="dxa"/>
          </w:tcPr>
          <w:p w14:paraId="440871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13010E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15 мин.</w:t>
            </w:r>
          </w:p>
        </w:tc>
      </w:tr>
      <w:tr w:rsidR="005D4A8A" w:rsidRPr="000816EF" w14:paraId="56FF1DDE" w14:textId="77777777">
        <w:tc>
          <w:tcPr>
            <w:tcW w:w="1951" w:type="dxa"/>
          </w:tcPr>
          <w:p w14:paraId="0F95A4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w:t>
            </w:r>
          </w:p>
        </w:tc>
        <w:tc>
          <w:tcPr>
            <w:tcW w:w="6015" w:type="dxa"/>
          </w:tcPr>
          <w:p w14:paraId="7AE2EC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стрельбу с бреющего полета: на автоматику, стрельба по мишеням из турельной и люковой установки.</w:t>
            </w:r>
          </w:p>
        </w:tc>
        <w:tc>
          <w:tcPr>
            <w:tcW w:w="1316" w:type="dxa"/>
          </w:tcPr>
          <w:p w14:paraId="6EA292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6DD9C8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мин.</w:t>
            </w:r>
          </w:p>
        </w:tc>
      </w:tr>
      <w:tr w:rsidR="005D4A8A" w:rsidRPr="000816EF" w14:paraId="0704F607" w14:textId="77777777">
        <w:tc>
          <w:tcPr>
            <w:tcW w:w="1951" w:type="dxa"/>
          </w:tcPr>
          <w:p w14:paraId="1429B6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года</w:t>
            </w:r>
          </w:p>
        </w:tc>
        <w:tc>
          <w:tcPr>
            <w:tcW w:w="6015" w:type="dxa"/>
          </w:tcPr>
          <w:p w14:paraId="1F559D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 полет с брошенным управлением, перспективную фотосъемку и бреющий полет. Полет на стрельбу.</w:t>
            </w:r>
          </w:p>
        </w:tc>
        <w:tc>
          <w:tcPr>
            <w:tcW w:w="1316" w:type="dxa"/>
          </w:tcPr>
          <w:p w14:paraId="328FB8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316" w:type="dxa"/>
          </w:tcPr>
          <w:p w14:paraId="4EAE12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55 мин.</w:t>
            </w:r>
          </w:p>
        </w:tc>
      </w:tr>
      <w:tr w:rsidR="005D4A8A" w:rsidRPr="000816EF" w14:paraId="7A2D45C4" w14:textId="77777777">
        <w:tc>
          <w:tcPr>
            <w:tcW w:w="1951" w:type="dxa"/>
          </w:tcPr>
          <w:p w14:paraId="645F20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марта 1938 года</w:t>
            </w:r>
          </w:p>
        </w:tc>
        <w:tc>
          <w:tcPr>
            <w:tcW w:w="6015" w:type="dxa"/>
          </w:tcPr>
          <w:p w14:paraId="307412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стрельбу и испытание турели завода 32.</w:t>
            </w:r>
          </w:p>
        </w:tc>
        <w:tc>
          <w:tcPr>
            <w:tcW w:w="1316" w:type="dxa"/>
          </w:tcPr>
          <w:p w14:paraId="700849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090AB0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4B65CD11" w14:textId="77777777">
        <w:tc>
          <w:tcPr>
            <w:tcW w:w="1951" w:type="dxa"/>
          </w:tcPr>
          <w:p w14:paraId="35DA71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w:t>
            </w:r>
          </w:p>
        </w:tc>
        <w:tc>
          <w:tcPr>
            <w:tcW w:w="6015" w:type="dxa"/>
          </w:tcPr>
          <w:p w14:paraId="1836B6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для определения взлетно-посадочных свойств. Полеты прекращены.</w:t>
            </w:r>
          </w:p>
        </w:tc>
        <w:tc>
          <w:tcPr>
            <w:tcW w:w="1316" w:type="dxa"/>
          </w:tcPr>
          <w:p w14:paraId="05F7E3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16" w:type="dxa"/>
          </w:tcPr>
          <w:p w14:paraId="11CEF3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 мин.</w:t>
            </w:r>
          </w:p>
        </w:tc>
      </w:tr>
    </w:tbl>
    <w:p w14:paraId="1B78F3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(4346).</w:t>
      </w:r>
    </w:p>
    <w:p w14:paraId="0A3549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9616C6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 закончились государственные испытания СЗ-2, которые шли с 21 февраля. За время государственных испы</w:t>
      </w:r>
      <w:r w:rsidRPr="000816EF">
        <w:rPr>
          <w:rFonts w:ascii="Times New Roman" w:hAnsi="Times New Roman"/>
          <w:color w:val="000000" w:themeColor="text1"/>
          <w:sz w:val="16"/>
          <w:szCs w:val="16"/>
        </w:rPr>
        <w:softHyphen/>
        <w:t>таний были сняты летные харак</w:t>
      </w:r>
      <w:r w:rsidRPr="000816EF">
        <w:rPr>
          <w:rFonts w:ascii="Times New Roman" w:hAnsi="Times New Roman"/>
          <w:color w:val="000000" w:themeColor="text1"/>
          <w:sz w:val="16"/>
          <w:szCs w:val="16"/>
        </w:rPr>
        <w:softHyphen/>
        <w:t>теристики, выявлены тактические свойства самолета, испытано воору</w:t>
      </w:r>
      <w:r w:rsidRPr="000816EF">
        <w:rPr>
          <w:rFonts w:ascii="Times New Roman" w:hAnsi="Times New Roman"/>
          <w:color w:val="000000" w:themeColor="text1"/>
          <w:sz w:val="16"/>
          <w:szCs w:val="16"/>
        </w:rPr>
        <w:softHyphen/>
        <w:t>жение и оборудование. В заключении отчета о государ</w:t>
      </w:r>
      <w:r w:rsidRPr="000816EF">
        <w:rPr>
          <w:rFonts w:ascii="Times New Roman" w:hAnsi="Times New Roman"/>
          <w:color w:val="000000" w:themeColor="text1"/>
          <w:sz w:val="16"/>
          <w:szCs w:val="16"/>
        </w:rPr>
        <w:softHyphen/>
        <w:t>ственных испытаниях самолета СЗ-2 отмечалось, что:</w:t>
      </w:r>
    </w:p>
    <w:p w14:paraId="69886F7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«Иванов» конструк</w:t>
      </w:r>
      <w:r w:rsidRPr="000816EF">
        <w:rPr>
          <w:rFonts w:ascii="Times New Roman" w:hAnsi="Times New Roman"/>
          <w:color w:val="000000" w:themeColor="text1"/>
          <w:sz w:val="16"/>
          <w:szCs w:val="16"/>
        </w:rPr>
        <w:softHyphen/>
        <w:t>ции инженера П. О. Сухого, производ</w:t>
      </w:r>
      <w:r w:rsidRPr="000816EF">
        <w:rPr>
          <w:rFonts w:ascii="Times New Roman" w:hAnsi="Times New Roman"/>
          <w:color w:val="000000" w:themeColor="text1"/>
          <w:sz w:val="16"/>
          <w:szCs w:val="16"/>
        </w:rPr>
        <w:softHyphen/>
        <w:t>ства завода №156, удовлетворяет основным III 1937 года за исклю</w:t>
      </w:r>
      <w:r w:rsidRPr="000816EF">
        <w:rPr>
          <w:rFonts w:ascii="Times New Roman" w:hAnsi="Times New Roman"/>
          <w:color w:val="000000" w:themeColor="text1"/>
          <w:sz w:val="16"/>
          <w:szCs w:val="16"/>
        </w:rPr>
        <w:softHyphen/>
        <w:t>чением максимальной скорости на расчетной высоте (403 км/ч вместо 420-430 км/ч) и потолка (7700 м</w:t>
      </w:r>
    </w:p>
    <w:p w14:paraId="32288C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9000 м).</w:t>
      </w:r>
    </w:p>
    <w:p w14:paraId="589A898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отношении максимальных скоростей, огневой мощи, обзора и обороноспособности самолет «Ива</w:t>
      </w:r>
      <w:r w:rsidRPr="000816EF">
        <w:rPr>
          <w:rFonts w:ascii="Times New Roman" w:hAnsi="Times New Roman"/>
          <w:color w:val="000000" w:themeColor="text1"/>
          <w:sz w:val="16"/>
          <w:szCs w:val="16"/>
        </w:rPr>
        <w:softHyphen/>
        <w:t>нов» имеет преимущества перед при</w:t>
      </w:r>
      <w:r w:rsidRPr="000816EF">
        <w:rPr>
          <w:rFonts w:ascii="Times New Roman" w:hAnsi="Times New Roman"/>
          <w:color w:val="000000" w:themeColor="text1"/>
          <w:sz w:val="16"/>
          <w:szCs w:val="16"/>
        </w:rPr>
        <w:softHyphen/>
        <w:t>нятыми на снабжение ВВС РККА са</w:t>
      </w:r>
      <w:r w:rsidRPr="000816EF">
        <w:rPr>
          <w:rFonts w:ascii="Times New Roman" w:hAnsi="Times New Roman"/>
          <w:color w:val="000000" w:themeColor="text1"/>
          <w:sz w:val="16"/>
          <w:szCs w:val="16"/>
        </w:rPr>
        <w:softHyphen/>
        <w:t>молетами Р-10 и БШ-1.</w:t>
      </w:r>
    </w:p>
    <w:p w14:paraId="3B9A3A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Путем доводки ВМГ с тем же мотором максимальная скорость должна быть доведена до величины, заданной III.</w:t>
      </w:r>
    </w:p>
    <w:p w14:paraId="26D1D73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Модификацией самолета, путем установки более мощного мотора без существенных переделок конст</w:t>
      </w:r>
      <w:r w:rsidRPr="000816EF">
        <w:rPr>
          <w:rFonts w:ascii="Times New Roman" w:hAnsi="Times New Roman"/>
          <w:color w:val="000000" w:themeColor="text1"/>
          <w:sz w:val="16"/>
          <w:szCs w:val="16"/>
        </w:rPr>
        <w:softHyphen/>
        <w:t>рукции, максимальная скорость может быть доведена с М-87 до 450 км/ч, с М-88 до 475-500 км/ч на расчетной высоте.</w:t>
      </w:r>
    </w:p>
    <w:p w14:paraId="5B39BD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 основании изложенного самолет может быть рекомендован к серийной постройке взамен само</w:t>
      </w:r>
      <w:r w:rsidRPr="000816EF">
        <w:rPr>
          <w:rFonts w:ascii="Times New Roman" w:hAnsi="Times New Roman"/>
          <w:color w:val="000000" w:themeColor="text1"/>
          <w:sz w:val="16"/>
          <w:szCs w:val="16"/>
        </w:rPr>
        <w:softHyphen/>
        <w:t>лета Валти, учитывая сходство тех</w:t>
      </w:r>
      <w:r w:rsidRPr="000816EF">
        <w:rPr>
          <w:rFonts w:ascii="Times New Roman" w:hAnsi="Times New Roman"/>
          <w:color w:val="000000" w:themeColor="text1"/>
          <w:sz w:val="16"/>
          <w:szCs w:val="16"/>
        </w:rPr>
        <w:softHyphen/>
        <w:t>нологического процесса изготовле</w:t>
      </w:r>
      <w:r w:rsidRPr="000816EF">
        <w:rPr>
          <w:rFonts w:ascii="Times New Roman" w:hAnsi="Times New Roman"/>
          <w:color w:val="000000" w:themeColor="text1"/>
          <w:sz w:val="16"/>
          <w:szCs w:val="16"/>
        </w:rPr>
        <w:softHyphen/>
        <w:t>ния деталей...»</w:t>
      </w:r>
    </w:p>
    <w:p w14:paraId="51213E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завершения государствен</w:t>
      </w:r>
      <w:r w:rsidRPr="000816EF">
        <w:rPr>
          <w:rFonts w:ascii="Times New Roman" w:hAnsi="Times New Roman"/>
          <w:color w:val="000000" w:themeColor="text1"/>
          <w:sz w:val="16"/>
          <w:szCs w:val="16"/>
        </w:rPr>
        <w:softHyphen/>
        <w:t>ных испытаний самолет СЗ-2 отпра</w:t>
      </w:r>
      <w:r w:rsidRPr="000816EF">
        <w:rPr>
          <w:rFonts w:ascii="Times New Roman" w:hAnsi="Times New Roman"/>
          <w:color w:val="000000" w:themeColor="text1"/>
          <w:sz w:val="16"/>
          <w:szCs w:val="16"/>
        </w:rPr>
        <w:softHyphen/>
        <w:t>вили на завод №156 для замены мотора М-62, исчерпавшего свой ресурс.</w:t>
      </w:r>
    </w:p>
    <w:p w14:paraId="0370E9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Новый мотор установили только в конце июля. 3 августа 1938 года самолет СЗ-2 потерпел катастрофу из-за отказа мотора М-62 (11849).</w:t>
      </w:r>
    </w:p>
    <w:p w14:paraId="1DAF0BC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63278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 Вое</w:t>
      </w:r>
      <w:r w:rsidRPr="000816EF">
        <w:rPr>
          <w:rFonts w:ascii="Times New Roman" w:hAnsi="Times New Roman"/>
          <w:color w:val="000000" w:themeColor="text1"/>
          <w:sz w:val="16"/>
          <w:szCs w:val="16"/>
        </w:rPr>
        <w:softHyphen/>
        <w:t>водин дал отзыв НИИ ВВС на эскизный проект И-180, в котором отмеченные недостатки конструкции не носили принципиального характера. Например, указывалось, что “..кабину с постоянными вырезами не делать, дать откидные борта с обоих сторон”. В целом Воеводин по</w:t>
      </w:r>
      <w:r w:rsidRPr="000816EF">
        <w:rPr>
          <w:rFonts w:ascii="Times New Roman" w:hAnsi="Times New Roman"/>
          <w:color w:val="000000" w:themeColor="text1"/>
          <w:sz w:val="16"/>
          <w:szCs w:val="16"/>
        </w:rPr>
        <w:softHyphen/>
        <w:t>ложительно оценил самолет, обратив внимание на тес</w:t>
      </w:r>
      <w:r w:rsidRPr="000816EF">
        <w:rPr>
          <w:rFonts w:ascii="Times New Roman" w:hAnsi="Times New Roman"/>
          <w:color w:val="000000" w:themeColor="text1"/>
          <w:sz w:val="16"/>
          <w:szCs w:val="16"/>
        </w:rPr>
        <w:softHyphen/>
        <w:t>ную увязку характеристик машины с характеристиками двигателя. В заключении по эскизному проекту говори</w:t>
      </w:r>
      <w:r w:rsidRPr="000816EF">
        <w:rPr>
          <w:rFonts w:ascii="Times New Roman" w:hAnsi="Times New Roman"/>
          <w:color w:val="000000" w:themeColor="text1"/>
          <w:sz w:val="16"/>
          <w:szCs w:val="16"/>
        </w:rPr>
        <w:softHyphen/>
        <w:t>лось:</w:t>
      </w:r>
    </w:p>
    <w:p w14:paraId="79F16C1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По летным данным самолет не удовлетворяет цифрам плана 1938-39 г. (600 км/ч на высоте 5000-6000 м. - В.И.), но это зависит в большей мере от дан</w:t>
      </w:r>
      <w:r w:rsidRPr="000816EF">
        <w:rPr>
          <w:rFonts w:ascii="Times New Roman" w:hAnsi="Times New Roman"/>
          <w:color w:val="000000" w:themeColor="text1"/>
          <w:sz w:val="16"/>
          <w:szCs w:val="16"/>
        </w:rPr>
        <w:softHyphen/>
        <w:t>ных мотора. Если мотор М-88 с двухскоростным нагне</w:t>
      </w:r>
      <w:r w:rsidRPr="000816EF">
        <w:rPr>
          <w:rFonts w:ascii="Times New Roman" w:hAnsi="Times New Roman"/>
          <w:color w:val="000000" w:themeColor="text1"/>
          <w:sz w:val="16"/>
          <w:szCs w:val="16"/>
        </w:rPr>
        <w:softHyphen/>
        <w:t>тателем даст 1000 л.с. на 6000 м, то требуемые планом скорости будут получены...</w:t>
      </w:r>
    </w:p>
    <w:p w14:paraId="3DCDAC9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Для быстрейшей модификации самолета И-16 са</w:t>
      </w:r>
      <w:r w:rsidRPr="000816EF">
        <w:rPr>
          <w:rFonts w:ascii="Times New Roman" w:hAnsi="Times New Roman"/>
          <w:color w:val="000000" w:themeColor="text1"/>
          <w:sz w:val="16"/>
          <w:szCs w:val="16"/>
        </w:rPr>
        <w:softHyphen/>
        <w:t>молет строить нужно”.</w:t>
      </w:r>
    </w:p>
    <w:p w14:paraId="1661FF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ухода С.В.Ильюшина с должности начальника Первого главного (авиационного) управления Нарко</w:t>
      </w:r>
      <w:r w:rsidRPr="000816EF">
        <w:rPr>
          <w:rFonts w:ascii="Times New Roman" w:hAnsi="Times New Roman"/>
          <w:color w:val="000000" w:themeColor="text1"/>
          <w:sz w:val="16"/>
          <w:szCs w:val="16"/>
        </w:rPr>
        <w:softHyphen/>
        <w:t>мата Оборонной промышленности главк возглавил Бе-ляйкин. Поликарпов сожалел о решении Ильюшина, хотя по-человечески понимал его (10667).</w:t>
      </w:r>
    </w:p>
    <w:p w14:paraId="488B47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23DD5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w:t>
      </w:r>
    </w:p>
    <w:p w14:paraId="393A9F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102298</w:t>
      </w:r>
    </w:p>
    <w:p w14:paraId="190767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СЕКРЕТАРЮ ЦК ВКП(б) тов. СТАЛИНУ</w:t>
      </w:r>
    </w:p>
    <w:p w14:paraId="4C1E12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сводку важнейших показаний арестованных участников антисоветской вредительской организации на заводе № 21 в Горьком за 25 марта 1938 года.</w:t>
      </w:r>
    </w:p>
    <w:p w14:paraId="38C141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внутренних дел СССР Народный комиссар государственной безопасности (ЕЖОВ)</w:t>
      </w:r>
    </w:p>
    <w:p w14:paraId="68FEE7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161411F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5-му ОТДЕЛУ </w:t>
      </w:r>
    </w:p>
    <w:p w14:paraId="1B010F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МИРОШНИКОВ Е.И. бывший директор завода № 21, член ВКП(б) с 1919 года. Допрашивали: РОГАЧЕВ, ПАВЛОВ.</w:t>
      </w:r>
    </w:p>
    <w:p w14:paraId="12C765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что в июне 1935 года был завербован бывшим секретарем Горьковского обкома ПРАМНЕКОМ в антисоветскую организацию правых. По поручению ПРАМНЕКА МИРОШНИКОВ связался с бывшим начальником ГУАПа КОРОЛЕВЫМ и его заместителем МАРГОЛИНЫМ. От КОРОЛЕВА и МАРГОЛИНА им было получено задание задерживать переход завода на производство самолетов И-16 М-25 (до этого завод выпускал самолеты И-16 М-22). Для этого МИРОШНИКОВЫМ, МАРГОЛИНЫМ и КОРОЛЕВЫМ было решено следующее:</w:t>
      </w:r>
    </w:p>
    <w:p w14:paraId="069033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МАРГОЛИН, который был тогда начальником ГУАПа и директором 39 опытного завода, задерживает передачу чертежей заводу № 21. Когда дальше тянуть с чертежами нельзя будет, МАРГОЛИН передает заводу № 21 не все чертежи, а оставит у себя несколько чертежей по таким деталям, отсутствие которых не позволит выпустить самолет. Когда нельзя будет задерживать и этих чертежей, МАРГОЛИН договорится с участниками организации в Научно-исследовательском институте ВВС, чтобы последние задержали государственные испытания. Этот план впоследствии и проводился в жизнь и задерживал выпуск самолетов.</w:t>
      </w:r>
    </w:p>
    <w:p w14:paraId="6512E9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МИРОШНИКОВ должен был организовать вредительство в производстве деталей, которое сделало бы самолет опасным в полете и вызвало бы отрицательное к нему отношение летного состава.</w:t>
      </w:r>
    </w:p>
    <w:p w14:paraId="219FE5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реализации этих заданий было решено, что МИРОШНИКОВ завербует на заводе сообщников среди инженерно-технического персонала. О полученных заданиях МИРОШНИКОВ поставил в известность ПРАМНЕКА. Тогда он совместно с ПРАМНЕКОМ выработал дополнительно такой метод подрывной работы.</w:t>
      </w:r>
    </w:p>
    <w:p w14:paraId="0E4236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МИРОШНИКОВ будет практиковать метод «незавершенного производства», то есть производство отдельных агрегатов самолета, но некомплексно. Это даст возможность для прикрытия организовать социалистическое соревнование среди цехов, развивать стахановское движение и в то же время из-за некомплектности деталей и агрегатов нельзя будет выпускать самолеты.</w:t>
      </w:r>
    </w:p>
    <w:p w14:paraId="1D2A6B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этой целью МИРОШНИКОВ задержал производство маслобаков и маслобензосистемы, что привело к тому, что завод к концу 1936 года был забит незаконченными самолетами, армии самолеты совершенно не сдавались. Для выполнения этих вредительских актов МИРОШНИКОВ завербовал:</w:t>
      </w:r>
    </w:p>
    <w:p w14:paraId="7F6C43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ЛЯХОВСКОГО Кирилла Семеновича, заместителя директора завода, в прошлом директора завода № 18.</w:t>
      </w:r>
    </w:p>
    <w:p w14:paraId="77702C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УСПАССКОГО Павла Павловича, технического директора, в прошлом вредителя, привлекался по делу Промпартии, монархист.</w:t>
      </w:r>
    </w:p>
    <w:p w14:paraId="2577D2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АБРАМОВА Виктора Ивановича, начальника сборочного цеха, бывшего вредителя, осужденного органами НКВД и принятого МИРОШНИКОВЫМ на завод до отбытия срока наказания.</w:t>
      </w:r>
    </w:p>
    <w:p w14:paraId="00DD87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НОСОВА Николая Прокофьевича, начальника подготовки производства, бывшего вредителя, судимого.</w:t>
      </w:r>
    </w:p>
    <w:p w14:paraId="4D9A07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ЛОПАТИНА Ивана Михайловича, начальника цеха № 30 (основной цех металлообработки).</w:t>
      </w:r>
    </w:p>
    <w:p w14:paraId="291BB9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УСПАССКОМУ МИРОШНИКОВЫМ была поручена вербовка среди старых специалистов, бывших вредителей, «бывших людей». АБРАМОВУ — вербовки среди бывших офицеров, бывших правых и других антисоветчиков на заводе.</w:t>
      </w:r>
    </w:p>
    <w:p w14:paraId="27A3F9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вредительский акт, который был осуществлен УСПАССКИМ, заключался в том, что на самолете была оставлена конструкция крепления бензобака И-16 М-22. УСПАССКОМУ было известно, что дополнительная скорость И-16 М-25 на 100 км больше и должна была вызвать при пилотаже излишние динамические нагрузки. Он умышленно оставил старую схему, что во время эксплуатации приводило к смещению бензобаков, разрыву бензопитания и пожарам в воздухе.</w:t>
      </w:r>
    </w:p>
    <w:p w14:paraId="58ACA0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УСПАССКИМ с его ведома была организована неправильная спайка троса регулирования газа. Вместо того чтобы его заплесть, а потом запаять, его паяли встык, то есть обе части троса конец к концу. В полете этот трос обрывался, и мотор оставался на том газе, который оставался в момент обрыва. При зависимости управляемости самолета от режима работы мотора это приводило к авариям и катастрофам.</w:t>
      </w:r>
    </w:p>
    <w:p w14:paraId="719846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баков самолетов требуется специальный бачный материал. Его поставлял завод № 95. По директиве ГУАПа завод прекратил выпуск такого материала. МИРОШНИКОВ и ЛОПАТИН воспользовались этим и во вредительских целях начали выпускать баки из дюралюминия, который не выдерживал в полете и рвался. Помимо этого сама обработка материалов на зигах днищ была также неправильная: толщина вместо 0,8 мм доводилась до 0,4 мм, что понижало прочность бака.</w:t>
      </w:r>
    </w:p>
    <w:p w14:paraId="79CABBF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Помимо этого участник организации ЛОПАТИН организовал вредительскую клепку баков, что вызывало течь. Заготовленные сейчас опытные сварные баки для замены клепанных по показаниям МИРОШНИКОВА также вредительски сварены по методу ЦАГИ «впритык» и будут также течь в полете, вызывать пожары и катастрофы.</w:t>
      </w:r>
    </w:p>
    <w:p w14:paraId="719ADD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УСПАССКИМ был разработан вредительский метод производства крыла. Неправильным и наравномерным натяжением лент расчалок у консолей создавалась неравномерная сопротивляемость плоскости динамическим нагрузкам при пилотаже, что вело к деформации крыла и катастрофам.</w:t>
      </w:r>
    </w:p>
    <w:p w14:paraId="5D34778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МИРОШНИКОВ был связан с участниками организации в области:</w:t>
      </w:r>
    </w:p>
    <w:p w14:paraId="40DA1F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БУРОВЫМ — председателем ОИКа.</w:t>
      </w:r>
    </w:p>
    <w:p w14:paraId="0AE537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ПУГАЧЕВСКИМ — бывшим первым секретарем горкома.</w:t>
      </w:r>
    </w:p>
    <w:p w14:paraId="167F6E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БЕРДИЧЕВСКОЙ — зав. промышленным отделом облкомитета (арестована).</w:t>
      </w:r>
    </w:p>
    <w:p w14:paraId="31C316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БЕЛОВЫМ — нач. горГРЭСа (арестован).</w:t>
      </w:r>
    </w:p>
    <w:p w14:paraId="244EEF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он называет ряд участников организации на заводе, завербованных УСПАССКИМ и АБРАМОВЫМ.</w:t>
      </w:r>
    </w:p>
    <w:p w14:paraId="034B7A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 году МАРГОЛИН потребовал от МИРОШНИКОВА для германской разведки сведения о дефектах самолета И-16 М-25, являвшихся результатом вредительской деятельности. МАРГОЛИН рассказал МИРОШНИ- КОВУ, что связался с германской разведкой по прямому указанию ПЯТАКОВА, еще будучи председателем алюминиевого треста во время своей поездки с ПЯТАКОВЫМ в Берлин. Эти сведения МИРОШНИКОВ пересылал через АБРАМОВА МАРГОЛИНУ.</w:t>
      </w:r>
    </w:p>
    <w:p w14:paraId="019D10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связи МАРГОЛИНА с немцами МИРОШНИКОВ еще до этого узнал от АБРАМОВА.</w:t>
      </w:r>
    </w:p>
    <w:p w14:paraId="01930F1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Такие же сведения получал от МИРОШНИКОВА ПРАМНЭК. ПРАМ- НЭК МИРОШНИКОВУ говорил, что организация связана с иностранными государствами и подготовляет поражение СССР в будущей войне.</w:t>
      </w:r>
    </w:p>
    <w:p w14:paraId="01B684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АБРАМОВ, главный технолог и заместитель главного инженера завода, 1897 г.р., во время гражданской войны был на службе у белых в военном порту в Царицыне и Севастополе. В 1931 году был судим как участник контрреволюционной вредительской организации. Допрашивал: КОГАН.</w:t>
      </w:r>
    </w:p>
    <w:p w14:paraId="5200FE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Сознавшийся ранее в участии в антисоветской организации, дал дополнительные показания о проведенной им вредительской работе. С начала 1937 года вредительство по клепаным бакам заключалось в нарушении технологии производства и сводилось к следующему:</w:t>
      </w:r>
    </w:p>
    <w:p w14:paraId="0B3E6C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 технологии дюраль, идущий на днище баков, подвергается термической обработке для производства выколотки (придать металлу выгнутую форму с отогнутым концом).</w:t>
      </w:r>
    </w:p>
    <w:p w14:paraId="74C952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термической обработки допускается работа с дюралем в течение 3 часов. Фактически работы продолжались от 7 до 10 часов. Это приводило к тому, что дюраль становился жестким, в нем появлялись волосяные трещины, которые при эксплуатации самолета увеличивались и приводили к трещинам, в результате чего появлялась течь.</w:t>
      </w:r>
    </w:p>
    <w:p w14:paraId="6A7AEC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Применялось неправильно заточенное сверло для дыр под заклепки, от этого в материале получалась шероховатая, поврежденная поверхность. Отверстие после сверловки не прочищалось, и в нем оставалась стружка. В это отверстие вставлялась заклепка, которая не прилегала всей своей площадью к стенкам отверстий. Таким образом, при эксплуатации происходило расшатывание заклепочного шва, что вызывало течь бака.</w:t>
      </w:r>
    </w:p>
    <w:p w14:paraId="08D1A1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АЛТЫНОВ, бывш. помдиректора завода по труду. 1903 г.р., троцкист с 1923 г., бывш. нач политотдела совхоза в 1933–1935 гг., бывш. член ВКП(б) с 1919 по 1938 год. Допрашивал: ГУЗИК.</w:t>
      </w:r>
    </w:p>
    <w:p w14:paraId="6D3857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 первичные показания о своей принадлежности к правотроцкистской организации на заводе № 21, в которую был вовлечен бывшим директором завода МИРОШНИКОВЫМ.Прибыл на завод № 21 в 1936 году по приглашению МИРОШНИКОВА, с которым был знаком с 1926 года по учебе.</w:t>
      </w:r>
    </w:p>
    <w:p w14:paraId="25769F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Получив задание от МИРОШНИКОВА ло вредительству на своем участке работы, АЛТЫНОВ снижал расценки и увеличивал нормы выработки на решающих участках завода: по цеху № 30 (медно-дюралевый), который производил бензобаки, крылья, фюзеляжи, капоты и пр., и по цеху № 21 (сварочное производство).</w:t>
      </w:r>
    </w:p>
    <w:p w14:paraId="52D155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АЛТЫНОВ привлек к этой работе начальника ТНБ ЛУЦИНА (арестован).</w:t>
      </w:r>
    </w:p>
    <w:p w14:paraId="43C625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введения новых норм и расценок получилось, что рабочий, изготовляющий бензобаки, зарабатывал 300–350 рублей в месяц, а рабочий, занятый изготовлением штамповочных деталей, зарабатывал 850–900 рублей в месяц.</w:t>
      </w:r>
    </w:p>
    <w:p w14:paraId="23A65F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Нормы выработки по основным видам производства были резко увеличены за счет снижения норм по другим работам, менее важным. АЛТЫНОВ завербовал в организацию начальника планово-производственного отдела ЯСТРЕБОВА (не арестован), который запутывал планирование и составлял очковтирательские сведения о работе завода.</w:t>
      </w:r>
    </w:p>
    <w:p w14:paraId="40A20D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 данным планово-производственного отдела, которые представил МИРОШНИКОВ правительству, видно, что завод программу 1937 года якобы перевыполнил. Это очковтирательство было проведено путем включения в цифры выполнения плана 1937 года двухсот машин, изготовленных в 1936 году и которые вошли ранее в отчет 1936 года.</w:t>
      </w:r>
    </w:p>
    <w:p w14:paraId="23DF22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УСПАССКИЙ — бывший главный инженер, 1890 г.р., окончил Технологический институт в 1914 г., бывший офицер, служил в белой армии. В 1931 г. был осужден на 5 лет концлагеря как участник к-p вредительской организации и был досрочно освобожден. Допрашивал: БРЕНЕР</w:t>
      </w:r>
    </w:p>
    <w:p w14:paraId="424BB9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 дополнительные показания о том, что он являлся французским и немецким шпионом. УСПАССКИЙ был завербован в 1937 году французским авиапромышленником ПОТЕЗОМ, передал данные о выпускной способности завода и технологическом процессе изготовления самолетов И-16.С германской разведкой УСПАССКИЙ был связан через летчика-испытателя завода № 21 немца МЕЧ, погибшего в 1936 году.</w:t>
      </w:r>
    </w:p>
    <w:p w14:paraId="6E2420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ЛОПАТИН И.М., 1902 г.р., бывш. нач. цеха № 30 (медно-дюралевый), инженер. Допрашивал: КРИВОЙ.</w:t>
      </w:r>
    </w:p>
    <w:p w14:paraId="7B047F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Сознался в том, что был завербован директором завода МИРОШНИКОВЫМ в антисоветскую организацию правых, вел вредительскую работу в области производства основных агрегатов И-16, бензобаков и крыльев.</w:t>
      </w:r>
    </w:p>
    <w:p w14:paraId="769F28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Вредительство по бензобакам заключалось в следующем:</w:t>
      </w:r>
    </w:p>
    <w:p w14:paraId="52E1D1A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Основными условиями для выпуска доброкачественных бензобаков являются следующие:</w:t>
      </w:r>
    </w:p>
    <w:p w14:paraId="3C35BA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конструкция бака должна быть жесткой, с учетом всех условий работы бака на самолете;</w:t>
      </w:r>
    </w:p>
    <w:p w14:paraId="7443AC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материал, идущий на баки, должен быть высокого качества и удовлетворять всем техническим условиям дюраля под маркой «бачный»;</w:t>
      </w:r>
    </w:p>
    <w:p w14:paraId="6345A0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технология производства бака должна полностью гарантировать плотный шов, а это требует правильной сверловки отверстий под заклепку, зачистки заусенок после сверления, тщательной подгонки отдельных частей бака (обичайка), днища, перегородки (при сборке); при ручной клепке эту работу необходимо доверять высококвалифицированным клепальщикам.</w:t>
      </w:r>
    </w:p>
    <w:p w14:paraId="011810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вредительских целях была установлена следующая технология производства бака:</w:t>
      </w:r>
    </w:p>
    <w:p w14:paraId="134817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клепку баков ставились неквалифицированные рабочие; кроме того, нормы времени, которые были даны рабочему на изготовление бака в 1937 году, были снижены на 30 %, что создавало большую гонку в работе, и заклепку ставили недоброкачественную;</w:t>
      </w:r>
    </w:p>
    <w:p w14:paraId="4FAF04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пневмодрели, как правило, не проверялись и допускались в работу в неисправном состоянии, что при сверлении давало неправильные круглые отверстия или эллипсисные отверстия;</w:t>
      </w:r>
    </w:p>
    <w:p w14:paraId="0841FE5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зачистка заусенок и подгонка частей бака при сборке в технологию ЛОПАТИНЫМ не были включены. От мастеров и от рабочих этих операций никто не требовал, и, таким образом, было узаконено в цехе, что эту зачистку заусенок и подгонку частей при сборке делать было не надо;</w:t>
      </w:r>
    </w:p>
    <w:p w14:paraId="66C773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 производство баков материал шел не бачный, а дюраль 1-го сорта, а иногда и дюраль 2-го сорта, что не соответствовало технологическим условиям;</w:t>
      </w:r>
    </w:p>
    <w:p w14:paraId="0C9D2CB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несмотря на то что заводом была получена специальная установка для механической гидроклепки, что должно было обеспечить хорошее качество клепки баков, во вредительских целях эта установка даже не была смонтирована;</w:t>
      </w:r>
    </w:p>
    <w:p w14:paraId="04C8AF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проверка готового бака должна была проводиться цехом и контрольным отделом, давлением воздуха каждый 5-й или 10-й бак должен был подвергаться испытаниям на вибрационном станке. Испытание на вибрационном станке дает возможность проверить качество бака полностью. Эти испытания не проводились, что давало возможность свободно выпускать недоброкачественный бак.</w:t>
      </w:r>
    </w:p>
    <w:p w14:paraId="2208B2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приводило к тому, что бензобаки через короткий период эксплуатации давали течь, выходили из строя, требовали замены.</w:t>
      </w:r>
    </w:p>
    <w:p w14:paraId="42B6AD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НОСОВ — пом. главного инженера завода, 1883 г.р., технич. образования не имеет, в 1931 г. был осужден на 5 лет концлагеря за вредительство, был досрочно освобожден. Допрашивал: ИВКЕР.</w:t>
      </w:r>
    </w:p>
    <w:p w14:paraId="75207A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что был завербован в антисоветскую организацию на заводе № 21 в 1936 году бывшим главным инженером УСПАССКИМ.НОСОВ получил от УСПАССКОГО задание срывать выпуск доброкачественных деталей к самолету И-16 М-25.</w:t>
      </w:r>
    </w:p>
    <w:p w14:paraId="7A040C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МИРОШНИКОВ, УСПАССКИЙ, НОСОВ сорвали организацию технологического процесса по изготовлению отдельных деталей, на сварке узлов и агрегатов.</w:t>
      </w:r>
    </w:p>
    <w:p w14:paraId="08611B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НОСОВ срывал механизацию производства отдельных быстро изнашивающихся деталей и агрегатов, что затрудняло их взаимозаменяемость. НОСОВ показывает, что изготовление стаканчиков тяг ручного управления производилось кустарным способом без последовательности отдельных операций, без необходимых шаблонов, без специального инструмента и без операционного контроля. Таким путем было сорвано изготовление кондиционных стаканчиков и ослабление их стенки.</w:t>
      </w:r>
    </w:p>
    <w:p w14:paraId="105BF3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Такое положение имеет место до настоящего времени на ряде подобных деталей, когда рабочий изготовляет деталь по своему усмотрению, измеряя ответственные размеры простым и зачастую неправильным метром, как и было со стаканчиками, когда внутренняя и наружная глубина тела стаканчика до начала конуса измерялась указанным способом. В результате стаканчики тяг ручного управления при эксплуатации самолетов в частях лопались в воздухе, самолет терял управление.</w:t>
      </w:r>
    </w:p>
    <w:p w14:paraId="32A4B5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ШАТАЛОВ — начальник серийно-конструкторского отдела, инженер, беспартийный. Допрашивал: ВУЛ.</w:t>
      </w:r>
    </w:p>
    <w:p w14:paraId="73CB01F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что во вредительскую организацию был завербован техническим директором УСПАССКИМ в январе 1936 года.</w:t>
      </w:r>
    </w:p>
    <w:p w14:paraId="4E1647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поручению УСПАССКОГО осуществил следующие вредительские акты:</w:t>
      </w:r>
    </w:p>
    <w:p w14:paraId="47B948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разработал вредительски конструкции ручки управления, сделав ее умышленно непрочной в нижнем узле. К тому же ее делали в этом узле сварной, вместо того чтобы ее делать цельно-фрезерованной. Впоследствии ручки в полете при сильной нагрузке ломались, что приводило к катастрофам;</w:t>
      </w:r>
    </w:p>
    <w:p w14:paraId="2A24408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конструкции центроплана сделал умышленно непрочным кронштейн 4-й нервюры, воспринимающий усилия бокового подкоса шасси. Это приводило к авариям при посадках. Лишь в ноябре 1937 года из-за боязни разоблачения была разработана и внедрена цельная нервюра;</w:t>
      </w:r>
    </w:p>
    <w:p w14:paraId="4BCC2E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 предложению АБРАМОВА изменил чертежи — способ крепления крыла вместо заклепки пистоны, что способствовало аварийности и без того вредительски выполнимого крыла.</w:t>
      </w:r>
    </w:p>
    <w:p w14:paraId="731036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Зная, что конструкция баков с зигами (выемками) на днище не только не укрепляет бака, а наоборот — способствует ломке металла, сохранял эту конструкцию. Знал, что применяемый материал не годится для баков;</w:t>
      </w:r>
    </w:p>
    <w:p w14:paraId="5011C8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конструкция открывающегося вперед откидного фонаря передней кабины сделана так, что летчик в случае необходимости выброситься не может. Кроме того, при полете с открытым фонарем последний непроизвольно закрывался; несмотря на то что это вызвало ряд аварий в частях, по рас- поражению АБРАМОВА задержал у себя новую конструкцию фонаря с неподвижным козырьком.</w:t>
      </w:r>
    </w:p>
    <w:p w14:paraId="55572B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ЕФРЕМОВ — бывш. заместитель начальника сборочного цеха; бывш. белый офицер-поручик, беспартийный, по образованию техник. Допрашивал: СУД.</w:t>
      </w:r>
    </w:p>
    <w:p w14:paraId="0C1B9FF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 первичные показания о том, что в 1934 году был завербован в антисоветскую организацию главным технологом АБРАМОВЫМ, бывшим в то время начальником сборочного цеха, и по его заданию вел вредительскую работу в сборочном цеху.</w:t>
      </w:r>
    </w:p>
    <w:p w14:paraId="1AD38A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ЕФРЕМОВ показал, что знал о заведомо негодных деталях и агрегатах самолета, которые он выпускал с целью дискредитации И-16.ЕФРЕМОВ вредительски проводил сборку и выпуск самолетов, создав в этом деле обезличку (отсутствовали персонально ответственные лица за данный самолет и отдельные детали).</w:t>
      </w:r>
    </w:p>
    <w:p w14:paraId="407872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ЗАСУХИН — бывш. главный механик, 1883 г.р., отец — бывший торговец, инженер-механик, в 1930 г. был осужден на 10 лет концлагеря как участник к-p вредительской организации и был досрочно освобожден. Допрашивал: мислАвский.</w:t>
      </w:r>
    </w:p>
    <w:p w14:paraId="67CDD3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что являлся участником антисоветской организации правых на заводе № 21, в которую был завербован главным инженером УСПАССКИМ; вел вредительскую работу.</w:t>
      </w:r>
    </w:p>
    <w:p w14:paraId="5E2A1E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началу войны ЗАСУХИН готовил поджог сборочного цеха (№ 40) с тем, чтобы остановить завод на длительное время. Этот пожар должен был уничтожить самолеты, находящиеся в сборке.</w:t>
      </w:r>
    </w:p>
    <w:p w14:paraId="10D4F8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выполнения этого диверсионного акта ЗАСУХИН завербовал зав. электрохозяйством — КОЛЫШКИНА (арестован).</w:t>
      </w:r>
    </w:p>
    <w:p w14:paraId="555E35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Поджог ЗАСУХИН рассчитывал совершить при помощи искусственного создания короткого замыкания в цеховой электропроводке.</w:t>
      </w:r>
    </w:p>
    <w:p w14:paraId="1A2E99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ЗАСУХИН подготовлял взрыв кислородной станции завода путем увеличения процента ацетилена в кислороде. Для совершения этого диверсионного акта ЗАСУХИН завербовал мастера БУКИНА.</w:t>
      </w:r>
    </w:p>
    <w:p w14:paraId="08C25E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ЗАСУХИН вел вредительскую работу в области основного оборудования (станков, агрегатов), нарушил систему планово-предупредительного ремонта оборудования, чем выводил станки из строя. Это создавало лимит в станочном хозяйстве для обработки основных деталей самолета И-16.</w:t>
      </w:r>
    </w:p>
    <w:p w14:paraId="23B6AA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МОРОВ Н.Е., 1890 г.р., бывш. нач. отдела капитального строительства. Допрашивал: КАРПЕНКО.</w:t>
      </w:r>
    </w:p>
    <w:p w14:paraId="31B020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 первичные показания о том, что в 1935 году был завербован главным механиком завода № 21 ЗАСУХИНЫМ и директором завода МИРОШНИКОВЫМ в антисоветскую организацию правых. По их заданию вел вредительскую работу на строительстве и по ремонту.</w:t>
      </w:r>
    </w:p>
    <w:p w14:paraId="4CCFD7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АЛКСНИС Я.И. — бывш. начальник ВВС РККА. Допрашивали: ИВКЕР, ЛЕНЕВ.</w:t>
      </w:r>
    </w:p>
    <w:p w14:paraId="5C9BC7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течь бензобаков на изготовляемых заводом № 21 самолетах И-16 являлась одним из наиболее серьезных и часто повторяющихся дефектов.</w:t>
      </w:r>
    </w:p>
    <w:p w14:paraId="5F3CF9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Будучи в Чехословакии в августе месяце 1936 года с ответным визитом, АЛКСНИС на заводе «Шмолик» и в строевых частях выяснил, что чехи имеют на всех самолетах баки не из дюраля, а из электрона, что эти баки сварные, подвесные (крепятся на лентах) и легче дюралевых.</w:t>
      </w:r>
    </w:p>
    <w:p w14:paraId="413AC4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заявлению министра авиации ЧСР, инженеров и командиров строевых частей, у них не было случаев течи бензобаков. Тогда же было договорено с ФАЙФРОМ и директором завода «Шмолик», что мы из СССР (авиапромышленности) пришлем квалифицированных сварщиков, которые научатся изготовлять электронные сварные баки. Одновременно чехи обещали прислать в СССР несколько специалистов, которые поставят выпуск этих баков.</w:t>
      </w:r>
    </w:p>
    <w:p w14:paraId="069E1C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же году состоялось решение комиссии Обороны о посылке в Чехословакию наших специалистов и высылке ГУАПом чертежей.</w:t>
      </w:r>
    </w:p>
    <w:p w14:paraId="7ABB6D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ТУПОЛЕВ противодействовал этому мероприятию, но все же в 1937 г. люди были командированы в ЧСР и изучили весь процесс. По возвращении их в СССР оказалось, что чертежи ГУАПом (ТУПОЛЕВЫМ) не были посланы, однако они, наши представители, привезли всю спецификацию электрона, применяемого чехами.</w:t>
      </w:r>
    </w:p>
    <w:p w14:paraId="0376CE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ТУПОЛЕВ категорически возражал против изготовления электронных баков, мотивируя отсутствием электрона. Впоследствии ТУПОЛЕВ согласился выписать потребное количество электрона из Германии, а если немцы нам не продадут, то получить через чехов. Однако до сего времени ничего не сделано.</w:t>
      </w:r>
    </w:p>
    <w:p w14:paraId="7FD2B9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АЛКСНИС показывает, что переход на сварные дюралевые баки на наших заводах не исключает овладение сварными электронными баками, ибо они легче. Возражения, что нет у нас производства листового электрона, не мотив, так как у нас можно поставить производство листового электрона и овладеть сваркой. Электрон может быть применен, вероятно, не только на баки, но и на другие агрегаты самолета И-16 с целью выгадать в весе.</w:t>
      </w:r>
    </w:p>
    <w:p w14:paraId="522243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Секретариата НКВД СССР старший майор государственной безопасности (ШАПИРО)</w:t>
      </w:r>
    </w:p>
    <w:p w14:paraId="078293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 РФ. Ф. 3. Оп. 24. Д. 406. JI. 64–79. Подлинник. Машинопись (12110).</w:t>
      </w:r>
    </w:p>
    <w:p w14:paraId="376477D2" w14:textId="77777777" w:rsidR="00C6509D" w:rsidRPr="000816EF" w:rsidRDefault="00C6509D" w:rsidP="000816EF">
      <w:pPr>
        <w:autoSpaceDE w:val="0"/>
        <w:autoSpaceDN w:val="0"/>
        <w:adjustRightInd w:val="0"/>
        <w:spacing w:after="0" w:line="240" w:lineRule="auto"/>
        <w:jc w:val="both"/>
        <w:rPr>
          <w:rFonts w:ascii="Times New Roman" w:hAnsi="Times New Roman"/>
          <w:color w:val="000000" w:themeColor="text1"/>
          <w:sz w:val="16"/>
          <w:szCs w:val="16"/>
        </w:rPr>
      </w:pPr>
    </w:p>
    <w:p w14:paraId="2455921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 постановлением правительства принимает решение о строительстве прокатного завода по выпуску дюралюминиевых листов. Этим заводом и станет впоследствии с 26 октября 1940 года металлургическое производство авиакомбината №150, а Главным инженером прокатного завода, включающего литейный и прокатный цеха, будет назначен вышеупомянутый Ю.Г. Музалевский (12103).</w:t>
      </w:r>
    </w:p>
    <w:p w14:paraId="01D1B4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4F8059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9FA72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80C6A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 Приказом № 1 10сс от комбинату (Комбинат № 179 НКОП, НКБ, п/я 155, завод «Сибкомбайн», «Сибтекстилыиашстрой», «Сибметаллстрой», завод «Сибсельмаш», ПО, ГУП «Машзавод ПО «Сибсельмаш» Росбоеприпаса, ОАО «Новосибирское ПО «Сибсельмаш» /630031  г. Новосибирск/) выдано мобзадание по выпуску 12,7-мм патронов.</w:t>
      </w:r>
    </w:p>
    <w:p w14:paraId="4F7190A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 войной одновременно вводились в строй производства: № 1- снарядное (мощность- 11 млн. осколочно- фугасных снарядов 76-, 122- и 152-мм в год); № 2- взрывательное (16 млн. взрывателей типа ГВМЗ в год); № 3- патронное (1,5 млрд. 7,62-мм и 100 млн. 12,7-мм патронов в год); № 4а- второе снарядное (1939 г., полностью на оборудовании чешской фирмы "</w:t>
      </w:r>
      <w:r w:rsidRPr="000816EF">
        <w:rPr>
          <w:rFonts w:ascii="Times New Roman" w:hAnsi="Times New Roman"/>
          <w:color w:val="000000" w:themeColor="text1"/>
          <w:sz w:val="16"/>
          <w:szCs w:val="16"/>
          <w:lang w:val="en-US"/>
        </w:rPr>
        <w:t>Skoda</w:t>
      </w:r>
      <w:r w:rsidRPr="000816EF">
        <w:rPr>
          <w:rFonts w:ascii="Times New Roman" w:hAnsi="Times New Roman"/>
          <w:color w:val="000000" w:themeColor="text1"/>
          <w:sz w:val="16"/>
          <w:szCs w:val="16"/>
        </w:rPr>
        <w:t>", мощность- 2 млн. 122- и 152-мм снарядов в год); № 5- металлургическое (прокатное, заложено в 1939 г., мощностью 220 тыс. т биметаллической ленты в год). Кроме того, создавались производства: инструментальное, тарное, газогенераторное, компрессорное; ТЭЦ и др. объекты. Планировалось также создать собственные снаряжательное производство и испытательный полигон. Имел проектную мощность по выпуску 40-45% всей продукции НКБ, однако строительство шло тяжело, не хватало оборудования. 13.06.1940 г. Комитетом обороны принято решение о форсировании строительства комбината № 179 НКБ, по которому строительство должно быть закончено к 1.12.1941 г. Достроен комбинат в конце 1942 г. В 1940 г. начат выпуск снарядов, взрывателей и патронов. Пост. ГКО № 4779 от 15.12.1943 г. для работы на комбинате выделены военнослужащие, негодные к строевой службе (11982).</w:t>
      </w:r>
    </w:p>
    <w:p w14:paraId="52C827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390B349"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26 марта 1938 г. Д.Г. Павловы утвердил протокол технического совещания по рассмотрению эскизного проекта танка А-20, в котором было отмечено: </w:t>
      </w:r>
    </w:p>
    <w:p w14:paraId="413AE31E"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«Эскизный проект утверждается для дальнейшей разработки технического проекта и изготовления опытного образца со следующими замечаниями: </w:t>
      </w:r>
    </w:p>
    <w:p w14:paraId="0B27C972"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Боевой вес танка должен быть не более 15,5 т. </w:t>
      </w:r>
    </w:p>
    <w:p w14:paraId="1067E233"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Бронирование должно защищать от пуль "ДК". </w:t>
      </w:r>
    </w:p>
    <w:p w14:paraId="7C5D7273"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Форма корпуса должна быть с широким носом с выносом передней кромки последнего. Передний обрез корпуса не выступает за ленивец. </w:t>
      </w:r>
    </w:p>
    <w:p w14:paraId="27FCA143"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Броня: башня 20 мм – угол наклона минимум 25°; подбашенная коробка 16 мм – угол наклона минимум 35°. Вертикальные листы корпуса в нижней части в двух вариантах – а) экран 15 + 5 или 13 + 7, или гомогенная улучшенная 20 мм. </w:t>
      </w:r>
    </w:p>
    <w:p w14:paraId="21C34801"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Крыша покатая, гладкая – 10 мм гомогенная. </w:t>
      </w:r>
    </w:p>
    <w:p w14:paraId="5BAE1ED6"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Носовая и кормовая часть при углах выше 45° – 20 мм. </w:t>
      </w:r>
    </w:p>
    <w:p w14:paraId="41E1D4BA"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Нижний лист кормы с углом в 30° из 16 мм гомогенной брони. Днище гладкое – 10 мм. </w:t>
      </w:r>
    </w:p>
    <w:p w14:paraId="0FAACD5F"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Щиток водителя наклонный толщиной 25 мм, должен не пробиваться пулей "ДК". Место водителя должно обеспечивать обзор в стороны и защиту от свинцовых брызг. </w:t>
      </w:r>
    </w:p>
    <w:p w14:paraId="26957B46"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Вооружение – Утверждается запроектированное. </w:t>
      </w:r>
    </w:p>
    <w:p w14:paraId="4FA6E407"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Пушка 45 мм спаренная с "ДТ", угол возвышения 45°. </w:t>
      </w:r>
    </w:p>
    <w:p w14:paraId="5086B1D7"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Пулемет "ДТ" в нише башни, турельная установка на люке башни и передний пулемет "ДТ" рядом с водителем. </w:t>
      </w:r>
    </w:p>
    <w:p w14:paraId="5A616204"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Предусмотреть установку в эту же башню тип пушку Л-10. </w:t>
      </w:r>
    </w:p>
    <w:p w14:paraId="64FA1648"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Башня: с одним люком и установкой П-40 над сидением командира (слева). </w:t>
      </w:r>
    </w:p>
    <w:p w14:paraId="6935B866"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Рация размещается у переднего пул. </w:t>
      </w:r>
    </w:p>
    <w:p w14:paraId="4CEFFEA4"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Экипаж: 4 человека. В передней части рядом с водителем разработать конструкцию посадки 4-го человека, обеспечив ему возможность наблюдения и ведения огня из переднего пулемета. </w:t>
      </w:r>
    </w:p>
    <w:p w14:paraId="2E08AE66"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Трансмиссия: Схема трансмиссии и привода на колесный ход принципиально утверждается. Предусмотреть выключение каждого колеса отдельно. Коробка скоростей – 4-х скоростная. Бортовая передача без трубы. Привод на колеса колесного хода с поперечным валом и изогнутым балансиром. Между двигателем и коробкой перемены передач желательно предусмотреть гибкое соединение. </w:t>
      </w:r>
    </w:p>
    <w:p w14:paraId="1E174A36"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Ходовая часть: Принятая схема утверждается. Нагрузки на катки по возможности должны быть выровнены. Заднее колесо желательно отодвинуть назад. Переднее управляемое колесо желательно иметь на общем балансире и с выносом пружины из боевого отделения. </w:t>
      </w:r>
    </w:p>
    <w:p w14:paraId="7E86B435"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Угол поворота колес не менее 15°. Резиновый бандаж должен иметь внутри ячейки для охлаждения. </w:t>
      </w:r>
    </w:p>
    <w:p w14:paraId="10BC571C"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Ход колеса вверх 160 мм – желательно увеличить до 180 – 200 мм. </w:t>
      </w:r>
    </w:p>
    <w:p w14:paraId="24667868"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Гусеничный ход для опытного образца допускается по типу БТ-7 (мелкозвенчатая гусеница). Параллельно с этим подлежит разработке резино-металлическая гусеница. </w:t>
      </w:r>
    </w:p>
    <w:p w14:paraId="0A260035"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Моторная установка. Систему запуска двигателя разработать в двух вариантах: </w:t>
      </w:r>
    </w:p>
    <w:p w14:paraId="6EE29D3C"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а) четыре аккумулятора и один стартер 10 л.с., и с воздушным пуском; </w:t>
      </w:r>
    </w:p>
    <w:p w14:paraId="06B6F88B"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б) два аккумулятора и запуск от дополнительного мотора. </w:t>
      </w:r>
    </w:p>
    <w:p w14:paraId="346995C8"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Скорость движения. При установке 4-х скоростной коробки иметь следующие: минимальная – 9 км/ч; максимальная – 65 км/ч при оборотах мотора 1700. </w:t>
      </w:r>
    </w:p>
    <w:p w14:paraId="51A3F6B7"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Оборудование. Танк должен быть оборудован для ПХ и защищен от ОВ, а также желательно предусмотреть отеплен для работы в зимних условиях. </w:t>
      </w:r>
    </w:p>
    <w:p w14:paraId="1A3CBB40"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При разработке технического проекта принять все необходимое для обеспечения свободного доступа к агрегатам танка. </w:t>
      </w:r>
    </w:p>
    <w:p w14:paraId="26E847E4"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Новые агрегаты танка должны проектироваться с учетом возможности постановки их на машину А-7 в случае ее модернизации. </w:t>
      </w:r>
    </w:p>
    <w:p w14:paraId="381AADCD" w14:textId="77777777" w:rsidR="009C06AA" w:rsidRPr="000816EF" w:rsidRDefault="009C06A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Одновременно с разработкой технического проекта завод обязан изготовить макет танка в натуральную величину. </w:t>
      </w:r>
    </w:p>
    <w:p w14:paraId="728A5F3F"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Завод обязан параллельно с разработкой технического проекта и рабочих чертежей производить экспериментирование основных узлов танка, как на стенде, так и на машине А-7. В первую очередь произвести экспериментирование с резиной на машине А-7»</w:t>
      </w:r>
      <w:r w:rsidRPr="000816EF">
        <w:rPr>
          <w:rFonts w:ascii="Times New Roman" w:eastAsia="Times New Roman" w:hAnsi="Times New Roman"/>
          <w:color w:val="000000" w:themeColor="text1"/>
          <w:sz w:val="16"/>
          <w:szCs w:val="16"/>
          <w:lang w:eastAsia="ru-RU"/>
        </w:rPr>
        <w:t xml:space="preserve">. </w:t>
      </w:r>
    </w:p>
    <w:p w14:paraId="4174E28E" w14:textId="77777777" w:rsidR="009C06AA" w:rsidRPr="000816EF" w:rsidRDefault="009C06AA" w:rsidP="000816EF">
      <w:pPr>
        <w:spacing w:after="0" w:line="240" w:lineRule="auto"/>
        <w:jc w:val="both"/>
        <w:rPr>
          <w:rFonts w:ascii="Times New Roman" w:eastAsia="Times New Roman" w:hAnsi="Times New Roman"/>
          <w:bCs/>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рассмотрении эскизного проекта танка А-20 кроме начальника и военного комиссара АБТУ РККА Д.Г. Павлова и П.С. Аллилуева приняло участие большое число специалистов АБТУ РККА. В результате обсуждений, эскизный проект с рядом замечаний был утвержден для разработки технического проекта и изготовления опытного образца. При этом для дальнейшей работы был выбран вариант танка А-20 с широкой носовой частью корпуса, 4-ступенчатой коробкой передач и приводом передачи крутящего момента к опорным каткам (при движении танка на колёсах) с использованием поперечных карданных валов и колёсных редукторов.</w:t>
      </w:r>
    </w:p>
    <w:p w14:paraId="3C24465D"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773. Л. 157 – 159] (18527).</w:t>
      </w:r>
    </w:p>
    <w:p w14:paraId="56AC4363" w14:textId="77777777" w:rsidR="009C06AA" w:rsidRPr="000816EF" w:rsidRDefault="009C06AA" w:rsidP="000816EF">
      <w:pPr>
        <w:spacing w:after="0" w:line="240" w:lineRule="auto"/>
        <w:jc w:val="both"/>
        <w:rPr>
          <w:rFonts w:ascii="Times New Roman" w:eastAsia="Times New Roman" w:hAnsi="Times New Roman"/>
          <w:color w:val="000000" w:themeColor="text1"/>
          <w:sz w:val="16"/>
          <w:szCs w:val="16"/>
          <w:lang w:eastAsia="ru-RU"/>
        </w:rPr>
      </w:pPr>
    </w:p>
    <w:p w14:paraId="29A2127F"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w:t>
      </w:r>
    </w:p>
    <w:p w14:paraId="49AC4A55"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11. Докладная записка наркома оборонной промышленности СССР М. М. Кагановича заместителю председателя СНК СССР А. И. Микояну о неудовлетворительном изготовлении фирмой “Метро-Виккерс” турбин для эсминцев</w:t>
      </w:r>
    </w:p>
    <w:p w14:paraId="71AC818F"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01F32D42"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131-132.</w:t>
      </w:r>
    </w:p>
    <w:p w14:paraId="691BFC70"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71B04F1F"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22. Д. 330. Л. 5-7. Подлинник.</w:t>
      </w:r>
    </w:p>
    <w:p w14:paraId="13D84177"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6A54269A"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Бывшим руководством Наркомвнешторга и Главморпрома в декабре месяце 1936 г. был выдан заказ фирме “Метро-Виккерс” на изготовление 16 турбин для эсминцев. Фирма “Метро-Виккерс” строит морские турбины по нашим заказам впервые.</w:t>
      </w:r>
    </w:p>
    <w:p w14:paraId="3959E0E0"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период постройки турбин приемщиками Наркомата оборонной промышленности был обнаружен ряд случаев, когда фирма применяла недоброкачественные материалы для наших турбин. Одним из основных разногласий, возникших между фирмой и нашими приемщиками, явился спор по вопросу ковки турбинных дисков. </w:t>
      </w:r>
      <w:r w:rsidRPr="000816EF">
        <w:rPr>
          <w:rFonts w:ascii="Times New Roman" w:hAnsi="Times New Roman"/>
          <w:color w:val="000000" w:themeColor="text1"/>
          <w:sz w:val="16"/>
          <w:szCs w:val="16"/>
        </w:rPr>
        <w:lastRenderedPageBreak/>
        <w:t>Из подлежащих изготовлению 260 дисков наши приемщики приняли только около 40 дисков, забраковав остальные. Главной причиной браковки явился отказ фирмы проковывать диски нормальным технологическим процессом, гарантирующим высокое качество дисков. Приемщиками также был забракован весь листовой материал, идущий на сварные холодильники и корпуса турбин, по причине высокого содержания в нем серы и фосфора.</w:t>
      </w:r>
    </w:p>
    <w:p w14:paraId="4814BFAD"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Переговоры с фирмой, проводившиеся по этому вопросу в Англии торгпредством и нашими приемщиками, ни к чему не привели. Вследствие этого Наркомвнешторг потребовал приезда ответственных представителей фирмы в Москву для урегулирования спорных вопросов. Представители фирмы прибыли в Москву в начале марта. В период от 2 по 12 марта с фирмой был обсужден ряд вопросов, причем по основным вопросам, т. е. по турбинным дискам, листовому материалу и другим важным требованиям в отношении качества материалов, соглашения не было достигнуто.</w:t>
      </w:r>
    </w:p>
    <w:p w14:paraId="5F0A2291"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время обсуждения поставленных выше вопросов, фирма “Метро-Виккерс” не пошла ни на какие уступки и во время переговоров вела себя вызывающе, не пожелала считаться ни с какими доводами, предъявляемыми ей со стороны Наркомвнешторга, и заявила, что она может удовлетворить наши требования только в том случае, если за это ей будет заплачено особо и будут удлинены сроки поставки.</w:t>
      </w:r>
    </w:p>
    <w:p w14:paraId="22DD02E6"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переговоров фирме было указано, что в случае ее отказа удовлетворить наши требования Наркомвнешторг вынужден будет пойти в технический арбитраж. В целях урегулирования спорных вопросов мирным путем Наркомвнешторг сделал предложение фирме провести специальное совещание с рядом выдающихся металлургов Советского Союза с мировым именем. Однако фирма не пожелала вести какие-либо разговоры по этому вопросу с предложенными высокоавторитетными специалистами и выехала в тот же день в Англию, заявив, что в течение месяца ею будет проработан вопрос по всем претензиям Наркомвнешторга и будут представлены доказательства ее технической правоты.</w:t>
      </w:r>
    </w:p>
    <w:p w14:paraId="13C4EC74"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Ход выполнения заказа на заводах фирмы показывает, что даже при принятии нами всех недоброкачественных деталей фирма в договорные сроки турбин не сдаст, и получение первой турбины можно ожидать около декабря 1938 г., а последних — в середине 1939 г., что соответствует заявлению фирмы об имеющемся опоздании в поставке по меньшей мере на 6 месяцев. Поставка турбин в эти сроки не обеспечивает выполнения заданий правительства по сдаче миноносцев в 1939 г., так как турбины, получаемые с импорта после февраля 1939 г., не успеют быть смонтированными и сданными.</w:t>
      </w:r>
    </w:p>
    <w:p w14:paraId="04AFC8C7"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Сомнительное качество этих турбин и пониженная их мощность против отечественных вынуждает нас монтировать их только на одном Балтийском море. Позднее получение турбин создает такое положение на судостроительных заводах, при котором готовые миноносцы Балтийского моря будут ожидать турбин от фирмы “Метро-Виккерс” около 6</w:t>
      </w:r>
      <w:r w:rsidRPr="000816EF">
        <w:rPr>
          <w:rFonts w:ascii="Times New Roman" w:hAnsi="Times New Roman"/>
          <w:color w:val="000000" w:themeColor="text1"/>
          <w:sz w:val="16"/>
          <w:szCs w:val="16"/>
        </w:rPr>
        <w:noBreakHyphen/>
        <w:t>8 месяцев.</w:t>
      </w:r>
    </w:p>
    <w:p w14:paraId="66B63B54"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того чтобы внести ясность в вопросы качества турбин и сроки поставки, необходимо поставить перед фирмой “Метро-Виккерс” категорическое требование о передаче спорных вопросов в арбитраж. В случае если решение арбитража не удовлетворит наших требований, необходимо поставить вопрос об аннулировании заказа.</w:t>
      </w:r>
    </w:p>
    <w:p w14:paraId="780EF8D4"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дать указание Наркомвнешторгу поставить в категорической форме вопрос перед фирмой “Метро-Виккерс” или о принятии наших требований, или немедленной передаче дел в арбитраж. Для сведения сообщаю, что стоимость этого заказа составляет около 16,5 млн. руб.</w:t>
      </w:r>
    </w:p>
    <w:p w14:paraId="716CCBC2"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Каганович</w:t>
      </w:r>
    </w:p>
    <w:p w14:paraId="75D1BD4C" w14:textId="77777777" w:rsidR="004B505B" w:rsidRPr="000816EF" w:rsidRDefault="004B505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22. Д. 330. Л. 5-7. Подлинник (17761).</w:t>
      </w:r>
    </w:p>
    <w:p w14:paraId="0A57F523" w14:textId="77777777" w:rsidR="004B505B" w:rsidRPr="000816EF" w:rsidRDefault="004B505B" w:rsidP="000816EF">
      <w:pPr>
        <w:spacing w:after="0" w:line="240" w:lineRule="auto"/>
        <w:jc w:val="both"/>
        <w:rPr>
          <w:rFonts w:ascii="Times New Roman" w:hAnsi="Times New Roman"/>
          <w:color w:val="000000" w:themeColor="text1"/>
          <w:sz w:val="16"/>
          <w:szCs w:val="16"/>
        </w:rPr>
      </w:pPr>
    </w:p>
    <w:p w14:paraId="6B64022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6B456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0A0AC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марта 1938 - Пилоты Артур Клоустон (Arthur Edmond Clouston) и Виктор Рикеттс (Victor Anthony Ricketts) совершили посадку в Грейвсенде в Кенте, Англия, завершив рекордный перелёт до Новой Зеландии и обратно, преодолев 42 567 км за 10 дней 21 час и 22 минуты. Самолет DH.88 “Comet” (22556).</w:t>
      </w:r>
    </w:p>
    <w:p w14:paraId="414BCC95" w14:textId="77777777" w:rsidR="00B70416" w:rsidRPr="000816EF" w:rsidRDefault="00B70416" w:rsidP="000816EF">
      <w:pPr>
        <w:spacing w:after="0" w:line="240" w:lineRule="auto"/>
        <w:jc w:val="both"/>
        <w:rPr>
          <w:rFonts w:ascii="Times New Roman" w:hAnsi="Times New Roman"/>
          <w:color w:val="0070C0"/>
          <w:sz w:val="16"/>
          <w:szCs w:val="16"/>
        </w:rPr>
      </w:pPr>
    </w:p>
    <w:p w14:paraId="7F6B65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Г.Геринг посоветовал евреям оставить Австрию (2100).</w:t>
      </w:r>
    </w:p>
    <w:p w14:paraId="5626AB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9E86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в Японии был принят закон о всеобщей мобилизации (2443,412).</w:t>
      </w:r>
    </w:p>
    <w:p w14:paraId="709044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9AD1FC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в Японии объявлена “всеобщая мобилизация нации” (4962).</w:t>
      </w:r>
    </w:p>
    <w:p w14:paraId="31A8058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E8104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2C4B1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ED99F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марта 1938 года № 243040с</w:t>
      </w:r>
    </w:p>
    <w:p w14:paraId="0DB71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Перечень и план испытаний опытных образцов авиавооружения, находящихся на НИП АВ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985"/>
        <w:gridCol w:w="2126"/>
        <w:gridCol w:w="2268"/>
        <w:gridCol w:w="2268"/>
      </w:tblGrid>
      <w:tr w:rsidR="005D4A8A" w:rsidRPr="000816EF" w14:paraId="3F56D0E9" w14:textId="77777777">
        <w:tc>
          <w:tcPr>
            <w:tcW w:w="1951" w:type="dxa"/>
          </w:tcPr>
          <w:p w14:paraId="43F780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объектов</w:t>
            </w:r>
          </w:p>
        </w:tc>
        <w:tc>
          <w:tcPr>
            <w:tcW w:w="1985" w:type="dxa"/>
          </w:tcPr>
          <w:p w14:paraId="08FE19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 поступления</w:t>
            </w:r>
          </w:p>
        </w:tc>
        <w:tc>
          <w:tcPr>
            <w:tcW w:w="2126" w:type="dxa"/>
          </w:tcPr>
          <w:p w14:paraId="171C1F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Начало испытаний</w:t>
            </w:r>
          </w:p>
        </w:tc>
        <w:tc>
          <w:tcPr>
            <w:tcW w:w="2268" w:type="dxa"/>
          </w:tcPr>
          <w:p w14:paraId="2CED29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Окончание испытаний</w:t>
            </w:r>
          </w:p>
        </w:tc>
        <w:tc>
          <w:tcPr>
            <w:tcW w:w="2268" w:type="dxa"/>
          </w:tcPr>
          <w:p w14:paraId="215B1C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r>
      <w:tr w:rsidR="005D4A8A" w:rsidRPr="000816EF" w14:paraId="774F98BF" w14:textId="77777777">
        <w:tc>
          <w:tcPr>
            <w:tcW w:w="1951" w:type="dxa"/>
          </w:tcPr>
          <w:p w14:paraId="00994D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СБ, вооруженный пулеметами СН кал. 7,62 мм (передняя, средняя и люковая установка)</w:t>
            </w:r>
          </w:p>
        </w:tc>
        <w:tc>
          <w:tcPr>
            <w:tcW w:w="1985" w:type="dxa"/>
          </w:tcPr>
          <w:p w14:paraId="143CB6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w:t>
            </w:r>
          </w:p>
        </w:tc>
        <w:tc>
          <w:tcPr>
            <w:tcW w:w="2126" w:type="dxa"/>
          </w:tcPr>
          <w:p w14:paraId="78408C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года</w:t>
            </w:r>
          </w:p>
        </w:tc>
        <w:tc>
          <w:tcPr>
            <w:tcW w:w="2268" w:type="dxa"/>
          </w:tcPr>
          <w:p w14:paraId="5F5B5A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268" w:type="dxa"/>
          </w:tcPr>
          <w:p w14:paraId="4EAA53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прекращены и будут начаты при получении отработанных пулеметов.</w:t>
            </w:r>
          </w:p>
        </w:tc>
      </w:tr>
      <w:tr w:rsidR="005D4A8A" w:rsidRPr="000816EF" w14:paraId="52E76D07" w14:textId="77777777">
        <w:tc>
          <w:tcPr>
            <w:tcW w:w="1951" w:type="dxa"/>
          </w:tcPr>
          <w:p w14:paraId="43A3C5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Пулеметы СН (отстрел на живучесть)</w:t>
            </w:r>
          </w:p>
        </w:tc>
        <w:tc>
          <w:tcPr>
            <w:tcW w:w="1985" w:type="dxa"/>
          </w:tcPr>
          <w:p w14:paraId="7CEC2C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января 1938 года</w:t>
            </w:r>
          </w:p>
        </w:tc>
        <w:tc>
          <w:tcPr>
            <w:tcW w:w="2126" w:type="dxa"/>
          </w:tcPr>
          <w:p w14:paraId="0B658F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года</w:t>
            </w:r>
          </w:p>
        </w:tc>
        <w:tc>
          <w:tcPr>
            <w:tcW w:w="2268" w:type="dxa"/>
          </w:tcPr>
          <w:p w14:paraId="522FE3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268" w:type="dxa"/>
          </w:tcPr>
          <w:p w14:paraId="124096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не проводились, так как не было установки (находились в Кремле).</w:t>
            </w:r>
          </w:p>
        </w:tc>
      </w:tr>
      <w:tr w:rsidR="005D4A8A" w:rsidRPr="000816EF" w14:paraId="7E58EEE6" w14:textId="77777777">
        <w:tc>
          <w:tcPr>
            <w:tcW w:w="1951" w:type="dxa"/>
          </w:tcPr>
          <w:p w14:paraId="134E84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самолетов ТБ-7 и ИВАНОВ</w:t>
            </w:r>
          </w:p>
        </w:tc>
        <w:tc>
          <w:tcPr>
            <w:tcW w:w="1985" w:type="dxa"/>
          </w:tcPr>
          <w:p w14:paraId="464B7A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126" w:type="dxa"/>
          </w:tcPr>
          <w:p w14:paraId="58B41C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268" w:type="dxa"/>
          </w:tcPr>
          <w:p w14:paraId="10C327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268" w:type="dxa"/>
          </w:tcPr>
          <w:p w14:paraId="29C825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Евпатории.</w:t>
            </w:r>
          </w:p>
        </w:tc>
      </w:tr>
    </w:tbl>
    <w:p w14:paraId="34D1E4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(7721, 45).</w:t>
      </w:r>
    </w:p>
    <w:p w14:paraId="73282D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A05FD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состоялось заседание ПБ и подписан Протокол № 59</w:t>
      </w:r>
    </w:p>
    <w:p w14:paraId="0588ED4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февраля 1938 опросом членов ПБ</w:t>
      </w:r>
    </w:p>
    <w:p w14:paraId="7102BB0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посылке воздушной экспедиции к дрейфующим судам "Садко", "Седов". "Малыгин" и к каравану ледокола "Ленин",</w:t>
      </w:r>
    </w:p>
    <w:p w14:paraId="10CD719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УЧИТЫВАЯ; 1)угрозу дрейфа в центральный полярный бас</w:t>
      </w:r>
      <w:r w:rsidRPr="000816EF">
        <w:rPr>
          <w:rFonts w:ascii="Times New Roman" w:hAnsi="Times New Roman"/>
          <w:color w:val="0070C0"/>
          <w:sz w:val="16"/>
          <w:szCs w:val="16"/>
        </w:rPr>
        <w:softHyphen/>
        <w:t>сейн каравана ледокольных судов в составе "Садко","Малыгин" и "Седов", дрейфующих в настоящее время во льдах в "200" ми</w:t>
      </w:r>
      <w:r w:rsidRPr="000816EF">
        <w:rPr>
          <w:rFonts w:ascii="Times New Roman" w:hAnsi="Times New Roman"/>
          <w:color w:val="0070C0"/>
          <w:sz w:val="16"/>
          <w:szCs w:val="16"/>
        </w:rPr>
        <w:softHyphen/>
        <w:t>лях к северу от Новосибирских островов, ограниченность на кораблях продовольственных запасов в случае затяжного дрей</w:t>
      </w:r>
      <w:r w:rsidRPr="000816EF">
        <w:rPr>
          <w:rFonts w:ascii="Times New Roman" w:hAnsi="Times New Roman"/>
          <w:color w:val="0070C0"/>
          <w:sz w:val="16"/>
          <w:szCs w:val="16"/>
        </w:rPr>
        <w:softHyphen/>
        <w:t>фа и опасность в связи с этим для судового и экспедицион</w:t>
      </w:r>
      <w:r w:rsidRPr="000816EF">
        <w:rPr>
          <w:rFonts w:ascii="Times New Roman" w:hAnsi="Times New Roman"/>
          <w:color w:val="0070C0"/>
          <w:sz w:val="16"/>
          <w:szCs w:val="16"/>
        </w:rPr>
        <w:softHyphen/>
        <w:t>ного личного состава, 2)Необходимость снятия больных и слабых членов команд судов каравана ледокола "Ленин ", находящегося в дрейфе во льдах моря Лаптевых, -</w:t>
      </w:r>
    </w:p>
    <w:p w14:paraId="348B0E9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 ЗНАТЬ НЕ ОБХОДИМММ;</w:t>
      </w:r>
    </w:p>
    <w:p w14:paraId="55BC5A5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Снять с кораблей каравана "Садко" из общего коли</w:t>
      </w:r>
      <w:r w:rsidRPr="000816EF">
        <w:rPr>
          <w:rFonts w:ascii="Times New Roman" w:hAnsi="Times New Roman"/>
          <w:color w:val="0070C0"/>
          <w:sz w:val="16"/>
          <w:szCs w:val="16"/>
        </w:rPr>
        <w:softHyphen/>
        <w:t>чества судового и экспедиционного состава 217 человек - 183 человека.</w:t>
      </w:r>
    </w:p>
    <w:p w14:paraId="35E2125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Оставить на кораблях для обслуживания их в дрейфе команды в следующем составе:</w:t>
      </w:r>
    </w:p>
    <w:p w14:paraId="3CE5AA6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1 -Л/п "Садко" -</w:t>
      </w:r>
    </w:p>
    <w:p w14:paraId="51C730B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Капитан 1; ст. пом. капитана - 1; радистов - 1; старший механик - 1; механиков - 1; матросов - 2; кочегаров - 2; поваров - 1; научных работников - 2 (гидролог и геофизик - астроном).</w:t>
      </w:r>
    </w:p>
    <w:p w14:paraId="61A4F3F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 на л/п "Седов" -</w:t>
      </w:r>
    </w:p>
    <w:p w14:paraId="1030EF0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Капитан - 1; штурманов - 1; помполит - 1; врачей - 1; радистов - 1; старших механиков - 1; механиков - 1; кочега</w:t>
      </w:r>
      <w:r w:rsidRPr="000816EF">
        <w:rPr>
          <w:rFonts w:ascii="Times New Roman" w:hAnsi="Times New Roman"/>
          <w:color w:val="0070C0"/>
          <w:sz w:val="16"/>
          <w:szCs w:val="16"/>
        </w:rPr>
        <w:softHyphen/>
        <w:t>ров - 2; матросов - 2; поваров - 1.</w:t>
      </w:r>
    </w:p>
    <w:p w14:paraId="404EA94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 - на л/п "Малыгин" - Капитан 1; штурманов - 1; механиков - 2; радистов - 1; матросов - 2; кочегаров - 2; поваров - 1.</w:t>
      </w:r>
    </w:p>
    <w:p w14:paraId="24C0B21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Утвердить начальником каравана дрейфующих судов "Сад</w:t>
      </w:r>
      <w:r w:rsidRPr="000816EF">
        <w:rPr>
          <w:rFonts w:ascii="Times New Roman" w:hAnsi="Times New Roman"/>
          <w:color w:val="0070C0"/>
          <w:sz w:val="16"/>
          <w:szCs w:val="16"/>
        </w:rPr>
        <w:softHyphen/>
        <w:t>ко", "Седов" и "Малыгин" капитана л/п "Садко" т. Храмцова Н.И. и помполитом его т. Литвинчука Н.Ф.</w:t>
      </w:r>
    </w:p>
    <w:p w14:paraId="0F7C865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Для снятия людей с судов каравана "Садко" и с кара</w:t>
      </w:r>
      <w:r w:rsidRPr="000816EF">
        <w:rPr>
          <w:rFonts w:ascii="Times New Roman" w:hAnsi="Times New Roman"/>
          <w:color w:val="0070C0"/>
          <w:sz w:val="16"/>
          <w:szCs w:val="16"/>
        </w:rPr>
        <w:softHyphen/>
        <w:t>вана ледокола "Ленин и для заброски необходимого продоволь</w:t>
      </w:r>
      <w:r w:rsidRPr="000816EF">
        <w:rPr>
          <w:rFonts w:ascii="Times New Roman" w:hAnsi="Times New Roman"/>
          <w:color w:val="0070C0"/>
          <w:sz w:val="16"/>
          <w:szCs w:val="16"/>
        </w:rPr>
        <w:softHyphen/>
        <w:t>ствия и снаряжения обязать Главное Управление Северного Мор</w:t>
      </w:r>
      <w:r w:rsidRPr="000816EF">
        <w:rPr>
          <w:rFonts w:ascii="Times New Roman" w:hAnsi="Times New Roman"/>
          <w:color w:val="0070C0"/>
          <w:sz w:val="16"/>
          <w:szCs w:val="16"/>
        </w:rPr>
        <w:softHyphen/>
        <w:t>ского Пути направить к дрейфующим судам воздушную экспеди</w:t>
      </w:r>
      <w:r w:rsidRPr="000816EF">
        <w:rPr>
          <w:rFonts w:ascii="Times New Roman" w:hAnsi="Times New Roman"/>
          <w:color w:val="0070C0"/>
          <w:sz w:val="16"/>
          <w:szCs w:val="16"/>
        </w:rPr>
        <w:softHyphen/>
        <w:t>цию в составе двух авиаотрядов (6 самолетов).</w:t>
      </w:r>
    </w:p>
    <w:p w14:paraId="373A0EE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Утвердить начальником воздушной экспедиции героя Советского Союза т. Алексеева А.Д.</w:t>
      </w:r>
    </w:p>
    <w:p w14:paraId="495B355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Утвердить следующий состав первого авиаотряда: Самолет типа Г-2 Н-170 командир герой Сов. Союза Головин П.Г. Самолет типа Г-2 Н-171 командир пилот Орлов Г.К.</w:t>
      </w:r>
    </w:p>
    <w:p w14:paraId="4B1B5BD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 типа Г-2 Н-177 командир герой Сов. Союза АлексеевАДД.</w:t>
      </w:r>
    </w:p>
    <w:p w14:paraId="739F619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Утвердить состав 2-го авиаотряда из трех самолетов типа Г-1: Самолет типа Г-1 Н-177 командир, пилот Купчин Г.Е. Самолет типа Г-1 Н-227 командир самолета и П отряда пилот 1 класса</w:t>
      </w:r>
      <w:r w:rsidRPr="000816EF">
        <w:rPr>
          <w:rFonts w:ascii="Times New Roman" w:hAnsi="Times New Roman"/>
          <w:color w:val="0070C0"/>
          <w:sz w:val="16"/>
          <w:szCs w:val="16"/>
        </w:rPr>
        <w:tab/>
        <w:t>Задков В.Н.</w:t>
      </w:r>
    </w:p>
    <w:p w14:paraId="447065F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 типа Г-1 Н-228 командир пилот Николаев Е.Н.</w:t>
      </w:r>
    </w:p>
    <w:p w14:paraId="27050C9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8) Возложить на второй отряд доставку запасного ком</w:t>
      </w:r>
      <w:r w:rsidRPr="000816EF">
        <w:rPr>
          <w:rFonts w:ascii="Times New Roman" w:hAnsi="Times New Roman"/>
          <w:color w:val="0070C0"/>
          <w:sz w:val="16"/>
          <w:szCs w:val="16"/>
        </w:rPr>
        <w:softHyphen/>
        <w:t>плекта лыж для самолетов Г-2 и подвозку авиамасла из Якут</w:t>
      </w:r>
      <w:r w:rsidRPr="000816EF">
        <w:rPr>
          <w:rFonts w:ascii="Times New Roman" w:hAnsi="Times New Roman"/>
          <w:color w:val="0070C0"/>
          <w:sz w:val="16"/>
          <w:szCs w:val="16"/>
        </w:rPr>
        <w:softHyphen/>
        <w:t>ска и Сангар-Хая на центральную базу экспедиции - бухту Тикси.</w:t>
      </w:r>
    </w:p>
    <w:p w14:paraId="07C12F3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2 самолета П-6, посланные Главным Управлением Се- . верного Морского Пути в бухту Тикси для связи с караваном "Ленина", включить в состав экспедиции т. Алексеева в ка</w:t>
      </w:r>
      <w:r w:rsidRPr="000816EF">
        <w:rPr>
          <w:rFonts w:ascii="Times New Roman" w:hAnsi="Times New Roman"/>
          <w:color w:val="0070C0"/>
          <w:sz w:val="16"/>
          <w:szCs w:val="16"/>
        </w:rPr>
        <w:softHyphen/>
        <w:t>честве вспомогательных самолетов, сняв их с линейной работы.</w:t>
      </w:r>
    </w:p>
    <w:p w14:paraId="193C039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Утвердить представленный начальником экспедиции т. Алексеевым А.Д. следующий маршрут экспедиции:</w:t>
      </w:r>
    </w:p>
    <w:p w14:paraId="2E63098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Москва - Казань - 750 клм.</w:t>
      </w:r>
    </w:p>
    <w:p w14:paraId="28707C8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Казань - Свердловск 725 клм.</w:t>
      </w:r>
    </w:p>
    <w:p w14:paraId="7E66C2C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Свердловск-Омск - 905 "</w:t>
      </w:r>
    </w:p>
    <w:p w14:paraId="474C184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Омск-Новосибирск - 650 "</w:t>
      </w:r>
    </w:p>
    <w:p w14:paraId="4D4D161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Новосибирск-Красноярск- 675 "</w:t>
      </w:r>
    </w:p>
    <w:p w14:paraId="2156561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Красноярск-Киренск 1200 "</w:t>
      </w:r>
    </w:p>
    <w:p w14:paraId="0830838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Киренск-Пеледуй - 575 "</w:t>
      </w:r>
    </w:p>
    <w:p w14:paraId="4831774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Пеледуй-Олекминск - 525 ".</w:t>
      </w:r>
    </w:p>
    <w:p w14:paraId="2CB8C37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Олекминск-Якутск - 950 "</w:t>
      </w:r>
    </w:p>
    <w:p w14:paraId="472F97A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Якутск-Сангар-Хая - 250 "</w:t>
      </w:r>
    </w:p>
    <w:p w14:paraId="07DAB3D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Сангар-Хая-Жиганск 425 "</w:t>
      </w:r>
    </w:p>
    <w:p w14:paraId="6C314F4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Жиганск-Джарджан - 250 ’’</w:t>
      </w:r>
    </w:p>
    <w:p w14:paraId="3ABC899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13.Джарджан-Булун - 300 "</w:t>
      </w:r>
    </w:p>
    <w:p w14:paraId="6DF7B52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14.Вулун-Тикси - 325 "</w:t>
      </w:r>
    </w:p>
    <w:p w14:paraId="52EE968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15.Тикси-Шелаурово - 650 "</w:t>
      </w:r>
    </w:p>
    <w:p w14:paraId="26128E5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Шелаурово - дрейфующие суда - 700 клм.</w:t>
      </w:r>
    </w:p>
    <w:p w14:paraId="30EB87C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Весь маршрут в один конец 9430 клм.</w:t>
      </w:r>
    </w:p>
    <w:p w14:paraId="56C3E36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Обязать Наркомат Обороны выделить в распоряжение Главсевморпути 2 самолета типа Г-1.</w:t>
      </w:r>
    </w:p>
    <w:p w14:paraId="33F7128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Обязать Наркомат Оборонной Промышленности переобо</w:t>
      </w:r>
      <w:r w:rsidRPr="000816EF">
        <w:rPr>
          <w:rFonts w:ascii="Times New Roman" w:hAnsi="Times New Roman"/>
          <w:color w:val="0070C0"/>
          <w:sz w:val="16"/>
          <w:szCs w:val="16"/>
        </w:rPr>
        <w:softHyphen/>
        <w:t>рудовать 2 самолета типа Г-1 под арктический вариант и снабдить их надлежащим радиооборудованием.</w:t>
      </w:r>
    </w:p>
    <w:p w14:paraId="288D818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Обязать Граждвоздухфлот предоставлять авиаотрядам экспедиции горючее, смазочное и техобслуживание, а также радио-передатчики для ежечасных передач метеосводок в аэро</w:t>
      </w:r>
      <w:r w:rsidRPr="000816EF">
        <w:rPr>
          <w:rFonts w:ascii="Times New Roman" w:hAnsi="Times New Roman"/>
          <w:color w:val="0070C0"/>
          <w:sz w:val="16"/>
          <w:szCs w:val="16"/>
        </w:rPr>
        <w:softHyphen/>
        <w:t>портах на пути следования экспедиции.</w:t>
      </w:r>
    </w:p>
    <w:p w14:paraId="57B0023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Обязать Граждвоздухфлот и Главсевморпутмд, Ленская Авиалиния) обеспечить доставку в Тикси из Иркутска 3£ тонн груза для дрейфующих судов.</w:t>
      </w:r>
    </w:p>
    <w:p w14:paraId="165306A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Обязать Главное Управление Гидрометслужбы СССР и Главсевморпути обеспечить ежечасную передачу метеосводок по маршруту экспедиции по требованию начальника экспедиции.</w:t>
      </w:r>
    </w:p>
    <w:p w14:paraId="0A33E1E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Обязать Главсевморпути к 1 апреля подогнать в б. Тикси из Вулунского оленсовхоза стадо оленей в 800 голов и доставить с Выкова мыса 30 тонн рыбы для питания доставлен</w:t>
      </w:r>
      <w:r w:rsidRPr="000816EF">
        <w:rPr>
          <w:rFonts w:ascii="Times New Roman" w:hAnsi="Times New Roman"/>
          <w:color w:val="0070C0"/>
          <w:sz w:val="16"/>
          <w:szCs w:val="16"/>
        </w:rPr>
        <w:softHyphen/>
        <w:t>ных с кораблей людей.</w:t>
      </w:r>
    </w:p>
    <w:p w14:paraId="036D561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Разрешить Главному Управлению Северного Морского Пути израсходовать на организацию П отряда экспедиции 2.849 т.р. (приобретение, переоборудование и снаряжение самолетов 1024 т.р. и эксплоатационные затраты 1.825 т.р.).</w:t>
      </w:r>
    </w:p>
    <w:p w14:paraId="148BC88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Предложить Наркомфину СССР совместно с Главсевмор</w:t>
      </w:r>
      <w:r w:rsidRPr="000816EF">
        <w:rPr>
          <w:rFonts w:ascii="Times New Roman" w:hAnsi="Times New Roman"/>
          <w:color w:val="0070C0"/>
          <w:sz w:val="16"/>
          <w:szCs w:val="16"/>
        </w:rPr>
        <w:softHyphen/>
        <w:t>пути определить источники покрытия потребной суммы.</w:t>
      </w:r>
    </w:p>
    <w:p w14:paraId="5197E02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Утвердить следующие сроки вылета экспедиции из Москвы:</w:t>
      </w:r>
    </w:p>
    <w:p w14:paraId="4A7EB8C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1-й авиаотряд(при наличии летной погоды) - 26 февраля.</w:t>
      </w:r>
    </w:p>
    <w:p w14:paraId="7A83226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П-й -"-</w:t>
      </w:r>
      <w:r w:rsidRPr="000816EF">
        <w:rPr>
          <w:rFonts w:ascii="Times New Roman" w:hAnsi="Times New Roman"/>
          <w:color w:val="0070C0"/>
          <w:sz w:val="16"/>
          <w:szCs w:val="16"/>
        </w:rPr>
        <w:tab/>
        <w:t>-"-- 8 марта.</w:t>
      </w:r>
    </w:p>
    <w:p w14:paraId="13CC86A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Ушакову, Молотову, Микояну – все; Ворошилову - 11, Кагановичу М. - 12. Молокову - 13,14. Звереву - 17, 18.</w:t>
      </w:r>
    </w:p>
    <w:p w14:paraId="2857044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февраля 1938 опросом членов ПБ</w:t>
      </w:r>
    </w:p>
    <w:p w14:paraId="2D4C979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 катапультостроении.</w:t>
      </w:r>
    </w:p>
    <w:p w14:paraId="6E60A71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0CF612E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из резервного фонда СНК СССР для завода им. Кирова в 1938 г. средства на постройку и оборудование плавучего стенда в сумме 1.200.000 руб. и на оборудование - цехов завода для катапультостроения в сумме 1.800.000 р.</w:t>
      </w:r>
    </w:p>
    <w:p w14:paraId="573F74E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Вазилевичу, Брускину.</w:t>
      </w:r>
    </w:p>
    <w:p w14:paraId="3874344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марта 1938 опросом членов ПБ</w:t>
      </w:r>
    </w:p>
    <w:p w14:paraId="5D0685B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70.- О расчетных ценах на импортное оборудование и товары.</w:t>
      </w:r>
    </w:p>
    <w:p w14:paraId="5E45D73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постановление Экономического Со</w:t>
      </w:r>
      <w:r w:rsidRPr="000816EF">
        <w:rPr>
          <w:rFonts w:ascii="Times New Roman" w:hAnsi="Times New Roman"/>
          <w:color w:val="0070C0"/>
          <w:sz w:val="16"/>
          <w:szCs w:val="16"/>
        </w:rPr>
        <w:softHyphen/>
        <w:t>вета при СНК Союза ССР:</w:t>
      </w:r>
    </w:p>
    <w:p w14:paraId="385D2E5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Отпускать импортное оборудование и товары по при</w:t>
      </w:r>
      <w:r w:rsidRPr="000816EF">
        <w:rPr>
          <w:rFonts w:ascii="Times New Roman" w:hAnsi="Times New Roman"/>
          <w:color w:val="0070C0"/>
          <w:sz w:val="16"/>
          <w:szCs w:val="16"/>
        </w:rPr>
        <w:softHyphen/>
        <w:t>лагаемому списку по существующим внутренним ценам с над</w:t>
      </w:r>
      <w:r w:rsidRPr="000816EF">
        <w:rPr>
          <w:rFonts w:ascii="Times New Roman" w:hAnsi="Times New Roman"/>
          <w:color w:val="0070C0"/>
          <w:sz w:val="16"/>
          <w:szCs w:val="16"/>
        </w:rPr>
        <w:softHyphen/>
        <w:t>бавкой 10% к этим ценам, или при отсутствии внутренних цен, с наценкой в размере 100% к импортной стоимости.</w:t>
      </w:r>
    </w:p>
    <w:p w14:paraId="69C8B57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Оборудование и товары с импортной стоимостью выше внутренней цены отпускать без наценок.</w:t>
      </w:r>
    </w:p>
    <w:p w14:paraId="53E7B1D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Импортной стоимостью считать фактурную стоимость с прибавлением всех накладных расходов по доставке товаров в советские порты с включением комиссионного вознаграждения импортных об"единений и таможенной пошлины.</w:t>
      </w:r>
    </w:p>
    <w:p w14:paraId="7A9D48E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Устанавливаемую наценку в размере 100% или разницу между внутренними ценами и импортной стоимостью с указан</w:t>
      </w:r>
      <w:r w:rsidRPr="000816EF">
        <w:rPr>
          <w:rFonts w:ascii="Times New Roman" w:hAnsi="Times New Roman"/>
          <w:color w:val="0070C0"/>
          <w:sz w:val="16"/>
          <w:szCs w:val="16"/>
        </w:rPr>
        <w:softHyphen/>
        <w:t>ной в п.1 надбавкой в 10% зачислять в общесоюзный бюджет.</w:t>
      </w:r>
    </w:p>
    <w:p w14:paraId="7F01FB8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Устанавливаемый настоящим постановлением порядок расчета за импортное оборудование и товары ввести в дей</w:t>
      </w:r>
      <w:r w:rsidRPr="000816EF">
        <w:rPr>
          <w:rFonts w:ascii="Times New Roman" w:hAnsi="Times New Roman"/>
          <w:color w:val="0070C0"/>
          <w:sz w:val="16"/>
          <w:szCs w:val="16"/>
        </w:rPr>
        <w:softHyphen/>
        <w:t>ствие с 1-го марта 1938 года.</w:t>
      </w:r>
    </w:p>
    <w:p w14:paraId="0A1AC2B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Пётруничеву.Чвялеву.</w:t>
      </w:r>
    </w:p>
    <w:p w14:paraId="3FAC65C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марта 1938 опросом членов ПБ</w:t>
      </w:r>
    </w:p>
    <w:p w14:paraId="53CA77B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106.- Вопрос К.О.</w:t>
      </w:r>
    </w:p>
    <w:p w14:paraId="195E6B5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отпуске средств НКВД для уплаты за материалы по производству гелия.</w:t>
      </w:r>
    </w:p>
    <w:p w14:paraId="5648984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ВТБ при КО:</w:t>
      </w:r>
    </w:p>
    <w:p w14:paraId="3A0609E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из резервного фонда СНК Союза ССР Наркомвнуделу две тысячи (2.000) ам. долларов для уплаты за ма</w:t>
      </w:r>
      <w:r w:rsidRPr="000816EF">
        <w:rPr>
          <w:rFonts w:ascii="Times New Roman" w:hAnsi="Times New Roman"/>
          <w:color w:val="0070C0"/>
          <w:sz w:val="16"/>
          <w:szCs w:val="16"/>
        </w:rPr>
        <w:softHyphen/>
        <w:t>териалы по производству гелия.</w:t>
      </w:r>
    </w:p>
    <w:p w14:paraId="14B681F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числе приобретаемых материалов должно быть подробное описание опытов по следующим вопросам:</w:t>
      </w:r>
    </w:p>
    <w:p w14:paraId="38A3B5A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растворимость гелия при различных температурах, в метане и азоте;</w:t>
      </w:r>
    </w:p>
    <w:p w14:paraId="7B7D470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вязкость жидкого метана и азота при различных тем</w:t>
      </w:r>
      <w:r w:rsidRPr="000816EF">
        <w:rPr>
          <w:rFonts w:ascii="Times New Roman" w:hAnsi="Times New Roman"/>
          <w:color w:val="0070C0"/>
          <w:sz w:val="16"/>
          <w:szCs w:val="16"/>
        </w:rPr>
        <w:softHyphen/>
        <w:t>пературах;</w:t>
      </w:r>
    </w:p>
    <w:p w14:paraId="101A8C3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коэффициент жидкого метана и азота при конденса</w:t>
      </w:r>
      <w:r w:rsidRPr="000816EF">
        <w:rPr>
          <w:rFonts w:ascii="Times New Roman" w:hAnsi="Times New Roman"/>
          <w:color w:val="0070C0"/>
          <w:sz w:val="16"/>
          <w:szCs w:val="16"/>
        </w:rPr>
        <w:softHyphen/>
        <w:t>ции в присутствии инертных газов.</w:t>
      </w:r>
    </w:p>
    <w:p w14:paraId="65820E7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Сурвилло.</w:t>
      </w:r>
    </w:p>
    <w:p w14:paraId="4972E2E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марта 1938 опросом членов ПБ</w:t>
      </w:r>
    </w:p>
    <w:p w14:paraId="577847D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124- Вопрос НКОП.</w:t>
      </w:r>
    </w:p>
    <w:p w14:paraId="3C6896E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разрешении НКОП закупки - 200 шт. опытных образцов механических трубок у Делинде.</w:t>
      </w:r>
    </w:p>
    <w:p w14:paraId="13715A8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постановление КО:</w:t>
      </w:r>
    </w:p>
    <w:p w14:paraId="7EA9F11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НКОП приобрести у Делинде 200 шт. опыт</w:t>
      </w:r>
      <w:r w:rsidRPr="000816EF">
        <w:rPr>
          <w:rFonts w:ascii="Times New Roman" w:hAnsi="Times New Roman"/>
          <w:color w:val="0070C0"/>
          <w:sz w:val="16"/>
          <w:szCs w:val="16"/>
        </w:rPr>
        <w:softHyphen/>
        <w:t>ных образцов механических трубок для испытания в 76 мм зенитной пушке, для чего отпустить 110.000 американских долларов.</w:t>
      </w:r>
    </w:p>
    <w:p w14:paraId="5893AEB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Разрешить испытание указанных трубок на одном из полигонов СССР с участием представителей Делинде.</w:t>
      </w:r>
    </w:p>
    <w:p w14:paraId="34A3745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НКВТ добиться согласия Делинде на сохранение 1-2 трубок из числа 200 образцов для установления впослед</w:t>
      </w:r>
      <w:r w:rsidRPr="000816EF">
        <w:rPr>
          <w:rFonts w:ascii="Times New Roman" w:hAnsi="Times New Roman"/>
          <w:color w:val="0070C0"/>
          <w:sz w:val="16"/>
          <w:szCs w:val="16"/>
        </w:rPr>
        <w:softHyphen/>
        <w:t>ствии идентичности чертежей трубки с испытуемым образ</w:t>
      </w:r>
      <w:r w:rsidRPr="000816EF">
        <w:rPr>
          <w:rFonts w:ascii="Times New Roman" w:hAnsi="Times New Roman"/>
          <w:color w:val="0070C0"/>
          <w:sz w:val="16"/>
          <w:szCs w:val="16"/>
        </w:rPr>
        <w:softHyphen/>
        <w:t>цом.</w:t>
      </w:r>
    </w:p>
    <w:p w14:paraId="7DB2BB6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Обязать НКОП представить в 15 дневный срок все необходимые технические условия для производства и испы</w:t>
      </w:r>
      <w:r w:rsidRPr="000816EF">
        <w:rPr>
          <w:rFonts w:ascii="Times New Roman" w:hAnsi="Times New Roman"/>
          <w:color w:val="0070C0"/>
          <w:sz w:val="16"/>
          <w:szCs w:val="16"/>
        </w:rPr>
        <w:softHyphen/>
        <w:t>тания 200 образцов".</w:t>
      </w:r>
    </w:p>
    <w:p w14:paraId="4CCBD55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Молотову(КО), Чвялеву, Кагановичу М.</w:t>
      </w:r>
    </w:p>
    <w:p w14:paraId="42C4B86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марта 1938 опросом членов ПБ</w:t>
      </w:r>
    </w:p>
    <w:p w14:paraId="0FE452E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161.- Вопрос НКОП.</w:t>
      </w:r>
    </w:p>
    <w:p w14:paraId="454CC32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т. Кагановичу М.М., при выдаче заказа на специальные станки для производства винтовочных дета</w:t>
      </w:r>
      <w:r w:rsidRPr="000816EF">
        <w:rPr>
          <w:rFonts w:ascii="Times New Roman" w:hAnsi="Times New Roman"/>
          <w:color w:val="0070C0"/>
          <w:sz w:val="16"/>
          <w:szCs w:val="16"/>
        </w:rPr>
        <w:softHyphen/>
        <w:t>лей, выдать фирмам чертежи и образцы деталей винтовки.</w:t>
      </w:r>
    </w:p>
    <w:p w14:paraId="2CE69BB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Выписка послана: т. Кагановичу М.М.</w:t>
      </w:r>
    </w:p>
    <w:p w14:paraId="25F05CF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марта 1938 опросом членов ПБ</w:t>
      </w:r>
    </w:p>
    <w:p w14:paraId="112B9DB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167.- Вопрос К.О.</w:t>
      </w:r>
    </w:p>
    <w:p w14:paraId="514E467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заключении договора с фирмой "Шкода".</w:t>
      </w:r>
    </w:p>
    <w:p w14:paraId="42F29DB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Утвердить следующее решение К.О.:</w:t>
      </w:r>
    </w:p>
    <w:p w14:paraId="70998F2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Для заключения договора с фирмой "Шкода" послать в Чехословакию комиссию под председательством т.Кулика в составе т.т. Ванникова В.Л., Панченко Е.А., Лямина, Кочугурова В.П. и Черникова.</w:t>
      </w:r>
    </w:p>
    <w:p w14:paraId="4E15E04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Комиссии т. Кулика при заключении договора на приобретение 305 мм.гаубицы и 210 мм.пушки исходить из суммы в 2.250.000 - 2.400.000 ам. долларов и добиться разрешения изучения инженерами СССР всего технологиче</w:t>
      </w:r>
      <w:r w:rsidRPr="000816EF">
        <w:rPr>
          <w:rFonts w:ascii="Times New Roman" w:hAnsi="Times New Roman"/>
          <w:color w:val="0070C0"/>
          <w:sz w:val="16"/>
          <w:szCs w:val="16"/>
        </w:rPr>
        <w:softHyphen/>
        <w:t>ского, процесса изготовления этих систем на заводах „Шко</w:t>
      </w:r>
      <w:r w:rsidRPr="000816EF">
        <w:rPr>
          <w:rFonts w:ascii="Times New Roman" w:hAnsi="Times New Roman"/>
          <w:color w:val="0070C0"/>
          <w:sz w:val="16"/>
          <w:szCs w:val="16"/>
        </w:rPr>
        <w:softHyphen/>
        <w:t>да'' особенно по металлургии.</w:t>
      </w:r>
    </w:p>
    <w:p w14:paraId="3849C94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При заключении договора на приобретение 2-х систем 76.2 мм. зенпушки (а) не выходить за пределы 1.000.000 - 1.200.000 ам.долларов. В случае принятия второго варианта (б) на приобретение 10 батарей 76,2 мм. пушек, предложить т.Кулики сообщить в КО дополнительно, необходимую для этой цели сумму.</w:t>
      </w:r>
    </w:p>
    <w:p w14:paraId="01BA84B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В случае пожелания фирмы "Шкода" получить в счет платежей по заключенным договорам советский чугун, желез</w:t>
      </w:r>
      <w:r w:rsidRPr="000816EF">
        <w:rPr>
          <w:rFonts w:ascii="Times New Roman" w:hAnsi="Times New Roman"/>
          <w:color w:val="0070C0"/>
          <w:sz w:val="16"/>
          <w:szCs w:val="16"/>
        </w:rPr>
        <w:softHyphen/>
        <w:t>ную руду, марганец и нефть - разрешить комиссии т. Кулика согласиться на оплату заказов вышеуказанным сырьем в размере 50% сумм от заключенных договоров.</w:t>
      </w:r>
    </w:p>
    <w:p w14:paraId="6B81A8C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Поручить Комиссии т. Кулика вести переговоры в Чехословакии на приобретение технической помощи для орга</w:t>
      </w:r>
      <w:r w:rsidRPr="000816EF">
        <w:rPr>
          <w:rFonts w:ascii="Times New Roman" w:hAnsi="Times New Roman"/>
          <w:color w:val="0070C0"/>
          <w:sz w:val="16"/>
          <w:szCs w:val="16"/>
        </w:rPr>
        <w:softHyphen/>
        <w:t>низации производства в СООР нитро-глицеринового холодно</w:t>
      </w:r>
      <w:r w:rsidRPr="000816EF">
        <w:rPr>
          <w:rFonts w:ascii="Times New Roman" w:hAnsi="Times New Roman"/>
          <w:color w:val="0070C0"/>
          <w:sz w:val="16"/>
          <w:szCs w:val="16"/>
        </w:rPr>
        <w:softHyphen/>
        <w:t>го пороха.</w:t>
      </w:r>
    </w:p>
    <w:p w14:paraId="6835E89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Проект предложения, после переговоров по этому воп</w:t>
      </w:r>
      <w:r w:rsidRPr="000816EF">
        <w:rPr>
          <w:rFonts w:ascii="Times New Roman" w:hAnsi="Times New Roman"/>
          <w:color w:val="0070C0"/>
          <w:sz w:val="16"/>
          <w:szCs w:val="16"/>
        </w:rPr>
        <w:softHyphen/>
        <w:t>росу, т.Кулику доложить Комитету Обороны.</w:t>
      </w:r>
    </w:p>
    <w:p w14:paraId="7729B0A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Е) Срок командировки установить - 10 дней.</w:t>
      </w:r>
    </w:p>
    <w:p w14:paraId="156B5D9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Ж) Отпустить в распоряжение Председателя Комиссии тов.Кулика:</w:t>
      </w:r>
    </w:p>
    <w:p w14:paraId="52F2898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на представительские расходы ам. долларов 3.000;</w:t>
      </w:r>
    </w:p>
    <w:p w14:paraId="3D92DCC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на производство опытных стрельб 75 мм. зенитных пушек и других систем 25.000 ам. долларов.</w:t>
      </w:r>
    </w:p>
    <w:p w14:paraId="462D9FB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Сурвилло, Ворошилову, Кагановичу М.М. - все.; Ежову - а,е; Литвинову - а,р; Андрееву - а.</w:t>
      </w:r>
    </w:p>
    <w:p w14:paraId="5F559B0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марта 1938 опросом членов ПБ</w:t>
      </w:r>
    </w:p>
    <w:p w14:paraId="722A44E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230.- О плане капиталовложений на 1938 год по оборонному строительству НКТП.</w:t>
      </w:r>
    </w:p>
    <w:p w14:paraId="5AA2ED9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(Постановление СНК СССР и ЦК ВКП/б/).</w:t>
      </w:r>
    </w:p>
    <w:p w14:paraId="3781D4B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Совет Народных Комиссаров Союза ССР и Центральный - Комитет ВКП(б) постановляют:</w:t>
      </w:r>
    </w:p>
    <w:p w14:paraId="0ACAF51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Утвердить об’ем капиталовложений НКТП по оборон</w:t>
      </w:r>
      <w:r w:rsidRPr="000816EF">
        <w:rPr>
          <w:rFonts w:ascii="Times New Roman" w:hAnsi="Times New Roman"/>
          <w:color w:val="0070C0"/>
          <w:sz w:val="16"/>
          <w:szCs w:val="16"/>
        </w:rPr>
        <w:softHyphen/>
        <w:t>ному строительству на 193’8 год в сумме 675 млн. рублей, из них: за счет отпуска сверх утвержденного общего плана капитального строительства НКТП на 1938 год - 600 млн. рублей и за счет сокращения нижелимитного строительства, предусмотренного НКТП в общем плане капитальных работ на 1938 год, - 75 млн. рублей.</w:t>
      </w:r>
    </w:p>
    <w:p w14:paraId="2728F6B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Строительство об’екта № 1012 (Березники) передать с 1.1У.38г. в ведение Народного Комиссариата Оборонной Промышленности со всеми суммами, предусмотренными НКТП в плане капитального строительства на 1938 г. на постройку этого объекта.</w:t>
      </w:r>
    </w:p>
    <w:p w14:paraId="698E1E1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НКТП дать указания своему строительному трес</w:t>
      </w:r>
      <w:r w:rsidRPr="000816EF">
        <w:rPr>
          <w:rFonts w:ascii="Times New Roman" w:hAnsi="Times New Roman"/>
          <w:color w:val="0070C0"/>
          <w:sz w:val="16"/>
          <w:szCs w:val="16"/>
        </w:rPr>
        <w:softHyphen/>
        <w:t>ту "Севуралтяжстрою” о принятии от НКОП подряда на строи</w:t>
      </w:r>
      <w:r w:rsidRPr="000816EF">
        <w:rPr>
          <w:rFonts w:ascii="Times New Roman" w:hAnsi="Times New Roman"/>
          <w:color w:val="0070C0"/>
          <w:sz w:val="16"/>
          <w:szCs w:val="16"/>
        </w:rPr>
        <w:softHyphen/>
        <w:t>тельство об’екта № 1012.</w:t>
      </w:r>
    </w:p>
    <w:p w14:paraId="0C24BD4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Для рассмотрения вопроса о порядке дальнейшего строительства спецбензоскладов создать комиссию в соста</w:t>
      </w:r>
      <w:r w:rsidRPr="000816EF">
        <w:rPr>
          <w:rFonts w:ascii="Times New Roman" w:hAnsi="Times New Roman"/>
          <w:color w:val="0070C0"/>
          <w:sz w:val="16"/>
          <w:szCs w:val="16"/>
        </w:rPr>
        <w:softHyphen/>
        <w:t>ве т.т.Кагановича Л.М. (председатель), Федько, Мерецкова, Соколова, Искандерова, Ерофеева и Вознесенского.</w:t>
      </w:r>
    </w:p>
    <w:p w14:paraId="787F439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Комиссии рассмотреть план строительства спецбензо</w:t>
      </w:r>
      <w:r w:rsidRPr="000816EF">
        <w:rPr>
          <w:rFonts w:ascii="Times New Roman" w:hAnsi="Times New Roman"/>
          <w:color w:val="0070C0"/>
          <w:sz w:val="16"/>
          <w:szCs w:val="16"/>
        </w:rPr>
        <w:softHyphen/>
        <w:t>складов на 1938 год, проекты спецбензоскладов, с целью удешевления их строительства, дислокацию спецбензоскла- дов и вопрос, кому должно быть поручено строительство спецбензоскладов.</w:t>
      </w:r>
    </w:p>
    <w:p w14:paraId="45509AB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Предложения представить на утверждение К.О. к 27.Ш.38г.</w:t>
      </w:r>
    </w:p>
    <w:p w14:paraId="404B8A5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Л.М., Молотову, Вознесенскому - все.; Кагановичу М.М. - 2, членам комиссии - 3.</w:t>
      </w:r>
    </w:p>
    <w:p w14:paraId="2D06DFC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марта 1938 опросом членов ПБ</w:t>
      </w:r>
    </w:p>
    <w:p w14:paraId="7BC2D92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231.- Об охране предприятий НКТП и НКОП.</w:t>
      </w:r>
    </w:p>
    <w:p w14:paraId="7D10EE6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Включить с 1938 г. дополнительно в число предприя</w:t>
      </w:r>
      <w:r w:rsidRPr="000816EF">
        <w:rPr>
          <w:rFonts w:ascii="Times New Roman" w:hAnsi="Times New Roman"/>
          <w:color w:val="0070C0"/>
          <w:sz w:val="16"/>
          <w:szCs w:val="16"/>
        </w:rPr>
        <w:softHyphen/>
        <w:t>тий, охраняемых частями НКВД и имеющих особый режим охра</w:t>
      </w:r>
      <w:r w:rsidRPr="000816EF">
        <w:rPr>
          <w:rFonts w:ascii="Times New Roman" w:hAnsi="Times New Roman"/>
          <w:color w:val="0070C0"/>
          <w:sz w:val="16"/>
          <w:szCs w:val="16"/>
        </w:rPr>
        <w:softHyphen/>
        <w:t>ны и пропусков, установленный для военных заводов, 14 предприятий НКТП и 19 предприятий Наркомата Оборонной Промышленности (см. приложения №№ 1 и 2) с. увеличением численного состава охраны по предприятиям НКТП на 1704 чел. и по предприятиям НКОП на 2825 чел.</w:t>
      </w:r>
    </w:p>
    <w:p w14:paraId="0D95D0F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1</w:t>
      </w:r>
    </w:p>
    <w:p w14:paraId="477F33F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п.231(о.п.)пр. 11В 15 59:</w:t>
      </w:r>
    </w:p>
    <w:p w14:paraId="75F9F54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1142ACF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Наркомтяжппома, подлежащих дополнительно к приему под охрану частей НКВД'с 1 января 1938 г., с распространением режима" охраны и пропусков военных заводов.</w:t>
      </w:r>
    </w:p>
    <w:p w14:paraId="45F3087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1</w:t>
      </w:r>
    </w:p>
    <w:p w14:paraId="179819D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4125175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Наркомтяжппома, подлежащих дополнительно к приему под охрану частей НКВД с 1 января 1938 г., с распространением режима охраны и пропусков военных заводов.</w:t>
      </w:r>
    </w:p>
    <w:tbl>
      <w:tblPr>
        <w:tblOverlap w:val="never"/>
        <w:tblW w:w="0" w:type="auto"/>
        <w:tblLayout w:type="fixed"/>
        <w:tblCellMar>
          <w:left w:w="10" w:type="dxa"/>
          <w:right w:w="10" w:type="dxa"/>
        </w:tblCellMar>
        <w:tblLook w:val="0000" w:firstRow="0" w:lastRow="0" w:firstColumn="0" w:lastColumn="0" w:noHBand="0" w:noVBand="0"/>
      </w:tblPr>
      <w:tblGrid>
        <w:gridCol w:w="4962"/>
        <w:gridCol w:w="4475"/>
      </w:tblGrid>
      <w:tr w:rsidR="00B70416" w:rsidRPr="000816EF" w14:paraId="201218CE" w14:textId="77777777" w:rsidTr="00E307EB">
        <w:trPr>
          <w:trHeight w:val="610"/>
        </w:trPr>
        <w:tc>
          <w:tcPr>
            <w:tcW w:w="4962" w:type="dxa"/>
            <w:tcBorders>
              <w:top w:val="single" w:sz="4" w:space="0" w:color="auto"/>
            </w:tcBorders>
            <w:shd w:val="clear" w:color="auto" w:fill="auto"/>
            <w:vAlign w:val="bottom"/>
          </w:tcPr>
          <w:p w14:paraId="46FC44B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п/п Наименование предприятии.</w:t>
            </w:r>
          </w:p>
        </w:tc>
        <w:tc>
          <w:tcPr>
            <w:tcW w:w="4475" w:type="dxa"/>
            <w:tcBorders>
              <w:top w:val="single" w:sz="4" w:space="0" w:color="auto"/>
            </w:tcBorders>
            <w:shd w:val="clear" w:color="auto" w:fill="auto"/>
            <w:vAlign w:val="bottom"/>
          </w:tcPr>
          <w:p w14:paraId="56E4BC2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Месторасположение.</w:t>
            </w:r>
          </w:p>
        </w:tc>
      </w:tr>
      <w:tr w:rsidR="00B70416" w:rsidRPr="000816EF" w14:paraId="57C16587" w14:textId="77777777" w:rsidTr="00E307EB">
        <w:trPr>
          <w:trHeight w:val="797"/>
        </w:trPr>
        <w:tc>
          <w:tcPr>
            <w:tcW w:w="4962" w:type="dxa"/>
            <w:tcBorders>
              <w:top w:val="single" w:sz="4" w:space="0" w:color="auto"/>
            </w:tcBorders>
            <w:shd w:val="clear" w:color="auto" w:fill="auto"/>
            <w:vAlign w:val="center"/>
          </w:tcPr>
          <w:p w14:paraId="714E500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Каменский азотно-туковый ком</w:t>
            </w:r>
            <w:r w:rsidRPr="000816EF">
              <w:rPr>
                <w:rFonts w:ascii="Times New Roman" w:hAnsi="Times New Roman"/>
                <w:color w:val="0070C0"/>
                <w:sz w:val="16"/>
                <w:szCs w:val="16"/>
              </w:rPr>
              <w:softHyphen/>
              <w:t>бинат</w:t>
            </w:r>
          </w:p>
        </w:tc>
        <w:tc>
          <w:tcPr>
            <w:tcW w:w="4475" w:type="dxa"/>
            <w:tcBorders>
              <w:top w:val="single" w:sz="4" w:space="0" w:color="auto"/>
            </w:tcBorders>
            <w:shd w:val="clear" w:color="auto" w:fill="auto"/>
            <w:vAlign w:val="center"/>
          </w:tcPr>
          <w:p w14:paraId="646026E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Каменское, Днепропетровск. обл.</w:t>
            </w:r>
          </w:p>
        </w:tc>
      </w:tr>
      <w:tr w:rsidR="00B70416" w:rsidRPr="000816EF" w14:paraId="18BDFE5D" w14:textId="77777777" w:rsidTr="00E307EB">
        <w:trPr>
          <w:trHeight w:val="677"/>
        </w:trPr>
        <w:tc>
          <w:tcPr>
            <w:tcW w:w="4962" w:type="dxa"/>
            <w:shd w:val="clear" w:color="auto" w:fill="auto"/>
            <w:vAlign w:val="center"/>
          </w:tcPr>
          <w:p w14:paraId="3160BE5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Каменская узловая электропод</w:t>
            </w:r>
            <w:r w:rsidRPr="000816EF">
              <w:rPr>
                <w:rFonts w:ascii="Times New Roman" w:hAnsi="Times New Roman"/>
                <w:color w:val="0070C0"/>
                <w:sz w:val="16"/>
                <w:szCs w:val="16"/>
              </w:rPr>
              <w:softHyphen/>
              <w:t>станция.</w:t>
            </w:r>
          </w:p>
        </w:tc>
        <w:tc>
          <w:tcPr>
            <w:tcW w:w="4475" w:type="dxa"/>
            <w:shd w:val="clear" w:color="auto" w:fill="auto"/>
          </w:tcPr>
          <w:p w14:paraId="6771EDD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Каменское, Днепропетровск. обл</w:t>
            </w:r>
          </w:p>
        </w:tc>
      </w:tr>
      <w:tr w:rsidR="00B70416" w:rsidRPr="000816EF" w14:paraId="7688B9AD" w14:textId="77777777" w:rsidTr="00E307EB">
        <w:trPr>
          <w:trHeight w:val="667"/>
        </w:trPr>
        <w:tc>
          <w:tcPr>
            <w:tcW w:w="4962" w:type="dxa"/>
            <w:shd w:val="clear" w:color="auto" w:fill="auto"/>
          </w:tcPr>
          <w:p w14:paraId="4BD4048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Кемеровский азотно-туковый комбинат</w:t>
            </w:r>
          </w:p>
        </w:tc>
        <w:tc>
          <w:tcPr>
            <w:tcW w:w="4475" w:type="dxa"/>
            <w:shd w:val="clear" w:color="auto" w:fill="auto"/>
          </w:tcPr>
          <w:p w14:paraId="1FBED1F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Кемерово, Новосибирск.обл.</w:t>
            </w:r>
          </w:p>
        </w:tc>
      </w:tr>
      <w:tr w:rsidR="00B70416" w:rsidRPr="000816EF" w14:paraId="565E57E1" w14:textId="77777777" w:rsidTr="00E307EB">
        <w:trPr>
          <w:trHeight w:val="682"/>
        </w:trPr>
        <w:tc>
          <w:tcPr>
            <w:tcW w:w="4962" w:type="dxa"/>
            <w:shd w:val="clear" w:color="auto" w:fill="auto"/>
            <w:vAlign w:val="center"/>
          </w:tcPr>
          <w:p w14:paraId="76482BB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Кемеровский Первый углепере- гонный.завод</w:t>
            </w:r>
          </w:p>
        </w:tc>
        <w:tc>
          <w:tcPr>
            <w:tcW w:w="4475" w:type="dxa"/>
            <w:shd w:val="clear" w:color="auto" w:fill="auto"/>
          </w:tcPr>
          <w:p w14:paraId="49C1EDB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Кемерово, Новосибирск.обл.</w:t>
            </w:r>
          </w:p>
          <w:p w14:paraId="2FC93E0D" w14:textId="77777777" w:rsidR="00B70416" w:rsidRPr="000816EF" w:rsidRDefault="00B70416" w:rsidP="000816EF">
            <w:pPr>
              <w:spacing w:after="0" w:line="240" w:lineRule="auto"/>
              <w:jc w:val="both"/>
              <w:rPr>
                <w:rFonts w:ascii="Times New Roman" w:hAnsi="Times New Roman"/>
                <w:color w:val="0070C0"/>
                <w:sz w:val="16"/>
                <w:szCs w:val="16"/>
              </w:rPr>
            </w:pPr>
          </w:p>
        </w:tc>
      </w:tr>
      <w:tr w:rsidR="00B70416" w:rsidRPr="000816EF" w14:paraId="6D5F96CE" w14:textId="77777777" w:rsidTr="00E307EB">
        <w:trPr>
          <w:trHeight w:val="662"/>
        </w:trPr>
        <w:tc>
          <w:tcPr>
            <w:tcW w:w="4962" w:type="dxa"/>
            <w:shd w:val="clear" w:color="auto" w:fill="auto"/>
            <w:vAlign w:val="bottom"/>
          </w:tcPr>
          <w:p w14:paraId="7C5E46C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Электроподстанция № 3 Днепро- энерго</w:t>
            </w:r>
          </w:p>
        </w:tc>
        <w:tc>
          <w:tcPr>
            <w:tcW w:w="4475" w:type="dxa"/>
            <w:shd w:val="clear" w:color="auto" w:fill="auto"/>
          </w:tcPr>
          <w:p w14:paraId="47CF0E2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гор.Запорожье.</w:t>
            </w:r>
          </w:p>
        </w:tc>
      </w:tr>
      <w:tr w:rsidR="00B70416" w:rsidRPr="000816EF" w14:paraId="05B52305" w14:textId="77777777" w:rsidTr="00E307EB">
        <w:trPr>
          <w:trHeight w:val="662"/>
        </w:trPr>
        <w:tc>
          <w:tcPr>
            <w:tcW w:w="4962" w:type="dxa"/>
            <w:shd w:val="clear" w:color="auto" w:fill="auto"/>
            <w:vAlign w:val="bottom"/>
          </w:tcPr>
          <w:p w14:paraId="0729617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Электроподстанция им.Постыше</w:t>
            </w:r>
            <w:r w:rsidRPr="000816EF">
              <w:rPr>
                <w:rFonts w:ascii="Times New Roman" w:hAnsi="Times New Roman"/>
                <w:color w:val="0070C0"/>
                <w:sz w:val="16"/>
                <w:szCs w:val="16"/>
              </w:rPr>
              <w:softHyphen/>
              <w:t>ва Донэнерго</w:t>
            </w:r>
          </w:p>
        </w:tc>
        <w:tc>
          <w:tcPr>
            <w:tcW w:w="4475" w:type="dxa"/>
            <w:shd w:val="clear" w:color="auto" w:fill="auto"/>
          </w:tcPr>
          <w:p w14:paraId="598CB2D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гор.Константиновка.</w:t>
            </w:r>
          </w:p>
        </w:tc>
      </w:tr>
      <w:tr w:rsidR="00B70416" w:rsidRPr="000816EF" w14:paraId="6299897B" w14:textId="77777777" w:rsidTr="00E307EB">
        <w:trPr>
          <w:trHeight w:val="442"/>
        </w:trPr>
        <w:tc>
          <w:tcPr>
            <w:tcW w:w="4962" w:type="dxa"/>
            <w:shd w:val="clear" w:color="auto" w:fill="auto"/>
            <w:vAlign w:val="bottom"/>
          </w:tcPr>
          <w:p w14:paraId="110D2C8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Артемгрэс</w:t>
            </w:r>
          </w:p>
        </w:tc>
        <w:tc>
          <w:tcPr>
            <w:tcW w:w="4475" w:type="dxa"/>
            <w:shd w:val="clear" w:color="auto" w:fill="auto"/>
            <w:vAlign w:val="bottom"/>
          </w:tcPr>
          <w:p w14:paraId="41728D0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ст. Шкотово, ДВК.</w:t>
            </w:r>
          </w:p>
        </w:tc>
      </w:tr>
      <w:tr w:rsidR="00B70416" w:rsidRPr="000816EF" w14:paraId="179107A2" w14:textId="77777777" w:rsidTr="00E307EB">
        <w:trPr>
          <w:trHeight w:val="461"/>
        </w:trPr>
        <w:tc>
          <w:tcPr>
            <w:tcW w:w="4962" w:type="dxa"/>
            <w:shd w:val="clear" w:color="auto" w:fill="auto"/>
            <w:vAlign w:val="bottom"/>
          </w:tcPr>
          <w:p w14:paraId="373C0D2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Электростанция "ДЭСНА"</w:t>
            </w:r>
          </w:p>
        </w:tc>
        <w:tc>
          <w:tcPr>
            <w:tcW w:w="4475" w:type="dxa"/>
            <w:shd w:val="clear" w:color="auto" w:fill="auto"/>
            <w:vAlign w:val="bottom"/>
          </w:tcPr>
          <w:p w14:paraId="15D1400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Сов. Гавань, ДВК.</w:t>
            </w:r>
          </w:p>
        </w:tc>
      </w:tr>
      <w:tr w:rsidR="00B70416" w:rsidRPr="000816EF" w14:paraId="66F79386" w14:textId="77777777" w:rsidTr="00E307EB">
        <w:trPr>
          <w:trHeight w:val="682"/>
        </w:trPr>
        <w:tc>
          <w:tcPr>
            <w:tcW w:w="4962" w:type="dxa"/>
            <w:shd w:val="clear" w:color="auto" w:fill="auto"/>
          </w:tcPr>
          <w:p w14:paraId="31DE9E3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Пермская районная, электро</w:t>
            </w:r>
            <w:r w:rsidRPr="000816EF">
              <w:rPr>
                <w:rFonts w:ascii="Times New Roman" w:hAnsi="Times New Roman"/>
                <w:color w:val="0070C0"/>
                <w:sz w:val="16"/>
                <w:szCs w:val="16"/>
              </w:rPr>
              <w:softHyphen/>
              <w:t>подстанция № 61</w:t>
            </w:r>
          </w:p>
        </w:tc>
        <w:tc>
          <w:tcPr>
            <w:tcW w:w="4475" w:type="dxa"/>
            <w:shd w:val="clear" w:color="auto" w:fill="auto"/>
          </w:tcPr>
          <w:p w14:paraId="44680E4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Пермь.</w:t>
            </w:r>
          </w:p>
        </w:tc>
      </w:tr>
      <w:tr w:rsidR="00B70416" w:rsidRPr="000816EF" w14:paraId="49FDD8B5" w14:textId="77777777" w:rsidTr="00E307EB">
        <w:trPr>
          <w:trHeight w:val="437"/>
        </w:trPr>
        <w:tc>
          <w:tcPr>
            <w:tcW w:w="4962" w:type="dxa"/>
            <w:shd w:val="clear" w:color="auto" w:fill="auto"/>
          </w:tcPr>
          <w:p w14:paraId="42E3798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Закамская ТЭЦ</w:t>
            </w:r>
          </w:p>
        </w:tc>
        <w:tc>
          <w:tcPr>
            <w:tcW w:w="4475" w:type="dxa"/>
            <w:shd w:val="clear" w:color="auto" w:fill="auto"/>
          </w:tcPr>
          <w:p w14:paraId="2BBB42C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Пермь, пос. Оверьянка.</w:t>
            </w:r>
          </w:p>
        </w:tc>
      </w:tr>
      <w:tr w:rsidR="00B70416" w:rsidRPr="000816EF" w14:paraId="2A298322" w14:textId="77777777" w:rsidTr="00E307EB">
        <w:trPr>
          <w:trHeight w:val="682"/>
        </w:trPr>
        <w:tc>
          <w:tcPr>
            <w:tcW w:w="4962" w:type="dxa"/>
            <w:shd w:val="clear" w:color="auto" w:fill="auto"/>
          </w:tcPr>
          <w:p w14:paraId="2A6F80B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11. Дзержинская электроподстанция Горьковского Энергокомбината</w:t>
            </w:r>
          </w:p>
        </w:tc>
        <w:tc>
          <w:tcPr>
            <w:tcW w:w="4475" w:type="dxa"/>
            <w:shd w:val="clear" w:color="auto" w:fill="auto"/>
          </w:tcPr>
          <w:p w14:paraId="12AA4BC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Дзержинск, Горьковск.обл.</w:t>
            </w:r>
          </w:p>
        </w:tc>
      </w:tr>
      <w:tr w:rsidR="00B70416" w:rsidRPr="000816EF" w14:paraId="6BF489D2" w14:textId="77777777" w:rsidTr="00E307EB">
        <w:trPr>
          <w:trHeight w:val="461"/>
        </w:trPr>
        <w:tc>
          <w:tcPr>
            <w:tcW w:w="4962" w:type="dxa"/>
            <w:shd w:val="clear" w:color="auto" w:fill="auto"/>
          </w:tcPr>
          <w:p w14:paraId="15987C8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Туломская гидроэлектростанция</w:t>
            </w:r>
          </w:p>
        </w:tc>
        <w:tc>
          <w:tcPr>
            <w:tcW w:w="4475" w:type="dxa"/>
            <w:shd w:val="clear" w:color="auto" w:fill="auto"/>
          </w:tcPr>
          <w:p w14:paraId="15EE245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ст. Кола, Мурманск.ж.д.</w:t>
            </w:r>
          </w:p>
        </w:tc>
      </w:tr>
      <w:tr w:rsidR="00B70416" w:rsidRPr="000816EF" w14:paraId="4521A80D" w14:textId="77777777" w:rsidTr="00E307EB">
        <w:trPr>
          <w:trHeight w:val="686"/>
        </w:trPr>
        <w:tc>
          <w:tcPr>
            <w:tcW w:w="4962" w:type="dxa"/>
            <w:shd w:val="clear" w:color="auto" w:fill="auto"/>
          </w:tcPr>
          <w:p w14:paraId="1F583F4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Севастопольская понизительная электроподстанция</w:t>
            </w:r>
          </w:p>
        </w:tc>
        <w:tc>
          <w:tcPr>
            <w:tcW w:w="4475" w:type="dxa"/>
            <w:shd w:val="clear" w:color="auto" w:fill="auto"/>
          </w:tcPr>
          <w:p w14:paraId="1780D96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Севастополь.</w:t>
            </w:r>
          </w:p>
        </w:tc>
      </w:tr>
      <w:tr w:rsidR="00B70416" w:rsidRPr="000816EF" w14:paraId="491087C7" w14:textId="77777777" w:rsidTr="00E307EB">
        <w:trPr>
          <w:trHeight w:val="451"/>
        </w:trPr>
        <w:tc>
          <w:tcPr>
            <w:tcW w:w="4962" w:type="dxa"/>
            <w:tcBorders>
              <w:bottom w:val="single" w:sz="4" w:space="0" w:color="auto"/>
            </w:tcBorders>
            <w:shd w:val="clear" w:color="auto" w:fill="auto"/>
          </w:tcPr>
          <w:p w14:paraId="3738CDD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Электроподстанция Артемгрэса</w:t>
            </w:r>
          </w:p>
        </w:tc>
        <w:tc>
          <w:tcPr>
            <w:tcW w:w="4475" w:type="dxa"/>
            <w:tcBorders>
              <w:bottom w:val="single" w:sz="4" w:space="0" w:color="auto"/>
            </w:tcBorders>
            <w:shd w:val="clear" w:color="auto" w:fill="auto"/>
          </w:tcPr>
          <w:p w14:paraId="193CB5A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Владивосток.</w:t>
            </w:r>
          </w:p>
        </w:tc>
      </w:tr>
    </w:tbl>
    <w:p w14:paraId="1A35B02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2</w:t>
      </w:r>
    </w:p>
    <w:p w14:paraId="18B4110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4EFEF8B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НКОП, подлежащих дополнительно к приему под охрану частей НКВД, с распространением на них режима ох</w:t>
      </w:r>
      <w:r w:rsidRPr="000816EF">
        <w:rPr>
          <w:rFonts w:ascii="Times New Roman" w:hAnsi="Times New Roman"/>
          <w:color w:val="0070C0"/>
          <w:sz w:val="16"/>
          <w:szCs w:val="16"/>
        </w:rPr>
        <w:softHyphen/>
        <w:t>раны и пропусков военных заводов</w:t>
      </w:r>
    </w:p>
    <w:tbl>
      <w:tblPr>
        <w:tblOverlap w:val="never"/>
        <w:tblW w:w="0" w:type="auto"/>
        <w:tblLayout w:type="fixed"/>
        <w:tblCellMar>
          <w:left w:w="10" w:type="dxa"/>
          <w:right w:w="10" w:type="dxa"/>
        </w:tblCellMar>
        <w:tblLook w:val="0000" w:firstRow="0" w:lastRow="0" w:firstColumn="0" w:lastColumn="0" w:noHBand="0" w:noVBand="0"/>
      </w:tblPr>
      <w:tblGrid>
        <w:gridCol w:w="5995"/>
        <w:gridCol w:w="3456"/>
      </w:tblGrid>
      <w:tr w:rsidR="00B70416" w:rsidRPr="000816EF" w14:paraId="6189292E" w14:textId="77777777" w:rsidTr="00E307EB">
        <w:trPr>
          <w:trHeight w:val="614"/>
        </w:trPr>
        <w:tc>
          <w:tcPr>
            <w:tcW w:w="5995" w:type="dxa"/>
            <w:tcBorders>
              <w:top w:val="single" w:sz="4" w:space="0" w:color="auto"/>
            </w:tcBorders>
            <w:shd w:val="clear" w:color="auto" w:fill="auto"/>
            <w:vAlign w:val="bottom"/>
          </w:tcPr>
          <w:p w14:paraId="26993C6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д/д Наименование предприятий.</w:t>
            </w:r>
          </w:p>
        </w:tc>
        <w:tc>
          <w:tcPr>
            <w:tcW w:w="3456" w:type="dxa"/>
            <w:tcBorders>
              <w:top w:val="single" w:sz="4" w:space="0" w:color="auto"/>
            </w:tcBorders>
            <w:shd w:val="clear" w:color="auto" w:fill="auto"/>
            <w:vAlign w:val="bottom"/>
          </w:tcPr>
          <w:p w14:paraId="5FAF422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Месторасположение.</w:t>
            </w:r>
          </w:p>
        </w:tc>
      </w:tr>
      <w:tr w:rsidR="00B70416" w:rsidRPr="000816EF" w14:paraId="2B6A259C" w14:textId="77777777" w:rsidTr="00E307EB">
        <w:trPr>
          <w:trHeight w:val="590"/>
        </w:trPr>
        <w:tc>
          <w:tcPr>
            <w:tcW w:w="5995" w:type="dxa"/>
            <w:tcBorders>
              <w:top w:val="single" w:sz="4" w:space="0" w:color="auto"/>
            </w:tcBorders>
            <w:shd w:val="clear" w:color="auto" w:fill="auto"/>
            <w:vAlign w:val="bottom"/>
          </w:tcPr>
          <w:p w14:paraId="65FDBC3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Завод № 103</w:t>
            </w:r>
          </w:p>
        </w:tc>
        <w:tc>
          <w:tcPr>
            <w:tcW w:w="3456" w:type="dxa"/>
            <w:tcBorders>
              <w:top w:val="single" w:sz="4" w:space="0" w:color="auto"/>
            </w:tcBorders>
            <w:shd w:val="clear" w:color="auto" w:fill="auto"/>
            <w:vAlign w:val="bottom"/>
          </w:tcPr>
          <w:p w14:paraId="5229DF5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B70416" w:rsidRPr="000816EF" w14:paraId="0F89E6C3" w14:textId="77777777" w:rsidTr="00E307EB">
        <w:trPr>
          <w:trHeight w:val="451"/>
        </w:trPr>
        <w:tc>
          <w:tcPr>
            <w:tcW w:w="5995" w:type="dxa"/>
            <w:shd w:val="clear" w:color="auto" w:fill="auto"/>
            <w:vAlign w:val="center"/>
          </w:tcPr>
          <w:p w14:paraId="2231A81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Завод № 196</w:t>
            </w:r>
          </w:p>
        </w:tc>
        <w:tc>
          <w:tcPr>
            <w:tcW w:w="3456" w:type="dxa"/>
            <w:shd w:val="clear" w:color="auto" w:fill="auto"/>
            <w:vAlign w:val="center"/>
          </w:tcPr>
          <w:p w14:paraId="6609583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B70416" w:rsidRPr="000816EF" w14:paraId="52F5EB96" w14:textId="77777777" w:rsidTr="00E307EB">
        <w:trPr>
          <w:trHeight w:val="451"/>
        </w:trPr>
        <w:tc>
          <w:tcPr>
            <w:tcW w:w="5995" w:type="dxa"/>
            <w:shd w:val="clear" w:color="auto" w:fill="auto"/>
            <w:vAlign w:val="center"/>
          </w:tcPr>
          <w:p w14:paraId="386683D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Научно-иследовательский Ин-т № 13</w:t>
            </w:r>
          </w:p>
        </w:tc>
        <w:tc>
          <w:tcPr>
            <w:tcW w:w="3456" w:type="dxa"/>
            <w:shd w:val="clear" w:color="auto" w:fill="auto"/>
            <w:vAlign w:val="center"/>
          </w:tcPr>
          <w:p w14:paraId="4FDC56A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B70416" w:rsidRPr="000816EF" w14:paraId="74D7DF1C" w14:textId="77777777" w:rsidTr="00E307EB">
        <w:trPr>
          <w:trHeight w:val="446"/>
        </w:trPr>
        <w:tc>
          <w:tcPr>
            <w:tcW w:w="5995" w:type="dxa"/>
            <w:shd w:val="clear" w:color="auto" w:fill="auto"/>
            <w:vAlign w:val="bottom"/>
          </w:tcPr>
          <w:p w14:paraId="3F5BB0E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Завод 208 им. Коминтерна</w:t>
            </w:r>
          </w:p>
        </w:tc>
        <w:tc>
          <w:tcPr>
            <w:tcW w:w="3456" w:type="dxa"/>
            <w:shd w:val="clear" w:color="auto" w:fill="auto"/>
          </w:tcPr>
          <w:p w14:paraId="3B9F99B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B70416" w:rsidRPr="000816EF" w14:paraId="48F109B1" w14:textId="77777777" w:rsidTr="00E307EB">
        <w:trPr>
          <w:trHeight w:val="442"/>
        </w:trPr>
        <w:tc>
          <w:tcPr>
            <w:tcW w:w="5995" w:type="dxa"/>
            <w:shd w:val="clear" w:color="auto" w:fill="auto"/>
            <w:vAlign w:val="bottom"/>
          </w:tcPr>
          <w:p w14:paraId="18971DC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Завод № 209 им. Кулакова</w:t>
            </w:r>
          </w:p>
        </w:tc>
        <w:tc>
          <w:tcPr>
            <w:tcW w:w="3456" w:type="dxa"/>
            <w:shd w:val="clear" w:color="auto" w:fill="auto"/>
            <w:vAlign w:val="center"/>
          </w:tcPr>
          <w:p w14:paraId="785DFE4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B70416" w:rsidRPr="000816EF" w14:paraId="1A835F22" w14:textId="77777777" w:rsidTr="00E307EB">
        <w:trPr>
          <w:trHeight w:val="346"/>
        </w:trPr>
        <w:tc>
          <w:tcPr>
            <w:tcW w:w="5995" w:type="dxa"/>
            <w:shd w:val="clear" w:color="auto" w:fill="auto"/>
            <w:vAlign w:val="bottom"/>
          </w:tcPr>
          <w:p w14:paraId="620D96C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Научно-исследоват.Ин-т № 10</w:t>
            </w:r>
          </w:p>
        </w:tc>
        <w:tc>
          <w:tcPr>
            <w:tcW w:w="3456" w:type="dxa"/>
            <w:shd w:val="clear" w:color="auto" w:fill="auto"/>
          </w:tcPr>
          <w:p w14:paraId="3E5D4095" w14:textId="77777777" w:rsidR="00B70416" w:rsidRPr="000816EF" w:rsidRDefault="00B70416" w:rsidP="000816EF">
            <w:pPr>
              <w:spacing w:after="0" w:line="240" w:lineRule="auto"/>
              <w:jc w:val="both"/>
              <w:rPr>
                <w:rFonts w:ascii="Times New Roman" w:hAnsi="Times New Roman"/>
                <w:color w:val="0070C0"/>
                <w:sz w:val="16"/>
                <w:szCs w:val="16"/>
              </w:rPr>
            </w:pPr>
          </w:p>
        </w:tc>
      </w:tr>
      <w:tr w:rsidR="00B70416" w:rsidRPr="000816EF" w14:paraId="3F0A194C" w14:textId="77777777" w:rsidTr="00E307EB">
        <w:trPr>
          <w:trHeight w:val="326"/>
        </w:trPr>
        <w:tc>
          <w:tcPr>
            <w:tcW w:w="5995" w:type="dxa"/>
            <w:shd w:val="clear" w:color="auto" w:fill="auto"/>
          </w:tcPr>
          <w:p w14:paraId="3CE56E5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(Ленинградский филиал)</w:t>
            </w:r>
          </w:p>
        </w:tc>
        <w:tc>
          <w:tcPr>
            <w:tcW w:w="3456" w:type="dxa"/>
            <w:shd w:val="clear" w:color="auto" w:fill="auto"/>
          </w:tcPr>
          <w:p w14:paraId="48C8163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B70416" w:rsidRPr="000816EF" w14:paraId="1BCDA6E3" w14:textId="77777777" w:rsidTr="00E307EB">
        <w:trPr>
          <w:trHeight w:val="432"/>
        </w:trPr>
        <w:tc>
          <w:tcPr>
            <w:tcW w:w="5995" w:type="dxa"/>
            <w:shd w:val="clear" w:color="auto" w:fill="auto"/>
            <w:vAlign w:val="bottom"/>
          </w:tcPr>
          <w:p w14:paraId="01794B1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Научно-исследоват. Ин-т № 8</w:t>
            </w:r>
          </w:p>
        </w:tc>
        <w:tc>
          <w:tcPr>
            <w:tcW w:w="3456" w:type="dxa"/>
            <w:shd w:val="clear" w:color="auto" w:fill="auto"/>
            <w:vAlign w:val="center"/>
          </w:tcPr>
          <w:p w14:paraId="2543242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B70416" w:rsidRPr="000816EF" w14:paraId="78769EE4" w14:textId="77777777" w:rsidTr="00E307EB">
        <w:trPr>
          <w:trHeight w:val="451"/>
        </w:trPr>
        <w:tc>
          <w:tcPr>
            <w:tcW w:w="5995" w:type="dxa"/>
            <w:shd w:val="clear" w:color="auto" w:fill="auto"/>
            <w:vAlign w:val="center"/>
          </w:tcPr>
          <w:p w14:paraId="3B88077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Завод № 206</w:t>
            </w:r>
          </w:p>
        </w:tc>
        <w:tc>
          <w:tcPr>
            <w:tcW w:w="3456" w:type="dxa"/>
            <w:shd w:val="clear" w:color="auto" w:fill="auto"/>
            <w:vAlign w:val="center"/>
          </w:tcPr>
          <w:p w14:paraId="6C93AD9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Ленинград</w:t>
            </w:r>
          </w:p>
        </w:tc>
      </w:tr>
      <w:tr w:rsidR="00B70416" w:rsidRPr="000816EF" w14:paraId="03DAA888" w14:textId="77777777" w:rsidTr="00E307EB">
        <w:trPr>
          <w:trHeight w:val="437"/>
        </w:trPr>
        <w:tc>
          <w:tcPr>
            <w:tcW w:w="5995" w:type="dxa"/>
            <w:shd w:val="clear" w:color="auto" w:fill="auto"/>
          </w:tcPr>
          <w:p w14:paraId="79BA7D8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Завод № 203 им. Орджоникидзе</w:t>
            </w:r>
          </w:p>
        </w:tc>
        <w:tc>
          <w:tcPr>
            <w:tcW w:w="3456" w:type="dxa"/>
            <w:shd w:val="clear" w:color="auto" w:fill="auto"/>
          </w:tcPr>
          <w:p w14:paraId="026F534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Москва</w:t>
            </w:r>
          </w:p>
        </w:tc>
      </w:tr>
      <w:tr w:rsidR="00B70416" w:rsidRPr="000816EF" w14:paraId="328969BE" w14:textId="77777777" w:rsidTr="00E307EB">
        <w:trPr>
          <w:trHeight w:val="451"/>
        </w:trPr>
        <w:tc>
          <w:tcPr>
            <w:tcW w:w="5995" w:type="dxa"/>
            <w:shd w:val="clear" w:color="auto" w:fill="auto"/>
            <w:vAlign w:val="center"/>
          </w:tcPr>
          <w:p w14:paraId="768025C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Научно-исследоват. Ин-т № 10</w:t>
            </w:r>
          </w:p>
        </w:tc>
        <w:tc>
          <w:tcPr>
            <w:tcW w:w="3456" w:type="dxa"/>
            <w:shd w:val="clear" w:color="auto" w:fill="auto"/>
            <w:vAlign w:val="center"/>
          </w:tcPr>
          <w:p w14:paraId="2D37036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Москва</w:t>
            </w:r>
          </w:p>
        </w:tc>
      </w:tr>
      <w:tr w:rsidR="00B70416" w:rsidRPr="000816EF" w14:paraId="79BBF1C9" w14:textId="77777777" w:rsidTr="00E307EB">
        <w:trPr>
          <w:trHeight w:val="432"/>
        </w:trPr>
        <w:tc>
          <w:tcPr>
            <w:tcW w:w="5995" w:type="dxa"/>
            <w:shd w:val="clear" w:color="auto" w:fill="auto"/>
          </w:tcPr>
          <w:p w14:paraId="5CAA7F2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Завод № 182</w:t>
            </w:r>
          </w:p>
        </w:tc>
        <w:tc>
          <w:tcPr>
            <w:tcW w:w="3456" w:type="dxa"/>
            <w:shd w:val="clear" w:color="auto" w:fill="auto"/>
          </w:tcPr>
          <w:p w14:paraId="13DBFE6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Махач-Кала.</w:t>
            </w:r>
          </w:p>
        </w:tc>
      </w:tr>
      <w:tr w:rsidR="00B70416" w:rsidRPr="000816EF" w14:paraId="5B2B7265" w14:textId="77777777" w:rsidTr="00E307EB">
        <w:trPr>
          <w:trHeight w:val="446"/>
        </w:trPr>
        <w:tc>
          <w:tcPr>
            <w:tcW w:w="5995" w:type="dxa"/>
            <w:shd w:val="clear" w:color="auto" w:fill="auto"/>
          </w:tcPr>
          <w:p w14:paraId="3A379E9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Завод № 175</w:t>
            </w:r>
          </w:p>
        </w:tc>
        <w:tc>
          <w:tcPr>
            <w:tcW w:w="3456" w:type="dxa"/>
            <w:shd w:val="clear" w:color="auto" w:fill="auto"/>
          </w:tcPr>
          <w:p w14:paraId="02CBAFF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Б.Токмак</w:t>
            </w:r>
          </w:p>
        </w:tc>
      </w:tr>
      <w:tr w:rsidR="00B70416" w:rsidRPr="000816EF" w14:paraId="3E7E0078" w14:textId="77777777" w:rsidTr="00E307EB">
        <w:trPr>
          <w:trHeight w:val="446"/>
        </w:trPr>
        <w:tc>
          <w:tcPr>
            <w:tcW w:w="5995" w:type="dxa"/>
            <w:shd w:val="clear" w:color="auto" w:fill="auto"/>
            <w:vAlign w:val="bottom"/>
          </w:tcPr>
          <w:p w14:paraId="2CD085B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Завод № 48</w:t>
            </w:r>
          </w:p>
        </w:tc>
        <w:tc>
          <w:tcPr>
            <w:tcW w:w="3456" w:type="dxa"/>
            <w:shd w:val="clear" w:color="auto" w:fill="auto"/>
            <w:vAlign w:val="bottom"/>
          </w:tcPr>
          <w:p w14:paraId="56A6224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Харьков</w:t>
            </w:r>
          </w:p>
        </w:tc>
      </w:tr>
      <w:tr w:rsidR="00B70416" w:rsidRPr="000816EF" w14:paraId="3715C046" w14:textId="77777777" w:rsidTr="00E307EB">
        <w:trPr>
          <w:trHeight w:val="451"/>
        </w:trPr>
        <w:tc>
          <w:tcPr>
            <w:tcW w:w="5995" w:type="dxa"/>
            <w:shd w:val="clear" w:color="auto" w:fill="auto"/>
            <w:vAlign w:val="center"/>
          </w:tcPr>
          <w:p w14:paraId="02E4CD0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Завод № 193</w:t>
            </w:r>
          </w:p>
        </w:tc>
        <w:tc>
          <w:tcPr>
            <w:tcW w:w="3456" w:type="dxa"/>
            <w:shd w:val="clear" w:color="auto" w:fill="auto"/>
            <w:vAlign w:val="center"/>
          </w:tcPr>
          <w:p w14:paraId="1E9AE37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Харьков</w:t>
            </w:r>
          </w:p>
        </w:tc>
      </w:tr>
      <w:tr w:rsidR="00B70416" w:rsidRPr="000816EF" w14:paraId="6A18C7AD" w14:textId="77777777" w:rsidTr="00E307EB">
        <w:trPr>
          <w:trHeight w:val="662"/>
        </w:trPr>
        <w:tc>
          <w:tcPr>
            <w:tcW w:w="5995" w:type="dxa"/>
            <w:shd w:val="clear" w:color="auto" w:fill="auto"/>
          </w:tcPr>
          <w:p w14:paraId="587E1F0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Завод № 148</w:t>
            </w:r>
          </w:p>
        </w:tc>
        <w:tc>
          <w:tcPr>
            <w:tcW w:w="3456" w:type="dxa"/>
            <w:shd w:val="clear" w:color="auto" w:fill="auto"/>
          </w:tcPr>
          <w:p w14:paraId="797A764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Дзержинск, Горьковек. обл.</w:t>
            </w:r>
          </w:p>
        </w:tc>
      </w:tr>
      <w:tr w:rsidR="00B70416" w:rsidRPr="000816EF" w14:paraId="10E5C40C" w14:textId="77777777" w:rsidTr="00E307EB">
        <w:trPr>
          <w:trHeight w:val="466"/>
        </w:trPr>
        <w:tc>
          <w:tcPr>
            <w:tcW w:w="5995" w:type="dxa"/>
            <w:shd w:val="clear" w:color="auto" w:fill="auto"/>
            <w:vAlign w:val="bottom"/>
          </w:tcPr>
          <w:p w14:paraId="53B12D1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Завод № 124</w:t>
            </w:r>
          </w:p>
        </w:tc>
        <w:tc>
          <w:tcPr>
            <w:tcW w:w="3456" w:type="dxa"/>
            <w:shd w:val="clear" w:color="auto" w:fill="auto"/>
            <w:vAlign w:val="bottom"/>
          </w:tcPr>
          <w:p w14:paraId="4F1C6F4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Казань.</w:t>
            </w:r>
          </w:p>
        </w:tc>
      </w:tr>
      <w:tr w:rsidR="00B70416" w:rsidRPr="000816EF" w14:paraId="191A3CB4" w14:textId="77777777" w:rsidTr="00E307EB">
        <w:trPr>
          <w:trHeight w:val="461"/>
        </w:trPr>
        <w:tc>
          <w:tcPr>
            <w:tcW w:w="5995" w:type="dxa"/>
            <w:shd w:val="clear" w:color="auto" w:fill="auto"/>
            <w:vAlign w:val="bottom"/>
          </w:tcPr>
          <w:p w14:paraId="599EBE4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Завод № 96</w:t>
            </w:r>
          </w:p>
        </w:tc>
        <w:tc>
          <w:tcPr>
            <w:tcW w:w="3456" w:type="dxa"/>
            <w:shd w:val="clear" w:color="auto" w:fill="auto"/>
            <w:vAlign w:val="bottom"/>
          </w:tcPr>
          <w:p w14:paraId="39F5787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Дзержинск.</w:t>
            </w:r>
          </w:p>
        </w:tc>
      </w:tr>
      <w:tr w:rsidR="00B70416" w:rsidRPr="000816EF" w14:paraId="4253EE1E" w14:textId="77777777" w:rsidTr="00E307EB">
        <w:trPr>
          <w:trHeight w:val="442"/>
        </w:trPr>
        <w:tc>
          <w:tcPr>
            <w:tcW w:w="5995" w:type="dxa"/>
            <w:shd w:val="clear" w:color="auto" w:fill="auto"/>
          </w:tcPr>
          <w:p w14:paraId="1E977AF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Комбинат № 101</w:t>
            </w:r>
          </w:p>
        </w:tc>
        <w:tc>
          <w:tcPr>
            <w:tcW w:w="3456" w:type="dxa"/>
            <w:shd w:val="clear" w:color="auto" w:fill="auto"/>
          </w:tcPr>
          <w:p w14:paraId="34552AB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Каменск.</w:t>
            </w:r>
          </w:p>
        </w:tc>
      </w:tr>
      <w:tr w:rsidR="00B70416" w:rsidRPr="000816EF" w14:paraId="5C6D33E8" w14:textId="77777777" w:rsidTr="00E307EB">
        <w:trPr>
          <w:trHeight w:val="922"/>
        </w:trPr>
        <w:tc>
          <w:tcPr>
            <w:tcW w:w="5995" w:type="dxa"/>
            <w:tcBorders>
              <w:bottom w:val="single" w:sz="4" w:space="0" w:color="auto"/>
            </w:tcBorders>
            <w:shd w:val="clear" w:color="auto" w:fill="auto"/>
          </w:tcPr>
          <w:p w14:paraId="28E2CD9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Кемеровский химкомбинат</w:t>
            </w:r>
          </w:p>
        </w:tc>
        <w:tc>
          <w:tcPr>
            <w:tcW w:w="3456" w:type="dxa"/>
            <w:tcBorders>
              <w:bottom w:val="single" w:sz="4" w:space="0" w:color="auto"/>
            </w:tcBorders>
            <w:shd w:val="clear" w:color="auto" w:fill="auto"/>
          </w:tcPr>
          <w:p w14:paraId="1FF6DC4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Кемерово.</w:t>
            </w:r>
          </w:p>
        </w:tc>
      </w:tr>
    </w:tbl>
    <w:p w14:paraId="646D3A4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Увеличить состав охраны НКВД в 1938 г. на 7303 че</w:t>
      </w:r>
      <w:r w:rsidRPr="000816EF">
        <w:rPr>
          <w:rFonts w:ascii="Times New Roman" w:hAnsi="Times New Roman"/>
          <w:color w:val="0070C0"/>
          <w:sz w:val="16"/>
          <w:szCs w:val="16"/>
        </w:rPr>
        <w:softHyphen/>
        <w:t>ловек, в том числе:</w:t>
      </w:r>
    </w:p>
    <w:p w14:paraId="4D60837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по предприятиям НКТП и НКОП, вновь вклю</w:t>
      </w:r>
      <w:r w:rsidRPr="000816EF">
        <w:rPr>
          <w:rFonts w:ascii="Times New Roman" w:hAnsi="Times New Roman"/>
          <w:color w:val="0070C0"/>
          <w:sz w:val="16"/>
          <w:szCs w:val="16"/>
        </w:rPr>
        <w:softHyphen/>
        <w:t xml:space="preserve">чаемым в число предприятий, охраняемых частями НКВД </w:t>
      </w:r>
      <w:r w:rsidRPr="000816EF">
        <w:rPr>
          <w:rFonts w:ascii="Times New Roman" w:hAnsi="Times New Roman"/>
          <w:color w:val="0070C0"/>
          <w:sz w:val="16"/>
          <w:szCs w:val="16"/>
        </w:rPr>
        <w:tab/>
        <w:t xml:space="preserve"> 4.529 чел.</w:t>
      </w:r>
    </w:p>
    <w:p w14:paraId="0AA03A6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по предприятиям, охраняемым частями НКВД, на которых увеличивается числен</w:t>
      </w:r>
      <w:r w:rsidRPr="000816EF">
        <w:rPr>
          <w:rFonts w:ascii="Times New Roman" w:hAnsi="Times New Roman"/>
          <w:color w:val="0070C0"/>
          <w:sz w:val="16"/>
          <w:szCs w:val="16"/>
        </w:rPr>
        <w:softHyphen/>
        <w:t xml:space="preserve">ный состав охраны на </w:t>
      </w:r>
      <w:r w:rsidRPr="000816EF">
        <w:rPr>
          <w:rFonts w:ascii="Times New Roman" w:hAnsi="Times New Roman"/>
          <w:color w:val="0070C0"/>
          <w:sz w:val="16"/>
          <w:szCs w:val="16"/>
        </w:rPr>
        <w:tab/>
        <w:t xml:space="preserve">  2.774 "</w:t>
      </w:r>
    </w:p>
    <w:p w14:paraId="3FEC866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(см. приложения №№ 3 и 4).</w:t>
      </w:r>
    </w:p>
    <w:p w14:paraId="6FEC541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3</w:t>
      </w:r>
    </w:p>
    <w:p w14:paraId="5861CA5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3A9B83D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НКТП, охраняемых частями НКВД, на которых увеличивается численность войсковой охраны</w:t>
      </w:r>
    </w:p>
    <w:p w14:paraId="7B1D464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Сталинградская ГРЭС</w:t>
      </w:r>
    </w:p>
    <w:p w14:paraId="2D1D67E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Казанская ГРЭС</w:t>
      </w:r>
    </w:p>
    <w:p w14:paraId="5C281AF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Челябинская ГРЭС</w:t>
      </w:r>
    </w:p>
    <w:p w14:paraId="099EDD2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Чугуевская ГРЭС</w:t>
      </w:r>
    </w:p>
    <w:p w14:paraId="2E970B3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Криворожская ГРЭС</w:t>
      </w:r>
    </w:p>
    <w:p w14:paraId="7395317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Брянская ГРЭС</w:t>
      </w:r>
    </w:p>
    <w:p w14:paraId="3D9773D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Днепрогэс</w:t>
      </w:r>
    </w:p>
    <w:p w14:paraId="76435E8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8. Завод № 171 (Москва)</w:t>
      </w:r>
    </w:p>
    <w:p w14:paraId="118DA0E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9. </w:t>
      </w:r>
      <w:r w:rsidRPr="000816EF">
        <w:rPr>
          <w:rFonts w:ascii="Times New Roman" w:hAnsi="Times New Roman"/>
          <w:color w:val="0070C0"/>
          <w:sz w:val="16"/>
          <w:szCs w:val="16"/>
        </w:rPr>
        <w:fldChar w:fldCharType="begin"/>
      </w:r>
      <w:r w:rsidRPr="000816EF">
        <w:rPr>
          <w:rFonts w:ascii="Times New Roman" w:hAnsi="Times New Roman"/>
          <w:color w:val="0070C0"/>
          <w:sz w:val="16"/>
          <w:szCs w:val="16"/>
        </w:rPr>
        <w:instrText xml:space="preserve"> TOC \o "1-5" \h \z </w:instrText>
      </w:r>
      <w:r w:rsidRPr="000816EF">
        <w:rPr>
          <w:rFonts w:ascii="Times New Roman" w:hAnsi="Times New Roman"/>
          <w:color w:val="0070C0"/>
          <w:sz w:val="16"/>
          <w:szCs w:val="16"/>
        </w:rPr>
        <w:fldChar w:fldCharType="separate"/>
      </w:r>
      <w:r w:rsidRPr="000816EF">
        <w:rPr>
          <w:rFonts w:ascii="Times New Roman" w:hAnsi="Times New Roman"/>
          <w:color w:val="0070C0"/>
          <w:sz w:val="16"/>
          <w:szCs w:val="16"/>
        </w:rPr>
        <w:t>Сталиногорская ГРЭС</w:t>
      </w:r>
    </w:p>
    <w:p w14:paraId="0162AB8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Сталиногорский анилокрасочный завод</w:t>
      </w:r>
    </w:p>
    <w:p w14:paraId="415B9D0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Ярославская электроподстанция</w:t>
      </w:r>
    </w:p>
    <w:p w14:paraId="72A3215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Куйбышевская ГРЭС</w:t>
      </w:r>
    </w:p>
    <w:p w14:paraId="7742836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Славянский завод "Красный Химик"</w:t>
      </w:r>
    </w:p>
    <w:p w14:paraId="4DB727C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Азнефтезаводы</w:t>
      </w:r>
      <w:r w:rsidRPr="000816EF">
        <w:rPr>
          <w:rFonts w:ascii="Times New Roman" w:hAnsi="Times New Roman"/>
          <w:color w:val="0070C0"/>
          <w:sz w:val="16"/>
          <w:szCs w:val="16"/>
        </w:rPr>
        <w:fldChar w:fldCharType="end"/>
      </w:r>
    </w:p>
    <w:p w14:paraId="067E142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4</w:t>
      </w:r>
    </w:p>
    <w:p w14:paraId="2DD6DBC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26B9439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НКОП, охраняемых частями НКВД, на которых увеличивается численность войсковой охраны</w:t>
      </w:r>
    </w:p>
    <w:tbl>
      <w:tblPr>
        <w:tblOverlap w:val="never"/>
        <w:tblW w:w="0" w:type="auto"/>
        <w:tblLayout w:type="fixed"/>
        <w:tblCellMar>
          <w:left w:w="10" w:type="dxa"/>
          <w:right w:w="10" w:type="dxa"/>
        </w:tblCellMar>
        <w:tblLook w:val="0000" w:firstRow="0" w:lastRow="0" w:firstColumn="0" w:lastColumn="0" w:noHBand="0" w:noVBand="0"/>
      </w:tblPr>
      <w:tblGrid>
        <w:gridCol w:w="1512"/>
      </w:tblGrid>
      <w:tr w:rsidR="00B70416" w:rsidRPr="000816EF" w14:paraId="474C6DD1" w14:textId="77777777" w:rsidTr="00E307EB">
        <w:trPr>
          <w:trHeight w:val="283"/>
        </w:trPr>
        <w:tc>
          <w:tcPr>
            <w:tcW w:w="1512" w:type="dxa"/>
            <w:shd w:val="clear" w:color="auto" w:fill="auto"/>
          </w:tcPr>
          <w:p w14:paraId="2C62045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Завод № 12</w:t>
            </w:r>
          </w:p>
        </w:tc>
      </w:tr>
      <w:tr w:rsidR="00B70416" w:rsidRPr="000816EF" w14:paraId="458DA84B" w14:textId="77777777" w:rsidTr="00E307EB">
        <w:trPr>
          <w:trHeight w:val="331"/>
        </w:trPr>
        <w:tc>
          <w:tcPr>
            <w:tcW w:w="1512" w:type="dxa"/>
            <w:shd w:val="clear" w:color="auto" w:fill="auto"/>
          </w:tcPr>
          <w:p w14:paraId="5A1DD55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Завод№ 52</w:t>
            </w:r>
          </w:p>
        </w:tc>
      </w:tr>
      <w:tr w:rsidR="00B70416" w:rsidRPr="000816EF" w14:paraId="10E8703E" w14:textId="77777777" w:rsidTr="00E307EB">
        <w:trPr>
          <w:trHeight w:val="346"/>
        </w:trPr>
        <w:tc>
          <w:tcPr>
            <w:tcW w:w="1512" w:type="dxa"/>
            <w:shd w:val="clear" w:color="auto" w:fill="auto"/>
          </w:tcPr>
          <w:p w14:paraId="667E289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Завод № 78</w:t>
            </w:r>
          </w:p>
        </w:tc>
      </w:tr>
      <w:tr w:rsidR="00B70416" w:rsidRPr="000816EF" w14:paraId="28EAD0C8" w14:textId="77777777" w:rsidTr="00E307EB">
        <w:trPr>
          <w:trHeight w:val="336"/>
        </w:trPr>
        <w:tc>
          <w:tcPr>
            <w:tcW w:w="1512" w:type="dxa"/>
            <w:shd w:val="clear" w:color="auto" w:fill="auto"/>
          </w:tcPr>
          <w:p w14:paraId="4026BB4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Завод № 40</w:t>
            </w:r>
          </w:p>
        </w:tc>
      </w:tr>
      <w:tr w:rsidR="00B70416" w:rsidRPr="000816EF" w14:paraId="00A2157E" w14:textId="77777777" w:rsidTr="00E307EB">
        <w:trPr>
          <w:trHeight w:val="336"/>
        </w:trPr>
        <w:tc>
          <w:tcPr>
            <w:tcW w:w="1512" w:type="dxa"/>
            <w:shd w:val="clear" w:color="auto" w:fill="auto"/>
          </w:tcPr>
          <w:p w14:paraId="5358618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Завод № 42</w:t>
            </w:r>
          </w:p>
        </w:tc>
      </w:tr>
      <w:tr w:rsidR="00B70416" w:rsidRPr="000816EF" w14:paraId="7BA74D71" w14:textId="77777777" w:rsidTr="00E307EB">
        <w:trPr>
          <w:trHeight w:val="346"/>
        </w:trPr>
        <w:tc>
          <w:tcPr>
            <w:tcW w:w="1512" w:type="dxa"/>
            <w:shd w:val="clear" w:color="auto" w:fill="auto"/>
          </w:tcPr>
          <w:p w14:paraId="651F450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Завод № 50</w:t>
            </w:r>
          </w:p>
        </w:tc>
      </w:tr>
      <w:tr w:rsidR="00B70416" w:rsidRPr="000816EF" w14:paraId="745CCF15" w14:textId="77777777" w:rsidTr="00E307EB">
        <w:trPr>
          <w:trHeight w:val="293"/>
        </w:trPr>
        <w:tc>
          <w:tcPr>
            <w:tcW w:w="1512" w:type="dxa"/>
            <w:shd w:val="clear" w:color="auto" w:fill="auto"/>
          </w:tcPr>
          <w:p w14:paraId="5C52ED0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Завод № 3</w:t>
            </w:r>
          </w:p>
        </w:tc>
      </w:tr>
    </w:tbl>
    <w:p w14:paraId="27813DC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Отдел Эксплоатац. летных испыт. и доделок ЦАГИ</w:t>
      </w:r>
    </w:p>
    <w:p w14:paraId="242C03E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Завод № 2 им. КИРКИЖ</w:t>
      </w:r>
    </w:p>
    <w:p w14:paraId="479DFA5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Чапаевский Артполигон</w:t>
      </w:r>
    </w:p>
    <w:p w14:paraId="12991A5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Завод № 59 им. Петровского</w:t>
      </w:r>
    </w:p>
    <w:p w14:paraId="169473C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Завод № 183</w:t>
      </w:r>
    </w:p>
    <w:p w14:paraId="582AF3B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Завод №9</w:t>
      </w:r>
    </w:p>
    <w:p w14:paraId="02D4531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Феодосийское Отделение завода № 181</w:t>
      </w:r>
    </w:p>
    <w:p w14:paraId="2684D8F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3авод № 28</w:t>
      </w:r>
    </w:p>
    <w:p w14:paraId="5183A73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Завод № 32</w:t>
      </w:r>
    </w:p>
    <w:p w14:paraId="42B2B7A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Завод № 33</w:t>
      </w:r>
    </w:p>
    <w:p w14:paraId="5D3C773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Завод № 34</w:t>
      </w:r>
    </w:p>
    <w:p w14:paraId="73B6EC0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Завод № 39</w:t>
      </w:r>
    </w:p>
    <w:p w14:paraId="4B8A6B7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Завод № 16</w:t>
      </w:r>
    </w:p>
    <w:p w14:paraId="184A803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Завод № 18</w:t>
      </w:r>
    </w:p>
    <w:p w14:paraId="7D26783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Завод № 69</w:t>
      </w:r>
    </w:p>
    <w:p w14:paraId="47DF41A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Завод № 95</w:t>
      </w:r>
    </w:p>
    <w:p w14:paraId="5AE5A15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24. Завод № 14</w:t>
      </w:r>
    </w:p>
    <w:p w14:paraId="366C71D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Завод № 20</w:t>
      </w:r>
    </w:p>
    <w:p w14:paraId="7958CF2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Завод № 81</w:t>
      </w:r>
    </w:p>
    <w:p w14:paraId="5F10CB6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Завод № 204</w:t>
      </w:r>
    </w:p>
    <w:p w14:paraId="225861E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 Завод № 213</w:t>
      </w:r>
      <w:r w:rsidRPr="000816EF">
        <w:rPr>
          <w:rFonts w:ascii="Times New Roman" w:hAnsi="Times New Roman"/>
          <w:color w:val="0070C0"/>
          <w:sz w:val="16"/>
          <w:szCs w:val="16"/>
        </w:rPr>
        <w:tab/>
      </w:r>
    </w:p>
    <w:p w14:paraId="33AF82F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 Центр.склад 1-го Главн.Управления НКОП (Авиаснаббаза)</w:t>
      </w:r>
    </w:p>
    <w:p w14:paraId="6F4077E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31. Завод № 5 «Краснознаменец»</w:t>
      </w:r>
    </w:p>
    <w:p w14:paraId="1745A76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32. Остехуправление (Центральн. Аэродром)</w:t>
      </w:r>
    </w:p>
    <w:p w14:paraId="6633C7E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33. Завол № 11</w:t>
      </w:r>
    </w:p>
    <w:p w14:paraId="6B88A63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34. Завод № 199</w:t>
      </w:r>
    </w:p>
    <w:p w14:paraId="745D2F6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35. Завод № 21</w:t>
      </w:r>
    </w:p>
    <w:p w14:paraId="35F118E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36. Завод № 203</w:t>
      </w:r>
    </w:p>
    <w:p w14:paraId="7D561C1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37. Завод № 125</w:t>
      </w:r>
    </w:p>
    <w:p w14:paraId="6B801F4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38. Завод № 104</w:t>
      </w:r>
    </w:p>
    <w:p w14:paraId="2D3BE15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39. Софринский артполигон</w:t>
      </w:r>
    </w:p>
    <w:p w14:paraId="6D40D9F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3.Распространить на 20 предприятий НКТП и на 10 пред</w:t>
      </w:r>
      <w:r w:rsidRPr="000816EF">
        <w:rPr>
          <w:rFonts w:ascii="Times New Roman" w:hAnsi="Times New Roman"/>
          <w:color w:val="0070C0"/>
          <w:sz w:val="16"/>
          <w:szCs w:val="16"/>
        </w:rPr>
        <w:softHyphen/>
        <w:t>приятий НКОП особый режим охраны и пропусков, установ</w:t>
      </w:r>
      <w:r w:rsidRPr="000816EF">
        <w:rPr>
          <w:rFonts w:ascii="Times New Roman" w:hAnsi="Times New Roman"/>
          <w:color w:val="0070C0"/>
          <w:sz w:val="16"/>
          <w:szCs w:val="16"/>
        </w:rPr>
        <w:softHyphen/>
        <w:t>ленный для военных заводов (см. приложения № 5 и б).</w:t>
      </w:r>
    </w:p>
    <w:p w14:paraId="6BF7A3C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5</w:t>
      </w:r>
    </w:p>
    <w:p w14:paraId="16525C9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70B5C95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НКОП, охраняемых частями НКВД, на которые дополнительно распространяется особый режим охраны и пропусков военных заводов</w:t>
      </w:r>
    </w:p>
    <w:p w14:paraId="08FAF8D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ГОМЗ им. ОГПУ</w:t>
      </w:r>
      <w:r w:rsidRPr="000816EF">
        <w:rPr>
          <w:rFonts w:ascii="Times New Roman" w:hAnsi="Times New Roman"/>
          <w:color w:val="0070C0"/>
          <w:sz w:val="16"/>
          <w:szCs w:val="16"/>
        </w:rPr>
        <w:tab/>
        <w:t xml:space="preserve"> Ленинград</w:t>
      </w:r>
    </w:p>
    <w:p w14:paraId="1F27F92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Завод № 190 им. Жданова</w:t>
      </w:r>
      <w:r w:rsidRPr="000816EF">
        <w:rPr>
          <w:rFonts w:ascii="Times New Roman" w:hAnsi="Times New Roman"/>
          <w:color w:val="0070C0"/>
          <w:sz w:val="16"/>
          <w:szCs w:val="16"/>
        </w:rPr>
        <w:tab/>
        <w:t xml:space="preserve"> Ленинград</w:t>
      </w:r>
    </w:p>
    <w:p w14:paraId="5B8D88A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Завод № 79 им. Ворошилова</w:t>
      </w:r>
      <w:r w:rsidRPr="000816EF">
        <w:rPr>
          <w:rFonts w:ascii="Times New Roman" w:hAnsi="Times New Roman"/>
          <w:color w:val="0070C0"/>
          <w:sz w:val="16"/>
          <w:szCs w:val="16"/>
        </w:rPr>
        <w:tab/>
        <w:t xml:space="preserve"> Днепропетровск</w:t>
      </w:r>
    </w:p>
    <w:p w14:paraId="5FC17AA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Завод № 202 им. Ворошилова</w:t>
      </w:r>
      <w:r w:rsidRPr="000816EF">
        <w:rPr>
          <w:rFonts w:ascii="Times New Roman" w:hAnsi="Times New Roman"/>
          <w:color w:val="0070C0"/>
          <w:sz w:val="16"/>
          <w:szCs w:val="16"/>
        </w:rPr>
        <w:tab/>
        <w:t xml:space="preserve"> Владивосток</w:t>
      </w:r>
    </w:p>
    <w:p w14:paraId="1C8BA47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Завод № 62</w:t>
      </w:r>
      <w:r w:rsidRPr="000816EF">
        <w:rPr>
          <w:rFonts w:ascii="Times New Roman" w:hAnsi="Times New Roman"/>
          <w:color w:val="0070C0"/>
          <w:sz w:val="16"/>
          <w:szCs w:val="16"/>
        </w:rPr>
        <w:tab/>
        <w:t xml:space="preserve"> Ярославль</w:t>
      </w:r>
    </w:p>
    <w:p w14:paraId="3431923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Завод № 95</w:t>
      </w:r>
      <w:r w:rsidRPr="000816EF">
        <w:rPr>
          <w:rFonts w:ascii="Times New Roman" w:hAnsi="Times New Roman"/>
          <w:color w:val="0070C0"/>
          <w:sz w:val="16"/>
          <w:szCs w:val="16"/>
        </w:rPr>
        <w:tab/>
        <w:t xml:space="preserve"> Кунцево</w:t>
      </w:r>
    </w:p>
    <w:p w14:paraId="6CC252A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Авиаснаббаза</w:t>
      </w:r>
      <w:r w:rsidRPr="000816EF">
        <w:rPr>
          <w:rFonts w:ascii="Times New Roman" w:hAnsi="Times New Roman"/>
          <w:color w:val="0070C0"/>
          <w:sz w:val="16"/>
          <w:szCs w:val="16"/>
        </w:rPr>
        <w:tab/>
        <w:t xml:space="preserve"> Томилино</w:t>
      </w:r>
    </w:p>
    <w:p w14:paraId="75E94C8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Киевский Краснознаменный завод</w:t>
      </w:r>
      <w:r w:rsidRPr="000816EF">
        <w:rPr>
          <w:rFonts w:ascii="Times New Roman" w:hAnsi="Times New Roman"/>
          <w:color w:val="0070C0"/>
          <w:sz w:val="16"/>
          <w:szCs w:val="16"/>
        </w:rPr>
        <w:tab/>
        <w:t xml:space="preserve"> Киев</w:t>
      </w:r>
    </w:p>
    <w:p w14:paraId="122A712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Завод № 73</w:t>
      </w:r>
      <w:r w:rsidRPr="000816EF">
        <w:rPr>
          <w:rFonts w:ascii="Times New Roman" w:hAnsi="Times New Roman"/>
          <w:color w:val="0070C0"/>
          <w:sz w:val="16"/>
          <w:szCs w:val="16"/>
        </w:rPr>
        <w:tab/>
        <w:t xml:space="preserve"> Ст. Сталино</w:t>
      </w:r>
    </w:p>
    <w:p w14:paraId="0143940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Завод "Красный Октябрь"..</w:t>
      </w:r>
      <w:r w:rsidRPr="000816EF">
        <w:rPr>
          <w:rFonts w:ascii="Times New Roman" w:hAnsi="Times New Roman"/>
          <w:color w:val="0070C0"/>
          <w:sz w:val="16"/>
          <w:szCs w:val="16"/>
        </w:rPr>
        <w:tab/>
        <w:t xml:space="preserve"> Ленинград.</w:t>
      </w:r>
    </w:p>
    <w:p w14:paraId="18918BA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6</w:t>
      </w:r>
    </w:p>
    <w:p w14:paraId="22A6923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6B43BDC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Наркомтяжпрома, на которые дополнительно распростра</w:t>
      </w:r>
      <w:r w:rsidRPr="000816EF">
        <w:rPr>
          <w:rFonts w:ascii="Times New Roman" w:hAnsi="Times New Roman"/>
          <w:color w:val="0070C0"/>
          <w:sz w:val="16"/>
          <w:szCs w:val="16"/>
        </w:rPr>
        <w:softHyphen/>
        <w:t>няется, особый режим охраны и пропусков военных заводов.</w:t>
      </w:r>
    </w:p>
    <w:p w14:paraId="20D363A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Рубежанские химзаводы</w:t>
      </w:r>
      <w:r w:rsidRPr="000816EF">
        <w:rPr>
          <w:rFonts w:ascii="Times New Roman" w:hAnsi="Times New Roman"/>
          <w:color w:val="0070C0"/>
          <w:sz w:val="16"/>
          <w:szCs w:val="16"/>
        </w:rPr>
        <w:tab/>
        <w:t>Рубежное, УССР</w:t>
      </w:r>
    </w:p>
    <w:p w14:paraId="68A3BBE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Горловский Азотно-Туковый Комбинат</w:t>
      </w:r>
      <w:r w:rsidRPr="000816EF">
        <w:rPr>
          <w:rFonts w:ascii="Times New Roman" w:hAnsi="Times New Roman"/>
          <w:color w:val="0070C0"/>
          <w:sz w:val="16"/>
          <w:szCs w:val="16"/>
        </w:rPr>
        <w:tab/>
        <w:t>Горловка, УССР</w:t>
      </w:r>
    </w:p>
    <w:p w14:paraId="6C6BDDB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Кемеровский Коксохимзавод</w:t>
      </w:r>
      <w:r w:rsidRPr="000816EF">
        <w:rPr>
          <w:rFonts w:ascii="Times New Roman" w:hAnsi="Times New Roman"/>
          <w:color w:val="0070C0"/>
          <w:sz w:val="16"/>
          <w:szCs w:val="16"/>
        </w:rPr>
        <w:tab/>
        <w:t>Кемерово</w:t>
      </w:r>
    </w:p>
    <w:p w14:paraId="01257EB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Кемеровская ТЭЦ</w:t>
      </w:r>
      <w:r w:rsidRPr="000816EF">
        <w:rPr>
          <w:rFonts w:ascii="Times New Roman" w:hAnsi="Times New Roman"/>
          <w:color w:val="0070C0"/>
          <w:sz w:val="16"/>
          <w:szCs w:val="16"/>
        </w:rPr>
        <w:tab/>
        <w:t>Кемерово</w:t>
      </w:r>
    </w:p>
    <w:p w14:paraId="1679EB4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Новосибирская ГРЭС (лево</w:t>
      </w:r>
      <w:r w:rsidRPr="000816EF">
        <w:rPr>
          <w:rFonts w:ascii="Times New Roman" w:hAnsi="Times New Roman"/>
          <w:color w:val="0070C0"/>
          <w:sz w:val="16"/>
          <w:szCs w:val="16"/>
        </w:rPr>
        <w:softHyphen/>
        <w:t>бережная)</w:t>
      </w:r>
      <w:r w:rsidRPr="000816EF">
        <w:rPr>
          <w:rFonts w:ascii="Times New Roman" w:hAnsi="Times New Roman"/>
          <w:color w:val="0070C0"/>
          <w:sz w:val="16"/>
          <w:szCs w:val="16"/>
        </w:rPr>
        <w:tab/>
      </w:r>
      <w:r w:rsidRPr="000816EF">
        <w:rPr>
          <w:rFonts w:ascii="Times New Roman" w:hAnsi="Times New Roman"/>
          <w:color w:val="0070C0"/>
          <w:sz w:val="16"/>
          <w:szCs w:val="16"/>
        </w:rPr>
        <w:tab/>
        <w:t>Новосибирск</w:t>
      </w:r>
    </w:p>
    <w:p w14:paraId="5E42AA6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Сталиногорский Анило-Красочный завод</w:t>
      </w:r>
      <w:r w:rsidRPr="000816EF">
        <w:rPr>
          <w:rFonts w:ascii="Times New Roman" w:hAnsi="Times New Roman"/>
          <w:color w:val="0070C0"/>
          <w:sz w:val="16"/>
          <w:szCs w:val="16"/>
        </w:rPr>
        <w:tab/>
        <w:t>Сталиногорск</w:t>
      </w:r>
    </w:p>
    <w:p w14:paraId="3E90009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Сталиногорский Химкомбинат</w:t>
      </w:r>
      <w:r w:rsidRPr="000816EF">
        <w:rPr>
          <w:rFonts w:ascii="Times New Roman" w:hAnsi="Times New Roman"/>
          <w:color w:val="0070C0"/>
          <w:sz w:val="16"/>
          <w:szCs w:val="16"/>
        </w:rPr>
        <w:tab/>
        <w:t>Сталиногорск</w:t>
      </w:r>
    </w:p>
    <w:p w14:paraId="3573171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Чернореченский Химкомбинат</w:t>
      </w:r>
      <w:r w:rsidRPr="000816EF">
        <w:rPr>
          <w:rFonts w:ascii="Times New Roman" w:hAnsi="Times New Roman"/>
          <w:color w:val="0070C0"/>
          <w:sz w:val="16"/>
          <w:szCs w:val="16"/>
        </w:rPr>
        <w:tab/>
        <w:t>Дзержинск, Горьк. Обл.</w:t>
      </w:r>
    </w:p>
    <w:p w14:paraId="1B4A9C3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Химкомбинат им.Ворошилова (б.Березниковский)</w:t>
      </w:r>
      <w:r w:rsidRPr="000816EF">
        <w:rPr>
          <w:rFonts w:ascii="Times New Roman" w:hAnsi="Times New Roman"/>
          <w:color w:val="0070C0"/>
          <w:sz w:val="16"/>
          <w:szCs w:val="16"/>
        </w:rPr>
        <w:tab/>
        <w:t>Ворошиловск</w:t>
      </w:r>
    </w:p>
    <w:p w14:paraId="185793F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Нефтеперегонный завод им. Сталина</w:t>
      </w:r>
      <w:r w:rsidRPr="000816EF">
        <w:rPr>
          <w:rFonts w:ascii="Times New Roman" w:hAnsi="Times New Roman"/>
          <w:color w:val="0070C0"/>
          <w:sz w:val="16"/>
          <w:szCs w:val="16"/>
        </w:rPr>
        <w:tab/>
        <w:t>Баку</w:t>
      </w:r>
    </w:p>
    <w:tbl>
      <w:tblPr>
        <w:tblOverlap w:val="never"/>
        <w:tblW w:w="0" w:type="auto"/>
        <w:tblLayout w:type="fixed"/>
        <w:tblCellMar>
          <w:left w:w="10" w:type="dxa"/>
          <w:right w:w="10" w:type="dxa"/>
        </w:tblCellMar>
        <w:tblLook w:val="0000" w:firstRow="0" w:lastRow="0" w:firstColumn="0" w:lastColumn="0" w:noHBand="0" w:noVBand="0"/>
      </w:tblPr>
      <w:tblGrid>
        <w:gridCol w:w="830"/>
        <w:gridCol w:w="1574"/>
        <w:gridCol w:w="2669"/>
      </w:tblGrid>
      <w:tr w:rsidR="00B70416" w:rsidRPr="000816EF" w14:paraId="5790D618" w14:textId="77777777" w:rsidTr="00E307EB">
        <w:trPr>
          <w:trHeight w:val="379"/>
        </w:trPr>
        <w:tc>
          <w:tcPr>
            <w:tcW w:w="830" w:type="dxa"/>
            <w:tcBorders>
              <w:left w:val="single" w:sz="4" w:space="0" w:color="auto"/>
            </w:tcBorders>
            <w:shd w:val="clear" w:color="auto" w:fill="auto"/>
          </w:tcPr>
          <w:p w14:paraId="72D3539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w:t>
            </w:r>
          </w:p>
        </w:tc>
        <w:tc>
          <w:tcPr>
            <w:tcW w:w="1574" w:type="dxa"/>
            <w:shd w:val="clear" w:color="auto" w:fill="auto"/>
          </w:tcPr>
          <w:p w14:paraId="303B06A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п—</w:t>
            </w:r>
          </w:p>
        </w:tc>
        <w:tc>
          <w:tcPr>
            <w:tcW w:w="2669" w:type="dxa"/>
            <w:shd w:val="clear" w:color="auto" w:fill="auto"/>
          </w:tcPr>
          <w:p w14:paraId="6379ED4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им.Буденного Баку</w:t>
            </w:r>
          </w:p>
        </w:tc>
      </w:tr>
      <w:tr w:rsidR="00B70416" w:rsidRPr="000816EF" w14:paraId="0D630880" w14:textId="77777777" w:rsidTr="00E307EB">
        <w:trPr>
          <w:trHeight w:val="442"/>
        </w:trPr>
        <w:tc>
          <w:tcPr>
            <w:tcW w:w="830" w:type="dxa"/>
            <w:tcBorders>
              <w:left w:val="single" w:sz="4" w:space="0" w:color="auto"/>
            </w:tcBorders>
            <w:shd w:val="clear" w:color="auto" w:fill="auto"/>
          </w:tcPr>
          <w:p w14:paraId="6A7248F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12.</w:t>
            </w:r>
          </w:p>
        </w:tc>
        <w:tc>
          <w:tcPr>
            <w:tcW w:w="1574" w:type="dxa"/>
            <w:shd w:val="clear" w:color="auto" w:fill="auto"/>
          </w:tcPr>
          <w:p w14:paraId="3D66C576" w14:textId="77777777" w:rsidR="00B70416" w:rsidRPr="000816EF" w:rsidRDefault="00B70416" w:rsidP="000816EF">
            <w:pPr>
              <w:spacing w:after="0" w:line="240" w:lineRule="auto"/>
              <w:jc w:val="both"/>
              <w:rPr>
                <w:rFonts w:ascii="Times New Roman" w:hAnsi="Times New Roman"/>
                <w:color w:val="0070C0"/>
                <w:sz w:val="16"/>
                <w:szCs w:val="16"/>
              </w:rPr>
            </w:pPr>
          </w:p>
        </w:tc>
        <w:tc>
          <w:tcPr>
            <w:tcW w:w="2669" w:type="dxa"/>
            <w:shd w:val="clear" w:color="auto" w:fill="auto"/>
          </w:tcPr>
          <w:p w14:paraId="2AB2188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им.Андреева Баку</w:t>
            </w:r>
          </w:p>
        </w:tc>
      </w:tr>
      <w:tr w:rsidR="00B70416" w:rsidRPr="000816EF" w14:paraId="16C07F12" w14:textId="77777777" w:rsidTr="00E307EB">
        <w:trPr>
          <w:trHeight w:val="451"/>
        </w:trPr>
        <w:tc>
          <w:tcPr>
            <w:tcW w:w="830" w:type="dxa"/>
            <w:tcBorders>
              <w:left w:val="single" w:sz="4" w:space="0" w:color="auto"/>
            </w:tcBorders>
            <w:shd w:val="clear" w:color="auto" w:fill="auto"/>
          </w:tcPr>
          <w:p w14:paraId="2B49BEB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w:t>
            </w:r>
          </w:p>
        </w:tc>
        <w:tc>
          <w:tcPr>
            <w:tcW w:w="1574" w:type="dxa"/>
            <w:shd w:val="clear" w:color="auto" w:fill="auto"/>
          </w:tcPr>
          <w:p w14:paraId="472720E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_ и __</w:t>
            </w:r>
          </w:p>
        </w:tc>
        <w:tc>
          <w:tcPr>
            <w:tcW w:w="2669" w:type="dxa"/>
            <w:shd w:val="clear" w:color="auto" w:fill="auto"/>
          </w:tcPr>
          <w:p w14:paraId="4325A89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им. Вано-Стуруа Баку</w:t>
            </w:r>
          </w:p>
        </w:tc>
      </w:tr>
      <w:tr w:rsidR="00B70416" w:rsidRPr="000816EF" w14:paraId="38229286" w14:textId="77777777" w:rsidTr="00E307EB">
        <w:trPr>
          <w:trHeight w:val="456"/>
        </w:trPr>
        <w:tc>
          <w:tcPr>
            <w:tcW w:w="830" w:type="dxa"/>
            <w:tcBorders>
              <w:left w:val="single" w:sz="4" w:space="0" w:color="auto"/>
            </w:tcBorders>
            <w:shd w:val="clear" w:color="auto" w:fill="auto"/>
          </w:tcPr>
          <w:p w14:paraId="71D7987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w:t>
            </w:r>
          </w:p>
        </w:tc>
        <w:tc>
          <w:tcPr>
            <w:tcW w:w="1574" w:type="dxa"/>
            <w:shd w:val="clear" w:color="auto" w:fill="auto"/>
          </w:tcPr>
          <w:p w14:paraId="7700557B" w14:textId="77777777" w:rsidR="00B70416" w:rsidRPr="000816EF" w:rsidRDefault="00B70416" w:rsidP="000816EF">
            <w:pPr>
              <w:spacing w:after="0" w:line="240" w:lineRule="auto"/>
              <w:jc w:val="both"/>
              <w:rPr>
                <w:rFonts w:ascii="Times New Roman" w:hAnsi="Times New Roman"/>
                <w:color w:val="0070C0"/>
                <w:sz w:val="16"/>
                <w:szCs w:val="16"/>
              </w:rPr>
            </w:pPr>
          </w:p>
        </w:tc>
        <w:tc>
          <w:tcPr>
            <w:tcW w:w="2669" w:type="dxa"/>
            <w:shd w:val="clear" w:color="auto" w:fill="auto"/>
          </w:tcPr>
          <w:p w14:paraId="62DC4A7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им. Джапаридзе Баку</w:t>
            </w:r>
          </w:p>
        </w:tc>
      </w:tr>
      <w:tr w:rsidR="00B70416" w:rsidRPr="000816EF" w14:paraId="4724A443" w14:textId="77777777" w:rsidTr="00E307EB">
        <w:trPr>
          <w:trHeight w:val="432"/>
        </w:trPr>
        <w:tc>
          <w:tcPr>
            <w:tcW w:w="830" w:type="dxa"/>
            <w:shd w:val="clear" w:color="auto" w:fill="auto"/>
          </w:tcPr>
          <w:p w14:paraId="215BF4D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w:t>
            </w:r>
          </w:p>
        </w:tc>
        <w:tc>
          <w:tcPr>
            <w:tcW w:w="1574" w:type="dxa"/>
            <w:shd w:val="clear" w:color="auto" w:fill="auto"/>
          </w:tcPr>
          <w:p w14:paraId="5FCCFE53" w14:textId="77777777" w:rsidR="00B70416" w:rsidRPr="000816EF" w:rsidRDefault="00B70416" w:rsidP="000816EF">
            <w:pPr>
              <w:spacing w:after="0" w:line="240" w:lineRule="auto"/>
              <w:jc w:val="both"/>
              <w:rPr>
                <w:rFonts w:ascii="Times New Roman" w:hAnsi="Times New Roman"/>
                <w:color w:val="0070C0"/>
                <w:sz w:val="16"/>
                <w:szCs w:val="16"/>
              </w:rPr>
            </w:pPr>
          </w:p>
        </w:tc>
        <w:tc>
          <w:tcPr>
            <w:tcW w:w="2669" w:type="dxa"/>
            <w:shd w:val="clear" w:color="auto" w:fill="auto"/>
          </w:tcPr>
          <w:p w14:paraId="564599A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1 Грозный</w:t>
            </w:r>
          </w:p>
        </w:tc>
      </w:tr>
      <w:tr w:rsidR="00B70416" w:rsidRPr="000816EF" w14:paraId="29AC8216" w14:textId="77777777" w:rsidTr="00E307EB">
        <w:trPr>
          <w:trHeight w:val="461"/>
        </w:trPr>
        <w:tc>
          <w:tcPr>
            <w:tcW w:w="830" w:type="dxa"/>
            <w:tcBorders>
              <w:left w:val="single" w:sz="4" w:space="0" w:color="auto"/>
            </w:tcBorders>
            <w:shd w:val="clear" w:color="auto" w:fill="auto"/>
          </w:tcPr>
          <w:p w14:paraId="63BE7D3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w:t>
            </w:r>
          </w:p>
        </w:tc>
        <w:tc>
          <w:tcPr>
            <w:tcW w:w="1574" w:type="dxa"/>
            <w:shd w:val="clear" w:color="auto" w:fill="auto"/>
          </w:tcPr>
          <w:p w14:paraId="1DD5E5B8" w14:textId="77777777" w:rsidR="00B70416" w:rsidRPr="000816EF" w:rsidRDefault="00B70416" w:rsidP="000816EF">
            <w:pPr>
              <w:spacing w:after="0" w:line="240" w:lineRule="auto"/>
              <w:jc w:val="both"/>
              <w:rPr>
                <w:rFonts w:ascii="Times New Roman" w:hAnsi="Times New Roman"/>
                <w:color w:val="0070C0"/>
                <w:sz w:val="16"/>
                <w:szCs w:val="16"/>
              </w:rPr>
            </w:pPr>
          </w:p>
        </w:tc>
        <w:tc>
          <w:tcPr>
            <w:tcW w:w="2669" w:type="dxa"/>
            <w:shd w:val="clear" w:color="auto" w:fill="auto"/>
          </w:tcPr>
          <w:p w14:paraId="31DA95A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2 Грозный</w:t>
            </w:r>
          </w:p>
        </w:tc>
      </w:tr>
      <w:tr w:rsidR="00B70416" w:rsidRPr="000816EF" w14:paraId="69C07D06" w14:textId="77777777" w:rsidTr="00E307EB">
        <w:trPr>
          <w:trHeight w:val="456"/>
        </w:trPr>
        <w:tc>
          <w:tcPr>
            <w:tcW w:w="830" w:type="dxa"/>
            <w:tcBorders>
              <w:left w:val="single" w:sz="4" w:space="0" w:color="auto"/>
            </w:tcBorders>
            <w:shd w:val="clear" w:color="auto" w:fill="auto"/>
            <w:vAlign w:val="bottom"/>
          </w:tcPr>
          <w:p w14:paraId="5A074BF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w:t>
            </w:r>
          </w:p>
        </w:tc>
        <w:tc>
          <w:tcPr>
            <w:tcW w:w="1574" w:type="dxa"/>
            <w:shd w:val="clear" w:color="auto" w:fill="auto"/>
          </w:tcPr>
          <w:p w14:paraId="64FA8252" w14:textId="77777777" w:rsidR="00B70416" w:rsidRPr="000816EF" w:rsidRDefault="00B70416" w:rsidP="000816EF">
            <w:pPr>
              <w:spacing w:after="0" w:line="240" w:lineRule="auto"/>
              <w:jc w:val="both"/>
              <w:rPr>
                <w:rFonts w:ascii="Times New Roman" w:hAnsi="Times New Roman"/>
                <w:color w:val="0070C0"/>
                <w:sz w:val="16"/>
                <w:szCs w:val="16"/>
              </w:rPr>
            </w:pPr>
          </w:p>
        </w:tc>
        <w:tc>
          <w:tcPr>
            <w:tcW w:w="2669" w:type="dxa"/>
            <w:shd w:val="clear" w:color="auto" w:fill="auto"/>
            <w:vAlign w:val="bottom"/>
          </w:tcPr>
          <w:p w14:paraId="79666F1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3 Грозный</w:t>
            </w:r>
          </w:p>
        </w:tc>
      </w:tr>
      <w:tr w:rsidR="00B70416" w:rsidRPr="000816EF" w14:paraId="5AB01475" w14:textId="77777777" w:rsidTr="00E307EB">
        <w:trPr>
          <w:trHeight w:val="672"/>
        </w:trPr>
        <w:tc>
          <w:tcPr>
            <w:tcW w:w="830" w:type="dxa"/>
            <w:tcBorders>
              <w:left w:val="single" w:sz="4" w:space="0" w:color="auto"/>
            </w:tcBorders>
            <w:shd w:val="clear" w:color="auto" w:fill="auto"/>
          </w:tcPr>
          <w:p w14:paraId="18894DE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w:t>
            </w:r>
          </w:p>
        </w:tc>
        <w:tc>
          <w:tcPr>
            <w:tcW w:w="1574" w:type="dxa"/>
            <w:shd w:val="clear" w:color="auto" w:fill="auto"/>
            <w:vAlign w:val="bottom"/>
          </w:tcPr>
          <w:p w14:paraId="667DB6DC" w14:textId="77777777" w:rsidR="00B70416" w:rsidRPr="000816EF" w:rsidRDefault="00B70416" w:rsidP="000816EF">
            <w:pPr>
              <w:spacing w:after="0" w:line="240" w:lineRule="auto"/>
              <w:jc w:val="both"/>
              <w:rPr>
                <w:rFonts w:ascii="Times New Roman" w:hAnsi="Times New Roman"/>
                <w:color w:val="0070C0"/>
                <w:sz w:val="16"/>
                <w:szCs w:val="16"/>
              </w:rPr>
            </w:pPr>
          </w:p>
        </w:tc>
        <w:tc>
          <w:tcPr>
            <w:tcW w:w="2669" w:type="dxa"/>
            <w:shd w:val="clear" w:color="auto" w:fill="auto"/>
          </w:tcPr>
          <w:p w14:paraId="7FDCF50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Батумский Нефтеперегонный завод Батуми</w:t>
            </w:r>
          </w:p>
        </w:tc>
      </w:tr>
      <w:tr w:rsidR="00B70416" w:rsidRPr="000816EF" w14:paraId="5A0665BA" w14:textId="77777777" w:rsidTr="00E307EB">
        <w:trPr>
          <w:trHeight w:val="470"/>
        </w:trPr>
        <w:tc>
          <w:tcPr>
            <w:tcW w:w="830" w:type="dxa"/>
            <w:tcBorders>
              <w:left w:val="single" w:sz="4" w:space="0" w:color="auto"/>
            </w:tcBorders>
            <w:shd w:val="clear" w:color="auto" w:fill="auto"/>
          </w:tcPr>
          <w:p w14:paraId="300DB85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w:t>
            </w:r>
          </w:p>
        </w:tc>
        <w:tc>
          <w:tcPr>
            <w:tcW w:w="4243" w:type="dxa"/>
            <w:gridSpan w:val="2"/>
            <w:shd w:val="clear" w:color="auto" w:fill="auto"/>
          </w:tcPr>
          <w:p w14:paraId="1965309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ТЭЦ Грознефтекомбината Грозный</w:t>
            </w:r>
          </w:p>
        </w:tc>
      </w:tr>
      <w:tr w:rsidR="00B70416" w:rsidRPr="000816EF" w14:paraId="27D64E05" w14:textId="77777777" w:rsidTr="00E307EB">
        <w:trPr>
          <w:trHeight w:val="370"/>
        </w:trPr>
        <w:tc>
          <w:tcPr>
            <w:tcW w:w="830" w:type="dxa"/>
            <w:tcBorders>
              <w:left w:val="single" w:sz="4" w:space="0" w:color="auto"/>
            </w:tcBorders>
            <w:shd w:val="clear" w:color="auto" w:fill="auto"/>
            <w:vAlign w:val="bottom"/>
          </w:tcPr>
          <w:p w14:paraId="42796BF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w:t>
            </w:r>
          </w:p>
        </w:tc>
        <w:tc>
          <w:tcPr>
            <w:tcW w:w="4243" w:type="dxa"/>
            <w:gridSpan w:val="2"/>
            <w:shd w:val="clear" w:color="auto" w:fill="auto"/>
            <w:vAlign w:val="bottom"/>
          </w:tcPr>
          <w:p w14:paraId="47306D1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Завод Нефтегаз № 2 Горький</w:t>
            </w:r>
          </w:p>
        </w:tc>
      </w:tr>
    </w:tbl>
    <w:p w14:paraId="637BEBE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Распространить порядок найма и увольнения рабочих и служащих, установленный для особой группы военных за</w:t>
      </w:r>
      <w:r w:rsidRPr="000816EF">
        <w:rPr>
          <w:rFonts w:ascii="Times New Roman" w:hAnsi="Times New Roman"/>
          <w:color w:val="0070C0"/>
          <w:sz w:val="16"/>
          <w:szCs w:val="16"/>
        </w:rPr>
        <w:softHyphen/>
        <w:t>водов, на 12 предприятий Наркомтяжпрома и на 49 пред</w:t>
      </w:r>
      <w:r w:rsidRPr="000816EF">
        <w:rPr>
          <w:rFonts w:ascii="Times New Roman" w:hAnsi="Times New Roman"/>
          <w:color w:val="0070C0"/>
          <w:sz w:val="16"/>
          <w:szCs w:val="16"/>
        </w:rPr>
        <w:softHyphen/>
        <w:t>приятий НКОП (см. приложения № 7 и 8).</w:t>
      </w:r>
    </w:p>
    <w:p w14:paraId="2416182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7</w:t>
      </w:r>
    </w:p>
    <w:p w14:paraId="7EAA113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ОБЪЕКТЫ, ОХРАНЯЕМЫЕ ЧАСТЯМИ НКВД.</w:t>
      </w:r>
    </w:p>
    <w:p w14:paraId="5D647FB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1.Завод №</w:t>
      </w:r>
      <w:r w:rsidRPr="000816EF">
        <w:rPr>
          <w:rFonts w:ascii="Times New Roman" w:hAnsi="Times New Roman"/>
          <w:color w:val="0070C0"/>
          <w:sz w:val="16"/>
          <w:szCs w:val="16"/>
        </w:rPr>
        <w:tab/>
        <w:t>16</w:t>
      </w:r>
      <w:r w:rsidRPr="000816EF">
        <w:rPr>
          <w:rFonts w:ascii="Times New Roman" w:hAnsi="Times New Roman"/>
          <w:color w:val="0070C0"/>
          <w:sz w:val="16"/>
          <w:szCs w:val="16"/>
        </w:rPr>
        <w:tab/>
        <w:t>Воронеж</w:t>
      </w:r>
    </w:p>
    <w:p w14:paraId="73857E8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Завод № 18</w:t>
      </w:r>
      <w:r w:rsidRPr="000816EF">
        <w:rPr>
          <w:rFonts w:ascii="Times New Roman" w:hAnsi="Times New Roman"/>
          <w:color w:val="0070C0"/>
          <w:sz w:val="16"/>
          <w:szCs w:val="16"/>
        </w:rPr>
        <w:tab/>
        <w:t>Воронеж</w:t>
      </w:r>
    </w:p>
    <w:p w14:paraId="6354E1F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Завод № 35</w:t>
      </w:r>
      <w:r w:rsidRPr="000816EF">
        <w:rPr>
          <w:rFonts w:ascii="Times New Roman" w:hAnsi="Times New Roman"/>
          <w:color w:val="0070C0"/>
          <w:sz w:val="16"/>
          <w:szCs w:val="16"/>
        </w:rPr>
        <w:tab/>
        <w:t>Смоленск</w:t>
      </w:r>
    </w:p>
    <w:p w14:paraId="4A6D3BD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Завод № 43</w:t>
      </w:r>
      <w:r w:rsidRPr="000816EF">
        <w:rPr>
          <w:rFonts w:ascii="Times New Roman" w:hAnsi="Times New Roman"/>
          <w:color w:val="0070C0"/>
          <w:sz w:val="16"/>
          <w:szCs w:val="16"/>
        </w:rPr>
        <w:tab/>
        <w:t>Киев</w:t>
      </w:r>
    </w:p>
    <w:p w14:paraId="5B9E482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Завод № 45</w:t>
      </w:r>
      <w:r w:rsidRPr="000816EF">
        <w:rPr>
          <w:rFonts w:ascii="Times New Roman" w:hAnsi="Times New Roman"/>
          <w:color w:val="0070C0"/>
          <w:sz w:val="16"/>
          <w:szCs w:val="16"/>
        </w:rPr>
        <w:tab/>
        <w:t>Севастополь</w:t>
      </w:r>
    </w:p>
    <w:p w14:paraId="6243DDB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Завод № 47</w:t>
      </w:r>
      <w:r w:rsidRPr="000816EF">
        <w:rPr>
          <w:rFonts w:ascii="Times New Roman" w:hAnsi="Times New Roman"/>
          <w:color w:val="0070C0"/>
          <w:sz w:val="16"/>
          <w:szCs w:val="16"/>
        </w:rPr>
        <w:tab/>
        <w:t>Ленинград</w:t>
      </w:r>
    </w:p>
    <w:p w14:paraId="609D502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Завод № 81</w:t>
      </w:r>
      <w:r w:rsidRPr="000816EF">
        <w:rPr>
          <w:rFonts w:ascii="Times New Roman" w:hAnsi="Times New Roman"/>
          <w:color w:val="0070C0"/>
          <w:sz w:val="16"/>
          <w:szCs w:val="16"/>
        </w:rPr>
        <w:tab/>
        <w:t>ст. Тушино, МВБ Ж.Д.</w:t>
      </w:r>
    </w:p>
    <w:p w14:paraId="0E18DB7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Завод № 83</w:t>
      </w:r>
      <w:r w:rsidRPr="000816EF">
        <w:rPr>
          <w:rFonts w:ascii="Times New Roman" w:hAnsi="Times New Roman"/>
          <w:color w:val="0070C0"/>
          <w:sz w:val="16"/>
          <w:szCs w:val="16"/>
        </w:rPr>
        <w:tab/>
        <w:t>Хабаровск</w:t>
      </w:r>
    </w:p>
    <w:p w14:paraId="6AA8EC6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Завод № 126</w:t>
      </w:r>
      <w:r w:rsidRPr="000816EF">
        <w:rPr>
          <w:rFonts w:ascii="Times New Roman" w:hAnsi="Times New Roman"/>
          <w:color w:val="0070C0"/>
          <w:sz w:val="16"/>
          <w:szCs w:val="16"/>
        </w:rPr>
        <w:tab/>
        <w:t>Комсомольск н/Амуре</w:t>
      </w:r>
    </w:p>
    <w:p w14:paraId="6D82FD4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Завод № 13</w:t>
      </w:r>
      <w:r w:rsidRPr="000816EF">
        <w:rPr>
          <w:rFonts w:ascii="Times New Roman" w:hAnsi="Times New Roman"/>
          <w:color w:val="0070C0"/>
          <w:sz w:val="16"/>
          <w:szCs w:val="16"/>
        </w:rPr>
        <w:tab/>
        <w:t>Брянск</w:t>
      </w:r>
    </w:p>
    <w:p w14:paraId="553B1A9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Киевский Краснознаменный завод</w:t>
      </w:r>
      <w:r w:rsidRPr="000816EF">
        <w:rPr>
          <w:rFonts w:ascii="Times New Roman" w:hAnsi="Times New Roman"/>
          <w:color w:val="0070C0"/>
          <w:sz w:val="16"/>
          <w:szCs w:val="16"/>
        </w:rPr>
        <w:tab/>
        <w:t>Киев</w:t>
      </w:r>
    </w:p>
    <w:p w14:paraId="577789C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Завод № 17</w:t>
      </w:r>
      <w:r w:rsidRPr="000816EF">
        <w:rPr>
          <w:rFonts w:ascii="Times New Roman" w:hAnsi="Times New Roman"/>
          <w:color w:val="0070C0"/>
          <w:sz w:val="16"/>
          <w:szCs w:val="16"/>
        </w:rPr>
        <w:tab/>
        <w:t>Подольск</w:t>
      </w:r>
    </w:p>
    <w:p w14:paraId="1FEDE50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Завод № 65</w:t>
      </w:r>
      <w:r w:rsidRPr="000816EF">
        <w:rPr>
          <w:rFonts w:ascii="Times New Roman" w:hAnsi="Times New Roman"/>
          <w:color w:val="0070C0"/>
          <w:sz w:val="16"/>
          <w:szCs w:val="16"/>
        </w:rPr>
        <w:tab/>
        <w:t>Таганрог</w:t>
      </w:r>
    </w:p>
    <w:p w14:paraId="0478CEF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Завод № 73</w:t>
      </w:r>
      <w:r w:rsidRPr="000816EF">
        <w:rPr>
          <w:rFonts w:ascii="Times New Roman" w:hAnsi="Times New Roman"/>
          <w:color w:val="0070C0"/>
          <w:sz w:val="16"/>
          <w:szCs w:val="16"/>
        </w:rPr>
        <w:tab/>
        <w:t xml:space="preserve"> Сталино</w:t>
      </w:r>
    </w:p>
    <w:p w14:paraId="29A85F6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Завод № 77</w:t>
      </w:r>
      <w:r w:rsidRPr="000816EF">
        <w:rPr>
          <w:rFonts w:ascii="Times New Roman" w:hAnsi="Times New Roman"/>
          <w:color w:val="0070C0"/>
          <w:sz w:val="16"/>
          <w:szCs w:val="16"/>
        </w:rPr>
        <w:tab/>
        <w:t xml:space="preserve"> Ленинград</w:t>
      </w:r>
    </w:p>
    <w:p w14:paraId="3B61AAF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Завод № 78</w:t>
      </w:r>
      <w:r w:rsidRPr="000816EF">
        <w:rPr>
          <w:rFonts w:ascii="Times New Roman" w:hAnsi="Times New Roman"/>
          <w:color w:val="0070C0"/>
          <w:sz w:val="16"/>
          <w:szCs w:val="16"/>
        </w:rPr>
        <w:tab/>
        <w:t xml:space="preserve"> Челябинск</w:t>
      </w:r>
    </w:p>
    <w:p w14:paraId="2CE7D14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Завод № 184</w:t>
      </w:r>
      <w:r w:rsidRPr="000816EF">
        <w:rPr>
          <w:rFonts w:ascii="Times New Roman" w:hAnsi="Times New Roman"/>
          <w:color w:val="0070C0"/>
          <w:sz w:val="16"/>
          <w:szCs w:val="16"/>
        </w:rPr>
        <w:tab/>
        <w:t xml:space="preserve"> Зеленодольск</w:t>
      </w:r>
    </w:p>
    <w:p w14:paraId="5454F9B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Научно-Исследовательский Институт № 9</w:t>
      </w:r>
      <w:r w:rsidRPr="000816EF">
        <w:rPr>
          <w:rFonts w:ascii="Times New Roman" w:hAnsi="Times New Roman"/>
          <w:color w:val="0070C0"/>
          <w:sz w:val="16"/>
          <w:szCs w:val="16"/>
        </w:rPr>
        <w:tab/>
        <w:t>Ленинград</w:t>
      </w:r>
    </w:p>
    <w:p w14:paraId="5AFDE38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Институт № 11</w:t>
      </w:r>
      <w:r w:rsidRPr="000816EF">
        <w:rPr>
          <w:rFonts w:ascii="Times New Roman" w:hAnsi="Times New Roman"/>
          <w:color w:val="0070C0"/>
          <w:sz w:val="16"/>
          <w:szCs w:val="16"/>
        </w:rPr>
        <w:tab/>
        <w:t xml:space="preserve"> Горький</w:t>
      </w:r>
    </w:p>
    <w:p w14:paraId="590DEB3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Институт № 6</w:t>
      </w:r>
      <w:r w:rsidRPr="000816EF">
        <w:rPr>
          <w:rFonts w:ascii="Times New Roman" w:hAnsi="Times New Roman"/>
          <w:color w:val="0070C0"/>
          <w:sz w:val="16"/>
          <w:szCs w:val="16"/>
        </w:rPr>
        <w:tab/>
        <w:t xml:space="preserve"> Москва</w:t>
      </w:r>
    </w:p>
    <w:p w14:paraId="0606440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Завод № 59</w:t>
      </w:r>
      <w:r w:rsidRPr="000816EF">
        <w:rPr>
          <w:rFonts w:ascii="Times New Roman" w:hAnsi="Times New Roman"/>
          <w:color w:val="0070C0"/>
          <w:sz w:val="16"/>
          <w:szCs w:val="16"/>
        </w:rPr>
        <w:tab/>
        <w:t xml:space="preserve"> Петровеньки</w:t>
      </w:r>
    </w:p>
    <w:p w14:paraId="396D65B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Завод № 37</w:t>
      </w:r>
      <w:r w:rsidRPr="000816EF">
        <w:rPr>
          <w:rFonts w:ascii="Times New Roman" w:hAnsi="Times New Roman"/>
          <w:color w:val="0070C0"/>
          <w:sz w:val="16"/>
          <w:szCs w:val="16"/>
        </w:rPr>
        <w:tab/>
        <w:t>Москва</w:t>
      </w:r>
    </w:p>
    <w:p w14:paraId="34E4D44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Завод № 104</w:t>
      </w:r>
      <w:r w:rsidRPr="000816EF">
        <w:rPr>
          <w:rFonts w:ascii="Times New Roman" w:hAnsi="Times New Roman"/>
          <w:color w:val="0070C0"/>
          <w:sz w:val="16"/>
          <w:szCs w:val="16"/>
        </w:rPr>
        <w:tab/>
        <w:t>Иркутск</w:t>
      </w:r>
    </w:p>
    <w:p w14:paraId="49B0B91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24. Завод № 105</w:t>
      </w:r>
      <w:r w:rsidRPr="000816EF">
        <w:rPr>
          <w:rFonts w:ascii="Times New Roman" w:hAnsi="Times New Roman"/>
          <w:color w:val="0070C0"/>
          <w:sz w:val="16"/>
          <w:szCs w:val="16"/>
        </w:rPr>
        <w:tab/>
        <w:t>Хабаровск</w:t>
      </w:r>
    </w:p>
    <w:p w14:paraId="1BB915D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Завод "Красный Октябрь"</w:t>
      </w:r>
      <w:r w:rsidRPr="000816EF">
        <w:rPr>
          <w:rFonts w:ascii="Times New Roman" w:hAnsi="Times New Roman"/>
          <w:color w:val="0070C0"/>
          <w:sz w:val="16"/>
          <w:szCs w:val="16"/>
        </w:rPr>
        <w:tab/>
        <w:t>Ленинград</w:t>
      </w:r>
    </w:p>
    <w:p w14:paraId="2687062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Конструкторское Бюро № 21</w:t>
      </w:r>
      <w:r w:rsidRPr="000816EF">
        <w:rPr>
          <w:rFonts w:ascii="Times New Roman" w:hAnsi="Times New Roman"/>
          <w:color w:val="0070C0"/>
          <w:sz w:val="16"/>
          <w:szCs w:val="16"/>
        </w:rPr>
        <w:tab/>
        <w:t>Ленинград</w:t>
      </w:r>
    </w:p>
    <w:p w14:paraId="250429D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Завод № 52</w:t>
      </w:r>
      <w:r w:rsidRPr="000816EF">
        <w:rPr>
          <w:rFonts w:ascii="Times New Roman" w:hAnsi="Times New Roman"/>
          <w:color w:val="0070C0"/>
          <w:sz w:val="16"/>
          <w:szCs w:val="16"/>
        </w:rPr>
        <w:tab/>
        <w:t xml:space="preserve"> Ульяновск</w:t>
      </w:r>
    </w:p>
    <w:p w14:paraId="2BC4DF0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Завод № 98</w:t>
      </w:r>
      <w:r w:rsidRPr="000816EF">
        <w:rPr>
          <w:rFonts w:ascii="Times New Roman" w:hAnsi="Times New Roman"/>
          <w:color w:val="0070C0"/>
          <w:sz w:val="16"/>
          <w:szCs w:val="16"/>
        </w:rPr>
        <w:tab/>
        <w:t xml:space="preserve"> Пермь</w:t>
      </w:r>
    </w:p>
    <w:p w14:paraId="3AAC56B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ОБЪЕКТЫ, НАМЕЧАЕМЫЕ К ПРИЕМУ ПОД ОХРАНУ ЧАСТЕЙ НКВД.</w:t>
      </w:r>
    </w:p>
    <w:p w14:paraId="0088C35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Завод № 103</w:t>
      </w:r>
      <w:r w:rsidRPr="000816EF">
        <w:rPr>
          <w:rFonts w:ascii="Times New Roman" w:hAnsi="Times New Roman"/>
          <w:color w:val="0070C0"/>
          <w:sz w:val="16"/>
          <w:szCs w:val="16"/>
        </w:rPr>
        <w:tab/>
        <w:t>Ленинград</w:t>
      </w:r>
    </w:p>
    <w:p w14:paraId="19BBA8C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Научно-Исследоват. Ин-т № 13</w:t>
      </w:r>
      <w:r w:rsidRPr="000816EF">
        <w:rPr>
          <w:rFonts w:ascii="Times New Roman" w:hAnsi="Times New Roman"/>
          <w:color w:val="0070C0"/>
          <w:sz w:val="16"/>
          <w:szCs w:val="16"/>
        </w:rPr>
        <w:tab/>
        <w:t>Ленинград.</w:t>
      </w:r>
    </w:p>
    <w:p w14:paraId="4F473DB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Завод № 208 им. Коминтерна (пред</w:t>
      </w:r>
      <w:r w:rsidRPr="000816EF">
        <w:rPr>
          <w:rFonts w:ascii="Times New Roman" w:hAnsi="Times New Roman"/>
          <w:color w:val="0070C0"/>
          <w:sz w:val="16"/>
          <w:szCs w:val="16"/>
        </w:rPr>
        <w:softHyphen/>
        <w:t>приятия №№ 1,2,3 и 4)</w:t>
      </w:r>
      <w:r w:rsidRPr="000816EF">
        <w:rPr>
          <w:rFonts w:ascii="Times New Roman" w:hAnsi="Times New Roman"/>
          <w:color w:val="0070C0"/>
          <w:sz w:val="16"/>
          <w:szCs w:val="16"/>
        </w:rPr>
        <w:tab/>
        <w:t>Ленинград</w:t>
      </w:r>
    </w:p>
    <w:p w14:paraId="7B16EC1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Завод № 209 им. Кулакова</w:t>
      </w:r>
      <w:r w:rsidRPr="000816EF">
        <w:rPr>
          <w:rFonts w:ascii="Times New Roman" w:hAnsi="Times New Roman"/>
          <w:color w:val="0070C0"/>
          <w:sz w:val="16"/>
          <w:szCs w:val="16"/>
        </w:rPr>
        <w:tab/>
        <w:t>Ленинград</w:t>
      </w:r>
    </w:p>
    <w:p w14:paraId="396BC0F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Научно-Исследоват.Институт № 10 (Ленинградский филиал)</w:t>
      </w:r>
      <w:r w:rsidRPr="000816EF">
        <w:rPr>
          <w:rFonts w:ascii="Times New Roman" w:hAnsi="Times New Roman"/>
          <w:color w:val="0070C0"/>
          <w:sz w:val="16"/>
          <w:szCs w:val="16"/>
        </w:rPr>
        <w:tab/>
        <w:t>Ленинград</w:t>
      </w:r>
    </w:p>
    <w:p w14:paraId="75D592D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Научно-Исследоват. Институт № 8</w:t>
      </w:r>
      <w:r w:rsidRPr="000816EF">
        <w:rPr>
          <w:rFonts w:ascii="Times New Roman" w:hAnsi="Times New Roman"/>
          <w:color w:val="0070C0"/>
          <w:sz w:val="16"/>
          <w:szCs w:val="16"/>
        </w:rPr>
        <w:tab/>
        <w:t>Ленинград</w:t>
      </w:r>
    </w:p>
    <w:p w14:paraId="1D6E881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Завод 206</w:t>
      </w:r>
      <w:r w:rsidRPr="000816EF">
        <w:rPr>
          <w:rFonts w:ascii="Times New Roman" w:hAnsi="Times New Roman"/>
          <w:color w:val="0070C0"/>
          <w:sz w:val="16"/>
          <w:szCs w:val="16"/>
        </w:rPr>
        <w:tab/>
        <w:t>Ленинград</w:t>
      </w:r>
    </w:p>
    <w:p w14:paraId="346883E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Завод № 203 им. Орджоникидзе</w:t>
      </w:r>
      <w:r w:rsidRPr="000816EF">
        <w:rPr>
          <w:rFonts w:ascii="Times New Roman" w:hAnsi="Times New Roman"/>
          <w:color w:val="0070C0"/>
          <w:sz w:val="16"/>
          <w:szCs w:val="16"/>
        </w:rPr>
        <w:tab/>
        <w:t>Москва</w:t>
      </w:r>
    </w:p>
    <w:p w14:paraId="2898CD5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Научно-Исследоват. Ин-т № 10</w:t>
      </w:r>
      <w:r w:rsidRPr="000816EF">
        <w:rPr>
          <w:rFonts w:ascii="Times New Roman" w:hAnsi="Times New Roman"/>
          <w:color w:val="0070C0"/>
          <w:sz w:val="16"/>
          <w:szCs w:val="16"/>
        </w:rPr>
        <w:tab/>
        <w:t>Москва</w:t>
      </w:r>
    </w:p>
    <w:p w14:paraId="090A8B0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Завод № 182</w:t>
      </w:r>
      <w:r w:rsidRPr="000816EF">
        <w:rPr>
          <w:rFonts w:ascii="Times New Roman" w:hAnsi="Times New Roman"/>
          <w:color w:val="0070C0"/>
          <w:sz w:val="16"/>
          <w:szCs w:val="16"/>
        </w:rPr>
        <w:tab/>
        <w:t>Махач-Кала</w:t>
      </w:r>
    </w:p>
    <w:p w14:paraId="748542A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Завод № 175</w:t>
      </w:r>
      <w:r w:rsidRPr="000816EF">
        <w:rPr>
          <w:rFonts w:ascii="Times New Roman" w:hAnsi="Times New Roman"/>
          <w:color w:val="0070C0"/>
          <w:sz w:val="16"/>
          <w:szCs w:val="16"/>
        </w:rPr>
        <w:tab/>
        <w:t xml:space="preserve"> В.Токмак</w:t>
      </w:r>
    </w:p>
    <w:p w14:paraId="375A946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Завод № 48</w:t>
      </w:r>
      <w:r w:rsidRPr="000816EF">
        <w:rPr>
          <w:rFonts w:ascii="Times New Roman" w:hAnsi="Times New Roman"/>
          <w:color w:val="0070C0"/>
          <w:sz w:val="16"/>
          <w:szCs w:val="16"/>
        </w:rPr>
        <w:tab/>
        <w:t>Харьков</w:t>
      </w:r>
    </w:p>
    <w:p w14:paraId="28FAF80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Завод № 193</w:t>
      </w:r>
      <w:r w:rsidRPr="000816EF">
        <w:rPr>
          <w:rFonts w:ascii="Times New Roman" w:hAnsi="Times New Roman"/>
          <w:color w:val="0070C0"/>
          <w:sz w:val="16"/>
          <w:szCs w:val="16"/>
        </w:rPr>
        <w:tab/>
        <w:t>Харьков</w:t>
      </w:r>
    </w:p>
    <w:p w14:paraId="3F09CD2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Завод № 148.</w:t>
      </w:r>
      <w:r w:rsidRPr="000816EF">
        <w:rPr>
          <w:rFonts w:ascii="Times New Roman" w:hAnsi="Times New Roman"/>
          <w:color w:val="0070C0"/>
          <w:sz w:val="16"/>
          <w:szCs w:val="16"/>
        </w:rPr>
        <w:tab/>
        <w:t>Дзержинск</w:t>
      </w:r>
    </w:p>
    <w:p w14:paraId="76103C3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Завод № 124.</w:t>
      </w:r>
      <w:r w:rsidRPr="000816EF">
        <w:rPr>
          <w:rFonts w:ascii="Times New Roman" w:hAnsi="Times New Roman"/>
          <w:color w:val="0070C0"/>
          <w:sz w:val="16"/>
          <w:szCs w:val="16"/>
        </w:rPr>
        <w:tab/>
        <w:t>Казань</w:t>
      </w:r>
    </w:p>
    <w:p w14:paraId="67E3DFA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Завод № 196</w:t>
      </w:r>
      <w:r w:rsidRPr="000816EF">
        <w:rPr>
          <w:rFonts w:ascii="Times New Roman" w:hAnsi="Times New Roman"/>
          <w:color w:val="0070C0"/>
          <w:sz w:val="16"/>
          <w:szCs w:val="16"/>
        </w:rPr>
        <w:tab/>
        <w:t>Ленинград</w:t>
      </w:r>
    </w:p>
    <w:p w14:paraId="2C07EE4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Завод № 96</w:t>
      </w:r>
      <w:r w:rsidRPr="000816EF">
        <w:rPr>
          <w:rFonts w:ascii="Times New Roman" w:hAnsi="Times New Roman"/>
          <w:color w:val="0070C0"/>
          <w:sz w:val="16"/>
          <w:szCs w:val="16"/>
        </w:rPr>
        <w:tab/>
        <w:t>Дзержинск</w:t>
      </w:r>
    </w:p>
    <w:p w14:paraId="474DB14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Комбинат № 101</w:t>
      </w:r>
      <w:r w:rsidRPr="000816EF">
        <w:rPr>
          <w:rFonts w:ascii="Times New Roman" w:hAnsi="Times New Roman"/>
          <w:color w:val="0070C0"/>
          <w:sz w:val="16"/>
          <w:szCs w:val="16"/>
        </w:rPr>
        <w:tab/>
        <w:t>Каменск</w:t>
      </w:r>
    </w:p>
    <w:p w14:paraId="0A96B83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Кемеровский химический комбинат</w:t>
      </w:r>
      <w:r w:rsidRPr="000816EF">
        <w:rPr>
          <w:rFonts w:ascii="Times New Roman" w:hAnsi="Times New Roman"/>
          <w:color w:val="0070C0"/>
          <w:sz w:val="16"/>
          <w:szCs w:val="16"/>
        </w:rPr>
        <w:tab/>
        <w:t>Кемерово</w:t>
      </w:r>
    </w:p>
    <w:p w14:paraId="53255A5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ОБЪЕКТЫ, НЕ ОХРАНЯЕМЫЕ ЧАСТЯМИ НКВД,</w:t>
      </w:r>
    </w:p>
    <w:p w14:paraId="5B077EF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Завод № 68</w:t>
      </w:r>
      <w:r w:rsidRPr="000816EF">
        <w:rPr>
          <w:rFonts w:ascii="Times New Roman" w:hAnsi="Times New Roman"/>
          <w:color w:val="0070C0"/>
          <w:sz w:val="16"/>
          <w:szCs w:val="16"/>
        </w:rPr>
        <w:tab/>
        <w:t>Невьянск</w:t>
      </w:r>
    </w:p>
    <w:p w14:paraId="499EAEE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Завод № 187</w:t>
      </w:r>
      <w:r w:rsidRPr="000816EF">
        <w:rPr>
          <w:rFonts w:ascii="Times New Roman" w:hAnsi="Times New Roman"/>
          <w:color w:val="0070C0"/>
          <w:sz w:val="16"/>
          <w:szCs w:val="16"/>
        </w:rPr>
        <w:tab/>
        <w:t>Тула</w:t>
      </w:r>
    </w:p>
    <w:p w14:paraId="67A7F62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 8</w:t>
      </w:r>
    </w:p>
    <w:p w14:paraId="319C39F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СПИСОК</w:t>
      </w:r>
    </w:p>
    <w:p w14:paraId="5169CC1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предприятий. Наркомтяжпрома, на которые дополнительно распространяется особый порядок найма и увольнения рабочей силы военных заводов.</w:t>
      </w:r>
    </w:p>
    <w:p w14:paraId="62C69F9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ОБЪEKTЫ, ОХРАНЯЕМЫЕ ЧАСТЯМИ НКВД</w:t>
      </w:r>
    </w:p>
    <w:p w14:paraId="78E6120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Завод "Славсода" (Красный Химик)</w:t>
      </w:r>
      <w:r w:rsidRPr="000816EF">
        <w:rPr>
          <w:rFonts w:ascii="Times New Roman" w:hAnsi="Times New Roman"/>
          <w:color w:val="0070C0"/>
          <w:sz w:val="16"/>
          <w:szCs w:val="16"/>
        </w:rPr>
        <w:tab/>
        <w:t>Славянск Только для спец- цехов группы "Электрон"</w:t>
      </w:r>
    </w:p>
    <w:p w14:paraId="2D4EF8D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Хабаровский Крекингзавод</w:t>
      </w:r>
      <w:r w:rsidRPr="000816EF">
        <w:rPr>
          <w:rFonts w:ascii="Times New Roman" w:hAnsi="Times New Roman"/>
          <w:color w:val="0070C0"/>
          <w:sz w:val="16"/>
          <w:szCs w:val="16"/>
        </w:rPr>
        <w:tab/>
        <w:t>г.Хабаровск</w:t>
      </w:r>
    </w:p>
    <w:p w14:paraId="49ACA5C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Новосибирская ГРЭС(Левобережная)</w:t>
      </w:r>
      <w:r w:rsidRPr="000816EF">
        <w:rPr>
          <w:rFonts w:ascii="Times New Roman" w:hAnsi="Times New Roman"/>
          <w:color w:val="0070C0"/>
          <w:sz w:val="16"/>
          <w:szCs w:val="16"/>
        </w:rPr>
        <w:tab/>
        <w:t>г. Новосибирск</w:t>
      </w:r>
    </w:p>
    <w:p w14:paraId="7F605EB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2. ОБЪЕКТЫ, ВНОВЬ ПРИНИМАЕМЫЕ ПОД ОХРАНУ ЧАСТЕЙ НКВД.</w:t>
      </w:r>
    </w:p>
    <w:p w14:paraId="2F1E7EC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Электростанция "ДЕСНА"</w:t>
      </w:r>
      <w:r w:rsidRPr="000816EF">
        <w:rPr>
          <w:rFonts w:ascii="Times New Roman" w:hAnsi="Times New Roman"/>
          <w:color w:val="0070C0"/>
          <w:sz w:val="16"/>
          <w:szCs w:val="16"/>
        </w:rPr>
        <w:tab/>
        <w:t>Сов. Гавань, ДВК</w:t>
      </w:r>
    </w:p>
    <w:p w14:paraId="3FF177B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Артемгрэс</w:t>
      </w:r>
      <w:r w:rsidRPr="000816EF">
        <w:rPr>
          <w:rFonts w:ascii="Times New Roman" w:hAnsi="Times New Roman"/>
          <w:color w:val="0070C0"/>
          <w:sz w:val="16"/>
          <w:szCs w:val="16"/>
        </w:rPr>
        <w:tab/>
        <w:t>ст. Шкотово, ДВК</w:t>
      </w:r>
    </w:p>
    <w:p w14:paraId="2D8AC43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Пермская районная электро</w:t>
      </w:r>
      <w:r w:rsidRPr="000816EF">
        <w:rPr>
          <w:rFonts w:ascii="Times New Roman" w:hAnsi="Times New Roman"/>
          <w:color w:val="0070C0"/>
          <w:sz w:val="16"/>
          <w:szCs w:val="16"/>
        </w:rPr>
        <w:softHyphen/>
        <w:t>подстанция</w:t>
      </w:r>
      <w:r w:rsidRPr="000816EF">
        <w:rPr>
          <w:rFonts w:ascii="Times New Roman" w:hAnsi="Times New Roman"/>
          <w:color w:val="0070C0"/>
          <w:sz w:val="16"/>
          <w:szCs w:val="16"/>
        </w:rPr>
        <w:tab/>
        <w:t>г. Пермь</w:t>
      </w:r>
    </w:p>
    <w:p w14:paraId="3F96E4F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Электроподстанция № 3 Днепроэнерго</w:t>
      </w:r>
      <w:r w:rsidRPr="000816EF">
        <w:rPr>
          <w:rFonts w:ascii="Times New Roman" w:hAnsi="Times New Roman"/>
          <w:color w:val="0070C0"/>
          <w:sz w:val="16"/>
          <w:szCs w:val="16"/>
        </w:rPr>
        <w:tab/>
      </w:r>
      <w:r w:rsidRPr="000816EF">
        <w:rPr>
          <w:rFonts w:ascii="Times New Roman" w:hAnsi="Times New Roman"/>
          <w:color w:val="0070C0"/>
          <w:sz w:val="16"/>
          <w:szCs w:val="16"/>
        </w:rPr>
        <w:tab/>
        <w:t>г. Запорожье</w:t>
      </w:r>
    </w:p>
    <w:p w14:paraId="1ADB009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Дзержинская Электроподстанция</w:t>
      </w:r>
      <w:r w:rsidRPr="000816EF">
        <w:rPr>
          <w:rFonts w:ascii="Times New Roman" w:hAnsi="Times New Roman"/>
          <w:color w:val="0070C0"/>
          <w:sz w:val="16"/>
          <w:szCs w:val="16"/>
        </w:rPr>
        <w:tab/>
        <w:t>г. Дзержинск, Горьковск. обл.</w:t>
      </w:r>
    </w:p>
    <w:p w14:paraId="5EB3974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Закамская ТЭЦ</w:t>
      </w:r>
      <w:r w:rsidRPr="000816EF">
        <w:rPr>
          <w:rFonts w:ascii="Times New Roman" w:hAnsi="Times New Roman"/>
          <w:color w:val="0070C0"/>
          <w:sz w:val="16"/>
          <w:szCs w:val="16"/>
        </w:rPr>
        <w:tab/>
        <w:t>г. Пермь, поселок Оверьянка</w:t>
      </w:r>
    </w:p>
    <w:p w14:paraId="2ABF2528"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Севастопольская Понизительная электроподстанция</w:t>
      </w:r>
      <w:r w:rsidRPr="000816EF">
        <w:rPr>
          <w:rFonts w:ascii="Times New Roman" w:hAnsi="Times New Roman"/>
          <w:color w:val="0070C0"/>
          <w:sz w:val="16"/>
          <w:szCs w:val="16"/>
        </w:rPr>
        <w:tab/>
        <w:t>г. Севастополь</w:t>
      </w:r>
    </w:p>
    <w:p w14:paraId="0201496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Туломская Гидроэлектроподстанпия</w:t>
      </w:r>
      <w:r w:rsidRPr="000816EF">
        <w:rPr>
          <w:rFonts w:ascii="Times New Roman" w:hAnsi="Times New Roman"/>
          <w:color w:val="0070C0"/>
          <w:sz w:val="16"/>
          <w:szCs w:val="16"/>
        </w:rPr>
        <w:tab/>
        <w:t>ст. Кола, Мурм.ж.д.</w:t>
      </w:r>
    </w:p>
    <w:p w14:paraId="0668933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ОБЪЕКТЫ, НЕ ОХРАНЯЕМЫЕ ЧАСТЯМИ НКВД.</w:t>
      </w:r>
    </w:p>
    <w:p w14:paraId="74E34B7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Новосибирская ЦЭС (Правобержная)</w:t>
      </w:r>
      <w:r w:rsidRPr="000816EF">
        <w:rPr>
          <w:rFonts w:ascii="Times New Roman" w:hAnsi="Times New Roman"/>
          <w:color w:val="0070C0"/>
          <w:sz w:val="16"/>
          <w:szCs w:val="16"/>
        </w:rPr>
        <w:tab/>
        <w:t>г. Новосибирск</w:t>
      </w:r>
    </w:p>
    <w:p w14:paraId="4ED2F97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fldChar w:fldCharType="begin"/>
      </w:r>
      <w:r w:rsidRPr="000816EF">
        <w:rPr>
          <w:rFonts w:ascii="Times New Roman" w:hAnsi="Times New Roman"/>
          <w:color w:val="0070C0"/>
          <w:sz w:val="16"/>
          <w:szCs w:val="16"/>
        </w:rPr>
        <w:instrText xml:space="preserve"> TOC \o "1-5" \h \z </w:instrText>
      </w:r>
      <w:r w:rsidRPr="000816EF">
        <w:rPr>
          <w:rFonts w:ascii="Times New Roman" w:hAnsi="Times New Roman"/>
          <w:color w:val="0070C0"/>
          <w:sz w:val="16"/>
          <w:szCs w:val="16"/>
        </w:rPr>
        <w:fldChar w:fldCharType="separate"/>
      </w:r>
      <w:r w:rsidRPr="000816EF">
        <w:rPr>
          <w:rFonts w:ascii="Times New Roman" w:hAnsi="Times New Roman"/>
          <w:color w:val="0070C0"/>
          <w:sz w:val="16"/>
          <w:szCs w:val="16"/>
        </w:rPr>
        <w:t>Выписки посланы: т.т. Петруничеву, Ежову, Кагановичу Л.М., Кагановичу М.М.</w:t>
      </w:r>
      <w:r w:rsidRPr="000816EF">
        <w:rPr>
          <w:rFonts w:ascii="Times New Roman" w:hAnsi="Times New Roman"/>
          <w:color w:val="0070C0"/>
          <w:sz w:val="16"/>
          <w:szCs w:val="16"/>
        </w:rPr>
        <w:fldChar w:fldCharType="end"/>
      </w:r>
    </w:p>
    <w:p w14:paraId="0EB88A9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марта 1938 опросом членов ПБ</w:t>
      </w:r>
    </w:p>
    <w:p w14:paraId="58AAA11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256.- О кадрах Оборонной промышленности.</w:t>
      </w:r>
    </w:p>
    <w:p w14:paraId="24F208E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Признать ненормальным, что на предприятиях, в глав</w:t>
      </w:r>
      <w:r w:rsidRPr="000816EF">
        <w:rPr>
          <w:rFonts w:ascii="Times New Roman" w:hAnsi="Times New Roman"/>
          <w:color w:val="0070C0"/>
          <w:sz w:val="16"/>
          <w:szCs w:val="16"/>
        </w:rPr>
        <w:softHyphen/>
        <w:t>ных управлениях и в центральном аппарате Наркомата Обо</w:t>
      </w:r>
      <w:r w:rsidRPr="000816EF">
        <w:rPr>
          <w:rFonts w:ascii="Times New Roman" w:hAnsi="Times New Roman"/>
          <w:color w:val="0070C0"/>
          <w:sz w:val="16"/>
          <w:szCs w:val="16"/>
        </w:rPr>
        <w:softHyphen/>
        <w:t>ронной Промышленности работает большое количество нем</w:t>
      </w:r>
      <w:r w:rsidRPr="000816EF">
        <w:rPr>
          <w:rFonts w:ascii="Times New Roman" w:hAnsi="Times New Roman"/>
          <w:color w:val="0070C0"/>
          <w:sz w:val="16"/>
          <w:szCs w:val="16"/>
        </w:rPr>
        <w:softHyphen/>
        <w:t>цев, поляков, латышей, эстонцев.</w:t>
      </w:r>
    </w:p>
    <w:p w14:paraId="744D60A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Поручить т.т. Ежову и Маленкову, совместно с т. Кага</w:t>
      </w:r>
      <w:r w:rsidRPr="000816EF">
        <w:rPr>
          <w:rFonts w:ascii="Times New Roman" w:hAnsi="Times New Roman"/>
          <w:color w:val="0070C0"/>
          <w:sz w:val="16"/>
          <w:szCs w:val="16"/>
        </w:rPr>
        <w:softHyphen/>
        <w:t>новичем М.. очистить оборонную промышленность от лиц ука</w:t>
      </w:r>
      <w:r w:rsidRPr="000816EF">
        <w:rPr>
          <w:rFonts w:ascii="Times New Roman" w:hAnsi="Times New Roman"/>
          <w:color w:val="0070C0"/>
          <w:sz w:val="16"/>
          <w:szCs w:val="16"/>
        </w:rPr>
        <w:softHyphen/>
        <w:t>занных национальностей.</w:t>
      </w:r>
    </w:p>
    <w:p w14:paraId="57830BB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Маленкову, Кагановичу М.М.</w:t>
      </w:r>
    </w:p>
    <w:p w14:paraId="5964515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марта 1938 опросом членов ПБ</w:t>
      </w:r>
    </w:p>
    <w:p w14:paraId="7891D18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274.- Вопросы К.О.</w:t>
      </w:r>
    </w:p>
    <w:p w14:paraId="0D20B84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3B49921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импорте для Наркомата Военно-морского йлота СССР измерителей времени.</w:t>
      </w:r>
    </w:p>
    <w:p w14:paraId="10758B1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Предложить Наркомвнешторгу закупить для Наркома</w:t>
      </w:r>
      <w:r w:rsidRPr="000816EF">
        <w:rPr>
          <w:rFonts w:ascii="Times New Roman" w:hAnsi="Times New Roman"/>
          <w:color w:val="0070C0"/>
          <w:sz w:val="16"/>
          <w:szCs w:val="16"/>
        </w:rPr>
        <w:softHyphen/>
        <w:t>та Военно-морского флота СССP измерители времени, сог</w:t>
      </w:r>
      <w:r w:rsidRPr="000816EF">
        <w:rPr>
          <w:rFonts w:ascii="Times New Roman" w:hAnsi="Times New Roman"/>
          <w:color w:val="0070C0"/>
          <w:sz w:val="16"/>
          <w:szCs w:val="16"/>
        </w:rPr>
        <w:softHyphen/>
        <w:t>ласно прилагаемого списка, отпустив для этой цели импорт</w:t>
      </w:r>
      <w:r w:rsidRPr="000816EF">
        <w:rPr>
          <w:rFonts w:ascii="Times New Roman" w:hAnsi="Times New Roman"/>
          <w:color w:val="0070C0"/>
          <w:sz w:val="16"/>
          <w:szCs w:val="16"/>
        </w:rPr>
        <w:softHyphen/>
        <w:t>ный контингент в сумме 343.000 руб. из резервного фонда СHK СССP.</w:t>
      </w:r>
    </w:p>
    <w:p w14:paraId="0864CC7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Предложить Народному Комиссару Оборонной Промыш</w:t>
      </w:r>
      <w:r w:rsidRPr="000816EF">
        <w:rPr>
          <w:rFonts w:ascii="Times New Roman" w:hAnsi="Times New Roman"/>
          <w:color w:val="0070C0"/>
          <w:sz w:val="16"/>
          <w:szCs w:val="16"/>
        </w:rPr>
        <w:softHyphen/>
        <w:t>ленности т. Кагановичу М.М. в месячный срок представить в Экономсовет предложения об организации производства часов с секундомером, часов с двумя секундомерами, часов браслет с секундомером и светящимся циферблатом, секун</w:t>
      </w:r>
      <w:r w:rsidRPr="000816EF">
        <w:rPr>
          <w:rFonts w:ascii="Times New Roman" w:hAnsi="Times New Roman"/>
          <w:color w:val="0070C0"/>
          <w:sz w:val="16"/>
          <w:szCs w:val="16"/>
        </w:rPr>
        <w:softHyphen/>
        <w:t>домеров одно и двухстрелочных, часов палубных и морских хронометров.</w:t>
      </w:r>
    </w:p>
    <w:p w14:paraId="1E03C68C"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О6 импорте для Харьковского турбогенераторного завода.</w:t>
      </w:r>
    </w:p>
    <w:p w14:paraId="11E4A4E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дополнение к постановлению КО от 26.УП.37 г. № 68сс:</w:t>
      </w:r>
    </w:p>
    <w:p w14:paraId="0B96122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Выделить НКМаш’у дополнительный импортный контин</w:t>
      </w:r>
      <w:r w:rsidRPr="000816EF">
        <w:rPr>
          <w:rFonts w:ascii="Times New Roman" w:hAnsi="Times New Roman"/>
          <w:color w:val="0070C0"/>
          <w:sz w:val="16"/>
          <w:szCs w:val="16"/>
        </w:rPr>
        <w:softHyphen/>
        <w:t>гент в сумме 433 тыс. рублей на покупку в Америке строгального станка для Харьковского турбогенераторного заво</w:t>
      </w:r>
      <w:r w:rsidRPr="000816EF">
        <w:rPr>
          <w:rFonts w:ascii="Times New Roman" w:hAnsi="Times New Roman"/>
          <w:color w:val="0070C0"/>
          <w:sz w:val="16"/>
          <w:szCs w:val="16"/>
        </w:rPr>
        <w:softHyphen/>
        <w:t>да, утвержденного к покупке постановлением КО № 68сс - 1937 года.</w:t>
      </w:r>
    </w:p>
    <w:p w14:paraId="1743F1F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НКВТ (т. Пвялева). срочно разместить заказ с кратчайшим сроком поставки.</w:t>
      </w:r>
    </w:p>
    <w:p w14:paraId="24A5306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Ш.Об отпуске импортного контингента для аккумуляторной промышленности JLKOnja:</w:t>
      </w:r>
    </w:p>
    <w:p w14:paraId="703E72F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развитие решения КО от 9.1Х&lt;37г. № 173 сс:</w:t>
      </w:r>
    </w:p>
    <w:p w14:paraId="26CDA3F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1.Обязать НКВнешторг (т. Чвялева) закупить заграницей для аккумуляторных и элементных заводов НКОП’а образцы оборудования согласно приложения, обеспечив срок завоза не позднее Ш-го квартала с.г.</w:t>
      </w:r>
    </w:p>
    <w:p w14:paraId="3A17BE4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для этой цели НКОП’у из резервного фонда СНК СССP 1.081 тыс. рублей.</w:t>
      </w:r>
    </w:p>
    <w:p w14:paraId="3BEA8BB2"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НКОП (т. Кагановича) представить в К.О, в месячный срок по получении этого оборудования, план осво</w:t>
      </w:r>
      <w:r w:rsidRPr="000816EF">
        <w:rPr>
          <w:rFonts w:ascii="Times New Roman" w:hAnsi="Times New Roman"/>
          <w:color w:val="0070C0"/>
          <w:sz w:val="16"/>
          <w:szCs w:val="16"/>
        </w:rPr>
        <w:softHyphen/>
        <w:t>ения и изготовления его на отечественных предприятиях.</w:t>
      </w:r>
    </w:p>
    <w:p w14:paraId="2FFDFB77"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Чвялеву - все; Смирнову П.А. -1.1 Кагановичу М.М; - 1,Ш; Брускину - П</w:t>
      </w:r>
    </w:p>
    <w:p w14:paraId="3DA4C8DE"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опросом членов ПБ</w:t>
      </w:r>
    </w:p>
    <w:p w14:paraId="75BAAECF"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292.- Вопрос КО.</w:t>
      </w:r>
    </w:p>
    <w:p w14:paraId="15D123F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строительстве Архангельского судостроительного за</w:t>
      </w:r>
      <w:r w:rsidRPr="000816EF">
        <w:rPr>
          <w:rFonts w:ascii="Times New Roman" w:hAnsi="Times New Roman"/>
          <w:color w:val="0070C0"/>
          <w:sz w:val="16"/>
          <w:szCs w:val="16"/>
        </w:rPr>
        <w:softHyphen/>
        <w:t>вода .№ 402.</w:t>
      </w:r>
    </w:p>
    <w:p w14:paraId="135CF8B9"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70BE83B5"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а)Установить об"ем капиталовложений на 1938 г. по НКОП для-завода № 402 - 200 млн. рублей по об"ему работ и дополнительно из резервного фонда СНК 20 млн. рублей по финансовому плану для оборотных средств строительст</w:t>
      </w:r>
      <w:r w:rsidRPr="000816EF">
        <w:rPr>
          <w:rFonts w:ascii="Times New Roman" w:hAnsi="Times New Roman"/>
          <w:color w:val="0070C0"/>
          <w:sz w:val="16"/>
          <w:szCs w:val="16"/>
        </w:rPr>
        <w:softHyphen/>
        <w:t>ва по созданию сезонного запаса материалов.</w:t>
      </w:r>
    </w:p>
    <w:p w14:paraId="57CFA0ED"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Установить об"ем работ на 1938 год для работ,вы</w:t>
      </w:r>
      <w:r w:rsidRPr="000816EF">
        <w:rPr>
          <w:rFonts w:ascii="Times New Roman" w:hAnsi="Times New Roman"/>
          <w:color w:val="0070C0"/>
          <w:sz w:val="16"/>
          <w:szCs w:val="16"/>
        </w:rPr>
        <w:softHyphen/>
        <w:t>полняемых НКВД на заводе № 402, в размере 60 млн. руб. (сверх об"ема,установленного НКОП для строительства завода § а) и 15 млн. руб. в оборотные средства, выделив их из резервного фонда Совнаркома.</w:t>
      </w:r>
    </w:p>
    <w:p w14:paraId="535D8CC6"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Ассигнования на работы, выполняемые НКВД на заво</w:t>
      </w:r>
      <w:r w:rsidRPr="000816EF">
        <w:rPr>
          <w:rFonts w:ascii="Times New Roman" w:hAnsi="Times New Roman"/>
          <w:color w:val="0070C0"/>
          <w:sz w:val="16"/>
          <w:szCs w:val="16"/>
        </w:rPr>
        <w:softHyphen/>
        <w:t>де № 402, выделять непосредственно Наркомвнуделу отдель</w:t>
      </w:r>
      <w:r w:rsidRPr="000816EF">
        <w:rPr>
          <w:rFonts w:ascii="Times New Roman" w:hAnsi="Times New Roman"/>
          <w:color w:val="0070C0"/>
          <w:sz w:val="16"/>
          <w:szCs w:val="16"/>
        </w:rPr>
        <w:softHyphen/>
        <w:t>ной статьей. Предложить Наркомфину финансировать в 1938 году непосредственно Наркомвнудел по всем работам, выполняемым им на заводе № 402.</w:t>
      </w:r>
    </w:p>
    <w:p w14:paraId="46EE5841"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Для обеспечения разворота землечерпательных работ в размерах, необходимых для обеспечения судастроительной программы, обязать Наркомвнешторг (т.Чвялева) произвес</w:t>
      </w:r>
      <w:r w:rsidRPr="000816EF">
        <w:rPr>
          <w:rFonts w:ascii="Times New Roman" w:hAnsi="Times New Roman"/>
          <w:color w:val="0070C0"/>
          <w:sz w:val="16"/>
          <w:szCs w:val="16"/>
        </w:rPr>
        <w:softHyphen/>
        <w:t>ти закупку 3-х землечерпательных снарядов для НКВД, из них одного самоходного землесоса мощностью не менее 1.500 м. куб/час и двух шаландово-рефулерных землечерпа</w:t>
      </w:r>
      <w:r w:rsidRPr="000816EF">
        <w:rPr>
          <w:rFonts w:ascii="Times New Roman" w:hAnsi="Times New Roman"/>
          <w:color w:val="0070C0"/>
          <w:sz w:val="16"/>
          <w:szCs w:val="16"/>
        </w:rPr>
        <w:softHyphen/>
        <w:t>лок производительностью не менее 750 м з/час. В случае не</w:t>
      </w:r>
      <w:r w:rsidRPr="000816EF">
        <w:rPr>
          <w:rFonts w:ascii="Times New Roman" w:hAnsi="Times New Roman"/>
          <w:color w:val="0070C0"/>
          <w:sz w:val="16"/>
          <w:szCs w:val="16"/>
        </w:rPr>
        <w:softHyphen/>
        <w:t>возможности приобрести готовые снаряды, обязать Наркомвнешторг разместить заказы на изготовление вышеуказан</w:t>
      </w:r>
      <w:r w:rsidRPr="000816EF">
        <w:rPr>
          <w:rFonts w:ascii="Times New Roman" w:hAnsi="Times New Roman"/>
          <w:color w:val="0070C0"/>
          <w:sz w:val="16"/>
          <w:szCs w:val="16"/>
        </w:rPr>
        <w:softHyphen/>
        <w:t>ных снарядов в кратчайший срок.</w:t>
      </w:r>
    </w:p>
    <w:p w14:paraId="40BC84AA"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Обязать Отдел Руководящих Парторганов ЦК ВКП(б) - т. Маленкова откомандировать в месячный срок на строи</w:t>
      </w:r>
      <w:r w:rsidRPr="000816EF">
        <w:rPr>
          <w:rFonts w:ascii="Times New Roman" w:hAnsi="Times New Roman"/>
          <w:color w:val="0070C0"/>
          <w:sz w:val="16"/>
          <w:szCs w:val="16"/>
        </w:rPr>
        <w:softHyphen/>
        <w:t>тельство Архангельского завода № 402 10 человек руково</w:t>
      </w:r>
      <w:r w:rsidRPr="000816EF">
        <w:rPr>
          <w:rFonts w:ascii="Times New Roman" w:hAnsi="Times New Roman"/>
          <w:color w:val="0070C0"/>
          <w:sz w:val="16"/>
          <w:szCs w:val="16"/>
        </w:rPr>
        <w:softHyphen/>
        <w:t>дящих партработников, 10 чел. комсомольских работников и 5 чел. профработников.</w:t>
      </w:r>
    </w:p>
    <w:p w14:paraId="1B3A3970"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М.М., Ежову - все. Звереву - а,б,в; Чвялеву - г; Маленкову - д.</w:t>
      </w:r>
    </w:p>
    <w:p w14:paraId="23BA42B3"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295.- Положение о Совете по авиации при Комитете Обороны СССР.</w:t>
      </w:r>
    </w:p>
    <w:p w14:paraId="3B9D8BAB"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проект Положения о совете по авиации при Комитете Обороны СССР (см. приложение).</w:t>
      </w:r>
    </w:p>
    <w:p w14:paraId="2603F344" w14:textId="77777777" w:rsidR="00B70416" w:rsidRPr="000816EF" w:rsidRDefault="00B7041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Базилевичу (22911).</w:t>
      </w:r>
    </w:p>
    <w:p w14:paraId="009850DF" w14:textId="77777777" w:rsidR="00B70416" w:rsidRPr="000816EF" w:rsidRDefault="00B70416" w:rsidP="000816EF">
      <w:pPr>
        <w:spacing w:after="0" w:line="240" w:lineRule="auto"/>
        <w:jc w:val="both"/>
        <w:rPr>
          <w:rFonts w:ascii="Times New Roman" w:hAnsi="Times New Roman"/>
          <w:color w:val="0070C0"/>
          <w:sz w:val="16"/>
          <w:szCs w:val="16"/>
        </w:rPr>
      </w:pPr>
    </w:p>
    <w:p w14:paraId="1A49E0FE"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г.</w:t>
      </w:r>
    </w:p>
    <w:p w14:paraId="1F4940C0"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Нота миссии ЧСР в СССР в НКИД СССР</w:t>
      </w:r>
    </w:p>
    <w:p w14:paraId="5845BC5F"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марта 1938 г.</w:t>
      </w:r>
    </w:p>
    <w:p w14:paraId="06587250"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Правительство Союза ССР продало чехословацкой армии в течение 1937 г. 21 самолет СБ, без моторов.</w:t>
      </w:r>
    </w:p>
    <w:p w14:paraId="0A262CD3"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марте 1938 г. правительство Союза ССР согласилось продать чехословацкой армии еще 20 самолетов СБ на тех же условиях, т. е. без моторов.</w:t>
      </w:r>
    </w:p>
    <w:p w14:paraId="7592523F"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Правительство Чехословацкой республики глубоко признательно за эту эффективную поддержку, оказываемую ему в нынешней столь важной обстановке.</w:t>
      </w:r>
    </w:p>
    <w:p w14:paraId="096A328D"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Ввиду того, что ближайшие события могут вызвать крайнюю необходимость в дальнейшем увеличении вооружений чехословацких военно-воздушных сил, чехословацкая армия просит, не может ли правительство Союза ССР в течение сего года отпустить ей еще самолеты СБ без моторов и, в положительном случае, в каком количестве (20—40 или 60 аппаратов) .</w:t>
      </w:r>
    </w:p>
    <w:p w14:paraId="4A2201D8"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случае благоприятного решения этой просьбы чехословацкий военный атташе обратился бы в обыкновенном порядке к надлежащим властям Союза ССР.</w:t>
      </w:r>
    </w:p>
    <w:p w14:paraId="15ADA545"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Печат. по арх. Опубл. в сб. «Документы и материалы по истории советско-чехословацких отношений, т. 3. М., 1978, с. 391 (20856).</w:t>
      </w:r>
    </w:p>
    <w:p w14:paraId="41AA0DD3" w14:textId="77777777" w:rsidR="00704881" w:rsidRPr="000816EF" w:rsidRDefault="00704881" w:rsidP="000816EF">
      <w:pPr>
        <w:spacing w:after="0" w:line="240" w:lineRule="auto"/>
        <w:jc w:val="both"/>
        <w:rPr>
          <w:rFonts w:ascii="Times New Roman" w:hAnsi="Times New Roman"/>
          <w:color w:val="0070C0"/>
          <w:sz w:val="16"/>
          <w:szCs w:val="16"/>
        </w:rPr>
      </w:pPr>
    </w:p>
    <w:p w14:paraId="6778D80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204DA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F3251A1"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27 марта</w:t>
      </w:r>
      <w:r w:rsidRPr="000816EF">
        <w:rPr>
          <w:rFonts w:ascii="Times New Roman" w:hAnsi="Times New Roman"/>
          <w:color w:val="000000" w:themeColor="text1"/>
          <w:sz w:val="16"/>
          <w:szCs w:val="16"/>
        </w:rPr>
        <w:t xml:space="preserve"> в 1938 году основан Центральный экспериментальный производственный комплекс Министерства обороны Российской Федерации. Здесь производится пошив обмундирования и обуви для руководящего состава Министерства обороны и других силовых структур, где предусмотрено ношение военной или специальной формы одежды. В настоящее время продукцией ЦЭПК обеспечиваются руководители более 20 государственных ведомств и структур (15081).</w:t>
      </w:r>
    </w:p>
    <w:p w14:paraId="38725532" w14:textId="77777777" w:rsidR="00C6509D" w:rsidRPr="000816EF" w:rsidRDefault="00C6509D" w:rsidP="000816EF">
      <w:pPr>
        <w:spacing w:after="0" w:line="240" w:lineRule="auto"/>
        <w:jc w:val="both"/>
        <w:rPr>
          <w:rFonts w:ascii="Times New Roman" w:hAnsi="Times New Roman"/>
          <w:color w:val="000000" w:themeColor="text1"/>
          <w:sz w:val="16"/>
          <w:szCs w:val="16"/>
        </w:rPr>
      </w:pPr>
    </w:p>
    <w:p w14:paraId="153B32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27—28 марта 1938 г. состоялось специальное совещание Комиссии обороны при СНК СССР по танкам, на котором подчеркивалось, что завод приступил к проектированию танков с коническими башнями с большим опозданием — только в феврале 1938 г., и потому результатов еще не имеет.</w:t>
      </w:r>
    </w:p>
    <w:p w14:paraId="1B0C98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Там же говорилось, что в ноябре 1937 г. завод получил от АБТУ техусловия на увеличение толщины брони: борт и башня - 40—45 вместо 30 мм, вес танка 60 вместо 55 т (10782).</w:t>
      </w:r>
    </w:p>
    <w:p w14:paraId="4D3B0F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DC1DEF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41940E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7F9BA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марта 1938 года в Ноте Миссии Чехословакии в НКИД от говорилось следующее: «Правительство Союза ССР продало чехословацкой армии в течение 1937 года 21 самолет СБ, без моторов. В марте 1938 года Правительство Союза ССР согласилось продать чехословацкой армии еще 20 самолетов СБ на тех же условиях, т.е. без моторов. Правительство Чехословацкой республики глубоко признательно за эту эффективную поддержку, оказываемую ему в нынешней... обстановке. Ввиду того, что ближайшие события могут вызвать крайнюю необходимость в дальнейшем увеличении вооружений чехословацких военно-воздушных сил, чехословацкая армия просит, не может ли Правительство Союза ССР в течение сего года отпустить ей еще самолеты СБ без моторов и в положительном случае, в каком количестве (20-40 или 60 аппаратов). В случае благоприятного решения этой просьбы чехословацкий военный атташе обратился бы в обыкновенном порядке к надлежащим властям Союза ССР» (Документы и материалы по истории советско-чехословацких отношений. Т. 3. С. 391.).</w:t>
      </w:r>
    </w:p>
    <w:p w14:paraId="72641B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тот же день Заместитель Наркома иностранных дел В.П. Потемкин сообщал о беседе с посланником Чехословакии в СССР З. Фирлингером следующее: «Он заявил мне, что чехословацкое правительство глубоко признательно правительству СССР за скорое разрешение продать Чехословакии добавочных 20 самолетов. Сейчас нужда в этих машинах очень велика. Если бы посольство знало, что советское правительство согласится на продажу еще некоторого количества самолетов, военный атташе посольства немедленно вступил бы в соответствующие переговоры с заинтересованными учреждениями СССР. На мой вопрос, о каком количестве самолетов ставится вопрос, Фирлингер ответил, что чем больше можно будет Чехословакии приобрести в СССР машин, тем будет лучше. Во всяком случае, он просил бы оказать содействие посольству и произвести желательный для него зондаж. Свое сообщение Фирлингер сопроводил передачей мне краткого меморандума с изложением просьбы посольства» (Документы и материалы по истории советско-чехословацких отношений. Т. 3. С. 392.). Во время очередной встречи с В.П. Потемкиным, которая состоялась 27 мая 1938 года, З. Фирлингер передал благодарность за продажу Советским Союзом Чехословакии в текущем году 40 самолетов СБ (Документы и материалы по истории советско-чехословацких отношений. Т. 3. С. 403.).</w:t>
      </w:r>
    </w:p>
    <w:p w14:paraId="058F65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Схема переброски советских самолетов в Чехословакию была следующая: СБ прибывали в Киев, где происходило переоборудование машин, выражавшееся прежде всего в установке двигателей чехословацкого производства и основных приборов. Затем самолеты перегонялись из Киева за пределы СССР. К 5 августа 1938 года чехословацкая авиация располагала шестью десятками современных бомбардировщиков. Самым мощным соединением был 6-й авиаполк, насчитывавший шесть боевых эскадрилий по восемь B-71 в каждой. Такое соотношение сохранялось и на момент мюнхенского кризиса (Vrany J. Op. cit. S. 3.).</w:t>
      </w:r>
    </w:p>
    <w:p w14:paraId="69295D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что общее число боевых самолетов первой линии составляло 566 единиц, процент советских самолетов в ударной их части был достаточно высоким, тем более – их качественные характеристики для этой группы (Encyklopedia lotnictwa wojskowego. T. 5. S. 77 152 Nemecek V. Ceskoslovenska letadla. - Sv. 1. S. 157-158.). В кризисные дни осени 1938 года именно машины советского производства и могли бы сыграть свою роль в случае военных действий, поскольку чешская авиапромышленность к этому времени не справилась с обеспечением своих ВВС лицензионными B-71. Разумеется, лицензионные самолеты имели отличия от оригинала. Так, вместо пулеметов ШКАС устанавливались пулеметы «vz. 30», причем «спарка» в кабине штурмана заменялась одним пулеметом, а вместо советских моторов М-100/М-100А устанавливались моторы фирмы «Авиа» Avia HS 12Ydrs, работавшие на стандартном топливе армии Чехословакии. Интересно, что особых проблем с заменой двигателей не возникало – и та, и другая модели были лицензионной версией французского двигателя фирмы «Испано-Сюиза» (Hispano-Suiza). Чешские летчики прозвали B-71 «Антками» или «Катюшками». Последнее название они позаимствовали у советских пилотов.</w:t>
      </w:r>
    </w:p>
    <w:p w14:paraId="72FD24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Серийное производство лицензионного бомбардировщика было развернуто, когда Чехословакии уже не существовало как независимого государства, поэтому его выпуск шел в зачет немецкому авиапрому. В германских ВВС самолет использовался в качестве буксировщика воздушных мишеней (Vajda F. A., Dancey P. Op. cit. P. 285.).</w:t>
      </w:r>
    </w:p>
    <w:p w14:paraId="7474C9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Анализ закупки Чехословакией самолетов СБ и лицензии на их производство позволяет сделать следующие важные выводы по значению этой сделки в советском авиаэкспорте. Во-первых, эта была первая и единственная до начала Второй мировой войны продажа советской стороной за рубеж лицензии на производство двухмоторного бомбардировщика – самого сложного в производстве советского самолета из числа предлагавшихся на экспорт в массовом масштабе. Во-вторых, это был самый современный самолет из числа состоявших на вооружении серийных чехословацких самолетов.</w:t>
      </w:r>
    </w:p>
    <w:p w14:paraId="3F6701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В-третьих, Чехословакия в случае полной реализации лицензионной программы становилась бы ведущим обладателем бомбардировщика СБ в мире после СССР (11672).</w:t>
      </w:r>
    </w:p>
    <w:p w14:paraId="6DA4C1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4B0DC9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00A92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0A2FA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марта 1938 США прекратили закупку мексиканского серебра в знак протеста против захвата американских месторождений нефти (2100).</w:t>
      </w:r>
    </w:p>
    <w:p w14:paraId="67742E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F25CE9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87312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A539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28 марта 1938 Локтионов утвердил требования к "БШ-1 модифицированному". Они включали часть предложений Иоффе, а кое в чем шли еще дальше. Предусматривались боезапас в 3600 патронов для крыльевых пулеметов, турели МВ-3 (сверху) и МВ-2 (снизу), четыре кассеты КД-1-10 (или альтернативные на 400 кг бомб), подфюзеляжная подвеска двух ДАП-100 или двух ВАП-4м с зажигательными устройствами ЗАП. Последние предназначались для системы "Огненный дождь". При этом ВАПы загружались гранулированным фосфором, а из подвешенных под ним ЗАПов подавалась воспламеняющая смесь. Вскоре эти требования дополнили введением электрообогрева пулеметов, бронирования сиденья пилота и заменой мотора М-62 на редукторный М-62Р. </w:t>
      </w:r>
    </w:p>
    <w:p w14:paraId="0A9188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ОКБ-1 пыталось воплотить эти требования в жизнь. 27 апреля 1938 г. макетная комиссия во главе с военинженером 1-го ранга Крыжановским осмотрела макет модернизированной машины. Макет утвердили, сделав ряд мелких замечаний. Но уже с 28 марта шло переоборудование американского самолета № 33. Он получил увеличенные патронные ящики в крыле (ящики для сбора звеньев тоже пропорционально увеличили), четыре кассеты КД-1-10, вместо которых можно было поставить шесть ящичных, усовершенствованный стрелковый коллиматорный прицел ПАК-1 (заменивший старомодную трубу "Альдиса" - ОП-1) и новый механический бомбосбрасыватель АСБР-2. </w:t>
      </w:r>
    </w:p>
    <w:p w14:paraId="0C3A817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Четыре бомбодержателя Дер-31 висели под фюзеляжем, а два - под плоскостями. Последнее потребовало усиления конструкции консолей. Мотор смонтировали советский, но безредукторный - М-62. Бронесиденья тоже не было, его только начали делать. </w:t>
      </w:r>
    </w:p>
    <w:p w14:paraId="3B8637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Турель МВ-5 поставили нестандартную, с уменьшенным экраном. Стрелку в ней было тесновато. </w:t>
      </w:r>
    </w:p>
    <w:p w14:paraId="270958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модифицированному варианту БШ-1 продвигались медленно. ОКБ-1 отвлекала параллельная работа по разведчику Р-9, а руководство завода, выпускавшего в основном истребители, сознавало растущую бесперспективность совершенствования "Валти". Тормозило сдачу опытного образца и отсутствие многих элементов оборудования и вооружения. На бумаге написать можно всё, но где это взять? Кассеты КД-1-10 сначала прислали дефектные. Опытную турель МВ-2 делали на заказ на заводе Военно-воздушной академии (11470).</w:t>
      </w:r>
    </w:p>
    <w:p w14:paraId="2C92CC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6CD87A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28 марта 1938 на заводе № 1 шло переоборудование американского самолета Валти № 33 (хотя макетная комиссия во главе с военинженером 1-го ранга Крыжановским осмотрела и утверлила макет модернизированной машины, сделав ряд мелких замечаний только 27 апреля 1938 г.). Он получил увеличенные патронные ящики в крыле (ящики для сбора звеньев тоже пропорционально увеличили), четыре кассеты КД-1-10, вместо которых можно было поставить шесть ящичных, усовершенствованный стрелковый коллиматорный прицел ПАК-1 (заменивший старомодную трубу "Альдиса" - ОП-1) и новый механический бомбосбрасыватель АСБР-2. Четыре бомбодержателя Дер-31 висели под фюзеляжем, а два - под плоскостями. Последнее потребовало усиления конструкции консолей. Мотор смонтировали советский, но безредукторный - М-62. Бронесиденья тоже не было, его только начали делать. Турель МВ-5 поставили нестандартную, с уменьшенным экраном. Стрелку в ней было тесновато. Работы по модифицированному варианту БШ-1 продвигались медленно. ОКБ-1 отвлекала параллельная работа по разведчику Р-9, а руководство завода, выпускавшего в основном истребители, сознавало растущую бесперспективность совершенствования "Валти". Тормозило сдачу опытного образца и отсутствие многих элементов оборудования и вооружения. На бумаге написать можно всё, но где это взять? Кассеты КД-1-10 сначала прислали дефектные. Опытную турель МВ-2 делали на заказ на заводе Военно-воздушной академии (11470).</w:t>
      </w:r>
    </w:p>
    <w:p w14:paraId="65DAEC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AA790B4"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28 марта 1938 в качестве эталона вооружения для серийного производства второй половины 1938 г. начальник ВВС комкор Локтионов утвердил вариант вооружения БШ-1 с турелью МВ-2 и уменьшению на 400 патронов боекомплекта крыльевых пулеметов.</w:t>
      </w:r>
    </w:p>
    <w:p w14:paraId="2966F740"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Кроме того, требовалось на БШ-1м поставить более мощный редукторный мотор М-62ИР с односкоростным нагне</w:t>
      </w:r>
      <w:r w:rsidRPr="000816EF">
        <w:rPr>
          <w:rFonts w:ascii="Times New Roman" w:hAnsi="Times New Roman" w:cs="Times New Roman"/>
          <w:color w:val="000000" w:themeColor="text1"/>
          <w:sz w:val="16"/>
          <w:szCs w:val="16"/>
        </w:rPr>
        <w:softHyphen/>
        <w:t>тателем (840/1000 л.с.), забронировать сиденье летчика, установить протектор на бензобаках, счетчики патрон, элек</w:t>
      </w:r>
      <w:r w:rsidRPr="000816EF">
        <w:rPr>
          <w:rFonts w:ascii="Times New Roman" w:hAnsi="Times New Roman" w:cs="Times New Roman"/>
          <w:color w:val="000000" w:themeColor="text1"/>
          <w:sz w:val="16"/>
          <w:szCs w:val="16"/>
        </w:rPr>
        <w:softHyphen/>
        <w:t>троспуски и электрообогрев крыльевых пулеметов (19081).</w:t>
      </w:r>
    </w:p>
    <w:p w14:paraId="6E280C04"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p>
    <w:p w14:paraId="1161F762" w14:textId="77777777" w:rsidR="00A8651D" w:rsidRPr="000816EF" w:rsidRDefault="00A8651D" w:rsidP="000816EF">
      <w:pPr>
        <w:pStyle w:val="rtejustify"/>
        <w:shd w:val="clear" w:color="auto" w:fill="FFFFFF"/>
        <w:spacing w:before="0" w:after="0"/>
        <w:rPr>
          <w:color w:val="000000" w:themeColor="text1"/>
          <w:sz w:val="16"/>
          <w:szCs w:val="16"/>
        </w:rPr>
      </w:pPr>
      <w:r w:rsidRPr="000816EF">
        <w:rPr>
          <w:color w:val="000000" w:themeColor="text1"/>
          <w:sz w:val="16"/>
          <w:szCs w:val="16"/>
        </w:rPr>
        <w:t>28 марта 1938 Локтионов все-таки утвердил требования к «БШ-1 модифицированному». Они включали часть предложений Иоффе, а кое в чем шли еще дальше. Предусматривались боезапас в 3600 патронов для крыльевых пулеметов, турели МВ-3 (сверху) и МВ-2 (снизу), четыре кассеты КД-1-10 (или альтернативные на 400 кг бомб), подфюзеляжная подвеска двух ДАП-100 или двух ВАП-4м с зажигательными устройствами ЗАП. Последние предназначались для системы «Огненный дождь». При этом ВАПы загружались гранулированным фосфором, а из подвешенных под ним ЗАПов подавалась воспламеняющая смесь. Вскоре эти требования дополнили введением электро</w:t>
      </w:r>
      <w:r w:rsidRPr="000816EF">
        <w:rPr>
          <w:color w:val="000000" w:themeColor="text1"/>
          <w:sz w:val="16"/>
          <w:szCs w:val="16"/>
        </w:rPr>
        <w:softHyphen/>
        <w:t>обо</w:t>
      </w:r>
      <w:r w:rsidRPr="000816EF">
        <w:rPr>
          <w:color w:val="000000" w:themeColor="text1"/>
          <w:sz w:val="16"/>
          <w:szCs w:val="16"/>
        </w:rPr>
        <w:softHyphen/>
        <w:t>грева пулеметов, бронирования сиденья пилота и заменой мотора М-62 на редукторный М-62Р (19199).</w:t>
      </w:r>
    </w:p>
    <w:p w14:paraId="765C1CE0" w14:textId="77777777" w:rsidR="00A8651D" w:rsidRPr="000816EF" w:rsidRDefault="00A8651D" w:rsidP="000816EF">
      <w:pPr>
        <w:pStyle w:val="rtejustify"/>
        <w:shd w:val="clear" w:color="auto" w:fill="FFFFFF"/>
        <w:spacing w:before="0" w:after="0"/>
        <w:rPr>
          <w:color w:val="000000" w:themeColor="text1"/>
          <w:sz w:val="16"/>
          <w:szCs w:val="16"/>
        </w:rPr>
      </w:pPr>
    </w:p>
    <w:p w14:paraId="46CCB902"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lastRenderedPageBreak/>
        <w:t>С 28 марта 1938 полным ходом велись работы по переоборудо</w:t>
      </w:r>
      <w:r w:rsidRPr="000816EF">
        <w:rPr>
          <w:rFonts w:ascii="Times New Roman" w:hAnsi="Times New Roman" w:cs="Times New Roman"/>
          <w:color w:val="000000" w:themeColor="text1"/>
          <w:sz w:val="16"/>
          <w:szCs w:val="16"/>
        </w:rPr>
        <w:softHyphen/>
        <w:t xml:space="preserve">ванию самолета Валти </w:t>
      </w:r>
      <w:r w:rsidRPr="000816EF">
        <w:rPr>
          <w:rFonts w:ascii="Times New Roman" w:hAnsi="Times New Roman" w:cs="Times New Roman"/>
          <w:color w:val="000000" w:themeColor="text1"/>
          <w:sz w:val="16"/>
          <w:szCs w:val="16"/>
          <w:lang w:val="en-US"/>
        </w:rPr>
        <w:t>V</w:t>
      </w:r>
      <w:r w:rsidRPr="000816EF">
        <w:rPr>
          <w:rFonts w:ascii="Times New Roman" w:hAnsi="Times New Roman" w:cs="Times New Roman"/>
          <w:color w:val="000000" w:themeColor="text1"/>
          <w:sz w:val="16"/>
          <w:szCs w:val="16"/>
        </w:rPr>
        <w:t>-11</w:t>
      </w:r>
      <w:r w:rsidRPr="000816EF">
        <w:rPr>
          <w:rFonts w:ascii="Times New Roman" w:hAnsi="Times New Roman" w:cs="Times New Roman"/>
          <w:color w:val="000000" w:themeColor="text1"/>
          <w:sz w:val="16"/>
          <w:szCs w:val="16"/>
          <w:lang w:val="en-US"/>
        </w:rPr>
        <w:t>GB</w:t>
      </w:r>
      <w:r w:rsidRPr="000816EF">
        <w:rPr>
          <w:rFonts w:ascii="Times New Roman" w:hAnsi="Times New Roman" w:cs="Times New Roman"/>
          <w:color w:val="000000" w:themeColor="text1"/>
          <w:sz w:val="16"/>
          <w:szCs w:val="16"/>
        </w:rPr>
        <w:t xml:space="preserve"> зав. №33, который ранее проходил государствен</w:t>
      </w:r>
      <w:r w:rsidRPr="000816EF">
        <w:rPr>
          <w:rFonts w:ascii="Times New Roman" w:hAnsi="Times New Roman" w:cs="Times New Roman"/>
          <w:color w:val="000000" w:themeColor="text1"/>
          <w:sz w:val="16"/>
          <w:szCs w:val="16"/>
        </w:rPr>
        <w:softHyphen/>
        <w:t>ные испытания, в модернизированный вариант БШ-1м.</w:t>
      </w:r>
    </w:p>
    <w:p w14:paraId="36E2507A"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На самолете устанавливались четыре пулемета ШКАС (3200 патронов) в крыле, верхняя турель МВ-3 (450 патронов) и нижняя люковая установка ЛУМВ (500 па</w:t>
      </w:r>
      <w:r w:rsidRPr="000816EF">
        <w:rPr>
          <w:rFonts w:ascii="Times New Roman" w:hAnsi="Times New Roman" w:cs="Times New Roman"/>
          <w:color w:val="000000" w:themeColor="text1"/>
          <w:sz w:val="16"/>
          <w:szCs w:val="16"/>
        </w:rPr>
        <w:softHyphen/>
        <w:t>тронов) конструкции завода №32.</w:t>
      </w:r>
    </w:p>
    <w:p w14:paraId="23362E7D"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Пулеметы ШКАС в крыле предпо</w:t>
      </w:r>
      <w:r w:rsidRPr="000816EF">
        <w:rPr>
          <w:rFonts w:ascii="Times New Roman" w:hAnsi="Times New Roman" w:cs="Times New Roman"/>
          <w:color w:val="000000" w:themeColor="text1"/>
          <w:sz w:val="16"/>
          <w:szCs w:val="16"/>
        </w:rPr>
        <w:softHyphen/>
        <w:t>лагалось оснастить электроспусками. Перезарядка была механической «по типу американской». При стрельбе гильзы выбрасывались наружу, а звенья соби</w:t>
      </w:r>
      <w:r w:rsidRPr="000816EF">
        <w:rPr>
          <w:rFonts w:ascii="Times New Roman" w:hAnsi="Times New Roman" w:cs="Times New Roman"/>
          <w:color w:val="000000" w:themeColor="text1"/>
          <w:sz w:val="16"/>
          <w:szCs w:val="16"/>
        </w:rPr>
        <w:softHyphen/>
        <w:t>рались в четыре ящика вместимостью на 1200 звеньев для крайних пулеметов и 900 звеньев - для внутренних пулеметов. У летчика устанавливался прицел ПАК-1 с механическим дублером.</w:t>
      </w:r>
    </w:p>
    <w:p w14:paraId="70A246E7"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Турель МВ-3 имела разрезное кольцо. Экран турели уменьшенных размеров вписывался в мидель колпака и фюзеляжа самолета. Стреляные гильзы и звенья собирались в специальный съемный мешок. Разъем кольца турели допускал управление самолетом летнабом и работу с навигационными приборами. На правом борту самолета устанавливалось откидное сиденье.</w:t>
      </w:r>
    </w:p>
    <w:p w14:paraId="1C86EF6D"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Люковая установка ЛУМВ крепилась на каретке, которая могла перемещаться вдоль фюзеляжа на специальных рельсах, установленных «на существующей амери</w:t>
      </w:r>
      <w:r w:rsidRPr="000816EF">
        <w:rPr>
          <w:rFonts w:ascii="Times New Roman" w:hAnsi="Times New Roman" w:cs="Times New Roman"/>
          <w:color w:val="000000" w:themeColor="text1"/>
          <w:sz w:val="16"/>
          <w:szCs w:val="16"/>
        </w:rPr>
        <w:softHyphen/>
        <w:t>канской опускающейся платформе внизу фюзеляжа». Патронный ящик устанавли</w:t>
      </w:r>
      <w:r w:rsidRPr="000816EF">
        <w:rPr>
          <w:rFonts w:ascii="Times New Roman" w:hAnsi="Times New Roman" w:cs="Times New Roman"/>
          <w:color w:val="000000" w:themeColor="text1"/>
          <w:sz w:val="16"/>
          <w:szCs w:val="16"/>
        </w:rPr>
        <w:softHyphen/>
        <w:t>вался на кронштейне по правому борту. Гильзы и звенья выбрасывались наружу.</w:t>
      </w:r>
    </w:p>
    <w:p w14:paraId="7F9BE476"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Бомбардировочное вооружение включало 400 кг бомб нормальной нагрузки и 650 кг в перегрузку. Для под</w:t>
      </w:r>
      <w:r w:rsidRPr="000816EF">
        <w:rPr>
          <w:rFonts w:ascii="Times New Roman" w:hAnsi="Times New Roman" w:cs="Times New Roman"/>
          <w:color w:val="000000" w:themeColor="text1"/>
          <w:sz w:val="16"/>
          <w:szCs w:val="16"/>
        </w:rPr>
        <w:softHyphen/>
        <w:t>вески бомб предусматривались четыре балки с замками и ухватами Дер-31 под центропланом, два Дер-31 под консолями и четыре кассетных держателей КД-1-10 внутри фюзеляжа.</w:t>
      </w:r>
    </w:p>
    <w:p w14:paraId="1A988818"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Конструкция держателей Дер-31 до</w:t>
      </w:r>
      <w:r w:rsidRPr="000816EF">
        <w:rPr>
          <w:rFonts w:ascii="Times New Roman" w:hAnsi="Times New Roman" w:cs="Times New Roman"/>
          <w:color w:val="000000" w:themeColor="text1"/>
          <w:sz w:val="16"/>
          <w:szCs w:val="16"/>
        </w:rPr>
        <w:softHyphen/>
        <w:t>пускала подвеску бомб калибра до 100 кг, ДАП-100 и ВАП-4, «для чего имеется возможность быстрой смены ухватов». При этом выливные авиаприборы ВАП-4 подвешивались только на держатели под консолями.</w:t>
      </w:r>
    </w:p>
    <w:p w14:paraId="68A9B2B2" w14:textId="77777777" w:rsidR="00A8651D" w:rsidRPr="000816EF" w:rsidRDefault="00A8651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Кассеты КД-1-10 подвешивались между передним и задним лонжеронами крыла на балки конструкции завода №1 в два ряда одна над другой. На кассеты допускалась «подвеска бомб АО-8.АО-15 и калибры, не выходящие из габаритов АО-15».</w:t>
      </w:r>
    </w:p>
    <w:p w14:paraId="5139366C"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Прицеливание при бомбометании выполнялось при помощи оптического прицела 0ПБ-1м, который устанавливался в кабине летнаба. Сброс бомб осуществ</w:t>
      </w:r>
      <w:r w:rsidRPr="000816EF">
        <w:rPr>
          <w:rFonts w:ascii="Times New Roman" w:hAnsi="Times New Roman" w:cs="Times New Roman"/>
          <w:color w:val="000000" w:themeColor="text1"/>
          <w:sz w:val="16"/>
          <w:szCs w:val="16"/>
        </w:rPr>
        <w:softHyphen/>
        <w:t>лялся от электрического сбрасывателя ЭСБР-2 или механического сбрасывателя АС5Р (второй АСБР находился у летчика) (19081).</w:t>
      </w:r>
    </w:p>
    <w:p w14:paraId="1AE9AC52" w14:textId="77777777" w:rsidR="00A8651D" w:rsidRPr="000816EF" w:rsidRDefault="00A8651D" w:rsidP="000816EF">
      <w:pPr>
        <w:pStyle w:val="117"/>
        <w:shd w:val="clear" w:color="auto" w:fill="auto"/>
        <w:spacing w:after="0" w:line="240" w:lineRule="auto"/>
        <w:jc w:val="both"/>
        <w:rPr>
          <w:rFonts w:ascii="Times New Roman" w:hAnsi="Times New Roman" w:cs="Times New Roman"/>
          <w:color w:val="000000" w:themeColor="text1"/>
          <w:sz w:val="16"/>
          <w:szCs w:val="16"/>
        </w:rPr>
      </w:pPr>
    </w:p>
    <w:p w14:paraId="11848C86" w14:textId="77777777" w:rsidR="00A8651D" w:rsidRPr="000816EF" w:rsidRDefault="00A8651D" w:rsidP="000816EF">
      <w:pPr>
        <w:pStyle w:val="rtejustify"/>
        <w:shd w:val="clear" w:color="auto" w:fill="FFFFFF"/>
        <w:spacing w:before="0" w:after="0"/>
        <w:rPr>
          <w:color w:val="000000" w:themeColor="text1"/>
          <w:sz w:val="16"/>
          <w:szCs w:val="16"/>
        </w:rPr>
      </w:pPr>
      <w:r w:rsidRPr="000816EF">
        <w:rPr>
          <w:color w:val="000000" w:themeColor="text1"/>
          <w:sz w:val="16"/>
          <w:szCs w:val="16"/>
        </w:rPr>
        <w:t>С 28 марта 1938 шло переоборудование американского самолета №33. Он получил увеличенные патронные ящики в крыле (ящики для сбора звеньев тоже пропорционально увеличили), четыре кассеты КД-1-10, вместо которых можно было поставить шесть ящичных, усовершенствованный стрелковый коллиматорный прицел ПАК-1 (заменивший старомодную трубу «Альдиса» – ОП-1) и новый механический бомбосбрасыватель АСБР-2.</w:t>
      </w:r>
    </w:p>
    <w:p w14:paraId="250FB624" w14:textId="77777777" w:rsidR="00A8651D" w:rsidRPr="000816EF" w:rsidRDefault="00A8651D" w:rsidP="000816EF">
      <w:pPr>
        <w:pStyle w:val="rtejustify"/>
        <w:shd w:val="clear" w:color="auto" w:fill="FFFFFF"/>
        <w:spacing w:before="0" w:after="0"/>
        <w:rPr>
          <w:color w:val="000000" w:themeColor="text1"/>
          <w:sz w:val="16"/>
          <w:szCs w:val="16"/>
        </w:rPr>
      </w:pPr>
      <w:r w:rsidRPr="000816EF">
        <w:rPr>
          <w:color w:val="000000" w:themeColor="text1"/>
          <w:sz w:val="16"/>
          <w:szCs w:val="16"/>
        </w:rPr>
        <w:t>Четыре бомбодержателя Дер-31 висели под фюзеляжем, а два – под плоскостями. Последнее потребовало усиления конструкции консолей. Мотор смонтировали советский, но безредукторный – М-62. Бронесиденья тоже не было, его только начали делать.</w:t>
      </w:r>
    </w:p>
    <w:p w14:paraId="66CB452A" w14:textId="77777777" w:rsidR="00A8651D" w:rsidRPr="000816EF" w:rsidRDefault="00A8651D" w:rsidP="000816EF">
      <w:pPr>
        <w:pStyle w:val="rtejustify"/>
        <w:shd w:val="clear" w:color="auto" w:fill="FFFFFF"/>
        <w:spacing w:before="0" w:after="0"/>
        <w:rPr>
          <w:color w:val="000000" w:themeColor="text1"/>
          <w:sz w:val="16"/>
          <w:szCs w:val="16"/>
        </w:rPr>
      </w:pPr>
      <w:r w:rsidRPr="000816EF">
        <w:rPr>
          <w:color w:val="000000" w:themeColor="text1"/>
          <w:sz w:val="16"/>
          <w:szCs w:val="16"/>
        </w:rPr>
        <w:t>Турель МВ-5 поставили нестандартную, с уменьшенным экраном. Стрелку в ней было тесновато.</w:t>
      </w:r>
    </w:p>
    <w:p w14:paraId="1F293E0B" w14:textId="77777777" w:rsidR="00A8651D" w:rsidRPr="000816EF" w:rsidRDefault="00A8651D" w:rsidP="000816EF">
      <w:pPr>
        <w:pStyle w:val="rtejustify"/>
        <w:shd w:val="clear" w:color="auto" w:fill="FFFFFF"/>
        <w:spacing w:before="0" w:after="0"/>
        <w:rPr>
          <w:color w:val="000000" w:themeColor="text1"/>
          <w:sz w:val="16"/>
          <w:szCs w:val="16"/>
        </w:rPr>
      </w:pPr>
      <w:r w:rsidRPr="000816EF">
        <w:rPr>
          <w:color w:val="000000" w:themeColor="text1"/>
          <w:sz w:val="16"/>
          <w:szCs w:val="16"/>
        </w:rPr>
        <w:t>Работы по модифицированному варианту БШ-1 продвигались медленно. ОКБ-1 отвлекала парал</w:t>
      </w:r>
      <w:r w:rsidRPr="000816EF">
        <w:rPr>
          <w:color w:val="000000" w:themeColor="text1"/>
          <w:sz w:val="16"/>
          <w:szCs w:val="16"/>
        </w:rPr>
        <w:softHyphen/>
        <w:t>лельная работа по разведчику Р-9, а руководство завода, выпускавшего в основном истребители, сознавало растущую бесперспективность совершенствования «Валти». Тормозило сдачу опытного образца и отсутствие многих элементов оборудования и вооружения. На бумаге написать можно всё, но где это взять? Кассеты КД-1-10 сначала прислали дефектные. Опытную турель МВ-2 делали на заказ на заводе Военно-воздушной академии.</w:t>
      </w:r>
    </w:p>
    <w:p w14:paraId="0C3DE10C" w14:textId="77777777" w:rsidR="00A8651D" w:rsidRPr="000816EF" w:rsidRDefault="00A8651D" w:rsidP="000816EF">
      <w:pPr>
        <w:pStyle w:val="rtejustify"/>
        <w:shd w:val="clear" w:color="auto" w:fill="FFFFFF"/>
        <w:spacing w:before="0" w:after="0"/>
        <w:rPr>
          <w:color w:val="000000" w:themeColor="text1"/>
          <w:sz w:val="16"/>
          <w:szCs w:val="16"/>
        </w:rPr>
      </w:pPr>
      <w:r w:rsidRPr="000816EF">
        <w:rPr>
          <w:color w:val="000000" w:themeColor="text1"/>
          <w:sz w:val="16"/>
          <w:szCs w:val="16"/>
        </w:rPr>
        <w:t>К 13 июля электроспуски поставили только на два крыльевых пулемета из четырех – больше просто не было. Мотор М-62Р отсутствовал – завод № 19 продолжал доводку пробной партии. Лишь к 27 сентября получили и смонтировали редукторный двигатель и поставили нормальную турель МВ-5 (в качестве альтернативы ей предлагали турель СУ-32 завода №32 на базе Тур-9).</w:t>
      </w:r>
    </w:p>
    <w:p w14:paraId="3CEF53EA" w14:textId="77777777" w:rsidR="00A8651D" w:rsidRPr="000816EF" w:rsidRDefault="00A8651D" w:rsidP="000816EF">
      <w:pPr>
        <w:pStyle w:val="rtejustify"/>
        <w:shd w:val="clear" w:color="auto" w:fill="FFFFFF"/>
        <w:spacing w:before="0" w:after="0"/>
        <w:rPr>
          <w:color w:val="000000" w:themeColor="text1"/>
          <w:sz w:val="16"/>
          <w:szCs w:val="16"/>
        </w:rPr>
      </w:pPr>
      <w:r w:rsidRPr="000816EF">
        <w:rPr>
          <w:color w:val="000000" w:themeColor="text1"/>
          <w:sz w:val="16"/>
          <w:szCs w:val="16"/>
        </w:rPr>
        <w:t>Но время ушло. Фактически «модифицированный БШ-1» делался уже по инерции. Запустить его в производство можно было в лучшем случае в начале 1939 г. Все это время завод №1 собирал самолеты по старому образцу. Более того, в сентябре директор завода уведомил УВВС, что «моди</w:t>
      </w:r>
      <w:r w:rsidRPr="000816EF">
        <w:rPr>
          <w:color w:val="000000" w:themeColor="text1"/>
          <w:sz w:val="16"/>
          <w:szCs w:val="16"/>
        </w:rPr>
        <w:softHyphen/>
        <w:t>фицированный» штурмовик он строить не будет. ПГУ дало указание доделать первую партию из 50 машин без всяких новшеств – и все. При этом у ПГУ имелось «железное» основание – постанов</w:t>
      </w:r>
      <w:r w:rsidRPr="000816EF">
        <w:rPr>
          <w:color w:val="000000" w:themeColor="text1"/>
          <w:sz w:val="16"/>
          <w:szCs w:val="16"/>
        </w:rPr>
        <w:softHyphen/>
        <w:t>ление Комитета обороны, принятое еще в апреле 1938 г. В нем говорилось:</w:t>
      </w:r>
    </w:p>
    <w:p w14:paraId="44730795" w14:textId="77777777" w:rsidR="00A8651D" w:rsidRPr="000816EF" w:rsidRDefault="00A8651D" w:rsidP="000816EF">
      <w:pPr>
        <w:pStyle w:val="rtejustify"/>
        <w:shd w:val="clear" w:color="auto" w:fill="FFFFFF"/>
        <w:spacing w:before="0" w:after="0"/>
        <w:rPr>
          <w:color w:val="000000" w:themeColor="text1"/>
          <w:sz w:val="16"/>
          <w:szCs w:val="16"/>
        </w:rPr>
      </w:pPr>
      <w:r w:rsidRPr="000816EF">
        <w:rPr>
          <w:rStyle w:val="af0"/>
          <w:rFonts w:eastAsiaTheme="majorEastAsia"/>
          <w:i w:val="0"/>
          <w:color w:val="000000" w:themeColor="text1"/>
          <w:sz w:val="16"/>
          <w:szCs w:val="16"/>
          <w:bdr w:val="none" w:sz="0" w:space="0" w:color="auto" w:frame="1"/>
        </w:rPr>
        <w:t>«Самолет «Вулти» завода №1 не соответствует современным тактико-техни</w:t>
      </w:r>
      <w:r w:rsidRPr="000816EF">
        <w:rPr>
          <w:rStyle w:val="af0"/>
          <w:rFonts w:eastAsiaTheme="majorEastAsia"/>
          <w:i w:val="0"/>
          <w:color w:val="000000" w:themeColor="text1"/>
          <w:sz w:val="16"/>
          <w:szCs w:val="16"/>
          <w:bdr w:val="none" w:sz="0" w:space="0" w:color="auto" w:frame="1"/>
        </w:rPr>
        <w:softHyphen/>
        <w:t>ческим требованиям, исходя из этого он не имеет перспектив дальнейшего развития. Обязать НКОП полностью выполнить заказ на «Вулти» на 1938 г. и одно</w:t>
      </w:r>
      <w:r w:rsidRPr="000816EF">
        <w:rPr>
          <w:rStyle w:val="af0"/>
          <w:rFonts w:eastAsiaTheme="majorEastAsia"/>
          <w:i w:val="0"/>
          <w:color w:val="000000" w:themeColor="text1"/>
          <w:sz w:val="16"/>
          <w:szCs w:val="16"/>
          <w:bdr w:val="none" w:sz="0" w:space="0" w:color="auto" w:frame="1"/>
        </w:rPr>
        <w:softHyphen/>
        <w:t>временно предусмотреть снятие с производства «Вулти» в 1939 г. и внедрение на 1-й завод нового самолета».</w:t>
      </w:r>
    </w:p>
    <w:p w14:paraId="0BF6B53A" w14:textId="77777777" w:rsidR="00A8651D" w:rsidRPr="000816EF" w:rsidRDefault="00A8651D" w:rsidP="000816EF">
      <w:pPr>
        <w:pStyle w:val="rtejustify"/>
        <w:shd w:val="clear" w:color="auto" w:fill="FFFFFF"/>
        <w:spacing w:before="0" w:after="0"/>
        <w:rPr>
          <w:color w:val="000000" w:themeColor="text1"/>
          <w:sz w:val="16"/>
          <w:szCs w:val="16"/>
        </w:rPr>
      </w:pPr>
      <w:r w:rsidRPr="000816EF">
        <w:rPr>
          <w:color w:val="000000" w:themeColor="text1"/>
          <w:sz w:val="16"/>
          <w:szCs w:val="16"/>
        </w:rPr>
        <w:t>Правда, руководство ПГУ при этом «забыло» о том, что заказ на 1938 г. предусматривал выпуск не 50, а 350 БШ-1. Но военные уже и не настаивали. Они отнюдь не рвались получить хоть какие-то, пусть «сырые» и при том уже морально устаревшие штурмовики (19199).</w:t>
      </w:r>
    </w:p>
    <w:p w14:paraId="12931A3C" w14:textId="77777777" w:rsidR="00A8651D" w:rsidRPr="000816EF" w:rsidRDefault="00A8651D" w:rsidP="000816EF">
      <w:pPr>
        <w:pStyle w:val="rtejustify"/>
        <w:shd w:val="clear" w:color="auto" w:fill="FFFFFF"/>
        <w:spacing w:before="0" w:after="0"/>
        <w:rPr>
          <w:color w:val="000000" w:themeColor="text1"/>
          <w:sz w:val="16"/>
          <w:szCs w:val="16"/>
        </w:rPr>
      </w:pPr>
    </w:p>
    <w:p w14:paraId="33D1AD03"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марта 1938 г. эскизный проект штурмовика Ш Кочеригина, подготовлен</w:t>
      </w:r>
      <w:r w:rsidRPr="000816EF">
        <w:rPr>
          <w:rFonts w:ascii="Times New Roman" w:hAnsi="Times New Roman"/>
          <w:color w:val="0070C0"/>
          <w:sz w:val="16"/>
          <w:szCs w:val="16"/>
        </w:rPr>
        <w:softHyphen/>
        <w:t>ный в ОКБ завода №1, подписанный директором завода А.Ф. Сидора и Главным конструктором С.А. Кочеригиным был направлен на имя заместителя Кагановича - началь</w:t>
      </w:r>
      <w:r w:rsidRPr="000816EF">
        <w:rPr>
          <w:rFonts w:ascii="Times New Roman" w:hAnsi="Times New Roman"/>
          <w:color w:val="0070C0"/>
          <w:sz w:val="16"/>
          <w:szCs w:val="16"/>
        </w:rPr>
        <w:softHyphen/>
        <w:t>ника первого главного управления НКОП С.И. Беляйкина. В пояснительной записке к эскизному про</w:t>
      </w:r>
      <w:r w:rsidRPr="000816EF">
        <w:rPr>
          <w:rFonts w:ascii="Times New Roman" w:hAnsi="Times New Roman"/>
          <w:color w:val="0070C0"/>
          <w:sz w:val="16"/>
          <w:szCs w:val="16"/>
        </w:rPr>
        <w:softHyphen/>
        <w:t>екту указывалось, что данный самолет разработан с уче</w:t>
      </w:r>
      <w:r w:rsidRPr="000816EF">
        <w:rPr>
          <w:rFonts w:ascii="Times New Roman" w:hAnsi="Times New Roman"/>
          <w:color w:val="0070C0"/>
          <w:sz w:val="16"/>
          <w:szCs w:val="16"/>
        </w:rPr>
        <w:softHyphen/>
        <w:t>том боевого опыта, полученного в Испании, где требова</w:t>
      </w:r>
      <w:r w:rsidRPr="000816EF">
        <w:rPr>
          <w:rFonts w:ascii="Times New Roman" w:hAnsi="Times New Roman"/>
          <w:color w:val="0070C0"/>
          <w:sz w:val="16"/>
          <w:szCs w:val="16"/>
        </w:rPr>
        <w:softHyphen/>
        <w:t>лась максимальная неуязвимость на поле боя. Одним из основных достоинств нового самолета назывались его малые габариты, высокая маневренность и ожидаемая высокая полетная скорость. Реализовать его предполага</w:t>
      </w:r>
      <w:r w:rsidRPr="000816EF">
        <w:rPr>
          <w:rFonts w:ascii="Times New Roman" w:hAnsi="Times New Roman"/>
          <w:color w:val="0070C0"/>
          <w:sz w:val="16"/>
          <w:szCs w:val="16"/>
        </w:rPr>
        <w:softHyphen/>
        <w:t>лась на базе совсем недавно отвернутого скоростного разведчика Р-9. Штурмовик «Ш» предполагалось запустить в серию уже в 1939 г., поэтому с целью ускорения сроков выпуска в нем было решено использовать смешанную технологию, широкое применение штампованных дета</w:t>
      </w:r>
      <w:r w:rsidRPr="000816EF">
        <w:rPr>
          <w:rFonts w:ascii="Times New Roman" w:hAnsi="Times New Roman"/>
          <w:color w:val="0070C0"/>
          <w:sz w:val="16"/>
          <w:szCs w:val="16"/>
        </w:rPr>
        <w:softHyphen/>
        <w:t>лей, литья и готовых изделий от серийных самолетов.</w:t>
      </w:r>
    </w:p>
    <w:p w14:paraId="0DE7228F"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Действительно, за основу взяли конструктивную и бое</w:t>
      </w:r>
      <w:r w:rsidRPr="000816EF">
        <w:rPr>
          <w:rFonts w:ascii="Times New Roman" w:hAnsi="Times New Roman"/>
          <w:color w:val="0070C0"/>
          <w:sz w:val="16"/>
          <w:szCs w:val="16"/>
        </w:rPr>
        <w:softHyphen/>
        <w:t>вую схему Р-9, которую предполагалось максимально усо</w:t>
      </w:r>
      <w:r w:rsidRPr="000816EF">
        <w:rPr>
          <w:rFonts w:ascii="Times New Roman" w:hAnsi="Times New Roman"/>
          <w:color w:val="0070C0"/>
          <w:sz w:val="16"/>
          <w:szCs w:val="16"/>
        </w:rPr>
        <w:softHyphen/>
        <w:t>вершенствовать. В первом варианте нового самолета предполагалась цельнометаллическая конструкция по ти</w:t>
      </w:r>
      <w:r w:rsidRPr="000816EF">
        <w:rPr>
          <w:rFonts w:ascii="Times New Roman" w:hAnsi="Times New Roman"/>
          <w:color w:val="0070C0"/>
          <w:sz w:val="16"/>
          <w:szCs w:val="16"/>
        </w:rPr>
        <w:softHyphen/>
        <w:t>пу лицензионного «Валти», затем замененная на смешан</w:t>
      </w:r>
      <w:r w:rsidRPr="000816EF">
        <w:rPr>
          <w:rFonts w:ascii="Times New Roman" w:hAnsi="Times New Roman"/>
          <w:color w:val="0070C0"/>
          <w:sz w:val="16"/>
          <w:szCs w:val="16"/>
        </w:rPr>
        <w:softHyphen/>
        <w:t>ную, с деревянным, клееным фюзеляжем. Указывались изменения, отличающие «Ш» от Р-9: металлическое кры</w:t>
      </w:r>
      <w:r w:rsidRPr="000816EF">
        <w:rPr>
          <w:rFonts w:ascii="Times New Roman" w:hAnsi="Times New Roman"/>
          <w:color w:val="0070C0"/>
          <w:sz w:val="16"/>
          <w:szCs w:val="16"/>
        </w:rPr>
        <w:softHyphen/>
        <w:t>ло с гладкой обшивкой и лонжеронами из стальных про</w:t>
      </w:r>
      <w:r w:rsidRPr="000816EF">
        <w:rPr>
          <w:rFonts w:ascii="Times New Roman" w:hAnsi="Times New Roman"/>
          <w:color w:val="0070C0"/>
          <w:sz w:val="16"/>
          <w:szCs w:val="16"/>
        </w:rPr>
        <w:softHyphen/>
        <w:t>филей из стали 30ХГСА (хромансиль), увеличенный по высоте фонарь пилотской кабины с улучшенным обзо</w:t>
      </w:r>
      <w:r w:rsidRPr="000816EF">
        <w:rPr>
          <w:rFonts w:ascii="Times New Roman" w:hAnsi="Times New Roman"/>
          <w:color w:val="0070C0"/>
          <w:sz w:val="16"/>
          <w:szCs w:val="16"/>
        </w:rPr>
        <w:softHyphen/>
        <w:t>ром, увеличенное вертикальное оперение, хвостовое ко</w:t>
      </w:r>
      <w:r w:rsidRPr="000816EF">
        <w:rPr>
          <w:rFonts w:ascii="Times New Roman" w:hAnsi="Times New Roman"/>
          <w:color w:val="0070C0"/>
          <w:sz w:val="16"/>
          <w:szCs w:val="16"/>
        </w:rPr>
        <w:softHyphen/>
        <w:t>лесо вместо костыля, перемещение вперед места летна- ба с установкой турели МВ-5 (МВ-3). Крыльевой профиль NACA, шасси неубираемое, с дальнейшим переходом на убираемое. Заявляя о неубираемом шасси, конструкторы указывали, что делается это для ускорения выпуска само</w:t>
      </w:r>
      <w:r w:rsidRPr="000816EF">
        <w:rPr>
          <w:rFonts w:ascii="Times New Roman" w:hAnsi="Times New Roman"/>
          <w:color w:val="0070C0"/>
          <w:sz w:val="16"/>
          <w:szCs w:val="16"/>
        </w:rPr>
        <w:softHyphen/>
        <w:t>лета. Понять проектировщиков было можно. Выбранная схема среднеплана при экономии веса и улучшении аэро</w:t>
      </w:r>
      <w:r w:rsidRPr="000816EF">
        <w:rPr>
          <w:rFonts w:ascii="Times New Roman" w:hAnsi="Times New Roman"/>
          <w:color w:val="0070C0"/>
          <w:sz w:val="16"/>
          <w:szCs w:val="16"/>
        </w:rPr>
        <w:softHyphen/>
        <w:t>динамики загоняла их в западню «шассийного вопроса», ибо основные убираемые стойки в этом случае действи</w:t>
      </w:r>
      <w:r w:rsidRPr="000816EF">
        <w:rPr>
          <w:rFonts w:ascii="Times New Roman" w:hAnsi="Times New Roman"/>
          <w:color w:val="0070C0"/>
          <w:sz w:val="16"/>
          <w:szCs w:val="16"/>
        </w:rPr>
        <w:softHyphen/>
        <w:t>тельно получались сложными и тяжелыми. Кроме того, не забылась неудача с убираемым шасси на разведчике Р-9.</w:t>
      </w:r>
    </w:p>
    <w:p w14:paraId="772592F3"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Изначально самолет планировался под перспективный двигатель М-89 мощностью 1200 л.с., однако в случае задержки на опытном самолете мог использоваться более реальный М-88 (еще более реальным являлся М-62, и этот двигатель в варианте М-62Р поначалу также предпо</w:t>
      </w:r>
      <w:r w:rsidRPr="000816EF">
        <w:rPr>
          <w:rFonts w:ascii="Times New Roman" w:hAnsi="Times New Roman"/>
          <w:color w:val="0070C0"/>
          <w:sz w:val="16"/>
          <w:szCs w:val="16"/>
        </w:rPr>
        <w:softHyphen/>
        <w:t>лагался для оснащения самолета при запуске его в серию). Проектные характеристики проектировщики стремились уложить в заявленные требования ВВС:</w:t>
      </w:r>
    </w:p>
    <w:p w14:paraId="77836DA8"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Максимальная скорость 500 км/ч, вооружение 4 пулеме</w:t>
      </w:r>
      <w:r w:rsidRPr="000816EF">
        <w:rPr>
          <w:rFonts w:ascii="Times New Roman" w:hAnsi="Times New Roman"/>
          <w:color w:val="0070C0"/>
          <w:sz w:val="16"/>
          <w:szCs w:val="16"/>
        </w:rPr>
        <w:softHyphen/>
        <w:t>та ШКАС в крыле, бомбы 400 кг внутри фюзеляжа, даль</w:t>
      </w:r>
      <w:r w:rsidRPr="000816EF">
        <w:rPr>
          <w:rFonts w:ascii="Times New Roman" w:hAnsi="Times New Roman"/>
          <w:color w:val="0070C0"/>
          <w:sz w:val="16"/>
          <w:szCs w:val="16"/>
        </w:rPr>
        <w:softHyphen/>
        <w:t>ность полета 750 км (максимальная - 1250 км), полетный вес 3100 кг. Между тем, реальные расчеты по скорости с двигателем М-88 оказались заметно скромнее: 380-400 км/ч у земли и 460-480 км/ч на высоте 4275 м.</w:t>
      </w:r>
    </w:p>
    <w:p w14:paraId="0812D021"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Размерные характеристики «Ш» были следующими:</w:t>
      </w:r>
    </w:p>
    <w:p w14:paraId="54C72C79"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fldChar w:fldCharType="begin"/>
      </w:r>
      <w:r w:rsidRPr="000816EF">
        <w:rPr>
          <w:rFonts w:ascii="Times New Roman" w:hAnsi="Times New Roman"/>
          <w:color w:val="0070C0"/>
          <w:sz w:val="16"/>
          <w:szCs w:val="16"/>
        </w:rPr>
        <w:instrText xml:space="preserve"> TOC \o "1-5" \h \z </w:instrText>
      </w:r>
      <w:r w:rsidRPr="000816EF">
        <w:rPr>
          <w:rFonts w:ascii="Times New Roman" w:hAnsi="Times New Roman"/>
          <w:color w:val="0070C0"/>
          <w:sz w:val="16"/>
          <w:szCs w:val="16"/>
        </w:rPr>
        <w:fldChar w:fldCharType="separate"/>
      </w:r>
      <w:r w:rsidRPr="000816EF">
        <w:rPr>
          <w:rFonts w:ascii="Times New Roman" w:hAnsi="Times New Roman"/>
          <w:color w:val="0070C0"/>
          <w:sz w:val="16"/>
          <w:szCs w:val="16"/>
        </w:rPr>
        <w:t>Размах крыла (м)</w:t>
      </w:r>
      <w:r w:rsidRPr="000816EF">
        <w:rPr>
          <w:rFonts w:ascii="Times New Roman" w:hAnsi="Times New Roman"/>
          <w:color w:val="0070C0"/>
          <w:sz w:val="16"/>
          <w:szCs w:val="16"/>
        </w:rPr>
        <w:tab/>
        <w:t>12,0</w:t>
      </w:r>
    </w:p>
    <w:p w14:paraId="7801F76B"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Длина в линии полета (м)</w:t>
      </w:r>
      <w:r w:rsidRPr="000816EF">
        <w:rPr>
          <w:rFonts w:ascii="Times New Roman" w:hAnsi="Times New Roman"/>
          <w:color w:val="0070C0"/>
          <w:sz w:val="16"/>
          <w:szCs w:val="16"/>
        </w:rPr>
        <w:tab/>
        <w:t>10,0</w:t>
      </w:r>
    </w:p>
    <w:p w14:paraId="7E7DBF6D"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Высота (м)</w:t>
      </w:r>
      <w:r w:rsidRPr="000816EF">
        <w:rPr>
          <w:rFonts w:ascii="Times New Roman" w:hAnsi="Times New Roman"/>
          <w:color w:val="0070C0"/>
          <w:sz w:val="16"/>
          <w:szCs w:val="16"/>
        </w:rPr>
        <w:tab/>
        <w:t>3,2</w:t>
      </w:r>
    </w:p>
    <w:p w14:paraId="3925A6AB"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Площадь крыла (кв.м)</w:t>
      </w:r>
      <w:r w:rsidRPr="000816EF">
        <w:rPr>
          <w:rFonts w:ascii="Times New Roman" w:hAnsi="Times New Roman"/>
          <w:color w:val="0070C0"/>
          <w:sz w:val="16"/>
          <w:szCs w:val="16"/>
        </w:rPr>
        <w:tab/>
        <w:t>24,15</w:t>
      </w:r>
    </w:p>
    <w:p w14:paraId="7477C183" w14:textId="77777777" w:rsidR="00704881" w:rsidRPr="000816EF" w:rsidRDefault="0070488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Нагрузка на крыло (кг/кв.м)</w:t>
      </w:r>
      <w:r w:rsidRPr="000816EF">
        <w:rPr>
          <w:rFonts w:ascii="Times New Roman" w:hAnsi="Times New Roman"/>
          <w:color w:val="0070C0"/>
          <w:sz w:val="16"/>
          <w:szCs w:val="16"/>
        </w:rPr>
        <w:tab/>
        <w:t>143</w:t>
      </w:r>
      <w:r w:rsidRPr="000816EF">
        <w:rPr>
          <w:rFonts w:ascii="Times New Roman" w:hAnsi="Times New Roman"/>
          <w:color w:val="0070C0"/>
          <w:sz w:val="16"/>
          <w:szCs w:val="16"/>
        </w:rPr>
        <w:fldChar w:fldCharType="end"/>
      </w:r>
      <w:r w:rsidRPr="000816EF">
        <w:rPr>
          <w:rFonts w:ascii="Times New Roman" w:hAnsi="Times New Roman"/>
          <w:color w:val="0070C0"/>
          <w:sz w:val="16"/>
          <w:szCs w:val="16"/>
        </w:rPr>
        <w:t xml:space="preserve"> (29362).</w:t>
      </w:r>
    </w:p>
    <w:p w14:paraId="3147C52A" w14:textId="77777777" w:rsidR="00704881" w:rsidRPr="000816EF" w:rsidRDefault="00704881" w:rsidP="000816EF">
      <w:pPr>
        <w:shd w:val="clear" w:color="auto" w:fill="FFFFFF"/>
        <w:spacing w:after="0" w:line="240" w:lineRule="auto"/>
        <w:jc w:val="both"/>
        <w:rPr>
          <w:rFonts w:ascii="Times New Roman" w:hAnsi="Times New Roman"/>
          <w:color w:val="0070C0"/>
          <w:sz w:val="16"/>
          <w:szCs w:val="16"/>
        </w:rPr>
      </w:pPr>
    </w:p>
    <w:p w14:paraId="306231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года в НИИ ВВС с завода № 21 поступил И-16 № 5210440 для повторных испытаний (7721, 39-40).</w:t>
      </w:r>
    </w:p>
    <w:p w14:paraId="4200EE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C308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года Начальник УМТС ВВС в/инженер 1 ранга Иоффе утвердил Отчет о совместных (заводских и государственных) испытаний самолета У2-ВС</w:t>
      </w:r>
    </w:p>
    <w:p w14:paraId="2D3241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5D4A8A" w:rsidRPr="000816EF" w14:paraId="345976A7" w14:textId="77777777">
        <w:tc>
          <w:tcPr>
            <w:tcW w:w="1951" w:type="dxa"/>
            <w:tcBorders>
              <w:top w:val="single" w:sz="12" w:space="0" w:color="auto"/>
            </w:tcBorders>
          </w:tcPr>
          <w:p w14:paraId="7BFF10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w:t>
            </w:r>
          </w:p>
        </w:tc>
        <w:tc>
          <w:tcPr>
            <w:tcW w:w="8647" w:type="dxa"/>
            <w:tcBorders>
              <w:top w:val="single" w:sz="12" w:space="0" w:color="auto"/>
            </w:tcBorders>
          </w:tcPr>
          <w:p w14:paraId="03321B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Первые контрольные полеты сдатчика завода № 23 летчика Семененко и инженера летчика НИИ ВВС Расстригина</w:t>
            </w:r>
          </w:p>
        </w:tc>
      </w:tr>
      <w:tr w:rsidR="005D4A8A" w:rsidRPr="000816EF" w14:paraId="71832E08" w14:textId="77777777">
        <w:tc>
          <w:tcPr>
            <w:tcW w:w="1951" w:type="dxa"/>
          </w:tcPr>
          <w:p w14:paraId="6729B5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года</w:t>
            </w:r>
          </w:p>
        </w:tc>
        <w:tc>
          <w:tcPr>
            <w:tcW w:w="8647" w:type="dxa"/>
          </w:tcPr>
          <w:p w14:paraId="462E19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в г. Красногвардейск и два полета на стрельбу с передней и задней огневой точки летчика в/ч 6268 Парфентьева и штурмана Невзорова, летчика-инженера Расстригина и штурмана Невзорова (обратный перелет в Ленинград)</w:t>
            </w:r>
          </w:p>
        </w:tc>
      </w:tr>
      <w:tr w:rsidR="005D4A8A" w:rsidRPr="000816EF" w14:paraId="61703D53" w14:textId="77777777">
        <w:tc>
          <w:tcPr>
            <w:tcW w:w="1951" w:type="dxa"/>
            <w:tcBorders>
              <w:bottom w:val="single" w:sz="12" w:space="0" w:color="auto"/>
            </w:tcBorders>
          </w:tcPr>
          <w:p w14:paraId="5089D8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w:t>
            </w:r>
          </w:p>
        </w:tc>
        <w:tc>
          <w:tcPr>
            <w:tcW w:w="8647" w:type="dxa"/>
            <w:tcBorders>
              <w:bottom w:val="single" w:sz="12" w:space="0" w:color="auto"/>
            </w:tcBorders>
          </w:tcPr>
          <w:p w14:paraId="5350E5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в г. Красногвардейск и два полета на стрельбу с передней точки, бомбометание и фотографирование (летчики – Парфентьев, Расстригин, штурман Невзоров). Обратный перелет в Ленинград (4183).</w:t>
            </w:r>
          </w:p>
        </w:tc>
      </w:tr>
    </w:tbl>
    <w:p w14:paraId="29ED80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777F3E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28 марта по 16 июня 1938 в НИИ ВВС проводились спец. испытания самолета Ме-109 (6889).</w:t>
      </w:r>
    </w:p>
    <w:p w14:paraId="6FD44BF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самолета “Мессершмидт 109” с мотором “ЮМО-210”</w:t>
      </w:r>
    </w:p>
    <w:p w14:paraId="3E73304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Одноместный скоростной истребитель “Ме-109” – цельнометаллический свободнонесущий моноплан и низкорасположенным крылом и убирающимися в полете шасси и хвостовым колесом.</w:t>
      </w:r>
    </w:p>
    <w:p w14:paraId="640FDCD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F984E7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самолета состоит из 2-х синхронных пулеметов калибра 7,7 мм с запасом патронов в 2000 шт.</w:t>
      </w:r>
    </w:p>
    <w:p w14:paraId="2108139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DE3425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своим летным данным самолет стоит ниже принятых на вооружение в ВВС РККА скоростных самолетов, но благодаря возможности установки более мощного мотора и винта ВИШ может значительно превзойти их. Еще в ноябре 1937 года на самолете с мотором Даймлер-Бенц был установлен рекорд скорости для сухопутных самолетов в 611 км/час (6889, 97-100).</w:t>
      </w:r>
    </w:p>
    <w:p w14:paraId="22750B4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проходил испытания на воздушный бой с целью определения наивыгоднейших приемов для ведения воздушного боя с ним истребителям ВВС РККА.</w:t>
      </w:r>
    </w:p>
    <w:p w14:paraId="7F3F60E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Воздушный бой проводился только с самолетом И-16, причем программа испытаний полностью не была выполнена вследствие поломки самолета.</w:t>
      </w:r>
    </w:p>
    <w:p w14:paraId="3D76BA7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Испытаниями установлено следующее:</w:t>
      </w:r>
    </w:p>
    <w:p w14:paraId="0EDC5AFF"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“МЕССЕРШМИДТ 109” является вполне современным истребительным самолетом, но несколько уступает самолету И-16 по летным данным, учитывая что на нем может быть поставлен более мощный мотор самолет 109 может быть серьезным противником.</w:t>
      </w:r>
    </w:p>
    <w:p w14:paraId="369BB477"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“МЕССЕРШМИДТ 109” имея достаточно высокие летные данные, хороший обзор и хорошую маневренность, способность к пикированию может успешно вести воздушный бой с самолетом И-16 на горизонтальном вираже.</w:t>
      </w:r>
    </w:p>
    <w:p w14:paraId="0E670C2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24AF71C"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наиболее удобными атаками по самолету “МЕССЕРШМИДТ 109” являются сзади снизу, так как в этом случае атаки происходят вне сферы обзора и направлены в наиболее уязвимую часть – непротектированный бензобак.</w:t>
      </w:r>
    </w:p>
    <w:p w14:paraId="30F6C21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…………………..(6889, 63-64).</w:t>
      </w:r>
    </w:p>
    <w:p w14:paraId="057FD84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99B8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28 по 31 марта 1938 собирали Ме-109 ЮМО 210 (211) 1937 года выпуска (700).</w:t>
      </w:r>
    </w:p>
    <w:p w14:paraId="6845C9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видимому, из Испании.</w:t>
      </w:r>
    </w:p>
    <w:p w14:paraId="584776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марта по май 1938 испытывали (700).</w:t>
      </w:r>
    </w:p>
    <w:p w14:paraId="48A526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2D45D5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28 по 31 марта 1938 собирали Мессершмитт -109 с мотором ЮМО 210</w:t>
      </w:r>
    </w:p>
    <w:p w14:paraId="280DD8B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выполнили 11 подлетов</w:t>
      </w:r>
    </w:p>
    <w:p w14:paraId="364036A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21-29 июня - составление отчета</w:t>
      </w:r>
    </w:p>
    <w:p w14:paraId="587DA8C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 июля - печатание отчета.</w:t>
      </w:r>
    </w:p>
    <w:p w14:paraId="67C049F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полетов, налет 16</w:t>
      </w:r>
    </w:p>
    <w:p w14:paraId="56E225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августа 1938 А.И.Филин и Хохлов утвердили Отчет по госиспытаниям с-та Мессершмитт -109 с мотором ЮМО 210</w:t>
      </w:r>
    </w:p>
    <w:p w14:paraId="3CBCF6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исполнитель - вед. инж. Тараканов,</w:t>
      </w:r>
    </w:p>
    <w:p w14:paraId="384960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 С.П.Супрун.</w:t>
      </w:r>
    </w:p>
    <w:p w14:paraId="7218F2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 вт1р Сурьян</w:t>
      </w:r>
    </w:p>
    <w:p w14:paraId="421F5A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мех. Карцев</w:t>
      </w:r>
    </w:p>
    <w:p w14:paraId="47CEA4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по ВМГ Пономарев</w:t>
      </w:r>
    </w:p>
    <w:p w14:paraId="5D942A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по электрооборудованию Никольский</w:t>
      </w:r>
    </w:p>
    <w:p w14:paraId="181D30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 Исполн. Андреев</w:t>
      </w:r>
    </w:p>
    <w:p w14:paraId="32CDFBD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испытаний</w:t>
      </w:r>
    </w:p>
    <w:p w14:paraId="2342A07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109 металлический свободнонесущий моноплан с убирающимся в полете шасси.</w:t>
      </w:r>
    </w:p>
    <w:p w14:paraId="4E122A9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Вал редуктора полый, допускает установку пушки</w:t>
      </w:r>
    </w:p>
    <w:p w14:paraId="29F9331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Винт деревянный</w:t>
      </w:r>
    </w:p>
    <w:p w14:paraId="58297E0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Крыло однолонжеронное, конструкция с работающей обшивкой и большим поперечным </w:t>
      </w:r>
      <w:r w:rsidRPr="000816EF">
        <w:rPr>
          <w:rFonts w:ascii="Times New Roman" w:hAnsi="Times New Roman"/>
          <w:color w:val="000000" w:themeColor="text1"/>
          <w:sz w:val="16"/>
          <w:szCs w:val="16"/>
          <w:lang w:val="en-US"/>
        </w:rPr>
        <w:t>V</w:t>
      </w:r>
    </w:p>
    <w:p w14:paraId="4AD3A9E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Крыло имеет закрылки, предкрылки (типа Хкйндли-Пейдж) и механизм зависания элеронов</w:t>
      </w:r>
    </w:p>
    <w:p w14:paraId="3528FB7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Фюзеляж полумонокок в передней части и монокок за кабиной пилота</w:t>
      </w:r>
    </w:p>
    <w:p w14:paraId="0043350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Оперение металлическое</w:t>
      </w:r>
    </w:p>
    <w:p w14:paraId="2D564DF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РВ и РН, элероны и закрылки обтянуты полотном.</w:t>
      </w:r>
    </w:p>
    <w:p w14:paraId="62FA09A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Стабилизатор подкосный и регулируемый в полете</w:t>
      </w:r>
    </w:p>
    <w:p w14:paraId="2D51E6E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Шасси одностоечное, колеса оборудованы гидротормозами (управление тормозами на качающихся педалях)</w:t>
      </w:r>
    </w:p>
    <w:p w14:paraId="3A13D01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Хвостовое колесо ориентирующееся, но можно стопорить для устойчивого разбега и пробега</w:t>
      </w:r>
    </w:p>
    <w:p w14:paraId="252391B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p w14:paraId="609B227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синхронных пулемета калибра 7,7мм, установленные в фюзеляже с запасом патронов 2000 шт.</w:t>
      </w:r>
    </w:p>
    <w:p w14:paraId="3A86973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каллиматорный</w:t>
      </w:r>
    </w:p>
    <w:p w14:paraId="5863B3E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выпуска 1937 г.</w:t>
      </w:r>
    </w:p>
    <w:p w14:paraId="03F8A09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испытании в НИИ ВВС полетный вес 1782 кг</w:t>
      </w:r>
    </w:p>
    <w:p w14:paraId="7435C99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Судя по замене винта изменяемого шага на деревянный, отсутствию радиооборудования и т.д., с-т переоборудован для снижения полетного веса, который был доведен до 1782 кг (по надписи на фюзеляже его полетный вес 2000 кг), при весе пустого 1370 кг. Нагрузка 630 кг</w:t>
      </w:r>
    </w:p>
    <w:p w14:paraId="4E83DF6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прибыл в НИИ ВВС без всяких сведений о работе с-та и мотора.</w:t>
      </w:r>
    </w:p>
    <w:p w14:paraId="341D5C3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с-те возможна установка более мощного мотора (ЮМО-211) и Даймлер-Бенц ДБ-600</w:t>
      </w:r>
    </w:p>
    <w:p w14:paraId="6566700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Размеры:</w:t>
      </w:r>
    </w:p>
    <w:p w14:paraId="25E3DD0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- 8,68</w:t>
      </w:r>
    </w:p>
    <w:p w14:paraId="31A27F3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размах - 9,9</w:t>
      </w:r>
    </w:p>
    <w:p w14:paraId="41F7A45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крыла 16,756</w:t>
      </w:r>
    </w:p>
    <w:p w14:paraId="5467A5D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пустого 1382</w:t>
      </w:r>
    </w:p>
    <w:p w14:paraId="27532BD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нагрузки 400 кг</w:t>
      </w:r>
    </w:p>
    <w:p w14:paraId="3CC48F3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1782 кг</w:t>
      </w:r>
    </w:p>
    <w:p w14:paraId="5BB659B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горючего 175 кг, масла - 18,5 кг, патронов (2000)</w:t>
      </w:r>
    </w:p>
    <w:p w14:paraId="7D9B9DA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Нагрузка на м2 106,4</w:t>
      </w:r>
    </w:p>
    <w:p w14:paraId="55FD403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Поперечное </w:t>
      </w:r>
      <w:r w:rsidRPr="000816EF">
        <w:rPr>
          <w:rFonts w:ascii="Times New Roman" w:hAnsi="Times New Roman"/>
          <w:color w:val="000000" w:themeColor="text1"/>
          <w:sz w:val="16"/>
          <w:szCs w:val="16"/>
          <w:lang w:val="en-US"/>
        </w:rPr>
        <w:t>V</w:t>
      </w:r>
      <w:r w:rsidRPr="000816EF">
        <w:rPr>
          <w:rFonts w:ascii="Times New Roman" w:hAnsi="Times New Roman"/>
          <w:color w:val="000000" w:themeColor="text1"/>
          <w:sz w:val="16"/>
          <w:szCs w:val="16"/>
        </w:rPr>
        <w:t xml:space="preserve"> 6,5</w:t>
      </w:r>
    </w:p>
    <w:p w14:paraId="6F95E26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Отклонение элеронов - 40</w:t>
      </w:r>
    </w:p>
    <w:p w14:paraId="641CB5B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ЮМО-210</w:t>
      </w:r>
    </w:p>
    <w:p w14:paraId="3C73C47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615 лс при 2000</w:t>
      </w:r>
    </w:p>
    <w:p w14:paraId="404599D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680 при 2700</w:t>
      </w:r>
    </w:p>
    <w:p w14:paraId="492ADFC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Габариты 1478х688х960</w:t>
      </w:r>
    </w:p>
    <w:p w14:paraId="0CD7FB5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данные:</w:t>
      </w:r>
    </w:p>
    <w:p w14:paraId="54D1D98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у земли - 380 км/час</w:t>
      </w:r>
    </w:p>
    <w:p w14:paraId="1191D36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на 2600 м - 423 км/час</w:t>
      </w:r>
    </w:p>
    <w:p w14:paraId="2266D57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5000 м - 13</w:t>
      </w:r>
    </w:p>
    <w:p w14:paraId="5E188DB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на 0,92 - 500 км</w:t>
      </w:r>
    </w:p>
    <w:p w14:paraId="6F01DB5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виража на 1000 м - 16 сек.</w:t>
      </w:r>
    </w:p>
    <w:p w14:paraId="35481FA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397"/>
        <w:gridCol w:w="1319"/>
        <w:gridCol w:w="1319"/>
        <w:gridCol w:w="1319"/>
        <w:gridCol w:w="1451"/>
      </w:tblGrid>
      <w:tr w:rsidR="005D4A8A" w:rsidRPr="000816EF" w14:paraId="06B2D70A" w14:textId="77777777">
        <w:tc>
          <w:tcPr>
            <w:tcW w:w="2376" w:type="dxa"/>
            <w:tcBorders>
              <w:top w:val="single" w:sz="12" w:space="0" w:color="auto"/>
            </w:tcBorders>
          </w:tcPr>
          <w:p w14:paraId="2AF3002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1397" w:type="dxa"/>
            <w:tcBorders>
              <w:top w:val="single" w:sz="12" w:space="0" w:color="auto"/>
            </w:tcBorders>
          </w:tcPr>
          <w:p w14:paraId="475940F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Хейнкель Не-51</w:t>
            </w:r>
          </w:p>
        </w:tc>
        <w:tc>
          <w:tcPr>
            <w:tcW w:w="1319" w:type="dxa"/>
            <w:tcBorders>
              <w:top w:val="single" w:sz="12" w:space="0" w:color="auto"/>
            </w:tcBorders>
          </w:tcPr>
          <w:p w14:paraId="461D2B8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Фиат </w:t>
            </w:r>
            <w:r w:rsidRPr="000816EF">
              <w:rPr>
                <w:rFonts w:ascii="Times New Roman" w:hAnsi="Times New Roman"/>
                <w:color w:val="000000" w:themeColor="text1"/>
                <w:sz w:val="16"/>
                <w:szCs w:val="16"/>
                <w:lang w:val="en-US"/>
              </w:rPr>
              <w:t>GR-32</w:t>
            </w:r>
          </w:p>
        </w:tc>
        <w:tc>
          <w:tcPr>
            <w:tcW w:w="1319" w:type="dxa"/>
            <w:tcBorders>
              <w:top w:val="single" w:sz="12" w:space="0" w:color="auto"/>
            </w:tcBorders>
          </w:tcPr>
          <w:p w14:paraId="681C9D6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Ме-109</w:t>
            </w:r>
          </w:p>
        </w:tc>
        <w:tc>
          <w:tcPr>
            <w:tcW w:w="1319" w:type="dxa"/>
            <w:tcBorders>
              <w:top w:val="single" w:sz="12" w:space="0" w:color="auto"/>
            </w:tcBorders>
          </w:tcPr>
          <w:p w14:paraId="2CD083A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1451" w:type="dxa"/>
            <w:tcBorders>
              <w:top w:val="single" w:sz="12" w:space="0" w:color="auto"/>
            </w:tcBorders>
          </w:tcPr>
          <w:p w14:paraId="5657F08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И-15бис</w:t>
            </w:r>
          </w:p>
        </w:tc>
      </w:tr>
      <w:tr w:rsidR="005D4A8A" w:rsidRPr="000816EF" w14:paraId="05DB75DD" w14:textId="77777777">
        <w:tc>
          <w:tcPr>
            <w:tcW w:w="2376" w:type="dxa"/>
          </w:tcPr>
          <w:p w14:paraId="15F0615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w:t>
            </w:r>
          </w:p>
        </w:tc>
        <w:tc>
          <w:tcPr>
            <w:tcW w:w="1397" w:type="dxa"/>
          </w:tcPr>
          <w:p w14:paraId="41D4189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БМВ-6</w:t>
            </w:r>
          </w:p>
        </w:tc>
        <w:tc>
          <w:tcPr>
            <w:tcW w:w="1319" w:type="dxa"/>
          </w:tcPr>
          <w:p w14:paraId="00C0DAC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Фиат А30</w:t>
            </w:r>
            <w:r w:rsidRPr="000816EF">
              <w:rPr>
                <w:rFonts w:ascii="Times New Roman" w:hAnsi="Times New Roman"/>
                <w:color w:val="000000" w:themeColor="text1"/>
                <w:sz w:val="16"/>
                <w:szCs w:val="16"/>
                <w:lang w:val="en-US"/>
              </w:rPr>
              <w:t>RA</w:t>
            </w:r>
          </w:p>
        </w:tc>
        <w:tc>
          <w:tcPr>
            <w:tcW w:w="1319" w:type="dxa"/>
          </w:tcPr>
          <w:p w14:paraId="0195264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ЮМО-210</w:t>
            </w:r>
          </w:p>
        </w:tc>
        <w:tc>
          <w:tcPr>
            <w:tcW w:w="1319" w:type="dxa"/>
          </w:tcPr>
          <w:p w14:paraId="51E98D6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М-25А</w:t>
            </w:r>
          </w:p>
        </w:tc>
        <w:tc>
          <w:tcPr>
            <w:tcW w:w="1451" w:type="dxa"/>
          </w:tcPr>
          <w:p w14:paraId="07E20B6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М-25Б</w:t>
            </w:r>
          </w:p>
        </w:tc>
      </w:tr>
      <w:tr w:rsidR="005D4A8A" w:rsidRPr="000816EF" w14:paraId="2E5DB8BF" w14:textId="77777777">
        <w:tc>
          <w:tcPr>
            <w:tcW w:w="2376" w:type="dxa"/>
          </w:tcPr>
          <w:p w14:paraId="4F4548C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мотора</w:t>
            </w:r>
          </w:p>
        </w:tc>
        <w:tc>
          <w:tcPr>
            <w:tcW w:w="1397" w:type="dxa"/>
          </w:tcPr>
          <w:p w14:paraId="300685B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1319" w:type="dxa"/>
          </w:tcPr>
          <w:p w14:paraId="05447B8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600/880</w:t>
            </w:r>
          </w:p>
        </w:tc>
        <w:tc>
          <w:tcPr>
            <w:tcW w:w="1319" w:type="dxa"/>
          </w:tcPr>
          <w:p w14:paraId="2F43867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w:t>
            </w:r>
          </w:p>
        </w:tc>
        <w:tc>
          <w:tcPr>
            <w:tcW w:w="1319" w:type="dxa"/>
          </w:tcPr>
          <w:p w14:paraId="4C8970D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1451" w:type="dxa"/>
          </w:tcPr>
          <w:p w14:paraId="4FBA04F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r>
      <w:tr w:rsidR="005D4A8A" w:rsidRPr="000816EF" w14:paraId="3470C2A9" w14:textId="77777777">
        <w:tc>
          <w:tcPr>
            <w:tcW w:w="2376" w:type="dxa"/>
          </w:tcPr>
          <w:p w14:paraId="5C854DA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у земли</w:t>
            </w:r>
          </w:p>
        </w:tc>
        <w:tc>
          <w:tcPr>
            <w:tcW w:w="1397" w:type="dxa"/>
          </w:tcPr>
          <w:p w14:paraId="00FFF5F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308</w:t>
            </w:r>
          </w:p>
        </w:tc>
        <w:tc>
          <w:tcPr>
            <w:tcW w:w="1319" w:type="dxa"/>
          </w:tcPr>
          <w:p w14:paraId="768B4AA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tc>
        <w:tc>
          <w:tcPr>
            <w:tcW w:w="1319" w:type="dxa"/>
          </w:tcPr>
          <w:p w14:paraId="58BC180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w:t>
            </w:r>
          </w:p>
        </w:tc>
        <w:tc>
          <w:tcPr>
            <w:tcW w:w="1319" w:type="dxa"/>
          </w:tcPr>
          <w:p w14:paraId="42F19EE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tc>
        <w:tc>
          <w:tcPr>
            <w:tcW w:w="1451" w:type="dxa"/>
          </w:tcPr>
          <w:p w14:paraId="4A68E04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327</w:t>
            </w:r>
          </w:p>
        </w:tc>
      </w:tr>
      <w:tr w:rsidR="005D4A8A" w:rsidRPr="000816EF" w14:paraId="308C2D61" w14:textId="77777777">
        <w:tc>
          <w:tcPr>
            <w:tcW w:w="2376" w:type="dxa"/>
          </w:tcPr>
          <w:p w14:paraId="64E8901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Макс. скорость на 3000 м</w:t>
            </w:r>
          </w:p>
        </w:tc>
        <w:tc>
          <w:tcPr>
            <w:tcW w:w="1397" w:type="dxa"/>
          </w:tcPr>
          <w:p w14:paraId="48EC426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308</w:t>
            </w:r>
          </w:p>
        </w:tc>
        <w:tc>
          <w:tcPr>
            <w:tcW w:w="1319" w:type="dxa"/>
          </w:tcPr>
          <w:p w14:paraId="2ABD56C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w:t>
            </w:r>
          </w:p>
        </w:tc>
        <w:tc>
          <w:tcPr>
            <w:tcW w:w="1319" w:type="dxa"/>
          </w:tcPr>
          <w:p w14:paraId="3CB6911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422</w:t>
            </w:r>
          </w:p>
        </w:tc>
        <w:tc>
          <w:tcPr>
            <w:tcW w:w="1319" w:type="dxa"/>
          </w:tcPr>
          <w:p w14:paraId="42EA05A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443</w:t>
            </w:r>
          </w:p>
        </w:tc>
        <w:tc>
          <w:tcPr>
            <w:tcW w:w="1451" w:type="dxa"/>
          </w:tcPr>
          <w:p w14:paraId="26E8157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w:t>
            </w:r>
          </w:p>
        </w:tc>
      </w:tr>
      <w:tr w:rsidR="005D4A8A" w:rsidRPr="000816EF" w14:paraId="4BD16D5B" w14:textId="77777777">
        <w:tc>
          <w:tcPr>
            <w:tcW w:w="2376" w:type="dxa"/>
          </w:tcPr>
          <w:p w14:paraId="0CB5B01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на 5000 м</w:t>
            </w:r>
          </w:p>
        </w:tc>
        <w:tc>
          <w:tcPr>
            <w:tcW w:w="1397" w:type="dxa"/>
          </w:tcPr>
          <w:p w14:paraId="313131A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293</w:t>
            </w:r>
          </w:p>
        </w:tc>
        <w:tc>
          <w:tcPr>
            <w:tcW w:w="1319" w:type="dxa"/>
          </w:tcPr>
          <w:p w14:paraId="4749CE1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tc>
        <w:tc>
          <w:tcPr>
            <w:tcW w:w="1319" w:type="dxa"/>
          </w:tcPr>
          <w:p w14:paraId="7573678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407</w:t>
            </w:r>
          </w:p>
        </w:tc>
        <w:tc>
          <w:tcPr>
            <w:tcW w:w="1319" w:type="dxa"/>
          </w:tcPr>
          <w:p w14:paraId="67584BF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432</w:t>
            </w:r>
          </w:p>
        </w:tc>
        <w:tc>
          <w:tcPr>
            <w:tcW w:w="1451" w:type="dxa"/>
          </w:tcPr>
          <w:p w14:paraId="4167F29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308</w:t>
            </w:r>
          </w:p>
        </w:tc>
      </w:tr>
      <w:tr w:rsidR="005D4A8A" w:rsidRPr="000816EF" w14:paraId="55B16EA0" w14:textId="77777777">
        <w:tc>
          <w:tcPr>
            <w:tcW w:w="2376" w:type="dxa"/>
          </w:tcPr>
          <w:p w14:paraId="3C5D1D3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5000 м</w:t>
            </w:r>
          </w:p>
        </w:tc>
        <w:tc>
          <w:tcPr>
            <w:tcW w:w="1397" w:type="dxa"/>
          </w:tcPr>
          <w:p w14:paraId="5B379D8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11,9</w:t>
            </w:r>
          </w:p>
        </w:tc>
        <w:tc>
          <w:tcPr>
            <w:tcW w:w="1319" w:type="dxa"/>
          </w:tcPr>
          <w:p w14:paraId="7FA415B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1319" w:type="dxa"/>
          </w:tcPr>
          <w:p w14:paraId="54E30CF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w:t>
            </w:r>
          </w:p>
        </w:tc>
        <w:tc>
          <w:tcPr>
            <w:tcW w:w="1319" w:type="dxa"/>
          </w:tcPr>
          <w:p w14:paraId="25752BC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w:t>
            </w:r>
          </w:p>
        </w:tc>
        <w:tc>
          <w:tcPr>
            <w:tcW w:w="1451" w:type="dxa"/>
          </w:tcPr>
          <w:p w14:paraId="1B1D7F8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w:t>
            </w:r>
          </w:p>
        </w:tc>
      </w:tr>
      <w:tr w:rsidR="005D4A8A" w:rsidRPr="000816EF" w14:paraId="7555297D" w14:textId="77777777">
        <w:tc>
          <w:tcPr>
            <w:tcW w:w="2376" w:type="dxa"/>
          </w:tcPr>
          <w:p w14:paraId="12EDC62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виража</w:t>
            </w:r>
          </w:p>
        </w:tc>
        <w:tc>
          <w:tcPr>
            <w:tcW w:w="1397" w:type="dxa"/>
          </w:tcPr>
          <w:p w14:paraId="46D740F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w:t>
            </w:r>
          </w:p>
        </w:tc>
        <w:tc>
          <w:tcPr>
            <w:tcW w:w="1319" w:type="dxa"/>
          </w:tcPr>
          <w:p w14:paraId="4AE5626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w:t>
            </w:r>
          </w:p>
        </w:tc>
        <w:tc>
          <w:tcPr>
            <w:tcW w:w="1319" w:type="dxa"/>
          </w:tcPr>
          <w:p w14:paraId="5CFC2B1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1319" w:type="dxa"/>
          </w:tcPr>
          <w:p w14:paraId="510DAA8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c>
          <w:tcPr>
            <w:tcW w:w="1451" w:type="dxa"/>
          </w:tcPr>
          <w:p w14:paraId="1453FE7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w:t>
            </w:r>
          </w:p>
        </w:tc>
      </w:tr>
      <w:tr w:rsidR="005D4A8A" w:rsidRPr="000816EF" w14:paraId="0EAB9076" w14:textId="77777777">
        <w:tc>
          <w:tcPr>
            <w:tcW w:w="2376" w:type="dxa"/>
          </w:tcPr>
          <w:p w14:paraId="5F25849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1397" w:type="dxa"/>
          </w:tcPr>
          <w:p w14:paraId="3D5C692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7740</w:t>
            </w:r>
          </w:p>
        </w:tc>
        <w:tc>
          <w:tcPr>
            <w:tcW w:w="1319" w:type="dxa"/>
          </w:tcPr>
          <w:p w14:paraId="1D3ABDE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7800</w:t>
            </w:r>
          </w:p>
        </w:tc>
        <w:tc>
          <w:tcPr>
            <w:tcW w:w="1319" w:type="dxa"/>
          </w:tcPr>
          <w:p w14:paraId="719444B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c>
          <w:tcPr>
            <w:tcW w:w="1319" w:type="dxa"/>
          </w:tcPr>
          <w:p w14:paraId="601D461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w:t>
            </w:r>
          </w:p>
        </w:tc>
        <w:tc>
          <w:tcPr>
            <w:tcW w:w="1451" w:type="dxa"/>
          </w:tcPr>
          <w:p w14:paraId="5E160AD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9300</w:t>
            </w:r>
          </w:p>
        </w:tc>
      </w:tr>
      <w:tr w:rsidR="005D4A8A" w:rsidRPr="000816EF" w14:paraId="5FAD8EF3" w14:textId="77777777">
        <w:tc>
          <w:tcPr>
            <w:tcW w:w="2376" w:type="dxa"/>
          </w:tcPr>
          <w:p w14:paraId="66D1BFF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1397" w:type="dxa"/>
          </w:tcPr>
          <w:p w14:paraId="17BED41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w:t>
            </w:r>
            <w:r w:rsidRPr="000816EF">
              <w:rPr>
                <w:rFonts w:ascii="Times New Roman" w:hAnsi="Times New Roman"/>
                <w:color w:val="000000" w:themeColor="text1"/>
                <w:sz w:val="16"/>
                <w:szCs w:val="16"/>
                <w:lang w:val="en-US"/>
              </w:rPr>
              <w:t>MG-17</w:t>
            </w:r>
          </w:p>
        </w:tc>
        <w:tc>
          <w:tcPr>
            <w:tcW w:w="1319" w:type="dxa"/>
          </w:tcPr>
          <w:p w14:paraId="0EDBD41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4xBreda (1000+700)</w:t>
            </w:r>
          </w:p>
        </w:tc>
        <w:tc>
          <w:tcPr>
            <w:tcW w:w="1319" w:type="dxa"/>
          </w:tcPr>
          <w:p w14:paraId="22637C3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2xMG-17 (2000)</w:t>
            </w:r>
          </w:p>
        </w:tc>
        <w:tc>
          <w:tcPr>
            <w:tcW w:w="1319" w:type="dxa"/>
          </w:tcPr>
          <w:p w14:paraId="5DA16DB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2</w:t>
            </w:r>
            <w:r w:rsidRPr="000816EF">
              <w:rPr>
                <w:rFonts w:ascii="Times New Roman" w:hAnsi="Times New Roman"/>
                <w:color w:val="000000" w:themeColor="text1"/>
                <w:sz w:val="16"/>
                <w:szCs w:val="16"/>
              </w:rPr>
              <w:t>хШКАС</w:t>
            </w:r>
            <w:r w:rsidRPr="000816EF">
              <w:rPr>
                <w:rFonts w:ascii="Times New Roman" w:hAnsi="Times New Roman"/>
                <w:color w:val="000000" w:themeColor="text1"/>
                <w:sz w:val="16"/>
                <w:szCs w:val="16"/>
                <w:lang w:val="en-US"/>
              </w:rPr>
              <w:t xml:space="preserve"> (1800)</w:t>
            </w:r>
          </w:p>
        </w:tc>
        <w:tc>
          <w:tcPr>
            <w:tcW w:w="1451" w:type="dxa"/>
          </w:tcPr>
          <w:p w14:paraId="14FA417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4хПВ-1 (3000)</w:t>
            </w:r>
          </w:p>
        </w:tc>
      </w:tr>
      <w:tr w:rsidR="005D4A8A" w:rsidRPr="000816EF" w14:paraId="413E583E" w14:textId="77777777">
        <w:tc>
          <w:tcPr>
            <w:tcW w:w="2376" w:type="dxa"/>
          </w:tcPr>
          <w:p w14:paraId="2051E6A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1397" w:type="dxa"/>
          </w:tcPr>
          <w:p w14:paraId="01098CF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6х10</w:t>
            </w:r>
          </w:p>
        </w:tc>
        <w:tc>
          <w:tcPr>
            <w:tcW w:w="1319" w:type="dxa"/>
          </w:tcPr>
          <w:p w14:paraId="6672082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4х10</w:t>
            </w:r>
          </w:p>
        </w:tc>
        <w:tc>
          <w:tcPr>
            <w:tcW w:w="1319" w:type="dxa"/>
          </w:tcPr>
          <w:p w14:paraId="3FB0400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19" w:type="dxa"/>
          </w:tcPr>
          <w:p w14:paraId="6795FD4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51" w:type="dxa"/>
          </w:tcPr>
          <w:p w14:paraId="00225C5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2х25+2х50</w:t>
            </w:r>
          </w:p>
        </w:tc>
      </w:tr>
      <w:tr w:rsidR="005D4A8A" w:rsidRPr="000816EF" w14:paraId="1993340B" w14:textId="77777777">
        <w:tc>
          <w:tcPr>
            <w:tcW w:w="2376" w:type="dxa"/>
            <w:tcBorders>
              <w:bottom w:val="single" w:sz="12" w:space="0" w:color="auto"/>
            </w:tcBorders>
          </w:tcPr>
          <w:p w14:paraId="0FCC110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w:t>
            </w:r>
          </w:p>
        </w:tc>
        <w:tc>
          <w:tcPr>
            <w:tcW w:w="1397" w:type="dxa"/>
            <w:tcBorders>
              <w:bottom w:val="single" w:sz="12" w:space="0" w:color="auto"/>
            </w:tcBorders>
          </w:tcPr>
          <w:p w14:paraId="22B6EF6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w:t>
            </w:r>
          </w:p>
        </w:tc>
        <w:tc>
          <w:tcPr>
            <w:tcW w:w="1319" w:type="dxa"/>
            <w:tcBorders>
              <w:bottom w:val="single" w:sz="12" w:space="0" w:color="auto"/>
            </w:tcBorders>
          </w:tcPr>
          <w:p w14:paraId="5F09EC9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1984</w:t>
            </w:r>
          </w:p>
        </w:tc>
        <w:tc>
          <w:tcPr>
            <w:tcW w:w="1319" w:type="dxa"/>
            <w:tcBorders>
              <w:bottom w:val="single" w:sz="12" w:space="0" w:color="auto"/>
            </w:tcBorders>
          </w:tcPr>
          <w:p w14:paraId="1AC58DC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1782</w:t>
            </w:r>
          </w:p>
        </w:tc>
        <w:tc>
          <w:tcPr>
            <w:tcW w:w="1319" w:type="dxa"/>
            <w:tcBorders>
              <w:bottom w:val="single" w:sz="12" w:space="0" w:color="auto"/>
            </w:tcBorders>
          </w:tcPr>
          <w:p w14:paraId="27DDFFD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1589</w:t>
            </w:r>
          </w:p>
        </w:tc>
        <w:tc>
          <w:tcPr>
            <w:tcW w:w="1451" w:type="dxa"/>
            <w:tcBorders>
              <w:bottom w:val="single" w:sz="12" w:space="0" w:color="auto"/>
            </w:tcBorders>
          </w:tcPr>
          <w:p w14:paraId="0AAC931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r>
    </w:tbl>
    <w:p w14:paraId="3F40524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обдадает очень хорошей продольной и поперечной устойчивостью и допускает полет с брошенным управлением.</w:t>
      </w:r>
    </w:p>
    <w:p w14:paraId="21A238A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Посадка на с-те очень простая. Эффективность закрылков, предкрылков, зависающих элеронов очень большая. Поэтому сильно снижается посадочная скорость и увеличивается угол планирования. Пробег тоже устойчивый благодаря стопорению костыля в линии полета.</w:t>
      </w:r>
    </w:p>
    <w:p w14:paraId="6765237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очкнь устойчиво пилотируется.</w:t>
      </w:r>
    </w:p>
    <w:p w14:paraId="2E0F0F5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Нибирает скорость при пикировании быстрее, чем И-16</w:t>
      </w:r>
    </w:p>
    <w:p w14:paraId="12CC0E1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Выходит из пикирования легко</w:t>
      </w:r>
    </w:p>
    <w:p w14:paraId="3944620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Вираж с-т выполняет устойчиво и допускает полет на малых скоростях</w:t>
      </w:r>
    </w:p>
    <w:p w14:paraId="0F71040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Положительные стороны конструкции:</w:t>
      </w:r>
    </w:p>
    <w:p w14:paraId="7DB357F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Прост в массовом производстве (открытая клепка, штамповка и др.)</w:t>
      </w:r>
    </w:p>
    <w:p w14:paraId="6442115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Компоновка с-та выполнена с большой тщательностью и обеспечивает удобное обслуживание и работу на с-те в боевых условиях.</w:t>
      </w:r>
    </w:p>
    <w:p w14:paraId="559F3CF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Выбранная сема, основные размеры и механизация крыла сделаны удобно и обеспечивают получение высокой скорости, хорошей устойчивости и чрезмерной простоты в технике пилотирования.</w:t>
      </w:r>
    </w:p>
    <w:p w14:paraId="58F3E40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Имеется вентиляция кабины и обогрев одежды л</w:t>
      </w:r>
    </w:p>
    <w:p w14:paraId="1F8058E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Фонарь легко сбрасывается. После сброса фонаря сбоку и сзади л освобождается большое и удобное пространство для покидания с-та.</w:t>
      </w:r>
    </w:p>
    <w:p w14:paraId="19E0819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Управление с-том и мотором легкое и удобное.</w:t>
      </w:r>
    </w:p>
    <w:p w14:paraId="54D97E7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Устройство подъема и выпуска шасси чрезвычайно простое и работает без отказов</w:t>
      </w:r>
    </w:p>
    <w:p w14:paraId="36D55C9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Просто работает механизм переключения скорости нагнетателя</w:t>
      </w:r>
    </w:p>
    <w:p w14:paraId="324D0F8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Очень хорошие данные показывает водорадиатор (небольшой по габаритам, весу и емкости)</w:t>
      </w:r>
    </w:p>
    <w:p w14:paraId="51587FC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Очень хорош компактный, мощный и легкий генератор Бош</w:t>
      </w:r>
    </w:p>
    <w:p w14:paraId="4B2A22A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Пулеметная установка сделана просто и компактно</w:t>
      </w:r>
    </w:p>
    <w:p w14:paraId="2A8006B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виражит на меньших скоростях (170-180), чем И-16 (220-240), т.е. меньше радиус</w:t>
      </w:r>
    </w:p>
    <w:p w14:paraId="0C8F184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горизонтальной плоскости маневренность лучше, чем у И-16</w:t>
      </w:r>
    </w:p>
    <w:p w14:paraId="68A2A47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обладает хорошим обзором и позволяет хорошо производить расчет своей атаки.</w:t>
      </w:r>
    </w:p>
    <w:p w14:paraId="428D740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Хороший обзор назад позволяет с-ту Ме-109 на всех атаках, выполняемых по нему сзади сверху под большим углом, видеть противника в продолжении всей первой половины атаки, что затрудняем осуществление внезапной атаки.</w:t>
      </w:r>
    </w:p>
    <w:p w14:paraId="47A90CD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Наиболее удобной атакой по с-ту Ме-109 является атака И-16 сзади под небольшим углом и сзади-снизу, которые перекрывают все сферы обзора с-та Ме-109 и огонь при этом будет направлен в наиболее уязвимые части с-та - непротектированные баки и в летчика.</w:t>
      </w:r>
    </w:p>
    <w:p w14:paraId="3B5EFF0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Есть предпосылки к тому, что в воздушном бою с-ту И-16 выгоднее переходить на виражи в вертикальной плоскости, на вертикальную карусель, т.к. И-16 обладает значительно лучшей скороподъемностью и будет иметь преимущества перед противником. Выходить из боя И-16 лучше боевым разворотом</w:t>
      </w:r>
    </w:p>
    <w:p w14:paraId="4669B43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033563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 Ме-109 ИМО-210 по своим ЛТД стоит ниже принятых на вооружение ВВС РККА скоростных с-тов истребителей</w:t>
      </w:r>
    </w:p>
    <w:p w14:paraId="2C7EF9E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с-те возможна установка мотора большей мощности, и, следовательно, повышение его ЛТД</w:t>
      </w:r>
    </w:p>
    <w:p w14:paraId="1E4529A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простоте техники пилотирования и устойчивости преимущество находитмся всецело на стороне Ме-109</w:t>
      </w:r>
    </w:p>
    <w:p w14:paraId="5E5B70E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 удачно сочетает скорость с простотой техники пилотирования и устойчивости. Необходимо также осуществить такое же сочетание для скоростных истребителей ВВС РККА</w:t>
      </w:r>
    </w:p>
    <w:p w14:paraId="75078FE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Конструкция с-та, мотор, приборное оборудование и вооружение заслуживают внимания по изучению и внедрению в нашу АП образцов, указанных в пар. 1-20 пункта В результатов испытаний</w:t>
      </w:r>
    </w:p>
    <w:p w14:paraId="3E289B6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Максимальные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76"/>
        <w:gridCol w:w="1276"/>
        <w:gridCol w:w="1276"/>
      </w:tblGrid>
      <w:tr w:rsidR="005D4A8A" w:rsidRPr="000816EF" w14:paraId="744BC0C1" w14:textId="77777777">
        <w:tc>
          <w:tcPr>
            <w:tcW w:w="1242" w:type="dxa"/>
            <w:tcBorders>
              <w:top w:val="single" w:sz="12" w:space="0" w:color="auto"/>
            </w:tcBorders>
          </w:tcPr>
          <w:p w14:paraId="36DDF23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w:t>
            </w:r>
          </w:p>
        </w:tc>
        <w:tc>
          <w:tcPr>
            <w:tcW w:w="1276" w:type="dxa"/>
            <w:tcBorders>
              <w:top w:val="single" w:sz="12" w:space="0" w:color="auto"/>
            </w:tcBorders>
          </w:tcPr>
          <w:p w14:paraId="7BA20C3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w:t>
            </w:r>
          </w:p>
        </w:tc>
        <w:tc>
          <w:tcPr>
            <w:tcW w:w="1276" w:type="dxa"/>
            <w:tcBorders>
              <w:top w:val="single" w:sz="12" w:space="0" w:color="auto"/>
            </w:tcBorders>
          </w:tcPr>
          <w:p w14:paraId="12BC34F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Обороты</w:t>
            </w:r>
          </w:p>
        </w:tc>
        <w:tc>
          <w:tcPr>
            <w:tcW w:w="1276" w:type="dxa"/>
            <w:tcBorders>
              <w:top w:val="single" w:sz="12" w:space="0" w:color="auto"/>
            </w:tcBorders>
          </w:tcPr>
          <w:p w14:paraId="594983A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Рк</w:t>
            </w:r>
          </w:p>
        </w:tc>
      </w:tr>
      <w:tr w:rsidR="005D4A8A" w:rsidRPr="000816EF" w14:paraId="294AEFC0" w14:textId="77777777">
        <w:tc>
          <w:tcPr>
            <w:tcW w:w="1242" w:type="dxa"/>
          </w:tcPr>
          <w:p w14:paraId="192EA35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1276" w:type="dxa"/>
          </w:tcPr>
          <w:p w14:paraId="2D3C80B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w:t>
            </w:r>
          </w:p>
        </w:tc>
        <w:tc>
          <w:tcPr>
            <w:tcW w:w="1276" w:type="dxa"/>
          </w:tcPr>
          <w:p w14:paraId="0521E27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2430</w:t>
            </w:r>
          </w:p>
        </w:tc>
        <w:tc>
          <w:tcPr>
            <w:tcW w:w="1276" w:type="dxa"/>
          </w:tcPr>
          <w:p w14:paraId="7FF9B2B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26C89CFA" w14:textId="77777777">
        <w:tc>
          <w:tcPr>
            <w:tcW w:w="1242" w:type="dxa"/>
          </w:tcPr>
          <w:p w14:paraId="3ADC729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276" w:type="dxa"/>
          </w:tcPr>
          <w:p w14:paraId="3624DC8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396</w:t>
            </w:r>
          </w:p>
        </w:tc>
        <w:tc>
          <w:tcPr>
            <w:tcW w:w="1276" w:type="dxa"/>
          </w:tcPr>
          <w:p w14:paraId="3F2D006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2480</w:t>
            </w:r>
          </w:p>
        </w:tc>
        <w:tc>
          <w:tcPr>
            <w:tcW w:w="1276" w:type="dxa"/>
          </w:tcPr>
          <w:p w14:paraId="3C76708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3ACF5A4C" w14:textId="77777777">
        <w:tc>
          <w:tcPr>
            <w:tcW w:w="1242" w:type="dxa"/>
          </w:tcPr>
          <w:p w14:paraId="793AEEC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1276" w:type="dxa"/>
          </w:tcPr>
          <w:p w14:paraId="64E7E8F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413</w:t>
            </w:r>
          </w:p>
        </w:tc>
        <w:tc>
          <w:tcPr>
            <w:tcW w:w="1276" w:type="dxa"/>
          </w:tcPr>
          <w:p w14:paraId="2FE22CD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2530</w:t>
            </w:r>
          </w:p>
        </w:tc>
        <w:tc>
          <w:tcPr>
            <w:tcW w:w="1276" w:type="dxa"/>
          </w:tcPr>
          <w:p w14:paraId="12E01D4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422BF43E" w14:textId="77777777">
        <w:tc>
          <w:tcPr>
            <w:tcW w:w="1242" w:type="dxa"/>
          </w:tcPr>
          <w:p w14:paraId="3FC7EFF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2600</w:t>
            </w:r>
          </w:p>
        </w:tc>
        <w:tc>
          <w:tcPr>
            <w:tcW w:w="1276" w:type="dxa"/>
          </w:tcPr>
          <w:p w14:paraId="744DFF8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tc>
        <w:tc>
          <w:tcPr>
            <w:tcW w:w="1276" w:type="dxa"/>
          </w:tcPr>
          <w:p w14:paraId="6F515A6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2550</w:t>
            </w:r>
          </w:p>
        </w:tc>
        <w:tc>
          <w:tcPr>
            <w:tcW w:w="1276" w:type="dxa"/>
          </w:tcPr>
          <w:p w14:paraId="1F05F24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47846223" w14:textId="77777777">
        <w:tc>
          <w:tcPr>
            <w:tcW w:w="1242" w:type="dxa"/>
          </w:tcPr>
          <w:p w14:paraId="2B45CAB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276" w:type="dxa"/>
          </w:tcPr>
          <w:p w14:paraId="2F7D857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422</w:t>
            </w:r>
          </w:p>
        </w:tc>
        <w:tc>
          <w:tcPr>
            <w:tcW w:w="1276" w:type="dxa"/>
          </w:tcPr>
          <w:p w14:paraId="7D75598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2570</w:t>
            </w:r>
          </w:p>
        </w:tc>
        <w:tc>
          <w:tcPr>
            <w:tcW w:w="1276" w:type="dxa"/>
          </w:tcPr>
          <w:p w14:paraId="19F783B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890</w:t>
            </w:r>
          </w:p>
        </w:tc>
      </w:tr>
      <w:tr w:rsidR="005D4A8A" w:rsidRPr="000816EF" w14:paraId="74EB67BA" w14:textId="77777777">
        <w:tc>
          <w:tcPr>
            <w:tcW w:w="1242" w:type="dxa"/>
          </w:tcPr>
          <w:p w14:paraId="3CB5B91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1276" w:type="dxa"/>
          </w:tcPr>
          <w:p w14:paraId="2289D80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419,5</w:t>
            </w:r>
          </w:p>
        </w:tc>
        <w:tc>
          <w:tcPr>
            <w:tcW w:w="1276" w:type="dxa"/>
          </w:tcPr>
          <w:p w14:paraId="1D3090D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2570</w:t>
            </w:r>
          </w:p>
        </w:tc>
        <w:tc>
          <w:tcPr>
            <w:tcW w:w="1276" w:type="dxa"/>
          </w:tcPr>
          <w:p w14:paraId="6B31EA0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790</w:t>
            </w:r>
          </w:p>
        </w:tc>
      </w:tr>
      <w:tr w:rsidR="005D4A8A" w:rsidRPr="000816EF" w14:paraId="29BB100E" w14:textId="77777777">
        <w:tc>
          <w:tcPr>
            <w:tcW w:w="1242" w:type="dxa"/>
          </w:tcPr>
          <w:p w14:paraId="05F7477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276" w:type="dxa"/>
          </w:tcPr>
          <w:p w14:paraId="7A7DE55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w:t>
            </w:r>
          </w:p>
        </w:tc>
        <w:tc>
          <w:tcPr>
            <w:tcW w:w="1276" w:type="dxa"/>
          </w:tcPr>
          <w:p w14:paraId="4AD51D0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2520</w:t>
            </w:r>
          </w:p>
        </w:tc>
        <w:tc>
          <w:tcPr>
            <w:tcW w:w="1276" w:type="dxa"/>
          </w:tcPr>
          <w:p w14:paraId="6CC7029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w:t>
            </w:r>
          </w:p>
        </w:tc>
      </w:tr>
      <w:tr w:rsidR="005D4A8A" w:rsidRPr="000816EF" w14:paraId="3F493727" w14:textId="77777777">
        <w:tc>
          <w:tcPr>
            <w:tcW w:w="1242" w:type="dxa"/>
          </w:tcPr>
          <w:p w14:paraId="0863C1B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1276" w:type="dxa"/>
          </w:tcPr>
          <w:p w14:paraId="760BD1D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374</w:t>
            </w:r>
          </w:p>
        </w:tc>
        <w:tc>
          <w:tcPr>
            <w:tcW w:w="1276" w:type="dxa"/>
          </w:tcPr>
          <w:p w14:paraId="3E7DF3B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2310</w:t>
            </w:r>
          </w:p>
        </w:tc>
        <w:tc>
          <w:tcPr>
            <w:tcW w:w="1276" w:type="dxa"/>
          </w:tcPr>
          <w:p w14:paraId="00FB2F1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570</w:t>
            </w:r>
          </w:p>
        </w:tc>
      </w:tr>
      <w:tr w:rsidR="005D4A8A" w:rsidRPr="000816EF" w14:paraId="7DBD6BBA" w14:textId="77777777">
        <w:tc>
          <w:tcPr>
            <w:tcW w:w="1242" w:type="dxa"/>
            <w:tcBorders>
              <w:bottom w:val="single" w:sz="12" w:space="0" w:color="auto"/>
            </w:tcBorders>
          </w:tcPr>
          <w:p w14:paraId="76D5B1C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c>
          <w:tcPr>
            <w:tcW w:w="1276" w:type="dxa"/>
            <w:tcBorders>
              <w:bottom w:val="single" w:sz="12" w:space="0" w:color="auto"/>
            </w:tcBorders>
          </w:tcPr>
          <w:p w14:paraId="7F12FA9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tc>
        <w:tc>
          <w:tcPr>
            <w:tcW w:w="1276" w:type="dxa"/>
            <w:tcBorders>
              <w:bottom w:val="single" w:sz="12" w:space="0" w:color="auto"/>
            </w:tcBorders>
          </w:tcPr>
          <w:p w14:paraId="162422B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2550</w:t>
            </w:r>
          </w:p>
        </w:tc>
        <w:tc>
          <w:tcPr>
            <w:tcW w:w="1276" w:type="dxa"/>
            <w:tcBorders>
              <w:bottom w:val="single" w:sz="12" w:space="0" w:color="auto"/>
            </w:tcBorders>
          </w:tcPr>
          <w:p w14:paraId="035562D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bl>
    <w:p w14:paraId="66DAC36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5000 м мотор работает неустойчиво и быстро теряет обороты</w:t>
      </w:r>
    </w:p>
    <w:p w14:paraId="7187D29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только на второй скорости нагнетателя, на первой - вертикальная скорость меньше и мотор на подъем работает хуже, чем на 2-й</w:t>
      </w:r>
    </w:p>
    <w:p w14:paraId="02A6A1D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Вертикальная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42"/>
        <w:gridCol w:w="1276"/>
        <w:gridCol w:w="1276"/>
        <w:gridCol w:w="1276"/>
        <w:gridCol w:w="1275"/>
      </w:tblGrid>
      <w:tr w:rsidR="005D4A8A" w:rsidRPr="000816EF" w14:paraId="785635CB" w14:textId="77777777">
        <w:tc>
          <w:tcPr>
            <w:tcW w:w="1242" w:type="dxa"/>
            <w:tcBorders>
              <w:top w:val="single" w:sz="12" w:space="0" w:color="auto"/>
            </w:tcBorders>
          </w:tcPr>
          <w:p w14:paraId="4D9C0E9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w:t>
            </w:r>
          </w:p>
        </w:tc>
        <w:tc>
          <w:tcPr>
            <w:tcW w:w="1242" w:type="dxa"/>
            <w:tcBorders>
              <w:top w:val="single" w:sz="12" w:space="0" w:color="auto"/>
            </w:tcBorders>
          </w:tcPr>
          <w:p w14:paraId="76E9CF3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Верт. скорость</w:t>
            </w:r>
          </w:p>
        </w:tc>
        <w:tc>
          <w:tcPr>
            <w:tcW w:w="1276" w:type="dxa"/>
            <w:tcBorders>
              <w:top w:val="single" w:sz="12" w:space="0" w:color="auto"/>
            </w:tcBorders>
          </w:tcPr>
          <w:p w14:paraId="02BF5F9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1276" w:type="dxa"/>
            <w:tcBorders>
              <w:top w:val="single" w:sz="12" w:space="0" w:color="auto"/>
            </w:tcBorders>
          </w:tcPr>
          <w:p w14:paraId="02C2682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Рк</w:t>
            </w:r>
          </w:p>
        </w:tc>
        <w:tc>
          <w:tcPr>
            <w:tcW w:w="1276" w:type="dxa"/>
            <w:tcBorders>
              <w:top w:val="single" w:sz="12" w:space="0" w:color="auto"/>
            </w:tcBorders>
          </w:tcPr>
          <w:p w14:paraId="7721E97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Обороты</w:t>
            </w:r>
          </w:p>
        </w:tc>
        <w:tc>
          <w:tcPr>
            <w:tcW w:w="1275" w:type="dxa"/>
            <w:tcBorders>
              <w:top w:val="single" w:sz="12" w:space="0" w:color="auto"/>
            </w:tcBorders>
          </w:tcPr>
          <w:p w14:paraId="6B06A0D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Гор. скорость</w:t>
            </w:r>
          </w:p>
        </w:tc>
      </w:tr>
      <w:tr w:rsidR="005D4A8A" w:rsidRPr="000816EF" w14:paraId="5A2C88A4" w14:textId="77777777">
        <w:tc>
          <w:tcPr>
            <w:tcW w:w="1242" w:type="dxa"/>
          </w:tcPr>
          <w:p w14:paraId="1E5AA22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1242" w:type="dxa"/>
          </w:tcPr>
          <w:p w14:paraId="160BCAA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1276" w:type="dxa"/>
          </w:tcPr>
          <w:p w14:paraId="5D6A0E4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1276" w:type="dxa"/>
          </w:tcPr>
          <w:p w14:paraId="48B2C10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806</w:t>
            </w:r>
          </w:p>
        </w:tc>
        <w:tc>
          <w:tcPr>
            <w:tcW w:w="1276" w:type="dxa"/>
          </w:tcPr>
          <w:p w14:paraId="0CA4712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1840</w:t>
            </w:r>
          </w:p>
        </w:tc>
        <w:tc>
          <w:tcPr>
            <w:tcW w:w="1275" w:type="dxa"/>
          </w:tcPr>
          <w:p w14:paraId="1B95BAD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w:t>
            </w:r>
          </w:p>
        </w:tc>
      </w:tr>
      <w:tr w:rsidR="005D4A8A" w:rsidRPr="000816EF" w14:paraId="71C15000" w14:textId="77777777">
        <w:tc>
          <w:tcPr>
            <w:tcW w:w="1242" w:type="dxa"/>
          </w:tcPr>
          <w:p w14:paraId="7982D59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242" w:type="dxa"/>
          </w:tcPr>
          <w:p w14:paraId="2B47FB4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w:t>
            </w:r>
          </w:p>
        </w:tc>
        <w:tc>
          <w:tcPr>
            <w:tcW w:w="1276" w:type="dxa"/>
          </w:tcPr>
          <w:p w14:paraId="037FF0A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w:t>
            </w:r>
          </w:p>
        </w:tc>
        <w:tc>
          <w:tcPr>
            <w:tcW w:w="1276" w:type="dxa"/>
          </w:tcPr>
          <w:p w14:paraId="5E409F1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806</w:t>
            </w:r>
          </w:p>
        </w:tc>
        <w:tc>
          <w:tcPr>
            <w:tcW w:w="1276" w:type="dxa"/>
          </w:tcPr>
          <w:p w14:paraId="702446C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1920</w:t>
            </w:r>
          </w:p>
        </w:tc>
        <w:tc>
          <w:tcPr>
            <w:tcW w:w="1275" w:type="dxa"/>
          </w:tcPr>
          <w:p w14:paraId="3ABCA2E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w:t>
            </w:r>
          </w:p>
        </w:tc>
      </w:tr>
      <w:tr w:rsidR="005D4A8A" w:rsidRPr="000816EF" w14:paraId="07449EA9" w14:textId="77777777">
        <w:tc>
          <w:tcPr>
            <w:tcW w:w="1242" w:type="dxa"/>
          </w:tcPr>
          <w:p w14:paraId="20270E0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1242" w:type="dxa"/>
          </w:tcPr>
          <w:p w14:paraId="1552107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1276" w:type="dxa"/>
          </w:tcPr>
          <w:p w14:paraId="084E6A9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1276" w:type="dxa"/>
          </w:tcPr>
          <w:p w14:paraId="435CEA8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806</w:t>
            </w:r>
          </w:p>
        </w:tc>
        <w:tc>
          <w:tcPr>
            <w:tcW w:w="1276" w:type="dxa"/>
          </w:tcPr>
          <w:p w14:paraId="5E9DAFD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1990</w:t>
            </w:r>
          </w:p>
        </w:tc>
        <w:tc>
          <w:tcPr>
            <w:tcW w:w="1275" w:type="dxa"/>
          </w:tcPr>
          <w:p w14:paraId="62703F9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1C8C6F57" w14:textId="77777777">
        <w:tc>
          <w:tcPr>
            <w:tcW w:w="1242" w:type="dxa"/>
          </w:tcPr>
          <w:p w14:paraId="6E87773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2200</w:t>
            </w:r>
          </w:p>
        </w:tc>
        <w:tc>
          <w:tcPr>
            <w:tcW w:w="1242" w:type="dxa"/>
          </w:tcPr>
          <w:p w14:paraId="5DF526D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0DFBFE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2D0CFF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FC602A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A61948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F50D347" w14:textId="77777777">
        <w:tc>
          <w:tcPr>
            <w:tcW w:w="1242" w:type="dxa"/>
          </w:tcPr>
          <w:p w14:paraId="5298241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242" w:type="dxa"/>
          </w:tcPr>
          <w:p w14:paraId="31AD44C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w:t>
            </w:r>
          </w:p>
        </w:tc>
        <w:tc>
          <w:tcPr>
            <w:tcW w:w="1276" w:type="dxa"/>
          </w:tcPr>
          <w:p w14:paraId="5F341F2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w:t>
            </w:r>
          </w:p>
        </w:tc>
        <w:tc>
          <w:tcPr>
            <w:tcW w:w="1276" w:type="dxa"/>
          </w:tcPr>
          <w:p w14:paraId="6D9C9A2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740</w:t>
            </w:r>
          </w:p>
        </w:tc>
        <w:tc>
          <w:tcPr>
            <w:tcW w:w="1276" w:type="dxa"/>
          </w:tcPr>
          <w:p w14:paraId="2BD2825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2030</w:t>
            </w:r>
          </w:p>
        </w:tc>
        <w:tc>
          <w:tcPr>
            <w:tcW w:w="1275" w:type="dxa"/>
          </w:tcPr>
          <w:p w14:paraId="45E00C9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w:t>
            </w:r>
          </w:p>
        </w:tc>
      </w:tr>
      <w:tr w:rsidR="005D4A8A" w:rsidRPr="000816EF" w14:paraId="7127C3C9" w14:textId="77777777">
        <w:tc>
          <w:tcPr>
            <w:tcW w:w="1242" w:type="dxa"/>
          </w:tcPr>
          <w:p w14:paraId="1AC6286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1242" w:type="dxa"/>
          </w:tcPr>
          <w:p w14:paraId="3F07E60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w:t>
            </w:r>
          </w:p>
        </w:tc>
        <w:tc>
          <w:tcPr>
            <w:tcW w:w="1276" w:type="dxa"/>
          </w:tcPr>
          <w:p w14:paraId="2D11989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w:t>
            </w:r>
          </w:p>
        </w:tc>
        <w:tc>
          <w:tcPr>
            <w:tcW w:w="1276" w:type="dxa"/>
          </w:tcPr>
          <w:p w14:paraId="17182CE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w:t>
            </w:r>
          </w:p>
        </w:tc>
        <w:tc>
          <w:tcPr>
            <w:tcW w:w="1276" w:type="dxa"/>
          </w:tcPr>
          <w:p w14:paraId="157F756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2060</w:t>
            </w:r>
          </w:p>
        </w:tc>
        <w:tc>
          <w:tcPr>
            <w:tcW w:w="1275" w:type="dxa"/>
          </w:tcPr>
          <w:p w14:paraId="55C7E84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207</w:t>
            </w:r>
          </w:p>
        </w:tc>
      </w:tr>
      <w:tr w:rsidR="005D4A8A" w:rsidRPr="000816EF" w14:paraId="7C9B22AC" w14:textId="77777777">
        <w:tc>
          <w:tcPr>
            <w:tcW w:w="1242" w:type="dxa"/>
          </w:tcPr>
          <w:p w14:paraId="1D8EF2D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242" w:type="dxa"/>
          </w:tcPr>
          <w:p w14:paraId="1007605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608174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F724D5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F0F070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E8DAFB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C129D7F" w14:textId="77777777">
        <w:tc>
          <w:tcPr>
            <w:tcW w:w="1242" w:type="dxa"/>
          </w:tcPr>
          <w:p w14:paraId="668E11D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1242" w:type="dxa"/>
          </w:tcPr>
          <w:p w14:paraId="734FAB4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26B209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2CDC0C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A698B8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E1A8FF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FDEFE3B" w14:textId="77777777">
        <w:tc>
          <w:tcPr>
            <w:tcW w:w="1242" w:type="dxa"/>
            <w:tcBorders>
              <w:bottom w:val="single" w:sz="12" w:space="0" w:color="auto"/>
            </w:tcBorders>
          </w:tcPr>
          <w:p w14:paraId="7131010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c>
          <w:tcPr>
            <w:tcW w:w="1242" w:type="dxa"/>
            <w:tcBorders>
              <w:bottom w:val="single" w:sz="12" w:space="0" w:color="auto"/>
            </w:tcBorders>
          </w:tcPr>
          <w:p w14:paraId="0000648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2A1E18F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5FB087D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1258D92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Borders>
              <w:bottom w:val="single" w:sz="12" w:space="0" w:color="auto"/>
            </w:tcBorders>
          </w:tcPr>
          <w:p w14:paraId="758FFCB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8CBD9C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(11441).</w:t>
      </w:r>
    </w:p>
    <w:p w14:paraId="5F6D7D0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66367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28/31 марта 1938 вышел приказ НКАП N 117с о первоочередном обеспечении станками завода 22 (2381).</w:t>
      </w:r>
    </w:p>
    <w:p w14:paraId="2E9650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78AE1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 закончились полигонные испытания универсальной люковой установки пулемета ШКАС калибра 7,62 мм с прицелом ПМП-3 завода N 32, которые проходили с 13 января 1938:</w:t>
      </w:r>
    </w:p>
    <w:p w14:paraId="05F84F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221551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Безотказность работы установки и прицела.</w:t>
      </w:r>
    </w:p>
    <w:p w14:paraId="26D9EC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Безопасность работы с установкой.</w:t>
      </w:r>
    </w:p>
    <w:p w14:paraId="1150AB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Углы обстрела.</w:t>
      </w:r>
    </w:p>
    <w:p w14:paraId="5EC0EE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Удобство работы с установкой и прицелом.</w:t>
      </w:r>
    </w:p>
    <w:p w14:paraId="2A8C2C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Величину рассеивания при стрельбе на земле и частость попадания при стрельбе по наземным мишеням и конусам.</w:t>
      </w:r>
    </w:p>
    <w:p w14:paraId="5E85BB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6. Возможность монтажа "ФКП-СЛП" и безотказность его работы.</w:t>
      </w:r>
    </w:p>
    <w:p w14:paraId="4B7597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Степень маневренности установки с прицелом ПМП-3 и с ФКП.</w:t>
      </w:r>
    </w:p>
    <w:p w14:paraId="792FB6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целью принятия на вооружение ВВС.</w:t>
      </w:r>
    </w:p>
    <w:p w14:paraId="367411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Универсальность установки заключается в том, что она приспособлена для монтажа на самолеты СБ, ДБ-3 и "Иванов".</w:t>
      </w:r>
    </w:p>
    <w:p w14:paraId="1DC7EE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A2764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Предъявленная на полигонные испытания заводом N 32 универсальная люковая установка полигонные испытания выдержала, но при решении вопроса о принятии на вооружение данной люковой установки, АВ ВВС необходимо сравнить ее с люковой установкой "МВ", испытания которой проведены в НИИ ВВС и по результатам испытаний выбрать лучшую (3266).</w:t>
      </w:r>
    </w:p>
    <w:p w14:paraId="744A5C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C5D9AF" w14:textId="77777777" w:rsidR="00D2737A" w:rsidRPr="000816EF" w:rsidRDefault="00D2737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83D0B7B" w14:textId="77777777" w:rsidR="00D2737A" w:rsidRPr="000816EF" w:rsidRDefault="00D2737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033856B"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марта 1938 опросом членов ПБ</w:t>
      </w:r>
    </w:p>
    <w:p w14:paraId="5391FF8F"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Вопрос КО.</w:t>
      </w:r>
    </w:p>
    <w:p w14:paraId="2305F8CE"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3726AF42"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импорте установки по производству стекла для зеркальных отражателей для НКОП.</w:t>
      </w:r>
    </w:p>
    <w:p w14:paraId="621E4832"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Поручить НКВнешторгу в 1938г. закупить для НКОП за границей одну установку по производству стекла для зеркаль</w:t>
      </w:r>
      <w:r w:rsidRPr="000816EF">
        <w:rPr>
          <w:rFonts w:ascii="Times New Roman" w:hAnsi="Times New Roman"/>
          <w:color w:val="0070C0"/>
          <w:sz w:val="16"/>
          <w:szCs w:val="16"/>
        </w:rPr>
        <w:softHyphen/>
        <w:t>ных отражателей^ предусмотрев в договоре с фирмой получе</w:t>
      </w:r>
      <w:r w:rsidRPr="000816EF">
        <w:rPr>
          <w:rFonts w:ascii="Times New Roman" w:hAnsi="Times New Roman"/>
          <w:color w:val="0070C0"/>
          <w:sz w:val="16"/>
          <w:szCs w:val="16"/>
        </w:rPr>
        <w:softHyphen/>
        <w:t>ние от последней рабочих чертежей на это оборудование и изу</w:t>
      </w:r>
      <w:r w:rsidRPr="000816EF">
        <w:rPr>
          <w:rFonts w:ascii="Times New Roman" w:hAnsi="Times New Roman"/>
          <w:color w:val="0070C0"/>
          <w:sz w:val="16"/>
          <w:szCs w:val="16"/>
        </w:rPr>
        <w:softHyphen/>
        <w:t>чение такового в процессе производства.</w:t>
      </w:r>
    </w:p>
    <w:p w14:paraId="3EC4A278"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НКОП, НКМАШ’у немедленно командировать 5-10 чел.сво</w:t>
      </w:r>
      <w:r w:rsidRPr="000816EF">
        <w:rPr>
          <w:rFonts w:ascii="Times New Roman" w:hAnsi="Times New Roman"/>
          <w:color w:val="0070C0"/>
          <w:sz w:val="16"/>
          <w:szCs w:val="16"/>
        </w:rPr>
        <w:softHyphen/>
        <w:t>их представителей на заводы поставщика для приемки установ</w:t>
      </w:r>
      <w:r w:rsidRPr="000816EF">
        <w:rPr>
          <w:rFonts w:ascii="Times New Roman" w:hAnsi="Times New Roman"/>
          <w:color w:val="0070C0"/>
          <w:sz w:val="16"/>
          <w:szCs w:val="16"/>
        </w:rPr>
        <w:softHyphen/>
        <w:t>ки, изучения оборудования, подлежащего снятию с импорта,как могущего быть изготовленным в Союзе в необходимые сроки.</w:t>
      </w:r>
    </w:p>
    <w:p w14:paraId="1899BC8C"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3.НКОП’у совместно с НКВнешторгом, после выяснения сто</w:t>
      </w:r>
      <w:r w:rsidRPr="000816EF">
        <w:rPr>
          <w:rFonts w:ascii="Times New Roman" w:hAnsi="Times New Roman"/>
          <w:color w:val="0070C0"/>
          <w:sz w:val="16"/>
          <w:szCs w:val="16"/>
        </w:rPr>
        <w:softHyphen/>
        <w:t>имости подлежащего заказу оборудования, войти с представ</w:t>
      </w:r>
      <w:r w:rsidRPr="000816EF">
        <w:rPr>
          <w:rFonts w:ascii="Times New Roman" w:hAnsi="Times New Roman"/>
          <w:color w:val="0070C0"/>
          <w:sz w:val="16"/>
          <w:szCs w:val="16"/>
        </w:rPr>
        <w:softHyphen/>
        <w:t>лением в КО при UHK СССР о выделении необходимого импортно</w:t>
      </w:r>
      <w:r w:rsidRPr="000816EF">
        <w:rPr>
          <w:rFonts w:ascii="Times New Roman" w:hAnsi="Times New Roman"/>
          <w:color w:val="0070C0"/>
          <w:sz w:val="16"/>
          <w:szCs w:val="16"/>
        </w:rPr>
        <w:softHyphen/>
        <w:t>го контингента.</w:t>
      </w:r>
    </w:p>
    <w:p w14:paraId="5CE3105D"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Чвялеву. Кагановичу М.1.1., Прускину - все. Ежову, Андрееву - п.2.</w:t>
      </w:r>
    </w:p>
    <w:p w14:paraId="0DF7A0E5"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апреля 1938 состоялось заседание ПБ и подписан Протокол № 60 (22907).</w:t>
      </w:r>
    </w:p>
    <w:p w14:paraId="6FE43440" w14:textId="77777777" w:rsidR="00BF5808" w:rsidRPr="000816EF" w:rsidRDefault="00BF5808" w:rsidP="000816EF">
      <w:pPr>
        <w:spacing w:after="0" w:line="240" w:lineRule="auto"/>
        <w:jc w:val="both"/>
        <w:rPr>
          <w:rFonts w:ascii="Times New Roman" w:hAnsi="Times New Roman"/>
          <w:color w:val="0070C0"/>
          <w:sz w:val="16"/>
          <w:szCs w:val="16"/>
        </w:rPr>
      </w:pPr>
    </w:p>
    <w:p w14:paraId="18EE3FA8" w14:textId="77777777" w:rsidR="00D2737A" w:rsidRPr="000816EF" w:rsidRDefault="00D273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 Комитет Обороны при СНК принял второе постановление «О строительстве Архангельского судостроительного завода № 402», которое предусматривало осуществление ряда мер для форсирования строительства. В нем отмечался срыв в поставках на строительство металла и металлоконструкций, в связи с чем директора заводов-поставщиков (Верхнесалдинского «Стальконструкция», Горловского машиностроительного имени С.М. Кирова, Новокраматорского имени И.В. Сталина и др.,) предупреждались о персональной ответственности за внеочередное изготовление конструкций и доставку их на площадку. На Наркоматы тяжелой промышленности и машиностроения возлагалась организация диспетчерского наблюдения и специального контроля за выполнением всех заказов для строительства № 402. Наркомату внешней торговли поручалось в кратчайшие сроки разместить заказы на необходимое импортное оборудование. Всем наркоматам и ведомствам запрещалось изменять количество и сроки поставок материалов и оборудования без специального разрешения Комитета Обороны4 . Учитывая особое значение строительства Архангельского судостроительного завода № 402, сохранялся порядок подчинения его непосредственно Наркому оборонной промышленности Л.М. Кагановичу (19617).</w:t>
      </w:r>
    </w:p>
    <w:p w14:paraId="070CDEEF" w14:textId="77777777" w:rsidR="00D2737A" w:rsidRPr="000816EF" w:rsidRDefault="00D2737A" w:rsidP="000816EF">
      <w:pPr>
        <w:spacing w:after="0" w:line="240" w:lineRule="auto"/>
        <w:jc w:val="both"/>
        <w:rPr>
          <w:rFonts w:ascii="Times New Roman" w:hAnsi="Times New Roman"/>
          <w:color w:val="000000" w:themeColor="text1"/>
          <w:sz w:val="16"/>
          <w:szCs w:val="16"/>
        </w:rPr>
      </w:pPr>
    </w:p>
    <w:p w14:paraId="13D1349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5BDA6B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6B47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 Опубликовано решение Политбюро ЦК ВКП(б) о новом организационном устройстве НКВД и ликвидации ГУГБ. В период с апреля до начала июня 1938 г. проходило создание 1, 2 и 3 управлений НКВД СССР, хотя наряду с этими новыми структурами действовали и элементы старой структуры ГУГБ (10303).</w:t>
      </w:r>
    </w:p>
    <w:p w14:paraId="5F9D22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5014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 решением Политбюро ЦК ВКП(б) N П60/7 была учреждена новая структура НКВД с упразднением ГУГБ. Будет объявлена приказом НКВД N00362- 9 июня 1938г. Начальником 1-го Управления НКВД (бывшее ГУГБ) назначен М.П. Фриновский. Начальником ИНО (5 Отдел 1-го Управления)- З.И.Пассов (11641).</w:t>
      </w:r>
    </w:p>
    <w:p w14:paraId="5D2078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1BA8EE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28 марта 1938 года 12 отдел ГУГБ НКВД СССР переименовывается в Отдел оперативной техники НКВД СССР. 19 июня 1938 года Отделу оперативной техники присваивается наименование – 2-ой спецотдел НКВД СССР. </w:t>
      </w:r>
    </w:p>
    <w:p w14:paraId="2D09F3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это неспокойное время в Отделе, были незаконно репрессированы «германские шпионы и предатели»: начальник отдела К.В. Паукер, его заместитель З.И. Волович, главный инженер Ванецкий и другие. </w:t>
      </w:r>
    </w:p>
    <w:p w14:paraId="71C351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их разоблачения до июня месяца 1937 года начальником Оперативного отдела был Николаев, который тоже оказался «шпионом и заговорщиком».</w:t>
      </w:r>
    </w:p>
    <w:p w14:paraId="6D0D21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же проходили репресии в Отделе?</w:t>
      </w:r>
    </w:p>
    <w:p w14:paraId="2BC75D5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После выделения оперативной техники в самостоятельный отдел (2-й специальный) начальником его Н.И. Ежов назначил С.Б. Жуковского, оказавшегося «германским шпионом» с 1928 года. Позднее, в июне месяце 1938 года, несмотря на то, что троцкистское прошлое Жуковского было известно, Ежов выдвинул его заместителем Народного Комиссара ВД СССР, а начальником 2-го Спецотдела назначил М.С. Алехина до этого работавшего заместителем Жуковского во 2-м Спецотделе. </w:t>
      </w:r>
    </w:p>
    <w:p w14:paraId="1A547B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Коллективное заявление сотрудников УНКВД по Ленинградской области, поступившее 14 апреля 1937 года, сигнализировало о «преступной деятельности» Заковского, Шапиро, Алехина и других сотрудников органов безопасности. Тем не менее, М.С. Алехин был выдвинут Н.И. Ежовым начальником Отдела оперативной техники НКВД СССР.</w:t>
      </w:r>
    </w:p>
    <w:p w14:paraId="3621B6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М.С. Алехин работал до переезда в Москву начальником Оперативного отдела УНКВД по Ленинградской области. В марте 1937 года партийная организация УНКВД по Ленинградской области разоблачила Алехина как троцкиста и исключила из партии. Заковский помог Алехину восстановится в партии, и направил его в Москву, где он был назначен начальником 2 Спецотдела.</w:t>
      </w:r>
    </w:p>
    <w:p w14:paraId="467213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Алехин был арестован в сентябре 1938 года. На следствии он после применения незаконных методов воздействия признался, что является немецким шпионом с 1929 года. </w:t>
      </w:r>
    </w:p>
    <w:p w14:paraId="2158A67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Алехину вменялось в вину, что микрофонная служба была организована на базе американской техники, продукции «Вестерн Э.Л.К» и лаборатории Огайо. Телефонный контроль осуществляется на базе ручного подключения и записи на систему «телеграфон»…(11711).</w:t>
      </w:r>
    </w:p>
    <w:p w14:paraId="60F5CE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105F72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CE81B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F6BCA9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еврейские общины в Германии лишены легального статуса (4962).</w:t>
      </w:r>
    </w:p>
    <w:p w14:paraId="0547BB2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E2A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28 March 1938 Hitler recieves the Sudeten representatvies (1052).</w:t>
      </w:r>
    </w:p>
    <w:p w14:paraId="30C4EF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0E2940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А.Гитлер принял представителей из Судет (1052).</w:t>
      </w:r>
    </w:p>
    <w:p w14:paraId="5F9234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FCE7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Япония создала в Наньцзине марионеточное правительство Китайской республики (3907,210).</w:t>
      </w:r>
    </w:p>
    <w:p w14:paraId="2F51F0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581987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7C29A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FBEF2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марта 1938 Нач. ВВС ка2р Локтионов и чл. военсовета ВВС бк Кольцов утвердили Отчет по гос. испытаниям СБ с учебной кабиной (2731).</w:t>
      </w:r>
    </w:p>
    <w:p w14:paraId="6B70E2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BFEA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марта 1938 вышел приказ ПГУ НКОП N 135:</w:t>
      </w:r>
    </w:p>
    <w:p w14:paraId="31A0C3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"Приемка, сборка и облет лицензионного самолета Глен-Мартин 156", прибывающего в конце апреля с.г. из США, возлагается на завод 30" (2136).</w:t>
      </w:r>
    </w:p>
    <w:p w14:paraId="7F8346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A4648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марта 1938 года за № 00274 была подготовлена справка по самолетам в НИИ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410"/>
        <w:gridCol w:w="2410"/>
        <w:gridCol w:w="2693"/>
      </w:tblGrid>
      <w:tr w:rsidR="005D4A8A" w:rsidRPr="000816EF" w14:paraId="276A91E8" w14:textId="77777777">
        <w:tc>
          <w:tcPr>
            <w:tcW w:w="2518" w:type="dxa"/>
          </w:tcPr>
          <w:p w14:paraId="256676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объектов</w:t>
            </w:r>
          </w:p>
        </w:tc>
        <w:tc>
          <w:tcPr>
            <w:tcW w:w="2410" w:type="dxa"/>
          </w:tcPr>
          <w:p w14:paraId="66DAA8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Откуда поступили</w:t>
            </w:r>
          </w:p>
        </w:tc>
        <w:tc>
          <w:tcPr>
            <w:tcW w:w="2410" w:type="dxa"/>
          </w:tcPr>
          <w:p w14:paraId="6D77E8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поступления</w:t>
            </w:r>
          </w:p>
        </w:tc>
        <w:tc>
          <w:tcPr>
            <w:tcW w:w="2693" w:type="dxa"/>
          </w:tcPr>
          <w:p w14:paraId="2C0DC5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r>
    </w:tbl>
    <w:p w14:paraId="3E6C46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410"/>
        <w:gridCol w:w="2410"/>
        <w:gridCol w:w="2693"/>
      </w:tblGrid>
      <w:tr w:rsidR="005D4A8A" w:rsidRPr="000816EF" w14:paraId="7E155F09" w14:textId="77777777">
        <w:tc>
          <w:tcPr>
            <w:tcW w:w="2518" w:type="dxa"/>
          </w:tcPr>
          <w:p w14:paraId="5AE6DD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УТИ-4 № 1521250</w:t>
            </w:r>
          </w:p>
        </w:tc>
        <w:tc>
          <w:tcPr>
            <w:tcW w:w="2410" w:type="dxa"/>
          </w:tcPr>
          <w:p w14:paraId="65C4D7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w:t>
            </w:r>
          </w:p>
        </w:tc>
        <w:tc>
          <w:tcPr>
            <w:tcW w:w="2410" w:type="dxa"/>
          </w:tcPr>
          <w:p w14:paraId="4B8A0F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марта 1938 года</w:t>
            </w:r>
          </w:p>
        </w:tc>
        <w:tc>
          <w:tcPr>
            <w:tcW w:w="2693" w:type="dxa"/>
          </w:tcPr>
          <w:p w14:paraId="0A8727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головного серийного самолета.</w:t>
            </w:r>
          </w:p>
        </w:tc>
      </w:tr>
      <w:tr w:rsidR="005D4A8A" w:rsidRPr="000816EF" w14:paraId="4B55B634" w14:textId="77777777">
        <w:tc>
          <w:tcPr>
            <w:tcW w:w="2518" w:type="dxa"/>
          </w:tcPr>
          <w:p w14:paraId="14EBC5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И-16 № 5210440</w:t>
            </w:r>
          </w:p>
        </w:tc>
        <w:tc>
          <w:tcPr>
            <w:tcW w:w="2410" w:type="dxa"/>
          </w:tcPr>
          <w:p w14:paraId="340367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w:t>
            </w:r>
          </w:p>
        </w:tc>
        <w:tc>
          <w:tcPr>
            <w:tcW w:w="2410" w:type="dxa"/>
          </w:tcPr>
          <w:p w14:paraId="01A000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года</w:t>
            </w:r>
          </w:p>
        </w:tc>
        <w:tc>
          <w:tcPr>
            <w:tcW w:w="2693" w:type="dxa"/>
          </w:tcPr>
          <w:p w14:paraId="723DE3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Повторные испытания на износ. Самолет подлежит сдаче на завод.</w:t>
            </w:r>
          </w:p>
        </w:tc>
      </w:tr>
      <w:tr w:rsidR="005D4A8A" w:rsidRPr="000816EF" w14:paraId="314F2CA2" w14:textId="77777777">
        <w:tc>
          <w:tcPr>
            <w:tcW w:w="2518" w:type="dxa"/>
          </w:tcPr>
          <w:p w14:paraId="323BBC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 34</w:t>
            </w:r>
          </w:p>
        </w:tc>
        <w:tc>
          <w:tcPr>
            <w:tcW w:w="2410" w:type="dxa"/>
          </w:tcPr>
          <w:p w14:paraId="38B31C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w:t>
            </w:r>
          </w:p>
        </w:tc>
        <w:tc>
          <w:tcPr>
            <w:tcW w:w="2410" w:type="dxa"/>
          </w:tcPr>
          <w:p w14:paraId="4A61EE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февраля 1938 года</w:t>
            </w:r>
          </w:p>
        </w:tc>
        <w:tc>
          <w:tcPr>
            <w:tcW w:w="2693" w:type="dxa"/>
          </w:tcPr>
          <w:p w14:paraId="29F82F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показ работы синхронных пулеметов.</w:t>
            </w:r>
          </w:p>
        </w:tc>
      </w:tr>
      <w:tr w:rsidR="005D4A8A" w:rsidRPr="000816EF" w14:paraId="326380D8" w14:textId="77777777">
        <w:tc>
          <w:tcPr>
            <w:tcW w:w="2518" w:type="dxa"/>
          </w:tcPr>
          <w:p w14:paraId="45701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 5210361</w:t>
            </w:r>
          </w:p>
        </w:tc>
        <w:tc>
          <w:tcPr>
            <w:tcW w:w="2410" w:type="dxa"/>
          </w:tcPr>
          <w:p w14:paraId="780F6F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ВВА</w:t>
            </w:r>
          </w:p>
        </w:tc>
        <w:tc>
          <w:tcPr>
            <w:tcW w:w="2410" w:type="dxa"/>
          </w:tcPr>
          <w:p w14:paraId="032AC4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февраля 1938 года</w:t>
            </w:r>
          </w:p>
        </w:tc>
        <w:tc>
          <w:tcPr>
            <w:tcW w:w="2693" w:type="dxa"/>
          </w:tcPr>
          <w:p w14:paraId="1ABBD1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Доводится вооружение. С пушечной установкой Веневидова-Можаровского.</w:t>
            </w:r>
          </w:p>
        </w:tc>
      </w:tr>
      <w:tr w:rsidR="005D4A8A" w:rsidRPr="000816EF" w14:paraId="0999B856" w14:textId="77777777">
        <w:tc>
          <w:tcPr>
            <w:tcW w:w="2518" w:type="dxa"/>
          </w:tcPr>
          <w:p w14:paraId="2E52AE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 521137</w:t>
            </w:r>
          </w:p>
        </w:tc>
        <w:tc>
          <w:tcPr>
            <w:tcW w:w="2410" w:type="dxa"/>
          </w:tcPr>
          <w:p w14:paraId="350870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АБ НИИ</w:t>
            </w:r>
          </w:p>
        </w:tc>
        <w:tc>
          <w:tcPr>
            <w:tcW w:w="2410" w:type="dxa"/>
          </w:tcPr>
          <w:p w14:paraId="1FDC0D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января 1938 года</w:t>
            </w:r>
          </w:p>
        </w:tc>
        <w:tc>
          <w:tcPr>
            <w:tcW w:w="2693" w:type="dxa"/>
          </w:tcPr>
          <w:p w14:paraId="5809C3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колес – Евпатория.</w:t>
            </w:r>
          </w:p>
        </w:tc>
      </w:tr>
      <w:tr w:rsidR="005D4A8A" w:rsidRPr="000816EF" w14:paraId="5D8BCADF" w14:textId="77777777">
        <w:tc>
          <w:tcPr>
            <w:tcW w:w="2518" w:type="dxa"/>
          </w:tcPr>
          <w:p w14:paraId="694169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ИП-Пикир № 28</w:t>
            </w:r>
          </w:p>
        </w:tc>
        <w:tc>
          <w:tcPr>
            <w:tcW w:w="2410" w:type="dxa"/>
          </w:tcPr>
          <w:p w14:paraId="0D66E4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135</w:t>
            </w:r>
          </w:p>
        </w:tc>
        <w:tc>
          <w:tcPr>
            <w:tcW w:w="2410" w:type="dxa"/>
          </w:tcPr>
          <w:p w14:paraId="3F52E3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июня 1937 года</w:t>
            </w:r>
          </w:p>
        </w:tc>
        <w:tc>
          <w:tcPr>
            <w:tcW w:w="2693" w:type="dxa"/>
          </w:tcPr>
          <w:p w14:paraId="69F455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 пикирование.</w:t>
            </w:r>
          </w:p>
        </w:tc>
      </w:tr>
    </w:tbl>
    <w:p w14:paraId="56F2B8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Разведывательные и учебные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410"/>
        <w:gridCol w:w="2410"/>
        <w:gridCol w:w="2693"/>
      </w:tblGrid>
      <w:tr w:rsidR="005D4A8A" w:rsidRPr="000816EF" w14:paraId="4693EFD7" w14:textId="77777777">
        <w:tc>
          <w:tcPr>
            <w:tcW w:w="2518" w:type="dxa"/>
          </w:tcPr>
          <w:p w14:paraId="389B4C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БОК-1</w:t>
            </w:r>
          </w:p>
        </w:tc>
        <w:tc>
          <w:tcPr>
            <w:tcW w:w="2410" w:type="dxa"/>
          </w:tcPr>
          <w:p w14:paraId="38D1B4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35</w:t>
            </w:r>
          </w:p>
        </w:tc>
        <w:tc>
          <w:tcPr>
            <w:tcW w:w="2410" w:type="dxa"/>
          </w:tcPr>
          <w:p w14:paraId="60006D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год</w:t>
            </w:r>
          </w:p>
        </w:tc>
        <w:tc>
          <w:tcPr>
            <w:tcW w:w="2693" w:type="dxa"/>
          </w:tcPr>
          <w:p w14:paraId="0B75F0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заводские испытания. Испытание ТК.</w:t>
            </w:r>
          </w:p>
        </w:tc>
      </w:tr>
      <w:tr w:rsidR="005D4A8A" w:rsidRPr="000816EF" w14:paraId="3E1D5CB2" w14:textId="77777777">
        <w:tc>
          <w:tcPr>
            <w:tcW w:w="2518" w:type="dxa"/>
          </w:tcPr>
          <w:p w14:paraId="3464D7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ВВА-1</w:t>
            </w:r>
          </w:p>
        </w:tc>
        <w:tc>
          <w:tcPr>
            <w:tcW w:w="2410" w:type="dxa"/>
          </w:tcPr>
          <w:p w14:paraId="1BB8E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ВВА</w:t>
            </w:r>
          </w:p>
        </w:tc>
        <w:tc>
          <w:tcPr>
            <w:tcW w:w="2410" w:type="dxa"/>
          </w:tcPr>
          <w:p w14:paraId="1E7E96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ноября 1937 года</w:t>
            </w:r>
          </w:p>
        </w:tc>
        <w:tc>
          <w:tcPr>
            <w:tcW w:w="2693" w:type="dxa"/>
          </w:tcPr>
          <w:p w14:paraId="794DF0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Экспериментальные испытания.</w:t>
            </w:r>
          </w:p>
        </w:tc>
      </w:tr>
      <w:tr w:rsidR="005D4A8A" w:rsidRPr="000816EF" w14:paraId="15F707A5" w14:textId="77777777">
        <w:tc>
          <w:tcPr>
            <w:tcW w:w="2518" w:type="dxa"/>
          </w:tcPr>
          <w:p w14:paraId="0779E4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Р-10</w:t>
            </w:r>
          </w:p>
        </w:tc>
        <w:tc>
          <w:tcPr>
            <w:tcW w:w="2410" w:type="dxa"/>
          </w:tcPr>
          <w:p w14:paraId="6A3CA8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135</w:t>
            </w:r>
          </w:p>
        </w:tc>
        <w:tc>
          <w:tcPr>
            <w:tcW w:w="2410" w:type="dxa"/>
          </w:tcPr>
          <w:p w14:paraId="34266D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февраля 1938 года</w:t>
            </w:r>
          </w:p>
        </w:tc>
        <w:tc>
          <w:tcPr>
            <w:tcW w:w="2693" w:type="dxa"/>
          </w:tcPr>
          <w:p w14:paraId="414BDA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Задание начальника ВВС.</w:t>
            </w:r>
          </w:p>
        </w:tc>
      </w:tr>
      <w:tr w:rsidR="005D4A8A" w:rsidRPr="000816EF" w14:paraId="6C872C49" w14:textId="77777777">
        <w:tc>
          <w:tcPr>
            <w:tcW w:w="2518" w:type="dxa"/>
          </w:tcPr>
          <w:p w14:paraId="40ED10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УТ-2 № 20</w:t>
            </w:r>
          </w:p>
        </w:tc>
        <w:tc>
          <w:tcPr>
            <w:tcW w:w="2410" w:type="dxa"/>
          </w:tcPr>
          <w:p w14:paraId="618C69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115</w:t>
            </w:r>
          </w:p>
        </w:tc>
        <w:tc>
          <w:tcPr>
            <w:tcW w:w="2410" w:type="dxa"/>
          </w:tcPr>
          <w:p w14:paraId="62C3E3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марта 1938 года</w:t>
            </w:r>
          </w:p>
        </w:tc>
        <w:tc>
          <w:tcPr>
            <w:tcW w:w="2693" w:type="dxa"/>
          </w:tcPr>
          <w:p w14:paraId="0FF95D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ED12E3" w14:textId="77777777">
        <w:tc>
          <w:tcPr>
            <w:tcW w:w="2518" w:type="dxa"/>
          </w:tcPr>
          <w:p w14:paraId="18BAD7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УТ-1 № 2</w:t>
            </w:r>
          </w:p>
        </w:tc>
        <w:tc>
          <w:tcPr>
            <w:tcW w:w="2410" w:type="dxa"/>
          </w:tcPr>
          <w:p w14:paraId="52EDAB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115</w:t>
            </w:r>
          </w:p>
        </w:tc>
        <w:tc>
          <w:tcPr>
            <w:tcW w:w="2410" w:type="dxa"/>
          </w:tcPr>
          <w:p w14:paraId="02D639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октября 1936 года</w:t>
            </w:r>
          </w:p>
        </w:tc>
        <w:tc>
          <w:tcPr>
            <w:tcW w:w="2693" w:type="dxa"/>
          </w:tcPr>
          <w:p w14:paraId="6F7573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винта (подбор)</w:t>
            </w:r>
          </w:p>
        </w:tc>
      </w:tr>
      <w:tr w:rsidR="005D4A8A" w:rsidRPr="000816EF" w14:paraId="37658864" w14:textId="77777777">
        <w:tc>
          <w:tcPr>
            <w:tcW w:w="2518" w:type="dxa"/>
          </w:tcPr>
          <w:p w14:paraId="2CFA33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Э-1</w:t>
            </w:r>
          </w:p>
        </w:tc>
        <w:tc>
          <w:tcPr>
            <w:tcW w:w="2410" w:type="dxa"/>
          </w:tcPr>
          <w:p w14:paraId="158765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2410" w:type="dxa"/>
          </w:tcPr>
          <w:p w14:paraId="065A59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w:t>
            </w:r>
          </w:p>
        </w:tc>
        <w:tc>
          <w:tcPr>
            <w:tcW w:w="2693" w:type="dxa"/>
          </w:tcPr>
          <w:p w14:paraId="5331C5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Госиспытания.</w:t>
            </w:r>
          </w:p>
        </w:tc>
      </w:tr>
      <w:tr w:rsidR="005D4A8A" w:rsidRPr="000816EF" w14:paraId="72929038" w14:textId="77777777">
        <w:tc>
          <w:tcPr>
            <w:tcW w:w="2518" w:type="dxa"/>
          </w:tcPr>
          <w:p w14:paraId="4D2E3D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ИВАНОВА</w:t>
            </w:r>
          </w:p>
        </w:tc>
        <w:tc>
          <w:tcPr>
            <w:tcW w:w="2410" w:type="dxa"/>
          </w:tcPr>
          <w:p w14:paraId="01FFAA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2410" w:type="dxa"/>
          </w:tcPr>
          <w:p w14:paraId="483136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года</w:t>
            </w:r>
          </w:p>
        </w:tc>
        <w:tc>
          <w:tcPr>
            <w:tcW w:w="2693" w:type="dxa"/>
          </w:tcPr>
          <w:p w14:paraId="2300D9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Госиспытания – Евпатория.</w:t>
            </w:r>
          </w:p>
        </w:tc>
      </w:tr>
    </w:tbl>
    <w:p w14:paraId="7BB3BA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410"/>
        <w:gridCol w:w="2410"/>
        <w:gridCol w:w="2693"/>
      </w:tblGrid>
      <w:tr w:rsidR="005D4A8A" w:rsidRPr="000816EF" w14:paraId="282E9ADE" w14:textId="77777777">
        <w:tc>
          <w:tcPr>
            <w:tcW w:w="2518" w:type="dxa"/>
          </w:tcPr>
          <w:p w14:paraId="3910C5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ТБ-7</w:t>
            </w:r>
          </w:p>
        </w:tc>
        <w:tc>
          <w:tcPr>
            <w:tcW w:w="2410" w:type="dxa"/>
          </w:tcPr>
          <w:p w14:paraId="5386BF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2410" w:type="dxa"/>
          </w:tcPr>
          <w:p w14:paraId="736ED6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января 1938 года</w:t>
            </w:r>
          </w:p>
        </w:tc>
        <w:tc>
          <w:tcPr>
            <w:tcW w:w="2693" w:type="dxa"/>
          </w:tcPr>
          <w:p w14:paraId="7E33E6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Госиспытания – Евпатория.</w:t>
            </w:r>
          </w:p>
        </w:tc>
      </w:tr>
      <w:tr w:rsidR="005D4A8A" w:rsidRPr="000816EF" w14:paraId="599AB0F1" w14:textId="77777777">
        <w:tc>
          <w:tcPr>
            <w:tcW w:w="2518" w:type="dxa"/>
          </w:tcPr>
          <w:p w14:paraId="1EF7F3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 3018002</w:t>
            </w:r>
          </w:p>
        </w:tc>
        <w:tc>
          <w:tcPr>
            <w:tcW w:w="2410" w:type="dxa"/>
          </w:tcPr>
          <w:p w14:paraId="29534E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39</w:t>
            </w:r>
          </w:p>
        </w:tc>
        <w:tc>
          <w:tcPr>
            <w:tcW w:w="2410" w:type="dxa"/>
          </w:tcPr>
          <w:p w14:paraId="7BF6C5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марта 1938 года</w:t>
            </w:r>
          </w:p>
        </w:tc>
        <w:tc>
          <w:tcPr>
            <w:tcW w:w="2693" w:type="dxa"/>
          </w:tcPr>
          <w:p w14:paraId="450E88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Снятие летных характеристик с пушечным вооружением.</w:t>
            </w:r>
          </w:p>
        </w:tc>
      </w:tr>
      <w:tr w:rsidR="005D4A8A" w:rsidRPr="000816EF" w14:paraId="0DF901EC" w14:textId="77777777">
        <w:tc>
          <w:tcPr>
            <w:tcW w:w="2518" w:type="dxa"/>
          </w:tcPr>
          <w:p w14:paraId="1E82EE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ДБ-А</w:t>
            </w:r>
          </w:p>
        </w:tc>
        <w:tc>
          <w:tcPr>
            <w:tcW w:w="2410" w:type="dxa"/>
          </w:tcPr>
          <w:p w14:paraId="1FF94D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c>
          <w:tcPr>
            <w:tcW w:w="2410" w:type="dxa"/>
          </w:tcPr>
          <w:p w14:paraId="3A14B2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год</w:t>
            </w:r>
          </w:p>
        </w:tc>
        <w:tc>
          <w:tcPr>
            <w:tcW w:w="2693" w:type="dxa"/>
          </w:tcPr>
          <w:p w14:paraId="470E63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Заводские испытания.</w:t>
            </w:r>
          </w:p>
        </w:tc>
      </w:tr>
      <w:tr w:rsidR="005D4A8A" w:rsidRPr="000816EF" w14:paraId="4CDA5FC4" w14:textId="77777777">
        <w:tc>
          <w:tcPr>
            <w:tcW w:w="2518" w:type="dxa"/>
          </w:tcPr>
          <w:p w14:paraId="24CB65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 № 22436</w:t>
            </w:r>
          </w:p>
        </w:tc>
        <w:tc>
          <w:tcPr>
            <w:tcW w:w="2410" w:type="dxa"/>
          </w:tcPr>
          <w:p w14:paraId="29F12F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c>
          <w:tcPr>
            <w:tcW w:w="2410" w:type="dxa"/>
          </w:tcPr>
          <w:p w14:paraId="24A77C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марта 1938 года</w:t>
            </w:r>
          </w:p>
        </w:tc>
        <w:tc>
          <w:tcPr>
            <w:tcW w:w="2693" w:type="dxa"/>
          </w:tcPr>
          <w:p w14:paraId="486459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колес.</w:t>
            </w:r>
          </w:p>
        </w:tc>
      </w:tr>
      <w:tr w:rsidR="005D4A8A" w:rsidRPr="000816EF" w14:paraId="313C2CEF" w14:textId="77777777">
        <w:tc>
          <w:tcPr>
            <w:tcW w:w="2518" w:type="dxa"/>
          </w:tcPr>
          <w:p w14:paraId="7098C2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Р-Зет</w:t>
            </w:r>
          </w:p>
        </w:tc>
        <w:tc>
          <w:tcPr>
            <w:tcW w:w="2410" w:type="dxa"/>
          </w:tcPr>
          <w:p w14:paraId="2F6718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АБ Липецк</w:t>
            </w:r>
          </w:p>
        </w:tc>
        <w:tc>
          <w:tcPr>
            <w:tcW w:w="2410" w:type="dxa"/>
          </w:tcPr>
          <w:p w14:paraId="212A79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января 1938 года</w:t>
            </w:r>
          </w:p>
        </w:tc>
        <w:tc>
          <w:tcPr>
            <w:tcW w:w="2693" w:type="dxa"/>
          </w:tcPr>
          <w:p w14:paraId="757C00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Экспериментальные испытания глушителя.</w:t>
            </w:r>
          </w:p>
        </w:tc>
      </w:tr>
      <w:tr w:rsidR="005D4A8A" w:rsidRPr="000816EF" w14:paraId="21BD16C0" w14:textId="77777777">
        <w:tc>
          <w:tcPr>
            <w:tcW w:w="2518" w:type="dxa"/>
          </w:tcPr>
          <w:p w14:paraId="6C94A6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Р-6</w:t>
            </w:r>
          </w:p>
        </w:tc>
        <w:tc>
          <w:tcPr>
            <w:tcW w:w="2410" w:type="dxa"/>
          </w:tcPr>
          <w:p w14:paraId="1DC4D9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Ржев</w:t>
            </w:r>
          </w:p>
        </w:tc>
        <w:tc>
          <w:tcPr>
            <w:tcW w:w="2410" w:type="dxa"/>
          </w:tcPr>
          <w:p w14:paraId="23E01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сентября 1937 года</w:t>
            </w:r>
          </w:p>
        </w:tc>
        <w:tc>
          <w:tcPr>
            <w:tcW w:w="2693" w:type="dxa"/>
          </w:tcPr>
          <w:p w14:paraId="66CEAC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Экспериментальные испытания "Парован.</w:t>
            </w:r>
          </w:p>
        </w:tc>
      </w:tr>
      <w:tr w:rsidR="005D4A8A" w:rsidRPr="000816EF" w14:paraId="1F0576A0" w14:textId="77777777">
        <w:tc>
          <w:tcPr>
            <w:tcW w:w="2518" w:type="dxa"/>
          </w:tcPr>
          <w:p w14:paraId="6E1E92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ТБ-3 спец. подвес. </w:t>
            </w:r>
          </w:p>
        </w:tc>
        <w:tc>
          <w:tcPr>
            <w:tcW w:w="2410" w:type="dxa"/>
          </w:tcPr>
          <w:p w14:paraId="25E9EE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ОКБ-29</w:t>
            </w:r>
          </w:p>
        </w:tc>
        <w:tc>
          <w:tcPr>
            <w:tcW w:w="2410" w:type="dxa"/>
          </w:tcPr>
          <w:p w14:paraId="1A70F5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7A8A19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Экспериментальные испытания кабины Герасимова.</w:t>
            </w:r>
          </w:p>
        </w:tc>
      </w:tr>
    </w:tbl>
    <w:p w14:paraId="2FA4A2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(7721, 39-40).</w:t>
      </w:r>
    </w:p>
    <w:p w14:paraId="5A077C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4114E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марта 1938г. был подготовлен Доклад начальника ВВС РККА А.Д.Локтионова наркому обороны СССР К.Е.Ворошилову об укомплектовании ВВС РККА современными типами самолетов в 1938 году (направлен и И.В.С.)</w:t>
      </w:r>
    </w:p>
    <w:p w14:paraId="17CB647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плана организационных мероприятий и плана воору</w:t>
      </w:r>
      <w:r w:rsidRPr="000816EF">
        <w:rPr>
          <w:rFonts w:ascii="Times New Roman" w:hAnsi="Times New Roman"/>
          <w:color w:val="000000" w:themeColor="text1"/>
          <w:sz w:val="16"/>
          <w:szCs w:val="16"/>
        </w:rPr>
        <w:softHyphen/>
        <w:t>жения самолетами на 1938 год, ВВС РККА к 1 января 1939 г. должны иметь на вооружении современную материальную часть в следующем составе: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3528"/>
      </w:tblGrid>
      <w:tr w:rsidR="005D4A8A" w:rsidRPr="000816EF" w14:paraId="2B014E19" w14:textId="77777777">
        <w:tc>
          <w:tcPr>
            <w:tcW w:w="3528" w:type="dxa"/>
            <w:tcBorders>
              <w:top w:val="single" w:sz="12" w:space="0" w:color="auto"/>
            </w:tcBorders>
          </w:tcPr>
          <w:p w14:paraId="70DA09F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дальних бомбардировщиков (ДБ-3)</w:t>
            </w:r>
          </w:p>
        </w:tc>
        <w:tc>
          <w:tcPr>
            <w:tcW w:w="3528" w:type="dxa"/>
            <w:tcBorders>
              <w:top w:val="single" w:sz="12" w:space="0" w:color="auto"/>
            </w:tcBorders>
          </w:tcPr>
          <w:p w14:paraId="77BD0F4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431 сам[олет]</w:t>
            </w:r>
          </w:p>
        </w:tc>
      </w:tr>
      <w:tr w:rsidR="005D4A8A" w:rsidRPr="000816EF" w14:paraId="134D1A83" w14:textId="77777777">
        <w:tc>
          <w:tcPr>
            <w:tcW w:w="3528" w:type="dxa"/>
          </w:tcPr>
          <w:p w14:paraId="6C1DED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скоростных бомбардировщиков (СБ)</w:t>
            </w:r>
          </w:p>
        </w:tc>
        <w:tc>
          <w:tcPr>
            <w:tcW w:w="3528" w:type="dxa"/>
          </w:tcPr>
          <w:p w14:paraId="532A27F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626</w:t>
            </w:r>
          </w:p>
        </w:tc>
      </w:tr>
      <w:tr w:rsidR="005D4A8A" w:rsidRPr="000816EF" w14:paraId="1F8ADBC5" w14:textId="77777777">
        <w:tc>
          <w:tcPr>
            <w:tcW w:w="3528" w:type="dxa"/>
          </w:tcPr>
          <w:p w14:paraId="0FFEC1E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истребителей</w:t>
            </w:r>
          </w:p>
        </w:tc>
        <w:tc>
          <w:tcPr>
            <w:tcW w:w="3528" w:type="dxa"/>
          </w:tcPr>
          <w:p w14:paraId="3B6151C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122</w:t>
            </w:r>
          </w:p>
        </w:tc>
      </w:tr>
      <w:tr w:rsidR="005D4A8A" w:rsidRPr="000816EF" w14:paraId="6168B332" w14:textId="77777777">
        <w:tc>
          <w:tcPr>
            <w:tcW w:w="3528" w:type="dxa"/>
          </w:tcPr>
          <w:p w14:paraId="2D1DC8F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легких бомбардировщиков (ВОЛТИ)</w:t>
            </w:r>
          </w:p>
        </w:tc>
        <w:tc>
          <w:tcPr>
            <w:tcW w:w="3528" w:type="dxa"/>
          </w:tcPr>
          <w:p w14:paraId="6AB29E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264</w:t>
            </w:r>
          </w:p>
        </w:tc>
      </w:tr>
      <w:tr w:rsidR="005D4A8A" w:rsidRPr="000816EF" w14:paraId="281B5E11" w14:textId="77777777">
        <w:tc>
          <w:tcPr>
            <w:tcW w:w="3528" w:type="dxa"/>
          </w:tcPr>
          <w:p w14:paraId="08AF7E4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легких штурмовиков (Р-10, ДИ-6)</w:t>
            </w:r>
          </w:p>
        </w:tc>
        <w:tc>
          <w:tcPr>
            <w:tcW w:w="3528" w:type="dxa"/>
          </w:tcPr>
          <w:p w14:paraId="4F8B251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284</w:t>
            </w:r>
          </w:p>
        </w:tc>
      </w:tr>
      <w:tr w:rsidR="005D4A8A" w:rsidRPr="000816EF" w14:paraId="73BCA0EA" w14:textId="77777777">
        <w:tc>
          <w:tcPr>
            <w:tcW w:w="3528" w:type="dxa"/>
          </w:tcPr>
          <w:p w14:paraId="3CF4832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армейских разведчиков (Р-10)</w:t>
            </w:r>
          </w:p>
        </w:tc>
        <w:tc>
          <w:tcPr>
            <w:tcW w:w="3528" w:type="dxa"/>
          </w:tcPr>
          <w:p w14:paraId="0B5916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tc>
      </w:tr>
      <w:tr w:rsidR="005D4A8A" w:rsidRPr="000816EF" w14:paraId="322F6D7E" w14:textId="77777777">
        <w:tc>
          <w:tcPr>
            <w:tcW w:w="3528" w:type="dxa"/>
            <w:tcBorders>
              <w:bottom w:val="single" w:sz="12" w:space="0" w:color="auto"/>
            </w:tcBorders>
          </w:tcPr>
          <w:p w14:paraId="26761FC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3528" w:type="dxa"/>
            <w:tcBorders>
              <w:bottom w:val="single" w:sz="12" w:space="0" w:color="auto"/>
            </w:tcBorders>
          </w:tcPr>
          <w:p w14:paraId="1CACF4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5811</w:t>
            </w:r>
          </w:p>
        </w:tc>
      </w:tr>
    </w:tbl>
    <w:p w14:paraId="6088363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составляет 70% по отношению к общему числу самолетов бое</w:t>
      </w:r>
      <w:r w:rsidRPr="000816EF">
        <w:rPr>
          <w:rFonts w:ascii="Times New Roman" w:hAnsi="Times New Roman"/>
          <w:color w:val="000000" w:themeColor="text1"/>
          <w:sz w:val="16"/>
          <w:szCs w:val="16"/>
        </w:rPr>
        <w:softHyphen/>
        <w:t>вой авиации.</w:t>
      </w:r>
    </w:p>
    <w:p w14:paraId="6493D13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15 марта 1938 г. современных типов самолетов на вооруже</w:t>
      </w:r>
      <w:r w:rsidRPr="000816EF">
        <w:rPr>
          <w:rFonts w:ascii="Times New Roman" w:hAnsi="Times New Roman"/>
          <w:color w:val="000000" w:themeColor="text1"/>
          <w:sz w:val="16"/>
          <w:szCs w:val="16"/>
        </w:rPr>
        <w:softHyphen/>
        <w:t>нии ВВС РККА состоит: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3528"/>
      </w:tblGrid>
      <w:tr w:rsidR="005D4A8A" w:rsidRPr="000816EF" w14:paraId="60B6FE0F" w14:textId="77777777">
        <w:tc>
          <w:tcPr>
            <w:tcW w:w="3528" w:type="dxa"/>
            <w:tcBorders>
              <w:top w:val="single" w:sz="12" w:space="0" w:color="auto"/>
            </w:tcBorders>
          </w:tcPr>
          <w:p w14:paraId="15CDF5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дальних бомбардировщиков (ДБ-3)</w:t>
            </w:r>
          </w:p>
        </w:tc>
        <w:tc>
          <w:tcPr>
            <w:tcW w:w="3528" w:type="dxa"/>
            <w:tcBorders>
              <w:top w:val="single" w:sz="12" w:space="0" w:color="auto"/>
            </w:tcBorders>
          </w:tcPr>
          <w:p w14:paraId="195158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w:t>
            </w:r>
          </w:p>
        </w:tc>
      </w:tr>
      <w:tr w:rsidR="005D4A8A" w:rsidRPr="000816EF" w14:paraId="3FDF5281" w14:textId="77777777">
        <w:tc>
          <w:tcPr>
            <w:tcW w:w="3528" w:type="dxa"/>
          </w:tcPr>
          <w:p w14:paraId="673D7A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скоростных бомбардировщиков (СБ)</w:t>
            </w:r>
          </w:p>
        </w:tc>
        <w:tc>
          <w:tcPr>
            <w:tcW w:w="3528" w:type="dxa"/>
          </w:tcPr>
          <w:p w14:paraId="3C8B1CD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r>
      <w:tr w:rsidR="005D4A8A" w:rsidRPr="000816EF" w14:paraId="29A7DDBD" w14:textId="77777777">
        <w:tc>
          <w:tcPr>
            <w:tcW w:w="3528" w:type="dxa"/>
          </w:tcPr>
          <w:p w14:paraId="756D013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истребителей одноместных И-16, И-15</w:t>
            </w:r>
          </w:p>
        </w:tc>
        <w:tc>
          <w:tcPr>
            <w:tcW w:w="3528" w:type="dxa"/>
          </w:tcPr>
          <w:p w14:paraId="71D594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1921</w:t>
            </w:r>
          </w:p>
        </w:tc>
      </w:tr>
      <w:tr w:rsidR="005D4A8A" w:rsidRPr="000816EF" w14:paraId="040A98E0" w14:textId="77777777">
        <w:tc>
          <w:tcPr>
            <w:tcW w:w="3528" w:type="dxa"/>
          </w:tcPr>
          <w:p w14:paraId="27F26E4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истребителей двухместных ДИ-6</w:t>
            </w:r>
          </w:p>
        </w:tc>
        <w:tc>
          <w:tcPr>
            <w:tcW w:w="3528" w:type="dxa"/>
          </w:tcPr>
          <w:p w14:paraId="1A7E8D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DC3A57D" w14:textId="77777777">
        <w:tc>
          <w:tcPr>
            <w:tcW w:w="3528" w:type="dxa"/>
          </w:tcPr>
          <w:p w14:paraId="259773A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легких бомбардировщиков (ВОЛТИ)</w:t>
            </w:r>
          </w:p>
        </w:tc>
        <w:tc>
          <w:tcPr>
            <w:tcW w:w="3528" w:type="dxa"/>
          </w:tcPr>
          <w:p w14:paraId="3E3BF8C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w:t>
            </w:r>
          </w:p>
        </w:tc>
      </w:tr>
      <w:tr w:rsidR="005D4A8A" w:rsidRPr="000816EF" w14:paraId="57547D55" w14:textId="77777777">
        <w:tc>
          <w:tcPr>
            <w:tcW w:w="3528" w:type="dxa"/>
          </w:tcPr>
          <w:p w14:paraId="75B072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легких штурмовиков (Р-10, ДИ-6)</w:t>
            </w:r>
          </w:p>
        </w:tc>
        <w:tc>
          <w:tcPr>
            <w:tcW w:w="3528" w:type="dxa"/>
          </w:tcPr>
          <w:p w14:paraId="0D35784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CCFD064" w14:textId="77777777">
        <w:tc>
          <w:tcPr>
            <w:tcW w:w="3528" w:type="dxa"/>
          </w:tcPr>
          <w:p w14:paraId="5F5906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армейских разведчиков (Р-10)</w:t>
            </w:r>
          </w:p>
        </w:tc>
        <w:tc>
          <w:tcPr>
            <w:tcW w:w="3528" w:type="dxa"/>
          </w:tcPr>
          <w:p w14:paraId="755C9B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41F87AB5" w14:textId="77777777">
        <w:tc>
          <w:tcPr>
            <w:tcW w:w="3528" w:type="dxa"/>
            <w:tcBorders>
              <w:bottom w:val="single" w:sz="12" w:space="0" w:color="auto"/>
            </w:tcBorders>
          </w:tcPr>
          <w:p w14:paraId="4B7A7C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3528" w:type="dxa"/>
            <w:tcBorders>
              <w:bottom w:val="single" w:sz="12" w:space="0" w:color="auto"/>
            </w:tcBorders>
          </w:tcPr>
          <w:p w14:paraId="350CAA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2902</w:t>
            </w:r>
          </w:p>
        </w:tc>
      </w:tr>
    </w:tbl>
    <w:p w14:paraId="748839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составляет 46% к общему количеству самолетов, состоящих на вооружении на 15.3.1938 г. и 49% укомплектования от штатного числа современных самолетов.</w:t>
      </w:r>
    </w:p>
    <w:p w14:paraId="2905B7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полном выполнении промышленностью плана заказа самолетов на 1938 год современными самолетами ВВС РККА к 1 января 1939 г. будут укомплектованы на 99,6%, а именно: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3528"/>
      </w:tblGrid>
      <w:tr w:rsidR="005D4A8A" w:rsidRPr="000816EF" w14:paraId="3A753905" w14:textId="77777777">
        <w:tc>
          <w:tcPr>
            <w:tcW w:w="3528" w:type="dxa"/>
            <w:tcBorders>
              <w:top w:val="single" w:sz="12" w:space="0" w:color="auto"/>
            </w:tcBorders>
          </w:tcPr>
          <w:p w14:paraId="5B655E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дальних бомбардировщиков (ДБ-3)</w:t>
            </w:r>
          </w:p>
        </w:tc>
        <w:tc>
          <w:tcPr>
            <w:tcW w:w="3528" w:type="dxa"/>
            <w:tcBorders>
              <w:top w:val="single" w:sz="12" w:space="0" w:color="auto"/>
            </w:tcBorders>
          </w:tcPr>
          <w:p w14:paraId="5AD863B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405</w:t>
            </w:r>
          </w:p>
        </w:tc>
      </w:tr>
      <w:tr w:rsidR="005D4A8A" w:rsidRPr="000816EF" w14:paraId="7B621DCA" w14:textId="77777777">
        <w:tc>
          <w:tcPr>
            <w:tcW w:w="3528" w:type="dxa"/>
          </w:tcPr>
          <w:p w14:paraId="3E1945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скоростных бомбардировщиков (СБ)</w:t>
            </w:r>
          </w:p>
        </w:tc>
        <w:tc>
          <w:tcPr>
            <w:tcW w:w="3528" w:type="dxa"/>
          </w:tcPr>
          <w:p w14:paraId="6A95441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1599</w:t>
            </w:r>
          </w:p>
        </w:tc>
      </w:tr>
      <w:tr w:rsidR="005D4A8A" w:rsidRPr="000816EF" w14:paraId="6736EC9D" w14:textId="77777777">
        <w:tc>
          <w:tcPr>
            <w:tcW w:w="3528" w:type="dxa"/>
          </w:tcPr>
          <w:p w14:paraId="7E1DBCC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истребителей</w:t>
            </w:r>
          </w:p>
        </w:tc>
        <w:tc>
          <w:tcPr>
            <w:tcW w:w="3528" w:type="dxa"/>
          </w:tcPr>
          <w:p w14:paraId="55DF010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3079</w:t>
            </w:r>
          </w:p>
        </w:tc>
      </w:tr>
      <w:tr w:rsidR="005D4A8A" w:rsidRPr="000816EF" w14:paraId="3D7951B6" w14:textId="77777777">
        <w:tc>
          <w:tcPr>
            <w:tcW w:w="3528" w:type="dxa"/>
          </w:tcPr>
          <w:p w14:paraId="41202E0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истребителей двухместных ДИ-6</w:t>
            </w:r>
          </w:p>
        </w:tc>
        <w:tc>
          <w:tcPr>
            <w:tcW w:w="3528" w:type="dxa"/>
          </w:tcPr>
          <w:p w14:paraId="0A92D1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w:t>
            </w:r>
          </w:p>
        </w:tc>
      </w:tr>
      <w:tr w:rsidR="005D4A8A" w:rsidRPr="000816EF" w14:paraId="010509F5" w14:textId="77777777">
        <w:tc>
          <w:tcPr>
            <w:tcW w:w="3528" w:type="dxa"/>
          </w:tcPr>
          <w:p w14:paraId="72408A6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легких бомбардировщиков (ВОЛТИ)</w:t>
            </w:r>
          </w:p>
        </w:tc>
        <w:tc>
          <w:tcPr>
            <w:tcW w:w="3528" w:type="dxa"/>
          </w:tcPr>
          <w:p w14:paraId="310AA91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276</w:t>
            </w:r>
          </w:p>
        </w:tc>
      </w:tr>
      <w:tr w:rsidR="005D4A8A" w:rsidRPr="000816EF" w14:paraId="70938877" w14:textId="77777777">
        <w:tc>
          <w:tcPr>
            <w:tcW w:w="3528" w:type="dxa"/>
          </w:tcPr>
          <w:p w14:paraId="395BBD7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легких штурмовиков (Р-10, ДИ-6)</w:t>
            </w:r>
          </w:p>
        </w:tc>
        <w:tc>
          <w:tcPr>
            <w:tcW w:w="3528" w:type="dxa"/>
          </w:tcPr>
          <w:p w14:paraId="0F815B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284</w:t>
            </w:r>
          </w:p>
        </w:tc>
      </w:tr>
      <w:tr w:rsidR="005D4A8A" w:rsidRPr="000816EF" w14:paraId="28048C68" w14:textId="77777777">
        <w:tc>
          <w:tcPr>
            <w:tcW w:w="3528" w:type="dxa"/>
          </w:tcPr>
          <w:p w14:paraId="66E7232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армейских разведчиков (Р-10)</w:t>
            </w:r>
          </w:p>
        </w:tc>
        <w:tc>
          <w:tcPr>
            <w:tcW w:w="3528" w:type="dxa"/>
          </w:tcPr>
          <w:p w14:paraId="4C3BAA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842</w:t>
            </w:r>
          </w:p>
        </w:tc>
      </w:tr>
      <w:tr w:rsidR="005D4A8A" w:rsidRPr="000816EF" w14:paraId="1EC99C9C" w14:textId="77777777">
        <w:tc>
          <w:tcPr>
            <w:tcW w:w="3528" w:type="dxa"/>
            <w:tcBorders>
              <w:bottom w:val="single" w:sz="12" w:space="0" w:color="auto"/>
            </w:tcBorders>
          </w:tcPr>
          <w:p w14:paraId="518B2F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3528" w:type="dxa"/>
            <w:tcBorders>
              <w:bottom w:val="single" w:sz="12" w:space="0" w:color="auto"/>
            </w:tcBorders>
          </w:tcPr>
          <w:p w14:paraId="63ADD4C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5878</w:t>
            </w:r>
          </w:p>
        </w:tc>
      </w:tr>
    </w:tbl>
    <w:p w14:paraId="3789C1D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составляет 69% от всех типов самолетов, которые будут нахо</w:t>
      </w:r>
      <w:r w:rsidRPr="000816EF">
        <w:rPr>
          <w:rFonts w:ascii="Times New Roman" w:hAnsi="Times New Roman"/>
          <w:color w:val="000000" w:themeColor="text1"/>
          <w:sz w:val="16"/>
          <w:szCs w:val="16"/>
        </w:rPr>
        <w:softHyphen/>
        <w:t>диться на вооружении к 1.1.1939 г.</w:t>
      </w:r>
    </w:p>
    <w:p w14:paraId="3ADF60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Распределение современных типов самолетов по округам и родам авиации указано в приложении № 1.</w:t>
      </w:r>
    </w:p>
    <w:p w14:paraId="2685FC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Укомплектование самолетами частей ВВС РККА производится в порядке очередности:</w:t>
      </w:r>
    </w:p>
    <w:p w14:paraId="7D28E10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ОКДВА, ЗабВО, ТОФ.</w:t>
      </w:r>
    </w:p>
    <w:p w14:paraId="244CD13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Ленинградского военного округа.</w:t>
      </w:r>
    </w:p>
    <w:p w14:paraId="3202C32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Белорусского и Киевского военных округов и АОН.</w:t>
      </w:r>
    </w:p>
    <w:p w14:paraId="2F06AF4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Внутренние и прочие округа, а также ВУЗы ВВС РККА. Выделение материальной части самолетов для ВВС НК ВМФ — в приложении № 3.</w:t>
      </w:r>
    </w:p>
    <w:p w14:paraId="2E7E078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увеличения мобилизационной готовности в строевых частях и соединениях ВВС РККА из числа самолетов, поступаю</w:t>
      </w:r>
      <w:r w:rsidRPr="000816EF">
        <w:rPr>
          <w:rFonts w:ascii="Times New Roman" w:hAnsi="Times New Roman"/>
          <w:color w:val="000000" w:themeColor="text1"/>
          <w:sz w:val="16"/>
          <w:szCs w:val="16"/>
        </w:rPr>
        <w:softHyphen/>
        <w:t>щих в части после 1 декабря 1937 г., выделяются резервные само</w:t>
      </w:r>
      <w:r w:rsidRPr="000816EF">
        <w:rPr>
          <w:rFonts w:ascii="Times New Roman" w:hAnsi="Times New Roman"/>
          <w:color w:val="000000" w:themeColor="text1"/>
          <w:sz w:val="16"/>
          <w:szCs w:val="16"/>
        </w:rPr>
        <w:softHyphen/>
        <w:t>леты по норме: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D4A8A" w:rsidRPr="000816EF" w14:paraId="3C80B161" w14:textId="77777777">
        <w:tc>
          <w:tcPr>
            <w:tcW w:w="4788" w:type="dxa"/>
            <w:tcBorders>
              <w:top w:val="single" w:sz="12" w:space="0" w:color="auto"/>
            </w:tcBorders>
          </w:tcPr>
          <w:p w14:paraId="33F3F2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самолетов И-16-М-25, И-15 бис</w:t>
            </w:r>
          </w:p>
        </w:tc>
        <w:tc>
          <w:tcPr>
            <w:tcW w:w="4788" w:type="dxa"/>
            <w:tcBorders>
              <w:top w:val="single" w:sz="12" w:space="0" w:color="auto"/>
            </w:tcBorders>
          </w:tcPr>
          <w:p w14:paraId="309AC4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самолетов</w:t>
            </w:r>
          </w:p>
        </w:tc>
      </w:tr>
      <w:tr w:rsidR="005D4A8A" w:rsidRPr="000816EF" w14:paraId="2B21A599" w14:textId="77777777">
        <w:tc>
          <w:tcPr>
            <w:tcW w:w="4788" w:type="dxa"/>
          </w:tcPr>
          <w:p w14:paraId="302199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 ДБ-3</w:t>
            </w:r>
          </w:p>
        </w:tc>
        <w:tc>
          <w:tcPr>
            <w:tcW w:w="4788" w:type="dxa"/>
          </w:tcPr>
          <w:p w14:paraId="1408A7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tc>
      </w:tr>
      <w:tr w:rsidR="005D4A8A" w:rsidRPr="000816EF" w14:paraId="02CFB9C7" w14:textId="77777777">
        <w:tc>
          <w:tcPr>
            <w:tcW w:w="4788" w:type="dxa"/>
            <w:tcBorders>
              <w:bottom w:val="single" w:sz="12" w:space="0" w:color="auto"/>
            </w:tcBorders>
          </w:tcPr>
          <w:p w14:paraId="44DAAE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Р-10</w:t>
            </w:r>
          </w:p>
        </w:tc>
        <w:tc>
          <w:tcPr>
            <w:tcW w:w="4788" w:type="dxa"/>
            <w:tcBorders>
              <w:bottom w:val="single" w:sz="12" w:space="0" w:color="auto"/>
            </w:tcBorders>
          </w:tcPr>
          <w:p w14:paraId="146F09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w:t>
            </w:r>
          </w:p>
        </w:tc>
      </w:tr>
    </w:tbl>
    <w:p w14:paraId="7616CB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самолетов, выделенных в резерв из штатного со</w:t>
      </w:r>
      <w:r w:rsidRPr="000816EF">
        <w:rPr>
          <w:rFonts w:ascii="Times New Roman" w:hAnsi="Times New Roman"/>
          <w:color w:val="000000" w:themeColor="text1"/>
          <w:sz w:val="16"/>
          <w:szCs w:val="16"/>
        </w:rPr>
        <w:softHyphen/>
        <w:t>става частей, указанов приложении № 2.</w:t>
      </w:r>
    </w:p>
    <w:p w14:paraId="638BCC4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самолетов от заказа 1938 г., согласно таблицы ниже сего, на укомплектование частей не распределяются. Эти самолеты в конце 1939 г. будут выделены в резерв: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5D4A8A" w:rsidRPr="000816EF" w14:paraId="5BD2759A" w14:textId="77777777">
        <w:tc>
          <w:tcPr>
            <w:tcW w:w="2394" w:type="dxa"/>
            <w:tcBorders>
              <w:top w:val="single" w:sz="12" w:space="0" w:color="auto"/>
            </w:tcBorders>
          </w:tcPr>
          <w:p w14:paraId="0528612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самолета</w:t>
            </w:r>
          </w:p>
        </w:tc>
        <w:tc>
          <w:tcPr>
            <w:tcW w:w="2394" w:type="dxa"/>
            <w:tcBorders>
              <w:top w:val="single" w:sz="12" w:space="0" w:color="auto"/>
            </w:tcBorders>
          </w:tcPr>
          <w:p w14:paraId="79234F0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Наличие на 15.3.38 г.</w:t>
            </w:r>
          </w:p>
        </w:tc>
        <w:tc>
          <w:tcPr>
            <w:tcW w:w="2394" w:type="dxa"/>
            <w:tcBorders>
              <w:top w:val="single" w:sz="12" w:space="0" w:color="auto"/>
            </w:tcBorders>
          </w:tcPr>
          <w:p w14:paraId="5A9BE58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Поступят в 1938 г. (20% от заказа)</w:t>
            </w:r>
          </w:p>
        </w:tc>
        <w:tc>
          <w:tcPr>
            <w:tcW w:w="2394" w:type="dxa"/>
            <w:tcBorders>
              <w:top w:val="single" w:sz="12" w:space="0" w:color="auto"/>
            </w:tcBorders>
          </w:tcPr>
          <w:p w14:paraId="29C092F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будет состоять</w:t>
            </w:r>
          </w:p>
        </w:tc>
      </w:tr>
      <w:tr w:rsidR="005D4A8A" w:rsidRPr="000816EF" w14:paraId="11540A7A" w14:textId="77777777">
        <w:tc>
          <w:tcPr>
            <w:tcW w:w="2394" w:type="dxa"/>
          </w:tcPr>
          <w:p w14:paraId="33F682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ДБ-3</w:t>
            </w:r>
          </w:p>
        </w:tc>
        <w:tc>
          <w:tcPr>
            <w:tcW w:w="2394" w:type="dxa"/>
          </w:tcPr>
          <w:p w14:paraId="12F604D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394" w:type="dxa"/>
          </w:tcPr>
          <w:p w14:paraId="03234D0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tc>
        <w:tc>
          <w:tcPr>
            <w:tcW w:w="2394" w:type="dxa"/>
          </w:tcPr>
          <w:p w14:paraId="7C4F82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tc>
      </w:tr>
      <w:tr w:rsidR="005D4A8A" w:rsidRPr="000816EF" w14:paraId="1F724FA9" w14:textId="77777777">
        <w:tc>
          <w:tcPr>
            <w:tcW w:w="2394" w:type="dxa"/>
          </w:tcPr>
          <w:p w14:paraId="6022B1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w:t>
            </w:r>
          </w:p>
        </w:tc>
        <w:tc>
          <w:tcPr>
            <w:tcW w:w="2394" w:type="dxa"/>
          </w:tcPr>
          <w:p w14:paraId="2E034AA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394" w:type="dxa"/>
          </w:tcPr>
          <w:p w14:paraId="4F5341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2394" w:type="dxa"/>
          </w:tcPr>
          <w:p w14:paraId="47F866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r>
      <w:tr w:rsidR="005D4A8A" w:rsidRPr="000816EF" w14:paraId="226BC8B0" w14:textId="77777777">
        <w:tc>
          <w:tcPr>
            <w:tcW w:w="2394" w:type="dxa"/>
          </w:tcPr>
          <w:p w14:paraId="7F66DA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И-16-М-25</w:t>
            </w:r>
          </w:p>
        </w:tc>
        <w:tc>
          <w:tcPr>
            <w:tcW w:w="2394" w:type="dxa"/>
          </w:tcPr>
          <w:p w14:paraId="27CC59F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w:t>
            </w:r>
          </w:p>
        </w:tc>
        <w:tc>
          <w:tcPr>
            <w:tcW w:w="2394" w:type="dxa"/>
          </w:tcPr>
          <w:p w14:paraId="65A366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tc>
        <w:tc>
          <w:tcPr>
            <w:tcW w:w="2394" w:type="dxa"/>
          </w:tcPr>
          <w:p w14:paraId="48AFFC3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492</w:t>
            </w:r>
          </w:p>
        </w:tc>
      </w:tr>
      <w:tr w:rsidR="005D4A8A" w:rsidRPr="000816EF" w14:paraId="16956C64" w14:textId="77777777">
        <w:tc>
          <w:tcPr>
            <w:tcW w:w="2394" w:type="dxa"/>
          </w:tcPr>
          <w:p w14:paraId="1BFEC1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И-15 бис</w:t>
            </w:r>
          </w:p>
        </w:tc>
        <w:tc>
          <w:tcPr>
            <w:tcW w:w="2394" w:type="dxa"/>
          </w:tcPr>
          <w:p w14:paraId="174BB8F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394" w:type="dxa"/>
          </w:tcPr>
          <w:p w14:paraId="4F03A27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w:t>
            </w:r>
          </w:p>
        </w:tc>
        <w:tc>
          <w:tcPr>
            <w:tcW w:w="2394" w:type="dxa"/>
          </w:tcPr>
          <w:p w14:paraId="597C74B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w:t>
            </w:r>
          </w:p>
        </w:tc>
      </w:tr>
      <w:tr w:rsidR="005D4A8A" w:rsidRPr="000816EF" w14:paraId="60A8E0FD" w14:textId="77777777">
        <w:tc>
          <w:tcPr>
            <w:tcW w:w="2394" w:type="dxa"/>
          </w:tcPr>
          <w:p w14:paraId="7D6BF3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Волти</w:t>
            </w:r>
          </w:p>
        </w:tc>
        <w:tc>
          <w:tcPr>
            <w:tcW w:w="2394" w:type="dxa"/>
          </w:tcPr>
          <w:p w14:paraId="3172C1C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394" w:type="dxa"/>
          </w:tcPr>
          <w:p w14:paraId="1A81A00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w:t>
            </w:r>
          </w:p>
        </w:tc>
        <w:tc>
          <w:tcPr>
            <w:tcW w:w="2394" w:type="dxa"/>
          </w:tcPr>
          <w:p w14:paraId="79E4FC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w:t>
            </w:r>
          </w:p>
        </w:tc>
      </w:tr>
      <w:tr w:rsidR="005D4A8A" w:rsidRPr="000816EF" w14:paraId="39D04A06" w14:textId="77777777">
        <w:tc>
          <w:tcPr>
            <w:tcW w:w="2394" w:type="dxa"/>
          </w:tcPr>
          <w:p w14:paraId="49CC3ED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Р-10</w:t>
            </w:r>
          </w:p>
        </w:tc>
        <w:tc>
          <w:tcPr>
            <w:tcW w:w="2394" w:type="dxa"/>
          </w:tcPr>
          <w:p w14:paraId="3B94DF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2394" w:type="dxa"/>
          </w:tcPr>
          <w:p w14:paraId="59531B0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w:t>
            </w:r>
          </w:p>
        </w:tc>
        <w:tc>
          <w:tcPr>
            <w:tcW w:w="2394" w:type="dxa"/>
          </w:tcPr>
          <w:p w14:paraId="644157C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w:t>
            </w:r>
          </w:p>
        </w:tc>
      </w:tr>
      <w:tr w:rsidR="005D4A8A" w:rsidRPr="000816EF" w14:paraId="3A14ED86" w14:textId="77777777">
        <w:tc>
          <w:tcPr>
            <w:tcW w:w="2394" w:type="dxa"/>
            <w:tcBorders>
              <w:bottom w:val="single" w:sz="12" w:space="0" w:color="auto"/>
            </w:tcBorders>
          </w:tcPr>
          <w:p w14:paraId="06B4A9E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2394" w:type="dxa"/>
            <w:tcBorders>
              <w:bottom w:val="single" w:sz="12" w:space="0" w:color="auto"/>
            </w:tcBorders>
          </w:tcPr>
          <w:p w14:paraId="5BE63D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w:t>
            </w:r>
          </w:p>
        </w:tc>
        <w:tc>
          <w:tcPr>
            <w:tcW w:w="2394" w:type="dxa"/>
            <w:tcBorders>
              <w:bottom w:val="single" w:sz="12" w:space="0" w:color="auto"/>
            </w:tcBorders>
          </w:tcPr>
          <w:p w14:paraId="2AE1E25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1 091</w:t>
            </w:r>
          </w:p>
        </w:tc>
        <w:tc>
          <w:tcPr>
            <w:tcW w:w="2394" w:type="dxa"/>
            <w:tcBorders>
              <w:bottom w:val="single" w:sz="12" w:space="0" w:color="auto"/>
            </w:tcBorders>
          </w:tcPr>
          <w:p w14:paraId="36B432F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1 091</w:t>
            </w:r>
          </w:p>
        </w:tc>
      </w:tr>
    </w:tbl>
    <w:p w14:paraId="4FE910C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1938 год явится годом накопления резерва самолетов для 2-го эшело'на и на развертывание при мобилиза</w:t>
      </w:r>
      <w:r w:rsidRPr="000816EF">
        <w:rPr>
          <w:rFonts w:ascii="Times New Roman" w:hAnsi="Times New Roman"/>
          <w:color w:val="000000" w:themeColor="text1"/>
          <w:sz w:val="16"/>
          <w:szCs w:val="16"/>
        </w:rPr>
        <w:softHyphen/>
        <w:t>ции частей ВВС РККА.</w:t>
      </w:r>
    </w:p>
    <w:p w14:paraId="3B36BAF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Качественное состояние старых типов самолетов, в особен</w:t>
      </w:r>
      <w:r w:rsidRPr="000816EF">
        <w:rPr>
          <w:rFonts w:ascii="Times New Roman" w:hAnsi="Times New Roman"/>
          <w:color w:val="000000" w:themeColor="text1"/>
          <w:sz w:val="16"/>
          <w:szCs w:val="16"/>
        </w:rPr>
        <w:softHyphen/>
        <w:t>ности по самолетам ТБ-3—М-17, Р-5ш и дальних разведчиков (Р-6) — неудовлетворительное:</w:t>
      </w:r>
    </w:p>
    <w:p w14:paraId="3DAEEF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ТБ-3 — М-17 выпуска 1932—1938 гг. сильно изно</w:t>
      </w:r>
      <w:r w:rsidRPr="000816EF">
        <w:rPr>
          <w:rFonts w:ascii="Times New Roman" w:hAnsi="Times New Roman"/>
          <w:color w:val="000000" w:themeColor="text1"/>
          <w:sz w:val="16"/>
          <w:szCs w:val="16"/>
        </w:rPr>
        <w:softHyphen/>
        <w:t>шены, запасных частей недостает и на 40%требуют капитального ремонта;</w:t>
      </w:r>
    </w:p>
    <w:p w14:paraId="7B30225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самолеты*Р-6, помимо того, что их недостает количественно, техническое состояние их такое же, как и самолетов ТБ-3—М-17, вследствие чего считаю необходимым перевооружить на само</w:t>
      </w:r>
      <w:r w:rsidRPr="000816EF">
        <w:rPr>
          <w:rFonts w:ascii="Times New Roman" w:hAnsi="Times New Roman"/>
          <w:color w:val="000000" w:themeColor="text1"/>
          <w:sz w:val="16"/>
          <w:szCs w:val="16"/>
        </w:rPr>
        <w:softHyphen/>
        <w:t>леты СБ 4 дальнеразведывательные эскадрильи за счет 20% ре</w:t>
      </w:r>
      <w:r w:rsidRPr="000816EF">
        <w:rPr>
          <w:rFonts w:ascii="Times New Roman" w:hAnsi="Times New Roman"/>
          <w:color w:val="000000" w:themeColor="text1"/>
          <w:sz w:val="16"/>
          <w:szCs w:val="16"/>
        </w:rPr>
        <w:softHyphen/>
        <w:t>зерва;</w:t>
      </w:r>
    </w:p>
    <w:p w14:paraId="00A247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Р-5ш старых выпусков изношены, запасных частей мало, в громадном большинстве своем нуждаются в заводском ремонте.</w:t>
      </w:r>
    </w:p>
    <w:p w14:paraId="6C8BFF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Особо тяжелое положение с укомплектованием штурмовиками в СибВО, где 6 л[екго]ш[турмовых] полков будут иметь по 30— 35 самолетов Р-5ш и Р-5.</w:t>
      </w:r>
    </w:p>
    <w:p w14:paraId="51D9C74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необходимым теперь же перевооружить:</w:t>
      </w:r>
    </w:p>
    <w:p w14:paraId="2ABE0E3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один легкоштурмовой полк на самолеты СБ выпуска завода № 125 (Иркутск);</w:t>
      </w:r>
    </w:p>
    <w:p w14:paraId="583402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легкоштурмовой полк на самолеты И-16—М-25 выпус</w:t>
      </w:r>
      <w:r w:rsidRPr="000816EF">
        <w:rPr>
          <w:rFonts w:ascii="Times New Roman" w:hAnsi="Times New Roman"/>
          <w:color w:val="000000" w:themeColor="text1"/>
          <w:sz w:val="16"/>
          <w:szCs w:val="16"/>
        </w:rPr>
        <w:softHyphen/>
        <w:t>ка завода № 153 (Новосибирск).</w:t>
      </w:r>
    </w:p>
    <w:p w14:paraId="5E488E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Полки, которые в 1938 г. перевооружаются на новую матчасть во 2-й половине года, уже теперь получат в небольшом количе</w:t>
      </w:r>
      <w:r w:rsidRPr="000816EF">
        <w:rPr>
          <w:rFonts w:ascii="Times New Roman" w:hAnsi="Times New Roman"/>
          <w:color w:val="000000" w:themeColor="text1"/>
          <w:sz w:val="16"/>
          <w:szCs w:val="16"/>
        </w:rPr>
        <w:softHyphen/>
        <w:t>стве новую матчасть для освоения.</w:t>
      </w:r>
    </w:p>
    <w:p w14:paraId="20803E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обеспечения выпуска летчиков из школ на новой мате</w:t>
      </w:r>
      <w:r w:rsidRPr="000816EF">
        <w:rPr>
          <w:rFonts w:ascii="Times New Roman" w:hAnsi="Times New Roman"/>
          <w:color w:val="000000" w:themeColor="text1"/>
          <w:sz w:val="16"/>
          <w:szCs w:val="16"/>
        </w:rPr>
        <w:softHyphen/>
        <w:t>риальной части в 1938 г. увеличить программу завода № 21 на 100 самолетов УТИ-4 и сделать на заводе № 22 100 учебных кабин с двойным управлением для самолета СБ (с подачей пос</w:t>
      </w:r>
      <w:r w:rsidRPr="000816EF">
        <w:rPr>
          <w:rFonts w:ascii="Times New Roman" w:hAnsi="Times New Roman"/>
          <w:color w:val="000000" w:themeColor="text1"/>
          <w:sz w:val="16"/>
          <w:szCs w:val="16"/>
        </w:rPr>
        <w:softHyphen/>
        <w:t>ледних в школы не позже 15.7.38 г.).</w:t>
      </w:r>
    </w:p>
    <w:p w14:paraId="72E22AE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облегчения обучения в школах на скоростных истре</w:t>
      </w:r>
      <w:r w:rsidRPr="000816EF">
        <w:rPr>
          <w:rFonts w:ascii="Times New Roman" w:hAnsi="Times New Roman"/>
          <w:color w:val="000000" w:themeColor="text1"/>
          <w:sz w:val="16"/>
          <w:szCs w:val="16"/>
        </w:rPr>
        <w:softHyphen/>
        <w:t>бительных самолетах и сохранения материальной части заводу № 21 сделать опытные самолеты УТИ-4 и И-16 со специальным неубирающимся крепким шасси с тем, чтобы провести испыта</w:t>
      </w:r>
      <w:r w:rsidRPr="000816EF">
        <w:rPr>
          <w:rFonts w:ascii="Times New Roman" w:hAnsi="Times New Roman"/>
          <w:color w:val="000000" w:themeColor="text1"/>
          <w:sz w:val="16"/>
          <w:szCs w:val="16"/>
        </w:rPr>
        <w:softHyphen/>
        <w:t>ние этих самолетов в школах не позже августа-сентября 1938 г.</w:t>
      </w:r>
    </w:p>
    <w:p w14:paraId="69946BC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Приложения: 1) Ведомость укомплектования ВВС РККА со</w:t>
      </w:r>
      <w:r w:rsidRPr="000816EF">
        <w:rPr>
          <w:rFonts w:ascii="Times New Roman" w:hAnsi="Times New Roman"/>
          <w:color w:val="000000" w:themeColor="text1"/>
          <w:sz w:val="16"/>
          <w:szCs w:val="16"/>
        </w:rPr>
        <w:softHyphen/>
        <w:t>временными типами самолетов на 12 листах.</w:t>
      </w:r>
    </w:p>
    <w:p w14:paraId="7DF6BFE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Ведомость самолетов, выделенных в резерв частями ВВС РККА на 1 листе.</w:t>
      </w:r>
    </w:p>
    <w:p w14:paraId="7E2DC7C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334</w:t>
      </w:r>
    </w:p>
    <w:p w14:paraId="3D551D3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Ведомость самолетов, выделяемых ВВС НК ВМФ, на 1 листе.</w:t>
      </w:r>
    </w:p>
    <w:p w14:paraId="054F9D2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ВВС РККА командарм 2 ранга Локтионов</w:t>
      </w:r>
    </w:p>
    <w:p w14:paraId="5A4DB6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14. Д. 1978. Л. 149-152. Подлинник (10976).</w:t>
      </w:r>
    </w:p>
    <w:p w14:paraId="725AFB8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6F9A9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марта 1938 г. Доклад начальника ВВС РККА А.Д.Локтионова наркому обороны СССР К.Е.Ворошилову об укомплектовании ВВС РККА современными типами самолетов в 1938 году был направлен К.Е.Ворошиловым И.В.Сталину с запиской'следу-ющего содержания: «Тов. Сталину. Посылаю доклад тов. Локтионова «Об укомплектовании ВВС РККА современными типами самолетов в 1938 году» — к заседанию Главного военного совета 29 марта с. г. При</w:t>
      </w:r>
      <w:r w:rsidRPr="000816EF">
        <w:rPr>
          <w:rFonts w:ascii="Times New Roman" w:hAnsi="Times New Roman"/>
          <w:color w:val="000000" w:themeColor="text1"/>
          <w:sz w:val="16"/>
          <w:szCs w:val="16"/>
        </w:rPr>
        <w:softHyphen/>
        <w:t>ложение: доклад с материалами на 24 листах. К.Ворошилов» (РГВА. Ф. 4. Оп. 14. Д. 1978. Л. 96. Заверенная копия) (10976).</w:t>
      </w:r>
    </w:p>
    <w:p w14:paraId="7F8B8AE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154517"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 марта 1938 г.</w:t>
      </w:r>
    </w:p>
    <w:p w14:paraId="7B086E80"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Доклад начальника ВВС РККА А.Д.Локтионова наркому обороны СССР К.Е.Ворошилову об укомплектовании ВВС РККА современными типами самолетов в 1938 году</w:t>
      </w:r>
    </w:p>
    <w:p w14:paraId="0D841B1D"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 марта 1938 г.</w:t>
      </w:r>
    </w:p>
    <w:p w14:paraId="2010EFB2"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Согласно плана организационных мероприятий и плана вооружения самолетами на 1938 год, ВВС РККА к 1 января 1939 г. должны иметь на вооружении современную</w:t>
      </w:r>
      <w:r w:rsidRPr="000816EF">
        <w:rPr>
          <w:rFonts w:ascii="Times New Roman" w:hAnsi="Times New Roman"/>
          <w:color w:val="0070C0"/>
          <w:sz w:val="16"/>
          <w:szCs w:val="16"/>
        </w:rPr>
        <w:tab/>
        <w:t>материальную часть в следующем составе:</w:t>
      </w:r>
    </w:p>
    <w:p w14:paraId="44C83011"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дальних бомбардировщиков (ДБ-3)</w:t>
      </w:r>
      <w:r w:rsidRPr="000816EF">
        <w:rPr>
          <w:rFonts w:ascii="Times New Roman" w:hAnsi="Times New Roman"/>
          <w:color w:val="0070C0"/>
          <w:sz w:val="16"/>
          <w:szCs w:val="16"/>
        </w:rPr>
        <w:tab/>
        <w:t>431 сам[олет]</w:t>
      </w:r>
    </w:p>
    <w:p w14:paraId="4EE8E30D"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скоростных бомбардировщиков (СБ)</w:t>
      </w:r>
      <w:r w:rsidRPr="000816EF">
        <w:rPr>
          <w:rFonts w:ascii="Times New Roman" w:hAnsi="Times New Roman"/>
          <w:color w:val="0070C0"/>
          <w:sz w:val="16"/>
          <w:szCs w:val="16"/>
        </w:rPr>
        <w:tab/>
        <w:t>1 626 "</w:t>
      </w:r>
    </w:p>
    <w:p w14:paraId="575B529F"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истребителей</w:t>
      </w:r>
      <w:r w:rsidRPr="000816EF">
        <w:rPr>
          <w:rFonts w:ascii="Times New Roman" w:hAnsi="Times New Roman"/>
          <w:color w:val="0070C0"/>
          <w:sz w:val="16"/>
          <w:szCs w:val="16"/>
        </w:rPr>
        <w:tab/>
        <w:t>3 122 "</w:t>
      </w:r>
    </w:p>
    <w:p w14:paraId="657D82FD"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легких бомбардировщиков (ВОЛТИ)*</w:t>
      </w:r>
      <w:r w:rsidRPr="000816EF">
        <w:rPr>
          <w:rFonts w:ascii="Times New Roman" w:hAnsi="Times New Roman"/>
          <w:color w:val="0070C0"/>
          <w:sz w:val="16"/>
          <w:szCs w:val="16"/>
        </w:rPr>
        <w:tab/>
        <w:t>264 "</w:t>
      </w:r>
    </w:p>
    <w:p w14:paraId="1B170CF6"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легких штурмовиков (Р-10, ДИ-6)</w:t>
      </w:r>
      <w:r w:rsidRPr="000816EF">
        <w:rPr>
          <w:rFonts w:ascii="Times New Roman" w:hAnsi="Times New Roman"/>
          <w:color w:val="0070C0"/>
          <w:sz w:val="16"/>
          <w:szCs w:val="16"/>
        </w:rPr>
        <w:tab/>
        <w:t>284 "</w:t>
      </w:r>
    </w:p>
    <w:p w14:paraId="5E59062B"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армейских разведчиков (Р-10)</w:t>
      </w:r>
      <w:r w:rsidRPr="000816EF">
        <w:rPr>
          <w:rFonts w:ascii="Times New Roman" w:hAnsi="Times New Roman"/>
          <w:color w:val="0070C0"/>
          <w:sz w:val="16"/>
          <w:szCs w:val="16"/>
        </w:rPr>
        <w:tab/>
        <w:t>84 "</w:t>
      </w:r>
    </w:p>
    <w:p w14:paraId="184E806E"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Итого:</w:t>
      </w:r>
      <w:r w:rsidRPr="000816EF">
        <w:rPr>
          <w:rFonts w:ascii="Times New Roman" w:hAnsi="Times New Roman"/>
          <w:color w:val="0070C0"/>
          <w:sz w:val="16"/>
          <w:szCs w:val="16"/>
        </w:rPr>
        <w:tab/>
        <w:t>5 811 самолетов].</w:t>
      </w:r>
    </w:p>
    <w:p w14:paraId="16A1C984"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что составляет 70% по отношению к общему числу самолетов боевой авиации.</w:t>
      </w:r>
    </w:p>
    <w:p w14:paraId="57BC805A"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15 марта 1938 г. современных типов самолетов на вооружении ВВС РККА состоит:</w:t>
      </w:r>
    </w:p>
    <w:p w14:paraId="7594EDC2"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дальних бомбардировщиков (ДБ-3)</w:t>
      </w:r>
      <w:r w:rsidRPr="000816EF">
        <w:rPr>
          <w:rFonts w:ascii="Times New Roman" w:hAnsi="Times New Roman"/>
          <w:color w:val="0070C0"/>
          <w:sz w:val="16"/>
          <w:szCs w:val="16"/>
        </w:rPr>
        <w:tab/>
        <w:t>52 сам[олета]</w:t>
      </w:r>
    </w:p>
    <w:p w14:paraId="6D722F59"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скоростных бомбардировщиков (СБ)</w:t>
      </w:r>
      <w:r w:rsidRPr="000816EF">
        <w:rPr>
          <w:rFonts w:ascii="Times New Roman" w:hAnsi="Times New Roman"/>
          <w:color w:val="0070C0"/>
          <w:sz w:val="16"/>
          <w:szCs w:val="16"/>
        </w:rPr>
        <w:tab/>
        <w:t>838 "</w:t>
      </w:r>
    </w:p>
    <w:p w14:paraId="508F5D8C"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истребителей</w:t>
      </w:r>
      <w:r w:rsidRPr="000816EF">
        <w:rPr>
          <w:rFonts w:ascii="Times New Roman" w:hAnsi="Times New Roman"/>
          <w:color w:val="0070C0"/>
          <w:sz w:val="16"/>
          <w:szCs w:val="16"/>
        </w:rPr>
        <w:tab/>
        <w:t>1 921 "</w:t>
      </w:r>
    </w:p>
    <w:p w14:paraId="27049336"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легких бомбардировщиков (ВОЛТИ)</w:t>
      </w:r>
      <w:r w:rsidRPr="000816EF">
        <w:rPr>
          <w:rFonts w:ascii="Times New Roman" w:hAnsi="Times New Roman"/>
          <w:color w:val="0070C0"/>
          <w:sz w:val="16"/>
          <w:szCs w:val="16"/>
        </w:rPr>
        <w:tab/>
        <w:t>— "</w:t>
      </w:r>
    </w:p>
    <w:p w14:paraId="75903FCD"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легких штурмовиков (Р-10, ДИ-6)</w:t>
      </w:r>
      <w:r w:rsidRPr="000816EF">
        <w:rPr>
          <w:rFonts w:ascii="Times New Roman" w:hAnsi="Times New Roman"/>
          <w:color w:val="0070C0"/>
          <w:sz w:val="16"/>
          <w:szCs w:val="16"/>
        </w:rPr>
        <w:tab/>
        <w:t>91 "</w:t>
      </w:r>
    </w:p>
    <w:p w14:paraId="39EC9CBA"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армейских разведчиков (Р-10)</w:t>
      </w:r>
      <w:r w:rsidRPr="000816EF">
        <w:rPr>
          <w:rFonts w:ascii="Times New Roman" w:hAnsi="Times New Roman"/>
          <w:color w:val="0070C0"/>
          <w:sz w:val="16"/>
          <w:szCs w:val="16"/>
        </w:rPr>
        <w:tab/>
        <w:t>—</w:t>
      </w:r>
    </w:p>
    <w:p w14:paraId="45454BC9"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Итого:</w:t>
      </w:r>
      <w:r w:rsidRPr="000816EF">
        <w:rPr>
          <w:rFonts w:ascii="Times New Roman" w:hAnsi="Times New Roman"/>
          <w:color w:val="0070C0"/>
          <w:sz w:val="16"/>
          <w:szCs w:val="16"/>
        </w:rPr>
        <w:tab/>
        <w:t>2 902 сам[олета], что составляет 46% к общему количеству самолетов, состоящих на вооружении на 15.3.1938 г. и 49% укомплектования от штатного числа современных самолетов.</w:t>
      </w:r>
    </w:p>
    <w:p w14:paraId="0E792B0D"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 полном выполнении промышленностью плана заказа самолетов на 1938 год современными самолетами ВВС РККА к 1 января 1939 г. будут укомплектованы на 99,6%, а именно:</w:t>
      </w:r>
    </w:p>
    <w:p w14:paraId="59753AB5"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дальних бомбардировщиков (ДБ-3)</w:t>
      </w:r>
      <w:r w:rsidRPr="000816EF">
        <w:rPr>
          <w:rFonts w:ascii="Times New Roman" w:hAnsi="Times New Roman"/>
          <w:color w:val="0070C0"/>
          <w:sz w:val="16"/>
          <w:szCs w:val="16"/>
        </w:rPr>
        <w:tab/>
        <w:t>405 сам[олетов]</w:t>
      </w:r>
    </w:p>
    <w:p w14:paraId="015A194F"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скоростных бомбардировщиков (СБ)</w:t>
      </w:r>
      <w:r w:rsidRPr="000816EF">
        <w:rPr>
          <w:rFonts w:ascii="Times New Roman" w:hAnsi="Times New Roman"/>
          <w:color w:val="0070C0"/>
          <w:sz w:val="16"/>
          <w:szCs w:val="16"/>
        </w:rPr>
        <w:tab/>
        <w:t>1 599 [самолетов]</w:t>
      </w:r>
    </w:p>
    <w:p w14:paraId="7889A039"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истребителей одноместных И -16, И-15</w:t>
      </w:r>
      <w:r w:rsidRPr="000816EF">
        <w:rPr>
          <w:rFonts w:ascii="Times New Roman" w:hAnsi="Times New Roman"/>
          <w:color w:val="0070C0"/>
          <w:sz w:val="16"/>
          <w:szCs w:val="16"/>
        </w:rPr>
        <w:tab/>
        <w:t>3 079</w:t>
      </w:r>
    </w:p>
    <w:p w14:paraId="52D49136"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истребителей двухместных ДИ-6</w:t>
      </w:r>
      <w:r w:rsidRPr="000816EF">
        <w:rPr>
          <w:rFonts w:ascii="Times New Roman" w:hAnsi="Times New Roman"/>
          <w:color w:val="0070C0"/>
          <w:sz w:val="16"/>
          <w:szCs w:val="16"/>
        </w:rPr>
        <w:tab/>
        <w:t>60</w:t>
      </w:r>
    </w:p>
    <w:p w14:paraId="3FD39637"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легких бомбардировщиков (ВОЛТИ)</w:t>
      </w:r>
      <w:r w:rsidRPr="000816EF">
        <w:rPr>
          <w:rFonts w:ascii="Times New Roman" w:hAnsi="Times New Roman"/>
          <w:color w:val="0070C0"/>
          <w:sz w:val="16"/>
          <w:szCs w:val="16"/>
        </w:rPr>
        <w:tab/>
        <w:t>276</w:t>
      </w:r>
    </w:p>
    <w:p w14:paraId="33368E67"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легких штурмовиков (Р-10, ДИ-6)</w:t>
      </w:r>
      <w:r w:rsidRPr="000816EF">
        <w:rPr>
          <w:rFonts w:ascii="Times New Roman" w:hAnsi="Times New Roman"/>
          <w:color w:val="0070C0"/>
          <w:sz w:val="16"/>
          <w:szCs w:val="16"/>
        </w:rPr>
        <w:tab/>
        <w:t>284</w:t>
      </w:r>
    </w:p>
    <w:p w14:paraId="4F01D7C3"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армейских разведчиков (Р-10) 842</w:t>
      </w:r>
    </w:p>
    <w:p w14:paraId="14BF4595"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Итого: 5 878 сам[олетов]</w:t>
      </w:r>
    </w:p>
    <w:p w14:paraId="08DD34A2"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итоге ошибка; должно быть — 5 787.</w:t>
      </w:r>
    </w:p>
    <w:p w14:paraId="2938D39D"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что составляет 69% от всех типов самолетов, которые будут находиться на вооружении к 1.1.1939 г.</w:t>
      </w:r>
    </w:p>
    <w:p w14:paraId="041B00AF"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Распределение современных типов самолетов по округам и родам авиации указано в приложении № 1.</w:t>
      </w:r>
    </w:p>
    <w:p w14:paraId="1AF5FA77"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Укомплектование самолетами частей ВВС РККА производится в порядке очередности:</w:t>
      </w:r>
    </w:p>
    <w:p w14:paraId="6996663E"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ОКДВА, ЗабВО, ТОФ.</w:t>
      </w:r>
    </w:p>
    <w:p w14:paraId="49DD4F82"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Ленинградского военного округа.</w:t>
      </w:r>
    </w:p>
    <w:p w14:paraId="4A401926"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Белорусского и Киевского военных округов и АОН.</w:t>
      </w:r>
    </w:p>
    <w:p w14:paraId="1811A85D"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Внутренние и прочие округа, а также ВУЗы ВВС РККА.</w:t>
      </w:r>
    </w:p>
    <w:p w14:paraId="7874BE4A"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Выделение материальной части самолетов для ВВС НК ВМФ — в приложении № 3.</w:t>
      </w:r>
    </w:p>
    <w:p w14:paraId="31B51A2A"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целях увеличения мобилизационной готовности в строевых частях и соединениях ВВС РККА из числа самолетов, поступающих в части после 1 декабря 1937 г., выделяются резервные самолеты по норме:</w:t>
      </w:r>
    </w:p>
    <w:p w14:paraId="0BB98BB6"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самолетов И-16—М-25,</w:t>
      </w:r>
      <w:r w:rsidRPr="000816EF">
        <w:rPr>
          <w:rFonts w:ascii="Times New Roman" w:hAnsi="Times New Roman"/>
          <w:color w:val="0070C0"/>
          <w:sz w:val="16"/>
          <w:szCs w:val="16"/>
        </w:rPr>
        <w:tab/>
        <w:t>И-15 бис</w:t>
      </w:r>
      <w:r w:rsidRPr="000816EF">
        <w:rPr>
          <w:rFonts w:ascii="Times New Roman" w:hAnsi="Times New Roman"/>
          <w:color w:val="0070C0"/>
          <w:sz w:val="16"/>
          <w:szCs w:val="16"/>
        </w:rPr>
        <w:tab/>
        <w:t>30%</w:t>
      </w:r>
    </w:p>
    <w:p w14:paraId="68317F69"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самолетов СБ, ДБ-3</w:t>
      </w:r>
      <w:r w:rsidRPr="000816EF">
        <w:rPr>
          <w:rFonts w:ascii="Times New Roman" w:hAnsi="Times New Roman"/>
          <w:color w:val="0070C0"/>
          <w:sz w:val="16"/>
          <w:szCs w:val="16"/>
        </w:rPr>
        <w:tab/>
      </w:r>
      <w:r w:rsidRPr="000816EF">
        <w:rPr>
          <w:rFonts w:ascii="Times New Roman" w:hAnsi="Times New Roman"/>
          <w:color w:val="0070C0"/>
          <w:sz w:val="16"/>
          <w:szCs w:val="16"/>
        </w:rPr>
        <w:tab/>
        <w:t>25%</w:t>
      </w:r>
    </w:p>
    <w:p w14:paraId="4DF1C51F"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самолетов Р-Ю</w:t>
      </w:r>
      <w:r w:rsidRPr="000816EF">
        <w:rPr>
          <w:rFonts w:ascii="Times New Roman" w:hAnsi="Times New Roman"/>
          <w:color w:val="0070C0"/>
          <w:sz w:val="16"/>
          <w:szCs w:val="16"/>
        </w:rPr>
        <w:tab/>
      </w:r>
      <w:r w:rsidRPr="000816EF">
        <w:rPr>
          <w:rFonts w:ascii="Times New Roman" w:hAnsi="Times New Roman"/>
          <w:color w:val="0070C0"/>
          <w:sz w:val="16"/>
          <w:szCs w:val="16"/>
        </w:rPr>
        <w:tab/>
        <w:t>20%</w:t>
      </w:r>
    </w:p>
    <w:p w14:paraId="4F241844"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Количество самолетов,</w:t>
      </w:r>
      <w:r w:rsidRPr="000816EF">
        <w:rPr>
          <w:rFonts w:ascii="Times New Roman" w:hAnsi="Times New Roman"/>
          <w:color w:val="0070C0"/>
          <w:sz w:val="16"/>
          <w:szCs w:val="16"/>
        </w:rPr>
        <w:tab/>
        <w:t>выделенных</w:t>
      </w:r>
      <w:r w:rsidRPr="000816EF">
        <w:rPr>
          <w:rFonts w:ascii="Times New Roman" w:hAnsi="Times New Roman"/>
          <w:color w:val="0070C0"/>
          <w:sz w:val="16"/>
          <w:szCs w:val="16"/>
        </w:rPr>
        <w:tab/>
        <w:t>в резерв из штатного состава частей, указанов приложении № 2.</w:t>
      </w:r>
    </w:p>
    <w:p w14:paraId="36C3D906"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самолетов от заказа 1938 г., согласно таблицы ниже сего, на укомплектование частей не распределяются. Эти самолеты в конце 1939 г. будут выделены в резерв:</w:t>
      </w:r>
    </w:p>
    <w:p w14:paraId="12697960"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Тип самолета</w:t>
      </w:r>
      <w:r w:rsidRPr="000816EF">
        <w:rPr>
          <w:rFonts w:ascii="Times New Roman" w:hAnsi="Times New Roman"/>
          <w:color w:val="0070C0"/>
          <w:sz w:val="16"/>
          <w:szCs w:val="16"/>
        </w:rPr>
        <w:tab/>
        <w:t>Наличие на 15.3.38 г.</w:t>
      </w:r>
      <w:r w:rsidRPr="000816EF">
        <w:rPr>
          <w:rFonts w:ascii="Times New Roman" w:hAnsi="Times New Roman"/>
          <w:color w:val="0070C0"/>
          <w:sz w:val="16"/>
          <w:szCs w:val="16"/>
        </w:rPr>
        <w:tab/>
        <w:t>Поступят в 1938 г. (20% от заказа)</w:t>
      </w:r>
      <w:r w:rsidRPr="000816EF">
        <w:rPr>
          <w:rFonts w:ascii="Times New Roman" w:hAnsi="Times New Roman"/>
          <w:color w:val="0070C0"/>
          <w:sz w:val="16"/>
          <w:szCs w:val="16"/>
        </w:rPr>
        <w:tab/>
        <w:t>Всего будет состоять</w:t>
      </w:r>
    </w:p>
    <w:p w14:paraId="73620235"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ДБ-3</w:t>
      </w:r>
      <w:r w:rsidRPr="000816EF">
        <w:rPr>
          <w:rFonts w:ascii="Times New Roman" w:hAnsi="Times New Roman"/>
          <w:color w:val="0070C0"/>
          <w:sz w:val="16"/>
          <w:szCs w:val="16"/>
        </w:rPr>
        <w:tab/>
        <w:t>—</w:t>
      </w:r>
      <w:r w:rsidRPr="000816EF">
        <w:rPr>
          <w:rFonts w:ascii="Times New Roman" w:hAnsi="Times New Roman"/>
          <w:color w:val="0070C0"/>
          <w:sz w:val="16"/>
          <w:szCs w:val="16"/>
        </w:rPr>
        <w:tab/>
        <w:t>81</w:t>
      </w:r>
      <w:r w:rsidRPr="000816EF">
        <w:rPr>
          <w:rFonts w:ascii="Times New Roman" w:hAnsi="Times New Roman"/>
          <w:color w:val="0070C0"/>
          <w:sz w:val="16"/>
          <w:szCs w:val="16"/>
        </w:rPr>
        <w:tab/>
        <w:t>81</w:t>
      </w:r>
    </w:p>
    <w:p w14:paraId="11FB9D26"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СБ</w:t>
      </w:r>
      <w:r w:rsidRPr="000816EF">
        <w:rPr>
          <w:rFonts w:ascii="Times New Roman" w:hAnsi="Times New Roman"/>
          <w:color w:val="0070C0"/>
          <w:sz w:val="16"/>
          <w:szCs w:val="16"/>
        </w:rPr>
        <w:tab/>
        <w:t>—</w:t>
      </w:r>
      <w:r w:rsidRPr="000816EF">
        <w:rPr>
          <w:rFonts w:ascii="Times New Roman" w:hAnsi="Times New Roman"/>
          <w:color w:val="0070C0"/>
          <w:sz w:val="16"/>
          <w:szCs w:val="16"/>
        </w:rPr>
        <w:tab/>
        <w:t>280</w:t>
      </w:r>
      <w:r w:rsidRPr="000816EF">
        <w:rPr>
          <w:rFonts w:ascii="Times New Roman" w:hAnsi="Times New Roman"/>
          <w:color w:val="0070C0"/>
          <w:sz w:val="16"/>
          <w:szCs w:val="16"/>
        </w:rPr>
        <w:tab/>
        <w:t>280</w:t>
      </w:r>
    </w:p>
    <w:p w14:paraId="7CC871E0"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И-16-М-25</w:t>
      </w:r>
      <w:r w:rsidRPr="000816EF">
        <w:rPr>
          <w:rFonts w:ascii="Times New Roman" w:hAnsi="Times New Roman"/>
          <w:color w:val="0070C0"/>
          <w:sz w:val="16"/>
          <w:szCs w:val="16"/>
        </w:rPr>
        <w:tab/>
        <w:t>102</w:t>
      </w:r>
      <w:r w:rsidRPr="000816EF">
        <w:rPr>
          <w:rFonts w:ascii="Times New Roman" w:hAnsi="Times New Roman"/>
          <w:color w:val="0070C0"/>
          <w:sz w:val="16"/>
          <w:szCs w:val="16"/>
        </w:rPr>
        <w:tab/>
        <w:t>390</w:t>
      </w:r>
      <w:r w:rsidRPr="000816EF">
        <w:rPr>
          <w:rFonts w:ascii="Times New Roman" w:hAnsi="Times New Roman"/>
          <w:color w:val="0070C0"/>
          <w:sz w:val="16"/>
          <w:szCs w:val="16"/>
        </w:rPr>
        <w:tab/>
        <w:t>492</w:t>
      </w:r>
    </w:p>
    <w:p w14:paraId="30C58B9F"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И-15 бис</w:t>
      </w:r>
      <w:r w:rsidRPr="000816EF">
        <w:rPr>
          <w:rFonts w:ascii="Times New Roman" w:hAnsi="Times New Roman"/>
          <w:color w:val="0070C0"/>
          <w:sz w:val="16"/>
          <w:szCs w:val="16"/>
        </w:rPr>
        <w:tab/>
        <w:t>—</w:t>
      </w:r>
      <w:r w:rsidRPr="000816EF">
        <w:rPr>
          <w:rFonts w:ascii="Times New Roman" w:hAnsi="Times New Roman"/>
          <w:color w:val="0070C0"/>
          <w:sz w:val="16"/>
          <w:szCs w:val="16"/>
        </w:rPr>
        <w:tab/>
        <w:t>210</w:t>
      </w:r>
      <w:r w:rsidRPr="000816EF">
        <w:rPr>
          <w:rFonts w:ascii="Times New Roman" w:hAnsi="Times New Roman"/>
          <w:color w:val="0070C0"/>
          <w:sz w:val="16"/>
          <w:szCs w:val="16"/>
        </w:rPr>
        <w:tab/>
        <w:t>210</w:t>
      </w:r>
    </w:p>
    <w:p w14:paraId="258A264F"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Волти</w:t>
      </w:r>
      <w:r w:rsidRPr="000816EF">
        <w:rPr>
          <w:rFonts w:ascii="Times New Roman" w:hAnsi="Times New Roman"/>
          <w:color w:val="0070C0"/>
          <w:sz w:val="16"/>
          <w:szCs w:val="16"/>
        </w:rPr>
        <w:tab/>
        <w:t>—</w:t>
      </w:r>
      <w:r w:rsidRPr="000816EF">
        <w:rPr>
          <w:rFonts w:ascii="Times New Roman" w:hAnsi="Times New Roman"/>
          <w:color w:val="0070C0"/>
          <w:sz w:val="16"/>
          <w:szCs w:val="16"/>
        </w:rPr>
        <w:tab/>
        <w:t>70</w:t>
      </w:r>
      <w:r w:rsidRPr="000816EF">
        <w:rPr>
          <w:rFonts w:ascii="Times New Roman" w:hAnsi="Times New Roman"/>
          <w:color w:val="0070C0"/>
          <w:sz w:val="16"/>
          <w:szCs w:val="16"/>
        </w:rPr>
        <w:tab/>
        <w:t>70</w:t>
      </w:r>
    </w:p>
    <w:p w14:paraId="3FEC6C7B"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Р-10</w:t>
      </w:r>
      <w:r w:rsidRPr="000816EF">
        <w:rPr>
          <w:rFonts w:ascii="Times New Roman" w:hAnsi="Times New Roman"/>
          <w:color w:val="0070C0"/>
          <w:sz w:val="16"/>
          <w:szCs w:val="16"/>
        </w:rPr>
        <w:tab/>
        <w:t>—</w:t>
      </w:r>
      <w:r w:rsidRPr="000816EF">
        <w:rPr>
          <w:rFonts w:ascii="Times New Roman" w:hAnsi="Times New Roman"/>
          <w:color w:val="0070C0"/>
          <w:sz w:val="16"/>
          <w:szCs w:val="16"/>
        </w:rPr>
        <w:tab/>
        <w:t>60</w:t>
      </w:r>
      <w:r w:rsidRPr="000816EF">
        <w:rPr>
          <w:rFonts w:ascii="Times New Roman" w:hAnsi="Times New Roman"/>
          <w:color w:val="0070C0"/>
          <w:sz w:val="16"/>
          <w:szCs w:val="16"/>
        </w:rPr>
        <w:tab/>
        <w:t>60</w:t>
      </w:r>
    </w:p>
    <w:p w14:paraId="6C0A84F8"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Итого</w:t>
      </w:r>
      <w:r w:rsidRPr="000816EF">
        <w:rPr>
          <w:rFonts w:ascii="Times New Roman" w:hAnsi="Times New Roman"/>
          <w:color w:val="0070C0"/>
          <w:sz w:val="16"/>
          <w:szCs w:val="16"/>
        </w:rPr>
        <w:tab/>
        <w:t>102</w:t>
      </w:r>
      <w:r w:rsidRPr="000816EF">
        <w:rPr>
          <w:rFonts w:ascii="Times New Roman" w:hAnsi="Times New Roman"/>
          <w:color w:val="0070C0"/>
          <w:sz w:val="16"/>
          <w:szCs w:val="16"/>
        </w:rPr>
        <w:tab/>
        <w:t>1 091</w:t>
      </w:r>
      <w:r w:rsidRPr="000816EF">
        <w:rPr>
          <w:rFonts w:ascii="Times New Roman" w:hAnsi="Times New Roman"/>
          <w:color w:val="0070C0"/>
          <w:sz w:val="16"/>
          <w:szCs w:val="16"/>
        </w:rPr>
        <w:tab/>
        <w:t>1193</w:t>
      </w:r>
    </w:p>
    <w:p w14:paraId="6A9C1993"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Таким образом, 1938 год явится годом накопления резерва самолетов для 2-го эшелона и на развертывание при мобилизации частей ВВС РККА.</w:t>
      </w:r>
    </w:p>
    <w:p w14:paraId="018E036F"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Качественное состояние старых типов самолетов, в особенности по самолетам ТБ-3—М-17, Р-5ш и дальних разведчиков (Р-6) — неудовлетворительное:</w:t>
      </w:r>
    </w:p>
    <w:p w14:paraId="4026636F"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самолеты ТБ-3 — М-17 выпуска 1932—1938 гг. сильно изношены, запасных частей недостает и на 40%требуют капитального ремонта;</w:t>
      </w:r>
    </w:p>
    <w:p w14:paraId="1BC17650"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самолеты Р-6, помимо того, что их недостает количественно, техническое состояние их такое же, как и самолетов ТБ-3—М-17, вследствие чего считаю необходимым перевооружить на самолеты СБ 4 дальнеразведывательные эскадрильи за счет 20% резерва; самолеты Р-5ш старых выпусков изношены, запасных частей мало, в громадном большинстве своем нуждаются в заводском ремонте.</w:t>
      </w:r>
    </w:p>
    <w:p w14:paraId="67E4A9F6"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Особо тяжелое положение с укомплектованием штурмовиками в СибВО, где 6 л[екго]ш[турмовых] полков будут иметь по 30—35 самолетов Р-5ш и Р-5.</w:t>
      </w:r>
    </w:p>
    <w:p w14:paraId="4A592679"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Считаю необходимым теперь же перевооружить:</w:t>
      </w:r>
    </w:p>
    <w:p w14:paraId="5925BD35"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один легкоштурмовой полк на самолеты СБ выпуска завода № 125 (Иркутск);</w:t>
      </w:r>
    </w:p>
    <w:p w14:paraId="17D87E83"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второй легкоштурмовой полк на самолеты И-16—М-25 выпуска завода № 153 (Новосибирск).</w:t>
      </w:r>
    </w:p>
    <w:p w14:paraId="677A1C6A"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Полки, которые в 1938 г. перевооружаются на новую матчасть во 2-й половине года, уже теперь получат в небольшом количестве новую матчасть для освоения.</w:t>
      </w:r>
    </w:p>
    <w:p w14:paraId="52A0EA85"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обеспечения выпуска летчиков из школ на новой материальной части в 1938 г. увеличить программу завода № 21 на 100 самолетов УТИ-4 и сделать на заводе № 22</w:t>
      </w:r>
      <w:r w:rsidRPr="000816EF">
        <w:rPr>
          <w:rFonts w:ascii="Times New Roman" w:hAnsi="Times New Roman"/>
          <w:color w:val="0070C0"/>
          <w:sz w:val="16"/>
          <w:szCs w:val="16"/>
        </w:rPr>
        <w:tab/>
        <w:t>100 учебных кабин с двойным управлением для самолета СБ (с подачей последних в школы не позже 15.7.38 г.).</w:t>
      </w:r>
    </w:p>
    <w:p w14:paraId="0251CC42"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целях облегчения обучения в школах на скоростных истребительных самолетах и сохранения материальной части заводу № 21 сделать опытные самолеты УТИ-4 и И-16 со специальным неубирающимся крепким шасси с тем, чтобы провести испытание этих самолетов в школах не позже августа-сентября 1938 г.</w:t>
      </w:r>
    </w:p>
    <w:p w14:paraId="1715AE96"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Приложения: 1) Ведомость укомплектования ВВС РККА современными типами самолетов на 12 листах.</w:t>
      </w:r>
    </w:p>
    <w:p w14:paraId="35D76339"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Ведомость самолетов, выделенных в резерв частями ВВС РККА на 1 листе.</w:t>
      </w:r>
    </w:p>
    <w:p w14:paraId="23064B10"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Ведомость самолетов, выделяемых ВВС НК ВМФ, на 1 листе.</w:t>
      </w:r>
    </w:p>
    <w:p w14:paraId="437A77FC"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Начальник ВВС РККА командарм 2 ранга Локтионов</w:t>
      </w:r>
    </w:p>
    <w:p w14:paraId="4C59C9D9"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РГВА. Ф. 4. On. 14. Д. 1978. Л. 149-152. Подлинник.</w:t>
      </w:r>
    </w:p>
    <w:p w14:paraId="2BA178BA" w14:textId="77777777" w:rsidR="00BF5808" w:rsidRPr="000816EF" w:rsidRDefault="00BF580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протоколу № 4 (док. № 10) (20754)</w:t>
      </w:r>
    </w:p>
    <w:p w14:paraId="6CA14AD0" w14:textId="77777777" w:rsidR="00BF5808" w:rsidRPr="000816EF" w:rsidRDefault="00BF5808" w:rsidP="000816EF">
      <w:pPr>
        <w:spacing w:after="0" w:line="240" w:lineRule="auto"/>
        <w:jc w:val="both"/>
        <w:rPr>
          <w:rFonts w:ascii="Times New Roman" w:hAnsi="Times New Roman"/>
          <w:color w:val="0070C0"/>
          <w:sz w:val="16"/>
          <w:szCs w:val="16"/>
        </w:rPr>
      </w:pPr>
    </w:p>
    <w:p w14:paraId="275D4C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марта 1938 г.</w:t>
      </w:r>
    </w:p>
    <w:p w14:paraId="414565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102378</w:t>
      </w:r>
    </w:p>
    <w:p w14:paraId="1E44F1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СЕКРЕТАРЮ ЦК ВКП(б) тов. СТАЛИНУ</w:t>
      </w:r>
    </w:p>
    <w:p w14:paraId="55ED335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сводку важнейших показаний арестованных участников антисоветской организации на заводе № 21 за 27-е марта 1938 года.</w:t>
      </w:r>
    </w:p>
    <w:p w14:paraId="07D84C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внутренних дел СССР Народный комиссар государственной безопасности (ЕЖОВ)</w:t>
      </w:r>
    </w:p>
    <w:p w14:paraId="100742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018AE2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5-му ОТДЕЛУ </w:t>
      </w:r>
    </w:p>
    <w:p w14:paraId="480FD4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МИРОШНИКОВ Е.И… бывший директор завода № 21. Допрашивали: РОГАЧЕВ, ПАВЛОВ.</w:t>
      </w:r>
    </w:p>
    <w:p w14:paraId="225399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Дополнительно показал, что в феврале 1936 года КОВАЛЕВ и МАРГОЛИН дали указание МИРОШНИКОВУ выпускать самолет с недоброкачественными деталями. МАРГОЛИН предложил «не размениваться на мелочи», а наметить основные ответственные агрегаты самолета и периодически делать тот или иной из них вредительски на одной-двух сериях. Такой метод удобен тем, что дает возможность относить недостатки за счет плохого освоения нового самолета в полете, ссылаясь на то, что в других частях эти агрегаты на том же самолете доброкачественны. На этой почве можно заводить споры и долго дефекты не устранять».</w:t>
      </w:r>
    </w:p>
    <w:p w14:paraId="7C34D05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МАРГОЛИН указал, что вредить надо в области управления самолетом, бензосистемы (баки), крыльев, бензопитания. Вредительство надо осуществлять так, чтобы его результаты сказывались лишь после определенного периода эксплуатации с тем, чтобы этот дефект не был выявлен во время испытаний, иначе его нельзя будет пропустить в серию.</w:t>
      </w:r>
    </w:p>
    <w:p w14:paraId="112A6C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МИРОШНИКОВУ стало впоследствии известно от МАРГОЛИНА, что это здание исходило от немцев: что немцы впоследствии потребовали сведения, сколько было выпущено самолетов отдельно с различными дефектами и каков действительный срок службы самолета с тем или иным дефектом. Эти сведения передавались несколько раз МИРОШНИКОВЫМ МАРГО- ЛИНУ лично и через участника организации АБРАМОВА.</w:t>
      </w:r>
    </w:p>
    <w:p w14:paraId="238600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МИРОШНИКОВ приступил к подробным показаниям, как и через кого организовывалось вредительство в области конструкции, производства, испытаний и эксплуатации самолетов И-16.По его показаниям в авиационной промышленности существовала правотроцкистская организация, которая по заданиям немцев задерживала ее развитие и освоение в производстве новых самолетов и моторов, в результате деятельности этой организации несколько крупных заводов были заморожены и фактически бездействовали ряд лет, выпуская единичные самолеты: завод № 18 в Воронеже, который был построен еще в 1932 году, завод № 124 в Казани, построен в 1933—34 г.; № 125 в Иркутске закончен в 1933—34 г.; и № 126 в Комсомольске, который также до последнего года фактически ничего авиации не дал.</w:t>
      </w:r>
    </w:p>
    <w:p w14:paraId="66D980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участников организации в промышленности МИРОШНИКОВУ известны: КОРОЛЕВ, МАРГОЛИН, МАРЬЯМОВ, ПОБЕРЕЖСКИЙ (все арестованы), Ольга МИТКЕВИЧ.</w:t>
      </w:r>
    </w:p>
    <w:p w14:paraId="411A17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УСПАССКИЙ П.П., бывший главный инженер авиазавода. Допрашивали: ЛИСТЕНГУРТ, КРИВОЙ, БРЕНЕР.</w:t>
      </w:r>
    </w:p>
    <w:p w14:paraId="2113CE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УСПАССКИЙ дополнительно показал, что в целях снижения летных и боевых качеств самолета И-16 вредительство им проводилось в следующих направлениях:</w:t>
      </w:r>
    </w:p>
    <w:p w14:paraId="0FD416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Для увеличения аварийности самолета участник организации ШАТАЛОВ (начальник серийно-конструкторского отдела) по заданию УСПАССКОГО разработал и пустил в производство вариант новой бензотрубки, понижающий ее качество. Это было достигнуто путем введения так называемого компенсатора (кольцевого изгиба трубки) перед присоединением ее к манометру.</w:t>
      </w:r>
    </w:p>
    <w:p w14:paraId="5668321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из-за большого размера компенсатора при вибрации самолета трубка часто ломалась, что приводило к авариям.</w:t>
      </w:r>
    </w:p>
    <w:p w14:paraId="76562C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Не выполнялись указания Наркома и Главка об изготовлении протек- тированных баков, обтянутых специальной оболочкой, предохраняющей от выливания горючего в случае прострела бака.</w:t>
      </w:r>
    </w:p>
    <w:p w14:paraId="62FA6C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силу этого самолеты, находившиеся в боевой обстановке, из-за прострелов баков терпели аварии и катастрофы.</w:t>
      </w:r>
    </w:p>
    <w:p w14:paraId="3C2E13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 заданию УСПАССКОГО ШАТАЛОВ с целью задержки выпуска улучшенного шасси сорвал разработку рабочих чертежей и своевременное представление их заводу № 119.</w:t>
      </w:r>
    </w:p>
    <w:p w14:paraId="4EAEF3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По заданию УСПАССКОГО ШАТАЛОВ внес в крыло самолета ряд конструктивных изменений, которые привели к значительному ослаблению крыла. В частности при перекопировке рабочих чертежей крыла умышленно было допущено отступление от оригинала чертежей конструктора ПОЛИКАРПОВА, заключающееся в том, что заклепки, крепящие дюралевую обшивку крыла к усиленным нервюрам, были заменены пистонами. При больших скоростях полета это приводило к отрыву верхней дюралевой обшивки от нервюр, вызывало аварии и вынужденные посадки.</w:t>
      </w:r>
    </w:p>
    <w:p w14:paraId="28BEC7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По заданию УСПАССКОГО участник организации ЛОПАТИН (начальник цеха № 30) вредительски организовал неправильную термическую обработку дюраля, что приводило к поломке консоли крыла в воздухе и разрушению всего крыла; вследствие разрушения дюралевых насадок ланжерона крыла самолет терпел аварии.</w:t>
      </w:r>
    </w:p>
    <w:p w14:paraId="39EB73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УСПАССКИЙ показал, что в 1936 году был завербован агентом германской разведки МЕЧ Фердинанд Фердинандовичем, от которого получил задание шпионско-диверсионного характера. МЕЧ Ф. прибыл из Германии в СССР как политэмигрант, был командиром авиаэскадрильи в Люберцах и после демобилизации, в конце 1935 года, АЛКСНИСОМ был направлен на завод № 21 в качестве летчика-испытателя.</w:t>
      </w:r>
    </w:p>
    <w:p w14:paraId="18AE1B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АБРАМОВ В.И., бывший главный технолог авиазавода № 21. Допрашивал: КОГАН.</w:t>
      </w:r>
    </w:p>
    <w:p w14:paraId="6A5FFB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АБРАМОВ дополнительно показал, что с конца 1935 года он был связан с агентом немецкой разведки МЕЧ Фердинандом Фердинандовичем (умер), работавшим летчиком-испытателем на авиазаводе № 21. АБРАМОВ связался с МЕЧ по прямому заданию МИРОШНИКОВА.</w:t>
      </w:r>
    </w:p>
    <w:p w14:paraId="7F2DCC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АБРАМОВ передал МЕЧ сведения о разрабатываемых на заводе № 21 опытных машинах и предполагаемом вооружении на истребителях. МЕЧ прибыл из Германии в 1924 г. как политэмигрант. В Советском Союзе он окончил авиационную школу и до 1935 г. находился в РККА на командных должностях вплоть до командира эскадрильи.</w:t>
      </w:r>
    </w:p>
    <w:p w14:paraId="1B0760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Дополняя свои показания о вредительстве по снижению боевых качеств истребителя И-16 М-35, АБРАМОВ показал о проведенном вредительстве по крылу, которое заключалось в следующем:</w:t>
      </w:r>
    </w:p>
    <w:p w14:paraId="0503CF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Начальник конструкторского отдела ШАТАЛОВ при снятии копий с эталонных чертежей заменил заклепки, крепящие дюралевую обшивку к усиленным нервюрам, пистонами. Другой участник организации, б. начальник 30 цеха ЛОПАТИН, в свою очередь применил недоброкачественные пистоны, развальцовывая их неисправным инструктором. Развальцованная часть пистона быстро ломалась.</w:t>
      </w:r>
    </w:p>
    <w:p w14:paraId="7E3511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Раскрой лонжеронного наконечника проводился не продольно, а поперек волокон.</w:t>
      </w:r>
    </w:p>
    <w:p w14:paraId="54DAC8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 самолет устанавливались бракованные крылья.</w:t>
      </w:r>
    </w:p>
    <w:p w14:paraId="684329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АБРАМОВ совместно с участниками организации ШАТАЛОВЫМ и БЕЛОУСОВЫМ разработали вредительскую инструкцию, по которой разрешалось пользоваться выдвижными вкладышами стакана центроплана для регулировки самолета. В результате в крыле получался перетяг лент расчалок и крыло быстро деформировалось в полете. Эти вредительские акты приводили к разрушению в воздухе и неминуемой катастрофе.</w:t>
      </w:r>
    </w:p>
    <w:p w14:paraId="73AC88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ЛОПАТИН Иван Михайлович, бывший начальник цеха № 30 (меднодюралевого). Допрашивали: АГАС и ЛОСЬ.</w:t>
      </w:r>
    </w:p>
    <w:p w14:paraId="3CF3AB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прошлом допросе ЛОПАТИН показал, что был завербован директором завода МИРОШНИКОВЫМ в антисоветскую организацию правых и вел вредительскую работу в области производства бензобаков.</w:t>
      </w:r>
    </w:p>
    <w:p w14:paraId="6AFCE8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ЛОПАТИН дополнительно показал, что по специальному указанию МИРОШНИКОВА им проводилась вредительская работа в области производства одного из основных агрегатов И-16 — крыльев. Вредительство по производству крыльев заключалось в следующем:</w:t>
      </w:r>
    </w:p>
    <w:p w14:paraId="0366B5B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Для придачи крыльям жесткости в крыло ставятся специальные стальные ленты расчалки, которые, пересекаясь, связывают усиленные нервюры и лонжероны, не давая этим возможность крылу деформироваться.</w:t>
      </w:r>
    </w:p>
    <w:p w14:paraId="16561F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Поставка лент расчалок должна производиться до определенной степени натяжения, которая определяется специальным прибором — тензиометром (прибор для определения степени натяжения).</w:t>
      </w:r>
    </w:p>
    <w:p w14:paraId="00EFFD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вредительских целях по указанию ЛОПАТИНА натяжка ленты расчалок производилась «на глаз». Это приводило к разрегулировке крыла в воздухе, что в свою очередь снижало скорость самолета и его маневренность. Самолет валился на правую или левую плоскость. Тензиометры умышленно не приобретались, а имевшийся на заводе один экземпляр был продан. Только в июне 1937 года, после ряда аварий, по специальному решению комиссии, возглавляемой ПОЛИКАРПОВЫМ, тензиометры были приобретены.</w:t>
      </w:r>
    </w:p>
    <w:p w14:paraId="11E08BB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Пистоны для крепления передней дюралевой обшивки к усиленным нервюрам должны были ставиться высокой качественной марки 6140.Во вредительских целях по прямому распоряжению ЛОПАТИНА ставились обычные обувные пистоны; ставились эти пистоны без всякого испытания. Сама развальцовка пистон в производстве делалась плохими разболтанными пистонницами, отчего получались трещины.</w:t>
      </w:r>
    </w:p>
    <w:p w14:paraId="6E5C70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Ставя недоброкачественные пистоны, ЛОПАТИН и МИРОШНИКОВ рассчитывали, что вследствие неправильного натяжения ленты расчалки крыло будет деформироваться в полете из-за плохого качества пистон, будет ломаться, а это приведет к срыву целых отсеков передней дюралевой обшивки и неминуемо вызовет немедленную вынужденную посадку даже на территории противника, а зачастую гибель летчика.</w:t>
      </w:r>
    </w:p>
    <w:p w14:paraId="6B4C2A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Вредительская работа была проведена ЛОПАТИНЫМ в области обеспечения взаимозаменяемости запасными крыльями части ВВС. Крылья производились без кондукторов, шаблонов и контршаблонов, поэтому были не стандартны и не могли быть взаимозаменяемыми. Смена крыльев даже в заводских условиях требовала большой подгонки, в частях же она была еще больше затруднена. По показаниям ЛОПАТИНА, его вредительской работе способствовало следующее:</w:t>
      </w:r>
    </w:p>
    <w:p w14:paraId="6410C6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то что в цехе существовал контрольный аппарат, который подчинялся непосредственно только начальнику отдела технического контроля, а последний непосредственно директору завода, этот аппарат был поставлен в такие условия оплаты, при которых он не был заинтересован в работе.</w:t>
      </w:r>
    </w:p>
    <w:p w14:paraId="72A05E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Работники контроля по зарплате приравнивались к мастерам. Однако тарифная система, выработанная участником организации пом. директора по труду АЛТЫНОВЫМ, была такой, что работники контроля фактически получали значительно меньшую плату, чем мастера, так как они не получали премиальных. Это составляло разницу в 300–360 рублей в месяц.</w:t>
      </w:r>
    </w:p>
    <w:p w14:paraId="0D491E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этим работники контроля не были заинтересованы в работе, целый день «волынили», а вечером оставались сверхурочно на 2–3 часа и принимали всю работу небрежно, наспех. Эта вредительская система оплаты работников технического контроля приводила к тому, что высококвалифицированный состав не хотел оставаться в ОТК, а уходил на производство, и в техническом контроле оставались малоквалифицированные и не авторитетные работники, которые по своей квалификации не обеспечивали технического контроля.</w:t>
      </w:r>
    </w:p>
    <w:p w14:paraId="492A3C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АЛТЫНОВ Петр Лукич, бывший зам. директора авиазавода № 21 по труду. Допрашивал: ГУЗИК.</w:t>
      </w:r>
    </w:p>
    <w:p w14:paraId="74636F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АЛТЫНОВ дал дополнительные показания о проведенной им вредительской работе. В марте месяце 1937 г. АЛТЫНОВ, выполняя задание МИРОШНИКОВА о завышении норм выработки и снижении расценок рабочим, занятым на основных участках завода, завербовал начальника отдела организации труда ЛУЦИНА М.Н. (арестован как участник латышской антисоветской организации) и его заместителя, одновременно занимавшего должность начальника тарифно-нормировочного бюро НЕЛЬЗИНА (не арестован).</w:t>
      </w:r>
    </w:p>
    <w:p w14:paraId="25A946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АЛТЫНОВ поручил ЛУЦИНУ и НЕЛЬЗИНУ пересмотреть нормы выработки и расценки в соответствии с указаниями МИРОШНИКОВА.</w:t>
      </w:r>
    </w:p>
    <w:p w14:paraId="6A076B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вредительской работы АЛТЫНОВА, ЛУНИНА и НЕЛЬЗИНА клепальщикам бензобаков норма выработки была увеличена на 30 %, а расценки снижены на 7—10 %. Рабочим, занятым на сварочных работах, норма выработки была увеличена на 15–90 %, а расценки снижены также на 7—10 %, тогда же по директиве правительственных органов норма выработки на этих участках должна быть повышена не более как на 7—10 % при сохранении старых расценок. Одновременно с этим нормы выработки рабочим, изготовляющим мелкие дюралевые детали, были увеличены на 12–15 % при сохранении старых, не сниженных расценок. Таким образом, рабочие, выполняющие наиболее ответственные детали, от которых зависит качество самолета, зарабатывали 300–350, а рабочие, занятые на менее важных участках производства, зарабатывали от 600 р. и выше.</w:t>
      </w:r>
    </w:p>
    <w:p w14:paraId="39BE6A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июле месяце 1937 года приказом Наркомата оборонной промышленности была установлена премиальная система за качество на особо важных участках завода (бензобаки, сварочные работы). АЛТЫНОВ в целях срыва этого приказа совместно с ЛУЦИНЫМ выработали положение, по которому устанавливались премии не за качество, а за выполнение норм, а так как нормы выработки на этих участках были завышены, то основная масса рабочих премий не получала.</w:t>
      </w:r>
    </w:p>
    <w:p w14:paraId="58FE81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целью увеличения производственного брака АЛТЫНОВ запретил ознакомить рабочих завода с приказом Наркомата оборонной промышленности, устанавливающим материальную ответственность рабочих за брак путем вычета из зарплаты сумм стоимости испорченного материала. Вследствие этого на заводе продолжает увеличиваться брак и ценнейшие металлы, как дюраль и хромомолибден, в большом количестве сдаются в утиль.</w:t>
      </w:r>
    </w:p>
    <w:p w14:paraId="36C64E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ЕФРЕМОВ Александр Петрович, бывший зам. начальника сварочного цеха авиазавода № 21. Допрашивал: СУД.</w:t>
      </w:r>
    </w:p>
    <w:p w14:paraId="70C0FA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Дополнительно показал, что существующая контрреволюционная организация на заводе связана через ГУАП с немецким генштабом, по заданию которого проводилась вредительская работа в строительстве самолета И-16.</w:t>
      </w:r>
    </w:p>
    <w:p w14:paraId="364D40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Сделано следующее:</w:t>
      </w:r>
    </w:p>
    <w:p w14:paraId="4CAEFF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Будучи начальником внешней инспекции завода, в 1 квартале 1936 года был послан на войсковые испытания И-16 в Житомир. В ходе испытаний и были обнаружены на самолете крупные дефекты:</w:t>
      </w:r>
    </w:p>
    <w:p w14:paraId="708EBA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4-я нервюра центроплана вследствие недостаточной прочности при боковых усилиях на шасси деформировалась, срезались заклепки и нервюра обрывалась, что приводило к аварии.</w:t>
      </w:r>
    </w:p>
    <w:p w14:paraId="2E9F8B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 больших скоростях при выходе из пикирования вследствие отсутствия продольного крепления бензинового бака он смещался, обрывалась бензинопроводка и на самолете возникал пожар.</w:t>
      </w:r>
    </w:p>
    <w:p w14:paraId="39C8E3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Концевая рама фюзеляжа № 11, несущая на себе костыль, вследствие недостаточного крепления с обшивкой фюзеляжа при посадке обрывалась по клепке.</w:t>
      </w:r>
    </w:p>
    <w:p w14:paraId="6AD1AF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МИРОШНИКОВ срочно вызвал ЕФРЕМОВА и сказал, что его, как бывшего белого офицера, который «не сумел защитить интересы завода», он отзывает. Вскоре он был обработан и завербован АБРАМОВЫМ и получил от него задание принимать в сборочный цех из других цехов не укомплектованные и не прошедшие отдела технического контроля узлы и отдельные части самолета и пускать их в сборку. Конкретно: принимать в цех центропланы, стыкованные с фюзеляжами, даже если они и не приняты контрольным отделом. Принимать крылья из дюралевого цеха и сдавать на обтяжку полотном, не обращая внимания на то, что они стыковываются с центропланом. Эти задания им выполнялись вплоть до дня своего ареста.</w:t>
      </w:r>
    </w:p>
    <w:p w14:paraId="094469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ЗАСУХИН Дмитрий Николаевич, бывший глав, механик авиазавода № 21. Допрашивали: ЛИСТЕНГУРТ, МИСЛАВСКИЙ.</w:t>
      </w:r>
    </w:p>
    <w:p w14:paraId="20A273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ЗАСУХИН дополнительно показал, что он руководил подрывной работой в области основного оборудования завода с целью срыва выполнения производственной программы по выпуску самолетов. Задание об организации вредительской работы ЗАСУХИН получал от УСПАССКОГО (главный инженер завода, арестован).</w:t>
      </w:r>
    </w:p>
    <w:p w14:paraId="132CAA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ЗАСУХИНЫМ и завербованными им участниками организации были проведены следующие вредительские акты:</w:t>
      </w:r>
    </w:p>
    <w:p w14:paraId="338A77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году по заданию ЗАСУХИНА участник организации АСТАХОВ (инспектор по оборудованию — арестован) не ввел в эксплуатацию около 60 токарных, фрезерных и строгальных станков из 200 полученных заводом. Это было достигнуто путем замедленной сборки и установки станков. Кроме того, лично ЗАСУХИН задержал изготовление чертежей на пусковые рубильники к этим станкам. Задержка пуска станков в эксплуатацию вызвала уменьшение производственной мощности и выпуска продукции в механических цехах (№№ 25 и 110) и в центропланном (№ 21).</w:t>
      </w:r>
    </w:p>
    <w:p w14:paraId="620689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ЗАСУХИН, договорившись с АСТАХОВЫМ, ввел на заводе систему разрешения пуска станков в работу с неоконченным ремонтом, неустраненными дефектами. Станки обезличивались, никто за них не отвечал, так как они считались в так называемой «временной эксплуатации» и благодаря этому быстро выходили из строя.</w:t>
      </w:r>
    </w:p>
    <w:p w14:paraId="2FD270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ЗАСУХИН и АСТАХОВ прекратили инструктаж цеховых механиков, мастеров и рабочих производственных цехов по эксплуатации станков и уходу за ними. Это вело к увеличению аварийности, ухудшению качества и точности выпускаемых деталей.</w:t>
      </w:r>
    </w:p>
    <w:p w14:paraId="3740A1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Начальник ремонтного цеха, участник организации БЕРЕСТОВ (арестован) по заданию ЗАСУХИНА сорвал график планово-предупредительных ремонтов оборудования (станки, молоты, прессы), удлинив время работы станков и агрегатов без необходимого ремонта, что повлекло к увеличению аварийности и быстрому износу оборудования завода. Конструктора бюро планово-предупредительных ремонтов были БЕРЕСТОВЫМ переведены на менее важные работы, что вело к срыву изготовления необходимых для ремонта запасных частей.</w:t>
      </w:r>
    </w:p>
    <w:p w14:paraId="457ED0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аварий АСТАХОВЫМ с ведома ЗАСУХИНА скрывалось. Причины аварии не расследовались. К этой вредительской работе ЗАСУХИНЫМ и АСТАХОВЫМ был привлечен инспектор по оборудованию ПОЛЮХОВ (не арестован).</w:t>
      </w:r>
    </w:p>
    <w:p w14:paraId="2D1D5D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ноябре 1936 года БЕРЕСТОВ и АСТАХОВ сняли с работы мастера ремонтной бригады БОКОВА С., который пытался бороться с вредительством и настаивал на правильной организации ремонта оборудования. На место БОКОВА вредители БЕРЕСТОВ и АСТАХОВ назначили участника организации БОКОВА Л.</w:t>
      </w:r>
    </w:p>
    <w:p w14:paraId="5AA1A2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заданию ЗАСУХИНА, данному им АСТАХОВУ, вовлеченный в организацию мастер монтажной бригады ТРИФОНОВ (не арестован) вредительски смонтировал аппараты для склейки скорлуп фюзеляжа (ослабив запоры для подъема болванки, неправильно закрепил стальные тросы). В результате в течение 1936—37 гг. аппараты систематически выходили из строя, чем срывалось выполнение программы деревообделочным цехом.</w:t>
      </w:r>
    </w:p>
    <w:p w14:paraId="05D790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году АСТАХОВ вывел из строя строгальный станок «Бутлер» в цехе № 60 путем умышленного ослабления кулисного болта, что привело к поломке станка. В июле 1937 года по заданию ЗАСУХИНА АСТАХОВ вывел из строя остродефицитный станок «гильотинные ножницы», на которых режутся дюралевые листы.</w:t>
      </w:r>
    </w:p>
    <w:p w14:paraId="39E1D7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движущуюся часть гильотины был подложен металлический предмет, в результате чего изогнулся вал. Остановка работы ножниц вызвала задержку в изготовлении дюралевых деталей для самолетов.</w:t>
      </w:r>
    </w:p>
    <w:p w14:paraId="2826A5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Завербованный ЗАСУХИНЫМ начальник электроцеха КОЛЫШКИН (арестован) привел в аварийное состояние подземную электропроводку в механическом и инструментальном цехах путем срыва ремонта подземных распределительных коробок.</w:t>
      </w:r>
    </w:p>
    <w:p w14:paraId="6DACB9D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центропланном и механическом цехах были установлены заведомо недоброкачественные распределительные коробки, что приводило к частым коротким замыканиям и перебоям в работе цехового станочного оборудования. КОЛЫШКИН срывал профилактический ремонт всего электрооборудования. Он поручал ремонт малоквалифицированным цеховым механикам, не руководил ими. В результате в 1936—37 гг. было приведено в негодность до 30 электромоторов, повысилась аварийность моторов, что вело к частым остановкам станков.</w:t>
      </w:r>
    </w:p>
    <w:p w14:paraId="16639C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БАЖАНОВ, бывший начальник НИИ ВВС РККА. Допрашивали: РОГАЧЕВ, ВУЛ.</w:t>
      </w:r>
    </w:p>
    <w:p w14:paraId="067956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Вредительское снижение боевых качеств И-16 проводилось в следующих направлениях:</w:t>
      </w:r>
    </w:p>
    <w:p w14:paraId="77EA6E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вооружению: а) установленные пулеметы «Шкас» разнесены от фюзеляжа к середине крыльев, почему сосредоточение пуль происходит лишь на дистанции 400 метров. При ведении боя в воздухе на меньшей дистанции цель поражается не одним мощным, а двумя снопами пуль, но отстоящих друг от друга на 2,5–4 метра, т. е. неспособных сосредоточенно поразить жизненные места цели. б) Установка на И-16 крупнокалиберного вооружения 12,7 м/м и 20 м/м сделана без учета анализа, как изменятся боевые свойства самолета в связи с ухудшением летных и маневренных качеств как следствие увеличения нагрузки. в) Для «Шкаса», пушек 12,7 м/м и 20 м/м не было своевременно изготовлено специальных пуль и снарядов, достаточно эффективных для поражения современного самолета (зажигательных и разрывных). Поэтому установка нового оружия была мало эффективна. Эффективность его огня систематически снижалась АЛКСНИСОМ, САКРИЕРОМ и ЛАВРОВЫМ при прямой поддержке ТУХАЧЕВСКОГО.</w:t>
      </w:r>
    </w:p>
    <w:p w14:paraId="7790CE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самолету:</w:t>
      </w:r>
    </w:p>
    <w:p w14:paraId="094FA4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Ряд крупных производственных дефектов, которые выявлялись летчиками и инженерами-испытателями в частях и которые БАЖАНОВЫМ по заданиям АЛКСНИСА скрывались, за исключением тех, из-за которых можно было приостановить учебно-боевую подготовку, чем искусственно задерживалось освоение самолета. а) Вредительское снижение прочности ручки, которой летчик управляет самолетом. Порчу ручки установить наружным осмотром нельзя, а поломка ее в полете приводила к катастрофе; б) нарушение прочности крыла путем неправильной регулировки лент расчалок внутри его, чем нарушалась жесткость крыла, и путем применения негодных пистон для скрепления обшивки с нервюрами крыла, вследствие чего обшивка отставала и отрывалась в полете. Следовательно, лишало крыло прочности внутри и снаружи; в) установка баков, имеющих течи по причине негодного производства. Недоброкачественная установка самих баков, вследствие чего смещались со своего места в полете, что приводило к поломке бензинопроводов с последующими пожарами; г) система шасси имеет жесткую амортизацию, усугубляемую малым диаметром колес. Поэтому шасси очень быстро расшатывались в основных узлах, вследствие чего шасси часто отказывали. Кроме того, шасси крепилось к четвертой нервюре крыла, вызывая частые поломки ее и необходимость длительного ремонта.</w:t>
      </w:r>
    </w:p>
    <w:p w14:paraId="4F536C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Ухудшением летных качеств самолета, что осуществляли следующими путями: а) под видом улучшения самолет снабжали различными новыми агрегатами, оружием и деталями. Все это вызывало увеличение веса, самолет хуже взлетал, садился на большой скорости (120–130 к.). Радиус виража в полете становился больше, т. е. вести бой в воздухе на нем стало хуже. При этом заранее не анализировали, как то или иное увеличение нагрузки скажется на самолете и стоит ли его осуществлять, учитывая потери в летных свойствах, и можно ли добиться увеличения нагрузки, не снижая этих свойств; б) несмотря на увеличение веса самолета, вопреки существующим требованиям правительства, ничего не сделано для уменьшения посадочной скорости (закрылки не сделаны) И-16. Поэтому за последнее время она выросла, создавая предпосылки к увеличению аварийности и уменьшая возможность полетов с аэродромов средних размеров; в) качество действия тормозов стремились сохранить неудовлетворительным, что еще усложняло посадку на повышенной скорости, так как самолет долго катится по земле (400–600 метров). Этим ограничивается возможность посадки на полевых аэродромах и увеличивается опасность аварии (столкновения на земле).</w:t>
      </w:r>
    </w:p>
    <w:p w14:paraId="4E6A65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Ухудшение обзора летчика путем установки фонаря-козырька, который плохо закрывается и открывается в полете, искажает видимость цели и затрудняет возможность летчику воспользоваться парашютом.</w:t>
      </w:r>
    </w:p>
    <w:p w14:paraId="62C96C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Вредительская задержка модификации важнейших деталей, сохранение которых в серийном производстве вызывало аварии: а) сохранение свойства самолета разворачиваться в конце пробега, что приводило к поломке шасси и крыльев; б) установка бензопроводов так, что они перетирались перегородками, через которые они проходят, в результате происходят пожары; в) трещины и поломки моторных капотов, что вызывало многочисленные простои для ремонта; г) вредительская задержка в установке убирающегося лыжного шасси. Применение существующего вызывает снижение скорости на 15–20 %, а неверная эксплуатация их приводит к катастрофам (случаи в НИИ ВВС и в частях).</w:t>
      </w:r>
    </w:p>
    <w:p w14:paraId="6444745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«Модификация» И-16 осуществлялась случайным образом, без анализа, что и как надо улучшить прежде всего, что надо развивать, что сохранить. Поэтому скорость самолета не росла, а маневренность ухудшилась при ухудшении взлетно-посадочных данных и попытках «приладить» к нему оружие, не оценивая его годности и готовности. В результате отсутствовал эталон, по которому строились серии.</w:t>
      </w:r>
    </w:p>
    <w:p w14:paraId="312FFA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эти дефекты были известны БАЖАНОВУ от летчиков-испытателей и работников НИИ. Во вредительских целях по сговору с бывшим начальником УМТС БАЗЕНКОВБ1М и по поручению АЛКСНИСА он их скрывал.</w:t>
      </w:r>
    </w:p>
    <w:p w14:paraId="189AC9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БАЖАНОВУ было известно, что на заводе проводится подрывная работа по снижению качества этого самолета, но связи с участниками организации на заводе, по его словам, он не имел.</w:t>
      </w:r>
    </w:p>
    <w:p w14:paraId="0521EE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Секретариата НКВД СССР старший майор государственной безопасности (ШАПИРО) (12110).</w:t>
      </w:r>
    </w:p>
    <w:p w14:paraId="01D4AC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6F38116"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марта 1938 г.</w:t>
      </w:r>
    </w:p>
    <w:p w14:paraId="56AC0C33"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12. Докладная записка исполняющего обязанности главного инспектора Комитета обороны при СНК СССР В. Н. Соколова председателю СНК СССР В. М. Молотову о результатах обследования работы завода № 16 по освоению производства лицензионных моторов “Рено”</w:t>
      </w:r>
    </w:p>
    <w:p w14:paraId="215CDDE4"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02B933BF"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132-134.</w:t>
      </w:r>
    </w:p>
    <w:p w14:paraId="1602D78B"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0613A8F9"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14. Д. 2118. Л. 97-101. Подлинник.</w:t>
      </w:r>
    </w:p>
    <w:p w14:paraId="3B4608C9"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08CBE6EE"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Обследованием </w:t>
      </w:r>
      <w:hyperlink r:id="rId332" w:history="1">
        <w:r w:rsidRPr="000816EF">
          <w:rPr>
            <w:rFonts w:ascii="Times New Roman" w:hAnsi="Times New Roman"/>
            <w:color w:val="000000" w:themeColor="text1"/>
            <w:sz w:val="16"/>
            <w:szCs w:val="16"/>
          </w:rPr>
          <w:t>завода № 16</w:t>
        </w:r>
      </w:hyperlink>
      <w:r w:rsidRPr="000816EF">
        <w:rPr>
          <w:rFonts w:ascii="Times New Roman" w:hAnsi="Times New Roman"/>
          <w:color w:val="000000" w:themeColor="text1"/>
          <w:sz w:val="16"/>
          <w:szCs w:val="16"/>
        </w:rPr>
        <w:t xml:space="preserve"> установлено: подготовка производства и освоение лицензионных моторов “Рено” идет недопустимо медленно, причем работа ведется в основном по 6</w:t>
      </w:r>
      <w:r w:rsidRPr="000816EF">
        <w:rPr>
          <w:rFonts w:ascii="Times New Roman" w:hAnsi="Times New Roman"/>
          <w:color w:val="000000" w:themeColor="text1"/>
          <w:sz w:val="16"/>
          <w:szCs w:val="16"/>
        </w:rPr>
        <w:noBreakHyphen/>
        <w:t>цилиндровому двигателю МВ</w:t>
      </w:r>
      <w:r w:rsidRPr="000816EF">
        <w:rPr>
          <w:rFonts w:ascii="Times New Roman" w:hAnsi="Times New Roman"/>
          <w:color w:val="000000" w:themeColor="text1"/>
          <w:sz w:val="16"/>
          <w:szCs w:val="16"/>
        </w:rPr>
        <w:noBreakHyphen/>
        <w:t>6, мощностью 220 НР[</w:t>
      </w:r>
      <w:hyperlink r:id="rId333"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По мотору МВ</w:t>
      </w:r>
      <w:r w:rsidRPr="000816EF">
        <w:rPr>
          <w:rFonts w:ascii="Times New Roman" w:hAnsi="Times New Roman"/>
          <w:color w:val="000000" w:themeColor="text1"/>
          <w:sz w:val="16"/>
          <w:szCs w:val="16"/>
        </w:rPr>
        <w:noBreakHyphen/>
        <w:t>12 — 12</w:t>
      </w:r>
      <w:r w:rsidRPr="000816EF">
        <w:rPr>
          <w:rFonts w:ascii="Times New Roman" w:hAnsi="Times New Roman"/>
          <w:color w:val="000000" w:themeColor="text1"/>
          <w:sz w:val="16"/>
          <w:szCs w:val="16"/>
        </w:rPr>
        <w:noBreakHyphen/>
        <w:t>цилиндровый, мощностью 450 НР изготовлены только чертежи, технология не разработана. Ничего не сделано по мотору МВ</w:t>
      </w:r>
      <w:r w:rsidRPr="000816EF">
        <w:rPr>
          <w:rFonts w:ascii="Times New Roman" w:hAnsi="Times New Roman"/>
          <w:color w:val="000000" w:themeColor="text1"/>
          <w:sz w:val="16"/>
          <w:szCs w:val="16"/>
        </w:rPr>
        <w:noBreakHyphen/>
        <w:t>4 — 4</w:t>
      </w:r>
      <w:r w:rsidRPr="000816EF">
        <w:rPr>
          <w:rFonts w:ascii="Times New Roman" w:hAnsi="Times New Roman"/>
          <w:color w:val="000000" w:themeColor="text1"/>
          <w:sz w:val="16"/>
          <w:szCs w:val="16"/>
        </w:rPr>
        <w:noBreakHyphen/>
        <w:t>цилиндровый, мощностью 140 НР.</w:t>
      </w:r>
    </w:p>
    <w:p w14:paraId="1166FF1F"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Освоение производства МВ</w:t>
      </w:r>
      <w:r w:rsidRPr="000816EF">
        <w:rPr>
          <w:rFonts w:ascii="Times New Roman" w:hAnsi="Times New Roman"/>
          <w:color w:val="000000" w:themeColor="text1"/>
          <w:sz w:val="16"/>
          <w:szCs w:val="16"/>
        </w:rPr>
        <w:noBreakHyphen/>
        <w:t>6 находится в следующем состоянии: технология не подготовлена по 30 деталям мотора, по 102 приспособлениям, по 289 ед. мерительного инструмента. Из 760 деталей мотора изготовлено и освоено в производстве лишь 84 — преимущественно мелочь. Не освоены наиболее важные детали: распределительный валик, шатун, коленвал, картер, клапан выпуска.</w:t>
      </w:r>
    </w:p>
    <w:p w14:paraId="375606C1"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Заводы-смежники, не ориентированные должным образом 1</w:t>
      </w:r>
      <w:r w:rsidRPr="000816EF">
        <w:rPr>
          <w:rFonts w:ascii="Times New Roman" w:hAnsi="Times New Roman"/>
          <w:color w:val="000000" w:themeColor="text1"/>
          <w:sz w:val="16"/>
          <w:szCs w:val="16"/>
        </w:rPr>
        <w:noBreakHyphen/>
        <w:t>м Главным управлением НКОП, относятся к выполнению заказов безответственно. Так, 95</w:t>
      </w:r>
      <w:r w:rsidRPr="000816EF">
        <w:rPr>
          <w:rFonts w:ascii="Times New Roman" w:hAnsi="Times New Roman"/>
          <w:color w:val="000000" w:themeColor="text1"/>
          <w:sz w:val="16"/>
          <w:szCs w:val="16"/>
        </w:rPr>
        <w:noBreakHyphen/>
        <w:t>й завод не дал до сих пор крышку носка картера, деталь № 8210 и шестерню, деталь 8301, ХТЗ не дает стойку коромысла, ссылаясь на отсутствие стали Х2Н диаметром 30 мм, завод № 180 принимает лишь 20 поковок коленвалов вместо 300 и дает эти валы свободной ковки безобразно больших размеров и веса. От штамповки валов отказывается, считая нерентабельным изготовлять штампы для такой маленькой партии, завод “Большевик” отказывается изготовлять ряд деталей из марок сталей, не употребляемых этим заводом.</w:t>
      </w:r>
    </w:p>
    <w:p w14:paraId="7A4DE051"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Первое Главное управление НКОП не дало до сих пор разнарядки на поковки цветных металлов, не разместило алюминиевую штамповку, не дало ни фондов, ни поставщиков по агрегатам и готовым изделиям, как то: магнето, самопуски, бензопомпы — в общем, не обеспечило освоение этих моторов ни в 1937 г., ни на 1938 г. В данное время заводу № 16 необходимо получить 2 долбежных станка и хотя бы один продольно-фрезерный “Кольман”.</w:t>
      </w:r>
    </w:p>
    <w:p w14:paraId="18A38B33"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НКОП № 73с от 8 марта с. г. устанавливаются сроки освоения и выпуска моторов: 1) МВ</w:t>
      </w:r>
      <w:r w:rsidRPr="000816EF">
        <w:rPr>
          <w:rFonts w:ascii="Times New Roman" w:hAnsi="Times New Roman"/>
          <w:color w:val="000000" w:themeColor="text1"/>
          <w:sz w:val="16"/>
          <w:szCs w:val="16"/>
        </w:rPr>
        <w:noBreakHyphen/>
        <w:t>6 — 5 шт. к 15 апреля, госиспытания к 1 июня, с выпуском серии к концу года 100 моторов; 2) МВ</w:t>
      </w:r>
      <w:r w:rsidRPr="000816EF">
        <w:rPr>
          <w:rFonts w:ascii="Times New Roman" w:hAnsi="Times New Roman"/>
          <w:color w:val="000000" w:themeColor="text1"/>
          <w:sz w:val="16"/>
          <w:szCs w:val="16"/>
        </w:rPr>
        <w:noBreakHyphen/>
        <w:t>4 — 2 шт. к июлю, с выпуском серии к концу года 45 моторов; 3) МВ</w:t>
      </w:r>
      <w:r w:rsidRPr="000816EF">
        <w:rPr>
          <w:rFonts w:ascii="Times New Roman" w:hAnsi="Times New Roman"/>
          <w:color w:val="000000" w:themeColor="text1"/>
          <w:sz w:val="16"/>
          <w:szCs w:val="16"/>
        </w:rPr>
        <w:noBreakHyphen/>
        <w:t>12 — 10 шт. к концу года.</w:t>
      </w:r>
    </w:p>
    <w:p w14:paraId="551FDC19"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МВ</w:t>
      </w:r>
      <w:r w:rsidRPr="000816EF">
        <w:rPr>
          <w:rFonts w:ascii="Times New Roman" w:hAnsi="Times New Roman"/>
          <w:color w:val="000000" w:themeColor="text1"/>
          <w:sz w:val="16"/>
          <w:szCs w:val="16"/>
        </w:rPr>
        <w:noBreakHyphen/>
        <w:t>6 поставлен явно нереальный срок, без учета действительного состояния подготовки завода и самого моторного главка. Загрузка же завода тремя опытными моторами, пусть даже сходными по конструкции, может сорвать серийную программу (довольно напряженную), если главком и НКОП не будет проявлено исключительное и постоянное внимание к этому заводу. Опасения за срыв серийной программы у руководства завода имеются.</w:t>
      </w:r>
    </w:p>
    <w:p w14:paraId="424B8A3E"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серийной программы по моторам М</w:t>
      </w:r>
      <w:r w:rsidRPr="000816EF">
        <w:rPr>
          <w:rFonts w:ascii="Times New Roman" w:hAnsi="Times New Roman"/>
          <w:color w:val="000000" w:themeColor="text1"/>
          <w:sz w:val="16"/>
          <w:szCs w:val="16"/>
        </w:rPr>
        <w:noBreakHyphen/>
        <w:t>11.</w:t>
      </w:r>
    </w:p>
    <w:p w14:paraId="67033A39"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1937 г. по моторам выполнен на 84%, за январь — 50%, за февраль 1938 г. выполнение — 100%, за март 1938 г. выполнение — 100%. Программа по групповым комплектам (запчасти) не выполняется на 40%.</w:t>
      </w:r>
    </w:p>
    <w:p w14:paraId="01DD8469"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Брак по отдельным цехам достигает 10%, а по заводу за январь — 150 тыс. руб., за февраль — 192 тыс. руб. Простои за январь — 26 023 часов, за февраль — 19 375 часов при сверхурочных за те же месяцы 6549 и 8989 часов.</w:t>
      </w:r>
    </w:p>
    <w:p w14:paraId="2A2D729C"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Отмечается довольно большой брак поковок по вине заводов-поставщиков, так:</w:t>
      </w:r>
    </w:p>
    <w:p w14:paraId="2C928292"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Завод № 79 — стаканы цилиндров, забраковано на складе 8 шт., забраковано в цехах 311, процент брака — 8,4, стоимость забракованных поковок — 31 433 руб.</w:t>
      </w:r>
    </w:p>
    <w:p w14:paraId="0BA7F8DA"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Завод “Большевик” — коленчатые валы, забраковано на складе 26 шт., в цехах — 28 шт., процент брака — 3,4; стоимость — 5184 руб.</w:t>
      </w:r>
    </w:p>
    <w:p w14:paraId="4602868E"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Завод “Электросталь” — клапаны, забраковано в цехах 370 шт., стоимость 2405 руб.</w:t>
      </w:r>
    </w:p>
    <w:p w14:paraId="69F0DABD"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Воронежский авиатехникум — поршневые кольца, забраковано по маслотам 3,1% и по готовому изделию 36,2%.</w:t>
      </w:r>
    </w:p>
    <w:p w14:paraId="580466BD"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Строительство</w:t>
      </w:r>
    </w:p>
    <w:p w14:paraId="3BE657F2"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расширения производства и освоения новых моторов, размещения оборудования по новой технологии[</w:t>
      </w:r>
      <w:hyperlink r:id="rId334"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необходимо окончить строительство, по крайней мере, в 1938 г. Однако до сих пор Гипроавиа не дал генплана и генсметы, не дал проекта разбиения оборудования по инструментальному цеху.</w:t>
      </w:r>
    </w:p>
    <w:p w14:paraId="0EC8BF5A"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строительные объекты начаты, но не кончены. Рабочая сила и материалы распылены между всеми объектами. Плана строительных работ, по существу, нет. Для производства М</w:t>
      </w:r>
      <w:r w:rsidRPr="000816EF">
        <w:rPr>
          <w:rFonts w:ascii="Times New Roman" w:hAnsi="Times New Roman"/>
          <w:color w:val="000000" w:themeColor="text1"/>
          <w:sz w:val="16"/>
          <w:szCs w:val="16"/>
        </w:rPr>
        <w:noBreakHyphen/>
        <w:t>11 основные цеха, однако, площадями обеспечены. По вспомогательным — помещений не хватает: медницко-штамповочный цех разбросан в 4 местах, цех главного механика и главного энергетика находится на площади основных цехов, модельный цех своего помещения не имеет. Механический цех сверху остеклен 1,5</w:t>
      </w:r>
      <w:r w:rsidRPr="000816EF">
        <w:rPr>
          <w:rFonts w:ascii="Times New Roman" w:hAnsi="Times New Roman"/>
          <w:color w:val="000000" w:themeColor="text1"/>
          <w:sz w:val="16"/>
          <w:szCs w:val="16"/>
        </w:rPr>
        <w:noBreakHyphen/>
        <w:t>мм полубемским стеклом, а не армированным, почему стекла потрескались и частично выпали. Освещение цехов недостаточное (полумрак) и в большинстве временное.</w:t>
      </w:r>
    </w:p>
    <w:p w14:paraId="46618A68"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Более 60% рабочих и служащих крайне нуждаются в квартирах. В связи с необеспеченностью квартирами значительна текучесть рабочей силы. За январь ушло по собственному желанию 80 чел., за февраль 117 чел.</w:t>
      </w:r>
    </w:p>
    <w:p w14:paraId="27077FCA"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Подготовка кадров</w:t>
      </w:r>
    </w:p>
    <w:p w14:paraId="65BE3136"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области подготовки кадров завод имеет серьезные достижения, несмотря на затруднения с помещениями. План по техминимуму за 1937 г. выполнен на 149%. Всего техучебой охвачено 1020 чел., что составляет около 30%. Гостехэкзамен не сдали лишь 300 чел. Средняя посещаемость занятий — 86%, включая и отсутствующих по уважительным причинам. Передано 18</w:t>
      </w:r>
      <w:r w:rsidRPr="000816EF">
        <w:rPr>
          <w:rFonts w:ascii="Times New Roman" w:hAnsi="Times New Roman"/>
          <w:color w:val="000000" w:themeColor="text1"/>
          <w:sz w:val="16"/>
          <w:szCs w:val="16"/>
        </w:rPr>
        <w:noBreakHyphen/>
        <w:t>му заводу 277 чел. рабочих, окончивших трехгодичные курсы. Аудитории оборудованы вполне прилично. Достижения объясняются вниманием и заботой директора завода т. Лукина М. М. и завотделом подготовки кадров Пьяных В. Т., которых за эту работу целесообразно отметить.</w:t>
      </w:r>
    </w:p>
    <w:p w14:paraId="4C72D3BC"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Руководящие кадры</w:t>
      </w:r>
    </w:p>
    <w:p w14:paraId="6C31BB72"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хорошей подготовки кадров завод полностью обеспечен квалифицированной рабочей силой. В руководящем же составе отмечается недостаток: главный конструктор т. Апашкин слаб, с работой не справляется, начальник литейного цеха — не литейщик (т. Чуйкин). Ненормально положение с главным инженером т. Макаруком. Тов. Макарук — быв. участник Промпартии, политическим доверием дирекции и парткома не пользуется, не допущен к секретным работам, а по характеру работы неизбежно осведомлен о секретных приказах и программе. Оказываемым недоверием явно обижен, работает с холодком. Необходимо перевести на завод необоронного значения. Необходимо также дать заводу 5</w:t>
      </w:r>
      <w:r w:rsidRPr="000816EF">
        <w:rPr>
          <w:rFonts w:ascii="Times New Roman" w:hAnsi="Times New Roman"/>
          <w:color w:val="000000" w:themeColor="text1"/>
          <w:sz w:val="16"/>
          <w:szCs w:val="16"/>
        </w:rPr>
        <w:noBreakHyphen/>
        <w:t>6 молодых инженеров для горячих цехов.</w:t>
      </w:r>
    </w:p>
    <w:p w14:paraId="4AF0F0AF"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необходимым:</w:t>
      </w:r>
    </w:p>
    <w:p w14:paraId="184E558C"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Указать 18</w:t>
      </w:r>
      <w:r w:rsidRPr="000816EF">
        <w:rPr>
          <w:rFonts w:ascii="Times New Roman" w:hAnsi="Times New Roman"/>
          <w:color w:val="000000" w:themeColor="text1"/>
          <w:sz w:val="16"/>
          <w:szCs w:val="16"/>
        </w:rPr>
        <w:noBreakHyphen/>
        <w:t>му моторному главку НКОП на необходимость постоянной помощи заводу № 16 и постоянного наблюдения за ходом освоения моторов “Рено”.</w:t>
      </w:r>
    </w:p>
    <w:p w14:paraId="1034ABE3"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Ему же предложить всемерно обеспечить строительство завода № 16 в 1938 г.</w:t>
      </w:r>
    </w:p>
    <w:p w14:paraId="4FB2D6A4"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Премировать директора завода № 16 т. Лукина М. М. и завотделом подготовки кадров т. Пьяных В. Т. за хорошую постановку подготовки кадров.</w:t>
      </w:r>
    </w:p>
    <w:p w14:paraId="1AE12DBE"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Заменить главного инженера, перебросив т. Макарука на завод необоронного значения.</w:t>
      </w:r>
    </w:p>
    <w:p w14:paraId="4BA49589"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Предложить главку обеспечить завод № 16 недостающим стальным оборудованием.</w:t>
      </w:r>
    </w:p>
    <w:p w14:paraId="04097580"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Пополнить завод инженерами для горячих цехов.</w:t>
      </w:r>
    </w:p>
    <w:p w14:paraId="79ED62F9"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о. главного инспектора КО при СНК СССР, комкорСоколов</w:t>
      </w:r>
    </w:p>
    <w:p w14:paraId="22FAE27F"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0DCFD551"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35"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Эта работа проводилась в соответствии с постановлением СТО СССР № ОК</w:t>
      </w:r>
      <w:r w:rsidRPr="000816EF">
        <w:rPr>
          <w:rFonts w:ascii="Times New Roman" w:hAnsi="Times New Roman"/>
          <w:color w:val="000000" w:themeColor="text1"/>
          <w:sz w:val="16"/>
          <w:szCs w:val="16"/>
        </w:rPr>
        <w:noBreakHyphen/>
        <w:t>259сс от 27 декабря 1936 г. «Об организации производства моторов “Рено” по заключенному договору с фирмой “Рено” и покупке самолетов “Кодрон” и техпомощи на их производство в Союзе». (ГА РФ. Ф. Р</w:t>
      </w:r>
      <w:r w:rsidRPr="000816EF">
        <w:rPr>
          <w:rFonts w:ascii="Times New Roman" w:hAnsi="Times New Roman"/>
          <w:color w:val="000000" w:themeColor="text1"/>
          <w:sz w:val="16"/>
          <w:szCs w:val="16"/>
        </w:rPr>
        <w:noBreakHyphen/>
        <w:t>8418. Оп. 28. Д. 10. Л. 210</w:t>
      </w:r>
      <w:r w:rsidRPr="000816EF">
        <w:rPr>
          <w:rFonts w:ascii="Times New Roman" w:hAnsi="Times New Roman"/>
          <w:color w:val="000000" w:themeColor="text1"/>
          <w:sz w:val="16"/>
          <w:szCs w:val="16"/>
        </w:rPr>
        <w:noBreakHyphen/>
        <w:t>212.)</w:t>
      </w:r>
    </w:p>
    <w:p w14:paraId="79373A39"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36"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Слова «по новой технологии» вписаны над строкой.</w:t>
      </w:r>
    </w:p>
    <w:p w14:paraId="56C18694" w14:textId="77777777" w:rsidR="00077CDD" w:rsidRPr="000816EF" w:rsidRDefault="00077CD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14. Д. 2118. Л. 97-101. Подлинник (17752).</w:t>
      </w:r>
    </w:p>
    <w:p w14:paraId="5954CEEE" w14:textId="77777777" w:rsidR="00077CDD" w:rsidRPr="000816EF" w:rsidRDefault="00077CDD" w:rsidP="000816EF">
      <w:pPr>
        <w:spacing w:after="0" w:line="240" w:lineRule="auto"/>
        <w:jc w:val="both"/>
        <w:rPr>
          <w:rFonts w:ascii="Times New Roman" w:hAnsi="Times New Roman"/>
          <w:color w:val="000000" w:themeColor="text1"/>
          <w:sz w:val="16"/>
          <w:szCs w:val="16"/>
        </w:rPr>
      </w:pPr>
    </w:p>
    <w:p w14:paraId="259361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марта 1938 года Постановлением Экономсовета за № 161-31с было предложено организовать на Комбината № 150 производство проката листов из алюминиевых сплавов и для этой цели начать строительство соответствующих производственных корпусов (производство № 4) (9504).</w:t>
      </w:r>
    </w:p>
    <w:p w14:paraId="220761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38C4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29/31 марта 1938 г. по пр. № 116сс Опытный завод 10ГУ (директор Рыжков) - Экспериментальный завод по авиаприборам созданый на базе опытного завода КБ-21 НКОП, ликвидированного в 1937 г. и по пр. № 108с от 25.03.1938 г. переданый в ведение нового 20ГУ и являлся опытным заводом НИИ-12 НКОП, был определен головным исполнителем заказа на планирующие торпеды в кооперации с заводом № 23. Требовалось подготовить к 20.06.1938 г. три новых образца противобазовых планирующих торпед, к 1.09.1938 г. - 3 образца торпед для стрельбы по кораблям; Остехупру передать Опытному заводу самолеты ТБ-3 и аппаратуру, кинотеодолит.</w:t>
      </w:r>
      <w:r w:rsidRPr="000816EF">
        <w:rPr>
          <w:rFonts w:ascii="Times New Roman" w:hAnsi="Times New Roman"/>
          <w:color w:val="000000" w:themeColor="text1"/>
          <w:sz w:val="16"/>
          <w:szCs w:val="16"/>
          <w:vertAlign w:val="superscript"/>
        </w:rPr>
        <w:t>139</w:t>
      </w:r>
      <w:r w:rsidRPr="000816EF">
        <w:rPr>
          <w:rFonts w:ascii="Times New Roman" w:hAnsi="Times New Roman"/>
          <w:color w:val="000000" w:themeColor="text1"/>
          <w:sz w:val="16"/>
          <w:szCs w:val="16"/>
        </w:rPr>
        <w:t xml:space="preserve"> На заводе продолжены работы по системам автоматического управления самолетами по радио (которыми занималось ликвидированное КБ-21). Созданы опытные образцы, выпускались мелкие партии авиационных телемеханических систем, автопилотов.</w:t>
      </w:r>
    </w:p>
    <w:p w14:paraId="6CCA49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Созданы системы дистанционного («телемеханического управления») управления для самолетов ТБ-3 (ТБ- ТМС), СБ и ДБ-ЗФ (руководитель- Р. Г. Чачикян, в 1942-51 г. работал на заводах № 122 НКАП, № 224 НКАП). Проводились летные испытания (1941 г.) самолета-торпеды ТБ-3.</w:t>
      </w:r>
    </w:p>
    <w:p w14:paraId="27843F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Указу Президиума ВС от 17.04.1940 г. и приказу НКАП/НКЭП № 105/5 от 23.04.1940 г. передан в ведение вновь образованного НКЭП. Но вскоре, видимо, возвращен в НКАП (в 5ГУ). По приказу НКАП № 276к от 2/3.07.1940 г. директором завода № 379 5ГУ НКАП назначен Т.В. Молодых.</w:t>
      </w:r>
    </w:p>
    <w:p w14:paraId="179368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1941 г. было принято решение о внедрении в серийное производство принимающей орудийной аппаратуры «ПУАЗО-З». В связи с этим по приказу НКАП № 57сс от 23.01.1941 г. опытный завод № 379 был переведен в число серийных заводов 5ГУ с 1.02.1940 г., и при нем организовано с 1.02.1940 г. ОКБ с экспериментальным цехом.</w:t>
      </w:r>
    </w:p>
    <w:p w14:paraId="0D2038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распоряжением СНК № 1720-рс от 19.06.1941 г. и приказом НКАП № 558с от 24.06.1941 г. заводу № 379 переданы опытные работы и оборудование по телемеханическим системам, а также помещения на Комендантском аэродроме ликвидированного НИИ-22.</w:t>
      </w:r>
    </w:p>
    <w:p w14:paraId="28162A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894сс от 22.08.1941 г. часть (30%) завода № 379 5ГУ НКАП эвакуирована в Казань на площадку ликеро-водочного завода НКПП, и образован филиал завода (директор (03.1942 г.)- Быстрое). По распоряжению СНК № 3891рс от 8.03.1942 г. и приказу № 190/039сс от 12.03.1942 г. филиал был передан в систему 4ГУ НКСП. Туда же из Ленинграда переданы работы по «ПУАЗО-З». Далее это- Казанский электротехнический завод.</w:t>
      </w:r>
    </w:p>
    <w:p w14:paraId="756C02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379 до 1944 г. действовал в Ленинграде в ведении НКАП, затем выбыл из учета НКАП.</w:t>
      </w:r>
    </w:p>
    <w:p w14:paraId="4B976C7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642с от 5.11.1944 г. на бывшую площадку завода № 379 переведен завод № 470 НКАП и продолжил действовать под прежним номером.</w:t>
      </w:r>
    </w:p>
    <w:p w14:paraId="0B29C1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(06.1938; 29.11.1938-1940 г.)- А.Н. Рыжков, (3.07.1940-41 г.-&gt; Т.В. Молодых.</w:t>
      </w:r>
    </w:p>
    <w:p w14:paraId="5BE071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приемо-передающая станция «Кварц» для ТБ-3 и СБ, принимающая орудийная аппаратура «ПУАЗО-З» (1941-); установки для </w:t>
      </w:r>
      <w:r w:rsidRPr="000816EF">
        <w:rPr>
          <w:rFonts w:ascii="Times New Roman" w:hAnsi="Times New Roman"/>
          <w:color w:val="000000" w:themeColor="text1"/>
          <w:sz w:val="16"/>
          <w:szCs w:val="16"/>
          <w:lang w:val="en-US"/>
        </w:rPr>
        <w:t>PC</w:t>
      </w:r>
      <w:r w:rsidRPr="000816EF">
        <w:rPr>
          <w:rFonts w:ascii="Times New Roman" w:hAnsi="Times New Roman"/>
          <w:color w:val="000000" w:themeColor="text1"/>
          <w:sz w:val="16"/>
          <w:szCs w:val="16"/>
        </w:rPr>
        <w:t xml:space="preserve"> М-8 (1942).</w:t>
      </w:r>
      <w:r w:rsidRPr="000816EF">
        <w:rPr>
          <w:rFonts w:ascii="Times New Roman" w:hAnsi="Times New Roman"/>
          <w:color w:val="000000" w:themeColor="text1"/>
          <w:sz w:val="16"/>
          <w:szCs w:val="16"/>
          <w:vertAlign w:val="superscript"/>
        </w:rPr>
        <w:t>65</w:t>
      </w:r>
    </w:p>
    <w:p w14:paraId="4C7CBF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 завода № 379 НКАП</w:t>
      </w:r>
    </w:p>
    <w:p w14:paraId="68D4A6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НКАП № 57сс от 23.01.1941 г. опытный завод № 379 был переведен в число серийных заводов 5ГУ с 1.02.1940 г., и при нем организовано с 1.02.1940 г. ОКБ с экспериментальным цехом.</w:t>
      </w:r>
    </w:p>
    <w:p w14:paraId="40F32C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08-09.1941 г. часть ОКБ вместе с заводом эвакуирована в Казань.</w:t>
      </w:r>
    </w:p>
    <w:p w14:paraId="4BF539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(1940 г.-)- А.И. Марков.</w:t>
      </w:r>
    </w:p>
    <w:p w14:paraId="19AA56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Казанский электротехнический завод (КЭТЗ), п/я 490, Татарское ПО (ТПО) «Свияга», ГУП «ТПО «Свияга» Россудостроения, ГУП «РТ «КЭТЗ», ОАО «КЭТЗ» /Татарстан 420054  г. Казань ул. Модельная, 19/</w:t>
      </w:r>
    </w:p>
    <w:p w14:paraId="36B730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 приказу № 894сс от 22.08.1941 г. в Казань на площадку ликеро-водочного завода НКПП эвакуирована часть (30%) завода № 379 5ГУ НКАП, и образован филиал завода. В 09.1941 г. были организованы механический, инструментальный, ремонтный, сборочный цеха, цех покрытий и выпущены первые изделия ПУАЗО-З. По распоряжению СНК № 3891рс от 8.03.1942 г. и приказу № 190/039сс от 12.03.1942 г. филиал был передан в систему 4ГУ НКСП и стал самостоятельным предприятием. Туда же из Ленинграда переданы работы по ПУАЗО- 3. Заводу поручено освоение выпуска приборов морской автоматики.</w:t>
      </w:r>
    </w:p>
    <w:p w14:paraId="2CC379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базе части эвакуированного из Ленинграда ОКБ организован конструкторский отдел завода. В 1950 г. организовано ОКБ завода.</w:t>
      </w:r>
    </w:p>
    <w:p w14:paraId="6212FA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завод начал освоение производства маячной аппаратуры и эхолотов для ВМФ и торгового флота. В 1947-50 г. проведена реорганизация Отдела гл. технолога, созданы Инструментально-конструкторское бюро, ОМТС, Отдел комплектации, ПДО, ФСО, Центральная бухгалтерия, новые цеха. В 1952 г. сдан в эксплуатацию новый производственный корпус.</w:t>
      </w:r>
    </w:p>
    <w:p w14:paraId="0D16C4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Далее это- Казанский электротехнический завод, имел наименование «п/я 490».</w:t>
      </w:r>
    </w:p>
    <w:p w14:paraId="3D8735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1972-73 г. разработана первая модель электрофона «Рондо-201».</w:t>
      </w:r>
    </w:p>
    <w:p w14:paraId="070BD1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1978 г. на базе КЭТЗ создано ТПО «Свияга», Устав которого утвержден 10.02.1978 г. В соответствии с пост. Кабмина Татарстана № 649 от 15.11.2002 г. «О реорганизации ГУП «ТПО «Свияга» из состава ТПО, находившегося в ведении Россудостроения, выделено ГУП «РТ «КЭТЗ» со всеми производственными мощностями. В 08.2004 г. ГУП преобразовано в ОАО «КЭТЗ». Являлся головным производителем морской навигационной техники в России (2003 г.).</w:t>
      </w:r>
    </w:p>
    <w:p w14:paraId="6B684D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Директор (03.1942 г.)- Быстрое, (1968 г.)- В.П. Ханеев. Гендиректор (2007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Гинсбур г.</w:t>
      </w:r>
    </w:p>
    <w:p w14:paraId="1B65ED5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Коммерческий директор (2007 г.)- С.В. Рыжов.</w:t>
      </w:r>
    </w:p>
    <w:p w14:paraId="304F51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(2007 г.)- А.В. Парфенов.</w:t>
      </w:r>
    </w:p>
    <w:p w14:paraId="6DE7A0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Руководитель проекта по модернизации корабельных средств ЕСГО (2000-07г,-)-  Г.М. Клибанов.</w:t>
      </w:r>
    </w:p>
    <w:p w14:paraId="6A1654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лабораторий: (1950-е)-  Г.М. Клибанов.</w:t>
      </w:r>
    </w:p>
    <w:p w14:paraId="75C13F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ПУАЗО-З (1941-); «Спрут», «КЛН», «РА-52», «КВ»; эхолоты НЭЛ-3, НЭЛ-4; «Нормаль» (1950); переносные маячные фонари, электропроблесковый аппарат «Эльба» (1950); специализированная ЦВМ вторичной обработки РЛ сигнала (1968-); корабельная система автоматической обработки РЛ информации МРО- 310А (1968-); ТГСН «Дрофа» для КР П-120 (1970-е);</w:t>
      </w:r>
      <w:r w:rsidRPr="000816EF">
        <w:rPr>
          <w:rFonts w:ascii="Times New Roman" w:hAnsi="Times New Roman"/>
          <w:color w:val="000000" w:themeColor="text1"/>
          <w:sz w:val="16"/>
          <w:szCs w:val="16"/>
          <w:vertAlign w:val="superscript"/>
        </w:rPr>
        <w:t>103</w:t>
      </w:r>
    </w:p>
    <w:p w14:paraId="119BCC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электрофоны:</w:t>
      </w:r>
      <w:r w:rsidRPr="000816EF">
        <w:rPr>
          <w:rFonts w:ascii="Times New Roman" w:hAnsi="Times New Roman"/>
          <w:color w:val="000000" w:themeColor="text1"/>
          <w:sz w:val="16"/>
          <w:szCs w:val="16"/>
        </w:rPr>
        <w:t xml:space="preserve"> «Рондо-201 (1973-), -202С, -203, -204С, 206С», «Сонет ЭФ-208С»; тюнер «Рондо-101» (11982).</w:t>
      </w:r>
    </w:p>
    <w:p w14:paraId="210520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CCA8D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марта 1938 вышло постановление КО N 47 "Положение о Совете по авиации при КО".</w:t>
      </w:r>
    </w:p>
    <w:p w14:paraId="61B107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66F2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29-31 марта 1938 вышел совместный приказ НКВМФ и НКАП N 116сс о финансировании НКВМФ работ по планирующим торпедам на заводе N 379 (1194,170).</w:t>
      </w:r>
    </w:p>
    <w:p w14:paraId="0B8448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DC1F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марта 1938 состоялся одновременный старт 25 аэростатов, в т.ч. 11 прыгунов по 150 м с 53 воздухоплавателями, включая 6 ж для проверки организации старта (271,175).</w:t>
      </w:r>
    </w:p>
    <w:p w14:paraId="53A87C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BB0E4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01FDD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17EE0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29 марта 1938 года было закончено изготовление еще двух опытных образцов 122-мм гаубицы М-10 (3861).</w:t>
      </w:r>
    </w:p>
    <w:p w14:paraId="5B6996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BA8729" w14:textId="77777777" w:rsidR="00AB274F" w:rsidRPr="000816EF" w:rsidRDefault="00AB274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29 марта 1938 г. копии протокола, утвержденного Павловым 28 марта были направлены директору завода № 183 И.П. Бондаренко и начальнику 8-го ГУ НКОП В.Д. Свиридову в качестве приложения к подписанному Д.Г. Павловым и П.С. Аллилуевым </w:t>
      </w:r>
      <w:hyperlink r:id="rId337" w:tgtFrame="_blank" w:history="1">
        <w:r w:rsidRPr="000816EF">
          <w:rPr>
            <w:rFonts w:ascii="Times New Roman" w:eastAsia="Times New Roman" w:hAnsi="Times New Roman"/>
            <w:color w:val="000000" w:themeColor="text1"/>
            <w:sz w:val="16"/>
            <w:szCs w:val="16"/>
            <w:lang w:eastAsia="ru-RU"/>
          </w:rPr>
          <w:t>письму № 283765</w:t>
        </w:r>
      </w:hyperlink>
      <w:r w:rsidRPr="000816EF">
        <w:rPr>
          <w:rFonts w:ascii="Times New Roman" w:eastAsia="Times New Roman" w:hAnsi="Times New Roman"/>
          <w:color w:val="000000" w:themeColor="text1"/>
          <w:sz w:val="16"/>
          <w:szCs w:val="16"/>
          <w:lang w:eastAsia="ru-RU"/>
        </w:rPr>
        <w:t xml:space="preserve"> следующего содержания: </w:t>
      </w:r>
    </w:p>
    <w:p w14:paraId="1AE02922" w14:textId="77777777" w:rsidR="00AB274F" w:rsidRPr="000816EF" w:rsidRDefault="00AB274F"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«Представленный эскизный проект танка БТ-20 в целом удовлетворяет тактико-техническим требованиям АБТУ и утвержден мною с отдельными замечаниями для дальнейшей разработки и изготовления опытного образца. </w:t>
      </w:r>
    </w:p>
    <w:p w14:paraId="2496ACEF" w14:textId="77777777" w:rsidR="00AB274F" w:rsidRPr="000816EF" w:rsidRDefault="00AB274F"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Посылая Вам протокол утверждения проекта, одновременно с этим обращаю Ваше внимание на следующее: </w:t>
      </w:r>
    </w:p>
    <w:p w14:paraId="43750D6A" w14:textId="77777777" w:rsidR="00AB274F" w:rsidRPr="000816EF" w:rsidRDefault="00AB274F"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Все работы по производству опытного образца танка необходимо развернуть на полный ход с тем, чтобы этот танк, как это и указанно в решении Правительства был подготовлен к производству его в 1939 году. Поэтому изготовление опытного образца должно быть максимально форсировано. </w:t>
      </w:r>
    </w:p>
    <w:p w14:paraId="7C906502" w14:textId="77777777" w:rsidR="00AB274F" w:rsidRPr="000816EF" w:rsidRDefault="00AB274F"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Имейте в виду, что до сего времени Вы работали очень медленно и потеряли около 7-ми месяцев только на эскизное проектирование, в то время как у Вас имеются все возможности сделать эту работу в более короткий срок. </w:t>
      </w:r>
    </w:p>
    <w:p w14:paraId="4A800532" w14:textId="77777777" w:rsidR="00AB274F" w:rsidRPr="000816EF" w:rsidRDefault="00AB274F"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Мы со своей стороны примем все меры к тому, чтобы не задерживать этой работы и обеспечим своевременную и надлежащую консультацию по всем вопросам. </w:t>
      </w:r>
    </w:p>
    <w:p w14:paraId="2C543897" w14:textId="77777777" w:rsidR="00AB274F" w:rsidRPr="000816EF" w:rsidRDefault="00AB274F"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Необходимо теперь же расширить конструкторское бюро и развернуть экспериментальные работы по тем узлам, которые впервые применяются в танкостроении или вызывают те или иные опасения в своей работоспособности. </w:t>
      </w:r>
    </w:p>
    <w:p w14:paraId="360BC223" w14:textId="77777777" w:rsidR="00AB274F" w:rsidRPr="000816EF" w:rsidRDefault="00AB274F"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Только при таком способе работы можно получить качественно и своевременно нужный армии танк. </w:t>
      </w:r>
    </w:p>
    <w:p w14:paraId="7C2384EA" w14:textId="77777777" w:rsidR="00AB274F" w:rsidRPr="000816EF" w:rsidRDefault="00AB274F"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 связи с этим прошу Вас принять все необходимые меры для своевременного изготовления опытного образца танка в сроки, установленные для Вас решением Правительства от 15 августа 1937 года. </w:t>
      </w:r>
    </w:p>
    <w:p w14:paraId="79AEFACB" w14:textId="77777777" w:rsidR="00AB274F" w:rsidRPr="000816EF" w:rsidRDefault="00AB274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О Ваших мероприятиях прошу поставить меня в известность»</w:t>
      </w:r>
      <w:r w:rsidRPr="000816EF">
        <w:rPr>
          <w:rFonts w:ascii="Times New Roman" w:eastAsia="Times New Roman" w:hAnsi="Times New Roman"/>
          <w:color w:val="000000" w:themeColor="text1"/>
          <w:sz w:val="16"/>
          <w:szCs w:val="16"/>
          <w:lang w:eastAsia="ru-RU"/>
        </w:rPr>
        <w:t xml:space="preserve">. </w:t>
      </w:r>
    </w:p>
    <w:p w14:paraId="48D82C44" w14:textId="77777777" w:rsidR="00AB274F" w:rsidRPr="000816EF" w:rsidRDefault="00AB274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773. Л. 156] (17527).</w:t>
      </w:r>
    </w:p>
    <w:p w14:paraId="2827038C" w14:textId="77777777" w:rsidR="00AB274F" w:rsidRPr="000816EF" w:rsidRDefault="00AB274F" w:rsidP="000816EF">
      <w:pPr>
        <w:spacing w:after="0" w:line="240" w:lineRule="auto"/>
        <w:jc w:val="both"/>
        <w:rPr>
          <w:rFonts w:ascii="Times New Roman" w:eastAsia="Times New Roman" w:hAnsi="Times New Roman"/>
          <w:color w:val="000000" w:themeColor="text1"/>
          <w:sz w:val="16"/>
          <w:szCs w:val="16"/>
          <w:lang w:eastAsia="ru-RU"/>
        </w:rPr>
      </w:pPr>
    </w:p>
    <w:p w14:paraId="7BBFD956"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29 марта 1938 г. </w:t>
      </w:r>
    </w:p>
    <w:p w14:paraId="0A01C363"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00B16C49"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Экз. № 3. </w:t>
      </w:r>
    </w:p>
    <w:p w14:paraId="3193CC4A"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283765 </w:t>
      </w:r>
    </w:p>
    <w:p w14:paraId="0E110D53"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29 марта 1938 г. </w:t>
      </w:r>
    </w:p>
    <w:p w14:paraId="3F38F159"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 № 183 им. КОМИНТЕРНА тов. БОНДАРЕНКО</w:t>
      </w:r>
    </w:p>
    <w:p w14:paraId="068FAA68"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Харьков, Плехановская 126</w:t>
      </w:r>
    </w:p>
    <w:p w14:paraId="50890317"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8 ГЛАВНОГО УПРАВЛЕНИЯ НКОП БРИГИНЖЕНЕРУ – т. СВИРИДОВУ</w:t>
      </w:r>
    </w:p>
    <w:p w14:paraId="334862BF"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Кировская 20</w:t>
      </w:r>
    </w:p>
    <w:p w14:paraId="7B01079C"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ВОПРОСУ: Изготовления опытного образца танка БТ-20. </w:t>
      </w:r>
    </w:p>
    <w:p w14:paraId="718DDDC9"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Мною лично совместно с Комиссаром и большим коллективом командиров и инженеров АБТУ РККА были просмотрены чертежи эскизного проекта танка БТ-20, разработанного заводом № 183. </w:t>
      </w:r>
    </w:p>
    <w:p w14:paraId="6A825A6F"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Представленный эскизный проект танка БТ-20 в целом удовлетворяет тактико-техническим требованиям АБТУ и утвержден мною с отдельными замечаниями для дальнейшей разработки и изготовления опытного образца. </w:t>
      </w:r>
    </w:p>
    <w:p w14:paraId="25D43C40"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Посылая Вам протокол утверждения проекта, одновременно с этим обращаю Ваше внимание на следующее: </w:t>
      </w:r>
    </w:p>
    <w:p w14:paraId="5A183A9D"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Все работы по производству опытного образца танка необходимо развернуть на полный ход с тем, чтобы этот танк, как это и указанно в решении Правительства был подготовлен к производству его в 1939 году. Поэтому изготовление опытного образца должно быть максимально форсировано. </w:t>
      </w:r>
    </w:p>
    <w:p w14:paraId="6E8D914B"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Имейте в виду, что до сего времени Вы работали очень медленно и потеряли около 7-ми месяцев только на эскизное проектирование, в то время как у Вас имеются все возможности сделать эту работу в более короткий срок. </w:t>
      </w:r>
    </w:p>
    <w:p w14:paraId="480BD88A"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Мы со своей стороны примем все меры к тому, чтобы не задерживать этой работы и обеспечим своевременную и надлежащую консультацию по всем вопросам. </w:t>
      </w:r>
    </w:p>
    <w:p w14:paraId="097F0E5D"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Необходимо теперь же расширить конструкторское бюро и развернуть экспериментальные работы по тем узлам, которые впервые применяются в танкостроении или вызывают те или иные опасения в своей работоспособности. </w:t>
      </w:r>
    </w:p>
    <w:p w14:paraId="6A56AC4C"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Только при таком способе работы можно получить качественно и своевременно нужный армии танк. </w:t>
      </w:r>
    </w:p>
    <w:p w14:paraId="1A1CC763"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связи с этим прошу Вас принять все необходимые меры для своевременного изготовления опытного образца танка в сроки, установленные для Вас решением Правительства от 15 августа 1937 года. </w:t>
      </w:r>
    </w:p>
    <w:p w14:paraId="5D19EA65"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Ваших мероприятиях прошу поставить меня в известность. </w:t>
      </w:r>
    </w:p>
    <w:p w14:paraId="4641FED5"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Приложение: 3 листа. </w:t>
      </w:r>
    </w:p>
    <w:p w14:paraId="6CD9F88F"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п/п НАЧАЛЬНИК АВТО-БРОНЕТАНКОВОГО УПРАВЛЕНИЯ РККА КОМКОР (Павлов)</w:t>
      </w:r>
    </w:p>
    <w:p w14:paraId="01217539"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п/п ВОЕННЫЙ КОМИССАР ДИВИНЖЕНЕР (Аллилуев)</w:t>
      </w:r>
    </w:p>
    <w:p w14:paraId="7B9AB524"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Отп. в трех экз. </w:t>
      </w:r>
    </w:p>
    <w:p w14:paraId="79241113"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Исп. Сыч. </w:t>
      </w:r>
    </w:p>
    <w:p w14:paraId="77AFF9F7"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31811 Опись 2 Дело 773 лист 157 – 159</w:t>
      </w:r>
    </w:p>
    <w:p w14:paraId="35156082"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102424BC"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Экз. № 1. </w:t>
      </w:r>
    </w:p>
    <w:p w14:paraId="55A1FB0A"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"УТВЕРЖДАЮ"</w:t>
      </w:r>
    </w:p>
    <w:p w14:paraId="4228980F"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АВТО-БРОНЕТАНКОВОГО УПРАВЛЕНИЯ РККА КОМКОР подпись Д.Г. Павлова</w:t>
      </w:r>
    </w:p>
    <w:p w14:paraId="2A5E40BB"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"26" марта 1938 г. </w:t>
      </w:r>
    </w:p>
    <w:p w14:paraId="7CE61222"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"УТВЕРЖДАЮ"</w:t>
      </w:r>
    </w:p>
    <w:p w14:paraId="21529824"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ВОЕННЫЙ КОМИССАР ДИВИНЖЕНЕР: подпись П.С. Аллилуева</w:t>
      </w:r>
    </w:p>
    <w:p w14:paraId="78A3653B"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"__" марта 1938 г. </w:t>
      </w:r>
    </w:p>
    <w:p w14:paraId="2F6F8591"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ПРОТОКОЛ</w:t>
      </w:r>
    </w:p>
    <w:p w14:paraId="6463CC56"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технического совещания по рассмотрению эскизного проекта танка БТ-20.</w:t>
      </w:r>
    </w:p>
    <w:p w14:paraId="63A2F614"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результате детального рассмотрения эскизного проекта комиссия пришла к следующему заключению. </w:t>
      </w:r>
    </w:p>
    <w:p w14:paraId="7DC73A40"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w:t>
      </w:r>
    </w:p>
    <w:p w14:paraId="5F12930C"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Представленный эскизный проект разработан заводом полностью и в основном удовлетворяет тактико-техническим требованиям АБТУ. </w:t>
      </w:r>
    </w:p>
    <w:p w14:paraId="66A01F7B"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w:t>
      </w:r>
    </w:p>
    <w:p w14:paraId="27E48FA5"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Эскизный проект утверждается для дальнейшей разработки технического проекта и изготовления опытного образца со следующими замечаниями: </w:t>
      </w:r>
    </w:p>
    <w:p w14:paraId="06677E3E"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Боевой вес танка должен быть не более 15,5 т. </w:t>
      </w:r>
    </w:p>
    <w:p w14:paraId="4B62C712"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Бронирование должно защищать от пуль "ДК". </w:t>
      </w:r>
    </w:p>
    <w:p w14:paraId="277BE05F"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Форма корпуса должна быть с широким носом с выносом передней кромки последнего. Передний обрез корпуса не выступает за ленивец. </w:t>
      </w:r>
    </w:p>
    <w:p w14:paraId="565B6664"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Броня: башня 20 мм – угол наклона минимум 25°; подбашенная коробка 16 мм – угол наклона минимум 35°. Вертикальные листы корпуса в нижней части в двух вариантах – а) экран 15 + 5 или 13 + 7, или гомогенная улучшенная 20 мм. </w:t>
      </w:r>
    </w:p>
    <w:p w14:paraId="0B73E7EB"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Крыша покатая, гладкая – 10 мм гомогенная. </w:t>
      </w:r>
    </w:p>
    <w:p w14:paraId="7894D0D3"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Носовая и кормовая часть при углах выше 45° – 20 мм / 16 мм. </w:t>
      </w:r>
    </w:p>
    <w:p w14:paraId="001C202C"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Нижний лист кормы с углом в 30° из 16 мм гомогенной брони. Днище гладкое – 10 мм. </w:t>
      </w:r>
    </w:p>
    <w:p w14:paraId="520AF2A7"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Щиток водителя наклонный толщиной 25 мм, должен не пробиваться пулей "ДК". Место водителя должно обеспечивать обзор в стороны и защиту от свинцовых брызг. </w:t>
      </w:r>
    </w:p>
    <w:p w14:paraId="090BD321"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Вооружение – Утверждается запроектированное. Пушка 45 мм спаренная с "ДТ", угол возвышения 45°. </w:t>
      </w:r>
    </w:p>
    <w:p w14:paraId="25AF4E6A"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Пулемет "ДТ" в нише башни, турельная установка на люке башни и передний пулемет "ДТ" рядом с водителем. </w:t>
      </w:r>
    </w:p>
    <w:p w14:paraId="515FFF8A"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Предусмотреть установку в эту же башню тип пушку Л-10. </w:t>
      </w:r>
    </w:p>
    <w:p w14:paraId="6ADB3276"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Башня: с одним люком и установкой П-40 над сидением командира (слева). Рация размещается у переднего пул. </w:t>
      </w:r>
    </w:p>
    <w:p w14:paraId="762BD731"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Экипаж: 4 человека. В передней части рядом с водителем разработать конструкцию посадки 4-го человека, обеспечив ему возможность наблюдения и ведения огня из переднего пулемета. </w:t>
      </w:r>
    </w:p>
    <w:p w14:paraId="0AEB7C99"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Трансмиссия: Схема трансмиссии и привода на колесный ход принципиально утверждается. Предусмотреть выключение каждого колеса отдельно. Коробка скоростей – 4-х скоростная. Бортовая передача без трубы. Привод на колеса колесного хода с поперечным валом и изогнутым балансиром. Между двигателем и коробкой перемены передач желательно предусмотреть гибкое соединение. </w:t>
      </w:r>
    </w:p>
    <w:p w14:paraId="0717AE8F"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Ходовая часть: Принятая схема утверждается. Нагрузки на катки по возможности должны быть выровнены. Заднее колесо желательно отодвинуть назад. Переднее управляемое колесо желательно иметь на общем балансире и с выносом пружины из боевого отделения. </w:t>
      </w:r>
    </w:p>
    <w:p w14:paraId="32906789"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Угол поворота колес не менее 15°. Резиновый бандаж должен иметь внутри ячейки для охлаждения. </w:t>
      </w:r>
    </w:p>
    <w:p w14:paraId="68E0C676"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Ход колеса вверх 160 мм – желательно увеличить до 180 – 200 мм. </w:t>
      </w:r>
    </w:p>
    <w:p w14:paraId="122A98F4"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Гусеничный ход для опытного образца допускается по типу БТ-7 (мелкозвенчатая гусеница). Параллельно с этим подлежит разработке резино-металлическая гусеница. </w:t>
      </w:r>
    </w:p>
    <w:p w14:paraId="073A7454"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Моторная установка. Систему запуска двигателя разработать в двух вариантах: </w:t>
      </w:r>
    </w:p>
    <w:p w14:paraId="688D6A05"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четыре аккумулятора и один стартер 10 л.с., и с воздушным пуском; </w:t>
      </w:r>
    </w:p>
    <w:p w14:paraId="142921CD"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два аккумулятора и запуск от дополнительного мотора. </w:t>
      </w:r>
    </w:p>
    <w:p w14:paraId="0902831A"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Скорость движения. При установке 4-х скоростной коробки иметь следующие: </w:t>
      </w:r>
    </w:p>
    <w:p w14:paraId="406C36D1"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минимальная – 9 км/ч; </w:t>
      </w:r>
    </w:p>
    <w:p w14:paraId="127FB683"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максимальная – 65 км/ч при оборотах мотора 1700. </w:t>
      </w:r>
    </w:p>
    <w:p w14:paraId="4889771D"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Оборудование. Танк должен быть оборудован для ПХ и защищен от ОВ, а также желательно предусмотреть отепление для работы в зимних условиях. </w:t>
      </w:r>
    </w:p>
    <w:p w14:paraId="5CAB5DDD"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разработке технического проекта обеспечить свободный доступ к агрегатам танка. </w:t>
      </w:r>
    </w:p>
    <w:p w14:paraId="353CC851"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Новые агрегаты танка должны проектироваться с учетом возможности постановки их на машину А-7 в случае ее модернизации. </w:t>
      </w:r>
    </w:p>
    <w:p w14:paraId="77DDADE1"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Одновременно с разработкой технического проекта завод обязан изготовить макет танка в натуральную величину. </w:t>
      </w:r>
    </w:p>
    <w:p w14:paraId="0E648481"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обязан параллельно с разработкой технического проекта и рабочих чертежей производить экспериментирование основных узлов танка, как на стенде, так и на машине А-7. В первую очередь произвести экспериментирование с резиной на машине А-7. </w:t>
      </w:r>
    </w:p>
    <w:p w14:paraId="413C14C4"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8 ОТДЕЛА АБТУ РККА</w:t>
      </w:r>
    </w:p>
    <w:p w14:paraId="38F57D1E"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ВОЕНИНЖЕНЕР 1 РАНГА подпись (Сквирский)</w:t>
      </w:r>
    </w:p>
    <w:p w14:paraId="3CCDC08A"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"25" марта 1938 г. </w:t>
      </w:r>
    </w:p>
    <w:p w14:paraId="3C604367"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Отп. в двух экз.</w:t>
      </w:r>
    </w:p>
    <w:p w14:paraId="54069504" w14:textId="77777777" w:rsidR="00AB274F" w:rsidRPr="000816EF" w:rsidRDefault="00AB274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31811 Опись 2 Дело 773 лист 156 с оборотом (17975).</w:t>
      </w:r>
    </w:p>
    <w:p w14:paraId="1B8FA90D" w14:textId="77777777" w:rsidR="00AB274F" w:rsidRPr="000816EF" w:rsidRDefault="00AB274F" w:rsidP="000816EF">
      <w:pPr>
        <w:spacing w:after="0" w:line="240" w:lineRule="auto"/>
        <w:jc w:val="both"/>
        <w:rPr>
          <w:rFonts w:ascii="Times New Roman" w:hAnsi="Times New Roman"/>
          <w:color w:val="000000" w:themeColor="text1"/>
          <w:sz w:val="16"/>
          <w:szCs w:val="16"/>
        </w:rPr>
      </w:pPr>
    </w:p>
    <w:p w14:paraId="71550F1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6730EE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B3981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марта 1938 г. начальник ВВС РККА командарм 2 ранга А.Д.Локтионои представил в ГВС РККА доклад об укомплектовании ВВС РККА современными типами самолетов в 1938 г. В докладе отмечалось неудов</w:t>
      </w:r>
      <w:r w:rsidRPr="000816EF">
        <w:rPr>
          <w:rFonts w:ascii="Times New Roman" w:hAnsi="Times New Roman"/>
          <w:color w:val="000000" w:themeColor="text1"/>
          <w:sz w:val="16"/>
          <w:szCs w:val="16"/>
        </w:rPr>
        <w:softHyphen/>
        <w:t>летворительное состояние старых типов самолетов и предлагались меры по перевооружению ряда авиационных частей на новую матчасть (10976).</w:t>
      </w:r>
    </w:p>
    <w:p w14:paraId="482555E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5B5C8B4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0858FE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93246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марта 1938 г. газета "Правда" на 5 странице опубликовала "Ответы судебной экспертизы на вопросы поставленные государственным обвинителем по отравлению тов. Н.И. Ежова". Обвиняемыми были Г.Г.Ягода и П.П.Буланов (11641).</w:t>
      </w:r>
    </w:p>
    <w:p w14:paraId="78DA7B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2120D95" w14:textId="781EE2BD" w:rsidR="00AF4161" w:rsidRPr="000816EF" w:rsidRDefault="00AF416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03FFA5B4" w14:textId="77777777" w:rsidR="00AF4161" w:rsidRPr="000816EF" w:rsidRDefault="00AF416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53ED593B" w14:textId="77777777" w:rsidR="00AF4161" w:rsidRPr="000816EF" w:rsidRDefault="00AF416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 марта 1938 года — первый полёт тяжёлого истребителя Romano R.110. /Франция/</w:t>
      </w:r>
    </w:p>
    <w:p w14:paraId="53850DEA" w14:textId="77777777" w:rsidR="00AF4161" w:rsidRPr="000816EF" w:rsidRDefault="00AF416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1934 году ВВС Франции захотели странного и объявили конкурс на разработку "bimoteur de commandement à la chasse" — воздушного командного пункта для управления эскадрильей одномоторных истребителей. Среди конкурсных проектов был и самолёт R.110 от небольшой фирмы S.A. des Chantiers aéronavals Étienne Romano.</w:t>
      </w:r>
    </w:p>
    <w:p w14:paraId="3273AFE9" w14:textId="77777777" w:rsidR="00AF4161" w:rsidRPr="000816EF" w:rsidRDefault="00AF416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Конструктор Этьен Романо (Étienne Romano) спроектировал трёхместный низкоплан смешанной конструкции — каркас из стальных труб, полотняная обшивка, деревянное крыло — с убирающимся шасси. У командира экипажа была отдельная кабина в верхней части фюзеляжа. 2 × двигателя Renault 12R-02 позволяли развить скорость до 470 км/ч. Дальность полёта — 1280 км. Вооружение — 2 × 20-мм пушки + 7,5-мм пулемёт.</w:t>
      </w:r>
    </w:p>
    <w:p w14:paraId="1B3058AF" w14:textId="77777777" w:rsidR="00AF4161" w:rsidRPr="000816EF" w:rsidRDefault="00AF416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Постройка прототипа Romano R.110 затянулась и к его первому полёту победителем конкурса уже выбрали Potez 630. Никаких преимуществ перед другими истребитель Этьена Романо не показал и проект закрыли (22300).</w:t>
      </w:r>
    </w:p>
    <w:p w14:paraId="28C6FFA7" w14:textId="77777777" w:rsidR="00AF4161" w:rsidRPr="000816EF" w:rsidRDefault="00AF4161" w:rsidP="000816EF">
      <w:pPr>
        <w:spacing w:after="0" w:line="240" w:lineRule="auto"/>
        <w:jc w:val="both"/>
        <w:rPr>
          <w:rFonts w:ascii="Times New Roman" w:hAnsi="Times New Roman"/>
          <w:color w:val="0070C0"/>
          <w:sz w:val="16"/>
          <w:szCs w:val="16"/>
        </w:rPr>
      </w:pPr>
    </w:p>
    <w:p w14:paraId="70BD054B" w14:textId="799FD6C8"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E80F7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4990B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закончился 4-й этап совместных испытаний ДБ-А войсковой серии, который начался с 30 декабря 1937. ДБ-А находился на аэродроме НИИ ВВС. Произвел 17 полетов продолжительностью 6:45. Цель испытаний - контрольные полеты после доводок и испытания в зимнем варианте. Основные исп. 1-й л от НИИ ВВС м Нюхтиков, 2-й л от НИИ ВВС и ви ви2р Антохин, ви от ОКБ завода 124 Волков. Следующий этап начался 1 апреля 1938 (2713).</w:t>
      </w:r>
    </w:p>
    <w:p w14:paraId="0E5F71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Цель испытаний: контрольные полеты после доводки и испытание в зимнем варианте.</w:t>
      </w:r>
    </w:p>
    <w:p w14:paraId="7EA2A6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решения на совещании дирекции завода № 22 совместно с ОКБ завода № 124 самолет ДБ-А окончательно передан для дальнейших испытаний и доводок ОКБ завода № 124.</w:t>
      </w:r>
    </w:p>
    <w:p w14:paraId="40E8E3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этап проходил с 27 апреля по 8 августа 1937 года. Было произведено за это время 2 полета продолжительностью 1 час. 20 мин. Цель испытания – облет самолета. Самолет находился на заводе № 22 на доводке (4148).</w:t>
      </w:r>
    </w:p>
    <w:p w14:paraId="41689B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9 августа по 20 октября 1937 года проходил второй этап испытания самолета ДБА выпуска 1937 года (войсковой серии, постройки завода № 22), который проходил с 9 августа 1937 года. Самолет находился на аэродроме НИИ ВВС, выполнено 14 полетов общей продолжительностью 14 час. 54 мин.</w:t>
      </w:r>
    </w:p>
    <w:p w14:paraId="653534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 контрольные полеты после доработок, определение летных качеств самолета (съемка характеристик), проверка на устойчивость. Проверка электрорадиоборудования и подъем шасси.</w:t>
      </w:r>
    </w:p>
    <w:p w14:paraId="452207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21 октября по 29 декабря 1937 проходил 3-й этап.</w:t>
      </w:r>
    </w:p>
    <w:p w14:paraId="458AEA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5-й этап испытаний: с 1 апреля 1938 года по 24 июня 1938 года самолет находился на аэродроме НИИ, произведено 30 полетов общей продолжительностью 19 час. 15 мин.</w:t>
      </w:r>
    </w:p>
    <w:p w14:paraId="7D5CA3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 1. Испытание и отработка стрелкового и бомбардировочного вооружения; 2. Доводка самолета по управляемости; 3. Испытание самолета на прочность и вибрации при скоростях превышающих максимум; 4. Испытание электрорадиооборудования.</w:t>
      </w:r>
    </w:p>
    <w:p w14:paraId="660BEB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за все время испытаний с 24 апреля 1937 года по 24 июня 1938 года самолет произвел 63 полета общей продолжительностью 42 час. 14 мин.</w:t>
      </w:r>
    </w:p>
    <w:p w14:paraId="725224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летчик от НИИ ВВС майор Нюхтиков</w:t>
      </w:r>
    </w:p>
    <w:p w14:paraId="543F21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летчик от НИИ ВВС и вед. инженер в/инженер 2 ранга Антохин</w:t>
      </w:r>
    </w:p>
    <w:p w14:paraId="14FFBB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от ОКБ завода № 124 в/инженер 2 ранга Волков</w:t>
      </w:r>
    </w:p>
    <w:p w14:paraId="31D12E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4103077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новой схемы шасси с пневмоамортизацией.</w:t>
      </w:r>
    </w:p>
    <w:p w14:paraId="2C41CB8D"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нового механизма открытия и закрытия бомболюков.</w:t>
      </w:r>
    </w:p>
    <w:p w14:paraId="732AB4F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новой бензосхемы на 2 фильтра со специальным баком для взлета.</w:t>
      </w:r>
    </w:p>
    <w:p w14:paraId="486D524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новой маслосхемы.</w:t>
      </w:r>
    </w:p>
    <w:p w14:paraId="24FA530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новых водяных радиаторов.</w:t>
      </w:r>
    </w:p>
    <w:p w14:paraId="324FCFD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новых кабин штурмана, летчика и борттехника.</w:t>
      </w:r>
    </w:p>
    <w:p w14:paraId="3AE6447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нового электрорадиооборудования.</w:t>
      </w:r>
    </w:p>
    <w:p w14:paraId="2EDCD09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новых стрелковых установок.</w:t>
      </w:r>
    </w:p>
    <w:p w14:paraId="683AD80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бомбового вооружения и измененной схемы электросбрасывания.</w:t>
      </w:r>
    </w:p>
    <w:p w14:paraId="347EF7C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введенной осевой компенсации на рулях глубины, поворота и элеронах.</w:t>
      </w:r>
    </w:p>
    <w:p w14:paraId="05F3BE8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установленных триммеров на элеронах и рулях.</w:t>
      </w:r>
    </w:p>
    <w:p w14:paraId="72E1B80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измененной схемы управления винтомоторной группы.</w:t>
      </w:r>
    </w:p>
    <w:p w14:paraId="585CF29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самолета на прочность и вибрации в полете, на скорости, превышающей Vmax на 20-40%.</w:t>
      </w:r>
    </w:p>
    <w:p w14:paraId="00D2E7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Заводские испытания самолета ДБ-А разделяются на 5 этапов:</w:t>
      </w:r>
    </w:p>
    <w:p w14:paraId="35F92B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32F6C5E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ВВС считает совместные испытания опытного самолета ДБ-А с винто-моторной группой 4АМ-34 РНБ постройки завода № 22 законченными.</w:t>
      </w:r>
    </w:p>
    <w:p w14:paraId="40123A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представить на испытание к 1 октября 1938 года (4148).</w:t>
      </w:r>
    </w:p>
    <w:p w14:paraId="1662EF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9627DE" w14:textId="77777777" w:rsidR="0017696F" w:rsidRPr="000816EF" w:rsidRDefault="0017696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года в НИИ ВВС закончился четвертый этап войсковых испытаний ДБ-А, который проходил с 30 дека</w:t>
      </w:r>
      <w:r w:rsidRPr="000816EF">
        <w:rPr>
          <w:rFonts w:ascii="Times New Roman" w:hAnsi="Times New Roman"/>
          <w:color w:val="000000" w:themeColor="text1"/>
          <w:sz w:val="16"/>
          <w:szCs w:val="16"/>
        </w:rPr>
        <w:softHyphen/>
        <w:t>бря 1937-го. Летали с использованием лыж. По</w:t>
      </w:r>
      <w:r w:rsidRPr="000816EF">
        <w:rPr>
          <w:rFonts w:ascii="Times New Roman" w:hAnsi="Times New Roman"/>
          <w:color w:val="000000" w:themeColor="text1"/>
          <w:sz w:val="16"/>
          <w:szCs w:val="16"/>
        </w:rPr>
        <w:softHyphen/>
        <w:t>этому скорость у земли не превышала 290 км/ч, разбег — 340—380 метров, а пробег — не превышал 300 метров. При использова</w:t>
      </w:r>
      <w:r w:rsidRPr="000816EF">
        <w:rPr>
          <w:rFonts w:ascii="Times New Roman" w:hAnsi="Times New Roman"/>
          <w:color w:val="000000" w:themeColor="text1"/>
          <w:sz w:val="16"/>
          <w:szCs w:val="16"/>
        </w:rPr>
        <w:softHyphen/>
        <w:t>нии крыльевых щитков, опущенных на 30 градусов, в зависимости от взлетного ве</w:t>
      </w:r>
      <w:r w:rsidRPr="000816EF">
        <w:rPr>
          <w:rFonts w:ascii="Times New Roman" w:hAnsi="Times New Roman"/>
          <w:color w:val="000000" w:themeColor="text1"/>
          <w:sz w:val="16"/>
          <w:szCs w:val="16"/>
        </w:rPr>
        <w:softHyphen/>
        <w:t>са (19 000 — 20 000 кг) разбег сокращался на 15 - 20%. Управление самолетом и нор</w:t>
      </w:r>
      <w:r w:rsidRPr="000816EF">
        <w:rPr>
          <w:rFonts w:ascii="Times New Roman" w:hAnsi="Times New Roman"/>
          <w:color w:val="000000" w:themeColor="text1"/>
          <w:sz w:val="16"/>
          <w:szCs w:val="16"/>
        </w:rPr>
        <w:softHyphen/>
        <w:t>мальным газом оставалось по-прежнему тяжелым (12725).</w:t>
      </w:r>
    </w:p>
    <w:p w14:paraId="578469C8" w14:textId="77777777" w:rsidR="0017696F" w:rsidRPr="000816EF" w:rsidRDefault="0017696F" w:rsidP="000816EF">
      <w:pPr>
        <w:spacing w:after="0" w:line="240" w:lineRule="auto"/>
        <w:jc w:val="both"/>
        <w:rPr>
          <w:rFonts w:ascii="Times New Roman" w:hAnsi="Times New Roman"/>
          <w:color w:val="000000" w:themeColor="text1"/>
          <w:sz w:val="16"/>
          <w:szCs w:val="16"/>
        </w:rPr>
      </w:pPr>
    </w:p>
    <w:p w14:paraId="0DDAFA7F" w14:textId="77777777" w:rsidR="00865F69" w:rsidRPr="000816EF" w:rsidRDefault="00865F6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года в НИИ ВВС закончился четвертый этап войсковых испытаний ДБ-А, который проходил с 30 дека</w:t>
      </w:r>
      <w:r w:rsidRPr="000816EF">
        <w:rPr>
          <w:rFonts w:ascii="Times New Roman" w:hAnsi="Times New Roman"/>
          <w:color w:val="000000" w:themeColor="text1"/>
          <w:sz w:val="16"/>
          <w:szCs w:val="16"/>
        </w:rPr>
        <w:softHyphen/>
        <w:t>бря 1937-го. Летали с использованием лыж. По</w:t>
      </w:r>
      <w:r w:rsidRPr="000816EF">
        <w:rPr>
          <w:rFonts w:ascii="Times New Roman" w:hAnsi="Times New Roman"/>
          <w:color w:val="000000" w:themeColor="text1"/>
          <w:sz w:val="16"/>
          <w:szCs w:val="16"/>
        </w:rPr>
        <w:softHyphen/>
        <w:t>этому скорость у земли не превышала 290 км/ч, разбег — 340—380 метров, а пробег — не превышал 300 метров. При использова</w:t>
      </w:r>
      <w:r w:rsidRPr="000816EF">
        <w:rPr>
          <w:rFonts w:ascii="Times New Roman" w:hAnsi="Times New Roman"/>
          <w:color w:val="000000" w:themeColor="text1"/>
          <w:sz w:val="16"/>
          <w:szCs w:val="16"/>
        </w:rPr>
        <w:softHyphen/>
        <w:t>нии крыльевых щитков, опущенных на 30 градусов, в зависимости от взлетного ве</w:t>
      </w:r>
      <w:r w:rsidRPr="000816EF">
        <w:rPr>
          <w:rFonts w:ascii="Times New Roman" w:hAnsi="Times New Roman"/>
          <w:color w:val="000000" w:themeColor="text1"/>
          <w:sz w:val="16"/>
          <w:szCs w:val="16"/>
        </w:rPr>
        <w:softHyphen/>
        <w:t>са (19 000 — 20 000 кг) разбег сокращался на 15 - 20%. Управление самолетом и нор</w:t>
      </w:r>
      <w:r w:rsidRPr="000816EF">
        <w:rPr>
          <w:rFonts w:ascii="Times New Roman" w:hAnsi="Times New Roman"/>
          <w:color w:val="000000" w:themeColor="text1"/>
          <w:sz w:val="16"/>
          <w:szCs w:val="16"/>
        </w:rPr>
        <w:softHyphen/>
        <w:t>мальным газом оставалось по-прежнему тяжелым (12725).</w:t>
      </w:r>
    </w:p>
    <w:p w14:paraId="24C88FA3" w14:textId="77777777" w:rsidR="00865F69" w:rsidRPr="000816EF" w:rsidRDefault="00865F69" w:rsidP="000816EF">
      <w:pPr>
        <w:spacing w:after="0" w:line="240" w:lineRule="auto"/>
        <w:jc w:val="both"/>
        <w:rPr>
          <w:rFonts w:ascii="Times New Roman" w:hAnsi="Times New Roman"/>
          <w:color w:val="000000" w:themeColor="text1"/>
          <w:sz w:val="16"/>
          <w:szCs w:val="16"/>
        </w:rPr>
      </w:pPr>
    </w:p>
    <w:p w14:paraId="3D3B2E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Тех. директор завода 22 Тарасевич утвердил Отчет о заводских испытаниях ДБА выпуска 1937. испытывал л М.А.Нюхтиков и и завода 22 Фролов. заводские испытания ДБА, построенного заводом 22 в 1937, имели целью проверить и испытать основные изменения в конструкции, которые были введены на основании гос. испытаний ДБА выпуска 1935 г. (2744).</w:t>
      </w:r>
    </w:p>
    <w:p w14:paraId="2268D1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Статические испытания И-180 знакопеременными нагрузками, вплоть до разрушения, велись в ЦАГИ во второй половине марта 1938 (3203,14).</w:t>
      </w:r>
    </w:p>
    <w:p w14:paraId="2A2E1D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620CD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года Бережная К.М. писала письмо Молотову.</w:t>
      </w:r>
    </w:p>
    <w:p w14:paraId="738569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НИИ ГВФ проходит гос. испытания самолет конструкции инженера Москалева САМ - 5-2 бис.</w:t>
      </w:r>
    </w:p>
    <w:p w14:paraId="6039B0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Расчеты показали, что на этой машине без значительной подготовки можно произвести беспосадочный перелет по маршруту Москва - Улан-Батор.</w:t>
      </w:r>
    </w:p>
    <w:p w14:paraId="203E7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 это значит установить абсолютный международный женский рекорд дальности полета по прямой.</w:t>
      </w:r>
    </w:p>
    <w:p w14:paraId="180988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 Москалев предоставляет мне этот самолет для проведения перелета (3633,83).</w:t>
      </w:r>
    </w:p>
    <w:p w14:paraId="40CE43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3F3CA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соглашение о поставке девяти DC-3-196A по 120800 долларов за штуку через фирму "Порт Уэстерн" оформили нарядом "Амторга" (3457,51).</w:t>
      </w:r>
    </w:p>
    <w:p w14:paraId="7AA875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B4B1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закончили сборку Ме-109 ЮМО 210 (211) 1937 года выпуска, которую начали 28 марта 1938 (700).</w:t>
      </w:r>
    </w:p>
    <w:p w14:paraId="4E0094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авиаконструкторы могли в НИИ ВВС ознакомиться с Ме-109В (228,123). В мае-июне 1938 один из захваченных в Испании Ме-109 испытали у нас. Поняли, что для него хороша атака сверху сзади без продолжения боя (80,164).</w:t>
      </w:r>
    </w:p>
    <w:p w14:paraId="073F92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E2252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закончили сборку Мессершмитта -109 с мотором ЮМО 210, которую вели с 28 марта</w:t>
      </w:r>
    </w:p>
    <w:p w14:paraId="7AB8787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выполнили 11 подлетов</w:t>
      </w:r>
    </w:p>
    <w:p w14:paraId="11F3A1D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21-29 июня - составление отчета</w:t>
      </w:r>
    </w:p>
    <w:p w14:paraId="4A9478C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 июля - печатание отчета.</w:t>
      </w:r>
    </w:p>
    <w:p w14:paraId="3CE9D1D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полетов, налет 16</w:t>
      </w:r>
    </w:p>
    <w:p w14:paraId="712503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августа 1938 А.И.Филин и Хохлов утвердили Отчет по госиспытаниям с-та Мессершмитт -109 с мотором ЮМО 210</w:t>
      </w:r>
    </w:p>
    <w:p w14:paraId="33FA5A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исполнитель - вед. инж. Тараканов,</w:t>
      </w:r>
    </w:p>
    <w:p w14:paraId="26675B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 С.П.Супрун.</w:t>
      </w:r>
    </w:p>
    <w:p w14:paraId="661CA6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 вт1р Сурьян</w:t>
      </w:r>
    </w:p>
    <w:p w14:paraId="743570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мех. Карцев</w:t>
      </w:r>
    </w:p>
    <w:p w14:paraId="411CA4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по ВМГ Пономарев</w:t>
      </w:r>
    </w:p>
    <w:p w14:paraId="02CD26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по электрооборудованию Никольский</w:t>
      </w:r>
    </w:p>
    <w:p w14:paraId="134964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 Исполн. Андреев</w:t>
      </w:r>
    </w:p>
    <w:p w14:paraId="0192B84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испытаний</w:t>
      </w:r>
    </w:p>
    <w:p w14:paraId="74B4636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109 металлический свободнонесущий моноплан с убирающимся в полете шасси.</w:t>
      </w:r>
    </w:p>
    <w:p w14:paraId="4756E1B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Вал редуктора полый, допускает установку пушки</w:t>
      </w:r>
    </w:p>
    <w:p w14:paraId="6B1E8A7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Винт деревянный</w:t>
      </w:r>
    </w:p>
    <w:p w14:paraId="0DB3C92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Крыло однолонжеронное, конструкция с работающей обшивкой и большим поперечным </w:t>
      </w:r>
      <w:r w:rsidRPr="000816EF">
        <w:rPr>
          <w:rFonts w:ascii="Times New Roman" w:hAnsi="Times New Roman"/>
          <w:color w:val="000000" w:themeColor="text1"/>
          <w:sz w:val="16"/>
          <w:szCs w:val="16"/>
          <w:lang w:val="en-US"/>
        </w:rPr>
        <w:t>V</w:t>
      </w:r>
    </w:p>
    <w:p w14:paraId="4538E52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Крыло имеет закрылки, предкрылки (типа Хкйндли-Пейдж) и механизм зависания элеронов</w:t>
      </w:r>
    </w:p>
    <w:p w14:paraId="32BC49B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Фюзеляж полумонокок в передней части и монокок за кабиной пилота</w:t>
      </w:r>
    </w:p>
    <w:p w14:paraId="7C65841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Оперение металлическое</w:t>
      </w:r>
    </w:p>
    <w:p w14:paraId="5D895B8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РВ и РН, элероны и закрылки обтянуты полотном.</w:t>
      </w:r>
    </w:p>
    <w:p w14:paraId="7989C0A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Стабилизатор подкосный и регулируемый в полете</w:t>
      </w:r>
    </w:p>
    <w:p w14:paraId="34AFD83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Шасси одностоечное, колеса оборудованы гидротормозами (управление тормозами на качающихся педалях)</w:t>
      </w:r>
    </w:p>
    <w:p w14:paraId="5906E6B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Хвостовое колесо ориентирующееся, но можно стопорить для устойчивого разбега и пробега</w:t>
      </w:r>
    </w:p>
    <w:p w14:paraId="78CEA6F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p w14:paraId="2AE753E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синхронных пулемета калибра 7,7мм, установленные в фюзеляже с запасом патронов 2000 шт.</w:t>
      </w:r>
    </w:p>
    <w:p w14:paraId="078B85F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каллиматорный</w:t>
      </w:r>
    </w:p>
    <w:p w14:paraId="0E9FFB0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выпуска 1937 г.</w:t>
      </w:r>
    </w:p>
    <w:p w14:paraId="2A6EE7C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испытании в НИИ ВВС полетный вес 1782 кг</w:t>
      </w:r>
    </w:p>
    <w:p w14:paraId="7BBEB72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Судя по замене винта изменяемого шага на деревянный, отсутствию радиооборудования и т.д., с-т переоборудован для снижения полетного веса, который был доведен до 1782 кг (по надписи на фюзеляже его полетный вес 2000 кг), при весе пустого 1370 кг. Нагрузка 630 кг</w:t>
      </w:r>
    </w:p>
    <w:p w14:paraId="5E842DC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прибыл в НИИ ВВС без всяких сведений о работе с-та и мотора.</w:t>
      </w:r>
    </w:p>
    <w:p w14:paraId="0FDDEFF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с-те возможна установка более мощного мотора (ЮМО-211) и Даймлер-Бенц ДБ-600</w:t>
      </w:r>
    </w:p>
    <w:p w14:paraId="504B65B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Размеры:</w:t>
      </w:r>
    </w:p>
    <w:p w14:paraId="778A03E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- 8,68</w:t>
      </w:r>
    </w:p>
    <w:p w14:paraId="04C4C0B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размах - 9,9</w:t>
      </w:r>
    </w:p>
    <w:p w14:paraId="0B22C40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крыла 16,756</w:t>
      </w:r>
    </w:p>
    <w:p w14:paraId="4FC7820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пустого 1382</w:t>
      </w:r>
    </w:p>
    <w:p w14:paraId="33D3606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нагрузки 400 кг</w:t>
      </w:r>
    </w:p>
    <w:p w14:paraId="4F26AC9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1782 кг</w:t>
      </w:r>
    </w:p>
    <w:p w14:paraId="19B897F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горючего 175 кг, масла - 18,5 кг, патронов (2000)</w:t>
      </w:r>
    </w:p>
    <w:p w14:paraId="59A9C60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Нагрузка на м2 106,4</w:t>
      </w:r>
    </w:p>
    <w:p w14:paraId="611ECD5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Поперечное </w:t>
      </w:r>
      <w:r w:rsidRPr="000816EF">
        <w:rPr>
          <w:rFonts w:ascii="Times New Roman" w:hAnsi="Times New Roman"/>
          <w:color w:val="000000" w:themeColor="text1"/>
          <w:sz w:val="16"/>
          <w:szCs w:val="16"/>
          <w:lang w:val="en-US"/>
        </w:rPr>
        <w:t>V</w:t>
      </w:r>
      <w:r w:rsidRPr="000816EF">
        <w:rPr>
          <w:rFonts w:ascii="Times New Roman" w:hAnsi="Times New Roman"/>
          <w:color w:val="000000" w:themeColor="text1"/>
          <w:sz w:val="16"/>
          <w:szCs w:val="16"/>
        </w:rPr>
        <w:t xml:space="preserve"> 6,5</w:t>
      </w:r>
    </w:p>
    <w:p w14:paraId="75B8516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Отклонение элеронов - 40</w:t>
      </w:r>
    </w:p>
    <w:p w14:paraId="3B18C61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ЮМО-210</w:t>
      </w:r>
    </w:p>
    <w:p w14:paraId="40747E8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615 лс при 2000</w:t>
      </w:r>
    </w:p>
    <w:p w14:paraId="5026EBE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680 при 2700</w:t>
      </w:r>
    </w:p>
    <w:p w14:paraId="0034646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Габариты 1478х688х960</w:t>
      </w:r>
    </w:p>
    <w:p w14:paraId="74FD277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данные:</w:t>
      </w:r>
    </w:p>
    <w:p w14:paraId="2EE1300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у земли - 380 км/час</w:t>
      </w:r>
    </w:p>
    <w:p w14:paraId="0FFCF66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на 2600 м - 423 км/час</w:t>
      </w:r>
    </w:p>
    <w:p w14:paraId="7686AB0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5000 м - 13</w:t>
      </w:r>
    </w:p>
    <w:p w14:paraId="275C404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на 0,92 - 500 км</w:t>
      </w:r>
    </w:p>
    <w:p w14:paraId="191AACB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виража на 1000 м - 16 сек.</w:t>
      </w:r>
    </w:p>
    <w:p w14:paraId="2F601EC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397"/>
        <w:gridCol w:w="1319"/>
        <w:gridCol w:w="1319"/>
        <w:gridCol w:w="1319"/>
        <w:gridCol w:w="1451"/>
      </w:tblGrid>
      <w:tr w:rsidR="005D4A8A" w:rsidRPr="000816EF" w14:paraId="512BD8FF" w14:textId="77777777">
        <w:tc>
          <w:tcPr>
            <w:tcW w:w="2376" w:type="dxa"/>
            <w:tcBorders>
              <w:top w:val="single" w:sz="12" w:space="0" w:color="auto"/>
            </w:tcBorders>
          </w:tcPr>
          <w:p w14:paraId="15888FC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1397" w:type="dxa"/>
            <w:tcBorders>
              <w:top w:val="single" w:sz="12" w:space="0" w:color="auto"/>
            </w:tcBorders>
          </w:tcPr>
          <w:p w14:paraId="3300B1F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Хейнкель Не-51</w:t>
            </w:r>
          </w:p>
        </w:tc>
        <w:tc>
          <w:tcPr>
            <w:tcW w:w="1319" w:type="dxa"/>
            <w:tcBorders>
              <w:top w:val="single" w:sz="12" w:space="0" w:color="auto"/>
            </w:tcBorders>
          </w:tcPr>
          <w:p w14:paraId="3CB72C9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Фиат </w:t>
            </w:r>
            <w:r w:rsidRPr="000816EF">
              <w:rPr>
                <w:rFonts w:ascii="Times New Roman" w:hAnsi="Times New Roman"/>
                <w:color w:val="000000" w:themeColor="text1"/>
                <w:sz w:val="16"/>
                <w:szCs w:val="16"/>
                <w:lang w:val="en-US"/>
              </w:rPr>
              <w:t>GR-32</w:t>
            </w:r>
          </w:p>
        </w:tc>
        <w:tc>
          <w:tcPr>
            <w:tcW w:w="1319" w:type="dxa"/>
            <w:tcBorders>
              <w:top w:val="single" w:sz="12" w:space="0" w:color="auto"/>
            </w:tcBorders>
          </w:tcPr>
          <w:p w14:paraId="5A356B2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Ме-109</w:t>
            </w:r>
          </w:p>
        </w:tc>
        <w:tc>
          <w:tcPr>
            <w:tcW w:w="1319" w:type="dxa"/>
            <w:tcBorders>
              <w:top w:val="single" w:sz="12" w:space="0" w:color="auto"/>
            </w:tcBorders>
          </w:tcPr>
          <w:p w14:paraId="4E5B8A2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1451" w:type="dxa"/>
            <w:tcBorders>
              <w:top w:val="single" w:sz="12" w:space="0" w:color="auto"/>
            </w:tcBorders>
          </w:tcPr>
          <w:p w14:paraId="28D0111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И-15бис</w:t>
            </w:r>
          </w:p>
        </w:tc>
      </w:tr>
      <w:tr w:rsidR="005D4A8A" w:rsidRPr="000816EF" w14:paraId="76125EE9" w14:textId="77777777">
        <w:tc>
          <w:tcPr>
            <w:tcW w:w="2376" w:type="dxa"/>
          </w:tcPr>
          <w:p w14:paraId="1A30995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w:t>
            </w:r>
          </w:p>
        </w:tc>
        <w:tc>
          <w:tcPr>
            <w:tcW w:w="1397" w:type="dxa"/>
          </w:tcPr>
          <w:p w14:paraId="557744E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БМВ-6</w:t>
            </w:r>
          </w:p>
        </w:tc>
        <w:tc>
          <w:tcPr>
            <w:tcW w:w="1319" w:type="dxa"/>
          </w:tcPr>
          <w:p w14:paraId="5B9AD81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Фиат А30</w:t>
            </w:r>
            <w:r w:rsidRPr="000816EF">
              <w:rPr>
                <w:rFonts w:ascii="Times New Roman" w:hAnsi="Times New Roman"/>
                <w:color w:val="000000" w:themeColor="text1"/>
                <w:sz w:val="16"/>
                <w:szCs w:val="16"/>
                <w:lang w:val="en-US"/>
              </w:rPr>
              <w:t>RA</w:t>
            </w:r>
          </w:p>
        </w:tc>
        <w:tc>
          <w:tcPr>
            <w:tcW w:w="1319" w:type="dxa"/>
          </w:tcPr>
          <w:p w14:paraId="5E5FB39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ЮМО-210</w:t>
            </w:r>
          </w:p>
        </w:tc>
        <w:tc>
          <w:tcPr>
            <w:tcW w:w="1319" w:type="dxa"/>
          </w:tcPr>
          <w:p w14:paraId="187A1A5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М-25А</w:t>
            </w:r>
          </w:p>
        </w:tc>
        <w:tc>
          <w:tcPr>
            <w:tcW w:w="1451" w:type="dxa"/>
          </w:tcPr>
          <w:p w14:paraId="1F50B3E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М-25Б</w:t>
            </w:r>
          </w:p>
        </w:tc>
      </w:tr>
      <w:tr w:rsidR="005D4A8A" w:rsidRPr="000816EF" w14:paraId="5CF29FFB" w14:textId="77777777">
        <w:tc>
          <w:tcPr>
            <w:tcW w:w="2376" w:type="dxa"/>
          </w:tcPr>
          <w:p w14:paraId="39D0011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мотора</w:t>
            </w:r>
          </w:p>
        </w:tc>
        <w:tc>
          <w:tcPr>
            <w:tcW w:w="1397" w:type="dxa"/>
          </w:tcPr>
          <w:p w14:paraId="7BC781B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1319" w:type="dxa"/>
          </w:tcPr>
          <w:p w14:paraId="2FC8FF1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600/880</w:t>
            </w:r>
          </w:p>
        </w:tc>
        <w:tc>
          <w:tcPr>
            <w:tcW w:w="1319" w:type="dxa"/>
          </w:tcPr>
          <w:p w14:paraId="4CEEB72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w:t>
            </w:r>
          </w:p>
        </w:tc>
        <w:tc>
          <w:tcPr>
            <w:tcW w:w="1319" w:type="dxa"/>
          </w:tcPr>
          <w:p w14:paraId="7CF5039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1451" w:type="dxa"/>
          </w:tcPr>
          <w:p w14:paraId="5E96DEE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r>
      <w:tr w:rsidR="005D4A8A" w:rsidRPr="000816EF" w14:paraId="3C6778AD" w14:textId="77777777">
        <w:tc>
          <w:tcPr>
            <w:tcW w:w="2376" w:type="dxa"/>
          </w:tcPr>
          <w:p w14:paraId="62F04C6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у земли</w:t>
            </w:r>
          </w:p>
        </w:tc>
        <w:tc>
          <w:tcPr>
            <w:tcW w:w="1397" w:type="dxa"/>
          </w:tcPr>
          <w:p w14:paraId="37AF0A2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308</w:t>
            </w:r>
          </w:p>
        </w:tc>
        <w:tc>
          <w:tcPr>
            <w:tcW w:w="1319" w:type="dxa"/>
          </w:tcPr>
          <w:p w14:paraId="5125E0C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tc>
        <w:tc>
          <w:tcPr>
            <w:tcW w:w="1319" w:type="dxa"/>
          </w:tcPr>
          <w:p w14:paraId="352DCF6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w:t>
            </w:r>
          </w:p>
        </w:tc>
        <w:tc>
          <w:tcPr>
            <w:tcW w:w="1319" w:type="dxa"/>
          </w:tcPr>
          <w:p w14:paraId="397A350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tc>
        <w:tc>
          <w:tcPr>
            <w:tcW w:w="1451" w:type="dxa"/>
          </w:tcPr>
          <w:p w14:paraId="20501CA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327</w:t>
            </w:r>
          </w:p>
        </w:tc>
      </w:tr>
      <w:tr w:rsidR="005D4A8A" w:rsidRPr="000816EF" w14:paraId="7D8598C9" w14:textId="77777777">
        <w:tc>
          <w:tcPr>
            <w:tcW w:w="2376" w:type="dxa"/>
          </w:tcPr>
          <w:p w14:paraId="688D480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на 3000 м</w:t>
            </w:r>
          </w:p>
        </w:tc>
        <w:tc>
          <w:tcPr>
            <w:tcW w:w="1397" w:type="dxa"/>
          </w:tcPr>
          <w:p w14:paraId="0F123EA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308</w:t>
            </w:r>
          </w:p>
        </w:tc>
        <w:tc>
          <w:tcPr>
            <w:tcW w:w="1319" w:type="dxa"/>
          </w:tcPr>
          <w:p w14:paraId="49FAEA1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w:t>
            </w:r>
          </w:p>
        </w:tc>
        <w:tc>
          <w:tcPr>
            <w:tcW w:w="1319" w:type="dxa"/>
          </w:tcPr>
          <w:p w14:paraId="39F2F7C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422</w:t>
            </w:r>
          </w:p>
        </w:tc>
        <w:tc>
          <w:tcPr>
            <w:tcW w:w="1319" w:type="dxa"/>
          </w:tcPr>
          <w:p w14:paraId="39195AF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443</w:t>
            </w:r>
          </w:p>
        </w:tc>
        <w:tc>
          <w:tcPr>
            <w:tcW w:w="1451" w:type="dxa"/>
          </w:tcPr>
          <w:p w14:paraId="1CC2F03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w:t>
            </w:r>
          </w:p>
        </w:tc>
      </w:tr>
      <w:tr w:rsidR="005D4A8A" w:rsidRPr="000816EF" w14:paraId="4979197B" w14:textId="77777777">
        <w:tc>
          <w:tcPr>
            <w:tcW w:w="2376" w:type="dxa"/>
          </w:tcPr>
          <w:p w14:paraId="0943431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на 5000 м</w:t>
            </w:r>
          </w:p>
        </w:tc>
        <w:tc>
          <w:tcPr>
            <w:tcW w:w="1397" w:type="dxa"/>
          </w:tcPr>
          <w:p w14:paraId="7470BA5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293</w:t>
            </w:r>
          </w:p>
        </w:tc>
        <w:tc>
          <w:tcPr>
            <w:tcW w:w="1319" w:type="dxa"/>
          </w:tcPr>
          <w:p w14:paraId="23A898C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tc>
        <w:tc>
          <w:tcPr>
            <w:tcW w:w="1319" w:type="dxa"/>
          </w:tcPr>
          <w:p w14:paraId="15FA051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407</w:t>
            </w:r>
          </w:p>
        </w:tc>
        <w:tc>
          <w:tcPr>
            <w:tcW w:w="1319" w:type="dxa"/>
          </w:tcPr>
          <w:p w14:paraId="33A2851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432</w:t>
            </w:r>
          </w:p>
        </w:tc>
        <w:tc>
          <w:tcPr>
            <w:tcW w:w="1451" w:type="dxa"/>
          </w:tcPr>
          <w:p w14:paraId="7CD9C57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308</w:t>
            </w:r>
          </w:p>
        </w:tc>
      </w:tr>
      <w:tr w:rsidR="005D4A8A" w:rsidRPr="000816EF" w14:paraId="361F1D7C" w14:textId="77777777">
        <w:tc>
          <w:tcPr>
            <w:tcW w:w="2376" w:type="dxa"/>
          </w:tcPr>
          <w:p w14:paraId="45D366D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5000 м</w:t>
            </w:r>
          </w:p>
        </w:tc>
        <w:tc>
          <w:tcPr>
            <w:tcW w:w="1397" w:type="dxa"/>
          </w:tcPr>
          <w:p w14:paraId="5A1C1F5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11,9</w:t>
            </w:r>
          </w:p>
        </w:tc>
        <w:tc>
          <w:tcPr>
            <w:tcW w:w="1319" w:type="dxa"/>
          </w:tcPr>
          <w:p w14:paraId="03EA338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1319" w:type="dxa"/>
          </w:tcPr>
          <w:p w14:paraId="4AC7985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w:t>
            </w:r>
          </w:p>
        </w:tc>
        <w:tc>
          <w:tcPr>
            <w:tcW w:w="1319" w:type="dxa"/>
          </w:tcPr>
          <w:p w14:paraId="662CE4D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w:t>
            </w:r>
          </w:p>
        </w:tc>
        <w:tc>
          <w:tcPr>
            <w:tcW w:w="1451" w:type="dxa"/>
          </w:tcPr>
          <w:p w14:paraId="63545A7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w:t>
            </w:r>
          </w:p>
        </w:tc>
      </w:tr>
      <w:tr w:rsidR="005D4A8A" w:rsidRPr="000816EF" w14:paraId="6B3C6951" w14:textId="77777777">
        <w:tc>
          <w:tcPr>
            <w:tcW w:w="2376" w:type="dxa"/>
          </w:tcPr>
          <w:p w14:paraId="62BAF5D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виража</w:t>
            </w:r>
          </w:p>
        </w:tc>
        <w:tc>
          <w:tcPr>
            <w:tcW w:w="1397" w:type="dxa"/>
          </w:tcPr>
          <w:p w14:paraId="3976F4A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w:t>
            </w:r>
          </w:p>
        </w:tc>
        <w:tc>
          <w:tcPr>
            <w:tcW w:w="1319" w:type="dxa"/>
          </w:tcPr>
          <w:p w14:paraId="23939A0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w:t>
            </w:r>
          </w:p>
        </w:tc>
        <w:tc>
          <w:tcPr>
            <w:tcW w:w="1319" w:type="dxa"/>
          </w:tcPr>
          <w:p w14:paraId="7089F58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1319" w:type="dxa"/>
          </w:tcPr>
          <w:p w14:paraId="779E4D0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c>
          <w:tcPr>
            <w:tcW w:w="1451" w:type="dxa"/>
          </w:tcPr>
          <w:p w14:paraId="0EFF17B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w:t>
            </w:r>
          </w:p>
        </w:tc>
      </w:tr>
      <w:tr w:rsidR="005D4A8A" w:rsidRPr="000816EF" w14:paraId="1B9A8925" w14:textId="77777777">
        <w:tc>
          <w:tcPr>
            <w:tcW w:w="2376" w:type="dxa"/>
          </w:tcPr>
          <w:p w14:paraId="07A132F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1397" w:type="dxa"/>
          </w:tcPr>
          <w:p w14:paraId="4E2D5FA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7740</w:t>
            </w:r>
          </w:p>
        </w:tc>
        <w:tc>
          <w:tcPr>
            <w:tcW w:w="1319" w:type="dxa"/>
          </w:tcPr>
          <w:p w14:paraId="3DBCA5A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7800</w:t>
            </w:r>
          </w:p>
        </w:tc>
        <w:tc>
          <w:tcPr>
            <w:tcW w:w="1319" w:type="dxa"/>
          </w:tcPr>
          <w:p w14:paraId="092AB7E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c>
          <w:tcPr>
            <w:tcW w:w="1319" w:type="dxa"/>
          </w:tcPr>
          <w:p w14:paraId="46DEDFE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w:t>
            </w:r>
          </w:p>
        </w:tc>
        <w:tc>
          <w:tcPr>
            <w:tcW w:w="1451" w:type="dxa"/>
          </w:tcPr>
          <w:p w14:paraId="6F4094D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9300</w:t>
            </w:r>
          </w:p>
        </w:tc>
      </w:tr>
      <w:tr w:rsidR="005D4A8A" w:rsidRPr="000816EF" w14:paraId="0D0F8A64" w14:textId="77777777">
        <w:tc>
          <w:tcPr>
            <w:tcW w:w="2376" w:type="dxa"/>
          </w:tcPr>
          <w:p w14:paraId="128C1B4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1397" w:type="dxa"/>
          </w:tcPr>
          <w:p w14:paraId="23FFF7B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w:t>
            </w:r>
            <w:r w:rsidRPr="000816EF">
              <w:rPr>
                <w:rFonts w:ascii="Times New Roman" w:hAnsi="Times New Roman"/>
                <w:color w:val="000000" w:themeColor="text1"/>
                <w:sz w:val="16"/>
                <w:szCs w:val="16"/>
                <w:lang w:val="en-US"/>
              </w:rPr>
              <w:t>MG-17</w:t>
            </w:r>
          </w:p>
        </w:tc>
        <w:tc>
          <w:tcPr>
            <w:tcW w:w="1319" w:type="dxa"/>
          </w:tcPr>
          <w:p w14:paraId="2DCE2D4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4xBreda (1000+700)</w:t>
            </w:r>
          </w:p>
        </w:tc>
        <w:tc>
          <w:tcPr>
            <w:tcW w:w="1319" w:type="dxa"/>
          </w:tcPr>
          <w:p w14:paraId="59ABA67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2xMG-17 (2000)</w:t>
            </w:r>
          </w:p>
        </w:tc>
        <w:tc>
          <w:tcPr>
            <w:tcW w:w="1319" w:type="dxa"/>
          </w:tcPr>
          <w:p w14:paraId="291D89A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2</w:t>
            </w:r>
            <w:r w:rsidRPr="000816EF">
              <w:rPr>
                <w:rFonts w:ascii="Times New Roman" w:hAnsi="Times New Roman"/>
                <w:color w:val="000000" w:themeColor="text1"/>
                <w:sz w:val="16"/>
                <w:szCs w:val="16"/>
              </w:rPr>
              <w:t>хШКАС</w:t>
            </w:r>
            <w:r w:rsidRPr="000816EF">
              <w:rPr>
                <w:rFonts w:ascii="Times New Roman" w:hAnsi="Times New Roman"/>
                <w:color w:val="000000" w:themeColor="text1"/>
                <w:sz w:val="16"/>
                <w:szCs w:val="16"/>
                <w:lang w:val="en-US"/>
              </w:rPr>
              <w:t xml:space="preserve"> (1800)</w:t>
            </w:r>
          </w:p>
        </w:tc>
        <w:tc>
          <w:tcPr>
            <w:tcW w:w="1451" w:type="dxa"/>
          </w:tcPr>
          <w:p w14:paraId="6D37B45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4хПВ-1 (3000)</w:t>
            </w:r>
          </w:p>
        </w:tc>
      </w:tr>
      <w:tr w:rsidR="005D4A8A" w:rsidRPr="000816EF" w14:paraId="60B5FE23" w14:textId="77777777">
        <w:tc>
          <w:tcPr>
            <w:tcW w:w="2376" w:type="dxa"/>
          </w:tcPr>
          <w:p w14:paraId="283CC4C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1397" w:type="dxa"/>
          </w:tcPr>
          <w:p w14:paraId="3E55740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6х10</w:t>
            </w:r>
          </w:p>
        </w:tc>
        <w:tc>
          <w:tcPr>
            <w:tcW w:w="1319" w:type="dxa"/>
          </w:tcPr>
          <w:p w14:paraId="6F5064A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4х10</w:t>
            </w:r>
          </w:p>
        </w:tc>
        <w:tc>
          <w:tcPr>
            <w:tcW w:w="1319" w:type="dxa"/>
          </w:tcPr>
          <w:p w14:paraId="7A31C15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19" w:type="dxa"/>
          </w:tcPr>
          <w:p w14:paraId="61D317D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51" w:type="dxa"/>
          </w:tcPr>
          <w:p w14:paraId="7A45BEC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2х25+2х50</w:t>
            </w:r>
          </w:p>
        </w:tc>
      </w:tr>
      <w:tr w:rsidR="005D4A8A" w:rsidRPr="000816EF" w14:paraId="3C83270E" w14:textId="77777777">
        <w:tc>
          <w:tcPr>
            <w:tcW w:w="2376" w:type="dxa"/>
            <w:tcBorders>
              <w:bottom w:val="single" w:sz="12" w:space="0" w:color="auto"/>
            </w:tcBorders>
          </w:tcPr>
          <w:p w14:paraId="40E3772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w:t>
            </w:r>
          </w:p>
        </w:tc>
        <w:tc>
          <w:tcPr>
            <w:tcW w:w="1397" w:type="dxa"/>
            <w:tcBorders>
              <w:bottom w:val="single" w:sz="12" w:space="0" w:color="auto"/>
            </w:tcBorders>
          </w:tcPr>
          <w:p w14:paraId="715E14D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w:t>
            </w:r>
          </w:p>
        </w:tc>
        <w:tc>
          <w:tcPr>
            <w:tcW w:w="1319" w:type="dxa"/>
            <w:tcBorders>
              <w:bottom w:val="single" w:sz="12" w:space="0" w:color="auto"/>
            </w:tcBorders>
          </w:tcPr>
          <w:p w14:paraId="41524C8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1984</w:t>
            </w:r>
          </w:p>
        </w:tc>
        <w:tc>
          <w:tcPr>
            <w:tcW w:w="1319" w:type="dxa"/>
            <w:tcBorders>
              <w:bottom w:val="single" w:sz="12" w:space="0" w:color="auto"/>
            </w:tcBorders>
          </w:tcPr>
          <w:p w14:paraId="0D4DC6F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1782</w:t>
            </w:r>
          </w:p>
        </w:tc>
        <w:tc>
          <w:tcPr>
            <w:tcW w:w="1319" w:type="dxa"/>
            <w:tcBorders>
              <w:bottom w:val="single" w:sz="12" w:space="0" w:color="auto"/>
            </w:tcBorders>
          </w:tcPr>
          <w:p w14:paraId="7BD6738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1589</w:t>
            </w:r>
          </w:p>
        </w:tc>
        <w:tc>
          <w:tcPr>
            <w:tcW w:w="1451" w:type="dxa"/>
            <w:tcBorders>
              <w:bottom w:val="single" w:sz="12" w:space="0" w:color="auto"/>
            </w:tcBorders>
          </w:tcPr>
          <w:p w14:paraId="6D1AE9A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r>
    </w:tbl>
    <w:p w14:paraId="0E7E072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обдадает очень хорошей продольной и поперечной устойчивостью и допускает полет с брошенным управлением.</w:t>
      </w:r>
    </w:p>
    <w:p w14:paraId="13E5061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Посадка на с-те очень простая. Эффективность закрылков, предкрылков, зависающих элеронов очень большая. Поэтому сильно снижается посадочная скорость и увеличивается угол планирования. Пробег тоже устойчивый благодаря стопорению костыля в линии полета.</w:t>
      </w:r>
    </w:p>
    <w:p w14:paraId="5427463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очкнь устойчиво пилотируется.</w:t>
      </w:r>
    </w:p>
    <w:p w14:paraId="01BCBB9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Нибирает скорость при пикировании быстрее, чем И-16</w:t>
      </w:r>
    </w:p>
    <w:p w14:paraId="4075580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Выходит из пикирования легко</w:t>
      </w:r>
    </w:p>
    <w:p w14:paraId="70BE41D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Вираж с-т выполняет устойчиво и допускает полет на малых скоростях</w:t>
      </w:r>
    </w:p>
    <w:p w14:paraId="4DF16C7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Положительные стороны конструкции:</w:t>
      </w:r>
    </w:p>
    <w:p w14:paraId="41D9E48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Прост в массовом производстве (открытая клепка, штамповка и др.)</w:t>
      </w:r>
    </w:p>
    <w:p w14:paraId="5F20A85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Компоновка с-та выполнена с большой тщательностью и обеспечивает удобное обслуживание и работу на с-те в боевых условиях.</w:t>
      </w:r>
    </w:p>
    <w:p w14:paraId="02E8072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Выбранная сема, основные размеры и механизация крыла сделаны удобно и обеспечивают получение высокой скорости, хорошей устойчивости и чрезмерной простоты в технике пилотирования.</w:t>
      </w:r>
    </w:p>
    <w:p w14:paraId="1A661C7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Имеется вентиляция кабины и обогрев одежды л</w:t>
      </w:r>
    </w:p>
    <w:p w14:paraId="5A5E996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Фонарь легко сбрасывается. После сброса фонаря сбоку и сзади л освобождается большое и удобное пространство для покидания с-та.</w:t>
      </w:r>
    </w:p>
    <w:p w14:paraId="7A311B8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Управление с-том и мотором легкое и удобное.</w:t>
      </w:r>
    </w:p>
    <w:p w14:paraId="48F8F81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Устройство подъема и выпуска шасси чрезвычайно простое и работает без отказов</w:t>
      </w:r>
    </w:p>
    <w:p w14:paraId="12521DC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Просто работает механизм переключения скорости нагнетателя</w:t>
      </w:r>
    </w:p>
    <w:p w14:paraId="734C9D6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Очень хорошие данные показывает водорадиатор (небольшой по габаритам, весу и емкости)</w:t>
      </w:r>
    </w:p>
    <w:p w14:paraId="5D3F50E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Очень хорош компактный, мощный и легкий генератор Бош</w:t>
      </w:r>
    </w:p>
    <w:p w14:paraId="610FC20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Пулеметная установка сделана просто и компактно</w:t>
      </w:r>
    </w:p>
    <w:p w14:paraId="34944A8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виражит на меньших скоростях (170-180), чем И-16 (220-240), т.е. меньше радиус</w:t>
      </w:r>
    </w:p>
    <w:p w14:paraId="37FC2D2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горизонтальной плоскости маневренность лучше, чем у И-16</w:t>
      </w:r>
    </w:p>
    <w:p w14:paraId="605C302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обладает хорошим обзором и позволяет хорошо производить расчет своей атаки.</w:t>
      </w:r>
    </w:p>
    <w:p w14:paraId="4BAFB72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Хороший обзор назад позволяет с-ту Ме-109 на всех атаках, выполняемых по нему сзади сверху под большим углом, видеть противника в продолжении всей первой половины атаки, что затрудняем осуществление внезапной атаки.</w:t>
      </w:r>
    </w:p>
    <w:p w14:paraId="2F1270D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Наиболее удобной атакой по с-ту Ме-109 является атака И-16 сзади под небольшим углом и сзади-снизу, которые перекрывают все сферы обзора с-та Ме-109 и огонь при этом будет направлен в наиболее уязвимые части с-та - непротектированные баки и в летчика.</w:t>
      </w:r>
    </w:p>
    <w:p w14:paraId="717EE25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Есть предпосылки к тому, что в воздушном бою с-ту И-16 выгоднее переходить на виражи в вертикальной плоскости, на вертикальную карусель, т.к. И-16 обладает значительно лучшей скороподъемностью и будет иметь преимущества перед противником. Выходить из боя И-16 лучше боевым разворотом</w:t>
      </w:r>
    </w:p>
    <w:p w14:paraId="2BBEB47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4E1F344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 Ме-109 ИМО-210 по своим ЛТД стоит ниже принятых на вооружение ВВС РККА скоростных с-тов истребителей</w:t>
      </w:r>
    </w:p>
    <w:p w14:paraId="1E25F80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с-те возможна установка мотора большей мощности, и, следовательно, повышение его ЛТД</w:t>
      </w:r>
    </w:p>
    <w:p w14:paraId="31A871F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простоте техники пилотирования и устойчивости преимущество находитмся всецело на стороне Ме-109</w:t>
      </w:r>
    </w:p>
    <w:p w14:paraId="2628F9A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 удачно сочетает скорость с простотой техники пилотирования и устойчивости. Необходимо также осуществить такое же сочетание для скоростных истребителей ВВС РККА</w:t>
      </w:r>
    </w:p>
    <w:p w14:paraId="0CFD7AB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Конструкция с-та, мотор, приборное оборудование и вооружение заслуживают внимания по изучению и внедрению в нашу АП образцов, указанных в пар. 1-20 </w:t>
      </w:r>
      <w:r w:rsidRPr="000816EF">
        <w:rPr>
          <w:rFonts w:ascii="Times New Roman" w:hAnsi="Times New Roman"/>
          <w:color w:val="000000" w:themeColor="text1"/>
          <w:sz w:val="16"/>
          <w:szCs w:val="16"/>
        </w:rPr>
        <w:lastRenderedPageBreak/>
        <w:t>пункта В результатов испытаний</w:t>
      </w:r>
    </w:p>
    <w:p w14:paraId="7359A78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Максимальные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76"/>
        <w:gridCol w:w="1276"/>
        <w:gridCol w:w="1276"/>
      </w:tblGrid>
      <w:tr w:rsidR="005D4A8A" w:rsidRPr="000816EF" w14:paraId="39498F21" w14:textId="77777777">
        <w:tc>
          <w:tcPr>
            <w:tcW w:w="1242" w:type="dxa"/>
            <w:tcBorders>
              <w:top w:val="single" w:sz="12" w:space="0" w:color="auto"/>
            </w:tcBorders>
          </w:tcPr>
          <w:p w14:paraId="517CD93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w:t>
            </w:r>
          </w:p>
        </w:tc>
        <w:tc>
          <w:tcPr>
            <w:tcW w:w="1276" w:type="dxa"/>
            <w:tcBorders>
              <w:top w:val="single" w:sz="12" w:space="0" w:color="auto"/>
            </w:tcBorders>
          </w:tcPr>
          <w:p w14:paraId="3DA5A72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w:t>
            </w:r>
          </w:p>
        </w:tc>
        <w:tc>
          <w:tcPr>
            <w:tcW w:w="1276" w:type="dxa"/>
            <w:tcBorders>
              <w:top w:val="single" w:sz="12" w:space="0" w:color="auto"/>
            </w:tcBorders>
          </w:tcPr>
          <w:p w14:paraId="1709BE3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Обороты</w:t>
            </w:r>
          </w:p>
        </w:tc>
        <w:tc>
          <w:tcPr>
            <w:tcW w:w="1276" w:type="dxa"/>
            <w:tcBorders>
              <w:top w:val="single" w:sz="12" w:space="0" w:color="auto"/>
            </w:tcBorders>
          </w:tcPr>
          <w:p w14:paraId="6BD3D97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Рк</w:t>
            </w:r>
          </w:p>
        </w:tc>
      </w:tr>
      <w:tr w:rsidR="005D4A8A" w:rsidRPr="000816EF" w14:paraId="01FEC342" w14:textId="77777777">
        <w:tc>
          <w:tcPr>
            <w:tcW w:w="1242" w:type="dxa"/>
          </w:tcPr>
          <w:p w14:paraId="5604BF2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1276" w:type="dxa"/>
          </w:tcPr>
          <w:p w14:paraId="0F251C2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w:t>
            </w:r>
          </w:p>
        </w:tc>
        <w:tc>
          <w:tcPr>
            <w:tcW w:w="1276" w:type="dxa"/>
          </w:tcPr>
          <w:p w14:paraId="1DB68CE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2430</w:t>
            </w:r>
          </w:p>
        </w:tc>
        <w:tc>
          <w:tcPr>
            <w:tcW w:w="1276" w:type="dxa"/>
          </w:tcPr>
          <w:p w14:paraId="7F47D68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5A5A67E5" w14:textId="77777777">
        <w:tc>
          <w:tcPr>
            <w:tcW w:w="1242" w:type="dxa"/>
          </w:tcPr>
          <w:p w14:paraId="25955AF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276" w:type="dxa"/>
          </w:tcPr>
          <w:p w14:paraId="6DCFCB7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396</w:t>
            </w:r>
          </w:p>
        </w:tc>
        <w:tc>
          <w:tcPr>
            <w:tcW w:w="1276" w:type="dxa"/>
          </w:tcPr>
          <w:p w14:paraId="57BC756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2480</w:t>
            </w:r>
          </w:p>
        </w:tc>
        <w:tc>
          <w:tcPr>
            <w:tcW w:w="1276" w:type="dxa"/>
          </w:tcPr>
          <w:p w14:paraId="73F0077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517885D7" w14:textId="77777777">
        <w:tc>
          <w:tcPr>
            <w:tcW w:w="1242" w:type="dxa"/>
          </w:tcPr>
          <w:p w14:paraId="5950A11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1276" w:type="dxa"/>
          </w:tcPr>
          <w:p w14:paraId="0541EF7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413</w:t>
            </w:r>
          </w:p>
        </w:tc>
        <w:tc>
          <w:tcPr>
            <w:tcW w:w="1276" w:type="dxa"/>
          </w:tcPr>
          <w:p w14:paraId="4D8B78F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2530</w:t>
            </w:r>
          </w:p>
        </w:tc>
        <w:tc>
          <w:tcPr>
            <w:tcW w:w="1276" w:type="dxa"/>
          </w:tcPr>
          <w:p w14:paraId="7AACC7C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25976450" w14:textId="77777777">
        <w:tc>
          <w:tcPr>
            <w:tcW w:w="1242" w:type="dxa"/>
          </w:tcPr>
          <w:p w14:paraId="17B368A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2600</w:t>
            </w:r>
          </w:p>
        </w:tc>
        <w:tc>
          <w:tcPr>
            <w:tcW w:w="1276" w:type="dxa"/>
          </w:tcPr>
          <w:p w14:paraId="58C225C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tc>
        <w:tc>
          <w:tcPr>
            <w:tcW w:w="1276" w:type="dxa"/>
          </w:tcPr>
          <w:p w14:paraId="2B2F569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2550</w:t>
            </w:r>
          </w:p>
        </w:tc>
        <w:tc>
          <w:tcPr>
            <w:tcW w:w="1276" w:type="dxa"/>
          </w:tcPr>
          <w:p w14:paraId="521909B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409C08F9" w14:textId="77777777">
        <w:tc>
          <w:tcPr>
            <w:tcW w:w="1242" w:type="dxa"/>
          </w:tcPr>
          <w:p w14:paraId="3BF023E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276" w:type="dxa"/>
          </w:tcPr>
          <w:p w14:paraId="069F5D9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422</w:t>
            </w:r>
          </w:p>
        </w:tc>
        <w:tc>
          <w:tcPr>
            <w:tcW w:w="1276" w:type="dxa"/>
          </w:tcPr>
          <w:p w14:paraId="2AD74F6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2570</w:t>
            </w:r>
          </w:p>
        </w:tc>
        <w:tc>
          <w:tcPr>
            <w:tcW w:w="1276" w:type="dxa"/>
          </w:tcPr>
          <w:p w14:paraId="210E674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890</w:t>
            </w:r>
          </w:p>
        </w:tc>
      </w:tr>
      <w:tr w:rsidR="005D4A8A" w:rsidRPr="000816EF" w14:paraId="79302741" w14:textId="77777777">
        <w:tc>
          <w:tcPr>
            <w:tcW w:w="1242" w:type="dxa"/>
          </w:tcPr>
          <w:p w14:paraId="3D11029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1276" w:type="dxa"/>
          </w:tcPr>
          <w:p w14:paraId="509C1A7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419,5</w:t>
            </w:r>
          </w:p>
        </w:tc>
        <w:tc>
          <w:tcPr>
            <w:tcW w:w="1276" w:type="dxa"/>
          </w:tcPr>
          <w:p w14:paraId="0FAF298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2570</w:t>
            </w:r>
          </w:p>
        </w:tc>
        <w:tc>
          <w:tcPr>
            <w:tcW w:w="1276" w:type="dxa"/>
          </w:tcPr>
          <w:p w14:paraId="4DD82C8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790</w:t>
            </w:r>
          </w:p>
        </w:tc>
      </w:tr>
      <w:tr w:rsidR="005D4A8A" w:rsidRPr="000816EF" w14:paraId="2647A7F3" w14:textId="77777777">
        <w:tc>
          <w:tcPr>
            <w:tcW w:w="1242" w:type="dxa"/>
          </w:tcPr>
          <w:p w14:paraId="475ED30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276" w:type="dxa"/>
          </w:tcPr>
          <w:p w14:paraId="1BD1F13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w:t>
            </w:r>
          </w:p>
        </w:tc>
        <w:tc>
          <w:tcPr>
            <w:tcW w:w="1276" w:type="dxa"/>
          </w:tcPr>
          <w:p w14:paraId="602047C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2520</w:t>
            </w:r>
          </w:p>
        </w:tc>
        <w:tc>
          <w:tcPr>
            <w:tcW w:w="1276" w:type="dxa"/>
          </w:tcPr>
          <w:p w14:paraId="516EE4A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w:t>
            </w:r>
          </w:p>
        </w:tc>
      </w:tr>
      <w:tr w:rsidR="005D4A8A" w:rsidRPr="000816EF" w14:paraId="4593AC62" w14:textId="77777777">
        <w:tc>
          <w:tcPr>
            <w:tcW w:w="1242" w:type="dxa"/>
          </w:tcPr>
          <w:p w14:paraId="2602ECB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1276" w:type="dxa"/>
          </w:tcPr>
          <w:p w14:paraId="594027B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374</w:t>
            </w:r>
          </w:p>
        </w:tc>
        <w:tc>
          <w:tcPr>
            <w:tcW w:w="1276" w:type="dxa"/>
          </w:tcPr>
          <w:p w14:paraId="0D4034E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2310</w:t>
            </w:r>
          </w:p>
        </w:tc>
        <w:tc>
          <w:tcPr>
            <w:tcW w:w="1276" w:type="dxa"/>
          </w:tcPr>
          <w:p w14:paraId="733B50B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570</w:t>
            </w:r>
          </w:p>
        </w:tc>
      </w:tr>
      <w:tr w:rsidR="005D4A8A" w:rsidRPr="000816EF" w14:paraId="51782E7B" w14:textId="77777777">
        <w:tc>
          <w:tcPr>
            <w:tcW w:w="1242" w:type="dxa"/>
            <w:tcBorders>
              <w:bottom w:val="single" w:sz="12" w:space="0" w:color="auto"/>
            </w:tcBorders>
          </w:tcPr>
          <w:p w14:paraId="4D48FED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c>
          <w:tcPr>
            <w:tcW w:w="1276" w:type="dxa"/>
            <w:tcBorders>
              <w:bottom w:val="single" w:sz="12" w:space="0" w:color="auto"/>
            </w:tcBorders>
          </w:tcPr>
          <w:p w14:paraId="04659D1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tc>
        <w:tc>
          <w:tcPr>
            <w:tcW w:w="1276" w:type="dxa"/>
            <w:tcBorders>
              <w:bottom w:val="single" w:sz="12" w:space="0" w:color="auto"/>
            </w:tcBorders>
          </w:tcPr>
          <w:p w14:paraId="4948D93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2550</w:t>
            </w:r>
          </w:p>
        </w:tc>
        <w:tc>
          <w:tcPr>
            <w:tcW w:w="1276" w:type="dxa"/>
            <w:tcBorders>
              <w:bottom w:val="single" w:sz="12" w:space="0" w:color="auto"/>
            </w:tcBorders>
          </w:tcPr>
          <w:p w14:paraId="0AC20CF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bl>
    <w:p w14:paraId="0A9BFAD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5000 м мотор работает неустойчиво и быстро теряет обороты</w:t>
      </w:r>
    </w:p>
    <w:p w14:paraId="1CF352B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только на второй скорости нагнетателя, на первой - вертикальная скорость меньше и мотор на подъем работает хуже, чем на 2-й</w:t>
      </w:r>
    </w:p>
    <w:p w14:paraId="3DB80D7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Вертикальная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42"/>
        <w:gridCol w:w="1276"/>
        <w:gridCol w:w="1276"/>
        <w:gridCol w:w="1276"/>
        <w:gridCol w:w="1275"/>
      </w:tblGrid>
      <w:tr w:rsidR="005D4A8A" w:rsidRPr="000816EF" w14:paraId="4BE55903" w14:textId="77777777">
        <w:tc>
          <w:tcPr>
            <w:tcW w:w="1242" w:type="dxa"/>
            <w:tcBorders>
              <w:top w:val="single" w:sz="12" w:space="0" w:color="auto"/>
            </w:tcBorders>
          </w:tcPr>
          <w:p w14:paraId="58E88A4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w:t>
            </w:r>
          </w:p>
        </w:tc>
        <w:tc>
          <w:tcPr>
            <w:tcW w:w="1242" w:type="dxa"/>
            <w:tcBorders>
              <w:top w:val="single" w:sz="12" w:space="0" w:color="auto"/>
            </w:tcBorders>
          </w:tcPr>
          <w:p w14:paraId="6C0DCB0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Верт. скорость</w:t>
            </w:r>
          </w:p>
        </w:tc>
        <w:tc>
          <w:tcPr>
            <w:tcW w:w="1276" w:type="dxa"/>
            <w:tcBorders>
              <w:top w:val="single" w:sz="12" w:space="0" w:color="auto"/>
            </w:tcBorders>
          </w:tcPr>
          <w:p w14:paraId="683230A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1276" w:type="dxa"/>
            <w:tcBorders>
              <w:top w:val="single" w:sz="12" w:space="0" w:color="auto"/>
            </w:tcBorders>
          </w:tcPr>
          <w:p w14:paraId="6880FBD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Рк</w:t>
            </w:r>
          </w:p>
        </w:tc>
        <w:tc>
          <w:tcPr>
            <w:tcW w:w="1276" w:type="dxa"/>
            <w:tcBorders>
              <w:top w:val="single" w:sz="12" w:space="0" w:color="auto"/>
            </w:tcBorders>
          </w:tcPr>
          <w:p w14:paraId="374A2F0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Обороты</w:t>
            </w:r>
          </w:p>
        </w:tc>
        <w:tc>
          <w:tcPr>
            <w:tcW w:w="1275" w:type="dxa"/>
            <w:tcBorders>
              <w:top w:val="single" w:sz="12" w:space="0" w:color="auto"/>
            </w:tcBorders>
          </w:tcPr>
          <w:p w14:paraId="33FB547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Гор. скорость</w:t>
            </w:r>
          </w:p>
        </w:tc>
      </w:tr>
      <w:tr w:rsidR="005D4A8A" w:rsidRPr="000816EF" w14:paraId="2BA1D538" w14:textId="77777777">
        <w:tc>
          <w:tcPr>
            <w:tcW w:w="1242" w:type="dxa"/>
          </w:tcPr>
          <w:p w14:paraId="3894AFD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1242" w:type="dxa"/>
          </w:tcPr>
          <w:p w14:paraId="3B2BA11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1276" w:type="dxa"/>
          </w:tcPr>
          <w:p w14:paraId="13CF566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1276" w:type="dxa"/>
          </w:tcPr>
          <w:p w14:paraId="14329AF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806</w:t>
            </w:r>
          </w:p>
        </w:tc>
        <w:tc>
          <w:tcPr>
            <w:tcW w:w="1276" w:type="dxa"/>
          </w:tcPr>
          <w:p w14:paraId="746FBEA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1840</w:t>
            </w:r>
          </w:p>
        </w:tc>
        <w:tc>
          <w:tcPr>
            <w:tcW w:w="1275" w:type="dxa"/>
          </w:tcPr>
          <w:p w14:paraId="7DF142E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w:t>
            </w:r>
          </w:p>
        </w:tc>
      </w:tr>
      <w:tr w:rsidR="005D4A8A" w:rsidRPr="000816EF" w14:paraId="4396FE11" w14:textId="77777777">
        <w:tc>
          <w:tcPr>
            <w:tcW w:w="1242" w:type="dxa"/>
          </w:tcPr>
          <w:p w14:paraId="7A7D8BB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242" w:type="dxa"/>
          </w:tcPr>
          <w:p w14:paraId="3D65415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w:t>
            </w:r>
          </w:p>
        </w:tc>
        <w:tc>
          <w:tcPr>
            <w:tcW w:w="1276" w:type="dxa"/>
          </w:tcPr>
          <w:p w14:paraId="7089B05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w:t>
            </w:r>
          </w:p>
        </w:tc>
        <w:tc>
          <w:tcPr>
            <w:tcW w:w="1276" w:type="dxa"/>
          </w:tcPr>
          <w:p w14:paraId="6D3F5A8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806</w:t>
            </w:r>
          </w:p>
        </w:tc>
        <w:tc>
          <w:tcPr>
            <w:tcW w:w="1276" w:type="dxa"/>
          </w:tcPr>
          <w:p w14:paraId="3281451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1920</w:t>
            </w:r>
          </w:p>
        </w:tc>
        <w:tc>
          <w:tcPr>
            <w:tcW w:w="1275" w:type="dxa"/>
          </w:tcPr>
          <w:p w14:paraId="2443441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w:t>
            </w:r>
          </w:p>
        </w:tc>
      </w:tr>
      <w:tr w:rsidR="005D4A8A" w:rsidRPr="000816EF" w14:paraId="4E85976A" w14:textId="77777777">
        <w:tc>
          <w:tcPr>
            <w:tcW w:w="1242" w:type="dxa"/>
          </w:tcPr>
          <w:p w14:paraId="129DAD5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1242" w:type="dxa"/>
          </w:tcPr>
          <w:p w14:paraId="4610A4C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1276" w:type="dxa"/>
          </w:tcPr>
          <w:p w14:paraId="078F020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1276" w:type="dxa"/>
          </w:tcPr>
          <w:p w14:paraId="144E5B5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806</w:t>
            </w:r>
          </w:p>
        </w:tc>
        <w:tc>
          <w:tcPr>
            <w:tcW w:w="1276" w:type="dxa"/>
          </w:tcPr>
          <w:p w14:paraId="1D127E9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1990</w:t>
            </w:r>
          </w:p>
        </w:tc>
        <w:tc>
          <w:tcPr>
            <w:tcW w:w="1275" w:type="dxa"/>
          </w:tcPr>
          <w:p w14:paraId="698FD90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3BF866BA" w14:textId="77777777">
        <w:tc>
          <w:tcPr>
            <w:tcW w:w="1242" w:type="dxa"/>
          </w:tcPr>
          <w:p w14:paraId="760EAE5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2200</w:t>
            </w:r>
          </w:p>
        </w:tc>
        <w:tc>
          <w:tcPr>
            <w:tcW w:w="1242" w:type="dxa"/>
          </w:tcPr>
          <w:p w14:paraId="2C437B4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3DE1343"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995C67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1EB5D8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D6FFAE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A9D6364" w14:textId="77777777">
        <w:tc>
          <w:tcPr>
            <w:tcW w:w="1242" w:type="dxa"/>
          </w:tcPr>
          <w:p w14:paraId="4389B10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242" w:type="dxa"/>
          </w:tcPr>
          <w:p w14:paraId="14585F7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w:t>
            </w:r>
          </w:p>
        </w:tc>
        <w:tc>
          <w:tcPr>
            <w:tcW w:w="1276" w:type="dxa"/>
          </w:tcPr>
          <w:p w14:paraId="1D53F60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w:t>
            </w:r>
          </w:p>
        </w:tc>
        <w:tc>
          <w:tcPr>
            <w:tcW w:w="1276" w:type="dxa"/>
          </w:tcPr>
          <w:p w14:paraId="39117C0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740</w:t>
            </w:r>
          </w:p>
        </w:tc>
        <w:tc>
          <w:tcPr>
            <w:tcW w:w="1276" w:type="dxa"/>
          </w:tcPr>
          <w:p w14:paraId="6ECFCF1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2030</w:t>
            </w:r>
          </w:p>
        </w:tc>
        <w:tc>
          <w:tcPr>
            <w:tcW w:w="1275" w:type="dxa"/>
          </w:tcPr>
          <w:p w14:paraId="3548883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w:t>
            </w:r>
          </w:p>
        </w:tc>
      </w:tr>
      <w:tr w:rsidR="005D4A8A" w:rsidRPr="000816EF" w14:paraId="18F25789" w14:textId="77777777">
        <w:tc>
          <w:tcPr>
            <w:tcW w:w="1242" w:type="dxa"/>
          </w:tcPr>
          <w:p w14:paraId="42FAD7E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1242" w:type="dxa"/>
          </w:tcPr>
          <w:p w14:paraId="2C38C9C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w:t>
            </w:r>
          </w:p>
        </w:tc>
        <w:tc>
          <w:tcPr>
            <w:tcW w:w="1276" w:type="dxa"/>
          </w:tcPr>
          <w:p w14:paraId="19A2890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w:t>
            </w:r>
          </w:p>
        </w:tc>
        <w:tc>
          <w:tcPr>
            <w:tcW w:w="1276" w:type="dxa"/>
          </w:tcPr>
          <w:p w14:paraId="0B6EA27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w:t>
            </w:r>
          </w:p>
        </w:tc>
        <w:tc>
          <w:tcPr>
            <w:tcW w:w="1276" w:type="dxa"/>
          </w:tcPr>
          <w:p w14:paraId="2E5A6992"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2060</w:t>
            </w:r>
          </w:p>
        </w:tc>
        <w:tc>
          <w:tcPr>
            <w:tcW w:w="1275" w:type="dxa"/>
          </w:tcPr>
          <w:p w14:paraId="5D90D96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207</w:t>
            </w:r>
          </w:p>
        </w:tc>
      </w:tr>
      <w:tr w:rsidR="005D4A8A" w:rsidRPr="000816EF" w14:paraId="68113650" w14:textId="77777777">
        <w:tc>
          <w:tcPr>
            <w:tcW w:w="1242" w:type="dxa"/>
          </w:tcPr>
          <w:p w14:paraId="2414DEF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242" w:type="dxa"/>
          </w:tcPr>
          <w:p w14:paraId="4FB9718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84642A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A77FA5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7CC27E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E24E279"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BBB3CA" w14:textId="77777777">
        <w:tc>
          <w:tcPr>
            <w:tcW w:w="1242" w:type="dxa"/>
          </w:tcPr>
          <w:p w14:paraId="775D8CB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1242" w:type="dxa"/>
          </w:tcPr>
          <w:p w14:paraId="5AECAA76"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4546A7A"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5859C97"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D537A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BC3EF3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C1F95BD" w14:textId="77777777">
        <w:tc>
          <w:tcPr>
            <w:tcW w:w="1242" w:type="dxa"/>
            <w:tcBorders>
              <w:bottom w:val="single" w:sz="12" w:space="0" w:color="auto"/>
            </w:tcBorders>
          </w:tcPr>
          <w:p w14:paraId="19ED44C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c>
          <w:tcPr>
            <w:tcW w:w="1242" w:type="dxa"/>
            <w:tcBorders>
              <w:bottom w:val="single" w:sz="12" w:space="0" w:color="auto"/>
            </w:tcBorders>
          </w:tcPr>
          <w:p w14:paraId="3E74F5B0"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280247E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7A8CBF5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049500FD"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Borders>
              <w:bottom w:val="single" w:sz="12" w:space="0" w:color="auto"/>
            </w:tcBorders>
          </w:tcPr>
          <w:p w14:paraId="6353ACF8"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2C03FDE"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(11441).</w:t>
      </w:r>
    </w:p>
    <w:p w14:paraId="245ED0B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4799E46"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года по настоянию руководства НИМТИ и завода № 379 был издан совместный приказ № 116 двух наркомов - НКОП и НКВМФ. О возобновлении работ по ПТ. Кстати, комиссия НКОП, возглавляемая Плехановым и Брейтбур - давшими заключение, в результате которого и последовал разгром проекта, тоже была репрессирована в том 1937 году.</w:t>
      </w:r>
    </w:p>
    <w:p w14:paraId="28B9D134"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проведения лётных ие; пытаний ПТ из 2-й Тяжёлой бомбардировочной бригеды Ленинградского военног; округа выделили два самолёта ТБ-3 М-17,</w:t>
      </w:r>
      <w:r w:rsidRPr="000816EF">
        <w:rPr>
          <w:rStyle w:val="aff4"/>
          <w:rFonts w:ascii="Times New Roman" w:eastAsia="Arial Unicode MS" w:hAnsi="Times New Roman" w:cs="Times New Roman"/>
          <w:i w:val="0"/>
          <w:color w:val="000000" w:themeColor="text1"/>
        </w:rPr>
        <w:t xml:space="preserve"> на которых </w:t>
      </w:r>
      <w:r w:rsidRPr="000816EF">
        <w:rPr>
          <w:rFonts w:ascii="Times New Roman" w:hAnsi="Times New Roman"/>
          <w:color w:val="000000" w:themeColor="text1"/>
          <w:sz w:val="16"/>
          <w:szCs w:val="16"/>
        </w:rPr>
        <w:t>смонтировали под крыло: подвесные системы. Самс лётами ТБ-3 управляли пилот- Ганзенко, Орленко, Смирнов Быстров. Испытательную баз организовали там же, где и 1936 году - на аэродроме в Кречевицах, Новгородский район.</w:t>
      </w:r>
    </w:p>
    <w:p w14:paraId="7B9B6F56"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году произведено 144 выстрела ПТ, из них 120 - регулировочно-исследовс тельские, 20 выстрелов на определение траектории полёта планера. Все планера летали с пилотами, контролировавшими работу автоматики в полёте и производящими посадку гидропланера после сброса болванок, имитаторов авиабомбы ФАБ-1000 и других объек</w:t>
      </w:r>
      <w:r w:rsidRPr="000816EF">
        <w:rPr>
          <w:rFonts w:ascii="Times New Roman" w:hAnsi="Times New Roman"/>
          <w:color w:val="000000" w:themeColor="text1"/>
          <w:sz w:val="16"/>
          <w:szCs w:val="16"/>
        </w:rPr>
        <w:softHyphen/>
        <w:t>тов. Естественно, что после испытаний был сделан вывод, что в таком виде ПТ не может являться боевым образцом и не может быть рекомендован для принятия на вооружение дс отработки следующих вопросов:</w:t>
      </w:r>
      <w:r w:rsidRPr="000816EF">
        <w:rPr>
          <w:rStyle w:val="aff4"/>
          <w:rFonts w:ascii="Times New Roman" w:eastAsia="Arial Unicode MS" w:hAnsi="Times New Roman" w:cs="Times New Roman"/>
          <w:i w:val="0"/>
          <w:color w:val="000000" w:themeColor="text1"/>
        </w:rPr>
        <w:t xml:space="preserve"> «Модернизировать автомат наведения «ПТ» на цель, ис</w:t>
      </w:r>
      <w:r w:rsidRPr="000816EF">
        <w:rPr>
          <w:rStyle w:val="aff4"/>
          <w:rFonts w:ascii="Times New Roman" w:eastAsia="Arial Unicode MS" w:hAnsi="Times New Roman" w:cs="Times New Roman"/>
          <w:i w:val="0"/>
          <w:color w:val="000000" w:themeColor="text1"/>
        </w:rPr>
        <w:softHyphen/>
        <w:t>пытать гиростабилизированный прицел и разработать новый, позволяющий прицеливани и стрельбу на дистанции в 70 км» (15845).</w:t>
      </w:r>
    </w:p>
    <w:p w14:paraId="150B1FF8" w14:textId="77777777" w:rsidR="00C6509D" w:rsidRPr="000816EF" w:rsidRDefault="00C6509D" w:rsidP="000816EF">
      <w:pPr>
        <w:spacing w:after="0" w:line="240" w:lineRule="auto"/>
        <w:jc w:val="both"/>
        <w:rPr>
          <w:rFonts w:ascii="Times New Roman" w:hAnsi="Times New Roman"/>
          <w:color w:val="000000" w:themeColor="text1"/>
          <w:sz w:val="16"/>
          <w:szCs w:val="16"/>
        </w:rPr>
      </w:pPr>
    </w:p>
    <w:p w14:paraId="66D62BF5"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1613F0E"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4ABCC8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 приказом НКОП/НКМ/НКВМФ № 118/86/050сс Харьковскому электро-турбогенераторному заводу (ХЭТЗ) им. Сталина (Русско-Балтийский электротехнический завод, Российская электрическая компания "</w:t>
      </w:r>
      <w:r w:rsidRPr="000816EF">
        <w:rPr>
          <w:rFonts w:ascii="Times New Roman" w:hAnsi="Times New Roman"/>
          <w:color w:val="000000" w:themeColor="text1"/>
          <w:sz w:val="16"/>
          <w:szCs w:val="16"/>
          <w:lang w:val="en-US"/>
        </w:rPr>
        <w:t>Union</w:t>
      </w:r>
      <w:r w:rsidRPr="000816EF">
        <w:rPr>
          <w:rFonts w:ascii="Times New Roman" w:hAnsi="Times New Roman"/>
          <w:color w:val="000000" w:themeColor="text1"/>
          <w:sz w:val="16"/>
          <w:szCs w:val="16"/>
        </w:rPr>
        <w:t>", Российское АО «Всеобщая компания электричества "</w:t>
      </w:r>
      <w:r w:rsidRPr="000816EF">
        <w:rPr>
          <w:rFonts w:ascii="Times New Roman" w:hAnsi="Times New Roman"/>
          <w:color w:val="000000" w:themeColor="text1"/>
          <w:sz w:val="16"/>
          <w:szCs w:val="16"/>
          <w:lang w:val="en-US"/>
        </w:rPr>
        <w:t>Union</w:t>
      </w:r>
      <w:r w:rsidRPr="000816EF">
        <w:rPr>
          <w:rFonts w:ascii="Times New Roman" w:hAnsi="Times New Roman"/>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поручено проектирование и изготовление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47738D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36FF83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 войной велась разработка и производство приборов управления стрельбой корабельной артиллерии.</w:t>
      </w:r>
      <w:r w:rsidRPr="000816EF">
        <w:rPr>
          <w:rFonts w:ascii="Times New Roman" w:hAnsi="Times New Roman"/>
          <w:color w:val="000000" w:themeColor="text1"/>
          <w:sz w:val="16"/>
          <w:szCs w:val="16"/>
          <w:vertAlign w:val="superscript"/>
        </w:rPr>
        <w:t xml:space="preserve">115 </w:t>
      </w:r>
      <w:r w:rsidRPr="000816EF">
        <w:rPr>
          <w:rFonts w:ascii="Times New Roman" w:hAnsi="Times New Roman"/>
          <w:color w:val="000000" w:themeColor="text1"/>
          <w:sz w:val="16"/>
          <w:szCs w:val="16"/>
        </w:rPr>
        <w:t xml:space="preserve">В 1939-41 г. снаряжал 76-мм снаряды и </w:t>
      </w:r>
      <w:r w:rsidRPr="000816EF">
        <w:rPr>
          <w:rFonts w:ascii="Times New Roman" w:hAnsi="Times New Roman"/>
          <w:color w:val="000000" w:themeColor="text1"/>
          <w:sz w:val="16"/>
          <w:szCs w:val="16"/>
          <w:lang w:val="en-US"/>
        </w:rPr>
        <w:t>PC</w:t>
      </w:r>
      <w:r w:rsidRPr="000816EF">
        <w:rPr>
          <w:rFonts w:ascii="Times New Roman" w:hAnsi="Times New Roman"/>
          <w:color w:val="000000" w:themeColor="text1"/>
          <w:sz w:val="16"/>
          <w:szCs w:val="16"/>
        </w:rPr>
        <w:t xml:space="preserve"> М-8.</w:t>
      </w:r>
    </w:p>
    <w:p w14:paraId="03770D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0816EF">
        <w:rPr>
          <w:rFonts w:ascii="Times New Roman" w:hAnsi="Times New Roman"/>
          <w:color w:val="000000" w:themeColor="text1"/>
          <w:sz w:val="16"/>
          <w:szCs w:val="16"/>
          <w:vertAlign w:val="superscript"/>
        </w:rPr>
        <w:t>121</w:t>
      </w:r>
    </w:p>
    <w:p w14:paraId="095EED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19DC93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3E1AE1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1976 г. завод преобразован в НПО «ЭМЗ». В 1990-е  г. преобразован в ОАО «ХЭМЗ».</w:t>
      </w:r>
    </w:p>
    <w:p w14:paraId="284A54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Шибакин, (-12.1936-39 г.)- И.И. Лисин, (1939-40 г.)- И.Т. Скиданенко, (1940 г.)- А.И. Бертинов, (1960-е  г.)- И.В. Верба, (1990-е  г.)- В.В. Григорьев, (2003 г.)- А.В. Карпенко.</w:t>
      </w:r>
    </w:p>
    <w:p w14:paraId="468E15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(1937 г.)- Шевченко.</w:t>
      </w:r>
    </w:p>
    <w:p w14:paraId="53E186A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(1960-е  г.)- М.Н. Курочкин.</w:t>
      </w:r>
    </w:p>
    <w:p w14:paraId="0DF880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Шевченко.</w:t>
      </w:r>
    </w:p>
    <w:p w14:paraId="1178C0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(08.1938 г.)-Л.И. Шнее.</w:t>
      </w:r>
    </w:p>
    <w:p w14:paraId="6079F1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электрооборудование для командно-дальномерного поста КДП</w:t>
      </w:r>
      <w:r w:rsidRPr="000816EF">
        <w:rPr>
          <w:rFonts w:ascii="Times New Roman" w:hAnsi="Times New Roman"/>
          <w:color w:val="000000" w:themeColor="text1"/>
          <w:sz w:val="16"/>
          <w:szCs w:val="16"/>
          <w:vertAlign w:val="subscript"/>
        </w:rPr>
        <w:t>3</w:t>
      </w:r>
      <w:r w:rsidRPr="000816EF">
        <w:rPr>
          <w:rFonts w:ascii="Times New Roman" w:hAnsi="Times New Roman"/>
          <w:color w:val="000000" w:themeColor="text1"/>
          <w:sz w:val="16"/>
          <w:szCs w:val="16"/>
        </w:rPr>
        <w:t>-6 крейсера «Киров»; электродвигатели: УТ, постоянного тока ПН-20, -32 (1938);</w:t>
      </w:r>
      <w:r w:rsidRPr="000816EF">
        <w:rPr>
          <w:rFonts w:ascii="Times New Roman" w:hAnsi="Times New Roman"/>
          <w:color w:val="000000" w:themeColor="text1"/>
          <w:sz w:val="16"/>
          <w:szCs w:val="16"/>
          <w:vertAlign w:val="superscript"/>
        </w:rPr>
        <w:t>139</w:t>
      </w:r>
      <w:r w:rsidRPr="000816EF">
        <w:rPr>
          <w:rFonts w:ascii="Times New Roman" w:hAnsi="Times New Roman"/>
          <w:color w:val="000000" w:themeColor="text1"/>
          <w:sz w:val="16"/>
          <w:szCs w:val="16"/>
        </w:rPr>
        <w:t xml:space="preserve"> ГТЗА ТВ-7 (1940-е).</w:t>
      </w:r>
    </w:p>
    <w:p w14:paraId="412464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Харьковский турбинный, турбогенераторный завод им. Кирова НКТМ /г. Харьков/</w:t>
      </w:r>
    </w:p>
    <w:p w14:paraId="2C285A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СТО от 11.07.1933 г. завод переориентирован на выпуск судовых энергетических установок.</w:t>
      </w:r>
      <w:r w:rsidRPr="000816EF">
        <w:rPr>
          <w:rFonts w:ascii="Times New Roman" w:hAnsi="Times New Roman"/>
          <w:color w:val="000000" w:themeColor="text1"/>
          <w:sz w:val="16"/>
          <w:szCs w:val="16"/>
          <w:vertAlign w:val="superscript"/>
        </w:rPr>
        <w:t>92</w:t>
      </w:r>
      <w:r w:rsidRPr="000816EF">
        <w:rPr>
          <w:rFonts w:ascii="Times New Roman" w:hAnsi="Times New Roman"/>
          <w:color w:val="000000" w:themeColor="text1"/>
          <w:sz w:val="16"/>
          <w:szCs w:val="16"/>
        </w:rPr>
        <w:t xml:space="preserve"> В конце 1930-х  г. строились самые мощные в мире главные механизмы для линкоров пр. 23.</w:t>
      </w:r>
    </w:p>
    <w:p w14:paraId="233418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01.1936 г. директор завода снят за невыполнение плана по сдаче турбин для кораблей ВМФ.</w:t>
      </w:r>
    </w:p>
    <w:p w14:paraId="20A086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01.1937 г. завод влит в состав ХЭМЗ, объединенный завод получил название ХЭТЗ.</w:t>
      </w:r>
    </w:p>
    <w:p w14:paraId="495ED7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после начала войны эвакуирован на площадку Уральского турбинного завода.</w:t>
      </w:r>
    </w:p>
    <w:p w14:paraId="5673DD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3616CC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23B33C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(-01.1936 г.)- Шибакин (снят), (01.1936 г.-)- Ицхакин.</w:t>
      </w:r>
    </w:p>
    <w:p w14:paraId="2E12D8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(1936 г.-)- Девьятков (репрессирован), (1936 г.-)- Флаум.</w:t>
      </w:r>
    </w:p>
    <w:p w14:paraId="2414C8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Технический директор (-1937 г.)- Зак.</w:t>
      </w:r>
      <w:r w:rsidRPr="000816EF">
        <w:rPr>
          <w:rFonts w:ascii="Times New Roman" w:hAnsi="Times New Roman"/>
          <w:color w:val="000000" w:themeColor="text1"/>
          <w:sz w:val="16"/>
          <w:szCs w:val="16"/>
          <w:vertAlign w:val="superscript"/>
        </w:rPr>
        <w:t>139</w:t>
      </w:r>
    </w:p>
    <w:p w14:paraId="4C6D27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Производство; ГТЗА: для эсминцев пр. 7 (1930-е), для крейсеров пр. 26 «Ворошилов» (1936), пр. 26бис (1937) для линкоров пр. 23 (1938-40-).</w:t>
      </w:r>
    </w:p>
    <w:p w14:paraId="1299FF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Октябрьский завод низковольтной аппаратуры /Башкирия  г. Октябрьский/</w:t>
      </w:r>
    </w:p>
    <w:p w14:paraId="38ECF3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753324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61523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по настоянию НИМТИ (минно-торпедный) и завода 379 - бывшего НИИ-12 - возобновили работу по ПТ - закрепил приказ НКОП и НКВМФ (ГП).</w:t>
      </w:r>
    </w:p>
    <w:p w14:paraId="33EE93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8FE21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 заводу (Петроградский государственный механический завод паропроводной арматуры и насосов «Знамя труда», Механический завод «Знамя труда», Завод паропроводной арматуры и насосов «Знамя труда», Завод № 1 «Знамя труда» НКТП, НКМС, НКОМ, НКМВ, Государственный завод «Знамя труда» ММиП, Государственный опытный завод арматуростроения «Знамя труда» /г. Санкт-Петербург Каменноостровский пр./ / г. Петроград;  г. Ленинград ул. Дивенская, 1 «Знамя труда» (1948 г.)/) поручено изотовление опытных образцов дымаппаратуры ДА и УДА для крейсеров пр. 64, 68 и 69.</w:t>
      </w:r>
    </w:p>
    <w:p w14:paraId="44E132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04.1941 г. завод являлся филиалом Кировского завода (11982).</w:t>
      </w:r>
    </w:p>
    <w:p w14:paraId="0E4F77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9ABA40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8BFDD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3AF0170" w14:textId="77777777" w:rsidR="006E1968" w:rsidRPr="000816EF" w:rsidRDefault="006E196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 Циркуляр 8 отдела ГУГБ НКВД СССР и ГУ милиции НКВД СССР № 63 «О работе троек НКВД—УНКВД». Данным документом в работе троек НКВД— УНКВД по рассмотрению дел об уголовном и деклассированном элементе, а также о лицах, злостно нарушающих паспортный режим, устанавливался определенный порядок работы. Секретарем тройки УНКВД должен быть оперативный секретарь управления РКМ. Первый экземпляр протокола тройки должен направляться начальнику ГУРКМ НКВД СССР для представления на утверждение Особого совещания при НКВД СССР, копия протокола — в 8 отдел УГБ соответствующего НКВД—УНКВД. Дела, рассмотренные тройкой, оставлялись на хранении в архивах управления РК милиции. Представление копий протоколов троек в 8 отдел ГУГБ НКВД прекращалось (ЦА ФСБ РФ. Ф. 66. Оп. 1-Т. Д. 81. Л. 118) (18067).</w:t>
      </w:r>
    </w:p>
    <w:p w14:paraId="0BD6E83A" w14:textId="77777777" w:rsidR="006E1968" w:rsidRPr="000816EF" w:rsidRDefault="006E1968" w:rsidP="000816EF">
      <w:pPr>
        <w:spacing w:after="0" w:line="240" w:lineRule="auto"/>
        <w:jc w:val="both"/>
        <w:rPr>
          <w:rFonts w:ascii="Times New Roman" w:hAnsi="Times New Roman"/>
          <w:color w:val="000000" w:themeColor="text1"/>
          <w:sz w:val="16"/>
          <w:szCs w:val="16"/>
        </w:rPr>
      </w:pPr>
    </w:p>
    <w:p w14:paraId="4E97B7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31 марта и 5 апреля 1938. Из протокола заседания Политбюро N 60, 1938 г.</w:t>
      </w:r>
    </w:p>
    <w:p w14:paraId="2D7834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награждении особо отличившихся по кинофильмам артистов </w:t>
      </w:r>
    </w:p>
    <w:p w14:paraId="779142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Утвердить проект Указа Президиума Верховного Совета СССР о награждении особо отличившихся по кинофильмам артистов </w:t>
      </w:r>
    </w:p>
    <w:p w14:paraId="1AA499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ОРДЕНОМ ЛЕНИНА: </w:t>
      </w:r>
    </w:p>
    <w:p w14:paraId="3794611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Чиркова Б. П.— исполнителя роли Максима в кинокартинах "Юность Максима" и "Возвращение Максима"; </w:t>
      </w:r>
    </w:p>
    <w:p w14:paraId="525D3C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ОРДЕНОМ ТРУДОВОГО КРАСНОГО ЗНАМЕНИ: </w:t>
      </w:r>
    </w:p>
    <w:p w14:paraId="5DE2B9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Кибардину В. Т.— исполнительницу роли Наташи в кинокартинах "Юность Максима" и "Возвращение Максима"; </w:t>
      </w:r>
    </w:p>
    <w:p w14:paraId="5DEF35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Багашвили С.— исполнителя роли Арсена в кинокартине "Арсен"; </w:t>
      </w:r>
    </w:p>
    <w:p w14:paraId="3CD8D9B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Ванина В. В.— исполнителя роли Матвеева в кинокартине "Ленин в Октябре"; </w:t>
      </w:r>
    </w:p>
    <w:p w14:paraId="66261D4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Бушуева Г.— исполнителя роли Балашова в кинокартине "Мы из Кронштадта"; </w:t>
      </w:r>
    </w:p>
    <w:p w14:paraId="5F3ECD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Жоржолиани A. M.— исполнителя роли секретаря в кинокартине "Последний маскарад"; </w:t>
      </w:r>
    </w:p>
    <w:p w14:paraId="0752AF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Свердлина Л. Н.— исполнителя роли полковника Усижима в картине "Волочаевские дни"; </w:t>
      </w:r>
    </w:p>
    <w:p w14:paraId="0A2F7E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7. Жакова О. П. — исполнителя роли Антикайнена в кинокартине "За Советскую родину"; </w:t>
      </w:r>
    </w:p>
    <w:p w14:paraId="5B0E26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8. Орлову Л. П.— исполнительницу роли Мэри в кинокартине "Цирк"; </w:t>
      </w:r>
    </w:p>
    <w:p w14:paraId="48D84E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ОРДЕНОМ "ЗНАК ПОЧЕТА": </w:t>
      </w:r>
    </w:p>
    <w:p w14:paraId="2D53A7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Вачнадзе Нату — исполнительницу роли Нено в кинокартине "Арсен", ранее награжденную Орденом Трудового Красного Знамени; </w:t>
      </w:r>
    </w:p>
    <w:p w14:paraId="7D3C67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Дорохина Н. И.— исполнителя роли Андрея в кинокартине "Волочаевские дни"; </w:t>
      </w:r>
    </w:p>
    <w:p w14:paraId="1156BC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Ливанова Б. Н.— исполнителя роли комиссара Вихорева в кинокартине "Балтийцы" (ранее награжденного Орденом Трудового Красного Знамени"; </w:t>
      </w:r>
    </w:p>
    <w:p w14:paraId="479A64B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Вивьен Л. С.— исполнителя роли командира Ростовцева в кинокартине "Балтийцы"; </w:t>
      </w:r>
    </w:p>
    <w:p w14:paraId="091625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Боголюбова Н. И.— исполнителя роли Шахова в кинокартине "Великий гражданин"; </w:t>
      </w:r>
    </w:p>
    <w:p w14:paraId="31A3F7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Берсенева И. Н.— исполнителя роли Карташева в кинокартине "Великий гражданин" (11652).</w:t>
      </w:r>
    </w:p>
    <w:p w14:paraId="7A5491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96F42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31 марта и 5 апреля 1938. Из протокола заседания Политбюро N 60, 1938 г.</w:t>
      </w:r>
    </w:p>
    <w:p w14:paraId="5C5E0A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доме для НКВД УССР </w:t>
      </w:r>
    </w:p>
    <w:p w14:paraId="1ECDF1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СНК УССР выделить 500 тысяч рублей для постройки внутренней тюрьмы при НКВД УССР (11652).</w:t>
      </w:r>
    </w:p>
    <w:p w14:paraId="5DC373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E2107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31 марта и 5 апреля 1938. Из протокола заседания Политбюро N 60, 1938 г.</w:t>
      </w:r>
    </w:p>
    <w:p w14:paraId="44249E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тематическом плане производства художественных фильмов на 1938 год </w:t>
      </w:r>
    </w:p>
    <w:p w14:paraId="4BF2CF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Предложить Председателю Комитета по делам кинематографии при Совнаркоме Союза ССР представить не позже 1 июля текущего года дополнительный тематический план по следующим темам: оборонным, о жизни Красной армии, военно-морского флота и пограничников, антифашистским, о борьбе с агентурой международного фашизма, по стахановскому движению, соцстроительству в союзных и автономных республиках, о дружбе народов... о женщине, семье и др... </w:t>
      </w:r>
    </w:p>
    <w:p w14:paraId="3D0F72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Предложить Председателю Комитета по делам кинематографии в месячный срок разработать условия конкурса на литературные сценарии на перечисленные выше темы с премированием авторов за лучшие произведения и представить свои предложения на утверждение Совнаркома. Привлечь для участия в жюри конкурса виднейших писателей и режиссеров СССР. Предложить Комитету войти с ходатайством в СНК СССР об ассигновании необходимых средств на организацию конкурса и выдачу премий (11652).</w:t>
      </w:r>
    </w:p>
    <w:p w14:paraId="1496ABD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34C535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52271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FA9E5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31 марта и 5 апреля 1938. Из протокола заседания Политбюро N 60, 1938 г.</w:t>
      </w:r>
    </w:p>
    <w:p w14:paraId="73CC51F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НКИД </w:t>
      </w:r>
    </w:p>
    <w:p w14:paraId="007248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40 штук СБ (скоростных бомбардировщиков), уже проданных Чехословакии, разрешить в течение 1938 года продать Чехословакии еще 20 самолетов СБ (11652).</w:t>
      </w:r>
    </w:p>
    <w:p w14:paraId="3B4B9E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F1B552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369F04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D77A1BB"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31 марта</w:t>
      </w:r>
      <w:r w:rsidRPr="000816EF">
        <w:rPr>
          <w:rFonts w:ascii="Times New Roman" w:hAnsi="Times New Roman"/>
          <w:color w:val="000000" w:themeColor="text1"/>
          <w:sz w:val="16"/>
          <w:szCs w:val="16"/>
        </w:rPr>
        <w:t xml:space="preserve"> в 1938 году, аварийная посадка первого английского среднего транспортного самолета </w:t>
      </w:r>
      <w:hyperlink r:id="rId338" w:tgtFrame="_blank" w:history="1">
        <w:r w:rsidRPr="000816EF">
          <w:rPr>
            <w:rFonts w:ascii="Times New Roman" w:hAnsi="Times New Roman"/>
            <w:color w:val="000000" w:themeColor="text1"/>
            <w:sz w:val="16"/>
            <w:szCs w:val="16"/>
          </w:rPr>
          <w:t>«de Havilland» «DH.91» «Albatross».</w:t>
        </w:r>
      </w:hyperlink>
      <w:r w:rsidRPr="000816EF">
        <w:rPr>
          <w:rFonts w:ascii="Times New Roman" w:hAnsi="Times New Roman"/>
          <w:color w:val="000000" w:themeColor="text1"/>
          <w:sz w:val="16"/>
          <w:szCs w:val="16"/>
        </w:rPr>
        <w:t xml:space="preserve"> Трансатлантический почтовый самолет «de Havilland» «DH.91» «Albatross» имел деревянный фюзеляж типа "сэндвич" - фанера-бальза-фанера, сплошное крыло было похоже на крыло самолета Комета. Силовая установка состояла из четырех двигателей «de Havilland» «Gipsy Twelve» с винтами изменяемого шага, основные стойки шасси убирались с помощью электропривода, самолет имел спаренные кили, установленные на полуразмахе стабилизатора. Недостаточная прочность задней части фюзеляжа была обнаружена, когда второй опытный экземпляр разломился надвое при посадке во время испытаний на перегрузку. Два опытных доработанных самолета экспериментально использовались авиакомпанией «Imperial Airways». Дальность полета сделала их особенно полезными для челночных рейсов между Великобританией и Исландией. Во время войны они летали по маршрутам Бристоль - Лиссабон и Бристоль - Шеннон (15085).</w:t>
      </w:r>
    </w:p>
    <w:p w14:paraId="41844805" w14:textId="77777777" w:rsidR="00C6509D" w:rsidRPr="000816EF" w:rsidRDefault="00C6509D" w:rsidP="000816EF">
      <w:pPr>
        <w:spacing w:after="0" w:line="240" w:lineRule="auto"/>
        <w:jc w:val="both"/>
        <w:rPr>
          <w:rFonts w:ascii="Times New Roman" w:hAnsi="Times New Roman"/>
          <w:color w:val="000000" w:themeColor="text1"/>
          <w:sz w:val="16"/>
          <w:szCs w:val="16"/>
        </w:rPr>
      </w:pPr>
    </w:p>
    <w:p w14:paraId="0ACBAD6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на своей вилле при загадочных обстоятельствах умер лидер итальянских националистов, писатель Г. д'Аннуцио (его медсестра Эми Хейфлер вскоре поступила на службу к Риббентропу в МИД Германии) (4962).</w:t>
      </w:r>
    </w:p>
    <w:p w14:paraId="42C8FE9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DCF34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E6EAD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6F4DB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марта 1938 два наркома Ворошилова и Кагановича посетили завод 1 и дали устное указание о необходимости форсированного выпуска 2-х опытных машин “Ш” (с неубирающимися и 2-й – с убирающимися шасси) (4180).</w:t>
      </w:r>
    </w:p>
    <w:p w14:paraId="6A8B0C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376C7F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EE186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D02F1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конце марта 1938 Полынину поставили задачу разбомбить важный железнодорожный мост через Хуанхэ. До него надо было лететь более 1000 км. Приняли решение на обратном пути сделать дозаправку в Сучжоу. Три восьмерки СБ благополучно добрались до цели и даже "перевыполнили план" - в придачу к железнодорожному мосту разнесли и соседний понтонный. Зенитчики так и не опомнились. Истребители взлетели, но не догнали уходящие самолеты (2938).</w:t>
      </w:r>
    </w:p>
    <w:p w14:paraId="1503BB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2D24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марта 1938 советские танкисты-добровольцы были отозваны из Испании. В 1-м оитп осталось в строю 22 танкиста и 18 танков из 50. Перевели на формирование и укомплектовали испанскими экипажами (3880,39).</w:t>
      </w:r>
    </w:p>
    <w:p w14:paraId="1DEC25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62AD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Конец марта 1938 г. в Испанию была направлена большая партия (31 шт.) истребителей И-16 тип 10 с усиленным вооружением (11641).</w:t>
      </w:r>
    </w:p>
    <w:p w14:paraId="6FAF17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72F0B15" w14:textId="4BE60CAD" w:rsidR="00AF4161" w:rsidRPr="000816EF" w:rsidRDefault="00AF416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3658166D" w14:textId="77777777" w:rsidR="00AF4161" w:rsidRPr="000816EF" w:rsidRDefault="00AF416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5381277B" w14:textId="77777777" w:rsidR="00AF4161" w:rsidRPr="000816EF" w:rsidRDefault="00AF416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конце марта 1938 г. - британский Комитет начальников штабов предупреждает, что в случае какой - либо конфронтации с Германией над Чехословакией, Люфтваффе будет доминировать в небо, и что Германия может сосредоточить всю свою силу, чтобы напасть на Соединенное Королевство, как лучший способ выиграть войну (20797).</w:t>
      </w:r>
    </w:p>
    <w:p w14:paraId="1CD48356" w14:textId="77777777" w:rsidR="00AF4161" w:rsidRPr="000816EF" w:rsidRDefault="00AF4161" w:rsidP="000816EF">
      <w:pPr>
        <w:spacing w:after="0" w:line="240" w:lineRule="auto"/>
        <w:jc w:val="both"/>
        <w:rPr>
          <w:rFonts w:ascii="Times New Roman" w:hAnsi="Times New Roman"/>
          <w:color w:val="0070C0"/>
          <w:sz w:val="16"/>
          <w:szCs w:val="16"/>
        </w:rPr>
      </w:pPr>
    </w:p>
    <w:p w14:paraId="2B180C8F" w14:textId="42C90F2D"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4A698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62BA1F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завод № 126 предъявил военной при</w:t>
      </w:r>
      <w:r w:rsidRPr="000816EF">
        <w:rPr>
          <w:rFonts w:ascii="Times New Roman" w:hAnsi="Times New Roman"/>
          <w:color w:val="000000" w:themeColor="text1"/>
          <w:sz w:val="16"/>
          <w:szCs w:val="16"/>
        </w:rPr>
        <w:softHyphen/>
        <w:t>емке первый самолет ДБ-3. При</w:t>
      </w:r>
      <w:r w:rsidRPr="000816EF">
        <w:rPr>
          <w:rFonts w:ascii="Times New Roman" w:hAnsi="Times New Roman"/>
          <w:color w:val="000000" w:themeColor="text1"/>
          <w:sz w:val="16"/>
          <w:szCs w:val="16"/>
        </w:rPr>
        <w:softHyphen/>
        <w:t>няли его условно: в машине было нема</w:t>
      </w:r>
      <w:r w:rsidRPr="000816EF">
        <w:rPr>
          <w:rFonts w:ascii="Times New Roman" w:hAnsi="Times New Roman"/>
          <w:color w:val="000000" w:themeColor="text1"/>
          <w:sz w:val="16"/>
          <w:szCs w:val="16"/>
        </w:rPr>
        <w:softHyphen/>
        <w:t>ло дефектов, и комплектация оборудо</w:t>
      </w:r>
      <w:r w:rsidRPr="000816EF">
        <w:rPr>
          <w:rFonts w:ascii="Times New Roman" w:hAnsi="Times New Roman"/>
          <w:color w:val="000000" w:themeColor="text1"/>
          <w:sz w:val="16"/>
          <w:szCs w:val="16"/>
        </w:rPr>
        <w:softHyphen/>
        <w:t>ванием и вооружением не отличались особой полнотой. Более того, выясни</w:t>
      </w:r>
      <w:r w:rsidRPr="000816EF">
        <w:rPr>
          <w:rFonts w:ascii="Times New Roman" w:hAnsi="Times New Roman"/>
          <w:color w:val="000000" w:themeColor="text1"/>
          <w:sz w:val="16"/>
          <w:szCs w:val="16"/>
        </w:rPr>
        <w:softHyphen/>
        <w:t>лось, что УВВС не имеет договора с за</w:t>
      </w:r>
      <w:r w:rsidRPr="000816EF">
        <w:rPr>
          <w:rFonts w:ascii="Times New Roman" w:hAnsi="Times New Roman"/>
          <w:color w:val="000000" w:themeColor="text1"/>
          <w:sz w:val="16"/>
          <w:szCs w:val="16"/>
        </w:rPr>
        <w:softHyphen/>
        <w:t>водом, а стало быть, и средств на оплату построенных им машин. Тем не менее предприятие в Комсомольске по планам наркомата продолжало собирать ДБ-3. К маю их накопилось уже восемь — все с недоделками. Лишь в июне первые че</w:t>
      </w:r>
      <w:r w:rsidRPr="000816EF">
        <w:rPr>
          <w:rFonts w:ascii="Times New Roman" w:hAnsi="Times New Roman"/>
          <w:color w:val="000000" w:themeColor="text1"/>
          <w:sz w:val="16"/>
          <w:szCs w:val="16"/>
        </w:rPr>
        <w:softHyphen/>
        <w:t>тыре машины наконец-то прорвались через военных приемщиков. Надо сказать, что завод № 126 обла</w:t>
      </w:r>
      <w:r w:rsidRPr="000816EF">
        <w:rPr>
          <w:rFonts w:ascii="Times New Roman" w:hAnsi="Times New Roman"/>
          <w:color w:val="000000" w:themeColor="text1"/>
          <w:sz w:val="16"/>
          <w:szCs w:val="16"/>
        </w:rPr>
        <w:softHyphen/>
        <w:t>дал уникальным положением в нашей авиапромышленности. «В связи с уда</w:t>
      </w:r>
      <w:r w:rsidRPr="000816EF">
        <w:rPr>
          <w:rFonts w:ascii="Times New Roman" w:hAnsi="Times New Roman"/>
          <w:color w:val="000000" w:themeColor="text1"/>
          <w:sz w:val="16"/>
          <w:szCs w:val="16"/>
        </w:rPr>
        <w:softHyphen/>
        <w:t>ленностью от Центра» ему разрешили не согласовывать изменения в чертежах с Москвой, что в 30-е годы являлось обязательной нормой. Главный инже</w:t>
      </w:r>
      <w:r w:rsidRPr="000816EF">
        <w:rPr>
          <w:rFonts w:ascii="Times New Roman" w:hAnsi="Times New Roman"/>
          <w:color w:val="000000" w:themeColor="text1"/>
          <w:sz w:val="16"/>
          <w:szCs w:val="16"/>
        </w:rPr>
        <w:softHyphen/>
        <w:t>нер завода Хомский отлично пользовал</w:t>
      </w:r>
      <w:r w:rsidRPr="000816EF">
        <w:rPr>
          <w:rFonts w:ascii="Times New Roman" w:hAnsi="Times New Roman"/>
          <w:color w:val="000000" w:themeColor="text1"/>
          <w:sz w:val="16"/>
          <w:szCs w:val="16"/>
        </w:rPr>
        <w:softHyphen/>
        <w:t>ся выданной ему «индульгенцией» и уп</w:t>
      </w:r>
      <w:r w:rsidRPr="000816EF">
        <w:rPr>
          <w:rFonts w:ascii="Times New Roman" w:hAnsi="Times New Roman"/>
          <w:color w:val="000000" w:themeColor="text1"/>
          <w:sz w:val="16"/>
          <w:szCs w:val="16"/>
        </w:rPr>
        <w:softHyphen/>
        <w:t>рощал все, что мог, притормаживая внедрение наиболее хлопотных ново</w:t>
      </w:r>
      <w:r w:rsidRPr="000816EF">
        <w:rPr>
          <w:rFonts w:ascii="Times New Roman" w:hAnsi="Times New Roman"/>
          <w:color w:val="000000" w:themeColor="text1"/>
          <w:sz w:val="16"/>
          <w:szCs w:val="16"/>
        </w:rPr>
        <w:softHyphen/>
        <w:t>введений. Справедливости ради надо добавить, что и снабжалось это дейст</w:t>
      </w:r>
      <w:r w:rsidRPr="000816EF">
        <w:rPr>
          <w:rFonts w:ascii="Times New Roman" w:hAnsi="Times New Roman"/>
          <w:color w:val="000000" w:themeColor="text1"/>
          <w:sz w:val="16"/>
          <w:szCs w:val="16"/>
        </w:rPr>
        <w:softHyphen/>
        <w:t>вительно отдаленное предприятие хуже всех, что признавала и военная прием</w:t>
      </w:r>
      <w:r w:rsidRPr="000816EF">
        <w:rPr>
          <w:rFonts w:ascii="Times New Roman" w:hAnsi="Times New Roman"/>
          <w:color w:val="000000" w:themeColor="text1"/>
          <w:sz w:val="16"/>
          <w:szCs w:val="16"/>
        </w:rPr>
        <w:softHyphen/>
        <w:t>ка. Первые самолеты 126-го примерно соответствовали ранним сериям мос</w:t>
      </w:r>
      <w:r w:rsidRPr="000816EF">
        <w:rPr>
          <w:rFonts w:ascii="Times New Roman" w:hAnsi="Times New Roman"/>
          <w:color w:val="000000" w:themeColor="text1"/>
          <w:sz w:val="16"/>
          <w:szCs w:val="16"/>
        </w:rPr>
        <w:softHyphen/>
        <w:t>ковского завода, приближаясь к «мо</w:t>
      </w:r>
      <w:r w:rsidRPr="000816EF">
        <w:rPr>
          <w:rFonts w:ascii="Times New Roman" w:hAnsi="Times New Roman"/>
          <w:color w:val="000000" w:themeColor="text1"/>
          <w:sz w:val="16"/>
          <w:szCs w:val="16"/>
        </w:rPr>
        <w:softHyphen/>
        <w:t>дернизации А». Их собирали с М-85, а затем с М-86. Эти бомбардировщики унаследовали и дефектное шасси мос</w:t>
      </w:r>
      <w:r w:rsidRPr="000816EF">
        <w:rPr>
          <w:rFonts w:ascii="Times New Roman" w:hAnsi="Times New Roman"/>
          <w:color w:val="000000" w:themeColor="text1"/>
          <w:sz w:val="16"/>
          <w:szCs w:val="16"/>
        </w:rPr>
        <w:softHyphen/>
        <w:t>ковских машин, сохранявшееся там почти неизменным до февраля 1939 г. На 1939 г. заводу предписывалось вне</w:t>
      </w:r>
      <w:r w:rsidRPr="000816EF">
        <w:rPr>
          <w:rFonts w:ascii="Times New Roman" w:hAnsi="Times New Roman"/>
          <w:color w:val="000000" w:themeColor="text1"/>
          <w:sz w:val="16"/>
          <w:szCs w:val="16"/>
        </w:rPr>
        <w:softHyphen/>
        <w:t>дрить М-87, винты ВИШ-3, протести</w:t>
      </w:r>
      <w:r w:rsidRPr="000816EF">
        <w:rPr>
          <w:rFonts w:ascii="Times New Roman" w:hAnsi="Times New Roman"/>
          <w:color w:val="000000" w:themeColor="text1"/>
          <w:sz w:val="16"/>
          <w:szCs w:val="16"/>
        </w:rPr>
        <w:softHyphen/>
        <w:t>ровать бензобаки, ввести убирающиеся лыжи, люки для выемки центропланных баков и уширенный фонарь с зеркалом заднего обзора. Упрощения в чертежах и технологии, разумеется, не шли на пользу бомбар</w:t>
      </w:r>
      <w:r w:rsidRPr="000816EF">
        <w:rPr>
          <w:rFonts w:ascii="Times New Roman" w:hAnsi="Times New Roman"/>
          <w:color w:val="000000" w:themeColor="text1"/>
          <w:sz w:val="16"/>
          <w:szCs w:val="16"/>
        </w:rPr>
        <w:softHyphen/>
        <w:t>дировщикам. Текли бензо- и маслобаки, ломалось шасси, отрывались баланси</w:t>
      </w:r>
      <w:r w:rsidRPr="000816EF">
        <w:rPr>
          <w:rFonts w:ascii="Times New Roman" w:hAnsi="Times New Roman"/>
          <w:color w:val="000000" w:themeColor="text1"/>
          <w:sz w:val="16"/>
          <w:szCs w:val="16"/>
        </w:rPr>
        <w:softHyphen/>
        <w:t>ры элеронов, осыпалась окраска. К вес</w:t>
      </w:r>
      <w:r w:rsidRPr="000816EF">
        <w:rPr>
          <w:rFonts w:ascii="Times New Roman" w:hAnsi="Times New Roman"/>
          <w:color w:val="000000" w:themeColor="text1"/>
          <w:sz w:val="16"/>
          <w:szCs w:val="16"/>
        </w:rPr>
        <w:softHyphen/>
        <w:t>не 1940 г. насчитали 180 случаев по</w:t>
      </w:r>
      <w:r w:rsidRPr="000816EF">
        <w:rPr>
          <w:rFonts w:ascii="Times New Roman" w:hAnsi="Times New Roman"/>
          <w:color w:val="000000" w:themeColor="text1"/>
          <w:sz w:val="16"/>
          <w:szCs w:val="16"/>
        </w:rPr>
        <w:softHyphen/>
        <w:t>вреждений бензобаков (в том числе 40 — с разрушениями), 125 — маслоба</w:t>
      </w:r>
      <w:r w:rsidRPr="000816EF">
        <w:rPr>
          <w:rFonts w:ascii="Times New Roman" w:hAnsi="Times New Roman"/>
          <w:color w:val="000000" w:themeColor="text1"/>
          <w:sz w:val="16"/>
          <w:szCs w:val="16"/>
        </w:rPr>
        <w:softHyphen/>
        <w:t>ков, 45 случаев отрыва балансира. А за</w:t>
      </w:r>
      <w:r w:rsidRPr="000816EF">
        <w:rPr>
          <w:rFonts w:ascii="Times New Roman" w:hAnsi="Times New Roman"/>
          <w:color w:val="000000" w:themeColor="text1"/>
          <w:sz w:val="16"/>
          <w:szCs w:val="16"/>
        </w:rPr>
        <w:softHyphen/>
        <w:t>вод к этому времени изготовил всего около 400 самолетов! Практически на всех машинах нару</w:t>
      </w:r>
      <w:r w:rsidRPr="000816EF">
        <w:rPr>
          <w:rFonts w:ascii="Times New Roman" w:hAnsi="Times New Roman"/>
          <w:color w:val="000000" w:themeColor="text1"/>
          <w:sz w:val="16"/>
          <w:szCs w:val="16"/>
        </w:rPr>
        <w:softHyphen/>
        <w:t>шался заданный профиль крыла, очень плохим было качество обшивки поверх</w:t>
      </w:r>
      <w:r w:rsidRPr="000816EF">
        <w:rPr>
          <w:rFonts w:ascii="Times New Roman" w:hAnsi="Times New Roman"/>
          <w:color w:val="000000" w:themeColor="text1"/>
          <w:sz w:val="16"/>
          <w:szCs w:val="16"/>
        </w:rPr>
        <w:softHyphen/>
        <w:t>ностей, нередки были вмятины и хлопу-ны (это когда лист «играет» вверх-вниз). Соответственно бомбардиров</w:t>
      </w:r>
      <w:r w:rsidRPr="000816EF">
        <w:rPr>
          <w:rFonts w:ascii="Times New Roman" w:hAnsi="Times New Roman"/>
          <w:color w:val="000000" w:themeColor="text1"/>
          <w:sz w:val="16"/>
          <w:szCs w:val="16"/>
        </w:rPr>
        <w:softHyphen/>
        <w:t>щики завода № 126 даже с моторами М-87 не добирали 20-30 км/ч макси</w:t>
      </w:r>
      <w:r w:rsidRPr="000816EF">
        <w:rPr>
          <w:rFonts w:ascii="Times New Roman" w:hAnsi="Times New Roman"/>
          <w:color w:val="000000" w:themeColor="text1"/>
          <w:sz w:val="16"/>
          <w:szCs w:val="16"/>
        </w:rPr>
        <w:softHyphen/>
        <w:t>мальной скорости, которая не превы</w:t>
      </w:r>
      <w:r w:rsidRPr="000816EF">
        <w:rPr>
          <w:rFonts w:ascii="Times New Roman" w:hAnsi="Times New Roman"/>
          <w:color w:val="000000" w:themeColor="text1"/>
          <w:sz w:val="16"/>
          <w:szCs w:val="16"/>
        </w:rPr>
        <w:softHyphen/>
        <w:t>шала 410 км/ч. Протектирование бензобаков в Ком</w:t>
      </w:r>
      <w:r w:rsidRPr="000816EF">
        <w:rPr>
          <w:rFonts w:ascii="Times New Roman" w:hAnsi="Times New Roman"/>
          <w:color w:val="000000" w:themeColor="text1"/>
          <w:sz w:val="16"/>
          <w:szCs w:val="16"/>
        </w:rPr>
        <w:softHyphen/>
        <w:t>сомольске ввели на 16-й серии, в сентя</w:t>
      </w:r>
      <w:r w:rsidRPr="000816EF">
        <w:rPr>
          <w:rFonts w:ascii="Times New Roman" w:hAnsi="Times New Roman"/>
          <w:color w:val="000000" w:themeColor="text1"/>
          <w:sz w:val="16"/>
          <w:szCs w:val="16"/>
        </w:rPr>
        <w:softHyphen/>
        <w:t>бре 1939 г. Плексиглас вместо целлу</w:t>
      </w:r>
      <w:r w:rsidRPr="000816EF">
        <w:rPr>
          <w:rFonts w:ascii="Times New Roman" w:hAnsi="Times New Roman"/>
          <w:color w:val="000000" w:themeColor="text1"/>
          <w:sz w:val="16"/>
          <w:szCs w:val="16"/>
        </w:rPr>
        <w:softHyphen/>
        <w:t>лоида на фонаре у летчика появился на 17-й, а в кабине штурмана — на 18-й, но фактически до 28-й серии (март 1940 г.) нередко встречались машины, на кото</w:t>
      </w:r>
      <w:r w:rsidRPr="000816EF">
        <w:rPr>
          <w:rFonts w:ascii="Times New Roman" w:hAnsi="Times New Roman"/>
          <w:color w:val="000000" w:themeColor="text1"/>
          <w:sz w:val="16"/>
          <w:szCs w:val="16"/>
        </w:rPr>
        <w:softHyphen/>
        <w:t>рых оргстекла вообще не было. Плек</w:t>
      </w:r>
      <w:r w:rsidRPr="000816EF">
        <w:rPr>
          <w:rFonts w:ascii="Times New Roman" w:hAnsi="Times New Roman"/>
          <w:color w:val="000000" w:themeColor="text1"/>
          <w:sz w:val="16"/>
          <w:szCs w:val="16"/>
        </w:rPr>
        <w:softHyphen/>
        <w:t>сиглас досылали в части задним числом. Чтобы наверстать отставание по мо</w:t>
      </w:r>
      <w:r w:rsidRPr="000816EF">
        <w:rPr>
          <w:rFonts w:ascii="Times New Roman" w:hAnsi="Times New Roman"/>
          <w:color w:val="000000" w:themeColor="text1"/>
          <w:sz w:val="16"/>
          <w:szCs w:val="16"/>
        </w:rPr>
        <w:softHyphen/>
        <w:t>дернизации самолета, первоначально хотели перейти от «типа А» сразу к «ти</w:t>
      </w:r>
      <w:r w:rsidRPr="000816EF">
        <w:rPr>
          <w:rFonts w:ascii="Times New Roman" w:hAnsi="Times New Roman"/>
          <w:color w:val="000000" w:themeColor="text1"/>
          <w:sz w:val="16"/>
          <w:szCs w:val="16"/>
        </w:rPr>
        <w:softHyphen/>
        <w:t>пу Ф», перескочив через «модернизацию Б». При этом ДБ-3Ф (это уже было официальное обозначение) собирались осваивать практически параллельно с заводом № 39, в первом квартале 1940 г. От «модернизации Б» планиро</w:t>
      </w:r>
      <w:r w:rsidRPr="000816EF">
        <w:rPr>
          <w:rFonts w:ascii="Times New Roman" w:hAnsi="Times New Roman"/>
          <w:color w:val="000000" w:themeColor="text1"/>
          <w:sz w:val="16"/>
          <w:szCs w:val="16"/>
        </w:rPr>
        <w:softHyphen/>
        <w:t>валось внедрить только отдельные эле</w:t>
      </w:r>
      <w:r w:rsidRPr="000816EF">
        <w:rPr>
          <w:rFonts w:ascii="Times New Roman" w:hAnsi="Times New Roman"/>
          <w:color w:val="000000" w:themeColor="text1"/>
          <w:sz w:val="16"/>
          <w:szCs w:val="16"/>
        </w:rPr>
        <w:softHyphen/>
        <w:t>менты, такие как увеличенное костыль</w:t>
      </w:r>
      <w:r w:rsidRPr="000816EF">
        <w:rPr>
          <w:rFonts w:ascii="Times New Roman" w:hAnsi="Times New Roman"/>
          <w:color w:val="000000" w:themeColor="text1"/>
          <w:sz w:val="16"/>
          <w:szCs w:val="16"/>
        </w:rPr>
        <w:softHyphen/>
        <w:t>ное колесо, система наддува баков ней</w:t>
      </w:r>
      <w:r w:rsidRPr="000816EF">
        <w:rPr>
          <w:rFonts w:ascii="Times New Roman" w:hAnsi="Times New Roman"/>
          <w:color w:val="000000" w:themeColor="text1"/>
          <w:sz w:val="16"/>
          <w:szCs w:val="16"/>
        </w:rPr>
        <w:softHyphen/>
        <w:t>тральным газом, прицел ОПБ-2М, кис</w:t>
      </w:r>
      <w:r w:rsidRPr="000816EF">
        <w:rPr>
          <w:rFonts w:ascii="Times New Roman" w:hAnsi="Times New Roman"/>
          <w:color w:val="000000" w:themeColor="text1"/>
          <w:sz w:val="16"/>
          <w:szCs w:val="16"/>
        </w:rPr>
        <w:softHyphen/>
        <w:t>лородные приборы КПА-Збис (вместо КПА-3) и бронеспинка пилотского кресла.. Затем решение неожиданно измени</w:t>
      </w:r>
      <w:r w:rsidRPr="000816EF">
        <w:rPr>
          <w:rFonts w:ascii="Times New Roman" w:hAnsi="Times New Roman"/>
          <w:color w:val="000000" w:themeColor="text1"/>
          <w:sz w:val="16"/>
          <w:szCs w:val="16"/>
        </w:rPr>
        <w:softHyphen/>
        <w:t>ли и предписали в феврале 1940 г. вы</w:t>
      </w:r>
      <w:r w:rsidRPr="000816EF">
        <w:rPr>
          <w:rFonts w:ascii="Times New Roman" w:hAnsi="Times New Roman"/>
          <w:color w:val="000000" w:themeColor="text1"/>
          <w:sz w:val="16"/>
          <w:szCs w:val="16"/>
        </w:rPr>
        <w:softHyphen/>
        <w:t>ставить головной ДБ-3Б. В качестве эталона использовали самолет № 2501. После доработки он должен был соот</w:t>
      </w:r>
      <w:r w:rsidRPr="000816EF">
        <w:rPr>
          <w:rFonts w:ascii="Times New Roman" w:hAnsi="Times New Roman"/>
          <w:color w:val="000000" w:themeColor="text1"/>
          <w:sz w:val="16"/>
          <w:szCs w:val="16"/>
        </w:rPr>
        <w:softHyphen/>
        <w:t>ветствовать 19-й серии завода № 39, но практически многое на нем выполнили по старинке: КПА-Збис так и не поста</w:t>
      </w:r>
      <w:r w:rsidRPr="000816EF">
        <w:rPr>
          <w:rFonts w:ascii="Times New Roman" w:hAnsi="Times New Roman"/>
          <w:color w:val="000000" w:themeColor="text1"/>
          <w:sz w:val="16"/>
          <w:szCs w:val="16"/>
        </w:rPr>
        <w:softHyphen/>
        <w:t>вили, почти все остекление было из целлулоида, освещения приборных до</w:t>
      </w:r>
      <w:r w:rsidRPr="000816EF">
        <w:rPr>
          <w:rFonts w:ascii="Times New Roman" w:hAnsi="Times New Roman"/>
          <w:color w:val="000000" w:themeColor="text1"/>
          <w:sz w:val="16"/>
          <w:szCs w:val="16"/>
        </w:rPr>
        <w:softHyphen/>
        <w:t>сок делать не стали и так далее. Первый ДБ-3Б в Комсомольске дей</w:t>
      </w:r>
      <w:r w:rsidRPr="000816EF">
        <w:rPr>
          <w:rFonts w:ascii="Times New Roman" w:hAnsi="Times New Roman"/>
          <w:color w:val="000000" w:themeColor="text1"/>
          <w:sz w:val="16"/>
          <w:szCs w:val="16"/>
        </w:rPr>
        <w:softHyphen/>
        <w:t>ствительно изготовили в феврале 1940 г., но военпред забраковал его из-за обилия дефектов. В марте завод сдал дюжину таких машин; к маю из 95 пла</w:t>
      </w:r>
      <w:r w:rsidRPr="000816EF">
        <w:rPr>
          <w:rFonts w:ascii="Times New Roman" w:hAnsi="Times New Roman"/>
          <w:color w:val="000000" w:themeColor="text1"/>
          <w:sz w:val="16"/>
          <w:szCs w:val="16"/>
        </w:rPr>
        <w:softHyphen/>
        <w:t>новых приемку прошли 25. Многие са</w:t>
      </w:r>
      <w:r w:rsidRPr="000816EF">
        <w:rPr>
          <w:rFonts w:ascii="Times New Roman" w:hAnsi="Times New Roman"/>
          <w:color w:val="000000" w:themeColor="text1"/>
          <w:sz w:val="16"/>
          <w:szCs w:val="16"/>
        </w:rPr>
        <w:softHyphen/>
        <w:t>молеты простояли на заводе несколько месяцев, пока их довели «до ума». Так, почти вся 28-я серия (мартовская) сда</w:t>
      </w:r>
      <w:r w:rsidRPr="000816EF">
        <w:rPr>
          <w:rFonts w:ascii="Times New Roman" w:hAnsi="Times New Roman"/>
          <w:color w:val="000000" w:themeColor="text1"/>
          <w:sz w:val="16"/>
          <w:szCs w:val="16"/>
        </w:rPr>
        <w:softHyphen/>
        <w:t>валась в сентябре после неоднократных переделок. К этому времени два других завода уже полностью перешли на вы</w:t>
      </w:r>
      <w:r w:rsidRPr="000816EF">
        <w:rPr>
          <w:rFonts w:ascii="Times New Roman" w:hAnsi="Times New Roman"/>
          <w:color w:val="000000" w:themeColor="text1"/>
          <w:sz w:val="16"/>
          <w:szCs w:val="16"/>
        </w:rPr>
        <w:softHyphen/>
        <w:t>пуск усовершенствованных ДБ-3Ф. Мало того, что самолеты из Комсо</w:t>
      </w:r>
      <w:r w:rsidRPr="000816EF">
        <w:rPr>
          <w:rFonts w:ascii="Times New Roman" w:hAnsi="Times New Roman"/>
          <w:color w:val="000000" w:themeColor="text1"/>
          <w:sz w:val="16"/>
          <w:szCs w:val="16"/>
        </w:rPr>
        <w:softHyphen/>
        <w:t>мольска имели самое низкое качество — они были еще и самыми дорогими. В 1939 г. бомбардировщик с моторами М-87 стоил в Москве — 720 тыс. рублей, в Воронеже — 665 тыс. руб., а в Ком</w:t>
      </w:r>
      <w:r w:rsidRPr="000816EF">
        <w:rPr>
          <w:rFonts w:ascii="Times New Roman" w:hAnsi="Times New Roman"/>
          <w:color w:val="000000" w:themeColor="text1"/>
          <w:sz w:val="16"/>
          <w:szCs w:val="16"/>
        </w:rPr>
        <w:softHyphen/>
        <w:t>сомольске —-1530 тыс. руб. — в пол</w:t>
      </w:r>
      <w:r w:rsidRPr="000816EF">
        <w:rPr>
          <w:rFonts w:ascii="Times New Roman" w:hAnsi="Times New Roman"/>
          <w:color w:val="000000" w:themeColor="text1"/>
          <w:sz w:val="16"/>
          <w:szCs w:val="16"/>
        </w:rPr>
        <w:softHyphen/>
        <w:t>тора раза больше, чем предполагалась цена новой модификации с М-88! (10734,15).</w:t>
      </w:r>
    </w:p>
    <w:p w14:paraId="22F195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F9FF5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на 126 заводе воен</w:t>
      </w:r>
      <w:r w:rsidRPr="000816EF">
        <w:rPr>
          <w:rFonts w:ascii="Times New Roman" w:hAnsi="Times New Roman"/>
          <w:color w:val="000000" w:themeColor="text1"/>
          <w:sz w:val="16"/>
          <w:szCs w:val="16"/>
        </w:rPr>
        <w:softHyphen/>
        <w:t>ной приемке предъявили первый самолет ДБ-3. Приняли его условно: в машине было немало дефектов, и комплектация оборудованием и вооружением не отличались особой полнотой. Более того, выясни</w:t>
      </w:r>
      <w:r w:rsidRPr="000816EF">
        <w:rPr>
          <w:rFonts w:ascii="Times New Roman" w:hAnsi="Times New Roman"/>
          <w:color w:val="000000" w:themeColor="text1"/>
          <w:sz w:val="16"/>
          <w:szCs w:val="16"/>
        </w:rPr>
        <w:softHyphen/>
        <w:t>лось, что УВВС не имеет договора с заводом, а стало быть, и средств на оплату построенных им машин. Тем не менее, предпри</w:t>
      </w:r>
      <w:r w:rsidRPr="000816EF">
        <w:rPr>
          <w:rFonts w:ascii="Times New Roman" w:hAnsi="Times New Roman"/>
          <w:color w:val="000000" w:themeColor="text1"/>
          <w:sz w:val="16"/>
          <w:szCs w:val="16"/>
        </w:rPr>
        <w:softHyphen/>
        <w:t>ятие в Комсомольске по планам наркомата продолжало собирать ДБ-3. К маю их накопилось уже восемь — все с недоделками. Лишь в июне первые четыре машины наконец-то прорвались через воен</w:t>
      </w:r>
      <w:r w:rsidRPr="000816EF">
        <w:rPr>
          <w:rFonts w:ascii="Times New Roman" w:hAnsi="Times New Roman"/>
          <w:color w:val="000000" w:themeColor="text1"/>
          <w:sz w:val="16"/>
          <w:szCs w:val="16"/>
        </w:rPr>
        <w:softHyphen/>
        <w:t>ных приемщиков. Завод №126 занимал уникальное положение в на</w:t>
      </w:r>
      <w:r w:rsidRPr="000816EF">
        <w:rPr>
          <w:rFonts w:ascii="Times New Roman" w:hAnsi="Times New Roman"/>
          <w:color w:val="000000" w:themeColor="text1"/>
          <w:sz w:val="16"/>
          <w:szCs w:val="16"/>
        </w:rPr>
        <w:softHyphen/>
        <w:t>шей авиапромышленности. “В связи с удаленностью от Центра” ему разрешили не согласовывать изменения в чертежах с Москвой, что в 30-е годы являлось обязательной нормой!! Главный инженер завода Хомский отлично пользовался выданной ему “индульгенцией” и упро</w:t>
      </w:r>
      <w:r w:rsidRPr="000816EF">
        <w:rPr>
          <w:rFonts w:ascii="Times New Roman" w:hAnsi="Times New Roman"/>
          <w:color w:val="000000" w:themeColor="text1"/>
          <w:sz w:val="16"/>
          <w:szCs w:val="16"/>
        </w:rPr>
        <w:softHyphen/>
        <w:t>щал все, что мог, одновременно притормаживая внедрение наиболее хлопотных нововведений. Справедливости ради, надо добавить, что и снабжалось это действительно отдаленное предприятие хуже всех, что признавала и военная приемка. Первые самолеты 126-го завода при</w:t>
      </w:r>
      <w:r w:rsidRPr="000816EF">
        <w:rPr>
          <w:rFonts w:ascii="Times New Roman" w:hAnsi="Times New Roman"/>
          <w:color w:val="000000" w:themeColor="text1"/>
          <w:sz w:val="16"/>
          <w:szCs w:val="16"/>
        </w:rPr>
        <w:softHyphen/>
        <w:t>мерно соответствовали ранним сериям московского завода, прибли</w:t>
      </w:r>
      <w:r w:rsidRPr="000816EF">
        <w:rPr>
          <w:rFonts w:ascii="Times New Roman" w:hAnsi="Times New Roman"/>
          <w:color w:val="000000" w:themeColor="text1"/>
          <w:sz w:val="16"/>
          <w:szCs w:val="16"/>
        </w:rPr>
        <w:softHyphen/>
        <w:t>жаясь к “модернизации А”. Их собирали с М-85, М-86, М-87А. Так, на 1939 г. заводу предписывалось внедрить М-87, винты ВИШ-3, протектировать баки, внедрить убирающиеся лыжи, люки для выемки центропланных бензобаков и уширенный фонарь с зеркалом заднего обзора (6474).</w:t>
      </w:r>
    </w:p>
    <w:p w14:paraId="19C4BDC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B1AF6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на заводе № 126 в Комсомольске-на-Амуре военной приемке предъявили первый самолет. Приняли его условно: в машине было немало дефектов, и комплектация оборудованием и вооружением не отличались особой полнотой. Более того, выяснилось, что УВВС не имеет договора с заводом, а стало быть, и средств на оплату построенных им машин. Тем не менее, предприятие в Комсомольске по планам наркомата продолжало собирать ДБ-3. К маю их накопилось уже восемь - все с недоделками. Лишь в июне первые четыре машины наконец-то прорвались через военных приемщиков.</w:t>
      </w:r>
    </w:p>
    <w:p w14:paraId="5AA38F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Надо сказать, что завод № 126 обладал уникальным положением в нашей авиапромышленности. "В связи с удаленностью от Центра" ему разрешили не согласовывать изменения в чертежах с Москвой, что в 30-е годы являлось обязательной нормой. Главный инженер завода Хомский отлично пользовался выданной ему "индульгенцией" и упрощал все, что мог, притормаживая внедрение наиболее хлопотных нововведений. Справедливости ради надо добавить, что и снабжалось это действительно отдаленное предприятие хуже всех, что признавала и военная приемка. Первые самолеты 126-го примерно соответствовали ранним сериям московского завода, приближаясь к "модернизации А". Их собирали с М-85, а затем с М-86. Эти бомбардировщики унаследовали и дефектное шасси московских машин, сохранявшееся там почти неизменным до февраля 1939 г. На 1939 г. заводу предписывалось внедрить М-87, винты ВИШ-3, протектировать бензобаки, ввести убирающиеся лыжи, люки для выемки центропланных баков и уширенный фонарь с зеркалом заднего обзора.</w:t>
      </w:r>
    </w:p>
    <w:p w14:paraId="4FB8EC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Упрощения в чертежах и технологии, разумеется, не шли на пользу бомбардировщикам. Текли бензо- и маслобаки, ломалось шасси, отрывались балансиры элеронов, осыпалась окраска. К весне 1940 г. насчитали 180 случаев повреждений бензобаков (в том числе 40 - с разрушениями), 125 - маслобаков, 45 случаев отрыва балансира. А завод к этому времени изготовил всего около 400 самолетов!</w:t>
      </w:r>
    </w:p>
    <w:p w14:paraId="0461F9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 на всех машинах нарушался заданный профиль крыла, очень плохим было качество обшивки поверхностей, нередки были вмятины и хлопуны (это когда лист "играет" вверх-вниз). Соответственно бомбардировщики завода № 126 даже с моторами М-87 не добирали 20-30 км/ч максимальной скорости, которая не превышала 410 км/ч.</w:t>
      </w:r>
    </w:p>
    <w:p w14:paraId="3DB13D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Протектирование бензобаков в Комсомольске ввели на 16-й серии, в сентябре 1939 г. Плексиглас на фонаре у летчика появился на 17-й, а в кабине штурмана - на 18-й, но фактически до 28-й серии (март 1940 г.) нередко встречались машины, на которых оргстекла вообще не было. Плексиглас досылали в части задним числом.</w:t>
      </w:r>
    </w:p>
    <w:p w14:paraId="5381ABB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Чтобы наверстать отставание по модернизации самолета, первоначально хотели перейти от "типа А" сразу к "типу Ф" (о котором разговор пойдет дальше), перескочив через "модернизацию Б". При этом ДБ-ЗФ (это уже было официальное обозначение) собирались осваивать практически параллельно с заводом № 39, в первом квартале 1940 г. От "модернизации Б" планировалось внедрить только отдельные элементы, такие как увеличенное костыльное колесо, система наддува баков нейтральным газом, прицел ОПБ-2М, кислородные приборы КПА-Збис (вместо КПА-3) и бронеспинка пилотского кресла.</w:t>
      </w:r>
    </w:p>
    <w:p w14:paraId="30A672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Затем решение неожиданно изменили и предписали в феврале 1940 г. выставить головной ДБ-ЗБ. В качестве эталона использовали самолет № 2501. После доработки он должен был соответствовать 19-й серии завода № 39, но практически многое на нем выполнили по старинке: КПА-Збис так и не поставили, почти все остекление было из целлулоида, косвенного освещения приборных досок делать не стали и так далее.</w:t>
      </w:r>
    </w:p>
    <w:p w14:paraId="7C8A9B8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Первый ДБ-ЗБ в Комсомольске действительно изготовили в феврале 1940 г., но военпред забраковал его из-за обилия дефектов. В марте завод сдал дюжину таких машин; к маю из 95 плановых приемку прошли 25. Многие самолеты простояли на заводе несколько месяцев, пока их довели "до ума". Так, почти вся 28-я серия (мартовская) сдавалась в сентябре после неоднократных переделок. К этому времени два других завода уже полностью перешли на выпуск усовершенствованных ДБ-ЗФ.</w:t>
      </w:r>
    </w:p>
    <w:p w14:paraId="6C7DA9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Мало того, что самолеты из Комсомольска имели самое низкое качество - они были еще и самыми дорогими. В 1939 г. бомбардировщик с моторами М-87 стоил в Москве - 720 тыс. рублей, в Воронеже - 665 тыс. руб., а в Комсомольске - 1530 тыс. руб. - в полтора раза больше, чем предполагалась цена новой модификации с М-88! (12021).</w:t>
      </w:r>
    </w:p>
    <w:p w14:paraId="2BD08F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B1070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на НИ ПАВ проходили испытания подвесной кассеты ПК-2, но на вооружение ее не приняли. Чтобы дать возможность самолету нести больше бомб среднего калибра, на заводе № 156 создали подвесную кассету ПК-2. Вели эту работу инженеры М.З. Свиридов и С.И. Савельев. Кассета крепилась на наружный бомбодержатель под фюзеляжем. ДБ-3 мог нести две ПК-2 на четыре бомбы по 100 кг каждая (12021).</w:t>
      </w:r>
    </w:p>
    <w:p w14:paraId="40AF6A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49362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два самолета ДБ-3 с подвесной пассажирской кабиной выпустил московский завод № 39 для использования в качестве скоростных самолетов связи. Эти машины имели обозначение “самолет № 24” и могли перевозить до 11 человек. На этом же заводе два ДБ-3 переоборудовали в бензовозы с подвесными топливными баками в бомбоотсеке. И пассажирские машины завода № 39, и самолеты-бензовозы использовались для обслуживания трассы, по которой советские боевые самолеты перегонялись из СССР в Китай (9527).</w:t>
      </w:r>
    </w:p>
    <w:p w14:paraId="453935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CB63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на гос. испытания был предъявлен ДБ-3 (ЦКБ-54) в варианте самолета сопровождения дальних бомбардировщиков. Имел мощное стрелково-пушечное вооружение, состоящее из передней ШВАК, верхней ШВАК и подфюзеляжной установки с дистанционно управляемым ШКАС - обстрел в 240 гр по горизонтали (то есть заднюю и переднюю до плоскости вращения винтов). Боезапас был 800 патронов и 480 снарядов (80,351).</w:t>
      </w:r>
    </w:p>
    <w:p w14:paraId="1BAED2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испытания показали хорошую работу пушек, но рысканье до 10 гр при стрельбе и особенно комбинированных (горизонтально-вертикальных) поворотах нижнего пулемета (80,351).</w:t>
      </w:r>
    </w:p>
    <w:p w14:paraId="1CC007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 была создана на базе головного серийного ДБ-3. Испытания шли до мая 1938 и показали, что машина соответствует концепции применения (1642).</w:t>
      </w:r>
    </w:p>
    <w:p w14:paraId="0DEA50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испытания ЦКБ-54 кончились только в июне 1938 и это была серийная машина N3018002 производства 18 завода, а передняя и верхняя турели ШВАК имели 120 и 140 снарядов боезапаса соответственно, а нижняя - 300 патронов. Ведущим по машине был Н.М.Кокорин, а тактическими испытаниями руководил ш С.Ф.Пистолькорс (2467,3).</w:t>
      </w:r>
    </w:p>
    <w:p w14:paraId="711FC9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B7B21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марта по май 1938 г. в НИИ ВВС летал “крейсер”</w:t>
      </w:r>
    </w:p>
    <w:p w14:paraId="6DCCE5E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Концепция "крейсера", неманевренного самолета сопровождения, в нашей стране начиналась с Р-6 А.Н. Туполева. Такие машины с мощным вооружением должны были идти по краям строя тяжелых бомбардировщиков, прикрывая их огнем. К 1938 г. Р-6 и его модернизированный вариант КР-6 напрочь устарели. Проекты создания подобных машин на базе ТБ-3 не дошли даже до стадии опытных образцов.</w:t>
      </w:r>
    </w:p>
    <w:p w14:paraId="689DAC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эскортирования дальних дневных рейдов ДБ-3 нужен был "крейсер" с не меньшей скоростью и радиусом действия, чем у бомбардировщиков. Естественно было сделать его на базе самого ДБ-3. Так появился проект ЦКБ-54, именовавшийся также ДБ-ЗСС ("самолет сопровождения"). В ОКБ-39 его называли также "пушечный сопроводитель". За основу взяли стандартный бомбардировщик. Все бомбовое вооружение сняли. Зато стрелковое значительно усилили. В носовой установке смонтировали 20-мм пушку ШВАК (с запасом 120 снарядов), еще одну пушку поставили в верхней установке (с 240 снарядами). Новая верхняя башня была существенно крупнее, чем СУ, и имела только одну конфигурацию - походную и боевую одновременно: она не складывалась. Пушка стояла несколько асимметрично, со сдвигом на левый борт. В серийной люковой установке стоял пулемет ШКАС, а впридачу к нему под "пузом" самолета появился второй ШКАС. Он монтировался в специальной гондоле, вращавшейся на шарнире на 240°. Гондола с пулеметом, подчиняясь стрелку, дистанционно управлявшему ей из фюзеляжа, могла также наклоняться, простреливая значительную часть пространства под самолетом. Привод подфю- зеляжной установки - электромеханический. Стрелок прицеливался через приспособленный для этой цели бомбовый прицел ОПБ-1, работавший как перископ. Боезапас в гондоле включал 300 патронов. Экипаж "крейсера" состоял из четырех человек - добавился еще один стрелок.</w:t>
      </w:r>
    </w:p>
    <w:p w14:paraId="03E82C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переделки в самолет сопровождения выделили один из первых бомбардировщиков, выпущенных заводом № 18, с моторами М-85. Саму доработку выполнял опытный цех завода № 39. После коротких заводских испытаний, опять проводившихся Коккинаки, "крейсер" перегнали в НИИ ВВС.</w:t>
      </w:r>
    </w:p>
    <w:p w14:paraId="7CF5FC5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на заводе, и в НИИ самолет эксплуатировался с лыжными шасси старого образца (неубираю- щимися). Летные данные были невысоки, но не они интересовали в первую очередь. Главным являлось новое вооружение. Не все оно было оценено равнозначно. Лучше всего показала себя верхняя башенная установка, носовой точкой пользоваться было гораздо менее удобно, а дистанционно управляемый ШКАС в поворотной гондоле забраковали. Поле обстрела у него действительно было очень большим, но обзор у стрелка (через перископ) - минимальным. Кроме того, торчащая под фюзеляжем гондола создавала большое сопротивление и при резких движениях провоцировала раскачку самолета.</w:t>
      </w:r>
    </w:p>
    <w:p w14:paraId="03DDBF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Первоначально планировали провести в 1938 г. войсковые испытания ДБ-ЗСС, но завод занялся доработкой конструкции. Учтя недостатки первого варианта ЦКБ-54, в 1939 г. создали второй. На этот раз переделывали бомбардировщик из 16-й серии завода № 39. На нем стояли моторы М-87А с винтами ВИШ-3. Подфюзеляжную гондолу убрали, заменив парой блистеров по бортам. В каждом блистере на шкворне стоял пулемет ШКАС с запасом в 260 патронов. В бортовых стрелковых установках использовали детали стандартной ЛУ. Последнюю также предусматривалось сохранить (но на опытной машине ее не было). Пушечные установки тоже усовершенствовали. Они получили новые прицелы ППУ. Боезапас носовой пушки довели до 220 снарядов. Механизм носовой турели несколько усовершенствовали, переделали снарядный ящик, остеклили ее плексигласом вместо целлулоида. Гильзы теперь не собирались в гильзоприемник, а выбрасывались за борт.</w:t>
      </w:r>
    </w:p>
    <w:p w14:paraId="6D0EA9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Верхняя башня тоже претерпела изменения. Доработали механизм поворота, переделали каркас колпака и аэродинамический компенсатор. В таком виде ЦКБ-54 повторно прошел заводские и государственные испытания. Последние включали учебные бои с парой И-16. В НИИ ВВС отметили, что огневая зашита по сравнению с первым вариантом усилилась. Улучшился и обзор для стрелка-радиста. Бортовые установки признали недоработанными - слишком малы углы обстрела. Но в целом ДБ-ЗСС одобрили. В итоговом отчете НИИ сделали вывод: "Самолет признан пригодным для применения его в ВВС КА в качестве самолета усиления огневой мощи частей, вооруженных однотипными самолетами". Предлагалось на каждые два обычных ДБ-3 иметь один ДБ-ЗСС.</w:t>
      </w:r>
    </w:p>
    <w:p w14:paraId="668BB3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усиление вооружения привело к тому, что "крейсер" оказался на 100 кг тяжелее серийного бомбардировщика. Летя на высоте 4000 м, ЦКБ-54 уступал в скорости ДБ-3 воронежского завода 7 км/ч, а машине завода № 39 - 16 км/ч. Это означало, что самолет сопровождения не способен идти в строю с теми бомбардировщиками, которых должен был охранять. От серийного выпуска ЦКБ- 54 отказались.</w:t>
      </w:r>
    </w:p>
    <w:p w14:paraId="187BE7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в его конструкции нашли и рациональные элементы. На отчете НИИ резолюция тогдашнего начальника ВВС Локтионова: "Иметь в виду в 1940 г. заказать часть самолетов с пушечной турельной установкой, носовая точка - пулеметная, боковые установки - упразднить". 26 августа 1939 г. Военный совет ВВС принял решение заказать партию ДБ-3 с верхней пушечной установкой. Но и эта идея не была воплощена в жизнь (12021).</w:t>
      </w:r>
    </w:p>
    <w:p w14:paraId="645AD1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B1C8E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были начаты совместные испытания ТБ-7 дублера, изготовленного на заводе 156 (1352,75).</w:t>
      </w:r>
    </w:p>
    <w:p w14:paraId="618FE2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0192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в НИИ ВВС проходила гос. испытания опытная установка убирающихся лыж на СБ 2М-100А N 4/17 и заключение было положительным (2386,24).</w:t>
      </w:r>
    </w:p>
    <w:p w14:paraId="1F56D6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16981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СБ бисЗ продолжил летные испытания. На этот раз оба двигателя имели систему охлаждения по типу НИИ ВВС, управление радиаторами стало раздельным (левым и правым) и появились управляемые щели в тракте обдува маслорадиаторов. На этот раз испытания прошли успешно. СБ бисЗ налетал около 10 часов без существенных проблем, но для контроля предложили повторить полеты летом, что позднее и сделали. Но до внедрения новых капотов и туннельных радиаторов в 1938 г. не дошло. Основные силы тогда бросили на доводку “96-й серии” (9927).</w:t>
      </w:r>
    </w:p>
    <w:p w14:paraId="27A65A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3F0EB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закончились испытания СБ (АНТ-40) бис, бис2 и бис3 с М-103 и разной формой гондол, которые шли с начала сентября 1937. СБ в 1937-38 делали до 13 в сутки (80,240).</w:t>
      </w:r>
    </w:p>
    <w:p w14:paraId="3C883D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A2F5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состоялись гос. испытания СБ с учебной кабиной - переделки серийного СБ со специальной кабиной вместо кабины штурмана. Выпускался как УСБ небольшой серией (4,16).</w:t>
      </w:r>
    </w:p>
    <w:p w14:paraId="739FD9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655AB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марта 1938 г. испытывался СБ-бис-2, который в основном соответствовал СБ-бис, но отличался повышенным качеством изготовления и полированной поверхностью крыла (6413).</w:t>
      </w:r>
    </w:p>
    <w:p w14:paraId="2F958C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7338E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До марта 1938 г. испытывался СБ-бис-2 имел взлетный вес 5905 кг. отличался полированной поверхностью крыла, испытывался вплоть Как и первый "бис" особого интереса не вызвал (12027).</w:t>
      </w:r>
    </w:p>
    <w:p w14:paraId="2FE732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38D503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самолет Р-6 “воздушный тральщик” в переоборудованном виде был испытан на столкновение с боевыми тросами аэростатов заграждения. Оборудование самолета Р-6 состояло в следующем. От фюзеляжа вперед была выдвинута труба от конца которой к оконечностям крыльев были протянуты лобовые тросы, защищающие винты и крылья и предназначенные для столкновения с тросами аэростатов заграждения и для сообщения тросами аэростатов направления для движения к концам крыльев, где поставлены специальные резаки (по типу употребляемых в морских тральщиках). Было выполнено в полете 5 столкновений. В результате испытания было признано необходимым оборудовать в качестве тральщика самолет СБ по испытанной схеме паравана (6889).</w:t>
      </w:r>
    </w:p>
    <w:p w14:paraId="6F4ACA4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4016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М.Д.Гуровым - летчиком изобретателем - были продолжены испытательные полеты доработанного Р-6 N 3167 и поняли, что может бороться с тросами толщиной до 3.75 мм. Создали бригаду для доработки СБ (АНТ-40) (553,17).</w:t>
      </w:r>
    </w:p>
    <w:p w14:paraId="6CA6A3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D5D5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завершились испытания "Иванова" АНТ-51, которые продолжались с января на юге (84,49). По акту НИИ ВВС был лучше, чем Р-10 и БШ-1 - первый культурно выполненный самолет советской конструкции. Цельнометаллический переделали в смешанную. М-62 заменили на М-87А (84,50).</w:t>
      </w:r>
    </w:p>
    <w:p w14:paraId="596836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ясно, почему так долго. Ведь первый вылет был в июне 1937.</w:t>
      </w:r>
    </w:p>
    <w:p w14:paraId="0E023F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444D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Кочеригин начал проектирование Ш М-88 (2090,113).</w:t>
      </w:r>
    </w:p>
    <w:p w14:paraId="625E6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7EC4801" w14:textId="77777777" w:rsidR="00AF4161" w:rsidRPr="000816EF" w:rsidRDefault="00AF4161" w:rsidP="000816EF">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0816EF">
        <w:rPr>
          <w:rFonts w:ascii="Times New Roman" w:hAnsi="Times New Roman" w:cs="Times New Roman"/>
          <w:color w:val="0070C0"/>
          <w:spacing w:val="0"/>
          <w:sz w:val="16"/>
          <w:szCs w:val="16"/>
        </w:rPr>
        <w:t>В марте 1938 г. Кочеригин при подготовке эскиз</w:t>
      </w:r>
      <w:r w:rsidRPr="000816EF">
        <w:rPr>
          <w:rFonts w:ascii="Times New Roman" w:hAnsi="Times New Roman" w:cs="Times New Roman"/>
          <w:color w:val="0070C0"/>
          <w:spacing w:val="0"/>
          <w:sz w:val="16"/>
          <w:szCs w:val="16"/>
        </w:rPr>
        <w:softHyphen/>
        <w:t>ного проекта Ш М-88, основываясь на мнении ряда бо</w:t>
      </w:r>
      <w:r w:rsidRPr="000816EF">
        <w:rPr>
          <w:rFonts w:ascii="Times New Roman" w:hAnsi="Times New Roman" w:cs="Times New Roman"/>
          <w:color w:val="0070C0"/>
          <w:spacing w:val="0"/>
          <w:sz w:val="16"/>
          <w:szCs w:val="16"/>
        </w:rPr>
        <w:softHyphen/>
        <w:t>евых летчиков «о возможности примене</w:t>
      </w:r>
      <w:r w:rsidRPr="000816EF">
        <w:rPr>
          <w:rFonts w:ascii="Times New Roman" w:hAnsi="Times New Roman" w:cs="Times New Roman"/>
          <w:color w:val="0070C0"/>
          <w:spacing w:val="0"/>
          <w:sz w:val="16"/>
          <w:szCs w:val="16"/>
        </w:rPr>
        <w:softHyphen/>
        <w:t>ния одноместного штурмовика», выска</w:t>
      </w:r>
      <w:r w:rsidRPr="000816EF">
        <w:rPr>
          <w:rFonts w:ascii="Times New Roman" w:hAnsi="Times New Roman" w:cs="Times New Roman"/>
          <w:color w:val="0070C0"/>
          <w:spacing w:val="0"/>
          <w:sz w:val="16"/>
          <w:szCs w:val="16"/>
        </w:rPr>
        <w:softHyphen/>
        <w:t>занных ими в ходе обсуждения планов опытного строительства, предложил на втором опытном экземпляре самолета «обеспечить полет его в штурмовом вари</w:t>
      </w:r>
      <w:r w:rsidRPr="000816EF">
        <w:rPr>
          <w:rFonts w:ascii="Times New Roman" w:hAnsi="Times New Roman" w:cs="Times New Roman"/>
          <w:color w:val="0070C0"/>
          <w:spacing w:val="0"/>
          <w:sz w:val="16"/>
          <w:szCs w:val="16"/>
        </w:rPr>
        <w:softHyphen/>
        <w:t>анте с одним пилотом без наблюдателя». Это позволяло улучшить летные данные самолета, повысить вес боевой нагрузки и забронировать летчика. Поскольку по конструкции, узлам и агрегатам самолеты были одинаковыми, то появлялась реаль</w:t>
      </w:r>
      <w:r w:rsidRPr="000816EF">
        <w:rPr>
          <w:rFonts w:ascii="Times New Roman" w:hAnsi="Times New Roman" w:cs="Times New Roman"/>
          <w:color w:val="0070C0"/>
          <w:spacing w:val="0"/>
          <w:sz w:val="16"/>
          <w:szCs w:val="16"/>
        </w:rPr>
        <w:softHyphen/>
        <w:t>ная возможность параллельно выпускать двухместный и одноместный штурмо</w:t>
      </w:r>
      <w:r w:rsidRPr="000816EF">
        <w:rPr>
          <w:rFonts w:ascii="Times New Roman" w:hAnsi="Times New Roman" w:cs="Times New Roman"/>
          <w:color w:val="0070C0"/>
          <w:spacing w:val="0"/>
          <w:sz w:val="16"/>
          <w:szCs w:val="16"/>
        </w:rPr>
        <w:softHyphen/>
        <w:t>вики (второй - с усиленным вооружением и бронированием). Но тогда это предло</w:t>
      </w:r>
      <w:r w:rsidRPr="000816EF">
        <w:rPr>
          <w:rFonts w:ascii="Times New Roman" w:hAnsi="Times New Roman" w:cs="Times New Roman"/>
          <w:color w:val="0070C0"/>
          <w:spacing w:val="0"/>
          <w:sz w:val="16"/>
          <w:szCs w:val="16"/>
        </w:rPr>
        <w:softHyphen/>
        <w:t>жение отклонили. Решили строить только двухместный Ш в полном соответствии с его «двойным» назначением - скоростной штурмовик и легкий бомбардировщик, что предполагало наличие штурмана- стрелка. В доработанном варианте эскиз</w:t>
      </w:r>
      <w:r w:rsidRPr="000816EF">
        <w:rPr>
          <w:rFonts w:ascii="Times New Roman" w:hAnsi="Times New Roman" w:cs="Times New Roman"/>
          <w:color w:val="0070C0"/>
          <w:spacing w:val="0"/>
          <w:sz w:val="16"/>
          <w:szCs w:val="16"/>
        </w:rPr>
        <w:softHyphen/>
        <w:t>ного проекта возможность применения Ш в одноместном варианте уже не предус</w:t>
      </w:r>
      <w:r w:rsidRPr="000816EF">
        <w:rPr>
          <w:rFonts w:ascii="Times New Roman" w:hAnsi="Times New Roman" w:cs="Times New Roman"/>
          <w:color w:val="0070C0"/>
          <w:spacing w:val="0"/>
          <w:sz w:val="16"/>
          <w:szCs w:val="16"/>
        </w:rPr>
        <w:softHyphen/>
        <w:t>матривалась (19844).</w:t>
      </w:r>
    </w:p>
    <w:p w14:paraId="5E930BF4" w14:textId="77777777" w:rsidR="00AF4161" w:rsidRPr="000816EF" w:rsidRDefault="00AF4161" w:rsidP="000816EF">
      <w:pPr>
        <w:pStyle w:val="17"/>
        <w:shd w:val="clear" w:color="auto" w:fill="auto"/>
        <w:spacing w:before="0" w:line="240" w:lineRule="auto"/>
        <w:ind w:firstLine="0"/>
        <w:jc w:val="both"/>
        <w:rPr>
          <w:rFonts w:ascii="Times New Roman" w:hAnsi="Times New Roman" w:cs="Times New Roman"/>
          <w:color w:val="0070C0"/>
          <w:spacing w:val="0"/>
          <w:sz w:val="16"/>
          <w:szCs w:val="16"/>
        </w:rPr>
      </w:pPr>
    </w:p>
    <w:p w14:paraId="5A74EA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Главное управление ГВФ отдало приказ о демонтаже нагнетателей с моторов М-34НБ, которые тем самым превращались в М-34Б. Такой шаг увеличивал надёжность мотоустановки и её ресурс, поскольку именно нагнетатель был самой уязвимой частью двигателя. Кроме того, уменьшался расход горючего. Технологию подобной переделки разработали в НИИ ГВФ в 1937 г. Но мощность двигателя на большой высоте падала, уменьшались скорость и потолок. Для гражданской авиации это было приемлемо, но военные заявили протест: тем самым уменьшалась пригодность П-Зет для применения в ВВС. В конечном счёте пришли к компромиссу: разрешили снять нагнетатели с тех машин, что в военное время намеревались оставить в ГВФ.</w:t>
      </w:r>
    </w:p>
    <w:p w14:paraId="526284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вариантов самолёта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5D4A8A" w:rsidRPr="000816EF" w14:paraId="269B834A" w14:textId="77777777">
        <w:tc>
          <w:tcPr>
            <w:tcW w:w="1401" w:type="dxa"/>
            <w:tcBorders>
              <w:top w:val="single" w:sz="12" w:space="0" w:color="auto"/>
            </w:tcBorders>
          </w:tcPr>
          <w:p w14:paraId="28845A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788591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w:t>
            </w:r>
          </w:p>
        </w:tc>
        <w:tc>
          <w:tcPr>
            <w:tcW w:w="1401" w:type="dxa"/>
            <w:tcBorders>
              <w:top w:val="single" w:sz="12" w:space="0" w:color="auto"/>
            </w:tcBorders>
          </w:tcPr>
          <w:p w14:paraId="372D90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Опьпный</w:t>
            </w:r>
          </w:p>
        </w:tc>
        <w:tc>
          <w:tcPr>
            <w:tcW w:w="1401" w:type="dxa"/>
            <w:tcBorders>
              <w:top w:val="single" w:sz="12" w:space="0" w:color="auto"/>
            </w:tcBorders>
          </w:tcPr>
          <w:p w14:paraId="69FD68F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w:t>
            </w:r>
          </w:p>
        </w:tc>
        <w:tc>
          <w:tcPr>
            <w:tcW w:w="1401" w:type="dxa"/>
            <w:tcBorders>
              <w:top w:val="single" w:sz="12" w:space="0" w:color="auto"/>
            </w:tcBorders>
          </w:tcPr>
          <w:p w14:paraId="39AFD44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П-Зет</w:t>
            </w:r>
          </w:p>
        </w:tc>
        <w:tc>
          <w:tcPr>
            <w:tcW w:w="1401" w:type="dxa"/>
            <w:tcBorders>
              <w:top w:val="single" w:sz="12" w:space="0" w:color="auto"/>
            </w:tcBorders>
          </w:tcPr>
          <w:p w14:paraId="29702C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П-ЗетТ</w:t>
            </w:r>
          </w:p>
        </w:tc>
        <w:tc>
          <w:tcPr>
            <w:tcW w:w="1401" w:type="dxa"/>
            <w:tcBorders>
              <w:top w:val="single" w:sz="12" w:space="0" w:color="auto"/>
            </w:tcBorders>
          </w:tcPr>
          <w:p w14:paraId="4F780D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ВЛРШ</w:t>
            </w:r>
          </w:p>
        </w:tc>
        <w:tc>
          <w:tcPr>
            <w:tcW w:w="1401" w:type="dxa"/>
            <w:tcBorders>
              <w:top w:val="single" w:sz="12" w:space="0" w:color="auto"/>
            </w:tcBorders>
          </w:tcPr>
          <w:p w14:paraId="4BB981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2хТК-1</w:t>
            </w:r>
          </w:p>
        </w:tc>
      </w:tr>
      <w:tr w:rsidR="005D4A8A" w:rsidRPr="000816EF" w14:paraId="5B527A02" w14:textId="77777777">
        <w:tc>
          <w:tcPr>
            <w:tcW w:w="1401" w:type="dxa"/>
          </w:tcPr>
          <w:p w14:paraId="37087F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Размах верхнего крыла, м</w:t>
            </w:r>
          </w:p>
        </w:tc>
        <w:tc>
          <w:tcPr>
            <w:tcW w:w="1401" w:type="dxa"/>
          </w:tcPr>
          <w:p w14:paraId="5C0F64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558032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c>
          <w:tcPr>
            <w:tcW w:w="1401" w:type="dxa"/>
          </w:tcPr>
          <w:p w14:paraId="3210F3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c>
          <w:tcPr>
            <w:tcW w:w="1401" w:type="dxa"/>
          </w:tcPr>
          <w:p w14:paraId="4F6A01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c>
          <w:tcPr>
            <w:tcW w:w="1401" w:type="dxa"/>
          </w:tcPr>
          <w:p w14:paraId="30BAB7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c>
          <w:tcPr>
            <w:tcW w:w="1401" w:type="dxa"/>
          </w:tcPr>
          <w:p w14:paraId="062108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c>
          <w:tcPr>
            <w:tcW w:w="1401" w:type="dxa"/>
          </w:tcPr>
          <w:p w14:paraId="3C4919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r>
      <w:tr w:rsidR="005D4A8A" w:rsidRPr="000816EF" w14:paraId="5427DEB6" w14:textId="77777777">
        <w:tc>
          <w:tcPr>
            <w:tcW w:w="1401" w:type="dxa"/>
          </w:tcPr>
          <w:p w14:paraId="061F95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Размах нижнего крыла, м</w:t>
            </w:r>
          </w:p>
        </w:tc>
        <w:tc>
          <w:tcPr>
            <w:tcW w:w="1401" w:type="dxa"/>
          </w:tcPr>
          <w:p w14:paraId="04BF520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3ABB2B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11,6</w:t>
            </w:r>
          </w:p>
        </w:tc>
        <w:tc>
          <w:tcPr>
            <w:tcW w:w="1401" w:type="dxa"/>
          </w:tcPr>
          <w:p w14:paraId="3974BD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11,6</w:t>
            </w:r>
          </w:p>
        </w:tc>
        <w:tc>
          <w:tcPr>
            <w:tcW w:w="1401" w:type="dxa"/>
          </w:tcPr>
          <w:p w14:paraId="4E8F56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11,6</w:t>
            </w:r>
          </w:p>
        </w:tc>
        <w:tc>
          <w:tcPr>
            <w:tcW w:w="1401" w:type="dxa"/>
          </w:tcPr>
          <w:p w14:paraId="6BFAB9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11,6</w:t>
            </w:r>
          </w:p>
        </w:tc>
        <w:tc>
          <w:tcPr>
            <w:tcW w:w="1401" w:type="dxa"/>
          </w:tcPr>
          <w:p w14:paraId="0CB89A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11,6</w:t>
            </w:r>
          </w:p>
        </w:tc>
        <w:tc>
          <w:tcPr>
            <w:tcW w:w="1401" w:type="dxa"/>
          </w:tcPr>
          <w:p w14:paraId="210B93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11,6</w:t>
            </w:r>
          </w:p>
        </w:tc>
      </w:tr>
      <w:tr w:rsidR="005D4A8A" w:rsidRPr="000816EF" w14:paraId="09F0D94D" w14:textId="77777777">
        <w:tc>
          <w:tcPr>
            <w:tcW w:w="1401" w:type="dxa"/>
          </w:tcPr>
          <w:p w14:paraId="1897D4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м</w:t>
            </w:r>
          </w:p>
        </w:tc>
        <w:tc>
          <w:tcPr>
            <w:tcW w:w="1401" w:type="dxa"/>
          </w:tcPr>
          <w:p w14:paraId="13B441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053272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w:t>
            </w:r>
          </w:p>
        </w:tc>
        <w:tc>
          <w:tcPr>
            <w:tcW w:w="1401" w:type="dxa"/>
          </w:tcPr>
          <w:p w14:paraId="7B5E07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w:t>
            </w:r>
          </w:p>
        </w:tc>
        <w:tc>
          <w:tcPr>
            <w:tcW w:w="1401" w:type="dxa"/>
          </w:tcPr>
          <w:p w14:paraId="616256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w:t>
            </w:r>
          </w:p>
        </w:tc>
        <w:tc>
          <w:tcPr>
            <w:tcW w:w="1401" w:type="dxa"/>
          </w:tcPr>
          <w:p w14:paraId="14A9CD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w:t>
            </w:r>
          </w:p>
        </w:tc>
        <w:tc>
          <w:tcPr>
            <w:tcW w:w="1401" w:type="dxa"/>
          </w:tcPr>
          <w:p w14:paraId="512EEA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w:t>
            </w:r>
          </w:p>
        </w:tc>
        <w:tc>
          <w:tcPr>
            <w:tcW w:w="1401" w:type="dxa"/>
          </w:tcPr>
          <w:p w14:paraId="0FE2C6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w:t>
            </w:r>
          </w:p>
        </w:tc>
      </w:tr>
      <w:tr w:rsidR="005D4A8A" w:rsidRPr="000816EF" w14:paraId="511FCAC9" w14:textId="77777777">
        <w:tc>
          <w:tcPr>
            <w:tcW w:w="1401" w:type="dxa"/>
          </w:tcPr>
          <w:p w14:paraId="77CD0F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кг: пустого взлётный</w:t>
            </w:r>
          </w:p>
        </w:tc>
        <w:tc>
          <w:tcPr>
            <w:tcW w:w="1401" w:type="dxa"/>
          </w:tcPr>
          <w:p w14:paraId="10C55D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2007 3150</w:t>
            </w:r>
          </w:p>
        </w:tc>
        <w:tc>
          <w:tcPr>
            <w:tcW w:w="1401" w:type="dxa"/>
          </w:tcPr>
          <w:p w14:paraId="7E9CE9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2150 3200'"</w:t>
            </w:r>
          </w:p>
        </w:tc>
        <w:tc>
          <w:tcPr>
            <w:tcW w:w="1401" w:type="dxa"/>
          </w:tcPr>
          <w:p w14:paraId="64AB06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2154 3161</w:t>
            </w:r>
          </w:p>
        </w:tc>
        <w:tc>
          <w:tcPr>
            <w:tcW w:w="1401" w:type="dxa"/>
          </w:tcPr>
          <w:p w14:paraId="1025F0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2345 3575</w:t>
            </w:r>
          </w:p>
        </w:tc>
        <w:tc>
          <w:tcPr>
            <w:tcW w:w="1401" w:type="dxa"/>
          </w:tcPr>
          <w:p w14:paraId="1A9237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3120</w:t>
            </w:r>
          </w:p>
        </w:tc>
        <w:tc>
          <w:tcPr>
            <w:tcW w:w="1401" w:type="dxa"/>
          </w:tcPr>
          <w:p w14:paraId="766892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24BBBB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AAF42A4" w14:textId="77777777">
        <w:tc>
          <w:tcPr>
            <w:tcW w:w="1401" w:type="dxa"/>
          </w:tcPr>
          <w:p w14:paraId="4BB366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максимальная, км/ч: у земли на высоте</w:t>
            </w:r>
          </w:p>
        </w:tc>
        <w:tc>
          <w:tcPr>
            <w:tcW w:w="1401" w:type="dxa"/>
          </w:tcPr>
          <w:p w14:paraId="3C7A87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tc>
        <w:tc>
          <w:tcPr>
            <w:tcW w:w="1401" w:type="dxa"/>
          </w:tcPr>
          <w:p w14:paraId="439B14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276 316</w:t>
            </w:r>
          </w:p>
        </w:tc>
        <w:tc>
          <w:tcPr>
            <w:tcW w:w="1401" w:type="dxa"/>
          </w:tcPr>
          <w:p w14:paraId="2F63B2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268 313</w:t>
            </w:r>
          </w:p>
        </w:tc>
        <w:tc>
          <w:tcPr>
            <w:tcW w:w="1401" w:type="dxa"/>
          </w:tcPr>
          <w:p w14:paraId="1EB5C3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270 313</w:t>
            </w:r>
          </w:p>
        </w:tc>
        <w:tc>
          <w:tcPr>
            <w:tcW w:w="1401" w:type="dxa"/>
          </w:tcPr>
          <w:p w14:paraId="3E2C30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250 293</w:t>
            </w:r>
          </w:p>
        </w:tc>
        <w:tc>
          <w:tcPr>
            <w:tcW w:w="1401" w:type="dxa"/>
          </w:tcPr>
          <w:p w14:paraId="405900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289 321</w:t>
            </w:r>
          </w:p>
        </w:tc>
        <w:tc>
          <w:tcPr>
            <w:tcW w:w="1401" w:type="dxa"/>
          </w:tcPr>
          <w:p w14:paraId="316CEC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243 2952"</w:t>
            </w:r>
          </w:p>
        </w:tc>
      </w:tr>
      <w:tr w:rsidR="005D4A8A" w:rsidRPr="000816EF" w14:paraId="07A3A539" w14:textId="77777777">
        <w:tc>
          <w:tcPr>
            <w:tcW w:w="1401" w:type="dxa"/>
          </w:tcPr>
          <w:p w14:paraId="709C51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посадочная, км/ч</w:t>
            </w:r>
          </w:p>
        </w:tc>
        <w:tc>
          <w:tcPr>
            <w:tcW w:w="1401" w:type="dxa"/>
          </w:tcPr>
          <w:p w14:paraId="37F6AB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w:t>
            </w:r>
          </w:p>
        </w:tc>
        <w:tc>
          <w:tcPr>
            <w:tcW w:w="1401" w:type="dxa"/>
          </w:tcPr>
          <w:p w14:paraId="0D0CCA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w:t>
            </w:r>
          </w:p>
        </w:tc>
        <w:tc>
          <w:tcPr>
            <w:tcW w:w="1401" w:type="dxa"/>
          </w:tcPr>
          <w:p w14:paraId="3EC4FD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264CD1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c>
          <w:tcPr>
            <w:tcW w:w="1401" w:type="dxa"/>
          </w:tcPr>
          <w:p w14:paraId="6BFC7C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w:t>
            </w:r>
          </w:p>
        </w:tc>
        <w:tc>
          <w:tcPr>
            <w:tcW w:w="1401" w:type="dxa"/>
          </w:tcPr>
          <w:p w14:paraId="503564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2B6CCA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w:t>
            </w:r>
          </w:p>
        </w:tc>
      </w:tr>
      <w:tr w:rsidR="005D4A8A" w:rsidRPr="000816EF" w14:paraId="212990F6" w14:textId="77777777">
        <w:tc>
          <w:tcPr>
            <w:tcW w:w="1401" w:type="dxa"/>
          </w:tcPr>
          <w:p w14:paraId="2C0623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 м</w:t>
            </w:r>
          </w:p>
        </w:tc>
        <w:tc>
          <w:tcPr>
            <w:tcW w:w="1401" w:type="dxa"/>
          </w:tcPr>
          <w:p w14:paraId="029DC3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1401" w:type="dxa"/>
          </w:tcPr>
          <w:p w14:paraId="795440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8700</w:t>
            </w:r>
          </w:p>
        </w:tc>
        <w:tc>
          <w:tcPr>
            <w:tcW w:w="1401" w:type="dxa"/>
          </w:tcPr>
          <w:p w14:paraId="302EE1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17EA2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9150</w:t>
            </w:r>
          </w:p>
        </w:tc>
        <w:tc>
          <w:tcPr>
            <w:tcW w:w="1401" w:type="dxa"/>
          </w:tcPr>
          <w:p w14:paraId="42384B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6240</w:t>
            </w:r>
          </w:p>
        </w:tc>
        <w:tc>
          <w:tcPr>
            <w:tcW w:w="1401" w:type="dxa"/>
          </w:tcPr>
          <w:p w14:paraId="04BDA2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7A22B9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10 230</w:t>
            </w:r>
          </w:p>
        </w:tc>
      </w:tr>
      <w:tr w:rsidR="005D4A8A" w:rsidRPr="000816EF" w14:paraId="058CBDCB" w14:textId="77777777">
        <w:tc>
          <w:tcPr>
            <w:tcW w:w="1401" w:type="dxa"/>
          </w:tcPr>
          <w:p w14:paraId="52AAF6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полёта, км</w:t>
            </w:r>
          </w:p>
        </w:tc>
        <w:tc>
          <w:tcPr>
            <w:tcW w:w="1401" w:type="dxa"/>
          </w:tcPr>
          <w:p w14:paraId="03C22A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1401" w:type="dxa"/>
          </w:tcPr>
          <w:p w14:paraId="4AEA82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401" w:type="dxa"/>
          </w:tcPr>
          <w:p w14:paraId="21A73A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2780C0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ИЗО</w:t>
            </w:r>
          </w:p>
        </w:tc>
        <w:tc>
          <w:tcPr>
            <w:tcW w:w="1401" w:type="dxa"/>
          </w:tcPr>
          <w:p w14:paraId="115487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72EC2A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9192A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41649F" w14:textId="77777777">
        <w:tc>
          <w:tcPr>
            <w:tcW w:w="1401" w:type="dxa"/>
          </w:tcPr>
          <w:p w14:paraId="0359BF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Набор высоты 3000 м, мин</w:t>
            </w:r>
          </w:p>
        </w:tc>
        <w:tc>
          <w:tcPr>
            <w:tcW w:w="1401" w:type="dxa"/>
          </w:tcPr>
          <w:p w14:paraId="251E32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w:t>
            </w:r>
          </w:p>
        </w:tc>
        <w:tc>
          <w:tcPr>
            <w:tcW w:w="1401" w:type="dxa"/>
          </w:tcPr>
          <w:p w14:paraId="129718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 "</w:t>
            </w:r>
          </w:p>
        </w:tc>
        <w:tc>
          <w:tcPr>
            <w:tcW w:w="1401" w:type="dxa"/>
          </w:tcPr>
          <w:p w14:paraId="49A645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w:t>
            </w:r>
          </w:p>
        </w:tc>
        <w:tc>
          <w:tcPr>
            <w:tcW w:w="1401" w:type="dxa"/>
          </w:tcPr>
          <w:p w14:paraId="0AD0A3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011EA55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13,9</w:t>
            </w:r>
          </w:p>
        </w:tc>
        <w:tc>
          <w:tcPr>
            <w:tcW w:w="1401" w:type="dxa"/>
          </w:tcPr>
          <w:p w14:paraId="0FBA145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w:t>
            </w:r>
          </w:p>
        </w:tc>
        <w:tc>
          <w:tcPr>
            <w:tcW w:w="1401" w:type="dxa"/>
          </w:tcPr>
          <w:p w14:paraId="70ABDC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D69F55" w14:textId="77777777">
        <w:tc>
          <w:tcPr>
            <w:tcW w:w="1401" w:type="dxa"/>
          </w:tcPr>
          <w:p w14:paraId="43BDEA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Разбег, м</w:t>
            </w:r>
          </w:p>
        </w:tc>
        <w:tc>
          <w:tcPr>
            <w:tcW w:w="1401" w:type="dxa"/>
          </w:tcPr>
          <w:p w14:paraId="67EC29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6A0795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w:t>
            </w:r>
          </w:p>
        </w:tc>
        <w:tc>
          <w:tcPr>
            <w:tcW w:w="1401" w:type="dxa"/>
          </w:tcPr>
          <w:p w14:paraId="400AF6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w:t>
            </w:r>
          </w:p>
        </w:tc>
        <w:tc>
          <w:tcPr>
            <w:tcW w:w="1401" w:type="dxa"/>
          </w:tcPr>
          <w:p w14:paraId="7F9A81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65799A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1401" w:type="dxa"/>
          </w:tcPr>
          <w:p w14:paraId="0535A1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154"</w:t>
            </w:r>
          </w:p>
        </w:tc>
        <w:tc>
          <w:tcPr>
            <w:tcW w:w="1401" w:type="dxa"/>
          </w:tcPr>
          <w:p w14:paraId="7586D64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6D60DF" w14:textId="77777777">
        <w:tc>
          <w:tcPr>
            <w:tcW w:w="1401" w:type="dxa"/>
          </w:tcPr>
          <w:p w14:paraId="54AB55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Пробег, м</w:t>
            </w:r>
          </w:p>
        </w:tc>
        <w:tc>
          <w:tcPr>
            <w:tcW w:w="1401" w:type="dxa"/>
          </w:tcPr>
          <w:p w14:paraId="4BF701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5DEED8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w:t>
            </w:r>
          </w:p>
        </w:tc>
        <w:tc>
          <w:tcPr>
            <w:tcW w:w="1401" w:type="dxa"/>
          </w:tcPr>
          <w:p w14:paraId="2EFB90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3E0CA8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w:t>
            </w:r>
          </w:p>
        </w:tc>
        <w:tc>
          <w:tcPr>
            <w:tcW w:w="1401" w:type="dxa"/>
          </w:tcPr>
          <w:p w14:paraId="61C5FB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01" w:type="dxa"/>
          </w:tcPr>
          <w:p w14:paraId="0358C2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F2123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8F359A" w14:textId="77777777">
        <w:tc>
          <w:tcPr>
            <w:tcW w:w="1401" w:type="dxa"/>
          </w:tcPr>
          <w:p w14:paraId="402A10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Бомбовая нагрузка, кг</w:t>
            </w:r>
          </w:p>
        </w:tc>
        <w:tc>
          <w:tcPr>
            <w:tcW w:w="1401" w:type="dxa"/>
          </w:tcPr>
          <w:p w14:paraId="28B574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1401" w:type="dxa"/>
          </w:tcPr>
          <w:p w14:paraId="544F70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1401" w:type="dxa"/>
          </w:tcPr>
          <w:p w14:paraId="06992B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1401" w:type="dxa"/>
          </w:tcPr>
          <w:p w14:paraId="3D263A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нет</w:t>
            </w:r>
          </w:p>
        </w:tc>
        <w:tc>
          <w:tcPr>
            <w:tcW w:w="1401" w:type="dxa"/>
          </w:tcPr>
          <w:p w14:paraId="7E8F82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нет</w:t>
            </w:r>
          </w:p>
        </w:tc>
        <w:tc>
          <w:tcPr>
            <w:tcW w:w="1401" w:type="dxa"/>
          </w:tcPr>
          <w:p w14:paraId="629B16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нет</w:t>
            </w:r>
          </w:p>
        </w:tc>
        <w:tc>
          <w:tcPr>
            <w:tcW w:w="1401" w:type="dxa"/>
          </w:tcPr>
          <w:p w14:paraId="72BEB0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нет</w:t>
            </w:r>
          </w:p>
        </w:tc>
      </w:tr>
      <w:tr w:rsidR="005D4A8A" w:rsidRPr="000816EF" w14:paraId="5BC59E08" w14:textId="77777777">
        <w:tc>
          <w:tcPr>
            <w:tcW w:w="1401" w:type="dxa"/>
            <w:tcBorders>
              <w:bottom w:val="single" w:sz="12" w:space="0" w:color="auto"/>
            </w:tcBorders>
          </w:tcPr>
          <w:p w14:paraId="490820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Примечания: I) - па лыжах; 2) - без турбонаддува - 269 км/ч; 3) - максимальный вес с бомбами - 3600 кг. </w:t>
            </w:r>
          </w:p>
        </w:tc>
        <w:tc>
          <w:tcPr>
            <w:tcW w:w="1401" w:type="dxa"/>
            <w:tcBorders>
              <w:bottom w:val="single" w:sz="12" w:space="0" w:color="auto"/>
            </w:tcBorders>
          </w:tcPr>
          <w:p w14:paraId="57E6BE7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4A2691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44B488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5CDA93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4868CA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7725CD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0047C1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bl>
    <w:p w14:paraId="474C8D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(11995).</w:t>
      </w:r>
    </w:p>
    <w:p w14:paraId="5ED75B8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6DF66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марта 1938 года завод № 21 начал выпускать самолеты И16-М25 в четырехпулеметном варианте. Задержка на месяц произошла вследствие доводки вооружения синхронных пулеметов (3959).</w:t>
      </w:r>
    </w:p>
    <w:p w14:paraId="436054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18FA48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31 экземпляр И-16 тип 10 доставили в Испанию, где его назвали “супер моска”, в течение лета -еще 90 машин. Основной проблемой республиканской авиации являлась нехватка двигателей. Когда в 1938 г., наконец, поступила небольшая партия высотных амери</w:t>
      </w:r>
      <w:r w:rsidRPr="000816EF">
        <w:rPr>
          <w:rFonts w:ascii="Times New Roman" w:hAnsi="Times New Roman"/>
          <w:color w:val="000000" w:themeColor="text1"/>
          <w:sz w:val="16"/>
          <w:szCs w:val="16"/>
        </w:rPr>
        <w:softHyphen/>
        <w:t>канских моторов Райт “Циклон” Б-54 и Б-57, их устано</w:t>
      </w:r>
      <w:r w:rsidRPr="000816EF">
        <w:rPr>
          <w:rFonts w:ascii="Times New Roman" w:hAnsi="Times New Roman"/>
          <w:color w:val="000000" w:themeColor="text1"/>
          <w:sz w:val="16"/>
          <w:szCs w:val="16"/>
        </w:rPr>
        <w:softHyphen/>
        <w:t>вили и на И-16 тип 10, что улучшило летные характеристики. Моторов было немного, поэтому ими оснастили истребители эскадрильи № 4, которой командовал Антонио Арриас. И-16 с низковысотными отечест</w:t>
      </w:r>
      <w:r w:rsidRPr="000816EF">
        <w:rPr>
          <w:rFonts w:ascii="Times New Roman" w:hAnsi="Times New Roman"/>
          <w:color w:val="000000" w:themeColor="text1"/>
          <w:sz w:val="16"/>
          <w:szCs w:val="16"/>
        </w:rPr>
        <w:softHyphen/>
        <w:t>венными моторами могли на равных бороться с “Мес-сершмиттами” ВГ-109С до высот 3500 м; выше, благодаря двигателю с большей высотностью, преиму</w:t>
      </w:r>
      <w:r w:rsidRPr="000816EF">
        <w:rPr>
          <w:rFonts w:ascii="Times New Roman" w:hAnsi="Times New Roman"/>
          <w:color w:val="000000" w:themeColor="text1"/>
          <w:sz w:val="16"/>
          <w:szCs w:val="16"/>
        </w:rPr>
        <w:softHyphen/>
        <w:t>щество переходило к противнику. Американские мото</w:t>
      </w:r>
      <w:r w:rsidRPr="000816EF">
        <w:rPr>
          <w:rFonts w:ascii="Times New Roman" w:hAnsi="Times New Roman"/>
          <w:color w:val="000000" w:themeColor="text1"/>
          <w:sz w:val="16"/>
          <w:szCs w:val="16"/>
        </w:rPr>
        <w:softHyphen/>
        <w:t>ры позволяли сражаться с франкистами практически на всех высотах. Это было продемонстрировано в сражении над рекой Эбро, когда 18 сентября 1938 г. двенадцать И-16 атаковали сверху шестнадцать “Мессершмиттов” и сбили четыре из них. В Испании на базе И-16 тип 10 разработали его двух</w:t>
      </w:r>
      <w:r w:rsidRPr="000816EF">
        <w:rPr>
          <w:rFonts w:ascii="Times New Roman" w:hAnsi="Times New Roman"/>
          <w:color w:val="000000" w:themeColor="text1"/>
          <w:sz w:val="16"/>
          <w:szCs w:val="16"/>
        </w:rPr>
        <w:softHyphen/>
        <w:t>местный учебно-боевой вариант с вооружением (10667).</w:t>
      </w:r>
    </w:p>
    <w:p w14:paraId="5EA8C276"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3911C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на полигон ВВС был направлен И-16 завода № 21 с установкой электрообогрева крыльев пулеметов, обеспечивающая стрельбу на больших высотах (3938,40).</w:t>
      </w:r>
    </w:p>
    <w:p w14:paraId="276B716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FEB7202" w14:textId="77777777" w:rsidR="00FA1652" w:rsidRPr="000816EF" w:rsidRDefault="00FA165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марте 1938 года франкистам был захвачен И-16 тип 5. Он получил код 1W-1 и был перегнан на аэродром Севилья-Таблада, где один из франкистских лётчиков совершил на нем несколько полетов. 15 июля этого же года летчик Хосе Луис Арести, только что вернувшийся в Испанию после прохождения курса обучения в Кировобадском авиационном училище, перегнал свой «ишак» к франкистам. Еще один И-16 достался франкистам 13 сентября 1938 года, когда сержант Андреc Фиерро Мена из 3-й АЭ заблудился и по ошибке сел на вражеский аэродром (его самолёт, по некоторым данным, носил номер СМ-141). С захваченных самолётов </w:t>
      </w:r>
      <w:r w:rsidRPr="000816EF">
        <w:rPr>
          <w:rFonts w:ascii="Times New Roman" w:hAnsi="Times New Roman"/>
          <w:color w:val="000000" w:themeColor="text1"/>
          <w:sz w:val="16"/>
          <w:szCs w:val="16"/>
        </w:rPr>
        <w:lastRenderedPageBreak/>
        <w:t>убирались все республиканские обозначения, киль вместо республиканского флага получал окраску в виде чёрного креста на белом фоне. До 1945 года истребители несли коды в соответствии с системой, принятой националистами ещё во время гражданской войны: тип самолёта, затем его индивидуальный номер. Истребителю И-16 был присвоен код типа 1W, буква W указывала на то, что самолёт трофейный (это обозначение сохранялось и для И-16, произведённых уже после победы националистов). Обозначение наносилось на фюзеляже. После победы Франко из трофейных «ишаков» была сформировано авиационное подразделение Grupo 28, базирующееся на аэродроме в Майорке и имеющее 22 И-16. Впоследствии было произведено и доведено до летного состояния еще 30 самолетов. И-16 имели обозначения от 1W-1 до 1W-52. Первые 22 трофейных И-16 поступили на вооружение группы 1W, затем обозначение группы изменилось на Grupo 28 de Caza. Группа базировалась на аэродроме Сан-Хуан на острове Майорка. Осенью 1940 года все И-16 были переведены в Севилью, где летали в составе Grupo 26 (22-я смешанная истребительная группа, 22 Regimiento Mixto de Caza, имеющая также «Фиаты») (15147).</w:t>
      </w:r>
    </w:p>
    <w:p w14:paraId="6681A9E4" w14:textId="77777777" w:rsidR="00FA1652" w:rsidRPr="000816EF" w:rsidRDefault="00FA1652" w:rsidP="000816EF">
      <w:pPr>
        <w:shd w:val="clear" w:color="auto" w:fill="FFFFFF"/>
        <w:spacing w:after="0" w:line="240" w:lineRule="auto"/>
        <w:jc w:val="both"/>
        <w:rPr>
          <w:rFonts w:ascii="Times New Roman" w:hAnsi="Times New Roman"/>
          <w:color w:val="000000" w:themeColor="text1"/>
          <w:sz w:val="16"/>
          <w:szCs w:val="16"/>
        </w:rPr>
      </w:pPr>
    </w:p>
    <w:p w14:paraId="175F70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Н.Н.П. в ОКБ завода 1 начал работу над двумя И-16 М-62ТК в срок, соответствующий плану (2095).</w:t>
      </w:r>
    </w:p>
    <w:p w14:paraId="4370EA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DEB3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Табаровский, Супрун и Никашин единодушно забраковали фонарь для И-16 со сдвигающейся назад средней частью N 5210601 (1808,25).</w:t>
      </w:r>
    </w:p>
    <w:p w14:paraId="244206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40B9D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Н.Н.П. представил первый вариант эскизного проекта И-180. Предварительный был готов еще в конце 1937 (129,6).</w:t>
      </w:r>
    </w:p>
    <w:p w14:paraId="1CAAAA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эскизный проект был готов к маю 1938</w:t>
      </w:r>
    </w:p>
    <w:p w14:paraId="5A6018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3916F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Начальник НИП АВ ВВС полковник Шевченко и Военком НИП АВ ВВС в/инженер 3 ранга Горбатов утвердили Отчет о повторных полигонных испытаниях 4-х синхронных пулеметов ПВ-1 установленных на самолете И-15 бис, предъявленных заводом N 1 и опытной партии патронов ШКАС с легкой пулей обр. 1908 г. и трассирующей завода N 38 при синхронной стрельбе из пулемета ПВ-1</w:t>
      </w:r>
    </w:p>
    <w:p w14:paraId="6D66FC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22E4BD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Повторные испытания имеют целью проверить:</w:t>
      </w:r>
    </w:p>
    <w:p w14:paraId="3C4248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Надежность и безотказность работы синхронной пулеметной установки:</w:t>
      </w:r>
    </w:p>
    <w:p w14:paraId="55E8C4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4-х пулеметов ПВ-1;</w:t>
      </w:r>
    </w:p>
    <w:p w14:paraId="5DC504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крепления пулеметов;</w:t>
      </w:r>
    </w:p>
    <w:p w14:paraId="6A403B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системы питания пулеметов;</w:t>
      </w:r>
    </w:p>
    <w:p w14:paraId="3D43F9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системы перезарядки пулеметов;</w:t>
      </w:r>
    </w:p>
    <w:p w14:paraId="73BAFF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системы управления огнем;</w:t>
      </w:r>
    </w:p>
    <w:p w14:paraId="67F8F2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пульпривода;</w:t>
      </w:r>
    </w:p>
    <w:p w14:paraId="548F20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системы охлаждения и отвода газов.</w:t>
      </w:r>
    </w:p>
    <w:p w14:paraId="11F169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Удобства действия с синхронной пулеметной установкой летчика, как на земле так и в воздухе.</w:t>
      </w:r>
    </w:p>
    <w:p w14:paraId="7569E4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Относ и разнос при стрельбе.</w:t>
      </w:r>
    </w:p>
    <w:p w14:paraId="7A6E78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Удобства эксплоатации синхронной пулеметной установки на земле: монтаж, регулировка, пристрелка, заряжание и чистка.</w:t>
      </w:r>
    </w:p>
    <w:p w14:paraId="7B064E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Возможность стрельбы через винт из пулеметов ПВ-1 патронами ШКАС с легкой пулей и трассирующей, отобранными из различных партий.</w:t>
      </w:r>
    </w:p>
    <w:p w14:paraId="3BEF85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EE821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Четыре синхронных пулемета ПВ-1 установленные на самолете И-15 бис предъявленные заводом N 1 повторные полигонные испытания выдержали, но необходимо устранить недостатки отмеченные в настоящем отчете.</w:t>
      </w:r>
    </w:p>
    <w:p w14:paraId="5A517C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Опытная партия патрон ШКАС с легкой пулей обр. 1908 г. отобранная из различных партий изготовления 1937 г. заводом N 38 полигонные испытания выдержала, но необходимо работать над уменьшением угла разноса при стрельбе данными патронами.</w:t>
      </w:r>
    </w:p>
    <w:p w14:paraId="031108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Опытная партия патрон ШКАС с трассирующей пулей, отобранная из различных партий изготовления 1937 г. заводом N 38 полигонные испытания не выдержала (3268).</w:t>
      </w:r>
    </w:p>
    <w:p w14:paraId="3F750B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4FF8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А.А.Боровков и И.Ф.Флоров были приглашены в Москву к М.М.Кагановичу и с удивлением узнали, что в конце 1937 было принято решение по постройке войсковой серии 7211, что данное решение выполнено не было по их вине (хотя им никто о нем и не сообщил). М.М.Каганович их пуганул и они согласились подписать, что машина плохая. Одновременно в обмен получили пять двигателей и базу на заводе 207 в Водниках, куда переехали осенью 1938 (127,18).</w:t>
      </w:r>
    </w:p>
    <w:p w14:paraId="7EF94E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самом деле все не так просто и решение о заводе 207 появилось только в октябре, когда на 21 завод в июне прибыл М.М.Пашинин и все силы бросил на И-21 выдавив конструкторов 7211 (1204,93).</w:t>
      </w:r>
    </w:p>
    <w:p w14:paraId="3D4093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15D67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на совещании у М.М.Кагановича было решено продолжить работу над машинами Боровкова и И.Ф.Флорова. На этом же совещании рассматривались 4 проекта истребителей: И-180 Поликарпова, "№ 7211" Боровкова и Флорова, истребитель Сильванского и И-28 Яценко. И-28, спроектированный старейшим работником авиапромышленности Владимиром Яценко, ориентировался на двигатели воздушного охлаждения М-87 и М-88. (3203,21).</w:t>
      </w:r>
    </w:p>
    <w:p w14:paraId="27547E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F8716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В.П.Яценко получил задание на самолет со скоростью 600 км/час. В марте 1938 И.В.С. спрашивал В.П.Яценко, когда будет готова машина на скорость в 600 км/час, задание на которую он получил в феврале. В.П.Яценко ответил - в феврале, но смог сделать только к 1 июня 1939 (1253).</w:t>
      </w:r>
    </w:p>
    <w:p w14:paraId="2C77FA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1DE837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Яценко: “В марте 1938 года на вопрос тов. Сталина, когда же будет машина, которую я должен спроектировать (речь шла о деревянной машине), я взял с запасцем и сказал — в феврале &lt;...&gt;, а про себя подумал: положение у меня тяже</w:t>
      </w:r>
      <w:r w:rsidRPr="000816EF">
        <w:rPr>
          <w:rFonts w:ascii="Times New Roman" w:hAnsi="Times New Roman"/>
          <w:color w:val="000000" w:themeColor="text1"/>
          <w:sz w:val="16"/>
          <w:szCs w:val="16"/>
        </w:rPr>
        <w:softHyphen/>
        <w:t>лое, нужно будет сказать (у Яценко было лишь 18 конст</w:t>
      </w:r>
      <w:r w:rsidRPr="000816EF">
        <w:rPr>
          <w:rFonts w:ascii="Times New Roman" w:hAnsi="Times New Roman"/>
          <w:color w:val="000000" w:themeColor="text1"/>
          <w:sz w:val="16"/>
          <w:szCs w:val="16"/>
        </w:rPr>
        <w:softHyphen/>
        <w:t>рукторов!), чтобы не проштрафиться...</w:t>
      </w:r>
    </w:p>
    <w:p w14:paraId="206533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я машину не построил, я ее выпустил 1 июня 1939 г. Тогда же в марте или апреле на заседании Комитета Обо</w:t>
      </w:r>
      <w:r w:rsidRPr="000816EF">
        <w:rPr>
          <w:rFonts w:ascii="Times New Roman" w:hAnsi="Times New Roman"/>
          <w:color w:val="000000" w:themeColor="text1"/>
          <w:sz w:val="16"/>
          <w:szCs w:val="16"/>
        </w:rPr>
        <w:softHyphen/>
        <w:t>роны у тов. Ворошилова несколько раз стоял вопрос об уточ</w:t>
      </w:r>
      <w:r w:rsidRPr="000816EF">
        <w:rPr>
          <w:rFonts w:ascii="Times New Roman" w:hAnsi="Times New Roman"/>
          <w:color w:val="000000" w:themeColor="text1"/>
          <w:sz w:val="16"/>
          <w:szCs w:val="16"/>
        </w:rPr>
        <w:softHyphen/>
        <w:t>нении программы мотора. В моем присутствии конструк-торы-моторщики заявляли, что М-88 будет в июне — июле 1938 года...</w:t>
      </w:r>
    </w:p>
    <w:p w14:paraId="65686C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этому я должен добавить — у меня нет никакой уве</w:t>
      </w:r>
      <w:r w:rsidRPr="000816EF">
        <w:rPr>
          <w:rFonts w:ascii="Times New Roman" w:hAnsi="Times New Roman"/>
          <w:color w:val="000000" w:themeColor="text1"/>
          <w:sz w:val="16"/>
          <w:szCs w:val="16"/>
        </w:rPr>
        <w:softHyphen/>
        <w:t>ренности, что я на этом моторе машину испытаю. Тов. Ильюшин сказал, что он загнал 12 моторов, а по заявлению товарищей из НИИ ВВС, после двух полетов &lt;...&gt; у Кочеригина появилась стружка. Можно ли считать, что этот мотор у нас есть? Нет мотора» (10745,54).</w:t>
      </w:r>
    </w:p>
    <w:p w14:paraId="721F3A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073201" w14:textId="77777777" w:rsidR="00C6509D" w:rsidRPr="000816EF" w:rsidRDefault="00C6509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Примерно в марте 1938 г. Н.Н. пожаловался в Совет Труда и Обороны на такое состо</w:t>
      </w:r>
      <w:r w:rsidRPr="000816EF">
        <w:rPr>
          <w:rFonts w:ascii="Times New Roman" w:hAnsi="Times New Roman"/>
          <w:color w:val="000000" w:themeColor="text1"/>
          <w:sz w:val="16"/>
          <w:szCs w:val="16"/>
        </w:rPr>
        <w:softHyphen/>
        <w:t>яние дел на заводе. Председатель СТО В.М. Молотов потребовал объяснений от Нар</w:t>
      </w:r>
      <w:r w:rsidRPr="000816EF">
        <w:rPr>
          <w:rFonts w:ascii="Times New Roman" w:hAnsi="Times New Roman"/>
          <w:color w:val="000000" w:themeColor="text1"/>
          <w:sz w:val="16"/>
          <w:szCs w:val="16"/>
        </w:rPr>
        <w:softHyphen/>
        <w:t>кома оборонной промышленности М.М. Кагановича. Давая объяснения В.М. Молотову по поводу происходящего на заводе № 156, М.М. Каганович говорил, что Поликарпов был назначен на завод, в первую очередь, для искоренения туполевщины и петляковщи</w:t>
      </w:r>
      <w:r w:rsidRPr="000816EF">
        <w:rPr>
          <w:rFonts w:ascii="Times New Roman" w:hAnsi="Times New Roman"/>
          <w:color w:val="000000" w:themeColor="text1"/>
          <w:sz w:val="16"/>
          <w:szCs w:val="16"/>
        </w:rPr>
        <w:softHyphen/>
        <w:t>ны. Из этого неявно следовало, что выпуск новых машин как бы и не предполагался. В результате в мае 1938 на завод назначили нового директора М.А. Усачёва, а Н.Н. стал Техническим директором завода с возложением на него руководства конструкторским бюро завода № 156 и технического руководства заводом через Главного инженера за</w:t>
      </w:r>
      <w:r w:rsidRPr="000816EF">
        <w:rPr>
          <w:rFonts w:ascii="Times New Roman" w:hAnsi="Times New Roman"/>
          <w:color w:val="000000" w:themeColor="text1"/>
          <w:sz w:val="16"/>
          <w:szCs w:val="16"/>
        </w:rPr>
        <w:softHyphen/>
        <w:t>вода. Объявляя эти назначения, М.М. Каганович сказал, что И-180 является приоритет</w:t>
      </w:r>
      <w:r w:rsidRPr="000816EF">
        <w:rPr>
          <w:rFonts w:ascii="Times New Roman" w:hAnsi="Times New Roman"/>
          <w:color w:val="000000" w:themeColor="text1"/>
          <w:sz w:val="16"/>
          <w:szCs w:val="16"/>
        </w:rPr>
        <w:softHyphen/>
        <w:t>ной работой. После чего производственные работы по И-180 сдвинулись. М.А.Усачёв четко выполнял указание Кагановича о приоритетности И-180, подчас в ущерб работам других конструкторов (15804).</w:t>
      </w:r>
    </w:p>
    <w:p w14:paraId="361614A0" w14:textId="77777777" w:rsidR="00C6509D" w:rsidRPr="000816EF" w:rsidRDefault="00C6509D" w:rsidP="000816EF">
      <w:pPr>
        <w:spacing w:after="0" w:line="240" w:lineRule="auto"/>
        <w:jc w:val="both"/>
        <w:rPr>
          <w:rFonts w:ascii="Times New Roman" w:hAnsi="Times New Roman"/>
          <w:color w:val="000000" w:themeColor="text1"/>
          <w:sz w:val="16"/>
          <w:szCs w:val="16"/>
        </w:rPr>
      </w:pPr>
    </w:p>
    <w:p w14:paraId="082203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модернизированный К-12 прошел гос. испытания и производство машины поручили 207 заводу. Хотели в 1938 сделать 10 (2544).</w:t>
      </w:r>
    </w:p>
    <w:p w14:paraId="1BF8F3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96743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была подготовлена:</w:t>
      </w:r>
    </w:p>
    <w:p w14:paraId="7EF564E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w:t>
      </w:r>
    </w:p>
    <w:p w14:paraId="272BF21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 становлением К0 от 23.11.37 г. (О производстве истребителей иаводе № 21) НКО и НКОП обязывались в месячный срок разработать основные направления развития истребительной и других родов авиации РККА на ближайшие два-три года и доложить К.О.</w:t>
      </w:r>
    </w:p>
    <w:p w14:paraId="5BF33AF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 Ворошилов К.Е. 2.2.1938 г. послал копию записки Военного Совета РККА т.т.Сталину, И.В., Молотову, В.М. и Кагановичу, М.М.</w:t>
      </w:r>
    </w:p>
    <w:p w14:paraId="1D2AE59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записке указывалось о качественном росте боевой авиации в Германии, Италии, Англии, Франции и США. Особенно больших успехов в строительстве истребительной и скоростной бомбардировочной авиации добились фашистские Германия и Италия. Военные совет ВВС РККА вносит ряд предложений по дальнейшему развитию старых и строительству новых типов самолетов для нашей авиация. Тов. Ворошилов поддерживает предложения Военного Совета и считает необходимым обсудить вопрос на К.О. вместе с работниками промышленности и конструкторами (см. крат кую справку-таблицу).</w:t>
      </w:r>
    </w:p>
    <w:p w14:paraId="11B57D2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Председатель КО тов. Молотов, В.М. дал указание заслушать на К.О.</w:t>
      </w:r>
    </w:p>
    <w:p w14:paraId="7A8E678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Тов. Локтионов с письмом от 13.2.38г. представил материал, в котором в основном изложены теже предложения по развитию старых и строительству новых типов самолетов, что и в записке, представленной тов. Воропшловым, К.Е. (см. краткую справку-таблицу).</w:t>
      </w:r>
    </w:p>
    <w:p w14:paraId="4427832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Дополнением является лишь соображение относительно процентного сотношения между различными родами авиации за границей и предложение относительного этого процента в нашей авиации (см. дополнительную справку-таблицу) (3783,27).</w:t>
      </w:r>
    </w:p>
    <w:p w14:paraId="3ADE93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C8DC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КО при СНК сформировал Совет по авиации - совещательный орган по строительству военной и гражданской авиации (173,197).</w:t>
      </w:r>
    </w:p>
    <w:p w14:paraId="3FCEB2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7A1CD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 подготовлен доклад начальника завода о работе завода № 89 за 1937 год</w:t>
      </w:r>
    </w:p>
    <w:p w14:paraId="154770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Завышение остатка незавершенного производства против плана объясняется в основном невыполнением плана по новому самолетостроению (самолеты. Которые должны были быть выпущены в 1937 году перешли с большим % задела на 1938 год) и большим заделом по самолетам ПС-9.</w:t>
      </w:r>
    </w:p>
    <w:p w14:paraId="70C27E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Следует отметить, что перевыполнение плана по ремонту самолетов имеет место за счет поступления в ремонт самолетов ГВФ …………….</w:t>
      </w:r>
    </w:p>
    <w:p w14:paraId="708432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Невыполнение плана по новому самолетостроению.</w:t>
      </w:r>
    </w:p>
    <w:p w14:paraId="1AA1D5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выполнен план по ремонту моторов.</w:t>
      </w:r>
    </w:p>
    <w:p w14:paraId="4D7588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Освоение мотора М-34 сорвано (7714).</w:t>
      </w:r>
    </w:p>
    <w:p w14:paraId="310C95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C7A8F9" w14:textId="77777777" w:rsidR="00953F20" w:rsidRPr="000816EF" w:rsidRDefault="00953F20" w:rsidP="000816EF">
      <w:pPr>
        <w:pStyle w:val="5b"/>
        <w:shd w:val="clear" w:color="auto" w:fill="auto"/>
        <w:spacing w:line="240" w:lineRule="auto"/>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 марта 1938 г. проводились испытания тро</w:t>
      </w:r>
      <w:r w:rsidRPr="000816EF">
        <w:rPr>
          <w:rFonts w:ascii="Times New Roman" w:hAnsi="Times New Roman" w:cs="Times New Roman"/>
          <w:color w:val="000000" w:themeColor="text1"/>
          <w:sz w:val="16"/>
          <w:szCs w:val="16"/>
        </w:rPr>
        <w:softHyphen/>
        <w:t xml:space="preserve">фейного </w:t>
      </w:r>
      <w:r w:rsidRPr="000816EF">
        <w:rPr>
          <w:rFonts w:ascii="Times New Roman" w:hAnsi="Times New Roman" w:cs="Times New Roman"/>
          <w:color w:val="000000" w:themeColor="text1"/>
          <w:sz w:val="16"/>
          <w:szCs w:val="16"/>
          <w:lang w:val="en-US"/>
        </w:rPr>
        <w:t>Bf</w:t>
      </w:r>
      <w:r w:rsidRPr="000816EF">
        <w:rPr>
          <w:rFonts w:ascii="Times New Roman" w:hAnsi="Times New Roman" w:cs="Times New Roman"/>
          <w:color w:val="000000" w:themeColor="text1"/>
          <w:sz w:val="16"/>
          <w:szCs w:val="16"/>
        </w:rPr>
        <w:t>.109</w:t>
      </w:r>
      <w:r w:rsidRPr="000816EF">
        <w:rPr>
          <w:rFonts w:ascii="Times New Roman" w:hAnsi="Times New Roman" w:cs="Times New Roman"/>
          <w:color w:val="000000" w:themeColor="text1"/>
          <w:sz w:val="16"/>
          <w:szCs w:val="16"/>
          <w:lang w:val="en-US"/>
        </w:rPr>
        <w:t>B</w:t>
      </w:r>
      <w:r w:rsidRPr="000816EF">
        <w:rPr>
          <w:rFonts w:ascii="Times New Roman" w:hAnsi="Times New Roman" w:cs="Times New Roman"/>
          <w:color w:val="000000" w:themeColor="text1"/>
          <w:sz w:val="16"/>
          <w:szCs w:val="16"/>
        </w:rPr>
        <w:t xml:space="preserve"> в НИИ ВВС РККА, которые показали, что отечественный подход к аэроди</w:t>
      </w:r>
      <w:r w:rsidRPr="000816EF">
        <w:rPr>
          <w:rFonts w:ascii="Times New Roman" w:hAnsi="Times New Roman" w:cs="Times New Roman"/>
          <w:color w:val="000000" w:themeColor="text1"/>
          <w:sz w:val="16"/>
          <w:szCs w:val="16"/>
        </w:rPr>
        <w:softHyphen/>
        <w:t>намической компоновке самолета-истребителя с упором на достижение высокой маневренности в ущерб характеристикам устойчивости ошибочен. Выяснилось, что простой в пилотиро</w:t>
      </w:r>
      <w:r w:rsidRPr="000816EF">
        <w:rPr>
          <w:rFonts w:ascii="Times New Roman" w:hAnsi="Times New Roman" w:cs="Times New Roman"/>
          <w:color w:val="000000" w:themeColor="text1"/>
          <w:sz w:val="16"/>
          <w:szCs w:val="16"/>
        </w:rPr>
        <w:softHyphen/>
        <w:t>вании «Мессершмитт» обладает прекрасной маневренностью. В заключении по результатам его тестирования летчик-испытатель С.П. Супрун особо отметил:</w:t>
      </w:r>
      <w:r w:rsidRPr="000816EF">
        <w:rPr>
          <w:rStyle w:val="aff4"/>
          <w:rFonts w:ascii="Times New Roman" w:hAnsi="Times New Roman" w:cs="Times New Roman"/>
          <w:i w:val="0"/>
          <w:color w:val="000000" w:themeColor="text1"/>
        </w:rPr>
        <w:t xml:space="preserve"> «Самолет удачно сочетает ско</w:t>
      </w:r>
      <w:r w:rsidRPr="000816EF">
        <w:rPr>
          <w:rStyle w:val="aff4"/>
          <w:rFonts w:ascii="Times New Roman" w:hAnsi="Times New Roman" w:cs="Times New Roman"/>
          <w:i w:val="0"/>
          <w:color w:val="000000" w:themeColor="text1"/>
        </w:rPr>
        <w:softHyphen/>
        <w:t>рость и простоту в технике пилотирования, и устойчивость. Необходимо такое сочетание осуществить для скоростных ис</w:t>
      </w:r>
      <w:r w:rsidRPr="000816EF">
        <w:rPr>
          <w:rStyle w:val="aff4"/>
          <w:rFonts w:ascii="Times New Roman" w:hAnsi="Times New Roman" w:cs="Times New Roman"/>
          <w:i w:val="0"/>
          <w:color w:val="000000" w:themeColor="text1"/>
        </w:rPr>
        <w:softHyphen/>
        <w:t>требителей ВВС РККА... Самолет может считаться эталоном устойчивости по классу истребительной авиации».</w:t>
      </w:r>
    </w:p>
    <w:p w14:paraId="68AA2CAD" w14:textId="77777777" w:rsidR="00953F20" w:rsidRPr="000816EF" w:rsidRDefault="00953F20" w:rsidP="000816EF">
      <w:pPr>
        <w:pStyle w:val="5b"/>
        <w:shd w:val="clear" w:color="auto" w:fill="auto"/>
        <w:spacing w:line="240" w:lineRule="auto"/>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Кроме того, «Мессершмитт» отличался высокой производ</w:t>
      </w:r>
      <w:r w:rsidRPr="000816EF">
        <w:rPr>
          <w:rFonts w:ascii="Times New Roman" w:hAnsi="Times New Roman" w:cs="Times New Roman"/>
          <w:color w:val="000000" w:themeColor="text1"/>
          <w:sz w:val="16"/>
          <w:szCs w:val="16"/>
        </w:rPr>
        <w:softHyphen/>
        <w:t>ственной и эксплуатационной технологичностью, а главное — обладал существенными резервами для развития (19106).</w:t>
      </w:r>
    </w:p>
    <w:p w14:paraId="6380C8FB" w14:textId="77777777" w:rsidR="00953F20" w:rsidRPr="000816EF" w:rsidRDefault="00953F20" w:rsidP="000816EF">
      <w:pPr>
        <w:pStyle w:val="5b"/>
        <w:shd w:val="clear" w:color="auto" w:fill="auto"/>
        <w:spacing w:line="240" w:lineRule="auto"/>
        <w:rPr>
          <w:rFonts w:ascii="Times New Roman" w:hAnsi="Times New Roman" w:cs="Times New Roman"/>
          <w:color w:val="000000" w:themeColor="text1"/>
          <w:sz w:val="16"/>
          <w:szCs w:val="16"/>
        </w:rPr>
      </w:pPr>
    </w:p>
    <w:p w14:paraId="5676CBF6" w14:textId="77777777" w:rsidR="00A55403" w:rsidRPr="000816EF" w:rsidRDefault="00A55403" w:rsidP="000816EF">
      <w:pPr>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марте 1938 г. Побережского вызвали в Москву, в наркомат. В приемной к нему подошел начальник заводского снабжения и попросил помочь решить вопрос о поставках материалов. Побережский обещал это сделать после того, как узнает, зачем его вызвали. Через несколько минут снабженец увидел, что директор в сопровождении двух человек спускается по лестнице. Он хотел броситься к нему, но что</w:t>
      </w:r>
      <w:r w:rsidRPr="000816EF">
        <w:rPr>
          <w:rFonts w:ascii="Times New Roman" w:eastAsia="Times New Roman" w:hAnsi="Times New Roman"/>
          <w:color w:val="0070C0"/>
          <w:sz w:val="16"/>
          <w:szCs w:val="16"/>
          <w:lang w:eastAsia="ru-RU"/>
        </w:rPr>
        <w:noBreakHyphen/>
        <w:t>то странное в лице директора удержало его. Они прошли мимо и скрылись в ожидавшей у подъезда машине. Было 4 марта. На следующий день в квартире Побережских был обыск, а в центральной фотолаборатории заводской фотограф в присутствии сотрудников НКВД разбивал стеклянные пластины с его изображением». (Федотова, с. 39).</w:t>
      </w:r>
    </w:p>
    <w:p w14:paraId="267B8D83" w14:textId="77777777" w:rsidR="00A55403" w:rsidRPr="000816EF" w:rsidRDefault="00A55403" w:rsidP="000816EF">
      <w:pPr>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Аресты идут по всей стране: в Запорожье арестован директор завода № 29 С.А. Александров, при котором завод прошел самый сложный период освоения лицензионных моторов. В это же время арестовываются и руководство воронежского завода № 16 – директор Г.С. Девлариани и главный конструктор А.С. Назаров, начинавший работу с лицензионными моторами в Запорожье и переведенный в Воронеж. (А.С. Назаров, к счастью, не был расстрелян, а продолжал работать в «шарашке» НКВД, после смерти Сталина был реабилитирован.) Хотя и С.А. Александров, и А.С. Назаров были за эту работу награждены орденами, как и И.И. Побережский, но запорожские модификации повышенной мощности М</w:t>
      </w:r>
      <w:r w:rsidRPr="000816EF">
        <w:rPr>
          <w:rFonts w:ascii="Times New Roman" w:eastAsia="Times New Roman" w:hAnsi="Times New Roman"/>
          <w:color w:val="0070C0"/>
          <w:sz w:val="16"/>
          <w:szCs w:val="16"/>
          <w:lang w:eastAsia="ru-RU"/>
        </w:rPr>
        <w:noBreakHyphen/>
        <w:t>86, М</w:t>
      </w:r>
      <w:r w:rsidRPr="000816EF">
        <w:rPr>
          <w:rFonts w:ascii="Times New Roman" w:eastAsia="Times New Roman" w:hAnsi="Times New Roman"/>
          <w:color w:val="0070C0"/>
          <w:sz w:val="16"/>
          <w:szCs w:val="16"/>
          <w:lang w:eastAsia="ru-RU"/>
        </w:rPr>
        <w:noBreakHyphen/>
        <w:t>87 французского мотора «Мистраль Мажор» (М</w:t>
      </w:r>
      <w:r w:rsidRPr="000816EF">
        <w:rPr>
          <w:rFonts w:ascii="Times New Roman" w:eastAsia="Times New Roman" w:hAnsi="Times New Roman"/>
          <w:color w:val="0070C0"/>
          <w:sz w:val="16"/>
          <w:szCs w:val="16"/>
          <w:lang w:eastAsia="ru-RU"/>
        </w:rPr>
        <w:noBreakHyphen/>
        <w:t>85) имеют дефекты, надежность их ниже, чем у прототипа. Проблема, как всегда, в том, что точно воспроизвести все элементы такой сложной системы, как авиационный мотор, не удается. Здесь подводят отечественные подшипники (20307).</w:t>
      </w:r>
    </w:p>
    <w:p w14:paraId="6CF098B4" w14:textId="77777777" w:rsidR="00A55403" w:rsidRPr="000816EF" w:rsidRDefault="00A55403" w:rsidP="000816EF">
      <w:pPr>
        <w:spacing w:after="0" w:line="240" w:lineRule="auto"/>
        <w:jc w:val="both"/>
        <w:rPr>
          <w:rFonts w:ascii="Times New Roman" w:eastAsia="Times New Roman" w:hAnsi="Times New Roman"/>
          <w:color w:val="0070C0"/>
          <w:sz w:val="16"/>
          <w:szCs w:val="16"/>
          <w:lang w:eastAsia="ru-RU"/>
        </w:rPr>
      </w:pPr>
    </w:p>
    <w:p w14:paraId="5EAB20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 подготовлен доклад начальника завода Черникова о работе завода № 82 за 1937 год</w:t>
      </w:r>
    </w:p>
    <w:p w14:paraId="66141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Основная продукция завода моторы МГ-31. Проведение летно-государственных испытаний моторов на самолетах С-2 и ЛИГ-8 показало удовлетворительные результаты (7714).</w:t>
      </w:r>
    </w:p>
    <w:p w14:paraId="2BE4DA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8EBB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 подготовлен доклад начальника завода Ивонинского о работе завода № 85 в 1937 году</w:t>
      </w:r>
    </w:p>
    <w:p w14:paraId="4FB766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Радиостанции, ветроуказатели …………(7714).</w:t>
      </w:r>
    </w:p>
    <w:p w14:paraId="49D418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B933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 подготовлен доклад о работе Завода № 87 за 1937:</w:t>
      </w:r>
    </w:p>
    <w:p w14:paraId="23F51C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У-2, П-5; моторы – М-11 (7714).</w:t>
      </w:r>
    </w:p>
    <w:p w14:paraId="0D44FC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9969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заводу № 153 было присвоено имя Чкалова (9503).</w:t>
      </w:r>
    </w:p>
    <w:p w14:paraId="5A72B5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A76F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 подготовлен доклад начальника завода Шпинева о работе завода № 88 в 1937 году</w:t>
      </w:r>
    </w:p>
    <w:p w14:paraId="1B6DEF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Ремонт самолетов (7714).</w:t>
      </w:r>
    </w:p>
    <w:p w14:paraId="63778B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3085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 подготовлен доклад начальника завода № 89 за 1937:</w:t>
      </w:r>
    </w:p>
    <w:p w14:paraId="6C7B4F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Самолетостроение (7714).</w:t>
      </w:r>
    </w:p>
    <w:p w14:paraId="51AEAE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56917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 подготовлен доклад начальника завода Судова о работе завода № 240 в 1937 году</w:t>
      </w:r>
    </w:p>
    <w:p w14:paraId="1BC3E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Ремонт самолетов и моторов (7714).</w:t>
      </w:r>
    </w:p>
    <w:p w14:paraId="45051E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6B63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 подготовлен доклад начальника завода Гатушкина о работе завода № 242 в 1937 году</w:t>
      </w:r>
    </w:p>
    <w:p w14:paraId="62C4C9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Ремонт самолетов и моторов (7714).</w:t>
      </w:r>
    </w:p>
    <w:p w14:paraId="326239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4CDF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 подготовлен Доклад начальника завода Внукова о работе завода № 241 за 1937 год</w:t>
      </w:r>
    </w:p>
    <w:p w14:paraId="091C5A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самолетам: П-Р новые – 25 штук (250%), ПР-5 – переделка – 8 штук (40%), Л-5 – восстановительный ремонт – 6 штук, У-2 – 7 штук, Л-5 – общий ремонт – 19 штук (95%) и ХАИ-1 по плану 6 штук – фактически ничего не сделано.</w:t>
      </w:r>
    </w:p>
    <w:p w14:paraId="1FDA4D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отметить, что производственное задание на 1937 год состояло в основном из двух типов самолетов ХАИ-1 и П-5 с его модернизацией (ПР-5) (7714).</w:t>
      </w:r>
    </w:p>
    <w:p w14:paraId="14D598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13669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Военный Совет ВВС, обсудив вопрос «О состоянии опытного строительства парашютно-десантной техники за 1934-1937 гг.», возложил непосредственное руковод</w:t>
      </w:r>
      <w:r w:rsidRPr="000816EF">
        <w:rPr>
          <w:rFonts w:ascii="Times New Roman" w:hAnsi="Times New Roman"/>
          <w:color w:val="000000" w:themeColor="text1"/>
          <w:sz w:val="16"/>
          <w:szCs w:val="16"/>
        </w:rPr>
        <w:softHyphen/>
        <w:t>ство исследованиями, испытаниями и освоением парашютно-десантной техники на Управление материалльно-технического снабжения ВВС, а воп</w:t>
      </w:r>
      <w:r w:rsidRPr="000816EF">
        <w:rPr>
          <w:rFonts w:ascii="Times New Roman" w:hAnsi="Times New Roman"/>
          <w:color w:val="000000" w:themeColor="text1"/>
          <w:sz w:val="16"/>
          <w:szCs w:val="16"/>
        </w:rPr>
        <w:softHyphen/>
        <w:t>росы разработки «вернулись» в НИИ ВВС. Практически вся работа по па</w:t>
      </w:r>
      <w:r w:rsidRPr="000816EF">
        <w:rPr>
          <w:rFonts w:ascii="Times New Roman" w:hAnsi="Times New Roman"/>
          <w:color w:val="000000" w:themeColor="text1"/>
          <w:sz w:val="16"/>
          <w:szCs w:val="16"/>
        </w:rPr>
        <w:softHyphen/>
        <w:t>рашютно-десантной технике (ПДТ) вновь сосредоточилась в маленькой группе с неопределенным статусом. Костяк группы составили бывшие сотрудники Гроховского. Ее руково</w:t>
      </w:r>
      <w:r w:rsidRPr="000816EF">
        <w:rPr>
          <w:rFonts w:ascii="Times New Roman" w:hAnsi="Times New Roman"/>
          <w:color w:val="000000" w:themeColor="text1"/>
          <w:sz w:val="16"/>
          <w:szCs w:val="16"/>
        </w:rPr>
        <w:softHyphen/>
        <w:t>дителем поначалу был помощник Гро</w:t>
      </w:r>
      <w:r w:rsidRPr="000816EF">
        <w:rPr>
          <w:rFonts w:ascii="Times New Roman" w:hAnsi="Times New Roman"/>
          <w:color w:val="000000" w:themeColor="text1"/>
          <w:sz w:val="16"/>
          <w:szCs w:val="16"/>
        </w:rPr>
        <w:softHyphen/>
        <w:t>ховского И.В. Титов, но вскоре груп</w:t>
      </w:r>
      <w:r w:rsidRPr="000816EF">
        <w:rPr>
          <w:rFonts w:ascii="Times New Roman" w:hAnsi="Times New Roman"/>
          <w:color w:val="000000" w:themeColor="text1"/>
          <w:sz w:val="16"/>
          <w:szCs w:val="16"/>
        </w:rPr>
        <w:softHyphen/>
        <w:t>пу возглавил инженер-расчетчик А.И. Привалов. Группу переводили из одного ОКБ в другое. В этот период она вела сравнительно небольшие ра</w:t>
      </w:r>
      <w:r w:rsidRPr="000816EF">
        <w:rPr>
          <w:rFonts w:ascii="Times New Roman" w:hAnsi="Times New Roman"/>
          <w:color w:val="000000" w:themeColor="text1"/>
          <w:sz w:val="16"/>
          <w:szCs w:val="16"/>
        </w:rPr>
        <w:softHyphen/>
        <w:t>боты по совершенствованию ранее принятых объектов, приспособлению небольших грузов для десантирова</w:t>
      </w:r>
      <w:r w:rsidRPr="000816EF">
        <w:rPr>
          <w:rFonts w:ascii="Times New Roman" w:hAnsi="Times New Roman"/>
          <w:color w:val="000000" w:themeColor="text1"/>
          <w:sz w:val="16"/>
          <w:szCs w:val="16"/>
        </w:rPr>
        <w:softHyphen/>
        <w:t>ния с бомбардировщиков типа ТБ-3 и СБ, хотя были созданы и такие образ</w:t>
      </w:r>
      <w:r w:rsidRPr="000816EF">
        <w:rPr>
          <w:rFonts w:ascii="Times New Roman" w:hAnsi="Times New Roman"/>
          <w:color w:val="000000" w:themeColor="text1"/>
          <w:sz w:val="16"/>
          <w:szCs w:val="16"/>
        </w:rPr>
        <w:softHyphen/>
        <w:t>цы, как парашютная подвеска 45-мм противотанковой (батальонной) пуш</w:t>
      </w:r>
      <w:r w:rsidRPr="000816EF">
        <w:rPr>
          <w:rFonts w:ascii="Times New Roman" w:hAnsi="Times New Roman"/>
          <w:color w:val="000000" w:themeColor="text1"/>
          <w:sz w:val="16"/>
          <w:szCs w:val="16"/>
        </w:rPr>
        <w:softHyphen/>
        <w:t>ки, одиночного мотоцикла, четырех велосипедов (мотоциклы и велосипеды и позже рассматривались в каче</w:t>
      </w:r>
      <w:r w:rsidRPr="000816EF">
        <w:rPr>
          <w:rFonts w:ascii="Times New Roman" w:hAnsi="Times New Roman"/>
          <w:color w:val="000000" w:themeColor="text1"/>
          <w:sz w:val="16"/>
          <w:szCs w:val="16"/>
        </w:rPr>
        <w:softHyphen/>
        <w:t>стве средств повышения подвижнос</w:t>
      </w:r>
      <w:r w:rsidRPr="000816EF">
        <w:rPr>
          <w:rFonts w:ascii="Times New Roman" w:hAnsi="Times New Roman"/>
          <w:color w:val="000000" w:themeColor="text1"/>
          <w:sz w:val="16"/>
          <w:szCs w:val="16"/>
        </w:rPr>
        <w:softHyphen/>
        <w:t>ти десанта и у нас, и за рубежом). Каж</w:t>
      </w:r>
      <w:r w:rsidRPr="000816EF">
        <w:rPr>
          <w:rFonts w:ascii="Times New Roman" w:hAnsi="Times New Roman"/>
          <w:color w:val="000000" w:themeColor="text1"/>
          <w:sz w:val="16"/>
          <w:szCs w:val="16"/>
        </w:rPr>
        <w:softHyphen/>
        <w:t>дая подвеска рассчитывалась только на конкретный объект. Недостатком этих подвесок было деревянное ог</w:t>
      </w:r>
      <w:r w:rsidRPr="000816EF">
        <w:rPr>
          <w:rFonts w:ascii="Times New Roman" w:hAnsi="Times New Roman"/>
          <w:color w:val="000000" w:themeColor="text1"/>
          <w:sz w:val="16"/>
          <w:szCs w:val="16"/>
        </w:rPr>
        <w:softHyphen/>
        <w:t>раждение, которым объект касался земли при приземлении. Излишняя жесткость и недостаточная энергоем</w:t>
      </w:r>
      <w:r w:rsidRPr="000816EF">
        <w:rPr>
          <w:rFonts w:ascii="Times New Roman" w:hAnsi="Times New Roman"/>
          <w:color w:val="000000" w:themeColor="text1"/>
          <w:sz w:val="16"/>
          <w:szCs w:val="16"/>
        </w:rPr>
        <w:softHyphen/>
        <w:t>кость такого ограждения делала его не слишком удобным: амортизации практически не получалось, а ограж</w:t>
      </w:r>
      <w:r w:rsidRPr="000816EF">
        <w:rPr>
          <w:rFonts w:ascii="Times New Roman" w:hAnsi="Times New Roman"/>
          <w:color w:val="000000" w:themeColor="text1"/>
          <w:sz w:val="16"/>
          <w:szCs w:val="16"/>
        </w:rPr>
        <w:softHyphen/>
        <w:t>дение, ломаясь, могло еще и повре</w:t>
      </w:r>
      <w:r w:rsidRPr="000816EF">
        <w:rPr>
          <w:rFonts w:ascii="Times New Roman" w:hAnsi="Times New Roman"/>
          <w:color w:val="000000" w:themeColor="text1"/>
          <w:sz w:val="16"/>
          <w:szCs w:val="16"/>
        </w:rPr>
        <w:softHyphen/>
        <w:t>дить технику. Тем не менее указанные подвески были изготовлены (хотя и в небольшом количестве) и нашли огра</w:t>
      </w:r>
      <w:r w:rsidRPr="000816EF">
        <w:rPr>
          <w:rFonts w:ascii="Times New Roman" w:hAnsi="Times New Roman"/>
          <w:color w:val="000000" w:themeColor="text1"/>
          <w:sz w:val="16"/>
          <w:szCs w:val="16"/>
        </w:rPr>
        <w:softHyphen/>
        <w:t>ниченное применение в годы Великой Отечественной войны (11752).</w:t>
      </w:r>
    </w:p>
    <w:p w14:paraId="7F6D263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5F90B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Военный Совет ВВС, обсудив вопрос «О состоянии строительства парашютно-десантной техники за 1934-1937 гг.», возложил непосредственное руководство исследованиями, испытаниями и освоением ВДТ на Управление материально-технического снабжения ВВС, а вопросы разработки «вернул» в НИИ ВВС, где была сформирована конструкторская группа А.И. Привалова — впоследствии знаменитого конструктора парашютных и реактивно-парашютных десантных систем. 10 октября 1940 г. принимается постановление СНК о создании опытно-конструкторской базы для десантно-транспортных объектов, а в августе 1941 г., когда появилось Управление ВДВ, комплектуется летно-испытательный отряд (11915).</w:t>
      </w:r>
    </w:p>
    <w:p w14:paraId="023F0D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80704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 репрессирован И.А.Коробов - начальник штаба НИИ ВВС (172,133).</w:t>
      </w:r>
    </w:p>
    <w:p w14:paraId="50514C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E721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Уилкинс безуспешно закончил поиски пропавшего самолета Леваневского на л/л Консолидейтед Губа. Затем L-2 разобрали н морем отправили в СССР (3457,45).</w:t>
      </w:r>
    </w:p>
    <w:p w14:paraId="12F05A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9C7A9A2" w14:textId="77777777" w:rsidR="00953F20" w:rsidRPr="000816EF" w:rsidRDefault="00953F20" w:rsidP="000816EF">
      <w:pPr>
        <w:pStyle w:val="ae"/>
        <w:spacing w:before="0" w:after="0"/>
        <w:jc w:val="both"/>
        <w:rPr>
          <w:color w:val="000000" w:themeColor="text1"/>
          <w:sz w:val="16"/>
          <w:szCs w:val="16"/>
        </w:rPr>
      </w:pPr>
      <w:r w:rsidRPr="000816EF">
        <w:rPr>
          <w:color w:val="000000" w:themeColor="text1"/>
          <w:sz w:val="16"/>
          <w:szCs w:val="16"/>
        </w:rPr>
        <w:t>В марте 1938 года С.Г. Гендин доложил наркому обороны СССР К.Е. Ворошилову о стоявших на вооружении в американских ВВС новейших радиокомпасах SCR-186 и SCR-242 и принятых мерах по внедрению американских новинок в советское авиационное приборостроение. Однако работа по производству советских радиокомпасов разворачивалась медленно. В связи с этим весной 1938 года Правительством СССР было принято решение о закупке 300 приборов (типа SCR) у американских фирм «Бендикс», «РСА», «Лира» и «Саймон». Судя по некоторым архивным источникам, американские радиокомпасы стоили немалых денег. Например, радиокомпасы фирмы «Бендикс» обошлись советской стороне в 61 174 рубля. Приобретённые приборы были установлены на советские самолёты-разведчики Р-1, бомбардировщики СБ, ДБ-3, ТБ-7, а также штурмовики Vultee V-11GB одноимённой американской фирмы, строившиеся по лицензии на заводе № 1 в Москве под маркой БШ-1 (19055).</w:t>
      </w:r>
    </w:p>
    <w:p w14:paraId="6BC36B63" w14:textId="77777777" w:rsidR="00953F20" w:rsidRPr="000816EF" w:rsidRDefault="00953F20" w:rsidP="000816EF">
      <w:pPr>
        <w:pStyle w:val="ae"/>
        <w:spacing w:before="0" w:after="0"/>
        <w:jc w:val="both"/>
        <w:rPr>
          <w:color w:val="000000" w:themeColor="text1"/>
          <w:sz w:val="16"/>
          <w:szCs w:val="16"/>
        </w:rPr>
      </w:pPr>
    </w:p>
    <w:p w14:paraId="42FBB6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на Научно-испытательном полигоне ВВС были испытаны 12,7 мм синхронный пулемет "Кольт-Браунинг" и 7,62 мм пулемет "Браунинг", оба особой доставки. Целью испытаний было – выявить по возможности боевые и эксплуатационные качества этих пулеметов, сравнив их с нашими.</w:t>
      </w:r>
    </w:p>
    <w:p w14:paraId="4D9002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8B508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12,7 мм пулемет "Кольт-Браунинг" и 7,62 мм пулемет "Браунинг" имеют преимущества в сравнении с 12,7 мм пулеметом ШВАК и 7,62 мм пулеметом ШКАС соответственно по весовым и габаритным данным, по простоте конструкции и по устойчивости во время стрельбы, уступая несколько последним в скорострельности.</w:t>
      </w:r>
    </w:p>
    <w:p w14:paraId="441DCA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изложенным надо признать правильным вывод НИП АВ ВВС о необходимости изучения указанных пулеметов конструкторскими бюро и о желательности изготовления опытного образца 12,7 мм пулемета под наш патрон (7409, 67-70).</w:t>
      </w:r>
    </w:p>
    <w:p w14:paraId="45F149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AD47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на НИП АВ была представлена ТЭТ-ЦКБ-2 (быв. "Альдис") без экрана, без прицела и без мешка для улавнивания стреляных гильз.</w:t>
      </w:r>
    </w:p>
    <w:p w14:paraId="16A3EE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A0DDD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3 управления ВиМТС ВВС</w:t>
      </w:r>
    </w:p>
    <w:p w14:paraId="710506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что турель ТЭТ-ЦКБ-2 (быв. "Альдис") является устаревшей …………………………….. дальнейшие испытания турели и работ по ней не производить (7411, 129-132).</w:t>
      </w:r>
    </w:p>
    <w:p w14:paraId="68CA00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871C7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была подготовлена записка Молотову В.М.</w:t>
      </w:r>
    </w:p>
    <w:p w14:paraId="2FF0D1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Инженеры орденоносцы Венивидов и Можаровский сообщили, что они в течение 15 лет упорно работают над созданием новых типов авиационного вооружения.</w:t>
      </w:r>
    </w:p>
    <w:p w14:paraId="44A2AC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1935 году, преследуемые врагами народа (Надашкевичем, Туполевым) они были вынуждены покинуть авиационную промышленность и работать над своими изобретениями в условиях полукустарной мастерской. В этих условиях ими сконструирована и построена аэродинамическая турель, которая за счет рационального использования встречного потока воздуха легко управляема на любых скоростях и высотах.</w:t>
      </w:r>
    </w:p>
    <w:p w14:paraId="2FB960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(Отрицательной стороной этой конструкции является некоторое снижение скорости полета самолета).</w:t>
      </w:r>
    </w:p>
    <w:p w14:paraId="75B682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Турель успешно выдержала госиспытания на самолетах типа ХАИ-5 (разведчик), СБ и ДБ-3 (бомбардировщик). Конструкция турели предусматривает применение новейших, так называемых, колиматорных (оптических) прицелов. Кроме пулеметной турели, сконструирована, построена и прошла испытания пушечная турель (для ШВАК 20 мм). Авторами разработана и испытана схема защиты хвоста бомбардировщика при помощи “выдвижной люковой установки с перископом”. Предлагаемая пулеметная турель, по словам авторов, в производстве проста и допускает постановку на конвейер. Авторы сообщают, что им на 1938 год средства не отпущены, а их зачисление в штат завода № 32 (Москва) затягивается в течение 3-х месяцев.</w:t>
      </w:r>
    </w:p>
    <w:p w14:paraId="75AD0D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Просьба Венивидова и Можаровского сводится к следующему:</w:t>
      </w:r>
    </w:p>
    <w:p w14:paraId="0AEA06F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Ознакомиться с результатами их работ.</w:t>
      </w:r>
    </w:p>
    <w:p w14:paraId="4F19F3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этому пункту у начальника ВВС и в НКОПе существует единодушное мнение о необходимости постройки на заводе № 32 небольшой серии турелей, с которыми произвести широкие войсковые испытания. К постройке серии уже приступлено.</w:t>
      </w:r>
    </w:p>
    <w:p w14:paraId="31AE5A94"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Зачислить их в штаты завода № 32.</w:t>
      </w:r>
    </w:p>
    <w:p w14:paraId="08D5B7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этому пункту возникли трудности, так как авторы претендуют на должность начальника КБ и старшего конструктора. Эти должности на заводе № 32 заняты (ст. конструктор Шебанов разрабатывает другую конструкцию турели), а сотрудничать вместе с имеющимися конструкторами завода авторы не соглашаются.</w:t>
      </w:r>
    </w:p>
    <w:p w14:paraId="09DC8562"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Предоставить авторам полномочия внедрять свои установки в массовое производство, для применения их как единого типа.</w:t>
      </w:r>
    </w:p>
    <w:p w14:paraId="6BF5A6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предложение Можаровского и Веневидова рассмотреть на сегодняшнем заседании по вооружению авиации (3873,40).</w:t>
      </w:r>
    </w:p>
    <w:p w14:paraId="49F94C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Можаровский и Виневидов писали председателю СНК Молотову В.М.</w:t>
      </w:r>
    </w:p>
    <w:p w14:paraId="7C0198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15-летней упорной конструкторской и изобретательской работы по вооружению самолетов, нами была изобретена аэродинамическая турель, управляемая на любых скоростях и высотах, благодаря рациональному использованию встречного потока.</w:t>
      </w:r>
    </w:p>
    <w:p w14:paraId="64517A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Преследуемые врагами народа Туполевым, Надашкевичем и др. в 1935 году, мы вынуждены были покинуть авиационную промышленность и при содействии гл. инженера АВ ВВС Пономарева М.П. осуществили в весьма тяжелых условиях не только это изобретение, но и целый ряд других, в мастерских гаража Центрального аэродрома и учебных мастерских ВВА.</w:t>
      </w:r>
    </w:p>
    <w:p w14:paraId="24D267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Турель успешно выдержала госиспытания на скоростных самолетах Р-10, СБ и ДБ-3. Эксплуатация этой турели в воздухе показала новый эффект, разрешив задачу современного воздушного боя, на что имеется высокая оценка летчиков испытателей и командования ВВС.</w:t>
      </w:r>
    </w:p>
    <w:p w14:paraId="36C8A4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Конструкция турели предусматривает возможность применения двух типов пулеметов: ШКАС и СН.</w:t>
      </w:r>
    </w:p>
    <w:p w14:paraId="4A6A44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участии завода № 217 мы оснастили эту турель новейшими колиматорным прицельным устройством (состоящим на вооружении Франции, Англии, Германии и САСШ).</w:t>
      </w:r>
    </w:p>
    <w:p w14:paraId="69CAFB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Пущенная в серийное производство турель МВ-3 на заводе № 32 своей простотой изготовления в сравнении с выпускаемыми заводом другими турелями, имеет колоссальный экономический эффект.</w:t>
      </w:r>
    </w:p>
    <w:p w14:paraId="2B1BE9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переходе на эту турель, как единый тип для всех самолетов, завод № 32 сможет поставить ее на конвейер и снабжать ВВС в неограниченном количестве.</w:t>
      </w:r>
    </w:p>
    <w:p w14:paraId="68D00A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этом же принципе использования встречного потока нами сконструирована, построена и успешно прошла госиспытания пушечная турель для ШВАКа 20 мм, ныне устанавливаемая на все тяжелые самолеты ДБ-А. ТБ-3, 42, 44 и др.</w:t>
      </w:r>
    </w:p>
    <w:p w14:paraId="10347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разрешенная ранее задача защиты мертвой зоны хвостового оперения самолетов СБ, ДБ-3 и др., благодаря применения нашего изобретения: “выдвижная люковая установка с перископом” ныне успешно разрешена.</w:t>
      </w:r>
    </w:p>
    <w:p w14:paraId="479896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заключении отчетов госиспытаний СБ и ДБ-3 указано, что при наличии этих установок, доступ противника в эту зону прегражден.</w:t>
      </w:r>
    </w:p>
    <w:p w14:paraId="43D8B3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Благодаря применению нашего изобретения, ПУРом принята и находится на снабжении РККА: “Агитационная авиабомба” для сбрасывания литературы, этим самым были закрыты работы Граховского, затратившего на этой же разработке многомиллионные средства.</w:t>
      </w:r>
    </w:p>
    <w:p w14:paraId="6B58E1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содействии Понамарева М.П. нами осуществлена и внедрено в серийное производство устройство для улавливания звеньев на самолете И-16, дающее стране 80-100 миллионов рублей экономии, а главное значительно увеличив мощь ВВС.</w:t>
      </w:r>
    </w:p>
    <w:p w14:paraId="4BBD4F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того, что учебные мастерские ВВА имеют иное назначение, командование ВВС в конце 1937 года поставило вопрос о переводе нас в систему НКОП, где мы можем принести пользы значительно больше.</w:t>
      </w:r>
    </w:p>
    <w:p w14:paraId="38A408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неотпуска средств на 1938 год и затяжки в течении 3-х месяцев вопроса о зачислении нас в систему НКОП завода № 32, намеченные по планам ВВС нами работы на 1938 год, приостановлены (3873,42-43).</w:t>
      </w:r>
    </w:p>
    <w:p w14:paraId="07F79C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4C23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Можаровский и Виневидов писали председателю СНК Молотову В.М.:</w:t>
      </w:r>
    </w:p>
    <w:p w14:paraId="2102E1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15-летней упорной конструкторской и изобретательской работы по вооружению самолетов, нами была изобретена аэродинамическая турель, управляемая на любых скоростях и высотах, благодаря рациональному использованию встречного потока.</w:t>
      </w:r>
    </w:p>
    <w:p w14:paraId="068CD4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Преследуемые врагами народа Туполевым, Надашкевичем и др. в 1935 году, мы вынуждены были покинуть авиационную промышленность и при содействии гл. инженера АВ ВВС Пономарева М.П. осуществили в весьма тяжелых условиях не только это изобретение, но и целый ряд других, в мастерских гаража Центрального аэродрома и учебных мастерских ВВА.</w:t>
      </w:r>
    </w:p>
    <w:p w14:paraId="63C8B3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Турель успешно выдержала госиспытания на скоростных самолетах Р-10, СБ и ДБ-3. Эксплуатация этой турели в воздухе показала новый эффект, разрешив задачу современного воздушного боя, на что имеется высокая оценка летчиков испытателей и командования ВВС.</w:t>
      </w:r>
    </w:p>
    <w:p w14:paraId="258962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Конструкция турели предусматривает возможность применения двух типов пулеметов: ШКАС и СН.</w:t>
      </w:r>
    </w:p>
    <w:p w14:paraId="229750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участии завода № 217 мы оснастили эту турель новейшими колиматорным прицельным устройством (состоящим на вооружении Франции, Англии, Германии и САСШ).</w:t>
      </w:r>
    </w:p>
    <w:p w14:paraId="21E535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Пущенная в серийное производство турель МВ-3 на заводе № 32 своей простотой изготовления в сравнении с выпускаемыми заводом другими турелями, имеет колоссальный экономический эффект.</w:t>
      </w:r>
    </w:p>
    <w:p w14:paraId="714E6B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переходе на эту турель, как единый тип для всех самолетов, завод № 32 сможет поставить ее на конвейер и снабжать ВВС в неограниченном количестве.</w:t>
      </w:r>
    </w:p>
    <w:p w14:paraId="68844E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 этом же принципе использования встречного потока нами сконструирована, построена и успешно прошла госиспытания пушечная турель для ШВАКа 20 мм, ныне устанавливаемая на все тяжелые самолеты ДБ-А. ТБ-3, 42, 44 и др.</w:t>
      </w:r>
    </w:p>
    <w:p w14:paraId="36D072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разрешенная ранее задача защиты мертвой зоны хвостового оперения самолетов СБ, ДБ-3 и др., благодаря применения нашего изобретения: “выдвижная люковая установка с перископом” ныне успешно разрешена.</w:t>
      </w:r>
    </w:p>
    <w:p w14:paraId="75C4A8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заключении отчетов госиспытаний СБ и ДБ-3 указано, что при наличии этих установок, доступ противника в эту зону прегражден.</w:t>
      </w:r>
    </w:p>
    <w:p w14:paraId="1477C2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Благодаря применению нашего изобретения, ПУРом принята и находится на снабжении РККА: “Агитационная авиабомба” для сбрасывания литературы, этим самым были закрыты работы Граховского, затратившего на этой же разработке многомиллионные средства.</w:t>
      </w:r>
    </w:p>
    <w:p w14:paraId="515CFB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содействии Понамарева М.П. нами осуществлена и внедрено в серийное производство устройство для улавливания звеньев на самолете И-16, дающее стране 80-100 миллионов рублей экономии, а главное значительно увеличив мощь ВВС.</w:t>
      </w:r>
    </w:p>
    <w:p w14:paraId="771B5C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того, что учебные мастерские ВВА имеют иное назначение, командование ВВС в конце 1937 года поставило вопрос о переводе нас в систему НКОП, где мы можем принести пользы значительно больше.</w:t>
      </w:r>
    </w:p>
    <w:p w14:paraId="6FB120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неотпуска средств на 1938 год и затяжки в течении 3-х месяцев вопроса о зачислении нас в систему НКОП завода № 32, намеченные по планам ВВС нами работы на 1938 год, приостановлены (3873,42-43).</w:t>
      </w:r>
    </w:p>
    <w:p w14:paraId="793625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D3C39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закончились полигонные испытания снарядов РОС-132, которые шли с октября 1937г., в ходе которых трубки АГДТ не успели оборудовать усами для снарядов этого калибра, и всс проблемы, характерные для РС-82, повторились. Испытатели отмечали: «Чрезвычайно велико разнообразие дистанций при одной и той же установке АГДТ. При 5 секундах максимальная дальность полета -85 м, минимальная - 1300 м. Это происходит потому, что имеется большое яообразие углов вылета и максимальной скорости РС. АГДТ - только дистанционного действия, с установкой на земле, что ограничивает применение РС и предопределяет характер атаки». И снова военные требовали «разработать более совершенную и надежную трубку двойного действия удобообтекаемой формы». Оно и немудрено — с бомбардировщиков ракетными арядами предусматривалось стрелять не только по воздушным целям. Кроме того, «свернувшиеся крыльчатки» трубок АГДТ-А чаще всего впадали и самолет-ракетоносец СБ, в результате чего нилоты отмечали неприятное ощущение удара, а технический персонал ликвидировал повреждения тонких сот радиаторов и целлулоидного козырька кабины пилота и остекления кабины штурмана. На этот раз раздосадованные авиаторы даже потребовали заменить крыльчатку другим видом предохранителя (11402).</w:t>
      </w:r>
    </w:p>
    <w:p w14:paraId="7A762E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97A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и январе 1940 были письма матери В. П. Глушко лично И. В. Сталину и в Прокуратуру СССР (соответственно март 1938 г. и январь 1940 г.):</w:t>
      </w:r>
    </w:p>
    <w:p w14:paraId="720DE1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«Глубокоуважаемый Иосиф Виссарионович! — так начинается первое из них. —</w:t>
      </w:r>
    </w:p>
    <w:p w14:paraId="199123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Позвольте обратить Ваше внимание еще на один вид вредительства, проводимого в отношении молодого специалиста, беспредельно преданного Советской власти. Мой сын Валентин Петрович Глушко, рождения 1908 года, будучи студентом последнего курса Ленинградского государственного института, сделал представление своего изобретения, которое комиссия приняла и признала предложение оборонного значения. С того же времени мой сын зачислен на государственную службу в научно - исследовательский институт НКОП</w:t>
      </w:r>
      <w:r w:rsidRPr="000816EF">
        <w:rPr>
          <w:rFonts w:ascii="Times New Roman" w:hAnsi="Times New Roman"/>
          <w:color w:val="000000" w:themeColor="text1"/>
          <w:sz w:val="16"/>
          <w:szCs w:val="16"/>
          <w:vertAlign w:val="superscript"/>
        </w:rPr>
        <w:t>1</w:t>
      </w:r>
      <w:r w:rsidRPr="000816EF">
        <w:rPr>
          <w:rFonts w:ascii="Times New Roman" w:hAnsi="Times New Roman"/>
          <w:color w:val="000000" w:themeColor="text1"/>
          <w:sz w:val="16"/>
          <w:szCs w:val="16"/>
        </w:rPr>
        <w:t xml:space="preserve"> в Москве. Имеет несколько томов научных трудов (два издания, а остальные засекречены). Работая в означенном институте, сын нажил себе врагов в лице заместителя директора института гражданина] Костикова, которому удалось вооружить против сына директора Слонибера (так в тексте. Правильная фамилия - Слонимер) и еще кое-кого. Они состряпали материал против сына, на основании которого мой сын 23/4 и был арестован по ордеру № 1607. За месяц до своего ареста сыном было подано заявление... о том, что против него ведется травля, что ему не дают работать, но почему-то до сего времени расследование произведено не было...»</w:t>
      </w:r>
    </w:p>
    <w:p w14:paraId="701DE9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«Мой сын из крестьян, — сообщает она в уже известном письме И. В. Сталину. — Дедушка Леонтий, отец Петр Глушко родились на хуторе... Черниговской губернии Кролевецкого уезда Алтыновской волости. Дедушка батрак, а отец работает по найму с 12-летнего возраста в торговых предприятиях...»</w:t>
      </w:r>
    </w:p>
    <w:p w14:paraId="4683E4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второе письмо от 13 января 1940:</w:t>
      </w:r>
    </w:p>
    <w:p w14:paraId="4CEE92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«Прокуратура Союза Советских Социалистических Республик. Прокурору отдела по спецделам т. Руденко. ( от ) Глушко Марты Семеновны...</w:t>
      </w:r>
    </w:p>
    <w:p w14:paraId="777056E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Сын мой Валентин Петрович Глушко осужден 15 августа 1939 г[ода] особой сессией НКВД на 8 лет. Работает он под Москвой. В ноябре месяце я имела с ним свидание. Он спрашивал меня, не знаю ли я, за что он осужден, так как его не вызывали и ничего не спрашивали, ему лишь объявили приговор заочного суда... Правосудие введено в заблуждение его врагами, в подчинении коих он находился на службе. Это Поеда</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и Костиков...</w:t>
      </w:r>
    </w:p>
    <w:p w14:paraId="2BC323E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м[еся]ц до ареста они исключили его из секции инженеров и профсоюза...»</w:t>
      </w:r>
    </w:p>
    <w:p w14:paraId="784527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«Мой сын работал 8 лет старшим инженером в научно-исследовательском институте № 3 НКОП. Товарищ Орджоникидзе работой сына очень интересовался, оградил сына от преследований его врагов-завистников тем, что лабораторию сына выделил в самостоятельную лабораторию</w:t>
      </w:r>
      <w:r w:rsidRPr="000816EF">
        <w:rPr>
          <w:rFonts w:ascii="Times New Roman" w:hAnsi="Times New Roman"/>
          <w:color w:val="000000" w:themeColor="text1"/>
          <w:sz w:val="16"/>
          <w:szCs w:val="16"/>
          <w:vertAlign w:val="superscript"/>
        </w:rPr>
        <w:t>3</w:t>
      </w:r>
      <w:r w:rsidRPr="000816EF">
        <w:rPr>
          <w:rFonts w:ascii="Times New Roman" w:hAnsi="Times New Roman"/>
          <w:color w:val="000000" w:themeColor="text1"/>
          <w:sz w:val="16"/>
          <w:szCs w:val="16"/>
        </w:rPr>
        <w:t>.</w:t>
      </w:r>
    </w:p>
    <w:p w14:paraId="0FFA67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смерти Орджоникидзе сын опять попал в подчинение своих врагов. Но с этого момента Поеда</w:t>
      </w:r>
      <w:r w:rsidRPr="000816EF">
        <w:rPr>
          <w:rFonts w:ascii="Times New Roman" w:hAnsi="Times New Roman"/>
          <w:color w:val="000000" w:themeColor="text1"/>
          <w:sz w:val="16"/>
          <w:szCs w:val="16"/>
          <w:vertAlign w:val="superscript"/>
        </w:rPr>
        <w:t>4</w:t>
      </w:r>
      <w:r w:rsidRPr="000816EF">
        <w:rPr>
          <w:rFonts w:ascii="Times New Roman" w:hAnsi="Times New Roman"/>
          <w:color w:val="000000" w:themeColor="text1"/>
          <w:sz w:val="16"/>
          <w:szCs w:val="16"/>
        </w:rPr>
        <w:t xml:space="preserve"> и Костиков буквально преследовали его...» (11912).</w:t>
      </w:r>
    </w:p>
    <w:p w14:paraId="145B4C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D8CC0B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BC9B9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4DC0E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марте 1938 г. КБ завода № 11, СКТБ завода (Сергиевский завод № 11 ВСНХ, Троицкий снаряжательный завод ВСНХ, Троицкий завод сигнальных средств, Снаряжательный завод «Красная ракета» ВСНХ, ГС завод № 11 НКОП, НКБ,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п/я 3, Краснозаводский химический завод (КХЗ), ФГУП «КХЗ» Росбоеприпаса /г. Троицк Московской обл.; г. Краснозаводск п/я 3 «Азот» (1943г.)/ /141321 г. Краснозаводск Сергиево-Посадского р-на Московской обл. пл. Рдултовского, 1 тел. 52-345/) создана опытная ручная граната 57Г713 на базе гранаты РГД-33.</w:t>
      </w:r>
    </w:p>
    <w:p w14:paraId="7917A9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Действовало в 1954г. По приказу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xml:space="preserve"> от 9.08.1955г. на заводе создано СКТБ.</w:t>
      </w:r>
    </w:p>
    <w:p w14:paraId="1BCBFB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модернизации оборудования и разработке технологической оснастки. Затем начаты разработки комплексных участков. В 1954г. разработан механизированный участок фосфатирования металлических деталей. Разработан агрегат для смешивания компонентов АПС-11. В 1957г. создана механизированная линия прессования трассеров с прессами КЛ-3, в 1960 г. - полуавтоматическая линия прессования состава, в 1967г. - линия изготовления термомуфельных шашек.</w:t>
      </w:r>
    </w:p>
    <w:p w14:paraId="7B6F4D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СКТБ были организованы группы, а затем КБ по созданию средств механизации и автоматизации производственных процессов. Организована экспериментальная мастерская. Совместно с КБАЛ в 1961-64г. разработаны опытные образцы автоматических роторных линий: ЛОГ-12 - сборки охотничьих гильз; ЛКГ-116 - капсюлирования; ЛСП-116 - сборки патронов; ЛУП-166 - формирования коробки для упаковки патронов. Создан автоматизированный агрегат для фасовки аммонита. Разработан автомат цинкования колокольного типа.</w:t>
      </w:r>
    </w:p>
    <w:p w14:paraId="77F1A0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(1055г.)- 30 чел.</w:t>
      </w:r>
    </w:p>
    <w:p w14:paraId="0BACFB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(08.1955г.-)-К.А. Митин</w:t>
      </w:r>
    </w:p>
    <w:p w14:paraId="064155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КБ: В.И. Калинин.</w:t>
      </w:r>
    </w:p>
    <w:p w14:paraId="137053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Руководители групп: (1950-е)- В.И. Калинин (11982).</w:t>
      </w:r>
    </w:p>
    <w:p w14:paraId="574C2B0D" w14:textId="77777777" w:rsidR="00FA1652" w:rsidRPr="000816EF" w:rsidRDefault="00FA1652"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01C7F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на заводе 8 в Подлипках был изготовлен 37 мм зенитный автомат 100-К конструкции Е.В.Чарнко, И.А.Комарицкого и Л.В.Люльева (1116,62).</w:t>
      </w:r>
    </w:p>
    <w:p w14:paraId="005102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E1EDF6"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марте 1938 года на заводе № 8 был изготовлен 37-мм зенитный автомат 100-К конструкции Е. В. Чарко, И. А. Комарицкого и Л. В. Люльева. Организационная сторона дела со 100-К крайне запутана. Судя по всему, это была особая группа внутри КБ завода им. Калинина, которую позже "съело" руководство завода. </w:t>
      </w:r>
    </w:p>
    <w:p w14:paraId="7C72DB25"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Автоматика пушки 100-К работала за счет энергии газов, отводимых из канала ствола. Питание автомата производилось из магазина барабанного типа на б патронов. Ствол пушки - быстросъемный моноблок. </w:t>
      </w:r>
    </w:p>
    <w:p w14:paraId="5D4E0E6E"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Изюминкой 100-К был мощный щелевой тормоз активного действия с эффективностью около 70%. Благодаря такому тормозу конструкторы отказались от тормоза отката и оставили только наружный накатник. </w:t>
      </w:r>
    </w:p>
    <w:p w14:paraId="168C72B2"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апреле-мае 1938 года пушка 100-К прошла заводские испытания в объеме 2111 выстрелов. Интересно, что при испытаниях автомат не давал органических задержек". Задержки происходили из-за неполной отдачи (0,24%) и недосылке патрона (1,15%) за счет чрезмерного перегрева ствола только при длине непрерывной очереди свыше 120 выстрелов. </w:t>
      </w:r>
    </w:p>
    <w:p w14:paraId="2518DD40"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Автомат 100-К был поставлен на четырехколесную повозку от пушки 49-К и 25.07.1938 г. отправлен на НИЗП. Согласно отчету комиссии от 2 5.12.1938 г. система 100-К удовлетворяла предъявленным требованиям, но требовала доработки. Дорабатывать же ее руководство завода не захотело - пушки 49-К и 61-К в конкурентах не нуж-дались.В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45EC97C6"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20875143"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02453203"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339C592F"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10162D7B"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3DDB8427"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2969960D"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52AE27F2"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7E3F43BB"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5C164E73" w14:textId="77777777" w:rsidR="003C1E9E" w:rsidRPr="000816EF" w:rsidRDefault="003C1E9E" w:rsidP="000816EF">
      <w:pPr>
        <w:spacing w:after="0" w:line="240" w:lineRule="auto"/>
        <w:jc w:val="both"/>
        <w:rPr>
          <w:rFonts w:ascii="Times New Roman" w:hAnsi="Times New Roman"/>
          <w:color w:val="000000" w:themeColor="text1"/>
          <w:sz w:val="16"/>
          <w:szCs w:val="16"/>
        </w:rPr>
      </w:pPr>
    </w:p>
    <w:p w14:paraId="5ECC72CF" w14:textId="77777777" w:rsidR="00953F20" w:rsidRPr="000816EF" w:rsidRDefault="00953F20" w:rsidP="000816EF">
      <w:pPr>
        <w:pStyle w:val="rtejustify"/>
        <w:shd w:val="clear" w:color="auto" w:fill="FFFFFF"/>
        <w:spacing w:before="0" w:after="0"/>
        <w:rPr>
          <w:color w:val="000000" w:themeColor="text1"/>
          <w:sz w:val="16"/>
          <w:szCs w:val="16"/>
        </w:rPr>
      </w:pPr>
      <w:r w:rsidRPr="000816EF">
        <w:rPr>
          <w:color w:val="000000" w:themeColor="text1"/>
          <w:sz w:val="16"/>
          <w:szCs w:val="16"/>
        </w:rPr>
        <w:t>С марта 1938 года на заводе № 8 им. Калинина проводились работы по изготовлению на базе конструкции Шпитального опытной партии зенитных пушек, получивших обозначение 100-К.</w:t>
      </w:r>
    </w:p>
    <w:p w14:paraId="645D51A7" w14:textId="77777777" w:rsidR="00953F20" w:rsidRPr="000816EF" w:rsidRDefault="00953F20" w:rsidP="000816EF">
      <w:pPr>
        <w:pStyle w:val="rtejustify"/>
        <w:shd w:val="clear" w:color="auto" w:fill="FFFFFF"/>
        <w:spacing w:before="0" w:after="0"/>
        <w:rPr>
          <w:color w:val="000000" w:themeColor="text1"/>
          <w:sz w:val="16"/>
          <w:szCs w:val="16"/>
        </w:rPr>
      </w:pPr>
      <w:r w:rsidRPr="000816EF">
        <w:rPr>
          <w:color w:val="000000" w:themeColor="text1"/>
          <w:sz w:val="16"/>
          <w:szCs w:val="16"/>
        </w:rPr>
        <w:t>Одновременно на том же заводе Калинина проводились работы по копированию шведского 40-мм автомата Бофорс, на базе которого под руководством М. Н. Логинова были разработаны два типа зенитных автоматов – 45-мм ЗИК-45 (позже получившей индекс 49-К) и 37-мм ЗИК-37 (позднее изменённый на 61-К).</w:t>
      </w:r>
    </w:p>
    <w:p w14:paraId="6B12676E" w14:textId="77777777" w:rsidR="00953F20" w:rsidRPr="000816EF" w:rsidRDefault="00953F20" w:rsidP="000816EF">
      <w:pPr>
        <w:pStyle w:val="rtejustify"/>
        <w:shd w:val="clear" w:color="auto" w:fill="FFFFFF"/>
        <w:spacing w:before="0" w:after="0"/>
        <w:rPr>
          <w:color w:val="000000" w:themeColor="text1"/>
          <w:sz w:val="16"/>
          <w:szCs w:val="16"/>
        </w:rPr>
      </w:pPr>
      <w:r w:rsidRPr="000816EF">
        <w:rPr>
          <w:color w:val="000000" w:themeColor="text1"/>
          <w:sz w:val="16"/>
          <w:szCs w:val="16"/>
        </w:rPr>
        <w:t>В рамках сравнительных испытаний с советскими версиями Бофорса автомат Шпитального 100-К был смонтирован на унифицерованном двухосном лафете, заимствованном из шведской системы (19169).</w:t>
      </w:r>
    </w:p>
    <w:p w14:paraId="3C16D927" w14:textId="77777777" w:rsidR="00953F20" w:rsidRPr="000816EF" w:rsidRDefault="00953F20" w:rsidP="000816EF">
      <w:pPr>
        <w:pStyle w:val="rtejustify"/>
        <w:shd w:val="clear" w:color="auto" w:fill="FFFFFF"/>
        <w:spacing w:before="0" w:after="0"/>
        <w:rPr>
          <w:color w:val="000000" w:themeColor="text1"/>
          <w:sz w:val="16"/>
          <w:szCs w:val="16"/>
        </w:rPr>
      </w:pPr>
    </w:p>
    <w:p w14:paraId="539580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были выданы ТТТ на проектирование 95-мм дивизионных пушек (по нему Грабин сделал опытные образцы 95-мм пушки Ф-28), а уже в следующем году АУ, плюнув на проходившие испытания 95-мм пушки, решило делать 107-мм дивизионные пушки. То же самое с временной задержкой в несколько месяцев происходило и с танковыми пушками (3861).</w:t>
      </w:r>
    </w:p>
    <w:p w14:paraId="2960B5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E17F980" w14:textId="77777777" w:rsidR="00A30913" w:rsidRPr="000816EF" w:rsidRDefault="00A30913" w:rsidP="000816EF">
      <w:pPr>
        <w:spacing w:after="0" w:line="240" w:lineRule="auto"/>
        <w:jc w:val="both"/>
        <w:rPr>
          <w:rFonts w:ascii="Times New Roman" w:eastAsia="Times New Roman" w:hAnsi="Times New Roman"/>
          <w:bCs/>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 xml:space="preserve">В марте </w:t>
      </w:r>
      <w:bookmarkStart w:id="154" w:name="YANDEX_612"/>
      <w:bookmarkEnd w:id="154"/>
      <w:r w:rsidRPr="000816EF">
        <w:rPr>
          <w:rFonts w:ascii="Times New Roman" w:eastAsia="Times New Roman" w:hAnsi="Times New Roman"/>
          <w:bCs/>
          <w:color w:val="000000" w:themeColor="text1"/>
          <w:sz w:val="16"/>
          <w:szCs w:val="16"/>
          <w:lang w:eastAsia="ru-RU"/>
        </w:rPr>
        <w:t xml:space="preserve"> 1938  года заводу № 92 АУ выдало задание на проектирование 95-мм танковой </w:t>
      </w:r>
      <w:bookmarkStart w:id="155" w:name="YANDEX_613"/>
      <w:bookmarkEnd w:id="155"/>
      <w:r w:rsidRPr="000816EF">
        <w:rPr>
          <w:rFonts w:ascii="Times New Roman" w:eastAsia="Times New Roman" w:hAnsi="Times New Roman"/>
          <w:bCs/>
          <w:color w:val="000000" w:themeColor="text1"/>
          <w:sz w:val="16"/>
          <w:szCs w:val="16"/>
          <w:lang w:eastAsia="ru-RU"/>
        </w:rPr>
        <w:t xml:space="preserve"> пушки . Работая как всегда оперативно, Грабин уже в сентябре </w:t>
      </w:r>
      <w:bookmarkStart w:id="156" w:name="YANDEX_614"/>
      <w:bookmarkEnd w:id="156"/>
      <w:r w:rsidRPr="000816EF">
        <w:rPr>
          <w:rFonts w:ascii="Times New Roman" w:eastAsia="Times New Roman" w:hAnsi="Times New Roman"/>
          <w:bCs/>
          <w:color w:val="000000" w:themeColor="text1"/>
          <w:sz w:val="16"/>
          <w:szCs w:val="16"/>
          <w:lang w:eastAsia="ru-RU"/>
        </w:rPr>
        <w:t xml:space="preserve"> 1938  года выслал в АУ рабочий проект 95-мм танковой </w:t>
      </w:r>
      <w:bookmarkStart w:id="157" w:name="YANDEX_615"/>
      <w:bookmarkEnd w:id="157"/>
      <w:r w:rsidRPr="000816EF">
        <w:rPr>
          <w:rFonts w:ascii="Times New Roman" w:eastAsia="Times New Roman" w:hAnsi="Times New Roman"/>
          <w:bCs/>
          <w:color w:val="000000" w:themeColor="text1"/>
          <w:sz w:val="16"/>
          <w:szCs w:val="16"/>
          <w:lang w:eastAsia="ru-RU"/>
        </w:rPr>
        <w:t> пушки  Ф-39. Ствол пушки состоял из трубы и кожуха. Затвор вертикальный клиновой полуавтоматический. Было два варианта: унитарное заряжание (длина патрона 936 мм и он в Т-28 подавался наклонно) или раздельное (длина снаряда 505 мм и гильзы 497 мм). Боекомплект и баллистика должны были совпадать с 95-мм дивизионной пушкой Ф-28. И, как всегда, Грабин не ждал утверждения проекта, а заранее закончил изготовление чертежей и заказал поковки и литье.</w:t>
      </w:r>
    </w:p>
    <w:p w14:paraId="78CB9BFB" w14:textId="77777777" w:rsidR="00A30913" w:rsidRPr="000816EF" w:rsidRDefault="00A30913" w:rsidP="000816EF">
      <w:pPr>
        <w:spacing w:after="0" w:line="240" w:lineRule="auto"/>
        <w:jc w:val="both"/>
        <w:rPr>
          <w:rFonts w:ascii="Times New Roman" w:eastAsia="Times New Roman" w:hAnsi="Times New Roman"/>
          <w:bCs/>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 xml:space="preserve">Но, почувствовав, что в АУ задул ветер в сторону 107-мм дивизионных </w:t>
      </w:r>
      <w:bookmarkStart w:id="158" w:name="YANDEX_616"/>
      <w:bookmarkEnd w:id="158"/>
      <w:r w:rsidRPr="000816EF">
        <w:rPr>
          <w:rFonts w:ascii="Times New Roman" w:eastAsia="Times New Roman" w:hAnsi="Times New Roman"/>
          <w:bCs/>
          <w:color w:val="000000" w:themeColor="text1"/>
          <w:sz w:val="16"/>
          <w:szCs w:val="16"/>
          <w:lang w:eastAsia="ru-RU"/>
        </w:rPr>
        <w:t xml:space="preserve"> пушек , Грабин не стал цепляться за заделы Ф-28 и Ф-39 и фактически прекратив работы по 95-мм </w:t>
      </w:r>
      <w:bookmarkStart w:id="159" w:name="YANDEX_617"/>
      <w:bookmarkEnd w:id="159"/>
      <w:r w:rsidRPr="000816EF">
        <w:rPr>
          <w:rFonts w:ascii="Times New Roman" w:eastAsia="Times New Roman" w:hAnsi="Times New Roman"/>
          <w:bCs/>
          <w:color w:val="000000" w:themeColor="text1"/>
          <w:sz w:val="16"/>
          <w:szCs w:val="16"/>
          <w:lang w:eastAsia="ru-RU"/>
        </w:rPr>
        <w:t xml:space="preserve"> пушкам , перешел к проектированию 107-мм танковых </w:t>
      </w:r>
      <w:bookmarkStart w:id="160" w:name="YANDEX_618"/>
      <w:bookmarkEnd w:id="160"/>
      <w:r w:rsidRPr="000816EF">
        <w:rPr>
          <w:rFonts w:ascii="Times New Roman" w:eastAsia="Times New Roman" w:hAnsi="Times New Roman"/>
          <w:bCs/>
          <w:color w:val="000000" w:themeColor="text1"/>
          <w:sz w:val="16"/>
          <w:szCs w:val="16"/>
          <w:lang w:eastAsia="ru-RU"/>
        </w:rPr>
        <w:t xml:space="preserve"> пушек . Тем более, что это отвечало и взглядам самого Грабина на танковые </w:t>
      </w:r>
      <w:bookmarkStart w:id="161" w:name="YANDEX_619"/>
      <w:bookmarkEnd w:id="161"/>
      <w:r w:rsidRPr="000816EF">
        <w:rPr>
          <w:rFonts w:ascii="Times New Roman" w:eastAsia="Times New Roman" w:hAnsi="Times New Roman"/>
          <w:bCs/>
          <w:color w:val="000000" w:themeColor="text1"/>
          <w:sz w:val="16"/>
          <w:szCs w:val="16"/>
          <w:lang w:eastAsia="ru-RU"/>
        </w:rPr>
        <w:t> пушки . Вспомним хотя бы крылатую фразу: «</w:t>
      </w:r>
      <w:bookmarkStart w:id="162" w:name="YANDEX_620"/>
      <w:bookmarkEnd w:id="162"/>
      <w:r w:rsidRPr="000816EF">
        <w:rPr>
          <w:rFonts w:ascii="Times New Roman" w:eastAsia="Times New Roman" w:hAnsi="Times New Roman"/>
          <w:bCs/>
          <w:color w:val="000000" w:themeColor="text1"/>
          <w:sz w:val="16"/>
          <w:szCs w:val="16"/>
          <w:lang w:eastAsia="ru-RU"/>
        </w:rPr>
        <w:t xml:space="preserve"> Танк  – это повозка для </w:t>
      </w:r>
      <w:bookmarkStart w:id="163" w:name="YANDEX_621"/>
      <w:bookmarkEnd w:id="163"/>
      <w:r w:rsidRPr="000816EF">
        <w:rPr>
          <w:rFonts w:ascii="Times New Roman" w:eastAsia="Times New Roman" w:hAnsi="Times New Roman"/>
          <w:bCs/>
          <w:color w:val="000000" w:themeColor="text1"/>
          <w:sz w:val="16"/>
          <w:szCs w:val="16"/>
          <w:lang w:eastAsia="ru-RU"/>
        </w:rPr>
        <w:t xml:space="preserve"> пушки ». В 1940 году Грабин выступил с проектом 107-мм танковой </w:t>
      </w:r>
      <w:bookmarkStart w:id="164" w:name="YANDEX_622"/>
      <w:bookmarkEnd w:id="164"/>
      <w:r w:rsidRPr="000816EF">
        <w:rPr>
          <w:rFonts w:ascii="Times New Roman" w:eastAsia="Times New Roman" w:hAnsi="Times New Roman"/>
          <w:bCs/>
          <w:color w:val="000000" w:themeColor="text1"/>
          <w:sz w:val="16"/>
          <w:szCs w:val="16"/>
          <w:lang w:eastAsia="ru-RU"/>
        </w:rPr>
        <w:t xml:space="preserve"> пушки  Ф-42 с баллистикой 107-мм </w:t>
      </w:r>
      <w:bookmarkStart w:id="165" w:name="YANDEX_623"/>
      <w:bookmarkEnd w:id="165"/>
      <w:r w:rsidRPr="000816EF">
        <w:rPr>
          <w:rFonts w:ascii="Times New Roman" w:eastAsia="Times New Roman" w:hAnsi="Times New Roman"/>
          <w:bCs/>
          <w:color w:val="000000" w:themeColor="text1"/>
          <w:sz w:val="16"/>
          <w:szCs w:val="16"/>
          <w:lang w:eastAsia="ru-RU"/>
        </w:rPr>
        <w:t xml:space="preserve"> пушки  обр. 1910/30 г., а в апреле 1941 года предложил создать новую 107-мм танковую </w:t>
      </w:r>
      <w:bookmarkStart w:id="166" w:name="YANDEX_624"/>
      <w:bookmarkEnd w:id="166"/>
      <w:r w:rsidRPr="000816EF">
        <w:rPr>
          <w:rFonts w:ascii="Times New Roman" w:eastAsia="Times New Roman" w:hAnsi="Times New Roman"/>
          <w:bCs/>
          <w:color w:val="000000" w:themeColor="text1"/>
          <w:sz w:val="16"/>
          <w:szCs w:val="16"/>
          <w:lang w:eastAsia="ru-RU"/>
        </w:rPr>
        <w:t xml:space="preserve"> пушку  с баллистикой новой дивизионной </w:t>
      </w:r>
      <w:bookmarkStart w:id="167" w:name="YANDEX_625"/>
      <w:bookmarkEnd w:id="167"/>
      <w:r w:rsidRPr="000816EF">
        <w:rPr>
          <w:rFonts w:ascii="Times New Roman" w:eastAsia="Times New Roman" w:hAnsi="Times New Roman"/>
          <w:bCs/>
          <w:color w:val="000000" w:themeColor="text1"/>
          <w:sz w:val="16"/>
          <w:szCs w:val="16"/>
          <w:lang w:eastAsia="ru-RU"/>
        </w:rPr>
        <w:t xml:space="preserve"> пушки  М-60 за 45 дней. И действительно, через 77 дней после начала проектирования завод № 92 начал выпуск серийных 107-мм танковых </w:t>
      </w:r>
      <w:bookmarkStart w:id="168" w:name="YANDEX_626"/>
      <w:bookmarkEnd w:id="168"/>
      <w:r w:rsidRPr="000816EF">
        <w:rPr>
          <w:rFonts w:ascii="Times New Roman" w:eastAsia="Times New Roman" w:hAnsi="Times New Roman"/>
          <w:bCs/>
          <w:color w:val="000000" w:themeColor="text1"/>
          <w:sz w:val="16"/>
          <w:szCs w:val="16"/>
          <w:lang w:eastAsia="ru-RU"/>
        </w:rPr>
        <w:t xml:space="preserve"> пушек  ЗИС-6. В мае 1941 года начались испытания ЗИС-6, установленной на </w:t>
      </w:r>
      <w:bookmarkStart w:id="169" w:name="YANDEX_627"/>
      <w:bookmarkEnd w:id="169"/>
      <w:r w:rsidRPr="000816EF">
        <w:rPr>
          <w:rFonts w:ascii="Times New Roman" w:eastAsia="Times New Roman" w:hAnsi="Times New Roman"/>
          <w:bCs/>
          <w:color w:val="000000" w:themeColor="text1"/>
          <w:sz w:val="16"/>
          <w:szCs w:val="16"/>
          <w:lang w:eastAsia="ru-RU"/>
        </w:rPr>
        <w:t xml:space="preserve"> танке  КВ-2. Баллистика </w:t>
      </w:r>
      <w:bookmarkStart w:id="170" w:name="YANDEX_628"/>
      <w:bookmarkEnd w:id="170"/>
      <w:r w:rsidRPr="000816EF">
        <w:rPr>
          <w:rFonts w:ascii="Times New Roman" w:eastAsia="Times New Roman" w:hAnsi="Times New Roman"/>
          <w:bCs/>
          <w:color w:val="000000" w:themeColor="text1"/>
          <w:sz w:val="16"/>
          <w:szCs w:val="16"/>
          <w:lang w:eastAsia="ru-RU"/>
        </w:rPr>
        <w:t xml:space="preserve"> пушки  оказалась чуть лучше, чем у М-60. </w:t>
      </w:r>
      <w:bookmarkStart w:id="171" w:name="YANDEX_629"/>
      <w:bookmarkEnd w:id="171"/>
      <w:r w:rsidRPr="000816EF">
        <w:rPr>
          <w:rFonts w:ascii="Times New Roman" w:eastAsia="Times New Roman" w:hAnsi="Times New Roman"/>
          <w:bCs/>
          <w:color w:val="000000" w:themeColor="text1"/>
          <w:sz w:val="16"/>
          <w:szCs w:val="16"/>
          <w:lang w:eastAsia="ru-RU"/>
        </w:rPr>
        <w:t> Пушка  ЗИС-6 имела раздельно-гильзовое заряжание. Снаряд и гильза вручную подавались в лоток, досылка их в камору производилась автоматически за счет энергии отдачи.</w:t>
      </w:r>
    </w:p>
    <w:p w14:paraId="362BEF62" w14:textId="77777777" w:rsidR="00A30913" w:rsidRPr="000816EF" w:rsidRDefault="00A3091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eastAsia="Times New Roman" w:hAnsi="Times New Roman"/>
          <w:bCs/>
          <w:color w:val="000000" w:themeColor="text1"/>
          <w:sz w:val="16"/>
          <w:szCs w:val="16"/>
          <w:lang w:eastAsia="ru-RU"/>
        </w:rPr>
        <w:t xml:space="preserve">Понятно, что КВ-2 с гигантской башней годился лишь для испытаний ЗИС-6. Котин обманул Грабина, заявив в ЦК, что </w:t>
      </w:r>
      <w:bookmarkStart w:id="172" w:name="YANDEX_630"/>
      <w:bookmarkEnd w:id="172"/>
      <w:r w:rsidRPr="000816EF">
        <w:rPr>
          <w:rFonts w:ascii="Times New Roman" w:eastAsia="Times New Roman" w:hAnsi="Times New Roman"/>
          <w:bCs/>
          <w:color w:val="000000" w:themeColor="text1"/>
          <w:sz w:val="16"/>
          <w:szCs w:val="16"/>
          <w:lang w:eastAsia="ru-RU"/>
        </w:rPr>
        <w:t xml:space="preserve"> танк  под ЗИС 6 будет готов одновременно с </w:t>
      </w:r>
      <w:bookmarkStart w:id="173" w:name="YANDEX_631"/>
      <w:bookmarkEnd w:id="173"/>
      <w:r w:rsidRPr="000816EF">
        <w:rPr>
          <w:rFonts w:ascii="Times New Roman" w:eastAsia="Times New Roman" w:hAnsi="Times New Roman"/>
          <w:bCs/>
          <w:color w:val="000000" w:themeColor="text1"/>
          <w:sz w:val="16"/>
          <w:szCs w:val="16"/>
          <w:lang w:eastAsia="ru-RU"/>
        </w:rPr>
        <w:t xml:space="preserve"> пушкой . К началу войны было изготовлено около 800 </w:t>
      </w:r>
      <w:bookmarkStart w:id="174" w:name="YANDEX_632"/>
      <w:bookmarkEnd w:id="174"/>
      <w:r w:rsidRPr="000816EF">
        <w:rPr>
          <w:rFonts w:ascii="Times New Roman" w:eastAsia="Times New Roman" w:hAnsi="Times New Roman"/>
          <w:bCs/>
          <w:color w:val="000000" w:themeColor="text1"/>
          <w:sz w:val="16"/>
          <w:szCs w:val="16"/>
          <w:lang w:eastAsia="ru-RU"/>
        </w:rPr>
        <w:t xml:space="preserve"> пушек  ЗИС-6, а Котин даже не приступил к изготовлению опытного образца </w:t>
      </w:r>
      <w:bookmarkStart w:id="175" w:name="YANDEX_633"/>
      <w:bookmarkEnd w:id="175"/>
      <w:r w:rsidRPr="000816EF">
        <w:rPr>
          <w:rFonts w:ascii="Times New Roman" w:eastAsia="Times New Roman" w:hAnsi="Times New Roman"/>
          <w:bCs/>
          <w:color w:val="000000" w:themeColor="text1"/>
          <w:sz w:val="16"/>
          <w:szCs w:val="16"/>
          <w:lang w:eastAsia="ru-RU"/>
        </w:rPr>
        <w:t> танка . В итоге все ЗИС-6 пошли на металлолом (17361).</w:t>
      </w:r>
    </w:p>
    <w:p w14:paraId="4E8B5E8A" w14:textId="77777777" w:rsidR="00A30913" w:rsidRPr="000816EF" w:rsidRDefault="00A3091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B6A9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три 152-мм мортиры МЛ-21 были доставлены на Софринский полигон для проведения испытаний. Два образца были на колесах от мортиры обр. 1931 г., а третий на колесах завода № 13 (диаметр колеса 920 мм, ширина шины 125 мм). Испытания выявили ряд мелких конструктивных недостатков (3861).</w:t>
      </w:r>
    </w:p>
    <w:p w14:paraId="218223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9A17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заводу № 92 АУ выдало задание на проектирование 95-мм танковой пушки (3861).</w:t>
      </w:r>
    </w:p>
    <w:p w14:paraId="6A83CC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D40D6FF" w14:textId="77777777" w:rsidR="00777055" w:rsidRPr="000816EF" w:rsidRDefault="00777055"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Еще в марте 1938 г. Главным артиллерийским управле</w:t>
      </w:r>
      <w:r w:rsidRPr="000816EF">
        <w:rPr>
          <w:rFonts w:ascii="Times New Roman" w:hAnsi="Times New Roman"/>
          <w:color w:val="000000" w:themeColor="text1"/>
          <w:sz w:val="16"/>
          <w:szCs w:val="16"/>
        </w:rPr>
        <w:softHyphen/>
        <w:t>нием были выданы предварительные ТТТ на дивизион</w:t>
      </w:r>
      <w:r w:rsidRPr="000816EF">
        <w:rPr>
          <w:rFonts w:ascii="Times New Roman" w:hAnsi="Times New Roman"/>
          <w:color w:val="000000" w:themeColor="text1"/>
          <w:sz w:val="16"/>
          <w:szCs w:val="16"/>
        </w:rPr>
        <w:softHyphen/>
        <w:t>ную и танковую пушку калибра 95-мм и 76-мм танковую пушку большой мощности. Вскоре В. Грабин начал про</w:t>
      </w:r>
      <w:r w:rsidRPr="000816EF">
        <w:rPr>
          <w:rFonts w:ascii="Times New Roman" w:hAnsi="Times New Roman"/>
          <w:color w:val="000000" w:themeColor="text1"/>
          <w:sz w:val="16"/>
          <w:szCs w:val="16"/>
        </w:rPr>
        <w:softHyphen/>
        <w:t>ектные работы по танковой пушке «с баллистикой зенит</w:t>
      </w:r>
      <w:r w:rsidRPr="000816EF">
        <w:rPr>
          <w:rFonts w:ascii="Times New Roman" w:hAnsi="Times New Roman"/>
          <w:color w:val="000000" w:themeColor="text1"/>
          <w:sz w:val="16"/>
          <w:szCs w:val="16"/>
        </w:rPr>
        <w:softHyphen/>
        <w:t>ного орудия обр. 1938 г.» (зенитная пушка обр. 1938 г. име</w:t>
      </w:r>
      <w:r w:rsidRPr="000816EF">
        <w:rPr>
          <w:rFonts w:ascii="Times New Roman" w:hAnsi="Times New Roman"/>
          <w:color w:val="000000" w:themeColor="text1"/>
          <w:sz w:val="16"/>
          <w:szCs w:val="16"/>
        </w:rPr>
        <w:softHyphen/>
        <w:t>ла баллистику орудия ЗК обр. 1931 г.). Проект велся под индексом Ф-27, но танк под него выделен не был. Вскоре проект был остановлен, так как в начале 1939 г. принима</w:t>
      </w:r>
      <w:r w:rsidRPr="000816EF">
        <w:rPr>
          <w:rFonts w:ascii="Times New Roman" w:hAnsi="Times New Roman"/>
          <w:color w:val="000000" w:themeColor="text1"/>
          <w:sz w:val="16"/>
          <w:szCs w:val="16"/>
        </w:rPr>
        <w:softHyphen/>
        <w:t>ется решение о прекращении выпуска 76-мм зенитных пушек и переходе на 85-мм орудие. В. Грабин пошел практически таким же путем и весной 1939 г. предложил на суд ГАУ 85-мм пушку Ф-30, отличав</w:t>
      </w:r>
      <w:r w:rsidRPr="000816EF">
        <w:rPr>
          <w:rFonts w:ascii="Times New Roman" w:hAnsi="Times New Roman"/>
          <w:color w:val="000000" w:themeColor="text1"/>
          <w:sz w:val="16"/>
          <w:szCs w:val="16"/>
        </w:rPr>
        <w:softHyphen/>
        <w:t>шуюся от Ф-27 только 85-мм трубой ствола и немного удлиненным тормозом отката. Образец пушки был уста</w:t>
      </w:r>
      <w:r w:rsidRPr="000816EF">
        <w:rPr>
          <w:rFonts w:ascii="Times New Roman" w:hAnsi="Times New Roman"/>
          <w:color w:val="000000" w:themeColor="text1"/>
          <w:sz w:val="16"/>
          <w:szCs w:val="16"/>
        </w:rPr>
        <w:softHyphen/>
        <w:t>новлен в башню танка Т-28, в которой прошли его испыта</w:t>
      </w:r>
      <w:r w:rsidRPr="000816EF">
        <w:rPr>
          <w:rFonts w:ascii="Times New Roman" w:hAnsi="Times New Roman"/>
          <w:color w:val="000000" w:themeColor="text1"/>
          <w:sz w:val="16"/>
          <w:szCs w:val="16"/>
        </w:rPr>
        <w:softHyphen/>
        <w:t>ния возкой. Но испытания стрельбой не проводились, так как, во-первых, не было необходимого количества выстре</w:t>
      </w:r>
      <w:r w:rsidRPr="000816EF">
        <w:rPr>
          <w:rFonts w:ascii="Times New Roman" w:hAnsi="Times New Roman"/>
          <w:color w:val="000000" w:themeColor="text1"/>
          <w:sz w:val="16"/>
          <w:szCs w:val="16"/>
        </w:rPr>
        <w:softHyphen/>
        <w:t>лов и, во-вторых, реакция отдачи орудия на погон ожидалась несколько выше, чем то допускалось проектом. Проведенные испытания на искусственном откате и на ин</w:t>
      </w:r>
      <w:r w:rsidRPr="000816EF">
        <w:rPr>
          <w:rFonts w:ascii="Times New Roman" w:hAnsi="Times New Roman"/>
          <w:color w:val="000000" w:themeColor="text1"/>
          <w:sz w:val="16"/>
          <w:szCs w:val="16"/>
        </w:rPr>
        <w:softHyphen/>
        <w:t>тенсивное заряжание-разряжание на различных углах воз</w:t>
      </w:r>
      <w:r w:rsidRPr="000816EF">
        <w:rPr>
          <w:rFonts w:ascii="Times New Roman" w:hAnsi="Times New Roman"/>
          <w:color w:val="000000" w:themeColor="text1"/>
          <w:sz w:val="16"/>
          <w:szCs w:val="16"/>
        </w:rPr>
        <w:softHyphen/>
        <w:t>вышения на месте и в движении в сентябре 1939 г. орудие выдержало, и в следующем году было рекомендовано пере</w:t>
      </w:r>
      <w:r w:rsidRPr="000816EF">
        <w:rPr>
          <w:rFonts w:ascii="Times New Roman" w:hAnsi="Times New Roman"/>
          <w:color w:val="000000" w:themeColor="text1"/>
          <w:sz w:val="16"/>
          <w:szCs w:val="16"/>
        </w:rPr>
        <w:softHyphen/>
        <w:t>дать орудие «для проведения полигонно-войсковых испы</w:t>
      </w:r>
      <w:r w:rsidRPr="000816EF">
        <w:rPr>
          <w:rFonts w:ascii="Times New Roman" w:hAnsi="Times New Roman"/>
          <w:color w:val="000000" w:themeColor="text1"/>
          <w:sz w:val="16"/>
          <w:szCs w:val="16"/>
        </w:rPr>
        <w:softHyphen/>
        <w:t>таний в тяжелом танке Кировского завода». Однако в башню танка КВ-1 установить указанную пуш</w:t>
      </w:r>
      <w:r w:rsidRPr="000816EF">
        <w:rPr>
          <w:rFonts w:ascii="Times New Roman" w:hAnsi="Times New Roman"/>
          <w:color w:val="000000" w:themeColor="text1"/>
          <w:sz w:val="16"/>
          <w:szCs w:val="16"/>
        </w:rPr>
        <w:softHyphen/>
        <w:t>ку не удалось (сказались большие габариты казенной части, так как по заданию не допускалось выдвигать тормоз отката за пределы башни). В августе 1940 г. были даны уточненные ТТТ на 85-мм пушку Ф-30 в башне танка КВ, но только в на</w:t>
      </w:r>
      <w:r w:rsidRPr="000816EF">
        <w:rPr>
          <w:rFonts w:ascii="Times New Roman" w:hAnsi="Times New Roman"/>
          <w:color w:val="000000" w:themeColor="text1"/>
          <w:sz w:val="16"/>
          <w:szCs w:val="16"/>
        </w:rPr>
        <w:softHyphen/>
        <w:t>чале 1941 г. она была смонтирована в башне нового танка Т-220 (КВ-220), имеющего увеличенный круг обслужива</w:t>
      </w:r>
      <w:r w:rsidRPr="000816EF">
        <w:rPr>
          <w:rFonts w:ascii="Times New Roman" w:hAnsi="Times New Roman"/>
          <w:color w:val="000000" w:themeColor="text1"/>
          <w:sz w:val="16"/>
          <w:szCs w:val="16"/>
        </w:rPr>
        <w:softHyphen/>
        <w:t>ния. Установка оказалась неуравновешенной, и танк отпра</w:t>
      </w:r>
      <w:r w:rsidRPr="000816EF">
        <w:rPr>
          <w:rFonts w:ascii="Times New Roman" w:hAnsi="Times New Roman"/>
          <w:color w:val="000000" w:themeColor="text1"/>
          <w:sz w:val="16"/>
          <w:szCs w:val="16"/>
        </w:rPr>
        <w:softHyphen/>
        <w:t>вился на завод № 92 для доработки артсистемы. Только в марте 1941 г. пушка успешно прошла первый этап испыта</w:t>
      </w:r>
      <w:r w:rsidRPr="000816EF">
        <w:rPr>
          <w:rFonts w:ascii="Times New Roman" w:hAnsi="Times New Roman"/>
          <w:color w:val="000000" w:themeColor="text1"/>
          <w:sz w:val="16"/>
          <w:szCs w:val="16"/>
        </w:rPr>
        <w:softHyphen/>
        <w:t>ний и была рекомендована для принятия на вооружение. Однако к тому времени для вооружения тяжелых танков уже рассматривались более мощные артсистемы калибра 107-мм, и;дальнейшего развития пушка Ф-30 не получила (10782).</w:t>
      </w:r>
    </w:p>
    <w:p w14:paraId="1B84E39C" w14:textId="77777777" w:rsidR="00777055" w:rsidRPr="000816EF" w:rsidRDefault="00777055"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1C8B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на имя Пред. СНК В.М.М. от ОКО К.Е.В. поступила докладная записка с предложением о пересмотре постановления НКО N 94 “О типах танков...”, в которой говорилось: “...танк, предназначенный для действий с пехотой (конницей) и в составе самостоятельных танковых соединений, д.б. один. Для этой цели необходимо разработать два типа танков: один число гусеничный и другой - колесно-гусеничный. Всесторонне испытать их в течение 1938 и после этого принять на вооружение взамен БТ и Т-26 тот, который будет отвечать всем требованиям.”. К докладной записке был приложен проект постановления НКО, в котором в разделе “разработка новых конструкций танков” предусматривалось: “Создать два опытных образца легких танков: один - чисто гусеничный, вооруженный 45-мм танковой пушкой и спаренным пулеметом с броней от 12ю7 мм пуль со всех дистанций, максимальной скоростью 50-60 км/час и весом не более 13 т. Второй - колесно-гусеничный с шестью ведущими колесами, с тем же вооружением и броней, скорость на гусеницах и колесах - 50-60 км/час и весом не более 15 т. Мотор - дизель.” (3881,12).</w:t>
      </w:r>
    </w:p>
    <w:p w14:paraId="662161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9B2ED2A"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марте 1938 г. Народный комиссар обороны СССР К. Ворошилов утвердил представленный ему на рассмотрение начальником Автобронетанкового управления РККА Д. Павловым документ следующего содержания:</w:t>
      </w:r>
    </w:p>
    <w:p w14:paraId="5041345B"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РККА имеются устаревшие танки разных типов - опытные образцы отечественного производства, образцы, купленные за границей и трофейные...</w:t>
      </w:r>
    </w:p>
    <w:p w14:paraId="70826790"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Эти танки считаю необходимым использовать следующим образом:</w:t>
      </w:r>
    </w:p>
    <w:p w14:paraId="55CBFDB7"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1. «Рикардо» в количестве 14 штук передать по два городам: Смоленску, Ростову-на- Дону, Харькову, Ленинграду, Киеву, Ворошиловграду и Архангельску для использования их как исторических памятников гражданской войны.</w:t>
      </w:r>
    </w:p>
    <w:p w14:paraId="0DD13FCF"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 Сосредоточить на НИИБТ полигоне и хранить как музейные экспонаты:</w:t>
      </w:r>
    </w:p>
    <w:p w14:paraId="2F899203"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«Рикардо»-1шт.,</w:t>
      </w:r>
    </w:p>
    <w:p w14:paraId="4BB33E34"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Т-18-2 шт.,</w:t>
      </w:r>
    </w:p>
    <w:p w14:paraId="366624D0"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«Виккерс 12-тонный» - 1 шт.,</w:t>
      </w:r>
    </w:p>
    <w:p w14:paraId="079F03D3"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Т-24-2 шт.,</w:t>
      </w:r>
    </w:p>
    <w:p w14:paraId="7A627B55"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«Рено» -2 шт.,</w:t>
      </w:r>
    </w:p>
    <w:p w14:paraId="2F22693C"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Т-33 - 1 шт.,</w:t>
      </w:r>
    </w:p>
    <w:p w14:paraId="562BF84A"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«Карден-Ллойд» -2 шт.,</w:t>
      </w:r>
    </w:p>
    <w:p w14:paraId="6FE11263"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Т-41-2 шт.,</w:t>
      </w:r>
    </w:p>
    <w:p w14:paraId="288B4233"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Т-34 - 1 шт.»</w:t>
      </w:r>
    </w:p>
    <w:p w14:paraId="0177571A"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Однако реально установили только 11 танков. В Смоленске два Mk V (один из них №9146, захваченный в Грузии в 1921 г.) разместили перед Успенским собором, в котором находился антирелигиозный музей. В 1942 г. немцы вывезли оба смоленских танка в Берлин, где их установили перед музеем Цехгауз в качестве памятника побед Германии в Первой мировой войне. Есть фото этих машин, сделанные после взятия Берлина Красной Армией в мае 1945 г.</w:t>
      </w:r>
    </w:p>
    <w:p w14:paraId="5A55393D"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Киеве один Mk V установили в сквере напротив Художественного музея. Вторая машина (№9436) стояла на Контрактовой площади. Данные об их судьбе разнятся. По одним сведениям, обе машины вывезли немцы, по другим - сдали в металлолом после войны.</w:t>
      </w:r>
    </w:p>
    <w:p w14:paraId="1281CD3A"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Ростове-на-Дону два танка установили у здания Ротонды около северного входа в городской парк. Обе машины отправили в металлолом в 1948 г.</w:t>
      </w:r>
    </w:p>
    <w:p w14:paraId="18AAF6E0"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Два Mk V (№9344 и 9186, бывший «Дерзкий» 1-го танкового отряда Русской армии), размещенные в Ворошиловграде (ныне Луганск), сохранились до наших дней. В 2007 г. обе машины отправили на реставрацию на Луганский тепловозостроительный завод. Восстановленные танки установили на ул. Тараса Шевченко в сквере имени М. Матусовского.</w:t>
      </w:r>
    </w:p>
    <w:p w14:paraId="71CDA9D1"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Архангельске установили лишь один Mk V №9303. Машина «дожила» до наших дней, и в 2006-2010 гг. была проведена ее реставрация на Машиностроительном предприятии «Звездочка» в Северодвинске. В 2011 г. машину разместили в центре Архангельска, на Троицком проспекте. Кстати, архангельский «Рикардо» - единственный в мире сохранившийся экземпляр чисто пулеметного Mk V (вариант «самка»).</w:t>
      </w:r>
    </w:p>
    <w:p w14:paraId="79F8AAD6"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Харькове также установили два Mk V, один из которых находился на Пролетарской площади. Эта машина до наших дней не сохранилась. Место, на котором перед войной размещался второй танк, автору не известно. Позже его переместили на площадь Конституции. В 2012-2013 гг. машина прошла реставрацию.</w:t>
      </w:r>
    </w:p>
    <w:p w14:paraId="53BED3F2"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Еще один экземпляр танка Mk V, захваченного Красной Армией в годы Гражданской войны, в настоящий момент находится в экспозиции Военно-исторического музея бронетанкового вооружения и техники в подмосковной Кубинке. Там же стоит и один «Рено» FT. Таким образом, на территории бывшего СССР сохранилось шесть танков - трофеев периода Гражданской войны.</w:t>
      </w:r>
    </w:p>
    <w:p w14:paraId="5AD5BCA9" w14:textId="77777777" w:rsidR="00777055" w:rsidRPr="000816EF" w:rsidRDefault="00777055"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Кроме того, имеются три копии танка «Русский Рено», выполненные в натуральную величину и установленные на территории Ижорского завода в Санкт-Петербурге, завода «Красное Сормово» в Нижнем Новгороде и музея в Кубинке (17731).</w:t>
      </w:r>
    </w:p>
    <w:p w14:paraId="54B37FC0" w14:textId="77777777" w:rsidR="00777055" w:rsidRPr="000816EF" w:rsidRDefault="00777055" w:rsidP="000816EF">
      <w:pPr>
        <w:pStyle w:val="ae"/>
        <w:spacing w:before="0" w:after="0"/>
        <w:jc w:val="both"/>
        <w:textAlignment w:val="baseline"/>
        <w:rPr>
          <w:color w:val="000000" w:themeColor="text1"/>
          <w:sz w:val="16"/>
          <w:szCs w:val="16"/>
        </w:rPr>
      </w:pPr>
    </w:p>
    <w:p w14:paraId="0538D9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при обсуждении новой системы танкового вооружения РККА на имя председателя СНК СССР В. Молотова от наркома обороны К. Ворошилова поступила до</w:t>
      </w:r>
      <w:r w:rsidRPr="000816EF">
        <w:rPr>
          <w:rFonts w:ascii="Times New Roman" w:hAnsi="Times New Roman"/>
          <w:color w:val="000000" w:themeColor="text1"/>
          <w:sz w:val="16"/>
          <w:szCs w:val="16"/>
        </w:rPr>
        <w:softHyphen/>
        <w:t>кладная записка с предложением о пересмотре постановле</w:t>
      </w:r>
      <w:r w:rsidRPr="000816EF">
        <w:rPr>
          <w:rFonts w:ascii="Times New Roman" w:hAnsi="Times New Roman"/>
          <w:color w:val="000000" w:themeColor="text1"/>
          <w:sz w:val="16"/>
          <w:szCs w:val="16"/>
        </w:rPr>
        <w:softHyphen/>
        <w:t>ния НКО № 94 «О типах танков...». В докладной записке, в частности, говорилось: «... танк, предназначенный для дейст</w:t>
      </w:r>
      <w:r w:rsidRPr="000816EF">
        <w:rPr>
          <w:rFonts w:ascii="Times New Roman" w:hAnsi="Times New Roman"/>
          <w:color w:val="000000" w:themeColor="text1"/>
          <w:sz w:val="16"/>
          <w:szCs w:val="16"/>
        </w:rPr>
        <w:softHyphen/>
        <w:t>вий совместно с пехотой (конницей) и в составе самостоятель</w:t>
      </w:r>
      <w:r w:rsidRPr="000816EF">
        <w:rPr>
          <w:rFonts w:ascii="Times New Roman" w:hAnsi="Times New Roman"/>
          <w:color w:val="000000" w:themeColor="text1"/>
          <w:sz w:val="16"/>
          <w:szCs w:val="16"/>
        </w:rPr>
        <w:softHyphen/>
        <w:t>ных танковых соединений, должен быть один. Для этой цели не</w:t>
      </w:r>
      <w:r w:rsidRPr="000816EF">
        <w:rPr>
          <w:rFonts w:ascii="Times New Roman" w:hAnsi="Times New Roman"/>
          <w:color w:val="000000" w:themeColor="text1"/>
          <w:sz w:val="16"/>
          <w:szCs w:val="16"/>
        </w:rPr>
        <w:softHyphen/>
        <w:t>обходимо разработать два типа танков: один чисто гусенич</w:t>
      </w:r>
      <w:r w:rsidRPr="000816EF">
        <w:rPr>
          <w:rFonts w:ascii="Times New Roman" w:hAnsi="Times New Roman"/>
          <w:color w:val="000000" w:themeColor="text1"/>
          <w:sz w:val="16"/>
          <w:szCs w:val="16"/>
        </w:rPr>
        <w:softHyphen/>
        <w:t>ный и другой — колесно-гусеничный. Всесторонне испытать их в течение 1939 г. и после этого принять на вооружение взамен БТ и Т-26 тот, который будет отвечать всем требованиям». Но никакого решения по данному вопросу принято не было, и в отношении танков сопровождения пехоты продолжались ра</w:t>
      </w:r>
      <w:r w:rsidRPr="000816EF">
        <w:rPr>
          <w:rFonts w:ascii="Times New Roman" w:hAnsi="Times New Roman"/>
          <w:color w:val="000000" w:themeColor="text1"/>
          <w:sz w:val="16"/>
          <w:szCs w:val="16"/>
        </w:rPr>
        <w:softHyphen/>
        <w:t>боты по совершенствованию Т-26, который по соотноше</w:t>
      </w:r>
      <w:r w:rsidRPr="000816EF">
        <w:rPr>
          <w:rFonts w:ascii="Times New Roman" w:hAnsi="Times New Roman"/>
          <w:color w:val="000000" w:themeColor="text1"/>
          <w:sz w:val="16"/>
          <w:szCs w:val="16"/>
        </w:rPr>
        <w:softHyphen/>
        <w:t>нию цена/качество вполне удовлетворял АБТУ (10782).</w:t>
      </w:r>
    </w:p>
    <w:p w14:paraId="70F205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FC8BB6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еще не было единого мнения о типе движителя для танка нового типа, почему нарком К. Во</w:t>
      </w:r>
      <w:r w:rsidRPr="000816EF">
        <w:rPr>
          <w:rFonts w:ascii="Times New Roman" w:hAnsi="Times New Roman"/>
          <w:color w:val="000000" w:themeColor="text1"/>
          <w:sz w:val="16"/>
          <w:szCs w:val="16"/>
        </w:rPr>
        <w:softHyphen/>
        <w:t>рошилов направил докладную записку в СНК СССР с просьбой о пересмотре решения НКО № 94.</w:t>
      </w:r>
    </w:p>
    <w:p w14:paraId="22CA9D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записке прилагался такой проект решения: «Соз</w:t>
      </w:r>
      <w:r w:rsidRPr="000816EF">
        <w:rPr>
          <w:rFonts w:ascii="Times New Roman" w:hAnsi="Times New Roman"/>
          <w:color w:val="000000" w:themeColor="text1"/>
          <w:sz w:val="16"/>
          <w:szCs w:val="16"/>
        </w:rPr>
        <w:softHyphen/>
        <w:t>дать два опытных образца легкого танка: один — чисто гу</w:t>
      </w:r>
      <w:r w:rsidRPr="000816EF">
        <w:rPr>
          <w:rFonts w:ascii="Times New Roman" w:hAnsi="Times New Roman"/>
          <w:color w:val="000000" w:themeColor="text1"/>
          <w:sz w:val="16"/>
          <w:szCs w:val="16"/>
        </w:rPr>
        <w:softHyphen/>
        <w:t>сеничный, вооруженный 45-мм танковой пушкой и спаренным пулеметом с броней, защищающей от 12,7-мм пуль со всех дистанций, максимальной скоростью 50—60 км/ч и ве</w:t>
      </w:r>
      <w:r w:rsidRPr="000816EF">
        <w:rPr>
          <w:rFonts w:ascii="Times New Roman" w:hAnsi="Times New Roman"/>
          <w:color w:val="000000" w:themeColor="text1"/>
          <w:sz w:val="16"/>
          <w:szCs w:val="16"/>
        </w:rPr>
        <w:softHyphen/>
        <w:t>сом не более 13 тн. Второй — колесно-гусеничный, с шестью ведущими колесами, с тем же вооружением и броней, ско</w:t>
      </w:r>
      <w:r w:rsidRPr="000816EF">
        <w:rPr>
          <w:rFonts w:ascii="Times New Roman" w:hAnsi="Times New Roman"/>
          <w:color w:val="000000" w:themeColor="text1"/>
          <w:sz w:val="16"/>
          <w:szCs w:val="16"/>
        </w:rPr>
        <w:softHyphen/>
        <w:t>ростью на гусеницах и колесах 50-60 км/ч и весом не более 15 тн. Мотор — дизель» (10782).</w:t>
      </w:r>
    </w:p>
    <w:p w14:paraId="5216DE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25A56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был готов эскизный проект быстроходного колёсно-гусеничного танка А-20, являвшегося улучшенным вариантом танка серии А-7. В проекте представлялись два варианта корпуса, башни, коробки передач и гусеничного движителя танка и четыре варианта приводов на колёса. 25 марта 1938 года в АБТУ РККА этот эскизный проект, а 13мая — и краткая тактико-техническая характеристика (ТТХ) были утверждены. Проектом предусматривалось для обеспечения защиты от 12,7-мм бронебойных пуль ставить щиток механика-водителя толщиной 30мм, располагая его под углом 30°. Верхний лобовой лист должен был располагаться под углом 53° и иметь толщину 20мм. Броневые листы подбашенной коробки толщиной 20мм должны были быть наклонены под углом 35° к вертикали. Масса танка была определена в 16,5т — тем самым танк из класса лёгких перешёл в класс средних, так как в конце 30-х годов к категории средних танков относились машины, имевшие боевую массу в пределах от 16 до 35т. Максимальная скорость танка согласно ТТХ должна была быть не ниже 65км/ч, экипаж по сравнению с ранее заданными ТТТ увеличивался до 4человек. Состав вооружения претерпел незначительные изменения — из обоих вариантов исключили лишь огнемёт (Центральный архив Министерства обороны Российской Федерации (ЦАМО РФ). Ф.38. Оп. 724957. Д. 334. Л. 8.). Требования ТТХ к углам наклона броневых листов не были случайны. Дело в том, что в феврале 1938года завершились испытания опытного танка БТ-СВ-2 «Черепаха», спроектированного под руководством воентехника 2 ранга Н.Ф.Цыганова. В конструкции корпуса и башни танка броневые листы располагались под большими углами к вертикали, о чём прекрасно знали М.И.Кошкин и Н.А. Кучеренко. Именно геометрия корпуса и башни танка Т-34 во многом схожа с очертаниями танка БТ-СВ-2. Таким образом, не адъюнкту А.Я.Дику, а воентехнику Н.Ф.Цыганову многим обязана «геометрия корпуса и башни» танка Т-34 (11859).</w:t>
      </w:r>
    </w:p>
    <w:p w14:paraId="6EB2B7D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94392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Подольским заводом был экранирован опытный образец Т-38. Установили съемные экраны толщиной 9 мм и 10 мм (4+6) с воздушным зазором до 100 мм между основной броней и экраном (9527,46).</w:t>
      </w:r>
    </w:p>
    <w:p w14:paraId="1068E7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34C6BA" w14:textId="77777777" w:rsidR="00A55403" w:rsidRPr="000816EF" w:rsidRDefault="00A55403" w:rsidP="000816EF">
      <w:pPr>
        <w:pStyle w:val="ae"/>
        <w:shd w:val="clear" w:color="auto" w:fill="FFFFFF"/>
        <w:spacing w:before="0" w:after="0"/>
        <w:jc w:val="both"/>
        <w:textAlignment w:val="baseline"/>
        <w:rPr>
          <w:color w:val="0070C0"/>
          <w:sz w:val="16"/>
          <w:szCs w:val="16"/>
        </w:rPr>
      </w:pPr>
      <w:r w:rsidRPr="000816EF">
        <w:rPr>
          <w:color w:val="0070C0"/>
          <w:sz w:val="16"/>
          <w:szCs w:val="16"/>
        </w:rPr>
        <w:t>В марте 1938 года идеи по танку прорыва нового поколения стали обретать форму, а 28 апреля выяснилось, что будет конкурс. Также проект своего танка, получившего обозначение СМК-1, представило СКБ-2 Кировского завода. Так началась битва двух коллективов — КБ завода №185 и коллектива СКБ-2 Кировского завода, которое за год до того возглавил Ж.Я.Котин. Следует отметить, что с Т-100 связывают С.А. Гинзбурга как одного из авторов машины, но это не соответствует действительности. Согласно приказу от 20 июня 1938 года старшим инженером машины был назначен И.С. Палей, ходовую часть разрабатывал Максаков, вооружение — Г.Н. Москвин. Гинзбург же на тот момент уже не работал на заводе №185 (19857).</w:t>
      </w:r>
    </w:p>
    <w:p w14:paraId="69B8981F" w14:textId="77777777" w:rsidR="00A55403" w:rsidRPr="000816EF" w:rsidRDefault="00A55403" w:rsidP="000816EF">
      <w:pPr>
        <w:shd w:val="clear" w:color="auto" w:fill="FFFFFF"/>
        <w:spacing w:after="0" w:line="240" w:lineRule="auto"/>
        <w:jc w:val="both"/>
        <w:rPr>
          <w:rFonts w:ascii="Times New Roman" w:hAnsi="Times New Roman"/>
          <w:color w:val="0070C0"/>
          <w:sz w:val="16"/>
          <w:szCs w:val="16"/>
        </w:rPr>
      </w:pPr>
    </w:p>
    <w:p w14:paraId="237ED8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испытывался модернизированный на заводе 37 им. Орджоникидзе Т-18. Поставили двигатель от ГАЗ-М1, коробку и радиатор от Т-38ю Было неплохо, но бессмысленно (4243,18).</w:t>
      </w:r>
    </w:p>
    <w:p w14:paraId="543186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AFF5B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на Ижорском заводе были изготовлены экранированные корпуса и башни, а на ЛКЗ - собраны первые образцы экранированного танка, получившего обозначение Т-28Э (9527,120).</w:t>
      </w:r>
    </w:p>
    <w:p w14:paraId="0178E8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8CBB2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ПБ-7 после ремонта на Ижорском заводе отправили в распоряжение Ле</w:t>
      </w:r>
      <w:r w:rsidRPr="000816EF">
        <w:rPr>
          <w:rFonts w:ascii="Times New Roman" w:hAnsi="Times New Roman"/>
          <w:color w:val="000000" w:themeColor="text1"/>
          <w:sz w:val="16"/>
          <w:szCs w:val="16"/>
        </w:rPr>
        <w:softHyphen/>
        <w:t>нинградских бронетанковых курсов усовершенствования комсостава. Дальнейшая судьба машины неизвестна (11284).</w:t>
      </w:r>
    </w:p>
    <w:p w14:paraId="2FF4354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AC20DF" w14:textId="77777777" w:rsidR="00FA1652" w:rsidRPr="000816EF" w:rsidRDefault="00FA16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после ремонта на Ижорском заводе ПБ-7 отправили в распоряжение Ленинградских броне</w:t>
      </w:r>
      <w:hyperlink r:id="rId339" w:tgtFrame="_blank" w:history="1">
        <w:r w:rsidRPr="000816EF">
          <w:rPr>
            <w:rFonts w:ascii="Times New Roman" w:hAnsi="Times New Roman"/>
            <w:color w:val="000000" w:themeColor="text1"/>
            <w:sz w:val="16"/>
            <w:szCs w:val="16"/>
          </w:rPr>
          <w:t>танк</w:t>
        </w:r>
      </w:hyperlink>
      <w:r w:rsidRPr="000816EF">
        <w:rPr>
          <w:rFonts w:ascii="Times New Roman" w:hAnsi="Times New Roman"/>
          <w:color w:val="000000" w:themeColor="text1"/>
          <w:sz w:val="16"/>
          <w:szCs w:val="16"/>
        </w:rPr>
        <w:t>овых курсов усовершенствования комсостава. Дальнейшая судьба машины неизвестна (15627).</w:t>
      </w:r>
    </w:p>
    <w:p w14:paraId="5475DED1" w14:textId="77777777" w:rsidR="00FA1652" w:rsidRPr="000816EF" w:rsidRDefault="00FA1652" w:rsidP="000816EF">
      <w:pPr>
        <w:spacing w:after="0" w:line="240" w:lineRule="auto"/>
        <w:jc w:val="both"/>
        <w:rPr>
          <w:rFonts w:ascii="Times New Roman" w:hAnsi="Times New Roman"/>
          <w:color w:val="000000" w:themeColor="text1"/>
          <w:sz w:val="16"/>
          <w:szCs w:val="16"/>
        </w:rPr>
      </w:pPr>
    </w:p>
    <w:p w14:paraId="2F3FC982" w14:textId="77777777" w:rsidR="00A55403" w:rsidRPr="000816EF" w:rsidRDefault="00A55403"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В марте 1938 года, Ворошиловым были инициированы научно-исследовательские работы по созданию новой окраски танков. Результатом этих работ стал цвет 4БО (4-й базовый). Цвет этот является источником спора среди многих специалистов, включая и стендовых моделистов. Цвет этот, можно сказать, разнообразный, поскольку изготовлялся он в виде густотертой пасты, разводимой олифой. Высыхала 4БО довольно долго, кроме того, входившая в состав краски окись хрома имела обыкновение постепенно улетучиватся. Поскольку основным компонентом 4БО являлась охра журавская, постепенно цвет уходил в желтизну. Одним словом, сделать </w:t>
      </w:r>
      <w:r w:rsidRPr="000816EF">
        <w:rPr>
          <w:rFonts w:ascii="Times New Roman" w:hAnsi="Times New Roman"/>
          <w:color w:val="0070C0"/>
          <w:sz w:val="16"/>
          <w:szCs w:val="16"/>
        </w:rPr>
        <w:lastRenderedPageBreak/>
        <w:t>"идеальный" 4БО можно, но для вполне определенного периода, не говоря уже о том, что оттенок мог меняться в зависимости от способа нанесения. На некоторых заводах вместо железного сурика, который использовался как грунт, наносили 2 слоя 4БО, поэтому танки выглядели светлее. Тем не менее, главного в АБТУ КА добились. Новый базовый цвет получился гораздо более удачным, нежели 3Б АУ. С 1939 года 4БО внедрили на танковых заводах, в артиллерии он появился позже. Не менее важно то, что по инициативе АБТУ КА НИИИТ разработал несколько вариантов камуфляжной окраски. В период с 15 по 29 августа 1939 года прошли испытания нескольких типов камуфляжной окраски. Эти опыты легли в основу камуфляжа, который далее дорабатывался вплоть до весны 1941 года. О нем и пойдет разговор.</w:t>
      </w:r>
    </w:p>
    <w:p w14:paraId="3D224430" w14:textId="77777777" w:rsidR="00A55403" w:rsidRPr="000816EF" w:rsidRDefault="00A55403"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Отчасти камуфляж, который вышел на испытания летом 1939 года, был похож на то, что в 1920 году создал Родченко. Впрочем, на сей раз подобная схема имела вполне серьёзное обоснование, которое базировалось на многочисленных опытах. Строго регламентировался и процент поверхности, который выделялся на камуфляжные пятна, и их тип, и техника нанесения. Кроме того, к 3-цветному камуфляжу пришли не сразу. Изначально испытывался вариант 2-цветного камуфляжа, с темно-коричневыми или черными пятнами (6pn по цветовой схеме Вильгельма Освальда). Именно этот цвет изначально считался основным для камуфляжных пятен. Вместе с тем, на испытаниях августа 1939 года двухцветная схема была использована на Т-28 с другим камуфляжным цветом - светло-песочный (3ie по цветовой схеме Вильгельма Освальда). Разработана эта схема была для САВО (Среднеазиатский Военный Округ). Также в финал попали 4-цветный (добавили темно-коричневый, 4ig по цветовой схеме Вильгельма Освальда) и даже 5-цветный камуфляжи. Впрочем, к началу 1941 года ситуация поменялась, и в работу пошла совсем не та цветовая гамма, которую предполагали изначально (21189).</w:t>
      </w:r>
    </w:p>
    <w:p w14:paraId="669EB59C" w14:textId="77777777" w:rsidR="00A55403" w:rsidRPr="000816EF" w:rsidRDefault="00A55403" w:rsidP="000816EF">
      <w:pPr>
        <w:spacing w:after="0" w:line="240" w:lineRule="auto"/>
        <w:jc w:val="both"/>
        <w:rPr>
          <w:rFonts w:ascii="Times New Roman" w:hAnsi="Times New Roman"/>
          <w:color w:val="0070C0"/>
          <w:sz w:val="16"/>
          <w:szCs w:val="16"/>
        </w:rPr>
      </w:pPr>
    </w:p>
    <w:p w14:paraId="48F1EB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один серийный броневик БА-10А на</w:t>
      </w:r>
      <w:r w:rsidRPr="000816EF">
        <w:rPr>
          <w:rFonts w:ascii="Times New Roman" w:hAnsi="Times New Roman"/>
          <w:color w:val="000000" w:themeColor="text1"/>
          <w:sz w:val="16"/>
          <w:szCs w:val="16"/>
        </w:rPr>
        <w:softHyphen/>
        <w:t>правили на НИБТ полигон для испытаний, в ходе которых машина прошла около 6000 км. В ходе этих пробегов выяс</w:t>
      </w:r>
      <w:r w:rsidRPr="000816EF">
        <w:rPr>
          <w:rFonts w:ascii="Times New Roman" w:hAnsi="Times New Roman"/>
          <w:color w:val="000000" w:themeColor="text1"/>
          <w:sz w:val="16"/>
          <w:szCs w:val="16"/>
        </w:rPr>
        <w:softHyphen/>
        <w:t>нилось:</w:t>
      </w:r>
    </w:p>
    <w:p w14:paraId="03DD51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Передняя ось, усиленная накладками, слаба.</w:t>
      </w:r>
    </w:p>
    <w:p w14:paraId="5C9700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Нормальный демультипликатор является слабым аг</w:t>
      </w:r>
      <w:r w:rsidRPr="000816EF">
        <w:rPr>
          <w:rFonts w:ascii="Times New Roman" w:hAnsi="Times New Roman"/>
          <w:color w:val="000000" w:themeColor="text1"/>
          <w:sz w:val="16"/>
          <w:szCs w:val="16"/>
        </w:rPr>
        <w:softHyphen/>
        <w:t>регатом в трансмиссии бронеавтомобиля.</w:t>
      </w:r>
    </w:p>
    <w:p w14:paraId="27FA49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Резина «ГК» при движении броневика выходит из строя в зимних условиях через 1000—1100 км.</w:t>
      </w:r>
    </w:p>
    <w:p w14:paraId="47E54C8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Бензобаки размещены так, что они мешают свобод</w:t>
      </w:r>
      <w:r w:rsidRPr="000816EF">
        <w:rPr>
          <w:rFonts w:ascii="Times New Roman" w:hAnsi="Times New Roman"/>
          <w:color w:val="000000" w:themeColor="text1"/>
          <w:sz w:val="16"/>
          <w:szCs w:val="16"/>
        </w:rPr>
        <w:softHyphen/>
        <w:t>но сообщаться с боевым отделением водителю и такое раз</w:t>
      </w:r>
      <w:r w:rsidRPr="000816EF">
        <w:rPr>
          <w:rFonts w:ascii="Times New Roman" w:hAnsi="Times New Roman"/>
          <w:color w:val="000000" w:themeColor="text1"/>
          <w:sz w:val="16"/>
          <w:szCs w:val="16"/>
        </w:rPr>
        <w:softHyphen/>
        <w:t>мещение не дает гарантии в случае пожара внутри машины от взрыва. Необходимо бензобаки из машины удалить, раз</w:t>
      </w:r>
      <w:r w:rsidRPr="000816EF">
        <w:rPr>
          <w:rFonts w:ascii="Times New Roman" w:hAnsi="Times New Roman"/>
          <w:color w:val="000000" w:themeColor="text1"/>
          <w:sz w:val="16"/>
          <w:szCs w:val="16"/>
        </w:rPr>
        <w:softHyphen/>
        <w:t>мещая на задних грязевых крыльях или сзади бронеавтомо</w:t>
      </w:r>
      <w:r w:rsidRPr="000816EF">
        <w:rPr>
          <w:rFonts w:ascii="Times New Roman" w:hAnsi="Times New Roman"/>
          <w:color w:val="000000" w:themeColor="text1"/>
          <w:sz w:val="16"/>
          <w:szCs w:val="16"/>
        </w:rPr>
        <w:softHyphen/>
        <w:t>биля, защищая бак броней от пулевых попаданий.</w:t>
      </w:r>
    </w:p>
    <w:p w14:paraId="42B636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Обзорность через смотровые щели низка. При поль</w:t>
      </w:r>
      <w:r w:rsidRPr="000816EF">
        <w:rPr>
          <w:rFonts w:ascii="Times New Roman" w:hAnsi="Times New Roman"/>
          <w:color w:val="000000" w:themeColor="text1"/>
          <w:sz w:val="16"/>
          <w:szCs w:val="16"/>
        </w:rPr>
        <w:softHyphen/>
        <w:t>зовании ими в течение 5—10 минут при скорости 25— 30 км/ч сильно утомляется зрение.</w:t>
      </w:r>
    </w:p>
    <w:p w14:paraId="6357B90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Запоры дверец необходимо сделать более удобными.</w:t>
      </w:r>
    </w:p>
    <w:p w14:paraId="3763354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Высота отделения управления позволяет свободно размещаться только водителю и радисту среднего роста до 170 см, у водителей выше среднего роста порядка 175 см го</w:t>
      </w:r>
      <w:r w:rsidRPr="000816EF">
        <w:rPr>
          <w:rFonts w:ascii="Times New Roman" w:hAnsi="Times New Roman"/>
          <w:color w:val="000000" w:themeColor="text1"/>
          <w:sz w:val="16"/>
          <w:szCs w:val="16"/>
        </w:rPr>
        <w:softHyphen/>
        <w:t>лова при прямой посадке на сиденье подходит почти к са</w:t>
      </w:r>
      <w:r w:rsidRPr="000816EF">
        <w:rPr>
          <w:rFonts w:ascii="Times New Roman" w:hAnsi="Times New Roman"/>
          <w:color w:val="000000" w:themeColor="text1"/>
          <w:sz w:val="16"/>
          <w:szCs w:val="16"/>
        </w:rPr>
        <w:softHyphen/>
        <w:t>мому потолку. Поэтому возможны ушибы головы при тряс</w:t>
      </w:r>
      <w:r w:rsidRPr="000816EF">
        <w:rPr>
          <w:rFonts w:ascii="Times New Roman" w:hAnsi="Times New Roman"/>
          <w:color w:val="000000" w:themeColor="text1"/>
          <w:sz w:val="16"/>
          <w:szCs w:val="16"/>
        </w:rPr>
        <w:softHyphen/>
        <w:t>ке бронеавтомобиля.</w:t>
      </w:r>
    </w:p>
    <w:p w14:paraId="73FF29B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Сиденья водителя и радиста жестки и не дают воз</w:t>
      </w:r>
      <w:r w:rsidRPr="000816EF">
        <w:rPr>
          <w:rFonts w:ascii="Times New Roman" w:hAnsi="Times New Roman"/>
          <w:color w:val="000000" w:themeColor="text1"/>
          <w:sz w:val="16"/>
          <w:szCs w:val="16"/>
        </w:rPr>
        <w:softHyphen/>
        <w:t>можности правильной и удобной посадки. У водителей по</w:t>
      </w:r>
      <w:r w:rsidRPr="000816EF">
        <w:rPr>
          <w:rFonts w:ascii="Times New Roman" w:hAnsi="Times New Roman"/>
          <w:color w:val="000000" w:themeColor="text1"/>
          <w:sz w:val="16"/>
          <w:szCs w:val="16"/>
        </w:rPr>
        <w:softHyphen/>
        <w:t>сле длительных пробегов появляются боль в ягодичной об</w:t>
      </w:r>
      <w:r w:rsidRPr="000816EF">
        <w:rPr>
          <w:rFonts w:ascii="Times New Roman" w:hAnsi="Times New Roman"/>
          <w:color w:val="000000" w:themeColor="text1"/>
          <w:sz w:val="16"/>
          <w:szCs w:val="16"/>
        </w:rPr>
        <w:softHyphen/>
        <w:t>ласти и задних поверхностях бедер.</w:t>
      </w:r>
    </w:p>
    <w:p w14:paraId="1EF17F7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Из пулемета курсового вести огонь во время движе</w:t>
      </w:r>
      <w:r w:rsidRPr="000816EF">
        <w:rPr>
          <w:rFonts w:ascii="Times New Roman" w:hAnsi="Times New Roman"/>
          <w:color w:val="000000" w:themeColor="text1"/>
          <w:sz w:val="16"/>
          <w:szCs w:val="16"/>
        </w:rPr>
        <w:softHyphen/>
        <w:t>ния невозможно из-за малого расстояния между спинкой бензобака и плечевым упором пулемета (150 мм). Кроме то</w:t>
      </w:r>
      <w:r w:rsidRPr="000816EF">
        <w:rPr>
          <w:rFonts w:ascii="Times New Roman" w:hAnsi="Times New Roman"/>
          <w:color w:val="000000" w:themeColor="text1"/>
          <w:sz w:val="16"/>
          <w:szCs w:val="16"/>
        </w:rPr>
        <w:softHyphen/>
        <w:t>го, пулемет в значительной степени мешает радисту.</w:t>
      </w:r>
    </w:p>
    <w:p w14:paraId="31B4EF6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Расположение экипажа в башне неудобно, особен</w:t>
      </w:r>
      <w:r w:rsidRPr="000816EF">
        <w:rPr>
          <w:rFonts w:ascii="Times New Roman" w:hAnsi="Times New Roman"/>
          <w:color w:val="000000" w:themeColor="text1"/>
          <w:sz w:val="16"/>
          <w:szCs w:val="16"/>
        </w:rPr>
        <w:softHyphen/>
        <w:t>но для командира машины.</w:t>
      </w:r>
    </w:p>
    <w:p w14:paraId="0550E1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Температура внутри в походном положении подни</w:t>
      </w:r>
      <w:r w:rsidRPr="000816EF">
        <w:rPr>
          <w:rFonts w:ascii="Times New Roman" w:hAnsi="Times New Roman"/>
          <w:color w:val="000000" w:themeColor="text1"/>
          <w:sz w:val="16"/>
          <w:szCs w:val="16"/>
        </w:rPr>
        <w:softHyphen/>
        <w:t>мается максимально на 22 градуса выше температуры наружного воздуха на месте водителя и на 11 в башне. В бое</w:t>
      </w:r>
      <w:r w:rsidRPr="000816EF">
        <w:rPr>
          <w:rFonts w:ascii="Times New Roman" w:hAnsi="Times New Roman"/>
          <w:color w:val="000000" w:themeColor="text1"/>
          <w:sz w:val="16"/>
          <w:szCs w:val="16"/>
        </w:rPr>
        <w:softHyphen/>
        <w:t>вом положении (с закрытыми люками) поднимается на 30 и 18 градусов соответственно.</w:t>
      </w:r>
    </w:p>
    <w:p w14:paraId="0AF0E6A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Концентрация окиси углерода при стрельбе очень высока, поэтому надо решать вопрос с соответствующими вентиляционными установками» (11284).</w:t>
      </w:r>
    </w:p>
    <w:p w14:paraId="56CD6A1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6BAA8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последние БА-27М были отправлены с бронерембазы № 2. Таким образом, в течение 8 меся</w:t>
      </w:r>
      <w:r w:rsidRPr="000816EF">
        <w:rPr>
          <w:rFonts w:ascii="Times New Roman" w:hAnsi="Times New Roman"/>
          <w:color w:val="000000" w:themeColor="text1"/>
          <w:sz w:val="16"/>
          <w:szCs w:val="16"/>
        </w:rPr>
        <w:softHyphen/>
        <w:t>цев все бронекорпуса были переставлены с шасси АМО-СП на ГАЗ-ААА. При этом все БА-27М поступили на вооруже</w:t>
      </w:r>
      <w:r w:rsidRPr="000816EF">
        <w:rPr>
          <w:rFonts w:ascii="Times New Roman" w:hAnsi="Times New Roman"/>
          <w:color w:val="000000" w:themeColor="text1"/>
          <w:sz w:val="16"/>
          <w:szCs w:val="16"/>
        </w:rPr>
        <w:softHyphen/>
        <w:t>ние отдельных разведывательных батальонов стрелковых дивизий, в танковые части и кавалерию эти машины не по</w:t>
      </w:r>
      <w:r w:rsidRPr="000816EF">
        <w:rPr>
          <w:rFonts w:ascii="Times New Roman" w:hAnsi="Times New Roman"/>
          <w:color w:val="000000" w:themeColor="text1"/>
          <w:sz w:val="16"/>
          <w:szCs w:val="16"/>
        </w:rPr>
        <w:softHyphen/>
        <w:t>ступали (11284).</w:t>
      </w:r>
    </w:p>
    <w:p w14:paraId="3A79E36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1578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появились предложение довести на легком крейсере число орудий главного калибра вновь до 12 и установить для них второй КДП (3898).</w:t>
      </w:r>
    </w:p>
    <w:p w14:paraId="5FB032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2437A9" w14:textId="77777777" w:rsidR="00370085" w:rsidRPr="000816EF" w:rsidRDefault="0037008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марте 1938 г. была закончена разработка макета станции «Ревень». В качестве передающей была взята синфазная антенна, состоящая из четырех полуволновых вибраторов с фазирующим устройством, подвешенная горизонтально на мачтах высотой 4 метра. Ее характеристика в вертикальной плоскости не имела провалов, по форме была близка к полукругу, а в горизонтальной — имела раствор порядка 30º в двух противоположных направлениях, что позволяло иметь при помощи двух приемных устройств две зоны обнаружения. В том же направлении на расстоянии нескольких десятков километров было установлено устройство с антенной, направленной в сторону передатчика и также принимающее излучение, отраженное от самолета. Принцип обнаружения самолетов такой станцией основан на использовании явления попеременного усиления и ослабления принимаемых сигналов при пересечении линии «передатчик — приёмник» рассеивающим радиоволны самолетом. Причиной попеременного усиления и ослабления сигналов является наложение рассеянных волн, прошедших путь «передатчик — самолет — приемник», на волны, пришедшие к приемнику непосредственно от передатчика. При приближении самолета к линии «передатчик — приемник» разность длин обоих путей вначале быстро уменьшается, где-то вблизи этой линии она достигает минимума, а затем начинает увеличиваться. Период биений при приближении самолета увеличивается, в точке минимума разности путей частота биений проходит через ноль, а затем начинает возрастать. Приемное устройство состояло из антенны направленного действия, приемника и устройства, регистрирующего принимаемые сигналы на ленте (ондулятора). Стоговым было предложено создавать несколько линий обнаружения самолетов, вдоль которых располагать передающие и приемные устройства станций «Ревень». Уже при двух линиях можно было определить, в каком направлении и на каком участке самолет пересекает рубеж. Испытания станции «Ревень» были проведены в июне-июле 1938 г. Их результаты превзошли все ожидания. В 1939 г. на вооружение войск ПВО были приняты разнесенные радиолокаторы непрерывного излучения «Ревень», получившие впоследствии наименование РУС-1 (радиоулавливатель самолетов — 1). К началу Второй мировой войны было изготовлено и развернуто 45 комплектов этих радиолокаторов. Вслед за ними промышленность поставляет в войска импульсные радиолокаторы. Уже в 1940 г. в войска ПВО поступило 12 таких радиолокаторов типа РУС-2. Если первые станции РУС-2 имели раздельные приемную и передающую антенны, то в 1941 г. был принят на вооружение одноантенный вариант подвижной радиолокационной станции РУС-2 — «Редут» (22738).</w:t>
      </w:r>
    </w:p>
    <w:p w14:paraId="77781533" w14:textId="77777777" w:rsidR="00370085" w:rsidRPr="000816EF" w:rsidRDefault="00370085" w:rsidP="000816EF">
      <w:pPr>
        <w:spacing w:after="0" w:line="240" w:lineRule="auto"/>
        <w:jc w:val="both"/>
        <w:rPr>
          <w:rFonts w:ascii="Times New Roman" w:hAnsi="Times New Roman"/>
          <w:color w:val="0070C0"/>
          <w:sz w:val="16"/>
          <w:szCs w:val="16"/>
        </w:rPr>
      </w:pPr>
    </w:p>
    <w:p w14:paraId="057D4F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для решения принципиальных вопросов развития флота при наркомате ВМФ был создан Главный военный совет под председательст</w:t>
      </w:r>
      <w:r w:rsidRPr="000816EF">
        <w:rPr>
          <w:rFonts w:ascii="Times New Roman" w:hAnsi="Times New Roman"/>
          <w:color w:val="000000" w:themeColor="text1"/>
          <w:sz w:val="16"/>
          <w:szCs w:val="16"/>
        </w:rPr>
        <w:softHyphen/>
        <w:t>вом наркома. В состав совета, кроме началь</w:t>
      </w:r>
      <w:r w:rsidRPr="000816EF">
        <w:rPr>
          <w:rFonts w:ascii="Times New Roman" w:hAnsi="Times New Roman"/>
          <w:color w:val="000000" w:themeColor="text1"/>
          <w:sz w:val="16"/>
          <w:szCs w:val="16"/>
        </w:rPr>
        <w:softHyphen/>
        <w:t>ника ГМШ, заместителей наркома и коман</w:t>
      </w:r>
      <w:r w:rsidRPr="000816EF">
        <w:rPr>
          <w:rFonts w:ascii="Times New Roman" w:hAnsi="Times New Roman"/>
          <w:color w:val="000000" w:themeColor="text1"/>
          <w:sz w:val="16"/>
          <w:szCs w:val="16"/>
        </w:rPr>
        <w:softHyphen/>
        <w:t>дующих флотами, вошел А. А. Жданов — представитель от Политбюро ЦК ВКП(б), фактически направлял работу совета лично И. В. Сталин, сохранявший за собой послед</w:t>
      </w:r>
      <w:r w:rsidRPr="000816EF">
        <w:rPr>
          <w:rFonts w:ascii="Times New Roman" w:hAnsi="Times New Roman"/>
          <w:color w:val="000000" w:themeColor="text1"/>
          <w:sz w:val="16"/>
          <w:szCs w:val="16"/>
        </w:rPr>
        <w:softHyphen/>
        <w:t>нее слово во всех решениях (3898).</w:t>
      </w:r>
    </w:p>
    <w:p w14:paraId="336E29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47819C" w14:textId="77777777" w:rsidR="00D2737A" w:rsidRPr="000816EF" w:rsidRDefault="00D273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правительством принимается решение о передаче сначала гидротехнических работ по строительству завода № 402 в ведение ГУЛАГа НКВД, а затем и полностью всей стройки7 . Приказом по НКВД № 00220 от 13 апреля 1938 г. было организовано управление строительства № 203 и Ягринский исправительно-трудовой лагерь (Ягринлаг) с непосредственным подчинением ГУЛАГу НКВД, и уже в мае 1938 г. туда стали поступать первые группы заключенных. К июлю 1938 г. их количество составило 8743 человека, к сентябрю 1938 г. – 12483 человека, на 1 января 1939 г. Ягринлаг насчитывал уже 27680 человек, к концу 1939 г. – 32408 человек9 . Контингент был неоднородным. Прежде всего – осужденные по 58-й статье (измена Родине, шпионаж, вредительство, антисоветская деятельность), а также по другим статьям Уголовного кодекса, по сталинским законам 1930</w:t>
      </w:r>
      <w:r w:rsidRPr="000816EF">
        <w:rPr>
          <w:rFonts w:ascii="Times New Roman" w:hAnsi="Times New Roman"/>
          <w:color w:val="000000" w:themeColor="text1"/>
          <w:sz w:val="16"/>
          <w:szCs w:val="16"/>
        </w:rPr>
        <w:noBreakHyphen/>
        <w:t>х годов и рецидивисты-уголовники. Первоначально отдельные группы размещались в бараках на острове Ягры. К 1939 г. лагерь расширился. Он состоял из многочисленных лаготделений и лагпунктов, которые были широко разбросаны в окрестностях Молотовска. На конец 1939 г. в состав Ягринлага входило 8 строительных районов, 4 строительных участка, 13 строительных отделов, 3 лагерных участка и 13 вспомогательных и подсобных предприятий. Труд заключенных был малоэффективным (производительность труда составляла 20-30 % от нормы), качество работ низким, и результаты достигались за счет использования большого количества людей. Кроме этого, система строек НКВД, в отличие от гражданских, имела большое «преимущество»: сама себе закрывала промежуточные этапы, якобы законченные, и финансировалась без подтверждения заказчиком. В первую очередь осуществлялись работы, доступные для массовой неквалифицированной рабочей силы. Так на огромной территории завода № 402 были выкопаны все траншеи под трассы, фундаменты стен, доков и т.п., даже под те сооружения, которые предполагалось возводить лишь через год-два. В эксплуатацию сдавались недостроенные цеха, не имевшие к тому же постоянной обеспеченности силовыми энергосетями, дорогами, подстанциями (19617).</w:t>
      </w:r>
    </w:p>
    <w:p w14:paraId="6643FE1C" w14:textId="77777777" w:rsidR="00D2737A" w:rsidRPr="000816EF" w:rsidRDefault="00D2737A" w:rsidP="000816EF">
      <w:pPr>
        <w:spacing w:after="0" w:line="240" w:lineRule="auto"/>
        <w:jc w:val="both"/>
        <w:rPr>
          <w:rFonts w:ascii="Times New Roman" w:hAnsi="Times New Roman"/>
          <w:color w:val="000000" w:themeColor="text1"/>
          <w:sz w:val="16"/>
          <w:szCs w:val="16"/>
        </w:rPr>
      </w:pPr>
    </w:p>
    <w:p w14:paraId="59785A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марте 1938 г. на завод № 112 приехала экспертно-техническая комиссия 2-го экономического управления УНКВД Горьковской области. В ходе ее работы были выявлены многочисленные факты «вредительства». В течение 1934–1937 гг. на заводе велось строительство без смет и плана, с большими непроизводственными затратами. Часть цехов при этом сдавалась с недоделками. Так, при сдаче кузнечно-прессового цеха не были укреплены металлические конструкции, не проведена гидроизоляция фундамента. Порой происходили и совершенно безобразные случаи. Например, в марте 1937 г. на завод прибыла цистерна серной кислоты. «По ошибке» эту кислоту слили в емкость с нефтепродуктами, предназначенными для работы электростанции. Зная об этом, руководство все равно использовало нефть, </w:t>
      </w:r>
      <w:r w:rsidRPr="000816EF">
        <w:rPr>
          <w:rFonts w:ascii="Times New Roman" w:hAnsi="Times New Roman"/>
          <w:color w:val="000000" w:themeColor="text1"/>
          <w:sz w:val="16"/>
          <w:szCs w:val="16"/>
        </w:rPr>
        <w:lastRenderedPageBreak/>
        <w:t>смешанную с серной кислотой, по назначению! В результате произошла серьезная авария, и «Красное Сормово» осталось без электричества. В самой электросети завода вместо трансформаторов использовалось 50 % времянок, отсутствовало резервное питание. Постоянно происходили аварии, в 1934 г. завод отключался от электроэнергии 22 раза, а в 1936 г. — уже 36 раз. Оставлял желать лучшего и производственный процесс. Так, энкавэдэшники обнаружили отсутствие технологического процесса у металлургов, которые работали просто «наобум». В процессе ковки отсутствовал один из промежуточных этапов. Грубо нарушался технологический процесс закалки снарядов — вместо масла их калили в воде. [194 — ГУ ЦАНО, Ф. 15, Оп. 4, Д. 63, Л. 17.] Постоянно не выполнялся производственный план. Все это было обусловлено многими объективными причинами. Однако комиссия сделала выводы, что в данной ситуации виноваты: уже расстрелянный бывший нарком тяжелой промышленности Пятаков, начальник Главречпрома Березин, директор завода «Красное Сормово» Сурков, его заместитель Тюрин и главный инженер завода Волынский. [195 — Там же, Л. 27.] Все они были репрессированы. Новым директором завода стал Михалев, а потом его сменил Мочалов (11741).</w:t>
      </w:r>
    </w:p>
    <w:p w14:paraId="792580C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CAD46C"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на Моссудоверфи изготовили три арктических глиссера С-4. Их испытания проходили с марта по август 1938 г. на Икшинском водохранилище и в районе Химок.</w:t>
      </w:r>
    </w:p>
    <w:p w14:paraId="364403A2"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Два вновь строящихся глиссера решили оборудовать мощными моторами, усилить обшивку и подмоторные рамы в соответствии сданными испытаний в Арктике. Для обшивки арктических глиссеров изобретатель О.Ф. Каплюр разработал новый материал, получивший наименование «аркгилит». Помимо «арктических глиссеров», арктилит применялся в конструкции глиссера «Экспресс» (см. «Ти" №5/2010 г.) и ряда других мелких судов. Все три машины (два новых глиссера и один ранее построенный) предполагалось переоборудовать и обеспечить радиоустановками к декабрю 1937 г. Затем следовало провести необходимые испытания и закончить подготовку глиссеров к отправке на ледоколе в Арктику для установления связи с дрейфующей зимовкой Папанина. Однако в дальнейшем планы пересмотрели, и два новых «арктических глиссера» с моторами МГ-11 решили передать Наркомводу, который предполагал их использовать на Каспии в опытной ледовой навигации нефтеналивных судов для связи зимой 1938- 1939 гг. Однако эти планы, как и предполагавшаяся передача глиссеров Управлению военизированной охраны Наркомвода, а также проект использования в системе НКВД на Дальнем Востоке, не были реализованы.</w:t>
      </w:r>
    </w:p>
    <w:p w14:paraId="6A4C33DE"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Севморпути же стали строить усовершенствованные «арктические глиссеры» С-4, которые отличались от С-2 более мощным мотором МГ-31 и крытой надстройкой. Над С-4 в БРИЗ Севморпути работали Е.М. Паппе, С.Н. Люшин, О.Ф. Каплюр, С.А. Лавочкин, С.Н. Фельснер, Л.Л. Кербер, К.Д. Поремский и другие. Уполномоченным Главсевморпути по строительству, испытаниям и эксплуатации арктических глиссеров был назначен Н.А. Ковалевский.</w:t>
      </w:r>
    </w:p>
    <w:p w14:paraId="086EB992"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Одним из планов ГУСМП являлось создание круглогодичной трассы Дудинка-Хатанга. Для обслуживания трассы среди прочей техники предполагалось задействовать глиссеры С-4. Хотя были утверждены штаты и сметы намечаемой трассы, в назначенный срок необходимые техника и оборудование либо не были готовы, либо показали неудовлетворительные результаты на испытаниях. результате рядом распоряжений главы ГУСМП О.Ю. Шмидта организация трассы была отменена, а глиссеры С-4 отправлены в Усть-Енисейскую экспедицию (12690).</w:t>
      </w:r>
    </w:p>
    <w:p w14:paraId="1AD1DB6D" w14:textId="77777777" w:rsidR="004C2BF9" w:rsidRPr="000816EF" w:rsidRDefault="004C2BF9" w:rsidP="000816EF">
      <w:pPr>
        <w:spacing w:after="0" w:line="240" w:lineRule="auto"/>
        <w:jc w:val="both"/>
        <w:rPr>
          <w:rFonts w:ascii="Times New Roman" w:hAnsi="Times New Roman"/>
          <w:color w:val="000000" w:themeColor="text1"/>
          <w:sz w:val="16"/>
          <w:szCs w:val="16"/>
        </w:rPr>
      </w:pPr>
    </w:p>
    <w:p w14:paraId="7FDB9FB6" w14:textId="77777777" w:rsidR="00D2737A" w:rsidRPr="000816EF" w:rsidRDefault="00D2737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shd w:val="clear" w:color="auto" w:fill="FFFFFF"/>
        </w:rPr>
        <w:t>В марте 1938 г. на Моссудоверфи изготовили три арктических глиссера С-4. С-4 отличались от С-2 более мощным мотором МГ-31 и крытой надстройкой. Над С-4 в БРИЗ Севморпути работали Е.М. Паппе, О.Н. Люшин, О.Ф. Каплюр, С.А. Лавочкин, ОН. Фельснер, Л.Л. Кербер, К.Д. Поремский и другие. Уполномоченным Главсевморпути по строительству, испытаниям и эксплуатации арктических глиссеров был назначен Н.А. КовалевскийИх испытания проходили с марта по август 1938 г. на Икшинском водохранилище и в районе Химок.</w:t>
      </w:r>
    </w:p>
    <w:p w14:paraId="278B1562"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Глиссеры С-4 отправлены в Усть-Енисейскую экспедицию. Состав экипажа экспедиции трех арктических глиссеров О.Ю. Шмидт утвердил своим приказом в сентябре 1938 г.:</w:t>
      </w:r>
    </w:p>
    <w:p w14:paraId="1DC02BA4"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«1. Водитель арктического глиссера С4-1 т. Лемонтовский Б А</w:t>
      </w:r>
    </w:p>
    <w:p w14:paraId="705700A7"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2. Борт-механик арктического глиссера С4-1 ПушенкоН.Ф.</w:t>
      </w:r>
    </w:p>
    <w:p w14:paraId="54C0EAD9"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3. Водитель арктического глиссера С4-2 начальник экспедиции Ковалевский НА.</w:t>
      </w:r>
    </w:p>
    <w:p w14:paraId="07FE5B21"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4. Борт-механик арктического глиссера С4-2 Рыбаков С.Н.</w:t>
      </w:r>
    </w:p>
    <w:p w14:paraId="43FAC1BA"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5. Водитель арктического глиссера С4-3 Дзякевич ЕС.</w:t>
      </w:r>
    </w:p>
    <w:p w14:paraId="05E6D404"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6. Борт-механик арктического глиссера С4-3 Каретников Л А.</w:t>
      </w:r>
    </w:p>
    <w:p w14:paraId="03604FF5"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7. Штурман отряда арктических глиссеров Чувырин И.С.</w:t>
      </w:r>
    </w:p>
    <w:p w14:paraId="20E82DD1"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8. Радио-техник-радист отряда арктических глиссеров Бурухин Н.Н.»</w:t>
      </w:r>
    </w:p>
    <w:p w14:paraId="06326D2B"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Тем не менее С-4 в экспедиции так и не использовались. После прекращения экспедиции БРИЗ ГУСМП наметило испытание глиссеров в Енисейске и Москве.</w:t>
      </w:r>
    </w:p>
    <w:p w14:paraId="5792AD9D"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Испытания в Енисейске выявили ряд недостатков глиссеров, вследствие чего предполагавшийся самостоятельный пробег глиссеров из Енисейска в Красноярск был отложен.</w:t>
      </w:r>
    </w:p>
    <w:p w14:paraId="311B3335"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В 1939 г. после вскрытия реки Енисей и начала навигации в Енисейск командировали представителя БРИЗ ГУСМП, который осуществил передачу одного глиссера Усть-Енисейской экспедиции, второго — Красноярскому авиаремонтному заводу (где его следы при очередном переподчинении завода затерялись), а третий глиссер отправили в Москву для продолжения испытаний и доводки.</w:t>
      </w:r>
    </w:p>
    <w:p w14:paraId="7B88438E"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В Москве была составлена дефектная ведомость. После устранения дефектов состоялись дополнительные испытания С-4, которые показали, что глиссер вполне пригоден для связи в специфических условиях ледохода, когда использование других видов транспорта невозможно. В то же время «было установлено, что эксплоатация этого вида транспорта для других целей, а именно как глиссер по воде и как аэросани по снегу и льду — неэкономична и нецелесообразна. В настоящее время глиссеры использовать в системе ГСМП в полном объеме невозможно. Фактически все работы завершены в сентябре».</w:t>
      </w:r>
    </w:p>
    <w:p w14:paraId="35948D7B"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В другом документе выводы были более категоричными:</w:t>
      </w:r>
    </w:p>
    <w:p w14:paraId="1F047AEE"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«Результаты работы глиссеров С-4 являются одним из ярких доказательств бесконтрольной деятельности Бюро изобретений в прошлом.</w:t>
      </w:r>
    </w:p>
    <w:p w14:paraId="09ECCEBC"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Отпущенные средства только на глиссер С-4 и С-2 составляют 736496 руб 23 коп, средства отпускались на работы на основании только докладных записок без проектов и чертежей; в результате чего работа по глиссерам проводилась совершенно неправильно, не было законченного проекта, утвержденного соответствующими инстанциями, сразу же были построены глиссеры в количестве серии без испытаний опытного образца, речь идет о глиссерах С-4, который построен без чертежей, без проекта и даже без проектного задания. Экспедиция была неподготовлена с точки зрения готовности глиссеров, глиссеры направили в экспедицию без акта испытаний и сдачи квалификационной комиссии о допустимости направления их в Арктику. В результате экспедиция распущена на пути в г. Енисейск. В настоящее время после продолжительных попыток провести испытания а также переход глиссеров из Енисейска в Красноярск оказалось, что глиссеры вообще рискованно пускать, так как они неуправляемые и имеют ряд существенных дефектов. В результате этого израсходовано большое количество денег, не получено никаких положительных результатов о пригодности глиссеров, хотя по идее они имеют и разрешают ряд актуальных вопросов о передвижении в условиях движущихся льдов и являются на сегодняшний день пожалуй единственным способом возможности передвижения».</w:t>
      </w:r>
    </w:p>
    <w:p w14:paraId="5CC3C6B4"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Находившийся в Москве С-4 позднее был передан ГАБТУ РККА и большую часть войны простоял на базе хранения. Арктический глиссер, находившийся в составе Усть-Енисейской экспедиции, оказался поврежденным во время ледохода и не эксплуатировался (19592).</w:t>
      </w:r>
    </w:p>
    <w:p w14:paraId="5DAAE15F" w14:textId="77777777" w:rsidR="00D2737A" w:rsidRPr="000816EF" w:rsidRDefault="00D2737A" w:rsidP="000816EF">
      <w:pPr>
        <w:pStyle w:val="ae"/>
        <w:shd w:val="clear" w:color="auto" w:fill="FFFFFF"/>
        <w:spacing w:before="0" w:after="0"/>
        <w:jc w:val="both"/>
        <w:textAlignment w:val="baseline"/>
        <w:rPr>
          <w:color w:val="000000" w:themeColor="text1"/>
          <w:sz w:val="16"/>
          <w:szCs w:val="16"/>
        </w:rPr>
      </w:pPr>
    </w:p>
    <w:p w14:paraId="7F94EE9F"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на Моссудоверфи изгото</w:t>
      </w:r>
      <w:r w:rsidRPr="000816EF">
        <w:rPr>
          <w:rFonts w:ascii="Times New Roman" w:hAnsi="Times New Roman"/>
          <w:color w:val="000000" w:themeColor="text1"/>
          <w:sz w:val="16"/>
          <w:szCs w:val="16"/>
        </w:rPr>
        <w:softHyphen/>
        <w:t>вили три арктических глиссера С-4. Их испытания проходили с марта по август 1938 г. на Икшинском водохранилище и в районе Химок. Одним из планов ГУСМП являлось созда</w:t>
      </w:r>
      <w:r w:rsidRPr="000816EF">
        <w:rPr>
          <w:rFonts w:ascii="Times New Roman" w:hAnsi="Times New Roman"/>
          <w:color w:val="000000" w:themeColor="text1"/>
          <w:sz w:val="16"/>
          <w:szCs w:val="16"/>
        </w:rPr>
        <w:softHyphen/>
        <w:t>ние круглогодичной трассы Дудинка-Хатан</w:t>
      </w:r>
      <w:r w:rsidRPr="000816EF">
        <w:rPr>
          <w:rFonts w:ascii="Times New Roman" w:hAnsi="Times New Roman"/>
          <w:color w:val="000000" w:themeColor="text1"/>
          <w:sz w:val="16"/>
          <w:szCs w:val="16"/>
        </w:rPr>
        <w:softHyphen/>
        <w:t>га. Для обслуживания трассы среди прочей техники предполагалось задействовать глис</w:t>
      </w:r>
      <w:r w:rsidRPr="000816EF">
        <w:rPr>
          <w:rFonts w:ascii="Times New Roman" w:hAnsi="Times New Roman"/>
          <w:color w:val="000000" w:themeColor="text1"/>
          <w:sz w:val="16"/>
          <w:szCs w:val="16"/>
        </w:rPr>
        <w:softHyphen/>
        <w:t>серы С-4. Хотя были утверждены штаты и сметы намечаемой трассы, в назначенный срок необходимые техника и оборудование либо не были готовы, либо показали неудов</w:t>
      </w:r>
      <w:r w:rsidRPr="000816EF">
        <w:rPr>
          <w:rFonts w:ascii="Times New Roman" w:hAnsi="Times New Roman"/>
          <w:color w:val="000000" w:themeColor="text1"/>
          <w:sz w:val="16"/>
          <w:szCs w:val="16"/>
        </w:rPr>
        <w:softHyphen/>
        <w:t>летворительные результаты на испытаниях. В результате рядом распоряжений главы ГУСМП О.Ю. Шмидта организация трассы была отменена, а глиссеры С-4 отправлены в Усть-Енисейскую экспедицию. Состав экипажа экспедиции трех аркти</w:t>
      </w:r>
      <w:r w:rsidRPr="000816EF">
        <w:rPr>
          <w:rFonts w:ascii="Times New Roman" w:hAnsi="Times New Roman"/>
          <w:color w:val="000000" w:themeColor="text1"/>
          <w:sz w:val="16"/>
          <w:szCs w:val="16"/>
        </w:rPr>
        <w:softHyphen/>
        <w:t>ческих глиссеров О.Ю. Шмидт утвердил сво</w:t>
      </w:r>
      <w:r w:rsidRPr="000816EF">
        <w:rPr>
          <w:rFonts w:ascii="Times New Roman" w:hAnsi="Times New Roman"/>
          <w:color w:val="000000" w:themeColor="text1"/>
          <w:sz w:val="16"/>
          <w:szCs w:val="16"/>
        </w:rPr>
        <w:softHyphen/>
        <w:t>им приказом в сентябре 1938 г.:</w:t>
      </w:r>
    </w:p>
    <w:p w14:paraId="0F93464C" w14:textId="77777777" w:rsidR="00B32C77" w:rsidRPr="000816EF" w:rsidRDefault="00B32C77" w:rsidP="000816EF">
      <w:pPr>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«1. Водитель арктического глиссера С4-1 т. Лемонтовский Б А</w:t>
      </w:r>
    </w:p>
    <w:p w14:paraId="1FFC80E4" w14:textId="77777777" w:rsidR="00B32C77" w:rsidRPr="000816EF" w:rsidRDefault="00B32C77" w:rsidP="000816EF">
      <w:pPr>
        <w:tabs>
          <w:tab w:val="left" w:pos="505"/>
        </w:tabs>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2.Борт-механик арктического глиссера С4-1 ПушенкоН.Ф.</w:t>
      </w:r>
    </w:p>
    <w:p w14:paraId="34E975E8" w14:textId="77777777" w:rsidR="00B32C77" w:rsidRPr="000816EF" w:rsidRDefault="00B32C77" w:rsidP="000816EF">
      <w:pPr>
        <w:tabs>
          <w:tab w:val="left" w:pos="486"/>
        </w:tabs>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3.Водитель арктического глиссера С4-2 начальник экспедиции Ковалевский Н</w:t>
      </w:r>
      <w:r w:rsidRPr="000816EF">
        <w:rPr>
          <w:rFonts w:ascii="Times New Roman" w:hAnsi="Times New Roman"/>
          <w:color w:val="000000" w:themeColor="text1"/>
          <w:sz w:val="16"/>
          <w:szCs w:val="16"/>
        </w:rPr>
        <w:t>.</w:t>
      </w:r>
      <w:r w:rsidRPr="000816EF">
        <w:rPr>
          <w:rFonts w:ascii="Times New Roman" w:hAnsi="Times New Roman"/>
          <w:noProof/>
          <w:color w:val="000000" w:themeColor="text1"/>
          <w:sz w:val="16"/>
          <w:szCs w:val="16"/>
        </w:rPr>
        <w:t>А</w:t>
      </w:r>
      <w:r w:rsidRPr="000816EF">
        <w:rPr>
          <w:rFonts w:ascii="Times New Roman" w:hAnsi="Times New Roman"/>
          <w:color w:val="000000" w:themeColor="text1"/>
          <w:sz w:val="16"/>
          <w:szCs w:val="16"/>
        </w:rPr>
        <w:t>.</w:t>
      </w:r>
    </w:p>
    <w:p w14:paraId="7B5D1F44" w14:textId="77777777" w:rsidR="00B32C77" w:rsidRPr="000816EF" w:rsidRDefault="00B32C77" w:rsidP="000816EF">
      <w:pPr>
        <w:tabs>
          <w:tab w:val="left" w:pos="500"/>
        </w:tabs>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4.Борт-механик арктического глиссера С4-2 Рыбаков С.Н.</w:t>
      </w:r>
    </w:p>
    <w:p w14:paraId="3E8579AD" w14:textId="77777777" w:rsidR="00B32C77" w:rsidRPr="000816EF" w:rsidRDefault="00B32C77" w:rsidP="000816EF">
      <w:pPr>
        <w:tabs>
          <w:tab w:val="left" w:pos="505"/>
        </w:tabs>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5.Водитель арктического глиссера С4-3 ДзякевичЕ.С.</w:t>
      </w:r>
    </w:p>
    <w:p w14:paraId="2199B2FF" w14:textId="77777777" w:rsidR="00B32C77" w:rsidRPr="000816EF" w:rsidRDefault="00B32C77" w:rsidP="000816EF">
      <w:pPr>
        <w:tabs>
          <w:tab w:val="left" w:pos="500"/>
        </w:tabs>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6.Борт-механик арктического глиссера С4-3 Каретников Л А.</w:t>
      </w:r>
    </w:p>
    <w:p w14:paraId="2074AF9D" w14:textId="77777777" w:rsidR="00B32C77" w:rsidRPr="000816EF" w:rsidRDefault="00B32C77" w:rsidP="000816EF">
      <w:pPr>
        <w:tabs>
          <w:tab w:val="left" w:pos="500"/>
        </w:tabs>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7.Штурман отряда арктических глиссе</w:t>
      </w:r>
      <w:r w:rsidRPr="000816EF">
        <w:rPr>
          <w:rFonts w:ascii="Times New Roman" w:hAnsi="Times New Roman"/>
          <w:noProof/>
          <w:color w:val="000000" w:themeColor="text1"/>
          <w:sz w:val="16"/>
          <w:szCs w:val="16"/>
        </w:rPr>
        <w:softHyphen/>
        <w:t>ров Чувырин И.С.</w:t>
      </w:r>
    </w:p>
    <w:p w14:paraId="3781DEBF" w14:textId="77777777" w:rsidR="00B32C77" w:rsidRPr="000816EF" w:rsidRDefault="00B32C77" w:rsidP="000816EF">
      <w:pPr>
        <w:tabs>
          <w:tab w:val="left" w:pos="476"/>
        </w:tabs>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8.Радио-техник-радист отряда арктичес</w:t>
      </w:r>
      <w:r w:rsidRPr="000816EF">
        <w:rPr>
          <w:rFonts w:ascii="Times New Roman" w:hAnsi="Times New Roman"/>
          <w:noProof/>
          <w:color w:val="000000" w:themeColor="text1"/>
          <w:sz w:val="16"/>
          <w:szCs w:val="16"/>
        </w:rPr>
        <w:softHyphen/>
        <w:t>ких глиссеров Бурухин Н.Н.»</w:t>
      </w:r>
    </w:p>
    <w:p w14:paraId="0C4B0E8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 не менее С-4 в экспедиции так и не использовались. После прекращения экспе</w:t>
      </w:r>
      <w:r w:rsidRPr="000816EF">
        <w:rPr>
          <w:rFonts w:ascii="Times New Roman" w:hAnsi="Times New Roman"/>
          <w:color w:val="000000" w:themeColor="text1"/>
          <w:sz w:val="16"/>
          <w:szCs w:val="16"/>
        </w:rPr>
        <w:softHyphen/>
        <w:t>диции БРИЗ ГУСМП наметило испытание глиссеров в Енисейске и Москве.</w:t>
      </w:r>
    </w:p>
    <w:p w14:paraId="3678C295"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в Енисейске выявили ряд не</w:t>
      </w:r>
      <w:r w:rsidRPr="000816EF">
        <w:rPr>
          <w:rFonts w:ascii="Times New Roman" w:hAnsi="Times New Roman"/>
          <w:color w:val="000000" w:themeColor="text1"/>
          <w:sz w:val="16"/>
          <w:szCs w:val="16"/>
        </w:rPr>
        <w:softHyphen/>
        <w:t>достатков глиссеров, вследствие чего предпо</w:t>
      </w:r>
      <w:r w:rsidRPr="000816EF">
        <w:rPr>
          <w:rFonts w:ascii="Times New Roman" w:hAnsi="Times New Roman"/>
          <w:color w:val="000000" w:themeColor="text1"/>
          <w:sz w:val="16"/>
          <w:szCs w:val="16"/>
        </w:rPr>
        <w:softHyphen/>
        <w:t>лагавшийся самостоятельный пробег глиссе</w:t>
      </w:r>
      <w:r w:rsidRPr="000816EF">
        <w:rPr>
          <w:rFonts w:ascii="Times New Roman" w:hAnsi="Times New Roman"/>
          <w:color w:val="000000" w:themeColor="text1"/>
          <w:sz w:val="16"/>
          <w:szCs w:val="16"/>
        </w:rPr>
        <w:softHyphen/>
        <w:t>ров из Енисейска в Красноярск был отложен.</w:t>
      </w:r>
    </w:p>
    <w:p w14:paraId="51CDA5CB"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 после вскрытия реки Енисей и начала навигации в Енисейск команди</w:t>
      </w:r>
      <w:r w:rsidRPr="000816EF">
        <w:rPr>
          <w:rFonts w:ascii="Times New Roman" w:hAnsi="Times New Roman"/>
          <w:color w:val="000000" w:themeColor="text1"/>
          <w:sz w:val="16"/>
          <w:szCs w:val="16"/>
        </w:rPr>
        <w:softHyphen/>
        <w:t>ровали представителя БРИЗ ГУСМП, кото</w:t>
      </w:r>
      <w:r w:rsidRPr="000816EF">
        <w:rPr>
          <w:rFonts w:ascii="Times New Roman" w:hAnsi="Times New Roman"/>
          <w:color w:val="000000" w:themeColor="text1"/>
          <w:sz w:val="16"/>
          <w:szCs w:val="16"/>
        </w:rPr>
        <w:softHyphen/>
        <w:t>рый осуществил передачу одного глиссе</w:t>
      </w:r>
      <w:r w:rsidRPr="000816EF">
        <w:rPr>
          <w:rFonts w:ascii="Times New Roman" w:hAnsi="Times New Roman"/>
          <w:color w:val="000000" w:themeColor="text1"/>
          <w:sz w:val="16"/>
          <w:szCs w:val="16"/>
        </w:rPr>
        <w:softHyphen/>
        <w:t>ра Усть-Енисейской экспедиции, второго - Красноярскому авиаремонтному заводу (где его следы при очередном переподчи</w:t>
      </w:r>
      <w:r w:rsidRPr="000816EF">
        <w:rPr>
          <w:rFonts w:ascii="Times New Roman" w:hAnsi="Times New Roman"/>
          <w:color w:val="000000" w:themeColor="text1"/>
          <w:sz w:val="16"/>
          <w:szCs w:val="16"/>
        </w:rPr>
        <w:softHyphen/>
        <w:t>нении завода затерялись), а третий глис</w:t>
      </w:r>
      <w:r w:rsidRPr="000816EF">
        <w:rPr>
          <w:rFonts w:ascii="Times New Roman" w:hAnsi="Times New Roman"/>
          <w:color w:val="000000" w:themeColor="text1"/>
          <w:sz w:val="16"/>
          <w:szCs w:val="16"/>
        </w:rPr>
        <w:softHyphen/>
        <w:t xml:space="preserve">сер </w:t>
      </w:r>
      <w:r w:rsidRPr="000816EF">
        <w:rPr>
          <w:rFonts w:ascii="Times New Roman" w:hAnsi="Times New Roman"/>
          <w:color w:val="000000" w:themeColor="text1"/>
          <w:sz w:val="16"/>
          <w:szCs w:val="16"/>
        </w:rPr>
        <w:lastRenderedPageBreak/>
        <w:t>отправили в Москву для продолжения испытаний и доводки.</w:t>
      </w:r>
    </w:p>
    <w:p w14:paraId="595E4A84" w14:textId="77777777" w:rsidR="00B32C77" w:rsidRPr="000816EF" w:rsidRDefault="00B32C77" w:rsidP="000816EF">
      <w:pPr>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В Москве была составле</w:t>
      </w:r>
      <w:r w:rsidRPr="000816EF">
        <w:rPr>
          <w:rFonts w:ascii="Times New Roman" w:hAnsi="Times New Roman"/>
          <w:noProof/>
          <w:color w:val="000000" w:themeColor="text1"/>
          <w:sz w:val="16"/>
          <w:szCs w:val="16"/>
        </w:rPr>
        <w:softHyphen/>
        <w:t>на дефектная ведомость. Пос</w:t>
      </w:r>
      <w:r w:rsidRPr="000816EF">
        <w:rPr>
          <w:rFonts w:ascii="Times New Roman" w:hAnsi="Times New Roman"/>
          <w:noProof/>
          <w:color w:val="000000" w:themeColor="text1"/>
          <w:sz w:val="16"/>
          <w:szCs w:val="16"/>
        </w:rPr>
        <w:softHyphen/>
        <w:t>ле устранения дефектов со</w:t>
      </w:r>
      <w:r w:rsidRPr="000816EF">
        <w:rPr>
          <w:rFonts w:ascii="Times New Roman" w:hAnsi="Times New Roman"/>
          <w:noProof/>
          <w:color w:val="000000" w:themeColor="text1"/>
          <w:sz w:val="16"/>
          <w:szCs w:val="16"/>
        </w:rPr>
        <w:softHyphen/>
        <w:t>стоялись дополнительные ис</w:t>
      </w:r>
      <w:r w:rsidRPr="000816EF">
        <w:rPr>
          <w:rFonts w:ascii="Times New Roman" w:hAnsi="Times New Roman"/>
          <w:noProof/>
          <w:color w:val="000000" w:themeColor="text1"/>
          <w:sz w:val="16"/>
          <w:szCs w:val="16"/>
        </w:rPr>
        <w:softHyphen/>
        <w:t>пытания С-4, которые показа</w:t>
      </w:r>
      <w:r w:rsidRPr="000816EF">
        <w:rPr>
          <w:rFonts w:ascii="Times New Roman" w:hAnsi="Times New Roman"/>
          <w:noProof/>
          <w:color w:val="000000" w:themeColor="text1"/>
          <w:sz w:val="16"/>
          <w:szCs w:val="16"/>
        </w:rPr>
        <w:softHyphen/>
        <w:t>ли, что глиссер вполне приго</w:t>
      </w:r>
      <w:r w:rsidRPr="000816EF">
        <w:rPr>
          <w:rFonts w:ascii="Times New Roman" w:hAnsi="Times New Roman"/>
          <w:noProof/>
          <w:color w:val="000000" w:themeColor="text1"/>
          <w:sz w:val="16"/>
          <w:szCs w:val="16"/>
        </w:rPr>
        <w:softHyphen/>
        <w:t>ден для связи в специфичес</w:t>
      </w:r>
      <w:r w:rsidRPr="000816EF">
        <w:rPr>
          <w:rFonts w:ascii="Times New Roman" w:hAnsi="Times New Roman"/>
          <w:noProof/>
          <w:color w:val="000000" w:themeColor="text1"/>
          <w:sz w:val="16"/>
          <w:szCs w:val="16"/>
        </w:rPr>
        <w:softHyphen/>
        <w:t>ких условиях ледохода, когда использование других видов транспорта невозможно. В то же время «былоустановлено, что эксплоатация этого вида транспорта для других целей, а именно как глиссер по воде и как аэросани по снегу и льду - неэкономична и неце</w:t>
      </w:r>
      <w:r w:rsidRPr="000816EF">
        <w:rPr>
          <w:rFonts w:ascii="Times New Roman" w:hAnsi="Times New Roman"/>
          <w:noProof/>
          <w:color w:val="000000" w:themeColor="text1"/>
          <w:sz w:val="16"/>
          <w:szCs w:val="16"/>
        </w:rPr>
        <w:softHyphen/>
        <w:t>лесообразна. В настоящее время глиссеры использовать в системе ГСМП в полном объеме невозможно. Фактически все рабо</w:t>
      </w:r>
      <w:r w:rsidRPr="000816EF">
        <w:rPr>
          <w:rFonts w:ascii="Times New Roman" w:hAnsi="Times New Roman"/>
          <w:noProof/>
          <w:color w:val="000000" w:themeColor="text1"/>
          <w:sz w:val="16"/>
          <w:szCs w:val="16"/>
        </w:rPr>
        <w:softHyphen/>
        <w:t>ты завершены в сентябре</w:t>
      </w:r>
    </w:p>
    <w:p w14:paraId="115D87C4"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другом документе выводы были более категоричными:</w:t>
      </w:r>
    </w:p>
    <w:p w14:paraId="4C2E2D90" w14:textId="77777777" w:rsidR="00B32C77" w:rsidRPr="000816EF" w:rsidRDefault="00B32C77" w:rsidP="000816EF">
      <w:pPr>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«Результаты работы глиссеров С-4 явля</w:t>
      </w:r>
      <w:r w:rsidRPr="000816EF">
        <w:rPr>
          <w:rFonts w:ascii="Times New Roman" w:hAnsi="Times New Roman"/>
          <w:noProof/>
          <w:color w:val="000000" w:themeColor="text1"/>
          <w:sz w:val="16"/>
          <w:szCs w:val="16"/>
        </w:rPr>
        <w:softHyphen/>
        <w:t>ются одним из ярких доказательств бескон</w:t>
      </w:r>
      <w:r w:rsidRPr="000816EF">
        <w:rPr>
          <w:rFonts w:ascii="Times New Roman" w:hAnsi="Times New Roman"/>
          <w:noProof/>
          <w:color w:val="000000" w:themeColor="text1"/>
          <w:sz w:val="16"/>
          <w:szCs w:val="16"/>
        </w:rPr>
        <w:softHyphen/>
        <w:t>трольной деятельности Бюро изобретений в прошлом.</w:t>
      </w:r>
    </w:p>
    <w:p w14:paraId="2296D278" w14:textId="77777777" w:rsidR="00B32C77" w:rsidRPr="000816EF" w:rsidRDefault="00B32C77" w:rsidP="000816EF">
      <w:pPr>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Отпущенные средства только на глиссер С-4 и С-2 составляют 736 496 руб 23 коп, средства отпускались на работы на основа</w:t>
      </w:r>
      <w:r w:rsidRPr="000816EF">
        <w:rPr>
          <w:rFonts w:ascii="Times New Roman" w:hAnsi="Times New Roman"/>
          <w:noProof/>
          <w:color w:val="000000" w:themeColor="text1"/>
          <w:sz w:val="16"/>
          <w:szCs w:val="16"/>
        </w:rPr>
        <w:softHyphen/>
        <w:t>нии только докладных записок без проектов и чертежей; в результате чего работа по глис</w:t>
      </w:r>
      <w:r w:rsidRPr="000816EF">
        <w:rPr>
          <w:rFonts w:ascii="Times New Roman" w:hAnsi="Times New Roman"/>
          <w:noProof/>
          <w:color w:val="000000" w:themeColor="text1"/>
          <w:sz w:val="16"/>
          <w:szCs w:val="16"/>
        </w:rPr>
        <w:softHyphen/>
        <w:t>серам проводилась совершенно неправиль</w:t>
      </w:r>
      <w:r w:rsidRPr="000816EF">
        <w:rPr>
          <w:rFonts w:ascii="Times New Roman" w:hAnsi="Times New Roman"/>
          <w:noProof/>
          <w:color w:val="000000" w:themeColor="text1"/>
          <w:sz w:val="16"/>
          <w:szCs w:val="16"/>
        </w:rPr>
        <w:softHyphen/>
        <w:t>но, не было законченного проекта, утверж</w:t>
      </w:r>
      <w:r w:rsidRPr="000816EF">
        <w:rPr>
          <w:rFonts w:ascii="Times New Roman" w:hAnsi="Times New Roman"/>
          <w:noProof/>
          <w:color w:val="000000" w:themeColor="text1"/>
          <w:sz w:val="16"/>
          <w:szCs w:val="16"/>
        </w:rPr>
        <w:softHyphen/>
        <w:t>денного соответствующими инстанциями, сразу же были построены глиссеры в коли</w:t>
      </w:r>
      <w:r w:rsidRPr="000816EF">
        <w:rPr>
          <w:rFonts w:ascii="Times New Roman" w:hAnsi="Times New Roman"/>
          <w:noProof/>
          <w:color w:val="000000" w:themeColor="text1"/>
          <w:sz w:val="16"/>
          <w:szCs w:val="16"/>
        </w:rPr>
        <w:softHyphen/>
        <w:t>честве серии без испытаний опытного об</w:t>
      </w:r>
      <w:r w:rsidRPr="000816EF">
        <w:rPr>
          <w:rFonts w:ascii="Times New Roman" w:hAnsi="Times New Roman"/>
          <w:noProof/>
          <w:color w:val="000000" w:themeColor="text1"/>
          <w:sz w:val="16"/>
          <w:szCs w:val="16"/>
        </w:rPr>
        <w:softHyphen/>
        <w:t>разца, речь идет о глиссерах С-4, который построен без чертежей, без проекта и даже без проектного задания. Экспедиция была неподготовлена с точки зрения готовности глиссеров, глиссеры направили в экспеди</w:t>
      </w:r>
      <w:r w:rsidRPr="000816EF">
        <w:rPr>
          <w:rFonts w:ascii="Times New Roman" w:hAnsi="Times New Roman"/>
          <w:noProof/>
          <w:color w:val="000000" w:themeColor="text1"/>
          <w:sz w:val="16"/>
          <w:szCs w:val="16"/>
        </w:rPr>
        <w:softHyphen/>
        <w:t>цию без акта испытаний и сдачи квалифика</w:t>
      </w:r>
      <w:r w:rsidRPr="000816EF">
        <w:rPr>
          <w:rFonts w:ascii="Times New Roman" w:hAnsi="Times New Roman"/>
          <w:noProof/>
          <w:color w:val="000000" w:themeColor="text1"/>
          <w:sz w:val="16"/>
          <w:szCs w:val="16"/>
        </w:rPr>
        <w:softHyphen/>
        <w:t>ционной комиссии о допустимости направ</w:t>
      </w:r>
      <w:r w:rsidRPr="000816EF">
        <w:rPr>
          <w:rFonts w:ascii="Times New Roman" w:hAnsi="Times New Roman"/>
          <w:noProof/>
          <w:color w:val="000000" w:themeColor="text1"/>
          <w:sz w:val="16"/>
          <w:szCs w:val="16"/>
        </w:rPr>
        <w:softHyphen/>
        <w:t>ления их в Арктику. В результате экспеди</w:t>
      </w:r>
      <w:r w:rsidRPr="000816EF">
        <w:rPr>
          <w:rFonts w:ascii="Times New Roman" w:hAnsi="Times New Roman"/>
          <w:noProof/>
          <w:color w:val="000000" w:themeColor="text1"/>
          <w:sz w:val="16"/>
          <w:szCs w:val="16"/>
        </w:rPr>
        <w:softHyphen/>
        <w:t>ция распущена на пути в г. Енисейск. В на</w:t>
      </w:r>
      <w:r w:rsidRPr="000816EF">
        <w:rPr>
          <w:rFonts w:ascii="Times New Roman" w:hAnsi="Times New Roman"/>
          <w:noProof/>
          <w:color w:val="000000" w:themeColor="text1"/>
          <w:sz w:val="16"/>
          <w:szCs w:val="16"/>
        </w:rPr>
        <w:softHyphen/>
        <w:t>стоящее время после продолжительных по</w:t>
      </w:r>
      <w:r w:rsidRPr="000816EF">
        <w:rPr>
          <w:rFonts w:ascii="Times New Roman" w:hAnsi="Times New Roman"/>
          <w:noProof/>
          <w:color w:val="000000" w:themeColor="text1"/>
          <w:sz w:val="16"/>
          <w:szCs w:val="16"/>
        </w:rPr>
        <w:softHyphen/>
        <w:t>пыток провести испытания а также переход глиссеров из Енисейска в Красноярск ока</w:t>
      </w:r>
      <w:r w:rsidRPr="000816EF">
        <w:rPr>
          <w:rFonts w:ascii="Times New Roman" w:hAnsi="Times New Roman"/>
          <w:noProof/>
          <w:color w:val="000000" w:themeColor="text1"/>
          <w:sz w:val="16"/>
          <w:szCs w:val="16"/>
        </w:rPr>
        <w:softHyphen/>
        <w:t>залось, что глиссеры вообще рискованно пускать, так как они неуправляемые и име</w:t>
      </w:r>
      <w:r w:rsidRPr="000816EF">
        <w:rPr>
          <w:rFonts w:ascii="Times New Roman" w:hAnsi="Times New Roman"/>
          <w:noProof/>
          <w:color w:val="000000" w:themeColor="text1"/>
          <w:sz w:val="16"/>
          <w:szCs w:val="16"/>
        </w:rPr>
        <w:softHyphen/>
        <w:t>ют ряд существенных дефектов. В результа</w:t>
      </w:r>
      <w:r w:rsidRPr="000816EF">
        <w:rPr>
          <w:rFonts w:ascii="Times New Roman" w:hAnsi="Times New Roman"/>
          <w:noProof/>
          <w:color w:val="000000" w:themeColor="text1"/>
          <w:sz w:val="16"/>
          <w:szCs w:val="16"/>
        </w:rPr>
        <w:softHyphen/>
        <w:t>те этого израсходовано большое количество денег, не получено никаких положительных результатов о пригодности глиссеров, хотя по идее они имеют и разрешают ряд акту</w:t>
      </w:r>
      <w:r w:rsidRPr="000816EF">
        <w:rPr>
          <w:rFonts w:ascii="Times New Roman" w:hAnsi="Times New Roman"/>
          <w:noProof/>
          <w:color w:val="000000" w:themeColor="text1"/>
          <w:sz w:val="16"/>
          <w:szCs w:val="16"/>
        </w:rPr>
        <w:softHyphen/>
        <w:t>альных вопросов о передвижении в услови</w:t>
      </w:r>
      <w:r w:rsidRPr="000816EF">
        <w:rPr>
          <w:rFonts w:ascii="Times New Roman" w:hAnsi="Times New Roman"/>
          <w:noProof/>
          <w:color w:val="000000" w:themeColor="text1"/>
          <w:sz w:val="16"/>
          <w:szCs w:val="16"/>
        </w:rPr>
        <w:softHyphen/>
        <w:t>ях движущихся льдов и являются на сегод</w:t>
      </w:r>
      <w:r w:rsidRPr="000816EF">
        <w:rPr>
          <w:rFonts w:ascii="Times New Roman" w:hAnsi="Times New Roman"/>
          <w:noProof/>
          <w:color w:val="000000" w:themeColor="text1"/>
          <w:sz w:val="16"/>
          <w:szCs w:val="16"/>
        </w:rPr>
        <w:softHyphen/>
        <w:t>няшний день пожалуй единственным спосо</w:t>
      </w:r>
      <w:r w:rsidRPr="000816EF">
        <w:rPr>
          <w:rFonts w:ascii="Times New Roman" w:hAnsi="Times New Roman"/>
          <w:noProof/>
          <w:color w:val="000000" w:themeColor="text1"/>
          <w:sz w:val="16"/>
          <w:szCs w:val="16"/>
        </w:rPr>
        <w:softHyphen/>
        <w:t>бом возможности передвижения».</w:t>
      </w:r>
    </w:p>
    <w:p w14:paraId="0F150151"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Находившийся в Москве С-4 позднее был передан ГАБТУ РККА и большую часть войны простоял на базе хранения. Аркти</w:t>
      </w:r>
      <w:r w:rsidRPr="000816EF">
        <w:rPr>
          <w:rFonts w:ascii="Times New Roman" w:hAnsi="Times New Roman"/>
          <w:color w:val="000000" w:themeColor="text1"/>
          <w:sz w:val="16"/>
          <w:szCs w:val="16"/>
        </w:rPr>
        <w:softHyphen/>
        <w:t>ческий глиссер, находившийся в составе Усть-Енисейской экспедиции, оказался по</w:t>
      </w:r>
      <w:r w:rsidRPr="000816EF">
        <w:rPr>
          <w:rFonts w:ascii="Times New Roman" w:hAnsi="Times New Roman"/>
          <w:color w:val="000000" w:themeColor="text1"/>
          <w:sz w:val="16"/>
          <w:szCs w:val="16"/>
        </w:rPr>
        <w:softHyphen/>
        <w:t>врежденным во время ледохода и не эксп</w:t>
      </w:r>
      <w:r w:rsidRPr="000816EF">
        <w:rPr>
          <w:rFonts w:ascii="Times New Roman" w:hAnsi="Times New Roman"/>
          <w:color w:val="000000" w:themeColor="text1"/>
          <w:sz w:val="16"/>
          <w:szCs w:val="16"/>
        </w:rPr>
        <w:softHyphen/>
        <w:t>луатировался (11907).</w:t>
      </w:r>
    </w:p>
    <w:p w14:paraId="33E02AFC" w14:textId="77777777" w:rsidR="00B32C77" w:rsidRPr="000816EF" w:rsidRDefault="00B32C77"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DDE5F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0CC9F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5066E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начальник ВВС А.Д. Локтионов в своем докладе наркому обороны написал: "Качественное состояние старых типов самолетов, в особенности... Р-5Шт - неудовлетворительное... Самолеты Р5Ш старых выпусков, изношены, запасных частей мало, в громадном большинстве своем нуждаются в заводском ремонте" (12034).</w:t>
      </w:r>
    </w:p>
    <w:p w14:paraId="32DC826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0828B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в 55-ю эскадрилью прибыла комиссия во главе с уже упоминавшимся лётчиком-испытателем П.Я. Федрови. Она зафиксировала многочисленные недостатки истребителя ИП-1, имевшие как конструктивный, так и производственный характер. 3 апреля члены комиссии подписали акт, в котором говорилось: "В результате работы комиссия пришла к выводу, что ИП-1-М25 является неполноценным самолётом для боевой подготовки строевых частей... ". Виновниками сочли и конструкторов, и производственников, и командование воинской части, допустившее долгое хранение машин под открытым небом. Полёты прекратили, истребители законсервировали. 55-я эскадрилья при этом так и не получила штатного комплекта (31 самолёт), а была укомплектована примерно наполовину (12005).</w:t>
      </w:r>
    </w:p>
    <w:p w14:paraId="3B4177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98F56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при НКО создан Гл. воен. совет, в который входил и начальник ВВС (66,223).</w:t>
      </w:r>
    </w:p>
    <w:p w14:paraId="6AF67E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D69C7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был создан Главный военный совет РККА. В состав совета входили: К. Е. Ворошилов (председатель), В. К. Блюхер, С. М. Буденый, Г. И. Кулик, Л. З. Мехлис, И. В. Сталин, И. Ф. Федько, Б. М. Шапошников, Е. А. Щаденко, К. А. Мерецков (секретарь). (3862).</w:t>
      </w:r>
    </w:p>
    <w:p w14:paraId="2E2679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5205B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в Испанию поступили первые 31 И-16 тип 10 и в течение лета - еще 90. 12 из них в эскадрилье 4 оснастили 24 контрабандными РЦ Ф-54 и они неплохо действовали против Bf109 (1808,11).</w:t>
      </w:r>
    </w:p>
    <w:p w14:paraId="1570A3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D3C14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в ходе боев на Восточном фронте в Испании в районе Ихара - Альбасете-дель-Арсобиспо БТ-5 л А.Разгуляева под управлением м-в М.Данилова оказался в окружении пяти Т-1. Первым выстрелом поразил 1, но у БТ-5 был разбит прицел и БТ-5 таранил другой Т-1 - первый на БТ-5 и второй за войну в Испании (первый был 26 октября 1937 у экипажа С.Осадчево на Т-26, который в бою под Сесеньей сбросил в ущелье танк Ансальдо (3880,39).</w:t>
      </w:r>
    </w:p>
    <w:p w14:paraId="24E3A2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DAB1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СССР предоставил Китаю первый кредит в 50 млн. долл., но поставки техники начались еще до подписания - в октябре 1937 (2908,33).</w:t>
      </w:r>
    </w:p>
    <w:p w14:paraId="1FDA17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B374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СССР выступил с заявлением о готовности участвовать в коллективных действиях против фашизма (226,447).</w:t>
      </w:r>
    </w:p>
    <w:p w14:paraId="5B786C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5F83F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нарком ВМФ Смирнов на совещании в своем наркомате утвердил решение о том, что “Мартины” 156 флоту не нужны (8943).</w:t>
      </w:r>
    </w:p>
    <w:p w14:paraId="0FA160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CFD7F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марта 1938 г в группу К88 начали поступать самолёты Хейнкель 111 новой модификации Б-1 с моторами Jumo 211А-1 (1010 л.с.) и увеличенной бомбовой нагрузкой. Старые В-1 и В-2 стали передавать мятежникам, которые в августе сформировали полностью испанскую группу 10-G-25 из двух эскадрилий (6391).</w:t>
      </w:r>
    </w:p>
    <w:p w14:paraId="63FE2C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909430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П.В. Рычагова, судь</w:t>
      </w:r>
      <w:r w:rsidRPr="000816EF">
        <w:rPr>
          <w:rFonts w:ascii="Times New Roman" w:hAnsi="Times New Roman"/>
          <w:color w:val="000000" w:themeColor="text1"/>
          <w:sz w:val="16"/>
          <w:szCs w:val="16"/>
        </w:rPr>
        <w:softHyphen/>
        <w:t>ба которого типична для многих выдвиженцев того времени, был назначен команду</w:t>
      </w:r>
      <w:r w:rsidRPr="000816EF">
        <w:rPr>
          <w:rFonts w:ascii="Times New Roman" w:hAnsi="Times New Roman"/>
          <w:color w:val="000000" w:themeColor="text1"/>
          <w:sz w:val="16"/>
          <w:szCs w:val="16"/>
        </w:rPr>
        <w:softHyphen/>
        <w:t>ющим ВВС Московского военного округа. Но не надо забывать, что не</w:t>
      </w:r>
      <w:r w:rsidRPr="000816EF">
        <w:rPr>
          <w:rFonts w:ascii="Times New Roman" w:hAnsi="Times New Roman"/>
          <w:color w:val="000000" w:themeColor="text1"/>
          <w:sz w:val="16"/>
          <w:szCs w:val="16"/>
        </w:rPr>
        <w:softHyphen/>
        <w:t>многим более года назад - в феврале 1937 года - он еще только начал исполнять обязанности командира эскадрильи (Командный и начальствующий состав Красной армии в 1940 - 1941 гг.: Структура и кадры цен</w:t>
      </w:r>
      <w:r w:rsidRPr="000816EF">
        <w:rPr>
          <w:rFonts w:ascii="Times New Roman" w:hAnsi="Times New Roman"/>
          <w:color w:val="000000" w:themeColor="text1"/>
          <w:sz w:val="16"/>
          <w:szCs w:val="16"/>
        </w:rPr>
        <w:softHyphen/>
        <w:t>трального аппарата НКО СССР, военных округов и общевойсковых армий. Документы и мате</w:t>
      </w:r>
      <w:r w:rsidRPr="000816EF">
        <w:rPr>
          <w:rFonts w:ascii="Times New Roman" w:hAnsi="Times New Roman"/>
          <w:color w:val="000000" w:themeColor="text1"/>
          <w:sz w:val="16"/>
          <w:szCs w:val="16"/>
        </w:rPr>
        <w:softHyphen/>
        <w:t>риалы. С. 192.). Очевидно, что такое скачкообразное для П.В. Рычагова продвижение по службе не было под</w:t>
      </w:r>
      <w:r w:rsidRPr="000816EF">
        <w:rPr>
          <w:rFonts w:ascii="Times New Roman" w:hAnsi="Times New Roman"/>
          <w:color w:val="000000" w:themeColor="text1"/>
          <w:sz w:val="16"/>
          <w:szCs w:val="16"/>
        </w:rPr>
        <w:softHyphen/>
        <w:t>креплено ни жизненным опытом, ни элементарным общеобразователь</w:t>
      </w:r>
      <w:r w:rsidRPr="000816EF">
        <w:rPr>
          <w:rFonts w:ascii="Times New Roman" w:hAnsi="Times New Roman"/>
          <w:color w:val="000000" w:themeColor="text1"/>
          <w:sz w:val="16"/>
          <w:szCs w:val="16"/>
        </w:rPr>
        <w:softHyphen/>
        <w:t>ным уровнем. Ошибки и просчеты при таком карьерном росте были не</w:t>
      </w:r>
      <w:r w:rsidRPr="000816EF">
        <w:rPr>
          <w:rFonts w:ascii="Times New Roman" w:hAnsi="Times New Roman"/>
          <w:color w:val="000000" w:themeColor="text1"/>
          <w:sz w:val="16"/>
          <w:szCs w:val="16"/>
        </w:rPr>
        <w:softHyphen/>
        <w:t>избежны.</w:t>
      </w:r>
    </w:p>
    <w:p w14:paraId="635C86B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пункте 5 Приказа наркома обороны № 0113 от 15 марта 1941 года о распределении обязанностей между заместителями наркома обороны СССР говорилось следующее:</w:t>
      </w:r>
    </w:p>
    <w:p w14:paraId="6FA8A59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заместителя Народного комиссара обороны по Военно-Воздушным Силам генерал-лейтенанта авиации т. Рычагова П.В. возлагаю руководство Военно-Воздушными Силами Красной армии и осуществление непосредс</w:t>
      </w:r>
      <w:r w:rsidRPr="000816EF">
        <w:rPr>
          <w:rFonts w:ascii="Times New Roman" w:hAnsi="Times New Roman"/>
          <w:color w:val="000000" w:themeColor="text1"/>
          <w:sz w:val="16"/>
          <w:szCs w:val="16"/>
        </w:rPr>
        <w:softHyphen/>
        <w:t>твенной связи с авиационной промышленностью по авиационному воору</w:t>
      </w:r>
      <w:r w:rsidRPr="000816EF">
        <w:rPr>
          <w:rFonts w:ascii="Times New Roman" w:hAnsi="Times New Roman"/>
          <w:color w:val="000000" w:themeColor="text1"/>
          <w:sz w:val="16"/>
          <w:szCs w:val="16"/>
        </w:rPr>
        <w:softHyphen/>
        <w:t>жению и огнеприпасам Военно-Воздушных Сил.</w:t>
      </w:r>
    </w:p>
    <w:p w14:paraId="33E4A7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Заместитель Народного комиссара обороны по ВВС генерал-лейтенант авиации т. Рычагов является начальником Главного управления Военно-Воздушных Сил Красной армии» (Приказы народного комиссара обороны СССР. 1937 - 21 июня 1941 года. С. 256-257.).</w:t>
      </w:r>
    </w:p>
    <w:p w14:paraId="65F6303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решению Политбюро ЦК ВКП(б) от 9 апреля 1941 года, кото</w:t>
      </w:r>
      <w:r w:rsidRPr="000816EF">
        <w:rPr>
          <w:rFonts w:ascii="Times New Roman" w:hAnsi="Times New Roman"/>
          <w:color w:val="000000" w:themeColor="text1"/>
          <w:sz w:val="16"/>
          <w:szCs w:val="16"/>
        </w:rPr>
        <w:softHyphen/>
        <w:t>рым было утверждено совместное постановление ЦК ВКП(б) и СНК СССР «Об авариях и катастрофах в авиации Красной армии», ежедневно при ава</w:t>
      </w:r>
      <w:r w:rsidRPr="000816EF">
        <w:rPr>
          <w:rFonts w:ascii="Times New Roman" w:hAnsi="Times New Roman"/>
          <w:color w:val="000000" w:themeColor="text1"/>
          <w:sz w:val="16"/>
          <w:szCs w:val="16"/>
        </w:rPr>
        <w:softHyphen/>
        <w:t>риях и катастрофах гибло 2-3 самолета. Приводились примеры двух катас</w:t>
      </w:r>
      <w:r w:rsidRPr="000816EF">
        <w:rPr>
          <w:rFonts w:ascii="Times New Roman" w:hAnsi="Times New Roman"/>
          <w:color w:val="000000" w:themeColor="text1"/>
          <w:sz w:val="16"/>
          <w:szCs w:val="16"/>
        </w:rPr>
        <w:softHyphen/>
        <w:t>троф, одной вынужденной посадки, гибели шести и ранения трех человек при перелете 27 марта 1941 года 12 ДБ-ЗФ с аэродрома завода № 18 в Воро</w:t>
      </w:r>
      <w:r w:rsidRPr="000816EF">
        <w:rPr>
          <w:rFonts w:ascii="Times New Roman" w:hAnsi="Times New Roman"/>
          <w:color w:val="000000" w:themeColor="text1"/>
          <w:sz w:val="16"/>
          <w:szCs w:val="16"/>
        </w:rPr>
        <w:softHyphen/>
        <w:t>неже в 53-й авиаполк (Кречевицы), когда начальник отделения оператив</w:t>
      </w:r>
      <w:r w:rsidRPr="000816EF">
        <w:rPr>
          <w:rFonts w:ascii="Times New Roman" w:hAnsi="Times New Roman"/>
          <w:color w:val="000000" w:themeColor="text1"/>
          <w:sz w:val="16"/>
          <w:szCs w:val="16"/>
        </w:rPr>
        <w:softHyphen/>
        <w:t>ных перелетов штаба ВВС КА полковник Миронов В.М. разрешил перелет, несмотря на плохую погоду. П.В. Рычагов обвинялся в том, что вместо того чтобы прислать в ЦК ВКП(б) соответствующий рапорт, он не сделал этого «и прикрылся авторитетом наркома обороны, который, не разобравшись в деле, подписал «объяснение», замазывающее все дела». Также П.В. Рычагов обвинялся в замазывании расхлябанности и недисциплинированности в ВВС в связи с катастрофой 23 января 1941 года, когда при перелете авиа</w:t>
      </w:r>
      <w:r w:rsidRPr="000816EF">
        <w:rPr>
          <w:rFonts w:ascii="Times New Roman" w:hAnsi="Times New Roman"/>
          <w:color w:val="000000" w:themeColor="text1"/>
          <w:sz w:val="16"/>
          <w:szCs w:val="16"/>
        </w:rPr>
        <w:softHyphen/>
        <w:t>полка из Новосибирска в Ташкент произошло 3 катастрофы и 2 аварии, погибло 12 человек, а ранены были четверо. Ему вменялось в вину поло</w:t>
      </w:r>
      <w:r w:rsidRPr="000816EF">
        <w:rPr>
          <w:rFonts w:ascii="Times New Roman" w:hAnsi="Times New Roman"/>
          <w:color w:val="000000" w:themeColor="text1"/>
          <w:sz w:val="16"/>
          <w:szCs w:val="16"/>
        </w:rPr>
        <w:softHyphen/>
        <w:t>жение в Борисоглебской авиашколе, о котором инстанции узнали помимо Рычагова, и сокрытие фактов нарушения решения правительства о запрете полетов самолетов на лыжах. В Постановлении дословно говорилось сле</w:t>
      </w:r>
      <w:r w:rsidRPr="000816EF">
        <w:rPr>
          <w:rFonts w:ascii="Times New Roman" w:hAnsi="Times New Roman"/>
          <w:color w:val="000000" w:themeColor="text1"/>
          <w:sz w:val="16"/>
          <w:szCs w:val="16"/>
        </w:rPr>
        <w:softHyphen/>
        <w:t>дующее: «1. Снять т. Рычагова с поста начальника ВВС Красной армии и с поста заместителя наркома обороны, как недисциплинированного и не справившегося с обязанностями руководителя ВВС». По В.М. Миронову, ка</w:t>
      </w:r>
      <w:r w:rsidRPr="000816EF">
        <w:rPr>
          <w:rFonts w:ascii="Times New Roman" w:hAnsi="Times New Roman"/>
          <w:color w:val="000000" w:themeColor="text1"/>
          <w:sz w:val="16"/>
          <w:szCs w:val="16"/>
        </w:rPr>
        <w:softHyphen/>
        <w:t>залось бы, решение, было более жестким - «предать суду за явно преступное распоряжение, нарушающее элементарные правила летной службы». При</w:t>
      </w:r>
      <w:r w:rsidRPr="000816EF">
        <w:rPr>
          <w:rFonts w:ascii="Times New Roman" w:hAnsi="Times New Roman"/>
          <w:color w:val="000000" w:themeColor="text1"/>
          <w:sz w:val="16"/>
          <w:szCs w:val="16"/>
        </w:rPr>
        <w:softHyphen/>
        <w:t>мечательным было и постановление Политбюро ЦК ВКП(б), датирован</w:t>
      </w:r>
      <w:r w:rsidRPr="000816EF">
        <w:rPr>
          <w:rFonts w:ascii="Times New Roman" w:hAnsi="Times New Roman"/>
          <w:color w:val="000000" w:themeColor="text1"/>
          <w:sz w:val="16"/>
          <w:szCs w:val="16"/>
        </w:rPr>
        <w:softHyphen/>
        <w:t>ное тем же днем, которым было утверждено совместное постановление ЦК ВКП(б) и СНК СССР «О главных недостатках в военной авиации», гласив</w:t>
      </w:r>
      <w:r w:rsidRPr="000816EF">
        <w:rPr>
          <w:rFonts w:ascii="Times New Roman" w:hAnsi="Times New Roman"/>
          <w:color w:val="000000" w:themeColor="text1"/>
          <w:sz w:val="16"/>
          <w:szCs w:val="16"/>
        </w:rPr>
        <w:softHyphen/>
        <w:t>шее, в частности: «Объявить выговор наркому обороны т. Тимошенко за то, что в своем рапорте от 8 апреля 1941 года он по сути дела помогает т. Рыча-гову скрыть от ЦК ВКП(б) и СНК СССР недостатки и язвы, имеющие место в ВВС Красной армии» (1941 год. Документы. Кн. 2. С. 54-56.).</w:t>
      </w:r>
    </w:p>
    <w:p w14:paraId="30A5ABF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Известно, что 12 апреля 1941 года был издан приказ НКО СССР № 0022 об авариях и катастрофах в авиации Красной армии. В приказе, по сути, дублирующем текст Политбюро, в решении по Рычагову повторялась прежняя формулировка, но со следующим дополнением: «Согласно про</w:t>
      </w:r>
      <w:r w:rsidRPr="000816EF">
        <w:rPr>
          <w:rFonts w:ascii="Times New Roman" w:hAnsi="Times New Roman"/>
          <w:color w:val="000000" w:themeColor="text1"/>
          <w:sz w:val="16"/>
          <w:szCs w:val="16"/>
        </w:rPr>
        <w:softHyphen/>
        <w:t>сьбы генерал-лейтенанта авиации т. Рычагова командировать его на учебу в академию Генерального штаба Красной армии» (Главный военный совет РККА. 13 марта 1938 года - 20 июня 1941 года: Документы и мате</w:t>
      </w:r>
      <w:r w:rsidRPr="000816EF">
        <w:rPr>
          <w:rFonts w:ascii="Times New Roman" w:hAnsi="Times New Roman"/>
          <w:color w:val="000000" w:themeColor="text1"/>
          <w:sz w:val="16"/>
          <w:szCs w:val="16"/>
        </w:rPr>
        <w:softHyphen/>
        <w:t>риалы. С. 17.). Как видим, П.В. Рычагов вначале не был арестован, а лишь снят со своего поста и репрессирован не</w:t>
      </w:r>
      <w:r w:rsidRPr="000816EF">
        <w:rPr>
          <w:rFonts w:ascii="Times New Roman" w:hAnsi="Times New Roman"/>
          <w:color w:val="000000" w:themeColor="text1"/>
          <w:sz w:val="16"/>
          <w:szCs w:val="16"/>
        </w:rPr>
        <w:softHyphen/>
        <w:t>сколько позже.</w:t>
      </w:r>
    </w:p>
    <w:p w14:paraId="5EC2FCB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Постановление Политбюро ЦК ВКП (б) № П 3 2 / 47 от 21 апреля 1941 года «О деле генерал-лейтенанта авиации Проскурова и полковника Миронова» предписывало: «Предложить Прокурору СССР т. Бочкову в отношении гене</w:t>
      </w:r>
      <w:r w:rsidRPr="000816EF">
        <w:rPr>
          <w:rFonts w:ascii="Times New Roman" w:hAnsi="Times New Roman"/>
          <w:color w:val="000000" w:themeColor="text1"/>
          <w:sz w:val="16"/>
          <w:szCs w:val="16"/>
        </w:rPr>
        <w:softHyphen/>
        <w:t>рал-лейтенанта авиации Проскурова и полковника Миронова рассмотреть их дело на суде и, имея в виду их заслуги в Красной армии, ограничиться общественным порицанием» (РГАСПИ.Ф. 17.Оп. З.Д. 10 39. Л. 12).</w:t>
      </w:r>
    </w:p>
    <w:p w14:paraId="7965FE7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Существует целый ряд постановлений Политбюро, которые были под</w:t>
      </w:r>
      <w:r w:rsidRPr="000816EF">
        <w:rPr>
          <w:rFonts w:ascii="Times New Roman" w:hAnsi="Times New Roman"/>
          <w:color w:val="000000" w:themeColor="text1"/>
          <w:sz w:val="16"/>
          <w:szCs w:val="16"/>
        </w:rPr>
        <w:softHyphen/>
        <w:t>писаны незадолго до начала Великой Отечественной войны и касались смещения с постов ряда авиационных командиров, а также установления жесткого государственного контроля за деятельностью ВВС.</w:t>
      </w:r>
    </w:p>
    <w:p w14:paraId="58DF79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докладе П.Ф. Жигарева на заседании Главного военного совета (ГВС) КА от 8 мая 1941 года (Протокол № 3) об итогах боевой подготовки ВВС за зимний период и задач по летнему плану отмечалось, что «боевая подготов</w:t>
      </w:r>
      <w:r w:rsidRPr="000816EF">
        <w:rPr>
          <w:rFonts w:ascii="Times New Roman" w:hAnsi="Times New Roman"/>
          <w:color w:val="000000" w:themeColor="text1"/>
          <w:sz w:val="16"/>
          <w:szCs w:val="16"/>
        </w:rPr>
        <w:softHyphen/>
        <w:t>ка ВВС за зимний период стояла на низком уровне». В этом докладе упоми</w:t>
      </w:r>
      <w:r w:rsidRPr="000816EF">
        <w:rPr>
          <w:rFonts w:ascii="Times New Roman" w:hAnsi="Times New Roman"/>
          <w:color w:val="000000" w:themeColor="text1"/>
          <w:sz w:val="16"/>
          <w:szCs w:val="16"/>
        </w:rPr>
        <w:softHyphen/>
        <w:t>нался сам Жигарев и ряд авиационных командиров - Володин, Котов, Пум-пур, Спирин, Васильев, Никитин, Додонов, Соколов, Симченко. Во исполне</w:t>
      </w:r>
      <w:r w:rsidRPr="000816EF">
        <w:rPr>
          <w:rFonts w:ascii="Times New Roman" w:hAnsi="Times New Roman"/>
          <w:color w:val="000000" w:themeColor="text1"/>
          <w:sz w:val="16"/>
          <w:szCs w:val="16"/>
        </w:rPr>
        <w:softHyphen/>
        <w:t>ние постановления ГВС КА был издан приказ НКО СССР № 0026 от 15 мая 1941 года о снятии с должностей за неудовлетворительное руководство и срыв боевой подготовки в частях ВВС в зимний период 1940 - 1941 годов. Это коснулось командующих МВО и ОрВО, командиров ряда авиадивизий и полков (Главный военный совет РККА. 13марта 1938 года-20 июня 1941 года: Документы и материалы. С. 305-307.).</w:t>
      </w:r>
    </w:p>
    <w:p w14:paraId="103CDAE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постановлению Политбюро ЦК ВКП(б) № П 32 / 93 от 10 мая 1941 года, было утверждено совместное постановление ЦК ВКП (б) и СНК СССР «О командующем военно-воздушными силами Московского воен</w:t>
      </w:r>
      <w:r w:rsidRPr="000816EF">
        <w:rPr>
          <w:rFonts w:ascii="Times New Roman" w:hAnsi="Times New Roman"/>
          <w:color w:val="000000" w:themeColor="text1"/>
          <w:sz w:val="16"/>
          <w:szCs w:val="16"/>
        </w:rPr>
        <w:softHyphen/>
        <w:t>ного округа». В нем говорилось о снятии П.И. Пумпура с поста командую</w:t>
      </w:r>
      <w:r w:rsidRPr="000816EF">
        <w:rPr>
          <w:rFonts w:ascii="Times New Roman" w:hAnsi="Times New Roman"/>
          <w:color w:val="000000" w:themeColor="text1"/>
          <w:sz w:val="16"/>
          <w:szCs w:val="16"/>
        </w:rPr>
        <w:softHyphen/>
        <w:t>щего ВВС МВО из-за недостатков боевой подготовки ВВС. За январь-март 1941 года средний налет составлял всего 12 часов на экипаж Новым коман</w:t>
      </w:r>
      <w:r w:rsidRPr="000816EF">
        <w:rPr>
          <w:rFonts w:ascii="Times New Roman" w:hAnsi="Times New Roman"/>
          <w:color w:val="000000" w:themeColor="text1"/>
          <w:sz w:val="16"/>
          <w:szCs w:val="16"/>
        </w:rPr>
        <w:softHyphen/>
        <w:t>дующим ВВС МВО был назначен НА Сбытов (РГАСПИ.Ф. 17. Оп. З.Д, 1039. Л. 21-22.). В тот же день Постановле</w:t>
      </w:r>
      <w:r w:rsidRPr="000816EF">
        <w:rPr>
          <w:rFonts w:ascii="Times New Roman" w:hAnsi="Times New Roman"/>
          <w:color w:val="000000" w:themeColor="text1"/>
          <w:sz w:val="16"/>
          <w:szCs w:val="16"/>
        </w:rPr>
        <w:softHyphen/>
        <w:t>нием Политбюро № П 32 / 94 было утверждено совместное постановление ЦК ВКП (б) и СНК СССР «О командующем военно-воздушными силами Ор</w:t>
      </w:r>
      <w:r w:rsidRPr="000816EF">
        <w:rPr>
          <w:rFonts w:ascii="Times New Roman" w:hAnsi="Times New Roman"/>
          <w:color w:val="000000" w:themeColor="text1"/>
          <w:sz w:val="16"/>
          <w:szCs w:val="16"/>
        </w:rPr>
        <w:softHyphen/>
        <w:t>ловского военного округа». В нем говорилось о снятии ПА Котова с поста командующего ВВС ОрВО по тем же причинам. Средний налет в данном случае был еще меньше - всего 2 часа на экипаж. Новым командующим был назначен Н.Ф. Науменко (РГАСПИ.Ф. 17. Оп. З.Д, 1039. Л. 21-22.).</w:t>
      </w:r>
    </w:p>
    <w:p w14:paraId="09A7CE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Весьма примечательным являлось постановление Политбюро ЦК ВКП(б) № П 33 / 167 от 3 июня 1941 года «О начальнике и заместителе на</w:t>
      </w:r>
      <w:r w:rsidRPr="000816EF">
        <w:rPr>
          <w:rFonts w:ascii="Times New Roman" w:hAnsi="Times New Roman"/>
          <w:color w:val="000000" w:themeColor="text1"/>
          <w:sz w:val="16"/>
          <w:szCs w:val="16"/>
        </w:rPr>
        <w:softHyphen/>
        <w:t>чальника управления кадров Главного управления ВВС». Было предписано назначить начальником Управления кадров ГУ ВВС В.И. Орехова., который освобождался от работы замзавотдела кадров НКО Управления кадров ЦК ВКП(б). На должность же замначальника Управления кадров ГУ ВВС на</w:t>
      </w:r>
      <w:r w:rsidRPr="000816EF">
        <w:rPr>
          <w:rFonts w:ascii="Times New Roman" w:hAnsi="Times New Roman"/>
          <w:color w:val="000000" w:themeColor="text1"/>
          <w:sz w:val="16"/>
          <w:szCs w:val="16"/>
        </w:rPr>
        <w:softHyphen/>
        <w:t>значался В.Т. Быстрое, переходивший из НКГБ СССР. Бывшему начальнику Управления кадров ГУ ВВС Белову В.П. предписывалось сдать, а Орехову В.И. принять дела в течение недели (РГАСПИ.Ф. 17. Оп. З.Д, 1040. Л. 36.).</w:t>
      </w:r>
    </w:p>
    <w:p w14:paraId="05A9EFE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тот же день были приняты постановления Политбюро ЦК ВКП(б) № П 33 / 178 «О лишении Белова В.П. звания генерал-майора авиации» и № П 33 / 179 «О лишении Васильева И.В. звания генерал-майора авиа</w:t>
      </w:r>
      <w:r w:rsidRPr="000816EF">
        <w:rPr>
          <w:rFonts w:ascii="Times New Roman" w:hAnsi="Times New Roman"/>
          <w:color w:val="000000" w:themeColor="text1"/>
          <w:sz w:val="16"/>
          <w:szCs w:val="16"/>
        </w:rPr>
        <w:softHyphen/>
        <w:t>ции». Подчеркивалось, что первый был лишен этого звания «за наруше</w:t>
      </w:r>
      <w:r w:rsidRPr="000816EF">
        <w:rPr>
          <w:rFonts w:ascii="Times New Roman" w:hAnsi="Times New Roman"/>
          <w:color w:val="000000" w:themeColor="text1"/>
          <w:sz w:val="16"/>
          <w:szCs w:val="16"/>
        </w:rPr>
        <w:softHyphen/>
        <w:t>ние порядка в подборе кадров и протаскивание на руководящие посты ВВС непроверенных и политически сомнительных людей» (РГАСПИ.Ф. 17. Оп. З.Д, 1040. Л. 40.), а второй лишен звания решением НКО, принятым СНК СССР и утвержденным По</w:t>
      </w:r>
      <w:r w:rsidRPr="000816EF">
        <w:rPr>
          <w:rFonts w:ascii="Times New Roman" w:hAnsi="Times New Roman"/>
          <w:color w:val="000000" w:themeColor="text1"/>
          <w:sz w:val="16"/>
          <w:szCs w:val="16"/>
        </w:rPr>
        <w:softHyphen/>
        <w:t>литбюро ЦК ВКП(б), за развал работы Липецких авиационных курсов (РГАСПИ.Ф. 17. Оп. З.Д, 1040. Л. 41.).</w:t>
      </w:r>
    </w:p>
    <w:p w14:paraId="6364230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Политбюро ЦК ВКП(б) № П 33 / 254 от 12 июня 1941 года «О лишении Алексеева ПА звания генерал-лейтенанта авиации» помощник начальника ВВС ПриВО ПА Алексеев был разжалован «за пре</w:t>
      </w:r>
      <w:r w:rsidRPr="000816EF">
        <w:rPr>
          <w:rFonts w:ascii="Times New Roman" w:hAnsi="Times New Roman"/>
          <w:color w:val="000000" w:themeColor="text1"/>
          <w:sz w:val="16"/>
          <w:szCs w:val="16"/>
        </w:rPr>
        <w:softHyphen/>
        <w:t>ступную бездеятельность и попустительство в руководстве военно-учеб</w:t>
      </w:r>
      <w:r w:rsidRPr="000816EF">
        <w:rPr>
          <w:rFonts w:ascii="Times New Roman" w:hAnsi="Times New Roman"/>
          <w:color w:val="000000" w:themeColor="text1"/>
          <w:sz w:val="16"/>
          <w:szCs w:val="16"/>
        </w:rPr>
        <w:softHyphen/>
        <w:t>ными заведениями ВВС округа и за развал дисциплины в Балашовской авиашколе» (РГАСПИ.Ф. 17. Оп. З.Д, 1040. Л. 69.).</w:t>
      </w:r>
    </w:p>
    <w:p w14:paraId="13A024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ряде случаев в смещении военных с постов были также заинтересо</w:t>
      </w:r>
      <w:r w:rsidRPr="000816EF">
        <w:rPr>
          <w:rFonts w:ascii="Times New Roman" w:hAnsi="Times New Roman"/>
          <w:color w:val="000000" w:themeColor="text1"/>
          <w:sz w:val="16"/>
          <w:szCs w:val="16"/>
        </w:rPr>
        <w:softHyphen/>
        <w:t>ваны определенные силы руководства авиапрома. Вот как комментировал сложившуюся обстановку участник описываемых событий В.И. Алексеенко: «Приближалась война, а хороших самолетов у советских ВВС было мало. Конечно, искали причины, почему страна затрачивает столько сил, а ре</w:t>
      </w:r>
      <w:r w:rsidRPr="000816EF">
        <w:rPr>
          <w:rFonts w:ascii="Times New Roman" w:hAnsi="Times New Roman"/>
          <w:color w:val="000000" w:themeColor="text1"/>
          <w:sz w:val="16"/>
          <w:szCs w:val="16"/>
        </w:rPr>
        <w:softHyphen/>
        <w:t>зультата нет. А тут еще и давление на НИИ ВВС авиаконструкторов, которые пытались протолкнуть на вооружение Красной армии свои недоработан</w:t>
      </w:r>
      <w:r w:rsidRPr="000816EF">
        <w:rPr>
          <w:rFonts w:ascii="Times New Roman" w:hAnsi="Times New Roman"/>
          <w:color w:val="000000" w:themeColor="text1"/>
          <w:sz w:val="16"/>
          <w:szCs w:val="16"/>
        </w:rPr>
        <w:softHyphen/>
        <w:t>ные машины. Принимали или отклоняли эти машины начальники Главного Управления ВВС КА, а непосредственно изучали их мы - НИИ ВВС.... Естест</w:t>
      </w:r>
      <w:r w:rsidRPr="000816EF">
        <w:rPr>
          <w:rFonts w:ascii="Times New Roman" w:hAnsi="Times New Roman"/>
          <w:color w:val="000000" w:themeColor="text1"/>
          <w:sz w:val="16"/>
          <w:szCs w:val="16"/>
        </w:rPr>
        <w:softHyphen/>
        <w:t>венно, принимая одни самолеты и отклоняя другие, НИИ ВВС наживал себе уйму заинтересованных врагов, в том числе и среди авиаконструкторов, ко</w:t>
      </w:r>
      <w:r w:rsidRPr="000816EF">
        <w:rPr>
          <w:rFonts w:ascii="Times New Roman" w:hAnsi="Times New Roman"/>
          <w:color w:val="000000" w:themeColor="text1"/>
          <w:sz w:val="16"/>
          <w:szCs w:val="16"/>
        </w:rPr>
        <w:softHyphen/>
        <w:t>торые легко извращали дело так, что руководители ВВС якобы специально ставили на вооружение плохие машины и не пропускали хорошие, то есть бьши врагами народа. С весны 1941 года в НИИ ВВС работала комиссия, ко</w:t>
      </w:r>
      <w:r w:rsidRPr="000816EF">
        <w:rPr>
          <w:rFonts w:ascii="Times New Roman" w:hAnsi="Times New Roman"/>
          <w:color w:val="000000" w:themeColor="text1"/>
          <w:sz w:val="16"/>
          <w:szCs w:val="16"/>
        </w:rPr>
        <w:softHyphen/>
        <w:t>торая кропотливо собирала компромат на руководство института, через них - на руководителей ВВС» (Алексеенко В. Советские ВВС накануне и в годы Великой Отечественной войны // Авиация и космонавтика вчера, сегодня, завтра. 2000. № 4. С. 8.) (11710,336).</w:t>
      </w:r>
    </w:p>
    <w:p w14:paraId="01A8DAC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DCB1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в Испании из-за сравнительно небольшого волнения катера Г-5 не смогли принять участие в бою, в ходе которого погиб тяжелый крейсер “Балеарис” (6002).</w:t>
      </w:r>
    </w:p>
    <w:p w14:paraId="3E81D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3B1E5A"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 апреле 1938 г. четыре ПС-7 из Ленской авиагруппы привлекли к операции по вывозу людей с затёртого льдами в море Лаптевых каравана. Первый вылет состоялся 23 марта. Машины в этот день взяли на борт 23 человека, в первую очередь - женщин. Всего лётчики Г.А. Асямов, Л.Н. Дмитриев, Г.С. Шпаков и присоединившийся к ним позже Седых за шесть рейсов вывезли в Тикси более 80 человек (12264).</w:t>
      </w:r>
    </w:p>
    <w:p w14:paraId="75081FC2" w14:textId="77777777" w:rsidR="00251D41" w:rsidRPr="000816EF" w:rsidRDefault="00251D41" w:rsidP="000816EF">
      <w:pPr>
        <w:spacing w:after="0" w:line="240" w:lineRule="auto"/>
        <w:jc w:val="both"/>
        <w:rPr>
          <w:rFonts w:ascii="Times New Roman" w:hAnsi="Times New Roman"/>
          <w:color w:val="000000" w:themeColor="text1"/>
          <w:sz w:val="16"/>
          <w:szCs w:val="16"/>
        </w:rPr>
      </w:pPr>
    </w:p>
    <w:p w14:paraId="53B7571A"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в Китае в боевые действия на И-15бис вступили 7-я, 8-я, 17-я и 25-я эскадрильи. Наиболее активно эти части использова</w:t>
      </w:r>
      <w:r w:rsidRPr="000816EF">
        <w:rPr>
          <w:rFonts w:ascii="Times New Roman" w:hAnsi="Times New Roman"/>
          <w:color w:val="000000" w:themeColor="text1"/>
          <w:sz w:val="16"/>
          <w:szCs w:val="16"/>
        </w:rPr>
        <w:softHyphen/>
        <w:t>лись для нанесения бомбовых ударов и штурмовки японских наземных войск.</w:t>
      </w:r>
    </w:p>
    <w:p w14:paraId="3B956393"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того же года для доставки ис</w:t>
      </w:r>
      <w:r w:rsidRPr="000816EF">
        <w:rPr>
          <w:rFonts w:ascii="Times New Roman" w:hAnsi="Times New Roman"/>
          <w:color w:val="000000" w:themeColor="text1"/>
          <w:sz w:val="16"/>
          <w:szCs w:val="16"/>
        </w:rPr>
        <w:softHyphen/>
        <w:t>требителей начала действовать автомо</w:t>
      </w:r>
      <w:r w:rsidRPr="000816EF">
        <w:rPr>
          <w:rFonts w:ascii="Times New Roman" w:hAnsi="Times New Roman"/>
          <w:color w:val="000000" w:themeColor="text1"/>
          <w:sz w:val="16"/>
          <w:szCs w:val="16"/>
        </w:rPr>
        <w:softHyphen/>
        <w:t>бильная дорога Алма-Ата - Хами. По при</w:t>
      </w:r>
      <w:r w:rsidRPr="000816EF">
        <w:rPr>
          <w:rFonts w:ascii="Times New Roman" w:hAnsi="Times New Roman"/>
          <w:color w:val="000000" w:themeColor="text1"/>
          <w:sz w:val="16"/>
          <w:szCs w:val="16"/>
        </w:rPr>
        <w:softHyphen/>
        <w:t>бытии в Хами самолёты собирали, нано</w:t>
      </w:r>
      <w:r w:rsidRPr="000816EF">
        <w:rPr>
          <w:rFonts w:ascii="Times New Roman" w:hAnsi="Times New Roman"/>
          <w:color w:val="000000" w:themeColor="text1"/>
          <w:sz w:val="16"/>
          <w:szCs w:val="16"/>
        </w:rPr>
        <w:softHyphen/>
        <w:t>сили опознавательные знаки, а затем они перелетали в Ланьчжоу. Таким образом в апреле 1938 г. сюда прибыла партия из 60 - 62 И-15бис. Вместе с поступившими И-16 эти «бисы» стали значительным под</w:t>
      </w:r>
      <w:r w:rsidRPr="000816EF">
        <w:rPr>
          <w:rFonts w:ascii="Times New Roman" w:hAnsi="Times New Roman"/>
          <w:color w:val="000000" w:themeColor="text1"/>
          <w:sz w:val="16"/>
          <w:szCs w:val="16"/>
        </w:rPr>
        <w:softHyphen/>
        <w:t>креплением, ибо все имевшиеся у китай</w:t>
      </w:r>
      <w:r w:rsidRPr="000816EF">
        <w:rPr>
          <w:rFonts w:ascii="Times New Roman" w:hAnsi="Times New Roman"/>
          <w:color w:val="000000" w:themeColor="text1"/>
          <w:sz w:val="16"/>
          <w:szCs w:val="16"/>
        </w:rPr>
        <w:softHyphen/>
        <w:t>цев до этого истребители американской, французской и итальянской постройки были почти полностью утрачены в ходе боевых действий.</w:t>
      </w:r>
    </w:p>
    <w:p w14:paraId="6D19E427"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Поставки советской техники позволи</w:t>
      </w:r>
      <w:r w:rsidRPr="000816EF">
        <w:rPr>
          <w:rFonts w:ascii="Times New Roman" w:hAnsi="Times New Roman"/>
          <w:color w:val="000000" w:themeColor="text1"/>
          <w:sz w:val="16"/>
          <w:szCs w:val="16"/>
        </w:rPr>
        <w:softHyphen/>
        <w:t>ли продолжить оказывать сопротивление японским налётам на китайские города. Наиболее массовое воздушное столкно</w:t>
      </w:r>
      <w:r w:rsidRPr="000816EF">
        <w:rPr>
          <w:rFonts w:ascii="Times New Roman" w:hAnsi="Times New Roman"/>
          <w:color w:val="000000" w:themeColor="text1"/>
          <w:sz w:val="16"/>
          <w:szCs w:val="16"/>
        </w:rPr>
        <w:softHyphen/>
        <w:t>вение состоялось над Уханем 29 апре</w:t>
      </w:r>
      <w:r w:rsidRPr="000816EF">
        <w:rPr>
          <w:rFonts w:ascii="Times New Roman" w:hAnsi="Times New Roman"/>
          <w:color w:val="000000" w:themeColor="text1"/>
          <w:sz w:val="16"/>
          <w:szCs w:val="16"/>
        </w:rPr>
        <w:softHyphen/>
        <w:t>ля 1938 г. В налёте на город участвовали 18 бомбардировщиков СЗМ2 и 27 истре</w:t>
      </w:r>
      <w:r w:rsidRPr="000816EF">
        <w:rPr>
          <w:rFonts w:ascii="Times New Roman" w:hAnsi="Times New Roman"/>
          <w:color w:val="000000" w:themeColor="text1"/>
          <w:sz w:val="16"/>
          <w:szCs w:val="16"/>
        </w:rPr>
        <w:softHyphen/>
        <w:t>бителей А5М. С аэродромов в районе Уханя вылетело 19 И-15бис и 45 И-16, пилотируемых советскими и китайскими лётчиками. Согласно китайским источни</w:t>
      </w:r>
      <w:r w:rsidRPr="000816EF">
        <w:rPr>
          <w:rFonts w:ascii="Times New Roman" w:hAnsi="Times New Roman"/>
          <w:color w:val="000000" w:themeColor="text1"/>
          <w:sz w:val="16"/>
          <w:szCs w:val="16"/>
        </w:rPr>
        <w:softHyphen/>
        <w:t>кам, было сбито 10 бомбардировщиков и 11 истребителей японцев, сами обо</w:t>
      </w:r>
      <w:r w:rsidRPr="000816EF">
        <w:rPr>
          <w:rFonts w:ascii="Times New Roman" w:hAnsi="Times New Roman"/>
          <w:color w:val="000000" w:themeColor="text1"/>
          <w:sz w:val="16"/>
          <w:szCs w:val="16"/>
        </w:rPr>
        <w:softHyphen/>
        <w:t>роняющиеся потеряли 12 «ласточек» и «чижей». Хотя японская сторона не под</w:t>
      </w:r>
      <w:r w:rsidRPr="000816EF">
        <w:rPr>
          <w:rFonts w:ascii="Times New Roman" w:hAnsi="Times New Roman"/>
          <w:color w:val="000000" w:themeColor="text1"/>
          <w:sz w:val="16"/>
          <w:szCs w:val="16"/>
        </w:rPr>
        <w:softHyphen/>
        <w:t>твердила количество заявленных потерь, однако признала высокую эффективность ПВО противника.</w:t>
      </w:r>
    </w:p>
    <w:p w14:paraId="15529FA3"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очередной договорён</w:t>
      </w:r>
      <w:r w:rsidRPr="000816EF">
        <w:rPr>
          <w:rFonts w:ascii="Times New Roman" w:hAnsi="Times New Roman"/>
          <w:color w:val="000000" w:themeColor="text1"/>
          <w:sz w:val="16"/>
          <w:szCs w:val="16"/>
        </w:rPr>
        <w:softHyphen/>
        <w:t>ностью между Москвой и гоминьданов- ским правительством, до 10 ноября 1938 г. в Ланьчжоу прибыли еще 100 И-15бис. Они в значительной степени смогли по</w:t>
      </w:r>
      <w:r w:rsidRPr="000816EF">
        <w:rPr>
          <w:rFonts w:ascii="Times New Roman" w:hAnsi="Times New Roman"/>
          <w:color w:val="000000" w:themeColor="text1"/>
          <w:sz w:val="16"/>
          <w:szCs w:val="16"/>
        </w:rPr>
        <w:softHyphen/>
        <w:t>полнить потрёпанные в боях эскадрильи. В дальнейших боях советские лётчики не участвовали - с середины 1938 г. их отозвали на родину.</w:t>
      </w:r>
    </w:p>
    <w:p w14:paraId="1DC2E03F"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Китайцы производили некоторые дора</w:t>
      </w:r>
      <w:r w:rsidRPr="000816EF">
        <w:rPr>
          <w:rFonts w:ascii="Times New Roman" w:hAnsi="Times New Roman"/>
          <w:color w:val="000000" w:themeColor="text1"/>
          <w:sz w:val="16"/>
          <w:szCs w:val="16"/>
        </w:rPr>
        <w:softHyphen/>
        <w:t>ботки советских бипланов. В частности, гашетки пулемётов переносили на сектор газа, монтировали проводку для исполь</w:t>
      </w:r>
      <w:r w:rsidRPr="000816EF">
        <w:rPr>
          <w:rFonts w:ascii="Times New Roman" w:hAnsi="Times New Roman"/>
          <w:color w:val="000000" w:themeColor="text1"/>
          <w:sz w:val="16"/>
          <w:szCs w:val="16"/>
        </w:rPr>
        <w:softHyphen/>
        <w:t>зования подвесных баков. Последние, по рапорту военного советника полковника Кочеткова, были внешне похожи на наши выливные приборы и подвешивались под нижним крылом. Для облегчения машин снимали аккумуляторы. Действительно, особой нужды в них не имелось: элект</w:t>
      </w:r>
      <w:r w:rsidRPr="000816EF">
        <w:rPr>
          <w:rFonts w:ascii="Times New Roman" w:hAnsi="Times New Roman"/>
          <w:color w:val="000000" w:themeColor="text1"/>
          <w:sz w:val="16"/>
          <w:szCs w:val="16"/>
        </w:rPr>
        <w:softHyphen/>
        <w:t>ростартёры и радиостанции на истреби</w:t>
      </w:r>
      <w:r w:rsidRPr="000816EF">
        <w:rPr>
          <w:rFonts w:ascii="Times New Roman" w:hAnsi="Times New Roman"/>
          <w:color w:val="000000" w:themeColor="text1"/>
          <w:sz w:val="16"/>
          <w:szCs w:val="16"/>
        </w:rPr>
        <w:softHyphen/>
        <w:t>телях отсутствовали, а ночью китайцы не летали.</w:t>
      </w:r>
    </w:p>
    <w:p w14:paraId="582194EC"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последующие полтора года потери И-15бис частично восполнялись допол</w:t>
      </w:r>
      <w:r w:rsidRPr="000816EF">
        <w:rPr>
          <w:rFonts w:ascii="Times New Roman" w:hAnsi="Times New Roman"/>
          <w:color w:val="000000" w:themeColor="text1"/>
          <w:sz w:val="16"/>
          <w:szCs w:val="16"/>
        </w:rPr>
        <w:softHyphen/>
        <w:t>нительными партиями истребителей, од</w:t>
      </w:r>
      <w:r w:rsidRPr="000816EF">
        <w:rPr>
          <w:rFonts w:ascii="Times New Roman" w:hAnsi="Times New Roman"/>
          <w:color w:val="000000" w:themeColor="text1"/>
          <w:sz w:val="16"/>
          <w:szCs w:val="16"/>
        </w:rPr>
        <w:softHyphen/>
        <w:t>нако количество действующих «бисов» обычно не превышало двух эскадрилий.</w:t>
      </w:r>
    </w:p>
    <w:p w14:paraId="1B5AF8E1" w14:textId="77777777" w:rsidR="00251D41" w:rsidRPr="000816EF" w:rsidRDefault="00251D4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Эксплуатировали И-15бис и советские авиационные части, дислоцированные в Китае. 25 мая 1939 г. появился приказ о создании особых авиагрупп «Хами» и «Ланьчжоу», обеспечивавших воздушное прикрытие узловых точек трассы «Зет», по которой поступала помощь из СССР. Группа «Хами» была смешанной и вклю</w:t>
      </w:r>
      <w:r w:rsidRPr="000816EF">
        <w:rPr>
          <w:rFonts w:ascii="Times New Roman" w:hAnsi="Times New Roman"/>
          <w:color w:val="000000" w:themeColor="text1"/>
          <w:sz w:val="16"/>
          <w:szCs w:val="16"/>
        </w:rPr>
        <w:softHyphen/>
        <w:t>чала по шесть СБ, И-15бис, И-16 и Р-5, а «Ланьчжоу» - чисто истребительной (десять И-15бис и пять И-16). Китайскому командованию они не подчинялись, хотя для маскировки самолёты несли китай</w:t>
      </w:r>
      <w:r w:rsidRPr="000816EF">
        <w:rPr>
          <w:rFonts w:ascii="Times New Roman" w:hAnsi="Times New Roman"/>
          <w:color w:val="000000" w:themeColor="text1"/>
          <w:sz w:val="16"/>
          <w:szCs w:val="16"/>
        </w:rPr>
        <w:softHyphen/>
        <w:t>ские опознавательные знаки. В группе «Ланьчжоу» на машины нанесли обозна</w:t>
      </w:r>
      <w:r w:rsidRPr="000816EF">
        <w:rPr>
          <w:rFonts w:ascii="Times New Roman" w:hAnsi="Times New Roman"/>
          <w:color w:val="000000" w:themeColor="text1"/>
          <w:sz w:val="16"/>
          <w:szCs w:val="16"/>
        </w:rPr>
        <w:softHyphen/>
        <w:t>чения ВВС Центрального правительства Китая, а в «Хами» - авиации провинции Синьцзян.</w:t>
      </w:r>
    </w:p>
    <w:p w14:paraId="0C0A8CBC" w14:textId="77777777" w:rsidR="00251D41" w:rsidRPr="000816EF" w:rsidRDefault="00251D41" w:rsidP="000816EF">
      <w:pPr>
        <w:spacing w:after="0" w:line="240" w:lineRule="auto"/>
        <w:jc w:val="both"/>
        <w:rPr>
          <w:rFonts w:ascii="Times New Roman" w:hAnsi="Times New Roman"/>
          <w:color w:val="000000" w:themeColor="text1"/>
          <w:sz w:val="16"/>
          <w:szCs w:val="16"/>
        </w:rPr>
      </w:pPr>
    </w:p>
    <w:p w14:paraId="0BC5B63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AECB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6158D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марте 1938 г. прошел открытый политический процесс, на котором обвинения в связях с райхсвером и германской разведкой были предъявлены Крестинскому, Розенгольцу, Раковскому, Гринько, Бухарину, Рыкову, а также М. А. Чернову, С. А. Бессонову и др. (всего 19 человек). Они были обвинены в заговоре в антисоветском «правотроцкистском блоке», который поставил себе целью расчленение СССР, отрыв от него Украины, Белоруссии, среднеазиатских республик, Грузии, Армении, Азербайджана, Приморья, свержение существовавшего в СССР социалистического Госстроя и восстановление капитализма и власти буржуазии.  В ходе следствия Крестинский «признал», что по заданию Троцкого еще зимой 1921 г. он установил связи с германским генералом Зектом и получал от него денежные средства (по 250 тыс. нем. марок ежегодно) «для ведения троцкистской подпольной работы взамен предоставления троцкистами немецкой разведке шпионских материалов» (Правда, 3 марта 1938 г.). Копп же, «старый меньшевик», установил контакт с Зектом еще в июле 1920 г., причем Зект сам обратился к Копну (Правда, 6 марта 1938 г.). В связях с германской разведкой «признались» Розенгольц (начал «шпионскую» деятельность в пользу германской разведки в 1923 г. ), Бессонов (будучи зав. торговым отделом советского торгпредства в 1931 — 1933гг. и позднее, с 1933г. — советником советского полпредства в Берлине), Чернов (Правда, 4 марта 1938 г.). Они упоминали имена Зекта, Хассе, Нидермайера, Гесса, проф. Хаусхофера, московского корреспондента «Берлинер Тагеблат» П. Шефера и др. (Правда, 3 и 4 марта </w:t>
      </w:r>
      <w:r w:rsidRPr="000816EF">
        <w:rPr>
          <w:rFonts w:ascii="Times New Roman" w:hAnsi="Times New Roman"/>
          <w:color w:val="000000" w:themeColor="text1"/>
          <w:sz w:val="16"/>
          <w:szCs w:val="16"/>
        </w:rPr>
        <w:lastRenderedPageBreak/>
        <w:t>1938 г.). Обвиняемые «показали», что по заданию Троцкого Крестинский осуществлял «систематическую связь с Тухачевским», а Розенгольц — с Рыковым и Рудзутаком. Деньги же от райхсвера после отъезда Крестинского из Берлина передавались через Пугну, который был тогда военным атташе в . Германии (Правда, 5 марта 1938 г.). В 1936 г. и в начале 1937 г. Троцкий и Тухачевский «поставили» вопрос о контрреволюционном выступлении и о начале 15 мая 1937 г. военного переворота. В этой связи «предполагалось» ликвидировать Сталина, Молотова, Кагановича, а Гамарник «предложил» начать переворот с захвата здания НКВД. Однако в первых числах мая 1937 г. «начался разгром контрреволюционной организации» и «переворот» был сорван (Правда, 5,6 марта 1938 г). По итогам «процесса» государственный обвинитель А. Я. Вышинский в своей речи 11 марта 1938 г. потребовал высшей меры наказания всем 19 подсудимым (Правда, 12 марта 1938 г.). Суд приговорил их к расстрелу. 13 марта Президиум ВС СССР отклонил ходатайства осужденных о помиловании и 15 марта 1938 г. приговор был приведен в исполнение (Правда, 15 и 16 марта 1938 г.). Таким образом, военное сотрудничество с Германией в рапалльский период, благодаря которому на территории России до известной степени происходило становление и укрепление советского режима, помогло затем Сталину устранить всех своих политических оппонентов и одержать окончательную победу в борьбе за личную власть (11784).</w:t>
      </w:r>
    </w:p>
    <w:p w14:paraId="23DF67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91040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7254DC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91B3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марта 1938 года операция "Х" - поставка вооружений в Испанию - проводилась в кредит - сначала советское правительство выделило 70 млн. долл., а затем еще 100 млн. долл. (9366).</w:t>
      </w:r>
    </w:p>
    <w:p w14:paraId="3C92B2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D35E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Советский Союз предоставил гоминьдановскому правительству Чан Кайши первый кредит на сумму 50 млн американских долларов, однако ещё раньше, в октябре 1937 г. начались поставки со</w:t>
      </w:r>
      <w:r w:rsidRPr="000816EF">
        <w:rPr>
          <w:rFonts w:ascii="Times New Roman" w:hAnsi="Times New Roman"/>
          <w:color w:val="000000" w:themeColor="text1"/>
          <w:sz w:val="16"/>
          <w:szCs w:val="16"/>
        </w:rPr>
        <w:softHyphen/>
        <w:t>ветской военной техники (и авиационной в том числе) в Китай. Всего с октября 1937 г. по июнь 1941 г. Китай получил 1250 со</w:t>
      </w:r>
      <w:r w:rsidRPr="000816EF">
        <w:rPr>
          <w:rFonts w:ascii="Times New Roman" w:hAnsi="Times New Roman"/>
          <w:color w:val="000000" w:themeColor="text1"/>
          <w:sz w:val="16"/>
          <w:szCs w:val="16"/>
        </w:rPr>
        <w:softHyphen/>
        <w:t>ветских самолётов (Ильин В. Авиация Великого соседа // Авиация и Космонавтика. 1999. № 1.), большая часть которых перегонялась по трассе Алма-Ата — Кульджа — Гурген — Урумчи — Хами —г Ланьчжоу — Сиань — Ханькоу — Наньчан. В Ланьчжоу, спе</w:t>
      </w:r>
      <w:r w:rsidRPr="000816EF">
        <w:rPr>
          <w:rFonts w:ascii="Times New Roman" w:hAnsi="Times New Roman"/>
          <w:color w:val="000000" w:themeColor="text1"/>
          <w:sz w:val="16"/>
          <w:szCs w:val="16"/>
        </w:rPr>
        <w:softHyphen/>
        <w:t>циально для урегулирования вопросов, связанных с функцио</w:t>
      </w:r>
      <w:r w:rsidRPr="000816EF">
        <w:rPr>
          <w:rFonts w:ascii="Times New Roman" w:hAnsi="Times New Roman"/>
          <w:color w:val="000000" w:themeColor="text1"/>
          <w:sz w:val="16"/>
          <w:szCs w:val="16"/>
        </w:rPr>
        <w:softHyphen/>
        <w:t>нированием этой авиатрассы, находился постоянный пред</w:t>
      </w:r>
      <w:r w:rsidRPr="000816EF">
        <w:rPr>
          <w:rFonts w:ascii="Times New Roman" w:hAnsi="Times New Roman"/>
          <w:color w:val="000000" w:themeColor="text1"/>
          <w:sz w:val="16"/>
          <w:szCs w:val="16"/>
        </w:rPr>
        <w:softHyphen/>
        <w:t>ставитель СССР и работали советские пилоты-инструкторы, обучавшие китайских лётчиков (Захаров Г.Н. Я — истребитель. М., 1985. С. 79.).</w:t>
      </w:r>
    </w:p>
    <w:p w14:paraId="61E7E310" w14:textId="77777777" w:rsidR="00B32C77" w:rsidRPr="000816EF" w:rsidRDefault="00B32C77" w:rsidP="000816EF">
      <w:pPr>
        <w:tabs>
          <w:tab w:val="left" w:pos="421"/>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Альтернативным решением стало строительство специ</w:t>
      </w:r>
      <w:r w:rsidRPr="000816EF">
        <w:rPr>
          <w:rFonts w:ascii="Times New Roman" w:hAnsi="Times New Roman"/>
          <w:color w:val="000000" w:themeColor="text1"/>
          <w:sz w:val="16"/>
          <w:szCs w:val="16"/>
        </w:rPr>
        <w:softHyphen/>
        <w:t>ального самолётосборочного завода в Синьцзяне, тем более что уже в 1935 г. американская фирма «Кертис-Райт» по</w:t>
      </w:r>
      <w:r w:rsidRPr="000816EF">
        <w:rPr>
          <w:rFonts w:ascii="Times New Roman" w:hAnsi="Times New Roman"/>
          <w:color w:val="000000" w:themeColor="text1"/>
          <w:sz w:val="16"/>
          <w:szCs w:val="16"/>
        </w:rPr>
        <w:softHyphen/>
        <w:t>строила в Ханвчжоу и Гуандуне два самолётосборочных и авиаремонтных завода (Воздушный флот Китая // Вестник воздушного флота. 1936. № 2.), так что прецедент уже существовал. Советский опыт такого рода ограничивался сборкой и ремон</w:t>
      </w:r>
      <w:r w:rsidRPr="000816EF">
        <w:rPr>
          <w:rFonts w:ascii="Times New Roman" w:hAnsi="Times New Roman"/>
          <w:color w:val="000000" w:themeColor="text1"/>
          <w:sz w:val="16"/>
          <w:szCs w:val="16"/>
        </w:rPr>
        <w:softHyphen/>
        <w:t>том И-15 и И-16 в Испании в годы Гражданской войны в этой стране (ТростянскийА.Г. Указ. соч. С. 51—52.). Всего там было произведено около 200 самолётов (Рыбалкин Ю. Операция «X». Советская военная помощь республикан</w:t>
      </w:r>
      <w:r w:rsidRPr="000816EF">
        <w:rPr>
          <w:rFonts w:ascii="Times New Roman" w:hAnsi="Times New Roman"/>
          <w:color w:val="000000" w:themeColor="text1"/>
          <w:sz w:val="16"/>
          <w:szCs w:val="16"/>
        </w:rPr>
        <w:softHyphen/>
        <w:t>ской Испания (1936—1939). М., 2000. С. 44.) из запланированных 300. Из СССР поставлялись моторы, вооружение и часть аппаратуры, всё остальное изготавливалось на месте (</w:t>
      </w:r>
      <w:r w:rsidRPr="000816EF">
        <w:rPr>
          <w:rFonts w:ascii="Times New Roman" w:hAnsi="Times New Roman"/>
          <w:color w:val="000000" w:themeColor="text1"/>
          <w:sz w:val="16"/>
          <w:szCs w:val="16"/>
          <w:lang w:val="en-US"/>
        </w:rPr>
        <w:t>StapferHans</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Heiri</w:t>
      </w:r>
      <w:r w:rsidRPr="000816EF">
        <w:rPr>
          <w:rFonts w:ascii="Times New Roman" w:hAnsi="Times New Roman"/>
          <w:color w:val="000000" w:themeColor="text1"/>
          <w:sz w:val="16"/>
          <w:szCs w:val="16"/>
        </w:rPr>
        <w:t xml:space="preserve">. </w:t>
      </w:r>
      <w:r w:rsidRPr="000816EF">
        <w:rPr>
          <w:rFonts w:ascii="Times New Roman" w:hAnsi="Times New Roman"/>
          <w:color w:val="000000" w:themeColor="text1"/>
          <w:sz w:val="16"/>
          <w:szCs w:val="16"/>
          <w:lang w:val="en-US"/>
        </w:rPr>
        <w:t>PolikarpovFightersinActionPartI</w:t>
      </w:r>
      <w:r w:rsidRPr="000816EF">
        <w:rPr>
          <w:rFonts w:ascii="Times New Roman" w:hAnsi="Times New Roman"/>
          <w:color w:val="000000" w:themeColor="text1"/>
          <w:sz w:val="16"/>
          <w:szCs w:val="16"/>
        </w:rPr>
        <w:t xml:space="preserve">. </w:t>
      </w:r>
      <w:r w:rsidRPr="000816EF">
        <w:rPr>
          <w:rFonts w:ascii="Times New Roman" w:hAnsi="Times New Roman"/>
          <w:color w:val="000000" w:themeColor="text1"/>
          <w:sz w:val="16"/>
          <w:szCs w:val="16"/>
          <w:lang w:val="en-US"/>
        </w:rPr>
        <w:t>Cairoiton</w:t>
      </w:r>
      <w:r w:rsidRPr="000816EF">
        <w:rPr>
          <w:rFonts w:ascii="Times New Roman" w:hAnsi="Times New Roman"/>
          <w:color w:val="000000" w:themeColor="text1"/>
          <w:sz w:val="16"/>
          <w:szCs w:val="16"/>
        </w:rPr>
        <w:t xml:space="preserve">, </w:t>
      </w:r>
      <w:r w:rsidRPr="000816EF">
        <w:rPr>
          <w:rFonts w:ascii="Times New Roman" w:hAnsi="Times New Roman"/>
          <w:color w:val="000000" w:themeColor="text1"/>
          <w:sz w:val="16"/>
          <w:szCs w:val="16"/>
          <w:lang w:val="en-US"/>
        </w:rPr>
        <w:t>Texas</w:t>
      </w:r>
      <w:r w:rsidRPr="000816EF">
        <w:rPr>
          <w:rFonts w:ascii="Times New Roman" w:hAnsi="Times New Roman"/>
          <w:color w:val="000000" w:themeColor="text1"/>
          <w:sz w:val="16"/>
          <w:szCs w:val="16"/>
        </w:rPr>
        <w:t xml:space="preserve">. 1995. </w:t>
      </w:r>
      <w:r w:rsidRPr="000816EF">
        <w:rPr>
          <w:rFonts w:ascii="Times New Roman" w:hAnsi="Times New Roman"/>
          <w:color w:val="000000" w:themeColor="text1"/>
          <w:sz w:val="16"/>
          <w:szCs w:val="16"/>
          <w:lang w:val="en-US"/>
        </w:rPr>
        <w:t>P</w:t>
      </w:r>
      <w:r w:rsidRPr="000816EF">
        <w:rPr>
          <w:rFonts w:ascii="Times New Roman" w:hAnsi="Times New Roman"/>
          <w:color w:val="000000" w:themeColor="text1"/>
          <w:sz w:val="16"/>
          <w:szCs w:val="16"/>
        </w:rPr>
        <w:t>.21—22.). Однако в Испании авиапроизводство было организовано на базе уже существовавшего индустриально</w:t>
      </w:r>
      <w:r w:rsidRPr="000816EF">
        <w:rPr>
          <w:rFonts w:ascii="Times New Roman" w:hAnsi="Times New Roman"/>
          <w:color w:val="000000" w:themeColor="text1"/>
          <w:sz w:val="16"/>
          <w:szCs w:val="16"/>
        </w:rPr>
        <w:softHyphen/>
        <w:t>го предприятия, а в Синьцзяне всё приходилось организовы</w:t>
      </w:r>
      <w:r w:rsidRPr="000816EF">
        <w:rPr>
          <w:rFonts w:ascii="Times New Roman" w:hAnsi="Times New Roman"/>
          <w:color w:val="000000" w:themeColor="text1"/>
          <w:sz w:val="16"/>
          <w:szCs w:val="16"/>
        </w:rPr>
        <w:softHyphen/>
        <w:t>вать на «ровном месте». Официально начало истории заво</w:t>
      </w:r>
      <w:r w:rsidRPr="000816EF">
        <w:rPr>
          <w:rFonts w:ascii="Times New Roman" w:hAnsi="Times New Roman"/>
          <w:color w:val="000000" w:themeColor="text1"/>
          <w:sz w:val="16"/>
          <w:szCs w:val="16"/>
        </w:rPr>
        <w:softHyphen/>
        <w:t>да № 600 можно, по-видимому, отсчитывать с июля 1938 г., когда китайское правительство обратилось к СССР с прось</w:t>
      </w:r>
      <w:r w:rsidRPr="000816EF">
        <w:rPr>
          <w:rFonts w:ascii="Times New Roman" w:hAnsi="Times New Roman"/>
          <w:color w:val="000000" w:themeColor="text1"/>
          <w:sz w:val="16"/>
          <w:szCs w:val="16"/>
        </w:rPr>
        <w:softHyphen/>
        <w:t>бой построить самолётостроительный завод на своей терри</w:t>
      </w:r>
      <w:r w:rsidRPr="000816EF">
        <w:rPr>
          <w:rFonts w:ascii="Times New Roman" w:hAnsi="Times New Roman"/>
          <w:color w:val="000000" w:themeColor="text1"/>
          <w:sz w:val="16"/>
          <w:szCs w:val="16"/>
        </w:rPr>
        <w:softHyphen/>
        <w:t>тории (Шумихин</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Указ. соч. С. 211.). Разумеется, подобная просьба не могяа появиться на пустом месте, и ей, безусловно, предшествовали определён</w:t>
      </w:r>
      <w:r w:rsidRPr="000816EF">
        <w:rPr>
          <w:rFonts w:ascii="Times New Roman" w:hAnsi="Times New Roman"/>
          <w:color w:val="000000" w:themeColor="text1"/>
          <w:sz w:val="16"/>
          <w:szCs w:val="16"/>
        </w:rPr>
        <w:softHyphen/>
        <w:t>ные дипломатические шаги. Однако никаких следов подоб</w:t>
      </w:r>
      <w:r w:rsidRPr="000816EF">
        <w:rPr>
          <w:rFonts w:ascii="Times New Roman" w:hAnsi="Times New Roman"/>
          <w:color w:val="000000" w:themeColor="text1"/>
          <w:sz w:val="16"/>
          <w:szCs w:val="16"/>
        </w:rPr>
        <w:softHyphen/>
        <w:t>ной переговорной деятельности по понятным причинам най</w:t>
      </w:r>
      <w:r w:rsidRPr="000816EF">
        <w:rPr>
          <w:rFonts w:ascii="Times New Roman" w:hAnsi="Times New Roman"/>
          <w:color w:val="000000" w:themeColor="text1"/>
          <w:sz w:val="16"/>
          <w:szCs w:val="16"/>
        </w:rPr>
        <w:softHyphen/>
        <w:t>ти не удаётся. 8 июля 1939 г. нарком авиапромышленности Каганович обратился в Разведуправление НКО со следующей просьбой: «В соответствии с постановлением ЦК (Видимо, упомянутое решение ЦК было принято ещё раньше) о строи</w:t>
      </w:r>
      <w:r w:rsidRPr="000816EF">
        <w:rPr>
          <w:rFonts w:ascii="Times New Roman" w:hAnsi="Times New Roman"/>
          <w:color w:val="000000" w:themeColor="text1"/>
          <w:sz w:val="16"/>
          <w:szCs w:val="16"/>
        </w:rPr>
        <w:softHyphen/>
        <w:t xml:space="preserve">тельстве самолётосборочного завода в Урумчи, прошу Вас ознакомить главного инженера проекта т. Бренгауз со всеми имеющимися у Вас по этому району материалами» (РГАЭ. Ф. 8044. </w:t>
      </w:r>
      <w:r w:rsidRPr="000816EF">
        <w:rPr>
          <w:rFonts w:ascii="Times New Roman" w:hAnsi="Times New Roman"/>
          <w:color w:val="000000" w:themeColor="text1"/>
          <w:sz w:val="16"/>
          <w:szCs w:val="16"/>
          <w:lang w:val="en-US"/>
        </w:rPr>
        <w:t>On</w:t>
      </w:r>
      <w:r w:rsidRPr="000816EF">
        <w:rPr>
          <w:rFonts w:ascii="Times New Roman" w:hAnsi="Times New Roman"/>
          <w:color w:val="000000" w:themeColor="text1"/>
          <w:sz w:val="16"/>
          <w:szCs w:val="16"/>
        </w:rPr>
        <w:t>. 1. Д. 135. Л. 71.). 11 ав</w:t>
      </w:r>
      <w:r w:rsidRPr="000816EF">
        <w:rPr>
          <w:rFonts w:ascii="Times New Roman" w:hAnsi="Times New Roman"/>
          <w:color w:val="000000" w:themeColor="text1"/>
          <w:sz w:val="16"/>
          <w:szCs w:val="16"/>
        </w:rPr>
        <w:softHyphen/>
        <w:t>густа 1939 г. НКАП и китайское правительство подписали протокол о взаимных обязательствах по строительству авиас</w:t>
      </w:r>
      <w:r w:rsidRPr="000816EF">
        <w:rPr>
          <w:rFonts w:ascii="Times New Roman" w:hAnsi="Times New Roman"/>
          <w:color w:val="000000" w:themeColor="text1"/>
          <w:sz w:val="16"/>
          <w:szCs w:val="16"/>
        </w:rPr>
        <w:softHyphen/>
        <w:t>борочного предприятия. Завод должен был собирать истреби</w:t>
      </w:r>
      <w:r w:rsidRPr="000816EF">
        <w:rPr>
          <w:rFonts w:ascii="Times New Roman" w:hAnsi="Times New Roman"/>
          <w:color w:val="000000" w:themeColor="text1"/>
          <w:sz w:val="16"/>
          <w:szCs w:val="16"/>
        </w:rPr>
        <w:softHyphen/>
        <w:t>тели И-16 из агрегатов и узлов, доставляемых из СССР, с тем, чтобы дальнейший путь самолёты преодолевали самостоя</w:t>
      </w:r>
      <w:r w:rsidRPr="000816EF">
        <w:rPr>
          <w:rFonts w:ascii="Times New Roman" w:hAnsi="Times New Roman"/>
          <w:color w:val="000000" w:themeColor="text1"/>
          <w:sz w:val="16"/>
          <w:szCs w:val="16"/>
        </w:rPr>
        <w:softHyphen/>
        <w:t>тельно. Для оперативной двусторонней связи между заводом и Алма-Атой на заводе № 600 была установлена стационар</w:t>
      </w:r>
      <w:r w:rsidRPr="000816EF">
        <w:rPr>
          <w:rFonts w:ascii="Times New Roman" w:hAnsi="Times New Roman"/>
          <w:color w:val="000000" w:themeColor="text1"/>
          <w:sz w:val="16"/>
          <w:szCs w:val="16"/>
        </w:rPr>
        <w:softHyphen/>
        <w:t xml:space="preserve">ная радиостанция </w:t>
      </w:r>
      <w:r w:rsidRPr="000816EF">
        <w:rPr>
          <w:rFonts w:ascii="Times New Roman" w:hAnsi="Times New Roman"/>
          <w:color w:val="000000" w:themeColor="text1"/>
          <w:sz w:val="16"/>
          <w:szCs w:val="16"/>
          <w:lang w:val="en-US"/>
        </w:rPr>
        <w:t>PAT</w:t>
      </w:r>
      <w:r w:rsidRPr="000816EF">
        <w:rPr>
          <w:rFonts w:ascii="Times New Roman" w:hAnsi="Times New Roman"/>
          <w:color w:val="000000" w:themeColor="text1"/>
          <w:sz w:val="16"/>
          <w:szCs w:val="16"/>
        </w:rPr>
        <w:t xml:space="preserve"> (РГАЭ. Ф. 8044. </w:t>
      </w:r>
      <w:r w:rsidRPr="000816EF">
        <w:rPr>
          <w:rFonts w:ascii="Times New Roman" w:hAnsi="Times New Roman"/>
          <w:color w:val="000000" w:themeColor="text1"/>
          <w:sz w:val="16"/>
          <w:szCs w:val="16"/>
          <w:lang w:val="en-US"/>
        </w:rPr>
        <w:t>On</w:t>
      </w:r>
      <w:r w:rsidRPr="000816EF">
        <w:rPr>
          <w:rFonts w:ascii="Times New Roman" w:hAnsi="Times New Roman"/>
          <w:color w:val="000000" w:themeColor="text1"/>
          <w:sz w:val="16"/>
          <w:szCs w:val="16"/>
        </w:rPr>
        <w:t xml:space="preserve">. 1. Д. 651. Л. 293.). Несмотря на то что завод ещё не был официально принят в эксплуатацию, на 1941 г. ему уже был назначен план по сборке и облёту 143 И-16 тип 24 (РГАЭ. Ф. 8044. </w:t>
      </w:r>
      <w:r w:rsidRPr="000816EF">
        <w:rPr>
          <w:rFonts w:ascii="Times New Roman" w:hAnsi="Times New Roman"/>
          <w:color w:val="000000" w:themeColor="text1"/>
          <w:sz w:val="16"/>
          <w:szCs w:val="16"/>
          <w:lang w:val="en-US"/>
        </w:rPr>
        <w:t>On</w:t>
      </w:r>
      <w:r w:rsidRPr="000816EF">
        <w:rPr>
          <w:rFonts w:ascii="Times New Roman" w:hAnsi="Times New Roman"/>
          <w:color w:val="000000" w:themeColor="text1"/>
          <w:sz w:val="16"/>
          <w:szCs w:val="16"/>
        </w:rPr>
        <w:t>. 1. Д. 685. Л. 38—45.)</w:t>
      </w:r>
      <w:r w:rsidRPr="000816EF">
        <w:rPr>
          <w:rFonts w:ascii="Times New Roman" w:hAnsi="Times New Roman"/>
          <w:color w:val="000000" w:themeColor="text1"/>
          <w:sz w:val="16"/>
          <w:szCs w:val="16"/>
          <w:vertAlign w:val="superscript"/>
          <w:lang w:val="en-US"/>
        </w:rPr>
        <w:t>s</w:t>
      </w:r>
      <w:r w:rsidRPr="000816EF">
        <w:rPr>
          <w:rFonts w:ascii="Times New Roman" w:hAnsi="Times New Roman"/>
          <w:color w:val="000000" w:themeColor="text1"/>
          <w:sz w:val="16"/>
          <w:szCs w:val="16"/>
        </w:rPr>
        <w:t>, которые предназначались для последующего перегона в глубь Китая. Разумеется, после 22 июля планы советского руководства на продукцию завода № 600 резко изменились. Теперь каждый истребитель (вне зависимости от типа и модели) требовал</w:t>
      </w:r>
      <w:r w:rsidRPr="000816EF">
        <w:rPr>
          <w:rFonts w:ascii="Times New Roman" w:hAnsi="Times New Roman"/>
          <w:color w:val="000000" w:themeColor="text1"/>
          <w:sz w:val="16"/>
          <w:szCs w:val="16"/>
        </w:rPr>
        <w:softHyphen/>
        <w:t xml:space="preserve">ся советско-германскому фронту. К 6 августа 1941 был сдан 71 самолёт. На 1 сентября в Алма-Ату было отправлено 111 (РГАЭ. Ф. 8328. </w:t>
      </w:r>
      <w:r w:rsidRPr="000816EF">
        <w:rPr>
          <w:rFonts w:ascii="Times New Roman" w:hAnsi="Times New Roman"/>
          <w:color w:val="000000" w:themeColor="text1"/>
          <w:sz w:val="16"/>
          <w:szCs w:val="16"/>
          <w:lang w:val="en-US"/>
        </w:rPr>
        <w:t>On</w:t>
      </w:r>
      <w:r w:rsidRPr="000816EF">
        <w:rPr>
          <w:rFonts w:ascii="Times New Roman" w:hAnsi="Times New Roman"/>
          <w:color w:val="000000" w:themeColor="text1"/>
          <w:sz w:val="16"/>
          <w:szCs w:val="16"/>
        </w:rPr>
        <w:t>. 1. Д. 1484, Л. 1.)(при плане — 107) самолётов с соответствующим количе</w:t>
      </w:r>
      <w:r w:rsidRPr="000816EF">
        <w:rPr>
          <w:rFonts w:ascii="Times New Roman" w:hAnsi="Times New Roman"/>
          <w:color w:val="000000" w:themeColor="text1"/>
          <w:sz w:val="16"/>
          <w:szCs w:val="16"/>
        </w:rPr>
        <w:softHyphen/>
        <w:t>ством запчастей (На общую сумму 36 миллионов руб.), 1 самолёт погиб в горах. Перелёт прово</w:t>
      </w:r>
      <w:r w:rsidRPr="000816EF">
        <w:rPr>
          <w:rFonts w:ascii="Times New Roman" w:hAnsi="Times New Roman"/>
          <w:color w:val="000000" w:themeColor="text1"/>
          <w:sz w:val="16"/>
          <w:szCs w:val="16"/>
        </w:rPr>
        <w:softHyphen/>
        <w:t>дился без Дополнительных подвесных баков. Окончательно завод должен был быть введён в строй к 1 ноября 1941 г., од</w:t>
      </w:r>
      <w:r w:rsidRPr="000816EF">
        <w:rPr>
          <w:rFonts w:ascii="Times New Roman" w:hAnsi="Times New Roman"/>
          <w:color w:val="000000" w:themeColor="text1"/>
          <w:sz w:val="16"/>
          <w:szCs w:val="16"/>
        </w:rPr>
        <w:softHyphen/>
        <w:t>нако уже в сентябре этого года стала видна бессмысленность существования самолётосборочного предприятия в западном Китае. Везти грузовиками составные элементы в Синьцзян, собирать там истребители, а потом транспортировать их сво</w:t>
      </w:r>
      <w:r w:rsidRPr="000816EF">
        <w:rPr>
          <w:rFonts w:ascii="Times New Roman" w:hAnsi="Times New Roman"/>
          <w:color w:val="000000" w:themeColor="text1"/>
          <w:sz w:val="16"/>
          <w:szCs w:val="16"/>
        </w:rPr>
        <w:softHyphen/>
        <w:t>им ходом на советско-германский фронт представлялось оче</w:t>
      </w:r>
      <w:r w:rsidRPr="000816EF">
        <w:rPr>
          <w:rFonts w:ascii="Times New Roman" w:hAnsi="Times New Roman"/>
          <w:color w:val="000000" w:themeColor="text1"/>
          <w:sz w:val="16"/>
          <w:szCs w:val="16"/>
        </w:rPr>
        <w:softHyphen/>
        <w:t>видным нонсенсом. Весной 1942 г. завод был ликвидирован, а его оборудование — демонтировано и вывезено в СССР (12011).</w:t>
      </w:r>
    </w:p>
    <w:p w14:paraId="17FED6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6831ED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в китайский город Сян-тань вместе с инструкторами прибыли советские танки. Несколько месяцев ушло на подготовку китай</w:t>
      </w:r>
      <w:r w:rsidRPr="000816EF">
        <w:rPr>
          <w:rFonts w:ascii="Times New Roman" w:hAnsi="Times New Roman"/>
          <w:color w:val="000000" w:themeColor="text1"/>
          <w:sz w:val="16"/>
          <w:szCs w:val="16"/>
        </w:rPr>
        <w:softHyphen/>
        <w:t>ских офицеров, обучение экипажей, формирование подразделений. В августе 1938 года первая в истории китайской армии механизированная дивизия, созданная на базе советской военной техники, была готова к боевым действиям. По просьбе китайского правительства советские ин</w:t>
      </w:r>
      <w:r w:rsidRPr="000816EF">
        <w:rPr>
          <w:rFonts w:ascii="Times New Roman" w:hAnsi="Times New Roman"/>
          <w:color w:val="000000" w:themeColor="text1"/>
          <w:sz w:val="16"/>
          <w:szCs w:val="16"/>
        </w:rPr>
        <w:softHyphen/>
        <w:t>структоры, находившиеся в Китае, были использованы в качестве совет</w:t>
      </w:r>
      <w:r w:rsidRPr="000816EF">
        <w:rPr>
          <w:rFonts w:ascii="Times New Roman" w:hAnsi="Times New Roman"/>
          <w:color w:val="000000" w:themeColor="text1"/>
          <w:sz w:val="16"/>
          <w:szCs w:val="16"/>
        </w:rPr>
        <w:softHyphen/>
        <w:t>ников при танковых частях (11504).</w:t>
      </w:r>
    </w:p>
    <w:p w14:paraId="0F43B41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977FFC" w14:textId="77777777" w:rsidR="00370085" w:rsidRPr="000816EF" w:rsidRDefault="00370085"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марте 1938 года Чан Кайши написал письмо Сталину, в котором указывал, что «… наиболее актуальные нужды для Китая на сегодня - это военные материалы. Два кредитных займа, которые нам предоставил Советский Союз, были предназначены для покрытия расходов и нужд прошлого года. Поскольку мы сейчас начинаем второй этап войны, который предположительно продлится еще полтора года, то по нашим расчетам нам необходим кредит порядка 150 млн. американских долларов1 . Для того чтобы продолжать стратегию непрерывной атаки на противника и приблизить окончательную победу Китая, часть военного снаряжения лучше всего будет получить в СССР (как-то: военные самолеты, пушки, грузовые автомашины и т.д.)»2 . «В настоящее время - указывал Чан Кайши в письме Сталину - в Китае осталось около 10 легких бомбардировщиков» (20122).</w:t>
      </w:r>
    </w:p>
    <w:p w14:paraId="3815ECE5" w14:textId="77777777" w:rsidR="00370085" w:rsidRPr="000816EF" w:rsidRDefault="00370085" w:rsidP="000816EF">
      <w:pPr>
        <w:shd w:val="clear" w:color="auto" w:fill="FFFFFF"/>
        <w:spacing w:after="0" w:line="240" w:lineRule="auto"/>
        <w:jc w:val="both"/>
        <w:rPr>
          <w:rFonts w:ascii="Times New Roman" w:hAnsi="Times New Roman"/>
          <w:color w:val="0070C0"/>
          <w:sz w:val="16"/>
          <w:szCs w:val="16"/>
        </w:rPr>
      </w:pPr>
    </w:p>
    <w:p w14:paraId="022DD07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32A390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7F77A1E" w14:textId="77777777" w:rsidR="00FA1652" w:rsidRPr="000816EF" w:rsidRDefault="00FA16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 после выпуска двух десятков истребителей фирма внесла в конструкцию Харрикейн ряд изменений. Хвостовое колесо зафиксировали; теперь его после взлета уже не убирали в фюзеляж. Штопорные характеристики машины улучшили, добавив под хвостом небольшой киль-гребень, в выемке которого, как в обтекателе, теперь находилось хвостовое колесо. Руль направления удлинили вниз, чтобы закрыть образовавшийся при этом уступ. Такие машины поступили в 3-ю эскадрилью в Кенли и в 56-ю в НортУэлде. К середине 1938 г. завод в Кингстоне выпустил около 80 "Харрикейнов", около 50 из них уже поступили в строевые части. Продолжая совершенствовать истребитель, фирма опробовала на нем новые эжекторные (реактивные) выхлопные патрубки, сконструированные специалистами "Роллс-Ройс", а затем двухшажный металлический винт "Гамильтон". Новые патрубки дали прибавку скорости примерно в 3 км/ч и сразу же были внедрены на серийных машинах. В июне 1938 г. оборудованный ими первый серийный "Харрикейн" на испытаниях в ААЕЕ показал 508 км/ч. Пропеллер "Гамильтон" (выпускавшийся по лицензии компанией "Де Хевилленд") был трехлопастным, с гидравлическим управлением шагом и имел два рабочих положения: взлетное и крейсерское. Он был намного тяжелее (примерно на 135 кг) винта Уоттс 2.38, которым "Харрикейны" комплектовались ранее (это был двухлопастной деревянный пропеллер фиксированного шага). Но зато скороподъемность улучшилась разительно. Новые винты стали устанавливать с января 1939 г (15129).</w:t>
      </w:r>
    </w:p>
    <w:p w14:paraId="7C14B9B8" w14:textId="77777777" w:rsidR="00FA1652" w:rsidRPr="000816EF" w:rsidRDefault="00FA1652" w:rsidP="000816EF">
      <w:pPr>
        <w:spacing w:after="0" w:line="240" w:lineRule="auto"/>
        <w:jc w:val="both"/>
        <w:rPr>
          <w:rFonts w:ascii="Times New Roman" w:hAnsi="Times New Roman"/>
          <w:color w:val="000000" w:themeColor="text1"/>
          <w:sz w:val="16"/>
          <w:szCs w:val="16"/>
        </w:rPr>
      </w:pPr>
    </w:p>
    <w:p w14:paraId="4225CC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штаб USAAC обратился к Боингу с просьбой дать предложения по герметической кабине для В-17 (1051,6).</w:t>
      </w:r>
    </w:p>
    <w:p w14:paraId="3F21DE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163A1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Министерство авиации, убедившись а успехах “Пауэр джетс”, наконец-то подписало официальный контракт на разработку ТРД. Правда, средства выделялись крайне нерегулярно, и работы велись с перерывами. Все изменилось в сентябре 1939 г., с началом второй мировой войны. которая заставила чиновников уделить достойное внимание передовым идеям и перевести изыскания Уиттла в разряд "важных инженерных разработок”. Это позволило изобретателю построить ряд стендовых образцов W. 1, которым Уиттл дал название Gyron (т.е. вертушка, карусель), фигурировавшее некоторое время в переписке и вскоре забытое (7671,48).</w:t>
      </w:r>
    </w:p>
    <w:p w14:paraId="363AD3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A86BEE" w14:textId="77777777" w:rsidR="00370085" w:rsidRPr="000816EF" w:rsidRDefault="0037008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марте 1938 года первые из 45 Не 111Е-1 и 20 Е-3 прибыли в Испанию. Рост летных данных и прикрытие новейшими истребителями Мессершмитт Bf 109 и Фиат C.R. 32 не смогли гарантировать им безнаказанность, так как республиканцы тоже получили новую технику — советские истребители И-16 тип 10, И-15бис, французские D. 510C1. Из 95 поставленных в Испанию Не 111 всех вариантов 21 самолет был сбит, 14 разбились, 1 стал жертвой диверсанта и один заблудился, сел у республиканцев и был переправлен в СССР. Остальные отлетали до конца гражданской войны сначала в Легионе «Кондор», а с 1938 года — и в испанской эскадре G-25. Последний боевой вылет Не 111Е из 1/K88 выполнили за 4 дня до окончания боев (22811).</w:t>
      </w:r>
    </w:p>
    <w:p w14:paraId="07419162" w14:textId="77777777" w:rsidR="00370085" w:rsidRPr="000816EF" w:rsidRDefault="00370085" w:rsidP="000816EF">
      <w:pPr>
        <w:spacing w:after="0" w:line="240" w:lineRule="auto"/>
        <w:jc w:val="both"/>
        <w:rPr>
          <w:rFonts w:ascii="Times New Roman" w:hAnsi="Times New Roman"/>
          <w:color w:val="0070C0"/>
          <w:sz w:val="16"/>
          <w:szCs w:val="16"/>
        </w:rPr>
      </w:pPr>
    </w:p>
    <w:p w14:paraId="79732341" w14:textId="77777777" w:rsidR="00370085" w:rsidRPr="000816EF" w:rsidRDefault="0037008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В марте 1938 года на заводе «ХендиПейдж» в Криклвуде (промышленный район на севере Лондона) был заложен первый опытный Н.Р. 57. Он постоянно переделывался вместе с проектом, его перекраивали бы и дальше, если бы не война. Машину формально сдали 2 сентября 1939 года (за день до официального вступления Англии в войну против немцев), но затем почти два месяца достраивали и в авральном порядке без вооружения и спецоборудования буквально «вытолкнули» на испытания. 25 октября майор Кордс впервые поднял «Галифакс» в небо (22824).</w:t>
      </w:r>
    </w:p>
    <w:p w14:paraId="511C7FD4" w14:textId="77777777" w:rsidR="00370085" w:rsidRPr="000816EF" w:rsidRDefault="00370085" w:rsidP="000816EF">
      <w:pPr>
        <w:spacing w:after="0" w:line="240" w:lineRule="auto"/>
        <w:jc w:val="both"/>
        <w:rPr>
          <w:rFonts w:ascii="Times New Roman" w:hAnsi="Times New Roman"/>
          <w:color w:val="0070C0"/>
          <w:sz w:val="16"/>
          <w:szCs w:val="16"/>
        </w:rPr>
      </w:pPr>
    </w:p>
    <w:p w14:paraId="7185B07A" w14:textId="77777777" w:rsidR="00370085" w:rsidRPr="000816EF" w:rsidRDefault="0037008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марте  1938  года в китайский город Сянтань вместе с инструкторами прибыли танки Т-26. Несколько месяцев ушло на подготовку китайских офицеров, обучение экипажей, формирование подразделений. В  августе   1938  года первая в истории китайской армии 200-я механизированная дивизия, созданная на базе советской военной техники, была готова к боевым действиям (17353).</w:t>
      </w:r>
    </w:p>
    <w:p w14:paraId="30D01D2D" w14:textId="77777777" w:rsidR="00370085" w:rsidRPr="000816EF" w:rsidRDefault="00370085"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60D4BC" w14:textId="77777777" w:rsidR="00370085" w:rsidRPr="000816EF" w:rsidRDefault="00370085"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марте 1938 года в Китай прибыла первая партия Т- 26 в количестве 40 штук с инструкторами, кроме того, 10 танков прибыли на юг и ещё 32 находились в пути. Позднее именно танки Т-26 составили основу танковых сил китайской армии (20122).</w:t>
      </w:r>
    </w:p>
    <w:p w14:paraId="16CE1FA5" w14:textId="77777777" w:rsidR="00370085" w:rsidRPr="000816EF" w:rsidRDefault="00370085" w:rsidP="000816EF">
      <w:pPr>
        <w:shd w:val="clear" w:color="auto" w:fill="FFFFFF"/>
        <w:spacing w:after="0" w:line="240" w:lineRule="auto"/>
        <w:jc w:val="both"/>
        <w:rPr>
          <w:rFonts w:ascii="Times New Roman" w:hAnsi="Times New Roman"/>
          <w:color w:val="0070C0"/>
          <w:sz w:val="16"/>
          <w:szCs w:val="16"/>
        </w:rPr>
      </w:pPr>
    </w:p>
    <w:p w14:paraId="09D3B7AD" w14:textId="77777777" w:rsidR="003F0689" w:rsidRPr="000816EF" w:rsidRDefault="003F0689"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марте </w:t>
      </w:r>
      <w:bookmarkStart w:id="176" w:name="YANDEX_63"/>
      <w:bookmarkEnd w:id="176"/>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года в Японии принимается закон о всеобщей мобилизации, чтобы с началом будущей и скорой II мировой войны страна вступила в нее с полностью отмобилизованными вооруженными силами. В Маньчжурии, как грибы, росли военные казармы и городки, которые могли принять 1,5 миллионов солдат. Три четверти из них были построены вблизи советских границ (17353).</w:t>
      </w:r>
    </w:p>
    <w:p w14:paraId="1A3A1256" w14:textId="77777777" w:rsidR="003F0689" w:rsidRPr="000816EF" w:rsidRDefault="003F0689"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0DE205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48BA5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C4C03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марта по май 1938 в НИИ ВВС проходили гос. испытания ЦКБ-54 1-го. Машину сделали на базе серийного ДБ-3 и выпустили в начале 1938. И на заводе, и в НИИ ЦКБ-54 летал в основном на лыжах. Поскольку у ДБ-3 ранних серий лыжи не убирались в полете (зимой стойки законтривались в выпущенном положении), то летные данные самолета сопровождения особой выразительностью не отличались. Да и комбинация М-85 со старым винтом ЦКБ-26 в 1938 г. уже явилась устаревшей, на заводах на новые ДБ-3 ставили более мощные М-86 с винтами ЦКБ-30. Куда важнее казалось испытание вооружения ЦКБ-54. Не все оценили равнозначно. Лучше всего показала себя верхняя башенная установка, носовой точкой пользоваться было гораздо менее удобно, а дистанционно управляемый ШКАС в поворотной гондоле забраковали. Поле обстрела у него действительно было очень большим, но под фюзеляжем гондола создавала большое сопротивление и при резких движениях провоцировала раскачку самолета (2905,22).</w:t>
      </w:r>
    </w:p>
    <w:p w14:paraId="2B3E0E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B2D813" w14:textId="77777777" w:rsidR="00FA1652" w:rsidRPr="000816EF" w:rsidRDefault="00FA165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марта по май 1938 года после коротких заводских испытаний, проводимых В.К. Коккинаки, «крейсер» испытывали в НИИ ВВС. Для переделки в самолет сопровождения был выделен один из первых бомбардировщиков ДБ-3 завода № 18 с двигателями М-85. Переделку в 1938 году выполнял опытный цех завода № 39. Все бомбовое вооружение сняли, а стрелковое значительно усилили. В носовой установке смонтировали 20-мм пушку ШВАК, еще одну пушку поставили в новой верхней башне. В серийной люковой установке поставили пулемет ШКАС, а в придачу к нему снизу фюзеляжа – второй ШКАС. Он монтировался в специальной дистанционно управляемой стрелком подфюзеляжной установке с электромеханическим приводом, вращавшейся на шарнире на 240 градусов. Кроме того, она могла наклоняться, простреливая значительную часть пространства под самолетом. Стрелок прицеливался через приспособленный для этой цели бомбовый прицел ОПБ-1, работавший как перископ. Летные данные были невысоки, но не они интересовали в первую очередь. Главным являлось новое вооружение. Не все оно было оценено равнозначно. Хорошо показала себя верхняя башенная установка, носовой точкой пользоваться было менее удобно, а дистанционно управляемый ШКАС в подфюзеляжной установке забраковали. Поле обстрела было большим, а обзор у стрелка через перископ – минимальный. С учетом недостатков первого варианта ЦКБ-54, в 1939 году, путем переделки бомбардировщика из 16-й серии завода № 39, создали второй вариант. На нем стояли двигатели М-87А с винтами ВИШ-3. Подфюзеляжную установку убрали, заменив парой блистеров по бокам. В каждом блистере на шкворне установили пулеметы ШКАС. Пушечные установки тоже усовершенствовали. Претерпела изменения и верхняя башня. В таком виде ЦКБ-54 повторно прошел заводские и Государственные испытания. Последние включали учебные бои с парой И-16. В НИИ ВВС отметили, что огневая защита по сравнению с первым вариантом усилилась. Но бортовые установки признали недоработанными – слишком малы углы обстрела. Но в целом ДБ-3СС одобрили. В итоговом отчете НИИ сделали вывод: «Самолет признан пригодным для применения его в ВВС КА в качестве самолета усиления огневой мощи частей, вооруженных однотипными самолетами». Предлагалось на каждые два обычных ДБ-3 иметь один ДБ-3 СС. Но усиление вооружения привело к тому, что «крейсер» оказался на 100 кг тяжелее серийного бомбардировщика. Летя на высоте 4000 метров, ЦКБ-54 уступал в скорости ДБ-3 воронежского завода 7 км/ч, а машине завода № 39 – 16 км/ч. Это означало, что самолет сопровождения не способен идти в строю с теми бомбардировщиками, которых должен был охранять. От серийного выпуска ЦКБ-54 отказались (Котельников В.Р. Ил-4 «Воздушные крейсера» Сталина.- М.: ВЭРО Пресс; Яуза; ЭКСМО, 2009) (15223).</w:t>
      </w:r>
    </w:p>
    <w:p w14:paraId="161810D2" w14:textId="77777777" w:rsidR="00FA1652" w:rsidRPr="000816EF" w:rsidRDefault="00FA1652" w:rsidP="000816EF">
      <w:pPr>
        <w:shd w:val="clear" w:color="auto" w:fill="FFFFFF"/>
        <w:spacing w:after="0" w:line="240" w:lineRule="auto"/>
        <w:jc w:val="both"/>
        <w:rPr>
          <w:rFonts w:ascii="Times New Roman" w:hAnsi="Times New Roman"/>
          <w:color w:val="000000" w:themeColor="text1"/>
          <w:sz w:val="16"/>
          <w:szCs w:val="16"/>
        </w:rPr>
      </w:pPr>
    </w:p>
    <w:p w14:paraId="3449F9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марта по май 1938 проходили испытания ПП-1 Таирова, изготовленного на 43 заводе. Задержка испытаний была вызвана неорганизованностью и неграмотностью проведения в ГВФ (2377,60).</w:t>
      </w:r>
    </w:p>
    <w:p w14:paraId="14F343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801B2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49E90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20CA1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марте-апреле 1938 на заводе ДРО в Выксе был разработан ба ЛБ-23 и к 1 мая 1938 изготовили опытный образец (9527,308).</w:t>
      </w:r>
    </w:p>
    <w:p w14:paraId="3993DF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EC999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7CD76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561F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марте-апреле 1938 года состоялись масштабные специальные химические учения РККА. Отрабатывалось заражение местности с использованием СОВ в зимних условиях и преодоления районов заражения. В частности, 5 апреля была осуществлена поливка смесью иприта и люизита цели из ВАПов с самолета (9065).</w:t>
      </w:r>
    </w:p>
    <w:p w14:paraId="52F9DD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6A3014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67530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8C416F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первом квартале 1938 г. к производству ДБ-3 присоединился еще один завод — № 126 в Комсомольске-на-Амуре. Постановление Со</w:t>
      </w:r>
      <w:r w:rsidRPr="000816EF">
        <w:rPr>
          <w:rFonts w:ascii="Times New Roman" w:hAnsi="Times New Roman"/>
          <w:color w:val="000000" w:themeColor="text1"/>
          <w:sz w:val="16"/>
          <w:szCs w:val="16"/>
        </w:rPr>
        <w:softHyphen/>
        <w:t>вета Труда и Обороны по этому поводу появилось еще в мае 1936 г., когда ЦКБ-30 только испытывался (6474).</w:t>
      </w:r>
    </w:p>
    <w:p w14:paraId="35B1C55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EB88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первом квартале 1938 г. к производству присоединился еше один завод - № 126 в Комсомольске-на-Амуре. Постановление Совета труда и обороны по этому поводу появилось еше в мае 1936 г., когда ЦКБ-30 только испытывался. Но только в марте 1938 г. военной приемке предъявили первый самолет. Приняли его условно: в машине было немало дефектов, и комплектация оборудованием и вооружением не отличались особой полнотой. Более того, выяснилось, что УВВС не имеет договора с заводом, а стало быть, и средств на оплату построенных им машин. Тем не менее, предприятие в Комсомольске по планам наркомата продолжало собирать ДБ-3. К маю их накопилось уже восемь - все с недоделками. Лишь в июне первые четыре машины наконец-то прорвались через военных приемщиков.</w:t>
      </w:r>
    </w:p>
    <w:p w14:paraId="09D1E2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Надо сказать, что завод № 126 обладал уникальным положением в нашей авиапромышленности. "В связи с удаленностью от Центра" ему разрешили не согласовывать изменения в чертежах с Москвой, что в 30-е годы являлось обязательной нормой. Главный инженер завода Хомский отлично пользовался выданной ему "индульгенцией" и упрощал все, что мог, притормаживая внедрение наиболее хлопотных нововведений. Справедливости ради надо добавить, что и снабжалось это действительно отдаленное предприятие хуже всех, что признавала и военная приемка. Первые самолеты 126-го примерно соответствовали ранним сериям московского завода, приближаясь к "модернизации А". Их собирали с М-85, а затем с М-86. Эти бомбардировщики унаследовали и дефектное шасси московских машин, сохранявшееся там почти неизменным до февраля 1939 г. На 1939 г. заводу предписывалось внедрить М-87, винты ВИШ-3, протектировать бензобаки, ввести убирающиеся лыжи, люки для выемки центропланных баков и уширенный фонарь с зеркалом заднего обзора.</w:t>
      </w:r>
    </w:p>
    <w:p w14:paraId="53FD89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Упрощения в чертежах и технологии, разумеется, не шли на пользу бомбардировщикам. Текли бензо- и маслобаки, ломалось шасси, отрывались балансиры элеронов, осыпалась окраска. К весне 1940 г. насчитали 180 случаев повреждений бензобаков (в том числе 40 - с разрушениями), 125 - маслобаков, 45 случаев отрыва балансира. А завод к этому времени изготовил всего около 400 самолетов!</w:t>
      </w:r>
    </w:p>
    <w:p w14:paraId="408672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 на всех машинах нарушался заданный профиль крыла, очень плохим было качество обшивки поверхностей, нередки были вмятины и хлопуны (это когда лист "играет" вверх-вниз). Соответственно бомбардировщики завода № 126 даже с моторами М-87 не добирали 20-30 км/ч максимальной скорости, которая не превышала 410 км/ч.</w:t>
      </w:r>
    </w:p>
    <w:p w14:paraId="00DBD3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Протектирование бензобаков в Комсомольске ввели на 16-й серии, в сентябре 1939 г. Плексиглас на фонаре у летчика появился на 17-й, а в кабине штурмана - на 18-й, но фактически до 28-й серии (март 1940 г.) нередко встречались машины, на которых оргстекла вообще не было. Плексиглас досылали в части задним числом.</w:t>
      </w:r>
    </w:p>
    <w:p w14:paraId="0C5F2B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Чтобы наверстать отставание по модернизации самолета, первоначально хотели перейти от "типа А" сразу к "типу Ф" (о котором разговор пойдет дальше), перескочив через "модернизацию Б". При этом ДБ-ЗФ (это уже было официальное обозначение) собирались осваивать практически параллельно с заводом № 39, в первом квартале </w:t>
      </w:r>
      <w:r w:rsidRPr="000816EF">
        <w:rPr>
          <w:rFonts w:ascii="Times New Roman" w:hAnsi="Times New Roman"/>
          <w:color w:val="000000" w:themeColor="text1"/>
          <w:sz w:val="16"/>
          <w:szCs w:val="16"/>
        </w:rPr>
        <w:lastRenderedPageBreak/>
        <w:t>1940 г. От "модернизации Б" планировалось внедрить только отдельные элементы, такие как увеличенное костыльное колесо, система наддува баков нейтральным газом, прицел ОПБ-2М, кислородные приборы КПА-Збис (вместо КПА-3) и бронеспинка пилотского кресла.</w:t>
      </w:r>
    </w:p>
    <w:p w14:paraId="3A19A0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Затем решение неожиданно изменили и предписали в феврале 1940 г. выставить головной ДБ-ЗБ. В качестве эталона использовали самолет № 2501. После доработки он должен был соответствовать 19-й серии завода № 39, но практически многое на нем выполнили по старинке: КПА-Збис так и не поставили, почти все остекление было из целлулоида, косвенного освещения приборных досок делать не стали и так далее.</w:t>
      </w:r>
    </w:p>
    <w:p w14:paraId="04247C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ДБ-ЗБ в Комсомольске действительно изготовили в феврале 1940 г., но военпред забраковал его из-за обилия дефектов. В марте завод сдал дюжину таких машин; к маю из 95 плановых приемку прошли 25. Многие самолеты простояли на заводе несколько месяцев, пока их довели "до ума". Так, почти вся 28-я серия (мартовская) сдавалась в сентябре после неоднократных переделок. К этому времени два других завода уже полностью перешли на выпуск усовершенствованных ДБ-ЗФ.</w:t>
      </w:r>
    </w:p>
    <w:p w14:paraId="06D43D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Мало того, что самолеты из Комсомольска имели самое низкое качество - они были еще и самыми дорогими. В 1939 г. бомбардировщик с моторами М-87 стоил в Москве - 720 тыс. рублей, в Воронеже - 665 тыс. руб., а в Комсомольске - 1530 тыс. руб. - в полтора раза больше, чем предполагалась цена новой модификации с М-88! (12021).</w:t>
      </w:r>
    </w:p>
    <w:p w14:paraId="1756BB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55790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1-й квартал 1938 г. только ВВС получили 98 самолетов УТ-1. Четыре машины доставили в Китай, куда в по</w:t>
      </w:r>
      <w:r w:rsidRPr="000816EF">
        <w:rPr>
          <w:rFonts w:ascii="Times New Roman" w:hAnsi="Times New Roman"/>
          <w:color w:val="000000" w:themeColor="text1"/>
          <w:sz w:val="16"/>
          <w:szCs w:val="16"/>
        </w:rPr>
        <w:softHyphen/>
        <w:t>рядке военной помощи для отражения японской агрессии поставлялась совет</w:t>
      </w:r>
      <w:r w:rsidRPr="000816EF">
        <w:rPr>
          <w:rFonts w:ascii="Times New Roman" w:hAnsi="Times New Roman"/>
          <w:color w:val="000000" w:themeColor="text1"/>
          <w:sz w:val="16"/>
          <w:szCs w:val="16"/>
        </w:rPr>
        <w:softHyphen/>
        <w:t>ская авиатехника. По требованиям военных провели не</w:t>
      </w:r>
      <w:r w:rsidRPr="000816EF">
        <w:rPr>
          <w:rFonts w:ascii="Times New Roman" w:hAnsi="Times New Roman"/>
          <w:color w:val="000000" w:themeColor="text1"/>
          <w:sz w:val="16"/>
          <w:szCs w:val="16"/>
        </w:rPr>
        <w:softHyphen/>
        <w:t>большую модернизацию УТ-1 с целью расширить его возможности в отноше</w:t>
      </w:r>
      <w:r w:rsidRPr="000816EF">
        <w:rPr>
          <w:rFonts w:ascii="Times New Roman" w:hAnsi="Times New Roman"/>
          <w:color w:val="000000" w:themeColor="text1"/>
          <w:sz w:val="16"/>
          <w:szCs w:val="16"/>
        </w:rPr>
        <w:softHyphen/>
        <w:t>нии имитации боевого применения. Ре</w:t>
      </w:r>
      <w:r w:rsidRPr="000816EF">
        <w:rPr>
          <w:rFonts w:ascii="Times New Roman" w:hAnsi="Times New Roman"/>
          <w:color w:val="000000" w:themeColor="text1"/>
          <w:sz w:val="16"/>
          <w:szCs w:val="16"/>
        </w:rPr>
        <w:softHyphen/>
        <w:t>зультатом этого стал так называемый “эталон 2-й половины 1938 г.” Точнее го</w:t>
      </w:r>
      <w:r w:rsidRPr="000816EF">
        <w:rPr>
          <w:rFonts w:ascii="Times New Roman" w:hAnsi="Times New Roman"/>
          <w:color w:val="000000" w:themeColor="text1"/>
          <w:sz w:val="16"/>
          <w:szCs w:val="16"/>
        </w:rPr>
        <w:softHyphen/>
        <w:t>воря, их было два - каждый серийный завод делал свой (3955).</w:t>
      </w:r>
    </w:p>
    <w:p w14:paraId="3B4B9E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0102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 кв. 1938 согласно отчета завода 22 были выполнены следующие работы по СБ:</w:t>
      </w:r>
    </w:p>
    <w:p w14:paraId="44BDC8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Сделан опытный образец убирающихся в полете лыж и проведены заводские и гос. испытания на машине N 4/47</w:t>
      </w:r>
    </w:p>
    <w:p w14:paraId="3FBBE1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Изготовлена учебная кабина и проведены заводские и гос. испытания на машине N 16/57</w:t>
      </w:r>
    </w:p>
    <w:p w14:paraId="25B9D2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Закончены заводские испытания автоматики для винтов ВИШ-2. Результаты данной схемы - неудовлетворительны. Машина N 221</w:t>
      </w:r>
    </w:p>
    <w:p w14:paraId="64BF66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Оборудованы и прошли заводские испытания антиобледенителей для ВИШ-2 на машине N 530</w:t>
      </w:r>
    </w:p>
    <w:p w14:paraId="1DC46C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Даны опытные образцы и прошли испытания по улучшению для серии:</w:t>
      </w:r>
    </w:p>
    <w:p w14:paraId="138E72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устранение неравномерного расхода горючего (общий насадок для дренажных трубок) на машине N 530</w:t>
      </w:r>
    </w:p>
    <w:p w14:paraId="5ADAC2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легкосъемность тонкотрубной проводки на машине N 212</w:t>
      </w:r>
    </w:p>
    <w:p w14:paraId="1564F7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сокращение проводки к баллонам запуска на машине N 212</w:t>
      </w:r>
    </w:p>
    <w:p w14:paraId="5D678B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полужесткое управление винтами ВИШ-2 на машине N 212</w:t>
      </w:r>
    </w:p>
    <w:p w14:paraId="686A8F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Перенесение управления тормозами на штурвал (д. б. испытан в НИИ ВВС) на машине N 436</w:t>
      </w:r>
    </w:p>
    <w:p w14:paraId="5B1CDB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Новые тормозные колеса на машине N 436</w:t>
      </w:r>
    </w:p>
    <w:p w14:paraId="7D1271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Проведено испытание самолета на лыжах с нейтральным положением стабилизатора на предмет оставления стабилизатора в одном положении как для колес, так и для лыж на машине 3/67</w:t>
      </w:r>
    </w:p>
    <w:p w14:paraId="479DB3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Изготовлен опытный образец и принято для серии легкосъемное крепление целлулоида на экране Ф-1</w:t>
      </w:r>
    </w:p>
    <w:p w14:paraId="0806E3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Устранены дефекты, указанные в отчете НИИ ВВС на машине Н-3, самолет был сдан на второе испытание, каковое и закончено с удовлетворительным результатом</w:t>
      </w:r>
    </w:p>
    <w:p w14:paraId="0B4E1D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Новая конструкция пневмопочты. Проведено испытание и принята в серию (2743,2).</w:t>
      </w:r>
    </w:p>
    <w:p w14:paraId="4ED7AE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3410DD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31BD05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B7913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апрелю 1938 года опытный двигатель Уитла U.1 (Unit No. 1) наработал уже 5 часов, что для абсолютно нового устройства было неплохим показателем. За это время обороты U.1 довели до 13-14 тысяч, а максимальная зафиксированная тяга составила 630 кгс. было признано, что предварительные испытания детище Уиттла выдержало (7671,48).</w:t>
      </w:r>
    </w:p>
    <w:p w14:paraId="2EE38A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A335F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апрелю 1938 г. был собран и подготовлен к испытаниям второй двигатель Уитла W. 1. От U. 1 он отличался, прежде всего, наличием 10 раздельных камер сгорания, размещенных вокруг компрессора и турбины, но самое главное, он был не только стендовым образцом, а предназначался для установки на самолет! (7671,48).</w:t>
      </w:r>
    </w:p>
    <w:p w14:paraId="4FEA32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A45E7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AC7F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91AD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апреля по 24 июня 1938 был 5-й этап совместных испытаний ДБ-А войсковой серии - самолет ДБ-А находился на аэродроме НИИ ВВС. Произвел 30 полетов продолжительностью 19:15. Цель испытаний: 1. Испытания и отработка стрелкового и бомбардировочного вооружения; 2. Доводка по управляемости; 3. испытание на прочность и вибрации при скоростях, превышающих максимум; 4. Испытание электрорадиооборудования. Предыдущий этап завершился 31 марта 1938. Основные исп. 1-й л от НИИ ВВС м Нюхтиков, 2-й л от НИИ ВВС и ви ви2р Антохин, ви от ОКБ завода 124 Волков (2713).</w:t>
      </w:r>
    </w:p>
    <w:p w14:paraId="36BD29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1F6ED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апреля 1938 года по 24 июня 1938 года самолет 5-й этап ДБА первой серии проходил совместные испытания. Самолет находился на аэродроме НИИ, произведено 30 полетов общей продолжительностью 19 час. 15 мин.</w:t>
      </w:r>
    </w:p>
    <w:p w14:paraId="490EEA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 1. Испытание и отработка стрелкового и бомбардировочного вооружения; 2. Доводка самолета по управляемости; 3. Испытание самолета на прочность и вибрации при скоростях превышающих максимум; 4. Испытание электрорадиооборудования.</w:t>
      </w:r>
    </w:p>
    <w:p w14:paraId="5C4FE6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этап проходил с 27 апреля по 8 августа 1937 года. Было произведено за это время 2 полета продолжительностью 1 час. 20 мин. Цель испытания – облет самолета. Самолет находился на заводе № 22 на доводке (4148).</w:t>
      </w:r>
    </w:p>
    <w:p w14:paraId="004772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9 августа по 20 октября 1937 года проходил второй этап испытания самолета ДБА выпуска 1937 года (войсковой серии, постройки завода № 22), который проходил с 9 августа 1937 года. Самолет находился на аэродроме НИИ ВВС, выполнено 14 полетов общей продолжительностью 14 час. 54 мин.</w:t>
      </w:r>
    </w:p>
    <w:p w14:paraId="5003A4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 контрольные полеты после доработок, определение летных качеств самолета (съемка характеристик), проверка на устойчивость. Проверка электрорадиоборудования и подъем шасси.</w:t>
      </w:r>
    </w:p>
    <w:p w14:paraId="36CCC1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21 октября по 29 декабря 1937 проходил 3-й этап.</w:t>
      </w:r>
    </w:p>
    <w:p w14:paraId="681682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30 декабря по 31 марта 1938 проходил 4-й этап совместных испытаний ДБ-А войсковой серии. ДБ-А находился на аэродроме НИИ ВВС. Произвел 17 полетов продолжительностью 6:45. Цель испытаний - контрольные полеты после доводок и испытания в зимнем варианте. Основные исп. 1-й л от НИИ ВВС м Нюхтиков, 2-й л от НИИ ВВС и ви ви2р Антохин, ви от ОКБ завода 124 Волков (2713).</w:t>
      </w:r>
    </w:p>
    <w:p w14:paraId="429D7C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за все время испытаний с 24 апреля 1937 года по 24 июня 1938 года самолет произвел 63 полета общей продолжительностью 42 час. 14 мин.</w:t>
      </w:r>
    </w:p>
    <w:p w14:paraId="2EC4E9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летчик от НИИ ВВС майор Нюхтиков</w:t>
      </w:r>
    </w:p>
    <w:p w14:paraId="5331D4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летчик от НИИ ВВС и вед. инженер в/инженер 2 ранга Антохин</w:t>
      </w:r>
    </w:p>
    <w:p w14:paraId="39BE00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от ОКБ завода № 124 в/инженер 2 ранга Волков</w:t>
      </w:r>
    </w:p>
    <w:p w14:paraId="491CD5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7245831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новой схемы шасси с пневмоамортизацией.</w:t>
      </w:r>
    </w:p>
    <w:p w14:paraId="6FC2A9D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нового механизма открытия и закрытия бомболюков.</w:t>
      </w:r>
    </w:p>
    <w:p w14:paraId="19FBC9E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новой бензосхемы на 2 фильтра со специальным баком для взлета.</w:t>
      </w:r>
    </w:p>
    <w:p w14:paraId="6B7E2A9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новой маслосхемы.</w:t>
      </w:r>
    </w:p>
    <w:p w14:paraId="6234C41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новых водяных радиаторов.</w:t>
      </w:r>
    </w:p>
    <w:p w14:paraId="1D545DA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новых кабин штурмана, летчика и борттехника.</w:t>
      </w:r>
    </w:p>
    <w:p w14:paraId="489AD18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нового электрорадиооборудования.</w:t>
      </w:r>
    </w:p>
    <w:p w14:paraId="7665D2E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новых стрелковых установок.</w:t>
      </w:r>
    </w:p>
    <w:p w14:paraId="3B59E3F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бомбового вооружения и измененной схемы электросбрасывания.</w:t>
      </w:r>
    </w:p>
    <w:p w14:paraId="028AEC4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введенной осевой компенсации на рулях глубины, поворота и элеронах.</w:t>
      </w:r>
    </w:p>
    <w:p w14:paraId="2696EAB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установленных триммеров на элеронах и рулях.</w:t>
      </w:r>
    </w:p>
    <w:p w14:paraId="06B7F5B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измененной схемы управления винтомоторной группы.</w:t>
      </w:r>
    </w:p>
    <w:p w14:paraId="5A59EF3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самолета на прочность и вибрации в полете, на скорости, превышающей Vmax на 20-40%.</w:t>
      </w:r>
    </w:p>
    <w:p w14:paraId="473A7E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Заводские испытания самолета ДБ-А разделяются на 5 этапов:</w:t>
      </w:r>
    </w:p>
    <w:p w14:paraId="2A15A6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BAE41C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НИИ ВВС считает совместные испытания опытного самолета ДБ-А с винто-моторной группой 4АМ-34 РНБ постройки завода № 22 законченными.</w:t>
      </w:r>
    </w:p>
    <w:p w14:paraId="071D2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представить на испытание к 1 октября 1938 года (4148).</w:t>
      </w:r>
    </w:p>
    <w:p w14:paraId="0548D9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6DDE99C" w14:textId="77777777" w:rsidR="00865F69" w:rsidRPr="000816EF" w:rsidRDefault="00865F6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апреля по 24 июня 1938 года проходил заключительный пятый этап войсковых испытаний (стрелкового и бомбардировочного воо</w:t>
      </w:r>
      <w:r w:rsidRPr="000816EF">
        <w:rPr>
          <w:rFonts w:ascii="Times New Roman" w:hAnsi="Times New Roman"/>
          <w:color w:val="000000" w:themeColor="text1"/>
          <w:sz w:val="16"/>
          <w:szCs w:val="16"/>
        </w:rPr>
        <w:softHyphen/>
        <w:t>ружения) ДБ-А (12725).</w:t>
      </w:r>
    </w:p>
    <w:p w14:paraId="1A57F791" w14:textId="77777777" w:rsidR="00865F69" w:rsidRPr="000816EF" w:rsidRDefault="00865F69" w:rsidP="000816EF">
      <w:pPr>
        <w:spacing w:after="0" w:line="240" w:lineRule="auto"/>
        <w:jc w:val="both"/>
        <w:rPr>
          <w:rFonts w:ascii="Times New Roman" w:hAnsi="Times New Roman"/>
          <w:color w:val="000000" w:themeColor="text1"/>
          <w:sz w:val="16"/>
          <w:szCs w:val="16"/>
        </w:rPr>
      </w:pPr>
    </w:p>
    <w:p w14:paraId="3BC12C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апреля 1938 проходили гос. испытания серийного самолета СБ выпуска первого полугодия 1938 на 125 заводе (2702).</w:t>
      </w:r>
    </w:p>
    <w:p w14:paraId="7CDE88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02C82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апреля 1938 года начальник 1 отдела НИИ ВВС бригинженер Петров писал письмо № 2/0215 зам. начальника ВВС комкору Смушкевичу.</w:t>
      </w:r>
    </w:p>
    <w:p w14:paraId="468D8B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Группой конструкторов Ленинграда – инженерами Бакшаевым, Миртовым и др. спроектирован самолет “СС” с раздвижным крылом конструкции Бакшаева – на побитие мирового рекорда скорости.</w:t>
      </w:r>
    </w:p>
    <w:p w14:paraId="3F20DA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Представляя Вам заключение по проекту НИИ ВВС считает, что работа по раздвижному крылу имеет большое перспективное значение, а поэтому крайне желательно обеспечить дальнейшие экспериментальные работы в этой области.</w:t>
      </w:r>
    </w:p>
    <w:p w14:paraId="6A5CB5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 по проекту самолета “СС”, разработанного группой конструкторов с раздвижным крылом Бакшаева</w:t>
      </w:r>
    </w:p>
    <w:p w14:paraId="01BAF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самолета “СС” представляет значительный интерес, как стремящийся разрешить задачу получения самолета больших скоростей – 750-800 км/час, используя существующие нормальные моторы.</w:t>
      </w:r>
    </w:p>
    <w:p w14:paraId="7D5C45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самолета “СС” – побитие абсолютного мирового рекорда скорости (709,5 км/час) – запроектированная скорость – 800 км/час.</w:t>
      </w:r>
    </w:p>
    <w:p w14:paraId="57DB0E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Два мотора М34РНФ расположены в фюзеляже ……..</w:t>
      </w:r>
    </w:p>
    <w:p w14:paraId="09B849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полете площадь крыльев уменьшается в 2,5 раза. Отсеки раздвижного крыла убираются в фюзеляже.</w:t>
      </w:r>
    </w:p>
    <w:p w14:paraId="7DED14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Раздвижное крыло Бакшаева применено на экспериментальном самолете РК-М-11, построенного в 1936 году и прошедшего предварительные испытания в Ленинграде.</w:t>
      </w:r>
    </w:p>
    <w:p w14:paraId="0B2EE3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самолете РК-М-11 была применена упрощенная схема крыла Бакшаева – отсеки без щитков, имею одно направляющее крыло (оно же и основное крыло), но раздвижными отсеки доходят только до элеронов (элероны нормальные, в самолете “СС” односторонние).</w:t>
      </w:r>
    </w:p>
    <w:p w14:paraId="20ED74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показали предварительные летные испытания, прочность раздвижного крыла достаточная – само раздвижение происходит легко и надежно.</w:t>
      </w:r>
    </w:p>
    <w:p w14:paraId="508D86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уборке отсеков в фюзеляж скорость возрастала на 5%, длина разбега и пробега увеличивалась в 2 раза.</w:t>
      </w:r>
    </w:p>
    <w:p w14:paraId="606845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Увеличение диапазона скоростей за счет изменения площади крыла в воздухе имеет давнюю историю и многих последователей.</w:t>
      </w:r>
    </w:p>
    <w:p w14:paraId="1B4D5C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этой области известны работы:</w:t>
      </w:r>
    </w:p>
    <w:p w14:paraId="01E8F21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Махонина – выдвигающаяся консоль крыла.</w:t>
      </w:r>
    </w:p>
    <w:p w14:paraId="609C8B1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Жэрэна - выдвигающаяся из фюзеляжа задняя кромка крыла.</w:t>
      </w:r>
    </w:p>
    <w:p w14:paraId="7090BB4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Гастамиз-Левассера – верхняя поверхность крыла отходит назад, нижняя – вперед.</w:t>
      </w:r>
    </w:p>
    <w:p w14:paraId="7B6EC14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Шмейдлера - выдвигающаяся поверхность из основного крыла.</w:t>
      </w:r>
    </w:p>
    <w:p w14:paraId="62F8C8A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Медведева (США) – монобиплан – складывающееся в полете крыло. Нижняя кромка биплана прижимается к фюзеляжу.</w:t>
      </w:r>
    </w:p>
    <w:p w14:paraId="7D37B4F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Фаулера – щиток отходит за кромку обтекания и отклоняется вниз.</w:t>
      </w:r>
    </w:p>
    <w:p w14:paraId="5D266E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Перечисленными конструкторами были построены и испытаны ряд самолетов с раздвижными крыльями.</w:t>
      </w:r>
    </w:p>
    <w:p w14:paraId="266262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Теоретически самолеты с раздвижным крылом должны обладать повышенным диапазоном скоростей и повышенной дальностью.</w:t>
      </w:r>
    </w:p>
    <w:p w14:paraId="2769C3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например: если на самолете ДБ-3 уменьшить площадь крыльев в 2,5 раза, максимальная скорость увеличится на 12,5%.</w:t>
      </w:r>
    </w:p>
    <w:p w14:paraId="1F739C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Положительные скорости крыла Бакшаева:</w:t>
      </w:r>
    </w:p>
    <w:p w14:paraId="3147D4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Предложенный Бакшаевым проект самолета с раздвижным крылом автора выгодно отличает его от всех известных принципов раздвижения, предложенных ранее, а именно:</w:t>
      </w:r>
    </w:p>
    <w:p w14:paraId="2BA3E85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Метод раздвижения прост и надежен в практическом осуществлении.</w:t>
      </w:r>
    </w:p>
    <w:p w14:paraId="4A142BB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нарушается балансировка самолета, а следовательно устойчивость, управляемость остается практически постоянной.</w:t>
      </w:r>
    </w:p>
    <w:p w14:paraId="02DDDF7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Дает возможность значительно изменять площадь крыла (в проекте в 2,5 раза.</w:t>
      </w:r>
    </w:p>
    <w:p w14:paraId="14D316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114E0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самолете Бакшаева РК-М-11 при увеличении площади крыла на 46% разбег уменьшился в 2 раза.</w:t>
      </w:r>
    </w:p>
    <w:p w14:paraId="19006D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0715E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8361F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Ознакомившись с эскизным проектом самолета “СС”, с материалами по раздвижным крыльям и в результате испытаний маломощного самолета РК-М-11 с раздвижным крылом Бакшаева, НИИ ВВС придавая этим работам большое значение в частности, разрешающим получение скоростного самолета с повышенной маневренностью, дальностью, считаем необходимым:</w:t>
      </w:r>
    </w:p>
    <w:p w14:paraId="2F55EBA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Просить ПГУ НКОП предложить ЦАГИ и другим исследовательским организациям для обеспечения дальнейших работ по раздвижным крыльям, включить в план научно-исследовательских работ 1938 года, изучение вопросов связанных с раздвижением крыла всемерно использовав автора Бакшаева.</w:t>
      </w:r>
    </w:p>
    <w:p w14:paraId="0E3DCF9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Всесторонне изучить качества уже построенного самолета с раздвижным крылом Бакшаева РК-М-11 для чего необходимо этот самолет передать на испытания в НИИ ВВС.</w:t>
      </w:r>
    </w:p>
    <w:p w14:paraId="7450B11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Спроектировать и построить в 1938 году одномоторный легкий экспериментальный самолет нормальной схемы, имеющий раздвижное крыло Бакшаева, со скоростями порядка 450-500 км/час, как скоростного самолета с повышенной маневренностью.</w:t>
      </w:r>
    </w:p>
    <w:p w14:paraId="56A76B4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проверить предложенную авторами схему самолета “СС” для побития мирового рекорда скорости на самолете- модели, имеющей моторы типа Рено-Бенгали 220 л.с., поставив задачу получения скорости 500-550 км/час (4180,38-47).</w:t>
      </w:r>
    </w:p>
    <w:p w14:paraId="6FCBFA4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F4D74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апреля 1938 Нач. ПГУ НКОП Беляйкин писал письмо № 300/2648 Гач. ГУГВФ ГСС тов. Молокову</w:t>
      </w:r>
    </w:p>
    <w:p w14:paraId="59782C2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Копия: нач. ВВС РККА командарму 2р тов. Локтионову</w:t>
      </w:r>
    </w:p>
    <w:p w14:paraId="724385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ответ на присланный. Вами план опытного строительства тоз для ГУГЗФ на 1938-39 г. сообщаю:</w:t>
      </w:r>
    </w:p>
    <w:p w14:paraId="2359E0F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самолетов 1938-39г.г. настолько пере</w:t>
      </w:r>
      <w:r w:rsidRPr="000816EF">
        <w:rPr>
          <w:rFonts w:ascii="Times New Roman" w:hAnsi="Times New Roman"/>
          <w:color w:val="000000" w:themeColor="text1"/>
          <w:sz w:val="16"/>
          <w:szCs w:val="16"/>
        </w:rPr>
        <w:softHyphen/>
        <w:t>гружен работами по заданиям ВВС РККА, что постройку новых об"ектов, а также модификации военных машин для ГВФ, - Первое Глазное Управ</w:t>
      </w:r>
      <w:r w:rsidRPr="000816EF">
        <w:rPr>
          <w:rFonts w:ascii="Times New Roman" w:hAnsi="Times New Roman"/>
          <w:color w:val="000000" w:themeColor="text1"/>
          <w:sz w:val="16"/>
          <w:szCs w:val="16"/>
        </w:rPr>
        <w:softHyphen/>
        <w:t>ление принять на себя в настоящее время не может.</w:t>
      </w:r>
    </w:p>
    <w:p w14:paraId="4A189C9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Рассматривая Ваш план по об"ектам, считаю необходимым отметать следующее:</w:t>
      </w:r>
    </w:p>
    <w:p w14:paraId="2D3BB7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Требования к магистральному 4-х моторному пассах. 45-ти мест</w:t>
      </w:r>
      <w:r w:rsidRPr="000816EF">
        <w:rPr>
          <w:rFonts w:ascii="Times New Roman" w:hAnsi="Times New Roman"/>
          <w:color w:val="000000" w:themeColor="text1"/>
          <w:sz w:val="16"/>
          <w:szCs w:val="16"/>
        </w:rPr>
        <w:softHyphen/>
        <w:t>ному самолету со скоростю в 470 к/ч. на высоте 5.000 мтр. вызывает необходимость постройки новой машины, т.к. самолет ТБ7-4 АМ-34 ФРН с центр. наддувом этим требованиям удовлетворить не может. Вопрос его крупной модификации с более мощными моторами АМ-35 может быть решен лишь после получения окончательных результатов испытании дуб</w:t>
      </w:r>
      <w:r w:rsidRPr="000816EF">
        <w:rPr>
          <w:rFonts w:ascii="Times New Roman" w:hAnsi="Times New Roman"/>
          <w:color w:val="000000" w:themeColor="text1"/>
          <w:sz w:val="16"/>
          <w:szCs w:val="16"/>
        </w:rPr>
        <w:softHyphen/>
        <w:t>лера этой машины, которая предполагается к сдаче на совместные ис</w:t>
      </w:r>
      <w:r w:rsidRPr="000816EF">
        <w:rPr>
          <w:rFonts w:ascii="Times New Roman" w:hAnsi="Times New Roman"/>
          <w:color w:val="000000" w:themeColor="text1"/>
          <w:sz w:val="16"/>
          <w:szCs w:val="16"/>
        </w:rPr>
        <w:softHyphen/>
        <w:t>пытания в июне с.г.</w:t>
      </w:r>
    </w:p>
    <w:p w14:paraId="67042BD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Требования к магистральному пассажирскому двухмоторному 24-х местному самолету со скоростью в 450 к/ч. требуют также создания нового самолета, т.к.</w:t>
      </w:r>
      <w:r w:rsidRPr="000816EF">
        <w:rPr>
          <w:rFonts w:ascii="Times New Roman" w:hAnsi="Times New Roman"/>
          <w:smallCaps/>
          <w:color w:val="000000" w:themeColor="text1"/>
          <w:sz w:val="16"/>
          <w:szCs w:val="16"/>
        </w:rPr>
        <w:t xml:space="preserve">. </w:t>
      </w:r>
      <w:r w:rsidRPr="000816EF">
        <w:rPr>
          <w:rFonts w:ascii="Times New Roman" w:hAnsi="Times New Roman"/>
          <w:color w:val="000000" w:themeColor="text1"/>
          <w:sz w:val="16"/>
          <w:szCs w:val="16"/>
        </w:rPr>
        <w:t>СБ, ДБЗ, МАИ и П-35 удовлетворить требованиям в отношении количества мест не могут.</w:t>
      </w:r>
    </w:p>
    <w:p w14:paraId="2613C09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Наиболее подходящим для замены этого шла, Первое Глазное Уп</w:t>
      </w:r>
      <w:r w:rsidRPr="000816EF">
        <w:rPr>
          <w:rFonts w:ascii="Times New Roman" w:hAnsi="Times New Roman"/>
          <w:color w:val="000000" w:themeColor="text1"/>
          <w:sz w:val="16"/>
          <w:szCs w:val="16"/>
        </w:rPr>
        <w:softHyphen/>
        <w:t>равление мотет предложить самолет Дуглас ДС-3, который внедряется в серию на заводе № 84.</w:t>
      </w:r>
    </w:p>
    <w:p w14:paraId="5ECF10C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Легкий почтово-пассааирский самолет с двумя Рено по 450 л.с. со: скоростью в 450 к/ч. также требует постройки совершенно новой маши</w:t>
      </w:r>
      <w:r w:rsidRPr="000816EF">
        <w:rPr>
          <w:rFonts w:ascii="Times New Roman" w:hAnsi="Times New Roman"/>
          <w:color w:val="000000" w:themeColor="text1"/>
          <w:sz w:val="16"/>
          <w:szCs w:val="16"/>
        </w:rPr>
        <w:softHyphen/>
        <w:t>ны. В виду того, что моторы Рено 450 л.с. во Франции еще не доведены, считаем более реальным ориентироваться не на моторы в 450 л.с., а на моторы в 220 л.с. На основании этого, планом 1938 года Первым Главным Управлением предусматривается постройка на заводе 115 пас</w:t>
      </w:r>
      <w:r w:rsidRPr="000816EF">
        <w:rPr>
          <w:rFonts w:ascii="Times New Roman" w:hAnsi="Times New Roman"/>
          <w:color w:val="000000" w:themeColor="text1"/>
          <w:sz w:val="16"/>
          <w:szCs w:val="16"/>
        </w:rPr>
        <w:softHyphen/>
        <w:t>сажирского 8-ми местного; и санитарного самолета с 2-мя Рено по 220 л.с. со скоростью 300-320 к/ч. со сроком выхода на испытания в декабре 1938 года. Он же сможет решать задачи сельского хозяйства, фотосъемки и местной связи, т.е. удовлетворить требованиям, указан</w:t>
      </w:r>
      <w:r w:rsidRPr="000816EF">
        <w:rPr>
          <w:rFonts w:ascii="Times New Roman" w:hAnsi="Times New Roman"/>
          <w:color w:val="000000" w:themeColor="text1"/>
          <w:sz w:val="16"/>
          <w:szCs w:val="16"/>
        </w:rPr>
        <w:softHyphen/>
        <w:t>ным в пункте 6 Вашего плана.</w:t>
      </w:r>
    </w:p>
    <w:p w14:paraId="48C392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Пассажирская амфибия открытого моря по требованиям соответ</w:t>
      </w:r>
      <w:r w:rsidRPr="000816EF">
        <w:rPr>
          <w:rFonts w:ascii="Times New Roman" w:hAnsi="Times New Roman"/>
          <w:color w:val="000000" w:themeColor="text1"/>
          <w:sz w:val="16"/>
          <w:szCs w:val="16"/>
        </w:rPr>
        <w:softHyphen/>
        <w:t>ствует самолету МДР-6. Но этот самолет требует модификации в пас</w:t>
      </w:r>
      <w:r w:rsidRPr="000816EF">
        <w:rPr>
          <w:rFonts w:ascii="Times New Roman" w:hAnsi="Times New Roman"/>
          <w:color w:val="000000" w:themeColor="text1"/>
          <w:sz w:val="16"/>
          <w:szCs w:val="16"/>
        </w:rPr>
        <w:softHyphen/>
        <w:t>сажирский вариант. Целесообразность последней может быть установ</w:t>
      </w:r>
      <w:r w:rsidRPr="000816EF">
        <w:rPr>
          <w:rFonts w:ascii="Times New Roman" w:hAnsi="Times New Roman"/>
          <w:color w:val="000000" w:themeColor="text1"/>
          <w:sz w:val="16"/>
          <w:szCs w:val="16"/>
        </w:rPr>
        <w:softHyphen/>
        <w:t>лена лишь после испытаний дублера этой машины с моторами М-62, ко</w:t>
      </w:r>
      <w:r w:rsidRPr="000816EF">
        <w:rPr>
          <w:rFonts w:ascii="Times New Roman" w:hAnsi="Times New Roman"/>
          <w:color w:val="000000" w:themeColor="text1"/>
          <w:sz w:val="16"/>
          <w:szCs w:val="16"/>
        </w:rPr>
        <w:softHyphen/>
        <w:t>торая предполагается к передаче на испытания в конце этого года.</w:t>
      </w:r>
    </w:p>
    <w:p w14:paraId="11D96F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Магистральный гидросамолет открытого моря может быть осущест</w:t>
      </w:r>
      <w:r w:rsidRPr="000816EF">
        <w:rPr>
          <w:rFonts w:ascii="Times New Roman" w:hAnsi="Times New Roman"/>
          <w:color w:val="000000" w:themeColor="text1"/>
          <w:sz w:val="16"/>
          <w:szCs w:val="16"/>
        </w:rPr>
        <w:softHyphen/>
        <w:t>влен путем модификации Консолидейтед, что целесообразнее решать после выхода военного варианта, т.е. в конце с.г. (3783,79).</w:t>
      </w:r>
    </w:p>
    <w:p w14:paraId="5D91CAE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20E4E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апреля по 15 октября 1938 в НИИ ВВС проходили спец. испытания самолета Хе-111 с 2 моторами Мерседес-Бенц (6889).</w:t>
      </w:r>
    </w:p>
    <w:p w14:paraId="31F9DFC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Средний двухмоторный бомбардировщик “ХЕЙНКЕЛЬ Не-111”</w:t>
      </w:r>
    </w:p>
    <w:p w14:paraId="5A0AFD8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проходил испытания на воздушный бой с целью определения наивыгоднейших приемов борьбы с ним истребителей ВВС РККА.</w:t>
      </w:r>
    </w:p>
    <w:p w14:paraId="72AC35B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Воздушный бой проводился с самолетами И15, И16 как одиночными, так и в паре и звене.</w:t>
      </w:r>
    </w:p>
    <w:p w14:paraId="5396D23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……………………..(6889, 64-66).</w:t>
      </w:r>
    </w:p>
    <w:p w14:paraId="5C0AEB6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F6D3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апреля 1938 года зам. начальника ВВС комкор Смушкевич писал письмо N 243043сс секретарю КО комкору Базилевичу.</w:t>
      </w:r>
    </w:p>
    <w:p w14:paraId="7D14D9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ноября 1937 года в КО был обсужден вопрос о состоянии и производстве авиабомб.</w:t>
      </w:r>
    </w:p>
    <w:p w14:paraId="23E934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то, что с тех пор прошло более четырех месяцев – постановления по этому вопросу не имеется. Отсутствие постановления сказывается на темпах развертывания работ по авиабомбостроению.</w:t>
      </w:r>
    </w:p>
    <w:p w14:paraId="44896E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вас доложить об этом Молотову с тем, чтобы как можно скорее оформить постановление о бомбах (3933,83).</w:t>
      </w:r>
    </w:p>
    <w:p w14:paraId="6752CC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7241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ночь на 1 апреля 1938 на даче П.И.Гроховского арестовали К.А.К.. Справка Воронежского обл. НКВД - от 13 марта 1938 на основе показаний троих - активный участник шпионско-диверсионной организации: запутывал чертежное хозяйство. Подписано М.Фриновским - зам. НК ВД. Попал в Бутырки (70,288).</w:t>
      </w:r>
    </w:p>
    <w:p w14:paraId="304FBF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Там был А.Н.Т. в это время.</w:t>
      </w:r>
    </w:p>
    <w:p w14:paraId="7E6430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4B5C9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апреля 1938 г. органы НКВД арестовали К.А.Калинина. После того, как партком завода N 18 исключил его из рядов ВКП(б) Калинин был переведен рядовым чертежником и несколько раз обращался с заявлениями о восстановлении в партии. Все это время жил на даче конструктора П.И.Гроховского (который был арестован в 1937 г.) пока в НКВД не поступил на него очередной донос трех человек в том, что он вредит производству- "...систематически запутывает чертежи..." и т.д (11641).</w:t>
      </w:r>
    </w:p>
    <w:p w14:paraId="2CEF6A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7D24B2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99A37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C5EF1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апреля 1938 г. по пр. № 127 завод «Октябрь» 5ГУ, который 19 января 1937 г. по пр. № 33 на правах филиала (с самостоятельным балансом) был включен в состав завода № 211 (ГС завод № 211 НКОП, НКАП, НКЭП, МПСС, МЭСЭП, МРТП, АО машиностроительных заводов «Я.М. Айваз», п/я 729, Завод электрических ламп накливания «Светлана» ВСНХ, Электровакуумный завод «Светлана» ВСНХ, НКТП, НКОП, Дважды ордена Ленина и дважды ордена Трудового Красного Знамени Ленинградское производственное объединение электронного приборостроения (ЛОЭП) «Светлана» МЭП, А-1632, Х-5263, АООТ, ОАО «Объединение «Светлана» / г. Санкт-Петербург,  г. Петроград,  г. Ленинград / /197022  г. Санкт-Петербург ул. Академика Павлова, 14А; ул. Энгельса, 27/), был выделен в самостоятельный завод № 396 НКОП (11982).</w:t>
      </w:r>
    </w:p>
    <w:p w14:paraId="31556D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5654A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апреля 1938 г., вступил в строй Московский НПЗ (Завод № 413 НКнефти, МХП, Московский нефтеперерабатывающий завод (МНПЗ), ОАО «Московский НПЗ» /109429  г. Москва Капотня 2-й квартал, 1 к. 3/), когда была пущена первая крекинг-установка. Выпускались неэтилированные бензины, завод первым в стране освоил выпуск высокооктанового бензина АИ-93 без свинцовой присадки.</w:t>
      </w:r>
    </w:p>
    <w:p w14:paraId="09E20A9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1994-95 г. Московский НПЗ был акционирован и преобразован в ОАО. Численность персонала (2006 г.)- более 3000 чел.</w:t>
      </w:r>
    </w:p>
    <w:p w14:paraId="3FBDA0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Гендиректор (1987-2000 г.-&gt; А.И. Самохвалов, (-2004 г.)- С. Лебедев, (2005-07 г.-&gt; С.Д. Нетесанов, (05.2008- 10.2009 г.)- А. Мелинг, (10.2009 г.-)- И. Сарваров.</w:t>
      </w:r>
    </w:p>
    <w:p w14:paraId="68CB86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гендиректора: по производству (-2007 г.)- А. Мелинг; (2008 г.)-  Г. Кузовлев, (10.2009 г.-)- А. Мелин г. Гл. инженер (1977-87 г.)- А.И. Самохвалов.</w:t>
      </w:r>
    </w:p>
    <w:p w14:paraId="62F251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Московский крекинг-завод Пост. ГКО № 1098 от 3.01.1942 г. заводу поручено восстановить производство диизобутилена (11982).</w:t>
      </w:r>
    </w:p>
    <w:p w14:paraId="053FE05B" w14:textId="77777777" w:rsidR="002E214D" w:rsidRPr="000816EF" w:rsidRDefault="002E214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E8EB22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356BE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1E805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апреля 1938 в 5-й диэ (бывшей 54-й), которую доукомплектовали окончательно, имелось 12 ДИ-би. В июне 1938 г. 2-я диэ сдала свои машины в Шепетовке и перебазировалась из Киевского в Харьковский военный округ. Здесь ее переименовали во 2-ю армейскую разведывательную эскадрилью, и она приступила к переучиванию на новый разведчик-моноплан Р-10. Ее ДИ-би пошли на доукомплектование 8-й диэ, которой предоставили также четыре новых истребителя, прибывших с завода.</w:t>
      </w:r>
    </w:p>
    <w:p w14:paraId="6D32A8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в Белорусском и Киевском военных округах к концу весны имелись по две эскадрильи двухместных истребителей-в общей сложности 42 самолета. В Ленинградском округе, наконец-то, получила новые машины 55-я диэ, дислоцировавшаяся на аэродроме Кресты; это позволило освободиться от неудачных штурмовиков ИП-1.</w:t>
      </w:r>
    </w:p>
    <w:p w14:paraId="4B77A8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114-й авиабригады в Белоруссии, в Гомеле, сформировали 14-й штурмовой полк, полностью вооруженный ДИ-бш. В мае 1938 г. 6-ю штурмовую эскадрилью в Омске начали развертывать в 6-й штурмовой полк, которым командовал майор Егоров. В начале 1939 г. он включал пять (правда, недоукомплектованных) эскадрилий на ДИ-бш и одну эскадрилью на Р-5 и Р-5Ш, считавшуюся резервной. Этот полк перебазировали в Красноярск, но к концу 1939 г. вернули в Омск.</w:t>
      </w:r>
    </w:p>
    <w:p w14:paraId="488025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14-й шап, стоявший в Гомеле, довольно быстро освоил ДИ-бш. Аварийность при этом была невысокой. Интересно, что в документах тех лет нет ни одного упоминания об инцидентах, произошедших из-за того, что летчики путались в сложной процедуре уборки и выпуска шасси. Очевидно, этому уделялось особое внимание при подготовке летного состава. А вообще досадные ошибки пилотов, конечно, были. Так, 17 октября 1938 г. при полете по маршруту в составе звена, через семь минут после взлета, на высоте 50 м, по сигналу ведущего летчик Митрофанов вместо того, чтобы переключиться с нижних баков на верхние, перекрыл пожарный кран, прекратив доступ топлива в мотор. Двигатель тут же заглох. Летчик сел на луг с убранным шасси на большой скорости. Самолет скапотировал и разбился (11992).</w:t>
      </w:r>
    </w:p>
    <w:p w14:paraId="771B56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ECB4A6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7F217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D75B7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апреля 1938 в японско-китайской войне японцы одновременно наступали от Цзинаня в южном и от Нанцьзиня в северном направлениях и 20 мая встретились в Чюйчжоу (3907,210).</w:t>
      </w:r>
    </w:p>
    <w:p w14:paraId="57FF16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14B7D7" w14:textId="77777777" w:rsidR="00EE654E" w:rsidRPr="000816EF" w:rsidRDefault="00EE65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апреля в 1938 году состоялась презентация растворимого кофе, способ получения которого стал плодом семилетних лабораторных изысканий химика-технолога швейцарской фирмы «Нестле» Макса Моргенталера. Нельзя сказать, что новый напиток, произведенный на фабрике в городке Орб, сразу снискал большой успех у потребителей. Да и сам ученый предпочитал выпивать за завтраком чашечку настоящего кофе, сваренного по всем правилам</w:t>
      </w:r>
    </w:p>
    <w:p w14:paraId="65DDB5A1" w14:textId="77777777" w:rsidR="00EE654E" w:rsidRPr="000816EF" w:rsidRDefault="00EE654E" w:rsidP="000816EF">
      <w:pPr>
        <w:spacing w:after="0" w:line="240" w:lineRule="auto"/>
        <w:jc w:val="both"/>
        <w:rPr>
          <w:rFonts w:ascii="Times New Roman" w:hAnsi="Times New Roman"/>
          <w:color w:val="000000" w:themeColor="text1"/>
          <w:sz w:val="16"/>
          <w:szCs w:val="16"/>
        </w:rPr>
      </w:pPr>
    </w:p>
    <w:p w14:paraId="058DCB8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BC53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87EFE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апреля 1938 Техдиректор завода 22 Тарасевич и в/пред на заводе 22 ви2р Паузер утвердили Отчет по испытаниям регулятора постоянных оборотов типа Р-1 на СБ 2М-100А N 221 с ВИШ-3 N 50167 и 50168 (2732).</w:t>
      </w:r>
    </w:p>
    <w:p w14:paraId="4AEB30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9EC1F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апреля 1938 года М.М. Каганович писал письмо № 628с Молотову.</w:t>
      </w:r>
    </w:p>
    <w:p w14:paraId="548485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78 (Челябинск) 13 Гл. управления НКОП начался строительством в конце 1931 года.</w:t>
      </w:r>
    </w:p>
    <w:p w14:paraId="7B04B4C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Уже сейчас завод имеет отдачу продукции (5587, 278-284).</w:t>
      </w:r>
    </w:p>
    <w:p w14:paraId="7E995EA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D2589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апреля 1938 г. Постановлением Научно-технического журнала по 1 отделу 3-го управления ВВС РККА №053 пиропистолеты для ракетных орудий РО-82 приняли на вооружение, присвоив им номер модели 3-0541 и индекс ВВС-2-4-222. Итак, однопланочное ракетное орудие с Т-образным ведущим пазом получило название направляющей желобкового типа. Для увеличения жесткости конструкции, ее также крепили заклепками к сплошной силовой из трубы (подобно многобалочным бомбодержателям первых выпусков) длиной 1,2 и 1,5 м, в зависимости от калибра РС. Технологические отверстия для постановки заклепок в трубе придавали ей вид флейты, поэтому РО данного типа назвали «флейтой». Однако, как видим, заслугу в создании ПУ желобкового типа на основе сплошной трубы из алюминиевых сплавов после войны совершенно напрасно приписали лично И.И.Гваю (11402).</w:t>
      </w:r>
    </w:p>
    <w:p w14:paraId="0C9D33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CBD57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7C9E8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F91D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апреля 1938 года ГАУ выслало в Горький договор на проектирование 95-мм пушки. Грабин быстро разработал проект 95-мм пушки, получивший заводской индекс Ф-28. Причем проект внутреннего устройства ствола, рассчитанный АНИМИ, был существенно откорректирован (3861).</w:t>
      </w:r>
    </w:p>
    <w:p w14:paraId="4AFE84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3146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апреля 1938г. пост. правительства № 1380/к от института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требовалось к 1.08.1938г. закончить проект завода № 187, приказом № 273 от 20.07.1938г. срок изменен на 1.09.1938г. По пр. № 133 от 8.04.1938г. институту было необходимо к 15.04.1938г. </w:t>
      </w:r>
      <w:r w:rsidRPr="000816EF">
        <w:rPr>
          <w:rFonts w:ascii="Times New Roman" w:hAnsi="Times New Roman"/>
          <w:color w:val="000000" w:themeColor="text1"/>
          <w:sz w:val="16"/>
          <w:szCs w:val="16"/>
        </w:rPr>
        <w:lastRenderedPageBreak/>
        <w:t>закончить проект цеха средств обтюрации на заводе № 11; приказом № 191сс от 2.06.1938г. требовалось разработать к 1.10.1938г. техпроект переноса завода № 3; приказом № 218сс от 20/22.06.1938г. - разработать к 1.09.1938г. техпроект строительства завода № 302. Пр. № 291с от 7.08.1938г.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7A7459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5C9168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войны было спроектировано более 20 объектов в Новосибирске, Челябинске, Липецке, Туле, Нижнем Тагиле.</w:t>
      </w:r>
    </w:p>
    <w:p w14:paraId="517279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2F98E4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1945г. в институт переведена часть коллектива ликвидированного СТБ-1.</w:t>
      </w:r>
    </w:p>
    <w:p w14:paraId="177CDA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2BDD65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678427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53FF20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7D80583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3FC457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6A605A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помещений (06.1939г.)- 525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0D8EE1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(-04-3.09.1937г.)- И.М. Петухов, (3.09.1937-10.1938г.-)- А.А. Арсен(т)ьев. Гендиректор (-1999- 2001 г.-)- Г.И. Орлов,</w:t>
      </w:r>
      <w:r w:rsidRPr="000816EF">
        <w:rPr>
          <w:rFonts w:ascii="Times New Roman" w:hAnsi="Times New Roman"/>
          <w:color w:val="000000" w:themeColor="text1"/>
          <w:sz w:val="16"/>
          <w:szCs w:val="16"/>
          <w:vertAlign w:val="superscript"/>
        </w:rPr>
        <w:t>69</w:t>
      </w:r>
      <w:r w:rsidRPr="000816EF">
        <w:rPr>
          <w:rFonts w:ascii="Times New Roman" w:hAnsi="Times New Roman"/>
          <w:color w:val="000000" w:themeColor="text1"/>
          <w:sz w:val="16"/>
          <w:szCs w:val="16"/>
        </w:rPr>
        <w:t xml:space="preserve"> (2003-09г.-)- Ю.М. Цой.</w:t>
      </w:r>
    </w:p>
    <w:p w14:paraId="3D7238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спецпроизводству (-06.1937-2.02.1938г.)- А.В. Васильев (должность упразднена); (06.1937г.)- М.Ф. Беляев.</w:t>
      </w:r>
    </w:p>
    <w:p w14:paraId="61DEFE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инженер„(-06.1937-09.1938г.)- М.Ф. Беляев, (2009г.)- Л.М. Маслов.</w:t>
      </w:r>
    </w:p>
    <w:p w14:paraId="42E1277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инженеры проектов: (11.1937г.)- Смирнов (проект переноса завода № 3), (1938г.)- Елагин (завод № 46), (1938г.)- Викторов (завод № 17).</w:t>
      </w:r>
    </w:p>
    <w:p w14:paraId="52B477F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3-го (1938г.)- С.С. Смирнов (11982).</w:t>
      </w:r>
    </w:p>
    <w:p w14:paraId="706A45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80196A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FFCA9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AF32BD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апреля 1938 расстрелян комдив Ю.Ю. Аплок (пом. команд. Моск. ВО) (4963 ).</w:t>
      </w:r>
    </w:p>
    <w:p w14:paraId="2DE6BB8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B5797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800DB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3FF71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апреля 1938 правительство Англии официально признало аншлюс Австрии (3186).</w:t>
      </w:r>
    </w:p>
    <w:p w14:paraId="69BC6D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B4622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F2695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3FBB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Пом. Нач. 18ГУ НКОП Каминский писал письмо № 220/302с Пом. Нач. Секретариата НКОП тов. Герасимову на № 509с от 17.Ш.38</w:t>
      </w:r>
    </w:p>
    <w:p w14:paraId="0611F12B" w14:textId="77777777" w:rsidR="00B32C77" w:rsidRPr="000816EF" w:rsidRDefault="00B32C77" w:rsidP="000816EF">
      <w:pPr>
        <w:tabs>
          <w:tab w:val="left" w:pos="5225"/>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Настоящим сообщаю, что 21.Ш-38г. дана телеграмма заводу № 19 о срочной высылке чертежей стального картера и сателлитов НКМашу (Военный Отдел).</w:t>
      </w:r>
    </w:p>
    <w:p w14:paraId="795DB8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Ранее такие чертежи были высланы в Секр. Отдел Главтяжмаша и получены им в январе м-це т.г.</w:t>
      </w:r>
    </w:p>
    <w:p w14:paraId="1B77AF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Заказ на изготовление поковок сателлита принят к изготовлению Челябинским Тракторным Заводом (9843).</w:t>
      </w:r>
    </w:p>
    <w:p w14:paraId="59A396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3D04E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г. Начальник НИП АВ ВВС полковник Шевченко и Военком НИП АВ ВВС майор Горбатов утвердили Отчет о повторных полигонных испытаниях спарки завода N 32 под пулеметы "ШКАС" на с-те "СБ"</w:t>
      </w:r>
    </w:p>
    <w:p w14:paraId="196E42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начаты 23 января 1938 г.</w:t>
      </w:r>
    </w:p>
    <w:p w14:paraId="3608C6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окончены 21 марта 1938 г.</w:t>
      </w:r>
    </w:p>
    <w:p w14:paraId="09BE58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64D2D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изменения внесенные в конструкцию спарки, согласно выводов данных в отчете по полигонным испытаниям, первого образца модернизированной спарки з-да 32 под пулеметы "ШКАС" на самолете "СБ".</w:t>
      </w:r>
    </w:p>
    <w:p w14:paraId="39DF15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3E4F6C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Предъявленная на повторные полигонные испытания модернизированная спарка з-да 32 испытания выдержала и может быть допущена на войсковые испытания с устранением недостатков указанных в выводах отчета (3254).</w:t>
      </w:r>
    </w:p>
    <w:p w14:paraId="07F055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9FDE3B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г. начальник 3-го управления ВиМТС ВВС РККА бригадный инженер И.Ф.Сакриер утвердил ТТТ на разработку прибора для установки взрывателя из кабины самолета, разработанные начальником 4 отдела военинженером 1 ранга Э.К.Ларманом и старшим инженером этого же отдела Л.П.Лобачевым. Прибор предназначался «для установки времени действия взрывателей РС на борту самолета во время его поле</w:t>
      </w:r>
      <w:r w:rsidRPr="000816EF">
        <w:rPr>
          <w:rFonts w:ascii="Times New Roman" w:hAnsi="Times New Roman"/>
          <w:color w:val="000000" w:themeColor="text1"/>
          <w:sz w:val="16"/>
          <w:szCs w:val="16"/>
        </w:rPr>
        <w:softHyphen/>
        <w:t>та в воздухе». Изделие необходимо было выполнить компактным, по</w:t>
      </w:r>
      <w:r w:rsidRPr="000816EF">
        <w:rPr>
          <w:rFonts w:ascii="Times New Roman" w:hAnsi="Times New Roman"/>
          <w:color w:val="000000" w:themeColor="text1"/>
          <w:sz w:val="16"/>
          <w:szCs w:val="16"/>
        </w:rPr>
        <w:softHyphen/>
        <w:t>скольку его требовалось устанавливать в кабине машины. С механизмом трубки-взрывателя его надлежало связать электрической или злектрромеханичсской цепью. Предполагалось, что привод будет простым, легким и надежным в работе.</w:t>
      </w:r>
    </w:p>
    <w:p w14:paraId="0C15EDC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Электропитание прибора-установщика осуществлялось от аккумуля</w:t>
      </w:r>
      <w:r w:rsidRPr="000816EF">
        <w:rPr>
          <w:rFonts w:ascii="Times New Roman" w:hAnsi="Times New Roman"/>
          <w:color w:val="000000" w:themeColor="text1"/>
          <w:sz w:val="16"/>
          <w:szCs w:val="16"/>
        </w:rPr>
        <w:softHyphen/>
        <w:t>тора напряжением 24 В. От разработчиков потребовали, чтобы сила то</w:t>
      </w:r>
      <w:r w:rsidRPr="000816EF">
        <w:rPr>
          <w:rFonts w:ascii="Times New Roman" w:hAnsi="Times New Roman"/>
          <w:color w:val="000000" w:themeColor="text1"/>
          <w:sz w:val="16"/>
          <w:szCs w:val="16"/>
        </w:rPr>
        <w:softHyphen/>
        <w:t>ка, необходимая для полной установки одной трубки, не превышала 2 А поскольку, помимо установки отдельно каждой трубки, прибор должен был и одновременно устанавливать по 2, 4, 6, 8 и 10 трубок «на одну ди</w:t>
      </w:r>
      <w:r w:rsidRPr="000816EF">
        <w:rPr>
          <w:rFonts w:ascii="Times New Roman" w:hAnsi="Times New Roman"/>
          <w:color w:val="000000" w:themeColor="text1"/>
          <w:sz w:val="16"/>
          <w:szCs w:val="16"/>
        </w:rPr>
        <w:softHyphen/>
        <w:t>станцию» срабатывания. Наряду с этим требовалась и возможность од</w:t>
      </w:r>
      <w:r w:rsidRPr="000816EF">
        <w:rPr>
          <w:rFonts w:ascii="Times New Roman" w:hAnsi="Times New Roman"/>
          <w:color w:val="000000" w:themeColor="text1"/>
          <w:sz w:val="16"/>
          <w:szCs w:val="16"/>
        </w:rPr>
        <w:softHyphen/>
        <w:t>новременной установки трубок на разные дистанции (с четырьмя интер</w:t>
      </w:r>
      <w:r w:rsidRPr="000816EF">
        <w:rPr>
          <w:rFonts w:ascii="Times New Roman" w:hAnsi="Times New Roman"/>
          <w:color w:val="000000" w:themeColor="text1"/>
          <w:sz w:val="16"/>
          <w:szCs w:val="16"/>
        </w:rPr>
        <w:softHyphen/>
        <w:t>валами от 0, 2 с до 1 с друг относительно друга). Но и в такой ситуации за</w:t>
      </w:r>
      <w:r w:rsidRPr="000816EF">
        <w:rPr>
          <w:rFonts w:ascii="Times New Roman" w:hAnsi="Times New Roman"/>
          <w:color w:val="000000" w:themeColor="text1"/>
          <w:sz w:val="16"/>
          <w:szCs w:val="16"/>
        </w:rPr>
        <w:softHyphen/>
        <w:t>казчик хотел, чтобы оставалась возможность изменять установку трубки в сторону уменьшения или увеличения или перевода в нулевое положение. И вес это при минимуме механизмов и деталей!</w:t>
      </w:r>
    </w:p>
    <w:p w14:paraId="405090C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панели прибора должно было отображаться время, на которое ус</w:t>
      </w:r>
      <w:r w:rsidRPr="000816EF">
        <w:rPr>
          <w:rFonts w:ascii="Times New Roman" w:hAnsi="Times New Roman"/>
          <w:color w:val="000000" w:themeColor="text1"/>
          <w:sz w:val="16"/>
          <w:szCs w:val="16"/>
        </w:rPr>
        <w:softHyphen/>
        <w:t>танавливалась каждая трубка. При этом было необходимо, чтобы данное устройство отвечало минимуму эргономических требований и нормально работало в интервале температур от -60 до +60°С, а также выдержива</w:t>
      </w:r>
      <w:r w:rsidRPr="000816EF">
        <w:rPr>
          <w:rFonts w:ascii="Times New Roman" w:hAnsi="Times New Roman"/>
          <w:color w:val="000000" w:themeColor="text1"/>
          <w:sz w:val="16"/>
          <w:szCs w:val="16"/>
        </w:rPr>
        <w:softHyphen/>
        <w:t>ло тряску, толчки и удары, после чего безотказно функционировало. При необходимости пилот должен был работать с ним в меховых летных перчатках. Гарантированная живучесть прибора определялась 2000 уста</w:t>
      </w:r>
      <w:r w:rsidRPr="000816EF">
        <w:rPr>
          <w:rFonts w:ascii="Times New Roman" w:hAnsi="Times New Roman"/>
          <w:color w:val="000000" w:themeColor="text1"/>
          <w:sz w:val="16"/>
          <w:szCs w:val="16"/>
        </w:rPr>
        <w:softHyphen/>
        <w:t>новок трубки без нарушения правильности работы.</w:t>
      </w:r>
    </w:p>
    <w:p w14:paraId="6DCF5B8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контрящие, пусковые и токопроводяшие приспособления, со</w:t>
      </w:r>
      <w:r w:rsidRPr="000816EF">
        <w:rPr>
          <w:rFonts w:ascii="Times New Roman" w:hAnsi="Times New Roman"/>
          <w:color w:val="000000" w:themeColor="text1"/>
          <w:sz w:val="16"/>
          <w:szCs w:val="16"/>
        </w:rPr>
        <w:softHyphen/>
        <w:t>единяющие трубку с агрегатами, требовалось выполнить простыми, удобными, надежными и «позволяющими РС легко отделяться от само</w:t>
      </w:r>
      <w:r w:rsidRPr="000816EF">
        <w:rPr>
          <w:rFonts w:ascii="Times New Roman" w:hAnsi="Times New Roman"/>
          <w:color w:val="000000" w:themeColor="text1"/>
          <w:sz w:val="16"/>
          <w:szCs w:val="16"/>
        </w:rPr>
        <w:softHyphen/>
        <w:t>лета в момент выстрела». Наиболее пикантное требование — «все эти приспособления не должны болтаться под агрегатами до заряжания и после выстрела» - было продиктовано опытом эксплуатации ротационно-рассеивающих авиабомб. Тогда после сброса этого кассетного боеприпаса тросовая подвесная система оставалась на замках бомбодержа</w:t>
      </w:r>
      <w:r w:rsidRPr="000816EF">
        <w:rPr>
          <w:rFonts w:ascii="Times New Roman" w:hAnsi="Times New Roman"/>
          <w:color w:val="000000" w:themeColor="text1"/>
          <w:sz w:val="16"/>
          <w:szCs w:val="16"/>
        </w:rPr>
        <w:softHyphen/>
        <w:t>телей, болталась и в полете царапала и пробивала обшивку планера са</w:t>
      </w:r>
      <w:r w:rsidRPr="000816EF">
        <w:rPr>
          <w:rFonts w:ascii="Times New Roman" w:hAnsi="Times New Roman"/>
          <w:color w:val="000000" w:themeColor="text1"/>
          <w:sz w:val="16"/>
          <w:szCs w:val="16"/>
        </w:rPr>
        <w:softHyphen/>
        <w:t>молета. Аналогичный прибор планировалось разработать и для установ</w:t>
      </w:r>
      <w:r w:rsidRPr="000816EF">
        <w:rPr>
          <w:rFonts w:ascii="Times New Roman" w:hAnsi="Times New Roman"/>
          <w:color w:val="000000" w:themeColor="text1"/>
          <w:sz w:val="16"/>
          <w:szCs w:val="16"/>
        </w:rPr>
        <w:softHyphen/>
        <w:t>ки дистанционных трубок на авиабомбах. Поэтому установщик тр&gt;оок для РС требовалось максимально унифицировать с ним по габаритам и порядку использования (11402).</w:t>
      </w:r>
    </w:p>
    <w:p w14:paraId="46F6B1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02C7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3 апреля 1938 в 3-м УВиМТС ВВС РККА начальник 4 отдела военинженер 1 ранга Э. К.Ларман и старший инженер 4 отдела военинженер 2 ранга Л.ПЛобачев разработали ТТТ на трубку-взрыватель двойного действия для РС. Она предназначалась для снаряжания РС и стрельбы с самолетов «сухопутной и морской авиации» по наземным и воздушным целям. Похоже, взрыватель ориентировали на перспективный боепри</w:t>
      </w:r>
      <w:r w:rsidRPr="000816EF">
        <w:rPr>
          <w:rFonts w:ascii="Times New Roman" w:hAnsi="Times New Roman"/>
          <w:color w:val="000000" w:themeColor="text1"/>
          <w:sz w:val="16"/>
          <w:szCs w:val="16"/>
        </w:rPr>
        <w:softHyphen/>
        <w:t>пас, поскольку условия его работы охарактеризовали максимальной ско</w:t>
      </w:r>
      <w:r w:rsidRPr="000816EF">
        <w:rPr>
          <w:rFonts w:ascii="Times New Roman" w:hAnsi="Times New Roman"/>
          <w:color w:val="000000" w:themeColor="text1"/>
          <w:sz w:val="16"/>
          <w:szCs w:val="16"/>
        </w:rPr>
        <w:softHyphen/>
        <w:t>ростью в 400 м/с, ускорением в 300 g и временем полета - 40 с.</w:t>
      </w:r>
    </w:p>
    <w:p w14:paraId="7EB66A4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Трубка-взрыватель должна была быть механической, надежно рабо</w:t>
      </w:r>
      <w:r w:rsidRPr="000816EF">
        <w:rPr>
          <w:rFonts w:ascii="Times New Roman" w:hAnsi="Times New Roman"/>
          <w:color w:val="000000" w:themeColor="text1"/>
          <w:sz w:val="16"/>
          <w:szCs w:val="16"/>
        </w:rPr>
        <w:softHyphen/>
        <w:t>тать в любую погоду в интервале температур от -60 до +60°С при скоро</w:t>
      </w:r>
      <w:r w:rsidRPr="000816EF">
        <w:rPr>
          <w:rFonts w:ascii="Times New Roman" w:hAnsi="Times New Roman"/>
          <w:color w:val="000000" w:themeColor="text1"/>
          <w:sz w:val="16"/>
          <w:szCs w:val="16"/>
        </w:rPr>
        <w:softHyphen/>
        <w:t>сти самолета до 150 м/с на высотах до 10000 м. Ударное действие - мгно</w:t>
      </w:r>
      <w:r w:rsidRPr="000816EF">
        <w:rPr>
          <w:rFonts w:ascii="Times New Roman" w:hAnsi="Times New Roman"/>
          <w:color w:val="000000" w:themeColor="text1"/>
          <w:sz w:val="16"/>
          <w:szCs w:val="16"/>
        </w:rPr>
        <w:softHyphen/>
        <w:t xml:space="preserve">венное при прямом попадании в самолет, аэростат и другую воздушную цель, а также при уларе о землю. Время </w:t>
      </w:r>
      <w:r w:rsidRPr="000816EF">
        <w:rPr>
          <w:rFonts w:ascii="Times New Roman" w:hAnsi="Times New Roman"/>
          <w:color w:val="000000" w:themeColor="text1"/>
          <w:sz w:val="16"/>
          <w:szCs w:val="16"/>
        </w:rPr>
        <w:lastRenderedPageBreak/>
        <w:t>дистанционного действия ч руб</w:t>
      </w:r>
      <w:r w:rsidRPr="000816EF">
        <w:rPr>
          <w:rFonts w:ascii="Times New Roman" w:hAnsi="Times New Roman"/>
          <w:color w:val="000000" w:themeColor="text1"/>
          <w:sz w:val="16"/>
          <w:szCs w:val="16"/>
        </w:rPr>
        <w:softHyphen/>
        <w:t>ки, помимо установки ключом от руки, необходимо было предусмотреть и от специального прибора из кабины самолета в полете начиная от 2 с и более и иметь шкалу с ценой деления 0,2 с. Допускалось рассеяние времени разрывов из расчета 10 с полета не более 0.1 с, а при 25 с - не бо</w:t>
      </w:r>
      <w:r w:rsidRPr="000816EF">
        <w:rPr>
          <w:rFonts w:ascii="Times New Roman" w:hAnsi="Times New Roman"/>
          <w:color w:val="000000" w:themeColor="text1"/>
          <w:sz w:val="16"/>
          <w:szCs w:val="16"/>
        </w:rPr>
        <w:softHyphen/>
        <w:t>лее 0,15 с. Ударный механизм должен был взводится на дистанции н»: ме</w:t>
      </w:r>
      <w:r w:rsidRPr="000816EF">
        <w:rPr>
          <w:rFonts w:ascii="Times New Roman" w:hAnsi="Times New Roman"/>
          <w:color w:val="000000" w:themeColor="text1"/>
          <w:sz w:val="16"/>
          <w:szCs w:val="16"/>
        </w:rPr>
        <w:softHyphen/>
        <w:t>нее 300-350 м от самолета.</w:t>
      </w:r>
    </w:p>
    <w:p w14:paraId="3717331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Требовалось также оснастить трубку двумя боевыми предохранителя</w:t>
      </w:r>
      <w:r w:rsidRPr="000816EF">
        <w:rPr>
          <w:rFonts w:ascii="Times New Roman" w:hAnsi="Times New Roman"/>
          <w:color w:val="000000" w:themeColor="text1"/>
          <w:sz w:val="16"/>
          <w:szCs w:val="16"/>
        </w:rPr>
        <w:softHyphen/>
        <w:t>ми и одним походным. Один из боевых мог быть в виде проволочной че</w:t>
      </w:r>
      <w:r w:rsidRPr="000816EF">
        <w:rPr>
          <w:rFonts w:ascii="Times New Roman" w:hAnsi="Times New Roman"/>
          <w:color w:val="000000" w:themeColor="text1"/>
          <w:sz w:val="16"/>
          <w:szCs w:val="16"/>
        </w:rPr>
        <w:softHyphen/>
        <w:t>ки, а второй - для безопасности в случае произвольного выпадения РС из агрегата в момент посадки при освобожденном первом. Конструктору предоставляли право самостоятельно выбрать тип второго боевого предохранителя, который не должен быть иметь вид крыльчатки н освобож</w:t>
      </w:r>
      <w:r w:rsidRPr="000816EF">
        <w:rPr>
          <w:rFonts w:ascii="Times New Roman" w:hAnsi="Times New Roman"/>
          <w:color w:val="000000" w:themeColor="text1"/>
          <w:sz w:val="16"/>
          <w:szCs w:val="16"/>
        </w:rPr>
        <w:softHyphen/>
        <w:t>дать взрыватель после выстрела на расстоянии не менее 300-350 м. габа</w:t>
      </w:r>
      <w:r w:rsidRPr="000816EF">
        <w:rPr>
          <w:rFonts w:ascii="Times New Roman" w:hAnsi="Times New Roman"/>
          <w:color w:val="000000" w:themeColor="text1"/>
          <w:sz w:val="16"/>
          <w:szCs w:val="16"/>
        </w:rPr>
        <w:softHyphen/>
        <w:t>риты хвостовой части трубки непременно должны были соответствовать АГДТ и ТМ-4. Максимальная масса всего изделия - не более 500 г. Труб</w:t>
      </w:r>
      <w:r w:rsidRPr="000816EF">
        <w:rPr>
          <w:rFonts w:ascii="Times New Roman" w:hAnsi="Times New Roman"/>
          <w:color w:val="000000" w:themeColor="text1"/>
          <w:sz w:val="16"/>
          <w:szCs w:val="16"/>
        </w:rPr>
        <w:softHyphen/>
        <w:t>ку требовалось приспособить к длительному хранению (до 10 лет) в гермоукупорке без изменения ее характеристик и в негерметичной - не ме</w:t>
      </w:r>
      <w:r w:rsidRPr="000816EF">
        <w:rPr>
          <w:rFonts w:ascii="Times New Roman" w:hAnsi="Times New Roman"/>
          <w:color w:val="000000" w:themeColor="text1"/>
          <w:sz w:val="16"/>
          <w:szCs w:val="16"/>
        </w:rPr>
        <w:softHyphen/>
        <w:t>нее 30 суток независимо от атмосферных условий.</w:t>
      </w:r>
    </w:p>
    <w:p w14:paraId="100F68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Руководство ВВС не отказывалось от замыслов создать трубку двой</w:t>
      </w:r>
      <w:r w:rsidRPr="000816EF">
        <w:rPr>
          <w:rFonts w:ascii="Times New Roman" w:hAnsi="Times New Roman"/>
          <w:color w:val="000000" w:themeColor="text1"/>
          <w:sz w:val="16"/>
          <w:szCs w:val="16"/>
        </w:rPr>
        <w:softHyphen/>
        <w:t>ного действия до самого начала Великой Отечественной войны (11402).</w:t>
      </w:r>
    </w:p>
    <w:p w14:paraId="3A1D2F8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B49D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г. три самолета под управлением летчиков Алексеева, Головина и Орлова вылетели из Тикси к судам затертым льдами. За один рейс было вывезено 22 человека, но ледовый аэродром спустя 2 часа начал ломаться. Оставшиеся люди принялись строить четвертый по счету аэродром (11641).</w:t>
      </w:r>
    </w:p>
    <w:p w14:paraId="08020A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1477D9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EA9FB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A316B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г. заводу (ГС завод № 218 НКОП, НКАП, МАП, Телеграфно-телефоностроительный завод Лоренца, Петроградский электротехнический завод, Государственный гидротехнический завод, Завод «Термоэлектроприбор» ВСНХ, Ленинградский государственный завод электроизмерительных приборов электротехнического контроля «Пирометр» НКТП, Ленинградский государственный завод измерительных приборов «Пирометр» НКТП, НКОП, ОАО «Пирометр» /г. Санкт-Петербург,  г. Петроград,  г. Ленинград ул. Скороходова, 16 (1940 г.);  г. Казань/ /197101  г. Санкт-Петербург ул. Б. Монетная, 16 (19) тел. 498-57-45/) требовалось к 15.04.1938 г. сдать аппаратуру температурной сигнализации артиллерийских погребов крейсера «Киров». По пр. № 164сс от 14.05.1938 г. сюда с завода № 212 переведено производство электроизмерительных приборов. 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 (11982).</w:t>
      </w:r>
    </w:p>
    <w:p w14:paraId="74F858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660EF9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FD38D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1DFC3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члены комиссии во главе с лётчиком-испытателем П.Я. Федрови, которая в марте 1938 прибыла в 55-ю эскадрилью, подписали акт, в котором говорилось: "В результате работы комиссия пришла к выводу, что ИП-1-М25 является неполноценным самолётом для боевой подготовки строевых частей... ". Виновниками сочли и конструкторов, и производственников, и командование воинской части, допустившее долгое хранение машин под открытым небом. Полёты прекратили, истребители законсервировали. 55-я эскадрилья при этом так и не получила штатного комплекта (31 самолёт), а была укомплектована примерно наполовину (12005).</w:t>
      </w:r>
    </w:p>
    <w:p w14:paraId="305CA05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C809135" w14:textId="77777777" w:rsidR="00EA2E64" w:rsidRPr="000816EF" w:rsidRDefault="00EA2E64"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3 апреля 1938 г. </w:t>
      </w:r>
      <w:r w:rsidRPr="000816EF">
        <w:rPr>
          <w:bCs/>
          <w:color w:val="000000" w:themeColor="text1"/>
          <w:sz w:val="16"/>
          <w:szCs w:val="16"/>
        </w:rPr>
        <w:t>Сводка важнейших показаний арестованных по ГУГБ НКВД СССР за 2 апреля 1938 г.</w:t>
      </w:r>
    </w:p>
    <w:p w14:paraId="1B4F896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555704A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2-е апреля 1938 года.</w:t>
      </w:r>
    </w:p>
    <w:p w14:paraId="065ADC35"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66BE86B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3641F8F0"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1BF7D15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ВИНЦЕР И.Г.,</w:t>
      </w:r>
      <w:r w:rsidRPr="000816EF">
        <w:rPr>
          <w:color w:val="000000" w:themeColor="text1"/>
          <w:sz w:val="16"/>
          <w:szCs w:val="16"/>
        </w:rPr>
        <w:t xml:space="preserve"> бывший торгпред в Бильбао. Допрашивали: ВОЛКОВ, АЛЕШИНСКИИ.</w:t>
      </w:r>
    </w:p>
    <w:p w14:paraId="0D272C1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дополнительные показания о своей предательской работе в бытность в Испании (август 1936 г. по сентябрь 1937 г.), выразившейся в том, что он, прибыв в Бильбао, связался с резидентом немецкой разведки ШМИДТОМ через агента связиста немецкой разведки Артура ТЕНЕНБАУМА, работавшего у ВИНЦЕРА в качестве переводчика.</w:t>
      </w:r>
    </w:p>
    <w:p w14:paraId="32D2F8E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ВИНЦЕР передавал ШМИДТУ шпионские сведения о наличии продовольственных фондов в Северной Испании, а также по поручению ШМИДТА установил связь с военным атташе в Бильбао ЯНСОНОМ, агентом немецкой разведки, которым и был привлечен в правотроцкистскую шпионско-диверсионную организацию.</w:t>
      </w:r>
    </w:p>
    <w:p w14:paraId="62A440A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целях срыва производства патронов ВИНЦЕР по заданию ЯНСОНА связался с одним полковником (фамилию не помнит), ведавшим военной промышленностью на Севере Испании, являвшимся агентом генерала ФРАНКО, и вместе с ним сорвал производство патронов и снарядов на заводах Северной Испании.</w:t>
      </w:r>
    </w:p>
    <w:p w14:paraId="525185C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ВИНЦЕР активно проводил антикоммунистическую политику децентрализации в Северной Испании и проводил к.р. работу по выделению Северной Испании в самостоятельный центр.</w:t>
      </w:r>
    </w:p>
    <w:p w14:paraId="1C873E0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Эта подрывная политика проводилась по прямому указанию эмиссара ТРОЦКОГО, активного деятеля Поум НИНА.</w:t>
      </w:r>
    </w:p>
    <w:p w14:paraId="0B644920"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2156004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ЕГОРОВ А.И.</w:t>
      </w:r>
      <w:r w:rsidRPr="000816EF">
        <w:rPr>
          <w:color w:val="000000" w:themeColor="text1"/>
          <w:sz w:val="16"/>
          <w:szCs w:val="16"/>
        </w:rPr>
        <w:t xml:space="preserve"> Допрашивали: ЯМНИЦКИЙ, КАЗАКЕВИЧ.</w:t>
      </w:r>
    </w:p>
    <w:p w14:paraId="7B5591B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им завербованы в антисоветскую организацию правых в РККА следующие лица:</w:t>
      </w:r>
    </w:p>
    <w:p w14:paraId="1CC3DED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ЛЕВАНДОВСКИЙ Михаил Карлович (арестован) — бывший командующий ЗакВО, в последнее время командовал Приморской группой ОКДВА. Завербован в организацию правых в 1933 году. ЛЕВАНДОВСКИЙ возглавлял блок антисоветских военных организаций Закавказья;</w:t>
      </w:r>
    </w:p>
    <w:p w14:paraId="2149A5E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ВЕЛИКАНОВ Михаил Дмитриевич (арестован) — бывш. командующий войсками в САВО, завербован в 1933 году;</w:t>
      </w:r>
    </w:p>
    <w:p w14:paraId="216EF5D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КАШИРИН Николай Дмитриевич (арестован) — бывший командующий войсками СКВО, завербован им в 1933 году;</w:t>
      </w:r>
    </w:p>
    <w:p w14:paraId="38DA58A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ГРИБОВ Сергей Ефимович — бывш. комкор, завербован им в 1932 году (арестован).</w:t>
      </w:r>
    </w:p>
    <w:p w14:paraId="2B86E75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показал, что он был связан по заговору:</w:t>
      </w:r>
    </w:p>
    <w:p w14:paraId="7164C53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с БУДЕННЫМ Семеном Михайловичем с 1925 года;</w:t>
      </w:r>
    </w:p>
    <w:p w14:paraId="41EE06E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с ДЫБЕНКО Павлом Ефимовичем с 1928 года (арестован);</w:t>
      </w:r>
    </w:p>
    <w:p w14:paraId="638B899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с РЫКОВЫМ Алексеем Ивановичем с 1930 года;</w:t>
      </w:r>
    </w:p>
    <w:p w14:paraId="7B2A05C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с БУБНОВЫМ Андреем Сергеевичем с 1931 года (арестован);</w:t>
      </w:r>
    </w:p>
    <w:p w14:paraId="162C654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Знает как участников заговора со слов других участников, связанных с ними:</w:t>
      </w:r>
    </w:p>
    <w:p w14:paraId="40373C3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МАЛЫШЕВА — нач. штаба САВО (не арестован);</w:t>
      </w:r>
    </w:p>
    <w:p w14:paraId="220E3D3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ДУКЕЛЬСКОГО — нач. 1 отд. штаба САВО (арестован);</w:t>
      </w:r>
    </w:p>
    <w:p w14:paraId="174F06A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ПОЧТЕРА — нач. развед. отд. штаба САВО (арестован);</w:t>
      </w:r>
    </w:p>
    <w:p w14:paraId="4DBFEE5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ЖИЛЬЦОВА А.И. — нач. продснабжения РККА (не арестован);</w:t>
      </w:r>
    </w:p>
    <w:p w14:paraId="5726809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ШАПКИНА — бывш. комдива 7 кавалерийской (не арестован);</w:t>
      </w:r>
    </w:p>
    <w:p w14:paraId="7B20725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ГЛАВАЦКОГО — ПУОКР ПриВО (не арестован);</w:t>
      </w:r>
    </w:p>
    <w:p w14:paraId="26CFE1C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7) ГРИСБЕРГА — комдив 11 кав. (арестован);</w:t>
      </w:r>
    </w:p>
    <w:p w14:paraId="1016601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8) БАЙДАЛИНОВА — нач. отд. боевой подготовки САВО;</w:t>
      </w:r>
    </w:p>
    <w:p w14:paraId="457164C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9) ЕФРЕМОВА Михаила Григорьевича, комдива, командующего войсками ЗабВО;</w:t>
      </w:r>
    </w:p>
    <w:p w14:paraId="2A338A3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10) ВАРФОЛОМЕЕВА — нач. штаба ПриВО (арестован);</w:t>
      </w:r>
    </w:p>
    <w:p w14:paraId="1649759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11) ЧЕКИНА — нач. инженеров ПриВО;</w:t>
      </w:r>
    </w:p>
    <w:p w14:paraId="1B30B1A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12) БЕЛОВА — нач. артиллерии ПриВО:</w:t>
      </w:r>
    </w:p>
    <w:p w14:paraId="361CAD1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13) МИКУЦКОГО — пом. войсками ПриВО;</w:t>
      </w:r>
    </w:p>
    <w:p w14:paraId="0529E9A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14) МАРГУНОВА — нач. бронетанковых курсов в Ленинграде;</w:t>
      </w:r>
    </w:p>
    <w:p w14:paraId="33F5ADB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15) КЛЕПОВА — зам. нач. штаба ПриВО;</w:t>
      </w:r>
    </w:p>
    <w:p w14:paraId="7317387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16) ГОЛИКОВА — члена Военного Совета БВО;</w:t>
      </w:r>
    </w:p>
    <w:p w14:paraId="5CDD793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17) БАЛДИНА — комдива 18 (арестован);</w:t>
      </w:r>
    </w:p>
    <w:p w14:paraId="3780A42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18) НИКОЛАЕВА — нач. штаба 19 с.к.;</w:t>
      </w:r>
    </w:p>
    <w:p w14:paraId="5D2720B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19) МАРТЫНОВСКОГО — нач. штаба 12 с.к.</w:t>
      </w:r>
    </w:p>
    <w:p w14:paraId="411F32E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 слов ЛЕВАНДОВСКОГО М.К.:</w:t>
      </w:r>
    </w:p>
    <w:p w14:paraId="64F0654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САВИЦКОГО — бывш. нач. штаба ЗакВО (осужден);</w:t>
      </w:r>
    </w:p>
    <w:p w14:paraId="756AA98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НЕСТЕРОВСКОГО — нач. подготов. учащихся УрВО (арестован);</w:t>
      </w:r>
    </w:p>
    <w:p w14:paraId="17F5FA6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3) СЕРПОКРЫЛОВА — Осоавиахим (осужден);</w:t>
      </w:r>
    </w:p>
    <w:p w14:paraId="529520E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ШЕЛУХИНА — бывш. зам. комвойск по авиации ЗакВО;</w:t>
      </w:r>
    </w:p>
    <w:p w14:paraId="3E1C410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ШОРСТКОВА — нач. артил. училища;</w:t>
      </w:r>
    </w:p>
    <w:p w14:paraId="5CF817E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СОКОЛОВА — пом. комвойск ЗакВО;</w:t>
      </w:r>
    </w:p>
    <w:p w14:paraId="34B957F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7) МАВЛЮТОВА — нач. разведотд. ЗакВО (арестован);</w:t>
      </w:r>
    </w:p>
    <w:p w14:paraId="456FE21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8) БУАЧИДЗЕ — комдива грузинской (арестован);</w:t>
      </w:r>
    </w:p>
    <w:p w14:paraId="70424E6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9) КУТАТЕЛАДЗЕ — пом. комвойск по матчасти;</w:t>
      </w:r>
    </w:p>
    <w:p w14:paraId="3AC66D0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10) ТУХАРЕЛИ — комдива грузинской (осужден);</w:t>
      </w:r>
    </w:p>
    <w:p w14:paraId="69528F5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11) ГЕОРГАДЗЕ — Осоавиахим Грузии (арестован);</w:t>
      </w:r>
    </w:p>
    <w:p w14:paraId="1F530ED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12) КАУФЕЛЬДА — бывш. нач. ПВО Баку (арестован);</w:t>
      </w:r>
    </w:p>
    <w:p w14:paraId="506C69E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13) МОСИДЗЕ — командира артполка 2 груз. с.д.;</w:t>
      </w:r>
    </w:p>
    <w:p w14:paraId="6A28888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14) МОЗДРИКОВА — бывш. командира 20 с.д. (арестован);</w:t>
      </w:r>
    </w:p>
    <w:p w14:paraId="300B992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15) ОСИПОВА — бывш. командира арт. бригады ПВО Баку;</w:t>
      </w:r>
    </w:p>
    <w:p w14:paraId="47FF911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16) УГУЛАВА — ПУОКР ЗакВО (арестован);</w:t>
      </w:r>
    </w:p>
    <w:p w14:paraId="326EC97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17) ВИЗИРОВА — комдива Азербайджанской (арестован);</w:t>
      </w:r>
    </w:p>
    <w:p w14:paraId="5F34DD4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18) ИБРАГИМОВА — нач. штаба Аздивизии (арестован);</w:t>
      </w:r>
    </w:p>
    <w:p w14:paraId="0A1B072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19) НАХИЧЕВАНСКОГО — преподавателя военной академии имени Фрунзе (не арестован);</w:t>
      </w:r>
    </w:p>
    <w:p w14:paraId="49EF1D4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20) АЛИЕВА — военкома Аздивизии (арестован);</w:t>
      </w:r>
    </w:p>
    <w:p w14:paraId="7542A45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21) АТОЯНА — комдива армянской с.д. (арестован);</w:t>
      </w:r>
    </w:p>
    <w:p w14:paraId="18A6F03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22) АБРАМЯНА — военкома армянской с.д. (арестован);</w:t>
      </w:r>
    </w:p>
    <w:p w14:paraId="5759ABA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23) АРАРАТОВА — нач. арт. армянской с.д. (арестован).</w:t>
      </w:r>
    </w:p>
    <w:p w14:paraId="261BA27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 слов БУДЕННОГО С.М.:</w:t>
      </w:r>
    </w:p>
    <w:p w14:paraId="0D34F69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СЕРДИЧА — комкора 3 к.к. (арестован);</w:t>
      </w:r>
    </w:p>
    <w:p w14:paraId="43E5CC2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ЗОТОВА — пом. инспектора кавалерии РККА;</w:t>
      </w:r>
    </w:p>
    <w:p w14:paraId="61D5322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КОСОГОВА (арестован) — бывш. комкора 4 к. (о нем также говорил и Каширин);</w:t>
      </w:r>
    </w:p>
    <w:p w14:paraId="4AF2016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ФЕДОРЕНКО — пом. инспектора кавалерии РККА (арестован);</w:t>
      </w:r>
    </w:p>
    <w:p w14:paraId="412C69D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ХАЦКЕЛЕВИЧА — нач. кав. школы;</w:t>
      </w:r>
    </w:p>
    <w:p w14:paraId="5FE62BE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ГОРЯЧЕВА — комкора 6 к.к. (не арестован);</w:t>
      </w:r>
    </w:p>
    <w:p w14:paraId="1C2E6CD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7) ТОЧЕНОВА — комдива кавал. (арестован).</w:t>
      </w:r>
    </w:p>
    <w:p w14:paraId="3C11877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ДЫБЕНКО П.И.,</w:t>
      </w:r>
      <w:r w:rsidRPr="000816EF">
        <w:rPr>
          <w:color w:val="000000" w:themeColor="text1"/>
          <w:sz w:val="16"/>
          <w:szCs w:val="16"/>
        </w:rPr>
        <w:t xml:space="preserve"> бывший командующий ЛВО. Допрашивал: ЯМНИЦКИЙ.</w:t>
      </w:r>
    </w:p>
    <w:p w14:paraId="0786852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1915 году, будучи на военной службе в Балтийском флоте, на линейном корабле «Император Павел I», был завербован для провокаторской деятельности офицером данного корабля ст. лейтенантом ЛАНГЕ.</w:t>
      </w:r>
    </w:p>
    <w:p w14:paraId="4EAFB18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ЛАНГЕ являлся флотским жандармским офицером.</w:t>
      </w:r>
    </w:p>
    <w:p w14:paraId="4539E83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ДЫБЕНКО показал, что в мае 1915 года, когда он работал в машинном отделении корабля «Император Павел I», у него была обнаружена нелегальная литература и он был арестован. На допросах ему было сделано предложение офицером ЛАНГЕ сотрудничать в охранном отделении. ЛАНГЕ предупредил, что в противном случае ДЫБЕНКО будет предан военному суду за подготовку восстания на военном корабле.</w:t>
      </w:r>
    </w:p>
    <w:p w14:paraId="598DBEC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ДЫБЕНКО на предложение жандармского офицера ответил согласием, в результате до февральской революции он был связан с указанным офицером ЛАНГЕ и выполнял задания охранки по освещению революционных матросов на кораблях Балтийского флота. В частности, по заданию охранки он вел наблюдения за революционными матросами корабля «Император Павел I» ХОВРИНЫМ и МАРУСИНЫМ.</w:t>
      </w:r>
    </w:p>
    <w:p w14:paraId="2DDD82E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ноябре 1915 года ДЫБЕНКО выдал охранке планы организации большевиков во флоте по подготовке восстания на линейном корабле «Севастополь», им же выданы организаторы этого восстания ПОЛУХИН, ХОВРИН и СЛАДКОВ.</w:t>
      </w:r>
    </w:p>
    <w:p w14:paraId="25F2EBB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ДЫБЕНКО сознался в том, что в 1918 году, будучи послан ЦК ВКП(б) на нелегальную работу на Украину с явкой в Одессу, он выехал в Крым и в Симферополе был арестован немецкой разведкой.</w:t>
      </w:r>
    </w:p>
    <w:p w14:paraId="7349E6F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Находясь в Симферопольской тюрьме, ДЫБЕНКО был завербован немецкой разведкой — офицером КРЕЙЦИНОМ — для шпионской работы, после чего был освобожден из тюрьмы.</w:t>
      </w:r>
    </w:p>
    <w:p w14:paraId="752E1B2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ЛЕВАНДОВСКИЙ М.К.,</w:t>
      </w:r>
      <w:r w:rsidRPr="000816EF">
        <w:rPr>
          <w:color w:val="000000" w:themeColor="text1"/>
          <w:sz w:val="16"/>
          <w:szCs w:val="16"/>
        </w:rPr>
        <w:t xml:space="preserve"> бывший командующий Приморской группой войск ОКДВА. Допрашивали: ЯМНИЦКИЙ, КАЗАКЕВИЧ.</w:t>
      </w:r>
    </w:p>
    <w:p w14:paraId="04D53CA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был связан с эсерами еще до 1917 года. В Октябрьские дни 1917 года пытался повести свою часть на подавление большевистского выступления.</w:t>
      </w:r>
    </w:p>
    <w:p w14:paraId="0383B7A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Красную Армию и в компартию ЛЕВАНДОВСКИЙ влился по заданию ЦК эсеров для антисоветской работы.</w:t>
      </w:r>
    </w:p>
    <w:p w14:paraId="6F28EF8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победы Советской власти ЛЕВАНДОВСКИЙ продолжал оставаться в подполье и связь с военно-эсеровской организацией продолжал поддерживать все годы до своего ареста в 1938 году.</w:t>
      </w:r>
    </w:p>
    <w:p w14:paraId="107A364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Из руководства военно-эсеровской организации он был связан с ВЕЛИКАНОВЫМ (бывш. комвойск ЗабВО — арестован), а также с участниками этой организации — НЕСТЕРОВСКИМ (нач. военной подготовки учащихся УралВО — арестован) и САВИЦКИМ (нач. штаба ЗабВО — осужден). Из руководства гражданской эсеровской организации он был связан с ПАСКУЦКИМ (бывш. зам. Наркомзема СССР — арестован).</w:t>
      </w:r>
    </w:p>
    <w:p w14:paraId="3B80539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Наряду с тем ЛЕВАНДОВСКИЙ в 1924—25 гг. устанавливает связь с антисоветской группой ЕГОРОВА—ДЫБЕНКО (оба арестованы), а в 1933 году входит в руководимую ими военную организацию правых.</w:t>
      </w:r>
    </w:p>
    <w:p w14:paraId="451300D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ЛЕВАНДОВСКИЙ играл особую роль в антисоветском подполье в РККА. Будучи уроженцем Кавказа (мать грузинка) и продолжительное время работая там, он установил связи с националистическими организациями грузинских меньшевиков, муссаватистов и дашнаков.</w:t>
      </w:r>
    </w:p>
    <w:p w14:paraId="0513710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заданию военно-эсеровской организации руководства правых ЛЕВАНДОВСКИЙ сколачивает блок военных антисоветских организаций в ЗакВО: эсеровской, националистической, правотроцкистской и офицерской.</w:t>
      </w:r>
    </w:p>
    <w:p w14:paraId="55E2D86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Как руководитель этого блока ЛЕВАНДОВСКИЙ в 1936 году участвовал в совещании руководства заговора на квартире ЕГОРОВА. Присутствовали на этом совещании ЕГОРОВ, ДЫБЕНКО, ЛЕВАНДОВСКИЙ, ЯКИР, УБОРЕВИЧ, ТУХАЧЕВСКИЙ. Обсуждался вопрос о согласованности действий всех сил заговора для а/с выступления и о тактике пораженчества в случае войны.</w:t>
      </w:r>
    </w:p>
    <w:p w14:paraId="7A93D0B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ЛЕВАНДОВСКИЙ знал о связях ЕГОРОВА—ДЫБЕНКО (помимо контрреволюционных связей в РККА) с центром правых в лице: БУБНОВА (арестован), РЫКОВА, БУХАРИНА, ЕНУКИДЗЕ и ЭЛИАВЫ (осуждены). Сам ЛЕВАНДОВСКИЙ был связан с ЭЛИАВОЙ, а также с руководителями националистических организаций в Закавказье.</w:t>
      </w:r>
    </w:p>
    <w:p w14:paraId="13BBB1C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Из участников военной организации правых ЛЕВАНДОВСКИЙ называет, со слов ЕГОРОВА и ДЫБЕНКО, следующих лиц:</w:t>
      </w:r>
    </w:p>
    <w:p w14:paraId="22A03EA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ГОРОДОВИКОВА — бывш. зам. комвойск САВО — не арестован;</w:t>
      </w:r>
    </w:p>
    <w:p w14:paraId="7890E70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КАШИРИНА — бывш. комвойск СКВО — арестован;</w:t>
      </w:r>
    </w:p>
    <w:p w14:paraId="69FB1D1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ТЮЛЕНЕВА — зам. инспектора кавалерии РККА — не арестован;</w:t>
      </w:r>
    </w:p>
    <w:p w14:paraId="6198658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КОВТЮХА — инспектор БВО — арестован;</w:t>
      </w:r>
    </w:p>
    <w:p w14:paraId="2E7AF7C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КУТЯКОВА — зам. комвойск ПриВО — арестован;</w:t>
      </w:r>
    </w:p>
    <w:p w14:paraId="3E7F848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ЕФРЕМОВА — комвойск ЗабВО — не арестован;</w:t>
      </w:r>
    </w:p>
    <w:p w14:paraId="3D0CDC1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БЕЛЕНКОВИЧА — работник авиапромышленности — арестован;</w:t>
      </w:r>
    </w:p>
    <w:p w14:paraId="3164CB3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СЕДЯКИНА — нач. управления боевой подготовки РККА — арестован;</w:t>
      </w:r>
    </w:p>
    <w:p w14:paraId="02D46A1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ЛЕВИЧЕВА — бывш. зам. нач. Генштаба РККА — осужден.</w:t>
      </w:r>
    </w:p>
    <w:p w14:paraId="29F7239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Ставя основной своей задачей сплочение антисоветских военных организаций Закавказья, ЛЕВАНДОВСКИЙ проводил лично вербовки в военно-эсеровскую организацию.</w:t>
      </w:r>
    </w:p>
    <w:p w14:paraId="091E126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ЛЕВАНДОВСКИЙ называет лично им завербованных в различные годы:</w:t>
      </w:r>
    </w:p>
    <w:p w14:paraId="61B4FE7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СЕРПОКРЫЛОВА — бывш. нач. штаба СибВО. Затем работник ОСО, кадровый эсер (осужден);</w:t>
      </w:r>
    </w:p>
    <w:p w14:paraId="7793F20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ШЕЛУХИНА — нач. ВВС Примгруппы ОКДВА;</w:t>
      </w:r>
    </w:p>
    <w:p w14:paraId="01B8D09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ВАХНИНА — бывший работник ВОСО ЛВО (не арестован);</w:t>
      </w:r>
    </w:p>
    <w:p w14:paraId="2A27B10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ШАРСКОВА — нач. Одесского военного училища, кадровый эсер и офицер (арестован);</w:t>
      </w:r>
    </w:p>
    <w:p w14:paraId="4FBF813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СОКОЛОВА — бывш. зам. комвойск ЗакВО (арестован);</w:t>
      </w:r>
    </w:p>
    <w:p w14:paraId="00CDB8E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МАВЛЮТОВА — нач. Разведотдела ЗакВО (арестован). Возглавлял военно-эсеровскую организацию САВИЦКИЙ, работавший под руководством ЛЕВАНДОВСКОГО.</w:t>
      </w:r>
    </w:p>
    <w:p w14:paraId="6F3B7B8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Грузинскую националистическую организацию Закавказья возглавляли:</w:t>
      </w:r>
    </w:p>
    <w:p w14:paraId="57FE4B9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комдив БУАЧИДЗЕ (арестован);</w:t>
      </w:r>
    </w:p>
    <w:p w14:paraId="51A801E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комдив КУТАТЕЛАДЗЕ (арестован);</w:t>
      </w:r>
    </w:p>
    <w:p w14:paraId="355CFCE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комдив ТУХАРЕЛИ (осужден).</w:t>
      </w:r>
    </w:p>
    <w:p w14:paraId="4B5E7CB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ними ЛЕВАНДОВСКИЙ был лично связан и через них осуществлял руководство этой организацией.</w:t>
      </w:r>
    </w:p>
    <w:p w14:paraId="02E4243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 слов БУЧАИДЗЕ</w:t>
      </w:r>
      <w:hyperlink r:id="rId340" w:anchor="_edn1" w:history="1">
        <w:r w:rsidRPr="000816EF">
          <w:rPr>
            <w:color w:val="000000" w:themeColor="text1"/>
            <w:sz w:val="16"/>
            <w:szCs w:val="16"/>
            <w:u w:val="single"/>
          </w:rPr>
          <w:t>[1]</w:t>
        </w:r>
      </w:hyperlink>
      <w:r w:rsidRPr="000816EF">
        <w:rPr>
          <w:color w:val="000000" w:themeColor="text1"/>
          <w:sz w:val="16"/>
          <w:szCs w:val="16"/>
        </w:rPr>
        <w:t>, КУТАТЕЛАДЗЕ, ТУХАРЕЛИ и других участников грузинской националистической организации ЛЕВАНДОВСКИЙ знал об участии в организации 32 человек, в том числе:</w:t>
      </w:r>
    </w:p>
    <w:p w14:paraId="054D5B3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ГЕОРГАДЗЕ — пред. Груз. Осоавиахима (арестован);</w:t>
      </w:r>
    </w:p>
    <w:p w14:paraId="03B1510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КУБАНИШВИЛИ — нач. штаба II Грузинской дивизии (арестован);</w:t>
      </w:r>
    </w:p>
    <w:p w14:paraId="447D862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АБАШИДЗЕ — нач. школы танковой бригады МВО (арестован);</w:t>
      </w:r>
    </w:p>
    <w:p w14:paraId="1E900E8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УГУЛАВА — зам. нач. ПУОКРа ЗакВО (арестован);</w:t>
      </w:r>
    </w:p>
    <w:p w14:paraId="17899F1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МГАЛОБИШВИЛИ — нач. арт. ЗакВО (арестован).</w:t>
      </w:r>
    </w:p>
    <w:p w14:paraId="15A8231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Из участников муссаватской организации ЛЕВАНДОВСКИЙ называет лично с ним связанных по к.р. работе:</w:t>
      </w:r>
    </w:p>
    <w:p w14:paraId="6E573A5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ВИЗИРОВА — комдива (арестован);</w:t>
      </w:r>
    </w:p>
    <w:p w14:paraId="236607A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ИБРАГИМОВА — нач. штаба Азербайджанской дивизии (арестован);</w:t>
      </w:r>
    </w:p>
    <w:p w14:paraId="1C4068D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Комдива НАХИЧЕВАНСКОГО — преподавателя военной академии имени Фрунзе (не арестован);</w:t>
      </w:r>
    </w:p>
    <w:p w14:paraId="6E01B08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АЛИЕВА — комиссара Азербайджанской дивизии (арестован).</w:t>
      </w:r>
    </w:p>
    <w:p w14:paraId="51DF0BE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того, со слов этих лиц он называет 18 человек участников военно-муссаватистской организации.</w:t>
      </w:r>
    </w:p>
    <w:p w14:paraId="74D79DE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Армянскую националистическую организацию возглавляли (лично с Левандовским связанные):</w:t>
      </w:r>
    </w:p>
    <w:p w14:paraId="0ED1F86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Комдив АТАЯН — (арестован);</w:t>
      </w:r>
    </w:p>
    <w:p w14:paraId="2833F59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АБРАМЯН — комиссар Армянской дивизии (арестован);</w:t>
      </w:r>
    </w:p>
    <w:p w14:paraId="6C62729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ДАВТЯН — комиссар Армянской кав. школы (арестован);</w:t>
      </w:r>
    </w:p>
    <w:p w14:paraId="17D2A33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АСАЯН — комиссар 3 Армянского полка (арестован);</w:t>
      </w:r>
    </w:p>
    <w:p w14:paraId="06CC037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Мелик ШАХ-НАЗАРОВ — комдив (арестован).</w:t>
      </w:r>
    </w:p>
    <w:p w14:paraId="5BACE21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Называет ЛЕВАНДОВСКИЙ, кроме того, 16 человек участников армянской националистической организации, в том числе:</w:t>
      </w:r>
    </w:p>
    <w:p w14:paraId="12695BC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полковника АРАРАТОВА — бывш. военлит дашнакского правительства;</w:t>
      </w:r>
    </w:p>
    <w:p w14:paraId="6EF1A9B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комдива АЛАБЯНА;</w:t>
      </w:r>
    </w:p>
    <w:p w14:paraId="4808D0E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нач. штаба Армянской дивизии — АВАКЯНА;</w:t>
      </w:r>
    </w:p>
    <w:p w14:paraId="1544399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командира 1-го Армянского полка — ДАНИЭЛЯНА (арестован);</w:t>
      </w:r>
    </w:p>
    <w:p w14:paraId="75631F3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бывшего командира артполка — АЛЕКСАНДРЯНА (арестован);</w:t>
      </w:r>
    </w:p>
    <w:p w14:paraId="76B253E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командира Армянского кав. полка — АЛАВЕРДОВА.</w:t>
      </w:r>
    </w:p>
    <w:p w14:paraId="3248CE2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ЛЕВАНДОВСКИЙ показал, что в блок антисоветских военных организаций Закавказья входила также правотроцкистская организация, связанная с ГАМАРНИКОМ и БУЛИНЫМ. В Закавказье эта организация возглавлялась начальником Политуправления ЗакВО ЯРЦЕВЫМ (арестован).</w:t>
      </w:r>
    </w:p>
    <w:p w14:paraId="2E19B24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Из связей ТУХАЧЕВСКОГО в Закавказье в антисоветский блок входили: бывший начальник штаба ЗакВО АЛАФУЗО (осужден) и начальник отдела подготовки ЗакВО БЕРАЛАШВИЛИ.</w:t>
      </w:r>
    </w:p>
    <w:p w14:paraId="2AD8BD7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ЛЕВАНДОВСКИЙ показал, что участники блока антисоветских организаций в ЗакВО были связаны с соответствующими гражданскими антисоветскими организациями, в том числе:</w:t>
      </w:r>
    </w:p>
    <w:p w14:paraId="57E91AC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БУАЧИДЗЕ — с бывшим секретарем ЦК КП(б)Г АГНЕАШВИЛИ;</w:t>
      </w:r>
    </w:p>
    <w:p w14:paraId="24B5260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ВИЗИРОВ — с бывшим пред. СНК Азербайджана РАХМАНОВЫМ (арестован) и пред. Зак. СНК ЭФЕНДИЕВЫМ (арестован);</w:t>
      </w:r>
    </w:p>
    <w:p w14:paraId="547FA27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АТАЯН был связан с бывш. секретарем ЦК Армении ХАДЖАЯНОМ (застрелился) и бывш. пред. СНК Армении — ТЕР ГАБРИЭЛЯНОМ (арестован);</w:t>
      </w:r>
    </w:p>
    <w:p w14:paraId="3F87BE1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ЯРЦЕВ был связан с бывшим вторым секретарем Зак. крайкома КУДРЯВЦЕВЫМ.</w:t>
      </w:r>
    </w:p>
    <w:p w14:paraId="5594478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УВАРОВ Н.М.,</w:t>
      </w:r>
      <w:r w:rsidRPr="000816EF">
        <w:rPr>
          <w:color w:val="000000" w:themeColor="text1"/>
          <w:sz w:val="16"/>
          <w:szCs w:val="16"/>
        </w:rPr>
        <w:t xml:space="preserve"> бывший начальник управления авиации ЦС Осоавиахима СССР. Допрашивали: НИКОНОВ, ДЕРГАЧЕВ.</w:t>
      </w:r>
    </w:p>
    <w:p w14:paraId="3489EC3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участниками антисоветского военного заговора в марте 1936 года в Москве была подготовлена и осуществлена катастрофа, в результате которой погибли во время затяжных прыжков рекордсменки-парашютистки ЙВАНОВА и БЕРЛИН.</w:t>
      </w:r>
    </w:p>
    <w:p w14:paraId="2A3743A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План этой катастрофы был разработан по заданию ЭЙДЕМАНА бывшим начальником центрального аэроклуба им. Косарева ДЕЙЧЕМ (осужден) и начальником парашютного отдела центрального аэроклуба ЗАБЕЛИНЫМ (не арестован), который заключался в следующем: для затяжного прыжка в 4000 метров парашютистки должны были выброситься с самолетов на высоте 5100 метров, их же выбросили на высоте 4000—4500 метров. Во избежание контроля за фактически набранной высотой на самолетах решено было не устанавливать барограф.</w:t>
      </w:r>
    </w:p>
    <w:p w14:paraId="252B69C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этим планом готовящейся катастрофы ЭЙДЕМАН и ДЕЙЧ ознакомили УВАРОВА, предупредив его о том, что после катастрофы он — УВАРОВ, возглавит комиссию, которая поведет «расследование», и последняя должна будет скрыть следы преступления.</w:t>
      </w:r>
    </w:p>
    <w:p w14:paraId="0D86112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28 марта 1936 года план катастрофы был осуществлен на Люберецком аэродроме. Парашютистки ИВАНОВА и БЕРЛИН во время затяжных прыжков, руководствуясь расчетами падения по секундомерам, прикрепленным к их рукам, парашюты раскрыли у самой земли и разбились.</w:t>
      </w:r>
    </w:p>
    <w:p w14:paraId="6B4BA89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гибели парашютисток УВАРОВ, как и было обусловлено с ЭЙДЕМАНОМ, возглавлял комиссию по расследованию причин катастрофы.</w:t>
      </w:r>
    </w:p>
    <w:p w14:paraId="508F193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состав этой комиссии были введены заговорщики ДЕЙЧ и ЗАБЕЛИН, начальник парашютного отдела Центрального совета Осоавиахима СССР (не арестован), которые составили такой акт, по которому виновными оказались сами погибшие парашютистки.</w:t>
      </w:r>
    </w:p>
    <w:p w14:paraId="1CC66E8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Катастрофа была подготовлена и осуществлена с целью отпугнуть советскую молодежь от воздушного спорта и, особенно, от борьбы за рекорды.</w:t>
      </w:r>
    </w:p>
    <w:p w14:paraId="038A0E7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этого, УВАРОВ сознался в том, что в 1933 году был завербован японским военным атташе в Москве КАВАБЕ для шпионской работы. Шпионские сведения для японской разведки он передавал через капитана японской армии ШИМАНУКИ, стажировавшегося в авиации РККА. Впоследствии, по шпионской работе в пользу Японии, УВАРОВ был связан с ГЕККЕРОМ — бывшим начальником отдела внешних сношений НКО (осужден).</w:t>
      </w:r>
    </w:p>
    <w:p w14:paraId="6259257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1933—1936 гг., будучи помощником командующего МВО по авиации, а затем начальником управления авиации Осоавиахима СССР, УВАРОВ передал японской разведке полные сведения о переброске авиационных соединений из Московского и Ленинградского военных округов на Дальний Восток и в Забайкалье.</w:t>
      </w:r>
    </w:p>
    <w:p w14:paraId="10FF68A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последующие годы УВАРОВ передавал сведения о состоянии Осоавиахимовской авиации и подготовке в системе Осоавиахима летно-технических кадров.</w:t>
      </w:r>
    </w:p>
    <w:p w14:paraId="315F86E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ЖДАНОВ,</w:t>
      </w:r>
      <w:r w:rsidRPr="000816EF">
        <w:rPr>
          <w:color w:val="000000" w:themeColor="text1"/>
          <w:sz w:val="16"/>
          <w:szCs w:val="16"/>
        </w:rPr>
        <w:t xml:space="preserve"> бывший начальник отдела боескладов Морских Сил РККА, полковник. Допрашивал: ПЕТРОВ.</w:t>
      </w:r>
    </w:p>
    <w:p w14:paraId="38C6D50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ноябре 1935 года он был завербован в антисоветский военный заговор бывшим зам. начальника Управления вооружений Морских Сил РККА ЛЕОНОВЫМ (арестован).</w:t>
      </w:r>
    </w:p>
    <w:p w14:paraId="3EE8806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заданию ЛЕОНОВА ЖДАНОВ проводил вредительство в области строительства боескладов Морских Сил. Так, например, им было сорвано строительство склада № 145 и мастерской 142 склада. В результате проведенной ЖДАНОВЫМ подрывной деятельности боезапасы хранились на открытом воздухе и подвергались порче.</w:t>
      </w:r>
    </w:p>
    <w:p w14:paraId="7893EFF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МАМАЕВ И.К.,</w:t>
      </w:r>
      <w:r w:rsidRPr="000816EF">
        <w:rPr>
          <w:color w:val="000000" w:themeColor="text1"/>
          <w:sz w:val="16"/>
          <w:szCs w:val="16"/>
        </w:rPr>
        <w:t xml:space="preserve"> бывший начальник кафедры страноведения Военной академии им. Фрунзе. Допрашивал: ПЕТЕРС.</w:t>
      </w:r>
    </w:p>
    <w:p w14:paraId="5E691E0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с 1923 года является шпионом японской разведки, будучи завербован в Москве журналистом японской газеты «Осаки Асаки» Такеноучи НАКАО во время приезда последнего в Москву на сельскохозяйственную выставку. Встречаясь в Москве с этим журналистом, МАМАЕВ передал ему сведения, характеризующие состояние Красной Армии и ряд антисоветских корреспонденций, за что получил 30 иен.</w:t>
      </w:r>
    </w:p>
    <w:p w14:paraId="01B11FC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Будучи в 1933 году командирован по линии Разведупра в Дайрен (Манчжурия), МАМАЕВ был вновь привлечен к шпионской деятельности (на основе данной им журналисту денежной расписки) начальником местного отделения японской разведки ТАНАКА, которому выдал всю секретную сеть Разведупра и по заданиям последнего послал дезинформационные материалы в Советский Союз.</w:t>
      </w:r>
    </w:p>
    <w:p w14:paraId="031BC73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За шпионскую деятельность МАМАЕВ получил от японской разведки денежное вознаграждение в сумме 200 иен.</w:t>
      </w:r>
    </w:p>
    <w:p w14:paraId="5BB75BB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ЗОНБЕРГ Ж.Ф.,</w:t>
      </w:r>
      <w:r w:rsidRPr="000816EF">
        <w:rPr>
          <w:color w:val="000000" w:themeColor="text1"/>
          <w:sz w:val="16"/>
          <w:szCs w:val="16"/>
        </w:rPr>
        <w:t xml:space="preserve"> бывший инспектор по военной работе при НКО, комкор. Допрашивал: ЯКУНИН.</w:t>
      </w:r>
    </w:p>
    <w:p w14:paraId="24470D5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Ранее сознался в причастности к латышской фашистской организации. Дополнительно показал, что, работая в Смоленске в должности зам. командующего войсками БВО, установил там связь с участниками латышской организации МЕЕЗИТОМ (арестован), бывшим начальником вневойсковой подготовки штаба БВО ЮРМАЛНЕКСОМ (не арестован), работавшим в то время начальником финансового отдела Смоленского облисполкома.</w:t>
      </w:r>
    </w:p>
    <w:p w14:paraId="54D790D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Совместно с МЕЕЗИТОМ и ЮРМАЛНЕКСОМ ЗОНБЕРГ разработал план создания повстанческих групп в колхозах приграничных районов с Латвией, населенных латышами, и диверсионных групп по линии железной дороги и объектам оборонного значения в Западной области.</w:t>
      </w:r>
    </w:p>
    <w:p w14:paraId="6CDC072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 протяжении 1930—31 гг. ЗОНБЕРГ руководил работой по созданию повстанческих и диверсионных групп.</w:t>
      </w:r>
    </w:p>
    <w:p w14:paraId="500A6F5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За этот период времени, как показывает ЗОНБЕРГ, были созданы из латышей повстанческие и диверсионные группы в Ярцевском, Вяземском и Смоленском районах.</w:t>
      </w:r>
    </w:p>
    <w:p w14:paraId="3B5DCA8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Через МЕЕЗИТА и ЮРМАЛНЕКСА ЗОНБЕРГ ставил этим повстанческим группам на период мирного времени задачи по вредительству и националистической работе в латышских колхозах.</w:t>
      </w:r>
    </w:p>
    <w:p w14:paraId="18303F5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Указания о создании повстанческих и диверсионных групп в приграничных районах с Латвией, которые должны быть использованы для разрушения тыла и оказания помощи в быстром продвижении иностранных войск в период войны, он, ЗОНБЕРГ, получал от ЭЙДЕМАНА и бывшего работника ЦК ВКП(б) БЕЙКА (арестован).</w:t>
      </w:r>
    </w:p>
    <w:p w14:paraId="0DF9D3D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КАЛАЧЕВ В.П.,</w:t>
      </w:r>
      <w:r w:rsidRPr="000816EF">
        <w:rPr>
          <w:color w:val="000000" w:themeColor="text1"/>
          <w:sz w:val="16"/>
          <w:szCs w:val="16"/>
        </w:rPr>
        <w:t xml:space="preserve"> бывший заместитель начальника Главного морского штаба. Допрашивал: КУДРЯВЦЕВ.</w:t>
      </w:r>
    </w:p>
    <w:p w14:paraId="444037D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КАЛАЧЕВ, участник антисоветского военного заговора, дополнительно показал, что в 1935 году после своего вступления в заговор был привлечен ЛЕВИЧЕВЫМ — заместителем начальника Генштаба (осужден) к шпионской работе в пользу Германии.</w:t>
      </w:r>
    </w:p>
    <w:p w14:paraId="6EAB2C6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КАЛАЧЕВ передавал через ЛЕВИЧЕВА немецкой разведке данные о программе военного кораблестроения на 1935 год, данные о выполнении этой программы, о составе флота и программ на 1936 год.</w:t>
      </w:r>
    </w:p>
    <w:p w14:paraId="37D3BB4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МИНЧУК А.И.,</w:t>
      </w:r>
      <w:r w:rsidRPr="000816EF">
        <w:rPr>
          <w:color w:val="000000" w:themeColor="text1"/>
          <w:sz w:val="16"/>
          <w:szCs w:val="16"/>
        </w:rPr>
        <w:t xml:space="preserve"> бывший военком Химического управления РККА, дивизионный комиссар. Допрашивал: КОНСТАНТИНОВ.</w:t>
      </w:r>
    </w:p>
    <w:p w14:paraId="50C41B1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 заданиям ГАМАРНИКА на протяжении всей своей работы в Химуправлении РККА проводил подрывную работу, срывая обеспечение войск РККА химическими средствами. Развалил партийно-массовую работу Химуправления. Искусственно вызывал антагонизм среди основных аппаратов химслужбы, создавал дезорганизацию.</w:t>
      </w:r>
    </w:p>
    <w:p w14:paraId="0E50E13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марте 1937 года ГАМАРНИК сообщил МИНЧУКУ о намечаемых перевыборах Центрального партбюро НКО и предложил обеспечить поддержку кандидатур участников заговора ОСЕПЯНА (осужден) и СИМОНОВА (арестован).</w:t>
      </w:r>
    </w:p>
    <w:p w14:paraId="4FDD690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1936 году помог заговорщику ХАЛЕПСКОМУ в осуществлении по Химуправлению вредительски разработанной последним директивы, направленной к срыву распоряжения Наркома Обороны по переучету технического и боевого имущества всех родов войск РККА.</w:t>
      </w:r>
    </w:p>
    <w:p w14:paraId="7C130E2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Лично завербовал в заговор: пом. начальника 5-го отдела Химуправления ТОКАРИК (не арестован), парторга Химуправления ПЛЮСОВА (не арестован), начальника снабжения СКВО УСТИМЕНКО (не арестован). Из участников заговора МИНЧУКУ были известны — ФЕЛЬДМАН, ОСЕПЯН (осуждены), ФИШМАН, СИМОНОВ (арестованы), бывший начальник Химинститута РККА КОЗЛОВ (арестован), бывш. заместитель начальника Химинститута РККА ИВАНИЦКИЙ (арестован), начальник отдела Химинститута РККА ЗЕЛЬДИН (арестован), бывший пом. начальника отдела Химинститута РККА, в настоящее время работающий на химзаводе № 37 КИРЕЕВ (не арестован), бывший сотрудник Химинститута РККА, в настоящее время преподаватель Калининского химучилища МАНЕВИЧ (устанавливается).</w:t>
      </w:r>
    </w:p>
    <w:p w14:paraId="0212DB7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10. </w:t>
      </w:r>
      <w:r w:rsidRPr="000816EF">
        <w:rPr>
          <w:color w:val="000000" w:themeColor="text1"/>
          <w:sz w:val="16"/>
          <w:szCs w:val="16"/>
          <w:u w:val="single"/>
        </w:rPr>
        <w:t>КОСТУСЕВ-МУРОМЦЕВ А.Н.,</w:t>
      </w:r>
      <w:r w:rsidRPr="000816EF">
        <w:rPr>
          <w:color w:val="000000" w:themeColor="text1"/>
          <w:sz w:val="16"/>
          <w:szCs w:val="16"/>
        </w:rPr>
        <w:t xml:space="preserve"> бывший начальник учебного отдела Военно-воздушной Академии РККА, капитан, бывший офицер. Допрашивали: ЧЕХОВ, ВОЛОСОВ.</w:t>
      </w:r>
    </w:p>
    <w:p w14:paraId="287B24D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1928 году, будучи в Смоленске в должности помощника начальника штаба ВВС БВО, он был завербован для шпионской работы в пользу Польши резидентом польской разведки, инженером военно-строительного отдела ПВО ГОРБАЦЕВИЧЕМ (устанавливается).</w:t>
      </w:r>
    </w:p>
    <w:p w14:paraId="17417BE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КОСТУСЕВ через ГОРБАЦЕВИЧА передавал шпионские материалы об итогах маневров ВВС БВО, о состоянии самолетного парка округа, давал описание основных и запасных аэродромов, освещал аварийность и личный состав ВВС под углом зрения возможных вербовок для польской разведки.</w:t>
      </w:r>
    </w:p>
    <w:p w14:paraId="463AA94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КОСТУСЕВ снабжал польскую разведку шпионскими материалами о состоянии учебы в академии, сообщал сведения о количественном и качественном составе слушателей, о порядке комплектования академии, о программе занятий, а также давал характеристики на преподавательский состав для их вербовки.</w:t>
      </w:r>
    </w:p>
    <w:p w14:paraId="537BEAC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КОСТУСЕВ лично завербовал для польской разведки преподавателя школы «Выстрел» ПЕКУТОВСКОГО (устанавливается), начальника курса командного факультета Военно-воздушной академии СИВИЦКОГО (не арестован) и преподавателя СЕМЕНОВА (арестован, сознался в шпионской деятельности).</w:t>
      </w:r>
    </w:p>
    <w:p w14:paraId="53EA5E5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11. </w:t>
      </w:r>
      <w:r w:rsidRPr="000816EF">
        <w:rPr>
          <w:color w:val="000000" w:themeColor="text1"/>
          <w:sz w:val="16"/>
          <w:szCs w:val="16"/>
          <w:u w:val="single"/>
        </w:rPr>
        <w:t>МУЛЕВИЧ М.Н.,</w:t>
      </w:r>
      <w:r w:rsidRPr="000816EF">
        <w:rPr>
          <w:color w:val="000000" w:themeColor="text1"/>
          <w:sz w:val="16"/>
          <w:szCs w:val="16"/>
        </w:rPr>
        <w:t xml:space="preserve"> бывший контролер военной группы Комиссии советского контроля, военинженер 2 ранга. Допрашивал: СОЛОВЬЕВ.</w:t>
      </w:r>
    </w:p>
    <w:p w14:paraId="6131C9C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дополнительные показания о том, что в 1936 году был завербован бывшим руководителем военной группы Комиссии советского контроля ХАХАНЬЯНОМ Григорием Давыдовичем (арестован) в антисоветский военный заговор.</w:t>
      </w:r>
    </w:p>
    <w:p w14:paraId="4E15DA0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От ХАХАНЬЯНА МУЛЕВИЧ получил задание изыскать такое химическое вещество, которое, не обладая запахом, постепенно излучало бы отравляющее вещество и было бы пригодно для совершения террористического акта над руководителями партии и правительства.</w:t>
      </w:r>
    </w:p>
    <w:p w14:paraId="37598A5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12. </w:t>
      </w:r>
      <w:r w:rsidRPr="000816EF">
        <w:rPr>
          <w:color w:val="000000" w:themeColor="text1"/>
          <w:sz w:val="16"/>
          <w:szCs w:val="16"/>
          <w:u w:val="single"/>
        </w:rPr>
        <w:t>ШУМОВИЧ,</w:t>
      </w:r>
      <w:r w:rsidRPr="000816EF">
        <w:rPr>
          <w:color w:val="000000" w:themeColor="text1"/>
          <w:sz w:val="16"/>
          <w:szCs w:val="16"/>
        </w:rPr>
        <w:t xml:space="preserve"> бывший инструктор штаба МНРА, полковник. Допрашивал: СОЛОВЬЕВ.</w:t>
      </w:r>
    </w:p>
    <w:p w14:paraId="011C2E7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Сознался в том, что является участником офицерской монархической организации, в которую был завербован бывшим полковником царской армии РОДЕНКО (устанавливается). ШУМОВИЧ до 1935 года был связан по офицерско-монархической организации с бывшими офицерами царской армии БОБРОВЫМ — начальником штаба БВО, и КАРПУШИНЫМ — пом. начальника штаба БВО (оба арестованы).</w:t>
      </w:r>
    </w:p>
    <w:p w14:paraId="312FCB1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1935 году ШУМОВИЧ, находясь в МНРА, был завербован ВАЙНЕРОМ, бывшим советником МНРА (арестован), в антисоветский военный заговор и им был привлечен для шпионской работы в пользу Японии.</w:t>
      </w:r>
    </w:p>
    <w:p w14:paraId="1190451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заданиям ВАЙНЕРА ШУМОВИЧ проводил вредительскую работу по подрыву боевой готовности МНРА и частей РККА, расположенных в Монголии.</w:t>
      </w:r>
    </w:p>
    <w:p w14:paraId="66B69C9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13. </w:t>
      </w:r>
      <w:r w:rsidRPr="000816EF">
        <w:rPr>
          <w:color w:val="000000" w:themeColor="text1"/>
          <w:sz w:val="16"/>
          <w:szCs w:val="16"/>
          <w:u w:val="single"/>
        </w:rPr>
        <w:t>ДУБОВОЙ И.H.,</w:t>
      </w:r>
      <w:r w:rsidRPr="000816EF">
        <w:rPr>
          <w:color w:val="000000" w:themeColor="text1"/>
          <w:sz w:val="16"/>
          <w:szCs w:val="16"/>
        </w:rPr>
        <w:t xml:space="preserve"> бывший командующий войсками Харьковского военного округа. Допрашивали: ЯМНИЦКИЙ и КАЗАКЕВИЧ.</w:t>
      </w:r>
    </w:p>
    <w:p w14:paraId="06A2354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том, что член украинской националистической организации РЯБОТЕНКО (бывший начальник Киевской облмилиции (арестован)) проводил вербовки в организацию среди милицейских работников.</w:t>
      </w:r>
    </w:p>
    <w:p w14:paraId="17E2632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РЯБОТЕНКО также входил в чекистский заговор на Украине. Используя свои связи в НКВД УССР, вербовал среди начальников областных и районных отделений милиции членов украинской националистической организации.</w:t>
      </w:r>
    </w:p>
    <w:p w14:paraId="63025C6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плане восстания военный штаб украинских националистов намечал использование милицейских работников — членов организации для снабжения отрядов оружием и для участия в руководстве повстанческими отрядами.</w:t>
      </w:r>
    </w:p>
    <w:p w14:paraId="6CA0C79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Милицейские работники — члены украинской организации на селе проводили работу по провоцированию озлобления населения, ссылаясь, что их незаконные действия проводятся по «директивам Москвы».</w:t>
      </w:r>
    </w:p>
    <w:p w14:paraId="6F14FD2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Из чекистов-заговорщиков ДУБОВОЙ назвал КАМИНСКОГО — бывшего заместителя начальника Харьковского УНКВД, связанного по к.р. работе с бывшим начальником Харьковского УНКВД МАЗО (застрелился).</w:t>
      </w:r>
    </w:p>
    <w:p w14:paraId="1341E97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ДУБОВОЙ знал о КАМИНСКОМ от связанного с ним АЛЕКСАНДРОВСКОГО — участника антисоветского военного и чекистского заговора (АЛЕКСАНДРОВСКИЙ — бывший начальник ОО НКВД УССР осужден).</w:t>
      </w:r>
    </w:p>
    <w:p w14:paraId="62A72C2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От ЯКИРА, ЛЮБЧЕНКО и АЛЕКСАНДРОВСКОГО ДУБОВОЙ знал, что участники антисоветского чекистского заговора на Украине, возглавляемого БАЛИЦКИМ, принимают меры к предохранению антисоветских организаций от провала. С этой целью члены украинской националистической организации внедрялись в агентурную сеть УГБ и УРКМ Украины, давая ложную информацию о положении на селе и в городе, о националистах.</w:t>
      </w:r>
    </w:p>
    <w:p w14:paraId="4256133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Во время следствия по делам арестованных на Украине троцкистов ЛОГИНОВА и ГОЛУБЕНКО (осужден) БАЛИЦКИЙ не допускал выявления подлинной роли ЯКИРА, ЛЮБЧЕНКО, ПОРАЙКО и других руководителей организации.</w:t>
      </w:r>
    </w:p>
    <w:p w14:paraId="7B2CC5A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14. </w:t>
      </w:r>
      <w:r w:rsidRPr="000816EF">
        <w:rPr>
          <w:color w:val="000000" w:themeColor="text1"/>
          <w:sz w:val="16"/>
          <w:szCs w:val="16"/>
          <w:u w:val="single"/>
        </w:rPr>
        <w:t>МИХАЙЛОВ С.Г.,</w:t>
      </w:r>
      <w:r w:rsidRPr="000816EF">
        <w:rPr>
          <w:color w:val="000000" w:themeColor="text1"/>
          <w:sz w:val="16"/>
          <w:szCs w:val="16"/>
        </w:rPr>
        <w:t xml:space="preserve"> бывший помощник начальника кафедры Академии Генштаба РККА. Допрашивал: ЛУЩИНСКИЙ.</w:t>
      </w:r>
    </w:p>
    <w:p w14:paraId="7FA878B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диверсионной деятельности, проводившейся в 1927—29 гг. созданной им в Ленинграде боевой организацией правых эсеров. По заданию эсера ЧЕКОЛИНА (арестован), связанного с заграничным центром правых эсеров в Париже МИХАЙЛОВЫМ, совместно с участниками Ленинградской эсеровской организации был осуществлен ряд диверсионных актов.</w:t>
      </w:r>
    </w:p>
    <w:p w14:paraId="7D2C739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Летом 1927 года, имея целью сорвать артиллерийское учение в районе Луги, МИХАЙЛОВ Ф.Г., ИЛЬИН К.И., КОСУЛЬНИКОВ и КОБЕРСКИЙ К.И. (все арестованы) разработали и привели в исполнение крушение воинского поезда, направлявшегося со снарядами по узкоколейной железной дороге со ст. Луга на ст. Полигон.</w:t>
      </w:r>
    </w:p>
    <w:p w14:paraId="2D5ABFE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том же 1927 году МИХАЙЛОВЫМ и КОСУЛЬНИКОВЫМ с диверсионной целью был составлен вредительский план артиллерийского ученья с указанием безопасности движения в тех районах, в которых на самом деле оно было опасно. В результате этого диверсионного акта было контужено несколько красноармейцев и повреждено орудие.</w:t>
      </w:r>
    </w:p>
    <w:p w14:paraId="0D817B6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Летом 1928 года во время артиллерийских учений на том же Лужском полигоне диверсионной группой в составе КОЗЛОВА (арестован), МИХАЙЛОВА, КОСУЛЬНИКОВА, КОБЕРСКОГО были проведены стрельбы по рубежам, опасным для пехоты. Этой диверсией МИХАЙЛОВ, КОСУЛЬНИКОВ и другие имели целью сорвать ученье, происходившее в присутствии офицеров германского Рейхсвера и попутно добиться гибели красноармейцев.</w:t>
      </w:r>
    </w:p>
    <w:p w14:paraId="3B6800E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результате диверсии снаряды рвались вблизи пехоты и учение частично было сорвано.</w:t>
      </w:r>
    </w:p>
    <w:p w14:paraId="1FF65EC7"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499EC41F" w14:textId="77777777" w:rsidR="00EA2E64" w:rsidRPr="000816EF" w:rsidRDefault="000816EF" w:rsidP="000816EF">
      <w:pPr>
        <w:pStyle w:val="rtejustify"/>
        <w:spacing w:before="0" w:after="0"/>
        <w:rPr>
          <w:color w:val="000000" w:themeColor="text1"/>
          <w:sz w:val="16"/>
          <w:szCs w:val="16"/>
        </w:rPr>
      </w:pPr>
      <w:hyperlink r:id="rId341" w:anchor="_ednref1" w:history="1">
        <w:r w:rsidR="00EA2E64" w:rsidRPr="000816EF">
          <w:rPr>
            <w:color w:val="000000" w:themeColor="text1"/>
            <w:sz w:val="16"/>
            <w:szCs w:val="16"/>
            <w:u w:val="single"/>
          </w:rPr>
          <w:t>[1]</w:t>
        </w:r>
      </w:hyperlink>
      <w:r w:rsidR="00EA2E64" w:rsidRPr="000816EF">
        <w:rPr>
          <w:color w:val="000000" w:themeColor="text1"/>
          <w:sz w:val="16"/>
          <w:szCs w:val="16"/>
        </w:rPr>
        <w:t xml:space="preserve"> Так в источнике.</w:t>
      </w:r>
    </w:p>
    <w:p w14:paraId="6AD6AC34"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407. Л. 55—74. </w:t>
      </w:r>
    </w:p>
    <w:p w14:paraId="48994A04"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249-259 (12344).</w:t>
      </w:r>
    </w:p>
    <w:p w14:paraId="3BB9507F" w14:textId="77777777" w:rsidR="00EA2E64" w:rsidRPr="000816EF" w:rsidRDefault="00EA2E64" w:rsidP="000816EF">
      <w:pPr>
        <w:spacing w:after="0" w:line="240" w:lineRule="auto"/>
        <w:jc w:val="both"/>
        <w:rPr>
          <w:rFonts w:ascii="Times New Roman" w:hAnsi="Times New Roman"/>
          <w:color w:val="000000" w:themeColor="text1"/>
          <w:sz w:val="16"/>
          <w:szCs w:val="16"/>
        </w:rPr>
      </w:pPr>
    </w:p>
    <w:p w14:paraId="4F51F832" w14:textId="77777777" w:rsidR="00EA2E64"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6AB6AC3" w14:textId="77777777" w:rsidR="00EA2E64" w:rsidRPr="000816EF" w:rsidRDefault="00EA2E6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92B7116" w14:textId="77777777" w:rsidR="00EA2E64" w:rsidRPr="000816EF" w:rsidRDefault="00EA2E64"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3 апреля 1938 г. </w:t>
      </w:r>
      <w:r w:rsidRPr="000816EF">
        <w:rPr>
          <w:bCs/>
          <w:color w:val="000000" w:themeColor="text1"/>
          <w:sz w:val="16"/>
          <w:szCs w:val="16"/>
        </w:rPr>
        <w:t>Сводка важнейших показаний арестованных по ГУГБ НКВД СССР за 1 апреля 1938 г.</w:t>
      </w:r>
    </w:p>
    <w:p w14:paraId="229E4651"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3 апреля 1938 г.</w:t>
      </w:r>
    </w:p>
    <w:p w14:paraId="2CFC456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650042A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1 апреля 1938 года.</w:t>
      </w:r>
    </w:p>
    <w:p w14:paraId="560B167B"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026A3D8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Совершенно секретно</w:t>
      </w:r>
    </w:p>
    <w:p w14:paraId="40C763DF"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3C4F373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БОБИНСКИЙ</w:t>
      </w:r>
      <w:r w:rsidRPr="000816EF">
        <w:rPr>
          <w:color w:val="000000" w:themeColor="text1"/>
          <w:sz w:val="16"/>
          <w:szCs w:val="16"/>
        </w:rPr>
        <w:t xml:space="preserve"> Борис Владимирович, украинский белоэмигрант, петлюровец, возвратившийся из Чехословакии в 1933 и работавший в Наркомместпроме, ст. экономист. Допрашивал: РАПОПОРТ.</w:t>
      </w:r>
    </w:p>
    <w:p w14:paraId="4605CAE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о том, что в 1922 году он совместно с украинским белоэмигрантом САМАРСКИМ (устанавливается) нелегально перебрался из Польши в Чехословакию, где при содействии Украинского громадского комитета, возглавлявшегося одним из лидеров украинской партии эсеров ШАПОВАЛОМ, был принят в Подебрадскую Украинскую сельхозакадемию, организованную УПСР для подготовки украинских белоэмигрантских кадров в целях ведения активной контрреволюционной работы в СССР.</w:t>
      </w:r>
    </w:p>
    <w:p w14:paraId="6745501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1922—1923 году БОБИНСКИЙ вступил в ячейку УПСР при Подебрадской Академии и на протяжении ряда лет был связан с лидерами УПСР ГРИГОРЬЕВЫМ и ШАПОВАЛОМ.</w:t>
      </w:r>
    </w:p>
    <w:p w14:paraId="691F46B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заданиям Пражского центра УПСР БОБИНСКИЙ в Подебрадах и Праге возглавил группу студентов-украинских белоэмигрантов, намеченных для переброски в СССР.</w:t>
      </w:r>
    </w:p>
    <w:p w14:paraId="6FE8E70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состав этой группы вошли окончившие петлюровскую военную школу в Польше: БОБИНСКИЙ Б.В., КОРПУН Л., МАРЧЕНКО А. (арестован), ПЕТРИК, ГОКВОЙ, ВАРАВИН, МИХАЙЛЕНКО С. и другие.</w:t>
      </w:r>
    </w:p>
    <w:p w14:paraId="54F487E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целях получения легальных возможностей для въезда в СССР вся эта группа, создав видимость отхода от активных белоэмигрантских кругов, под видом «советофилов» вступила в организованный в Праге «Союз студентов граждан СССР в Чехословакии», являвшийся одним из основных каналов по продвижению в Советский союз контрреволюционных, террористических, шпионских и диверсионных кадров.</w:t>
      </w:r>
    </w:p>
    <w:p w14:paraId="440EB35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процессе подготовки для внедрения в СССР, продолжавшейся несколько лет, БОБИНСКИЙ в 1930 году был завербован чешской разведкой и уже тогда получил предварительные указания о проведении шпионской работы в СССР.</w:t>
      </w:r>
    </w:p>
    <w:p w14:paraId="0301CA5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Помимо этого БОБИНСКИЙ был связан за кордоном с террористической «организацией украинских националистов» (ОУН) и, в частности, с эмиссаром КОНОВАЛЬЦА ОКИСОМ.</w:t>
      </w:r>
    </w:p>
    <w:p w14:paraId="76BC7A5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Вся вышеуказанная группа, а также активные украинские белоэмигранты КУЛЬЧИЦКИЙ, ПОПЕНКО, НОСИК и др. разновременно прибыли в СССР.</w:t>
      </w:r>
    </w:p>
    <w:p w14:paraId="37AE5CC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БОБИНСКИЙ прибыл в СССР в 1933 году в заданиями от Пражского центра УПСР и чешской разведки по проведению диверсионных и вредительских актов в промышленности, шпионажа и подготовки террористических актов против руководителей партии и советской власти.</w:t>
      </w:r>
    </w:p>
    <w:p w14:paraId="372A5B4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этой работе БОБИНСКИЙ был связан в СССР с прибывшими из Праги МАРЧЕНКО, ГАЕВЫМ и др., причем БОБИНСКИЙ и ГАЕВ должны были подготовить и непосредственно осуществить акты центрального террора.</w:t>
      </w:r>
    </w:p>
    <w:p w14:paraId="6EFC2E2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Упомянутые лица устанавливаются.</w:t>
      </w:r>
    </w:p>
    <w:p w14:paraId="5B83379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ДИЖУР</w:t>
      </w:r>
      <w:r w:rsidRPr="000816EF">
        <w:rPr>
          <w:color w:val="000000" w:themeColor="text1"/>
          <w:sz w:val="16"/>
          <w:szCs w:val="16"/>
        </w:rPr>
        <w:t xml:space="preserve"> Марк Захарович, сын купца 1-й гильдии, до ареста гл. инженер Главросжирпрома. Допрашивал: ЛУХОВИЦКИЙ.</w:t>
      </w:r>
    </w:p>
    <w:p w14:paraId="53F8FA0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Сознался в том, что в антисоветскую организацию правых, существовавшую в систему Наркомпищепрома, он был вовлечен в 1935 г. бывшим нач. Управления маргариновой промышленности ЗОРИНЫМ (осужден).</w:t>
      </w:r>
    </w:p>
    <w:p w14:paraId="119C5AF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заданию ЗОРИНА ДИЖУР срывал производство маргарина тем, что снабжал эту отрасль промышленности недоброкачественным сырьем.</w:t>
      </w:r>
    </w:p>
    <w:p w14:paraId="3659DA8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маслобойной промышленности ДИЖУР провел ряд подрывных актов: на Славянском гидрогенизационном заводе установил неправильный технологический процесс, в результате чего автоклавы вышли из строя через полгода работы. На ряде заводов организовал дело таким образом, что расход прессового сукна увеличился на 200 %. Это сукно является крайне дефицитным, и создалась угроза остановки заводов из-за недостатка сукна. Умышленно сорвал реконструкцию цеха дистилляции Казанского завода.</w:t>
      </w:r>
    </w:p>
    <w:p w14:paraId="3021DE2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ДИЖУР являлся агентом японской, германской и польской разведок.</w:t>
      </w:r>
    </w:p>
    <w:p w14:paraId="1E54B8A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японскую разведку ДИЖУР был завербован в 1935 г. зам. управляющего Главросжирпрома ВАНШТЕЙНОМ (арестован). Для японской разведки ДИЖУР передал ВАНШТЕЙНУ сводки-отчеты (не подлежащие оглашению).</w:t>
      </w:r>
    </w:p>
    <w:p w14:paraId="333D2F9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польскую разведку ДИЖУР был завербован ЗОРИНЫМ, которому передавал такие же материалы, как ВАНШТЕЙНУ. За шпионскую деятельность ДИЖУР получил 6.000 рублей.</w:t>
      </w:r>
    </w:p>
    <w:p w14:paraId="4D56B76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германскую разведку ДИЖУР завербован нач. Управления маргариновой промышленности МАРГОЛИНЫМ (не арестован), которому передал сведения о техническом вооружении маслобойной промышленности и цехах, работающих на оборону.</w:t>
      </w:r>
    </w:p>
    <w:p w14:paraId="12C6A93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ДИЖУР назвал 13 человек известных ему членов антисоветской организации (арестовано 4 человека): ЕМЕЛЬЯНОВ — нач. капитального строительства НКЛП; МАРГОЛИН Г.С. — нач. Управления маргариновой промышленности; ХАНКИН — нач. конторы Главросжирпрома; ПАРХОМОВСКИЙ — нач. снабжения Главросжирпрома; ОЛЕЙНИК — директор маслозавода (Одесса); СЕВЕРИНОВ — директор Жиркомбината (ДВК); ЛАЗДЗИН — техпорук Кировобадского маслозавода; ШТАММ — инженер Гипроросжирмасло; МАЛКИН — инженер Гипроросжирмасло. Последних 3-х в организацию привлек ДИЖУР.</w:t>
      </w:r>
    </w:p>
    <w:p w14:paraId="6A56385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ДЕМЬЯНОВ</w:t>
      </w:r>
      <w:r w:rsidRPr="000816EF">
        <w:rPr>
          <w:color w:val="000000" w:themeColor="text1"/>
          <w:sz w:val="16"/>
          <w:szCs w:val="16"/>
        </w:rPr>
        <w:t xml:space="preserve"> Валентин Борисович, бывший инженер завода им. Сталина. Допрашивал: УДАЛОВ.</w:t>
      </w:r>
    </w:p>
    <w:p w14:paraId="08BC0C2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Признал себя виновным в том, что проживая в Бессарабии, в 1926 году агентом румынской разведки АЛЕКСИНСКИМ был вовлечен и принимал участие в фашистской молодежной организации, ставившей задачей идеологическое воспитание молодежи в духе непримиримой вражды к коммунизму.</w:t>
      </w:r>
    </w:p>
    <w:p w14:paraId="312B87B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1937 году при содействии АЛЕКСИНСКОГО был завербован румынской разведкой и направлен через Францию в СССР со шпионскими заданиями.</w:t>
      </w:r>
    </w:p>
    <w:p w14:paraId="6E01625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Во Франции ДЕМЬЯНОВ вступил в «Союз возвращения на родину», где поддерживал контрреволюционную связь с белогвардейцами ОРТИНСКИМ, МУСИНЫМ-ПУШКИНЫМ и другими. В 1933 году ОРТИНСКИМ был привлечен к участию в белогвардейской шпионской повстанческо-террористической организации «Русский общевоинский союз» (РОВС). РОВСом переброшен в Союз с террористическими заданиями. Перед отъездом в СССР в 1934 году был перевербован французской разведкой и получил ряд шпионских заданий.</w:t>
      </w:r>
    </w:p>
    <w:p w14:paraId="4627C4E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Приехав в Москву, связался с переброшенными в союз членами РОВСа ОРТИНСКИМ, МУСИНЫМ-ПУШКИНЫМ и СЕЛИВАНОВЫМ (осуждены), подготавливал акты центрального террора и проводил диверсионную работу на заводе им. Сталина и через агента французской разведки СЕЛИВАНОВА передавал шпионские сведения по заводу для французской разведки.</w:t>
      </w:r>
    </w:p>
    <w:p w14:paraId="7EB8DB01"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14B6AB7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КАМЕНШТЕЙН,</w:t>
      </w:r>
      <w:r w:rsidRPr="000816EF">
        <w:rPr>
          <w:color w:val="000000" w:themeColor="text1"/>
          <w:sz w:val="16"/>
          <w:szCs w:val="16"/>
        </w:rPr>
        <w:t xml:space="preserve"> б. член польской компартии, приехал в СССР в 1926 году как польский эмигрант, б. член ВКП(б), сотрудник редакции газеты «За коммунистическое просвещение», б. член ЦК польского Бунда. Допросили: ГРАДОВ, МИЛИЦЫН.</w:t>
      </w:r>
    </w:p>
    <w:p w14:paraId="3EDC3EC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КАМЕНШТЕЙН дал показания о том, что в коммунистическую партию Польши в 1924 г. он вошел по заданию ЦК польского Бунда.</w:t>
      </w:r>
    </w:p>
    <w:p w14:paraId="2262517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1926 году был завербован офицером польской разведки ШИБОРСКИМ и направлен в СССР для укрепления подпольной бундовской организации и шпионской работы в пользу Польши.</w:t>
      </w:r>
    </w:p>
    <w:p w14:paraId="30DCC40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прибытии в СССР связался с руководителями бундовской подпольной организации ВАЙНШТЕЙНОМ и ФРУМКИНОЙ, передал им указания ЦК польского Бунда и при их содействии был проведен в качестве ответственного секретаря центрального правления ОЗЕТ, через которое бундовское подполье проводило значительную контрреволюционную работу.</w:t>
      </w:r>
    </w:p>
    <w:p w14:paraId="205A4E4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 1929 года работая в ОЗЕТе, проводил там вредительскую работу, одновременно регулярно сообщал ЦК польского Бунда информацию о работе бундовского подполья в СССР и направлял материалы для использования в антисоветских целях.</w:t>
      </w:r>
    </w:p>
    <w:p w14:paraId="43793FE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1929 года по 1935 год работал в Харькове, где принимал активное участие в бундовском подполье.</w:t>
      </w:r>
    </w:p>
    <w:p w14:paraId="1D943E8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КАМЕНШТЕЙН показал также, что в состав нелегального ЦК Бунда в СССР входили ВАЙНШТЕЙН, ФРУМКИНА, РАФЕС, РЕЖИН, ЛИТВАКОВ (все арестованы).</w:t>
      </w:r>
    </w:p>
    <w:p w14:paraId="5B30A0A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ТЕМКИН,</w:t>
      </w:r>
      <w:r w:rsidRPr="000816EF">
        <w:rPr>
          <w:color w:val="000000" w:themeColor="text1"/>
          <w:sz w:val="16"/>
          <w:szCs w:val="16"/>
        </w:rPr>
        <w:t xml:space="preserve"> б. ответственный секретарь Комзета, б. секретарь Одесского губкома ВКП(б), б. член ВКП(б) с 1922 г. Допрашивали: ГОРЕЛКИН, НЕМЛИХЕР.</w:t>
      </w:r>
    </w:p>
    <w:p w14:paraId="73911DE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ТЕМКИН показал, что в 1923 году совместно с группой других руководителей одесской организации ЕКП он вступил в ВКП(б) с двурушническими целями.</w:t>
      </w:r>
    </w:p>
    <w:p w14:paraId="2135404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Далее ТЕМКИН показал, что в СССР существует еврейский националистический блок, объединяющий бундовцев и сионистов и захвативший все основные еврейские общественные и культурные организации, как ОЗЕТ, Комзет, издательство «Дер-Эмес» и другие.</w:t>
      </w:r>
    </w:p>
    <w:p w14:paraId="12F0768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Во главе этого блока находились руководители ЦК Бунда ВАЙНШТЕЙН, ФРУМКИНА и ЛИТВАКОВ (арестованы), а также принимал участие в руководстве блоком ДИМАНШТЕЙН (арестован).</w:t>
      </w:r>
    </w:p>
    <w:p w14:paraId="2E01025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показаниям ТЕМКИНА, он лично через Комзет систематически проводил обширную вредительскую работу в строительстве еврейских поселений, в частности в Биробиджане.</w:t>
      </w:r>
    </w:p>
    <w:p w14:paraId="77C3E53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ДИАСАМИДЗЕ В.А.,</w:t>
      </w:r>
      <w:r w:rsidRPr="000816EF">
        <w:rPr>
          <w:color w:val="000000" w:themeColor="text1"/>
          <w:sz w:val="16"/>
          <w:szCs w:val="16"/>
        </w:rPr>
        <w:t xml:space="preserve"> б. студент геолого-разведочного института. Допрашивал: ШУЛЯК.</w:t>
      </w:r>
    </w:p>
    <w:p w14:paraId="313DB43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ДИАСАМИДЗЕ сознался в том, что он является участником контрреволюционной террористической группы, в которую был завербован ЕГАНОВОЙ, студенткой института Народного хозяйства (муж ЕГАНОВОЙ арестован органами НКВД).</w:t>
      </w:r>
    </w:p>
    <w:p w14:paraId="273698A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Группа организовалась в октябре 1937 года преимущественно из родственников репрессированных.</w:t>
      </w:r>
    </w:p>
    <w:p w14:paraId="748A811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Участники группы систематически устраивали нелегальные сборища на квартире ЕГАНОВОЙ или КАНДЕЛАКИ Аркадия. На этих сборищах участники группы вели контрреволюционные разговоры, высказывали озлобление против ВКП(б) и советского правительства и террористические настроения.</w:t>
      </w:r>
    </w:p>
    <w:p w14:paraId="0086AA4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В целях практического осуществления террористических актов участники группы знакомились с порядком охраны Кремля, выслеживали машины членов правительства и принимали меры к приобретению оружия. Лично ДИАСАМИДЗЕ установил маршрут и марку машин тов. ЕЖОВА.</w:t>
      </w:r>
    </w:p>
    <w:p w14:paraId="493ECFF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 порядке охраны Кремля группу информировал ОСИДЗЕ, который был знаком с кем-то из работников Кремля (проверяется).</w:t>
      </w:r>
    </w:p>
    <w:p w14:paraId="09BDFC3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ДОССЕР</w:t>
      </w:r>
      <w:r w:rsidRPr="000816EF">
        <w:rPr>
          <w:color w:val="000000" w:themeColor="text1"/>
          <w:sz w:val="16"/>
          <w:szCs w:val="16"/>
        </w:rPr>
        <w:t>, б. старший экономист «Посылторга». Допрашивали: ВЛАДЗИМИРСКИИ, КУПЕР.</w:t>
      </w:r>
    </w:p>
    <w:p w14:paraId="5881D77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ДОССЕР показал, что в состав созданной ЭЙСМОНТОМ террористической группы входили: он — ДОССЕР, ХРОНИН В.H., ПОПОНИН В., СКОВКО А., КРУМОВЕЦ Р. (все арестованы).</w:t>
      </w:r>
    </w:p>
    <w:p w14:paraId="083307D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Группа была связана с террористами ТЕР-ГАБРИЭЛЯНОМ и БОГОМОЛОВЫМ (был инженером «Электростали», умер в 1935 г.).</w:t>
      </w:r>
    </w:p>
    <w:p w14:paraId="28C1356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Планы террористического акта против тов. СТАЛИНА обсуждались группой в 1932—1933 и 1935 г.г.</w:t>
      </w:r>
    </w:p>
    <w:p w14:paraId="172B5A6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ДОССЕР как представитель террористической группы по поручению антисоветской организации правых связался в Ростове на Дону с ГЛЕБОВЫМ-АВИЛОВЫМ, которого информировал в планах московской террористической группы, и договорился в 1934—1935 г.г. о совместном выполнении террористического акта против т. СТАЛИНА путем организации крушения правительственного поезда. Для связи с ГЛЕБОВЫМ-АВИЛОВЫМ ездил также член группы БОГОМОЛОВ.</w:t>
      </w:r>
    </w:p>
    <w:p w14:paraId="7538306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1936—1937 г.г. ДОССЕР обрабатывал участников антисоветской организации правых ШЕЙНА Михаила — старшего инспектора Наркомвнуторга РСФСР, и КОЧЕРЬЯНЦА Гайка на участие в организации террористического акта против тов. СТАЛИНА.</w:t>
      </w:r>
    </w:p>
    <w:p w14:paraId="07A4E8F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ШАПОШНИКОВА Г.Ф.,</w:t>
      </w:r>
      <w:r w:rsidRPr="000816EF">
        <w:rPr>
          <w:color w:val="000000" w:themeColor="text1"/>
          <w:sz w:val="16"/>
          <w:szCs w:val="16"/>
        </w:rPr>
        <w:t xml:space="preserve"> б. слушательница курсов иностранных языков. Допрашивал: РОМАНОВ.</w:t>
      </w:r>
    </w:p>
    <w:p w14:paraId="5C89D23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Созналась в том, что она является участницей контрреволюционной террористической группы среди членов семей репрессированных, в которую была завербована ЧЕРНОВОЙ М. (дочерью врага народа ЧЕРНОВА М.А.) в 1937 году.</w:t>
      </w:r>
    </w:p>
    <w:p w14:paraId="2E53B38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состав группы входили: ЧЕРНОВА, КОРОЛЕВА — жена сына ЧЕРНОВА, СИЛАНТЬЕВ — муж Черновой М.М., студент института механизации сельского хозяйства, РЕЙХЕЛЬ О.М. — студент московского авиаинститута. Организатором группы являлась ЧЕРНОВА М.М.</w:t>
      </w:r>
    </w:p>
    <w:p w14:paraId="5C1AE01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Участники группы были злобно настроены против руководства ВКП(б) и правительства и высказывали террористические взгляды.</w:t>
      </w:r>
    </w:p>
    <w:p w14:paraId="0E13A5FB"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22D3369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ЕГОРОВ А.И.</w:t>
      </w:r>
      <w:r w:rsidRPr="000816EF">
        <w:rPr>
          <w:color w:val="000000" w:themeColor="text1"/>
          <w:sz w:val="16"/>
          <w:szCs w:val="16"/>
        </w:rPr>
        <w:t xml:space="preserve"> Допрашивали: НИКОЛАЕВ и ЯМНИЦКИЙ.</w:t>
      </w:r>
    </w:p>
    <w:p w14:paraId="1BE1553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 допросе 30 марта ЕГОРОВ показал, что антисоветская организация правых в РККА, возглавлявшаяся им, ЕГОРОВЫМ, ДЫБЕНКО и БУДЕННЫМ, сложилась в 1925 году, после смерти Наркомвоенмора ФРУНЗЕ и назначения нового наркома ВОРОШИЛОВА.</w:t>
      </w:r>
    </w:p>
    <w:p w14:paraId="2E8EA7C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Тогда еще БУДЕННЫЙ и ЕГОРОВ решили связаться с группой ТУХАЧЕВСКОГО, в которую входили: ДЫБЕНКО, ФЕДЬКО, ТРИАНДОФИЛОВ, ЕФИМОВ, УРИЦКИЙ — для совместного выступления против назначения ВОРОШИЛОВА. ЕГОРОВ показывает, что при назначении ВОРОШИЛОВА БУДЕННЫЙ в разговоре с ним высказывался с чрезвычайной озлобленностью, вплоть до того, что говорил о своей готовности убить ВОРОШИЛОВА, чтобы не допустить его на пост Наркомвоенмора.</w:t>
      </w:r>
    </w:p>
    <w:p w14:paraId="31C62DE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Тогда уже имела место совместная демонстрация против т. ВОРОШИЛОВА - ЕГОРОВА, БУДЕННОГО, ТУХАЧЕВСКОГО и его группы.</w:t>
      </w:r>
    </w:p>
    <w:p w14:paraId="1ADB661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1926 году из группы ТУХАЧЕВСКОГО в группу ЕГОРОВА и БУДЕННОГО переходит ДЫБЕНКО. В период 1926—28 г.г. окончательно формируется антисоветская организация правых под руководством ЕГОРОВА, БУДЕННОГО и ДЫБЕНКО.</w:t>
      </w:r>
    </w:p>
    <w:p w14:paraId="6DE72C4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Эта организация поставила своей задачей захват руководящих постов в центральном аппарате РККА, в военных округах и подготовку условий для антисоветского переворота в интересах политики правых и восстановления капитализма в СССР.</w:t>
      </w:r>
    </w:p>
    <w:p w14:paraId="589BAAE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1930 году БУДЕННЫЙ связался с одним из руководителей правых — ТОМСКИМ и поддерживал с ним связь.</w:t>
      </w:r>
    </w:p>
    <w:p w14:paraId="66F7BEB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этом же году по поручению ДЫБЕНКО и БУДЕННОГО ЕГОРОВ связывается с центром правых через РЫКОВА.</w:t>
      </w:r>
    </w:p>
    <w:p w14:paraId="495CAD8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Связь эта произошла при встрече ЕГОРОВА с РЫКОВЫМ в Сочи. В беседе РЫКОВ сказал ЕГОРОВУ, что центр правых связан с этой организацией (ТОМСКИЙ, БУДЕННЫЙ). На протяжении всего периода эта организация поддерживает связь с центром правых РЫКОВЫМ и БУДЕННЫМ.</w:t>
      </w:r>
    </w:p>
    <w:p w14:paraId="0378EFB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конце 1933 года по указанию РЫКОВА руководство антисоветской организации правых вошло в связь с антисоветским военным заговором через ТУХАЧЕВСКОГО.</w:t>
      </w:r>
    </w:p>
    <w:p w14:paraId="51917F7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Находясь весной в 1934 году в Ленинграде, ТУХАЧЕВСКИЙ и ЕГОРОВ договорились о совместных действиях военного заговора и организации правых, о плане антисоветского выступления и мероприятиях вредительского порядка в оперативной работе генштаба по подготовке поражения Красной армии.</w:t>
      </w:r>
    </w:p>
    <w:p w14:paraId="55D3203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1935 году БУДЕННЫЙ и ЕГОРОВ имели беседы с ТУХАЧЕВСКИМ в его кабинете (НКО) о совместной работе заговора и организации правых в армии.</w:t>
      </w:r>
    </w:p>
    <w:p w14:paraId="1F86C13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Через некоторое время ЕГОРОВ имел встречу с ТУХАЧЕВСКИМ. Они обсуждали план захвата власти в мирное время, план антисоветского переворота и поражения Красной армии в военное время.</w:t>
      </w:r>
    </w:p>
    <w:p w14:paraId="0FAFCE9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мае 1936 года ЕГОРОВ имел беседу с ТУХАЧЕВСКИМ о совместных действиях.</w:t>
      </w:r>
    </w:p>
    <w:p w14:paraId="6694A49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называет ряд участников антисоветской организации правых в армии: ЛЕВАНДОВСКОГО — командующего войсками Приморья; КАШИРИНА — комвойск СКВО; ВЕЛИКАНОВА — комвойск САВО; ГРИБОВА — комвойск СКВО; ЕФРЕМОВА — комвойск ЗАБВО (не арестован); бывших конноармейцев СЕРДИЧ, ТОЧЕНОВА, ФЕДОРЕНКО, ЗОТОВА, ХАЦКЕЛЕВИЧА, КОСОГОВА, ТЮЛЕНЕВА.</w:t>
      </w:r>
    </w:p>
    <w:p w14:paraId="6F7AD76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показывает, что в 1930 году, будучи на учебе в германской военной академии, установил шпионскую связь с начальником Генерального штаба германского Рейхсвера генералом АДАМ.</w:t>
      </w:r>
    </w:p>
    <w:p w14:paraId="56A633C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Будучи в том же году с германской Военной академией на маневрах в г. Штутгардте, имел встречу с генералом ГАММЕРШТЕЙНОМ. При встрече ЕГОРОВ рассказывал ГАММЕРШТЕЙНУ и АДАМ об антисоветской организации правых в армии. Было договорено о поддержке германским Рейхсвером группы ЕГОРОВА, ДЫБЕНКО и БУДЕННОГО на случай антисоветского переворота.</w:t>
      </w:r>
    </w:p>
    <w:p w14:paraId="411D3D5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информировал генерала ГАММЕРШТЕЙНА о группировках в руководстве Красной армии, о состоянии Красной армии, о внутреннем положении в СССР.</w:t>
      </w:r>
    </w:p>
    <w:p w14:paraId="19C65F7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знал о связи с немецкой разведкой ДЫБЕНКО и ЛЕВАНДОВСКОГО.</w:t>
      </w:r>
    </w:p>
    <w:p w14:paraId="6A480DB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Связь ЕГОРОВА с германским генеральным штабом осуществлялась на протяжении всех лет через военных атташе германского посольства КЕСТРИНГА, ГАРТМАНА и капитана ШПАЛЬКЕ (нач. русского отдела германской разведки).</w:t>
      </w:r>
    </w:p>
    <w:p w14:paraId="694266D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Немцам ЕГОРОВЫМ были переданы в 1931 г. — состав войск БВО (мирного времени), в 1932 г. — оперативное развертывание частей Украинского округа, в 1933 г. — состав войск МВО (мирного времени), в 1935 г. — штат штурмовой авиабригады. Были преданы оперативные материалы Генерального штаба РККА и сведения с изложением вредительской пораженческой работы как по линии оперативных планов, так и по линии подготовки РККА к войне (оснащение и оборудование укрепрайонов, организационно-штабные вопросы тыла и т.д.).</w:t>
      </w:r>
    </w:p>
    <w:p w14:paraId="337025A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показал, что в 1933 году им установлена связь с польским генеральным штабом через польского посла в СССР ЛУКАСЕВИЧА.</w:t>
      </w:r>
    </w:p>
    <w:p w14:paraId="7060CEC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Через ЛУКАСЕВИЧА было договорено с польским Генштабом об оказании помощи антисоветской организации правых в РККА.</w:t>
      </w:r>
    </w:p>
    <w:p w14:paraId="4CE8BB9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1934 году в Варшаве ЕГОРОВ имел встречу с начальником польского Генштаба генералом СТАХЕВИЧЕМ.</w:t>
      </w:r>
    </w:p>
    <w:p w14:paraId="1770BAD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ним он обсудил вопросы военного контакта антисоветской организации правых в РККА с польским Генштабом.</w:t>
      </w:r>
    </w:p>
    <w:p w14:paraId="5ABB912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информировал генерала СТАХЕВИЧА о подготовленности РККА к войне на западном театре, об укрепленных районах, о сроках мобилизационной готовности РККА.</w:t>
      </w:r>
    </w:p>
    <w:p w14:paraId="68BD86D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ПРАМНЭК</w:t>
      </w:r>
      <w:r w:rsidRPr="000816EF">
        <w:rPr>
          <w:color w:val="000000" w:themeColor="text1"/>
          <w:sz w:val="16"/>
          <w:szCs w:val="16"/>
        </w:rPr>
        <w:t>, б. секретарь Донецкого обкома. Допрашивали: НИКОЛАЕВ, УШАКОВ.</w:t>
      </w:r>
    </w:p>
    <w:p w14:paraId="49EA22D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ПРАМНЭК дополнительно показал:</w:t>
      </w:r>
    </w:p>
    <w:p w14:paraId="3646A7C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В 1935 году при помощи заговорщика ДЫБЕЦ ПРАМНЭК связался с директором автозавода ДЬЯКОНОВЫМ и совместно с ним вырабатывал и проводил в жизнь вредительские мероприятия. ДЬЯКОНОВ назвал ПРАМНЭКУ ряд своих близких людей, участвующих во вредительской работе: СЛУЦКИЙ — начальник производства, ГЕЛЛЕР — начальник колесного цеха, ГИОСИН — начальник цеха механического корпуса, ДАНИЛОВ — руководил техническим отделом.</w:t>
      </w:r>
    </w:p>
    <w:p w14:paraId="4F9F872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того, ПРАМНЭКУ было известно, что секретарь парткома кузницы завода ВОРОНИН антисоветски настроен.</w:t>
      </w:r>
    </w:p>
    <w:p w14:paraId="3611122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ПРАМНЭК на протяжении ряда лет вел антисоветские разговоры с ПАХОМОВЫМ Н.И. (наркомвод) как в Горьком, так и в Москве на квартире у ПАХОМОВА.</w:t>
      </w:r>
    </w:p>
    <w:p w14:paraId="47F1347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Узнав от ОСТРОВСКОГО, что ГЕНЯВСКИЙ (облвнуторг) является заговорщиком, ПРАМНЭК вел в его присутствии антисоветские разговоры и давал ему вредительские установки, направленные к срыву товарооборота.</w:t>
      </w:r>
    </w:p>
    <w:p w14:paraId="0B77513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ОГУРЦОВ K.M. (ныне секретарь Челябинского Обкома), был близким человеком у ПРАМНЭКА, знал и разделял антисоветские взгляды ПРАМНЭКА.</w:t>
      </w:r>
    </w:p>
    <w:p w14:paraId="7B7462F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БУРОВ А.Н. (председатель Горьковского облисполкома) является антисоветским человеком, вел с ПРАМНЭКОМ антисоветские разговоры и выполнял его вредительские установки.</w:t>
      </w:r>
    </w:p>
    <w:p w14:paraId="3B061E8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Узнав от БОБКОВА, что ЛЕГКОНРАВОВ (быв. пред. Кировского облисполкома) антисоветски настроен, ПРАМНЭК вел с ним антисоветские разговоры.</w:t>
      </w:r>
    </w:p>
    <w:p w14:paraId="74CD4DA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7. В 1934 году ПРАМНЭК установил личный контакт по делам заговора с РЫКОВЫМ и получил от него указания по антисоветской работе.</w:t>
      </w:r>
    </w:p>
    <w:p w14:paraId="0328ACC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8. Уезжая на работу в Донбасс, ПРАМНЭК получил от МЕЖЛАУКА В.И. и БАУМАНА указания связаться с САРКИСОВЫМ, который ознакомит его с работой заговорщиков, среди них: ХОЛОХОЛЕНКО — 2-й секретарь Донецкого обкома (арестован), КОЗЛОВА — зав. пром. отделом обкома (арестован), СТАЛЬ — зав. угольным отделом обкома.</w:t>
      </w:r>
    </w:p>
    <w:p w14:paraId="4A790F4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САРКИСОВ указал ПРАМНЭКУ на самые трудные места в добыче угля с целью ведения вредительской работы. ПРАМНЭК в Донбассе оттягивал, срывал разоблачение и аресты участников заговора.</w:t>
      </w:r>
    </w:p>
    <w:p w14:paraId="214B1CF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9. Переехавший из Горьковской организации в Донбасс СТРАУСОВ, ныне секретарь Горловского горпарткома, является антисоветским человеком. ПРАМНЭК вел с ним антисоветские разговоры.</w:t>
      </w:r>
    </w:p>
    <w:p w14:paraId="59A2ECD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10. ПРАМНЭК обрабатывал с целью вербовки в заговор преданного ему ПИНДЮРУ (2-й секретарь Донецкого обкома) и вел с ним антисоветские разговоры. ПИНДЮРА выполнял все указания ПРАМНЭКА.</w:t>
      </w:r>
    </w:p>
    <w:p w14:paraId="5A66093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ДЫБЕНКО П.Е.,</w:t>
      </w:r>
      <w:r w:rsidRPr="000816EF">
        <w:rPr>
          <w:color w:val="000000" w:themeColor="text1"/>
          <w:sz w:val="16"/>
          <w:szCs w:val="16"/>
        </w:rPr>
        <w:t xml:space="preserve"> б. командующий Ленинградским военным округом. Допрашивали: ЯМНИЦКИЙ, КАЗАКЕВИЧ.</w:t>
      </w:r>
    </w:p>
    <w:p w14:paraId="177D6E6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еще с 1924—25 гг. он связался с ЕГОРОВЬІМ и БУДЕННЫМ на основе совместной борьбы с руководством РККА.</w:t>
      </w:r>
    </w:p>
    <w:p w14:paraId="42007DC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 1929—30 г.г. эта группа оформляется как руководящее ядро военной организации правых и через БУБНОВА устанавливает связь с руководством антисоветской организации правых. Каждый из участников группы (ЕГОРОВ, ДЫБЕНКО, БУДЕННЫЙ) приступает к вербовкам командиров.</w:t>
      </w:r>
    </w:p>
    <w:p w14:paraId="27E6A69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1930—31 г.г., в бытность ЕГОРОВА и ДЫБЕНКО на учебе в германской военной академии, они по поручению центра правых устанавливают связь с германским генеральным штабом. Тогда же ДЫБЕНКО был завербован офицером германской разведки ШПАЛЬКЕ и поддерживал связь с адъютантом генерала ГАММЕРШТЕЙНА ГОФМЕСТЕРОМ.</w:t>
      </w:r>
    </w:p>
    <w:p w14:paraId="5690F00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был связан с генералом АДАМОМ и ГАММЕРШТЕЙНОМ.</w:t>
      </w:r>
    </w:p>
    <w:p w14:paraId="11541C5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прихода ГИТЛЕРА к власти ДЫБЕНКО и ЕГОРОВ по заданию германского генштаба и центра правых усиливают свою к.-р. работу, вербовки и вредительство, направленные к подготовке поражения РККА в войне.</w:t>
      </w:r>
    </w:p>
    <w:p w14:paraId="62D04ED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Вопрос о направлении к.-р. работы разрешался на совещании руководства военной организации правых (ЕГОРОВ, ДЫБЕНКО, БУДЕННЫЙ), происходившем в период созыва Военного совета в 1933 году (на квартире БУДЕННОГО). На этом совещании обсуждался вопрос с 3-х вариантах плана антисоветского переворота: о вооруженном восстании, о «дворцовом перевороте», о выступлении в период войны и поражении РККА. Было решено готовиться в основном к выступлению во время войны. Для подрыва боевой подготовки и мобилизационной готовности частей РККА и оборонных предприятий ДЫБЕНКО проводил следующее: по согласованию с руководителем правых на Урале КАБАКОВЫМ по плану отмобилизования рабочей силы по Уралу изымались 50—60 % высококвалифицированных рабочих, что должно было сорвать работу заводов. Мобилизуемые инженеры и техники аттестовывались не по специальности. Изъятие конского поголовья, упряжи, тракторов и автомашин по планам, одобренным А.И. ЕГОРОВЫМ, намечалось в размерах до 60 %, что должно было сорвать работу предприятий и сельского хозяйства. Отправка транспортных средств задерживалась на 3—4 суток, что должно было влиять на срыв быстрого развертывания войск. Вредительскую работу в мотомехчастях ПриВО проводил завербованный ДЫБЕНКО в заговор начальник АБТ войск округа МОРГУНОВ (не арестован).</w:t>
      </w:r>
    </w:p>
    <w:p w14:paraId="6C6D2CA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Территориальные дивизии в ПриВО по указаниям ДЫБЕНКО насыщались антисоветским элементом из кулачества, казачества, связанного с белыми, и другим путем вредительской приписки переменников. Для срыва мобилизации намечалось (в момент мобилизации) задержать призывников на 2—3 дня. В порядке выполнения шпионских заданий германской разведки ДЫБЕНКО сообщил немцам о состоянии САВО и ПриВО, о вооружениях, численности, дислокации, оперативных и мобилизационных планах. Шпионскую работу проводил и ЕГОРОВ, как он об этом информировал ДЫБЕНКО.</w:t>
      </w:r>
    </w:p>
    <w:p w14:paraId="3357C6E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Основные вредительские пораженческие мероприятия, проведенные ЕГОРОВЫМ, сводились к срыву качественного строительства и дислокации укрепрайонов, срыву мобготовности армии, разрыву в планах штаба, транспорта, тыловых организаций, осведомлении немцев о планах РККА. В период войны участники организации по заданиям ЕГОРОВА должны были открыть фронт в районе «окна» в укрепрайонах Украины.</w:t>
      </w:r>
    </w:p>
    <w:p w14:paraId="4975A47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Свою вредительскую работу участники военной организации правых согласовали с руководством гражданской организации правых. Персонально ДЫБЕНКО был связан с РЫКОВЫМ, КАБАКОВЫМ на Урале, КРИНИЦКИМ на Волге и Файзуллой ХОДЖАЕВЫМ в Средней Азии.</w:t>
      </w:r>
    </w:p>
    <w:p w14:paraId="413262C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ДЫБЕНКО назвал ряд участников военной организации правых по САВО, ПриВО и ЛВО, в том числе лично им завербованных:</w:t>
      </w:r>
    </w:p>
    <w:p w14:paraId="45057E4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САВО:</w:t>
      </w:r>
    </w:p>
    <w:p w14:paraId="7ECA7D4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МАЛЫШЕВ — бывший начальник Средне-Азиатской школы им. Ленина, ныне начальник штаба САВО, бывший офицер генерального штаба (не арестован).</w:t>
      </w:r>
    </w:p>
    <w:p w14:paraId="3933EC1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ПЕТРОВ Иван Ефимович — быв. прапорщик, скрывал свое офицерское звание, начальник Средне-Азиатской школы имени Ленина (не арестован).</w:t>
      </w:r>
    </w:p>
    <w:p w14:paraId="17F4571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СОКОЛОВ Александр Михайлович, бывший помощник комвойсками по материальному обеспечению САВО, переведенный в 1934 или 1935 г.г. помощником по материальному обеспечению Сев. Кавказского военного округа (не арестован).</w:t>
      </w:r>
    </w:p>
    <w:p w14:paraId="13BCE99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СОКОЛОВ — прокурор Средне-Азиатского военного округа (не арестован).</w:t>
      </w:r>
    </w:p>
    <w:p w14:paraId="5159109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ТИМЕРМАН — начальник военных сообщений САВО, переведенный в 1935 году нач. ВОСО ПриВО и в 1936 году назначенный командиром ж.д. полка в ПриВО Сызрань (не арестован).</w:t>
      </w:r>
    </w:p>
    <w:p w14:paraId="60DED53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ПОЧТЕР — начальник разведывательного отдела, прибыл в САВО из 3-го конного корпуса, в последнее время учился в Академии Генштаба (арестован).</w:t>
      </w:r>
    </w:p>
    <w:p w14:paraId="5FA7513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7) ЖИЛЬЦОВ Александр — зам. начальника ПУОКРа, впоследствии пом. командующего БВО у УБОРЕВИЧА, ныне начальник Продовольственного управления РККА (не арестован).</w:t>
      </w:r>
    </w:p>
    <w:p w14:paraId="30E36C7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8) ШАПКИН — комдив 7 кавалерийской, бывший белый, перешел на сторону красных при взятии Новороссийска, из САВО был в 1934 или 1935 г.г. переведен комдивом на Дальний Восток.</w:t>
      </w:r>
    </w:p>
    <w:p w14:paraId="1FC507F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9) ГРОСБЕРГ — немец, бывший офицер, бывший начальник штаба в Узбекской дивизии, в 1935 году назначен командиром 11 кавалерийской в ПриВО, в 1936 году вместе с дивизией переброшен в БВО (арестован).</w:t>
      </w:r>
    </w:p>
    <w:p w14:paraId="64D0714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10) ГЛАВАЦКИЙ — зам. нач. подива 6 Узбекской, завербован в 1932 году, в 1935 году переведен в ПУОКР ПриВО, сын попа.</w:t>
      </w:r>
    </w:p>
    <w:p w14:paraId="2B9711C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11) ТОМАШЕВИЧ — бывший комдив 2 горно-стрелковой, впоследствии комкор ВУЗа в Москве (умер).</w:t>
      </w:r>
    </w:p>
    <w:p w14:paraId="5D92D13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ДЫБЕНКО также назвал других участников организации правых в САВО в количестве 31 человека.</w:t>
      </w:r>
    </w:p>
    <w:p w14:paraId="647132D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Из участников военной организации правых по Приволжскому военному округу ДЫБЕНКО назвал следующих лиц, завербованных им лично:</w:t>
      </w:r>
    </w:p>
    <w:p w14:paraId="65B7AE8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ЕФРЕМОВ Михаил Григорьевич — комдив, командир корпуса, ныне комвойсками Забайкальского военного округа. Завербован в 1934 году.</w:t>
      </w:r>
    </w:p>
    <w:p w14:paraId="52B0589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ВАРФОЛОМЕЕВ — начальник штаба ПриВО. Завербован в 1935 году (арестован).</w:t>
      </w:r>
    </w:p>
    <w:p w14:paraId="5244C03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ШИФРАН — начальник финансового отдела ПриВО. Завербован в 1934 году (арестован).</w:t>
      </w:r>
    </w:p>
    <w:p w14:paraId="328E48B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ЧЕКИН — начальник инженеров. Завербован в 1935 году.</w:t>
      </w:r>
    </w:p>
    <w:p w14:paraId="17881BF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БЕЛОВ — начальник артиллерии, завербован в 1936 году (не арестован).</w:t>
      </w:r>
    </w:p>
    <w:p w14:paraId="5BA5FF9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МОРГУНОВ — начальник автобронетанковых войск ПриВО. Завербован в 1935 году. Ныне начальник бронетанковых курсов в Ленинграде (не арестован).</w:t>
      </w:r>
    </w:p>
    <w:p w14:paraId="0A4B1F6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7) МИКУЦКИЙ — помощник по материальному обеспечению. Завербован в 1935 году (не арестован).</w:t>
      </w:r>
    </w:p>
    <w:p w14:paraId="7F01245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8) БАРАНОВ — командир 53 дивизии. Завербован в 1936 году (не арестован).</w:t>
      </w:r>
    </w:p>
    <w:p w14:paraId="69DCCB1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9) БАЛКИН — бывший комдив 53, (арестован).</w:t>
      </w:r>
    </w:p>
    <w:p w14:paraId="566914B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10) ГОЛИКОВ — комдив 61, ныне член военного совета БВО. Завербован в 1935 году (не арестован).</w:t>
      </w:r>
    </w:p>
    <w:p w14:paraId="184D848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11) ХЛЕБНИКОВ, комдив 31 в Сталинграде. Завербован в 1935 году (арестован).</w:t>
      </w:r>
    </w:p>
    <w:p w14:paraId="70E12DA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этих лиц, ДЫБЕНКО знал от ЕФРЕМОВА и других им завербованных о ряде участников организации правых (назвал 35 человек), в том числе:</w:t>
      </w:r>
    </w:p>
    <w:p w14:paraId="09A0D22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МУРГИН — комиссар Саратовской бронетанковой школы. Знал со слов БЛУАШВИЛИ.</w:t>
      </w:r>
    </w:p>
    <w:p w14:paraId="79AC143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ПЛАУ — комиссар 12 стрелкового корпуса. Знал со слов БЛУАШВИЛИ и КАБАНОВА (арестован).</w:t>
      </w:r>
    </w:p>
    <w:p w14:paraId="599146B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КАМНЕВ — комиссар 82 стр. дивизии. Знал со слов КАБАКОВА (не арестован).</w:t>
      </w:r>
    </w:p>
    <w:p w14:paraId="3552E3A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ПОВЕРИНОВ — инструктор ПУОКРа. Знал со слов БЛУАШВИЛИ (не арестован).</w:t>
      </w:r>
    </w:p>
    <w:p w14:paraId="47F52DB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ПАВЛОВ — инструктор ПУОКРа, бывший комиссар полка. Знал со слов БЛУАШВИЛИ (арестован).</w:t>
      </w:r>
    </w:p>
    <w:p w14:paraId="23E8162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ЛВО ДЫБЕНКО назвал в числе участников военной организации правых, переведенных из ПриВО:</w:t>
      </w:r>
    </w:p>
    <w:p w14:paraId="19A6D15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НИКОЛАЕВА — начальника штаба 19 с.д. (не арестован).</w:t>
      </w:r>
    </w:p>
    <w:p w14:paraId="2FBA34D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ДРАНЕШНИКОВА — комиссара 70 с.д. (не арестован).</w:t>
      </w:r>
    </w:p>
    <w:p w14:paraId="158A49C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ДЫБЕНКО показал, что через ЕГОРОВА с к.-р. организацией правых в РККА были связаны — КАШИРИН (бывший комвойск СКВО — арестован), ЧЕДИКИН (б. нач. отдела боевой подготовки РККА — арестован).</w:t>
      </w:r>
    </w:p>
    <w:p w14:paraId="753DA5D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БУДЕННЫЙ проводил вербовочную работу и имел группу среды конников.</w:t>
      </w:r>
    </w:p>
    <w:p w14:paraId="59112D8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ЗОНБЕРГ Ж.Ф.,</w:t>
      </w:r>
      <w:r w:rsidRPr="000816EF">
        <w:rPr>
          <w:color w:val="000000" w:themeColor="text1"/>
          <w:sz w:val="16"/>
          <w:szCs w:val="16"/>
        </w:rPr>
        <w:t xml:space="preserve"> б. инспектор по военной работе при НКО, комкор. Допрашивал: ЯКУНИН.</w:t>
      </w:r>
    </w:p>
    <w:p w14:paraId="030CAC3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ЗОНБЕРГ участник латышской фашистской организации, дополнительно показал, что он был завербован в эту организацию не в 1932 году, как показал раньше, а в 1926 году МЕЗИСОМ (арестован) во время совместной с ним работы в Украинском военном округе.</w:t>
      </w:r>
    </w:p>
    <w:p w14:paraId="1837DD2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Работая в тот период времени в Одессе в должности командира 6-го стр. корпуса, ЗОНБЕРГ создал там латышскую националистическую организацию, возглавил ее и руководил ее антисоветской деятельностью.</w:t>
      </w:r>
    </w:p>
    <w:p w14:paraId="322CD25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эту организацию входили: он — ЗОНБЕРГ, KABAJIEPC — бывший помполит 6 стр. корпуса, ЗВАЙЗГНЕ — секретарь дивизионной партийной комиссии 51 Перекопской дивизии, ЭМБЕРГ — бывш. комиссар Одесской артиллерийской школы (все арестованы), и другие, которые нами устанавливаются.</w:t>
      </w:r>
    </w:p>
    <w:p w14:paraId="7C8EB0B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Организация под руководством ЗОНБЕРГА проводила вербовки и националистическую работу среди латышей, проживающих в Одессе.</w:t>
      </w:r>
    </w:p>
    <w:p w14:paraId="091E5D8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Прикрытием для антисоветской деятельности организации, как показывает ЗОНБЕРГ, служил латышский клуб в Одессе. В 1928 году ЗОНБЕРГ установил связь с участником украинской националистической организации в Одессе ГРЕБЕННИКОМ (арестован).</w:t>
      </w:r>
    </w:p>
    <w:p w14:paraId="6CF615F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ГРЕБЕННИК рассказал ЗОНБЕРГУ о наличии на Украине националистической организации, о задачах этой организации, о руководстве организации, в состав которой входит ВЛАСЕНКО — бывший заместитель председателя ВУЦИКа (с которым он, ГРЕБЕННИК, поддерживал непосредственную связь).</w:t>
      </w:r>
    </w:p>
    <w:p w14:paraId="37B5D1D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1927 по 1930 год ЗОНБЕРГ передал латвийской разведке ряд шпионских материалов о вооружении, состоянии и мобилизационных планах войск РККА Украинского военного округа.</w:t>
      </w:r>
    </w:p>
    <w:p w14:paraId="553F092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1930 года по день своего ареста ЗОНБЕРГ был связан по шпионской деятельности с БЕРЗИНЫМ Яном (арестован), действовал по его указаниям и передавал через него в латвийскую разведку шпионские материалы о мобилизационных ресурсах командного и политического состава воинских частей Украинского и Белорусского военных округов.</w:t>
      </w:r>
    </w:p>
    <w:p w14:paraId="6E5003C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АРНОЛЬДОВ М.О.</w:t>
      </w:r>
      <w:r w:rsidRPr="000816EF">
        <w:rPr>
          <w:color w:val="000000" w:themeColor="text1"/>
          <w:sz w:val="16"/>
          <w:szCs w:val="16"/>
        </w:rPr>
        <w:t xml:space="preserve"> Б. директор «Дерулюфт». Допрашивали: РОГАЧЕВ, ЭДЛИН.</w:t>
      </w:r>
    </w:p>
    <w:p w14:paraId="0EADA98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в Берлине в 1935 году директор Дерулюфта (немецкой стороны) ФЕРТЕ ему предложил получить деньги, якобы причитавшиеся ему и от немецкой стороны. АРНОЛЬДОВ получил 2050 марок. Эти деньги были им тогда же в Берлине израсходованы. В следующую поездку новый директор ИССЕЛЬ предложил покрыть причитающийся с него «долг» в 2050 марок, грозя в противном случае довести об этом до сведения советской стороны. АРНОЛЬДОВ начал просить его не делать этого, так как это грозит ему судом, исключением из партии и т.д. Тогда ИССЕЛЬ сказал ему: «Мы вам можем платить содержание, если вы действительно будете соблюдать наши немецкие интересы». АРНОЛЬДОВ дал согласие. После этого ИССЕЛЬ дал ему задание представить сведения о состоянии самолетно-моторного парка ГВФ, состоянии воздушных линий, аэродромов и наличии людского резерва. Это задание АРНОЛЬДОВ выполнил. После этого он получил задание сообщить сведения о вновь строящемся самолете ЗИГ 1 и ряде других.</w:t>
      </w:r>
    </w:p>
    <w:p w14:paraId="374CAD5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Среди других заданий АРНОЛЬДОВ получил следующее: не посылать в рейс советских летчиков по линии Ленинград—Москва под предлогом неудовлетворительного состояния нашей матчасти, а посылать немецкие самолеты. Впоследствии выяснилось, что немецкие самолеты, отклоняясь от трассы, изучали укрепления в районе Балтики и осваивали воздушную трассу Москва—Берлин через Прибалтику.</w:t>
      </w:r>
    </w:p>
    <w:p w14:paraId="13A245D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АРКУС</w:t>
      </w:r>
      <w:r w:rsidRPr="000816EF">
        <w:rPr>
          <w:color w:val="000000" w:themeColor="text1"/>
          <w:sz w:val="16"/>
          <w:szCs w:val="16"/>
        </w:rPr>
        <w:t>, б. сотрудник Разведупра РККА. Допрашивали: КРИВОШЕЕВ, ЛАДАТКО.</w:t>
      </w:r>
    </w:p>
    <w:p w14:paraId="535DDFC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АРКУС, ранее сознавшийся в шпионаже в пользу Японии, дополнительно показал, что в 1929 году с ним связался японский разведчик МАРКОВ — б. работник Профинтерна (устанавливается).</w:t>
      </w:r>
    </w:p>
    <w:p w14:paraId="535FE37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АРКУС передал МАРКОВУ для японской разведки ряд секретных материалов Разведупра РККА: оценку положения в Манчжурии, обзоры советско-китайского конфликта на КВЖД и ряд других данных по Японии и Китаю.</w:t>
      </w:r>
    </w:p>
    <w:p w14:paraId="20A608D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1935 году, перед поездкой АРКУСА в Шанхай на работу секретарем Генконсульства СССР, МАРКОВ сообщил ему, что в Шанхае с ним свяжется представитель японской разведки, по заданиям которого он, АРКУС, будет продолжать свою шпионскую работу.</w:t>
      </w:r>
    </w:p>
    <w:p w14:paraId="1CAE44A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Шанхае на одном из банкетов с АРКУСОМ связался секретарь японского консульства ХАСИГАВА. По заданиям ХАСИГАВА АРКУС передавал ему материалы о мероприятиях СССР на Востоке, характеризующие положение в Китае и оценку японской политики в Китае.</w:t>
      </w:r>
    </w:p>
    <w:p w14:paraId="648C69A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Перед возвращением АРКУСА в СССР ХАСИГАВА дал ему явку к японскому агенту — бывшему сотруднику Разведупра ШИНКАРЕВУ (арестован, сознался), с которым он и установил связь.</w:t>
      </w:r>
    </w:p>
    <w:p w14:paraId="79BDDAD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ТРОЯНКЕР Б.У.,</w:t>
      </w:r>
      <w:r w:rsidRPr="000816EF">
        <w:rPr>
          <w:color w:val="000000" w:themeColor="text1"/>
          <w:sz w:val="16"/>
          <w:szCs w:val="16"/>
        </w:rPr>
        <w:t xml:space="preserve"> бывший член Военного Совета Московского военного округа, корпусный комиссар. Допрашивал: МАЛЫШЕВ.</w:t>
      </w:r>
    </w:p>
    <w:p w14:paraId="0382877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1929 году, после вербовки его БУЛИНЫМ в антисоветскую организацию правых, он получил от него задание проводить вербовки, главным образом из числа руководящих политических работников армии, и подготовить такую почву, которая в момент открытого выступления правых дала бы им возможность повести за собой армейские партийные организации. Большое внимание в этом отношении обращалось на партийную организацию Московского гарнизона.</w:t>
      </w:r>
    </w:p>
    <w:p w14:paraId="41947E3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ТРОЯНКЕР указал ряд начальников политотделов дивизий и бригад МВО, завербованных им в организацию правых. В момент открытого выступления правых завербованные ТРОЯНКЕРОМ лица по заданию БУЛИНА открыто выступали с поддержкой правых и пытались повести за собой парторганизацию, но потерпели поражение. Потерпев поражение, правые по указанию БУЛИНА ушли в глубокое подполье и продолжали вести вербовочную и антисоветскую работу.</w:t>
      </w:r>
    </w:p>
    <w:p w14:paraId="78BB83A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ТРОЯНКЕР в 1930 году, будучи переброшен на работу в БВО, организовал выступление правых как на партийных собраниях, так и в школах партийного комсомольского просвещения. За время работы в БВО он завербовал в организацию правых 13 политработников.</w:t>
      </w:r>
    </w:p>
    <w:p w14:paraId="4CB5D4C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ТРОЯНКЕРУ известно, что правыми во главе с БУЛИНЫМ в интересах организации был поднят вопрос об упразднении института политруков РККА. Эти мероприятия, как показывает ТРОЯНКЕР, встретили поддержку ГАМАРНИКА, ТУХАЧЕВСКОГО и ряда командующих округов.</w:t>
      </w:r>
    </w:p>
    <w:p w14:paraId="76B020D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ТРОЯНКЕР, являясь начальником Кульпропотдела ПУ РККА, по заданию БУЛИНА внедрял в преподавательский состав средних и высших военно-учебных заведений правых, троцкистов и других антисоветчиков, задерживал изъятие их из рядов РККА.</w:t>
      </w:r>
    </w:p>
    <w:p w14:paraId="5DE9D14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ВАЛЬДЕН Г.И.,</w:t>
      </w:r>
      <w:r w:rsidRPr="000816EF">
        <w:rPr>
          <w:color w:val="000000" w:themeColor="text1"/>
          <w:sz w:val="16"/>
          <w:szCs w:val="16"/>
        </w:rPr>
        <w:t xml:space="preserve"> б. начальник Аэрографического института ГУГВФ. Допрашивал: ЩЕРБАКОВ.</w:t>
      </w:r>
    </w:p>
    <w:p w14:paraId="6E0F12C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ВАЛЬДЕН ранее сознался в том, что он является агентом английской «Интеллидженс-Сервис». Дополнительно показал, что в Персии, где он работал советским консулом в Ширазе, в 1926 году при отъезде в Москву представитель английской разведки в Тегеране МИРЗА КЕРИМ ХАН РЕШТИ сообщил ему, что на территорию СССР английской разведкой переброшен ряд шпионов под видом персидских политэмигрантов, «бежавших» из Персии в СССР в связи с неудачным исходом так называемой Гилянской революции (1920—21 гг.).</w:t>
      </w:r>
    </w:p>
    <w:p w14:paraId="534FF85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Эти английские шпионы осели главным образом в Закавказье, а также в Москве в КУТВ</w:t>
      </w:r>
      <w:hyperlink r:id="rId342" w:anchor="_edn1" w:history="1">
        <w:r w:rsidRPr="000816EF">
          <w:rPr>
            <w:color w:val="000000" w:themeColor="text1"/>
            <w:sz w:val="16"/>
            <w:szCs w:val="16"/>
            <w:u w:val="single"/>
          </w:rPr>
          <w:t>[1]</w:t>
        </w:r>
      </w:hyperlink>
      <w:r w:rsidRPr="000816EF">
        <w:rPr>
          <w:color w:val="000000" w:themeColor="text1"/>
          <w:sz w:val="16"/>
          <w:szCs w:val="16"/>
        </w:rPr>
        <w:t>е, Наримановском институте и других учреждениях.</w:t>
      </w:r>
    </w:p>
    <w:p w14:paraId="3DF612D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МИРЗА КЕРИМ ХАН РЕШТИ сообщил ВАЛЬДЕНУ, что английская разведка имеет в Закавказье ряд серьезных шпионских связей. Ведущую роль в организации шпионажа в г. Баку играл персидский «революционер» — СЕРДАР МУХИ (умер), являвшийся братом МИРЗА КЕРИМ ХАНА РЕШТИ, который, пользуясь доверием к нему со стороны руководящих партийных и советских работников, в частности С. ОРДЖОНИКИДЗЕ и НАРИМАН-НАРИМАНОВА, проводил шпионскую и подрывную работу по заданиям английской разведки.</w:t>
      </w:r>
    </w:p>
    <w:p w14:paraId="243EA78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СЕРДАР МУХИ передал английской разведке ряд секретных решений партийных органов в Баку, относящихся к «Гилянской революции», а также использовал свои связи для насаждения в персидской повстанческой армии и политических органах, работавших во время «Гилянской революции» в Гиляне, — агентов английской разведки и троцкистов.</w:t>
      </w:r>
    </w:p>
    <w:p w14:paraId="12AD36C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СЕРДАР МУХИ был связан с БУДУ МДИВАНИ (в то время председатель Ревсовета персидской повстанческой армии) с членом Ревкома, английским шпионом ЭХСАНУЛЛА ХАНОМ (якобы находится сейчас в Баку на положении персэмигранта, устанавливается), с СУЛТАН ЗАДЕ Аветисом Султановичем (арестован), возглавлявшим тогда группу работников Иранской компартии, с мусаватистом, английским шпионом БАГГИ ДЖАФЕРИ (устанавливается), а также с Али Гейдаром ШИРВАНИ, работавшим тогда Наркомом по иностранным делам Азербайджанской республики и осужденным впоследствии за бытовое разложение (устанавливается).</w:t>
      </w:r>
    </w:p>
    <w:p w14:paraId="1A1ABF7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помощью БУДУ МДИВАНИ, СЕРДАРА МУХИ и других английских шпионов в состав повстанческой персидской армии были направлены: главком был назначен КАРГАРТЕЛЛИ (бывший генерал армии меньшевистской Грузии, в 1920 году был военным представителем меньшевистского правительства в Баку при муссаватистском правительстве, ныне работает в Персии на должности начальника топографического отдела в военном министерстве при РИЗА ХАНЕ). Начальником политотдела был назначен троцкист ТОМАШЕВСКИЙ (умер).</w:t>
      </w:r>
    </w:p>
    <w:p w14:paraId="0F2F1B6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состав политотдела входил троцкист, английский шпион АБИХ (устанавливается) и некий АГАЯН, бывший при английской оккупации 1918— 1920 гг. дашнакским консулом в Реште.</w:t>
      </w:r>
    </w:p>
    <w:p w14:paraId="1D3B37F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состав особого отдела повстанческой персидской армии был «выдвинут» переводчиком английский разведчик ФРЕЙТАГ, позднее работавший в Москве и имевший связь с некоторыми работниками НКИД, проводившими шпионскую деятельность.</w:t>
      </w:r>
    </w:p>
    <w:p w14:paraId="03DE56F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период «Гилянской революции» английская агентура совместно с троцкистами в целях срыва революции выступала на митингах в Персии с «левыми» требованиями — отмены земельной собственности, закрытия мечетей, упразднения религии, снятия чадры, конфискации товаров у купечества, что привело к отходу от революционного движения некоторой части крестьянства, ремесленников и других мелкобуржуазных слоев населения.</w:t>
      </w:r>
    </w:p>
    <w:p w14:paraId="03BA4A7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Английские агенты осуществили ряд предательств на фронте в революционном движении в Персии в тот период.</w:t>
      </w:r>
    </w:p>
    <w:p w14:paraId="1CC6CAA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смерти СЕРДАР МУХИ в Баку резидентом английской разведки являлся ЭХСАНУЛЛА ХАН (устанавливается).</w:t>
      </w:r>
    </w:p>
    <w:p w14:paraId="115987A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Шпион Али Гайдар ШИРВАНИ во время учебы в Комакадемии в Москве в 1926—28 гг. организовывал троцкистов; был связан с СУЛТАН ЗАДЕ, БАРДИНЫМ, ОСТЕРОВЫМ (все арестованы), а также с писателем ЛАХУТИ.</w:t>
      </w:r>
    </w:p>
    <w:p w14:paraId="32B66F8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ВАЛЬДЕН вместе с СУЛТАН ЗАДЕ по заданиям английской разведки размещал английских шпионов, осевших в Москве и других городах под видом персидских политэмигрантов, на учебу в военно-учебные заведения РККА и на др. работу.</w:t>
      </w:r>
    </w:p>
    <w:p w14:paraId="1BE1880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МИТЯЕВ Д.Г.,</w:t>
      </w:r>
      <w:r w:rsidRPr="000816EF">
        <w:rPr>
          <w:color w:val="000000" w:themeColor="text1"/>
          <w:sz w:val="16"/>
          <w:szCs w:val="16"/>
        </w:rPr>
        <w:t xml:space="preserve"> б. заместитель начальника отдела Воениздата НКО, полковой комиссар. Допрашивал: ГРИНБЕРГ.</w:t>
      </w:r>
    </w:p>
    <w:p w14:paraId="362C434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МИТЯЕВ ранее сознался в том, что является участником антисоветского заговора, проводившим вредительство в Воениздате НКО. Дополнительно показал, что по прямому заданию ДУШАКА (быв. зам. начальника Воениздата НКО, завербовавшего МИТЯЕВА в заговор, арестован) направлял свою подрывную работу на дезорганизацию снабжения частей и ВУЗов РККА учебными пособиями и военной литературой с целью срыва боевой, политической и технической подготовки частей РККА.</w:t>
      </w:r>
    </w:p>
    <w:p w14:paraId="5B1E6A6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Он с вредительской целью затягивал и срывал издание военно-морской литературы, выпуск которой предусматривался планом, утвержденным Народным комиссаром обороны, в особенности по вопросам парового хозяйства и обслуживания судовых механизмов. В результате этого слушатели военно-морских школ были лишены возможности изучать технику современного флота.</w:t>
      </w:r>
    </w:p>
    <w:p w14:paraId="38E53A0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МИТЯЕВ срывал издание крайне необходимой литературы по артиллерии и авиации.</w:t>
      </w:r>
    </w:p>
    <w:p w14:paraId="4CEEF58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Переводная литература умышленно издавалась без комментариев. Никакой критики враждебных и чуждых Красной армии антисоветских установок, которые проводили военные специалисты фашистских стран, не давалось. Например, книга германского генерала фон КУЛЯ о германском генеральном штабе была издана без комментариев, несмотря на то, что в ней были явно антисоветские установки.</w:t>
      </w:r>
    </w:p>
    <w:p w14:paraId="064D381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Массовая военно-политическая литература задерживалась изданием под разными предлогами, новые уставы, наставления и проч. армия и флот получали с большим запозданием.</w:t>
      </w:r>
    </w:p>
    <w:p w14:paraId="5B6DCF9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10. </w:t>
      </w:r>
      <w:r w:rsidRPr="000816EF">
        <w:rPr>
          <w:color w:val="000000" w:themeColor="text1"/>
          <w:sz w:val="16"/>
          <w:szCs w:val="16"/>
          <w:u w:val="single"/>
        </w:rPr>
        <w:t>КРАВЧУКОВСКИЙ</w:t>
      </w:r>
      <w:r w:rsidRPr="000816EF">
        <w:rPr>
          <w:color w:val="000000" w:themeColor="text1"/>
          <w:sz w:val="16"/>
          <w:szCs w:val="16"/>
        </w:rPr>
        <w:t>, начальник торготдела Мосвоенторга, бригинтегдант. Допрашивали ПРОКОФЬЕВ, ЕЛИСАВЕТСКИЙ.</w:t>
      </w:r>
    </w:p>
    <w:p w14:paraId="1EC138F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КРАВЧУКОВСКИЙ ранее сознался в участии в правотроцкистской организации в системе Центрвоенторга. Дополнительно показал, что в начале 1935 года с ним установил связь по правотроцкистской организации бывший начальник Центрвоенторга РЫКОВ (арестован).</w:t>
      </w:r>
    </w:p>
    <w:p w14:paraId="75B2E0D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РЫКОВ сообщил КРАВЧУКОВСКОМУ, что об его участии в антисоветской организации РЫКОВУ стало известно от бывшего командующего СибВО ГАЙЛИТА (арестован). После отъезда РЫКОВА из Москвы в августе 1935 года с КРАВЧУКОВСКИМ связался вновь назначенный на должность начальника Центрвоенторга БАРХОНОВ (арестован).</w:t>
      </w:r>
    </w:p>
    <w:p w14:paraId="6A67E5F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БАРХОНОВ КРАВЧУКОВСКОМУ сообщил, что он по поручению бывшего председателя Центросоюза ЗЕЛЕНСКОГО (осужден) возглавляет руководство правотроцкистской организации в системе Центрвоенторга и что ему от ЗЕЛЕНСКОГО известно о принадлежности КРАВЧУКОВСКОГО к организации.</w:t>
      </w:r>
    </w:p>
    <w:p w14:paraId="2EEE943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КРАВЧУКОВСКИЙ и БАРХОНОВ наметили план вредительства в системе Центрвоенторга как в центре, так и на местах: вербовки, срыв снабжения промтоварами ОКДВА, замораживание капиталовложений, срыв общественного питания начсостава (плохое качество обедов, подбрасывание в пищу стекла, гвоздей, опилок и т.п.). План диверсионной работы они предполагали осуществить в первые дни мобилизации.</w:t>
      </w:r>
    </w:p>
    <w:p w14:paraId="11B9E1F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Кравчуковский показал, что в Центрвоенторге правотроцкистская организация провела вербовки. На важнейших должностях БАРХОНОВЫМ и КРАВЧУКОВСКИМ были расставлены члены организации.</w:t>
      </w:r>
    </w:p>
    <w:p w14:paraId="231FB47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КРАВЧУКОВСКИЙ назвал 51 человека из известных ему членов организации в системе Центрвоенторга (часть названных членов организации арестованы, остальные устанавливаются).</w:t>
      </w:r>
    </w:p>
    <w:p w14:paraId="125A7E3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Лично КРАВЧУКОВСКИМ были завербованы в организацию 11 человек, в числе которых он назвал БЕРКОВА, начальника отдела военных столовых в МНР, БРОДСКОГО, начальника спецторготдела Торгпредства в МНР, ЯКОВЛЕВА, начальника производственного отдела Центрвоенторга, и ЭРМАНА, начальника Белорусского военторга (все арестованы). КРАВЧУКОВСКИЙ признался, что он является агентом польской разведки, в которую был завербован бывшим зам. начальника Военторга ФИЛИППОВИЧЕМ (осужден). КРАВЧУКОВСКИЙ передал ФИЛИППОВИЧУ для польской разведки дислокацию частей Белорусского военного округа и другие шпионские материалы.</w:t>
      </w:r>
    </w:p>
    <w:p w14:paraId="34A7CC2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11. </w:t>
      </w:r>
      <w:r w:rsidRPr="000816EF">
        <w:rPr>
          <w:color w:val="000000" w:themeColor="text1"/>
          <w:sz w:val="16"/>
          <w:szCs w:val="16"/>
          <w:u w:val="single"/>
        </w:rPr>
        <w:t>ГРУШЕЦКИЙ Ф.Ф.,</w:t>
      </w:r>
      <w:r w:rsidRPr="000816EF">
        <w:rPr>
          <w:color w:val="000000" w:themeColor="text1"/>
          <w:sz w:val="16"/>
          <w:szCs w:val="16"/>
        </w:rPr>
        <w:t xml:space="preserve"> начальник краснознаменных курсов усовершенствования нач. состава РККА, комдив. Допрашивали: ЮХИМОВИЧ, РУБАНОВ.</w:t>
      </w:r>
    </w:p>
    <w:p w14:paraId="2450EB4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ГРУШЕЦКИЙ ранее сознался в участии в польской шпионской организации. Дополнительно показал, что по указаниям одного из руководителей «ПОВ», бывшего начальника связи РККА ЛОНГВА (осужден), он, ГРУШЕЦКИЙ, связался с участником «ПОВ», бывшим командиром авиаэскадрильи Харьковского военного округа РОШКОВСКИМ (арестован), от которого с 1928 года по 1937 год получал шпионские сведения об авиачастях Харьковского, Киевского, Приволжского и Уральского военных округов (о типах и количестве самолетов, их вооружении грузоподъемности и т.д.).</w:t>
      </w:r>
    </w:p>
    <w:p w14:paraId="4F5E280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заданию ГРУШЕЦКОГО РОШКОВСКИИ создавал в авиачастях диверсионно-шпионские группы: в Харьковской авиабригаде из 3-х человек, из которых назвал МИЗЕРА (техник эскадрильи, устанавливается), в Оренбурге в авиашколе из 4-х человек, назвал ее участников СЕГЕДИ и ЛУКОЦКОГО (устанавливаются).</w:t>
      </w:r>
    </w:p>
    <w:p w14:paraId="6A337C3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РОШКОВСКИЙ в 1930 году в Оренбурге установил связи с повстанческой казачьей группой.</w:t>
      </w:r>
    </w:p>
    <w:p w14:paraId="5430859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Челябинске РОШКОВСКИЙ создал польскую шпионскую группу, в которую были завербованы командиры авиации ГРУЗЕЛЬ, ДАШКЕВИЧ и ОЗЕРСКИЙ (устанавливаются).</w:t>
      </w:r>
    </w:p>
    <w:p w14:paraId="6481121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 ГРУШЕЦКОМУ периодически приезжал в Москву РОШКОВСКИЙ и передавал сведения об авиачастях и работе созданных им польских шпионских групп. ГРУШЕЦКИЙ, кроме своей связи с ЛОНГВОЙ, по шпионской линии был связан с польским консульством в Москве через резидента польской разведки ЦИФЕРА (арестован). Ему на протяжении ряда лет передавал сведения о химкурсах РККА, о достижениях в химической службе, о химмашинах на вооружении, о новых отравляющих химических веществах и других.</w:t>
      </w:r>
    </w:p>
    <w:p w14:paraId="46A01DA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12. </w:t>
      </w:r>
      <w:r w:rsidRPr="000816EF">
        <w:rPr>
          <w:color w:val="000000" w:themeColor="text1"/>
          <w:sz w:val="16"/>
          <w:szCs w:val="16"/>
          <w:u w:val="single"/>
        </w:rPr>
        <w:t>ФЕДОРОВ,</w:t>
      </w:r>
      <w:r w:rsidRPr="000816EF">
        <w:rPr>
          <w:color w:val="000000" w:themeColor="text1"/>
          <w:sz w:val="16"/>
          <w:szCs w:val="16"/>
        </w:rPr>
        <w:t xml:space="preserve"> контролер военно-морской группы КПК. Допрашивал: ЕНДАКОВ.</w:t>
      </w:r>
    </w:p>
    <w:p w14:paraId="079F527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работая в КПК, на почве общности антисоветских взглядов с бывшим начальником военной группы КПК БЕРЕЗИНЫМ (арестован) и резкой злобы к руководству партии и советского правительства он, ФЕДОРОВ, в 1934 году был завербован БЕРЕЗИНЫМ в террористическую группу.</w:t>
      </w:r>
    </w:p>
    <w:p w14:paraId="062B3FD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БЕРЕЗИН, по показаниям ФЕДОРОВА, организовал террористическую группу. По предложению БЕРЕЗИНА ФЕДОРОВ дал согласие на участие в подготовке террористического акта над тов. ЕЖОВЫМ.</w:t>
      </w:r>
    </w:p>
    <w:p w14:paraId="443C5C0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ФЕДОРОВ по указаниям БЕРЕЗИНА связался с участником к.-р. организации в системе ГВФ ВОЙТОВЫМ, заместителем начальника НИИ ГВФ (арестован), вместе с которым проводил подрывную работу по линии моторостроения для гражданского воздушного флота, в целях срыва разработки наиболее приемлемых для ГВФ моторов и научной разработки вопросов эксплуатации, состоящих на снабжении моторов в ГВФ.</w:t>
      </w:r>
    </w:p>
    <w:p w14:paraId="5AA2E18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13. </w:t>
      </w:r>
      <w:r w:rsidRPr="000816EF">
        <w:rPr>
          <w:color w:val="000000" w:themeColor="text1"/>
          <w:sz w:val="16"/>
          <w:szCs w:val="16"/>
          <w:u w:val="single"/>
        </w:rPr>
        <w:t>ЛУКИН М.М.,</w:t>
      </w:r>
      <w:r w:rsidRPr="000816EF">
        <w:rPr>
          <w:color w:val="000000" w:themeColor="text1"/>
          <w:sz w:val="16"/>
          <w:szCs w:val="16"/>
        </w:rPr>
        <w:t xml:space="preserve"> пом. нач. отдела санитарного управления РККА. Допрашивал: ЩЕРБАКОВ.</w:t>
      </w:r>
    </w:p>
    <w:p w14:paraId="35B34E0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1931 году он был привлечен к антисоветской деятельности своим родственником БУХАРИНЫМ Н.И. (арестован).</w:t>
      </w:r>
    </w:p>
    <w:p w14:paraId="3AC5A67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Во время своей работы в Санитарном Управлении РККА ЛУКИН был завербован в военно-фашистский заговор бывшим начальником Санитарного Управления РККА БАРАНОВЫМ (осужден) и его заместителем РЕЙНЕРОМ (арестован). По вредительской деятельности в области санитарной службы ЛУКИН был связан с БАРАНОВЫМ, РЕЙНЕРОМ и пом. нач. Управления ЗАРАЙСКИМ (не арестован).</w:t>
      </w:r>
    </w:p>
    <w:p w14:paraId="4B90962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Вредительство в Санитарном Управлении РККА проводилось главным образом по линии порчи санитарного имущества, некомплектного снабжения и заготовок, срыва подготовки кадров на военное время, закладки некомплектного и непроверенного имущества в неприкосновенный запас и т.п.</w:t>
      </w:r>
    </w:p>
    <w:p w14:paraId="04DD050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14. </w:t>
      </w:r>
      <w:r w:rsidRPr="000816EF">
        <w:rPr>
          <w:color w:val="000000" w:themeColor="text1"/>
          <w:sz w:val="16"/>
          <w:szCs w:val="16"/>
          <w:u w:val="single"/>
        </w:rPr>
        <w:t>ЧЕРЕНОВИЧ,</w:t>
      </w:r>
      <w:r w:rsidRPr="000816EF">
        <w:rPr>
          <w:color w:val="000000" w:themeColor="text1"/>
          <w:sz w:val="16"/>
          <w:szCs w:val="16"/>
        </w:rPr>
        <w:t xml:space="preserve"> бывший преподаватель Академии им. Фрунзе, майор. Допрашивали: ЧЕХОВ, БЕРИ.</w:t>
      </w:r>
    </w:p>
    <w:p w14:paraId="2E1598A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ЧЕРЕНОВИЧ, ранее сознавшийся в польском шпионаже, дополнительно показал, что до 1934 года по шпионской деятельности он был связан с бывшим комиссаром Киевской военно-инженерной школы ХОРОШИЛОВЫМ (арестован), которому передавал различные шпионские материалы о РККА и укрепленных районах через быв. пом. начальника инженеров УВО — польского агента БАРБЫШЕВА (не арестован).</w:t>
      </w:r>
    </w:p>
    <w:p w14:paraId="0D8D4B3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1934 году с ЧЕРЕНОВИЧЕМ по шпионской деятельности связался польский разведчик КОЛОСОВ П.О., начальник отд. РУ РККА (не арестован), с которым он в дальнейшем и осуществлял шпионскую связь до дня своего ареста.</w:t>
      </w:r>
    </w:p>
    <w:p w14:paraId="008AE741"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6-му ОТДЕЛУ</w:t>
      </w:r>
    </w:p>
    <w:p w14:paraId="6BD6688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ЯКОВЛЕВ,</w:t>
      </w:r>
      <w:r w:rsidRPr="000816EF">
        <w:rPr>
          <w:color w:val="000000" w:themeColor="text1"/>
          <w:sz w:val="16"/>
          <w:szCs w:val="16"/>
        </w:rPr>
        <w:t xml:space="preserve"> б. нач. Центрального Управления снабжения НКПС. Допрашивал: БЕНЕНСОН.</w:t>
      </w:r>
    </w:p>
    <w:p w14:paraId="1B74DA9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ЯКОВЛЕВ сознался в принадлежности к антисоветской правотроцкистской организации на железнодорожном транспорте, в которую был завербован в 1935 году МАМЕНДОСОМ.</w:t>
      </w:r>
    </w:p>
    <w:p w14:paraId="6CF18B5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по заданию БИЛИКА и ЛЕВЧЕНКО (быв. замнаркомпути, арестованы) создал антисоветскую правотроцкистскую организацию в системе материального снабжения железнодорожного транспорта и до дня ареста являлся руководителем этой организации.</w:t>
      </w:r>
    </w:p>
    <w:p w14:paraId="097AADC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ЯКОВЛЕВ дал показания о проводившейся им подрывной работе, в результате которой было дезорганизовано материальное снабжение железнодорожного транспорта и государству нанесены огромные убытки.</w:t>
      </w:r>
    </w:p>
    <w:p w14:paraId="426A18E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Подрывная работа была направлена на омертвление крупных средств по капиталовложению путем засылки на дороги, заводы и стройки некомплектного оборудования. Дизеля и локомобили засылались без генераторов, станки и насосы без моторов. Все это оборудование омертвлялось и лежало длительное время без использования. Так, например, на 1-е января 1938 года в результате вредительской деятельности ЯКОВЛЕВА на транспорте лежали излишние и неиспользуемые 750 новых станков, много котлов, компрессоров, кранов и друг. оборудования. На стройках треста «Транссигналсвязьстрой» умышленно затоварено материалов, оборудования, кабелей и аппаратуры на 50 миллионов рублей.</w:t>
      </w:r>
    </w:p>
    <w:p w14:paraId="7B49BBF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ЯКОВЛЕВ показал, что заявки в планирующие органы им умышленно завышались с целью ухудшить положение с удовлетворением материалами других отраслей народного хозяйства и затоваривания излишним, ненужным транспорту оборудованием и материалами.</w:t>
      </w:r>
    </w:p>
    <w:p w14:paraId="56BDDEF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Так, ЯКОВЛЕВЫМ на 1938 год было заказано 5800 километров блокировочного кабеля, тогда как действительная потребность в нем определялась 1500 километрами, автоблокировочных трансформаторов заказано 40 000 штук при фактической потребности в 13 000 штук и т.д.</w:t>
      </w:r>
    </w:p>
    <w:p w14:paraId="4D1F353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Чтобы скрыть от контрольных и планирующих органов свою преступную деятельность, ЯКОВЛЕВ вместе со своими сообщниками умышленно запутал учет состояния запасов материалов и оборудования на железнодорожном транспорте.</w:t>
      </w:r>
    </w:p>
    <w:p w14:paraId="414890F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ЯКОВЛЕВ назвал 13 участников правотроцкистской организации, в том числе работников ЦУС 10 человек, из которых 6 арестованы. Арест остальных подготавливается.</w:t>
      </w:r>
    </w:p>
    <w:p w14:paraId="17EEFAE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 xml:space="preserve">2. </w:t>
      </w:r>
      <w:r w:rsidRPr="000816EF">
        <w:rPr>
          <w:color w:val="000000" w:themeColor="text1"/>
          <w:sz w:val="16"/>
          <w:szCs w:val="16"/>
          <w:u w:val="single"/>
        </w:rPr>
        <w:t>ИВАНОВСКИЙ,</w:t>
      </w:r>
      <w:r w:rsidRPr="000816EF">
        <w:rPr>
          <w:color w:val="000000" w:themeColor="text1"/>
          <w:sz w:val="16"/>
          <w:szCs w:val="16"/>
        </w:rPr>
        <w:t xml:space="preserve"> нач. транспортной группы «Ростекстильснаб», наркомлегпрома, арестован по показаниям ВИСТА, быв. врача Лечсанупра. Допрашивал: СОЛНЦЕВ.</w:t>
      </w:r>
    </w:p>
    <w:p w14:paraId="461B295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ИВАНОВСКИЙ сознался, что с 1924 года является польским шпионом. Был завербован в Самаре резидентом польской разведки ЗАВАДСКИМ, бывшим главврачом Окружного военгоспиталя Приволжского военного округа.</w:t>
      </w:r>
    </w:p>
    <w:p w14:paraId="1B0E7AE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по заданию ЗАВАДСКОГО он создал шпионскую диверсионную группу в совхозе Бузулукского района, где в то время работал, завербовав в нее СОЛДАТЕНКО, быв. председателя волисполкома, Асят КАРНАХБАЕВА, ст. объездчика совхоза, и ряд других работников совхоза.</w:t>
      </w:r>
    </w:p>
    <w:p w14:paraId="158E9B0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Эта группа вела разрушительную работу в совхозе и окружающих селениях, для чего КАРНАХБАЕВ связался с местным кулачеством и муллой. (СОЛДАТЕНКО и КАРНАХБАЕВ устанавливаются).</w:t>
      </w:r>
    </w:p>
    <w:p w14:paraId="1ADE5FF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Все последующие годы ИВАНОВСКИЙ по шпионской работе был связан с ЗАВАДСКИМ и ВИСТОМ, резидентом польской разведки, работавшим в Трансанупре НКПС в качестве врача по мобилизационной работе (арестован).</w:t>
      </w:r>
    </w:p>
    <w:p w14:paraId="601378D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ИВАНОВСКИЙ передал ЗАВАДСКОМУ и ВИСТУ шпионские материалы о количестве призывников, аэроклубов и военных кружков, системе вневойсковой подготовки кавалеристов и летчиков Осоавиахима, а также количестве изготовляемого трестом «Московошвей» военного обмундирования.</w:t>
      </w:r>
    </w:p>
    <w:p w14:paraId="660EC2B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ИВАНОВСКИЙ назвал известных ему польских шпионов по Приволжскому военному округу: МУЗЕУСА, быв. пом. командующего ПриВО, и КАДОМСКОГО, быв. начальника штаба этого округа.</w:t>
      </w:r>
    </w:p>
    <w:p w14:paraId="5F50C9A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Лично ИВАНОВСКИМ для шпионской работы завербованы работники Военведа МЕНДИРИЦКИЙ (арестован) и КОРМИЛИЦБІН (устанавливается).</w:t>
      </w:r>
    </w:p>
    <w:p w14:paraId="39562B4C"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39C7CB97" w14:textId="77777777" w:rsidR="00EA2E64" w:rsidRPr="000816EF" w:rsidRDefault="000816EF" w:rsidP="000816EF">
      <w:pPr>
        <w:pStyle w:val="rtejustify"/>
        <w:spacing w:before="0" w:after="0"/>
        <w:rPr>
          <w:color w:val="000000" w:themeColor="text1"/>
          <w:sz w:val="16"/>
          <w:szCs w:val="16"/>
        </w:rPr>
      </w:pPr>
      <w:hyperlink r:id="rId343" w:anchor="_ednref1" w:history="1">
        <w:r w:rsidR="00EA2E64" w:rsidRPr="000816EF">
          <w:rPr>
            <w:color w:val="000000" w:themeColor="text1"/>
            <w:sz w:val="16"/>
            <w:szCs w:val="16"/>
            <w:u w:val="single"/>
          </w:rPr>
          <w:t>[1]</w:t>
        </w:r>
      </w:hyperlink>
      <w:r w:rsidR="00EA2E64" w:rsidRPr="000816EF">
        <w:rPr>
          <w:color w:val="000000" w:themeColor="text1"/>
          <w:sz w:val="16"/>
          <w:szCs w:val="16"/>
        </w:rPr>
        <w:t xml:space="preserve"> Коммунистический университет трудящихся Востока.</w:t>
      </w:r>
    </w:p>
    <w:p w14:paraId="40DA368C"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407. Л. 1—34. </w:t>
      </w:r>
    </w:p>
    <w:p w14:paraId="0E6B78C5"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232-249 (12343).</w:t>
      </w:r>
    </w:p>
    <w:p w14:paraId="4C04E439" w14:textId="77777777" w:rsidR="00EA2E64" w:rsidRPr="000816EF" w:rsidRDefault="00EA2E64" w:rsidP="000816EF">
      <w:pPr>
        <w:spacing w:after="0" w:line="240" w:lineRule="auto"/>
        <w:jc w:val="both"/>
        <w:rPr>
          <w:rFonts w:ascii="Times New Roman" w:hAnsi="Times New Roman"/>
          <w:color w:val="000000" w:themeColor="text1"/>
          <w:sz w:val="16"/>
          <w:szCs w:val="16"/>
        </w:rPr>
      </w:pPr>
    </w:p>
    <w:p w14:paraId="72B4438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890B1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1F71C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войска Франко достигли границы Каталонии (2283).</w:t>
      </w:r>
    </w:p>
    <w:p w14:paraId="7018A4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58E22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8E7DA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1A85B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4 апреля по 25 июня 1938 в НИИ ВВС проходили тактические испытания самолета ДБ-3 2М-85 (ЦКБ-54) и госиспытание стрелково-артиллерийских установок на нем. Календарных дней всего - 67-83, в воздухе - 14, налет - 16 час. (7717, 18).</w:t>
      </w:r>
    </w:p>
    <w:p w14:paraId="62DBDD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C6C2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апреля 1938 работники завода 126 Барбошина и Лоскутова писали заявление С.В.Косиору - Гл. инспектору КО при СНК, в котором предлагали по иному организовав завод делать 3000 машин вместо 50. Потом было длительное разбирательство и скандал (2402,42).</w:t>
      </w:r>
    </w:p>
    <w:p w14:paraId="0F3199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CE36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апреля 1938 года зам. начальника ВВС комкор Смушкевич писал письмо № 230729сс начальнику 1 гл. управления НКОПа Беляйкину</w:t>
      </w:r>
    </w:p>
    <w:p w14:paraId="0E070C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постановления КО мы обязаны максимально облегчить истребительные самолеты И-15 и И-16 с целью улучшения маневра и в целом боевых качеств самолета.</w:t>
      </w:r>
    </w:p>
    <w:p w14:paraId="3F70EE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варианте как сейчас выпускается И-16, его вес в пулеметном варианте равняется 1670 кг и в пушечном варианте – 1750 кг, т.е. увеличение веса против выпуска 1937 года в стрелковом варианте на 180 кг и в пушечном варианте на 260 кг.</w:t>
      </w:r>
    </w:p>
    <w:p w14:paraId="6A6FD6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решения вопроса об облегчении самолета И-16, прошу дать распоряжение директору завода № 21 подготовить 3 самолета И-16: 1. Серийного выпуска; 2. Облегченный вариант четырехпулеметного самолета; 3. Облегченный вариант двухпулеметного самолета, по указанию Шустова.</w:t>
      </w:r>
    </w:p>
    <w:p w14:paraId="5F7C25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расчетом, чтобы к 1 мая 1938 года испытать эти три типа с участием летчиков, имеющих боевой опыт и дать окончательное заключение (7544, 115).</w:t>
      </w:r>
    </w:p>
    <w:p w14:paraId="38C6ED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8004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апреля 1938 Нач. ПГУ НКОП Беляйкин писал Инспектору КО Лишукову письмо N 0075:</w:t>
      </w:r>
    </w:p>
    <w:p w14:paraId="44441A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 Правительства N 79сс от 4 августа 1937 в основном выполнено, за исключением следующих вопросов: НКМаш д.б. изготовить на своих заводах 2500 приспособлений и штампов и 1500 наименований различного рода спец. режущего и вспомогательного инструмента со сроком сдачи заказов в августе-декабре 1937...." (2140,69).</w:t>
      </w:r>
    </w:p>
    <w:p w14:paraId="03CB32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56E57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апреля 1938 у американских властей было получено разрешение на экспорт девяти DC-3-196A по 120800 долларов за штуку через фирму "Порт Уэстерн". В состав этой девятки вошли самолеты с номерами 2031-2033 и 2042-2047 (3457,51).</w:t>
      </w:r>
    </w:p>
    <w:p w14:paraId="1510CE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0C62B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апреля 1938 Я.Д.Мошковский со ш М.П.Шелыгановым на АНТ-6 совершили беспосадочный перелет с о Рудольфа на СП и обратно, пройдя около 2000 км - искали С.А.Леваневского (438,746).</w:t>
      </w:r>
    </w:p>
    <w:p w14:paraId="0D92A3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A800E8" w14:textId="77777777" w:rsidR="00EE654E"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137B280" w14:textId="77777777" w:rsidR="00EE654E" w:rsidRPr="000816EF" w:rsidRDefault="00EE654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C7B9C3" w14:textId="77777777" w:rsidR="00EE654E" w:rsidRPr="000816EF" w:rsidRDefault="00EE654E"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4 апреля</w:t>
      </w:r>
      <w:r w:rsidRPr="000816EF">
        <w:rPr>
          <w:rFonts w:ascii="Times New Roman" w:hAnsi="Times New Roman"/>
          <w:color w:val="000000" w:themeColor="text1"/>
          <w:sz w:val="16"/>
          <w:szCs w:val="16"/>
        </w:rPr>
        <w:t xml:space="preserve"> в 1938 году поднялась в воздух в Гавре французская разведывательная летающая лодка </w:t>
      </w:r>
      <w:hyperlink r:id="rId344" w:tgtFrame="_blank" w:history="1">
        <w:r w:rsidRPr="000816EF">
          <w:rPr>
            <w:rFonts w:ascii="Times New Roman" w:hAnsi="Times New Roman"/>
            <w:color w:val="000000" w:themeColor="text1"/>
            <w:sz w:val="16"/>
            <w:szCs w:val="16"/>
          </w:rPr>
          <w:t>«Breguet» «Br.730».</w:t>
        </w:r>
      </w:hyperlink>
    </w:p>
    <w:p w14:paraId="592E1879" w14:textId="77777777" w:rsidR="00EE654E" w:rsidRPr="000816EF" w:rsidRDefault="00EE654E" w:rsidP="000816EF">
      <w:pPr>
        <w:spacing w:after="0" w:line="240" w:lineRule="auto"/>
        <w:jc w:val="both"/>
        <w:rPr>
          <w:rFonts w:ascii="Times New Roman" w:hAnsi="Times New Roman"/>
          <w:bCs/>
          <w:color w:val="000000" w:themeColor="text1"/>
          <w:sz w:val="16"/>
          <w:szCs w:val="16"/>
        </w:rPr>
      </w:pPr>
    </w:p>
    <w:p w14:paraId="586DC15B" w14:textId="77777777" w:rsidR="00EE654E" w:rsidRPr="000816EF" w:rsidRDefault="00EE65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4 апреля</w:t>
      </w:r>
      <w:r w:rsidRPr="000816EF">
        <w:rPr>
          <w:rFonts w:ascii="Times New Roman" w:hAnsi="Times New Roman"/>
          <w:color w:val="000000" w:themeColor="text1"/>
          <w:sz w:val="16"/>
          <w:szCs w:val="16"/>
        </w:rPr>
        <w:t xml:space="preserve"> в 1938 году в одном из испытательных полетов опытный бельгийский бомбардировщик - торпедоносец </w:t>
      </w:r>
      <w:hyperlink r:id="rId345" w:tgtFrame="_blank" w:history="1">
        <w:r w:rsidRPr="000816EF">
          <w:rPr>
            <w:rFonts w:ascii="Times New Roman" w:hAnsi="Times New Roman"/>
            <w:color w:val="000000" w:themeColor="text1"/>
            <w:sz w:val="16"/>
            <w:szCs w:val="16"/>
          </w:rPr>
          <w:t xml:space="preserve">«LACAB» «GR.8» </w:t>
        </w:r>
      </w:hyperlink>
      <w:r w:rsidRPr="000816EF">
        <w:rPr>
          <w:rFonts w:ascii="Times New Roman" w:hAnsi="Times New Roman"/>
          <w:color w:val="000000" w:themeColor="text1"/>
          <w:sz w:val="16"/>
          <w:szCs w:val="16"/>
        </w:rPr>
        <w:t>потерпел аварию. Машина подлежала ремонту, но продлился он почти два года! За это время в конструкцию бомбардировщика внесли несколько изменений, однако май 1940 года внес свои коррективы в дальнейшую судьбу бомбардировщика. Согласно официальной версии «GR.8» был захвачен немцами на аэродроме Эвер во вполне исправном состоянии. По другим данным - самолёт был поврежден во время налета немецкой авиации и после оккупации страны пошел на слом.</w:t>
      </w:r>
    </w:p>
    <w:p w14:paraId="059FB361" w14:textId="77777777" w:rsidR="00EE654E" w:rsidRPr="000816EF" w:rsidRDefault="00EE654E"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color w:val="000000" w:themeColor="text1"/>
          <w:sz w:val="16"/>
          <w:szCs w:val="16"/>
        </w:rPr>
        <w:t xml:space="preserve">в 1938 году майор Яков Давидович Мошковский совершил поисковый полет на самолете </w:t>
      </w:r>
      <w:hyperlink r:id="rId346" w:tgtFrame="_blank" w:history="1">
        <w:r w:rsidRPr="000816EF">
          <w:rPr>
            <w:rFonts w:ascii="Times New Roman" w:hAnsi="Times New Roman"/>
            <w:color w:val="000000" w:themeColor="text1"/>
            <w:sz w:val="16"/>
            <w:szCs w:val="16"/>
          </w:rPr>
          <w:t xml:space="preserve">«АНТ-6» «АвиаАрктика» «Н-212» </w:t>
        </w:r>
      </w:hyperlink>
      <w:r w:rsidRPr="000816EF">
        <w:rPr>
          <w:rFonts w:ascii="Times New Roman" w:hAnsi="Times New Roman"/>
          <w:color w:val="000000" w:themeColor="text1"/>
          <w:sz w:val="16"/>
          <w:szCs w:val="16"/>
        </w:rPr>
        <w:t>в район предполагаемой посадки пропавшего без вести советского самолета «Н-209» (с учетом дрейфа льдов). Самолет прошел полюс и продолжал полет по нулевому меридиану в сторону Северной Америки, обследовав район до 88°40с.ш., летчики повернули обратно и вернулись на базу</w:t>
      </w:r>
    </w:p>
    <w:p w14:paraId="5AB13241" w14:textId="77777777" w:rsidR="00EE654E" w:rsidRPr="000816EF" w:rsidRDefault="00EE654E" w:rsidP="000816EF">
      <w:pPr>
        <w:spacing w:after="0" w:line="240" w:lineRule="auto"/>
        <w:jc w:val="both"/>
        <w:rPr>
          <w:rFonts w:ascii="Times New Roman" w:hAnsi="Times New Roman"/>
          <w:bCs/>
          <w:color w:val="000000" w:themeColor="text1"/>
          <w:sz w:val="16"/>
          <w:szCs w:val="16"/>
        </w:rPr>
      </w:pPr>
    </w:p>
    <w:p w14:paraId="5AE1D34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47372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BEA86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апреля 1938 г. начальник 3-го управления В и МТС ВВС РККА бригадный инженер И.Ф.Сакриер утвердил уточненные по итогам заводских испытаний ТТТ на БРАБ-254 мм с ДС второго опытного варианта, разработанные начальником 2 отдела военинженером 1 ранга Залесским и начальником 1 отделения военинженером 2 ранга Бураковым. В них говорилось, что ракетная авиабомба предназначена для борьбы с линкорами, где требуется сочетание ее проникающего с последующим фугасным действием внутри отсеков корабля. При этом допускалось как специально изготавливать корпуса БЧ, так и использовать корпуса полубронебойных артснарядов корабельной и береговой артиллерии, лишь бы боеприпас пробивал, не разрушаясь, набор палубных цементированных броне-плит общей толщиной не менее 203 мм. Корпуса же ракетных двигателей требовалось разработать с учетом имеющегося в стране стандарта на прокат труб, но с внешним диаметром не более 245 мм.</w:t>
      </w:r>
    </w:p>
    <w:p w14:paraId="6F4733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двигателям авиабомб предъявляли требование обеспечить дополнительный прирост скорости не менее 260 м/с у цели при условии бомбометания в горизонтальном полете носителя со скоростью 75-150 м/с с высоты 2000 м. При этом полная длина авиабомбы не должна была превышать габариты ФАБ-1000 (3536 - 3577 мм.- С.Р.). Впервые в документах упоминалось требование к простоте, надежности и герметичности пороховых воспламенителей. Исключить возможность самопроизвольной детонации боевого заряда при ударе боеприпаса в бро-неплиту и при его прохождении сквозь преграду требовалось решить конструктивными способами. Более того, ВВ необходимо было использовать именно стандартное, применяемое для снаряжа-ния обычных бронебойных авиабомб. Дополнительно также оговаривалось, что размах оперения не должен превышать 1,41 размеров миделева сечения (здесь корректнее звучало бы - диаметра корпуса) авиабомбы.</w:t>
      </w:r>
    </w:p>
    <w:p w14:paraId="198124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Требования к хранению и транспортировке боеприпасов в снаряженном состоянии, но раздельно БЧ и двигателя оговаривали весьма расплывчато, и невозможно понять,что имели в виду - разную транспортировочную укупорку или расстыкованный боеприпас в единой бомботаре? При этом конструкция боеприпасов должна была способствовать простой и быстрой их сборке в большом количестве на окружных складах. Кроме того, заказчик требовал гарантий на безопасное хранение БЧ и двигателя в течение 10 лет и транспортировки по любым дорогам в окончательно снаряженном виде, но без установки дистанционной трубки ТМ-4Б (7453).</w:t>
      </w:r>
    </w:p>
    <w:p w14:paraId="0A5D30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42B84F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5 апреля 1938 г. начальник 3-го управления ВиМТС ВВС РККА бригадный инженер И.Ф.Сакриер утвердил уточненные по итогам заводских испытаний ТТТ на БРАБ-254 мм ДС второго опытного варианта, разработанные начальником 2 отдела «инженером 1 ранга Залесским и начальником 1 отделения военинженером 2 ранга Бураковым. Там, частности, говорилось, что ракетная авиабомба предназначена для борьбы с линкорами, где требуется сочетание ее проникающего с после-фугасным действием внутри отсеков корабля. При этом допускалось как специально изготавливать корпуса БЧ, так и использовать корпуса полубронебойных артснарядов корабельной и береговой артил</w:t>
      </w:r>
      <w:r w:rsidRPr="000816EF">
        <w:rPr>
          <w:rFonts w:ascii="Times New Roman" w:hAnsi="Times New Roman"/>
          <w:color w:val="000000" w:themeColor="text1"/>
          <w:sz w:val="16"/>
          <w:szCs w:val="16"/>
        </w:rPr>
        <w:softHyphen/>
        <w:t>лерии, лишь бы боеприпас пробивая, не разрушаясь, набор палубных бронеплит общей толщиной не менее 203 мм с коэффициентом прочно</w:t>
      </w:r>
      <w:r w:rsidRPr="000816EF">
        <w:rPr>
          <w:rFonts w:ascii="Times New Roman" w:hAnsi="Times New Roman"/>
          <w:color w:val="000000" w:themeColor="text1"/>
          <w:sz w:val="16"/>
          <w:szCs w:val="16"/>
        </w:rPr>
        <w:softHyphen/>
        <w:t>сти 2400. Корпуса же ракетных двигателей требовалось разрабатывать с учетом имеющегося в стране стандарта на прокат труб, но с внешним диаметром не более 254 мм.</w:t>
      </w:r>
    </w:p>
    <w:p w14:paraId="0499A5E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Таблица 4.17 Расчетные характеристики бронебойных авиабомб разработки 1939 г.</w:t>
      </w:r>
    </w:p>
    <w:tbl>
      <w:tblPr>
        <w:tblW w:w="0" w:type="auto"/>
        <w:tblInd w:w="40" w:type="dxa"/>
        <w:tblLayout w:type="fixed"/>
        <w:tblCellMar>
          <w:left w:w="40" w:type="dxa"/>
          <w:right w:w="40" w:type="dxa"/>
        </w:tblCellMar>
        <w:tblLook w:val="0000" w:firstRow="0" w:lastRow="0" w:firstColumn="0" w:lastColumn="0" w:noHBand="0" w:noVBand="0"/>
      </w:tblPr>
      <w:tblGrid>
        <w:gridCol w:w="1526"/>
        <w:gridCol w:w="1980"/>
        <w:gridCol w:w="1987"/>
      </w:tblGrid>
      <w:tr w:rsidR="005D4A8A" w:rsidRPr="000816EF" w14:paraId="01ADBC76" w14:textId="77777777">
        <w:trPr>
          <w:trHeight w:val="461"/>
        </w:trPr>
        <w:tc>
          <w:tcPr>
            <w:tcW w:w="1526" w:type="dxa"/>
            <w:tcBorders>
              <w:top w:val="single" w:sz="6" w:space="0" w:color="auto"/>
              <w:left w:val="single" w:sz="6" w:space="0" w:color="auto"/>
              <w:bottom w:val="single" w:sz="6" w:space="0" w:color="auto"/>
              <w:right w:val="single" w:sz="6" w:space="0" w:color="auto"/>
            </w:tcBorders>
          </w:tcPr>
          <w:p w14:paraId="157EF13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боеприпаса</w:t>
            </w:r>
          </w:p>
          <w:p w14:paraId="41F820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0" w:type="dxa"/>
            <w:tcBorders>
              <w:top w:val="single" w:sz="6" w:space="0" w:color="auto"/>
              <w:left w:val="single" w:sz="6" w:space="0" w:color="auto"/>
              <w:bottom w:val="single" w:sz="6" w:space="0" w:color="auto"/>
              <w:right w:val="single" w:sz="6" w:space="0" w:color="auto"/>
            </w:tcBorders>
          </w:tcPr>
          <w:p w14:paraId="6709421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Конечная скорость при ударе в преграду, м/с</w:t>
            </w:r>
          </w:p>
          <w:p w14:paraId="693958A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809DE0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Пробиваемая толщина брони (К=2200), мм</w:t>
            </w:r>
          </w:p>
          <w:p w14:paraId="0D9755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B080D9F" w14:textId="77777777">
        <w:trPr>
          <w:trHeight w:val="209"/>
        </w:trPr>
        <w:tc>
          <w:tcPr>
            <w:tcW w:w="1526" w:type="dxa"/>
            <w:tcBorders>
              <w:top w:val="single" w:sz="6" w:space="0" w:color="auto"/>
              <w:left w:val="single" w:sz="6" w:space="0" w:color="auto"/>
              <w:bottom w:val="single" w:sz="6" w:space="0" w:color="auto"/>
              <w:right w:val="single" w:sz="6" w:space="0" w:color="auto"/>
            </w:tcBorders>
          </w:tcPr>
          <w:p w14:paraId="0123B04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БРАБ -500</w:t>
            </w:r>
          </w:p>
          <w:p w14:paraId="512EF44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0" w:type="dxa"/>
            <w:tcBorders>
              <w:top w:val="single" w:sz="6" w:space="0" w:color="auto"/>
              <w:left w:val="single" w:sz="6" w:space="0" w:color="auto"/>
              <w:bottom w:val="single" w:sz="6" w:space="0" w:color="auto"/>
              <w:right w:val="single" w:sz="6" w:space="0" w:color="auto"/>
            </w:tcBorders>
          </w:tcPr>
          <w:p w14:paraId="115E402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w:t>
            </w:r>
          </w:p>
          <w:p w14:paraId="67CEC76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2C52BC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w:t>
            </w:r>
          </w:p>
          <w:p w14:paraId="612CB42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66B6199" w14:textId="77777777">
        <w:trPr>
          <w:trHeight w:val="245"/>
        </w:trPr>
        <w:tc>
          <w:tcPr>
            <w:tcW w:w="1526" w:type="dxa"/>
            <w:tcBorders>
              <w:top w:val="single" w:sz="6" w:space="0" w:color="auto"/>
              <w:left w:val="single" w:sz="6" w:space="0" w:color="auto"/>
              <w:bottom w:val="single" w:sz="6" w:space="0" w:color="auto"/>
              <w:right w:val="single" w:sz="6" w:space="0" w:color="auto"/>
            </w:tcBorders>
          </w:tcPr>
          <w:p w14:paraId="4EFF41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БРАБ-500ДС</w:t>
            </w:r>
          </w:p>
          <w:p w14:paraId="318F72F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0" w:type="dxa"/>
            <w:tcBorders>
              <w:top w:val="single" w:sz="6" w:space="0" w:color="auto"/>
              <w:left w:val="single" w:sz="6" w:space="0" w:color="auto"/>
              <w:bottom w:val="single" w:sz="6" w:space="0" w:color="auto"/>
              <w:right w:val="single" w:sz="6" w:space="0" w:color="auto"/>
            </w:tcBorders>
          </w:tcPr>
          <w:p w14:paraId="673B1F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395</w:t>
            </w:r>
          </w:p>
          <w:p w14:paraId="622F094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182CD9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227,5</w:t>
            </w:r>
          </w:p>
          <w:p w14:paraId="5216F9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08C21B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Заказчик требовал также обеспечить дополнительный прирост ско</w:t>
      </w:r>
      <w:r w:rsidRPr="000816EF">
        <w:rPr>
          <w:rFonts w:ascii="Times New Roman" w:hAnsi="Times New Roman"/>
          <w:color w:val="000000" w:themeColor="text1"/>
          <w:sz w:val="16"/>
          <w:szCs w:val="16"/>
        </w:rPr>
        <w:softHyphen/>
        <w:t>рости не менее 260 м/с у цели при условии бомбометания с горизонталь</w:t>
      </w:r>
      <w:r w:rsidRPr="000816EF">
        <w:rPr>
          <w:rFonts w:ascii="Times New Roman" w:hAnsi="Times New Roman"/>
          <w:color w:val="000000" w:themeColor="text1"/>
          <w:sz w:val="16"/>
          <w:szCs w:val="16"/>
        </w:rPr>
        <w:softHyphen/>
        <w:t>ного полета со скоростью 75-150 м/с с высоты 2000 м. При этом полная длина авиабомбы не должна была превышать габариты ФАБ-1000 (3536-3577 мм). Впервые в ТТТ упоминалось требование к простоте, надежно</w:t>
      </w:r>
      <w:r w:rsidRPr="000816EF">
        <w:rPr>
          <w:rFonts w:ascii="Times New Roman" w:hAnsi="Times New Roman"/>
          <w:color w:val="000000" w:themeColor="text1"/>
          <w:sz w:val="16"/>
          <w:szCs w:val="16"/>
        </w:rPr>
        <w:softHyphen/>
        <w:t>сти и герметичности пороховых воспламенителей. Исключить возможность самопроизвольной детонации боевого заряда при ударе боеприпаса в бронеплиту и при его прохождении сквозь преграду требовалось конструктивными способами. При этом уточнялось, что ВВ необходимо использовать именно стандартное, применяемое для снаряжания обыч</w:t>
      </w:r>
      <w:r w:rsidRPr="000816EF">
        <w:rPr>
          <w:rFonts w:ascii="Times New Roman" w:hAnsi="Times New Roman"/>
          <w:color w:val="000000" w:themeColor="text1"/>
          <w:sz w:val="16"/>
          <w:szCs w:val="16"/>
        </w:rPr>
        <w:softHyphen/>
        <w:t>ных бронебойных авиабомб. Также дополнительно оговаривалось, что размах оперения не должен превышать 1,41 размеров миделя сечения (имеется в виду - диаметра корпуса) авиабомбы.</w:t>
      </w:r>
    </w:p>
    <w:p w14:paraId="4AF6625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Требования к хранению и транспортировке боеприпасов в снаряжен</w:t>
      </w:r>
      <w:r w:rsidRPr="000816EF">
        <w:rPr>
          <w:rFonts w:ascii="Times New Roman" w:hAnsi="Times New Roman"/>
          <w:color w:val="000000" w:themeColor="text1"/>
          <w:sz w:val="16"/>
          <w:szCs w:val="16"/>
        </w:rPr>
        <w:softHyphen/>
        <w:t>ном состоянии (но отдельно БЧ и двигателя) оговорено весьма расплыв</w:t>
      </w:r>
      <w:r w:rsidRPr="000816EF">
        <w:rPr>
          <w:rFonts w:ascii="Times New Roman" w:hAnsi="Times New Roman"/>
          <w:color w:val="000000" w:themeColor="text1"/>
          <w:sz w:val="16"/>
          <w:szCs w:val="16"/>
        </w:rPr>
        <w:softHyphen/>
        <w:t>чато, и невозможно понять - здесь имели в виду разную транспортировочную укупорку или расстыкованный боеприпас, уложенный в отдель</w:t>
      </w:r>
      <w:r w:rsidRPr="000816EF">
        <w:rPr>
          <w:rFonts w:ascii="Times New Roman" w:hAnsi="Times New Roman"/>
          <w:color w:val="000000" w:themeColor="text1"/>
          <w:sz w:val="16"/>
          <w:szCs w:val="16"/>
        </w:rPr>
        <w:softHyphen/>
        <w:t>ные секции единой бомботары. При этом конструкция авиабомб долж</w:t>
      </w:r>
      <w:r w:rsidRPr="000816EF">
        <w:rPr>
          <w:rFonts w:ascii="Times New Roman" w:hAnsi="Times New Roman"/>
          <w:color w:val="000000" w:themeColor="text1"/>
          <w:sz w:val="16"/>
          <w:szCs w:val="16"/>
        </w:rPr>
        <w:softHyphen/>
        <w:t>на была способствовать «простой и быстрой их сборке в большом коли</w:t>
      </w:r>
      <w:r w:rsidRPr="000816EF">
        <w:rPr>
          <w:rFonts w:ascii="Times New Roman" w:hAnsi="Times New Roman"/>
          <w:color w:val="000000" w:themeColor="text1"/>
          <w:sz w:val="16"/>
          <w:szCs w:val="16"/>
        </w:rPr>
        <w:softHyphen/>
        <w:t>честве на окружных складах». Отдельным пунктом указывалось на безо</w:t>
      </w:r>
      <w:r w:rsidRPr="000816EF">
        <w:rPr>
          <w:rFonts w:ascii="Times New Roman" w:hAnsi="Times New Roman"/>
          <w:color w:val="000000" w:themeColor="text1"/>
          <w:sz w:val="16"/>
          <w:szCs w:val="16"/>
        </w:rPr>
        <w:softHyphen/>
        <w:t>пасность хранения боеприпасов в течение 10 лет и транспортировки их по любым дорогам в окончательно снаряженном виде, но без установки дистанционной трубки ТМ-4Б. Но, пожалуй, наиболее несерьезно прозвучало требование подобрать РЗ таким образом, чтобы при температурах от +50 до -50°С изменение давления в ней не превышало все ±10% от расчетного значения.</w:t>
      </w:r>
    </w:p>
    <w:p w14:paraId="69277CF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БРАБ-400 в Ленфилиале НИИ-24 проходила по теме 2 Боеприпас предназначался «для борьбы с кораблями флота». Малую серию авиабомб для полигонных испытаний изготовили на заводе № 232, с бронебойными наконечниками, установленными на конической резьбе. Их двигатели были снаряжены порохом рецептуры НГВ, диаметр критического сечения сопла пришлось увеличить до 62 мм, также установить донный воспламенитель. На полигонных испытаниях 1938 г. она продемонстрировала бронебойность в 127 мм при бомбометании с высоты 2000 м на скорости носителя 80 м/с по броне с коэффициентом твердости 2350. Учитывая общую тенденцию, на авиабомбах этого калибра также установили облегченные картонные сопловые тарели с медными контактами, заменив небезопасную тяжелую металлическую тарель. Кроме того, по теме 592 в Ленфилиале НИИ-24 НКБ в 1939 г. закончили две ОКР по выбору наиболее выгодной формы бронебойного наконечника к авиабомбам с дополнительной скоростью (11402).</w:t>
      </w:r>
    </w:p>
    <w:p w14:paraId="2AF310D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DABA0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71FDD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C858A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 апреля 1938г. пр. № 123с заводу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(1924г.); г. Ленинград, 30 (1927г.)/ /195043 г. Санкт-Петербург ул. Челябинская, 95 тел. (812) 527-60-57/) требовалось развернуть на заводе валовое производство капсюлей к 82-мм миномету М-82 со сдачей во 2-м квартале 200 тыс. шт. Пр. № 415сс от 28/29.10.1938г. заводу поручено снарядить к 20.11.1938г. 3 удлиненных БЗО торпеды 45-36 и к 1.12.1938г. - 3 удлиненных БЗО торпеды 53-38. Производственная программа на 1938г. включала изготовление 50 тыс. 76-мм зажигательных снарядов.</w:t>
      </w:r>
    </w:p>
    <w:p w14:paraId="3A213E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1935г. завод - в ведении НКТП. В 1937г. передан в НКОП (в 02-08.1937г. - в ведении 4ГУ) и переименован в ГС завод № 5, приказом № 91 от 13.03.1937г. утвержден Устав завода. В 02.1939г. завод № 5 4ГУ НКОП передан в ведение 4ГУ НКБ.</w:t>
      </w:r>
    </w:p>
    <w:p w14:paraId="285867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08.1937г.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628598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 (11982)</w:t>
      </w:r>
    </w:p>
    <w:p w14:paraId="3A2D76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D217A7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 апреля 1938 г. Пр. № 123с от требовалось организовать на на Шлиссельбургском пороховом заводе им. Н.А. Морозова к 1.05.1938 г. спецгруппу для отработки порохового заряда к 82-мм миномету; обеспечить на заводе валовое производство зарядов со сдачей во 2-м квартале 120 тыс. шт. (11982).</w:t>
      </w:r>
    </w:p>
    <w:p w14:paraId="0864DE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0BAE3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5/7 апреля 1938 г. Пр. № 123с заводу (Завод № 58 им. Клима Ворошилова НКТИ, НКОП, НКБ, </w:t>
      </w:r>
      <w:r w:rsidRPr="000816EF">
        <w:rPr>
          <w:rFonts w:ascii="Times New Roman" w:hAnsi="Times New Roman"/>
          <w:color w:val="000000" w:themeColor="text1"/>
          <w:sz w:val="16"/>
          <w:szCs w:val="16"/>
          <w:lang w:val="en-US"/>
        </w:rPr>
        <w:t>HKB</w:t>
      </w:r>
      <w:r w:rsidRPr="000816EF">
        <w:rPr>
          <w:rFonts w:ascii="Times New Roman" w:hAnsi="Times New Roman"/>
          <w:color w:val="000000" w:themeColor="text1"/>
          <w:sz w:val="16"/>
          <w:szCs w:val="16"/>
        </w:rPr>
        <w:t>, МСХМ, о/я 551, Завод радиотехнической аппаратуры (ЗРТА) / г. Москва п/я 551 «Дробь» (1943 г.)/ /129626  г. Москва пр. Мира, 102/) требовалось развернуть на заводе валовое производство гильз к 82-мм миномету М-82 со сдачей во 2-м квартале 200 тыс (11982).</w:t>
      </w:r>
    </w:p>
    <w:p w14:paraId="3CA342A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E41D238" w14:textId="77777777" w:rsidR="00953F20" w:rsidRPr="000816EF" w:rsidRDefault="00953F2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E2A9359" w14:textId="77777777" w:rsidR="00953F20" w:rsidRPr="000816EF" w:rsidRDefault="00953F2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263917A" w14:textId="77777777" w:rsidR="00953F20" w:rsidRPr="000816EF" w:rsidRDefault="00953F2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апреля 1938 г. Письмо наркома оборонной промышленности СССР ММ. Кагановича генеральному секретарю ЦК ВКП(б) И.В. Сталину о захвате у берегов Испании советского парохода с грузом станков из США</w:t>
      </w:r>
    </w:p>
    <w:p w14:paraId="20D0CE7D" w14:textId="77777777" w:rsidR="00953F20" w:rsidRPr="000816EF" w:rsidRDefault="00953F2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058E4ABC" w14:textId="77777777" w:rsidR="00953F20" w:rsidRPr="000816EF" w:rsidRDefault="00953F2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задержанном испанскими мятежниками советском пароходе "Ленсовет" имеется 170 специальных станков с наладками, закупленными в США для заводов оборонной промышленности. Станки предназначены для заводов 1, 3, 7, 8, 10, 12 и 18 главных управлений и пред- ставляют для нас исключительную ценность.</w:t>
      </w:r>
    </w:p>
    <w:p w14:paraId="3ED5C00D" w14:textId="77777777" w:rsidR="00953F20" w:rsidRPr="000816EF" w:rsidRDefault="00953F2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Общая стоимость этих станков 992 171 американский долл., что составляет 5250,5 тыс. руб. Груз застрахован в Английском Ллойде, но НКВТ и НКИДел не приняты до настоящего времени достаточно эффективные меры, обеспечивающие возвращение парохода, несмотря на длительный срок, прошедший со времени его захвата.</w:t>
      </w:r>
    </w:p>
    <w:p w14:paraId="29357D94" w14:textId="77777777" w:rsidR="00953F20" w:rsidRPr="000816EF" w:rsidRDefault="00953F2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особо острой заинтересованности НКОП в получении этого оборудования прошу Ваших указаний НКВТ и НКИД об использовании всех доступных средств для ускорения возвращения "Ленсовета" и наших грузов.</w:t>
      </w:r>
    </w:p>
    <w:p w14:paraId="041F5BDA" w14:textId="77777777" w:rsidR="00953F20" w:rsidRPr="000816EF" w:rsidRDefault="00953F2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Каганович М.М. (18397).</w:t>
      </w:r>
    </w:p>
    <w:p w14:paraId="42137FCE" w14:textId="77777777" w:rsidR="00953F20" w:rsidRPr="000816EF" w:rsidRDefault="00953F20" w:rsidP="000816EF">
      <w:pPr>
        <w:spacing w:after="0" w:line="240" w:lineRule="auto"/>
        <w:jc w:val="both"/>
        <w:rPr>
          <w:rFonts w:ascii="Times New Roman" w:hAnsi="Times New Roman"/>
          <w:color w:val="000000" w:themeColor="text1"/>
          <w:sz w:val="16"/>
          <w:szCs w:val="16"/>
        </w:rPr>
      </w:pPr>
    </w:p>
    <w:p w14:paraId="011AD1D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CF1BE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124910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апреля 1938 в Даброве (Польша) устроены еврейские погромы (4962).</w:t>
      </w:r>
    </w:p>
    <w:p w14:paraId="52DCAEF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30B8A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329D6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19F7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апреля 1938 Наркомвнешторг заключил с фирмой Шкода договор Д/7782, по которому фирма обязалась изготовить для СССР по одному опытному образцу 210 мм пушки и 305 мм гаубицы к 1 декабря 1939. Стоимость контракта - 2375000 долларов, включая документацию (3416,33).</w:t>
      </w:r>
    </w:p>
    <w:p w14:paraId="5A2D87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AEF6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апреля 1938 г. Наркомвнешторгом с фирмой "Шкода" был заключен договор Д/7782, согласно которому, Шкода обязалась изготовить для СССР по одному опытному образцу 210-мм пушки и 305-мм гаубицы с комплектом боеприпасов и принадлежностью. Срок сдачи опытных образцов был установлен 1.12.1939 г. Кроме опытных образцов должны были быть переданы комплекты рабочих чертежей и другая документация на изготовление этих артсистем. Общая стоимость заказа составила 2 375 000 долларов (около 68 млн. крон). Чтобы ускорить постановку валового производства артсистем на отечественных заводах было принято решение начать производство сразу целой опытной серии и притом по чертежам фирмы, не проверенным в производстве. Кроме того, фирма "Шкода" поставляла (по другому договору с промышленностью) 3 комплекта поковок ствола и затвора для 305-мм гаубицы в 1-м квартале 1939 г. и 6 комплектов поковок ствола и затвора для 210-мм </w:t>
      </w:r>
      <w:r w:rsidRPr="000816EF">
        <w:rPr>
          <w:rFonts w:ascii="Times New Roman" w:hAnsi="Times New Roman"/>
          <w:color w:val="000000" w:themeColor="text1"/>
          <w:sz w:val="16"/>
          <w:szCs w:val="16"/>
        </w:rPr>
        <w:lastRenderedPageBreak/>
        <w:t>пушек в 1-ом полугодии 1939 года (по одному комплекту ежемесячно), а также готовый инструментарий через месяц после внедрения его в производство на заводе "Шкода" (3861).</w:t>
      </w:r>
    </w:p>
    <w:p w14:paraId="162795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ACED85" w14:textId="77777777" w:rsidR="004F06D0" w:rsidRPr="000816EF" w:rsidRDefault="004F06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апреля 1938 г. был заключен договор между Наркомвнешторгом и фирмой “Шкода”, по которому фирма обязалась к 1 декабря 1939 г. изготовить для СССР по одному опытному образцу 210</w:t>
      </w:r>
      <w:r w:rsidRPr="000816EF">
        <w:rPr>
          <w:rFonts w:ascii="Times New Roman" w:hAnsi="Times New Roman"/>
          <w:color w:val="000000" w:themeColor="text1"/>
          <w:sz w:val="16"/>
          <w:szCs w:val="16"/>
        </w:rPr>
        <w:noBreakHyphen/>
        <w:t>мм пушки и 305</w:t>
      </w:r>
      <w:r w:rsidRPr="000816EF">
        <w:rPr>
          <w:rFonts w:ascii="Times New Roman" w:hAnsi="Times New Roman"/>
          <w:color w:val="000000" w:themeColor="text1"/>
          <w:sz w:val="16"/>
          <w:szCs w:val="16"/>
        </w:rPr>
        <w:noBreakHyphen/>
        <w:t>мм гаубицы с комплектом боеприпасов, а также передать комплекты рабочих чертежей.</w:t>
      </w:r>
    </w:p>
    <w:p w14:paraId="1020BD91" w14:textId="77777777" w:rsidR="004F06D0" w:rsidRPr="000816EF" w:rsidRDefault="004F06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мая 1938 г. Комитет обороны принял постановление № 76сс «О постановке производства артсистем фирмы “Шкода”». В нем, в частности, говорилось об утверждении заключенного комиссией Г. И. Кулика договора с этой фирмой. Были также определены заводы по производству артсистем фирмы “Шкода”: завод им. Ворошилова — 76</w:t>
      </w:r>
      <w:r w:rsidRPr="000816EF">
        <w:rPr>
          <w:rFonts w:ascii="Times New Roman" w:hAnsi="Times New Roman"/>
          <w:color w:val="000000" w:themeColor="text1"/>
          <w:sz w:val="16"/>
          <w:szCs w:val="16"/>
        </w:rPr>
        <w:noBreakHyphen/>
        <w:t>мм зенитные пушки, завод № 205 — приборы управления огнем типа “Шкода”, завод “Баррикады” — 210</w:t>
      </w:r>
      <w:r w:rsidRPr="000816EF">
        <w:rPr>
          <w:rFonts w:ascii="Times New Roman" w:hAnsi="Times New Roman"/>
          <w:color w:val="000000" w:themeColor="text1"/>
          <w:sz w:val="16"/>
          <w:szCs w:val="16"/>
        </w:rPr>
        <w:noBreakHyphen/>
        <w:t>мм пушки и 305</w:t>
      </w:r>
      <w:r w:rsidRPr="000816EF">
        <w:rPr>
          <w:rFonts w:ascii="Times New Roman" w:hAnsi="Times New Roman"/>
          <w:color w:val="000000" w:themeColor="text1"/>
          <w:sz w:val="16"/>
          <w:szCs w:val="16"/>
        </w:rPr>
        <w:noBreakHyphen/>
        <w:t>мм гаубицы. Кроме этого, на заводе “Баррикады” предписывалось создать специальное конструкторское бюро. В постановлении разрешалось Наркомату обороны приобрести у фирмы “Шкода”: два 81</w:t>
      </w:r>
      <w:r w:rsidRPr="000816EF">
        <w:rPr>
          <w:rFonts w:ascii="Times New Roman" w:hAnsi="Times New Roman"/>
          <w:color w:val="000000" w:themeColor="text1"/>
          <w:sz w:val="16"/>
          <w:szCs w:val="16"/>
        </w:rPr>
        <w:noBreakHyphen/>
        <w:t>мм миномета, 1 тыс. мин к ним и два образца арттягачей трех типов; все эти образцы должны были пройти испытания на полигонах СССР. Комитет обороны также разрешил НКО заказать у фирмы “Шкода” две 105</w:t>
      </w:r>
      <w:r w:rsidRPr="000816EF">
        <w:rPr>
          <w:rFonts w:ascii="Times New Roman" w:hAnsi="Times New Roman"/>
          <w:color w:val="000000" w:themeColor="text1"/>
          <w:sz w:val="16"/>
          <w:szCs w:val="16"/>
        </w:rPr>
        <w:noBreakHyphen/>
        <w:t>мм пушки и две 150</w:t>
      </w:r>
      <w:r w:rsidRPr="000816EF">
        <w:rPr>
          <w:rFonts w:ascii="Times New Roman" w:hAnsi="Times New Roman"/>
          <w:color w:val="000000" w:themeColor="text1"/>
          <w:sz w:val="16"/>
          <w:szCs w:val="16"/>
        </w:rPr>
        <w:noBreakHyphen/>
        <w:t>мм гаубицы с перестволением их на заводе “Большевик” под 107</w:t>
      </w:r>
      <w:r w:rsidRPr="000816EF">
        <w:rPr>
          <w:rFonts w:ascii="Times New Roman" w:hAnsi="Times New Roman"/>
          <w:color w:val="000000" w:themeColor="text1"/>
          <w:sz w:val="16"/>
          <w:szCs w:val="16"/>
        </w:rPr>
        <w:noBreakHyphen/>
        <w:t>мм и 152</w:t>
      </w:r>
      <w:r w:rsidRPr="000816EF">
        <w:rPr>
          <w:rFonts w:ascii="Times New Roman" w:hAnsi="Times New Roman"/>
          <w:color w:val="000000" w:themeColor="text1"/>
          <w:sz w:val="16"/>
          <w:szCs w:val="16"/>
        </w:rPr>
        <w:noBreakHyphen/>
        <w:t>мм калибры для испытаний в СССР, при участии технической комиссии фирмы “Шкода”.</w:t>
      </w:r>
    </w:p>
    <w:p w14:paraId="53152AA2" w14:textId="77777777" w:rsidR="004F06D0" w:rsidRPr="000816EF" w:rsidRDefault="004F06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августе 1938 г. фирма “Шкода” поставила первую партию чертежей стволов с затворами и поковок. В ноябре 1938 г. на заводе “Баррикады” были созданы особое конструкторское бюро и особое техническое бюро для подготовки чертежей и технологии фирмы “Шкода” к производству. По предложению советских конструкторов в чертежи фирмы внесли некоторые изменения: упростили часть деталей, заменили кое-где поковку литьем, сократили расход бронзы и др., что было закреплено протоколом от 15 сентября 1939 г., утвержденным наркомом вооружений и начальником АУ РККА. (ГА РФ. Ф. Р</w:t>
      </w:r>
      <w:r w:rsidRPr="000816EF">
        <w:rPr>
          <w:rFonts w:ascii="Times New Roman" w:hAnsi="Times New Roman"/>
          <w:color w:val="000000" w:themeColor="text1"/>
          <w:sz w:val="16"/>
          <w:szCs w:val="16"/>
        </w:rPr>
        <w:noBreakHyphen/>
        <w:t>8418. Оп. 28. Д. 31. Л. 221</w:t>
      </w:r>
      <w:r w:rsidRPr="000816EF">
        <w:rPr>
          <w:rFonts w:ascii="Times New Roman" w:hAnsi="Times New Roman"/>
          <w:color w:val="000000" w:themeColor="text1"/>
          <w:sz w:val="16"/>
          <w:szCs w:val="16"/>
        </w:rPr>
        <w:noBreakHyphen/>
        <w:t>222.) (17758)</w:t>
      </w:r>
    </w:p>
    <w:p w14:paraId="6E116336" w14:textId="77777777" w:rsidR="004F06D0" w:rsidRPr="000816EF" w:rsidRDefault="004F06D0" w:rsidP="000816EF">
      <w:pPr>
        <w:spacing w:after="0" w:line="240" w:lineRule="auto"/>
        <w:jc w:val="both"/>
        <w:rPr>
          <w:rFonts w:ascii="Times New Roman" w:eastAsia="Times New Roman" w:hAnsi="Times New Roman"/>
          <w:color w:val="000000" w:themeColor="text1"/>
          <w:sz w:val="16"/>
          <w:szCs w:val="16"/>
          <w:lang w:eastAsia="ru-RU"/>
        </w:rPr>
      </w:pPr>
    </w:p>
    <w:p w14:paraId="2C181112" w14:textId="77777777" w:rsidR="00EA2E64"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2539C28" w14:textId="77777777" w:rsidR="00EA2E64" w:rsidRPr="000816EF" w:rsidRDefault="00EA2E6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C9A8259"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 xml:space="preserve">6 апреля 1938 г. </w:t>
      </w:r>
      <w:r w:rsidRPr="000816EF">
        <w:rPr>
          <w:bCs/>
          <w:color w:val="000000" w:themeColor="text1"/>
          <w:sz w:val="16"/>
          <w:szCs w:val="16"/>
        </w:rPr>
        <w:t>Сводка важнейших показаний арестованных по ГУГБ НКВД СССР за 4 апреля 1938 г.</w:t>
      </w:r>
    </w:p>
    <w:p w14:paraId="5E8765A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0B54736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4-е апреля 1938 года.</w:t>
      </w:r>
    </w:p>
    <w:p w14:paraId="41DC93FB"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4625E24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3667367B"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30A1E15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МАЗЕЛЬ, бывший заместитель управляющего «Союззаготпушнина», бывший член ВКП(б) с 1917 г. Допрашивал: АРГИР.</w:t>
      </w:r>
    </w:p>
    <w:p w14:paraId="4D4F1D4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находясь на работе за границей в 1920 году по линии разведывательного Управления РККА, был завербован ИВАНОВЫМ В.И. (арестован), резидентом Разведывательного Управления РККА по Болгарии, для шпионской работы в пользу французской разведки.</w:t>
      </w:r>
    </w:p>
    <w:p w14:paraId="6F22EFA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Копии материалов по закордонной линии МАЗЕЛЬ передавал ИВАНОВУ для французской разведки.</w:t>
      </w:r>
    </w:p>
    <w:p w14:paraId="2A4FCE3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Связь МАЗЕЛЯ с французской разведкой продолжалась до 1923 года.</w:t>
      </w:r>
    </w:p>
    <w:p w14:paraId="52A75FB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1928 году МАЗЕЛЬ был командирован в Польшу по линии Разведывательного Управления РККА, был арестован поляками и осужден на 4,5 года каторги. В 1925</w:t>
      </w:r>
      <w:hyperlink r:id="rId347" w:anchor="_edn1" w:history="1">
        <w:r w:rsidRPr="000816EF">
          <w:rPr>
            <w:color w:val="000000" w:themeColor="text1"/>
            <w:sz w:val="16"/>
            <w:szCs w:val="16"/>
          </w:rPr>
          <w:t>[1]</w:t>
        </w:r>
      </w:hyperlink>
      <w:r w:rsidRPr="000816EF">
        <w:rPr>
          <w:color w:val="000000" w:themeColor="text1"/>
          <w:sz w:val="16"/>
          <w:szCs w:val="16"/>
        </w:rPr>
        <w:t xml:space="preserve"> году МАЗЕЛЬ вернулся в СССР в порядке обмена, будучи предварительно завербован комиссаром польской полиции ЛАБОГА для ведения шпионской работы на территории СССР в пользу Польши.</w:t>
      </w:r>
    </w:p>
    <w:p w14:paraId="7A0F9E6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ЛАБОГА назвал МАЗЕЛЮ женщину под кличкой «Мамуся», с которой должен был связаться МАЗЕЛЬ по приезде в СССР. МАЗЕЛЬ в Москве узнал от ИВАНОВА, что «Мамуся» работала с ним в Париже как сотрудница Разведупра и с ФИРИНЫМ (осужден) по этой же линии в Польше, где была завербована поляками.</w:t>
      </w:r>
    </w:p>
    <w:p w14:paraId="443C0A9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Помимо ИВАНОВА МАЗЕЛЬ назвал ряд известных ему агентов польской разведки: ГЕРЕБР Елена — жена ИВАНОВА, ОРЛОВ Павел — племянник ИВАНОВА, ДВОРЕЦКИЙ Яков — работник Московской милиции (арестован), РАСКИН Владимир — коммерческий директор галантерейной фабрики в Москве, РАСКИНА Александра Ивановна — жена РАСКИНА, ШУСТЕР Цецилия — быв. работница Разведупра РККА, РАБИНСКИЙ И.И. — сотрудник Афганторга, МИХАЙЛОВ — директор Боткинской больницы, ЧЕРЕКУЛЬ КУЧИ — хозяин явочной шпионской квартиры в Москве, МАРКОВ — быв. директор Афганторга.</w:t>
      </w:r>
    </w:p>
    <w:p w14:paraId="4E6E24F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МАЗЕЛЬ показал, что им получено от ИВАНОВА за шпионскую деятельность свыше 10 000 рублей.</w:t>
      </w:r>
    </w:p>
    <w:p w14:paraId="728D95E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участия в шпионской работе в пользу иностранных государств МАЗЕЛЬ признал, что он с 1933 года являлся участником правотроцкистской антисоветской организации, в которую был завербован ЗЕЛЕНСКИМ (осужден).</w:t>
      </w:r>
    </w:p>
    <w:p w14:paraId="3CBC041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Центросоюзе МАЗЕЛЕМ совместно с участниками антисоветской организации КУРГУЗОВЫМ, ПЛАКУНОВЫМ вредительски развертывалось строительство торговой сети. Строительство проводилось преимущество в тех районах, где меньше полагалось товарных фондов и, наоборот, в тех районах, где потребность в строительстве магазинов была огромна, строительство срывалось.</w:t>
      </w:r>
    </w:p>
    <w:p w14:paraId="13F61CC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Лица, проходящие по показаниям МАЗЕЛЯ, устанавливаются на предмет их ареста. («Мамуся» — КОСАКОВСКАЯ арестована).</w:t>
      </w:r>
    </w:p>
    <w:p w14:paraId="63BBEFFD"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3BF29EF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АКОПЯН С.П., бывший 2-й секретарь Кировского обкома ВКП(б). Допрашивали: ГАТОВ, БАРТОШЕВИЧ.</w:t>
      </w:r>
    </w:p>
    <w:p w14:paraId="65CA473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АКОПЯН показал, что он является одним из руководителей антисоветской организации правых, существовавшей в Кировской области, и что в эту организацию он был завербован в 1935 году СТОЛЯРОМ, бывшим первым секретарем Кировского обкома, в результате неоднократных бесед, имевших место между ними.</w:t>
      </w:r>
    </w:p>
    <w:p w14:paraId="1C1A299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этих беседах, как показывает АКОПЯН, они обменивались со СТОЛЯРОМ антисоветскими правыми взглядами по вопросам состояния сельского хозяйства в Кировской области. Характеризуя положение дел в Кировской области, СТОЛЯР заявлял, что политика Центрального комитета партии находится в полном разрыве с интересами крестьянства. В этих беседах СТОЛЯР подвергал резкой критике генеральную линию партии, особенно по вопросам индустриализации, и допускал контрреволюционные выпады против руководства партии.</w:t>
      </w:r>
    </w:p>
    <w:p w14:paraId="32BAA3A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итоге бесед с АКОПЯНОМ СТОЛЯР поставил его в известность, что в Кировской области существует антисоветская организация правых под его руководством, в состав которой входят: ЛЕГКОНРАВОВ — быв. начальник Кировского КрайЗУ, АБУГОВ — быв. нач. УНКВД, ГРАЧЕВ — представитель Крайсовпрофа, БЕРМАН — б. секретарь Удмуртского обкома ВКП(б).</w:t>
      </w:r>
    </w:p>
    <w:p w14:paraId="3D252C0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Далее АКОПЯН показал, что основная задача антисоветской организации правых в Кировской области заключалась в том, чтобы создавать искусственно затруднения, опорочивать основные мероприятия партии и правительства, вызывать недовольство масс политикой партии с целью создания условий для захвата руководства в партии и в правительстве правыми.</w:t>
      </w:r>
    </w:p>
    <w:p w14:paraId="5617447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Организация правых в Кировской области была организационно связана с РЫКОВЫМ, с которым поддерживали связь ЛЕГКОНРАВОВ, СТОЛЯР и особенно активно ГОЛЬДМАН — б. секретарь РЫКОВА, работавший в Кирове в качестве председателя Облплана.</w:t>
      </w:r>
    </w:p>
    <w:p w14:paraId="55AA51F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Основными методами антисоветской работы организации являлось вредительство как в области сельского хозяйства, так и в промышленности, причем особенно активное вредительство проводилось в сельском хозяйстве.</w:t>
      </w:r>
    </w:p>
    <w:p w14:paraId="021818B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своих показаниях АКОПЯН приводит многочисленные факты этого вредительства.</w:t>
      </w:r>
    </w:p>
    <w:p w14:paraId="717850E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области промышленности вредительство было направлено на срыв стахановского движения.</w:t>
      </w:r>
    </w:p>
    <w:p w14:paraId="2FC5CCB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Весьма активную антисоветскую работу организация правых провела и деле проверки и обмена партдокументов, использовав руководящее положение в области таких участников организации, как СТОЛЯРА, самого АКОПЯНА, ЛЕГКОНРАВОВА, АБУГОВА и других. Последние проводили политику огульного исключения из партии, в результате чего исключили из партии много честных коммунистов и сохраняли в партии контрреволюционные кадры из троцкистов в правых.</w:t>
      </w:r>
    </w:p>
    <w:p w14:paraId="524BB55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своих показаниях АКОПЯН подробно останавливается на роли каждого из известных ему участников организации.</w:t>
      </w:r>
    </w:p>
    <w:p w14:paraId="3D78A62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БРОНСКИЙ Б., бывший заместитель наркома внешней торговли (при КРАСИНЕ), полпред РСФСР в Австрии, член Коллегии Наркомфина (при СОКОЛЬНИКОВЕ и БРЮХАНОВЕ) и наркомвнешторга (при РОЗЕНГОЛЬЦЕ). Допрашивал: КОНКИН.</w:t>
      </w:r>
    </w:p>
    <w:p w14:paraId="588B981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БРОНСКИЙ дал показания о том, что начиная с 1918 года он вел работу в пользу Германии, будучи связан с доктором ЛИСТОМ, возглавлявшим тогда германскую правительственную комиссию в Москве по реализации экономических условий Брестского мира.</w:t>
      </w:r>
    </w:p>
    <w:p w14:paraId="7E5757D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то время БРОНСКИЙ содействовал ЛИСТУ в выявлении сырья для Германии. За эту работу БРОНСКИЙ получил от ЛИСТА около 5000 рублей.</w:t>
      </w:r>
    </w:p>
    <w:p w14:paraId="77D2B67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германской разведкой БРОНСКИЙ был связан до 1935 года и на протяжении всего этого времени систематически передавал германской разведке материалы, не подлежащие оглашению, о состоянии ряда отраслей народного хозяйства.</w:t>
      </w:r>
    </w:p>
    <w:p w14:paraId="69AFC75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1918 года БРОНСКИЙ был последовательно связан с агентами германской разведки — журналистами ЛДЕРЕРИ, ЮСТОМ и другими.</w:t>
      </w:r>
    </w:p>
    <w:p w14:paraId="177ECD5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Одновременно БРОНСКИЙ был связан с польской разведкой, которой передавал аналогичные материалы шпионского характера. От агентов польской разведки БРОНСКИЙ тоже получал денежное вознаграждение.</w:t>
      </w:r>
    </w:p>
    <w:p w14:paraId="769844B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Отвечая на вопрос следствия, только ли из корыстных побуждений он исходил, занимаясь шпионской деятельностью, БРОНСКИЙ показал, что он занимался шпионской работой потому, главным образом, что враждебно относился к советской власти, стоя на позициях правых.</w:t>
      </w:r>
    </w:p>
    <w:p w14:paraId="4A901C15"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15922D1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ДУБОВОЙ И.H., бывший командующий войсками Харьковского военного округа. Допрашивали: ЯМНИЦКИЙ, КАЗАКЕВИЧ.</w:t>
      </w:r>
    </w:p>
    <w:p w14:paraId="23D9A96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Дополнительно назвал участников военной украинской националистической организации, в том числе РЯВИНА (арестовывается), начальника курсов усовершенствования комсостава в Киеве, завербованного бывшим начальником Киевского военкомата РЯБОКОНЕМ (осужден), ТИТОВА — начальника Киевской школы связи (арестован), завербованного бывшим комкором ВУЗ’ов КВО КОПУЛОВСКИМ (арестован).</w:t>
      </w:r>
    </w:p>
    <w:p w14:paraId="70455FA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РЯБИНИН и ТИТОВ вели вербовочную работу среди слушателей курсов и школы, создав там националистические группы. Оба они, как об этом знал ДУБОВОЙ от ЯКИРА, входили также в антисоветский военный заговор. РЯБИНИН и ТИТОВ в момент восстания должны были со своими курсантами-националистами занять киевские мосты через Днепр.</w:t>
      </w:r>
    </w:p>
    <w:p w14:paraId="3074B96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От РЯБОКОНЯ ДУБОВОЙ знал, что РЯБИНИН является польским шпионом. Польским шпионом является также КВЯТЕК (зам. комвойск ХВО — арестован), связанный с польской разведкой через БЕГАЙЛО — бывшего 2-го секретаря Винницкого обкома КП(б)У (осужден). Кроме этого, КВЯТЕК был завербован ДУБОВЫМ в антисоветский военный заговор и в украинскую националистическую организацию.</w:t>
      </w:r>
    </w:p>
    <w:p w14:paraId="08F995F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1936 году ДУБОВОЙ установил связь по совместной антисоветской работе с руководителем латышской националистической организации на Украине ЛАТСОНОМ (пом. комвойск ХВО, арестован).</w:t>
      </w:r>
    </w:p>
    <w:p w14:paraId="69F9D2C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От ЛАТСОНА ДУБОВОЙ был осведомлен об участии в руководстве латышской националистической организацией на Украине бывшего начальника погранвойск Украины ЛЕПИНА (арестован).</w:t>
      </w:r>
    </w:p>
    <w:p w14:paraId="30181E2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Латышская националистическая организация должна была, по договоренности ДУБОВОГО и ЛАТСОНА, участвовать в антисоветском перевороте.</w:t>
      </w:r>
    </w:p>
    <w:p w14:paraId="284942F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ПОГРЕБНОЙ, бывший заместитель командующего Харьковским военным округом. Допрашивал: БРЕНЕР.</w:t>
      </w:r>
    </w:p>
    <w:p w14:paraId="1D9AC93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ПОГРЕБНОЙ, ранее сознавшийся в участии в украинской националистической военной организации, дополнительно показал, что для осуществления разработанного им плана подготовки восстания в Харьковской, Полтавской областях, Дубнах и Кременчуге силами частей 14-го стрелкового корпуса, он лично был связан с участником этой организации, бывшим помощником командира 25-й стрелковой дивизии ГЛАДЫШЕВЫМ (арестован).</w:t>
      </w:r>
    </w:p>
    <w:p w14:paraId="5624E68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Гладышев информировал ПОГРЕБНОГО, что им завербованы в организацию: помощник командира 74-го стрелкового полка АГРЕКОЛЯН (арестован), начальник штаба 73-го стрелкового полка КОЛОДОЧКА (не арестован) и начальник штаба 74-го полка ПАШКОВ (не арестован), которые по его заданиям создали ряд повстанческих групп среди переменников украинцев-националистов Полтавского района.</w:t>
      </w:r>
    </w:p>
    <w:p w14:paraId="60AD2D7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того, ПОГРЕБНОЙ показал, что в начале июля 1937 года он в тех же целях лично установил связь с участником организации, бывшим командиром 225-го стрелкового полка РОВИНЫМ (арестован), который его информировал о том, что по указаниям ДУБОВОГО (арестован) он, РОВИН, контактирует свою повстанческую деятельность с участниками организации бывшим комиссаром 75-й стрелковой дивизии РОССАДИНЫМ, командиром 234-го полка ПОТАПЕНКО (оба арестованы) и начальником штаба 224-го полка ДОБЖАНСКИМ (не арестован) и что он лично завербовал в организацию помощника командира 225-го стрелкового полка по строевой части ЯЦУНА (не арестован).</w:t>
      </w:r>
    </w:p>
    <w:p w14:paraId="6EB75A8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ПЕРЕМЫТОВ А.М., бывший начальник штаба БВО, комдив. Допрашивали: ЛУКИН и ПЕТУШКОВ.</w:t>
      </w:r>
    </w:p>
    <w:p w14:paraId="0B18840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ПЕРЕМЫТОВ ранее сознался в шпионской деятельности в пользу польской разведки, участии в военно-эсеровской организации и антисоветском военном заговоре. Дополнительно показал, что ему со слов БЕЛОВА, бывшего командующего войсками БВО (арестован), как участники антисоветского военного заговора известны следующие лица: КОВТЮХ — бывший армейский инспектор БВО (арестован), АПАНАСЕНКО — зам. комвойск БВО (не арестован), НИКИТИН — комдив, командир XI стр. корпуса (арестован), ЗОТИН — майор, бывший начштаба армейской инспекции БВО (не арестован), РУЛЕВ — комбриг, начальник АБТ БВО (арестован), МАЛЬЦЕВ — майор, начальник 9 отдела БВО (арестован), АНОШКИН — полковник, бывший командир 190 стрелкового полка (арестован).</w:t>
      </w:r>
    </w:p>
    <w:p w14:paraId="468E913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ЗОНБЕРГ Ж.Ф., бывший инспектор по военной работе при НКО, комкор. Допрашивал: ЯКУНИН.</w:t>
      </w:r>
    </w:p>
    <w:p w14:paraId="666577B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ЗОНБЕРГ ранее сознался в своем участии в латышской антисоветской националистической организации и в шпионской деятельности в пользу Латвии. Дополнительно показал, что в бытность своего нахождения на службе в Одессе он был осведомлен о существовании на Украине антисоветской националистической организации, в состав которой входил ряд ответственных военных работников.</w:t>
      </w:r>
    </w:p>
    <w:p w14:paraId="5DAEA30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Из участников этой организации ЗОНБЕРГ был связан с ГРЕБЕННИКОМ (арестован), бывшим помполитом 6-го стрелкового корпуса.</w:t>
      </w:r>
    </w:p>
    <w:p w14:paraId="0FB17E4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ЗОНБЕРГ был осведомлен ГРЕБЕННИКОМ о целях и задачах украинской националистической антисоветской организации и составе руководящего центра этой организации.</w:t>
      </w:r>
    </w:p>
    <w:p w14:paraId="2745C30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состав руководящего центра украинской националистической организации, как показывает ЗОНБЕРГ, тогда входили: ЗАТОНСКИЙ — бывший Наркомпрос УССР, ДУБОВОЙ — бывший командарм 2 ранга, ГАРЬКАВЬІЙ — бывший комкор (все арестованы), и ВЛАСЕНКО — бывший зампред ВУЦИКа.</w:t>
      </w:r>
    </w:p>
    <w:p w14:paraId="3A58CD7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АЛГАЗИН A.C., бывший начальник кафедры оперативного искусства Военно-воздушной Академии РККА. Допрашивал: ВОЛОСОВ.</w:t>
      </w:r>
    </w:p>
    <w:p w14:paraId="7BCE74B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Сознался в том, что в антисоветский военный заговор он был завербован МЕЖЕНИНОВЫМ в 1932 году (осужден).</w:t>
      </w:r>
    </w:p>
    <w:p w14:paraId="3A5F81D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заданию МЕЖЕНИНОВА АЛГАЗИН до последнего времени в РККА занимался вредительством.</w:t>
      </w:r>
    </w:p>
    <w:p w14:paraId="7D040EC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1932 и 1933 г.г., будучи помощником начальника штаба авиагруппы, а в дальнейшем авиабригады Военно-воздушной академии РККА, АЛГАЗИН, во вредительских целях использовав вновь введенный в ВВС «строевизированный распорядок дня», добился непроизводительной траты времени летным составом, тем самым сокращал время для учебно-боевой подготовки.</w:t>
      </w:r>
    </w:p>
    <w:p w14:paraId="1FB70E8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Будучи основным организатором летно-боевой подготовки слушателей академии и летного состава авиабригады, АЛГАЗИН срывал подготовку путем неправильного планирования и организации занятий.</w:t>
      </w:r>
    </w:p>
    <w:p w14:paraId="4CB53A2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1933 года, являясь преподавателем тактики, а позже начальником кафедры оперативного искусства ВВА РККА, АЛГАЗИН, выполняя вредительские указания МЕЖЕНИНОВА, неправильно преподавал вопросы оперативного применения Военно-воздушных сил в будущей войне, делая упор на самостоятельные действия авиации, отрывая их от действий наземных войск.</w:t>
      </w:r>
    </w:p>
    <w:p w14:paraId="5F85576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АЛГАЗИН проводил среди начсостава академии линию на преувеличение мощи немецкого воздушного флота по сравнению с нашим и неизбежное поражение нашей авиации в будущей войне.</w:t>
      </w:r>
    </w:p>
    <w:p w14:paraId="1976740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АНЦИПО-ЧИКУНСКИЙ, бывший военный атташе в Англии. Допрашивал: ПЕТРОВЫХ.</w:t>
      </w:r>
    </w:p>
    <w:p w14:paraId="704D8B6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будучи назначенным военно-морским атташе в Англию в январе 1936 года, перед своим отъездом в Лондон получил от ОРЛОВА, бывшего Наморси, задание установить связь с начальником английской морской разведки адмиралом ТРУППОМ и сообщить последнему, что английская морская разведка может через него, АНЦИПО-ЧИКУНСКОГО, получать необходимые шпионские материалы о военно-морском флоте СССР. Одновременно ОРЛОВ сообщил АНЦИПО-ЧИКУНСКОМУ об участии в заговоре военного атташе в Англии ПУТНА (осужден) и торгпреда ОЗЕРСКОГО.</w:t>
      </w:r>
    </w:p>
    <w:p w14:paraId="69E8DE7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прибытии в Лондон в феврале 1936 года АНЦИПО-ЧИКУНСКИЙ связался с адмиралом ТРУППОМ и подробно проинформировал его о состоянии морских сил РККА, подлодках, торпедном, минном и артиллерийском оружиях и судостроительной программе MC РККА.</w:t>
      </w:r>
    </w:p>
    <w:p w14:paraId="25ABF13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мае 1936 года перед своим отъездом домой в Москву АНЦИПО-ЧИКУНСКИЙ получил от ТРУППА задание доставить ему подробные сведения о количестве законченных подлодок с разбивкой по театрам, развернутый план постройки подлодок на 1936—37 г.г., данные о возможности перебросок военных кораблей из Балтики на север через Балтийско-Беломорский канал на Дальний Восток и обратно, о состоянии и развитии базы в Мурманске и береговой обороны северного побережья Советского Союза. Эти данные АНЦИПО-ЧИКУНСКИЙ вскоре же получил от ОРЛОВА и передал ТРУППУ.</w:t>
      </w:r>
    </w:p>
    <w:p w14:paraId="5051D7B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том же 1936 году АНЦИПО-ЧИКУНСКИЙ передал ОРЛОВУ задание, полученное от ТРУППА, а именно: срывать строительство подлодок, вредительски распределять по театрам построенные подлодки, задерживать строительство главной базы Северного военного флота с тем, чтобы лишить возможности базирования там крупных подлодок во время войны, срывать приспособление Беломорско-Балтийского канала для переброски кораблей, подлодок на ДВ, задерживать и запутывать строительство крейсеров и линкоров, продолжить срыв массового производства торпед, «5», «6» орудий и перископов.</w:t>
      </w:r>
    </w:p>
    <w:p w14:paraId="6ECCA62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конце декабря 1936 года перед выездом Анципо-Чикунского в Москву ТРУПП поручил ему передать ОРЛОВУ задание — срывать судостроительство завода вблизи Архангельска, задержать проектирование линкоров и их закладку. Эту директиву ТРУППА АНЦИПО-ЧИКУНСКИЙ передал ОРЛОВУ по прибытии в Москву в январе 1937 года.</w:t>
      </w:r>
    </w:p>
    <w:p w14:paraId="3C0EDB8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возвращении в Лондон АНЦИПО-ЧИКУНСКИЙ подробно информировал ТРУППА о положении в Советском Союзе в связи с начавшимся разоблачением группы ПЯТАКОВА и установках ОРЛОВА о максимальной конспирации шпионской заговорщической деятельности с целью предупреждения провала.</w:t>
      </w:r>
    </w:p>
    <w:p w14:paraId="21083D6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мае 1937 года АНЦИПО-ЧИКУНСКИЙ устроил свидание ОРЛОВУ, прибывшему в Лондон на коронацию английского короля, с адмиралом ГЕНДЕРСОНОМ и вице-адмиралом ЧЕТФИЛЬДОМ, которых ОРЛОВ подробно информировал о положении в Советском Союзе в связи со смещением ТУХАЧЕВСКОГО с поста зам. наркома обороны, о возможности ареста последнего и заверил адмиралтейство, что дело заговора в Союзе, и в частности на морских силах РККА, им будет продолжаться. В ответ на заверения ОРЛОВА ЧЕТФИЛЬД выразил уверенность, что ОРЛОВ и другие заговорщики выполнят задание английской разведки.</w:t>
      </w:r>
    </w:p>
    <w:p w14:paraId="542797B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1936—1935 г.г. АНЦИПО-ЧИКУНСКИЙ дважды встречался с офицером итальянской разведки, работавшим в Берлине в качестве военного атташе, БЕРТОЛЬДИ, которому передавал шпионские материалы.</w:t>
      </w:r>
    </w:p>
    <w:p w14:paraId="0DF338E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1936 и начале 1937 г. АНЦИПО-ЧИКУНСКИЙ вместе с прибывшей в Англию технической миссией в лице инженеров СТРЕЛЬЦОВА, ОРАСА и СНИТКО, торгпреда ОЗЕРСКОГО, его заместителя БЕЛАКОВСКОГО и уполномоченного НКТП ПИРИНА (все арестованы) по заданию ОРЛОВА истратил 10 миллионов рублей на покупку второстепенных турбин вместо необходимых для оборудования линкоров.</w:t>
      </w:r>
    </w:p>
    <w:p w14:paraId="46DA69A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7. СУСЛОВ П.К., бывший заместитель ответственного редактора газеты «Красная звезда», бригадный комиссар. Допрашивал: ГРИНБЕРГ.</w:t>
      </w:r>
    </w:p>
    <w:p w14:paraId="4413276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СУСЛОВ, ранее сознавшийся в том, что является участником антисоветского военного заговора, проводившим вредительство в редакции газеты «Красная звезда», дополнительно показал, что по прямому заданию ЛАНДА, бывшего ответственного редактора газеты, завербовавший СУСЛОВА в заговор (арестован), СУСЛОВ принял на себя руководство над отделом красноармейских писем для того, чтобы получаемые сигналы с мест о подрывной работе участников заговора в частях РККА не получали огласку.</w:t>
      </w:r>
    </w:p>
    <w:p w14:paraId="2DDC1D3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СУСЛОВ показывает, что редакция газеты ежедневно получала до 100 писем от красноармейцев, командиров и политработников, среди которых было много сигналов о вредительстве и безобразиях в разных частях РККА. Особенно часто такие сигналы шли из Киевского, Белорусского и Московского военных округов.</w:t>
      </w:r>
    </w:p>
    <w:p w14:paraId="7059D60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Вся эта корреспонденция в интересах заговора умышленно мариновалась в редакции или, по договоренности с ЛАНДА, направлялась ГАМАРНИКУ и ОСЕПЯНУ, которые этот материал уничтожали.</w:t>
      </w:r>
    </w:p>
    <w:p w14:paraId="41744E2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Не разоблачая антисоветскую подрывную работу участников заговора, работники газеты «Красная звезда» (заговорщики) делали все, чтобы восхвалять военные округа, которыми командовали участники заговора, и показывать их передовыми и образцовыми в деле боевой и политической подготовки, призывая другие округа равняться по ним.</w:t>
      </w:r>
    </w:p>
    <w:p w14:paraId="25E68A2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Эту работу СУСЛОВ проводил по прямому заданию ГАМАРНИКА, систематически информируя его о выполнении этих вредительских установок.</w:t>
      </w:r>
    </w:p>
    <w:p w14:paraId="184DDFA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этого, СУСЛОВ показал, что в интересах заговора он и ЛАНДА на страницах газеты «Красная звезда» систематически восхваляли и популяризировали ГАМАРНИКА, противопоставляя его народному комиссару обороны.</w:t>
      </w:r>
    </w:p>
    <w:p w14:paraId="7E8A682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Для этой цели в каждом номере газеты, иногда в разных материалах и по несколько раз, подчеркивалась и внедрялась мысль, что ГАМАРНИК является подлинным строителем вооруженных сил Союза ССР, «руководителем» армейских большевиков и чуть ли не «вождем» Красной армии.</w:t>
      </w:r>
    </w:p>
    <w:p w14:paraId="1EC99EF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8. КЛЯВИН Я.Э., бывший заместитель начальника 4 отдела финотдела НКО, интендант 1 ранга. Допрашивал: ПРОКОФЬЕВ.</w:t>
      </w:r>
    </w:p>
    <w:p w14:paraId="37E54A6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КЛЯВИН, ранее сознавшийся в шпионаже в пользу французской разведки и подготовке теракта над наркомом обороны тов. ВОРОШИЛОВЫМ, дополнительно показал о своем участии в латышской националистической организации и связи с резидентом французской разведки ЕГОРЬЕВЫМ — старшим консультантом правового отдела НКИД (не арестован).</w:t>
      </w:r>
    </w:p>
    <w:p w14:paraId="7264C40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КЛЯВИНЫМ через ГРОБИНА — бывшего работника финотдела НКО (арестован), и ЕГОРЬЕВА были переданы для французской разведки следующие шпионские материалы:</w:t>
      </w:r>
    </w:p>
    <w:p w14:paraId="1EC16CF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Итоговые данные расходов по сметам НКО за 1930—1931 год, предварительные данные о сметных назначениях на 1932 год, отчетные данные по исполнению сметы НКО за 1930 и предварительные итоги за 1931 год, сведения о численности РККА по группам личного состава, данные о сметных исчислениях за 1932—1934 г.г., отчетные данные по исполнению сметы РККА за 1932—33 г.г., сведения о численности РККА за 1932—1933—1934 гг., отчетные данные по исполнению сметы за 1934 г., предварительные и окончательные данные по смете 1935 г., сведения о численности РККА за 1935 г., окончательные сведения о сметных назначениях по смете 1936 г., сведения о численности РККА по группам личного состава по смете 1936 г., сведения о новых штатах военных академий РККА, сведения о мобилизационном развертывании РККА (о численности Красной армии на военное время), сведения о сметных назначениях по смете 1937 г., предварительные сведения о предполагаемом назначении по смете 1936 г., предварительные итоги по исполнению сметы 1935 г., сведения о предварительной численности РККА на 1936 год по группам личного состава и ориентировочный план внешних заказов РККА.</w:t>
      </w:r>
    </w:p>
    <w:p w14:paraId="7D7DA4D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1935 году, в августе месяце, ГРОБИН, уезжая в Харьков по месту нового назначения, передал на связь КЛЯВИНУ двух своих агентов, бывших работников финотдела НКО МИШИНА и ПАНДЕРА (оба арестованы).</w:t>
      </w:r>
    </w:p>
    <w:p w14:paraId="5829513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того, ГРОБИН, сообщив КЛЯВИНУ о принадлежности к французской разведке ЕГОРЬЕВА, предложил ему с ним связаться.</w:t>
      </w:r>
    </w:p>
    <w:p w14:paraId="441CF8D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заранее обусловленному паролю КЛЯВИН, встретившись с ЕГОРЬЕВЫМ, передал ему очередные шпионские материалы об РККА и тогда же получил от него указания о дальнейшей шпионской деятельности. В дальнейшем КЛЯВИН систематически встречался с ЕГОРЬЕВЫМ и передавал ему различные шпионские материалы.</w:t>
      </w:r>
    </w:p>
    <w:p w14:paraId="2683AF8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заданию ГРОБИНА и ЕГОРЬЕВА КЛЯВИН и МИШИН разработали план теракта над наркомом обороны тов. ВОРОШИЛОВЫМ. В течение 1935—1937 г.г. КЛЯВИНЫМ систематически велось наблюдение над маршрутами машины т. ВОРОШИЛОВА, КЛЯВИН и МИШИН намерены были осуществить террористический акт над тов. ВОРОШИЛОВЫМ из имеющегося у них оружия на углу улицы Фрунзе и Знаменского переулка.</w:t>
      </w:r>
    </w:p>
    <w:p w14:paraId="24F2340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КЛЯВИН показал, что в ходе наблюдения за маршрутами машины т. ВОРОШИЛОВА он неоднократно информировал ЕГОРЬЕВА и получал от него соответствующие указания.</w:t>
      </w:r>
    </w:p>
    <w:p w14:paraId="7AC1A8E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Из разговоров с ГРОБИНЫМ КЛЯВИНУ еще в 1935 году было известно о наличии в РККА антисоветского военного заговора и правотроцкистского блока.</w:t>
      </w:r>
    </w:p>
    <w:p w14:paraId="727AB6D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1935 году КЛЯВИН был завербован ГРОБИНЫМ в латышскую националистическую организацию. Перед вербовкой КЛЯВИНА в латышскую организацию ГРОБИН рассказал ему о наличии в СССР разветвлений этой организации, в задачу которой входит борьба с Советской властью за воссоздание великой Латвии.</w:t>
      </w:r>
    </w:p>
    <w:p w14:paraId="68C5EE4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 слов ГРОБИНА КЛЯВИНУ известно, что одним из руководителей этой организации являлся ОШЛЕЙ, бывший начальник Военно-хозяйственного Управления РККА (осужден).</w:t>
      </w:r>
    </w:p>
    <w:p w14:paraId="0C52602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За шпионскую деятельность КЛЯВИН получил от ГРОБИНА и ЕГОРЬЕВА около 4 тысяч рублей.</w:t>
      </w:r>
    </w:p>
    <w:p w14:paraId="4F405E0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9. МУЛЕВИЧ М.Н., бывший контролер военной группы Комиссии советского контроля, военинженер 2 ранга. Допрашивал: СОЛОВЬЕВ.</w:t>
      </w:r>
    </w:p>
    <w:p w14:paraId="7364683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МУЛЕВИЧ, ранее сознавшийся в участии в троцкистско-террористической организации, существовавшей в Военно-химической академии РККА и в антисоветском военно-фашистском заговоре, дополнительно показал, что террористическая деятельность организации началась с 1927—28 г.г., после того, как возглавлявшим организацию ЛИБЕРМАНОМ (б. нач. факультета академии, арестован) были получены директивы о терроре от ТРОЦКОГО и ЗИНОВЬЕВА.</w:t>
      </w:r>
    </w:p>
    <w:p w14:paraId="6DFFFEB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ЛИБЕРМАН с ТРОЦКИМ имел встречу в Москве, а ЗИНОВЬЕВА неоднократно посещал на его квартире в Ленинграде.</w:t>
      </w:r>
    </w:p>
    <w:p w14:paraId="10DBBDC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1932 году ЛИБЕРМАН сообщил МУЛЕВИЧУ о существовании военно-террористической организации и что им установлена связь с руководителями этой организации, в числе коих назвал ИСАЕВА Михаила Михайловича — зам. начальника военно-морской инспекции Комиссии Советского контроля (не арестован), КАЗИНИЦКОГО — бывшего директора завода Наркомата оборонной промышленности (арестован), ШВАРЦМАНА — бывшего помощника военного атташе СССР в США (арестованы) и БАУМА — начальника лаборатории Артакадемии РККА (не арестован).</w:t>
      </w:r>
    </w:p>
    <w:p w14:paraId="590C222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1934 году в Кисловодске ЛИБЕРМАН и МУЛЕВИЧ установили связь с другой группой участников военно-террористической организации: БЕРМАНОМ — бывшим военным прокурором Московского военного округа (арестован), МЕДНИКОВЫМ — бывшим начальником формирований тыловых частей РККА (арестован), СОЛОМОНОВЫМ — бывшим начальником отдела Химу РККА (не арестован) и ТИХОНЕНКОВЫМ — бывшим комиссаром учебной части Военно-химической академии РККА (не арестован).</w:t>
      </w:r>
    </w:p>
    <w:p w14:paraId="418822F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Впоследствии ЛИБЕРМАН сообщил МУЛЕВИЧУ, что работой террористической организации, существующей в Военно-химической академии, руководит участник военно-террористической организации в РККА ИМЯНИННИКОВ Михаил Александрович, бывший помощник начальника Военно-химической академии по политчасти (арестован).</w:t>
      </w:r>
    </w:p>
    <w:p w14:paraId="1EB238E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10. ЛОЗОВСКИЙ А.П., бывший начальник 10 отдела РУ РККА. Допрашивали: ЯМНИЦКИИ, ПАВЛОВСКИЙ.</w:t>
      </w:r>
    </w:p>
    <w:p w14:paraId="363E6B6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устроившись по заданию немецкой разведки и при помощи ее агента КРАСТЫНЯ (арестован) в 1926 г. в техническом отделе Разведупра РККА и прибрав, по существу, в свои руки всю паспортную технику, он, ЛОЗОВСКИЙ, помогал КРАСТЫНЮ организовать провалы посылаемых работников Латсекции Коминтерна в Германию и Латвию на подпольную работу.</w:t>
      </w:r>
    </w:p>
    <w:p w14:paraId="13AA6A8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Изготовляя по заданиям КРАСТЫНЯ паспорта и другие документы для посылаемых работников на закордонную работу, ЛОЗОВСКИЙ умышленно изготовлял печати несколько меньших размеров, чем обычные, и ставил их на тех документах и паспортах, на которые указывал КРАСТЫНЬ.</w:t>
      </w:r>
    </w:p>
    <w:p w14:paraId="0BC6051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ЛОЗОВСКОМУ известно, что по ряду документов, которые им изготовлялись с умышленными печатями, был провален ряд лиц, посланных КРАСТЫНЕМ в Германию и Латвию. Среди них были: КОЛЛЕ Мария, ВАЙНБЕРГ, ПУРИНОВ, Анна БИТУ, Альма ЯУНЗЕМ, АЛКСНЕ и другие. Все они были арестованы и осуждены там на разные сроки.</w:t>
      </w:r>
    </w:p>
    <w:p w14:paraId="46BE8F8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Многие из них, проваленных впоследствии, оказывались провокаторами, шпионами и засылались обратно в Советский Союз в порядке так называемого «обмена политзаключенными» для ведения шпионской работы.</w:t>
      </w:r>
    </w:p>
    <w:p w14:paraId="1795537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 слов КРАСТЫНЯ ЛОЗОВСКОМУ известно, что в разное время таким путем («обмен») прибыли в СССР для ведения шпионской работы следующие лица:</w:t>
      </w:r>
    </w:p>
    <w:p w14:paraId="56B0984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РАЦЕН Лилия, была в СССР несколько лет, затем вновь возвратилась в Латвию и там исключена из компартии как провокатор.</w:t>
      </w:r>
    </w:p>
    <w:p w14:paraId="4FCEF2F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ГРОСИС (осужден), РОЗН Карл, ВИНЦЕ Александр, БЛУ (все трое осуждены), ИКАЛ, БЕРЗИН Ян, ПОЛИСС Альбина (все арестованы), ЖБИКОВСКИЙ (осужден), ШМИДТ-БИРОЙС, ЗАПРОВСКАЯ, ПЕЛЕЙКОС, СТУРРИТ, ЛИЦИС, ФЕЛБДНЕР и ВИТОЛИН (все арестованы).</w:t>
      </w:r>
    </w:p>
    <w:p w14:paraId="514D0F9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Многим из прибывших в СССР не в порядке «обмена» ЛОЗОВСКИЙ по заданиям КРАСТЫНЯ, используя паспортную технику Разведупра, изготовлял въездные документы.</w:t>
      </w:r>
    </w:p>
    <w:p w14:paraId="145C878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11. ВЕТВИЦКИЙ В.В., бывший помощник военного атташе СССР в Чехословакии. Допрашивали: ЯМНИЦКИЙ, ПАВЛОВСКИЙ.</w:t>
      </w:r>
    </w:p>
    <w:p w14:paraId="3CC7EDD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ВЕТВИЦКИЙ дополнительно показал, что под влиянием своего отца черносотенца и друга-одноклассника по гимназии эсера САЛТЫКОВА (устанавливается) он в 1916 году вступил в партию эсеров. В 1917 г. ВЕТВИЦКИЙ состоял в г. Павлограде в боевой эсеровской пятерке. До 1919 г. являлся организатором-пропагандистом местной эсеровской организации.</w:t>
      </w:r>
    </w:p>
    <w:p w14:paraId="5CFBC92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В партию большевиков ВЕТВИЦКИЙ вступил в мае месяце 1919 года по директиве эсеровского центра с целью сохранения от разгрома эсеровских кадров и положения борьбы с Советской властью.</w:t>
      </w:r>
    </w:p>
    <w:p w14:paraId="4261205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Формально состоял в партии большевиков, а по существу, будучи убежденным эсером, ВЕТВИЦКИЙ до дня своего ареста продолжал вести активную антисоветскую работу.</w:t>
      </w:r>
    </w:p>
    <w:p w14:paraId="2323239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 1933 года, то есть до момента формального вступления в антисоветскую военно-эсеровскую организацию, антисоветская деятельность ВЕТВИЦКОГО заключалась в том, что, работая почти все эти годы по линии ГУВУЗ’а РККА, он всемерно помогал эсерам, меньшевикам, троцкистам, бывшим офицерам, с которыми он тесно связался по вредительской работе в военно-учебных заведениях РККА.</w:t>
      </w:r>
    </w:p>
    <w:p w14:paraId="161849B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 идеалом было «все хорошо то, что направлено против Советской власти».</w:t>
      </w:r>
    </w:p>
    <w:p w14:paraId="3CD0DBB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Будучи в 1921 году комиссаром Батумских командных курсов и в 1932 году Вятской пехотной школы, ВЕТВИЦКИЙ не только тесно смыкается со старыми кадровыми офицерами, но всемерно поддерживает их.</w:t>
      </w:r>
    </w:p>
    <w:p w14:paraId="338A5E2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Установив тогда связь с офицерами ТУМАШЕВСКИМ — бывшим царским военным атташе в Париже, МАРСОВЫМ — бывшим командиром карательного отряда белых, РОСТОМОВЫМ — бывшим английским разведчиком, ЯСНИЦКИМ — старшим кадровым офицером (все осуждены), ВЕТВИЦКИЙ вместе с ними довел эти школы до полного развала.</w:t>
      </w:r>
    </w:p>
    <w:p w14:paraId="5E4A504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Такую же антисоветскую работу по развалу военно-учебных заведений ВЕТВИЦКИЙ проводил и в последующие годы во время его работы в Политотделе ГУВУЗа РККА. Антисоветская деятельность ВЕТВИЦКОГО в ГУВУЗе значительно была облегчена тем, что там было немало бывших эсеров, меньшевиков, офицеров и троцкистов, при помощи коих он срывал подготовку кадров РККА.</w:t>
      </w:r>
    </w:p>
    <w:p w14:paraId="63F7E09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12. ПАНДЕР Я.Я., бывший заместитель начальника финотдела НКО, интендант 1 ранга. Допрашивал: ПРОКОФЬЕВ.</w:t>
      </w:r>
    </w:p>
    <w:p w14:paraId="3770887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ПАНДЕР ранее сознался в шпионской деятельности в пользу французской разведки. Дополнительно показал о своем участии в латышской националистической организации и вредительстве в мобилизационной работе в финотделе НКО.</w:t>
      </w:r>
    </w:p>
    <w:p w14:paraId="732FA46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Возглавляя с 1933 г. по 1936 г. мобилизационную работу в Финотделе НКО, ПАНДЕР передал для французской разведки, через связанного с ним резидента ГРОБИНА (арестован), следующие мобилизационные документы:</w:t>
      </w:r>
    </w:p>
    <w:p w14:paraId="05C3E51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Инструкцию о системе финансирования РККА в момент мобилизации, смету расходов НКО на первый месяц войны на 1935—1936 г.г., общие суммарные данные о численности РККА в военное время, положение о методологии исчисления сметы расходов НКО на 1936 год.</w:t>
      </w:r>
    </w:p>
    <w:p w14:paraId="4738174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Все эти данные при использовании правил исчисления расчетов давали численность РККА по родам войск.</w:t>
      </w:r>
    </w:p>
    <w:p w14:paraId="4DE268B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латышскую шпионскую националистическую организацию ПАНДЕР был завербован ГРОБИНЫМ в 1935 году. После вербовки в эту организацию ГРОБИН поставил перед ним задачу о необходимости борьбы с Советской властью за великую Латвию, содействовать поражению Советского Союза в войне с Германией, вести вербовочную работу среди латышей, проводить в мобилизационной работе финотдела НКО подрывную работу и срывать мобилизационную готовность по финансированию РККА на военный период.</w:t>
      </w:r>
    </w:p>
    <w:p w14:paraId="01D837D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Во исполнение указаний ГРОБИНА ПАНДЕРОМ была проведена следующая подрывная работа:</w:t>
      </w:r>
    </w:p>
    <w:p w14:paraId="5EE2A9D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Задержал разработкой важные мобилизационные документы по обеспечению финансирования РККА на военный период.</w:t>
      </w:r>
    </w:p>
    <w:p w14:paraId="38997CB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Вредительски составил проект финансирования РККА на первый месяц войны, в результате чего в первые дни мобилизации в воинских частях могли отсутствовать инструкции о порядке расчетов и денежные средства.</w:t>
      </w:r>
    </w:p>
    <w:p w14:paraId="73513A8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Как участников латышей националистической организации из работников финотдела НКО ПАНДЕР назвал:</w:t>
      </w:r>
    </w:p>
    <w:p w14:paraId="0E3F885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ГРОБИНА — бывш. начальника финансового факультета Военно-хозяйственной академии РККА, КЛЯВИНА — бывш. начальника отделения финотдела НКО (оба арестованы), МЕЛЬБАРДА — бывш. начальника отделения финчасти ЦДКА (осужден), КРЕВС — сотрудника Управления продовольствия (не арестован).</w:t>
      </w:r>
    </w:p>
    <w:p w14:paraId="365F358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отъезда ГРОБИНА в Харьков ПАНДЕР по поручению последнего перешел на связь к КЛЯВИНУ (арестован) и выполнял его указания по шпионажу.</w:t>
      </w:r>
    </w:p>
    <w:p w14:paraId="7D95121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За свою шпионскую деятельность ПАНДЕР от ГРОБИНА получил вознаграждение 1500 руб.</w:t>
      </w:r>
    </w:p>
    <w:p w14:paraId="5AE325D0"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6-му ОТДЕЛУ</w:t>
      </w:r>
    </w:p>
    <w:p w14:paraId="572E7E5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ЗИМИН, бывший секретарь Ярославского обкома ВКП(б). Допрашивал: ЗАРАНКИН.</w:t>
      </w:r>
    </w:p>
    <w:p w14:paraId="2DB1D16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ЗИМИН дал дополнительные показания о своей антисоветской работе. ЗИМИН сознался, что являлся немецким шпионом и по заданию германских разведывательных органов передавал им шпионские материалы о состоянии железнодорожного транспорта.</w:t>
      </w:r>
    </w:p>
    <w:p w14:paraId="19BA672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ЗИМИН показал, что для шпионской работы в пользу Германии он был завербован в 1934 году АБРАМОВЫМ-МИРОВЫМ и ПЯТНИЦКИМ (работники ИККИ), которые были связаны с германской разведкой как участники правотроцкистской организации в аппарате Коминтерна. Шпионская работа ЗИМИНА и его связь с АБРАМОВЫМ была санкционирована ЛИВШИЦЕМ и ПОЛОНСКИМ (бывшие заместители Наркомпути, осуждены).</w:t>
      </w:r>
    </w:p>
    <w:p w14:paraId="1F14391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Осенью 1936 года ЗИМИН через АБРАМОВА передал германской разведке шпионский материал о состоянии и пропускной способности дороги им. Дзержинского, Октябрьской и Белорусско-Балтийской дорог.</w:t>
      </w:r>
    </w:p>
    <w:p w14:paraId="65DF96E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ноябре 1934 года ЗИМИН передал АБРАМОВУ материал о состоянии путевого хозяйства Юго-Западной, бывшей Екатеринославской, Южной и Донецкой дорог. С апреля по сентябрь 1935 года ЗИМИН по заданию АБРАМОВА собрал материал о состоянии паровозного хозяйства, сериях и мощности паровозов, работающих на дорогах Союза, и передал его АБРАМОВУ, первый раз на даче у ПЯТНИЦКОГО и второй — в своем кабинете в НКПС, куда специально приходил АБРАМОВ.</w:t>
      </w:r>
    </w:p>
    <w:p w14:paraId="4DACEA7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1936 году ЗИМИН передал германской разведке материал, характеризующий политико-моральное состояние рабочих и служащих железнодорожного транспорта.</w:t>
      </w:r>
    </w:p>
    <w:p w14:paraId="7DAAD8A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ЗИМИН показал, что шпионской работой занимались также БЫХОВСКИЙ и КУДРЯВЦЕВ (бывшие работники Политуправления НКПС, арестованы), КАСТАНЬЯН (бывший начальник политотдела дороги им. Дзержинского, арестован), имевшие связь с немецкой и английской разведками, и БОБРЫШЕВ (бывший начальник ПОДОРа Дальневосточной), связанный с японской разведкой.</w:t>
      </w:r>
    </w:p>
    <w:p w14:paraId="1E4746B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ПТИЦЫН, бывший врид. начальника треста «Желдорзапчасти» Допрашивал: СОКОЛОВ.</w:t>
      </w:r>
    </w:p>
    <w:p w14:paraId="2F7049E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ПТИЦЫН сознался, что являлся кадровым троцкистом, активно боролся против партии с 1927 года и в 1935 году вошел в состав правотроцкистской организации в НКПС.</w:t>
      </w:r>
    </w:p>
    <w:p w14:paraId="01D0B71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правотроцкистскую организацию ПТИЦЫН был завербован ОСТРОВСКИМ, бывшим начальником вагонного управления НКВД (осужден), и по антисоветской деятельности был связан с участниками организации БУЯНСКИМ — бывшим начальником сектора капитального строительства вагонного управления (осужден), и НОГИНСКИМ — бывшим начальником треста «Желдорзапчасти» (осужден).</w:t>
      </w:r>
    </w:p>
    <w:p w14:paraId="3F0D4E8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ПТИЦЫН показал, что совместно с ОСТРОВСКИМ, БУЯНСКИМ и НОГИНСКИМ он обсуждал вопрос о террористической борьбе против руководителей партии и правительства.</w:t>
      </w:r>
    </w:p>
    <w:p w14:paraId="7C89F14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Для диверсионно-подрывной работы на транспорте ПТИЦЫН завербовал в к.-р. организацию 6 человек начальников баз и отделений треста «Желдорзапчасти» на Томской, Октябрьской, Ярославской, Оренбургской дорогах и в г. Харькове.</w:t>
      </w:r>
    </w:p>
    <w:p w14:paraId="52F9FAA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Участники организации по заданию ПТИЦЫНА не по назначению засылали паровозные части, приводили в негодность мобзапас, хранили в мобзапасе запчасти для таких серий паровозов, которых на дорогах нет. Ими сорван своевременный пуск вагоноремонтных пунктов на дорогах Союза путем засылки для них некомплектного оборудования и непригодных запасных частей.</w:t>
      </w:r>
    </w:p>
    <w:p w14:paraId="5B12763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ПТИЦЫН показал, что через завербованных им участников организации путем дезорганизации снабжения запчастями он добивался максимального сокращения рабочего паровозного парка, главным образом на Томской, Юго-Восточной и Москва-Донбасской дорогах. Ему удалось сорвать ремонт паровозов серии ФД на ряде дорог Союза.</w:t>
      </w:r>
    </w:p>
    <w:p w14:paraId="6E4E251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ПТИЦЫН также показал, что им сорван срок строительства пакгаузов и магазинов по всей сети дорог Союза, в результате чего ценные запасные части паровозов во многих местах лежали под открытым небом и портились. В частности, на Харьковской базе таким образом приведено в негодность большое количество импортных жаровых и дымогарных труб.</w:t>
      </w:r>
    </w:p>
    <w:p w14:paraId="46F2195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ЧЕРНОВ, бывший начальник Юго-Восточной дороги. Допрашивал: ПЛЕЕР.</w:t>
      </w:r>
    </w:p>
    <w:p w14:paraId="50C399D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ЧЕРНОВ признался в принадлежности к антисоветской правотроцкистской организации на Юго-Восточной дороге, в которую был завербован в 1936 году АРНОЛЬДОВЫМ — быв. начальником этой дороги (осужден).</w:t>
      </w:r>
    </w:p>
    <w:p w14:paraId="7AF1A88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Назвал 17 участников правотроцкистской организации на дороге и в аппарате НКПС (из них 12 арестованных и осужденных).</w:t>
      </w:r>
    </w:p>
    <w:p w14:paraId="23DAC0D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Лично ЧЕРНОВЫМ для диверсионно-подрывной работы на Юго-Восточной дороге завербованы 9 человек. По заданию ЧЕРНОВА участники антисоветской организации дезорганизовывали работу дороги, зашивали важнейшие железнодорожные узлы, срывали графики движения поездов, погрузочно-разгрузочные работы и подготовляли крушения поездов на дороге.</w:t>
      </w:r>
    </w:p>
    <w:p w14:paraId="1A25FAA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ЧЕРНОВ показал, что по его указанию участники организации АНТОНОВИЧ (бывший помощник начальника отделения эксплуатации ст. Лихая, арестован) и МОСКАЛЬ (бывший ревизор движения, арестован) в августе 1937 года подготовили крушение пассажирского поезда № 42 на ст. Шептуховка, с целью чего на входной стрелке этой станции был свален резервный паровоз и таким образом загромождены пути прибытия поезда № 42. Крушение было предотвращено поездной бригадой.</w:t>
      </w:r>
    </w:p>
    <w:p w14:paraId="3E0E027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июле 1937 года на ст. Глубокая участником организации Позудзиевским (быв. нач. ст. Глубокая, арестован) было подготовлено крушение пассажирского поезда № 76, также предотвращенное поездной бригадой.</w:t>
      </w:r>
    </w:p>
    <w:p w14:paraId="3A810CE9"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11-му ОТДЕЛУ</w:t>
      </w:r>
    </w:p>
    <w:p w14:paraId="03D9084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1. ЛАПИРО-СКОБЛО М.Я., заведующий техническим отделом Радиокомитета, член ВКП(б). Допрашивал: ЧЕРНЯВСКИЙ.</w:t>
      </w:r>
    </w:p>
    <w:p w14:paraId="381F907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показания о том, что являлся участником антисоветской правотроцкистской организации в наркомате связи.</w:t>
      </w:r>
    </w:p>
    <w:p w14:paraId="2DF6FF8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организацию был завербован в 1935 году ЖУКОВЫМ (бывшим заместителем наркома связи, осужден). Являлся агентом германской разведки, для работы в которой был завербован в Берлине в 1935 году ШВАРЦЕМ Э.А. (работник германской фирмы «Сименс и Гальске»).</w:t>
      </w:r>
    </w:p>
    <w:p w14:paraId="77B68C86"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3139FBBF" w14:textId="77777777" w:rsidR="00EA2E64" w:rsidRPr="000816EF" w:rsidRDefault="000816EF" w:rsidP="000816EF">
      <w:pPr>
        <w:pStyle w:val="rtejustify"/>
        <w:spacing w:before="0" w:after="0"/>
        <w:rPr>
          <w:color w:val="000000" w:themeColor="text1"/>
          <w:sz w:val="16"/>
          <w:szCs w:val="16"/>
        </w:rPr>
      </w:pPr>
      <w:hyperlink r:id="rId348" w:anchor="_ednref1" w:history="1">
        <w:r w:rsidR="00EA2E64" w:rsidRPr="000816EF">
          <w:rPr>
            <w:color w:val="000000" w:themeColor="text1"/>
            <w:sz w:val="16"/>
            <w:szCs w:val="16"/>
          </w:rPr>
          <w:t>[1]</w:t>
        </w:r>
      </w:hyperlink>
      <w:r w:rsidR="00EA2E64" w:rsidRPr="000816EF">
        <w:rPr>
          <w:color w:val="000000" w:themeColor="text1"/>
          <w:sz w:val="16"/>
          <w:szCs w:val="16"/>
        </w:rPr>
        <w:t xml:space="preserve"> Так в источнике.</w:t>
      </w:r>
    </w:p>
    <w:p w14:paraId="187BAD06"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407. Л. 89—114. </w:t>
      </w:r>
    </w:p>
    <w:p w14:paraId="5BA98277"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266-278 (12314).</w:t>
      </w:r>
    </w:p>
    <w:p w14:paraId="10FEED6B" w14:textId="77777777" w:rsidR="00EA2E64" w:rsidRPr="000816EF" w:rsidRDefault="00EA2E64" w:rsidP="000816EF">
      <w:pPr>
        <w:spacing w:after="0" w:line="240" w:lineRule="auto"/>
        <w:jc w:val="both"/>
        <w:rPr>
          <w:rFonts w:ascii="Times New Roman" w:hAnsi="Times New Roman"/>
          <w:color w:val="000000" w:themeColor="text1"/>
          <w:sz w:val="16"/>
          <w:szCs w:val="16"/>
        </w:rPr>
      </w:pPr>
    </w:p>
    <w:p w14:paraId="1EE6E1B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A6DD3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25E04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апреля 1938 состоялся первый полет самолета XР-39 "Аэрокобра" (274).</w:t>
      </w:r>
    </w:p>
    <w:p w14:paraId="6BE79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231E38" w14:textId="77777777" w:rsidR="00674C3F" w:rsidRPr="000816EF" w:rsidRDefault="00674C3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апреля 1938 выполнил первый полет Bell XP-39, прототип Bell P-39 Airacobra , первого истребителя армейского авиакорпуса США с трехопорным шасси (20797).</w:t>
      </w:r>
    </w:p>
    <w:p w14:paraId="714B0A7B" w14:textId="77777777" w:rsidR="00674C3F" w:rsidRPr="000816EF" w:rsidRDefault="00674C3F" w:rsidP="000816EF">
      <w:pPr>
        <w:spacing w:after="0" w:line="240" w:lineRule="auto"/>
        <w:jc w:val="both"/>
        <w:rPr>
          <w:rFonts w:ascii="Times New Roman" w:hAnsi="Times New Roman"/>
          <w:color w:val="0070C0"/>
          <w:sz w:val="16"/>
          <w:szCs w:val="16"/>
        </w:rPr>
      </w:pPr>
    </w:p>
    <w:p w14:paraId="2FEA1B3F" w14:textId="77777777" w:rsidR="00EE654E" w:rsidRPr="000816EF" w:rsidRDefault="00EE65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6 апреля</w:t>
      </w:r>
      <w:r w:rsidRPr="000816EF">
        <w:rPr>
          <w:rFonts w:ascii="Times New Roman" w:hAnsi="Times New Roman"/>
          <w:color w:val="000000" w:themeColor="text1"/>
          <w:sz w:val="16"/>
          <w:szCs w:val="16"/>
        </w:rPr>
        <w:t xml:space="preserve"> в 1938 году начало летных испытаний американского истребителя «Белл Р-39» "Аэрокобра" с 37-мм пушкой. Р-39 представлял собой одномоторный самолет-перехватчик с турбокомпрессорным двигателем водяного охлаждения "Аллисон" V-1710-35 мощностью 1150 л.с. Мотор, 20-миллиметровую пушку и два пулемета расположили за кабиной пилота, вблизи с центром тяжести самолета; Скорость самолета достигала 627 км/ч. Полетный вес самолета - 3556 кг. Самолет строился серийно и поставлялся по ленд-лизу в СССР (15091).</w:t>
      </w:r>
    </w:p>
    <w:p w14:paraId="43240B0A" w14:textId="77777777" w:rsidR="00EE654E" w:rsidRPr="000816EF" w:rsidRDefault="00EE654E" w:rsidP="000816EF">
      <w:pPr>
        <w:spacing w:after="0" w:line="240" w:lineRule="auto"/>
        <w:jc w:val="both"/>
        <w:rPr>
          <w:rFonts w:ascii="Times New Roman" w:hAnsi="Times New Roman"/>
          <w:color w:val="000000" w:themeColor="text1"/>
          <w:sz w:val="16"/>
          <w:szCs w:val="16"/>
        </w:rPr>
      </w:pPr>
    </w:p>
    <w:p w14:paraId="58C85F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апреля 1938 США признали захват Германией Австрии (2100).</w:t>
      </w:r>
    </w:p>
    <w:p w14:paraId="1A07FF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FDBA47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84241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0CD24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апреля 1938 возобновили заводские испытания Иванова СЗ первого экз., законченные 20 марта, но мотор вскоре вновь вышел из строя и стоял до 13 июля 1938, когда был получен новый мотор (1102).</w:t>
      </w:r>
    </w:p>
    <w:p w14:paraId="68FF8D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D64A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апреля 1938 произошло событие, которое решительно перечеркнуло планы сторонников ДБА и вдохнуло новую жизнь в проект машины «42». На испытаниях в Крыму, в Евпатории, прототип при весе 22 тонны на высоте 8,5 км и включенном АЦН (агрегате центрального наддува) достиг скорости 440 км/ч, что было очень прилично для тяжелого бомбардировщика.</w:t>
      </w:r>
    </w:p>
    <w:p w14:paraId="6DFDF2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Немедленно Главный конструктор машины Незваль Иосиф Фомич, занявший место арестованного Петлякова, был вызван из Крыма в Москву. Там его ждал начальник ГУАП Каганович Михаил Моисеевич, брат всесильного сподвижника Сталина, наркома путей сообщения Лазаря Моисеевича. Незваля отправляли в Казань для ознакомления с состоянием производства и возможностью серийного выпуска принятого на вооружение Красной Армии самолета ТБ-7, бывшего АНТ-42 (12049).</w:t>
      </w:r>
    </w:p>
    <w:p w14:paraId="423AC7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3FD4112" w14:textId="77777777" w:rsidR="002E214D"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05B636CB" w14:textId="77777777" w:rsidR="002E214D" w:rsidRPr="000816EF" w:rsidRDefault="002E214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A60C8C3" w14:textId="77777777" w:rsidR="002E214D" w:rsidRPr="000816EF" w:rsidRDefault="002E214D"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начале апреля </w:t>
      </w:r>
      <w:r w:rsidRPr="000816EF">
        <w:rPr>
          <w:rStyle w:val="highlight"/>
          <w:rFonts w:ascii="Times New Roman" w:hAnsi="Times New Roman"/>
          <w:color w:val="000000" w:themeColor="text1"/>
          <w:sz w:val="16"/>
          <w:szCs w:val="16"/>
        </w:rPr>
        <w:t> 1938 </w:t>
      </w:r>
      <w:r w:rsidRPr="000816EF">
        <w:rPr>
          <w:rFonts w:ascii="Times New Roman" w:hAnsi="Times New Roman"/>
          <w:color w:val="000000" w:themeColor="text1"/>
          <w:sz w:val="16"/>
          <w:szCs w:val="16"/>
        </w:rPr>
        <w:t xml:space="preserve"> года пароходы с военной техникой декабрьского заказа благополучно прибыли в Гонконг и стали под разгрузку (17353).</w:t>
      </w:r>
    </w:p>
    <w:p w14:paraId="2E02B177" w14:textId="77777777" w:rsidR="002E214D" w:rsidRPr="000816EF" w:rsidRDefault="002E214D" w:rsidP="000816EF">
      <w:pPr>
        <w:autoSpaceDE w:val="0"/>
        <w:autoSpaceDN w:val="0"/>
        <w:adjustRightInd w:val="0"/>
        <w:spacing w:after="0" w:line="240" w:lineRule="auto"/>
        <w:jc w:val="both"/>
        <w:rPr>
          <w:rFonts w:ascii="Times New Roman" w:hAnsi="Times New Roman"/>
          <w:color w:val="000000" w:themeColor="text1"/>
          <w:sz w:val="16"/>
          <w:szCs w:val="16"/>
        </w:rPr>
      </w:pPr>
    </w:p>
    <w:p w14:paraId="385EE6C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BC8B4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DD2480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года в НИИ ВВС состоялось специальное совещание из представителей завода 3 комбината 150, гл. конструктора, начальника НИИ ВВС по вопросу качества серийной продукции завода 3 комбината 150 (6889).</w:t>
      </w:r>
    </w:p>
    <w:p w14:paraId="17233E5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1C6A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вышло постановление Правительства о разработке систем слепой посадки в НИИ 33 и НИИ 11 - в т.ч. и для ДБ-3 (1356,24).</w:t>
      </w:r>
    </w:p>
    <w:p w14:paraId="633250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C3D1A2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F2092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FA98D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года возмущенный задержками конструктор 76-мм батальонной гаубицы 35-К Сидоренко написал письмо в Артиллерийское управление: "Завод № 7 не заинтересован в доделке 35-К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Конечно, 35-К и миномет не могли заменить, а могли лишь дополнить друг друга. Однако в 1934-1938 годах судьба минометов буквально висела на волоске, и "минометное лобби" в Артуправлении грудью вставало против любых мортир, малых гаубиц, гранатометов и др. Трагическая судьба 40,8-мм автоматического гранатомета Таубина тому пример (3861).</w:t>
      </w:r>
    </w:p>
    <w:p w14:paraId="369942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99E659" w14:textId="77777777" w:rsidR="00EE654E" w:rsidRPr="000816EF" w:rsidRDefault="00EE65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 Сидоренко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(15117).</w:t>
      </w:r>
    </w:p>
    <w:p w14:paraId="1B26ABBE" w14:textId="77777777" w:rsidR="00EE654E" w:rsidRPr="000816EF" w:rsidRDefault="00EE654E" w:rsidP="000816EF">
      <w:pPr>
        <w:spacing w:after="0" w:line="240" w:lineRule="auto"/>
        <w:jc w:val="both"/>
        <w:rPr>
          <w:rFonts w:ascii="Times New Roman" w:hAnsi="Times New Roman"/>
          <w:color w:val="000000" w:themeColor="text1"/>
          <w:sz w:val="16"/>
          <w:szCs w:val="16"/>
        </w:rPr>
      </w:pPr>
    </w:p>
    <w:p w14:paraId="35974F79" w14:textId="77777777" w:rsidR="00EE654E" w:rsidRPr="000816EF" w:rsidRDefault="00EE65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года В.Н. Сидоренко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имело место элементарное вредительство. Тогда в Артуправлении не захотели слушать ни Сидоренко, ни Грабина, и работы над обеими системами были прекращены. Лишь в 1937 году в НКВД «собрали до кучи» жалобы Сидоренко и других конструкторов, и тогда все руководство Артуправления «загремело под фанфары» (15600).</w:t>
      </w:r>
    </w:p>
    <w:p w14:paraId="08D09852" w14:textId="77777777" w:rsidR="00EE654E" w:rsidRPr="000816EF" w:rsidRDefault="00EE654E" w:rsidP="000816EF">
      <w:pPr>
        <w:spacing w:after="0" w:line="240" w:lineRule="auto"/>
        <w:jc w:val="both"/>
        <w:rPr>
          <w:rFonts w:ascii="Times New Roman" w:hAnsi="Times New Roman"/>
          <w:color w:val="000000" w:themeColor="text1"/>
          <w:sz w:val="16"/>
          <w:szCs w:val="16"/>
        </w:rPr>
      </w:pPr>
    </w:p>
    <w:p w14:paraId="6C619C8B" w14:textId="77777777" w:rsidR="00674C3F" w:rsidRPr="000816EF" w:rsidRDefault="00674C3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апреля 1938 из центрального гаража, транспортной группы и дру</w:t>
      </w:r>
      <w:r w:rsidRPr="000816EF">
        <w:rPr>
          <w:rFonts w:ascii="Times New Roman" w:hAnsi="Times New Roman"/>
          <w:color w:val="0070C0"/>
          <w:sz w:val="16"/>
          <w:szCs w:val="16"/>
        </w:rPr>
        <w:softHyphen/>
        <w:t>гих подразделений создается транспортный отдел НАТИ. Ру</w:t>
      </w:r>
      <w:r w:rsidRPr="000816EF">
        <w:rPr>
          <w:rFonts w:ascii="Times New Roman" w:hAnsi="Times New Roman"/>
          <w:color w:val="0070C0"/>
          <w:sz w:val="16"/>
          <w:szCs w:val="16"/>
        </w:rPr>
        <w:softHyphen/>
        <w:t>ководителем отдела назначает</w:t>
      </w:r>
      <w:r w:rsidRPr="000816EF">
        <w:rPr>
          <w:rFonts w:ascii="Times New Roman" w:hAnsi="Times New Roman"/>
          <w:color w:val="0070C0"/>
          <w:sz w:val="16"/>
          <w:szCs w:val="16"/>
        </w:rPr>
        <w:softHyphen/>
        <w:t>ся А.П. Ефремов. Его помощни</w:t>
      </w:r>
      <w:r w:rsidRPr="000816EF">
        <w:rPr>
          <w:rFonts w:ascii="Times New Roman" w:hAnsi="Times New Roman"/>
          <w:color w:val="0070C0"/>
          <w:sz w:val="16"/>
          <w:szCs w:val="16"/>
        </w:rPr>
        <w:softHyphen/>
        <w:t>ком становится механик В. Дома- новский.</w:t>
      </w:r>
    </w:p>
    <w:p w14:paraId="77BF638C" w14:textId="77777777" w:rsidR="00674C3F" w:rsidRPr="000816EF" w:rsidRDefault="00674C3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Транспортный отдел НАТИ со</w:t>
      </w:r>
      <w:r w:rsidRPr="000816EF">
        <w:rPr>
          <w:rFonts w:ascii="Times New Roman" w:hAnsi="Times New Roman"/>
          <w:color w:val="0070C0"/>
          <w:sz w:val="16"/>
          <w:szCs w:val="16"/>
        </w:rPr>
        <w:softHyphen/>
        <w:t>стоял из эксплуатационной части - транспортной группы под руковод</w:t>
      </w:r>
      <w:r w:rsidRPr="000816EF">
        <w:rPr>
          <w:rFonts w:ascii="Times New Roman" w:hAnsi="Times New Roman"/>
          <w:color w:val="0070C0"/>
          <w:sz w:val="16"/>
          <w:szCs w:val="16"/>
        </w:rPr>
        <w:softHyphen/>
        <w:t>ством И.Г. Моченова, и техничес</w:t>
      </w:r>
      <w:r w:rsidRPr="000816EF">
        <w:rPr>
          <w:rFonts w:ascii="Times New Roman" w:hAnsi="Times New Roman"/>
          <w:color w:val="0070C0"/>
          <w:sz w:val="16"/>
          <w:szCs w:val="16"/>
        </w:rPr>
        <w:softHyphen/>
        <w:t>кой части - мастерской транспорт</w:t>
      </w:r>
      <w:r w:rsidRPr="000816EF">
        <w:rPr>
          <w:rFonts w:ascii="Times New Roman" w:hAnsi="Times New Roman"/>
          <w:color w:val="0070C0"/>
          <w:sz w:val="16"/>
          <w:szCs w:val="16"/>
        </w:rPr>
        <w:softHyphen/>
        <w:t>ного отдела (22518).</w:t>
      </w:r>
    </w:p>
    <w:p w14:paraId="045AF729" w14:textId="77777777" w:rsidR="00674C3F" w:rsidRPr="000816EF" w:rsidRDefault="00674C3F" w:rsidP="000816EF">
      <w:pPr>
        <w:spacing w:after="0" w:line="240" w:lineRule="auto"/>
        <w:jc w:val="both"/>
        <w:rPr>
          <w:rFonts w:ascii="Times New Roman" w:hAnsi="Times New Roman"/>
          <w:color w:val="0070C0"/>
          <w:sz w:val="16"/>
          <w:szCs w:val="16"/>
        </w:rPr>
      </w:pPr>
    </w:p>
    <w:p w14:paraId="45704094" w14:textId="77777777" w:rsidR="00EA2E64"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7E6A4FD8" w14:textId="77777777" w:rsidR="00EA2E64" w:rsidRPr="000816EF" w:rsidRDefault="00EA2E6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F8608C1" w14:textId="77777777" w:rsidR="00EE654E" w:rsidRPr="000816EF" w:rsidRDefault="00EE654E"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rStyle w:val="af0"/>
          <w:i w:val="0"/>
          <w:color w:val="000000" w:themeColor="text1"/>
          <w:sz w:val="16"/>
          <w:szCs w:val="16"/>
        </w:rPr>
        <w:t xml:space="preserve">апреля 1938 г. </w:t>
      </w:r>
      <w:r w:rsidRPr="000816EF">
        <w:rPr>
          <w:bCs/>
          <w:color w:val="000000" w:themeColor="text1"/>
          <w:sz w:val="16"/>
          <w:szCs w:val="16"/>
        </w:rPr>
        <w:t>Сводка важнейших показаний арестованных по ГУГБ НКВД СССР за 7 апреля 1938 г.</w:t>
      </w:r>
    </w:p>
    <w:p w14:paraId="640AB48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09BD2FE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5 апреля 1938 года.</w:t>
      </w:r>
    </w:p>
    <w:p w14:paraId="39E4ABD5"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14A0D33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78D3875F"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65FD2FA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ЛИСИЦЫН Н.В., бывший наркомзем РСФСР. Допрашивал: ПАНТЕЛЕЕВ.</w:t>
      </w:r>
    </w:p>
    <w:p w14:paraId="3D1A52D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Лисицын сознался в том, что он является участником антисоветской организации правых, существовавшей в системе Наркомзема РСФСР. В организацию был завербован зимой 1932—1933 г.г. МУРАЛОВЫМ А.И.</w:t>
      </w:r>
    </w:p>
    <w:p w14:paraId="35E7EF6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участниками антисоветской организации правых в системе Наркомзема РСФСР являлись МУРАЛОВ, ВЕРЕНИНОВ — зам. Наркомзема (арестован), КУБАНИН, член Коллегии Наркомзема РСФСР, КНИПСТ — нач. планово-финансового отдела (арестован), ЗИСКИНД, ВАСИЛЬЕВ — нач. плодового Управления, с которыми ЛИСИЦЫН был связан по антисоветской работе.</w:t>
      </w:r>
    </w:p>
    <w:p w14:paraId="1DD7DCD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Основной задачей организации являлось вредительство в сельском хозяйстве.</w:t>
      </w:r>
    </w:p>
    <w:p w14:paraId="7D410F0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ПОПОВ А.И., бывший заведующий транспортным отделом ЦИК и ВЦИК. Допрашивал: ВИЗЕЛЬ.</w:t>
      </w:r>
    </w:p>
    <w:p w14:paraId="43EB873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ПОПОВ показал, что с 1935 года он являлся участником правотроцкистской организации, в которую был завербован МОГИЛЬНЫМ и работником КПК Московской области ВОЛКОВЫМ А.А.</w:t>
      </w:r>
    </w:p>
    <w:p w14:paraId="3DAE4D6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ПОПОВ также признал, что он дал согласие МОГИЛЬНОМУ на участие в подготовке террористического акта против тов. МОЛОТОВА.</w:t>
      </w:r>
    </w:p>
    <w:p w14:paraId="62DD144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МОГИЛЬНОГО и ВОЛКОВА, ПОПОВ называет, как лично ему известных, следующих участников организации: АКУЛОВА — быв. секретаря ЦИКа, СУДЬИНА С.А. — быв. зам. Наркома внешней торговли, МЕНКЕСА Якова, работавшего в Комиссии содействия ученым при Совнаркоме, ОРЛОВА — работника Комиссии содействия ученым при Совнаркоме, и ЕВТУШЕНКО — ныне секретаря Киевского обкома КП(б)У.</w:t>
      </w:r>
    </w:p>
    <w:p w14:paraId="565FE52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ЗИЛЬБЕРБЕРГ Е.З., эсер, до ареста без определенных занятий. Допрашивал: КРАЕВ.</w:t>
      </w:r>
    </w:p>
    <w:p w14:paraId="37E6B83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ЗИЛЬБЕРБЕРГ сознался в том, что он являлся участником эсеровской организации и эмиссаром Загранделегации партии эсеров в Советском Союзе.</w:t>
      </w:r>
    </w:p>
    <w:p w14:paraId="29363F3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За контрреволюционную деятельность ЗИЛЬБЕРБЕРГ арестовывался органами ВЧК в 1919 году и в 1920 году.</w:t>
      </w:r>
    </w:p>
    <w:p w14:paraId="212513E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Находясь за границей, ЗИЛЬБЕРБЕРГ был связан с заграничной делегацией партии эсеров и активом эсеровской организации и вел эсеровскую работу в городах Праге, Париже и Берлине, участвовал в эсеровских газетах «Голос России», «Революционная Россия».</w:t>
      </w:r>
    </w:p>
    <w:p w14:paraId="267856D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1934 году по заданию заграничной делегации ПСР приехал для нелегальной эсеровской работы и восстановления связи с членами ЦК ПСР в Советский союз. В Советском Союзе установил связь с активными эсерами БРОНШТЕЙНОМ Н.И. — работает в Наркомате коммунального хозяйства, и РУБИНШТЕЙНОМ Ю.О. — работает инженером в Наркомате легкой промышленности, а также принимал меры к тому, чтобы восстановить связь с членами ЦК ПСР ГОЦЕМ и ТИМОФЕЕВЫМ.</w:t>
      </w:r>
    </w:p>
    <w:p w14:paraId="71A911A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ЗИЛЬБЕРБЕРГ также показал, что он был связан с чешскими разведывательными органами и вел шпионскую работу в их пользу, а также через некоего чешского гражданина НАВАТОВА передал информацию в заграничные эсеровские газеты и заграничной делегации ПСР.</w:t>
      </w:r>
    </w:p>
    <w:p w14:paraId="7E165A4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ВЕРЕНИНОВ Ф.Л., бывший заместитель наркомзема РСФСР. Допрашивал: КРАСОВСКИЙ.</w:t>
      </w:r>
    </w:p>
    <w:p w14:paraId="3A923B5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ВЕРЕНИНОВ сознался в том, что он является участником антисоветской правотроцкистской организации с 1933 года и был завербован в ее состав ЛИСИЦЫНЫМ — быв. Наркомземом РСФСР.</w:t>
      </w:r>
    </w:p>
    <w:p w14:paraId="16FA976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От ЛИСИЦЫНА ВЕРЕНИНОВУ стало известно о том, что правотроцкистскую организацию в Наркомземе РСФСР возглавляли ЛИСИЦЫН и ЗУБАРЕВ — быв. заместителем Наркозема РСФСР. ЛИСИЦЫН сообщил также ВЕРЕНИНОВУ о связи антисоветской правотроцкистской организации в Наркомземе РСФСР с МУРАЛОВЫМ А.И. — б. зам. Наркомзема Союза, и СУЛИМОВЫМ — быв. председателем СНК РСФСР, от которых организация и получила директивы центра право-троцкистского блока. Кроме того, в антисоветской деятельности организации принимал активное участие ЛЕБЕДЬ, быв. зам. пред. СНК РСФСР.</w:t>
      </w:r>
    </w:p>
    <w:p w14:paraId="268FF3E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ВЕРЕНИНОВ назвал следующих известных ему участников правотроцкистской организации в Наркомземе РСФСР: ЖУРАВЛЕВА — нач. управления мелкого животноводства, НЕДАЧИНА — бывш. работника Наркомзема Соза</w:t>
      </w:r>
      <w:hyperlink r:id="rId349" w:anchor="_edn1" w:history="1">
        <w:r w:rsidRPr="000816EF">
          <w:rPr>
            <w:color w:val="000000" w:themeColor="text1"/>
            <w:sz w:val="16"/>
            <w:szCs w:val="16"/>
          </w:rPr>
          <w:t>[1]</w:t>
        </w:r>
      </w:hyperlink>
      <w:r w:rsidRPr="000816EF">
        <w:rPr>
          <w:color w:val="000000" w:themeColor="text1"/>
          <w:sz w:val="16"/>
          <w:szCs w:val="16"/>
        </w:rPr>
        <w:t>, КИНДЕЕВА — нач. управления птицесовхозов, АЛЬПЕРОВИЧА — нач. отдела кролиководческих совхозов.</w:t>
      </w:r>
    </w:p>
    <w:p w14:paraId="7B8C034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ВЕРЕНИНОВ показал, что организация вела вредительско-диверсионную деятельность в сельском хозяйстве и что он лично по директивам организации организовал вредительство в совхозах и колхозах.</w:t>
      </w:r>
    </w:p>
    <w:p w14:paraId="4566EDB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ПОПОВ В.Н., бывший заместитель начальника управления средней школы наркомпроса РСФСР. Допрашивал: КРАСОВСКИИ.</w:t>
      </w:r>
    </w:p>
    <w:p w14:paraId="18BAA2C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ПОПОВ сознался в том, что он являлся правым с 1933 года и был активным участником правотроцкистской организации, существовавшей в Наркомпросе РСФСР, в которую был завербован ЦЕХЕРОМ в 1937 году.</w:t>
      </w:r>
    </w:p>
    <w:p w14:paraId="4B02AA1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П0ПОВ показал, что в руководстве правотроцкистской организации были следующие лица: БУБНОВ, ЦЕХЕР, ПАНФИЛОВ, ВИНОГРАДСКИЙ.</w:t>
      </w:r>
    </w:p>
    <w:p w14:paraId="404333D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состав организации входил: ОРАХЕЛАШВИЛИ, ДЫМЕНТ, ЛЕВИТИН, БЕМ, ЭПШТЕЙН (арестованы), АЛЕКСИНСКИЙ, САВАНЮК.</w:t>
      </w:r>
    </w:p>
    <w:p w14:paraId="6D291EB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Организация проводила вредительскую деятельность в области народного образования. В частности ПОПОВ по директивам организации проводил вредительство по линии средней школы.</w:t>
      </w:r>
    </w:p>
    <w:p w14:paraId="5D8B46B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БЕМ О.Л., заместитель начальника управления высшей школы Наркомпроса РСФСР. Допрашивал: ЗАЙЦЕВ.</w:t>
      </w:r>
    </w:p>
    <w:p w14:paraId="4325A3C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БЕМ показал, что он является участником антисоветской организации правых в системе Наркомпроса. По заданию организации проводил в течение ряда лет вредительскую работу по линии высшей школы.</w:t>
      </w:r>
    </w:p>
    <w:p w14:paraId="1609622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показаниям БЕМА, по антисоветской работе он был связан с участниками организации ПАНФИЛОВЫМ — быв. нач. планового отдела, АБИНДЕРОМ — быв. зам. нач. управления средней школы, ДЫМЕНТОМ — быв. зам. нач. управления высшей школы, ГАБИДУЛИНЫМ — быв. нач. управления университетов, и др. В начале 1936 года БЕМ по заданию участника организации ОРАХЕЛАШВИЛИ — быв. нач. управления высшей школы, связался с БЫХОВСКОЙ, как организатором террористической группы в МГУ, и вел с ней переговоры о форсировании организации тергруппы.</w:t>
      </w:r>
    </w:p>
    <w:p w14:paraId="0106A5D2"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7714193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ЕГОРОВ А.И. — бывший заместитель наркома обороны. Допрашивали: ЯМНИЦКИИ, КАЗАКЕВИЧ.</w:t>
      </w:r>
    </w:p>
    <w:p w14:paraId="591942F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дополнительно показал, что, в соответствии с указанием Рыкова о необходимости популяризовать правых «руководителей» среди руководства иностранных армий и правительств, он в 1934 году возбудил перед Наркомом обороны и советским правительством вопрос о приглашении начальников генштабов Прибалтийских стран в СССР. Это дало возможность ЕГОРОВУ в 1936 году поехать с ответным визитом в Литву, Латвию и Эстонию.</w:t>
      </w:r>
    </w:p>
    <w:p w14:paraId="392A718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Одновременно с ЕГОРОВЫМ в Прибалтику выехал также германский военный атташе в СССР генерал КЕСТРИНГ, с которым ЕГОРОВ был связан по шпионской деятельности. Обо всех переговорах с генеральными штабами Прибалтийских стран и состоянии армий этих стран ЕГОРОВ тогда же информировал КЕСТРИНГА.</w:t>
      </w:r>
    </w:p>
    <w:p w14:paraId="2C51BDD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установления связи с немцами в 1931 году ЕГОРОВ осуществлял систематически связь с немцами через генерала КЕСТРИНГА, его помощника ГАРТМАНА и через германского шпиона ШТЕЙГЕРА — зам. зав. протокольного отдела Наркоминдела.</w:t>
      </w:r>
    </w:p>
    <w:p w14:paraId="56ED396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КЕСТРИНГОМ и ГАРТМАНОМ ЕГОРОВ встречался под видом их приемов как военных атташе. Связь со ШТЕЙГЕРОМ была до 1936 года систематической. ШТЕЙГЕР посещал ЕГОРОВА на дому и при личных встречах получал от него шпионские материалы.</w:t>
      </w:r>
    </w:p>
    <w:p w14:paraId="65C0CD4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Ряд материалов (оперпланы РККА, мобпланы РККА) ЕГОРОВ передавал ШТЕЙГЕРУ, который их фотографировал и затем возвращал ЕГОРОВУ.</w:t>
      </w:r>
    </w:p>
    <w:p w14:paraId="3090365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ШТЕЙГЕР установил связь с ЕГОРОВЫМ в 1932 году по паролю, переданному ему германским разведчиком ШПАЛЬКЕ, подтвержденную генералом КЕСТРИНГОМ.</w:t>
      </w:r>
    </w:p>
    <w:p w14:paraId="2780C89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оперативных и мобилизационных планов, которые ЕГОРОВ ежегодно передавал для немцев через ШТЕЙГЕРА, КЕСТРИНГА и ГАРТМАНА, он передавал им также оперативные, мобилизационные планы по отдельным округам, в том числе по БВО, ЛВО и, частично, по УВО.</w:t>
      </w:r>
    </w:p>
    <w:p w14:paraId="129C632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1934 году ЕГОРОВ вместе с ГАРТМАНОМ был в инспекторской поездке по ДВК. По возвращению в Москву он выехал на лечение в Карлсбад. В Карлсбаде ЕГОРОВ имел свидание со специально приехавшим к нему ШПАЛЬКЕ и передал последнему устно подробный материал о мероприятиях по укреплению обороноспособности Дальневосточных границ СССР и сообщил ШПАЛЬКЕ об увеличении численности войск ОКДВА, об их дислоцировании, об оснащении ОКДВА техникой, о строительстве железнодорожных и шоссейных путей и о мероприятиях по очистке погранрайонов от антисоветского подозрительного элемента.</w:t>
      </w:r>
    </w:p>
    <w:p w14:paraId="1493E91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ШПАЛЬКЕ в беседе заявил ЕГОРОВУ, что он просит его систематически снабжать германский генеральный штаб материалами по ОКДВА, так как эти данные германское правительство и генеральный штаб используют для привлечения Японии к союзу с Германией.</w:t>
      </w:r>
    </w:p>
    <w:p w14:paraId="0962EE9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1934 году в г. Варшаве ЕГОРОВ установил личную связь с генералом СТАХЕВИЧЕМ, а через него с польским генеральным штабом. Позже эта связь осуществлялась через польских военных атташе КОВАЛЕВСКОГО и ХАРЛИНГА.</w:t>
      </w:r>
    </w:p>
    <w:p w14:paraId="3368677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Поляков ЕГОРОВ систематически информировал о положении в Ленинградском, Белорусском и Киевском военных округах и об оперативных планах РККА на случай войны с Польшей. Передавал полякам подробные данные об укрепленных районах в названных выше округах и так называемом «окне» в районе Летищево.</w:t>
      </w:r>
    </w:p>
    <w:p w14:paraId="4755C15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Этот пункт, как было договорено между ЕГОРОВЫМ и КОВАЛЕВСКИМ, должен был прослужить основными воротами для вторжения польской армии на территорию СССР и захвата Украины.</w:t>
      </w:r>
    </w:p>
    <w:p w14:paraId="3FE78F5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процесса над ТУХАЧЕВСКИМ и другими в 1937 году ЕГОРОВ, опасаясь провала, предложил КЕСТРИНГУ временно прекратить связь. Однако в конце 1937 года в Тбилиси, куда ЕГОРОВ был направлен командующим ЗакВО после снятия с поста зам. наркома обороны, он встретился с представителем германской разведки, фамилию его ЕГОРОВ не знает (по паролю от КЕСТРИНГА), которого он проинформировал об изменениях в оперативном плане войны.</w:t>
      </w:r>
    </w:p>
    <w:p w14:paraId="3172907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ДЫБЕНКО, бывший командующий ЛВО. Допрашивали: ЯМНИЦКИЙ, КАЗАКЕВИЧ.</w:t>
      </w:r>
    </w:p>
    <w:p w14:paraId="131CDDE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развитие своих показаний о своей провокаторско-шпионской деятельности ДЫБЕНКО показал, что ему удалось избежать разоблачения как провокатора царской охраны в 1918 году только потому, что жандармское управление в Гельсингфорсе было матросами разгромлено и сожжено, а вербовавший его офицер ЛАНГЕ был убит в феврале 1917 года.</w:t>
      </w:r>
    </w:p>
    <w:p w14:paraId="5578C08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1918 году, будучи послан ЦК ВКП(б) на нелегальную работу в Крым, он при выходе с парохода был арестован жандармским управлением при правительстве генерала СУЛЬКЕВИЧА.</w:t>
      </w:r>
    </w:p>
    <w:p w14:paraId="147DDE7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Дыбенко утверждает, что его арест в Севастополе явился якобы результатом провокаторской деятельности члена подпольного комитета большевиков Одессы Елены СОКОЛОВСКОЙ, так как только она знала о его поездке в Севастополь.</w:t>
      </w:r>
    </w:p>
    <w:p w14:paraId="3BCB7D2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При обыске в жандармском управлении в Севастополе у ДЫБЕНКО была изъята «явка» в подпольный большевистский Севастопольский комитет. На предложение жандармского офицера сотрудничать с ним ДЫБЕНКО дал согласие и получил поручение созвать актив большевистской организации в Севастополе. После этого из-под стражи он был освобожден и по возвращенной ему «явке» установил связь с большевиками ГУЛЕВЫМ и БЕРТМАНОМ. Однако через некоторое время был </w:t>
      </w:r>
      <w:r w:rsidRPr="000816EF">
        <w:rPr>
          <w:color w:val="000000" w:themeColor="text1"/>
          <w:sz w:val="16"/>
          <w:szCs w:val="16"/>
        </w:rPr>
        <w:lastRenderedPageBreak/>
        <w:t>вновь арестован жандармским управлением вместе с ГУЛЕВБІМ и БЕРТМАНОМ и после полуторамесячного пребывания в Севастопольской тюрьме был отправлен в Симферополь в распоряжение немецкой контрразведки.</w:t>
      </w:r>
    </w:p>
    <w:p w14:paraId="088C19E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тюрьме ДЫБЕНКО был завербован для шпионской работы в пользу немцев немецким разведчиком КРЕЙЦИНОМ. С этого времени до его ареста в 1938 году с перерывами ДЫБЕНКО поддерживал связь с германской разведкой.</w:t>
      </w:r>
    </w:p>
    <w:p w14:paraId="01CB891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вербовки немцами в 1918 году он был обменен и отправлен на территорию Советской России. До 1921 года встреч с немцами он не имел и лишь во второй половине апреля 1921 года к нему в гостиницу «Метрополь» в Москве позвонил, а затем встретился немецкий разведчик, прибывший по поручению КРЕЙЦИНА. Последнему ДЫБЕНКО передал макет карты Кронштадтской крепости и вооружений.</w:t>
      </w:r>
    </w:p>
    <w:p w14:paraId="78580C9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1926 году ДЫБЕНКО, будучи в то время начальником артуправления РККА, встретился с представителями немецкой разведки, возглавлявшими в 1926—27 г.г. немецкую комиссию, через которую велись переговоры о заказах в Германии на вооружение РККА и установил шпионскую связь с генералом КЮЛЬМАН, напомнившем ему о КРЕЙЦИНЕ. По заданию КЮЛЬМАНА в период 1927—28 г.г. ДЫБЕНКО закупал в Германии оружие по превышенным ценам, плохого качества, заранее информируя немцев о потребности РККА, о намечавшихся уступках в ценах. По требованию немцев добился свертывания производства оружия советских изобретателей ДЕГТЯРЕВА и КОЛЕСНИКОВА.</w:t>
      </w:r>
    </w:p>
    <w:p w14:paraId="64E76AF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назначения ДЫБЕНКО комвойсками САВО он встретился с представителем германской разведки ПАУЛЕМ. Во время своего приезда в Москву ДЫБЕНКО передал ПАУЛЮ подробную информацию об отношении руководства армии к сближению с Германией, о мероприятиях по усилению РККА и положении в САВО.</w:t>
      </w:r>
    </w:p>
    <w:p w14:paraId="1CFECD5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1930 году ДЫБЕНКО выехал в Берлин на учебу и с этого времени уже как представитель организации правых поддерживал вместе с ЕГОРОВЫМ непрерывную связь с немцами.</w:t>
      </w:r>
    </w:p>
    <w:p w14:paraId="7617322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КАДАЦКИЙ-РУДНЕВ И.Н., бывший командующий Амурской военной флотилией. Допрашивал: ПЕТРОВ.</w:t>
      </w:r>
    </w:p>
    <w:p w14:paraId="72EBF5E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КАДАЦКИЙ-РУДНЕВ, помимо своей шпионской деятельности в пользу Румынии, дополнительно показал о том, что в 1933 году он был завербован в антисоветский военный заговор ГАМАРНИКОМ и тогда же направлен на должность командующего Амурской военной флотилии, где по заданию ГАМАРНИКА связался с АРОНШТАМОМ и САНГУРСКИМ, которые в последующем и руководили его заговорщической деятельностью. По заданию САНГУРСКОГО возглавил антисоветскую военную организацию в Амурской военной флотилии, в 1934 году он завербовал следующих лиц: КУПРИЯНОВА — командира бригады мониторов (не арестован), БИРИНА — бывшего командира Зейского отряда (арестован), РЕММЕР — бывшего начальника отделения флотилии, и БАСКИНА — начальника связи флотилии (оба арестованы).</w:t>
      </w:r>
    </w:p>
    <w:p w14:paraId="61469DB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1936 году через бывшего начальника разведотдела ВАЛИНА (арестован) КАДАЦКИЙ-РУДНЕВ установил связь с японской разведкой, по заданию которой готовил уничтожение всей флотилии, боескладов, передал японцам всю закордонную агентуру разведотдела Амурской Краснознаменной военной флотилии. Тормозил строительство базы оборонного значения, главным образом в Хабаровске, развалил боевую подготовку.</w:t>
      </w:r>
    </w:p>
    <w:p w14:paraId="6D1DC28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ВЕТВИЦКИЙ В В., бывший помощник военного атташе СССР в Чехословакии. Допрашивали: ЯМНИЦКИЙ, ПАВЛОВ.</w:t>
      </w:r>
    </w:p>
    <w:p w14:paraId="29BDC78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 договоренности центра антисоветской военно-эсеровской организации (БЕЛОВА и ЧЕРНЕВСКОГО) с участником военного заговора правых УРИЦКИМ — бывшим начальником Разведупра РККА, было проведено через соответствующие инстанции назначение ВЕТВИЦКОГО помощником военного атташе СССР в Чехословакии. Основной целью этого назначения являлось использование ВЕТВИЦКОГО для связи с эсеровской эмиграцией в Чехословакии.</w:t>
      </w:r>
    </w:p>
    <w:p w14:paraId="709D8A1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этого, перед своим отъездом в Прагу (май 1936 года) ВЕТВИЦКИЙ получил от УРИЦКОГО следующие вредительские указания:</w:t>
      </w:r>
    </w:p>
    <w:p w14:paraId="66C7B00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Работать над срывом сближения СССР с Чехословакией.</w:t>
      </w:r>
    </w:p>
    <w:p w14:paraId="15B9F45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Максимально использовать страх влиятельных кругов Чехии перед «красной опасностью», всеми мерами пропагандировать среди них, что их сближение с СССР приведет неизбежно к большевизации Чехословакии и что для них более целесообразно примириться с немецким влиянием и взять прямую ориентацию на Германию. С этой целью представлять этим влиятельным кругам все, что делается в СССР (строительство, достижения в области техники, науки и т.п.) в черном свете, причем для этого можно и нужно использовать все существующие в Чехии антисоветские силы, не брезгуя никакими связями (правые, троцкисты, эсеры, белогвардейские организации и т.п.).</w:t>
      </w:r>
    </w:p>
    <w:p w14:paraId="19DE51C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Во что бы то ни стало сблизиться с полпредом в Праге АЛЕКСАНДРОВСКИМ и помогать ему вето антисоветской работе. Приехав в июне 1936 года в Прагу, ВЕТВИЦКИЙ во исполнение полученного задания связался с АЛЕКСАНДРОВСКИМ, а через него с эсером-эмигрантом и членом ТКП</w:t>
      </w:r>
      <w:hyperlink r:id="rId350" w:anchor="_edn2" w:history="1">
        <w:r w:rsidRPr="000816EF">
          <w:rPr>
            <w:color w:val="000000" w:themeColor="text1"/>
            <w:sz w:val="16"/>
            <w:szCs w:val="16"/>
          </w:rPr>
          <w:t>[2]</w:t>
        </w:r>
      </w:hyperlink>
      <w:r w:rsidRPr="000816EF">
        <w:rPr>
          <w:color w:val="000000" w:themeColor="text1"/>
          <w:sz w:val="16"/>
          <w:szCs w:val="16"/>
        </w:rPr>
        <w:t xml:space="preserve"> ТУКАЛЕВСКИМ, и через последнего ВЕТВИЦКИЙ был связан с МАСЛОВЫМ. АЛЕКСАНДРОВСКИЙ помогал ВЕТВИЦКОМУ в связях с ТКП, а последний помогал АЛЕКСАНДРОВСКОМУ в его троцкистских связях и деятельности.</w:t>
      </w:r>
    </w:p>
    <w:p w14:paraId="00F3A89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АЛЕКСАНДРОВСКИЙ посвятил ВЕТВИЦКОГО в свои связи с немецкой разведкой и местной троцкистской организацией и ту помощь, которую он, АЛЕКСАНДРОВСКИЙ, им оказывает. Позже ВЕТВИЦКИЙ был связан АЛЕКСАНДРОВСКИМ через чешского троцкиста ПРОХАЗКО с местной троцкистской организацией. ПРОХАЗКО АЛЕКСАНДРОВСКИМ был устроен на работу в качестве секретаря ТАСС.</w:t>
      </w:r>
    </w:p>
    <w:p w14:paraId="1E97814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АЛЕКСАНДРОВСКИЙ и ВЕТВИЦКИЙ передавали ПРОХАЗКО различные антисоветские материалы. Эти материалы ПРОХАЗКО передавал местной троцкистской организации, которая их печатала в своих изданиях под разными псевдонимами.</w:t>
      </w:r>
    </w:p>
    <w:p w14:paraId="35471AC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Прагу часто приезжал бывший секретарь ТРОЦКОГО САЛЮС, ему ПРОХАЗКО передавал для ТРОЦКОГО все материалы о Советском Союзе, получаемые от АЛЕКСАНДРОВСКОГО и ВЕТВИЦКОГО. АЛЕКСАНДРОВСКИЙ был связан также и лично с ТРОЦКИМ и субсидировал его через ПРОХАЗКО и САЛЮСА. Помимо этого АЛЕКСАНДРОВСКИЙ через журналиста газеты «Прагерпресс» КУБКА был связан с эмигрантом, полковником марковской дивизии НИКИТИНЫМ — руководителем организации РОВСа в Праге.</w:t>
      </w:r>
    </w:p>
    <w:p w14:paraId="03DBC43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РЯЗАНОВ В.И., старший преподаватель Военно-транспортной академии. Допрашивал: ПОЛИЩУК.</w:t>
      </w:r>
    </w:p>
    <w:p w14:paraId="2103216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РЯЗАНОВ В.И. сознался в участии в подпольной правоэсеровской организации и антисоветском военном заговоре. С 1905 года РЯЗАНОВ являлся членом ПСР. В 1925 году, работая в Москве в 3-м Управлении штаба РККА, РЯЗАНОВ установил связь с эсерами ЗАКОМ Самуилом и ТАЛАЛАЕВЫМ Николаем, из коих первый в свое время являлся лидером эсеровской организации в г. Одессе.</w:t>
      </w:r>
    </w:p>
    <w:p w14:paraId="1024223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ЗАК и ТАЛАЛАЕВ информировали его, что эсеры, готовясь к борьбе с большевиками, накапливают силы, приступают к широкому развороту подпольной работы и что за рубежом в Париже организован единый эсеровский центр, куда вошли представители всех течений. В тот период, по сообщению ЗАКА и ТАЛАЛАЕВА, ожидался приезд в Союз эмиссара этого центра, который должен был организовать московский эсеровский центр для руководства всей подпольной советской работой в СССР.</w:t>
      </w:r>
    </w:p>
    <w:p w14:paraId="5541CBB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1926 году РЯЗАНОВ был переведен на ДВК уполномоченными по морским перевозкам во Владивостоке, и его связь с ЗАКОМ и ТАЛАЛАЕВЫМ прервалась. Осенью 1926 года во Владивостоке с ним связался эмиссар парижского эсеровского центра СЛОНИМ Марк, один из видных правых эсеров, которого он хорошо знал по совместной работе в Одессе.</w:t>
      </w:r>
    </w:p>
    <w:p w14:paraId="58304BD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словам СЛОНИМА, в СССР он находится нелегально, проживает в Ленинграде и под фамилией СТАНЧИНСКОГО Виктора работает в Совторгфлоте. В СССР он прибыл для сколачивания эсеровского подполья и разворота работы, часто бывает в Москве, объехал ряд городов и в настоящее время совершает поездку по Сибири и Дальнему Востоку.</w:t>
      </w:r>
    </w:p>
    <w:p w14:paraId="4FDA1C9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 пребывании РЯЗАНОВА во Владивостоке он узнал в Москве и решил с ним связаться, так как был уверен в его готовности принять активное участие в деятельности эсеровской организации.</w:t>
      </w:r>
    </w:p>
    <w:p w14:paraId="7D86DFF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СЛОНИМ его информировал, что дело консолидации эсеровских сил продвигается вперед, в большинстве крупных городов имеются подпольные эсеровские группы, в руководстве всей подпольной работой в Москве принимал участие ФРИДМАН Борис (правый эсер), ШИФЕР (эсер-интернационалист) и ФРОЛОВ (максималист), налажена связь с зарубежным эсеровским центром в Париже.</w:t>
      </w:r>
    </w:p>
    <w:p w14:paraId="3A4BA34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Основными задачами, стоящими перед эсерами, являются: выявление и объединение собственных эсеровских сил, втягивание в подпольную работу всех старых эсеров, нащупывание недовольных и враждебных советской власти элементов, агитация и пропаганда в крестьянских массах, провоцирование их на выступления против большевиков.</w:t>
      </w:r>
    </w:p>
    <w:p w14:paraId="02C4E2B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СЛОНИМ говорил, что особо стоит вопрос о налаживании работы в Красной Армии. Надо выявлять командиров, бывших эсеров, проверять их и привлекать к активной эсеровской работе, осторожно вести пропаганду среди красноармейской массы, опираясь на красноармейцев, связанных с деревней и недовольных мероприятиями большевиков.</w:t>
      </w:r>
    </w:p>
    <w:p w14:paraId="563B731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Одной из самых актуальных задач, как указал СЛОНИМ, является создание блока с троцкистами, которые усиленно ищут союзников среди беспартийных и охотно пойдут на связь и объединение действий с эсерами.</w:t>
      </w:r>
    </w:p>
    <w:p w14:paraId="41BAC13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Обсуждая перспективы работы и учитывая, что РЯЗАНОВ является командиром РККА, СЛОНИМ подчеркнул, что для успешного разворота эсеровской работы в армии важно иметь своих людей, пользующихся абсолютным доверием и авторитетом в армии.</w:t>
      </w:r>
    </w:p>
    <w:p w14:paraId="34939B5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встречи со СЛОНИМОМ РЯЗАНОВ связался с троцкистом МУШКАТОВЫМ, бывшим начальником Дальневосточной конторы Совторгфлота, и проводил с ним вредительскую работу в области ремонта судов, затягивал переоборудование портов, помогал в расстановке троцкистских кадров по наиболее важным портам и т.д.</w:t>
      </w:r>
    </w:p>
    <w:p w14:paraId="1DBA7D0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1929 году, будучи переведен в Хабаровск на должность пом. нач. ВОСО</w:t>
      </w:r>
      <w:hyperlink r:id="rId351" w:anchor="_edn3" w:history="1">
        <w:r w:rsidRPr="000816EF">
          <w:rPr>
            <w:color w:val="000000" w:themeColor="text1"/>
            <w:sz w:val="16"/>
            <w:szCs w:val="16"/>
          </w:rPr>
          <w:t>[3]</w:t>
        </w:r>
      </w:hyperlink>
      <w:r w:rsidRPr="000816EF">
        <w:rPr>
          <w:color w:val="000000" w:themeColor="text1"/>
          <w:sz w:val="16"/>
          <w:szCs w:val="16"/>
        </w:rPr>
        <w:t xml:space="preserve">, РЯЗАНОВ связался с вновь назначенным начальником ВОСО, б. эсером КРУКОМ (осужден как заговорщик), по заданиям которого проводил вредительство в области военных перевозок. Во время подготовки футдинской операции РЯЗАНОВ умышленно затягивал представление плавсредств, чем пытался сорвать срок операции. Аналогичную работу проводил и КРУК во время подготовки операции под </w:t>
      </w:r>
      <w:r w:rsidRPr="000816EF">
        <w:rPr>
          <w:color w:val="000000" w:themeColor="text1"/>
          <w:sz w:val="16"/>
          <w:szCs w:val="16"/>
        </w:rPr>
        <w:lastRenderedPageBreak/>
        <w:t>Далайнором (впоследствии оба от операции были отстранены). В 1930 году РЯЗАНОВ был переведен в Баку, а в 1932 году вступил кандидатом в члены ВКП(б). В 1933 году РЯЗАНОВ был переведен в Москву начальником кафедры Военно-транспортной академии.</w:t>
      </w:r>
    </w:p>
    <w:p w14:paraId="165BEA3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Вскоре по прибытии в Москву РЯЗАНОВ установил связь с правым эсером ФРИДМАНОМ Борисом, от которого получил указания о развороте эсеровской работы в академии. Работая в академии, РЯЗАНОВ в 1936 году был завербован в антисоветский военный заговор пом. начальника академии ГРУЗДУПОМ, где по его заданиям проводил вредительскую работу.</w:t>
      </w:r>
    </w:p>
    <w:p w14:paraId="5F33E91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НЕМИРОВСКИЙ Г.П., бывший начальник 1 отдела Инженерного управления РККА. Допрашивали: ЕЛИСАВЕТСКИЙ, СИЛИНЦЕВ.</w:t>
      </w:r>
    </w:p>
    <w:p w14:paraId="6581CCE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1925 году, в бытность свою слушателем Военно-инженерной академии РККА в г. Ленинграде, принимал участие в троцкистско-зиновьевской оппозиции, о чем до ареста скрывал. В 1930 году НЕМИРОВСКИЙ примкнул к антисоветской офицерской группе, существовавшей в Инженерном управлении РККА и совместно с бывшим начальником управления ПЕТИНЫМ H.H. (осужден) проводил подрывную вредительскую работу в строительстве укрепрайонов КВО. В 1932 году НЕМИРОВСКИЙ был завербован ПЕТИНЫМ в антисоветский военный заговор.</w:t>
      </w:r>
    </w:p>
    <w:p w14:paraId="3F9F9B6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От ПЕТИНА он получил задания дезорганизовать строительство укрепрайонов, закрывая в первую очередь менее важные оперативные направления, остальное же строительство разбрасывать по всему фронту с таким расчетом, чтобы советские границы оставить открытыми, вредительски затягивать оборудование укрепрайонов.</w:t>
      </w:r>
    </w:p>
    <w:p w14:paraId="691AA40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Все эти указания ПЕТИНА НЕМИРОВСКИЙ проводил в жизнь. Как участников антисоветского военного заговора НЕМИРОВСКИЙ, кроме ПЕТИНА, назвал бывшего заместителя начальника Инженерного управления РККА БАНДИНА Александра Павловича (арестован), бывшего начальника отдела ДУБОВА А.Г., бывшего начальника ГУРЕВИЧА И.П., бывшего начальника отделения РЫЖКОВА П.Т. (все осуждены), и бывшего начальника отдела ЛЕНСКОГО Г.А. (арестован).</w:t>
      </w:r>
    </w:p>
    <w:p w14:paraId="3E145F7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7. ПЕТРУСЕВИЧ Б.В., бывший заместитель начальника штаба Зак ВО, комбриг, до ареста слушатель Академии Генерального штаба РККА. Допрашивали: ЛУКИН, ЛУЩИНСКИЙ.</w:t>
      </w:r>
    </w:p>
    <w:p w14:paraId="2E9E27E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1924 году, будучи в Варшаве на работе по линии Разведупра, он был задержан поляками с материалами разведывательного характера, полученными им от одного из наших агентов, и завербован польской разведкой для шпионской работы под кличкой «Вронский».</w:t>
      </w:r>
    </w:p>
    <w:p w14:paraId="046E799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Завербовав ПЕТРУСЕВИЧА, поляки выслали его из Польши в СССР, после чего с 1925 по 1937 год он снабжал польскую разведку шпионскими материалами о РККА.</w:t>
      </w:r>
    </w:p>
    <w:p w14:paraId="1D3AEB6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При вербовке ПЕТРУСЕВИЧА польской разведкой им были выданы все связанные с ним наши агенты. Связь ПЕТРУСЕВИЧА с польской разведкой за время его службы в Москве и в Ленинграде осуществлялась через бывшую сотрудницу Разведупра и НКИД БОЛЬКОВСКУЮ Я.А. (арестована). Последние годы во время своей службы в Тифлисе ПЕТРУСЕВИЧ был связан по шпионской деятельности с сотрудником польского консульства в Тифлисе, которого знал под фамилией ЦЕХНОВСКОГО.</w:t>
      </w:r>
    </w:p>
    <w:p w14:paraId="786475B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8. ЛУКИН М.М., бывший помощник начальника 1 отдела Санитарного управления РККА. Допрашивал: ЩЕРБАКОВ.</w:t>
      </w:r>
    </w:p>
    <w:p w14:paraId="41052EB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ЛУКИН, заранее сознавшийся в участии в контрреволюционной организации правых и в военно-фашистской заговоре, дополнительно показал, что к антисоветской работе он был привлечен в 1925 году своим родственником, руководителем правых БУХАРИНЫМ Н.И.</w:t>
      </w:r>
    </w:p>
    <w:p w14:paraId="7EDE341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 ЛУКИНА с БУХАРИНЫМ еще раньше на почве родственных связей установились близкие отношения. БУХАРИН доверял ЛУКИНУ и рассказывал, что он, БУХАРИН, РЫКОВ и ТОМСКИЙ являются членами центра правых и ставят своей задачей борьбу против сталинского руководства.</w:t>
      </w:r>
    </w:p>
    <w:p w14:paraId="2D80473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этих целях правые принимают меры к тому, чтобы создать разветвленную организацию правых в составе РККА с целью подрыва ее мощи и подготовки поражения в будущей войне, а также ведут работу за рубежом, вербуя своих сторонников в среде коммунистов иностранных компартий.</w:t>
      </w:r>
    </w:p>
    <w:p w14:paraId="2D39F21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Для свержения существующего руководства и изменения политического строя в СССР правые, как сообщил ЛУКИНУ БУХАРИН, устанавливают связи со 2 Интернационалом для того, чтобы с их помощью организовать шпионскую, диверсионную и вредительскую работу внутри СССР.</w:t>
      </w:r>
    </w:p>
    <w:p w14:paraId="23080FC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БУХАРИН сообщил ему, что в организацию правых входят ЦЕЙТЛИН, СЛЕПКОВ, АСТРОВ, МАРЕЦКИЙ, которых ЛУКИН знал лично, встречая их на квартире БУХАРИНА.</w:t>
      </w:r>
    </w:p>
    <w:p w14:paraId="075309F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организацию правых входили также две сестры ЛУКИНА, муж сестры МЕРТЦ Александр Альфонсович и академик ВОЛГИН (не арестован).</w:t>
      </w:r>
    </w:p>
    <w:p w14:paraId="17B1D7B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заданию БУХАРИНА ЛУКИН М.М. установил в 1931—1932 г.г. антисоветскую связь с бывшим начальником Санитарского управления РККА БАРАНОВЫМ (осужден) и его заместителем РЕЙНЕРОМ (арестован) и вошел в состав группы заговорщиков в Санитарном управлении.</w:t>
      </w:r>
    </w:p>
    <w:p w14:paraId="1CAD6DE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Участники заговора в Санитарном управлении ставили своей задачей проводить вредительство и диверсионную работу, чтобы путем развала санитарной службы содействовать поражению РККА в будущей войне с фашистскими странами. Свою вредительскую работу заговорщики контактировали с вредительской деятельностью бывшего Наркомздрава КАМИНСКОГО и его заместителя КАНГЕЛАРИ (арестован).</w:t>
      </w:r>
    </w:p>
    <w:p w14:paraId="445E42B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ЛУКИН лично завербовал в заговор помощника начальника сан. Службы КВО СУСЛОВА Б.Я. (арестован), пом. нач. 1 отдела Санит. Управления РККА, а затем пом. нач. Сан. управления РККА ЗАРАЙСКОГО А.Н. (не арестован).</w:t>
      </w:r>
    </w:p>
    <w:p w14:paraId="6F32FDE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9. КОРОБОВ И.А., бывший начальник штаба научно-исследовательского института ВВС РККА. Допрашивал: ШАШИН.</w:t>
      </w:r>
    </w:p>
    <w:p w14:paraId="1242D44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Сознался в том, что в 1930 году он был завербован в к.-р. офицерскую организацию в гор. Проскурове бывшим помощником инспектора кавалерии КОСОГОВЫМ (арестован).</w:t>
      </w:r>
    </w:p>
    <w:p w14:paraId="28D616A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задачу организации входили подрывная работа в РККА в мирное время, а в момент объявления войны поднять вооруженное восстание против советской власти и открыть фронт противнику. В кавалерийском корпусе (гор. Проскуров) организацией руководил он, КОРОБОВ, и ПАВЛОВ (арестован). По директиве КОСОГОВА КОРОБОВ подбирал в штаб корпуса бывших офицеров, имея в виду расширить за их счет организацию. Работая с 1934 года в НИИ ВВС РККА в должности начальника штаба, КОРОБОВ проводил там подрывную работу.</w:t>
      </w:r>
    </w:p>
    <w:p w14:paraId="382F2E3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10. АНДРИЯШЕВ Л.П., бывший начальник артиллерии РККА, комдив. Допрашивали: МАШЛЕНКО, БУДАРЕВ.</w:t>
      </w:r>
    </w:p>
    <w:p w14:paraId="050C433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является участником антисоветского военного заговора с 1935 года, в который был завербован бывшим начальником артиллерии РККА РОГОВСКИМ (осужден).</w:t>
      </w:r>
    </w:p>
    <w:p w14:paraId="427AF23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Лично АНДРИЯШЕВЫМ в антисоветский военный заговор были завербованы: 1) начальник 2 отдела Управления начарта РККА комбриг ГУСЬКОВ, 2) бывший начальник отдела Управления Начарта полковник ИОФФЕ;</w:t>
      </w:r>
    </w:p>
    <w:p w14:paraId="01AAF70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бывший пом. начальника отделов Управления Начарта — ГОРОДИСКИЙ, МУХИН (все арестованы) и другие.</w:t>
      </w:r>
    </w:p>
    <w:p w14:paraId="16D3B99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заданиям РОГОВСКОГО АНДРИЯШЕВ проводил вплоть до ареста активную вредительскую работу в области боевой подготовки артиллерии и подготовки артиллерийских кадров.</w:t>
      </w:r>
    </w:p>
    <w:p w14:paraId="53837481"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75194E81" w14:textId="77777777" w:rsidR="00EA2E64" w:rsidRPr="000816EF" w:rsidRDefault="000816EF" w:rsidP="000816EF">
      <w:pPr>
        <w:pStyle w:val="rtejustify"/>
        <w:spacing w:before="0" w:after="0"/>
        <w:rPr>
          <w:color w:val="000000" w:themeColor="text1"/>
          <w:sz w:val="16"/>
          <w:szCs w:val="16"/>
        </w:rPr>
      </w:pPr>
      <w:hyperlink r:id="rId352" w:anchor="_ednref1" w:history="1">
        <w:r w:rsidR="00EA2E64" w:rsidRPr="000816EF">
          <w:rPr>
            <w:color w:val="000000" w:themeColor="text1"/>
            <w:sz w:val="16"/>
            <w:szCs w:val="16"/>
          </w:rPr>
          <w:t>[1]</w:t>
        </w:r>
      </w:hyperlink>
      <w:r w:rsidR="00EA2E64" w:rsidRPr="000816EF">
        <w:rPr>
          <w:color w:val="000000" w:themeColor="text1"/>
          <w:sz w:val="16"/>
          <w:szCs w:val="16"/>
        </w:rPr>
        <w:t xml:space="preserve"> Так в источнике.</w:t>
      </w:r>
    </w:p>
    <w:p w14:paraId="66E59C4D" w14:textId="77777777" w:rsidR="00EA2E64" w:rsidRPr="000816EF" w:rsidRDefault="000816EF" w:rsidP="000816EF">
      <w:pPr>
        <w:pStyle w:val="rtejustify"/>
        <w:spacing w:before="0" w:after="0"/>
        <w:rPr>
          <w:color w:val="000000" w:themeColor="text1"/>
          <w:sz w:val="16"/>
          <w:szCs w:val="16"/>
        </w:rPr>
      </w:pPr>
      <w:hyperlink r:id="rId353" w:anchor="_ednref2" w:history="1">
        <w:r w:rsidR="00EA2E64" w:rsidRPr="000816EF">
          <w:rPr>
            <w:color w:val="000000" w:themeColor="text1"/>
            <w:sz w:val="16"/>
            <w:szCs w:val="16"/>
          </w:rPr>
          <w:t>[2]</w:t>
        </w:r>
      </w:hyperlink>
      <w:r w:rsidR="00EA2E64" w:rsidRPr="000816EF">
        <w:rPr>
          <w:color w:val="000000" w:themeColor="text1"/>
          <w:sz w:val="16"/>
          <w:szCs w:val="16"/>
        </w:rPr>
        <w:t xml:space="preserve"> Трудовая крестьянская партия.</w:t>
      </w:r>
    </w:p>
    <w:p w14:paraId="11AA367A" w14:textId="77777777" w:rsidR="00EA2E64" w:rsidRPr="000816EF" w:rsidRDefault="000816EF" w:rsidP="000816EF">
      <w:pPr>
        <w:pStyle w:val="rtejustify"/>
        <w:spacing w:before="0" w:after="0"/>
        <w:rPr>
          <w:color w:val="000000" w:themeColor="text1"/>
          <w:sz w:val="16"/>
          <w:szCs w:val="16"/>
        </w:rPr>
      </w:pPr>
      <w:hyperlink r:id="rId354" w:anchor="_ednref3" w:history="1">
        <w:r w:rsidR="00EA2E64" w:rsidRPr="000816EF">
          <w:rPr>
            <w:color w:val="000000" w:themeColor="text1"/>
            <w:sz w:val="16"/>
            <w:szCs w:val="16"/>
          </w:rPr>
          <w:t>[3]</w:t>
        </w:r>
      </w:hyperlink>
      <w:r w:rsidR="00EA2E64" w:rsidRPr="000816EF">
        <w:rPr>
          <w:color w:val="000000" w:themeColor="text1"/>
          <w:sz w:val="16"/>
          <w:szCs w:val="16"/>
        </w:rPr>
        <w:t xml:space="preserve"> Управление военных сообщений.</w:t>
      </w:r>
    </w:p>
    <w:p w14:paraId="49F8AD80"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407. Л. 157—176. </w:t>
      </w:r>
    </w:p>
    <w:p w14:paraId="6424F6C4"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298-308 (12312).</w:t>
      </w:r>
    </w:p>
    <w:p w14:paraId="791BB349" w14:textId="77777777" w:rsidR="00EA2E64" w:rsidRPr="000816EF" w:rsidRDefault="00EA2E64" w:rsidP="000816EF">
      <w:pPr>
        <w:spacing w:after="0" w:line="240" w:lineRule="auto"/>
        <w:jc w:val="both"/>
        <w:rPr>
          <w:rFonts w:ascii="Times New Roman" w:hAnsi="Times New Roman"/>
          <w:color w:val="000000" w:themeColor="text1"/>
          <w:sz w:val="16"/>
          <w:szCs w:val="16"/>
        </w:rPr>
      </w:pPr>
    </w:p>
    <w:p w14:paraId="36BA01E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18E834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F2DC3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7 и 12 апреля 1938. Из протокола заседания Политбюро N 60, 1938 г.</w:t>
      </w:r>
    </w:p>
    <w:p w14:paraId="39A39FA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 Афганистане </w:t>
      </w:r>
    </w:p>
    <w:p w14:paraId="5531B6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Поручить НКИД и НКВТ повести переговоры с афганским правительством о заключении торгового договора... </w:t>
      </w:r>
    </w:p>
    <w:p w14:paraId="6F2489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В целях борьбы с проникновением фашистских государств в Афганистан, разрешить НКВТ и Наркоммашу вступать в соглашения с фирмами стран, конкурирующих с фашистскими государствами (Чехословакия, Франция, Швеция и др.), о сотрудничестве на афганском рынке на следующих условиях: </w:t>
      </w:r>
    </w:p>
    <w:p w14:paraId="67CBE1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предоставления конфиденциальных скидок с действующих транзитных тарифов СССР на перевозку оборудования и материалов, поставляемых этими фирмами в Афганистане, с оплатой перевозок в валюте; </w:t>
      </w:r>
    </w:p>
    <w:p w14:paraId="138C34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кооперирование в строительстве с тем, что эти фирмы берут у афганцев подряд на строительство в целом, а мы доставляем им частично или целиком оборудование и др. материалы. </w:t>
      </w:r>
    </w:p>
    <w:p w14:paraId="04C428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Предложить тов. Михайлову попытаться сорвать афгано-германское соглашение о разведке ископаемых в Северном Афганистане, предложив Афганистану с этой целью нашу техническую помощь по разведке золота, олова, никеля, меди и пр. (11652).</w:t>
      </w:r>
    </w:p>
    <w:p w14:paraId="74637C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7A236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7 и 12 апреля 1938. Из протокола заседания Политбюро N 60, 1938 г.</w:t>
      </w:r>
    </w:p>
    <w:p w14:paraId="150F06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НКИД и НКВТ </w:t>
      </w:r>
    </w:p>
    <w:p w14:paraId="7C8BB0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Прекратить установившуюся практику выдачи разрешений на вывоз членами иностранного дипломатического корпуса предметов старины и искусства, запрещенных к вывозу действующими таможенными правилами. </w:t>
      </w:r>
    </w:p>
    <w:p w14:paraId="15ED35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 Чтобы не придавать постановлению обратной силы, предложить НКИД потребовать от глав дипломатических миссий немедленного представления списков тех предметов, которые ими до настоящего времени приобретены для вывоза за границу, предупредив их, что впредь они не должны рассчитывать на разрешение вывоза запрещенных предметов, не попавших в означенные списки (11652).</w:t>
      </w:r>
    </w:p>
    <w:p w14:paraId="48375A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E9B12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7 и 12 апреля 1938. Из протокола заседания Политбюро N 60, 1938 г.</w:t>
      </w:r>
    </w:p>
    <w:p w14:paraId="6E1D87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НКИД </w:t>
      </w:r>
    </w:p>
    <w:p w14:paraId="7DECDF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Применить к багажу бельгийского посланника ле-Телье ранее существовавшую практику, освободив его от уплаты вывозных пошлин и от оплаты расходов по экспертизе (11652).</w:t>
      </w:r>
    </w:p>
    <w:p w14:paraId="033434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4BDDF52" w14:textId="77777777" w:rsidR="00EE654E"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32D054B" w14:textId="77777777" w:rsidR="00EE654E" w:rsidRPr="000816EF" w:rsidRDefault="00EE654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130B0B3" w14:textId="77777777" w:rsidR="00EE654E" w:rsidRPr="000816EF" w:rsidRDefault="00EE65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7 апреля</w:t>
      </w:r>
      <w:r w:rsidRPr="000816EF">
        <w:rPr>
          <w:rFonts w:ascii="Times New Roman" w:hAnsi="Times New Roman"/>
          <w:color w:val="000000" w:themeColor="text1"/>
          <w:sz w:val="16"/>
          <w:szCs w:val="16"/>
        </w:rPr>
        <w:t xml:space="preserve"> в 1938 году на испытания вышел дублер чешского УТС «В-422», улучшенного УТС </w:t>
      </w:r>
      <w:hyperlink r:id="rId355" w:tgtFrame="_blank" w:history="1">
        <w:r w:rsidRPr="000816EF">
          <w:rPr>
            <w:rFonts w:ascii="Times New Roman" w:hAnsi="Times New Roman"/>
            <w:color w:val="000000" w:themeColor="text1"/>
            <w:sz w:val="16"/>
            <w:szCs w:val="16"/>
          </w:rPr>
          <w:t xml:space="preserve">«В-122», </w:t>
        </w:r>
      </w:hyperlink>
      <w:r w:rsidRPr="000816EF">
        <w:rPr>
          <w:rFonts w:ascii="Times New Roman" w:hAnsi="Times New Roman"/>
          <w:color w:val="000000" w:themeColor="text1"/>
          <w:sz w:val="16"/>
          <w:szCs w:val="16"/>
        </w:rPr>
        <w:t>созданного специально для соревнований пилотажников в Сен-Жермене, Франция (15092).</w:t>
      </w:r>
    </w:p>
    <w:p w14:paraId="73F7C940" w14:textId="77777777" w:rsidR="00EE654E" w:rsidRPr="000816EF" w:rsidRDefault="00EE654E" w:rsidP="000816EF">
      <w:pPr>
        <w:spacing w:after="0" w:line="240" w:lineRule="auto"/>
        <w:jc w:val="both"/>
        <w:rPr>
          <w:rFonts w:ascii="Times New Roman" w:hAnsi="Times New Roman"/>
          <w:color w:val="000000" w:themeColor="text1"/>
          <w:sz w:val="16"/>
          <w:szCs w:val="16"/>
        </w:rPr>
      </w:pPr>
    </w:p>
    <w:p w14:paraId="03F0A0C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15598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BC3E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апреля 1938 документация на рекордный самолет, названный ЦКБ-30 "Москва" или "машина N 9", была передана в производство (1727).</w:t>
      </w:r>
    </w:p>
    <w:p w14:paraId="75477F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2F3D1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апреля 1938 Нач. ПГУ Беляйкин писал Нач. секретариата НКОП письмо N 078 на вх. 2705 от 14 декабря 1937:</w:t>
      </w:r>
    </w:p>
    <w:p w14:paraId="6EA5FC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 проф. Татаринова - авианосец - является той работой, которую ведет КБ-29, т.е. предложением, сделанным несколько лет назад и В.С.Вахмистровым.</w:t>
      </w:r>
    </w:p>
    <w:p w14:paraId="70D41B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прицепке, отцепке и приему и в воздухе КБ-29 проведены во 2 кв. 1938 д.б. сданы на гос. испытания в НИИ ВВС с И-16.</w:t>
      </w:r>
    </w:p>
    <w:p w14:paraId="142390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ВВС запрошен о необходимости продолжать эти работы. Ответа нет." - это повтор письма от 23 января 1938 (2381,231).</w:t>
      </w:r>
    </w:p>
    <w:p w14:paraId="336D26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7635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апреля 1938 года на НИП АВ ВВС закончились полигонные испытания 20 мм пушки ШВАК с измененной автоматикой, изготовленной по предложению ВУРСТ, которые проходили с 3 марта 1938.</w:t>
      </w:r>
    </w:p>
    <w:p w14:paraId="3ADF19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Изменения в автоматике пушки произведены в основном в части подачи патронов. …………………………</w:t>
      </w:r>
    </w:p>
    <w:p w14:paraId="1BDC90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4 отдела 3 управления ВиМТС ВВС</w:t>
      </w:r>
    </w:p>
    <w:p w14:paraId="77ADB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что пушка № 51 (ВУРСТ) полигонных испытаний не выдержала (7411, 107-113).</w:t>
      </w:r>
    </w:p>
    <w:p w14:paraId="5E7A1D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DDD62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апреля 1938 года нарком ВМФ армейский комиссар 1 ранга Смирнов писал письмо N 86 сс Молотову.</w:t>
      </w:r>
    </w:p>
    <w:p w14:paraId="01120E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Проведенные УМС в 1937 году специальные испытания бронепробиваемости авиабомб, находящихся на вооружении ВВС показали их исключительно слабую прочность и непригодность для применения против морских бронированных целей.</w:t>
      </w:r>
    </w:p>
    <w:p w14:paraId="2CB6B0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Основными недостатками существующих авиабомб является:</w:t>
      </w:r>
    </w:p>
    <w:p w14:paraId="778FF5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Слабая прочность корпуса, вследствие сварной конструкции и неудачного распределения металла по стенкам корпуса.</w:t>
      </w:r>
    </w:p>
    <w:p w14:paraId="68D38D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Слабость головной части ввиду наличия головного взрывателя.</w:t>
      </w:r>
    </w:p>
    <w:p w14:paraId="16DD84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Невыгодное соотношение в конструкции весов и калибров в бронебойных бомбах.</w:t>
      </w:r>
    </w:p>
    <w:p w14:paraId="4B2081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Специальной комиссией НКВМФ при участии работников научных институтов и артиллерийских проектных организаций установлена возможность новых конструкций авиабомб по весу и габаритам идентичных существующим образцам, но по пробивной способности и фугасному действию полностью удовлетворяющих требованиям пробивания и разрушения кораблей.</w:t>
      </w:r>
    </w:p>
    <w:p w14:paraId="3914F8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вооружения морской авиации и ВС действующих против морских целей более совершенными авиабомбами, прошу специального Постановления КО о проектировании и изготовлении в 1938 году опытных образцов морских авиабомб по тактико-техническим требованиям НКВМФ.</w:t>
      </w:r>
    </w:p>
    <w:p w14:paraId="74A02A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Название авиабомб и примерное требование к ним изложены в прилагаемых таблицах NN 1 и2.</w:t>
      </w:r>
    </w:p>
    <w:p w14:paraId="3F8738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Вследствие недостаточного внимания в прошлом в неудовлетворительном состоянии находятся и другие виды вооружения морской авиации:</w:t>
      </w:r>
    </w:p>
    <w:p w14:paraId="4190C3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Особенно плохо обстоит дело с механизацией трудоемких работ по подвеске бомб крупных калибров, а также со снаряжением самолетов огнеприпасами на плаву: в настоящее время все эти работы производятся вручную, никаких средств механизации нет.</w:t>
      </w:r>
    </w:p>
    <w:p w14:paraId="69A8D6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применения химических средств нападения - нет разливочных станций для заправки самолетов на плаву.</w:t>
      </w:r>
    </w:p>
    <w:p w14:paraId="0D310D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Морские самолеты МБР-2 не имеют надежного бомбодержателя.</w:t>
      </w:r>
    </w:p>
    <w:p w14:paraId="2DF016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существующих бомбодержателях при взлете вода задерживается на деталях, что при минусовой температуре дает замерзание, а при испарении образуются соли, из-за чего замок бомбодержателя отказывает в работе.</w:t>
      </w:r>
    </w:p>
    <w:p w14:paraId="6E98A7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Попытки модернизации существующего бомбодержателя положительных результатов не дали.</w:t>
      </w:r>
    </w:p>
    <w:p w14:paraId="7168DA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спроектировать и изготовить новый.</w:t>
      </w:r>
    </w:p>
    <w:p w14:paraId="5E82FD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Антикоррозийное покрытие вооружения на морских самолетах - неудовлетворительно.</w:t>
      </w:r>
    </w:p>
    <w:p w14:paraId="623174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Нет сигнальных средств для обеспечения вынужденных посадок в море.</w:t>
      </w:r>
    </w:p>
    <w:p w14:paraId="1E5D50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выполнению Постановления КО N 152сс в отношении подогрева торпед протекают крайне слабо, благодаря чему до сих пор торпеды не имеют подогрева.</w:t>
      </w:r>
    </w:p>
    <w:p w14:paraId="7CE60E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сих пор не решен вопрос о вооружении Морской авиации минами и их подвески под новые самолеты.</w:t>
      </w:r>
    </w:p>
    <w:p w14:paraId="20D663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Таблица N 1</w:t>
      </w:r>
    </w:p>
    <w:p w14:paraId="5BB6C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Морских бронебойных бомб</w:t>
      </w:r>
    </w:p>
    <w:p w14:paraId="0DD53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Название бомб: Морская бронебойная авиабомба 200 кг (МРАБ-200) или 250 кг во втором варианте.</w:t>
      </w:r>
    </w:p>
    <w:p w14:paraId="472F2E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Задачи: Для пробивания гомогенных плит суммарно до 130 мм и цементованных 80 мм, при сбрасывании с Н-4000 м.</w:t>
      </w:r>
    </w:p>
    <w:p w14:paraId="780D73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Требование к бомбам: Относительный вес 26, фугасность 13% и с относительным весом 20, фугасностью 15% во втором варианте.</w:t>
      </w:r>
    </w:p>
    <w:p w14:paraId="370E85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Название бомб: Морская бронебойная авиационная бомба 500 кг (МБРАБ-500) или 700 кг во втором варианте.</w:t>
      </w:r>
    </w:p>
    <w:p w14:paraId="431BE9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Задачи: Для пробивания гомогенных плит суммарно до 180 мм и цементованных 130 мм, при сбрасывании с Н-4000 м.</w:t>
      </w:r>
    </w:p>
    <w:p w14:paraId="20D24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Требование к бомбам: Относительный вес 26, фугасность 13% и с относительным весом 20, фугасностью 15% во втором варианте.</w:t>
      </w:r>
    </w:p>
    <w:p w14:paraId="3D00A5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Название бомб: Морская бронебойная авиационная бомба 1000 кг (МБРАБ-1000).</w:t>
      </w:r>
    </w:p>
    <w:p w14:paraId="5CCC5C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Задачи: Для пробивания гомогенных плит суммарно 250 мм и цементованных 180 мм, при сбрасывании с Н-4000 м.</w:t>
      </w:r>
    </w:p>
    <w:p w14:paraId="2716AE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Требование к бомбам: Относительный вес 26, фугасность 13%.</w:t>
      </w:r>
    </w:p>
    <w:p w14:paraId="2C2A43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Морских фугасных бомб</w:t>
      </w:r>
    </w:p>
    <w:p w14:paraId="6C730D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Название бомб: Морская фугасная авиабомба 1000 кг (МФАБ-1000).</w:t>
      </w:r>
    </w:p>
    <w:p w14:paraId="14C897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Задачи: Вносит взрыв под верхнюю палубу корабля толщиной до 80 мм с высоты 1000 м и вносит взрыв внутрь корабля через гомогенную суммарную палубу толщиной 150 мм с высоты 4000 м.</w:t>
      </w:r>
    </w:p>
    <w:p w14:paraId="6E61F8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Название бомб: Морская фугасная авиабомба 500 кг (МФАБ-500).</w:t>
      </w:r>
    </w:p>
    <w:p w14:paraId="3F80C3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Задачи: Вносит взрыв под верхнюю палубу корабля с высоты 1000 м до 50 мм и пробить гомогенную палубу до 135 мм с высоты 4000 м.</w:t>
      </w:r>
    </w:p>
    <w:p w14:paraId="49C697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Требование к бомбам: Относительный вес не менее 5, фугасность 45%. Взрыватель с замедлением 0,0075 и 0,0065.</w:t>
      </w:r>
    </w:p>
    <w:p w14:paraId="62B36B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Название бомб: Морская фугасная авиабомба 250 кг (МФАБ-250).</w:t>
      </w:r>
    </w:p>
    <w:p w14:paraId="182E1F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Задачи: Вносит взрыв под верхнюю палубу корабля 40 мм с высоты 1000 м и пробить суммарную толщину гомогенной палубы 85 мм с высоты 4000 м.</w:t>
      </w:r>
    </w:p>
    <w:p w14:paraId="3C8B98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Требование к бомбам: Относительный вес 7, фугасность 40%. Взрыватель с замедлением 0,01 и 0,065.</w:t>
      </w:r>
    </w:p>
    <w:p w14:paraId="525F57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Название бомб: Морская фугасная авиабомба 100 кг (МФАБ-100).</w:t>
      </w:r>
    </w:p>
    <w:p w14:paraId="2EB587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Задачи: Вносит взрыв под верхнюю палубу до 25 мм с высоты 1000 м и пробивать гомогенную броню 35 мм с высоты 4000 м.</w:t>
      </w:r>
    </w:p>
    <w:p w14:paraId="052AD8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Требование к бомбам: С фугасностью не менее 40%. Взрыватель с установкой на глубине от 0,01 до 00,65.</w:t>
      </w:r>
    </w:p>
    <w:p w14:paraId="57D283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Название бомб: Морская фугасная авиабомба 100 кг для подводных лодок (МФАБГ-100).</w:t>
      </w:r>
    </w:p>
    <w:p w14:paraId="420024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Задачи: Уничтожение или контузия подводной лодки на глубине до 50 м.</w:t>
      </w:r>
    </w:p>
    <w:p w14:paraId="1A966D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Требование к бомбам: С фугасностью не менее 70%. Взрыватель с установкой на глубине от 10 до 35 м (3633,1-4).</w:t>
      </w:r>
    </w:p>
    <w:p w14:paraId="1803C2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5A409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8, 13 и 14 апреля и 11 мая 1938г. в НИИ-3 состоялся ряд совещаний с представителями заводов №70, 5, КТБ-27 из состава 4-го ГУ НКОП по поводу модернизации РЗС-132. Все замечания в НИИ-3 приняли во внимание и составили рабочие чертежи РЗС-132 модели 123400. По ним позже изготовили опытную партию в 40 снарядов </w:t>
      </w:r>
      <w:r w:rsidRPr="000816EF">
        <w:rPr>
          <w:rFonts w:ascii="Times New Roman" w:hAnsi="Times New Roman"/>
          <w:color w:val="000000" w:themeColor="text1"/>
          <w:sz w:val="16"/>
          <w:szCs w:val="16"/>
        </w:rPr>
        <w:lastRenderedPageBreak/>
        <w:t>(окончательные чертежи отосланы на завод №70). Двигатели боеприпасов были снаряжены 21 ашкой НГВ-40/8-96 мм с двумя воспламенителями но 15 г ДРП. БЧ - зажигательными сегментами модели 2-1542 с вышибным зарядом в 40 ДРП (11402).</w:t>
      </w:r>
    </w:p>
    <w:p w14:paraId="186D8F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1B219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13 и 14 апреля и 11 мая 1938 г. в НИИ-3 состоялся ряд совеща</w:t>
      </w:r>
      <w:r w:rsidRPr="000816EF">
        <w:rPr>
          <w:rFonts w:ascii="Times New Roman" w:hAnsi="Times New Roman"/>
          <w:color w:val="000000" w:themeColor="text1"/>
          <w:sz w:val="16"/>
          <w:szCs w:val="16"/>
        </w:rPr>
        <w:softHyphen/>
        <w:t>ний с представителями заводов №70, 5, КТБ-27 из состава 4-го ГУ НКОП по поводу модернизации РОСС-132. Все замечания в НИИ-3 приняли во внимание и составили рабочие чертежи РОСС-132 моде</w:t>
      </w:r>
      <w:r w:rsidRPr="000816EF">
        <w:rPr>
          <w:rFonts w:ascii="Times New Roman" w:hAnsi="Times New Roman"/>
          <w:color w:val="000000" w:themeColor="text1"/>
          <w:sz w:val="16"/>
          <w:szCs w:val="16"/>
        </w:rPr>
        <w:softHyphen/>
        <w:t>ли 123600. По ним изготовили опытную партию в 40 снарядов (их ра</w:t>
      </w:r>
      <w:r w:rsidRPr="000816EF">
        <w:rPr>
          <w:rFonts w:ascii="Times New Roman" w:hAnsi="Times New Roman"/>
          <w:color w:val="000000" w:themeColor="text1"/>
          <w:sz w:val="16"/>
          <w:szCs w:val="16"/>
        </w:rPr>
        <w:softHyphen/>
        <w:t>бочие чертежи отосланы на завод №70). Двигатели боеприпасов были снаряжены 21 шашкой НГВ-40/8-96 мм с двумя воспламенителями по 15 г ДРП. БЧ снаряжены четырьмя осветительными факелами с пер</w:t>
      </w:r>
      <w:r w:rsidRPr="000816EF">
        <w:rPr>
          <w:rFonts w:ascii="Times New Roman" w:hAnsi="Times New Roman"/>
          <w:color w:val="000000" w:themeColor="text1"/>
          <w:sz w:val="16"/>
          <w:szCs w:val="16"/>
        </w:rPr>
        <w:softHyphen/>
        <w:t>калевыми парашютами (диаметр купола - 800 мм) с вышибным зарядом в 15 г ДРП (11402).</w:t>
      </w:r>
    </w:p>
    <w:p w14:paraId="31E39E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46702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D483A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F8B675" w14:textId="77777777" w:rsidR="004448A6" w:rsidRPr="000816EF" w:rsidRDefault="004448A6" w:rsidP="000816EF">
      <w:pPr>
        <w:pStyle w:val="ae"/>
        <w:shd w:val="clear" w:color="auto" w:fill="FFFFFF"/>
        <w:spacing w:before="0" w:after="0"/>
        <w:jc w:val="both"/>
        <w:rPr>
          <w:color w:val="000000" w:themeColor="text1"/>
          <w:sz w:val="16"/>
          <w:szCs w:val="16"/>
        </w:rPr>
      </w:pPr>
      <w:r w:rsidRPr="000816EF">
        <w:rPr>
          <w:color w:val="000000" w:themeColor="text1"/>
          <w:sz w:val="16"/>
          <w:szCs w:val="16"/>
        </w:rPr>
        <w:t>8 апреля 1938 года был определён следующий состав Военно-технического бюро (ВТБ) при Комиссии (Комитете) обороны при Совете народных комиссаров СССР: В.М. Молотов (председатель), И.В. Сталин, К.Е. Ворошилов, нарком тяжёлой промышленности Л.М. Каганович, нарком оборонной промышленности М.М. Каганович и нарком внутренних дел Н.И. Ежов. Учитывая, что все члены ВТБ, за исключением М.М. Кагановича, одновременно являлись членам Комитета обороны при СНК СССР, принимавшиеся ВТБ решения фактически имели статус постановлений Комитета обороны.</w:t>
      </w:r>
    </w:p>
    <w:p w14:paraId="3E7C99AB" w14:textId="77777777" w:rsidR="004448A6" w:rsidRPr="000816EF" w:rsidRDefault="004448A6" w:rsidP="000816EF">
      <w:pPr>
        <w:pStyle w:val="ae"/>
        <w:shd w:val="clear" w:color="auto" w:fill="FFFFFF"/>
        <w:spacing w:before="0" w:after="0"/>
        <w:jc w:val="both"/>
        <w:rPr>
          <w:color w:val="000000" w:themeColor="text1"/>
          <w:sz w:val="16"/>
          <w:szCs w:val="16"/>
        </w:rPr>
      </w:pPr>
      <w:r w:rsidRPr="000816EF">
        <w:rPr>
          <w:color w:val="000000" w:themeColor="text1"/>
          <w:sz w:val="16"/>
          <w:szCs w:val="16"/>
        </w:rPr>
        <w:t>Периодическая ротация членов ВТБ обусловливалась, главным образом, проходившими в стране политическими процессами, сопровождавшимися, как известно, массовыми репрессиями. В итоге к 22 января 1939 года в его составе из числа упомянутых выше членов остались лишь Сталин, Молотов и Ворошилов. Этим же можно объяснить и то, что руководители разведывательных органов, также подвергавшиеся перманентным чисткам, входили в состав ВТБ фактически лишь до апреля 1938 года (19562).</w:t>
      </w:r>
    </w:p>
    <w:p w14:paraId="4D201601" w14:textId="77777777" w:rsidR="004448A6" w:rsidRPr="000816EF" w:rsidRDefault="004448A6" w:rsidP="000816EF">
      <w:pPr>
        <w:pStyle w:val="ae"/>
        <w:shd w:val="clear" w:color="auto" w:fill="FFFFFF"/>
        <w:spacing w:before="0" w:after="0"/>
        <w:jc w:val="both"/>
        <w:rPr>
          <w:color w:val="000000" w:themeColor="text1"/>
          <w:sz w:val="16"/>
          <w:szCs w:val="16"/>
        </w:rPr>
      </w:pPr>
    </w:p>
    <w:p w14:paraId="1EFB9E2F" w14:textId="77777777" w:rsidR="00FD07FC" w:rsidRPr="000816EF" w:rsidRDefault="00FD07F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апреля 1938 г. постановлением Комитета обороны при СНК Союза СССР был утвержден новый состав Военно-технического бюро: председатель – В.М. Молотов, члены бюро – И.В. Сталин, К.Е. Ворошилов, член Политбюро Л.М. Каганович, нарком оборонной промышленности М.М. Каганович и кандидат в члены Политбюро, глава НКВД Н.И. Ежов . Таким образом, четверо из шести членов ВТБ входили в состав Политбюро (21532).</w:t>
      </w:r>
    </w:p>
    <w:p w14:paraId="35F04286" w14:textId="77777777" w:rsidR="00FD07FC" w:rsidRPr="000816EF" w:rsidRDefault="00FD07FC" w:rsidP="000816EF">
      <w:pPr>
        <w:spacing w:after="0" w:line="240" w:lineRule="auto"/>
        <w:jc w:val="both"/>
        <w:rPr>
          <w:rFonts w:ascii="Times New Roman" w:hAnsi="Times New Roman"/>
          <w:color w:val="0070C0"/>
          <w:sz w:val="16"/>
          <w:szCs w:val="16"/>
        </w:rPr>
      </w:pPr>
    </w:p>
    <w:p w14:paraId="5D34D32A" w14:textId="77777777" w:rsidR="00FD07FC" w:rsidRPr="000816EF" w:rsidRDefault="00FD07F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апреля 1938 г. в соответствии с решением Комитета обороны при СНК Союза ССР при Секретариате ВТБ были созданы аппарат из консультантов по самолетостроению, моторостроению, судостроению, вооружению, топливу и химии, а также специальная группа, в задачи которой входили: «а) прием материалов от специальных органов; б) предварительная обработка получаемого материала для передачи наркоматам; в) передача заданий специальным органам». В союзных наркоматах также были созданы специальные технические группы, на которые было возложено: «а) распределение получаемого материала по главкам, заводам и научно-исследовательским институтам; б) наблюдение за выполнением сроков оценок по материалам и за качеством этих оценок; в) наблюдение, непосредственно на местах, за реализацией материалов, получивших положительную оценку; г) подготовка сведений для доклада Народному комиссару о состоянии материалов и отсылка их в Секретариат ВТБ; д) составление заявок на техническую информацию» (21532).</w:t>
      </w:r>
    </w:p>
    <w:p w14:paraId="4E95CCD8" w14:textId="77777777" w:rsidR="00FD07FC" w:rsidRPr="000816EF" w:rsidRDefault="00FD07FC" w:rsidP="000816EF">
      <w:pPr>
        <w:spacing w:after="0" w:line="240" w:lineRule="auto"/>
        <w:jc w:val="both"/>
        <w:rPr>
          <w:rFonts w:ascii="Times New Roman" w:hAnsi="Times New Roman"/>
          <w:color w:val="0070C0"/>
          <w:sz w:val="16"/>
          <w:szCs w:val="16"/>
        </w:rPr>
      </w:pPr>
    </w:p>
    <w:p w14:paraId="62F8F8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апреля 1938 года свободная труба к Бр-2 калибра 162/100-мм типа ЦЕА была отправлена с завода "Баррикады" на НИАП. Свободная труба была пригнана к стволу № 19 Бр-2 (3861).</w:t>
      </w:r>
    </w:p>
    <w:p w14:paraId="0470CB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64529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апреля 1938 г. по пр. № 133 институту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было необходимо к 15.04.1938г. закончить проект цеха средств обтюрации на заводе № 11; приказом № 191сс от 2.06.1938г. требовалось разработать к 1.10.1938г. техпроект переноса завода № 3; приказом № 218сс от 20/22.06.1938г. - разработать к 1.09.1938г. техпроект строительства завода № 302. Пр. № 291с от 7.08.1938г.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565494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05C7080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войны было спроектировано более 20 объектов в Новосибирске, Челябинске, Липецке, Туле, Нижнем Тагиле.</w:t>
      </w:r>
    </w:p>
    <w:p w14:paraId="3F8BCC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71373A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1945г. в институт переведена часть коллектива ликвидированного СТБ-1.</w:t>
      </w:r>
    </w:p>
    <w:p w14:paraId="6EC26E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340F9F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5653A1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6155AE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2F1596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6A3DCF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6040F7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помещений (06.1939г.)- 525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3772AE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(-04-3.09.1937г.)- И.М. Петухов, (3.09.1937-10.1938г.-)- А.А. Арсен(т)ьев. Гендиректор (-1999- 2001 г.-)- Г.И. Орлов,</w:t>
      </w:r>
      <w:r w:rsidRPr="000816EF">
        <w:rPr>
          <w:rFonts w:ascii="Times New Roman" w:hAnsi="Times New Roman"/>
          <w:color w:val="000000" w:themeColor="text1"/>
          <w:sz w:val="16"/>
          <w:szCs w:val="16"/>
          <w:vertAlign w:val="superscript"/>
        </w:rPr>
        <w:t>69</w:t>
      </w:r>
      <w:r w:rsidRPr="000816EF">
        <w:rPr>
          <w:rFonts w:ascii="Times New Roman" w:hAnsi="Times New Roman"/>
          <w:color w:val="000000" w:themeColor="text1"/>
          <w:sz w:val="16"/>
          <w:szCs w:val="16"/>
        </w:rPr>
        <w:t xml:space="preserve"> (2003-09г.-)- Ю.М. Цой.</w:t>
      </w:r>
    </w:p>
    <w:p w14:paraId="45A911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спецпроизводству (-06.1937-2.02.1938г.)- А.В. Васильев (должность упразднена); (06.1937г.)- М.Ф. Беляев.</w:t>
      </w:r>
    </w:p>
    <w:p w14:paraId="022037B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инженер„(-06.1937-09.1938г.)- М.Ф. Беляев, (2009г.)- Л.М. Маслов.</w:t>
      </w:r>
    </w:p>
    <w:p w14:paraId="2907145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инженеры проектов: (11.1937г.)- Смирнов (проект переноса завода № 3), (1938г.)- Елагин (завод № 46), (1938г.)- Викторов (завод № 17).</w:t>
      </w:r>
    </w:p>
    <w:p w14:paraId="0FA34C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3-го (1938г.)- С.С. Смирнов (11982).</w:t>
      </w:r>
    </w:p>
    <w:p w14:paraId="06B243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FCF457C"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апреля 1938 г. наряду с тезисами доклада Д.Г. Павлова, в рамках подготовки к предстоящему заседанию Главного военного совета РККА руководством АБТУ РККА был составлен </w:t>
      </w:r>
      <w:hyperlink r:id="rId356" w:tgtFrame="_blank" w:history="1">
        <w:r w:rsidRPr="000816EF">
          <w:rPr>
            <w:rFonts w:ascii="Times New Roman" w:eastAsia="Times New Roman" w:hAnsi="Times New Roman"/>
            <w:color w:val="000000" w:themeColor="text1"/>
            <w:sz w:val="16"/>
            <w:szCs w:val="16"/>
            <w:lang w:eastAsia="ru-RU"/>
          </w:rPr>
          <w:t>проект постановления ГВС РККА «О типах танков для вооружения танковых войск РККА»</w:t>
        </w:r>
      </w:hyperlink>
      <w:r w:rsidRPr="000816EF">
        <w:rPr>
          <w:rFonts w:ascii="Times New Roman" w:eastAsia="Times New Roman" w:hAnsi="Times New Roman"/>
          <w:color w:val="000000" w:themeColor="text1"/>
          <w:sz w:val="16"/>
          <w:szCs w:val="16"/>
          <w:lang w:eastAsia="ru-RU"/>
        </w:rPr>
        <w:t xml:space="preserve">. По содержанию этот документ практически полностью соответствовал проекту постановления Комитета обороны при СНК СССР от 17 марта 1938 г. за исключением отсутствия указаний наркоматам оборонной промышленности и машиностроения о сроках изготовления опытных образцов танков и бронеавтомобилей. Забегая вперед, скажем, что в виде самостоятельного документа проект постановления ГВС РККА от 8 апреля 1938 г. так и не был принят. Однако практически все указанные в нем мероприятия по изменению системе бронетанкового вооружения РККА нашли свое отражение в </w:t>
      </w:r>
      <w:hyperlink r:id="rId357" w:tgtFrame="_blank" w:history="1">
        <w:r w:rsidRPr="000816EF">
          <w:rPr>
            <w:rFonts w:ascii="Times New Roman" w:eastAsia="Times New Roman" w:hAnsi="Times New Roman"/>
            <w:color w:val="000000" w:themeColor="text1"/>
            <w:sz w:val="16"/>
            <w:szCs w:val="16"/>
            <w:lang w:eastAsia="ru-RU"/>
          </w:rPr>
          <w:t>Протоколе № 4</w:t>
        </w:r>
      </w:hyperlink>
      <w:r w:rsidRPr="000816EF">
        <w:rPr>
          <w:rFonts w:ascii="Times New Roman" w:eastAsia="Times New Roman" w:hAnsi="Times New Roman"/>
          <w:color w:val="000000" w:themeColor="text1"/>
          <w:sz w:val="16"/>
          <w:szCs w:val="16"/>
          <w:lang w:eastAsia="ru-RU"/>
        </w:rPr>
        <w:t xml:space="preserve"> заседания Главного военного совета РККА, состоявшегося 20 апреля 1938 г. в Кремле. В работе заседания приняли участие все члены ГВС РККА, кроме командующего войсками ОКДА Маршала Советского Союза В.К. Блюхера. Среди приглашенных на заседание был и военный комиссар АБТУ РККА бригадный инженер П.С. Аллилуев (17645). </w:t>
      </w:r>
    </w:p>
    <w:p w14:paraId="4DA9AC2B"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p>
    <w:p w14:paraId="013ECCDC"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8 апреля 1938:</w:t>
      </w:r>
    </w:p>
    <w:p w14:paraId="6145C23A"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ПРОЕКТ.</w:t>
      </w:r>
    </w:p>
    <w:p w14:paraId="4C390EA7"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43F3EAF8"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3 </w:t>
      </w:r>
    </w:p>
    <w:p w14:paraId="7F89FED0"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ПОСТАНОВЛЕНИЕ № ___</w:t>
      </w:r>
    </w:p>
    <w:p w14:paraId="6C015FC8"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ГЛАВНОГО ВОЕННОГО СОВЕТА Р.К.К.А.</w:t>
      </w:r>
    </w:p>
    <w:p w14:paraId="0BC45CFE"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"___" Апреля 1938 г. </w:t>
      </w:r>
    </w:p>
    <w:p w14:paraId="07302DF4"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г. Москва</w:t>
      </w:r>
    </w:p>
    <w:p w14:paraId="5E5FAD86"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ТИПАХ ТАНКОВ ДЛЯ ВООРУЖЕНИЯ ТАНКОВЫХ ВОЙСК РККА.</w:t>
      </w:r>
    </w:p>
    <w:p w14:paraId="1790DD40"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Главный Военный Совет РККА ПОСТАНОВЛЯЕТ: </w:t>
      </w:r>
    </w:p>
    <w:p w14:paraId="2B84A57C"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 ИСПОЛЬЗОВАНИЕ НАХОДЯЩИХСЯ В РККА ТАНКОВ.</w:t>
      </w:r>
    </w:p>
    <w:p w14:paraId="1ACD5998"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Производство танков Т-26 (основной тип гусеничного танка) и запчастей к ним продолжать, совершенствуя их в части повышения мощности двигателя (120 НР), увеличения пулестойкости корпуса и башни, улучшения ходовой части и улучшения вооружения – все эти работы проводятся по принципу полной взаимозаменяемости агрегатов и механизмов на существующем парке машин. </w:t>
      </w:r>
    </w:p>
    <w:p w14:paraId="52F2E400"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Производство танков БТ-7 и запчастей к ним продолжать, совершенствуя их в части: установки двигателя дизель, увеличения пулестойкости корпуса и башни, усиления ходовой части и улучшения вооружения (установка лучшего пулемета) – все эти работы проводятся по принципу полной взаимозаменяемости агрегатов и механизмов на существующем парке машин. </w:t>
      </w:r>
    </w:p>
    <w:p w14:paraId="4B21AE4A"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Производство танков Т-28 и запчастей к ним продолжать, совершенствуя их в первую очередь в части: вооружения путем установки пушки с повышенной начальной скоростью (Л-10), увеличения стойкости брони и усиления ходовой части – все эти работы проводятся по принципу полной взаимозаменяемости агрегатов и механизмов на существующем парке. </w:t>
      </w:r>
    </w:p>
    <w:p w14:paraId="66282200"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Производство танков Т-35 и запчастей к ним продолжать, совершенствуя их в части: вооружения, путем установки пушки Л-10, увеличения стойкости брони, усиления трансмиссии и ходовой части – все эти работы проводятся по принципу полной взаимозаменяемости агрегатов и механизмов на существующем парке машин. </w:t>
      </w:r>
    </w:p>
    <w:p w14:paraId="2CAD4107"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Производство запчастей к плавающим танкам Т-37, Т-38 и танкетке Т-27 продолжать. </w:t>
      </w:r>
    </w:p>
    <w:p w14:paraId="0DA47A05"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По танкам Т-26, БТ-7, Т-28, Т-35 и Т-38 сохранить мобзадание впредь до принятия на вооружение и подготовки серийного производства новых, более совершенных типов танков, заменяющих снимаемые с производства. </w:t>
      </w:r>
    </w:p>
    <w:p w14:paraId="79E9C870"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РАЗРАБОТКА НОВЫХ КОНСТРУКЦИЙ ТАНКОВ.</w:t>
      </w:r>
    </w:p>
    <w:p w14:paraId="18BB5A7D"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Наряду с изготовлением и снабжением РККА танками, указанными в разделе 1 настоящего постановления, производить работы по созданию более совершенных типов танков, предназначаемых для замены существующих типов: </w:t>
      </w:r>
    </w:p>
    <w:p w14:paraId="668B332B"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Создать ТАНК АМФИБИЮ, предназначаемый для замены Т-27, Т-37 и Т-38. </w:t>
      </w:r>
    </w:p>
    <w:p w14:paraId="0536D696"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Назначение: захват крупных речных преград, участие в десантных операциях, оборона побережья. </w:t>
      </w:r>
    </w:p>
    <w:p w14:paraId="23D2E36E"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Тип танка – гусеничный. </w:t>
      </w:r>
    </w:p>
    <w:p w14:paraId="6C6BA982"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Вооружение – крупнокалиберный 12,7 мм пулемет, спаренный с пулеметом нормального (7,62 мм) калибра. </w:t>
      </w:r>
    </w:p>
    <w:p w14:paraId="7952C30E"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Броня – защищающая от бронебойных пуль 7,62 мм со всех дистанций. </w:t>
      </w:r>
    </w:p>
    <w:p w14:paraId="7711E067"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Максимальная скорость – по дорогам – 45 – 50 клм в час; на воде – 7 – 8 клм в час. </w:t>
      </w:r>
    </w:p>
    <w:p w14:paraId="03DAB40D"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Вес без экипажа не более 4 тонн. </w:t>
      </w:r>
    </w:p>
    <w:p w14:paraId="783A0819"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Создать два опытных образца легкого танка: </w:t>
      </w:r>
    </w:p>
    <w:p w14:paraId="65559BD2"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Один – чисто гусеничный, вооруженный 45 мм пушкой, спаренной с пулеметом и 2 дополнительными пулеметами, с броней, не пробиваемой бронебойной пулей калибра 12,7 мм со всех дистанций, скоростью 50 – 60 клм в час, весом не свыше 13 – 14 тонн. </w:t>
      </w:r>
    </w:p>
    <w:p w14:paraId="2047A121"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Второй – колесно-гусеничный с 6-ю ведущими колесами, с тем же вооружением и броней и скоростью 50 – 60 клм в час на гусеницах и колесах, весом не свыше 15 тонн. Мотор – дизель, общий для обоих вариантов. </w:t>
      </w:r>
    </w:p>
    <w:p w14:paraId="76FD40A8"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Оба варианта танка испытать и по результатам испытаний принять один из вариантов танка (гусеничный или колесно-гусеничный) на вооружение взамен существующих танков Т-26 и БТ. </w:t>
      </w:r>
    </w:p>
    <w:p w14:paraId="6CA66CC8"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Создать танк истребитель ПТО – танк прорыва. </w:t>
      </w:r>
    </w:p>
    <w:p w14:paraId="47A82952"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Тип танка – гусеничный. </w:t>
      </w:r>
    </w:p>
    <w:p w14:paraId="19460196"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Вооружение – 1 – 76 мм пушка, 2 – 45 мм пушки, спаренные с пулеметом, и 3 пулемета. </w:t>
      </w:r>
    </w:p>
    <w:p w14:paraId="2DB7A651"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Броня – защищающая от бронебойных снарядов 47 мм калибра включительно со всех дистанций. </w:t>
      </w:r>
    </w:p>
    <w:p w14:paraId="79744E8F"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Скорость – не менее 35 км в час. </w:t>
      </w:r>
    </w:p>
    <w:p w14:paraId="7DF6BBAE"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Вес – не более 55 тонн. </w:t>
      </w:r>
    </w:p>
    <w:p w14:paraId="7D8B0C9A"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принятии этого танка на вооружение заменить им танки Т-28, Т-29 и Т-35, как имеющих слабую броню, не защищающую от поражения 37 мм бронебойным снарядом, начиная с дистанции 1000 метров. </w:t>
      </w:r>
    </w:p>
    <w:p w14:paraId="5A6F5CAA"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Существующие типы танков сохранить на производстве впредь до полного налаживания массового выпуска нового типа, принятого на вооружение. </w:t>
      </w:r>
    </w:p>
    <w:p w14:paraId="7D42D52C"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Считать необходимым для производства новых массовых типов танков постройку новых заводов. </w:t>
      </w:r>
    </w:p>
    <w:p w14:paraId="07F8FD03"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Обязать АУ разработать и изготовить образцы малогабаритного пулемета для вооружения танков и бронеавтомобилей и пулемета нормального калибра для замены существующего пулемета ДТ. </w:t>
      </w:r>
    </w:p>
    <w:p w14:paraId="760F11A9"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Ввиду того, что у существующих типов танков срок службы гусениц (километраж) совершенно недостаточен, обязать НКОП и НКМАШ в 1938 году дать образцы гусениц на все существующие и проектируемые типы танков, выдерживающие пробег не менее 3000 километров. </w:t>
      </w:r>
    </w:p>
    <w:p w14:paraId="3B257BBA"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III. О ТИПАХ БРОНЕАВТОМОБИЛЕЙ.</w:t>
      </w:r>
    </w:p>
    <w:p w14:paraId="280867D0"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Производство средних бронеавтомобилей БА-10 на шасси ГАЗ-ААА с мотором М-1 и легких бронеавтомобилей БА-20 на шасси М-1 продолжать, модернизируя их в части усиления шасси и увеличения пулестойкости корпуса, впредь до принятия на вооружение более совершенных типов. </w:t>
      </w:r>
    </w:p>
    <w:p w14:paraId="658356D9"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Для замены существующих бронеавтомобилей более совершенными, обязать НКМАШ и НКОП создать два типа бронеавтомобилей и предъявить их к госиспытаниям не позднее 1.XII.38 г. </w:t>
      </w:r>
    </w:p>
    <w:p w14:paraId="7AA7BD30"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Считать необходимым иметь на вооружении: </w:t>
      </w:r>
    </w:p>
    <w:p w14:paraId="1011CC08"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средний бронеавтомобиль с 45 мм пушкой, спаренной с пулеметом и 1 пулеметом, с броней, защищающей от бронебойной пули калибра 7,62 мм со всех дистанций, с максимальной скоростью не менее 60 клм. в час, весом не более 7 тонн, на трехосном шасси автозавода им. т. СТАЛИНА; </w:t>
      </w:r>
    </w:p>
    <w:p w14:paraId="15CD1079"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легкий бронеавтомобиль с пулеметным вооружением, с броней, защищающей от простой пули калибра 7,62 мм со всех дистанций, с максимальной скоростью не ниже 70 клм в час, весом 3 – 3,5 тонны, на шасси автомобиля завода им. т. МОЛОТОВА. </w:t>
      </w:r>
    </w:p>
    <w:p w14:paraId="76FDA2F5"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соответствии с танковой системой вооружения, принятой настоящим постановлением, считать необходимым прекратить работы по: </w:t>
      </w:r>
    </w:p>
    <w:p w14:paraId="7B618943"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танку Т-35 с броней толщиной в 30 мм; </w:t>
      </w:r>
    </w:p>
    <w:p w14:paraId="67DBBDB5"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танку Т-29; </w:t>
      </w:r>
    </w:p>
    <w:p w14:paraId="7409B805"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колесно-гусеничному танку СТЗ; </w:t>
      </w:r>
    </w:p>
    <w:p w14:paraId="33E58DE8"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специальному разведывательному танку, </w:t>
      </w:r>
    </w:p>
    <w:p w14:paraId="0881BAF3"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предусмотренным постановлением КО № 94/сс, и форсировать работы по вышеуказанным типам, закончив их изготовление к 1.2.39 г. </w:t>
      </w:r>
    </w:p>
    <w:p w14:paraId="73EDC28F"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АБТУ РККА разработать для доклада КО, кто, когда и к какому сроку из Наркоматов будет выполнять утвержденные образцы танков для нового производства. </w:t>
      </w:r>
    </w:p>
    <w:p w14:paraId="034DD054"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ПЯТЬ экз. </w:t>
      </w:r>
    </w:p>
    <w:p w14:paraId="5B3DDB0A"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08.IV-38 г.</w:t>
      </w:r>
    </w:p>
    <w:p w14:paraId="6F08F522"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745 лист 49 – 53 (17549).</w:t>
      </w:r>
    </w:p>
    <w:p w14:paraId="45B11CC7" w14:textId="77777777" w:rsidR="00046FB1" w:rsidRPr="000816EF" w:rsidRDefault="00046FB1" w:rsidP="000816EF">
      <w:pPr>
        <w:spacing w:after="0" w:line="240" w:lineRule="auto"/>
        <w:jc w:val="both"/>
        <w:rPr>
          <w:rFonts w:ascii="Times New Roman" w:eastAsia="Times New Roman" w:hAnsi="Times New Roman"/>
          <w:color w:val="000000" w:themeColor="text1"/>
          <w:sz w:val="16"/>
          <w:szCs w:val="16"/>
          <w:lang w:eastAsia="ru-RU"/>
        </w:rPr>
      </w:pPr>
    </w:p>
    <w:p w14:paraId="36A9C8D9" w14:textId="77777777" w:rsidR="0055615F" w:rsidRPr="000816EF" w:rsidRDefault="0055615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апреля 1938 г. Постановления комитета № 49сс и 50сс регламентировали деятельность ВТБ при Комитете обороны. Членами ВТБ в этот период являлись: В. М. Молотов (председатель), И. В. Сталин, К. Е. Ворошилов, Л. М. Каганович, М. М. Каганович и Н. И. Ежов. В задачи секретариата ВТБ входило: обслуживание заседаний и ведение протоколов бюро, направление особых материалов наркоматам и организациям, подготовка проектов постановлений по полученным от специальных органов предложениям, подготовка утвержденных ВТБ заданий на получение особых материалов и др. Для осуществления этих задач при секретариате был организован аппарат, состоящий из консультантов, инспекторов, а также специальной группы и канцелярии. Кроме того, были организованы специальные технические группы в наркоматах обороны, оборонной промышленности, тяжелой промышленности, машиностроения, легкой промышленности и лесной промышленности. Функциями специальных технических групп являлись: распределение получаемого материала по главкам, заводам и научно-исследовательским институтам, наблюдение на местах за реализацией материалов и подготовка сведений для наркома об их состоянии и отсылка их в секретариат ВТБ, а также составление заявок на техническую информацию. ВТБ было упразднено постановлением Комитета обороны № 315сс от 1 сентября 1939 г., а его функции переданы Комитету обороны. В частности, в системе секретариата комитета на базе секретариата ВТБ был организован отдел научно-исследовательских работ и использования иностранной техники (отдел НИР) «для координации работ органов технической разведки, работы по использованию материалов особой доставки в промышленности и научно-исследовательской работы по оборонной тематике». (ГА РФ. Ф. Р</w:t>
      </w:r>
      <w:r w:rsidRPr="000816EF">
        <w:rPr>
          <w:rFonts w:ascii="Times New Roman" w:hAnsi="Times New Roman"/>
          <w:color w:val="000000" w:themeColor="text1"/>
          <w:sz w:val="16"/>
          <w:szCs w:val="16"/>
        </w:rPr>
        <w:noBreakHyphen/>
        <w:t>8418. Оп. 28. Д. 31. Л. 1</w:t>
      </w:r>
      <w:r w:rsidRPr="000816EF">
        <w:rPr>
          <w:rFonts w:ascii="Times New Roman" w:hAnsi="Times New Roman"/>
          <w:color w:val="000000" w:themeColor="text1"/>
          <w:sz w:val="16"/>
          <w:szCs w:val="16"/>
        </w:rPr>
        <w:noBreakHyphen/>
        <w:t>2, 12</w:t>
      </w:r>
      <w:r w:rsidRPr="000816EF">
        <w:rPr>
          <w:rFonts w:ascii="Times New Roman" w:hAnsi="Times New Roman"/>
          <w:color w:val="000000" w:themeColor="text1"/>
          <w:sz w:val="16"/>
          <w:szCs w:val="16"/>
        </w:rPr>
        <w:noBreakHyphen/>
        <w:t>15; Д. 72. Л. 120.) (17831).</w:t>
      </w:r>
    </w:p>
    <w:p w14:paraId="2A8AFC68" w14:textId="77777777" w:rsidR="0055615F" w:rsidRPr="000816EF" w:rsidRDefault="0055615F" w:rsidP="000816EF">
      <w:pPr>
        <w:spacing w:after="0" w:line="240" w:lineRule="auto"/>
        <w:jc w:val="both"/>
        <w:rPr>
          <w:rFonts w:ascii="Times New Roman" w:hAnsi="Times New Roman"/>
          <w:color w:val="000000" w:themeColor="text1"/>
          <w:sz w:val="16"/>
          <w:szCs w:val="16"/>
        </w:rPr>
      </w:pPr>
    </w:p>
    <w:p w14:paraId="3101F7E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38F1A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407D1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апреля 1938 нарком внутренних дел Ежов был назначен (для начала по совместительству) наркомом водного транспорта СССР (7560).</w:t>
      </w:r>
    </w:p>
    <w:p w14:paraId="0AF0B3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25A4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апреля 1938 г. Н.И.Ежов назначен Наркомом водного транспорта СССР по совместительству с должностью Наркома ВД СССР (10303).</w:t>
      </w:r>
    </w:p>
    <w:p w14:paraId="721399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503430C" w14:textId="77777777" w:rsidR="00463490"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19301C5F" w14:textId="77777777" w:rsidR="00463490" w:rsidRPr="000816EF" w:rsidRDefault="0046349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BD2979" w14:textId="77777777" w:rsidR="00463490" w:rsidRPr="000816EF" w:rsidRDefault="004634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апреля </w:t>
      </w:r>
      <w:r w:rsidR="003F0689" w:rsidRPr="000816EF">
        <w:rPr>
          <w:rFonts w:ascii="Times New Roman" w:eastAsia="Times New Roman" w:hAnsi="Times New Roman"/>
          <w:color w:val="000000" w:themeColor="text1"/>
          <w:sz w:val="16"/>
          <w:szCs w:val="16"/>
          <w:lang w:eastAsia="ru-RU"/>
        </w:rPr>
        <w:t xml:space="preserve">1938 </w:t>
      </w:r>
      <w:r w:rsidRPr="000816EF">
        <w:rPr>
          <w:rFonts w:ascii="Times New Roman" w:eastAsia="Times New Roman" w:hAnsi="Times New Roman"/>
          <w:color w:val="000000" w:themeColor="text1"/>
          <w:sz w:val="16"/>
          <w:szCs w:val="16"/>
          <w:lang w:eastAsia="ru-RU"/>
        </w:rPr>
        <w:t>правительство СССР выступило с инициативой рассмотреть ряд накопившихся проблем, прежде всего пограничных, с Японией, по которым стороны не желали идти на взаимные уступки. Однако Токио по-прежнему стремился только к односторонним уступкам с советской стороны</w:t>
      </w:r>
      <w:r w:rsidR="003F0689" w:rsidRPr="000816EF">
        <w:rPr>
          <w:rFonts w:ascii="Times New Roman" w:eastAsia="Times New Roman" w:hAnsi="Times New Roman"/>
          <w:color w:val="000000" w:themeColor="text1"/>
          <w:sz w:val="16"/>
          <w:szCs w:val="16"/>
          <w:lang w:eastAsia="ru-RU"/>
        </w:rPr>
        <w:t xml:space="preserve">. В апреле </w:t>
      </w:r>
      <w:bookmarkStart w:id="177" w:name="YANDEX_62"/>
      <w:bookmarkEnd w:id="177"/>
      <w:r w:rsidR="003F0689" w:rsidRPr="000816EF">
        <w:rPr>
          <w:rFonts w:ascii="Times New Roman" w:eastAsia="Times New Roman" w:hAnsi="Times New Roman"/>
          <w:color w:val="000000" w:themeColor="text1"/>
          <w:sz w:val="16"/>
          <w:szCs w:val="16"/>
          <w:lang w:eastAsia="ru-RU"/>
        </w:rPr>
        <w:t> 1938  года советский полпред в Токио М.М. Славуцкий сообщил о новом резком увеличении военных расходов в Японии: "…утвержден огромный военный бюджет в 4886 млн. иен, из коих армии – 3,5 млрд. флоту – один с лишним млрд. и резервный фонд около 550 млн. иен". По различным каналам приходили сведения о том, что японские сухопутные войска в Маньчжурии постоянно увеличивались численно</w:t>
      </w:r>
      <w:r w:rsidRPr="000816EF">
        <w:rPr>
          <w:rFonts w:ascii="Times New Roman" w:eastAsia="Times New Roman" w:hAnsi="Times New Roman"/>
          <w:color w:val="000000" w:themeColor="text1"/>
          <w:sz w:val="16"/>
          <w:szCs w:val="16"/>
          <w:lang w:eastAsia="ru-RU"/>
        </w:rPr>
        <w:t xml:space="preserve"> (17353).</w:t>
      </w:r>
    </w:p>
    <w:p w14:paraId="24ECF34E" w14:textId="77777777" w:rsidR="00463490" w:rsidRPr="000816EF" w:rsidRDefault="0046349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13EC3D7" w14:textId="77777777" w:rsidR="00EE654E"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FEBD40A" w14:textId="77777777" w:rsidR="00EE654E" w:rsidRPr="000816EF" w:rsidRDefault="00EE654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53261AB" w14:textId="77777777" w:rsidR="00EE654E" w:rsidRPr="000816EF" w:rsidRDefault="00EE654E"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8 апреля</w:t>
      </w:r>
      <w:r w:rsidRPr="000816EF">
        <w:rPr>
          <w:rFonts w:ascii="Times New Roman" w:hAnsi="Times New Roman"/>
          <w:color w:val="000000" w:themeColor="text1"/>
          <w:sz w:val="16"/>
          <w:szCs w:val="16"/>
        </w:rPr>
        <w:t xml:space="preserve"> в 1938 году на государственные (по британской терминологии - официальные) испытания поступила в испытательный центр гидроавиации "Марин Эйркрафт Экспериментал Истэблишмент" (МАЕЕ) в городе Феликстоу английская многоцелевая летающая лодка </w:t>
      </w:r>
      <w:hyperlink r:id="rId358" w:tgtFrame="_blank" w:history="1">
        <w:r w:rsidRPr="000816EF">
          <w:rPr>
            <w:rFonts w:ascii="Times New Roman" w:hAnsi="Times New Roman"/>
            <w:color w:val="000000" w:themeColor="text1"/>
            <w:sz w:val="16"/>
            <w:szCs w:val="16"/>
          </w:rPr>
          <w:t>«Short» «S.25» «Sunderland».</w:t>
        </w:r>
      </w:hyperlink>
    </w:p>
    <w:p w14:paraId="18D9B564" w14:textId="77777777" w:rsidR="00EE654E" w:rsidRPr="000816EF" w:rsidRDefault="00EE654E" w:rsidP="000816EF">
      <w:pPr>
        <w:spacing w:after="0" w:line="240" w:lineRule="auto"/>
        <w:jc w:val="both"/>
        <w:rPr>
          <w:rFonts w:ascii="Times New Roman" w:hAnsi="Times New Roman"/>
          <w:bCs/>
          <w:color w:val="000000" w:themeColor="text1"/>
          <w:sz w:val="16"/>
          <w:szCs w:val="16"/>
        </w:rPr>
      </w:pPr>
    </w:p>
    <w:p w14:paraId="73106FC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89C22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DD6A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апреля 1938 года старший военпред завода № 156 Бровко писал письмо № 072/ВП начальнику ВиМТС УВВС в/инженеру 1 ранга Иоффе</w:t>
      </w:r>
    </w:p>
    <w:p w14:paraId="613DFC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Доношу, что макет штурманской кабины ТБ7 для серии готов.</w:t>
      </w:r>
    </w:p>
    <w:p w14:paraId="221781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Вашего ходатайства о назначении государственной макетной комиссии (7562, 32).</w:t>
      </w:r>
    </w:p>
    <w:p w14:paraId="7ADDC2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885BDF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апреля 1938 г. на завод № 156 вмес</w:t>
      </w:r>
      <w:r w:rsidRPr="000816EF">
        <w:rPr>
          <w:rFonts w:ascii="Times New Roman" w:hAnsi="Times New Roman"/>
          <w:color w:val="000000" w:themeColor="text1"/>
          <w:sz w:val="16"/>
          <w:szCs w:val="16"/>
        </w:rPr>
        <w:softHyphen/>
        <w:t>то официальной макетной комиссии послали не имевшую никаких полномочий предварительную. Впрочем, во время ее работы были высказаны вполне конкретные предложения. Наиболее существенные замечания касались изменения размеров бронеспинки, расположения кислородного оборудова</w:t>
      </w:r>
      <w:r w:rsidRPr="000816EF">
        <w:rPr>
          <w:rFonts w:ascii="Times New Roman" w:hAnsi="Times New Roman"/>
          <w:color w:val="000000" w:themeColor="text1"/>
          <w:sz w:val="16"/>
          <w:szCs w:val="16"/>
        </w:rPr>
        <w:softHyphen/>
        <w:t>ния, изменения ширины козырька кабины, увеличения числа оборотов двигателя. Предлагалось сделать борта кабины прямыми, открывающимися одним движением руки летчика, а также продумать возможность установ</w:t>
      </w:r>
      <w:r w:rsidRPr="000816EF">
        <w:rPr>
          <w:rFonts w:ascii="Times New Roman" w:hAnsi="Times New Roman"/>
          <w:color w:val="000000" w:themeColor="text1"/>
          <w:sz w:val="16"/>
          <w:szCs w:val="16"/>
        </w:rPr>
        <w:softHyphen/>
        <w:t>ки сдвигаемого фонаря. Макет самолета был без макета винтомоторной уста</w:t>
      </w:r>
      <w:r w:rsidRPr="000816EF">
        <w:rPr>
          <w:rFonts w:ascii="Times New Roman" w:hAnsi="Times New Roman"/>
          <w:color w:val="000000" w:themeColor="text1"/>
          <w:sz w:val="16"/>
          <w:szCs w:val="16"/>
        </w:rPr>
        <w:softHyphen/>
        <w:t>новки, так как в ОКБ имелись лишь самые общие массо-габаритные характеристики мотора М-88. Напомним, что этот мотор еще только проходил отработку на стен</w:t>
      </w:r>
      <w:r w:rsidRPr="000816EF">
        <w:rPr>
          <w:rFonts w:ascii="Times New Roman" w:hAnsi="Times New Roman"/>
          <w:color w:val="000000" w:themeColor="text1"/>
          <w:sz w:val="16"/>
          <w:szCs w:val="16"/>
        </w:rPr>
        <w:softHyphen/>
        <w:t>дах завода № 29 - фактически он создавался параллель</w:t>
      </w:r>
      <w:r w:rsidRPr="000816EF">
        <w:rPr>
          <w:rFonts w:ascii="Times New Roman" w:hAnsi="Times New Roman"/>
          <w:color w:val="000000" w:themeColor="text1"/>
          <w:sz w:val="16"/>
          <w:szCs w:val="16"/>
        </w:rPr>
        <w:softHyphen/>
        <w:t>но с истребителем. Риск использования на новом самолете недоведенного мотора был велик, но другого подходящей мощности у нас просто не было. Николай Николаевич, извещая главк о визите пред</w:t>
      </w:r>
      <w:r w:rsidRPr="000816EF">
        <w:rPr>
          <w:rFonts w:ascii="Times New Roman" w:hAnsi="Times New Roman"/>
          <w:color w:val="000000" w:themeColor="text1"/>
          <w:sz w:val="16"/>
          <w:szCs w:val="16"/>
        </w:rPr>
        <w:softHyphen/>
        <w:t>варительной комиссии, просил воздействовать на ВВС, чтобы ускорить присылку требований к И-180. “...От</w:t>
      </w:r>
      <w:r w:rsidRPr="000816EF">
        <w:rPr>
          <w:rFonts w:ascii="Times New Roman" w:hAnsi="Times New Roman"/>
          <w:color w:val="000000" w:themeColor="text1"/>
          <w:sz w:val="16"/>
          <w:szCs w:val="16"/>
        </w:rPr>
        <w:softHyphen/>
        <w:t>сутствие указанных технических требований ВВС тор</w:t>
      </w:r>
      <w:r w:rsidRPr="000816EF">
        <w:rPr>
          <w:rFonts w:ascii="Times New Roman" w:hAnsi="Times New Roman"/>
          <w:color w:val="000000" w:themeColor="text1"/>
          <w:sz w:val="16"/>
          <w:szCs w:val="16"/>
        </w:rPr>
        <w:softHyphen/>
        <w:t>мозит развертывание работ по заданию Правительства и не гарантирует нас от могущих быть переделок и до</w:t>
      </w:r>
      <w:r w:rsidRPr="000816EF">
        <w:rPr>
          <w:rFonts w:ascii="Times New Roman" w:hAnsi="Times New Roman"/>
          <w:color w:val="000000" w:themeColor="text1"/>
          <w:sz w:val="16"/>
          <w:szCs w:val="16"/>
        </w:rPr>
        <w:softHyphen/>
        <w:t>делок”, - писал он в письме от 10 апреля (10667).</w:t>
      </w:r>
    </w:p>
    <w:p w14:paraId="2DD62BDD"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5D836C" w14:textId="77777777" w:rsidR="00531679" w:rsidRPr="000816EF" w:rsidRDefault="00531679"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апреля 1938, Перед первым полётом Э-1 подвергли тщательному осмотру, предварительно смыв старую краску. На фюзеляже и центроплане было обнаружено несколько небольших очагов коррозии, но ржавчина была неглубокой и прочности конструкции не угрожала. Хуже было другое: 5 июня после 152 полётов на взлёт и посадку в обшивке фюзеляжа и обтекателей крыла заметили трещины. Через 10 дней испытаний самолёт вновь осмотрели: трещины увеличились в размерах, а в хвостовой части появились новые. После этого полёты прекратили, из обтекателей шасси и обшивки передней части фюзеляжа вырезали образцы листового материла для проверки на прочность в лабораторных условиях </w:t>
      </w:r>
      <w:hyperlink r:id="rId359" w:history="1">
        <w:r w:rsidRPr="000816EF">
          <w:rPr>
            <w:rFonts w:ascii="Times New Roman" w:eastAsia="Times New Roman" w:hAnsi="Times New Roman"/>
            <w:color w:val="000000" w:themeColor="text1"/>
            <w:sz w:val="16"/>
            <w:szCs w:val="16"/>
            <w:lang w:eastAsia="ru-RU"/>
          </w:rPr>
          <w:t>[150]</w:t>
        </w:r>
      </w:hyperlink>
      <w:r w:rsidRPr="000816EF">
        <w:rPr>
          <w:rFonts w:ascii="Times New Roman" w:eastAsia="Times New Roman" w:hAnsi="Times New Roman"/>
          <w:color w:val="000000" w:themeColor="text1"/>
          <w:sz w:val="16"/>
          <w:szCs w:val="16"/>
          <w:lang w:eastAsia="ru-RU"/>
        </w:rPr>
        <w:t xml:space="preserve"> . Так закончилась лётная жизнь первого советского электронного самолёта (17489).</w:t>
      </w:r>
    </w:p>
    <w:p w14:paraId="7A877A4E" w14:textId="77777777" w:rsidR="00531679" w:rsidRPr="000816EF" w:rsidRDefault="00531679" w:rsidP="000816EF">
      <w:pPr>
        <w:spacing w:after="0" w:line="240" w:lineRule="auto"/>
        <w:jc w:val="both"/>
        <w:rPr>
          <w:rFonts w:ascii="Times New Roman" w:eastAsia="Times New Roman" w:hAnsi="Times New Roman"/>
          <w:color w:val="000000" w:themeColor="text1"/>
          <w:sz w:val="16"/>
          <w:szCs w:val="16"/>
          <w:lang w:eastAsia="ru-RU"/>
        </w:rPr>
      </w:pPr>
    </w:p>
    <w:p w14:paraId="3A6C0B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апреля 1938 вышел приказ ПГУ УАП N 149, согласно которому ГИ завода 84 был назначен М.И.Гуревич с освобождением от работы на заводе 1 (869,220).</w:t>
      </w:r>
    </w:p>
    <w:p w14:paraId="5E0BCA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530D8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апреля 1938 года М.М. Каганович писал письмо № 668сс Молотову.</w:t>
      </w:r>
    </w:p>
    <w:p w14:paraId="5E3A750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179 (Новосибирск) 13-го Гл. управления НКОП начат строительством с 1929 года как завод Комбайностроения, а с 1932 года как завод текстильного машиностроения. Постановлением СТО от 29 сентября 1933 года за № 343/197 сс заводу был дан профиль оборонного объекта (5587, 250-259).</w:t>
      </w:r>
    </w:p>
    <w:p w14:paraId="03A8022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677A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 апреля 1938 Н.Макаровым был установлен международный рекорд продолжительности полета на двухместном планере Ш-11 Б.Н.Шереметьева - 19:08 (438,175).</w:t>
      </w:r>
    </w:p>
    <w:p w14:paraId="1FE640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468E93" w14:textId="77777777" w:rsidR="00467D64" w:rsidRPr="000816EF" w:rsidRDefault="00467D64"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9 апреля 1938 года ПОБЕДОНОСЦЕВЫМ направлен из НИИ № 3 письмом за № 306с Начальнику 4 отдела 3 Управления В и МТС ВВС РККА Военинженеру 1 ранга т. ЛАРМАН Отчет по испытаниям 24 мм и 40 мм шашек различной длины в диапазоне температур от -20 до +50°С.. В конце документа от руки написано: "Отчет инж.Победоносцева УВВ направлен 3/III 38 за  N  185с .".</w:t>
      </w:r>
    </w:p>
    <w:p w14:paraId="30D89032" w14:textId="77777777" w:rsidR="00467D64" w:rsidRPr="000816EF" w:rsidRDefault="00467D64"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Эти испытания проводились с целью определения зависимости максимального давления сгорания ракетного заряда из пороха НГВ, в функции начальной температуры шашек в РС черт.З-0157.</w:t>
      </w:r>
    </w:p>
    <w:p w14:paraId="7F208C20" w14:textId="77777777" w:rsidR="00467D64" w:rsidRPr="000816EF" w:rsidRDefault="00467D64"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частности, в отчёте отмечалось, что в камере 132 мм РС чертежа З-0157 давление при температуре заряда 15°С получается в среднем 230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при темпратуре шашек 35°С среднее давление при тех же условиях, т.е. при ...= 23 мм достигает порядка 370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Поверочные испытания, проведённые в НИИ № 3 инж. ФОКИНЫМ подтвердили данные, полученные ПОБЕДОНОСЦЕВЫМ [Письмо Исх. № 464с от 4/VI 38 от ДИРЕКТОРА НИИ № 3 Н К О П  СЛОНИМЕРА И ЗАМ.ДИРЕКТОРА НИИ № 3 ВОЕНИНЖЕНЕРА 2 РАНГА А.КОСТИКОВА. Ксерокопия подписанного документа. 01.06.1938 г. // Архив ГНЦ ФГУП "Центр Келдыша". Инв. 227. Оп. 1. Ед. хр. по описи 8. Л. 37,41.] (19771).</w:t>
      </w:r>
    </w:p>
    <w:p w14:paraId="1EACB026" w14:textId="77777777" w:rsidR="00467D64" w:rsidRPr="000816EF" w:rsidRDefault="00467D64"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1EE537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F057F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109BD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апреля 1938 года вышло Постановление СНК СССР №454-97сс "О развитии правительственной высокочастотной связи"</w:t>
      </w:r>
    </w:p>
    <w:p w14:paraId="4DA5A1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623B59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2FB82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5D9D89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в НИИ ВВС закончились гос. испытания самолета “Иванов” конструкции Сухого с М-62 опытный, которые проходили с 10 февраля 1938 (6889).</w:t>
      </w:r>
    </w:p>
    <w:p w14:paraId="11562E2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“ИВАНОВ” М-62 конструкции инженера Сухого</w:t>
      </w:r>
    </w:p>
    <w:p w14:paraId="3235B28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Основное назначение самолета “ИВАНОВ” штурмовик и бомбардировщик ближнего действия, а также может быть использован и как разведчик.</w:t>
      </w:r>
    </w:p>
    <w:p w14:paraId="510FA9B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в варианте штурмовика 3900 кг, в варианте разведчика – 3670 кг.</w:t>
      </w:r>
    </w:p>
    <w:p w14:paraId="60EFD06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схеме свободнонесущий моноплан с низким расположением крыла. Опытный экземпляр – целиком металлической конструкции, обшивка на элеронах и рулях высоты и поворота – полотняная.</w:t>
      </w:r>
    </w:p>
    <w:p w14:paraId="6B1AD0A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 самолеты будут выпускаться смешанной конструкции – металлическое крыло и деревянный фюзеляж.</w:t>
      </w:r>
    </w:p>
    <w:p w14:paraId="7EC2F98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Технология самолета выполнена по образцу американских и приспособлена для массового поточного производства (штамповка, литье деталей и узлов).</w:t>
      </w:r>
    </w:p>
    <w:p w14:paraId="18EB4A5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своему производственному и конструктивному выполнению самолет “ИВАНОВ” является лучшим образцом культурной постройки самолетов, ставящее его по этим показателям на уровне современных заграничных образцов.</w:t>
      </w:r>
    </w:p>
    <w:p w14:paraId="158FE28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М62 воздушного охлаждения с двухскоростным нагнетателем.</w:t>
      </w:r>
    </w:p>
    <w:p w14:paraId="4BF1C5E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Винт двухлопастной металлический ВИШ-6 с автоматической регулировкой постоянства оборотов.</w:t>
      </w:r>
    </w:p>
    <w:p w14:paraId="15423AF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модифицированном самолете установлен мотор М-87 А, с которым ожидается значительное улучшение летных данных. С этим мотором самолет проходит гос. испытания.</w:t>
      </w:r>
    </w:p>
    <w:p w14:paraId="28DCB58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2 человека. Кабины экранированные. Переднее расположение летчика обеспечивает ему хороший обзор на всех режимах полета.</w:t>
      </w:r>
    </w:p>
    <w:p w14:paraId="362BC9F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p w14:paraId="48EEDF3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передняя точка – 4 неподвижных пулемета Шкас в крыльях с запасом выстрелов по 900 патрон на пулемет.</w:t>
      </w:r>
    </w:p>
    <w:p w14:paraId="0EF72C5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Управление пулеметами электрическое и механическое;</w:t>
      </w:r>
    </w:p>
    <w:p w14:paraId="3B6BA3E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задняя точка – 1 пулемет Шкас на экранированной турели с запасом выстрелов – 1000 шт. и люковая установка для стрельбы вниз с пулеметом Шкасс с запасом выстрелов – 500 шт.;</w:t>
      </w:r>
    </w:p>
    <w:p w14:paraId="2B7C6AA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нормальная бомбовая загрузка в варианте штурмовика – 300 кг бомб внутри фюзеляжа. Бомбовый отсек в фюзеляже допускает загрузку – 600 кг. Самолет имеет еще подкрыльные кассеты, максимально допустимая бомбовая нагрузка – 1200 кг.</w:t>
      </w:r>
    </w:p>
    <w:p w14:paraId="5F1555C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Возможна загрузка бомб калибра от 8 кг до 250 кг.</w:t>
      </w:r>
    </w:p>
    <w:p w14:paraId="508962F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Шасси убирающееся. Крыло снабжено щитками-закрылками.</w:t>
      </w:r>
    </w:p>
    <w:p w14:paraId="41A6F1E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Колеса полубаллоны тормозные.</w:t>
      </w:r>
    </w:p>
    <w:p w14:paraId="3C9BFA8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по своим данным (скорость, скороподъемность и маневренность) превосходит аналогичные самолеты советской конструкции (Р-10, Р-ЗЕТ).</w:t>
      </w:r>
    </w:p>
    <w:p w14:paraId="46E6AFF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технике пилотирования прост и вполне доступен для летчиков средней квалификации.</w:t>
      </w:r>
    </w:p>
    <w:p w14:paraId="1AF93C9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данные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45"/>
        <w:gridCol w:w="4111"/>
      </w:tblGrid>
      <w:tr w:rsidR="005D4A8A" w:rsidRPr="000816EF" w14:paraId="6C7311BB" w14:textId="77777777">
        <w:tc>
          <w:tcPr>
            <w:tcW w:w="6345" w:type="dxa"/>
            <w:tcBorders>
              <w:top w:val="single" w:sz="12" w:space="0" w:color="auto"/>
            </w:tcBorders>
          </w:tcPr>
          <w:p w14:paraId="66957C7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горизонтальная скорость у земли</w:t>
            </w:r>
          </w:p>
        </w:tc>
        <w:tc>
          <w:tcPr>
            <w:tcW w:w="4111" w:type="dxa"/>
            <w:tcBorders>
              <w:top w:val="single" w:sz="12" w:space="0" w:color="auto"/>
            </w:tcBorders>
          </w:tcPr>
          <w:p w14:paraId="0FD4A96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 км/час</w:t>
            </w:r>
          </w:p>
        </w:tc>
      </w:tr>
      <w:tr w:rsidR="005D4A8A" w:rsidRPr="000816EF" w14:paraId="23419B2F" w14:textId="77777777">
        <w:tc>
          <w:tcPr>
            <w:tcW w:w="6345" w:type="dxa"/>
          </w:tcPr>
          <w:p w14:paraId="157C19D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горизонтальная скорость на расчетной высоте 4700 м</w:t>
            </w:r>
          </w:p>
        </w:tc>
        <w:tc>
          <w:tcPr>
            <w:tcW w:w="4111" w:type="dxa"/>
          </w:tcPr>
          <w:p w14:paraId="54F7032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403 км/час</w:t>
            </w:r>
          </w:p>
        </w:tc>
      </w:tr>
      <w:tr w:rsidR="005D4A8A" w:rsidRPr="000816EF" w14:paraId="0B4B8167" w14:textId="77777777">
        <w:tc>
          <w:tcPr>
            <w:tcW w:w="6345" w:type="dxa"/>
          </w:tcPr>
          <w:p w14:paraId="26EB18A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 самолета</w:t>
            </w:r>
          </w:p>
        </w:tc>
        <w:tc>
          <w:tcPr>
            <w:tcW w:w="4111" w:type="dxa"/>
          </w:tcPr>
          <w:p w14:paraId="241D18C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7440 м</w:t>
            </w:r>
          </w:p>
        </w:tc>
      </w:tr>
      <w:tr w:rsidR="005D4A8A" w:rsidRPr="000816EF" w14:paraId="60DFBAB1" w14:textId="77777777">
        <w:tc>
          <w:tcPr>
            <w:tcW w:w="6345" w:type="dxa"/>
          </w:tcPr>
          <w:p w14:paraId="6AB0055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Время подъема на 3000 м </w:t>
            </w:r>
          </w:p>
        </w:tc>
        <w:tc>
          <w:tcPr>
            <w:tcW w:w="4111" w:type="dxa"/>
          </w:tcPr>
          <w:p w14:paraId="7DCA9C6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 мин.</w:t>
            </w:r>
          </w:p>
        </w:tc>
      </w:tr>
      <w:tr w:rsidR="005D4A8A" w:rsidRPr="000816EF" w14:paraId="7693EFF6" w14:textId="77777777">
        <w:tc>
          <w:tcPr>
            <w:tcW w:w="6345" w:type="dxa"/>
          </w:tcPr>
          <w:p w14:paraId="020A020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 на 5000 м</w:t>
            </w:r>
          </w:p>
        </w:tc>
        <w:tc>
          <w:tcPr>
            <w:tcW w:w="4111" w:type="dxa"/>
          </w:tcPr>
          <w:p w14:paraId="54FC855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16,6 мин.</w:t>
            </w:r>
          </w:p>
        </w:tc>
      </w:tr>
      <w:tr w:rsidR="005D4A8A" w:rsidRPr="000816EF" w14:paraId="79FED4CD" w14:textId="77777777">
        <w:tc>
          <w:tcPr>
            <w:tcW w:w="6345" w:type="dxa"/>
            <w:tcBorders>
              <w:bottom w:val="single" w:sz="12" w:space="0" w:color="auto"/>
            </w:tcBorders>
          </w:tcPr>
          <w:p w14:paraId="2469984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самолета у земли порядка</w:t>
            </w:r>
          </w:p>
        </w:tc>
        <w:tc>
          <w:tcPr>
            <w:tcW w:w="4111" w:type="dxa"/>
            <w:tcBorders>
              <w:bottom w:val="single" w:sz="12" w:space="0" w:color="auto"/>
            </w:tcBorders>
          </w:tcPr>
          <w:p w14:paraId="02044CB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 км</w:t>
            </w:r>
          </w:p>
        </w:tc>
      </w:tr>
    </w:tbl>
    <w:p w14:paraId="4036A6A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опытного образца закончены в марте 1938 года; самолет рекомендован для принятия на вооружение (6889, 156-158).</w:t>
      </w:r>
    </w:p>
    <w:p w14:paraId="0BA4078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C246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года в НИИ ВВС закончились испытания гусениц конструкции воентехника 2 ранга Чечубалина, установленных на самолете Р-5, которые проходили с 19 ноября 1937</w:t>
      </w:r>
    </w:p>
    <w:p w14:paraId="6E09F3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0EDACA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Антохин</w:t>
      </w:r>
    </w:p>
    <w:p w14:paraId="7A9F1C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Каверин</w:t>
      </w:r>
    </w:p>
    <w:p w14:paraId="452694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7408E2C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Возможность посадки на самолете Р-5 снабженным гусеницами конструкции воентехника 2 ранга Чечубалина на размокшие аэродромы, при снежном покрове, на пахоту и неровные площадки.</w:t>
      </w:r>
    </w:p>
    <w:p w14:paraId="13F09B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Начало испытаний 19 ноября 1937 года.</w:t>
      </w:r>
    </w:p>
    <w:p w14:paraId="1095C1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испытания:</w:t>
      </w:r>
    </w:p>
    <w:p w14:paraId="5C2343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Осенью было произведено полетов – 1 полет</w:t>
      </w:r>
    </w:p>
    <w:p w14:paraId="4FD17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Зимой – 3 полета</w:t>
      </w:r>
    </w:p>
    <w:p w14:paraId="327B0B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 на пахоте – 3 полета</w:t>
      </w:r>
    </w:p>
    <w:p w14:paraId="35705F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Конструкция гусеницы в основном дюралевая, клепанная. Из стали только амортизационная стойка, тележки, направляющие и грязеочиститель.</w:t>
      </w:r>
    </w:p>
    <w:p w14:paraId="32FC70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Конструкция состоит из следующих элементов:</w:t>
      </w:r>
    </w:p>
    <w:p w14:paraId="1965C6F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Каркас – состоит из набора шпангоутов и кильсонов.</w:t>
      </w:r>
    </w:p>
    <w:p w14:paraId="708E3DE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Движущая часть состоит из трех роликовых цепей и одной траковой цепи.</w:t>
      </w:r>
    </w:p>
    <w:p w14:paraId="1BE8C6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Роликовые цепи монтируются на каркас, так что образуют три замкнутые, изолированные друг от друга цепи, могущие вращаться вокруг каркаса.</w:t>
      </w:r>
    </w:p>
    <w:p w14:paraId="4C0AFD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Поверх роликовых цепей одевается траковая цепь, которая тоже замыкается с помощью соединительного трака.</w:t>
      </w:r>
    </w:p>
    <w:p w14:paraId="5CA5B5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Траковая цепь может вращаться относительно каркаса через ролики.</w:t>
      </w:r>
    </w:p>
    <w:p w14:paraId="5C3FCA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635BB4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устранением выявленных при испытании в НИИ ВВС дефектов гусеничного хода конструкции воентехника 2 ранга Чечубалина, заказать промышленности опытные образцы гусениц данной конструкции по два комплекта к самолетам Р-5, У-2, УТ-1, УТ-2 и предъявить их для испытаний НИИ ВВС (4066).</w:t>
      </w:r>
    </w:p>
    <w:p w14:paraId="265EFCC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514DB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Нач. закончились испытания гусениц конструкции воентехника 2р Чечубалина, установленных на Р-5. Отв. исполнители: ви ви2р Антохин и вл м Каверин.</w:t>
      </w:r>
    </w:p>
    <w:p w14:paraId="2C3D47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Осенью был проведен 1 полет, зимой - 3, весной - 3.</w:t>
      </w:r>
    </w:p>
    <w:p w14:paraId="45F4B0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732CE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Гусеничный ход шасси конструкции Чечубалина с устранением дефектов м.б. использован для самолетов связи, по роду которых необходима эксплуатация в любых условиях и с любых неподготовленных площадок.</w:t>
      </w:r>
    </w:p>
    <w:p w14:paraId="533856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 устранением выявленных при испытаниях в НИИ ВВС дефектов гусеничного хода... заказать промышленности опытные образцы гусениц данной конструкции по два комплекта к Р-5, У-2, УТ-1, Ут-2 и предъявить их для испытания в НИИ ВВС (2687).</w:t>
      </w:r>
    </w:p>
    <w:p w14:paraId="336D6D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 Применение подобной конструкции гусениц на легких самолетах возможно (2687).</w:t>
      </w:r>
    </w:p>
    <w:p w14:paraId="0804B4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96D955" w14:textId="77777777" w:rsidR="00531679" w:rsidRPr="000816EF" w:rsidRDefault="00531679"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апреля 1938 г. (лётчик — майор Каверин) закончились испытания усовершенствованных гусениц Чесубалина, которые проходили с 19 ноября 1937 г. </w:t>
      </w:r>
    </w:p>
    <w:p w14:paraId="311C5278" w14:textId="77777777" w:rsidR="00531679" w:rsidRPr="000816EF" w:rsidRDefault="00531679"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Новые гусеницы, изготовленные в НИИ ВВС, были значительно совершеннее предыдущих. Вместо резинотканевой ленты они имели металлическую конструкцию шириной 220 мм из 72 шарнирно соединенных дюралевых траков. Траки двигались вокруг дюралевого каркаса на трёх цепях, каждая из которых состояла из 72 роликов диаметром 42 мм, скреплённых металлическими звеньями. Ролик представлял собой текстолитовую катушку с напрессованной сверху стальной трубой. Амортизационная стойка, тележки, направляющие и грязеочиститель были из стали. Вес гусеницы составлял 65 кг.</w:t>
      </w:r>
    </w:p>
    <w:p w14:paraId="26948F1A" w14:textId="77777777" w:rsidR="00531679" w:rsidRPr="000816EF" w:rsidRDefault="00531679"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Р-5 разбегался по различным поверхностям, часто абсолютно непригодных для обычного шасси. Кроме многочисленных рулёжек было семь полётов: один — осенью, три — зимой и ещё три — в весеннюю распутицу. Самолёт мог взлетать и садиться на талый снег, пахоту, неровные площадки, эксплуатироваться с размокших от воды аэродромов. Шасси выдержало все проверки, длина разбега по распаханному полю не превышала 180 м. Это были первые успешные испытания самолёта на гусеничном шасси.</w:t>
      </w:r>
    </w:p>
    <w:p w14:paraId="2C429331" w14:textId="77777777" w:rsidR="00531679" w:rsidRPr="000816EF" w:rsidRDefault="00531679"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Но проблемы всё же оставались. Основной было то, что попадающая на ролики жидкая грязь при низких температурах в полёте замерзала и застопоривала гусеницы, из-за чего при посадке самолёт мог скапотировать. Иногда грязь сдвигала гусеницу вбок с направляющих. В НИИ ВВС рекомендовали после устранения дефектов расширить эксперименты, заказав промышленности по два комплекта гусеничного шасси для самолётов Р-5, У-2, УТ-1 и УТ-2 </w:t>
      </w:r>
      <w:hyperlink r:id="rId360" w:history="1">
        <w:r w:rsidRPr="000816EF">
          <w:rPr>
            <w:rFonts w:ascii="Times New Roman" w:eastAsia="Times New Roman" w:hAnsi="Times New Roman"/>
            <w:color w:val="000000" w:themeColor="text1"/>
            <w:sz w:val="16"/>
            <w:szCs w:val="16"/>
            <w:lang w:eastAsia="ru-RU"/>
          </w:rPr>
          <w:t>[203]</w:t>
        </w:r>
      </w:hyperlink>
      <w:r w:rsidRPr="000816EF">
        <w:rPr>
          <w:rFonts w:ascii="Times New Roman" w:eastAsia="Times New Roman" w:hAnsi="Times New Roman"/>
          <w:color w:val="000000" w:themeColor="text1"/>
          <w:sz w:val="16"/>
          <w:szCs w:val="16"/>
          <w:lang w:eastAsia="ru-RU"/>
        </w:rPr>
        <w:t xml:space="preserve"> (17489).</w:t>
      </w:r>
    </w:p>
    <w:p w14:paraId="111581DD" w14:textId="77777777" w:rsidR="00531679" w:rsidRPr="000816EF" w:rsidRDefault="00531679"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1938 г. Чечубалина перевели в Отдел изобретений Главного управления Северного морского пути. Там решили перенести опыт использования гусениц на самолёте Р-5 на его гражданский аналог П-5. На одном из авиазаводов изготовили доработанный вариант гусеничного шасси. Для устранения попадания внутрь шасси воды и грязи и вымывания смазки установили фетровые сальники по краям траков, а шарнирные соединения траков покрыли резиной.</w:t>
      </w:r>
    </w:p>
    <w:p w14:paraId="0123C492" w14:textId="77777777" w:rsidR="00531679" w:rsidRPr="000816EF" w:rsidRDefault="00531679"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Для опытов Управление полярной авиации выделило П-5 с бортовым номером Н-65. Испытания, состоявшиеся в первой половине 1940 г., проводила комиссия из представителей полярной авиации и НИИ ГВФ, самолётом управляли лётчики М.А. Тужилин, Ф. Ерёменко и А.В. Киселёв, один раз за штурвалом находился начальник Управления полярной авиации Илья Павлович Мазурук. Было выполнено семь полётов с аэродрома НИИ ГВФ с травяным покрытием, десять взлётов с того же аэродрома с размокшим от весенних вод грунтом (16 апреля), четыре полёта с Красногорского аэродрома Центрального аэроклуба с болотистой поверхностью, залитой водой на глубину 10–30 см (20 апреля), два взлёта со вспаханного поля и одна посадка на него. Кроме того, гусеничный самолёт поднимался в воздух с сильно заснеженного поля.</w:t>
      </w:r>
    </w:p>
    <w:p w14:paraId="5438BAE0" w14:textId="77777777" w:rsidR="00531679" w:rsidRPr="000816EF" w:rsidRDefault="00531679"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 время некоторых полётов на борту кроме лётчика находились один или два пассажира (17489).</w:t>
      </w:r>
    </w:p>
    <w:p w14:paraId="1F66192A" w14:textId="77777777" w:rsidR="00531679" w:rsidRPr="000816EF" w:rsidRDefault="00531679" w:rsidP="000816EF">
      <w:pPr>
        <w:spacing w:after="0" w:line="240" w:lineRule="auto"/>
        <w:jc w:val="both"/>
        <w:rPr>
          <w:rFonts w:ascii="Times New Roman" w:eastAsia="Times New Roman" w:hAnsi="Times New Roman"/>
          <w:color w:val="000000" w:themeColor="text1"/>
          <w:sz w:val="16"/>
          <w:szCs w:val="16"/>
          <w:lang w:eastAsia="ru-RU"/>
        </w:rPr>
      </w:pPr>
    </w:p>
    <w:p w14:paraId="2AE033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состоялась первая комиссия, которая осмотрела деревянный макет самолета И-180 в натуральную величину. Основным результатом стала положительная оценка проекта и появление жесткого правительственного срока готовности первой опытной машины к концу года (3203,10).</w:t>
      </w:r>
    </w:p>
    <w:p w14:paraId="76330D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994A9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состоялась первая ко</w:t>
      </w:r>
      <w:r w:rsidRPr="000816EF">
        <w:rPr>
          <w:rFonts w:ascii="Times New Roman" w:hAnsi="Times New Roman"/>
          <w:color w:val="000000" w:themeColor="text1"/>
          <w:sz w:val="16"/>
          <w:szCs w:val="16"/>
        </w:rPr>
        <w:softHyphen/>
        <w:t>миссия, которая осмотрела деревянный макет истребителя И-180 в натуральную величину. Основ</w:t>
      </w:r>
      <w:r w:rsidRPr="000816EF">
        <w:rPr>
          <w:rFonts w:ascii="Times New Roman" w:hAnsi="Times New Roman"/>
          <w:color w:val="000000" w:themeColor="text1"/>
          <w:sz w:val="16"/>
          <w:szCs w:val="16"/>
        </w:rPr>
        <w:softHyphen/>
        <w:t>ным результатом стала положительная оценка проекта и появление жесткого правительствен</w:t>
      </w:r>
      <w:r w:rsidRPr="000816EF">
        <w:rPr>
          <w:rFonts w:ascii="Times New Roman" w:hAnsi="Times New Roman"/>
          <w:color w:val="000000" w:themeColor="text1"/>
          <w:sz w:val="16"/>
          <w:szCs w:val="16"/>
        </w:rPr>
        <w:softHyphen/>
        <w:t>ного срока готовности первой опытной маши</w:t>
      </w:r>
      <w:r w:rsidRPr="000816EF">
        <w:rPr>
          <w:rFonts w:ascii="Times New Roman" w:hAnsi="Times New Roman"/>
          <w:color w:val="000000" w:themeColor="text1"/>
          <w:sz w:val="16"/>
          <w:szCs w:val="16"/>
        </w:rPr>
        <w:softHyphen/>
        <w:t>ны - “к концу года” (9979).</w:t>
      </w:r>
    </w:p>
    <w:p w14:paraId="56CEE56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43B839"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г. Н.Н.П. писал по поводу И-180 “...От</w:t>
      </w:r>
      <w:r w:rsidRPr="000816EF">
        <w:rPr>
          <w:rFonts w:ascii="Times New Roman" w:hAnsi="Times New Roman"/>
          <w:color w:val="000000" w:themeColor="text1"/>
          <w:sz w:val="16"/>
          <w:szCs w:val="16"/>
        </w:rPr>
        <w:softHyphen/>
        <w:t>сутствие указанных технических требований ВВС тор</w:t>
      </w:r>
      <w:r w:rsidRPr="000816EF">
        <w:rPr>
          <w:rFonts w:ascii="Times New Roman" w:hAnsi="Times New Roman"/>
          <w:color w:val="000000" w:themeColor="text1"/>
          <w:sz w:val="16"/>
          <w:szCs w:val="16"/>
        </w:rPr>
        <w:softHyphen/>
        <w:t>мозит развертывание работ по заданию Правительства и не гарантирует нас от могущих быть переделок и до</w:t>
      </w:r>
      <w:r w:rsidRPr="000816EF">
        <w:rPr>
          <w:rFonts w:ascii="Times New Roman" w:hAnsi="Times New Roman"/>
          <w:color w:val="000000" w:themeColor="text1"/>
          <w:sz w:val="16"/>
          <w:szCs w:val="16"/>
        </w:rPr>
        <w:softHyphen/>
        <w:t>делок” (10667).</w:t>
      </w:r>
    </w:p>
    <w:p w14:paraId="72FF3CB1"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858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г. Заместитель начальника ГУСМП Шевелев в приказе по Управлению за № 54 объявил состав экипажей на самолеты Дорнье «Валь», находящиеся в Севастополе (без указания, кого на какую машину):</w:t>
      </w:r>
    </w:p>
    <w:p w14:paraId="54EF46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пилот Власов Г., 1-й бортмеханик Игнатьев, 2-й бортмеханик Миронов;</w:t>
      </w:r>
    </w:p>
    <w:p w14:paraId="7A736A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пиллот Иванов А., 1-й бортмеханик Павлов, 2-й бортмеханик Чекмасов;</w:t>
      </w:r>
    </w:p>
    <w:p w14:paraId="38D2BF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пилот Черевичный, 1-й бортмеханик Ивашина, 2-й бортмеханик Собакин;</w:t>
      </w:r>
    </w:p>
    <w:p w14:paraId="081258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пилот Рыбицкий, 1-й бортмеханик Комразе, 2-й бортмеханик Барабанов;</w:t>
      </w:r>
    </w:p>
    <w:p w14:paraId="42DA12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пилот Сырокваша, 1-й бортмеханик Аникин, 2-й бортмеханик Богряшев;</w:t>
      </w:r>
    </w:p>
    <w:p w14:paraId="42F51C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пилот Асямов, 1-й бортмеханик Березин, 2-й бортмеханик Семенушкин.</w:t>
      </w:r>
    </w:p>
    <w:p w14:paraId="505814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Впрочем, перед подписанием приказа все 2-е бортмеханики были из приведенного списка вычеркнуты [РГАЭ, 9570-2-2963] (11977).</w:t>
      </w:r>
    </w:p>
    <w:p w14:paraId="5E0E755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BB8F9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года начальник 3 управления ВМТС ВВС и военный комиссар 3 управления ВМТС ВВС комбриг Платонов писали письмо № 940304с начальнику НИПАВ полковнику Шевченко, начальнику ЦКБ-15 Шпитальному, гл. Конструктору завода № 156 Поликарпову</w:t>
      </w:r>
    </w:p>
    <w:p w14:paraId="323C1A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ЦКБ-15 подает на полигонные испытания 10 апреля 1938 года 12,7 мм синхронные пулеметы ШВАК.</w:t>
      </w:r>
    </w:p>
    <w:p w14:paraId="46CCA5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………………………………(7409, 86).</w:t>
      </w:r>
    </w:p>
    <w:p w14:paraId="33F304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F48B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М.М.К. писал НК НКО К.Е.В. письмо N 672сс:</w:t>
      </w:r>
    </w:p>
    <w:p w14:paraId="1C89C4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план опытных и экспериментальных работ по самолетостроению на 1938-1939 гг., составленный в соответствии с постановлением Правительства, - прошу его утверждения." (2381,122).</w:t>
      </w:r>
    </w:p>
    <w:p w14:paraId="6C3241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01B0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вышел приказ НКОП N 127с об обеспечении полной потребности в моторах типа М-87 (и его модификаций) по перспективному плану на 1939 и 1940 (2425,2).</w:t>
      </w:r>
    </w:p>
    <w:p w14:paraId="5ECAB5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92F8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10 апреля 1938 г. приказом НКОП № 127 заводу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поручено освоение производства мотора </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(11982).</w:t>
      </w:r>
    </w:p>
    <w:p w14:paraId="1E5B92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A0AE17D"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E793ADF"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1BD45B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Из постановления политбюро ЦК ВКП(б) "о неудовлетворительной работе Сойфера и Колетвинова"</w:t>
      </w:r>
    </w:p>
    <w:p w14:paraId="3CBE53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91 — О неудовлетворительной работе т.т. Сойфера и Колетвинова. </w:t>
      </w:r>
    </w:p>
    <w:p w14:paraId="6C8C17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Несмотря на исключительное значение тульских военных заводов для обороны нашей страны, т.т. Сойфер и Колетвинов ничего не сделали для очищения оборонной промышленности от сомнительных и враждебных элементов, в результате чего на этих предприятиях до последнего времени оставались в большом количестве и вели подрывную работу немцы, поляки, латыши, эстонцы, меньшевики, эсеры, бывшие военнопленные. </w:t>
      </w:r>
    </w:p>
    <w:p w14:paraId="5571B9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...&gt;</w:t>
      </w:r>
    </w:p>
    <w:p w14:paraId="06F28F8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Считать важнейшей задачей всей тульской парторганизации превращение оружейного, патронного, гильзового и других тульских военных заводов в крепости большевизма. Иметь в ввиду, что от этих заводов зависит обороноспособность нашей страны. </w:t>
      </w:r>
    </w:p>
    <w:p w14:paraId="2278C0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Обязать Оргбюро ЦК ВКП(б) по Тульской области в кратчайший срок очистить военные заводы от немцев, поляков, латышей, эстонцев, меньшевиков, эсеров, бывших военнопленных. </w:t>
      </w:r>
    </w:p>
    <w:p w14:paraId="0D7156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РГАСПИ. Ф. 3. Оп. 17. Д. 998. Л. 24—26. Подлинник. Машинопись. </w:t>
      </w:r>
    </w:p>
    <w:p w14:paraId="5011BD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Протокол № 60 (11430). </w:t>
      </w:r>
    </w:p>
    <w:p w14:paraId="53B120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D4A9014" w14:textId="77777777" w:rsidR="00EE654E" w:rsidRPr="000816EF" w:rsidRDefault="00EE654E" w:rsidP="000816EF">
      <w:pPr>
        <w:pStyle w:val="rtejustify"/>
        <w:spacing w:before="0" w:after="0"/>
        <w:rPr>
          <w:color w:val="000000" w:themeColor="text1"/>
          <w:sz w:val="16"/>
          <w:szCs w:val="16"/>
        </w:rPr>
      </w:pPr>
      <w:r w:rsidRPr="000816EF">
        <w:rPr>
          <w:rStyle w:val="af0"/>
          <w:i w:val="0"/>
          <w:color w:val="000000" w:themeColor="text1"/>
          <w:sz w:val="16"/>
          <w:szCs w:val="16"/>
        </w:rPr>
        <w:t xml:space="preserve">10 апреля 1938 г. </w:t>
      </w:r>
      <w:r w:rsidRPr="000816EF">
        <w:rPr>
          <w:bCs/>
          <w:color w:val="000000" w:themeColor="text1"/>
          <w:sz w:val="16"/>
          <w:szCs w:val="16"/>
        </w:rPr>
        <w:t>Сводка важнейших показаний арестованных по ГУГБ НКВД СССР за 8 апреля 1938 г.</w:t>
      </w:r>
    </w:p>
    <w:p w14:paraId="40861BC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73E4197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8-е апреля 1938 года.</w:t>
      </w:r>
    </w:p>
    <w:p w14:paraId="10B3218A"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431A5D1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6572DAEE"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0245BB8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ИСТОМИН С.И.,</w:t>
      </w:r>
      <w:r w:rsidRPr="000816EF">
        <w:rPr>
          <w:color w:val="000000" w:themeColor="text1"/>
          <w:sz w:val="16"/>
          <w:szCs w:val="16"/>
        </w:rPr>
        <w:t xml:space="preserve"> бывший начальник управления деревообработки Наркомлеса. Допрашивал: РУЗИН.</w:t>
      </w:r>
    </w:p>
    <w:p w14:paraId="4838B09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в 1931 году бывшим наркомом ЛОБОВЫМ он был вовлечен в антисоветскую организацию правых.</w:t>
      </w:r>
    </w:p>
    <w:p w14:paraId="41DB7CA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заданию ЛОБОВА ИСТОМИН развернул широкое вредительство в лесной промышленности. Еще в 1931 году ИСТОМИН, будучи управляющим «Северолеса», пустил в сплав 700 тысяч кубометров древесины в начале ноября месяца, и вся эта древесина вмерзла в лед, а весной была унесена ледоходом в Белое море.</w:t>
      </w:r>
    </w:p>
    <w:p w14:paraId="1C4AF84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 протяжении всего времени ИСТОМИН срывал механизацию лесных работ. Работая в Наркомлесе, Истомин снимал лесопильные рамы с заводов (Марксштадтского, Шилинского и др.), которые были обеспечены лесом, и переукомплектовывал заводы (Игарский, Новосибирский и др.), которые в этом не нуждались.</w:t>
      </w:r>
    </w:p>
    <w:p w14:paraId="03247AB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Допрос продолжается.</w:t>
      </w:r>
    </w:p>
    <w:p w14:paraId="29838E2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ВОДНЕК</w:t>
      </w:r>
      <w:r w:rsidRPr="000816EF">
        <w:rPr>
          <w:color w:val="000000" w:themeColor="text1"/>
          <w:sz w:val="16"/>
          <w:szCs w:val="16"/>
        </w:rPr>
        <w:t xml:space="preserve"> Роберт Иванович, бывший заведующий нефтяным отделом торгпредства СССР в Германии, исключен из ВКП(б). Допрашивали: ДЕГТЯРЕВ, ЩЕРБАКОВ.</w:t>
      </w:r>
    </w:p>
    <w:p w14:paraId="36F21ED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является участником антисоветской латышской националистической организации. Завербован в эту организацию осенью 1936 года во время его работы в Торгпредстве в Берлине членом «националистического центра» организации, бывшим представителем Госбанка в Берлине — КАРКЛИНЫМ.</w:t>
      </w:r>
    </w:p>
    <w:p w14:paraId="01958AA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1936 году ВОДНЕК по предложению КАРКЛИНА вошел в повстанческий латышский отряд, которым руководил КАРКЛИН, а несколько позже был включен в террористическую группу офицера латвийской национальной армии ГРОБИНЯ (работал в Госбанке СССР, арестован), которая подготовляла теракты против руководителей партии и правительства.</w:t>
      </w:r>
    </w:p>
    <w:p w14:paraId="60F3ED4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Помимо этого ВОДНЕК по заданию КАРКЛИНА проводил вредительство по Торгпредству СССР в Германии. Участвовал в продаже рейнских нефтяных складов Дерунафта германской фирме «Бензол Фебанду» на невыгодных для СССР условиях. Заключил договор с этой фирмой на поставку газойля, умышленно принял невыгодные для СССР условия о разбирательстве споров между советской и германской стороной в германских судах.</w:t>
      </w:r>
    </w:p>
    <w:p w14:paraId="08E2656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Участвовал в заключении договора на поставку советского газойля германскому морскому министерству в количестве 65 000 тонн по низким ценам.</w:t>
      </w:r>
    </w:p>
    <w:p w14:paraId="705916F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Как участников антисоветской латышской националистической организации ВОДНЕК назвал ФРИДРИХСОНА — б. зам. торгпреда в Германии, КАРКЛИНА — представителя Госбанка СССР в Берлине, ГРОБИНЯ, ЗИНКЕ и ЗИКОВА — работников Госбанка.</w:t>
      </w:r>
    </w:p>
    <w:p w14:paraId="24D2761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Все они арестованы.</w:t>
      </w:r>
    </w:p>
    <w:p w14:paraId="390A30E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САПИРО З.А.,</w:t>
      </w:r>
      <w:r w:rsidRPr="000816EF">
        <w:rPr>
          <w:color w:val="000000" w:themeColor="text1"/>
          <w:sz w:val="16"/>
          <w:szCs w:val="16"/>
        </w:rPr>
        <w:t xml:space="preserve"> бывший ученый секретарь президиума Исполкома Красного Креста. Допрашивали: БЕРЕЗОВСКИИ, ЩЕРБАКОВ.</w:t>
      </w:r>
    </w:p>
    <w:p w14:paraId="57028C6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в 1933 годку он был вовлечен в антисоветскую правотроцкистскую организацию в системе Красного Креста бывшим представителем Исполкома Красного Креста МОЙРОВОЙ.</w:t>
      </w:r>
    </w:p>
    <w:p w14:paraId="17D1CCC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показаниям САПИРО, эта организация занималась вредительством, направленным к дезорганизации и ослаблению военно-санитарной обороны СССР. Лично САПИРО, как участник организации, проводил вредительскую работу в научных учреждениях Исполкома Красного Креста.</w:t>
      </w:r>
    </w:p>
    <w:p w14:paraId="66AA857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Как участников указанной правотроцкистской организации САПИРО назвал МОЙРОВУ (не арестована), ЧЕРНОВА (арестован), ВЛАДИМИРОВА (арестован), САЛЬНИКОВУ, ПИСАРЕВУ, РЫМШЕВИЧА (арестован) и ТРУНОВА.</w:t>
      </w:r>
    </w:p>
    <w:p w14:paraId="36CF6B3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РЫМШЕВИЧ В.И.,</w:t>
      </w:r>
      <w:r w:rsidRPr="000816EF">
        <w:rPr>
          <w:color w:val="000000" w:themeColor="text1"/>
          <w:sz w:val="16"/>
          <w:szCs w:val="16"/>
        </w:rPr>
        <w:t xml:space="preserve"> бывший начальник производственных предприятий Красного Креста. Допрашивал: ХРОМЫШКИН.</w:t>
      </w:r>
    </w:p>
    <w:p w14:paraId="4E510B4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является участником антисоветской правотроцкистской организации, существовавшей в системе Красного Креста. В эту организацию РЫМШЕВИЧ был вовлечен а 1935 году быв. председателем Исполкома Красного Креста МОЙРОВОЙ (не арестована).</w:t>
      </w:r>
    </w:p>
    <w:p w14:paraId="162A64A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РЫМШЕВИЧ проводил вредительскую работу на производственных предприятиях, имеющих оборонное значение, срывал производство по заявкам РККА.</w:t>
      </w:r>
    </w:p>
    <w:p w14:paraId="73644DE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РЫМШЕВИЧ назвал 8 человек участников организации. Все они арестованы.</w:t>
      </w:r>
    </w:p>
    <w:p w14:paraId="6A0DA50E"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2881F9F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СТАРОСТИН К.Ф.,</w:t>
      </w:r>
      <w:r w:rsidRPr="000816EF">
        <w:rPr>
          <w:color w:val="000000" w:themeColor="text1"/>
          <w:sz w:val="16"/>
          <w:szCs w:val="16"/>
        </w:rPr>
        <w:t xml:space="preserve"> бывший секретарь Пензенского горкома ВКП(б). Допрашивал: ВИЗЕЛЬ.</w:t>
      </w:r>
    </w:p>
    <w:p w14:paraId="1D5EE6C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СТАРОСТИН сознался, что является участником правотроцкистской организации с 1936 года, в которую был завербован ШУБРИКОВЫМ и ЛЕВИНЫМ.</w:t>
      </w:r>
    </w:p>
    <w:p w14:paraId="5CC716C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заданиям ШУБРИКОВА и ЛЕВИНА, а позднее и ПОСТЫШЕВА, СТАРОСТИН вел активную вредительскую работу как в области промышленности, так и сельского хозяйства и по развалу и разложению Пензенской парторганизации.</w:t>
      </w:r>
    </w:p>
    <w:p w14:paraId="5CC2F2D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СТАРОСТИН признал, что на антисоветский путь он встал задолго до того, как организационно примкнул к правотроцкистской организации. СТАРОСТИН назвал известных ему руководителей правотроцкистской организации в Наркомводе — ПАХОМОВА, ЗАШИБАЕВА и РОЗЕНТАЛЯ.</w:t>
      </w:r>
    </w:p>
    <w:p w14:paraId="3DEB14A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Работая в Наркомводе в 1935—1936 г.г., СТАРОСТИН установил с ними антисоветскую связь и сознательно покрывал их подрывную вредительскую деятельность.</w:t>
      </w:r>
    </w:p>
    <w:p w14:paraId="7E84D9E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Следствие продолжается.</w:t>
      </w:r>
    </w:p>
    <w:p w14:paraId="49A887C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АБУГОВ,</w:t>
      </w:r>
      <w:r w:rsidRPr="000816EF">
        <w:rPr>
          <w:color w:val="000000" w:themeColor="text1"/>
          <w:sz w:val="16"/>
          <w:szCs w:val="16"/>
        </w:rPr>
        <w:t xml:space="preserve"> бывший начальник НКВД Кировского края. Допрашивал: КРАСОВСКИЙ.</w:t>
      </w:r>
    </w:p>
    <w:p w14:paraId="616E9A5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АБУГОВ сознался, что является кадровым троцкистом с 1924 года. По антисоветской деятельности на Украине был связан с МАЗО, РАЙСКИМ, ЛИВШИЦЕМ, СИРОЦКИМ, ГОРОЖАНИНЫМ и проводил антисоветскую работу под руководством БАЛИЦКОГО.</w:t>
      </w:r>
    </w:p>
    <w:p w14:paraId="6B22DCE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От МАЗО АБУГОВ узнал о существовании антисоветского заговора на Украине, во главе которого стояли ЯКИР, БАЛИЦКИЙ, ХАТАЕВИЧ, ПОПОВ и другие. В 1935 году с приездом на работу в Кировский край АБУГОВ связался с правотроцкистской организацией, в которую был вовлечен СТОЛЯРОМ (секретарь крайкома).</w:t>
      </w:r>
    </w:p>
    <w:p w14:paraId="3381951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АБУГОВ показал, что правотроцкистскую организацию в Кировском крае возглавляли: СТОЛЯР Н.Я. (секретарь крайкома), АКОПЯН С.П. (секретарь крайкома) и БОБКОВ Н. (председатель Кировского крайисполкома).</w:t>
      </w:r>
    </w:p>
    <w:p w14:paraId="0D40462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Назвал известных ему участников правотроцкистской организации:</w:t>
      </w:r>
    </w:p>
    <w:p w14:paraId="75CF261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БЕРМАН Б.З. — секретарь Удмуртского обкома ВКП(б);</w:t>
      </w:r>
    </w:p>
    <w:p w14:paraId="26F64DB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ИВАНОВ — начальник Крайзу;</w:t>
      </w:r>
    </w:p>
    <w:p w14:paraId="520FAF2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ДУБИНСКИЙ — зав. сельхоз. отд. Крайкома;</w:t>
      </w:r>
    </w:p>
    <w:p w14:paraId="3EBF774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ЛИСИЦЫН — зав. культпропа Крайкома;</w:t>
      </w:r>
    </w:p>
    <w:p w14:paraId="524FF89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ГОЛЬДМАН — председатель Крайплана;</w:t>
      </w:r>
    </w:p>
    <w:p w14:paraId="6101C21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КОЗЛЕНКОВ — секретарь Вяткинского райкома ВКП(б).</w:t>
      </w:r>
    </w:p>
    <w:p w14:paraId="1B7F5CB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АБУГОВ показал, что правотроцкистская организация в крае вела диверсионно-вредительскую работу и что он, АБУГОВ, по заданию руководства правотроцкистской организации в лице СТОЛЯРА, вел вредительскую работу против партии в органах НКВД, сохраняя от разгрома кадры правотроцкистского подполья, направляя агентурно-следственную работу на сокрытие участников правотроцкистского подполья в крае.</w:t>
      </w:r>
    </w:p>
    <w:p w14:paraId="0013F3E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ШИПИЛЛО И.H.,</w:t>
      </w:r>
      <w:r w:rsidRPr="000816EF">
        <w:rPr>
          <w:color w:val="000000" w:themeColor="text1"/>
          <w:sz w:val="16"/>
          <w:szCs w:val="16"/>
        </w:rPr>
        <w:t xml:space="preserve"> заведующий отделом учебной литературы Сельхозгиза. Допрашивал: БЕЗРУКОВ.</w:t>
      </w:r>
    </w:p>
    <w:p w14:paraId="1881AE1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ШИПИЛЛО признал, что с 1926 года является активным участником национал-фашистской белорусской организации, возглавлявшейся ЧЕРВЯКОВЫМ, которая в союзе с правыми и троцкистами подготавливала отторжение Белоруссии от СССР и создание Белорусской демократической республики под протекторатом Польши.</w:t>
      </w:r>
    </w:p>
    <w:p w14:paraId="42000D1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Назвал известных ему участников организации, с которыми был организационно связан.</w:t>
      </w:r>
    </w:p>
    <w:p w14:paraId="1702C1A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УЛЬЯНОВА — быв. работника советского полпредства в Польше;</w:t>
      </w:r>
    </w:p>
    <w:p w14:paraId="5FCB0D6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СЕНКЕВИЧА - быв. зав. АПО ЦК КП(б)Б;</w:t>
      </w:r>
    </w:p>
    <w:p w14:paraId="0BCF544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ПРИЩЕПОВА — б. Наркомзема Белоруссии;</w:t>
      </w:r>
    </w:p>
    <w:p w14:paraId="2BE0484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ВАСИЛЕВИЧА — б. 2-го секретаря ЦК КП(б)Б;</w:t>
      </w:r>
    </w:p>
    <w:p w14:paraId="5640F57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ВАНСОВСКОГО — б. секретаря Дзержинского РК КП(б)Б, и др.</w:t>
      </w:r>
    </w:p>
    <w:p w14:paraId="1516199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Как участник этой организации ШИПИЛЛО вел вредительскую работу в области печати, пропагандируя к.-р. националистические идеи в учебных заведениях Белоруссии. ШИПИЛЛО знал о связи руководителей к.-р. организаций, в частности ЧЕРВЯКОВА и УЛЬЯНОВА, с поляками.</w:t>
      </w:r>
    </w:p>
    <w:p w14:paraId="0BDFBE2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УДРИС Я.М.,</w:t>
      </w:r>
      <w:r w:rsidRPr="000816EF">
        <w:rPr>
          <w:color w:val="000000" w:themeColor="text1"/>
          <w:sz w:val="16"/>
          <w:szCs w:val="16"/>
        </w:rPr>
        <w:t xml:space="preserve"> бывший старший зоотехник Управления коневодства Наркомзема СССР. Допрашивал: АБАКУМОВ.</w:t>
      </w:r>
    </w:p>
    <w:p w14:paraId="218D7B1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УДРИС сознался в том, что он является участником антисоветской организации правых, в которую был вовлечен в 1931 году ИЛЮШИНЫМ, бывшим директором коневодтреста Наркомзема СССР. От ИЛЮШИНА ему известно об участии в организации правых ИЛЬИНА — зам. зав. конезаводами Главконупра, САМАРИНА — ст. специалиста по коневодству Наркомзема СССР, РАПОПОРТА — директора 54 конезавода в Киргизии, ГОФМАНА — руководителя зоотехнической группы конезаводов, и ШЕХОВЦЕВА — бывш. директора Норинского конезавода в Киргизии.</w:t>
      </w:r>
    </w:p>
    <w:p w14:paraId="4BB6D97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Организация, по показаниям УДРИСА, возглавлялась ЯКОВЛЕВЫМ Я.А. и МУРАЛОВЫМ. Практическая контрреволюционная деятельность организации была направлена на развал и дезорганизацию коневодческих заводов с целью срыва комплектования РККА конским составом. Так, например, УДРИС совместно с ГОФМАНОМ, ШЕХОВЦЕВЫМ и РАПОПОРТОМ, работая в Киргизии, сознательно перегрузили конезавод № 53 примерно на 1000 голов маток, что привело к ухудшению качества приплода и падежу поголовья.</w:t>
      </w:r>
    </w:p>
    <w:p w14:paraId="40C0D2F0"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406929F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ЕГОРОВ А.И.,</w:t>
      </w:r>
      <w:r w:rsidRPr="000816EF">
        <w:rPr>
          <w:color w:val="000000" w:themeColor="text1"/>
          <w:sz w:val="16"/>
          <w:szCs w:val="16"/>
        </w:rPr>
        <w:t xml:space="preserve"> бывший заместитель Наркома Обороны СССР. Допрашивали: ЯМНИЦКИЙ, КАЗАКЕВИЧ.</w:t>
      </w:r>
    </w:p>
    <w:p w14:paraId="1D7AB37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будучи в Германии в 1931 году на учебе в германской военной академии совместно с заместителем начальника Главного управления пограничной охраны и войск НКВД КРУЧИНКИНЫМ, завербовал КРУЧИНКИНА в антисоветскую организацию правых в Красной Армии. После возвращения из Германии ЕГОРОВ и КРУЧИНКИН все годы поддерживали антисоветскую связь.</w:t>
      </w:r>
    </w:p>
    <w:p w14:paraId="0744409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1933 году ЕГОРОВУ от КРУЧИНКИНА стало известно, что последний является участником антисоветского заговора в аппарате НКВД и лично связан с ЯГОДОЙ. Тогда же КРУЧИНКИН сообщил ЕГОРОВУ, что ЯГОДА связан с центром правых. Кроме того, ЕГОРОВУ было известно от КРУЧИНКИНА, что он через ЕФИМОВА — бывшего начальника вооружений РККА, поддерживает связь с антисоветским военным заговором, возглавляемым ТУХАЧЕВСКИМ.</w:t>
      </w:r>
    </w:p>
    <w:p w14:paraId="606F931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ОЗОЛИН К.И.,</w:t>
      </w:r>
      <w:r w:rsidRPr="000816EF">
        <w:rPr>
          <w:color w:val="000000" w:themeColor="text1"/>
          <w:sz w:val="16"/>
          <w:szCs w:val="16"/>
        </w:rPr>
        <w:t xml:space="preserve"> б. член Военного совета Харьковского военного округа. Допрашивали: ЛОРКИШ, ЛОСЬ.</w:t>
      </w:r>
    </w:p>
    <w:p w14:paraId="336A9AD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ОЗОЛИН показал, что с 1926 года до последних дней он является троцкистом. Для того же, чтобы сохранить себя в партии, он двурушничал.</w:t>
      </w:r>
    </w:p>
    <w:p w14:paraId="1BC320D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Как показывает ОЗОЛИН, на путь враждебности к партии он стал в конце 1922 года после демобилизации из 1-й Конной армии и вынесения ему строгого выговора с предупреждением за пьянство и разложение. В 1926 году ОЗОЛИН встретился в Москве с ТЮЛЕНЕВЫМ, бывшим командиром 1-й Конной армии, который в то время учился в академии им. Фрунзе. ТЮЛЕНЕВ также считал себя обиженным и выражал недовольство против руководства армии, в частности Народного Комиссара Обороны тов. ВОРОШИЛОВА.</w:t>
      </w:r>
    </w:p>
    <w:p w14:paraId="27D0BAA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Во время троцкистской оппозиции ТЮЛЕНЕВ брал у ОЗОЛИНА штатское платье для участия на нелегальном совещании, организованном ТРОЦКИМ. ТЮЛЕНЕВ тогда же сообщил ОЗОЛИНУ, что он виделся с сыном ТРОЦКОГО, который разъяснил ему положение в партии и в стране, и теперь, говорил ТЮЛЕНЕВ, он, мол, знает, что ему нужно делать.</w:t>
      </w:r>
    </w:p>
    <w:p w14:paraId="0D95F9A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этот период ОЗОЛИН также был связан с бывшим комиссаром 1-й Конной армии БЕРЛОВЫМ, который также стоял на троцкистских позициях.</w:t>
      </w:r>
    </w:p>
    <w:p w14:paraId="4D984D9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ОЗОЛИН показывает, что в 1930—1932 г.г., в период коллективизации, его антисоветские настроения увеличивались. Политику партии в области сельского хозяйства он расценивал как насилие над трудовым крестьянством.</w:t>
      </w:r>
    </w:p>
    <w:p w14:paraId="66E5A1B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1934 году возвратился из ссылки троцкист ВАРДИН, бывший начальник Политуправления 1-й Конной армии. Это как раз совпало с подготовкой к празднованию 50-летия маршала БУДЕННОГО, и ВАРДИНУ было поручено составить брошюру о роли БУДЕННОГО в создании конницы. ВАРДИН заявил ОЗОЛИНУ, что этот труд ему нужно написать по поручению самого БУДЕННОГО. Через некоторое время ВАРДИНЫМ была представлена историческая часть брошюры о роли БУДЕННОГО в создании 1-й Конной армии. В этом документе бросалось в глаза противопоставление Буденного товарищам СТАЛИНУ и ВОРОШИЛОВУ. По трактовке ВАРДИНА, получилось так, что основателем и организатором 1-й Конной армии является только БУДЕННЫЙ.</w:t>
      </w:r>
    </w:p>
    <w:p w14:paraId="127935E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Тогда же ВАРДИН говорил, что вообще бывшим конноармейцам необходимо всячески популяризировать БУДЕННОГО как вождя и организатора 1-й Конной армии.</w:t>
      </w:r>
    </w:p>
    <w:p w14:paraId="4F16C68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Вскоре после этого на одном из заседаний бюро землячества, где присутствовали ОЗОЛИН, БЕРЛОВ, ТЮЛЕНЕВ и ХРУЛЕВ выступил БУДЕННЫЙ, который заявил примерно следующее: «Лозунг — “пролетарий на коня” в части создания 1-й Конной армии не отвечает действительности, так как тогда, когда был выброшен этот лозунг, у меня уже было 18 000 сабель. Конная армия создана мною».</w:t>
      </w:r>
    </w:p>
    <w:p w14:paraId="37C9EA9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этом же 1934 году ВАРДИН предложил ОЗОЛИНУ создать группу землячества в тех районах, где имеются компактные массы конноармейцев, особенно в Ростове и других казачьих районах, и через эти группы влиять на политику партии в области сельского хозяйства. Если же не удастся изменить политику партии в деревне, нужно будет изменить состав правительства и добиться демократизации государственной власти. ВАРДИН при этом добавил: «Учти, что предстоит смена правительства, а для этого понадобятся вооруженные силы, обо всем этом знает БУДЕННЫЙ, с которым я лично беседовал».</w:t>
      </w:r>
    </w:p>
    <w:p w14:paraId="5838ED9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Озолин показывает, что от ВАРДИНА он получил директиву: 1) взять ставку на организацию командиров из числа конноармейцев, в первую очередь недовольных своим положением; 2) выявлять недовольных командиров-конноармейцев и вербовать их; 3) из числа наиболее недовольных и озлобленных конноармейцев создавать тройки, которые вели бы среди бывших конноармейцев антисоветскую работу; 4) поддерживать и разжигать недовольство среди работников, с которыми придется сталкиваться в повседневной работе, вне зависимости от того, троцкисты ли они или правые.</w:t>
      </w:r>
    </w:p>
    <w:p w14:paraId="1AFF415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ареста ВАРДИНА ТЮЛЕНЕВ подтвердил ОЗОЛИНУ указанную директиву, добавив: «Если это влияние на политику партии не даст положительных результатов, то надо будет вооруженными силами конноармейцев добиться реорганизации государственного аппарата на более демократических основах. Хоть вторую революцию делать».</w:t>
      </w:r>
    </w:p>
    <w:p w14:paraId="4D7AD37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ТЮЛЕНЕВ рассказывал, что им лично привлечены для антисоветской работы бывшие конноармейцы: АПАНАСЕНКО, ГРАЧЕВ, БОНДАРЕНКО, КНИГА, СЕДЕНКО.</w:t>
      </w:r>
    </w:p>
    <w:p w14:paraId="7C0F57C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ОЗОЛИН также приводит ряд фактов противопоставления БУДЕННОГО тов. ВОРОШИЛОВУ.</w:t>
      </w:r>
    </w:p>
    <w:p w14:paraId="73A7DF3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ЛЕВАНДОВСКИЙ М.К.,</w:t>
      </w:r>
      <w:r w:rsidRPr="000816EF">
        <w:rPr>
          <w:color w:val="000000" w:themeColor="text1"/>
          <w:sz w:val="16"/>
          <w:szCs w:val="16"/>
        </w:rPr>
        <w:t xml:space="preserve"> бывший командующий Приморской группой войск ОКДВА. Допрашивали: ЯМНИЦКИЙ, КАЗАКЕВИЧ.</w:t>
      </w:r>
    </w:p>
    <w:p w14:paraId="0A2BEE9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ЛЕВАНДОВСКИЙ дополнительно показал, что в 1927 году, командуя Краснознаменской Кавказской армией, он установил контрреволюционную связь с руководителем тюркских националистов-панисламистов КАРАЕВЫМ (арестован), бывшим секретарем ЦК КП(б) Азербайджана.</w:t>
      </w:r>
    </w:p>
    <w:p w14:paraId="526C0E8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От КАРАЕВА ЛЕВАНДОВСКИЙ знал, что в руководство панисламистской организации Азербайджана входили также пред. СНК Закавказья МУСАБЕКОВ (арестован) и член ЦК КП(б) Азербайджана ГУСЕЙНОВ.</w:t>
      </w:r>
    </w:p>
    <w:p w14:paraId="167774A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От КАРАЕВА ЛЕВАНДОВСКИЙ, знал, что комдив Азербайджанской дивизии НАХИЧИВАНСКИЙ Шамо (не арестован) входил в панисламистскую организацию и через своего дядю (персидского министра) связан с англичанами.</w:t>
      </w:r>
    </w:p>
    <w:p w14:paraId="7FC2989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КАРАЕВ связал НАХИЧИВАНСКОГО с ЛЕВАНДОВСКИМ, и тот лично подтвердил свое участие в панисламистской организации и связь с английской разведкой через своего дядю в Иране.</w:t>
      </w:r>
    </w:p>
    <w:p w14:paraId="67657B2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НАХИЧИВАНСКИЙ — бывший хан Нахичивани, авторитетный человек среди тюркских националистов, возглавил тюркскую панисламистскую организацию в частях РККА Азербайджана.</w:t>
      </w:r>
    </w:p>
    <w:p w14:paraId="3B316E8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ЛЕВАНДОВСКОМУ, со слов НАХИЧЕВАНСКОГО и КАРАЕВА, известно, что они завербовали в панисламскую организацию ВИЗИРОВА Гамбая (не арестован) — бывшего тогда начальником Азербайджанской нормальной школы, затем комдив Азербайджанской дивизии, РАХМАНОВА — бывш. комиссара Азербайджанской дивизии (арестован), ГАМИД-СУЛТАНОВА — начальника Ушосдора АзССР (устанавливается), РУХУЛА-АХУНДОВА — бывшего Наркомпроса АзССР (устанавливается).</w:t>
      </w:r>
    </w:p>
    <w:p w14:paraId="726A7DE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НАХИЧИВАНСКИЙ в 1930 году арестовывался, однако при содействии КАРАЕВА и МУСАБЕКОВА был освобожден. Сейчас он преподает в Военной академии имени Фрунзе.</w:t>
      </w:r>
    </w:p>
    <w:p w14:paraId="7A6CAB4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1935—36 г.г. при встрече с НАХИЧЕВАНСКИМ в Москве он рассказывал ЛЕВАНДОВСКОМУ, что сохраняет связь с панисламистской организацией и английской разведкой.</w:t>
      </w:r>
    </w:p>
    <w:p w14:paraId="35F2E09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АУЗАН А.К.,</w:t>
      </w:r>
      <w:r w:rsidRPr="000816EF">
        <w:rPr>
          <w:color w:val="000000" w:themeColor="text1"/>
          <w:sz w:val="16"/>
          <w:szCs w:val="16"/>
        </w:rPr>
        <w:t xml:space="preserve"> бригадный инженер, бывший член ВКП(б) с 1916 года, бывший инженер ВВС РККА. Допрашивали: РОГАЧЕВ, ИВКЕР.</w:t>
      </w:r>
    </w:p>
    <w:p w14:paraId="419DC93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Сознался в своем участии в антисоветском военном заговоре и в латвийской националистической организации. АУЗАН показывает, что он был завербован в заговор в 1935 году бывшим начальником Управления материально-технического снабжения ВВС РККА БАЗЕНКОВЫМ (арестован) и по его заданиям вел подрывную работу по приемке выпускаемых ЦАГИ НКОП новых самолетов, внедрению их в серийное производство. В частности, АУЗАН задержал на длительный период времени самолет СБ. Свою подрывную работу АУЗАН контактировал с вредителем ЦАГИ ХАРЛАМОВЫМ (арестован).</w:t>
      </w:r>
    </w:p>
    <w:p w14:paraId="5D3CC86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1936 году Аузан был завербован бывшим начальником ВВС РККА АЛКСНИСОМ (арестован) в антисоветскую латвийскую организацию и выполнял указания последнего по вредительству, совпадавшие с заданиями БАЗЕНКОВА.</w:t>
      </w:r>
    </w:p>
    <w:p w14:paraId="7FDFE7B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АУЗАН показывает, что когда в 1937 году остро стал вопрос о том, что бензиновые баки на самолете И-16 М-25 текут, он был командирован АЛКСНИСОМ на завод № 21 в г. Горький во главе специальной комиссии для обследования процесса производства и устранения этого дефекта. Тогда же он получил от АЛКСНИСА задание всячески смазать вредительство на заводе и выводы строить на независящих от завода причинах.</w:t>
      </w:r>
    </w:p>
    <w:p w14:paraId="4BC90CF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Наряду с этим АУЗАН сознался в том, что с 1929 года является агентом латвийской разведки. Завербован был в Берлине Артуром ТИРЕЛЬ. В 1934 году, будучи в Париже, АУЗАН связался по паролю с латвийским разведчиком ВИТОЛЬ.</w:t>
      </w:r>
    </w:p>
    <w:p w14:paraId="7B03C75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Как ТИРЕЛЮ, так и ВИТОЛЮ АУЗАН передал материалы обо всем ему известном опытном строительстве самолетов в СССР, о состоящей на вооружении ВВС РККА материальной части и вооружении, об их летно-технических и боевых данных.</w:t>
      </w:r>
    </w:p>
    <w:p w14:paraId="5B02F30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ВЕТВИЦКИЙ В В.,</w:t>
      </w:r>
      <w:r w:rsidRPr="000816EF">
        <w:rPr>
          <w:color w:val="000000" w:themeColor="text1"/>
          <w:sz w:val="16"/>
          <w:szCs w:val="16"/>
        </w:rPr>
        <w:t xml:space="preserve"> бывший помощник военного атташе в Чехословакии. Допрашивали: ЯМНИЦКИЙ, ПАВЛОВСКИЙ.</w:t>
      </w:r>
    </w:p>
    <w:p w14:paraId="1B3223C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используя свое положение пом. военного атташе СССР в Чехословакии, он по поручению центра военно-эсеровской организации (ЧЕРНЕВСКОГО) установил в Праге связь с представителем ЦИК ТКП</w:t>
      </w:r>
      <w:hyperlink r:id="rId361" w:anchor="_edn1" w:history="1">
        <w:r w:rsidRPr="000816EF">
          <w:rPr>
            <w:color w:val="000000" w:themeColor="text1"/>
            <w:sz w:val="16"/>
            <w:szCs w:val="16"/>
            <w:u w:val="single"/>
          </w:rPr>
          <w:t>[1]</w:t>
        </w:r>
      </w:hyperlink>
      <w:r w:rsidRPr="000816EF">
        <w:rPr>
          <w:color w:val="000000" w:themeColor="text1"/>
          <w:sz w:val="16"/>
          <w:szCs w:val="16"/>
        </w:rPr>
        <w:t xml:space="preserve"> - ТУКАЛЕВСКИМ.</w:t>
      </w:r>
    </w:p>
    <w:p w14:paraId="6D93EAD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Первая встреча ВЕТВИЦКОГО с ТУКАЛЕВСКИМ состоялась в июле 1936 года, во время которой он вручил ТУКАЛЕВСКОМУ для МАСЛОВА первый пакет от бывшего тогда командующего МВО БЕЛОВА (арестован) со шпионскими сведениями о СССР и информацией о работе военно-эсеровской организации. Во время этой встречи ТУКАЛЕВСКИЙ от имени МАСЛОВА поставил перед ВЕТВИЦКИМ ряд вопросов: о степени популярности БЕЛОВА в РККА, о том, насколько законспирирована эсеровская организация в РККА, о связях военно-эсеровского центра с другими антисоветскими группами, работающими внутри ВКП(б).</w:t>
      </w:r>
    </w:p>
    <w:p w14:paraId="5EA496D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ТУКАЛЕВСКИЙ поручил также ВЕТВИЦКОМУ собрать материалы об отношении крестьян к коллективизации, ВЕТВИЦКИЙ во исполнение этого задания передал для МАСЛОВА через ТУКАЛЕВСКОГО письменную информацию, в которой подчеркивал авторитетность БЕЛОВА в РККА и в военно-эсеровской организации, указав, что он умело использует существующий в стране военный заговор в интересах эсеровской организации, в частности, отметил ВЕТВИЦКИИ, устанавление блока БЕЛОВЫМ с ТУХАЧЕВСКИМ и ЯКИРОМ, а также с правыми (БУХАРИНЫМ). Ветвицкий указал, что он лично также связан с представителем правых УРИЦКИМ (арестован). В своей записке в клеветническом духе осветил состояние колхозной деревни, привел вымышленные факты о восстаниях, о выселении на север целых деревень и т.д. Впоследствии МАСЛОВ поместил этот материал в печати ТКП. Он сообщил далее ТУКАЛЕВСКОМУ, что военно-эсеровский центр, помимо собрания антисоветских сил, развернул большую вредительскую работу, направленную на ослабление строительства вооруженных сил Советского Союза.</w:t>
      </w:r>
    </w:p>
    <w:p w14:paraId="6B3A94A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того когда ВЕТВИЦКИЙ написал эту информацию и вручил ее ТУКАЛЕВСКОМУ, последний передал ВЕТВИЦКОМУ письмо от МАСЛОВА для БЕЛОВА, заявив, что в этом письме даются военно-эсеровскому центру в Москве ряд директив, смысл которых сводится к следующему:</w:t>
      </w:r>
    </w:p>
    <w:p w14:paraId="4164FA5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усилить вредительскую работу в армии, 2) шире использовать все антисоветские силы внутри ВКП(б), 3) установить более тесный контакт в работе эсеровского центра и его ячеек с бухаринской организацией и его группами, 4) более решительно организовать боевые ячейки.</w:t>
      </w:r>
    </w:p>
    <w:p w14:paraId="59E4E69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Это письмо было переслано ВЕТВИЦКИМ дипломатической почтой УРИЦКОМУ для БЕЛОВА и ЧЕРНЕВСКОГО.</w:t>
      </w:r>
    </w:p>
    <w:p w14:paraId="3D6F534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ХАХАНЬЯН Г.Н</w:t>
      </w:r>
      <w:r w:rsidRPr="000816EF">
        <w:rPr>
          <w:color w:val="000000" w:themeColor="text1"/>
          <w:sz w:val="16"/>
          <w:szCs w:val="16"/>
        </w:rPr>
        <w:t>., бывший член Военного Совета ОКДВА. Допрашивал: МАЛЫШЕВ.</w:t>
      </w:r>
    </w:p>
    <w:p w14:paraId="72D985A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 его указаниям в частях ОКДВА участниками заговора проводилось вредительство в области политработы. Не велось никакой борьбы с пропагандой троцкизма. Лица, занимавшиеся этим, к ответственности не привлекались под предлогом, что эта пропаганда ведется несознательно, а вытекает из политической малограмотности.</w:t>
      </w:r>
    </w:p>
    <w:p w14:paraId="1DE95BD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Приказным порядком под разными предлогами прекращалась марксо-ленинская подготовка командно-начальствующего состава. Под предлогом отсутствия помещения срывалась организация курсов по подготовке политсостава. В момент разворота критики и самокритики на основе решения февральско-мартовского пленума ЦК ВКП(б) ХАХАНЬЯН с началом перевыборов парторганов, боясь, что критикой будут задеты участники заговора, разослал на партконференции своих людей — участников заговора с тем, чтобы выгородить своих людей и смазать самокритику.</w:t>
      </w:r>
    </w:p>
    <w:p w14:paraId="1C7530D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Когда партийная конференция Амурской флотилии взяла под жесткую критику командующего флотилией КАДАЦКОГО (арестован), участника заговора, ХАХАНЬЯН, спасая КАДАЦКОГО, уговорил БЛЮХЕРА поехать вместе с ним на конференцию и выступить в защиту КОДАЦКОГО, что и было сделано.</w:t>
      </w:r>
    </w:p>
    <w:p w14:paraId="56DF1A2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недисциплинированностью, пьянками и прочим разложением не велось никакой борьбы. В результате чего росло количество чрезвычайных происшествий. Лишь за один год (1936) убийств и ранений в ОКДВА было 1000 случаев.</w:t>
      </w:r>
    </w:p>
    <w:p w14:paraId="47FBC5B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Участники заговора — писаря, вольнонаемники — сознательно спаивали красноармейцев и разлагали дисциплину. Был случай, когда караул 73 пулеметного батальона Гродековского укрепленного района, охранявший огневые точки, весь напился пьяным. Виновнику — командиру батальона КЛИМОВУ (арестован), участнику заговора, вместо наказания был дан отпуск с последующим переводом в другую часть.</w:t>
      </w:r>
    </w:p>
    <w:p w14:paraId="20DC5B5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Гродековский укрепрайон, по плану поражения ОКДВА, должен был открыть японским войскам фронт, в связи с чем участниками заговора особенно обращалось внимание на разложение дисциплины в войсках этого укрепленного района.</w:t>
      </w:r>
    </w:p>
    <w:p w14:paraId="40A7EC7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ПЕРЕМЫТОВ А.М.,</w:t>
      </w:r>
      <w:r w:rsidRPr="000816EF">
        <w:rPr>
          <w:color w:val="000000" w:themeColor="text1"/>
          <w:sz w:val="16"/>
          <w:szCs w:val="16"/>
        </w:rPr>
        <w:t xml:space="preserve"> бывший начальник штаба БВО, комдив. Допрашивали: ЛУКИН, ПЕТУШКОВ.</w:t>
      </w:r>
    </w:p>
    <w:p w14:paraId="0528953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ПЕРЕМЫТОВ, являвшийся с 1928 года агентом польской разведки, с 1923 года участником военно-эсеровской организации и с 1934 года участником антисоветского военного заговора, дополнительно показал, что от БЕЛОВА И.П. (арестован) ему известны следующие участники антисоветского военного заговора: быв. зам. комвойск МВО ГОРБАЧЕВ, начальник 2 отдела штаба МВО ЛЕБЕДЕВ, начальник 4 отдела штаба МВО РОШАЛЬ (все арестованы).</w:t>
      </w:r>
    </w:p>
    <w:p w14:paraId="00F100A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ПЕРЕМЫТОВ дал подробные показания о вредительской деятельности в области оперативно-мобилизационной и организационной работы бывшего начальника Генштаба РККА ЕГОРОВА и его бывших заместителей ЛЕВИЧЕВА и МЕЖЕНИНОВА (осужден).</w:t>
      </w:r>
    </w:p>
    <w:p w14:paraId="38B1C2F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показаниям ПЕРЕМЫТОВА, оперативный план РККА, составленный ЕГОРОВЫМ на 1937 г. и проигранный на «игре» в Генеральном штабе РККА в январе 1937 года, вредительский. В замысел оперативного плана 1937 года ЕГОРОВЫМ были заложены следующие преступно-вредительские установки:</w:t>
      </w:r>
    </w:p>
    <w:p w14:paraId="1690F9C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 Немецкая и польская армия без особых боев отходят до р. Неман, что практически немыслимо, предложение в отношении отхода противника должно привести к громадной работе со стороны штабов фронта и армий в деле организации тыла. Фактически вопросы тыла на «игре» почти совершенно не прорабатывались и не учитывались тоже такие темы, как восстановление железнодорожного транспорта. В результаты головные дивизии</w:t>
      </w:r>
    </w:p>
    <w:p w14:paraId="52CA7B1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армии подходили к району г. Вильно, а артиллерия резерва главного командования в это время только что прибывала в район г. Полоцка.</w:t>
      </w:r>
    </w:p>
    <w:p w14:paraId="3CE1059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б) При выходе армий Западного фронта на линию р. Неман—Ясельда должен был совершиться поворот главных сил фронта на юго-западном направлении на г. Люблин. Этот поворот ставил правый фланг и тыл западного фронта под удар немецких корпусов из района Августов, что на «игре» фактически не случилось.</w:t>
      </w:r>
    </w:p>
    <w:p w14:paraId="1FA10CD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«Игра» поставила армии Западного фронта в бессмысленное положение и привела к оперативному параличу. Все острые положения и моменты, выявленные «игрой», ЕГОРОВЫМ на работе были умышленно обойдены.</w:t>
      </w:r>
    </w:p>
    <w:p w14:paraId="00772FF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ПЕРЕМЫТОВ также дал показания о вредительстве ЕГОРОВА, ЛЕВИЧЕВА и МЕЖЕНИНОВА в вопросах мобилизационной работы, работы КВО подготовки округов и т.д.</w:t>
      </w:r>
    </w:p>
    <w:p w14:paraId="7776BFC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ЛОЗОВСКИЙ Л.П.,</w:t>
      </w:r>
      <w:r w:rsidRPr="000816EF">
        <w:rPr>
          <w:color w:val="000000" w:themeColor="text1"/>
          <w:sz w:val="16"/>
          <w:szCs w:val="16"/>
        </w:rPr>
        <w:t xml:space="preserve"> бывший начальник 10 отдела Разведупра РККА. Допрашивали: ЯМНИЦКИЙ, ПАВЛОВСКИЙ.</w:t>
      </w:r>
    </w:p>
    <w:p w14:paraId="21A770D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ЛОЗОВСКИЙ дополнительно показал, что он в конце 1928 года по предложению немецкой разведки вновь возвратился в СССР из Берлина для продолжения своей шпионской и вредительской работы. При помощи КРАСТЫНЬ (осужден) и БЕРЗИНА (арестован) устроился на работу в Разведупр РККА.</w:t>
      </w:r>
    </w:p>
    <w:p w14:paraId="2F9F99D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Выполняя задание германской разведки, ЛОЗОВСКИЙ и его брат ПЕРКОН (арестован), также являвшийся агентом немецкой и латышской разведок, создали в 10 отделе РУ, возглавлявшемся ЛОЗОВСКИМ, шпионско-вредительскую группу в составе: ИКАЛА (латыш, арестован), ЮРЕВИЧА и МИЛЛЕРА (оба внедрены в РУ германской разведкой, арестованы), КЛИБИКА (латыш, арестован), ФЕЛЬДНЕРА (латыш, арестован).</w:t>
      </w:r>
    </w:p>
    <w:p w14:paraId="18DD31A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Под руководством ЛОЗОВСКОГО шпионско-вредительская группа провалила основную агентуру РУ в Вене, Германии и Латвии, подбирала на закордонную работу людей из числа участников латышской антисоветской организации, сорвала разработку новых возможностей для легализации работников Разведупра за рубежом, сорвала подготовку новых кадров специалистов по паспортной технике.</w:t>
      </w:r>
    </w:p>
    <w:p w14:paraId="78C7CDF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ВИНОГРАДОВ В.И.,</w:t>
      </w:r>
      <w:r w:rsidRPr="000816EF">
        <w:rPr>
          <w:color w:val="000000" w:themeColor="text1"/>
          <w:sz w:val="16"/>
          <w:szCs w:val="16"/>
        </w:rPr>
        <w:t xml:space="preserve"> бывший начальник отдела службы ВНОС ПВО РККА. Допрашивали: РОГАЧЕВ, ПАВЛОВ.</w:t>
      </w:r>
    </w:p>
    <w:p w14:paraId="2435F3F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с 1935 года он является участником антисоветского военно-фашистского заговора в РККА, будучи завербован КАМЕНЕВЫМ С.С.. По указаниям КАМЕНЕВА проводил вредительско-подрывную работу по линии службы ВНОС в системе ПВО РККА. Это вредительство заключалось в том, что вся система воздушного наблюдения и связи была устроена так, что не обеспечивала своевременного оповещения частей ПВО о налете противника. Дислокация, организация и снабжение техникой пунктов ПВО были вредительскими.</w:t>
      </w:r>
    </w:p>
    <w:p w14:paraId="44DE40F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ВИНОГРАДОВ В.И. назвал известных ему участников военно-фашистского заговора:</w:t>
      </w:r>
    </w:p>
    <w:p w14:paraId="1D705BC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МИЛОВИДОВА (арестован);</w:t>
      </w:r>
    </w:p>
    <w:p w14:paraId="7A7E367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ПОПЛАВСКОГО — быв. нач. 2 отдела ПВО РККА (арестован);</w:t>
      </w:r>
    </w:p>
    <w:p w14:paraId="56FC442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ЛАВРОВА — быв. нач. ПВО БВО (арестован);</w:t>
      </w:r>
    </w:p>
    <w:p w14:paraId="26CF6C9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ИВАЧКО — быв. нач. ПВО КВО (арестован)</w:t>
      </w:r>
    </w:p>
    <w:p w14:paraId="7E862104"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7AAD84D2" w14:textId="77777777" w:rsidR="00EA2E64" w:rsidRPr="000816EF" w:rsidRDefault="000816EF" w:rsidP="000816EF">
      <w:pPr>
        <w:pStyle w:val="rtejustify"/>
        <w:spacing w:before="0" w:after="0"/>
        <w:rPr>
          <w:color w:val="000000" w:themeColor="text1"/>
          <w:sz w:val="16"/>
          <w:szCs w:val="16"/>
        </w:rPr>
      </w:pPr>
      <w:hyperlink r:id="rId362" w:anchor="_ednref1" w:history="1">
        <w:r w:rsidR="00EA2E64" w:rsidRPr="000816EF">
          <w:rPr>
            <w:color w:val="000000" w:themeColor="text1"/>
            <w:sz w:val="16"/>
            <w:szCs w:val="16"/>
            <w:u w:val="single"/>
          </w:rPr>
          <w:t>[1]</w:t>
        </w:r>
      </w:hyperlink>
      <w:r w:rsidR="00EA2E64" w:rsidRPr="000816EF">
        <w:rPr>
          <w:color w:val="000000" w:themeColor="text1"/>
          <w:sz w:val="16"/>
          <w:szCs w:val="16"/>
        </w:rPr>
        <w:t xml:space="preserve"> Трудовая крестьянская партия.</w:t>
      </w:r>
    </w:p>
    <w:p w14:paraId="6DCD5B8E"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407. Л. 115—133. </w:t>
      </w:r>
    </w:p>
    <w:p w14:paraId="7A3E4CBF"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279-288 (12171).</w:t>
      </w:r>
    </w:p>
    <w:p w14:paraId="43132676" w14:textId="77777777" w:rsidR="00EA2E64" w:rsidRPr="000816EF" w:rsidRDefault="00EA2E64" w:rsidP="000816EF">
      <w:pPr>
        <w:spacing w:after="0" w:line="240" w:lineRule="auto"/>
        <w:jc w:val="both"/>
        <w:rPr>
          <w:rFonts w:ascii="Times New Roman" w:hAnsi="Times New Roman"/>
          <w:color w:val="000000" w:themeColor="text1"/>
          <w:sz w:val="16"/>
          <w:szCs w:val="16"/>
        </w:rPr>
      </w:pPr>
    </w:p>
    <w:p w14:paraId="50B74612" w14:textId="77777777" w:rsidR="00EA2E64" w:rsidRPr="000816EF" w:rsidRDefault="00EA2E6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года письмо № 1541/ко в НКОП Кагановичу М.М.</w:t>
      </w:r>
    </w:p>
    <w:p w14:paraId="22080C23" w14:textId="77777777" w:rsidR="00EA2E64" w:rsidRPr="000816EF" w:rsidRDefault="00EA2E6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 3179 от 31 декабря 1937 года</w:t>
      </w:r>
    </w:p>
    <w:p w14:paraId="29C66E43" w14:textId="77777777" w:rsidR="00EA2E64" w:rsidRPr="000816EF" w:rsidRDefault="00EA2E6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доклада председателю КО Молотову В.М. прошу ускорить представление Вашего заключения по письму группы работников Института теоретической геофизики ………………………..(3776, 9).</w:t>
      </w:r>
    </w:p>
    <w:p w14:paraId="3C80C81F" w14:textId="77777777" w:rsidR="00EA2E64" w:rsidRPr="000816EF" w:rsidRDefault="00EA2E6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декабря 1937 года</w:t>
      </w:r>
    </w:p>
    <w:p w14:paraId="338A278D" w14:textId="77777777" w:rsidR="00EA2E64" w:rsidRPr="000816EF" w:rsidRDefault="00EA2E6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рапортичке секретариата тов. Молотова по данному вопросу следующее указание:</w:t>
      </w:r>
    </w:p>
    <w:p w14:paraId="561C2157" w14:textId="77777777" w:rsidR="00EA2E64" w:rsidRPr="000816EF" w:rsidRDefault="00EA2E64"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Послать Кагановичу М., Базилевичу М. (3776, 9).</w:t>
      </w:r>
    </w:p>
    <w:p w14:paraId="1037EDA3" w14:textId="77777777" w:rsidR="00EA2E64" w:rsidRPr="000816EF" w:rsidRDefault="00EA2E64" w:rsidP="000816EF">
      <w:pPr>
        <w:autoSpaceDE w:val="0"/>
        <w:autoSpaceDN w:val="0"/>
        <w:adjustRightInd w:val="0"/>
        <w:spacing w:after="0" w:line="240" w:lineRule="auto"/>
        <w:jc w:val="both"/>
        <w:rPr>
          <w:rFonts w:ascii="Times New Roman" w:hAnsi="Times New Roman"/>
          <w:color w:val="000000" w:themeColor="text1"/>
          <w:sz w:val="16"/>
          <w:szCs w:val="16"/>
        </w:rPr>
      </w:pPr>
    </w:p>
    <w:p w14:paraId="4CA4305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51DEBD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0AD1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Гл. Военный совет РККА определил, что в состав АОН входит: 2 ТБ, 1 ЛБ и 1 И авиабригады. Всего 250-260 самолетов, 150-170 тяжелых, 50 фронтовых и 50 истребителей (66,185).</w:t>
      </w:r>
    </w:p>
    <w:p w14:paraId="5F147A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B476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1938г-на заседании Главного Военного Совета РККА решался вопрос об улучшении организации отдельных авиационных армий (протокол N 3 п. 2) (11641).</w:t>
      </w:r>
    </w:p>
    <w:p w14:paraId="3922AE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28FA73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10 апреля 1938 г. Протокол № 3 заседания ГВС РККА </w:t>
      </w:r>
    </w:p>
    <w:p w14:paraId="5C0F18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Присутствовали: К.Е.Ворошилов (председатель), И.В.Сталин, И.Ф.Федько, Л.З.Мехлис, С.М.Буденный, Б.М.Шапошников, Г.И.Кулик, А.Д.Локтионов, Д.Г.Павлов, К.А.Мерецков (секретарь).</w:t>
      </w:r>
    </w:p>
    <w:p w14:paraId="4A2D300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Приглашены: Я.В.Смушкевич, П.С.Аллилуев, Г.К.Савченко.</w:t>
      </w:r>
    </w:p>
    <w:p w14:paraId="4297D7A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 назначении начсостава в Военно-воздушных Силах РККА.</w:t>
      </w:r>
    </w:p>
    <w:p w14:paraId="5639F9F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Изъять из состава Управления по командному и начальству</w:t>
      </w:r>
      <w:r w:rsidRPr="000816EF">
        <w:rPr>
          <w:rFonts w:ascii="Times New Roman" w:hAnsi="Times New Roman"/>
          <w:color w:val="000000" w:themeColor="text1"/>
          <w:sz w:val="16"/>
          <w:szCs w:val="16"/>
        </w:rPr>
        <w:softHyphen/>
        <w:t>ющему составу РККА комплектование командным и начальству</w:t>
      </w:r>
      <w:r w:rsidRPr="000816EF">
        <w:rPr>
          <w:rFonts w:ascii="Times New Roman" w:hAnsi="Times New Roman"/>
          <w:color w:val="000000" w:themeColor="text1"/>
          <w:sz w:val="16"/>
          <w:szCs w:val="16"/>
        </w:rPr>
        <w:softHyphen/>
        <w:t>ющим составом Военно-Воздушных Сил РККА и передать в Уп</w:t>
      </w:r>
      <w:r w:rsidRPr="000816EF">
        <w:rPr>
          <w:rFonts w:ascii="Times New Roman" w:hAnsi="Times New Roman"/>
          <w:color w:val="000000" w:themeColor="text1"/>
          <w:sz w:val="16"/>
          <w:szCs w:val="16"/>
        </w:rPr>
        <w:softHyphen/>
        <w:t>равление Военно-Воздушных Сил, для чего в его составе органи</w:t>
      </w:r>
      <w:r w:rsidRPr="000816EF">
        <w:rPr>
          <w:rFonts w:ascii="Times New Roman" w:hAnsi="Times New Roman"/>
          <w:color w:val="000000" w:themeColor="text1"/>
          <w:sz w:val="16"/>
          <w:szCs w:val="16"/>
        </w:rPr>
        <w:softHyphen/>
        <w:t>зовать отдел кадров.</w:t>
      </w:r>
    </w:p>
    <w:p w14:paraId="093744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Отдел кадров непосредственно подчинить Военному совету Военно-Воздушных Сил.</w:t>
      </w:r>
    </w:p>
    <w:p w14:paraId="2853B4A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Военный совет по всем вопросам комплектования командным и начальствующим составом докладывает непосредственно народ</w:t>
      </w:r>
      <w:r w:rsidRPr="000816EF">
        <w:rPr>
          <w:rFonts w:ascii="Times New Roman" w:hAnsi="Times New Roman"/>
          <w:color w:val="000000" w:themeColor="text1"/>
          <w:sz w:val="16"/>
          <w:szCs w:val="16"/>
        </w:rPr>
        <w:softHyphen/>
        <w:t>ному комиссару обороны.</w:t>
      </w:r>
    </w:p>
    <w:p w14:paraId="2E45A5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4-й отдел Управления по командному и начальствующему со</w:t>
      </w:r>
      <w:r w:rsidRPr="000816EF">
        <w:rPr>
          <w:rFonts w:ascii="Times New Roman" w:hAnsi="Times New Roman"/>
          <w:color w:val="000000" w:themeColor="text1"/>
          <w:sz w:val="16"/>
          <w:szCs w:val="16"/>
        </w:rPr>
        <w:softHyphen/>
        <w:t>ставу РККА расформировать, личный состав передать на уком</w:t>
      </w:r>
      <w:r w:rsidRPr="000816EF">
        <w:rPr>
          <w:rFonts w:ascii="Times New Roman" w:hAnsi="Times New Roman"/>
          <w:color w:val="000000" w:themeColor="text1"/>
          <w:sz w:val="16"/>
          <w:szCs w:val="16"/>
        </w:rPr>
        <w:softHyphen/>
        <w:t>плектование отдела кадров Военно-Воздушных Сил РККА</w:t>
      </w:r>
      <w:r w:rsidRPr="000816EF">
        <w:rPr>
          <w:rFonts w:ascii="Times New Roman" w:hAnsi="Times New Roman"/>
          <w:color w:val="000000" w:themeColor="text1"/>
          <w:sz w:val="16"/>
          <w:szCs w:val="16"/>
          <w:vertAlign w:val="superscript"/>
        </w:rPr>
        <w:t>1</w:t>
      </w:r>
      <w:r w:rsidRPr="000816EF">
        <w:rPr>
          <w:rFonts w:ascii="Times New Roman" w:hAnsi="Times New Roman"/>
          <w:color w:val="000000" w:themeColor="text1"/>
          <w:sz w:val="16"/>
          <w:szCs w:val="16"/>
        </w:rPr>
        <w:t>.</w:t>
      </w:r>
    </w:p>
    <w:p w14:paraId="40F3F2F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 организации отдельных авиационных армий.</w:t>
      </w:r>
    </w:p>
    <w:p w14:paraId="69BBD2A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выполнения особых задач сформировать дополнительно две отдельных авиационных армии.</w:t>
      </w:r>
    </w:p>
    <w:p w14:paraId="658C447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следующую организацию и состав: каждая армия должна состоять из 3-х полков, полк — 61 самолет, а всего в армии 186 самолетов.</w:t>
      </w:r>
    </w:p>
    <w:p w14:paraId="512BDBE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прикрытия постоянных баз этих армий в составе каждого авиационного полка иметь одну истребительную эскадрилью — 15 самолетов, а всего в армии 3 эскадрильи — 45 истребителей.</w:t>
      </w:r>
    </w:p>
    <w:p w14:paraId="1AA10A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этого предложения, а также в других местах п. 2, где идет речь об отдельных авиационных армиях, в подлиннике из их названий вычеркнуты слова «Главного командования».</w:t>
      </w:r>
    </w:p>
    <w:p w14:paraId="2F20D1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Полки воздушной армии комплектовать только самолетами ДБ-3 и ТБ-7.</w:t>
      </w:r>
    </w:p>
    <w:p w14:paraId="1917920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мирное время воздушные армии дислоцировать:</w:t>
      </w:r>
    </w:p>
    <w:p w14:paraId="38496C9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1-ю отдельную авиационную армию — Монино—Иваново.</w:t>
      </w:r>
    </w:p>
    <w:p w14:paraId="73D774C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2-ю отдельную авиационную армию — Воронеж—Курск—Орел;</w:t>
      </w:r>
    </w:p>
    <w:p w14:paraId="2BA70E2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3-ю отдельную авиационную армию — Ростов—Новочеркасск-Запорожье.</w:t>
      </w:r>
    </w:p>
    <w:p w14:paraId="42D669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этих же целей* в составе Особой Краснознаменной Дальне</w:t>
      </w:r>
      <w:r w:rsidRPr="000816EF">
        <w:rPr>
          <w:rFonts w:ascii="Times New Roman" w:hAnsi="Times New Roman"/>
          <w:color w:val="000000" w:themeColor="text1"/>
          <w:sz w:val="16"/>
          <w:szCs w:val="16"/>
        </w:rPr>
        <w:softHyphen/>
        <w:t>восточной армии организовать одну отдельную авиационную армию и в Закавказском военном округе один авиаполк особого назначения.</w:t>
      </w:r>
    </w:p>
    <w:p w14:paraId="3686EA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Генерального штаба РККА представить подробные соображения по этому вопросу к очередному заседанию Главного военного совета.</w:t>
      </w:r>
    </w:p>
    <w:p w14:paraId="70DA931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Народному комиссару обороны определить направления дейст</w:t>
      </w:r>
      <w:r w:rsidRPr="000816EF">
        <w:rPr>
          <w:rFonts w:ascii="Times New Roman" w:hAnsi="Times New Roman"/>
          <w:color w:val="000000" w:themeColor="text1"/>
          <w:sz w:val="16"/>
          <w:szCs w:val="16"/>
        </w:rPr>
        <w:softHyphen/>
        <w:t>вий отдельных авиационных армий и принять меры по изучению личным составом этих армий и авиаполка особого назначения еще в мирное время районов их вероятного действия и отдельных наи</w:t>
      </w:r>
      <w:r w:rsidRPr="000816EF">
        <w:rPr>
          <w:rFonts w:ascii="Times New Roman" w:hAnsi="Times New Roman"/>
          <w:color w:val="000000" w:themeColor="text1"/>
          <w:sz w:val="16"/>
          <w:szCs w:val="16"/>
        </w:rPr>
        <w:softHyphen/>
        <w:t>более важных объектов. В этих же целях установить заграничные командировки особо отобранных командиров — летчиков и штур</w:t>
      </w:r>
      <w:r w:rsidRPr="000816EF">
        <w:rPr>
          <w:rFonts w:ascii="Times New Roman" w:hAnsi="Times New Roman"/>
          <w:color w:val="000000" w:themeColor="text1"/>
          <w:sz w:val="16"/>
          <w:szCs w:val="16"/>
        </w:rPr>
        <w:softHyphen/>
        <w:t>манов. При командировках за границу нарком лично инструктиру</w:t>
      </w:r>
      <w:r w:rsidRPr="000816EF">
        <w:rPr>
          <w:rFonts w:ascii="Times New Roman" w:hAnsi="Times New Roman"/>
          <w:color w:val="000000" w:themeColor="text1"/>
          <w:sz w:val="16"/>
          <w:szCs w:val="16"/>
        </w:rPr>
        <w:softHyphen/>
        <w:t>ет указанных командиров*.</w:t>
      </w:r>
    </w:p>
    <w:p w14:paraId="0C4972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Генеральному штабу РККА разработать и представить на ут</w:t>
      </w:r>
      <w:r w:rsidRPr="000816EF">
        <w:rPr>
          <w:rFonts w:ascii="Times New Roman" w:hAnsi="Times New Roman"/>
          <w:color w:val="000000" w:themeColor="text1"/>
          <w:sz w:val="16"/>
          <w:szCs w:val="16"/>
        </w:rPr>
        <w:softHyphen/>
        <w:t>верждение Главного военного совета положение об отдельной авиационной армии.</w:t>
      </w:r>
    </w:p>
    <w:p w14:paraId="78BBA67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Просить Комитет Обороны при СНК СССР принять необходи</w:t>
      </w:r>
      <w:r w:rsidRPr="000816EF">
        <w:rPr>
          <w:rFonts w:ascii="Times New Roman" w:hAnsi="Times New Roman"/>
          <w:color w:val="000000" w:themeColor="text1"/>
          <w:sz w:val="16"/>
          <w:szCs w:val="16"/>
        </w:rPr>
        <w:softHyphen/>
        <w:t>мые меры для ускорения производства самолетов ТБ-7 и снятия с производства самолетов ДБ-А.</w:t>
      </w:r>
    </w:p>
    <w:p w14:paraId="51ED31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Военно-Воздушных Сил т. Локтионову выяснить у народного комиссара оборонной промышленности т. Кагановича в какие сроки и какое количество самолетов ТБ-7 может дать авиа</w:t>
      </w:r>
      <w:r w:rsidRPr="000816EF">
        <w:rPr>
          <w:rFonts w:ascii="Times New Roman" w:hAnsi="Times New Roman"/>
          <w:color w:val="000000" w:themeColor="text1"/>
          <w:sz w:val="16"/>
          <w:szCs w:val="16"/>
        </w:rPr>
        <w:softHyphen/>
        <w:t>промышленность при условии снятия с производства самолетов ДБ-А.</w:t>
      </w:r>
    </w:p>
    <w:p w14:paraId="13906C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 обеспечении ВВС РККА новой материальной частью.</w:t>
      </w:r>
    </w:p>
    <w:p w14:paraId="26A870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Утвердить проект постановления </w:t>
      </w:r>
      <w:r w:rsidRPr="000816EF">
        <w:rPr>
          <w:rFonts w:ascii="Times New Roman" w:hAnsi="Times New Roman"/>
          <w:color w:val="000000" w:themeColor="text1"/>
          <w:sz w:val="16"/>
          <w:szCs w:val="16"/>
          <w:vertAlign w:val="superscript"/>
        </w:rPr>
        <w:t>3</w:t>
      </w:r>
      <w:r w:rsidRPr="000816EF">
        <w:rPr>
          <w:rFonts w:ascii="Times New Roman" w:hAnsi="Times New Roman"/>
          <w:color w:val="000000" w:themeColor="text1"/>
          <w:sz w:val="16"/>
          <w:szCs w:val="16"/>
        </w:rPr>
        <w:t xml:space="preserve"> со следующими поправками:</w:t>
      </w:r>
    </w:p>
    <w:p w14:paraId="26FCD9D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1-ю отдельную авиационную армию Главного Командования комплектовать самолетами ДБ-3, реорганизовав ее в соответствии с решением в п. 2 настоящего протокола. Предусмотренные для комплектования отдельных авиационных армий самолеты СБ ис</w:t>
      </w:r>
      <w:r w:rsidRPr="000816EF">
        <w:rPr>
          <w:rFonts w:ascii="Times New Roman" w:hAnsi="Times New Roman"/>
          <w:color w:val="000000" w:themeColor="text1"/>
          <w:sz w:val="16"/>
          <w:szCs w:val="16"/>
        </w:rPr>
        <w:softHyphen/>
        <w:t>ключать по мере поступления от промышленности ДБ-3, переда</w:t>
      </w:r>
      <w:r w:rsidRPr="000816EF">
        <w:rPr>
          <w:rFonts w:ascii="Times New Roman" w:hAnsi="Times New Roman"/>
          <w:color w:val="000000" w:themeColor="text1"/>
          <w:sz w:val="16"/>
          <w:szCs w:val="16"/>
        </w:rPr>
        <w:softHyphen/>
        <w:t>вая их на комплектование окружной авиации (фронтовой);</w:t>
      </w:r>
    </w:p>
    <w:p w14:paraId="4D3D03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предусмотреть в 1938 году укомплектование 2-й и 3-й от</w:t>
      </w:r>
      <w:r w:rsidRPr="000816EF">
        <w:rPr>
          <w:rFonts w:ascii="Times New Roman" w:hAnsi="Times New Roman"/>
          <w:color w:val="000000" w:themeColor="text1"/>
          <w:sz w:val="16"/>
          <w:szCs w:val="16"/>
        </w:rPr>
        <w:softHyphen/>
        <w:t>дельных авиационных армий по одному полку самолетами ДБ-3 и по 2 полка ТБ-3;</w:t>
      </w:r>
    </w:p>
    <w:p w14:paraId="38B20C9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Последнее предложение абзаца дописано в протокол К.Е.Ворошиловым.</w:t>
      </w:r>
    </w:p>
    <w:p w14:paraId="219A81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 в СибВО перевооружить два штурмовых авиаполка: один на самолеты СБ и второй на самолеты И-16, остальные четыре штурмовых авиаполка пока оставить вооруженными существую</w:t>
      </w:r>
      <w:r w:rsidRPr="000816EF">
        <w:rPr>
          <w:rFonts w:ascii="Times New Roman" w:hAnsi="Times New Roman"/>
          <w:color w:val="000000" w:themeColor="text1"/>
          <w:sz w:val="16"/>
          <w:szCs w:val="16"/>
        </w:rPr>
        <w:softHyphen/>
        <w:t>щей материальной частью;</w:t>
      </w:r>
    </w:p>
    <w:p w14:paraId="3F59B61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войти в Правительство с ходатайством о дополнительном заказе 120 учебных кабин с двойным управлением для СБ и 100 самолетов УТИ-4.</w:t>
      </w:r>
    </w:p>
    <w:p w14:paraId="6FAC8D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Военно-Воздушных Сил:</w:t>
      </w:r>
    </w:p>
    <w:p w14:paraId="49CC3A5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 20 апреля 1938 г. представить соображения о хранении материальной части самолетов и моторов;</w:t>
      </w:r>
    </w:p>
    <w:p w14:paraId="3AE8208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представить доклад о хранении самолетов войсковых час</w:t>
      </w:r>
      <w:r w:rsidRPr="000816EF">
        <w:rPr>
          <w:rFonts w:ascii="Times New Roman" w:hAnsi="Times New Roman"/>
          <w:color w:val="000000" w:themeColor="text1"/>
          <w:sz w:val="16"/>
          <w:szCs w:val="16"/>
        </w:rPr>
        <w:softHyphen/>
        <w:t>тей, обеспечении их ангарами.</w:t>
      </w:r>
    </w:p>
    <w:p w14:paraId="7635E3D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Представить также соображения по дальнейшему ангарному строительству, с учетом строительства ангаров облегченного типа, особенно в южных районах (10976).</w:t>
      </w:r>
    </w:p>
    <w:p w14:paraId="0C71A8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 мобзаявке и нормах расхода огнеприпасов и материальной части на 1938 год.</w:t>
      </w:r>
    </w:p>
    <w:p w14:paraId="7F69C05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Мобзаявку и нормы расходования огнеприпасов и материаль</w:t>
      </w:r>
      <w:r w:rsidRPr="000816EF">
        <w:rPr>
          <w:rFonts w:ascii="Times New Roman" w:hAnsi="Times New Roman"/>
          <w:color w:val="000000" w:themeColor="text1"/>
          <w:sz w:val="16"/>
          <w:szCs w:val="16"/>
        </w:rPr>
        <w:softHyphen/>
        <w:t>ной части на год войны — 1938 год утвердить со следующими поправками: заявку на самолеты сократить с 31 935 до 25 000, за</w:t>
      </w:r>
      <w:r w:rsidRPr="000816EF">
        <w:rPr>
          <w:rFonts w:ascii="Times New Roman" w:hAnsi="Times New Roman"/>
          <w:color w:val="000000" w:themeColor="text1"/>
          <w:sz w:val="16"/>
          <w:szCs w:val="16"/>
        </w:rPr>
        <w:softHyphen/>
        <w:t>явку на танки сократить с 28 327 до 20 000; заявку по снарядам сократить: мелкого калибра с 137 600 тыс. до ПО миллионов, среднего калибра со 107 090 тысяч до 107 миллионов. Увеличить заявку по снарядам крупного калибра с 1 010 000 до 2 000 000.</w:t>
      </w:r>
    </w:p>
    <w:p w14:paraId="1704D7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необходимостью обеспечения формирований второй очереди, предусмотренной планом развертывания, заявку на ма</w:t>
      </w:r>
      <w:r w:rsidRPr="000816EF">
        <w:rPr>
          <w:rFonts w:ascii="Times New Roman" w:hAnsi="Times New Roman"/>
          <w:color w:val="000000" w:themeColor="text1"/>
          <w:sz w:val="16"/>
          <w:szCs w:val="16"/>
        </w:rPr>
        <w:softHyphen/>
        <w:t>териальную часть артиллерии увеличить: по крупным калибрам (152 мм до 203 мм) с 355 до 800 систем, по средним калибрам (76 мм до 122 мм) с 14 170 до 25 200, по мелким калибрам (45 мм) с 21 100 до 25 400.</w:t>
      </w:r>
    </w:p>
    <w:p w14:paraId="2FD2A3F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Исправленную заявку представить в Комитет Обороны при СНК СССР 11 апреля 1938 г.</w:t>
      </w:r>
    </w:p>
    <w:p w14:paraId="3EE859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Об утверждении проекта постановления Главного военного совета «О борьбе с авариями и катастрофами в ВВС РККА».</w:t>
      </w:r>
    </w:p>
    <w:p w14:paraId="72B1DA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Предложить Военному совету ВВС переработать проект поста</w:t>
      </w:r>
      <w:r w:rsidRPr="000816EF">
        <w:rPr>
          <w:rFonts w:ascii="Times New Roman" w:hAnsi="Times New Roman"/>
          <w:color w:val="000000" w:themeColor="text1"/>
          <w:sz w:val="16"/>
          <w:szCs w:val="16"/>
        </w:rPr>
        <w:softHyphen/>
        <w:t>новления с учетом замечаний, сделанных на заседании Главного военного совета, особенно по вопросам материального обеспече</w:t>
      </w:r>
      <w:r w:rsidRPr="000816EF">
        <w:rPr>
          <w:rFonts w:ascii="Times New Roman" w:hAnsi="Times New Roman"/>
          <w:color w:val="000000" w:themeColor="text1"/>
          <w:sz w:val="16"/>
          <w:szCs w:val="16"/>
        </w:rPr>
        <w:softHyphen/>
        <w:t>ния (бензозаправщики, маслозаправщики, ремонтные мастерские), согласовав эти вопросы с довольствующими управлениями".</w:t>
      </w:r>
    </w:p>
    <w:p w14:paraId="2C0AFCF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Народному комиссару обороны немедленно своим приказом преподать все необходимые указания по улучшению материаль</w:t>
      </w:r>
      <w:r w:rsidRPr="000816EF">
        <w:rPr>
          <w:rFonts w:ascii="Times New Roman" w:hAnsi="Times New Roman"/>
          <w:color w:val="000000" w:themeColor="text1"/>
          <w:sz w:val="16"/>
          <w:szCs w:val="16"/>
        </w:rPr>
        <w:softHyphen/>
        <w:t>ного положения технического состава Военно-Воздушных Сил РККА.</w:t>
      </w:r>
    </w:p>
    <w:p w14:paraId="3C9727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Текущие дела.</w:t>
      </w:r>
    </w:p>
    <w:p w14:paraId="0DCCCA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Московскую Пролетарскую стрелковую дивизию именовать: 1-я Московская стрелковая дивизия»</w:t>
      </w:r>
      <w:r w:rsidRPr="000816EF">
        <w:rPr>
          <w:rFonts w:ascii="Times New Roman" w:hAnsi="Times New Roman"/>
          <w:color w:val="000000" w:themeColor="text1"/>
          <w:sz w:val="16"/>
          <w:szCs w:val="16"/>
          <w:vertAlign w:val="superscript"/>
        </w:rPr>
        <w:t>4</w:t>
      </w:r>
      <w:r w:rsidRPr="000816EF">
        <w:rPr>
          <w:rFonts w:ascii="Times New Roman" w:hAnsi="Times New Roman"/>
          <w:color w:val="000000" w:themeColor="text1"/>
          <w:sz w:val="16"/>
          <w:szCs w:val="16"/>
        </w:rPr>
        <w:t>.</w:t>
      </w:r>
    </w:p>
    <w:p w14:paraId="046F932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К.Ворошилов Секретарь К.Мерецков</w:t>
      </w:r>
    </w:p>
    <w:p w14:paraId="476D683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Он. 19. Д. 28. Л. 31—35. Подлинник (10976).</w:t>
      </w:r>
    </w:p>
    <w:p w14:paraId="4B438AB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2CDF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года на основе пункта ПВО Баку сформирован 3-й корпус ПВО Закавказского военного округа. Командиром корпуса назначен комбриг Петр Гудыменко. В состав корпуса вошли четыре зенитных пулеметных полка, прожекторный полк, отдельный зенитный пулеметный полк, полк ВНОС, дивизион аэростатов заграждения, батальон местной ПВО, батальон связи (10109).</w:t>
      </w:r>
    </w:p>
    <w:p w14:paraId="49956E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CEC470" w14:textId="77777777" w:rsidR="00EA2E64" w:rsidRPr="000816EF" w:rsidRDefault="00EA2E64"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10 апреля 1938 г. </w:t>
      </w:r>
      <w:r w:rsidRPr="000816EF">
        <w:rPr>
          <w:bCs/>
          <w:color w:val="000000" w:themeColor="text1"/>
          <w:sz w:val="16"/>
          <w:szCs w:val="16"/>
        </w:rPr>
        <w:t>Сводка важнейших показаний арестованных управлениями НКВД СССР за 6-7 апреля 1938 г.</w:t>
      </w:r>
    </w:p>
    <w:p w14:paraId="0B52B3D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7EC9E69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Управлениями НКВД СССР за 6-7 апреля 1938 года.</w:t>
      </w:r>
    </w:p>
    <w:p w14:paraId="22A0247F"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74A4D68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72C5FFCE"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30F3863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КРУЧИНКИН Н.К.,</w:t>
      </w:r>
      <w:r w:rsidRPr="000816EF">
        <w:rPr>
          <w:color w:val="000000" w:themeColor="text1"/>
          <w:sz w:val="16"/>
          <w:szCs w:val="16"/>
        </w:rPr>
        <w:t xml:space="preserve"> бывший начальник ГУПВО НКВД. Допросили: КОГАН, ГЕРЗОН.</w:t>
      </w:r>
    </w:p>
    <w:p w14:paraId="0971842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КРУЧИНКИН дал первичные показания о том, что он является участником антисоветского военного заговора, в который вовлечен ЕГОРОВЫМ в 1931 году в период их совместного пребывания в Германии.</w:t>
      </w:r>
    </w:p>
    <w:p w14:paraId="62E7127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Во время пребывания в Германии КРУЧИНКИН установил изменническую связь с немецким генеральным штабом через капитана фон-ШПАЛЬКЕ.</w:t>
      </w:r>
    </w:p>
    <w:p w14:paraId="55BC8B0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антисоветской работе КРУЧИНКИН был связан с участниками военного заговора БЕЛОВЫМ, ЛЕПИНЫМ и ЕФИМОВЫМ.</w:t>
      </w:r>
    </w:p>
    <w:p w14:paraId="3D2EEBB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КРУЧИНКИН также показал, что по указанию ЕГОРОВА он вел подрывную работу в войсках пограничной охраны.</w:t>
      </w:r>
    </w:p>
    <w:p w14:paraId="4C162A6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ЛЕГКОНРАВОВ В.К.,</w:t>
      </w:r>
      <w:r w:rsidRPr="000816EF">
        <w:rPr>
          <w:color w:val="000000" w:themeColor="text1"/>
          <w:sz w:val="16"/>
          <w:szCs w:val="16"/>
        </w:rPr>
        <w:t xml:space="preserve"> бывший председатель крайисполкома ДВК. Допросил: ГЛЕБОВ.</w:t>
      </w:r>
    </w:p>
    <w:p w14:paraId="096526C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Легконравов сознался в том, что он является участником антисоветской организации правых, в которую был завербован в 1932 г. СТОЛЯРОМ А.Я. в г. Горьком и входил в состав руководящего ядра правотроцкистской организации в Горьком и Кирове.</w:t>
      </w:r>
    </w:p>
    <w:p w14:paraId="088D821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заданию организации вел вредительскую работу в области сельского хозяйства в Горьковской, а затем в Кировской областях.</w:t>
      </w:r>
    </w:p>
    <w:p w14:paraId="37C3EE5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1933 году, получив директиву Всесоюзного центра правых о подрыве обороноспособности СССР в целях поражения в войне с фашистскими странами, организовал вредительские и диверсионные акты в оборонной промышленности. В частности, организацией была проведена большая вредительская работа на Ижевском заводе в области изготовления автоматического оружия.</w:t>
      </w:r>
    </w:p>
    <w:p w14:paraId="729A63F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ЛЕГКОНРАВОВ также показал, что в 1934 году, через участника организации ГОЛЬДМАНА, он установил связь с РЫКОВЫМ, от которого получал директивы по организации террористической и вредительской работы.</w:t>
      </w:r>
    </w:p>
    <w:p w14:paraId="27FA63C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показаниям ЛЕГКОНРАВОВА, организация вела подготовку террористических актов против руководства ВКП(б) и в первую очередь против тов. СТАЛИНА.</w:t>
      </w:r>
    </w:p>
    <w:p w14:paraId="4BD1DFB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МАРТЮШИН Г.А.,</w:t>
      </w:r>
      <w:r w:rsidRPr="000816EF">
        <w:rPr>
          <w:color w:val="000000" w:themeColor="text1"/>
          <w:sz w:val="16"/>
          <w:szCs w:val="16"/>
        </w:rPr>
        <w:t xml:space="preserve"> бывший работник наркомлегпрома, вернувшийся из эмиграции в 1929 г., бывший эсер. Допрашивали: ГЕРЗОН и БРЕЗГИН.</w:t>
      </w:r>
    </w:p>
    <w:p w14:paraId="4D80724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МАРТЮШИН прибыл в Советский Союз, как представитель заграничной делегации партии эсеров для антисоветской работы.</w:t>
      </w:r>
    </w:p>
    <w:p w14:paraId="53ADF9B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МАРТЮШИН показал, что перед выездом в Советский Союз члены загранделегации АВКСЕНТЬЕВ и РУДНЕВ говорили ему, что в СССР эсеры имеют возможность проводить большую работу, ибо в ОГПУ «работа по эсерам поручена самим эсерам» и что вследствие этого борьбы с эсерами ОГПУ не ведет.</w:t>
      </w:r>
    </w:p>
    <w:p w14:paraId="5451EA7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Москве МАРТЮШИН через членов ЦК ПСР выяснил, что по эсерам в ОГПУ работают бывшие эсеры АГРАНОВ, СИДОРОВ, РЕШЕТОВ, АЛЕКСЕЕВ.</w:t>
      </w:r>
    </w:p>
    <w:p w14:paraId="659C191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Советском Союзе МАРТЮШИН провел большую работу по созданию эсеровской организации. МАРТЮШИН назвал руководителей эсеровских организаций, созданных в Москве: РАКИТНИКОВА, РОЗЕНБЛЮМА и МАГЕРОВСКОГО; в Ленинграде — члены ЦК ПСР СУХОМЛИНА В.И.; в Сталинграде и Куйбышеве — БРАУНА, ПОДГОРОДСКОГО, КОЧЕТКОВСКОГО и НАУМОВА; в Курске — члена ВКП(б) РЯЗАНОВА.</w:t>
      </w:r>
    </w:p>
    <w:p w14:paraId="307C577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ГОЛОВАНОВ В.К.,</w:t>
      </w:r>
      <w:r w:rsidRPr="000816EF">
        <w:rPr>
          <w:color w:val="000000" w:themeColor="text1"/>
          <w:sz w:val="16"/>
          <w:szCs w:val="16"/>
        </w:rPr>
        <w:t xml:space="preserve"> осужден в 1936 году, вызван из лагеря. Допрашивал: ПОДОБЕЦ.</w:t>
      </w:r>
    </w:p>
    <w:p w14:paraId="2D3503B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ГОЛОВАНОВ показал, что основными методами борьбы с соввластью организация ТКП — «Крестьянская Россия», в которую он входил, являлись:</w:t>
      </w:r>
    </w:p>
    <w:p w14:paraId="65DD65B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 подрывная вредительская работа во всех отраслях народного хозяйства. В частности, вредительская деятельность в Наркомлесе проводилась ШВЕЦОВЫМ А.И., в Главмолоко — КОСТИНЫМ и БАРАЕВЫМ, в Госбанке — ПАРГИНЫМ, во Всекопромсовете — ОВЧИННИКОВЫМ (арестованы);</w:t>
      </w:r>
    </w:p>
    <w:p w14:paraId="7994FC1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 создание на периферии широкой сети повстанческих ячеек для организации восстания при международных осложнениях;</w:t>
      </w:r>
    </w:p>
    <w:p w14:paraId="6397146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террор против виднейших руководителей ВКП(б) и сов. правительства.</w:t>
      </w:r>
    </w:p>
    <w:p w14:paraId="35F6B9E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этому вопросу ГОЛОВАНОВ показал, что в ноябре 1933 года он вошел в центральную террористическую группу организации ТКП — «Крестьянская Россия», которая вела подготовку к совершению терактов над т.т. СТАЛИНЫМ и МОЛОТОВЫМ. Теракт предполагалось совершить на стадионе «Динамо» во время спортивного праздника. Оружием все участники группы были обеспечены. Материальные средства для организации террористической деятельности предполагалось получить через участников организации, руководящих работников Всекопромсовета КОЛЫГИНА и СИНИЦИНА.</w:t>
      </w:r>
    </w:p>
    <w:p w14:paraId="5547219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ГОЛОВАНОВ показал, что руководителем этой террористической группы являлся ШВЕЦОВ А.И., возглавлявший союзный центр ТКП «Крестьянская Россия», в состав которого также входили КОСТИН, КУЗНЕЦОВ, ГАЛЕВИУС и РУМЯНЦЕВ, и осуществлявший связь с закордоном.</w:t>
      </w:r>
    </w:p>
    <w:p w14:paraId="24DFB68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ГОЛОВАНОВ назвал также ряд периферийных организаций ТКП в городах Вологде, Горьком, Куйбышеве, Иваново.</w:t>
      </w:r>
    </w:p>
    <w:p w14:paraId="356A46B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ВЛАДИМИРОВ М.П.,</w:t>
      </w:r>
      <w:r w:rsidRPr="000816EF">
        <w:rPr>
          <w:color w:val="000000" w:themeColor="text1"/>
          <w:sz w:val="16"/>
          <w:szCs w:val="16"/>
        </w:rPr>
        <w:t xml:space="preserve"> бывший член ВКП(б) с 1899 г., один из руководителей шляпниковской организации. Допрашивал: ШУЛИШОВ.</w:t>
      </w:r>
    </w:p>
    <w:p w14:paraId="4928978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ВЛАДИМИРОВ показал, что после X съезда партии на нелегальном собрании руководителей «рабочей оппозиции» ШЛЯПНИКОВА, МЕДВЕДЕВА, ЛУТОВИНОВА, КОЛЛОНТАЙ, КАШКИНА, УСТИНОВА, ПЕРЕПЕЧКО, ВЛАДИМИРОВА и др. было решено перейти на нелегальное положение, развернуть нелегальную работу против ЦК РКП(б), и на этом же собрании был образован центр организации в составе ШЛЯПНИКОВА, ЛУТОВИНОВА и МЕДВЕДЕВА.</w:t>
      </w:r>
    </w:p>
    <w:p w14:paraId="3548F75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1921 году на съезде профсоюза металлистов центр организации решил захватить руководство союзом в свои руки, чтобы использовать профсоюз для нелегальной антисоветской деятельности. На этом съезде была проведена соответствующая работа им — ВЛАДИМИРОВЫМ.</w:t>
      </w:r>
    </w:p>
    <w:p w14:paraId="4B45CFB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середине 1921 года ВЛАДИМИРОВ по поручению центра шляпниковской организации выехал в Свердловск, где возглавил нелегальную группу шляпниковцев. Эта группа под руководством ВЛАДИМИРОВА вела подрывную работу против Советской власти, провоцируя недовольство рабочих уральских заводов.</w:t>
      </w:r>
    </w:p>
    <w:p w14:paraId="503FB7F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1923-25 гг. ВЛАДИМИРОВУ, со слов ШЛЯПНИКОВА и ЛУТОВИНОВА, было известно, что у ШЛЯПНИКОВА налажены связи со II Интернационалом, куда им передавалась информация о нелегальной деятельности шляпниковцев в Советском Союзе. К этой связи причастна КОЛЛОНТАЙ.</w:t>
      </w:r>
    </w:p>
    <w:p w14:paraId="37824A7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сентябре 1932 года на квартире у ПРАВДИНА было нелегальное совещание центральной шляпниковской группы, на котором обсуждался вопрос о блоке шляпниковцев с правыми. Докладчиком был ШЛЯПНИКОВ. Собрание согласилось с предложением ШЛЯПНИКОВА о необходимости блока с правыми.</w:t>
      </w:r>
    </w:p>
    <w:p w14:paraId="1C6E894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В 1937 году ПРАВДИН и ВЛАДИМИРОВ воссоздают (после ареста) московскую группу шляпниковцев. В основе антисоветской деятельности этой группы поставлен индивидуальный террор.</w:t>
      </w:r>
    </w:p>
    <w:p w14:paraId="5794189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ареста ПРАВДИНА ВЛАДИМИРОВ в январе 1938 года стал подготавливать террористический акт над кем-либо из руководителей ВКП(б) и советской власти и для этой цели вел обработку ВОРОБЬЕВА И.Т., который уже признал террор как метод борьбы с советской властью.</w:t>
      </w:r>
    </w:p>
    <w:p w14:paraId="677F54F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1935—37 гг. ВЛАДИМИРОВ осуществлял вредительство на заводах и в научно-исследовательской лаборатории абразивной промышленности, для чего привлек директора этой лаборатории КУТУЗОВА П.В.</w:t>
      </w:r>
    </w:p>
    <w:p w14:paraId="1AEC070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КАГАНОВ И.З.,</w:t>
      </w:r>
      <w:r w:rsidRPr="000816EF">
        <w:rPr>
          <w:color w:val="000000" w:themeColor="text1"/>
          <w:sz w:val="16"/>
          <w:szCs w:val="16"/>
        </w:rPr>
        <w:t xml:space="preserve"> профессор, до ареста заведующий демонстрационным залом Наркомторга. Допрашивал: ПОДОЛЬСКИЙ.</w:t>
      </w:r>
    </w:p>
    <w:p w14:paraId="6BD5D22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КАГАНОВ показал, что в центральном аппарате ОЗЕТа в течение ряда лет существует нелегальный объединенный ЦК Бунда и СС-овцев.</w:t>
      </w:r>
    </w:p>
    <w:p w14:paraId="04EC411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состав ЦК, по показаниям КАГАНОВА входят: ВАЙНШТЕЙН — бывший пред. ЦК Бунда, БОЯРСКИЙ — бывший работник заграничного комитета Бунда, РАШКЕС — сс-овец, МЕРЕЖИН — сс-овец, ЛИТВАКОВ — сс-овец, ЭДЕЛЬМАН — бундовец, КАГАН — бундовец, ЗИСМАН — сс-овец.</w:t>
      </w:r>
    </w:p>
    <w:p w14:paraId="7689F33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Показаниями КАГАНОВА устанавливается, что нелегальный ЦК Бунда имел соглашение с руководителями антисоветской организации правых о совместной вредительской диверсионной работе. Кроме того, ЦК Бунда регулярно получал директивы от лидеров II Интернационала.</w:t>
      </w:r>
    </w:p>
    <w:p w14:paraId="2545238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КАГАНОВ по указаниям члена ЦК Бунда ВАЙНШТЕЙНА и активного бундовца ВОЛЕНСКОГО в 1935 году вошел в антисоветскую организацию правых, действовавшую в системе Наркомторга СССР. В течение 1935—38 гг. КАГАНОВ проводил вредительскую подрывную работу в Наркомторге в области импортного оборудования.</w:t>
      </w:r>
    </w:p>
    <w:p w14:paraId="686FFC7A"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2B35D4C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ЕГОРОВ</w:t>
      </w:r>
      <w:r w:rsidRPr="000816EF">
        <w:rPr>
          <w:color w:val="000000" w:themeColor="text1"/>
          <w:sz w:val="16"/>
          <w:szCs w:val="16"/>
        </w:rPr>
        <w:t xml:space="preserve"> Александр Ильич, бывший замнаркома Обороны. Допрашивали: ЯМНИЦКИЙ, КАЗАКЕВИЧ.</w:t>
      </w:r>
    </w:p>
    <w:p w14:paraId="4B2F89F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об обстоятельствах установления им связи с германской разведкой:</w:t>
      </w:r>
    </w:p>
    <w:p w14:paraId="79CC95C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1930 году, находясь на курорте в Сочи, он получил от РЫКОВА ряд указаний по к.-р. работе правых в РККА. РЫКОВ сообщил, что центр правых ищет связей с троцкистами, зиновьевцами и другими к.-р. формированиями. Однако после захвата власти между «союзниками» — участниками блока, по предположению РЫКОВА, должна была вспыхнуть борьба за власть.</w:t>
      </w:r>
    </w:p>
    <w:p w14:paraId="389A02D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РЫКОВ из этого делал вывод о необходимости правым иметь крепкую и сильную базу, поддержку как внутри страны, так и вне ее.</w:t>
      </w:r>
    </w:p>
    <w:p w14:paraId="076B404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Он предложил ЕГОРОВУ начать разворачивать организационную работу, захватывая «своими» людьми главным образом высшие командные посты в РККА.</w:t>
      </w:r>
    </w:p>
    <w:p w14:paraId="388DC5A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Одновременно РЫКОВ предложил ЕГОРОВУ изыскать возможности установить связь с руководством германского рейхсвера. Он указал, что немцы придерживаются «восточной ориентации» и тем более охотно они поддержат правых, которые будут им импонировать не только внешней политикой, но и внутренней.</w:t>
      </w:r>
    </w:p>
    <w:p w14:paraId="31E453B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соответствии с этими указаниями РЫКОВА, ЕГОРОВ и установил связь с германским генштабом (генералом АДАМОМ) в 1931 г., в бытность свою на учебе в Германии.</w:t>
      </w:r>
    </w:p>
    <w:p w14:paraId="1F6B4D5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Об этой связи и обещаниях немцев поддержать правых ЕГОРОВ информировал ДЫБЕНКО и РЫКОВА, которые целиком одобрили его деятельность и принятые им обязательства снабжать немцев шпионскими материалами по РККА.</w:t>
      </w:r>
    </w:p>
    <w:p w14:paraId="7284057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 связях правых с германским генштабом БУДЕННЫЙ осведомлен не был.</w:t>
      </w:r>
    </w:p>
    <w:p w14:paraId="4DD2527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считал нецелесообразным посвящать в это БУДЕННОГО, так как тот имел специальное задание вести к.-р. работу среди конников.</w:t>
      </w:r>
    </w:p>
    <w:p w14:paraId="18B1731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Однако в 1934 году ЕГОРОВ посвятил БУДЕННОГО в то, что им, по поручению РЫКОВА, установлена связь с польским генштабом.</w:t>
      </w:r>
    </w:p>
    <w:p w14:paraId="6A9A3D5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Это задание ЕГОРОВ получил при встрече с РЫКОВЫМ в 1933 году на пленуме ЦК ВКП(б) после того, как он его — РЫКОВА, проинформировал о ходе своей шпионской деятельности в пользу Германии.</w:t>
      </w:r>
    </w:p>
    <w:p w14:paraId="3A2FD44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РЫКОВ указал ЕГОРОВУ, что после гитлеровского переворота неизбежно обострение отношений Германии с СССР и переход Польши в фарватер политики Германии. Исходя из этого РЫКОВ предложил ЕГОРОВУ установить также связь с польским генштабом.</w:t>
      </w:r>
    </w:p>
    <w:p w14:paraId="57EE641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РЫКОВ ответил, что эта связь будет служить одновременно популяризацией правых «деятелей» и явится козырем в будущей борьбе внутри антисоветского блока.</w:t>
      </w:r>
    </w:p>
    <w:p w14:paraId="6F82426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Связь с поляками ЕГОРОВ установил впервые в том же 1933 году, в ноябре месяце, на приеме НКИД, через польского посла в СССР ЛУКАСЕВИЧА.</w:t>
      </w:r>
    </w:p>
    <w:p w14:paraId="733991C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ЛУКАСЕВИЧ сам завел беседу с ЕГОРОВЫМ, указав на свою осведомленность о принадлежности ЕГОРОВА к правым. В этой беседе ЕГОРОВ, открывшись как правый, договорился с ЛУКАСЕВИЧЕМ о встрече с начальником польского генштаба — генералом СТАХЕВИЧЕМ.</w:t>
      </w:r>
    </w:p>
    <w:p w14:paraId="02995F2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Встреча произошла во время поездки ЕГОРОВА на лечение в Карлсбад в 1934 году. Проездом через Варшаву ЕГОРОВ специально остановился там и, созвонившись со СТАХЕВИЧЕМ, встретился у него на квартире.</w:t>
      </w:r>
    </w:p>
    <w:p w14:paraId="50E4EE8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СТАХЕВИЧ в начале беседы заявил, что уже осведомлен от ЛУКАСЕВИЧА об участии ЕГОРОВА в руководстве правых и что он заверяет в полной поддержке правых со стороны Польши.</w:t>
      </w:r>
    </w:p>
    <w:p w14:paraId="799F9F3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последующей беседе ЕГОРОВ и СТАХЕВИЧ договорились о дальнейшей систематической связи и о том, что ЕГОРОВ будет информировать польский генштаб о всех оперативных и мобилизационных планах РККА.</w:t>
      </w:r>
    </w:p>
    <w:p w14:paraId="7BAAE5B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вел также со СТАХЕВИЧЕМ переговоры о территориальных компенсациях поляков за поддержку, которую они окажут правым при антисоветском перевороте.</w:t>
      </w:r>
    </w:p>
    <w:p w14:paraId="663C02F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Характер этой поддержки заключался в том, что правые подготовляют поражение РККА и антисоветский переворот, а поляки вооруженной силой поддерживают правых в их борьбе за власть.</w:t>
      </w:r>
    </w:p>
    <w:p w14:paraId="274B657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ГАЙЛИТ Я.П.,</w:t>
      </w:r>
      <w:r w:rsidRPr="000816EF">
        <w:rPr>
          <w:color w:val="000000" w:themeColor="text1"/>
          <w:sz w:val="16"/>
          <w:szCs w:val="16"/>
        </w:rPr>
        <w:t xml:space="preserve"> бывший командующий войсками СибВО и УрВО. Допрашивал: БРЕНЕР.</w:t>
      </w:r>
    </w:p>
    <w:p w14:paraId="1280AA5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Ранее сознавшийся как участник антисоветского военного заговора, ГАЙЛИТ дополнительно показал, что по заданиям ТУХАЧЕВСКОГО он, будучи в феврале 1937 года на оперативной военной игре в ОКДВА, лично связался с одним из руководителей заговора в ОКДВА САНГУРСКИМ (арестован) и вместе разработали для проведения в жизнь в самом начале войны с Японией пораженческий вредительски составленный оперативный план для армии Благовещенского направления, командующим которой предназначался по плану ГАЙЛИТ.</w:t>
      </w:r>
    </w:p>
    <w:p w14:paraId="6D13040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Основная идея этого пораженческого плана сводилась к поражению по частям Красной Армии Благовещенского направления.</w:t>
      </w:r>
    </w:p>
    <w:p w14:paraId="0D8F2EA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Это поражение обеспечивалось проведением следующих вредительских мероприятий:</w:t>
      </w:r>
    </w:p>
    <w:p w14:paraId="48FDA4E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ограничением еще в мирное время вооруженных сил на данном направлении, чтобы с первого дня войны не иметь возможности взять инициативу в руки Красной Армии и, главное, сорвать форсирование Красной Армией реки Амур.</w:t>
      </w:r>
    </w:p>
    <w:p w14:paraId="45ABB21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Срыв форсирования реки Амур дал бы японцам необходимое время для захвата этой могущественной водной преграды.</w:t>
      </w:r>
    </w:p>
    <w:p w14:paraId="66DB1DF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Срывом строительства новой железнодорожной линии в излучине реки Амура, отсутствие грунтовых путей в этом районе, умышленное неиспользование болот с целью ослабления обороны Благовещенского УР.</w:t>
      </w:r>
    </w:p>
    <w:p w14:paraId="7F18E31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В начале же войны должны были проводить дезорганизацию планового подхода эшелонов с войсками в районы боевых действий и неправильными оперативно-тактическими решениями в процессе хода операций и срывом работы тыла армии дать возможность японцам разбить Красную Армию по частям.</w:t>
      </w:r>
    </w:p>
    <w:p w14:paraId="78CC03A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ЛОЗОВСКИЙ А.П.,</w:t>
      </w:r>
      <w:r w:rsidRPr="000816EF">
        <w:rPr>
          <w:color w:val="000000" w:themeColor="text1"/>
          <w:sz w:val="16"/>
          <w:szCs w:val="16"/>
        </w:rPr>
        <w:t xml:space="preserve"> бывший начальник 10 отдела Разведупра РККА. Допрашивали: ЯМНИЦКИЙ, ПАВЛОВСКИЙ.</w:t>
      </w:r>
    </w:p>
    <w:p w14:paraId="45B5F17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связи с тем, что Берлин в 1926—1928 гг. являлся центром оформления и снабжения паспортами нелегальных работников Разведупра, посылаемых в западноевропейские страны и в Америку, ЛОЗОВСКИЙ по требованию германской разведки в конце 1926 года был командирован Разведупром — КРАСТЫНЕМ и БЕРЗИНЫМ (арестованы) — в Берлин в качестве руководителя паспортной техники, организация которой возлагалась на берлинскую резидентуру Разведупра.</w:t>
      </w:r>
    </w:p>
    <w:p w14:paraId="6FFD588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Немецкая разведка своим требованием командирования ЛОЗОВСКОГО в Берлин на эту работу преследовала цель получать через него информацию о всех нелегальных работниках, командируемых Разведупром в ту или иную страну, а также и в Германию.</w:t>
      </w:r>
    </w:p>
    <w:p w14:paraId="653A9F1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Приехав в Берлин, ЛОЗОВСКИЙ связался с офицером германского генерального штаба майором ЗОНЕНБЕРГОМ. По его заданиям ЛОЗОВСКИМ проводилось следующее:</w:t>
      </w:r>
    </w:p>
    <w:p w14:paraId="14F52F9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Оформление паспортов агентуре Разведупра в соответствии с указанием ЗОНЕНБЕРГА проводил через служащего берлинской полиции «Спек», который устраивал приписку в полиции, получал визы на паспорта, регистрировал их в иностранных консульствах и т.д.</w:t>
      </w:r>
    </w:p>
    <w:p w14:paraId="1D3044B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Через «Спек», как двойника, ЛОЗОВСКИЙ ставил в известность германскую разведку о всех нелегальных работниках Разведупра, которые проезжали через Берлин.</w:t>
      </w:r>
    </w:p>
    <w:p w14:paraId="5FCA1B6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ЛОЗОВСКИМ были названы немецкой разведке ряд агентов Разведупра, в том числе: БИРКЕНФЕЛЬД, СТИГГА, ТЫЛТЫНЬ, МИХЕЛЬСОН, БОРТНОВСКИЙ, ФРЕЙМАН, МИЛЛЕР, НЕБЕНФЮР Карл, ЗИГИЗМУНД (поляк), КРАЙЗЕ (немец).</w:t>
      </w:r>
    </w:p>
    <w:p w14:paraId="6789BA8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Многие из них были перевербованы немецкой разведкой, и ЛОЗОВСКИЙ лично в последние годы был связан с ними по своей шпионской работе. К числу таких лиц относятся БИРКЕНФЕЛЬД (арестован), МИХЕЛЬСОН Карл (арестован), БОРТНОВСКИЙ (арестован), ФРЕЙМАН (арестован), НЕБЕНФЮР (арестован), СТИГГА (арестован), МИЛЛЕР (арестован).</w:t>
      </w:r>
    </w:p>
    <w:p w14:paraId="29C56F7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того, ЛОЗОВСКИЙ выдал немецкой разведке трех берлинских источников Разведупра — ШЕЙБЕ, ХИБНЕРА и инженера одного завода (фамилию не помнит). В результате ШЕЙБЕ был осужден на 5 лет, ХИБНЕР на 3 года и инженер на 8 лет.</w:t>
      </w:r>
    </w:p>
    <w:p w14:paraId="1650DD7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ХАХАНЬЯН Г.Л.,</w:t>
      </w:r>
      <w:r w:rsidRPr="000816EF">
        <w:rPr>
          <w:color w:val="000000" w:themeColor="text1"/>
          <w:sz w:val="16"/>
          <w:szCs w:val="16"/>
        </w:rPr>
        <w:t xml:space="preserve"> бывший член Военного Совета ОКДВА. Допрашивал: МАЛЫШЕВ.</w:t>
      </w:r>
    </w:p>
    <w:p w14:paraId="374D573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Дополнительно показал, что пом. командующего ОКДВА по материальному обеспечению ДЗЫЗА (арестован), а затем СВИНКИН (арестован) по его — ХАХАНЬЯНА указаниям проводил вредительство в области снабжения семей командно-начальствующего состава по линии военной торговли (Военторг).</w:t>
      </w:r>
    </w:p>
    <w:p w14:paraId="2D1837F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От СВИНКИНА ХАХАНЬЯНУ известно, что начальник продотдела ОКДВА ЭНТИН (не арестован) и начальник обозно-вещевого отдела ОКДВА КОСТЫРЕВ являются участниками заговора.</w:t>
      </w:r>
    </w:p>
    <w:p w14:paraId="1527EE2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указаниям ХАХАНЬЯНА, СВИНКИН срывал подвоз продовольствия и фуража для войск Усть-Сунгарийского укрепленного района с тем, чтобы поставить в затруднительное положение эти войска и сорвать оперативный план этих войск, на которые возлагался основной удар ОКДВА в войне с японцами.</w:t>
      </w:r>
    </w:p>
    <w:p w14:paraId="37E8057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Мобзапасы муки и продфуража на складах комитета резервов участниками организации приведены в негодное состояние и требуют немедленного обновления. Зерно заражено клещем, а мука и овес имеют металлические примеси.</w:t>
      </w:r>
    </w:p>
    <w:p w14:paraId="5B26820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ХАХАНЬЯН и начальник вещевого отдела ОКДВА КОСТЫРЕВ дали заниженные заявки на зимнее обмундирование для войск ОКДВА на время войны.</w:t>
      </w:r>
    </w:p>
    <w:p w14:paraId="6F56C0D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Начальник Военторга ОКДВА АЭРОВ, по указанию ХАХАНЬЯНА, искусственно создавал перебои со снабжением командно-начальствующего состава хлебом и промтоварами путем затоваривания и неправильной засылки, скапливая в одних местах одни товары, в других другие с тем, чтобы вызывать недовольство военнослужащих и их семей.</w:t>
      </w:r>
    </w:p>
    <w:p w14:paraId="6E31262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ВИНОКУРОВ B.C.,</w:t>
      </w:r>
      <w:r w:rsidRPr="000816EF">
        <w:rPr>
          <w:color w:val="000000" w:themeColor="text1"/>
          <w:sz w:val="16"/>
          <w:szCs w:val="16"/>
        </w:rPr>
        <w:t xml:space="preserve"> бывший начальник Политотдела Амурской флотилии, дивкомиссар. Допрашивал: ИВАНОВ.</w:t>
      </w:r>
    </w:p>
    <w:p w14:paraId="6E91F14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ВИНОКУРОВ, ранее сознавшийся как участник военно-фашистского заговора и подпольной эсеровской организации в армии, дополнительно показал о шпионской деятельности в пользу Японии.</w:t>
      </w:r>
    </w:p>
    <w:p w14:paraId="6FE2DAE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ВИНОКУРОВ показывает, что заговорщицкая организация на Дальнем Востоке, ориентируясь на помощь Японии в борьбе с Советским правительством, делала все возможное, чтобы облегчить японцам задачу по захвату Советского Приморья. Японской разведке передавались мобдокументы Амурской флотилии.</w:t>
      </w:r>
    </w:p>
    <w:p w14:paraId="6CF5D31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Организатором шпионской работы во флотилии был начальник разведотдела флотилии КЯРТ (арестован).</w:t>
      </w:r>
    </w:p>
    <w:p w14:paraId="2DAF480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ВИНОКУРОВ установил связь с КЯРТ как с японским шпионом по указаниям БЕРЗИНА Яна (б. нач. Разведупра РККА, арестован) и АРОНШТАМА (осужден).</w:t>
      </w:r>
    </w:p>
    <w:p w14:paraId="386C3E4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этого, ВИНОКУРОВ показал, что он и командир Амурской флотилии КАДАЦКИЙ (арестован) по указаниям БЕРЗИНА и АРОНШТАМА систематически снабжали КЯРТА для передачи японцам секретными материалами о флотилии вплоть до специальных докладных записок о политико-моральном состоянии бойцов и отдельных характеристик командиров флотилии.</w:t>
      </w:r>
    </w:p>
    <w:p w14:paraId="2B9E8AB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ШУМОВИЧ,</w:t>
      </w:r>
      <w:r w:rsidRPr="000816EF">
        <w:rPr>
          <w:color w:val="000000" w:themeColor="text1"/>
          <w:sz w:val="16"/>
          <w:szCs w:val="16"/>
        </w:rPr>
        <w:t xml:space="preserve"> бывший инспектор штаба армии МНРА, полковник. Допрашивал: СОЛОВЬЕВ.</w:t>
      </w:r>
    </w:p>
    <w:p w14:paraId="7C3CE65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ШУМОВИЧ, ранее сознавшийся в участии в офицерской монархической организации и антисоветском военно-фашистском заговоре, дополнительно показал, что в Красную Армию он проник в подрывных целях.</w:t>
      </w:r>
    </w:p>
    <w:p w14:paraId="475DC9E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1918 по 1921 год ШУМОВИЧ по антисоветской работе в офицерской монархической организации был связан с ШОКЕ — бывшим полковником генерального штаба царской армии (не арестован) и бывш. генералом ГОНДЕЛ Ь (арестован), возглавлявшими монархически настроенное офицерство, состоявшее на службе в частях 3-й стрелковой дивизии, которой в то время командовал ГОНДЕЛЬ.</w:t>
      </w:r>
    </w:p>
    <w:p w14:paraId="7418BB5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1918—1919 гг. в антисоветских целях ГОНДЕЛЬ, ШУМОВИЧ и ШОКЕ умышленно растягивали сроки формирования 3-й стрелковой дивизии.</w:t>
      </w:r>
    </w:p>
    <w:p w14:paraId="73D84A4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1922 году ШУМОВИЧ, будучи старшим помощником начальника штаба 4-й стрелковой дивизии, установил связь с участником офицерской монархической организации, бывшим офицером генерального штаба царской армии ГОЛУБЕВЫМ (не арестован), состоявшим тогда в должности начальника штаба дивизии, и совместно с ним вел вредительскую работу, направленную на подрыв боевой подготовки частей дивизии.</w:t>
      </w:r>
    </w:p>
    <w:p w14:paraId="4BA5827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1923 по 1925 г. ШУМОВИЧ по антисоветской работе был связан с участником офицерской монархической организации, бывшим генералом, преподавателем Военной академии РККА им. Фрунзе СНЕСАРЕВЫМ (умер).</w:t>
      </w:r>
    </w:p>
    <w:p w14:paraId="278A195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1930—34 гг. ШУМОВИЧ участвовал в троцкистской организации, существовавшей в Белорусском военном округе, в которую был завербован бывшим начальником штаба БВО БОБРОВЫМ (арестован).</w:t>
      </w:r>
    </w:p>
    <w:p w14:paraId="77FC0FB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заданиям БОБРОВА ШУМОВИЧ проводил вредительскую работу по срыву боевой подготовки в частях Белорусского военного округа.</w:t>
      </w:r>
    </w:p>
    <w:p w14:paraId="1BF33D1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Во вредительских целях ШУМОВИЧ был связан БОБРОВЫМ с участниками этой организации МУЕВЫМ, бывшим начальником артиллерии БВО (арестован) и КАРПУНИНЫМ, бывшим начальником штаба БВО (не арестован).</w:t>
      </w:r>
    </w:p>
    <w:p w14:paraId="5D7B66F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завербовавшим в антисоветский военно-фашистский заговор ВАЙНЕРОМ (арестован) ШУМОВИЧ был связан с 1930 г. на почве общности антисоветских взглядов в бытность свою на службе в Белорусском военном округе.</w:t>
      </w:r>
    </w:p>
    <w:p w14:paraId="6229A96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Совместно с ВАЙНЕРОМ ШУМОВИЧ в 1930—34 гг. вел подрывную работу в частях кавалерийской дивизии, которой в то время командовал ВАЙНЕР. В проводимой ВАЙНЕРОМ и ШУМОВИЧЕМ подрывной работе принимал участие бывший командир 31-го кавполка той же дивизии ВОРОБЬЕВ (арестован).</w:t>
      </w:r>
    </w:p>
    <w:p w14:paraId="7354E3E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1935 году ВАЙНЕР при содействии бывшего начальника Разведупра РККА УРИЦКОГО (арестован) добился назначения на должности инструкторов штаба МНРА его, ШУМОВИЧА, ВОРОБЬЕВА, МИСКЕВИЧА (не арестован) и ТИХОНОВА (не арестован), МИСКЕВИЧ и ТИХОНОВ с ВАЙНЕРОМ были связаны по вредительской работе в частях 3-го кавалерийского корпуса (БВО).</w:t>
      </w:r>
    </w:p>
    <w:p w14:paraId="1AB80F0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Перед отъездом в Монголию ВАЙНЕР ШУМОВИЧА, ВОРОБЬЕВА и МИСКЕВИЧА предупредил, что его предшественником, бывшим советником в МНРА ШЕКО (арестован), в частях МНРА проведена большая вредительская работа, что МНРА малочисленна, небоеспособна, плохо обучена, не оснащена материальной частью и т.п., и что по прибытии в Монголию нет надобности поднимать боевую подготовку, а вербовать для антисоветской деятельности комсостав МНРА из монгол.</w:t>
      </w:r>
    </w:p>
    <w:p w14:paraId="2226429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ПОЛЯЕВ М.Д.,</w:t>
      </w:r>
      <w:r w:rsidRPr="000816EF">
        <w:rPr>
          <w:color w:val="000000" w:themeColor="text1"/>
          <w:sz w:val="16"/>
          <w:szCs w:val="16"/>
        </w:rPr>
        <w:t xml:space="preserve"> бывший начальник отдела кадров УВВС РККА, полковник. Допрашивали: ИВКЕР, ПАВЛОВ.</w:t>
      </w:r>
    </w:p>
    <w:p w14:paraId="30D443D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с 1922 года состоит резидентом румынской разведки.</w:t>
      </w:r>
    </w:p>
    <w:p w14:paraId="5A3A509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ПОЛЯЕВ показывает, что в 1922 году, являясь командиром разведывательного авиаотряда 51-й Перекопской дивизии, он, будучи антисоветски настроен, сговорившись с летчиком-наблюдателем СМИРНОВЫМ (арестован), совершил предательский перелет в Румынию. Будучи доставлены в г. Кишинев, ПОЛЯЕВ и СМИРНОВ там были завербованы капитаном МОРДАРЕ для разведывательной работы на территории СССР в пользу румынской разведки, а затем направлены в г. Орадеа-Маре, где обучались в течение 5-ти месяцев на специальных разведывательных курсах. По окончании этих курсов румыны, создав легенду о вынужденной посадке ПОЛЯЕВА и СМИРНОВА на территории Бессарабии, направили их в СССР с серьезными заданиями по созданию в частях ВВС диверсионных вредительских и шпионских групп.</w:t>
      </w:r>
    </w:p>
    <w:p w14:paraId="0A31818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июне 1923 г. с ПОЛЯЕВЫМ установил связь румынский офицер ТРУНЕСКУ, ранее служивший в авиачастях румармии. Последний под фамилией ТРУНОВ (устанавливается) был внедрен в части ВВС РККА, в которых служил до 1927 г., а затем, получив ушибы при аварии, из РККА был демобилизован. С ним ПОЛЯЕВ поддерживал связь до 1934 г.</w:t>
      </w:r>
    </w:p>
    <w:p w14:paraId="2842CA0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1935 г. с ПОЛЯЕВЫМ румразведка установила шпионскую связь через ее агента УДОЛЬСКОГО Петра Константиновича — работник по снабжению б. жел. дор. корпуса, проживает в Москве (по улице Воровского, дом № 26, кв. 10 или 11).</w:t>
      </w:r>
    </w:p>
    <w:p w14:paraId="254D019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ПОЛЯЕВ по заданиям румын на протяжении 15-ти лет вел шпионскую и диверсионную работу в частях Военно-Воздушных Сил РККА, создав для этого многочисленную резидентуру в частях ВВС КВО, МВО, ВВА, РККА, НИИ ВВС, Управлении по начсоставу РККА.</w:t>
      </w:r>
    </w:p>
    <w:p w14:paraId="1642437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показаниям Поляева, им был привлечен к шпионской работе пом. нач. 4-го отдела Управления по начсоставу РККА интендант 2-го ранга БОРИСОВ Петр Антонович (не арестован), последний является резидентом Особого отдела, привлечен к шпионской работе ПОЛЯЕВЫМ в 1934 году. БОРИСОВ информировал ПОЛЯЕВА о своей связи с Особым отделом.</w:t>
      </w:r>
    </w:p>
    <w:p w14:paraId="0723D92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Наряду с этим ПОЛЯЕВЫМ в Ленинграде был завербован ВЬЮНЦОВ Сергей Сергеевич, работник кооперации, квартира которого использовалась как явка (устанавливается).</w:t>
      </w:r>
    </w:p>
    <w:p w14:paraId="054E25E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Через ТРУНЕСКУ и УДОЛЬСКОГО ПОЛЯЕВ получал вознаграждение для себя и завербованной им агентуры.</w:t>
      </w:r>
    </w:p>
    <w:p w14:paraId="2210D10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РОЗЕНБЛИТ Ф.С.,</w:t>
      </w:r>
      <w:r w:rsidRPr="000816EF">
        <w:rPr>
          <w:color w:val="000000" w:themeColor="text1"/>
          <w:sz w:val="16"/>
          <w:szCs w:val="16"/>
        </w:rPr>
        <w:t xml:space="preserve"> бывший начальник зубного отделения Военного госпиталя, г. Москва. Допрашивал: ИВАНОВ.</w:t>
      </w:r>
    </w:p>
    <w:p w14:paraId="7A2EF52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том, что с 1926 года является активным участником троцкистской организации Америки и немецким шпионом.</w:t>
      </w:r>
    </w:p>
    <w:p w14:paraId="767F67D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1926 году в собственном доме РОЗЕНБЛИТА, по 119-й улице Нью-Йорка, зародилось ядро американской троцкистской организации, инициатором которого был брандлеровец, бывший работник Разведупра РККА Феликс ВОЛЬФ.</w:t>
      </w:r>
    </w:p>
    <w:p w14:paraId="10C0071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доме РОЗЕНБЛИТА происходили конспиративные встречи руководителей троцкистской организации Америки. Там собирались Джемс КЭНАН — секретарь политического комитета троцкистов Америки, Джей ЛОВСТОН — идеолог и организатор правооппортунистической группы Америки, изгнанный из компартии в 1929 году, Макс ШЕХТМАН — один из членов троцкистского политического комитета, и агенты германской разведки, бывшие работники Разведупра РККА: Феликс ВОЛЬФ (осужден), ТЫЛТЫНЬ, ИКАЛ Арнольд, МУРЗИН Дмитрий (все трое арестованы).</w:t>
      </w:r>
    </w:p>
    <w:p w14:paraId="31DDB32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доме РОЗЕНБЛИТА происходил сговор между троцкистами Джей ЛОВСТОНОМ, Джемс КЭНАНОМ и немецкими шпионами ТЫЛТЫНЕМ, ВОЛЬФОМ, МУРЗИНЫМ о субсидировании троцкистской организации средствами и использовании возможностей троцкистской организации для компрометации Советского Союза и подрывной контрреволюционной деятельности в зарубежном рабочем движении.</w:t>
      </w:r>
    </w:p>
    <w:p w14:paraId="212FEF2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1929 году по прямым указаниям бывшего начальника Разведупра РККА БЕРЗИНА (арестован) между Джей ЛОВСТОНОМ и Джемс КЭНАНОМ — с одной стороны и ТЬІЛТЫНЕМ — с другой состоялось соглашение о реализации фальшивых американских долларов, изготовляемых в Москве участниками латышской к.р. организации для нужд троцкистской организации Америки и ловстановцев.</w:t>
      </w:r>
    </w:p>
    <w:p w14:paraId="46F5DC1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Троцкистами был выделен как исполнитель по распространению фальшивок Николай ДОЗЕНБЕРГ, доверенное лицо ЛОВСТОНА и КЭНАНА. ДОЗЕНБЕРГУ удалось распространить фальшивок на несколько тысяч рублей, затем это было обнаружено полицией.</w:t>
      </w:r>
    </w:p>
    <w:p w14:paraId="610A52E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Во избежание провала БЕРЗИН принял меры к тому, чтобы ДОЗЕНБЕРГ выезжал в Румынию, а затем в Китай, оставаясь на службе Разведупра.</w:t>
      </w:r>
    </w:p>
    <w:p w14:paraId="641B1FE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Кроме этого, РОЗЕНБЛИТ показал, что его дом являлся также и явочной квартирой германской разведки.</w:t>
      </w:r>
    </w:p>
    <w:p w14:paraId="7FA33B9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РИТТЕР А.Р.,</w:t>
      </w:r>
      <w:r w:rsidRPr="000816EF">
        <w:rPr>
          <w:color w:val="000000" w:themeColor="text1"/>
          <w:sz w:val="16"/>
          <w:szCs w:val="16"/>
        </w:rPr>
        <w:t xml:space="preserve"> помощник военного атташе в Швеции, майор. Допрашивал: УТЯНОВ.</w:t>
      </w:r>
    </w:p>
    <w:p w14:paraId="3432719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является участником латышской шпионско-фашистской организации с 1935 года, в которую был завербован быв. нач. Разведупра РККА БЕРЗИНЫМ (арестован).</w:t>
      </w:r>
    </w:p>
    <w:p w14:paraId="0E3D78D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заданию БЕРЗИНА РИТТЕР завербовал в латышскую шпионско-фашистскую организацию сотрудников Разведупра РККА АПСИТА и ШМИДТА (арестован).</w:t>
      </w:r>
    </w:p>
    <w:p w14:paraId="6750A92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работе в латышской шпионско-фашистской организации РИТТЕР был связан с начальником отдела Разведупра РККА ПЕРКОНОМ (арестован).</w:t>
      </w:r>
    </w:p>
    <w:p w14:paraId="1C7695C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10. </w:t>
      </w:r>
      <w:r w:rsidRPr="000816EF">
        <w:rPr>
          <w:color w:val="000000" w:themeColor="text1"/>
          <w:sz w:val="16"/>
          <w:szCs w:val="16"/>
          <w:u w:val="single"/>
        </w:rPr>
        <w:t>МЕНЬЧУКОВ Е.А.,</w:t>
      </w:r>
      <w:r w:rsidRPr="000816EF">
        <w:rPr>
          <w:color w:val="000000" w:themeColor="text1"/>
          <w:sz w:val="16"/>
          <w:szCs w:val="16"/>
        </w:rPr>
        <w:t xml:space="preserve"> до ареста научный сотрудник 8-го отдела Генерального штаба РККА, бывший генерал. Допрашивал: ПРОХОРОВ.</w:t>
      </w:r>
    </w:p>
    <w:p w14:paraId="0C5D1E9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МЕНЬЧУКОВ, ранее сознавшийся в участии в военно-офицерской организации, дополнительно показал, что в 1927 году он был завербован итальянским разведчиком ПИЧЧИНО, представителем итальянской фирмы «Фиат» в СССР, для шпионской деятельности в пользу Италии.</w:t>
      </w:r>
    </w:p>
    <w:p w14:paraId="6B6AF67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МЕНЬЧУКОВ передал через ПИЧЧИНО итальянской разведке следующие шпионские материалы:</w:t>
      </w:r>
    </w:p>
    <w:p w14:paraId="017D55B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о структурном построении некоторых частей артиллерии;</w:t>
      </w:r>
    </w:p>
    <w:p w14:paraId="404E59A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об изменениях в организации стрелкового завода и пехотного вооружения;</w:t>
      </w:r>
    </w:p>
    <w:p w14:paraId="18D2EF8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о боевых качествах командиров, окончивших школу «Выстрел»;</w:t>
      </w:r>
    </w:p>
    <w:p w14:paraId="6F3CF83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о новых изменениях в организации пехоты;</w:t>
      </w:r>
    </w:p>
    <w:p w14:paraId="110C64A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подробные сведения о Военно-Транспортной академии;</w:t>
      </w:r>
    </w:p>
    <w:p w14:paraId="237F07F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разработки РККА об охране и обороне тыла в современной войне и друг.</w:t>
      </w:r>
    </w:p>
    <w:p w14:paraId="5B6103F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11. </w:t>
      </w:r>
      <w:r w:rsidRPr="000816EF">
        <w:rPr>
          <w:color w:val="000000" w:themeColor="text1"/>
          <w:sz w:val="16"/>
          <w:szCs w:val="16"/>
          <w:u w:val="single"/>
        </w:rPr>
        <w:t>ШРОТ,</w:t>
      </w:r>
      <w:r w:rsidRPr="000816EF">
        <w:rPr>
          <w:color w:val="000000" w:themeColor="text1"/>
          <w:sz w:val="16"/>
          <w:szCs w:val="16"/>
        </w:rPr>
        <w:t xml:space="preserve"> бывший начальник 1-го отделения штаба 9-го стрелкового корпуса, майор. Допрашивал: РЯБИНКИН.</w:t>
      </w:r>
    </w:p>
    <w:p w14:paraId="33E1086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том, что в период 1925—1937 гг. передал германской разведке через ее агентов АДАМА, ШИЛЬГАВОГО и ИВАНОВА (все устанавливаются) следующие шпионские сведения о РККА:</w:t>
      </w:r>
    </w:p>
    <w:p w14:paraId="5B0BEE5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дислокацию частей СКВО;</w:t>
      </w:r>
    </w:p>
    <w:p w14:paraId="73C3962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данные о вооружении самолетов ТБ-3, Р-5 и И-3;</w:t>
      </w:r>
    </w:p>
    <w:p w14:paraId="3163935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данные о состоянии артиллерии СКВО и обеспеченности ее огнеприпасами;</w:t>
      </w:r>
    </w:p>
    <w:p w14:paraId="5417FCD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дислокацию ВВС СКВО;</w:t>
      </w:r>
    </w:p>
    <w:p w14:paraId="374ACF1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данные о танках Т-27, Т-35 «Кароси Лойде» и «Кристис»;</w:t>
      </w:r>
    </w:p>
    <w:p w14:paraId="4BF6A3A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информационные сборники Разведупра РККА и Разведотдела СибВО.</w:t>
      </w:r>
    </w:p>
    <w:p w14:paraId="4FF12DC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заданию германского разведчика АДАМА ШРОТ познакомил последнего с ЗАКОЛОДКИНЫМ — нач. Разведотдела СИБВО (не арестован) и его помощниками: ШЕСТАКОВЫМ (арестован), БИБИКОВЫМ и БАБИЧЕВЫМ (не арестованы), нач. сектора Разведотдела СибВО НИКОЛАЕВЫМ (не арестован), со слушателями разведкурсов Разведупра РККА НОВИКОВЫМ (не арестован) и СВИРИДЕНКО (запрошена санкция на арест).</w:t>
      </w:r>
    </w:p>
    <w:p w14:paraId="7275617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Все указанные лица впоследствии были при участии ШРОТА завербованы АДАМОМ для шпионской работы в пользу Германии.</w:t>
      </w:r>
    </w:p>
    <w:p w14:paraId="1C29D57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За свою шпионскую деятельность ШРОТ через агента АДАМА получил от германской разведки 7000 рублей.</w:t>
      </w:r>
    </w:p>
    <w:p w14:paraId="0BEF4D8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12. </w:t>
      </w:r>
      <w:r w:rsidRPr="000816EF">
        <w:rPr>
          <w:color w:val="000000" w:themeColor="text1"/>
          <w:sz w:val="16"/>
          <w:szCs w:val="16"/>
          <w:u w:val="single"/>
        </w:rPr>
        <w:t>КОЛТУНОВ И.С.,</w:t>
      </w:r>
      <w:r w:rsidRPr="000816EF">
        <w:rPr>
          <w:color w:val="000000" w:themeColor="text1"/>
          <w:sz w:val="16"/>
          <w:szCs w:val="16"/>
        </w:rPr>
        <w:t xml:space="preserve"> бывший заместитель начальника 3-го отдела ВОСО Генштаба РККА, офицер царской армии, комбриг. Допрашивали: ИВАНОВ, ЛИВЧАК.</w:t>
      </w:r>
    </w:p>
    <w:p w14:paraId="767D6A2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Ранее сознавшийся в участии в военно-фашистском заговоре, дополнительно показал, что по указаниям руководителей заговорщической организации в Генштабе РККА он и другие участники заговора развернули вредительство в разработке и обеспечении плана воинских перевозок военного времени.</w:t>
      </w:r>
    </w:p>
    <w:p w14:paraId="445EA35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Основной документ, план перевозок, был так разработан, что не давал возможности проверить занятость перевозками отдельных участков дорог. Пользуясь этим, заговорщики планировали движение нескольких поездов на одно и то же время, что должно было привести к задержкам воинских поездов в ж. д. узлах, к зашивке узлов и к срыву плана перевозок по сосредоточению войск.</w:t>
      </w:r>
    </w:p>
    <w:p w14:paraId="7DAD824B"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046C65D8"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Оп.24. Д. 407. Л. 134—156. </w:t>
      </w:r>
    </w:p>
    <w:p w14:paraId="4D8BC6D7"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288-298 (12350).</w:t>
      </w:r>
    </w:p>
    <w:p w14:paraId="065808DD" w14:textId="77777777" w:rsidR="00EA2E64" w:rsidRPr="000816EF" w:rsidRDefault="00EA2E64" w:rsidP="000816EF">
      <w:pPr>
        <w:spacing w:after="0" w:line="240" w:lineRule="auto"/>
        <w:jc w:val="both"/>
        <w:rPr>
          <w:rFonts w:ascii="Times New Roman" w:hAnsi="Times New Roman"/>
          <w:color w:val="000000" w:themeColor="text1"/>
          <w:sz w:val="16"/>
          <w:szCs w:val="16"/>
        </w:rPr>
      </w:pPr>
    </w:p>
    <w:p w14:paraId="7A58C93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B2B64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AC9937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ЦК КП(б)У принял постановление о реорганизации украинской национальной школы (4962).</w:t>
      </w:r>
    </w:p>
    <w:p w14:paraId="722ABE2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CEB9E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1BEF9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C23E21D" w14:textId="77777777" w:rsidR="00FD07FC" w:rsidRPr="000816EF" w:rsidRDefault="00FD07F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апреля 1938 - В ходе китайской компании над Хайфыном состоялось воздушное сражение, которое в Японии принято считать величайшим успехом своей армейской авиации. Тогда 12 истребителей Ki-10 и 3 новейших, только что поступивших на фронт истребителя Ki-27 атаковали 30 китайских И-15бис. Несмотря на двойное численное превосходство противника, японцы заявили о своей полной победе. Официальная японская историография утверждает, что в том бою было уничтожено 24 китайских самолета! Китайцам удалось подбить истребитель лейтенанта Симоката, которому пришлось садиться на вынужденную в глубине вражеской территории. Но его спас приземлившийся рядом старший лейтенант Танака. Единственным японским пилотом, погибшим в этом бою, стал лейтенант Фукуяма. С простреленной грудью он вернулся на аэродром, притёр самолёт к полосе и умер от потери крови (22539).</w:t>
      </w:r>
    </w:p>
    <w:p w14:paraId="37A667CC" w14:textId="77777777" w:rsidR="00FD07FC" w:rsidRPr="000816EF" w:rsidRDefault="00FD07FC" w:rsidP="000816EF">
      <w:pPr>
        <w:spacing w:after="0" w:line="240" w:lineRule="auto"/>
        <w:jc w:val="both"/>
        <w:rPr>
          <w:rFonts w:ascii="Times New Roman" w:hAnsi="Times New Roman"/>
          <w:color w:val="0070C0"/>
          <w:sz w:val="16"/>
          <w:szCs w:val="16"/>
        </w:rPr>
      </w:pPr>
    </w:p>
    <w:p w14:paraId="26701C0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на плебисците в Австрии 99,7 % населения проголосовало за аншлюс с Германией (4962).</w:t>
      </w:r>
    </w:p>
    <w:p w14:paraId="35F1075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B2C4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Германия аннексировала Австрию (2100).</w:t>
      </w:r>
    </w:p>
    <w:p w14:paraId="372982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E7C4E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10 апреля 1938 по 21 марта 1940 во Франции было сформировано правительство Деладье (2443,412).</w:t>
      </w:r>
    </w:p>
    <w:p w14:paraId="11DCA7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1A22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1938 было поражение японских войск под Тайэрчжуаном (3186).</w:t>
      </w:r>
    </w:p>
    <w:p w14:paraId="5AB0CD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BAC1CF" w14:textId="77777777" w:rsidR="00EE654E" w:rsidRPr="000816EF" w:rsidRDefault="00EE65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апреля в 1938 году в ходе китайской компании над Хайфыном состоялось воздушное сражение, которое в Японии принято считать величайшим успехом своей армейской авиации. Несмотря на двойное численное превосходство противника, японцы заявили о своей полной победе. Официальная японская историография утверждает, что в том бою было уничтожено 24 китайских самолета! Китайцам удалось подбить истребитель лейтенанта Симоката, которому пришлось садиться на вынужденную в глубине вражеской территории. Но его спас приземлившийся рядом старший лейтенант Танака. Единственным японским пилотом, погибшим в этом бою, стал лейтенант Фукуяма. С простреленной грудью он вернулся на аэродром, притёр самолёт к полосе и умер от потери крови (15095).</w:t>
      </w:r>
    </w:p>
    <w:p w14:paraId="56A9F2F9" w14:textId="77777777" w:rsidR="00EE654E" w:rsidRPr="000816EF" w:rsidRDefault="00EE654E" w:rsidP="000816EF">
      <w:pPr>
        <w:spacing w:after="0" w:line="240" w:lineRule="auto"/>
        <w:jc w:val="both"/>
        <w:rPr>
          <w:rFonts w:ascii="Times New Roman" w:hAnsi="Times New Roman"/>
          <w:color w:val="000000" w:themeColor="text1"/>
          <w:sz w:val="16"/>
          <w:szCs w:val="16"/>
        </w:rPr>
      </w:pPr>
    </w:p>
    <w:p w14:paraId="50DB0CF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E8CC5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9930F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года Начальник ВВС командарм 2 ранга Локтионов и Член военсовета ВВС утвердили Отчет об испытании убирающихся в полете лыж на самолете ДБ3-2М87 с ВИШ-3 (самолет № 3039002).</w:t>
      </w:r>
    </w:p>
    <w:p w14:paraId="19BD4D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0E4AE2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3 ранга Кокорин</w:t>
      </w:r>
    </w:p>
    <w:p w14:paraId="69E13C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капитан Нюхтиков</w:t>
      </w:r>
    </w:p>
    <w:p w14:paraId="00D2EE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371940C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прочности и надежности конструкции убирающихся лыж при длительной эксплоатации.</w:t>
      </w:r>
    </w:p>
    <w:p w14:paraId="5ED5CA4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надежности и удобства управления убирающимися лыжами.</w:t>
      </w:r>
    </w:p>
    <w:p w14:paraId="4ABF25B8"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Снятие летных характеристик самолета с убранными в полете лыжами.</w:t>
      </w:r>
    </w:p>
    <w:p w14:paraId="2216E8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ДБ3-2М87 с ВИШ-3 заводом № 39 предъявлены убирающиеся в полете лыжи.</w:t>
      </w:r>
    </w:p>
    <w:p w14:paraId="63E9E1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отличие от опытного эталона 1938 года и серийных самолетов введено ряд изменений, в основном следующие:</w:t>
      </w:r>
    </w:p>
    <w:p w14:paraId="1E729C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установлены моторы М-87 вместо М-85;</w:t>
      </w:r>
    </w:p>
    <w:p w14:paraId="2DDF55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установлены винты ВИШ-3 вместо ВФШ;</w:t>
      </w:r>
    </w:p>
    <w:p w14:paraId="6BEC5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изменена схема управления шасси и щитками;</w:t>
      </w:r>
    </w:p>
    <w:p w14:paraId="65FE1F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изменена схема бензопроводки;</w:t>
      </w:r>
    </w:p>
    <w:p w14:paraId="610235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установлена звуковая сигнализация предупреждающая о невыпущенных лыжах при переходе на малые обороты моторов, одновременно служащая и звуковой связью экипажа;</w:t>
      </w:r>
    </w:p>
    <w:p w14:paraId="2CBC89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улучшена связь между экипажем самолета: визуальная между летчиком и штурманом, пневмопочта между штурманом и стрелком-радистом;</w:t>
      </w:r>
    </w:p>
    <w:p w14:paraId="57ED35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облагорожена винтомоторная группа (обдув динамо, компрессора Виэт);</w:t>
      </w:r>
    </w:p>
    <w:p w14:paraId="423035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угол установки стабилизатора равен 0 градусов;</w:t>
      </w:r>
    </w:p>
    <w:p w14:paraId="4E7647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самолет окрашен в серый цвет.</w:t>
      </w:r>
    </w:p>
    <w:p w14:paraId="2AB09F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Сравнительные летно-тактические данные самолетов ДБ-3.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3"/>
        <w:gridCol w:w="1384"/>
        <w:gridCol w:w="1500"/>
        <w:gridCol w:w="3070"/>
      </w:tblGrid>
      <w:tr w:rsidR="005D4A8A" w:rsidRPr="000816EF" w14:paraId="525791B7" w14:textId="77777777">
        <w:tc>
          <w:tcPr>
            <w:tcW w:w="4503" w:type="dxa"/>
          </w:tcPr>
          <w:p w14:paraId="54D7D8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1384" w:type="dxa"/>
          </w:tcPr>
          <w:p w14:paraId="779839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ДБ3-2М87 с убирающимися в полете лыжами</w:t>
            </w:r>
          </w:p>
        </w:tc>
        <w:tc>
          <w:tcPr>
            <w:tcW w:w="1500" w:type="dxa"/>
          </w:tcPr>
          <w:p w14:paraId="25F12E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ДБ3-2М85 с неубирающимися в полете лыжами</w:t>
            </w:r>
          </w:p>
        </w:tc>
        <w:tc>
          <w:tcPr>
            <w:tcW w:w="3070" w:type="dxa"/>
          </w:tcPr>
          <w:p w14:paraId="309B56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ДБ3-2К14 с убирающимися в полете шасси</w:t>
            </w:r>
          </w:p>
        </w:tc>
      </w:tr>
      <w:tr w:rsidR="005D4A8A" w:rsidRPr="000816EF" w14:paraId="27217607" w14:textId="77777777">
        <w:tc>
          <w:tcPr>
            <w:tcW w:w="4503" w:type="dxa"/>
          </w:tcPr>
          <w:p w14:paraId="047E05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w:t>
            </w:r>
          </w:p>
        </w:tc>
        <w:tc>
          <w:tcPr>
            <w:tcW w:w="1384" w:type="dxa"/>
          </w:tcPr>
          <w:p w14:paraId="71B542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6900</w:t>
            </w:r>
          </w:p>
        </w:tc>
        <w:tc>
          <w:tcPr>
            <w:tcW w:w="1500" w:type="dxa"/>
          </w:tcPr>
          <w:p w14:paraId="51C0B7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c>
          <w:tcPr>
            <w:tcW w:w="3070" w:type="dxa"/>
          </w:tcPr>
          <w:p w14:paraId="693EBE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r>
      <w:tr w:rsidR="005D4A8A" w:rsidRPr="000816EF" w14:paraId="142289A5" w14:textId="77777777">
        <w:tc>
          <w:tcPr>
            <w:tcW w:w="4503" w:type="dxa"/>
          </w:tcPr>
          <w:p w14:paraId="49B9AA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горизонтальная скорость у земли км/час</w:t>
            </w:r>
          </w:p>
        </w:tc>
        <w:tc>
          <w:tcPr>
            <w:tcW w:w="1384" w:type="dxa"/>
          </w:tcPr>
          <w:p w14:paraId="72D2E1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362</w:t>
            </w:r>
          </w:p>
        </w:tc>
        <w:tc>
          <w:tcPr>
            <w:tcW w:w="1500" w:type="dxa"/>
          </w:tcPr>
          <w:p w14:paraId="1F2BCD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tc>
        <w:tc>
          <w:tcPr>
            <w:tcW w:w="3070" w:type="dxa"/>
          </w:tcPr>
          <w:p w14:paraId="6E74DB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tc>
      </w:tr>
      <w:tr w:rsidR="005D4A8A" w:rsidRPr="000816EF" w14:paraId="51DD6524" w14:textId="77777777">
        <w:tc>
          <w:tcPr>
            <w:tcW w:w="4503" w:type="dxa"/>
          </w:tcPr>
          <w:p w14:paraId="0C073D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горизонтальная скорость на высоте км/час</w:t>
            </w:r>
          </w:p>
        </w:tc>
        <w:tc>
          <w:tcPr>
            <w:tcW w:w="1384" w:type="dxa"/>
          </w:tcPr>
          <w:p w14:paraId="0CDAF0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435/4400</w:t>
            </w:r>
          </w:p>
        </w:tc>
        <w:tc>
          <w:tcPr>
            <w:tcW w:w="1500" w:type="dxa"/>
          </w:tcPr>
          <w:p w14:paraId="465801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340/3600</w:t>
            </w:r>
          </w:p>
        </w:tc>
        <w:tc>
          <w:tcPr>
            <w:tcW w:w="3070" w:type="dxa"/>
          </w:tcPr>
          <w:p w14:paraId="39356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407/4800</w:t>
            </w:r>
          </w:p>
        </w:tc>
      </w:tr>
      <w:tr w:rsidR="005D4A8A" w:rsidRPr="000816EF" w14:paraId="6BEBE342" w14:textId="77777777">
        <w:tc>
          <w:tcPr>
            <w:tcW w:w="4503" w:type="dxa"/>
          </w:tcPr>
          <w:p w14:paraId="357DEF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Высотность мотора</w:t>
            </w:r>
          </w:p>
        </w:tc>
        <w:tc>
          <w:tcPr>
            <w:tcW w:w="1384" w:type="dxa"/>
          </w:tcPr>
          <w:p w14:paraId="3B66FC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4250</w:t>
            </w:r>
          </w:p>
        </w:tc>
        <w:tc>
          <w:tcPr>
            <w:tcW w:w="1500" w:type="dxa"/>
          </w:tcPr>
          <w:p w14:paraId="78E501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3850</w:t>
            </w:r>
          </w:p>
        </w:tc>
        <w:tc>
          <w:tcPr>
            <w:tcW w:w="3070" w:type="dxa"/>
          </w:tcPr>
          <w:p w14:paraId="047732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3850</w:t>
            </w:r>
          </w:p>
        </w:tc>
      </w:tr>
      <w:tr w:rsidR="005D4A8A" w:rsidRPr="000816EF" w14:paraId="508C1955" w14:textId="77777777">
        <w:tc>
          <w:tcPr>
            <w:tcW w:w="4503" w:type="dxa"/>
          </w:tcPr>
          <w:p w14:paraId="537A42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5000 м в мин.</w:t>
            </w:r>
          </w:p>
        </w:tc>
        <w:tc>
          <w:tcPr>
            <w:tcW w:w="1384" w:type="dxa"/>
          </w:tcPr>
          <w:p w14:paraId="145710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8,58</w:t>
            </w:r>
          </w:p>
        </w:tc>
        <w:tc>
          <w:tcPr>
            <w:tcW w:w="1500" w:type="dxa"/>
          </w:tcPr>
          <w:p w14:paraId="6B10C3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w:t>
            </w:r>
          </w:p>
        </w:tc>
        <w:tc>
          <w:tcPr>
            <w:tcW w:w="3070" w:type="dxa"/>
          </w:tcPr>
          <w:p w14:paraId="7D30B4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12,8</w:t>
            </w:r>
          </w:p>
        </w:tc>
      </w:tr>
      <w:tr w:rsidR="005D4A8A" w:rsidRPr="000816EF" w14:paraId="0CC1479A" w14:textId="77777777">
        <w:tc>
          <w:tcPr>
            <w:tcW w:w="4503" w:type="dxa"/>
          </w:tcPr>
          <w:p w14:paraId="29B4B9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1384" w:type="dxa"/>
          </w:tcPr>
          <w:p w14:paraId="152C2C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10300</w:t>
            </w:r>
          </w:p>
        </w:tc>
        <w:tc>
          <w:tcPr>
            <w:tcW w:w="1500" w:type="dxa"/>
          </w:tcPr>
          <w:p w14:paraId="5AB3D8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8600</w:t>
            </w:r>
          </w:p>
        </w:tc>
        <w:tc>
          <w:tcPr>
            <w:tcW w:w="3070" w:type="dxa"/>
          </w:tcPr>
          <w:p w14:paraId="40941A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8950</w:t>
            </w:r>
          </w:p>
        </w:tc>
      </w:tr>
      <w:tr w:rsidR="005D4A8A" w:rsidRPr="000816EF" w14:paraId="5150E3E7" w14:textId="77777777">
        <w:tc>
          <w:tcPr>
            <w:tcW w:w="4503" w:type="dxa"/>
          </w:tcPr>
          <w:p w14:paraId="6DE493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практического потолка</w:t>
            </w:r>
          </w:p>
        </w:tc>
        <w:tc>
          <w:tcPr>
            <w:tcW w:w="1384" w:type="dxa"/>
          </w:tcPr>
          <w:p w14:paraId="7502E8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c>
          <w:tcPr>
            <w:tcW w:w="1500" w:type="dxa"/>
          </w:tcPr>
          <w:p w14:paraId="0BA647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w:t>
            </w:r>
          </w:p>
        </w:tc>
        <w:tc>
          <w:tcPr>
            <w:tcW w:w="3070" w:type="dxa"/>
          </w:tcPr>
          <w:p w14:paraId="0520AB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r>
      <w:tr w:rsidR="005D4A8A" w:rsidRPr="000816EF" w14:paraId="5D0DD470" w14:textId="77777777">
        <w:tc>
          <w:tcPr>
            <w:tcW w:w="4503" w:type="dxa"/>
          </w:tcPr>
          <w:p w14:paraId="2743FE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Разбег в м с нормальным газом</w:t>
            </w:r>
          </w:p>
        </w:tc>
        <w:tc>
          <w:tcPr>
            <w:tcW w:w="1384" w:type="dxa"/>
          </w:tcPr>
          <w:p w14:paraId="7686FE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1500" w:type="dxa"/>
          </w:tcPr>
          <w:p w14:paraId="33F11A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w:t>
            </w:r>
          </w:p>
        </w:tc>
        <w:tc>
          <w:tcPr>
            <w:tcW w:w="3070" w:type="dxa"/>
          </w:tcPr>
          <w:p w14:paraId="438840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250-300</w:t>
            </w:r>
          </w:p>
        </w:tc>
      </w:tr>
      <w:tr w:rsidR="005D4A8A" w:rsidRPr="000816EF" w14:paraId="1B459565" w14:textId="77777777">
        <w:tc>
          <w:tcPr>
            <w:tcW w:w="4503" w:type="dxa"/>
          </w:tcPr>
          <w:p w14:paraId="769BC2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Пробег в м без щитков (без тормозов на колесах)</w:t>
            </w:r>
          </w:p>
        </w:tc>
        <w:tc>
          <w:tcPr>
            <w:tcW w:w="1384" w:type="dxa"/>
          </w:tcPr>
          <w:p w14:paraId="508EE9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270-310</w:t>
            </w:r>
          </w:p>
        </w:tc>
        <w:tc>
          <w:tcPr>
            <w:tcW w:w="1500" w:type="dxa"/>
          </w:tcPr>
          <w:p w14:paraId="15AD52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360-400</w:t>
            </w:r>
          </w:p>
        </w:tc>
        <w:tc>
          <w:tcPr>
            <w:tcW w:w="3070" w:type="dxa"/>
          </w:tcPr>
          <w:p w14:paraId="354460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560-600</w:t>
            </w:r>
          </w:p>
        </w:tc>
      </w:tr>
      <w:tr w:rsidR="005D4A8A" w:rsidRPr="000816EF" w14:paraId="1197B84D" w14:textId="77777777">
        <w:tc>
          <w:tcPr>
            <w:tcW w:w="4503" w:type="dxa"/>
          </w:tcPr>
          <w:p w14:paraId="57810E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Пробег в м с щитками (с тормозами на колесах)</w:t>
            </w:r>
          </w:p>
        </w:tc>
        <w:tc>
          <w:tcPr>
            <w:tcW w:w="1384" w:type="dxa"/>
          </w:tcPr>
          <w:p w14:paraId="0D1AB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225-250</w:t>
            </w:r>
          </w:p>
        </w:tc>
        <w:tc>
          <w:tcPr>
            <w:tcW w:w="1500" w:type="dxa"/>
          </w:tcPr>
          <w:p w14:paraId="54BDD4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260-300</w:t>
            </w:r>
          </w:p>
        </w:tc>
        <w:tc>
          <w:tcPr>
            <w:tcW w:w="3070" w:type="dxa"/>
          </w:tcPr>
          <w:p w14:paraId="118AB6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280-320</w:t>
            </w:r>
          </w:p>
        </w:tc>
      </w:tr>
      <w:tr w:rsidR="005D4A8A" w:rsidRPr="000816EF" w14:paraId="64AE8D79" w14:textId="77777777">
        <w:tc>
          <w:tcPr>
            <w:tcW w:w="4503" w:type="dxa"/>
          </w:tcPr>
          <w:p w14:paraId="048629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Уменьшение времени пробега за счет щитков</w:t>
            </w:r>
          </w:p>
        </w:tc>
        <w:tc>
          <w:tcPr>
            <w:tcW w:w="1384" w:type="dxa"/>
          </w:tcPr>
          <w:p w14:paraId="29F40B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25%</w:t>
            </w:r>
          </w:p>
        </w:tc>
        <w:tc>
          <w:tcPr>
            <w:tcW w:w="1500" w:type="dxa"/>
          </w:tcPr>
          <w:p w14:paraId="127525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25%</w:t>
            </w:r>
          </w:p>
        </w:tc>
        <w:tc>
          <w:tcPr>
            <w:tcW w:w="3070" w:type="dxa"/>
          </w:tcPr>
          <w:p w14:paraId="333A75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17764F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процессе испытаний было произведено:</w:t>
      </w:r>
    </w:p>
    <w:p w14:paraId="30D0B9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Контрольных подъемов и выпусков шасси на земле при окружающей температуре от +1 градус до – 14 градусов С – 48</w:t>
      </w:r>
    </w:p>
    <w:p w14:paraId="527774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Выпусков и уборок лыж в воздухе на высотах 300-6000 м на скоростях 220-250 км/час по прибору – 51</w:t>
      </w:r>
    </w:p>
    <w:p w14:paraId="4BB2DB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Полетов с выпущенными лыжами на режиме горизонтального полета на высоте 4000 м и скорости 300 км/час по прибору – 3</w:t>
      </w:r>
    </w:p>
    <w:p w14:paraId="279E25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Полетов с убранными лыжами на высоту 9000 м – 2</w:t>
      </w:r>
    </w:p>
    <w:p w14:paraId="79076D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D06670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Конструкцию и схему убирающихся в полете лыж, предъявленную заводом № 39 считать прошедшим гос. испытания.</w:t>
      </w:r>
    </w:p>
    <w:p w14:paraId="69AA41D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Предложить НКОП ввести на выпускаемых заводом ДБ-3 конструкцию убирающихся лыж по устранении дефектов конструкции, указанных в ведомости.</w:t>
      </w:r>
    </w:p>
    <w:p w14:paraId="43ACC2F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Предложить НКОП заменить неубирающиеся лыжи с резиновой шнуровой амортизацией на самолетах ДБ-3, находящихся в частях ВВС на конструкцию убирающихся лыж, прошедших гос. испытания на самолете ДБ3-2М87 № 3039002 до октября 1938 года.</w:t>
      </w:r>
    </w:p>
    <w:p w14:paraId="55BFC90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Перейти на схему управления выпуском и подъемом шасси по типу имеющейся на самолетах СБ (4062).</w:t>
      </w:r>
    </w:p>
    <w:p w14:paraId="399103B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B475C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М.М.К. писал письмо N Н-24/712 в КО В.М.М.:</w:t>
      </w:r>
    </w:p>
    <w:p w14:paraId="4BB31F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Вас об утверждении прилагаемого проекта постановления СНК СССР о подготовке и проведении беспосадочного перелета ли В.К.К. на ЦКБ-30 конструкции С.В.И. (это про Москву) (2376,1).</w:t>
      </w:r>
    </w:p>
    <w:p w14:paraId="31D76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3327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года Зам. начальника ВВС комкор Смушкевич утвердил Тактико-технические требования на десантный вариант самолета ТБ-7 на 1938 год</w:t>
      </w:r>
    </w:p>
    <w:p w14:paraId="35708F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ТБ-7 по десантному варианту предназначается:</w:t>
      </w:r>
    </w:p>
    <w:p w14:paraId="3A46A6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выбрасывания парашютного десанта;</w:t>
      </w:r>
    </w:p>
    <w:p w14:paraId="4373B3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для транспортировки грузов для десанта.</w:t>
      </w:r>
    </w:p>
    <w:p w14:paraId="48C496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предусматривается наружная подвеска следующих тяжелых грузов:</w:t>
      </w:r>
    </w:p>
    <w:p w14:paraId="38D782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танк - Т-38;</w:t>
      </w:r>
    </w:p>
    <w:p w14:paraId="3EA488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автомашина ГАЗ-АА;</w:t>
      </w:r>
    </w:p>
    <w:p w14:paraId="49028E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автомашина ГАЗ-ААА;</w:t>
      </w:r>
    </w:p>
    <w:p w14:paraId="021E62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трактор _Комсомолец_;</w:t>
      </w:r>
    </w:p>
    <w:p w14:paraId="62B9B5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вездеход _Пикап_;</w:t>
      </w:r>
    </w:p>
    <w:p w14:paraId="0985AC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грузовая платформа с загрузкой до 6 тонн;</w:t>
      </w:r>
    </w:p>
    <w:p w14:paraId="682572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мост для парашютной подвески 6 мотоциклов;</w:t>
      </w:r>
    </w:p>
    <w:p w14:paraId="7FA05F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мост для парашютной подвески 6 коробов (общим весом до 2000 кг).</w:t>
      </w:r>
    </w:p>
    <w:p w14:paraId="468540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подвески указанных грузов под центропланом предусматривается 4 ушка.</w:t>
      </w:r>
    </w:p>
    <w:p w14:paraId="010972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Крепление подвески груза к самолету должно обеспечить возможность аварийной проводки к расцепным узлам подвески и к замкам мостов для парашютного сбрасывания груза.</w:t>
      </w:r>
    </w:p>
    <w:p w14:paraId="628800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подвески тяжелых грузов с большими габаритами (танк Т-38, автомобиль ГАЗ-ААА и др. дверцы бомбового люка должны быть съемными.</w:t>
      </w:r>
    </w:p>
    <w:p w14:paraId="167680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Десантный отряд размещается: 15 человек в спец. десантной кабине, подвешиваемой под центропланом и 10 человек в фюзеляже.</w:t>
      </w:r>
    </w:p>
    <w:p w14:paraId="5B2FD0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выброски десантного отряда в минимальное время предусматривается: боковая дверь и люк в полу фюзеляжа. Размеры как дверей, так и люка должны быть достаточно большими для совершения прыжка бойца с вооружением.</w:t>
      </w:r>
    </w:p>
    <w:p w14:paraId="5461D9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Дверцы люка и дверей должны быть выдвижными вдоль фюзеляжа или открываться на шарнирах внутрь самолета.</w:t>
      </w:r>
    </w:p>
    <w:p w14:paraId="48CF56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самолета и десантный отряд должны быть обеспечены кислородным оборудованием при полетах на высотах выше 5000 м из расчета 2-х часового полета.</w:t>
      </w:r>
    </w:p>
    <w:p w14:paraId="55261F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Подвесная десантная кабина должна удобно и быстро монтироваться на самолет. Десантная кабина строится по специальным требованиям (3832,64-65).</w:t>
      </w:r>
    </w:p>
    <w:p w14:paraId="3284CA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5EE2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 вышел приказ N 076 по ВВС по которому были проведены войсковые испытания люковой установки под пулемет "ШКАС" кал. 7,62 мм с прицелом ОП-2 на самолете "СБ" конструкции Можаровского и Веневидов (3276).</w:t>
      </w:r>
    </w:p>
    <w:p w14:paraId="721F4C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47599D" w14:textId="77777777" w:rsidR="00266EAC" w:rsidRPr="000816EF" w:rsidRDefault="00266EAC"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вышло постановление КО N 1584/ко "О развитии бомбардировочной авиации" (2386,13).</w:t>
      </w:r>
    </w:p>
    <w:p w14:paraId="6245991A" w14:textId="77777777" w:rsidR="00266EAC" w:rsidRPr="000816EF" w:rsidRDefault="00266EAC"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30F55B6" w14:textId="77777777" w:rsidR="00266EAC" w:rsidRPr="000816EF" w:rsidRDefault="00266EAC"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вышло постановление КО N 51сс "О развитии бомбардировочной авиации".</w:t>
      </w:r>
    </w:p>
    <w:p w14:paraId="1E57E3BD" w14:textId="77777777" w:rsidR="00266EAC" w:rsidRPr="000816EF" w:rsidRDefault="00266EAC"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это было постановление о разработке проекта новой организации испытаний самолетов (2402,248).</w:t>
      </w:r>
    </w:p>
    <w:p w14:paraId="2CC87B1D" w14:textId="77777777" w:rsidR="00266EAC" w:rsidRPr="000816EF" w:rsidRDefault="00266EAC"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227DCE1"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w:t>
      </w:r>
    </w:p>
    <w:p w14:paraId="6E51794E"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13. Постановление Комитета обороны при СНК СССР № 51сс «О развитии бомбардировочной авиации»</w:t>
      </w:r>
    </w:p>
    <w:p w14:paraId="46A78FCF"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hyperlink r:id="rId363"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2544D663"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5CE153CD"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135-137.</w:t>
      </w:r>
    </w:p>
    <w:p w14:paraId="4B58D662"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2A25518F"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133д. Л. 2-6. Подлинник.</w:t>
      </w:r>
    </w:p>
    <w:p w14:paraId="74B69A43"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Комитет обороны при СНК Союза ССР постановляет:</w:t>
      </w:r>
    </w:p>
    <w:p w14:paraId="1C48E8D7"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что ВВС РККА должны иметь на вооружении три типа самолетов бомбардировочной авиации: двухмоторный ближний бомбардировщик, двухмоторный дальний бомбардировщик и четырехмоторный дальний бомбардировщик.</w:t>
      </w:r>
    </w:p>
    <w:p w14:paraId="3419342F"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Ближний бомбардировщик</w:t>
      </w:r>
    </w:p>
    <w:p w14:paraId="45F3ABC4"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Ближний бомбардировщик, как правило, будет действовать во взаимодействии с наземными войсками в дневных и ночных условиях. Его назначение: действие со средних и больших высот по резервам (до армейских и фронтовых резервов включительно), боевым порядкам, войскам па подходе, армейским базам и станциям снабжения, железнодорожным объектам, мостам, складам материальной части на аэродромах и в особых случаях по морским целям.</w:t>
      </w:r>
    </w:p>
    <w:p w14:paraId="30115CFD"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тактико-технические требования к этому типу самолетов на 1938 и 1939 гг.: скорость на высоте 6</w:t>
      </w:r>
      <w:r w:rsidRPr="000816EF">
        <w:rPr>
          <w:rFonts w:ascii="Times New Roman" w:hAnsi="Times New Roman"/>
          <w:color w:val="000000" w:themeColor="text1"/>
          <w:sz w:val="16"/>
          <w:szCs w:val="16"/>
        </w:rPr>
        <w:noBreakHyphen/>
        <w:t>7 тыс. м — 550</w:t>
      </w:r>
      <w:r w:rsidRPr="000816EF">
        <w:rPr>
          <w:rFonts w:ascii="Times New Roman" w:hAnsi="Times New Roman"/>
          <w:color w:val="000000" w:themeColor="text1"/>
          <w:sz w:val="16"/>
          <w:szCs w:val="16"/>
        </w:rPr>
        <w:noBreakHyphen/>
        <w:t>600 км/ч. Дальность — 1,5 тыс. км и в перегрузочном варианте — 2,5 тыс. км. Бомбовая нагрузка — 600</w:t>
      </w:r>
      <w:r w:rsidRPr="000816EF">
        <w:rPr>
          <w:rFonts w:ascii="Times New Roman" w:hAnsi="Times New Roman"/>
          <w:color w:val="000000" w:themeColor="text1"/>
          <w:sz w:val="16"/>
          <w:szCs w:val="16"/>
        </w:rPr>
        <w:noBreakHyphen/>
        <w:t>700 кг и в перегрузочном варианте — 1,5 тыс. кг. Калибр бомб — от 2,5 до 500 кг. Потолок — 11 тыс. м. Скороподъемность: на 5 тыс. м — 6,5 минут, на 8 тыс. м — 12 мин.</w:t>
      </w:r>
    </w:p>
    <w:p w14:paraId="25292722"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новые самолеты этого типа должны иметь вооружение в двух вариантах:</w:t>
      </w:r>
    </w:p>
    <w:p w14:paraId="36CF194C"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крупнокалиберный пулемет в носовой части, спаренную турельную среднюю установку и одну люковую пулеметную установку;</w:t>
      </w:r>
    </w:p>
    <w:p w14:paraId="420A3933"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скорострельный пулемет в носовой части, крупнокалиберный пулемет или мелкокалиберную пушку на средней установке и спаренную люковую пулеметную установку.</w:t>
      </w:r>
    </w:p>
    <w:p w14:paraId="1D412309"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 3 или 4 чел.</w:t>
      </w:r>
    </w:p>
    <w:p w14:paraId="66E9CB03"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Ближний бомбардировщик развивать на основе модификации самолета СБ (конструктор Архангельский). В плане опытного самолетостроения по ближним бомбардировщикам на 1938</w:t>
      </w:r>
      <w:r w:rsidRPr="000816EF">
        <w:rPr>
          <w:rFonts w:ascii="Times New Roman" w:hAnsi="Times New Roman"/>
          <w:color w:val="000000" w:themeColor="text1"/>
          <w:sz w:val="16"/>
          <w:szCs w:val="16"/>
        </w:rPr>
        <w:noBreakHyphen/>
        <w:t>1939 гг. предусмотреть: 1) двухмоторный самолет Поликарпова; 2) двухмоторный самолет “летающее крыло” по проекту конструктора Беляева; 3) двухмоторный самолет по проекту конструктора Болховитинова.</w:t>
      </w:r>
    </w:p>
    <w:p w14:paraId="321E1B84"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Дальний бомбардировщик (двухмоторный)</w:t>
      </w:r>
    </w:p>
    <w:p w14:paraId="4812603C"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бомбардировщик будет в основном выполнять самостоятельные задачи как днем, так и ночью. Его назначение: действие с больших высот порядка 8</w:t>
      </w:r>
      <w:r w:rsidRPr="000816EF">
        <w:rPr>
          <w:rFonts w:ascii="Times New Roman" w:hAnsi="Times New Roman"/>
          <w:color w:val="000000" w:themeColor="text1"/>
          <w:sz w:val="16"/>
          <w:szCs w:val="16"/>
        </w:rPr>
        <w:noBreakHyphen/>
        <w:t>10 тыс. м по промышленным и политическим объектам в глубоком тылу противника, железнодорожным узлам, морским кораблям и базам, аэродромам и авиационным базам.</w:t>
      </w:r>
    </w:p>
    <w:p w14:paraId="0402AA01"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тактико-технические требования к дальнему бомбардировщику на 1938</w:t>
      </w:r>
      <w:r w:rsidRPr="000816EF">
        <w:rPr>
          <w:rFonts w:ascii="Times New Roman" w:hAnsi="Times New Roman"/>
          <w:color w:val="000000" w:themeColor="text1"/>
          <w:sz w:val="16"/>
          <w:szCs w:val="16"/>
        </w:rPr>
        <w:noBreakHyphen/>
        <w:t>1939 гг.: надежное выполнение боевых заданий на высоте 8</w:t>
      </w:r>
      <w:r w:rsidRPr="000816EF">
        <w:rPr>
          <w:rFonts w:ascii="Times New Roman" w:hAnsi="Times New Roman"/>
          <w:color w:val="000000" w:themeColor="text1"/>
          <w:sz w:val="16"/>
          <w:szCs w:val="16"/>
        </w:rPr>
        <w:noBreakHyphen/>
        <w:t>10 тыс. м. Скорость на высоте 6</w:t>
      </w:r>
      <w:r w:rsidRPr="000816EF">
        <w:rPr>
          <w:rFonts w:ascii="Times New Roman" w:hAnsi="Times New Roman"/>
          <w:color w:val="000000" w:themeColor="text1"/>
          <w:sz w:val="16"/>
          <w:szCs w:val="16"/>
        </w:rPr>
        <w:noBreakHyphen/>
        <w:t>7 тыс.  м — 480</w:t>
      </w:r>
      <w:r w:rsidRPr="000816EF">
        <w:rPr>
          <w:rFonts w:ascii="Times New Roman" w:hAnsi="Times New Roman"/>
          <w:color w:val="000000" w:themeColor="text1"/>
          <w:sz w:val="16"/>
          <w:szCs w:val="16"/>
        </w:rPr>
        <w:noBreakHyphen/>
        <w:t>500 км/ч. Дальность полета — 2,5 тыс. км и в перегрузочном варианте — 4 тыс. км. Потолок — 11 тыс. м. Скороподъемность на 8 тыс. м — 20 мин. Моторы воздушного или жидкостного охлаждения. Самолет должен иметь отличное штурманское, радиооборудование и двойное управление. Бомбовая нагрузка — 1 тыс. кг и в перегрузочном варианте — 2,5 тыс. кг. Калибр бомб крупный, до 1 тыс. кг.</w:t>
      </w:r>
    </w:p>
    <w:p w14:paraId="7540916C"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в двух вариантах:</w:t>
      </w:r>
    </w:p>
    <w:p w14:paraId="4917CAC1"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скоростной пулемет в носовой части, мелкокалиберная пушка на средней установке и люковая пулеметная установка;</w:t>
      </w:r>
    </w:p>
    <w:p w14:paraId="30CA24F5"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пулеметная установка в носовой части, крупнокалиберный пулемет на средней установке и пулеметная люковая установка.</w:t>
      </w:r>
    </w:p>
    <w:p w14:paraId="55F8927C"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 4 чел.</w:t>
      </w:r>
    </w:p>
    <w:p w14:paraId="3C1883D3"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тип самолета развивать на основе модификации самолета ДБ</w:t>
      </w:r>
      <w:r w:rsidRPr="000816EF">
        <w:rPr>
          <w:rFonts w:ascii="Times New Roman" w:hAnsi="Times New Roman"/>
          <w:color w:val="000000" w:themeColor="text1"/>
          <w:sz w:val="16"/>
          <w:szCs w:val="16"/>
        </w:rPr>
        <w:noBreakHyphen/>
        <w:t>3 конструктора т. Ильюшина. В плане опытного самолетостроения на 1938</w:t>
      </w:r>
      <w:r w:rsidRPr="000816EF">
        <w:rPr>
          <w:rFonts w:ascii="Times New Roman" w:hAnsi="Times New Roman"/>
          <w:color w:val="000000" w:themeColor="text1"/>
          <w:sz w:val="16"/>
          <w:szCs w:val="16"/>
        </w:rPr>
        <w:noBreakHyphen/>
        <w:t>1939 гг. предусмотреть строительство нового типа самолета.</w:t>
      </w:r>
    </w:p>
    <w:p w14:paraId="13861B42"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Дальний бомбардировщик (четырехмоторный с центральным наддувом)</w:t>
      </w:r>
    </w:p>
    <w:p w14:paraId="1AD07225"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Ускорить испытание самолета ТБ</w:t>
      </w:r>
      <w:r w:rsidRPr="000816EF">
        <w:rPr>
          <w:rFonts w:ascii="Times New Roman" w:hAnsi="Times New Roman"/>
          <w:color w:val="000000" w:themeColor="text1"/>
          <w:sz w:val="16"/>
          <w:szCs w:val="16"/>
        </w:rPr>
        <w:noBreakHyphen/>
        <w:t>7, закончив всю работу по испытанию этого самолета не позже 1 июня 1938 г. Результат испытаний НКО и НКОП представить в Комитет обороны для рассмотрения вопроса об использовании самолета ТБ</w:t>
      </w:r>
      <w:r w:rsidRPr="000816EF">
        <w:rPr>
          <w:rFonts w:ascii="Times New Roman" w:hAnsi="Times New Roman"/>
          <w:color w:val="000000" w:themeColor="text1"/>
          <w:sz w:val="16"/>
          <w:szCs w:val="16"/>
        </w:rPr>
        <w:noBreakHyphen/>
        <w:t>7 как дальнего тяжелого бомбардировщика и о внедрении его в серийное производство.</w:t>
      </w:r>
    </w:p>
    <w:p w14:paraId="49B7ADA3"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Установить заказ на 1938 г. по постройке самолета ДБА конструкции Болховитинова на заводе № 124 в количестве 5 шт., после чего снять его с производства. Испытания самолета ТБ</w:t>
      </w:r>
      <w:r w:rsidRPr="000816EF">
        <w:rPr>
          <w:rFonts w:ascii="Times New Roman" w:hAnsi="Times New Roman"/>
          <w:color w:val="000000" w:themeColor="text1"/>
          <w:sz w:val="16"/>
          <w:szCs w:val="16"/>
        </w:rPr>
        <w:noBreakHyphen/>
        <w:t>7 закончить к середине мая, после чего поставить его на производство на заводе № 124, дав заказ на 1938 г. на 12 шт., а на 1939 г. — 150 шт.[</w:t>
      </w:r>
      <w:hyperlink r:id="rId364"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w:t>
      </w:r>
    </w:p>
    <w:p w14:paraId="268D28E6"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“Вулти”</w:t>
      </w:r>
    </w:p>
    <w:p w14:paraId="1066BB80"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“Вулти” не соответствует современным тактико-техническим требованиям, поэтому этот самолет не имеет перспектив дальнейшего развития. В 1938 г. обязать НКОП полностью выполнить заказ на самолеты “Вулти”, одновременно предусмотрев снятие его с производства в 1939 г. и внедрение на заводе № 1 взамен “Вулти” после соответствующих испытаний летом текущего года, одного из следующих типов самолетов: “Иванов” конструктора Сухого, “Иванов” конструктора Поликарпова и ХАИ</w:t>
      </w:r>
      <w:r w:rsidRPr="000816EF">
        <w:rPr>
          <w:rFonts w:ascii="Times New Roman" w:hAnsi="Times New Roman"/>
          <w:color w:val="000000" w:themeColor="text1"/>
          <w:sz w:val="16"/>
          <w:szCs w:val="16"/>
        </w:rPr>
        <w:noBreakHyphen/>
        <w:t>5 конструктора Немана. НКО (Военный совет ВВС) проследить за тем, чтобы окончание работ по указанным типам самолетов и их испытание были выполнены возможно скорее и тщательнее.</w:t>
      </w:r>
    </w:p>
    <w:p w14:paraId="5033DCF7"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Герметические кабины</w:t>
      </w:r>
    </w:p>
    <w:p w14:paraId="70B0C3CC"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Поручить НКОП разработать опытные герметические кабины для самолетов ДБ</w:t>
      </w:r>
      <w:r w:rsidRPr="000816EF">
        <w:rPr>
          <w:rFonts w:ascii="Times New Roman" w:hAnsi="Times New Roman"/>
          <w:color w:val="000000" w:themeColor="text1"/>
          <w:sz w:val="16"/>
          <w:szCs w:val="16"/>
        </w:rPr>
        <w:noBreakHyphen/>
        <w:t>3 и СБ (конструктор Чижевский).</w:t>
      </w:r>
    </w:p>
    <w:p w14:paraId="485461AB"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После испытания опытных кабин предусмотреть внедрение их в серийное производство.</w:t>
      </w:r>
    </w:p>
    <w:p w14:paraId="6833C100"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 дальнейшем все опытные образцы самолетов строить в 3 экз., из которых-2 самолета — обычного типа и 1 самолет — с герметической кабиной.</w:t>
      </w:r>
    </w:p>
    <w:p w14:paraId="247FFBB6"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Отдельные вопросы</w:t>
      </w:r>
    </w:p>
    <w:p w14:paraId="5CE83F5F"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При модификации существующих самолетов и конструировании новых самолетов обязательно предусматривать бронирование мест расположения экипажа, а также предохранение бензобаков от возгорания.</w:t>
      </w:r>
    </w:p>
    <w:p w14:paraId="54D3F993"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Все новые бомбардировочные самолеты выпускать с двойным управлением.</w:t>
      </w:r>
    </w:p>
    <w:p w14:paraId="631A62FA"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Проработать вопрос о возможности установки второго управления на самолете СБ.</w:t>
      </w:r>
    </w:p>
    <w:p w14:paraId="06540437"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 всех вновь строящихся самолетах обеспечить возможность бомбометания для бомбардировщиков с пикирующего положения крупнокалиберными бомбами: до 1 тыс. кг для дальнего и 500 кг для ближнего бомбардировщика.</w:t>
      </w:r>
    </w:p>
    <w:p w14:paraId="60325AF7"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Проработать вопрос о возможности применения самолетов СБ и ДБ</w:t>
      </w:r>
      <w:r w:rsidRPr="000816EF">
        <w:rPr>
          <w:rFonts w:ascii="Times New Roman" w:hAnsi="Times New Roman"/>
          <w:color w:val="000000" w:themeColor="text1"/>
          <w:sz w:val="16"/>
          <w:szCs w:val="16"/>
        </w:rPr>
        <w:noBreakHyphen/>
        <w:t>3 для бомбометания с пикирующего положения.</w:t>
      </w:r>
    </w:p>
    <w:p w14:paraId="06D89D49"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Необходимо обеспечить на самолетах нормальные условия работы летчиков в ночных полетах, чтобы не было ослепления летчиков и самолет не обнаруживался от выхлопных огней моторов.</w:t>
      </w:r>
    </w:p>
    <w:p w14:paraId="3F16AE0B"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В целях решения вопроса о вооружении, прицелах, приборах и оборудовании самолетов созвать специальное совещание при Комитете обороны.</w:t>
      </w:r>
    </w:p>
    <w:p w14:paraId="641FC27F"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НКОП и НКО к 15 апреля с. г. представить в Комитет обороны подробно разработанные тактико-технические требования к дальнему и ближнему бомбардировщикам, план нового опытного строительства и модификации существующих самолетов с указанием сроков, конструкторов и баз. Предусмотреть расширение баз опытного строительства.</w:t>
      </w:r>
    </w:p>
    <w:p w14:paraId="31756E8F"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В целях улучшения и резкого сокращения сроков испытаний самолетов, моторов и всех видов вооружения и оборудования пересмотреть всю систему испытаний.</w:t>
      </w:r>
    </w:p>
    <w:p w14:paraId="011F376C"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 и НКОП к 20 апреля 1938 г. представить в Комитет обороны проект новой организации и систем испытания.</w:t>
      </w:r>
    </w:p>
    <w:p w14:paraId="259DEB0D"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Комитета обороны при СНК Союза ССРВ. Молотов[3]</w:t>
      </w:r>
    </w:p>
    <w:p w14:paraId="364F09C5"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Секретарь КОБазилевич[</w:t>
      </w:r>
      <w:hyperlink r:id="rId365"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w:t>
      </w:r>
    </w:p>
    <w:p w14:paraId="1136AAD1"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7943C06E"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66"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К грифу — рукописная помета: «Потеря настоящего документа или разглашение его приравнивается к измене государству и карается по ст. 58 УК РСФСР».</w:t>
      </w:r>
    </w:p>
    <w:p w14:paraId="373A381E"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67"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Со слов «после чего снять его с производства» абзац дописан карандашом. Вычеркнуты слова: «По окончании испытания самолета ТБ</w:t>
      </w:r>
      <w:r w:rsidRPr="000816EF">
        <w:rPr>
          <w:rFonts w:ascii="Times New Roman" w:hAnsi="Times New Roman"/>
          <w:color w:val="000000" w:themeColor="text1"/>
          <w:sz w:val="16"/>
          <w:szCs w:val="16"/>
        </w:rPr>
        <w:noBreakHyphen/>
        <w:t>7 решить вопрос о перспективах развития одного из этих типов самолетов (ТВ</w:t>
      </w:r>
      <w:r w:rsidRPr="000816EF">
        <w:rPr>
          <w:rFonts w:ascii="Times New Roman" w:hAnsi="Times New Roman"/>
          <w:color w:val="000000" w:themeColor="text1"/>
          <w:sz w:val="16"/>
          <w:szCs w:val="16"/>
        </w:rPr>
        <w:noBreakHyphen/>
        <w:t>7, ДБА)».</w:t>
      </w:r>
    </w:p>
    <w:p w14:paraId="4F87AFFD"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68"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Подпись отсутствует. На первом листе документа революции: «За — К. Ворошилов, т. Каганович М. М. — за», «за — И. Сталин, В. Молотов, Каганович, В. Чубарь, А. Микоян, Смирнов».</w:t>
      </w:r>
    </w:p>
    <w:p w14:paraId="237755A1"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69"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15 сентября 1938 г. нарком обороны СССР К. Е. Ворошилов, докладывая председателю Комитета обороны при СНК СССР В. М. Молотову об исполнении постановления Комитета обороны № 51сс от 11 апреля 1938 г., писал, что самолеты СБ продолжают выпускаться заводами № 22 и 125 без изменений, причем самолет с протектированными баками делает лишь завод № 22. Летно-тактические данные этих машин совершенно не удовлетворяли требованиям боевого применения, скорость, обзор, бомбовая нагрузка остались прежними.</w:t>
      </w:r>
    </w:p>
    <w:p w14:paraId="341CB75D"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Большую работу по модификации самолета СБ провело конструкторское бюро А. А. Архангельского: понизилась винтомоторная группа, стали убираться лыжи, улучшился обзор экипажа, были переделаны стрелковые точки и кабина штурмана, установлены дополнительные наружные бомбодержатели и второе управление, а скорость самолета доведена до 475</w:t>
      </w:r>
      <w:r w:rsidRPr="000816EF">
        <w:rPr>
          <w:rFonts w:ascii="Times New Roman" w:hAnsi="Times New Roman"/>
          <w:color w:val="000000" w:themeColor="text1"/>
          <w:sz w:val="16"/>
          <w:szCs w:val="16"/>
        </w:rPr>
        <w:noBreakHyphen/>
        <w:t>500 км/ч. Испытания этого модифицированного самолета планировались на декабрь 1938 г., а уже с 1 января 1939 г. предполагался промышленный выпуск частично модифицированных СБ, а с 1 июля 1939 г. — с полной модификацией. (ГА РФ. Ф. Р</w:t>
      </w:r>
      <w:r w:rsidRPr="000816EF">
        <w:rPr>
          <w:rFonts w:ascii="Times New Roman" w:hAnsi="Times New Roman"/>
          <w:color w:val="000000" w:themeColor="text1"/>
          <w:sz w:val="16"/>
          <w:szCs w:val="16"/>
        </w:rPr>
        <w:noBreakHyphen/>
        <w:t>8418. Оп. 22. Д. 270. Л. 32</w:t>
      </w:r>
      <w:r w:rsidRPr="000816EF">
        <w:rPr>
          <w:rFonts w:ascii="Times New Roman" w:hAnsi="Times New Roman"/>
          <w:color w:val="000000" w:themeColor="text1"/>
          <w:sz w:val="16"/>
          <w:szCs w:val="16"/>
        </w:rPr>
        <w:noBreakHyphen/>
        <w:t>33.)</w:t>
      </w:r>
    </w:p>
    <w:p w14:paraId="4CB33543" w14:textId="77777777" w:rsidR="00266EAC" w:rsidRPr="000816EF" w:rsidRDefault="00266EA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133д. Л. 2-6. Подлинник (17763).</w:t>
      </w:r>
    </w:p>
    <w:p w14:paraId="120F3A50" w14:textId="77777777" w:rsidR="00266EAC" w:rsidRPr="000816EF" w:rsidRDefault="00266EAC" w:rsidP="000816EF">
      <w:pPr>
        <w:spacing w:after="0" w:line="240" w:lineRule="auto"/>
        <w:jc w:val="both"/>
        <w:rPr>
          <w:rFonts w:ascii="Times New Roman" w:hAnsi="Times New Roman"/>
          <w:color w:val="000000" w:themeColor="text1"/>
          <w:sz w:val="16"/>
          <w:szCs w:val="16"/>
        </w:rPr>
      </w:pPr>
    </w:p>
    <w:p w14:paraId="6D3CC2E9" w14:textId="77777777" w:rsidR="00266EAC" w:rsidRPr="000816EF" w:rsidRDefault="00266EAC"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lang w:eastAsia="ru-RU" w:bidi="ru-RU"/>
        </w:rPr>
        <w:t>11 апреля 1938 г. вышло по</w:t>
      </w:r>
      <w:r w:rsidRPr="000816EF">
        <w:rPr>
          <w:rFonts w:ascii="Times New Roman" w:hAnsi="Times New Roman"/>
          <w:color w:val="0070C0"/>
          <w:sz w:val="16"/>
          <w:szCs w:val="16"/>
          <w:lang w:eastAsia="ru-RU" w:bidi="ru-RU"/>
        </w:rPr>
        <w:softHyphen/>
        <w:t>становление Комитета Обороны №51сс «О развитии бомбардировочной авиации», в котором требовалось включить в план опытного самолетостроения на 1938-39 гг. двухмоторный скоростной ближний бом</w:t>
      </w:r>
      <w:r w:rsidRPr="000816EF">
        <w:rPr>
          <w:rFonts w:ascii="Times New Roman" w:hAnsi="Times New Roman"/>
          <w:color w:val="0070C0"/>
          <w:sz w:val="16"/>
          <w:szCs w:val="16"/>
          <w:lang w:eastAsia="ru-RU" w:bidi="ru-RU"/>
        </w:rPr>
        <w:softHyphen/>
        <w:t>бардировщик конструкции Поликарпова и работы по ВИТ-2 резко активизировались (21346).</w:t>
      </w:r>
    </w:p>
    <w:p w14:paraId="4F0E5928" w14:textId="77777777" w:rsidR="00266EAC" w:rsidRPr="000816EF" w:rsidRDefault="00266EAC" w:rsidP="000816EF">
      <w:pPr>
        <w:spacing w:after="0" w:line="240" w:lineRule="auto"/>
        <w:jc w:val="both"/>
        <w:rPr>
          <w:rFonts w:ascii="Times New Roman" w:hAnsi="Times New Roman"/>
          <w:color w:val="0070C0"/>
          <w:sz w:val="16"/>
          <w:szCs w:val="16"/>
        </w:rPr>
      </w:pPr>
    </w:p>
    <w:p w14:paraId="2F5FCB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года Начальник ВВС командарм 2 ранга Локтионов утвердил Отчет по совместным с заводом № 81 испытаниям двухместного истребителя “21” с М25-В (модификация ДИ-6) постройки завода № 81</w:t>
      </w:r>
    </w:p>
    <w:p w14:paraId="091DEB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5BED03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В/инженер 2 ранга Никашин</w:t>
      </w:r>
    </w:p>
    <w:p w14:paraId="2EAB22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Майор Цветков</w:t>
      </w:r>
    </w:p>
    <w:p w14:paraId="765892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3EFDC81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Определение летных данных самолета.</w:t>
      </w:r>
    </w:p>
    <w:p w14:paraId="28F1C43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вооружения.</w:t>
      </w:r>
    </w:p>
    <w:p w14:paraId="5E02469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температурных режимов винто-моторной группы.</w:t>
      </w:r>
    </w:p>
    <w:p w14:paraId="185B78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“21” с М-25 по назначению двухместный истребитель – является модификацией однотипного самолета ДИ-6 с убирающимися шасси.</w:t>
      </w:r>
    </w:p>
    <w:p w14:paraId="081B8E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летные испытания проведены на лыжах.</w:t>
      </w:r>
    </w:p>
    <w:p w14:paraId="24425D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поступил на испытания 24 января 1938 года</w:t>
      </w:r>
    </w:p>
    <w:p w14:paraId="21047B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прекращены 22 марта 1938 года (аэродром закрыт из-за наступления распутицы).</w:t>
      </w:r>
    </w:p>
    <w:p w14:paraId="43F61E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находился на испытаниях 57 дней, летных дней – 17</w:t>
      </w:r>
    </w:p>
    <w:p w14:paraId="53F454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время испытаний на самолете произведено:</w:t>
      </w:r>
    </w:p>
    <w:p w14:paraId="5F6309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Полетов – 39</w:t>
      </w:r>
    </w:p>
    <w:p w14:paraId="756710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Налетано – 14 час. 55 мин.</w:t>
      </w:r>
    </w:p>
    <w:p w14:paraId="0DFD65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23 марта 1938 года перегнан на завод № 81 для ремонта</w:t>
      </w:r>
    </w:p>
    <w:p w14:paraId="4D2869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2680779"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“21” имея низкие для истребителя летные данные (даже с мотором М-62 и ВИШ – не удовлетворяют предъявленным к нему требованиям) не может быть использован как современный двухместный истребитель (4182).</w:t>
      </w:r>
    </w:p>
    <w:p w14:paraId="0BF36E39"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4D83C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11-13 апреля 1938 года вышел приказ наркома оборонпрома за № 129/сс о направлении комиссии в Горький на завод № 21. Комиссия отправилась 13 апреля и закончила свою работу 22 апреля (3959).</w:t>
      </w:r>
    </w:p>
    <w:p w14:paraId="468A52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Важнейшие вопросы КО, поступившие на имя Молотова В.М. за " " 37.</w:t>
      </w:r>
    </w:p>
    <w:p w14:paraId="439B7B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Каганович М.М. представил приказ по НКОПу, подписанный Ворошиловым К.Е и Кагановичем М.М. Приказ издан в соответствии с выводами комиссии, работавшей на заводе № 21 (Горький) по назначению Кагановича М.М. Комиссия обследовала состояние производства на заводе № 21 и установила причины поломки крыльев самолета И-16 (при совершении фигур высшего пилотажа, имели место два случая поломок крыльев, приведшие к катастрофам).</w:t>
      </w:r>
    </w:p>
    <w:p w14:paraId="3ECD7E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установила, что беспорядок, насажденный бывшим вредительским руководством завода, давал возможность ставить на самолет бракованные детали. Мероприятия, изложенные в приказе направлены на упорядочение чертежного хозяйства, улучшение контроля над отдельными деталями и повышения ответственности отдельных работников. Мероприятия по складскому хозяйству исключают возможность перемешивания полноценных деталей с бракованными. При контроле ответственных деталей вводится рентгеновский метод (3959, 156).</w:t>
      </w:r>
    </w:p>
    <w:p w14:paraId="6C6FD6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5E949EE" w14:textId="77777777" w:rsidR="00D80F1B" w:rsidRPr="000816EF" w:rsidRDefault="00D80F1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11-13 апреля 1938 года по дефектам самолетов И-16 завода №21 вышел приказ наркома оборонной промышленности №129сс. В апреле 1938 года на заводе работала совместная комиссия главного управления авиационной промышленности и наркомата обороны, которая проверяла и летную станцию. Было выявлено много недостатков в организации работы на аэродроме и в методиках проведения испытаний, сказывающиеся на качестве выпускаемых самолетов:</w:t>
      </w:r>
    </w:p>
    <w:p w14:paraId="01C5EB42" w14:textId="77777777" w:rsidR="00D80F1B" w:rsidRPr="000816EF" w:rsidRDefault="00D80F1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-недостатки программы сдачи серийной продукции;</w:t>
      </w:r>
    </w:p>
    <w:p w14:paraId="20DEF482" w14:textId="77777777" w:rsidR="00D80F1B" w:rsidRPr="000816EF" w:rsidRDefault="00D80F1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-полное отсутствие длительных летных испытаний самолетов на заводе;</w:t>
      </w:r>
    </w:p>
    <w:p w14:paraId="2456D52E" w14:textId="77777777" w:rsidR="00D80F1B" w:rsidRPr="000816EF" w:rsidRDefault="00D80F1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-недостаточная квалификация большинства летчиков- сдатчиков в части испытательной работы, и слабое знание ими материальной части по конструктивным и эксплуатационным недостаткам;</w:t>
      </w:r>
    </w:p>
    <w:p w14:paraId="323D07CD" w14:textId="77777777" w:rsidR="00D80F1B" w:rsidRPr="000816EF" w:rsidRDefault="00D80F1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отсутствие инженерно-технического состава по эксплуатации в ЛИС;</w:t>
      </w:r>
    </w:p>
    <w:p w14:paraId="6A60FEE3" w14:textId="77777777" w:rsidR="00D80F1B" w:rsidRPr="000816EF" w:rsidRDefault="00D80F1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недостаточная обеспеченность ЛИС аппаратурой и приборами;</w:t>
      </w:r>
    </w:p>
    <w:p w14:paraId="261F4C3E" w14:textId="77777777" w:rsidR="00D80F1B" w:rsidRPr="000816EF" w:rsidRDefault="00D80F1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-неукомплектованность ЛИС по штатам (нет коменданта аэродрома, инструктора-парашютиста, синоптика, техника по приборам).</w:t>
      </w:r>
    </w:p>
    <w:p w14:paraId="19BCB114" w14:textId="77777777" w:rsidR="00D80F1B" w:rsidRPr="000816EF" w:rsidRDefault="00D80F1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результатам проверки были разработаны мероприятия. Главным было - разработка совместно с НИИ ВВС РККА новой программы летных испытаний сдачи серийных самолетов. Разработка программы и методики наземных и летных длительных испытаний самолетов для определения сроков службы отдельных деталей, агрегатов и самолетов в целом. Новая серийная программа испытаний самолетов была незамедлительно разработана и проверена инженером- летчиком НИИ ВВС РККА И.Ф. Петровым (21100).</w:t>
      </w:r>
    </w:p>
    <w:p w14:paraId="76E21BD6" w14:textId="77777777" w:rsidR="00D80F1B" w:rsidRPr="000816EF" w:rsidRDefault="00D80F1B" w:rsidP="000816EF">
      <w:pPr>
        <w:spacing w:after="0" w:line="240" w:lineRule="auto"/>
        <w:jc w:val="both"/>
        <w:rPr>
          <w:rFonts w:ascii="Times New Roman" w:hAnsi="Times New Roman"/>
          <w:color w:val="0070C0"/>
          <w:sz w:val="16"/>
          <w:szCs w:val="16"/>
        </w:rPr>
      </w:pPr>
    </w:p>
    <w:p w14:paraId="1986BF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 для оценки обороноспособности МТБ-2 провели опытный воздушный бой с истребителем И-16 (11962).</w:t>
      </w:r>
    </w:p>
    <w:p w14:paraId="616DA1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5D71C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 директор завода № 30 А.П.Свердлов писал И.В.Сталину по поводу Глен-Мартин 156: “Эту лодку закупили, как выяснилось после, враги народа Туполев, Харламов, Чернышев и др....На сегодня ясно, что в лодке ГМ-156 нет ничего из американской техники и ею оснащать военно-морской флот нецелесообразно”. На оригинале письма Свердлова есть резолюция Сталина: "Следовало бы поставить этот вопрос на повестку ближайшего заседания Комитета обороны...”. “Оргвыводы” последовали незамедлительно. Работы по военному варианту самолета прекратили, закупленные детали и приспособления сдали в металлолом (!), убытки списали. Прибыл ли в Советский Союз второй экземпляр самолета - неизвестно. Возможно, что да -13 августа 1938 г. фирма “Глен Мартин” получила экспортную лицензию на его вывоз. Американские источники пишут о поставке в Советский Союз “комплекта узлов”. Возможно, что его судьба тоже закончилась на какой-то свалке металлолома в Савелове (8943).</w:t>
      </w:r>
    </w:p>
    <w:p w14:paraId="687CB4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1B7E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решением Правительства N 51сс задания были даны 4 конструктором: А.А.А., Н.Н.П., Беляеву и Болховитинову (2402,168).</w:t>
      </w:r>
    </w:p>
    <w:p w14:paraId="20D85A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06EB00" w14:textId="77777777" w:rsidR="006A4347" w:rsidRPr="000816EF" w:rsidRDefault="006A4347"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11 апреля 1938 года во время совещания у Начальника УМТС УВВС т.ИОФФЕ было указано приспособление для экспериментов по ракетному старту одного из существующих самолётов. В качестве такового НИИ № 3 был рекомендован самолёт ДБ-3 конструкции т. ИЛЬЮШИНА.</w:t>
      </w:r>
    </w:p>
    <w:p w14:paraId="4F722342" w14:textId="77777777" w:rsidR="006A4347" w:rsidRPr="000816EF" w:rsidRDefault="006A4347"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Ранее, в процессе предварительных переговоров с Начальником Научно-Исследовательского отдела УВВС было принять решение о строительстве небольшого самолёта специально для проведения экспериментов по ракетному старту.</w:t>
      </w:r>
    </w:p>
    <w:p w14:paraId="68BF8705" w14:textId="77777777" w:rsidR="006A4347" w:rsidRPr="000816EF" w:rsidRDefault="006A4347"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деле оказалось, что более короткий путь к решению проблемы ракетного старта труднее и длиннее первоначально предложенной постройки небольшого экспериментального самолёта. Обратившись к т. ИЛЬЮШИНУ, НИИ № 3 был получен ответ, что во-первых его завод загружен плановыми работами до отказа, а во вторых он вообще не нуждается в ракетном старте по той причине, что самолёты в нормальных условиях старта и так хорошо взлетают. Последнее показывало, что т.ИЛЬЮШИН не понял задач ракетного старта, который должен применяться не в нормальных условиях старта самолётов, а в таких условиях, когда взлёт самолёта на собственных моторах вообще невозможен, например, при большой перегрузке самолёта и плохом состоянии летного поля.</w:t>
      </w:r>
    </w:p>
    <w:p w14:paraId="16ABC82D" w14:textId="77777777" w:rsidR="006A4347" w:rsidRPr="000816EF" w:rsidRDefault="006A4347"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основании ответа т. ИЛЮШИНА, Начальник 1 Главного Управлении т. БЕЛЯЙКИН сообщил НИИ № 3, что 1 Главное Управление отказывается участвовать в работах по ракетному старту самолётов ввиду загруженности Конструкторского бюро и заводов Правительственными заданиями.</w:t>
      </w:r>
    </w:p>
    <w:p w14:paraId="572B1567" w14:textId="77777777" w:rsidR="006A4347" w:rsidRPr="000816EF" w:rsidRDefault="006A4347"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Так как собственными силами НИИ № 3 выполнить оборудование самолёта ДБ-3 для ракетного старта был не в состоянии (требовалась капитальная переделка крыла самолёта), то со стороны НИИ № 3 было обращение с ходатайством к Наркому тов. КАГАНОВИЧУ, который передал дело БОНДАРЮ. В конце концов БОНДАРЬ вернул все материалы НИИ № 3 в НИИ № 3 без каких либо указаний (19771).</w:t>
      </w:r>
    </w:p>
    <w:p w14:paraId="2AE0ECF5" w14:textId="77777777" w:rsidR="006A4347" w:rsidRPr="000816EF" w:rsidRDefault="006A4347"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748831D" w14:textId="77777777" w:rsidR="00D80F1B" w:rsidRPr="000816EF" w:rsidRDefault="00D80F1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апреля 1938 г. на совещании НКО СССР по вопросам военного воздухоплавания от про</w:t>
      </w:r>
      <w:r w:rsidRPr="000816EF">
        <w:rPr>
          <w:rFonts w:ascii="Times New Roman" w:hAnsi="Times New Roman"/>
          <w:color w:val="0070C0"/>
          <w:sz w:val="16"/>
          <w:szCs w:val="16"/>
        </w:rPr>
        <w:softHyphen/>
        <w:t>мышленности потребовали выпускать в военное время ежедневно по 6-8 аэростатов заграждения, ежемесячно производить 200 000 м3 гелия и изго</w:t>
      </w:r>
      <w:r w:rsidRPr="000816EF">
        <w:rPr>
          <w:rFonts w:ascii="Times New Roman" w:hAnsi="Times New Roman"/>
          <w:color w:val="0070C0"/>
          <w:sz w:val="16"/>
          <w:szCs w:val="16"/>
        </w:rPr>
        <w:softHyphen/>
        <w:t>тавливать 5-6 лебёдок на гусеничном ходу с бро</w:t>
      </w:r>
      <w:r w:rsidRPr="000816EF">
        <w:rPr>
          <w:rFonts w:ascii="Times New Roman" w:hAnsi="Times New Roman"/>
          <w:color w:val="0070C0"/>
          <w:sz w:val="16"/>
          <w:szCs w:val="16"/>
        </w:rPr>
        <w:softHyphen/>
        <w:t>невой защитой, способных перемещаться со ско</w:t>
      </w:r>
      <w:r w:rsidRPr="000816EF">
        <w:rPr>
          <w:rFonts w:ascii="Times New Roman" w:hAnsi="Times New Roman"/>
          <w:color w:val="0070C0"/>
          <w:sz w:val="16"/>
          <w:szCs w:val="16"/>
        </w:rPr>
        <w:softHyphen/>
        <w:t>ростью не менее 30 км/ч. От промышленности также требовалось создать аэростат наблюдения объёмом 2000 м3 с пуленепробиваемой гондолой на двух человек, способный устойчиво стоять на заданной высоте при ветре до 28 м/с. Ставилась задача массового выпуска бумажных аэроста</w:t>
      </w:r>
      <w:r w:rsidRPr="000816EF">
        <w:rPr>
          <w:rFonts w:ascii="Times New Roman" w:hAnsi="Times New Roman"/>
          <w:color w:val="0070C0"/>
          <w:sz w:val="16"/>
          <w:szCs w:val="16"/>
        </w:rPr>
        <w:softHyphen/>
        <w:t>тов со сроком службы не менее шести месяцев, оболочка которых должна была иметь свойства не хуже, чем у однослойной прорезиненной тка</w:t>
      </w:r>
      <w:r w:rsidRPr="000816EF">
        <w:rPr>
          <w:rFonts w:ascii="Times New Roman" w:hAnsi="Times New Roman"/>
          <w:color w:val="0070C0"/>
          <w:sz w:val="16"/>
          <w:szCs w:val="16"/>
        </w:rPr>
        <w:softHyphen/>
        <w:t>ни — удельный вес не более 120 г/м2, прочность на разрыв 500-600 кг/м, газонепроницаемость не более 10 л/м2 сутки (20120).</w:t>
      </w:r>
    </w:p>
    <w:p w14:paraId="03DA9B86" w14:textId="77777777" w:rsidR="00D80F1B" w:rsidRPr="000816EF" w:rsidRDefault="00D80F1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начале июля 1938 г. в рапорте, поданном начальнику ВВС РККА А.Д. Локтионову, обосновывалась необхо</w:t>
      </w:r>
      <w:r w:rsidRPr="000816EF">
        <w:rPr>
          <w:rFonts w:ascii="Times New Roman" w:hAnsi="Times New Roman"/>
          <w:color w:val="0070C0"/>
          <w:sz w:val="16"/>
          <w:szCs w:val="16"/>
        </w:rPr>
        <w:softHyphen/>
        <w:t>димость испытания разработанной Институтом авиационной медицины и ОИВД физиологичес</w:t>
      </w:r>
      <w:r w:rsidRPr="000816EF">
        <w:rPr>
          <w:rFonts w:ascii="Times New Roman" w:hAnsi="Times New Roman"/>
          <w:color w:val="0070C0"/>
          <w:sz w:val="16"/>
          <w:szCs w:val="16"/>
        </w:rPr>
        <w:softHyphen/>
        <w:t>кой лаборатории в открытой гондоле. Такая ле</w:t>
      </w:r>
      <w:r w:rsidRPr="000816EF">
        <w:rPr>
          <w:rFonts w:ascii="Times New Roman" w:hAnsi="Times New Roman"/>
          <w:color w:val="0070C0"/>
          <w:sz w:val="16"/>
          <w:szCs w:val="16"/>
        </w:rPr>
        <w:softHyphen/>
        <w:t>тающая лаборатория могла послужить средством изучения влияния на организм больших высот. Первый подъём субстратостата ставил задачу вы</w:t>
      </w:r>
      <w:r w:rsidRPr="000816EF">
        <w:rPr>
          <w:rFonts w:ascii="Times New Roman" w:hAnsi="Times New Roman"/>
          <w:color w:val="0070C0"/>
          <w:sz w:val="16"/>
          <w:szCs w:val="16"/>
        </w:rPr>
        <w:softHyphen/>
        <w:t>яснения возможности физиологических опытов в условиях подъёма в открытой гондоле на вы</w:t>
      </w:r>
      <w:r w:rsidRPr="000816EF">
        <w:rPr>
          <w:rFonts w:ascii="Times New Roman" w:hAnsi="Times New Roman"/>
          <w:color w:val="0070C0"/>
          <w:sz w:val="16"/>
          <w:szCs w:val="16"/>
        </w:rPr>
        <w:softHyphen/>
        <w:t>соту до 10 тыс. м. Для предстоящего полёта под</w:t>
      </w:r>
      <w:r w:rsidRPr="000816EF">
        <w:rPr>
          <w:rFonts w:ascii="Times New Roman" w:hAnsi="Times New Roman"/>
          <w:color w:val="0070C0"/>
          <w:sz w:val="16"/>
          <w:szCs w:val="16"/>
        </w:rPr>
        <w:softHyphen/>
        <w:t>готовили оболочку субстратостата Захарова и от</w:t>
      </w:r>
      <w:r w:rsidRPr="000816EF">
        <w:rPr>
          <w:rFonts w:ascii="Times New Roman" w:hAnsi="Times New Roman"/>
          <w:color w:val="0070C0"/>
          <w:sz w:val="16"/>
          <w:szCs w:val="16"/>
        </w:rPr>
        <w:softHyphen/>
        <w:t>крытую гондолу (20120).</w:t>
      </w:r>
    </w:p>
    <w:p w14:paraId="748D08B1" w14:textId="77777777" w:rsidR="00D80F1B" w:rsidRPr="000816EF" w:rsidRDefault="00D80F1B" w:rsidP="000816EF">
      <w:pPr>
        <w:shd w:val="clear" w:color="auto" w:fill="FFFFFF"/>
        <w:spacing w:after="0" w:line="240" w:lineRule="auto"/>
        <w:jc w:val="both"/>
        <w:rPr>
          <w:rStyle w:val="811"/>
          <w:rFonts w:ascii="Times New Roman" w:hAnsi="Times New Roman" w:cs="Times New Roman"/>
          <w:color w:val="0070C0"/>
          <w:sz w:val="16"/>
          <w:szCs w:val="16"/>
        </w:rPr>
      </w:pPr>
    </w:p>
    <w:p w14:paraId="11EF32FF" w14:textId="77777777" w:rsidR="00EA2E64"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08418C3" w14:textId="77777777" w:rsidR="00EA2E64" w:rsidRPr="000816EF" w:rsidRDefault="00EA2E6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6B6A631" w14:textId="77777777" w:rsidR="00EA2E64" w:rsidRPr="000816EF" w:rsidRDefault="00EA2E64"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11 апреля 1938 г. </w:t>
      </w:r>
      <w:r w:rsidRPr="000816EF">
        <w:rPr>
          <w:bCs/>
          <w:color w:val="000000" w:themeColor="text1"/>
          <w:sz w:val="16"/>
          <w:szCs w:val="16"/>
        </w:rPr>
        <w:t>Сводка важнейших показаний арестованных по ГУГБ НКВД СССР за 9 апреля 1938 г.</w:t>
      </w:r>
    </w:p>
    <w:p w14:paraId="281265D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 СТАЛИНУ</w:t>
      </w:r>
    </w:p>
    <w:p w14:paraId="64DAB4B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Направляю сводку важнейших показаний арестованных по ГУГБ НКВД СССР за 9-е апреля 1938 года. *Дал задание арестовать Карпова (по показаниям Легконравова), ранее арестованного, но впоследствии освобожденного из-под ареста.*</w:t>
      </w:r>
      <w:hyperlink r:id="rId370" w:anchor="_edn1" w:history="1">
        <w:r w:rsidRPr="000816EF">
          <w:rPr>
            <w:color w:val="000000" w:themeColor="text1"/>
            <w:sz w:val="16"/>
            <w:szCs w:val="16"/>
          </w:rPr>
          <w:t>[1]</w:t>
        </w:r>
      </w:hyperlink>
    </w:p>
    <w:p w14:paraId="35548E41"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07E2140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072818A8"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2846A80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СТРАЗДИН Вильгельм Карлович, бывший старший инженер-диспетчер Главтрансмаша (в 1919—1929 гг. сотрудник Особого отдела б. ОГПУ). Допрашивал: КОРОТКОВ.</w:t>
      </w:r>
    </w:p>
    <w:p w14:paraId="39A88A2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показания, что в 1908 году был царской охранкой завербован для провокаторской работы под кличкой «Азис». Охранному отделению до 1913 года в гор. Риге и с 1918</w:t>
      </w:r>
      <w:hyperlink r:id="rId371" w:anchor="_edn2" w:history="1">
        <w:r w:rsidRPr="000816EF">
          <w:rPr>
            <w:color w:val="000000" w:themeColor="text1"/>
            <w:sz w:val="16"/>
            <w:szCs w:val="16"/>
          </w:rPr>
          <w:t>[2]</w:t>
        </w:r>
      </w:hyperlink>
      <w:r w:rsidRPr="000816EF">
        <w:rPr>
          <w:color w:val="000000" w:themeColor="text1"/>
          <w:sz w:val="16"/>
          <w:szCs w:val="16"/>
        </w:rPr>
        <w:t xml:space="preserve"> года до революции в Ленинграде выдавал известных ему большевиков на заводах, где работал сам.</w:t>
      </w:r>
    </w:p>
    <w:p w14:paraId="11C7E45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Работая в Особом отделе ОГПУ МВО, СТРАЗДИН был завербован для шпионской работы на латвийскую и французскую разведки бывшим комендантом ВЧК ВЕЙСОМ (осужден), через которого передавал разведкам шпионские сведения о дивизии Особого назначения, об агентуре отделения, в котором работал, и другие.</w:t>
      </w:r>
    </w:p>
    <w:p w14:paraId="3C8EA01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1930 году, работая в ГВМУ, был завербован на польскую разведку агентом этой разведки ГУРВИЦЕМ (осужден), с которым был по шпионажу связан до 1932 года. Передавал за это время сведения о производственной деятельности ряда заводов оборонной промышленности: артиллерии, торпедам и другим видам вооружения.</w:t>
      </w:r>
    </w:p>
    <w:p w14:paraId="46A1443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Как за свою работу в охранном отделении, так и за работу на перечисленные разведки получил денежные вознаграждения.</w:t>
      </w:r>
    </w:p>
    <w:p w14:paraId="33C2B6F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1933 году СТРАЗДИН был вовлечен в антисоветскую правотроцкистскую организацию, действующую в ГВМУ, бывшим помощником начальника ГВМУ ЕРМАНОМ (осужден).</w:t>
      </w:r>
    </w:p>
    <w:p w14:paraId="4FF2ECE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Из числа участников организации назвал ПАВЛУНОВСКОГО и ГУРВИЦА.</w:t>
      </w:r>
    </w:p>
    <w:p w14:paraId="3577A12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заданиям организации осуществлял вредительство на заводах оборонной промышленности.</w:t>
      </w:r>
    </w:p>
    <w:p w14:paraId="496E2E5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При обыске у СТРАЗДИНА обнаружен ряд совершенно секретных материалов (агентурные сводки, материалы по оборонной промышленности и другие).</w:t>
      </w:r>
    </w:p>
    <w:p w14:paraId="22F45290"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1210366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БЕРМАН Б.З., бывший 2-й секретарь Свердловского обкома ВКП(б). Допрашивал: КОЛОСКОВ.</w:t>
      </w:r>
    </w:p>
    <w:p w14:paraId="1304E4D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является участником антисоветской организации правых, в которую был завербован в 1935 году в гор. Кирове СТОЛЯРОМ.</w:t>
      </w:r>
    </w:p>
    <w:p w14:paraId="3DCAEB0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состав антисоветской организации в Кирове входили: СТОЛЯР, АБУГОВ, ЛЕГКОНРАВОВ, АКОПЯН, ДУБИНСКИЙ, ВЕЛЬКЕВИЧ, ИВАНОВ, РОГОЖИН, ГОЛЬДМАН, ЮРШКИН, АКМИН и БЕРЕЗИН.</w:t>
      </w:r>
    </w:p>
    <w:p w14:paraId="2CA697B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Организация проводила вредительство в сельском хозяйстве и промышленности.</w:t>
      </w:r>
    </w:p>
    <w:p w14:paraId="0E167E0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СТОЛЯР ставил себе задачу срывать лесозаготовки. Особое внимание они уделяли Ижевскому стальзаводу, организации на нем диверсий, аварий, выпуска массового брака.</w:t>
      </w:r>
    </w:p>
    <w:p w14:paraId="0FEE924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Участниками антисоветской организации правых по Удмуртии являлись: ИВАНОВ Г. — председатель СНК, ИВАНОВ П.Т. — второй секретарь OK, КИЛЬДИБЕКОВ — редактор газеты, ПЕРЕВОЗЧИКОВ — уполномоченный комитета по заготовкам, КРИВОШЕИН — зам. наркомзема, и др. (всего назвал 15 человек).</w:t>
      </w:r>
    </w:p>
    <w:p w14:paraId="4E6DF08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Далее БЕРМАН показал, что при переезде в Свердловск он вместе со СТОЛЯРОМ продолжал свою антисоветскую работу, насаждая на руководящую работу участников организации (ЛЬВОВА, САМАРИНА, ТЕСЛЯ).</w:t>
      </w:r>
    </w:p>
    <w:p w14:paraId="6AB0485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КОЛЕТВИНОВ, бывший председатель оргкомитета ВЦИК в Туле. Допрашивал: КРАСОВСКИЙ.</w:t>
      </w:r>
    </w:p>
    <w:p w14:paraId="07D5579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КОЛЕТВИНОВ сознался в том, что является участником правотроцкистской организации, существовавшей в Тульской области, в которую был вовлечен в 1934 году СЕДЕЛЬНИКОВЫМ, работавшим в то время секретарем Тульского горкома ВКП(б). Впоследствии по своей антисоветской деятельности был связан с СОЙФЕРОМ, работавшим секретарем Тульского горкома ВКП(б), а позднее секретарем Оргбюро ЦК ВКП(б) по Тульской области.</w:t>
      </w:r>
    </w:p>
    <w:p w14:paraId="1E8E88C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КОЛЕТВИНОВ показал, что организация проводила свою антисоветскую деятельность по директивам центра правотроцкистского блока, связь с которым осуществлял СОЙФЕР, а до него СЕДЕЛЬНИКОВ.</w:t>
      </w:r>
    </w:p>
    <w:p w14:paraId="5D2258B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показаниям КОЛЕТВИНОВА, участниками организации являются: СОЙФЕР — секретарь Оргбюро ЦК ВКП(б) по Тульской области, ОВСЕЕНКО — зав. ОРПО Оргбюро ЦК ВКП(б), ТРОФИМОВ — быв. помощник Сойфера, АЛАМ — помощник Сойфера, БЕЗУХОВ — второй секретарь горкома ВКП(б), ЛОБАНОВ — б. председатель Горсовета, МОЗАЕВ — зам. председателя Горсовета, ТОКАРЕВ — секретарь Горсовета, РОГОВ — председатель Горсовета, АФАНАСЬЕВ — зав. ГорФО, ГУБЕРМАН — зав. Облздравотделом.</w:t>
      </w:r>
    </w:p>
    <w:p w14:paraId="09B157B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Организация проводила вредительскую работу в промышленности и сельском хозяйстве области.</w:t>
      </w:r>
    </w:p>
    <w:p w14:paraId="737DEF8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СОЙФЕР Я.Г., бывший секретарь оргбюро ЦК ВКП(б) по Тульской области. Допрашивал: ГЕРЗОН.</w:t>
      </w:r>
    </w:p>
    <w:p w14:paraId="415AD9C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Сознался в том, что является участником антисоветской организации правых, в которую был завербован в 1928 году бывшим 2-м секретарем МК ВКП(б) КОТОВЫМ.</w:t>
      </w:r>
    </w:p>
    <w:p w14:paraId="5562332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1933 по 1935 год, работая секретарем Дзержинского, а затем Ленинского райкомов ВКП(б), был связан с правотроцкистской группой, которая проводила антисоветскую работу в МК и Мособлисполкоме, в частности, был связан с ФИЛАТОВЫМ, КАМИНСКИМ, МАРГОЛИНЫМ, ФУРЕРОМ и КРЫМСКИМ.</w:t>
      </w:r>
    </w:p>
    <w:p w14:paraId="335193B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СОЙФЕР показал, что в Москве им были завербованы в правотроцкистскую организацию следующие лица: ТРОФИМОВ Б.Е. — бывший пом. секретаря Ленинградского райкома, ОВСЕЕНКО — бывший агитпроп Ленинградского райкома, в настоящее время работает зав. ОРПО Тульского обкома, и ЛИПСКИЙ Ю.А. — бывший заворг Ленинского райкома ВКП(б).</w:t>
      </w:r>
    </w:p>
    <w:p w14:paraId="5B9DD6C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1935 году, перед выездом на работу в Тулу в качестве секретаря Горкома ВКП(б), СОЙФЕР получил задание КАМИНСКОГО связаться там с бывшим секретарем Тульского горкома СЕДЕЛЬНИКОВЫМ и 2-м секретарем БЫХОВСКИМ, которые являются активными участниками правотроцкистской организации в Туле.</w:t>
      </w:r>
    </w:p>
    <w:p w14:paraId="5145B30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СОЙФЕР далее показал, что по приезде в Тулу он связался с участниками организации КОЛЕТВИНОВЫМ, ИВАНОВЫМ, ГАЙДУЛЬ и ХОДОРКОВСКИМ. При организации Тульской области он принял меры к тому, чтобы продвинуть участников правотроцкистской организации на руководящую работу. Кроме того, была развернута большая работа по вербовке новых участников организации.</w:t>
      </w:r>
    </w:p>
    <w:p w14:paraId="79F24E3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Наряду с этим, как показывает СОЙФЕР, он через участников правотроцкистской организации установил связь с эсеровским и меньшевистским подпольем в Туле.</w:t>
      </w:r>
    </w:p>
    <w:p w14:paraId="5FAE732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Туле также была создана террористическая группа, в которую вошли участники организации ДОЛГОВ, ОВСЕЕНКО и БЕЗУХОВ.</w:t>
      </w:r>
    </w:p>
    <w:p w14:paraId="4285B3B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Организация проводила также большую вредительскую работу в оборонной промышленности, в этих целях СОЙФЕРОМ была создана вредительско-диверсионная организация на Тульском оружейном и патронном заводах, которая возглавлялась б. секретарем парткома ТОЗ ВЕРХОВЫМ, секретарем заводского райкома СТЕПАНОВЫМ и быв. секретарем парткома Патронного завода ПОЛЕЖАЕВЫМ.</w:t>
      </w:r>
    </w:p>
    <w:p w14:paraId="1E4BF43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РАБИНОВИЧ И.М., бывший редактор газеты «Туркменская искра». Допрашивали: ВЛАДЗИМИРСКИЙ, КУПЕР.</w:t>
      </w:r>
    </w:p>
    <w:p w14:paraId="62E54E3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Сознался в том, что является одним из руководителей троцкистской организации, действовавшей в Туркменской ССР.</w:t>
      </w:r>
    </w:p>
    <w:p w14:paraId="11F6FC4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Показал, что был завербован в организацию быв. секретарем ЦК Туркменской ССР ПОПОК, являвшимся руководителем троцкистской организации (в данное время ПОПОК — секретарь Обкома ВКП(б) Республики Немцев Поволжья).</w:t>
      </w:r>
    </w:p>
    <w:p w14:paraId="4B384D1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числе руководящих участников антисоветской троцкистской организации РАБИНОВИЧ назвал КИПАРИСОВА — быв. зам. пром. отделом ЦК Туркмении, ГУЛЯЕВА — быв. зам. агитпропом, БЕЛЕЦКОГО — быв. зам. зав. сельхозотделом, УМАНСКОГО — быв. секретаря Ашхабадского Горкома, ФИРСОВА — б. заместителя ПОПОК.</w:t>
      </w:r>
    </w:p>
    <w:p w14:paraId="49F322E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Организация проводила вредительство и диверсии в промышленности и сельском хозяйстве.</w:t>
      </w:r>
    </w:p>
    <w:p w14:paraId="0F8F022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ЛЕГКОНРАВОВ, бывший председатель крайисполкома ДВК. Допрашивали: САМОХВАЛОВ и РОДОС.</w:t>
      </w:r>
    </w:p>
    <w:p w14:paraId="7C52BD9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дополнительные показания о том, что антисоветской организацией правых в Кировской области, одним из руководителей которой он являлся, проводилось большое вредительство на оружейном заводе в г. Ижевске.</w:t>
      </w:r>
    </w:p>
    <w:p w14:paraId="0D40AD9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1935 году при встрече с РЫКОВЫМ Легконравов получил от последнего указания об усилении вредительства на Ижевском оружейном заводе. ЛЕГКОНРАВОВ эту директиву РЫКОВА передал СТОЛЯРУ, АКОПЯНУ и БЕРМАНУ.</w:t>
      </w:r>
    </w:p>
    <w:p w14:paraId="054F477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АКОПЯН и БЕРМАН непосредственно руководили вредительской работой на Ижевском заводе. Они затягивали освоение производства автоматических винтовок, а затем производили вредительский выпуск таковых с расчетом на быструю их изнашиваемость.</w:t>
      </w:r>
    </w:p>
    <w:p w14:paraId="4D74F45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Осуществлялось это вредительство путем умышленного изготовления замочного механизма из металла, не соответствующего техническим требованиям, в результате чего изготовляемые винтовки после нескольких выстрелов приходили в негодность.</w:t>
      </w:r>
    </w:p>
    <w:p w14:paraId="1ACDDD0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ЛЕГКОНРАВОВ показал также, что по прибытии в Хабаровск он стремился создавать склоку между руководящими работниками края и командованием ОКДВА. В этих целях он провокационными измышлениями пытался восстановить руководящих работников друг против друга.</w:t>
      </w:r>
    </w:p>
    <w:p w14:paraId="66A6582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Далее ЛЕГКОНРАВОВ показал, что в Хабаровске он установил связь с КАРПОВЫМ, который был ему известен еще в Горьковском крае как участник антисоветской организации правых.</w:t>
      </w:r>
    </w:p>
    <w:p w14:paraId="1691740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КАРПОВ, как показывает ЛЕГКОНРАВОВ, информировал его о своей антисоветской связи с ВАРЕЙКИСОМ и японским консулом в Хабаровске СИМАДО, через которого он передавал японской разведке шпионские сведения.</w:t>
      </w:r>
    </w:p>
    <w:p w14:paraId="651C83B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целях создания наиболее благоприятных условий для проведения подрывной работы ЛЕГКОНРАВОВ по согласованию с ВАРЕЙКИСОМ продвинул КАРПОВА на пост зав. крайисполкома.</w:t>
      </w:r>
    </w:p>
    <w:p w14:paraId="11F6ABA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В октябре месяце 1937 года в связи с арестом ВАРЕЙКИСА и других участников антисоветского заговора в ДВК у ЛЕГКОНРАВОВА и КАРПОВА возникли опасения о возможности провала также и КАРПОВА.</w:t>
      </w:r>
    </w:p>
    <w:p w14:paraId="3F24C04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этой связи и учитывая, что КАРПОВ одинокий и не связан с семьей, был решен вопрос о нелегальном переходе его за границу.</w:t>
      </w:r>
    </w:p>
    <w:p w14:paraId="7FF2032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ЛЕГКОНРАВОВ показывает, что КАРПОВ после перехода границы должен был передать японской разведке шпионские сведения по ДВК, собранные им и ЛЕГКОНРАВОВЫМ. Одновременно с этим КАРПОВ за кордоном своими провокационными измышлениями должен был выступать в качестве «разоблачителя» якобы захватнической политики СССР на Дальнем Востоке и сеять клевету о Советском Союзе. Всю эту работу КАРПОВ должен был проводить по указаниям японской разведки.</w:t>
      </w:r>
    </w:p>
    <w:p w14:paraId="026F6CA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ноябре месяце 1937 года КАРПОВЫМ по указанию ЛЕГКОНРАВОВА и по согласию с СИМАДО была совершена попытка перехода границы, но она не увенчалась успехом, так как он был задержан погранохраной, однако с помощью ЛЕГКОНРАВОВА КАРПОВ был освобожден из-под стражи и его пребывание на границе было объяснено тем, что он заблудился во время охоты.</w:t>
      </w:r>
    </w:p>
    <w:p w14:paraId="07A6E30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ЛЕГКОНРАВОВ показывает, что он по указаниям СТОЛЯРА, должен был перетянуть на ДВК активных участников антисоветской организации из Кирова, которые и должны были явиться организующим ядром по восстановлению и активизации антисоветского подполья в ДВК и закреплению связей с японской разведкой.</w:t>
      </w:r>
    </w:p>
    <w:p w14:paraId="285F960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этих целях ЛЕГКОНРАВОВ пытался перетащить в ДВК участника антисоветской организации ЛОЗОВСКОГО, на которого возлагались большие надежды, так как он неоднократно бывал за кордоном и, работая советским консулом в Китае, имел связи с антисоветскими кругами за границей.</w:t>
      </w:r>
    </w:p>
    <w:p w14:paraId="760A596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Как показывает ЛЕГКОНРАВОВ, он пытался также перетащить в ДВК участника антисоветской организации БЕЗРУКОВА.</w:t>
      </w:r>
    </w:p>
    <w:p w14:paraId="0614A61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Наряду с этим, как показывает ЛЕГКОНРАВОВ, он в Хабаровске стал на путь расширения своих антисоветских связей. В этих целях он прощупывал и подбирал людей, могущих быть привлеченными к участию в антисоветском заговоре. Так, например, он вел обработку РАЗУМОВА — бывшего зав. КрайФО, и ФАКТОРОВИЧА — зам. председателя Крайплана, для вовлечения их в антисоветскую организацию.</w:t>
      </w:r>
    </w:p>
    <w:p w14:paraId="61347E2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плане разворота подрывной разрушительной деятельности на Дальнем Востоке ЛЕГКОНРАВОВ намечал к проведению вредительские мероприятия по линии сельского хозяйства. Практически осуществляя эти свои вредительские намерения, ЛЕГКОНРАВОВ пытался вредительски распределить по областям ДВК все количество отпущенного правительством посевного зерна (50 тыс. центнеров), не оставляя никаких резервов, с таким расчетом, чтобы на случай невсхожести посевов нечем было произвести немедленные пересевы.</w:t>
      </w:r>
    </w:p>
    <w:p w14:paraId="35D9323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ЭЙНГОРН Я.А., бывший 1-й секретарь советского полпредства в Иране, до ареста уполномоченный НКИД в Узбекистане. Допрашивали: ВЛАДЗИМИРСКИИ, КУПЕР.</w:t>
      </w:r>
    </w:p>
    <w:p w14:paraId="6867D50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ЭЙНГОРН в развитие своего заявления показал, что он в 1918 году, будучи военнопленным солдатом австро-венгерской армии, в лагерях в городе Скобелеве был завербован офицером австрийской службы ГАРТМАНОМ в качестве агента германской разведки.</w:t>
      </w:r>
    </w:p>
    <w:p w14:paraId="726422B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Имея задания ГАРТМАНА не возвращаться на родину, осесть в СССР на продолжительное время, втереться в доверие и пробраться на ответственную работу в советский аппарат, чтобы быть пригодным для выполнения последующих ответственных шпионских заданий, ЭЙНГОРН вступил в ВКП(б). Затем, во исполнение этого задания, ЭЙНГОРН окончил отделение восточных языков среднеазиатского госуниверситета и пробрался на работу в органы НКИД, сначала в качестве переводчика, а затем первого секретаря полпредства в Иране.</w:t>
      </w:r>
    </w:p>
    <w:p w14:paraId="0695AB8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Иране ЭЙНГОРН связался с агентом германской разведки, бывшим германским консулом на юге Персии ВАСМУС. С тех пор сначала под руководством ВАСМУСА, а затем бывшего германского посланника в Тегеране ШУЛЕНБУРГА ЭЙНГОРН вел шпионскую работу, снабжая немцев различными шпионскими материалами, которые черпались в полпредстве СССР.</w:t>
      </w:r>
    </w:p>
    <w:p w14:paraId="36E1AE5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Активную шпионскую работу в пользу Германии ЭЙНГОРН вел по 1937 год включительно.</w:t>
      </w:r>
    </w:p>
    <w:p w14:paraId="0AEADD3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Еще в 1932 году, будучи на работе в Тегеране, ЭЙНГОРН был перевербован для шпионской работы английской разведкой через английского посланника. В 1934 году, в связи с назначением на должность уполномоченного НКИД в Ташкент, ЭЙНГОРН по поручению английской разведки установил антисоветскую связь с Акмаль ИКРАМОВЫМ.</w:t>
      </w:r>
    </w:p>
    <w:p w14:paraId="6F360A2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1935—1936 г.г. по поручению англичан ЭЙНГОРН организовал встречу ИКРАМОВА с руководителем Дунган МА-ША-ОУ и МУСУЛЬБАЕМ для обсуждения вопросов подготовки восстаний в Синьцзяне против правительства, дружественного к СССР. Эти восстания были инспирированы английской разведкой при непосредственном организационном участии А. ИКРАМОВА, бывшего генерального консула в Кашгаре АПРЕСОВА с целью распространения английского влияния на Синьцзян.</w:t>
      </w:r>
    </w:p>
    <w:p w14:paraId="073085B0"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11-му ОТДЕЛУ</w:t>
      </w:r>
    </w:p>
    <w:p w14:paraId="6B856CC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ЗАШИБАЕВ A.C., бывший заместитель наркома и начальник политуправления Наркомвода, б. член ВКП(б) с 1917 года. Допрашивали: АНДРЕЕВ, КУЧИНСКИЙ.</w:t>
      </w:r>
    </w:p>
    <w:p w14:paraId="78ABF9B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 показания о том, что является одним из руководителей антисоветской правотроцкистской организации на водном транспорте.</w:t>
      </w:r>
    </w:p>
    <w:p w14:paraId="7896FA0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антисоветскую организацию правых был завербован в 1928 году УГЛАНОВЫМ Н.</w:t>
      </w:r>
    </w:p>
    <w:p w14:paraId="5301D83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1929 году, по приезде на работу в гор. Горький, по заданию УГЛАНОВА установил связь с участниками организации правых, в частности с БОГДАНОВЫМ (работал пред. Губпрофсовета).</w:t>
      </w:r>
    </w:p>
    <w:p w14:paraId="08CFDC4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конце 1929 года на одном из нелегальных совещаний актива организации правых на квартире у БОГДАНОВА обсуждался привезенный из Москвы контрреволюционный программного характера документ.</w:t>
      </w:r>
    </w:p>
    <w:p w14:paraId="2942F2D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Тогда же от БОГДАНОВА узнал об участии в организации правых ПАХОМОВА Н.И., который, по сообщению БОГДАНОВА, был непосредственно связан с союзным центром правых.</w:t>
      </w:r>
    </w:p>
    <w:p w14:paraId="086A70B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1934 году лично связался по антисоветской работе с ПАХОМОВЫМ Н.И., который был информирован о существовании на водном транспорте широко разветвленной правотроцкистской организации, имеющей своей целью разрушение водного транспорта, и что эту организацию возглавляет он, ПАХОМОВ.</w:t>
      </w:r>
    </w:p>
    <w:p w14:paraId="767374D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Позднее руководство всей антисоветской деятельностью правотроцкистской организации на водном транспорте осуществлялось антисоветским центром в Наркомводе, в состав которого входили ПАХОМОВ, РОЗЕНТАЛЬ и он, ЗАШИБАЕВ.</w:t>
      </w:r>
    </w:p>
    <w:p w14:paraId="46577F0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 протяжении 1936—1935 г.г. лично от ПАХОМОВА знал о его террористических намерениях против т.т. СТАЛИНА и МИКОЯНА.</w:t>
      </w:r>
    </w:p>
    <w:p w14:paraId="25B11EA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одном из разговоров ПАХОМОВ сообщил, что ведется подготовка к совершению террористического акта над тов. СТАЛИНЫМ и что в этом направлении также действует ЕВГЕНЬЕВ (б. зам. зав. Транспортным отделом ЦК ВКП(б) — арестован).</w:t>
      </w:r>
    </w:p>
    <w:p w14:paraId="16F2218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 слов ЕВГЕНЬЕВА знал о подготовке им и ЮРОВЫМ (б. пом. нач. Политуправления Наркомвода — осужден) в 1936 году террористического акта над тов. Сталиным во время его поездки в отпуск.</w:t>
      </w:r>
    </w:p>
    <w:p w14:paraId="61FDBDC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Лично завербовал в организацию ЮРОВА (быв. пом. нач. Политуправления Наркомвода — осужден), КЮБАРА (быв. пом. нач. Политуправления Наркомвода по комсомолу — арестован), СТРОГАНОВА (быв. начальника Главного Управления учебных заведений Наркомвода — арестован), ГУДКОВА, АБЕЛЯ (бывш. начальники Политотделов пароходств — арестованы), ТОКАРЕВА (быв. нач. Политотдела Северо-Западного речного пароходства — намечен к аресту).</w:t>
      </w:r>
    </w:p>
    <w:p w14:paraId="5E65F41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Назвал как участников организации РОЗЕНТАЛЯ (быв. зам. Наркома водного транспорта), ШИШЛЯННИКОВА (быв. начальника планового отдела Наркомвода), ШЕИНА (быв. ответ, редактор газеты «Водный транспорт»), КОКАРЕВА (быв. нач. Центрального отдела военизированной охраны Наркомвода), ЗАЙЦЕВА (быв. пом. нач. Политуправления Наркомвода), КАРЫГИНА (быв. зам. нач. Планового отдела Наркомвода), ВАСИНА (быв. секретарь ПАХОМОВА) — все арестованы, БОВИНА (быв. нач. Северного речного Управления Наркомвода), ГУРОВИЧА (быв. нач. Восточного речного управления), ХИТРИКА (быв. нач. Южного речного управления), ЧЕВЕРДИНА (быв. нач. Волжско-Камского речного управления), ПЕРОВА (быв. пом. нач. Политуправления Наркомвода), НЕЧУПИЕНКО и ВИЕНИОВСКОГО (быв. инспектора при Наркоме) — все осуждены.</w:t>
      </w:r>
    </w:p>
    <w:p w14:paraId="0852528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Совместно с ПАХОМОВЫМ Н.И. и РОЗЕНТАЛЕМ возглавил всю подрывную работу на водном транспорте.</w:t>
      </w:r>
    </w:p>
    <w:p w14:paraId="5933D62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Подрывная деятельность правотроцкистской организации в Наркомводе широко охватила следующие основные области работы водного транспорта:</w:t>
      </w:r>
    </w:p>
    <w:p w14:paraId="34ABBEA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капитальное строительство по судостроительным и судоремонтным базам;</w:t>
      </w:r>
    </w:p>
    <w:p w14:paraId="3BBF069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портовые, пристанские и гидросооружения;</w:t>
      </w:r>
    </w:p>
    <w:p w14:paraId="2A6D49A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ремонт и модернизацию морского и речного флота;</w:t>
      </w:r>
    </w:p>
    <w:p w14:paraId="3DAEF08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планирование перевозок грузов на морском и речном транспорте;</w:t>
      </w:r>
    </w:p>
    <w:p w14:paraId="7B4EE7C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организацию труда и заработной платы работников водного транспорта.</w:t>
      </w:r>
    </w:p>
    <w:p w14:paraId="1D1E8A9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области эксплуатации работа морского и речного флота строилась правотроцкистской организацией в расчете на износ флота.</w:t>
      </w:r>
    </w:p>
    <w:p w14:paraId="37B8BA9F"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44DC3CD4" w14:textId="77777777" w:rsidR="00EA2E64" w:rsidRPr="000816EF" w:rsidRDefault="000816EF" w:rsidP="000816EF">
      <w:pPr>
        <w:pStyle w:val="rtejustify"/>
        <w:spacing w:before="0" w:after="0"/>
        <w:rPr>
          <w:color w:val="000000" w:themeColor="text1"/>
          <w:sz w:val="16"/>
          <w:szCs w:val="16"/>
        </w:rPr>
      </w:pPr>
      <w:hyperlink r:id="rId372" w:anchor="_ednref1" w:history="1">
        <w:r w:rsidR="00EA2E64" w:rsidRPr="000816EF">
          <w:rPr>
            <w:color w:val="000000" w:themeColor="text1"/>
            <w:sz w:val="16"/>
            <w:szCs w:val="16"/>
          </w:rPr>
          <w:t>[1]</w:t>
        </w:r>
      </w:hyperlink>
      <w:r w:rsidR="00EA2E64" w:rsidRPr="000816EF">
        <w:rPr>
          <w:color w:val="000000" w:themeColor="text1"/>
          <w:sz w:val="16"/>
          <w:szCs w:val="16"/>
        </w:rPr>
        <w:t xml:space="preserve"> *-* Вписано от руки.</w:t>
      </w:r>
    </w:p>
    <w:p w14:paraId="50166D67" w14:textId="77777777" w:rsidR="00EA2E64" w:rsidRPr="000816EF" w:rsidRDefault="000816EF" w:rsidP="000816EF">
      <w:pPr>
        <w:pStyle w:val="rtejustify"/>
        <w:spacing w:before="0" w:after="0"/>
        <w:rPr>
          <w:color w:val="000000" w:themeColor="text1"/>
          <w:sz w:val="16"/>
          <w:szCs w:val="16"/>
        </w:rPr>
      </w:pPr>
      <w:hyperlink r:id="rId373" w:anchor="_ednref2" w:history="1">
        <w:r w:rsidR="00EA2E64" w:rsidRPr="000816EF">
          <w:rPr>
            <w:color w:val="000000" w:themeColor="text1"/>
            <w:sz w:val="16"/>
            <w:szCs w:val="16"/>
          </w:rPr>
          <w:t>[2]</w:t>
        </w:r>
      </w:hyperlink>
      <w:r w:rsidR="00EA2E64" w:rsidRPr="000816EF">
        <w:rPr>
          <w:color w:val="000000" w:themeColor="text1"/>
          <w:sz w:val="16"/>
          <w:szCs w:val="16"/>
        </w:rPr>
        <w:t xml:space="preserve"> Так в источнике.</w:t>
      </w:r>
    </w:p>
    <w:p w14:paraId="076FE0D6"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ЦА ФСБ России. Ф. 3. Оп. 5. Д. 845. Л. 130—145. </w:t>
      </w:r>
    </w:p>
    <w:p w14:paraId="6A11321A"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308-314 (12316).</w:t>
      </w:r>
    </w:p>
    <w:p w14:paraId="30BC10C6" w14:textId="77777777" w:rsidR="00EE654E" w:rsidRPr="000816EF" w:rsidRDefault="00EE654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DC430A" w14:textId="77777777" w:rsidR="00463490"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52049892" w14:textId="77777777" w:rsidR="00463490" w:rsidRPr="000816EF" w:rsidRDefault="0046349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55DECE3" w14:textId="77777777" w:rsidR="00463490" w:rsidRPr="000816EF" w:rsidRDefault="0046349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11 апреля </w:t>
      </w:r>
      <w:bookmarkStart w:id="178" w:name="YANDEX_60"/>
      <w:bookmarkEnd w:id="178"/>
      <w:r w:rsidRPr="000816EF">
        <w:rPr>
          <w:rFonts w:ascii="Times New Roman" w:eastAsia="Times New Roman" w:hAnsi="Times New Roman"/>
          <w:color w:val="000000" w:themeColor="text1"/>
          <w:sz w:val="16"/>
          <w:szCs w:val="16"/>
          <w:lang w:eastAsia="ru-RU"/>
        </w:rPr>
        <w:t xml:space="preserve"> 1938  года воздушное пространство Советского Союза нарушила большая группа японских самолетов, один из которых на свой аэродром не вернулся. В сообщении управления пограничных и внутренних войск НКВД СССР от 13 апреля </w:t>
      </w:r>
      <w:bookmarkStart w:id="179" w:name="YANDEX_61"/>
      <w:bookmarkEnd w:id="179"/>
      <w:r w:rsidRPr="000816EF">
        <w:rPr>
          <w:rFonts w:ascii="Times New Roman" w:eastAsia="Times New Roman" w:hAnsi="Times New Roman"/>
          <w:color w:val="000000" w:themeColor="text1"/>
          <w:sz w:val="16"/>
          <w:szCs w:val="16"/>
          <w:lang w:eastAsia="ru-RU"/>
        </w:rPr>
        <w:t> 1938  года говорилось: "На полетной карте, изъятой у летчика Маэда с подбитого 11 апреля сего года японского самолета, нанесены следующие выходы на нашу территорию… Летчик Маэда показал, что маршруты, выходящие на нашу территорию, якобы нанесены на случай военных действий…" Показания японского пилота-нарушителя стали "детонатором" (но не единственным) для дальнейших событий на Дальнем Востоке. Уже через несколько дней после банального, в общем-то, пограничного инцидента в повышенную боевую готовность приводились армейские и пограничные войска, Тихоокеанский флот советского Дальнего Востока (17353).</w:t>
      </w:r>
    </w:p>
    <w:p w14:paraId="4F557DC1" w14:textId="77777777" w:rsidR="00463490" w:rsidRPr="000816EF" w:rsidRDefault="0046349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DC64549" w14:textId="77777777" w:rsidR="00EE654E"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A5CB1C6" w14:textId="77777777" w:rsidR="00EE654E" w:rsidRPr="000816EF" w:rsidRDefault="00EE654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11CD1DF" w14:textId="77777777" w:rsidR="00EE654E" w:rsidRPr="000816EF" w:rsidRDefault="00EE65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в 1938 году поднялся в воздух и в первом полёте потерпел катастрофу прототип транспортного (пассажирского) самолёта «R-35» (разработчик: Renard, Бельгия), погиб лётчик-испытатель Джордж Ван Дамм (Georges Van Damme). «Renard» «R-35» представлял собой низкоплан, разработанный для большого количества двигателей разных мощностей. Фирма выбрала для прототипа 14-цилиндровый двигатель «Gnome-Rhone» «14K» мощностью 950 л.с. Однако фактически на прототип поставили 750 л.с «Gnome-Rhone» «9K», который производился «SABCA» для «SM-73». Фюзеляж был цилиндрический в плане, с геромкабиной. Пасажировместимость самолета составляла 20 человек. Хотя фирма приложила максимум усилий для постройки второго прототипа, но денег не получила (15096).</w:t>
      </w:r>
    </w:p>
    <w:p w14:paraId="39AC22CA" w14:textId="77777777" w:rsidR="00EE654E" w:rsidRPr="000816EF" w:rsidRDefault="00EE654E" w:rsidP="000816EF">
      <w:pPr>
        <w:spacing w:after="0" w:line="240" w:lineRule="auto"/>
        <w:jc w:val="both"/>
        <w:rPr>
          <w:rFonts w:ascii="Times New Roman" w:hAnsi="Times New Roman"/>
          <w:color w:val="000000" w:themeColor="text1"/>
          <w:sz w:val="16"/>
          <w:szCs w:val="16"/>
        </w:rPr>
      </w:pPr>
    </w:p>
    <w:p w14:paraId="47DB48C8" w14:textId="77777777" w:rsidR="004661EB" w:rsidRPr="000816EF" w:rsidRDefault="004661E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апреля 1938 года — первый полёт пассажирского самолёта Renard R.35. /Бельгия/</w:t>
      </w:r>
    </w:p>
    <w:p w14:paraId="42840E20" w14:textId="77777777" w:rsidR="004661EB" w:rsidRPr="000816EF" w:rsidRDefault="004661E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полётов в Леопольдвилль (Бельгийское Конго) авиакомпания Sabena нуждалась в высотном скоростном авиалайнере. В 1935 году она заказала компании Renard разработку нового самолёта. Контракт на строительство прототипа R.35 был подписан 3 апреля 1936 года.</w:t>
      </w:r>
    </w:p>
    <w:p w14:paraId="5F1EC9EC" w14:textId="77777777" w:rsidR="004661EB" w:rsidRPr="000816EF" w:rsidRDefault="004661E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Конструктор Альфред Ренар (Alfred Renard) спроектировал цельнометаллический низкоплан с убирающимся шасси. На самолёт установили 3 × двигателя Gnome-Rhône 9K мощностью 750 л.с. Герметичная кабина рассчитана на 20 пассажиров. Крейсерская скорость (расчётная) — 350 км/ч, дальность полёта — 1800 км.</w:t>
      </w:r>
    </w:p>
    <w:p w14:paraId="3B355CF1" w14:textId="77777777" w:rsidR="004661EB" w:rsidRPr="000816EF" w:rsidRDefault="004661E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R.35 мог стать первым в мире авиалайнером с герметической кабиной, введённым в эксплуатацию. Но первый полёт стал для него и последним. Самолёт разбился, а лётчик-испытатель Жорж Ван Дамм (Georges Van Damme) погиб. Sabena отказалась от заказа и проект свернули. Renard R.35 остался единственным пассажирским самолётом, построенным Бельгией (22300).</w:t>
      </w:r>
    </w:p>
    <w:p w14:paraId="093B6D36" w14:textId="77777777" w:rsidR="004661EB" w:rsidRPr="000816EF" w:rsidRDefault="004661EB" w:rsidP="000816EF">
      <w:pPr>
        <w:spacing w:after="0" w:line="240" w:lineRule="auto"/>
        <w:jc w:val="both"/>
        <w:rPr>
          <w:rFonts w:ascii="Times New Roman" w:hAnsi="Times New Roman"/>
          <w:color w:val="0070C0"/>
          <w:sz w:val="16"/>
          <w:szCs w:val="16"/>
        </w:rPr>
      </w:pPr>
    </w:p>
    <w:p w14:paraId="1BBF83D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D327F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53F8C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1938 г. Приказом № 141 было практически полностью заменено руководство завода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61EE9E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1A43AB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311C27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2023C4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173FA1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7F1690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1FB4C9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75907D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431B9E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15A1D7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действовал филиал ОКБ-115 (1950-е  г.).</w:t>
      </w:r>
    </w:p>
    <w:p w14:paraId="7CE4F9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СМ СССР № 713-342 от 26.06.1957 г. передан в ведение СНХ РСФСР.</w:t>
      </w:r>
    </w:p>
    <w:p w14:paraId="774F5C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0816EF">
        <w:rPr>
          <w:rFonts w:ascii="Times New Roman" w:hAnsi="Times New Roman"/>
          <w:color w:val="000000" w:themeColor="text1"/>
          <w:sz w:val="16"/>
          <w:szCs w:val="16"/>
          <w:lang w:val="en-US"/>
        </w:rPr>
        <w:t>JIA</w:t>
      </w:r>
      <w:r w:rsidRPr="000816EF">
        <w:rPr>
          <w:rFonts w:ascii="Times New Roman" w:hAnsi="Times New Roman"/>
          <w:color w:val="000000" w:themeColor="text1"/>
          <w:sz w:val="16"/>
          <w:szCs w:val="16"/>
        </w:rPr>
        <w:t xml:space="preserve"> «ЭКИП».</w:t>
      </w:r>
    </w:p>
    <w:p w14:paraId="3A95C0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1E17502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оборудования: (11.1940 г.)- 601 металлорежущий станок.</w:t>
      </w:r>
    </w:p>
    <w:p w14:paraId="7F6A3B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(1.01.2001 г.)- 4450 чел.</w:t>
      </w:r>
    </w:p>
    <w:p w14:paraId="296E61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0A8E39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0D35D8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Исполнительный директор (-2002-06 г.-)- Л.М. Кленов. Коммерческий директор (2002 г.)-  Г.Ф. Сутолокин. Директор по ВЭС и сбыту (2006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Юсов.</w:t>
      </w:r>
    </w:p>
    <w:p w14:paraId="65C871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(15.12.1937-12.04.1938 г.)- Н.Я. Мирошниченко, (12.04.1938 г.-&gt;  Г.В. Марчевский, (2002 г.)- В.Т. Андреев.</w:t>
      </w:r>
      <w:r w:rsidRPr="000816EF">
        <w:rPr>
          <w:rFonts w:ascii="Times New Roman" w:hAnsi="Times New Roman"/>
          <w:color w:val="000000" w:themeColor="text1"/>
          <w:sz w:val="16"/>
          <w:szCs w:val="16"/>
          <w:vertAlign w:val="superscript"/>
        </w:rPr>
        <w:t>69</w:t>
      </w:r>
    </w:p>
    <w:p w14:paraId="55B32C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55BA1BF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(08.1941 г.-)- А.С. Яковлев.</w:t>
      </w:r>
    </w:p>
    <w:p w14:paraId="5FCEC7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диспетчер (12.04.1938 г.-)- Портнов.</w:t>
      </w:r>
    </w:p>
    <w:p w14:paraId="1AD459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цеха: механического (12.04.1938 г.-)- Дитяткин.</w:t>
      </w:r>
    </w:p>
    <w:p w14:paraId="5F7C01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лесного хозяйства: и.о. (12.04.1938 г.-)- Саморуков.</w:t>
      </w:r>
    </w:p>
    <w:p w14:paraId="334B2F6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ОГК и.о. (12.04.1938 г.-)- Лукандин. Начальник департамента по ВЭС и сбыту (2002 г.)- В.С. Юсов.</w:t>
      </w:r>
    </w:p>
    <w:p w14:paraId="66667E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050A06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мастерских: вооружения (12.04.1938 г.-)- Лепихов.</w:t>
      </w:r>
    </w:p>
    <w:p w14:paraId="6CB3EA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лабораторий: ЦЗЛ (12.04;1938 г.-)- Л.А. Петров.</w:t>
      </w:r>
    </w:p>
    <w:p w14:paraId="4D4925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бюро: оргбюро (12.04.1938 г.-)- Я.М. Пистрак.</w:t>
      </w:r>
    </w:p>
    <w:p w14:paraId="0A22F7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отделений: плазово-шаблонного (12.04.1938 г.-)- Козлов; автоматов механического цеха (12.04.1938 г.-)- А.И. Герасимов.</w:t>
      </w:r>
    </w:p>
    <w:p w14:paraId="7A7FA0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групп: контрольной (12.04.1938 г.-)- Гудков; стандартизации (12.04.1938 г.-)- Гудков.</w:t>
      </w:r>
      <w:r w:rsidRPr="000816EF">
        <w:rPr>
          <w:rFonts w:ascii="Times New Roman" w:hAnsi="Times New Roman"/>
          <w:color w:val="000000" w:themeColor="text1"/>
          <w:sz w:val="16"/>
          <w:szCs w:val="16"/>
          <w:vertAlign w:val="superscript"/>
        </w:rPr>
        <w:t>139</w:t>
      </w:r>
    </w:p>
    <w:p w14:paraId="0D399A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lastRenderedPageBreak/>
        <w:t>Производство:</w:t>
      </w:r>
      <w:r w:rsidRPr="000816EF">
        <w:rPr>
          <w:rFonts w:ascii="Times New Roman" w:hAnsi="Times New Roman"/>
          <w:color w:val="000000" w:themeColor="text1"/>
          <w:sz w:val="16"/>
          <w:szCs w:val="16"/>
        </w:rPr>
        <w:t xml:space="preserve"> 122-мм гаубица обр. 1910/30 г. (1937);</w:t>
      </w:r>
      <w:r w:rsidRPr="000816EF">
        <w:rPr>
          <w:rFonts w:ascii="Times New Roman" w:hAnsi="Times New Roman"/>
          <w:iCs/>
          <w:color w:val="000000" w:themeColor="text1"/>
          <w:sz w:val="16"/>
          <w:szCs w:val="16"/>
        </w:rPr>
        <w:t xml:space="preserve"> самолеты и вертолеты:</w:t>
      </w:r>
      <w:r w:rsidRPr="000816EF">
        <w:rPr>
          <w:rFonts w:ascii="Times New Roman" w:hAnsi="Times New Roman"/>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75F6C5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16F49F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18BAA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1938 г. органы НКВД арестовали Л.Л. Кербера, инженера НИИС. Кербер устанавливал радиоаппаратуру на самолетах АНТ-25 и ДБ-А (Кербера назначали в экипаж Леваневского радистом, но затем перед полетом заменили на Галковского). В августе 1938 г. ВК ВС СССР осудила Кербера на 6 лет ИТЛ (11641).</w:t>
      </w:r>
    </w:p>
    <w:p w14:paraId="26060A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0BCBA8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34D18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19BE4C0" w14:textId="77777777" w:rsidR="004661EB" w:rsidRPr="000816EF" w:rsidRDefault="004661E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апреля 1938 - Поднялся в воздух лёгкий многоцелевой самолёт GM-1, созданный на капитаном румынских ВВС Григоре Мусика (Grigore Musica).</w:t>
      </w:r>
    </w:p>
    <w:p w14:paraId="04A38533" w14:textId="77777777" w:rsidR="004661EB" w:rsidRPr="000816EF" w:rsidRDefault="004661E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 проектировании самолета Мусика использовал исследования модели проведенные на аэродинамической трубе Аэродинамической лаборатории Бухарестского политехнического института. В течении нескольких лет Мусика использовал самолет в личных целях и для демонстрационных полетов для курсантов Военной Летной школы в Tecuci, где он был инструктором (22537).</w:t>
      </w:r>
    </w:p>
    <w:p w14:paraId="1039BB4A" w14:textId="77777777" w:rsidR="004661EB" w:rsidRPr="000816EF" w:rsidRDefault="004661EB" w:rsidP="000816EF">
      <w:pPr>
        <w:spacing w:after="0" w:line="240" w:lineRule="auto"/>
        <w:jc w:val="both"/>
        <w:rPr>
          <w:rFonts w:ascii="Times New Roman" w:hAnsi="Times New Roman"/>
          <w:color w:val="0070C0"/>
          <w:sz w:val="16"/>
          <w:szCs w:val="16"/>
        </w:rPr>
      </w:pPr>
    </w:p>
    <w:p w14:paraId="6FBF19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1938 после падения правительства народного фронта премьер-министром Франции стал Эдуард Деладье (3186).</w:t>
      </w:r>
    </w:p>
    <w:p w14:paraId="113192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5BE72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1938 в Париже умер Ф.Шаляпин (3481).</w:t>
      </w:r>
    </w:p>
    <w:p w14:paraId="66365D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EA2AB05"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1938 в Нью-Йорке введен обязательный тест на сифилис для желающих зарегистрировать свадьбу (4962).</w:t>
      </w:r>
    </w:p>
    <w:p w14:paraId="5187C6D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E31E42" w14:textId="77777777" w:rsidR="00EE654E" w:rsidRPr="000816EF" w:rsidRDefault="00EE65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в 1938 году более 6 тысяч человек собрались на центральном вокзале Нью-Йорка, чтобы своими глазами увидеть, как поведут в наручниках «биржевого короля». Главе нью-йоркской фондовой биржи Ричарду Уитни были предъявлены обвинения в хищении денежных средств в особо крупных размерах, мошенничестве, а также краже денег у яхт-клуба и своего тестя. На основании них вынесен судебный вердикт - пять лет заключения в тюрьме Синг-Синг. Разоблачение Ричарда Уитни стало в Америке не просто сенсацией. А неким нарицательным образом нечистоплотности богачей-капиталистов. Хоти Ричард в тюрьме особо не тужил – играл в бейсбол и обедал по расписанию, ему, наверное, частенько икалось, когда всуе поминали его имя. А поминали его часто. Например, как-то судья в Сент-Луисе перед вынесением приговора юнцу, стянувшему на заправочной станции два доллара, вспомнил историю «биржевого короля»:.</w:t>
      </w:r>
    </w:p>
    <w:p w14:paraId="040CBE1F" w14:textId="77777777" w:rsidR="00EE654E" w:rsidRPr="000816EF" w:rsidRDefault="00EE65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Мистер Уитни украл у яхт-клуба и тестя двести двадцать пять тысяч долларов и получил пять лет. Значит – по сорок пять тысяч долларов за год и по сто двадцать в день. Парень украл два доллара, следовательно, я приговариваю его к двадцати четырем минутам тюрьмы (15097).</w:t>
      </w:r>
    </w:p>
    <w:p w14:paraId="77E64D33" w14:textId="77777777" w:rsidR="00EE654E" w:rsidRPr="000816EF" w:rsidRDefault="00EE654E" w:rsidP="000816EF">
      <w:pPr>
        <w:spacing w:after="0" w:line="240" w:lineRule="auto"/>
        <w:jc w:val="both"/>
        <w:rPr>
          <w:rFonts w:ascii="Times New Roman" w:hAnsi="Times New Roman"/>
          <w:color w:val="000000" w:themeColor="text1"/>
          <w:sz w:val="16"/>
          <w:szCs w:val="16"/>
        </w:rPr>
      </w:pPr>
    </w:p>
    <w:p w14:paraId="592CA89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14CAD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5B66DD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апреля 1938 года начальник УМТС ВВС в/инженер 1 ранга Иоффе писал письмо № 214264 начальнику НИИ ВВС бригинженеру Филину.</w:t>
      </w:r>
    </w:p>
    <w:p w14:paraId="12A0D5A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 о поездке в Евпаторию 13-18 марта 1938 года</w:t>
      </w:r>
    </w:p>
    <w:p w14:paraId="3F314DD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Райинженер УМТС УВВС в/инженер 1 ранга Знаменский (6885).</w:t>
      </w:r>
    </w:p>
    <w:p w14:paraId="6185348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Объекты и состояние работ</w:t>
      </w:r>
    </w:p>
    <w:p w14:paraId="4E3E35E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“Иванов” С3-2</w:t>
      </w:r>
    </w:p>
    <w:p w14:paraId="43A6C49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должны будут остановиться к 23-24 марта 1938 года из-за израсходования ресурса мотора, хотя программа по существу выполнена едва на 50%, а по полетному времени на 65%.</w:t>
      </w:r>
    </w:p>
    <w:p w14:paraId="6FD0E7B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Полученные полетные данные в общем характеризуют машину, но их нельзя считать вполне надежными, так как мотор не всегда работал с полной эффективностью.</w:t>
      </w:r>
    </w:p>
    <w:p w14:paraId="3C5631E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время подбора винта были опробованы 2 марки: Гамильтон и ВИШ-6. Последний был оставлен как наиболее пригодный. Однако, по моему мнению этот винт только удовлетворителен, что и сказалось на: а) уменьшении скорости – 403 км/час против 428 км/час (по расчету), б) на увеличении разбега (длины и времени).</w:t>
      </w:r>
    </w:p>
    <w:p w14:paraId="51C5E78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04EFF4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Посадка самолета без щитков и тормозов довольно тяжела и пробег очень большой.</w:t>
      </w:r>
    </w:p>
    <w:p w14:paraId="61A32DB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 самолета С3-2 заметно вялый – машина долго бежит и медленно набирает высоту даже с опущенными щитками.</w:t>
      </w:r>
    </w:p>
    <w:p w14:paraId="4C1D9BC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бомбардировочное – подвески установлены серийные.</w:t>
      </w:r>
    </w:p>
    <w:p w14:paraId="26EEC48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Стрелковое вооружение начали испытывать на земле только 18 марта 1938 года.</w:t>
      </w:r>
    </w:p>
    <w:p w14:paraId="30F6BD6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4CCAEA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 С3-2</w:t>
      </w:r>
    </w:p>
    <w:p w14:paraId="3B55D44D"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сам по себе производит очень благоприятное впечатление – вполне современный.</w:t>
      </w:r>
    </w:p>
    <w:p w14:paraId="66BE6350"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Вместе с тем машина “Иванов” не выявила полностью своих всех возможностей и имеет перспективы улучшения путем:</w:t>
      </w:r>
    </w:p>
    <w:p w14:paraId="30F4EFF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доработки винтомоторной группы;</w:t>
      </w:r>
    </w:p>
    <w:p w14:paraId="3FA7CDB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замены крыла скоростного профиля другим с большим Су макс.;</w:t>
      </w:r>
    </w:p>
    <w:p w14:paraId="238CF68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постройки в серии двух вариантов:</w:t>
      </w:r>
    </w:p>
    <w:p w14:paraId="71D9455E"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 с двухскоростным нагнетателем</w:t>
      </w:r>
    </w:p>
    <w:p w14:paraId="3747222E"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 с односкоростным нагнетателем.</w:t>
      </w:r>
    </w:p>
    <w:p w14:paraId="3EF7227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первого экземпляра ресурс на 26 марта 1938 года – 11 часов и самолет в Евпаторию не пойдет.</w:t>
      </w:r>
    </w:p>
    <w:p w14:paraId="29F119D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178862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ТБ-7 4М34ФРН</w:t>
      </w:r>
    </w:p>
    <w:p w14:paraId="27BF391F"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 прилетела в Евпаторию 6 марта 1938 года. До 13 марта 1938 года на ней были сделаны два полета: Один для замера горизонтальных скоростей и один на высоту.</w:t>
      </w:r>
    </w:p>
    <w:p w14:paraId="6DFF218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Волти</w:t>
      </w:r>
    </w:p>
    <w:p w14:paraId="6FB5BB3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этом самолете заводом № 1 производятся испытания тормозных колес.</w:t>
      </w:r>
    </w:p>
    <w:p w14:paraId="29DB128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Электронные колеса и камерные тормоза.</w:t>
      </w:r>
    </w:p>
    <w:p w14:paraId="54639DA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И-16 сделано 230 посадок.</w:t>
      </w:r>
    </w:p>
    <w:p w14:paraId="0CA35E1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установками тормозных колес пробег И-16 сократился примерно на 40%.</w:t>
      </w:r>
    </w:p>
    <w:p w14:paraId="725C829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ТБ-3 с 4 авиадизелями</w:t>
      </w:r>
    </w:p>
    <w:p w14:paraId="620A176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 прибыла 12 марта 1938 года, но первый полет был только 17 марта 1938 года.</w:t>
      </w:r>
    </w:p>
    <w:p w14:paraId="383151C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Были замерены взлет и посадка, устранена девиация для подготовки к длительному 14-часовому полету на высоте 6000 м на дальность по замкнутой –3500 км (6885, 31-51).</w:t>
      </w:r>
    </w:p>
    <w:p w14:paraId="571B9E2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8E39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апреля 1938 года Начальник ВВС командарм 2 ранга Локтионов и Член военсовета ВВС 14 апреля 1938 года Отчет по испытанию самолета Р-6 “Воздушный тральщик” на разрушение боевых тросов А.3. (аэростатов заграждения).</w:t>
      </w:r>
    </w:p>
    <w:p w14:paraId="403F96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Земное испытание начато и окончено 3 ноября 1937 года</w:t>
      </w:r>
    </w:p>
    <w:p w14:paraId="627D61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Летное испытание начато 13 марта 1938 года</w:t>
      </w:r>
    </w:p>
    <w:p w14:paraId="7F05C9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Летное испытание окончено 24 марта 1938 года</w:t>
      </w:r>
    </w:p>
    <w:p w14:paraId="1C0D18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3D6E6E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Летчик-испытатель – ст. лейтенант Гуров М.Д.</w:t>
      </w:r>
    </w:p>
    <w:p w14:paraId="509D95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Доброхотов Н.Д.</w:t>
      </w:r>
    </w:p>
    <w:p w14:paraId="487FFF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7186DA5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эффективности воздушного тральщика на уничтожение боевых тросов аэростатов заграждения с диаметрами тросов 3,1 и 3,75 мм.</w:t>
      </w:r>
    </w:p>
    <w:p w14:paraId="5D72D90D"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Изучение явления при столкновении самолета с тросом аэростата заграждения (А.3) с целью получения расчетных данных для оборудования в качестве тральщиков современных скоростных бомбардировщиков.</w:t>
      </w:r>
    </w:p>
    <w:p w14:paraId="19FDB0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Предварительное испытание самолета Р-6 № 3167 “воздушный тральщик” было произведено в период 1 июня – 4 июля 1937 года, во время которого были испытаны тонкие троса А.3. диаметрами 1,7 и 2,3 мм (см. отчет по испытанию самолета Р-6 “воздушный тральщик” от 1937 года).</w:t>
      </w:r>
    </w:p>
    <w:p w14:paraId="346509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испытании в марте 1938 года схема тральщика осталась прежней, но в конструкцию были внесены изменения …………….</w:t>
      </w:r>
    </w:p>
    <w:p w14:paraId="23259D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50FEB8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что самолет Р-6 “воздушный тральщик” выдержал испытание на уничтожение боевых тросов с диаметрами 3,1 и 3,75 мм.</w:t>
      </w:r>
    </w:p>
    <w:p w14:paraId="7ECCB8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летных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5D4A8A" w:rsidRPr="000816EF" w14:paraId="1502E6C2" w14:textId="77777777">
        <w:tc>
          <w:tcPr>
            <w:tcW w:w="3024" w:type="dxa"/>
            <w:tcBorders>
              <w:top w:val="single" w:sz="12" w:space="0" w:color="auto"/>
            </w:tcBorders>
          </w:tcPr>
          <w:p w14:paraId="0EC806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w:t>
            </w:r>
          </w:p>
        </w:tc>
        <w:tc>
          <w:tcPr>
            <w:tcW w:w="7574" w:type="dxa"/>
            <w:tcBorders>
              <w:top w:val="single" w:sz="12" w:space="0" w:color="auto"/>
            </w:tcBorders>
          </w:tcPr>
          <w:p w14:paraId="2ABC4D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Выполнено 3 полета на разрушение тросов диаметрами 2,3 мм, 3,1 мм </w:t>
            </w:r>
          </w:p>
        </w:tc>
      </w:tr>
      <w:tr w:rsidR="005D4A8A" w:rsidRPr="000816EF" w14:paraId="44443064" w14:textId="77777777">
        <w:tc>
          <w:tcPr>
            <w:tcW w:w="3024" w:type="dxa"/>
          </w:tcPr>
          <w:p w14:paraId="2B5B56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года</w:t>
            </w:r>
          </w:p>
        </w:tc>
        <w:tc>
          <w:tcPr>
            <w:tcW w:w="7574" w:type="dxa"/>
          </w:tcPr>
          <w:p w14:paraId="6A0105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 один полет на разрушение троса 3,75 мм</w:t>
            </w:r>
          </w:p>
        </w:tc>
      </w:tr>
      <w:tr w:rsidR="005D4A8A" w:rsidRPr="000816EF" w14:paraId="01972F48" w14:textId="77777777">
        <w:tc>
          <w:tcPr>
            <w:tcW w:w="3024" w:type="dxa"/>
            <w:tcBorders>
              <w:bottom w:val="single" w:sz="12" w:space="0" w:color="auto"/>
            </w:tcBorders>
          </w:tcPr>
          <w:p w14:paraId="070145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марта 1938 года</w:t>
            </w:r>
          </w:p>
        </w:tc>
        <w:tc>
          <w:tcPr>
            <w:tcW w:w="7574" w:type="dxa"/>
            <w:tcBorders>
              <w:bottom w:val="single" w:sz="12" w:space="0" w:color="auto"/>
            </w:tcBorders>
          </w:tcPr>
          <w:p w14:paraId="56C293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 один полет на разрушение троса 3,75 мм. Испытание закончено (4200).</w:t>
            </w:r>
          </w:p>
        </w:tc>
      </w:tr>
    </w:tbl>
    <w:p w14:paraId="1FFD7F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B0D46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13 по 22 апреля 1938 на заводе 21 работала комиссия, образованная 11-13 апреля 1938 года приказом наркома оборонпрома за № 129/сс (3959).</w:t>
      </w:r>
    </w:p>
    <w:p w14:paraId="274D9E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3E64BF" w14:textId="77777777" w:rsidR="004661EB" w:rsidRPr="000816EF" w:rsidRDefault="004661EB" w:rsidP="000816EF">
      <w:pPr>
        <w:shd w:val="clear" w:color="auto" w:fill="FFFFFF"/>
        <w:spacing w:after="0" w:line="240" w:lineRule="auto"/>
        <w:jc w:val="both"/>
        <w:rPr>
          <w:rFonts w:ascii="Times New Roman" w:hAnsi="Times New Roman"/>
          <w:color w:val="0070C0"/>
          <w:sz w:val="16"/>
          <w:szCs w:val="16"/>
        </w:rPr>
      </w:pPr>
      <w:r w:rsidRPr="000816EF">
        <w:rPr>
          <w:rStyle w:val="820"/>
          <w:rFonts w:ascii="Times New Roman" w:hAnsi="Times New Roman" w:cs="Times New Roman"/>
          <w:color w:val="0070C0"/>
          <w:sz w:val="16"/>
          <w:szCs w:val="16"/>
        </w:rPr>
        <w:t>С 13 по 22 апреля 1938 года на заводе № 21 рабо</w:t>
      </w:r>
      <w:r w:rsidRPr="000816EF">
        <w:rPr>
          <w:rStyle w:val="820"/>
          <w:rFonts w:ascii="Times New Roman" w:hAnsi="Times New Roman" w:cs="Times New Roman"/>
          <w:color w:val="0070C0"/>
          <w:sz w:val="16"/>
          <w:szCs w:val="16"/>
        </w:rPr>
        <w:softHyphen/>
        <w:t>тала комиссия, назначенная Наркомом обо</w:t>
      </w:r>
      <w:r w:rsidRPr="000816EF">
        <w:rPr>
          <w:rStyle w:val="820"/>
          <w:rFonts w:ascii="Times New Roman" w:hAnsi="Times New Roman" w:cs="Times New Roman"/>
          <w:color w:val="0070C0"/>
          <w:sz w:val="16"/>
          <w:szCs w:val="16"/>
        </w:rPr>
        <w:softHyphen/>
        <w:t>роны. Были выявлены многочисленные нару</w:t>
      </w:r>
      <w:r w:rsidRPr="000816EF">
        <w:rPr>
          <w:rStyle w:val="820"/>
          <w:rFonts w:ascii="Times New Roman" w:hAnsi="Times New Roman" w:cs="Times New Roman"/>
          <w:color w:val="0070C0"/>
          <w:sz w:val="16"/>
          <w:szCs w:val="16"/>
        </w:rPr>
        <w:softHyphen/>
        <w:t>шения в организации производства, выпуске, учете, контроле и внесении изменений в тех</w:t>
      </w:r>
      <w:r w:rsidRPr="000816EF">
        <w:rPr>
          <w:rStyle w:val="820"/>
          <w:rFonts w:ascii="Times New Roman" w:hAnsi="Times New Roman" w:cs="Times New Roman"/>
          <w:color w:val="0070C0"/>
          <w:sz w:val="16"/>
          <w:szCs w:val="16"/>
        </w:rPr>
        <w:softHyphen/>
        <w:t>нологическую и конструкторскую документа</w:t>
      </w:r>
      <w:r w:rsidRPr="000816EF">
        <w:rPr>
          <w:rStyle w:val="820"/>
          <w:rFonts w:ascii="Times New Roman" w:hAnsi="Times New Roman" w:cs="Times New Roman"/>
          <w:color w:val="0070C0"/>
          <w:sz w:val="16"/>
          <w:szCs w:val="16"/>
        </w:rPr>
        <w:softHyphen/>
        <w:t>цию, немотивированные отклонения в техно</w:t>
      </w:r>
      <w:r w:rsidRPr="000816EF">
        <w:rPr>
          <w:rStyle w:val="820"/>
          <w:rFonts w:ascii="Times New Roman" w:hAnsi="Times New Roman" w:cs="Times New Roman"/>
          <w:color w:val="0070C0"/>
          <w:sz w:val="16"/>
          <w:szCs w:val="16"/>
        </w:rPr>
        <w:softHyphen/>
        <w:t>логии изготовления отдельных деталей, узлов и агрегатов, серьезные упущения в учете и организации устранения дефектов, выявленных как в производстве, так и вой</w:t>
      </w:r>
      <w:r w:rsidRPr="000816EF">
        <w:rPr>
          <w:rStyle w:val="820"/>
          <w:rFonts w:ascii="Times New Roman" w:hAnsi="Times New Roman" w:cs="Times New Roman"/>
          <w:color w:val="0070C0"/>
          <w:sz w:val="16"/>
          <w:szCs w:val="16"/>
        </w:rPr>
        <w:softHyphen/>
        <w:t>сковых частях. Абсолютно неудовлетвори</w:t>
      </w:r>
      <w:r w:rsidRPr="000816EF">
        <w:rPr>
          <w:rStyle w:val="820"/>
          <w:rFonts w:ascii="Times New Roman" w:hAnsi="Times New Roman" w:cs="Times New Roman"/>
          <w:color w:val="0070C0"/>
          <w:sz w:val="16"/>
          <w:szCs w:val="16"/>
        </w:rPr>
        <w:softHyphen/>
        <w:t>тельной была организация работы складско</w:t>
      </w:r>
      <w:r w:rsidRPr="000816EF">
        <w:rPr>
          <w:rStyle w:val="820"/>
          <w:rFonts w:ascii="Times New Roman" w:hAnsi="Times New Roman" w:cs="Times New Roman"/>
          <w:color w:val="0070C0"/>
          <w:sz w:val="16"/>
          <w:szCs w:val="16"/>
        </w:rPr>
        <w:softHyphen/>
        <w:t>го комплекса в части получения, учета, хране</w:t>
      </w:r>
      <w:r w:rsidRPr="000816EF">
        <w:rPr>
          <w:rStyle w:val="820"/>
          <w:rFonts w:ascii="Times New Roman" w:hAnsi="Times New Roman" w:cs="Times New Roman"/>
          <w:color w:val="0070C0"/>
          <w:sz w:val="16"/>
          <w:szCs w:val="16"/>
        </w:rPr>
        <w:softHyphen/>
        <w:t>ния и выдачи в производство сырья, полу</w:t>
      </w:r>
      <w:r w:rsidRPr="000816EF">
        <w:rPr>
          <w:rStyle w:val="820"/>
          <w:rFonts w:ascii="Times New Roman" w:hAnsi="Times New Roman" w:cs="Times New Roman"/>
          <w:color w:val="0070C0"/>
          <w:sz w:val="16"/>
          <w:szCs w:val="16"/>
        </w:rPr>
        <w:softHyphen/>
        <w:t>фабрикатов и готовых покупных изделий.</w:t>
      </w:r>
    </w:p>
    <w:p w14:paraId="70ABC4E8" w14:textId="77777777" w:rsidR="004661EB" w:rsidRPr="000816EF" w:rsidRDefault="004661EB" w:rsidP="000816EF">
      <w:pPr>
        <w:pStyle w:val="1130"/>
        <w:shd w:val="clear" w:color="auto" w:fill="auto"/>
        <w:spacing w:line="240" w:lineRule="auto"/>
        <w:ind w:firstLine="0"/>
        <w:rPr>
          <w:rFonts w:ascii="Times New Roman" w:hAnsi="Times New Roman" w:cs="Times New Roman"/>
          <w:i/>
          <w:iCs/>
          <w:color w:val="0070C0"/>
          <w:sz w:val="16"/>
          <w:szCs w:val="16"/>
        </w:rPr>
      </w:pPr>
      <w:r w:rsidRPr="000816EF">
        <w:rPr>
          <w:rStyle w:val="830"/>
          <w:rFonts w:ascii="Times New Roman" w:hAnsi="Times New Roman" w:cs="Times New Roman"/>
          <w:color w:val="0070C0"/>
          <w:sz w:val="16"/>
          <w:szCs w:val="16"/>
        </w:rPr>
        <w:t>На основании выводов и рекомендаций комиссии 19 мая 1938 года вышел совмест</w:t>
      </w:r>
      <w:r w:rsidRPr="000816EF">
        <w:rPr>
          <w:rStyle w:val="830"/>
          <w:rFonts w:ascii="Times New Roman" w:hAnsi="Times New Roman" w:cs="Times New Roman"/>
          <w:color w:val="0070C0"/>
          <w:sz w:val="16"/>
          <w:szCs w:val="16"/>
        </w:rPr>
        <w:softHyphen/>
        <w:t>ный приказ Наркомов Обороны и Оборонпрома, содержание которого буквально в тот же день было доложено М.М. Кагановичем пред</w:t>
      </w:r>
      <w:r w:rsidRPr="000816EF">
        <w:rPr>
          <w:rStyle w:val="830"/>
          <w:rFonts w:ascii="Times New Roman" w:hAnsi="Times New Roman" w:cs="Times New Roman"/>
          <w:color w:val="0070C0"/>
          <w:sz w:val="16"/>
          <w:szCs w:val="16"/>
        </w:rPr>
        <w:softHyphen/>
        <w:t>седателю Комитета Обороны В.М. Молотову. Мероприятия, изложенные в приказе, были направлены на упорядочение чертежного хо</w:t>
      </w:r>
      <w:r w:rsidRPr="000816EF">
        <w:rPr>
          <w:rStyle w:val="830"/>
          <w:rFonts w:ascii="Times New Roman" w:hAnsi="Times New Roman" w:cs="Times New Roman"/>
          <w:color w:val="0070C0"/>
          <w:sz w:val="16"/>
          <w:szCs w:val="16"/>
        </w:rPr>
        <w:softHyphen/>
        <w:t>зяйства, улучшение контроля над отдельны</w:t>
      </w:r>
      <w:r w:rsidRPr="000816EF">
        <w:rPr>
          <w:rStyle w:val="830"/>
          <w:rFonts w:ascii="Times New Roman" w:hAnsi="Times New Roman" w:cs="Times New Roman"/>
          <w:color w:val="0070C0"/>
          <w:sz w:val="16"/>
          <w:szCs w:val="16"/>
        </w:rPr>
        <w:softHyphen/>
        <w:t>ми деталями и повышения ответственности отдельных работников. Мероприятия по складскому хозяйству исключали возмож</w:t>
      </w:r>
      <w:r w:rsidRPr="000816EF">
        <w:rPr>
          <w:rStyle w:val="830"/>
          <w:rFonts w:ascii="Times New Roman" w:hAnsi="Times New Roman" w:cs="Times New Roman"/>
          <w:color w:val="0070C0"/>
          <w:sz w:val="16"/>
          <w:szCs w:val="16"/>
        </w:rPr>
        <w:softHyphen/>
        <w:t>ность перемешивания полноценных деталей с бракованными. При контроле ответствен</w:t>
      </w:r>
      <w:r w:rsidRPr="000816EF">
        <w:rPr>
          <w:rStyle w:val="830"/>
          <w:rFonts w:ascii="Times New Roman" w:hAnsi="Times New Roman" w:cs="Times New Roman"/>
          <w:color w:val="0070C0"/>
          <w:sz w:val="16"/>
          <w:szCs w:val="16"/>
        </w:rPr>
        <w:softHyphen/>
        <w:t>ных деталей вводился рентгеновский метод. В частности, для обеспечения необходимой прочности и качества консолей крыла в при</w:t>
      </w:r>
      <w:r w:rsidRPr="000816EF">
        <w:rPr>
          <w:rStyle w:val="830"/>
          <w:rFonts w:ascii="Times New Roman" w:hAnsi="Times New Roman" w:cs="Times New Roman"/>
          <w:color w:val="0070C0"/>
          <w:sz w:val="16"/>
          <w:szCs w:val="16"/>
        </w:rPr>
        <w:softHyphen/>
        <w:t xml:space="preserve">казе было сказано буквально следующее: </w:t>
      </w:r>
      <w:r w:rsidRPr="000816EF">
        <w:rPr>
          <w:rStyle w:val="aff4"/>
          <w:rFonts w:ascii="Times New Roman" w:hAnsi="Times New Roman" w:cs="Times New Roman"/>
          <w:i w:val="0"/>
          <w:iCs w:val="0"/>
          <w:color w:val="0070C0"/>
        </w:rPr>
        <w:t>«Учитывая, что, по предварительным иссле</w:t>
      </w:r>
      <w:r w:rsidRPr="000816EF">
        <w:rPr>
          <w:rStyle w:val="aff4"/>
          <w:rFonts w:ascii="Times New Roman" w:hAnsi="Times New Roman" w:cs="Times New Roman"/>
          <w:i w:val="0"/>
          <w:iCs w:val="0"/>
          <w:color w:val="0070C0"/>
        </w:rPr>
        <w:softHyphen/>
        <w:t>дованиям, имевшиеся два случая поломки консоли крыла можно объяснить, главным образом, недостатками технологического процесса изготовления лонжеронов (непра</w:t>
      </w:r>
      <w:r w:rsidRPr="000816EF">
        <w:rPr>
          <w:rStyle w:val="aff4"/>
          <w:rFonts w:ascii="Times New Roman" w:hAnsi="Times New Roman" w:cs="Times New Roman"/>
          <w:i w:val="0"/>
          <w:iCs w:val="0"/>
          <w:color w:val="0070C0"/>
        </w:rPr>
        <w:softHyphen/>
        <w:t>вильная и увеличенная в отдельных случаях фрезеровка полок; неправильная термо</w:t>
      </w:r>
      <w:r w:rsidRPr="000816EF">
        <w:rPr>
          <w:rStyle w:val="aff4"/>
          <w:rFonts w:ascii="Times New Roman" w:hAnsi="Times New Roman" w:cs="Times New Roman"/>
          <w:i w:val="0"/>
          <w:iCs w:val="0"/>
          <w:color w:val="0070C0"/>
        </w:rPr>
        <w:softHyphen/>
        <w:t>обработка и многократная закалка; выпады по толщине стенок трубы; глубокие риски и трещины), необходимо:</w:t>
      </w:r>
    </w:p>
    <w:p w14:paraId="08ADEA1A" w14:textId="77777777" w:rsidR="004661EB" w:rsidRPr="000816EF" w:rsidRDefault="004661EB" w:rsidP="000816EF">
      <w:pPr>
        <w:pStyle w:val="182"/>
        <w:shd w:val="clear" w:color="auto" w:fill="auto"/>
        <w:tabs>
          <w:tab w:val="left" w:pos="438"/>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а)</w:t>
      </w:r>
      <w:r w:rsidRPr="000816EF">
        <w:rPr>
          <w:rFonts w:ascii="Times New Roman" w:hAnsi="Times New Roman" w:cs="Times New Roman"/>
          <w:color w:val="0070C0"/>
          <w:sz w:val="16"/>
          <w:szCs w:val="16"/>
        </w:rPr>
        <w:tab/>
        <w:t>Отменить фрезеровку полок переднего и заднего лонжеронов и впоследствии перей</w:t>
      </w:r>
      <w:r w:rsidRPr="000816EF">
        <w:rPr>
          <w:rFonts w:ascii="Times New Roman" w:hAnsi="Times New Roman" w:cs="Times New Roman"/>
          <w:color w:val="0070C0"/>
          <w:sz w:val="16"/>
          <w:szCs w:val="16"/>
        </w:rPr>
        <w:softHyphen/>
        <w:t>ти на целые конусные трубы лонжеронов.</w:t>
      </w:r>
    </w:p>
    <w:p w14:paraId="12FA97A1" w14:textId="77777777" w:rsidR="004661EB" w:rsidRPr="000816EF" w:rsidRDefault="004661EB" w:rsidP="000816EF">
      <w:pPr>
        <w:pStyle w:val="182"/>
        <w:shd w:val="clear" w:color="auto" w:fill="auto"/>
        <w:tabs>
          <w:tab w:val="left" w:pos="457"/>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б)</w:t>
      </w:r>
      <w:r w:rsidRPr="000816EF">
        <w:rPr>
          <w:rFonts w:ascii="Times New Roman" w:hAnsi="Times New Roman" w:cs="Times New Roman"/>
          <w:color w:val="0070C0"/>
          <w:sz w:val="16"/>
          <w:szCs w:val="16"/>
        </w:rPr>
        <w:tab/>
        <w:t>Установить жесткий режим термо</w:t>
      </w:r>
      <w:r w:rsidRPr="000816EF">
        <w:rPr>
          <w:rFonts w:ascii="Times New Roman" w:hAnsi="Times New Roman" w:cs="Times New Roman"/>
          <w:color w:val="0070C0"/>
          <w:sz w:val="16"/>
          <w:szCs w:val="16"/>
        </w:rPr>
        <w:softHyphen/>
        <w:t>обработки труб лонжеронов с нижним пере</w:t>
      </w:r>
      <w:r w:rsidRPr="000816EF">
        <w:rPr>
          <w:rFonts w:ascii="Times New Roman" w:hAnsi="Times New Roman" w:cs="Times New Roman"/>
          <w:color w:val="0070C0"/>
          <w:sz w:val="16"/>
          <w:szCs w:val="16"/>
        </w:rPr>
        <w:softHyphen/>
        <w:t>делом удлинения не менее 5,5%, а также строгий контроль термообработки. Испы</w:t>
      </w:r>
      <w:r w:rsidRPr="000816EF">
        <w:rPr>
          <w:rFonts w:ascii="Times New Roman" w:hAnsi="Times New Roman" w:cs="Times New Roman"/>
          <w:color w:val="0070C0"/>
          <w:sz w:val="16"/>
          <w:szCs w:val="16"/>
        </w:rPr>
        <w:softHyphen/>
        <w:t>тать образцы от 2% закаливаемой партии.</w:t>
      </w:r>
    </w:p>
    <w:p w14:paraId="3297A719" w14:textId="77777777" w:rsidR="004661EB" w:rsidRPr="000816EF" w:rsidRDefault="004661EB" w:rsidP="000816EF">
      <w:pPr>
        <w:pStyle w:val="182"/>
        <w:shd w:val="clear" w:color="auto" w:fill="auto"/>
        <w:tabs>
          <w:tab w:val="left" w:pos="462"/>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в)</w:t>
      </w:r>
      <w:r w:rsidRPr="000816EF">
        <w:rPr>
          <w:rFonts w:ascii="Times New Roman" w:hAnsi="Times New Roman" w:cs="Times New Roman"/>
          <w:color w:val="0070C0"/>
          <w:sz w:val="16"/>
          <w:szCs w:val="16"/>
        </w:rPr>
        <w:tab/>
        <w:t>Трубы, идущие на лонжероны, подвер</w:t>
      </w:r>
      <w:r w:rsidRPr="000816EF">
        <w:rPr>
          <w:rFonts w:ascii="Times New Roman" w:hAnsi="Times New Roman" w:cs="Times New Roman"/>
          <w:color w:val="0070C0"/>
          <w:sz w:val="16"/>
          <w:szCs w:val="16"/>
        </w:rPr>
        <w:softHyphen/>
        <w:t>гать поштучной приемке по прочности и размерности. Применять трубы только с плюсовыми допусками на толщину стенки.</w:t>
      </w:r>
    </w:p>
    <w:p w14:paraId="7EF238FA" w14:textId="77777777" w:rsidR="004661EB" w:rsidRPr="000816EF" w:rsidRDefault="004661EB" w:rsidP="000816EF">
      <w:pPr>
        <w:pStyle w:val="182"/>
        <w:shd w:val="clear" w:color="auto" w:fill="auto"/>
        <w:tabs>
          <w:tab w:val="left" w:pos="438"/>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г)</w:t>
      </w:r>
      <w:r w:rsidRPr="000816EF">
        <w:rPr>
          <w:rFonts w:ascii="Times New Roman" w:hAnsi="Times New Roman" w:cs="Times New Roman"/>
          <w:color w:val="0070C0"/>
          <w:sz w:val="16"/>
          <w:szCs w:val="16"/>
        </w:rPr>
        <w:tab/>
        <w:t>Ввести в технологический процесс из</w:t>
      </w:r>
      <w:r w:rsidRPr="000816EF">
        <w:rPr>
          <w:rFonts w:ascii="Times New Roman" w:hAnsi="Times New Roman" w:cs="Times New Roman"/>
          <w:color w:val="0070C0"/>
          <w:sz w:val="16"/>
          <w:szCs w:val="16"/>
        </w:rPr>
        <w:softHyphen/>
        <w:t>готовления центропланов рентгеновский осмотр сварных лонжеронов на первое время в количестве не менее 50% с доведением по</w:t>
      </w:r>
      <w:r w:rsidRPr="000816EF">
        <w:rPr>
          <w:rFonts w:ascii="Times New Roman" w:hAnsi="Times New Roman" w:cs="Times New Roman"/>
          <w:color w:val="0070C0"/>
          <w:sz w:val="16"/>
          <w:szCs w:val="16"/>
        </w:rPr>
        <w:softHyphen/>
        <w:t>следнего к 15 июня до 100%.</w:t>
      </w:r>
    </w:p>
    <w:p w14:paraId="2D80D94A" w14:textId="77777777" w:rsidR="004661EB" w:rsidRPr="000816EF" w:rsidRDefault="004661EB" w:rsidP="000816EF">
      <w:pPr>
        <w:pStyle w:val="182"/>
        <w:shd w:val="clear" w:color="auto" w:fill="auto"/>
        <w:tabs>
          <w:tab w:val="left" w:pos="452"/>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д)</w:t>
      </w:r>
      <w:r w:rsidRPr="000816EF">
        <w:rPr>
          <w:rFonts w:ascii="Times New Roman" w:hAnsi="Times New Roman" w:cs="Times New Roman"/>
          <w:color w:val="0070C0"/>
          <w:sz w:val="16"/>
          <w:szCs w:val="16"/>
        </w:rPr>
        <w:tab/>
        <w:t>Закончить к 1 июля 1938 года летные испытания в ЦАГИ дренажированного само</w:t>
      </w:r>
      <w:r w:rsidRPr="000816EF">
        <w:rPr>
          <w:rFonts w:ascii="Times New Roman" w:hAnsi="Times New Roman" w:cs="Times New Roman"/>
          <w:color w:val="0070C0"/>
          <w:sz w:val="16"/>
          <w:szCs w:val="16"/>
        </w:rPr>
        <w:softHyphen/>
        <w:t>лета И-16 для определения действительных нагрузок в силовых фигурных полетах.</w:t>
      </w:r>
    </w:p>
    <w:p w14:paraId="431CB922" w14:textId="77777777" w:rsidR="004661EB" w:rsidRPr="000816EF" w:rsidRDefault="004661EB" w:rsidP="000816EF">
      <w:pPr>
        <w:pStyle w:val="182"/>
        <w:shd w:val="clear" w:color="auto" w:fill="auto"/>
        <w:tabs>
          <w:tab w:val="left" w:pos="428"/>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е)</w:t>
      </w:r>
      <w:r w:rsidRPr="000816EF">
        <w:rPr>
          <w:rFonts w:ascii="Times New Roman" w:hAnsi="Times New Roman" w:cs="Times New Roman"/>
          <w:color w:val="0070C0"/>
          <w:sz w:val="16"/>
          <w:szCs w:val="16"/>
        </w:rPr>
        <w:tab/>
        <w:t>ЦАГИ на основе указанных в п. "д" лет</w:t>
      </w:r>
      <w:r w:rsidRPr="000816EF">
        <w:rPr>
          <w:rFonts w:ascii="Times New Roman" w:hAnsi="Times New Roman" w:cs="Times New Roman"/>
          <w:color w:val="0070C0"/>
          <w:sz w:val="16"/>
          <w:szCs w:val="16"/>
        </w:rPr>
        <w:softHyphen/>
        <w:t>ных испытаний скорректировать к тому же сроку нормы прочности для данного самоле</w:t>
      </w:r>
      <w:r w:rsidRPr="000816EF">
        <w:rPr>
          <w:rFonts w:ascii="Times New Roman" w:hAnsi="Times New Roman" w:cs="Times New Roman"/>
          <w:color w:val="0070C0"/>
          <w:sz w:val="16"/>
          <w:szCs w:val="16"/>
        </w:rPr>
        <w:softHyphen/>
        <w:t>та, а главному конструктору самолета про</w:t>
      </w:r>
      <w:r w:rsidRPr="000816EF">
        <w:rPr>
          <w:rFonts w:ascii="Times New Roman" w:hAnsi="Times New Roman" w:cs="Times New Roman"/>
          <w:color w:val="0070C0"/>
          <w:sz w:val="16"/>
          <w:szCs w:val="16"/>
        </w:rPr>
        <w:softHyphen/>
        <w:t>вести по этим скорректированным нормам пересмотр прочности машины» (19881).</w:t>
      </w:r>
    </w:p>
    <w:p w14:paraId="3FF7319B" w14:textId="77777777" w:rsidR="004661EB" w:rsidRPr="000816EF" w:rsidRDefault="004661EB" w:rsidP="000816EF">
      <w:pPr>
        <w:shd w:val="clear" w:color="auto" w:fill="FFFFFF"/>
        <w:spacing w:after="0" w:line="240" w:lineRule="auto"/>
        <w:jc w:val="both"/>
        <w:rPr>
          <w:rStyle w:val="830"/>
          <w:rFonts w:ascii="Times New Roman" w:hAnsi="Times New Roman" w:cs="Times New Roman"/>
          <w:color w:val="0070C0"/>
          <w:sz w:val="16"/>
          <w:szCs w:val="16"/>
        </w:rPr>
      </w:pPr>
    </w:p>
    <w:p w14:paraId="67CECC5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8 и 14 апреля и 11 мая 1938г. в НИИ-3 состоялся ряд совещаний с представителями заводов №70, 5, КТБ-27 из состава 4-го ГУ НКОП по поводу модернизации РЗС-132. Все замечания в НИИ-3 приняли во внимание и составили рабочие чертежи РЗС-132 модели 123400. По ним позже изготовили опытную партию в 40 снарядов (окончательные чертежи отосланы на завод №70). Двигатели боеприпасов были снаряжены 21 ашкой НГВ-40/8-96 мм с двумя воспламенителями но 15 г ДРП. БЧ - зажигательными сегментами модели 2-1542 с вышибным зарядом в 40 ДРП (11402).</w:t>
      </w:r>
    </w:p>
    <w:p w14:paraId="0381003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F302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8 и 14 апреля и 11 мая 1938г. в НИИ-3 состоялся ряд совеща</w:t>
      </w:r>
      <w:r w:rsidRPr="000816EF">
        <w:rPr>
          <w:rFonts w:ascii="Times New Roman" w:hAnsi="Times New Roman"/>
          <w:color w:val="000000" w:themeColor="text1"/>
          <w:sz w:val="16"/>
          <w:szCs w:val="16"/>
        </w:rPr>
        <w:softHyphen/>
        <w:t>ний с представителями заводов №70, 5, КТБ-27 из состава 4-го ГУ НКОП по поводу модернизации РОСС-132. Все замечания в НИИ-3 приняли во внимание и составили рабочие чертежи РОСС-132 моде</w:t>
      </w:r>
      <w:r w:rsidRPr="000816EF">
        <w:rPr>
          <w:rFonts w:ascii="Times New Roman" w:hAnsi="Times New Roman"/>
          <w:color w:val="000000" w:themeColor="text1"/>
          <w:sz w:val="16"/>
          <w:szCs w:val="16"/>
        </w:rPr>
        <w:softHyphen/>
        <w:t>ли 123600. По ним изготовили опытную партию в 40 снарядов (их ра</w:t>
      </w:r>
      <w:r w:rsidRPr="000816EF">
        <w:rPr>
          <w:rFonts w:ascii="Times New Roman" w:hAnsi="Times New Roman"/>
          <w:color w:val="000000" w:themeColor="text1"/>
          <w:sz w:val="16"/>
          <w:szCs w:val="16"/>
        </w:rPr>
        <w:softHyphen/>
        <w:t>бочие чертежи отосланы на завод №70). Двигатели боеприпасов были снаряжены 21 шашкой НГВ-40/8-96 мм с двумя воспламенителями по 15 г ДРП. БЧ снаряжены четырьмя осветительными факелами с пер</w:t>
      </w:r>
      <w:r w:rsidRPr="000816EF">
        <w:rPr>
          <w:rFonts w:ascii="Times New Roman" w:hAnsi="Times New Roman"/>
          <w:color w:val="000000" w:themeColor="text1"/>
          <w:sz w:val="16"/>
          <w:szCs w:val="16"/>
        </w:rPr>
        <w:softHyphen/>
        <w:t>калевыми парашютами (диаметр купола - 800 мм) с вышибным зарядом в 15 г ДРП (11402).</w:t>
      </w:r>
    </w:p>
    <w:p w14:paraId="33B66FC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B363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28B4D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3AFE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апреля 1938 г. по приказу НКВД организованы Управление строительства № 203 и Ягринский ИТЛ для строительства завода (Завод № 402 НКОП, НКСП, МСП, МТиТМ, Архангельский судостроительный завод НКТП, НКОП, Северное машиностроительное предприятие (СМП), ФГУП, ОАО «ПО «Севмашпредприятие» /пос. Судострой,  г. Молотовск Архангельской обл./ /164500  г. Северодвинск Архангельской обл. Архангельское ш., 58 тел. 94-601/),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0816EF">
        <w:rPr>
          <w:rFonts w:ascii="Times New Roman" w:hAnsi="Times New Roman"/>
          <w:color w:val="000000" w:themeColor="text1"/>
          <w:sz w:val="16"/>
          <w:szCs w:val="16"/>
          <w:vertAlign w:val="superscript"/>
        </w:rPr>
        <w:t>92</w:t>
      </w:r>
      <w:r w:rsidRPr="000816EF">
        <w:rPr>
          <w:rFonts w:ascii="Times New Roman" w:hAnsi="Times New Roman"/>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2339EC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0028E9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0816EF">
        <w:rPr>
          <w:rFonts w:ascii="Times New Roman" w:hAnsi="Times New Roman"/>
          <w:color w:val="000000" w:themeColor="text1"/>
          <w:sz w:val="16"/>
          <w:szCs w:val="16"/>
          <w:vertAlign w:val="superscript"/>
        </w:rPr>
        <w:t>3</w:t>
      </w:r>
    </w:p>
    <w:p w14:paraId="3C8FF1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генпроект строительства завода.</w:t>
      </w:r>
    </w:p>
    <w:p w14:paraId="793C6B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0816EF">
        <w:rPr>
          <w:rFonts w:ascii="Times New Roman" w:hAnsi="Times New Roman"/>
          <w:color w:val="000000" w:themeColor="text1"/>
          <w:sz w:val="16"/>
          <w:szCs w:val="16"/>
          <w:lang w:val="en-US"/>
        </w:rPr>
        <w:t>JIMT</w:t>
      </w:r>
      <w:r w:rsidRPr="000816EF">
        <w:rPr>
          <w:rFonts w:ascii="Times New Roman" w:hAnsi="Times New Roman"/>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1DFB3C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продолжено строительство завода. К началу 1950-х  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доков были оборудованы по три стапельных линии, на которых по рельсам перемещались корпуса ПЛ, строившихся поточно-позиционным методом. В 1954 г. цех № 42, выпускавший орудийные башни, реконструирован для производства первой АПЛ и стал цехом № 3; он был соединен судовозными путями с вновь построенным поперечным слипом грузоподъемностью 3000 т. В 1960-е  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плавдок. Были созданы производства для сборки атомных реакторов и обеспечения безопасности при загрузке 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4A4698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продолжен ремонт кораблей ВМФ, начато строительство эсминцев пр. ЗОбис.</w:t>
      </w:r>
    </w:p>
    <w:p w14:paraId="1155E1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МТиТМ № 00112 от 18.04.1953 г. его строительство прекращено.</w:t>
      </w:r>
    </w:p>
    <w:p w14:paraId="26BEE4D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середине 1950-х  г. построено 46 кораблей ВМФ и более 30 гражданских судов.</w:t>
      </w:r>
    </w:p>
    <w:p w14:paraId="045DDA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ПСМ № 1837-831сс от 28.08.1954 г. завод освобожден от капремонта ПЛ серии 1Х-бис.</w:t>
      </w:r>
    </w:p>
    <w:p w14:paraId="1F9EF9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30E420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2005 г. построено 128 АПЛ. С 1991 г. по 2000-е  г. построено более 100 гражданских судов (морских понтонов, минибалкеров, речных барж, буксиров) для зарубежных заказчиков.</w:t>
      </w:r>
    </w:p>
    <w:p w14:paraId="3AB31B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1990-е  г. завод получил статус Государственного Российского центра атомного подводного кораблестроения.</w:t>
      </w:r>
      <w:r w:rsidRPr="000816EF">
        <w:rPr>
          <w:rFonts w:ascii="Times New Roman" w:hAnsi="Times New Roman"/>
          <w:color w:val="000000" w:themeColor="text1"/>
          <w:sz w:val="16"/>
          <w:szCs w:val="16"/>
          <w:vertAlign w:val="superscript"/>
        </w:rPr>
        <w:t>61</w:t>
      </w:r>
      <w:r w:rsidRPr="000816EF">
        <w:rPr>
          <w:rFonts w:ascii="Times New Roman" w:hAnsi="Times New Roman"/>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04240D4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Имелись производства (2000-е): корпусообрабатывающее, корпусно-сварочное, стапельно-сдаточное (два закрытых эллинга, выводной гидроузел, плавдок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761E9C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0F7945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оборудования (2000-е)- около 11 тыс. ед.</w:t>
      </w:r>
    </w:p>
    <w:p w14:paraId="3A7A12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территории (1990-е)- более 300 га.</w:t>
      </w:r>
    </w:p>
    <w:p w14:paraId="782CD1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(06.1941 г.)- около 4000 чел., (1945 г.)- около 8000 чел., (1990-е)- более 20 тыс. чел.</w:t>
      </w:r>
    </w:p>
    <w:p w14:paraId="6A7749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(16.09.1937-21.11.1938 г.-)- И.Т. Кирилкин (снят); и.о. (22.11-12.1938 г.-)- В.Л. Зильберман; (29.01.1939 г.-)- К.С. Красильников, (-1941-42 г.)-  Г.А. Задорожный, (ВОВ)- С.А. Боголюбов, (1950-е)-  Г.К. Волик, (-1954-58 Г.-)- Е.П. Егоров, (1972 г.-)-  Г.Л. Просянкин.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7D3883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строительства (29.05.1936-8.09.1938 г.)- И.Т. Кирилкин (репрессирован). 1-й зам. гендиректора (- 03.2004 г.)- В.П. Пастухов. Зам. директора, гендиректора- С.В. Фокин, (2004 г.)- М. Будниченко, (2008 г.)- С. Новоселов. Помощник директора по найму и увольнению (30.12.1937 г.-)- М.Б. Вишнепольский.</w:t>
      </w:r>
    </w:p>
    <w:p w14:paraId="7C1030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строительства (16.09.1937 г.-)- Л.Х. Копп.</w:t>
      </w:r>
    </w:p>
    <w:p w14:paraId="1431C5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Технический директор (16.09-22.11.1937 г.)- Л.Х. Копп (репрессирован).</w:t>
      </w:r>
    </w:p>
    <w:p w14:paraId="547450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строитель (16.09.1937 г.-)- В.А. Сапрыкин; по эксплуатации (22.11.1938 г.-)- В.Л. Зильберман. Гл. инженер (-03.2004 г.)- В.П. Пастухов, (2009 г.)- А. Алсуфьев.</w:t>
      </w:r>
    </w:p>
    <w:p w14:paraId="0D3DFA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инженера- В</w:t>
      </w:r>
      <w:r w:rsidRPr="000816EF">
        <w:rPr>
          <w:rFonts w:ascii="Times New Roman" w:hAnsi="Times New Roman"/>
          <w:iCs/>
          <w:color w:val="000000" w:themeColor="text1"/>
          <w:sz w:val="16"/>
          <w:szCs w:val="16"/>
        </w:rPr>
        <w:t xml:space="preserve"> .Я.</w:t>
      </w:r>
      <w:r w:rsidRPr="000816EF">
        <w:rPr>
          <w:rFonts w:ascii="Times New Roman" w:hAnsi="Times New Roman"/>
          <w:color w:val="000000" w:themeColor="text1"/>
          <w:sz w:val="16"/>
          <w:szCs w:val="16"/>
        </w:rPr>
        <w:t xml:space="preserve"> Поспелов. Зам. гл. конструктора- В.А. Выборных.</w:t>
      </w:r>
    </w:p>
    <w:p w14:paraId="1DBD14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Ответственные сдатчики: (-01.1960 г.)- М.Я. Баженов (К-19), (01.1960 г.-)- В.Л. Кулаков.</w:t>
      </w:r>
    </w:p>
    <w:p w14:paraId="79C716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строители: (1940 г.)- А.П. Кириллов (пр. 23), (1955 г.)- В.И. Вашенцов (пр. 627).</w:t>
      </w:r>
    </w:p>
    <w:p w14:paraId="65B76E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 42 (1954-57 г.-&gt; П.В. Гололобов; (ВОВ)- Е.М. Горбенко, (ВОВ)- А.П. Катков, (ВОВ)- М.И. Радунский, (ВОВ)- И.М. Розенблит, (ВОВ)- П.И. Смирнов.</w:t>
      </w:r>
    </w:p>
    <w:p w14:paraId="4905565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Строители кораблей: (1942 г.)-  Г.М. Трусов.</w:t>
      </w:r>
    </w:p>
    <w:p w14:paraId="6CCF1A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линкоры: пр. 23 «Советская Белоруссия» (21.12.1939-, не достроен), «Советская Россия» (22.06.1940-, не достроен);</w:t>
      </w:r>
      <w:r w:rsidRPr="000816EF">
        <w:rPr>
          <w:rFonts w:ascii="Times New Roman" w:hAnsi="Times New Roman"/>
          <w:iCs/>
          <w:color w:val="000000" w:themeColor="text1"/>
          <w:sz w:val="16"/>
          <w:szCs w:val="16"/>
        </w:rPr>
        <w:t xml:space="preserve"> эсминцы:</w:t>
      </w:r>
      <w:r w:rsidRPr="000816EF">
        <w:rPr>
          <w:rFonts w:ascii="Times New Roman" w:hAnsi="Times New Roman"/>
          <w:color w:val="000000" w:themeColor="text1"/>
          <w:sz w:val="16"/>
          <w:szCs w:val="16"/>
        </w:rPr>
        <w:t xml:space="preserve"> пр. 30 «Осмотрительный» (1940-), «Охотник» (1940-), «Жаркий», «Живой», «Жуткий», «Жесткий» (1941-), пр. 30К (1947-48)- 2, пр. ЗОбис «Огненный», «Отчетливый» (1947-49), (1949-53)- 16; пр. 41 (12.1950-, не достроен);</w:t>
      </w:r>
      <w:r w:rsidRPr="000816EF">
        <w:rPr>
          <w:rFonts w:ascii="Times New Roman" w:hAnsi="Times New Roman"/>
          <w:iCs/>
          <w:color w:val="000000" w:themeColor="text1"/>
          <w:sz w:val="16"/>
          <w:szCs w:val="16"/>
        </w:rPr>
        <w:t xml:space="preserve"> крейсеры:</w:t>
      </w:r>
      <w:r w:rsidRPr="000816EF">
        <w:rPr>
          <w:rFonts w:ascii="Times New Roman" w:hAnsi="Times New Roman"/>
          <w:color w:val="000000" w:themeColor="text1"/>
          <w:sz w:val="16"/>
          <w:szCs w:val="16"/>
        </w:rPr>
        <w:t xml:space="preserve"> пр. 82 (зак. № 401, 11.1952-53-, не достроен); пр. 68бис «Архангельск» (зак. № 303, достройка завода № 194, 1954, не достроен), «Владивосток» (зак. № 304, достройка завода № 194, 1954, не достроен), «Молотовск» («Октябрьская революция») (зак. № 301, 07.1952-05.1954, 11.1954), «Мурманск» (зак. № 302, 01.1953-04.1955, 09.1955); большой морской охотник пр. 122А «Штурман», БО-151 (1944-45)- 9;</w:t>
      </w:r>
      <w:r w:rsidRPr="000816EF">
        <w:rPr>
          <w:rFonts w:ascii="Times New Roman" w:hAnsi="Times New Roman"/>
          <w:iCs/>
          <w:color w:val="000000" w:themeColor="text1"/>
          <w:sz w:val="16"/>
          <w:szCs w:val="16"/>
        </w:rPr>
        <w:t xml:space="preserve"> ПЛ:</w:t>
      </w:r>
      <w:r w:rsidRPr="000816EF">
        <w:rPr>
          <w:rFonts w:ascii="Times New Roman" w:hAnsi="Times New Roman"/>
          <w:color w:val="000000" w:themeColor="text1"/>
          <w:sz w:val="16"/>
          <w:szCs w:val="16"/>
        </w:rPr>
        <w:t xml:space="preserve"> достройка лодок: завода 189 ХШбис серии </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 xml:space="preserve">-20, </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0816EF">
        <w:rPr>
          <w:rFonts w:ascii="Times New Roman" w:hAnsi="Times New Roman"/>
          <w:iCs/>
          <w:color w:val="000000" w:themeColor="text1"/>
          <w:sz w:val="16"/>
          <w:szCs w:val="16"/>
        </w:rPr>
        <w:t xml:space="preserve"> АПЛ:</w:t>
      </w:r>
      <w:r w:rsidRPr="000816EF">
        <w:rPr>
          <w:rFonts w:ascii="Times New Roman" w:hAnsi="Times New Roman"/>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(вметсе с заводом 196); пр. 885 «Леень»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0816EF">
        <w:rPr>
          <w:rFonts w:ascii="Times New Roman" w:hAnsi="Times New Roman"/>
          <w:iCs/>
          <w:color w:val="000000" w:themeColor="text1"/>
          <w:sz w:val="16"/>
          <w:szCs w:val="16"/>
        </w:rPr>
        <w:t xml:space="preserve"> плавучие доки:</w:t>
      </w:r>
      <w:r w:rsidRPr="000816EF">
        <w:rPr>
          <w:rFonts w:ascii="Times New Roman" w:hAnsi="Times New Roman"/>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r w:rsidRPr="000816EF">
        <w:rPr>
          <w:rFonts w:ascii="Times New Roman" w:hAnsi="Times New Roman"/>
          <w:color w:val="000000" w:themeColor="text1"/>
          <w:sz w:val="16"/>
          <w:szCs w:val="16"/>
          <w:lang w:val="en-US"/>
        </w:rPr>
        <w:t>MossCS</w:t>
      </w:r>
      <w:r w:rsidRPr="000816EF">
        <w:rPr>
          <w:rFonts w:ascii="Times New Roman" w:hAnsi="Times New Roman"/>
          <w:color w:val="000000" w:themeColor="text1"/>
          <w:sz w:val="16"/>
          <w:szCs w:val="16"/>
        </w:rPr>
        <w:t xml:space="preserve">-50 </w:t>
      </w:r>
      <w:r w:rsidRPr="000816EF">
        <w:rPr>
          <w:rFonts w:ascii="Times New Roman" w:hAnsi="Times New Roman"/>
          <w:color w:val="000000" w:themeColor="text1"/>
          <w:sz w:val="16"/>
          <w:szCs w:val="16"/>
          <w:lang w:val="en-US"/>
        </w:rPr>
        <w:t>Mkll</w:t>
      </w:r>
      <w:r w:rsidRPr="000816EF">
        <w:rPr>
          <w:rFonts w:ascii="Times New Roman" w:hAnsi="Times New Roman"/>
          <w:color w:val="000000" w:themeColor="text1"/>
          <w:sz w:val="16"/>
          <w:szCs w:val="16"/>
        </w:rPr>
        <w:t xml:space="preserve"> пр. 2958 для Норвегии (2006-07-); танкеры для Норвегии (2004-)- 8; мегаяхты океанского класса (2006)- 2;</w:t>
      </w:r>
    </w:p>
    <w:p w14:paraId="604155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458623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переоборудование: ПЛ:</w:t>
      </w:r>
      <w:r w:rsidRPr="000816EF">
        <w:rPr>
          <w:rFonts w:ascii="Times New Roman" w:hAnsi="Times New Roman"/>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0816EF">
        <w:rPr>
          <w:rFonts w:ascii="Times New Roman" w:hAnsi="Times New Roman"/>
          <w:color w:val="000000" w:themeColor="text1"/>
          <w:sz w:val="16"/>
          <w:szCs w:val="16"/>
          <w:lang w:val="en-US"/>
        </w:rPr>
        <w:t>Mil</w:t>
      </w:r>
      <w:r w:rsidRPr="000816EF">
        <w:rPr>
          <w:rFonts w:ascii="Times New Roman" w:hAnsi="Times New Roman"/>
          <w:color w:val="000000" w:themeColor="text1"/>
          <w:sz w:val="16"/>
          <w:szCs w:val="16"/>
        </w:rPr>
        <w:t xml:space="preserve"> в хранилище технологических каналов реакторов по пр. 324 (1950-е), лихтера для обслуживания АПЛ пр. 645 с ЖМТ (1960-е); плавдока пр. 71 по пр. 767 для АПЛ (1960-е); </w:t>
      </w:r>
      <w:r w:rsidRPr="000816EF">
        <w:rPr>
          <w:rFonts w:ascii="Times New Roman" w:hAnsi="Times New Roman"/>
          <w:iCs/>
          <w:color w:val="000000" w:themeColor="text1"/>
          <w:sz w:val="16"/>
          <w:szCs w:val="16"/>
        </w:rPr>
        <w:t>модернизация:</w:t>
      </w:r>
      <w:r w:rsidRPr="000816EF">
        <w:rPr>
          <w:rFonts w:ascii="Times New Roman" w:hAnsi="Times New Roman"/>
          <w:color w:val="000000" w:themeColor="text1"/>
          <w:sz w:val="16"/>
          <w:szCs w:val="16"/>
        </w:rPr>
        <w:t xml:space="preserve"> плавучих технических баз перезарядки реакторов ЯЭУ пр. 326 по пр. 326М (1970-е); ТК-208 «Дмитрий Донской» по пр. 941УМ для испытаний БР «Булава-30» (2005), крейсера пр. 1144 «Адмирал Нахимов» (2005-), крейсера «Адмирал Горшков» для Индии (2007);</w:t>
      </w:r>
      <w:r w:rsidRPr="000816EF">
        <w:rPr>
          <w:rFonts w:ascii="Times New Roman" w:hAnsi="Times New Roman"/>
          <w:iCs/>
          <w:color w:val="000000" w:themeColor="text1"/>
          <w:sz w:val="16"/>
          <w:szCs w:val="16"/>
        </w:rPr>
        <w:t xml:space="preserve"> капремонт:</w:t>
      </w:r>
      <w:r w:rsidRPr="000816EF">
        <w:rPr>
          <w:rFonts w:ascii="Times New Roman" w:hAnsi="Times New Roman"/>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4614254D" w14:textId="77777777" w:rsidR="00EE654E" w:rsidRPr="000816EF" w:rsidRDefault="00EE654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Государственный Российский Центр атомного судостроения (ГРДАС)</w:t>
      </w:r>
    </w:p>
    <w:p w14:paraId="0DE7D950" w14:textId="77777777" w:rsidR="00EE654E" w:rsidRPr="000816EF" w:rsidRDefault="00EE654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1288797A" w14:textId="77777777" w:rsidR="00EE654E" w:rsidRPr="000816EF" w:rsidRDefault="00EE654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8A905A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749AF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0EB36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апреля 1938 г. вышел Приказ N 048С наркома НКО "О порядке комплектования ВВС РККА командным и начальственным составом" (11641).</w:t>
      </w:r>
    </w:p>
    <w:p w14:paraId="6A9C67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F721D55" w14:textId="48FCDB3E" w:rsidR="009C4156" w:rsidRPr="000816EF" w:rsidRDefault="009C4156"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Внешняя политика:</w:t>
      </w:r>
    </w:p>
    <w:p w14:paraId="371D951A" w14:textId="77777777" w:rsidR="009C4156" w:rsidRPr="000816EF" w:rsidRDefault="009C4156"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2773AD12"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апреля 1938 опросом членов ПБ</w:t>
      </w:r>
    </w:p>
    <w:p w14:paraId="1BC35353"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109.-О японском самолета</w:t>
      </w:r>
    </w:p>
    <w:p w14:paraId="2F604B14"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Заявить японцам, что, прежде чем требовать выдачи им военного самолета, они должны показать добрую волю воз</w:t>
      </w:r>
      <w:r w:rsidRPr="000816EF">
        <w:rPr>
          <w:rFonts w:ascii="Times New Roman" w:hAnsi="Times New Roman"/>
          <w:color w:val="0070C0"/>
          <w:sz w:val="16"/>
          <w:szCs w:val="16"/>
        </w:rPr>
        <w:softHyphen/>
        <w:t>вращением нам гражданского почтового самолета вместе с почтой и летчиками, задерживаемыми ими уже свыше 31/2 ме</w:t>
      </w:r>
      <w:r w:rsidRPr="000816EF">
        <w:rPr>
          <w:rFonts w:ascii="Times New Roman" w:hAnsi="Times New Roman"/>
          <w:color w:val="0070C0"/>
          <w:sz w:val="16"/>
          <w:szCs w:val="16"/>
        </w:rPr>
        <w:softHyphen/>
        <w:t>сяцев, несмотря на то, что они попали на манчжурскую тер</w:t>
      </w:r>
      <w:r w:rsidRPr="000816EF">
        <w:rPr>
          <w:rFonts w:ascii="Times New Roman" w:hAnsi="Times New Roman"/>
          <w:color w:val="0070C0"/>
          <w:sz w:val="16"/>
          <w:szCs w:val="16"/>
        </w:rPr>
        <w:softHyphen/>
        <w:t>риторию явно по ошибке и не могли преследовать никаких военных целей.</w:t>
      </w:r>
    </w:p>
    <w:p w14:paraId="1C2D1363"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Выписка послана: тов. Литвинову.</w:t>
      </w:r>
    </w:p>
    <w:p w14:paraId="084D7DA2"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118.- Вопросы К.О.</w:t>
      </w:r>
    </w:p>
    <w:p w14:paraId="1FD959F7"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705D0F5A"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войсковом строительстве на 1938 года для частей 57-го особого корпуса в М.Н.Р,</w:t>
      </w:r>
    </w:p>
    <w:p w14:paraId="3D22D97F"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Установить об"ем войскового строительства на 1938г. для частей 57-го особого корпуса в МНР в суммах:43.025537 рублей и 8.539.671 тугрик.</w:t>
      </w:r>
    </w:p>
    <w:p w14:paraId="7CFEA2E4"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2.Ассигнование указанных сумм произвести из резервно</w:t>
      </w:r>
      <w:r w:rsidRPr="000816EF">
        <w:rPr>
          <w:rFonts w:ascii="Times New Roman" w:hAnsi="Times New Roman"/>
          <w:color w:val="0070C0"/>
          <w:sz w:val="16"/>
          <w:szCs w:val="16"/>
        </w:rPr>
        <w:softHyphen/>
        <w:t>го фонда СНК СССР.</w:t>
      </w:r>
    </w:p>
    <w:p w14:paraId="4FBC0927"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Т.т.Базилевичу^Ворошилову.</w:t>
      </w:r>
    </w:p>
    <w:p w14:paraId="7BB7EE9D"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П. Об импорте прокатных станов типа "Трио" и "ЛУО" со вспомогательным оборудованием для холодного и горячего проката латуни.</w:t>
      </w:r>
    </w:p>
    <w:p w14:paraId="5A49E7E2"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НКОП на приобретение прокатных станов (для проката латуни) типа "Трио" и "ДУО" со вспомогательным, оборудованием, импортный контингент в размере 2.300 т.р.</w:t>
      </w:r>
    </w:p>
    <w:p w14:paraId="6051A3D7"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преданы: т.т. Базилевичу, Кагановичу М.М., Чвялеву.</w:t>
      </w:r>
    </w:p>
    <w:p w14:paraId="370747AC"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123.- Вопрос НКВТ.</w:t>
      </w:r>
    </w:p>
    <w:p w14:paraId="2D555FC9"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(ПБ от 17.IX.36 г.,Пр. № 43, п.173).</w:t>
      </w:r>
    </w:p>
    <w:p w14:paraId="3F4874BE"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Аннулировать импортный контингент, предоставленный НКТП, в сумме 300 тысяч рублей на покупку драги для добычи олова.</w:t>
      </w:r>
    </w:p>
    <w:p w14:paraId="59B364E1"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Микояну, Чвялеву, Кагановичу Л.М., Петруничеву.</w:t>
      </w:r>
    </w:p>
    <w:p w14:paraId="5231ECFF"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132.- Вопрос К.О.</w:t>
      </w:r>
    </w:p>
    <w:p w14:paraId="605DC3A2"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08270542"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НКВнешторгу закупить для НКОП материалы, полуфабрикаты и оборудование для производства металли</w:t>
      </w:r>
      <w:r w:rsidRPr="000816EF">
        <w:rPr>
          <w:rFonts w:ascii="Times New Roman" w:hAnsi="Times New Roman"/>
          <w:color w:val="0070C0"/>
          <w:sz w:val="16"/>
          <w:szCs w:val="16"/>
        </w:rPr>
        <w:softHyphen/>
        <w:t>ческих радиоламп, отпустив для этой цели импортный кон</w:t>
      </w:r>
      <w:r w:rsidRPr="000816EF">
        <w:rPr>
          <w:rFonts w:ascii="Times New Roman" w:hAnsi="Times New Roman"/>
          <w:color w:val="0070C0"/>
          <w:sz w:val="16"/>
          <w:szCs w:val="16"/>
        </w:rPr>
        <w:softHyphen/>
        <w:t>тингент в сумме 267.750 рублей.</w:t>
      </w:r>
    </w:p>
    <w:p w14:paraId="5C015B90"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Срок ввоза материалов и полуфабрикатов-20.У.38 года и оборудования - 20.УП.38 г.</w:t>
      </w:r>
    </w:p>
    <w:p w14:paraId="3B22920F"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Чвялеву, Кагановичу М.М.</w:t>
      </w:r>
    </w:p>
    <w:p w14:paraId="384A0EC2" w14:textId="77777777" w:rsidR="009C4156" w:rsidRPr="000816EF" w:rsidRDefault="009C415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апреля 1938 состоялось заседание ПБ и подписан Протокол № 60 (22907).</w:t>
      </w:r>
    </w:p>
    <w:p w14:paraId="0C2502FE" w14:textId="77777777" w:rsidR="009C4156" w:rsidRPr="000816EF" w:rsidRDefault="009C4156" w:rsidP="000816EF">
      <w:pPr>
        <w:spacing w:after="0" w:line="240" w:lineRule="auto"/>
        <w:jc w:val="both"/>
        <w:rPr>
          <w:rFonts w:ascii="Times New Roman" w:hAnsi="Times New Roman"/>
          <w:color w:val="0070C0"/>
          <w:sz w:val="16"/>
          <w:szCs w:val="16"/>
        </w:rPr>
      </w:pPr>
    </w:p>
    <w:p w14:paraId="0D4CD9D4" w14:textId="57DC3D04" w:rsidR="00EE654E"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84D59DA" w14:textId="77777777" w:rsidR="00EE654E" w:rsidRPr="000816EF" w:rsidRDefault="00EE654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A7CF71C" w14:textId="77777777" w:rsidR="00EE654E" w:rsidRPr="000816EF" w:rsidRDefault="00EE65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апреля в 1938 году облётан опытный бомбардировщик «Ju.88-V5», доработанный для установления мировых рекордов. Были установлены двигатели «Jumo-211В-1», они имел взлетную мощность 1200 л.с. и 1210 л.с. на высоте 250м. С самолёта сняли нижнюю гондолу, установили более приземистый фонарь и новую носовую часть. В марте 1939 года «Ju.88-V5» установил мировой рекорд на дистанции 1000 км, пройдя ее с 2000 кг нагрузки со скоростью 514 км/ч. Пилотировали самолет Эрнст Зиберт и Курт Хейнц. Четыре месяца спустя с той же нагрузкой «V5» пролетел 2000 км со средней скоростью 498 км/ч. «Ju.88-V5» вместе с «V2» позже использовались в качестве опытных по программе «Ju.288» (15098).</w:t>
      </w:r>
    </w:p>
    <w:p w14:paraId="1720AAC4" w14:textId="77777777" w:rsidR="00EE654E" w:rsidRPr="000816EF" w:rsidRDefault="00EE654E" w:rsidP="000816EF">
      <w:pPr>
        <w:spacing w:after="0" w:line="240" w:lineRule="auto"/>
        <w:jc w:val="both"/>
        <w:rPr>
          <w:rFonts w:ascii="Times New Roman" w:hAnsi="Times New Roman"/>
          <w:color w:val="000000" w:themeColor="text1"/>
          <w:sz w:val="16"/>
          <w:szCs w:val="16"/>
        </w:rPr>
      </w:pPr>
    </w:p>
    <w:p w14:paraId="5B43E08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60914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5625A3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апреля, 13, 8 и и 11 мая 1938г. в НИИ-3 состоялся ряд совещаний с представителями заводов №70, 5, КТБ-27 из состава 4-го ГУ НКОП по поводу модернизации РЗС-132. Все замечания в НИИ-3 приняли во внимание и составили рабочие чертежи РЗС-132 модели 123400. По ним позже изготовили опытную партию в 40 снарядов (окончательные чертежи отосланы на завод №70). Двигатели боеприпасов были снаряжены 21 ашкой НГВ-40/8-96 мм с двумя воспламенителями но 15 г ДРП. БЧ - зажигательными сегментами модели 2-1542 с вышибным зарядом в 40 ДРП (11402).</w:t>
      </w:r>
    </w:p>
    <w:p w14:paraId="192BD3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4BDF0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апреля, 13, 8 и и 11 мая 1938г. в НИИ-3 состоялся ряд совеща</w:t>
      </w:r>
      <w:r w:rsidRPr="000816EF">
        <w:rPr>
          <w:rFonts w:ascii="Times New Roman" w:hAnsi="Times New Roman"/>
          <w:color w:val="000000" w:themeColor="text1"/>
          <w:sz w:val="16"/>
          <w:szCs w:val="16"/>
        </w:rPr>
        <w:softHyphen/>
        <w:t>ний с представителями заводов №70, 5, КТБ-27 из состава 4-го ГУ НКОП по поводу модернизации РОСС-132. Все замечания в НИИ-3 приняли во внимание и составили рабочие чертежи РОСС-132 моде</w:t>
      </w:r>
      <w:r w:rsidRPr="000816EF">
        <w:rPr>
          <w:rFonts w:ascii="Times New Roman" w:hAnsi="Times New Roman"/>
          <w:color w:val="000000" w:themeColor="text1"/>
          <w:sz w:val="16"/>
          <w:szCs w:val="16"/>
        </w:rPr>
        <w:softHyphen/>
        <w:t>ли 123600. По ним изготовили опытную партию в 40 снарядов (их ра</w:t>
      </w:r>
      <w:r w:rsidRPr="000816EF">
        <w:rPr>
          <w:rFonts w:ascii="Times New Roman" w:hAnsi="Times New Roman"/>
          <w:color w:val="000000" w:themeColor="text1"/>
          <w:sz w:val="16"/>
          <w:szCs w:val="16"/>
        </w:rPr>
        <w:softHyphen/>
        <w:t>бочие чертежи отосланы на завод №70). Двигатели боеприпасов были снаряжены 21 шашкой НГВ-40/8-96 мм с двумя воспламенителями по 15 г ДРП. БЧ снаряжены четырьмя осветительными факелами с пер</w:t>
      </w:r>
      <w:r w:rsidRPr="000816EF">
        <w:rPr>
          <w:rFonts w:ascii="Times New Roman" w:hAnsi="Times New Roman"/>
          <w:color w:val="000000" w:themeColor="text1"/>
          <w:sz w:val="16"/>
          <w:szCs w:val="16"/>
        </w:rPr>
        <w:softHyphen/>
        <w:t>калевыми парашютами (диаметр купола - 800 мм) с вышибным зарядом в 15 г ДРП (11402).</w:t>
      </w:r>
    </w:p>
    <w:p w14:paraId="16B8ED5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599072" w14:textId="77777777" w:rsidR="00927E40" w:rsidRPr="000816EF" w:rsidRDefault="00927E4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D072FD1" w14:textId="77777777" w:rsidR="00927E40" w:rsidRPr="000816EF" w:rsidRDefault="00927E4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3EA0B8" w14:textId="77777777" w:rsidR="00927E40" w:rsidRPr="000816EF" w:rsidRDefault="00927E40" w:rsidP="000816EF">
      <w:pPr>
        <w:pStyle w:val="article-renderblock"/>
        <w:shd w:val="clear" w:color="auto" w:fill="FFFFFF"/>
        <w:spacing w:before="0" w:beforeAutospacing="0" w:after="0" w:afterAutospacing="0"/>
        <w:jc w:val="both"/>
        <w:rPr>
          <w:color w:val="0070C0"/>
          <w:sz w:val="16"/>
          <w:szCs w:val="16"/>
        </w:rPr>
      </w:pPr>
      <w:r w:rsidRPr="000816EF">
        <w:rPr>
          <w:color w:val="0070C0"/>
          <w:sz w:val="16"/>
          <w:szCs w:val="16"/>
        </w:rPr>
        <w:t>14 апреля 1938 года были сформулированы тактико-технические требования на разведывательный танк-амфибию Т-40. Первый образец данной машины был готов 26 февраля 1939 года (20826).</w:t>
      </w:r>
    </w:p>
    <w:p w14:paraId="4DA86D70" w14:textId="77777777" w:rsidR="00927E40" w:rsidRPr="000816EF" w:rsidRDefault="00927E40" w:rsidP="000816EF">
      <w:pPr>
        <w:pStyle w:val="article-renderblock"/>
        <w:shd w:val="clear" w:color="auto" w:fill="FFFFFF"/>
        <w:spacing w:before="0" w:beforeAutospacing="0" w:after="0" w:afterAutospacing="0"/>
        <w:jc w:val="both"/>
        <w:rPr>
          <w:color w:val="0070C0"/>
          <w:sz w:val="16"/>
          <w:szCs w:val="16"/>
        </w:rPr>
      </w:pPr>
    </w:p>
    <w:p w14:paraId="4F74C5A4" w14:textId="77777777" w:rsidR="00B32C77" w:rsidRPr="000816EF" w:rsidRDefault="003469E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DCF0B8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AFA29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апреля 1938 г. приказом наркома НКО Герою Советского Союза майору П.В.Рычагову присваивается воинское звание комбриг. По рекомендации Сталина и Ворошилова Рычагова принимают в члены ВКП(б) без кандидатского минимума (11641).</w:t>
      </w:r>
    </w:p>
    <w:p w14:paraId="0A26B0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9579F2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01824A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E75CE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14 и 20 апреля 1938. Из протокола заседания Политбюро N 60, 1938 г.</w:t>
      </w:r>
    </w:p>
    <w:p w14:paraId="08872B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порядке использования вагонного парка НКПС </w:t>
      </w:r>
    </w:p>
    <w:p w14:paraId="44A552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Указать НКПС, что вагоны и паровозы являются собственностью государства, а не ведомства НКПС и поэтому НКПС может распоряжаться вагонами и паровозами только в пределах плана, утвержденного правительством (11652).</w:t>
      </w:r>
    </w:p>
    <w:p w14:paraId="1551D06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EB591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14 и 20 апреля 1938. Из протокола заседания Политбюро N 60, 1938 г.</w:t>
      </w:r>
    </w:p>
    <w:p w14:paraId="16934D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запрещении передвигать коммунистов-аспирантов </w:t>
      </w:r>
    </w:p>
    <w:p w14:paraId="2BFEBF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Запретить обкомам, крайкомам, ЦК нацкомпартий, а также Союзным и республиканским наркоматам передвигать без ведома ЦК ВКП(б) на какую-либо другую работу коммунистов—аспирантов вузов, втузов и научно-исследовательских институтов (11652).</w:t>
      </w:r>
    </w:p>
    <w:p w14:paraId="66FE3B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24241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14 и 20 апреля 1938. Из протокола заседания Политбюро N 60, 1938 г.</w:t>
      </w:r>
    </w:p>
    <w:p w14:paraId="02DC11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НКВД </w:t>
      </w:r>
    </w:p>
    <w:p w14:paraId="4FA109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Удовлетворить просьбу Читинского обкома ВКП(б) о продлении работы особой тройки до 1 июня и установлении лимита в 3000 подлежащих репрессии контрреволюционных элементов (11652).</w:t>
      </w:r>
    </w:p>
    <w:p w14:paraId="7000DE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C6F4D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14 и 20 апреля 1938. Из протокола заседания Политбюро N 60, 1938 г.</w:t>
      </w:r>
    </w:p>
    <w:p w14:paraId="05051B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ЦК КП(б) Белоруссии </w:t>
      </w:r>
    </w:p>
    <w:p w14:paraId="3002BC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Утвердить следующее решение ЦК КП(б) Белоруссии. </w:t>
      </w:r>
    </w:p>
    <w:p w14:paraId="73F6CA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Предложить НКВД БССР организовать проверку лиц, приезжающих в город Минск, и нарушающим закон о паспортизации предложить покинуть запретную погранполосу. Лиц, приезжающих с целью скупки промтоваров, обязывать подпиской о немедленном выезде из города, а материалы о скупке направлять по месту жительства (11652).</w:t>
      </w:r>
    </w:p>
    <w:p w14:paraId="5DB6D1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992DB4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21F31B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67A3A8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14 и 20 апреля 1938. Из протокола заседания Политбюро N 60, 1938 г.</w:t>
      </w:r>
    </w:p>
    <w:p w14:paraId="1A2436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полпредствах СССР в Аравии </w:t>
      </w:r>
    </w:p>
    <w:p w14:paraId="7A3C03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Ликвидировать полпредство СССР в Джедде (Саудия), заявив саудовскому правительству, что мы будем впредь поддерживать с ним дипломатические отношения либо путем непосредственной переписки, либо через диппредставителей обеих сторон в Лондоне. </w:t>
      </w:r>
    </w:p>
    <w:p w14:paraId="6B5FE6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Ликвидировать наше представительство в Йемене, заявив йеменскому правительству, что мы будем впредь поддерживать с ним дипломатические отношения путем непосредственной переписки. </w:t>
      </w:r>
    </w:p>
    <w:p w14:paraId="590C272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Отозвать одновременно наших врачей из Саудии и Йемена, продав саудовскому и йеменскому правительствам громоздкое амбулаторное оборудование и отправив портативное и более ценное в СССР (11652).</w:t>
      </w:r>
    </w:p>
    <w:p w14:paraId="4247C3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617DA1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C173D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2A18B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апреля 1938 зона республиканцев в Испании была разделена на двое (2283).</w:t>
      </w:r>
    </w:p>
    <w:p w14:paraId="1A72F8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7C2E87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14 апреля 1938 войска франкистов вышли к Средиземноморскому побережью Испании. Территория , подконтрольная республиканцам, оказалась разделённой на на две части (4963 ).</w:t>
      </w:r>
    </w:p>
    <w:p w14:paraId="1B5C17F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0F005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58D05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E1D23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г. Начальник НИП АВ ВВС полковник Шевченко и Военком НИП АВ ВВС в/инженер 3 ранга Горбатов 16 апреля 1938 г. утвердили Отчет о полигонных испытаниях универсальной люковой установки пулемета ШКАС калибра 7,62 мм с прицелом ПМП-3 завода N 32</w:t>
      </w:r>
    </w:p>
    <w:p w14:paraId="5ED8E9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начаты 13.01.1938 г.</w:t>
      </w:r>
    </w:p>
    <w:p w14:paraId="428399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окончены 28.03.1938 г.</w:t>
      </w:r>
    </w:p>
    <w:p w14:paraId="4D9C7D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07756A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Безотказность работы установки и прицела.</w:t>
      </w:r>
    </w:p>
    <w:p w14:paraId="3E9224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Безопасность работы с установкой.</w:t>
      </w:r>
    </w:p>
    <w:p w14:paraId="079B08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Углы обстрела.</w:t>
      </w:r>
    </w:p>
    <w:p w14:paraId="61A952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Удобство работы с установкой и прицелом.</w:t>
      </w:r>
    </w:p>
    <w:p w14:paraId="37DF4C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Величину рассеивания при стрельбе на земле и частость попадания при стрельбе по наземным мишеням и конусам.</w:t>
      </w:r>
    </w:p>
    <w:p w14:paraId="0C7855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Возможность монтажа "ФКП-СЛП" и безотказность его работы.</w:t>
      </w:r>
    </w:p>
    <w:p w14:paraId="7F70E1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Степень маневренности установки с прицелом ПМП-3 и с ФКП.</w:t>
      </w:r>
    </w:p>
    <w:p w14:paraId="2887D5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целью принятия на вооружение ВВС.</w:t>
      </w:r>
    </w:p>
    <w:p w14:paraId="7E0BD0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Универсальность установки заключается в том, что она приспособлена для монтажа на самолеты СБ, ДБ-3 и "Иванов".</w:t>
      </w:r>
    </w:p>
    <w:p w14:paraId="265B49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72DE3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Предъявленная на полигонные испытания заводом N 32 универсальная люковая установка полигонные испытания выдержала, но при решении вопроса о принятии на вооружение данной люковой установки, АВ ВВС необходимо сравнить ее с люковой установкой "МВ", испытания которой проведены в НИИ ВВС и по результатам испытаний выбрать лучшую (3266).</w:t>
      </w:r>
    </w:p>
    <w:p w14:paraId="5676D5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F89D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15 апреля по 21 мая 1938 г. проходили полигонные испытания 20 мм пушек "ШВАК" с газовым регулятором, пневматической перезарядкой и спуском.</w:t>
      </w:r>
    </w:p>
    <w:p w14:paraId="07CD01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ECAD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Определение моментов перестановки газового регулятора в процессе эксплоатации пушки для удержания темпа стрельбы в пределах 700-800 в/мин.</w:t>
      </w:r>
    </w:p>
    <w:p w14:paraId="26F8C8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Выявить живучесть отдельных деталей пушки при постоянном темпе.</w:t>
      </w:r>
    </w:p>
    <w:p w14:paraId="311E13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Определить надежность работы пневматической перезарядки и пневматического спуска.</w:t>
      </w:r>
    </w:p>
    <w:p w14:paraId="69CDAC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251D9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Профилактическая замена комплектов зап. частей себя оправдала.</w:t>
      </w:r>
    </w:p>
    <w:p w14:paraId="691CE5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Считать необходимым производить профилактическую замену комплектов запчастей через каждые 800 выстрелов (3315).</w:t>
      </w:r>
    </w:p>
    <w:p w14:paraId="14A739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4F8DBA" w14:textId="77777777" w:rsidR="008776E5" w:rsidRPr="000816EF" w:rsidRDefault="008776E5"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15 апреля 1938 г. для прохождения полигонных испытаний в НИП АВ поступил синхронный пулемет ШВАК (облегченный) № 285, а 8 мая — пулемет СШ № 154. Оба пулемета представляли собой модерни</w:t>
      </w:r>
      <w:r w:rsidRPr="000816EF">
        <w:rPr>
          <w:color w:val="000000" w:themeColor="text1"/>
          <w:sz w:val="16"/>
          <w:szCs w:val="16"/>
        </w:rPr>
        <w:softHyphen/>
        <w:t>зацию серийного пулемета ШВАК-12,7.</w:t>
      </w:r>
    </w:p>
    <w:p w14:paraId="7CFD1193" w14:textId="77777777" w:rsidR="008776E5" w:rsidRPr="000816EF" w:rsidRDefault="008776E5"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Как следует из документов, по заданию Шпи</w:t>
      </w:r>
      <w:r w:rsidRPr="000816EF">
        <w:rPr>
          <w:color w:val="000000" w:themeColor="text1"/>
          <w:sz w:val="16"/>
          <w:szCs w:val="16"/>
        </w:rPr>
        <w:softHyphen/>
        <w:t>тальный должен был к 10 августа 1938 г. предъ</w:t>
      </w:r>
      <w:r w:rsidRPr="000816EF">
        <w:rPr>
          <w:color w:val="000000" w:themeColor="text1"/>
          <w:sz w:val="16"/>
          <w:szCs w:val="16"/>
        </w:rPr>
        <w:softHyphen/>
        <w:t>явить на испытания 12,7-мм автомат со следующи</w:t>
      </w:r>
      <w:r w:rsidRPr="000816EF">
        <w:rPr>
          <w:color w:val="000000" w:themeColor="text1"/>
          <w:sz w:val="16"/>
          <w:szCs w:val="16"/>
        </w:rPr>
        <w:softHyphen/>
        <w:t>ми характеристиками: вес — не более 25 кг, темп стрельбы — не менее 700—1000 выстр./мин, на</w:t>
      </w:r>
      <w:r w:rsidRPr="000816EF">
        <w:rPr>
          <w:color w:val="000000" w:themeColor="text1"/>
          <w:sz w:val="16"/>
          <w:szCs w:val="16"/>
        </w:rPr>
        <w:softHyphen/>
        <w:t>чальная скорость — 850 м/с, патроны — типа ДК или ШВАК. При этом требовалось разработать но</w:t>
      </w:r>
      <w:r w:rsidRPr="000816EF">
        <w:rPr>
          <w:color w:val="000000" w:themeColor="text1"/>
          <w:sz w:val="16"/>
          <w:szCs w:val="16"/>
        </w:rPr>
        <w:softHyphen/>
        <w:t>вый пулемет — простой в изготовлении и эксплуа</w:t>
      </w:r>
      <w:r w:rsidRPr="000816EF">
        <w:rPr>
          <w:color w:val="000000" w:themeColor="text1"/>
          <w:sz w:val="16"/>
          <w:szCs w:val="16"/>
        </w:rPr>
        <w:softHyphen/>
        <w:t>тации и не имеющий принципиальных недостатков схемы автоматики пулемета ШВАК-12,7.</w:t>
      </w:r>
    </w:p>
    <w:p w14:paraId="13984218" w14:textId="77777777" w:rsidR="008776E5" w:rsidRPr="000816EF" w:rsidRDefault="008776E5"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В ходе стрельб модернизированных автома</w:t>
      </w:r>
      <w:r w:rsidRPr="000816EF">
        <w:rPr>
          <w:color w:val="000000" w:themeColor="text1"/>
          <w:sz w:val="16"/>
          <w:szCs w:val="16"/>
        </w:rPr>
        <w:softHyphen/>
        <w:t>тов было выявлено большое количество дефектов и недостатков, в том числе присущих серийному пулемету ШВАК-12,7. Кроме того, пулеметы не отве</w:t>
      </w:r>
      <w:r w:rsidRPr="000816EF">
        <w:rPr>
          <w:color w:val="000000" w:themeColor="text1"/>
          <w:sz w:val="16"/>
          <w:szCs w:val="16"/>
        </w:rPr>
        <w:softHyphen/>
        <w:t>чали требованиям по весу и темпу стрельбы.</w:t>
      </w:r>
    </w:p>
    <w:p w14:paraId="532C58C7" w14:textId="77777777" w:rsidR="008776E5" w:rsidRPr="000816EF" w:rsidRDefault="008776E5"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Тем не менее, «учитывая, что ВВС КА не имеют на вооружении крупнокалиберного синхронного пулемета», специалисты НИП АВ сочли возможным «допустить к воздушным испытаниям пулемет СШ» при условии устранения всех недостатков и дефек</w:t>
      </w:r>
      <w:r w:rsidRPr="000816EF">
        <w:rPr>
          <w:color w:val="000000" w:themeColor="text1"/>
          <w:sz w:val="16"/>
          <w:szCs w:val="16"/>
        </w:rPr>
        <w:softHyphen/>
        <w:t>тов пулемета, отмеченных в отчете. Окончательное заключение по пулемету СШ предполагалось дать после проведения летных стрельбовых испытаний (17500).</w:t>
      </w:r>
    </w:p>
    <w:p w14:paraId="67569DC3" w14:textId="77777777" w:rsidR="008776E5" w:rsidRPr="000816EF" w:rsidRDefault="008776E5" w:rsidP="000816EF">
      <w:pPr>
        <w:spacing w:after="0" w:line="240" w:lineRule="auto"/>
        <w:jc w:val="both"/>
        <w:rPr>
          <w:rFonts w:ascii="Times New Roman" w:eastAsia="Times New Roman" w:hAnsi="Times New Roman"/>
          <w:color w:val="000000" w:themeColor="text1"/>
          <w:sz w:val="16"/>
          <w:szCs w:val="16"/>
          <w:lang w:eastAsia="ru-RU"/>
        </w:rPr>
      </w:pPr>
    </w:p>
    <w:p w14:paraId="00EF29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г закончилась серия 9 наземных огневых испытаний ЖРД ОРМ-65 №2 в составе ракетоплана РП-318, которые шли с 3 февраля (11330).</w:t>
      </w:r>
    </w:p>
    <w:p w14:paraId="72055C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2C85F0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BF285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200356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г. Постановление ГВС РККА о системе стрелкового вооружения РККА объявлено приказом НКО СССР № 008. Вскоре при</w:t>
      </w:r>
      <w:r w:rsidRPr="000816EF">
        <w:rPr>
          <w:rFonts w:ascii="Times New Roman" w:hAnsi="Times New Roman"/>
          <w:color w:val="000000" w:themeColor="text1"/>
          <w:sz w:val="16"/>
          <w:szCs w:val="16"/>
        </w:rPr>
        <w:softHyphen/>
        <w:t>казами НКО СССР № 071 и № 134 от 17 мая 1938 г. были соответственно объявлены конкурсы на создание самозарядной винтовки и самозарядного пистолета с приложением к приказам тактико-технических требований на проектирование и изготовление этих видов стрелкового вооружения. В первом из названных конкурсов победителем признали 7,62-мм самоза</w:t>
      </w:r>
      <w:r w:rsidRPr="000816EF">
        <w:rPr>
          <w:rFonts w:ascii="Times New Roman" w:hAnsi="Times New Roman"/>
          <w:color w:val="000000" w:themeColor="text1"/>
          <w:sz w:val="16"/>
          <w:szCs w:val="16"/>
        </w:rPr>
        <w:softHyphen/>
        <w:t>рядную винтовку конструкции Ф.В.Токарева (СВТ-38), модернизированную в 1940 гг. (СВТ-40). Представленные на конкурсы образцы пистолетов уступали по боевым свойствам пистолету ТТ, в связи с чем конкурс был продлен (РГВА. Ф. 4. Оп. 14. Д. 2048. Л. 1а), но к началу Великой Отече</w:t>
      </w:r>
      <w:r w:rsidRPr="000816EF">
        <w:rPr>
          <w:rFonts w:ascii="Times New Roman" w:hAnsi="Times New Roman"/>
          <w:color w:val="000000" w:themeColor="text1"/>
          <w:sz w:val="16"/>
          <w:szCs w:val="16"/>
        </w:rPr>
        <w:softHyphen/>
        <w:t>ственной войны новый пистолет так и не был принят на вооружение. К вопросу о системе стрелкового вооружения РККА ГВС РККА вернулся в конце 1938 г., приняв на вооружение некоторые образцы стрелкового и минометного вооружения РККА (см. док. № 35, раздел 111, п. 2) (10976).</w:t>
      </w:r>
    </w:p>
    <w:p w14:paraId="6D0CFF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851BE9" w14:textId="77777777" w:rsidR="00E45C68" w:rsidRPr="000816EF" w:rsidRDefault="00E45C6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апреля 1938 опросом членов ПБ</w:t>
      </w:r>
    </w:p>
    <w:p w14:paraId="3F8C9761" w14:textId="77777777" w:rsidR="00E45C68" w:rsidRPr="000816EF" w:rsidRDefault="00E45C6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144.-Вопросы К.О.</w:t>
      </w:r>
    </w:p>
    <w:p w14:paraId="0F9846FF" w14:textId="77777777" w:rsidR="00E45C68" w:rsidRPr="000816EF" w:rsidRDefault="00E45C6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5FE8678C" w14:textId="77777777" w:rsidR="00E45C68" w:rsidRPr="000816EF" w:rsidRDefault="00E45C6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аннулировании заказа на редуктора фирмы "Поуер Рлант",</w:t>
      </w:r>
    </w:p>
    <w:p w14:paraId="71D94790" w14:textId="77777777" w:rsidR="00E45C68" w:rsidRPr="000816EF" w:rsidRDefault="00E45C6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 изменение постановления СНК СССР от 19.У.37 г. за № 807-188, - разрешить НКВнешторгу аннулировать заказ на один комплект редукторов стоимостью в 363 т.р., выданный английской фирме "Поуер Рлант", с возмещением произведен</w:t>
      </w:r>
      <w:r w:rsidRPr="000816EF">
        <w:rPr>
          <w:rFonts w:ascii="Times New Roman" w:hAnsi="Times New Roman"/>
          <w:color w:val="0070C0"/>
          <w:sz w:val="16"/>
          <w:szCs w:val="16"/>
        </w:rPr>
        <w:softHyphen/>
        <w:t>ных этой фирмой затрат в размере до 150 тыс. рублей. Выписки посланы: т.т. Базилевичу, Чвялеву.</w:t>
      </w:r>
    </w:p>
    <w:p w14:paraId="379B5A1F" w14:textId="77777777" w:rsidR="00E45C68" w:rsidRPr="000816EF" w:rsidRDefault="00E45C6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апреля 1938 состоялось заседание ПБ и подписан Протокол № 60 (22907).</w:t>
      </w:r>
    </w:p>
    <w:p w14:paraId="5DDD2603" w14:textId="77777777" w:rsidR="00E45C68" w:rsidRPr="000816EF" w:rsidRDefault="00E45C68" w:rsidP="000816EF">
      <w:pPr>
        <w:spacing w:after="0" w:line="240" w:lineRule="auto"/>
        <w:jc w:val="both"/>
        <w:rPr>
          <w:rFonts w:ascii="Times New Roman" w:hAnsi="Times New Roman"/>
          <w:color w:val="0070C0"/>
          <w:sz w:val="16"/>
          <w:szCs w:val="16"/>
        </w:rPr>
      </w:pPr>
    </w:p>
    <w:p w14:paraId="26B2472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060C7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BCC071C" w14:textId="77777777" w:rsidR="003117F1" w:rsidRPr="000816EF" w:rsidRDefault="003117F1" w:rsidP="000816EF">
      <w:pPr>
        <w:pStyle w:val="ae"/>
        <w:spacing w:before="0" w:after="0"/>
        <w:jc w:val="both"/>
        <w:textAlignment w:val="baseline"/>
        <w:rPr>
          <w:color w:val="000000" w:themeColor="text1"/>
          <w:sz w:val="16"/>
          <w:szCs w:val="16"/>
        </w:rPr>
      </w:pPr>
      <w:r w:rsidRPr="000816EF">
        <w:rPr>
          <w:color w:val="000000" w:themeColor="text1"/>
          <w:sz w:val="16"/>
          <w:szCs w:val="16"/>
        </w:rPr>
        <w:t>К 15 апреля 1938 года осталось всего 2 «Рено» обоих типов. Согласно приказу начальника АБТУ КА Д.Г. Павлова оба танка передали на НИАБТ Полигон в подмосковной Кубинке. Так началась история танкового музея при полигоне, который ныне является частью парка «Патриот». По состоянию на 1 апреля 1941 года в парке музейных машин остался только «Рено русский». Судя по документам, машина была сильно некомплектной. Тем не менее она пережила войну, являясь, наряду с Mark V, старейшим экспонатом музея. На машине установлена не родная башня с макетной пушкой и ходовая часть от Renault FT, но характерная кормовая часть, более широкая, чем у французского танка, выдаёт сормовское происхождение (17714).</w:t>
      </w:r>
    </w:p>
    <w:p w14:paraId="1D3980FC" w14:textId="77777777" w:rsidR="003117F1" w:rsidRPr="000816EF" w:rsidRDefault="003117F1" w:rsidP="000816EF">
      <w:pPr>
        <w:spacing w:after="0" w:line="240" w:lineRule="auto"/>
        <w:jc w:val="both"/>
        <w:rPr>
          <w:rFonts w:ascii="Times New Roman" w:eastAsia="Times New Roman" w:hAnsi="Times New Roman"/>
          <w:color w:val="000000" w:themeColor="text1"/>
          <w:sz w:val="16"/>
          <w:szCs w:val="16"/>
          <w:lang w:eastAsia="ru-RU"/>
        </w:rPr>
      </w:pPr>
    </w:p>
    <w:p w14:paraId="421605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г. вышел Приказ НКО о создании товарищеских красноармейских судов № 92</w:t>
      </w:r>
    </w:p>
    <w:p w14:paraId="61E8B9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решения Главного военного совета РККА от 29 марта с.г. (протокол № 2).</w:t>
      </w:r>
    </w:p>
    <w:p w14:paraId="381C6B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Приказываю:</w:t>
      </w:r>
    </w:p>
    <w:p w14:paraId="354376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Создать в ротах, батареях, эскадронах и командах выборные товарищеские красноармейские суды.</w:t>
      </w:r>
    </w:p>
    <w:p w14:paraId="782C20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Начальнику Политического управления РККА к 10 мая с.г. разработать положение о красноармейских товарищеских судах и внести его на рассмотрение Главного военного совета.</w:t>
      </w:r>
    </w:p>
    <w:p w14:paraId="4FDF8A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Вопрос о необходимости создания товарищеских судов для командного состава обсудить на Военном совете при Народном комиссаре обороны</w:t>
      </w:r>
    </w:p>
    <w:p w14:paraId="4DC2E6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СССР Маршал Советского Союза К. Ворошилов (10231).</w:t>
      </w:r>
    </w:p>
    <w:p w14:paraId="490B3C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216F43" w14:textId="77777777" w:rsidR="00E82ABA" w:rsidRPr="000816EF" w:rsidRDefault="00E82ABA" w:rsidP="000816EF">
      <w:pPr>
        <w:pStyle w:val="rtejustify"/>
        <w:spacing w:before="0" w:after="0"/>
        <w:rPr>
          <w:color w:val="000000" w:themeColor="text1"/>
          <w:sz w:val="16"/>
          <w:szCs w:val="16"/>
        </w:rPr>
      </w:pPr>
      <w:r w:rsidRPr="000816EF">
        <w:rPr>
          <w:rStyle w:val="af0"/>
          <w:i w:val="0"/>
          <w:color w:val="000000" w:themeColor="text1"/>
          <w:sz w:val="16"/>
          <w:szCs w:val="16"/>
        </w:rPr>
        <w:t xml:space="preserve">15 апреля 1938 г. </w:t>
      </w:r>
      <w:r w:rsidRPr="000816EF">
        <w:rPr>
          <w:bCs/>
          <w:color w:val="000000" w:themeColor="text1"/>
          <w:sz w:val="16"/>
          <w:szCs w:val="16"/>
        </w:rPr>
        <w:t>Сводка важнейших показаний арестованных управлениями НКВД СССР за 11-12 апреля 1938 г.</w:t>
      </w:r>
    </w:p>
    <w:p w14:paraId="50B62C7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77D4A3E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Управлениями НКВД СССР за 11—12 апреля 1938 года.</w:t>
      </w:r>
    </w:p>
    <w:p w14:paraId="339FAFA1"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lastRenderedPageBreak/>
        <w:t>Народный комиссар внутренних дел СССР Народный комиссар государственной безопасности (ЕЖОВ)</w:t>
      </w:r>
    </w:p>
    <w:p w14:paraId="102172A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6E384F3A"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014446C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ЕГОРОВ А.И., бывший замнаркома Обороны СССР. Допрашивали: ЯМНИЦКИИ, КАЗАКЕВИЧ.</w:t>
      </w:r>
    </w:p>
    <w:p w14:paraId="335B162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после суда над ТУХАЧЕВСКИМ и другими руководителями антисоветского военного заговора состоялось (у него на квартире) совещание руководства военной организации правых, на котором присутствовали: ЕГОРОВ, ДЫБЕНКО и БУДЕННЫЙ.</w:t>
      </w:r>
    </w:p>
    <w:p w14:paraId="486CDCC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 этом совещании ДЫБЕНКО высказал мысль, что в результате ареста ТУХАЧЕВСКОГО их группа может выиграть, так как сейчас их выдвинут на руководящие посты в РККА и они смогут подтянуть свои правые кадры.</w:t>
      </w:r>
    </w:p>
    <w:p w14:paraId="135EE67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 совещании было решено, что поскольку ТУХАЧЕВСКИЙ не выдал ЕГОРОВА, БУДЕННОГО и ДЫБЕНКО, необходимо антисоветскую работу продолжать, перевербовывая в правую организацию нескомпрометированные кадры заговорщиков в низах.</w:t>
      </w:r>
    </w:p>
    <w:p w14:paraId="3ABC6AD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Одновременно для конспирации было решено прервать всякие связи с лицами уже скомпрометированными и открыто выступать против заговорщиков.</w:t>
      </w:r>
    </w:p>
    <w:p w14:paraId="695BFE3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ЕГОРОВ беседовал по этому вопросу также с БУБНОВЫМ, который одобрил решение указанного выше совещания, подчеркнув мысль, что сейчас, в связи с начавшимся разгромом антисоветского военного подполья, надо контрреволюционную работу усилить, что будет способствовать наступлению момента для антисоветского выступления.</w:t>
      </w:r>
    </w:p>
    <w:p w14:paraId="0933853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ЛЕВАНДОВСКИЙ М.К., бывший командующий Приморской группой войск ОКДВА. Допрашивал: ЯМНИЦКИЙ, КАЗАКЕВИЧ.</w:t>
      </w:r>
    </w:p>
    <w:p w14:paraId="1889E8D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со слов руководителя военной организации правых ЕГОРОВА А.И. ему было известно, что последний (ЕГОРОВ) был связан, кроме РЫКОВА, также с БУБНОВЫМ, ЕНУКИДЗЕ и ЭЛИАВОЙ.</w:t>
      </w:r>
    </w:p>
    <w:p w14:paraId="7DB66ED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Через ЭЛИАВУ (арестован), а также участника националистической грузинской организации ГЕОРГАДЗЕ (арестован) ЕГОРОВ поддерживал связь с грузинскими националистами, имея, таким образом, самостоятельные линии связи с военным националистическим подпольем ЗакВО, помимо ЛЕВАНДОВСКОГО.</w:t>
      </w:r>
    </w:p>
    <w:p w14:paraId="5AC7668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ЛЕВАНДОВСКИЙ показал также, что ему известно о связях руководителей националистических организаций Закавказья с иностранными разведками, в том числе: комдива ВИЗИРОВА (арестован) с турецкой и английской разведками; КУТАТЕЛАДЗЕ и БУАЧИДЗЕ (комдивы — грузинские националисты, оба арестованы) — с английской и французской разведками.</w:t>
      </w:r>
    </w:p>
    <w:p w14:paraId="2EB43D7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Об этом ЛЕВАНДОВСКОМУ было известно со слов самих — ВИЗИРОВА, КУТАТЕЛАДЗЕ и БУАЧИДЗЕ.</w:t>
      </w:r>
    </w:p>
    <w:p w14:paraId="53A655C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КАДАЦКИЙ-РУДНЕВ И.Н., бывший командующий Амурской военной флотилией. Допрашивали: ФЕДОРОВ, РАТНЕР, ПЕТРОВ.</w:t>
      </w:r>
    </w:p>
    <w:p w14:paraId="2F353D1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дал показания, что он по заданию одного из руководителей антисоветского заговора на ДВК бывшего зам. командующего ОКДВА САНГУРСКОГО и японских разведывательных органов создал диверсионные и вредительские группы в Амурской флотилии, имея целью взрыв боескладов, уничтожение кораблей флотилии, массовое отравление личного состава.</w:t>
      </w:r>
    </w:p>
    <w:p w14:paraId="28762D2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Группы возглавлялись: по порту — командиром порта КНЯЗЕВЫМ (арестован), по бригаде мониторов — командиром бригады КУПРИЯНОВЫМ (арестован), по Зейскому отряду — командиром отряда БИРЕЛЕМ (арестован), по штабу флотилии руководил лично КАДАЦКИЙ-РУДНЕВ.</w:t>
      </w:r>
    </w:p>
    <w:p w14:paraId="58AEB35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результате их подрывной деятельности ремонт артиллерии систематически не проводился, материальная часть артиллерии доведена до такого состояния, что требует полного капитального ремонта, запасные части отсутствуют, ручное оружие требует капитального ремонта на 100 %, а шрапнель на 50 %. Умышленно неверно проведена пристрелка ручного оружия. Мобилизационные запасы в противовес положениям расходовались и не пополнялись.</w:t>
      </w:r>
    </w:p>
    <w:p w14:paraId="4122F4B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первый день войны участнику заговора КУПРИЯНОВУ была поставлена задача закрыть затон путем посадки на мель головного монитора, тем самым преградить выход кораблей из затона и взорвать минную баржу в момент стоянки всех военных кораблей в затоне.</w:t>
      </w:r>
    </w:p>
    <w:p w14:paraId="7512B75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ВЕТВИЦКИЙ В.В., бывший помощник военного атташе СССР в Чехословакии. Допрашивал: ПАВЛОВСКИЙ.</w:t>
      </w:r>
    </w:p>
    <w:p w14:paraId="6A11756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он полпредом СССР в Чехословакии АЛЕКСАНДРОВСКИМ привлекался для оказания помощи местным троцкистским организациям в их антисоветской деятельности.</w:t>
      </w:r>
    </w:p>
    <w:p w14:paraId="3AD1CBC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Работающий в Праге в качестве секретаря ТАСС чешский троцкист ПРОХАЗКО является эмиссаром троцкистской организации при АЛЕКСАНДРОВСКОМ.</w:t>
      </w:r>
    </w:p>
    <w:p w14:paraId="1D82951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АЛЕКСАНДРОВСКИЙ и ВЕТВИЦКИЙ через ПРОХАЗКО помогали местной троцкистской организации в издании антисоветских листовок, литературы и сотрудничали в антисоветской печати.</w:t>
      </w:r>
    </w:p>
    <w:p w14:paraId="359D5A8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ВЕТВИЦКИЙ с согласия АЛЕКСАНДРОВСКОГО составлял клеветнические материалы, направленные на дискредитацию Красной Армии.</w:t>
      </w:r>
    </w:p>
    <w:p w14:paraId="70A602F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этих материалах ВЕТВИЦКИЙ с ведома и при помощи АЛЕКСАНДРОВСКОГО изображал Красную Армию слабой, всемерно клеветал на ее командный состав. Приводил клеветнические вымышленные данные, характеризующие слабость и негодность технической вооруженности РККА.</w:t>
      </w:r>
    </w:p>
    <w:p w14:paraId="2BCBCFF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Эти и другие антисоветские материалы передавались ВЕТВИЦКИМ через АЛЕКСАНДРОВСКОГО ПРОХАЗКО, который их использовал для помещения в троцкистской и другой антисоветской печати.</w:t>
      </w:r>
    </w:p>
    <w:p w14:paraId="44F5E64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Полпред АЛЕКСАНДРОВСКИЙ в ряде случаев лично направлял антисоветскую деятельность местной троцкистской организации.</w:t>
      </w:r>
    </w:p>
    <w:p w14:paraId="28914BA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Развернутая в 1936 году в Праге троцкистской организацией антисоветская кампания, имевшая своей целью дискредитацию процесса над антисоветским троцкистским центром и издание ею ряда антисоветских брошюр, есть дело рук АЛЕКСАНДРОВСКОГО.</w:t>
      </w:r>
    </w:p>
    <w:p w14:paraId="69100F2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Он лично об этом давал указания троцкисту ПРОХАЗКО.</w:t>
      </w:r>
    </w:p>
    <w:p w14:paraId="2822EC1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состоявшейся договоренности между ВЕТВИЦКИМ и АЛЕКСАНДРОВСКИМ последний добился того, что присланная в 1936 году из Наркоминдела брошюра с материалами процесса над антисоветским троцкистским центром была чехами конфискована, и лишь только после протеста Наркоминдела эту брошюру пустили в ход, но распространение ее все-таки было ограничено.</w:t>
      </w:r>
    </w:p>
    <w:p w14:paraId="5EC817C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Субсидирование ТРОЦКОГО и местной троцкистской организации АЛЕКСАНДРОВСКИЙ проводил через следующие каналы:</w:t>
      </w:r>
    </w:p>
    <w:p w14:paraId="3D451CF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Через работавшего в Торгпредстве адвоката ШТЕЙНА (немец, родственник жены АЛЕКСАНДРОВСКОГО, агент Гестапо), который по указаниям АЛЕКСАНДРОВСКОГО и бывшего торгпреда УЛЬЯНОВА устраивал разные фиктивные сделки с чешскими торговыми кругами, за что получал высокий гонорар, исчисляемый в десятках тысяч чешских крон. Все эти средства ШТЕЙН передавал ПРОХАЗКО для местной троцкистской организации и САЛЮСУ (бывший секретарь ТРОЦКОГО) для ТРОЦКОГО.</w:t>
      </w:r>
    </w:p>
    <w:p w14:paraId="1F73EF6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Путем издания и распространения антисоветской троцкистской литературы.</w:t>
      </w:r>
    </w:p>
    <w:p w14:paraId="3DB39EC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декабре 1936 года АЛЕКСАНДРОВСКИЙ из средств полпредства профинансировал изданный обществом культурной связи между СССР и Чехословакией (в это общество АЛЕКСАНДРОВСКИЙ насадил много троцкистов и других антисоветских элементов) антисоветский библиографический справочник «Советский Союз в литературе Чехословакии».</w:t>
      </w:r>
    </w:p>
    <w:p w14:paraId="2EDE1A4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Полученные средства от распространения этого антисоветского справочника пошли на финансирование ТРОЦКОГО и местной троцкистской организации.</w:t>
      </w:r>
    </w:p>
    <w:p w14:paraId="19A29FD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ВЕТВИЦКИЙ и АЛЕКСАНДРОВСКИЙ принимали активное участие в составлении и издании этого справочника.</w:t>
      </w:r>
    </w:p>
    <w:p w14:paraId="0EDA954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АЛЕКСАНДРОВСКИЙ лично руководил его изданием.</w:t>
      </w:r>
    </w:p>
    <w:p w14:paraId="729CC78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антисоветских целях ВЕТВИЦКИЙ и АЛЕКСАНДРОВСКИЙ добились того, что в этом справочнике в число советских авторов были помещены враги народа - ТРОЦКИЙ, ЗИНОВЬЕВ, КАМЕНЕВ, ЕВДОКИМОВ, ПРЕОБРАЖЕНСКИЙ, РАДЕК, СЛЕПКОВ и др. Все эти враги в справочнике были показаны как активные революционные деятели, а в числе эмигрантских авторов в справочнике были перечислены произведения: АГАБЕКОВА «Записки чекиста», БЕСЕДОВСКОГО «Записки советского дипломата», БЕСПАЛОВА «Исповедь агента ОГПУ», БУЛГАКОВА, БУРЦЕВА, БРЕШКО-БРЕШКОВСКОЙ и др.</w:t>
      </w:r>
    </w:p>
    <w:p w14:paraId="039ED1D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АЛЕКСАНДРОВСКИЙ в одной из бесед рассказал ВЕТВИЦКОМУ, что КРЕСТИНСКИЙ, которого АЛЕКСАНДРОВСКИЙ информировал о своей антисоветской деятельности, одобрил издание антисоветского справочника.</w:t>
      </w:r>
    </w:p>
    <w:p w14:paraId="7EE4280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ПОПОВ, бывший преподаватель тактики Военно-инженерной Академии РККА, комбриг. Допрашивал: ПЕТЕРС.</w:t>
      </w:r>
    </w:p>
    <w:p w14:paraId="11E14E7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будучи в январе 1937 года вовлечен в антисоветский военный заговор бывшим начальником Инженерной академии РККА СМОЛИНЫМ (арестован), узнал от последнего об участии в заговоре бывшего начальника штаба Академии капитана 1-го ранга СЕЛИВАНОВА (арестован), бывшего начальника учебной части Академии дивинженера ПОТАПОВА (арестован), преподавателя Инженерной академии полковника АРМАДЕРОВА (не арестован), бывшего офицера и преподавателя Академии полковника ГОТОВСКОГО (арестован).</w:t>
      </w:r>
    </w:p>
    <w:p w14:paraId="0B8D149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АРМАДЕРОВА и ГОТОВСКОГО ПОПОВ знает как участников офицерской монархической организации. С ГОТОВСКИМ ПОПОВ был в период их совместной службы в школе «Выстрел» (1928—1929 гг.) лично связан по совместной антисоветской деятельности в офицерской организации.</w:t>
      </w:r>
    </w:p>
    <w:p w14:paraId="3E5C808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1929 году ПОПОВ от ГОТОВСКОГО узнал о существовании в Москве монархической организации, состоявшей преимущественно из бывших офицеров, служивших ранее в Варшавском гарнизоне, и связанной через КРАЕВСКОГО (арестован) в Москве с бывшим польским атташе КОВАЛЕВСКИМ (бывшим офицером царской армии).</w:t>
      </w:r>
    </w:p>
    <w:p w14:paraId="7DBBD5C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состав этой организации входили СЕМЕНОВ, бывший преподаватель Воздушной академии, КРАЕВСКИЙ, бывший офицер, МАЛАХОВСКИЙ (все арестованы) и др.</w:t>
      </w:r>
    </w:p>
    <w:p w14:paraId="2A04C3C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 АРМАДЕРОВЫМ, ПОТАПОВЫМ и ГОТОВСКИМ ПОПОВ имел по существу их участия в заговоре личный разговор и знает, таким образом, об их участии в заговоре не только со слов СМОЛИНА, но и из личного разговора.</w:t>
      </w:r>
    </w:p>
    <w:p w14:paraId="13D781A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УДОЛЬСКИЙ, бывший начальник отделения особого корпуса ж. д. охраны. Допрашивали: РОГАЧЕВ, ИВКЕР.</w:t>
      </w:r>
    </w:p>
    <w:p w14:paraId="4D95039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Дал первичные показания о том, что с 1931 года является агентом румынской разведки.</w:t>
      </w:r>
    </w:p>
    <w:p w14:paraId="68B856C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УДОЛЬСКИЙ показывает, что был завербован бывшим начальником отдела кадров ВВС РККА полковником ПОЛЯЕВЫМ (арестован, сознался) и являлся связным между ПОЛЯЕВЫМ и резидентом румынской разведки ТРУНОВЫМ (настоящая фамилия ТРУНЕСКУ, устанавливается).</w:t>
      </w:r>
    </w:p>
    <w:p w14:paraId="02E5173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 квартире у УДОЛЬСКОГО ПОЛЯЕВ встречался с рядом завербованных им для шпионажа в пользу румынской разведки лиц.</w:t>
      </w:r>
    </w:p>
    <w:p w14:paraId="29B8381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Через УДОЛЬСКОГО ПОЛЯЕВ получал деньги на расходы по вознаграждению румынской агентуры, а от последнего УДОЛЬСКИЙ получал и передавал ТРУНОВУ все добытые ПОЛЯЕВЫМ и связанной с ним агентурой шпионские сведения о состоянии материальной части, боеготовности, вооружении и дислокации частей военно-воздушных Сил РККА.</w:t>
      </w:r>
    </w:p>
    <w:p w14:paraId="1B4C195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7. СОЛОННИКОВ О.С., бывший начальник штаба Тихоокеанского флота. Допрашивал: КУДРЯВЦЕВ.</w:t>
      </w:r>
    </w:p>
    <w:p w14:paraId="51758A7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им в 1934 году во Владивостоке был завербован в заговор ПРОТОПОПОВ, бывший начальник 3-го отдела штаба флота, бывший гардемарин царского флота (ПРОТОПОПОВ арестован в Севастополе, сознался).</w:t>
      </w:r>
    </w:p>
    <w:p w14:paraId="254E630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 диверсионной работе на военный период СОЛОННИКОВ показал, что ставилась задача уничтожения своих боевых кораблей. С этой целью СОЛОННИКОВ должен был дать указание о неверном направлении фарватеров — проходов через минные поля — с таким расчетом, чтобы корабли попали бы на минные поля и взорвались.</w:t>
      </w:r>
    </w:p>
    <w:p w14:paraId="4B39F549"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0983C106"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408. Л. 14—22. </w:t>
      </w:r>
    </w:p>
    <w:p w14:paraId="1E90ABF1"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319-323 (12313).</w:t>
      </w:r>
    </w:p>
    <w:p w14:paraId="2F210F33" w14:textId="77777777" w:rsidR="00E82ABA" w:rsidRPr="000816EF" w:rsidRDefault="00E82ABA" w:rsidP="000816EF">
      <w:pPr>
        <w:pStyle w:val="rtejustify"/>
        <w:spacing w:before="0" w:after="0"/>
        <w:rPr>
          <w:rStyle w:val="af0"/>
          <w:rFonts w:eastAsia="Gungsuh"/>
          <w:i w:val="0"/>
          <w:color w:val="000000" w:themeColor="text1"/>
          <w:sz w:val="16"/>
          <w:szCs w:val="16"/>
        </w:rPr>
      </w:pPr>
    </w:p>
    <w:p w14:paraId="2250D86B" w14:textId="77777777" w:rsidR="00EA2E64" w:rsidRPr="000816EF" w:rsidRDefault="00EA2E64"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15 апреля 1938 г. </w:t>
      </w:r>
      <w:r w:rsidRPr="000816EF">
        <w:rPr>
          <w:bCs/>
          <w:color w:val="000000" w:themeColor="text1"/>
          <w:sz w:val="16"/>
          <w:szCs w:val="16"/>
        </w:rPr>
        <w:t>Сводка важнейших показаний арестованных по ГУГБ НКВД СССР за 9-10 апреля 1938 г.</w:t>
      </w:r>
    </w:p>
    <w:p w14:paraId="128B3FE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031EB81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по ГУГБ НКВД СССР за 9—10-е апреля 1938 года.</w:t>
      </w:r>
    </w:p>
    <w:p w14:paraId="4C890EEA" w14:textId="77777777" w:rsidR="00EA2E64" w:rsidRPr="000816EF" w:rsidRDefault="00EA2E64"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410E089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526B802F" w14:textId="77777777" w:rsidR="00EA2E64" w:rsidRPr="000816EF" w:rsidRDefault="00EA2E64"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01217F4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ЛЕВАНДОВСКИЙ</w:t>
      </w:r>
      <w:r w:rsidRPr="000816EF">
        <w:rPr>
          <w:color w:val="000000" w:themeColor="text1"/>
          <w:sz w:val="16"/>
          <w:szCs w:val="16"/>
        </w:rPr>
        <w:t xml:space="preserve"> Михаил Карлович, бывший командующий Приморской группой войск ОКДВА. Допрашивали: ЯМНИЦКИЙ, КАЗАКЕВИЧ.</w:t>
      </w:r>
    </w:p>
    <w:p w14:paraId="7D1D092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ЛЕВАНДОВСКИЙ показал, что в І933 году он установил связь с руководителями польской шпионской организации УНШЛИХТОМ и МУКЛЕВИЧЕМ (оба осуждены).</w:t>
      </w:r>
    </w:p>
    <w:p w14:paraId="5DF5241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период XVII партсъезда он был приглашен УНШЛИХТОМ на свою квартиру и застал там, кроме УНШЛИХТА, также МУКЛЕВИЧА.</w:t>
      </w:r>
    </w:p>
    <w:p w14:paraId="2077572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УНШЛИХТ заявил ЛЕВАНДОВСКОМУ, что он осведомлен от ЕФИМОВА об участии ЛЕВАНДОВСКОГО в военно-эсеровской организации, и сообщил, что он сам, УНШЛИХТ, входит в антисоветский военный заговор.</w:t>
      </w:r>
    </w:p>
    <w:p w14:paraId="1D578595"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подтверждения ЛЕВАНДОВСКИМ его участия в антисоветском военном подполье и подтверждения им своей пораженческой деятельности УНШЛИХТ и МУКЛЕВИЧ сообщили ЛЕВАНДОВСКОМУ о наличии в СССР польской военной организации и предложили ЛЕВАНДОВСКОМУ, как поляку по национальности, вступить в эту организацию.</w:t>
      </w:r>
    </w:p>
    <w:p w14:paraId="41AC55C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ЛЕВАНДОВСКИЙ показывает, что он, пообещав УНШЛИХТУ и МУКЛЕВИЧУ оказывать полное содействие в их работе, от вступления в польскую организацию отказался.</w:t>
      </w:r>
    </w:p>
    <w:p w14:paraId="0B62C8E6"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ЛЕВАНДОВСКИЙ показывает, что, отказываясь от связи с польской организацией и польским генштабом, он исходил из того, что уже был связан по шпионской работе с немецкой разведкой. При последующих встречах с УНШЛИХТОМ и МУКЛЕВИЧЕМ ЛЕВАНДОВСКИЙ информировал их о развороте своей контрреволюционной работы на Кавказе и передавал шпионские данные о состоянии Закавказского военного округа.</w:t>
      </w:r>
    </w:p>
    <w:p w14:paraId="67C1D5B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ГАЙЛИТ Я.П.,</w:t>
      </w:r>
      <w:r w:rsidRPr="000816EF">
        <w:rPr>
          <w:color w:val="000000" w:themeColor="text1"/>
          <w:sz w:val="16"/>
          <w:szCs w:val="16"/>
        </w:rPr>
        <w:t xml:space="preserve"> бывший командующий войсками СибВО и УралВО. Допрашивали: БАБИЧ и БРЕНЕР.</w:t>
      </w:r>
    </w:p>
    <w:p w14:paraId="123126E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Ранее сознавшийся в участии в антисоветском заговоре и латышской националистической организации, ГАЙЛИТ дополнительно показал, что им разновременно завербованы в латышскую организацию: ЦАУНЕ — командир 217 стрелкового полка (арестован); РАННЕ — бывший начальник химической службы СибВО (арестован); САМНЕК — инспектор вневойсковой высшей военной подготовки СибВО (арестован); ГРАШИН — начальник связи штаба СибВО (не арестован); которые по его заданиям проводили подрывную работу в своих подразделениях и создавали кадры контрреволюционной организации.</w:t>
      </w:r>
    </w:p>
    <w:p w14:paraId="02AF0A3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Далее ГАЙЛИТ показал, что по заданиям ЭЙДЕМАНА он в 1936 году лично связался с руководителями латышской организации: в Новосибирске с РОЗИТОМ — уполномоченным советского контроля по Западной Сибири, и в г. Омске с САЛЫНЕМ — зам. нач. УНКВД.</w:t>
      </w:r>
    </w:p>
    <w:p w14:paraId="1027E20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РОЗИТ информировал ГАЙЛИТА, что он лично связан с центром латышской организации в Москве в лице РУДЗУТАКА, МЕЖЛАУКА, КНОРИНА и БАУМАНА, что на территории Западной Сибири имеется мощная латышская организация, одним из руководителей которой он является. Участниками этой организации являются: ОЗОЛИН — управделами Крайкома ВКП(б) Западной Сибири, СВЕКИС — секретарь лечебной комиссии Крайкома ВКП(б) Западной Сибири, и редактор латышской газеты «Сибирияс Цине», фамилию которого он не помнит. Последние проводят и националистическую работу среди латышского населения Западной Сибири, вербуя среди них кадры в организацию, и через них проводят подрывную работу во всех отраслях народного хозяйства.</w:t>
      </w:r>
    </w:p>
    <w:p w14:paraId="6518198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том же 1936 году ГАЙЛИТ, находясь в служебной командировке в Омске, связался с руководителями латышской организации в Омске САЛЫНЕМ, который также его информировал о том, что им, САЛЫНЕМ, созданы из числа латышей, проживающих в Омской области, кадры организации, которые по его заданиям проводят подрывную работу в различных отраслях промышленности и сельского хозяйства.</w:t>
      </w:r>
    </w:p>
    <w:p w14:paraId="6897B30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Тогда же ГАЙЛИТ связал участника организации ЦАУНЕ с САЛЫНЕМ в целях контактирования подрывной работы в 217-м стрелковом полку.</w:t>
      </w:r>
    </w:p>
    <w:p w14:paraId="1EBCA1E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ДЫБЕНКО,</w:t>
      </w:r>
      <w:r w:rsidRPr="000816EF">
        <w:rPr>
          <w:color w:val="000000" w:themeColor="text1"/>
          <w:sz w:val="16"/>
          <w:szCs w:val="16"/>
        </w:rPr>
        <w:t xml:space="preserve"> бывший командующий ЛВО. Допрашивали: ЯМНИЦКИЙ и КАЗАКЕВИЧ.</w:t>
      </w:r>
    </w:p>
    <w:p w14:paraId="459B42B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встречался с германским резидентом, с которым он был связан по шпионской работе — Рудольфом ГРАУБМАНОМ, в 1936 году в Москве. При этой встрече он информировал ГРАУБМАНА о проведенной им вредительской работе.</w:t>
      </w:r>
    </w:p>
    <w:p w14:paraId="705BBB6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Он сообщил о вредительстве в строительстве арт. зенитного полигона, хим. полигона, о приведении в небоевое состояние вооружения частей, в частности в 12—13 корпусах.</w:t>
      </w:r>
    </w:p>
    <w:p w14:paraId="0A3226F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Вредительство в строительстве шло за счет снятия средств с основных объектов и распыления их на незначительные доделки, внесения в середину года технических изменений в проекты, консервации важных объектов, срыва работы ремонтных мастерских.</w:t>
      </w:r>
    </w:p>
    <w:p w14:paraId="410E31B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Вредительство шло также по линии мобработы, по линии приписки личного состава, нач. состава, конского состава и транспорта.</w:t>
      </w:r>
    </w:p>
    <w:p w14:paraId="58952A3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Боевая подготовка была им сведена к узко стрелковой, снижена подготовка младшего сверхсрочного комсостава, под различными предлогами срывалась политическая работа в частях округа, вредительство шло также по линии бытовых условий комсостава и бойцов, по линии срыва строительства домов, срыва отопления казарм и домов и т.д.</w:t>
      </w:r>
    </w:p>
    <w:p w14:paraId="6D8174C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Всю эту работу по срыву боеспособности войск округа и срыву их моб. готовности ДЫБЕНКО проводил в соответствии с заданиями германской разведки, отчитываясь о ходе вредительства как перед немцами, так и перед руководителем военной организации правых ЕГОРОВЫМ А.И.</w:t>
      </w:r>
    </w:p>
    <w:p w14:paraId="1A6A706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БЕРГСТРЕМ,</w:t>
      </w:r>
      <w:r w:rsidRPr="000816EF">
        <w:rPr>
          <w:color w:val="000000" w:themeColor="text1"/>
          <w:sz w:val="16"/>
          <w:szCs w:val="16"/>
        </w:rPr>
        <w:t xml:space="preserve"> бывший помощник начальника морских сил по авиации. Допрашивал: МНЕВ.</w:t>
      </w:r>
    </w:p>
    <w:p w14:paraId="0067058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своей шпионской деятельности в пользу Италии и связи с итальянской разведкой по приезде в СССР (БЕРГСТРЕМ в 1928—29 г.г. был в Италии по закупке морских самолетов, где и был завербован).</w:t>
      </w:r>
    </w:p>
    <w:p w14:paraId="0B4C957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Итальянской разведке БЕРГСТРЕМ передавал основные данные о самолетостроении, боевой подготовке и состоянии морской авиации.</w:t>
      </w:r>
    </w:p>
    <w:p w14:paraId="140DD1C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БЕРГСТРЕМ признал, что на предыдущих допросах скрывал от следствия ряд лиц, завербованных им в антисоветский военный заговор, а именно: УРАЛОВА — нач. штаба 31 авиабригады ВВС Балтфлота, АЛЕКСАНДРОВА — флагштурмана ВВС КБФ, ХНЫКИНА — командира эскадрильи 105 авиабригады, МАНЛОСОВА, АЛЕКСЕЕВА — командира эскадрильи 31 авиабригады ВВС Балтфлота, КОНОВАЛОВА — нач. штаба 106 авиабригады, ЛОБ — командира эскадрильи ВВС Черноморского флота (не арестованы, показания перепроверяются).</w:t>
      </w:r>
    </w:p>
    <w:p w14:paraId="7135198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Свою подрывную деятельность БЕРГСТРЕМ проводил по линиям:</w:t>
      </w:r>
    </w:p>
    <w:p w14:paraId="1D20DF4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1) снижения темпов боевой подготовки частей морской авиации;</w:t>
      </w:r>
    </w:p>
    <w:p w14:paraId="1123058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2) задержки подачи в части новых самолетов;</w:t>
      </w:r>
    </w:p>
    <w:p w14:paraId="0798F31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3) сокращения количества полетов в открытое море;</w:t>
      </w:r>
    </w:p>
    <w:p w14:paraId="11B2F01C"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4) срыва высотных и ночных полетов;</w:t>
      </w:r>
    </w:p>
    <w:p w14:paraId="18B2167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5) снижения темпов и качества штурманской подготовки летного состава;</w:t>
      </w:r>
    </w:p>
    <w:p w14:paraId="0314F18F"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6) разоружения авиачастей (целые эскадрильи на длительное время оставались без самолетов и вооружения).</w:t>
      </w:r>
    </w:p>
    <w:p w14:paraId="5583A70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ВЕТВИЦКИЙ В В.,</w:t>
      </w:r>
      <w:r w:rsidRPr="000816EF">
        <w:rPr>
          <w:color w:val="000000" w:themeColor="text1"/>
          <w:sz w:val="16"/>
          <w:szCs w:val="16"/>
        </w:rPr>
        <w:t xml:space="preserve"> бывший помощник военного атташе СССР в Чехословакии. Допрашивали: ЯМНИЦКИЙ и ПАВЛОВСКИЙ.</w:t>
      </w:r>
    </w:p>
    <w:p w14:paraId="36AACA1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он совместно с Полпредом СССР в Чехословакии АЛЕКСАНДРОВСКИМ в антисоветских целях активно работали над срывом сближения между СССР и Чехословакией и наталкивали тем самым руководящие чешские круги на необходимость их сближения с Германией.</w:t>
      </w:r>
    </w:p>
    <w:p w14:paraId="51171D4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этих целях АЛЕКСАНДРОВСКИЙ помог ВЕТВИЦКОМУ сблизиться с генералом ГУСАРЕКОМ (зам. нач. Генштаба чешской армии), генералом ДВОРЖАКОМ (нач. связи чешской армии) и др.</w:t>
      </w:r>
    </w:p>
    <w:p w14:paraId="7ECB3FF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lastRenderedPageBreak/>
        <w:t>ВЕТВИЦКИИ во исполнение задания АЛЕКСАНДРОВСКОГО имел несколько встреч с ГУСАРЕКОМ, ФАЙФРОМ, ДВОРЖАКОМ и др., во время которых подчеркивал невыгодность сближения Чехословакии с Советским Союзом, указывая, что этот союз с СССР приведет неизбежно к большевизации Чехии, а это грозит им потерей не только национальной независимости, но и личной собственности.</w:t>
      </w:r>
    </w:p>
    <w:p w14:paraId="5661439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Эти антисоветские разговоры ВЕТВИЦКИЙ подкреплял и практическими шагами, заключающимися в том, что он и АЛЕКСАНДРОВСКИЙ составляли вымышленные данные о негодности танков, артиллерии Красной армии, о массовых авариях самолетов, о заболеваниях в Красной армии и т.д.</w:t>
      </w:r>
    </w:p>
    <w:p w14:paraId="6C6ACA8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Эти же данные через журналиста КУБКА АЛЕКСАНДРОВСКИЙ и ВЕТВИЦКИЙ помещали в чешской реакционной печати.</w:t>
      </w:r>
    </w:p>
    <w:p w14:paraId="57E777C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ГУРВИЧ А.И.,</w:t>
      </w:r>
      <w:r w:rsidRPr="000816EF">
        <w:rPr>
          <w:color w:val="000000" w:themeColor="text1"/>
          <w:sz w:val="16"/>
          <w:szCs w:val="16"/>
        </w:rPr>
        <w:t xml:space="preserve"> бывший начальник научно-исследовательского института связи РУ РККА. Допрашивал: ПОЛИЩУК.</w:t>
      </w:r>
    </w:p>
    <w:p w14:paraId="65E9E64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ГУРВИЧ, ранее сознавшийся в шпионской деятельности и в антисоветском военном заговоре, дополнительно показал, что в период 1923—24 г.г. он был на подпольной работе в Германии в группе русских коммунистов, направленной в помощь ЦК КПГ для военной работы.</w:t>
      </w:r>
    </w:p>
    <w:p w14:paraId="5934105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Эту группу возглавлял троцкист РОЗЕ (арестован), сплотивший вокруг себя своих единомышленников: КАНГЕЛАРИ — нач. штаба группы (арестован), ШТЕРН — нач. оперативного отдела, КОТЛОВА-РАКОВА (арестован в 1930 г.), КАПИТАНИ (умер в 1928 г.), которыми в работе группы проводились явно троцкистские установки.</w:t>
      </w:r>
    </w:p>
    <w:p w14:paraId="3D642F6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РОЗЕ в разговорах со ШТЕРНОМ, КАПИТАНИ, ГУРВИЧЕМ и другими говорил о своей непосредственной связи с ТРОЦКИМ, подчеркивал, что указания ЦК ВКП(б), сводившиеся к тщательному изучению обстановки и организации восстания в зависимости от соотношения сил и обстоятельств, неверны, и поэтому он будет проводить в жизнь установку ТРОЦКОГО на восстание во что бы то ни стало, что в сущности являлось провокационным маневром, обрекавшим рабочий класс Германии на разгром.</w:t>
      </w:r>
    </w:p>
    <w:p w14:paraId="477A582E"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Обрабатывая участников группы в троцкистском духе, РОЗЕ внушал, что наша страна сама не сможет справиться с поставленными задачами, надо искать союзника извне.</w:t>
      </w:r>
    </w:p>
    <w:p w14:paraId="3B95C28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Контакт с Германий, которая несомненно быстро оправиться от своего поражения и снова станет сильной страной, должен был быть основным вопросом нашей политики.</w:t>
      </w:r>
    </w:p>
    <w:p w14:paraId="7B54FC3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Исходя из этого, РОЗЕ заявлял, что нет ничего предосудительного в связях с левыми группами рейхсвера и вообще с немцами, так как их цели близко подходят к нашим.</w:t>
      </w:r>
    </w:p>
    <w:p w14:paraId="065C291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Капитани в одном из разговоров с РОЗЕ в присутствии ГУРВИЧА прямо заявил об имеющемся контакте с левыми группами рейхсвера.</w:t>
      </w:r>
    </w:p>
    <w:p w14:paraId="18A114E0"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Связанный РОЗЕ с ГУРВИЧЕМ один из лидеров профдвижения МЕЛЬХЕР, подружившись с ним, стал вести аналогичные разговоры, что и РОЗЕ, рассказав ему об имеющейся связи с разведкой рейхсвера через офицера резерва Лео ФИНК, который впоследствии был привлечен к подпольной работе и как инструктор по вопросам связи работал вместе с ГУРВИЧЕМ по обучению группы немцев в 7—8 человек.</w:t>
      </w:r>
    </w:p>
    <w:p w14:paraId="76AA8DB8"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МИХАЙЛОВ,</w:t>
      </w:r>
      <w:r w:rsidRPr="000816EF">
        <w:rPr>
          <w:color w:val="000000" w:themeColor="text1"/>
          <w:sz w:val="16"/>
          <w:szCs w:val="16"/>
        </w:rPr>
        <w:t xml:space="preserve"> бывший помощник начальника кафедры Академии РККА. Допрашивал: ЛУЩИНСКИЙ.</w:t>
      </w:r>
    </w:p>
    <w:p w14:paraId="080BBC7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МИХАЙЛОВ, ранее сознавшийся в том, что является участником московской организации эсеров и антисоветского военного заговора, а также агентом французской разведки, дополнительно показал, что, будучи до 1936 года руководителем военно-эсеровской организации в Ленинградской артиллерийской академии, в связи со своим переездом в Москву передал руководство ею преподавателю этой академии комбригу ИВАНОВУ В.И. (не арестован).</w:t>
      </w:r>
    </w:p>
    <w:p w14:paraId="4549D50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показаниям МИХАЙЛОВА, в эсеровскую организацию в Артиллерийской академии входили преподаватели академии: ПОЗОЕВ, ГРАУР, ШУВАЛИКОВ, ЧЕТНОВ, СОБЕННИКОВ, ПОВАРОВ, СЕМЕНОВ (устанавливаются) и бывший нач. академии ТРИЗНА (арестован).</w:t>
      </w:r>
    </w:p>
    <w:p w14:paraId="3C7D74E9"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МИХАЙЛОВ связал ИВАНОВА через бывшего преподавателя артиллерийской академии ГОЛУБИНЦЕВА (арестован) с военно-офицерской организацией в Ленинграде, имея на это директиву заграничного центра партии правых эсеров (это указание заграничного центра партии правых эсеров МИХАЙЛОВ получил через бывшего начальника артиллерии САВО ЖАНКОЛЯ (арестован)).</w:t>
      </w:r>
    </w:p>
    <w:p w14:paraId="33FAD78D"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Инструктируя ИВАНОВА, МИХАЙЛОВ указал ему на необходимость сохранения самостоятельности эсеровской организации и подготовки террористического акта против тов. ЖДАНОВА.</w:t>
      </w:r>
    </w:p>
    <w:p w14:paraId="392C0BF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МИХАЙЛОВ показал также, что из числа участников ленинградской эсеровской организации до своего отъезда в Москву были созданы террористическая и диверсионная группа.</w:t>
      </w:r>
    </w:p>
    <w:p w14:paraId="69D326F1"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 террористическую группу, руководимую лично МИХАЙЛОВЫМ, входили: бывший начальник Артиллерийской академии ТРИЗНА (арестован) и преподаватели академии — ПОЗОЕВ и ГРАУР. Диверсионную группу возглавлял ИВАНОВ, и в нее входили ЧЕТНОВ, СОБЕННИКОВ, ПОВАРОВ, СЕМЕНОВ и ГУРЬЯНОВ.</w:t>
      </w:r>
    </w:p>
    <w:p w14:paraId="6489D83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После своего переезда в Москву в 1936 году МИХАЙЛОВ установил контакт с бывшим профессором Академии генерального штаба РККА эсером А.И. ВЕРХОВСКИМ (арестован) и вошел в центр московской военной эсеровской организации.</w:t>
      </w:r>
    </w:p>
    <w:p w14:paraId="1737DE8B"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МИХАЙЛОВ показал, что в 1937 году, когда начались аресты заговорщиков, ВЕРХОВСКИЙ, МИХАЙЛОВ и МАЛЕВСКИЙ (все члены центра) договорились в случае их ареста не выдавать эсеровскую организацию.</w:t>
      </w:r>
    </w:p>
    <w:p w14:paraId="55612EF2"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ВИЛЬМУТ Ф.М.,</w:t>
      </w:r>
      <w:r w:rsidRPr="000816EF">
        <w:rPr>
          <w:color w:val="000000" w:themeColor="text1"/>
          <w:sz w:val="16"/>
          <w:szCs w:val="16"/>
        </w:rPr>
        <w:t xml:space="preserve"> бывший начальник 7 отдела управления противовоздушной обороны РККА, интендант 1 ранга. Допрашивали: РОГАЧЕВ, ПАВЛОВ.</w:t>
      </w:r>
    </w:p>
    <w:p w14:paraId="0C52D973"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ВИЛЬМУТ, ранее сознавшийся в том, что он с 1935 года являлся участником антисоветского заговора в РККА (вовлечен зам. нач. УПВО, комдивом БЛАЖЕВИЧЕМ (арестован), дополнительно показал, что до вербовки его в заговор он в 1934 году был завербован ЭЙДЕМАНОМ в националистическую шпионскую латвийскую организацию.</w:t>
      </w:r>
    </w:p>
    <w:p w14:paraId="616CDAF4"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 показанию ЭЙДЕМАНА, он, ВИЛЬМУТ, собирал и передавал для латвийской разведки шпионские сведения о состоянии противовоздушной обороны крупных центров Советского Союза (Москвы, Ленинграда, Киева, Баку).</w:t>
      </w:r>
    </w:p>
    <w:p w14:paraId="2818BC1A"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Позже эти же сведения передавал бывшему начальнику АБТУ БОКИСУ (арестован).</w:t>
      </w:r>
    </w:p>
    <w:p w14:paraId="57F4F5C7" w14:textId="77777777" w:rsidR="00EA2E64" w:rsidRPr="000816EF" w:rsidRDefault="00EA2E64" w:rsidP="000816EF">
      <w:pPr>
        <w:pStyle w:val="rtejustify"/>
        <w:spacing w:before="0" w:after="0"/>
        <w:rPr>
          <w:color w:val="000000" w:themeColor="text1"/>
          <w:sz w:val="16"/>
          <w:szCs w:val="16"/>
        </w:rPr>
      </w:pPr>
      <w:r w:rsidRPr="000816EF">
        <w:rPr>
          <w:color w:val="000000" w:themeColor="text1"/>
          <w:sz w:val="16"/>
          <w:szCs w:val="16"/>
        </w:rPr>
        <w:t>ВИЛЬМУТ, будучи начальником финансового отдела, умышленно задерживал средства, отпускаемые на противовоздушную оборону основных пунктов Союза.</w:t>
      </w:r>
    </w:p>
    <w:p w14:paraId="6B85C64E" w14:textId="77777777" w:rsidR="00EA2E64" w:rsidRPr="000816EF" w:rsidRDefault="00EA2E64" w:rsidP="000816EF">
      <w:pPr>
        <w:pStyle w:val="rtejustify"/>
        <w:spacing w:before="0" w:after="0"/>
        <w:rPr>
          <w:rStyle w:val="af0"/>
          <w:rFonts w:eastAsia="Gungsuh"/>
          <w:i w:val="0"/>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06159793"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408. Л. 1—13. </w:t>
      </w:r>
    </w:p>
    <w:p w14:paraId="056491FC" w14:textId="77777777" w:rsidR="00EA2E64" w:rsidRPr="000816EF" w:rsidRDefault="00EA2E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314-319 (12334).</w:t>
      </w:r>
    </w:p>
    <w:p w14:paraId="7E413122" w14:textId="77777777" w:rsidR="00EA2E64" w:rsidRPr="000816EF" w:rsidRDefault="00EA2E64" w:rsidP="000816EF">
      <w:pPr>
        <w:pStyle w:val="rtejustify"/>
        <w:spacing w:before="0" w:after="0"/>
        <w:rPr>
          <w:color w:val="000000" w:themeColor="text1"/>
          <w:sz w:val="16"/>
          <w:szCs w:val="16"/>
        </w:rPr>
      </w:pPr>
    </w:p>
    <w:p w14:paraId="2606D53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F2EA6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BB753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началась Арагонская операция и франкисты попытались отрезать центральные районы Испании и Мадрид от Каталонии - главной промышленной базы, а также нарушить пути сообщения с Францией. Победили из-за численного превосходства и просчетов республиканского командования (2438,59).</w:t>
      </w:r>
    </w:p>
    <w:p w14:paraId="72FAC5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66C378"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в 1938 году в Испании националисты занимают город Винарос на средиземноморском побережье и таким образом отсекают силы республиканцев в Каталонии от войск на юго-востоке страны (15100).</w:t>
      </w:r>
    </w:p>
    <w:p w14:paraId="16657F2E"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4ECCBE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три и Накадзима Ки.27 с 12 тип 95 вступили в схватку с 30 китайскими И-152 недалеко от Шенси и повредили 24 (3878,8).</w:t>
      </w:r>
    </w:p>
    <w:p w14:paraId="1FA60D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050174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B9A9B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54A40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апреля 1938 Кубецкий писал письмо НКОП т. М.М.Кагановичу:</w:t>
      </w:r>
    </w:p>
    <w:p w14:paraId="1C90B1C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Нач. лаб. № 11 НИИ № 10 Кубецкого Л.А.</w:t>
      </w:r>
    </w:p>
    <w:p w14:paraId="760195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дальнейшего успешного продолжения и реализации проводящихся в моей лаборатории работ, ввиду создавшегося положения, необходима Ваша поддержка, которую прошу Вас оказать в следующих вопросах:</w:t>
      </w:r>
    </w:p>
    <w:p w14:paraId="35E2B0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Утвердить план с тем, чтобы скорее стабилизировать положение лаборатории.</w:t>
      </w:r>
    </w:p>
    <w:p w14:paraId="5493FF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Морально и материально поддержать кадры, учитывая достигнутые результаты: создание низковольных и высоковольтных трубок и технологии вакуумного изготовления (воспроизводства):</w:t>
      </w:r>
    </w:p>
    <w:p w14:paraId="4CC9418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разрешить премирование в размере 10 тыс. руб.</w:t>
      </w:r>
    </w:p>
    <w:p w14:paraId="5FE39A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разрешить поднять оклады 4-м инженерам-исследователям:</w:t>
      </w:r>
    </w:p>
    <w:p w14:paraId="39B0E4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Бедиковой с 500 руб. до 600 руб.</w:t>
      </w:r>
    </w:p>
    <w:p w14:paraId="5248D7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Синицыну с 600 руб. до 700 руб.</w:t>
      </w:r>
    </w:p>
    <w:p w14:paraId="4F7526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Гертель с 600 руб. до 650 руб.</w:t>
      </w:r>
    </w:p>
    <w:p w14:paraId="5C45A9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Хайкин с 700 руб. до 800 руб. как назначенному моим заместителем.</w:t>
      </w:r>
    </w:p>
    <w:p w14:paraId="779096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Помочь мне поднять мою работоспособность</w:t>
      </w:r>
    </w:p>
    <w:p w14:paraId="00E0577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направить на лечение</w:t>
      </w:r>
    </w:p>
    <w:p w14:paraId="39871C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разрешить пользоваться для нужд лаборатории машиной, данной мне т. Серго</w:t>
      </w:r>
    </w:p>
    <w:p w14:paraId="0F6AEE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4. Для объективного и авторитетного рассмотрения вопросов работы в области вторично-электронного преобразования и научно-технической помощи прошу обратиться к АН с просьбой установить постоянную комиссию или периодическое экспертизы по данному вопросу )предварительное согласие на это АН имеется).</w:t>
      </w:r>
    </w:p>
    <w:p w14:paraId="143D3A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Поручить т. Крейвурту постоянное организационное наблюдение за работами в данной области (3809,65).</w:t>
      </w:r>
    </w:p>
    <w:p w14:paraId="0BE71B0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ТЕМАТИЧЕСКИЙ ПЛАН НА 1938 ГОД ЛАБОРАТОРИИ № 11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1293"/>
        <w:gridCol w:w="833"/>
        <w:gridCol w:w="1276"/>
        <w:gridCol w:w="2458"/>
      </w:tblGrid>
      <w:tr w:rsidR="005D4A8A" w:rsidRPr="000816EF" w14:paraId="34C2A18D" w14:textId="77777777">
        <w:tc>
          <w:tcPr>
            <w:tcW w:w="5353" w:type="dxa"/>
            <w:tcBorders>
              <w:top w:val="single" w:sz="12" w:space="0" w:color="auto"/>
            </w:tcBorders>
          </w:tcPr>
          <w:p w14:paraId="3C0557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п/п и Содержание темы</w:t>
            </w:r>
          </w:p>
        </w:tc>
        <w:tc>
          <w:tcPr>
            <w:tcW w:w="1293" w:type="dxa"/>
            <w:tcBorders>
              <w:top w:val="single" w:sz="12" w:space="0" w:color="auto"/>
            </w:tcBorders>
          </w:tcPr>
          <w:p w14:paraId="33F30A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 исполнитель</w:t>
            </w:r>
          </w:p>
        </w:tc>
        <w:tc>
          <w:tcPr>
            <w:tcW w:w="833" w:type="dxa"/>
            <w:tcBorders>
              <w:top w:val="single" w:sz="12" w:space="0" w:color="auto"/>
            </w:tcBorders>
          </w:tcPr>
          <w:p w14:paraId="0DF22E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окончания</w:t>
            </w:r>
          </w:p>
        </w:tc>
        <w:tc>
          <w:tcPr>
            <w:tcW w:w="1276" w:type="dxa"/>
            <w:tcBorders>
              <w:top w:val="single" w:sz="12" w:space="0" w:color="auto"/>
            </w:tcBorders>
          </w:tcPr>
          <w:p w14:paraId="1EF05C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затраты</w:t>
            </w:r>
          </w:p>
        </w:tc>
        <w:tc>
          <w:tcPr>
            <w:tcW w:w="2458" w:type="dxa"/>
            <w:tcBorders>
              <w:top w:val="single" w:sz="12" w:space="0" w:color="auto"/>
            </w:tcBorders>
          </w:tcPr>
          <w:p w14:paraId="0620D6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Чем оканчивается</w:t>
            </w:r>
          </w:p>
        </w:tc>
      </w:tr>
      <w:tr w:rsidR="005D4A8A" w:rsidRPr="000816EF" w14:paraId="4EC4DF22" w14:textId="77777777">
        <w:tc>
          <w:tcPr>
            <w:tcW w:w="5353" w:type="dxa"/>
          </w:tcPr>
          <w:p w14:paraId="29BC6C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Получение технических трубок на 10амп./люм. На 1600 вольт напряжения, допускающих перегрузку по выходному току в несколько раз (рабочий ток 1 мА) на основе изыскания прочных слоев, целесообразных конструкций и работы над упрощением технологического процесса для применения в звуковом кино, фотореле и др.</w:t>
            </w:r>
          </w:p>
        </w:tc>
        <w:tc>
          <w:tcPr>
            <w:tcW w:w="1293" w:type="dxa"/>
          </w:tcPr>
          <w:p w14:paraId="3C9F03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инж.КРАВЦОВ Л.А.</w:t>
            </w:r>
          </w:p>
        </w:tc>
        <w:tc>
          <w:tcPr>
            <w:tcW w:w="833" w:type="dxa"/>
          </w:tcPr>
          <w:p w14:paraId="3B4D58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31.12.38</w:t>
            </w:r>
          </w:p>
        </w:tc>
        <w:tc>
          <w:tcPr>
            <w:tcW w:w="1276" w:type="dxa"/>
          </w:tcPr>
          <w:p w14:paraId="213C24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175 000</w:t>
            </w:r>
          </w:p>
        </w:tc>
        <w:tc>
          <w:tcPr>
            <w:tcW w:w="2458" w:type="dxa"/>
          </w:tcPr>
          <w:p w14:paraId="1B600C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инструкция технологического процесса. Серия образцов -20 штук.</w:t>
            </w:r>
          </w:p>
        </w:tc>
      </w:tr>
      <w:tr w:rsidR="005D4A8A" w:rsidRPr="000816EF" w14:paraId="1B20D454" w14:textId="77777777">
        <w:tc>
          <w:tcPr>
            <w:tcW w:w="5353" w:type="dxa"/>
          </w:tcPr>
          <w:p w14:paraId="71B0EA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Подтема. Провести исследования физических свойств применяемых типов эмитте</w:t>
            </w:r>
            <w:r w:rsidRPr="000816EF">
              <w:rPr>
                <w:rFonts w:ascii="Times New Roman" w:hAnsi="Times New Roman"/>
                <w:color w:val="000000" w:themeColor="text1"/>
                <w:sz w:val="16"/>
                <w:szCs w:val="16"/>
              </w:rPr>
              <w:softHyphen/>
              <w:t>ров и фотокатодов в зависимости от технологии их изготовления.</w:t>
            </w:r>
          </w:p>
        </w:tc>
        <w:tc>
          <w:tcPr>
            <w:tcW w:w="1293" w:type="dxa"/>
          </w:tcPr>
          <w:p w14:paraId="2B149D7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КУЗЬМИН Г.А.</w:t>
            </w:r>
          </w:p>
        </w:tc>
        <w:tc>
          <w:tcPr>
            <w:tcW w:w="833" w:type="dxa"/>
          </w:tcPr>
          <w:p w14:paraId="50EA6F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31.12.38</w:t>
            </w:r>
          </w:p>
        </w:tc>
        <w:tc>
          <w:tcPr>
            <w:tcW w:w="1276" w:type="dxa"/>
          </w:tcPr>
          <w:p w14:paraId="4CC41F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458" w:type="dxa"/>
          </w:tcPr>
          <w:p w14:paraId="1AFDF15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НТ отчет</w:t>
            </w:r>
          </w:p>
        </w:tc>
      </w:tr>
      <w:tr w:rsidR="005D4A8A" w:rsidRPr="000816EF" w14:paraId="53A13145" w14:textId="77777777">
        <w:tc>
          <w:tcPr>
            <w:tcW w:w="5353" w:type="dxa"/>
          </w:tcPr>
          <w:p w14:paraId="557E4AB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Выработка вопросов расширения пределов усиления от воздействия слабейших световых потоков и импульсов напряжения на базе разработки высокочувствительных трубок порядка 100 а/люм. и сверхчувствительных трубок /свыше 1000 а/люм./ применительно к требованиям НКО.</w:t>
            </w:r>
          </w:p>
        </w:tc>
        <w:tc>
          <w:tcPr>
            <w:tcW w:w="1293" w:type="dxa"/>
          </w:tcPr>
          <w:p w14:paraId="690460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КУБЕЦКИЙ Л.А.</w:t>
            </w:r>
          </w:p>
        </w:tc>
        <w:tc>
          <w:tcPr>
            <w:tcW w:w="833" w:type="dxa"/>
          </w:tcPr>
          <w:p w14:paraId="67FC1C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31.12.38</w:t>
            </w:r>
          </w:p>
        </w:tc>
        <w:tc>
          <w:tcPr>
            <w:tcW w:w="1276" w:type="dxa"/>
          </w:tcPr>
          <w:p w14:paraId="4DCF68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70 000</w:t>
            </w:r>
          </w:p>
        </w:tc>
        <w:tc>
          <w:tcPr>
            <w:tcW w:w="2458" w:type="dxa"/>
          </w:tcPr>
          <w:p w14:paraId="28EE28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образцы трубок, инструкция технологии изготовления</w:t>
            </w:r>
          </w:p>
        </w:tc>
      </w:tr>
      <w:tr w:rsidR="005D4A8A" w:rsidRPr="000816EF" w14:paraId="4E32D8D8" w14:textId="77777777">
        <w:tc>
          <w:tcPr>
            <w:tcW w:w="5353" w:type="dxa"/>
          </w:tcPr>
          <w:p w14:paraId="69EBFF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Разработать технологию серийного изготовления и конструкцию низковольтных трубок для стандартных напряжений 750-600 вольт при чувствительности 0,2-1 А/люм. и выходном рабочем токе порядка 1 мА со сроком службы 300 часов.</w:t>
            </w:r>
          </w:p>
        </w:tc>
        <w:tc>
          <w:tcPr>
            <w:tcW w:w="1293" w:type="dxa"/>
          </w:tcPr>
          <w:p w14:paraId="1DAC3C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инж. ГЕРТЕЛЬ И.Н.</w:t>
            </w:r>
          </w:p>
        </w:tc>
        <w:tc>
          <w:tcPr>
            <w:tcW w:w="833" w:type="dxa"/>
          </w:tcPr>
          <w:p w14:paraId="739EA2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31.12.38</w:t>
            </w:r>
          </w:p>
        </w:tc>
        <w:tc>
          <w:tcPr>
            <w:tcW w:w="1276" w:type="dxa"/>
          </w:tcPr>
          <w:p w14:paraId="27BC14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120 000</w:t>
            </w:r>
          </w:p>
        </w:tc>
        <w:tc>
          <w:tcPr>
            <w:tcW w:w="2458" w:type="dxa"/>
          </w:tcPr>
          <w:p w14:paraId="757615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образцы трубок, инструкция технологии изготовления</w:t>
            </w:r>
          </w:p>
        </w:tc>
      </w:tr>
      <w:tr w:rsidR="005D4A8A" w:rsidRPr="000816EF" w14:paraId="3C605541" w14:textId="77777777">
        <w:tc>
          <w:tcPr>
            <w:tcW w:w="5353" w:type="dxa"/>
          </w:tcPr>
          <w:p w14:paraId="0FB5AA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Получить безмагнитную трубку повышенной мощностью на выходной ток порядка 5 мА, чувствительностью до 10 А/люм. и сроком службы до 500 часов, с улучшенной зональной чувствительностью катода и проработки условий ее воспроизводства.</w:t>
            </w:r>
          </w:p>
        </w:tc>
        <w:tc>
          <w:tcPr>
            <w:tcW w:w="1293" w:type="dxa"/>
          </w:tcPr>
          <w:p w14:paraId="475F22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ХАЙКИН В.В.</w:t>
            </w:r>
          </w:p>
        </w:tc>
        <w:tc>
          <w:tcPr>
            <w:tcW w:w="833" w:type="dxa"/>
          </w:tcPr>
          <w:p w14:paraId="27AFDE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31.12.38</w:t>
            </w:r>
          </w:p>
        </w:tc>
        <w:tc>
          <w:tcPr>
            <w:tcW w:w="1276" w:type="dxa"/>
          </w:tcPr>
          <w:p w14:paraId="20EC95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70 000</w:t>
            </w:r>
          </w:p>
        </w:tc>
        <w:tc>
          <w:tcPr>
            <w:tcW w:w="2458" w:type="dxa"/>
          </w:tcPr>
          <w:p w14:paraId="2F3918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образцы трубок (серия), чертежи конструкции</w:t>
            </w:r>
          </w:p>
        </w:tc>
      </w:tr>
      <w:tr w:rsidR="005D4A8A" w:rsidRPr="000816EF" w14:paraId="64F517BB" w14:textId="77777777">
        <w:tc>
          <w:tcPr>
            <w:tcW w:w="5353" w:type="dxa"/>
          </w:tcPr>
          <w:p w14:paraId="56B364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Разработать новые принципы /«глим схемы»/ и методы накопления зарядов /для применения чувствительных трубок в устройствах, требующих работы при слабейших освещенностях. Также дать макеты фотореле на постоянном токе.</w:t>
            </w:r>
          </w:p>
        </w:tc>
        <w:tc>
          <w:tcPr>
            <w:tcW w:w="1293" w:type="dxa"/>
          </w:tcPr>
          <w:p w14:paraId="3B18AE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КУБЕЦКИЙ Г.А.</w:t>
            </w:r>
          </w:p>
        </w:tc>
        <w:tc>
          <w:tcPr>
            <w:tcW w:w="833" w:type="dxa"/>
          </w:tcPr>
          <w:p w14:paraId="3CF415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31.12.38</w:t>
            </w:r>
          </w:p>
        </w:tc>
        <w:tc>
          <w:tcPr>
            <w:tcW w:w="1276" w:type="dxa"/>
          </w:tcPr>
          <w:p w14:paraId="7AE89F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80 000</w:t>
            </w:r>
          </w:p>
        </w:tc>
        <w:tc>
          <w:tcPr>
            <w:tcW w:w="2458" w:type="dxa"/>
          </w:tcPr>
          <w:p w14:paraId="492D2B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НТ отчет, макеты</w:t>
            </w:r>
          </w:p>
        </w:tc>
      </w:tr>
      <w:tr w:rsidR="005D4A8A" w:rsidRPr="000816EF" w14:paraId="5795EB7F" w14:textId="77777777">
        <w:tc>
          <w:tcPr>
            <w:tcW w:w="5353" w:type="dxa"/>
            <w:tcBorders>
              <w:bottom w:val="single" w:sz="12" w:space="0" w:color="auto"/>
            </w:tcBorders>
          </w:tcPr>
          <w:p w14:paraId="299C41B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Провести работы по созданию макетов специальных типов источников питания для трубок:</w:t>
            </w:r>
          </w:p>
          <w:p w14:paraId="6A92E3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батарею на 1200 в. для применения оптического телефона и др., габариты не более 10х10х26 см.</w:t>
            </w:r>
          </w:p>
          <w:p w14:paraId="203158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Емкостный удвоитель напряжения дла получения 800 вольт при имеющемся источнике 400 вольт и 1500 при имеющемся 750 в.</w:t>
            </w:r>
          </w:p>
        </w:tc>
        <w:tc>
          <w:tcPr>
            <w:tcW w:w="1293" w:type="dxa"/>
            <w:tcBorders>
              <w:bottom w:val="single" w:sz="12" w:space="0" w:color="auto"/>
            </w:tcBorders>
          </w:tcPr>
          <w:p w14:paraId="201034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КУБЕЦКИЙ Г.А.</w:t>
            </w:r>
          </w:p>
        </w:tc>
        <w:tc>
          <w:tcPr>
            <w:tcW w:w="833" w:type="dxa"/>
            <w:tcBorders>
              <w:bottom w:val="single" w:sz="12" w:space="0" w:color="auto"/>
            </w:tcBorders>
          </w:tcPr>
          <w:p w14:paraId="28B431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31.12.38</w:t>
            </w:r>
          </w:p>
        </w:tc>
        <w:tc>
          <w:tcPr>
            <w:tcW w:w="1276" w:type="dxa"/>
            <w:tcBorders>
              <w:bottom w:val="single" w:sz="12" w:space="0" w:color="auto"/>
            </w:tcBorders>
          </w:tcPr>
          <w:p w14:paraId="23E214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80 000</w:t>
            </w:r>
          </w:p>
        </w:tc>
        <w:tc>
          <w:tcPr>
            <w:tcW w:w="2458" w:type="dxa"/>
            <w:tcBorders>
              <w:bottom w:val="single" w:sz="12" w:space="0" w:color="auto"/>
            </w:tcBorders>
          </w:tcPr>
          <w:p w14:paraId="333D73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Макет</w:t>
            </w:r>
          </w:p>
        </w:tc>
      </w:tr>
    </w:tbl>
    <w:p w14:paraId="2D7846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(3809,66).</w:t>
      </w:r>
    </w:p>
    <w:p w14:paraId="7A27DF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6B8AD9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5E96E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45BD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1938 вышел приказ НКОП N 131с:</w:t>
      </w:r>
    </w:p>
    <w:p w14:paraId="497090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подготовки и проведения беспосадочных перелетов тт. Коккинаки, приказываю:</w:t>
      </w:r>
    </w:p>
    <w:p w14:paraId="7E6EEB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ГК завода 39 С.В.И. назначить ответственным за подготовку самолета и его оборудование, проведение всех необходимых расчетов и испытаний.</w:t>
      </w:r>
    </w:p>
    <w:p w14:paraId="0058D2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Нач. 18 ГУ Д.В.Королева назначить ответственным за подготовку ВМ части, испытания ее, подбор горючего и смазочного.</w:t>
      </w:r>
    </w:p>
    <w:p w14:paraId="6A8571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Для непосредственной подготовки самолетов назначаю:</w:t>
      </w:r>
    </w:p>
    <w:p w14:paraId="1C5C6C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и К.А.Петрова - нач. опытного про-ва завода 39 - ви по самолету, ответственным за своевременную и тщательную подготовку всей матчасти и проведение испытаний в воздухе, и за снаряжение самолета в целом.</w:t>
      </w:r>
    </w:p>
    <w:p w14:paraId="20AA7C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Е.Е.Бусанова - зам. нач. цеха завода 39 - Ст. мастером по сборке и монтажу всех агрегатов самолета.</w:t>
      </w:r>
    </w:p>
    <w:p w14:paraId="477346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В.Семенова - мастера завода 39 - ст. мотористом, ответственным за подготовку моторной части</w:t>
      </w:r>
    </w:p>
    <w:p w14:paraId="2C5310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Кузьмина - ГК завода 28 - ответственным за изготовление ВИШ-3 с новыми лопастями</w:t>
      </w:r>
    </w:p>
    <w:p w14:paraId="09BC3F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Потемкина - нач. экспл. отд. завода 29 - отв. за качество моторов, контроль за их правильной установкой и работой на испытаниях</w:t>
      </w:r>
    </w:p>
    <w:p w14:paraId="15EBDC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Коломацкого - ЦИАМ - отв. за подбор топлива и смазочного, проведение всех лабораторных испытаний, за заправку горючим.</w:t>
      </w:r>
    </w:p>
    <w:p w14:paraId="147FAF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Туманского - ГК завода 29 - отв. за изготовление, подготовку и испытание моторов на 29 заводе</w:t>
      </w:r>
    </w:p>
    <w:p w14:paraId="01834D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Осипова - дир. завода 203 - отв. за всю радиоаппаратуру, поставляемую заводом, схемы ее установки и контроль работы на самолете, инструктаж экипажа по матчасти радиоаппаратуры.</w:t>
      </w:r>
    </w:p>
    <w:p w14:paraId="25319C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Михайлова - врид. дир. 213 - отв. ха аэронавигационное оборудование и КИП, поставляемые заводом, контроль их работы на самолете.</w:t>
      </w:r>
    </w:p>
    <w:p w14:paraId="7B476A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всех перечисленных в п. 3 лиц на время подготовки освобождать от других работ.</w:t>
      </w:r>
    </w:p>
    <w:p w14:paraId="7DCAE5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ГК завода 39 С.В.И. подготовить один ЦКБ-30, обеспечив окончание подготовки и проведения всех испытаний в воздухе к 25 мая</w:t>
      </w:r>
    </w:p>
    <w:p w14:paraId="6BD23D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Директору завода 29 Чернышеву обеспечить поставку 4-х М-86 специальной сборки в сроки: 2 - к 5 мая, 2 к 15 мая.</w:t>
      </w:r>
    </w:p>
    <w:p w14:paraId="7B9142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Врид. директора 213 Михайлова обеспечить по указанию С.В.И. самолет необходимыми комплектами аэронавигационных и моторных приборов, произведя специальную отладку и тарировку их.</w:t>
      </w:r>
    </w:p>
    <w:p w14:paraId="0EBFDC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Директору завода 203 Осипову обеспечить, по указанию С.В.И., самолет радиостанциями, как основными, так и аварийной, произведя специальную проверку и отладку их.</w:t>
      </w:r>
    </w:p>
    <w:p w14:paraId="717AF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ЦАГИ Афанасьеву обеспечить перелет всеми необходимыми материалами, приборами, ГСМ, специальным летным обмундированием и т.п.</w:t>
      </w:r>
    </w:p>
    <w:p w14:paraId="14C301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Упр. делами НКОП Кутикову прикрепить с 16 апреля к ПГУ 2 л/а для работы по подготовке к перелету и на время проведения самого перелета.</w:t>
      </w:r>
    </w:p>
    <w:p w14:paraId="182B5A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Предупреждаю нач. Главков и директоров заводов, что все работы д.б. выполнены в сроки и отличного качества, для чего надлежит организовать спецконтроль.</w:t>
      </w:r>
    </w:p>
    <w:p w14:paraId="523C74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Разрешаю проводить работы аккордно и в срерхурочное время." (2381,133).</w:t>
      </w:r>
    </w:p>
    <w:p w14:paraId="7460CB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05D73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1938 Техдиректором завода 22 Тарасевичем и Нач. в/пред. УВВС на 22 заводе ви1р Паузером был утвержден Отчет по испытаниям антиобледенителя на винты СБ. испытания проводили на машине N 530 СБ 2М-100 22 завода (2728).</w:t>
      </w:r>
    </w:p>
    <w:p w14:paraId="5C31406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88014E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1938 Базилевичем была подготовлена справка для В.М.М.:</w:t>
      </w:r>
    </w:p>
    <w:p w14:paraId="14AE637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решений Правительства, тов. Воройшлов, К.Я. и тов. Каганович М.М. апедставили одобренный Главным Военным Советом план-календарь опытных и экспериментальных работ на 1938-39 гг.</w:t>
      </w:r>
    </w:p>
    <w:p w14:paraId="012BAB8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Планом предусматривается строительство истребителей, брмбардировщиков, разведчиков и штурмовиков. В плавэ указаны основные тактико-технические требования, вооружение, строящая организация возглавляемая конструктором и срок предъявления самолетов на испытание. К плану приложена справка о необходимых мощностях моторов для новых самолетов.</w:t>
      </w:r>
    </w:p>
    <w:p w14:paraId="035EEEF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Ворошилов,К.Е. и т. Каганович.М.М. просят отпустить в 1938 г. на финансирование работ по первому Главному Управлению НКОП 250 млн.руб. ассигнований, предусмотренных в бюджете НКОП.</w:t>
      </w:r>
    </w:p>
    <w:p w14:paraId="6C03678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подписать проект постановления и дать указание голосовать опросом членов КО (3783,26).</w:t>
      </w:r>
    </w:p>
    <w:p w14:paraId="59A7A8E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076E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1938 г.</w:t>
      </w:r>
    </w:p>
    <w:p w14:paraId="0816A5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103000</w:t>
      </w:r>
    </w:p>
    <w:p w14:paraId="67DE77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 СТАЛИНУ</w:t>
      </w:r>
    </w:p>
    <w:p w14:paraId="5CAE5A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сводку важнейших показаний арестованных по ГУГБ НКВД СССР за 13-е апреля 1938 года.</w:t>
      </w:r>
    </w:p>
    <w:p w14:paraId="27D41F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внутренних дел СССР Народный комиссар государственной безопасности (ЕЖОВ)</w:t>
      </w:r>
    </w:p>
    <w:p w14:paraId="0FB605B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5504FD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5-му ОТДЕЛУ </w:t>
      </w:r>
    </w:p>
    <w:p w14:paraId="3B871C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УРИЦКИЙ С.П… бывший заместитель командующего войск МВО, бывший начальник Разведупра РККА. Допрашивал: АГАС.</w:t>
      </w:r>
    </w:p>
    <w:p w14:paraId="495BF5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УРИЦКИЙ дополнительно назвал ряд шпионов и заговорщиков, с которыми он был связан во время своей работы в Разведупре РККА.</w:t>
      </w:r>
    </w:p>
    <w:p w14:paraId="67D8663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1935 года или начале 1936 года УРИЦКИЙ связался с работником РУ, работавшим в торгпредстве в Лондоне в качестве заведующего инженерным отделом, бригинженером ВАЙНБЕРГОМ, о котором БЕРЗИН ему сообщил как об английском шпионе.</w:t>
      </w:r>
    </w:p>
    <w:p w14:paraId="73D5C9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 связь была установлена по поручению БЕЛОВА, который еще осенью 1935 года предложил УРИЦКОМУ обеспечить возможность передачи материалов англичанам. По словам БЕЛОВА, центр правых установил «определенные отношения» с некоторыми английскими правительственными кругами, имел постоянную связь с ними, но на всякий случай необходимо иметь еще одну линию связи.</w:t>
      </w:r>
    </w:p>
    <w:p w14:paraId="6BB199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Связавшись с ВАЙНБЕРГОМ, УРИЦКИЙ с ним договорился, что он будет по мере необходимости передавать ему материалы для передачи англичанам. ВАЙНБЕРГ сообщил УРИЦКОМУ, что он связан с английской разведкой через одного из инженеров фирмы Виккерс.</w:t>
      </w:r>
    </w:p>
    <w:p w14:paraId="175B2A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некоторое время после установления связи с ВАЙНБЕРГОМ БЕЛОВ от имени центра правых передал УРИЦКОМУ ряд материалов для передачи англичанам.</w:t>
      </w:r>
    </w:p>
    <w:p w14:paraId="1F85F0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Среди этих материалов были фотоснимки протоколов одного из пленумов ЦК за 1935 год, сведения о промышленности, главным образом металлообрабатывающей, сведения о составе частей Ленинградского военного округа.</w:t>
      </w:r>
    </w:p>
    <w:p w14:paraId="705C22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1936 года англичанам через ВАЙНБЕРГА был отправлен УРИЦКИМ новый материал, также полученный от БЕЛОВА. В этих материалах были сведения о составе Московского военного округа и данные (сводка ЦК) об итогах сельскохозяйственного года.</w:t>
      </w:r>
    </w:p>
    <w:p w14:paraId="19A92F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Зимой 1936 года УРИЦКИЙ через завербованного им работника РУ полковника ЗНАМЕНСКОГО переслал ВАЙНБЕРГУ для передачи англичанам третий и последний материал, также полученный от центра правых, через БЕЛОВА. В этом материале были протоколы двух пленумов ЦК за 1936 год и сведения об авиапромышленности СССР.</w:t>
      </w:r>
    </w:p>
    <w:p w14:paraId="0A7D6C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1937 года ВАЙНБЕРГ был снят с работы в Лондоне приехавшим туда ЛОГАНОВСКИМ.</w:t>
      </w:r>
    </w:p>
    <w:p w14:paraId="08BEA9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показаниям УРИЦКОГО, ВАЙНБЕРГ, бывший троцкист, был связан с бывшим работником Разведупра троцкистом ТОЛОКОНСКИМ, бывшим консулом в Нью-Йорке, уволенным из РУ в 1935 году.</w:t>
      </w:r>
    </w:p>
    <w:p w14:paraId="156BE6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Зимой 1936 года УРИЦКИЙ организовал поездку ЗНАМЕНСКОГО во Францию, Англию и Америку и поручил ему передать уже упомянутые материалы ВАЙНБЕРГУ.</w:t>
      </w:r>
    </w:p>
    <w:p w14:paraId="67694D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УРИЦКИМ был завербован для шпионской работы сотрудник РУ моряк МАРТИНСОН, о котором он, со слов ТЫЛТЫНЯ, знал, что он причастен к организации латышей.</w:t>
      </w:r>
    </w:p>
    <w:p w14:paraId="4DD766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течение 1936 года и начале 1937 года МАРТИНСОН по заданию УРИЦКОГО подготовил, а последний передал французам следующие материалы: сведения о морской авиации СССР, сведения о Балтийском и Черноморском флоте, сводку сведений о немецком фронте.</w:t>
      </w:r>
    </w:p>
    <w:p w14:paraId="5B8CFA6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показанию УРИЦКОГО, им был завербован для установления связи с американскими военными кругами бывший работник военного атташата СССР в США ЯКИМЫЧЕВ. При вербовке УРИЦКИЙ, со слов ЯКИМЫ- ЧЕВА, выяснил, что последний является шпионом американской разведки. УРИЦКИЙ через ЯКИМЫЧЕВА передал американцам ряд шпионских сведений о РККФ и американском флоте и авиации.</w:t>
      </w:r>
    </w:p>
    <w:p w14:paraId="4A7060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1936 года УРИЦКИМ был завербован один из старых работников Разведупра полковник ИДЕЛЬСОН.</w:t>
      </w:r>
    </w:p>
    <w:p w14:paraId="543C52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ИДЕЛЬСОН по заданиям УРИЦКОГО неоднократно подготовлял разные сведения для передачи французам и был связан с ФРАДКИНЫМ и ВОЛЬФСОНОМ, давая им необходимые данные для французской разведки.</w:t>
      </w:r>
    </w:p>
    <w:p w14:paraId="294382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ТРИЗНА Д.Д., бывший начальник арткома Артиллерийского управления РККА, комдив. Допрашивали: МАЛЫШЕВ, БОЛОТИН.</w:t>
      </w:r>
    </w:p>
    <w:p w14:paraId="1DFB44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Сознался в своем участии в антисоветском военно-фашистском заговоре и дал первичные показания о том, что:</w:t>
      </w:r>
    </w:p>
    <w:p w14:paraId="4B87A87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заговор завербован в 1934 году, в период работы в Ленинграде начальником Артиллерийской академии, бывшим начальником Управления артиллерии РККА РОГОВСКИМ (арестован);</w:t>
      </w:r>
    </w:p>
    <w:p w14:paraId="2E57FA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РОГОВСКИЙ ему говорил, что им завербован в военно-фашистский заговор помполит артиллерийской академии, дивизионный комиссар ГЕНИН (арестован) и начальник штаба Артиллерийской академии, комбриг МОЛОДКОВ (арестован);</w:t>
      </w:r>
    </w:p>
    <w:p w14:paraId="0038F0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ТРИЗНА завербовал в военный заговор: начальника тактического цикла артакадемии комбрига МИХАЙЛОВА С.Г. (арестован), ст. преподавателя тактики Артакадемии, комбрига ГОЛУБИНЦЕВА Е.М. (не арестован), начальника курса Артакадемии, майора БРОВЕРМАНА (не арестован), начальника кафедры по мехтехнологии Артакадемии, военинженера 1 ранга КОПЬЕВА (не арестован), начальника кафедры Артакадемии, военинженера 1 ранга СНИТКО (арестован).</w:t>
      </w:r>
    </w:p>
    <w:p w14:paraId="237511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СЕВЕРОВ-ОДОЕВСКИЙ, бывший начальник иностранного отдела Гражданского воздушного флота. Допрашивали: РОГАЧЕВ, ЮХИМОВИЧ.</w:t>
      </w:r>
    </w:p>
    <w:p w14:paraId="5D37FAB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Арестованный СЕВЕРОВ-ОДОЕВСКИЙ, ранее сознавшийся в участии в эсеровской организации и шпионаже, дополнительно показал, что в 1929 году, будучи заместителем председателя Авиатреста, он был командирован в Париж по служебным делам. Член ЦК левых эсеров КОЛЕГАЕВ, с которым он был знаком ранее, узнав о его предстоящей поездке в Париж, поручил ему связаться в Париже с эмигрантом-эсером НИКОЛАЕВЫМ, в прошлом активным участником эсеровской организации в Ленинграде, дав ему явку в один из ресторанов Парижа на ул. Сен-Мишель (адрес уточняется) и пароль «Яша здоров».</w:t>
      </w:r>
    </w:p>
    <w:p w14:paraId="479993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СЕВЕРОВ-ОДОЕВСКИЙ по этому паролю связался в Париже с НИКОЛАЕВЫМ, который ему сказал, что КОЛЕГАЕВУ уже послано подробное инструктивное письмо. Содержание этого письма ОДОЕВСКОМУ неизвестно.</w:t>
      </w:r>
    </w:p>
    <w:p w14:paraId="69BB58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некоторое время по возвращении из Парижа СЕВЕРОВ-ОДОЕВСКИЙ встретился с АЛЕКСЕЕВЫМ, бывшим в то время начальником Информационного отдела ОГПУ, активным эсером, который в разговоре дал ему понять, что ему известно о его встрече с НИКОЛАЕВЫМ по поручению КО- ЛЕГАЕВА, и рекомендовал ему КОЛЕГАЕВА как крупный политический авторитет среди эсеров, к мнению которого «надо прислушиваться и считаться».</w:t>
      </w:r>
    </w:p>
    <w:p w14:paraId="5348CF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находя базы для работы ОДОЕВСКОГО в Москве, КОЛЕГАЕВ считал, что ОДОЕВСКОМУ, как бывшему боротьбисту, необходимо выехать на Украину, где боротьбисты и эсеры объединившись, укрепились не только в Советском, но и в партийном аппарате для участия в подпольной антисоветской работе по сплочению антисоветских кадров.</w:t>
      </w:r>
    </w:p>
    <w:p w14:paraId="2B3E4DB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ОДОЕВСКИЙ согласился, но не мог добиться перевода на Украину по служебной линии. В связи с откомандированием КОЛЕГАЕВА на Украину ОДОЕВСКИЙ потерял с ним связь, которую он восстановил лишь в 1934 году, случайно встретившись с КОЛЕГАЕВЫМ в Свердловском обкоме. КОЛЕ- ГАеВ спрашивал о возможностях его переезда на Украину. ОДОЕВСКИЙ ему ответил, что таких возможностей по служебной линии у него нет.</w:t>
      </w:r>
    </w:p>
    <w:p w14:paraId="10378E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Спустя некоторое время, в начале 1935 года, ОДОЕВСКИЙ встретился со своим бывшим старым знакомым ТАРАНЮ КОМ, начальником Киевского института Аэрофлота, который ему рассказал, что на Украине существует крупная эсеровская организация, в которую входит и ряд местных бо- ротьбистских групп, объединенных единым руководством, и что они имеют связи с эсеровским подпольем в Москве, и просил его оказать содействие в установлении этой связи.</w:t>
      </w:r>
    </w:p>
    <w:p w14:paraId="3E5F4F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1937 года к ОДОЕВСКОМУ от ТАРАНЮКА явился боротьбист ГОНЧАРЕНКО, который у него справлялся, что ему удалось сделать для установления связи с эсеровским подпольем в Москве. Получив неудовлетворительный ответ, ГОНЧАРЕНКО сказал, что в таком случае ему__ надо ехать на Украину и включиться в подпольную работу. ОДОЕВСКИЙ, дав принципиальное согласие, сослался на трудность осуществления переворота по служебной линии. ГОНЧАРЕНКО посоветовал ему написать письмо ЛЕВЧЕНКО, который о нем будет предупрежден.</w:t>
      </w:r>
    </w:p>
    <w:p w14:paraId="698536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МИРОШНИКОВ Е.И… бывший директор завода № 21. Допрашивали: РОГАЧЕВ, ПАВЛОВ.</w:t>
      </w:r>
    </w:p>
    <w:p w14:paraId="3684D9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Дополнительно показал, что в целях ухудшения маневренности самолета И-16 М-25, по предложению АЛКСНИСА и ЛОНГВЫ на самолет была установлена радиостанция «РСН». ЛОНГВА и АЛКСНИС на заседании правительства доложили, что станция испытана на государственных испытаниях. Когда эта станция была смонтирована на самолете, то оказалось, что она совершенно не действует. К тому же во время фигурных полетов антенна, обрываясь, обволакивала рули и хвостовое оперение, что приводило к катастрофам. Впоследствии этот недостаток был устранен, но негодная дорогостоящая станция, требующая много времени на монтаж, ставится до сего времени на самолеты И-16.По прибытии самолетов в части летчики, не рискуя с ней летать, радио- установку из самолета выбрасывают.</w:t>
      </w:r>
    </w:p>
    <w:p w14:paraId="2197B87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МИРОШНИКОВ показывает, что АЛКСНИС, БАЗЕНКОВ и БАЖАНОВ на протяжении долгого времени, несмотря на постановление правительства об облегчении самолета, всячески его утяжеляли под видом усиления деталей, узлов и т. д. Вводимые на истребитель приборы и оборудование также принимались ВВС без учета их веса.</w:t>
      </w:r>
    </w:p>
    <w:p w14:paraId="548BBD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ЛУВЕНСКИЙ Л.И., бывший начальник отдела морского берегового строительства Управления морских сил РККА. Допрашивал: МНЕВ.</w:t>
      </w:r>
    </w:p>
    <w:p w14:paraId="0FFDAA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Арестованный ЛУБЕНСКИИ дал первичные показания о том, что с 1925 года, будучи слушателем Военно-Инженерной Академии, являлся активным участником троцкистской организации, о чем скрывал до последнего времени.</w:t>
      </w:r>
    </w:p>
    <w:p w14:paraId="1185DD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Бывшим начальником Управления портов УМС РККА АНКУДИНОВЫМ (осужден) в 1935 году был вовлечен в антисоветский военный заговор. По его заданиям и заданиям ЛУДРИ (бывший заместитель начальника Морских сил РККА, осужден) ЛУВЕНСКИЙ составил вредительский план морского строительства, сознательно исключив из него важнейшие работы по реконструкции старых баз, капитальному ремонту существующих зданий и сооружений и строительству складов для ценнейшего оборудования.</w:t>
      </w:r>
    </w:p>
    <w:p w14:paraId="57966E5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Этот строительный план ЛУБЕНСКИИ составил на основе вредительской дислокации, согласно которой намечалось:</w:t>
      </w:r>
    </w:p>
    <w:p w14:paraId="411321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базирование подлодок в районе Каборга (Очаков), явно неподходящем для этой цели вследствие замерзаемости, отдаленности от районов, обладающих достаточными глубинами, и т. д.;</w:t>
      </w:r>
    </w:p>
    <w:p w14:paraId="15F039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базирование легких сил в изгибе рукава р. Рион (Поти), вызывающее излишнюю затрату до 40–50 млн рублей и создающее для флота ловушку в условиях военных действий, особенно при воздушных налетах;</w:t>
      </w:r>
    </w:p>
    <w:p w14:paraId="3BECBA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базирование подводных лодок в Взенга (Северный флот), где гавань едва достаточна для стоянки надводных кораблей.</w:t>
      </w:r>
    </w:p>
    <w:p w14:paraId="03AD78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ЛУВЕНСКИЙ вредил в составлении проектов постройки зданий для военно-морских училищ (здание для учебного отряда школы связи в Ораниенбауме и здание военно-морского училища в Севастополе).</w:t>
      </w:r>
    </w:p>
    <w:p w14:paraId="30F1D1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БОЛОТИН И.М., бывший сотрудник Разведупра РККА. Допрашивали: ЯМНИЦКИИ, ХАННИКОВ.</w:t>
      </w:r>
    </w:p>
    <w:p w14:paraId="480993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Сознался в том, что, будучи на работе в Разведывательном отделе Белорусского военного округа, был завербован польской разведкой и проводил на протяжении всех лет до ареста шпионскую работу в пользу поляков.</w:t>
      </w:r>
    </w:p>
    <w:p w14:paraId="326CE8B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своей шпионской деятельности был связан с сотрудничавшим с польской разведкой АРОНШТАМОМ (бывш. нач. ПУОКРа БССР).</w:t>
      </w:r>
    </w:p>
    <w:p w14:paraId="1728DC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БОЛОТИН назвал известных ему шпионов, работавших для польской разведки: РАПОПОРТА — бывшего начальника ПП ОГПУ в Минске, Гродиса — бывшего заместителя ПП ОГПУ в Минске, АНУЛОВА — работника РУ РККА (устанавливается).</w:t>
      </w:r>
    </w:p>
    <w:p w14:paraId="15AA4A0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ДАВЫДОВ И.В., бывший начальник отдела Разведывательного управления РККА. Допрашивали: ПАВЛОВСКИЙ, ГОЛОВЛЕВ.</w:t>
      </w:r>
    </w:p>
    <w:p w14:paraId="40E7E8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ДАВЫДОВ дал первичные показания о том, что он с 1932 года является японским шпионом и с 1935 года участником военно-фашистского заговора.</w:t>
      </w:r>
    </w:p>
    <w:p w14:paraId="1BDA17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шпионской работы в пользу японской разведки ДАВЫДОВ был завербован бывшим членом РВС МНР ДАРИЗАПОМ (арестован) и начальником штаба МНР ШЕКО (арестован), по заданию которых он принимал участие в составлении плана захвата Монголии Японией и вредительской работе в Монгольской народной армии.</w:t>
      </w:r>
    </w:p>
    <w:p w14:paraId="18C450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1933 году для проведения шпионской работы ДАВЫДОВ из Монголии был послан в Москву, где связался с ДАРИЗАПОМ, последнего снабжал шпионскими материалами по Военной академии имени т. Фрунзе.</w:t>
      </w:r>
    </w:p>
    <w:p w14:paraId="3E6391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переходом ДАВЫДОВА на работу в отдел Внешних сношений Разведуп- равления РККА ДАРИЗАПОМ он был передан на связь бывшему заместителю отдела Внешних сношений японскому шпиону ПАНЮКОВУ (арестован).</w:t>
      </w:r>
    </w:p>
    <w:p w14:paraId="0CE36F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ДАВЫДОВ через ПАНЮКОВА передавал японской разведке шпионские сведения по отделу Внешних сношений о лицах, работающих за рубежом, списки всех учащихся монгол в военных и гражданских учебных заведениях, а также списки инструкторского состава в МНРА.</w:t>
      </w:r>
    </w:p>
    <w:p w14:paraId="0C4B62A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1934 году ДАВЫДОВ был передан для работы в 5-й Отдел Разведуправления РККА БОГОВОМУ (осужден) — участнику военно-фашистского заговора, который через ПАНЮКОВА связался с ДАВЫДОВЫМ как со шпионом и завербовал его в военно-фашистский заговор.</w:t>
      </w:r>
    </w:p>
    <w:p w14:paraId="43134C5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Давыдов вместе с БОГОВЫМ на протяжении ряда лет активно проводили шпионско-вредительскую работу в Разведывательном Управлении РККА.</w:t>
      </w:r>
    </w:p>
    <w:p w14:paraId="5663C8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6-му ОТДЕЛУ </w:t>
      </w:r>
    </w:p>
    <w:p w14:paraId="4D0E85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ТРЕТЬЯКОВ К.В., бывший начальник управления авиации Центрального совета Осоавиахима, полковой комиссар. Допрашивали: КАРПЕЙ- СКИЙ, ДЕРГАЧЕВ.</w:t>
      </w:r>
    </w:p>
    <w:p w14:paraId="4133AE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Сознался в том, что в 1933 году завербован ЭЙДЕМАНОМ в антисоветский военный заговор. По заданию ЭЙДЕМАНА ТРЕТЬЯКОВ расставлял участников заговора на руководящие должности в авиации Осоавиахима, срывал подготовку летнотехнических кадров.</w:t>
      </w:r>
    </w:p>
    <w:p w14:paraId="76B5B9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ТРЕТЬЯКОВ был связан по антисоветской работе с участниками военного заговора БЕЛИЦКИМ — бывшим заместителем председателя Центрального Совета Осоавиахима (арестован), УВАРОВЫМ — бывшим начальником Управления авиации Осоавиахима (арестован), МОРСКИМ — бывшим начальником авиации Осоавиахима Ленинградской области (осужден), МОГИЛЕВНИКОМ — бывшим начальником авиации Московского Областного Совета Осоавиахима (арестован), ПОЛОНСКИМ — бывш. начальником авиации Осоавиахима Горьковского края, затем начальником аэроклуба Кировского района г. Москвы (не арестован), МИНОВЫМ — начальником планерного отдела Центрального совета Осоавиахима СССР (не арестован), и ВИНОГРАДОВЫМ — бывш. начальником Московской областной летнопланерной школы (устанавливается).</w:t>
      </w:r>
    </w:p>
    <w:p w14:paraId="34A0CD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1933 и 1934 г.г. ТРЕТЬЯКОВ по заданию ЭЙДЕМАНА передавал сведения об авиации Осоавиахима агенту германской разведки МЕЕРТ, находившемуся в то время в СССР в качестве иностранного корреспондента. В 1936 году ТРЕТЬЯКОВ по шпионской работе связался с директором цыганского театра в Ленинграде КУРЦ (устанавливается), через которого продолжал передавать германской разведке сведения о состоянии авиации.</w:t>
      </w:r>
    </w:p>
    <w:p w14:paraId="17FF70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7-му ОТДЕЛУ </w:t>
      </w:r>
    </w:p>
    <w:p w14:paraId="3D7C01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АЛЕКСАНДРОВ ВЛ… профессор, бывший начальник отдела ЦАГИ по аэродинамике и конструированию винтов. Допрашивали: ГРУЗДЕВ, НИКОЛАЕВ.</w:t>
      </w:r>
    </w:p>
    <w:p w14:paraId="5941B3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Сознался в том, что начиная с 1932 года входил в антисоветскую группировку бывших офицеров колчаковской армии, работавших на разных должностях в ЦАГИ.</w:t>
      </w:r>
    </w:p>
    <w:p w14:paraId="488D5D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эту группировку входили помимо АЛЕКСАНДРОВА также:</w:t>
      </w:r>
    </w:p>
    <w:p w14:paraId="723695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СИДОРОВ А.И. — бывший инженер ЦАГИ, репрессированный органами НКВД в 1925 году;</w:t>
      </w:r>
    </w:p>
    <w:p w14:paraId="331C00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ПОДСЕКАЛОВ Н.Н. — бывший инженер ЦАГИ;</w:t>
      </w:r>
    </w:p>
    <w:p w14:paraId="544C24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НОЗДРОВСКИЙ С.А. — бывший начальник секции 1-го отдела ЦАГИ;</w:t>
      </w:r>
    </w:p>
    <w:p w14:paraId="0816132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СВЕШНИКОВ К.П. — бывший инженер завода № 156, ныне работает на заводе № 22.</w:t>
      </w:r>
    </w:p>
    <w:p w14:paraId="51EA338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1934 году АЛЕКСАНДРОВ вступил в существовавшую в ЦАГИ антисоветскую вредительскую организацию, возглавляемую ТУПОЛЕВЫМ А.Н. и ХАРЛАМОВЫМ Н.М. (оба арестованы).</w:t>
      </w:r>
    </w:p>
    <w:p w14:paraId="20C6E8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Участниками антисоветской вредительской организации в ЦАГИ, помимо ТУПОЛЕВА и ХАРЛАМОВА, АЛЕКСАНДРОВ указал ОЗЕРОВА Г.А., ПЕТЛЯКОВА В.М., ПОГОССКОГО Е.И. (все арестованы).</w:t>
      </w:r>
    </w:p>
    <w:p w14:paraId="09DB13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руководством и по указаниям ТУПОЛЕВА и ХАРЛАМОВА АЛЕКСАНДРОВЫМ были проведены следующие вредительские акты:</w:t>
      </w:r>
    </w:p>
    <w:p w14:paraId="349ACA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1934 году, в связи с выпуском заводом № 24 мощного мотора М-34 для самолетов ТБ-3 и Р-6, ЦАГИ было предложено сконструировать новые винты для этого мотора.</w:t>
      </w:r>
    </w:p>
    <w:p w14:paraId="3160C23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АЛЕКСАНДРОВ, будучи начальником отдела по конструированию винтов, дал заводу № 28 (винтовой) такую конструкцию винтов и ступицы, при которой изготовленные винты при установке их на самолеты на заводе № 22 (самолетный) давали трещины, а ступица проминалась. Несмотря на явную дефектность винтов бывший военный приемщик завода № 22 ГОРЕЛИЦ (в дальнейшем директор завода № 125, ныне арестован), принимая их, направлял самолеты с непригодными винтами в воинские части.</w:t>
      </w:r>
    </w:p>
    <w:p w14:paraId="6806FC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этого вредительского акта в 1935 году при проверке в воинских частях самолетов ТБ-3 оказалось, что из 689 винтов — 131 винт совершенно непригодны для полетов и 383 винта требовали капитального ремонта. На самолетах Р-6 из 92 винтов оказалось совершенно негодных 18 винтов и 61 винт требовали ремонта.</w:t>
      </w:r>
    </w:p>
    <w:p w14:paraId="6F2257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связи с переходом в 1933 году всей авиации капиталистических стран на применение металлического винта с изменяющимся в полете шагом ЦАГИ в 1935 году было предложено снять чертежи с закупленных в Америке металлических винтов с изменяющимся шагом фирмы «Гамильтон».</w:t>
      </w:r>
    </w:p>
    <w:p w14:paraId="139430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АЛЕКСАНДРОВЫМ были приняты меры затормозить применение этих винтов в советской авиации. Для этого при снятии копии с закупленных винтов «Гамильтон» АЛЕКСАНДРОВ ввел в их конструкцию ряд вредительских изменений, и изготовленный по этим чертежам на заводе № 28 винт под названием «ВИШ-1» пошел в брак. На изготовление чертежей доброкачественного металлического винта под названием «ВИШ-2» потребовалось дополнительное время, и оснащение боевой авиации металлическими винтами было затянуто.</w:t>
      </w:r>
    </w:p>
    <w:p w14:paraId="3702A1F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 году правительством было решено купить в Америке техническую помощь по винту «Гамальтон». Выехавший для этой цели в Америку АЛЕКСАНДРОВ вместе с ХАРЛАМОВЫМ, предвидя, что покупка американской технической помощи значительно ускорит внедрение в серийное производство и в снабжение боевой авиации винта «Гальминтон», сорвали покупку в Америке технической помощи на этот винт.</w:t>
      </w:r>
    </w:p>
    <w:p w14:paraId="7B0BF6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этого вредительского акта завод № 28 принужден был изготовлять винты кустарным способом и сорвал утвержденную правительством программу на 1937 год, изготовив вместо 6500 винтов лишь 1036 винтов.</w:t>
      </w:r>
    </w:p>
    <w:p w14:paraId="1503B1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Следствием этого было то, что винты переменного шага были установлены только на самолеты СБ и ХАИ-5, установка же винтов на самолеты И-15, И-16, ДБ-3, ДБА и МБР-2 была сорвана.</w:t>
      </w:r>
    </w:p>
    <w:p w14:paraId="49AE13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Кроме того, проводилась вредительская работа в научно-исследовательской части, в частности, задержана сдача в печать работы по конструированию винтов и вибрирующей лопасти, умышленно не проведена работа по испытанию моделей винтов в аэродинамической трубе, чем нанесен вред в деле подбора необходимых конструкций винтов для вновь проектируемых самолетов.</w:t>
      </w:r>
    </w:p>
    <w:p w14:paraId="362852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БАБУШКИН Н.В., бывший секретарь парткома ВКП(б) Центрального аэрогидродинамического института (ЦАГИ). Допрашивали: КУЗНЕЦОВ, КОНДАКОВ.</w:t>
      </w:r>
    </w:p>
    <w:p w14:paraId="43DFF8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что с 1933 года он являлся участником правотроцкистской организации, установив с нею связь через бывшего секретаря Бауманского райкома ВКП(б) МАРГОЛИНА (арестован).</w:t>
      </w:r>
    </w:p>
    <w:p w14:paraId="025CF41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1933 года БАБУШКИН, но по предложению МАРГОЛИНА, был назначен в качестве секретаря парткома ВКП(б) в ЦАГИ. С поступлением в ЦАГИ БАБУШКИН по указанию МАРГОЛИНА установил организационную связь с руководителями существовавшей в ЦАГИ антисоветской организации ХАРЛАМОВЫМ и ТУПОЛЕВЫМ для совместного проведения вредительской и подрывной работы в области самолетостроения.</w:t>
      </w:r>
    </w:p>
    <w:p w14:paraId="430CC9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 БАБУШКИНА, как на участника антисоветской организации, была возложена обязанность расставлять на важнейших участках работы ЦАГИ вредительские кадры и маскировать их подрывную работу.</w:t>
      </w:r>
    </w:p>
    <w:p w14:paraId="5CAD81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участников антисоветской организации в ЦАГИ БАБУШКИН указал:</w:t>
      </w:r>
    </w:p>
    <w:p w14:paraId="075930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ХАРЛАМОВА Н.М. — бывшего начальника ЦАГИ (арестован);</w:t>
      </w:r>
    </w:p>
    <w:p w14:paraId="03B5AD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ТУПОЛЕВА А.И. — бывшего главного конструктора ЦАГИ (арестован);</w:t>
      </w:r>
    </w:p>
    <w:p w14:paraId="6BCC73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НЕКРАСОВА А.И. — бывшего заместителя начальника ЦАГИ (арестован);</w:t>
      </w:r>
    </w:p>
    <w:p w14:paraId="1D81EF4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ПЕТЛЯКОВА В.М. — бывшего заместителя главного конструктора (арестован);</w:t>
      </w:r>
    </w:p>
    <w:p w14:paraId="1CC494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АРХАНГЕЛЬСКОГО А.А. — бывшего заместителя главного конструктора;</w:t>
      </w:r>
    </w:p>
    <w:p w14:paraId="3C89EC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СОКОЛОВА А.Н. — бывшего начальника ЭГО (арестован);</w:t>
      </w:r>
    </w:p>
    <w:p w14:paraId="125110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ОСИПОВА А.А. — бывшего директора ЗОК (арестован);</w:t>
      </w:r>
    </w:p>
    <w:p w14:paraId="4AEAA2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СТОКЛИЦКОГО — бывшего помощника главного конструктора;</w:t>
      </w:r>
    </w:p>
    <w:p w14:paraId="265E5F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ИЗАКСОНА А.М. — бывшего начальника особого конструкторского бюро (арестован);</w:t>
      </w:r>
    </w:p>
    <w:p w14:paraId="0D8319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ДЕДКОВА Н. — бывшего заместителя секретаря парткома ЦАГИ;</w:t>
      </w:r>
    </w:p>
    <w:p w14:paraId="797B04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ФУРМАНОВА Е.М. — бывшего парторга конструкторского отдела (арестован);</w:t>
      </w:r>
    </w:p>
    <w:p w14:paraId="7F6FAD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ДУШИНА — секретаря парткома ЦАГИ;</w:t>
      </w:r>
    </w:p>
    <w:p w14:paraId="7A61DD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ШАФОРОСТОВА И. П. — бывшего секретаря парткома Раменского строительства.</w:t>
      </w:r>
    </w:p>
    <w:p w14:paraId="1775AB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указанных лиц ДЕДКОВА, ФУРМАНОВА и ДУШИНА в антисоветскую организацию вовлек БАБУШКИН лично сам.</w:t>
      </w:r>
    </w:p>
    <w:p w14:paraId="184207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Являясь участником антисоветской организации, БАБУШКИН совместно с ХАРЛАМОВЫМ и ТУПОЛЕВЫМ расставлял на важнейших участках работы ЦАГИ участников антисоветской организации, тормозил воздвижение молодых работников, устраняя их от опытной и научно-исследовательской работы, глушил критику партийного актива вредительской работы, проводившейся в ЦАГИ участниками антисоветской организации.</w:t>
      </w:r>
    </w:p>
    <w:p w14:paraId="383302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1936 года в связи с своими назначением в качестве парторга ЦК ВКП(б) на завод № 24 БАБУШКИН по указаниям ХАРЛАМОВА и МАРГОЛИНА установил связь с руководителем правотроцкистской организации, проводившей подрывную работу на данном заводе, директором завода МАРЬЯМОВЫМ К.Э. (арестован), совместно с которым и осуществлял вредительскую деятельность на заводе № 24 по срыву производства авиамоторов для ВВС РККА.</w:t>
      </w:r>
    </w:p>
    <w:p w14:paraId="17FFEB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ГАЛЬПЕРИН Д.И… бывший заместитель главного инженера 11 Главного управления НКОП. Допрашивали: КВАСОВ, БЕЛОГОРОДСКИЙ.</w:t>
      </w:r>
    </w:p>
    <w:p w14:paraId="4FFE97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Сознался, что с 1934 года является участником антисоветской организации в военно-химической промышленности и проводил вредительскую работу по срыву производства взрыввеществ на военно-пороховых заводах.</w:t>
      </w:r>
    </w:p>
    <w:p w14:paraId="7511EB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вредительской работе ГАЛЬПЕРИНЫМ были установлены связи с главным инженером Главхимпрома КАЗИНИЦКИМ и председателем Всесоюзного Военно-химического треста КОТОМ Д.Я. (оба арестованы).</w:t>
      </w:r>
    </w:p>
    <w:p w14:paraId="4B7A48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1935 году ГАЛЬПЕРИН в вредительских целях был назначен КОТОМ в качестве технического директора крупнейшего порохового завода № 204 в г. Тамбов со специальным заданием развалить и сорвать работу завода.</w:t>
      </w:r>
    </w:p>
    <w:p w14:paraId="2D325E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вредительской работы ГАЛЬПЕРИНА на заводе № 204 технологический процесс производства пороха был расстроен, завод систематически не выполнял программу и выпускал порох с низкими баллистическими свойствами.</w:t>
      </w:r>
    </w:p>
    <w:p w14:paraId="0065BDE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же образом ГАЛЬПЕРИНЫМ было расстроено и производство пироксилина.</w:t>
      </w:r>
    </w:p>
    <w:p w14:paraId="5A3318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вредительства, направленного к срыву программы и выпуску заводом № 204 недоброкачественных пороха и пироксилина, ГАЛЬПЕРИНЫМ по указанию КОТА было сорвано строительство новых производственных корпусов на заводе № 204 путем омертвления капиталов, умышленно направленных на строительство второстепенных объектов. В результате этого вредительства завод № 204 остался не обеспеченным шахтной сушилкой, провял- кой, насосным хозяйством. Наиболее важные для производства кислотные цеха остались нереконструированными, и это лишило завод собственной кислотной базы, что еще более усугубило катастрофическое положение завода и окончательно подорвало его производственные возможности.</w:t>
      </w:r>
    </w:p>
    <w:p w14:paraId="7534D2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8-му ОТДЕЛУ </w:t>
      </w:r>
    </w:p>
    <w:p w14:paraId="068B66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КНОЦ Л.М… бывший начальник строительного управления Интуриста, немец, исключен из ВКП(б). Допрашивали: ДЕГТЯРЕВ, ЩЕРБАКОВ.</w:t>
      </w:r>
    </w:p>
    <w:p w14:paraId="2CD69F8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что в марте 1935 года он был завербован бывш. председателем правления «Интуриста» КУРЦЕМ в немецкую фашистскую организацию.</w:t>
      </w:r>
    </w:p>
    <w:p w14:paraId="40B27D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показанию КНОЦА, эта организация была связана с фашистским центром Германии и получила от ГЕББЕЛЬСА директивы по созданию на территории СССР шпионской сети диверсионных и террористических групп на военное время.</w:t>
      </w:r>
    </w:p>
    <w:p w14:paraId="1A9486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КНОЦ входил в фашистско-шпионскую группу «Интуриста» и по заданиям КУРЦА проводил вредительство на строительстве новой гостиницы «Интуриста».</w:t>
      </w:r>
    </w:p>
    <w:p w14:paraId="4EE920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участников фашистской организации КНОЦ назвал 7 человек, из которых арестовано 6 человек.</w:t>
      </w:r>
    </w:p>
    <w:p w14:paraId="6095BF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Секретариата НКВД СССР старший майор государственной безопасности (ШАПИРО)</w:t>
      </w:r>
    </w:p>
    <w:p w14:paraId="6BE01A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 РФ. Ф. 3. Оп. 24. Д. 408. JI. 23–44. Подлинник. Машинопись (12110).</w:t>
      </w:r>
    </w:p>
    <w:p w14:paraId="0F53E6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53910E3" w14:textId="77777777" w:rsidR="008D6E7C" w:rsidRPr="000816EF" w:rsidRDefault="008D6E7C"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949CB87" w14:textId="77777777" w:rsidR="008D6E7C" w:rsidRPr="000816EF" w:rsidRDefault="008D6E7C"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A25F883" w14:textId="77777777" w:rsidR="008D6E7C" w:rsidRPr="000816EF" w:rsidRDefault="008D6E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апреля 1938 опросом членов ПБ</w:t>
      </w:r>
    </w:p>
    <w:p w14:paraId="5DBB7F59" w14:textId="77777777" w:rsidR="008D6E7C" w:rsidRPr="000816EF" w:rsidRDefault="008D6E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153.- Вопрос К.О.</w:t>
      </w:r>
    </w:p>
    <w:p w14:paraId="7D11574A" w14:textId="77777777" w:rsidR="008D6E7C" w:rsidRPr="000816EF" w:rsidRDefault="008D6E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1D4EA98C" w14:textId="77777777" w:rsidR="008D6E7C" w:rsidRPr="000816EF" w:rsidRDefault="008D6E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докладу Военного Совета KBО о состоянии Киевского Военного Округа.</w:t>
      </w:r>
    </w:p>
    <w:p w14:paraId="6DCB167B" w14:textId="77777777" w:rsidR="008D6E7C" w:rsidRPr="000816EF" w:rsidRDefault="008D6E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Дополнительно отпустить Киевскому Военному Округу из резервного фонда СНК СССР:</w:t>
      </w:r>
    </w:p>
    <w:p w14:paraId="232A567C" w14:textId="77777777" w:rsidR="008D6E7C" w:rsidRPr="000816EF" w:rsidRDefault="008D6E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на складское строительство - 12.000 т.р.;</w:t>
      </w:r>
    </w:p>
    <w:p w14:paraId="2A4498CF" w14:textId="77777777" w:rsidR="008D6E7C" w:rsidRPr="000816EF" w:rsidRDefault="008D6E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на необоронительное строительство, связанное с до</w:t>
      </w:r>
      <w:r w:rsidRPr="000816EF">
        <w:rPr>
          <w:rFonts w:ascii="Times New Roman" w:hAnsi="Times New Roman"/>
          <w:color w:val="0070C0"/>
          <w:sz w:val="16"/>
          <w:szCs w:val="16"/>
        </w:rPr>
        <w:softHyphen/>
        <w:t>стройкой и оргмероприятиями - 15.000 т.р.</w:t>
      </w:r>
    </w:p>
    <w:p w14:paraId="24A6F4CC" w14:textId="77777777" w:rsidR="008D6E7C" w:rsidRPr="000816EF" w:rsidRDefault="008D6E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Ворошилову.</w:t>
      </w:r>
    </w:p>
    <w:p w14:paraId="340A0768" w14:textId="77777777" w:rsidR="008D6E7C" w:rsidRPr="000816EF" w:rsidRDefault="008D6E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апреля 1938 состоялось заседание ПБ и подписан Протокол № 60 (22907).</w:t>
      </w:r>
    </w:p>
    <w:p w14:paraId="7FCAFDB0" w14:textId="77777777" w:rsidR="008D6E7C" w:rsidRPr="000816EF" w:rsidRDefault="008D6E7C" w:rsidP="000816EF">
      <w:pPr>
        <w:spacing w:after="0" w:line="240" w:lineRule="auto"/>
        <w:jc w:val="both"/>
        <w:rPr>
          <w:rFonts w:ascii="Times New Roman" w:hAnsi="Times New Roman"/>
          <w:color w:val="0070C0"/>
          <w:sz w:val="16"/>
          <w:szCs w:val="16"/>
        </w:rPr>
      </w:pPr>
    </w:p>
    <w:p w14:paraId="20C243E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7B340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B19042"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в 1938 году начались (по 2 мая) интенсивные испытательные полеты (в течение двух недель) среднего бомбардировщика «Amiot 340-01» в центре СЕМА в Виллакублэ (15101).</w:t>
      </w:r>
    </w:p>
    <w:p w14:paraId="40F7F743"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03D5A3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April 16 1938 British-Italian agreement signed, whereby Great Britain recognized the conquest of Ethiopia and Italy promised to withdraw all troops from Spain at the conclusion of the civil war (1223).</w:t>
      </w:r>
    </w:p>
    <w:p w14:paraId="35EF31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34597B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April 16 1938 Great Britian and Italy sign agreement whereby Britian recognizes Italian claims to Ethiopia and Italy will withdrawl troops from Spain upon the conclusion of the Civil War there (1242).</w:t>
      </w:r>
    </w:p>
    <w:p w14:paraId="67E973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01F790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1938 было подписано англо-итальянское соглашение, по которому Англия признала захват Эфиопии, а Италия обещала вывести все войска из Испании после окончания Гражданской войны (1242;1223). Т.е. Англия разрешила держать итальянские войска в Испании до конца войны в обмен на гарантии английских интересов в районе о. Тана (Эфиопия) и уменьшение гарнизонов в Ливии (2438,43).</w:t>
      </w:r>
    </w:p>
    <w:p w14:paraId="117543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A9E7CB3" w14:textId="77777777" w:rsidR="00A41AEC" w:rsidRPr="000816EF" w:rsidRDefault="00A41AE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16  апреля  </w:t>
      </w:r>
      <w:bookmarkStart w:id="180" w:name="YANDEX_9"/>
      <w:bookmarkEnd w:id="180"/>
      <w:r w:rsidRPr="000816EF">
        <w:rPr>
          <w:rFonts w:ascii="Times New Roman" w:eastAsia="Times New Roman" w:hAnsi="Times New Roman"/>
          <w:color w:val="000000" w:themeColor="text1"/>
          <w:sz w:val="16"/>
          <w:szCs w:val="16"/>
          <w:lang w:eastAsia="ru-RU"/>
        </w:rPr>
        <w:t> 1938  г. Перт и Чиано подписали в Риме англо-итальянское соглашение. Оно подтверждало все старые декларации и соглашения, достигнутые раньше по различным спорным вопросам: декларацию от 2 января 1937 г. относительно Средиземного моря, соглашение относительно некоторых областей на Среднем Востоке, декларации относительно пропаганды, статута озера Таи, воинской повинности туземцев Итальянской Восточной Африки, режима британских религиозных ассоциаций в Итальянской Восточной Африке, декларацию относительно Суэцкого канала. По новому соглашению Англия и Италия обязывались установить между собой «добрососедские отношения». Англия признавала захват Абиссинии Италией. Италия обещала сократить итальянские воинские контингента! в Ливии до пределов мирного времени (17341).</w:t>
      </w:r>
    </w:p>
    <w:p w14:paraId="0D22B2BA" w14:textId="77777777" w:rsidR="00A41AEC" w:rsidRPr="000816EF" w:rsidRDefault="00A41AEC"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2F38E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9A7AE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0D097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17 апреля 1938 Секр. КО Базилевич писал письмо N 1692/ко НКОП М.М.К. к N 158/ко от 13 января 1938 о том, что срок представления проекта положения по проектированию и производству испытаний опытных самолетов и моторов пред. КО отложен на 20 апреля 1938... (2402,245).</w:t>
      </w:r>
    </w:p>
    <w:p w14:paraId="0D4991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A66B4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апреля 1938 года начальник 12 отдела ПГУ НКОП Зайчиков писал письмо № 12-02-04 в секретариат СНК Базилевичу</w:t>
      </w:r>
    </w:p>
    <w:p w14:paraId="311EC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Направляю при сем просимые Вами сведения о заработках летчиков за 1936, 1937 гг. и I квартал 1938 года по указанным Вами предприятиям Первого гл. управления (3829,19).</w:t>
      </w:r>
    </w:p>
    <w:p w14:paraId="0516DF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950C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апреля 1938 года начальник 12 отдела ПГУ НКОП Зайчиков подготовил справку:</w:t>
      </w:r>
    </w:p>
    <w:p w14:paraId="4619C1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Заработки летчиков по предприятиям Первого гл. управления НКОП за 1936, 1937 гг. и I квартал 1938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701"/>
        <w:gridCol w:w="1701"/>
      </w:tblGrid>
      <w:tr w:rsidR="005D4A8A" w:rsidRPr="000816EF" w14:paraId="38BB0572" w14:textId="77777777">
        <w:tc>
          <w:tcPr>
            <w:tcW w:w="1668" w:type="dxa"/>
          </w:tcPr>
          <w:p w14:paraId="651F98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предприятий</w:t>
            </w:r>
          </w:p>
        </w:tc>
        <w:tc>
          <w:tcPr>
            <w:tcW w:w="1701" w:type="dxa"/>
          </w:tcPr>
          <w:p w14:paraId="082259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Фамилия летчика</w:t>
            </w:r>
          </w:p>
        </w:tc>
        <w:tc>
          <w:tcPr>
            <w:tcW w:w="1701" w:type="dxa"/>
          </w:tcPr>
          <w:p w14:paraId="28D33E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Заработок в рублях</w:t>
            </w:r>
          </w:p>
          <w:p w14:paraId="4B13CB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1936 год</w:t>
            </w:r>
          </w:p>
        </w:tc>
        <w:tc>
          <w:tcPr>
            <w:tcW w:w="1701" w:type="dxa"/>
          </w:tcPr>
          <w:p w14:paraId="517FD3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Заработок в рублях</w:t>
            </w:r>
          </w:p>
          <w:p w14:paraId="2FDE81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год</w:t>
            </w:r>
          </w:p>
        </w:tc>
        <w:tc>
          <w:tcPr>
            <w:tcW w:w="1701" w:type="dxa"/>
          </w:tcPr>
          <w:p w14:paraId="0613EB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Заработок в рублях</w:t>
            </w:r>
          </w:p>
          <w:p w14:paraId="4535B7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квартал 1938 года</w:t>
            </w:r>
          </w:p>
        </w:tc>
      </w:tr>
      <w:tr w:rsidR="005D4A8A" w:rsidRPr="000816EF" w14:paraId="3F4CCDB4" w14:textId="77777777">
        <w:tc>
          <w:tcPr>
            <w:tcW w:w="1668" w:type="dxa"/>
          </w:tcPr>
          <w:p w14:paraId="79CCBC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1701" w:type="dxa"/>
          </w:tcPr>
          <w:p w14:paraId="3E79D4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Громов</w:t>
            </w:r>
          </w:p>
        </w:tc>
        <w:tc>
          <w:tcPr>
            <w:tcW w:w="1701" w:type="dxa"/>
          </w:tcPr>
          <w:p w14:paraId="62EC49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73106</w:t>
            </w:r>
          </w:p>
        </w:tc>
        <w:tc>
          <w:tcPr>
            <w:tcW w:w="1701" w:type="dxa"/>
          </w:tcPr>
          <w:p w14:paraId="1DDABB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55785</w:t>
            </w:r>
          </w:p>
        </w:tc>
        <w:tc>
          <w:tcPr>
            <w:tcW w:w="1701" w:type="dxa"/>
          </w:tcPr>
          <w:p w14:paraId="6B5F3A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4D3D4802" w14:textId="77777777">
        <w:tc>
          <w:tcPr>
            <w:tcW w:w="1668" w:type="dxa"/>
          </w:tcPr>
          <w:p w14:paraId="007C46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1701" w:type="dxa"/>
          </w:tcPr>
          <w:p w14:paraId="3AAACE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Алексеев</w:t>
            </w:r>
          </w:p>
        </w:tc>
        <w:tc>
          <w:tcPr>
            <w:tcW w:w="1701" w:type="dxa"/>
          </w:tcPr>
          <w:p w14:paraId="45D186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100288</w:t>
            </w:r>
          </w:p>
        </w:tc>
        <w:tc>
          <w:tcPr>
            <w:tcW w:w="1701" w:type="dxa"/>
          </w:tcPr>
          <w:p w14:paraId="12220C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75330</w:t>
            </w:r>
          </w:p>
        </w:tc>
        <w:tc>
          <w:tcPr>
            <w:tcW w:w="1701" w:type="dxa"/>
          </w:tcPr>
          <w:p w14:paraId="3F5224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4631</w:t>
            </w:r>
          </w:p>
        </w:tc>
      </w:tr>
      <w:tr w:rsidR="005D4A8A" w:rsidRPr="000816EF" w14:paraId="071ABBD6" w14:textId="77777777">
        <w:tc>
          <w:tcPr>
            <w:tcW w:w="1668" w:type="dxa"/>
          </w:tcPr>
          <w:p w14:paraId="43004D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1701" w:type="dxa"/>
          </w:tcPr>
          <w:p w14:paraId="7DA204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Рыбушкин</w:t>
            </w:r>
          </w:p>
        </w:tc>
        <w:tc>
          <w:tcPr>
            <w:tcW w:w="1701" w:type="dxa"/>
          </w:tcPr>
          <w:p w14:paraId="4B9541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58306</w:t>
            </w:r>
          </w:p>
        </w:tc>
        <w:tc>
          <w:tcPr>
            <w:tcW w:w="1701" w:type="dxa"/>
          </w:tcPr>
          <w:p w14:paraId="3801B8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71980</w:t>
            </w:r>
          </w:p>
        </w:tc>
        <w:tc>
          <w:tcPr>
            <w:tcW w:w="1701" w:type="dxa"/>
          </w:tcPr>
          <w:p w14:paraId="35227C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5789</w:t>
            </w:r>
          </w:p>
        </w:tc>
      </w:tr>
      <w:tr w:rsidR="005D4A8A" w:rsidRPr="000816EF" w14:paraId="481A0EB2" w14:textId="77777777">
        <w:tc>
          <w:tcPr>
            <w:tcW w:w="1668" w:type="dxa"/>
          </w:tcPr>
          <w:p w14:paraId="27A4C1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1701" w:type="dxa"/>
          </w:tcPr>
          <w:p w14:paraId="76AAE2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Рыбко</w:t>
            </w:r>
          </w:p>
        </w:tc>
        <w:tc>
          <w:tcPr>
            <w:tcW w:w="1701" w:type="dxa"/>
          </w:tcPr>
          <w:p w14:paraId="14C443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47195</w:t>
            </w:r>
          </w:p>
        </w:tc>
        <w:tc>
          <w:tcPr>
            <w:tcW w:w="1701" w:type="dxa"/>
          </w:tcPr>
          <w:p w14:paraId="484D35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72972</w:t>
            </w:r>
          </w:p>
        </w:tc>
        <w:tc>
          <w:tcPr>
            <w:tcW w:w="1701" w:type="dxa"/>
          </w:tcPr>
          <w:p w14:paraId="550BFD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19748</w:t>
            </w:r>
          </w:p>
        </w:tc>
      </w:tr>
      <w:tr w:rsidR="005D4A8A" w:rsidRPr="000816EF" w14:paraId="20B71178" w14:textId="77777777">
        <w:tc>
          <w:tcPr>
            <w:tcW w:w="1668" w:type="dxa"/>
          </w:tcPr>
          <w:p w14:paraId="2AB29E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1701" w:type="dxa"/>
          </w:tcPr>
          <w:p w14:paraId="21672F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Корзинщиков</w:t>
            </w:r>
          </w:p>
        </w:tc>
        <w:tc>
          <w:tcPr>
            <w:tcW w:w="1701" w:type="dxa"/>
          </w:tcPr>
          <w:p w14:paraId="0EA25A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55866</w:t>
            </w:r>
          </w:p>
        </w:tc>
        <w:tc>
          <w:tcPr>
            <w:tcW w:w="1701" w:type="dxa"/>
          </w:tcPr>
          <w:p w14:paraId="0584A6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46824</w:t>
            </w:r>
          </w:p>
        </w:tc>
        <w:tc>
          <w:tcPr>
            <w:tcW w:w="1701" w:type="dxa"/>
          </w:tcPr>
          <w:p w14:paraId="4CEFA5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5165</w:t>
            </w:r>
          </w:p>
        </w:tc>
      </w:tr>
      <w:tr w:rsidR="005D4A8A" w:rsidRPr="000816EF" w14:paraId="18FFE0A9" w14:textId="77777777">
        <w:tc>
          <w:tcPr>
            <w:tcW w:w="1668" w:type="dxa"/>
          </w:tcPr>
          <w:p w14:paraId="2A25E4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1701" w:type="dxa"/>
          </w:tcPr>
          <w:p w14:paraId="0AAC02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Чернавский</w:t>
            </w:r>
          </w:p>
        </w:tc>
        <w:tc>
          <w:tcPr>
            <w:tcW w:w="1701" w:type="dxa"/>
          </w:tcPr>
          <w:p w14:paraId="03E3E3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50917</w:t>
            </w:r>
          </w:p>
        </w:tc>
        <w:tc>
          <w:tcPr>
            <w:tcW w:w="1701" w:type="dxa"/>
          </w:tcPr>
          <w:p w14:paraId="58941D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42557</w:t>
            </w:r>
          </w:p>
        </w:tc>
        <w:tc>
          <w:tcPr>
            <w:tcW w:w="1701" w:type="dxa"/>
          </w:tcPr>
          <w:p w14:paraId="45423B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7187</w:t>
            </w:r>
          </w:p>
        </w:tc>
      </w:tr>
      <w:tr w:rsidR="005D4A8A" w:rsidRPr="000816EF" w14:paraId="09A794E7" w14:textId="77777777">
        <w:tc>
          <w:tcPr>
            <w:tcW w:w="1668" w:type="dxa"/>
          </w:tcPr>
          <w:p w14:paraId="2B5A76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1701" w:type="dxa"/>
          </w:tcPr>
          <w:p w14:paraId="48820F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Калиншин</w:t>
            </w:r>
          </w:p>
        </w:tc>
        <w:tc>
          <w:tcPr>
            <w:tcW w:w="1701" w:type="dxa"/>
          </w:tcPr>
          <w:p w14:paraId="409F68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33054</w:t>
            </w:r>
          </w:p>
        </w:tc>
        <w:tc>
          <w:tcPr>
            <w:tcW w:w="1701" w:type="dxa"/>
          </w:tcPr>
          <w:p w14:paraId="3E69F0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48245</w:t>
            </w:r>
          </w:p>
        </w:tc>
        <w:tc>
          <w:tcPr>
            <w:tcW w:w="1701" w:type="dxa"/>
          </w:tcPr>
          <w:p w14:paraId="0135D7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8607</w:t>
            </w:r>
          </w:p>
        </w:tc>
      </w:tr>
      <w:tr w:rsidR="005D4A8A" w:rsidRPr="000816EF" w14:paraId="43158D56" w14:textId="77777777">
        <w:tc>
          <w:tcPr>
            <w:tcW w:w="1668" w:type="dxa"/>
          </w:tcPr>
          <w:p w14:paraId="7D0824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1701" w:type="dxa"/>
          </w:tcPr>
          <w:p w14:paraId="3C65A7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Баранов</w:t>
            </w:r>
          </w:p>
        </w:tc>
        <w:tc>
          <w:tcPr>
            <w:tcW w:w="1701" w:type="dxa"/>
          </w:tcPr>
          <w:p w14:paraId="22C976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28312</w:t>
            </w:r>
          </w:p>
        </w:tc>
        <w:tc>
          <w:tcPr>
            <w:tcW w:w="1701" w:type="dxa"/>
          </w:tcPr>
          <w:p w14:paraId="25DAB4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36214</w:t>
            </w:r>
          </w:p>
        </w:tc>
        <w:tc>
          <w:tcPr>
            <w:tcW w:w="1701" w:type="dxa"/>
          </w:tcPr>
          <w:p w14:paraId="525C89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9323</w:t>
            </w:r>
          </w:p>
        </w:tc>
      </w:tr>
      <w:tr w:rsidR="005D4A8A" w:rsidRPr="000816EF" w14:paraId="6F7560FB" w14:textId="77777777">
        <w:tc>
          <w:tcPr>
            <w:tcW w:w="1668" w:type="dxa"/>
          </w:tcPr>
          <w:p w14:paraId="2CDBEF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1701" w:type="dxa"/>
          </w:tcPr>
          <w:p w14:paraId="0C6E21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Давыдов А.</w:t>
            </w:r>
          </w:p>
        </w:tc>
        <w:tc>
          <w:tcPr>
            <w:tcW w:w="1701" w:type="dxa"/>
          </w:tcPr>
          <w:p w14:paraId="780662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20806</w:t>
            </w:r>
          </w:p>
        </w:tc>
        <w:tc>
          <w:tcPr>
            <w:tcW w:w="1701" w:type="dxa"/>
          </w:tcPr>
          <w:p w14:paraId="2802FE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49647</w:t>
            </w:r>
          </w:p>
        </w:tc>
        <w:tc>
          <w:tcPr>
            <w:tcW w:w="1701" w:type="dxa"/>
          </w:tcPr>
          <w:p w14:paraId="15FB94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10069</w:t>
            </w:r>
          </w:p>
        </w:tc>
      </w:tr>
      <w:tr w:rsidR="005D4A8A" w:rsidRPr="000816EF" w14:paraId="0B2958A7" w14:textId="77777777">
        <w:tc>
          <w:tcPr>
            <w:tcW w:w="1668" w:type="dxa"/>
          </w:tcPr>
          <w:p w14:paraId="051665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1701" w:type="dxa"/>
          </w:tcPr>
          <w:p w14:paraId="4742F9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Давыдов М.</w:t>
            </w:r>
          </w:p>
        </w:tc>
        <w:tc>
          <w:tcPr>
            <w:tcW w:w="1701" w:type="dxa"/>
          </w:tcPr>
          <w:p w14:paraId="6F776D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16715</w:t>
            </w:r>
          </w:p>
        </w:tc>
        <w:tc>
          <w:tcPr>
            <w:tcW w:w="1701" w:type="dxa"/>
          </w:tcPr>
          <w:p w14:paraId="53A6CF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34289</w:t>
            </w:r>
          </w:p>
        </w:tc>
        <w:tc>
          <w:tcPr>
            <w:tcW w:w="1701" w:type="dxa"/>
          </w:tcPr>
          <w:p w14:paraId="41844A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12342</w:t>
            </w:r>
          </w:p>
        </w:tc>
      </w:tr>
      <w:tr w:rsidR="005D4A8A" w:rsidRPr="000816EF" w14:paraId="3A8416FF" w14:textId="77777777">
        <w:tc>
          <w:tcPr>
            <w:tcW w:w="1668" w:type="dxa"/>
          </w:tcPr>
          <w:p w14:paraId="4C3AB2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1701" w:type="dxa"/>
          </w:tcPr>
          <w:p w14:paraId="02E246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Екатов</w:t>
            </w:r>
          </w:p>
        </w:tc>
        <w:tc>
          <w:tcPr>
            <w:tcW w:w="1701" w:type="dxa"/>
          </w:tcPr>
          <w:p w14:paraId="3DB138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51215</w:t>
            </w:r>
          </w:p>
        </w:tc>
        <w:tc>
          <w:tcPr>
            <w:tcW w:w="1701" w:type="dxa"/>
          </w:tcPr>
          <w:p w14:paraId="52C87F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100932</w:t>
            </w:r>
          </w:p>
        </w:tc>
        <w:tc>
          <w:tcPr>
            <w:tcW w:w="1701" w:type="dxa"/>
          </w:tcPr>
          <w:p w14:paraId="70D1C5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2811</w:t>
            </w:r>
          </w:p>
        </w:tc>
      </w:tr>
      <w:tr w:rsidR="005D4A8A" w:rsidRPr="000816EF" w14:paraId="3E0A1659" w14:textId="77777777">
        <w:tc>
          <w:tcPr>
            <w:tcW w:w="1668" w:type="dxa"/>
          </w:tcPr>
          <w:p w14:paraId="7872FB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1701" w:type="dxa"/>
          </w:tcPr>
          <w:p w14:paraId="6E1F51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Мойсеенко</w:t>
            </w:r>
          </w:p>
        </w:tc>
        <w:tc>
          <w:tcPr>
            <w:tcW w:w="1701" w:type="dxa"/>
          </w:tcPr>
          <w:p w14:paraId="427718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27092</w:t>
            </w:r>
          </w:p>
        </w:tc>
        <w:tc>
          <w:tcPr>
            <w:tcW w:w="1701" w:type="dxa"/>
          </w:tcPr>
          <w:p w14:paraId="6DFF5F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19617</w:t>
            </w:r>
          </w:p>
        </w:tc>
        <w:tc>
          <w:tcPr>
            <w:tcW w:w="1701" w:type="dxa"/>
          </w:tcPr>
          <w:p w14:paraId="790E8B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14759</w:t>
            </w:r>
          </w:p>
        </w:tc>
      </w:tr>
      <w:tr w:rsidR="005D4A8A" w:rsidRPr="000816EF" w14:paraId="2F2E49BA" w14:textId="77777777">
        <w:tc>
          <w:tcPr>
            <w:tcW w:w="1668" w:type="dxa"/>
          </w:tcPr>
          <w:p w14:paraId="240829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w:t>
            </w:r>
          </w:p>
        </w:tc>
        <w:tc>
          <w:tcPr>
            <w:tcW w:w="1701" w:type="dxa"/>
          </w:tcPr>
          <w:p w14:paraId="682827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Жуков</w:t>
            </w:r>
          </w:p>
        </w:tc>
        <w:tc>
          <w:tcPr>
            <w:tcW w:w="1701" w:type="dxa"/>
          </w:tcPr>
          <w:p w14:paraId="6790D0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27436</w:t>
            </w:r>
          </w:p>
        </w:tc>
        <w:tc>
          <w:tcPr>
            <w:tcW w:w="1701" w:type="dxa"/>
          </w:tcPr>
          <w:p w14:paraId="39987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43427</w:t>
            </w:r>
          </w:p>
        </w:tc>
        <w:tc>
          <w:tcPr>
            <w:tcW w:w="1701" w:type="dxa"/>
          </w:tcPr>
          <w:p w14:paraId="28DFDD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2420</w:t>
            </w:r>
          </w:p>
        </w:tc>
      </w:tr>
      <w:tr w:rsidR="005D4A8A" w:rsidRPr="000816EF" w14:paraId="3867AF68" w14:textId="77777777">
        <w:tc>
          <w:tcPr>
            <w:tcW w:w="1668" w:type="dxa"/>
          </w:tcPr>
          <w:p w14:paraId="1DCF40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c>
          <w:tcPr>
            <w:tcW w:w="1701" w:type="dxa"/>
          </w:tcPr>
          <w:p w14:paraId="32F04F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Громов</w:t>
            </w:r>
          </w:p>
        </w:tc>
        <w:tc>
          <w:tcPr>
            <w:tcW w:w="1701" w:type="dxa"/>
          </w:tcPr>
          <w:p w14:paraId="48377B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701" w:type="dxa"/>
          </w:tcPr>
          <w:p w14:paraId="1377E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701" w:type="dxa"/>
          </w:tcPr>
          <w:p w14:paraId="791BBE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18400</w:t>
            </w:r>
          </w:p>
        </w:tc>
      </w:tr>
      <w:tr w:rsidR="005D4A8A" w:rsidRPr="000816EF" w14:paraId="5FBBBB73" w14:textId="77777777">
        <w:tc>
          <w:tcPr>
            <w:tcW w:w="1668" w:type="dxa"/>
          </w:tcPr>
          <w:p w14:paraId="7CC0F5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c>
          <w:tcPr>
            <w:tcW w:w="1701" w:type="dxa"/>
          </w:tcPr>
          <w:p w14:paraId="1188F6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Алексеев</w:t>
            </w:r>
          </w:p>
        </w:tc>
        <w:tc>
          <w:tcPr>
            <w:tcW w:w="1701" w:type="dxa"/>
          </w:tcPr>
          <w:p w14:paraId="4E6D8A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701" w:type="dxa"/>
          </w:tcPr>
          <w:p w14:paraId="5B68DB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701" w:type="dxa"/>
          </w:tcPr>
          <w:p w14:paraId="60CAD0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20570</w:t>
            </w:r>
          </w:p>
        </w:tc>
      </w:tr>
      <w:tr w:rsidR="005D4A8A" w:rsidRPr="000816EF" w14:paraId="72E37D2C" w14:textId="77777777">
        <w:tc>
          <w:tcPr>
            <w:tcW w:w="1668" w:type="dxa"/>
          </w:tcPr>
          <w:p w14:paraId="40130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c>
          <w:tcPr>
            <w:tcW w:w="1701" w:type="dxa"/>
          </w:tcPr>
          <w:p w14:paraId="35DB65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Юргмейстер</w:t>
            </w:r>
          </w:p>
        </w:tc>
        <w:tc>
          <w:tcPr>
            <w:tcW w:w="1701" w:type="dxa"/>
          </w:tcPr>
          <w:p w14:paraId="3CC27F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66400</w:t>
            </w:r>
          </w:p>
        </w:tc>
        <w:tc>
          <w:tcPr>
            <w:tcW w:w="1701" w:type="dxa"/>
          </w:tcPr>
          <w:p w14:paraId="0C9398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103702</w:t>
            </w:r>
          </w:p>
        </w:tc>
        <w:tc>
          <w:tcPr>
            <w:tcW w:w="1701" w:type="dxa"/>
          </w:tcPr>
          <w:p w14:paraId="155181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22260</w:t>
            </w:r>
          </w:p>
        </w:tc>
      </w:tr>
      <w:tr w:rsidR="005D4A8A" w:rsidRPr="000816EF" w14:paraId="593E7DD2" w14:textId="77777777">
        <w:tc>
          <w:tcPr>
            <w:tcW w:w="1668" w:type="dxa"/>
          </w:tcPr>
          <w:p w14:paraId="1C45EC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c>
          <w:tcPr>
            <w:tcW w:w="1701" w:type="dxa"/>
          </w:tcPr>
          <w:p w14:paraId="418944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Жарновский</w:t>
            </w:r>
          </w:p>
        </w:tc>
        <w:tc>
          <w:tcPr>
            <w:tcW w:w="1701" w:type="dxa"/>
          </w:tcPr>
          <w:p w14:paraId="4A07CD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48300</w:t>
            </w:r>
          </w:p>
        </w:tc>
        <w:tc>
          <w:tcPr>
            <w:tcW w:w="1701" w:type="dxa"/>
          </w:tcPr>
          <w:p w14:paraId="287013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42000</w:t>
            </w:r>
          </w:p>
        </w:tc>
        <w:tc>
          <w:tcPr>
            <w:tcW w:w="1701" w:type="dxa"/>
          </w:tcPr>
          <w:p w14:paraId="6E9806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8250</w:t>
            </w:r>
          </w:p>
        </w:tc>
      </w:tr>
      <w:tr w:rsidR="005D4A8A" w:rsidRPr="000816EF" w14:paraId="71FA5CFF" w14:textId="77777777">
        <w:tc>
          <w:tcPr>
            <w:tcW w:w="1668" w:type="dxa"/>
          </w:tcPr>
          <w:p w14:paraId="4D6DBD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c>
          <w:tcPr>
            <w:tcW w:w="1701" w:type="dxa"/>
          </w:tcPr>
          <w:p w14:paraId="061DED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Гаранин</w:t>
            </w:r>
          </w:p>
        </w:tc>
        <w:tc>
          <w:tcPr>
            <w:tcW w:w="1701" w:type="dxa"/>
          </w:tcPr>
          <w:p w14:paraId="45368E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83300</w:t>
            </w:r>
          </w:p>
        </w:tc>
        <w:tc>
          <w:tcPr>
            <w:tcW w:w="1701" w:type="dxa"/>
          </w:tcPr>
          <w:p w14:paraId="590A92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130600</w:t>
            </w:r>
          </w:p>
        </w:tc>
        <w:tc>
          <w:tcPr>
            <w:tcW w:w="1701" w:type="dxa"/>
          </w:tcPr>
          <w:p w14:paraId="05B453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42400</w:t>
            </w:r>
          </w:p>
        </w:tc>
      </w:tr>
      <w:tr w:rsidR="005D4A8A" w:rsidRPr="000816EF" w14:paraId="0BFEAB8D" w14:textId="77777777">
        <w:tc>
          <w:tcPr>
            <w:tcW w:w="1668" w:type="dxa"/>
          </w:tcPr>
          <w:p w14:paraId="2CCEA4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c>
          <w:tcPr>
            <w:tcW w:w="1701" w:type="dxa"/>
          </w:tcPr>
          <w:p w14:paraId="0E8361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Туманский</w:t>
            </w:r>
          </w:p>
        </w:tc>
        <w:tc>
          <w:tcPr>
            <w:tcW w:w="1701" w:type="dxa"/>
          </w:tcPr>
          <w:p w14:paraId="613748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49500</w:t>
            </w:r>
          </w:p>
        </w:tc>
        <w:tc>
          <w:tcPr>
            <w:tcW w:w="1701" w:type="dxa"/>
          </w:tcPr>
          <w:p w14:paraId="20E00F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101400</w:t>
            </w:r>
          </w:p>
        </w:tc>
        <w:tc>
          <w:tcPr>
            <w:tcW w:w="1701" w:type="dxa"/>
          </w:tcPr>
          <w:p w14:paraId="4EC8E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34200</w:t>
            </w:r>
          </w:p>
        </w:tc>
      </w:tr>
      <w:tr w:rsidR="005D4A8A" w:rsidRPr="000816EF" w14:paraId="314194C7" w14:textId="77777777">
        <w:tc>
          <w:tcPr>
            <w:tcW w:w="1668" w:type="dxa"/>
          </w:tcPr>
          <w:p w14:paraId="4407E5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c>
          <w:tcPr>
            <w:tcW w:w="1701" w:type="dxa"/>
          </w:tcPr>
          <w:p w14:paraId="7DF224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Байдуков</w:t>
            </w:r>
          </w:p>
        </w:tc>
        <w:tc>
          <w:tcPr>
            <w:tcW w:w="1701" w:type="dxa"/>
          </w:tcPr>
          <w:p w14:paraId="4D7536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85600</w:t>
            </w:r>
          </w:p>
        </w:tc>
        <w:tc>
          <w:tcPr>
            <w:tcW w:w="1701" w:type="dxa"/>
          </w:tcPr>
          <w:p w14:paraId="24B95E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102000</w:t>
            </w:r>
          </w:p>
        </w:tc>
        <w:tc>
          <w:tcPr>
            <w:tcW w:w="1701" w:type="dxa"/>
          </w:tcPr>
          <w:p w14:paraId="767CEA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19400</w:t>
            </w:r>
          </w:p>
        </w:tc>
      </w:tr>
      <w:tr w:rsidR="005D4A8A" w:rsidRPr="000816EF" w14:paraId="764DD9E4" w14:textId="77777777">
        <w:tc>
          <w:tcPr>
            <w:tcW w:w="1668" w:type="dxa"/>
          </w:tcPr>
          <w:p w14:paraId="3BF566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c>
          <w:tcPr>
            <w:tcW w:w="1701" w:type="dxa"/>
          </w:tcPr>
          <w:p w14:paraId="507CE9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Костанаев</w:t>
            </w:r>
          </w:p>
        </w:tc>
        <w:tc>
          <w:tcPr>
            <w:tcW w:w="1701" w:type="dxa"/>
          </w:tcPr>
          <w:p w14:paraId="63223A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127500</w:t>
            </w:r>
          </w:p>
        </w:tc>
        <w:tc>
          <w:tcPr>
            <w:tcW w:w="1701" w:type="dxa"/>
          </w:tcPr>
          <w:p w14:paraId="333AC3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165200</w:t>
            </w:r>
          </w:p>
        </w:tc>
        <w:tc>
          <w:tcPr>
            <w:tcW w:w="1701" w:type="dxa"/>
          </w:tcPr>
          <w:p w14:paraId="706BE5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52F204ED" w14:textId="77777777">
        <w:tc>
          <w:tcPr>
            <w:tcW w:w="1668" w:type="dxa"/>
          </w:tcPr>
          <w:p w14:paraId="23AD08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22</w:t>
            </w:r>
          </w:p>
        </w:tc>
        <w:tc>
          <w:tcPr>
            <w:tcW w:w="1701" w:type="dxa"/>
          </w:tcPr>
          <w:p w14:paraId="403475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Мойсеев</w:t>
            </w:r>
          </w:p>
        </w:tc>
        <w:tc>
          <w:tcPr>
            <w:tcW w:w="1701" w:type="dxa"/>
          </w:tcPr>
          <w:p w14:paraId="379256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50870</w:t>
            </w:r>
          </w:p>
        </w:tc>
        <w:tc>
          <w:tcPr>
            <w:tcW w:w="1701" w:type="dxa"/>
          </w:tcPr>
          <w:p w14:paraId="04073D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113000</w:t>
            </w:r>
          </w:p>
        </w:tc>
        <w:tc>
          <w:tcPr>
            <w:tcW w:w="1701" w:type="dxa"/>
          </w:tcPr>
          <w:p w14:paraId="24C274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39400</w:t>
            </w:r>
          </w:p>
        </w:tc>
      </w:tr>
      <w:tr w:rsidR="005D4A8A" w:rsidRPr="000816EF" w14:paraId="1FA51E78" w14:textId="77777777">
        <w:tc>
          <w:tcPr>
            <w:tcW w:w="1668" w:type="dxa"/>
          </w:tcPr>
          <w:p w14:paraId="29B3DD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39</w:t>
            </w:r>
          </w:p>
        </w:tc>
        <w:tc>
          <w:tcPr>
            <w:tcW w:w="1701" w:type="dxa"/>
          </w:tcPr>
          <w:p w14:paraId="7452C1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Коккинаки</w:t>
            </w:r>
          </w:p>
        </w:tc>
        <w:tc>
          <w:tcPr>
            <w:tcW w:w="1701" w:type="dxa"/>
          </w:tcPr>
          <w:p w14:paraId="25CE56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160674</w:t>
            </w:r>
          </w:p>
        </w:tc>
        <w:tc>
          <w:tcPr>
            <w:tcW w:w="1701" w:type="dxa"/>
          </w:tcPr>
          <w:p w14:paraId="77E9A5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109848</w:t>
            </w:r>
          </w:p>
        </w:tc>
        <w:tc>
          <w:tcPr>
            <w:tcW w:w="1701" w:type="dxa"/>
          </w:tcPr>
          <w:p w14:paraId="598007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21159</w:t>
            </w:r>
          </w:p>
        </w:tc>
      </w:tr>
      <w:tr w:rsidR="005D4A8A" w:rsidRPr="000816EF" w14:paraId="5E94BCCB" w14:textId="77777777">
        <w:tc>
          <w:tcPr>
            <w:tcW w:w="1668" w:type="dxa"/>
          </w:tcPr>
          <w:p w14:paraId="1C8EA0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39</w:t>
            </w:r>
          </w:p>
        </w:tc>
        <w:tc>
          <w:tcPr>
            <w:tcW w:w="1701" w:type="dxa"/>
          </w:tcPr>
          <w:p w14:paraId="26C2B0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Чкалов</w:t>
            </w:r>
          </w:p>
        </w:tc>
        <w:tc>
          <w:tcPr>
            <w:tcW w:w="1701" w:type="dxa"/>
          </w:tcPr>
          <w:p w14:paraId="15FFA6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73522</w:t>
            </w:r>
          </w:p>
        </w:tc>
        <w:tc>
          <w:tcPr>
            <w:tcW w:w="1701" w:type="dxa"/>
          </w:tcPr>
          <w:p w14:paraId="0BA805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701" w:type="dxa"/>
          </w:tcPr>
          <w:p w14:paraId="47DC04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4BF6D666" w14:textId="77777777">
        <w:tc>
          <w:tcPr>
            <w:tcW w:w="1668" w:type="dxa"/>
          </w:tcPr>
          <w:p w14:paraId="0B1B8F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39</w:t>
            </w:r>
          </w:p>
        </w:tc>
        <w:tc>
          <w:tcPr>
            <w:tcW w:w="1701" w:type="dxa"/>
          </w:tcPr>
          <w:p w14:paraId="3B5F5C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Пионтковский</w:t>
            </w:r>
          </w:p>
        </w:tc>
        <w:tc>
          <w:tcPr>
            <w:tcW w:w="1701" w:type="dxa"/>
          </w:tcPr>
          <w:p w14:paraId="54726E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64427</w:t>
            </w:r>
          </w:p>
        </w:tc>
        <w:tc>
          <w:tcPr>
            <w:tcW w:w="1701" w:type="dxa"/>
          </w:tcPr>
          <w:p w14:paraId="4509CE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701" w:type="dxa"/>
          </w:tcPr>
          <w:p w14:paraId="2432CD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578BDB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(3829,20)</w:t>
      </w:r>
    </w:p>
    <w:p w14:paraId="2B792B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91A738"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апреля 1938 г.</w:t>
      </w:r>
    </w:p>
    <w:p w14:paraId="08C8EA16"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15. Докладная записка наркома оборонной промышленности СССР М. М. Кагановича председателю СНК СССР В. М. Молотову о строительстве нового ЦАГИ[</w:t>
      </w:r>
      <w:hyperlink r:id="rId374"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1EC90032"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20194C77"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138-141.</w:t>
      </w:r>
    </w:p>
    <w:p w14:paraId="059743F5"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1716AF80"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8044. Оп. 1. Д. 136а. Л. 101-107. Заверенная копия.</w:t>
      </w:r>
    </w:p>
    <w:p w14:paraId="5C577C64"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234BFFB1"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постановления СТО от 26 августа 1935 г.[</w:t>
      </w:r>
      <w:hyperlink r:id="rId375"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ЦАГИ в конце 1935 г. приступил к строительству новых лабораторий на Раменском участке, согласно перечню и объему строительства, утвержденных СТО 1 февраля 1936 г.[</w:t>
      </w:r>
      <w:hyperlink r:id="rId376" w:anchor="p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Этим правительственным решением предусматривалось окончание всего строительства нового ЦАГИ в 1938 г. и стоимость строительства по докладу Туполева и Харламова была определена в сумме 180 млн. руб.</w:t>
      </w:r>
    </w:p>
    <w:p w14:paraId="359CEA57"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Состояние строительства на 1 января 1938 г. На 1 января 1938 г. в строительство ЦАГИ вложено 153 млн. руб. и выполнено следующее:</w:t>
      </w:r>
    </w:p>
    <w:p w14:paraId="5FD6D88E"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Составлен генеральный план, разработаны технические проекты и сметы на первую часть строительства на сумму 319,2 млн. руб. Технические проекты и сметы на все остальные объекты находятся в разработке и по плану должны быть закончены в 1938 г.</w:t>
      </w:r>
    </w:p>
    <w:p w14:paraId="503EAE54"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Построена и в 1936 г. сдана в эксплуатацию лаборатория с двумя аэродинамическими трубами Т</w:t>
      </w:r>
      <w:r w:rsidRPr="000816EF">
        <w:rPr>
          <w:rFonts w:ascii="Times New Roman" w:hAnsi="Times New Roman"/>
          <w:color w:val="000000" w:themeColor="text1"/>
          <w:sz w:val="16"/>
          <w:szCs w:val="16"/>
        </w:rPr>
        <w:noBreakHyphen/>
        <w:t>102 и Т</w:t>
      </w:r>
      <w:r w:rsidRPr="000816EF">
        <w:rPr>
          <w:rFonts w:ascii="Times New Roman" w:hAnsi="Times New Roman"/>
          <w:color w:val="000000" w:themeColor="text1"/>
          <w:sz w:val="16"/>
          <w:szCs w:val="16"/>
        </w:rPr>
        <w:noBreakHyphen/>
        <w:t>103, являющимися прототипами строящихся больших аэродинамических труб. Затрачено 10 млн. руб.</w:t>
      </w:r>
    </w:p>
    <w:p w14:paraId="0FB2B831"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аэродинамической трубе Т</w:t>
      </w:r>
      <w:r w:rsidRPr="000816EF">
        <w:rPr>
          <w:rFonts w:ascii="Times New Roman" w:hAnsi="Times New Roman"/>
          <w:color w:val="000000" w:themeColor="text1"/>
          <w:sz w:val="16"/>
          <w:szCs w:val="16"/>
        </w:rPr>
        <w:noBreakHyphen/>
        <w:t>102, имевшей скорость потока 60 л. с. (216 км/ч) и сечение рабочей части 4×2,33, производятся научно-исследовательские работы на моделях и продувки для конструкторских бюро заводов. В аэродинамической трубе Т</w:t>
      </w:r>
      <w:r w:rsidRPr="000816EF">
        <w:rPr>
          <w:rFonts w:ascii="Times New Roman" w:hAnsi="Times New Roman"/>
          <w:color w:val="000000" w:themeColor="text1"/>
          <w:sz w:val="16"/>
          <w:szCs w:val="16"/>
        </w:rPr>
        <w:noBreakHyphen/>
        <w:t>103, имеющей скорость потока 100 м/с (360 км/ч) и сечение в рабочей части 4×2,33 производятся научно-исследовательские работы на моделях по целому ряду вопросов аэродинамики самолета и продувки для конструкторских бюро заводов. Построенные трубы Т</w:t>
      </w:r>
      <w:r w:rsidRPr="000816EF">
        <w:rPr>
          <w:rFonts w:ascii="Times New Roman" w:hAnsi="Times New Roman"/>
          <w:color w:val="000000" w:themeColor="text1"/>
          <w:sz w:val="16"/>
          <w:szCs w:val="16"/>
        </w:rPr>
        <w:noBreakHyphen/>
        <w:t>102 и Т</w:t>
      </w:r>
      <w:r w:rsidRPr="000816EF">
        <w:rPr>
          <w:rFonts w:ascii="Times New Roman" w:hAnsi="Times New Roman"/>
          <w:color w:val="000000" w:themeColor="text1"/>
          <w:sz w:val="16"/>
          <w:szCs w:val="16"/>
        </w:rPr>
        <w:noBreakHyphen/>
        <w:t>103 являются с аэродинамической точки зрения наиболее совершенными в нашей стране.</w:t>
      </w:r>
    </w:p>
    <w:p w14:paraId="5650E3F3"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Строятся — большая аэродинамическая труба Т</w:t>
      </w:r>
      <w:r w:rsidRPr="000816EF">
        <w:rPr>
          <w:rFonts w:ascii="Times New Roman" w:hAnsi="Times New Roman"/>
          <w:color w:val="000000" w:themeColor="text1"/>
          <w:sz w:val="16"/>
          <w:szCs w:val="16"/>
        </w:rPr>
        <w:noBreakHyphen/>
        <w:t>101 размером 24×14 и мощностью электромоторов 30 тыс. кВА, винтовая труба Т</w:t>
      </w:r>
      <w:r w:rsidRPr="000816EF">
        <w:rPr>
          <w:rFonts w:ascii="Times New Roman" w:hAnsi="Times New Roman"/>
          <w:color w:val="000000" w:themeColor="text1"/>
          <w:sz w:val="16"/>
          <w:szCs w:val="16"/>
        </w:rPr>
        <w:noBreakHyphen/>
        <w:t>104 размером 7 м, мощностью электромоторов 30 тыс. кВА, препараторская и машинный зал. Площадь застройки этого здания 40 тыс. кв. м, высота здания доходит до 45 м, объем здания этих труб 1 млн. куб. м. В настоящее время выполнены строительные работы. Установлено 12 тыс. т металлических конструкций. Сооружаются элементы самой трубы. Объекты могут быть закончены в 1938 г. Затрачено 29 млн. руб.</w:t>
      </w:r>
    </w:p>
    <w:p w14:paraId="7845CB4C"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Строящаяся аэродинамическая труба Т</w:t>
      </w:r>
      <w:r w:rsidRPr="000816EF">
        <w:rPr>
          <w:rFonts w:ascii="Times New Roman" w:hAnsi="Times New Roman"/>
          <w:color w:val="000000" w:themeColor="text1"/>
          <w:sz w:val="16"/>
          <w:szCs w:val="16"/>
        </w:rPr>
        <w:noBreakHyphen/>
        <w:t>101 будет иметь скорость потока 80 м/с (288 км/ч). В этой трубе будут производиться исследования натуральных самолетов до двухмоторного скоростного бомбардировщика включительно. Винтовая труба Т</w:t>
      </w:r>
      <w:r w:rsidRPr="000816EF">
        <w:rPr>
          <w:rFonts w:ascii="Times New Roman" w:hAnsi="Times New Roman"/>
          <w:color w:val="000000" w:themeColor="text1"/>
          <w:sz w:val="16"/>
          <w:szCs w:val="16"/>
        </w:rPr>
        <w:noBreakHyphen/>
        <w:t>104 будет иметь скорость потока 15 м/с (540 км/ч). В винтовой трубе будут испытываться крупные модели опытных и серийных самолетов при высоких скоростях потока.</w:t>
      </w:r>
    </w:p>
    <w:p w14:paraId="289523A3"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Закончено здание высотной лаборатории объемом 15 тыс. куб. м и в настоящее время ведется монтаж оборудования. Затрачено 3 млн. руб. В высотной лаборатории будут изучаться вопросы полета на большой высоте, вопросы радиовождения, автопилотирования, дистанционного автопилотирования.</w:t>
      </w:r>
    </w:p>
    <w:p w14:paraId="7C84F5F5"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Строится аэродром площадью 400 га с бетонными взлетными дорожками общей протяженностью 4 тыс. м. Сделано 700 тыс. куб. м земляных работ. Часть аэродрома может быть введена в эксплуатацию в 1938 г. Аэродром по своим размерам на 30% больше центрального аэродрома и равняется Щелковскому аэродрому, а его взлетно-посадочные дорожки по своим размерам вдвое больше, чем дорожки Щелковского аэродрома.</w:t>
      </w:r>
    </w:p>
    <w:p w14:paraId="13DCBEBA"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Строится высоковольтная постоянная линия электропередачи от Шатурской линии на 110 тыс. кВ с двумя подстанциями. Длина проводки 13 км. Здания электроподстанций вчерне закончены. Ведутся отделочные и монтажные работы. Закончена установка мачт для линии передачи. В настоящее время электропитание объектов производится от временной подстанции на 4 тыс. кВ. Затрачено 35 млн. руб.</w:t>
      </w:r>
    </w:p>
    <w:p w14:paraId="168DAFD4"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Строятся два каменных четырехэтажных дома, и один из них, на 92 квартиры, будет сдан в эксплуатацию в 1938 г. Построены и сданы в эксплуатацию детский сад и баня. Построена котельная на 4 котла по 250 кв. м, смонтированы 2 котла и сданы в эксплуатацию. Построено водопроводных, канализационных, теплофикационных магистралей всего 15 км. Затрачено 15,5 млн. руб.</w:t>
      </w:r>
    </w:p>
    <w:p w14:paraId="549F0BB7"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построены жилые помещения жилой площадью 32,5 тыс. кв. м для рабочих-строителей с необходимыми бытовыми учреждениями (продмаг, 4 столовых, амбулатория, рабочий клуб, клуб для ИТР, две школы и парк культуры и отдыха). Построены на площадке следующие подсобные предприятия: бетонный завод производительностью 15 тыс. куб. м в месяц при двухсменной работе, завод металлических конструкций производительностью 5 тыс. т в год, деревообделочный комбинат с сушилкой, лесопильный завод, асфальтобетонный завод и завод раствора. Построена для обслуживания строительства временная электроподстанция на 4 тыс. кВ. Построены шоссейные дороги — 32 км, железная дорога с ответвлениями по площадке — 22 км, телефонная и диспетчерская связь. Затрачено 51,5 млн. руб. (включая затраты по проектированию и научно-исследовательским работам в сумме 13 млн. руб.).</w:t>
      </w:r>
    </w:p>
    <w:p w14:paraId="7491520E"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и стоимость строительства. Постановление правительства от 1 февраля 1936 г. о сроках строительства лабораторий не выполнено вследствие неправильной стоимости строительства нового ЦАГИ, представленного правительству бывш. руководителями ЦАГИ Туполевым и Харламовым.</w:t>
      </w:r>
    </w:p>
    <w:p w14:paraId="0605D67B"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конце 1937 г. я дал указание ЦАГИ еще раз просмотреть весь объем строительства, который оценивался, по данным ЦАГИ, в 515 млн. руб. 2 февраля мною было проведено специальное совещание на строительстве с привлечением специалистов и конструкторов.</w:t>
      </w:r>
    </w:p>
    <w:p w14:paraId="2901D5AC"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проделанной работы стоимость нового объема строительства ЦАГИ Раменского определяется в 434 млн. руб. вместо 180 млн. руб., предусмотренных постановлением СТО 1 февраля 1936 г. Стоимость объектов, обеспеченных проектами и сметами, определяется в сумме 319,2 млн. руб. Стоимость объектов, не обеспеченных техническими проектами и сметами, определяется примерно в сумме 115 млн. руб.</w:t>
      </w:r>
    </w:p>
    <w:p w14:paraId="466EE8AC"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Очередность строительства. Весь намеченный объем строительства предполагается закончить в 1940 г., с таким расчетом, чтобы освоить: до 1 января 1938 г. — 153 млн. руб.; в 1938 г. — 71 млн. руб.; в 1939 г. — 115 млн. руб.; в 1940 г. — 95 млн. руб.</w:t>
      </w:r>
    </w:p>
    <w:p w14:paraId="27E0E960"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Указанные затраты дадут нам возможность иметь лаборатории, в которых можно будет производить исследование следующих вопросов авиации:</w:t>
      </w:r>
    </w:p>
    <w:p w14:paraId="7A65C803"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Аэродинамическая труба Т</w:t>
      </w:r>
      <w:r w:rsidRPr="000816EF">
        <w:rPr>
          <w:rFonts w:ascii="Times New Roman" w:hAnsi="Times New Roman"/>
          <w:color w:val="000000" w:themeColor="text1"/>
          <w:sz w:val="16"/>
          <w:szCs w:val="16"/>
        </w:rPr>
        <w:noBreakHyphen/>
        <w:t>102, имеющая скорость потока 60 м/с (216 км/ч) и сечение в рабочей части 4×2,33 м, введена в эксплуатацию. В ней будут производиться научно-исследовательские работы на моделях и продувки для конструкторских бюро заводов. Эта труба с точки зрения аэродинамики по своему качеству является более совершенной, чем существующие в Союзе аэродинамические трубы, она является моделью большой аэродинамической трубы и помимо обслуживания промышленных и исследовательских работ предназначена для скорейшего освоения большой трубы.</w:t>
      </w:r>
    </w:p>
    <w:p w14:paraId="2DB70783"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Аэродинамическая труба Т</w:t>
      </w:r>
      <w:r w:rsidRPr="000816EF">
        <w:rPr>
          <w:rFonts w:ascii="Times New Roman" w:hAnsi="Times New Roman"/>
          <w:color w:val="000000" w:themeColor="text1"/>
          <w:sz w:val="16"/>
          <w:szCs w:val="16"/>
        </w:rPr>
        <w:noBreakHyphen/>
        <w:t>103, имеющая скорость потока 100 м/с (360 км/ч) и сечение в рабочей части 4×2,33 м, введена в эксплуатацию. Эта труба с аэродинамической точки зрения является наиболее совершенной в нашей стране. В ней будут производиться научно-исследовательские работы на моделях по целому ряду вопросов аэродинамики самолета и, кроме того, продувки для конструкторских бюро заводов.</w:t>
      </w:r>
    </w:p>
    <w:p w14:paraId="61A80022"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Самолетная аэродинамическая труба Т</w:t>
      </w:r>
      <w:r w:rsidRPr="000816EF">
        <w:rPr>
          <w:rFonts w:ascii="Times New Roman" w:hAnsi="Times New Roman"/>
          <w:color w:val="000000" w:themeColor="text1"/>
          <w:sz w:val="16"/>
          <w:szCs w:val="16"/>
        </w:rPr>
        <w:noBreakHyphen/>
        <w:t>101 будет иметь скорость 80 м/с (288 км/ч) и сечение рабочей части 24×14 м. В этой трубе будут производиться исследования натуральных самолетов до двухмоторного скоростного бомбардировщика включительно, причем основным экспериментом в ней будет изучение данных самолета при работающем моторе, изучение в натуральную величину взаимодействия частей самолета, изучение в натуральную величину действия спецприспособлений для увеличения подъемной силы, аэродинамики агрегатов вооружения, вопросов охлаждения моторов на самолете. В этой трубе можно будет решать большую часть вопросов устойчивости, управляемости и маневренности на натуральных самолетах.</w:t>
      </w:r>
    </w:p>
    <w:p w14:paraId="051A0680"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Винтовая аэродинамическая труба Т</w:t>
      </w:r>
      <w:r w:rsidRPr="000816EF">
        <w:rPr>
          <w:rFonts w:ascii="Times New Roman" w:hAnsi="Times New Roman"/>
          <w:color w:val="000000" w:themeColor="text1"/>
          <w:sz w:val="16"/>
          <w:szCs w:val="16"/>
        </w:rPr>
        <w:noBreakHyphen/>
        <w:t>104 будет иметь скорость потока 150 м/с (540 км/ч) и диаметр сечения рабочей части 7 м. В этой трубе будет производиться в натуральных условиях исследование аэродинамики винта с работающим мотором, изучение охлаждения моторов и взаимного влияния винта и фюзеляжа при больших скоростях. Труба по своим аэродинамическим качествам будет самой лучшей трубой по испытаниям винтомоторных групп самолетов из всех аэродинамических труб мира. В трубе Т</w:t>
      </w:r>
      <w:r w:rsidRPr="000816EF">
        <w:rPr>
          <w:rFonts w:ascii="Times New Roman" w:hAnsi="Times New Roman"/>
          <w:color w:val="000000" w:themeColor="text1"/>
          <w:sz w:val="16"/>
          <w:szCs w:val="16"/>
        </w:rPr>
        <w:noBreakHyphen/>
        <w:t>104 можно будет испытывать крупные модели опытных и серийных самолетов при высоких скоростях потока.</w:t>
      </w:r>
    </w:p>
    <w:p w14:paraId="5278106D"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Штопорная аэродинамическая труба Т</w:t>
      </w:r>
      <w:r w:rsidRPr="000816EF">
        <w:rPr>
          <w:rFonts w:ascii="Times New Roman" w:hAnsi="Times New Roman"/>
          <w:color w:val="000000" w:themeColor="text1"/>
          <w:sz w:val="16"/>
          <w:szCs w:val="16"/>
        </w:rPr>
        <w:noBreakHyphen/>
        <w:t>105 будет иметь скорость потока 30 м/с (100 км/ч) и диаметр сечения рабочей части 4,5 м. В настоящее время разрабатывается проект этой трубы. Труба предназначается для изучения свободноштопорящих моделей.</w:t>
      </w:r>
    </w:p>
    <w:p w14:paraId="631AFAB7"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Скоростная аэродинамическая труба Т</w:t>
      </w:r>
      <w:r w:rsidRPr="000816EF">
        <w:rPr>
          <w:rFonts w:ascii="Times New Roman" w:hAnsi="Times New Roman"/>
          <w:color w:val="000000" w:themeColor="text1"/>
          <w:sz w:val="16"/>
          <w:szCs w:val="16"/>
        </w:rPr>
        <w:noBreakHyphen/>
        <w:t>106 будет иметь скорость потока до 300 м/с (1080 км/ч), сечение рабочей части с диаметром 2,5 м и переменное давление от 0,2 до 8 атмосфер. Труба в настоящее время проектируется. В этой трубе будет можно производить исследования по ряду больших принципиальных вопросов аэродинамики на скоростях, близких к скорости звука, т. е. в той области, где установившиеся законы экспериментальной аэродинамики обтекания тел резко нарушаются. Кроме того, в этой трубе будут производиться испытания моделей для конструкторских бюро заводов. Труба по своим аэродинамическим характеристикам является лучшей из всех известных данного типа труб.</w:t>
      </w:r>
    </w:p>
    <w:p w14:paraId="1D112582"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Советский Союз в настоящее время по скорости потока в аэродинамических трубах занимает 7</w:t>
      </w:r>
      <w:r w:rsidRPr="000816EF">
        <w:rPr>
          <w:rFonts w:ascii="Times New Roman" w:hAnsi="Times New Roman"/>
          <w:color w:val="000000" w:themeColor="text1"/>
          <w:sz w:val="16"/>
          <w:szCs w:val="16"/>
        </w:rPr>
        <w:noBreakHyphen/>
        <w:t>е место в мире, по мощности труб — 6</w:t>
      </w:r>
      <w:r w:rsidRPr="000816EF">
        <w:rPr>
          <w:rFonts w:ascii="Times New Roman" w:hAnsi="Times New Roman"/>
          <w:color w:val="000000" w:themeColor="text1"/>
          <w:sz w:val="16"/>
          <w:szCs w:val="16"/>
        </w:rPr>
        <w:noBreakHyphen/>
        <w:t>е место, по диаметру груб — 5</w:t>
      </w:r>
      <w:r w:rsidRPr="000816EF">
        <w:rPr>
          <w:rFonts w:ascii="Times New Roman" w:hAnsi="Times New Roman"/>
          <w:color w:val="000000" w:themeColor="text1"/>
          <w:sz w:val="16"/>
          <w:szCs w:val="16"/>
        </w:rPr>
        <w:noBreakHyphen/>
        <w:t>е место, по точности сравнения натуры с экспериментом — 5</w:t>
      </w:r>
      <w:r w:rsidRPr="000816EF">
        <w:rPr>
          <w:rFonts w:ascii="Times New Roman" w:hAnsi="Times New Roman"/>
          <w:color w:val="000000" w:themeColor="text1"/>
          <w:sz w:val="16"/>
          <w:szCs w:val="16"/>
        </w:rPr>
        <w:noBreakHyphen/>
        <w:t>е место (см. график, приложение № 5)[</w:t>
      </w:r>
      <w:hyperlink r:id="rId377"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После ввода в эксплуатацию всего комплекса аэродинамических труб СССР займет одно из первых мест по основным характеристикам, скорости потока, по размерам рабочего сечения, по мощности и относительным числам Рейнольдса.</w:t>
      </w:r>
    </w:p>
    <w:p w14:paraId="35D8BCB3"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Аэродром для летных исследований самолета и его оборудования как в условиях установившегося полета, что очень важно для проверки исследований в аэродинамических трубах, так и в условиях неустановившегося полета по динамике фигурных полетов.</w:t>
      </w:r>
    </w:p>
    <w:p w14:paraId="56CBFC03"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Вопросы полета на сверхзвуковых скоростях не могут быть изучены в существующих лабораториях, и для изучения этих вопросов надо будет построить дополнительную лабораторию с аэродинамической трубой сверхзвуковых скоростей, но эту задачу необходимо рассматривать как дальнейшую перспективу развития ЦАГИ (вторая очередь).</w:t>
      </w:r>
    </w:p>
    <w:p w14:paraId="6A8FE8E3"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вышеизложенным мотивам видно, что сумма затрат выходит далеко за пределы лимитов, установленных правительством, поэтому прошу пересмотреть и утвердить проект и смету строительства.</w:t>
      </w:r>
    </w:p>
    <w:p w14:paraId="2DE63896"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1. Проект постановления СНК СССР. 2. Перечень основных объектов лабораторий в Раменском. 3. Перечень объектов и статей расхода Раменского строительства ЦАГИ. 4. Ведомости поставки оборудования по НКТП и Наркоммашу. 5. Список важнейших аэродинамических труб мира. 6. Генеральный план. 7. Генеральная смета.</w:t>
      </w:r>
    </w:p>
    <w:p w14:paraId="7415B073"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оборонной промышленностиМ. Каганович</w:t>
      </w:r>
    </w:p>
    <w:p w14:paraId="7F1F236F"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689F5CAC"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78"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Центральный аэрогидродинамический институт (ЦАГИ), основанный 1 декабря 1918 г., интенсивно развивался, и к середине 1930</w:t>
      </w:r>
      <w:r w:rsidRPr="000816EF">
        <w:rPr>
          <w:rFonts w:ascii="Times New Roman" w:hAnsi="Times New Roman"/>
          <w:color w:val="000000" w:themeColor="text1"/>
          <w:sz w:val="16"/>
          <w:szCs w:val="16"/>
        </w:rPr>
        <w:noBreakHyphen/>
        <w:t>х годов это привело к необходимости расширения его экспериментальной базы. В ноябре 1935 г. была заложена новая база института в Подмосковье. Руководители института Н. М. Харламов и А. Н. Туполев были арестованы в 1937 г. В публикуемом документе речь идет о состоянии и продолжении начатого ими строительства. 17 июня 1938 г. Политбюро ЦК ВКП(б) утвердило решение Комитета обороны но этому вопросу. 20 июня было принято постановление Комитета обороны при СНК СССР № 130сс “О строительстве нового ЦАГИ”. В результате в 1939 г. в строй вступил блок больших труб Т</w:t>
      </w:r>
      <w:r w:rsidRPr="000816EF">
        <w:rPr>
          <w:rFonts w:ascii="Times New Roman" w:hAnsi="Times New Roman"/>
          <w:color w:val="000000" w:themeColor="text1"/>
          <w:sz w:val="16"/>
          <w:szCs w:val="16"/>
        </w:rPr>
        <w:noBreakHyphen/>
        <w:t>101 и Т</w:t>
      </w:r>
      <w:r w:rsidRPr="000816EF">
        <w:rPr>
          <w:rFonts w:ascii="Times New Roman" w:hAnsi="Times New Roman"/>
          <w:color w:val="000000" w:themeColor="text1"/>
          <w:sz w:val="16"/>
          <w:szCs w:val="16"/>
        </w:rPr>
        <w:noBreakHyphen/>
        <w:t>104. Была также запущена аэродинамическая труба переменного давления Т</w:t>
      </w:r>
      <w:r w:rsidRPr="000816EF">
        <w:rPr>
          <w:rFonts w:ascii="Times New Roman" w:hAnsi="Times New Roman"/>
          <w:color w:val="000000" w:themeColor="text1"/>
          <w:sz w:val="16"/>
          <w:szCs w:val="16"/>
        </w:rPr>
        <w:noBreakHyphen/>
        <w:t>106, которая стала абсолютно новой установкой. Она позволила получать большие околозвуковые скорости. В 1938</w:t>
      </w:r>
      <w:r w:rsidRPr="000816EF">
        <w:rPr>
          <w:rFonts w:ascii="Times New Roman" w:hAnsi="Times New Roman"/>
          <w:color w:val="000000" w:themeColor="text1"/>
          <w:sz w:val="16"/>
          <w:szCs w:val="16"/>
        </w:rPr>
        <w:noBreakHyphen/>
        <w:t>1939 гг. ЦАГИ издал справочники “Гидромеханика гидросамолета” и “Прочность самолета” в помощь конструкторам. (ГА РФ. Ф. Р</w:t>
      </w:r>
      <w:r w:rsidRPr="000816EF">
        <w:rPr>
          <w:rFonts w:ascii="Times New Roman" w:hAnsi="Times New Roman"/>
          <w:color w:val="000000" w:themeColor="text1"/>
          <w:sz w:val="16"/>
          <w:szCs w:val="16"/>
        </w:rPr>
        <w:noBreakHyphen/>
        <w:t>8418. Оп. 28. Д. 34. Л. 184</w:t>
      </w:r>
      <w:r w:rsidRPr="000816EF">
        <w:rPr>
          <w:rFonts w:ascii="Times New Roman" w:hAnsi="Times New Roman"/>
          <w:color w:val="000000" w:themeColor="text1"/>
          <w:sz w:val="16"/>
          <w:szCs w:val="16"/>
        </w:rPr>
        <w:noBreakHyphen/>
        <w:t>196.)</w:t>
      </w:r>
    </w:p>
    <w:p w14:paraId="44B31C5C"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79"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См.: ГА РФ. Ф. Р-8418. Оп. 28. Д. 7. Л. 79-83.</w:t>
      </w:r>
    </w:p>
    <w:p w14:paraId="2653C226"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80"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См.: ГА РФ. Ф. Р-8418. Оп. 28. Д. 8. Л. 155</w:t>
      </w:r>
      <w:r w:rsidRPr="000816EF">
        <w:rPr>
          <w:rFonts w:ascii="Times New Roman" w:hAnsi="Times New Roman"/>
          <w:color w:val="000000" w:themeColor="text1"/>
          <w:sz w:val="16"/>
          <w:szCs w:val="16"/>
        </w:rPr>
        <w:noBreakHyphen/>
        <w:t>157.</w:t>
      </w:r>
    </w:p>
    <w:p w14:paraId="764C05A4"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81"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Приложения не публикуются (см. там же, Л. 108</w:t>
      </w:r>
      <w:r w:rsidRPr="000816EF">
        <w:rPr>
          <w:rFonts w:ascii="Times New Roman" w:hAnsi="Times New Roman"/>
          <w:color w:val="000000" w:themeColor="text1"/>
          <w:sz w:val="16"/>
          <w:szCs w:val="16"/>
        </w:rPr>
        <w:noBreakHyphen/>
        <w:t>130).</w:t>
      </w:r>
    </w:p>
    <w:p w14:paraId="5D815C9D" w14:textId="77777777" w:rsidR="00EE0A2D" w:rsidRPr="000816EF" w:rsidRDefault="00EE0A2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8044. Оп. 1. Д. 136а. Л. 101-107. Заверенная копия.</w:t>
      </w:r>
    </w:p>
    <w:p w14:paraId="46CACC93" w14:textId="77777777" w:rsidR="00EE0A2D" w:rsidRPr="000816EF" w:rsidRDefault="00EE0A2D" w:rsidP="000816EF">
      <w:pPr>
        <w:spacing w:after="0" w:line="240" w:lineRule="auto"/>
        <w:jc w:val="both"/>
        <w:rPr>
          <w:rFonts w:ascii="Times New Roman" w:hAnsi="Times New Roman"/>
          <w:color w:val="000000" w:themeColor="text1"/>
          <w:sz w:val="16"/>
          <w:szCs w:val="16"/>
        </w:rPr>
      </w:pPr>
    </w:p>
    <w:p w14:paraId="6D16FF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апреля 1938 года Приказом НКО СССР в систем УВВС РККА создана Научно-исследовательская аэродромная станция (НИАС) УВВС РККА (10515).</w:t>
      </w:r>
    </w:p>
    <w:p w14:paraId="265721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7A0FB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апреля 1938 г. Начальник НИП АВ ВВС полковник Шевченко и Военком НИП АВ ВВС в/инженер 3 ранга Горбатов 19 апреля 1938 г. утвердили Отчет об испытании авиационных пулеметов системы "Кольт-Браунинг" кал. 12,7 мм и сист емы "Браунинг" кал. 7,62 мм</w:t>
      </w:r>
    </w:p>
    <w:p w14:paraId="75D333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427D7E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Сравнить авиационные пулеметы системы "Кольт" кал. 12,7 мм и "Браунинг" кал. 7,62 мм с нашими отечественными системами "ШКАС" кал. 7,62 мм и "ШВАК" кал. 12,7 мм.</w:t>
      </w:r>
    </w:p>
    <w:p w14:paraId="637059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8311F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Авиационный синхронный пулемет "Кольт-Браунинг" кал. 12,7 мм и "Браунинг" кал. 7,62 мм необходимо изучить конструкторским бюро НКОП и использовать ряд особо интересных конструктивных особенностей.</w:t>
      </w:r>
    </w:p>
    <w:p w14:paraId="3F8BB2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Дать задание конструкторским бюро изучить возможность повышения темпа стрельбы до 800-900 выстр. в мин. при сохранении простоты конструкции, удобства в эксплоатации и веса п-та, приспособив его под патрон "ШВАК" кал. 12,7 мм. При получении положительного ответа дать заказ на опытный образец (3275).</w:t>
      </w:r>
    </w:p>
    <w:p w14:paraId="6D5B3C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2D12FA" w14:textId="77777777" w:rsidR="006563A6" w:rsidRPr="000816EF" w:rsidRDefault="006563A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C3DF33D" w14:textId="77777777" w:rsidR="006563A6" w:rsidRPr="000816EF" w:rsidRDefault="006563A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FA92CA6"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апреля 1938 г.</w:t>
      </w:r>
    </w:p>
    <w:p w14:paraId="0822ACB5"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14. Постановление № 60сс Комитета обороны при СНК СССР «О системе стрелкового вооружения РККА»</w:t>
      </w:r>
    </w:p>
    <w:p w14:paraId="35484B69"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3181C2B4"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137-138.</w:t>
      </w:r>
    </w:p>
    <w:p w14:paraId="5A1738C6"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47E9E569"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31. Л. 125-126. Подлинник.</w:t>
      </w:r>
    </w:p>
    <w:p w14:paraId="7312D30B"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34374E66"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Комитет обороны при СНК Союза ССР постановляет:</w:t>
      </w:r>
    </w:p>
    <w:p w14:paraId="48C76D34"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вооружении стрелковых частей РККА временно оставить существующую винтовку обр. 1891/30 г. при существующем патроне (с закраиной).</w:t>
      </w:r>
    </w:p>
    <w:p w14:paraId="25B54F0A"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 Поручить НКОП срочно разработать, а НКО испытать новую самозарядную винтовку, портативную, легкую и прочную, такого же калибра, как существующая обр. 1891/30 г., со съемным штыком типа ножа под существующий патрон (с закраиной). Заказ 1938 г. по существующим самозарядным винтовкам, как не удовлетворяющим полностью предъявляемым к ним требованиям, сократить до минимума.</w:t>
      </w:r>
    </w:p>
    <w:p w14:paraId="37A602BB"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 разработке типа новой самозарядной винтовки — на ее основе разработать облегченный самозарядный карабин для вооружения специальных войск РККА.</w:t>
      </w:r>
    </w:p>
    <w:p w14:paraId="76C3A070"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Для вооружения начальствующего состава вместо револьвера “наган” ввести автоматический пистолет “ТТ” и пистолет-пулемет. Поручить НКОП разработать вместо пистолета “ТТ” пистолет меньшего веса и более удобный для пользования. Револьвер “наган” снять с производства. Имеющиеся на вооружении револьверы “наган” обеспечить патронами.</w:t>
      </w:r>
    </w:p>
    <w:p w14:paraId="49EEE717"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Вместо существующего станкового пулемета “Максим” обязать НКОП срочно разработать и совместно с НКО испытать облегченный, под существующий патрон, станковый пулемет на треноге с переменным темпом стрельбы.</w:t>
      </w:r>
    </w:p>
    <w:p w14:paraId="6D2447AD"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Для вооружения стрелковой роты обязать НКОП разработать и совместно с НКО испытать облегченный станковый пулемет. В состоящем на вооружении ручном пулемете Дегтярева: добиться устойчивости при стрельбе и придать ему вместо диска сбоку ящик с патронами по типу, разработанному АУ.</w:t>
      </w:r>
    </w:p>
    <w:p w14:paraId="23DEAE63"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На вооружение стрелковой роты ввести гранатомет, тип которого НКО и НКОП срочно представить на утверждение КО.</w:t>
      </w:r>
    </w:p>
    <w:p w14:paraId="30D4CD3B"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Сохранить на вооружении РККА ружейную и ручную гранаты. НКО представить на утверждение КО необходимые в них улучшения.</w:t>
      </w:r>
    </w:p>
    <w:p w14:paraId="6ED20BED"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Комитета обороны при СНК Союза ССРВ. Молотов[</w:t>
      </w:r>
      <w:hyperlink r:id="rId382"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0B20657B"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Секретарь Комитета обороны при СНК Союза ССРБазилевич</w:t>
      </w:r>
    </w:p>
    <w:p w14:paraId="74E1E630"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p w14:paraId="1948BCB8"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383"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Подпись В. Молотова отсутствует. На первом листе документа революция В. Молотова синим карандашом: «За — Молотов».</w:t>
      </w:r>
    </w:p>
    <w:p w14:paraId="167CAD4C" w14:textId="77777777" w:rsidR="006563A6" w:rsidRPr="000816EF" w:rsidRDefault="006563A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31. Л. 125-126. Подлинник (17764).</w:t>
      </w:r>
    </w:p>
    <w:p w14:paraId="4810F6E7" w14:textId="77777777" w:rsidR="006563A6" w:rsidRPr="000816EF" w:rsidRDefault="006563A6" w:rsidP="000816EF">
      <w:pPr>
        <w:spacing w:after="0" w:line="240" w:lineRule="auto"/>
        <w:jc w:val="both"/>
        <w:rPr>
          <w:rFonts w:ascii="Times New Roman" w:hAnsi="Times New Roman"/>
          <w:color w:val="000000" w:themeColor="text1"/>
          <w:sz w:val="16"/>
          <w:szCs w:val="16"/>
        </w:rPr>
      </w:pPr>
    </w:p>
    <w:p w14:paraId="4DDCE1E5" w14:textId="77777777" w:rsidR="00FB3FF2"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DD2F033" w14:textId="77777777" w:rsidR="00FB3FF2" w:rsidRPr="000816EF" w:rsidRDefault="00FB3FF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559E7C" w14:textId="77777777" w:rsidR="00FB3FF2" w:rsidRPr="000816EF" w:rsidRDefault="00FB3FF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 xml:space="preserve">17 апреля 1938 г. генерал Ефремов, арестованный весной, написал письмо Ворошилову с просьбой разобраться с его «делом». И письмо доставили! Через месяц, после допроса при личном присутствии Сталина, Сергей Ефремов был освобожден. Началась война – он понимал, что простили его раз, </w:t>
      </w:r>
      <w:r w:rsidRPr="000816EF">
        <w:rPr>
          <w:rFonts w:ascii="Times New Roman" w:hAnsi="Times New Roman"/>
          <w:bCs/>
          <w:iCs/>
          <w:color w:val="000000" w:themeColor="text1"/>
          <w:sz w:val="16"/>
          <w:szCs w:val="16"/>
        </w:rPr>
        <w:t>но больше не простят</w:t>
      </w:r>
      <w:r w:rsidRPr="000816EF">
        <w:rPr>
          <w:rFonts w:ascii="Times New Roman" w:hAnsi="Times New Roman"/>
          <w:color w:val="000000" w:themeColor="text1"/>
          <w:sz w:val="16"/>
          <w:szCs w:val="16"/>
        </w:rPr>
        <w:t xml:space="preserve"> – после провала наступления 33-й армии при выходе из окружения командарм Сергей Ефремов застрелился 19 апреля 1942 г. (17328).</w:t>
      </w:r>
    </w:p>
    <w:p w14:paraId="3FADB93D" w14:textId="77777777" w:rsidR="00FB3FF2" w:rsidRPr="000816EF" w:rsidRDefault="00FB3FF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6A829D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7C5AA8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FD213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апреля 1938 арестован секретарь Киевского обкома Д. Евтушенко (4962).</w:t>
      </w:r>
    </w:p>
    <w:p w14:paraId="55F001F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872E8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411B3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ABF95F7" w14:textId="77777777" w:rsidR="00335047" w:rsidRPr="000816EF" w:rsidRDefault="00335047" w:rsidP="000816EF">
      <w:pPr>
        <w:pStyle w:val="article-renderblock"/>
        <w:shd w:val="clear" w:color="auto" w:fill="FFFFFF"/>
        <w:spacing w:before="0" w:beforeAutospacing="0" w:after="0" w:afterAutospacing="0"/>
        <w:jc w:val="both"/>
        <w:rPr>
          <w:color w:val="0070C0"/>
          <w:sz w:val="16"/>
          <w:szCs w:val="16"/>
        </w:rPr>
      </w:pPr>
      <w:r w:rsidRPr="000816EF">
        <w:rPr>
          <w:color w:val="0070C0"/>
          <w:sz w:val="16"/>
          <w:szCs w:val="16"/>
        </w:rPr>
        <w:t>С 17 апреля 1938 в небе Испании появились новые «Хейнкели» He.111J с двигателями DB.600. Новые самолеты первоначально базировались на аэродром Таблада и привлекались к выполнению «Операции Нептун», направленной на нейтрализацию республиканского флота в портах Картахена и Альмерия. Сама операция началась с атаки Картахены сразу 34 «Хейнкелями» с утра и 25 — вечером. Были сброшены 82 тонны бомб, был серьезно поврежден стоящий в ремонтном доке «Хайме I». Этот успех был оплачен потерей всего одного самолета и повреждением другого (22950).</w:t>
      </w:r>
    </w:p>
    <w:p w14:paraId="72E8D6B4" w14:textId="77777777" w:rsidR="00335047" w:rsidRPr="000816EF" w:rsidRDefault="00335047" w:rsidP="000816EF">
      <w:pPr>
        <w:spacing w:after="0" w:line="240" w:lineRule="auto"/>
        <w:jc w:val="both"/>
        <w:rPr>
          <w:rFonts w:ascii="Times New Roman" w:hAnsi="Times New Roman"/>
          <w:color w:val="0070C0"/>
          <w:sz w:val="16"/>
          <w:szCs w:val="16"/>
        </w:rPr>
      </w:pPr>
    </w:p>
    <w:p w14:paraId="5618C0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апреля 1938 после раскрытия антигосударственного заговора в Румынии было арестовано почти 200 членов фашистской Железной гвардии и 27 мая ее главу приговорили к 10 годам тюрьмы (3907,211).</w:t>
      </w:r>
    </w:p>
    <w:p w14:paraId="0EA4AB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4200E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528DA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B414F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апреля 1938 года командующий Тихоокеанским флотом флагман 2-го ранга Кузнецов и ко</w:t>
      </w:r>
      <w:r w:rsidRPr="000816EF">
        <w:rPr>
          <w:rFonts w:ascii="Times New Roman" w:hAnsi="Times New Roman"/>
          <w:color w:val="000000" w:themeColor="text1"/>
          <w:sz w:val="16"/>
          <w:szCs w:val="16"/>
        </w:rPr>
        <w:softHyphen/>
        <w:t>мандующий Особой Краснознаменной Дальневосточной армией (ОКДВа) маршал Советского Союза В.К. Блюхер приказали Тихоокеанскому флоту перейти в полную боевую готовность. А 22 апреля 1938 года В.К. Блюхер от</w:t>
      </w:r>
      <w:r w:rsidRPr="000816EF">
        <w:rPr>
          <w:rFonts w:ascii="Times New Roman" w:hAnsi="Times New Roman"/>
          <w:color w:val="000000" w:themeColor="text1"/>
          <w:sz w:val="16"/>
          <w:szCs w:val="16"/>
        </w:rPr>
        <w:softHyphen/>
        <w:t>дал приказ привести в полную боевую готовность авиацию РККА. Самоле</w:t>
      </w:r>
      <w:r w:rsidRPr="000816EF">
        <w:rPr>
          <w:rFonts w:ascii="Times New Roman" w:hAnsi="Times New Roman"/>
          <w:color w:val="000000" w:themeColor="text1"/>
          <w:sz w:val="16"/>
          <w:szCs w:val="16"/>
        </w:rPr>
        <w:softHyphen/>
        <w:t>ты-истребители должны быть готовы к вылету через 35-40 минут, осталь</w:t>
      </w:r>
      <w:r w:rsidRPr="000816EF">
        <w:rPr>
          <w:rFonts w:ascii="Times New Roman" w:hAnsi="Times New Roman"/>
          <w:color w:val="000000" w:themeColor="text1"/>
          <w:sz w:val="16"/>
          <w:szCs w:val="16"/>
        </w:rPr>
        <w:softHyphen/>
        <w:t>ные части - в готовности не более 30 минут для легкой и 45 минут - 1 час для тяжелобомбардировочной авиации. Посты наблюдения, оповещения и связи развертывались на 70% схемы военного времени (Пограничные войска СССР 1929 - 1938. С. 584-585.).</w:t>
      </w:r>
    </w:p>
    <w:p w14:paraId="038F1A5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июля 1938 года в районе озера Хасан японскими самолетами на вы</w:t>
      </w:r>
      <w:r w:rsidRPr="000816EF">
        <w:rPr>
          <w:rFonts w:ascii="Times New Roman" w:hAnsi="Times New Roman"/>
          <w:color w:val="000000" w:themeColor="text1"/>
          <w:sz w:val="16"/>
          <w:szCs w:val="16"/>
        </w:rPr>
        <w:softHyphen/>
        <w:t>соте 3000 - 9000 метров в разных направлениях производились разведыва</w:t>
      </w:r>
      <w:r w:rsidRPr="000816EF">
        <w:rPr>
          <w:rFonts w:ascii="Times New Roman" w:hAnsi="Times New Roman"/>
          <w:color w:val="000000" w:themeColor="text1"/>
          <w:sz w:val="16"/>
          <w:szCs w:val="16"/>
        </w:rPr>
        <w:softHyphen/>
        <w:t>тельные полеты с нарушением советской границы (РГВА. Ф. 35086. Оп. 1. Д. 664. Л. 82-83.).</w:t>
      </w:r>
    </w:p>
    <w:p w14:paraId="23F2A79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боевым действиям в районе Хасан, продолжавшимся 12 дней, советс</w:t>
      </w:r>
      <w:r w:rsidRPr="000816EF">
        <w:rPr>
          <w:rFonts w:ascii="Times New Roman" w:hAnsi="Times New Roman"/>
          <w:color w:val="000000" w:themeColor="text1"/>
          <w:sz w:val="16"/>
          <w:szCs w:val="16"/>
        </w:rPr>
        <w:softHyphen/>
        <w:t>кое командование широко привлекло бомбардировочную авиацию - около 120 средних бомбардировщиков СБ и 60 тяжелых бомбардировщиков ТБ-3. Экипажи впервые получили практику массированных ударов по позици</w:t>
      </w:r>
      <w:r w:rsidRPr="000816EF">
        <w:rPr>
          <w:rFonts w:ascii="Times New Roman" w:hAnsi="Times New Roman"/>
          <w:color w:val="000000" w:themeColor="text1"/>
          <w:sz w:val="16"/>
          <w:szCs w:val="16"/>
        </w:rPr>
        <w:softHyphen/>
        <w:t>ям противника, его резервам и маневрирующим группам (Токунь А.А. Приволжские крылья. Очерки истории авиации Краснознаменного Приволжского военного округа 1917 - 1980 годов. С. 144,146.). Также на Хасане действовало 75 истребителей. Согласно воспоминаниям командующего истребительной группой Г.В. Зимина, большая часть пилотов совершила по 15-20 боевых вылетов, в том числе и за линию государственной границы. Вплоть до глубокой осени 1938 года самолеты находились в зоне конфликтов (Зимин Г.В. Истребители. С. 17.).</w:t>
      </w:r>
    </w:p>
    <w:p w14:paraId="2F133A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Утром 6 августа 1938 года командующий 39-м стрелковым корпусом Г.М. Штерн отдал П.В. Рычагову, командующему советской авиационной груп</w:t>
      </w:r>
      <w:r w:rsidRPr="000816EF">
        <w:rPr>
          <w:rFonts w:ascii="Times New Roman" w:hAnsi="Times New Roman"/>
          <w:color w:val="000000" w:themeColor="text1"/>
          <w:sz w:val="16"/>
          <w:szCs w:val="16"/>
        </w:rPr>
        <w:softHyphen/>
        <w:t>пировкой в районе Хасана, приказ на атаку, в котором, в частности, говорилось: «6.8.38. начинаем настоящее дело, нужны два вылета авиации для подготовки атаки пехоты, каждый по 60 бомбардировщиков, и, кроме того, 60 бомбар</w:t>
      </w:r>
      <w:r w:rsidRPr="000816EF">
        <w:rPr>
          <w:rFonts w:ascii="Times New Roman" w:hAnsi="Times New Roman"/>
          <w:color w:val="000000" w:themeColor="text1"/>
          <w:sz w:val="16"/>
          <w:szCs w:val="16"/>
        </w:rPr>
        <w:softHyphen/>
        <w:t>дировщиков иметь в резерве, в готовности к немедленному вылету, на случай контрнаступления противника и для помощи пехоте при подавлении узлов обороны» (РГВА Ф. 35086. Оп. 1. Д. 664. Л. 95.). На случай японского контрнаступления предполагалось исполь</w:t>
      </w:r>
      <w:r w:rsidRPr="000816EF">
        <w:rPr>
          <w:rFonts w:ascii="Times New Roman" w:hAnsi="Times New Roman"/>
          <w:color w:val="000000" w:themeColor="text1"/>
          <w:sz w:val="16"/>
          <w:szCs w:val="16"/>
        </w:rPr>
        <w:softHyphen/>
        <w:t>зование резерва «готовых к вылету штурмовиков» (РГВА Ф. 35086. Оп. 1. Д. 664. Л. 96.). Также предписывалось учесть полученные сведения о наличии японского истребительного полка (до 70 самолетов) на аэродромах Хуньчун. В связи с этим предполагалось не привлекать истребители с аэродрома Ново-Киевская к сопровождению бом</w:t>
      </w:r>
      <w:r w:rsidRPr="000816EF">
        <w:rPr>
          <w:rFonts w:ascii="Times New Roman" w:hAnsi="Times New Roman"/>
          <w:color w:val="000000" w:themeColor="text1"/>
          <w:sz w:val="16"/>
          <w:szCs w:val="16"/>
        </w:rPr>
        <w:softHyphen/>
        <w:t>бардировщиков и штурмовиков — они должны были обеспечить прикрытие наступающей наземной группировки войск (РГВА Ф. 35086. Оп. 1. Д. 664. Л. 97.) (11710,372).</w:t>
      </w:r>
    </w:p>
    <w:p w14:paraId="0FB225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057550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166FB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6BF390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апреля 1938 в Германии учрежден Народный трибунал - чрезвычайный суд нацистов (4962).</w:t>
      </w:r>
    </w:p>
    <w:p w14:paraId="40FAA9D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51713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E7157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D2FC6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Чл. воен. совета, д-к Гальцев и Ком. АОН ГСС Хользунов писали НКО К.Е.В. письмо N 1253сс:</w:t>
      </w:r>
    </w:p>
    <w:p w14:paraId="3CED29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донесению и АНО т. Шишкина, находящегося в качестве нашего представителя на заводе 18, по приемке самолетов ДБ-3, участвующих в первомайском параде, обнаружены в элероне и других ответственных местах самолетов посторонние предметы (зубила, напильники), а также некоторые дефекты производственного порядка отдельных агрегатов самолета.</w:t>
      </w:r>
    </w:p>
    <w:p w14:paraId="716E96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донесению нашего представителя т. Балашова на заводе 39 при приемке ДБ-3 обнаружен напильник в тросах управления.</w:t>
      </w:r>
    </w:p>
    <w:p w14:paraId="3A8733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факты свидетельствуют об отсутствии на указанных заводах достаточной мобилизованности на бдительность и ответственности за выполнение важного задания в подготовке самолетов к первомайскому параду.</w:t>
      </w:r>
    </w:p>
    <w:p w14:paraId="6FBE41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 указанных фактах поставлены в известность заводская администрация и органы НКВД для принятия соответствующих мер." (2381).</w:t>
      </w:r>
    </w:p>
    <w:p w14:paraId="70F22B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E05E85" w14:textId="77777777" w:rsidR="00335047" w:rsidRPr="000816EF" w:rsidRDefault="0033504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апреля 1938 года, обеспокоенные поступлением в строевые части ВВС бракованной техники, командующий авиацией особого назначения (АОН) комдив Хользунов и член Военного совета АОН дивизионный комиссар Галь</w:t>
      </w:r>
      <w:r w:rsidRPr="000816EF">
        <w:rPr>
          <w:rFonts w:ascii="Times New Roman" w:hAnsi="Times New Roman"/>
          <w:color w:val="0070C0"/>
          <w:sz w:val="16"/>
          <w:szCs w:val="16"/>
        </w:rPr>
        <w:softHyphen/>
        <w:t>цев сообщали наркому обороны Ворошилову:</w:t>
      </w:r>
    </w:p>
    <w:p w14:paraId="3296F294" w14:textId="77777777" w:rsidR="00335047" w:rsidRPr="000816EF" w:rsidRDefault="0033504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донесению инженера АОН тов. Шишкина, на</w:t>
      </w:r>
      <w:r w:rsidRPr="000816EF">
        <w:rPr>
          <w:rFonts w:ascii="Times New Roman" w:hAnsi="Times New Roman"/>
          <w:color w:val="0070C0"/>
          <w:sz w:val="16"/>
          <w:szCs w:val="16"/>
        </w:rPr>
        <w:softHyphen/>
        <w:t>ходящегося в качестве нашего представителя на за</w:t>
      </w:r>
      <w:r w:rsidRPr="000816EF">
        <w:rPr>
          <w:rFonts w:ascii="Times New Roman" w:hAnsi="Times New Roman"/>
          <w:color w:val="0070C0"/>
          <w:sz w:val="16"/>
          <w:szCs w:val="16"/>
        </w:rPr>
        <w:softHyphen/>
        <w:t>воде № 18 по приемке самолетов ДБ-3, участвую</w:t>
      </w:r>
      <w:r w:rsidRPr="000816EF">
        <w:rPr>
          <w:rFonts w:ascii="Times New Roman" w:hAnsi="Times New Roman"/>
          <w:color w:val="0070C0"/>
          <w:sz w:val="16"/>
          <w:szCs w:val="16"/>
        </w:rPr>
        <w:softHyphen/>
        <w:t>щих в первомайском параде, обнаружены в элероне и других ответственных местах самолетов посторон</w:t>
      </w:r>
      <w:r w:rsidRPr="000816EF">
        <w:rPr>
          <w:rFonts w:ascii="Times New Roman" w:hAnsi="Times New Roman"/>
          <w:color w:val="0070C0"/>
          <w:sz w:val="16"/>
          <w:szCs w:val="16"/>
        </w:rPr>
        <w:softHyphen/>
        <w:t>ние предметы (зубила, напильники), а также некото</w:t>
      </w:r>
      <w:r w:rsidRPr="000816EF">
        <w:rPr>
          <w:rFonts w:ascii="Times New Roman" w:hAnsi="Times New Roman"/>
          <w:color w:val="0070C0"/>
          <w:sz w:val="16"/>
          <w:szCs w:val="16"/>
        </w:rPr>
        <w:softHyphen/>
        <w:t>рые дефекты производственного порядка отдельных агрегатов самолета.</w:t>
      </w:r>
    </w:p>
    <w:p w14:paraId="63E4DE92" w14:textId="77777777" w:rsidR="00335047" w:rsidRPr="000816EF" w:rsidRDefault="0033504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донесению нашего представителя тов. Бала</w:t>
      </w:r>
      <w:r w:rsidRPr="000816EF">
        <w:rPr>
          <w:rFonts w:ascii="Times New Roman" w:hAnsi="Times New Roman"/>
          <w:color w:val="0070C0"/>
          <w:sz w:val="16"/>
          <w:szCs w:val="16"/>
        </w:rPr>
        <w:softHyphen/>
        <w:t>шова, на заводе № 39 при приемке ДБ-3 обнаружен напильник в трассах управления.</w:t>
      </w:r>
    </w:p>
    <w:p w14:paraId="5E3B79D4" w14:textId="77777777" w:rsidR="00335047" w:rsidRPr="000816EF" w:rsidRDefault="0033504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Эти факты свидетельствуют об отсутствии на ука</w:t>
      </w:r>
      <w:r w:rsidRPr="000816EF">
        <w:rPr>
          <w:rFonts w:ascii="Times New Roman" w:hAnsi="Times New Roman"/>
          <w:color w:val="0070C0"/>
          <w:sz w:val="16"/>
          <w:szCs w:val="16"/>
        </w:rPr>
        <w:softHyphen/>
        <w:t>занных заводах достаточной мобилизованности на бдительность и ответственности за выполнение важного задания в подготовке самолетов к перво</w:t>
      </w:r>
      <w:r w:rsidRPr="000816EF">
        <w:rPr>
          <w:rFonts w:ascii="Times New Roman" w:hAnsi="Times New Roman"/>
          <w:color w:val="0070C0"/>
          <w:sz w:val="16"/>
          <w:szCs w:val="16"/>
        </w:rPr>
        <w:softHyphen/>
        <w:t>майскому параду.</w:t>
      </w:r>
    </w:p>
    <w:p w14:paraId="2ABD9E59" w14:textId="77777777" w:rsidR="00335047" w:rsidRPr="000816EF" w:rsidRDefault="0033504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указанных фактах поставлены в известность заводская администрация и органы НКВД для приня</w:t>
      </w:r>
      <w:r w:rsidRPr="000816EF">
        <w:rPr>
          <w:rFonts w:ascii="Times New Roman" w:hAnsi="Times New Roman"/>
          <w:color w:val="0070C0"/>
          <w:sz w:val="16"/>
          <w:szCs w:val="16"/>
        </w:rPr>
        <w:softHyphen/>
        <w:t>тия соответствующих мер» (23188).</w:t>
      </w:r>
    </w:p>
    <w:p w14:paraId="47707820" w14:textId="77777777" w:rsidR="00335047" w:rsidRPr="000816EF" w:rsidRDefault="00335047" w:rsidP="000816EF">
      <w:pPr>
        <w:spacing w:after="0" w:line="240" w:lineRule="auto"/>
        <w:jc w:val="both"/>
        <w:rPr>
          <w:rFonts w:ascii="Times New Roman" w:hAnsi="Times New Roman"/>
          <w:color w:val="0070C0"/>
          <w:sz w:val="16"/>
          <w:szCs w:val="16"/>
        </w:rPr>
      </w:pPr>
    </w:p>
    <w:p w14:paraId="157BDA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 апреля по 1 июня 1938 года проходили гос. испытания самолета УТ-2 М-11 110 л.с. конструкции инженера Яковлева эталон выпуска 1938 года</w:t>
      </w:r>
    </w:p>
    <w:p w14:paraId="4B892D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689E9F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и летчик в/инженер 3 ранга Синельников</w:t>
      </w:r>
    </w:p>
    <w:p w14:paraId="28666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7C8B0B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возможности применения самолета УТ-2 с мотором М-11 110 л.с. в качестве:</w:t>
      </w:r>
    </w:p>
    <w:p w14:paraId="7D506B8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Учебного самолета для первоначального обучения в школах ВВС.</w:t>
      </w:r>
    </w:p>
    <w:p w14:paraId="113ABCF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Переходного самолета для школ ВВС для перехода на монопланы типа Р-10.</w:t>
      </w:r>
    </w:p>
    <w:p w14:paraId="15711BB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Тренировочного самолета для строевых частей ВВС.</w:t>
      </w:r>
    </w:p>
    <w:p w14:paraId="2F41F5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07CD92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УТ-2 М-11 110 л.с. конструкции инженера Яковлева, постройки завода № 115 гос. испытания прошел и может быть рекомендован в качестве:</w:t>
      </w:r>
    </w:p>
    <w:p w14:paraId="20A2AA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самолета первоначального обучения;</w:t>
      </w:r>
    </w:p>
    <w:p w14:paraId="1B7F05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переходного на монопланы (типа Р-10);</w:t>
      </w:r>
    </w:p>
    <w:p w14:paraId="73025A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тренировочного для школ и строевых частей ВВС.</w:t>
      </w:r>
    </w:p>
    <w:p w14:paraId="3C61AA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00"/>
        <w:gridCol w:w="2214"/>
        <w:gridCol w:w="1296"/>
        <w:gridCol w:w="1296"/>
      </w:tblGrid>
      <w:tr w:rsidR="005D4A8A" w:rsidRPr="000816EF" w14:paraId="709D043B" w14:textId="77777777">
        <w:tc>
          <w:tcPr>
            <w:tcW w:w="3600" w:type="dxa"/>
          </w:tcPr>
          <w:p w14:paraId="09DECB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работы</w:t>
            </w:r>
          </w:p>
        </w:tc>
        <w:tc>
          <w:tcPr>
            <w:tcW w:w="2214" w:type="dxa"/>
          </w:tcPr>
          <w:p w14:paraId="43422B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1296" w:type="dxa"/>
          </w:tcPr>
          <w:p w14:paraId="5C933B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296" w:type="dxa"/>
          </w:tcPr>
          <w:p w14:paraId="1759F1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61F65925" w14:textId="77777777">
        <w:tc>
          <w:tcPr>
            <w:tcW w:w="3600" w:type="dxa"/>
          </w:tcPr>
          <w:p w14:paraId="52B83A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Прием самолета</w:t>
            </w:r>
          </w:p>
        </w:tc>
        <w:tc>
          <w:tcPr>
            <w:tcW w:w="2214" w:type="dxa"/>
          </w:tcPr>
          <w:p w14:paraId="00A27B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1296" w:type="dxa"/>
          </w:tcPr>
          <w:p w14:paraId="7472BA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Pr>
          <w:p w14:paraId="705AAE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57AE350" w14:textId="77777777">
        <w:tc>
          <w:tcPr>
            <w:tcW w:w="3600" w:type="dxa"/>
          </w:tcPr>
          <w:p w14:paraId="42C6DB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зубцы</w:t>
            </w:r>
          </w:p>
        </w:tc>
        <w:tc>
          <w:tcPr>
            <w:tcW w:w="2214" w:type="dxa"/>
          </w:tcPr>
          <w:p w14:paraId="61E174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года</w:t>
            </w:r>
          </w:p>
        </w:tc>
        <w:tc>
          <w:tcPr>
            <w:tcW w:w="1296" w:type="dxa"/>
          </w:tcPr>
          <w:p w14:paraId="213B9E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074A39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r>
      <w:tr w:rsidR="005D4A8A" w:rsidRPr="000816EF" w14:paraId="3810ACEB" w14:textId="77777777">
        <w:tc>
          <w:tcPr>
            <w:tcW w:w="3600" w:type="dxa"/>
          </w:tcPr>
          <w:p w14:paraId="166F54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w:t>
            </w:r>
          </w:p>
        </w:tc>
        <w:tc>
          <w:tcPr>
            <w:tcW w:w="2214" w:type="dxa"/>
          </w:tcPr>
          <w:p w14:paraId="47FAFD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апреля 1938 года</w:t>
            </w:r>
          </w:p>
        </w:tc>
        <w:tc>
          <w:tcPr>
            <w:tcW w:w="1296" w:type="dxa"/>
          </w:tcPr>
          <w:p w14:paraId="02E997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565939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r>
      <w:tr w:rsidR="005D4A8A" w:rsidRPr="000816EF" w14:paraId="6F518219" w14:textId="77777777">
        <w:tc>
          <w:tcPr>
            <w:tcW w:w="3600" w:type="dxa"/>
          </w:tcPr>
          <w:p w14:paraId="72C680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2214" w:type="dxa"/>
          </w:tcPr>
          <w:p w14:paraId="442D18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1296" w:type="dxa"/>
          </w:tcPr>
          <w:p w14:paraId="1121E7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5CBA3A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0-45</w:t>
            </w:r>
          </w:p>
        </w:tc>
      </w:tr>
      <w:tr w:rsidR="005D4A8A" w:rsidRPr="000816EF" w14:paraId="648FFD82" w14:textId="77777777">
        <w:tc>
          <w:tcPr>
            <w:tcW w:w="3600" w:type="dxa"/>
          </w:tcPr>
          <w:p w14:paraId="24F8EB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7C722E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1296" w:type="dxa"/>
          </w:tcPr>
          <w:p w14:paraId="437C7A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1968CD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0-55</w:t>
            </w:r>
          </w:p>
        </w:tc>
      </w:tr>
      <w:tr w:rsidR="005D4A8A" w:rsidRPr="000816EF" w14:paraId="55133300" w14:textId="77777777">
        <w:tc>
          <w:tcPr>
            <w:tcW w:w="3600" w:type="dxa"/>
          </w:tcPr>
          <w:p w14:paraId="02FD59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w:t>
            </w:r>
          </w:p>
        </w:tc>
        <w:tc>
          <w:tcPr>
            <w:tcW w:w="2214" w:type="dxa"/>
          </w:tcPr>
          <w:p w14:paraId="4C5EF4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года</w:t>
            </w:r>
          </w:p>
        </w:tc>
        <w:tc>
          <w:tcPr>
            <w:tcW w:w="1296" w:type="dxa"/>
          </w:tcPr>
          <w:p w14:paraId="71D739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68BA7B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0-45</w:t>
            </w:r>
          </w:p>
        </w:tc>
      </w:tr>
      <w:tr w:rsidR="005D4A8A" w:rsidRPr="000816EF" w14:paraId="27A1C34E" w14:textId="77777777">
        <w:tc>
          <w:tcPr>
            <w:tcW w:w="3600" w:type="dxa"/>
          </w:tcPr>
          <w:p w14:paraId="5C986A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Тренировка</w:t>
            </w:r>
          </w:p>
        </w:tc>
        <w:tc>
          <w:tcPr>
            <w:tcW w:w="2214" w:type="dxa"/>
          </w:tcPr>
          <w:p w14:paraId="5E4638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года</w:t>
            </w:r>
          </w:p>
        </w:tc>
        <w:tc>
          <w:tcPr>
            <w:tcW w:w="1296" w:type="dxa"/>
          </w:tcPr>
          <w:p w14:paraId="46F554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1296" w:type="dxa"/>
          </w:tcPr>
          <w:p w14:paraId="4CA9C2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r>
      <w:tr w:rsidR="005D4A8A" w:rsidRPr="000816EF" w14:paraId="28B380E3" w14:textId="77777777">
        <w:tc>
          <w:tcPr>
            <w:tcW w:w="3600" w:type="dxa"/>
          </w:tcPr>
          <w:p w14:paraId="03CE42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1ADE01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года</w:t>
            </w:r>
          </w:p>
        </w:tc>
        <w:tc>
          <w:tcPr>
            <w:tcW w:w="1296" w:type="dxa"/>
          </w:tcPr>
          <w:p w14:paraId="51F74E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296" w:type="dxa"/>
          </w:tcPr>
          <w:p w14:paraId="179776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w:t>
            </w:r>
          </w:p>
        </w:tc>
      </w:tr>
      <w:tr w:rsidR="005D4A8A" w:rsidRPr="000816EF" w14:paraId="00F79DAF" w14:textId="77777777">
        <w:tc>
          <w:tcPr>
            <w:tcW w:w="3600" w:type="dxa"/>
          </w:tcPr>
          <w:p w14:paraId="096455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взлетно-посадочные свойства</w:t>
            </w:r>
          </w:p>
        </w:tc>
        <w:tc>
          <w:tcPr>
            <w:tcW w:w="2214" w:type="dxa"/>
          </w:tcPr>
          <w:p w14:paraId="693DD6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года</w:t>
            </w:r>
          </w:p>
        </w:tc>
        <w:tc>
          <w:tcPr>
            <w:tcW w:w="1296" w:type="dxa"/>
          </w:tcPr>
          <w:p w14:paraId="045F70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w:t>
            </w:r>
          </w:p>
        </w:tc>
        <w:tc>
          <w:tcPr>
            <w:tcW w:w="1296" w:type="dxa"/>
          </w:tcPr>
          <w:p w14:paraId="5C6A9C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r>
      <w:tr w:rsidR="005D4A8A" w:rsidRPr="000816EF" w14:paraId="1608B851" w14:textId="77777777">
        <w:tc>
          <w:tcPr>
            <w:tcW w:w="3600" w:type="dxa"/>
          </w:tcPr>
          <w:p w14:paraId="366902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Проба мотора в воздухе</w:t>
            </w:r>
          </w:p>
        </w:tc>
        <w:tc>
          <w:tcPr>
            <w:tcW w:w="2214" w:type="dxa"/>
          </w:tcPr>
          <w:p w14:paraId="759CCC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года</w:t>
            </w:r>
          </w:p>
        </w:tc>
        <w:tc>
          <w:tcPr>
            <w:tcW w:w="1296" w:type="dxa"/>
          </w:tcPr>
          <w:p w14:paraId="1B5AB2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019040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0-20</w:t>
            </w:r>
          </w:p>
        </w:tc>
      </w:tr>
      <w:tr w:rsidR="005D4A8A" w:rsidRPr="000816EF" w14:paraId="42383555" w14:textId="77777777">
        <w:tc>
          <w:tcPr>
            <w:tcW w:w="3600" w:type="dxa"/>
          </w:tcPr>
          <w:p w14:paraId="6793A8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26A6FC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года</w:t>
            </w:r>
          </w:p>
        </w:tc>
        <w:tc>
          <w:tcPr>
            <w:tcW w:w="1296" w:type="dxa"/>
          </w:tcPr>
          <w:p w14:paraId="6F3A6D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w:t>
            </w:r>
          </w:p>
        </w:tc>
        <w:tc>
          <w:tcPr>
            <w:tcW w:w="1296" w:type="dxa"/>
          </w:tcPr>
          <w:p w14:paraId="2F7BFA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r>
      <w:tr w:rsidR="005D4A8A" w:rsidRPr="000816EF" w14:paraId="7645034E" w14:textId="77777777">
        <w:tc>
          <w:tcPr>
            <w:tcW w:w="3600" w:type="dxa"/>
          </w:tcPr>
          <w:p w14:paraId="0162DA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48595B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w:t>
            </w:r>
          </w:p>
        </w:tc>
        <w:tc>
          <w:tcPr>
            <w:tcW w:w="1296" w:type="dxa"/>
          </w:tcPr>
          <w:p w14:paraId="270E6A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6F2194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4B084469" w14:textId="77777777">
        <w:tc>
          <w:tcPr>
            <w:tcW w:w="3600" w:type="dxa"/>
          </w:tcPr>
          <w:p w14:paraId="509CB3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26A32D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года</w:t>
            </w:r>
          </w:p>
        </w:tc>
        <w:tc>
          <w:tcPr>
            <w:tcW w:w="1296" w:type="dxa"/>
          </w:tcPr>
          <w:p w14:paraId="5D0CF3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296" w:type="dxa"/>
          </w:tcPr>
          <w:p w14:paraId="54DA05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w:t>
            </w:r>
          </w:p>
        </w:tc>
      </w:tr>
      <w:tr w:rsidR="005D4A8A" w:rsidRPr="000816EF" w14:paraId="6B910244" w14:textId="77777777">
        <w:tc>
          <w:tcPr>
            <w:tcW w:w="3600" w:type="dxa"/>
          </w:tcPr>
          <w:p w14:paraId="17355A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взлетно-посадочные свойства</w:t>
            </w:r>
          </w:p>
        </w:tc>
        <w:tc>
          <w:tcPr>
            <w:tcW w:w="2214" w:type="dxa"/>
          </w:tcPr>
          <w:p w14:paraId="74CB3E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w:t>
            </w:r>
          </w:p>
        </w:tc>
        <w:tc>
          <w:tcPr>
            <w:tcW w:w="1296" w:type="dxa"/>
          </w:tcPr>
          <w:p w14:paraId="342B34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w:t>
            </w:r>
          </w:p>
        </w:tc>
        <w:tc>
          <w:tcPr>
            <w:tcW w:w="1296" w:type="dxa"/>
          </w:tcPr>
          <w:p w14:paraId="788398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7344C18E" w14:textId="77777777">
        <w:tc>
          <w:tcPr>
            <w:tcW w:w="3600" w:type="dxa"/>
          </w:tcPr>
          <w:p w14:paraId="3510DB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штопор</w:t>
            </w:r>
          </w:p>
        </w:tc>
        <w:tc>
          <w:tcPr>
            <w:tcW w:w="2214" w:type="dxa"/>
          </w:tcPr>
          <w:p w14:paraId="62BAB2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w:t>
            </w:r>
          </w:p>
        </w:tc>
        <w:tc>
          <w:tcPr>
            <w:tcW w:w="1296" w:type="dxa"/>
          </w:tcPr>
          <w:p w14:paraId="2F6F1B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548451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09E5DB13" w14:textId="77777777">
        <w:tc>
          <w:tcPr>
            <w:tcW w:w="3600" w:type="dxa"/>
          </w:tcPr>
          <w:p w14:paraId="2FC248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устойчивость</w:t>
            </w:r>
          </w:p>
        </w:tc>
        <w:tc>
          <w:tcPr>
            <w:tcW w:w="2214" w:type="dxa"/>
          </w:tcPr>
          <w:p w14:paraId="4B689B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года</w:t>
            </w:r>
          </w:p>
        </w:tc>
        <w:tc>
          <w:tcPr>
            <w:tcW w:w="1296" w:type="dxa"/>
          </w:tcPr>
          <w:p w14:paraId="072C2A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4465A1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w:t>
            </w:r>
          </w:p>
        </w:tc>
      </w:tr>
      <w:tr w:rsidR="005D4A8A" w:rsidRPr="000816EF" w14:paraId="3F980E5A" w14:textId="77777777">
        <w:tc>
          <w:tcPr>
            <w:tcW w:w="3600" w:type="dxa"/>
          </w:tcPr>
          <w:p w14:paraId="52122E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устойчивость</w:t>
            </w:r>
          </w:p>
        </w:tc>
        <w:tc>
          <w:tcPr>
            <w:tcW w:w="2214" w:type="dxa"/>
          </w:tcPr>
          <w:p w14:paraId="1E9108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мая 1938 года</w:t>
            </w:r>
          </w:p>
        </w:tc>
        <w:tc>
          <w:tcPr>
            <w:tcW w:w="1296" w:type="dxa"/>
          </w:tcPr>
          <w:p w14:paraId="3D0B8D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296" w:type="dxa"/>
          </w:tcPr>
          <w:p w14:paraId="7F2EC0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r>
      <w:tr w:rsidR="005D4A8A" w:rsidRPr="000816EF" w14:paraId="32927BFC" w14:textId="77777777">
        <w:tc>
          <w:tcPr>
            <w:tcW w:w="3600" w:type="dxa"/>
          </w:tcPr>
          <w:p w14:paraId="476B71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2214" w:type="dxa"/>
          </w:tcPr>
          <w:p w14:paraId="7FFE8C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года</w:t>
            </w:r>
          </w:p>
        </w:tc>
        <w:tc>
          <w:tcPr>
            <w:tcW w:w="1296" w:type="dxa"/>
          </w:tcPr>
          <w:p w14:paraId="6352B1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7672F0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788CEDF4" w14:textId="77777777">
        <w:tc>
          <w:tcPr>
            <w:tcW w:w="3600" w:type="dxa"/>
          </w:tcPr>
          <w:p w14:paraId="38AB46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штопор</w:t>
            </w:r>
          </w:p>
        </w:tc>
        <w:tc>
          <w:tcPr>
            <w:tcW w:w="2214" w:type="dxa"/>
          </w:tcPr>
          <w:p w14:paraId="1DCF4C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года</w:t>
            </w:r>
          </w:p>
        </w:tc>
        <w:tc>
          <w:tcPr>
            <w:tcW w:w="1296" w:type="dxa"/>
          </w:tcPr>
          <w:p w14:paraId="34C7D5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715582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w:t>
            </w:r>
          </w:p>
        </w:tc>
      </w:tr>
      <w:tr w:rsidR="005D4A8A" w:rsidRPr="000816EF" w14:paraId="20BA0E5C" w14:textId="77777777">
        <w:tc>
          <w:tcPr>
            <w:tcW w:w="3600" w:type="dxa"/>
          </w:tcPr>
          <w:p w14:paraId="51918F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штопор</w:t>
            </w:r>
          </w:p>
        </w:tc>
        <w:tc>
          <w:tcPr>
            <w:tcW w:w="2214" w:type="dxa"/>
          </w:tcPr>
          <w:p w14:paraId="5839C2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w:t>
            </w:r>
          </w:p>
        </w:tc>
        <w:tc>
          <w:tcPr>
            <w:tcW w:w="1296" w:type="dxa"/>
          </w:tcPr>
          <w:p w14:paraId="3AF0A5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3D166F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r>
      <w:tr w:rsidR="005D4A8A" w:rsidRPr="000816EF" w14:paraId="0F82419A" w14:textId="77777777">
        <w:tc>
          <w:tcPr>
            <w:tcW w:w="3600" w:type="dxa"/>
          </w:tcPr>
          <w:p w14:paraId="1CC5AA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в Москву для сдачи самолета</w:t>
            </w:r>
          </w:p>
        </w:tc>
        <w:tc>
          <w:tcPr>
            <w:tcW w:w="2214" w:type="dxa"/>
          </w:tcPr>
          <w:p w14:paraId="66222A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w:t>
            </w:r>
          </w:p>
        </w:tc>
        <w:tc>
          <w:tcPr>
            <w:tcW w:w="1296" w:type="dxa"/>
          </w:tcPr>
          <w:p w14:paraId="47D3BF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216089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r>
    </w:tbl>
    <w:p w14:paraId="131B66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(4184).</w:t>
      </w:r>
    </w:p>
    <w:p w14:paraId="1D4170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94F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 апреля по 20 июня 1938 проводились войсковые испытания КОР-1 с большими переделками. После завершения испытаний была заказана серия из 12 самолетов КОР-1 (451).</w:t>
      </w:r>
    </w:p>
    <w:p w14:paraId="576C47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12D362"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в 1938 году начались войсковые испытания разведывательного гидросамолета ОКБ Бериева «КОР-1» («Бе-2») в морском варианте. Они проводились в Таганроге и Севастополе. Они закончились 20 июня и показали, что, хотя часть дефектов удалось устранить (в частности, двигатель работал в нормальном тепловом режиме), самолет так и не соответствовал всем требованиям, предъявляемым к корабельному разведчику. Сменив поплавки на колесное шасси, с 14 по 23 июля провели войсковые испытания сухопутного варианта «КОР-1». Летал все тот же Коровицкий, который в целом дал положительный отзыв, однако отметил неудовлетворительные штопорные качества машины. Из-за этого выполнять фигуры высшего пилотажа на «КОР-1» было запрещено до проведения соответствующих доработок (15104).</w:t>
      </w:r>
    </w:p>
    <w:p w14:paraId="1D4436F6"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5CFD45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КОР-1 Г.М.Б. был передан на войсковые испытания (2555,92).</w:t>
      </w:r>
    </w:p>
    <w:p w14:paraId="7B64BE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F98B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 КОР-1 в морском варианте передали на войсковые испытания, проходившие в Таганроге и Севастополе. Они закончились 20 июня и показали, что, хотя часть дефектов удалось устранить (в частности, двигатель работал в нормальном тепловом режиме), самолет так и не соответствовал всем требованиям, предъявляемым к корабельному разведчику (9966).</w:t>
      </w:r>
    </w:p>
    <w:p w14:paraId="1A5F23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EE31516" w14:textId="77777777" w:rsidR="005F49D8" w:rsidRPr="000816EF" w:rsidRDefault="005F49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 КОР-1 в морском варианте передали на войсковые испытания, проходившие в Таганроге и Се</w:t>
      </w:r>
      <w:r w:rsidRPr="000816EF">
        <w:rPr>
          <w:rFonts w:ascii="Times New Roman" w:hAnsi="Times New Roman"/>
          <w:color w:val="000000" w:themeColor="text1"/>
          <w:sz w:val="16"/>
          <w:szCs w:val="16"/>
        </w:rPr>
        <w:softHyphen/>
        <w:t>вастополе. Они закончились 20 июня и показали, что хотя часть дефектов удалось устранить, (в частности двигатель теперь работал в нормальном тепловом режиме), КОР-1 так до конца и не соответствует всем требованиям, предъявля</w:t>
      </w:r>
      <w:r w:rsidRPr="000816EF">
        <w:rPr>
          <w:rFonts w:ascii="Times New Roman" w:hAnsi="Times New Roman"/>
          <w:color w:val="000000" w:themeColor="text1"/>
          <w:sz w:val="16"/>
          <w:szCs w:val="16"/>
        </w:rPr>
        <w:softHyphen/>
        <w:t>емым к корабельному разведчику.</w:t>
      </w:r>
    </w:p>
    <w:p w14:paraId="78ACD06B" w14:textId="77777777" w:rsidR="005F49D8" w:rsidRPr="000816EF" w:rsidRDefault="005F49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Сменив поплавки на колесное шасси, с 14 по 23 июля провели войсковые испытания сухопутного варианта КОР-1. В целом отзыв ведущего инженера и летчика-испытателя военинженера 2 ранга С.А. Коровицкого по сухопутному ва</w:t>
      </w:r>
      <w:r w:rsidRPr="000816EF">
        <w:rPr>
          <w:rFonts w:ascii="Times New Roman" w:hAnsi="Times New Roman"/>
          <w:color w:val="000000" w:themeColor="text1"/>
          <w:sz w:val="16"/>
          <w:szCs w:val="16"/>
        </w:rPr>
        <w:softHyphen/>
        <w:t>рианту КОР-1 был положительным, однако были отмечены неудовлетворительные штопорные качества машины. Из-за этого выполнять фигуры высшего пилотажа на КОР-1 было запрещено до проведения соответствующих доработок.</w:t>
      </w:r>
    </w:p>
    <w:p w14:paraId="18C49A80" w14:textId="77777777" w:rsidR="005F49D8" w:rsidRPr="000816EF" w:rsidRDefault="005F49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Затянувшиеся испытания и доводка КОР-1, его мораль</w:t>
      </w:r>
      <w:r w:rsidRPr="000816EF">
        <w:rPr>
          <w:rFonts w:ascii="Times New Roman" w:hAnsi="Times New Roman"/>
          <w:color w:val="000000" w:themeColor="text1"/>
          <w:sz w:val="16"/>
          <w:szCs w:val="16"/>
        </w:rPr>
        <w:softHyphen/>
        <w:t>ное старение вызвали у командования морских сил РККА прохладное отношение к новому разведчику. Он не оправ</w:t>
      </w:r>
      <w:r w:rsidRPr="000816EF">
        <w:rPr>
          <w:rFonts w:ascii="Times New Roman" w:hAnsi="Times New Roman"/>
          <w:color w:val="000000" w:themeColor="text1"/>
          <w:sz w:val="16"/>
          <w:szCs w:val="16"/>
        </w:rPr>
        <w:softHyphen/>
        <w:t>дал тех надежд, которые возлагали на него военные моря</w:t>
      </w:r>
      <w:r w:rsidRPr="000816EF">
        <w:rPr>
          <w:rFonts w:ascii="Times New Roman" w:hAnsi="Times New Roman"/>
          <w:color w:val="000000" w:themeColor="text1"/>
          <w:sz w:val="16"/>
          <w:szCs w:val="16"/>
        </w:rPr>
        <w:softHyphen/>
        <w:t>ки. Кроме того, новым тяжелым боевым кораблям, намечен</w:t>
      </w:r>
      <w:r w:rsidRPr="000816EF">
        <w:rPr>
          <w:rFonts w:ascii="Times New Roman" w:hAnsi="Times New Roman"/>
          <w:color w:val="000000" w:themeColor="text1"/>
          <w:sz w:val="16"/>
          <w:szCs w:val="16"/>
        </w:rPr>
        <w:softHyphen/>
        <w:t>ным к постройке в рамках программы создания в Советском Союзе большого морского и океанского флота, требовался совсем другой катапультный гидросамолет.</w:t>
      </w:r>
    </w:p>
    <w:p w14:paraId="4967DD44" w14:textId="77777777" w:rsidR="005F49D8" w:rsidRPr="000816EF" w:rsidRDefault="005F49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Поэтому неудивительно, что начальник морских сил РККА флагман флота 1 ранга Викторов и член Военного совета МС РККА корпусной комиссар Ильин направляют наркому авиационной промышленности М.М. Кагановичу докладную записку следующего содержания: «Построен</w:t>
      </w:r>
      <w:r w:rsidRPr="000816EF">
        <w:rPr>
          <w:rFonts w:ascii="Times New Roman" w:hAnsi="Times New Roman"/>
          <w:color w:val="000000" w:themeColor="text1"/>
          <w:sz w:val="16"/>
          <w:szCs w:val="16"/>
        </w:rPr>
        <w:softHyphen/>
        <w:t>ный на заводе N°31 морской самолет КОР-1 на испытани</w:t>
      </w:r>
      <w:r w:rsidRPr="000816EF">
        <w:rPr>
          <w:rFonts w:ascii="Times New Roman" w:hAnsi="Times New Roman"/>
          <w:color w:val="000000" w:themeColor="text1"/>
          <w:sz w:val="16"/>
          <w:szCs w:val="16"/>
        </w:rPr>
        <w:softHyphen/>
        <w:t>ях дал неудовлетворительные результаты. Это положе</w:t>
      </w:r>
      <w:r w:rsidRPr="000816EF">
        <w:rPr>
          <w:rFonts w:ascii="Times New Roman" w:hAnsi="Times New Roman"/>
          <w:color w:val="000000" w:themeColor="text1"/>
          <w:sz w:val="16"/>
          <w:szCs w:val="16"/>
        </w:rPr>
        <w:softHyphen/>
        <w:t>ние усложняется тем, что для данного самолета даны им</w:t>
      </w:r>
      <w:r w:rsidRPr="000816EF">
        <w:rPr>
          <w:rFonts w:ascii="Times New Roman" w:hAnsi="Times New Roman"/>
          <w:color w:val="000000" w:themeColor="text1"/>
          <w:sz w:val="16"/>
          <w:szCs w:val="16"/>
        </w:rPr>
        <w:softHyphen/>
        <w:t>портные заказы на постройку катапульт.</w:t>
      </w:r>
    </w:p>
    <w:p w14:paraId="30A05F75" w14:textId="77777777" w:rsidR="005F49D8" w:rsidRPr="000816EF" w:rsidRDefault="005F49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Поэтому прошу распоряжения директору завода N°31 о том, чтобы при выхаживании самолета КОР-1 или построй</w:t>
      </w:r>
      <w:r w:rsidRPr="000816EF">
        <w:rPr>
          <w:rFonts w:ascii="Times New Roman" w:hAnsi="Times New Roman"/>
          <w:color w:val="000000" w:themeColor="text1"/>
          <w:sz w:val="16"/>
          <w:szCs w:val="16"/>
        </w:rPr>
        <w:softHyphen/>
        <w:t>ке нового самолета были сохранены основные данные.</w:t>
      </w:r>
    </w:p>
    <w:p w14:paraId="137AD89C" w14:textId="77777777" w:rsidR="005F49D8" w:rsidRPr="000816EF" w:rsidRDefault="005F49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распоряжения о разработке ТТЗ на новый кора</w:t>
      </w:r>
      <w:r w:rsidRPr="000816EF">
        <w:rPr>
          <w:rFonts w:ascii="Times New Roman" w:hAnsi="Times New Roman"/>
          <w:color w:val="000000" w:themeColor="text1"/>
          <w:sz w:val="16"/>
          <w:szCs w:val="16"/>
        </w:rPr>
        <w:softHyphen/>
        <w:t>бельный самолет улучшенного типа, удовлетворяющий всем современным требованиям для морских самолетов, и в постановке в Правительстве вопроса о включении в план опытного строительства 1938 года нового самолета» (12279).</w:t>
      </w:r>
    </w:p>
    <w:p w14:paraId="6AD488A0" w14:textId="77777777" w:rsidR="005F49D8" w:rsidRPr="000816EF" w:rsidRDefault="005F49D8" w:rsidP="000816EF">
      <w:pPr>
        <w:spacing w:after="0" w:line="240" w:lineRule="auto"/>
        <w:jc w:val="both"/>
        <w:rPr>
          <w:rFonts w:ascii="Times New Roman" w:hAnsi="Times New Roman"/>
          <w:color w:val="000000" w:themeColor="text1"/>
          <w:sz w:val="16"/>
          <w:szCs w:val="16"/>
        </w:rPr>
      </w:pPr>
    </w:p>
    <w:p w14:paraId="768A458D"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shd w:val="clear" w:color="auto" w:fill="FFFFFF"/>
        </w:rPr>
        <w:t>19 апреля 1938 г. — донос Королева на новое начальство института в Октябрьский райком партии: рассказывает об интригах Слонимера и Костикова (19116).</w:t>
      </w:r>
    </w:p>
    <w:p w14:paraId="319B33ED" w14:textId="77777777" w:rsidR="00467D64" w:rsidRPr="000816EF" w:rsidRDefault="00467D64" w:rsidP="000816EF">
      <w:pPr>
        <w:spacing w:after="0" w:line="240" w:lineRule="auto"/>
        <w:jc w:val="both"/>
        <w:rPr>
          <w:rFonts w:ascii="Times New Roman" w:hAnsi="Times New Roman"/>
          <w:color w:val="000000" w:themeColor="text1"/>
          <w:sz w:val="16"/>
          <w:szCs w:val="16"/>
        </w:rPr>
      </w:pPr>
    </w:p>
    <w:p w14:paraId="2A23CEC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ABFC3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AE0DAC"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w:t>
      </w:r>
    </w:p>
    <w:p w14:paraId="554F7845"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16. Докладная записка наркома оборонной промышленности СССР М. М. Кагановича председателю Комитета обороны при СНК СССР В. М. Молотову о выполнении заводом “Большевик” программы производства артсистем в 1937 г. и программе на 1938 г.</w:t>
      </w:r>
    </w:p>
    <w:p w14:paraId="64C5C169"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1199CAE4"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Оборонно-промышленный комплекс СССР накануне Великой Отечественной Войны (1938 — июнь 1941). М.: Книжный Клуб Книговек, Москва, 2015. Стр. 142-145.</w:t>
      </w:r>
    </w:p>
    <w:p w14:paraId="540935F6"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006813DC"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22. Д. 351. Л. 50-55. Подлинник.</w:t>
      </w:r>
    </w:p>
    <w:p w14:paraId="33CE8B35"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15BF3125"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План 1937 г. </w:t>
      </w:r>
      <w:hyperlink r:id="rId384" w:history="1">
        <w:r w:rsidRPr="000816EF">
          <w:rPr>
            <w:rFonts w:ascii="Times New Roman" w:hAnsi="Times New Roman"/>
            <w:color w:val="000000" w:themeColor="text1"/>
            <w:sz w:val="16"/>
            <w:szCs w:val="16"/>
          </w:rPr>
          <w:t>завода “Большевик”</w:t>
        </w:r>
      </w:hyperlink>
      <w:r w:rsidRPr="000816EF">
        <w:rPr>
          <w:rFonts w:ascii="Times New Roman" w:hAnsi="Times New Roman"/>
          <w:color w:val="000000" w:themeColor="text1"/>
          <w:sz w:val="16"/>
          <w:szCs w:val="16"/>
        </w:rPr>
        <w:t xml:space="preserve"> по сдаче НКО был 197 шт. систем, выполнено за 1937 г. — 117 систем. Недовыполнение, главным образом, идет по системе Б-</w:t>
      </w:r>
      <w:r w:rsidRPr="000816EF">
        <w:rPr>
          <w:rFonts w:ascii="Times New Roman" w:hAnsi="Times New Roman"/>
          <w:color w:val="000000" w:themeColor="text1"/>
          <w:sz w:val="16"/>
          <w:szCs w:val="16"/>
        </w:rPr>
        <w:softHyphen/>
        <w:t>13 в количестве 78 шт.</w:t>
      </w:r>
    </w:p>
    <w:p w14:paraId="62CD25D7"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 основным системам выполнение плана следующее: Б</w:t>
      </w:r>
      <w:r w:rsidRPr="000816EF">
        <w:rPr>
          <w:rFonts w:ascii="Times New Roman" w:hAnsi="Times New Roman"/>
          <w:color w:val="000000" w:themeColor="text1"/>
          <w:sz w:val="16"/>
          <w:szCs w:val="16"/>
        </w:rPr>
        <w:noBreakHyphen/>
        <w:t>4 (гаубица 203 мм): план — 40, выполнено 41; Б</w:t>
      </w:r>
      <w:r w:rsidRPr="000816EF">
        <w:rPr>
          <w:rFonts w:ascii="Times New Roman" w:hAnsi="Times New Roman"/>
          <w:color w:val="000000" w:themeColor="text1"/>
          <w:sz w:val="16"/>
          <w:szCs w:val="16"/>
        </w:rPr>
        <w:noBreakHyphen/>
        <w:t>13 (гаубица 130 мм): план — 80, выполнено 2; Б</w:t>
      </w:r>
      <w:r w:rsidRPr="000816EF">
        <w:rPr>
          <w:rFonts w:ascii="Times New Roman" w:hAnsi="Times New Roman"/>
          <w:color w:val="000000" w:themeColor="text1"/>
          <w:sz w:val="16"/>
          <w:szCs w:val="16"/>
        </w:rPr>
        <w:noBreakHyphen/>
        <w:t>24 (гаубица 100 мм): план — 49, выполнено 52; Б</w:t>
      </w:r>
      <w:r w:rsidRPr="000816EF">
        <w:rPr>
          <w:rFonts w:ascii="Times New Roman" w:hAnsi="Times New Roman"/>
          <w:color w:val="000000" w:themeColor="text1"/>
          <w:sz w:val="16"/>
          <w:szCs w:val="16"/>
        </w:rPr>
        <w:noBreakHyphen/>
        <w:t>1П (гаубица 180 мм): план — 8, выполнено 8; Б</w:t>
      </w:r>
      <w:r w:rsidRPr="000816EF">
        <w:rPr>
          <w:rFonts w:ascii="Times New Roman" w:hAnsi="Times New Roman"/>
          <w:color w:val="000000" w:themeColor="text1"/>
          <w:sz w:val="16"/>
          <w:szCs w:val="16"/>
        </w:rPr>
        <w:noBreakHyphen/>
        <w:t>27 (гаубица 180 мм): план — 6, выполнено 5; Б</w:t>
      </w:r>
      <w:r w:rsidRPr="000816EF">
        <w:rPr>
          <w:rFonts w:ascii="Times New Roman" w:hAnsi="Times New Roman"/>
          <w:color w:val="000000" w:themeColor="text1"/>
          <w:sz w:val="16"/>
          <w:szCs w:val="16"/>
        </w:rPr>
        <w:noBreakHyphen/>
        <w:t>34 (гаубица 100 мм): план — 12, выполнено 8.</w:t>
      </w:r>
    </w:p>
    <w:p w14:paraId="73319B4B"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башенным установкам:</w:t>
      </w:r>
    </w:p>
    <w:p w14:paraId="511F858E"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башенная установка Б</w:t>
      </w:r>
      <w:r w:rsidRPr="000816EF">
        <w:rPr>
          <w:rFonts w:ascii="Times New Roman" w:hAnsi="Times New Roman"/>
          <w:color w:val="000000" w:themeColor="text1"/>
          <w:sz w:val="16"/>
          <w:szCs w:val="16"/>
        </w:rPr>
        <w:noBreakHyphen/>
        <w:t>31 была снята с производства, так как эта установка оказалась запроектированной по неправильным тактико-техническим требованиям, и само проектирование было неудовлетворительное; за снятые с производства системы завод “Большевик” получил от НКО 60% затрат (по решению Арбитража);</w:t>
      </w:r>
    </w:p>
    <w:p w14:paraId="4153756C"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башенная установка Б</w:t>
      </w:r>
      <w:r w:rsidRPr="000816EF">
        <w:rPr>
          <w:rFonts w:ascii="Times New Roman" w:hAnsi="Times New Roman"/>
          <w:color w:val="000000" w:themeColor="text1"/>
          <w:sz w:val="16"/>
          <w:szCs w:val="16"/>
        </w:rPr>
        <w:noBreakHyphen/>
        <w:t>28 перенесена на 1938 г. ввиду резких изменений тактико-технических требований.</w:t>
      </w:r>
    </w:p>
    <w:p w14:paraId="39CC8C19"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Выполнение плана по телам: тело 100 мм: план — 3 шт., выполнено — 3 шт.; тело 102/60: план — 4 шт., выполнено — 4 шт.; тело 130/50: план — 1 шт., выполнено — 0 шт.; тело Б</w:t>
      </w:r>
      <w:r w:rsidRPr="000816EF">
        <w:rPr>
          <w:rFonts w:ascii="Times New Roman" w:hAnsi="Times New Roman"/>
          <w:color w:val="000000" w:themeColor="text1"/>
          <w:sz w:val="16"/>
          <w:szCs w:val="16"/>
        </w:rPr>
        <w:noBreakHyphen/>
        <w:t>1П: план — 10 шт., выполнено — 10 шт.; тело 305</w:t>
      </w:r>
      <w:r w:rsidRPr="000816EF">
        <w:rPr>
          <w:rFonts w:ascii="Times New Roman" w:hAnsi="Times New Roman"/>
          <w:color w:val="000000" w:themeColor="text1"/>
          <w:sz w:val="16"/>
          <w:szCs w:val="16"/>
        </w:rPr>
        <w:noBreakHyphen/>
        <w:t>2: план — 7 шт., выполнено — 2 шт.</w:t>
      </w:r>
    </w:p>
    <w:p w14:paraId="77276914"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Перестволение 203: план — 1 шт. выполнено — 1 шт.</w:t>
      </w:r>
    </w:p>
    <w:p w14:paraId="3DF727D7"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180</w:t>
      </w:r>
      <w:r w:rsidRPr="000816EF">
        <w:rPr>
          <w:rFonts w:ascii="Times New Roman" w:hAnsi="Times New Roman"/>
          <w:color w:val="000000" w:themeColor="text1"/>
          <w:sz w:val="16"/>
          <w:szCs w:val="16"/>
        </w:rPr>
        <w:noBreakHyphen/>
        <w:t xml:space="preserve">мм </w:t>
      </w:r>
      <w:hyperlink r:id="rId385" w:history="1">
        <w:r w:rsidRPr="000816EF">
          <w:rPr>
            <w:rFonts w:ascii="Times New Roman" w:hAnsi="Times New Roman"/>
            <w:color w:val="000000" w:themeColor="text1"/>
            <w:sz w:val="16"/>
            <w:szCs w:val="16"/>
          </w:rPr>
          <w:t>лейнерские стволы</w:t>
        </w:r>
      </w:hyperlink>
      <w:r w:rsidRPr="000816EF">
        <w:rPr>
          <w:rFonts w:ascii="Times New Roman" w:hAnsi="Times New Roman"/>
          <w:color w:val="000000" w:themeColor="text1"/>
          <w:sz w:val="16"/>
          <w:szCs w:val="16"/>
        </w:rPr>
        <w:t>: план — 9 шт. выполнено — 9 шт.</w:t>
      </w:r>
    </w:p>
    <w:p w14:paraId="4DC03B72"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По командно-дальномерным постам:</w:t>
      </w:r>
    </w:p>
    <w:p w14:paraId="62B5642C"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командно-дальномерные посты Б</w:t>
      </w:r>
      <w:r w:rsidRPr="000816EF">
        <w:rPr>
          <w:rFonts w:ascii="Times New Roman" w:hAnsi="Times New Roman"/>
          <w:color w:val="000000" w:themeColor="text1"/>
          <w:sz w:val="16"/>
          <w:szCs w:val="16"/>
        </w:rPr>
        <w:noBreakHyphen/>
        <w:t>12: первоначальное задание 1937 г. было 15 шт.; затем в середине 1937 г. задание было увеличено на 8 шт. за счет невыполнения Краматорского завода (постановление № 61с). Итого в 1937 г. задание по Б</w:t>
      </w:r>
      <w:r w:rsidRPr="000816EF">
        <w:rPr>
          <w:rFonts w:ascii="Times New Roman" w:hAnsi="Times New Roman"/>
          <w:color w:val="000000" w:themeColor="text1"/>
          <w:sz w:val="16"/>
          <w:szCs w:val="16"/>
        </w:rPr>
        <w:noBreakHyphen/>
        <w:t>12 — 23 шт., выполнено — 10 шт.;</w:t>
      </w:r>
    </w:p>
    <w:p w14:paraId="63D0CB11"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w:t>
      </w:r>
      <w:r w:rsidRPr="000816EF">
        <w:rPr>
          <w:rFonts w:ascii="Times New Roman" w:hAnsi="Times New Roman"/>
          <w:color w:val="000000" w:themeColor="text1"/>
          <w:sz w:val="16"/>
          <w:szCs w:val="16"/>
        </w:rPr>
        <w:noBreakHyphen/>
        <w:t>19: план в 1937 г. был 6 шт., сдачи в 1937 г. не было;</w:t>
      </w:r>
    </w:p>
    <w:p w14:paraId="5C0B3845"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СПН (стабилизованный пост наводки): задание в 1937 г. — 2, выполнено — 2;</w:t>
      </w:r>
    </w:p>
    <w:p w14:paraId="357A9AE4"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Б</w:t>
      </w:r>
      <w:r w:rsidRPr="000816EF">
        <w:rPr>
          <w:rFonts w:ascii="Times New Roman" w:hAnsi="Times New Roman"/>
          <w:color w:val="000000" w:themeColor="text1"/>
          <w:sz w:val="16"/>
          <w:szCs w:val="16"/>
        </w:rPr>
        <w:noBreakHyphen/>
        <w:t>20 (пост для главного калибра крейсеровского): задание в 1937 г. — 1, выполнено — 1.</w:t>
      </w:r>
    </w:p>
    <w:p w14:paraId="3B94DEEA"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Перископические трубы: план 1937 г. — 36, выполнено — 30.</w:t>
      </w:r>
    </w:p>
    <w:p w14:paraId="593898CA"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основное невыполнение плана сдачи НКО в 1937 г. было за счет систем Б</w:t>
      </w:r>
      <w:r w:rsidRPr="000816EF">
        <w:rPr>
          <w:rFonts w:ascii="Times New Roman" w:hAnsi="Times New Roman"/>
          <w:color w:val="000000" w:themeColor="text1"/>
          <w:sz w:val="16"/>
          <w:szCs w:val="16"/>
        </w:rPr>
        <w:noBreakHyphen/>
        <w:t>13 (из 80 шт. сдано всего 2 шт.). Причины невыполнения заданий по Б</w:t>
      </w:r>
      <w:r w:rsidRPr="000816EF">
        <w:rPr>
          <w:rFonts w:ascii="Times New Roman" w:hAnsi="Times New Roman"/>
          <w:color w:val="000000" w:themeColor="text1"/>
          <w:sz w:val="16"/>
          <w:szCs w:val="16"/>
        </w:rPr>
        <w:noBreakHyphen/>
        <w:t>13 следующие.</w:t>
      </w:r>
    </w:p>
    <w:p w14:paraId="6B4A58CB"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Система Б</w:t>
      </w:r>
      <w:r w:rsidRPr="000816EF">
        <w:rPr>
          <w:rFonts w:ascii="Times New Roman" w:hAnsi="Times New Roman"/>
          <w:color w:val="000000" w:themeColor="text1"/>
          <w:sz w:val="16"/>
          <w:szCs w:val="16"/>
        </w:rPr>
        <w:noBreakHyphen/>
        <w:t>13 (130</w:t>
      </w:r>
      <w:r w:rsidRPr="000816EF">
        <w:rPr>
          <w:rFonts w:ascii="Times New Roman" w:hAnsi="Times New Roman"/>
          <w:color w:val="000000" w:themeColor="text1"/>
          <w:sz w:val="16"/>
          <w:szCs w:val="16"/>
        </w:rPr>
        <w:noBreakHyphen/>
        <w:t>мм палубная пушка) изготовлялась до 1937 г. на заводе “Большевик” по чертежам первой серии. Ввиду того что по первой серии имелся целый ряд недочетов, было задано заводу изготовить образец Б</w:t>
      </w:r>
      <w:r w:rsidRPr="000816EF">
        <w:rPr>
          <w:rFonts w:ascii="Times New Roman" w:hAnsi="Times New Roman"/>
          <w:color w:val="000000" w:themeColor="text1"/>
          <w:sz w:val="16"/>
          <w:szCs w:val="16"/>
        </w:rPr>
        <w:noBreakHyphen/>
        <w:t>13 второй серии с изменениями, которые улучшали эту систему. Таковые изменения были проведены на опытном образце, и этот опытный образец был испытан, и испытание дало положительные результаты.</w:t>
      </w:r>
    </w:p>
    <w:p w14:paraId="1E3D54AA"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испытания опытного образца Б</w:t>
      </w:r>
      <w:r w:rsidRPr="000816EF">
        <w:rPr>
          <w:rFonts w:ascii="Times New Roman" w:hAnsi="Times New Roman"/>
          <w:color w:val="000000" w:themeColor="text1"/>
          <w:sz w:val="16"/>
          <w:szCs w:val="16"/>
        </w:rPr>
        <w:noBreakHyphen/>
        <w:t>13 с изменениями (1936 г.) конструкторскому бюро завода “Большевик” было поручено переиздать чертежи с внесением указанных изменений. Однако конструкторское бюро завода “Большевик” (руководимое вредителями) внесло в чертежи изменения не только те, которые были испытаны на опытном образце, но внесли и другие изменения, не проверенные испытанием. Переиздание чертежей было закончено в конце 1936 и в начале 1937 г. К этому времени было снято (а затем арестовано) руководство завода “Большевик” (Руда, Магазинер и др.) и арестовано все руководство конструкторского бюро завода “Большевик”.</w:t>
      </w:r>
    </w:p>
    <w:p w14:paraId="31E5CD68"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Заводу “Большевик” дано было задание на 1937 г. Б</w:t>
      </w:r>
      <w:r w:rsidRPr="000816EF">
        <w:rPr>
          <w:rFonts w:ascii="Times New Roman" w:hAnsi="Times New Roman"/>
          <w:color w:val="000000" w:themeColor="text1"/>
          <w:sz w:val="16"/>
          <w:szCs w:val="16"/>
        </w:rPr>
        <w:noBreakHyphen/>
        <w:t>13 в количестве 80 шт. Завод, не имея сведений о том, что при переиздании чертежей фактически внесено много изменений без испытаний, запустил по этим чертежам системы в валовое производство. Вследствие длительности технологического процесса от запуска систем до сборки (примерно 6</w:t>
      </w:r>
      <w:r w:rsidRPr="000816EF">
        <w:rPr>
          <w:rFonts w:ascii="Times New Roman" w:hAnsi="Times New Roman"/>
          <w:color w:val="000000" w:themeColor="text1"/>
          <w:sz w:val="16"/>
          <w:szCs w:val="16"/>
        </w:rPr>
        <w:noBreakHyphen/>
        <w:t>7 месяцев) непригодность чертежей обнаружили только в конце III квартала 1937 г. при сборке первых двух систем.</w:t>
      </w:r>
    </w:p>
    <w:p w14:paraId="5805EBD7"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Такое же положение было и с чертежами на лейнеры. В 1937 г. УВМС РККА передал заводу “Большевик” чертежи к изготовлению 130</w:t>
      </w:r>
      <w:r w:rsidRPr="000816EF">
        <w:rPr>
          <w:rFonts w:ascii="Times New Roman" w:hAnsi="Times New Roman"/>
          <w:color w:val="000000" w:themeColor="text1"/>
          <w:sz w:val="16"/>
          <w:szCs w:val="16"/>
        </w:rPr>
        <w:noBreakHyphen/>
        <w:t>мм и 180</w:t>
      </w:r>
      <w:r w:rsidRPr="000816EF">
        <w:rPr>
          <w:rFonts w:ascii="Times New Roman" w:hAnsi="Times New Roman"/>
          <w:color w:val="000000" w:themeColor="text1"/>
          <w:sz w:val="16"/>
          <w:szCs w:val="16"/>
        </w:rPr>
        <w:noBreakHyphen/>
        <w:t>мм лейнеров с указанием, что опытный лейнер, изготовленный по данным чертежам УВМС НКО, проверен НКО и годен для производства; завод запустил чертежи в валовое производство. После изготовления первой же партии лейнеров оказалось, что лейнеры, изготовленные по чертежам НКО, не обеспечивают надежную работу досылателя. Оказалось, что УВМС НКО недостаточно тщательно произвел испытания и проверку опытных лейнеров, изготовленных по их чертежам. В результате в 1937 г. была сорвана работа по изготовлению лейнеров 130 мм (к Б</w:t>
      </w:r>
      <w:r w:rsidRPr="000816EF">
        <w:rPr>
          <w:rFonts w:ascii="Times New Roman" w:hAnsi="Times New Roman"/>
          <w:color w:val="000000" w:themeColor="text1"/>
          <w:sz w:val="16"/>
          <w:szCs w:val="16"/>
        </w:rPr>
        <w:noBreakHyphen/>
        <w:t>13) и 180 мм (к Б</w:t>
      </w:r>
      <w:r w:rsidRPr="000816EF">
        <w:rPr>
          <w:rFonts w:ascii="Times New Roman" w:hAnsi="Times New Roman"/>
          <w:color w:val="000000" w:themeColor="text1"/>
          <w:sz w:val="16"/>
          <w:szCs w:val="16"/>
        </w:rPr>
        <w:noBreakHyphen/>
        <w:t>1П). По данному вопросу НКОП была подана специальная докладная записка в КО.</w:t>
      </w:r>
    </w:p>
    <w:p w14:paraId="763587DF"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Б</w:t>
      </w:r>
      <w:r w:rsidRPr="000816EF">
        <w:rPr>
          <w:rFonts w:ascii="Times New Roman" w:hAnsi="Times New Roman"/>
          <w:color w:val="000000" w:themeColor="text1"/>
          <w:sz w:val="16"/>
          <w:szCs w:val="16"/>
        </w:rPr>
        <w:noBreakHyphen/>
        <w:t>13 потребовались большие изменения и исправления, и программа 1937 г. по Б</w:t>
      </w:r>
      <w:r w:rsidRPr="000816EF">
        <w:rPr>
          <w:rFonts w:ascii="Times New Roman" w:hAnsi="Times New Roman"/>
          <w:color w:val="000000" w:themeColor="text1"/>
          <w:sz w:val="16"/>
          <w:szCs w:val="16"/>
        </w:rPr>
        <w:noBreakHyphen/>
        <w:t>13 была сорвана.</w:t>
      </w:r>
    </w:p>
    <w:p w14:paraId="7EAA5E02"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производственной программе завода “Большевик” на 1938 г.</w:t>
      </w:r>
    </w:p>
    <w:p w14:paraId="68E5776C"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положение с Б</w:t>
      </w:r>
      <w:r w:rsidRPr="000816EF">
        <w:rPr>
          <w:rFonts w:ascii="Times New Roman" w:hAnsi="Times New Roman"/>
          <w:color w:val="000000" w:themeColor="text1"/>
          <w:sz w:val="16"/>
          <w:szCs w:val="16"/>
        </w:rPr>
        <w:noBreakHyphen/>
        <w:t>13 выправляется, отстреливается 35</w:t>
      </w:r>
      <w:r w:rsidRPr="000816EF">
        <w:rPr>
          <w:rFonts w:ascii="Times New Roman" w:hAnsi="Times New Roman"/>
          <w:color w:val="000000" w:themeColor="text1"/>
          <w:sz w:val="16"/>
          <w:szCs w:val="16"/>
        </w:rPr>
        <w:noBreakHyphen/>
        <w:t>я штука Б</w:t>
      </w:r>
      <w:r w:rsidRPr="000816EF">
        <w:rPr>
          <w:rFonts w:ascii="Times New Roman" w:hAnsi="Times New Roman"/>
          <w:color w:val="000000" w:themeColor="text1"/>
          <w:sz w:val="16"/>
          <w:szCs w:val="16"/>
        </w:rPr>
        <w:noBreakHyphen/>
        <w:t>13, в сборке находятся еще 20 систем. Отладка чертежей заканчивается, технологический процесс оснащен приспособлениями, режущим и измерительным инструментом. Окончательно сдано в текущем году 25 систем.</w:t>
      </w:r>
    </w:p>
    <w:p w14:paraId="46235E73"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и по Б</w:t>
      </w:r>
      <w:r w:rsidRPr="000816EF">
        <w:rPr>
          <w:rFonts w:ascii="Times New Roman" w:hAnsi="Times New Roman"/>
          <w:color w:val="000000" w:themeColor="text1"/>
          <w:sz w:val="16"/>
          <w:szCs w:val="16"/>
        </w:rPr>
        <w:noBreakHyphen/>
        <w:t>13, так и по другим системам, которые были запущены в 1937 г. в валовое производство, чертежи и сами системы и не были проверены на опытных образцах со всеми изменениями, поэтому освоение всех систем в 1937 г. проходило с большими перебоями. Исключение составляет сухопутная система 203 мм Б</w:t>
      </w:r>
      <w:r w:rsidRPr="000816EF">
        <w:rPr>
          <w:rFonts w:ascii="Times New Roman" w:hAnsi="Times New Roman"/>
          <w:color w:val="000000" w:themeColor="text1"/>
          <w:sz w:val="16"/>
          <w:szCs w:val="16"/>
        </w:rPr>
        <w:noBreakHyphen/>
        <w:t>4, которая выполняюсь в 1937 г. более спокойно, причем качество этой системы НКО признано хорошим и чертежи переносятся на завод “Баррикады” как лучшие.</w:t>
      </w:r>
    </w:p>
    <w:p w14:paraId="55EB310D"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Задание двух наркомов (НКО — т. Ворошилов и НКОП — т. Каганович М.) об изготовлении в январе 1938 г. четырех опытных установочных лейнеров 180 мм и 130 мм заводом “Большевик” выполнено с опозданием на несколько дней. Отстрел этих лейнеров задержался на месяц вследствие того, что УВМС не подал своевременно снаряды, каковые он должен был подать согласно приказу.</w:t>
      </w:r>
    </w:p>
    <w:p w14:paraId="3AC5A04E"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закончено испытание установочных лейнеров 180</w:t>
      </w:r>
      <w:r w:rsidRPr="000816EF">
        <w:rPr>
          <w:rFonts w:ascii="Times New Roman" w:hAnsi="Times New Roman"/>
          <w:color w:val="000000" w:themeColor="text1"/>
          <w:sz w:val="16"/>
          <w:szCs w:val="16"/>
        </w:rPr>
        <w:noBreakHyphen/>
        <w:t>мм пушки. В результате испытаний комиссия УВМС РККА зафиксировала увеличение живучести лейнеров при усиленном режиме огня — 320 выстрелов, при падении начальной скорости 10% и при конечной меткости 1/170. По сравнению со старым лейнером живучесть повышена в 5 раз. В последние дни начаты испытания установочного лейнера 130 мм.</w:t>
      </w:r>
    </w:p>
    <w:p w14:paraId="4AA3AF58"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“Большевик” — один из таких заводов, на котором особо сильно орудовали вредители в технологии и в конструировании. Завод в 1937 г. находился в чрезвычайно расстроенном состоянии, и для восстановления требовалось от руководства исключительное напряжение и уменье. Назначенный в 1937 г. директор завода “Большевик” т. Белоцерковский оказался недостаточно опытным и неподготовленным для такой работы и в настоящее время снят и заменен; назначен новый директор т. Устинов.</w:t>
      </w:r>
    </w:p>
    <w:p w14:paraId="048AA91A"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Обеспечение выполнения программы 1938 г.</w:t>
      </w:r>
    </w:p>
    <w:p w14:paraId="5685EDA9"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A. По Б</w:t>
      </w:r>
      <w:r w:rsidRPr="000816EF">
        <w:rPr>
          <w:rFonts w:ascii="Times New Roman" w:hAnsi="Times New Roman"/>
          <w:color w:val="000000" w:themeColor="text1"/>
          <w:sz w:val="16"/>
          <w:szCs w:val="16"/>
        </w:rPr>
        <w:noBreakHyphen/>
        <w:t>13 (130 мм/50 клб система).</w:t>
      </w:r>
    </w:p>
    <w:p w14:paraId="6AFB5478"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Задание на 1938 г. — 115 шт. (включая недодел 1937 г.) — заводом будет закончено выполнением в июле месяце. Выполнение обеспечено следующим: 1) окончательно отработанные чертежи на эту серию; 2) к 1 мая с. г. будет закончено освоение механической обработки по установленному технологическому процессу; 3) к 15 мая будет закончено оснащение техпроцесса инструментом и приспособлениями; 4) имеется задел по механической обработке на 80 комплектов, по полуфабрикатам — на все 115 систем.</w:t>
      </w:r>
    </w:p>
    <w:p w14:paraId="46E464E6"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Б</w:t>
      </w:r>
      <w:r w:rsidRPr="000816EF">
        <w:rPr>
          <w:rFonts w:ascii="Times New Roman" w:hAnsi="Times New Roman"/>
          <w:color w:val="000000" w:themeColor="text1"/>
          <w:sz w:val="16"/>
          <w:szCs w:val="16"/>
        </w:rPr>
        <w:noBreakHyphen/>
        <w:t>1ПБ (180 мм/60 клб система).</w:t>
      </w:r>
    </w:p>
    <w:p w14:paraId="42FF9536"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Задание на 1938 г. — 12 шт. Программа будет закончена в I квартале. Выполнение обеспечивается: 1) имеются проверенные и исправленные в 1937 г. чертежи; 2) имеется проверенная цеховая технология; 3) имеется задел на 60% по механической обработке.</w:t>
      </w:r>
    </w:p>
    <w:p w14:paraId="620C014C"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B. По Б</w:t>
      </w:r>
      <w:r w:rsidRPr="000816EF">
        <w:rPr>
          <w:rFonts w:ascii="Times New Roman" w:hAnsi="Times New Roman"/>
          <w:color w:val="000000" w:themeColor="text1"/>
          <w:sz w:val="16"/>
          <w:szCs w:val="16"/>
        </w:rPr>
        <w:noBreakHyphen/>
        <w:t>24 БМ (100 мм/50 клб система).</w:t>
      </w:r>
    </w:p>
    <w:p w14:paraId="019AA1CC"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Задание на 1938 г. — 36 шт.: 1) для обеспечения этой программы завод закончит к 1 мая разработку нового технологического процесса; 2) приступлено к изготовлению инструментария и приспособления и будет закончено в июле месяце; 3) для проверки чертежей и технологии к августу будет закончена установочная партия — 5 шт.</w:t>
      </w:r>
    </w:p>
    <w:p w14:paraId="243DB2C7"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По Б-34 (100 мм/56 клб зенитная система).</w:t>
      </w:r>
    </w:p>
    <w:p w14:paraId="6E004173"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Задание на 1938 г. — 6 шт. Выполнено — 3 шт. Остальные 3 шт. будут даны в IV квартале.</w:t>
      </w:r>
    </w:p>
    <w:p w14:paraId="1ADBD739"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По системе Б</w:t>
      </w:r>
      <w:r w:rsidRPr="000816EF">
        <w:rPr>
          <w:rFonts w:ascii="Times New Roman" w:hAnsi="Times New Roman"/>
          <w:color w:val="000000" w:themeColor="text1"/>
          <w:sz w:val="16"/>
          <w:szCs w:val="16"/>
        </w:rPr>
        <w:noBreakHyphen/>
        <w:t>4 (203</w:t>
      </w:r>
      <w:r w:rsidRPr="000816EF">
        <w:rPr>
          <w:rFonts w:ascii="Times New Roman" w:hAnsi="Times New Roman"/>
          <w:color w:val="000000" w:themeColor="text1"/>
          <w:sz w:val="16"/>
          <w:szCs w:val="16"/>
        </w:rPr>
        <w:noBreakHyphen/>
        <w:t>мм гаубица на гусеничном ходу).</w:t>
      </w:r>
    </w:p>
    <w:p w14:paraId="7EDC59EE"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Задание на 1938 г. — 50 шт. Выполнение обеспечивается: 1) наличием отработанных чертежей, проверенных установочной партией; 2) система оснащения проверенной технологией, инструментом и приспособлениями; 3) полуфабрикат имеется (по основным деталям) на всю программу. В марте началась механическая обработка.</w:t>
      </w:r>
    </w:p>
    <w:p w14:paraId="6672F073"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Б</w:t>
      </w:r>
      <w:r w:rsidRPr="000816EF">
        <w:rPr>
          <w:rFonts w:ascii="Times New Roman" w:hAnsi="Times New Roman"/>
          <w:color w:val="000000" w:themeColor="text1"/>
          <w:sz w:val="16"/>
          <w:szCs w:val="16"/>
        </w:rPr>
        <w:noBreakHyphen/>
        <w:t>12 задание на 1938 г. — 13 шт., выполнено в 1 квартале — 9 шт.</w:t>
      </w:r>
    </w:p>
    <w:p w14:paraId="627F68AE"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Командно-дальномерные посты.</w:t>
      </w:r>
    </w:p>
    <w:p w14:paraId="4CDFD38C"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Задание на 1938 г. — 20 шт. Выполнено — 9 шт. Остальной заказ обеспечен чертежами и полуфабрикатом (за исключением 5 комплектов брони) и будет закончен во II и III кварталах.</w:t>
      </w:r>
    </w:p>
    <w:p w14:paraId="41C370C2"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Необходимые мероприятия</w:t>
      </w:r>
    </w:p>
    <w:p w14:paraId="01C9A696"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успешного выполнения и опытного проектирования прошу КО:</w:t>
      </w:r>
    </w:p>
    <w:p w14:paraId="30086F62"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Обязать НКВМФ в декадный срок дать заключение об установочных 130</w:t>
      </w:r>
      <w:r w:rsidRPr="000816EF">
        <w:rPr>
          <w:rFonts w:ascii="Times New Roman" w:hAnsi="Times New Roman"/>
          <w:color w:val="000000" w:themeColor="text1"/>
          <w:sz w:val="16"/>
          <w:szCs w:val="16"/>
        </w:rPr>
        <w:noBreakHyphen/>
        <w:t>мм и 180</w:t>
      </w:r>
      <w:r w:rsidRPr="000816EF">
        <w:rPr>
          <w:rFonts w:ascii="Times New Roman" w:hAnsi="Times New Roman"/>
          <w:color w:val="000000" w:themeColor="text1"/>
          <w:sz w:val="16"/>
          <w:szCs w:val="16"/>
        </w:rPr>
        <w:noBreakHyphen/>
        <w:t>мм лейнерах для возможности запуска валовой партии.</w:t>
      </w:r>
    </w:p>
    <w:p w14:paraId="4EA5C07E"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Обязать Ленсовет из числа освобождающейся, а также за счет выстроенных домов выделить заводу “Большевик” 1,5 тыс. кв. м жилой площади, передав ее заводу не позднее 15 мая 1938 г.</w:t>
      </w:r>
    </w:p>
    <w:p w14:paraId="47D693F7"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Закрепить за работниками завода “Большевик” занимаемую ими жилплощадь в домах других учреждений и ведомств.</w:t>
      </w:r>
    </w:p>
    <w:p w14:paraId="0DF73DAE"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Разрешить заводу “Большевик” строительство 10 рубленых деревянных домов в черте заводского поселка и отпустить на это строительство 3 млн. руб.</w:t>
      </w:r>
    </w:p>
    <w:p w14:paraId="6105F29B"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Усилить конструкторский отдел завода “Большевик” специалистами-электротехниками, для чего направить по 5 инженеров из ближайшего выпуска Электротехнической академии и Электротехнического института.</w:t>
      </w:r>
    </w:p>
    <w:p w14:paraId="3C391F91"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оборонной промышленности СССРМ. М. Каганович</w:t>
      </w:r>
    </w:p>
    <w:p w14:paraId="767CCFCB" w14:textId="77777777" w:rsidR="007D3E7B" w:rsidRPr="000816EF" w:rsidRDefault="007D3E7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22. Д. 351. Л. 50-55. Подлинник (17766).</w:t>
      </w:r>
    </w:p>
    <w:p w14:paraId="2D3CA1F2" w14:textId="77777777" w:rsidR="007D3E7B" w:rsidRPr="000816EF" w:rsidRDefault="007D3E7B" w:rsidP="000816EF">
      <w:pPr>
        <w:spacing w:after="0" w:line="240" w:lineRule="auto"/>
        <w:jc w:val="both"/>
        <w:rPr>
          <w:rFonts w:ascii="Times New Roman" w:hAnsi="Times New Roman"/>
          <w:color w:val="000000" w:themeColor="text1"/>
          <w:sz w:val="16"/>
          <w:szCs w:val="16"/>
        </w:rPr>
      </w:pPr>
    </w:p>
    <w:p w14:paraId="0A1D9C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 Пр. № 133с определен состав 1-й очереди комбината (Комбинат № 392 НКТП, НКОП, НКБ, Завод, ПО «Прогресс», ФГУП «ПО «Прогресс» Росбоеприпаса /дер. Евсеево Кемеровской обл./ /650001  г. Кемерово ул. 40 лет Октября, 2 тел. 62-28-80/): 1-я линия производства пироксилина (№ 3); 1-я линия производства пороха (№ 5, 12500 т в год); производство эфира (№ 4, 38 т в сутки); рекуперация растворителей; завод олеума; цех денитрации; завод ректификации спирта; ТЭЦ; полигон; зарядные мастерские; ремонтно- механический завод; дерево-тарный завод; ЦЗЛ. В 1938 г. построена также 1-я очередь сернокислотного производства (№ 1). 19.12.1939 г. выпущена первая продукция, комбинат принят в эксплуатацию (этот день стал днем рождения предприятия). Строились ТЭЦ, ЦЗЛ, строительство продолжалось во время войны. Проектная мощность комбината: на 1.07.1941 г. - 1290, на 1.01.1942 г. - 2000 т в месяц; выпускал в конце 1941-начале 1942 г. - 1400... 1500 т в месяц. Проектная мощность на 1.01.1944 г. - 3600 т в месяц.</w:t>
      </w:r>
    </w:p>
    <w:p w14:paraId="2D172C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комбинате действовал Кемеровский филиал НИИ-6, организованный в 12.1941 г.</w:t>
      </w:r>
    </w:p>
    <w:p w14:paraId="6D0620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Сюда во время ВОВ эвакуированы предприятия НКБ: завод № 323 из Алексина (производство спецукупорки и химаппаратуры, 417 ед. оборудования, 108 чел.), к 30.12.1941 г. прибыла лишь небольшая часть; часть завода № 9 из Шостки (производство пироксилина, 74 ед. оборудования, пироксилинового пороха, 61 ед. и ремонтно- механическая мастерская; всего 284 чел.), к 30.12.1941 г. основная часть оборудования прибыла, пущено производство пороха мощностью 8000 т в год; 64 единицы оборудования (производство олеума) с завода № 20, на 30.12.1941 г. все оборудование прибыло и начат его монтаж; часть комбината № 100 (производство пироксилинового пороха, 116 чел.), к 30.12.1941 г. прибыло 99 ед. оборудования; производство пироксилинового пороха комбината № 101 (413 ед. оборудования), к 30.12.1941 г. прибыло лишь 73 ед. Кроме того, на площадку комбината был эвакуирован цех центрифуг Сумского завода НКОМ, к 30.12.1941 г. прибыло 75 ед. оборудования, часть его смонтирована. В соответствии с распоряжением Совета по эвакуации № 5600-СЭ от 22.08.1941 г. на площадку завода эвакуирован завод ВТР № 1 го Ленинграда, к 5.10.1941 г. он восстановлен на новом месте. Завод стал одним из ведущих в стране. В соответствии с пост. ГКО № 1091 от 3.01.1942 г. оборудование комбината № 100 возвращено в Алексин для восстановления комбината на прежнем месте.</w:t>
      </w:r>
    </w:p>
    <w:p w14:paraId="1F13CF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начале 1942 г. пущена 2-я очередь порохового производства, в течение года вошло в строй тарное производство, построено здание ЦЗЛ, строилась 2-я очередь производств пироксилина, эфира и рекуперации растворителей. В 1942 г. освоено 6 новых марок порохов, 6 систем зарядов, подготовлено производство зарядов к </w:t>
      </w:r>
      <w:r w:rsidRPr="000816EF">
        <w:rPr>
          <w:rFonts w:ascii="Times New Roman" w:hAnsi="Times New Roman"/>
          <w:color w:val="000000" w:themeColor="text1"/>
          <w:sz w:val="16"/>
          <w:szCs w:val="16"/>
          <w:lang w:val="en-US"/>
        </w:rPr>
        <w:t>PC</w:t>
      </w:r>
      <w:r w:rsidRPr="000816EF">
        <w:rPr>
          <w:rFonts w:ascii="Times New Roman" w:hAnsi="Times New Roman"/>
          <w:color w:val="000000" w:themeColor="text1"/>
          <w:sz w:val="16"/>
          <w:szCs w:val="16"/>
        </w:rPr>
        <w:t xml:space="preserve"> М-13 «Катюша». В 1943 г. комбинат переведен на военное положение, руководству присвоены воинские звания. В 03.1943 г. сдана в эксплуатацию 2-я очередь производства пироксилина.</w:t>
      </w:r>
    </w:p>
    <w:p w14:paraId="55FADB9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12.1942-04.1943 г. - в ведении ЗГУ НКБ.</w:t>
      </w:r>
    </w:p>
    <w:p w14:paraId="13C747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комбината (1943 г.): основные производства: 1-е олеумное, 2-е денир. и концентр., 3-е пироксилиновое, 4-е спирто-эфирное, 5-е пороховое, 6-е зарядное, 7-е тарное; рекуперационные установки; вспомогательные: полигон, ТЭЦ, автобаза. В 09.1943 г. создана центральная научно-измерительная лаборатория для отработки технологии и создания приборов контроля. 22.11.1943 г. вышло постановление ГКО № 4644 о неотложных мерах помощи по вводу в действие новых мощностей на ТЭЦ комбината.</w:t>
      </w:r>
    </w:p>
    <w:p w14:paraId="5EFDF9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11.1943 г. на комбинате произошел пожар с человеческими жертвами. В связи с этим приказом НКБ № 1055сс от 14.11.1943 г. сняты и отданы под суд зам. начальника завода по технике безопасности М.Н. Секрет, гл. инженер А.К. Вострухин и начальник отдела ТБ Б.В. Лешков.</w:t>
      </w:r>
    </w:p>
    <w:p w14:paraId="505658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1944 г. введена в строй 3-я очередь производства пироксилина. В том же году, в связи с значительным ростом и расширением номенклатуры, комбинат № 392 был разделен на два самостоятельных завода: № 129 (по кислотам и пироксилину) и № 388 (по порохам и зарядам из них). К концу 1944 г. объемы выпуска военной продукции снижаются, началось изготовление запчастей для тракторов. В 08.1945 г. начато производство ТНП. В 1946 г. заводы № 129 и № 388 вновь объединены в комбинат № 392. Продолжено производство пироксилина, порохов и зарядов. Вырос выпуск гражданской продукции- эфира, сульфата натрия, запчастей для тракторов и сельхозтехники, ТНП.</w:t>
      </w:r>
    </w:p>
    <w:p w14:paraId="1B7E12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1962 г. комбинат № 392 переименован в завод «Прогресс», в 1980 г. преобразован в ПО «Прогресс».</w:t>
      </w:r>
    </w:p>
    <w:p w14:paraId="4E8ADA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Освоена новая продукция: растворители, изделия из латекса, клеи, декоративная пленка, ковровые дорожки.</w:t>
      </w:r>
    </w:p>
    <w:p w14:paraId="3FE2B3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1991-93 г. прекращен выпуск оборонной продукции. На базе производственных мощностей образовано несколько ООО и ЗАО. 15.07.1999 г. ПО «Прогресс» преобразовано в ФГУП «ПО «Прогресс». В 2000 г. принято решение о реформировании предприятия в «Государственный казенный завод «Прогресс», которое продолжалось и в 2005 г.</w:t>
      </w:r>
    </w:p>
    <w:p w14:paraId="770059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соответствии с пост, правительства № 876-98 от 30.12.2004 г. установлен гособоронзаказ по ликвидации порохового производства на ПО «Прогресс».</w:t>
      </w:r>
    </w:p>
    <w:p w14:paraId="63681F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(1943 г.): производственная- 101.487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вспомогательная- 42872 м</w:t>
      </w:r>
      <w:r w:rsidRPr="000816EF">
        <w:rPr>
          <w:rFonts w:ascii="Times New Roman" w:hAnsi="Times New Roman"/>
          <w:color w:val="000000" w:themeColor="text1"/>
          <w:sz w:val="16"/>
          <w:szCs w:val="16"/>
          <w:vertAlign w:val="superscript"/>
        </w:rPr>
        <w:t>2</w:t>
      </w:r>
    </w:p>
    <w:p w14:paraId="2C7B39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(12.1942 г.)- 7662 чел.</w:t>
      </w:r>
    </w:p>
    <w:p w14:paraId="0E67C9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директора (17.05-14.07.1937 г.)- З.М. Галицкий. Директор (7.09.1937 г.-&gt; А.П. Якушев, (08.1939-41 г.)- К.С. Гамов, Б.Л. Горский, (04.1943 г.)- Галицкий. Начальник (11.1943 г.)- г-м Н.И. Гречищев.</w:t>
      </w:r>
      <w:r w:rsidRPr="000816EF">
        <w:rPr>
          <w:rFonts w:ascii="Times New Roman" w:hAnsi="Times New Roman"/>
          <w:color w:val="000000" w:themeColor="text1"/>
          <w:sz w:val="16"/>
          <w:szCs w:val="16"/>
          <w:vertAlign w:val="superscript"/>
        </w:rPr>
        <w:t>53</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vertAlign w:val="superscript"/>
        </w:rPr>
        <w:t>56</w:t>
      </w:r>
    </w:p>
    <w:p w14:paraId="3EB664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начальника строительства (11.01-02.1938 г.)- К.С. Гамов. Начальник строительства (02.1937-05.1938 г.-)- К.С. Гамов. Зам. начальника: по ТБ (-11.1943 г.)- М.Н. Секрет.</w:t>
      </w:r>
    </w:p>
    <w:p w14:paraId="764487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строительства (11.01.1938 г.-)- С. Г. Франкфурт.</w:t>
      </w:r>
    </w:p>
    <w:p w14:paraId="3E009AE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инженер-технолог правого берега (27.05.1937-11.01.1938 г.)- С. Г. Франкфурт. Гл. инженер (11.01.1938-; 08.1939 г.-)- С. Г. Франкфурт, (-04-11.1943 г.)- А.К. Вострухин.</w:t>
      </w:r>
    </w:p>
    <w:p w14:paraId="3842BC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механик (11.1943 г.)- Абраменко.</w:t>
      </w:r>
    </w:p>
    <w:p w14:paraId="733BB4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производств: пироксилина (1941 г.)- В.И. Беляев.</w:t>
      </w:r>
      <w:r w:rsidRPr="000816EF">
        <w:rPr>
          <w:rFonts w:ascii="Times New Roman" w:hAnsi="Times New Roman"/>
          <w:color w:val="000000" w:themeColor="text1"/>
          <w:sz w:val="16"/>
          <w:szCs w:val="16"/>
          <w:vertAlign w:val="superscript"/>
        </w:rPr>
        <w:t>101</w:t>
      </w:r>
    </w:p>
    <w:p w14:paraId="548ED5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ТБ (-11.1943 г.)- Б.В. Лешков.</w:t>
      </w:r>
    </w:p>
    <w:p w14:paraId="069E46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Управляющий Московской конторой строительства (11.01.1938 г.-)- Н.С. Чейшвили.</w:t>
      </w:r>
      <w:r w:rsidRPr="000816EF">
        <w:rPr>
          <w:rFonts w:ascii="Times New Roman" w:hAnsi="Times New Roman"/>
          <w:color w:val="000000" w:themeColor="text1"/>
          <w:sz w:val="16"/>
          <w:szCs w:val="16"/>
          <w:vertAlign w:val="superscript"/>
        </w:rPr>
        <w:t>139</w:t>
      </w:r>
    </w:p>
    <w:p w14:paraId="0111295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порох пироксилиновый; олеум, спирт-ректификат, эфир, пироксилин (1943).</w:t>
      </w:r>
      <w:r w:rsidRPr="000816EF">
        <w:rPr>
          <w:rFonts w:ascii="Times New Roman" w:hAnsi="Times New Roman"/>
          <w:color w:val="000000" w:themeColor="text1"/>
          <w:sz w:val="16"/>
          <w:szCs w:val="16"/>
          <w:vertAlign w:val="superscript"/>
        </w:rPr>
        <w:t>ш</w:t>
      </w:r>
    </w:p>
    <w:p w14:paraId="0A6C74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Кемеровский пороховой комбинат НКТП, Кемеровский химический комбинат (КХК, «Кемеровкомбинатстрой») НКТП</w:t>
      </w:r>
    </w:p>
    <w:p w14:paraId="7DB1E6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Химический комбинат (в т.ч. и для производства пироксилиновых порохов) начал строиться в 08.1933 г. у дер. Евсеево по проекту С. Г. Франкфурта (будущего гл. инженера). Уполномоченным от НКТП по объекту был назначен Б.О. Норкин. Строительство велось отдельными разрозненными объектами, без соблюдения технологической увязки очередности ввода зданий. Были построены лесозавод, бетонный узел, гравиемойка, деревянные строения. В 1934 г. построены центральная дорога, подъездные ж/д пути, водокачка, начато строительство ремонтно-механического завода. В 1935 г. началось строительство основных производств. Комбинат располагался по обеим берегам реки Томь. На правом берегу строились военные производства. В составе комбината объекты (1937 г.): № 405, 406, 407, 429, 431 - производство детонаторов, № 520 - пиротехника, 521 - авиабомбы, 522 - котельная, 525 - фенол, 524 - мелкие патроны, 526 - пикриновая кислота, 527 - ДНН. В 12.1936 г. строительство Кемеровского порохового комбината (употреблялось также название КХК, «Кемеровкомбинатстрой») планировалось передать из Порохового треста Главазота НКТП в ведение НКОП. Но затем, по пр. НКТП/НКОП № 22а/20 от 20.01.1938 г. строительство Кемеровского правобережного химкомбината (военные производства) передано (срок - до 5.02.1938 г.) из НКТП в ведение 11ГУ НКОП, и ему присвоено наименование «Комбинат № 392».</w:t>
      </w:r>
    </w:p>
    <w:p w14:paraId="2CEB31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1960-е  г. при научной поддержке НИОПИК пущен цех по выпуску бромаминовой кислоты, антрахинонсульфокислоты, ксилидинов.</w:t>
      </w:r>
    </w:p>
    <w:p w14:paraId="55CE82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(06.1937 г.)- Каттель (11982).</w:t>
      </w:r>
    </w:p>
    <w:p w14:paraId="6E7DD9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D0EFA1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 были подготовлены Предложения начальника АБТУ РККА Д.Г.Павлова и военного комиссара П.С.Аллилуева ГВС РККА об использовании имеющихся в РККА несерийных старых типов танков</w:t>
      </w:r>
    </w:p>
    <w:p w14:paraId="729C38E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Имеющиеся в РККА устаревшие танки разных типов, опытные образцы отечественного производства, образцы, приобретенные за границей, и трофейные, которые не могут быть восстановлены и использованы, как боевые машины, в количестве: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68"/>
        <w:gridCol w:w="2268"/>
        <w:gridCol w:w="2268"/>
        <w:gridCol w:w="2268"/>
      </w:tblGrid>
      <w:tr w:rsidR="005D4A8A" w:rsidRPr="000816EF" w14:paraId="24D5750D" w14:textId="77777777">
        <w:tc>
          <w:tcPr>
            <w:tcW w:w="2268" w:type="dxa"/>
            <w:tcBorders>
              <w:top w:val="single" w:sz="12" w:space="0" w:color="auto"/>
            </w:tcBorders>
          </w:tcPr>
          <w:p w14:paraId="6E4041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Танков Т-18</w:t>
            </w:r>
          </w:p>
        </w:tc>
        <w:tc>
          <w:tcPr>
            <w:tcW w:w="2268" w:type="dxa"/>
            <w:tcBorders>
              <w:top w:val="single" w:sz="12" w:space="0" w:color="auto"/>
            </w:tcBorders>
          </w:tcPr>
          <w:p w14:paraId="322352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862</w:t>
            </w:r>
          </w:p>
        </w:tc>
        <w:tc>
          <w:tcPr>
            <w:tcW w:w="2268" w:type="dxa"/>
            <w:tcBorders>
              <w:top w:val="single" w:sz="12" w:space="0" w:color="auto"/>
            </w:tcBorders>
          </w:tcPr>
          <w:p w14:paraId="10267FF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ПТ-1</w:t>
            </w:r>
          </w:p>
        </w:tc>
        <w:tc>
          <w:tcPr>
            <w:tcW w:w="2268" w:type="dxa"/>
            <w:tcBorders>
              <w:top w:val="single" w:sz="12" w:space="0" w:color="auto"/>
            </w:tcBorders>
          </w:tcPr>
          <w:p w14:paraId="3007585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23F85B91" w14:textId="77777777">
        <w:tc>
          <w:tcPr>
            <w:tcW w:w="2268" w:type="dxa"/>
          </w:tcPr>
          <w:p w14:paraId="2BF82CF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«Рикардо»</w:t>
            </w:r>
          </w:p>
        </w:tc>
        <w:tc>
          <w:tcPr>
            <w:tcW w:w="2268" w:type="dxa"/>
          </w:tcPr>
          <w:p w14:paraId="6AE1F7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w:t>
            </w:r>
          </w:p>
        </w:tc>
        <w:tc>
          <w:tcPr>
            <w:tcW w:w="2268" w:type="dxa"/>
          </w:tcPr>
          <w:p w14:paraId="79D6D47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Т-29</w:t>
            </w:r>
          </w:p>
        </w:tc>
        <w:tc>
          <w:tcPr>
            <w:tcW w:w="2268" w:type="dxa"/>
          </w:tcPr>
          <w:p w14:paraId="41A2F7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75AD0479" w14:textId="77777777">
        <w:tc>
          <w:tcPr>
            <w:tcW w:w="2268" w:type="dxa"/>
          </w:tcPr>
          <w:p w14:paraId="09DD86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«Виккерс» 12т</w:t>
            </w:r>
          </w:p>
        </w:tc>
        <w:tc>
          <w:tcPr>
            <w:tcW w:w="2268" w:type="dxa"/>
          </w:tcPr>
          <w:p w14:paraId="1284226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2268" w:type="dxa"/>
          </w:tcPr>
          <w:p w14:paraId="722923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Т-46</w:t>
            </w:r>
          </w:p>
        </w:tc>
        <w:tc>
          <w:tcPr>
            <w:tcW w:w="2268" w:type="dxa"/>
          </w:tcPr>
          <w:p w14:paraId="2F47EF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0789EC69" w14:textId="77777777">
        <w:tc>
          <w:tcPr>
            <w:tcW w:w="2268" w:type="dxa"/>
          </w:tcPr>
          <w:p w14:paraId="099187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Т-24</w:t>
            </w:r>
          </w:p>
        </w:tc>
        <w:tc>
          <w:tcPr>
            <w:tcW w:w="2268" w:type="dxa"/>
          </w:tcPr>
          <w:p w14:paraId="2EF8AE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w:t>
            </w:r>
          </w:p>
        </w:tc>
        <w:tc>
          <w:tcPr>
            <w:tcW w:w="2268" w:type="dxa"/>
          </w:tcPr>
          <w:p w14:paraId="155353C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Т-43</w:t>
            </w:r>
          </w:p>
        </w:tc>
        <w:tc>
          <w:tcPr>
            <w:tcW w:w="2268" w:type="dxa"/>
          </w:tcPr>
          <w:p w14:paraId="38C20D6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080655BD" w14:textId="77777777">
        <w:tc>
          <w:tcPr>
            <w:tcW w:w="2268" w:type="dxa"/>
          </w:tcPr>
          <w:p w14:paraId="513F3B8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Т-41</w:t>
            </w:r>
          </w:p>
        </w:tc>
        <w:tc>
          <w:tcPr>
            <w:tcW w:w="2268" w:type="dxa"/>
          </w:tcPr>
          <w:p w14:paraId="01DAA90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2268" w:type="dxa"/>
          </w:tcPr>
          <w:p w14:paraId="3C92E0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Транспортер Т-26</w:t>
            </w:r>
          </w:p>
        </w:tc>
        <w:tc>
          <w:tcPr>
            <w:tcW w:w="2268" w:type="dxa"/>
          </w:tcPr>
          <w:p w14:paraId="69BCB8B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5E9C7A3F" w14:textId="77777777">
        <w:tc>
          <w:tcPr>
            <w:tcW w:w="2268" w:type="dxa"/>
          </w:tcPr>
          <w:p w14:paraId="7613FB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Т-33</w:t>
            </w:r>
          </w:p>
        </w:tc>
        <w:tc>
          <w:tcPr>
            <w:tcW w:w="2268" w:type="dxa"/>
          </w:tcPr>
          <w:p w14:paraId="77AA97F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268" w:type="dxa"/>
          </w:tcPr>
          <w:p w14:paraId="6694346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Заряди, ящик Т-26</w:t>
            </w:r>
          </w:p>
        </w:tc>
        <w:tc>
          <w:tcPr>
            <w:tcW w:w="2268" w:type="dxa"/>
          </w:tcPr>
          <w:p w14:paraId="5EAAEE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1729932F" w14:textId="77777777">
        <w:tc>
          <w:tcPr>
            <w:tcW w:w="2268" w:type="dxa"/>
          </w:tcPr>
          <w:p w14:paraId="340AAA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Т-34</w:t>
            </w:r>
          </w:p>
        </w:tc>
        <w:tc>
          <w:tcPr>
            <w:tcW w:w="2268" w:type="dxa"/>
          </w:tcPr>
          <w:p w14:paraId="1842053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268" w:type="dxa"/>
          </w:tcPr>
          <w:p w14:paraId="37CDDC9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Цистерны Т-26</w:t>
            </w:r>
          </w:p>
        </w:tc>
        <w:tc>
          <w:tcPr>
            <w:tcW w:w="2268" w:type="dxa"/>
          </w:tcPr>
          <w:p w14:paraId="6F93E0F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2A2F932A" w14:textId="77777777">
        <w:tc>
          <w:tcPr>
            <w:tcW w:w="2268" w:type="dxa"/>
          </w:tcPr>
          <w:p w14:paraId="310041E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w:t>
            </w:r>
          </w:p>
        </w:tc>
        <w:tc>
          <w:tcPr>
            <w:tcW w:w="2268" w:type="dxa"/>
          </w:tcPr>
          <w:p w14:paraId="71EBF3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268" w:type="dxa"/>
          </w:tcPr>
          <w:p w14:paraId="03D67C4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СУ-14</w:t>
            </w:r>
          </w:p>
        </w:tc>
        <w:tc>
          <w:tcPr>
            <w:tcW w:w="2268" w:type="dxa"/>
          </w:tcPr>
          <w:p w14:paraId="56698C1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4AEC0E62" w14:textId="77777777">
        <w:tc>
          <w:tcPr>
            <w:tcW w:w="2268" w:type="dxa"/>
            <w:tcBorders>
              <w:bottom w:val="single" w:sz="12" w:space="0" w:color="auto"/>
            </w:tcBorders>
          </w:tcPr>
          <w:p w14:paraId="7E2D791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«Карден-Ллойд» 4</w:t>
            </w:r>
          </w:p>
        </w:tc>
        <w:tc>
          <w:tcPr>
            <w:tcW w:w="2268" w:type="dxa"/>
            <w:tcBorders>
              <w:bottom w:val="single" w:sz="12" w:space="0" w:color="auto"/>
            </w:tcBorders>
          </w:tcPr>
          <w:p w14:paraId="318A4D9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2268" w:type="dxa"/>
            <w:tcBorders>
              <w:bottom w:val="single" w:sz="12" w:space="0" w:color="auto"/>
            </w:tcBorders>
          </w:tcPr>
          <w:p w14:paraId="21CFF14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bottom w:val="single" w:sz="12" w:space="0" w:color="auto"/>
            </w:tcBorders>
          </w:tcPr>
          <w:p w14:paraId="4167EC9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CF0A1E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военный Совет РККА постановляет использовать сле</w:t>
      </w:r>
      <w:r w:rsidRPr="000816EF">
        <w:rPr>
          <w:rFonts w:ascii="Times New Roman" w:hAnsi="Times New Roman"/>
          <w:color w:val="000000" w:themeColor="text1"/>
          <w:sz w:val="16"/>
          <w:szCs w:val="16"/>
        </w:rPr>
        <w:softHyphen/>
        <w:t>дующим образом:</w:t>
      </w:r>
    </w:p>
    <w:p w14:paraId="16805F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Танки «Рикардо» в количестве 14 шт. передать по 2 штуки городам : Смоленск, Ростов-Дон, Харьков, Ленинград, Киев, Во</w:t>
      </w:r>
      <w:r w:rsidRPr="000816EF">
        <w:rPr>
          <w:rFonts w:ascii="Times New Roman" w:hAnsi="Times New Roman"/>
          <w:color w:val="000000" w:themeColor="text1"/>
          <w:sz w:val="16"/>
          <w:szCs w:val="16"/>
        </w:rPr>
        <w:softHyphen/>
        <w:t>рошиловград и Архангельск для установки их, как исторических памятников Гражданской войны.</w:t>
      </w:r>
    </w:p>
    <w:p w14:paraId="55DACFF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АБТУ РККА создать на НИАБТ Полигоне музей боевых машин (танки, бронемашины и СУ), которому передать в качестве экспонатов следующие типы боевых машин: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5D4A8A" w:rsidRPr="000816EF" w14:paraId="39666B24" w14:textId="77777777">
        <w:tc>
          <w:tcPr>
            <w:tcW w:w="2394" w:type="dxa"/>
            <w:tcBorders>
              <w:top w:val="single" w:sz="12" w:space="0" w:color="auto"/>
            </w:tcBorders>
          </w:tcPr>
          <w:p w14:paraId="4669F78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«Рикардо»</w:t>
            </w:r>
          </w:p>
        </w:tc>
        <w:tc>
          <w:tcPr>
            <w:tcW w:w="2394" w:type="dxa"/>
            <w:tcBorders>
              <w:top w:val="single" w:sz="12" w:space="0" w:color="auto"/>
            </w:tcBorders>
          </w:tcPr>
          <w:p w14:paraId="6A48B4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94" w:type="dxa"/>
            <w:tcBorders>
              <w:top w:val="single" w:sz="12" w:space="0" w:color="auto"/>
            </w:tcBorders>
          </w:tcPr>
          <w:p w14:paraId="02332C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ПТ-1</w:t>
            </w:r>
          </w:p>
        </w:tc>
        <w:tc>
          <w:tcPr>
            <w:tcW w:w="2394" w:type="dxa"/>
            <w:tcBorders>
              <w:top w:val="single" w:sz="12" w:space="0" w:color="auto"/>
            </w:tcBorders>
          </w:tcPr>
          <w:p w14:paraId="00402F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59C5AFA5" w14:textId="77777777">
        <w:tc>
          <w:tcPr>
            <w:tcW w:w="2394" w:type="dxa"/>
          </w:tcPr>
          <w:p w14:paraId="292918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Т-24</w:t>
            </w:r>
          </w:p>
        </w:tc>
        <w:tc>
          <w:tcPr>
            <w:tcW w:w="2394" w:type="dxa"/>
          </w:tcPr>
          <w:p w14:paraId="28A9E4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394" w:type="dxa"/>
          </w:tcPr>
          <w:p w14:paraId="18A4E7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Т-29</w:t>
            </w:r>
          </w:p>
        </w:tc>
        <w:tc>
          <w:tcPr>
            <w:tcW w:w="2394" w:type="dxa"/>
          </w:tcPr>
          <w:p w14:paraId="094291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5661C57A" w14:textId="77777777">
        <w:tc>
          <w:tcPr>
            <w:tcW w:w="2394" w:type="dxa"/>
          </w:tcPr>
          <w:p w14:paraId="0FF029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Т-41</w:t>
            </w:r>
          </w:p>
        </w:tc>
        <w:tc>
          <w:tcPr>
            <w:tcW w:w="2394" w:type="dxa"/>
          </w:tcPr>
          <w:p w14:paraId="0B8552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394" w:type="dxa"/>
          </w:tcPr>
          <w:p w14:paraId="14CA07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Т-46</w:t>
            </w:r>
          </w:p>
        </w:tc>
        <w:tc>
          <w:tcPr>
            <w:tcW w:w="2394" w:type="dxa"/>
          </w:tcPr>
          <w:p w14:paraId="258766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2655FA31" w14:textId="77777777">
        <w:tc>
          <w:tcPr>
            <w:tcW w:w="2394" w:type="dxa"/>
          </w:tcPr>
          <w:p w14:paraId="7FE1B63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Т-33</w:t>
            </w:r>
          </w:p>
        </w:tc>
        <w:tc>
          <w:tcPr>
            <w:tcW w:w="2394" w:type="dxa"/>
          </w:tcPr>
          <w:p w14:paraId="1118D8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94" w:type="dxa"/>
          </w:tcPr>
          <w:p w14:paraId="012D72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Т-43</w:t>
            </w:r>
          </w:p>
        </w:tc>
        <w:tc>
          <w:tcPr>
            <w:tcW w:w="2394" w:type="dxa"/>
          </w:tcPr>
          <w:p w14:paraId="47947B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539A4B91" w14:textId="77777777">
        <w:tc>
          <w:tcPr>
            <w:tcW w:w="2394" w:type="dxa"/>
          </w:tcPr>
          <w:p w14:paraId="4B6C00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Т-34</w:t>
            </w:r>
          </w:p>
        </w:tc>
        <w:tc>
          <w:tcPr>
            <w:tcW w:w="2394" w:type="dxa"/>
          </w:tcPr>
          <w:p w14:paraId="096741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94" w:type="dxa"/>
          </w:tcPr>
          <w:p w14:paraId="593BC4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Транспортер Т-26</w:t>
            </w:r>
          </w:p>
        </w:tc>
        <w:tc>
          <w:tcPr>
            <w:tcW w:w="2394" w:type="dxa"/>
          </w:tcPr>
          <w:p w14:paraId="64F986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387121B0" w14:textId="77777777">
        <w:tc>
          <w:tcPr>
            <w:tcW w:w="2394" w:type="dxa"/>
          </w:tcPr>
          <w:p w14:paraId="6151D56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Викерс 12т</w:t>
            </w:r>
          </w:p>
        </w:tc>
        <w:tc>
          <w:tcPr>
            <w:tcW w:w="2394" w:type="dxa"/>
          </w:tcPr>
          <w:p w14:paraId="1B741D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394" w:type="dxa"/>
          </w:tcPr>
          <w:p w14:paraId="50986A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Заряди, ящик Т-26</w:t>
            </w:r>
          </w:p>
        </w:tc>
        <w:tc>
          <w:tcPr>
            <w:tcW w:w="2394" w:type="dxa"/>
          </w:tcPr>
          <w:p w14:paraId="024552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5B502243" w14:textId="77777777">
        <w:tc>
          <w:tcPr>
            <w:tcW w:w="2394" w:type="dxa"/>
          </w:tcPr>
          <w:p w14:paraId="67263E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w:t>
            </w:r>
          </w:p>
        </w:tc>
        <w:tc>
          <w:tcPr>
            <w:tcW w:w="2394" w:type="dxa"/>
          </w:tcPr>
          <w:p w14:paraId="4146CB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394" w:type="dxa"/>
          </w:tcPr>
          <w:p w14:paraId="53E69E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Цистерны Т-26</w:t>
            </w:r>
          </w:p>
        </w:tc>
        <w:tc>
          <w:tcPr>
            <w:tcW w:w="2394" w:type="dxa"/>
          </w:tcPr>
          <w:p w14:paraId="515F97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533C131F" w14:textId="77777777">
        <w:tc>
          <w:tcPr>
            <w:tcW w:w="2394" w:type="dxa"/>
          </w:tcPr>
          <w:p w14:paraId="2C3F4F6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Карден Ллойд</w:t>
            </w:r>
          </w:p>
        </w:tc>
        <w:tc>
          <w:tcPr>
            <w:tcW w:w="2394" w:type="dxa"/>
          </w:tcPr>
          <w:p w14:paraId="13D65E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394" w:type="dxa"/>
          </w:tcPr>
          <w:p w14:paraId="21F977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СУ-14</w:t>
            </w:r>
          </w:p>
        </w:tc>
        <w:tc>
          <w:tcPr>
            <w:tcW w:w="2394" w:type="dxa"/>
          </w:tcPr>
          <w:p w14:paraId="7A7771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r>
      <w:tr w:rsidR="005D4A8A" w:rsidRPr="000816EF" w14:paraId="20826DB9" w14:textId="77777777">
        <w:tc>
          <w:tcPr>
            <w:tcW w:w="2394" w:type="dxa"/>
            <w:tcBorders>
              <w:bottom w:val="single" w:sz="12" w:space="0" w:color="auto"/>
            </w:tcBorders>
          </w:tcPr>
          <w:p w14:paraId="42B66A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Т-18</w:t>
            </w:r>
          </w:p>
        </w:tc>
        <w:tc>
          <w:tcPr>
            <w:tcW w:w="2394" w:type="dxa"/>
            <w:tcBorders>
              <w:bottom w:val="single" w:sz="12" w:space="0" w:color="auto"/>
            </w:tcBorders>
          </w:tcPr>
          <w:p w14:paraId="6B12FE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394" w:type="dxa"/>
            <w:tcBorders>
              <w:bottom w:val="single" w:sz="12" w:space="0" w:color="auto"/>
            </w:tcBorders>
          </w:tcPr>
          <w:p w14:paraId="52AC3F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394" w:type="dxa"/>
            <w:tcBorders>
              <w:bottom w:val="single" w:sz="12" w:space="0" w:color="auto"/>
            </w:tcBorders>
          </w:tcPr>
          <w:p w14:paraId="350875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tc>
      </w:tr>
    </w:tbl>
    <w:p w14:paraId="46B819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отпустить АБТУ. РККА в 1938 году на организацию музея 50 000 руб.</w:t>
      </w:r>
    </w:p>
    <w:p w14:paraId="1FC6F9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Дальнейшее пополнение музея экспонатами производить путем передачи ему всех вновь выпускаемых образцов машин и образ</w:t>
      </w:r>
      <w:r w:rsidRPr="000816EF">
        <w:rPr>
          <w:rFonts w:ascii="Times New Roman" w:hAnsi="Times New Roman"/>
          <w:color w:val="000000" w:themeColor="text1"/>
          <w:sz w:val="16"/>
          <w:szCs w:val="16"/>
        </w:rPr>
        <w:softHyphen/>
        <w:t>цов, состоящих на вооружении РККА, из числа не могущих быть использованными.</w:t>
      </w:r>
    </w:p>
    <w:p w14:paraId="2F57E4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Передать укрепрайонам округов и Народному комиссариату Военно-Морского Флота для использования на огневых точках танков Т-18— 860 шт., и танков Т-24— 22 шт., в том числе засчи</w:t>
      </w:r>
      <w:r w:rsidRPr="000816EF">
        <w:rPr>
          <w:rFonts w:ascii="Times New Roman" w:hAnsi="Times New Roman"/>
          <w:color w:val="000000" w:themeColor="text1"/>
          <w:sz w:val="16"/>
          <w:szCs w:val="16"/>
        </w:rPr>
        <w:softHyphen/>
        <w:t>тать 160 шт. танков Т-18, использованных на это дело в 1936 году в ЛВО.</w:t>
      </w:r>
    </w:p>
    <w:p w14:paraId="59EFA6C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Остальные танки 6 шт. Т-41, 2 шт. «Карден-Ллойд» и 14 шт. «Виккерс-12 т», корпуса танков Т-18 и Т-24, которые по своему техническому состоянию не могут быть использованы в укрепрай-онах, детали и агрегаты, трансмиссии и ходовая часть танков Т-18 и Т-24, корпуса которых передаются укрепрайонам, а также все остальные запчасти к этим танкам, как не могущие быть исполь</w:t>
      </w:r>
      <w:r w:rsidRPr="000816EF">
        <w:rPr>
          <w:rFonts w:ascii="Times New Roman" w:hAnsi="Times New Roman"/>
          <w:color w:val="000000" w:themeColor="text1"/>
          <w:sz w:val="16"/>
          <w:szCs w:val="16"/>
        </w:rPr>
        <w:softHyphen/>
        <w:t>зованными, передать промышленности в переплавку, как лом.</w:t>
      </w:r>
    </w:p>
    <w:p w14:paraId="59DD81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Д.Павлов П.Аллилуев</w:t>
      </w:r>
    </w:p>
    <w:p w14:paraId="21B24C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19. Д. 55. Л. 24-27. Подлинник (10976).</w:t>
      </w:r>
    </w:p>
    <w:p w14:paraId="503770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D206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 по 26 апреля 1938 г. проходили государственные испытания трех В-2 на стенде завода. Первый проработал 72 часа. У второго после 100 часов работы обнаружились повышенный расход масла, дымный выхлоп, трещина в головке цилиндров. У третьего лопнул картер. Двигатель не был принят, но было приказано собрать в мае 5, июне 10, июле 25 дви-гателей. При этом не был готов техпроцесс, недоставало оборудования и ин-струмента. Следует сказать, что когда началось строительство дизель-ных цехов, то специалисты завода во главе с Бондаренко выезжали для закупки сложного специального оборудования для обработки картера, го-ловки, блока, коленчатого вала, прецизионной пары топливной аппарату-ры. Станки были превосходные, но монтировались и отлаживались без по-мощи специалистов фирм - поставщиков (по соображениям все той же сек-ретности). Налаживали их на заводах-изготовителях в США, Германии, Австрии и сдавали представителям заказчика. Мало того - оборудование поступало некомплектно, и формировать потоки, технологические линии было очень сложно (11224).</w:t>
      </w:r>
    </w:p>
    <w:p w14:paraId="09635C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3EFAB9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5C957C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DC860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 был издан приказ НКО СССР № 054 о задачах под</w:t>
      </w:r>
      <w:r w:rsidRPr="000816EF">
        <w:rPr>
          <w:rFonts w:ascii="Times New Roman" w:hAnsi="Times New Roman"/>
          <w:color w:val="000000" w:themeColor="text1"/>
          <w:sz w:val="16"/>
          <w:szCs w:val="16"/>
        </w:rPr>
        <w:softHyphen/>
        <w:t>готовки ВВС в 1938 г. Приказом определялись цели подготовки по всем родам авиации, задачи по оперативно-технической подготовке, воздушно</w:t>
      </w:r>
      <w:r w:rsidRPr="000816EF">
        <w:rPr>
          <w:rFonts w:ascii="Times New Roman" w:hAnsi="Times New Roman"/>
          <w:color w:val="000000" w:themeColor="text1"/>
          <w:sz w:val="16"/>
          <w:szCs w:val="16"/>
        </w:rPr>
        <w:softHyphen/>
        <w:t>му бою и воздушно-стрелковой подготовке, штурманско-бомбардировоч-ной, летной, химической, воздушно-десантной и физической подготовке, а также по планированию (10976).</w:t>
      </w:r>
    </w:p>
    <w:p w14:paraId="3B1F46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D9577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1FE03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8D9C621"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в 1938 году полетел первый из 10 предсерийных самолетов «Bf 110B-01» (№ 917 D-AISY) с двигателями Jumo 210Ga, имевшими непосредственный впрыск и двухступенчатый нагнетатель. Задержки с поставкой «DB 601A» заставляли оснастить «Bf -110B» менее мощными двигателями "Юнкерса". Винт был трехлопастный "ВДМ-Гамильтон", изменяемого шага. Предсерийные «Bf 110B-0» поставлялись без вооружения, а в июле полетел первый серийный «Bf 110B-1» с полным вооружением, включая один «MG 15» на установке "Арадо" в задней части кабины. Всего было построено 45 самолетов «Bf.110B-1», после чего выпуск продукции с моторами «Jumo-210» прекратили. Из-за возврата к «Jumo 210Ga», вызванного нехваткой «Daimler Benz,» самолеты серии «Bf 110В-1», выпущенные в Аугсбурге, обладали лишь средними возможностями. Вооруженный двумя пушками «Oerlikon MG FF» калибра 20 мм и четырьмя пулеметами MG 17 калибра 7,92 мм, самолет Bf 110В-1 мог развивать максимальную скорость 455 км/ч на расчетной высоте 4000 м; практический потолок составлял 8000 м. Это был первый массовый вариант, введенный в эксплуатацию, осенью 1938 года он начал поступать в эскадры тяжелых истребителей (Schweren Jagdgruppen). Первая предсерийная модель «Bf 110В-01» с двумя двигателями «Junkers» «Jumo 210Ga» ознаменовала начало крупной реорганизации частей Люфтваффе. Подварианты модификации Bf.110B: «Bf. 110B-1» - с полным комплектом бортового стрелкового вооружения передней полусферы из четырех пулеметов и двух пушек; «Bf. 110В-2» - разведчик, вместо пушек установлена фотокамера; «Bf. 110В-3» - учебно-тренировочный самолет, пушки демонтированы, установлено дополнительное радиооборудование. В вариант «Bf. 110B-3» было доработано несколько самолетов «Bf.110B-1» (15104).</w:t>
      </w:r>
    </w:p>
    <w:p w14:paraId="0592BE67"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41129784" w14:textId="77777777" w:rsidR="00335047" w:rsidRPr="000816EF" w:rsidRDefault="0033504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апреля 1938 г. арагонское наступление заканчивается, испанские националисты разгромили республиканские силы и рассекли контролируемую республиканцами Испанию надвое. Превосходство националистов в воздухе оказалось решающим в их победе, и как немцы, поддерживающие националистов, так и Советы, поддерживающие республиканцев, многое узнали о поддержке пехоты истребителями  (20797).</w:t>
      </w:r>
    </w:p>
    <w:p w14:paraId="014B741B" w14:textId="77777777" w:rsidR="00335047" w:rsidRPr="000816EF" w:rsidRDefault="00335047" w:rsidP="000816EF">
      <w:pPr>
        <w:spacing w:after="0" w:line="240" w:lineRule="auto"/>
        <w:jc w:val="both"/>
        <w:rPr>
          <w:rFonts w:ascii="Times New Roman" w:hAnsi="Times New Roman"/>
          <w:color w:val="0070C0"/>
          <w:sz w:val="16"/>
          <w:szCs w:val="16"/>
        </w:rPr>
      </w:pPr>
    </w:p>
    <w:p w14:paraId="699F23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Франко объявил победу в испанской войне (2100).</w:t>
      </w:r>
    </w:p>
    <w:p w14:paraId="192D33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623991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EB5A2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1F9F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М.М.Каганович в качестве начальника ПГУ НКОП вызвал И.Ф.Незваля и информировал, что АНТ-42 принимается на вооружение, будет называться ТБ-7, серия будет на 124 заводе в Казани и что Незваль назначен ГК (1103,29).</w:t>
      </w:r>
    </w:p>
    <w:p w14:paraId="3D3937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70E0C1B" w14:textId="77777777" w:rsidR="00865F69" w:rsidRPr="000816EF" w:rsidRDefault="00865F6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 Незваль был вызван из Евпатоии в Москву. Нарком сообщил ему, что его машина под обозначением ТБ-7 принята на вооружение ВВС РККА и что она будет строиться серийно на заводе №124 в Казани. Одновременно Нарком сообщил Незвалю, что он назначен Главным конструктором ТБ-7 и завода №124, и тут же дал ему указание ехать на серийный завод в составе комиссии, задачей которой было определить, что необходимо сделать, чтобы в кратчайшие сроки развернуть серийное производство ТБ-7 (12726).</w:t>
      </w:r>
    </w:p>
    <w:p w14:paraId="50F3446B" w14:textId="77777777" w:rsidR="00865F69" w:rsidRPr="000816EF" w:rsidRDefault="00865F69" w:rsidP="000816EF">
      <w:pPr>
        <w:spacing w:after="0" w:line="240" w:lineRule="auto"/>
        <w:jc w:val="both"/>
        <w:rPr>
          <w:rFonts w:ascii="Times New Roman" w:hAnsi="Times New Roman"/>
          <w:color w:val="000000" w:themeColor="text1"/>
          <w:sz w:val="16"/>
          <w:szCs w:val="16"/>
        </w:rPr>
      </w:pPr>
    </w:p>
    <w:p w14:paraId="1F94AA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 И.Ф.Незваль встретился с НаркомомАвиационной промышленности М.М.Кагановичем, Буквально который вызвал его в Москву из Евпатории с госю испытаний ТБ-7 буквально через несколько дней после отъезда А.И.Филина. Нарком сообщил ему что его машина под обозначением ТБ-7 принята на вооружение ВВС РККА и что она будет строиться серийно на заводе №124 в Казани. Одновременно Нарком сообщил Незвалю, что он назначен Главным конструктором ТБ-7 и завода №124, и тут же дал ему указание ехать на серийный завод в составе комиссии, задачей которой было определить, что необходимо сделать, чтобы в кратчайшие сроки развернуть серийное производство ТБ-7 (7685).</w:t>
      </w:r>
    </w:p>
    <w:p w14:paraId="2551F4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Москве И.Ф.Незвалю предстояло весьма трудное и деликатное дело: сформировать минимальное по составу свое ОКБ из сотрудников ОКБ-156, которое было бы способным решать вопросы, связанные с серийным производством ТБ-7. Эта задачка была на уровне "вывода Моисеем евреев из Египта". В ОКБ-156 кострукторов, </w:t>
      </w:r>
      <w:r w:rsidRPr="000816EF">
        <w:rPr>
          <w:rFonts w:ascii="Times New Roman" w:hAnsi="Times New Roman"/>
          <w:color w:val="000000" w:themeColor="text1"/>
          <w:sz w:val="16"/>
          <w:szCs w:val="16"/>
        </w:rPr>
        <w:lastRenderedPageBreak/>
        <w:t>желающих добровольно расстаться с Москвой и переехать в Казань, не нашлось. Поэтому Наркомат принимает решение направить в Казань людей сначала в командировку сроком на год, считая, что года хватит для того, чтобы они там прижились. Тем более что в Москве, в ОКБ-156, сложилась не самая вейелая обстановка. Помимо того, что в рядах ощущалась "всеобщая дрожь" в ожидании "КОГО ВОЗЬМУТ СЛЕДУЮЩЕГО^", после ареста А.Н.Туполева, В.М.Петлякова и многих других ведущих специалистов ОКБ началась череда реструктурирования единого механизма туполевского детища. На территории ОКБ появился целый сонм мелких КБ, занимавшихся самой разноплановой авиационной тематикой, в цехах опытного завода шли работы по самым разным машинам, самых разных конструкторов. На территории по улице Радио работали ОКБ Беляева, Шевченко и Никитина, Кочеригина и др. Главным конструктором завода №156 назначается Поликарпов. Из завода №156 начиная с 1936 года выводятся в качестве самостоятельных творческих формирований с переводом на новые территории ОКБ Архангельского, Сухого, Голубкова.</w:t>
      </w:r>
    </w:p>
    <w:p w14:paraId="5410CB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Многие из сотрудников, работавших по ТБ-7, уходят во вновь организованные КБ, что, естественно, ослабило костяк незвалевской группы.</w:t>
      </w:r>
    </w:p>
    <w:p w14:paraId="2355D1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что, когда Наркомат издавал приказ о годичной командировке, он все это учитывал и считал, что многие посчитают за благо пересидеть очередное смутное время на Волге, чем сесть надолго рядом с Москвой-рекой.</w:t>
      </w:r>
    </w:p>
    <w:p w14:paraId="2E614F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долгих переговоров и уговоров И.Ф.Незвалю удалось составить работоспособную группу конструкторов и подобрать руководителей по направлениям работ. В состав группы вошли многие конструктора, работавшие по ТБ-7: К.И.Попов, А.Г.Аг-ладзе, Б.Л.Кербер, И.Е.Борисенко, Н.В.Куршев, И.В.Протопопов, M.M.fa-линников, П.Л.Ерухимович, М.М.Соколов, Б.С.Иванов, Е.М.Пантелеев, А.И.Белов, С.И.Савельев, В.М.Шитов, В.П.Жаров, В.И.Светлов, В.Л.Чистяков и др.</w:t>
      </w:r>
    </w:p>
    <w:p w14:paraId="662917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Казани, как и планировалось, к ним присоединились сотрудники ОКБ-156, работавшие по "МГ". Всего в группу вошло около 75 человек.</w:t>
      </w:r>
    </w:p>
    <w:p w14:paraId="516AC8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Первыми в Казань отправились кар-касники. Эта группа по решению Наркомата объединялась с КО завода №124. Постепенно не без труда решались бытовые проблемы вновь прибывших. Но все же основной задачей нового ОКБ являлось, не самосовершенствование, хотя и это крайне важно, а скорейшее внедрение в серию ТБ-7. Для этого, прежде всего, пришлось детально изучить полученные из Москвы чертежи и расчеты. Многие чертежи надо было срочно править, с тем чтобы они стали подлинно рабочими чертежами. При поступлении чертежей в цеха для изготовления первых деталей серийного самолета у производственников и технологов возникла масса вопросов и предложений, направленных на упрощение изготовления и унификации ряда деталей, сюда следует добавить доработки документации по замечаниям ВВС и по результатам испытаний опытной машины и "дублера". Все это требовало от ОКБ быстрых решений и оперативных изменений чертежей. С началом сборки агрегатов планера таких вопросов становилось все больше (7685).</w:t>
      </w:r>
    </w:p>
    <w:p w14:paraId="088E54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746805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Каганович сообщил Незвалю, что его машина под обозначением ТБ-7 принята на вооружение ВВС и будет строиться серий но на заводе № 124 в Казани. Требовалось немедленно ехать туда в качестве главного конструктора (11996).</w:t>
      </w:r>
    </w:p>
    <w:p w14:paraId="46B5A7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1DA4315"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в 1938 году самолет «ТБ-7» принят на вооружение ВВС РККА, он будет строиться серийно на заводе №124 в Казани. Главным конструктором «ТБ-7» и завода №124 назначен авиаконструктор Незваль (15105).</w:t>
      </w:r>
    </w:p>
    <w:p w14:paraId="6D4C5425"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2444EF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 состоялось совещание по рассмотрению заключения НИИ ВВС по самолету Р-9</w:t>
      </w:r>
    </w:p>
    <w:p w14:paraId="039C36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w:t>
      </w:r>
    </w:p>
    <w:p w14:paraId="1AE5D5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целью форсирования постройки нового модифицированного самолета Р-9, возбудить вопрос перед ПГУ НКОП о максимальном форсировании работ по доводке и испытанию самолета Р-9 (имеющегося на заводе № 1 ) с мотором М-87 с винтом ВРШ, устранив главнейшие дефекты самолета, указанные в отчете гос. испытаний НИИ ВВС (4180,224-227).</w:t>
      </w:r>
    </w:p>
    <w:p w14:paraId="7E3D84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0258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 ст. военпред ВВС на заводе № 1 в/инженер 3 ранга Соколов писал письмо № ВП/0278 начальнику НИИ ВВС.</w:t>
      </w:r>
    </w:p>
    <w:p w14:paraId="09FE8C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Препровождаю заключение военпредства, составленное по заданию 1 отдела МТС по эскизному проекту самолета “Ш” ОКБ завода № 1 НКОП.</w:t>
      </w:r>
    </w:p>
    <w:p w14:paraId="05629F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устным указанием двух наркомов Ворошилова и Кагановича при посещении ими в конце марта 1938 года завода о необходимости форсированного выпуска 2-х опытных машин “Ш” (с неубирающимися и 2-й – с убирающимися шасси) прошу Ваши соображения по заключению и визы, срочно передать в УВС, с тем чтобы завод № 1 мог требования ВВС отразить уже на первой машине, постройка которой уже началась.</w:t>
      </w:r>
    </w:p>
    <w:p w14:paraId="338F52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 по эскизному проекту самолета “Ш-М-88”, представленного в УВС ОКБ завода № 1 НКОП</w:t>
      </w:r>
    </w:p>
    <w:p w14:paraId="1C55B7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конструктивные данные и назначение самолета</w:t>
      </w:r>
    </w:p>
    <w:p w14:paraId="1F6BC8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Представленный эскизный проект самолета “Ш М-88”, проектируемый ОКБ завода № 1 НКОП является двухместным скоростным армейским штурмовиком, модификацией самолета Р-9 М-85, просчитанный под три типа мотора – М-88, М-89 и М-62.</w:t>
      </w:r>
    </w:p>
    <w:p w14:paraId="04FDEE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схеме свободнонесущий моноплан, со средним расположением крыла, смешанной конструкции. По материалу и конструкции является копией самолета Р-9, за исключением некоторых конструктивных изменений:</w:t>
      </w:r>
    </w:p>
    <w:p w14:paraId="1CAD252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первой опытной машине шасси не убирающееся. В дальнейшем шасси проектируется убирающимся с упрощенной системой управления по типу СБ.</w:t>
      </w:r>
    </w:p>
    <w:p w14:paraId="3976D65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лучшего размещения экипажа фонарь кабины увеличен и выполнен по типу ВОЛТИ, улучшен обзор для летчика.</w:t>
      </w:r>
    </w:p>
    <w:p w14:paraId="1F0A39B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Летнаб передвинут вперед на 1 метр, благодаря чему его кабина увеличилась.</w:t>
      </w:r>
    </w:p>
    <w:p w14:paraId="66545D4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повышения устойчивости самолета увеличена площадь горизонтального оперения ……….</w:t>
      </w:r>
    </w:p>
    <w:p w14:paraId="4D8BFB3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костыля установлено хвостовое колесо баллонного типа.</w:t>
      </w:r>
    </w:p>
    <w:p w14:paraId="0E310ED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Бензобаков устанавливается 5 штук ………</w:t>
      </w:r>
    </w:p>
    <w:p w14:paraId="0B13789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дальнейшем предполагается разработка машины “Ш” под дюралевый фюзеляж и всей технологии по типу ВОЛТИ с применением литья, холодной и горячей штамповки, открытой клепки и т.д., на что будет представлен дополнительный эскизный проект.</w:t>
      </w:r>
    </w:p>
    <w:p w14:paraId="050535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самолета:</w:t>
      </w:r>
    </w:p>
    <w:p w14:paraId="33DFA6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качестве скоростного штурмовика самолет имеет следующее вооружение:</w:t>
      </w:r>
    </w:p>
    <w:p w14:paraId="25F92D8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пулемета ШКАСС в крыльях у летчика по 500 патрон на каждом, всего 2000 патрон.</w:t>
      </w:r>
    </w:p>
    <w:p w14:paraId="6353824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пулемет ШКАСС назад у летнаба на турели МВ-5 и 500 патрон к нему.</w:t>
      </w:r>
    </w:p>
    <w:p w14:paraId="15BADF6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Мелких бомб – 200 кг (емкость бомбодержателей – 400 кг).</w:t>
      </w:r>
    </w:p>
    <w:p w14:paraId="3D18351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будет иметь держатели для установки принятых на вооружение химприборов.</w:t>
      </w:r>
    </w:p>
    <w:p w14:paraId="64B8F3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недостатки проектируемого самолета:</w:t>
      </w:r>
    </w:p>
    <w:p w14:paraId="2662F21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Большие посадочные скорости (114 км/час).</w:t>
      </w:r>
    </w:p>
    <w:p w14:paraId="3CEDF56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Недостаточные скорости самолета у земли (390 км/час) и практически применимая скорость 350 км/час (0,9 макс.).</w:t>
      </w:r>
    </w:p>
    <w:p w14:paraId="0FEB7DB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Наличие значительных мертвых конусов обзора штурмана …….</w:t>
      </w:r>
    </w:p>
    <w:p w14:paraId="584238B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непосредственной и надежной связи между летчиком и штурманом.</w:t>
      </w:r>
    </w:p>
    <w:p w14:paraId="7F865B2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второго управления в кабине штурмана.</w:t>
      </w:r>
    </w:p>
    <w:p w14:paraId="6064F55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легкосъемного частичного бронирования экипажа и жизненных частей самолета.</w:t>
      </w:r>
    </w:p>
    <w:p w14:paraId="1C24C760"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Недостаточный запас патрон по 500 шт. на самолет.</w:t>
      </w:r>
    </w:p>
    <w:p w14:paraId="4A016D4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Недостаточный запас гранат ШВАКа по 120 шт.</w:t>
      </w:r>
    </w:p>
    <w:p w14:paraId="33C996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7AB332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Ш-М88 при наличии убирающегося в полете шасси по своей конструктивной схеме и аэродинамическим данным явится самолетом, обладающим горизонтальной скоростью порядка 425 км/час у земли, скороподъемностью на 4000 м -–5 мин. и дальностью 1250 км. Без убирающегося шасси скорость у земли порядка 390 км/час.</w:t>
      </w:r>
    </w:p>
    <w:p w14:paraId="5DD642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 самолета с открытыми щитками – 114 км.</w:t>
      </w:r>
    </w:p>
    <w:p w14:paraId="7FC5C2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Указанные скорости не удовлетворяют требованиям ВВС на самолеты серийного выпуска 1939 года.</w:t>
      </w:r>
    </w:p>
    <w:p w14:paraId="60D0BB7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Стрелковое, бомбардировочное и пушечное вооружение, устанавливаемое на самолете при условии удовлетворения требований ВВС обеспечивает возможность его применения в штурмовых действиях для уничтожения живой силы противника и его боевых средств в оперативной зоне и в войсковых тылах.</w:t>
      </w:r>
    </w:p>
    <w:p w14:paraId="42B402A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ВВС необходимо иметь на вооружении двухместный штурмовик с хорошим обзором для штурмана вперед и вниз по фюзеляжу, обеспечивающим ему возможность беспрепятственного выполнения визуального наблюдения на малых высотах, хорошей ориентировки и вывода самолета на цель, действующим в зоне насыщенной авиации противника и обладающей способностью отражения огнем атак истребителей с хвоста.</w:t>
      </w:r>
    </w:p>
    <w:p w14:paraId="0ED736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Просить начальника ПГУ НКОП, директора и гл. конструктора завода № 1 :</w:t>
      </w:r>
    </w:p>
    <w:p w14:paraId="715011C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Всемерно форсировать постройку 1-го опытного самолета ……… и предъявить самолет на гос. испытание к 15 июля 1938 года. К 20 мая предъявить макет.</w:t>
      </w:r>
    </w:p>
    <w:p w14:paraId="27C69D6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дожидаясь сдачи на гос. испытание первого опытного самолета приступить к проектированию и постройке:</w:t>
      </w:r>
    </w:p>
    <w:p w14:paraId="0991C6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одноместного штурмовика с убирающимся шасси;</w:t>
      </w:r>
    </w:p>
    <w:p w14:paraId="386F37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б) двухместного штурмовика цельнометаллической дюралевой конструкции, построенного на базе, освоенной заводом американской технологии ……… Предъявить двухместную машину к 1 октября 1938 года, а одноместную к 1 сентября 1938 года.………………(4180,61-85).</w:t>
      </w:r>
    </w:p>
    <w:p w14:paraId="1DAF2B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2260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 Начальник НИИ ВВС бригинженер Филин и Военком НИИ ВВС батальонный комиссар Холопцев 21 апреля 1938 года утвердили Отчет по испытанию гусениц конструкции воентехника 2 ранга Чечубалина, установленных на самолете Р-5</w:t>
      </w:r>
    </w:p>
    <w:p w14:paraId="15E753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668627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Антохин</w:t>
      </w:r>
    </w:p>
    <w:p w14:paraId="439D9F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Каверин</w:t>
      </w:r>
    </w:p>
    <w:p w14:paraId="1107EF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7886BEF8"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Возможность посадки на самолете Р-5 снабженным гусеницами конструкции воентехника 2 ранга Чечубалина на размокшие аэродромы, при снежном покрове, на пахоту и неровные площадки.</w:t>
      </w:r>
    </w:p>
    <w:p w14:paraId="64591E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Начало испытаний 19 ноября 1937 года.</w:t>
      </w:r>
    </w:p>
    <w:p w14:paraId="4A00E3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испытания:</w:t>
      </w:r>
    </w:p>
    <w:p w14:paraId="1F26F3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Осенью было произведено полетов – 1 полет</w:t>
      </w:r>
    </w:p>
    <w:p w14:paraId="346261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Зимой – 3 полета</w:t>
      </w:r>
    </w:p>
    <w:p w14:paraId="3D47EC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 на пахоте – 3 полета</w:t>
      </w:r>
    </w:p>
    <w:p w14:paraId="0B3C44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Конструкция гусеницы в основном дюралевая, клепанная. Из стали только амортизационная стойка, тележки, направляющие и грязеочиститель.</w:t>
      </w:r>
    </w:p>
    <w:p w14:paraId="222C21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Конструкция состоит из следующих элементов:</w:t>
      </w:r>
    </w:p>
    <w:p w14:paraId="120DB4D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Каркас – состоит из набора шпангоутов и кильсонов.</w:t>
      </w:r>
    </w:p>
    <w:p w14:paraId="32E0772D"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Движущая часть состоит из трех роликовых цепей и одной траковой цепи.</w:t>
      </w:r>
    </w:p>
    <w:p w14:paraId="6848BA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Роликовые цепи монтируются на каркас, так что образуют три замкнутые, изолированные друг от друга цепи, могущие вращаться вокруг каркаса.</w:t>
      </w:r>
    </w:p>
    <w:p w14:paraId="492BD4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Поверх роликовых цепей одевается траковая цепь, которая тоже замыкается с помощью соединительного трака.</w:t>
      </w:r>
    </w:p>
    <w:p w14:paraId="31852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Траковая цепь может вращаться относительно каркаса через ролики.</w:t>
      </w:r>
    </w:p>
    <w:p w14:paraId="5B6019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0AD17DC"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устранением выявленных при испытании в НИИ ВВС дефектов гусеничного хода конструкции воентехника 2 ранга Чечубалина, заказать промышленности опытные образцы гусениц данной конструкции по два комплекта к самолетам Р-5, У-2, УТ-1, УТ-2 и предъявить их для испытаний НИИ ВВС (4066).</w:t>
      </w:r>
    </w:p>
    <w:p w14:paraId="5B78FF21"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BE075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Нач. НИИ ГУ ВВС г-м Филин и 21 апреля 1938 Военком пк Холопцев утвердили Отчет по испытаниям гусениц конструкции воентехника 2р Чечубалина, установленных на Р-5. Отв. исполнители: ви ви2р Антохин и вл м Каверин.</w:t>
      </w:r>
    </w:p>
    <w:p w14:paraId="7CFFC1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7AB1A7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Возможность посадки на Р-5, снабженном гусеницами конструкции вт2р Чечубалина на размокшие аэродромы, в снежный покров, на пахоту и неровные площадки.</w:t>
      </w:r>
    </w:p>
    <w:p w14:paraId="0C83F7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Осенью был проведен 1 полет, зимой - 3, весной - 3.</w:t>
      </w:r>
    </w:p>
    <w:p w14:paraId="3DB14F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были закончены 10 апреля 1938.</w:t>
      </w:r>
    </w:p>
    <w:p w14:paraId="564202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 Применение подобной конструкции гусениц на легких самолетах возможно (2687).</w:t>
      </w:r>
    </w:p>
    <w:p w14:paraId="3D7962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4BDEF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вышел приказ НКОП N 136с:</w:t>
      </w:r>
    </w:p>
    <w:p w14:paraId="35A3A4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ранее данными мной указаниями об обеспечении броневыми спинками самолетов И-15, И-16, СБ и ДБ-3 (2425,92).</w:t>
      </w:r>
    </w:p>
    <w:p w14:paraId="61F006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2B2F44"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 начальник цеха №7 завода № 153 Шевчук обратился с письмом к наркому НКВД Н.И.Ежову, в котором обвинял военпреда завода Михайлова во вредительстве путем умышленной браковки годной продукции. Он писал: «...военпред Михайлов занимается самостраховкой в своей работе на заводе № 153 и тем самым умышленно создает тормоз в работе завода... Новому работнику военного представительства Ветчинкину, считающему, что Михайлов бракует годные агрегаты, он запретил самостоятельно принимать продукцию». Шевчук подчеркивал, что «соседний» завод № 21 выпускает аналогичную продукцию еще более худшего качества, но она принята военпредом этого завода. В вину Михайлову ставились такие разговоры: «Я остановлю завод, чтобы он научился работать точно по чертежам и на новой оснастке, которой у завода нет»144. Своим письмом Шевчуку удалось добиться проверки деятельности Михайлова в рамках внутреннего расследования НКОП. Когда НКОП подтвердил обвинения (стоит заметить, что у НКОП был и свой интерес — свалить вину за плохую работу завода на военпреда), была создана специальная комиссии для проверки деятельности военпреда. С предложением о создании такой комиссии к начальнику ВВС А.Д.Локтионову обратился глава НКОП М.М.Каганович.145 К сожалению, архивы молчат о том, чем кончилась эта история. По словам советских хозяйственников, проинтервьюированных П.Грегори, создание проверочной комиссии являлось общей стратегией, которую использовали руководители (18627).</w:t>
      </w:r>
    </w:p>
    <w:p w14:paraId="23C121E4" w14:textId="77777777" w:rsidR="00467D64" w:rsidRPr="000816EF" w:rsidRDefault="00467D64" w:rsidP="000816EF">
      <w:pPr>
        <w:spacing w:after="0" w:line="240" w:lineRule="auto"/>
        <w:jc w:val="both"/>
        <w:rPr>
          <w:rFonts w:ascii="Times New Roman" w:hAnsi="Times New Roman"/>
          <w:color w:val="000000" w:themeColor="text1"/>
          <w:sz w:val="16"/>
          <w:szCs w:val="16"/>
        </w:rPr>
      </w:pPr>
    </w:p>
    <w:p w14:paraId="71A64EFF"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апреля 1938 опросом членов ПБ</w:t>
      </w:r>
    </w:p>
    <w:p w14:paraId="1431704B"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184.- Вопрос К.О.</w:t>
      </w:r>
    </w:p>
    <w:p w14:paraId="47ADB733"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6E5A0414"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самолетных договорах с фирмой "Рено-Кодрон".</w:t>
      </w:r>
    </w:p>
    <w:p w14:paraId="0E5B6A54"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Заключенные 26.П.37 г. с французской фирмой "Рено-Кодрон" договоры на техническую помощь для постройки в СССР 3 типов самолетов С-790; С-713; С-444 "Гоэлянд" фирмой выполняются совершенно неудовлетворительно.</w:t>
      </w:r>
    </w:p>
    <w:p w14:paraId="640AE41E"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Фирма не выполнила ни одного своего обязательства в договорный срок, чем значительно обесценила заключенный договор по самолетам. Вследствие этого, Комитет Обороны при СНК Союза ССР постановляет:</w:t>
      </w:r>
    </w:p>
    <w:p w14:paraId="10DE374E"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Учитывая уже имеющийся опыт по постройке заводом № 301 самолетов С-790 и С-713, предложить НКОП сократить закупку для них во Франции заделов, согласно прилагаемой измененной спецификации (см. приложение).</w:t>
      </w:r>
    </w:p>
    <w:p w14:paraId="37FC6E19"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От технической помощи и постройки у нас самолета типа С 444 "Гоэлянд" отказаться.</w:t>
      </w:r>
    </w:p>
    <w:p w14:paraId="6A1888DA"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Спроектировать и построить под те же моторы свои самолеты на заводе 115 и 43, с выходом на летные испы</w:t>
      </w:r>
      <w:r w:rsidRPr="000816EF">
        <w:rPr>
          <w:rFonts w:ascii="Times New Roman" w:hAnsi="Times New Roman"/>
          <w:color w:val="0070C0"/>
          <w:sz w:val="16"/>
          <w:szCs w:val="16"/>
        </w:rPr>
        <w:softHyphen/>
        <w:t>тания в декабре 1938 г. '</w:t>
      </w:r>
    </w:p>
    <w:p w14:paraId="4A46EFE2"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На освободившуюся по п.п.2 и 3 сумму сократить НКОП валютный контингент.</w:t>
      </w:r>
    </w:p>
    <w:p w14:paraId="1E6D7F08"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Предложить НКОП (т. Кагановичу М.М.) срочно команди</w:t>
      </w:r>
      <w:r w:rsidRPr="000816EF">
        <w:rPr>
          <w:rFonts w:ascii="Times New Roman" w:hAnsi="Times New Roman"/>
          <w:color w:val="0070C0"/>
          <w:sz w:val="16"/>
          <w:szCs w:val="16"/>
        </w:rPr>
        <w:softHyphen/>
        <w:t>ровать во Францию ответственного представителя для реше</w:t>
      </w:r>
      <w:r w:rsidRPr="000816EF">
        <w:rPr>
          <w:rFonts w:ascii="Times New Roman" w:hAnsi="Times New Roman"/>
          <w:color w:val="0070C0"/>
          <w:sz w:val="16"/>
          <w:szCs w:val="16"/>
        </w:rPr>
        <w:softHyphen/>
        <w:t>ния вопроса об ускорении сдачи фирмой интересующих НКОП материалов и для расторжения договора по самолету С-444, потерявшего из-за саботажа фирмы технический интерес.</w:t>
      </w:r>
    </w:p>
    <w:p w14:paraId="69AF05C9"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При отказе фирмы от частичного расторжения самолет</w:t>
      </w:r>
      <w:r w:rsidRPr="000816EF">
        <w:rPr>
          <w:rFonts w:ascii="Times New Roman" w:hAnsi="Times New Roman"/>
          <w:color w:val="0070C0"/>
          <w:sz w:val="16"/>
          <w:szCs w:val="16"/>
        </w:rPr>
        <w:softHyphen/>
        <w:t>ных договоров разрешить НКОП полное расторжение самолет</w:t>
      </w:r>
      <w:r w:rsidRPr="000816EF">
        <w:rPr>
          <w:rFonts w:ascii="Times New Roman" w:hAnsi="Times New Roman"/>
          <w:color w:val="0070C0"/>
          <w:sz w:val="16"/>
          <w:szCs w:val="16"/>
        </w:rPr>
        <w:softHyphen/>
        <w:t>ных договоров с этой фирмой.</w:t>
      </w:r>
    </w:p>
    <w:p w14:paraId="7A7DCC7A"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к п.184 пр. ПБ № 60.</w:t>
      </w:r>
    </w:p>
    <w:p w14:paraId="471A6A11"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ИЗМЕНЕННАЯ СПЕСИФИКАЦИЯ НА МОТОРЫ, ВИНТЫ, ДЕТАЛИ и МАТЕРИАЛЫ ДЛЯ САМОЛЕТОВ РЕНО-КОДРОН 15 ЯНВАРЯ 1938 г.</w:t>
      </w:r>
    </w:p>
    <w:p w14:paraId="5B63F0DB"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Количество на самолеты.</w:t>
      </w:r>
    </w:p>
    <w:p w14:paraId="241BE3DE"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Наименование.</w:t>
      </w:r>
      <w:r w:rsidRPr="000816EF">
        <w:rPr>
          <w:rFonts w:ascii="Times New Roman" w:hAnsi="Times New Roman"/>
          <w:color w:val="0070C0"/>
          <w:sz w:val="16"/>
          <w:szCs w:val="16"/>
        </w:rPr>
        <w:tab/>
        <w:t>С-690.</w:t>
      </w:r>
      <w:r w:rsidRPr="000816EF">
        <w:rPr>
          <w:rFonts w:ascii="Times New Roman" w:hAnsi="Times New Roman"/>
          <w:color w:val="0070C0"/>
          <w:sz w:val="16"/>
          <w:szCs w:val="16"/>
        </w:rPr>
        <w:tab/>
        <w:t>С—713.</w:t>
      </w:r>
    </w:p>
    <w:p w14:paraId="5D017B1C"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Моторы Рено 12 цил.450 HP тип i 12-0-1 с самопуском генерато</w:t>
      </w:r>
      <w:r w:rsidRPr="000816EF">
        <w:rPr>
          <w:rFonts w:ascii="Times New Roman" w:hAnsi="Times New Roman"/>
          <w:color w:val="0070C0"/>
          <w:sz w:val="16"/>
          <w:szCs w:val="16"/>
        </w:rPr>
        <w:softHyphen/>
        <w:t>ром и помпой АВ д/под"ема шасси</w:t>
      </w:r>
      <w:r w:rsidRPr="000816EF">
        <w:rPr>
          <w:rFonts w:ascii="Times New Roman" w:hAnsi="Times New Roman"/>
          <w:color w:val="0070C0"/>
          <w:sz w:val="16"/>
          <w:szCs w:val="16"/>
        </w:rPr>
        <w:tab/>
        <w:t>.</w:t>
      </w:r>
      <w:r w:rsidRPr="000816EF">
        <w:rPr>
          <w:rFonts w:ascii="Times New Roman" w:hAnsi="Times New Roman"/>
          <w:color w:val="0070C0"/>
          <w:sz w:val="16"/>
          <w:szCs w:val="16"/>
        </w:rPr>
        <w:tab/>
        <w:t>-</w:t>
      </w:r>
      <w:r w:rsidRPr="000816EF">
        <w:rPr>
          <w:rFonts w:ascii="Times New Roman" w:hAnsi="Times New Roman"/>
          <w:color w:val="0070C0"/>
          <w:sz w:val="16"/>
          <w:szCs w:val="16"/>
        </w:rPr>
        <w:tab/>
        <w:t>4</w:t>
      </w:r>
    </w:p>
    <w:p w14:paraId="1CDCDB9B"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Моторы Рено 6 цил. 220 HP тип 60-01, тоже с самопуском, генера</w:t>
      </w:r>
      <w:r w:rsidRPr="000816EF">
        <w:rPr>
          <w:rFonts w:ascii="Times New Roman" w:hAnsi="Times New Roman"/>
          <w:color w:val="0070C0"/>
          <w:sz w:val="16"/>
          <w:szCs w:val="16"/>
        </w:rPr>
        <w:softHyphen/>
        <w:t>тором и т.д</w:t>
      </w:r>
      <w:r w:rsidRPr="000816EF">
        <w:rPr>
          <w:rFonts w:ascii="Times New Roman" w:hAnsi="Times New Roman"/>
          <w:color w:val="0070C0"/>
          <w:sz w:val="16"/>
          <w:szCs w:val="16"/>
        </w:rPr>
        <w:tab/>
      </w:r>
      <w:r w:rsidRPr="000816EF">
        <w:rPr>
          <w:rFonts w:ascii="Times New Roman" w:hAnsi="Times New Roman"/>
          <w:color w:val="0070C0"/>
          <w:sz w:val="16"/>
          <w:szCs w:val="16"/>
        </w:rPr>
        <w:tab/>
      </w:r>
      <w:r w:rsidRPr="000816EF">
        <w:rPr>
          <w:rFonts w:ascii="Times New Roman" w:hAnsi="Times New Roman"/>
          <w:color w:val="0070C0"/>
          <w:sz w:val="16"/>
          <w:szCs w:val="16"/>
        </w:rPr>
        <w:tab/>
      </w:r>
    </w:p>
    <w:p w14:paraId="5FE19B81"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Моторы Рено 6 цил.220 HP тип 60-05, тоже с самопуском, гене</w:t>
      </w:r>
      <w:r w:rsidRPr="000816EF">
        <w:rPr>
          <w:rFonts w:ascii="Times New Roman" w:hAnsi="Times New Roman"/>
          <w:color w:val="0070C0"/>
          <w:sz w:val="16"/>
          <w:szCs w:val="16"/>
        </w:rPr>
        <w:softHyphen/>
      </w:r>
      <w:r w:rsidRPr="000816EF">
        <w:rPr>
          <w:rFonts w:ascii="Times New Roman" w:hAnsi="Times New Roman"/>
          <w:color w:val="0070C0"/>
          <w:sz w:val="16"/>
          <w:szCs w:val="16"/>
        </w:rPr>
        <w:fldChar w:fldCharType="begin"/>
      </w:r>
      <w:r w:rsidRPr="000816EF">
        <w:rPr>
          <w:rFonts w:ascii="Times New Roman" w:hAnsi="Times New Roman"/>
          <w:color w:val="0070C0"/>
          <w:sz w:val="16"/>
          <w:szCs w:val="16"/>
        </w:rPr>
        <w:instrText xml:space="preserve"> TOC \o "1-5" \h \z </w:instrText>
      </w:r>
      <w:r w:rsidRPr="000816EF">
        <w:rPr>
          <w:rFonts w:ascii="Times New Roman" w:hAnsi="Times New Roman"/>
          <w:color w:val="0070C0"/>
          <w:sz w:val="16"/>
          <w:szCs w:val="16"/>
        </w:rPr>
        <w:fldChar w:fldCharType="separate"/>
      </w:r>
      <w:r w:rsidRPr="000816EF">
        <w:rPr>
          <w:rFonts w:ascii="Times New Roman" w:hAnsi="Times New Roman"/>
          <w:color w:val="0070C0"/>
          <w:sz w:val="16"/>
          <w:szCs w:val="16"/>
        </w:rPr>
        <w:t>ратором и т.д</w:t>
      </w:r>
      <w:r w:rsidRPr="000816EF">
        <w:rPr>
          <w:rFonts w:ascii="Times New Roman" w:hAnsi="Times New Roman"/>
          <w:color w:val="0070C0"/>
          <w:sz w:val="16"/>
          <w:szCs w:val="16"/>
        </w:rPr>
        <w:tab/>
      </w:r>
      <w:r w:rsidRPr="000816EF">
        <w:rPr>
          <w:rFonts w:ascii="Times New Roman" w:hAnsi="Times New Roman"/>
          <w:color w:val="0070C0"/>
          <w:sz w:val="16"/>
          <w:szCs w:val="16"/>
        </w:rPr>
        <w:tab/>
        <w:t>4</w:t>
      </w:r>
      <w:r w:rsidRPr="000816EF">
        <w:rPr>
          <w:rFonts w:ascii="Times New Roman" w:hAnsi="Times New Roman"/>
          <w:color w:val="0070C0"/>
          <w:sz w:val="16"/>
          <w:szCs w:val="16"/>
        </w:rPr>
        <w:tab/>
        <w:t>-</w:t>
      </w:r>
    </w:p>
    <w:p w14:paraId="6D1787AA"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Винты 3-лопастные Ратье под 12-01</w:t>
      </w:r>
      <w:r w:rsidRPr="000816EF">
        <w:rPr>
          <w:rFonts w:ascii="Times New Roman" w:hAnsi="Times New Roman"/>
          <w:color w:val="0070C0"/>
          <w:sz w:val="16"/>
          <w:szCs w:val="16"/>
        </w:rPr>
        <w:tab/>
      </w:r>
      <w:r w:rsidRPr="000816EF">
        <w:rPr>
          <w:rFonts w:ascii="Times New Roman" w:hAnsi="Times New Roman"/>
          <w:color w:val="0070C0"/>
          <w:sz w:val="16"/>
          <w:szCs w:val="16"/>
        </w:rPr>
        <w:tab/>
        <w:t>-</w:t>
      </w:r>
      <w:r w:rsidRPr="000816EF">
        <w:rPr>
          <w:rFonts w:ascii="Times New Roman" w:hAnsi="Times New Roman"/>
          <w:color w:val="0070C0"/>
          <w:sz w:val="16"/>
          <w:szCs w:val="16"/>
        </w:rPr>
        <w:tab/>
        <w:t>5</w:t>
      </w:r>
    </w:p>
    <w:p w14:paraId="3ABC82DD"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Винты 2-лопастные</w:t>
      </w:r>
      <w:r w:rsidRPr="000816EF">
        <w:rPr>
          <w:rFonts w:ascii="Times New Roman" w:hAnsi="Times New Roman"/>
          <w:color w:val="0070C0"/>
          <w:sz w:val="16"/>
          <w:szCs w:val="16"/>
        </w:rPr>
        <w:tab/>
      </w:r>
      <w:r w:rsidRPr="000816EF">
        <w:rPr>
          <w:rFonts w:ascii="Times New Roman" w:hAnsi="Times New Roman"/>
          <w:color w:val="0070C0"/>
          <w:sz w:val="16"/>
          <w:szCs w:val="16"/>
        </w:rPr>
        <w:tab/>
        <w:t>-</w:t>
      </w:r>
      <w:r w:rsidRPr="000816EF">
        <w:rPr>
          <w:rFonts w:ascii="Times New Roman" w:hAnsi="Times New Roman"/>
          <w:color w:val="0070C0"/>
          <w:sz w:val="16"/>
          <w:szCs w:val="16"/>
        </w:rPr>
        <w:tab/>
        <w:t>6</w:t>
      </w:r>
    </w:p>
    <w:p w14:paraId="6CF526BC"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Шасси полностью собранные с механизмом под"ема шасси и управ</w:t>
      </w:r>
      <w:r w:rsidRPr="000816EF">
        <w:rPr>
          <w:rFonts w:ascii="Times New Roman" w:hAnsi="Times New Roman"/>
          <w:color w:val="0070C0"/>
          <w:sz w:val="16"/>
          <w:szCs w:val="16"/>
        </w:rPr>
        <w:softHyphen/>
        <w:t>лением к тормозным устройствам</w:t>
      </w:r>
      <w:r w:rsidRPr="000816EF">
        <w:rPr>
          <w:rFonts w:ascii="Times New Roman" w:hAnsi="Times New Roman"/>
          <w:color w:val="0070C0"/>
          <w:sz w:val="16"/>
          <w:szCs w:val="16"/>
        </w:rPr>
        <w:tab/>
      </w:r>
      <w:r w:rsidRPr="000816EF">
        <w:rPr>
          <w:rFonts w:ascii="Times New Roman" w:hAnsi="Times New Roman"/>
          <w:color w:val="0070C0"/>
          <w:sz w:val="16"/>
          <w:szCs w:val="16"/>
        </w:rPr>
        <w:tab/>
        <w:t>-</w:t>
      </w:r>
      <w:r w:rsidRPr="000816EF">
        <w:rPr>
          <w:rFonts w:ascii="Times New Roman" w:hAnsi="Times New Roman"/>
          <w:color w:val="0070C0"/>
          <w:sz w:val="16"/>
          <w:szCs w:val="16"/>
        </w:rPr>
        <w:tab/>
        <w:t>1</w:t>
      </w:r>
    </w:p>
    <w:p w14:paraId="13DBDAF5"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Амортизаторы шасси</w:t>
      </w:r>
      <w:r w:rsidRPr="000816EF">
        <w:rPr>
          <w:rFonts w:ascii="Times New Roman" w:hAnsi="Times New Roman"/>
          <w:color w:val="0070C0"/>
          <w:sz w:val="16"/>
          <w:szCs w:val="16"/>
        </w:rPr>
        <w:tab/>
      </w:r>
      <w:r w:rsidRPr="000816EF">
        <w:rPr>
          <w:rFonts w:ascii="Times New Roman" w:hAnsi="Times New Roman"/>
          <w:color w:val="0070C0"/>
          <w:sz w:val="16"/>
          <w:szCs w:val="16"/>
        </w:rPr>
        <w:tab/>
        <w:t>-</w:t>
      </w:r>
      <w:r w:rsidRPr="000816EF">
        <w:rPr>
          <w:rFonts w:ascii="Times New Roman" w:hAnsi="Times New Roman"/>
          <w:color w:val="0070C0"/>
          <w:sz w:val="16"/>
          <w:szCs w:val="16"/>
        </w:rPr>
        <w:tab/>
        <w:t>1</w:t>
      </w:r>
    </w:p>
    <w:p w14:paraId="746BA8C4"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Колеса с резиной</w:t>
      </w:r>
      <w:r w:rsidRPr="000816EF">
        <w:rPr>
          <w:rFonts w:ascii="Times New Roman" w:hAnsi="Times New Roman"/>
          <w:color w:val="0070C0"/>
          <w:sz w:val="16"/>
          <w:szCs w:val="16"/>
        </w:rPr>
        <w:tab/>
      </w:r>
      <w:r w:rsidRPr="000816EF">
        <w:rPr>
          <w:rFonts w:ascii="Times New Roman" w:hAnsi="Times New Roman"/>
          <w:color w:val="0070C0"/>
          <w:sz w:val="16"/>
          <w:szCs w:val="16"/>
        </w:rPr>
        <w:tab/>
        <w:t>5</w:t>
      </w:r>
      <w:r w:rsidRPr="000816EF">
        <w:rPr>
          <w:rFonts w:ascii="Times New Roman" w:hAnsi="Times New Roman"/>
          <w:color w:val="0070C0"/>
          <w:sz w:val="16"/>
          <w:szCs w:val="16"/>
        </w:rPr>
        <w:tab/>
        <w:t>2</w:t>
      </w:r>
    </w:p>
    <w:p w14:paraId="61365725"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Маслорадиаторы о арматурой</w:t>
      </w:r>
      <w:r w:rsidRPr="000816EF">
        <w:rPr>
          <w:rFonts w:ascii="Times New Roman" w:hAnsi="Times New Roman"/>
          <w:color w:val="0070C0"/>
          <w:sz w:val="16"/>
          <w:szCs w:val="16"/>
        </w:rPr>
        <w:tab/>
      </w:r>
      <w:r w:rsidRPr="000816EF">
        <w:rPr>
          <w:rFonts w:ascii="Times New Roman" w:hAnsi="Times New Roman"/>
          <w:color w:val="0070C0"/>
          <w:sz w:val="16"/>
          <w:szCs w:val="16"/>
        </w:rPr>
        <w:tab/>
        <w:t>1</w:t>
      </w:r>
      <w:r w:rsidRPr="000816EF">
        <w:rPr>
          <w:rFonts w:ascii="Times New Roman" w:hAnsi="Times New Roman"/>
          <w:color w:val="0070C0"/>
          <w:sz w:val="16"/>
          <w:szCs w:val="16"/>
        </w:rPr>
        <w:tab/>
        <w:t>1.</w:t>
      </w:r>
    </w:p>
    <w:p w14:paraId="7CBA0EAA"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Капоты электронные с креплением и замками</w:t>
      </w:r>
      <w:r w:rsidRPr="000816EF">
        <w:rPr>
          <w:rFonts w:ascii="Times New Roman" w:hAnsi="Times New Roman"/>
          <w:color w:val="0070C0"/>
          <w:sz w:val="16"/>
          <w:szCs w:val="16"/>
        </w:rPr>
        <w:tab/>
        <w:t>....</w:t>
      </w:r>
      <w:r w:rsidRPr="000816EF">
        <w:rPr>
          <w:rFonts w:ascii="Times New Roman" w:hAnsi="Times New Roman"/>
          <w:color w:val="0070C0"/>
          <w:sz w:val="16"/>
          <w:szCs w:val="16"/>
        </w:rPr>
        <w:tab/>
        <w:t>1</w:t>
      </w:r>
      <w:r w:rsidRPr="000816EF">
        <w:rPr>
          <w:rFonts w:ascii="Times New Roman" w:hAnsi="Times New Roman"/>
          <w:color w:val="0070C0"/>
          <w:sz w:val="16"/>
          <w:szCs w:val="16"/>
        </w:rPr>
        <w:tab/>
        <w:t>1</w:t>
      </w:r>
    </w:p>
    <w:p w14:paraId="08D18300"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Плексиглар штампованный для фо</w:t>
      </w:r>
      <w:r w:rsidRPr="000816EF">
        <w:rPr>
          <w:rFonts w:ascii="Times New Roman" w:hAnsi="Times New Roman"/>
          <w:color w:val="0070C0"/>
          <w:sz w:val="16"/>
          <w:szCs w:val="16"/>
        </w:rPr>
        <w:softHyphen/>
        <w:t>наря пилота, передн.часть</w:t>
      </w:r>
      <w:r w:rsidRPr="000816EF">
        <w:rPr>
          <w:rFonts w:ascii="Times New Roman" w:hAnsi="Times New Roman"/>
          <w:color w:val="0070C0"/>
          <w:sz w:val="16"/>
          <w:szCs w:val="16"/>
        </w:rPr>
        <w:tab/>
      </w:r>
      <w:r w:rsidRPr="000816EF">
        <w:rPr>
          <w:rFonts w:ascii="Times New Roman" w:hAnsi="Times New Roman"/>
          <w:color w:val="0070C0"/>
          <w:sz w:val="16"/>
          <w:szCs w:val="16"/>
        </w:rPr>
        <w:tab/>
      </w:r>
      <w:r w:rsidRPr="000816EF">
        <w:rPr>
          <w:rFonts w:ascii="Times New Roman" w:hAnsi="Times New Roman"/>
          <w:color w:val="0070C0"/>
          <w:sz w:val="16"/>
          <w:szCs w:val="16"/>
        </w:rPr>
        <w:tab/>
        <w:t>5</w:t>
      </w:r>
      <w:r w:rsidRPr="000816EF">
        <w:rPr>
          <w:rFonts w:ascii="Times New Roman" w:hAnsi="Times New Roman"/>
          <w:color w:val="0070C0"/>
          <w:sz w:val="16"/>
          <w:szCs w:val="16"/>
        </w:rPr>
        <w:tab/>
        <w:t>2</w:t>
      </w:r>
    </w:p>
    <w:p w14:paraId="689B588F"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Фонарь пилота с плексигласом и креплениями</w:t>
      </w:r>
    </w:p>
    <w:p w14:paraId="2AA163AE"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Парашют спинной</w:t>
      </w:r>
      <w:r w:rsidRPr="000816EF">
        <w:rPr>
          <w:rFonts w:ascii="Times New Roman" w:hAnsi="Times New Roman"/>
          <w:color w:val="0070C0"/>
          <w:sz w:val="16"/>
          <w:szCs w:val="16"/>
        </w:rPr>
        <w:tab/>
      </w:r>
      <w:r w:rsidRPr="000816EF">
        <w:rPr>
          <w:rFonts w:ascii="Times New Roman" w:hAnsi="Times New Roman"/>
          <w:color w:val="0070C0"/>
          <w:sz w:val="16"/>
          <w:szCs w:val="16"/>
        </w:rPr>
        <w:tab/>
        <w:t xml:space="preserve"> -</w:t>
      </w:r>
      <w:r w:rsidRPr="000816EF">
        <w:rPr>
          <w:rFonts w:ascii="Times New Roman" w:hAnsi="Times New Roman"/>
          <w:color w:val="0070C0"/>
          <w:sz w:val="16"/>
          <w:szCs w:val="16"/>
        </w:rPr>
        <w:tab/>
        <w:t>1</w:t>
      </w:r>
      <w:r w:rsidRPr="000816EF">
        <w:rPr>
          <w:rFonts w:ascii="Times New Roman" w:hAnsi="Times New Roman"/>
          <w:color w:val="0070C0"/>
          <w:sz w:val="16"/>
          <w:szCs w:val="16"/>
        </w:rPr>
        <w:fldChar w:fldCharType="end"/>
      </w:r>
    </w:p>
    <w:p w14:paraId="0C79DC1C"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 разобранный в деталях и узлах</w:t>
      </w:r>
      <w:r w:rsidRPr="000816EF">
        <w:rPr>
          <w:rFonts w:ascii="Times New Roman" w:hAnsi="Times New Roman"/>
          <w:color w:val="0070C0"/>
          <w:sz w:val="16"/>
          <w:szCs w:val="16"/>
        </w:rPr>
        <w:tab/>
      </w:r>
      <w:r w:rsidRPr="000816EF">
        <w:rPr>
          <w:rFonts w:ascii="Times New Roman" w:hAnsi="Times New Roman"/>
          <w:color w:val="0070C0"/>
          <w:sz w:val="16"/>
          <w:szCs w:val="16"/>
        </w:rPr>
        <w:tab/>
      </w:r>
      <w:r w:rsidRPr="000816EF">
        <w:rPr>
          <w:rFonts w:ascii="Times New Roman" w:hAnsi="Times New Roman"/>
          <w:color w:val="0070C0"/>
          <w:sz w:val="16"/>
          <w:szCs w:val="16"/>
        </w:rPr>
        <w:tab/>
      </w:r>
    </w:p>
    <w:p w14:paraId="39FDE61B"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Материала.</w:t>
      </w:r>
    </w:p>
    <w:p w14:paraId="5C715BAB"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Плексиглас в листах (не нарезан</w:t>
      </w:r>
      <w:r w:rsidRPr="000816EF">
        <w:rPr>
          <w:rFonts w:ascii="Times New Roman" w:hAnsi="Times New Roman"/>
          <w:color w:val="0070C0"/>
          <w:sz w:val="16"/>
          <w:szCs w:val="16"/>
        </w:rPr>
        <w:softHyphen/>
        <w:t>ный, толщиной в м.м.2,2,5,3,4 и 5.</w:t>
      </w:r>
      <w:r w:rsidRPr="000816EF">
        <w:rPr>
          <w:rFonts w:ascii="Times New Roman" w:hAnsi="Times New Roman"/>
          <w:color w:val="0070C0"/>
          <w:sz w:val="16"/>
          <w:szCs w:val="16"/>
        </w:rPr>
        <w:tab/>
        <w:t>-</w:t>
      </w:r>
      <w:r w:rsidRPr="000816EF">
        <w:rPr>
          <w:rFonts w:ascii="Times New Roman" w:hAnsi="Times New Roman"/>
          <w:color w:val="0070C0"/>
          <w:sz w:val="16"/>
          <w:szCs w:val="16"/>
        </w:rPr>
        <w:tab/>
        <w:t>400 лист</w:t>
      </w:r>
    </w:p>
    <w:p w14:paraId="03D6A25D"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Плексиноль.</w:t>
      </w:r>
      <w:r w:rsidRPr="000816EF">
        <w:rPr>
          <w:rFonts w:ascii="Times New Roman" w:hAnsi="Times New Roman"/>
          <w:color w:val="0070C0"/>
          <w:sz w:val="16"/>
          <w:szCs w:val="16"/>
        </w:rPr>
        <w:tab/>
      </w:r>
      <w:r w:rsidRPr="000816EF">
        <w:rPr>
          <w:rFonts w:ascii="Times New Roman" w:hAnsi="Times New Roman"/>
          <w:color w:val="0070C0"/>
          <w:sz w:val="16"/>
          <w:szCs w:val="16"/>
        </w:rPr>
        <w:tab/>
        <w:t>-</w:t>
      </w:r>
      <w:r w:rsidRPr="000816EF">
        <w:rPr>
          <w:rFonts w:ascii="Times New Roman" w:hAnsi="Times New Roman"/>
          <w:color w:val="0070C0"/>
          <w:sz w:val="16"/>
          <w:szCs w:val="16"/>
        </w:rPr>
        <w:tab/>
        <w:t>100 кгр.</w:t>
      </w:r>
    </w:p>
    <w:p w14:paraId="5C1F8B32"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"Релюмит" (приспособление для зап</w:t>
      </w:r>
      <w:r w:rsidRPr="000816EF">
        <w:rPr>
          <w:rFonts w:ascii="Times New Roman" w:hAnsi="Times New Roman"/>
          <w:color w:val="0070C0"/>
          <w:sz w:val="16"/>
          <w:szCs w:val="16"/>
        </w:rPr>
        <w:softHyphen/>
        <w:t>равки горючим)</w:t>
      </w:r>
      <w:r w:rsidRPr="000816EF">
        <w:rPr>
          <w:rFonts w:ascii="Times New Roman" w:hAnsi="Times New Roman"/>
          <w:color w:val="0070C0"/>
          <w:sz w:val="16"/>
          <w:szCs w:val="16"/>
        </w:rPr>
        <w:tab/>
      </w:r>
      <w:r w:rsidRPr="000816EF">
        <w:rPr>
          <w:rFonts w:ascii="Times New Roman" w:hAnsi="Times New Roman"/>
          <w:color w:val="0070C0"/>
          <w:sz w:val="16"/>
          <w:szCs w:val="16"/>
        </w:rPr>
        <w:tab/>
        <w:t xml:space="preserve"> -</w:t>
      </w:r>
      <w:r w:rsidRPr="000816EF">
        <w:rPr>
          <w:rFonts w:ascii="Times New Roman" w:hAnsi="Times New Roman"/>
          <w:color w:val="0070C0"/>
          <w:sz w:val="16"/>
          <w:szCs w:val="16"/>
        </w:rPr>
        <w:tab/>
        <w:t>2 шт.</w:t>
      </w:r>
    </w:p>
    <w:p w14:paraId="412BECF5"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М.М., Базилевичу - все; Чвялеву - п.п.1,2,3,4; Ежову -п.5.</w:t>
      </w:r>
    </w:p>
    <w:p w14:paraId="4D2E4D24"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производстве авиабомб в 1988 году.</w:t>
      </w:r>
    </w:p>
    <w:p w14:paraId="04524BA1"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1.По корпусам.</w:t>
      </w:r>
    </w:p>
    <w:p w14:paraId="642C0207"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Народному Комиссару Оборонной Промышленности т. Кага</w:t>
      </w:r>
      <w:r w:rsidRPr="000816EF">
        <w:rPr>
          <w:rFonts w:ascii="Times New Roman" w:hAnsi="Times New Roman"/>
          <w:color w:val="0070C0"/>
          <w:sz w:val="16"/>
          <w:szCs w:val="16"/>
        </w:rPr>
        <w:softHyphen/>
        <w:t>новичу М.М. к 1.1.1940 г. построить и ввести в эксплоатацию новый кадровый завод в районе Урала по изготовлению корпусов авиабомб, общей мощностью в 30 тыс. тн. по номен</w:t>
      </w:r>
      <w:r w:rsidRPr="000816EF">
        <w:rPr>
          <w:rFonts w:ascii="Times New Roman" w:hAnsi="Times New Roman"/>
          <w:color w:val="0070C0"/>
          <w:sz w:val="16"/>
          <w:szCs w:val="16"/>
        </w:rPr>
        <w:softHyphen/>
        <w:t>клатурам: ФАБ-50, ФАБ-100, АОХ-15, общим количеством - 1.380 тыс. шт.</w:t>
      </w:r>
    </w:p>
    <w:p w14:paraId="0756BCA2"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Выбор площадки и утверждение ее провести к 1.У.1938 г., немедленно приступив к строительству. Проекты и сметы всего строительства представить на утверждение не позднее 1.Х.38 г.</w:t>
      </w:r>
    </w:p>
    <w:p w14:paraId="258F5085"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из резервного фонда GHK на проектирование и подготовку к строительству в 1938г. - 5 млн. рублей.</w:t>
      </w:r>
    </w:p>
    <w:p w14:paraId="0610C49A"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По взрывателям.</w:t>
      </w:r>
    </w:p>
    <w:p w14:paraId="4C5309F5"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НКОП т. Кагановича М.М. на переданной террито</w:t>
      </w:r>
      <w:r w:rsidRPr="000816EF">
        <w:rPr>
          <w:rFonts w:ascii="Times New Roman" w:hAnsi="Times New Roman"/>
          <w:color w:val="0070C0"/>
          <w:sz w:val="16"/>
          <w:szCs w:val="16"/>
        </w:rPr>
        <w:softHyphen/>
        <w:t>рии в 1938г. начать строительство производственного кор</w:t>
      </w:r>
      <w:r w:rsidRPr="000816EF">
        <w:rPr>
          <w:rFonts w:ascii="Times New Roman" w:hAnsi="Times New Roman"/>
          <w:color w:val="0070C0"/>
          <w:sz w:val="16"/>
          <w:szCs w:val="16"/>
        </w:rPr>
        <w:softHyphen/>
        <w:t>пуса на мощность 3 млн. шт. взрывателей АПУВ, с вводом в эксплоатацию к 1.УШ.39 г., для чего ассигновать из резерв</w:t>
      </w:r>
      <w:r w:rsidRPr="000816EF">
        <w:rPr>
          <w:rFonts w:ascii="Times New Roman" w:hAnsi="Times New Roman"/>
          <w:color w:val="0070C0"/>
          <w:sz w:val="16"/>
          <w:szCs w:val="16"/>
        </w:rPr>
        <w:softHyphen/>
        <w:t>ного фонда GHK - 3 млн. рублей.</w:t>
      </w:r>
    </w:p>
    <w:p w14:paraId="28B1D6D2"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По снаряжению.</w:t>
      </w:r>
    </w:p>
    <w:p w14:paraId="498AEF76"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НКОП тов. Кагановичу М.М. в течение 1938 г. организовать центральный научно-исследовательский и испытательный авиа- бомбовый полигон в районе Московской области, с филиалом в Крыму в районе Евпатории.</w:t>
      </w:r>
    </w:p>
    <w:p w14:paraId="72114C0B"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Авиабомбовый полигон снабдить материальной частью са</w:t>
      </w:r>
      <w:r w:rsidRPr="000816EF">
        <w:rPr>
          <w:rFonts w:ascii="Times New Roman" w:hAnsi="Times New Roman"/>
          <w:color w:val="0070C0"/>
          <w:sz w:val="16"/>
          <w:szCs w:val="16"/>
        </w:rPr>
        <w:softHyphen/>
        <w:t>молетов, необходимым оборудованием и мишенной обстановкой.</w:t>
      </w:r>
    </w:p>
    <w:p w14:paraId="1C9F3B75"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Ассигновать на развертывание научной базы (институт полигонов) из резервного фонда GHK СССР на 1938 г. 21,6 млн. руб., из коих для КВ авиабомбостроения 6,6 млн. руб., для аэродромов и полигонов 15 млн. рублей.</w:t>
      </w:r>
    </w:p>
    <w:p w14:paraId="23B8BBEA"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М.М., Базилевичу.</w:t>
      </w:r>
    </w:p>
    <w:p w14:paraId="010DD3A2"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 О численности пограничных и внутренних войск НКВД СССР.</w:t>
      </w:r>
    </w:p>
    <w:p w14:paraId="0A7C963E"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Установить на 1938 г. численность пограничных и внут</w:t>
      </w:r>
      <w:r w:rsidRPr="000816EF">
        <w:rPr>
          <w:rFonts w:ascii="Times New Roman" w:hAnsi="Times New Roman"/>
          <w:color w:val="0070C0"/>
          <w:sz w:val="16"/>
          <w:szCs w:val="16"/>
        </w:rPr>
        <w:softHyphen/>
        <w:t>ренних войск НКВД СССР:</w:t>
      </w:r>
    </w:p>
    <w:p w14:paraId="689C7854"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а)пограничные войска.....</w:t>
      </w:r>
      <w:r w:rsidRPr="000816EF">
        <w:rPr>
          <w:rFonts w:ascii="Times New Roman" w:hAnsi="Times New Roman"/>
          <w:color w:val="0070C0"/>
          <w:sz w:val="16"/>
          <w:szCs w:val="16"/>
        </w:rPr>
        <w:tab/>
        <w:t xml:space="preserve"> 117.468 ч.</w:t>
      </w:r>
    </w:p>
    <w:p w14:paraId="55C10F82"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внутренние войска:</w:t>
      </w:r>
    </w:p>
    <w:p w14:paraId="6A7CE06A"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оперативного назначения</w:t>
      </w:r>
      <w:r w:rsidRPr="000816EF">
        <w:rPr>
          <w:rFonts w:ascii="Times New Roman" w:hAnsi="Times New Roman"/>
          <w:color w:val="0070C0"/>
          <w:sz w:val="16"/>
          <w:szCs w:val="16"/>
        </w:rPr>
        <w:tab/>
        <w:t xml:space="preserve"> 25.120 ч.</w:t>
      </w:r>
    </w:p>
    <w:p w14:paraId="53BA3BD1"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конвойные</w:t>
      </w:r>
      <w:r w:rsidRPr="000816EF">
        <w:rPr>
          <w:rFonts w:ascii="Times New Roman" w:hAnsi="Times New Roman"/>
          <w:color w:val="0070C0"/>
          <w:sz w:val="16"/>
          <w:szCs w:val="16"/>
        </w:rPr>
        <w:tab/>
        <w:t xml:space="preserve"> 28.800 ч.</w:t>
      </w:r>
    </w:p>
    <w:p w14:paraId="2A959DB0"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по охране ж.д</w:t>
      </w:r>
      <w:r w:rsidRPr="000816EF">
        <w:rPr>
          <w:rFonts w:ascii="Times New Roman" w:hAnsi="Times New Roman"/>
          <w:color w:val="0070C0"/>
          <w:sz w:val="16"/>
          <w:szCs w:val="16"/>
        </w:rPr>
        <w:tab/>
        <w:t xml:space="preserve"> 50.200 ч.</w:t>
      </w:r>
    </w:p>
    <w:p w14:paraId="48CF3DD5"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по охране промоб"ектов и госсооружений</w:t>
      </w:r>
      <w:r w:rsidRPr="000816EF">
        <w:rPr>
          <w:rFonts w:ascii="Times New Roman" w:hAnsi="Times New Roman"/>
          <w:color w:val="0070C0"/>
          <w:sz w:val="16"/>
          <w:szCs w:val="16"/>
        </w:rPr>
        <w:tab/>
        <w:t xml:space="preserve"> 41.149 ч.</w:t>
      </w:r>
    </w:p>
    <w:p w14:paraId="5183E680"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зенитно-артиллерийские и зенитно</w:t>
      </w:r>
      <w:r w:rsidRPr="000816EF">
        <w:rPr>
          <w:rFonts w:ascii="Times New Roman" w:hAnsi="Times New Roman"/>
          <w:color w:val="0070C0"/>
          <w:sz w:val="16"/>
          <w:szCs w:val="16"/>
        </w:rPr>
        <w:softHyphen/>
        <w:t>пулеметные части ПВО</w:t>
      </w:r>
      <w:r w:rsidRPr="000816EF">
        <w:rPr>
          <w:rFonts w:ascii="Times New Roman" w:hAnsi="Times New Roman"/>
          <w:color w:val="0070C0"/>
          <w:sz w:val="16"/>
          <w:szCs w:val="16"/>
        </w:rPr>
        <w:tab/>
      </w:r>
      <w:r w:rsidRPr="000816EF">
        <w:rPr>
          <w:rFonts w:ascii="Times New Roman" w:hAnsi="Times New Roman"/>
          <w:color w:val="0070C0"/>
          <w:sz w:val="16"/>
          <w:szCs w:val="16"/>
        </w:rPr>
        <w:tab/>
        <w:t>3.000 ч.</w:t>
      </w:r>
    </w:p>
    <w:p w14:paraId="4C2E9956"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воеиные училища</w:t>
      </w:r>
      <w:r w:rsidRPr="000816EF">
        <w:rPr>
          <w:rFonts w:ascii="Times New Roman" w:hAnsi="Times New Roman"/>
          <w:color w:val="0070C0"/>
          <w:sz w:val="16"/>
          <w:szCs w:val="16"/>
        </w:rPr>
        <w:tab/>
        <w:t xml:space="preserve"> 13.238 ч.</w:t>
      </w:r>
    </w:p>
    <w:p w14:paraId="32BD541B"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склады</w:t>
      </w:r>
      <w:r w:rsidRPr="000816EF">
        <w:rPr>
          <w:rFonts w:ascii="Times New Roman" w:hAnsi="Times New Roman"/>
          <w:color w:val="0070C0"/>
          <w:sz w:val="16"/>
          <w:szCs w:val="16"/>
        </w:rPr>
        <w:tab/>
        <w:t xml:space="preserve">  1.851 ч.</w:t>
      </w:r>
    </w:p>
    <w:p w14:paraId="24505DD0"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r w:rsidRPr="000816EF">
        <w:rPr>
          <w:rFonts w:ascii="Times New Roman" w:hAnsi="Times New Roman"/>
          <w:color w:val="0070C0"/>
          <w:sz w:val="16"/>
          <w:szCs w:val="16"/>
        </w:rPr>
        <w:tab/>
        <w:t>280.826 ч.</w:t>
      </w:r>
    </w:p>
    <w:p w14:paraId="3A2BAB69"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вольнонаемного состава</w:t>
      </w:r>
      <w:r w:rsidRPr="000816EF">
        <w:rPr>
          <w:rFonts w:ascii="Times New Roman" w:hAnsi="Times New Roman"/>
          <w:color w:val="0070C0"/>
          <w:sz w:val="16"/>
          <w:szCs w:val="16"/>
        </w:rPr>
        <w:tab/>
        <w:t xml:space="preserve"> 8.000 ч.</w:t>
      </w:r>
    </w:p>
    <w:p w14:paraId="385BB37C"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Содержать военнослужащих:</w:t>
      </w:r>
    </w:p>
    <w:p w14:paraId="31017BCE"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 счет общесоюзного бюджета</w:t>
      </w:r>
      <w:r w:rsidRPr="000816EF">
        <w:rPr>
          <w:rFonts w:ascii="Times New Roman" w:hAnsi="Times New Roman"/>
          <w:color w:val="0070C0"/>
          <w:sz w:val="16"/>
          <w:szCs w:val="16"/>
        </w:rPr>
        <w:tab/>
        <w:t xml:space="preserve"> 195.977 ч.</w:t>
      </w:r>
    </w:p>
    <w:p w14:paraId="20F76CEC"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ведомств</w:t>
      </w:r>
      <w:r w:rsidRPr="000816EF">
        <w:rPr>
          <w:rFonts w:ascii="Times New Roman" w:hAnsi="Times New Roman"/>
          <w:color w:val="0070C0"/>
          <w:sz w:val="16"/>
          <w:szCs w:val="16"/>
        </w:rPr>
        <w:tab/>
        <w:t>84.849</w:t>
      </w:r>
      <w:r w:rsidRPr="000816EF">
        <w:rPr>
          <w:rFonts w:ascii="Times New Roman" w:hAnsi="Times New Roman"/>
          <w:color w:val="0070C0"/>
          <w:sz w:val="16"/>
          <w:szCs w:val="16"/>
        </w:rPr>
        <w:tab/>
        <w:t>ч.</w:t>
      </w:r>
    </w:p>
    <w:p w14:paraId="4F1A6077"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Вольнонаемных:</w:t>
      </w:r>
    </w:p>
    <w:p w14:paraId="41F3A10D"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 счет общесоюзного бюджета</w:t>
      </w:r>
      <w:r w:rsidRPr="000816EF">
        <w:rPr>
          <w:rFonts w:ascii="Times New Roman" w:hAnsi="Times New Roman"/>
          <w:color w:val="0070C0"/>
          <w:sz w:val="16"/>
          <w:szCs w:val="16"/>
        </w:rPr>
        <w:tab/>
        <w:t xml:space="preserve"> 5.600 ч.</w:t>
      </w:r>
    </w:p>
    <w:p w14:paraId="3A76582C"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ведомств</w:t>
      </w:r>
      <w:r w:rsidRPr="000816EF">
        <w:rPr>
          <w:rFonts w:ascii="Times New Roman" w:hAnsi="Times New Roman"/>
          <w:color w:val="0070C0"/>
          <w:sz w:val="16"/>
          <w:szCs w:val="16"/>
        </w:rPr>
        <w:tab/>
        <w:t xml:space="preserve"> 2.400 ч.</w:t>
      </w:r>
    </w:p>
    <w:p w14:paraId="692171C3"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Оставить под охраной войск НКВД СССР промпредприятия и госсооружения, имеющие особое оборонное значение: самолетостроительные, оружейно-пулеметные, пороховые, военного судостроения, отравляющих веществ, снаряжательные, патровные, танковые заводы, Беломоро-Балтийский канал, военно</w:t>
      </w:r>
      <w:r w:rsidRPr="000816EF">
        <w:rPr>
          <w:rFonts w:ascii="Times New Roman" w:hAnsi="Times New Roman"/>
          <w:color w:val="0070C0"/>
          <w:sz w:val="16"/>
          <w:szCs w:val="16"/>
        </w:rPr>
        <w:softHyphen/>
        <w:t>научные исследовательские институты и полигоны, кладовые НКФ СССР драгоценных металлов.</w:t>
      </w:r>
    </w:p>
    <w:p w14:paraId="4316479E"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остальных об"ектах войска НКВД заменить вольно</w:t>
      </w:r>
      <w:r w:rsidRPr="000816EF">
        <w:rPr>
          <w:rFonts w:ascii="Times New Roman" w:hAnsi="Times New Roman"/>
          <w:color w:val="0070C0"/>
          <w:sz w:val="16"/>
          <w:szCs w:val="16"/>
        </w:rPr>
        <w:softHyphen/>
        <w:t>наемной сторожевой охраной.</w:t>
      </w:r>
    </w:p>
    <w:p w14:paraId="48C642F4"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Предложить заинтересованным наркоматам, совместно с НКВД СССР, в месячный срок разработать и представить на утверждение порядок замены войск НКВД СССР вольнонаемной сторожевой охраной с тем, чтобы с 1-го ноября 1938 года сократить численность войск по охране промышленности до 20-ти тысяч человек, оставив до 1-го ноября 1938 года существующую численность этих войск в 41.149 чел.</w:t>
      </w:r>
    </w:p>
    <w:p w14:paraId="79035A36"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Предложить НКФ СССР, НКВД СССР в 5-дневный срок представить на утверждение омету по содержанию дополни</w:t>
      </w:r>
      <w:r w:rsidRPr="000816EF">
        <w:rPr>
          <w:rFonts w:ascii="Times New Roman" w:hAnsi="Times New Roman"/>
          <w:color w:val="0070C0"/>
          <w:sz w:val="16"/>
          <w:szCs w:val="16"/>
        </w:rPr>
        <w:softHyphen/>
        <w:t>тельной численности войск.</w:t>
      </w:r>
    </w:p>
    <w:p w14:paraId="10A8C614"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Базилевичу.</w:t>
      </w:r>
    </w:p>
    <w:p w14:paraId="35C39581" w14:textId="77777777" w:rsidR="00E0769B" w:rsidRPr="000816EF" w:rsidRDefault="00E0769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апреля 1938 состоялось заседание ПБ и подписан Протокол № 60 (22907).</w:t>
      </w:r>
    </w:p>
    <w:p w14:paraId="2B4B3E19" w14:textId="77777777" w:rsidR="00E0769B" w:rsidRPr="000816EF" w:rsidRDefault="00E0769B" w:rsidP="000816EF">
      <w:pPr>
        <w:spacing w:after="0" w:line="240" w:lineRule="auto"/>
        <w:jc w:val="both"/>
        <w:rPr>
          <w:rFonts w:ascii="Times New Roman" w:hAnsi="Times New Roman"/>
          <w:color w:val="0070C0"/>
          <w:sz w:val="16"/>
          <w:szCs w:val="16"/>
        </w:rPr>
      </w:pPr>
    </w:p>
    <w:p w14:paraId="433DE7AB" w14:textId="77777777" w:rsidR="002E4F1D" w:rsidRPr="000816EF" w:rsidRDefault="002E4F1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20 апреля 1938 с Центрального аэродрома Рыбко выполнил последний полет на Стреле. Снег уже сошёл и «Стрелу» установили на колёса. Самолёт стал быстрее набирать скорость и высоту, длина разбега сократилась с 300 до 250 м. Полёт продолжался 20 минут, была достигнута высота 1200 м. Скороподъёмность составила 4,5 м/с. Самым трудным этапом была посадка — из-за необходимости лететь на большом угле атаки пилот практически не видел земли. К тому же необычно большой была скорость планирования: 12–13 м/с.</w:t>
      </w:r>
    </w:p>
    <w:p w14:paraId="38ED5BAB" w14:textId="77777777" w:rsidR="002E4F1D" w:rsidRPr="000816EF" w:rsidRDefault="002E4F1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Чтобы разобраться в причинах боковой неустойчивости, провели наземный эксперимент. Самолёт подвесили на тросах так, чтобы он мог свободно колебаться вокруг продольной оси, а перед ним установили мотор АМ-34, который обдувал «Стрелу» потоком со скоростью около 120 км/ч. Для визуализации обтекания к верхней поверхности крыла и вертикальному оперению прикрепили ленточки. В результате эксперимента было сделано верное предположение, что создаваемые крылом малого удлинения вихри создают знакопеременные нагрузки на вертикальное оперение, а это вызывает крены самолёта </w:t>
      </w:r>
      <w:hyperlink r:id="rId386" w:history="1">
        <w:r w:rsidRPr="000816EF">
          <w:rPr>
            <w:rFonts w:ascii="Times New Roman" w:eastAsia="Times New Roman" w:hAnsi="Times New Roman"/>
            <w:color w:val="000000" w:themeColor="text1"/>
            <w:sz w:val="16"/>
            <w:szCs w:val="16"/>
            <w:lang w:eastAsia="ru-RU"/>
          </w:rPr>
          <w:t>[245]</w:t>
        </w:r>
      </w:hyperlink>
      <w:r w:rsidRPr="000816EF">
        <w:rPr>
          <w:rFonts w:ascii="Times New Roman" w:eastAsia="Times New Roman" w:hAnsi="Times New Roman"/>
          <w:color w:val="000000" w:themeColor="text1"/>
          <w:sz w:val="16"/>
          <w:szCs w:val="16"/>
          <w:lang w:eastAsia="ru-RU"/>
        </w:rPr>
        <w:t xml:space="preserve"> . Позднее такие колебания в авиационной литературе получили название «голландский шаг» — так же в развалку ходили не привыкшие к земной тверди голландские моряки.</w:t>
      </w:r>
    </w:p>
    <w:p w14:paraId="04E29314" w14:textId="77777777" w:rsidR="002E4F1D" w:rsidRPr="000816EF" w:rsidRDefault="002E4F1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Краткие итоги незаконченных испытаний приведены в Техническом отчёте о работе ЦАГИ за пер вое полугодие 1938 г.: «Отработаны разбег, взлёт, набор высоты, горизонтальный полёт, посадка с мотором, продольная устойчивость и устойчивость пути. При взлёте и на горизонталях обнаружены поперечные колебания самолёта апериодического характера. При взлёте лётчик бросал ручку; при этом самолёт, получивший неуправляемый угол крена 10–12 градусов, возвращался в начальное положение. Наличие поперечных колебаний служит препятствием для окончания лётных испытаний» </w:t>
      </w:r>
      <w:hyperlink r:id="rId387" w:history="1">
        <w:r w:rsidRPr="000816EF">
          <w:rPr>
            <w:rFonts w:ascii="Times New Roman" w:eastAsia="Times New Roman" w:hAnsi="Times New Roman"/>
            <w:color w:val="000000" w:themeColor="text1"/>
            <w:sz w:val="16"/>
            <w:szCs w:val="16"/>
            <w:lang w:eastAsia="ru-RU"/>
          </w:rPr>
          <w:t>[246]</w:t>
        </w:r>
      </w:hyperlink>
      <w:r w:rsidRPr="000816EF">
        <w:rPr>
          <w:rFonts w:ascii="Times New Roman" w:eastAsia="Times New Roman" w:hAnsi="Times New Roman"/>
          <w:color w:val="000000" w:themeColor="text1"/>
          <w:sz w:val="16"/>
          <w:szCs w:val="16"/>
          <w:lang w:eastAsia="ru-RU"/>
        </w:rPr>
        <w:t xml:space="preserve"> .</w:t>
      </w:r>
    </w:p>
    <w:p w14:paraId="03312596" w14:textId="77777777" w:rsidR="002E4F1D" w:rsidRPr="000816EF" w:rsidRDefault="002E4F1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Было рекомендовано использовать и центральный киль, и вертикальные шайбы на концах крыла, а также принять меры для улучшения обзора из кабины при взлёте и посадке. Самолёт отправили в Воронежский авиатехникум для доработок, чтобы в июле 1938 г. провести повторные испытания. Одновременно с испытаниями «Стрелы» в ЦАГИ проводили аэродинамические исследования её скоростного варианта с двигателем «Испано Сюиза», 860 л.с. Для улучшения обзора кабину переместили вперёд, а двигатель — назад, вал к винту проходил в туннеле между ног лётчика. Удлинение крыла было увеличено с 0,96 до 2,9 </w:t>
      </w:r>
      <w:hyperlink r:id="rId388" w:history="1">
        <w:r w:rsidRPr="000816EF">
          <w:rPr>
            <w:rFonts w:ascii="Times New Roman" w:eastAsia="Times New Roman" w:hAnsi="Times New Roman"/>
            <w:color w:val="000000" w:themeColor="text1"/>
            <w:sz w:val="16"/>
            <w:szCs w:val="16"/>
            <w:lang w:eastAsia="ru-RU"/>
          </w:rPr>
          <w:t>[247]</w:t>
        </w:r>
      </w:hyperlink>
      <w:r w:rsidRPr="000816EF">
        <w:rPr>
          <w:rFonts w:ascii="Times New Roman" w:eastAsia="Times New Roman" w:hAnsi="Times New Roman"/>
          <w:color w:val="000000" w:themeColor="text1"/>
          <w:sz w:val="16"/>
          <w:szCs w:val="16"/>
          <w:lang w:eastAsia="ru-RU"/>
        </w:rPr>
        <w:t xml:space="preserve"> .</w:t>
      </w:r>
    </w:p>
    <w:p w14:paraId="0F7B8B44" w14:textId="77777777" w:rsidR="002E4F1D" w:rsidRPr="000816EF" w:rsidRDefault="002E4F1D"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ОКБ Москалёва «Стрелу» модифицировали. Но проливные дожди сделали воронежский аэродром непригодным для полётов, и приехавший в июле из Москвы Рыбко не смог испытать самолёт. В мемуарах Москалёва сказано, что позднее на «Стреле» несколько раз летал Гусаров, была достигнута максимальная скорость 343 км/ч </w:t>
      </w:r>
      <w:hyperlink r:id="rId389" w:history="1">
        <w:r w:rsidRPr="000816EF">
          <w:rPr>
            <w:rFonts w:ascii="Times New Roman" w:eastAsia="Times New Roman" w:hAnsi="Times New Roman"/>
            <w:color w:val="000000" w:themeColor="text1"/>
            <w:sz w:val="16"/>
            <w:szCs w:val="16"/>
            <w:lang w:eastAsia="ru-RU"/>
          </w:rPr>
          <w:t>[248]</w:t>
        </w:r>
      </w:hyperlink>
      <w:r w:rsidRPr="000816EF">
        <w:rPr>
          <w:rFonts w:ascii="Times New Roman" w:eastAsia="Times New Roman" w:hAnsi="Times New Roman"/>
          <w:color w:val="000000" w:themeColor="text1"/>
          <w:sz w:val="16"/>
          <w:szCs w:val="16"/>
          <w:lang w:eastAsia="ru-RU"/>
        </w:rPr>
        <w:t xml:space="preserve"> . Однако к этому времени в руководстве потеряли интерес к «треугольному самолёту». Из-за малой подъёмной силы узкого крыла он уступал в манёвренности и потолке обычным самолётам, а заметных преимуществ в скорости при использовании поршневого двигателя треугольное крыло не давало. 8 декабря 1938 г. был подписан акт о закрытие работ по теме «Стрела», а сам самолёт уничтожили. А.С. Москалёв не возражал, понимая, что время скоростных треугольных «бесхвосток» ещё не пришло (17489).</w:t>
      </w:r>
    </w:p>
    <w:p w14:paraId="119A63C9" w14:textId="77777777" w:rsidR="002E4F1D" w:rsidRPr="000816EF" w:rsidRDefault="002E4F1D" w:rsidP="000816EF">
      <w:pPr>
        <w:spacing w:after="0" w:line="240" w:lineRule="auto"/>
        <w:jc w:val="both"/>
        <w:rPr>
          <w:rFonts w:ascii="Times New Roman" w:eastAsia="Times New Roman" w:hAnsi="Times New Roman"/>
          <w:color w:val="000000" w:themeColor="text1"/>
          <w:sz w:val="16"/>
          <w:szCs w:val="16"/>
          <w:lang w:eastAsia="ru-RU"/>
        </w:rPr>
      </w:pPr>
    </w:p>
    <w:p w14:paraId="6AF2C35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E3D29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B6A998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приказом НКВД Берия № 00240 в Ленинграде НКВД было организовано конструкторское бюро, ставшее позже вторым по величине бюро после ЦАКБ, возглавляемом Грабиным. В приложении к приказу Берий говорилось, что КБ организовано в целях всемерного использования специалистов для выполнения специальных конструкторских работ оборонного значения. Основяой задачей ОКБ вляется устранение выявленных конструктивных дефектов в морских и береговых артиллерийских системах, изготовленных по чертежам лениградского завода “Большевик”, а также разработка рабочих чертежей новых артиллерийских систем, состоящих на вооружении флота и береговой обороны. ОКБ работает по плану, утвержденному 3-м ГУ НКОП.</w:t>
      </w:r>
    </w:p>
    <w:p w14:paraId="1391B28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Место для Конструкторского бюро было выбрано в Крестах. Начальником ОТБ стал воевинженер 1-го ранга Ломотько, а в послевоенные годы — подполковник Балашов, а затем полковник Беспалов. Рабочие помещения ОТБ размещались на территории Крестов в четырехэтажном здании, выходившем глухим торцом на улицу Комсомола. В подвальном помещении находилась столярка (10675).</w:t>
      </w:r>
    </w:p>
    <w:p w14:paraId="577ACBFE"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F0BF25"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20 апреля 1938 г. Приказом наркома внутренних дел Лаврентия Берии № 00 240 в Ленинграде было организовано Главное артиллерийское конструкторское бюро, ставшее позже вторым по величине артиллерийским КБ после ЦАКБ, возглавляемого В. Г. Грабиным.</w:t>
      </w:r>
    </w:p>
    <w:p w14:paraId="5AE1A92F"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приложении к приказу Берии говорилось, что КБ организовано «в целях всемерного использования заключенных специалистов для выполнения специальных конструкторских работ оборонного, значения.</w:t>
      </w:r>
    </w:p>
    <w:p w14:paraId="1E245980"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Основной задачей ОКБ является устранение выявляющихся конструкторских дефектов в морских и береговых артиллерийских системах, изготовленных по чертежам ленинградского завода „Большевик“, а также разработка проектов и рабочих чертежей новых артиллерийских систем, состоящих на вооружении флота и береговой обороны. ОКБ работает по плану, утвержденному 3-м Главным управлением Народного комиссариата оборонной промышленности».</w:t>
      </w:r>
    </w:p>
    <w:p w14:paraId="738A4CC7"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Место для конструкторского бюро было выбрано в «Крестах».</w:t>
      </w:r>
    </w:p>
    <w:p w14:paraId="1BB060DC"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Первым начальником ОТБ стал военинженер 1 ранга Ломотько,[70] а в послевоенные годы — подполковник Балашов и подполковник (затем полковник) Беспалов.</w:t>
      </w:r>
    </w:p>
    <w:p w14:paraId="5880A76B"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Рабочие помещения ОТБ размещались на территории «Крестов» в четырехэтажном здании, выходившем глухим торцом на улицу Комсомола. В подвальном помещении находилась столярка.</w:t>
      </w:r>
    </w:p>
    <w:p w14:paraId="5AA3A95B"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Бывший заключенный С. И. Фомченко, в октябре 1937 г. приговоренный к 10 годам лишения свободы, впоследствии вспоминал: «…закрытый „воронок“ доставляет меня в „Кресты“. Где-то в середине дня меня вызвали и через двор повели в столовую, просторное полуподвальное помещение со сводчатыми потолками, уставленное длинными столами. К столам были приставлены стулья, а не скамейки, как приличествовало бы для нашего брата. Но не это меня тогда поразило. Передо мной поставили глубокую эмалированную миску, полную до краев нарезанными горячими сосисками, политыми томатным соусом. Так в тюрьмах не кормят. Повели в баню, где мылся я в тот раз один, дали чистое белье и отвели меня в спальню. Спальня, как и ряд других подобных, размещалась в небольшом одноэтажном здании, у ворот, выходящих на улицу Комсомола. Если бы не тяжелая тюремная дверь (хоть и без „кормушки“) да не решетка на окне, то это была типичная комната студенческого общежития. Четыре железные кровати с панцирными сетками по углам, канцелярский столик у окна с видом на внешнюю стену, платяной шкаф у двери. Да еще поставлена пятая кровать посередине — это для меня. Все застланы аккуратно, чистое белье. Никого нет. Соседи мои явились к вечеру. Сразу ужин, в той же столовой.</w:t>
      </w:r>
    </w:p>
    <w:p w14:paraId="53A50111"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столовой я оказался единственным в телогрейке — костюмы, рубашки, галстуки… Боже мой, куда я попал?..</w:t>
      </w:r>
    </w:p>
    <w:p w14:paraId="7C26D06C"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Столы накрыты белыми скатертями, ужин разносили официанты в белых куртках. (Как я узнал позже, это были тоже заключенные, бытовики.) У каждого прибора приготовлен небольшой чистый листок бумаги. Соседи мне объяснили, что это для заказа на завтра.</w:t>
      </w:r>
    </w:p>
    <w:p w14:paraId="7816CAF9"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Возможности заказа достаточно характеризуются тем, что некоторые избегали заказывать жареную курицу, чтобы не возиться с костями и не пачкать рук. Все подавалось в тарелках (а не в алюминиевых мисках!), горячее, прямо с плиты» (12705).</w:t>
      </w:r>
    </w:p>
    <w:p w14:paraId="1D75A985" w14:textId="77777777" w:rsidR="004C2BF9" w:rsidRPr="000816EF" w:rsidRDefault="004C2BF9" w:rsidP="000816EF">
      <w:pPr>
        <w:spacing w:after="0" w:line="240" w:lineRule="auto"/>
        <w:jc w:val="both"/>
        <w:rPr>
          <w:rFonts w:ascii="Times New Roman" w:hAnsi="Times New Roman"/>
          <w:color w:val="000000" w:themeColor="text1"/>
          <w:sz w:val="16"/>
          <w:szCs w:val="16"/>
        </w:rPr>
      </w:pPr>
    </w:p>
    <w:p w14:paraId="45F51E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 по приказу НКВД № 00240 для использования труда заключенных специалистов- артиллеристов было создано Главное артиллерийское КБ НКВД, Особое КБ (ОТБ) УНКВД ЛО, МВД /г. Ленинград/. ОКБ Управления НКВД по Ленинградской области (ЛО) действовало при заводе № 232. Размещалось КБ в 4-этажном здании на территории тюрьмы «Кресты». Работало по заданиям и под техническим руководством ЗГУ НКОП.</w:t>
      </w:r>
    </w:p>
    <w:p w14:paraId="67B001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НКОП № 00281 от 22.12.1937 г. ОТБ поручена разработка стволов и качающихся частей 356-мм пушки и 500-мм гаубицы. Продолжена разработка башенной установки Б-2-ЛМ, разработаны ТП-1 и ТГ-1. В связи с запуском их в производство приказом НКОП № 422с от 9.11.1938 г. ОКБ дополнительно выделено 2 конструктора.</w:t>
      </w:r>
    </w:p>
    <w:p w14:paraId="6640F2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 ОТБ выдано задание на разработку морской 180-мм артустановки МУ-1, ее техпроект был утвержден 22.06.1944 г. В соответствии с пост. ГКО № 7849 от 16.03.1945 г. установка МУ-1 была запущена в серию без изготовления опытного экземпляра и испытаний. Пр. НКО № 254сс от 21.09.1939 г. ОТБ поручено проектирование 152-мм установки МУ-2 на базе пушки Б-38.</w:t>
      </w:r>
    </w:p>
    <w:p w14:paraId="6492D6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07.1941 г. ОТБ было эвакуировано в Томск, в Молотовск на завод № 402, а большая часть - в Молотов, в т.ч. на завод № 172. На заводе № 172 ОТБ работало как ОКБ-172. В 12.1944 г. ОКБ-172 вернулось на свое старое место в «Крестах» (13.04.1945 г. вышло распоряжение ГКО № 8127 о реэвакуации ОКБ-172 НКВ в Ленинград), а в 05.1945 г. сюда же в полном составе переведен 20-й отдел завода № 402.</w:t>
      </w:r>
    </w:p>
    <w:p w14:paraId="70496C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ОТБ расформировано в 04.1953 г. Часть заключенных освобождена в 04-05.1953 г. и переведена в ОКБ-43 МОП; часть - в КБ института ГипроНИИнеруд.</w:t>
      </w:r>
    </w:p>
    <w:p w14:paraId="4BCA7A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(12.1939 г.)-158 чел.</w:t>
      </w:r>
    </w:p>
    <w:p w14:paraId="31D653C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(04.1938 г.-)- Ломотько, (11.1938 г.)- И.Е. Иванов, (после ВОВ)- пп Балашов, пп, п Беспалов.</w:t>
      </w:r>
    </w:p>
    <w:p w14:paraId="0659E2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Ведущий (главный) конструктор (1938 г.-)- С.И. Лодкин.</w:t>
      </w:r>
    </w:p>
    <w:p w14:paraId="414B5C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Создано: корабельные башенные установки:</w:t>
      </w:r>
      <w:r w:rsidRPr="000816EF">
        <w:rPr>
          <w:rFonts w:ascii="Times New Roman" w:hAnsi="Times New Roman"/>
          <w:color w:val="000000" w:themeColor="text1"/>
          <w:sz w:val="16"/>
          <w:szCs w:val="16"/>
        </w:rPr>
        <w:t xml:space="preserve"> двухорудийная 130-мм Б-2-ЛМ для лидеров (пнв в 1940 г.), двухорудийная 152-мм БЛ-115 (1947, проект), трехорудийная 152-мм БЛ-118 (1947, проект), четырехорудийная 100-мм БЛ-127 (1949); 152-мм установка МУ-2 (1941), 180-мм МУ-1 (1945); 100-мм башня для укрепрайонов БУР-10; железнодорожные установки: 356-мм пушка ТП-1 (1938), 500-мм гаубица ТГ-1 (1938);</w:t>
      </w:r>
      <w:r w:rsidRPr="000816EF">
        <w:rPr>
          <w:rFonts w:ascii="Times New Roman" w:hAnsi="Times New Roman"/>
          <w:iCs/>
          <w:color w:val="000000" w:themeColor="text1"/>
          <w:sz w:val="16"/>
          <w:szCs w:val="16"/>
        </w:rPr>
        <w:t xml:space="preserve"> пушки: </w:t>
      </w:r>
      <w:r w:rsidRPr="000816EF">
        <w:rPr>
          <w:rFonts w:ascii="Times New Roman" w:hAnsi="Times New Roman"/>
          <w:color w:val="000000" w:themeColor="text1"/>
          <w:sz w:val="16"/>
          <w:szCs w:val="16"/>
        </w:rPr>
        <w:t>противотанковая 45-мм М-42 (1943), полковая 76-мм пушка ОБ-43 (1944), безоткатная автоматическая БЛ-15 (1947) (11982).</w:t>
      </w:r>
    </w:p>
    <w:p w14:paraId="033B5E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7B3B9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 Приказом наркома внутренних дел # 00240 в Ленинграде организуется конструкторское бюро, которое было призвано стать одним из ведущих артиллерийских КБ страны (позже оно являлось вторым по величине подобным конструкторским бюро после ЦАКБ, возглавляемого Василием Грабиным) и разместилось в знаменитой питерской тюрьме "Кресты", в четырехэтажном здании, выходившем глухим торцом на улицу Комсомола (11231).</w:t>
      </w:r>
    </w:p>
    <w:p w14:paraId="64CFF7DA" w14:textId="77777777" w:rsidR="00E82ABA" w:rsidRPr="000816EF" w:rsidRDefault="00E82ABA" w:rsidP="000816EF">
      <w:pPr>
        <w:autoSpaceDE w:val="0"/>
        <w:autoSpaceDN w:val="0"/>
        <w:adjustRightInd w:val="0"/>
        <w:spacing w:after="0" w:line="240" w:lineRule="auto"/>
        <w:jc w:val="both"/>
        <w:rPr>
          <w:rFonts w:ascii="Times New Roman" w:hAnsi="Times New Roman"/>
          <w:color w:val="000000" w:themeColor="text1"/>
          <w:sz w:val="16"/>
          <w:szCs w:val="16"/>
        </w:rPr>
      </w:pPr>
    </w:p>
    <w:p w14:paraId="196450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 Приказом наркома внутренних дел Лаврентия Берии № 00 240 в Ленинграде было организовано Главное артиллерийское конструкторское бюро, ставшее позже вторым по величине артиллерийским КБ после ЦАКБ, возглавляемого В. Г. Грабиным.</w:t>
      </w:r>
    </w:p>
    <w:p w14:paraId="38802DD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приложении к приказу Берии говорилось, что КБ организовано «в целях всемерного использования заключенных специалистов для выполнения специальных конструкторских работ оборонного, значения.</w:t>
      </w:r>
    </w:p>
    <w:p w14:paraId="286B8A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Основной задачей ОКБ является устранение выявляющихся конструкторских дефектов в морских и береговых артиллерийских системах, изготовленных по чертежам ленинградского завода „Большевик“, а также разработка проектов и рабочих чертежей новых артиллерийских систем, состоящих на вооружении флота и береговой обороны. ОКБ работает по плану, утвержденному 3-м Главным управлением Народного комиссариата оборонной промышленности».</w:t>
      </w:r>
    </w:p>
    <w:p w14:paraId="40A7016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Место для конструкторского бюро было выбрано в «Крестах».</w:t>
      </w:r>
    </w:p>
    <w:p w14:paraId="61ED7F1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Первым начальником ОТБ стал военинженер 1 ранга Ломотько, а в послевоенные годы — подполковник Балашов и подполковник (затем полковник) Беспалов.</w:t>
      </w:r>
    </w:p>
    <w:p w14:paraId="6F30A7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Рабочие помещения ОТБ размещались на территории «Крестов» в четырехэтажном здании, выходившем глухим торцом на улицу Комсомола. В подвальном помещении находилась столярка.</w:t>
      </w:r>
    </w:p>
    <w:p w14:paraId="388E7B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Бывший заключенный С. И. Фомченко, в октябре 1937 г. приговоренный к 10 годам лишения свободы, впоследствии вспоминал: «…закрытый „воронок“ доставляет меня в „Кресты“. Где-то в середине дня меня вызвали и через двор повели в столовую, просторное полуподвальное помещение со сводчатыми потолками, уставленное длинными столами. К столам были приставлены стулья, а не скамейки, как приличествовало бы для нашего брата. Но не это меня тогда поразило. Передо мной поставили глубокую эмалированную миску, полную до краев нарезанными горячими сосисками, политыми томатным соусом. Так в тюрьмах не кормят. Повели в баню, где мылся я в тот раз один, дали чистое белье и отвели меня в спальню. Спальня, как и ряд других подобных, размещалась в небольшом одноэтажном здании, у ворот, выходящих на улицу Комсомола. Если бы не тяжелая тюремная дверь (хоть и без „кормушки“) да не решетка на окне, то это была типичная комната студенческого общежития. Четыре железные кровати с панцирными сетками по углам, канцелярский столик у окна с видом на внешнюю стену, платяной шкаф у двери. Да еще поставлена пятая кровать посередине — это для меня. Все застланы аккуратно, чистое белье. Никого нет. Соседи мои явились к вечеру. Сразу ужин, в той же столовой.</w:t>
      </w:r>
    </w:p>
    <w:p w14:paraId="4D3330F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столовой я оказался единственным в телогрейке — костюмы, рубашки, галстуки… Боже мой, куда я попал?..</w:t>
      </w:r>
    </w:p>
    <w:p w14:paraId="3FEB5A5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Столы накрыты белыми скатертями, ужин разносили официанты в белых куртках. (Как я узнал позже, это были тоже заключенные, бытовики.) У каждого прибора приготовлен небольшой чистый листок бумаги. Соседи мне объяснили, что это для заказа на завтра.</w:t>
      </w:r>
    </w:p>
    <w:p w14:paraId="42F57B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Возможности заказа достаточно характеризуются тем, что некоторые избегали заказывать жареную курицу, чтобы не возиться с костями и не пачкать рук. Все подавалось в тарелках (а не в алюминиевых мисках!), горячее, прямо с плиты» (12091).</w:t>
      </w:r>
    </w:p>
    <w:p w14:paraId="5E9BF4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FF896C7"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 было создано ОКБ-172 (бывшее Особое техническое  бюро Управления НКВД по Ленинградской области)</w:t>
      </w:r>
    </w:p>
    <w:p w14:paraId="1EBD117C"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Положении об ОКБ УНКВД Ленинградской области говорилось: «ОТБ УНКВД Ленинградской области организовано в целях всемерного использования заключенных специалистов для выполнения специальных конструкторских работ оборонного значения. Основной задачей ОТБ является устранение выявленных конструкторских дефектов в морских и береговых артиллерийских системах, изготовленных по чертежам ленинградского завода «Большевик», а также разработка проектов и рабочих чертежей новых артиллерийских систем и модернизация систем, состоящих на вооружении флота и береговой обороны».</w:t>
      </w:r>
    </w:p>
    <w:p w14:paraId="56547692"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Основной задачей ОТБ являлась разработка проектов и рабочих чертежей артиллерийских систем и модернизация систем, состоящих на вооружении флота и береговой обороны. ОТБ работало по плану, утвержденному 3-м Главным Управлением Наркомата оборонной промышленности. Размещалось ОТБ на территории тюрьмы "Кресты".</w:t>
      </w:r>
    </w:p>
    <w:p w14:paraId="0155A58C"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1941 г. ОТБ было эвакуировано сначала в г. Томск, потом в г. Молотов (ныне Пермь). С этого момента за ОТБ закрепилось название ОКБ-172. В Перми ОКБ-172 функционировало до 1944 г., когда оно было возвращено в Ленинград опять в те же "Кресты", где и находилось до своего расформирования в мае 1953 г.</w:t>
      </w:r>
    </w:p>
    <w:p w14:paraId="4DBC8B8E"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Местанахождение:</w:t>
      </w:r>
    </w:p>
    <w:p w14:paraId="55429A0E"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1938 г. по июль 1941 г. в г. Ленинграде на территории тюрьмы «Кресты».</w:t>
      </w:r>
    </w:p>
    <w:p w14:paraId="771CFDB9"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1941 - 1942 гг. в тюрьме в Томске (часть сотрудников).</w:t>
      </w:r>
    </w:p>
    <w:p w14:paraId="2E3E9EF7"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1942 г. часть специалистов ОТБ в г. Молотовске (г. Северодвинске) на судостроительном заводе № 402 Наркомата судостроения СССР. </w:t>
      </w:r>
    </w:p>
    <w:p w14:paraId="33652DD7"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лета 1942 г. по декабрь 1944 г. основной костяк в г. Молотове (г. Перми) работали на артиллерийском заводе № 172 им. В.М.Молотова Наркомата вооружений СССР (ныне ОАО  «Мотовилихинские заводы»).</w:t>
      </w:r>
    </w:p>
    <w:p w14:paraId="4B9C6F37"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1945 г. в Ленинграде на территории тюрьмы «Кресты».</w:t>
      </w:r>
    </w:p>
    <w:p w14:paraId="4B637037" w14:textId="77777777" w:rsidR="00467D64" w:rsidRPr="000816EF" w:rsidRDefault="00467D6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1953 г. освобожденные заключенные вместе с вольнонаемными сотрудниками были переведены в ОКБ-43 Министерства оборонной промышленности СССР (18664).</w:t>
      </w:r>
    </w:p>
    <w:p w14:paraId="40D4C2A6" w14:textId="77777777" w:rsidR="00467D64" w:rsidRPr="000816EF" w:rsidRDefault="00467D64" w:rsidP="000816EF">
      <w:pPr>
        <w:spacing w:after="0" w:line="240" w:lineRule="auto"/>
        <w:jc w:val="both"/>
        <w:rPr>
          <w:rFonts w:ascii="Times New Roman" w:hAnsi="Times New Roman"/>
          <w:color w:val="000000" w:themeColor="text1"/>
          <w:sz w:val="16"/>
          <w:szCs w:val="16"/>
        </w:rPr>
      </w:pPr>
    </w:p>
    <w:p w14:paraId="3D3C3DE3"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20 апреля 1938 г. в ходе стрельб на Софринском полигоне после 70 выстрелов температура ствола у дульного среза 49-К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4B1EF04D"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7CF594B5"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7456E2AE"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44432206"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5E7D20E9"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01647798" w14:textId="77777777" w:rsidR="005503BF" w:rsidRPr="000816EF" w:rsidRDefault="005503BF" w:rsidP="000816EF">
      <w:pPr>
        <w:spacing w:after="0" w:line="240" w:lineRule="auto"/>
        <w:jc w:val="both"/>
        <w:rPr>
          <w:rFonts w:ascii="Times New Roman" w:hAnsi="Times New Roman"/>
          <w:color w:val="000000" w:themeColor="text1"/>
          <w:sz w:val="16"/>
          <w:szCs w:val="16"/>
        </w:rPr>
      </w:pPr>
    </w:p>
    <w:p w14:paraId="064CB9B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20 апреля 1938 г. По пр. № 139с от завода (Завод № 3 им. тов. Володарского ВСНХ, НКТП, НКОП, НКВ, </w:t>
      </w:r>
      <w:r w:rsidRPr="000816EF">
        <w:rPr>
          <w:rFonts w:ascii="Times New Roman" w:hAnsi="Times New Roman"/>
          <w:color w:val="000000" w:themeColor="text1"/>
          <w:sz w:val="16"/>
          <w:szCs w:val="16"/>
          <w:lang w:val="en-US"/>
        </w:rPr>
        <w:t>MB</w:t>
      </w:r>
      <w:r w:rsidRPr="000816EF">
        <w:rPr>
          <w:rFonts w:ascii="Times New Roman" w:hAnsi="Times New Roman"/>
          <w:color w:val="000000" w:themeColor="text1"/>
          <w:sz w:val="16"/>
          <w:szCs w:val="16"/>
        </w:rPr>
        <w:t>, Симбирский патронный завод ГАУ, ВСНХ, Завод им. тов. Володарского ВСНХ, Ульяновский трубочно-взрывательный завод им. М.М. Володарского, Ульяновский патронный завод им. М.М. Володарского, п/я 19, Ульяновский машиностроительный завод (УМЗ) им. М.М. Володарского, ПО УМЗ, ФГУП «ПО «УМЗ», ОАО «УМЗ» /г. Симбирск, г. Ульяновск/ /432007 г. Ульяновск ул. Шоферов, 1 тел. 39-01-10) требовалось довести мощность по 12,7-мм патронам до 4 млн. шт. в квартал. Приказом № 0224 от 28.09.1937 г. заводу была установлена программа по выпуску в 1938г. станков: токарно- револьверного 132-Г - 50, для обточки броневого сердечника ООС - 163; а также 853 спецмашин, аппаратов и приборов (11982).</w:t>
      </w:r>
    </w:p>
    <w:p w14:paraId="487E785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6DC013A"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20 апреля 1938 г. было назначено Заседание Главного военного совета РККА по рассмотрению вопроса изменения системы бронетанкового вооружения. Прежде чем вносить на обсуждение в Комитет обороны при СНК СССР вопрос об изменении системы бронетанкового вооружения, его было решено согласовать на заседании недавно созданного Главного военного совета (ГВС) РККА при НКО СССР, на который возлагалось рассмотрение основных вопросов организации и устройства, боевой и мобилизационной подготовки, вооружения и технического оснащения РККА. В связи с этим, экземпляры проект Постановления КО (подготовленный 17 марта) по распоряжению К.Е. Ворошилова был разосланы членам ГВС РККА для ознакомления и обсуждения (17547).</w:t>
      </w:r>
    </w:p>
    <w:p w14:paraId="3127D135"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 подготовке к намеченному на 20 апреля 1938 г. заседанию ГВС РККА, Д.Г. Павловым были составлены </w:t>
      </w:r>
      <w:hyperlink r:id="rId390" w:tgtFrame="_blank" w:history="1">
        <w:r w:rsidRPr="000816EF">
          <w:rPr>
            <w:rFonts w:ascii="Times New Roman" w:eastAsia="Times New Roman" w:hAnsi="Times New Roman"/>
            <w:color w:val="000000" w:themeColor="text1"/>
            <w:sz w:val="16"/>
            <w:szCs w:val="16"/>
            <w:lang w:eastAsia="ru-RU"/>
          </w:rPr>
          <w:t>тезисы доклада</w:t>
        </w:r>
      </w:hyperlink>
      <w:r w:rsidRPr="000816EF">
        <w:rPr>
          <w:rFonts w:ascii="Times New Roman" w:eastAsia="Times New Roman" w:hAnsi="Times New Roman"/>
          <w:color w:val="000000" w:themeColor="text1"/>
          <w:sz w:val="16"/>
          <w:szCs w:val="16"/>
          <w:lang w:eastAsia="ru-RU"/>
        </w:rPr>
        <w:t xml:space="preserve">, в которых излагались взгляды комкора на оперативное и тактическое применение танков в будущей войне, на требования к современным танкам, а также на систему бронетанкового вооружения в целом. Кроме этого в рамках подготовки к совещанию Д.Г. Павловым были подготовлены материалы об основных характеристиках танков и бронеавтомобилей, состоявших на вооружении армий вероятного противника (Германии, Польши и Японии), а также о средствах противотанковой обороны армий этих стран. Применение танков в будущей войне начальник АБТУ РККА Д.Г. Павлов видел следующим образом: </w:t>
      </w:r>
    </w:p>
    <w:p w14:paraId="5F91AE80"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«а) Расположение на важнейших операционных направлениях танковых соединений в мирное время позволит использовать их в начальный период войны в качестве групп вторжения. Назначение этих групп: </w:t>
      </w:r>
    </w:p>
    <w:p w14:paraId="72E052F1"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срыв мобилизации, сосредоточения и развертывания армии противника на главных операционных направлениях; </w:t>
      </w:r>
    </w:p>
    <w:p w14:paraId="22DADDB7"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захват и удержание важнейших рубежей оперативно-стратегического значения; </w:t>
      </w:r>
    </w:p>
    <w:p w14:paraId="41787A31"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3) самое главное перенесение начала военных действий на территорию противника. </w:t>
      </w:r>
    </w:p>
    <w:p w14:paraId="45F472EE"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4) обеспечение мобразвертывания. </w:t>
      </w:r>
    </w:p>
    <w:p w14:paraId="4DE9F917"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б) В процессе войны танковые соединения являются одним из решающих средств разгрома главных сил противника, действиями на флангах и в тылу его группировки. Во взаимодействии с авиацией, конницей и моторизованной пехотой танковые соединения довершают разгром противника, атакованного с фронта. </w:t>
      </w:r>
    </w:p>
    <w:p w14:paraId="2405BF06"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в) Тактическое применение танков на поле боя приобрело решающее значение. Ни одна армия мира, даже самая отсталая, не мыслит боя без применения танков. Танки являются основным оружием, способным успешно бороться с "бичом" пехоты – пулеметами»</w:t>
      </w:r>
      <w:r w:rsidRPr="000816EF">
        <w:rPr>
          <w:rFonts w:ascii="Times New Roman" w:eastAsia="Times New Roman" w:hAnsi="Times New Roman"/>
          <w:color w:val="000000" w:themeColor="text1"/>
          <w:sz w:val="16"/>
          <w:szCs w:val="16"/>
          <w:lang w:eastAsia="ru-RU"/>
        </w:rPr>
        <w:t xml:space="preserve">. </w:t>
      </w:r>
    </w:p>
    <w:p w14:paraId="0B7E1097"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804. Л. 1]</w:t>
      </w:r>
    </w:p>
    <w:p w14:paraId="7E4F284D"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основании задач, возлагаемых на танковые войска в будущей войне, в тезисах своего доклада Д.Г.Павлов изложил следующие основные требования к современным танкам: </w:t>
      </w:r>
    </w:p>
    <w:p w14:paraId="3DC9FBB2"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«а) Большая оперативная и тактическая подвижность, чтобы танки могли самостоятельно совершать большие переходы и могли на современном поле боя быстро маневрировать. Это последнее необходимо, как для того, чтобы в единицу времени поразить возможно больше целей, а также и для успешной борьбы с основным врагом танков – мелкокалиберными пушками. </w:t>
      </w:r>
    </w:p>
    <w:p w14:paraId="08C9C0E5"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б) Сильное вооружение – всякий танк должен уметь не только атаковать, но и вести бой с броневыми силами противника, т.е. иметь пушку и только в крайнем случае, когда нельзя нарушать какого либо основного требования танков (вес, плавучесть и т.п.), допустимо наличие крупнокалиберного пулемета. Пулеметное вооружение обязательно во всех случаях для борьбы с живыми целями. </w:t>
      </w:r>
    </w:p>
    <w:p w14:paraId="3EF9D3E1"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Пулемет должен обладать большей скорострельностью, чем в пехоте, чтобы в очень краткий момент (из-за качки танка) совмещения линий прицеливания с целью выпустить число пуль, необходимое для поражения цели. </w:t>
      </w:r>
    </w:p>
    <w:p w14:paraId="11422B8B"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Крайне желательно вооружить танк мощной пушкой для получения сильного фугасного действия снаряда, но так как это практически невозможно, необходимо идти по линии вооружения мощными (76 мм) пушками лишь части танков. Отсюда необходимость иметь арттанки, организационно входящие в состав танковых частей, и сопровождающие последние на всем протяжении боя. </w:t>
      </w:r>
    </w:p>
    <w:p w14:paraId="328D2DF1"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 Бронирование – иметь броню, не пробиваемую пушкой у всех машин невозможно. Однако необходимо в системе вооружения армии иметь хотя бы часть таких машин, броня которых не боялась бы снарядов калибра до 47 мм включительно на все дистанции. Такие танки имели бы специальные задачи – борьбу с противотанковыми пушками противника и тем дали бы возможность другим танкам не отвлекаться от их основной задачи – борьбы с противопехотными средствами. </w:t>
      </w:r>
    </w:p>
    <w:p w14:paraId="6D284419"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г) Необходимо иметь часть танков, которые могли бы быть применены для захвата и удержания крупных речных преград, действовать в составе десантов и бороться на воде с десантами противника, т.е. нужны плавающие машины»</w:t>
      </w:r>
      <w:r w:rsidRPr="000816EF">
        <w:rPr>
          <w:rFonts w:ascii="Times New Roman" w:eastAsia="Times New Roman" w:hAnsi="Times New Roman"/>
          <w:color w:val="000000" w:themeColor="text1"/>
          <w:sz w:val="16"/>
          <w:szCs w:val="16"/>
          <w:lang w:eastAsia="ru-RU"/>
        </w:rPr>
        <w:t xml:space="preserve">. </w:t>
      </w:r>
    </w:p>
    <w:p w14:paraId="3CC97336"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804. Л. 2 – 3]</w:t>
      </w:r>
    </w:p>
    <w:p w14:paraId="1755A979"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Кроме этого в тезисах было особо отмечено, что </w:t>
      </w:r>
      <w:r w:rsidRPr="000816EF">
        <w:rPr>
          <w:rFonts w:ascii="Times New Roman" w:eastAsia="Times New Roman" w:hAnsi="Times New Roman"/>
          <w:iCs/>
          <w:color w:val="000000" w:themeColor="text1"/>
          <w:sz w:val="16"/>
          <w:szCs w:val="16"/>
          <w:lang w:eastAsia="ru-RU"/>
        </w:rPr>
        <w:t>«только массовое применение танков, будь то во взаимодействии с пехотой или самостоятельно, может принести успех. Массы танков совершенно необходимы, если взять современное насыщение пушками обороны наших вероятных противников, когда только специальных ПТ орудий приходится до 10 шт. на батальон (на фронте 2 – 3 клм.), не считая крупнокалиберных пулеметов в ротах и дивизионных и полковых пушек 75 мм в глубине. Учитывая вероятность поражения танков в 3 раза большую, чем пушек из танков, можно считать, что меньше 2-х батальонов танков против фронта обороны стр. б-на применять нецелесообразно. Конечно, наличие времени на артподготовку, и количество артиллерии могут значительно снизить указанную цифру, но факт остается, нужно большее количество танков, чтобы добиться решения»</w:t>
      </w:r>
      <w:r w:rsidRPr="000816EF">
        <w:rPr>
          <w:rFonts w:ascii="Times New Roman" w:eastAsia="Times New Roman" w:hAnsi="Times New Roman"/>
          <w:color w:val="000000" w:themeColor="text1"/>
          <w:sz w:val="16"/>
          <w:szCs w:val="16"/>
          <w:lang w:eastAsia="ru-RU"/>
        </w:rPr>
        <w:t xml:space="preserve">. </w:t>
      </w:r>
    </w:p>
    <w:p w14:paraId="4C534C0A"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804. Л. 3]</w:t>
      </w:r>
    </w:p>
    <w:p w14:paraId="3299079B"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Отечественным танкам и бронеавтомобилям, находящимся на вооружении РККА давалась, в общем, высокая оценка. По мнению Д.Г. Павлова, по совокупности боевых свойств они не только не уступали, но и превосходили большинство образцов танков, производимых в капиталистических странах. </w:t>
      </w:r>
      <w:r w:rsidRPr="000816EF">
        <w:rPr>
          <w:rFonts w:ascii="Times New Roman" w:eastAsia="Times New Roman" w:hAnsi="Times New Roman"/>
          <w:iCs/>
          <w:color w:val="000000" w:themeColor="text1"/>
          <w:sz w:val="16"/>
          <w:szCs w:val="16"/>
          <w:lang w:eastAsia="ru-RU"/>
        </w:rPr>
        <w:t>«Однако</w:t>
      </w:r>
      <w:r w:rsidRPr="000816EF">
        <w:rPr>
          <w:rFonts w:ascii="Times New Roman" w:eastAsia="Times New Roman" w:hAnsi="Times New Roman"/>
          <w:color w:val="000000" w:themeColor="text1"/>
          <w:sz w:val="16"/>
          <w:szCs w:val="16"/>
          <w:lang w:eastAsia="ru-RU"/>
        </w:rPr>
        <w:t xml:space="preserve"> – как справедливо было замечено в тезисах доклада – </w:t>
      </w:r>
      <w:r w:rsidRPr="000816EF">
        <w:rPr>
          <w:rFonts w:ascii="Times New Roman" w:eastAsia="Times New Roman" w:hAnsi="Times New Roman"/>
          <w:iCs/>
          <w:color w:val="000000" w:themeColor="text1"/>
          <w:sz w:val="16"/>
          <w:szCs w:val="16"/>
          <w:lang w:eastAsia="ru-RU"/>
        </w:rPr>
        <w:t>техника идет вперед, все рода войск развиваются дальше в сторону улучшения, и мы не можем отставать, если хотим выполнить поставленные перед нами задачи. Социалистическая промышленность может снабдить нас всеми необходимыми машинами, и мы должны дать ей свой заказ»</w:t>
      </w:r>
      <w:r w:rsidRPr="000816EF">
        <w:rPr>
          <w:rFonts w:ascii="Times New Roman" w:eastAsia="Times New Roman" w:hAnsi="Times New Roman"/>
          <w:color w:val="000000" w:themeColor="text1"/>
          <w:sz w:val="16"/>
          <w:szCs w:val="16"/>
          <w:lang w:eastAsia="ru-RU"/>
        </w:rPr>
        <w:t xml:space="preserve">. Но для того чтобы выдать заказ промышленности, командованию РККА прежде всего, следовало выяснить, какие именно образцы бронетанкового вооружения были необходимы армии в то время. Поставив перед собой вопрос: «Что нам нужно?», Д.Г. Павлов ответил на него так: </w:t>
      </w:r>
    </w:p>
    <w:p w14:paraId="33C59555"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«а) Нужен танк прорыва – истребитель ПТО, который выполнял бы свои задачи не боясь противотанковых пушек – основного врага танков. </w:t>
      </w:r>
    </w:p>
    <w:p w14:paraId="3DFEB76B"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Тип танка – гусеничный. Вооружение 1 – 76 мм и 2 45 мм пушки, спаренные с пулеметами и 3 дополнительных пулемета. Броня, защищающая от бронебойной гранаты 37 мм пушки со всех дистанций. Скорость не ниже 35 клм. в час. Вес не более 55 тонн. </w:t>
      </w:r>
    </w:p>
    <w:p w14:paraId="6FCF6008"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Этот танк должен заменить танки Т-28 и Т-35, так как они не обеспечены от поражения 37 мм гранатой, начиная с 1.000 мтр. </w:t>
      </w:r>
    </w:p>
    <w:p w14:paraId="01A3FCC9"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б) Нужен легкий танк для замены БТ и Т-26, для чего создать 2 типа танка: </w:t>
      </w:r>
    </w:p>
    <w:p w14:paraId="0B255176"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Колесно-гусеничный с 6-ю ведущими колесами, вооруженный 45 мм пушкой, спаренной с пулеметом и 2-мя дополнительными пулеметами; с броней, непробиваемой бронебойной пулей калибром 12,7 мм со всех дистанций; со скоростью хода 50 – 60 клм./час на колесах и гусеницах; весом не свыше 15 тонн. Мотор – дизель. </w:t>
      </w:r>
    </w:p>
    <w:p w14:paraId="31B2D650"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Чисто гусеничный танк с теми же данными, что и колесно-гусеничный, но весом не свыше 14 тонн. </w:t>
      </w:r>
    </w:p>
    <w:p w14:paraId="34D4941E"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После всесторонних испытаний принять на вооружение один из этих обоих танков. </w:t>
      </w:r>
    </w:p>
    <w:p w14:paraId="5A4304F2"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 Нужен плавающий танк для замены танков Т-37 и Т-38. </w:t>
      </w:r>
    </w:p>
    <w:p w14:paraId="5821A964"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Его назначение – захват крупных речных преград, участие в десантных операциях, оборона побережья. </w:t>
      </w:r>
    </w:p>
    <w:p w14:paraId="1E6C5206"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Тип танка гусеничный. Вооружение – крупнокалиберный пулемет 12,7 мм, спаренный с пулеметом нормального (7,62 мм) калибра. Броня должна защищать от бронебойных пуль 7,62 мм со всех дистанций; максимальная скорость по дорогам 45 – 50 клм. в час; на воде 7 – 8 клм. в час. Вес без экипажа не свыше 4 тонн. </w:t>
      </w:r>
    </w:p>
    <w:p w14:paraId="3C936AD9"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г) Нам нужны бронеавтомобили для разведки 2-х типов: </w:t>
      </w:r>
    </w:p>
    <w:p w14:paraId="7E76E949"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Первый тип бронемашины – легкий, вооруженный крупнокалиберным пулеметом 12,7 мм, спаренным с пулеметом нормального калибра с броней, не пробиваемой бронебойной пулей нормального калибра. </w:t>
      </w:r>
    </w:p>
    <w:p w14:paraId="32E08949"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Второй тип – средний бронеавтомобиль, вооруженный 47 мм пушкой, спаренной с пулеметом для поддержки легкой бронемашины. </w:t>
      </w:r>
    </w:p>
    <w:p w14:paraId="6AFF816B"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3. На сегодня мы имеем огромный парк боевых машин, которые останутся на ближайшие годы в системе вооружения. Этот парк необходимо всемерно улучшать и модернизировать, сохраняя однако основное требование – агрегаты старых и модернизированных машин должны быть взаимозаменяемы. </w:t>
      </w:r>
    </w:p>
    <w:p w14:paraId="6714E625"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4. По каким линиям должна идти работа по модернизации и конструированию новых машин. </w:t>
      </w:r>
    </w:p>
    <w:p w14:paraId="27CE1872"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а) БРОНЯ – создание двухслойной и многослойной брони. Устройство броневого корпуса и башен должно позволять преодолевать водные преграды глубиною не менее 5 мтр. по дну. </w:t>
      </w:r>
    </w:p>
    <w:p w14:paraId="288CA2AF"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б) ВЕС должен максимально уменьшаться за счет улучшения качества брони и уменьшения веса неответственных деталей. </w:t>
      </w:r>
    </w:p>
    <w:p w14:paraId="3649E22D"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 ГАБАРИТЫ у новых машин должны отвечать условиям: тяжелые танки – должны допускать перевозку их по железным дорогам. Легкие и плавающие танки должны допускать перевозку их на автомашинах, без уменьшения проходимости на поле боя. </w:t>
      </w:r>
    </w:p>
    <w:p w14:paraId="4B76A094"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г) МОЩНОСТЬ МОТОРА для тяжелых 860 – 1000 л.с., для БТ 500 л.с., для Т-26 – 125 л.с., для амфибий 70 – 80 л.с., на броневиках стандартные моторы автопромышленности. </w:t>
      </w:r>
    </w:p>
    <w:p w14:paraId="20FB2B81"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д) Скорость движения следует увеличить. </w:t>
      </w:r>
    </w:p>
    <w:p w14:paraId="5EC0B041"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е) ХОДОВАЯ ЧАСТЬ – добиться от гусеницы, чтобы она выдерживала не менее 3000 клм. пробега на каменистом грунте. </w:t>
      </w:r>
    </w:p>
    <w:p w14:paraId="213696E4"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ж) ТРАНСМИССИЯ – должна иметь достаточный запас прочности, чтобы выдерживать динамические усилия на поле боя. Увеличить запас прочности против существующей. </w:t>
      </w:r>
    </w:p>
    <w:p w14:paraId="4647642C"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з) БАШНЯ – увеличить объем, чтобы улучшить условия заряжания оружия, укладку боекомплекта и размещение механизмов связи и управления. Упростить механизмы поворота и сделать их более прочным. Герметизировать соединение башни с корпусом. </w:t>
      </w:r>
    </w:p>
    <w:p w14:paraId="3BDAC06E"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и) ВООРУЖЕНИЕ – улучшить расположение механизмов наводки. Решить вопрос выбрасывания стреляных гильз из танка, используя люк в днище и для выхода экипажа. Максимально увеличить боевой комплект танка. </w:t>
      </w:r>
    </w:p>
    <w:p w14:paraId="52150AA3"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к) ПРИБОРЫ НАБЛЮДЕНИЯ и ПРИЦЕЛИВАНИЯ. Наравне с оптическими приборами иметь механические прицелы на случай отказа первых. Улучшить обзор из танка, расширив поле зрения. Продумать вопрос устройства небольших наблюдательных лючков. </w:t>
      </w:r>
    </w:p>
    <w:p w14:paraId="0C45DE6B"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л) РАСПОЛОЖЕНИЕ МЕХАНИЗМОВ – все механизмы должны иметь свободный доступ для регулировки и замены. </w:t>
      </w:r>
    </w:p>
    <w:p w14:paraId="6F72621F"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м) Радиус действия танка любого типа иметь не меньше 200 клм. </w:t>
      </w:r>
    </w:p>
    <w:p w14:paraId="122B2265" w14:textId="77777777" w:rsidR="00887E9E" w:rsidRPr="000816EF" w:rsidRDefault="00887E9E"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н) Окончательно установить систему связи внутри машины и танков между собой. Довести габариты рации УКВ до минимума, чтобы снабдить ею линейные танки не уменьшая боекомплект последних. </w:t>
      </w:r>
    </w:p>
    <w:p w14:paraId="1BD33C29"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о) Предусмотреть устройство простейших приспособлений для преодоления болот. Все не плавающие танки делать способными ходить под водой»</w:t>
      </w:r>
      <w:r w:rsidRPr="000816EF">
        <w:rPr>
          <w:rFonts w:ascii="Times New Roman" w:eastAsia="Times New Roman" w:hAnsi="Times New Roman"/>
          <w:color w:val="000000" w:themeColor="text1"/>
          <w:sz w:val="16"/>
          <w:szCs w:val="16"/>
          <w:lang w:eastAsia="ru-RU"/>
        </w:rPr>
        <w:t xml:space="preserve">. </w:t>
      </w:r>
    </w:p>
    <w:p w14:paraId="11B79E9B"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804. Л. 11 – 14]</w:t>
      </w:r>
      <w:r w:rsidR="002630A4" w:rsidRPr="000816EF">
        <w:rPr>
          <w:rFonts w:ascii="Times New Roman" w:eastAsia="Times New Roman" w:hAnsi="Times New Roman"/>
          <w:bCs/>
          <w:color w:val="000000" w:themeColor="text1"/>
          <w:sz w:val="16"/>
          <w:szCs w:val="16"/>
          <w:lang w:eastAsia="ru-RU"/>
        </w:rPr>
        <w:t xml:space="preserve"> </w:t>
      </w:r>
      <w:r w:rsidRPr="000816EF">
        <w:rPr>
          <w:rFonts w:ascii="Times New Roman" w:eastAsia="Times New Roman" w:hAnsi="Times New Roman"/>
          <w:color w:val="000000" w:themeColor="text1"/>
          <w:sz w:val="16"/>
          <w:szCs w:val="16"/>
          <w:lang w:eastAsia="ru-RU"/>
        </w:rPr>
        <w:t>(17645).</w:t>
      </w:r>
    </w:p>
    <w:p w14:paraId="4C4C4C24" w14:textId="77777777" w:rsidR="00887E9E" w:rsidRPr="000816EF" w:rsidRDefault="00887E9E" w:rsidP="000816EF">
      <w:pPr>
        <w:spacing w:after="0" w:line="240" w:lineRule="auto"/>
        <w:jc w:val="both"/>
        <w:rPr>
          <w:rFonts w:ascii="Times New Roman" w:eastAsia="Times New Roman" w:hAnsi="Times New Roman"/>
          <w:color w:val="000000" w:themeColor="text1"/>
          <w:sz w:val="16"/>
          <w:szCs w:val="16"/>
          <w:lang w:eastAsia="ru-RU"/>
        </w:rPr>
      </w:pPr>
    </w:p>
    <w:p w14:paraId="2611E4E2"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20 апреля 1938:</w:t>
      </w:r>
    </w:p>
    <w:p w14:paraId="178689D8"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СОВЕРШЕННО СЕКРЕТНО </w:t>
      </w:r>
    </w:p>
    <w:p w14:paraId="1F62F1D9"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ОСОБОЙ ВАЖНОСТИ </w:t>
      </w:r>
    </w:p>
    <w:p w14:paraId="31E4C529"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1 </w:t>
      </w:r>
    </w:p>
    <w:p w14:paraId="306C79A2"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ПРОТОКОЛ № 4</w:t>
      </w:r>
    </w:p>
    <w:p w14:paraId="4C82F71F"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заседания Главного Военного Совета РККА</w:t>
      </w:r>
    </w:p>
    <w:p w14:paraId="574F2DBD"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"20" апреля 1938 года</w:t>
      </w:r>
    </w:p>
    <w:p w14:paraId="139A7E7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г. Москва</w:t>
      </w:r>
    </w:p>
    <w:p w14:paraId="28F21D5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Присутствовали: т.т. ВОРОШИЛОВ (Председатель), СТАЛИН, ФЕДЬКО, МЕХЛИС, ЩАДЕНКО, БУДЕННЫЙ, ШАПОШНИКОВ, КУЛИК, ЛОКТИОНОВ, ПАВЛОВ, МЕРЕЦКОВ (Секретарь). </w:t>
      </w:r>
    </w:p>
    <w:p w14:paraId="6B5BFCA6"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Приглашены: т.т. СМУШКЕВИЧ, СТЕПАНОВ, АЛЛИЛУЕВ, САВЧЕНКО. </w:t>
      </w:r>
    </w:p>
    <w:p w14:paraId="42F8640A"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 ОБ ОПЕРАТИВНОМ ПОДЧИНЕНИИ НАРОДНОМУ КОМИССАРУ ОБОРОНЫ СОЮЗА ССР ВОЕННО-МОРСКОГО ФЛОТА СОЮЗА ССР.</w:t>
      </w:r>
    </w:p>
    <w:p w14:paraId="4E22B7A9"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w:t>
      </w:r>
    </w:p>
    <w:p w14:paraId="24ECBB0B"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 О СИСТЕМЕ ТАНКОВОГО ВООРУЖЕНИЯ И ПЛАНЕ ЗАКАЗОВ НАРОДНОГО КОМИССАРИАТА ОБОРОНЫ 1938 г.</w:t>
      </w:r>
    </w:p>
    <w:p w14:paraId="28D05702"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Учитывая опыт учебно-боевой работы и предъявляемые требования к танкам в современном бою – принять следующую систему танкового вооружения: </w:t>
      </w:r>
    </w:p>
    <w:p w14:paraId="5BA6C28A"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В армии иметь 4 основных типа танков: </w:t>
      </w:r>
    </w:p>
    <w:p w14:paraId="278207AB"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ТАНК ПРОРЫВА (Истребитель П.Т.О.) со следующими основными тактико-техническими данными: </w:t>
      </w:r>
    </w:p>
    <w:p w14:paraId="426CF54D"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тип – гусеничный; </w:t>
      </w:r>
    </w:p>
    <w:p w14:paraId="690B5E11"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броня – 60-мм, непробиваемая на все дистанции противотанковой пушкой до 47-мм включительно; </w:t>
      </w:r>
    </w:p>
    <w:p w14:paraId="74249CDF"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мотор – М-34, с учетом в конструкции танка – переход на дизель мотор; </w:t>
      </w:r>
    </w:p>
    <w:p w14:paraId="3BA30A07"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вооружение – 1 пушка 76-мм, с начальной скоростью не ниже 560 мтр. в секунду; две пушки 45-мм, спаренные с пулеметом; один пулемет с зенитной установкой; </w:t>
      </w:r>
    </w:p>
    <w:p w14:paraId="78C4817C"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скорость – 25 – 35 клм. в час; </w:t>
      </w:r>
    </w:p>
    <w:p w14:paraId="25A8752C"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запас хода – 200 – 250 клм; </w:t>
      </w:r>
    </w:p>
    <w:p w14:paraId="4AA3EE07"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ж) общий вес – не более 55 тонн, в габаритах, допускающих железнодорожную перевозку. </w:t>
      </w:r>
    </w:p>
    <w:p w14:paraId="0DEF629B"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Просить Комитет Обороны обязать Народный Комиссариат Машиностроения изготовить опытный образец танка прорыва и сдать на испытание в феврале 1939 года. </w:t>
      </w:r>
    </w:p>
    <w:p w14:paraId="33A6828A"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Оставить на вооружении танки Т-26 и БТ, совершенствуя их в части непробиваемости брони, улучшения ходовой части и улучшения вооружения. Кроме того, для танка Т-26 установить двигатель 120-НР, а для танков БТ – дизель мотор. </w:t>
      </w:r>
    </w:p>
    <w:p w14:paraId="15EAC4BF"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Перечисленные усовершенствования производить по принципу полной взаимозаменяемости агрегатов и механизмов на ныне существующем парке машин. </w:t>
      </w:r>
    </w:p>
    <w:p w14:paraId="6A8A9A57"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Иметь на вооружении плавающий танк с следующими основными тактико-техническими данными: </w:t>
      </w:r>
    </w:p>
    <w:p w14:paraId="624FFC5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тип – гусеничный; </w:t>
      </w:r>
    </w:p>
    <w:p w14:paraId="319024F8"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броня – защищающая от бронебойных пуль калибра 7,62-мм со всех дистанций; </w:t>
      </w:r>
    </w:p>
    <w:p w14:paraId="01E6FAA4"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мотор – "ДОДЖ" (75-НР); </w:t>
      </w:r>
    </w:p>
    <w:p w14:paraId="152A1011"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вооружение – крупнокалиберный пулемет, спаренный с пулеметом нормального калибра; </w:t>
      </w:r>
    </w:p>
    <w:p w14:paraId="09B70F48"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скорость – по дорогам – 45 – 50 клм, на воде – 7 – 8 клм. в час; </w:t>
      </w:r>
    </w:p>
    <w:p w14:paraId="4ED202FD"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е) запас хода – 200 – 250 клм.; </w:t>
      </w:r>
    </w:p>
    <w:p w14:paraId="69C988D6"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ж) общий вес – не более 4-х тонн. </w:t>
      </w:r>
    </w:p>
    <w:p w14:paraId="73936D47"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Плавающий танк предназначается </w:t>
      </w:r>
      <w:r w:rsidRPr="000816EF">
        <w:rPr>
          <w:rFonts w:ascii="Times New Roman" w:eastAsia="Times New Roman" w:hAnsi="Times New Roman"/>
          <w:strike/>
          <w:color w:val="000000" w:themeColor="text1"/>
          <w:sz w:val="16"/>
          <w:szCs w:val="16"/>
          <w:lang w:eastAsia="ru-RU"/>
        </w:rPr>
        <w:t>для замены</w:t>
      </w:r>
      <w:r w:rsidRPr="000816EF">
        <w:rPr>
          <w:rFonts w:ascii="Times New Roman" w:eastAsia="Times New Roman" w:hAnsi="Times New Roman"/>
          <w:color w:val="000000" w:themeColor="text1"/>
          <w:sz w:val="16"/>
          <w:szCs w:val="16"/>
          <w:lang w:eastAsia="ru-RU"/>
        </w:rPr>
        <w:t xml:space="preserve"> </w:t>
      </w:r>
      <w:r w:rsidRPr="000816EF">
        <w:rPr>
          <w:rFonts w:ascii="Times New Roman" w:eastAsia="Times New Roman" w:hAnsi="Times New Roman"/>
          <w:iCs/>
          <w:color w:val="000000" w:themeColor="text1"/>
          <w:sz w:val="16"/>
          <w:szCs w:val="16"/>
          <w:lang w:eastAsia="ru-RU"/>
        </w:rPr>
        <w:t>дописано от руки:</w:t>
      </w:r>
      <w:r w:rsidRPr="000816EF">
        <w:rPr>
          <w:rFonts w:ascii="Times New Roman" w:eastAsia="Times New Roman" w:hAnsi="Times New Roman"/>
          <w:color w:val="000000" w:themeColor="text1"/>
          <w:sz w:val="16"/>
          <w:szCs w:val="16"/>
          <w:lang w:eastAsia="ru-RU"/>
        </w:rPr>
        <w:t xml:space="preserve"> «вместо» существующих – Т-37 и Т-38. </w:t>
      </w:r>
    </w:p>
    <w:p w14:paraId="79D44070"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Впредь до постановки на производство нового плавающего танка, сохранить мобилизационное задание на 1938 год на танки – Т-38. </w:t>
      </w:r>
    </w:p>
    <w:p w14:paraId="5EB90E6F"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Просить Комитет Обороны обязать Народный Комиссариат Оборонной Промышленности сдать на испытание плавающий танк не позднее января 1939 года. </w:t>
      </w:r>
    </w:p>
    <w:p w14:paraId="7C6B9B00"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Продолжать производство танков Т-28 и Т-35 и запасные части к ним, совершенствуя их в части вооружения, путем установки пушки "Л-10", увеличения стойкости брони и усиления трансмиссии и ходовой части. Усовершенствование производить по принципу полной взаимозаменяемости агрегатов и механизмов на ныне существующем парке машин. </w:t>
      </w:r>
    </w:p>
    <w:p w14:paraId="472657AB"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 постановкой массового производства танков прорыва, указанного в пункте 1, танки Т-28 и Т-35 с производства снять. </w:t>
      </w:r>
    </w:p>
    <w:p w14:paraId="24FE20F3"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 целях дальнейшего совершенствования танков создать два опытных образца – один гусеничный и второй колесно-гусеничный с шестью ведущими колесами. Оба танка должны отвечать следующим основным тактико-техническим требованиям: </w:t>
      </w:r>
    </w:p>
    <w:p w14:paraId="4442DE59"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броня – по уязвимым местам – 30-мм; </w:t>
      </w:r>
    </w:p>
    <w:p w14:paraId="5458CE87"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мотор – дизель мотор общий для обоих танков; </w:t>
      </w:r>
    </w:p>
    <w:p w14:paraId="6DF7F4D8"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вооружение – 1 спаренная 45-мм пушка с пулеметом нормального калибра и 2 отдельных пулемета, причем один приспособлен для стрельбы по самолетам; </w:t>
      </w:r>
    </w:p>
    <w:p w14:paraId="5C790092"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скорость – 50 – 60 клм. в час; </w:t>
      </w:r>
    </w:p>
    <w:p w14:paraId="2917D5DB"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запас хода – 250 – 300 клм.; </w:t>
      </w:r>
    </w:p>
    <w:p w14:paraId="1273ECDB"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вес – для гусеничного – 13 – 14 тонн и колесного – 15 – 16 тн. </w:t>
      </w:r>
    </w:p>
    <w:p w14:paraId="04524D2D"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Просить Комитет Обороны обязать Народный Комиссариат Оборонной Промышленности оба типа танка сдать на испытание не позднее февраля 1939 года. </w:t>
      </w:r>
    </w:p>
    <w:p w14:paraId="646772FD"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В целях сокращения толщины брони, резкого улучшения ее качества </w:t>
      </w:r>
      <w:r w:rsidRPr="000816EF">
        <w:rPr>
          <w:rFonts w:ascii="Times New Roman" w:eastAsia="Times New Roman" w:hAnsi="Times New Roman"/>
          <w:iCs/>
          <w:color w:val="000000" w:themeColor="text1"/>
          <w:sz w:val="16"/>
          <w:szCs w:val="16"/>
          <w:lang w:eastAsia="ru-RU"/>
        </w:rPr>
        <w:t>дописано от руки:</w:t>
      </w:r>
      <w:r w:rsidRPr="000816EF">
        <w:rPr>
          <w:rFonts w:ascii="Times New Roman" w:eastAsia="Times New Roman" w:hAnsi="Times New Roman"/>
          <w:color w:val="000000" w:themeColor="text1"/>
          <w:sz w:val="16"/>
          <w:szCs w:val="16"/>
          <w:lang w:eastAsia="ru-RU"/>
        </w:rPr>
        <w:t xml:space="preserve"> «и сопротивляемости» и уменьшения веса танка – просить Комитет Обороны принять необходимые меры к производству </w:t>
      </w:r>
      <w:r w:rsidRPr="000816EF">
        <w:rPr>
          <w:rFonts w:ascii="Times New Roman" w:eastAsia="Times New Roman" w:hAnsi="Times New Roman"/>
          <w:iCs/>
          <w:color w:val="000000" w:themeColor="text1"/>
          <w:sz w:val="16"/>
          <w:szCs w:val="16"/>
          <w:lang w:eastAsia="ru-RU"/>
        </w:rPr>
        <w:t>дописано от руки:</w:t>
      </w:r>
      <w:r w:rsidRPr="000816EF">
        <w:rPr>
          <w:rFonts w:ascii="Times New Roman" w:eastAsia="Times New Roman" w:hAnsi="Times New Roman"/>
          <w:color w:val="000000" w:themeColor="text1"/>
          <w:sz w:val="16"/>
          <w:szCs w:val="16"/>
          <w:lang w:eastAsia="ru-RU"/>
        </w:rPr>
        <w:t xml:space="preserve"> «двухслойной и» экранированной брони. </w:t>
      </w:r>
    </w:p>
    <w:p w14:paraId="6FB3443A"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Просить Комитет Обороны обязать Народный Комиссариат Оборонной Промышленности и Народный Комиссариат Машиностроения улучшить качество гусениц, изготовив в 1938 году образцы гусениц, выдерживающих пробег не менее 3000 клм. (в настоящее время гусеницы выдерживают пробег 1000 – 1500 клм.). </w:t>
      </w:r>
    </w:p>
    <w:p w14:paraId="4B4D49A0"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Состоящие на вооружении бронеавтомобили БА-10 и БА-20 сохранить, совершенствуя их в части усиления шасси и улучшения качества брони. </w:t>
      </w:r>
    </w:p>
    <w:p w14:paraId="6F0E4FF8"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Просить Комитет Обороны обязать Народный Комиссариат Оборонной Промышленности и Народный Комиссариат Машиностроения изготовить и предъявить на испытания 1.XII.1938 г. опытные образцы бронеавтомобилей со следующими общими тактико-техническими данными: </w:t>
      </w:r>
    </w:p>
    <w:p w14:paraId="131EDCED"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ЛЕГКИЙ БРОНЕАВТОМОБИЛЬ: </w:t>
      </w:r>
    </w:p>
    <w:p w14:paraId="220E1F14"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броня – защищающая от простой пули калибра 7,62-мм на все дистанции; </w:t>
      </w:r>
    </w:p>
    <w:p w14:paraId="12CB17D6"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мотор – 75-НР; </w:t>
      </w:r>
    </w:p>
    <w:p w14:paraId="145E30DB"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вооружение – 2 легких пулемета; </w:t>
      </w:r>
    </w:p>
    <w:p w14:paraId="7C84F94D"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скорость – 60 – 70 клм в час; </w:t>
      </w:r>
    </w:p>
    <w:p w14:paraId="145D0493"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запас хода – 250 – 300 клм; </w:t>
      </w:r>
    </w:p>
    <w:p w14:paraId="4F8529C8"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общий вес – 3 – 3,5 тн. </w:t>
      </w:r>
    </w:p>
    <w:p w14:paraId="42A0C834"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СРЕДНИЙ БРОНЕАВТОМОБИЛЬ: </w:t>
      </w:r>
    </w:p>
    <w:p w14:paraId="2D2D57F8"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броня – защищающая от бронебойной пули калибра 7,62-мм на все дистанции; </w:t>
      </w:r>
    </w:p>
    <w:p w14:paraId="3F94A03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мотор – 90 – 100-НР; </w:t>
      </w:r>
    </w:p>
    <w:p w14:paraId="43D2E64C"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вооружение – 1 спаренная 45-мм пушка с пулеметом и один пулемет; </w:t>
      </w:r>
    </w:p>
    <w:p w14:paraId="0CD9D1AC"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скорость – 60 – 70 клм в час; </w:t>
      </w:r>
    </w:p>
    <w:p w14:paraId="1B4D61B8"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общий вес – не более 7 тонн, на 3-х осном шасси автозавода имени СТАЛИНА. </w:t>
      </w:r>
    </w:p>
    <w:p w14:paraId="02AA8619"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Просить Комитет Обороны прекратить разработку танков Т-29, колесно-гусеничного танка СТЗ и разведывательного танка, как не отвечающих тактико-техническим требованиям. </w:t>
      </w:r>
    </w:p>
    <w:p w14:paraId="62E70DAD"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В целях всестороннего выявления боевых и эксплоатационных данных в состоящих на вооружении танках, а также для обсуждения тактико-технических условий, предлагаемых настоящим протоколом, новых образцов, на 28 апреля с/г созвать танковое совещание. </w:t>
      </w:r>
    </w:p>
    <w:p w14:paraId="55048036"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совещание вызвать: </w:t>
      </w:r>
    </w:p>
    <w:p w14:paraId="28B78AB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начальствующий состав танковых частей и экипажи машин, имеющих учебно-боевой опыт; </w:t>
      </w:r>
    </w:p>
    <w:p w14:paraId="24511B98"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конструкторов и инженеров танковой промышленности. </w:t>
      </w:r>
    </w:p>
    <w:p w14:paraId="569C67E4"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Количество участников определить Народному Комиссару Обороны. </w:t>
      </w:r>
    </w:p>
    <w:p w14:paraId="494A6F38"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Прилагаемые предложения Начальника Авто-Броне-Танкового Управления об изъятии с вооружения и использовании имеющихся устаревших типов танков – одобрить и представить на утверждение Комитета Обороны. </w:t>
      </w:r>
    </w:p>
    <w:p w14:paraId="47998592"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3. О НОВОМ ПРОТИВОГАЗЕ БС МТ-4.</w:t>
      </w:r>
    </w:p>
    <w:p w14:paraId="67A5FDCA"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w:t>
      </w:r>
    </w:p>
    <w:p w14:paraId="660620B9"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4. О ПРИБОРЕ "ЛУЧ".</w:t>
      </w:r>
    </w:p>
    <w:p w14:paraId="14223A18"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w:t>
      </w:r>
    </w:p>
    <w:p w14:paraId="001B58E1"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 О НОВОМ ОБОРОНИТЕЛЬНОМ СТРОИТЕЛЬСТВЕ в ОКДВА.</w:t>
      </w:r>
    </w:p>
    <w:p w14:paraId="342D5F0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w:t>
      </w:r>
    </w:p>
    <w:p w14:paraId="4BA30DE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6. ТЕКУЩИЕ ДЕЛА.</w:t>
      </w:r>
    </w:p>
    <w:p w14:paraId="4958F291"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w:t>
      </w:r>
    </w:p>
    <w:p w14:paraId="745E7F7C"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ПРЕДСЕДАТЕЛЬ ГЛАВНОГО ВОЕННОГО СОВЕТА РККА подпись К. ВОРОШИЛОВ</w:t>
      </w:r>
    </w:p>
    <w:p w14:paraId="684DBDF1"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СЕКРЕТАРЬ К. МЕРЕЦКОВ</w:t>
      </w:r>
    </w:p>
    <w:p w14:paraId="097CB72C"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Протокол отпечатан в 1 экземпляре.</w:t>
      </w:r>
    </w:p>
    <w:p w14:paraId="108BC6B0"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28 лист 36 – 46</w:t>
      </w:r>
      <w:r w:rsidRPr="000816EF">
        <w:rPr>
          <w:rFonts w:ascii="Times New Roman" w:eastAsia="Times New Roman" w:hAnsi="Times New Roman"/>
          <w:color w:val="000000" w:themeColor="text1"/>
          <w:sz w:val="16"/>
          <w:szCs w:val="16"/>
          <w:lang w:eastAsia="ru-RU"/>
        </w:rPr>
        <w:t xml:space="preserve"> (17550).</w:t>
      </w:r>
    </w:p>
    <w:p w14:paraId="5D520E26"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p>
    <w:p w14:paraId="2FF5BB32"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20 апреля 1938 г. с целью форсирования дальнейших работ по проектированию танка А-20, начальник 8-го ГУ НКОП В.Д. Свиридов направил директору завода № 183 И.П. Бондаренко </w:t>
      </w:r>
      <w:hyperlink r:id="rId391" w:tgtFrame="_blank" w:history="1">
        <w:r w:rsidRPr="000816EF">
          <w:rPr>
            <w:rFonts w:ascii="Times New Roman" w:eastAsia="Times New Roman" w:hAnsi="Times New Roman"/>
            <w:color w:val="000000" w:themeColor="text1"/>
            <w:sz w:val="16"/>
            <w:szCs w:val="16"/>
            <w:lang w:eastAsia="ru-RU"/>
          </w:rPr>
          <w:t>письмо № 52-1404с</w:t>
        </w:r>
      </w:hyperlink>
      <w:r w:rsidRPr="000816EF">
        <w:rPr>
          <w:rFonts w:ascii="Times New Roman" w:eastAsia="Times New Roman" w:hAnsi="Times New Roman"/>
          <w:color w:val="000000" w:themeColor="text1"/>
          <w:sz w:val="16"/>
          <w:szCs w:val="16"/>
          <w:lang w:eastAsia="ru-RU"/>
        </w:rPr>
        <w:t xml:space="preserve"> со следующими распоряжениями и разъяснениями: </w:t>
      </w:r>
    </w:p>
    <w:p w14:paraId="011B3C84"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«Дальнейшая разработка проекта машины А-20 в Бюро тов. Кошкина происходит недопустимо медленными темпами, что ставит под угрозу своевременное выполнение постановления Правительства № 95сс </w:t>
      </w:r>
      <w:r w:rsidRPr="000816EF">
        <w:rPr>
          <w:rFonts w:ascii="Times New Roman" w:eastAsia="Times New Roman" w:hAnsi="Times New Roman"/>
          <w:color w:val="000000" w:themeColor="text1"/>
          <w:sz w:val="16"/>
          <w:szCs w:val="16"/>
          <w:lang w:eastAsia="ru-RU"/>
        </w:rPr>
        <w:t>[опечатка, следует читать № 94сс]</w:t>
      </w:r>
      <w:r w:rsidRPr="000816EF">
        <w:rPr>
          <w:rFonts w:ascii="Times New Roman" w:eastAsia="Times New Roman" w:hAnsi="Times New Roman"/>
          <w:iCs/>
          <w:color w:val="000000" w:themeColor="text1"/>
          <w:sz w:val="16"/>
          <w:szCs w:val="16"/>
          <w:lang w:eastAsia="ru-RU"/>
        </w:rPr>
        <w:t xml:space="preserve"> от 15/VIII-37. </w:t>
      </w:r>
    </w:p>
    <w:p w14:paraId="0CED5525"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Одной из причин, тормозящих работу по машине А-20, является не укомплектованность Бюро тов. Кошкина. </w:t>
      </w:r>
    </w:p>
    <w:p w14:paraId="07E820F9"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Вам совершенно понятно, что наличный состав Бюро не сможет справиться с тем объемом работ, которые на него возложены. </w:t>
      </w:r>
    </w:p>
    <w:p w14:paraId="6F4595BB"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В соответствии с моими переговорами с Вами, немедленно примите меры к комплектованию Бюро т. Кошкина, для чего откомандируйте в его распоряжение конструкторов из других цехов и отделов завода: </w:t>
      </w:r>
    </w:p>
    <w:p w14:paraId="5B8E2201"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4-х человек конструкторов из серийного бюро отдела "100". </w:t>
      </w:r>
    </w:p>
    <w:p w14:paraId="76BB545B"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3-х человек из серийного Бюро отдела "500". </w:t>
      </w:r>
    </w:p>
    <w:p w14:paraId="0BA018A7"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3. 4-х человек из конструкторского бюро отдела "400". </w:t>
      </w:r>
    </w:p>
    <w:p w14:paraId="17DE803C"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Перевод конструкторов оформите в 3-х дневный срок. </w:t>
      </w:r>
    </w:p>
    <w:p w14:paraId="4DEA2ECD"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С моей стороны принимаются меры к откомандированию на завод № 183 в распоряжение Бюро т. Кошкина: </w:t>
      </w:r>
    </w:p>
    <w:p w14:paraId="2C12405F"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3-х человек с завода № 185 </w:t>
      </w:r>
    </w:p>
    <w:p w14:paraId="533C4471"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2. 2-х человек с завода № 37, </w:t>
      </w:r>
    </w:p>
    <w:p w14:paraId="4A1A8B47" w14:textId="77777777" w:rsidR="002630A4" w:rsidRPr="000816EF" w:rsidRDefault="002630A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сроком на 3 месяца. </w:t>
      </w:r>
    </w:p>
    <w:p w14:paraId="775DEFAB"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Расходы по командировке указанных товарищей завод должен принять на свой счет и обеспечить их гостиницей»</w:t>
      </w:r>
      <w:r w:rsidRPr="000816EF">
        <w:rPr>
          <w:rFonts w:ascii="Times New Roman" w:eastAsia="Times New Roman" w:hAnsi="Times New Roman"/>
          <w:color w:val="000000" w:themeColor="text1"/>
          <w:sz w:val="16"/>
          <w:szCs w:val="16"/>
          <w:lang w:eastAsia="ru-RU"/>
        </w:rPr>
        <w:t xml:space="preserve">. </w:t>
      </w:r>
    </w:p>
    <w:p w14:paraId="69C05AE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773. Л. 215]</w:t>
      </w:r>
    </w:p>
    <w:p w14:paraId="136BF310" w14:textId="77777777" w:rsidR="002630A4" w:rsidRPr="000816EF" w:rsidRDefault="002630A4" w:rsidP="000816EF">
      <w:pPr>
        <w:spacing w:after="0" w:line="240" w:lineRule="auto"/>
        <w:jc w:val="both"/>
        <w:rPr>
          <w:rFonts w:ascii="Times New Roman" w:hAnsi="Times New Roman"/>
          <w:color w:val="000000" w:themeColor="text1"/>
          <w:sz w:val="16"/>
          <w:szCs w:val="16"/>
        </w:rPr>
      </w:pPr>
      <w:r w:rsidRPr="000816EF">
        <w:rPr>
          <w:rFonts w:ascii="Times New Roman" w:eastAsia="Times New Roman" w:hAnsi="Times New Roman"/>
          <w:color w:val="000000" w:themeColor="text1"/>
          <w:sz w:val="16"/>
          <w:szCs w:val="16"/>
          <w:lang w:eastAsia="ru-RU"/>
        </w:rPr>
        <w:t>Копия данного письма была направлена начальнику АБТУ РККА комкору Д.Г. Павлову, под руководством которого в это время шла интенсивная подготовка к проведению специального «танкового» совещания, посвященного вопросам создания новых конструкций танков (17527).</w:t>
      </w:r>
    </w:p>
    <w:p w14:paraId="2F58678F"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p>
    <w:p w14:paraId="6D899C02"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20 апреля 1938</w:t>
      </w:r>
    </w:p>
    <w:p w14:paraId="5332E85E"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Секретно. </w:t>
      </w:r>
    </w:p>
    <w:p w14:paraId="630950DD"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Дата 20/IV-38 </w:t>
      </w:r>
    </w:p>
    <w:p w14:paraId="77700BA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Наш индекс 52-1404с </w:t>
      </w:r>
    </w:p>
    <w:p w14:paraId="207B9F39"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Директору завода № 183 тов. Бондаренко</w:t>
      </w:r>
    </w:p>
    <w:p w14:paraId="4197FEEF"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Копия: Начальнику АБТУ т. Павлову</w:t>
      </w:r>
    </w:p>
    <w:p w14:paraId="7F1BFD9F"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Дальнейшая разработка проекта машины А-20 в Бюро тов. Кошкина происходит недопустимо медленными темпами, что ставит под угрозу своевременное выполнение постановления Правительства № 95сс от 15/VIII-37. </w:t>
      </w:r>
    </w:p>
    <w:p w14:paraId="6FDDC50E"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Одной из причин, тормозящих работу по машине А-20, является не укомплектованность Бюро тов. Кошкина. </w:t>
      </w:r>
    </w:p>
    <w:p w14:paraId="29DD9383"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Вам совершенно понятно, что наличный состав Бюро не сможет справиться с тем объемом работ, которые на него возложены. </w:t>
      </w:r>
    </w:p>
    <w:p w14:paraId="3470D1F2"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соответствии с моими переговорами с Вами, немедленно примите меры к комплектованию Бюро т. Кошкина, для чего откомандируйте в его распоряжение конструкторов из других цехов и отделов завода: </w:t>
      </w:r>
    </w:p>
    <w:p w14:paraId="6733041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4-х человек конструкторов из серийного бюро отдела "100". </w:t>
      </w:r>
    </w:p>
    <w:p w14:paraId="2B308B4C"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3-х человек из серийного Бюро отдела "500". </w:t>
      </w:r>
    </w:p>
    <w:p w14:paraId="005CAB2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4-х человек из конструкторского бюро отдела "400". </w:t>
      </w:r>
    </w:p>
    <w:p w14:paraId="7E1E5752"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Перевод конструкторов оформите в 3-х дневный срок. </w:t>
      </w:r>
    </w:p>
    <w:p w14:paraId="6D08DD6C"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 моей стороны принимаются меры к откомандированию на завод № 183 в распоряжение Бюро т. Кошкина: </w:t>
      </w:r>
    </w:p>
    <w:p w14:paraId="08237166"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3-х человек с завода № 185 </w:t>
      </w:r>
    </w:p>
    <w:p w14:paraId="52C1FE97"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2-х человек с завода № 37, </w:t>
      </w:r>
    </w:p>
    <w:p w14:paraId="7750CAF5"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сроком на 3 месяца. </w:t>
      </w:r>
    </w:p>
    <w:p w14:paraId="71870C9E"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Расходы по командировке указанных товарищей завод должен принять на свой счет и обеспечить их гостиницей. </w:t>
      </w:r>
    </w:p>
    <w:p w14:paraId="64FBEDBA"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8 Главного Управления (Свиридов)</w:t>
      </w:r>
    </w:p>
    <w:p w14:paraId="2FDBDACD"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Верно: подпись </w:t>
      </w:r>
    </w:p>
    <w:p w14:paraId="2065C956"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3 экз. </w:t>
      </w:r>
    </w:p>
    <w:p w14:paraId="7BE99A11"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 стеногр. </w:t>
      </w:r>
    </w:p>
    <w:p w14:paraId="4BC8765C"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19/IV-38 г. </w:t>
      </w:r>
    </w:p>
    <w:p w14:paraId="64718EBF"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1885</w:t>
      </w:r>
    </w:p>
    <w:p w14:paraId="737E21BB"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773 лист 215</w:t>
      </w:r>
      <w:r w:rsidRPr="000816EF">
        <w:rPr>
          <w:rFonts w:ascii="Times New Roman" w:eastAsia="Times New Roman" w:hAnsi="Times New Roman"/>
          <w:color w:val="000000" w:themeColor="text1"/>
          <w:sz w:val="16"/>
          <w:szCs w:val="16"/>
          <w:lang w:eastAsia="ru-RU"/>
        </w:rPr>
        <w:t xml:space="preserve"> (17544)</w:t>
      </w:r>
    </w:p>
    <w:p w14:paraId="48E0F5CC" w14:textId="77777777" w:rsidR="002630A4" w:rsidRPr="000816EF" w:rsidRDefault="002630A4" w:rsidP="000816EF">
      <w:pPr>
        <w:spacing w:after="0" w:line="240" w:lineRule="auto"/>
        <w:jc w:val="both"/>
        <w:rPr>
          <w:rFonts w:ascii="Times New Roman" w:eastAsia="Times New Roman" w:hAnsi="Times New Roman"/>
          <w:color w:val="000000" w:themeColor="text1"/>
          <w:sz w:val="16"/>
          <w:szCs w:val="16"/>
          <w:lang w:eastAsia="ru-RU"/>
        </w:rPr>
      </w:pPr>
    </w:p>
    <w:p w14:paraId="79427E7A" w14:textId="77777777" w:rsidR="00E82ABA" w:rsidRPr="000816EF" w:rsidRDefault="00E82ABA" w:rsidP="000816EF">
      <w:pPr>
        <w:pStyle w:val="rtejustify"/>
        <w:spacing w:before="0" w:after="0"/>
        <w:rPr>
          <w:color w:val="000000" w:themeColor="text1"/>
          <w:sz w:val="16"/>
          <w:szCs w:val="16"/>
        </w:rPr>
      </w:pPr>
      <w:r w:rsidRPr="000816EF">
        <w:rPr>
          <w:rStyle w:val="af0"/>
          <w:i w:val="0"/>
          <w:color w:val="000000" w:themeColor="text1"/>
          <w:sz w:val="16"/>
          <w:szCs w:val="16"/>
        </w:rPr>
        <w:t xml:space="preserve">20 апреля 1938 г. </w:t>
      </w:r>
      <w:r w:rsidRPr="000816EF">
        <w:rPr>
          <w:bCs/>
          <w:color w:val="000000" w:themeColor="text1"/>
          <w:sz w:val="16"/>
          <w:szCs w:val="16"/>
        </w:rPr>
        <w:t>Сводка важнейших показаний арестованных управлениями НКВД СССР за 14 апреля 1938 г.</w:t>
      </w:r>
    </w:p>
    <w:p w14:paraId="06FB19B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6A15491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Управлениями НКВД СССР за 14 апреля 1938 года.</w:t>
      </w:r>
    </w:p>
    <w:p w14:paraId="4DA183CB"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4849E26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55806E13"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ПЕРВОЕ УПРАВЛЕНИЕ</w:t>
      </w:r>
    </w:p>
    <w:p w14:paraId="3B0BC01F"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4CD62A5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ПЯТНИЦКИЙ И.А.,</w:t>
      </w:r>
      <w:r w:rsidRPr="000816EF">
        <w:rPr>
          <w:color w:val="000000" w:themeColor="text1"/>
          <w:sz w:val="16"/>
          <w:szCs w:val="16"/>
        </w:rPr>
        <w:t xml:space="preserve"> бывший завотделом ЦК ВКП(б). Допрашивали: ПОЛЯЧЕК, ЛАНГФАНГ.</w:t>
      </w:r>
    </w:p>
    <w:p w14:paraId="4F235DF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он состоял в правотроцкистской к.р. организации в системе Коминтерна. Он пытается отрицать свою инициативу в создании этой организации и говорит, что он был втянут в организацию КНОРИНЫМ и АБРАМОВЫМ-МИРОВЫМ.</w:t>
      </w:r>
    </w:p>
    <w:p w14:paraId="1AD7B69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ПЯТНИЦКИЙ показывает, что антисоветскую работу он начал в период, предшествовавший 14-му съезду партии. Он поддерживал в этот период связь с ЗИНОВЬЕВЫМ.</w:t>
      </w:r>
    </w:p>
    <w:p w14:paraId="6083FEF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 созданием зиновьевско-троцкистского блока он, ПЯТНИЦКИЙ, выполнял поручения ЗИНОВЬЕВА по осуществлению связи с группировками в братских компартиях, связавшихся с блоком. В частности, он в тот период, используя свое положение в ИККИ, переслал несколько документов ЗИНОВЬЕВА РОСМЕРУ (Франция). С того времени функции по зарубежной связи в антисоветской организации лежали на АБРАМОВЕ.</w:t>
      </w:r>
    </w:p>
    <w:p w14:paraId="42D83FB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ИККИ с его участием сколотилась группа зиновьевско-троцкистского блока, куда, помимо него, входили: Бела КУН, ВУЕВИЧ, ГУРАЛЬСКИЙ, ЛЕПЕШИНСКАЯ, КАСПАРОВА, САФАРОВ и другие.</w:t>
      </w:r>
    </w:p>
    <w:p w14:paraId="7D1112F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Зиновьевско-троцкистский блок с его участием собирал антисоветские силы в братских компартиях. В частности, через него, ПЯТНИЦКОГО, и АБРАМОВА поддерживалась связь с исключенными из Компартии РОСМЕРОМ, СУВАРИНЫМ, ТРЕНОМ и другими во Франции, ИСТМЕНОМ — в Америке, ОВЕРСТРАТЕНОМ в Канаде, ЯНСОН в Голландии, РУТ-ФИШЕР и МАСЛОВЫМ в Германии и т.д. Когда началась борьба с правыми, он организовывал связи с ними. ПЯТНИЦКИЙ в тот период связался с БУХАРИНЫМ.</w:t>
      </w:r>
    </w:p>
    <w:p w14:paraId="1312670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ФЛИГ ЛЕО.</w:t>
      </w:r>
      <w:r w:rsidRPr="000816EF">
        <w:rPr>
          <w:color w:val="000000" w:themeColor="text1"/>
          <w:sz w:val="16"/>
          <w:szCs w:val="16"/>
        </w:rPr>
        <w:t xml:space="preserve"> Допрашивал: ОСМОЛОВСКИЙ.</w:t>
      </w:r>
    </w:p>
    <w:p w14:paraId="440644D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что начиная с 1930 года он поддерживал тесную связь с Вилли МЮНЦЕНБЕРГОМ и проводил подрывную работу, направленную к отрыву Коммунистического Интернационала молодежи из-под влияния Коминтерна и ВКП(б) с целью создания международного антисоветского центра в Западной Европе, который мог бы противостоять Коммунистическому Интернационалу.</w:t>
      </w:r>
    </w:p>
    <w:p w14:paraId="3F8BBDC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Совместно с МЮНЦЕНБЕРГОМ в 1932 году ФЛИГ примкнул к антисоветской предательской группе Гейнца НЕЙМАНА-РЕММЕЛЕ, являлся одним из руководителей этой группы и вел нелегальную работу до последнего времени.</w:t>
      </w:r>
    </w:p>
    <w:p w14:paraId="6EFC54A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Начиная с 1934 года совместно с МЮНЦЕНБЕРГОМ по директиве и под руководством зиновьевца МАДЬЯРА вел активную работу по созданию блока нелегальных предательских групп внутри КПГ с антисоветскими и правыми группами, изгнанными из Коминтерна.</w:t>
      </w:r>
    </w:p>
    <w:p w14:paraId="61498BC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Результатом деятельности МЮНЦЕНБЕРГА—ФЛИГА, действовавших совместно с эмиссаром ТРОЦКОГО, руководителем т.н. «Милес группы» Карлом ФРАНКОМ, было создание объединенного блока антисоветских групп, включившего в себя на основе борьбы против Коминтерна и Советского Союза почти все троцкистские и правые группы и организации и их агентуры внутри Коминтерна. По показаниям ФЛИГА, в объединенный троцкистско-правый блок входят: троцкистская группа МИЛЕСА—Карла ФРАНКА, троцкистско-правая группа Карла ФОЛЬКА—ФРЕНДЕЛЯ, организация БРАНДЛЕРА, так называемая «Социалистическая партия» ВАЛЬХЕРА—ФРЕЛИХА, объединяющая по существу правых и троцкистов, группа РУТ ФИШЕР—МАСЛОВА и ряд других. Одновременно через ряд лиц, находящихся и находившихся в руководстве КПГ, этот блок установил прямой контакт с антисоветскими группами, существовавшими внутри Коминтерна: группа Гейнца НЕЙМАНА-РЕММЕЛЕ и сектантская группа ФЛОРИНА — ШУБЕРТА—ШУЛЬТЕ, установили контакт с блоком через посредство членов ЦК КПГ МЮНЦЕНБЕРГА—ФЛИГА, группа «примиренцев» через посредство члена ЦК КПГ ГЕРГАРДТА и работавших в аппарате Коминтерна ЛАНГРОКА (доверенное лицо руководящего примиренца, бывш. члена ИКК ЭБЕРЛЕЙНА), РУНГЕ (редакция органа Коминтерна «Рундзау») и ЦИЛЛИХ (издательство Коминтерна).</w:t>
      </w:r>
    </w:p>
    <w:p w14:paraId="5D85033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Как материальная и организационная база антикоминтерновского блока используется аппарат МЮНЦЕНБЕРГА, державшего в своих руках ряд издательств и международных антифашистских организаций, финансируемых Коминтерном.</w:t>
      </w:r>
    </w:p>
    <w:p w14:paraId="52D9940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Все организации, руководимые или находящиеся под влиянием МЮНЦЕНБЕРГА, используются участниками блока для развертывания борьбы против Коминтерна и ВКП(б), завязывания соответствующих связей и превращены в место концентрации антисоветских сил.</w:t>
      </w:r>
    </w:p>
    <w:p w14:paraId="0011713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Работа троцкистско-правого блока проводится и в направлении разложения немецкой эмиграции, которая на основе использования недовольства тяжелыми условиями эмиграции натравливается против Советского Союза и Коминтерна и вербуется для антисоветской работы.</w:t>
      </w:r>
    </w:p>
    <w:p w14:paraId="38322C0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Одновременно работа ведется в кругах левой интеллигенции, причем особое внимание уделяется привлечению в антисоветский блок известных писателей (Генрих МАНН и друг.), художников, артистов и т.п., находящихся на антифашистских позициях.</w:t>
      </w:r>
    </w:p>
    <w:p w14:paraId="77D077A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этих целях блок развернул пропаганду против Советского Союза и вел клеветническую кампанию в связи с процессами против троцкистов и правых.</w:t>
      </w:r>
    </w:p>
    <w:p w14:paraId="138AA74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МЮНЦЕНБЕРГ ведет шпионскую работу, поддерживает связи разведывательного и полицейского характера, снабжая доверенных лиц иностранных разведок сведениями о деятельности Коминтерна и руководства КПГ. Эти материалы МЮНЦЕНБЕРГ получает от участников троцкистско-правого блока, занимающих ответственные посты в руководстве КПГ, и, в частности, получал такие шпионские сведения от ФЛИГА.</w:t>
      </w:r>
    </w:p>
    <w:p w14:paraId="4940C47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МЮНЦЕНБЕРГ связан с французской «Сюрте Женераль», французским генштабом, информационной службой французского Министерства Иностранных дел, а также с фашистскими кругами Германии, рядом эмиссаров Гестапо.</w:t>
      </w:r>
    </w:p>
    <w:p w14:paraId="54BE938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ВАЛЕНИУС,</w:t>
      </w:r>
      <w:r w:rsidRPr="000816EF">
        <w:rPr>
          <w:color w:val="000000" w:themeColor="text1"/>
          <w:sz w:val="16"/>
          <w:szCs w:val="16"/>
        </w:rPr>
        <w:t xml:space="preserve"> финский политэмигрант, бывший член ВКП(б), бывший руководитель скандинавского сектора международной Ленинской школы ИККИ. Допрашивали: ЗАЙЦЕВ, СЕГАЛЬ.</w:t>
      </w:r>
    </w:p>
    <w:p w14:paraId="2E2E6AA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Признался в том, что осенью 1933 года был завербован в шпионскую организацию одним из руководителей этой организации ПУККА Вяйнэ, являющимся слушателем Института Красной профессуры (осужден).</w:t>
      </w:r>
    </w:p>
    <w:p w14:paraId="45BE3C8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В состав шпионской организации входили политэмигранты, занимавшие ответственные посты в аппарате ИККИ (бывш. член ЦК финской компартии МАНЕР, МАЛЬС) и в аппарате правительства Карельской республики (бывш. предсовнаркома ГЮЛЛИНГ, наркомхоз УСЕНИУС, командир-начальник карельской егерской бригады МАТСОН и друг.) (все осуждены).</w:t>
      </w:r>
    </w:p>
    <w:p w14:paraId="2E24887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заданию ПУККА ВАЛЕНИУС передавал ему сведения по Международной ленинской школе. Так, им были переданы: а) учебные планы сектора (секретные); б) данные о студентах с их настоящими фамилиями; в) данные о преподавателях с их настоящими фамилиями.</w:t>
      </w:r>
    </w:p>
    <w:p w14:paraId="4A94286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Сведения, переданные ПУККА, ВАЛЕНИУС подписывал кличкой «Мае» и «Гот».</w:t>
      </w:r>
    </w:p>
    <w:p w14:paraId="30DDE15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Кроме этого, ВАЛЕНИУС по заданию ПУККА проводил вербовки. Так, им были завербованы: ХЕЛЛСТРЕМ и СЕРЕН — член ЦК КП Швеции (откомандирован в Швецию).</w:t>
      </w:r>
    </w:p>
    <w:p w14:paraId="4B1A80C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Были намечены к вербовке и обработаны:</w:t>
      </w:r>
    </w:p>
    <w:p w14:paraId="52CA1DC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 БАУМАН — сотрудник Скандинавского Лендерсекретариата ИККИ, и</w:t>
      </w:r>
    </w:p>
    <w:p w14:paraId="2EE5B8A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2) ГОСТРЕМ Виктор — американский швед.</w:t>
      </w:r>
    </w:p>
    <w:p w14:paraId="3DE8E80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Окончательная вербовка этих лиц задержалась в связи с арестом ПУККА и других членов организации.</w:t>
      </w:r>
    </w:p>
    <w:p w14:paraId="2B1B4CA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ВАГНЕР К.,</w:t>
      </w:r>
      <w:r w:rsidRPr="000816EF">
        <w:rPr>
          <w:color w:val="000000" w:themeColor="text1"/>
          <w:sz w:val="16"/>
          <w:szCs w:val="16"/>
        </w:rPr>
        <w:t xml:space="preserve"> 1897 г.р., уроженец г. Зальцбург (Австрия), австриец, без подданства, член КПА с 1934 г. и член социал-демократической партии Австрии с 1918 по 1934 гг. Допрашивал: РЕВЗИН.</w:t>
      </w:r>
    </w:p>
    <w:p w14:paraId="5159A91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1929 году Центральный Комитет социал-демократической партии Австрии в лице Отто БАУЭРА и Юлиуса ДЕЙЧА (начальник с.д. партразведки) дал директиву всем соц. дем. организациям, в том числе Зальцбургскому областному руководству в лице Карла ЭММИНГЕРА (правительственный советник по руководству полицией), об установлении контакта с политической полицией. Контакт этот требовался «в интересах политической борьбы с коммунистами и национал-социалистами».</w:t>
      </w:r>
    </w:p>
    <w:p w14:paraId="77B9D20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Для проведения этого контакта в Зальцбурге членом ЦК соц. дем. партии ШАБЕСОМ (агент полит. полиции) был рекомендован официальный сотрудник политической полиции ФИШЕР.</w:t>
      </w:r>
    </w:p>
    <w:p w14:paraId="2EBBCA4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 ЭММИНГЕР дал от имени социал-демократической партии задание К. ВАГНЕРУ, бывшему в то время членом соц. дем. партии и профсоюзным функционером, осуществлять совместно с ФИШЕРОМ сотрудничество соц. дем. партии с политической полицией. Это задание К. ВАГНЕР и начал выполнять.</w:t>
      </w:r>
    </w:p>
    <w:p w14:paraId="754C27B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результате такого контакта к концу 1929 года ФИШЕР после соответствующей обработки завербовал К. ВАГНЕРА в секретные агенты политической полиции, предупредив его, что это сотрудничество будет в интересах национал-социалистов.</w:t>
      </w:r>
    </w:p>
    <w:p w14:paraId="059C5F1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1934 году, после поражения восстания и бегства шуцбундовцев в Чехословакию, К. ВАГНЕР по заданию полиции «эмигрирует» в Чехословакию и внедряется в среду шуцбундовцев, проводя шпионскую работу под руководством ШАБЕС, члена ЦК соц. дем партии, ближайшего сотрудника Отто БАУЭРА и Юлиуса ДЕЙЧА, связанного с полицией.</w:t>
      </w:r>
    </w:p>
    <w:p w14:paraId="5AF9A7E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заданию полиции ВАГНЕР внедряется в 1934 году в организацию нелегальной работы на австро-чехословацкой границе, ведя эту работу внешне для социал-демократической, затем для коммунистической партии, фактически же выполняя задание полиции.</w:t>
      </w:r>
    </w:p>
    <w:p w14:paraId="36AA8CD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указанию полиции ВАГНЕР вступил в компартию и ноябре 1935 года выехал в СССР при содействии ШРАДЕРА, агента чехословацкой полиции.</w:t>
      </w:r>
    </w:p>
    <w:p w14:paraId="47E960E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январе 1936 года в Москве с обвиняемым связался агент австрийской политической полиции и референт ЦК Компартии Австрии УРБАН (не арестован). Под руководством УРБАНА К. ВАГНЕР вел в Москве антисоветскую разложенческую работу среди австрийских политэмигрантов и шуцбундовцев. По его же заданию К. ВАГНЕР установил связь с НКВД.</w:t>
      </w:r>
    </w:p>
    <w:p w14:paraId="5F3861F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УРБАН связан с представителем КП Австрии в Коминтерне Эрнстом ФИШЕРОМ, содержание этой связи К. ВАГНЕР пока не раскрыл в своих показаниях. Он указал на наличие вокруг Э. ФИШЕРА группы, носящей враждебный руководству Коминтерна и ВКП(б) характер.</w:t>
      </w:r>
    </w:p>
    <w:p w14:paraId="111393A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ГРОССМАН Б.А</w:t>
      </w:r>
      <w:r w:rsidRPr="000816EF">
        <w:rPr>
          <w:color w:val="000000" w:themeColor="text1"/>
          <w:sz w:val="16"/>
          <w:szCs w:val="16"/>
        </w:rPr>
        <w:t>., он же БОЛЬЦ С.Л., до ареста сотрудник 7 отдела ГУГБ. Допрашивали: СМОРОДИНСКИЙ, КУНАКОВ.</w:t>
      </w:r>
    </w:p>
    <w:p w14:paraId="371453B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в 1930 году был завербован ФИРИНЫМ Семеном для шпионской работы в польской разведке. По заданию ФИРИНА выполнял роль связиста между ним и польским шпионом — сотрудником польского посольства РУДНИЦКИМ.</w:t>
      </w:r>
    </w:p>
    <w:p w14:paraId="21DCA2D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1930 году РУДНИЦКИЙ связал ГРОССМАНА-БОЛЬЦА с агентом польской разведки, работником военной промышленности ИВАНОВЫМ Борисом (устанавливается), от которого он получал шпионские материалы и передавал их РУДНИЦКОМУ.</w:t>
      </w:r>
    </w:p>
    <w:p w14:paraId="285F182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1933 году ГРОССМАН совместно с агентом польразведки ЗАЛЕССКОЙ (жена ФИРИНА) выехал для работы по линии ИНО в Америку. Здесь, связавшись через ЗАЛЕССКУЮ с польским агентом ДЕВИСОМ (работавшим резидентом ИНО ОГПУ в Америке), выполнял роль связиста между ним и работником польской разведки ЛЕДНИЦКИМ, передавая последнему копии сводок агентуры ИНО в Америке.</w:t>
      </w:r>
    </w:p>
    <w:p w14:paraId="632D423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Будучи переброшен в Лондон, ГРОССМАН-БОЛЬЦ установил шпионскую связь с агентами польской разведки — резидентами ИНО — «Ман» и «Стефан», от которых получал материалы и передавал работнику польского посольства в Лондоне РУДНИЦКОМУ. Там же в Лондоне ГРОССМАН-БОЛЬЦ был связан с работником резидентуры ИНО — агентом польской разведки ЛИВЕНТ-ЛЕВИТОМ В. и неким Виктором, от которых получал копии сводок агентуры ИНО и передавал их РУДНИЦКОМУ. (ДЕВИС — умер, ФИРИН и ЗАЛЕССКАЯ — осуждены, ИВАНОВ Борис, «Ман», «Стефан» и Виктор ЛИВЕНТ-ЛЕВИТ — арестованы).</w:t>
      </w:r>
    </w:p>
    <w:p w14:paraId="5A511EF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ЛИВЕНТ-ЛЕВИТ В.М.,</w:t>
      </w:r>
      <w:r w:rsidRPr="000816EF">
        <w:rPr>
          <w:color w:val="000000" w:themeColor="text1"/>
          <w:sz w:val="16"/>
          <w:szCs w:val="16"/>
        </w:rPr>
        <w:t xml:space="preserve"> бывший сотрудник резидентуры ИНО. Допрашивали: ФРОЛОВ, БАРМИНОВ.</w:t>
      </w:r>
    </w:p>
    <w:p w14:paraId="751E3A1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Сознался, что является агентом германской разведки.</w:t>
      </w:r>
    </w:p>
    <w:p w14:paraId="23A7FD1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об обстоятельствах его вербовки в Берлине в 1928 году инспектором полицей-президиума КРАУЗЕ. Использовался для связи с агентом разведки ГОЛБДЕНШТЕЙНОМ (осужден), работавшим в Берлине в качестве резидента ИНО, от которого получал шпионские материалы о работе резидентуры и передавал их в разведку.</w:t>
      </w:r>
    </w:p>
    <w:p w14:paraId="7EA6438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После гитлеровского переворота в Германии установил связь с сотрудником Гестапо МИЛЛЕРОМ, под руководством которого проводил шпионскую и подрывную работу. Передал МИЛЛЕРУ компрометирующие материалы о ряде сотрудников советских дипломатических и торговых учреждений в Берлине. По материалам ЛИВЕНТ-ЛЕВИТА был завербован сотрудник НКВТ — ЕФРОЙКИН, который под руководством немецкой разведки проводил шпионскую работу по Коминтерну и МОПРу.</w:t>
      </w:r>
    </w:p>
    <w:p w14:paraId="4B79BE3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Будучи переброшен для работы в парижскую резидентуру ИНО, ЛИВЕНТ-ЛЕВИТ продолжал проводить шпионскую работу, поддерживая связь с разведкой через агента Гестапо в Париже ГИЛЛЕРА. Шпионская работа проводилась им до последнего времени. Материалы о деятельности резидентуры ИНО в Лондоне передавались через германского агента ТЕЙЛОРА, установившего с ЛИВЕНТ-ЛЕВИТОМ постоянную связь.</w:t>
      </w:r>
    </w:p>
    <w:p w14:paraId="1883A0C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ЭБЕРЛЕЙН</w:t>
      </w:r>
      <w:r w:rsidRPr="000816EF">
        <w:rPr>
          <w:color w:val="000000" w:themeColor="text1"/>
          <w:sz w:val="16"/>
          <w:szCs w:val="16"/>
        </w:rPr>
        <w:t xml:space="preserve"> Гуго, бывший член интернациональной контрольной комиссии, в прошлом ответственный функционер КПГ, б. член КПГ. Допрашивал: ОСМОЛОВСКИЙ.</w:t>
      </w:r>
    </w:p>
    <w:p w14:paraId="0CBC70E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(после длительного запирательства) о том, что в течение всего времени пребывания в КПГ он проводил активную антисоветскую работу, разлагая КПГ изнутри, одновременно сколачивая антисоветские силы внутри КПГ и Коминтерна с целью противопоставления германской партии ВКП(б) и отрыва Коминтерна из-под руководства ВКП(б).</w:t>
      </w:r>
    </w:p>
    <w:p w14:paraId="344409A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Еще в 1919 году ЭБЕРЛЕЙН вел борьбу против создания Коминтерна, стремясь не допустить организации Коминтерна под руководством РКП(б).</w:t>
      </w:r>
    </w:p>
    <w:p w14:paraId="3132832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1920 году на Гейдельбергском съезде КПГ ЭБЕРЛЕЙН, вопреки директивам ЛЕНИНА, вел активную работу по расколу партии, результатом чего был отход от партии левонастроенных рабочих из независимой соц. демократической партии.</w:t>
      </w:r>
    </w:p>
    <w:p w14:paraId="79DDB62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Занимая руководящее положение в КПГ и в вооруженном восстании в Средней Германии в 1921 году, ЭБЕРЛЕЙН совместно с Бела КУНОМ проводил предательскую деятельность, в результате которой восстание было превращено в безуспешный путч.</w:t>
      </w:r>
    </w:p>
    <w:p w14:paraId="49A1A0E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1922 году ЭБЕРЛЕЙН совместно с БРАНДЛЕРОМ организовал борьбу против ВКП(б) под флагом предоставления большей самостоятельности отдельным секциям Коминтерна. В последующем эта борьба продолжалась нелегальными методами и имела целью разжигание антисоветских «антимосковских», направленных против ВКП(б) и Коминтерна настроений среди ответственных функционеров братских партий.</w:t>
      </w:r>
    </w:p>
    <w:p w14:paraId="58A59FE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1926 году при активном участии ЭБЕРЛЕЙНА была создана в КПГ т.н. «Миттель-группа», которая обеспечила захват руководства КПГ троцкистско-зиновьевской группой РУТ ФИШЕР—МАСЛОВА.</w:t>
      </w:r>
    </w:p>
    <w:p w14:paraId="64F3EAF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«Миттель-группа» в последующем при активном участии ЭБЕРЛЕЙНА была превращена в нелегальную антисоветскую группу, т.н. «примеренцев», которая продолжает существовать до настоящего времени и ведет активную борьбу против ВКП(б) и Коминтерна в блоке с троцкистами и правыми.</w:t>
      </w:r>
    </w:p>
    <w:p w14:paraId="7C899FE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качестве одного из руководителей группы «примеренцев» ЭБЕРЛЕЙН вошел в троцкистско-правую организацию и по директивам ПЯТНИЦКОГО вредительски, в интересах антисоветской организации, проводил финансовую политику по отношению к братским партиям.</w:t>
      </w:r>
    </w:p>
    <w:p w14:paraId="46C763A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 деятельности антисоветской организации в Коминтерне ЭБЕРЛЕЙН показаний еще не дает.</w:t>
      </w:r>
    </w:p>
    <w:p w14:paraId="6A464971"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257C5D1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ГРАЧЕВ А.П.,</w:t>
      </w:r>
      <w:r w:rsidRPr="000816EF">
        <w:rPr>
          <w:color w:val="000000" w:themeColor="text1"/>
          <w:sz w:val="16"/>
          <w:szCs w:val="16"/>
        </w:rPr>
        <w:t xml:space="preserve"> бывший председатель Свердловского крайисполкома. Допрашивал: ПЕТРОВСКИЙ.</w:t>
      </w:r>
    </w:p>
    <w:p w14:paraId="2F0C7B4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ГРАЧЕВ сознался в том, что он является участником антисоветской организации правых, в которую был вовлечен СТОЛЯРОМ в 1934—1935 гг.</w:t>
      </w:r>
    </w:p>
    <w:p w14:paraId="0CE100B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Помимо СТОЛЯРА в состав антисоветской организации правых входили: ЛЕГКОНРАВОВ, БЕРМАН, ИВАНОВ и ЛОЗОВСКИЙ.</w:t>
      </w:r>
    </w:p>
    <w:p w14:paraId="2EE47A3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Как показывает ГРАЧЕВ, ему было известно, что ЛЕГКОНРАВОВ был связан с участником антисоветской организации правых бывшим Наркомземом ЯКОВЛЕВЫМ, через которого осуществлялось руководство правых в Кировской области.</w:t>
      </w:r>
    </w:p>
    <w:p w14:paraId="0E3169B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Практическая деятельность организации заключалась во вредительстве в сельском хозяйстве и промышленности.</w:t>
      </w:r>
    </w:p>
    <w:p w14:paraId="18B28F1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Все участники организации стояли на позициях террора.</w:t>
      </w:r>
    </w:p>
    <w:p w14:paraId="152842D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КРАФТ Э.Э.</w:t>
      </w:r>
      <w:r w:rsidRPr="000816EF">
        <w:rPr>
          <w:color w:val="000000" w:themeColor="text1"/>
          <w:sz w:val="16"/>
          <w:szCs w:val="16"/>
        </w:rPr>
        <w:t xml:space="preserve"> Допрашивали: КОГАН, ГЕРЗОН.</w:t>
      </w:r>
    </w:p>
    <w:p w14:paraId="449A0C8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является участником антисоветской латышской военной организации, в которую вовлечен АЛКСНИСОМ Я.И. и ЛЕПИНЫМ А.Г.</w:t>
      </w:r>
    </w:p>
    <w:p w14:paraId="64DE59C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КРАФТ показал, что в 1922 г. по предложению ЛЕПИНА он перешел на работу в штаб войск ОГПУ. Уже тогда ЛЕПИН, по заданию АЛКСНИСА, ставил вопрос о том, что участников организации необходимо распределять по основным воинским единицам частей РККА. ЛЕПИН говорил о необходимости создания антисоветской группы латышей в частях войск ОГПУ.</w:t>
      </w:r>
    </w:p>
    <w:p w14:paraId="4126E18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1932 году, как показывает КРАФТ, ему стало известно от ЛЕПИНА о том, что в армии образовался военно-фашистский заговор и что в ГУПВО во главе военной заговорщицкой группы стоит КРУЧИНКИН. В 1933 году КРАФТ по предложению ЛЕПИНА установил связь с КРУЧИНКИНЫМ.</w:t>
      </w:r>
    </w:p>
    <w:p w14:paraId="0BA63D9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От КРУЧИНКИНА ему стало известно, что он (КРУЧИНКИН) ведет энергичную работу по вербовке участников заговора среди работников аппарата ГУПВО, пограничных и внутренних войск. КРУЧИНКИН также сообщил КРАФТУ, что дивизия особого назначения целиком подготовлена к совершению переворота.</w:t>
      </w:r>
    </w:p>
    <w:p w14:paraId="0395FCB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Далее КРАФТ показал, что им лично вовлечены в антисоветскую латышскую организацию следующие лица: ДЭРБУТ — врид. нач. УПВО Грузии, и ЛЕПЛИС Р.К. - бывш. нач. ВПШ.</w:t>
      </w:r>
    </w:p>
    <w:p w14:paraId="2C0C9BB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Кроме того, как участники антисоветской латышской организации ему известны следующие лица, с которыми он поддерживал личную связь: КОЦИНЬ А.А. — бывш. зам. секретаря парткома Станкостроительного завода в Москве, и ШТЕЙНГАРДТ — инженер одного из текстильных объединений.</w:t>
      </w:r>
    </w:p>
    <w:p w14:paraId="7ABDE3B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Из числа работников ГУПВО, по показаниям КРАФТА, ему известны следующие участники антисоветского военного заговора: БАРКОВ И.К. — нач. штаба дивизии; ДЕСЯТОВ А.С. — врид. нач. отдела боевой подготовки ГУПВО, и ГУСЕЛЬНИКОВ — старший инспектор отдела боевой подготовки ГУПВО.</w:t>
      </w:r>
    </w:p>
    <w:p w14:paraId="61D6AEF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БАРКОВ И.К</w:t>
      </w:r>
      <w:r w:rsidRPr="000816EF">
        <w:rPr>
          <w:color w:val="000000" w:themeColor="text1"/>
          <w:sz w:val="16"/>
          <w:szCs w:val="16"/>
        </w:rPr>
        <w:t>., бывший начальник штаба отдельной мотострелковой дивизии НКВД. Допрашивали: ВЛАДЗИМИРСКИЙ, КУПЕР, МИХЕЕВ.</w:t>
      </w:r>
    </w:p>
    <w:p w14:paraId="0403036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БАРКОВ И.К. признал себя виновным в том, что являлся активным участником к.р. военной заговорщицкой организации, возглавляемой ЯГОДОЙ и бывш. нач. генерального Штаба РККА — ЕГОРОВЫМ. В к.р. организацию БАРКОВ был вовлечен бывш. зам. Нач. ГУПВО НКВД КРУЧИНКИНЫМ в 1934 году.</w:t>
      </w:r>
    </w:p>
    <w:p w14:paraId="02A5B5A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БАРКОВ на следствии показал, что участниками указанной к.р. организации являлись:</w:t>
      </w:r>
    </w:p>
    <w:p w14:paraId="2A365C2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 КОНДРАТЬЕВ Сергей — бывш. командир ОМДОН;</w:t>
      </w:r>
    </w:p>
    <w:p w14:paraId="027901A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2) ТОРОЩИН Павел Васильевич — командир ОМДОН;</w:t>
      </w:r>
    </w:p>
    <w:p w14:paraId="7741663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3) ЯНКЕЛЕВИЧ — бывш. командир кавполка ОМДОН;</w:t>
      </w:r>
    </w:p>
    <w:p w14:paraId="22FA4FA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4) ЛЕБЕДЕВ — бывш. нач. 1-го отдела Штаба ОМДОН;</w:t>
      </w:r>
    </w:p>
    <w:p w14:paraId="77CF839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5) ГОЛЬХОВ — бывш. нач. Политотдела ОМДОН;</w:t>
      </w:r>
    </w:p>
    <w:p w14:paraId="6EF7958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6) БУРОВ Иван Александрович — нач. 2-го отдела ГУПВО;</w:t>
      </w:r>
    </w:p>
    <w:p w14:paraId="2B30A1C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7) ДЕСЯТОВ Андрей Серафимович — пом. нач. отдела боевой подготовки ГУПВО;</w:t>
      </w:r>
    </w:p>
    <w:p w14:paraId="03BB36A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8) МИЛОВ Кронид Николаевич — нач. отделения 2-го отдела ГУПВО;</w:t>
      </w:r>
    </w:p>
    <w:p w14:paraId="402B37B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9) ЗАРИН Александр Дмитриевич — бывш. нач. 2-го отдела ГУПВО;</w:t>
      </w:r>
    </w:p>
    <w:p w14:paraId="550666E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10) ДАКШИН Алексей Николаевич — нач. отдела техники ГУПВО;</w:t>
      </w:r>
    </w:p>
    <w:p w14:paraId="71A5FDC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11) ВЕДЕРНИКОВ — врид. нач. Орг. отделения 2-го отдела ГУПВО;</w:t>
      </w:r>
    </w:p>
    <w:p w14:paraId="0804FFE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12) КОРЕНЬКОВ Николай Иванович — нач. Школьного отделения Отдела боевой подготовки ГУПВО.</w:t>
      </w:r>
    </w:p>
    <w:p w14:paraId="42D90CB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БАРКОВ признал, что, будучи пом. нач. 2-го отдела ГУПВО, он проводил подрывную и вредительскую работу по линии организационного строительства войск НКВД, а за время нахождения на работе в качестве начальника Штаба Отдельной мотострелковой дивизии НКВД совместно с командиром дивизии ТОРОЩИНЫМ вел практическую работу по подготовке к антисоветскому мятежу в Москве.</w:t>
      </w:r>
    </w:p>
    <w:p w14:paraId="1BC9A83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БАРКОВ показал, что в общем плане а/с мятежа, разработкой которого руководил лично ЕГОРОВ, на группу заговорщиков в Отдельной мотострелковой дивизии войск НКВД возлагался захват Кремля, для чего предполагалось обманным путем использовать часть этой дивизии.</w:t>
      </w:r>
    </w:p>
    <w:p w14:paraId="22480B3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ГЕНЯВСКИЙ М.А.,</w:t>
      </w:r>
      <w:r w:rsidRPr="000816EF">
        <w:rPr>
          <w:color w:val="000000" w:themeColor="text1"/>
          <w:sz w:val="16"/>
          <w:szCs w:val="16"/>
        </w:rPr>
        <w:t xml:space="preserve"> бывший председатель Челябинского облисполкома. Допрашивали: ЛУЛОВ, ЦЕРПЕНТО.</w:t>
      </w:r>
    </w:p>
    <w:p w14:paraId="40E4369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ГЕНЯВСКИЙ признал себя виновным в том, что с 1932 года является участником к.р. организации правых в г. Горьком.</w:t>
      </w:r>
    </w:p>
    <w:p w14:paraId="0E10373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эту организацию был вовлечен бывш. зам пред. Облисполкома ОСТРОВСКИМ. Организация возглавлялась 2-м секретарем Крайкома ПРАМНЭКОМ.</w:t>
      </w:r>
    </w:p>
    <w:p w14:paraId="1F2347C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состав организации входили: ЛАРСКИЙ — секретарь Крайисполкома; ПУГАЧЕВСКИЙ — секретарь Горкома; ПОГРЕБИНСКИЙ — бывш. нач. УНКВД; ПАХОМОВ — бывш. Наркомвод; ЗАШИБАЕВ — зам. Наркомвода.</w:t>
      </w:r>
    </w:p>
    <w:p w14:paraId="2786188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 всеми вышеуказанными, за исключением ПАХОМОВА и ЗАШИБАЕВА, ГЕНЯВСКИЙ был лично связан.</w:t>
      </w:r>
    </w:p>
    <w:p w14:paraId="5E67CE7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Горьковская организация правых была связана с московскими руководящими кругами правых — с УХАНОВЫМ, СУЛИМОВЫМ и ЕФУНИ, и в своей деятельности по захвату «командных высот» в советском и партийном аппарате, а также в своей вредительской деятельности руководствовались директивами перечисленных (УХАНОВА, СУЛИМОВА и ЕФУНИ).</w:t>
      </w:r>
    </w:p>
    <w:p w14:paraId="4F68290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Основные направления вредительской деятельности организации развивались по линии сельского хозяйства, промышленности, кооперации и снабжения.</w:t>
      </w:r>
    </w:p>
    <w:p w14:paraId="69FBF40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Вопрос же о захвате власти связывался с перспективой интервенции против СССР фашистских государств, и на этот счет между представителями этих государств и руководителями к.р. организации имелась договоренность. В этих целях, начиная с 1936 года, Горьковская организация развернула свою деятельность с учетом этой новой ориентировки, и центр тяжести вредительства был перенесен в промышленность оборонного значения.</w:t>
      </w:r>
    </w:p>
    <w:p w14:paraId="01CD6047"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8-му ОТДЕЛУ</w:t>
      </w:r>
    </w:p>
    <w:p w14:paraId="3EF32BF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БУХГОЛЬЦ Г.Л.,</w:t>
      </w:r>
      <w:r w:rsidRPr="000816EF">
        <w:rPr>
          <w:color w:val="000000" w:themeColor="text1"/>
          <w:sz w:val="16"/>
          <w:szCs w:val="16"/>
        </w:rPr>
        <w:t xml:space="preserve"> бывший старший инженер научно-исследовательского автотракторного института, по национальности немец, гражданин СССР. Допрашивали: КОНОНОВ, ГОЛУБЕВ.</w:t>
      </w:r>
    </w:p>
    <w:p w14:paraId="11EA174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Показал о том, что являлся участником антисоветской диверсионно-вредительской организации правых в автотракторной промышленности и агентом германской разведки.</w:t>
      </w:r>
    </w:p>
    <w:p w14:paraId="5C8B849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антисоветскую организацию правых в автотракторном машиностроении БУХГОЛБЦ был вовлечен в начале 1935 года бывшим главным инженером ГУТАПа ИСАКОВИЧЕМ (осужден) и по его заданию проводил диверсионную и вредительскую работу в институте и на заводе «Красная Этна» в Горьком.</w:t>
      </w:r>
    </w:p>
    <w:p w14:paraId="6F6961A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показаниям БУХГОЛБЦА в антисоветскую организацию правых в системе ГУТАПа входили следующие лица:</w:t>
      </w:r>
    </w:p>
    <w:p w14:paraId="38D324B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 ВАКСОВ В.Б. — бывш директор НАТИ (осужден);</w:t>
      </w:r>
    </w:p>
    <w:p w14:paraId="1735835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2) АРЦЕБУШЕВ И.С. — бывш. главный инженер Опытного завода НАТИ;</w:t>
      </w:r>
    </w:p>
    <w:p w14:paraId="7AFC4CC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3) РАБИНОВИЧ Л.М. — бывш. зав. производством Опытного завода;</w:t>
      </w:r>
    </w:p>
    <w:p w14:paraId="3C1BA7D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4) АНАНЬЕВ Гергий — бывш. зав. сборочным цехом Опытного завода;</w:t>
      </w:r>
    </w:p>
    <w:p w14:paraId="0C02F30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5) БЕРЕЗКИН — бывш. зав. сборочного цеха Опытного завода;</w:t>
      </w:r>
    </w:p>
    <w:p w14:paraId="6832C43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6) ЛАВКО — бывш. нач. литейного цеха Опытного завода;</w:t>
      </w:r>
    </w:p>
    <w:p w14:paraId="7E9E35F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7) ШАРАПОВ К.А. — конструктор института (арестован);</w:t>
      </w:r>
    </w:p>
    <w:p w14:paraId="16882EB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8) ЛАРИОНОВ Б.А. — бывш. зав. спецпроизводством завода «Красная Этна»;</w:t>
      </w:r>
    </w:p>
    <w:p w14:paraId="017556D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9) КЕЛЛЕР В.И. — бывш. зав. производством этого же завода (арестован);</w:t>
      </w:r>
    </w:p>
    <w:p w14:paraId="0D910B3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10) ГЕРТАВЕН Г.Л. — бывш. нач. проектного цеха (арестован), и</w:t>
      </w:r>
    </w:p>
    <w:p w14:paraId="1068DF2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11) КАЛЫСКО — бывш. энергетик завода «Красная Этна».</w:t>
      </w:r>
    </w:p>
    <w:p w14:paraId="2246B9A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БУХГОЛЬЦ показал, что лично им из числа названных лиц в организацию были завербованы КЕЛЛЕР В.И., РАБИНОВИЧ Л.М. и БЕРЕЗКИН.</w:t>
      </w:r>
    </w:p>
    <w:p w14:paraId="0E4CCD8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БУХГОЛЬЦ далее показал, что он в 1921 году был завербован для шпионской работы на германскую разведку под кличкой «Арно» резидентом этой разведки ФИШЕРОМ — представителем германского об-ва «Красного Креста».</w:t>
      </w:r>
    </w:p>
    <w:p w14:paraId="3375FA1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 1937 года БУХГОЛЬЦ последовательно был связан, кроме ФИШЕРА, с резидентом германской разведки ЦШАУЛЬ Г.И. — бывш. главн. бухгалтером 1-й Карандашной фабрики до 1936 года (оба за границей). В 1936 году БУХГОЛЬЦ установил связь по шпионской работе с германской подданной Маргаритой БАЕР (устанавливается).</w:t>
      </w:r>
    </w:p>
    <w:p w14:paraId="50091DF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заданию германской разведки БУХГОЛЬЦ собирал и передавал ей шпионские материалы о состоянии оборонных цехов и выпускаемой оборонной продукции заводами: «Большевик» в Ленинграде по цеху АВО-5, цеху № 2 Горьковского автозавода и цеху № 2 завода «Красная Этна», где он работал с 1926 года.</w:t>
      </w:r>
    </w:p>
    <w:p w14:paraId="08CF4C6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1927 году БУХГОЛЬЦ, будучи призван в ряды РККА и находясь на службе в качестве краснофлотца 62-й авиаэскадрильи Балтийского флота, передал германской разведке шпионские материалы о количестве и типах самолетов этой эскадрильи, а также о расположении ангаров и аэродромов.</w:t>
      </w:r>
    </w:p>
    <w:p w14:paraId="13B21DE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Как германский шпион БУХГОЛЬЦ назвал: ВАКСОВА В.Б. (осужден); австрийского подданного, бывш. инженера НАТИ ЗАКС (арестован); БУЗИК М.А. — бывш. секретаря техдиректора Карандашной фабрики ГАММЕРА; директора этой фабрики, германского подданного БАЕРА; бывш. консультанта НАТИ ВЕЙЦМАНА и бывш. директора завода «Красная Этна» ЦУКЕРМАНА А.Е. (арестован).</w:t>
      </w:r>
    </w:p>
    <w:p w14:paraId="3330DEC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ПОПОВ Н.И.,</w:t>
      </w:r>
      <w:r w:rsidRPr="000816EF">
        <w:rPr>
          <w:color w:val="000000" w:themeColor="text1"/>
          <w:sz w:val="16"/>
          <w:szCs w:val="16"/>
        </w:rPr>
        <w:t xml:space="preserve"> бывший начальник Главного Управления лесоэкспорта Наркомлеса, бывший бундовец. Допрашивал: РУЗИН.</w:t>
      </w:r>
    </w:p>
    <w:p w14:paraId="74DF98A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Показал, что к троцкизму он примкнул в 1920 году во время профсоюзной дискуссии и тогда же участвовал в нелегальном совещании троцкистов, созванном РАКОВСКИМ.</w:t>
      </w:r>
    </w:p>
    <w:p w14:paraId="40EF9A5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1929 году ПОПОВ был вовлечен в антисоветскую организацию работником Экспортлеса ПОРОМ (осужден).</w:t>
      </w:r>
    </w:p>
    <w:p w14:paraId="43005EC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ПОПОВ совместно с ДАНИШЕВСКИМ, ПОРОМ, работником Экспортлеса в Англии АКСЕНОВЫМ и др. (все арестованы) провел ряд вредительских мероприятий. Так, зная, что Финляндия является конкурентом СССР на заграничных лесных рынках и что наш северный лес особо ценится, продавали финнам большие партии этого ценного леса, создали в Англии синдикат покупателей советского леса из крупных фирм, чем умышленно сузили круг покупателей. Через участника антисоветской организации, работника Ленинградского порта ЛЕНЦМАНА (арестован) дезорганизовывали и срывали своевременную отгрузку запроданных лесоматериалов.</w:t>
      </w:r>
    </w:p>
    <w:p w14:paraId="004014F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1931 году при поездке за границу по поручению ПОРА ПОПОВ передал представителю немецкой лесной фирмы ПИЛЬТЕНБУРГУ шпионские сведения о ходе лесозаготовок и экспорте лесоматериалов.</w:t>
      </w:r>
    </w:p>
    <w:p w14:paraId="35701A9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ГЕРЦЕНБЕРГ И.И</w:t>
      </w:r>
      <w:r w:rsidRPr="000816EF">
        <w:rPr>
          <w:color w:val="000000" w:themeColor="text1"/>
          <w:sz w:val="16"/>
          <w:szCs w:val="16"/>
        </w:rPr>
        <w:t>., до ареста директор отдела Промэкспорта. Допрашивали: БЕРЕЗОВСКИЙ, ХОМИНСКИЙ.</w:t>
      </w:r>
    </w:p>
    <w:p w14:paraId="28B835A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Сознался в том, что является участником антисоветской правотроцкистской организации, существовавшей в системе Наркомвнешторга СССР, в которую был вовлечен в 1935 году бывш. зам. Наркомвнешторга СССР БОЕВЫМ (арестован).</w:t>
      </w:r>
    </w:p>
    <w:p w14:paraId="3DEEE4A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ГЕРЦЕНБЕРГ проводил вредительство в области реализации советского сырья (марганцевой руды, платины и.т.п.) на американском рынке, преследуя цель срыва торговых отношений СССР с Америкой.</w:t>
      </w:r>
    </w:p>
    <w:p w14:paraId="10C732E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Далее ГЕРЦЕНБЕРГ показал, что с весны 1936 года являлся агентом американской разведки, в которую был завербован резидентом американских разведывательных органов Леонардом БОК. Американской разведке передавал шпионские сведения о положении в СССР и военных заказах Советского Союза в САШ[1].</w:t>
      </w:r>
    </w:p>
    <w:p w14:paraId="44F8F6B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Осенью 1936 года ГЕРЦЕНБЕРГ был завербован на французскую разведку ее резидентом ПИШОНОМ, которому передавал шпионские сведения о торговых операциях между СССР и Америкой.</w:t>
      </w:r>
    </w:p>
    <w:p w14:paraId="1E1E0E7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Назвал 8 участников организации — все они арестованы.</w:t>
      </w:r>
    </w:p>
    <w:p w14:paraId="021ED836"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74593A5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 [1] Так в источнике.</w:t>
      </w:r>
    </w:p>
    <w:p w14:paraId="1E1F7087"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408. Л. 45—63. </w:t>
      </w:r>
    </w:p>
    <w:p w14:paraId="372CA484"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334-343 (12169).</w:t>
      </w:r>
    </w:p>
    <w:p w14:paraId="46B01BA4" w14:textId="77777777" w:rsidR="00A21026" w:rsidRPr="000816EF" w:rsidRDefault="00A21026" w:rsidP="000816EF">
      <w:pPr>
        <w:spacing w:after="0" w:line="240" w:lineRule="auto"/>
        <w:jc w:val="both"/>
        <w:rPr>
          <w:rFonts w:ascii="Times New Roman" w:hAnsi="Times New Roman"/>
          <w:color w:val="000000" w:themeColor="text1"/>
          <w:sz w:val="16"/>
          <w:szCs w:val="16"/>
        </w:rPr>
      </w:pPr>
    </w:p>
    <w:p w14:paraId="6D214B8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15C4C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EC89C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20 апреля 1938 г. Протокол № 4 заседания ГВС РККА </w:t>
      </w:r>
    </w:p>
    <w:p w14:paraId="596F4A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Присутствовали: К.Е.Ворошилов (председатель), И.В.Сталин, И.Ф.Федько, Л.З.Мехлис, Е.А.Щаденко, С.М.Буденный, Б.М.Шапошников, Г.И.Кулик, А.Д.Локтионов, Д.Г.Павлов, К.А.Мерецков (секретарь).</w:t>
      </w:r>
    </w:p>
    <w:p w14:paraId="1D8F9F9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Приглашены: Я.В.Смушкевич, Г.А.Степанов, П.С.Аллилуев, Г.К.Савченко.</w:t>
      </w:r>
    </w:p>
    <w:p w14:paraId="29EA432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 оперативном подчинении народному комиссару обороны Союза ССР Военно-Морского Флота СССР.</w:t>
      </w:r>
    </w:p>
    <w:p w14:paraId="1B1F7DE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выделением из Народного комиссариата обороны Союза ССР Военно-Морских Сил и созданием самостоятельного Народного комиссариата Военно-Морского Флота Союза ССР, а также, учитывая, что в настоящее время Военно-Морской Флот на морских театрах пока что, в силу своей слабости, не может ставить себе самостоятельных оперативных задач и имеет главной задачей активную оборону берегов, Главный военный совет считает необ</w:t>
      </w:r>
      <w:r w:rsidRPr="000816EF">
        <w:rPr>
          <w:rFonts w:ascii="Times New Roman" w:hAnsi="Times New Roman"/>
          <w:color w:val="000000" w:themeColor="text1"/>
          <w:sz w:val="16"/>
          <w:szCs w:val="16"/>
        </w:rPr>
        <w:softHyphen/>
        <w:t>ходимым просить Комитет Обороны установить следующий по</w:t>
      </w:r>
      <w:r w:rsidRPr="000816EF">
        <w:rPr>
          <w:rFonts w:ascii="Times New Roman" w:hAnsi="Times New Roman"/>
          <w:color w:val="000000" w:themeColor="text1"/>
          <w:sz w:val="16"/>
          <w:szCs w:val="16"/>
        </w:rPr>
        <w:softHyphen/>
        <w:t>рядок:</w:t>
      </w:r>
    </w:p>
    <w:p w14:paraId="222D99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мирное время Военно-Морские Силы полностью и во всех отношениях подчиняются народному комиссару Военно-Морского Флота Союза ССР.</w:t>
      </w:r>
    </w:p>
    <w:p w14:paraId="4A6C5EE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случае угрожающего военного положения Военно-Мор</w:t>
      </w:r>
      <w:r w:rsidRPr="000816EF">
        <w:rPr>
          <w:rFonts w:ascii="Times New Roman" w:hAnsi="Times New Roman"/>
          <w:color w:val="000000" w:themeColor="text1"/>
          <w:sz w:val="16"/>
          <w:szCs w:val="16"/>
        </w:rPr>
        <w:softHyphen/>
        <w:t>ские Силы (флоты и флотилии) переходят в оперативное подчине</w:t>
      </w:r>
      <w:r w:rsidRPr="000816EF">
        <w:rPr>
          <w:rFonts w:ascii="Times New Roman" w:hAnsi="Times New Roman"/>
          <w:color w:val="000000" w:themeColor="text1"/>
          <w:sz w:val="16"/>
          <w:szCs w:val="16"/>
        </w:rPr>
        <w:softHyphen/>
        <w:t>ние народного комиссара обороны СССР и соответствующих ко</w:t>
      </w:r>
      <w:r w:rsidRPr="000816EF">
        <w:rPr>
          <w:rFonts w:ascii="Times New Roman" w:hAnsi="Times New Roman"/>
          <w:color w:val="000000" w:themeColor="text1"/>
          <w:sz w:val="16"/>
          <w:szCs w:val="16"/>
        </w:rPr>
        <w:softHyphen/>
        <w:t>мандующих военных округов и армий, оставаясь по вопросам ор</w:t>
      </w:r>
      <w:r w:rsidRPr="000816EF">
        <w:rPr>
          <w:rFonts w:ascii="Times New Roman" w:hAnsi="Times New Roman"/>
          <w:color w:val="000000" w:themeColor="text1"/>
          <w:sz w:val="16"/>
          <w:szCs w:val="16"/>
        </w:rPr>
        <w:softHyphen/>
        <w:t>ганизации, комплектования и снабжения всеми видами вооруже</w:t>
      </w:r>
      <w:r w:rsidRPr="000816EF">
        <w:rPr>
          <w:rFonts w:ascii="Times New Roman" w:hAnsi="Times New Roman"/>
          <w:color w:val="000000" w:themeColor="text1"/>
          <w:sz w:val="16"/>
          <w:szCs w:val="16"/>
        </w:rPr>
        <w:softHyphen/>
        <w:t>ния и довольствия в полном подчинении Народного комиссариата Военно-Морского Флота СССР.</w:t>
      </w:r>
    </w:p>
    <w:p w14:paraId="3A80B4F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Время перехода в оперативное подчинение народного ко</w:t>
      </w:r>
      <w:r w:rsidRPr="000816EF">
        <w:rPr>
          <w:rFonts w:ascii="Times New Roman" w:hAnsi="Times New Roman"/>
          <w:color w:val="000000" w:themeColor="text1"/>
          <w:sz w:val="16"/>
          <w:szCs w:val="16"/>
        </w:rPr>
        <w:softHyphen/>
        <w:t>миссара обороны СССР Военно-Морских Сил (флотов и флоти</w:t>
      </w:r>
      <w:r w:rsidRPr="000816EF">
        <w:rPr>
          <w:rFonts w:ascii="Times New Roman" w:hAnsi="Times New Roman"/>
          <w:color w:val="000000" w:themeColor="text1"/>
          <w:sz w:val="16"/>
          <w:szCs w:val="16"/>
        </w:rPr>
        <w:softHyphen/>
        <w:t>лий) определяется решением Комитета Обороны и только в случа</w:t>
      </w:r>
      <w:r w:rsidRPr="000816EF">
        <w:rPr>
          <w:rFonts w:ascii="Times New Roman" w:hAnsi="Times New Roman"/>
          <w:color w:val="000000" w:themeColor="text1"/>
          <w:sz w:val="16"/>
          <w:szCs w:val="16"/>
        </w:rPr>
        <w:softHyphen/>
        <w:t>ях, требующих немедленного принятия срочных мер, в целях обо</w:t>
      </w:r>
      <w:r w:rsidRPr="000816EF">
        <w:rPr>
          <w:rFonts w:ascii="Times New Roman" w:hAnsi="Times New Roman"/>
          <w:color w:val="000000" w:themeColor="text1"/>
          <w:sz w:val="16"/>
          <w:szCs w:val="16"/>
        </w:rPr>
        <w:softHyphen/>
        <w:t>роны — распоряжением соответствующих командующих военных округов, с немедленным донесением народному комиссару оборо</w:t>
      </w:r>
      <w:r w:rsidRPr="000816EF">
        <w:rPr>
          <w:rFonts w:ascii="Times New Roman" w:hAnsi="Times New Roman"/>
          <w:color w:val="000000" w:themeColor="text1"/>
          <w:sz w:val="16"/>
          <w:szCs w:val="16"/>
        </w:rPr>
        <w:softHyphen/>
        <w:t>ны для доклада Комитету Обороны.</w:t>
      </w:r>
    </w:p>
    <w:p w14:paraId="76AADEF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Оперативный план в мирное время разрабатывается Народ</w:t>
      </w:r>
      <w:r w:rsidRPr="000816EF">
        <w:rPr>
          <w:rFonts w:ascii="Times New Roman" w:hAnsi="Times New Roman"/>
          <w:color w:val="000000" w:themeColor="text1"/>
          <w:sz w:val="16"/>
          <w:szCs w:val="16"/>
        </w:rPr>
        <w:softHyphen/>
        <w:t>ным комиссариатом Военно-Морского Флота, в соответствии с общей директивой Правительства и на основе задач, указываемых народным комиссаром обороны СССР.</w:t>
      </w:r>
    </w:p>
    <w:p w14:paraId="143879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Окончательно разработанный оперативный план Военно-Мор</w:t>
      </w:r>
      <w:r w:rsidRPr="000816EF">
        <w:rPr>
          <w:rFonts w:ascii="Times New Roman" w:hAnsi="Times New Roman"/>
          <w:color w:val="000000" w:themeColor="text1"/>
          <w:sz w:val="16"/>
          <w:szCs w:val="16"/>
        </w:rPr>
        <w:softHyphen/>
        <w:t>ского Флота представляется на утверждение Комитета Обороны народным комиссаром Военно-Морского Флота с заключением народного комиссара обороны СССР.</w:t>
      </w:r>
    </w:p>
    <w:p w14:paraId="55A97A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Совместные маневры, полевые поездки и военные игры Ра-боче-Крестьянской Красной Армии и Военно-Морского Флота, имеющие задачей совместные действия их, проводятся под руко</w:t>
      </w:r>
      <w:r w:rsidRPr="000816EF">
        <w:rPr>
          <w:rFonts w:ascii="Times New Roman" w:hAnsi="Times New Roman"/>
          <w:color w:val="000000" w:themeColor="text1"/>
          <w:sz w:val="16"/>
          <w:szCs w:val="16"/>
        </w:rPr>
        <w:softHyphen/>
        <w:t>водством народного комиссара обороны СССР.</w:t>
      </w:r>
    </w:p>
    <w:p w14:paraId="61CF085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В настоящее время, начиная с 12 апреля 1938 г., в виду военной угрозы со стороны Японии, считать Тихоокеанский флот и Амурскую Краснознаменную флотилию в оперативном подчине</w:t>
      </w:r>
      <w:r w:rsidRPr="000816EF">
        <w:rPr>
          <w:rFonts w:ascii="Times New Roman" w:hAnsi="Times New Roman"/>
          <w:color w:val="000000" w:themeColor="text1"/>
          <w:sz w:val="16"/>
          <w:szCs w:val="16"/>
        </w:rPr>
        <w:softHyphen/>
        <w:t>нии командующего Особой Краснознаменной Дальневосточной арм ни'.</w:t>
      </w:r>
    </w:p>
    <w:p w14:paraId="5E80471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 системе танкового вооружения и шанс заказов Народного комиссариата обороны 1938 года.</w:t>
      </w:r>
    </w:p>
    <w:p w14:paraId="7A3390B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опыт учебно-боевой работы и предъявляемые требо</w:t>
      </w:r>
      <w:r w:rsidRPr="000816EF">
        <w:rPr>
          <w:rFonts w:ascii="Times New Roman" w:hAnsi="Times New Roman"/>
          <w:color w:val="000000" w:themeColor="text1"/>
          <w:sz w:val="16"/>
          <w:szCs w:val="16"/>
        </w:rPr>
        <w:softHyphen/>
        <w:t>вания к танкам в современном бою</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принять следующую систему танкового вооружения:</w:t>
      </w:r>
    </w:p>
    <w:p w14:paraId="2742F2F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армии иметь четыре основных типа танков:</w:t>
      </w:r>
    </w:p>
    <w:p w14:paraId="4E7033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Танк прорыва (истреб[итель] ПТО) со следующими основны</w:t>
      </w:r>
      <w:r w:rsidRPr="000816EF">
        <w:rPr>
          <w:rFonts w:ascii="Times New Roman" w:hAnsi="Times New Roman"/>
          <w:color w:val="000000" w:themeColor="text1"/>
          <w:sz w:val="16"/>
          <w:szCs w:val="16"/>
        </w:rPr>
        <w:softHyphen/>
        <w:t>ми тактико-техническими данными:</w:t>
      </w:r>
    </w:p>
    <w:p w14:paraId="4173437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тип — гусеничный;</w:t>
      </w:r>
    </w:p>
    <w:p w14:paraId="7DF0AB0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броня — 60-мм, непробиваемая на все дистанции противо</w:t>
      </w:r>
      <w:r w:rsidRPr="000816EF">
        <w:rPr>
          <w:rFonts w:ascii="Times New Roman" w:hAnsi="Times New Roman"/>
          <w:color w:val="000000" w:themeColor="text1"/>
          <w:sz w:val="16"/>
          <w:szCs w:val="16"/>
        </w:rPr>
        <w:softHyphen/>
        <w:t>танковой пушкой до 47-мм включительно;</w:t>
      </w:r>
    </w:p>
    <w:p w14:paraId="14DF557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мотор — М-34, с учетом в конструкции танка — переход на дизель-мотор;</w:t>
      </w:r>
    </w:p>
    <w:p w14:paraId="56DD6E3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вооружение — 1 пушка 76-мм, с начальной скоростью не ниже 560 м в секунду; две пушки 45-мм, спаренные с пулеметом; один пулемет с зенитной установкой;</w:t>
      </w:r>
    </w:p>
    <w:p w14:paraId="07DB48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скорость — 25—35 км в час;</w:t>
      </w:r>
    </w:p>
    <w:p w14:paraId="027703E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запас хода — 200—250 км;</w:t>
      </w:r>
    </w:p>
    <w:p w14:paraId="2ADE4B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общий вес — не более 55 тонн, в габаритах, допускающих железнодорожную перевозку.</w:t>
      </w:r>
    </w:p>
    <w:p w14:paraId="2D09141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Просить Комитет Обороны обязать Народный комиссариат ма</w:t>
      </w:r>
      <w:r w:rsidRPr="000816EF">
        <w:rPr>
          <w:rFonts w:ascii="Times New Roman" w:hAnsi="Times New Roman"/>
          <w:color w:val="000000" w:themeColor="text1"/>
          <w:sz w:val="16"/>
          <w:szCs w:val="16"/>
        </w:rPr>
        <w:softHyphen/>
        <w:t>шиностроения изготовить опытный образец танка прорыва и сдать на испытание в феврале 1939 года;</w:t>
      </w:r>
    </w:p>
    <w:p w14:paraId="5055BA8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Оставить на вооружении танки Т-26 и БТ, совершенствуя их в части непробиваемости брони, улучшения ходовой части и улуч</w:t>
      </w:r>
      <w:r w:rsidRPr="000816EF">
        <w:rPr>
          <w:rFonts w:ascii="Times New Roman" w:hAnsi="Times New Roman"/>
          <w:color w:val="000000" w:themeColor="text1"/>
          <w:sz w:val="16"/>
          <w:szCs w:val="16"/>
        </w:rPr>
        <w:softHyphen/>
        <w:t>шения вооружения. Кроме того, для танка Т-26 установить двига</w:t>
      </w:r>
      <w:r w:rsidRPr="000816EF">
        <w:rPr>
          <w:rFonts w:ascii="Times New Roman" w:hAnsi="Times New Roman"/>
          <w:color w:val="000000" w:themeColor="text1"/>
          <w:sz w:val="16"/>
          <w:szCs w:val="16"/>
        </w:rPr>
        <w:softHyphen/>
        <w:t>тель 120 НР, а для танков БТ — дизель-мотор.</w:t>
      </w:r>
    </w:p>
    <w:p w14:paraId="03E2DCD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Перечисленные усовершенствования производить по принципу полной взаимозаменяемости агрегатов и механизмов на ныне су</w:t>
      </w:r>
      <w:r w:rsidRPr="000816EF">
        <w:rPr>
          <w:rFonts w:ascii="Times New Roman" w:hAnsi="Times New Roman"/>
          <w:color w:val="000000" w:themeColor="text1"/>
          <w:sz w:val="16"/>
          <w:szCs w:val="16"/>
        </w:rPr>
        <w:softHyphen/>
        <w:t>ществующем парке машин;</w:t>
      </w:r>
    </w:p>
    <w:p w14:paraId="313FC6C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Иметь на вооружении плавающий танк со следующими ос</w:t>
      </w:r>
      <w:r w:rsidRPr="000816EF">
        <w:rPr>
          <w:rFonts w:ascii="Times New Roman" w:hAnsi="Times New Roman"/>
          <w:color w:val="000000" w:themeColor="text1"/>
          <w:sz w:val="16"/>
          <w:szCs w:val="16"/>
        </w:rPr>
        <w:softHyphen/>
        <w:t>новными тактико-техническими данными:</w:t>
      </w:r>
    </w:p>
    <w:p w14:paraId="76B8A3F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тип — гусеничный;</w:t>
      </w:r>
    </w:p>
    <w:p w14:paraId="247824D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броня — защищающая от бронебойных пуль калибра 7, 62 мм со всех дистанций;</w:t>
      </w:r>
    </w:p>
    <w:p w14:paraId="302AE0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мотор — «Додж» (75 НР);</w:t>
      </w:r>
    </w:p>
    <w:p w14:paraId="77FF840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вооружение — крупнокалиберный пулемет, спаренный с пу</w:t>
      </w:r>
      <w:r w:rsidRPr="000816EF">
        <w:rPr>
          <w:rFonts w:ascii="Times New Roman" w:hAnsi="Times New Roman"/>
          <w:color w:val="000000" w:themeColor="text1"/>
          <w:sz w:val="16"/>
          <w:szCs w:val="16"/>
        </w:rPr>
        <w:softHyphen/>
        <w:t>леметом нормального калибра;</w:t>
      </w:r>
    </w:p>
    <w:p w14:paraId="20799D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скорость: по дорогам — 45—50 км, на воде — 7—8 км в час;</w:t>
      </w:r>
    </w:p>
    <w:p w14:paraId="749063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запас хода — 200—250 км;</w:t>
      </w:r>
    </w:p>
    <w:p w14:paraId="6236B16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общий вес — не более 4 тонн.</w:t>
      </w:r>
    </w:p>
    <w:p w14:paraId="674108B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Плавающий танк предназначается вместо существующих Т-37 и Т-38.</w:t>
      </w:r>
    </w:p>
    <w:p w14:paraId="44F96E0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Впредь до постановки на производство нового плавающего танка сохранить мобилизационное задание на 1938 год на танки Т-38.</w:t>
      </w:r>
    </w:p>
    <w:p w14:paraId="2FFF49A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Просить Комитет Обороны обязать Народный комиссариат оборонной промышленности сдать на испытание плавающий танк не позднее января 1939 г.;</w:t>
      </w:r>
    </w:p>
    <w:p w14:paraId="6FB870B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Продолжать производство танков Т-28 и Т-35 и запасные части к ним, совершенствуя их в части вооружения, путем уста</w:t>
      </w:r>
      <w:r w:rsidRPr="000816EF">
        <w:rPr>
          <w:rFonts w:ascii="Times New Roman" w:hAnsi="Times New Roman"/>
          <w:color w:val="000000" w:themeColor="text1"/>
          <w:sz w:val="16"/>
          <w:szCs w:val="16"/>
        </w:rPr>
        <w:softHyphen/>
        <w:t>новки пушки Л-10, увеличения стойкости брони и усиления трансмиссии и ходовой части. Усовершенствование производить по принципу полной взаимозаменяемости агрегатов и механизмов на ныне существующем парке машин.</w:t>
      </w:r>
    </w:p>
    <w:p w14:paraId="11C904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постановкой массового производства танков прорыва, ука</w:t>
      </w:r>
      <w:r w:rsidRPr="000816EF">
        <w:rPr>
          <w:rFonts w:ascii="Times New Roman" w:hAnsi="Times New Roman"/>
          <w:color w:val="000000" w:themeColor="text1"/>
          <w:sz w:val="16"/>
          <w:szCs w:val="16"/>
        </w:rPr>
        <w:softHyphen/>
        <w:t>занного в п. 2, танки Т-28 и Т-35 с производства снять.</w:t>
      </w:r>
    </w:p>
    <w:p w14:paraId="67BAE13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целях дальнейшего совершенствования танков создать два опытных образца — один гусеничный и второй колесно-гусенич-ный с шестью ведущими колесами. Оба танка должны отвечать следующим основным тактико-техническим требованиям:</w:t>
      </w:r>
    </w:p>
    <w:p w14:paraId="075F209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броня — по уязвимым местам 30 мм;</w:t>
      </w:r>
    </w:p>
    <w:p w14:paraId="67716B3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мотор — дизель-мотор общий для обоих танков;</w:t>
      </w:r>
    </w:p>
    <w:p w14:paraId="052ADF3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вооружение — одна спаренная 45-мм пушка с пулеметом нормального калибра и два отдельных пулемета, причем один при</w:t>
      </w:r>
      <w:r w:rsidRPr="000816EF">
        <w:rPr>
          <w:rFonts w:ascii="Times New Roman" w:hAnsi="Times New Roman"/>
          <w:color w:val="000000" w:themeColor="text1"/>
          <w:sz w:val="16"/>
          <w:szCs w:val="16"/>
        </w:rPr>
        <w:softHyphen/>
        <w:t>способлен для стрельбы по самолетам;</w:t>
      </w:r>
    </w:p>
    <w:p w14:paraId="58C230B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скорость — 50—60 км в час;</w:t>
      </w:r>
    </w:p>
    <w:p w14:paraId="2CD3163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запас хода — 250—300 км;</w:t>
      </w:r>
    </w:p>
    <w:p w14:paraId="39076D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вес: для гусеничного — 13—14 тонн и колесного — 15—16 тонн.</w:t>
      </w:r>
    </w:p>
    <w:p w14:paraId="6D0D4C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Просить Комитет Обороны обязать Народный комиссариат оборонной промышленности оба типа танков сдать на испытание не позднее февраля 1939 года.</w:t>
      </w:r>
    </w:p>
    <w:p w14:paraId="324C59E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 целях сокращения толщины брони, резкого улучшения ее качества и сопротивляемости и уменьшения веса танка — просить Комитет Обороны принять необходимые меры к производству двухслойной и экранированной брони.</w:t>
      </w:r>
    </w:p>
    <w:p w14:paraId="3621522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Просить Комитет Обороны обязать Народный комиссариат оборонной промышленности и Народный комиссариат машино</w:t>
      </w:r>
      <w:r w:rsidRPr="000816EF">
        <w:rPr>
          <w:rFonts w:ascii="Times New Roman" w:hAnsi="Times New Roman"/>
          <w:color w:val="000000" w:themeColor="text1"/>
          <w:sz w:val="16"/>
          <w:szCs w:val="16"/>
        </w:rPr>
        <w:softHyphen/>
        <w:t>строения улучшить качество гусениц, изготовив в 1938 году образ</w:t>
      </w:r>
      <w:r w:rsidRPr="000816EF">
        <w:rPr>
          <w:rFonts w:ascii="Times New Roman" w:hAnsi="Times New Roman"/>
          <w:color w:val="000000" w:themeColor="text1"/>
          <w:sz w:val="16"/>
          <w:szCs w:val="16"/>
        </w:rPr>
        <w:softHyphen/>
        <w:t>цы гусениц, выдерживающих пробег не менее 3 000 км. (В насто</w:t>
      </w:r>
      <w:r w:rsidRPr="000816EF">
        <w:rPr>
          <w:rFonts w:ascii="Times New Roman" w:hAnsi="Times New Roman"/>
          <w:color w:val="000000" w:themeColor="text1"/>
          <w:sz w:val="16"/>
          <w:szCs w:val="16"/>
        </w:rPr>
        <w:softHyphen/>
        <w:t>ящее время гусеницы выдерживают пробег 1 000 — 1 500 км).</w:t>
      </w:r>
    </w:p>
    <w:p w14:paraId="375A53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Состоящие на вооружении бронеавтомобили БА-0 и БА-20 сохранить, совершенствуя их в части усиления шасси и улучшения качества брони.</w:t>
      </w:r>
    </w:p>
    <w:p w14:paraId="1F4AD61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Просить Комитет Обороны обязать Народный комиссариат оборонной промышленности и Народный комиссариат машино</w:t>
      </w:r>
      <w:r w:rsidRPr="000816EF">
        <w:rPr>
          <w:rFonts w:ascii="Times New Roman" w:hAnsi="Times New Roman"/>
          <w:color w:val="000000" w:themeColor="text1"/>
          <w:sz w:val="16"/>
          <w:szCs w:val="16"/>
        </w:rPr>
        <w:softHyphen/>
        <w:t>строения изготовить и предъявить на испытания 1 декабря 1938 г. опытные образцы бронеавтомобилей со следующими общими так</w:t>
      </w:r>
      <w:r w:rsidRPr="000816EF">
        <w:rPr>
          <w:rFonts w:ascii="Times New Roman" w:hAnsi="Times New Roman"/>
          <w:color w:val="000000" w:themeColor="text1"/>
          <w:sz w:val="16"/>
          <w:szCs w:val="16"/>
        </w:rPr>
        <w:softHyphen/>
        <w:t>тико-техническими данными:</w:t>
      </w:r>
    </w:p>
    <w:p w14:paraId="15033FA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Легкий бронеавтомобиль —</w:t>
      </w:r>
    </w:p>
    <w:p w14:paraId="38AE2F6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броня — защищающая от простой пули калибра 7,62 мм на все дистанции;</w:t>
      </w:r>
    </w:p>
    <w:p w14:paraId="0D5D69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мотор - 75 НР;</w:t>
      </w:r>
    </w:p>
    <w:p w14:paraId="53ABAA8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вооружение — два легких пулемета;</w:t>
      </w:r>
    </w:p>
    <w:p w14:paraId="7BB8C11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скорость — 60—70 км в час;</w:t>
      </w:r>
    </w:p>
    <w:p w14:paraId="79D5AD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запас хода — 250—300 км; е) общий вес — 3—3,5 тонн. 2) Средний бронеавтомобиль —</w:t>
      </w:r>
    </w:p>
    <w:p w14:paraId="1561C5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броня — защищающая от бронебойной пули калибра 7,62 мм на все дистанции;</w:t>
      </w:r>
    </w:p>
    <w:p w14:paraId="62EA7E4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мотор — 90—100 НР;</w:t>
      </w:r>
    </w:p>
    <w:p w14:paraId="58FC50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вооружение — одна спаренная 45-мм пушка с пулеметом и один пулемет;</w:t>
      </w:r>
    </w:p>
    <w:p w14:paraId="6299C02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скорость — 60—70 км в час;</w:t>
      </w:r>
    </w:p>
    <w:p w14:paraId="3F6D4F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общий вес — не более 7 тонн, на 3-осном шасси автозавода имени Сталина.</w:t>
      </w:r>
    </w:p>
    <w:p w14:paraId="5F88A44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Просить Комитет Обороны прекратить разработку танков Т-29, колесно-гусеничного танка СТЗ и разведывательного танка, как не отвечающих тактико-техническим требованиям.</w:t>
      </w:r>
    </w:p>
    <w:p w14:paraId="181307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В целях всестороннего выявления боевых и эксплуатацион</w:t>
      </w:r>
      <w:r w:rsidRPr="000816EF">
        <w:rPr>
          <w:rFonts w:ascii="Times New Roman" w:hAnsi="Times New Roman"/>
          <w:color w:val="000000" w:themeColor="text1"/>
          <w:sz w:val="16"/>
          <w:szCs w:val="16"/>
        </w:rPr>
        <w:softHyphen/>
        <w:t>ных данных в состоящих на вооружении танках, а также для об</w:t>
      </w:r>
      <w:r w:rsidRPr="000816EF">
        <w:rPr>
          <w:rFonts w:ascii="Times New Roman" w:hAnsi="Times New Roman"/>
          <w:color w:val="000000" w:themeColor="text1"/>
          <w:sz w:val="16"/>
          <w:szCs w:val="16"/>
        </w:rPr>
        <w:softHyphen/>
        <w:t>суждения тактико-технических условий, предлагаемых настоящим протоколом новых образцов, на 28 апреля с.г. созвать танковое со</w:t>
      </w:r>
      <w:r w:rsidRPr="000816EF">
        <w:rPr>
          <w:rFonts w:ascii="Times New Roman" w:hAnsi="Times New Roman"/>
          <w:color w:val="000000" w:themeColor="text1"/>
          <w:sz w:val="16"/>
          <w:szCs w:val="16"/>
        </w:rPr>
        <w:softHyphen/>
        <w:t>вещание.</w:t>
      </w:r>
    </w:p>
    <w:p w14:paraId="2D02F7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совещание вызвать:</w:t>
      </w:r>
    </w:p>
    <w:p w14:paraId="65E7AC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начальствующий состав танковых частей и экипажи машин, имеющих учебно-боевой опыт;</w:t>
      </w:r>
    </w:p>
    <w:p w14:paraId="03D0F7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конструкторов и инженеров танковой промышленности.</w:t>
      </w:r>
    </w:p>
    <w:p w14:paraId="02A742E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участников определить народному комиссару обо</w:t>
      </w:r>
      <w:r w:rsidRPr="000816EF">
        <w:rPr>
          <w:rFonts w:ascii="Times New Roman" w:hAnsi="Times New Roman"/>
          <w:color w:val="000000" w:themeColor="text1"/>
          <w:sz w:val="16"/>
          <w:szCs w:val="16"/>
        </w:rPr>
        <w:softHyphen/>
        <w:t>роны</w:t>
      </w:r>
      <w:r w:rsidRPr="000816EF">
        <w:rPr>
          <w:rFonts w:ascii="Times New Roman" w:hAnsi="Times New Roman"/>
          <w:color w:val="000000" w:themeColor="text1"/>
          <w:sz w:val="16"/>
          <w:szCs w:val="16"/>
          <w:vertAlign w:val="superscript"/>
        </w:rPr>
        <w:t>3</w:t>
      </w:r>
      <w:r w:rsidRPr="000816EF">
        <w:rPr>
          <w:rFonts w:ascii="Times New Roman" w:hAnsi="Times New Roman"/>
          <w:color w:val="000000" w:themeColor="text1"/>
          <w:sz w:val="16"/>
          <w:szCs w:val="16"/>
        </w:rPr>
        <w:t>.</w:t>
      </w:r>
    </w:p>
    <w:p w14:paraId="65BF662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Прилагаемые предложения начальника Автобронетанкового управления об изъятии с вооружения и использовании имеющихся устаревших типов танков — одобрить и представить на утвержде</w:t>
      </w:r>
      <w:r w:rsidRPr="000816EF">
        <w:rPr>
          <w:rFonts w:ascii="Times New Roman" w:hAnsi="Times New Roman"/>
          <w:color w:val="000000" w:themeColor="text1"/>
          <w:sz w:val="16"/>
          <w:szCs w:val="16"/>
        </w:rPr>
        <w:softHyphen/>
        <w:t>ние Комитета Обороны</w:t>
      </w:r>
      <w:r w:rsidRPr="000816EF">
        <w:rPr>
          <w:rFonts w:ascii="Times New Roman" w:hAnsi="Times New Roman"/>
          <w:color w:val="000000" w:themeColor="text1"/>
          <w:sz w:val="16"/>
          <w:szCs w:val="16"/>
          <w:vertAlign w:val="superscript"/>
        </w:rPr>
        <w:t>4</w:t>
      </w:r>
      <w:r w:rsidRPr="000816EF">
        <w:rPr>
          <w:rFonts w:ascii="Times New Roman" w:hAnsi="Times New Roman"/>
          <w:color w:val="000000" w:themeColor="text1"/>
          <w:sz w:val="16"/>
          <w:szCs w:val="16"/>
        </w:rPr>
        <w:t>.</w:t>
      </w:r>
    </w:p>
    <w:p w14:paraId="7ABF8B4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 новом противогазе БС-МТ-4.</w:t>
      </w:r>
    </w:p>
    <w:p w14:paraId="214F76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Просить Комитет Обороны:</w:t>
      </w:r>
    </w:p>
    <w:p w14:paraId="0083724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Утвердить новый противогаз БС-МТ-4, как боевой армейский противогаз и принять его на вооружение РККА</w:t>
      </w:r>
      <w:r w:rsidRPr="000816EF">
        <w:rPr>
          <w:rFonts w:ascii="Times New Roman" w:hAnsi="Times New Roman"/>
          <w:color w:val="000000" w:themeColor="text1"/>
          <w:sz w:val="16"/>
          <w:szCs w:val="16"/>
          <w:vertAlign w:val="superscript"/>
        </w:rPr>
        <w:t>5</w:t>
      </w:r>
      <w:r w:rsidRPr="000816EF">
        <w:rPr>
          <w:rFonts w:ascii="Times New Roman" w:hAnsi="Times New Roman"/>
          <w:color w:val="000000" w:themeColor="text1"/>
          <w:sz w:val="16"/>
          <w:szCs w:val="16"/>
        </w:rPr>
        <w:t>.</w:t>
      </w:r>
    </w:p>
    <w:p w14:paraId="4DC33DE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особой секретности производства противогазов, особен</w:t>
      </w:r>
      <w:r w:rsidRPr="000816EF">
        <w:rPr>
          <w:rFonts w:ascii="Times New Roman" w:hAnsi="Times New Roman"/>
          <w:color w:val="000000" w:themeColor="text1"/>
          <w:sz w:val="16"/>
          <w:szCs w:val="16"/>
        </w:rPr>
        <w:softHyphen/>
        <w:t>но процессов окончательной его сборки (снаряжения), признать необходимым выделение снаряжательного завода, а если потребу</w:t>
      </w:r>
      <w:r w:rsidRPr="000816EF">
        <w:rPr>
          <w:rFonts w:ascii="Times New Roman" w:hAnsi="Times New Roman"/>
          <w:color w:val="000000" w:themeColor="text1"/>
          <w:sz w:val="16"/>
          <w:szCs w:val="16"/>
        </w:rPr>
        <w:softHyphen/>
        <w:t>ется, и обслуживающих его предприятий из НКОПа и др. нарко</w:t>
      </w:r>
      <w:r w:rsidRPr="000816EF">
        <w:rPr>
          <w:rFonts w:ascii="Times New Roman" w:hAnsi="Times New Roman"/>
          <w:color w:val="000000" w:themeColor="text1"/>
          <w:sz w:val="16"/>
          <w:szCs w:val="16"/>
        </w:rPr>
        <w:softHyphen/>
        <w:t>матов.</w:t>
      </w:r>
    </w:p>
    <w:p w14:paraId="562B487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Вопрос о подчинении этого завода решить в КО.</w:t>
      </w:r>
    </w:p>
    <w:p w14:paraId="55872E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 приборе «Луч».</w:t>
      </w:r>
    </w:p>
    <w:p w14:paraId="3E0382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Поручить заместителю народного комиссара обороны т. Федько и начальнику Артиллерийского управления т. Кулику 26 апреля на полигоне Кунцево организовать показные стрельбы и провести их в присутствии Главного военного совета, после чего этот во</w:t>
      </w:r>
      <w:r w:rsidRPr="000816EF">
        <w:rPr>
          <w:rFonts w:ascii="Times New Roman" w:hAnsi="Times New Roman"/>
          <w:color w:val="000000" w:themeColor="text1"/>
          <w:sz w:val="16"/>
          <w:szCs w:val="16"/>
        </w:rPr>
        <w:softHyphen/>
        <w:t>прос вновь поставить на рассмотрение... (10976).</w:t>
      </w:r>
    </w:p>
    <w:p w14:paraId="27BA5E7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Текущие дела...</w:t>
      </w:r>
    </w:p>
    <w:p w14:paraId="33C655E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 утверждении проекта постановления Главного военного со</w:t>
      </w:r>
      <w:r w:rsidRPr="000816EF">
        <w:rPr>
          <w:rFonts w:ascii="Times New Roman" w:hAnsi="Times New Roman"/>
          <w:color w:val="000000" w:themeColor="text1"/>
          <w:sz w:val="16"/>
          <w:szCs w:val="16"/>
        </w:rPr>
        <w:softHyphen/>
        <w:t>вета «О борьбе с авариями и катастрофами в ВВС РККА».</w:t>
      </w:r>
    </w:p>
    <w:p w14:paraId="5ADAE0A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Утвердить прилагаемый проект постановления.</w:t>
      </w:r>
    </w:p>
    <w:p w14:paraId="19EA31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Просить Комитет Обороны заслушать доклад Народного ко</w:t>
      </w:r>
      <w:r w:rsidRPr="000816EF">
        <w:rPr>
          <w:rFonts w:ascii="Times New Roman" w:hAnsi="Times New Roman"/>
          <w:color w:val="000000" w:themeColor="text1"/>
          <w:sz w:val="16"/>
          <w:szCs w:val="16"/>
        </w:rPr>
        <w:softHyphen/>
        <w:t>миссариата обороны о результатах расследования катастроф на самолетах И-16.</w:t>
      </w:r>
    </w:p>
    <w:p w14:paraId="487BCCD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 отмене директивы начальника УВУЗ ВВС РККА об авариях.</w:t>
      </w:r>
    </w:p>
    <w:p w14:paraId="506ED73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Директиву начальника УВУЗ ВВС РККА комдива т. Левина № 199829с от 19 февраля 1938 г., как неправильную, отменить. Разъяснить комдиву т. Левину, что такие директивы могут подпи</w:t>
      </w:r>
      <w:r w:rsidRPr="000816EF">
        <w:rPr>
          <w:rFonts w:ascii="Times New Roman" w:hAnsi="Times New Roman"/>
          <w:color w:val="000000" w:themeColor="text1"/>
          <w:sz w:val="16"/>
          <w:szCs w:val="16"/>
        </w:rPr>
        <w:softHyphen/>
        <w:t>сываться только народным комиссаром обороны.</w:t>
      </w:r>
    </w:p>
    <w:p w14:paraId="4742EA7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Главного военного совета РККА</w:t>
      </w:r>
    </w:p>
    <w:p w14:paraId="6D28B0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Ворошилов Секретарь К.Мерецков</w:t>
      </w:r>
    </w:p>
    <w:p w14:paraId="4D16EB6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18. Д. 46. Л. 21-28. Подлинник (10976).</w:t>
      </w:r>
    </w:p>
    <w:p w14:paraId="0350A5E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w:t>
      </w:r>
    </w:p>
    <w:p w14:paraId="47F97B9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Главного военного совета РККА «Об аварийности в частях ВВС РККА»</w:t>
      </w:r>
    </w:p>
    <w:p w14:paraId="49062BB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то, что ЦК ВКП(б) и Правительство в 1932 г., а затем в 1936 г. поставили перед ВВС РККА во всем объеме вопрос о борьбе с аварийностью," за последние два года аварийность не только не снизилась, но значительно возросла, особенно в январе, феврале и первой половине марта 1938 года.</w:t>
      </w:r>
    </w:p>
    <w:p w14:paraId="0CC6F0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году количество чрезвычайных происшествий в ВВС по сравнению с 1936 годом увеличилось: а) по авариям на 80%, б) по катастрофам на 70%. А в период с 1.1 по 15.3.38 года в авиачастях и школах ВВС РККА было 49 аварий и 37 катастроф, что по срав</w:t>
      </w:r>
      <w:r w:rsidRPr="000816EF">
        <w:rPr>
          <w:rFonts w:ascii="Times New Roman" w:hAnsi="Times New Roman"/>
          <w:color w:val="000000" w:themeColor="text1"/>
          <w:sz w:val="16"/>
          <w:szCs w:val="16"/>
        </w:rPr>
        <w:softHyphen/>
        <w:t>нению с этим же периодом 1937 года дает рост на 12 аварий и 30 катастроф.</w:t>
      </w:r>
    </w:p>
    <w:p w14:paraId="470EF29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огромный рост аварий и особенно катастроф показыва</w:t>
      </w:r>
      <w:r w:rsidRPr="000816EF">
        <w:rPr>
          <w:rFonts w:ascii="Times New Roman" w:hAnsi="Times New Roman"/>
          <w:color w:val="000000" w:themeColor="text1"/>
          <w:sz w:val="16"/>
          <w:szCs w:val="16"/>
        </w:rPr>
        <w:softHyphen/>
        <w:t>ет, что исчерпывающие по своей конкретности и точности решения Центрального Комитета ВКП(б), Правительства и приказы народ</w:t>
      </w:r>
      <w:r w:rsidRPr="000816EF">
        <w:rPr>
          <w:rFonts w:ascii="Times New Roman" w:hAnsi="Times New Roman"/>
          <w:color w:val="000000" w:themeColor="text1"/>
          <w:sz w:val="16"/>
          <w:szCs w:val="16"/>
        </w:rPr>
        <w:softHyphen/>
        <w:t>ного комиссара обороны Союза ССР о ликвидации катастроф и максимальном снижении аварий остаются невыполненными.</w:t>
      </w:r>
    </w:p>
    <w:p w14:paraId="237D092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же говорит и о том, что вышестоящие начальники не про</w:t>
      </w:r>
      <w:r w:rsidRPr="000816EF">
        <w:rPr>
          <w:rFonts w:ascii="Times New Roman" w:hAnsi="Times New Roman"/>
          <w:color w:val="000000" w:themeColor="text1"/>
          <w:sz w:val="16"/>
          <w:szCs w:val="16"/>
        </w:rPr>
        <w:softHyphen/>
        <w:t>веряют систематически исполнение указаний и требований о путях и средствах борьбы с авариями и катастрофами.</w:t>
      </w:r>
    </w:p>
    <w:p w14:paraId="0ED4306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поручению Центрального Комитета ВКП(б) и Правительст</w:t>
      </w:r>
      <w:r w:rsidRPr="000816EF">
        <w:rPr>
          <w:rFonts w:ascii="Times New Roman" w:hAnsi="Times New Roman"/>
          <w:color w:val="000000" w:themeColor="text1"/>
          <w:sz w:val="16"/>
          <w:szCs w:val="16"/>
        </w:rPr>
        <w:softHyphen/>
        <w:t>ва, Главный военный совет РККА 20—22 марта провел специаль</w:t>
      </w:r>
      <w:r w:rsidRPr="000816EF">
        <w:rPr>
          <w:rFonts w:ascii="Times New Roman" w:hAnsi="Times New Roman"/>
          <w:color w:val="000000" w:themeColor="text1"/>
          <w:sz w:val="16"/>
          <w:szCs w:val="16"/>
        </w:rPr>
        <w:softHyphen/>
        <w:t>ное совещание авиационных командиров, политработников, инже</w:t>
      </w:r>
      <w:r w:rsidRPr="000816EF">
        <w:rPr>
          <w:rFonts w:ascii="Times New Roman" w:hAnsi="Times New Roman"/>
          <w:color w:val="000000" w:themeColor="text1"/>
          <w:sz w:val="16"/>
          <w:szCs w:val="16"/>
        </w:rPr>
        <w:softHyphen/>
        <w:t>неров и техников, на котором всесторонне были обсуждены причины аварий и катастроф и предложения о необходимых меро</w:t>
      </w:r>
      <w:r w:rsidRPr="000816EF">
        <w:rPr>
          <w:rFonts w:ascii="Times New Roman" w:hAnsi="Times New Roman"/>
          <w:color w:val="000000" w:themeColor="text1"/>
          <w:sz w:val="16"/>
          <w:szCs w:val="16"/>
        </w:rPr>
        <w:softHyphen/>
        <w:t>приятиях по их ликвидации.</w:t>
      </w:r>
    </w:p>
    <w:p w14:paraId="7D5090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 целого ряда катастроф и аварий 1937 и 1938 гг. с пол</w:t>
      </w:r>
      <w:r w:rsidRPr="000816EF">
        <w:rPr>
          <w:rFonts w:ascii="Times New Roman" w:hAnsi="Times New Roman"/>
          <w:color w:val="000000" w:themeColor="text1"/>
          <w:sz w:val="16"/>
          <w:szCs w:val="16"/>
        </w:rPr>
        <w:softHyphen/>
        <w:t>ной очевидностью подтверждает о наличии актов вредительства и диверсий в авиачастях, летных школах ВВС РККА, а также и в авиапромышленности.</w:t>
      </w:r>
    </w:p>
    <w:p w14:paraId="16BA6B4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Акты вредительства и в целом недопустимо выросшая аварий</w:t>
      </w:r>
      <w:r w:rsidRPr="000816EF">
        <w:rPr>
          <w:rFonts w:ascii="Times New Roman" w:hAnsi="Times New Roman"/>
          <w:color w:val="000000" w:themeColor="text1"/>
          <w:sz w:val="16"/>
          <w:szCs w:val="16"/>
        </w:rPr>
        <w:softHyphen/>
        <w:t>ность могут иметь мес*то главным образом потому, что в Военно-Воздушных Силах РККА;</w:t>
      </w:r>
    </w:p>
    <w:p w14:paraId="08B3154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ряде частей ослабла большевистская бдительность, плохо поставлена партийно-политическая работа. Невыкорчеванные пол</w:t>
      </w:r>
      <w:r w:rsidRPr="000816EF">
        <w:rPr>
          <w:rFonts w:ascii="Times New Roman" w:hAnsi="Times New Roman"/>
          <w:color w:val="000000" w:themeColor="text1"/>
          <w:sz w:val="16"/>
          <w:szCs w:val="16"/>
        </w:rPr>
        <w:softHyphen/>
        <w:t>ностью враги народа в такой обстановке ловко используют поло</w:t>
      </w:r>
      <w:r w:rsidRPr="000816EF">
        <w:rPr>
          <w:rFonts w:ascii="Times New Roman" w:hAnsi="Times New Roman"/>
          <w:color w:val="000000" w:themeColor="text1"/>
          <w:sz w:val="16"/>
          <w:szCs w:val="16"/>
        </w:rPr>
        <w:softHyphen/>
        <w:t>жение, продолжая творить свои преступные дела.</w:t>
      </w:r>
    </w:p>
    <w:p w14:paraId="594345D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Несколько ослабла воинская дисциплина, в результате чего нарушаются приказы и уставы РККА, регламентирующие воин</w:t>
      </w:r>
      <w:r w:rsidRPr="000816EF">
        <w:rPr>
          <w:rFonts w:ascii="Times New Roman" w:hAnsi="Times New Roman"/>
          <w:color w:val="000000" w:themeColor="text1"/>
          <w:sz w:val="16"/>
          <w:szCs w:val="16"/>
        </w:rPr>
        <w:softHyphen/>
        <w:t>ский порядок и взаимоотношения между начальниками и подчи</w:t>
      </w:r>
      <w:r w:rsidRPr="000816EF">
        <w:rPr>
          <w:rFonts w:ascii="Times New Roman" w:hAnsi="Times New Roman"/>
          <w:color w:val="000000" w:themeColor="text1"/>
          <w:sz w:val="16"/>
          <w:szCs w:val="16"/>
        </w:rPr>
        <w:softHyphen/>
        <w:t>ненными. Появились расхлябанность и разгильдяйство, доходящие в отдельных случаях до обсуждения отдаваемых начальниками рас</w:t>
      </w:r>
      <w:r w:rsidRPr="000816EF">
        <w:rPr>
          <w:rFonts w:ascii="Times New Roman" w:hAnsi="Times New Roman"/>
          <w:color w:val="000000" w:themeColor="text1"/>
          <w:sz w:val="16"/>
          <w:szCs w:val="16"/>
        </w:rPr>
        <w:softHyphen/>
        <w:t>поряжений. Имеют место случаи панибратства и ложного «демо</w:t>
      </w:r>
      <w:r w:rsidRPr="000816EF">
        <w:rPr>
          <w:rFonts w:ascii="Times New Roman" w:hAnsi="Times New Roman"/>
          <w:color w:val="000000" w:themeColor="text1"/>
          <w:sz w:val="16"/>
          <w:szCs w:val="16"/>
        </w:rPr>
        <w:softHyphen/>
        <w:t>кратизма».</w:t>
      </w:r>
    </w:p>
    <w:p w14:paraId="04DC14A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Выдвинутые на руководящие должности, преданные партии и рабочему классу, молодые командные и политические кадры, обладая высокими личными качествами, в большинстве не имеют еще практического опыта по руководству частями и соединения</w:t>
      </w:r>
      <w:r w:rsidRPr="000816EF">
        <w:rPr>
          <w:rFonts w:ascii="Times New Roman" w:hAnsi="Times New Roman"/>
          <w:color w:val="000000" w:themeColor="text1"/>
          <w:sz w:val="16"/>
          <w:szCs w:val="16"/>
        </w:rPr>
        <w:softHyphen/>
        <w:t>ми; не могут сосредоточить основного внимания и времени на главнейших вопросах — личном руководстве боевой подготовкой.</w:t>
      </w:r>
    </w:p>
    <w:p w14:paraId="0A118E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Нередки случаи, что и сами они не являются еще образцом дисциплинированности. Недостаточная требовательность этих то</w:t>
      </w:r>
      <w:r w:rsidRPr="000816EF">
        <w:rPr>
          <w:rFonts w:ascii="Times New Roman" w:hAnsi="Times New Roman"/>
          <w:color w:val="000000" w:themeColor="text1"/>
          <w:sz w:val="16"/>
          <w:szCs w:val="16"/>
        </w:rPr>
        <w:softHyphen/>
        <w:t>варищей в ряде случаев доходит до явного попустительства нару</w:t>
      </w:r>
      <w:r w:rsidRPr="000816EF">
        <w:rPr>
          <w:rFonts w:ascii="Times New Roman" w:hAnsi="Times New Roman"/>
          <w:color w:val="000000" w:themeColor="text1"/>
          <w:sz w:val="16"/>
          <w:szCs w:val="16"/>
        </w:rPr>
        <w:softHyphen/>
        <w:t>шения уставов, инструкций и руководств (летная и служебная рас</w:t>
      </w:r>
      <w:r w:rsidRPr="000816EF">
        <w:rPr>
          <w:rFonts w:ascii="Times New Roman" w:hAnsi="Times New Roman"/>
          <w:color w:val="000000" w:themeColor="text1"/>
          <w:sz w:val="16"/>
          <w:szCs w:val="16"/>
        </w:rPr>
        <w:softHyphen/>
        <w:t>хлябанность, недисциплинированность).</w:t>
      </w:r>
    </w:p>
    <w:p w14:paraId="5E900A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молодые командиры нуждаются в непрерывной помощи, руководстве и большевистском воспитании со стороны старших начальников по командной и политической линии.</w:t>
      </w:r>
    </w:p>
    <w:p w14:paraId="56E2A87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Плохо изучается личный состав; в подготовке, особенно мо</w:t>
      </w:r>
      <w:r w:rsidRPr="000816EF">
        <w:rPr>
          <w:rFonts w:ascii="Times New Roman" w:hAnsi="Times New Roman"/>
          <w:color w:val="000000" w:themeColor="text1"/>
          <w:sz w:val="16"/>
          <w:szCs w:val="16"/>
        </w:rPr>
        <w:softHyphen/>
        <w:t>лодых летчиков, отсутствует индивидуальный подход. Имеют место факты недовыучки и перескакивания.</w:t>
      </w:r>
    </w:p>
    <w:p w14:paraId="506530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5. Плохо еще поставлен уход, эксплуатация и сбережение мате</w:t>
      </w:r>
      <w:r w:rsidRPr="000816EF">
        <w:rPr>
          <w:rFonts w:ascii="Times New Roman" w:hAnsi="Times New Roman"/>
          <w:color w:val="000000" w:themeColor="text1"/>
          <w:sz w:val="16"/>
          <w:szCs w:val="16"/>
        </w:rPr>
        <w:softHyphen/>
        <w:t>риальной части. Приказ НКО СССР от 25 мая 1937 г. за № 07Г, регламентирующий порядок по предотвращению возможных актов диверсии на материальной части, выполняется формально и систе</w:t>
      </w:r>
      <w:r w:rsidRPr="000816EF">
        <w:rPr>
          <w:rFonts w:ascii="Times New Roman" w:hAnsi="Times New Roman"/>
          <w:color w:val="000000" w:themeColor="text1"/>
          <w:sz w:val="16"/>
          <w:szCs w:val="16"/>
        </w:rPr>
        <w:softHyphen/>
        <w:t>матически нарушается; причем многие командиры просто не знают этого приказа.</w:t>
      </w:r>
    </w:p>
    <w:p w14:paraId="5508273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Неудовлетворительно организуется летная работа с грубей</w:t>
      </w:r>
      <w:r w:rsidRPr="000816EF">
        <w:rPr>
          <w:rFonts w:ascii="Times New Roman" w:hAnsi="Times New Roman"/>
          <w:color w:val="000000" w:themeColor="text1"/>
          <w:sz w:val="16"/>
          <w:szCs w:val="16"/>
        </w:rPr>
        <w:softHyphen/>
        <w:t>шим нарушением основных требований Наставления по производ</w:t>
      </w:r>
      <w:r w:rsidRPr="000816EF">
        <w:rPr>
          <w:rFonts w:ascii="Times New Roman" w:hAnsi="Times New Roman"/>
          <w:color w:val="000000" w:themeColor="text1"/>
          <w:sz w:val="16"/>
          <w:szCs w:val="16"/>
        </w:rPr>
        <w:softHyphen/>
        <w:t>ству полетов и аэродромного распорядка.</w:t>
      </w:r>
    </w:p>
    <w:p w14:paraId="34D584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Требования приказа НКО СССР № 016 и № 01 И* о тща</w:t>
      </w:r>
      <w:r w:rsidRPr="000816EF">
        <w:rPr>
          <w:rFonts w:ascii="Times New Roman" w:hAnsi="Times New Roman"/>
          <w:color w:val="000000" w:themeColor="text1"/>
          <w:sz w:val="16"/>
          <w:szCs w:val="16"/>
        </w:rPr>
        <w:softHyphen/>
        <w:t>тельном анализе и учете метеорологической обстановки при орга</w:t>
      </w:r>
      <w:r w:rsidRPr="000816EF">
        <w:rPr>
          <w:rFonts w:ascii="Times New Roman" w:hAnsi="Times New Roman"/>
          <w:color w:val="000000" w:themeColor="text1"/>
          <w:sz w:val="16"/>
          <w:szCs w:val="16"/>
        </w:rPr>
        <w:softHyphen/>
        <w:t>низации и выполнении летной работы — не выполняются.</w:t>
      </w:r>
    </w:p>
    <w:p w14:paraId="7E3BD32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В ряде частей отсутствуют ремонтные органы; остро ощуща</w:t>
      </w:r>
      <w:r w:rsidRPr="000816EF">
        <w:rPr>
          <w:rFonts w:ascii="Times New Roman" w:hAnsi="Times New Roman"/>
          <w:color w:val="000000" w:themeColor="text1"/>
          <w:sz w:val="16"/>
          <w:szCs w:val="16"/>
        </w:rPr>
        <w:softHyphen/>
        <w:t>ется недостаток запасных частей и ремонтного инструмента в одном месте и избыток в другом. Существующие ремонтные мас</w:t>
      </w:r>
      <w:r w:rsidRPr="000816EF">
        <w:rPr>
          <w:rFonts w:ascii="Times New Roman" w:hAnsi="Times New Roman"/>
          <w:color w:val="000000" w:themeColor="text1"/>
          <w:sz w:val="16"/>
          <w:szCs w:val="16"/>
        </w:rPr>
        <w:softHyphen/>
        <w:t>терские зачастую никем не руководятся. Качество ремонта в ряде мастерских плохое, а в отдельных случаях ремонт выполнялся явно вредительски.</w:t>
      </w:r>
    </w:p>
    <w:p w14:paraId="5821BE6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Командующие ВВС округов и УВВС РККА не организовали конкретной помощи молодым командирам и частям в деле боевой и летной подготовки.</w:t>
      </w:r>
    </w:p>
    <w:p w14:paraId="2192CA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Слаб контроль со стороны вышестоящих начальников и их штабов (до УВВС РККА включительно) за точным проведением в жизнь постановлений ЦК ВКП(б) и СНК СССР и приказов НКО Союза ССР по борьбе с аварийностью и точным применением в повседневной практике существующих уставов и наставлений.</w:t>
      </w:r>
    </w:p>
    <w:p w14:paraId="1772D3C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Аварийность в частях, округах и УВВС РККА расследуется и изучается формально, иногда (нередко) легкомысленно и пре</w:t>
      </w:r>
      <w:r w:rsidRPr="000816EF">
        <w:rPr>
          <w:rFonts w:ascii="Times New Roman" w:hAnsi="Times New Roman"/>
          <w:color w:val="000000" w:themeColor="text1"/>
          <w:sz w:val="16"/>
          <w:szCs w:val="16"/>
        </w:rPr>
        <w:softHyphen/>
        <w:t>ступно делаются поспешные и необоснованные выводы, а это уве</w:t>
      </w:r>
      <w:r w:rsidRPr="000816EF">
        <w:rPr>
          <w:rFonts w:ascii="Times New Roman" w:hAnsi="Times New Roman"/>
          <w:color w:val="000000" w:themeColor="text1"/>
          <w:sz w:val="16"/>
          <w:szCs w:val="16"/>
        </w:rPr>
        <w:softHyphen/>
        <w:t>личивает число аварий и катастроф «по неустановленным причи</w:t>
      </w:r>
      <w:r w:rsidRPr="000816EF">
        <w:rPr>
          <w:rFonts w:ascii="Times New Roman" w:hAnsi="Times New Roman"/>
          <w:color w:val="000000" w:themeColor="text1"/>
          <w:sz w:val="16"/>
          <w:szCs w:val="16"/>
        </w:rPr>
        <w:softHyphen/>
        <w:t>нам». Причины мелких поломок выявляются и изучаются недоста</w:t>
      </w:r>
      <w:r w:rsidRPr="000816EF">
        <w:rPr>
          <w:rFonts w:ascii="Times New Roman" w:hAnsi="Times New Roman"/>
          <w:color w:val="000000" w:themeColor="text1"/>
          <w:sz w:val="16"/>
          <w:szCs w:val="16"/>
        </w:rPr>
        <w:softHyphen/>
        <w:t>точно.</w:t>
      </w:r>
    </w:p>
    <w:p w14:paraId="2B3359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Военная приемка на заводах (21-й и 1-й заводы) по само</w:t>
      </w:r>
      <w:r w:rsidRPr="000816EF">
        <w:rPr>
          <w:rFonts w:ascii="Times New Roman" w:hAnsi="Times New Roman"/>
          <w:color w:val="000000" w:themeColor="text1"/>
          <w:sz w:val="16"/>
          <w:szCs w:val="16"/>
        </w:rPr>
        <w:softHyphen/>
        <w:t>летам И- 16 и Р-зет, при наличии вредительства на этих заводах, не справилась со своей задачей, в результате чего в Военно-Воздуш-ные Силы РККА поступает материальная часть с производствен</w:t>
      </w:r>
      <w:r w:rsidRPr="000816EF">
        <w:rPr>
          <w:rFonts w:ascii="Times New Roman" w:hAnsi="Times New Roman"/>
          <w:color w:val="000000" w:themeColor="text1"/>
          <w:sz w:val="16"/>
          <w:szCs w:val="16"/>
        </w:rPr>
        <w:softHyphen/>
        <w:t>ными дефектами и наличием вредительства.</w:t>
      </w:r>
    </w:p>
    <w:p w14:paraId="6C0605A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ликвидации катастроф и максимального снижения аварий на основе повышения качества боевой подготовки, Глав</w:t>
      </w:r>
      <w:r w:rsidRPr="000816EF">
        <w:rPr>
          <w:rFonts w:ascii="Times New Roman" w:hAnsi="Times New Roman"/>
          <w:color w:val="000000" w:themeColor="text1"/>
          <w:sz w:val="16"/>
          <w:szCs w:val="16"/>
        </w:rPr>
        <w:softHyphen/>
        <w:t>ный военный совет РККА постановляет:</w:t>
      </w:r>
    </w:p>
    <w:p w14:paraId="3E1352F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дисциплине и организации летной работы.</w:t>
      </w:r>
    </w:p>
    <w:p w14:paraId="0661FD3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Требования постановления ЦК ВКП(б) и СНК СССР при</w:t>
      </w:r>
      <w:r w:rsidRPr="000816EF">
        <w:rPr>
          <w:rFonts w:ascii="Times New Roman" w:hAnsi="Times New Roman"/>
          <w:color w:val="000000" w:themeColor="text1"/>
          <w:sz w:val="16"/>
          <w:szCs w:val="16"/>
        </w:rPr>
        <w:softHyphen/>
        <w:t>казов НКО СССР № 0012, 016 и 0033" - полностью сохраняют свою силу и подлежат неукоснительному выполнению.</w:t>
      </w:r>
    </w:p>
    <w:p w14:paraId="783AC3C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Организацию летной работы проводить в соответствии с раз</w:t>
      </w:r>
      <w:r w:rsidRPr="000816EF">
        <w:rPr>
          <w:rFonts w:ascii="Times New Roman" w:hAnsi="Times New Roman"/>
          <w:color w:val="000000" w:themeColor="text1"/>
          <w:sz w:val="16"/>
          <w:szCs w:val="16"/>
        </w:rPr>
        <w:softHyphen/>
        <w:t>делами III, IV, V, X (ст. 487—491) и XIV Наставления по произ</w:t>
      </w:r>
      <w:r w:rsidRPr="000816EF">
        <w:rPr>
          <w:rFonts w:ascii="Times New Roman" w:hAnsi="Times New Roman"/>
          <w:color w:val="000000" w:themeColor="text1"/>
          <w:sz w:val="16"/>
          <w:szCs w:val="16"/>
        </w:rPr>
        <w:softHyphen/>
        <w:t>водству полетов. Впредь до наведения четкого порядка на аэродро</w:t>
      </w:r>
      <w:r w:rsidRPr="000816EF">
        <w:rPr>
          <w:rFonts w:ascii="Times New Roman" w:hAnsi="Times New Roman"/>
          <w:color w:val="000000" w:themeColor="text1"/>
          <w:sz w:val="16"/>
          <w:szCs w:val="16"/>
        </w:rPr>
        <w:softHyphen/>
        <w:t>ме руководство полетами осуществлять только лично командирам авиаполков или их заместителям. Категорически потребовать от летного состава выполнения ст. 66 — 69 Наставления по производству полетов, нарушающих эти требования ни в коем случае не оставлять без строгих взысканий.</w:t>
      </w:r>
    </w:p>
    <w:p w14:paraId="01764D2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Обеспечить порядок допуска к материальной части и работу на ней в соответствии с требованиями приказа НКО СССР № 071. Командирам авиаполков и бригад систематически поверять по су</w:t>
      </w:r>
      <w:r w:rsidRPr="000816EF">
        <w:rPr>
          <w:rFonts w:ascii="Times New Roman" w:hAnsi="Times New Roman"/>
          <w:color w:val="000000" w:themeColor="text1"/>
          <w:sz w:val="16"/>
          <w:szCs w:val="16"/>
        </w:rPr>
        <w:softHyphen/>
        <w:t>ществу выполнение его в частях.</w:t>
      </w:r>
    </w:p>
    <w:p w14:paraId="327A247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Командующим ВВС округов, АОН, начальнику ВВС РККА и их штабам, при поверке частей, контролировать выполнение по</w:t>
      </w:r>
      <w:r w:rsidRPr="000816EF">
        <w:rPr>
          <w:rFonts w:ascii="Times New Roman" w:hAnsi="Times New Roman"/>
          <w:color w:val="000000" w:themeColor="text1"/>
          <w:sz w:val="16"/>
          <w:szCs w:val="16"/>
        </w:rPr>
        <w:softHyphen/>
        <w:t>становления ЦК ВКП(б) и СНК СССР, приказов НКО СССР № 0012, 016, 0033 и 071 и настоящего постановления.</w:t>
      </w:r>
    </w:p>
    <w:p w14:paraId="12D4A5A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летной службе.</w:t>
      </w:r>
    </w:p>
    <w:p w14:paraId="02E4735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Военному совету ВВС РККА:</w:t>
      </w:r>
    </w:p>
    <w:p w14:paraId="1128B29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Разработать и к 20 апреля представить народному комиссару обороны СССР проект приказа с задачами на летний период 1938 г., исходя из основной установки: а) учить только тому, что строго необходимо для боя данного рода авиации; б) учебный день установить в дни наземной подготовки шесть часов; в) пересмот</w:t>
      </w:r>
      <w:r w:rsidRPr="000816EF">
        <w:rPr>
          <w:rFonts w:ascii="Times New Roman" w:hAnsi="Times New Roman"/>
          <w:color w:val="000000" w:themeColor="text1"/>
          <w:sz w:val="16"/>
          <w:szCs w:val="16"/>
        </w:rPr>
        <w:softHyphen/>
        <w:t>реть нормы налета; г) в предполетной подготовке исключить со</w:t>
      </w:r>
      <w:r w:rsidRPr="000816EF">
        <w:rPr>
          <w:rFonts w:ascii="Times New Roman" w:hAnsi="Times New Roman"/>
          <w:color w:val="000000" w:themeColor="text1"/>
          <w:sz w:val="16"/>
          <w:szCs w:val="16"/>
        </w:rPr>
        <w:softHyphen/>
        <w:t>ставление экипажем конспектов; д) подготовку комиссарского со</w:t>
      </w:r>
      <w:r w:rsidRPr="000816EF">
        <w:rPr>
          <w:rFonts w:ascii="Times New Roman" w:hAnsi="Times New Roman"/>
          <w:color w:val="000000" w:themeColor="text1"/>
          <w:sz w:val="16"/>
          <w:szCs w:val="16"/>
        </w:rPr>
        <w:softHyphen/>
        <w:t>става производить по основным специальностям: летчика, летнаба и техника</w:t>
      </w:r>
      <w:r w:rsidRPr="000816EF">
        <w:rPr>
          <w:rFonts w:ascii="Times New Roman" w:hAnsi="Times New Roman"/>
          <w:color w:val="000000" w:themeColor="text1"/>
          <w:sz w:val="16"/>
          <w:szCs w:val="16"/>
          <w:vertAlign w:val="superscript"/>
        </w:rPr>
        <w:t>9</w:t>
      </w:r>
      <w:r w:rsidRPr="000816EF">
        <w:rPr>
          <w:rFonts w:ascii="Times New Roman" w:hAnsi="Times New Roman"/>
          <w:color w:val="000000" w:themeColor="text1"/>
          <w:sz w:val="16"/>
          <w:szCs w:val="16"/>
        </w:rPr>
        <w:t>.</w:t>
      </w:r>
    </w:p>
    <w:p w14:paraId="615944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Пересмотреть все уставы, наставления и указания, регламен</w:t>
      </w:r>
      <w:r w:rsidRPr="000816EF">
        <w:rPr>
          <w:rFonts w:ascii="Times New Roman" w:hAnsi="Times New Roman"/>
          <w:color w:val="000000" w:themeColor="text1"/>
          <w:sz w:val="16"/>
          <w:szCs w:val="16"/>
        </w:rPr>
        <w:softHyphen/>
        <w:t>тирующие порядок организации и выполнения летной работы и к 1 июля 1938 г. издать единый устав; до выхода устава к 1 мая 1938 г. дать авиачастям указания об изменениях в соответствую</w:t>
      </w:r>
      <w:r w:rsidRPr="000816EF">
        <w:rPr>
          <w:rFonts w:ascii="Times New Roman" w:hAnsi="Times New Roman"/>
          <w:color w:val="000000" w:themeColor="text1"/>
          <w:sz w:val="16"/>
          <w:szCs w:val="16"/>
        </w:rPr>
        <w:softHyphen/>
        <w:t>щих наставлениях, устранив в них противоречивость в статьях и параграфах.</w:t>
      </w:r>
    </w:p>
    <w:p w14:paraId="38B2880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 20 апреля 1938 г. представить народному комиссару обо</w:t>
      </w:r>
      <w:r w:rsidRPr="000816EF">
        <w:rPr>
          <w:rFonts w:ascii="Times New Roman" w:hAnsi="Times New Roman"/>
          <w:color w:val="000000" w:themeColor="text1"/>
          <w:sz w:val="16"/>
          <w:szCs w:val="16"/>
        </w:rPr>
        <w:softHyphen/>
        <w:t>роны СССР положение и инструкцию о порядке проведения рас</w:t>
      </w:r>
      <w:r w:rsidRPr="000816EF">
        <w:rPr>
          <w:rFonts w:ascii="Times New Roman" w:hAnsi="Times New Roman"/>
          <w:color w:val="000000" w:themeColor="text1"/>
          <w:sz w:val="16"/>
          <w:szCs w:val="16"/>
        </w:rPr>
        <w:softHyphen/>
        <w:t>следований летных происшествий</w:t>
      </w:r>
      <w:r w:rsidRPr="000816EF">
        <w:rPr>
          <w:rFonts w:ascii="Times New Roman" w:hAnsi="Times New Roman"/>
          <w:color w:val="000000" w:themeColor="text1"/>
          <w:sz w:val="16"/>
          <w:szCs w:val="16"/>
          <w:vertAlign w:val="superscript"/>
        </w:rPr>
        <w:t>10</w:t>
      </w:r>
      <w:r w:rsidRPr="000816EF">
        <w:rPr>
          <w:rFonts w:ascii="Times New Roman" w:hAnsi="Times New Roman"/>
          <w:color w:val="000000" w:themeColor="text1"/>
          <w:sz w:val="16"/>
          <w:szCs w:val="16"/>
        </w:rPr>
        <w:t>.</w:t>
      </w:r>
    </w:p>
    <w:p w14:paraId="3418E18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 1 мая 1938 г.:</w:t>
      </w:r>
    </w:p>
    <w:p w14:paraId="3990332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сформировать при УВВС РККА Центральную аварийную комиссию, на которую возложить тщательное изучение каждой аварии и катастрофы; разработку всех методических указаний по предупреждению аварийности;</w:t>
      </w:r>
    </w:p>
    <w:p w14:paraId="6C086E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организовать при НИИ ВВС РККА специальный аварийный отдел для изучения происшествий по вине материальной части</w:t>
      </w:r>
      <w:r w:rsidRPr="000816EF">
        <w:rPr>
          <w:rFonts w:ascii="Times New Roman" w:hAnsi="Times New Roman"/>
          <w:color w:val="000000" w:themeColor="text1"/>
          <w:sz w:val="16"/>
          <w:szCs w:val="16"/>
          <w:vertAlign w:val="superscript"/>
        </w:rPr>
        <w:t>11</w:t>
      </w:r>
      <w:r w:rsidRPr="000816EF">
        <w:rPr>
          <w:rFonts w:ascii="Times New Roman" w:hAnsi="Times New Roman"/>
          <w:color w:val="000000" w:themeColor="text1"/>
          <w:sz w:val="16"/>
          <w:szCs w:val="16"/>
        </w:rPr>
        <w:t>.</w:t>
      </w:r>
    </w:p>
    <w:p w14:paraId="1A8B1CE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Центральной аварийной комиссии и аварийному отделу НИИ ВВС РККА ежемесячно издавать бюллетени летных происшествий и технический бюллетень по дефектам материальной части.</w:t>
      </w:r>
    </w:p>
    <w:p w14:paraId="65E057A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всех происшествиях, являющихся следствием производствен</w:t>
      </w:r>
      <w:r w:rsidRPr="000816EF">
        <w:rPr>
          <w:rFonts w:ascii="Times New Roman" w:hAnsi="Times New Roman"/>
          <w:color w:val="000000" w:themeColor="text1"/>
          <w:sz w:val="16"/>
          <w:szCs w:val="16"/>
        </w:rPr>
        <w:softHyphen/>
        <w:t>ных и конструктивных недочетов, немедленно доводить до сведе</w:t>
      </w:r>
      <w:r w:rsidRPr="000816EF">
        <w:rPr>
          <w:rFonts w:ascii="Times New Roman" w:hAnsi="Times New Roman"/>
          <w:color w:val="000000" w:themeColor="text1"/>
          <w:sz w:val="16"/>
          <w:szCs w:val="16"/>
        </w:rPr>
        <w:softHyphen/>
        <w:t>ния народного комиссара оборонной промышленности с требова</w:t>
      </w:r>
      <w:r w:rsidRPr="000816EF">
        <w:rPr>
          <w:rFonts w:ascii="Times New Roman" w:hAnsi="Times New Roman"/>
          <w:color w:val="000000" w:themeColor="text1"/>
          <w:sz w:val="16"/>
          <w:szCs w:val="16"/>
        </w:rPr>
        <w:softHyphen/>
        <w:t>нием об. -устранении их.</w:t>
      </w:r>
    </w:p>
    <w:p w14:paraId="6A8E9E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К 1 июня 1938 г. пересмотреть программу подготовки летчи</w:t>
      </w:r>
      <w:r w:rsidRPr="000816EF">
        <w:rPr>
          <w:rFonts w:ascii="Times New Roman" w:hAnsi="Times New Roman"/>
          <w:color w:val="000000" w:themeColor="text1"/>
          <w:sz w:val="16"/>
          <w:szCs w:val="16"/>
        </w:rPr>
        <w:softHyphen/>
        <w:t>ков и пилотов в школах ВВС с целью повышения качества техни</w:t>
      </w:r>
      <w:r w:rsidRPr="000816EF">
        <w:rPr>
          <w:rFonts w:ascii="Times New Roman" w:hAnsi="Times New Roman"/>
          <w:color w:val="000000" w:themeColor="text1"/>
          <w:sz w:val="16"/>
          <w:szCs w:val="16"/>
        </w:rPr>
        <w:softHyphen/>
        <w:t>ки пилотирования.</w:t>
      </w:r>
    </w:p>
    <w:p w14:paraId="7C65194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1939 года полностью ликвидировать ввод в строй в строевых частях ВВС, как вид массового доучивания летного состава на той матчасти, на которой они оканчивают школы.</w:t>
      </w:r>
    </w:p>
    <w:p w14:paraId="4D87B0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вводом в строй считать поверку летной подготовленности молодого летчика при допуске его к полетам на боевое примене</w:t>
      </w:r>
      <w:r w:rsidRPr="000816EF">
        <w:rPr>
          <w:rFonts w:ascii="Times New Roman" w:hAnsi="Times New Roman"/>
          <w:color w:val="000000" w:themeColor="text1"/>
          <w:sz w:val="16"/>
          <w:szCs w:val="16"/>
        </w:rPr>
        <w:softHyphen/>
        <w:t>ние или к переучиванию на новой матчасти (если школу окончил на старой матчасти). А при наличии у отдельных летчиков недоче</w:t>
      </w:r>
      <w:r w:rsidRPr="000816EF">
        <w:rPr>
          <w:rFonts w:ascii="Times New Roman" w:hAnsi="Times New Roman"/>
          <w:color w:val="000000" w:themeColor="text1"/>
          <w:sz w:val="16"/>
          <w:szCs w:val="16"/>
        </w:rPr>
        <w:softHyphen/>
        <w:t>тов в технике пилотирования, проведение с ними тренировки на устранение выявленных ошибок.</w:t>
      </w:r>
    </w:p>
    <w:p w14:paraId="69864F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К 1 июля представить народному комиссару обороны кон</w:t>
      </w:r>
      <w:r w:rsidRPr="000816EF">
        <w:rPr>
          <w:rFonts w:ascii="Times New Roman" w:hAnsi="Times New Roman"/>
          <w:color w:val="000000" w:themeColor="text1"/>
          <w:sz w:val="16"/>
          <w:szCs w:val="16"/>
        </w:rPr>
        <w:softHyphen/>
        <w:t>кретные предложения:</w:t>
      </w:r>
    </w:p>
    <w:p w14:paraId="60987EA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 переходе с 1939 г. летных школ ВВС на специализацию по родам авиации;</w:t>
      </w:r>
    </w:p>
    <w:p w14:paraId="5540094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 создании специальной школы, комплектуемой летчиками строевых частей и школ ВВС РККА, по подготовке командиров звеньев с основной задачей — выработки методических инструк</w:t>
      </w:r>
      <w:r w:rsidRPr="000816EF">
        <w:rPr>
          <w:rFonts w:ascii="Times New Roman" w:hAnsi="Times New Roman"/>
          <w:color w:val="000000" w:themeColor="text1"/>
          <w:sz w:val="16"/>
          <w:szCs w:val="16"/>
        </w:rPr>
        <w:softHyphen/>
        <w:t>торских навыков.</w:t>
      </w:r>
    </w:p>
    <w:p w14:paraId="14B0307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К 1 июня представить народному комиссару обороны СССР проект приказа о порядке поверки государственными комиссиями оканчивающих летные школы в целях повышения ответственности в работе государственных комиссий и о порядке приема их стро</w:t>
      </w:r>
      <w:r w:rsidRPr="000816EF">
        <w:rPr>
          <w:rFonts w:ascii="Times New Roman" w:hAnsi="Times New Roman"/>
          <w:color w:val="000000" w:themeColor="text1"/>
          <w:sz w:val="16"/>
          <w:szCs w:val="16"/>
        </w:rPr>
        <w:softHyphen/>
        <w:t>евыми частями ВВС РККА</w:t>
      </w:r>
      <w:r w:rsidRPr="000816EF">
        <w:rPr>
          <w:rFonts w:ascii="Times New Roman" w:hAnsi="Times New Roman"/>
          <w:color w:val="000000" w:themeColor="text1"/>
          <w:sz w:val="16"/>
          <w:szCs w:val="16"/>
          <w:vertAlign w:val="superscript"/>
        </w:rPr>
        <w:t>13</w:t>
      </w:r>
      <w:r w:rsidRPr="000816EF">
        <w:rPr>
          <w:rFonts w:ascii="Times New Roman" w:hAnsi="Times New Roman"/>
          <w:color w:val="000000" w:themeColor="text1"/>
          <w:sz w:val="16"/>
          <w:szCs w:val="16"/>
        </w:rPr>
        <w:t>.</w:t>
      </w:r>
    </w:p>
    <w:p w14:paraId="463F6ED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К 15 мая 1938 г. доложить народному комиссару обороны СССР предложения о порядке разделения районов для работы военной авиации и авиации ОАХ и необходимом изменении дис</w:t>
      </w:r>
      <w:r w:rsidRPr="000816EF">
        <w:rPr>
          <w:rFonts w:ascii="Times New Roman" w:hAnsi="Times New Roman"/>
          <w:color w:val="000000" w:themeColor="text1"/>
          <w:sz w:val="16"/>
          <w:szCs w:val="16"/>
        </w:rPr>
        <w:softHyphen/>
        <w:t>локации последней в целях полной гарантии от столкновений в воздухе.</w:t>
      </w:r>
    </w:p>
    <w:p w14:paraId="0A8BF7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Все руководящие приказы и указания по ВВС РККА издать к 10.V в виде краткого сборника (справочника).</w:t>
      </w:r>
    </w:p>
    <w:p w14:paraId="369E5D2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 материальной части.</w:t>
      </w:r>
    </w:p>
    <w:p w14:paraId="74690A0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Военному Совету ВВС РККА представить народному комисса</w:t>
      </w:r>
      <w:r w:rsidRPr="000816EF">
        <w:rPr>
          <w:rFonts w:ascii="Times New Roman" w:hAnsi="Times New Roman"/>
          <w:color w:val="000000" w:themeColor="text1"/>
          <w:sz w:val="16"/>
          <w:szCs w:val="16"/>
        </w:rPr>
        <w:softHyphen/>
        <w:t>ру обороны СССР:</w:t>
      </w:r>
    </w:p>
    <w:p w14:paraId="7CB3368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 20 апреля проект приказа и положение об ответственности и обязанности начсостава в отношении эксплуатации материаль</w:t>
      </w:r>
      <w:r w:rsidRPr="000816EF">
        <w:rPr>
          <w:rFonts w:ascii="Times New Roman" w:hAnsi="Times New Roman"/>
          <w:color w:val="000000" w:themeColor="text1"/>
          <w:sz w:val="16"/>
          <w:szCs w:val="16"/>
        </w:rPr>
        <w:softHyphen/>
        <w:t>ной части в целях решительного устранения так называемого «об</w:t>
      </w:r>
      <w:r w:rsidRPr="000816EF">
        <w:rPr>
          <w:rFonts w:ascii="Times New Roman" w:hAnsi="Times New Roman"/>
          <w:color w:val="000000" w:themeColor="text1"/>
          <w:sz w:val="16"/>
          <w:szCs w:val="16"/>
        </w:rPr>
        <w:softHyphen/>
        <w:t>щего контроля»</w:t>
      </w:r>
      <w:r w:rsidRPr="000816EF">
        <w:rPr>
          <w:rFonts w:ascii="Times New Roman" w:hAnsi="Times New Roman"/>
          <w:color w:val="000000" w:themeColor="text1"/>
          <w:sz w:val="16"/>
          <w:szCs w:val="16"/>
          <w:vertAlign w:val="superscript"/>
        </w:rPr>
        <w:t>14</w:t>
      </w:r>
      <w:r w:rsidRPr="000816EF">
        <w:rPr>
          <w:rFonts w:ascii="Times New Roman" w:hAnsi="Times New Roman"/>
          <w:color w:val="000000" w:themeColor="text1"/>
          <w:sz w:val="16"/>
          <w:szCs w:val="16"/>
        </w:rPr>
        <w:t>.</w:t>
      </w:r>
    </w:p>
    <w:p w14:paraId="023F3CC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 5 мая— проект приказа и положение об испытаниях новых самолетов, поступающих в строевые части, и порядке их облета</w:t>
      </w:r>
      <w:r w:rsidRPr="000816EF">
        <w:rPr>
          <w:rFonts w:ascii="Times New Roman" w:hAnsi="Times New Roman"/>
          <w:color w:val="000000" w:themeColor="text1"/>
          <w:sz w:val="16"/>
          <w:szCs w:val="16"/>
          <w:vertAlign w:val="superscript"/>
        </w:rPr>
        <w:t>15</w:t>
      </w:r>
      <w:r w:rsidRPr="000816EF">
        <w:rPr>
          <w:rFonts w:ascii="Times New Roman" w:hAnsi="Times New Roman"/>
          <w:color w:val="000000" w:themeColor="text1"/>
          <w:sz w:val="16"/>
          <w:szCs w:val="16"/>
        </w:rPr>
        <w:t>;</w:t>
      </w:r>
    </w:p>
    <w:p w14:paraId="4F0C25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приказа и инструкцию о порядке испытания самолетов на заводах с целью повышения ответственности военной приемки;</w:t>
      </w:r>
    </w:p>
    <w:p w14:paraId="200DD68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приказа и положение о резервных самолетах — нормы, порядок хранения и содержания.</w:t>
      </w:r>
    </w:p>
    <w:p w14:paraId="4DEB0B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Начальнику ВВС РККА и начальнику АБТУ РККА к 17 ап</w:t>
      </w:r>
      <w:r w:rsidRPr="000816EF">
        <w:rPr>
          <w:rFonts w:ascii="Times New Roman" w:hAnsi="Times New Roman"/>
          <w:color w:val="000000" w:themeColor="text1"/>
          <w:sz w:val="16"/>
          <w:szCs w:val="16"/>
        </w:rPr>
        <w:softHyphen/>
        <w:t>реля 1938 г. доложить народному комиссару обороны СССР о со</w:t>
      </w:r>
      <w:r w:rsidRPr="000816EF">
        <w:rPr>
          <w:rFonts w:ascii="Times New Roman" w:hAnsi="Times New Roman"/>
          <w:color w:val="000000" w:themeColor="text1"/>
          <w:sz w:val="16"/>
          <w:szCs w:val="16"/>
        </w:rPr>
        <w:softHyphen/>
        <w:t>стоянии обеспеченности специальным автотранспортом ВВС РККА.</w:t>
      </w:r>
    </w:p>
    <w:p w14:paraId="4D1F32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Начальнику Генерального штаба с начальником ВВС РККА к 25 апреля 1938 г. представить на утверждение план развертывания еще в 1938 г. окружных и базовых ремонтных органов в соот</w:t>
      </w:r>
      <w:r w:rsidRPr="000816EF">
        <w:rPr>
          <w:rFonts w:ascii="Times New Roman" w:hAnsi="Times New Roman"/>
          <w:color w:val="000000" w:themeColor="text1"/>
          <w:sz w:val="16"/>
          <w:szCs w:val="16"/>
        </w:rPr>
        <w:softHyphen/>
        <w:t>ветствии с предложениями округов.</w:t>
      </w:r>
    </w:p>
    <w:p w14:paraId="40D477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По организационно-штатным вопросам.</w:t>
      </w:r>
    </w:p>
    <w:p w14:paraId="31F89E0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Народному комиссару обороны на территории ОКДВА, ЗабВО или СибВО развернуть две летных школы.</w:t>
      </w:r>
    </w:p>
    <w:p w14:paraId="29D40F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Военному совету ВВС РККА:</w:t>
      </w:r>
    </w:p>
    <w:p w14:paraId="47662C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15 мая рассмотреть и решить вопрос об отстраненных по разным причинам лиц'ах начсостава ВВС, к тому же времени оформить приказом НКб СССР вридов командиров и военкомов частей и соединений.</w:t>
      </w:r>
    </w:p>
    <w:p w14:paraId="35C164F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5 мая:</w:t>
      </w:r>
    </w:p>
    <w:p w14:paraId="574C69B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разработать и доложить народному комиссару обороны СССР положение о продвижении по командной линии штурманов, лет-набов;</w:t>
      </w:r>
    </w:p>
    <w:p w14:paraId="2980A4F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ввести в штаты авиаполков, бригад и ВВС округов должность инструкторов по физической подготовке</w:t>
      </w:r>
      <w:r w:rsidRPr="000816EF">
        <w:rPr>
          <w:rFonts w:ascii="Times New Roman" w:hAnsi="Times New Roman"/>
          <w:color w:val="000000" w:themeColor="text1"/>
          <w:sz w:val="16"/>
          <w:szCs w:val="16"/>
          <w:vertAlign w:val="superscript"/>
        </w:rPr>
        <w:t>16</w:t>
      </w:r>
      <w:r w:rsidRPr="000816EF">
        <w:rPr>
          <w:rFonts w:ascii="Times New Roman" w:hAnsi="Times New Roman"/>
          <w:color w:val="000000" w:themeColor="text1"/>
          <w:sz w:val="16"/>
          <w:szCs w:val="16"/>
        </w:rPr>
        <w:t>;</w:t>
      </w:r>
    </w:p>
    <w:p w14:paraId="474477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исключить из штатов эскадрилий, авиполков и бригад долж</w:t>
      </w:r>
      <w:r w:rsidRPr="000816EF">
        <w:rPr>
          <w:rFonts w:ascii="Times New Roman" w:hAnsi="Times New Roman"/>
          <w:color w:val="000000" w:themeColor="text1"/>
          <w:sz w:val="16"/>
          <w:szCs w:val="16"/>
        </w:rPr>
        <w:softHyphen/>
        <w:t>ности инструкторов по технике пилотирования. Ввести в штаты авиаполков, авиабригад, ВВС округов, АОН и УВВС РККА долж</w:t>
      </w:r>
      <w:r w:rsidRPr="000816EF">
        <w:rPr>
          <w:rFonts w:ascii="Times New Roman" w:hAnsi="Times New Roman"/>
          <w:color w:val="000000" w:themeColor="text1"/>
          <w:sz w:val="16"/>
          <w:szCs w:val="16"/>
        </w:rPr>
        <w:softHyphen/>
        <w:t>ности инспекторов по технике пилотирования;</w:t>
      </w:r>
    </w:p>
    <w:p w14:paraId="289670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Военном совете ВВС РККА создать летную и техническую инспекцию;</w:t>
      </w:r>
    </w:p>
    <w:p w14:paraId="2E5A502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25 апреля представить народному комиссару обороны СССР проект приказа и положение о летной и технической инспекции и инспекторах по технике пилотирования</w:t>
      </w:r>
      <w:r w:rsidRPr="000816EF">
        <w:rPr>
          <w:rFonts w:ascii="Times New Roman" w:hAnsi="Times New Roman"/>
          <w:color w:val="000000" w:themeColor="text1"/>
          <w:sz w:val="16"/>
          <w:szCs w:val="16"/>
          <w:vertAlign w:val="superscript"/>
        </w:rPr>
        <w:t>17</w:t>
      </w:r>
      <w:r w:rsidRPr="000816EF">
        <w:rPr>
          <w:rFonts w:ascii="Times New Roman" w:hAnsi="Times New Roman"/>
          <w:color w:val="000000" w:themeColor="text1"/>
          <w:sz w:val="16"/>
          <w:szCs w:val="16"/>
        </w:rPr>
        <w:t>.</w:t>
      </w:r>
    </w:p>
    <w:p w14:paraId="59C0DD6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 По материально-бытовым вопросам.</w:t>
      </w:r>
    </w:p>
    <w:p w14:paraId="56FA82F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Пересмотреть содержание и нормы питания летно-подъем-ного и технического состава в целях устранения различия в группе летчиков и наблюдателей и группе техников по эксплуатации, тех</w:t>
      </w:r>
      <w:r w:rsidRPr="000816EF">
        <w:rPr>
          <w:rFonts w:ascii="Times New Roman" w:hAnsi="Times New Roman"/>
          <w:color w:val="000000" w:themeColor="text1"/>
          <w:sz w:val="16"/>
          <w:szCs w:val="16"/>
        </w:rPr>
        <w:softHyphen/>
        <w:t>ников мастерских и техников специальных служб.</w:t>
      </w:r>
    </w:p>
    <w:p w14:paraId="637F5A0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Предложения представить народному комиссару обороны СССР к 25 апреля 1938 г.</w:t>
      </w:r>
    </w:p>
    <w:p w14:paraId="27ADBB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Улучшить качество летного обмундирования. Летный состав снабжать армейскими сапогами вместо ботинок с крагами. Ввести в табель специального обмундирования для техсостава галоши, для курсантов и техсостава школ ввести два летних комбинезона. Новые табеля доложить к 25 апреля.</w:t>
      </w:r>
    </w:p>
    <w:p w14:paraId="4EEBBD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Представить право и возможность поступления в школы лет</w:t>
      </w:r>
      <w:r w:rsidRPr="000816EF">
        <w:rPr>
          <w:rFonts w:ascii="Times New Roman" w:hAnsi="Times New Roman"/>
          <w:color w:val="000000" w:themeColor="text1"/>
          <w:sz w:val="16"/>
          <w:szCs w:val="16"/>
        </w:rPr>
        <w:softHyphen/>
        <w:t>чиков и пилотов наиболее достойным авиационным техникам и мотористам и в школы летнабов — техникам специальных служб.</w:t>
      </w:r>
    </w:p>
    <w:p w14:paraId="44D2A54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Выдвигаемыми кандидатами могут быть только техсостав, по</w:t>
      </w:r>
      <w:r w:rsidRPr="000816EF">
        <w:rPr>
          <w:rFonts w:ascii="Times New Roman" w:hAnsi="Times New Roman"/>
          <w:color w:val="000000" w:themeColor="text1"/>
          <w:sz w:val="16"/>
          <w:szCs w:val="16"/>
        </w:rPr>
        <w:softHyphen/>
        <w:t>казавший отличные образцы в уходе и сбережении за материаль</w:t>
      </w:r>
      <w:r w:rsidRPr="000816EF">
        <w:rPr>
          <w:rFonts w:ascii="Times New Roman" w:hAnsi="Times New Roman"/>
          <w:color w:val="000000" w:themeColor="text1"/>
          <w:sz w:val="16"/>
          <w:szCs w:val="16"/>
        </w:rPr>
        <w:softHyphen/>
        <w:t>ной частью, по вине которых не было отказов, поломок, вынуж</w:t>
      </w:r>
      <w:r w:rsidRPr="000816EF">
        <w:rPr>
          <w:rFonts w:ascii="Times New Roman" w:hAnsi="Times New Roman"/>
          <w:color w:val="000000" w:themeColor="text1"/>
          <w:sz w:val="16"/>
          <w:szCs w:val="16"/>
        </w:rPr>
        <w:softHyphen/>
        <w:t>денных посадок, аварий и катастроф.</w:t>
      </w:r>
    </w:p>
    <w:p w14:paraId="601C833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приказа представить народному комиссару обороны СССР к 10 мая 1938 г.</w:t>
      </w:r>
    </w:p>
    <w:p w14:paraId="40E1D12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Предоставлять преимущества для командирования на инже</w:t>
      </w:r>
      <w:r w:rsidRPr="000816EF">
        <w:rPr>
          <w:rFonts w:ascii="Times New Roman" w:hAnsi="Times New Roman"/>
          <w:color w:val="000000" w:themeColor="text1"/>
          <w:sz w:val="16"/>
          <w:szCs w:val="16"/>
        </w:rPr>
        <w:softHyphen/>
        <w:t>нерный факультет ВВА РККА и на курсы усовершенствования техсостава, лучшим авиационным техникам.</w:t>
      </w:r>
    </w:p>
    <w:p w14:paraId="3222BE8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окончании курсов усовершенствования, наиболее достой</w:t>
      </w:r>
      <w:r w:rsidRPr="000816EF">
        <w:rPr>
          <w:rFonts w:ascii="Times New Roman" w:hAnsi="Times New Roman"/>
          <w:color w:val="000000" w:themeColor="text1"/>
          <w:sz w:val="16"/>
          <w:szCs w:val="16"/>
        </w:rPr>
        <w:softHyphen/>
        <w:t>ным авиационным техникам, имеющим большой стаж практичес</w:t>
      </w:r>
      <w:r w:rsidRPr="000816EF">
        <w:rPr>
          <w:rFonts w:ascii="Times New Roman" w:hAnsi="Times New Roman"/>
          <w:color w:val="000000" w:themeColor="text1"/>
          <w:sz w:val="16"/>
          <w:szCs w:val="16"/>
        </w:rPr>
        <w:softHyphen/>
        <w:t>кой работы, присваивать звания военного инженера.</w:t>
      </w:r>
    </w:p>
    <w:p w14:paraId="79F3512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приказа доложить народному комиссару обороны СССР к 10 мая 1938 г.</w:t>
      </w:r>
    </w:p>
    <w:p w14:paraId="067DFDE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Установить премии мотористам, авиатехникам, борттехни-кам, инженерам по эксплуатации за безотказную работу обслужи</w:t>
      </w:r>
      <w:r w:rsidRPr="000816EF">
        <w:rPr>
          <w:rFonts w:ascii="Times New Roman" w:hAnsi="Times New Roman"/>
          <w:color w:val="000000" w:themeColor="text1"/>
          <w:sz w:val="16"/>
          <w:szCs w:val="16"/>
        </w:rPr>
        <w:softHyphen/>
        <w:t>ваемой материальной части, отличный уход и содержание, при от</w:t>
      </w:r>
      <w:r w:rsidRPr="000816EF">
        <w:rPr>
          <w:rFonts w:ascii="Times New Roman" w:hAnsi="Times New Roman"/>
          <w:color w:val="000000" w:themeColor="text1"/>
          <w:sz w:val="16"/>
          <w:szCs w:val="16"/>
        </w:rPr>
        <w:softHyphen/>
        <w:t>сутствии летных происшествий по их вине.</w:t>
      </w:r>
    </w:p>
    <w:p w14:paraId="2A8300C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для техников, бригадиров и начальников цехов мастерских за отличный ремонт самолетов и моторов при условии полной вы</w:t>
      </w:r>
      <w:r w:rsidRPr="000816EF">
        <w:rPr>
          <w:rFonts w:ascii="Times New Roman" w:hAnsi="Times New Roman"/>
          <w:color w:val="000000" w:themeColor="text1"/>
          <w:sz w:val="16"/>
          <w:szCs w:val="16"/>
        </w:rPr>
        <w:softHyphen/>
        <w:t>работки установленных норм после ремонта.</w:t>
      </w:r>
    </w:p>
    <w:p w14:paraId="7EC2AF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приказа и положение представить народному комисса</w:t>
      </w:r>
      <w:r w:rsidRPr="000816EF">
        <w:rPr>
          <w:rFonts w:ascii="Times New Roman" w:hAnsi="Times New Roman"/>
          <w:color w:val="000000" w:themeColor="text1"/>
          <w:sz w:val="16"/>
          <w:szCs w:val="16"/>
        </w:rPr>
        <w:softHyphen/>
        <w:t>ру обороны СССР к 10 мая 1938 г.</w:t>
      </w:r>
    </w:p>
    <w:p w14:paraId="0DE345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Особые мероприятия.</w:t>
      </w:r>
    </w:p>
    <w:p w14:paraId="62F3E0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целях общественного воздействия на нарушителей воин</w:t>
      </w:r>
      <w:r w:rsidRPr="000816EF">
        <w:rPr>
          <w:rFonts w:ascii="Times New Roman" w:hAnsi="Times New Roman"/>
          <w:color w:val="000000" w:themeColor="text1"/>
          <w:sz w:val="16"/>
          <w:szCs w:val="16"/>
        </w:rPr>
        <w:softHyphen/>
        <w:t>ской дисциплины в полках и школах ВВС РККА создать товари</w:t>
      </w:r>
      <w:r w:rsidRPr="000816EF">
        <w:rPr>
          <w:rFonts w:ascii="Times New Roman" w:hAnsi="Times New Roman"/>
          <w:color w:val="000000" w:themeColor="text1"/>
          <w:sz w:val="16"/>
          <w:szCs w:val="16"/>
        </w:rPr>
        <w:softHyphen/>
        <w:t>щеские суды. Положение о судах Военному совету ВВС доложить 15 мая 1938 г. народному комиссару обороны СССР.</w:t>
      </w:r>
    </w:p>
    <w:p w14:paraId="40FB372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целях постоянной заостренности всего начсостава ВВС РККА к вопросам предупреждения летных происшествий подтвер</w:t>
      </w:r>
      <w:r w:rsidRPr="000816EF">
        <w:rPr>
          <w:rFonts w:ascii="Times New Roman" w:hAnsi="Times New Roman"/>
          <w:color w:val="000000" w:themeColor="text1"/>
          <w:sz w:val="16"/>
          <w:szCs w:val="16"/>
        </w:rPr>
        <w:softHyphen/>
        <w:t>дить для всех частей и школ ВВС РККА 28-е число каждого меся</w:t>
      </w:r>
      <w:r w:rsidRPr="000816EF">
        <w:rPr>
          <w:rFonts w:ascii="Times New Roman" w:hAnsi="Times New Roman"/>
          <w:color w:val="000000" w:themeColor="text1"/>
          <w:sz w:val="16"/>
          <w:szCs w:val="16"/>
        </w:rPr>
        <w:softHyphen/>
        <w:t>ца как день углубленного изучения и поверки знаний у личного состава постановлений ЦК ВКП(б) и СНК Союза ССР, приказов народного комиссара обороны СССР и настоящего постановле</w:t>
      </w:r>
      <w:r w:rsidRPr="000816EF">
        <w:rPr>
          <w:rFonts w:ascii="Times New Roman" w:hAnsi="Times New Roman"/>
          <w:color w:val="000000" w:themeColor="text1"/>
          <w:sz w:val="16"/>
          <w:szCs w:val="16"/>
        </w:rPr>
        <w:softHyphen/>
        <w:t>ния.</w:t>
      </w:r>
    </w:p>
    <w:p w14:paraId="007EAAA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18. Д. 46. Л. 29-38. Подлинник (10976).</w:t>
      </w:r>
    </w:p>
    <w:p w14:paraId="1665B5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E9A67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5CA2FD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D0D72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на Украине принято постановление об обязательном изучении русского языка во всех школах (4962).</w:t>
      </w:r>
    </w:p>
    <w:p w14:paraId="2DDA80B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895B21" w14:textId="77777777" w:rsidR="00E82ABA"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A79C89E" w14:textId="77777777" w:rsidR="00E82ABA" w:rsidRPr="000816EF" w:rsidRDefault="00E82AB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D12481E"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в 1938 году облётан первый опытный многоцелевой штурмовик «Ki-36» (разработчик: «Tachikawa», Япония). Этот самолет цельнометаллической конструкции с тканевой обшивкой был оснащен 9-цилиидровым двигателем воздушного охлаждения «Хитачи» «Ха-13» мощностью 450 л.с. с двухлопастным деревянным винтом. Во время летных испытаний «Ki-36» показал отличные взлетно-посадочные характеристики и неплохую управляемость (15105).</w:t>
      </w:r>
    </w:p>
    <w:p w14:paraId="11655DE6"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43CCF85C" w14:textId="77777777" w:rsidR="00BB2CCE" w:rsidRPr="000816EF" w:rsidRDefault="00BB2CC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апреля 1938 выполнил первый полет Tachikawa Ki-36 ( союзное название "Ида") (20797).</w:t>
      </w:r>
    </w:p>
    <w:p w14:paraId="2960CD66" w14:textId="77777777" w:rsidR="00BB2CCE" w:rsidRPr="000816EF" w:rsidRDefault="00BB2CCE" w:rsidP="000816EF">
      <w:pPr>
        <w:spacing w:after="0" w:line="240" w:lineRule="auto"/>
        <w:jc w:val="both"/>
        <w:rPr>
          <w:rFonts w:ascii="Times New Roman" w:hAnsi="Times New Roman"/>
          <w:color w:val="0070C0"/>
          <w:sz w:val="16"/>
          <w:szCs w:val="16"/>
        </w:rPr>
      </w:pPr>
    </w:p>
    <w:p w14:paraId="01B482B9" w14:textId="77777777" w:rsidR="00BB2CCE" w:rsidRPr="000816EF" w:rsidRDefault="00BB2CC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апреля 1938 - Облётан первый опытный многоцелевой штурмовик Ki-36 (Разработчик: Tachikawa, Япония).</w:t>
      </w:r>
    </w:p>
    <w:p w14:paraId="05079D52" w14:textId="77777777" w:rsidR="00BB2CCE" w:rsidRPr="000816EF" w:rsidRDefault="00BB2CC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Этот самолет цельнометаллической конструкции с тканевой обшивкой был оснащен 9-цилиидровым двигателем воздушного охлаждения Хитачи Ха-13 мощностью 450 л.с. с двухлопастным деревянным винтом. Во время летных испытаний Ki-36 показал отличные взлетно-посадочные характеристики и неплохую управляемость (22629).</w:t>
      </w:r>
    </w:p>
    <w:p w14:paraId="102B096B" w14:textId="77777777" w:rsidR="00BB2CCE" w:rsidRPr="000816EF" w:rsidRDefault="00BB2CCE" w:rsidP="000816EF">
      <w:pPr>
        <w:spacing w:after="0" w:line="240" w:lineRule="auto"/>
        <w:jc w:val="both"/>
        <w:rPr>
          <w:rFonts w:ascii="Times New Roman" w:hAnsi="Times New Roman"/>
          <w:color w:val="0070C0"/>
          <w:sz w:val="16"/>
          <w:szCs w:val="16"/>
        </w:rPr>
      </w:pPr>
    </w:p>
    <w:p w14:paraId="78D00077"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в 1938 году спарка "самолет-звено" «S.20» «Mercury» «S.21» «Mayo» взлетела с реки Шеннон в Ирландии и отправилась в свой первый трансатлантический полет. "Меркюри" пилотировал капитан Беннет, за штурвалом "Майи" сидел капитан Уилкоксон. В грузовых отсеках "Меркурия", расположенных, кстати, у него в поплавках, находилось почти полтонны почты и свежих газет. На высоте 600 метров "Меркурий" отделился от носителя и быстро умчался на запад, оставив позади свою тяжелую "мамашу". В полдень следующего дня он приводнился на реке Святого Лаврентия под Монреалем. Весь перелет занял 20 часов 20 минут, из них 13 часов 29 минут "Меркурий" летел над Атлантикой. После дозаправки и краткого техосмотра гидроплан вновь поднялся в воздух, чтобы через два часа благополучно сесть в Нью-Йорке. Первый в истории коммерческий перелет из Великобритании в США завершился. И впервые американцы получили возможность прочесть британские газеты уже на следующий день после их выхода из типографии. Правда, цена этих газет была такова, будто их отпечатали на чистом золоте... Обратно "Меркюри" возвратился через Монреаль, городок Ботвуд на острове Ньюфаундленд, Азорские острова и Лиссабон в Саутхемптон (15105).</w:t>
      </w:r>
    </w:p>
    <w:p w14:paraId="5EAED31C"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6B5F7417" w14:textId="77777777" w:rsidR="00BB2CCE" w:rsidRPr="000816EF" w:rsidRDefault="00BB2CC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апреля 1938 - Спарка "самолет-звено" S.20 Mercury S.21 Maia взлетела с реки Шеннон в Ирландии и отправилась в свой первый трансатлантический полет. "Меркюри" пилотировал капитан Беннет, за штурвалом "Майи" сидел капитан Уилкоксон. В грузовых отсеках "Меркурия", расположенных, кстати, у него в поплавках, находилось почти полтонны почты и свежих газет. На высоте 600 метров "Меркурий" отделился от носителя и быстро умчался на запад, оставив позади свою тяжелую "мамашу". В полдень следующего дня он приводнился на реке Святого Лаврентия под Монреалем. Весь перелет занял 20 часов 20 минут, из них 13 часов 29 минут "Меркурий" летел над Атлантикой. После дозаправки и краткого техосмотра гидроплан вновь поднялся в воздух, чтобы через два часа благополучно сесть в Нью-Йорке. Первый в истории коммерческий перелет из Великобритании в США завершился. И впервые американцы получили возможность прочесть британские газеты уже на следующий день после их выхода из типографии. Правда, цена этих газет была такова, будто их отпечатали на чистом золоте...</w:t>
      </w:r>
    </w:p>
    <w:p w14:paraId="47F57CDB" w14:textId="77777777" w:rsidR="00BB2CCE" w:rsidRPr="000816EF" w:rsidRDefault="00BB2CC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Обратно "Меркюри" возвратился через Монреаль, городок Ботвуд на острове Ньюфаундленд, Азорские острова и Лиссабон в Саутхемптон (22529).</w:t>
      </w:r>
    </w:p>
    <w:p w14:paraId="2FC3C9FB" w14:textId="77777777" w:rsidR="00BB2CCE" w:rsidRPr="000816EF" w:rsidRDefault="00BB2CCE" w:rsidP="000816EF">
      <w:pPr>
        <w:spacing w:after="0" w:line="240" w:lineRule="auto"/>
        <w:jc w:val="both"/>
        <w:rPr>
          <w:rFonts w:ascii="Times New Roman" w:hAnsi="Times New Roman"/>
          <w:color w:val="0070C0"/>
          <w:sz w:val="16"/>
          <w:szCs w:val="16"/>
        </w:rPr>
      </w:pPr>
    </w:p>
    <w:p w14:paraId="73E5B901"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в 1938 году поднялся в воздух первый «Late 523», получивший имя "Альтаир". Разработчик: «Latecoere», Франция. Эта модификация разведывательной летающей лодки сохраняла фюзеляж, крыло и хвостовое оперение гражданского Late 521. Количество элеронов сократили с шести до четырех, объем бензобаков в "жабрах" уменьшили до 21170 л, а двигатели 12Nbr сменили на 12Y27 по 900 л.с. Ступенчатые очертания верха носовой части лодки Late 521 изменились полностью. В самом носу разместили остекленную кабину штурмана-бомбардира. Предусмотрели бомбовое вооружение. Шесть бомб "тип К" по 200 кг и четыре бомбы " тип L" по 410 кг подвешивались на балках, расположенных на фюзеляже перед и за "жабрами". Две бомбы по 500 кг располагались на бомбодержателях, прикрепленных к подкосам крыла. Сверху на фюзеляж установили турель "Бланше-Пилэн" под 25-мм пушку AN (разработанную специалистами артиллерийской службы флота) Четыре 7,5-мм пулемета "Дарн" должны были стрелять через боковые люки (15105).</w:t>
      </w:r>
    </w:p>
    <w:p w14:paraId="4EF7416A"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00A0773C" w14:textId="77777777" w:rsidR="00BB2CCE" w:rsidRPr="000816EF" w:rsidRDefault="00BB2CC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апреля 1938 г. британский командир авиации Артур Трэверс Харрис совершает закупочную поездку в Соединенные Штаты, чтобы выбрать самолет для расширения состава Королевских ВВС. Выбраны Lockheed Hudson и Норт Америкен Гарвард (20797).</w:t>
      </w:r>
    </w:p>
    <w:p w14:paraId="270AF7AA" w14:textId="77777777" w:rsidR="00BB2CCE" w:rsidRPr="000816EF" w:rsidRDefault="00BB2CCE" w:rsidP="000816EF">
      <w:pPr>
        <w:spacing w:after="0" w:line="240" w:lineRule="auto"/>
        <w:jc w:val="both"/>
        <w:rPr>
          <w:rFonts w:ascii="Times New Roman" w:hAnsi="Times New Roman"/>
          <w:color w:val="0070C0"/>
          <w:sz w:val="16"/>
          <w:szCs w:val="16"/>
        </w:rPr>
      </w:pPr>
    </w:p>
    <w:p w14:paraId="7E9568A1" w14:textId="77777777" w:rsidR="00D071E8" w:rsidRPr="000816EF" w:rsidRDefault="00D071E8"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20 апреля 1938 года Pz.Kpfw.III впервые показали на параде в Берлине только. Это были </w:t>
      </w:r>
      <w:hyperlink r:id="rId392" w:history="1">
        <w:r w:rsidRPr="000816EF">
          <w:rPr>
            <w:rFonts w:ascii="Times New Roman" w:eastAsia="Times New Roman" w:hAnsi="Times New Roman"/>
            <w:color w:val="000000" w:themeColor="text1"/>
            <w:sz w:val="16"/>
            <w:szCs w:val="16"/>
            <w:lang w:eastAsia="ru-RU"/>
          </w:rPr>
          <w:t>Pz.Kpfw.III Ausf.A</w:t>
        </w:r>
      </w:hyperlink>
      <w:r w:rsidRPr="000816EF">
        <w:rPr>
          <w:rFonts w:ascii="Times New Roman" w:eastAsia="Times New Roman" w:hAnsi="Times New Roman"/>
          <w:color w:val="000000" w:themeColor="text1"/>
          <w:sz w:val="16"/>
          <w:szCs w:val="16"/>
          <w:lang w:eastAsia="ru-RU"/>
        </w:rPr>
        <w:t xml:space="preserve"> и </w:t>
      </w:r>
      <w:hyperlink r:id="rId393" w:history="1">
        <w:r w:rsidRPr="000816EF">
          <w:rPr>
            <w:rFonts w:ascii="Times New Roman" w:eastAsia="Times New Roman" w:hAnsi="Times New Roman"/>
            <w:color w:val="000000" w:themeColor="text1"/>
            <w:sz w:val="16"/>
            <w:szCs w:val="16"/>
            <w:lang w:eastAsia="ru-RU"/>
          </w:rPr>
          <w:t>Pz.Kpfw.III Ausf.B</w:t>
        </w:r>
      </w:hyperlink>
      <w:r w:rsidRPr="000816EF">
        <w:rPr>
          <w:rFonts w:ascii="Times New Roman" w:eastAsia="Times New Roman" w:hAnsi="Times New Roman"/>
          <w:color w:val="000000" w:themeColor="text1"/>
          <w:sz w:val="16"/>
          <w:szCs w:val="16"/>
          <w:lang w:eastAsia="ru-RU"/>
        </w:rPr>
        <w:t>. Обе модификации, как и последовавшие за ними Ausf.C и Ausf.D, в Германии выпустили ограниченными партиями/</w:t>
      </w:r>
    </w:p>
    <w:p w14:paraId="44DBE29F" w14:textId="77777777" w:rsidR="00D071E8" w:rsidRPr="000816EF" w:rsidRDefault="00D071E8"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Машину, которая должна была стать основным немецким танком, преследовали технические проблемы, связанные, прежде всего, с ходовой частью. После того, как при участии Porsche K.G. была разработана новая ходовая часть с торсионной подвеской, на свет появился Z.W.38. Этот танк, впрочем, не особо отличался от изначальной концепции. Тем не менее, после полугодовой задержки в декабре 1938 года Z.W.38, получивший обозначение Pz.Kpfw.III Ausf.E, пошел в серию. На первых порах объёмы выпуска были небольшими, лишь в августе 1939 года удалось достичь темпа в 20 танков в месяц. Всего было построено 96 танков данной версии. С учетом того, что до этого самой массовой «тройкой» был Pz.Kpfw.III Ausf.D, произведённый в количестве 30 экземпляров, тоже достижение (17700).</w:t>
      </w:r>
    </w:p>
    <w:p w14:paraId="4291CA99" w14:textId="77777777" w:rsidR="00D071E8" w:rsidRPr="000816EF" w:rsidRDefault="00D071E8" w:rsidP="000816EF">
      <w:pPr>
        <w:spacing w:after="0" w:line="240" w:lineRule="auto"/>
        <w:jc w:val="both"/>
        <w:rPr>
          <w:rFonts w:ascii="Times New Roman" w:eastAsia="Times New Roman" w:hAnsi="Times New Roman"/>
          <w:color w:val="000000" w:themeColor="text1"/>
          <w:sz w:val="16"/>
          <w:szCs w:val="16"/>
          <w:lang w:eastAsia="ru-RU"/>
        </w:rPr>
      </w:pPr>
    </w:p>
    <w:p w14:paraId="6E162B7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38D82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6D0F9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апреле 1938 С.В.Ильюшин сам управлял ДБ-3 при перелете из Воронежа в Москву (24,123), а затем в том же году 21 апреля разбился при полете в Воронеж на УТ-2 - опытном образце красного цвета, полученном от А.С.Яковлева непосредственно из КБ (24,117). С.В.Ильюшин летел вместе с И.В.Жуковым (3846,9) вез новый костыль (24,122). Нарком (Каганович) запретил С.В.Ильюшину летать самому и он после этого не летал ни разу.</w:t>
      </w:r>
    </w:p>
    <w:p w14:paraId="5A0BC0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заклинило из-за отсутствия масла - было следствие, но С.В.Ильюшин потребовал отменить его взяв вину на себя (246, 128).</w:t>
      </w:r>
    </w:p>
    <w:p w14:paraId="0FD3B4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7C8FCAA"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в 1938 году русский авиаконструктор С.Илюшин (изобретатель «Илов») совершил вынужденную посадку при аварии его самолета, на всю жизнь получив шрамы на лице (15106).</w:t>
      </w:r>
    </w:p>
    <w:p w14:paraId="0491EF56"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6D9767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г. Н.Н.Поликарпов сообщил военпреду завода № 156, что макет И-180 готов и просил сделать за</w:t>
      </w:r>
      <w:r w:rsidRPr="000816EF">
        <w:rPr>
          <w:rFonts w:ascii="Times New Roman" w:hAnsi="Times New Roman"/>
          <w:color w:val="000000" w:themeColor="text1"/>
          <w:sz w:val="16"/>
          <w:szCs w:val="16"/>
        </w:rPr>
        <w:softHyphen/>
        <w:t>прос на вызов макетной комиссии. Однако комиссия не прибыла ни в апреле, ни в начале мая (10667).</w:t>
      </w:r>
    </w:p>
    <w:p w14:paraId="645AE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F6AEC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макет самолета И180 был предъяв</w:t>
      </w:r>
      <w:r w:rsidRPr="000816EF">
        <w:rPr>
          <w:rFonts w:ascii="Times New Roman" w:hAnsi="Times New Roman"/>
          <w:color w:val="000000" w:themeColor="text1"/>
          <w:sz w:val="16"/>
          <w:szCs w:val="16"/>
        </w:rPr>
        <w:softHyphen/>
        <w:t>лен военному представителю завода № 156, но макетная комиссия по его сообщению не была со</w:t>
      </w:r>
      <w:r w:rsidRPr="000816EF">
        <w:rPr>
          <w:rFonts w:ascii="Times New Roman" w:hAnsi="Times New Roman"/>
          <w:color w:val="000000" w:themeColor="text1"/>
          <w:sz w:val="16"/>
          <w:szCs w:val="16"/>
        </w:rPr>
        <w:softHyphen/>
        <w:t>звана, так как не было технических требований (10667).</w:t>
      </w:r>
    </w:p>
    <w:p w14:paraId="13F5F4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DC39D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С.В.И. разбился при полете в Воронеж на УТ-2 - опытном образце красного цвета, полученном от А.С.Яковлева непосредственно из КБ, когда вылетел из Москвы вечером вместе с И.В.Жуковым после того, как садился для замены указателя скорости. Богу не внял. Провожал его с белым флажком сам начальник ЦА З.Н.Райвичер. Прошел Задонск, оставалось 50-60 км. Перегрелся и отказал двигатель. Сели на чернозем, скапотировали. С.В.И. рассек бровь и повредил спину костылем. Ели вывезли (24,123).</w:t>
      </w:r>
    </w:p>
    <w:p w14:paraId="348D1E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E46D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вышло постановление КО N 66сс "О самолетных договорах с Рено-Кодрон" (2386,81).</w:t>
      </w:r>
    </w:p>
    <w:p w14:paraId="6A3D40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D0D6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года вышло Постановление N 64сс КО О производстве авиабомб в 1938 году (Молотов) (3933,21-26).</w:t>
      </w:r>
    </w:p>
    <w:p w14:paraId="48BCEB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КО от 21 апреля 1938 года N 64сс НКОП предложено организовать мощное КБ авиабомб с производственной базой при нем.</w:t>
      </w:r>
    </w:p>
    <w:p w14:paraId="12AF09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вынес заключение, что базой для реализации постановления правительства за N 64сс может служить завод Наркомместпрома “ИСКРА”. Местонахождение его Москва, Даниловская застава, Павловская ул., д. N 21 (3933,116).</w:t>
      </w:r>
    </w:p>
    <w:p w14:paraId="601B3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недостаточности производства авиабомб было принято решение о переделке в бомбы артснарядов устаревших образцов (7453, 214).</w:t>
      </w:r>
    </w:p>
    <w:p w14:paraId="0E3FC0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D534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вышло постановление КО N 64сс, которым было предложено приступить к разработке и изготовлению корпусов авиабомб из цельнотянутых труб (2463,7).</w:t>
      </w:r>
    </w:p>
    <w:p w14:paraId="145272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9EDD5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г. на основании постановления Комитета Обороны при СНК СССР № 64 ввиду недостаточного производства авиабомб было принято решение о переделке в них артснарядов устаревших образцов (7453).</w:t>
      </w:r>
    </w:p>
    <w:p w14:paraId="741FCB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2D737C0"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г. № 64 в соответствии с решением Правительства (постановление Комитета обороны при Совете Народных Комиссаров Союза ССР «О производстве авиабомб в 1938 г.») и приказом Народного комиссариата оборонной промышленности (НКОП) СССР от 4 мая 1938 г. № 147 на базе НИО завода № 67 и КТБ-27 было создано головное специализированное предприятие – конструкторское бюро по авиабомбостроению с опытной производственной базой.</w:t>
      </w:r>
    </w:p>
    <w:p w14:paraId="1582756D"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процессе организационного оформления КБ получило свое официальное наименование «Государственное союзное конструкторское бюро № 47» (ГСКБ № 47 или ГСКБ-47). Руководство, организация работ, финансирование тематики в ГСКБ-47 стало централизованным. Начальником ГСКБ-47 был назначен Николай Тимофеевич Кулаков. Главным инженером и заместителем начальника предприятия был назначен воениженер 1-го ранга Василий Михайлович Гранов.</w:t>
      </w:r>
    </w:p>
    <w:p w14:paraId="48DFA4AD"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В. М. Гранова главным инженером было принято по предложению и настоянию Управления ВВС, которое считало, что поскольку ГСКБ-47 разрабатывает конструкции для Наркомата обороны, то и главный инженер должен быть военным. Предложение Н. Т. Кулакова о назначении на эту должность представителя от промышленности не было учтено. Г. Е. Ворошнин перешел на работу в Наркомат оборонной промышленности.</w:t>
      </w:r>
    </w:p>
    <w:p w14:paraId="46BD55AB"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noProof/>
          <w:color w:val="000000" w:themeColor="text1"/>
          <w:sz w:val="16"/>
          <w:szCs w:val="16"/>
          <w:lang w:eastAsia="ru-RU"/>
        </w:rPr>
        <w:drawing>
          <wp:inline distT="0" distB="0" distL="0" distR="0" wp14:anchorId="66A7524D" wp14:editId="3C0D3528">
            <wp:extent cx="8255" cy="79375"/>
            <wp:effectExtent l="0" t="0" r="0" b="0"/>
            <wp:docPr id="4" name="Рисунок 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394">
                      <a:extLst>
                        <a:ext uri="{28A0092B-C50C-407E-A947-70E740481C1C}">
                          <a14:useLocalDpi xmlns:a14="http://schemas.microsoft.com/office/drawing/2010/main" val="0"/>
                        </a:ext>
                      </a:extLst>
                    </a:blip>
                    <a:srcRect/>
                    <a:stretch>
                      <a:fillRect/>
                    </a:stretch>
                  </pic:blipFill>
                  <pic:spPr bwMode="auto">
                    <a:xfrm>
                      <a:off x="0" y="0"/>
                      <a:ext cx="8255" cy="79375"/>
                    </a:xfrm>
                    <a:prstGeom prst="rect">
                      <a:avLst/>
                    </a:prstGeom>
                    <a:noFill/>
                    <a:ln>
                      <a:noFill/>
                    </a:ln>
                  </pic:spPr>
                </pic:pic>
              </a:graphicData>
            </a:graphic>
          </wp:inline>
        </w:drawing>
      </w:r>
      <w:r w:rsidRPr="000816EF">
        <w:rPr>
          <w:rFonts w:ascii="Times New Roman" w:hAnsi="Times New Roman"/>
          <w:color w:val="000000" w:themeColor="text1"/>
          <w:sz w:val="16"/>
          <w:szCs w:val="16"/>
        </w:rPr>
        <w:t>На ГСКБ-47 была возложена обязанность оказания помощи заводам, осваивающим производство авиабомб. Для этого в состав предприятия и было включено конструкторско-технологическое бюро № 27. Необходимость активной помощи заводам диктовалась тем, что производство военной продукции все более увеличивалось, так как международная обстановка обострялась. В этих условиях расширение производства боеприпасов имело не меньшее значение, чем создание новых.</w:t>
      </w:r>
    </w:p>
    <w:p w14:paraId="688C4C46" w14:textId="77777777" w:rsidR="00E82ABA" w:rsidRPr="000816EF" w:rsidRDefault="00E82ABA" w:rsidP="000816EF">
      <w:pPr>
        <w:pStyle w:val="ae"/>
        <w:spacing w:before="0" w:after="0"/>
        <w:jc w:val="both"/>
        <w:rPr>
          <w:color w:val="000000" w:themeColor="text1"/>
          <w:sz w:val="16"/>
          <w:szCs w:val="16"/>
        </w:rPr>
      </w:pPr>
      <w:r w:rsidRPr="000816EF">
        <w:rPr>
          <w:color w:val="000000" w:themeColor="text1"/>
          <w:sz w:val="16"/>
          <w:szCs w:val="16"/>
        </w:rPr>
        <w:t>Для дальнейших работ предприятия нужно было оборудовать снаряжательные мастерские и испытательные площадки на новом месте (15794).</w:t>
      </w:r>
    </w:p>
    <w:p w14:paraId="6956FA62" w14:textId="77777777" w:rsidR="00E82ABA" w:rsidRPr="000816EF" w:rsidRDefault="00E82ABA" w:rsidP="000816EF">
      <w:pPr>
        <w:pStyle w:val="ae"/>
        <w:spacing w:before="0" w:after="0"/>
        <w:jc w:val="both"/>
        <w:rPr>
          <w:color w:val="000000" w:themeColor="text1"/>
          <w:sz w:val="16"/>
          <w:szCs w:val="16"/>
        </w:rPr>
      </w:pPr>
    </w:p>
    <w:p w14:paraId="48D08374"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в 1938 году основание ФГУП "ГНПП "Базальт". ФГУП "Государственное научно-производственное предприятие "Базальт", основан постановлением Комитета обороны при СНК Союха ССР от 21 апреля 1938 г. как ГСКБ-47, которое былопреобразовано в 1966 г. в ГСКБп. В 1981 г. было преобразовано в НПО "Базальт", в 1991 г. - в ГНПП "Базальт", а в 1999 г. - во ФГУП "ГНПП "Базальт". ФГУП "ГНПП "Базальт" является одним из признанных мировых лидеров по разработке авиационно-бомбового вооружения, противотанковых и противодиверсионных морских гранатометных комплексов, минометных выстрелов всех типов и калибров и других видов боеприпасов (15106).</w:t>
      </w:r>
    </w:p>
    <w:p w14:paraId="024FCAAB"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4A1EA7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года на заводе Мостяжарт было организовано конструкторское бюро по авиабомбостроению ГСКБ-47. За годы своего существования предприятием разработано, сдано на вооружение и освоено в серийном производстве более 600 образцов боеприпасов различного назначения.Сейчас ГНПП “Базальт” - головной разработчик неуправляемых авиационных средств поражения, гранатометных средств ближнего боя, ручных гранат, минометных выстрелов, выстрелов к артиллерийским орудиям “Нона”, “Вена” и противодиверсионных гранатометных комплексовБоеприпасы разработки ФГУП “ГНПП “Базальт” находятся на вооружении 41 страны мира. Лицензии на производство 61 вида боеприпасов переданы более чем в десять стран, в которых создано 20 заводов по их производству (9692).</w:t>
      </w:r>
    </w:p>
    <w:p w14:paraId="150199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95AC2FF" w14:textId="77777777" w:rsidR="00467D64" w:rsidRPr="000816EF" w:rsidRDefault="00467D64" w:rsidP="000816EF">
      <w:pPr>
        <w:pStyle w:val="ae"/>
        <w:spacing w:before="0" w:after="0"/>
        <w:jc w:val="both"/>
        <w:rPr>
          <w:color w:val="000000" w:themeColor="text1"/>
          <w:sz w:val="16"/>
          <w:szCs w:val="16"/>
        </w:rPr>
      </w:pPr>
      <w:r w:rsidRPr="000816EF">
        <w:rPr>
          <w:color w:val="000000" w:themeColor="text1"/>
          <w:sz w:val="16"/>
          <w:szCs w:val="16"/>
        </w:rPr>
        <w:t>21 апреля 1938 г. в соответствии с решением Правительства (постановление Комитета обороны при Совете Народных Комиссаров Союза ССР от № 64 «О производ стве авиабомб в 1938 г.» и приказом Народного комиссариата оборонной промыш- ленности (НКОП) СССР от 4 мая 1938 г. № 147 на базе НИО завода № 67 и КТБ-27 было создано головное специализированное предприятие – конструкторское бюро по авиабомбостроению с опытной производственной базой.</w:t>
      </w:r>
    </w:p>
    <w:p w14:paraId="29F7A0F5" w14:textId="77777777" w:rsidR="00467D64" w:rsidRPr="000816EF" w:rsidRDefault="00467D64" w:rsidP="000816EF">
      <w:pPr>
        <w:pStyle w:val="ae"/>
        <w:spacing w:before="0" w:after="0"/>
        <w:jc w:val="both"/>
        <w:rPr>
          <w:color w:val="000000" w:themeColor="text1"/>
          <w:sz w:val="16"/>
          <w:szCs w:val="16"/>
        </w:rPr>
      </w:pPr>
      <w:r w:rsidRPr="000816EF">
        <w:rPr>
          <w:color w:val="000000" w:themeColor="text1"/>
          <w:sz w:val="16"/>
          <w:szCs w:val="16"/>
        </w:rPr>
        <w:t>В процессе организационного оформления КБ получило свое официальное наименование «Государственное союзное конструкторское бюро № 47» (ГСКБ № 47 или ГСКБ-47). Руководство, организация работ, финансирование тематики в ГСКБ-47 стало централизованным. Начальником ГСКБ-47 был назначен Николай Тимофеевич Кулаков. Главным инженером и заместителем начальника предприятия был назначен воениженер 1-го ранга Василий Михайлович Гранов.</w:t>
      </w:r>
    </w:p>
    <w:p w14:paraId="1BE69546" w14:textId="77777777" w:rsidR="00467D64" w:rsidRPr="000816EF" w:rsidRDefault="00467D64" w:rsidP="000816EF">
      <w:pPr>
        <w:pStyle w:val="ae"/>
        <w:spacing w:before="0" w:after="0"/>
        <w:jc w:val="both"/>
        <w:rPr>
          <w:color w:val="000000" w:themeColor="text1"/>
          <w:sz w:val="16"/>
          <w:szCs w:val="16"/>
        </w:rPr>
      </w:pPr>
      <w:r w:rsidRPr="000816EF">
        <w:rPr>
          <w:color w:val="000000" w:themeColor="text1"/>
          <w:sz w:val="16"/>
          <w:szCs w:val="16"/>
        </w:rPr>
        <w:t>Назначение В. М. Гранова главным инженером было принято по предложению и настоянию Управления ВВС, которое считало, что поскольку ГСКБ-47 разрабаты- вает конструкции для Наркомата обороны, то и главный инженер должен быть во- енным. Предложение Н. Т. Кулакова о назначении на эту должность представителя от промышленности не было учтено. Г. Е. Ворошнин перешел на работу в Наркомат оборонной промышленности.</w:t>
      </w:r>
    </w:p>
    <w:p w14:paraId="77F94FBB" w14:textId="77777777" w:rsidR="00467D64" w:rsidRPr="000816EF" w:rsidRDefault="00467D64" w:rsidP="000816EF">
      <w:pPr>
        <w:pStyle w:val="ae"/>
        <w:spacing w:before="0" w:after="0"/>
        <w:jc w:val="both"/>
        <w:rPr>
          <w:color w:val="000000" w:themeColor="text1"/>
          <w:sz w:val="16"/>
          <w:szCs w:val="16"/>
        </w:rPr>
      </w:pPr>
      <w:r w:rsidRPr="000816EF">
        <w:rPr>
          <w:noProof/>
          <w:color w:val="000000" w:themeColor="text1"/>
          <w:sz w:val="16"/>
          <w:szCs w:val="16"/>
          <w:lang w:eastAsia="ru-RU"/>
        </w:rPr>
        <w:drawing>
          <wp:inline distT="0" distB="0" distL="0" distR="0" wp14:anchorId="61BD098F" wp14:editId="2C249E79">
            <wp:extent cx="5715" cy="78740"/>
            <wp:effectExtent l="0" t="0" r="0" b="0"/>
            <wp:docPr id="1" name="Рисунок 70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descr="image"/>
                    <pic:cNvPicPr>
                      <a:picLocks noChangeAspect="1" noChangeArrowheads="1"/>
                    </pic:cNvPicPr>
                  </pic:nvPicPr>
                  <pic:blipFill>
                    <a:blip r:embed="rId394"/>
                    <a:srcRect/>
                    <a:stretch>
                      <a:fillRect/>
                    </a:stretch>
                  </pic:blipFill>
                  <pic:spPr bwMode="auto">
                    <a:xfrm>
                      <a:off x="0" y="0"/>
                      <a:ext cx="5715" cy="78740"/>
                    </a:xfrm>
                    <a:prstGeom prst="rect">
                      <a:avLst/>
                    </a:prstGeom>
                    <a:noFill/>
                    <a:ln w="9525">
                      <a:noFill/>
                      <a:miter lim="800000"/>
                      <a:headEnd/>
                      <a:tailEnd/>
                    </a:ln>
                  </pic:spPr>
                </pic:pic>
              </a:graphicData>
            </a:graphic>
          </wp:inline>
        </w:drawing>
      </w:r>
      <w:r w:rsidRPr="000816EF">
        <w:rPr>
          <w:color w:val="000000" w:themeColor="text1"/>
          <w:sz w:val="16"/>
          <w:szCs w:val="16"/>
        </w:rPr>
        <w:t>На ГСКБ-47 была возложена обязанность оказания помощи заводам, осваи- вающим производство авиабомб. Для этого в состав предприятия и было включено конструкторско-технологическое бюро № 27. Необходимость активной помощи заводам диктовалась тем, что производство военной продукции все более увеличивалось, так как международная обстановка обострялась. В этих условиях расширение произ- водства боеприпасов имело не меньшее значение, чем создание новых (19524).</w:t>
      </w:r>
    </w:p>
    <w:p w14:paraId="3274A6B4" w14:textId="77777777" w:rsidR="00467D64" w:rsidRPr="000816EF" w:rsidRDefault="00467D64" w:rsidP="000816EF">
      <w:pPr>
        <w:spacing w:after="0" w:line="240" w:lineRule="auto"/>
        <w:jc w:val="both"/>
        <w:rPr>
          <w:rFonts w:ascii="Times New Roman" w:hAnsi="Times New Roman"/>
          <w:color w:val="000000" w:themeColor="text1"/>
          <w:sz w:val="16"/>
          <w:szCs w:val="16"/>
        </w:rPr>
      </w:pPr>
    </w:p>
    <w:p w14:paraId="402C25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г. на базе двух подразделений завода “Мостяжарт” (НИО-67 и КТБ-27) на основании постановления Комитета обороны при СНК Союза ССР N 64 было создано Государственное союзное конструкторское бюро (ГСКБ-47), преобразованное в 1966 г. в ГСКПБ, в 1981 г. - в НПО "Базальт", а в 1991 г. - в ГНПП "Базальт". Образованное изначально для создания авиационных бомбовых средств поражения, предприятие благодаря усилиям нескольких поколений высококлассных специалистов превратилось в головное многопрофильное, единственное в стране НПО по разработке авиационных бомбовых средств поражения (1938 г.), минометных выстрелов с минами различного назначения для всех калибров минометов, стоящих на вооружении (1940 г.), противотанковых гранатометных комплексов (1958 г.), ручных наступательных и оборонительных гранат (1958 г.), противодиверсионных гранатометных комплексов (1969 г.), выстрелов к самоходным и буксируемым артиллерийским системам, работающим в режиме миномет - орудие (1975 г.) (9696).</w:t>
      </w:r>
    </w:p>
    <w:p w14:paraId="789EDF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80E486" w14:textId="77777777" w:rsidR="00FD18E2" w:rsidRPr="000816EF" w:rsidRDefault="00FD18E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апреля 1938 опросом членов ПБ</w:t>
      </w:r>
    </w:p>
    <w:p w14:paraId="07CBB602" w14:textId="77777777" w:rsidR="00FD18E2" w:rsidRPr="000816EF" w:rsidRDefault="00FD18E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192.- О воздушной линии Москва-Прага</w:t>
      </w:r>
    </w:p>
    <w:p w14:paraId="2D122F96" w14:textId="77777777" w:rsidR="00FD18E2" w:rsidRPr="000816EF" w:rsidRDefault="00FD18E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1. Предложить чехословацкому и румынскому воздушным ведомствам немедленно прислать представителей в Москву для переговоров о возобновлении воздушной линии Москва- Прага.</w:t>
      </w:r>
    </w:p>
    <w:p w14:paraId="2DB8648F" w14:textId="77777777" w:rsidR="00FD18E2" w:rsidRPr="000816EF" w:rsidRDefault="00FD18E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В основу переговоров положить допущение Румынии в качестве полноправного участника соглашения.</w:t>
      </w:r>
    </w:p>
    <w:p w14:paraId="15F69E57" w14:textId="77777777" w:rsidR="00FD18E2" w:rsidRPr="000816EF" w:rsidRDefault="00FD18E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Литвинову, Молокову.</w:t>
      </w:r>
    </w:p>
    <w:p w14:paraId="312521A9" w14:textId="77777777" w:rsidR="00FD18E2" w:rsidRPr="000816EF" w:rsidRDefault="00FD18E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апреля 1938 опросом членов ПБ</w:t>
      </w:r>
    </w:p>
    <w:p w14:paraId="788910C1" w14:textId="77777777" w:rsidR="00FD18E2" w:rsidRPr="000816EF" w:rsidRDefault="00FD18E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220.- Вопрос К.О.</w:t>
      </w:r>
    </w:p>
    <w:p w14:paraId="3D54BD71" w14:textId="77777777" w:rsidR="00FD18E2" w:rsidRPr="000816EF" w:rsidRDefault="00FD18E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 О строительстве башенного цеха на ЛМЗ.</w:t>
      </w:r>
    </w:p>
    <w:p w14:paraId="76F45F4E" w14:textId="77777777" w:rsidR="00FD18E2" w:rsidRPr="000816EF" w:rsidRDefault="00FD18E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НКМ для ЛМЗ им. Сталина: импортный контингент на сумму 7250 т. руб. для приобретения оборудования, из которых 3 млн. рублей на приобретение одного карусельного станка диаметром 18 метров. Наркомвнешторгу и Станкоимнорту разместить заказы на оборудование количеством и в сроки по прилагаемой к постановлению К.О. ведомости 1.</w:t>
      </w:r>
    </w:p>
    <w:p w14:paraId="17F92993" w14:textId="77777777" w:rsidR="00FD18E2" w:rsidRPr="000816EF" w:rsidRDefault="00FD18E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Брускину, Чвялеву (22907).</w:t>
      </w:r>
    </w:p>
    <w:p w14:paraId="4CBCB828" w14:textId="77777777" w:rsidR="00FD18E2" w:rsidRPr="000816EF" w:rsidRDefault="00FD18E2" w:rsidP="000816EF">
      <w:pPr>
        <w:spacing w:after="0" w:line="240" w:lineRule="auto"/>
        <w:jc w:val="both"/>
        <w:rPr>
          <w:rFonts w:ascii="Times New Roman" w:hAnsi="Times New Roman"/>
          <w:color w:val="0070C0"/>
          <w:sz w:val="16"/>
          <w:szCs w:val="16"/>
        </w:rPr>
      </w:pPr>
    </w:p>
    <w:p w14:paraId="01E2894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AB9E4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8A7A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года Ворошилов в письме к Молотову поставил последнюю точку в деле о СУ-7 самоходной 203-мм пушки и 305-мм гаубицы, где предложил отменить Постановление КО от 13.05.1937 г. по СУ-7 (3861).</w:t>
      </w:r>
    </w:p>
    <w:p w14:paraId="7390AA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FE887DA"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г. нарком Ворошилов в письме к Молотову предложил прекратить работы над СУ-7. Предложение было принято правительством. Длина САУ оказалась 12,34 м, а вес 106 т. Подавляющее большинство мостов в западной части СССР не могли выдержать такой махины. По местности она могла передвигаться с большим трудом, причем возникла необходимость создания специального тягача, чтобы вытаскивать застрявшую СУ-7. Для перевозки САУ по железной дороге требовалось снимать с нее ряд деталей, и лишь после этого «самоход на железной дороге вписывался в габарит 3-го класса», то есть требовал закрытия встречного движения. После 6 лет работы налицо имелся деревянный макет СУ-7, а разработчики оправдывались, что ходовую часть они сдадут к маю 1938 г. Проектируемый дизель ХПЗ в 800 л. с. отсутствовал даже в опытном образце. Не было в природе и опытных образцов 203-мм пушки и 305-мм гаубицы (15117).</w:t>
      </w:r>
    </w:p>
    <w:p w14:paraId="66B069F8"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18DE3CA4" w14:textId="77777777" w:rsidR="00E82ABA"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0C9287C" w14:textId="77777777" w:rsidR="00E82ABA" w:rsidRPr="000816EF" w:rsidRDefault="00E82AB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022ECC5"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в 1938 году Политбюро ЦК ВКП(б) приняло постановление об образовании Главного Военного совета Военно-Морского Флота СССР (15106).</w:t>
      </w:r>
    </w:p>
    <w:p w14:paraId="36E22599"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1CC924D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B981A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543A0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21 и 27 апреля 1938. Из протокола заседания Политбюро N 60, 1938 г.</w:t>
      </w:r>
    </w:p>
    <w:p w14:paraId="4E65F0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переселениях </w:t>
      </w:r>
    </w:p>
    <w:p w14:paraId="37D33F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Предложить Орджоникидзевскому крайкому ВКП(б) не препятствовать переселению в Ессентукский район Орджоникидзевского края 122 греческих семейств из Цалковского района Грузии. </w:t>
      </w:r>
    </w:p>
    <w:p w14:paraId="3E3A4A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Разрешить Краснодарскому крайкому ВКП(б) принять на жительство в Краснодарском крае до 600 семейств греков, переселяемых из Грузии (11652).</w:t>
      </w:r>
    </w:p>
    <w:p w14:paraId="5D45627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9DFD55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21 и 27 апреля 1938. Из протокола заседания Политбюро N 60, 1938 г.</w:t>
      </w:r>
    </w:p>
    <w:p w14:paraId="2B0817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ЦК КП(б) Грузии </w:t>
      </w:r>
    </w:p>
    <w:p w14:paraId="706B89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Разрешить ЦК КП(б) Грузии перегнать в 1938 г. на летние пастбища Турции 100 тысяч овец. </w:t>
      </w:r>
    </w:p>
    <w:p w14:paraId="688034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Предложить Госбанку отпустить в уплату аренды за пастбища 20 тысяч турецких лир в счет овцеводческих колхозов (11652). </w:t>
      </w:r>
    </w:p>
    <w:p w14:paraId="196C17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2C1138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21 и 27 апреля 1938. Из протокола заседания Политбюро N 60, 1938 г.</w:t>
      </w:r>
    </w:p>
    <w:p w14:paraId="2416EC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вывозе залежавшихся грузов первой категории </w:t>
      </w:r>
    </w:p>
    <w:p w14:paraId="1E6E39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ЦК ВКП(б) и СНК СССР считают совершенно недопустимым, что за последний период на железных дорогах накопилось значительное количество неперевезенных грузов первой категории. ЦК ВКП(б) и СНК СССР постановляют: </w:t>
      </w:r>
    </w:p>
    <w:p w14:paraId="05B14E4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Считать важнейшей задачей нового руководства НКПС обеспечение вывоза накопившихся грузов, в первую очередь угля, леса, металлов, хлеба. </w:t>
      </w:r>
    </w:p>
    <w:p w14:paraId="7E14EC6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Предупредить всех руководящих работников железнодорожного транспорта, что ЦК ВКП(б) и СНК СССР будут считать наряду с количественным выполнением плана погрузки важнейшим показателем успешной работы транспорта погрузку грузов первой категории (11652).</w:t>
      </w:r>
    </w:p>
    <w:p w14:paraId="03BF34B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9563AF4" w14:textId="77777777" w:rsidR="00E82ABA"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C2080C0" w14:textId="77777777" w:rsidR="00E82ABA" w:rsidRPr="000816EF" w:rsidRDefault="00E82AB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F824FB"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в 1938 году поднялась в воздух первая серийная многоцелевая летающая лодка «S.25» «Sunderland» («L1258»). Разработчик: «Short», Великобритания. Вскоре вместе со вторым серийным экземпляром они подключились к испытаниям в Феликстоу. К ноябрю испытательный цикл завершился, что позволило сделать вывод о полном соответствии «Сандерленда» тактико-техническим требованиям. Летающая лодка имела все необходимые качества морского патрульного самолета. От пассажирского прототипа она унаследовала объемистый двухпалубный фюзеляж, благодаря чему большая дальность полета сочеталась с хорошими условиями обитаемости. В распоряжении экипажа был камбуз, столовая и спальня на шесть коек, что дало повод военным летчикам, не привыкшим к такому уровню комфорта, прозвать самолет «летающим отелем». Компоновка пилотской кабины, включая расположение в ней контрольных приборов и органов управления, расценивалась пилотами как идеальная. Большая продолжительность полета и неплохая для столь крупной машины маневренность в сочетании с хорошим обзором делали Sunderland прекрасным патрульно-противолодочным самолетом (15106).</w:t>
      </w:r>
    </w:p>
    <w:p w14:paraId="7BAFAC36"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1D6E9D9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79F60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AD58A3E" w14:textId="77777777" w:rsidR="00456DB2" w:rsidRPr="000816EF" w:rsidRDefault="00456DB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апреля 1938 г. Приказом наркома обороны № 0345 на завод № 21 в счет «тысячи» направлены для работы с вооружением офицеры из кадров РККА. Начальником вооружения ЛИС стал бывший начальник вооружения эскадрильи Г.Г. Мирошников. Начальником тира ЛИС был назначен техник по вооружению В.С. Богданов (21100).</w:t>
      </w:r>
    </w:p>
    <w:p w14:paraId="7D25545F" w14:textId="77777777" w:rsidR="00456DB2" w:rsidRPr="000816EF" w:rsidRDefault="00456DB2" w:rsidP="000816EF">
      <w:pPr>
        <w:spacing w:after="0" w:line="240" w:lineRule="auto"/>
        <w:jc w:val="both"/>
        <w:rPr>
          <w:rFonts w:ascii="Times New Roman" w:hAnsi="Times New Roman"/>
          <w:color w:val="0070C0"/>
          <w:sz w:val="16"/>
          <w:szCs w:val="16"/>
        </w:rPr>
      </w:pPr>
    </w:p>
    <w:p w14:paraId="783B4C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апреля 1938 года вышел приказ НКО за № 3403с о передаче площади, занимаемой 11-й авиабригадой в Воронеже заводу № 16 и передача состоялась в июле 1938 года (9224).</w:t>
      </w:r>
    </w:p>
    <w:p w14:paraId="15EF52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4E29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апреля 1938 года Базилевич писал письмо Чубарю В.Я.</w:t>
      </w:r>
    </w:p>
    <w:p w14:paraId="6696B77E"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Инженер ЦАГИ Суббоч сообщает, что существующая в авиапромышленности оплата за опытные полеты идет в разрез с советской политикой зарплаты, что приводит к огромной, ничем не оправданной утечке государственных средств.</w:t>
      </w:r>
    </w:p>
    <w:p w14:paraId="3F0A58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Оплата летному составу проводится не за проведенный эксперимент или испытание (кроме месячного оклада), а за вылет в процентах от стоимости самолета. В результате летчики-испытатели получают 10-15 тыс. рублей в месяц, несмотря на то, что проведенная работа таких сумм не стоит.</w:t>
      </w:r>
    </w:p>
    <w:p w14:paraId="0AF6FB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Суббоч сообщает, что летом 1937 года на аэродроме НКТП имел место случай, когда летчик в один месяц заработал 120 тыс. рублей.</w:t>
      </w:r>
    </w:p>
    <w:p w14:paraId="402E21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сих пор по вопросу оплаты за летные испытания нет единой инструкции. По поручению 1 гл. управления НКОП в начале 1938 года ЦАГИ разработал инструкцию, которая предусматривала снижение оплаты за испытания на 30%, что давало экономию только по одному заводу № 22 около 2 млн. рублей в год, но эта инструкция все еще согласовывается НКОП с ЦК профсоюзов авиапромышленности.</w:t>
      </w:r>
    </w:p>
    <w:p w14:paraId="44C830B9"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Справками секретариата КО установлено:</w:t>
      </w:r>
    </w:p>
    <w:p w14:paraId="4F0201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летчики-испытатели действительно получают огромные суммы (на заводе № 22 средняя годовая зарплата летчика свыше 100 тыс. рублей, в ЦАГИ – около 60 тыс. рублей);</w:t>
      </w:r>
    </w:p>
    <w:p w14:paraId="1AFC77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1 гл. управление НКОП проводит работу по пересмотру оплаты за летные испытания, но работа еще до сих пор не закончена.</w:t>
      </w:r>
    </w:p>
    <w:p w14:paraId="628FB3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Вашего указания Кагановичу М.М. разработать единую инструкцию, нормализующую систему оплаты за летные испытания и представить на утверждение КО (3829,14).</w:t>
      </w:r>
    </w:p>
    <w:p w14:paraId="3DEDC6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E01D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22 апреля 1938 года были произведены наземные испытания факелов САБ-3 и САБ-15 в фотометрической камере для сжигания, а также на открытом пространстве (7410, 35).</w:t>
      </w:r>
    </w:p>
    <w:p w14:paraId="61D3D7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F2910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2B245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110F6B" w14:textId="77777777" w:rsidR="0056188A" w:rsidRPr="000816EF" w:rsidRDefault="0056188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22 апреля 1938 г. Д.Г. Павловым и П.С. Аллилуевым был подписан документ под названием </w:t>
      </w:r>
      <w:hyperlink r:id="rId395" w:tgtFrame="_blank" w:history="1">
        <w:r w:rsidRPr="000816EF">
          <w:rPr>
            <w:rFonts w:ascii="Times New Roman" w:eastAsia="Times New Roman" w:hAnsi="Times New Roman"/>
            <w:color w:val="000000" w:themeColor="text1"/>
            <w:sz w:val="16"/>
            <w:szCs w:val="16"/>
            <w:lang w:eastAsia="ru-RU"/>
          </w:rPr>
          <w:t>«проект состава совещания»</w:t>
        </w:r>
      </w:hyperlink>
      <w:r w:rsidRPr="000816EF">
        <w:rPr>
          <w:rFonts w:ascii="Times New Roman" w:hAnsi="Times New Roman"/>
          <w:color w:val="000000" w:themeColor="text1"/>
          <w:sz w:val="16"/>
          <w:szCs w:val="16"/>
        </w:rPr>
        <w:t xml:space="preserve">, </w:t>
      </w:r>
      <w:r w:rsidRPr="000816EF">
        <w:rPr>
          <w:rFonts w:ascii="Times New Roman" w:eastAsia="Times New Roman" w:hAnsi="Times New Roman"/>
          <w:color w:val="000000" w:themeColor="text1"/>
          <w:sz w:val="16"/>
          <w:szCs w:val="16"/>
          <w:lang w:eastAsia="ru-RU"/>
        </w:rPr>
        <w:t>чтобы предварительно определить состав Танкового совещания, созыв которого был предусмотрен пунктом 8 протокола № 4 заседания Главного военного совета РККА. В работе Танкового совещания должны были принять участие представители АБТУ РККА, ВАММ, промышленности, а также около 40 военнослужащих автобронетанковых войск РККА, начиная от членов экипажей танков, имевших боевой опыт, и заканчивая командиром мехкорпуса (17545).</w:t>
      </w:r>
    </w:p>
    <w:p w14:paraId="75895F26" w14:textId="77777777" w:rsidR="0056188A" w:rsidRPr="000816EF" w:rsidRDefault="0056188A" w:rsidP="000816EF">
      <w:pPr>
        <w:spacing w:after="0" w:line="240" w:lineRule="auto"/>
        <w:jc w:val="both"/>
        <w:rPr>
          <w:rFonts w:ascii="Times New Roman" w:eastAsia="Times New Roman" w:hAnsi="Times New Roman"/>
          <w:color w:val="000000" w:themeColor="text1"/>
          <w:sz w:val="16"/>
          <w:szCs w:val="16"/>
          <w:lang w:eastAsia="ru-RU"/>
        </w:rPr>
      </w:pPr>
    </w:p>
    <w:p w14:paraId="3214287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22 апреля 1938:</w:t>
      </w:r>
    </w:p>
    <w:p w14:paraId="4A6254F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ПРОЕКТ </w:t>
      </w:r>
    </w:p>
    <w:p w14:paraId="396391B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СОСТАВ СОВЕЩАНИЯ</w:t>
      </w:r>
    </w:p>
    <w:p w14:paraId="3BD982C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 ПРОМЫШЛЕННОСТИ: </w:t>
      </w:r>
    </w:p>
    <w:p w14:paraId="227AE4B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Главное Управление – Бригадинженер т. СВИРИДОВ </w:t>
      </w:r>
    </w:p>
    <w:p w14:paraId="5FA4DA7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 № 185 – Директор военинженер 1 ранга тов. БАРЫКОВ, тов. ГУДКОВ </w:t>
      </w:r>
    </w:p>
    <w:p w14:paraId="525E7BA5"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 № 174 – т.т. ГАВРУТА, МАСЛЕННИКОВ </w:t>
      </w:r>
    </w:p>
    <w:p w14:paraId="0DBA566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 № 183 – т.т. КОШКИН, ДИКАЛОВ </w:t>
      </w:r>
    </w:p>
    <w:p w14:paraId="4091E27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 № 37 – т.т. СУРЕНЯН, АСТРОВ (бывший член Промпартии) </w:t>
      </w:r>
    </w:p>
    <w:p w14:paraId="37A9034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Главное Управление – т.т. ЦВЕТАЕВ, ЧИЖИКОВ </w:t>
      </w:r>
    </w:p>
    <w:p w14:paraId="69EEDEA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Ижорский завод – т.т. ЗАВЬЯЛОВ, ПАШКОВ, ДЕЛЛЕ. </w:t>
      </w:r>
    </w:p>
    <w:p w14:paraId="0BDFB6A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Подольский завод – т. СКЛЯРОВ </w:t>
      </w:r>
    </w:p>
    <w:p w14:paraId="206F21A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Кировский завод – т.т. МАКСАРЕВ, КОТИН, </w:t>
      </w:r>
      <w:r w:rsidRPr="000816EF">
        <w:rPr>
          <w:rFonts w:ascii="Times New Roman" w:eastAsia="Times New Roman" w:hAnsi="Times New Roman"/>
          <w:strike/>
          <w:color w:val="000000" w:themeColor="text1"/>
          <w:sz w:val="16"/>
          <w:szCs w:val="16"/>
          <w:lang w:eastAsia="ru-RU"/>
        </w:rPr>
        <w:t>ЦЕЙЦ - бывший член Промпартии</w:t>
      </w:r>
      <w:r w:rsidRPr="000816EF">
        <w:rPr>
          <w:rFonts w:ascii="Times New Roman" w:eastAsia="Times New Roman" w:hAnsi="Times New Roman"/>
          <w:color w:val="000000" w:themeColor="text1"/>
          <w:sz w:val="16"/>
          <w:szCs w:val="16"/>
          <w:lang w:eastAsia="ru-RU"/>
        </w:rPr>
        <w:t xml:space="preserve"> </w:t>
      </w:r>
    </w:p>
    <w:p w14:paraId="626AB63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АКАДЕМИЯ ВАММ: </w:t>
      </w:r>
    </w:p>
    <w:p w14:paraId="32DE59A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Начальник ВАММ – Бригадинженер т. ЛЕБЕДЕВ </w:t>
      </w:r>
    </w:p>
    <w:p w14:paraId="1722B33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Панов, Ворошилов – Два слушателя ВАММ, проектирующие тяжелый танк. </w:t>
      </w:r>
    </w:p>
    <w:p w14:paraId="2942F4E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Военный Комиссар – Дивизионный Комиссар т. АНТОНОВ </w:t>
      </w:r>
    </w:p>
    <w:p w14:paraId="08B99E7B"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АБТУ РККА: </w:t>
      </w:r>
    </w:p>
    <w:p w14:paraId="54018B6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Начальник Управления – Комкор тов. ПАВЛОВ </w:t>
      </w:r>
    </w:p>
    <w:p w14:paraId="5A4CF90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Военный Комиссар – Дивинженер тов. АЛЛИЛУЕВ </w:t>
      </w:r>
    </w:p>
    <w:p w14:paraId="55F9835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Начальник 2 Отдела – Полковник тов. ПУГАНОВ </w:t>
      </w:r>
    </w:p>
    <w:p w14:paraId="6031651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Начальник 8 Отдела – Военинженер 1 ранга тов. СКВИРСКИЙ </w:t>
      </w:r>
    </w:p>
    <w:p w14:paraId="6201240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Зам. Начальника 8 Отдела – Военинженер 1 ранга т. АЛЫМОВ </w:t>
      </w:r>
    </w:p>
    <w:p w14:paraId="60D05BF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Начальник 4 Отдела – Военинженер 1 ранга т. МИНАЕВ </w:t>
      </w:r>
    </w:p>
    <w:p w14:paraId="3463EAE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Начальник Отделения 8 Отдела – Военинженер 2 ранга т. РОГАЧЕВ </w:t>
      </w:r>
    </w:p>
    <w:p w14:paraId="78370B7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 Авто-Бронетанковых войск РККА: </w:t>
      </w:r>
    </w:p>
    <w:p w14:paraId="72BF978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Командир 5 МК – Комдив т. ПЕТРОВ </w:t>
      </w:r>
    </w:p>
    <w:p w14:paraId="3B24814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Командир танкового батальона – Майор т. КОРОТКОВ </w:t>
      </w:r>
    </w:p>
    <w:p w14:paraId="0280C1BD"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Командир 6 Тяжелой танковой бригады – Полковник т. БОРЗИЛОВ </w:t>
      </w:r>
    </w:p>
    <w:p w14:paraId="2095189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Комиссар 6 Тяжелой танковой бригады – Полковой комиссар – т. СОКОЛОВ </w:t>
      </w:r>
    </w:p>
    <w:p w14:paraId="12DC79A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Командир батальона 5 Тяжелой танковой бригады – Майор т. ИВАКИН </w:t>
      </w:r>
    </w:p>
    <w:p w14:paraId="2F32BEC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Инструктор пропаганды – Политрук т. ГЛЕЗЕР </w:t>
      </w:r>
    </w:p>
    <w:p w14:paraId="48CD8EF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экипаж танка Т-38 – 2 чел. </w:t>
      </w:r>
    </w:p>
    <w:p w14:paraId="10F370A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экипаж танка Т-26 – 3 чел. </w:t>
      </w:r>
    </w:p>
    <w:p w14:paraId="663684D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экипаж танка БТ-7 – 3 чел. </w:t>
      </w:r>
    </w:p>
    <w:p w14:paraId="5493572A"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экипаж танка Т-28 – 6 чел. </w:t>
      </w:r>
    </w:p>
    <w:p w14:paraId="3383DA66"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экипаж танка Т-35 – 10 чел. </w:t>
      </w:r>
    </w:p>
    <w:p w14:paraId="645E435C"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Командиры АБТВойск, имеющие опыт боевой работы в танках: </w:t>
      </w:r>
    </w:p>
    <w:p w14:paraId="0F4B052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Командир взвода – 1 </w:t>
      </w:r>
    </w:p>
    <w:p w14:paraId="4C107B42"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Командиров танков – 2 </w:t>
      </w:r>
    </w:p>
    <w:p w14:paraId="2F557CA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Башенных стрелков – 2 </w:t>
      </w:r>
    </w:p>
    <w:p w14:paraId="7D9AE44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Механиков водителей – 2 </w:t>
      </w:r>
    </w:p>
    <w:p w14:paraId="3A3590E7"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АБТУ РККА КОМКОР подпись (ПАВЛОВ)</w:t>
      </w:r>
    </w:p>
    <w:p w14:paraId="3404BE78"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ВОЕННЫЙ КОМИССАР ДИВИНЖЕНЕР подпись (АЛЛИЛУЕВ)</w:t>
      </w:r>
    </w:p>
    <w:p w14:paraId="350BBF30"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22 апреля 1938 г. </w:t>
      </w:r>
    </w:p>
    <w:p w14:paraId="1EB253C1"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На документе рукой П.С. Аллилуева сделана помета:</w:t>
      </w:r>
      <w:r w:rsidRPr="000816EF">
        <w:rPr>
          <w:rFonts w:ascii="Times New Roman" w:eastAsia="Times New Roman" w:hAnsi="Times New Roman"/>
          <w:color w:val="000000" w:themeColor="text1"/>
          <w:sz w:val="16"/>
          <w:szCs w:val="16"/>
          <w:lang w:eastAsia="ru-RU"/>
        </w:rPr>
        <w:t xml:space="preserve"> «гост. ЦДК прибыть 27 в 19-00 совещ.» </w:t>
      </w:r>
    </w:p>
    <w:p w14:paraId="3A43D93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745 лист 46 – 47</w:t>
      </w:r>
      <w:r w:rsidRPr="000816EF">
        <w:rPr>
          <w:rFonts w:ascii="Times New Roman" w:eastAsia="Times New Roman" w:hAnsi="Times New Roman"/>
          <w:color w:val="000000" w:themeColor="text1"/>
          <w:sz w:val="16"/>
          <w:szCs w:val="16"/>
          <w:lang w:eastAsia="ru-RU"/>
        </w:rPr>
        <w:t xml:space="preserve"> (17551).</w:t>
      </w:r>
    </w:p>
    <w:p w14:paraId="57F22053"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ОБЯЗУЮСЬ НЕ РАЗГЛАШАТЬ и СОХРАНИТЬ в ПОЛНОЙ ТАЙНЕ ВСЕ СЛЫШАННОЕ на СПЕЦИАЛЬНОМ СОВЕЩАНИИ, 27-го АПРЕЛЯ 1938 года в АБТУ РККА, КОНСТРУКТОРОВ И ПРЕДСТАВИТЕЛЕЙ ВОЙСКОВЫХ ЧАСТЕЙ. </w:t>
      </w:r>
    </w:p>
    <w:p w14:paraId="7ECEF334"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Отпечатано в ОДНОМ экз. </w:t>
      </w:r>
    </w:p>
    <w:p w14:paraId="64551709"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27.4.38 г. </w:t>
      </w:r>
    </w:p>
    <w:p w14:paraId="2F61ABEE"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745 лист 42 – 45 (17551)</w:t>
      </w:r>
    </w:p>
    <w:p w14:paraId="510DA65F" w14:textId="77777777" w:rsidR="00E25C75" w:rsidRPr="000816EF" w:rsidRDefault="00E25C75" w:rsidP="000816EF">
      <w:pPr>
        <w:spacing w:after="0" w:line="240" w:lineRule="auto"/>
        <w:jc w:val="both"/>
        <w:rPr>
          <w:rFonts w:ascii="Times New Roman" w:eastAsia="Times New Roman" w:hAnsi="Times New Roman"/>
          <w:color w:val="000000" w:themeColor="text1"/>
          <w:sz w:val="16"/>
          <w:szCs w:val="16"/>
          <w:lang w:eastAsia="ru-RU"/>
        </w:rPr>
      </w:pPr>
    </w:p>
    <w:p w14:paraId="13B46D58" w14:textId="77777777" w:rsidR="004F0D2E" w:rsidRPr="000816EF" w:rsidRDefault="004F0D2E"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shd w:val="clear" w:color="auto" w:fill="FFFFFF"/>
        </w:rPr>
        <w:t>22 апреля 1938 года на основании решения Совнаркома СССР АТЭ-1 стал самостоятельным заводом (19564).</w:t>
      </w:r>
    </w:p>
    <w:p w14:paraId="0BD392DA" w14:textId="77777777" w:rsidR="004F0D2E" w:rsidRPr="000816EF" w:rsidRDefault="004F0D2E" w:rsidP="000816EF">
      <w:pPr>
        <w:spacing w:after="0" w:line="240" w:lineRule="auto"/>
        <w:jc w:val="both"/>
        <w:rPr>
          <w:rFonts w:ascii="Times New Roman" w:hAnsi="Times New Roman"/>
          <w:color w:val="000000" w:themeColor="text1"/>
          <w:sz w:val="16"/>
          <w:szCs w:val="16"/>
        </w:rPr>
      </w:pPr>
    </w:p>
    <w:p w14:paraId="4EB56C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апреля 1938 г., зачис</w:t>
      </w:r>
      <w:r w:rsidRPr="000816EF">
        <w:rPr>
          <w:rFonts w:ascii="Times New Roman" w:hAnsi="Times New Roman"/>
          <w:color w:val="000000" w:themeColor="text1"/>
          <w:sz w:val="16"/>
          <w:szCs w:val="16"/>
        </w:rPr>
        <w:softHyphen/>
        <w:t>ленный "в распоряжение командного управления", М. В. Викторов был арестован органами НКВД, 1 августа того же года приговорен к "высшей мере наказания" и расстрелян. Первым наркомом ВМФ Сталин назначил политработника — армейского комиссара 1 ранга П. А. Смирнова, который ранее сменил погиб</w:t>
      </w:r>
      <w:r w:rsidRPr="000816EF">
        <w:rPr>
          <w:rFonts w:ascii="Times New Roman" w:hAnsi="Times New Roman"/>
          <w:color w:val="000000" w:themeColor="text1"/>
          <w:sz w:val="16"/>
          <w:szCs w:val="16"/>
        </w:rPr>
        <w:softHyphen/>
        <w:t>шего Я. В. Гамарника на посту начальника Политуправления РККА и осенью 1937 г. успел отличиться в вьывлении "врагов народа" на Тихоокеанском флоте: П. А. Смирнов наиболее активно действовал в сфере борьбы за "чистоту рядов" ВМФ, а в управлении растущим флотом полагался на своих ближайших помощников. Среди них были первый заместитель наркома флагман флота 2 ранга П. И. Смирнов—Светловский, ранее на несколько месяцев сменив</w:t>
      </w:r>
      <w:r w:rsidRPr="000816EF">
        <w:rPr>
          <w:rFonts w:ascii="Times New Roman" w:hAnsi="Times New Roman"/>
          <w:color w:val="000000" w:themeColor="text1"/>
          <w:sz w:val="16"/>
          <w:szCs w:val="16"/>
        </w:rPr>
        <w:softHyphen/>
        <w:t>ший И. К. Кожанова на Черном море, и Л. М. Галлер, уцелевший при очередной "чистке" и назначенный начальником возрожденно</w:t>
      </w:r>
      <w:r w:rsidRPr="000816EF">
        <w:rPr>
          <w:rFonts w:ascii="Times New Roman" w:hAnsi="Times New Roman"/>
          <w:color w:val="000000" w:themeColor="text1"/>
          <w:sz w:val="16"/>
          <w:szCs w:val="16"/>
        </w:rPr>
        <w:softHyphen/>
        <w:t>го в начале 1938 г. Главного морского штаба (ГМШ) ВМФ. В том же 1938 г. еще одним заместителем наркома ВМФ был назначен флагман 1 ранга И. С. Исаков, который с августа 1937 г. командо</w:t>
      </w:r>
      <w:r w:rsidRPr="000816EF">
        <w:rPr>
          <w:rFonts w:ascii="Times New Roman" w:hAnsi="Times New Roman"/>
          <w:color w:val="000000" w:themeColor="text1"/>
          <w:sz w:val="16"/>
          <w:szCs w:val="16"/>
        </w:rPr>
        <w:softHyphen/>
        <w:t>вал Краснознаменным Балтийским флотом, а с июня 1938 г., бу</w:t>
      </w:r>
      <w:r w:rsidRPr="000816EF">
        <w:rPr>
          <w:rFonts w:ascii="Times New Roman" w:hAnsi="Times New Roman"/>
          <w:color w:val="000000" w:themeColor="text1"/>
          <w:sz w:val="16"/>
          <w:szCs w:val="16"/>
        </w:rPr>
        <w:softHyphen/>
        <w:t>дучи замнаркома, возглавил и Военно-морскую академию им. К. Е. Ворошилова (3898).</w:t>
      </w:r>
    </w:p>
    <w:p w14:paraId="210D19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9F667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апреля 1937 г. Приказом № 0088 заводу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142A51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367607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 (11982).</w:t>
      </w:r>
    </w:p>
    <w:p w14:paraId="690D3D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BFF88C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lastRenderedPageBreak/>
        <w:t>Армия:</w:t>
      </w:r>
    </w:p>
    <w:p w14:paraId="552E9D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639A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апреля 1938 года В.К. Блюхер от</w:t>
      </w:r>
      <w:r w:rsidRPr="000816EF">
        <w:rPr>
          <w:rFonts w:ascii="Times New Roman" w:hAnsi="Times New Roman"/>
          <w:color w:val="000000" w:themeColor="text1"/>
          <w:sz w:val="16"/>
          <w:szCs w:val="16"/>
        </w:rPr>
        <w:softHyphen/>
        <w:t>дал приказ привести в полную боевую готовность авиацию РККА. Самоле</w:t>
      </w:r>
      <w:r w:rsidRPr="000816EF">
        <w:rPr>
          <w:rFonts w:ascii="Times New Roman" w:hAnsi="Times New Roman"/>
          <w:color w:val="000000" w:themeColor="text1"/>
          <w:sz w:val="16"/>
          <w:szCs w:val="16"/>
        </w:rPr>
        <w:softHyphen/>
        <w:t>ты-истребители должны быть готовы к вылету через 35-40 минут, осталь</w:t>
      </w:r>
      <w:r w:rsidRPr="000816EF">
        <w:rPr>
          <w:rFonts w:ascii="Times New Roman" w:hAnsi="Times New Roman"/>
          <w:color w:val="000000" w:themeColor="text1"/>
          <w:sz w:val="16"/>
          <w:szCs w:val="16"/>
        </w:rPr>
        <w:softHyphen/>
        <w:t>ные части - в готовности не более 30 минут для легкой и 45 минут - 1 час для тяжелобомбардировочной авиации. Посты наблюдения, оповещения и связи развертывались на 70% схемы военного времени (Пограничные войска СССР 1929 - 1938. С. 584-585.).</w:t>
      </w:r>
    </w:p>
    <w:p w14:paraId="202A80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июля 1938 года в районе озера Хасан японскими самолетами на вы</w:t>
      </w:r>
      <w:r w:rsidRPr="000816EF">
        <w:rPr>
          <w:rFonts w:ascii="Times New Roman" w:hAnsi="Times New Roman"/>
          <w:color w:val="000000" w:themeColor="text1"/>
          <w:sz w:val="16"/>
          <w:szCs w:val="16"/>
        </w:rPr>
        <w:softHyphen/>
        <w:t>соте 3000 - 9000 метров в разных направлениях производились разведыва</w:t>
      </w:r>
      <w:r w:rsidRPr="000816EF">
        <w:rPr>
          <w:rFonts w:ascii="Times New Roman" w:hAnsi="Times New Roman"/>
          <w:color w:val="000000" w:themeColor="text1"/>
          <w:sz w:val="16"/>
          <w:szCs w:val="16"/>
        </w:rPr>
        <w:softHyphen/>
        <w:t>тельные полеты с нарушением советской границы (РГВА. Ф. 35086. Оп. 1. Д. 664. Л. 82-83.).</w:t>
      </w:r>
    </w:p>
    <w:p w14:paraId="198DDFB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боевым действиям в районе Хасан, продолжавшимся 12 дней, советс</w:t>
      </w:r>
      <w:r w:rsidRPr="000816EF">
        <w:rPr>
          <w:rFonts w:ascii="Times New Roman" w:hAnsi="Times New Roman"/>
          <w:color w:val="000000" w:themeColor="text1"/>
          <w:sz w:val="16"/>
          <w:szCs w:val="16"/>
        </w:rPr>
        <w:softHyphen/>
        <w:t>кое командование широко привлекло бомбардировочную авиацию - около 120 средних бомбардировщиков СБ и 60 тяжелых бомбардировщиков ТБ-3. Экипажи впервые получили практику массированных ударов по позици</w:t>
      </w:r>
      <w:r w:rsidRPr="000816EF">
        <w:rPr>
          <w:rFonts w:ascii="Times New Roman" w:hAnsi="Times New Roman"/>
          <w:color w:val="000000" w:themeColor="text1"/>
          <w:sz w:val="16"/>
          <w:szCs w:val="16"/>
        </w:rPr>
        <w:softHyphen/>
        <w:t>ям противника, его резервам и маневрирующим группам (Токунь А.А. Приволжские крылья. Очерки истории авиации Краснознаменного Приволжского военного округа 1917 - 1980 годов. С. 144,146.). Также на Хасане действовало 75 истребителей. Согласно воспоминаниям командующего истребительной группой Г.В. Зимина, большая часть пилотов совершила по 15-20 боевых вылетов, в том числе и за линию государственной границы. Вплоть до глубокой осени 1938 года самолеты находились в зоне конфликтов (Зимин Г.В. Истребители. С. 17.).</w:t>
      </w:r>
    </w:p>
    <w:p w14:paraId="72CB5A1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Утром 6 августа 1938 года командующий 39-м стрелковым корпусом Г.М. Штерн отдал П.В. Рычагову, командующему советской авиационной груп</w:t>
      </w:r>
      <w:r w:rsidRPr="000816EF">
        <w:rPr>
          <w:rFonts w:ascii="Times New Roman" w:hAnsi="Times New Roman"/>
          <w:color w:val="000000" w:themeColor="text1"/>
          <w:sz w:val="16"/>
          <w:szCs w:val="16"/>
        </w:rPr>
        <w:softHyphen/>
        <w:t>пировкой в районе Хасана, приказ на атаку, в котором, в частности, говорилось: «6.8.38. начинаем настоящее дело, нужны два вылета авиации для подготовки атаки пехоты, каждый по 60 бомбардировщиков, и, кроме того, 60 бомбар</w:t>
      </w:r>
      <w:r w:rsidRPr="000816EF">
        <w:rPr>
          <w:rFonts w:ascii="Times New Roman" w:hAnsi="Times New Roman"/>
          <w:color w:val="000000" w:themeColor="text1"/>
          <w:sz w:val="16"/>
          <w:szCs w:val="16"/>
        </w:rPr>
        <w:softHyphen/>
        <w:t>дировщиков иметь в резерве, в готовности к немедленному вылету, на случай контрнаступления противника и для помощи пехоте при подавлении узлов обороны» (РГВА Ф. 35086. Оп. 1. Д. 664. Л. 95.). На случай японского контрнаступления предполагалось исполь</w:t>
      </w:r>
      <w:r w:rsidRPr="000816EF">
        <w:rPr>
          <w:rFonts w:ascii="Times New Roman" w:hAnsi="Times New Roman"/>
          <w:color w:val="000000" w:themeColor="text1"/>
          <w:sz w:val="16"/>
          <w:szCs w:val="16"/>
        </w:rPr>
        <w:softHyphen/>
        <w:t>зование резерва «готовых к вылету штурмовиков» (РГВА Ф. 35086. Оп. 1. Д. 664. Л. 96.). Также предписывалось учесть полученные сведения о наличии японского истребительного полка (до 70 самолетов) на аэродромах Хуньчун. В связи с этим предполагалось не привлекать истребители с аэродрома Ново-Киевская к сопровождению бом</w:t>
      </w:r>
      <w:r w:rsidRPr="000816EF">
        <w:rPr>
          <w:rFonts w:ascii="Times New Roman" w:hAnsi="Times New Roman"/>
          <w:color w:val="000000" w:themeColor="text1"/>
          <w:sz w:val="16"/>
          <w:szCs w:val="16"/>
        </w:rPr>
        <w:softHyphen/>
        <w:t>бардировщиков и штурмовиков — они должны были обеспечить прикрытие наступающей наземной группировки войск (РГВА Ф. 35086. Оп. 1. Д. 664. Л. 97.) (11710,372).</w:t>
      </w:r>
    </w:p>
    <w:p w14:paraId="7E4B5D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C4AEB72" w14:textId="77777777" w:rsidR="00047F00" w:rsidRPr="000816EF" w:rsidRDefault="00047F0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22 апреля </w:t>
      </w:r>
      <w:bookmarkStart w:id="181" w:name="YANDEX_66"/>
      <w:bookmarkEnd w:id="181"/>
      <w:r w:rsidRPr="000816EF">
        <w:rPr>
          <w:rFonts w:ascii="Times New Roman" w:eastAsia="Times New Roman" w:hAnsi="Times New Roman"/>
          <w:color w:val="000000" w:themeColor="text1"/>
          <w:sz w:val="16"/>
          <w:szCs w:val="16"/>
          <w:lang w:eastAsia="ru-RU"/>
        </w:rPr>
        <w:t> 1938  года вышел приказ командующего ОКДВА: "В связи с возможностью попытки внезапного нападения японцев на приграничные гарнизоны, особенно в южном Приморье (залив Постьет – Славянка) приказываю: Командующему ВВС ОКДВА привести авиацию в состояние повышенной боевой готовности. Подготовить части укрепрайонов на положение полной боеготовности…"Как показали последующие события, эти меры оказались далеко не лишними (17353).</w:t>
      </w:r>
    </w:p>
    <w:p w14:paraId="513742B7" w14:textId="77777777" w:rsidR="00047F00" w:rsidRPr="000816EF" w:rsidRDefault="00047F0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0073933" w14:textId="77777777" w:rsidR="00E82ABA"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02A47BF" w14:textId="77777777" w:rsidR="00E82ABA" w:rsidRPr="000816EF" w:rsidRDefault="00E82AB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10F4BA5" w14:textId="77777777" w:rsidR="00E82ABA" w:rsidRPr="000816EF" w:rsidRDefault="00E82AB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апреля в 1938 году поступил на испытания первый прототип «ХВТ-2» фирмы «Northrop». После долгого периода доработок он был принят на вооружение под новым обозначением «Douglas» «SBD-1» «Dauntless». Именно ему предстояло стать "самолётом Америки" в 1942 году (15107).</w:t>
      </w:r>
    </w:p>
    <w:p w14:paraId="32D5C9F1" w14:textId="77777777" w:rsidR="00E82ABA" w:rsidRPr="000816EF" w:rsidRDefault="00E82ABA" w:rsidP="000816EF">
      <w:pPr>
        <w:spacing w:after="0" w:line="240" w:lineRule="auto"/>
        <w:jc w:val="both"/>
        <w:rPr>
          <w:rFonts w:ascii="Times New Roman" w:hAnsi="Times New Roman"/>
          <w:color w:val="000000" w:themeColor="text1"/>
          <w:sz w:val="16"/>
          <w:szCs w:val="16"/>
        </w:rPr>
      </w:pPr>
    </w:p>
    <w:p w14:paraId="4EB0E39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317E4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B1A1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апреля 1938 вышло постановление КО N 69сс "Об аварийности в частях ВВС".</w:t>
      </w:r>
    </w:p>
    <w:p w14:paraId="179096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0EDE1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апреля 1938 года при докладе по письму инженера ЦАГИ Суббоч А.К. о системе оплаты за летные испытания в авиапромышленности, зам. председателя СНК Чубарь В.Я. дал указание:</w:t>
      </w:r>
    </w:p>
    <w:p w14:paraId="60DE3F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“Кагановичу М.М. разработать инструкцию, нормализирующую систему оплаты за летные испытания и представить на утверждение КО”.</w:t>
      </w:r>
    </w:p>
    <w:p w14:paraId="492B85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Представление материалов ожидаю к 1 июня 1938 года.</w:t>
      </w:r>
    </w:p>
    <w:p w14:paraId="25A127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 23/2793 Комиссии партийного контроля при ЦК ВКП(б) от 10 апреля 1938 года на 3 листах (3829,16).</w:t>
      </w:r>
    </w:p>
    <w:p w14:paraId="32621D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90F53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апреля 1938 было получено:</w:t>
      </w:r>
    </w:p>
    <w:p w14:paraId="5BFDC0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Письмо Кубецкого (начальника лаборатории № 11 НИИ № 10) наркому оборонной промышленности М.М. Кагановичу</w:t>
      </w:r>
    </w:p>
    <w:p w14:paraId="30DB0E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дальнейшего успешного продолжения реализации проводящихся в моей лаборатории работ, ввиду создавшегося положения, необходима Ваша поддержка, которую прошу Вас оказать в следующих вопросах:</w:t>
      </w:r>
    </w:p>
    <w:p w14:paraId="5EC39420"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Утвердить план с тем, чтобы скорее стабилизировать положение лаборатории.</w:t>
      </w:r>
    </w:p>
    <w:p w14:paraId="10167741"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Морально и материально поддержать кадры:</w:t>
      </w:r>
    </w:p>
    <w:p w14:paraId="48E9B4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разрешить премирование в размере 10000 рублей;</w:t>
      </w:r>
    </w:p>
    <w:p w14:paraId="48AF52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разрешить поднять оклады четырем инж. исследов.</w:t>
      </w:r>
    </w:p>
    <w:p w14:paraId="08F0E8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Бадиковой с 500 до 600 рублей в месяц</w:t>
      </w:r>
    </w:p>
    <w:p w14:paraId="1D0A15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Синицину с 600 до 700 рублей</w:t>
      </w:r>
    </w:p>
    <w:p w14:paraId="26F112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Гертель с 600 до 650 рублей</w:t>
      </w:r>
    </w:p>
    <w:p w14:paraId="097121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инженеру Хайкину с 700 до 800 рублей как назнач. моим заместителем.</w:t>
      </w:r>
    </w:p>
    <w:p w14:paraId="5416D705"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помочь мне поднять свою работоспособность:</w:t>
      </w:r>
    </w:p>
    <w:p w14:paraId="0B43A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направление на лечение;</w:t>
      </w:r>
    </w:p>
    <w:p w14:paraId="3E0673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пользоваться для нужд лаборатории машиной, данной мне т. Серго.</w:t>
      </w:r>
    </w:p>
    <w:p w14:paraId="18807AC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объективного и авторитетного рассмотрения вопросов работ в области вторично-электронного преобразования и научно-технической помощи прошу обратиться к АН с просьбой установить постоянную комиссию или периодические экспертизы по данному вопросу (предварительное согласие на это от АН имеется).</w:t>
      </w:r>
    </w:p>
    <w:p w14:paraId="13F2E8EE"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Поручить Брейбурту постоянное организационное наблюдение по работам в данной области.</w:t>
      </w:r>
    </w:p>
    <w:p w14:paraId="68DEB4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изложенным вопросам прошу Вас дать свое заключение (3839,65).</w:t>
      </w:r>
    </w:p>
    <w:p w14:paraId="42C420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Тематический план на 1938 год лаборатории № 11 НИИ № 10 (проект)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69"/>
        <w:gridCol w:w="1526"/>
        <w:gridCol w:w="1559"/>
        <w:gridCol w:w="1418"/>
        <w:gridCol w:w="1701"/>
      </w:tblGrid>
      <w:tr w:rsidR="005D4A8A" w:rsidRPr="000816EF" w14:paraId="09693F06" w14:textId="77777777">
        <w:tc>
          <w:tcPr>
            <w:tcW w:w="3969" w:type="dxa"/>
          </w:tcPr>
          <w:p w14:paraId="792018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Содержание темы</w:t>
            </w:r>
          </w:p>
        </w:tc>
        <w:tc>
          <w:tcPr>
            <w:tcW w:w="1526" w:type="dxa"/>
          </w:tcPr>
          <w:p w14:paraId="5F6761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Ответственный исполнитель</w:t>
            </w:r>
          </w:p>
        </w:tc>
        <w:tc>
          <w:tcPr>
            <w:tcW w:w="1559" w:type="dxa"/>
          </w:tcPr>
          <w:p w14:paraId="1C023B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окончания</w:t>
            </w:r>
          </w:p>
        </w:tc>
        <w:tc>
          <w:tcPr>
            <w:tcW w:w="1418" w:type="dxa"/>
          </w:tcPr>
          <w:p w14:paraId="1CC30D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Затраты</w:t>
            </w:r>
          </w:p>
        </w:tc>
        <w:tc>
          <w:tcPr>
            <w:tcW w:w="1701" w:type="dxa"/>
          </w:tcPr>
          <w:p w14:paraId="01F75A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Чем оканчивается тема</w:t>
            </w:r>
          </w:p>
        </w:tc>
      </w:tr>
      <w:tr w:rsidR="005D4A8A" w:rsidRPr="000816EF" w14:paraId="19762FE9" w14:textId="77777777">
        <w:tc>
          <w:tcPr>
            <w:tcW w:w="3969" w:type="dxa"/>
          </w:tcPr>
          <w:p w14:paraId="25A390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Получение технических трубок на 10 амп./люм. на 1500 вольт напряжения, допускающих перегрузку по выходному току в несколько раз (рабочий ток 1 ма) на основе изыскания прочных слоев, целесообразных конструкций и работы над упрощением технологического процесса (для применения в звуковом кино, фотореле и др.)</w:t>
            </w:r>
          </w:p>
          <w:p w14:paraId="0EF47F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Подтема</w:t>
            </w:r>
          </w:p>
          <w:p w14:paraId="54BA6B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Провести исследования физических свойств применяемых типов эмиттеров и фотокатодов в зависимости от технологии их изготовления.</w:t>
            </w:r>
          </w:p>
        </w:tc>
        <w:tc>
          <w:tcPr>
            <w:tcW w:w="1526" w:type="dxa"/>
          </w:tcPr>
          <w:p w14:paraId="0EC66C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Кравцов Л.А.</w:t>
            </w:r>
          </w:p>
          <w:p w14:paraId="6D3994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F60C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E5A38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239E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757B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Кузьмин Г.А.</w:t>
            </w:r>
          </w:p>
        </w:tc>
        <w:tc>
          <w:tcPr>
            <w:tcW w:w="1559" w:type="dxa"/>
          </w:tcPr>
          <w:p w14:paraId="591F1D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декабря 1938 года</w:t>
            </w:r>
          </w:p>
          <w:p w14:paraId="19C2E1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62E8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7178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92DD5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715D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декабря 1938 года</w:t>
            </w:r>
          </w:p>
        </w:tc>
        <w:tc>
          <w:tcPr>
            <w:tcW w:w="1418" w:type="dxa"/>
          </w:tcPr>
          <w:p w14:paraId="4E2324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175 тыс. руб.</w:t>
            </w:r>
          </w:p>
        </w:tc>
        <w:tc>
          <w:tcPr>
            <w:tcW w:w="1701" w:type="dxa"/>
          </w:tcPr>
          <w:p w14:paraId="3534FD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инструкция технологического процесса.</w:t>
            </w:r>
          </w:p>
          <w:p w14:paraId="4CFE90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Серия образцов – 20 штук.</w:t>
            </w:r>
          </w:p>
          <w:p w14:paraId="5D0397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DD6DD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00B6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5373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Научно-технический отчет.</w:t>
            </w:r>
          </w:p>
        </w:tc>
      </w:tr>
      <w:tr w:rsidR="005D4A8A" w:rsidRPr="000816EF" w14:paraId="2983B279" w14:textId="77777777">
        <w:tc>
          <w:tcPr>
            <w:tcW w:w="3969" w:type="dxa"/>
          </w:tcPr>
          <w:p w14:paraId="6618B7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Проработка вопросов расширения пределов усиления от воздействия слабейших световых потоков и импульсов напряжения на базе разработки высокочувствительных трубок порядка 100 а/люм. и сверхчувствительных трубок (свыше 100 а/люм.) применительно к требованиям НКО.</w:t>
            </w:r>
          </w:p>
        </w:tc>
        <w:tc>
          <w:tcPr>
            <w:tcW w:w="1526" w:type="dxa"/>
          </w:tcPr>
          <w:p w14:paraId="5D4CB8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Кубецкий Л.А.</w:t>
            </w:r>
          </w:p>
        </w:tc>
        <w:tc>
          <w:tcPr>
            <w:tcW w:w="1559" w:type="dxa"/>
          </w:tcPr>
          <w:p w14:paraId="6350E7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декабря 1938 года</w:t>
            </w:r>
          </w:p>
        </w:tc>
        <w:tc>
          <w:tcPr>
            <w:tcW w:w="1418" w:type="dxa"/>
          </w:tcPr>
          <w:p w14:paraId="31D17B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 тыс. руб.</w:t>
            </w:r>
          </w:p>
        </w:tc>
        <w:tc>
          <w:tcPr>
            <w:tcW w:w="1701" w:type="dxa"/>
          </w:tcPr>
          <w:p w14:paraId="4C6A6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образцы трубок, инструкция технологии изготовления.</w:t>
            </w:r>
          </w:p>
        </w:tc>
      </w:tr>
      <w:tr w:rsidR="005D4A8A" w:rsidRPr="000816EF" w14:paraId="78D7BDBF" w14:textId="77777777">
        <w:tc>
          <w:tcPr>
            <w:tcW w:w="3969" w:type="dxa"/>
          </w:tcPr>
          <w:p w14:paraId="3C6291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Разработать технологию серийного изготовления и конструкцию низковольтных трубок для стандартных напряжений 750-800 вольт при чувствительности 0,2-1 </w:t>
            </w:r>
            <w:r w:rsidRPr="000816EF">
              <w:rPr>
                <w:rFonts w:ascii="Times New Roman" w:hAnsi="Times New Roman"/>
                <w:color w:val="000000" w:themeColor="text1"/>
                <w:sz w:val="16"/>
                <w:szCs w:val="16"/>
              </w:rPr>
              <w:lastRenderedPageBreak/>
              <w:t>А/люм. и выходном рабочем токе порядка 1 мА со сроком службы 300 часов.</w:t>
            </w:r>
          </w:p>
        </w:tc>
        <w:tc>
          <w:tcPr>
            <w:tcW w:w="1526" w:type="dxa"/>
          </w:tcPr>
          <w:p w14:paraId="2C82B7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И.о. инж. Гертель Н.Н.</w:t>
            </w:r>
          </w:p>
        </w:tc>
        <w:tc>
          <w:tcPr>
            <w:tcW w:w="1559" w:type="dxa"/>
          </w:tcPr>
          <w:p w14:paraId="2DBA4F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декабря 1938 года</w:t>
            </w:r>
          </w:p>
        </w:tc>
        <w:tc>
          <w:tcPr>
            <w:tcW w:w="1418" w:type="dxa"/>
          </w:tcPr>
          <w:p w14:paraId="5F7A82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 тыс. руб.</w:t>
            </w:r>
          </w:p>
        </w:tc>
        <w:tc>
          <w:tcPr>
            <w:tcW w:w="1701" w:type="dxa"/>
          </w:tcPr>
          <w:p w14:paraId="79F2F6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образцы трубок, инструкция технологии изготовления.</w:t>
            </w:r>
          </w:p>
        </w:tc>
      </w:tr>
      <w:tr w:rsidR="005D4A8A" w:rsidRPr="000816EF" w14:paraId="79EE06CF" w14:textId="77777777">
        <w:tc>
          <w:tcPr>
            <w:tcW w:w="3969" w:type="dxa"/>
          </w:tcPr>
          <w:p w14:paraId="079750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Получить безмагнитную трубку повышенной мощности на выходной ток порядка 5 мА, чувствительностью до 10 А/люм. и сроком службы до 500 часов, с улучшенной зональной чувствительностью катода и проработки условий ее воспроизводства.</w:t>
            </w:r>
          </w:p>
        </w:tc>
        <w:tc>
          <w:tcPr>
            <w:tcW w:w="1526" w:type="dxa"/>
          </w:tcPr>
          <w:p w14:paraId="52E80D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Хайкин В.В.</w:t>
            </w:r>
          </w:p>
        </w:tc>
        <w:tc>
          <w:tcPr>
            <w:tcW w:w="1559" w:type="dxa"/>
          </w:tcPr>
          <w:p w14:paraId="2B6143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декабря 1938 года</w:t>
            </w:r>
          </w:p>
        </w:tc>
        <w:tc>
          <w:tcPr>
            <w:tcW w:w="1418" w:type="dxa"/>
          </w:tcPr>
          <w:p w14:paraId="4D625C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 тыс. руб.</w:t>
            </w:r>
          </w:p>
        </w:tc>
        <w:tc>
          <w:tcPr>
            <w:tcW w:w="1701" w:type="dxa"/>
          </w:tcPr>
          <w:p w14:paraId="518BC4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Научно-технический отчет, образцы трубок (серия), чертежи конструкции.</w:t>
            </w:r>
          </w:p>
        </w:tc>
      </w:tr>
      <w:tr w:rsidR="005D4A8A" w:rsidRPr="000816EF" w14:paraId="58BEB56D" w14:textId="77777777">
        <w:tc>
          <w:tcPr>
            <w:tcW w:w="3969" w:type="dxa"/>
          </w:tcPr>
          <w:p w14:paraId="3B8821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Разработать новые принципы (“глим схемы”) и методы накопления зарядов (для применения чувствительных трубок в устройствах, требующих работы при слабейших освещенностях. Так же дать макеты фотореле на постоянном и переменном токе.</w:t>
            </w:r>
          </w:p>
        </w:tc>
        <w:tc>
          <w:tcPr>
            <w:tcW w:w="1526" w:type="dxa"/>
          </w:tcPr>
          <w:p w14:paraId="707407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Кубецкий Л.А.</w:t>
            </w:r>
          </w:p>
        </w:tc>
        <w:tc>
          <w:tcPr>
            <w:tcW w:w="1559" w:type="dxa"/>
          </w:tcPr>
          <w:p w14:paraId="2E4D03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декабря 1938 года</w:t>
            </w:r>
          </w:p>
        </w:tc>
        <w:tc>
          <w:tcPr>
            <w:tcW w:w="1418" w:type="dxa"/>
          </w:tcPr>
          <w:p w14:paraId="5B9907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 тыс. руб.</w:t>
            </w:r>
          </w:p>
        </w:tc>
        <w:tc>
          <w:tcPr>
            <w:tcW w:w="1701" w:type="dxa"/>
          </w:tcPr>
          <w:p w14:paraId="18C85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Научно-технический отчет. Макеты.</w:t>
            </w:r>
          </w:p>
        </w:tc>
      </w:tr>
      <w:tr w:rsidR="005D4A8A" w:rsidRPr="000816EF" w14:paraId="20F46D5F" w14:textId="77777777">
        <w:tc>
          <w:tcPr>
            <w:tcW w:w="3969" w:type="dxa"/>
          </w:tcPr>
          <w:p w14:paraId="2742FE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Провести работы по созданию макетов специальных типов источников питания для трубок:</w:t>
            </w:r>
          </w:p>
          <w:p w14:paraId="502292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Батарею на 1200 в для применения оптического телефона и др. габариты не более 10х10х25 см.</w:t>
            </w:r>
          </w:p>
          <w:p w14:paraId="59588A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Емкостный удвоитель напряжения для получения 800 вольт при имеющемся источнике 400 вольт и 1500 при имеющемся 750 в.</w:t>
            </w:r>
          </w:p>
        </w:tc>
        <w:tc>
          <w:tcPr>
            <w:tcW w:w="1526" w:type="dxa"/>
          </w:tcPr>
          <w:p w14:paraId="34C963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Кубецкий Л.А.</w:t>
            </w:r>
          </w:p>
        </w:tc>
        <w:tc>
          <w:tcPr>
            <w:tcW w:w="1559" w:type="dxa"/>
          </w:tcPr>
          <w:p w14:paraId="2CF34D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декабря 1938 года</w:t>
            </w:r>
          </w:p>
        </w:tc>
        <w:tc>
          <w:tcPr>
            <w:tcW w:w="1418" w:type="dxa"/>
          </w:tcPr>
          <w:p w14:paraId="0CED26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 тыс. руб.</w:t>
            </w:r>
          </w:p>
        </w:tc>
        <w:tc>
          <w:tcPr>
            <w:tcW w:w="1701" w:type="dxa"/>
          </w:tcPr>
          <w:p w14:paraId="00E65F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Макеты источников питания.</w:t>
            </w:r>
          </w:p>
        </w:tc>
      </w:tr>
    </w:tbl>
    <w:p w14:paraId="5C148B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(3839,66)</w:t>
      </w:r>
    </w:p>
    <w:p w14:paraId="1B370A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A6C71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E30D5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276FF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23-28 апреля 1938 в НИАП проходила испытания зенитная пушка АКТ-37 на повозке ЗУ-7. Испытали 52 выстрелами и 340 км пробега за ГАЗ-АА (1116,46).</w:t>
      </w:r>
    </w:p>
    <w:p w14:paraId="1A347E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AE147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23-28 апреля 1938 года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 (3861).</w:t>
      </w:r>
    </w:p>
    <w:p w14:paraId="5F8F20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E992B8" w14:textId="77777777" w:rsidR="004F3451" w:rsidRPr="000816EF" w:rsidRDefault="004F3451" w:rsidP="000816EF">
      <w:pPr>
        <w:pStyle w:val="rtejustify"/>
        <w:shd w:val="clear" w:color="auto" w:fill="FFFFFF"/>
        <w:spacing w:before="0" w:after="0"/>
        <w:rPr>
          <w:color w:val="000000" w:themeColor="text1"/>
          <w:sz w:val="16"/>
          <w:szCs w:val="16"/>
        </w:rPr>
      </w:pPr>
      <w:r w:rsidRPr="000816EF">
        <w:rPr>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 (19169).</w:t>
      </w:r>
    </w:p>
    <w:p w14:paraId="6BAE4C32" w14:textId="77777777" w:rsidR="004F3451" w:rsidRPr="000816EF" w:rsidRDefault="004F3451" w:rsidP="000816EF">
      <w:pPr>
        <w:pStyle w:val="rtejustify"/>
        <w:shd w:val="clear" w:color="auto" w:fill="FFFFFF"/>
        <w:spacing w:before="0" w:after="0"/>
        <w:rPr>
          <w:color w:val="000000" w:themeColor="text1"/>
          <w:sz w:val="16"/>
          <w:szCs w:val="16"/>
        </w:rPr>
      </w:pPr>
    </w:p>
    <w:p w14:paraId="18AE129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690B67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758881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Данные автомата АКТ-37 </w:t>
      </w:r>
    </w:p>
    <w:p w14:paraId="10ED04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Калибр, мм — 37</w:t>
      </w:r>
    </w:p>
    <w:p w14:paraId="6FC879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автомата, мм — 3050*</w:t>
      </w:r>
    </w:p>
    <w:p w14:paraId="78E3EE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ствола, мм/клб — 1900/51,3</w:t>
      </w:r>
    </w:p>
    <w:p w14:paraId="5B5498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нарезной части, мм — 1652</w:t>
      </w:r>
    </w:p>
    <w:p w14:paraId="575E29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Объем каморы, л — 0,266</w:t>
      </w:r>
    </w:p>
    <w:p w14:paraId="526CB2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Крутизна нарезов: у основания, клб/град — 50/3°35?43?</w:t>
      </w:r>
    </w:p>
    <w:p w14:paraId="2F1185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дула, клб/град — 30/5°58?42?</w:t>
      </w:r>
    </w:p>
    <w:p w14:paraId="4E44099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нарезов — 15</w:t>
      </w:r>
    </w:p>
    <w:p w14:paraId="233091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Глубина нарезов, мм — 0,45</w:t>
      </w:r>
    </w:p>
    <w:p w14:paraId="1940B18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Ширина нарезов, мм — 4,8</w:t>
      </w:r>
    </w:p>
    <w:p w14:paraId="61E705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Ширина полей, мм — 2,5</w:t>
      </w:r>
    </w:p>
    <w:p w14:paraId="76C7CC5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ствола, кг — 13,13*</w:t>
      </w:r>
    </w:p>
    <w:p w14:paraId="69F7D4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автоматики (затвора с рамой), кг — 8,5*</w:t>
      </w:r>
    </w:p>
    <w:p w14:paraId="63961A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откатных частей, кг — 134,5 (при весе качающейся части 240 кг)</w:t>
      </w:r>
    </w:p>
    <w:p w14:paraId="1091E0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качающейся части, кг — 215* (позже 240 кг)</w:t>
      </w:r>
    </w:p>
    <w:p w14:paraId="476772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магазина с 5 патронами, кг — 12,5*</w:t>
      </w:r>
    </w:p>
    <w:p w14:paraId="66A348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отката, мм: максимальная — 160</w:t>
      </w:r>
    </w:p>
    <w:p w14:paraId="21313F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минимальная, обеспечивающая работу автоматики — 153–155</w:t>
      </w:r>
    </w:p>
    <w:p w14:paraId="795293F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Темп стрельбы, выстр/мин — 150–200 (на различных испытаниях)</w:t>
      </w:r>
    </w:p>
    <w:p w14:paraId="70026D8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Расчетные данные.</w:t>
      </w:r>
    </w:p>
    <w:p w14:paraId="283099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6B8EEB3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гильзы первоначально была 265 мм, а с конца 1936 г. — 240 мм. Вес патрона около 1,5 кг.</w:t>
      </w:r>
    </w:p>
    <w:p w14:paraId="64E3C6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113A44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Основными отличиями АСКОН от АКТ были:</w:t>
      </w:r>
    </w:p>
    <w:p w14:paraId="0374BA4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301A397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791C3D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4B62418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1379B65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3F54BB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Данные 37-мм автоматической пушки АСКОН-37 </w:t>
      </w:r>
    </w:p>
    <w:p w14:paraId="309FDD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Калибр, мм — 37</w:t>
      </w:r>
    </w:p>
    <w:p w14:paraId="7FF845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автомата, мм — 3318</w:t>
      </w:r>
    </w:p>
    <w:p w14:paraId="729BC4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ствола, мм/клб — 2335/63,1</w:t>
      </w:r>
    </w:p>
    <w:p w14:paraId="5CDB121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пути снаряда по каналу, мм — 2115</w:t>
      </w:r>
    </w:p>
    <w:p w14:paraId="5B5200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нарезной части, мм — 072</w:t>
      </w:r>
    </w:p>
    <w:p w14:paraId="73DCC5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Объем каморы, дм3 — 0,540</w:t>
      </w:r>
    </w:p>
    <w:p w14:paraId="778E46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Крутизна нарезов постоянная, клб — 30</w:t>
      </w:r>
    </w:p>
    <w:p w14:paraId="2842EC3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нарезов — 16</w:t>
      </w:r>
    </w:p>
    <w:p w14:paraId="2A6C4A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Глубина нарезов, мм — 0,45</w:t>
      </w:r>
    </w:p>
    <w:p w14:paraId="17639E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Ширина полей, мм — 2,5</w:t>
      </w:r>
    </w:p>
    <w:p w14:paraId="63CAA3B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Вес ствольной группы, кг — 123,4</w:t>
      </w:r>
    </w:p>
    <w:p w14:paraId="6FF79A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автоматики, кг — 13</w:t>
      </w:r>
    </w:p>
    <w:p w14:paraId="08DC72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откатных частей; кг — 153</w:t>
      </w:r>
    </w:p>
    <w:p w14:paraId="0C31E8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люльки, кг — 71,24</w:t>
      </w:r>
    </w:p>
    <w:p w14:paraId="71AF9B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магазина, кг — 5,73</w:t>
      </w:r>
    </w:p>
    <w:p w14:paraId="78F63C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качающейся части, кг — 442,1</w:t>
      </w:r>
    </w:p>
    <w:p w14:paraId="19899B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отката ствола, мм — 117</w:t>
      </w:r>
    </w:p>
    <w:p w14:paraId="4F1A17B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Темп стрельбы, выстр/мин — 250</w:t>
      </w:r>
    </w:p>
    <w:p w14:paraId="370D055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Баллистические данные АСКОН-37</w:t>
      </w:r>
    </w:p>
    <w:p w14:paraId="09930BD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снаряда — Осколочный чертежа 6436 (АНИМИ)</w:t>
      </w:r>
    </w:p>
    <w:p w14:paraId="6938F44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снаряда, кг — 0,645</w:t>
      </w:r>
    </w:p>
    <w:p w14:paraId="4900B0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заряда, кг — 0,378</w:t>
      </w:r>
    </w:p>
    <w:p w14:paraId="3A8F1E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Начальная скорость, м/с — 1060</w:t>
      </w:r>
    </w:p>
    <w:p w14:paraId="1F886E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Давление, кг/см2 — 2900 (12091).</w:t>
      </w:r>
    </w:p>
    <w:p w14:paraId="4FF1777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D807B7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апреля 1938 г. пр. НКОП № 142с в соответствии с пост. СНК № 8сс от 21 марта 1938 г.«объект 1012» в Березниках по производству ОВ и ВВ передан из НКТП в НКОП, в 12.1938 г. - в ведении 6ГУ. 18.08.1939 г.</w:t>
      </w:r>
    </w:p>
    <w:p w14:paraId="450DC51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Березниковский химкомбинат разделен на 4 самостоятельных завода, в т. ч. завод № 237 НКХП. В 09.1940 г. из комбината выделился Березниковский содовый завод (завод № 761) по выпуску иприта (11982).</w:t>
      </w:r>
    </w:p>
    <w:p w14:paraId="3C4F188A" w14:textId="77777777" w:rsidR="00984C50" w:rsidRPr="000816EF" w:rsidRDefault="00984C50" w:rsidP="000816EF">
      <w:pPr>
        <w:autoSpaceDE w:val="0"/>
        <w:autoSpaceDN w:val="0"/>
        <w:adjustRightInd w:val="0"/>
        <w:spacing w:after="0" w:line="240" w:lineRule="auto"/>
        <w:jc w:val="both"/>
        <w:rPr>
          <w:rFonts w:ascii="Times New Roman" w:hAnsi="Times New Roman"/>
          <w:color w:val="000000" w:themeColor="text1"/>
          <w:sz w:val="16"/>
          <w:szCs w:val="16"/>
        </w:rPr>
      </w:pPr>
    </w:p>
    <w:p w14:paraId="416D32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апреля 1938 г. приказом № 143сс в соответствии с пост. КО № 55сс от 14.04.1938 г. заводу (ГС завод № 106 ИМ. В.М. Молотова НКОП, НКВ, Завод «Арсенал», Завод «Дальсельхозмаш», Завод «Дальдизель», ОАО «Дальдизель» /680026  г. Хабаровск ул. Тихоокеанская, 73/) установлена проектная годовая мощность: ремонт артиллерии (пушки: 45-мм танковая и противотанковая, 76-мм полевая обр. 02/30 г., зенитная обр. 1931 г., горная обр. 1909 г., полковая обр. 1927 г., 107-мм обр. 10/30 г.; гаубицы: 122-мм обр. 10/30 г., 152-мм обр. 09/30 г.) - 1500 ед.; перестволение орудий - 600 ед.; лейнирование салазок - 500 ед.; ремонт пулеметов (Максима, ПВ-1, ДА-2, ШКАС) - 13 тыс. ед.; ремонт передков и зарядных ящиков - 2100 шт.; изготовление артколес - 5 тыс. шт. Этим же приказом было принято решение снять в 1939 г. с завода ремонт танков БТ и тракторов, в корпусе «Т» разместить цеха: перестволения 107-мм пушек, ремонтно-механический и электроремонтный; компрессорную станцию разместить на площади котельного цеха, ввести ее в 1-м полугодии 1938 г. По пр. № 181сс от 28.05.1938 г. было необходимо закончить в 1938 г. строительство электростанции, котельной, стрелкового тира, орудийного полигона, заводской лаборатории; в 1939 г. - заводоуправлении. В связи со снятием заказа по ремонту БТ и тракторов, танки и трактора, не законченные в 1938 г., а также станки по обработке коленвалов и стенды для испытания моторов передать на завод № 105.</w:t>
      </w:r>
    </w:p>
    <w:p w14:paraId="1533BC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396 от 5.08.1941 г. на заводе начат выпуск 120-мм полковых минометов.</w:t>
      </w:r>
    </w:p>
    <w:p w14:paraId="7CD4BE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годы ВОВ- завод № 106 им. Молотова. С 1960 г. получил название «Дальдизель».</w:t>
      </w:r>
    </w:p>
    <w:p w14:paraId="08904E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Имелись производства (2000-е  г.): литейное, кузнечно-прессовое, сварочное, механообрабатывающее, сборочное; цехи: испытательно-сдаточный, инструментальный, деревообрабатывающий.</w:t>
      </w:r>
    </w:p>
    <w:p w14:paraId="232A72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(1902 г.)- 86 чел., (1936 г.)-1241 чел., (1937 г.)- 1610 чел.</w:t>
      </w:r>
    </w:p>
    <w:p w14:paraId="2E6E9C5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(1902 г.-)- п С.Н. Банков, (-14.01.1937 г.)- В. Г. Ниппарт, (14.01-15.07.1937 г.)- Н.К. Луканин, (15.07.1937 г.-)- А.А. Шитов, (16.08-16.09.1937 г.)-  Г.И. Чередник, (16.09.1937-38 г.-)- А.Я. Рогожин. Гендиректор (2001-06 г.)- В.Е. Никульников.</w:t>
      </w:r>
    </w:p>
    <w:p w14:paraId="647025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(-06-21.09.1937 г.)- В. Г. Давыдов, (21.09.1937 г.-)- Н.Н. Калитвянский, (8.03.1938 г.-)- А.А. Осташков. Помощник директора по найму и увольнению (06.1937 г.)-  Г.К. Корнилов. Зам. гендиректора по коммерции (2001 г.)- К.Х. Цай.</w:t>
      </w:r>
    </w:p>
    <w:p w14:paraId="3D5B50F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(-06-21.09.1937 г.)- В. Г. Давыдов, (21.09.1937 г.-)- Н.Н. Калитвянский, (8.03.1938 г.-)- А.А. Осташков.</w:t>
      </w:r>
    </w:p>
    <w:p w14:paraId="733D75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(25.09.1937 г.-)- А.А. Осташков.</w:t>
      </w:r>
      <w:r w:rsidRPr="000816EF">
        <w:rPr>
          <w:rFonts w:ascii="Times New Roman" w:hAnsi="Times New Roman"/>
          <w:color w:val="000000" w:themeColor="text1"/>
          <w:sz w:val="16"/>
          <w:szCs w:val="16"/>
          <w:vertAlign w:val="superscript"/>
        </w:rPr>
        <w:t>139</w:t>
      </w:r>
    </w:p>
    <w:p w14:paraId="17E41A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планового (01.1937 г.)- Исаев, ППО (01.1938 г.)- Мамонтов; финансово-сбытового (12.1937 г.)- Б.С. Волков; мобилизационного (01.1938 г.)- Настобурский.</w:t>
      </w:r>
    </w:p>
    <w:p w14:paraId="24CAB5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 пушки:</w:t>
      </w:r>
      <w:r w:rsidRPr="000816EF">
        <w:rPr>
          <w:rFonts w:ascii="Times New Roman" w:hAnsi="Times New Roman"/>
          <w:color w:val="000000" w:themeColor="text1"/>
          <w:sz w:val="16"/>
          <w:szCs w:val="16"/>
        </w:rPr>
        <w:t xml:space="preserve"> полковая ОБ-25 (1944-), 4-51 (1950-е); минометы 50-мм, 82-мм, 120-мм (ВОВ); гранаты Ф-1, 120-мм мины, авиабомбы АО-25 (ВОВ); судовые двигатели;</w:t>
      </w:r>
    </w:p>
    <w:p w14:paraId="0F94AB9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ремонт:</w:t>
      </w:r>
      <w:r w:rsidRPr="000816EF">
        <w:rPr>
          <w:rFonts w:ascii="Times New Roman" w:hAnsi="Times New Roman"/>
          <w:color w:val="000000" w:themeColor="text1"/>
          <w:sz w:val="16"/>
          <w:szCs w:val="16"/>
        </w:rPr>
        <w:t xml:space="preserve"> танки БТ (-1939), трактора «Коммунар» (-1937-39); пушки, гаубицы, пулеметы.</w:t>
      </w:r>
    </w:p>
    <w:p w14:paraId="558723C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 завода № 106</w:t>
      </w:r>
    </w:p>
    <w:p w14:paraId="3C739EE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конструкторы: (1948 г.)-Е.В. Чарнко (4-51).</w:t>
      </w:r>
    </w:p>
    <w:p w14:paraId="3AA393B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Создано:</w:t>
      </w:r>
      <w:r w:rsidRPr="000816EF">
        <w:rPr>
          <w:rFonts w:ascii="Times New Roman" w:hAnsi="Times New Roman"/>
          <w:color w:val="000000" w:themeColor="text1"/>
          <w:sz w:val="16"/>
          <w:szCs w:val="16"/>
        </w:rPr>
        <w:t xml:space="preserve"> пушка 57-мм 4-51 для АСУ-57 (1950) (11982).</w:t>
      </w:r>
    </w:p>
    <w:p w14:paraId="30672C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133383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50098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2D63784" w14:textId="77777777" w:rsidR="00984C50" w:rsidRPr="000816EF" w:rsidRDefault="00984C5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апреля в 1938 году латвийский опытный УТС «Irbitis» «I-14» потерпел аварию. Пилот Бандениекс практически не пострадал, хотя машина оказалась почти полностью разрушена. В связи с этим дальнейшие работы по «I-14» решили не продолжать, так как в скором времени ожидался более совершенный учебный истребитель «I-15». Постройка самолёт проходила на предприятии «VEF» в конце 1936 года и завершились в ноябре 1937 года (15108).</w:t>
      </w:r>
    </w:p>
    <w:p w14:paraId="0F1C8D8C" w14:textId="77777777" w:rsidR="00984C50" w:rsidRPr="000816EF" w:rsidRDefault="00984C50" w:rsidP="000816EF">
      <w:pPr>
        <w:spacing w:after="0" w:line="240" w:lineRule="auto"/>
        <w:jc w:val="both"/>
        <w:rPr>
          <w:rFonts w:ascii="Times New Roman" w:hAnsi="Times New Roman"/>
          <w:color w:val="000000" w:themeColor="text1"/>
          <w:sz w:val="16"/>
          <w:szCs w:val="16"/>
        </w:rPr>
      </w:pPr>
    </w:p>
    <w:p w14:paraId="556EF3BC" w14:textId="77777777" w:rsidR="00984C50" w:rsidRPr="000816EF" w:rsidRDefault="00984C5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апреля в 1938 году начался перелет двух «Hе.116a-0», заказаных Японией в Германии. Самолеты достигли Токио через шесть дней, пролетев 15250 км за 54 ч 17мин летного времени. В Японии они получили регистрацию и имена «J-BAKD» "Hоги" и «J-EAKF» "Того» (15108).</w:t>
      </w:r>
    </w:p>
    <w:p w14:paraId="1C895A83" w14:textId="77777777" w:rsidR="00984C50" w:rsidRPr="000816EF" w:rsidRDefault="00984C50" w:rsidP="000816EF">
      <w:pPr>
        <w:spacing w:after="0" w:line="240" w:lineRule="auto"/>
        <w:jc w:val="both"/>
        <w:rPr>
          <w:rFonts w:ascii="Times New Roman" w:hAnsi="Times New Roman"/>
          <w:color w:val="000000" w:themeColor="text1"/>
          <w:sz w:val="16"/>
          <w:szCs w:val="16"/>
        </w:rPr>
      </w:pPr>
    </w:p>
    <w:p w14:paraId="5114ABD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апреля 1938 - Начался перелет двух Hе.116a-0 заказаных Японией в Германии. Самолеты достигли Токио через шесть дней, пролетев 15250 км за 54 ч 17 мин летного времени. В Японии они получили регистрацию и имена J-BAKD "Hоги" и J-EAKF "Того". Позже они использовались "Маньчжурскими авиалиниями" на маршруте Токио-Hанкин (22526).</w:t>
      </w:r>
    </w:p>
    <w:p w14:paraId="2111F628" w14:textId="77777777" w:rsidR="004E566F" w:rsidRPr="000816EF" w:rsidRDefault="004E566F" w:rsidP="000816EF">
      <w:pPr>
        <w:spacing w:after="0" w:line="240" w:lineRule="auto"/>
        <w:jc w:val="both"/>
        <w:rPr>
          <w:rFonts w:ascii="Times New Roman" w:hAnsi="Times New Roman"/>
          <w:color w:val="0070C0"/>
          <w:sz w:val="16"/>
          <w:szCs w:val="16"/>
        </w:rPr>
      </w:pPr>
    </w:p>
    <w:p w14:paraId="5C6222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апреля 1938 в Эстонии был избран первый президент - Константин Пятс (3481).</w:t>
      </w:r>
    </w:p>
    <w:p w14:paraId="3BC959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68ACC8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5D560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E54D8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апреля 1938 Незваль прибыл в Казань, осмотрел завод, познакомился с директором, а на следующий день Шаханин был арестован. Иосифу Фомичу было очень неприятно, что это событие многие на заводе связывали с его появлением. К следующему приезду Незваль застал новое руководство в лице директора Баринова Семена Семеновича и главного инженера Шица Александра Давидовича, выходцев с московского завода № 1. Если Шиц имел опыт инженерно-технической работы, работал в Испании по восстановлению самолетов, то о Баринове говорилось лишь то, что он из рабочих. Но, вероятно, он был предан делу партии и народа (12049).</w:t>
      </w:r>
    </w:p>
    <w:p w14:paraId="28DBDA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56500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апреля 1938 П. Д. Осипенко, М. М. Раскова, В. Ф. Ломако на МП-1бис установили рекорд дальности 1749 км (451).</w:t>
      </w:r>
    </w:p>
    <w:p w14:paraId="5EE333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4A66B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A53D0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7489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апреля 1938 года 53-К была принята на вооружение под названием "45-мм противотанковая пушка обр. 1937 г." (3861).</w:t>
      </w:r>
    </w:p>
    <w:p w14:paraId="5DBA19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7836163" w14:textId="77777777" w:rsidR="0056188A" w:rsidRPr="000816EF" w:rsidRDefault="0056188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апреля  1938 г. пушка 53</w:t>
      </w:r>
      <w:r w:rsidRPr="000816EF">
        <w:rPr>
          <w:rFonts w:ascii="Times New Roman" w:hAnsi="Times New Roman"/>
          <w:color w:val="000000" w:themeColor="text1"/>
          <w:sz w:val="16"/>
          <w:szCs w:val="16"/>
        </w:rPr>
        <w:noBreakHyphen/>
        <w:t>К была принята на вооружение под названием 45</w:t>
      </w:r>
      <w:r w:rsidRPr="000816EF">
        <w:rPr>
          <w:rFonts w:ascii="Times New Roman" w:hAnsi="Times New Roman"/>
          <w:color w:val="000000" w:themeColor="text1"/>
          <w:sz w:val="16"/>
          <w:szCs w:val="16"/>
        </w:rPr>
        <w:noBreakHyphen/>
        <w:t>мм противотанковая пушка образца 1937 г., а 6 июня 1938 г. запущена на серийное производство. Пушка предназначалась для борьбы с танками, самоходками и бронемашинами противника. 45-мм противотанковая пушка образца 1937 г (53</w:t>
      </w:r>
      <w:r w:rsidRPr="000816EF">
        <w:rPr>
          <w:rFonts w:ascii="Times New Roman" w:hAnsi="Times New Roman"/>
          <w:color w:val="000000" w:themeColor="text1"/>
          <w:sz w:val="16"/>
          <w:szCs w:val="16"/>
        </w:rPr>
        <w:noBreakHyphen/>
        <w:t>К) была создана группой конструкторов завода № 8 под руководством М. Н. Логинова путем наложения 45-мм ствола на лафет 37</w:t>
      </w:r>
      <w:r w:rsidRPr="000816EF">
        <w:rPr>
          <w:rFonts w:ascii="Times New Roman" w:hAnsi="Times New Roman"/>
          <w:color w:val="000000" w:themeColor="text1"/>
          <w:sz w:val="16"/>
          <w:szCs w:val="16"/>
        </w:rPr>
        <w:noBreakHyphen/>
        <w:t>мм противотанковой пушки образца 1931 г. В начале 1938 г. пушка 53</w:t>
      </w:r>
      <w:r w:rsidRPr="000816EF">
        <w:rPr>
          <w:rFonts w:ascii="Times New Roman" w:hAnsi="Times New Roman"/>
          <w:color w:val="000000" w:themeColor="text1"/>
          <w:sz w:val="16"/>
          <w:szCs w:val="16"/>
        </w:rPr>
        <w:noBreakHyphen/>
        <w:t>К прошла войсковые испытания (17810).</w:t>
      </w:r>
    </w:p>
    <w:p w14:paraId="163BFD71" w14:textId="77777777" w:rsidR="0056188A" w:rsidRPr="000816EF" w:rsidRDefault="0056188A" w:rsidP="000816EF">
      <w:pPr>
        <w:spacing w:after="0" w:line="240" w:lineRule="auto"/>
        <w:jc w:val="both"/>
        <w:rPr>
          <w:rFonts w:ascii="Times New Roman" w:eastAsia="Times New Roman" w:hAnsi="Times New Roman"/>
          <w:color w:val="000000" w:themeColor="text1"/>
          <w:sz w:val="16"/>
          <w:szCs w:val="16"/>
          <w:lang w:eastAsia="ru-RU"/>
        </w:rPr>
      </w:pPr>
    </w:p>
    <w:p w14:paraId="16768FC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апреля 1938 г. органы НКВД арестовали Ю.Б. Румера вместе с Л.Д.Ландау (Румер в 1924г закончил Московский университет, в 1927г выехал в Германию, где работал ассистентом у профессора Л.Борна, в 1932г вернулся в Москву. Работал в Университете на кафедре теоретической физики). Ландау вскоре освободили т.к. П.Л.Капица на приеме у Сталина характеризовал его с положительной стороны и просил освободить (11641).</w:t>
      </w:r>
    </w:p>
    <w:p w14:paraId="5D7764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85158A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3C248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F6F7CF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24 апреля 1938 сводный полк майора Д.П. Кузнецова (25 экипажей) начал тре</w:t>
      </w:r>
      <w:r w:rsidRPr="000816EF">
        <w:rPr>
          <w:rFonts w:ascii="Times New Roman" w:hAnsi="Times New Roman"/>
          <w:color w:val="000000" w:themeColor="text1"/>
          <w:sz w:val="16"/>
          <w:szCs w:val="16"/>
        </w:rPr>
        <w:softHyphen/>
        <w:t>нировку в Монино. За два дня до парада все вооружение опломбировали, патро</w:t>
      </w:r>
      <w:r w:rsidRPr="000816EF">
        <w:rPr>
          <w:rFonts w:ascii="Times New Roman" w:hAnsi="Times New Roman"/>
          <w:color w:val="000000" w:themeColor="text1"/>
          <w:sz w:val="16"/>
          <w:szCs w:val="16"/>
        </w:rPr>
        <w:softHyphen/>
        <w:t>ны изъяли. У командиров отобрали пис</w:t>
      </w:r>
      <w:r w:rsidRPr="000816EF">
        <w:rPr>
          <w:rFonts w:ascii="Times New Roman" w:hAnsi="Times New Roman"/>
          <w:color w:val="000000" w:themeColor="text1"/>
          <w:sz w:val="16"/>
          <w:szCs w:val="16"/>
        </w:rPr>
        <w:softHyphen/>
        <w:t>толеты. Перед вылетом экипажам при</w:t>
      </w:r>
      <w:r w:rsidRPr="000816EF">
        <w:rPr>
          <w:rFonts w:ascii="Times New Roman" w:hAnsi="Times New Roman"/>
          <w:color w:val="000000" w:themeColor="text1"/>
          <w:sz w:val="16"/>
          <w:szCs w:val="16"/>
        </w:rPr>
        <w:softHyphen/>
        <w:t>казали убрать из кабин все ненужное в полете. Вся подготовка проходила под недремлющим оком госбезопасности, которая подсматривала, подслушивала и искала происки врага. Тряпка, забы</w:t>
      </w:r>
      <w:r w:rsidRPr="000816EF">
        <w:rPr>
          <w:rFonts w:ascii="Times New Roman" w:hAnsi="Times New Roman"/>
          <w:color w:val="000000" w:themeColor="text1"/>
          <w:sz w:val="16"/>
          <w:szCs w:val="16"/>
        </w:rPr>
        <w:softHyphen/>
        <w:t>тая механиком между цилиндрами мо</w:t>
      </w:r>
      <w:r w:rsidRPr="000816EF">
        <w:rPr>
          <w:rFonts w:ascii="Times New Roman" w:hAnsi="Times New Roman"/>
          <w:color w:val="000000" w:themeColor="text1"/>
          <w:sz w:val="16"/>
          <w:szCs w:val="16"/>
        </w:rPr>
        <w:softHyphen/>
        <w:t>тора, брошенная в кабине отвертка, ку</w:t>
      </w:r>
      <w:r w:rsidRPr="000816EF">
        <w:rPr>
          <w:rFonts w:ascii="Times New Roman" w:hAnsi="Times New Roman"/>
          <w:color w:val="000000" w:themeColor="text1"/>
          <w:sz w:val="16"/>
          <w:szCs w:val="16"/>
        </w:rPr>
        <w:softHyphen/>
        <w:t>сок стекла в салате «оливье» в коман-дирской столовой — все изучалось на предмет возможной диверсии (10734,37).</w:t>
      </w:r>
    </w:p>
    <w:p w14:paraId="73192AA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86214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24 апреля 1938 сводный полк начал тренировку в Монино. За два дня до парада все вооружение опломбировали, патроны изъяли. У командиров отобрали пистолеты. Перед вылетом экипажам приказали убрать из кабин все ненужное в полете. Вся подготовка проходила под недремлющим оком госбезопасности, которая подсматривала, подслушивала и искала происки врага. Тряпка, забытая механиком между цилиндрами мотора, брошенная в кабине отвертка, кусок стекла в салате "оливье" в командирской столовой - все изучалось на предмет возможной диверсии.</w:t>
      </w:r>
    </w:p>
    <w:p w14:paraId="5FB8A9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Набрать экипажи было сложно не только потому, что машины фактически только начали осваивать, но и тем "мелким ситом", через которое просеивал кандидатов НКВД. Списки людей, предлагаемых авиачастями, пестрят пометками: "Отклонен как брат расстрелянного", "Имеет родственников за границей", "Высказывал антисоветские настроения" и т. п. Полк получил 23 новеньких ДБ-3 (самолеты 9-й, 10-й и 11-й серий воронежского завода). Машины имели мелкие дефекты - подтекание бензина и масла, обрывы радиоантенны и чехла костыля, устранявшиеся уже на месте.</w:t>
      </w:r>
    </w:p>
    <w:p w14:paraId="4A39E09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вот день пришел, и две девятки ДБ-3 возглавили парадную колонну. Четким строем они прошли над Красной площадью. Летчики боялись, что ненадежные М-85 вот- вот откажут. На тренировках случились две вынужденные посадки по этой причине. К Первомаю в воздух могли подняться только 19 ДБ-3 из 23-х. В случае отказа одного двигателя было предписано тянуть на втором, при выходе из строя обоих - планировать на Москву-реку. Но все прошло благополучно. По возвращении в Монино экипажи уже ждали пригласительные билеты на банкет в Кремль (12021).</w:t>
      </w:r>
    </w:p>
    <w:p w14:paraId="2968DEC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737A321" w14:textId="77777777" w:rsidR="004F3451" w:rsidRPr="000816EF" w:rsidRDefault="004F345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C7A0838" w14:textId="77777777" w:rsidR="004F3451" w:rsidRPr="000816EF" w:rsidRDefault="004F345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09A4761" w14:textId="77777777" w:rsidR="004F3451" w:rsidRPr="000816EF" w:rsidRDefault="004F345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апреля 1938. На экраны вышел фильм "Волга-Волга". Режиссер Г. Александров (18715).</w:t>
      </w:r>
    </w:p>
    <w:p w14:paraId="59B1119A" w14:textId="77777777" w:rsidR="004F3451" w:rsidRPr="000816EF" w:rsidRDefault="004F3451" w:rsidP="000816EF">
      <w:pPr>
        <w:spacing w:after="0" w:line="240" w:lineRule="auto"/>
        <w:jc w:val="both"/>
        <w:rPr>
          <w:rFonts w:ascii="Times New Roman" w:hAnsi="Times New Roman"/>
          <w:color w:val="000000" w:themeColor="text1"/>
          <w:sz w:val="16"/>
          <w:szCs w:val="16"/>
        </w:rPr>
      </w:pPr>
    </w:p>
    <w:p w14:paraId="78FD381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55D50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7D7B5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апреля 1938 лидер Судетских немцев потребовал автономии для Судетской области (3907,211).</w:t>
      </w:r>
    </w:p>
    <w:p w14:paraId="794828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4D66F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473D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1029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Нач. Секр. НКОП Годкин писал Нач. ПГУ Беляйкину письмо N 770сс:</w:t>
      </w:r>
    </w:p>
    <w:p w14:paraId="531530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НК М.М.К. возвращаю Вам материал N 0086 от 19 апреля 1938 по вопросу организации производства самолетов типа Дуглас ДС-3 на заводе 84 для согласования с ЦУМС, Сектором оборудования, а также заинтересованными Наркоматами.</w:t>
      </w:r>
    </w:p>
    <w:p w14:paraId="6EF740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сообщаю, что в соответствии с указанием Правительства, все материалы, вносимые на рассмотрение в Правительство, д.б. предварительно согласованы с заинтересованными Наркоматами и Управлениями НКОП." (2381,136).</w:t>
      </w:r>
    </w:p>
    <w:p w14:paraId="1E6493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682C7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E7E6C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26AE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 в соответствии с пост. СНК № 1815ко и пр. № 159с от 11.05.1938 г. цеха № 1 и 2 завода № 96 (Завод № 96 НКТП, НКОП, НКХП, п/я 16, «Заводстрой», Химический комбинат, ПО «Капролактам», ОАО «Капролактам» / г. Дзержинск Горысовской обл. п/я 16 «Заводстрой» (1937 г.)/ / г. Дзержинск Нижегородской обл./) выделены в самостоятельный завод этиловой жидкости и пергидроля № 365 6ГУ НКОП (11982).</w:t>
      </w:r>
    </w:p>
    <w:p w14:paraId="2DFE40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E02EA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25 апреля 1938 года маршал К.Е.В. в приказе № 058 выдал новые авансы по направлению работ в области бактериологического оружия и изменил название института биологической войны (из БИТИ в СТИ, то есть Санитарно-технический институт) с одновременным переходом на новые штаты. </w:t>
      </w:r>
    </w:p>
    <w:p w14:paraId="20F8C97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Сигнал, посланный маршалом, военные биологи, обживавшиеся на острове с размахом и фантазией, поняли правильно. Об этом свидетельствует проект нового штатного расписания СТИ. В феврале 1939 года военно-биологическое дело вроде бы должно было быть возвращено в ведение ХИМУ РККА и потому возвращаемый головной институт также нуждался в переутверждении штатного расписания. В число научных подразделений входило 7 лабораторий (28 человек), однако назначение лишь 1-й было ясно - той, где должен был работать паразитолог. Гораздо больше ясности давало штатное расписание опытных животных. В их число входили следующие боевые единицы: лошадей - 20, баранов и коз - 30, кошек - 200, кроликов - 200, морских свинок - 2000, белых мышей - 2000, крыс - 250, голубей - 100. В этом зоопарке числилась даже такая экзотика, как 5 ... обезьян. Водный транспорт тоже был небедный: теплоход - 1, катер разъездной - 2, катер быстроходный - 2, катер буксирно-разъездной - 3, катер ледокольного типа - 1. Столь же богато выглядел набор сухопутных и иных транспортных средств (в их число входили не только пожарные и санитарные автомобили, но и 20 самолетов и одни аэросани).</w:t>
      </w:r>
    </w:p>
    <w:p w14:paraId="0356E33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Впрочем, надежды военных химиков не сбылись. Вскоре после этого демарша вместо передачи СТИ РККА в ведение ХИМУ нарком обороны К.Е.Ворошилов сделал этот институт абсолютно самостоятельным (в/ч 8000) и даже образовал в нем военный совет. Членом военного совета стал бригадный комиссар И.Ф.Чухнов, прибывший с небольшой должности военного комиссара военно-химического училища в Калинине, а впоследствии выросший до начальником химических войск Советской Армии (свое биологическое происхождение и головокружительный карьерный рост в 1937-1938 годах он старался не рекламировать). </w:t>
      </w:r>
    </w:p>
    <w:p w14:paraId="37581C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целом выбор острова Городомля был откровенно неудачным, если не считать, что основной целью была полная изоляция от окружающего мира. До энтузиастов биологической войны, наконец, дошло, что при решении ее задач будет мобилизована не артиллерия, а авиация (11776).</w:t>
      </w:r>
    </w:p>
    <w:p w14:paraId="4A5BCAA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66EB2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апреля 1938 состоялось заседание ПБ и подписан Протокол № 60</w:t>
      </w:r>
    </w:p>
    <w:p w14:paraId="4857477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II.- Утверждение титульных списков строительства по всем отраслям народного хозяйства на 1938 год.</w:t>
      </w:r>
    </w:p>
    <w:p w14:paraId="575CE749"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(т.т. Молотов и Вознесенский)</w:t>
      </w:r>
    </w:p>
    <w:p w14:paraId="2221B39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Увеличить об’ем капитальных работ НКОП на 1938 год на 201,2 млн. рублей, в том числе на строительство радиостан</w:t>
      </w:r>
      <w:r w:rsidRPr="000816EF">
        <w:rPr>
          <w:rFonts w:ascii="Times New Roman" w:hAnsi="Times New Roman"/>
          <w:color w:val="0070C0"/>
          <w:sz w:val="16"/>
          <w:szCs w:val="16"/>
        </w:rPr>
        <w:softHyphen/>
        <w:t>ций на Востоке - 171,2 млн. рублей, на строительство нового оружейного завода - 10 млн. рублей и на дополнительные ассиг</w:t>
      </w:r>
      <w:r w:rsidRPr="000816EF">
        <w:rPr>
          <w:rFonts w:ascii="Times New Roman" w:hAnsi="Times New Roman"/>
          <w:color w:val="0070C0"/>
          <w:sz w:val="16"/>
          <w:szCs w:val="16"/>
        </w:rPr>
        <w:softHyphen/>
        <w:t>нования на реконструкцию Воткинского завода - 20 млн.рублей.</w:t>
      </w:r>
    </w:p>
    <w:p w14:paraId="01F25F3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Поручить Комитету Обороны дополнительно рассмотреть следующие вопросы: о строительстве одного или двух новых патрон</w:t>
      </w:r>
      <w:r w:rsidRPr="000816EF">
        <w:rPr>
          <w:rFonts w:ascii="Times New Roman" w:hAnsi="Times New Roman"/>
          <w:color w:val="0070C0"/>
          <w:sz w:val="16"/>
          <w:szCs w:val="16"/>
        </w:rPr>
        <w:softHyphen/>
        <w:t>ных заводов, о сокращении проектного задания и сметной стои</w:t>
      </w:r>
      <w:r w:rsidRPr="000816EF">
        <w:rPr>
          <w:rFonts w:ascii="Times New Roman" w:hAnsi="Times New Roman"/>
          <w:color w:val="0070C0"/>
          <w:sz w:val="16"/>
          <w:szCs w:val="16"/>
        </w:rPr>
        <w:softHyphen/>
        <w:t>мости заводов № 78 (Челябинск) и № 179 (Новосибирск), о строительстве Сталинградского полигона и о восстановлении сухого дока во Владивостоке и в двухдекадный срок внести свои предложения на утверждение ЦК.</w:t>
      </w:r>
    </w:p>
    <w:p w14:paraId="4A3AF0BB"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Увеличить об’ем капитальных работ Наркомату Обороны на 1938 год по оборонительному строительству на 112,9 млн. рублей (дополнительно к ранее выделенным на эти цели 20 млн. рублей).</w:t>
      </w:r>
    </w:p>
    <w:p w14:paraId="52322188"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Кроме этого выделить НКО дополнительно 10 млн. рублей на окончание строительства Центрального театра Красной Армии в г. Москве, увеличив на эту сумму сметную стоимость этого театра.</w:t>
      </w:r>
    </w:p>
    <w:p w14:paraId="683D48F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Предложить Наркомату Обороны (т.Ворошилову) представить в декадный срок в Комитет Обороны распределение выделенных на необоронительное строительство средств в сумме 1.537 млн. рублей по военным округам и направлениям (аэродромное, ка</w:t>
      </w:r>
      <w:r w:rsidRPr="000816EF">
        <w:rPr>
          <w:rFonts w:ascii="Times New Roman" w:hAnsi="Times New Roman"/>
          <w:color w:val="0070C0"/>
          <w:sz w:val="16"/>
          <w:szCs w:val="16"/>
        </w:rPr>
        <w:softHyphen/>
        <w:t>зарменное и складское строительство).</w:t>
      </w:r>
    </w:p>
    <w:p w14:paraId="12249DB9"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5.Увеличить об’ем капитальных работ Наркомата Военно- Морского Флота на 1938 год на оборонительное, базовое и жи</w:t>
      </w:r>
      <w:r w:rsidRPr="000816EF">
        <w:rPr>
          <w:rFonts w:ascii="Times New Roman" w:hAnsi="Times New Roman"/>
          <w:color w:val="0070C0"/>
          <w:sz w:val="16"/>
          <w:szCs w:val="16"/>
        </w:rPr>
        <w:softHyphen/>
        <w:t>лищное . строительство на 32,1 млн.рублей.</w:t>
      </w:r>
    </w:p>
    <w:p w14:paraId="21C376F5"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Петруничеву, Вознесенскому. Базилевичу.- 3,4,5; Ворошилову - 4.</w:t>
      </w:r>
    </w:p>
    <w:p w14:paraId="62B76A0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 Экспортно-импортный план на 1938 год.</w:t>
      </w:r>
    </w:p>
    <w:p w14:paraId="316C2E6B"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(т.т. Микоян, Чвялев).'</w:t>
      </w:r>
    </w:p>
    <w:p w14:paraId="1E3D9378"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экспортно-импортный и валютный планы:</w:t>
      </w:r>
    </w:p>
    <w:p w14:paraId="3B4F18D8"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1938 год -</w:t>
      </w:r>
    </w:p>
    <w:p w14:paraId="6478DD6D"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экспортный план по Западу в сумме 1.365 млн. рублей и импортный - 740 млн. рублей;</w:t>
      </w:r>
    </w:p>
    <w:p w14:paraId="0BD378F7"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торговую часть валютного плана по Западу по прихо</w:t>
      </w:r>
      <w:r w:rsidRPr="000816EF">
        <w:rPr>
          <w:rFonts w:ascii="Times New Roman" w:hAnsi="Times New Roman"/>
          <w:color w:val="0070C0"/>
          <w:sz w:val="16"/>
          <w:szCs w:val="16"/>
        </w:rPr>
        <w:softHyphen/>
        <w:t>ду - 1.529 млн. рублей и по расходу - 1.504 млн. рублей с превышением прихода над расходом на 25 млн. рублей;</w:t>
      </w:r>
    </w:p>
    <w:p w14:paraId="4AD4517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Неторговую часть валютного плана по Западу по при</w:t>
      </w:r>
      <w:r w:rsidRPr="000816EF">
        <w:rPr>
          <w:rFonts w:ascii="Times New Roman" w:hAnsi="Times New Roman"/>
          <w:color w:val="0070C0"/>
          <w:sz w:val="16"/>
          <w:szCs w:val="16"/>
        </w:rPr>
        <w:softHyphen/>
        <w:t>ходу - 74,4 млн. рублей и по расходу - 74,4 млн. рублей/</w:t>
      </w:r>
    </w:p>
    <w:p w14:paraId="4E45B20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экспортный план по Востоку в сумме 258,6 млн. рублей и импортный - 226,3 млн. рублей;</w:t>
      </w:r>
    </w:p>
    <w:p w14:paraId="62CC4735"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д) торговую часть валютного плана по Востоку по прихо</w:t>
      </w:r>
      <w:r w:rsidRPr="000816EF">
        <w:rPr>
          <w:rFonts w:ascii="Times New Roman" w:hAnsi="Times New Roman"/>
          <w:color w:val="0070C0"/>
          <w:sz w:val="16"/>
          <w:szCs w:val="16"/>
        </w:rPr>
        <w:softHyphen/>
        <w:t>ду - 292,1 млн. рублей и по расходу - 290,8 млн. рублей;</w:t>
      </w:r>
    </w:p>
    <w:p w14:paraId="51D495B8"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е) неторговую часть валютного плана по Востоку по при</w:t>
      </w:r>
      <w:r w:rsidRPr="000816EF">
        <w:rPr>
          <w:rFonts w:ascii="Times New Roman" w:hAnsi="Times New Roman"/>
          <w:color w:val="0070C0"/>
          <w:sz w:val="16"/>
          <w:szCs w:val="16"/>
        </w:rPr>
        <w:softHyphen/>
        <w:t>ходу - 4,5 млн. рублей и по расходу - 13,7 млн. рублей.</w:t>
      </w:r>
    </w:p>
    <w:p w14:paraId="63808909"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1-й квартал 1938 года…</w:t>
      </w:r>
    </w:p>
    <w:p w14:paraId="55160C4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экспорт по Западу в сумме 202 млн. рублей и импорт - 211 млн. рублей;</w:t>
      </w:r>
    </w:p>
    <w:p w14:paraId="49E1590E"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торговую часть валютного плана по Западу по прихо</w:t>
      </w:r>
      <w:r w:rsidRPr="000816EF">
        <w:rPr>
          <w:rFonts w:ascii="Times New Roman" w:hAnsi="Times New Roman"/>
          <w:color w:val="0070C0"/>
          <w:sz w:val="16"/>
          <w:szCs w:val="16"/>
        </w:rPr>
        <w:softHyphen/>
        <w:t>ду - 254,4 млн. рублей и по расходу - 341,9 млн. рублей с превышением расхода над приходом на 87,5 млн. рублей;</w:t>
      </w:r>
    </w:p>
    <w:p w14:paraId="65224B7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неторговую часть валютного плана по Западу по прихо</w:t>
      </w:r>
      <w:r w:rsidRPr="000816EF">
        <w:rPr>
          <w:rFonts w:ascii="Times New Roman" w:hAnsi="Times New Roman"/>
          <w:color w:val="0070C0"/>
          <w:sz w:val="16"/>
          <w:szCs w:val="16"/>
        </w:rPr>
        <w:softHyphen/>
        <w:t>ду - 25,2 млн. рублей и по расходу - 19,0 млн. рублей с пре</w:t>
      </w:r>
      <w:r w:rsidRPr="000816EF">
        <w:rPr>
          <w:rFonts w:ascii="Times New Roman" w:hAnsi="Times New Roman"/>
          <w:color w:val="0070C0"/>
          <w:sz w:val="16"/>
          <w:szCs w:val="16"/>
        </w:rPr>
        <w:softHyphen/>
        <w:t>вышением прихода над расходом на 6,2 млн. рублей;</w:t>
      </w:r>
    </w:p>
    <w:p w14:paraId="6FB53AB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экспорт по Востоку в сумме 79,3 млн. рублей, импорт - 66,6 млн. рублей;</w:t>
      </w:r>
    </w:p>
    <w:p w14:paraId="16996FD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торговую часть валютного плана по Востоку по прихо</w:t>
      </w:r>
      <w:r w:rsidRPr="000816EF">
        <w:rPr>
          <w:rFonts w:ascii="Times New Roman" w:hAnsi="Times New Roman"/>
          <w:color w:val="0070C0"/>
          <w:sz w:val="16"/>
          <w:szCs w:val="16"/>
        </w:rPr>
        <w:softHyphen/>
        <w:t>ду - 69,8 млн. рублей,по расходу - 85,6 млн. рублей;</w:t>
      </w:r>
    </w:p>
    <w:p w14:paraId="176384C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е)неторговую часть валютного плана по Востоку по при</w:t>
      </w:r>
      <w:r w:rsidRPr="000816EF">
        <w:rPr>
          <w:rFonts w:ascii="Times New Roman" w:hAnsi="Times New Roman"/>
          <w:color w:val="0070C0"/>
          <w:sz w:val="16"/>
          <w:szCs w:val="16"/>
        </w:rPr>
        <w:softHyphen/>
        <w:t>ходу - 885 тыс.рублей,по расходу - 5,2 млн.рублей.</w:t>
      </w:r>
    </w:p>
    <w:p w14:paraId="5FE8EC87"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2-й квартал 1938 года -</w:t>
      </w:r>
    </w:p>
    <w:p w14:paraId="05C6E005"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экспорт по Западу в сумме 275,1 млн. рублей и импорт— 179,3 млн. рублей;</w:t>
      </w:r>
    </w:p>
    <w:p w14:paraId="398CE5A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торговую часть валютного плана по Западу по прихо</w:t>
      </w:r>
      <w:r w:rsidRPr="000816EF">
        <w:rPr>
          <w:rFonts w:ascii="Times New Roman" w:hAnsi="Times New Roman"/>
          <w:color w:val="0070C0"/>
          <w:sz w:val="16"/>
          <w:szCs w:val="16"/>
        </w:rPr>
        <w:softHyphen/>
        <w:t>ду (включая поступление задолженности от фирмы "Кампса" в сумме 52,4 млн. рублей) - 368,4 млн. рублей, по расходу - 347 3 млн. рублей с превышением прихода над расходом на 21,1 млн. рублей;</w:t>
      </w:r>
    </w:p>
    <w:p w14:paraId="6D52F63B"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неторговую часть валютного плана по Западу по при</w:t>
      </w:r>
      <w:r w:rsidRPr="000816EF">
        <w:rPr>
          <w:rFonts w:ascii="Times New Roman" w:hAnsi="Times New Roman"/>
          <w:color w:val="0070C0"/>
          <w:sz w:val="16"/>
          <w:szCs w:val="16"/>
        </w:rPr>
        <w:softHyphen/>
        <w:t>ходу - 21,1 млн. рублей и по расходу - 15,9 млн. рублей с превышением прихода над расходом на 5,2 млн. рублей;</w:t>
      </w:r>
    </w:p>
    <w:p w14:paraId="22BD28F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экспорт по Востоку в сумме 78,7 млн. рублей, импорт из стран Востока,45,7 млн. рублей;</w:t>
      </w:r>
    </w:p>
    <w:p w14:paraId="4DD9B5E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торговую часть валютного плана по Востоку по прихо</w:t>
      </w:r>
      <w:r w:rsidRPr="000816EF">
        <w:rPr>
          <w:rFonts w:ascii="Times New Roman" w:hAnsi="Times New Roman"/>
          <w:color w:val="0070C0"/>
          <w:sz w:val="16"/>
          <w:szCs w:val="16"/>
        </w:rPr>
        <w:softHyphen/>
        <w:t>ду - 77,1 млн. рублей, по расходу - 68,5 млн. рублей с пре</w:t>
      </w:r>
      <w:r w:rsidRPr="000816EF">
        <w:rPr>
          <w:rFonts w:ascii="Times New Roman" w:hAnsi="Times New Roman"/>
          <w:color w:val="0070C0"/>
          <w:sz w:val="16"/>
          <w:szCs w:val="16"/>
        </w:rPr>
        <w:softHyphen/>
        <w:t>вышением прихода над расходом на 8,6 млн. рублей;</w:t>
      </w:r>
    </w:p>
    <w:p w14:paraId="3423D91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е) неторговую часть валютного плана по Востоку по при</w:t>
      </w:r>
      <w:r w:rsidRPr="000816EF">
        <w:rPr>
          <w:rFonts w:ascii="Times New Roman" w:hAnsi="Times New Roman"/>
          <w:color w:val="0070C0"/>
          <w:sz w:val="16"/>
          <w:szCs w:val="16"/>
        </w:rPr>
        <w:softHyphen/>
        <w:t>ходу - 2,2 млн. рублей, по расходу - 4,6 млн. рублей с превы</w:t>
      </w:r>
      <w:r w:rsidRPr="000816EF">
        <w:rPr>
          <w:rFonts w:ascii="Times New Roman" w:hAnsi="Times New Roman"/>
          <w:color w:val="0070C0"/>
          <w:sz w:val="16"/>
          <w:szCs w:val="16"/>
        </w:rPr>
        <w:softHyphen/>
        <w:t>шением расхода над приходом на 2,4 млн. рублей.</w:t>
      </w:r>
    </w:p>
    <w:p w14:paraId="5E4B814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Отменить распоряжение СНК Союза ССР от 5.1.1937 г. за № С0-32с о создании у НКВТ запасов импортного сырья на 48,6 млн. рублей.</w:t>
      </w:r>
    </w:p>
    <w:p w14:paraId="11AC20D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Предложить Наркомвнешторгу сдать промышленности во П-м квартале оставшиеся запасы импортного сырья на 45,3 млн. рублей, сократив одновременно на эту сумму платежи по им</w:t>
      </w:r>
      <w:r w:rsidRPr="000816EF">
        <w:rPr>
          <w:rFonts w:ascii="Times New Roman" w:hAnsi="Times New Roman"/>
          <w:color w:val="0070C0"/>
          <w:sz w:val="16"/>
          <w:szCs w:val="16"/>
        </w:rPr>
        <w:softHyphen/>
        <w:t>портному плану П-го квартала.</w:t>
      </w:r>
    </w:p>
    <w:p w14:paraId="1373D47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Обязать Наркомвнешторг закупить и завезти во П-м квартале в ДВК 35 тыс, тонн бензина, а Наркомтяжпрому сдать на экспорт во П-м квартале из Черноморских портов 35 тыс. тонн бензина сверх годового и квартального планов экспорта.</w:t>
      </w:r>
    </w:p>
    <w:p w14:paraId="5DAA60DF"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Разрешить Наркомвнешторгу на валюту, вырученную в 1-м квартале 1938 года от запродажи нереализованных остат</w:t>
      </w:r>
      <w:r w:rsidRPr="000816EF">
        <w:rPr>
          <w:rFonts w:ascii="Times New Roman" w:hAnsi="Times New Roman"/>
          <w:color w:val="0070C0"/>
          <w:sz w:val="16"/>
          <w:szCs w:val="16"/>
        </w:rPr>
        <w:softHyphen/>
        <w:t>ков льна 1У-го квартала 1937 года импортировать для Нарком- легпрома во П-м квартале 750 тонн высокономерного льна на сумму 31 млн. рублеи.</w:t>
      </w:r>
    </w:p>
    <w:p w14:paraId="6C53391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Для обеспечения производственной программы резино</w:t>
      </w:r>
      <w:r w:rsidRPr="000816EF">
        <w:rPr>
          <w:rFonts w:ascii="Times New Roman" w:hAnsi="Times New Roman"/>
          <w:color w:val="0070C0"/>
          <w:sz w:val="16"/>
          <w:szCs w:val="16"/>
        </w:rPr>
        <w:softHyphen/>
        <w:t>вой промышленности на 1938 год увеличить годовой импорт</w:t>
      </w:r>
      <w:r w:rsidRPr="000816EF">
        <w:rPr>
          <w:rFonts w:ascii="Times New Roman" w:hAnsi="Times New Roman"/>
          <w:color w:val="0070C0"/>
          <w:sz w:val="16"/>
          <w:szCs w:val="16"/>
        </w:rPr>
        <w:softHyphen/>
        <w:t>ный план по каучуку на 5,4 тыс. тонн, а на 11-й квартал - на 540 тонн, освободив Наркоммаш от возврата Наркомвнешторгу 2.037 тонн каучука, полученных из его переходящих запасов.</w:t>
      </w:r>
    </w:p>
    <w:p w14:paraId="4FC1ADF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Обязать Наркомвнешторг закупить в 1938 году для сов</w:t>
      </w:r>
      <w:r w:rsidRPr="000816EF">
        <w:rPr>
          <w:rFonts w:ascii="Times New Roman" w:hAnsi="Times New Roman"/>
          <w:color w:val="0070C0"/>
          <w:sz w:val="16"/>
          <w:szCs w:val="16"/>
        </w:rPr>
        <w:softHyphen/>
        <w:t>хозов НКСовхозов породного скота:</w:t>
      </w:r>
    </w:p>
    <w:p w14:paraId="543B1C8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по Герефордской породе 200 голов нетелей и 200 голов производителей, в том числе 10 высококлассных;</w:t>
      </w:r>
    </w:p>
    <w:p w14:paraId="7AC1DA9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по Шортгорнской породе - 100 голов нетелей и 120 го</w:t>
      </w:r>
      <w:r w:rsidRPr="000816EF">
        <w:rPr>
          <w:rFonts w:ascii="Times New Roman" w:hAnsi="Times New Roman"/>
          <w:color w:val="0070C0"/>
          <w:sz w:val="16"/>
          <w:szCs w:val="16"/>
        </w:rPr>
        <w:softHyphen/>
        <w:t>лов производителей, в том числе 5 высококлассных.</w:t>
      </w:r>
    </w:p>
    <w:p w14:paraId="79EC404D"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Предложить СНК СССР рассмотреть вопросы: о плане фрахтования наших судов при проведении внешторговых опера</w:t>
      </w:r>
      <w:r w:rsidRPr="000816EF">
        <w:rPr>
          <w:rFonts w:ascii="Times New Roman" w:hAnsi="Times New Roman"/>
          <w:color w:val="0070C0"/>
          <w:sz w:val="16"/>
          <w:szCs w:val="16"/>
        </w:rPr>
        <w:softHyphen/>
        <w:t>ций и об импорте кабеля, троссов, никеля и ферросплавов.</w:t>
      </w:r>
    </w:p>
    <w:p w14:paraId="776BBBA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т.т.Микояну, Чвялеву. Петруничеву.</w:t>
      </w:r>
    </w:p>
    <w:p w14:paraId="7B0A4B2E"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марта 1938 опросом членов ПБ</w:t>
      </w:r>
    </w:p>
    <w:p w14:paraId="54F3245D"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Вопрос КО.</w:t>
      </w:r>
    </w:p>
    <w:p w14:paraId="0EC6D8FB"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7D7EDCD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импорте установки по производству стекла для зеркальных отражателей для НКОП.</w:t>
      </w:r>
    </w:p>
    <w:p w14:paraId="06EA0A48"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Поручить НКВнешторгу в 1938г. закупить для НКОП за границей одну установку по производству стекла для зеркаль</w:t>
      </w:r>
      <w:r w:rsidRPr="000816EF">
        <w:rPr>
          <w:rFonts w:ascii="Times New Roman" w:hAnsi="Times New Roman"/>
          <w:color w:val="0070C0"/>
          <w:sz w:val="16"/>
          <w:szCs w:val="16"/>
        </w:rPr>
        <w:softHyphen/>
        <w:t>ных отражателей^ предусмотрев в договоре с фирмой получе</w:t>
      </w:r>
      <w:r w:rsidRPr="000816EF">
        <w:rPr>
          <w:rFonts w:ascii="Times New Roman" w:hAnsi="Times New Roman"/>
          <w:color w:val="0070C0"/>
          <w:sz w:val="16"/>
          <w:szCs w:val="16"/>
        </w:rPr>
        <w:softHyphen/>
        <w:t>ние от последней рабочих чертежей на это оборудование и изу</w:t>
      </w:r>
      <w:r w:rsidRPr="000816EF">
        <w:rPr>
          <w:rFonts w:ascii="Times New Roman" w:hAnsi="Times New Roman"/>
          <w:color w:val="0070C0"/>
          <w:sz w:val="16"/>
          <w:szCs w:val="16"/>
        </w:rPr>
        <w:softHyphen/>
        <w:t>чение такового в процессе производства.</w:t>
      </w:r>
    </w:p>
    <w:p w14:paraId="5B99233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НКОП, НКМАШ’у немедленно командировать 5-10 чел.сво</w:t>
      </w:r>
      <w:r w:rsidRPr="000816EF">
        <w:rPr>
          <w:rFonts w:ascii="Times New Roman" w:hAnsi="Times New Roman"/>
          <w:color w:val="0070C0"/>
          <w:sz w:val="16"/>
          <w:szCs w:val="16"/>
        </w:rPr>
        <w:softHyphen/>
        <w:t>их представителей на заводы поставщика для приемки установ</w:t>
      </w:r>
      <w:r w:rsidRPr="000816EF">
        <w:rPr>
          <w:rFonts w:ascii="Times New Roman" w:hAnsi="Times New Roman"/>
          <w:color w:val="0070C0"/>
          <w:sz w:val="16"/>
          <w:szCs w:val="16"/>
        </w:rPr>
        <w:softHyphen/>
        <w:t>ки, изучения оборудования, подлежащего снятию с импорта,как могущего быть изготовленным в Союзе в необходимые сроки.</w:t>
      </w:r>
    </w:p>
    <w:p w14:paraId="1CE9555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3.НКОП’у совместно с НКВнешторгом, после выяснения сто</w:t>
      </w:r>
      <w:r w:rsidRPr="000816EF">
        <w:rPr>
          <w:rFonts w:ascii="Times New Roman" w:hAnsi="Times New Roman"/>
          <w:color w:val="0070C0"/>
          <w:sz w:val="16"/>
          <w:szCs w:val="16"/>
        </w:rPr>
        <w:softHyphen/>
        <w:t>имости подлежащего заказу оборудования, войти с представ</w:t>
      </w:r>
      <w:r w:rsidRPr="000816EF">
        <w:rPr>
          <w:rFonts w:ascii="Times New Roman" w:hAnsi="Times New Roman"/>
          <w:color w:val="0070C0"/>
          <w:sz w:val="16"/>
          <w:szCs w:val="16"/>
        </w:rPr>
        <w:softHyphen/>
        <w:t>лением в КО при UHK СССР о выделении необходимого импортно</w:t>
      </w:r>
      <w:r w:rsidRPr="000816EF">
        <w:rPr>
          <w:rFonts w:ascii="Times New Roman" w:hAnsi="Times New Roman"/>
          <w:color w:val="0070C0"/>
          <w:sz w:val="16"/>
          <w:szCs w:val="16"/>
        </w:rPr>
        <w:softHyphen/>
        <w:t>го контингента.</w:t>
      </w:r>
    </w:p>
    <w:p w14:paraId="3E7AD7D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Чвялеву. Кагановичу М.1.1., Прускину - все. Ежову, Андрееву - п.2.</w:t>
      </w:r>
    </w:p>
    <w:p w14:paraId="09B6738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апреля 1938 опросом членов ПБ</w:t>
      </w:r>
    </w:p>
    <w:p w14:paraId="3779B1AB"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109.-О японском самолета</w:t>
      </w:r>
    </w:p>
    <w:p w14:paraId="52A1C17D"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Заявить японцам, что, прежде чем требовать выдачи им военного самолета, они должны показать добрую волю воз</w:t>
      </w:r>
      <w:r w:rsidRPr="000816EF">
        <w:rPr>
          <w:rFonts w:ascii="Times New Roman" w:hAnsi="Times New Roman"/>
          <w:color w:val="0070C0"/>
          <w:sz w:val="16"/>
          <w:szCs w:val="16"/>
        </w:rPr>
        <w:softHyphen/>
        <w:t>вращением нам гражданского почтового самолета вместе с почтой и летчиками, задерживаемыми ими уже свыше 31/2 ме</w:t>
      </w:r>
      <w:r w:rsidRPr="000816EF">
        <w:rPr>
          <w:rFonts w:ascii="Times New Roman" w:hAnsi="Times New Roman"/>
          <w:color w:val="0070C0"/>
          <w:sz w:val="16"/>
          <w:szCs w:val="16"/>
        </w:rPr>
        <w:softHyphen/>
        <w:t>сяцев, несмотря на то, что они попали на манчжурскую тер</w:t>
      </w:r>
      <w:r w:rsidRPr="000816EF">
        <w:rPr>
          <w:rFonts w:ascii="Times New Roman" w:hAnsi="Times New Roman"/>
          <w:color w:val="0070C0"/>
          <w:sz w:val="16"/>
          <w:szCs w:val="16"/>
        </w:rPr>
        <w:softHyphen/>
        <w:t>риторию явно по ошибке и не могли преследовать никаких военных целей.</w:t>
      </w:r>
    </w:p>
    <w:p w14:paraId="2288C67B"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Выписка послана: тов. Литвинову.</w:t>
      </w:r>
    </w:p>
    <w:p w14:paraId="7433300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118.- Вопросы К.О.</w:t>
      </w:r>
    </w:p>
    <w:p w14:paraId="6AC56F9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33574DA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войсковом строительстве на 1938 года для частей 57-го особого корпуса в М.Н.Р,</w:t>
      </w:r>
    </w:p>
    <w:p w14:paraId="374B9A8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Установить об"ем войскового строительства на 1938г. для частей 57-го особого корпуса в МНР в суммах:43.025537 рублей и 8.539.671 тугрик.</w:t>
      </w:r>
    </w:p>
    <w:p w14:paraId="6A73D4C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2.Ассигнование указанных сумм произвести из резервно</w:t>
      </w:r>
      <w:r w:rsidRPr="000816EF">
        <w:rPr>
          <w:rFonts w:ascii="Times New Roman" w:hAnsi="Times New Roman"/>
          <w:color w:val="0070C0"/>
          <w:sz w:val="16"/>
          <w:szCs w:val="16"/>
        </w:rPr>
        <w:softHyphen/>
        <w:t>го фонда СНК СССР.</w:t>
      </w:r>
    </w:p>
    <w:p w14:paraId="78B5D44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Ворошилову.</w:t>
      </w:r>
    </w:p>
    <w:p w14:paraId="729E157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Об импорте прокатных станов типа "Трио" и "ЛУО" со вспомогательным оборудованием для холодного и горячего проката латуни.</w:t>
      </w:r>
    </w:p>
    <w:p w14:paraId="35AA565D"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НКОП на приобретение прокатных станов (для проката латуни) типа "Трио" и "ДУО" со вспомогательным, оборудованием, импортный контингент в размере 2.300 т.р.</w:t>
      </w:r>
    </w:p>
    <w:p w14:paraId="62C0096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преданы: т.т. Базилевичу, Кагановичу М.М., Чвялеву.</w:t>
      </w:r>
    </w:p>
    <w:p w14:paraId="7C3653B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123.- Вопрос НКВТ.</w:t>
      </w:r>
    </w:p>
    <w:p w14:paraId="4B3596E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(ПБ от 17.IX.36 г.,Пр. № 43, п.173).</w:t>
      </w:r>
    </w:p>
    <w:p w14:paraId="61E9E6A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Аннулировать импортный контингент, предоставленный НКТП, в сумме 300 тысяч рублей на покупку драги для добычи олова.</w:t>
      </w:r>
    </w:p>
    <w:p w14:paraId="6542F90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Микояну, Чвялеву, Кагановичу Л.М., Петруничеву.</w:t>
      </w:r>
    </w:p>
    <w:p w14:paraId="555933C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132.- Вопрос К.О.</w:t>
      </w:r>
    </w:p>
    <w:p w14:paraId="5A241AC7"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36243B0E"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НКВнешторгу закупить для НКОП материалы, полуфабрикаты и оборудование для производства металли</w:t>
      </w:r>
      <w:r w:rsidRPr="000816EF">
        <w:rPr>
          <w:rFonts w:ascii="Times New Roman" w:hAnsi="Times New Roman"/>
          <w:color w:val="0070C0"/>
          <w:sz w:val="16"/>
          <w:szCs w:val="16"/>
        </w:rPr>
        <w:softHyphen/>
        <w:t>ческих радиоламп, отпустив для этой цели импортный кон</w:t>
      </w:r>
      <w:r w:rsidRPr="000816EF">
        <w:rPr>
          <w:rFonts w:ascii="Times New Roman" w:hAnsi="Times New Roman"/>
          <w:color w:val="0070C0"/>
          <w:sz w:val="16"/>
          <w:szCs w:val="16"/>
        </w:rPr>
        <w:softHyphen/>
        <w:t>тингент в сумме 267.750 рублей.</w:t>
      </w:r>
    </w:p>
    <w:p w14:paraId="26FA5E1B"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Срок ввоза материалов и полуфабрикатов-20.У.38 года и оборудования - 20.УП.38 г.</w:t>
      </w:r>
    </w:p>
    <w:p w14:paraId="6DF8F95D"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Чвялеву, Кагановичу М.М.</w:t>
      </w:r>
    </w:p>
    <w:p w14:paraId="03835089"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апреля 1938 опросом членов ПБ</w:t>
      </w:r>
    </w:p>
    <w:p w14:paraId="5FB55309"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144.-Вопросы К.О.</w:t>
      </w:r>
    </w:p>
    <w:p w14:paraId="4A3F741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7F5628F7"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аннулировании заказа на редуктора фирмы "Поуер Рлант",</w:t>
      </w:r>
    </w:p>
    <w:p w14:paraId="276E80E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 изменение постановления СНК СССР от 19.У.37 г. за № 807-188, - разрешить НКВнешторгу аннулировать заказ на один комплект редукторов стоимостью в 363 т.р., выданный английской фирме "Поуер Рлант", с возмещением произведен</w:t>
      </w:r>
      <w:r w:rsidRPr="000816EF">
        <w:rPr>
          <w:rFonts w:ascii="Times New Roman" w:hAnsi="Times New Roman"/>
          <w:color w:val="0070C0"/>
          <w:sz w:val="16"/>
          <w:szCs w:val="16"/>
        </w:rPr>
        <w:softHyphen/>
        <w:t>ных этой фирмой затрат в размере до 150 тыс. рублей. Выписки посланы: т.т. Базилевичу, Чвялеву.</w:t>
      </w:r>
    </w:p>
    <w:p w14:paraId="5554948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апреля 1938 опросом членов ПБ</w:t>
      </w:r>
    </w:p>
    <w:p w14:paraId="28D2109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153.- Вопрос К.О.</w:t>
      </w:r>
    </w:p>
    <w:p w14:paraId="1DD3A177"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5AE60A9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докладу Военного Совета KBQ о состоянии Киевского Военного Округа.</w:t>
      </w:r>
    </w:p>
    <w:p w14:paraId="46309A05"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Дополнительно отпустить Киевскому Военному Округу из резервного фонда СНК СССР:</w:t>
      </w:r>
    </w:p>
    <w:p w14:paraId="51918BE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на складское строительство - 12.000 т.р.;</w:t>
      </w:r>
    </w:p>
    <w:p w14:paraId="57B01D5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б) на необоронительное строительство, связанное с до</w:t>
      </w:r>
      <w:r w:rsidRPr="000816EF">
        <w:rPr>
          <w:rFonts w:ascii="Times New Roman" w:hAnsi="Times New Roman"/>
          <w:color w:val="0070C0"/>
          <w:sz w:val="16"/>
          <w:szCs w:val="16"/>
        </w:rPr>
        <w:softHyphen/>
        <w:t>стройкой и оргмероприятиями - 15.000 т.р.</w:t>
      </w:r>
    </w:p>
    <w:p w14:paraId="1A61797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Ворошилову.</w:t>
      </w:r>
    </w:p>
    <w:p w14:paraId="287D267E"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апреля 1938 опросом членов ПБ</w:t>
      </w:r>
    </w:p>
    <w:p w14:paraId="643A70F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184.- Вопрос К.О.</w:t>
      </w:r>
    </w:p>
    <w:p w14:paraId="310C684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44086C1E"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самолетных договорах с фирмой "Рено-Кодрон".</w:t>
      </w:r>
    </w:p>
    <w:p w14:paraId="122880F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Заключенные 26.П.37 г. с французской фирмой "Рено-Кодрон" договоры на техническую помощь для постройки в СССР 3 типов самолетов С-790; С-713; С-444 "Гоэлянд" фирмой выполняются совершенно неудовлетворительно.</w:t>
      </w:r>
    </w:p>
    <w:p w14:paraId="36E80A7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Фирма не выполнила ни одного своего обязательства в договорный срок, чем значительно обесценила заключенный договор по самолетам. Вследствие этого, Комитет Обороны при СНК Союза ССР постановляет:</w:t>
      </w:r>
    </w:p>
    <w:p w14:paraId="7EE6AB2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Учитывая уже имеющийся опыт по постройке заводом № 301 самолетов С-790 и С-713, предложить НКОП сократить закупку для них во Франции заделов, согласно прилагаемой измененной спецификации (см. приложение).</w:t>
      </w:r>
    </w:p>
    <w:p w14:paraId="724015C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От технической помощи и постройки у нас самолета типа С 444 "Гоэлянд" отказаться.</w:t>
      </w:r>
    </w:p>
    <w:p w14:paraId="1F8FAE9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Спроектировать и построить под те же моторы свои самолеты на заводе 115 и 43, с выходом на летные испы</w:t>
      </w:r>
      <w:r w:rsidRPr="000816EF">
        <w:rPr>
          <w:rFonts w:ascii="Times New Roman" w:hAnsi="Times New Roman"/>
          <w:color w:val="0070C0"/>
          <w:sz w:val="16"/>
          <w:szCs w:val="16"/>
        </w:rPr>
        <w:softHyphen/>
        <w:t>тания в декабре 1938 г. '</w:t>
      </w:r>
    </w:p>
    <w:p w14:paraId="662974C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На освободившуюся по п.п.2 и 3 сумму сократить НКОП валютный контингент.</w:t>
      </w:r>
    </w:p>
    <w:p w14:paraId="5F70D5C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Предложить НКОП (т. Кагановичу М.М.) срочно команди</w:t>
      </w:r>
      <w:r w:rsidRPr="000816EF">
        <w:rPr>
          <w:rFonts w:ascii="Times New Roman" w:hAnsi="Times New Roman"/>
          <w:color w:val="0070C0"/>
          <w:sz w:val="16"/>
          <w:szCs w:val="16"/>
        </w:rPr>
        <w:softHyphen/>
        <w:t>ровать во Францию ответственного представителя для реше</w:t>
      </w:r>
      <w:r w:rsidRPr="000816EF">
        <w:rPr>
          <w:rFonts w:ascii="Times New Roman" w:hAnsi="Times New Roman"/>
          <w:color w:val="0070C0"/>
          <w:sz w:val="16"/>
          <w:szCs w:val="16"/>
        </w:rPr>
        <w:softHyphen/>
        <w:t>ния вопроса об ускорении сдачи фирмой интересующих НКОП материалов и для расторжения договора по самолету С-444, потерявшего из-за саботажа фирмы технический интерес.</w:t>
      </w:r>
    </w:p>
    <w:p w14:paraId="06C6CA1B"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При отказе фирмы от частичного расторжения самолет</w:t>
      </w:r>
      <w:r w:rsidRPr="000816EF">
        <w:rPr>
          <w:rFonts w:ascii="Times New Roman" w:hAnsi="Times New Roman"/>
          <w:color w:val="0070C0"/>
          <w:sz w:val="16"/>
          <w:szCs w:val="16"/>
        </w:rPr>
        <w:softHyphen/>
        <w:t>ных договоров разрешить НКОП полное расторжение самолет</w:t>
      </w:r>
      <w:r w:rsidRPr="000816EF">
        <w:rPr>
          <w:rFonts w:ascii="Times New Roman" w:hAnsi="Times New Roman"/>
          <w:color w:val="0070C0"/>
          <w:sz w:val="16"/>
          <w:szCs w:val="16"/>
        </w:rPr>
        <w:softHyphen/>
        <w:t>ных договоров с этой фирмой.</w:t>
      </w:r>
    </w:p>
    <w:p w14:paraId="13441CDE"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 к п.184 пр. ПБ № 60.</w:t>
      </w:r>
    </w:p>
    <w:p w14:paraId="371426D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ИЗМЕНЕННАЯ СПЕСИФИКАЦИЯ НА МОТОРЫ, ВИНТЫ, ДЕТАЛИ и МАТЕРИАЛЫ ДЛЯ САМОЛЕТОВ РЕНО-КОДРОН 15 ЯНВАРЯ 1938 г.</w:t>
      </w:r>
    </w:p>
    <w:p w14:paraId="1B222CA5"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Количество на самолеты.</w:t>
      </w:r>
    </w:p>
    <w:p w14:paraId="09176E1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Наименование.</w:t>
      </w:r>
      <w:r w:rsidRPr="000816EF">
        <w:rPr>
          <w:rFonts w:ascii="Times New Roman" w:hAnsi="Times New Roman"/>
          <w:color w:val="0070C0"/>
          <w:sz w:val="16"/>
          <w:szCs w:val="16"/>
        </w:rPr>
        <w:tab/>
        <w:t>С-690.</w:t>
      </w:r>
      <w:r w:rsidRPr="000816EF">
        <w:rPr>
          <w:rFonts w:ascii="Times New Roman" w:hAnsi="Times New Roman"/>
          <w:color w:val="0070C0"/>
          <w:sz w:val="16"/>
          <w:szCs w:val="16"/>
        </w:rPr>
        <w:tab/>
        <w:t>С—713.</w:t>
      </w:r>
    </w:p>
    <w:p w14:paraId="62E6378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Моторы Рено 12 цил.450 HP тип i 12-0-1 с самопуском генерато</w:t>
      </w:r>
      <w:r w:rsidRPr="000816EF">
        <w:rPr>
          <w:rFonts w:ascii="Times New Roman" w:hAnsi="Times New Roman"/>
          <w:color w:val="0070C0"/>
          <w:sz w:val="16"/>
          <w:szCs w:val="16"/>
        </w:rPr>
        <w:softHyphen/>
        <w:t>ром и помпой АВ д/под"ема шасси</w:t>
      </w:r>
      <w:r w:rsidRPr="000816EF">
        <w:rPr>
          <w:rFonts w:ascii="Times New Roman" w:hAnsi="Times New Roman"/>
          <w:color w:val="0070C0"/>
          <w:sz w:val="16"/>
          <w:szCs w:val="16"/>
        </w:rPr>
        <w:tab/>
        <w:t>.</w:t>
      </w:r>
      <w:r w:rsidRPr="000816EF">
        <w:rPr>
          <w:rFonts w:ascii="Times New Roman" w:hAnsi="Times New Roman"/>
          <w:color w:val="0070C0"/>
          <w:sz w:val="16"/>
          <w:szCs w:val="16"/>
        </w:rPr>
        <w:tab/>
        <w:t>-</w:t>
      </w:r>
      <w:r w:rsidRPr="000816EF">
        <w:rPr>
          <w:rFonts w:ascii="Times New Roman" w:hAnsi="Times New Roman"/>
          <w:color w:val="0070C0"/>
          <w:sz w:val="16"/>
          <w:szCs w:val="16"/>
        </w:rPr>
        <w:tab/>
        <w:t>4</w:t>
      </w:r>
    </w:p>
    <w:p w14:paraId="34ECF61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Моторы Рено 6 цил. 220 HP тип 60-01, тоже с самопуском, генера</w:t>
      </w:r>
      <w:r w:rsidRPr="000816EF">
        <w:rPr>
          <w:rFonts w:ascii="Times New Roman" w:hAnsi="Times New Roman"/>
          <w:color w:val="0070C0"/>
          <w:sz w:val="16"/>
          <w:szCs w:val="16"/>
        </w:rPr>
        <w:softHyphen/>
        <w:t>тором и т.д</w:t>
      </w:r>
      <w:r w:rsidRPr="000816EF">
        <w:rPr>
          <w:rFonts w:ascii="Times New Roman" w:hAnsi="Times New Roman"/>
          <w:color w:val="0070C0"/>
          <w:sz w:val="16"/>
          <w:szCs w:val="16"/>
        </w:rPr>
        <w:tab/>
      </w:r>
      <w:r w:rsidRPr="000816EF">
        <w:rPr>
          <w:rFonts w:ascii="Times New Roman" w:hAnsi="Times New Roman"/>
          <w:color w:val="0070C0"/>
          <w:sz w:val="16"/>
          <w:szCs w:val="16"/>
        </w:rPr>
        <w:tab/>
      </w:r>
      <w:r w:rsidRPr="000816EF">
        <w:rPr>
          <w:rFonts w:ascii="Times New Roman" w:hAnsi="Times New Roman"/>
          <w:color w:val="0070C0"/>
          <w:sz w:val="16"/>
          <w:szCs w:val="16"/>
        </w:rPr>
        <w:tab/>
      </w:r>
    </w:p>
    <w:p w14:paraId="01AA4F4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Моторы Рено 6 цил.220 HP тип 60-05, тоже с самопуском, гене</w:t>
      </w:r>
      <w:r w:rsidRPr="000816EF">
        <w:rPr>
          <w:rFonts w:ascii="Times New Roman" w:hAnsi="Times New Roman"/>
          <w:color w:val="0070C0"/>
          <w:sz w:val="16"/>
          <w:szCs w:val="16"/>
        </w:rPr>
        <w:softHyphen/>
      </w:r>
      <w:r w:rsidRPr="000816EF">
        <w:rPr>
          <w:rFonts w:ascii="Times New Roman" w:hAnsi="Times New Roman"/>
          <w:color w:val="0070C0"/>
          <w:sz w:val="16"/>
          <w:szCs w:val="16"/>
        </w:rPr>
        <w:fldChar w:fldCharType="begin"/>
      </w:r>
      <w:r w:rsidRPr="000816EF">
        <w:rPr>
          <w:rFonts w:ascii="Times New Roman" w:hAnsi="Times New Roman"/>
          <w:color w:val="0070C0"/>
          <w:sz w:val="16"/>
          <w:szCs w:val="16"/>
        </w:rPr>
        <w:instrText xml:space="preserve"> TOC \o "1-5" \h \z </w:instrText>
      </w:r>
      <w:r w:rsidRPr="000816EF">
        <w:rPr>
          <w:rFonts w:ascii="Times New Roman" w:hAnsi="Times New Roman"/>
          <w:color w:val="0070C0"/>
          <w:sz w:val="16"/>
          <w:szCs w:val="16"/>
        </w:rPr>
        <w:fldChar w:fldCharType="separate"/>
      </w:r>
      <w:r w:rsidRPr="000816EF">
        <w:rPr>
          <w:rFonts w:ascii="Times New Roman" w:hAnsi="Times New Roman"/>
          <w:color w:val="0070C0"/>
          <w:sz w:val="16"/>
          <w:szCs w:val="16"/>
        </w:rPr>
        <w:t>ратором и т.д</w:t>
      </w:r>
      <w:r w:rsidRPr="000816EF">
        <w:rPr>
          <w:rFonts w:ascii="Times New Roman" w:hAnsi="Times New Roman"/>
          <w:color w:val="0070C0"/>
          <w:sz w:val="16"/>
          <w:szCs w:val="16"/>
        </w:rPr>
        <w:tab/>
      </w:r>
      <w:r w:rsidRPr="000816EF">
        <w:rPr>
          <w:rFonts w:ascii="Times New Roman" w:hAnsi="Times New Roman"/>
          <w:color w:val="0070C0"/>
          <w:sz w:val="16"/>
          <w:szCs w:val="16"/>
        </w:rPr>
        <w:tab/>
        <w:t>4</w:t>
      </w:r>
      <w:r w:rsidRPr="000816EF">
        <w:rPr>
          <w:rFonts w:ascii="Times New Roman" w:hAnsi="Times New Roman"/>
          <w:color w:val="0070C0"/>
          <w:sz w:val="16"/>
          <w:szCs w:val="16"/>
        </w:rPr>
        <w:tab/>
        <w:t>-</w:t>
      </w:r>
    </w:p>
    <w:p w14:paraId="7DAF94ED"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Винты 3-лопастные Ратье под 12-01</w:t>
      </w:r>
      <w:r w:rsidRPr="000816EF">
        <w:rPr>
          <w:rFonts w:ascii="Times New Roman" w:hAnsi="Times New Roman"/>
          <w:color w:val="0070C0"/>
          <w:sz w:val="16"/>
          <w:szCs w:val="16"/>
        </w:rPr>
        <w:tab/>
      </w:r>
      <w:r w:rsidRPr="000816EF">
        <w:rPr>
          <w:rFonts w:ascii="Times New Roman" w:hAnsi="Times New Roman"/>
          <w:color w:val="0070C0"/>
          <w:sz w:val="16"/>
          <w:szCs w:val="16"/>
        </w:rPr>
        <w:tab/>
        <w:t>-</w:t>
      </w:r>
      <w:r w:rsidRPr="000816EF">
        <w:rPr>
          <w:rFonts w:ascii="Times New Roman" w:hAnsi="Times New Roman"/>
          <w:color w:val="0070C0"/>
          <w:sz w:val="16"/>
          <w:szCs w:val="16"/>
        </w:rPr>
        <w:tab/>
        <w:t>5</w:t>
      </w:r>
    </w:p>
    <w:p w14:paraId="53F1554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Винты 2-лопастные</w:t>
      </w:r>
      <w:r w:rsidRPr="000816EF">
        <w:rPr>
          <w:rFonts w:ascii="Times New Roman" w:hAnsi="Times New Roman"/>
          <w:color w:val="0070C0"/>
          <w:sz w:val="16"/>
          <w:szCs w:val="16"/>
        </w:rPr>
        <w:tab/>
      </w:r>
      <w:r w:rsidRPr="000816EF">
        <w:rPr>
          <w:rFonts w:ascii="Times New Roman" w:hAnsi="Times New Roman"/>
          <w:color w:val="0070C0"/>
          <w:sz w:val="16"/>
          <w:szCs w:val="16"/>
        </w:rPr>
        <w:tab/>
        <w:t>-</w:t>
      </w:r>
      <w:r w:rsidRPr="000816EF">
        <w:rPr>
          <w:rFonts w:ascii="Times New Roman" w:hAnsi="Times New Roman"/>
          <w:color w:val="0070C0"/>
          <w:sz w:val="16"/>
          <w:szCs w:val="16"/>
        </w:rPr>
        <w:tab/>
        <w:t>6</w:t>
      </w:r>
    </w:p>
    <w:p w14:paraId="6C60D8CF"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Шасси полностью собранные с механизмом под"ема шасси и управ</w:t>
      </w:r>
      <w:r w:rsidRPr="000816EF">
        <w:rPr>
          <w:rFonts w:ascii="Times New Roman" w:hAnsi="Times New Roman"/>
          <w:color w:val="0070C0"/>
          <w:sz w:val="16"/>
          <w:szCs w:val="16"/>
        </w:rPr>
        <w:softHyphen/>
        <w:t>лением к тормозным устройствам</w:t>
      </w:r>
      <w:r w:rsidRPr="000816EF">
        <w:rPr>
          <w:rFonts w:ascii="Times New Roman" w:hAnsi="Times New Roman"/>
          <w:color w:val="0070C0"/>
          <w:sz w:val="16"/>
          <w:szCs w:val="16"/>
        </w:rPr>
        <w:tab/>
      </w:r>
      <w:r w:rsidRPr="000816EF">
        <w:rPr>
          <w:rFonts w:ascii="Times New Roman" w:hAnsi="Times New Roman"/>
          <w:color w:val="0070C0"/>
          <w:sz w:val="16"/>
          <w:szCs w:val="16"/>
        </w:rPr>
        <w:tab/>
        <w:t>-</w:t>
      </w:r>
      <w:r w:rsidRPr="000816EF">
        <w:rPr>
          <w:rFonts w:ascii="Times New Roman" w:hAnsi="Times New Roman"/>
          <w:color w:val="0070C0"/>
          <w:sz w:val="16"/>
          <w:szCs w:val="16"/>
        </w:rPr>
        <w:tab/>
        <w:t>1</w:t>
      </w:r>
    </w:p>
    <w:p w14:paraId="5A6A658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Амортизаторы шасси</w:t>
      </w:r>
      <w:r w:rsidRPr="000816EF">
        <w:rPr>
          <w:rFonts w:ascii="Times New Roman" w:hAnsi="Times New Roman"/>
          <w:color w:val="0070C0"/>
          <w:sz w:val="16"/>
          <w:szCs w:val="16"/>
        </w:rPr>
        <w:tab/>
      </w:r>
      <w:r w:rsidRPr="000816EF">
        <w:rPr>
          <w:rFonts w:ascii="Times New Roman" w:hAnsi="Times New Roman"/>
          <w:color w:val="0070C0"/>
          <w:sz w:val="16"/>
          <w:szCs w:val="16"/>
        </w:rPr>
        <w:tab/>
        <w:t>-</w:t>
      </w:r>
      <w:r w:rsidRPr="000816EF">
        <w:rPr>
          <w:rFonts w:ascii="Times New Roman" w:hAnsi="Times New Roman"/>
          <w:color w:val="0070C0"/>
          <w:sz w:val="16"/>
          <w:szCs w:val="16"/>
        </w:rPr>
        <w:tab/>
        <w:t>1</w:t>
      </w:r>
    </w:p>
    <w:p w14:paraId="3EC4B358"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Колеса с резиной</w:t>
      </w:r>
      <w:r w:rsidRPr="000816EF">
        <w:rPr>
          <w:rFonts w:ascii="Times New Roman" w:hAnsi="Times New Roman"/>
          <w:color w:val="0070C0"/>
          <w:sz w:val="16"/>
          <w:szCs w:val="16"/>
        </w:rPr>
        <w:tab/>
      </w:r>
      <w:r w:rsidRPr="000816EF">
        <w:rPr>
          <w:rFonts w:ascii="Times New Roman" w:hAnsi="Times New Roman"/>
          <w:color w:val="0070C0"/>
          <w:sz w:val="16"/>
          <w:szCs w:val="16"/>
        </w:rPr>
        <w:tab/>
        <w:t>5</w:t>
      </w:r>
      <w:r w:rsidRPr="000816EF">
        <w:rPr>
          <w:rFonts w:ascii="Times New Roman" w:hAnsi="Times New Roman"/>
          <w:color w:val="0070C0"/>
          <w:sz w:val="16"/>
          <w:szCs w:val="16"/>
        </w:rPr>
        <w:tab/>
        <w:t>2</w:t>
      </w:r>
    </w:p>
    <w:p w14:paraId="1B211AA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Маслорадиаторы о арматурой</w:t>
      </w:r>
      <w:r w:rsidRPr="000816EF">
        <w:rPr>
          <w:rFonts w:ascii="Times New Roman" w:hAnsi="Times New Roman"/>
          <w:color w:val="0070C0"/>
          <w:sz w:val="16"/>
          <w:szCs w:val="16"/>
        </w:rPr>
        <w:tab/>
      </w:r>
      <w:r w:rsidRPr="000816EF">
        <w:rPr>
          <w:rFonts w:ascii="Times New Roman" w:hAnsi="Times New Roman"/>
          <w:color w:val="0070C0"/>
          <w:sz w:val="16"/>
          <w:szCs w:val="16"/>
        </w:rPr>
        <w:tab/>
        <w:t>1</w:t>
      </w:r>
      <w:r w:rsidRPr="000816EF">
        <w:rPr>
          <w:rFonts w:ascii="Times New Roman" w:hAnsi="Times New Roman"/>
          <w:color w:val="0070C0"/>
          <w:sz w:val="16"/>
          <w:szCs w:val="16"/>
        </w:rPr>
        <w:tab/>
        <w:t>1.</w:t>
      </w:r>
    </w:p>
    <w:p w14:paraId="600735EE"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Капоты электронные с креплением и замками</w:t>
      </w:r>
      <w:r w:rsidRPr="000816EF">
        <w:rPr>
          <w:rFonts w:ascii="Times New Roman" w:hAnsi="Times New Roman"/>
          <w:color w:val="0070C0"/>
          <w:sz w:val="16"/>
          <w:szCs w:val="16"/>
        </w:rPr>
        <w:tab/>
        <w:t>....</w:t>
      </w:r>
      <w:r w:rsidRPr="000816EF">
        <w:rPr>
          <w:rFonts w:ascii="Times New Roman" w:hAnsi="Times New Roman"/>
          <w:color w:val="0070C0"/>
          <w:sz w:val="16"/>
          <w:szCs w:val="16"/>
        </w:rPr>
        <w:tab/>
        <w:t>1</w:t>
      </w:r>
      <w:r w:rsidRPr="000816EF">
        <w:rPr>
          <w:rFonts w:ascii="Times New Roman" w:hAnsi="Times New Roman"/>
          <w:color w:val="0070C0"/>
          <w:sz w:val="16"/>
          <w:szCs w:val="16"/>
        </w:rPr>
        <w:tab/>
        <w:t>1</w:t>
      </w:r>
    </w:p>
    <w:p w14:paraId="0FACC215"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Плексиглар штампованный для фо</w:t>
      </w:r>
      <w:r w:rsidRPr="000816EF">
        <w:rPr>
          <w:rFonts w:ascii="Times New Roman" w:hAnsi="Times New Roman"/>
          <w:color w:val="0070C0"/>
          <w:sz w:val="16"/>
          <w:szCs w:val="16"/>
        </w:rPr>
        <w:softHyphen/>
        <w:t>наря пилота, передн.часть</w:t>
      </w:r>
      <w:r w:rsidRPr="000816EF">
        <w:rPr>
          <w:rFonts w:ascii="Times New Roman" w:hAnsi="Times New Roman"/>
          <w:color w:val="0070C0"/>
          <w:sz w:val="16"/>
          <w:szCs w:val="16"/>
        </w:rPr>
        <w:tab/>
      </w:r>
      <w:r w:rsidRPr="000816EF">
        <w:rPr>
          <w:rFonts w:ascii="Times New Roman" w:hAnsi="Times New Roman"/>
          <w:color w:val="0070C0"/>
          <w:sz w:val="16"/>
          <w:szCs w:val="16"/>
        </w:rPr>
        <w:tab/>
      </w:r>
      <w:r w:rsidRPr="000816EF">
        <w:rPr>
          <w:rFonts w:ascii="Times New Roman" w:hAnsi="Times New Roman"/>
          <w:color w:val="0070C0"/>
          <w:sz w:val="16"/>
          <w:szCs w:val="16"/>
        </w:rPr>
        <w:tab/>
        <w:t>5</w:t>
      </w:r>
      <w:r w:rsidRPr="000816EF">
        <w:rPr>
          <w:rFonts w:ascii="Times New Roman" w:hAnsi="Times New Roman"/>
          <w:color w:val="0070C0"/>
          <w:sz w:val="16"/>
          <w:szCs w:val="16"/>
        </w:rPr>
        <w:tab/>
        <w:t>2</w:t>
      </w:r>
    </w:p>
    <w:p w14:paraId="719E523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Фонарь пилота с плексигласом и креплениями</w:t>
      </w:r>
    </w:p>
    <w:p w14:paraId="61C48608"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Парашют спинной</w:t>
      </w:r>
      <w:r w:rsidRPr="000816EF">
        <w:rPr>
          <w:rFonts w:ascii="Times New Roman" w:hAnsi="Times New Roman"/>
          <w:color w:val="0070C0"/>
          <w:sz w:val="16"/>
          <w:szCs w:val="16"/>
        </w:rPr>
        <w:tab/>
      </w:r>
      <w:r w:rsidRPr="000816EF">
        <w:rPr>
          <w:rFonts w:ascii="Times New Roman" w:hAnsi="Times New Roman"/>
          <w:color w:val="0070C0"/>
          <w:sz w:val="16"/>
          <w:szCs w:val="16"/>
        </w:rPr>
        <w:tab/>
        <w:t xml:space="preserve"> -</w:t>
      </w:r>
      <w:r w:rsidRPr="000816EF">
        <w:rPr>
          <w:rFonts w:ascii="Times New Roman" w:hAnsi="Times New Roman"/>
          <w:color w:val="0070C0"/>
          <w:sz w:val="16"/>
          <w:szCs w:val="16"/>
        </w:rPr>
        <w:tab/>
        <w:t>1</w:t>
      </w:r>
      <w:r w:rsidRPr="000816EF">
        <w:rPr>
          <w:rFonts w:ascii="Times New Roman" w:hAnsi="Times New Roman"/>
          <w:color w:val="0070C0"/>
          <w:sz w:val="16"/>
          <w:szCs w:val="16"/>
        </w:rPr>
        <w:fldChar w:fldCharType="end"/>
      </w:r>
    </w:p>
    <w:p w14:paraId="4B56C589"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 разобранный в деталях и узлах</w:t>
      </w:r>
      <w:r w:rsidRPr="000816EF">
        <w:rPr>
          <w:rFonts w:ascii="Times New Roman" w:hAnsi="Times New Roman"/>
          <w:color w:val="0070C0"/>
          <w:sz w:val="16"/>
          <w:szCs w:val="16"/>
        </w:rPr>
        <w:tab/>
      </w:r>
      <w:r w:rsidRPr="000816EF">
        <w:rPr>
          <w:rFonts w:ascii="Times New Roman" w:hAnsi="Times New Roman"/>
          <w:color w:val="0070C0"/>
          <w:sz w:val="16"/>
          <w:szCs w:val="16"/>
        </w:rPr>
        <w:tab/>
      </w:r>
      <w:r w:rsidRPr="000816EF">
        <w:rPr>
          <w:rFonts w:ascii="Times New Roman" w:hAnsi="Times New Roman"/>
          <w:color w:val="0070C0"/>
          <w:sz w:val="16"/>
          <w:szCs w:val="16"/>
        </w:rPr>
        <w:tab/>
      </w:r>
    </w:p>
    <w:p w14:paraId="5AE4F06F"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Материала.</w:t>
      </w:r>
    </w:p>
    <w:p w14:paraId="1BE8C019"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Плексиглас в листах (не нарезан</w:t>
      </w:r>
      <w:r w:rsidRPr="000816EF">
        <w:rPr>
          <w:rFonts w:ascii="Times New Roman" w:hAnsi="Times New Roman"/>
          <w:color w:val="0070C0"/>
          <w:sz w:val="16"/>
          <w:szCs w:val="16"/>
        </w:rPr>
        <w:softHyphen/>
        <w:t>ный, толщиной в м.м.2,2,5,3,4 и 5.</w:t>
      </w:r>
      <w:r w:rsidRPr="000816EF">
        <w:rPr>
          <w:rFonts w:ascii="Times New Roman" w:hAnsi="Times New Roman"/>
          <w:color w:val="0070C0"/>
          <w:sz w:val="16"/>
          <w:szCs w:val="16"/>
        </w:rPr>
        <w:tab/>
        <w:t>-</w:t>
      </w:r>
      <w:r w:rsidRPr="000816EF">
        <w:rPr>
          <w:rFonts w:ascii="Times New Roman" w:hAnsi="Times New Roman"/>
          <w:color w:val="0070C0"/>
          <w:sz w:val="16"/>
          <w:szCs w:val="16"/>
        </w:rPr>
        <w:tab/>
        <w:t>400 лист</w:t>
      </w:r>
    </w:p>
    <w:p w14:paraId="4B1E3687"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Плексиноль.</w:t>
      </w:r>
      <w:r w:rsidRPr="000816EF">
        <w:rPr>
          <w:rFonts w:ascii="Times New Roman" w:hAnsi="Times New Roman"/>
          <w:color w:val="0070C0"/>
          <w:sz w:val="16"/>
          <w:szCs w:val="16"/>
        </w:rPr>
        <w:tab/>
      </w:r>
      <w:r w:rsidRPr="000816EF">
        <w:rPr>
          <w:rFonts w:ascii="Times New Roman" w:hAnsi="Times New Roman"/>
          <w:color w:val="0070C0"/>
          <w:sz w:val="16"/>
          <w:szCs w:val="16"/>
        </w:rPr>
        <w:tab/>
        <w:t>-</w:t>
      </w:r>
      <w:r w:rsidRPr="000816EF">
        <w:rPr>
          <w:rFonts w:ascii="Times New Roman" w:hAnsi="Times New Roman"/>
          <w:color w:val="0070C0"/>
          <w:sz w:val="16"/>
          <w:szCs w:val="16"/>
        </w:rPr>
        <w:tab/>
        <w:t>100 кгр.</w:t>
      </w:r>
    </w:p>
    <w:p w14:paraId="611EC2C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"Релюмит" (приспособление для зап</w:t>
      </w:r>
      <w:r w:rsidRPr="000816EF">
        <w:rPr>
          <w:rFonts w:ascii="Times New Roman" w:hAnsi="Times New Roman"/>
          <w:color w:val="0070C0"/>
          <w:sz w:val="16"/>
          <w:szCs w:val="16"/>
        </w:rPr>
        <w:softHyphen/>
        <w:t>равки горючим)</w:t>
      </w:r>
      <w:r w:rsidRPr="000816EF">
        <w:rPr>
          <w:rFonts w:ascii="Times New Roman" w:hAnsi="Times New Roman"/>
          <w:color w:val="0070C0"/>
          <w:sz w:val="16"/>
          <w:szCs w:val="16"/>
        </w:rPr>
        <w:tab/>
      </w:r>
      <w:r w:rsidRPr="000816EF">
        <w:rPr>
          <w:rFonts w:ascii="Times New Roman" w:hAnsi="Times New Roman"/>
          <w:color w:val="0070C0"/>
          <w:sz w:val="16"/>
          <w:szCs w:val="16"/>
        </w:rPr>
        <w:tab/>
        <w:t xml:space="preserve"> -</w:t>
      </w:r>
      <w:r w:rsidRPr="000816EF">
        <w:rPr>
          <w:rFonts w:ascii="Times New Roman" w:hAnsi="Times New Roman"/>
          <w:color w:val="0070C0"/>
          <w:sz w:val="16"/>
          <w:szCs w:val="16"/>
        </w:rPr>
        <w:tab/>
        <w:t>2 шт.</w:t>
      </w:r>
    </w:p>
    <w:p w14:paraId="7422BE5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М.М., Базилевичу - все; Чвялеву - п.п.1,2,3,4; Ежову -п.5.</w:t>
      </w:r>
    </w:p>
    <w:p w14:paraId="73ED8B2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производстве авиабомб в 1988 году.</w:t>
      </w:r>
    </w:p>
    <w:p w14:paraId="7AFFB51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1.По корпусам.</w:t>
      </w:r>
    </w:p>
    <w:p w14:paraId="3ED2816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Народному Комиссару Оборонной Промышленности т. Кага</w:t>
      </w:r>
      <w:r w:rsidRPr="000816EF">
        <w:rPr>
          <w:rFonts w:ascii="Times New Roman" w:hAnsi="Times New Roman"/>
          <w:color w:val="0070C0"/>
          <w:sz w:val="16"/>
          <w:szCs w:val="16"/>
        </w:rPr>
        <w:softHyphen/>
        <w:t>новичу М.М. к 1.1.1940 г. построить и ввести в эксплоатацию новый кадровый завод в районе Урала по изготовлению корпусов авиабомб, общей мощностью в 30 тыс. тн. по номен</w:t>
      </w:r>
      <w:r w:rsidRPr="000816EF">
        <w:rPr>
          <w:rFonts w:ascii="Times New Roman" w:hAnsi="Times New Roman"/>
          <w:color w:val="0070C0"/>
          <w:sz w:val="16"/>
          <w:szCs w:val="16"/>
        </w:rPr>
        <w:softHyphen/>
        <w:t>клатурам: ФАБ-50, ФАБ-100, АОХ-15, общим количеством - 1.380 тыс. шт.</w:t>
      </w:r>
    </w:p>
    <w:p w14:paraId="2CBA3A3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Выбор площадки и утверждение ее провести к 1.У.1938 г., немедленно приступив к строительству. Проекты и сметы всего строительства представить на утверждение не позднее 1.Х.38 г.</w:t>
      </w:r>
    </w:p>
    <w:p w14:paraId="7F58DB05"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из резервного фонда GHK на проектирование и подготовку к строительству в 1938г. - 5 млн. рублей.</w:t>
      </w:r>
    </w:p>
    <w:p w14:paraId="0ED75D1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По взрывателям.</w:t>
      </w:r>
    </w:p>
    <w:p w14:paraId="771BAC3F"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НКОП т. Кагановича М.М. на переданной террито</w:t>
      </w:r>
      <w:r w:rsidRPr="000816EF">
        <w:rPr>
          <w:rFonts w:ascii="Times New Roman" w:hAnsi="Times New Roman"/>
          <w:color w:val="0070C0"/>
          <w:sz w:val="16"/>
          <w:szCs w:val="16"/>
        </w:rPr>
        <w:softHyphen/>
        <w:t>рии в 1938г. начать строительство производственного кор</w:t>
      </w:r>
      <w:r w:rsidRPr="000816EF">
        <w:rPr>
          <w:rFonts w:ascii="Times New Roman" w:hAnsi="Times New Roman"/>
          <w:color w:val="0070C0"/>
          <w:sz w:val="16"/>
          <w:szCs w:val="16"/>
        </w:rPr>
        <w:softHyphen/>
        <w:t>пуса на мощность 3 млн. шт. взрывателей АПУВ, с вводом в эксплоатацию к 1.УШ.39 г., для чего ассигновать из резерв</w:t>
      </w:r>
      <w:r w:rsidRPr="000816EF">
        <w:rPr>
          <w:rFonts w:ascii="Times New Roman" w:hAnsi="Times New Roman"/>
          <w:color w:val="0070C0"/>
          <w:sz w:val="16"/>
          <w:szCs w:val="16"/>
        </w:rPr>
        <w:softHyphen/>
        <w:t>ного фонда GHK - 3 млн. рублей.</w:t>
      </w:r>
    </w:p>
    <w:p w14:paraId="7BABEC1D"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По снаряжению.</w:t>
      </w:r>
    </w:p>
    <w:p w14:paraId="0D8DFEDD"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НКОП тов. Кагановичу М.М. в течение 1938 г. организовать центральный научно-исследовательский и испытательный авиа- бомбовый полигон в районе Московской области, с филиалом в Крыму в районе Евпатории.</w:t>
      </w:r>
    </w:p>
    <w:p w14:paraId="1B770E2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Авиабомбовый полигон снабдить материальной частью са</w:t>
      </w:r>
      <w:r w:rsidRPr="000816EF">
        <w:rPr>
          <w:rFonts w:ascii="Times New Roman" w:hAnsi="Times New Roman"/>
          <w:color w:val="0070C0"/>
          <w:sz w:val="16"/>
          <w:szCs w:val="16"/>
        </w:rPr>
        <w:softHyphen/>
        <w:t>молетов, необходимым оборудованием и мишенной обстановкой.</w:t>
      </w:r>
    </w:p>
    <w:p w14:paraId="4167761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Ассигновать на развертывание научной базы (институт полигонов) из резервного фонда GHK СССР на 1938 г. 21,6 млн. руб., из коих для КВ авиабомбостроения 6,6 млн. руб., для аэродромов и полигонов 15 млн. рублей.</w:t>
      </w:r>
    </w:p>
    <w:p w14:paraId="392939F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М.М., Базилевичу.</w:t>
      </w:r>
    </w:p>
    <w:p w14:paraId="7DA1F07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 О численности пограничных и внутренних войск НКВД СССР.</w:t>
      </w:r>
    </w:p>
    <w:p w14:paraId="48927AA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Установить на 1938 г. численность пограничных и внут</w:t>
      </w:r>
      <w:r w:rsidRPr="000816EF">
        <w:rPr>
          <w:rFonts w:ascii="Times New Roman" w:hAnsi="Times New Roman"/>
          <w:color w:val="0070C0"/>
          <w:sz w:val="16"/>
          <w:szCs w:val="16"/>
        </w:rPr>
        <w:softHyphen/>
        <w:t>ренних войск НКВД СССР:</w:t>
      </w:r>
    </w:p>
    <w:p w14:paraId="3678B495"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а)пограничные войска.....</w:t>
      </w:r>
      <w:r w:rsidRPr="000816EF">
        <w:rPr>
          <w:rFonts w:ascii="Times New Roman" w:hAnsi="Times New Roman"/>
          <w:color w:val="0070C0"/>
          <w:sz w:val="16"/>
          <w:szCs w:val="16"/>
        </w:rPr>
        <w:tab/>
        <w:t xml:space="preserve"> 117.468 ч.</w:t>
      </w:r>
    </w:p>
    <w:p w14:paraId="4FB4966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внутренние войска:</w:t>
      </w:r>
    </w:p>
    <w:p w14:paraId="5DFA412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оперативного назначения</w:t>
      </w:r>
      <w:r w:rsidRPr="000816EF">
        <w:rPr>
          <w:rFonts w:ascii="Times New Roman" w:hAnsi="Times New Roman"/>
          <w:color w:val="0070C0"/>
          <w:sz w:val="16"/>
          <w:szCs w:val="16"/>
        </w:rPr>
        <w:tab/>
        <w:t xml:space="preserve"> 25.120 ч.</w:t>
      </w:r>
    </w:p>
    <w:p w14:paraId="64A1A82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конвойные</w:t>
      </w:r>
      <w:r w:rsidRPr="000816EF">
        <w:rPr>
          <w:rFonts w:ascii="Times New Roman" w:hAnsi="Times New Roman"/>
          <w:color w:val="0070C0"/>
          <w:sz w:val="16"/>
          <w:szCs w:val="16"/>
        </w:rPr>
        <w:tab/>
        <w:t xml:space="preserve"> 28.800 ч.</w:t>
      </w:r>
    </w:p>
    <w:p w14:paraId="28BC5169"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по охране ж.д</w:t>
      </w:r>
      <w:r w:rsidRPr="000816EF">
        <w:rPr>
          <w:rFonts w:ascii="Times New Roman" w:hAnsi="Times New Roman"/>
          <w:color w:val="0070C0"/>
          <w:sz w:val="16"/>
          <w:szCs w:val="16"/>
        </w:rPr>
        <w:tab/>
        <w:t xml:space="preserve"> 50.200 ч.</w:t>
      </w:r>
    </w:p>
    <w:p w14:paraId="5B8BE4F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по охране промоб"ектов и госсооружений</w:t>
      </w:r>
      <w:r w:rsidRPr="000816EF">
        <w:rPr>
          <w:rFonts w:ascii="Times New Roman" w:hAnsi="Times New Roman"/>
          <w:color w:val="0070C0"/>
          <w:sz w:val="16"/>
          <w:szCs w:val="16"/>
        </w:rPr>
        <w:tab/>
        <w:t xml:space="preserve"> 41.149 ч.</w:t>
      </w:r>
    </w:p>
    <w:p w14:paraId="20DAA315"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зенитно-артиллерийские и зенитно</w:t>
      </w:r>
      <w:r w:rsidRPr="000816EF">
        <w:rPr>
          <w:rFonts w:ascii="Times New Roman" w:hAnsi="Times New Roman"/>
          <w:color w:val="0070C0"/>
          <w:sz w:val="16"/>
          <w:szCs w:val="16"/>
        </w:rPr>
        <w:softHyphen/>
        <w:t>пулеметные части ПВО</w:t>
      </w:r>
      <w:r w:rsidRPr="000816EF">
        <w:rPr>
          <w:rFonts w:ascii="Times New Roman" w:hAnsi="Times New Roman"/>
          <w:color w:val="0070C0"/>
          <w:sz w:val="16"/>
          <w:szCs w:val="16"/>
        </w:rPr>
        <w:tab/>
      </w:r>
      <w:r w:rsidRPr="000816EF">
        <w:rPr>
          <w:rFonts w:ascii="Times New Roman" w:hAnsi="Times New Roman"/>
          <w:color w:val="0070C0"/>
          <w:sz w:val="16"/>
          <w:szCs w:val="16"/>
        </w:rPr>
        <w:tab/>
        <w:t>3.000 ч.</w:t>
      </w:r>
    </w:p>
    <w:p w14:paraId="7EAF129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воеиные училища</w:t>
      </w:r>
      <w:r w:rsidRPr="000816EF">
        <w:rPr>
          <w:rFonts w:ascii="Times New Roman" w:hAnsi="Times New Roman"/>
          <w:color w:val="0070C0"/>
          <w:sz w:val="16"/>
          <w:szCs w:val="16"/>
        </w:rPr>
        <w:tab/>
        <w:t xml:space="preserve"> 13.238 ч.</w:t>
      </w:r>
    </w:p>
    <w:p w14:paraId="1D688937"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склады</w:t>
      </w:r>
      <w:r w:rsidRPr="000816EF">
        <w:rPr>
          <w:rFonts w:ascii="Times New Roman" w:hAnsi="Times New Roman"/>
          <w:color w:val="0070C0"/>
          <w:sz w:val="16"/>
          <w:szCs w:val="16"/>
        </w:rPr>
        <w:tab/>
        <w:t xml:space="preserve">  1.851 ч.</w:t>
      </w:r>
    </w:p>
    <w:p w14:paraId="4E64C78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r w:rsidRPr="000816EF">
        <w:rPr>
          <w:rFonts w:ascii="Times New Roman" w:hAnsi="Times New Roman"/>
          <w:color w:val="0070C0"/>
          <w:sz w:val="16"/>
          <w:szCs w:val="16"/>
        </w:rPr>
        <w:tab/>
        <w:t>280.826 ч.</w:t>
      </w:r>
    </w:p>
    <w:p w14:paraId="0B47DAB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вольнонаемного состава</w:t>
      </w:r>
      <w:r w:rsidRPr="000816EF">
        <w:rPr>
          <w:rFonts w:ascii="Times New Roman" w:hAnsi="Times New Roman"/>
          <w:color w:val="0070C0"/>
          <w:sz w:val="16"/>
          <w:szCs w:val="16"/>
        </w:rPr>
        <w:tab/>
        <w:t xml:space="preserve"> 8.000 ч.</w:t>
      </w:r>
    </w:p>
    <w:p w14:paraId="5E9D7ECF"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Содержать военнослужащих:</w:t>
      </w:r>
    </w:p>
    <w:p w14:paraId="5B16A21D"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 счет общесоюзного бюджета</w:t>
      </w:r>
      <w:r w:rsidRPr="000816EF">
        <w:rPr>
          <w:rFonts w:ascii="Times New Roman" w:hAnsi="Times New Roman"/>
          <w:color w:val="0070C0"/>
          <w:sz w:val="16"/>
          <w:szCs w:val="16"/>
        </w:rPr>
        <w:tab/>
        <w:t xml:space="preserve"> 195.977 ч.</w:t>
      </w:r>
    </w:p>
    <w:p w14:paraId="0E56275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ведомств</w:t>
      </w:r>
      <w:r w:rsidRPr="000816EF">
        <w:rPr>
          <w:rFonts w:ascii="Times New Roman" w:hAnsi="Times New Roman"/>
          <w:color w:val="0070C0"/>
          <w:sz w:val="16"/>
          <w:szCs w:val="16"/>
        </w:rPr>
        <w:tab/>
        <w:t>84.849</w:t>
      </w:r>
      <w:r w:rsidRPr="000816EF">
        <w:rPr>
          <w:rFonts w:ascii="Times New Roman" w:hAnsi="Times New Roman"/>
          <w:color w:val="0070C0"/>
          <w:sz w:val="16"/>
          <w:szCs w:val="16"/>
        </w:rPr>
        <w:tab/>
        <w:t>ч.</w:t>
      </w:r>
    </w:p>
    <w:p w14:paraId="1A3061FE"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Вольнонаемных:</w:t>
      </w:r>
    </w:p>
    <w:p w14:paraId="4D2C0CE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 счет общесоюзного бюджета</w:t>
      </w:r>
      <w:r w:rsidRPr="000816EF">
        <w:rPr>
          <w:rFonts w:ascii="Times New Roman" w:hAnsi="Times New Roman"/>
          <w:color w:val="0070C0"/>
          <w:sz w:val="16"/>
          <w:szCs w:val="16"/>
        </w:rPr>
        <w:tab/>
        <w:t xml:space="preserve"> 5.600 ч.</w:t>
      </w:r>
    </w:p>
    <w:p w14:paraId="2DF74279"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ведомств</w:t>
      </w:r>
      <w:r w:rsidRPr="000816EF">
        <w:rPr>
          <w:rFonts w:ascii="Times New Roman" w:hAnsi="Times New Roman"/>
          <w:color w:val="0070C0"/>
          <w:sz w:val="16"/>
          <w:szCs w:val="16"/>
        </w:rPr>
        <w:tab/>
        <w:t xml:space="preserve"> 2.400 ч.</w:t>
      </w:r>
    </w:p>
    <w:p w14:paraId="01BDE5E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Оставить под охраной войск НКВД СССР промпредприятия и госсооружения, имеющие особое оборонное значение: самолетостроительные, оружейно-пулеметные, пороховые, военного судостроения, отравляющих веществ, снаряжательные, патровные, танковые заводы, Беломоро-Балтийский канал, военно</w:t>
      </w:r>
      <w:r w:rsidRPr="000816EF">
        <w:rPr>
          <w:rFonts w:ascii="Times New Roman" w:hAnsi="Times New Roman"/>
          <w:color w:val="0070C0"/>
          <w:sz w:val="16"/>
          <w:szCs w:val="16"/>
        </w:rPr>
        <w:softHyphen/>
        <w:t>научные исследовательские институты и полигоны, кладовые НКФ СССР драгоценных металлов.</w:t>
      </w:r>
    </w:p>
    <w:p w14:paraId="6D2A003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остальных об"ектах войска НКВД заменить вольно</w:t>
      </w:r>
      <w:r w:rsidRPr="000816EF">
        <w:rPr>
          <w:rFonts w:ascii="Times New Roman" w:hAnsi="Times New Roman"/>
          <w:color w:val="0070C0"/>
          <w:sz w:val="16"/>
          <w:szCs w:val="16"/>
        </w:rPr>
        <w:softHyphen/>
        <w:t>наемной сторожевой охраной.</w:t>
      </w:r>
    </w:p>
    <w:p w14:paraId="7F567539"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Предложить заинтересованным наркоматам, совместно с НКВД СССР, в месячный срок разработать и представить на утверждение порядок замены войск НКВД СССР вольнонаемной сторожевой охраной с тем, чтобы с 1-го ноября 1938 года сократить численность войск по охране промышленности до 20-ти тысяч человек, оставив до 1-го ноября 1938 года существующую численность этих войск в 41.149 чел.</w:t>
      </w:r>
    </w:p>
    <w:p w14:paraId="32DC149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Предложить НКФ СССР, НКВД СССР в 5-дневный срок представить на утверждение омету по содержанию дополни</w:t>
      </w:r>
      <w:r w:rsidRPr="000816EF">
        <w:rPr>
          <w:rFonts w:ascii="Times New Roman" w:hAnsi="Times New Roman"/>
          <w:color w:val="0070C0"/>
          <w:sz w:val="16"/>
          <w:szCs w:val="16"/>
        </w:rPr>
        <w:softHyphen/>
        <w:t>тельной численности войск.</w:t>
      </w:r>
    </w:p>
    <w:p w14:paraId="400F2C64"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Выписки посланы: т.т. Ежову, Базилевичу.</w:t>
      </w:r>
    </w:p>
    <w:p w14:paraId="2126C70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апреля 1938 опросом членов ПБ</w:t>
      </w:r>
    </w:p>
    <w:p w14:paraId="67AD408F"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192.- О воздушной линии Москва-Прага</w:t>
      </w:r>
    </w:p>
    <w:p w14:paraId="7C92ADEC"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Предложить чехословацкому и румынскому воздушным ведомствам немедленно прислать представителей в Москву для переговоров о возобновлении воздушной линии Москва- Прага.</w:t>
      </w:r>
    </w:p>
    <w:p w14:paraId="2227403B"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В основу переговоров положить допущение Румынии в качестве полноправного участника соглашения.</w:t>
      </w:r>
    </w:p>
    <w:p w14:paraId="56D7D6E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Литвинову, Молокову.</w:t>
      </w:r>
    </w:p>
    <w:p w14:paraId="315C09A0"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апреля 1938 опросом членов ПБ</w:t>
      </w:r>
    </w:p>
    <w:p w14:paraId="32EA115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220.- Вопрос К.О.</w:t>
      </w:r>
    </w:p>
    <w:p w14:paraId="58A75A98"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 О строительстве башенного цеха на ЛМЗ.</w:t>
      </w:r>
    </w:p>
    <w:p w14:paraId="274B50F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НКМ для ЛМЗ им. Сталина: импортный контингент на сумму 7250 т. руб. для приобретения оборудования, из которых 3 млн. рублей на приобретение одного карусельного станка диаметром 18 метров. Наркомвнешторгу и Станкоимнорту разместить заказы на оборудование количеством и в сроки по прилагаемой к постановлению К.О. ведомости 1.</w:t>
      </w:r>
    </w:p>
    <w:p w14:paraId="0F6DBBBF"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Брускину, Чвялеву (22907).</w:t>
      </w:r>
    </w:p>
    <w:p w14:paraId="7FC841B6" w14:textId="77777777" w:rsidR="004E566F" w:rsidRPr="000816EF" w:rsidRDefault="004E566F" w:rsidP="000816EF">
      <w:pPr>
        <w:spacing w:after="0" w:line="240" w:lineRule="auto"/>
        <w:jc w:val="both"/>
        <w:rPr>
          <w:rFonts w:ascii="Times New Roman" w:hAnsi="Times New Roman"/>
          <w:color w:val="0070C0"/>
          <w:sz w:val="16"/>
          <w:szCs w:val="16"/>
        </w:rPr>
      </w:pPr>
    </w:p>
    <w:p w14:paraId="3E796458" w14:textId="77777777" w:rsidR="00984C50" w:rsidRPr="000816EF" w:rsidRDefault="00984C50" w:rsidP="000816EF">
      <w:pPr>
        <w:pStyle w:val="rtejustify"/>
        <w:spacing w:before="0" w:after="0"/>
        <w:rPr>
          <w:color w:val="000000" w:themeColor="text1"/>
          <w:sz w:val="16"/>
          <w:szCs w:val="16"/>
        </w:rPr>
      </w:pPr>
      <w:r w:rsidRPr="000816EF">
        <w:rPr>
          <w:rStyle w:val="af0"/>
          <w:i w:val="0"/>
          <w:color w:val="000000" w:themeColor="text1"/>
          <w:sz w:val="16"/>
          <w:szCs w:val="16"/>
        </w:rPr>
        <w:t xml:space="preserve">25 апреля 1938 г. </w:t>
      </w:r>
      <w:r w:rsidRPr="000816EF">
        <w:rPr>
          <w:bCs/>
          <w:color w:val="000000" w:themeColor="text1"/>
          <w:sz w:val="16"/>
          <w:szCs w:val="16"/>
        </w:rPr>
        <w:t>Сводка важнейших показаний арестованных управлениями НКВД СССР за 20 апреля 1938 г.</w:t>
      </w:r>
    </w:p>
    <w:p w14:paraId="520B665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1A62512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Управлениями НКВД СССР за 20 апреля 1938 года.</w:t>
      </w:r>
    </w:p>
    <w:p w14:paraId="48CF2EF0"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4F487FC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2B5A15C3"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 xml:space="preserve">ПЕРВОЕ УПРАВЛЕНИЕ </w:t>
      </w:r>
    </w:p>
    <w:p w14:paraId="3A019CFA"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5-му ОТДЕЛУ</w:t>
      </w:r>
    </w:p>
    <w:p w14:paraId="6AEFF31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КАДАЦКИЙ-РУДНЕВ И.H.,</w:t>
      </w:r>
      <w:r w:rsidRPr="000816EF">
        <w:rPr>
          <w:color w:val="000000" w:themeColor="text1"/>
          <w:sz w:val="16"/>
          <w:szCs w:val="16"/>
        </w:rPr>
        <w:t xml:space="preserve"> бывший командующий Амурской военной флотилией. Допрашивал: ПЕТРОВ.</w:t>
      </w:r>
    </w:p>
    <w:p w14:paraId="124CC1A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КАДАЦКИЙ-РУДНЕВ, ранее сознавшийся в шпионской деятельности в пользу Японии с 1919 г. и в участии в антисоветском военном заговоре.</w:t>
      </w:r>
    </w:p>
    <w:p w14:paraId="25ACC0B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 дополнительные показания о том, что своей подрывной работой привел флотилию в небоеспособное состояние.</w:t>
      </w:r>
    </w:p>
    <w:p w14:paraId="6F69D8B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Вредительство с его стороны шло по следующим линиям:</w:t>
      </w:r>
    </w:p>
    <w:p w14:paraId="4AAAB83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 В боевых учениях обращал внимание на второстепенные вопросы и замазывал главные недочеты. Облегчал условия учений. Давал неверные установки по боевому использованию флотилии. Не проводил ночного плаванья по реке. Срывал подготовку учеников всех специальностей, командирскую учебу и учебу с младшим начсоставом. Тормозил тренировку в тралении и минных постановках.</w:t>
      </w:r>
    </w:p>
    <w:p w14:paraId="126A25E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2. Ремонт оружия не проводился. Материальная часть артиллерии изношена. Умышленно не строились артмастерские.</w:t>
      </w:r>
    </w:p>
    <w:p w14:paraId="0D3D7F9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3. В план строительства в первую очередь включал жилые дома, а строительство артиллерийских, минно-торпедных мастерских, боескладов и т.п. отодвигал на второстепенное место.</w:t>
      </w:r>
    </w:p>
    <w:p w14:paraId="0B5487D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4. Вел вредительство в аэрорефрежерации, в силу чего снаряды, хранимые в тоннелях, плесневеют и ржавеют. Таким образом, пришло в негодность около 50 % всего боезапаса флотилии, хранимого в тоннелях.</w:t>
      </w:r>
    </w:p>
    <w:p w14:paraId="44EB2D1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ПОКУС Я.З.,</w:t>
      </w:r>
      <w:r w:rsidRPr="000816EF">
        <w:rPr>
          <w:color w:val="000000" w:themeColor="text1"/>
          <w:sz w:val="16"/>
          <w:szCs w:val="16"/>
        </w:rPr>
        <w:t xml:space="preserve"> бывший заместитель командующего ОКДВА. Допрашивал: ЛОРКИШ.</w:t>
      </w:r>
    </w:p>
    <w:p w14:paraId="0D2DFF9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ПОКУС, ранее сознавшийся в активном участии в военно-фашистском заговоре и в шпионской деятельности в пользу Японии, дал дополнительные показания о том, что с 1922 года он являлся агентом германской разведки.</w:t>
      </w:r>
    </w:p>
    <w:p w14:paraId="38B1E4D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ПОКУС показал, что в состав агентуры германской разведки он был завербован бывшим сотрудником штаба 2 Приамурской дивизии ФРИЗЕНДОРФОМ (арестован), с которым был связан по 1925 год.</w:t>
      </w:r>
    </w:p>
    <w:p w14:paraId="1BA6034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За это время ПОКУС передал германской разведке подробные шпионские данные о состоянии войск на Дальнем Востоке, численности их и вооружении.</w:t>
      </w:r>
    </w:p>
    <w:p w14:paraId="4AD85A1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конце 1925 года с ПОКУСОМ, в то время работавшим в Витебске помощником 4-го стрелкового корпуса, связался начальник штаба того же корпуса ВИЛУМСОН. Через ВИЛУМСОНА ПОКУС передал в разведку ряд секретных материалов, в том числе данные о боевой подготовке корпуса, Дретушском артиллерийском лагерном сборе и др.</w:t>
      </w:r>
    </w:p>
    <w:p w14:paraId="6905E18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1926—1929 гг. ПОКУС по линии германской разведки был связан с сотрудником штаба 22-й дивизии в Краснодаре ШПИЛЬМАНОМ, по заданию которого проводил шпионскую работу.</w:t>
      </w:r>
    </w:p>
    <w:p w14:paraId="21A9CD7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ноябре 1927 года ПОКУС передал в разведку через ШПИЛЬМАНА отчет о проведении в 1927 году больших маневров.</w:t>
      </w:r>
    </w:p>
    <w:p w14:paraId="0A3C046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последующие годы ПОКУС, работая на Дальнем Востоке, проводил шпионскую работу в пользу Германии, будучи связанным с указанным выше ФРИЗЕНДОРФОМ.</w:t>
      </w:r>
    </w:p>
    <w:p w14:paraId="3B81C9C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Из переданных материалов разведки особо заслуживает внимания доклад о вооруженных силах в Приморье. В этом документе было изложено: сколько дивизий в Приморье, как они расположены, вооружения, насыщенность войск артиллерией, состояние укрепленных районов и т.д.</w:t>
      </w:r>
    </w:p>
    <w:p w14:paraId="7D26690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КУЧИНСКИЙ Д.А.,</w:t>
      </w:r>
      <w:r w:rsidRPr="000816EF">
        <w:rPr>
          <w:color w:val="000000" w:themeColor="text1"/>
          <w:sz w:val="16"/>
          <w:szCs w:val="16"/>
        </w:rPr>
        <w:t xml:space="preserve"> бывш. начальник Академии Генерального штаба РККА, комдив командующего ОКДВА. Допрашивал: ИВАНОВ.</w:t>
      </w:r>
    </w:p>
    <w:p w14:paraId="4598F36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КУЧИНСКИЙ, ранее сознавшийся как участник военно-фашистского заговора, куда был завербован в 1934 году ЯКИРОМ, дополнительно показал:</w:t>
      </w:r>
    </w:p>
    <w:p w14:paraId="17BFCFC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Весной 1936 года ЯКИР информировал КУЧИНСКОГО о том, что центром военно-фашистского заговора, исходя из внутренней и внешней обстановки Советского Союза и усиления военной мощи Германии, приняты меры установки на поражение Красной Армии во время войны Советского Союза на западном театре военных действий.</w:t>
      </w:r>
    </w:p>
    <w:p w14:paraId="3491DE3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ЯКИР говорил о необходимости открыть германской армии фронт на Киевском направлении и использовать это как средство «свалить существующее в Сов. Союзе руководство».</w:t>
      </w:r>
    </w:p>
    <w:p w14:paraId="5B06487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Центр заговора намечал переложить всю вину поражения Красной Армии на советское правительство и тем самым оправдать перед советским народом необходимость переворота.</w:t>
      </w:r>
    </w:p>
    <w:p w14:paraId="1B177D7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КУЧИНСКИЙ указывает, что участниками заговора, работавшими в Генштабе РККА (МЕЖЕНИНОВЫМ, ЛЕВИЧЕВЫМ, АППОГА - осуждены), по указанию центра заговора — ТУХАЧЕВСКОГО, ЯКИРА — был вредительски составлен оперативный план войны на западном театре военных действий, который должен был привести Красную Армию к поражению (подробности в протоколе допроса).</w:t>
      </w:r>
    </w:p>
    <w:p w14:paraId="6F35DFF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Бывший начальник Генштаба РККА ЕГОРОВ выбирал при составлении оперативного плана войны на западном театре военных действий наименее вероятные варианты, которые может использовать Германия во время войны.</w:t>
      </w:r>
    </w:p>
    <w:p w14:paraId="00DE632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Распылял средства на мероприятия, которые не требуются в будущей войне, и в то же время создавал видимость большой активности в подготовке СССР к войне.</w:t>
      </w:r>
    </w:p>
    <w:p w14:paraId="6E8F517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КУЧИНСКИЙ назвал как участников военно-фашистского заговора по Украине БУТЫРСКОГО — бывш. начальника штаба КВО, СОКОЛОВА — бывш. начальника штаба ХВО, ГЕРМОНИУСА — бывш. командира 17 стр. корпуса, и др. (арестованы).</w:t>
      </w:r>
    </w:p>
    <w:p w14:paraId="0B3460A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ШУМОВИЧ H.A.,</w:t>
      </w:r>
      <w:r w:rsidRPr="000816EF">
        <w:rPr>
          <w:color w:val="000000" w:themeColor="text1"/>
          <w:sz w:val="16"/>
          <w:szCs w:val="16"/>
        </w:rPr>
        <w:t xml:space="preserve"> бывш. инструктор штаба МНРА, полковник. Допрашивал: СОЛОВЬЕВ.</w:t>
      </w:r>
    </w:p>
    <w:p w14:paraId="736D9F3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ШУМОВИЧ, ранее сознавшийся в участии в антисоветском военно-фашистском заговоре, дополнительно показал, что, кроме завербовавшего его в заговор ВАЙНЕРА (арестован), участниками заговора являлись: ТАИРОВ — бывший полномочный представитель СССР в Монголии, ТАРХАНОВ — бывший советник полномочного представительства СССР в Монголии (арестован), САФРАЗБЕКОВ — бывший инструктор Политического управления МНРА (арестован), МИСКЕВИЧ — бывший инструктор артиллерии МНРА (не арестован), МЫНДРО — бывший инструктор бронетанковых частей МНРА (не арестован), ВОРОБЬЕВ — бывший инструктор 1-й кавдивизии МНРА (арестован), МАРКЕВИЧ — бывший инструктор штаба корпуса, троцкист (арестован), ШИПОВ — бывший командир мехбригады (арестован), и ТИХОНОВ — бывший инструктор 6 кавдивизии (арестован).</w:t>
      </w:r>
    </w:p>
    <w:p w14:paraId="4F810C8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Заговорщическая организация в МНР возглавлялась ТАИРОВЫМ и ВАЙНЕРОМ, которыми установлен контакт с японскими разведывательными органами.</w:t>
      </w:r>
    </w:p>
    <w:p w14:paraId="24CB002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Контрреволюционной и шпионской деятельностью заговорщической организации руководили ТАИРОВ и ВАЙНЕР, опираясь на ДЕМИДА — бывшего главкома Монгольской народной революционной армии, который одновременно возглавлял контрреволюционную шпионскую организацию из монгол. Участниками этой организации являлись: ДАРИЗАП — бывший заместитель главкома МНРА, ЛУЖОЧИР — бывший начальник Политического управления МНРА, ВАНЧИК — бывший командир 1-й кавдивизии, ДЖОЖОН-ХОРГО — бывший начальник артиллерии МНРА, и ГОНЧИК-ШАРАН — бывший командир 6-й кавдивизии.</w:t>
      </w:r>
    </w:p>
    <w:p w14:paraId="1AD1688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ВАЙНЕР, ТАИРОВ, САФРАЗБЕКОВ, ШУМОВИЧ и другие участники заговора стремились парализовать влияние советского правительства в Монголии и подорвать политические и экономические связи между Монгольской народной республикой и СССР.</w:t>
      </w:r>
    </w:p>
    <w:p w14:paraId="6EA2E74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Командному составу Монгольской народно-революционной армии внедрялась идея невыгодности войны МНР с Японией, на которую якобы Монголию толкает Советский Союз договором о взаимопомощи, провоцировались столкновения японских частей с Монгольской народной революционной армией, велась подрывная работа в частях МНРА и скалачивались[1] контрреволюционные силы для внутреннего восстания в момент наступления японцев.</w:t>
      </w:r>
    </w:p>
    <w:p w14:paraId="7A8F03B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В интересах облегчения вторжения японской армии не было выполнено прямое указание Наркома обороны СССР тов. ВОРОШИЛОВА о сосредоточении войсковых сил на Калганском направлении, которое продолжительное время оставалось открытым.</w:t>
      </w:r>
    </w:p>
    <w:p w14:paraId="5B8DEEB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Передача охраны границ МНР министерству внутренних дел была произведена только на юге Монголии, весь же Тамсыкский язык и на север от него, т.е. там, где были японские части, был оставлен за полевыми войсками, чем обеспечивалось провоцирование пограничных конфликтов, сопровождавшихся вторжением японцев в Монгольскую народную республику.</w:t>
      </w:r>
    </w:p>
    <w:p w14:paraId="6F0C236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указанию ВАЙНЕРА и МИЦКЕВИЧА в марте 1936 года произведено нападение на японского подполковника, объезжавшего японо-манчжурские пограничные заставы; в зимний период 1935—1936 гг. по заданию ВАЙНЕРА ШУМОВИЧЕМ был разработан приказ, в котором предписывалось на заставах проводить стрельбы с постоянных позиций, в конце 1935 года ШУМОВИЧ по заданию ТАИРОВА разработал приказ о налете на Баргутскую заставу японцев, приказ был выполнен частями 5-й кавдивизии.</w:t>
      </w:r>
    </w:p>
    <w:p w14:paraId="3FB7B58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Подрывной работой участники заговора ВАЙНЕР, ТАИРОВ, ШУМОВИЧ, САФРАЗБЕКОВ и другие снижали боевую и тактическую подготовку МНРА, имеющаяся на вооружении МНРА техника приводилась в негодное состояние, артиллерийское имущество, винтовки и противогазы, находящиеся на личном вооружении цириков, на 40—50 % пришли в негодность.</w:t>
      </w:r>
    </w:p>
    <w:p w14:paraId="05BB1CF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При плохо налаженном продовольственном снабжении цирик обворовывался, казарменные помещения содержались в антисанитарном состоянии, вещевым довольствием цирик снабжался несвоевременно, в майскую-июньскую жару цирик ходил в валенках, полушубке и меховых шлемах, а в первый месяц холодов в прошлогоднем, истрепанном обмундировании. Все это вызывало большой рост заболеваемости простудными и легочными болезнями и смертности.</w:t>
      </w:r>
    </w:p>
    <w:p w14:paraId="7652CFF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1936 году ВАЙНЕРОМ через правительство Монгольской народной республики был проведен приказ о призыве на военную службу монастырских лам. Ламство предполагалось использовать как контрреволюционные группы в частях МНРА.</w:t>
      </w:r>
    </w:p>
    <w:p w14:paraId="62007B2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БЕРГСТРЕМ В.К</w:t>
      </w:r>
      <w:r w:rsidRPr="000816EF">
        <w:rPr>
          <w:color w:val="000000" w:themeColor="text1"/>
          <w:sz w:val="16"/>
          <w:szCs w:val="16"/>
        </w:rPr>
        <w:t>., бывш. начальник морской авиации. Допрашивал: МНЕВ.</w:t>
      </w:r>
    </w:p>
    <w:p w14:paraId="4781C4A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о своей подрывной деятельности в области боевой подготовки морской авиации.</w:t>
      </w:r>
    </w:p>
    <w:p w14:paraId="58626F6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целях снижения боевой подготовки БЕРГСТРЕМ срывал учебу в сложных условиях (в открытом море, полеты ночью и при неблагоприятных атмосферных условиях), практиковал исключительно медленный переход от одного упражнения к другому (топтание на первоначальных упражнениях). Не допускал индивидуального подхода к летчикам. Успехи каждого летчика в отдельности не использовались.</w:t>
      </w:r>
    </w:p>
    <w:p w14:paraId="5358540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Программа составлялась одинакового содержания для всего летного состава без исключения. Отсюда часть летчиков возвращалась вновь к тем упражнениям, которые ими были давно усвоены.</w:t>
      </w:r>
    </w:p>
    <w:p w14:paraId="7E9C5E5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Путем намеренного снижения основных данных (скорость и грузоподъемность), а также путем срыва финансирования тормозил опытное строительство гидросамолетов (МДР-6 и МТБ-2) с тем, чтобы затормозить развитие наших отечественных гидромашин и поставить в зависимость нашу морскую авиацию от заграницы, внедрял на вооружение самолеты итальянских фирм.</w:t>
      </w:r>
    </w:p>
    <w:p w14:paraId="4FDB381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РЯЗАНОВ В.И</w:t>
      </w:r>
      <w:r w:rsidRPr="000816EF">
        <w:rPr>
          <w:color w:val="000000" w:themeColor="text1"/>
          <w:sz w:val="16"/>
          <w:szCs w:val="16"/>
        </w:rPr>
        <w:t>., бывш. начальник морской авиации. Допрашивал: ПОЛИЩУК.</w:t>
      </w:r>
    </w:p>
    <w:p w14:paraId="2803D58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РЯЗАНОВ В.И., ранее сознавшийся в участии в подпольной правоэсеровской организации и в антисоветском военном заговоре, дополнительно показал:</w:t>
      </w:r>
    </w:p>
    <w:p w14:paraId="36224EB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После приезда в 1933 году в Москву при встрече с одним из руководителей правоэсеровской организации ФРИДМАНОМ последний, информируя его о разворачивании эсеровской работы, сообщил о заключенном блоке с троцкистами и правыми.</w:t>
      </w:r>
    </w:p>
    <w:p w14:paraId="5D338E3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словам ФРИДМАНА, наряду с основным вопросом консолидации сил и организации их для решающего выступления, руководство считает своевременным применение террора как наиболее острого метода борьбы с большевиками.</w:t>
      </w:r>
    </w:p>
    <w:p w14:paraId="1DE2A60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этом отношении контакт с троцкистами и правыми, располагающими широко разветвленным подпольем, создает весьма благоприятную обстановку.</w:t>
      </w:r>
    </w:p>
    <w:p w14:paraId="1B070A5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ФРИДМАН указал, что в руководстве военно-эсеровской работой принимает участие известный командир РККА САБЛИН Юрий (осужден как заговорщик), в прошлом видный эсер, теперь коммунист, хорошо известный РЯЗАНОВУ по Украине.</w:t>
      </w:r>
    </w:p>
    <w:p w14:paraId="7823A7B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САБЛИН довольно часто бывает в Москве, и ему будут даны указания связаться с РЯЗАНОВЫМ.</w:t>
      </w:r>
    </w:p>
    <w:p w14:paraId="0AE696C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Летом 1935 года САБЛИН связался с РЯЗАНОВЫМ и подробно рассказал ему о военно-эсеровской организации, в которой принимают участие много видных командиров РККА, в прошлом эсеры или эсерствующие. В частности указал, что в руководстве эсеровской работы РККА принимает участие ЕГОРОВ А.И.</w:t>
      </w:r>
    </w:p>
    <w:p w14:paraId="4B328AF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Военная эсеровская организация объединяет эсеров всех течений, так, по словам САБЛИНА, в ней состоят работники ПУРа РККА РАДИОНОВ, ВИНОГРАДОВ, ЧЕРНЯВСКИЙ и Осоавиахима ИОРДАНСКИЙ, в прошлом левые эсеры (все арестованы).</w:t>
      </w:r>
    </w:p>
    <w:p w14:paraId="6D0ABEB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САБЛИН поручил РЯЗАНОВУ выявлять в академии бывших эсеров и троцкистов, осторожно их прощупывать и изучать с целью привлечения к активной работе.</w:t>
      </w:r>
    </w:p>
    <w:p w14:paraId="50432BC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Завербовавший РЯЗАНОВА в 1936 г. в антисоветский военный заговор бывший помощник начальника Военно-транспортной академии ГРУЗДУП при последующих встречах с РЯЗАНОВЫМ как участников заговора назвал работников академии СЕРГЕЕВА, ДМИТРИЕВА, СТЕРЛИНА, СТАНЬКОВСКОГО, КАРЛСОНА (арестованы).</w:t>
      </w:r>
    </w:p>
    <w:p w14:paraId="3BF42FA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 вербовке его ГРУЗДУПОМ РЯЗАНОВ сообщил ФРИДМАНУ, который одобрил его решение принять участие в заговоре, указав, что конечная цель одна — свержение сов. власти, и в то же время категорически предложил не сообщать ГРУЗДУПУ о наличии эсеровской организации.</w:t>
      </w:r>
    </w:p>
    <w:p w14:paraId="21D55E9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Тогда же ФРИДМАН сообщил РЯЗАНОВУ, что эсеровская работа все ширится, налаживаются нужные связи, к работе привлечены видные коммунисты, в прошлом эсеры.</w:t>
      </w:r>
    </w:p>
    <w:p w14:paraId="119A3B1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ФРИДМАН подчеркнул, что организации удалось проникнуть даже в органы Наркомвнудела, где имеются бывшие эсеры, в частности в деятельности эсеровской организации активное участие принимает видный работник НКВД АЛЕКСЕЕВ (арестован), в прошлом эсер, теперь коммунист.</w:t>
      </w:r>
    </w:p>
    <w:p w14:paraId="64D9CDB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ПОЛЯЕВ,</w:t>
      </w:r>
      <w:r w:rsidRPr="000816EF">
        <w:rPr>
          <w:color w:val="000000" w:themeColor="text1"/>
          <w:sz w:val="16"/>
          <w:szCs w:val="16"/>
        </w:rPr>
        <w:t xml:space="preserve"> бывш. начальник отдела кадров ВВС РККА. Допрашивали: ИВКЕР, ЛЕНЕВ.</w:t>
      </w:r>
    </w:p>
    <w:p w14:paraId="12B53EE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ПОЛЯЕВ, ранее сознавшийся в том, что с 1922 года является резидентом румынской разведки в ВВС РККА, дополнительно показал:</w:t>
      </w:r>
    </w:p>
    <w:p w14:paraId="4E3A9C2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1935 году он был связан с работником румынского посольства в Москве, которому передавал ряд шпионских материалов о состоянии ВВС РККА.</w:t>
      </w:r>
    </w:p>
    <w:p w14:paraId="398455A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ПОЛЯЕВ показывает, что им было в 1936 году получено задание организовать диверсионные группы на центральных складах ВВС РККА в Сызрани и Балашихе с целью порчи и уничтожения хранящейся в этих складах материальной части, но, по его словам, он этих групп не создал, так как не имел непосредственной связи со складами. (Этот вопрос, как имеющий особое значение, будет тщательно проверен в следствии).</w:t>
      </w:r>
    </w:p>
    <w:p w14:paraId="24D70CA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1935 г. ПОЛЯЕВЫМ был завербован для шпионажа работник НКВД СИКСНЕ (латыш, родители проживают в Латвии), убывший в 1936 году на Дальний Восток.</w:t>
      </w:r>
    </w:p>
    <w:p w14:paraId="690D882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указаниям румынской разведки ПОЛЯЕВЫМ был также завербован полковник ВЛАСОВ Николай Алексеевич — начальник штаба 10 авиакорпуса КВО, получивший задание по развертыванию шпионской работы в частях КВО.</w:t>
      </w:r>
    </w:p>
    <w:p w14:paraId="472E564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ГРУШЕЦКИЙ В.Ф.,</w:t>
      </w:r>
      <w:r w:rsidRPr="000816EF">
        <w:rPr>
          <w:color w:val="000000" w:themeColor="text1"/>
          <w:sz w:val="16"/>
          <w:szCs w:val="16"/>
        </w:rPr>
        <w:t xml:space="preserve"> бывш. нач. Краснознаменных химических курсов усовершенств. начсостава РККА, комдив. Допрашивал: ЮХИМОВИЧ.</w:t>
      </w:r>
    </w:p>
    <w:p w14:paraId="57B0CE8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ГРУШЕЦКИЙ, ранее сознавшийся в участии в польской шпионской организации, дополнительно показал, что он передал резиденту польской разведки в Москве ЦИФЕРУ, с которым был связан, следующие шпионские материалы:</w:t>
      </w:r>
    </w:p>
    <w:p w14:paraId="34EF66E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 о результатах испытаний среднего танка на огнеметание и о новых зажигательных веществах, вводимых на вооужение;</w:t>
      </w:r>
    </w:p>
    <w:p w14:paraId="5F4CB58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2) чертеж конструкции химической аппаратуры танка-амфибии и чертеж распылителя для заражения местности;</w:t>
      </w:r>
    </w:p>
    <w:p w14:paraId="1CDC68D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3) об итогах тактических учений 1936 года по взаимодействию химических частей с другими родами войск;</w:t>
      </w:r>
    </w:p>
    <w:p w14:paraId="4EAFACF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4) описание и чертеж новых авиационных приборов «ВАП 500» с указанием норм по поливке различных целей;</w:t>
      </w:r>
    </w:p>
    <w:p w14:paraId="448A7E6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5) об организации, штатном составе и вооружении химического батальона, а также копию секретного приказа, в котором были объявлены штаты химбатальона;</w:t>
      </w:r>
    </w:p>
    <w:p w14:paraId="102021F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6) сведения о боевых отравляющих веществах, принятых на вооружение армии, и их физико-химических свойствах и</w:t>
      </w:r>
    </w:p>
    <w:p w14:paraId="3BC4C85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7) о физико-химических свойствах ядовито-дымовых шашек, методы их применения в различных метеорологических условиях и таблицы их применения.</w:t>
      </w:r>
    </w:p>
    <w:p w14:paraId="0745AA5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ЛУВЕНСКИЙ Л.И.,</w:t>
      </w:r>
      <w:r w:rsidRPr="000816EF">
        <w:rPr>
          <w:color w:val="000000" w:themeColor="text1"/>
          <w:sz w:val="16"/>
          <w:szCs w:val="16"/>
        </w:rPr>
        <w:t xml:space="preserve"> бывш. нач. отделения отдела морского берегового строительства Управления морских сил РККА. Допрашивал: МНЕВ.</w:t>
      </w:r>
    </w:p>
    <w:p w14:paraId="16A56A9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связи с намеченной постройкой Наркомпищепромом судоремонтного завода в Петропавловске на Камчатке, он разработал вредительское задание в части использования его в военное время для стоянки ремонтируемых подлодок.</w:t>
      </w:r>
    </w:p>
    <w:p w14:paraId="62F6A3D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ЛУВЕНСКИЙ сделал расчет на подлодки типа «Щ», тогда как надо было рассчитывать на подлодки типа «М».</w:t>
      </w:r>
    </w:p>
    <w:p w14:paraId="2AF7E3B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Осуществление вредительского задания не позволило бы подлодкам ни ремонтироваться, ни базироваться на этом заводе.</w:t>
      </w:r>
    </w:p>
    <w:p w14:paraId="02E7CC4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Кроме того, показал о вредительском составлении даваемых им заданий на места о нормах хранения технического и инженерного имущества.</w:t>
      </w:r>
    </w:p>
    <w:p w14:paraId="1195AA9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10. </w:t>
      </w:r>
      <w:r w:rsidRPr="000816EF">
        <w:rPr>
          <w:color w:val="000000" w:themeColor="text1"/>
          <w:sz w:val="16"/>
          <w:szCs w:val="16"/>
          <w:u w:val="single"/>
        </w:rPr>
        <w:t>ДЫБЕНКО П.Е.,</w:t>
      </w:r>
      <w:r w:rsidRPr="000816EF">
        <w:rPr>
          <w:color w:val="000000" w:themeColor="text1"/>
          <w:sz w:val="16"/>
          <w:szCs w:val="16"/>
        </w:rPr>
        <w:t xml:space="preserve"> бывший командующий Ленинградским военным округом. Допрашивали: ЯМНИЦКИЙ, КАЗАКЕВИЧ.</w:t>
      </w:r>
    </w:p>
    <w:p w14:paraId="35BE766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1922 году, в бытность свою командиром корпуса в Одессе, связался с сотрудником АРА — американцем ХОЛЛЕНОМ.</w:t>
      </w:r>
    </w:p>
    <w:p w14:paraId="66D0BDC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ХОЛЛЕНУ ДЫБЕНКО передал следующие шпионские данные: о состоянии промышленности Украины, о состоянии судостроительной верфи в Николаеве и бытовом положении бойцов и начальствующего состава.</w:t>
      </w:r>
    </w:p>
    <w:p w14:paraId="710C96B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Также систематически передавал ему письменные обзоры о политико-экономическом положении, используя данные, которые он имел как член бюро окружкома партии.</w:t>
      </w:r>
    </w:p>
    <w:p w14:paraId="0AFFB3A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Кроме того, ДЫБЕНКО разрешил ХОЛЛЕНУ производить фотосъемки артполка, стоявшего в районе Одессы.</w:t>
      </w:r>
    </w:p>
    <w:p w14:paraId="0E9B727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ДЫБЕНКО показывает, что после его отъезда из Одессы связь с американцем прервалась и была восстановлена в 1929 году с агентом разведки США инженером ДЭВИСОМ, консультантом по постройке ирригационной сети в Средней Азии.</w:t>
      </w:r>
    </w:p>
    <w:p w14:paraId="7C8341E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Инженер ДЭВИС в течение 3-х дней ехал в Сталинабад в вагоне ДЫБЕНКО. В пути ДЫБЕНКО передал ДЭВИСУ подробные шпионские данные о политико-экономическом состоянии всех республик Средней Азии, богатствах их недр: угольных залежах, золотоносных источниках, залежах меди, олова, свинца и количестве имевшихся в Средней Азии стад.</w:t>
      </w:r>
    </w:p>
    <w:p w14:paraId="528432B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Помимо сведений экономического характера ДЫБЕНКО передал ДЭВИСУ данные о положении Среднеазиатского военного округа, количестве войск, их расположении, вооружении и т.д.</w:t>
      </w:r>
    </w:p>
    <w:p w14:paraId="349AF47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Он сообщил также ДЭВИСУ подробные данные относительно борьбы с басмачеством, о применении крупных войсковых соединений для разгрома басмаческих банд и о поддержке басмачества некоторыми слоями населения Среднеазиатских республик.</w:t>
      </w:r>
    </w:p>
    <w:p w14:paraId="37A2675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ДЫБЕНКО показывает, что после этой встречи с ДЭВИСОМ он больше встречи с американцами не имел.</w:t>
      </w:r>
    </w:p>
    <w:p w14:paraId="6C62EE6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За передачу шпионской информации ХОЛЛЕНУ в 1922 году ДЫБЕНКО получил от АРА ценные вещи и продукты.</w:t>
      </w:r>
    </w:p>
    <w:p w14:paraId="2A6022E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Инженер ДЭВИС в порядке вознаграждения ДЫБЕНКО за передачу шпионских сведений добился выдачи его сестре, проживавшей в Америке, пяти тысяч долларов.</w:t>
      </w:r>
    </w:p>
    <w:p w14:paraId="4527068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11. </w:t>
      </w:r>
      <w:r w:rsidRPr="000816EF">
        <w:rPr>
          <w:color w:val="000000" w:themeColor="text1"/>
          <w:sz w:val="16"/>
          <w:szCs w:val="16"/>
          <w:u w:val="single"/>
        </w:rPr>
        <w:t>КУЙБЫШЕВ,</w:t>
      </w:r>
      <w:r w:rsidRPr="000816EF">
        <w:rPr>
          <w:color w:val="000000" w:themeColor="text1"/>
          <w:sz w:val="16"/>
          <w:szCs w:val="16"/>
        </w:rPr>
        <w:t xml:space="preserve"> бывш. командующий войсками Закавказского военного округа. Допрашивали: АГАС, ОРЕШНИКОВ.</w:t>
      </w:r>
    </w:p>
    <w:p w14:paraId="05332FE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показывая о выполнении задания ТУХАЧЕВСКОГО о создании в оборонной промышленности вредительско-диверсионной организации, КУЙБЫШЕВ показал, что в конце 1934 года он установил организационную связь с заговорщиком, руководителем танковой промышленности, начальником треста спецмашиностроения НКОП НЕЙМАНОМ (осужден).</w:t>
      </w:r>
    </w:p>
    <w:p w14:paraId="17C0B0B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Из систематической информации НЕЙМАНА КУЙБЫШЕВУ известно, что НЕЙМАН в танковой промышленности проводит вредительскую работу путем неправильных капиталовложений и развития мощности заводов.</w:t>
      </w:r>
    </w:p>
    <w:p w14:paraId="56483E7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НЕЙМАН проводил большую вредительскую работу в мобилизационных планах путем срыва мобснабжения заводов промышленными полуфабрикатами, что осуществлялось дачей в Главное Военно-мобилизационное управление неправильных заявок. Так, по показаниям КУЙБЫШЕВА, в итоге неправильных поставок планы поставок брони были занижены на 50 %.</w:t>
      </w:r>
    </w:p>
    <w:p w14:paraId="2C920B5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КУЙБЫШЕВУ известно, что участником организации, директором Харьковского паровозостроительного завода БОНДАРЕНКО на заводе создана диверсионная группа, которая готовила осуществление диверсионного акта в период начала войны с целью вывода завода из строя, чтобы тем самым прекратить поставку новых танков в армию.</w:t>
      </w:r>
    </w:p>
    <w:p w14:paraId="79CAD35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1935—1936 гг. НЕЙМАН и БОНДАРЕНКО в целях того, чтобы оставить танковую промышленность и, в частности, производство танков БТ без моторов, тормозили производство нового нефтяного мотора и пытались приостановить производство танковых моторов на заводе № 26.</w:t>
      </w:r>
    </w:p>
    <w:p w14:paraId="751A814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1936 году выявив по линии КПК, где он работал, что на танковом опытном заводе в Ленинграде развалена конструкторская работа, КУЙБЫШЕВ через НЕЙМАНА узнает, что развал конструкторской работы является вредительским актом, имеющим целью затормозить дальнейшее усовершенствование танков. Результаты обследования по линии КПК танкового опытного завода КУЙБЫШЕВ по договоренности с НЕЙМАНОМ скрывает от ЦК ВКП(б) и правительства.</w:t>
      </w:r>
    </w:p>
    <w:p w14:paraId="14DF58F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1937 году, в целях сохранения для организации участника заговора директора танкового опытного завода БАРЫКОВА, КУЙБЫШЕВ скрывает от руководства КПК при ЦК ВКП(б) поступившие на него материалы как троцкиста.</w:t>
      </w:r>
    </w:p>
    <w:p w14:paraId="5763D3A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Из других участников заговора, работающих в танковой промышленности, со слов НЕЙМАНА, КУЙБЫШЕВУ известен директор завода № 38 (Москва) ГУДКОВ.</w:t>
      </w:r>
    </w:p>
    <w:p w14:paraId="2BBC10D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целях перехвата пятаковских связей в судостроительной промышленности КУЙБЫШЕВ во второй половине 1935 г. установил организационную связь с заговорщиком МУКЛЕВИЧЕМ, начальником Главного управления судостроительной промышленности.</w:t>
      </w:r>
    </w:p>
    <w:p w14:paraId="68DF4AD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Через МУКЛЕВИЧА КУЙБЫШЕВ установил, что в этой отрасли оборонной промышленности заговорщиками являются: СТРЕЛЬЦОВ — зам. начальника Главморпрома, КОЛЕСИНСКИЙ — ответственный работник Главморпрома, ЩЕРБИНА — директор Севастопольского морзавода имени Марти, СТЕПАНОВ — директор Николаевского судозавода.</w:t>
      </w:r>
    </w:p>
    <w:p w14:paraId="59471D8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Из числа этих заговорщиков организационную связь КУЙБЫШЕВ в 1936 году смог установить только со ЩЕРБИНОЙ, которому он, как работник КПК, помог в оставлении на заводе антисоветского элемента, подлежащего увольнению.</w:t>
      </w:r>
    </w:p>
    <w:p w14:paraId="1844B4D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конце 1935 года или в начале 1936 года в порядке проверки заявления одного из инженеров комсомольской судостроительной верфи о направлении Николаевским заводом на верфь некомплектных деталей и частей подводных лодок, подлежащих сборке на верфи, КУЙБЫШЕВ, что это является результатом вредительства директора завода СТЕПАНОВА, скрывает это от КПК.</w:t>
      </w:r>
    </w:p>
    <w:p w14:paraId="1ED9513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12. </w:t>
      </w:r>
      <w:r w:rsidRPr="000816EF">
        <w:rPr>
          <w:color w:val="000000" w:themeColor="text1"/>
          <w:sz w:val="16"/>
          <w:szCs w:val="16"/>
          <w:u w:val="single"/>
        </w:rPr>
        <w:t>ВЕРХОВСКИЙ А.И.,</w:t>
      </w:r>
      <w:r w:rsidRPr="000816EF">
        <w:rPr>
          <w:color w:val="000000" w:themeColor="text1"/>
          <w:sz w:val="16"/>
          <w:szCs w:val="16"/>
        </w:rPr>
        <w:t xml:space="preserve"> быв. военный министр при временном правительстве. До ареста преподаватель Академии Генштаба. Допрашивал: ЛОРКИШ.</w:t>
      </w:r>
    </w:p>
    <w:p w14:paraId="120CEFD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ВЕРХОВСКИЙ, ранее сознавшийся в активном участии в антисоветской эсеровской деятельности в армии и шпионаже в пользу Франции, дополнительно показал, что в 1936 г. он в соответствии с директивами КЕРЕНСКОГО и ЧЕРНОВА установил связь с бывшими меньшевиками: профессором Академии наук ЗИЛЬБЕРОМ, профессором Наркомздрава ЗАХАРОВЫМ, в Микробиологическом институте с профессором БАРЫКИНЫМ и бывшим министром Временного правительства МОЛЯНТОВИЧЕМ.</w:t>
      </w:r>
    </w:p>
    <w:p w14:paraId="155ABF1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Эта связь с меньшевиками, как показывает ВЕРХОВСКИЙ, была установлена им в целях консолидации антисоветских сил для активной борьбы с советской властью.</w:t>
      </w:r>
    </w:p>
    <w:p w14:paraId="5560911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Наряду с этим ВЕРХОВСКИЙ через ТУХАЧЕВСКОГО в 1936 году связался с ЕГОРОВЫМ. ВЕРХОВСКИЙ по этому поводу показывает, что, проводя подпольную антисоветскую работу, он искал связи с такими людьми, которые пользовались бы авторитетом в армии и стране и представляли определенную силу. Это побуждало его, ВЕРХОВСКОГО, идти на установление личной связи с ЕГОРОВЫМ.</w:t>
      </w:r>
    </w:p>
    <w:p w14:paraId="74AC109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При встречах с ЕГОРОВЫМ в 1937 году он, обсуждая создавшееся положение в связи с разгромом антисоветского военного заговора, приходил к выводу, что необходимо еще глубже уйти в подполье.</w:t>
      </w:r>
    </w:p>
    <w:p w14:paraId="0805C29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Касаясь сроков выступления, ЕГОРОВ указал, что выступление следует приурочить к поражению Красной армии в генеральном сражении.</w:t>
      </w:r>
    </w:p>
    <w:p w14:paraId="6006917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13. </w:t>
      </w:r>
      <w:r w:rsidRPr="000816EF">
        <w:rPr>
          <w:color w:val="000000" w:themeColor="text1"/>
          <w:sz w:val="16"/>
          <w:szCs w:val="16"/>
          <w:u w:val="single"/>
        </w:rPr>
        <w:t>КОЗЛОВСКИЙ,</w:t>
      </w:r>
      <w:r w:rsidRPr="000816EF">
        <w:rPr>
          <w:color w:val="000000" w:themeColor="text1"/>
          <w:sz w:val="16"/>
          <w:szCs w:val="16"/>
        </w:rPr>
        <w:t xml:space="preserve"> бывший армейский инспектор артиллерии РККА, комбриг. Допрашивал: ПЕТЕРС.</w:t>
      </w:r>
    </w:p>
    <w:p w14:paraId="77084D8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КОЗЛОВСКИЙ, ранее сознавшийся в том, что он с 1935 года является участником антисоветского военного заговора, в который он был вовлечен врагом народа АРОНШТАМОМ (арестован) в период своей службы в ОКДВА в качестве начальника артиллерии, дополнительно показал, что с 1922 года является шпионом японской разведки.</w:t>
      </w:r>
    </w:p>
    <w:p w14:paraId="14946F6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Для шпионской работы КОЗЛОВСКИЙ был завербован японской разведкой в лице полковника японской армии ИВАТО и жандармского майора МОШУДАЙРА в период, когда он, как слушатель восточного факультета Академии им. Фрунзе, находился в командировке в Японии, стажируясь в порядке обмена командным составом при 20 артполке 14-й стрелковой дивизии.</w:t>
      </w:r>
    </w:p>
    <w:p w14:paraId="1D8246B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Находясь еще в Японии, КОЗЛОВСКИЙ передал полковнику ИВАТО секретные сведения по организации и дислоцированию артиллерии и новейшие данные по баллистическим свойствам полевой и тяжелой артиллерии РККА.</w:t>
      </w:r>
    </w:p>
    <w:p w14:paraId="29DEB55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Снова японская разведка связалась с КОЗЛОВСКИМ в 1935 году, после того как он уже был завербован АРОНШТАМОМ в заговор.</w:t>
      </w:r>
    </w:p>
    <w:p w14:paraId="5FDF978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 этот раз к нему по поручению японской разведки явился японский шпион ВОЛЛИН (арестован), работавший в штабе ОКДВА в качестве начальника Разведывательного отдела, и, напомнив ему его обязательства перед японской разведкой, его кличку «Синус», которую ему присвоили японцы, потребовал, сославшись на указание САНГУРСКОГО, которого КОЗЛОВСКИЙ знал как участника заговора, сообщить ему для передачи японской разведке сведения о состоянии артиллерии ОКДВА и ход его подрывной работы как участника заговора.</w:t>
      </w:r>
    </w:p>
    <w:p w14:paraId="1FC6115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КОЗЛОВСКИЙ это требование ВОЛЛИНА </w:t>
      </w:r>
      <w:r w:rsidRPr="000816EF">
        <w:rPr>
          <w:rStyle w:val="af0"/>
          <w:rFonts w:eastAsia="Gungsuh"/>
          <w:bCs/>
          <w:i w:val="0"/>
          <w:color w:val="000000" w:themeColor="text1"/>
          <w:sz w:val="16"/>
          <w:szCs w:val="16"/>
        </w:rPr>
        <w:t>(ВАЛИН</w:t>
      </w:r>
      <w:r w:rsidRPr="000816EF">
        <w:rPr>
          <w:color w:val="000000" w:themeColor="text1"/>
          <w:sz w:val="16"/>
          <w:szCs w:val="16"/>
        </w:rPr>
        <w:t xml:space="preserve"> — В.Х.[2]</w:t>
      </w:r>
      <w:r w:rsidRPr="000816EF">
        <w:rPr>
          <w:rStyle w:val="af0"/>
          <w:rFonts w:eastAsia="Gungsuh"/>
          <w:bCs/>
          <w:i w:val="0"/>
          <w:color w:val="000000" w:themeColor="text1"/>
          <w:sz w:val="16"/>
          <w:szCs w:val="16"/>
        </w:rPr>
        <w:t>)</w:t>
      </w:r>
      <w:r w:rsidRPr="000816EF">
        <w:rPr>
          <w:color w:val="000000" w:themeColor="text1"/>
          <w:sz w:val="16"/>
          <w:szCs w:val="16"/>
        </w:rPr>
        <w:t xml:space="preserve"> выполнил и передал японской разведке подробные сведения о своей подрывной деятельности и состоянии артиллерии ОКДВА.</w:t>
      </w:r>
    </w:p>
    <w:p w14:paraId="0C93AF3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14. </w:t>
      </w:r>
      <w:r w:rsidRPr="000816EF">
        <w:rPr>
          <w:color w:val="000000" w:themeColor="text1"/>
          <w:sz w:val="16"/>
          <w:szCs w:val="16"/>
          <w:u w:val="single"/>
        </w:rPr>
        <w:t>ЛЕБЕДЕВ А.И.,</w:t>
      </w:r>
      <w:r w:rsidRPr="000816EF">
        <w:rPr>
          <w:color w:val="000000" w:themeColor="text1"/>
          <w:sz w:val="16"/>
          <w:szCs w:val="16"/>
        </w:rPr>
        <w:t xml:space="preserve"> инструктор по монтажу бензоустановок Военбензостроя ВСУ РККА. Допрашивали: ДРОЗДОВ, ТЕПЛИЦЫН.</w:t>
      </w:r>
    </w:p>
    <w:p w14:paraId="18B49EF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ЛЕБЕДЕВ сознался в том, что в 1924 году по окончании в Эстонии в г. Ревеле школы разведчиков он был нелегально переброшен в СССР для шпионской деятельности.</w:t>
      </w:r>
    </w:p>
    <w:p w14:paraId="6442BA4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От председателя общества русских эмигрантов в г. Ревеле (он же начальник школы разведчиков) УКРИЙ Ив. Ив. ЛЕБЕДЕВ получил явку к МАКСИМОВУ — директору завода «Электросила» в Ленинграде (устанавливается), который устроил ЛЕБЕДЕВА на работу на этом же заводе и в 1925 году помог ЛЕБЕДЕВУ проникнуть в партию.</w:t>
      </w:r>
    </w:p>
    <w:p w14:paraId="6EF1F6A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том же 1925 году МАКСИМОВ заявил ЛЕБЕДЕВУ, что последний для шпионской работы на заводе «Электросила» ему не нужен, и предложил переехать в Харьков.</w:t>
      </w:r>
    </w:p>
    <w:p w14:paraId="538F9CD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МАКСИМОВ дал ЛЕБЕДЕВУ явку в Харькове к начальнику аппаратурного цеха Харьковского машиностроительного завода АЛКСНИСУ Роберту Зондровичу (умер), которому ЛЕБЕДЕВ передавал шпионские материалы для переотправки эстонской разведке до 1931 года.</w:t>
      </w:r>
    </w:p>
    <w:p w14:paraId="477FAA0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1931 году ЛЕБЕДЕВ переехал на жительство в Москву, куда получил явку от АЛКСНИСА к инженеру Всесоюзного Электрообъединения ГОРФАЙНУ Якову Борисовичу (установлен, не арестован), с которым ЛЕБЕДЕВ по шпионской работе был связан до дня ареста. ГОРФАЙНУ ЛЕБЕДЕВ передал сведения:</w:t>
      </w:r>
    </w:p>
    <w:p w14:paraId="07ABDAC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 об изготовлении ЦАГИ для вооружения самолетов бомбосбрасывателей, пулеметных установок;</w:t>
      </w:r>
    </w:p>
    <w:p w14:paraId="66F4587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2) о состоянии строительства бензохранилищ в ДВК, БВО, ЛВО и КВО, их дислокации и емкости.</w:t>
      </w:r>
    </w:p>
    <w:p w14:paraId="46F276B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ЛЕБЕДЕВ показал, что в 1936 г. ГОРФАЙН предложил ему, ЛЕБЕДЕВУ, организовать диверсионную работу по подготовке взрывов бензохранилищ, снабжающих горючим авиационные и мотомехвойска в военное время.</w:t>
      </w:r>
    </w:p>
    <w:p w14:paraId="5EC222A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Впоследствии ГОРФАЙН сообщил ЛЕБЕДЕВУ, что нужные ему люди для диверсионной работы найдены, и назвал ему: инженера ВСО БВО ДЕНИСОВА (установлен, не арестован) и инженера ВСО ОКДВА МАКСИМОВА (устанавливается), которые во время войны произведут диверсионные акты по взрыву бензохранилищ в этих округах.</w:t>
      </w:r>
    </w:p>
    <w:p w14:paraId="58B7388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 xml:space="preserve">15. </w:t>
      </w:r>
      <w:r w:rsidRPr="000816EF">
        <w:rPr>
          <w:color w:val="000000" w:themeColor="text1"/>
          <w:sz w:val="16"/>
          <w:szCs w:val="16"/>
          <w:u w:val="single"/>
        </w:rPr>
        <w:t>ТВЕРСКОЙ М.Н.,</w:t>
      </w:r>
      <w:r w:rsidRPr="000816EF">
        <w:rPr>
          <w:color w:val="000000" w:themeColor="text1"/>
          <w:sz w:val="16"/>
          <w:szCs w:val="16"/>
        </w:rPr>
        <w:t xml:space="preserve"> артиллерийский инженер Военной академии моторизации и механизации РККА, военинженер 2-го ранга. Допрашивал: СОЛОВЬЕВ.</w:t>
      </w:r>
    </w:p>
    <w:p w14:paraId="08007C2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ТВЕРСКОЙ, сознавшийся в участии в офицерской шпионской организации польской ориентации, дополнительно показал, что он в 1918 г. с подрывными целями проник в РККА и по антисоветской работе был с бывшим офицером МОЛЧАНОВЫМ (не арестован, из РККА уволен, проживает в Брянске).</w:t>
      </w:r>
    </w:p>
    <w:p w14:paraId="15A8516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начале 1920 года в районе станицы Елизаветинской ТВЕРСКОЙ попал в плен к деникинцам и до их разгрома (конец 1920 г.) служил в 3 дроздовском офицерском полку.</w:t>
      </w:r>
    </w:p>
    <w:p w14:paraId="7547460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1922—1923 гг. занимая командные должности в РККА, ТВЕРСКОЙ по антисоветской работе был связан с бывшим офицером ЛЕБЕДЕВЫМ (не арестован).</w:t>
      </w:r>
    </w:p>
    <w:p w14:paraId="4A55D56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1924 году, скрыв свою службу в 3 дроздовском офицерском полку, ТВЕРСКОЙ проник в артиллерийскую академию РККА, где установил антисоветскую связь со своими однокашниками по Суворовскому кадетскому корпусу — бывшими офицерами ПЕТРОПАВЛОВСКИМ (умер) и НИКОЛАЕВЫМ (не арестован), по Константиновскому артиллерийскому училищу — бывшим офицером САССАПЕРЕЛЕМ (не арестован).</w:t>
      </w:r>
    </w:p>
    <w:p w14:paraId="59E7C07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Артиллерийской Академии (1925—1929 г.г.) ТВЕРСКОЙ, кроме БАРАНЦЕВИЧА, по шпионской работе в пользу Польши был лично связан с участниками организации ШРЕЙДЕРОМ, бывшим офицером (арестован), ЦЫГАНОВЫМ, бывшим офицером (арестован), ЗАБЕЛИНЫМ — бывшим офицером (не арестован), и ЗАПОЛЬСКИМ — бывшим офицером (не арестован).</w:t>
      </w:r>
    </w:p>
    <w:p w14:paraId="2AD00B2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Кроме шпионской работы в пользу Польши участниками организации в целях поражения РККА в войне с Польшей ставилась задача — проникновение после окончания академии на руководящие должности в военную промышленность или центральные учреждения ГАУ с тем, чтобы вредить обороноспособности страны путем торможения рассмотрения проектов на новые и модернизированные артиллерийские системы и срывать сдачу заказов на эти виды вооружения.</w:t>
      </w:r>
    </w:p>
    <w:p w14:paraId="0A4869D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16. </w:t>
      </w:r>
      <w:r w:rsidRPr="000816EF">
        <w:rPr>
          <w:color w:val="000000" w:themeColor="text1"/>
          <w:sz w:val="16"/>
          <w:szCs w:val="16"/>
          <w:u w:val="single"/>
        </w:rPr>
        <w:t>ЛЕНГОЛЬД H.A.,</w:t>
      </w:r>
      <w:r w:rsidRPr="000816EF">
        <w:rPr>
          <w:color w:val="000000" w:themeColor="text1"/>
          <w:sz w:val="16"/>
          <w:szCs w:val="16"/>
        </w:rPr>
        <w:t xml:space="preserve"> бывш. офицер. До ареста начальник станции Мосавтотранса. Допрашивал: ПЕТЕРС.</w:t>
      </w:r>
    </w:p>
    <w:p w14:paraId="1710A64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 первичные показания о том, что является участником антисоветской немецкой шпионской организации, в которую был вовлечен в 1918 году в Москве бывшим офицером МИНДЕР Андреем (умер).</w:t>
      </w:r>
    </w:p>
    <w:p w14:paraId="74C70D5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показаниям ЛЕНГОЛЬДА эта организация оформилась из числа немецких спортивных обществ в Москве под названием «Туриферейн» и «Унион», основанных еще до начала империалистической войны.</w:t>
      </w:r>
    </w:p>
    <w:p w14:paraId="1356A00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заданию МИНДЕРА ЛЕНГОЛЬД в 1918 году прибыл на Украину, в то время оккупированную немцами, с задачей создания в Киеве и Харькове антисоветских опорных групп из числа националистически настроенных немцев.</w:t>
      </w:r>
    </w:p>
    <w:p w14:paraId="7D4566E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дальнейшем ЛЕНГОЛЬД поддерживал антисоветскую и шпионскую связь с братом МИНДЕРА Георгием МИНДЕР, бывшим инженером Горного института и ЛАШ Федором, бывшим преподавателем Инженерной академии, являющимися шпионами германской разведки (оба арестованы), по заданию которых занимался пропагандой фашизма и распространением клеветнических измышлений и провокационных слухов.</w:t>
      </w:r>
    </w:p>
    <w:p w14:paraId="6A8AC27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ЛЕНГОЛЬД назвал как участников организации, связанных с ЛАШ и МИНДЕР, братьев МИНДЕР Владимира (не арестован), Константина — летчика НИИ ВВС (арестован), и ПАВЕЛЬ Карла — бывшего офицера, инженера «Гидропромстроя» (не арестован).</w:t>
      </w:r>
    </w:p>
    <w:p w14:paraId="6853B2A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17. </w:t>
      </w:r>
      <w:r w:rsidRPr="000816EF">
        <w:rPr>
          <w:color w:val="000000" w:themeColor="text1"/>
          <w:sz w:val="16"/>
          <w:szCs w:val="16"/>
          <w:u w:val="single"/>
        </w:rPr>
        <w:t>ТИМОНОВ Г.Н.,</w:t>
      </w:r>
      <w:r w:rsidRPr="000816EF">
        <w:rPr>
          <w:color w:val="000000" w:themeColor="text1"/>
          <w:sz w:val="16"/>
          <w:szCs w:val="16"/>
        </w:rPr>
        <w:t xml:space="preserve"> бывш. нач. отделения Инженерного управления РККА, военинженер 1 ранга. Допрашивали: ЕЛИСАВЕТСКИЙ, СИЛИНЦЕВ.</w:t>
      </w:r>
    </w:p>
    <w:p w14:paraId="6DF8FBC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Ранее сознавшийся в том, что он является участником антисоветского военного заговора и агентом чехословацкой разведки, ТИМОНОВ показал:</w:t>
      </w:r>
    </w:p>
    <w:p w14:paraId="03DF854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Будучи завербован в антисоветский военный заговор в октябре 1935 года бывш. начальником отдела Инженерного управления РККА ЛЕНСКИМ (арестован), по его заданию проводил подрывную вредительскую работу в деле снабжения РККА мастерским и шанцевым инструментом.</w:t>
      </w:r>
    </w:p>
    <w:p w14:paraId="31084D4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ТИМОНОВ с вредительской целью аннулировал договоренность с рядом заводов на поставку комплектного мастерского инструмента и дал указание, чтобы мастерской инструмент для РККА заготавливался исключительно россыпью, заказы и заготовка шанцевого инструмента производилась раскомплектовано: лопаты заказывались в одном месте, черенья в другом, шурупы в третьем.</w:t>
      </w:r>
    </w:p>
    <w:p w14:paraId="268A8DB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Вместе с тем им было указано, что заказы давать на малонужный неходовой инструмент, отживший и несовершенный, например, вместо канадских топоров и канадских пил, американских рубанков и др. (новинки полевой инструментальной техники) заказывал плотничный инструмент старого образца, что значительно снижало успех полевых саперных работ в боевой подготовке частей. По шанцевому инструменту заказывал лопаты саперные и пехотные заклепочного образца времен русско-японской войны, а не сварные, что весьма снизило их качество и совершенно не соответствовало новейшему производству, лопаты получались тяжелыми и малопроизводительными, значительно более дорогими. Для заточки инструмента заказывал почти негодные старые точила корытного типа, в то время как должны были быть заказаны механизированные переносные усовершенствованные точила.</w:t>
      </w:r>
    </w:p>
    <w:p w14:paraId="2C6C74C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Отменил приемку колючей проволоки военпредами, в результате чего колючая проволока сдавалась плохого качества и, когда это было обнаружено, заводы к ответственности не привлек и дело замял. В итоге за 1935—1936 г.г. изготовлено 3000—3500 тонн малогодной колючей проволоки, тупой и малоранящей. С 1933 до 1937 г. совместно с Главметизом тормозил и срывал производство новой, т.н. автоматного типа колючей проволоки вместо станочного типа и задержал переход промышленности на изготовление новейшего типа колючей проволоки.</w:t>
      </w:r>
    </w:p>
    <w:p w14:paraId="57C916C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Такую же вредительскую работу проводили названные им участники антисоветского заговора — работники Инженерного управления РККА СМЫСЛОВ, БЕЗЛЕНКИН, военпред ЛОБЗИНЕВ и работники Главметиза ШАРФА (арестован) и ДАВЫДОВ (не арестован).</w:t>
      </w:r>
    </w:p>
    <w:p w14:paraId="587C2011"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ССССР</w:t>
      </w:r>
      <w:r w:rsidRPr="000816EF">
        <w:rPr>
          <w:rStyle w:val="a7"/>
          <w:rFonts w:eastAsia="Gungsuh"/>
          <w:b w:val="0"/>
          <w:iCs/>
          <w:color w:val="000000" w:themeColor="text1"/>
          <w:sz w:val="16"/>
          <w:szCs w:val="16"/>
        </w:rPr>
        <w:t>[3]</w:t>
      </w:r>
      <w:r w:rsidRPr="000816EF">
        <w:rPr>
          <w:rStyle w:val="af0"/>
          <w:rFonts w:eastAsia="Gungsuh"/>
          <w:i w:val="0"/>
          <w:color w:val="000000" w:themeColor="text1"/>
          <w:sz w:val="16"/>
          <w:szCs w:val="16"/>
        </w:rPr>
        <w:t xml:space="preserve"> ст. майор госуд. безопасности (ШАПИРО)</w:t>
      </w:r>
    </w:p>
    <w:p w14:paraId="2CE7207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 Так в источнике.</w:t>
      </w:r>
    </w:p>
    <w:p w14:paraId="39D54B7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[2] Уточнение составителя сборника документов - В. Хаустова.</w:t>
      </w:r>
    </w:p>
    <w:p w14:paraId="46BD3D6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[3] Так в источнике.</w:t>
      </w:r>
    </w:p>
    <w:p w14:paraId="64EA1141"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408. Л. 64—88. </w:t>
      </w:r>
    </w:p>
    <w:p w14:paraId="02A4CD39"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343-354 (12338).</w:t>
      </w:r>
    </w:p>
    <w:p w14:paraId="0761B8AF" w14:textId="77777777" w:rsidR="00A21026" w:rsidRPr="000816EF" w:rsidRDefault="00A21026" w:rsidP="000816EF">
      <w:pPr>
        <w:spacing w:after="0" w:line="240" w:lineRule="auto"/>
        <w:jc w:val="both"/>
        <w:rPr>
          <w:rFonts w:ascii="Times New Roman" w:hAnsi="Times New Roman"/>
          <w:color w:val="000000" w:themeColor="text1"/>
          <w:sz w:val="16"/>
          <w:szCs w:val="16"/>
        </w:rPr>
      </w:pPr>
    </w:p>
    <w:p w14:paraId="4AF6D52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A5C70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757E7D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Приказами НК ВМФ №0330 и 0331 на базе 27-й минно-торпедной эскадрильи (аэродром Беззаботное) был сформирован 1-й минно-торпедный авиационный полк трехэс- кадрильного состава. Временно исполняющим обязанности командира полка стал помощник командира майор Е.Н. Преображенский. С ноября командиром части был назначен полковник В.П. Воробьев. Первыми командирами эскадрилий были: 1-й - капитан Зимов, 2-й - капитан Плоткин, 3-й - капитан Семе- нюк. В ноябре сформировали 4-ю эскадрилью, командиром которой стал Преображенский. 105-я авиационная бригада тогда же была переформирована в 15-й морской тяжелобомбардировочный полк. Тем не менее ожидавшегося выпуска промышленностью поплавковой модификации ДБ-3 не последовало, в связи с чем полк в основном перевооружился на МБР-2, поменяв свое наименование на морской разведывательный авиаполк. Только его 2-я эскадрилья получила колесные ДБ-3, которые, по-видимому, торпедоносцами не являлись (12002).</w:t>
      </w:r>
    </w:p>
    <w:p w14:paraId="1266B3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90B6609" w14:textId="77777777" w:rsidR="00A21026"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556161A" w14:textId="77777777" w:rsidR="00A21026" w:rsidRPr="000816EF" w:rsidRDefault="00A2102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29AAB14" w14:textId="77777777" w:rsidR="00984C50" w:rsidRPr="000816EF" w:rsidRDefault="00984C5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в 1938 году Политбюро ЦК ВКП(б) принимает решение о допустимости восстановления Е.В.Тарле в Академии Наук СССР. Этому решению предшествовало письмо Е.В.Тарле И.В.Сталину от 15 апреля 1936 (15110).</w:t>
      </w:r>
    </w:p>
    <w:p w14:paraId="22A1EA9F" w14:textId="77777777" w:rsidR="00984C50" w:rsidRPr="000816EF" w:rsidRDefault="00984C50" w:rsidP="000816EF">
      <w:pPr>
        <w:spacing w:after="0" w:line="240" w:lineRule="auto"/>
        <w:jc w:val="both"/>
        <w:rPr>
          <w:rFonts w:ascii="Times New Roman" w:hAnsi="Times New Roman"/>
          <w:color w:val="000000" w:themeColor="text1"/>
          <w:sz w:val="16"/>
          <w:szCs w:val="16"/>
        </w:rPr>
      </w:pPr>
    </w:p>
    <w:p w14:paraId="38B28CC3" w14:textId="77777777" w:rsidR="00984C50" w:rsidRPr="000816EF" w:rsidRDefault="00984C50" w:rsidP="000816EF">
      <w:pPr>
        <w:pStyle w:val="rtejustify"/>
        <w:spacing w:before="0" w:after="0"/>
        <w:rPr>
          <w:color w:val="000000" w:themeColor="text1"/>
          <w:sz w:val="16"/>
          <w:szCs w:val="16"/>
        </w:rPr>
      </w:pPr>
      <w:r w:rsidRPr="000816EF">
        <w:rPr>
          <w:bCs/>
          <w:color w:val="000000" w:themeColor="text1"/>
          <w:sz w:val="16"/>
          <w:szCs w:val="16"/>
        </w:rPr>
        <w:t xml:space="preserve">25 апреля 1938 г. Сводка важнейших показаний арестованных управлениями НКВД СССР за </w:t>
      </w:r>
      <w:r w:rsidRPr="000816EF">
        <w:rPr>
          <w:rStyle w:val="af0"/>
          <w:i w:val="0"/>
          <w:color w:val="000000" w:themeColor="text1"/>
          <w:sz w:val="16"/>
          <w:szCs w:val="16"/>
        </w:rPr>
        <w:t>28 апреля 1938 г.</w:t>
      </w:r>
    </w:p>
    <w:p w14:paraId="34CED4C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7DC4C7A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Управлениями НКВД СССР за 25 апреля 1938 года.</w:t>
      </w:r>
    </w:p>
    <w:p w14:paraId="012B4B53"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74F56EE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06ACF6F5"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 xml:space="preserve">ПЕРВОЕ УПРАВЛЕНИЕ </w:t>
      </w:r>
    </w:p>
    <w:p w14:paraId="348ABBE5"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4956FE1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РОТЭРМЕЛЬ.</w:t>
      </w:r>
      <w:r w:rsidRPr="000816EF">
        <w:rPr>
          <w:color w:val="000000" w:themeColor="text1"/>
          <w:sz w:val="16"/>
          <w:szCs w:val="16"/>
        </w:rPr>
        <w:t xml:space="preserve"> Допрашивали: ВЛАДЗИМИРСКИЙ, КУПЕР.</w:t>
      </w:r>
    </w:p>
    <w:p w14:paraId="295E46D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Показал, что в 1931 году во время оперативной командировки на Усть-Урте КРУЧИНКИН вовлек его в антисоветскую военно-заговорческую организацию. При этом КРУЧИНКИН сообщил ему о существовании военного заговора, возглавляемого ЕГОРОВЫМ и ЯГОДОЙ, ставящего своей целью свержение советской власти и установление в стране военно-фашистской диктатуры.</w:t>
      </w:r>
    </w:p>
    <w:p w14:paraId="20CF9BF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ноябре 1931 года КРУЧИНКИН назвал РОТЭРМЕЛЮ как участников организации в ГУПВО ЗАРИНА А.Д., КРАФТА Э.Э., ЛЕПИНА А.Г., ПРАВДИНА В.А. и дал указания по вредительской работе, направленной к срыву снабжения войск боевой техникой.</w:t>
      </w:r>
    </w:p>
    <w:p w14:paraId="579E222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РОТЭРМЕЛЬ далее показал, что в 1931 году по указанию КРУЧИНКИНА он связался по шпионской работе в пользу германской разведки с участником организации КЕЛЛЕРМАНОМ.</w:t>
      </w:r>
    </w:p>
    <w:p w14:paraId="688FFA9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СТАРОСТИН К.Ф.,</w:t>
      </w:r>
      <w:r w:rsidRPr="000816EF">
        <w:rPr>
          <w:color w:val="000000" w:themeColor="text1"/>
          <w:sz w:val="16"/>
          <w:szCs w:val="16"/>
        </w:rPr>
        <w:t xml:space="preserve"> бывший секретарь Пензенского горкома ВКП(б). Допрашивали: ВИЗЕЛЬ, ПИНЗУР.</w:t>
      </w:r>
    </w:p>
    <w:p w14:paraId="768D724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Дополнительно показал, что осенью 1935 г. он перешел на работу в Наркомвод и здесь установил организационную связь с участниками правотроцкистской организации: ПАХОМОВЫМ, ЗАШИБАЕВЫМ, ШЕВЕРДИНЫМ и ВИШНЯКОВСКИМ.</w:t>
      </w:r>
    </w:p>
    <w:p w14:paraId="2B67196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Вместе с ПАХОМОВЫМ, ЗАШИБАЕВЫМ и др. разработал план срыва мероприятий партии и Советского правительства по поднятию водного транспорта.</w:t>
      </w:r>
    </w:p>
    <w:p w14:paraId="2D46D3B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Вредительство на водном транспорте проводилось путем обезличивания и омертвления отпускаемых правительством кредитов, путем срыва своевременного окончания важнейших объектов капитального строительства, срыва снабжения судоремонтных заводов материалами и запчастями. Во вредительских целях была также задержана разработка генерального плана переустройства путевого хозяйства Волжско-Камского бассейна.</w:t>
      </w:r>
    </w:p>
    <w:p w14:paraId="113610D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УСПЕНСКИЙ К.Я.,</w:t>
      </w:r>
      <w:r w:rsidRPr="000816EF">
        <w:rPr>
          <w:color w:val="000000" w:themeColor="text1"/>
          <w:sz w:val="16"/>
          <w:szCs w:val="16"/>
        </w:rPr>
        <w:t xml:space="preserve"> бывший преподаватель медфармкомбината, бывший эсер. Допрашивал: БРЕЗГИН.</w:t>
      </w:r>
    </w:p>
    <w:p w14:paraId="6231DD4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Показал, что он в 1918 году в г. Ташкенте, будучи членом ЦК левых эсеров Туркестана, совместно с другими членами партии левых эсеров, в частности, БЕЛОВЫМ, ДОМОГАЦКИМ и ЧЕРНЯВСКИМ, подготовляли вооруженное восстание против Советской власти. Это восстание подготовлялось по директиве членов ЦК партии левых эсеров СПИРИДОНОВОЙ и КАМКОВА.</w:t>
      </w:r>
    </w:p>
    <w:p w14:paraId="2E01E0D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Подготовляя вооруженное восстание против Советской власти, УСПЕНСКИЙ и др. члены ЦК левых эсеров Туркестана вели переговоры с полковником английской разведки БЕЙЛИ об оказании им помощи в период восстания.</w:t>
      </w:r>
    </w:p>
    <w:p w14:paraId="191AF32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1919 году после установления Советской власти в Туркестане УСПЕНСКИЙ с двурушническими целями вступил в ВКП(б).</w:t>
      </w:r>
    </w:p>
    <w:p w14:paraId="39EF7D6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БРОНСКИЙ М.Г.,</w:t>
      </w:r>
      <w:r w:rsidRPr="000816EF">
        <w:rPr>
          <w:color w:val="000000" w:themeColor="text1"/>
          <w:sz w:val="16"/>
          <w:szCs w:val="16"/>
        </w:rPr>
        <w:t xml:space="preserve"> бывший заместитель наркомвнешторга, в момент ареста ст. научный сотрудник академии наук. Допрашивал: КОНКИН.</w:t>
      </w:r>
    </w:p>
    <w:p w14:paraId="33AACEE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 предыдущих допросах БРОНСКИЙ сознался в том, что он является участником антисоветской организации правых и агентом германской и польской разведок.</w:t>
      </w:r>
    </w:p>
    <w:p w14:paraId="3ACF6E3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БРОНСКИЙ показал, что для шпионской работа в пользу Германии и Польши им были привлечены: ВИНОГРАДСКИЙ — бывш. работник Госплана СССР, ведавший планированием внутренней торговли, ИРКОВИЧ — быв. старший научный сотрудник конъюнктурного института, и ЧАЛКУШЯН — быв. консультант Госбанка.</w:t>
      </w:r>
    </w:p>
    <w:p w14:paraId="42C53EE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ФОМИН В.В.,</w:t>
      </w:r>
      <w:r w:rsidRPr="000816EF">
        <w:rPr>
          <w:color w:val="000000" w:themeColor="text1"/>
          <w:sz w:val="16"/>
          <w:szCs w:val="16"/>
        </w:rPr>
        <w:t xml:space="preserve"> бывший зам. наркомвода, до ареста директор Союзтекстильшвейторга НКВТ. Допрашивал: РАДЧЕНКО.</w:t>
      </w:r>
    </w:p>
    <w:p w14:paraId="240BF45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является участником антисоветской правотроцкистской организации. Начиная с 1930 года вел контрреволюционную вредительскую работу на водном транспорте.</w:t>
      </w:r>
    </w:p>
    <w:p w14:paraId="79A9C38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ФОМИН также показал, что большая вредительская работа проводилась на морском транспорте ЯНСОНОМ Н.М. — бывш. зам. Наркомвода, с которым ФОМИН был связан по контрреволюционной деятельности.</w:t>
      </w:r>
    </w:p>
    <w:p w14:paraId="00BF4A5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1936 году ФОМИН перешел работать в Наркомвнуторг, где со второй половины 1936 года установил антисоветскую организационную связь с ХЛОПЛЯНКИНЫМ, под руководством которого проводил вредительскую работу в Союзтекстильшвейторге.</w:t>
      </w:r>
    </w:p>
    <w:p w14:paraId="4594CBB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Вредительская работа в основном заключалась в затоваривании магазинов неходовыми товарами, в срыве снабжения населения и дезорганизации товарооборота.</w:t>
      </w:r>
    </w:p>
    <w:p w14:paraId="78573372"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6-му ОТДЕЛУ</w:t>
      </w:r>
    </w:p>
    <w:p w14:paraId="445D822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УВАРОВ Н.М.,</w:t>
      </w:r>
      <w:r w:rsidRPr="000816EF">
        <w:rPr>
          <w:color w:val="000000" w:themeColor="text1"/>
          <w:sz w:val="16"/>
          <w:szCs w:val="16"/>
        </w:rPr>
        <w:t xml:space="preserve"> бывший нач. управления авиации Центрального совета Осоавиахима СССР. Допрашивали: МОРОЗОВ, ДЕРГАЧЕВ.</w:t>
      </w:r>
    </w:p>
    <w:p w14:paraId="525778D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будучи помощником командующего МВО, в 1934 году завербовал в антисоветский военный заговор: ВОЙТКЕВИЧА — бывшего инженера по авиации МВО (арестовывается), СМАГА — быв. командира Монинской авиабригады (устанавливается), и НАПОЛЬСКОГО — бывшего начальника штаба 3-го корпусного авиаотряда (не арестован).</w:t>
      </w:r>
    </w:p>
    <w:p w14:paraId="00C4E74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Являясь начальником Управления авиации Центрального совета Осоавиахима СССР, УВАРОВ в 1936 году завербовал в военный заговор: ЗАХАРОВА — начальника аэроклубного отдела Управления авиации Центрального совета Осоавиахима (арестовывается), СЕРЕБРОВСКОГО — бывшего нач. авиации Осоавиахима БССР (арестовывается), ХАЦРЫНОВА — бывшего начальника авиации Осоавиахима УССР (арестован), МАКЕЯ — бывшего начальника авиации Осоавиахима Воронежской области (устанавливается).</w:t>
      </w:r>
    </w:p>
    <w:p w14:paraId="1CE8F6E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УВАРОВ показал, что он и его заместитель по Управлению авиации Осоавиахима ТРЕТЬЯКОВ (арестован, сознался) в 1936 году получили задание от ЭЙДЕМАНА усилить вербовку в военный заговор среди летно-технического состава авиации Осоавиахима с тем, чтобы создать повстанческие авиационные звенья, которые могли бы быть использованы в момент восстания для поддержки наземных повстанческих отрядов.</w:t>
      </w:r>
    </w:p>
    <w:p w14:paraId="305464D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УВАРОВ проводил работу по формированию таких звеньев в Киевском аэроклубе через начальника авиации Осоавиахима УССР ХАЦРЫНОВА, ТРЕТЬЯКОВ проводил аналогичную работу в Ульяновской летной школе Осоавиахима через начальника школы КОНСТАНТИНОВА (арестован) и начальника штаба ВОЗНИЦКОГО (арестован).</w:t>
      </w:r>
    </w:p>
    <w:p w14:paraId="30AD738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Уваровым были даны указания о создании повстанческого звена начальнику парашютного центра Центрального Совета Осоавиахима капитану ЗАБЕЛИНУ (не арестован).</w:t>
      </w:r>
    </w:p>
    <w:p w14:paraId="09367F1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Такое же задание имел от ЭЙДЕМАНА начальник Центрального аэроклуба ДЕЙЧ, который создал из заговорщиков повстанческое авиазвено в составе АЛЕКСЕЕВА (осужден), ДЫМОВА (осужден) и третьего летчика (фамилию не помнит).</w:t>
      </w:r>
    </w:p>
    <w:p w14:paraId="0AB7550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Кроме этого, намечалось создать повстанческое авиазвено в Херсонской летной школе Осоавиахима.</w:t>
      </w:r>
    </w:p>
    <w:p w14:paraId="3646262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договоренности ЭЙДЕМАНА с АЛКСНИСОМ боевую подготовку завербованных летчиков предполагалось проводить в частях ВВС РККА, куда они (летчики) должны были направляться под предлогом повышения их квалификации.</w:t>
      </w:r>
    </w:p>
    <w:p w14:paraId="3C3198B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ТРЕТЬЯКОВ К.В.,</w:t>
      </w:r>
      <w:r w:rsidRPr="000816EF">
        <w:rPr>
          <w:color w:val="000000" w:themeColor="text1"/>
          <w:sz w:val="16"/>
          <w:szCs w:val="16"/>
        </w:rPr>
        <w:t xml:space="preserve"> бывший зам. нач. управления авиации Центрального совета Осоавиахима. Допрашивал: ДЕРГАЧЕВ.</w:t>
      </w:r>
    </w:p>
    <w:p w14:paraId="55BD7D9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1935—36 г.г. он завербовал в антисоветский заговор: МИРОШНИЧЕНКО — начальника сектора кадров Управления авиации Центрального совета Осоавиахима СССР (не арестован), ГАЛЕЦКОГО — инспектора Управления авиации Центрального совета СССР (не арестован), КОНСТАНТИНОВА — начальника Ульяновской школы Осоавиахима (арестован), ОДИШАРИЯ — начальника Тбилисского аэроклуба Осоавиахима (устанавливается), КОЧИНА — инспектора по политработе Управления авиации Центрального совета Осоавиахима СССР (не арестован), и ИОФФЕ — пом. нач. по политчасти Херсонской летной школы Осоавиахима (устанавливается).</w:t>
      </w:r>
    </w:p>
    <w:p w14:paraId="618848D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Все эти лица по заданию ТРЕТЬЯКОВА проводили подрывную работу в авиации Осоавиахима и вербовали новых участников в заговор.</w:t>
      </w:r>
    </w:p>
    <w:p w14:paraId="445F86B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ТРЕТЬЯКОВ показывает, что по заданию ЭЙДЕМАНА и УВАРОВА — начальника Управления авиации Осоавиахима (арестован, сознался), в Ульяновской и Херсонской летных школах, в парашютной школе Центрального совета Осоавиахима и Харьковском аэроклубе из участников заговора инструкторов летчиков отбирались особо активные, вполне готовые для боевых действий.</w:t>
      </w:r>
    </w:p>
    <w:p w14:paraId="1FC1260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Из этих лиц предполагалось создать боевые летные группы и использовать их в момент восстания в помощь повстанцам на боевых самолетах.</w:t>
      </w:r>
    </w:p>
    <w:p w14:paraId="4FDCAFD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Сверх установленных программных занятий с этими активистами под видом командирской учебы проводились занятия по воздушным стрельбам.</w:t>
      </w:r>
    </w:p>
    <w:p w14:paraId="60518D2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Специальную подготовку таких летчиков в Ульяновской школе по заданию ТРЕТЬЯКОВА осуществляли участники антисоветского военного заговора: начальник школы КОНСТАНТИНОВ, начальник штаба школы ВОЗНИЦКИЙ (арестован) и инспектор Управления авиации Центрального Совета Осоавиахима ГАЛЕЦКИЙ.</w:t>
      </w:r>
    </w:p>
    <w:p w14:paraId="33A14C7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парашютной школе этой работой непосредственно руководил УВАРОВ через начальника парашютной школы капитана ЗАБЕЛИНА.</w:t>
      </w:r>
    </w:p>
    <w:p w14:paraId="4E00352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Харьковском аэроклубе вербовку и подготовку летчиков для повстанческих целей проводил начальник аэроклуба РОМАНОВ.</w:t>
      </w:r>
    </w:p>
    <w:p w14:paraId="7903AF32"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1D64FA71" w14:textId="77777777" w:rsidR="00A21026" w:rsidRPr="000816EF" w:rsidRDefault="00A21026" w:rsidP="000816EF">
      <w:pPr>
        <w:spacing w:after="0" w:line="240" w:lineRule="auto"/>
        <w:jc w:val="both"/>
        <w:rPr>
          <w:rFonts w:ascii="Times New Roman" w:hAnsi="Times New Roman"/>
          <w:color w:val="000000" w:themeColor="text1"/>
          <w:sz w:val="16"/>
          <w:szCs w:val="16"/>
          <w:u w:color="002060"/>
        </w:rPr>
      </w:pPr>
      <w:r w:rsidRPr="000816EF">
        <w:rPr>
          <w:rFonts w:ascii="Times New Roman" w:hAnsi="Times New Roman"/>
          <w:color w:val="000000" w:themeColor="text1"/>
          <w:sz w:val="16"/>
          <w:szCs w:val="16"/>
          <w:u w:color="002060"/>
        </w:rPr>
        <w:t>Надо посмотреть все справки по датам</w:t>
      </w:r>
    </w:p>
    <w:p w14:paraId="45E87C78"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408. Л. 103—109. </w:t>
      </w:r>
    </w:p>
    <w:p w14:paraId="02FBE303"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360-363 (12339).</w:t>
      </w:r>
    </w:p>
    <w:p w14:paraId="14408E49" w14:textId="77777777" w:rsidR="00A21026" w:rsidRPr="000816EF" w:rsidRDefault="00A21026" w:rsidP="000816EF">
      <w:pPr>
        <w:spacing w:after="0" w:line="240" w:lineRule="auto"/>
        <w:jc w:val="both"/>
        <w:rPr>
          <w:rFonts w:ascii="Times New Roman" w:hAnsi="Times New Roman"/>
          <w:color w:val="000000" w:themeColor="text1"/>
          <w:sz w:val="16"/>
          <w:szCs w:val="16"/>
          <w:u w:color="002060"/>
        </w:rPr>
      </w:pPr>
    </w:p>
    <w:p w14:paraId="0B9F2FB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4F706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3AF265D" w14:textId="77777777" w:rsidR="00984C50" w:rsidRPr="000816EF" w:rsidRDefault="00984C5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в 1938 году начались летные испытания американского палубного пикирующего бомбардировщика-разведчика «XBT-2», они показали лишь незначительное превосходство нового прототипа над «BT-12. Раздосадованный результатами, Нортроп перегнал «XBT-2» в Лэнгли, где в распоряжении НАСА была аэродинамическая труба, достаточно большая для продувки полноразмерного самолета. В результате проведенных исследований НАСА выдало серию рекомендаций по улучшению машины, порекомендовав в частности переделать шасси в полностью убирающиеся, сделать нерегулируемую щель в крыле для увеличения эффективности элеронов и увеличить площадь киля и стабилизатора. В течение следующих шести месяцев Хейнеманн провел серию интенсивных испытаний 21 варианта хвостового оперения и 12 различных профилей элеронов, прежде чем была найдена оптимальная конфигурация. Перед тем как переработанный «XBT-2» вышел из ворот цеха, Джон Нортроп окончательно сдался фирме «Дуглас» (до этого в течение ряда лет его компания работала как независимая самолетостроительная фирма, но полностью контролировалась «Дуглас»). «XBT-2» вернулся к фирме «Дуглас» и был переименован в «XSBD-1» (15110).</w:t>
      </w:r>
    </w:p>
    <w:p w14:paraId="315FA650" w14:textId="77777777" w:rsidR="00984C50" w:rsidRPr="000816EF" w:rsidRDefault="00984C50" w:rsidP="000816EF">
      <w:pPr>
        <w:spacing w:after="0" w:line="240" w:lineRule="auto"/>
        <w:jc w:val="both"/>
        <w:rPr>
          <w:rFonts w:ascii="Times New Roman" w:hAnsi="Times New Roman"/>
          <w:color w:val="000000" w:themeColor="text1"/>
          <w:sz w:val="16"/>
          <w:szCs w:val="16"/>
        </w:rPr>
      </w:pPr>
    </w:p>
    <w:p w14:paraId="67198C8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апреля 1938 г. после того, как летающая лодка Sikorsky S-43B компании Pan American Airways (регистрация NC16932) теряет мощность в левом двигателе на высоте 1600 футов (488 метров) во время захода на посадку в Кингстоне , Ямайка , и ее экипаж переключает двигатель, самолет теряет скорость, глохнет, падает в Карибское море и тонет. Все 18 человек на борту выживают (20797).</w:t>
      </w:r>
    </w:p>
    <w:p w14:paraId="5A305062" w14:textId="77777777" w:rsidR="004E566F" w:rsidRPr="000816EF" w:rsidRDefault="004E566F" w:rsidP="000816EF">
      <w:pPr>
        <w:spacing w:after="0" w:line="240" w:lineRule="auto"/>
        <w:jc w:val="both"/>
        <w:rPr>
          <w:rFonts w:ascii="Times New Roman" w:hAnsi="Times New Roman"/>
          <w:color w:val="0070C0"/>
          <w:sz w:val="16"/>
          <w:szCs w:val="16"/>
        </w:rPr>
      </w:pPr>
    </w:p>
    <w:p w14:paraId="3D7C0D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Великобритания и Ирландия заключили соглашение, в котором были урегулированы все спорные вопросы (3907,211).</w:t>
      </w:r>
    </w:p>
    <w:p w14:paraId="5B1CCC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ACD99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впервые была использована собака-поводырь для слепых (2100).</w:t>
      </w:r>
    </w:p>
    <w:p w14:paraId="3C855C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400DD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B60D5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D8CC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26-27 апреля 1938 года в научно-испытательном институте ВВС прошла конференция по авиационной броне</w:t>
      </w:r>
    </w:p>
    <w:p w14:paraId="642460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руководитель майор Шауров</w:t>
      </w:r>
    </w:p>
    <w:p w14:paraId="629BC2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конференции:</w:t>
      </w:r>
    </w:p>
    <w:p w14:paraId="0C7BC39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Обмен опытом по научно-исследовательским и опытным работам по авиационной броне.</w:t>
      </w:r>
    </w:p>
    <w:p w14:paraId="030A9FD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Установление мероприятий, необходимых для организационного упорядочения и развития опытных и научно-исследовательских работ по созданию авиационной брони.</w:t>
      </w:r>
    </w:p>
    <w:p w14:paraId="49A1DE5B"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Установление единой методики испытания авиационной брони и единой шкалы поражений.</w:t>
      </w:r>
    </w:p>
    <w:p w14:paraId="61DC233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Рассмотрение программы гос. испытаний авиационной брони.</w:t>
      </w:r>
    </w:p>
    <w:p w14:paraId="553F39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Решения конференции:</w:t>
      </w:r>
    </w:p>
    <w:p w14:paraId="7595E1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Конференция считает, что несмотря на большую работу, проделанную по подбору марок стали для авиационной брони (ВИАМ, завод им. Орджоникидзе, Ижорский завод) – общее состояние работ не позволяет в настоящее время полностью разрешить задачу броневой защиты самолета в соответствии с современными требованиями.</w:t>
      </w:r>
    </w:p>
    <w:p w14:paraId="11F1D75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линии НКО, руководство всей опытной и научно-исследовательской работой в области авиационной брони, а также проведение гос. испытаний броневых материалов и броневых изделий осуществляется НИИ ВВС.</w:t>
      </w:r>
    </w:p>
    <w:p w14:paraId="05DEE24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линии промышленности считать целесообразным передачу всех вопросов авиационной брони 7-му гл. управлению НКОП, в системе которого создать оперативный орган – отдел авиационной брони. В 1-м гл. управлении иметь ответственное лицо по вопросам авиационной брони.</w:t>
      </w:r>
    </w:p>
    <w:p w14:paraId="529B5DB6"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Основными базами по развертыванию и осуществлению опытных и научно-исследовательских работ считать:</w:t>
      </w:r>
    </w:p>
    <w:p w14:paraId="2D66F7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ВИАМ и завод им. Орджоникидзе</w:t>
      </w:r>
    </w:p>
    <w:p w14:paraId="623177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Центральную лабораторию Ижорского завода</w:t>
      </w:r>
    </w:p>
    <w:p w14:paraId="1EC595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 13 НКОП</w:t>
      </w:r>
    </w:p>
    <w:p w14:paraId="1CF2F7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Ленинградский физико-технический институт</w:t>
      </w:r>
    </w:p>
    <w:p w14:paraId="301647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пластмасс</w:t>
      </w:r>
    </w:p>
    <w:p w14:paraId="61BA3F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 1 НКОП</w:t>
      </w:r>
    </w:p>
    <w:p w14:paraId="412976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Продолжить и расширить научно-исследовательские и опытные работы по уменьшению веса стальной брони как по линии улучшения самого материала, так и по линии типа брони (Исполнители: ВИАМ, Ижорский завод, завод им. Орджоникидзе и НИИ № 13).</w:t>
      </w:r>
    </w:p>
    <w:p w14:paraId="6EA5EF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Развернуть и форсировать работы по созданию неметаллической и прозрачной брони и просить академика Иоффе возглавить эти работы. (Исполнители: Физико-технический институт, НИИ пластмасс, НИИ № 1).</w:t>
      </w:r>
    </w:p>
    <w:p w14:paraId="6EE523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Провести практические опыты по возможности установки стальных щитов (экранов) на подвижных стрелковых установках взамен прозрачной брони, в соответствии со схемой бронирования самолетов, изложенной в докладе Шаурова, а также защиты экипажа самолета с помощью стальных шлемов. (Исполнители: НИИ ВВС, Ижорский завод, НИИ № 13).</w:t>
      </w:r>
    </w:p>
    <w:p w14:paraId="678780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45DB9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Поставить исследовательскую работу по разрешению вопроса о возможности внесения брони в элементы конструкции самолета и решения вопроса об изготовлении баков из брони. (Исполнители: НИИ ВВС, ВИАМ, завод им. Орджоникидзе, Ижорский завод).</w:t>
      </w:r>
    </w:p>
    <w:p w14:paraId="2AA0C7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………………(4161).</w:t>
      </w:r>
    </w:p>
    <w:p w14:paraId="7501EA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84D55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апреля 1938 Секретарь Комитета Обороны при СНК Союза ССР Базилевич писал письмо № 1842/ко ЧЛЕНУ КО - тов. КАГАНОВИЧУ. Л.М.</w:t>
      </w:r>
    </w:p>
    <w:p w14:paraId="33F881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Председателя Комитета Обороны тов. Болотова, в.М. препровождаю на голосование опросом проект постановления КО "О планах опытных и экспериментальных работ по самолетостроению на 1938-1939 г.г."</w:t>
      </w:r>
    </w:p>
    <w:p w14:paraId="5F91EB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справка Секретариата КО и письмо т. Кагановича, М.М., все на 16 л. (3783,54)</w:t>
      </w:r>
    </w:p>
    <w:p w14:paraId="7BFE00A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6C12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апреля 1938 года секретарь КО Базилевич писал письмо № 1846/ко в НКОП Кагановичу М.М.</w:t>
      </w:r>
    </w:p>
    <w:p w14:paraId="7F13B6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докладе 23 апреля 1938 года по письму инженера ЦАГИ Суббоч А.К. о системе оплаты за летные испытания в авиапромышленности, зам. председателя СНК Чубарь В.Я. дал указание:</w:t>
      </w:r>
    </w:p>
    <w:p w14:paraId="324885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“Кагановичу М.М. разработать инструкцию, нормализирующую систему оплаты за летные испытания и представить на утверждение КО”.</w:t>
      </w:r>
    </w:p>
    <w:p w14:paraId="2341C5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Представление материалов ожидаю к 1 июня 1938 года.</w:t>
      </w:r>
    </w:p>
    <w:p w14:paraId="2D5378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 23/2793 Комиссии партийного контроля при ЦК ВКП(б) от 10 апреля 1938 года на 3 листах (3829,16).</w:t>
      </w:r>
    </w:p>
    <w:p w14:paraId="763FF1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225CA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апреля 1938 г. органы НКВД арестовали военинженера 1-го ранга М.М. Войткевича инженера-конструктора завода N 115 (национальность литовец, обвинен по статьям 58 п. 1 и 58 п. 6 - шпионаж. Приговор Военной Коллегии Верховного Суда СССР- ВМСЗ 26-02-1939г) (11641).</w:t>
      </w:r>
    </w:p>
    <w:p w14:paraId="574A4A5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813B2B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6BCFE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B7CB91D" w14:textId="77777777" w:rsidR="0056188A" w:rsidRPr="000816EF" w:rsidRDefault="0056188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апреля 1938 г. состоялся показ новых образцов вооружений И.В.С., в ходе которого демонстрировались опытные образцы минометов, в т.ч. Шпвырина. Во время демонстрации Сталиныс лично были даны указания о необходимости ускорить отработку минометов. В начале мая месяца 3</w:t>
      </w:r>
      <w:r w:rsidRPr="000816EF">
        <w:rPr>
          <w:rFonts w:ascii="Times New Roman" w:hAnsi="Times New Roman"/>
          <w:color w:val="000000" w:themeColor="text1"/>
          <w:sz w:val="16"/>
          <w:szCs w:val="16"/>
        </w:rPr>
        <w:noBreakHyphen/>
        <w:t>м Главным управлением НКОП для Шавырина была создана опытная база на заводе № 7, давшая возможность форсировать выполнение указанийИ.В.С. (17788).</w:t>
      </w:r>
    </w:p>
    <w:p w14:paraId="1AD658FE" w14:textId="77777777" w:rsidR="0056188A" w:rsidRPr="000816EF" w:rsidRDefault="0056188A" w:rsidP="000816EF">
      <w:pPr>
        <w:spacing w:after="0" w:line="240" w:lineRule="auto"/>
        <w:jc w:val="both"/>
        <w:rPr>
          <w:rFonts w:ascii="Times New Roman" w:eastAsia="Times New Roman" w:hAnsi="Times New Roman"/>
          <w:color w:val="000000" w:themeColor="text1"/>
          <w:sz w:val="16"/>
          <w:szCs w:val="16"/>
          <w:lang w:eastAsia="ru-RU"/>
        </w:rPr>
      </w:pPr>
    </w:p>
    <w:p w14:paraId="2C20B86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апреля 1938 г. по пр. НКОП № 164 в соответствии с постановлениями ЭКОСО СНК № 26 от 2.04.1938 г. и правительства № 248 от 2.03.1938 г. Новочеркасский локомотивный завод НКМ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  г. Новочеркасск Ростовской обл. ул. Машиностроителей, 7/) был передан в ведение НКОП и переименован в завод № 352 ЗГУ; пр. № 185/к от 26.05.1938 г. утвержден Акт приемки завода в ведение ЗГУ. По распоряжению НКОП № 1648 от 13.08.1938 г. и пр. ЗГУ № 150 от 15.08.1938 г. завод включен в число заводов 2-й категории. В 02.1939 г. передан из ЗГУ НКОП в ЗГУ НКВ.</w:t>
      </w:r>
    </w:p>
    <w:p w14:paraId="7E4E2C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правительства № 100сс от 28.05.1938 г. о реконструкции завода приказом № 204сс от 11.06.1938 г. требовалось начать организацию производства 76-мм зенитных пушек обр. 1931 г.; обеспечить при реконструкции мощность завода по 76-мм пушкам - 1500 шт. в год; к 1.01.1940 г. обеспечить выделение заводу территории под испытательный полигон и тир; заводу было заказано 46 ед. импортного оборудования. К концу 1938 г. начато также освоение выпуска минометов.</w:t>
      </w:r>
    </w:p>
    <w:p w14:paraId="180419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ЗГУ № 143 от 5.08.1938 г. на заводе на базе ОКСа создано УКС и введена должность начальника УКС/зам. директора по капстроительству.</w:t>
      </w:r>
    </w:p>
    <w:p w14:paraId="7054CD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760 от 10.10.1941 г. оборудование и кадры завода частично эвакуированы в Воткинск. 1.02.1942 г. вышло постановление ГКО № 1226 о передаче оборудования завода № 352 заводу № 221 НКВ. Во время оккупации завод был разрушен.</w:t>
      </w:r>
    </w:p>
    <w:p w14:paraId="0051FA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0816EF">
        <w:rPr>
          <w:rFonts w:ascii="Times New Roman" w:hAnsi="Times New Roman"/>
          <w:color w:val="000000" w:themeColor="text1"/>
          <w:sz w:val="16"/>
          <w:szCs w:val="16"/>
          <w:lang w:val="en-US"/>
        </w:rPr>
        <w:t>BJI</w:t>
      </w:r>
      <w:r w:rsidRPr="000816EF">
        <w:rPr>
          <w:rFonts w:ascii="Times New Roman" w:hAnsi="Times New Roman"/>
          <w:color w:val="000000" w:themeColor="text1"/>
          <w:sz w:val="16"/>
          <w:szCs w:val="16"/>
        </w:rPr>
        <w:t>22</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w:t>
      </w:r>
    </w:p>
    <w:p w14:paraId="6411031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1962 г. -НЭВЗ им. С.М. Буденного. Крупнейший в СССР завод магистральных электровозов (1967 г.).</w:t>
      </w:r>
    </w:p>
    <w:p w14:paraId="7BB156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5D5B50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(26.05-08.1938 г.-)- Н.А. Максимов. Гендиректор (2007 г.)- С.Ф. Подуст.</w:t>
      </w:r>
    </w:p>
    <w:p w14:paraId="1336FAE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(26.05.1938 г.-)- И.И. Хомяков.</w:t>
      </w:r>
      <w:r w:rsidRPr="000816EF">
        <w:rPr>
          <w:rFonts w:ascii="Times New Roman" w:hAnsi="Times New Roman"/>
          <w:color w:val="000000" w:themeColor="text1"/>
          <w:sz w:val="16"/>
          <w:szCs w:val="16"/>
          <w:vertAlign w:val="superscript"/>
        </w:rPr>
        <w:t>139</w:t>
      </w:r>
    </w:p>
    <w:p w14:paraId="3F4509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паровозы: узкоколейный серии 159 (1936-); ширококолейный серии 9П (1937-); электровозы: магистральные </w:t>
      </w:r>
      <w:r w:rsidRPr="000816EF">
        <w:rPr>
          <w:rFonts w:ascii="Times New Roman" w:hAnsi="Times New Roman"/>
          <w:color w:val="000000" w:themeColor="text1"/>
          <w:sz w:val="16"/>
          <w:szCs w:val="16"/>
          <w:lang w:val="en-US"/>
        </w:rPr>
        <w:t>BJI</w:t>
      </w:r>
      <w:r w:rsidRPr="000816EF">
        <w:rPr>
          <w:rFonts w:ascii="Times New Roman" w:hAnsi="Times New Roman"/>
          <w:color w:val="000000" w:themeColor="text1"/>
          <w:sz w:val="16"/>
          <w:szCs w:val="16"/>
        </w:rPr>
        <w:t>22</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xml:space="preserve"> (1947-), </w:t>
      </w:r>
      <w:r w:rsidRPr="000816EF">
        <w:rPr>
          <w:rFonts w:ascii="Times New Roman" w:hAnsi="Times New Roman"/>
          <w:color w:val="000000" w:themeColor="text1"/>
          <w:sz w:val="16"/>
          <w:szCs w:val="16"/>
          <w:lang w:val="en-US"/>
        </w:rPr>
        <w:t>BJI</w:t>
      </w:r>
      <w:r w:rsidRPr="000816EF">
        <w:rPr>
          <w:rFonts w:ascii="Times New Roman" w:hAnsi="Times New Roman"/>
          <w:color w:val="000000" w:themeColor="text1"/>
          <w:sz w:val="16"/>
          <w:szCs w:val="16"/>
        </w:rPr>
        <w:t>60 (1959-); «Ермак», «Дончак» (2000-е), грузовой переменного тока Э5К (2007); гусеничные экскаваторы.</w:t>
      </w:r>
    </w:p>
    <w:p w14:paraId="568FFDF2" w14:textId="77777777" w:rsidR="00984C50" w:rsidRPr="000816EF" w:rsidRDefault="00984C50"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6D0E02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4D7693A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1958  г. на базе СКБ завода, ОГК и ЦЗЭЛ был создан ВЭлНИИ для проведения научных исследований и разработки схем и конструкций электровозов.</w:t>
      </w:r>
    </w:p>
    <w:p w14:paraId="590C1C2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Создано:</w:t>
      </w:r>
      <w:r w:rsidRPr="000816EF">
        <w:rPr>
          <w:rFonts w:ascii="Times New Roman" w:hAnsi="Times New Roman"/>
          <w:color w:val="000000" w:themeColor="text1"/>
          <w:sz w:val="16"/>
          <w:szCs w:val="16"/>
        </w:rPr>
        <w:t xml:space="preserve"> электровозы: 1</w:t>
      </w:r>
      <w:r w:rsidRPr="000816EF">
        <w:rPr>
          <w:rFonts w:ascii="Times New Roman" w:hAnsi="Times New Roman"/>
          <w:color w:val="000000" w:themeColor="text1"/>
          <w:sz w:val="16"/>
          <w:szCs w:val="16"/>
          <w:lang w:val="en-US"/>
        </w:rPr>
        <w:t>V</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K</w:t>
      </w:r>
      <w:r w:rsidRPr="000816EF">
        <w:rPr>
          <w:rFonts w:ascii="Times New Roman" w:hAnsi="Times New Roman"/>
          <w:color w:val="000000" w:themeColor="text1"/>
          <w:sz w:val="16"/>
          <w:szCs w:val="16"/>
        </w:rPr>
        <w:t>1</w:t>
      </w: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-1. П-КП-4Б «Бурлаки» для буксировки судов через шлюзы Камской ГЭС (11982).</w:t>
      </w:r>
    </w:p>
    <w:p w14:paraId="40A0E8DF" w14:textId="77777777" w:rsidR="00984C50" w:rsidRPr="000816EF" w:rsidRDefault="00984C50"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1291A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B6A50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8A28F3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апреля 1938 расстрелян комдив Ж.К. Блюмберг (врид инспектора пехоты РККА (4963 ).</w:t>
      </w:r>
    </w:p>
    <w:p w14:paraId="4F5C18A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2A8DF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4A9437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313F2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апреля 1938 Пред. Президиума ВС М.И.К. выступил с заявлением о решении Советского правительства оказать помощь Чехословакии в случае агрессии (3186).</w:t>
      </w:r>
    </w:p>
    <w:p w14:paraId="1F4599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207FC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5D3C3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01B7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апреля 1938 нацисты потребовали от евреев регистрации имущества и собственности (1798) за рубежом (3186) в размере более 5000 марок (2242,5).</w:t>
      </w:r>
    </w:p>
    <w:p w14:paraId="74DC8F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89CCC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апреля 1938 правительство Германии обязало евреев сообщить о размере своего имущества за рубежом (4962).</w:t>
      </w:r>
    </w:p>
    <w:p w14:paraId="5D813D1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0820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E5A14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0D13B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27 апреля 1938 г. макетная комиссия во главе с военинженером 1-го ранга Крыжановским осмотрела макет модернизированной машины Валти. Макет утвердили, сделав ряд мелких замечаний. Но уже с 28 марта шло переоборудование американского самолета № 33. Он получил увеличенные патронные ящики в крыле (ящики для сбора звеньев тоже пропорционально увеличили), четыре кассеты КД-1-10, вместо которых можно было поставить шесть ящичных, усовершенствованный стрелковый коллиматорный прицел ПАК-1 (заменивший старомодную трубу "Альдиса" - ОП-1) и новый механический бомбосбрасыватель АСБР-2. </w:t>
      </w:r>
    </w:p>
    <w:p w14:paraId="65F4F3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Четыре бомбодержателя Дер-31 висели под фюзеляжем, а два - под плоскостями. Последнее потребовало усиления конструкции консолей. Мотор смонтировали советский, но безредукторный - М-62. Бронесиденья тоже не было, его только начали делать. </w:t>
      </w:r>
    </w:p>
    <w:p w14:paraId="013222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Турель МВ-5 поставили нестандартную, с уменьшенным экраном. Стрелку в ней было тесновато. </w:t>
      </w:r>
    </w:p>
    <w:p w14:paraId="7B5414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модифицированному варианту БШ-1 продвигались медленно. ОКБ-1 отвлекала параллельная работа по разведчику Р-9, а руководство завода, выпускавшего в основном истребители, сознавало растущую бесперспективность совершенствования "Валти". Тормозило сдачу опытного образца и отсутствие многих элементов оборудования и вооружения. На бумаге написать можно всё, но где это взять? Кассеты КД-1-10 сначала прислали дефектные. Опытную турель МВ-2 делали на заказ на заводе Военно-воздушной академии (11470).</w:t>
      </w:r>
    </w:p>
    <w:p w14:paraId="63B264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DD65493" w14:textId="77777777" w:rsidR="00984C50" w:rsidRPr="000816EF" w:rsidRDefault="00984C5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апреля в 1938 году макетная комиссия во главе с военинженером 1-го ранга Крыжановским осмотрела макет модернизированной машины "БШ-1 модифицированный". Макет утвердили, сделав ряд мелких замечаний. Предусматривались боезапас в 3600 патронов для крыльевых пулеметов, турели «МВ-3» (сверху) и «МВ-2» (снизу), четыре кассеты «КД-1-10» (или альтернативные на 400 кг бомб), подфюзеляжная подвеска двух «ДАП-100» или двух «ВАП-4м» с зажигательными устройствами «ЗАП». Последние предназначались для системы "Огненный дождь". При этом «ВАПы» загружались гранулированным фосфором, а из подвешенных под ним «ЗАПов» подавалась воспламеняющая смесь. Вскоре эти требования дополнили введением электрообогрева пулеметов, бронирования сиденья пилота и заменой мотора «М-62» на редукторный «М-62Р». ОКБ-1 пыталось воплотить эти требования в жизнь (15112).</w:t>
      </w:r>
    </w:p>
    <w:p w14:paraId="32777700" w14:textId="77777777" w:rsidR="00984C50" w:rsidRPr="000816EF" w:rsidRDefault="00984C50" w:rsidP="000816EF">
      <w:pPr>
        <w:spacing w:after="0" w:line="240" w:lineRule="auto"/>
        <w:jc w:val="both"/>
        <w:rPr>
          <w:rFonts w:ascii="Times New Roman" w:hAnsi="Times New Roman"/>
          <w:color w:val="000000" w:themeColor="text1"/>
          <w:sz w:val="16"/>
          <w:szCs w:val="16"/>
        </w:rPr>
      </w:pPr>
    </w:p>
    <w:p w14:paraId="2C1D0E8C" w14:textId="77777777" w:rsidR="004F3451" w:rsidRPr="000816EF" w:rsidRDefault="004F3451"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27 апреля 1938 удалось организовать макетную комиссию по самолету БШ-1м. После осмотра макета комиссия под председательством военинженера 1-го ранга Крыжановского утвердила макет БЩ-1м, хотя и с замечаниями.</w:t>
      </w:r>
    </w:p>
    <w:p w14:paraId="71C3D8A3" w14:textId="77777777" w:rsidR="004F3451" w:rsidRPr="000816EF" w:rsidRDefault="004F3451"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 частности, отмечалось, что применение только двух выливных авиаприборов будет малоэффективным, поэтому следует предусмотреть возможность подвески четырех ВАП-4, обеспечив при этом их безопасное применение. Поскольку боекомплект к пулемету ШКАС на МВ-3: был меньше на 150 патронов, чем .то требовалось довести боезапас до 300 патронов и одновременно предусмотреть запасной ящик на 300 патронов.</w:t>
      </w:r>
    </w:p>
    <w:p w14:paraId="015AE5DF" w14:textId="77777777" w:rsidR="004F3451" w:rsidRPr="000816EF" w:rsidRDefault="004F3451" w:rsidP="000816EF">
      <w:pPr>
        <w:pStyle w:val="117"/>
        <w:shd w:val="clear" w:color="auto" w:fill="auto"/>
        <w:tabs>
          <w:tab w:val="left" w:pos="542"/>
        </w:tabs>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Кроме того, следовало сделать «окна с триплексом для люковой установки» (19081).</w:t>
      </w:r>
    </w:p>
    <w:p w14:paraId="17314AD8" w14:textId="77777777" w:rsidR="004F3451" w:rsidRPr="000816EF" w:rsidRDefault="004F3451" w:rsidP="000816EF">
      <w:pPr>
        <w:pStyle w:val="117"/>
        <w:shd w:val="clear" w:color="auto" w:fill="auto"/>
        <w:tabs>
          <w:tab w:val="left" w:pos="542"/>
        </w:tabs>
        <w:spacing w:after="0" w:line="240" w:lineRule="auto"/>
        <w:jc w:val="both"/>
        <w:rPr>
          <w:rFonts w:ascii="Times New Roman" w:hAnsi="Times New Roman" w:cs="Times New Roman"/>
          <w:color w:val="000000" w:themeColor="text1"/>
          <w:sz w:val="16"/>
          <w:szCs w:val="16"/>
        </w:rPr>
      </w:pPr>
    </w:p>
    <w:p w14:paraId="5911081A" w14:textId="77777777" w:rsidR="004F3451" w:rsidRPr="000816EF" w:rsidRDefault="004F3451" w:rsidP="000816EF">
      <w:pPr>
        <w:pStyle w:val="rtejustify"/>
        <w:shd w:val="clear" w:color="auto" w:fill="FFFFFF"/>
        <w:spacing w:before="0" w:after="0"/>
        <w:rPr>
          <w:color w:val="000000" w:themeColor="text1"/>
          <w:sz w:val="16"/>
          <w:szCs w:val="16"/>
        </w:rPr>
      </w:pPr>
      <w:r w:rsidRPr="000816EF">
        <w:rPr>
          <w:color w:val="000000" w:themeColor="text1"/>
          <w:sz w:val="16"/>
          <w:szCs w:val="16"/>
        </w:rPr>
        <w:t>27 апреля 1938 г. макетная комиссия во главе с военинженером 1-го ранга Крыжановским осмотрела макет модернизированной машины Валти. Макет утвердили, сделав ряд мелких замечаний. Но уже с 28 марта шло переоборудование американского самолета №33. Он получил увеличенные патронные ящики в крыле (ящики для сбора звеньев тоже пропорционально увеличили), четыре кассеты КД-1-10, вместо которых можно было поставить шесть ящичных, усовершенствованный стрелковый коллиматорный прицел ПАК-1 (заменивший старомодную трубу «Альдиса» – ОП-1) и новый механический бомбосбрасыватель АСБР-2.</w:t>
      </w:r>
    </w:p>
    <w:p w14:paraId="7D70A54C" w14:textId="77777777" w:rsidR="004F3451" w:rsidRPr="000816EF" w:rsidRDefault="004F3451" w:rsidP="000816EF">
      <w:pPr>
        <w:pStyle w:val="rtejustify"/>
        <w:shd w:val="clear" w:color="auto" w:fill="FFFFFF"/>
        <w:spacing w:before="0" w:after="0"/>
        <w:rPr>
          <w:color w:val="000000" w:themeColor="text1"/>
          <w:sz w:val="16"/>
          <w:szCs w:val="16"/>
        </w:rPr>
      </w:pPr>
      <w:r w:rsidRPr="000816EF">
        <w:rPr>
          <w:color w:val="000000" w:themeColor="text1"/>
          <w:sz w:val="16"/>
          <w:szCs w:val="16"/>
        </w:rPr>
        <w:t>Четыре бомбодержателя Дер-31 висели под фюзеляжем, а два – под плоскостями. Последнее потребовало усиления конструкции консолей. Мотор смонтировали советский, но безредукторный – М-62. Бронесиденья тоже не было, его только начали делать.</w:t>
      </w:r>
    </w:p>
    <w:p w14:paraId="658240A7" w14:textId="77777777" w:rsidR="004F3451" w:rsidRPr="000816EF" w:rsidRDefault="004F3451" w:rsidP="000816EF">
      <w:pPr>
        <w:pStyle w:val="rtejustify"/>
        <w:shd w:val="clear" w:color="auto" w:fill="FFFFFF"/>
        <w:spacing w:before="0" w:after="0"/>
        <w:rPr>
          <w:color w:val="000000" w:themeColor="text1"/>
          <w:sz w:val="16"/>
          <w:szCs w:val="16"/>
        </w:rPr>
      </w:pPr>
      <w:r w:rsidRPr="000816EF">
        <w:rPr>
          <w:color w:val="000000" w:themeColor="text1"/>
          <w:sz w:val="16"/>
          <w:szCs w:val="16"/>
        </w:rPr>
        <w:t>Турель МВ-5 поставили нестандартную, с уменьшенным экраном. Стрелку в ней было тесновато.</w:t>
      </w:r>
    </w:p>
    <w:p w14:paraId="50F7442C" w14:textId="77777777" w:rsidR="004F3451" w:rsidRPr="000816EF" w:rsidRDefault="004F3451" w:rsidP="000816EF">
      <w:pPr>
        <w:pStyle w:val="rtejustify"/>
        <w:shd w:val="clear" w:color="auto" w:fill="FFFFFF"/>
        <w:spacing w:before="0" w:after="0"/>
        <w:rPr>
          <w:color w:val="000000" w:themeColor="text1"/>
          <w:sz w:val="16"/>
          <w:szCs w:val="16"/>
        </w:rPr>
      </w:pPr>
      <w:r w:rsidRPr="000816EF">
        <w:rPr>
          <w:color w:val="000000" w:themeColor="text1"/>
          <w:sz w:val="16"/>
          <w:szCs w:val="16"/>
        </w:rPr>
        <w:t>Работы по модифицированному варианту БШ-1 продвигались медленно. ОКБ-1 отвлекала парал</w:t>
      </w:r>
      <w:r w:rsidRPr="000816EF">
        <w:rPr>
          <w:color w:val="000000" w:themeColor="text1"/>
          <w:sz w:val="16"/>
          <w:szCs w:val="16"/>
        </w:rPr>
        <w:softHyphen/>
        <w:t>лельная работа по разведчику Р-9, а руководство завода, выпускавшего в основном истребители, сознавало растущую бесперспективность совершенствования «Валти». Тормозило сдачу опытного образца и отсутствие многих элементов оборудования и вооружения. На бумаге написать можно всё, но где это взять? Кассеты КД-1-10 сначала прислали дефектные. Опытную турель МВ-2 делали на заказ на заводе Военно-воздушной академии.</w:t>
      </w:r>
    </w:p>
    <w:p w14:paraId="38FF2F57" w14:textId="77777777" w:rsidR="004F3451" w:rsidRPr="000816EF" w:rsidRDefault="004F3451" w:rsidP="000816EF">
      <w:pPr>
        <w:pStyle w:val="rtejustify"/>
        <w:shd w:val="clear" w:color="auto" w:fill="FFFFFF"/>
        <w:spacing w:before="0" w:after="0"/>
        <w:rPr>
          <w:color w:val="000000" w:themeColor="text1"/>
          <w:sz w:val="16"/>
          <w:szCs w:val="16"/>
        </w:rPr>
      </w:pPr>
      <w:r w:rsidRPr="000816EF">
        <w:rPr>
          <w:color w:val="000000" w:themeColor="text1"/>
          <w:sz w:val="16"/>
          <w:szCs w:val="16"/>
        </w:rPr>
        <w:t>К 13 июля электроспуски поставили только на два крыльевых пулемета из четырех – больше просто не было. Мотор М-62Р отсутствовал – завод № 19 продолжал доводку пробной партии. Лишь к 27 сентября получили и смонтировали редукторный двигатель и поставили нормальную турель МВ-5 (в качестве альтернативы ей предлагали турель СУ-32 завода №32 на базе Тур-9).</w:t>
      </w:r>
    </w:p>
    <w:p w14:paraId="30C7F0E7" w14:textId="77777777" w:rsidR="004F3451" w:rsidRPr="000816EF" w:rsidRDefault="004F3451" w:rsidP="000816EF">
      <w:pPr>
        <w:pStyle w:val="rtejustify"/>
        <w:shd w:val="clear" w:color="auto" w:fill="FFFFFF"/>
        <w:spacing w:before="0" w:after="0"/>
        <w:rPr>
          <w:color w:val="000000" w:themeColor="text1"/>
          <w:sz w:val="16"/>
          <w:szCs w:val="16"/>
        </w:rPr>
      </w:pPr>
      <w:r w:rsidRPr="000816EF">
        <w:rPr>
          <w:color w:val="000000" w:themeColor="text1"/>
          <w:sz w:val="16"/>
          <w:szCs w:val="16"/>
        </w:rPr>
        <w:t>Но время ушло. Фактически «модифицированный БШ-1» делался уже по инерции. Запустить его в производство можно было в лучшем случае в начале 1939 г. Все это время завод №1 собирал самолеты по старому образцу. Более того, в сентябре директор завода уведомил УВВС, что «моди</w:t>
      </w:r>
      <w:r w:rsidRPr="000816EF">
        <w:rPr>
          <w:color w:val="000000" w:themeColor="text1"/>
          <w:sz w:val="16"/>
          <w:szCs w:val="16"/>
        </w:rPr>
        <w:softHyphen/>
        <w:t>фицированный» штурмовик он строить не будет. ПГУ дало указание доделать первую партию из 50 машин без всяких новшеств – и все. При этом у ПГУ имелось «железное» основание – постанов</w:t>
      </w:r>
      <w:r w:rsidRPr="000816EF">
        <w:rPr>
          <w:color w:val="000000" w:themeColor="text1"/>
          <w:sz w:val="16"/>
          <w:szCs w:val="16"/>
        </w:rPr>
        <w:softHyphen/>
        <w:t>ление Комитета обороны, принятое еще в апреле 1938 г. В нем говорилось:</w:t>
      </w:r>
    </w:p>
    <w:p w14:paraId="01718EA9" w14:textId="77777777" w:rsidR="004F3451" w:rsidRPr="000816EF" w:rsidRDefault="004F3451" w:rsidP="000816EF">
      <w:pPr>
        <w:pStyle w:val="rtejustify"/>
        <w:shd w:val="clear" w:color="auto" w:fill="FFFFFF"/>
        <w:spacing w:before="0" w:after="0"/>
        <w:rPr>
          <w:color w:val="000000" w:themeColor="text1"/>
          <w:sz w:val="16"/>
          <w:szCs w:val="16"/>
        </w:rPr>
      </w:pPr>
      <w:r w:rsidRPr="000816EF">
        <w:rPr>
          <w:rStyle w:val="af0"/>
          <w:rFonts w:eastAsiaTheme="majorEastAsia"/>
          <w:i w:val="0"/>
          <w:color w:val="000000" w:themeColor="text1"/>
          <w:sz w:val="16"/>
          <w:szCs w:val="16"/>
          <w:bdr w:val="none" w:sz="0" w:space="0" w:color="auto" w:frame="1"/>
        </w:rPr>
        <w:t>«Самолет «Вулти» завода №1 не соответствует современным тактико-техни</w:t>
      </w:r>
      <w:r w:rsidRPr="000816EF">
        <w:rPr>
          <w:rStyle w:val="af0"/>
          <w:rFonts w:eastAsiaTheme="majorEastAsia"/>
          <w:i w:val="0"/>
          <w:color w:val="000000" w:themeColor="text1"/>
          <w:sz w:val="16"/>
          <w:szCs w:val="16"/>
          <w:bdr w:val="none" w:sz="0" w:space="0" w:color="auto" w:frame="1"/>
        </w:rPr>
        <w:softHyphen/>
        <w:t>ческим требованиям, исходя из этого он не имеет перспектив дальнейшего развития. Обязать НКОП полностью выполнить заказ на «Вулти» на 1938 г. и одно</w:t>
      </w:r>
      <w:r w:rsidRPr="000816EF">
        <w:rPr>
          <w:rStyle w:val="af0"/>
          <w:rFonts w:eastAsiaTheme="majorEastAsia"/>
          <w:i w:val="0"/>
          <w:color w:val="000000" w:themeColor="text1"/>
          <w:sz w:val="16"/>
          <w:szCs w:val="16"/>
          <w:bdr w:val="none" w:sz="0" w:space="0" w:color="auto" w:frame="1"/>
        </w:rPr>
        <w:softHyphen/>
        <w:t>временно предусмотреть снятие с производства «Вулти» в 1939 г. и внедрение на 1-й завод нового самолета».</w:t>
      </w:r>
    </w:p>
    <w:p w14:paraId="7C7A9A78" w14:textId="77777777" w:rsidR="004F3451" w:rsidRPr="000816EF" w:rsidRDefault="004F3451" w:rsidP="000816EF">
      <w:pPr>
        <w:pStyle w:val="rtejustify"/>
        <w:shd w:val="clear" w:color="auto" w:fill="FFFFFF"/>
        <w:spacing w:before="0" w:after="0"/>
        <w:rPr>
          <w:color w:val="000000" w:themeColor="text1"/>
          <w:sz w:val="16"/>
          <w:szCs w:val="16"/>
        </w:rPr>
      </w:pPr>
      <w:r w:rsidRPr="000816EF">
        <w:rPr>
          <w:color w:val="000000" w:themeColor="text1"/>
          <w:sz w:val="16"/>
          <w:szCs w:val="16"/>
        </w:rPr>
        <w:t>Правда, руководство ПГУ при этом «забыло» о том, что заказ на 1938 г. предусматривал выпуск не 50, а 350 БШ-1. Но военные уже и не настаивали. Они отнюдь не рвались получить хоть какие-то, пусть «сырые» и при том уже морально устаревшие штурмовики (19199).</w:t>
      </w:r>
    </w:p>
    <w:p w14:paraId="0684ECD4" w14:textId="77777777" w:rsidR="004F3451" w:rsidRPr="000816EF" w:rsidRDefault="004F3451" w:rsidP="000816EF">
      <w:pPr>
        <w:pStyle w:val="rtejustify"/>
        <w:shd w:val="clear" w:color="auto" w:fill="FFFFFF"/>
        <w:spacing w:before="0" w:after="0"/>
        <w:rPr>
          <w:color w:val="000000" w:themeColor="text1"/>
          <w:sz w:val="16"/>
          <w:szCs w:val="16"/>
        </w:rPr>
      </w:pPr>
    </w:p>
    <w:p w14:paraId="347E2A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апреля 1938 Техдиректор завода 22 Тарасевич и нач. в/пред. завода 22 Паузер подписали отчет по испытаниям смещенного стабилизатора в 0 гр. для зимнего варианта СБ 2М-100А (2734).</w:t>
      </w:r>
    </w:p>
    <w:p w14:paraId="671E29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2CE1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апреля 1938 г. после возвращения из Горького в Москву Кага</w:t>
      </w:r>
      <w:r w:rsidRPr="000816EF">
        <w:rPr>
          <w:rFonts w:ascii="Times New Roman" w:hAnsi="Times New Roman"/>
          <w:color w:val="000000" w:themeColor="text1"/>
          <w:sz w:val="16"/>
          <w:szCs w:val="16"/>
        </w:rPr>
        <w:softHyphen/>
        <w:t>нович написал Сталину и Молотову: “Тов. Поликарпов категорически возражает против постановки производ</w:t>
      </w:r>
      <w:r w:rsidRPr="000816EF">
        <w:rPr>
          <w:rFonts w:ascii="Times New Roman" w:hAnsi="Times New Roman"/>
          <w:color w:val="000000" w:themeColor="text1"/>
          <w:sz w:val="16"/>
          <w:szCs w:val="16"/>
        </w:rPr>
        <w:softHyphen/>
        <w:t>ства самолета СБП на этом заводе... Мною по согласова</w:t>
      </w:r>
      <w:r w:rsidRPr="000816EF">
        <w:rPr>
          <w:rFonts w:ascii="Times New Roman" w:hAnsi="Times New Roman"/>
          <w:color w:val="000000" w:themeColor="text1"/>
          <w:sz w:val="16"/>
          <w:szCs w:val="16"/>
        </w:rPr>
        <w:softHyphen/>
        <w:t>нию с начальником УВВС тов. Локтионовым назначена комиссия для определения технического состояния и возможности внедрения в серию СБП” (10667).</w:t>
      </w:r>
    </w:p>
    <w:p w14:paraId="53C4D5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4613E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апреля 1938 года Начальник НИИ ВВС бригинженер и Военком НИИ ВВС батальонный комиссар Холопцев 28 апреля 1938 года утвердили Отчет по испытаниям зеркального материала (6740).</w:t>
      </w:r>
    </w:p>
    <w:p w14:paraId="38767EC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исполнитель:</w:t>
      </w:r>
    </w:p>
    <w:p w14:paraId="34E972E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инженер 6 отдела НИИ Краснопольский</w:t>
      </w:r>
    </w:p>
    <w:p w14:paraId="7AEACC8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1CB46BF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физико-механические свойства зеркального материала для использования его в качестве обшивки самолета.</w:t>
      </w:r>
    </w:p>
    <w:p w14:paraId="509EF3B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Зеркальный материал для испытания был предъявлен НИИИТом в двух видах:</w:t>
      </w:r>
    </w:p>
    <w:p w14:paraId="7CF89F8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без обложки, зеркальный слой нанесен на медную основу;</w:t>
      </w:r>
    </w:p>
    <w:p w14:paraId="690CD50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 обложкой, зеркальный слой нанесен на медную основу, приклеенной к листу пластмассы.</w:t>
      </w:r>
    </w:p>
    <w:p w14:paraId="2C558FC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Зеркальный материал непосредственно на самолете для установления маскировочных свойств не испытывался, вследствие его большого удельного веса.</w:t>
      </w:r>
    </w:p>
    <w:p w14:paraId="69790F5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44E8533" w14:textId="77777777" w:rsidR="00B32C77" w:rsidRPr="000816EF" w:rsidRDefault="00B32C77"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предъявленном виде зеркальный материал для обшивки самолета по своим физико-механическим свойствам не пригоден (6740).</w:t>
      </w:r>
    </w:p>
    <w:p w14:paraId="3358D463" w14:textId="77777777" w:rsidR="00B32C77" w:rsidRPr="000816EF" w:rsidRDefault="00B32C77"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D8B22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апреля 1938 года начальник ВВС Локтионова письмом № 472435 поддержал начало работы НИИ № 3 по катапульте для ракетного старта самолета с земли. Работы велись весь 1938 год по тактико-техническим требованиям, утвержденным тем же Локтионовым 15 февраля 1938 года (6875, 53-54).</w:t>
      </w:r>
    </w:p>
    <w:p w14:paraId="21377A5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5DB605" w14:textId="77777777" w:rsidR="001F453C" w:rsidRPr="000816EF" w:rsidRDefault="001F453C"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E1CCA29" w14:textId="77777777" w:rsidR="001F453C" w:rsidRPr="000816EF" w:rsidRDefault="001F453C"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18479C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27 апреля 1938:</w:t>
      </w:r>
    </w:p>
    <w:p w14:paraId="323FF2DA"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5A5453D6"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ПРОТОКОЛ</w:t>
      </w:r>
    </w:p>
    <w:p w14:paraId="70210CE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СОВЕЩАНИЯ ПО СИСТЕМЕ ВООРУЖЕНИЯ.</w:t>
      </w:r>
    </w:p>
    <w:p w14:paraId="3EF839A1"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 ТАНКУ ПРОРЫВА:</w:t>
      </w:r>
    </w:p>
    <w:p w14:paraId="53C7B55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БОРЗИЛОВ – Не надо ослаблять броню, но надо вооружить водителя ручным оружием (тип Маузера). </w:t>
      </w:r>
    </w:p>
    <w:p w14:paraId="2F83F0D8"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тов. ДУДКО – Пулемет необходим для водителя, так как когда цели перед танком – водитель не имеет возможности уничтожить их. </w:t>
      </w:r>
    </w:p>
    <w:p w14:paraId="73BB5114"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тов. ПУГАНОВ – Необходимо иметь Маузер. </w:t>
      </w:r>
    </w:p>
    <w:p w14:paraId="74225876"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ЗЕНИТНОМ ПУЛЕМЕТЕ:</w:t>
      </w:r>
    </w:p>
    <w:p w14:paraId="64A88BCB"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КОНДРАТЬЕВ – Зенитный пулемет, как он сейчас имеется, не годится, так как открыт. Необходимо иметь пулемет, закрытый броней. </w:t>
      </w:r>
    </w:p>
    <w:p w14:paraId="3107DE5D"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БАШНЕ:</w:t>
      </w:r>
    </w:p>
    <w:p w14:paraId="15EA53A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МИНАЕВ – Необходимо, чтобы центральная башня имела круговое вращение. </w:t>
      </w:r>
    </w:p>
    <w:p w14:paraId="5998EF09"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БОРЗИЛОВ – Присоединяется к мнению т. Минаева. Считаю, что круговое вращение для центральной башни необходимо для управления огнем и наблюдения командиру танка. </w:t>
      </w:r>
    </w:p>
    <w:p w14:paraId="5B170848"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ПУГАНОВ – 220° вполне достаточно для центральной башни. </w:t>
      </w:r>
    </w:p>
    <w:p w14:paraId="1DA58E18"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АБТУ берет на себя разрешить вопрос о расположении башен. </w:t>
      </w:r>
    </w:p>
    <w:p w14:paraId="734903AF"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КОЛИЧЕСТВЕ СНАРЯДОВ, ВОЗИМЫХ В ТАНКЕ:</w:t>
      </w:r>
    </w:p>
    <w:p w14:paraId="531F5007"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БОРЗИЛОВ – По 200 снарядов на пушку вполне достаточно. </w:t>
      </w:r>
    </w:p>
    <w:p w14:paraId="734DF555"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СВИРИДОВ – Можно увеличить количество снарядов за счет уменьшения патронов. </w:t>
      </w:r>
    </w:p>
    <w:p w14:paraId="10C9A116"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Надо иметь снарядов в количестве 300 – 350 шт. </w:t>
      </w:r>
    </w:p>
    <w:p w14:paraId="22358F5A"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ОБЩИЕ ТРЕБОВАНИЯ.</w:t>
      </w:r>
    </w:p>
    <w:p w14:paraId="7BC938AC"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Длина не менее 8 мтр. и ширина не более ширины железнодорожной платформы. Водонепроницаемый погон. </w:t>
      </w:r>
    </w:p>
    <w:p w14:paraId="71901B89"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СВИРИДОВ – Подводное нахождение 30 м гарантируем. </w:t>
      </w:r>
    </w:p>
    <w:p w14:paraId="407D5D1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ВЕТРОВ – Необходимо увеличить пребывание до 1 часа. Необходимо танку дать шпоры для лучшего выхода танка. </w:t>
      </w:r>
    </w:p>
    <w:p w14:paraId="246A159A"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ПУГАНОВ – Можно остановиться на 30 м. пребывания танка в воде. Время, достаточное для преодоления больших рек. </w:t>
      </w:r>
    </w:p>
    <w:p w14:paraId="14CB7649"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ГОНЧАРЕНКО – Расположить в центральной башне экипаж в 3 ч. с выбросом рации. </w:t>
      </w:r>
    </w:p>
    <w:p w14:paraId="5C8590FB"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Необходимы 3 мм стальные перегородки внутри танка для предохранения от осколков (все имеющиеся в танке). </w:t>
      </w:r>
    </w:p>
    <w:p w14:paraId="0B17CB7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СВИРИДОВ – Удельное давление можно дать 0,85–0,9. </w:t>
      </w:r>
    </w:p>
    <w:p w14:paraId="2AE49B39"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БОНДАРЕНКО – Т-35 трудно разворачивать на плохом грунте. </w:t>
      </w:r>
    </w:p>
    <w:p w14:paraId="1F23A623"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СКВИРСКИЙ – Необходимо уд. давление не превышать 0,8 кг/см². </w:t>
      </w:r>
    </w:p>
    <w:p w14:paraId="35A94AA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Остановимся на уд. давлении 0,8 кг/см². </w:t>
      </w:r>
    </w:p>
    <w:p w14:paraId="3AA2D75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ЭЛЕКТРОАППАРАТУРА:</w:t>
      </w:r>
    </w:p>
    <w:p w14:paraId="142D090B"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ДУДКО – Внутренняя связь сложна и запутанна, в Т-28 очень много проводов. Надо упростить. </w:t>
      </w:r>
    </w:p>
    <w:p w14:paraId="1EC0A0F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ЕЛОХОВ – На 35 электропровода запутаны; необходимо сделать напряжение в лампочках одинаковое. Поменьше батарей. Надо ящики сделать из пластмассы. Ввести световые сигналы и изменить ТПУ. Аэротермометр трудно снять. </w:t>
      </w:r>
    </w:p>
    <w:p w14:paraId="5EEB355C"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СВЯЗЬ:</w:t>
      </w:r>
    </w:p>
    <w:p w14:paraId="006AF546"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ЛЫСЕНКО – Запутанная. Необходимо попроще связь. </w:t>
      </w:r>
    </w:p>
    <w:p w14:paraId="225032A8"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Упростить систему внутреннего управления, чтобы в танке не было ничего лишнего, что бы стесняло работу ком. башни-стрелка. </w:t>
      </w:r>
    </w:p>
    <w:p w14:paraId="79B421A8"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ИВАРКИН – Воздухопуск и магнето очень плохо расположены. Для заводки приходится перекрещивать руки. Схема расположения снарядов неудачна. Надо, чтобы снаряды были удобно расположены. Необходимо закрыть глушитель броней. Командира танка освободить от стрельбы. </w:t>
      </w:r>
    </w:p>
    <w:p w14:paraId="0E7C3271"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Снаряды должны располагаться в ящиках, которые могли быть легко вынимаемы. Это также упрощает перевозку. </w:t>
      </w:r>
    </w:p>
    <w:p w14:paraId="4DA7D36B"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ДЫМПРИБОРЕ:</w:t>
      </w:r>
    </w:p>
    <w:p w14:paraId="3A669CD1"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ПУГАНОВ – Существующий дымприбор на танках разрушает металл. </w:t>
      </w:r>
    </w:p>
    <w:p w14:paraId="0D9ADBD0"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ПАВЛОВ – Дымприбор сделать съемным, не громоздкий и легко монтируемый на танке. </w:t>
      </w:r>
    </w:p>
    <w:p w14:paraId="08EF84E5"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ИВАРКИН – Дымприбор необходим, но делать его так, чтобы дым не просачивался внутрь танка. </w:t>
      </w:r>
    </w:p>
    <w:p w14:paraId="67C9FFDC"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ОБЩИЕ ТРЕБОВАНИЯ:</w:t>
      </w:r>
    </w:p>
    <w:p w14:paraId="4B697D61"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БАРЫКОВ – Срок службы танка устанавливать не будем. </w:t>
      </w:r>
    </w:p>
    <w:p w14:paraId="28FBBFA4"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ИВАРКИН – Прожектора не нужны – они демаскируют танк ночью. </w:t>
      </w:r>
    </w:p>
    <w:p w14:paraId="5CF3C267"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КОНДРАТОВ – Прожектора не нужны, так как ими не приходится пользоваться. </w:t>
      </w:r>
    </w:p>
    <w:p w14:paraId="0E75E2BB"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Фары для ночной стрельбы снять, они не нужны. </w:t>
      </w:r>
    </w:p>
    <w:p w14:paraId="5B87D655"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ИВАРКИН – Стекла фар и плафоны разрушаются от стрельбы. Надо найти заменители стекла. </w:t>
      </w:r>
    </w:p>
    <w:p w14:paraId="05364FC7"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КРУПЕНИН – Ввести амортизаторы для фар. </w:t>
      </w:r>
    </w:p>
    <w:p w14:paraId="0F9F310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СВИРИДОВ – Ввести пластмассу вместо стекол. </w:t>
      </w:r>
    </w:p>
    <w:p w14:paraId="69299C8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ИВАРКИН – Вместо серьги ввести крюки. </w:t>
      </w:r>
    </w:p>
    <w:p w14:paraId="7C67F5CF"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Согласен о вводе пластмассы только одинакового качества со стеклом. Серьги можно заменить крюками. </w:t>
      </w:r>
    </w:p>
    <w:p w14:paraId="3B4DFA90"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СКВИРСКИЙ – Очень большое мертвое пространство перед водителем – 5 м. и 15 м. перед стрелком. </w:t>
      </w:r>
    </w:p>
    <w:p w14:paraId="39924399"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Условия оставить как у 35 маш. Подработать конструкцию наиболее близкого расположения водителя. </w:t>
      </w:r>
    </w:p>
    <w:p w14:paraId="3B3823E4"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БОНДАРЕНКО – Вперед будет видимость хорошая, если мы расположим водителя ближе к н-ку танка. </w:t>
      </w:r>
    </w:p>
    <w:p w14:paraId="73C5BD76"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О КОЛЕСНО-ГУС. И ГУСЕНИЧНЫХ ЛЕГКИХ ТАНКАХ.</w:t>
      </w:r>
    </w:p>
    <w:p w14:paraId="04025DB1"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ЛЫСЕНКО – Не надо заднего пулемета, а пулемет у водителя необходим. </w:t>
      </w:r>
    </w:p>
    <w:p w14:paraId="69D112A9"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Единодушно – Необходим пулемет у водителя, а задний не надо. </w:t>
      </w:r>
    </w:p>
    <w:p w14:paraId="14C5C28D"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Радио установить меньше по размеру, а антенну поручневую снять. </w:t>
      </w:r>
    </w:p>
    <w:p w14:paraId="01C556F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ЛЕГЕНЬКОВ – Необходимо в танке иметь 200 снарядов. </w:t>
      </w:r>
    </w:p>
    <w:p w14:paraId="0AA52C7A"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Линейный танк должен иметь 180 шт. снарядов и 3000 шт. патрон. Система заводки дублированная. </w:t>
      </w:r>
    </w:p>
    <w:p w14:paraId="7DA7FE63"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БОНДАРЕНКО – Командирская панорама нужна, но у существующей панорамы изменить головку, так как покрывается влагой. </w:t>
      </w:r>
    </w:p>
    <w:p w14:paraId="30D72A65"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Машина должна иметь 6 ведущих колес с наклонной подбашенной коробкой и с раздельно выключаемыми колесами. Ленивец не должен выступать. </w:t>
      </w:r>
    </w:p>
    <w:p w14:paraId="49823AC9"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КОШКИН – Ленивец не должен выступать, иначе понизится проходимость по канавам. </w:t>
      </w:r>
    </w:p>
    <w:p w14:paraId="2415FF8C"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БОРИСОВ – Необходимо ленивец убрать с тем, чтобы не уменьшать проходимости. </w:t>
      </w:r>
    </w:p>
    <w:p w14:paraId="7AF95F1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ПУГАНОВ – Подать корпус вперед, выше угла зацепа, для преодоления препятствий. </w:t>
      </w:r>
    </w:p>
    <w:p w14:paraId="4BC30A1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ВЕТРОВ – Ленивец можно подать немного назад. Сделать таран, который подать вперед. </w:t>
      </w:r>
    </w:p>
    <w:p w14:paraId="1468036F"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БОРИСОВ – Таран не надо. </w:t>
      </w:r>
    </w:p>
    <w:p w14:paraId="75586754"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Предложение Комкора т. ПАВЛОВА – Признать конструкцию, предлагаемую заводом № 183 приемлемой, с усилением брони в лобовой части. Проводку электрооборудования упростить. Башню приспособить и для установки 76 мм пушки. 4 чел. экипажа, антенна штыревая на корпусе. Радист с водителем. Башню разгрузить от радио. Для связи командира с радистом – путем переговорной трубки. Подъем 45° (единогласно). </w:t>
      </w:r>
    </w:p>
    <w:p w14:paraId="5B80EF95"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ПРИНЯТО ЕДИНОГЛАСНО. </w:t>
      </w:r>
    </w:p>
    <w:p w14:paraId="7C7420E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т. КОНДРАТОВ – Щель с триплексом расположить ниже по типу перископа. Триплексы с боков ставить для увеличения обзорности. </w:t>
      </w:r>
    </w:p>
    <w:p w14:paraId="0E1E84AD"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ПУГАНОВ – При движении очень напрягается зрение, когда смотришь на землю. Следовательно – исключить нижнее боковое расположение щелей с триплексом. </w:t>
      </w:r>
    </w:p>
    <w:p w14:paraId="43D49D04"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КОШКИН – Зеркальный смотровой прибор весит 20 кгм. Ставился на Т-46. Вопрос смотрового прибора не разрешен. </w:t>
      </w:r>
    </w:p>
    <w:p w14:paraId="4E9876D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Триплекс ставить справа и слева. Необходима броневая заслонка. </w:t>
      </w:r>
    </w:p>
    <w:p w14:paraId="4A13445C"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БОРЗИЛОВ – Убрать ящики с запчастями для рации и перенести в летучку. </w:t>
      </w:r>
    </w:p>
    <w:p w14:paraId="603250B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БЕЛОГУРОВ – Ящик с запчастями для рации уменьшен, и надо его оставить. </w:t>
      </w:r>
    </w:p>
    <w:p w14:paraId="05506244"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ВЕТРОВ – Надо дать добавочную прорезь для наблюдения водителю. </w:t>
      </w:r>
    </w:p>
    <w:p w14:paraId="77D68AFD"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КОШКИН – Установка боковая возможна, но наблюдение будет плохое. </w:t>
      </w:r>
    </w:p>
    <w:p w14:paraId="7C9F0644"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Дать боковое наблюдение слева и справа. Мнение всех о щитках Лазарева отрицательное («решето» - Легоньков). </w:t>
      </w:r>
    </w:p>
    <w:p w14:paraId="7BC0505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ВЕТРОВ – Предохранить погон башни от заклинивания путем утопления башни вниз. </w:t>
      </w:r>
    </w:p>
    <w:p w14:paraId="1BD8151F"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КОШКИН – Зазор делаем 6 мм, заклинивания нет. </w:t>
      </w:r>
    </w:p>
    <w:p w14:paraId="4BAEFA30"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Сиденье должно быть откидное и регулируемое по высоте вперед и назад. Сиденье сделать мягче. Обязательна огнеупорная краска для окраски внутри танка. </w:t>
      </w:r>
    </w:p>
    <w:p w14:paraId="12C0D88F"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КОНДРАТОВ – Облегчить поворот, сделать электромотор. </w:t>
      </w:r>
    </w:p>
    <w:p w14:paraId="0B40A69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БЕЛОГУРОВ – Этот вопрос разрешается легко. </w:t>
      </w:r>
    </w:p>
    <w:p w14:paraId="4A44A58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КОШКИН – Есть такой мотор – МБ-12; вставляется хорошо. </w:t>
      </w:r>
    </w:p>
    <w:p w14:paraId="468E4936"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ВЕТРОВ – Переделать тормоза и сделать легко снимаемые. Ленту тормозов сделать двойную. Доступность съемки феррадо. Сделать штору легко снимаемой (от моторного отделения). </w:t>
      </w:r>
    </w:p>
    <w:p w14:paraId="5B9B866A"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КОШКИН – Сделать герметичную перегородку. </w:t>
      </w:r>
    </w:p>
    <w:p w14:paraId="78807CA0"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Согласен о введении герметичной перегородки. Сделать электропроводку огнеупорную. Свести аккумуляторы к одному типу. Свести лампочки к двум типам. Убрать вторую фару. Сделать с колпаком (как у Т-26) съемные. </w:t>
      </w:r>
    </w:p>
    <w:p w14:paraId="743A0A7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БЕЛОГУРОВ – Фары съемные сделать по типу иностр. </w:t>
      </w:r>
    </w:p>
    <w:p w14:paraId="71AFAF39"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Сделать фару съемную. </w:t>
      </w:r>
    </w:p>
    <w:p w14:paraId="7BE208A0"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ШЕВЦОВ – Необходимо тяги к бортовым фрикционам прикрыть, а иначе попадают гильзы. </w:t>
      </w:r>
    </w:p>
    <w:p w14:paraId="2971EA1F"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КОШКИН – Очень плохо для регулировки, когда прикроем тяги. Предусматриваем люк для выбрасывания гильз. </w:t>
      </w:r>
    </w:p>
    <w:p w14:paraId="122F74D1"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ШЕВЦОВ – Необходимо, чтобы в башне не имелось болтов, иначе они выбиваются. </w:t>
      </w:r>
    </w:p>
    <w:p w14:paraId="41A12954"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СВИРИДОВ – Можно иметь броню на новой машине в 20 мм. </w:t>
      </w:r>
    </w:p>
    <w:p w14:paraId="5EBB4638"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АЛЛИЛУЕВ – Броня должна иметь следующую толщину: вертикальная – 30 мм, а наклонная – 20 мм. </w:t>
      </w:r>
    </w:p>
    <w:p w14:paraId="5181AFDA"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ЛЫСЕНКО – Необходимо, чтобы палец не выбивался внутрь. Усилить ленивец. </w:t>
      </w:r>
    </w:p>
    <w:p w14:paraId="77443268"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Предохранить от спадания гусениц. </w:t>
      </w:r>
    </w:p>
    <w:p w14:paraId="0E4EB56C"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СВИРИДОВ – Трудно предохранить, так как мала высота гребня. </w:t>
      </w:r>
    </w:p>
    <w:p w14:paraId="7C92AA9A"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Комкор т. ПАВЛОВ – Пулемет ставить новый. </w:t>
      </w:r>
    </w:p>
    <w:p w14:paraId="21A7C2E5"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ЮДИН – Пулемет постоянный по типу Максима. </w:t>
      </w:r>
    </w:p>
    <w:p w14:paraId="3BEC82DD"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СЕРГЕЕВ – Необходимо сделать наклон в подбашенной коробке. Защитить бензобаки. Надо гусеницы оставить типа Т-26, так как хорошее сцепление. Внутреннее оборудование – надо снять радиоаппаратуру. Надо установить мален. радио. У ТПУ шлем маска связывает. Необходимо переконструировать шлем с тем, чтобы не осложнять надевание противогаза. Зенитный пулемет необходим, стабилизатор – это вещь хорошая. Крупнокалиберные пули пробивали маску. Крепление верхних люков слабое. Коробку перемены передач переделать по типу переключения Форда (кулиса). Триплекс хорош и заслонка необходима. Огнетушитель не годится, так как мотор после действия огнетушителя подвергается порче. Улучшить доступ к мотору. Необходимо улучшить доступ к свечам. Выбросить подножку ножного спуска (мешает). За механиком водителем ставить снаряды. Усилить передние люки. </w:t>
      </w:r>
    </w:p>
    <w:p w14:paraId="7B65308C"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ЮДИН – Давал машине 32 к. ск. или 115° (температура масла). Мотор работал хорошо, только трудно заводить. Насос не годится. Палец отсеками трудно заснять, так как палец срабатывается. Необходим потайной шплинт. Гусеница часто спадает. Панорама мешает закладывать диск. ТОП оставить только на командирской машине. Гильзоулавливатель сделать побольше. Гильзу нужно снимать снизу. Скользящий контакт (лишн. выемка снарядов). Жалюзи мотора пропускают палки, листья. Зенитку ставить на двух, трех машинах в роте. Срываются хомутики рессор (иногда поломка рессор). </w:t>
      </w:r>
    </w:p>
    <w:p w14:paraId="74046A03"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СЕРГЕЕВ – Зенитный пулемет 5 – 10 в роте обязательно. </w:t>
      </w:r>
    </w:p>
    <w:p w14:paraId="6863D85E"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ЛЕГОНЬКОВ – Угольники у старых машин мешают вставлять аккумулятор. </w:t>
      </w:r>
    </w:p>
    <w:p w14:paraId="597081E9"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ЛЫСЕНКО – Глушитель спустить ниже, так как близко расположен бензобак. </w:t>
      </w:r>
    </w:p>
    <w:p w14:paraId="4C34B9D6"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 ТИТОВ – Необходим откидной лючок по типу немецкого; улучшить сиденье. </w:t>
      </w:r>
    </w:p>
    <w:p w14:paraId="1DCA19B1"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Протокол вел военинженер 1 ранга подпись АЛЫМОВ</w:t>
      </w:r>
    </w:p>
    <w:p w14:paraId="6D4851B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Отпечатано в одном экз. </w:t>
      </w:r>
    </w:p>
    <w:p w14:paraId="0A7314ED"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9.5.38 г. </w:t>
      </w:r>
    </w:p>
    <w:p w14:paraId="7BF673ED"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На документе имеется помета:</w:t>
      </w:r>
      <w:r w:rsidRPr="000816EF">
        <w:rPr>
          <w:rFonts w:ascii="Times New Roman" w:eastAsia="Times New Roman" w:hAnsi="Times New Roman"/>
          <w:color w:val="000000" w:themeColor="text1"/>
          <w:sz w:val="16"/>
          <w:szCs w:val="16"/>
          <w:lang w:eastAsia="ru-RU"/>
        </w:rPr>
        <w:t xml:space="preserve"> «черновик сожжен 9.5.38 подпись Н.Н. Алымов»</w:t>
      </w:r>
    </w:p>
    <w:p w14:paraId="38CA5544"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745 лист 34 – 41</w:t>
      </w:r>
      <w:r w:rsidRPr="000816EF">
        <w:rPr>
          <w:rFonts w:ascii="Times New Roman" w:eastAsia="Times New Roman" w:hAnsi="Times New Roman"/>
          <w:color w:val="000000" w:themeColor="text1"/>
          <w:sz w:val="16"/>
          <w:szCs w:val="16"/>
          <w:lang w:eastAsia="ru-RU"/>
        </w:rPr>
        <w:t xml:space="preserve"> (17551).</w:t>
      </w:r>
    </w:p>
    <w:p w14:paraId="4535E972" w14:textId="77777777" w:rsidR="001F453C" w:rsidRPr="000816EF" w:rsidRDefault="001F453C" w:rsidP="000816EF">
      <w:pPr>
        <w:spacing w:after="0" w:line="240" w:lineRule="auto"/>
        <w:jc w:val="both"/>
        <w:rPr>
          <w:rFonts w:ascii="Times New Roman" w:eastAsia="Times New Roman" w:hAnsi="Times New Roman"/>
          <w:color w:val="000000" w:themeColor="text1"/>
          <w:sz w:val="16"/>
          <w:szCs w:val="16"/>
          <w:lang w:eastAsia="ru-RU"/>
        </w:rPr>
      </w:pPr>
    </w:p>
    <w:p w14:paraId="404988C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01187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B77A7A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апреля 1938 в СССР расстрелян русский экономист Леонид Юровский, организатор советской денежной реформы 20-х годов (4962).</w:t>
      </w:r>
    </w:p>
    <w:p w14:paraId="5866F9D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8BC750" w14:textId="77777777" w:rsidR="00984C50" w:rsidRPr="000816EF" w:rsidRDefault="00984C5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апреля в 1938 году в Москве арестовывается ведущий советский физик-теоретик, профессор Лев Давидович Ландау, заведующий Теоретическим отделом Института физических проблем (ныне имени Капицы), основанного и возглавлявшегося Петром Леонидовичем Капицей. Арест производится спустя четыре дня после того, как Ландау вместе с одним из своих младших коллег составил резко антисталинскую листовку, которую предполагалось размножить и распространить во время празднования 1 Мая. Впрочем, у НКВД к тому времени имелось и множество других поводов для ареста Ландау, связанных как с его неосторожными высказываниями, так и с тем обстоятельством, что был арестован целый ряд его близких знакомых и коллег. Ландау проведет в следственном изоляторе Бутырской тюрьмы ровно год и будет освобожден благодаря хлопотам Капицы, который направит письма Сталину - непосредственно в день ареста и Молотову - в начале апреля 1939, и чрезвычайно высоко ценившего Ландау датского физика Нильса Бора, который напишет Сталину, когда до Копенгагена дойдут слухи о московском аресте. Протокол допроса Ландау, опубликованный в 1991, составлен таким образом, как будто ученый "раскололся" сразу, на первом же допросе. На самом же деле его сутками "держали на стойке", грозили переводом в Лефортово, где, как было известно, широко применялись различные виды "силового воздействия". В Бутырках же, как позже вспоминал Ландау, на него несколько раз замахивались, но не били. И еще, воздавая должное Капице, он говорил: "было очевидно, что я мог протянуть еще не больше полугода: я просто умирал". Физика освободили, "руководствуясь приказанием Народного Комиссара Внутренних Дел Союза ССР, комиссара Государственной Безопасности 1-го ранга тов. Л.П.Берия об освобождении Ландау на поруки академика Капицы" (15112).</w:t>
      </w:r>
    </w:p>
    <w:p w14:paraId="6A69F47E" w14:textId="77777777" w:rsidR="00984C50" w:rsidRPr="000816EF" w:rsidRDefault="00984C50" w:rsidP="000816EF">
      <w:pPr>
        <w:spacing w:after="0" w:line="240" w:lineRule="auto"/>
        <w:jc w:val="both"/>
        <w:rPr>
          <w:rFonts w:ascii="Times New Roman" w:hAnsi="Times New Roman"/>
          <w:color w:val="000000" w:themeColor="text1"/>
          <w:sz w:val="16"/>
          <w:szCs w:val="16"/>
        </w:rPr>
      </w:pPr>
    </w:p>
    <w:p w14:paraId="7DD57A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27 апреля и 3 мая 1938. Из протокола заседания Политбюро N 61, 1938 г.</w:t>
      </w:r>
    </w:p>
    <w:p w14:paraId="01DB17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 оборудовании по химчистке одежды </w:t>
      </w:r>
    </w:p>
    <w:p w14:paraId="4D334E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использования новейших видов оборудования по химической чистке одежды предложить Наркомвнешторгу закупить в 1938 году по спецификациям Всекопромсовета образцы импортного оборудования на сумму до 50 тыс. долларов, а Наркоммашу организовать производство этого оборудования на своих заводах (11652).</w:t>
      </w:r>
    </w:p>
    <w:p w14:paraId="445564F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B0EA09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1B3359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C0EE01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27 апреля и 3 мая 1938. Из протокола заседания Политбюро N 61, 1938 г.</w:t>
      </w:r>
    </w:p>
    <w:p w14:paraId="01B70B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тов. Литвинова </w:t>
      </w:r>
    </w:p>
    <w:p w14:paraId="6631A1E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Уполномочить Народного комиссара иностранных дел т. М. М. Литвинова дать подпись под конвенцией о международной борьбе с терроризмом (11652).</w:t>
      </w:r>
    </w:p>
    <w:p w14:paraId="191C59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F972B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27 апреля и 3 мая 1938. Из протокола заседания Политбюро N 61, 1938 г.</w:t>
      </w:r>
    </w:p>
    <w:p w14:paraId="1571B67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НКИД </w:t>
      </w:r>
    </w:p>
    <w:p w14:paraId="46722AE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1. Разрешить заход яхты "Си Клауд", принадлежащей американскому послу г-ну Дэвису, в порты: Одессу, Ялту, Поти, Батуми, Сочи, Новороссийск, Таганрог, Феодосию. </w:t>
      </w:r>
    </w:p>
    <w:p w14:paraId="24E3DB4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Предложить ГУПВО НКВД и Наркомату водного транспорта предупредить местные пограничные и портовые власти о предстоящем заходе названной яхты в эти порты (11652). </w:t>
      </w:r>
    </w:p>
    <w:p w14:paraId="5460B9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DAA8AD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r w:rsidRPr="000816EF">
        <w:rPr>
          <w:rFonts w:ascii="Times New Roman" w:hAnsi="Times New Roman"/>
          <w:i/>
          <w:iCs/>
          <w:color w:val="000000" w:themeColor="text1"/>
          <w:sz w:val="16"/>
          <w:szCs w:val="16"/>
        </w:rPr>
        <w:t>За</w:t>
      </w:r>
      <w:r w:rsidRPr="000816EF">
        <w:rPr>
          <w:rFonts w:ascii="Times New Roman" w:hAnsi="Times New Roman"/>
          <w:i/>
          <w:iCs/>
          <w:color w:val="000000" w:themeColor="text1"/>
          <w:sz w:val="16"/>
          <w:szCs w:val="16"/>
          <w:lang w:val="en-US"/>
        </w:rPr>
        <w:t xml:space="preserve"> </w:t>
      </w:r>
      <w:r w:rsidRPr="000816EF">
        <w:rPr>
          <w:rFonts w:ascii="Times New Roman" w:hAnsi="Times New Roman"/>
          <w:i/>
          <w:iCs/>
          <w:color w:val="000000" w:themeColor="text1"/>
          <w:sz w:val="16"/>
          <w:szCs w:val="16"/>
        </w:rPr>
        <w:t>рубежом</w:t>
      </w:r>
      <w:r w:rsidRPr="000816EF">
        <w:rPr>
          <w:rFonts w:ascii="Times New Roman" w:hAnsi="Times New Roman"/>
          <w:i/>
          <w:iCs/>
          <w:color w:val="000000" w:themeColor="text1"/>
          <w:sz w:val="16"/>
          <w:szCs w:val="16"/>
          <w:lang w:val="en-US"/>
        </w:rPr>
        <w:t>:</w:t>
      </w:r>
    </w:p>
    <w:p w14:paraId="329C42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p>
    <w:p w14:paraId="2FAB3D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April 27-29 1938 Three day Anglo-French conference at London. Arrangement concluded whereby the British and French general staffs would collaborate more closely henceforth in military and naval defense (1223).</w:t>
      </w:r>
    </w:p>
    <w:p w14:paraId="576470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433841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27-29 апреля 1938 состоялась трехдневная англо-французская конференция в Лондоне. Была достигнута договоренность о более тесном сотрудничестве на уровне генштаба (1223).</w:t>
      </w:r>
    </w:p>
    <w:p w14:paraId="6039C7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3AC29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апреля 1938 Греция и Турция заключили договор о дружбе (3907,211).</w:t>
      </w:r>
    </w:p>
    <w:p w14:paraId="1EC7C8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1735E2B"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1F09B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68745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апреля 1938 г. был утвержден Отчет об испытаниях реактивного оружия на СБ. На самолете можно было использовать 6-8 снарядов реактивных осколочных снарядов РОС-132. В ходе полигонных испытаний подвешивалось 6 снарядов. Стрельба велась по воздушным и наземным целям. По воздушным целям пуск РОСов осуществлялся с дистанций 700-1500 м. По наземным целям стрельба велась с пикирования под углами 25-30 с малых и предельно малых высот с дистанций 600-1000 м. При этом вероятное боковое отклонение снарядов при стрельбе не превысило 42 м, а продольное - 38 м (9531,27).</w:t>
      </w:r>
    </w:p>
    <w:p w14:paraId="7E7643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FE5E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апреля 1938 самолет ВИТ-2 конструкции Поликарпова Н.Н., построенный заводом N 84, вышел из производства и поступил на аэродром для заводских испытаний с мотором М-103 (3334).</w:t>
      </w:r>
    </w:p>
    <w:p w14:paraId="4E7142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A20EA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28/29 апреля 1938 г. Нач. ВВС командарм 2 ранга Локтионов писал письмо N 472450с НКОП М.М.К. (копия Нач. 1-го Главного Управления НКОП Беляйкину).</w:t>
      </w:r>
    </w:p>
    <w:p w14:paraId="0BC441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дополнение к нашему письму от 10.4.38 г. за N 472204с сообщаю, что несмотря на то, что вопрос о катастрофическом положении с гибкими шлангами (петрофлексами) еще раз был подтвержден расширенным совещанием у главного инженера завода N 39 Голяева, на сегодня положение с гибкими шлангами остается по-прежнему неудовлетворительным и заводы выпускающие самолеты ни одного метра доброкачественных гибких шлангов не получают. В частях ВВС и на заводах выпускающих самолеты создалось крайне тяжелое положение. Так, например, ни один самолет ДБ из имеющихся на заводе N 39 не может быть выпущен для участия в Первомайском параде, так как и на вторично проверенных и отобранных шлангах систематически появляется просачивание бензина.</w:t>
      </w:r>
    </w:p>
    <w:p w14:paraId="030ACE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Ваших срочных распоряжений о немедленном изготовлении и присылке на завод N 39 гибких шлангов, обеспечивающих нормальную работу, а так же произвести замену гибких шлангов на доброкачественные на всех самолетах участвующих в Первомайском параде и находящихся в частях ВВС (2400,72).</w:t>
      </w:r>
    </w:p>
    <w:p w14:paraId="50A07A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7E2E0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апреля 1938 г. начальник НИПАВ ВВС РККА полковник Г. М. Шевченко утвердил отчет о в полигонных испытаниях ракетных снарядов РС-132 модели 3-0157 и пусковых агрегатов на самоле</w:t>
      </w:r>
      <w:r w:rsidRPr="000816EF">
        <w:rPr>
          <w:rFonts w:ascii="Times New Roman" w:hAnsi="Times New Roman"/>
          <w:color w:val="000000" w:themeColor="text1"/>
          <w:sz w:val="16"/>
          <w:szCs w:val="16"/>
        </w:rPr>
        <w:softHyphen/>
        <w:t>те СБ, которые проходили с 9 октября 1937 г. по 21 марта 1938 г.. Ответственным исполнителем был начальник 1 отделения опытного отдела НИПАВ ведущий инженер военинженер 2 Ранга И.И.Галаничев. Работу проводили с целью проверки соответствия "С-132 предъявленным ТТТ и определения боевых свойств и эксплуата</w:t>
      </w:r>
      <w:r w:rsidRPr="000816EF">
        <w:rPr>
          <w:rFonts w:ascii="Times New Roman" w:hAnsi="Times New Roman"/>
          <w:color w:val="000000" w:themeColor="text1"/>
          <w:sz w:val="16"/>
          <w:szCs w:val="16"/>
        </w:rPr>
        <w:softHyphen/>
        <w:t>ционных особенностей при стрельбе с самолета на земле и в воздухе.</w:t>
      </w:r>
    </w:p>
    <w:p w14:paraId="7EB9D34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Входе наземной стрельбы РС и исследований ее влияния на матчасть самолета параметры «рассеивания разрывов» военные испытатели по просьбе разработчиков совместили </w:t>
      </w:r>
      <w:r w:rsidRPr="000816EF">
        <w:rPr>
          <w:rFonts w:ascii="Times New Roman" w:hAnsi="Times New Roman"/>
          <w:iCs/>
          <w:color w:val="000000" w:themeColor="text1"/>
          <w:sz w:val="16"/>
          <w:szCs w:val="16"/>
        </w:rPr>
        <w:t xml:space="preserve">«с </w:t>
      </w:r>
      <w:r w:rsidRPr="000816EF">
        <w:rPr>
          <w:rFonts w:ascii="Times New Roman" w:hAnsi="Times New Roman"/>
          <w:color w:val="000000" w:themeColor="text1"/>
          <w:sz w:val="16"/>
          <w:szCs w:val="16"/>
        </w:rPr>
        <w:t>накоплением опыта и сравнением с другими калибрами». Показатели собственного рассеивания РС-132 совпали с данными заводских испытаний. Между тем количество «анор</w:t>
      </w:r>
      <w:r w:rsidRPr="000816EF">
        <w:rPr>
          <w:rFonts w:ascii="Times New Roman" w:hAnsi="Times New Roman"/>
          <w:color w:val="000000" w:themeColor="text1"/>
          <w:sz w:val="16"/>
          <w:szCs w:val="16"/>
        </w:rPr>
        <w:softHyphen/>
        <w:t>мальных отклонений» (превышающих четыре вероятные отклонения) составило 2,7%, что было признано слишком большим.</w:t>
      </w:r>
    </w:p>
    <w:p w14:paraId="39EA74B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Наблюдения за 54 выстрелами (из них 20 снарядами в инертном снаряжании) не позволили достаточно полно оценить результаты - у 35 бое</w:t>
      </w:r>
      <w:r w:rsidRPr="000816EF">
        <w:rPr>
          <w:rFonts w:ascii="Times New Roman" w:hAnsi="Times New Roman"/>
          <w:color w:val="000000" w:themeColor="text1"/>
          <w:sz w:val="16"/>
          <w:szCs w:val="16"/>
        </w:rPr>
        <w:softHyphen/>
        <w:t>вых РС отказало шесть дистанционных трубок АГДТ. Средние же скоро</w:t>
      </w:r>
      <w:r w:rsidRPr="000816EF">
        <w:rPr>
          <w:rFonts w:ascii="Times New Roman" w:hAnsi="Times New Roman"/>
          <w:color w:val="000000" w:themeColor="text1"/>
          <w:sz w:val="16"/>
          <w:szCs w:val="16"/>
        </w:rPr>
        <w:softHyphen/>
        <w:t>сти снарядов существенно отличались от зафиксированных на заводских испытаниях, поскольку там были представлены РС-132 модели 2-01172 Между тем испытатели пришли к выводу, что «рассеивание точек разры</w:t>
      </w:r>
      <w:r w:rsidRPr="000816EF">
        <w:rPr>
          <w:rFonts w:ascii="Times New Roman" w:hAnsi="Times New Roman"/>
          <w:color w:val="000000" w:themeColor="text1"/>
          <w:sz w:val="16"/>
          <w:szCs w:val="16"/>
        </w:rPr>
        <w:softHyphen/>
        <w:t>вов» складывается из несовпадения начальных скоростей снарядов, рас</w:t>
      </w:r>
      <w:r w:rsidRPr="000816EF">
        <w:rPr>
          <w:rFonts w:ascii="Times New Roman" w:hAnsi="Times New Roman"/>
          <w:color w:val="000000" w:themeColor="text1"/>
          <w:sz w:val="16"/>
          <w:szCs w:val="16"/>
        </w:rPr>
        <w:softHyphen/>
        <w:t>сеивания их максимальных скоростей на траектории и рассеивания вре</w:t>
      </w:r>
      <w:r w:rsidRPr="000816EF">
        <w:rPr>
          <w:rFonts w:ascii="Times New Roman" w:hAnsi="Times New Roman"/>
          <w:color w:val="000000" w:themeColor="text1"/>
          <w:sz w:val="16"/>
          <w:szCs w:val="16"/>
        </w:rPr>
        <w:softHyphen/>
        <w:t>мени горения замедлительного состава в АГДТ.</w:t>
      </w:r>
    </w:p>
    <w:p w14:paraId="728BDC4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те времена считалось, что максимальная скорость РС в основном зависит от начальной скорости, и во всех случаях на нее существенно влияет «однообразие горения РЗ». Как на заводских, так и на полигонных испытаниях РС-132 было отмечено такое явление, как «догорайте» РЗ. То есть, через 2-3 с после выстрела уже на пассивном участке траек</w:t>
      </w:r>
      <w:r w:rsidRPr="000816EF">
        <w:rPr>
          <w:rFonts w:ascii="Times New Roman" w:hAnsi="Times New Roman"/>
          <w:color w:val="000000" w:themeColor="text1"/>
          <w:sz w:val="16"/>
          <w:szCs w:val="16"/>
        </w:rPr>
        <w:softHyphen/>
        <w:t>тории из сопла снаряда появлялось небольшое облако дыма, что свиде</w:t>
      </w:r>
      <w:r w:rsidRPr="000816EF">
        <w:rPr>
          <w:rFonts w:ascii="Times New Roman" w:hAnsi="Times New Roman"/>
          <w:color w:val="000000" w:themeColor="text1"/>
          <w:sz w:val="16"/>
          <w:szCs w:val="16"/>
        </w:rPr>
        <w:softHyphen/>
        <w:t>тельствовало «о работе заряда в несколько приемов».</w:t>
      </w:r>
    </w:p>
    <w:p w14:paraId="7A8D92A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 же время, при установке дистанционных трубок АГДТ па 5 с, они срабатывали на дистанциях от 1300 м до 1685 м. При установке АГДТ на 7 с эти показатели возрастали соответственно до 1520 и 1760 м. Такой «разброс по дальностям» только усугублял и без того большие ве</w:t>
      </w:r>
      <w:r w:rsidRPr="000816EF">
        <w:rPr>
          <w:rFonts w:ascii="Times New Roman" w:hAnsi="Times New Roman"/>
          <w:color w:val="000000" w:themeColor="text1"/>
          <w:sz w:val="16"/>
          <w:szCs w:val="16"/>
        </w:rPr>
        <w:softHyphen/>
        <w:t>личины рассеивания «точек разрывов», что при малом боезапасе умень</w:t>
      </w:r>
      <w:r w:rsidRPr="000816EF">
        <w:rPr>
          <w:rFonts w:ascii="Times New Roman" w:hAnsi="Times New Roman"/>
          <w:color w:val="000000" w:themeColor="text1"/>
          <w:sz w:val="16"/>
          <w:szCs w:val="16"/>
        </w:rPr>
        <w:softHyphen/>
        <w:t>шало вероятность поражения цели при дистанционном подрыве ВЧ. В итоге выяснилось, что рассеивание РС-132 при наземной стре.1ьбе с самолета СБ втрое превышает подобные показатели РС-82 при стрель</w:t>
      </w:r>
      <w:r w:rsidRPr="000816EF">
        <w:rPr>
          <w:rFonts w:ascii="Times New Roman" w:hAnsi="Times New Roman"/>
          <w:color w:val="000000" w:themeColor="text1"/>
          <w:sz w:val="16"/>
          <w:szCs w:val="16"/>
        </w:rPr>
        <w:softHyphen/>
        <w:t>бе с самолета И-15.</w:t>
      </w:r>
    </w:p>
    <w:p w14:paraId="244050B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осмотра самолета после первых выстрелов РС-132 техники от</w:t>
      </w:r>
      <w:r w:rsidRPr="000816EF">
        <w:rPr>
          <w:rFonts w:ascii="Times New Roman" w:hAnsi="Times New Roman"/>
          <w:color w:val="000000" w:themeColor="text1"/>
          <w:sz w:val="16"/>
          <w:szCs w:val="16"/>
        </w:rPr>
        <w:softHyphen/>
        <w:t>метили, что краска на плоскостях рядом с пусковыми станками слегка обгорела, а за задним бугелем блока орудий вокруг заклепок она по тре</w:t>
      </w:r>
      <w:r w:rsidRPr="000816EF">
        <w:rPr>
          <w:rFonts w:ascii="Times New Roman" w:hAnsi="Times New Roman"/>
          <w:color w:val="000000" w:themeColor="text1"/>
          <w:sz w:val="16"/>
          <w:szCs w:val="16"/>
        </w:rPr>
        <w:softHyphen/>
        <w:t>скалась. При каждом выстреле самолет вздрагивал, что было ощутимо в кабине. После 54 выстрелов механических повреждений машины не обнаружено. Итог - «целесообразность проведения летных испытаний не вызывает сомнений».</w:t>
      </w:r>
    </w:p>
    <w:p w14:paraId="52651E9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необходимого запаса РС-132 на Ногинском полигоне в октябре 1937 г. и чрезвычайно сложные метеоусловия в период с дека</w:t>
      </w:r>
      <w:r w:rsidRPr="000816EF">
        <w:rPr>
          <w:rFonts w:ascii="Times New Roman" w:hAnsi="Times New Roman"/>
          <w:color w:val="000000" w:themeColor="text1"/>
          <w:sz w:val="16"/>
          <w:szCs w:val="16"/>
        </w:rPr>
        <w:softHyphen/>
        <w:t>бря по март (всего пять-шесть летных дней) долгое время не позволяли выполнить программу воздушной стрельбы. Все обстоятельства склады</w:t>
      </w:r>
      <w:r w:rsidRPr="000816EF">
        <w:rPr>
          <w:rFonts w:ascii="Times New Roman" w:hAnsi="Times New Roman"/>
          <w:color w:val="000000" w:themeColor="text1"/>
          <w:sz w:val="16"/>
          <w:szCs w:val="16"/>
        </w:rPr>
        <w:softHyphen/>
        <w:t>вались таким образом, что итоговый отчет мог быть готов только к этому. и ответственный исполнитель не оставлял надежду перепроверить неко</w:t>
      </w:r>
      <w:r w:rsidRPr="000816EF">
        <w:rPr>
          <w:rFonts w:ascii="Times New Roman" w:hAnsi="Times New Roman"/>
          <w:color w:val="000000" w:themeColor="text1"/>
          <w:sz w:val="16"/>
          <w:szCs w:val="16"/>
        </w:rPr>
        <w:softHyphen/>
        <w:t>торые итоги стрельбы, чтобы в дальнейшем внести поправки в «неверо</w:t>
      </w:r>
      <w:r w:rsidRPr="000816EF">
        <w:rPr>
          <w:rFonts w:ascii="Times New Roman" w:hAnsi="Times New Roman"/>
          <w:color w:val="000000" w:themeColor="text1"/>
          <w:sz w:val="16"/>
          <w:szCs w:val="16"/>
        </w:rPr>
        <w:softHyphen/>
        <w:t>ятные результаты».</w:t>
      </w:r>
    </w:p>
    <w:p w14:paraId="0C52B9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летной части полигонных испытаний с самолета в воздухе отстреляли 114 инертных боеприпасов по земле с пикирования под 25-30°. Первая стрельба состоялась 27 декабря 1937 г. с высоты 1000 м. В тот день выполнили четыре полета, выполнив 23 выстрела плоскости ветра. Вторая - 10 января 1938 г., где в двух полетах отстреляли одиннадцать РС на высоте 100 м. Неподвижной воздушной пели на полигоне не оказалось, а применить конус было невозможно из-за отсутствия буксировочного троса длиной 1000 м, недостаточно</w:t>
      </w:r>
      <w:r w:rsidRPr="000816EF">
        <w:rPr>
          <w:rFonts w:ascii="Times New Roman" w:hAnsi="Times New Roman"/>
          <w:color w:val="000000" w:themeColor="text1"/>
          <w:sz w:val="16"/>
          <w:szCs w:val="16"/>
        </w:rPr>
        <w:softHyphen/>
        <w:t>го количества летных дней и малых размеров полигона. Поэтому стрельбу по воздушным целям пилот только имитировал, выдерживая машину по скорости, направлению и высоте, заданным для начала от</w:t>
      </w:r>
      <w:r w:rsidRPr="000816EF">
        <w:rPr>
          <w:rFonts w:ascii="Times New Roman" w:hAnsi="Times New Roman"/>
          <w:color w:val="000000" w:themeColor="text1"/>
          <w:sz w:val="16"/>
          <w:szCs w:val="16"/>
        </w:rPr>
        <w:softHyphen/>
        <w:t>крытия О1ня. Точность выполнения задания зависела только от искус</w:t>
      </w:r>
      <w:r w:rsidRPr="000816EF">
        <w:rPr>
          <w:rFonts w:ascii="Times New Roman" w:hAnsi="Times New Roman"/>
          <w:color w:val="000000" w:themeColor="text1"/>
          <w:sz w:val="16"/>
          <w:szCs w:val="16"/>
        </w:rPr>
        <w:softHyphen/>
        <w:t>ства летчика.</w:t>
      </w:r>
    </w:p>
    <w:p w14:paraId="5CAA1E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 самолета на боевую позицию был относительно точен - высо</w:t>
      </w:r>
      <w:r w:rsidRPr="000816EF">
        <w:rPr>
          <w:rFonts w:ascii="Times New Roman" w:hAnsi="Times New Roman"/>
          <w:color w:val="000000" w:themeColor="text1"/>
          <w:sz w:val="16"/>
          <w:szCs w:val="16"/>
        </w:rPr>
        <w:softHyphen/>
        <w:t>та и боковое отклонение не выхолили за пределы 100 м, по дальности разброс доходил до 200 м. По мнению испытателей, эти величины не превышали ошибок глазомерного определения дистанции, а значит, ве</w:t>
      </w:r>
      <w:r w:rsidRPr="000816EF">
        <w:rPr>
          <w:rFonts w:ascii="Times New Roman" w:hAnsi="Times New Roman"/>
          <w:color w:val="000000" w:themeColor="text1"/>
          <w:sz w:val="16"/>
          <w:szCs w:val="16"/>
        </w:rPr>
        <w:softHyphen/>
        <w:t>личина «воздушного рассеивания» включала и элемент различного мес</w:t>
      </w:r>
      <w:r w:rsidRPr="000816EF">
        <w:rPr>
          <w:rFonts w:ascii="Times New Roman" w:hAnsi="Times New Roman"/>
          <w:color w:val="000000" w:themeColor="text1"/>
          <w:sz w:val="16"/>
          <w:szCs w:val="16"/>
        </w:rPr>
        <w:softHyphen/>
        <w:t>тоположения самолета в момент выстрела. Он как увеличивал, так и уменьшал рассеивание. Объясняли это следующим образом. Напри</w:t>
      </w:r>
      <w:r w:rsidRPr="000816EF">
        <w:rPr>
          <w:rFonts w:ascii="Times New Roman" w:hAnsi="Times New Roman"/>
          <w:color w:val="000000" w:themeColor="text1"/>
          <w:sz w:val="16"/>
          <w:szCs w:val="16"/>
        </w:rPr>
        <w:softHyphen/>
        <w:t>мер, момент выстрела произошел дальше на 200 м, а дальность полета РС меньше на 300 м. В этом случае ошибка пилота снижала величину раз</w:t>
      </w:r>
      <w:r w:rsidRPr="000816EF">
        <w:rPr>
          <w:rFonts w:ascii="Times New Roman" w:hAnsi="Times New Roman"/>
          <w:color w:val="000000" w:themeColor="text1"/>
          <w:sz w:val="16"/>
          <w:szCs w:val="16"/>
        </w:rPr>
        <w:softHyphen/>
        <w:t>броса по дальности на 200 м.</w:t>
      </w:r>
    </w:p>
    <w:p w14:paraId="0564E4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Имитируя стрельбу по воздушной цели, пилоты отстреляли 72 сна</w:t>
      </w:r>
      <w:r w:rsidRPr="000816EF">
        <w:rPr>
          <w:rFonts w:ascii="Times New Roman" w:hAnsi="Times New Roman"/>
          <w:color w:val="000000" w:themeColor="text1"/>
          <w:sz w:val="16"/>
          <w:szCs w:val="16"/>
        </w:rPr>
        <w:softHyphen/>
        <w:t>ряда (шесть инертных для тренировки и 66 боевых для определения рас</w:t>
      </w:r>
      <w:r w:rsidRPr="000816EF">
        <w:rPr>
          <w:rFonts w:ascii="Times New Roman" w:hAnsi="Times New Roman"/>
          <w:color w:val="000000" w:themeColor="text1"/>
          <w:sz w:val="16"/>
          <w:szCs w:val="16"/>
        </w:rPr>
        <w:softHyphen/>
        <w:t xml:space="preserve">сеивания). Из этих 66 выстрелов 15 выполнили при установке времени срабатывания АГДТ в 4 с, тридцать - в 5. девятнадцать - в 7 и два - </w:t>
      </w:r>
      <w:r w:rsidRPr="000816EF">
        <w:rPr>
          <w:rFonts w:ascii="Times New Roman" w:hAnsi="Times New Roman"/>
          <w:iCs/>
          <w:color w:val="000000" w:themeColor="text1"/>
          <w:sz w:val="16"/>
          <w:szCs w:val="16"/>
        </w:rPr>
        <w:t xml:space="preserve">в </w:t>
      </w:r>
      <w:r w:rsidRPr="000816EF">
        <w:rPr>
          <w:rFonts w:ascii="Times New Roman" w:hAnsi="Times New Roman"/>
          <w:color w:val="000000" w:themeColor="text1"/>
          <w:sz w:val="16"/>
          <w:szCs w:val="16"/>
        </w:rPr>
        <w:t>9 с. В последнем случае стреляли для определения средней скорости РС-132 на наиболее протяженной дистанции и для исследования величины по</w:t>
      </w:r>
      <w:r w:rsidRPr="000816EF">
        <w:rPr>
          <w:rFonts w:ascii="Times New Roman" w:hAnsi="Times New Roman"/>
          <w:color w:val="000000" w:themeColor="text1"/>
          <w:sz w:val="16"/>
          <w:szCs w:val="16"/>
        </w:rPr>
        <w:softHyphen/>
        <w:t>нижения траектории. При стрельбе боевыми РС отказало шесть дистан</w:t>
      </w:r>
      <w:r w:rsidRPr="000816EF">
        <w:rPr>
          <w:rFonts w:ascii="Times New Roman" w:hAnsi="Times New Roman"/>
          <w:color w:val="000000" w:themeColor="text1"/>
          <w:sz w:val="16"/>
          <w:szCs w:val="16"/>
        </w:rPr>
        <w:softHyphen/>
        <w:t>ционных трубок АГДТ-А. Малое количество испытаний не позволило достоверно сделать окончательное заключение, но порядок величин Я общую тенденцию сформулировать уже было можно.</w:t>
      </w:r>
    </w:p>
    <w:p w14:paraId="0A98DB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Показатель рассеивания разрывов у РС-132 оказался больше, чем У РС-82 при установке АГДТ на 4 с. Аналогичным был результат и при ус</w:t>
      </w:r>
      <w:r w:rsidRPr="000816EF">
        <w:rPr>
          <w:rFonts w:ascii="Times New Roman" w:hAnsi="Times New Roman"/>
          <w:color w:val="000000" w:themeColor="text1"/>
          <w:sz w:val="16"/>
          <w:szCs w:val="16"/>
        </w:rPr>
        <w:softHyphen/>
        <w:t>тановке АГДТ па 5 с. Сначала объяснили это только отсутствием воздуш</w:t>
      </w:r>
      <w:r w:rsidRPr="000816EF">
        <w:rPr>
          <w:rFonts w:ascii="Times New Roman" w:hAnsi="Times New Roman"/>
          <w:color w:val="000000" w:themeColor="text1"/>
          <w:sz w:val="16"/>
          <w:szCs w:val="16"/>
        </w:rPr>
        <w:softHyphen/>
        <w:t>ной мишени, по которой можно было вести сосредоточенный огонь. Од</w:t>
      </w:r>
      <w:r w:rsidRPr="000816EF">
        <w:rPr>
          <w:rFonts w:ascii="Times New Roman" w:hAnsi="Times New Roman"/>
          <w:color w:val="000000" w:themeColor="text1"/>
          <w:sz w:val="16"/>
          <w:szCs w:val="16"/>
        </w:rPr>
        <w:softHyphen/>
        <w:t>нако нельзя забывать, что скорость самолета СБ при стрельбе была не Менее 275 км/ч (76 м/с) - меньше, чем у истребителя, что также отрица</w:t>
      </w:r>
      <w:r w:rsidRPr="000816EF">
        <w:rPr>
          <w:rFonts w:ascii="Times New Roman" w:hAnsi="Times New Roman"/>
          <w:color w:val="000000" w:themeColor="text1"/>
          <w:sz w:val="16"/>
          <w:szCs w:val="16"/>
        </w:rPr>
        <w:softHyphen/>
        <w:t>тельно сказывалось на рассеивании РС. Между тем сопоставление сред</w:t>
      </w:r>
      <w:r w:rsidRPr="000816EF">
        <w:rPr>
          <w:rFonts w:ascii="Times New Roman" w:hAnsi="Times New Roman"/>
          <w:color w:val="000000" w:themeColor="text1"/>
          <w:sz w:val="16"/>
          <w:szCs w:val="16"/>
        </w:rPr>
        <w:softHyphen/>
        <w:t>ней скорости РС-132 при наземной и воздушной стрельбе (собственной « с учетом скорости носителя) показало, что при установке АГДТ на 5 прирост скорости от движения самолета совершенно не повлиял на результат рассеивания РС. К примеру, на земле средняя дальность полета в течение 5 с составила 1338 м, в воздухе - 1370 м. В этом случае разность результатов в 32 м можно было отнести к инструментальной по</w:t>
      </w:r>
      <w:r w:rsidRPr="000816EF">
        <w:rPr>
          <w:rFonts w:ascii="Times New Roman" w:hAnsi="Times New Roman"/>
          <w:color w:val="000000" w:themeColor="text1"/>
          <w:sz w:val="16"/>
          <w:szCs w:val="16"/>
        </w:rPr>
        <w:softHyphen/>
        <w:t>грешности.</w:t>
      </w:r>
    </w:p>
    <w:p w14:paraId="251AA48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вот как сами испытатели объяснили это явление. На земле стреля</w:t>
      </w:r>
      <w:r w:rsidRPr="000816EF">
        <w:rPr>
          <w:rFonts w:ascii="Times New Roman" w:hAnsi="Times New Roman"/>
          <w:color w:val="000000" w:themeColor="text1"/>
          <w:sz w:val="16"/>
          <w:szCs w:val="16"/>
        </w:rPr>
        <w:softHyphen/>
        <w:t>ли в октябре при температуре +18'С. В воздухе - в марте при -13 С. Раз</w:t>
      </w:r>
      <w:r w:rsidRPr="000816EF">
        <w:rPr>
          <w:rFonts w:ascii="Times New Roman" w:hAnsi="Times New Roman"/>
          <w:color w:val="000000" w:themeColor="text1"/>
          <w:sz w:val="16"/>
          <w:szCs w:val="16"/>
        </w:rPr>
        <w:softHyphen/>
        <w:t>ница составила 25 гр. Между тем опытами установлено, что порох рецеп</w:t>
      </w:r>
      <w:r w:rsidRPr="000816EF">
        <w:rPr>
          <w:rFonts w:ascii="Times New Roman" w:hAnsi="Times New Roman"/>
          <w:color w:val="000000" w:themeColor="text1"/>
          <w:sz w:val="16"/>
          <w:szCs w:val="16"/>
        </w:rPr>
        <w:softHyphen/>
        <w:t>туры Н ГВ при положительных температурах горит более интенсивно (посравнению с рецептурой ПТП), повышается и скорость истечения про</w:t>
      </w:r>
      <w:r w:rsidRPr="000816EF">
        <w:rPr>
          <w:rFonts w:ascii="Times New Roman" w:hAnsi="Times New Roman"/>
          <w:color w:val="000000" w:themeColor="text1"/>
          <w:sz w:val="16"/>
          <w:szCs w:val="16"/>
        </w:rPr>
        <w:softHyphen/>
        <w:t>дуктов горения РЗ, а соответственно, и скорость РС.</w:t>
      </w:r>
    </w:p>
    <w:p w14:paraId="0A26A35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Во-вторых, наземную стрельбу проводили снарядами РС-132 старых партий с РЗ из 35 пороховых шашек, а воздушную - новыми снарядами с РЗ из 33 шашек, что также снижало среднюю скорость боеприпасов на траектории. Ракетные заряды пришлось уменьшить в целях безопасно</w:t>
      </w:r>
      <w:r w:rsidRPr="000816EF">
        <w:rPr>
          <w:rFonts w:ascii="Times New Roman" w:hAnsi="Times New Roman"/>
          <w:color w:val="000000" w:themeColor="text1"/>
          <w:sz w:val="16"/>
          <w:szCs w:val="16"/>
        </w:rPr>
        <w:softHyphen/>
        <w:t>сти, так как в 1937 г. при испытании ракетного орудия РО-82 на истреби</w:t>
      </w:r>
      <w:r w:rsidRPr="000816EF">
        <w:rPr>
          <w:rFonts w:ascii="Times New Roman" w:hAnsi="Times New Roman"/>
          <w:color w:val="000000" w:themeColor="text1"/>
          <w:sz w:val="16"/>
          <w:szCs w:val="16"/>
        </w:rPr>
        <w:softHyphen/>
        <w:t>теле И-16 у снаряда с порохом этой же партии прямо под самолетом вышибло дно двигателя. Анализ этого случая показал, что при повышении температуры РЗ до плюс 25-ЗСГС давление в камере двигателя возрастает в 1,5-2 раза.</w:t>
      </w:r>
    </w:p>
    <w:p w14:paraId="075501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Принимавший самое деятельное участие в полигонных испытаниях летчик-испытатель капитан Хрипков отметил, что РС-132 на самолете СБ можно применять как по отдельным воздушным целям, так и по групповым, а также по наземным и морским целям. Одиночная стрельба для РС данного калибра будет обычным способом ведения боя. При этом использовать оптический прицел, установленный у летчика, удобно как в горизонтальном полете, так и па пикировании до 40 гр. В хо</w:t>
      </w:r>
      <w:r w:rsidRPr="000816EF">
        <w:rPr>
          <w:rFonts w:ascii="Times New Roman" w:hAnsi="Times New Roman"/>
          <w:color w:val="000000" w:themeColor="text1"/>
          <w:sz w:val="16"/>
          <w:szCs w:val="16"/>
        </w:rPr>
        <w:softHyphen/>
        <w:t>де наземной стрельбы в кабине отдача ощущалась сильнее, чем при воздушной. И хотя износа и деформации деталей самолета за период испы</w:t>
      </w:r>
      <w:r w:rsidRPr="000816EF">
        <w:rPr>
          <w:rFonts w:ascii="Times New Roman" w:hAnsi="Times New Roman"/>
          <w:color w:val="000000" w:themeColor="text1"/>
          <w:sz w:val="16"/>
          <w:szCs w:val="16"/>
        </w:rPr>
        <w:softHyphen/>
        <w:t>таний не обнаружили, элементы крыла необходимо усилить (особенно элероны). В отличие от бомбометания, «стрельба РС-132 позволит нано</w:t>
      </w:r>
      <w:r w:rsidRPr="000816EF">
        <w:rPr>
          <w:rFonts w:ascii="Times New Roman" w:hAnsi="Times New Roman"/>
          <w:color w:val="000000" w:themeColor="text1"/>
          <w:sz w:val="16"/>
          <w:szCs w:val="16"/>
        </w:rPr>
        <w:softHyphen/>
        <w:t>сить удары по площадным наземным целям (города, крупные железнодорожные станции) с дальности 5-7 км».</w:t>
      </w:r>
    </w:p>
    <w:p w14:paraId="632164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наземного технического персонала НИ ПАВ ВВС РККА обраще</w:t>
      </w:r>
      <w:r w:rsidRPr="000816EF">
        <w:rPr>
          <w:rFonts w:ascii="Times New Roman" w:hAnsi="Times New Roman"/>
          <w:color w:val="000000" w:themeColor="text1"/>
          <w:sz w:val="16"/>
          <w:szCs w:val="16"/>
        </w:rPr>
        <w:softHyphen/>
        <w:t>ние с РС-132 не составило большой проблемы. Здесь была собрана элита пилотов и иных авиационных специалистов. По их мнению, в строе</w:t>
      </w:r>
      <w:r w:rsidRPr="000816EF">
        <w:rPr>
          <w:rFonts w:ascii="Times New Roman" w:hAnsi="Times New Roman"/>
          <w:color w:val="000000" w:themeColor="text1"/>
          <w:sz w:val="16"/>
          <w:szCs w:val="16"/>
        </w:rPr>
        <w:softHyphen/>
        <w:t>вых частях освоение нового оружия также не должно было встретить тру</w:t>
      </w:r>
      <w:r w:rsidRPr="000816EF">
        <w:rPr>
          <w:rFonts w:ascii="Times New Roman" w:hAnsi="Times New Roman"/>
          <w:color w:val="000000" w:themeColor="text1"/>
          <w:sz w:val="16"/>
          <w:szCs w:val="16"/>
        </w:rPr>
        <w:softHyphen/>
        <w:t>дностей. Для заряжания пусковых на СБ полным боекомплектом из ше</w:t>
      </w:r>
      <w:r w:rsidRPr="000816EF">
        <w:rPr>
          <w:rFonts w:ascii="Times New Roman" w:hAnsi="Times New Roman"/>
          <w:color w:val="000000" w:themeColor="text1"/>
          <w:sz w:val="16"/>
          <w:szCs w:val="16"/>
        </w:rPr>
        <w:softHyphen/>
        <w:t>сти окончательно снаряженных РС-132 силами трех человек требовалось 10-15 мин. Подготовка (окончательное снаряжание) шести РС-132 у л пух специалистов занимала 10-12 мин.</w:t>
      </w:r>
    </w:p>
    <w:p w14:paraId="1315E90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Полигонные испытания РС-132 продемонстрировав, что благодаря такому оружию советские бомбардировщики «...получают возможность первыми нападать на отдельные самолеты противника и их соединения. Но, что особенно важно, находясь при этом за пределами зоны действительного огня пулеметов и 20-мм пушек (на дистанциях 700-1500 м) мри курсовых углах 0 и 180°, а также близких к ним». Было отмечено, что при наличии специальных РС - зажигательных, бронебойных и химических можно будет эффективно уничтожать наземные цели, подводные лодки и небольшие морские суда.</w:t>
      </w:r>
    </w:p>
    <w:p w14:paraId="4A98DBE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Испытатели озвучили два основных недостатка ракетного вооруже</w:t>
      </w:r>
      <w:r w:rsidRPr="000816EF">
        <w:rPr>
          <w:rFonts w:ascii="Times New Roman" w:hAnsi="Times New Roman"/>
          <w:color w:val="000000" w:themeColor="text1"/>
          <w:sz w:val="16"/>
          <w:szCs w:val="16"/>
        </w:rPr>
        <w:softHyphen/>
        <w:t>ния Во-первых, по результатам стрельбы на полигоне собственное рас</w:t>
      </w:r>
      <w:r w:rsidRPr="000816EF">
        <w:rPr>
          <w:rFonts w:ascii="Times New Roman" w:hAnsi="Times New Roman"/>
          <w:color w:val="000000" w:themeColor="text1"/>
          <w:sz w:val="16"/>
          <w:szCs w:val="16"/>
        </w:rPr>
        <w:softHyphen/>
        <w:t>сеивание РС-132 составило 1/30 дистанции огня вместо требуемых 1/100, а во-вторых, боекомплект в шесть ракетных снарядов на самоле</w:t>
      </w:r>
      <w:r w:rsidRPr="000816EF">
        <w:rPr>
          <w:rFonts w:ascii="Times New Roman" w:hAnsi="Times New Roman"/>
          <w:color w:val="000000" w:themeColor="text1"/>
          <w:sz w:val="16"/>
          <w:szCs w:val="16"/>
        </w:rPr>
        <w:softHyphen/>
        <w:t>те слишком мал для повторных атак. Между тем первый пункт заклю</w:t>
      </w:r>
      <w:r w:rsidRPr="000816EF">
        <w:rPr>
          <w:rFonts w:ascii="Times New Roman" w:hAnsi="Times New Roman"/>
          <w:color w:val="000000" w:themeColor="text1"/>
          <w:sz w:val="16"/>
          <w:szCs w:val="16"/>
        </w:rPr>
        <w:softHyphen/>
        <w:t>чения по испытаниям гласил: «РС-132 разработки НИИ-3 НКОП на самолете СБ хотя и обладают недостатками, но учитывая, что ВВС РККАне имеют на вооружении оружия подобного калибра с лучшими характеристиками, чем РС-132, могут быть допущены к войсковым ис</w:t>
      </w:r>
      <w:r w:rsidRPr="000816EF">
        <w:rPr>
          <w:rFonts w:ascii="Times New Roman" w:hAnsi="Times New Roman"/>
          <w:color w:val="000000" w:themeColor="text1"/>
          <w:sz w:val="16"/>
          <w:szCs w:val="16"/>
        </w:rPr>
        <w:softHyphen/>
        <w:t>пытаниям».</w:t>
      </w:r>
    </w:p>
    <w:p w14:paraId="6538EF2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Отмечалось также, что для устранения недостатков необходимо улуч</w:t>
      </w:r>
      <w:r w:rsidRPr="000816EF">
        <w:rPr>
          <w:rFonts w:ascii="Times New Roman" w:hAnsi="Times New Roman"/>
          <w:color w:val="000000" w:themeColor="text1"/>
          <w:sz w:val="16"/>
          <w:szCs w:val="16"/>
        </w:rPr>
        <w:softHyphen/>
        <w:t>шить характеристики пороха НГВ, сконструировать прицел с дальноме</w:t>
      </w:r>
      <w:r w:rsidRPr="000816EF">
        <w:rPr>
          <w:rFonts w:ascii="Times New Roman" w:hAnsi="Times New Roman"/>
          <w:color w:val="000000" w:themeColor="text1"/>
          <w:sz w:val="16"/>
          <w:szCs w:val="16"/>
        </w:rPr>
        <w:softHyphen/>
        <w:t>ром для стрельбы РС, а также требование к конструкторам НИИ-3 НКОП увеличить максимальную скорость боеприпасов до 400 м/с, при</w:t>
      </w:r>
      <w:r w:rsidRPr="000816EF">
        <w:rPr>
          <w:rFonts w:ascii="Times New Roman" w:hAnsi="Times New Roman"/>
          <w:color w:val="000000" w:themeColor="text1"/>
          <w:sz w:val="16"/>
          <w:szCs w:val="16"/>
        </w:rPr>
        <w:softHyphen/>
        <w:t>менив новые РЗ, улучшив форму РС и АГДТ и тщательно отделывая кор</w:t>
      </w:r>
      <w:r w:rsidRPr="000816EF">
        <w:rPr>
          <w:rFonts w:ascii="Times New Roman" w:hAnsi="Times New Roman"/>
          <w:color w:val="000000" w:themeColor="text1"/>
          <w:sz w:val="16"/>
          <w:szCs w:val="16"/>
        </w:rPr>
        <w:softHyphen/>
        <w:t>пуса РС снаружи. При этом отмечалась и крайняя необходимость разра</w:t>
      </w:r>
      <w:r w:rsidRPr="000816EF">
        <w:rPr>
          <w:rFonts w:ascii="Times New Roman" w:hAnsi="Times New Roman"/>
          <w:color w:val="000000" w:themeColor="text1"/>
          <w:sz w:val="16"/>
          <w:szCs w:val="16"/>
        </w:rPr>
        <w:softHyphen/>
        <w:t>ботать удобное и более надежное приспособление для воспламенения РЗ, сократив число контактных соединений до схемы «пиропатрон - со</w:t>
      </w:r>
      <w:r w:rsidRPr="000816EF">
        <w:rPr>
          <w:rFonts w:ascii="Times New Roman" w:hAnsi="Times New Roman"/>
          <w:color w:val="000000" w:themeColor="text1"/>
          <w:sz w:val="16"/>
          <w:szCs w:val="16"/>
        </w:rPr>
        <w:softHyphen/>
        <w:t>пло» и «агрегат - пиропатрон».</w:t>
      </w:r>
    </w:p>
    <w:p w14:paraId="543B9A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итогам полигонных испытаний постановлением Научно-техни</w:t>
      </w:r>
      <w:r w:rsidRPr="000816EF">
        <w:rPr>
          <w:rFonts w:ascii="Times New Roman" w:hAnsi="Times New Roman"/>
          <w:color w:val="000000" w:themeColor="text1"/>
          <w:sz w:val="16"/>
          <w:szCs w:val="16"/>
        </w:rPr>
        <w:softHyphen/>
        <w:t>ческого журнала 4-го отдела АВ ВВС РККА №04 от 5 января 1937 г. сна</w:t>
      </w:r>
      <w:r w:rsidRPr="000816EF">
        <w:rPr>
          <w:rFonts w:ascii="Times New Roman" w:hAnsi="Times New Roman"/>
          <w:color w:val="000000" w:themeColor="text1"/>
          <w:sz w:val="16"/>
          <w:szCs w:val="16"/>
        </w:rPr>
        <w:softHyphen/>
        <w:t>рядам РОС-132 для промышленного изготовления опытной серии бое</w:t>
      </w:r>
      <w:r w:rsidRPr="000816EF">
        <w:rPr>
          <w:rFonts w:ascii="Times New Roman" w:hAnsi="Times New Roman"/>
          <w:color w:val="000000" w:themeColor="text1"/>
          <w:sz w:val="16"/>
          <w:szCs w:val="16"/>
        </w:rPr>
        <w:softHyphen/>
        <w:t>припасов присвоили номер модели 3-0157 и индекс ВВС — З-РО-321. Опытные боеприпасы предшествовавших образцов — РС-132 модели 2-01172 с производства снимали. Новые РОС-132 получили «законные» РЗ из пороха рецептуры НГВ и сопла с соответствующим им диаметром критического сечения.</w:t>
      </w:r>
    </w:p>
    <w:p w14:paraId="0DB1C9A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Успешное завершение этапа полигонных испытаний принципиально нового оружия было весьма значимым событием - заказ авиаторов в РНИИ выполнили. А любую проделанную работу необходимо оцени</w:t>
      </w:r>
      <w:r w:rsidRPr="000816EF">
        <w:rPr>
          <w:rFonts w:ascii="Times New Roman" w:hAnsi="Times New Roman"/>
          <w:color w:val="000000" w:themeColor="text1"/>
          <w:sz w:val="16"/>
          <w:szCs w:val="16"/>
        </w:rPr>
        <w:softHyphen/>
        <w:t>вать. И поощрять. Хотя бы морально. В докладе от 19 января 1937 г., по</w:t>
      </w:r>
      <w:r w:rsidRPr="000816EF">
        <w:rPr>
          <w:rFonts w:ascii="Times New Roman" w:hAnsi="Times New Roman"/>
          <w:color w:val="000000" w:themeColor="text1"/>
          <w:sz w:val="16"/>
          <w:szCs w:val="16"/>
        </w:rPr>
        <w:softHyphen/>
        <w:t>ступившем на имя начальника ВВС командарма 2 ранга Я.И.Алксниса за подписью И.Т.Клейменова, Г.Э.Лангемака и Ю.А.Победоносцева, гово</w:t>
      </w:r>
      <w:r w:rsidRPr="000816EF">
        <w:rPr>
          <w:rFonts w:ascii="Times New Roman" w:hAnsi="Times New Roman"/>
          <w:color w:val="000000" w:themeColor="text1"/>
          <w:sz w:val="16"/>
          <w:szCs w:val="16"/>
        </w:rPr>
        <w:softHyphen/>
        <w:t>рилось: «НИИ-3 НКОП рапортует о новом достижении советской обо</w:t>
      </w:r>
      <w:r w:rsidRPr="000816EF">
        <w:rPr>
          <w:rFonts w:ascii="Times New Roman" w:hAnsi="Times New Roman"/>
          <w:color w:val="000000" w:themeColor="text1"/>
          <w:sz w:val="16"/>
          <w:szCs w:val="16"/>
        </w:rPr>
        <w:softHyphen/>
        <w:t>ронной техники. Успешно закончены полигонные и государственные испытания разработанных в НИИ-3 ракетных осколочных 82-мм ракет</w:t>
      </w:r>
      <w:r w:rsidRPr="000816EF">
        <w:rPr>
          <w:rFonts w:ascii="Times New Roman" w:hAnsi="Times New Roman"/>
          <w:color w:val="000000" w:themeColor="text1"/>
          <w:sz w:val="16"/>
          <w:szCs w:val="16"/>
        </w:rPr>
        <w:softHyphen/>
        <w:t>ных снарядов и орудийной установки к ним на самолете И-5. НИИ ВВС РККА, проводивший эти испытания, дал в своем отчете следующее заключение: « Реактивные снаряды калибра 82 мм на самолете И-5, разработанные РНИИ НКТП. полигонные испытания выдержали и, учитывая, что ВВС РККА не имеют на вооружении оружия подобного калибра характеристиками, чем РС-82. могут быть допущены к войсковвьм испытаниям».</w:t>
      </w:r>
    </w:p>
    <w:p w14:paraId="78913D8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НИИ ВВС отмечал следующие достоинства РС-82-возможность вооружения истребителя типа И-5 оружием калибра 82 мм с боезапасом в шесть снарядов, не являющуюся пределом даже для И-5; возможность огневого нападения на воздушную цель, находясь за пределами поражаемости зоны малокалиберными пушками: возможность эффективного обстрела живых и малоукрепленных наземных целей, а равно подлодок и мелких судов при пикировании и наличии бронебойного снаряда с удаления от 3000 м и с бреющего полета д</w:t>
      </w:r>
      <w:r w:rsidRPr="000816EF">
        <w:rPr>
          <w:rFonts w:ascii="Times New Roman" w:hAnsi="Times New Roman"/>
          <w:color w:val="000000" w:themeColor="text1"/>
          <w:sz w:val="16"/>
          <w:szCs w:val="16"/>
          <w:vertAlign w:val="subscript"/>
        </w:rPr>
        <w:t xml:space="preserve">0 </w:t>
      </w:r>
      <w:r w:rsidRPr="000816EF">
        <w:rPr>
          <w:rFonts w:ascii="Times New Roman" w:hAnsi="Times New Roman"/>
          <w:color w:val="000000" w:themeColor="text1"/>
          <w:sz w:val="16"/>
          <w:szCs w:val="16"/>
        </w:rPr>
        <w:t>1500 м; скорострельность установок - неограниченная; возможность комбинирования метода стрельбы как самой установки (одиночная серийная, залповая), так и с шагом установки трубок («Завеса», «На</w:t>
      </w:r>
      <w:r w:rsidRPr="000816EF">
        <w:rPr>
          <w:rFonts w:ascii="Times New Roman" w:hAnsi="Times New Roman"/>
          <w:color w:val="000000" w:themeColor="text1"/>
          <w:sz w:val="16"/>
          <w:szCs w:val="16"/>
        </w:rPr>
        <w:softHyphen/>
        <w:t>крывающий группа» и пр.). Незначительный вес и габариты установ</w:t>
      </w:r>
      <w:r w:rsidRPr="000816EF">
        <w:rPr>
          <w:rFonts w:ascii="Times New Roman" w:hAnsi="Times New Roman"/>
          <w:color w:val="000000" w:themeColor="text1"/>
          <w:sz w:val="16"/>
          <w:szCs w:val="16"/>
        </w:rPr>
        <w:softHyphen/>
        <w:t>ки, простота в обращении, гарантирующая быструю подготовку лич</w:t>
      </w:r>
      <w:r w:rsidRPr="000816EF">
        <w:rPr>
          <w:rFonts w:ascii="Times New Roman" w:hAnsi="Times New Roman"/>
          <w:color w:val="000000" w:themeColor="text1"/>
          <w:sz w:val="16"/>
          <w:szCs w:val="16"/>
        </w:rPr>
        <w:softHyphen/>
        <w:t>ного состава.</w:t>
      </w:r>
    </w:p>
    <w:p w14:paraId="76F1DFD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достижение тем более значительно, что ракетное вооружение может быть установлено и на любом самолете гражданского типа без ка</w:t>
      </w:r>
      <w:r w:rsidRPr="000816EF">
        <w:rPr>
          <w:rFonts w:ascii="Times New Roman" w:hAnsi="Times New Roman"/>
          <w:color w:val="000000" w:themeColor="text1"/>
          <w:sz w:val="16"/>
          <w:szCs w:val="16"/>
        </w:rPr>
        <w:softHyphen/>
        <w:t>кой бы то ни было переделки матчасти. В разрешении проблемы авиаци</w:t>
      </w:r>
      <w:r w:rsidRPr="000816EF">
        <w:rPr>
          <w:rFonts w:ascii="Times New Roman" w:hAnsi="Times New Roman"/>
          <w:color w:val="000000" w:themeColor="text1"/>
          <w:sz w:val="16"/>
          <w:szCs w:val="16"/>
        </w:rPr>
        <w:softHyphen/>
        <w:t>онного ракетного вооружения принимали участие работники НИИ-3: военинженер 1 ранга Г.Э.Лагемак, военинженер 2 ранга К.К.Глухарев, инженер Ю.А.Победоносцев, инженер Е.С.Петров, инженер В.ААр</w:t>
      </w:r>
      <w:r w:rsidRPr="000816EF">
        <w:rPr>
          <w:rFonts w:ascii="Times New Roman" w:hAnsi="Times New Roman"/>
          <w:color w:val="000000" w:themeColor="text1"/>
          <w:sz w:val="16"/>
          <w:szCs w:val="16"/>
        </w:rPr>
        <w:softHyphen/>
        <w:t>темьев, военинженер 3 ранга Л.Э.Шварц, интендант 3 ранга Н.С.Буго-рин, а также работники ВВС РККА: военинженер 2 ранга Л.П.Лобачев, военинженер 2 ранга Г.И.Глушенко и интендант 1 ранга М.М.Зандер» (11402).</w:t>
      </w:r>
    </w:p>
    <w:p w14:paraId="38255B1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23E0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апреля 1938 г. завершилась спасательная операция по вывозу людей тремя самолетами с ледоколов "Садко", "Седов" и "Малыгин" затертых льдами в феврале. Всего на Таймыр самолетами были доставлены 184 человека,33 человека были спасены ледоколом "Ермак" (11641).</w:t>
      </w:r>
    </w:p>
    <w:p w14:paraId="576CB26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0055C0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8A787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E1388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апреля 1938 г. было утверждение наркомом обороны СССР К.Е.Ворошиловым нового положения о НИХИ РККА. Институт определен головной организацией в разработке химического оружия (4423).</w:t>
      </w:r>
    </w:p>
    <w:p w14:paraId="4E7595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FEA5B97" w14:textId="77777777" w:rsidR="002D444C" w:rsidRPr="000816EF" w:rsidRDefault="002D444C"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28 апреля 1938 г.</w:t>
      </w:r>
      <w:r w:rsidRPr="000816EF">
        <w:rPr>
          <w:rFonts w:ascii="Times New Roman" w:hAnsi="Times New Roman"/>
          <w:color w:val="000000" w:themeColor="text1"/>
          <w:sz w:val="16"/>
          <w:szCs w:val="16"/>
        </w:rPr>
        <w:t xml:space="preserve"> Утверждение наркомом обороны К.Е. Ворошиловым нового положения о Научно-исследовательском химическом институте (НИХИ) Красной Армии. Институт определен головной организацией в разработке химического оружия (см.18 июля 1928 г., и 2 января 1934 г.) (17133).</w:t>
      </w:r>
    </w:p>
    <w:p w14:paraId="2CC865F5" w14:textId="77777777" w:rsidR="002D444C" w:rsidRPr="000816EF" w:rsidRDefault="002D444C" w:rsidP="000816EF">
      <w:pPr>
        <w:shd w:val="clear" w:color="auto" w:fill="FFFFFF"/>
        <w:spacing w:after="0" w:line="240" w:lineRule="auto"/>
        <w:jc w:val="both"/>
        <w:rPr>
          <w:rFonts w:ascii="Times New Roman" w:hAnsi="Times New Roman"/>
          <w:color w:val="000000" w:themeColor="text1"/>
          <w:sz w:val="16"/>
          <w:szCs w:val="16"/>
        </w:rPr>
      </w:pPr>
    </w:p>
    <w:p w14:paraId="1EFC21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апреля 1938 г. в Кремле прошло совещание НКО. на котором рассматривались новые типы танков, предлагае</w:t>
      </w:r>
      <w:r w:rsidRPr="000816EF">
        <w:rPr>
          <w:rFonts w:ascii="Times New Roman" w:hAnsi="Times New Roman"/>
          <w:color w:val="000000" w:themeColor="text1"/>
          <w:sz w:val="16"/>
          <w:szCs w:val="16"/>
        </w:rPr>
        <w:softHyphen/>
        <w:t>мые к принятию на вооружение. Одним из наиболее важ</w:t>
      </w:r>
      <w:r w:rsidRPr="000816EF">
        <w:rPr>
          <w:rFonts w:ascii="Times New Roman" w:hAnsi="Times New Roman"/>
          <w:color w:val="000000" w:themeColor="text1"/>
          <w:sz w:val="16"/>
          <w:szCs w:val="16"/>
        </w:rPr>
        <w:softHyphen/>
        <w:t>ных моментов было рассмотрение проекта колесно-гусе-ничного танка БТ-20, предоставленного ОКБ ГХПЗ. Ма</w:t>
      </w:r>
      <w:r w:rsidRPr="000816EF">
        <w:rPr>
          <w:rFonts w:ascii="Times New Roman" w:hAnsi="Times New Roman"/>
          <w:color w:val="000000" w:themeColor="text1"/>
          <w:sz w:val="16"/>
          <w:szCs w:val="16"/>
        </w:rPr>
        <w:softHyphen/>
        <w:t>кет этого танка предлагалось изготовить к 1 октября 1938 г., а опытный образец — к 1 июня 1939 г. Но совещание не приняло решения о типе движителя для нового танка (10782).</w:t>
      </w:r>
    </w:p>
    <w:p w14:paraId="498BC5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22F8B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апреля 1938 на Главном военном совете НКО рассматривали вопрос о системе вооружения РККА и приняли решение о создании нового тяжелого танка с мощным бронированием и вооружением. В конце апреля 1938 ГАБТУ сформулировал новые ТТТ и работы были развернуты в КБ трех заводов - ЛКЗ, ХПЗ и № 185 (9527,153).</w:t>
      </w:r>
    </w:p>
    <w:p w14:paraId="45020C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116DB0" w14:textId="77777777" w:rsidR="004E566F" w:rsidRPr="000816EF" w:rsidRDefault="004E566F" w:rsidP="000816EF">
      <w:pPr>
        <w:pStyle w:val="ae"/>
        <w:shd w:val="clear" w:color="auto" w:fill="FFFFFF"/>
        <w:spacing w:before="0" w:after="0"/>
        <w:jc w:val="both"/>
        <w:textAlignment w:val="baseline"/>
        <w:rPr>
          <w:color w:val="0070C0"/>
          <w:sz w:val="16"/>
          <w:szCs w:val="16"/>
        </w:rPr>
      </w:pPr>
      <w:r w:rsidRPr="000816EF">
        <w:rPr>
          <w:color w:val="0070C0"/>
          <w:sz w:val="16"/>
          <w:szCs w:val="16"/>
        </w:rPr>
        <w:t>28 апреля 1938 выяснилось, что будет конкурс на танк прорыва. Кроме завода № 185 проект своего танка, получившего обозначение СМК-1, представило СКБ-2 Кировского завода. Так началась битва двух коллективов — КБ завода №185 и коллектива СКБ-2 Кировского завода, которое за год до того возглавил </w:t>
      </w:r>
      <w:hyperlink r:id="rId396" w:history="1">
        <w:r w:rsidRPr="000816EF">
          <w:rPr>
            <w:rStyle w:val="a5"/>
            <w:rFonts w:eastAsia="Franklin Gothic Book"/>
            <w:color w:val="0070C0"/>
            <w:sz w:val="16"/>
            <w:szCs w:val="16"/>
            <w:bdr w:val="none" w:sz="0" w:space="0" w:color="auto" w:frame="1"/>
          </w:rPr>
          <w:t>Ж.Я. Котин</w:t>
        </w:r>
      </w:hyperlink>
      <w:r w:rsidRPr="000816EF">
        <w:rPr>
          <w:color w:val="0070C0"/>
          <w:sz w:val="16"/>
          <w:szCs w:val="16"/>
        </w:rPr>
        <w:t>. Следует отметить, что с Т-100 связывают С.А.Гинзбурга как одного из авторов машины, но это не соответствует действительности. Согласно приказу от 20 июня 1938 года старшим инженером машины был назначен И.С. Палей, ходовую часть разрабатывал Максаков, вооружение — Г.Н. Москвин. Гинзбург же на тот момент уже не работал на заводе №185 (19857).</w:t>
      </w:r>
    </w:p>
    <w:p w14:paraId="3AA9DCD1" w14:textId="77777777" w:rsidR="004E566F" w:rsidRPr="000816EF" w:rsidRDefault="004E566F" w:rsidP="000816EF">
      <w:pPr>
        <w:shd w:val="clear" w:color="auto" w:fill="FFFFFF"/>
        <w:spacing w:after="0" w:line="240" w:lineRule="auto"/>
        <w:jc w:val="both"/>
        <w:rPr>
          <w:rFonts w:ascii="Times New Roman" w:hAnsi="Times New Roman"/>
          <w:color w:val="0070C0"/>
          <w:sz w:val="16"/>
          <w:szCs w:val="16"/>
        </w:rPr>
      </w:pPr>
    </w:p>
    <w:p w14:paraId="7A937C6B" w14:textId="77777777" w:rsidR="00FB25AC" w:rsidRPr="000816EF" w:rsidRDefault="00FB25A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28 апреля 1938 г. как и планировалось в Кремле состоялось Танковое совещание, но из-за большого объема обсуждавшихся вопросов участники совещания не уложились в один день. На следующий день, 29 апреля 1938 г., работа совещания была продолжена в АБТУ РККА. Всего в работе Танкового совещания приняло участие свыше 70 человек, в том числе: руководство автобронетанкового, артиллерийского, инженерного, химического управлений РККА; управления связи РККА; представители Наркомата оборонной промышленности и Наркомата машиностроения – начальники 7-го и 8-го ГУ НКОП, начальники КБ заводов №№ 37, 174, 183, 185 и Кировского; представители от войсковых частей – танкисты с опытом «боевой работы» (17545).</w:t>
      </w:r>
    </w:p>
    <w:p w14:paraId="071910F5" w14:textId="77777777" w:rsidR="00FB25AC" w:rsidRPr="000816EF" w:rsidRDefault="00FB25A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Накануне начала работы Танкового совещания, 27 апреля 1938 г., основная часть его участников дали подписку о неразглашении – поставили подписи напротив своих фамилий в </w:t>
      </w:r>
      <w:hyperlink r:id="rId397" w:tgtFrame="_blank" w:history="1">
        <w:r w:rsidRPr="000816EF">
          <w:rPr>
            <w:rFonts w:ascii="Times New Roman" w:eastAsia="Times New Roman" w:hAnsi="Times New Roman"/>
            <w:color w:val="000000" w:themeColor="text1"/>
            <w:sz w:val="16"/>
            <w:szCs w:val="16"/>
            <w:lang w:eastAsia="ru-RU"/>
          </w:rPr>
          <w:t>списке</w:t>
        </w:r>
      </w:hyperlink>
      <w:r w:rsidRPr="000816EF">
        <w:rPr>
          <w:rFonts w:ascii="Times New Roman" w:eastAsia="Times New Roman" w:hAnsi="Times New Roman"/>
          <w:color w:val="000000" w:themeColor="text1"/>
          <w:sz w:val="16"/>
          <w:szCs w:val="16"/>
          <w:lang w:eastAsia="ru-RU"/>
        </w:rPr>
        <w:t xml:space="preserve">, напечатанном после слов: «ОБЯЗУЮСЬ НЕ РАЗГЛАШАТЬ и СОХРАНИТЬ в ПОЛНОЙ ТАЙНЕ ВСЕ СЛЫШАННОЕ на СПЕЦИАЛЬНОМ СОВЕЩАНИИ, 27-го АПРЕЛЯ 1938 года в АБТУ РККА, КОНСТРУКТОРОВ И ПРЕДСТАВИТЕЛЕЙ ВОЙСКОВЫХ ЧАСТЕЙ». </w:t>
      </w:r>
    </w:p>
    <w:p w14:paraId="67AC32AF" w14:textId="77777777" w:rsidR="00FB25AC" w:rsidRPr="000816EF" w:rsidRDefault="00FB25A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результате всесторонних обсуждений, участники Танкового совещания пришли к единодушному мнению о том, что принятые на заседании Главного военного совета РККА 20 апреля 1938 г. решения о новой системе бронетанкового вооружения полностью отвечают потребностям РККА. На совещании были детально обсуждены характеристики новых танков и разработаны подробные тактико-технические требования на проектирование и изготовления их опытных образцов – разработаны ТТТ на танк прорыва и гусеничный плавающий танк Т-40, а также существенно скорректированы ТТТ на танк А-20, работы по проектированию которого </w:t>
      </w:r>
      <w:r w:rsidRPr="000816EF">
        <w:rPr>
          <w:rFonts w:ascii="Times New Roman" w:eastAsia="Times New Roman" w:hAnsi="Times New Roman"/>
          <w:color w:val="000000" w:themeColor="text1"/>
          <w:sz w:val="16"/>
          <w:szCs w:val="16"/>
          <w:lang w:eastAsia="ru-RU"/>
        </w:rPr>
        <w:lastRenderedPageBreak/>
        <w:t xml:space="preserve">были развернуты на заводе № 183. Кроме этого на Танковом совещании были определены мероприятия по улучшению боевых свойств танков и бронеавтомобилей, уже состоящих на вооружении РККА и серийно выпускающихся промышленностью. </w:t>
      </w:r>
    </w:p>
    <w:p w14:paraId="54215FCE" w14:textId="77777777" w:rsidR="00FB25AC" w:rsidRPr="000816EF" w:rsidRDefault="00FB25A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Необходимо отметить, что основными отличиями измененных тактико-технических требований на проектирование и изготовление танка А-20 от тактико-технических требований на этот же танк, утвержденных в октябре 1937 г. являлись следующие: </w:t>
      </w:r>
    </w:p>
    <w:p w14:paraId="1F6541D2" w14:textId="77777777" w:rsidR="00FB25AC" w:rsidRPr="000816EF" w:rsidRDefault="00FB25A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увеличение массы танка до 16,5 т; </w:t>
      </w:r>
    </w:p>
    <w:p w14:paraId="0A9AE2EB" w14:textId="77777777" w:rsidR="00FB25AC" w:rsidRPr="000816EF" w:rsidRDefault="00FB25A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увеличение толщины основных броневых деталей корпуса и башни; </w:t>
      </w:r>
    </w:p>
    <w:p w14:paraId="73000BBD" w14:textId="77777777" w:rsidR="00FB25AC" w:rsidRPr="000816EF" w:rsidRDefault="00FB25A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увеличение экипажа до 4 человек; </w:t>
      </w:r>
    </w:p>
    <w:p w14:paraId="63CF3E9B" w14:textId="77777777" w:rsidR="00FB25AC" w:rsidRPr="000816EF" w:rsidRDefault="00FB25A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увеличения боекомплекта для 76,2-мм пушки до 75 артиллерийских выстрелов; </w:t>
      </w:r>
    </w:p>
    <w:p w14:paraId="20A19E59" w14:textId="77777777" w:rsidR="00FB25AC" w:rsidRPr="000816EF" w:rsidRDefault="00FB25A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отмена установки огнемета для самозащиты (17545).</w:t>
      </w:r>
    </w:p>
    <w:p w14:paraId="73446E3B" w14:textId="77777777" w:rsidR="00FB25AC" w:rsidRPr="000816EF" w:rsidRDefault="00FB25AC" w:rsidP="000816EF">
      <w:pPr>
        <w:spacing w:after="0" w:line="240" w:lineRule="auto"/>
        <w:jc w:val="both"/>
        <w:rPr>
          <w:rFonts w:ascii="Times New Roman" w:eastAsia="Times New Roman" w:hAnsi="Times New Roman"/>
          <w:color w:val="000000" w:themeColor="text1"/>
          <w:sz w:val="16"/>
          <w:szCs w:val="16"/>
          <w:lang w:eastAsia="ru-RU"/>
        </w:rPr>
      </w:pPr>
    </w:p>
    <w:p w14:paraId="2345CC97" w14:textId="77777777" w:rsidR="00A21026"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47C679C6" w14:textId="77777777" w:rsidR="00A21026" w:rsidRPr="000816EF" w:rsidRDefault="00A2102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43A6E42" w14:textId="77777777" w:rsidR="002D444C" w:rsidRPr="000816EF" w:rsidRDefault="002D444C" w:rsidP="000816EF">
      <w:pPr>
        <w:pStyle w:val="rtejustify"/>
        <w:spacing w:before="0" w:after="0"/>
        <w:rPr>
          <w:color w:val="000000" w:themeColor="text1"/>
          <w:sz w:val="16"/>
          <w:szCs w:val="16"/>
        </w:rPr>
      </w:pPr>
      <w:r w:rsidRPr="000816EF">
        <w:rPr>
          <w:rStyle w:val="af0"/>
          <w:i w:val="0"/>
          <w:color w:val="000000" w:themeColor="text1"/>
          <w:sz w:val="16"/>
          <w:szCs w:val="16"/>
        </w:rPr>
        <w:t xml:space="preserve">28 апреля 1938 г. </w:t>
      </w:r>
      <w:r w:rsidRPr="000816EF">
        <w:rPr>
          <w:bCs/>
          <w:color w:val="000000" w:themeColor="text1"/>
          <w:sz w:val="16"/>
          <w:szCs w:val="16"/>
        </w:rPr>
        <w:t>Сводка важнейших показаний арестованных управлениями НКВД СССР за 25 апреля 1938 г.</w:t>
      </w:r>
    </w:p>
    <w:p w14:paraId="70A49ED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766E4EC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Управлениями НКВД СССР за 25 апреля 1938 года.</w:t>
      </w:r>
    </w:p>
    <w:p w14:paraId="00D237BD"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1BB10DB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726857A9"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 xml:space="preserve">ПЕРВОЕ УПРАВЛЕНИЕ </w:t>
      </w:r>
    </w:p>
    <w:p w14:paraId="27F7D17D"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692C779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РОТЭРМЕЛЬ.</w:t>
      </w:r>
      <w:r w:rsidRPr="000816EF">
        <w:rPr>
          <w:color w:val="000000" w:themeColor="text1"/>
          <w:sz w:val="16"/>
          <w:szCs w:val="16"/>
        </w:rPr>
        <w:t xml:space="preserve"> Допрашивали: ВЛАДЗИМИРСКИЙ, КУПЕР.</w:t>
      </w:r>
    </w:p>
    <w:p w14:paraId="69F5754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Показал, что в 1931 году во время оперативной командировки на Усть-Урте КРУЧИНКИН вовлек его в антисоветскую военно-заговорческую организацию. При этом КРУЧИНКИН сообщил ему о существовании военного заговора, возглавляемого ЕГОРОВЫМ и ЯГОДОЙ, ставящего своей целью свержение советской власти и установление в стране военно-фашистской диктатуры.</w:t>
      </w:r>
    </w:p>
    <w:p w14:paraId="08A154A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ноябре 1931 года КРУЧИНКИН назвал РОТЭРМЕЛЮ как участников организации в ГУПВО ЗАРИНА А.Д., КРАФТА Э.Э., ЛЕПИНА А.Г., ПРАВДИНА В.А. и дал указания по вредительской работе, направленной к срыву снабжения войск боевой техникой.</w:t>
      </w:r>
    </w:p>
    <w:p w14:paraId="30394A0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РОТЭРМЕЛЬ далее показал, что в 1931 году по указанию КРУЧИНКИНА он связался по шпионской работе в пользу германской разведки с участником организации КЕЛЛЕРМАНОМ.</w:t>
      </w:r>
    </w:p>
    <w:p w14:paraId="20DAEE8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СТАРОСТИН К.Ф.,</w:t>
      </w:r>
      <w:r w:rsidRPr="000816EF">
        <w:rPr>
          <w:color w:val="000000" w:themeColor="text1"/>
          <w:sz w:val="16"/>
          <w:szCs w:val="16"/>
        </w:rPr>
        <w:t xml:space="preserve"> бывший секретарь Пензенского горкома ВКП(б). Допрашивали: ВИЗЕЛЬ, ПИНЗУР.</w:t>
      </w:r>
    </w:p>
    <w:p w14:paraId="09FE6D8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осенью 1935 г. он перешел на работу в Наркомвод и здесь установил организационную связь с участниками правотроцкистской организации: ПАХОМОВЫМ, ЗАШИБАЕВЫМ, ШЕВЕРДИНЫМ и ВИШНЯКОВСКИМ.</w:t>
      </w:r>
    </w:p>
    <w:p w14:paraId="00BD2A9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Вместе с ПАХОМОВЫМ, ЗАШИБАЕВЫМ и др. разработал план срыва мероприятий партии и Советского правительства по поднятию водного транспорта.</w:t>
      </w:r>
    </w:p>
    <w:p w14:paraId="7416B19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Вредительство на водном транспорте проводилось путем обезличивания и омертвления отпускаемых правительством кредитов, путем срыва своевременного окончания важнейших объектов капитального строительства, срыва снабжения судоремонтных заводов материалами и запчастями. Во вредительских целях была также задержана разработка генерального плана переустройства путевого хозяйства Волжско-Камского бассейна.</w:t>
      </w:r>
    </w:p>
    <w:p w14:paraId="25A7376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УСПЕНСКИЙ К.Я.,</w:t>
      </w:r>
      <w:r w:rsidRPr="000816EF">
        <w:rPr>
          <w:color w:val="000000" w:themeColor="text1"/>
          <w:sz w:val="16"/>
          <w:szCs w:val="16"/>
        </w:rPr>
        <w:t xml:space="preserve"> бывший преподаватель медфармкомбината, бывший эсер. Допрашивал: БРЕЗГИН.</w:t>
      </w:r>
    </w:p>
    <w:p w14:paraId="1B048E0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Показал, что он в 1918 году в г. Ташкенте, будучи членом ЦК левых эсеров Туркестана, совместно с другими членами партии левых эсеров, в частности, БЕЛОВЫМ, ДОМОГАЦКИМ и ЧЕРНЯВСКИМ, подготовляли вооруженное восстание против Советской власти. Это восстание подготовлялось по директиве членов ЦК партии левых эсеров СПИРИДОНОВОЙ и КАМКОВА.</w:t>
      </w:r>
    </w:p>
    <w:p w14:paraId="18C9A42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Подготовляя вооруженное восстание против Советской власти, УСПЕНСКИЙ и др. члены ЦК левых эсеров Туркестана вели переговоры с полковником английской разведки БЕЙЛИ об оказании им помощи в период восстания.</w:t>
      </w:r>
    </w:p>
    <w:p w14:paraId="0AABE89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1919 году после установления Советской власти в Туркестане УСПЕНСКИЙ с двурушническими целями вступил в ВКП(б).</w:t>
      </w:r>
    </w:p>
    <w:p w14:paraId="000733C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БРОНСКИЙ М.Г.,</w:t>
      </w:r>
      <w:r w:rsidRPr="000816EF">
        <w:rPr>
          <w:color w:val="000000" w:themeColor="text1"/>
          <w:sz w:val="16"/>
          <w:szCs w:val="16"/>
        </w:rPr>
        <w:t xml:space="preserve"> бывший заместитель наркомвнешторга, в момент ареста ст. научный сотрудник академии наук. Допрашивал: КОНКИН.</w:t>
      </w:r>
    </w:p>
    <w:p w14:paraId="2F59952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 предыдущих допросах БРОНСКИЙ сознался в том, что он является участником антисоветской организации правых и агентом германской и польской разведок.</w:t>
      </w:r>
    </w:p>
    <w:p w14:paraId="1ABD01A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БРОНСКИЙ показал, что для шпионской работа в пользу Германии и Польши им были привлечены: ВИНОГРАДСКИЙ — бывш. работник Госплана СССР, ведавший планированием внутренней торговли, ИРКОВИЧ — быв. старший научный сотрудник конъюнктурного института, и ЧАЛКУШЯН — быв. консультант Госбанка.</w:t>
      </w:r>
    </w:p>
    <w:p w14:paraId="5FF4E8B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ФОМИН В.В.,</w:t>
      </w:r>
      <w:r w:rsidRPr="000816EF">
        <w:rPr>
          <w:color w:val="000000" w:themeColor="text1"/>
          <w:sz w:val="16"/>
          <w:szCs w:val="16"/>
        </w:rPr>
        <w:t xml:space="preserve"> бывший зам. наркомвода, до ареста директор Союзтекстильшвейторга НКВТ. Допрашивал: РАДЧЕНКО.</w:t>
      </w:r>
    </w:p>
    <w:p w14:paraId="518F884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является участником антисоветской правотроцкистской организации. Начиная с 1930 года вел контрреволюционную вредительскую работу на водном транспорте.</w:t>
      </w:r>
    </w:p>
    <w:p w14:paraId="0A6C95B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ФОМИН также показал, что большая вредительская работа проводилась на морском транспорте ЯНСОНОМ Н.М. — бывш. зам. Наркомвода, с которым ФОМИН был связан по контрреволюционной деятельности.</w:t>
      </w:r>
    </w:p>
    <w:p w14:paraId="02B8599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1936 году ФОМИН перешел работать в Наркомвнуторг, где со второй половины 1936 года установил антисоветскую организационную связь с ХЛОПЛЯНКИНЫМ, под руководством которого проводил вредительскую работу в Союзтекстильшвейторге.</w:t>
      </w:r>
    </w:p>
    <w:p w14:paraId="75527E2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Вредительская работа в основном заключалась в затоваривании магазинов неходовыми товарами, в срыве снабжения населения и дезорганизации товарооборота.</w:t>
      </w:r>
    </w:p>
    <w:p w14:paraId="78BD8444"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6-му ОТДЕЛУ</w:t>
      </w:r>
    </w:p>
    <w:p w14:paraId="1988122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УВАРОВ Н.М.,</w:t>
      </w:r>
      <w:r w:rsidRPr="000816EF">
        <w:rPr>
          <w:color w:val="000000" w:themeColor="text1"/>
          <w:sz w:val="16"/>
          <w:szCs w:val="16"/>
        </w:rPr>
        <w:t xml:space="preserve"> бывший нач. управления авиации Центрального совета Осоавиахима СССР. Допрашивали: МОРОЗОВ, ДЕРГАЧЕВ.</w:t>
      </w:r>
    </w:p>
    <w:p w14:paraId="142E0A5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будучи помощником командующего МВО, в 1934 году завербовал в антисоветский военный заговор: ВОЙТКЕВИЧА — бывшего инженера по авиации МВО (арестовывается), СМАГА — быв. командира Монинской авиабригады (устанавливается), и НАПОЛЬСКОГО — бывшего начальника штаба 3-го корпусного авиаотряда (не арестован).</w:t>
      </w:r>
    </w:p>
    <w:p w14:paraId="4550463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Являясь начальником Управления авиации Центрального совета Осоавиахима СССР, УВАРОВ в 1936 году завербовал в военный заговор: ЗАХАРОВА — начальника аэроклубного отдела Управления авиации Центрального совета Осоавиахима (арестовывается), СЕРЕБРОВСКОГО — бывшего нач. авиации Осоавиахима БССР (арестовывается), ХАЦРЫНОВА — бывшего начальника авиации Осоавиахима УССР (арестован), МАКЕЯ — бывшего начальника авиации Осоавиахима Воронежской области (устанавливается).</w:t>
      </w:r>
    </w:p>
    <w:p w14:paraId="33A34B5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УВАРОВ показал, что он и его заместитель по Управлению авиации Осоавиахима ТРЕТЬЯКОВ (арестован, сознался) в 1936 году получили задание от ЭЙДЕМАНА усилить вербовку в военный заговор среди летно-технического состава авиации Осоавиахима с тем, чтобы создать повстанческие авиационные звенья, которые могли бы быть использованы в момент восстания для поддержки наземных повстанческих отрядов.</w:t>
      </w:r>
    </w:p>
    <w:p w14:paraId="1A8DC60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УВАРОВ проводил работу по формированию таких звеньев в Киевском аэроклубе через начальника авиации Осоавиахима УССР ХАЦРЫНОВА, ТРЕТЬЯКОВ проводил аналогичную работу в Ульяновской летной школе Осоавиахима через начальника школы КОНСТАНТИНОВА (арестован) и начальника штаба ВОЗНИЦКОГО (арестован).</w:t>
      </w:r>
    </w:p>
    <w:p w14:paraId="4BF4008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Уваровым были даны указания о создании повстанческого звена начальнику парашютного центра Центрального Совета Осоавиахима капитану ЗАБЕЛИНУ (не арестован).</w:t>
      </w:r>
    </w:p>
    <w:p w14:paraId="6AC5BF3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Такое же задание имел от ЭЙДЕМАНА начальник Центрального аэроклуба ДЕЙЧ, который создал из заговорщиков повстанческое авиазвено в составе АЛЕКСЕЕВА (осужден), ДЫМОВА (осужден) и третьего летчика (фамилию не помнит).</w:t>
      </w:r>
    </w:p>
    <w:p w14:paraId="3F44ADD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Кроме этого, намечалось создать повстанческое авиазвено в Херсонской летной школе Осоавиахима.</w:t>
      </w:r>
    </w:p>
    <w:p w14:paraId="48CCFDD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договоренности ЭЙДЕМАНА с АЛКСНИСОМ боевую подготовку завербованных летчиков предполагалось проводить в частях ВВС РККА, куда они (летчики) должны были направляться под предлогом повышения их квалификации.</w:t>
      </w:r>
    </w:p>
    <w:p w14:paraId="7B3430C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ТРЕТЬЯКОВ К.В.,</w:t>
      </w:r>
      <w:r w:rsidRPr="000816EF">
        <w:rPr>
          <w:color w:val="000000" w:themeColor="text1"/>
          <w:sz w:val="16"/>
          <w:szCs w:val="16"/>
        </w:rPr>
        <w:t xml:space="preserve"> бывший зам. нач. управления авиации Центрального совета Осоавиахима. Допрашивал: ДЕРГАЧЕВ.</w:t>
      </w:r>
    </w:p>
    <w:p w14:paraId="1C3FF0D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1935—36 г.г. он завербовал в антисоветский заговор: МИРОШНИЧЕНКО — начальника сектора кадров Управления авиации Центрального совета Осоавиахима СССР (не арестован), ГАЛЕЦКОГО — инспектора Управления авиации Центрального совета СССР (не арестован), КОНСТАНТИНОВА — начальника Ульяновской школы Осоавиахима (арестован), ОДИШАРИЯ — начальника Тбилисского аэроклуба Осоавиахима (устанавливается), КОЧИНА — инспектора по политработе Управления авиации Центрального совета Осоавиахима СССР (не арестован), и ИОФФЕ — пом. нач. по политчасти Херсонской летной школы Осоавиахима (устанавливается).</w:t>
      </w:r>
    </w:p>
    <w:p w14:paraId="5C06A0D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Все эти лица по заданию ТРЕТЬЯКОВА проводили подрывную работу в авиации Осоавиахима и вербовали новых участников в заговор.</w:t>
      </w:r>
    </w:p>
    <w:p w14:paraId="055588A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ТРЕТЬЯКОВ показывает, что по заданию ЭЙДЕМАНА и УВАРОВА — начальника Управления авиации Осоавиахима (арестован, сознался), в Ульяновской и Херсонской летных школах, в парашютной школе Центрального совета Осоавиахима и Харьковском аэроклубе из участников заговора инструкторов летчиков отбирались особо активные, вполне готовые для боевых действий.</w:t>
      </w:r>
    </w:p>
    <w:p w14:paraId="3D67ACF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Из этих лиц предполагалось создать боевые летные группы и использовать их в момент восстания в помощь повстанцам на боевых самолетах.</w:t>
      </w:r>
    </w:p>
    <w:p w14:paraId="4D63016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Сверх установленных программных занятий с этими активистами под видом командирской учебы проводились занятия по воздушным стрельбам.</w:t>
      </w:r>
    </w:p>
    <w:p w14:paraId="6A38BFE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Специальную подготовку таких летчиков в Ульяновской школе по заданию ТРЕТЬЯКОВА осуществляли участники антисоветского военного заговора: начальник школы КОНСТАНТИНОВ, начальник штаба школы ВОЗНИЦКИЙ (арестован) и инспектор Управления авиации Центрального Совета Осоавиахима ГАЛЕЦКИЙ.</w:t>
      </w:r>
    </w:p>
    <w:p w14:paraId="1E27D13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парашютной школе этой работой непосредственно руководил УВАРОВ через начальника парашютной школы капитана ЗАБЕЛИНА.</w:t>
      </w:r>
    </w:p>
    <w:p w14:paraId="78914CC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Харьковском аэроклубе вербовку и подготовку летчиков для повстанческих целей проводил начальник аэроклуба РОМАНОВ.</w:t>
      </w:r>
    </w:p>
    <w:p w14:paraId="793BFB95"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0D2F7C71"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408. Л. 103—109. </w:t>
      </w:r>
    </w:p>
    <w:p w14:paraId="71C5B185"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360-363 (12339).</w:t>
      </w:r>
    </w:p>
    <w:p w14:paraId="48383D8B" w14:textId="77777777" w:rsidR="00A21026" w:rsidRPr="000816EF" w:rsidRDefault="00A21026" w:rsidP="000816EF">
      <w:pPr>
        <w:spacing w:after="0" w:line="240" w:lineRule="auto"/>
        <w:jc w:val="both"/>
        <w:rPr>
          <w:rFonts w:ascii="Times New Roman" w:hAnsi="Times New Roman"/>
          <w:color w:val="000000" w:themeColor="text1"/>
          <w:sz w:val="16"/>
          <w:szCs w:val="16"/>
        </w:rPr>
      </w:pPr>
    </w:p>
    <w:p w14:paraId="309DCBA6" w14:textId="77777777" w:rsidR="00A21026" w:rsidRPr="000816EF" w:rsidRDefault="00A21026" w:rsidP="000816EF">
      <w:pPr>
        <w:pStyle w:val="rtejustify"/>
        <w:spacing w:before="0" w:after="0"/>
        <w:rPr>
          <w:bCs/>
          <w:color w:val="000000" w:themeColor="text1"/>
          <w:sz w:val="16"/>
          <w:szCs w:val="16"/>
        </w:rPr>
      </w:pPr>
      <w:r w:rsidRPr="000816EF">
        <w:rPr>
          <w:rStyle w:val="af0"/>
          <w:rFonts w:eastAsia="Gungsuh"/>
          <w:i w:val="0"/>
          <w:color w:val="000000" w:themeColor="text1"/>
          <w:sz w:val="16"/>
          <w:szCs w:val="16"/>
        </w:rPr>
        <w:t xml:space="preserve">28 апреля 1938 г. </w:t>
      </w:r>
      <w:r w:rsidRPr="000816EF">
        <w:rPr>
          <w:bCs/>
          <w:color w:val="000000" w:themeColor="text1"/>
          <w:sz w:val="16"/>
          <w:szCs w:val="16"/>
        </w:rPr>
        <w:t>Сводка важнейших показаний арестованных управлениями НКВД СССР за 23-24 апреля 1938 г.</w:t>
      </w:r>
    </w:p>
    <w:p w14:paraId="309A641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2DFE967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Управлениями НКВД СССР за 22—23 апреля 1938 года.</w:t>
      </w:r>
    </w:p>
    <w:p w14:paraId="1ADEC0A7"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6E91785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Совершенно секретно</w:t>
      </w:r>
    </w:p>
    <w:p w14:paraId="5DC2B237"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 xml:space="preserve">ПО 1-МУ УПРАВЛЕНИЮ НКВД </w:t>
      </w:r>
    </w:p>
    <w:p w14:paraId="113BD7B4"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3-му ОТДЕЛУ</w:t>
      </w:r>
    </w:p>
    <w:p w14:paraId="3FCEC13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 ФЛИГ ЛЕО, бывший член ЦК КП Германии. Допрашивали: ОСМОЛОВСКИИ и ФИШ.</w:t>
      </w:r>
    </w:p>
    <w:p w14:paraId="79D68CD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 дополнительные показания о шпионской и провокаторской деятельности члена ЦК КПГ МЮНЦЕНБЕРГА и своем участии в этой деятельности в качестве одного из агентов МЮНЦЕНБЕРГА, снабжавших его шпионскими материалами по Коминтерну и КПГ.</w:t>
      </w:r>
    </w:p>
    <w:p w14:paraId="36E58FE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ФЛИГ показал, что МЮНЦЕНБЕРГ является старым агентом германской политической полиции, по заданиям которой он в течение всего времени своего пребывания в КПГ и в руководстве партии вел разложенческую работу, создавая и поддерживая всякого рода антисоветские группы.</w:t>
      </w:r>
    </w:p>
    <w:p w14:paraId="1FCEB0E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Основными задачами провокаторской деятельности МЮНЦЕНБЕРГА были: разжигание борьбы внутри компартии Германии с целью ослабления и раскола партии, организация сил, враждебных Коминтерну и ВКП(б), с целью отрыва КПГ от Коминтерна и разложения международного коммунистического движения.</w:t>
      </w:r>
    </w:p>
    <w:p w14:paraId="5764ED1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соответствии с этим МЮНЦЕНБЕРГ поддерживал контакт со всеми предательскими группами, существовавшими в КПГ: в 1921 году с правой группой Пауля ЛЕВИ, затем с троцкистско-зиновьевской группой Рут ФИШЕР—МАСЛОВА, правой группой БРАНДЛЕРА, предательской группой Гейнца НЕЙМАНА-РЕММЕЛЕ, провокаторской группой «примиренцев», группой «сектантов» и.т.п.</w:t>
      </w:r>
    </w:p>
    <w:p w14:paraId="55E8C2D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Поддерживая связь со всеми этими группами, МЮНЦЕНБЕРГ организовал широкую борьбу против Коминтерна и ВКП(б), стремясь по указаниям полиции объединить враждебную деятельность отдельных групп путем создания различных блоков. Одновременно МЮНЦЕНБЕРГ принимал меры к возбуждению склок и вражды между отдельными руководящими функционерами партии, чтобы разлагать руководство КПГ.</w:t>
      </w:r>
    </w:p>
    <w:p w14:paraId="5D881F2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Различные международные организации, издательства и т.п., находящиеся под руководством МЮНЦЕНБЕРГА, так называемый «концерн Мюнценберга», были превращены им в базу провокаторской, шпионской и антисоветской деятельности. В этот аппарат МЮНЦЕНБЕРГ, в соответствии с директивами полиции, принимал ее провокаторскую и шпионскую агентуру, в том числе и участников различных антисоветских групп, предоставляя этой агентуре доступ к Коминтерну, КПГ и революционному рабочему движению.</w:t>
      </w:r>
    </w:p>
    <w:p w14:paraId="4A20F67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 слов МЮНЦЕНБЕРГА ФЛИГУ известно, что в международную антиимпериалистическую лигу, находившуюся в свое время под руководством Мюнценберга, к ответственной работе им был привлечен ряд агентов французской, английской и немецкой разведки. В частности, крупный агент германской военной разведки индус ЧАТТО ПАДАЙЯ.</w:t>
      </w:r>
    </w:p>
    <w:p w14:paraId="6D9BE30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Враждебные КОМИНТЕРНУ и ВКП(б) лица и провокаторы были назначены МЮНЦЕНБЕРГОМ в качестве редакторов ряда газет и журналов, издававшихся его аппаратом, в результате чего эти газеты и журналы были широко использованы для троцкистской, антисоветской пропаганды.</w:t>
      </w:r>
    </w:p>
    <w:p w14:paraId="1061A5C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2. ДУБСОН А.Б., начальник отдела печати Интуриста. Допрашивал: РЯСНОЙ.</w:t>
      </w:r>
    </w:p>
    <w:p w14:paraId="0D210D6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Сознался в том, что как участник троцкистской организации был связан с группой троцкистов: ДОНЕЦКИМ, ПИСЬМЕННЫМ, КОНДРАШОВЫМ, ДЬЯКОВЫМ и БЫХОВСКИМ. На его квартире происходили сборища указанных троцкистов. С 1933 по 1936 год, будучи полпредом СССР в Йемене, был завербован резидентом английской разведки в Аравии ФИЛЬБИ, через БЕНДА МЕССА.</w:t>
      </w:r>
    </w:p>
    <w:p w14:paraId="480CAB1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рекомендации его торгпредом СССР в Йемен был назначен троцкист КОНДРАШОВ, который также был завербован ФИЛЬБИ.</w:t>
      </w:r>
    </w:p>
    <w:p w14:paraId="290BAC4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заданию ФИЛЬБИ ДУБСОН вместе с КОНДРАШОВЫМ передавали английской разведке сведения о деятельности СССР в Аравии и др. странах, прилегающих к бассейну Красного моря, о торговле (экспорт-импорт) и контрольных цифрах по Внешторгу.</w:t>
      </w:r>
    </w:p>
    <w:p w14:paraId="3FDCF85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Информировал ФИЛЬБИ о положении в Йемене в период Йемено-Саубийской войны и после нее, о настроениях в правящей верхушке в Йемене.</w:t>
      </w:r>
    </w:p>
    <w:p w14:paraId="1B30AFB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приезде в Москву в 1936 году установил связь с ЦУКЕРМАНОМ (НКИД), который знал от ХАКИМОВА (б. полпред СССР в Аравии), что он, ДУБСОН, являлся агентом английской разведки.</w:t>
      </w:r>
    </w:p>
    <w:p w14:paraId="35D21EE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заданию ЦУКЕРМАНА он передал ему сведения о работе «Интуриста». Эту связь с ЦУКЕРМАНОМ поддерживал до ареста последнего.</w:t>
      </w:r>
    </w:p>
    <w:p w14:paraId="58F95851"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4-му ОТДЕЛУ</w:t>
      </w:r>
    </w:p>
    <w:p w14:paraId="70BDFCA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 ГЕНЯВСКИЙ М.А., бывший председатель Челябинского облисполкома. Допрашивали: ЛУЛОВ и ЦЕРПЕНТО.</w:t>
      </w:r>
    </w:p>
    <w:p w14:paraId="4393969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ГЕНЯВСКИЙ показал, что являлся участником контрреволюционной организации правых, действовавшей в г. Горьком, которая возглавлялась ПРАМНЭКОМ и ПАХОМОВЫМ.</w:t>
      </w:r>
    </w:p>
    <w:p w14:paraId="1004468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ГЕНЯВСКИЙ далее показал, что организация возникла еще в 1928 г., когда в период открытых выступлений правых в Горьком оформилась группа так называемых «бывших углановцев».</w:t>
      </w:r>
    </w:p>
    <w:p w14:paraId="0F1209E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1932 г. в Горьком был создан своего рода центр правых, который состоял из ПАХОМОВА, ПРАМНЭКА и ОСТРОВСКОГО. В то время, когда в руководящей тройке был ПАХОМОВ, связь с центром правых осуществлялась через него непосредственно с РЫКОВЫМ и УГЛАНОВЫМ, а в последующее время связь шла по линии ОСТРОВСКОГО, связанного с СУЛИМОВЫМ и УХАНОВЫМ.</w:t>
      </w:r>
    </w:p>
    <w:p w14:paraId="42119AA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1933 г. от ОСТРОВСКОГО ГЕНЯВСКОМУ стало известно о том, что центр правых в Москве разрабатывает совместно с троцкистами и зиновьевцами план государственного переворота.</w:t>
      </w:r>
    </w:p>
    <w:p w14:paraId="386624E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ГЕНЯВСКИЙ дал подробные показания о вредительской деятельности, которую участники организации в Горьком проводили в промышленности, сельском хозяйстве и торговле.</w:t>
      </w:r>
    </w:p>
    <w:p w14:paraId="41A2628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2. ЛЕГКОНРАВОВ, бывший председатель крайисполкома ДВК. Допрашивал: РОДОС.</w:t>
      </w:r>
    </w:p>
    <w:p w14:paraId="0DAB6A4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ЛЕГКОНРАВОВ показал, что на предыдущих допросах он скрыл антисоветские связи, установленные им на Дальнем Востоке.</w:t>
      </w:r>
    </w:p>
    <w:p w14:paraId="0419025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ЛЕГКОНРАВОВ показал, что спустя непродолжительное время после приезда в Хабаровск он установил непосредственную антисоветскую связь с ВАРЕЙКИСОМ, который был осведомлен от РЫКОВА о причастности ЛЕГКОНРАВОВА к антисоветскому заговору.</w:t>
      </w:r>
    </w:p>
    <w:p w14:paraId="4E7B36D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ВАРЕЙКИС, как показывает ЛЕГКОНРАВОВ, осведомил последнего о том, что на Дальнем Востоке происходит разгром антисоветских кадров и что ему, ЛЕГКОНРАВОВУ, следует быть весьма осторожным в установлении новых связей и развороте подрывной работы.</w:t>
      </w:r>
    </w:p>
    <w:p w14:paraId="67F4C12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ВАРЕЙКИС назвал ЛЕГКОНРАВОВУ для ориентировки как участников антисоветской организации правых КУЗНЕЦОВА — директора завода № 126, МЕЛЬНИКА — директора авиаремонтного завода в Хабаровске, АБРАМСОНА — начальника Крайфинуправления, НАЗАРЕНКО — начальника Крайзу, МИНСКИХ — начальника Крайкомхоза, ФЕДИНА — зав. ОРПО Крайкома, МЕКИТЕНА — зав пром. отделом Крайкома, ШВЕРА — редактора газеты «Тихоокеанская звезда» (все арестованы). С некоторыми из них ЛЕГКОНРАВОВ уже успел установить связь и имел с ними переговоры о дальнейшем восстановлении подполья и развороте практической антисоветской деятельности.</w:t>
      </w:r>
    </w:p>
    <w:p w14:paraId="33A2111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Эти участники антисоветской организации правых в ДВК информировали ЛЕГКОНРАВОВА о диверсионно-вредительской и террористической работе, которую они проводят.</w:t>
      </w:r>
    </w:p>
    <w:p w14:paraId="6B75793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3. АММОСОВ, бывший 1-й секретарь ЦК КП(б) Киргизии. Допрашивал: МАТЕВОСОВ.</w:t>
      </w:r>
    </w:p>
    <w:p w14:paraId="14B8FE9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АММОСОВ дополнительно показал, что после того, как он включился в деятельность антисоветской националистической организации в Казахстане, будучи секретарем Западно-Казахстанского обкома в период 1932—33 г.г. он перетянул на работу в г. Уральск группу якутов — участников националистического подполья в Якутии в лице: ГУЛЯЕВА, АБЛЯЗИНА, АТАКОВА и СИВЦЕВА, которых широко использовал по линии вредительско-диверсионной деятельности.</w:t>
      </w:r>
    </w:p>
    <w:p w14:paraId="180CA4C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В 1935 году по указанию центра националистической организации в лице КУЛУМБЕТОВА и ЕСКАРАЕВА АММОСОВ установил связь с троцкистами и правыми: СКЛЯРЕНКО — быв. зам. председателя облисполкома, ПОПОВЫМ — быв. управляющим Госбанка, СЕМЕТКОВЫМ — быв. зав. облвнуторга, КОНЮХОВЫМ — секретарем Пресновского райкома, и зиновьевцем ФАЙВИЛОВИЧЕМ, которых включил в общую диверсионно-вредительскую деятельность организации.</w:t>
      </w:r>
    </w:p>
    <w:p w14:paraId="381A34A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линии диверсионной деятельности, как показывает АММОСОВ, объединенная правотроцкистская националистическая организация в Казахстане действовала, главным образом, в области животноводства. Основными формами диверсии являлись: поджоги кормов и построек, распространение заболеваний среди скота и т.д.</w:t>
      </w:r>
    </w:p>
    <w:p w14:paraId="60635DC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Как показывает АММОСОВ, в состав центра националистической организации в Казахстане входили: КУЛУМБЕТОВ, ЖУРГЕНЕВ, СЫГАБЕКОВ, САДВОКАСОВ и ДЖАНДОСОВ (арестованы).</w:t>
      </w:r>
    </w:p>
    <w:p w14:paraId="5F12B84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4. ВИНОГРАДСКИЙ Н.П., бывший начальник управления начальных школ Наркомпроса РСФСР. Допрашивал: ЛЕНАУ.</w:t>
      </w:r>
    </w:p>
    <w:p w14:paraId="6C351D3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ВИНОГРАДСКИЙ сознался в том, что он является активным участником антисоветской организации правых, в которую был вовлечен в 1935 г. ГУСЕЙНОВЫМ (арестован) — бывшим членом коллегии Наркомпроса.</w:t>
      </w:r>
    </w:p>
    <w:p w14:paraId="4CAFA10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контрреволюционной работе ВИНОГРАДСКИЙ был организационно связан в период своей работы в Ленинграде с НАУМОВЫМ, быв. зав. Облзу, ДОРОФЕЕВЫМ — быв. секретарем президиума Облисполкома, и ЗИНГИС — быв. зав. Облкоммунотделом (арестованы).</w:t>
      </w:r>
    </w:p>
    <w:p w14:paraId="08C04FF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1935 г. ВИНОГРАДСКИЙ лично вовлек в антисоветскую организацию правых ФАДЕЕВА — зам. зав. Ленинградского Облоно.</w:t>
      </w:r>
    </w:p>
    <w:p w14:paraId="54C7D3A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 1936 г. работая в Наркомпросе РСФСР, ВИНОГРАДСКИЙ установил организационную связь с участниками антисоветской организации правых в Наркомпросе ОРАХЕЛАШВИЛИ — быв. нач. управления высшей школы, ДЬІМЕНТ — зам. нач. управления высшей школы, ГАБИДУЛИНЫМ — нач. управления школ взрослых, ПАНФИЛОВЫМ — быв. нач. планово-финансового отдела, и АБИНДЕРОМ — быв. зам нач. управления средней школы (все арестованы).</w:t>
      </w:r>
    </w:p>
    <w:p w14:paraId="111068B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ВИНОГРАДСКОМУ было известно о том, что организацию правых в Наркомпросе возглавляют БУБНОВ и ЭПШТЕЙН.</w:t>
      </w:r>
    </w:p>
    <w:p w14:paraId="3D8F132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указаниям антисоветской организации правых ВИНОГРАДСКИЙ вел вредительскую работу в Наркомпросе по линии начальных школ.</w:t>
      </w:r>
    </w:p>
    <w:p w14:paraId="34DE4F4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5. БАНГА В.О., бывший зам. начальника УПВО Казахстана, в последнее время находился в резерве ГУРКМ. Допрашивали: АБАКУМОВ и ЛЕНАУ.</w:t>
      </w:r>
    </w:p>
    <w:p w14:paraId="4F9432A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БАНГА показал, что он, будучи вовлечен в 1935 году ГАЯ-ГАЙ в антисоветский военный заговор, получил от последнего директиву повести в пограничных войсках работу по сколачиванию контрреволюционных кадров из числа бывших офицеров и скомпрометированных лиц.</w:t>
      </w:r>
    </w:p>
    <w:p w14:paraId="0368250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Осуществляя антисоветские установки ГАЯ-ГАЙ, БАНГА работал в 1935—37 г.г. в ГУПВО НКВД и зам нач. УПВО Казахстана, установил контрреволюционные связи с РОТЭРМЕЛЕМ — бывшим нач. УПВО Казахстана, ЗАРИНЫМ — бывшим нач. Оперативного Отдела ГУПВО, и БАРКАНОМ — быв. зам. нач. Оперативного Отдела ГУПВО, являющимися участниками антисоветского заговора.</w:t>
      </w:r>
    </w:p>
    <w:p w14:paraId="4D61811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БАНГА вместе с РОТЭРМЕЛЕМ в аппарате УПВО Казахстана сколотил антисоветскую группу из бывших офицеров: ШУТОВ — быв. нач. Оперативного Отдела УПВО, троцкист, исключен в 1937 году из партии и демобилизован, ДОБРОТИН — нач. отделения внутренних войск оперативного отдела УПВО, и ФРОЛОВ — нач. командного отделения УПВО.</w:t>
      </w:r>
    </w:p>
    <w:p w14:paraId="30A3343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Эта антисоветская группа, как показывает БАНГА, вела практическую контрреволюционную деятельность, ослабляя боеспособность пограничной охраны.</w:t>
      </w:r>
    </w:p>
    <w:p w14:paraId="0017E7E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результате предательской деятельности РОТЭРМЕЛЯ, БАНГА, ШУТОВА, ДОБРОТИНА и ФРОЛОВА в пограничной полосе Казахстана осело большое количество шпионов и диверсантов.</w:t>
      </w:r>
    </w:p>
    <w:p w14:paraId="3029017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6. МИЛОВ К.Н., начальник моботделения ГУПВО. Допрашивали: ИЛЬЮШИН и ПАВЛОВСКИЙ.</w:t>
      </w:r>
    </w:p>
    <w:p w14:paraId="3029AC3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Ранее показал, что является шпионом польской разведки с 1935 г. и участником заговорщической организации в ГУПВО с 1936 г.</w:t>
      </w:r>
    </w:p>
    <w:p w14:paraId="49C1734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дал показания, что начиная с конца 1936 г. группа заговорщиков в аппарате ГУПВО по заданию и под непосредственным руководством бывшего в то время нач. ГУПВО КРУЧИНКИНА (руководителя заговорщической группы) развернули подрывную и вредительскую работу в деле мобподготовки войск НКВД.</w:t>
      </w:r>
    </w:p>
    <w:p w14:paraId="1D6F6F5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МИЛОВ показал, что эта вредительская деятельность шла по линии снабжения погранчастей неполноценным вооружением, срыва снабжения частей противогазами, разбронирование мобилизационных запасов продфуража и т.д.</w:t>
      </w:r>
    </w:p>
    <w:p w14:paraId="570E1CB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7. ГЕРАСИМОВ Н.П., быв. директор Совфото. Допрашивал: ОСТРЯКОВ.</w:t>
      </w:r>
    </w:p>
    <w:p w14:paraId="53706B5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ГЕРАСИМОВ признал себя участником контрреволюционной террористической организации правых, созданной ТОМСКИМ в системе полиграфии.</w:t>
      </w:r>
    </w:p>
    <w:p w14:paraId="1AD3317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Завербован в организацию в 1934 г. ТОМСКИМ и ЕРОФЕЕВЫМ. Будучи зам. зав. ОГИЗа, проводил по заданиям к-p организации вредительскую работу в области подбора издательских кадров и в деле капитального полиграфического строительства. Перейдя в 1935 г. на работу в «Союзфото», продолжал здесь антисоветскую вредительскую деятельность, прежде всего по линии засорения кадров «Союзфото», снабжение печати негодными фотоматериалами, засорения фототеки к-p снимками и пересылки заграницу антисоветских фотоматериалов, срыва производства высококачественной фотобумаги и фотопластинок.</w:t>
      </w:r>
    </w:p>
    <w:p w14:paraId="331E616D"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8-му ОТДЕЛУ</w:t>
      </w:r>
    </w:p>
    <w:p w14:paraId="2F8C645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1. КРАУКЛЕ Ю.К., бывший директор научно-исследовательского геолого-разведочного института Главзолото. Допрашивал: ЛАБОВСКИИ.</w:t>
      </w:r>
    </w:p>
    <w:p w14:paraId="37F2645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КРАУКЛЕ сознался в том, что он являлся участником антисоветской вредительской организации правых в золотой промышленности.</w:t>
      </w:r>
    </w:p>
    <w:p w14:paraId="68FFB49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антисоветскую организацию КРАУКЛЕ был вовлечен в 1932 г. СЕРЕБРОВСКИМ.</w:t>
      </w:r>
    </w:p>
    <w:p w14:paraId="34C103E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КРАУКЛЕ показал, что по прямым заданиям СЕРЕБРОВСКОГО систематически осуществлял вредительскую деятельность в золотой промышленности Союза.</w:t>
      </w:r>
    </w:p>
    <w:p w14:paraId="6BBF0A4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заданию СЕРЕБРОВСКОГО КРАУКЛЕ добился увеличения экспорта в Германию золотых шламов с Балейского рудника и отправки на экспорт богатой золотосодержащей руды.</w:t>
      </w:r>
    </w:p>
    <w:p w14:paraId="1AFA5EC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КРАУКЛЕ путем срыва геологических изысканий задержал строительство обогатительной фабрики на Дарасуне, что затормозило развитие рудника и золотодобычу.</w:t>
      </w:r>
    </w:p>
    <w:p w14:paraId="12138EA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Ассигновал средства на малоэффективное Ононское рудоуправление, тем самым отвлекал средства от других, более эффективных участков.</w:t>
      </w:r>
    </w:p>
    <w:p w14:paraId="13546EA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 вредительской целью КРАУКЛЕ не предпринял мер для организации разведочных работ на Балейском руднике, в результате получилась диспропорция между работой по добыче и обработке руды в связи с постройкой новой фабрики.</w:t>
      </w:r>
    </w:p>
    <w:p w14:paraId="2925587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2. МАСЯН В.Б., бывший управляющий «Североникеля». Допрашивал: ПАНФИЛЬ.</w:t>
      </w:r>
    </w:p>
    <w:p w14:paraId="18C0246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Арестованный МАСЯН Виктор Борисович сознался в том, что он являлся участником антисоветской троцкистской организации, проводившей подрывную и шпионскую деятельность в цветной промышленности.</w:t>
      </w:r>
    </w:p>
    <w:p w14:paraId="1E4236D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МАСЯН показал, что в антисоветскую организацию в 1935 г. вовлек его НЕКРАСОВ — быв. упр. «Главредмета» (осужден).</w:t>
      </w:r>
    </w:p>
    <w:p w14:paraId="6D3F071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заданию организации МАСЯН, работавший в то время директором Забайкальского вольфрамового комбината, совместно с участниками организации — нач. планового отдела ПЕРГАМЕНТОМ и гл. инженером МАЛЫШЕВЫМ — провел широкую подрывную работу по срыву реконструкции Забайкальского вольфрамового комбината (по заданию Правительства комбинат должен был быть реконструирован с расчетом увеличения добычи вольфрама с 500 кгр. в сутки до 1500 кгр.).</w:t>
      </w:r>
    </w:p>
    <w:p w14:paraId="25FFB22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результате подрывной деятельности антисоветской троцкистской организации добыча вольфрама не увеличилась, а уменьшилась до 300 кгр. в сутки.</w:t>
      </w:r>
    </w:p>
    <w:p w14:paraId="5D636ACC"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4A04F704"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408. Л. 89—102. </w:t>
      </w:r>
    </w:p>
    <w:p w14:paraId="3B85254D"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354-360 (12317)</w:t>
      </w:r>
    </w:p>
    <w:p w14:paraId="7DF4D46F" w14:textId="77777777" w:rsidR="00A21026" w:rsidRPr="000816EF" w:rsidRDefault="00A21026" w:rsidP="000816EF">
      <w:pPr>
        <w:spacing w:after="0" w:line="240" w:lineRule="auto"/>
        <w:jc w:val="both"/>
        <w:rPr>
          <w:rFonts w:ascii="Times New Roman" w:hAnsi="Times New Roman"/>
          <w:color w:val="000000" w:themeColor="text1"/>
          <w:sz w:val="16"/>
          <w:szCs w:val="16"/>
        </w:rPr>
      </w:pPr>
    </w:p>
    <w:p w14:paraId="3486A1E2" w14:textId="77777777" w:rsidR="002D444C"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BFD22CF" w14:textId="77777777" w:rsidR="002D444C" w:rsidRPr="000816EF" w:rsidRDefault="002D444C"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2D3285" w14:textId="77777777" w:rsidR="002D444C" w:rsidRPr="000816EF" w:rsidRDefault="002D444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апреля в 1938 году взлетел французский почтовый самолет, получивший обозначение «NC.2230». Это был четырехмоторный высокоплан оснащенный двигателями Hispano-Suiza 12Xirs мощностью 720 л.с (15113).</w:t>
      </w:r>
    </w:p>
    <w:p w14:paraId="45F7F18E" w14:textId="77777777" w:rsidR="002D444C" w:rsidRPr="000816EF" w:rsidRDefault="002D444C" w:rsidP="000816EF">
      <w:pPr>
        <w:spacing w:after="0" w:line="240" w:lineRule="auto"/>
        <w:jc w:val="both"/>
        <w:rPr>
          <w:rFonts w:ascii="Times New Roman" w:hAnsi="Times New Roman"/>
          <w:color w:val="000000" w:themeColor="text1"/>
          <w:sz w:val="16"/>
          <w:szCs w:val="16"/>
        </w:rPr>
      </w:pPr>
    </w:p>
    <w:p w14:paraId="53FABB3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4EDE7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5C9B4C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была подготовлена:</w:t>
      </w:r>
    </w:p>
    <w:p w14:paraId="66285E6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 о НЕОБХОДИМЫХ МОЩНОСТЯХ МОТОРОВ ДЛЯ НОВЫХ САМОЛЕТОВ ПЛАНА 1938-39 года.</w:t>
      </w:r>
    </w:p>
    <w:p w14:paraId="35BA6CC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Маневренный одномоторный истребитель.</w:t>
      </w:r>
    </w:p>
    <w:p w14:paraId="4BEC2CE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максимальной скорости 500 км/час, на высоте 5000 мтр. требуется мощность минимум 1.100 л.с. на высоте 4250 мтр. .Для максимальной скорости 500 км/час. на высоте 6500 мтр. требуется мощность 970 л.с. - при Сх - 0,014, вместо 0,0176 (И15).</w:t>
      </w:r>
    </w:p>
    <w:p w14:paraId="3E83FB4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Этому удовлетворяет мотор М-88.</w:t>
      </w:r>
    </w:p>
    <w:p w14:paraId="684CA1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Для максимальной скорости 550 км/час. на высоте 5000 мтр. требуется мощность 1.500 л.с.</w:t>
      </w:r>
    </w:p>
    <w:p w14:paraId="5ED0EE6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максимальной скорости 550 км/час, на высоте 6.500 мтр. требуется мощность 1.300 л.с. на высоте 6.000 мтр.</w:t>
      </w:r>
    </w:p>
    <w:p w14:paraId="1056CD3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Соответствующего мотора не имеется.</w:t>
      </w:r>
    </w:p>
    <w:p w14:paraId="6D0AC0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одноместный истребитель.</w:t>
      </w:r>
    </w:p>
    <w:p w14:paraId="508B615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максимальной скорости 500 км/час на высоте 5000 мтр. требуется мощность 1.250 л.с. на высоте 4.250 мтр. Для максмальной скорости 600 км/ч. на высоте 6.500 мтр. требуется мощность 1.000 л.с. на высоте 6.000 мтр. при Сх - 0,014 вместо 0,0162 (И-16).</w:t>
      </w:r>
    </w:p>
    <w:p w14:paraId="0E22CD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Последнему удовлетворяет мотор М-88.</w:t>
      </w:r>
    </w:p>
    <w:p w14:paraId="68395C1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б)Лля максимальной скорости 650 км.час. на высоте 5000 м. требуется мощность 1600 л.с. на высоте 4250 мтр. Для максимальной скорости 650 км/час, на высоте 6500 мтр. требуется мощность 1250 л.с. на высоте 6000 мтр. Такого мотора воздушного охладдения не имеется.</w:t>
      </w:r>
    </w:p>
    <w:p w14:paraId="7B8E839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Скоростной 3-х местный 2-х моторный истребитель.</w:t>
      </w:r>
    </w:p>
    <w:p w14:paraId="255B42A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максниальной скорости 600 км/час.на высоте 6500 мтр. требуется мощность 2600 люс. (1300 х 2) на высоте 6.000 мтр. Длямаксимальной скорости 600 км/час. на высоте 9500 мтр. требуется мощность 1860 л.с. (930 х 2).</w:t>
      </w:r>
    </w:p>
    <w:p w14:paraId="3917B6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Этому удовлетворяет мотор М-105 с турбокомпрессором</w:t>
      </w:r>
    </w:p>
    <w:p w14:paraId="5DCFF63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Скоростной одномоторный экспериментальный самолет</w:t>
      </w:r>
    </w:p>
    <w:p w14:paraId="0E2638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максимальной скорости 700 км/час. на высоте 5000 мтр. требуется мощность 1100 л.с. при Сх - 0.01 и пл. кр. 11 м2.</w:t>
      </w:r>
    </w:p>
    <w:p w14:paraId="6B51BAF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Этому удовлетворяет мотор М-88 и М-105.</w:t>
      </w:r>
    </w:p>
    <w:p w14:paraId="397EB8B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Для максимальной скорости 800 км/час. на высоте 5000 мтр. требуется мощностъ 1650 л. с. за высоте 4-4500 мтр. Такого мотора нет.</w:t>
      </w:r>
    </w:p>
    <w:p w14:paraId="4D80879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Длямаксимальной скорости 800 км/час, на высоте 10.000 мтр. требуется мощность 920 л. с. на той же высоте. Для двухмоторного с теми-же скоростями требуется соответственно 2400-3800 л.с.</w:t>
      </w:r>
    </w:p>
    <w:p w14:paraId="56DD85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Штурмовик - разведчик.</w:t>
      </w:r>
    </w:p>
    <w:p w14:paraId="0B5DA93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максимальной скорости 480 км/час, у земли требует</w:t>
      </w:r>
      <w:r w:rsidRPr="000816EF">
        <w:rPr>
          <w:rFonts w:ascii="Times New Roman" w:hAnsi="Times New Roman"/>
          <w:color w:val="000000" w:themeColor="text1"/>
          <w:sz w:val="16"/>
          <w:szCs w:val="16"/>
        </w:rPr>
        <w:softHyphen/>
        <w:t>ся мощность 1800 л.с. у земли при Сх 0,014 (ХАИ-5).</w:t>
      </w:r>
    </w:p>
    <w:p w14:paraId="23328B3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Для максимальной скорости 500 км/час. у земли требует</w:t>
      </w:r>
      <w:r w:rsidRPr="000816EF">
        <w:rPr>
          <w:rFonts w:ascii="Times New Roman" w:hAnsi="Times New Roman"/>
          <w:color w:val="000000" w:themeColor="text1"/>
          <w:sz w:val="16"/>
          <w:szCs w:val="16"/>
        </w:rPr>
        <w:softHyphen/>
        <w:t>ся мощность 2600 л.с. у земли. Таких моторов не имеется.</w:t>
      </w:r>
    </w:p>
    <w:p w14:paraId="6514633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Скоростной 2-х моторный бомбардировшик.</w:t>
      </w:r>
    </w:p>
    <w:p w14:paraId="5A2F67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макскмальной скорости 550 км/ч., на высоте 4500 мтр. требуется мощность 2600 л.с. (1300 х 2), при Сх= 0,014 вместо 0,019 (СБ).</w:t>
      </w:r>
    </w:p>
    <w:p w14:paraId="679567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максимальной скорости 550 км/час.на высоте 6500 мтр. требуется мощность 2100 (1050 х 2) л.с. на высоте 6000 мтр. Этому удовлетворяет мотор М-105 при поднятии мощности 1050 л.с. до высоты 6.000 мтр.</w:t>
      </w:r>
    </w:p>
    <w:p w14:paraId="69AFE6D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Дальний 2-х моторный бомбардировщик</w:t>
      </w:r>
    </w:p>
    <w:p w14:paraId="1C37F4C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максимальной скорости 480 км /час высоте 4500 мтр. требуется мощность 2500 (1250 х 2) л.с. на высоте 4.000. Для максимальной скорости 480 км/ч, на высоте 6.500 мтр. требуется мощность 2000 (1000 х 2) л.с. на высоте 6.000 мтр. При Сх 0,013 (ДВЗ).</w:t>
      </w:r>
    </w:p>
    <w:p w14:paraId="29B5C63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Последнему удовлетворяет мотор М-88.</w:t>
      </w:r>
    </w:p>
    <w:p w14:paraId="3D81081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Для максимальной скорости 500 км/ч, на высоте 4500 мтр. требуется мосцность 2.900 (1450 х 2) на высоте.4000 мтр. Для максимальной скорости 600 км/час. на высоте 6500 мтр, требуется мощность 2300 (1150 х 2) л.с. на высоте 6000 мтр. Такого мотора нет.</w:t>
      </w:r>
    </w:p>
    <w:p w14:paraId="1A2110D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Четырехмоторный тяжелый бомбардировщик</w:t>
      </w:r>
    </w:p>
    <w:p w14:paraId="019096F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скорости 500 к/ч. ны высоте 8.000 мтр. требуется мощность 4 х 1600 л.с. на высоте 7 - 7500 мтр.</w:t>
      </w:r>
    </w:p>
    <w:p w14:paraId="22FC9A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Для той же скорости на высоте 10.000 мтр. потребуется - 4 х 1250 л.с. на высоте 9 - 9500 мтр.</w:t>
      </w:r>
    </w:p>
    <w:p w14:paraId="4FB1F5B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Морской 4-х моторный тяжелый бомбардировщик.</w:t>
      </w:r>
    </w:p>
    <w:p w14:paraId="792CAAB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скорости 400 - 425 к/ч. на высоте 5.000 мтр. требуется мотор - 4 х 1500 - 4 х 1800 л.с.</w:t>
      </w:r>
    </w:p>
    <w:p w14:paraId="419DEAD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Морской дальний двухмоторныйразведчик.</w:t>
      </w:r>
    </w:p>
    <w:p w14:paraId="624856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скорости 400 к/ч. на высоте 5.000 мтр. требуются моторы 2 х 1400 л.с.</w:t>
      </w:r>
    </w:p>
    <w:p w14:paraId="0C28CFF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Для учебных, тренировочных самолетов нугзш моторы с мощностями 150, 220 и 300 л.с.</w:t>
      </w:r>
    </w:p>
    <w:p w14:paraId="14BF29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Верно (3783,11).</w:t>
      </w:r>
    </w:p>
    <w:p w14:paraId="04A018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C6D96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Пом. Начальника Секретариат Наркома ОП Герасев писал письмо № 797сс КО при СНК Союза ССР тов. Базилевичу:</w:t>
      </w:r>
    </w:p>
    <w:p w14:paraId="4390015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телефонного запроса тов. Шабельник направляю Вам 6 экземпляров плана опытных работ самолетостроения на 1938-1939 год. ПРИЛОЖЕНИЕ: Упомянутое на 72 листах (3783,52).</w:t>
      </w:r>
    </w:p>
    <w:p w14:paraId="069133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77C34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C8BF9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0EE80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1937 г. пр. НКОП № 0089 цеха химической защиты завода № 12 НКОП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гопкалита) выделены в самостоятельное предприятие (ГС завод № 395 НКОП, НКХП, МХП, п/я 101, «Химпром», ОАО «Электростальский химико-механический завод» /г. Электросталь Московской обл. ул. Карла Маркса, 1/). Приказом № 0130 от 11.06.1937 г. ему присвоено наименование ГС завод № 395 6ГУ НКОП. Приказом № 226 от 28.06.1937 г. утвержден Устав завода. По пр. № 229сс от 1.07.1938 г. завод переведен в число особо режимных предприятий, в 12.1938 г. - в ведении 6ГУ.</w:t>
      </w:r>
    </w:p>
    <w:p w14:paraId="08B1998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НКОП № 00111 от 22/23.05.1937 г. заводу поручено в 1937 г. дооборудовать цех химпоглотителя, построить новый цех; дооборудовать 2-ю линию конвейера по снаряжению противогазов; обеспечить снаряжение гопкалитовых патронов. В соответствии с пост, правительства № 142сс от 4.06.1938 г. приказом № 217сс от 22.06.1938 г. требовалось для увеличения производственных мощностей завода к 1.04.1939 г. построить цех химпоглотителей, расширить цеха снаряжения: противогазов, фильтров-поглотителей, гопкалитовых патронов; гопкалита. Утверждена годовая мощность завода на 1.04.1939 г.: противогазы - 41 млн., снаряжение гопкалитовых патронов - 3,4 млн., фильтры-поглотители ФПУ-50 - 65 тыс., ФПУ-360 - 1000 шт., производство химпоглотителей - 18500 т, гопкалита - 100 т. По пр. № 229сс от 1.07.1938 г. требовалось в 1938 г.: обеспечить снаряжение: 3 млн противогазов БС МТ-4; опытной партии из 500 шт. фильтров-поглотителей для коллективной защиты; организовать производство противодымных фильтров для противогазов БС МТ-4; в 2-х месячный срок организовать на заводе КБ для решения всех вопросов по изготовлению, снаряжению и испытаниям противогаза БС МТ-4.</w:t>
      </w:r>
    </w:p>
    <w:p w14:paraId="205BB0E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распоряжением ГКО № 4165 от 19.09.1943 г. на строительство заводов № 395 и № 103 НКХП направлено 2500 чел. 4.07.1944 г. вышло постановление ГКО № 6132 о мерах неотложной помощи по восстановлению завода (11982).</w:t>
      </w:r>
    </w:p>
    <w:p w14:paraId="789F48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2C05BE7" w14:textId="77777777" w:rsidR="004E566F" w:rsidRPr="000816EF" w:rsidRDefault="004E566F"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29 апреля 1938 опросом членов ПБ</w:t>
      </w:r>
    </w:p>
    <w:p w14:paraId="28924DF7"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33.- Вопрос НКО.</w:t>
      </w:r>
    </w:p>
    <w:p w14:paraId="0FC5B42F"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НКО командировать в Чехословакию для осмотра 16-тонного танка инженеров АБТУ РККА т.т.Алы</w:t>
      </w:r>
      <w:r w:rsidRPr="000816EF">
        <w:rPr>
          <w:rFonts w:ascii="Times New Roman" w:hAnsi="Times New Roman"/>
          <w:color w:val="0070C0"/>
          <w:sz w:val="16"/>
          <w:szCs w:val="16"/>
        </w:rPr>
        <w:softHyphen/>
        <w:t>мова Н.Н. и Глухова П.С.</w:t>
      </w:r>
    </w:p>
    <w:p w14:paraId="2E9E2313"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Ежову, Литвинову.</w:t>
      </w:r>
    </w:p>
    <w:p w14:paraId="03B46BFE"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36.- Об оборудовании для автозавода им.Сталина.</w:t>
      </w:r>
    </w:p>
    <w:p w14:paraId="3B9FABD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Наркомвнешторгу импортировать для автозавода им.Сталина образцы легковых, грузовых автомашин и авто</w:t>
      </w:r>
      <w:r w:rsidRPr="000816EF">
        <w:rPr>
          <w:rFonts w:ascii="Times New Roman" w:hAnsi="Times New Roman"/>
          <w:color w:val="0070C0"/>
          <w:sz w:val="16"/>
          <w:szCs w:val="16"/>
        </w:rPr>
        <w:softHyphen/>
        <w:t>бусов на сумму 243 тыс. рублей, за счет статьи "импорт оборудования" валютного плана 1938 года.</w:t>
      </w:r>
    </w:p>
    <w:p w14:paraId="778F41C5"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Брускину, Чвялеву, Петруничеву.</w:t>
      </w:r>
    </w:p>
    <w:p w14:paraId="4DDB2265"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41.- Вопрос К.О.</w:t>
      </w:r>
    </w:p>
    <w:p w14:paraId="6AC35208"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Отменить постановление ЦК от 11.Ш.38 г. (пр. 59, п.124) о закупке 200 шт. опытных образцов механических трубок у Делинде.</w:t>
      </w:r>
    </w:p>
    <w:p w14:paraId="622EF8D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Утвердить следующее решение ВТБ при КО:</w:t>
      </w:r>
    </w:p>
    <w:p w14:paraId="3F0D1437"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Поручить т. Гендину принять меры к приобретению полного комплекта рабочих чертежей и образцов дистанцион</w:t>
      </w:r>
      <w:r w:rsidRPr="000816EF">
        <w:rPr>
          <w:rFonts w:ascii="Times New Roman" w:hAnsi="Times New Roman"/>
          <w:color w:val="0070C0"/>
          <w:sz w:val="16"/>
          <w:szCs w:val="16"/>
        </w:rPr>
        <w:softHyphen/>
        <w:t>ной трубки.</w:t>
      </w:r>
    </w:p>
    <w:p w14:paraId="73CD6016"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Поручить т. Кагановичу М.М. по мере получения материалов вести форсированно подготовку производства и скорейшего выпуска первой партии этих трубок на испытание.</w:t>
      </w:r>
    </w:p>
    <w:p w14:paraId="28EC3197"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М.М., Ворошилову, Базилевичу.- все; Чвялеву - а; Гендину - б.</w:t>
      </w:r>
    </w:p>
    <w:p w14:paraId="0837429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47.- О воздушной линии с Китаем.</w:t>
      </w:r>
    </w:p>
    <w:p w14:paraId="4B02D22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Предложить Чан Кай-ши создание линии с тем, чтобы от СССР до Хами участок обслуживался советскими самолетами и летчиками, а от Хами до Ланчжоу и дальше - китайскими.</w:t>
      </w:r>
    </w:p>
    <w:p w14:paraId="46442111"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Выписка послана: т. Литвинову.</w:t>
      </w:r>
    </w:p>
    <w:p w14:paraId="3EB5644A"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 (22908).</w:t>
      </w:r>
    </w:p>
    <w:p w14:paraId="4FD53FED" w14:textId="77777777" w:rsidR="004E566F" w:rsidRPr="000816EF" w:rsidRDefault="004E566F" w:rsidP="000816EF">
      <w:pPr>
        <w:pStyle w:val="27"/>
        <w:spacing w:before="0" w:line="240" w:lineRule="auto"/>
        <w:jc w:val="both"/>
        <w:rPr>
          <w:rFonts w:ascii="Times New Roman" w:hAnsi="Times New Roman" w:cs="Times New Roman"/>
          <w:color w:val="0070C0"/>
          <w:sz w:val="16"/>
          <w:szCs w:val="16"/>
          <w:lang w:eastAsia="ru-RU" w:bidi="ru-RU"/>
        </w:rPr>
      </w:pPr>
    </w:p>
    <w:p w14:paraId="7149A0C9"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 апреля 1938 вышло Постановления СНК СССР, в соответствии с которым Народный комиссариат машиностроения на основании организовал большой пробег газогенераторных авто</w:t>
      </w:r>
      <w:r w:rsidRPr="000816EF">
        <w:rPr>
          <w:rFonts w:ascii="Times New Roman" w:hAnsi="Times New Roman"/>
          <w:color w:val="0070C0"/>
          <w:sz w:val="16"/>
          <w:szCs w:val="16"/>
        </w:rPr>
        <w:softHyphen/>
        <w:t>мобилей. Участвующие в пробеге автомобили про</w:t>
      </w:r>
      <w:r w:rsidRPr="000816EF">
        <w:rPr>
          <w:rFonts w:ascii="Times New Roman" w:hAnsi="Times New Roman"/>
          <w:color w:val="0070C0"/>
          <w:sz w:val="16"/>
          <w:szCs w:val="16"/>
        </w:rPr>
        <w:softHyphen/>
        <w:t>шли 10 892 км по маршруту: Москва - Куйбышев - Уфа - Омск - Свердловск - Пермь - Киров - Волог</w:t>
      </w:r>
      <w:r w:rsidRPr="000816EF">
        <w:rPr>
          <w:rFonts w:ascii="Times New Roman" w:hAnsi="Times New Roman"/>
          <w:color w:val="0070C0"/>
          <w:sz w:val="16"/>
          <w:szCs w:val="16"/>
        </w:rPr>
        <w:softHyphen/>
        <w:t>да - Ленинград - Минск - Киев - Москва за 53 дня. В пробеге приняли участие четыре газогенераторных автомобиля с древесными установками НАТИ-Г14 (модель 1937 г.) и два - с древесноугольными уста</w:t>
      </w:r>
      <w:r w:rsidRPr="000816EF">
        <w:rPr>
          <w:rFonts w:ascii="Times New Roman" w:hAnsi="Times New Roman"/>
          <w:color w:val="0070C0"/>
          <w:sz w:val="16"/>
          <w:szCs w:val="16"/>
        </w:rPr>
        <w:softHyphen/>
        <w:t>новками НАТИ-Г21 и НАТИ-Г23, изготовленными на Опытном заводе НАТИ. Всего на старт 1 июля вышло 12 газогенераторных автомобилей и 5 бензиновых для сравнения. Проведение этого пробега было пору</w:t>
      </w:r>
      <w:r w:rsidRPr="000816EF">
        <w:rPr>
          <w:rFonts w:ascii="Times New Roman" w:hAnsi="Times New Roman"/>
          <w:color w:val="0070C0"/>
          <w:sz w:val="16"/>
          <w:szCs w:val="16"/>
        </w:rPr>
        <w:softHyphen/>
        <w:t>чено НАТИ, ГАЗ, ЗИС. Древесноугольные газогене</w:t>
      </w:r>
      <w:r w:rsidRPr="000816EF">
        <w:rPr>
          <w:rFonts w:ascii="Times New Roman" w:hAnsi="Times New Roman"/>
          <w:color w:val="0070C0"/>
          <w:sz w:val="16"/>
          <w:szCs w:val="16"/>
        </w:rPr>
        <w:softHyphen/>
        <w:t>раторные автомобили НАТИ получили положитель</w:t>
      </w:r>
      <w:r w:rsidRPr="000816EF">
        <w:rPr>
          <w:rFonts w:ascii="Times New Roman" w:hAnsi="Times New Roman"/>
          <w:color w:val="0070C0"/>
          <w:sz w:val="16"/>
          <w:szCs w:val="16"/>
        </w:rPr>
        <w:softHyphen/>
        <w:t>ную оценку комиссии Наркомата машиностроения и были рекомендованы на производство.</w:t>
      </w:r>
    </w:p>
    <w:p w14:paraId="30AA4092" w14:textId="77777777" w:rsidR="004E566F" w:rsidRPr="000816EF" w:rsidRDefault="004E56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За успешные испытания все участники пробега получили правительственные награды из рук «все</w:t>
      </w:r>
      <w:r w:rsidRPr="000816EF">
        <w:rPr>
          <w:rFonts w:ascii="Times New Roman" w:hAnsi="Times New Roman"/>
          <w:color w:val="0070C0"/>
          <w:sz w:val="16"/>
          <w:szCs w:val="16"/>
        </w:rPr>
        <w:softHyphen/>
        <w:t>союзного старосты» М.И. Калинина. К тому времени в леспромхозах страны работало уже более 2,5 тыс. тракторов и автомобилей на твердом топливе, а все</w:t>
      </w:r>
      <w:r w:rsidRPr="000816EF">
        <w:rPr>
          <w:rFonts w:ascii="Times New Roman" w:hAnsi="Times New Roman"/>
          <w:color w:val="0070C0"/>
          <w:sz w:val="16"/>
          <w:szCs w:val="16"/>
        </w:rPr>
        <w:softHyphen/>
        <w:t>го по стране около 10 % парка транспортных средств имело газогенераторные установки (22518).</w:t>
      </w:r>
    </w:p>
    <w:p w14:paraId="0E7BFD21" w14:textId="77777777" w:rsidR="004E566F" w:rsidRPr="000816EF" w:rsidRDefault="004E566F" w:rsidP="000816EF">
      <w:pPr>
        <w:spacing w:after="0" w:line="240" w:lineRule="auto"/>
        <w:jc w:val="both"/>
        <w:rPr>
          <w:rFonts w:ascii="Times New Roman" w:hAnsi="Times New Roman"/>
          <w:color w:val="0070C0"/>
          <w:sz w:val="16"/>
          <w:szCs w:val="16"/>
        </w:rPr>
      </w:pPr>
    </w:p>
    <w:p w14:paraId="11B1AB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г. головная лодка К-1 была спущена на воду (стапельный период постройки — 16 мес.) (3898).</w:t>
      </w:r>
    </w:p>
    <w:p w14:paraId="67FB90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D5E2C3"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00692E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E231E0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за два дня до парада все вооружение сводного полка майора Д.П. Кузнецова (25 экипажей) опломбировали, патро</w:t>
      </w:r>
      <w:r w:rsidRPr="000816EF">
        <w:rPr>
          <w:rFonts w:ascii="Times New Roman" w:hAnsi="Times New Roman"/>
          <w:color w:val="000000" w:themeColor="text1"/>
          <w:sz w:val="16"/>
          <w:szCs w:val="16"/>
        </w:rPr>
        <w:softHyphen/>
        <w:t>ны изъяли. У командиров отобрали пис</w:t>
      </w:r>
      <w:r w:rsidRPr="000816EF">
        <w:rPr>
          <w:rFonts w:ascii="Times New Roman" w:hAnsi="Times New Roman"/>
          <w:color w:val="000000" w:themeColor="text1"/>
          <w:sz w:val="16"/>
          <w:szCs w:val="16"/>
        </w:rPr>
        <w:softHyphen/>
        <w:t>толеты. Перед вылетом экипажам при</w:t>
      </w:r>
      <w:r w:rsidRPr="000816EF">
        <w:rPr>
          <w:rFonts w:ascii="Times New Roman" w:hAnsi="Times New Roman"/>
          <w:color w:val="000000" w:themeColor="text1"/>
          <w:sz w:val="16"/>
          <w:szCs w:val="16"/>
        </w:rPr>
        <w:softHyphen/>
        <w:t>казали убрать из кабин все ненужное в полете. Вся подготовка проходила под недремлющим оком госбезопасности, которая подсматривала, подслушивала и искала происки врага. Тряпка, забы</w:t>
      </w:r>
      <w:r w:rsidRPr="000816EF">
        <w:rPr>
          <w:rFonts w:ascii="Times New Roman" w:hAnsi="Times New Roman"/>
          <w:color w:val="000000" w:themeColor="text1"/>
          <w:sz w:val="16"/>
          <w:szCs w:val="16"/>
        </w:rPr>
        <w:softHyphen/>
        <w:t>тая механиком между цилиндрами мо</w:t>
      </w:r>
      <w:r w:rsidRPr="000816EF">
        <w:rPr>
          <w:rFonts w:ascii="Times New Roman" w:hAnsi="Times New Roman"/>
          <w:color w:val="000000" w:themeColor="text1"/>
          <w:sz w:val="16"/>
          <w:szCs w:val="16"/>
        </w:rPr>
        <w:softHyphen/>
        <w:t>тора, брошенная в кабине отвертка, ку</w:t>
      </w:r>
      <w:r w:rsidRPr="000816EF">
        <w:rPr>
          <w:rFonts w:ascii="Times New Roman" w:hAnsi="Times New Roman"/>
          <w:color w:val="000000" w:themeColor="text1"/>
          <w:sz w:val="16"/>
          <w:szCs w:val="16"/>
        </w:rPr>
        <w:softHyphen/>
        <w:t>сок стекла в салате «оливье» в коман-дирской столовой — все изучалось на предмет возможной диверсии (10734,37).</w:t>
      </w:r>
    </w:p>
    <w:p w14:paraId="0444311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1BFDD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28—29 апреля 1938 г. состоялось танковое совещание, в соответствии с постановлением ГВС РККА. На совещание были приглашены предста</w:t>
      </w:r>
      <w:r w:rsidRPr="000816EF">
        <w:rPr>
          <w:rFonts w:ascii="Times New Roman" w:hAnsi="Times New Roman"/>
          <w:color w:val="000000" w:themeColor="text1"/>
          <w:sz w:val="16"/>
          <w:szCs w:val="16"/>
        </w:rPr>
        <w:softHyphen/>
        <w:t>вители от автобронетанкового, инженерного, химического управлений РККА, управлений связи и начальника артиллерии РККА, войсковых час</w:t>
      </w:r>
      <w:r w:rsidRPr="000816EF">
        <w:rPr>
          <w:rFonts w:ascii="Times New Roman" w:hAnsi="Times New Roman"/>
          <w:color w:val="000000" w:themeColor="text1"/>
          <w:sz w:val="16"/>
          <w:szCs w:val="16"/>
        </w:rPr>
        <w:softHyphen/>
        <w:t>тей, Военной академии механизации и моторизации РККА, Наркомата оборонной промышленности, заводов, конструкторских бюро; всего в со</w:t>
      </w:r>
      <w:r w:rsidRPr="000816EF">
        <w:rPr>
          <w:rFonts w:ascii="Times New Roman" w:hAnsi="Times New Roman"/>
          <w:color w:val="000000" w:themeColor="text1"/>
          <w:sz w:val="16"/>
          <w:szCs w:val="16"/>
        </w:rPr>
        <w:softHyphen/>
        <w:t>вещании участвовало свыше 70 человек (РГВА. Ф. 4. Оп. 14. Д. 2086. Л. 99—103) (10976).</w:t>
      </w:r>
    </w:p>
    <w:p w14:paraId="17E6340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6745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в Китае над Уханем - столицей в то время - в получасовой воздушной схватке участвовало 54 японских самолета и китайская авиация (главным образом советские добровольцы) сбили 21 машину (2908,33).</w:t>
      </w:r>
    </w:p>
    <w:p w14:paraId="15D06F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54EC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в Китае советские и китайские л в р-не Ханькоу разгромили группу из 30 японских б, заявив о 21 победе (4419,50).</w:t>
      </w:r>
    </w:p>
    <w:p w14:paraId="6D117B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2B48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в день рождения японского императора И-15 и И-16 во время налета на Ухань сбили 21 из 54 самолетов (1808,12).</w:t>
      </w:r>
    </w:p>
    <w:p w14:paraId="73FD2F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17B3AF" w14:textId="77777777" w:rsidR="000B292C" w:rsidRPr="000816EF" w:rsidRDefault="000B292C"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29 апреля 1938, в день рождения японского императора, в налете на Ухань участвовало 18 бомбардировщиков G3M под прикрытием 27 истребителей А5М (И-96). Навстречу поднялись все имевшиеся И-16 с советскими летчиками, шесть И-16 из 21 -й китайской эскадрильи и 19 И-15бис 3-го и 4-го полков. Ожесточенный бой состоялся над слиянием рек Янцзы и Хань. Было заявлено о 20 сбитых японцах, хотя позднее противник подтвердил потерю 2-х бомбардировщиков и двух истребителей. Потери оборонявшихся составили 9 китайских самолетов и 2 советских (19109).</w:t>
      </w:r>
    </w:p>
    <w:p w14:paraId="4F5515EB" w14:textId="77777777" w:rsidR="000B292C" w:rsidRPr="000816EF" w:rsidRDefault="000B292C" w:rsidP="000816EF">
      <w:pPr>
        <w:pStyle w:val="a8"/>
        <w:jc w:val="both"/>
        <w:rPr>
          <w:rFonts w:ascii="Times New Roman" w:hAnsi="Times New Roman" w:cs="Times New Roman"/>
          <w:color w:val="000000" w:themeColor="text1"/>
        </w:rPr>
      </w:pPr>
    </w:p>
    <w:p w14:paraId="0E36ADF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г. в небе над Шанхаем эскадрилья самолетов И-16, навязав встречный воздушный бой сбила 21 японский самолет. Самолеты СБ постоянно устраивали бомбардировочные рейды на аэродром Формозы (Тайвань) где происходила сборка японских самолетов, которые доставлялись морем на кораблях. В Китай за первый год войны советской стороной было передано 885 боевых самолетов. Пришлось обучать китайских летчиков и техников. Дело в том, что в первые месяцы войны с Японией вся китайская авиация (состояла из устаревших самолетов) была выведена из строя. В небе безнаказанно присутствовала японская авиация, подвергая китайские города разрушительным бомбардировкам. Собственных летчиков было мало, поэтому в китайской авиации воевала большая группа американских и французских пилотов-наемников. Приход советских летчиков в корне изменил положение. Под ударами советских летчиков в начале 1938 г. японские ВВС стали ощущать нехватку самолетов (11641).</w:t>
      </w:r>
    </w:p>
    <w:p w14:paraId="62BBBAA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6F4C38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г. наиболее массовое воздушное столкновение состоялось над Уханем В налете на Ухань участвовало 18 бомбардировщиков G3M2 и 27 истребителей И-96. С аэродромов в районе Уханя вылетело 19 И-15бис и 45 И -16, пилотируемых советскими и китайскими летчиками. Согласно китайских источников было сбито 10 бомбардировщиков и 11 истребителей японцев, сами обороняющиеся потеряли 12 "ласточек" и "чижей". Хотя японская сторона не подтвердила количество заявленных потерь, однако признавала высокую эффективность ПВО противника (12014).</w:t>
      </w:r>
    </w:p>
    <w:p w14:paraId="06FD0B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49F92C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г. в день рождения японского императора, в налете на Ухань участвовало 18 бомбардировщиков G3M под прикрытием 27 истребителей А5М (И-96). Навстречу поднялись все имеющиеся И-16 с советскими летчиками, шесть И-16 из 21-й китайской эскадрильи и 19 И-15бис 3-го и 4-го полков. Ожесточенный бой состоялся над слиянием рек Янцзы и Хань. Было заявлено о 20 сбитых японцах, хотя позднее противник подтвердил потерю 2-х бомбардировщиков и двух истребителей. Потери обороняющихся составили 9 китайских самолетов и два советских (12015).</w:t>
      </w:r>
    </w:p>
    <w:p w14:paraId="68CDB3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66586B7"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FEDF5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6E53DE9"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арестованы русские революционеры, члены Политбюро ЦК ВКП(б) Р. Эйхе и С. Косиор (4962).</w:t>
      </w:r>
    </w:p>
    <w:p w14:paraId="7384E21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E29360" w14:textId="77777777" w:rsidR="002D444C"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E3CB000" w14:textId="77777777" w:rsidR="002D444C" w:rsidRPr="000816EF" w:rsidRDefault="002D444C"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938DFF2" w14:textId="77777777" w:rsidR="002D444C" w:rsidRPr="000816EF" w:rsidRDefault="002D444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в 1938 году во время испытаний пассажирской летающей лодки «LeO» «Н.246.1» (разработчик: «Liore-et-Olivier», Франция) при сильном волнении днище лодки получило серьезные повреждения. Впоследствии его усилили, благополучно закончив официальные испытания в январе 1939 г. Лодка имела смешанную конструкцию и оснащалась четырьмя моторами «Испано-Сюиза» «12Xirsl/Xjrsl» (15114).</w:t>
      </w:r>
    </w:p>
    <w:p w14:paraId="65F408A0" w14:textId="77777777" w:rsidR="002D444C" w:rsidRPr="000816EF" w:rsidRDefault="002D444C" w:rsidP="000816EF">
      <w:pPr>
        <w:spacing w:after="0" w:line="240" w:lineRule="auto"/>
        <w:jc w:val="both"/>
        <w:rPr>
          <w:rFonts w:ascii="Times New Roman" w:hAnsi="Times New Roman"/>
          <w:color w:val="000000" w:themeColor="text1"/>
          <w:sz w:val="16"/>
          <w:szCs w:val="16"/>
        </w:rPr>
      </w:pPr>
    </w:p>
    <w:p w14:paraId="798ADDD0" w14:textId="6071C1CF" w:rsidR="001811DD" w:rsidRPr="000816EF" w:rsidRDefault="001811D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 апреля 1938 г. в крупнейшем на то время воздушном сражении Второй китайско-японской войны 18 бомбардировщиков Mitsubishi G3M и примерно 30 истребителей Mitsubishi A5M встретили над Ханькоу от 60 до 80 советских истребителей китайцев. Японцы заявляют об уничтожении 51 китайского истребителя и признают потерю двух истребителей и двух бомбардировщиков, в то время как китайцы признают потерю 12 самолетов и заявляют, что сбили от 21 японского самолета до 45 (20797).</w:t>
      </w:r>
    </w:p>
    <w:p w14:paraId="5F6C7FDA" w14:textId="77777777" w:rsidR="001811DD" w:rsidRPr="000816EF" w:rsidRDefault="001811DD" w:rsidP="000816EF">
      <w:pPr>
        <w:spacing w:after="0" w:line="240" w:lineRule="auto"/>
        <w:jc w:val="both"/>
        <w:rPr>
          <w:rFonts w:ascii="Times New Roman" w:hAnsi="Times New Roman"/>
          <w:color w:val="0070C0"/>
          <w:sz w:val="16"/>
          <w:szCs w:val="16"/>
        </w:rPr>
      </w:pPr>
    </w:p>
    <w:p w14:paraId="5DFBC76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F1E90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29EC61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в НИИ ВВС закончились гос. испытания самолета С-42 с 4 М34РН и 1М100 опытный, которые проходили с 6 марта 1938 (6889).</w:t>
      </w:r>
    </w:p>
    <w:p w14:paraId="5021CE7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2AB8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в Евпатории закончились совместные испытания ТБ-7 (АНТ-42), которые проходили с 6 марта 1938 (342,15). В отчете написали "Проведены испытания опытного самолета ТБ-7 в августе-сентябре 1937, в январе-феврале 1938, и на основании настоящих испытаний установлено:... Все это делает самолет практически неуязвимым современными средствами нападения на высотах от 7000 до 10000 м... НИИ ВВС считает и настаивает на немедленном внедрении в массовую серийную постройку в 1938... и принятии его на вооружение ВВС РККА... (342,15).</w:t>
      </w:r>
    </w:p>
    <w:p w14:paraId="500104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22845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года в НИИ ВВС в г. Евпатории закончились совместные испытания самолета ТБ-7 4АМ34ФРНБ+М100 с начальным полетным весом в 24000, 26000 и 28000 кг, которые проходили с 6 марта 1938</w:t>
      </w:r>
    </w:p>
    <w:p w14:paraId="6E0AD4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307471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вед. инженер в/инженер 2 ранга Марков И.В.</w:t>
      </w:r>
    </w:p>
    <w:p w14:paraId="7E39B3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Стефановский П.М.</w:t>
      </w:r>
    </w:p>
    <w:p w14:paraId="06AC8F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конструктор самолета Незваль И.Ф.</w:t>
      </w:r>
    </w:p>
    <w:p w14:paraId="251BA9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312F86F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летно-технические данные самолета с полетным весом в 24000, 26000 и 28000 кг.</w:t>
      </w:r>
    </w:p>
    <w:p w14:paraId="075AB33E"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расходы горючего и предельную дальность самолета на разных высотах с полетным весом в 24000, 26000 и 28000 кг.</w:t>
      </w:r>
    </w:p>
    <w:p w14:paraId="3D9AF364"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взлетно-посадочные свойства самолета и прочность шасси с начальным полетным весом в 24000, 26000 и 28000 кг.</w:t>
      </w:r>
    </w:p>
    <w:p w14:paraId="7C78210F"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вариант бомбового вооружения бомбами ФАБ-100 и ФАБ-50.</w:t>
      </w:r>
    </w:p>
    <w:p w14:paraId="27994592"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надежность действия бомбардировочного вооружения при бомбометании боевыми бомбами с высоты 8000 м для всех допускаемых самолетом вариантов бомбовой нагрузки.</w:t>
      </w:r>
    </w:p>
    <w:p w14:paraId="3E0EB51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Испытать самолет на возможность прицельного бомбометания с высоты 8000 м и выработать методику бомбометания с этой высоты для данного самолета.</w:t>
      </w:r>
    </w:p>
    <w:p w14:paraId="55466FB9"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регулярной работы и длительного пребывания экипажа на высоте от 8000 м и выше.</w:t>
      </w:r>
    </w:p>
    <w:p w14:paraId="0A38FE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начато 6 марта 1938 года и окончено 30 апреля 1938 года, включая перелеты Москва-Евпатория и Евпатория- Чкаловская.</w:t>
      </w:r>
    </w:p>
    <w:p w14:paraId="4792C1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Расход времени:</w:t>
      </w:r>
    </w:p>
    <w:p w14:paraId="641088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 22 дня, всего 56 дней.</w:t>
      </w:r>
    </w:p>
    <w:p w14:paraId="69467C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испытания сделано 40 полетов, общим налетом 56 час. 34 мин., из них 20 полетов на высоты от 4000 до 10500 м с налетом 47 час. 02 мин.</w:t>
      </w:r>
    </w:p>
    <w:p w14:paraId="502C92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после выпуска с завода в НИИ ВВС сделано на самолете 123 полета с общим налетом 116 час. 54 мин., из них было сделано 35 полетов на высотах от 4000-11000 м с общим налетом 79 час. 32 мин.</w:t>
      </w:r>
    </w:p>
    <w:p w14:paraId="58F3FD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самолет находился в НИИ ВВС 134 календарных дня.</w:t>
      </w:r>
    </w:p>
    <w:p w14:paraId="2346F2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3CDA903"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Проведенными испытаниями опытного самолета ТБ-7 в августе-сентябре 1937 года, в январе-феврале 1938 года и на основании настоящих испытаний установлено:</w:t>
      </w:r>
    </w:p>
    <w:p w14:paraId="33D9C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самолет обладает потолком большим, чем потолок современных скоростных истребителей;</w:t>
      </w:r>
    </w:p>
    <w:p w14:paraId="45575D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скорости самолета на высотах 7000-8000 м равны скоростям современных скоростных истребителей;</w:t>
      </w:r>
    </w:p>
    <w:p w14:paraId="43AAA5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хороший взлет с полетным весом 30000 кг обеспечивает дальность полета в 3000 км с 2000 кг бомб на высоте 3500-5000 м без ЦН;</w:t>
      </w:r>
    </w:p>
    <w:p w14:paraId="04A1F3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непосредственная связь основного состава экипажа и естественный подогрев их кабин обеспечивает длительное пребывание на высотах 8000-10000 м;</w:t>
      </w:r>
    </w:p>
    <w:p w14:paraId="540DFE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высокая маневренность самолета на высоте 8000-10000 м обеспечивает прицельное бомбометание с этих высот и хорошую защиту маневром от огня зенитной артиллерии.</w:t>
      </w:r>
    </w:p>
    <w:p w14:paraId="37F9A4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делает самолет практически неуязвимым современными средствами нападения на высотах от 7000 до 10000 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628"/>
        <w:gridCol w:w="1161"/>
      </w:tblGrid>
      <w:tr w:rsidR="005D4A8A" w:rsidRPr="000816EF" w14:paraId="475D4452" w14:textId="77777777">
        <w:tc>
          <w:tcPr>
            <w:tcW w:w="1809" w:type="dxa"/>
          </w:tcPr>
          <w:p w14:paraId="7F18BF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7628" w:type="dxa"/>
          </w:tcPr>
          <w:p w14:paraId="737B48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Выполняемая работа</w:t>
            </w:r>
          </w:p>
        </w:tc>
        <w:tc>
          <w:tcPr>
            <w:tcW w:w="1161" w:type="dxa"/>
          </w:tcPr>
          <w:p w14:paraId="5B898F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528E443B" w14:textId="77777777">
        <w:tc>
          <w:tcPr>
            <w:tcW w:w="1809" w:type="dxa"/>
          </w:tcPr>
          <w:p w14:paraId="6012C9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года</w:t>
            </w:r>
          </w:p>
        </w:tc>
        <w:tc>
          <w:tcPr>
            <w:tcW w:w="7628" w:type="dxa"/>
          </w:tcPr>
          <w:p w14:paraId="4BD345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Москва-Евпатория</w:t>
            </w:r>
          </w:p>
        </w:tc>
        <w:tc>
          <w:tcPr>
            <w:tcW w:w="1161" w:type="dxa"/>
          </w:tcPr>
          <w:p w14:paraId="030E31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5-20</w:t>
            </w:r>
          </w:p>
        </w:tc>
      </w:tr>
      <w:tr w:rsidR="005D4A8A" w:rsidRPr="000816EF" w14:paraId="25A39246" w14:textId="77777777">
        <w:tc>
          <w:tcPr>
            <w:tcW w:w="1809" w:type="dxa"/>
          </w:tcPr>
          <w:p w14:paraId="36DC7C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7628" w:type="dxa"/>
          </w:tcPr>
          <w:p w14:paraId="43AF8E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1161" w:type="dxa"/>
          </w:tcPr>
          <w:p w14:paraId="40F582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1-17</w:t>
            </w:r>
          </w:p>
        </w:tc>
      </w:tr>
      <w:tr w:rsidR="005D4A8A" w:rsidRPr="000816EF" w14:paraId="2C714C58" w14:textId="77777777">
        <w:tc>
          <w:tcPr>
            <w:tcW w:w="1809" w:type="dxa"/>
          </w:tcPr>
          <w:p w14:paraId="0F2F56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w:t>
            </w:r>
          </w:p>
        </w:tc>
        <w:tc>
          <w:tcPr>
            <w:tcW w:w="7628" w:type="dxa"/>
          </w:tcPr>
          <w:p w14:paraId="260FB8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скорости по высотам</w:t>
            </w:r>
          </w:p>
        </w:tc>
        <w:tc>
          <w:tcPr>
            <w:tcW w:w="1161" w:type="dxa"/>
          </w:tcPr>
          <w:p w14:paraId="442A79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w:t>
            </w:r>
          </w:p>
        </w:tc>
      </w:tr>
      <w:tr w:rsidR="005D4A8A" w:rsidRPr="000816EF" w14:paraId="1866D44C" w14:textId="77777777">
        <w:tc>
          <w:tcPr>
            <w:tcW w:w="1809" w:type="dxa"/>
          </w:tcPr>
          <w:p w14:paraId="118AA7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года</w:t>
            </w:r>
          </w:p>
        </w:tc>
        <w:tc>
          <w:tcPr>
            <w:tcW w:w="7628" w:type="dxa"/>
          </w:tcPr>
          <w:p w14:paraId="0F3B85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максимальных скоростей по высотам и поверка гребешков</w:t>
            </w:r>
          </w:p>
        </w:tc>
        <w:tc>
          <w:tcPr>
            <w:tcW w:w="1161" w:type="dxa"/>
          </w:tcPr>
          <w:p w14:paraId="797F01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1-34</w:t>
            </w:r>
          </w:p>
        </w:tc>
      </w:tr>
      <w:tr w:rsidR="005D4A8A" w:rsidRPr="000816EF" w14:paraId="6FAD7168" w14:textId="77777777">
        <w:tc>
          <w:tcPr>
            <w:tcW w:w="1809" w:type="dxa"/>
          </w:tcPr>
          <w:p w14:paraId="3BEB1A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года</w:t>
            </w:r>
          </w:p>
        </w:tc>
        <w:tc>
          <w:tcPr>
            <w:tcW w:w="7628" w:type="dxa"/>
          </w:tcPr>
          <w:p w14:paraId="4563ED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определение максимальных скоростей по высотам.</w:t>
            </w:r>
          </w:p>
        </w:tc>
        <w:tc>
          <w:tcPr>
            <w:tcW w:w="1161" w:type="dxa"/>
          </w:tcPr>
          <w:p w14:paraId="25A2C0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r>
      <w:tr w:rsidR="005D4A8A" w:rsidRPr="000816EF" w14:paraId="78611295" w14:textId="77777777">
        <w:tc>
          <w:tcPr>
            <w:tcW w:w="1809" w:type="dxa"/>
          </w:tcPr>
          <w:p w14:paraId="6BE48A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года</w:t>
            </w:r>
          </w:p>
        </w:tc>
        <w:tc>
          <w:tcPr>
            <w:tcW w:w="7628" w:type="dxa"/>
          </w:tcPr>
          <w:p w14:paraId="39AA19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w:t>
            </w:r>
          </w:p>
        </w:tc>
        <w:tc>
          <w:tcPr>
            <w:tcW w:w="1161" w:type="dxa"/>
          </w:tcPr>
          <w:p w14:paraId="4D956C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r>
      <w:tr w:rsidR="005D4A8A" w:rsidRPr="000816EF" w14:paraId="4DE7E1F1" w14:textId="77777777">
        <w:tc>
          <w:tcPr>
            <w:tcW w:w="1809" w:type="dxa"/>
          </w:tcPr>
          <w:p w14:paraId="3F12E8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w:t>
            </w:r>
          </w:p>
        </w:tc>
        <w:tc>
          <w:tcPr>
            <w:tcW w:w="7628" w:type="dxa"/>
          </w:tcPr>
          <w:p w14:paraId="538062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и расходов горючего.</w:t>
            </w:r>
          </w:p>
        </w:tc>
        <w:tc>
          <w:tcPr>
            <w:tcW w:w="1161" w:type="dxa"/>
          </w:tcPr>
          <w:p w14:paraId="7F467A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w:t>
            </w:r>
          </w:p>
        </w:tc>
      </w:tr>
      <w:tr w:rsidR="005D4A8A" w:rsidRPr="000816EF" w14:paraId="41ABA0E4" w14:textId="77777777">
        <w:tc>
          <w:tcPr>
            <w:tcW w:w="1809" w:type="dxa"/>
          </w:tcPr>
          <w:p w14:paraId="53D3CB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года</w:t>
            </w:r>
          </w:p>
        </w:tc>
        <w:tc>
          <w:tcPr>
            <w:tcW w:w="7628" w:type="dxa"/>
          </w:tcPr>
          <w:p w14:paraId="7F3D09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w:t>
            </w:r>
          </w:p>
        </w:tc>
        <w:tc>
          <w:tcPr>
            <w:tcW w:w="1161" w:type="dxa"/>
          </w:tcPr>
          <w:p w14:paraId="63A811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1-41</w:t>
            </w:r>
          </w:p>
        </w:tc>
      </w:tr>
      <w:tr w:rsidR="005D4A8A" w:rsidRPr="000816EF" w14:paraId="46B74CDB" w14:textId="77777777">
        <w:tc>
          <w:tcPr>
            <w:tcW w:w="1809" w:type="dxa"/>
          </w:tcPr>
          <w:p w14:paraId="70482B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года</w:t>
            </w:r>
          </w:p>
        </w:tc>
        <w:tc>
          <w:tcPr>
            <w:tcW w:w="7628" w:type="dxa"/>
          </w:tcPr>
          <w:p w14:paraId="1BB35A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w:t>
            </w:r>
          </w:p>
        </w:tc>
        <w:tc>
          <w:tcPr>
            <w:tcW w:w="1161" w:type="dxa"/>
          </w:tcPr>
          <w:p w14:paraId="4A9B66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2-14</w:t>
            </w:r>
          </w:p>
        </w:tc>
      </w:tr>
      <w:tr w:rsidR="005D4A8A" w:rsidRPr="000816EF" w14:paraId="6C8560F5" w14:textId="77777777">
        <w:tc>
          <w:tcPr>
            <w:tcW w:w="1809" w:type="dxa"/>
          </w:tcPr>
          <w:p w14:paraId="010C55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года</w:t>
            </w:r>
          </w:p>
        </w:tc>
        <w:tc>
          <w:tcPr>
            <w:tcW w:w="7628" w:type="dxa"/>
          </w:tcPr>
          <w:p w14:paraId="51270E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скороподъемность и снятие скоростей по высотам.</w:t>
            </w:r>
          </w:p>
        </w:tc>
        <w:tc>
          <w:tcPr>
            <w:tcW w:w="1161" w:type="dxa"/>
          </w:tcPr>
          <w:p w14:paraId="625832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2-23</w:t>
            </w:r>
          </w:p>
        </w:tc>
      </w:tr>
      <w:tr w:rsidR="005D4A8A" w:rsidRPr="000816EF" w14:paraId="72CCFE03" w14:textId="77777777">
        <w:tc>
          <w:tcPr>
            <w:tcW w:w="1809" w:type="dxa"/>
          </w:tcPr>
          <w:p w14:paraId="53E58C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апреля 1938 года</w:t>
            </w:r>
          </w:p>
        </w:tc>
        <w:tc>
          <w:tcPr>
            <w:tcW w:w="7628" w:type="dxa"/>
          </w:tcPr>
          <w:p w14:paraId="2845D0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снятие максимальных скоростей.</w:t>
            </w:r>
          </w:p>
        </w:tc>
        <w:tc>
          <w:tcPr>
            <w:tcW w:w="1161" w:type="dxa"/>
          </w:tcPr>
          <w:p w14:paraId="19692C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2-39</w:t>
            </w:r>
          </w:p>
        </w:tc>
      </w:tr>
      <w:tr w:rsidR="005D4A8A" w:rsidRPr="000816EF" w14:paraId="1F377E37" w14:textId="77777777">
        <w:tc>
          <w:tcPr>
            <w:tcW w:w="1809" w:type="dxa"/>
          </w:tcPr>
          <w:p w14:paraId="3D39B7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апреля 1938 года</w:t>
            </w:r>
          </w:p>
        </w:tc>
        <w:tc>
          <w:tcPr>
            <w:tcW w:w="7628" w:type="dxa"/>
          </w:tcPr>
          <w:p w14:paraId="6A4FA6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снятие летных характеристик без АЦН.</w:t>
            </w:r>
          </w:p>
        </w:tc>
        <w:tc>
          <w:tcPr>
            <w:tcW w:w="1161" w:type="dxa"/>
          </w:tcPr>
          <w:p w14:paraId="0CAE8B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3-32</w:t>
            </w:r>
          </w:p>
        </w:tc>
      </w:tr>
      <w:tr w:rsidR="005D4A8A" w:rsidRPr="000816EF" w14:paraId="4630B005" w14:textId="77777777">
        <w:tc>
          <w:tcPr>
            <w:tcW w:w="1809" w:type="dxa"/>
          </w:tcPr>
          <w:p w14:paraId="2EF1C5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года</w:t>
            </w:r>
          </w:p>
        </w:tc>
        <w:tc>
          <w:tcPr>
            <w:tcW w:w="7628" w:type="dxa"/>
          </w:tcPr>
          <w:p w14:paraId="0C429C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1161" w:type="dxa"/>
          </w:tcPr>
          <w:p w14:paraId="726FC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5CFF035D" w14:textId="77777777">
        <w:tc>
          <w:tcPr>
            <w:tcW w:w="1809" w:type="dxa"/>
          </w:tcPr>
          <w:p w14:paraId="54DD86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года</w:t>
            </w:r>
          </w:p>
        </w:tc>
        <w:tc>
          <w:tcPr>
            <w:tcW w:w="7628" w:type="dxa"/>
          </w:tcPr>
          <w:p w14:paraId="517E0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без ЦН и снятие максимальных скоростей с ЦН.</w:t>
            </w:r>
          </w:p>
        </w:tc>
        <w:tc>
          <w:tcPr>
            <w:tcW w:w="1161" w:type="dxa"/>
          </w:tcPr>
          <w:p w14:paraId="6B314A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2-16</w:t>
            </w:r>
          </w:p>
        </w:tc>
      </w:tr>
      <w:tr w:rsidR="005D4A8A" w:rsidRPr="000816EF" w14:paraId="1F9D91E6" w14:textId="77777777">
        <w:tc>
          <w:tcPr>
            <w:tcW w:w="1809" w:type="dxa"/>
          </w:tcPr>
          <w:p w14:paraId="3E30F3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года</w:t>
            </w:r>
          </w:p>
        </w:tc>
        <w:tc>
          <w:tcPr>
            <w:tcW w:w="7628" w:type="dxa"/>
          </w:tcPr>
          <w:p w14:paraId="76FA8B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w:t>
            </w:r>
          </w:p>
        </w:tc>
        <w:tc>
          <w:tcPr>
            <w:tcW w:w="1161" w:type="dxa"/>
          </w:tcPr>
          <w:p w14:paraId="04BB46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6355EA64" w14:textId="77777777">
        <w:tc>
          <w:tcPr>
            <w:tcW w:w="1809" w:type="dxa"/>
          </w:tcPr>
          <w:p w14:paraId="7AF2F2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1938 года</w:t>
            </w:r>
          </w:p>
        </w:tc>
        <w:tc>
          <w:tcPr>
            <w:tcW w:w="7628" w:type="dxa"/>
          </w:tcPr>
          <w:p w14:paraId="5541AF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w:t>
            </w:r>
          </w:p>
        </w:tc>
        <w:tc>
          <w:tcPr>
            <w:tcW w:w="1161" w:type="dxa"/>
          </w:tcPr>
          <w:p w14:paraId="53F46F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0-35</w:t>
            </w:r>
          </w:p>
        </w:tc>
      </w:tr>
      <w:tr w:rsidR="005D4A8A" w:rsidRPr="000816EF" w14:paraId="494B5F22" w14:textId="77777777">
        <w:tc>
          <w:tcPr>
            <w:tcW w:w="1809" w:type="dxa"/>
          </w:tcPr>
          <w:p w14:paraId="720DEA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апреля 1938 года</w:t>
            </w:r>
          </w:p>
        </w:tc>
        <w:tc>
          <w:tcPr>
            <w:tcW w:w="7628" w:type="dxa"/>
          </w:tcPr>
          <w:p w14:paraId="1AF95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Выключение левого центропланного бака (потек). Полет на бомбометание.</w:t>
            </w:r>
          </w:p>
        </w:tc>
        <w:tc>
          <w:tcPr>
            <w:tcW w:w="1161" w:type="dxa"/>
          </w:tcPr>
          <w:p w14:paraId="6B236E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47356CDB" w14:textId="77777777">
        <w:tc>
          <w:tcPr>
            <w:tcW w:w="1809" w:type="dxa"/>
          </w:tcPr>
          <w:p w14:paraId="6B8D69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года</w:t>
            </w:r>
          </w:p>
        </w:tc>
        <w:tc>
          <w:tcPr>
            <w:tcW w:w="7628" w:type="dxa"/>
          </w:tcPr>
          <w:p w14:paraId="2B09BF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и бомбометание.</w:t>
            </w:r>
          </w:p>
        </w:tc>
        <w:tc>
          <w:tcPr>
            <w:tcW w:w="1161" w:type="dxa"/>
          </w:tcPr>
          <w:p w14:paraId="2FF78E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r>
      <w:tr w:rsidR="005D4A8A" w:rsidRPr="000816EF" w14:paraId="6C355B8A" w14:textId="77777777">
        <w:tc>
          <w:tcPr>
            <w:tcW w:w="1809" w:type="dxa"/>
          </w:tcPr>
          <w:p w14:paraId="679DEB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1938 года</w:t>
            </w:r>
          </w:p>
        </w:tc>
        <w:tc>
          <w:tcPr>
            <w:tcW w:w="7628" w:type="dxa"/>
          </w:tcPr>
          <w:p w14:paraId="305E3E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бомбометание.</w:t>
            </w:r>
          </w:p>
        </w:tc>
        <w:tc>
          <w:tcPr>
            <w:tcW w:w="1161" w:type="dxa"/>
          </w:tcPr>
          <w:p w14:paraId="2A99E0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60E18682" w14:textId="77777777">
        <w:tc>
          <w:tcPr>
            <w:tcW w:w="1809" w:type="dxa"/>
          </w:tcPr>
          <w:p w14:paraId="5605B0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7628" w:type="dxa"/>
          </w:tcPr>
          <w:p w14:paraId="336033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1161" w:type="dxa"/>
          </w:tcPr>
          <w:p w14:paraId="0CA2E9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w:t>
            </w:r>
          </w:p>
        </w:tc>
      </w:tr>
      <w:tr w:rsidR="005D4A8A" w:rsidRPr="000816EF" w14:paraId="6DC0DE61" w14:textId="77777777">
        <w:tc>
          <w:tcPr>
            <w:tcW w:w="1809" w:type="dxa"/>
          </w:tcPr>
          <w:p w14:paraId="46F224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7628" w:type="dxa"/>
          </w:tcPr>
          <w:p w14:paraId="527CDA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1161" w:type="dxa"/>
          </w:tcPr>
          <w:p w14:paraId="1AD80E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w:t>
            </w:r>
          </w:p>
        </w:tc>
      </w:tr>
      <w:tr w:rsidR="005D4A8A" w:rsidRPr="000816EF" w14:paraId="356724E7" w14:textId="77777777">
        <w:tc>
          <w:tcPr>
            <w:tcW w:w="1809" w:type="dxa"/>
          </w:tcPr>
          <w:p w14:paraId="1B2011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7628" w:type="dxa"/>
          </w:tcPr>
          <w:p w14:paraId="385F26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w:t>
            </w:r>
          </w:p>
        </w:tc>
        <w:tc>
          <w:tcPr>
            <w:tcW w:w="1161" w:type="dxa"/>
          </w:tcPr>
          <w:p w14:paraId="355C6A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w:t>
            </w:r>
          </w:p>
        </w:tc>
      </w:tr>
      <w:tr w:rsidR="005D4A8A" w:rsidRPr="000816EF" w14:paraId="0ED0FA5C" w14:textId="77777777">
        <w:tc>
          <w:tcPr>
            <w:tcW w:w="1809" w:type="dxa"/>
          </w:tcPr>
          <w:p w14:paraId="50FF81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7628" w:type="dxa"/>
          </w:tcPr>
          <w:p w14:paraId="7511D5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скороподъемность.</w:t>
            </w:r>
          </w:p>
        </w:tc>
        <w:tc>
          <w:tcPr>
            <w:tcW w:w="1161" w:type="dxa"/>
          </w:tcPr>
          <w:p w14:paraId="482A03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r>
      <w:tr w:rsidR="005D4A8A" w:rsidRPr="000816EF" w14:paraId="19C663C1" w14:textId="77777777">
        <w:tc>
          <w:tcPr>
            <w:tcW w:w="1809" w:type="dxa"/>
          </w:tcPr>
          <w:p w14:paraId="022145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7628" w:type="dxa"/>
          </w:tcPr>
          <w:p w14:paraId="51754F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бомбометание боевыми бомбами 2х1000+4х5000.</w:t>
            </w:r>
          </w:p>
        </w:tc>
        <w:tc>
          <w:tcPr>
            <w:tcW w:w="1161" w:type="dxa"/>
          </w:tcPr>
          <w:p w14:paraId="1C739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3-25</w:t>
            </w:r>
          </w:p>
        </w:tc>
      </w:tr>
      <w:tr w:rsidR="005D4A8A" w:rsidRPr="000816EF" w14:paraId="633F772A" w14:textId="77777777">
        <w:tc>
          <w:tcPr>
            <w:tcW w:w="1809" w:type="dxa"/>
          </w:tcPr>
          <w:p w14:paraId="6AED91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7628" w:type="dxa"/>
          </w:tcPr>
          <w:p w14:paraId="36F939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и бомбометание боевыми бомбами 6х500 кг.</w:t>
            </w:r>
          </w:p>
        </w:tc>
        <w:tc>
          <w:tcPr>
            <w:tcW w:w="1161" w:type="dxa"/>
          </w:tcPr>
          <w:p w14:paraId="120EF7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115B8BDF" w14:textId="77777777">
        <w:tc>
          <w:tcPr>
            <w:tcW w:w="1809" w:type="dxa"/>
          </w:tcPr>
          <w:p w14:paraId="14CB7A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года</w:t>
            </w:r>
          </w:p>
        </w:tc>
        <w:tc>
          <w:tcPr>
            <w:tcW w:w="7628" w:type="dxa"/>
          </w:tcPr>
          <w:p w14:paraId="5D2C02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Евпатория-Москва.</w:t>
            </w:r>
          </w:p>
        </w:tc>
        <w:tc>
          <w:tcPr>
            <w:tcW w:w="1161" w:type="dxa"/>
          </w:tcPr>
          <w:p w14:paraId="7C7AE2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0011A2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(4163).</w:t>
      </w:r>
    </w:p>
    <w:p w14:paraId="3FA28C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FF45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в Евпатории закончился завершающий этап госиспытаний первого АНТ-42, который проходил с 6 марта. 22 мая 1938 машина была принята (7717, 19).</w:t>
      </w:r>
    </w:p>
    <w:p w14:paraId="310C93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7AE7C7"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года в Евпатории закончились вторичные госиспытания первого экземпляра ТБ-7 4АМ34ФРН с ЦН на колесах, которые проходили с 6 марта 1938.</w:t>
      </w:r>
    </w:p>
    <w:p w14:paraId="681AA7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6189097A"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28 июля 1938 года по 28 декабря 1938 года проходил госиспытания 2-й экземпляр самолета.</w:t>
      </w:r>
    </w:p>
    <w:p w14:paraId="613D6B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0C497A75"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79EB91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Внедрение в серию принять после освоения заводом № 124 серийной постройки нормального варианта.</w:t>
      </w:r>
    </w:p>
    <w:p w14:paraId="5D28828D" w14:textId="77777777" w:rsidR="00B32C77" w:rsidRPr="000816EF" w:rsidRDefault="00B32C77"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I квартале 1940 года поступило на госиспытания два самолета серийной постройки с АМ34ФРН ЦН.</w:t>
      </w:r>
    </w:p>
    <w:p w14:paraId="76254B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0FCFD1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AC1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года НИИ ВВС закончил совместные испытания самолета ТБ-7 4АМ34ФРНБ+М100 с начальным полетным весом в 24000, 26000 и 28000 кг, которые проходили с 6 марта 1940 в Евпатории.</w:t>
      </w:r>
    </w:p>
    <w:p w14:paraId="0FFF81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581747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2 ранга Марков И.В.</w:t>
      </w:r>
    </w:p>
    <w:p w14:paraId="1014DD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Стефановский П.М.</w:t>
      </w:r>
    </w:p>
    <w:p w14:paraId="0B7513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конструктор самолета Незваль И.Ф.</w:t>
      </w:r>
    </w:p>
    <w:p w14:paraId="2588A2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05CD6F2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летно-технические данные самолета с полетным весом в 24000, 26000 и 28000 кг.</w:t>
      </w:r>
    </w:p>
    <w:p w14:paraId="352DB5F5"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расходы горючего и предельную дальность самолета на различных высотах с полетным весом в 24000, 26000 и 28000 кг.</w:t>
      </w:r>
    </w:p>
    <w:p w14:paraId="35AA57D7"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взлетно-посадочные свойства самолета и прочность шасси с начальным полетным весом в 24000, 26000 и 28000 кг.</w:t>
      </w:r>
    </w:p>
    <w:p w14:paraId="62F892C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вариант бомбового вооружения бомбами ФАБ-100 и ФАБ-50.</w:t>
      </w:r>
    </w:p>
    <w:p w14:paraId="75245EB8"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надежность действия бомбардировочного вооружения при бомбометании боевыми бомбами с высоты 8000 м для всех допускаемых самолетом вариантов бомбовой нагрузки.</w:t>
      </w:r>
    </w:p>
    <w:p w14:paraId="0F52A50B"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самолет на возможность прицельного бомбометания с высоты 8000 м и выработать методику бомбометания с этой высоты для данного самолета.</w:t>
      </w:r>
    </w:p>
    <w:p w14:paraId="7092558F"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регулярной работы и длительного пребывания экипажа на высоте от 8000 м и выше.</w:t>
      </w:r>
    </w:p>
    <w:p w14:paraId="38E942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Испытаниям подвергался опытный самолет ТБ-7 с 4-мя моторами АМ-34 ФРНБ, не прошедшими госиспытаний на станке.</w:t>
      </w:r>
    </w:p>
    <w:p w14:paraId="67A892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 основных данных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276"/>
        <w:gridCol w:w="1276"/>
        <w:gridCol w:w="1275"/>
        <w:gridCol w:w="1418"/>
        <w:gridCol w:w="1276"/>
        <w:gridCol w:w="1417"/>
      </w:tblGrid>
      <w:tr w:rsidR="005D4A8A" w:rsidRPr="000816EF" w14:paraId="08607C89" w14:textId="77777777">
        <w:tc>
          <w:tcPr>
            <w:tcW w:w="2518" w:type="dxa"/>
          </w:tcPr>
          <w:p w14:paraId="491655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Пункты сравнения</w:t>
            </w:r>
          </w:p>
        </w:tc>
        <w:tc>
          <w:tcPr>
            <w:tcW w:w="1276" w:type="dxa"/>
          </w:tcPr>
          <w:p w14:paraId="78E320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ТБ-7 4АМ34-ФРНБ+М100</w:t>
            </w:r>
          </w:p>
        </w:tc>
        <w:tc>
          <w:tcPr>
            <w:tcW w:w="1276" w:type="dxa"/>
          </w:tcPr>
          <w:p w14:paraId="3C7111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ДБ-2А</w:t>
            </w:r>
          </w:p>
          <w:p w14:paraId="58BC63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2АМ34 РНБ</w:t>
            </w:r>
          </w:p>
        </w:tc>
        <w:tc>
          <w:tcPr>
            <w:tcW w:w="1275" w:type="dxa"/>
          </w:tcPr>
          <w:p w14:paraId="4E481E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2М87</w:t>
            </w:r>
          </w:p>
        </w:tc>
        <w:tc>
          <w:tcPr>
            <w:tcW w:w="1418" w:type="dxa"/>
          </w:tcPr>
          <w:p w14:paraId="3FD10C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СБ-бис 3</w:t>
            </w:r>
          </w:p>
          <w:p w14:paraId="51E919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2М-103</w:t>
            </w:r>
          </w:p>
        </w:tc>
        <w:tc>
          <w:tcPr>
            <w:tcW w:w="1276" w:type="dxa"/>
          </w:tcPr>
          <w:p w14:paraId="7695F1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М-25В</w:t>
            </w:r>
          </w:p>
        </w:tc>
        <w:tc>
          <w:tcPr>
            <w:tcW w:w="1417" w:type="dxa"/>
          </w:tcPr>
          <w:p w14:paraId="71709D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И-15 М-25В</w:t>
            </w:r>
          </w:p>
        </w:tc>
      </w:tr>
      <w:tr w:rsidR="005D4A8A" w:rsidRPr="000816EF" w14:paraId="0D0F9501" w14:textId="77777777">
        <w:tc>
          <w:tcPr>
            <w:tcW w:w="2518" w:type="dxa"/>
          </w:tcPr>
          <w:p w14:paraId="789646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w:t>
            </w:r>
          </w:p>
        </w:tc>
        <w:tc>
          <w:tcPr>
            <w:tcW w:w="1276" w:type="dxa"/>
          </w:tcPr>
          <w:p w14:paraId="38210E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бомбардировщик</w:t>
            </w:r>
          </w:p>
        </w:tc>
        <w:tc>
          <w:tcPr>
            <w:tcW w:w="1276" w:type="dxa"/>
          </w:tcPr>
          <w:p w14:paraId="6739B1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бомбардировщик</w:t>
            </w:r>
          </w:p>
        </w:tc>
        <w:tc>
          <w:tcPr>
            <w:tcW w:w="1275" w:type="dxa"/>
          </w:tcPr>
          <w:p w14:paraId="2B5615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бомбардировщик</w:t>
            </w:r>
          </w:p>
        </w:tc>
        <w:tc>
          <w:tcPr>
            <w:tcW w:w="1418" w:type="dxa"/>
          </w:tcPr>
          <w:p w14:paraId="2094E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 бомбардировщик</w:t>
            </w:r>
          </w:p>
        </w:tc>
        <w:tc>
          <w:tcPr>
            <w:tcW w:w="1276" w:type="dxa"/>
          </w:tcPr>
          <w:p w14:paraId="0C06B7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 истребитель</w:t>
            </w:r>
          </w:p>
        </w:tc>
        <w:tc>
          <w:tcPr>
            <w:tcW w:w="1417" w:type="dxa"/>
          </w:tcPr>
          <w:p w14:paraId="78B9DA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маневренный истребитель</w:t>
            </w:r>
          </w:p>
        </w:tc>
      </w:tr>
      <w:tr w:rsidR="005D4A8A" w:rsidRPr="000816EF" w14:paraId="182CEB48" w14:textId="77777777">
        <w:tc>
          <w:tcPr>
            <w:tcW w:w="2518" w:type="dxa"/>
          </w:tcPr>
          <w:p w14:paraId="29D40D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Нормальный полетный вес</w:t>
            </w:r>
          </w:p>
        </w:tc>
        <w:tc>
          <w:tcPr>
            <w:tcW w:w="1276" w:type="dxa"/>
          </w:tcPr>
          <w:p w14:paraId="47083C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24000</w:t>
            </w:r>
          </w:p>
        </w:tc>
        <w:tc>
          <w:tcPr>
            <w:tcW w:w="1276" w:type="dxa"/>
          </w:tcPr>
          <w:p w14:paraId="21FB28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24000</w:t>
            </w:r>
          </w:p>
        </w:tc>
        <w:tc>
          <w:tcPr>
            <w:tcW w:w="1275" w:type="dxa"/>
          </w:tcPr>
          <w:p w14:paraId="3B3A8B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6900</w:t>
            </w:r>
          </w:p>
        </w:tc>
        <w:tc>
          <w:tcPr>
            <w:tcW w:w="1418" w:type="dxa"/>
          </w:tcPr>
          <w:p w14:paraId="4FFDDF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6013</w:t>
            </w:r>
          </w:p>
        </w:tc>
        <w:tc>
          <w:tcPr>
            <w:tcW w:w="1276" w:type="dxa"/>
          </w:tcPr>
          <w:p w14:paraId="596AD7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tc>
        <w:tc>
          <w:tcPr>
            <w:tcW w:w="1417" w:type="dxa"/>
          </w:tcPr>
          <w:p w14:paraId="72CF5C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r>
      <w:tr w:rsidR="005D4A8A" w:rsidRPr="000816EF" w14:paraId="11248FEB" w14:textId="77777777">
        <w:tc>
          <w:tcPr>
            <w:tcW w:w="2518" w:type="dxa"/>
          </w:tcPr>
          <w:p w14:paraId="0E4AF4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бензобаков</w:t>
            </w:r>
          </w:p>
        </w:tc>
        <w:tc>
          <w:tcPr>
            <w:tcW w:w="1276" w:type="dxa"/>
          </w:tcPr>
          <w:p w14:paraId="6C8B5B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276" w:type="dxa"/>
          </w:tcPr>
          <w:p w14:paraId="394817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14000</w:t>
            </w:r>
          </w:p>
        </w:tc>
        <w:tc>
          <w:tcPr>
            <w:tcW w:w="1275" w:type="dxa"/>
          </w:tcPr>
          <w:p w14:paraId="1DBB1A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3325</w:t>
            </w:r>
          </w:p>
        </w:tc>
        <w:tc>
          <w:tcPr>
            <w:tcW w:w="1418" w:type="dxa"/>
          </w:tcPr>
          <w:p w14:paraId="2E0455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1670</w:t>
            </w:r>
          </w:p>
        </w:tc>
        <w:tc>
          <w:tcPr>
            <w:tcW w:w="1276" w:type="dxa"/>
          </w:tcPr>
          <w:p w14:paraId="774E2F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1417" w:type="dxa"/>
          </w:tcPr>
          <w:p w14:paraId="0D79B5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w:t>
            </w:r>
          </w:p>
        </w:tc>
      </w:tr>
      <w:tr w:rsidR="005D4A8A" w:rsidRPr="000816EF" w14:paraId="7F1F62E6" w14:textId="77777777">
        <w:tc>
          <w:tcPr>
            <w:tcW w:w="2518" w:type="dxa"/>
          </w:tcPr>
          <w:p w14:paraId="42B1E1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w:t>
            </w:r>
          </w:p>
        </w:tc>
        <w:tc>
          <w:tcPr>
            <w:tcW w:w="1276" w:type="dxa"/>
          </w:tcPr>
          <w:p w14:paraId="3D1439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276" w:type="dxa"/>
          </w:tcPr>
          <w:p w14:paraId="4BFFBA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275" w:type="dxa"/>
          </w:tcPr>
          <w:p w14:paraId="2CA491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418" w:type="dxa"/>
          </w:tcPr>
          <w:p w14:paraId="4070E8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1276" w:type="dxa"/>
          </w:tcPr>
          <w:p w14:paraId="469CEF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7" w:type="dxa"/>
          </w:tcPr>
          <w:p w14:paraId="0DAB49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0F651D4" w14:textId="77777777">
        <w:tc>
          <w:tcPr>
            <w:tcW w:w="2518" w:type="dxa"/>
          </w:tcPr>
          <w:p w14:paraId="7221FB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полета на V 0,8 max</w:t>
            </w:r>
          </w:p>
        </w:tc>
        <w:tc>
          <w:tcPr>
            <w:tcW w:w="1276" w:type="dxa"/>
          </w:tcPr>
          <w:p w14:paraId="1CAED8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276" w:type="dxa"/>
          </w:tcPr>
          <w:p w14:paraId="7AA9F6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275" w:type="dxa"/>
          </w:tcPr>
          <w:p w14:paraId="65728B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418" w:type="dxa"/>
          </w:tcPr>
          <w:p w14:paraId="764BAC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tc>
        <w:tc>
          <w:tcPr>
            <w:tcW w:w="1276" w:type="dxa"/>
          </w:tcPr>
          <w:p w14:paraId="5023F1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7" w:type="dxa"/>
          </w:tcPr>
          <w:p w14:paraId="0DF2A6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5CD9035" w14:textId="77777777">
        <w:tc>
          <w:tcPr>
            <w:tcW w:w="2518" w:type="dxa"/>
          </w:tcPr>
          <w:p w14:paraId="74AE0A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1276" w:type="dxa"/>
          </w:tcPr>
          <w:p w14:paraId="53E164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11250</w:t>
            </w:r>
          </w:p>
        </w:tc>
        <w:tc>
          <w:tcPr>
            <w:tcW w:w="1276" w:type="dxa"/>
          </w:tcPr>
          <w:p w14:paraId="08C7C0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1275" w:type="dxa"/>
          </w:tcPr>
          <w:p w14:paraId="722B2C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10300</w:t>
            </w:r>
          </w:p>
        </w:tc>
        <w:tc>
          <w:tcPr>
            <w:tcW w:w="1418" w:type="dxa"/>
          </w:tcPr>
          <w:p w14:paraId="7D4552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9800</w:t>
            </w:r>
          </w:p>
        </w:tc>
        <w:tc>
          <w:tcPr>
            <w:tcW w:w="1276" w:type="dxa"/>
          </w:tcPr>
          <w:p w14:paraId="67741A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w:t>
            </w:r>
          </w:p>
        </w:tc>
        <w:tc>
          <w:tcPr>
            <w:tcW w:w="1417" w:type="dxa"/>
          </w:tcPr>
          <w:p w14:paraId="6C1B7E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9300</w:t>
            </w:r>
          </w:p>
        </w:tc>
      </w:tr>
      <w:tr w:rsidR="005D4A8A" w:rsidRPr="000816EF" w14:paraId="62286318" w14:textId="77777777">
        <w:tc>
          <w:tcPr>
            <w:tcW w:w="2518" w:type="dxa"/>
          </w:tcPr>
          <w:p w14:paraId="6A222A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Максимальные скорости</w:t>
            </w:r>
          </w:p>
          <w:p w14:paraId="3BB51F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Н=0</w:t>
            </w:r>
          </w:p>
          <w:p w14:paraId="2E8A24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Н=2000</w:t>
            </w:r>
          </w:p>
          <w:p w14:paraId="04AF95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Н=4000</w:t>
            </w:r>
          </w:p>
          <w:p w14:paraId="5F07A7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Н=6000</w:t>
            </w:r>
          </w:p>
          <w:p w14:paraId="43A9C6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Н=8000</w:t>
            </w:r>
          </w:p>
          <w:p w14:paraId="633F8F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Н=8600</w:t>
            </w:r>
          </w:p>
          <w:p w14:paraId="186CA7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Н=9000</w:t>
            </w:r>
          </w:p>
        </w:tc>
        <w:tc>
          <w:tcPr>
            <w:tcW w:w="1276" w:type="dxa"/>
          </w:tcPr>
          <w:p w14:paraId="1B5543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F87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315</w:t>
            </w:r>
          </w:p>
          <w:p w14:paraId="469185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348</w:t>
            </w:r>
          </w:p>
          <w:p w14:paraId="57B6E6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w:t>
            </w:r>
          </w:p>
          <w:p w14:paraId="1EAD1E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402</w:t>
            </w:r>
          </w:p>
          <w:p w14:paraId="726FD7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p w14:paraId="47A447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w:t>
            </w:r>
          </w:p>
          <w:p w14:paraId="046508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419</w:t>
            </w:r>
          </w:p>
        </w:tc>
        <w:tc>
          <w:tcPr>
            <w:tcW w:w="1276" w:type="dxa"/>
          </w:tcPr>
          <w:p w14:paraId="330036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3A99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p w14:paraId="251E51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p w14:paraId="173A00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317</w:t>
            </w:r>
          </w:p>
          <w:p w14:paraId="2729CE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292</w:t>
            </w:r>
          </w:p>
          <w:p w14:paraId="09EE95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0E8C2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C808B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275" w:type="dxa"/>
          </w:tcPr>
          <w:p w14:paraId="0A6F2A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C14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362</w:t>
            </w:r>
          </w:p>
          <w:p w14:paraId="42E6D4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397,5</w:t>
            </w:r>
          </w:p>
          <w:p w14:paraId="2C6D05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431,5</w:t>
            </w:r>
          </w:p>
          <w:p w14:paraId="6D759E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426</w:t>
            </w:r>
          </w:p>
          <w:p w14:paraId="5448E3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396,5</w:t>
            </w:r>
          </w:p>
          <w:p w14:paraId="0B5222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8EF84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367</w:t>
            </w:r>
          </w:p>
        </w:tc>
        <w:tc>
          <w:tcPr>
            <w:tcW w:w="1418" w:type="dxa"/>
          </w:tcPr>
          <w:p w14:paraId="47B0E6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74D0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375</w:t>
            </w:r>
          </w:p>
          <w:p w14:paraId="646A60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409</w:t>
            </w:r>
          </w:p>
          <w:p w14:paraId="5FFFD5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439</w:t>
            </w:r>
          </w:p>
          <w:p w14:paraId="74A145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427</w:t>
            </w:r>
          </w:p>
          <w:p w14:paraId="69FA2D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DC291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C5BB3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276" w:type="dxa"/>
          </w:tcPr>
          <w:p w14:paraId="15002A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6D53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p w14:paraId="77197A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431</w:t>
            </w:r>
          </w:p>
          <w:p w14:paraId="277BEA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438,5</w:t>
            </w:r>
          </w:p>
          <w:p w14:paraId="57D808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p w14:paraId="15CECF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39EC7D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08BFC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7" w:type="dxa"/>
          </w:tcPr>
          <w:p w14:paraId="555F8E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E9D6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327</w:t>
            </w:r>
          </w:p>
          <w:p w14:paraId="1EE839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362,5</w:t>
            </w:r>
          </w:p>
          <w:p w14:paraId="4DEF6B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w:t>
            </w:r>
          </w:p>
          <w:p w14:paraId="74ED9F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5B15EB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304F9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0EA93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7DF0493" w14:textId="77777777">
        <w:tc>
          <w:tcPr>
            <w:tcW w:w="2518" w:type="dxa"/>
          </w:tcPr>
          <w:p w14:paraId="426E7D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w:t>
            </w:r>
          </w:p>
          <w:p w14:paraId="23C862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Н=2000</w:t>
            </w:r>
          </w:p>
          <w:p w14:paraId="597BCA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Н=4000</w:t>
            </w:r>
          </w:p>
          <w:p w14:paraId="7D1068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Н=6000</w:t>
            </w:r>
          </w:p>
          <w:p w14:paraId="798E47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Н=8000</w:t>
            </w:r>
          </w:p>
          <w:p w14:paraId="62596E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Н=10000</w:t>
            </w:r>
          </w:p>
        </w:tc>
        <w:tc>
          <w:tcPr>
            <w:tcW w:w="1276" w:type="dxa"/>
          </w:tcPr>
          <w:p w14:paraId="1C01AF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BC51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6,4</w:t>
            </w:r>
          </w:p>
          <w:p w14:paraId="5E91EE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12,8</w:t>
            </w:r>
          </w:p>
          <w:p w14:paraId="1F76D7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p w14:paraId="2D3521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27,8</w:t>
            </w:r>
          </w:p>
          <w:p w14:paraId="6A4ACF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40,4</w:t>
            </w:r>
          </w:p>
        </w:tc>
        <w:tc>
          <w:tcPr>
            <w:tcW w:w="1276" w:type="dxa"/>
          </w:tcPr>
          <w:p w14:paraId="530DF7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E5E9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44DC6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6D476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FDD17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FE691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275" w:type="dxa"/>
          </w:tcPr>
          <w:p w14:paraId="1B63E6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8B68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p w14:paraId="1941F5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w:t>
            </w:r>
          </w:p>
          <w:p w14:paraId="126EF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10,72</w:t>
            </w:r>
          </w:p>
          <w:p w14:paraId="46A9B9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16,9</w:t>
            </w:r>
          </w:p>
          <w:p w14:paraId="784C37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32,55</w:t>
            </w:r>
          </w:p>
        </w:tc>
        <w:tc>
          <w:tcPr>
            <w:tcW w:w="1418" w:type="dxa"/>
          </w:tcPr>
          <w:p w14:paraId="1EFB84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1019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p w14:paraId="2EBD89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w:t>
            </w:r>
          </w:p>
          <w:p w14:paraId="384860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11,25</w:t>
            </w:r>
          </w:p>
          <w:p w14:paraId="4B97DF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18,75</w:t>
            </w:r>
          </w:p>
          <w:p w14:paraId="1C729D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276" w:type="dxa"/>
          </w:tcPr>
          <w:p w14:paraId="7405E8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ABAB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p w14:paraId="51E310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w:t>
            </w:r>
          </w:p>
          <w:p w14:paraId="0EF846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p w14:paraId="65B4D6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19,6</w:t>
            </w:r>
          </w:p>
          <w:p w14:paraId="65938D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7" w:type="dxa"/>
          </w:tcPr>
          <w:p w14:paraId="689EFF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6BCF2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p w14:paraId="09B39F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w:t>
            </w:r>
          </w:p>
          <w:p w14:paraId="4AF2AD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p w14:paraId="5AEB7D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16,4</w:t>
            </w:r>
          </w:p>
          <w:p w14:paraId="172C41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61BF46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включали перелеты Москва-Евпатория и Евпатория-Чкаловская.</w:t>
      </w:r>
    </w:p>
    <w:p w14:paraId="020576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 22 дня, сделано 40 полетов с общим налетом 56 час. 34 мин., из них 20 полетов на высоты от 4000 до 10500 м с налетом 47 час. 02 мин.</w:t>
      </w:r>
    </w:p>
    <w:p w14:paraId="269C9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07B3E46"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Проведенными испытаниями опытного самолета ТБ-7 в августе-сентябре 1937 года, в январе-феврале 1938 года и на основании настоящих испытаний установлено:</w:t>
      </w:r>
    </w:p>
    <w:p w14:paraId="7310E2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самолет обладает потолком большим, чем потолок современных скоростных истребителей;</w:t>
      </w:r>
    </w:p>
    <w:p w14:paraId="69C8E8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скорости самолета на высотах 7000-8000 м равны скоростям современных скоростных истребителей;</w:t>
      </w:r>
    </w:p>
    <w:p w14:paraId="5B9D59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хороший взлет с полетным весом 30000 кг обеспечивает дальность полета в 3000 км с 2000 кг бомб на высоте 3500-5000 м без ЦН;</w:t>
      </w:r>
    </w:p>
    <w:p w14:paraId="3E8983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непосредственная связь основного состава экипажа и естественный подогрев их кабин обеспечивает длительное пребывание на высотах 8000-10000 м;</w:t>
      </w:r>
    </w:p>
    <w:p w14:paraId="3C85BF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высокая маневренность самолета на высоте 8000-10000 м обеспечивает прицельное бомбометание с этих высот и хорошую защиту маневром от огня зенитной артиллерии.</w:t>
      </w:r>
    </w:p>
    <w:p w14:paraId="721FDF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делает самолет практически неуязвимым современными средствами нападения на высотах от 7000 до 10000 м.</w:t>
      </w:r>
    </w:p>
    <w:p w14:paraId="4BDE6D39" w14:textId="77777777" w:rsidR="00B32C77" w:rsidRPr="000816EF" w:rsidRDefault="00B32C77"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ВВС считает и настаивает на немедленном внедрении в массовую серийную постройку в 1938 году самолета ТБ-7 4АМ34 ФРНБ и принятии его на вооружение ВВС.</w:t>
      </w:r>
    </w:p>
    <w:p w14:paraId="2F1113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6378"/>
        <w:gridCol w:w="1985"/>
      </w:tblGrid>
      <w:tr w:rsidR="005D4A8A" w:rsidRPr="000816EF" w14:paraId="24AFA738" w14:textId="77777777">
        <w:tc>
          <w:tcPr>
            <w:tcW w:w="2235" w:type="dxa"/>
          </w:tcPr>
          <w:p w14:paraId="3D2E8F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6378" w:type="dxa"/>
          </w:tcPr>
          <w:p w14:paraId="3E3A6B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Выполняемая работа</w:t>
            </w:r>
          </w:p>
        </w:tc>
        <w:tc>
          <w:tcPr>
            <w:tcW w:w="1985" w:type="dxa"/>
          </w:tcPr>
          <w:p w14:paraId="62384B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Продолжительность</w:t>
            </w:r>
          </w:p>
        </w:tc>
      </w:tr>
      <w:tr w:rsidR="005D4A8A" w:rsidRPr="000816EF" w14:paraId="22BE24A2" w14:textId="77777777">
        <w:tc>
          <w:tcPr>
            <w:tcW w:w="2235" w:type="dxa"/>
          </w:tcPr>
          <w:p w14:paraId="01AEDB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года</w:t>
            </w:r>
          </w:p>
        </w:tc>
        <w:tc>
          <w:tcPr>
            <w:tcW w:w="6378" w:type="dxa"/>
          </w:tcPr>
          <w:p w14:paraId="2C37B8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Москва-Евпатория</w:t>
            </w:r>
          </w:p>
        </w:tc>
        <w:tc>
          <w:tcPr>
            <w:tcW w:w="1985" w:type="dxa"/>
          </w:tcPr>
          <w:p w14:paraId="70B31F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час. 20 мин.</w:t>
            </w:r>
          </w:p>
        </w:tc>
      </w:tr>
      <w:tr w:rsidR="005D4A8A" w:rsidRPr="000816EF" w14:paraId="2968E661" w14:textId="77777777">
        <w:tc>
          <w:tcPr>
            <w:tcW w:w="2235" w:type="dxa"/>
          </w:tcPr>
          <w:p w14:paraId="739027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6378" w:type="dxa"/>
          </w:tcPr>
          <w:p w14:paraId="7C3CD3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1985" w:type="dxa"/>
          </w:tcPr>
          <w:p w14:paraId="448124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17 мин.</w:t>
            </w:r>
          </w:p>
        </w:tc>
      </w:tr>
      <w:tr w:rsidR="005D4A8A" w:rsidRPr="000816EF" w14:paraId="56EEE5F3" w14:textId="77777777">
        <w:tc>
          <w:tcPr>
            <w:tcW w:w="2235" w:type="dxa"/>
          </w:tcPr>
          <w:p w14:paraId="385ACF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марта 1938 года</w:t>
            </w:r>
          </w:p>
        </w:tc>
        <w:tc>
          <w:tcPr>
            <w:tcW w:w="6378" w:type="dxa"/>
          </w:tcPr>
          <w:p w14:paraId="0ED4B8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скорости по высотам G=24000 кг</w:t>
            </w:r>
          </w:p>
        </w:tc>
        <w:tc>
          <w:tcPr>
            <w:tcW w:w="1985" w:type="dxa"/>
          </w:tcPr>
          <w:p w14:paraId="11A3E0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13 мин.</w:t>
            </w:r>
          </w:p>
        </w:tc>
      </w:tr>
      <w:tr w:rsidR="005D4A8A" w:rsidRPr="000816EF" w14:paraId="214CD593" w14:textId="77777777">
        <w:tc>
          <w:tcPr>
            <w:tcW w:w="2235" w:type="dxa"/>
          </w:tcPr>
          <w:p w14:paraId="25F86F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года</w:t>
            </w:r>
          </w:p>
        </w:tc>
        <w:tc>
          <w:tcPr>
            <w:tcW w:w="6378" w:type="dxa"/>
          </w:tcPr>
          <w:p w14:paraId="46D47B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максимальных скоростей по высотам и поверка гребешков</w:t>
            </w:r>
          </w:p>
        </w:tc>
        <w:tc>
          <w:tcPr>
            <w:tcW w:w="1985" w:type="dxa"/>
          </w:tcPr>
          <w:p w14:paraId="6093CD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34 мин.</w:t>
            </w:r>
          </w:p>
        </w:tc>
      </w:tr>
      <w:tr w:rsidR="005D4A8A" w:rsidRPr="000816EF" w14:paraId="6CBF07C9" w14:textId="77777777">
        <w:tc>
          <w:tcPr>
            <w:tcW w:w="2235" w:type="dxa"/>
          </w:tcPr>
          <w:p w14:paraId="1BAA36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года</w:t>
            </w:r>
          </w:p>
        </w:tc>
        <w:tc>
          <w:tcPr>
            <w:tcW w:w="6378" w:type="dxa"/>
          </w:tcPr>
          <w:p w14:paraId="6C0449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определение максимальных скоростей по высотам G=24000 кг</w:t>
            </w:r>
          </w:p>
        </w:tc>
        <w:tc>
          <w:tcPr>
            <w:tcW w:w="1985" w:type="dxa"/>
          </w:tcPr>
          <w:p w14:paraId="7B970C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4B8FFF39" w14:textId="77777777">
        <w:tc>
          <w:tcPr>
            <w:tcW w:w="2235" w:type="dxa"/>
          </w:tcPr>
          <w:p w14:paraId="779A9D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года</w:t>
            </w:r>
          </w:p>
        </w:tc>
        <w:tc>
          <w:tcPr>
            <w:tcW w:w="6378" w:type="dxa"/>
          </w:tcPr>
          <w:p w14:paraId="01A9B3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G=24000 кг</w:t>
            </w:r>
          </w:p>
        </w:tc>
        <w:tc>
          <w:tcPr>
            <w:tcW w:w="1985" w:type="dxa"/>
          </w:tcPr>
          <w:p w14:paraId="665E52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47B6C5A6" w14:textId="77777777">
        <w:tc>
          <w:tcPr>
            <w:tcW w:w="2235" w:type="dxa"/>
          </w:tcPr>
          <w:p w14:paraId="6E3F03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w:t>
            </w:r>
          </w:p>
        </w:tc>
        <w:tc>
          <w:tcPr>
            <w:tcW w:w="6378" w:type="dxa"/>
          </w:tcPr>
          <w:p w14:paraId="026D7E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и расходов горючего на 3 G=24000 кг</w:t>
            </w:r>
          </w:p>
        </w:tc>
        <w:tc>
          <w:tcPr>
            <w:tcW w:w="1985" w:type="dxa"/>
          </w:tcPr>
          <w:p w14:paraId="3DAA42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05 мин.</w:t>
            </w:r>
          </w:p>
        </w:tc>
      </w:tr>
      <w:tr w:rsidR="005D4A8A" w:rsidRPr="000816EF" w14:paraId="10DCF06F" w14:textId="77777777">
        <w:tc>
          <w:tcPr>
            <w:tcW w:w="2235" w:type="dxa"/>
          </w:tcPr>
          <w:p w14:paraId="49C958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года</w:t>
            </w:r>
          </w:p>
        </w:tc>
        <w:tc>
          <w:tcPr>
            <w:tcW w:w="6378" w:type="dxa"/>
          </w:tcPr>
          <w:p w14:paraId="4C62A4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G=26000 кг</w:t>
            </w:r>
          </w:p>
        </w:tc>
        <w:tc>
          <w:tcPr>
            <w:tcW w:w="1985" w:type="dxa"/>
          </w:tcPr>
          <w:p w14:paraId="7F4B8F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41 мин.</w:t>
            </w:r>
          </w:p>
        </w:tc>
      </w:tr>
      <w:tr w:rsidR="005D4A8A" w:rsidRPr="000816EF" w14:paraId="30A4AF93" w14:textId="77777777">
        <w:tc>
          <w:tcPr>
            <w:tcW w:w="2235" w:type="dxa"/>
          </w:tcPr>
          <w:p w14:paraId="07007F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года</w:t>
            </w:r>
          </w:p>
        </w:tc>
        <w:tc>
          <w:tcPr>
            <w:tcW w:w="6378" w:type="dxa"/>
          </w:tcPr>
          <w:p w14:paraId="392866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G=26000 кг</w:t>
            </w:r>
          </w:p>
        </w:tc>
        <w:tc>
          <w:tcPr>
            <w:tcW w:w="1985" w:type="dxa"/>
          </w:tcPr>
          <w:p w14:paraId="5DDE35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14 мин.</w:t>
            </w:r>
          </w:p>
        </w:tc>
      </w:tr>
      <w:tr w:rsidR="005D4A8A" w:rsidRPr="000816EF" w14:paraId="30A0ACC2" w14:textId="77777777">
        <w:tc>
          <w:tcPr>
            <w:tcW w:w="2235" w:type="dxa"/>
          </w:tcPr>
          <w:p w14:paraId="38F05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года</w:t>
            </w:r>
          </w:p>
        </w:tc>
        <w:tc>
          <w:tcPr>
            <w:tcW w:w="6378" w:type="dxa"/>
          </w:tcPr>
          <w:p w14:paraId="77E26B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скороподъемность и снятие скоростей по высотам G=26000 кг</w:t>
            </w:r>
          </w:p>
        </w:tc>
        <w:tc>
          <w:tcPr>
            <w:tcW w:w="1985" w:type="dxa"/>
          </w:tcPr>
          <w:p w14:paraId="44489C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23 мин.</w:t>
            </w:r>
          </w:p>
        </w:tc>
      </w:tr>
      <w:tr w:rsidR="005D4A8A" w:rsidRPr="000816EF" w14:paraId="4896B9B3" w14:textId="77777777">
        <w:tc>
          <w:tcPr>
            <w:tcW w:w="2235" w:type="dxa"/>
          </w:tcPr>
          <w:p w14:paraId="1F105B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апреля 1938 года</w:t>
            </w:r>
          </w:p>
        </w:tc>
        <w:tc>
          <w:tcPr>
            <w:tcW w:w="6378" w:type="dxa"/>
          </w:tcPr>
          <w:p w14:paraId="5187B3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снятие максимальных скоростей G=24000 кг</w:t>
            </w:r>
          </w:p>
        </w:tc>
        <w:tc>
          <w:tcPr>
            <w:tcW w:w="1985" w:type="dxa"/>
          </w:tcPr>
          <w:p w14:paraId="5E06DE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39 мин.</w:t>
            </w:r>
          </w:p>
        </w:tc>
      </w:tr>
      <w:tr w:rsidR="005D4A8A" w:rsidRPr="000816EF" w14:paraId="48428582" w14:textId="77777777">
        <w:tc>
          <w:tcPr>
            <w:tcW w:w="2235" w:type="dxa"/>
          </w:tcPr>
          <w:p w14:paraId="595ED6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апреля 1938 года</w:t>
            </w:r>
          </w:p>
        </w:tc>
        <w:tc>
          <w:tcPr>
            <w:tcW w:w="6378" w:type="dxa"/>
          </w:tcPr>
          <w:p w14:paraId="264E47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снятие летных характеристик без АЦН с G=28000 кг</w:t>
            </w:r>
          </w:p>
        </w:tc>
        <w:tc>
          <w:tcPr>
            <w:tcW w:w="1985" w:type="dxa"/>
          </w:tcPr>
          <w:p w14:paraId="2414AD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32 мин.</w:t>
            </w:r>
          </w:p>
        </w:tc>
      </w:tr>
      <w:tr w:rsidR="005D4A8A" w:rsidRPr="000816EF" w14:paraId="00EE838A" w14:textId="77777777">
        <w:tc>
          <w:tcPr>
            <w:tcW w:w="2235" w:type="dxa"/>
          </w:tcPr>
          <w:p w14:paraId="3B08A0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года</w:t>
            </w:r>
          </w:p>
        </w:tc>
        <w:tc>
          <w:tcPr>
            <w:tcW w:w="6378" w:type="dxa"/>
          </w:tcPr>
          <w:p w14:paraId="550B95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 полет на определение скороподъемности без ЦН и снятие максимальных скоростей с ЦН G=24000 кг</w:t>
            </w:r>
          </w:p>
        </w:tc>
        <w:tc>
          <w:tcPr>
            <w:tcW w:w="1985" w:type="dxa"/>
          </w:tcPr>
          <w:p w14:paraId="38611E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16 мин.</w:t>
            </w:r>
          </w:p>
        </w:tc>
      </w:tr>
      <w:tr w:rsidR="005D4A8A" w:rsidRPr="000816EF" w14:paraId="4BD6FA9D" w14:textId="77777777">
        <w:tc>
          <w:tcPr>
            <w:tcW w:w="2235" w:type="dxa"/>
          </w:tcPr>
          <w:p w14:paraId="5938FE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года</w:t>
            </w:r>
          </w:p>
        </w:tc>
        <w:tc>
          <w:tcPr>
            <w:tcW w:w="6378" w:type="dxa"/>
          </w:tcPr>
          <w:p w14:paraId="7A83A0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 G=26000 кг</w:t>
            </w:r>
          </w:p>
        </w:tc>
        <w:tc>
          <w:tcPr>
            <w:tcW w:w="1985" w:type="dxa"/>
          </w:tcPr>
          <w:p w14:paraId="26ACD0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полетов</w:t>
            </w:r>
          </w:p>
          <w:p w14:paraId="4EC3E2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 мин.</w:t>
            </w:r>
          </w:p>
        </w:tc>
      </w:tr>
      <w:tr w:rsidR="005D4A8A" w:rsidRPr="000816EF" w14:paraId="12CFF2D9" w14:textId="77777777">
        <w:tc>
          <w:tcPr>
            <w:tcW w:w="2235" w:type="dxa"/>
          </w:tcPr>
          <w:p w14:paraId="115926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1938 года</w:t>
            </w:r>
          </w:p>
        </w:tc>
        <w:tc>
          <w:tcPr>
            <w:tcW w:w="6378" w:type="dxa"/>
          </w:tcPr>
          <w:p w14:paraId="2418E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 G=24000 кг</w:t>
            </w:r>
          </w:p>
        </w:tc>
        <w:tc>
          <w:tcPr>
            <w:tcW w:w="1985" w:type="dxa"/>
          </w:tcPr>
          <w:p w14:paraId="69CA8D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полетов</w:t>
            </w:r>
          </w:p>
          <w:p w14:paraId="1A9CF7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3C4029AB" w14:textId="77777777">
        <w:tc>
          <w:tcPr>
            <w:tcW w:w="2235" w:type="dxa"/>
          </w:tcPr>
          <w:p w14:paraId="4EA420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апреля 1938 года</w:t>
            </w:r>
          </w:p>
        </w:tc>
        <w:tc>
          <w:tcPr>
            <w:tcW w:w="6378" w:type="dxa"/>
          </w:tcPr>
          <w:p w14:paraId="097765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Включение левого центропланного бака (потек). Полет на бомбометание. G=28500 кг</w:t>
            </w:r>
          </w:p>
        </w:tc>
        <w:tc>
          <w:tcPr>
            <w:tcW w:w="1985" w:type="dxa"/>
          </w:tcPr>
          <w:p w14:paraId="448BA4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30 мин.</w:t>
            </w:r>
          </w:p>
        </w:tc>
      </w:tr>
      <w:tr w:rsidR="005D4A8A" w:rsidRPr="000816EF" w14:paraId="57D6221C" w14:textId="77777777">
        <w:tc>
          <w:tcPr>
            <w:tcW w:w="2235" w:type="dxa"/>
          </w:tcPr>
          <w:p w14:paraId="048B63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года</w:t>
            </w:r>
          </w:p>
        </w:tc>
        <w:tc>
          <w:tcPr>
            <w:tcW w:w="6378" w:type="dxa"/>
          </w:tcPr>
          <w:p w14:paraId="726AAD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G=28000 кг и бомбометание</w:t>
            </w:r>
          </w:p>
        </w:tc>
        <w:tc>
          <w:tcPr>
            <w:tcW w:w="1985" w:type="dxa"/>
          </w:tcPr>
          <w:p w14:paraId="01954D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40 мин.</w:t>
            </w:r>
          </w:p>
        </w:tc>
      </w:tr>
      <w:tr w:rsidR="005D4A8A" w:rsidRPr="000816EF" w14:paraId="48815A36" w14:textId="77777777">
        <w:tc>
          <w:tcPr>
            <w:tcW w:w="2235" w:type="dxa"/>
          </w:tcPr>
          <w:p w14:paraId="4CE783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1938 года</w:t>
            </w:r>
          </w:p>
        </w:tc>
        <w:tc>
          <w:tcPr>
            <w:tcW w:w="6378" w:type="dxa"/>
          </w:tcPr>
          <w:p w14:paraId="68A54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бомбометание G=24000 кг</w:t>
            </w:r>
          </w:p>
        </w:tc>
        <w:tc>
          <w:tcPr>
            <w:tcW w:w="1985" w:type="dxa"/>
          </w:tcPr>
          <w:p w14:paraId="285463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w:t>
            </w:r>
          </w:p>
        </w:tc>
      </w:tr>
      <w:tr w:rsidR="005D4A8A" w:rsidRPr="000816EF" w14:paraId="423E6D38" w14:textId="77777777">
        <w:tc>
          <w:tcPr>
            <w:tcW w:w="2235" w:type="dxa"/>
          </w:tcPr>
          <w:p w14:paraId="256EAC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6378" w:type="dxa"/>
          </w:tcPr>
          <w:p w14:paraId="21DA81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1985" w:type="dxa"/>
          </w:tcPr>
          <w:p w14:paraId="56ACE7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30 мин.</w:t>
            </w:r>
          </w:p>
        </w:tc>
      </w:tr>
      <w:tr w:rsidR="005D4A8A" w:rsidRPr="000816EF" w14:paraId="37537F85" w14:textId="77777777">
        <w:tc>
          <w:tcPr>
            <w:tcW w:w="2235" w:type="dxa"/>
          </w:tcPr>
          <w:p w14:paraId="6FF0C8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6378" w:type="dxa"/>
          </w:tcPr>
          <w:p w14:paraId="034891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1985" w:type="dxa"/>
          </w:tcPr>
          <w:p w14:paraId="11F321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20 мин.</w:t>
            </w:r>
          </w:p>
        </w:tc>
      </w:tr>
      <w:tr w:rsidR="005D4A8A" w:rsidRPr="000816EF" w14:paraId="06E9A466" w14:textId="77777777">
        <w:tc>
          <w:tcPr>
            <w:tcW w:w="2235" w:type="dxa"/>
          </w:tcPr>
          <w:p w14:paraId="194FEB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6378" w:type="dxa"/>
          </w:tcPr>
          <w:p w14:paraId="2A0B8E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G=29300 кг</w:t>
            </w:r>
          </w:p>
        </w:tc>
        <w:tc>
          <w:tcPr>
            <w:tcW w:w="1985" w:type="dxa"/>
          </w:tcPr>
          <w:p w14:paraId="1868C8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45 мин.</w:t>
            </w:r>
          </w:p>
        </w:tc>
      </w:tr>
      <w:tr w:rsidR="005D4A8A" w:rsidRPr="000816EF" w14:paraId="0A5E304E" w14:textId="77777777">
        <w:tc>
          <w:tcPr>
            <w:tcW w:w="2235" w:type="dxa"/>
          </w:tcPr>
          <w:p w14:paraId="4C5497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6378" w:type="dxa"/>
          </w:tcPr>
          <w:p w14:paraId="643957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скороподъемность G=30000 кг</w:t>
            </w:r>
          </w:p>
        </w:tc>
        <w:tc>
          <w:tcPr>
            <w:tcW w:w="1985" w:type="dxa"/>
          </w:tcPr>
          <w:p w14:paraId="06E13F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59ED1EB8" w14:textId="77777777">
        <w:tc>
          <w:tcPr>
            <w:tcW w:w="2235" w:type="dxa"/>
          </w:tcPr>
          <w:p w14:paraId="5A6FE5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6378" w:type="dxa"/>
          </w:tcPr>
          <w:p w14:paraId="11C6E5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бомбометание боевыми бомбами 2х1000+4х5000 G=28000</w:t>
            </w:r>
          </w:p>
        </w:tc>
        <w:tc>
          <w:tcPr>
            <w:tcW w:w="1985" w:type="dxa"/>
          </w:tcPr>
          <w:p w14:paraId="166273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25 мин.</w:t>
            </w:r>
          </w:p>
        </w:tc>
      </w:tr>
      <w:tr w:rsidR="005D4A8A" w:rsidRPr="000816EF" w14:paraId="7CFFB41C" w14:textId="77777777">
        <w:tc>
          <w:tcPr>
            <w:tcW w:w="2235" w:type="dxa"/>
          </w:tcPr>
          <w:p w14:paraId="78C04D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6378" w:type="dxa"/>
          </w:tcPr>
          <w:p w14:paraId="047BBD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G=24000 кг и бомбометание боевыми бомбами 6х500 кг</w:t>
            </w:r>
          </w:p>
        </w:tc>
        <w:tc>
          <w:tcPr>
            <w:tcW w:w="1985" w:type="dxa"/>
          </w:tcPr>
          <w:p w14:paraId="1A1D9C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40 мин.</w:t>
            </w:r>
          </w:p>
        </w:tc>
      </w:tr>
      <w:tr w:rsidR="005D4A8A" w:rsidRPr="000816EF" w14:paraId="378EF546" w14:textId="77777777">
        <w:tc>
          <w:tcPr>
            <w:tcW w:w="2235" w:type="dxa"/>
          </w:tcPr>
          <w:p w14:paraId="78ADA2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года</w:t>
            </w:r>
          </w:p>
        </w:tc>
        <w:tc>
          <w:tcPr>
            <w:tcW w:w="6378" w:type="dxa"/>
          </w:tcPr>
          <w:p w14:paraId="3834DE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Евпатория-Москва</w:t>
            </w:r>
          </w:p>
        </w:tc>
        <w:tc>
          <w:tcPr>
            <w:tcW w:w="1985" w:type="dxa"/>
          </w:tcPr>
          <w:p w14:paraId="5F3CB8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50 мин.</w:t>
            </w:r>
          </w:p>
        </w:tc>
      </w:tr>
    </w:tbl>
    <w:p w14:paraId="02645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(7760, 130-223).</w:t>
      </w:r>
    </w:p>
    <w:p w14:paraId="5EC91E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AA6A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года в Евпатории закончились испытания ТБ-7, которые проходили с 6 марта. На самолете были установлены опытные двигатели АМ-34ФРНБ, не прошедшие государственных и контрольных стендовых испытаний, полеты проводились с начальными полетными массами 24000 кг, 26000 кг и 28000 кг.</w:t>
      </w:r>
    </w:p>
    <w:p w14:paraId="78BCF7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работе АЦН-2 при начальной полетной массе 24000 кг самолет имел у земли скороподъемность 5,3 м/с, на высотах 4000-8000 м -4,95-4,35 м/с. Высоту 8000 м машина набирала за 27,8 мин, 11000 м - за 59 мин. Практический потолок равнялся 11250 м, эту высоту самолет набирал за 66 мин. Самолет при этой начальной полетной массе 24000 кг имел разбег 280 м, пробег - 370 м, при 28000 кг разбег составлял 538 м. В заключении отчета по испытаниям, утвержденным 22 мая 1938 года Начальником ВВС РККА Локтионовым, еще раз подтверждались высокие летные данные ТБ-7 и практическая неуязвимость на больших высотах от истребителей противника, отмеченные в отчетах. Кроме того, в заключении к отчету на основании проведенных испытаний и испытаний, проводившихся в августе-сентябре 1937 года и январе-феврале 1938 года отмечалось:</w:t>
      </w:r>
    </w:p>
    <w:p w14:paraId="046410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"1...в) хороший взлете полетным весом 30000 кг обеспечивает дальности полета в 3000 км с 2000 кг бомб на высотах 3500-5000 м без АЦН;</w:t>
      </w:r>
    </w:p>
    <w:p w14:paraId="0DCF83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непосредственная связь основного экипажа и естественный подогрев их кабин обеспечивает длительное пребывание на высотах 8000-10000м,</w:t>
      </w:r>
    </w:p>
    <w:p w14:paraId="6D06A7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высокая маневренность самолета на высотах 8000-10000 м обеспечивает прицельное бомбометание с этих высот и хорошую защиту маневром от огня зенитной артиллерии.</w:t>
      </w:r>
    </w:p>
    <w:p w14:paraId="33529E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делает самолет практически неуязвимым для современных средств нападения на высотах от 7000-10000м.</w:t>
      </w:r>
    </w:p>
    <w:p w14:paraId="03A6B9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 НИИ ВВС считает и настаивает на немедленном внедрении в массовую серийную постройку в 1938 году самолета ТБ-7-4АМ-34ФРНБ и принятия его на вооружение ВВС РККА.</w:t>
      </w:r>
    </w:p>
    <w:p w14:paraId="2E212C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Для увеличения максимальной скорости и потолка серийных самолетов обязать ПГУ НКОП строить серийные самолеты ТБ-7:</w:t>
      </w:r>
    </w:p>
    <w:p w14:paraId="49A1DD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без "бороды" на кабине штурмана,</w:t>
      </w:r>
    </w:p>
    <w:p w14:paraId="61B4DD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со свободнонесущим хвостовым оперением;</w:t>
      </w:r>
    </w:p>
    <w:p w14:paraId="72AF8A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установить ВИШ с диапазоном угла поворота лопастей не менее 20 градусов и незамерзающих на высотах 10000 -11000 м в длительном полете;</w:t>
      </w:r>
    </w:p>
    <w:p w14:paraId="536AB5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мотор М-100 на АЦН-2 заменить на мотор М-103;</w:t>
      </w:r>
    </w:p>
    <w:p w14:paraId="3FB185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охлаждение мотора М-100 делать независимым от охлаждения моторов АМ-34, обеспечив подогрев при неработающем М-100.</w:t>
      </w:r>
    </w:p>
    <w:p w14:paraId="184CF3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Для увеличения дальности полета в серийных ТБ-7 увеличить запас бензина на 25% и масла на 50%.</w:t>
      </w:r>
    </w:p>
    <w:p w14:paraId="5B2DA9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Для обеспечения обороноспособности самолета на высотах ниже 7000 м необходимо обязать ПУГ НКОП довести кормовые и носовые пушечные установки и предъявить в НИИ ВВС для испытаний на самолете ТБ-7 к 1 августа 1938 года Для обеспечения перезарядки 20 мм пушки на больших высотах необходимо перезарядку механизировать.</w:t>
      </w:r>
    </w:p>
    <w:p w14:paraId="01D39D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Испытуемый первый опытный самолет ТБ-7 вернуть на завод № 156 для:</w:t>
      </w:r>
    </w:p>
    <w:p w14:paraId="2E486C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замены моторов АМ-34ФРНБ на моторы АМ-34ФРНБ с турбокомпрессорами;</w:t>
      </w:r>
    </w:p>
    <w:p w14:paraId="2B7446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ремонта и замены мотора М-100 на АЦН-2 на мотор М-103;</w:t>
      </w:r>
    </w:p>
    <w:p w14:paraId="26B5F0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переделок, связанных с мероприятиями по увеличению скорости, потолка, установки добавочных баков и облегчения самолета.</w:t>
      </w:r>
    </w:p>
    <w:p w14:paraId="2CDD7C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ПУГ Главного Моторного Управления НКОП строящиеся моторы АМ-34ФРНБ с турбокомпрессорами для самолета ДБ-2 (А) передать заводу №156 для установки их на испытываемый опытный ТБ-7 и предъявить его испытания в НИИ ВВС к 1 июля 1938 года.</w:t>
      </w:r>
    </w:p>
    <w:p w14:paraId="47FC1C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Обязать ПГУ Главного Моторного Управления НКОП после испытаний опытного самолета с 4АМ-34ФРНБ с турбокомпрессорами установить на него моторы с турбокомпрессорами и предъявить на испытания в НИИ ВВС к 1 декабря 1938 года.</w:t>
      </w:r>
    </w:p>
    <w:p w14:paraId="2DDC24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Обязать ЦИАМ в месячный срок отработать на стенде метод наивыгоднейшего пользования мотором М-100 при полете на задросселированных моторах М-34для получения наименьших расходов горючего. НИИ ВВС, после получения от ЦИАМ метода, проверить его на самолете ТБ-7 ("дублере")" (7685).</w:t>
      </w:r>
    </w:p>
    <w:p w14:paraId="71840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05B5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за день до парада Я.В.Смушкевич разбился на Р-10, у которого заклинило двигатель. Техник выпрыгнул с 30 м, упал на деревья и остался жив, а Я.В.С. сильно разбился. Эскадрилью к параду не допустили (1606,17).</w:t>
      </w:r>
    </w:p>
    <w:p w14:paraId="601846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4DF3A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 Герой Советского Союза комкор Я.В. Смушкевич (весной 1938 г. окончил КУВНАС) попадает в аварию накануне праздника 1 Мая, на котором он должен был возглавить проход над Красной площадью пятерки истребителей. Для этого был выделен двухместный самолет Р-10 (конструктор Неман). Самолет был выкрашен в ярко красный цвет, с надписью "Командующему Первомайским воздушным парадом Герою Советского Союза Смушкевичу".30 апреля Смушкевич совершил один тренировочный полет вместе с главным штурманом ВВС РККА Г.Прокофьевым. Затем после приземления Прокофьев покинул кабину самолета. Смушкевич решил сделать еще один полет. Место Прокофьева занял техник самолета. На вираже двигатель самолета заклинил. При посадке самолет налетел на большое дерево. Техник самолета отделался ушибами, а Смушкевич в тяжелом состоянии, с переломанными ногами был отправлен в Боткинскую больницу,где его прооперировали хирурги Мондрыка и Фридланд. Пятерку Р-10 с воздушного парада сняли. Особый Отдел НКВД возбудил уголовное дело и расследование (11641).</w:t>
      </w:r>
    </w:p>
    <w:p w14:paraId="2F8A2F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357CFC4"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ACA70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3438C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 крейсер "Максим Горький" был спущен на воду, но вступил в строй только 12 декабря 1940 г., таккак его заводские и государственные испытания затянулись более чем на 12 мес. из-за опоздания готовности вооружения (3898).</w:t>
      </w:r>
    </w:p>
    <w:p w14:paraId="516A1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D98CB5F" w14:textId="77777777" w:rsidR="00A21026"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9BEFBB7" w14:textId="77777777" w:rsidR="00A21026" w:rsidRPr="000816EF" w:rsidRDefault="00A2102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ECB6D3A" w14:textId="77777777" w:rsidR="002D444C" w:rsidRPr="000816EF" w:rsidRDefault="002D444C" w:rsidP="000816EF">
      <w:pPr>
        <w:pStyle w:val="rtejustify"/>
        <w:spacing w:before="0" w:after="0"/>
        <w:rPr>
          <w:color w:val="000000" w:themeColor="text1"/>
          <w:sz w:val="16"/>
          <w:szCs w:val="16"/>
        </w:rPr>
      </w:pPr>
      <w:r w:rsidRPr="000816EF">
        <w:rPr>
          <w:rStyle w:val="af0"/>
          <w:i w:val="0"/>
          <w:color w:val="000000" w:themeColor="text1"/>
          <w:sz w:val="16"/>
          <w:szCs w:val="16"/>
        </w:rPr>
        <w:t xml:space="preserve">30 апреля 1938 г. </w:t>
      </w:r>
      <w:r w:rsidRPr="000816EF">
        <w:rPr>
          <w:bCs/>
          <w:color w:val="000000" w:themeColor="text1"/>
          <w:sz w:val="16"/>
          <w:szCs w:val="16"/>
        </w:rPr>
        <w:t>Сводка важнейших показаний арестованных управлениями НКВД СССР за 26-27 апреля 1938 г.</w:t>
      </w:r>
    </w:p>
    <w:p w14:paraId="6D2A2A6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СЕКРЕТАРЮ ЦК ВКП(б) тов. СТАЛИНУ</w:t>
      </w:r>
    </w:p>
    <w:p w14:paraId="05AA881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Направляю сводку важнейших показаний арестованных Управлениями НКВД СССР за 26-27 апреля 1938 года.</w:t>
      </w:r>
    </w:p>
    <w:p w14:paraId="7A32C060"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p>
    <w:p w14:paraId="080B18AA"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1-МУ УПРАВЛЕНИЮ</w:t>
      </w:r>
    </w:p>
    <w:p w14:paraId="2CBDF9EA"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4-й ОТДЕЛ</w:t>
      </w:r>
    </w:p>
    <w:p w14:paraId="0F295CC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СТЕЦКИЙ А.И.,</w:t>
      </w:r>
      <w:r w:rsidRPr="000816EF">
        <w:rPr>
          <w:color w:val="000000" w:themeColor="text1"/>
          <w:sz w:val="16"/>
          <w:szCs w:val="16"/>
        </w:rPr>
        <w:t xml:space="preserve"> бывший зав. отделом пропаганды ЦК ВКП(б). Допрашивал: ГЛЕБОВ.</w:t>
      </w:r>
    </w:p>
    <w:p w14:paraId="40D8FEC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СТЕЦКИЙ признал себя виновным в том, что до последнего времени он являлся руководителем антисоветской террористической организации, в которую входили правые и троцкисты.</w:t>
      </w:r>
    </w:p>
    <w:p w14:paraId="5FB40DB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Как показывает СТЕЦКИЙ, в 1924 году он вступил в бухаринскую группу и с 1926 года руководил ленинградской группой бухаринцев в составе АСТРОВА, ПЕТРОВСКОГО, МАРТЫНОВА, ШАБАНОВА, ГОРОХОВА, БЕЛЕНКО и др.</w:t>
      </w:r>
    </w:p>
    <w:p w14:paraId="197FCA8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 переводом на работу в аппарат ЦК ВКП(б) СТЕЦКИЙ перебросил из Ленинграда в Москву часть бухаринцев, устроив их на работу в партийном аппарате и в печати: ГОРОХОВА и СТОЛЯРОВА — в аппарат ЦК, БЕЛЕНКО — в ОГИЗ и МАТУСЕВИЧ — в «Правду».</w:t>
      </w:r>
    </w:p>
    <w:p w14:paraId="56895FB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1929—31 г.г. содействовал правым и троцкистам в устройстве их в институты Красной профессуры, в результате чего институты Красной профессуры превратились в источник кадров, враждебных партии. Эти кадры, рассылавшиеся на места, проводили контрреволюционную деятельность под его (СТЕЦКОГО) руководством.</w:t>
      </w:r>
    </w:p>
    <w:p w14:paraId="6F2A55B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СТЕЦКИЙ также признал, что он был лично связан с военными заговорщиками ЕФИМОВЫМ, КРУЧИНКИНЫМ и ФЕЛЬДМАНОМ.</w:t>
      </w:r>
    </w:p>
    <w:p w14:paraId="4627EE1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ЦВЕТКОВ В.М.,</w:t>
      </w:r>
      <w:r w:rsidRPr="000816EF">
        <w:rPr>
          <w:color w:val="000000" w:themeColor="text1"/>
          <w:sz w:val="16"/>
          <w:szCs w:val="16"/>
        </w:rPr>
        <w:t xml:space="preserve"> бывший секретарь Ленинградского горкома ВКП(б). Допрашивал: РОДОС.</w:t>
      </w:r>
    </w:p>
    <w:p w14:paraId="04E64F5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Сознался в том, что он является участником контрреволюционной организации правых, в которую вовлечен в 1932 году ГАВРИЛОВЫМ И.И. — бывш. зав. культпропом Московского райкома ВКП(б) (арестован).</w:t>
      </w:r>
    </w:p>
    <w:p w14:paraId="127F563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ЦВЕТКОВ показал, что в 1933 году, после назначения его секретарем парткома 1-й ГЭС, он установил связь с участниками антисоветской организации правых: АНТОНОВЫМ — директором 1-й ГЭС, РОЗЕНОМ — инструктором Горкома ВКП(б), ТЕДЕРОМ — пред. завкома 1-й ГЭС, и АНКУДИНОВЫМ — зам директора 1-й ГЭС, совместно с которыми проводил диверсионно-вредительскую работу на 1-й ГЭС в Ленинграде.</w:t>
      </w:r>
    </w:p>
    <w:p w14:paraId="3A1A3A2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Участниками антисоветской организации правых являлись также АНТЮХИН, возглавлявший Ленэнерго, КУСТАРЕВ — в настоящее время секретарь Полярного райкома ВКП(б) в Ленинградской области, и ТУШИН — бывш. главный инженер 8-й ГЭС.</w:t>
      </w:r>
    </w:p>
    <w:p w14:paraId="1B35549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Как показывает ЦВЕТКОВ, наиболее активную антисоветскую деятельность он начал вести с середины 1936 года, т.е. с момента его перехода на работу секретарем парткома завода «Электросила». Здесь он установил организационную связь по совместной антисоветской работе с ИВАНОВЫМ А.М. — бывш. директором завода, а в последнее время председатель Иркутского облисполкома, ДЬЯЧЕНКО К.К. — бывш. директором завода, СТАРКОВЫМ — техническим директором завода, МУХИНЫМ — бывш. помощником директора завода, ЯРОШЕВИЧЕМ — бывш. главным инженером завода, ГОЛОЩЕКИНЫМ — бывш. зав. планово-производственным отделом, и друг.</w:t>
      </w:r>
    </w:p>
    <w:p w14:paraId="67FAF2B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Участники антисоветской организации правых проводили на заводе диверсионно-вредительскую работу. Так, например, по указаниям ЦВЕТКОВА и ДЬЯЧЕНКО СТАРКОВЫМ и ЯРОШЕВИЧЕМ вредительски была произведена расстановка станков в цехе среднего машиностроения и умышленно задержано освоение новых площадей в этом цехе, в результате чего производственный план в 1937 году был сорван.</w:t>
      </w:r>
    </w:p>
    <w:p w14:paraId="213DD90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декабре 1937 года ЯРОШЕВИЧЕМ по указанию ДЬЯЧЕНКО был совершен диверсионный акт в лаковарочной мастерской, что помимо материального ущерба заводу повлекло за собой человеческие жертвы.</w:t>
      </w:r>
    </w:p>
    <w:p w14:paraId="5CBBC22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ЦВЕТКОВ также сознался, что участниками организации велась работа по подготовке террористических актов против руководителей партии и советского правительства, и в первую очередь против тов. СТАЛИНА.</w:t>
      </w:r>
    </w:p>
    <w:p w14:paraId="2A1324A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Кроме того, участники организации ДЬЯЧЕНКО, ЕФРЕМОВ, ЯРОШЕВИЧ, БИРБРАЕР, ЭЙДЕМАН и СТАРКОВ были связаны с разведками иностранных государств, которым передавал шпионские сведения. В этих целях они использовали свои служебные командировки в Германию, Англию и Америку.</w:t>
      </w:r>
    </w:p>
    <w:p w14:paraId="3B7140F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ЛЕБЕДЕВ И.А.,</w:t>
      </w:r>
      <w:r w:rsidRPr="000816EF">
        <w:rPr>
          <w:color w:val="000000" w:themeColor="text1"/>
          <w:sz w:val="16"/>
          <w:szCs w:val="16"/>
        </w:rPr>
        <w:t xml:space="preserve"> бывший нач. 1 отдела штаба отдельной мотострелковой дивизии особого назначения (ОМДОН). Допрашивали: КУПЕР, ВЛАДЗИМИРСКИЙ.</w:t>
      </w:r>
    </w:p>
    <w:p w14:paraId="02D6A6C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Сознался в том, что он с 1934 года по день ареста являлся участником антисоветской военно-заговорщической организации, в которую был вовлечен КОНДРАТЬЕВЫМ С.И. — бывш. командиром ОМДОН.</w:t>
      </w:r>
    </w:p>
    <w:p w14:paraId="7FC86EE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качестве своих сообщников по контрреволюционной заговорщицкой работе ЛЕБЕДЕВ назвал: КОНДРАТЬЕВА, КРУЧИНКИНА, БАРКАНА, ЗАРИНА, БОРИСОВА и КАСПАРЕТ.</w:t>
      </w:r>
    </w:p>
    <w:p w14:paraId="4753EC5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Кроме того, ЛЕБЕДЕВ сознался в том, что с 1935 года он был польским шпионом. Для шпионской работы в пользу Польши был завербован бывшим старшим помощником начальника 1 отдела штаба ОМДОН ЛЕНЦЕВИЧ (арестован).</w:t>
      </w:r>
    </w:p>
    <w:p w14:paraId="799D99C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ЛЕБЕДЕВ также показал, что он из авантюристических побуждений, стремясь пробраться на командные должности в РККА, с 1920 года путем фальсификации документов выдавал себя за русского (он еврей), бывшего офицера царской армии, с намерением, как он говорит, тем самым зарекомендовать себя в качестве военного специалиста.</w:t>
      </w:r>
    </w:p>
    <w:p w14:paraId="2E21EDB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МИРОНОВ Н И.,</w:t>
      </w:r>
      <w:r w:rsidRPr="000816EF">
        <w:rPr>
          <w:color w:val="000000" w:themeColor="text1"/>
          <w:sz w:val="16"/>
          <w:szCs w:val="16"/>
        </w:rPr>
        <w:t xml:space="preserve"> бывший помощник начальника штаба внутренних войск УНКВД МО. Допрашивали: КУПРИН, ПАВЛОВСКИЙ.</w:t>
      </w:r>
    </w:p>
    <w:p w14:paraId="66A87D5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Сознался в том, что в 1934 году он был завербован бывшим командиром дивизии Особого назначения КОНДРАТЬЕВЫМ С.И. в антисоветскую заговорщическую организацию в войсках НКВД.</w:t>
      </w:r>
    </w:p>
    <w:p w14:paraId="68DD248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КОНДРАТЬЕВ информировал МИРОНОВА, что эта организация связана с заговорщической организацией в РККА и готовит к моменту начала войны совместное выступление с целью захвата власти. Захват власти намечалось осуществить путем ареста членов Политбюро и правительства. Основную задачу в этом деле, в частности по линии производства арестов партийных и советских работников гор. Москвы, намечалось осуществить силами дивизии Особого назначения.</w:t>
      </w:r>
    </w:p>
    <w:p w14:paraId="06CE680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МИРОНОВ далее показал, что он был связан с участниками заговора ШУСТОВЫМ С.Г., на которого организацией была возложена задача разработки конкретного плана расстановки людей в момент осуществления заговора, и ГОЛЬХОВЫМ Н.С. — бывш. нач. политотдела дивизии ОСНАЗ, совместно с которым он обсуждал план заговорщической организации.</w:t>
      </w:r>
    </w:p>
    <w:p w14:paraId="377944A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 слов КОНДРАТЬЕВА МИРОНОВУ известно, что участниками заговора также являются следующие лица: ДМИТРИЕВ М.Ф. — командир полка войск НКВД в Ростове, бывш. офицер, ДАКШИН А.Н. — работник ГУПВО, и ЛЕБЕДЕВ И.А.</w:t>
      </w:r>
    </w:p>
    <w:p w14:paraId="424BCDC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ВЕДЕРНИКОВ А.А.,</w:t>
      </w:r>
      <w:r w:rsidRPr="000816EF">
        <w:rPr>
          <w:color w:val="000000" w:themeColor="text1"/>
          <w:sz w:val="16"/>
          <w:szCs w:val="16"/>
        </w:rPr>
        <w:t xml:space="preserve"> бывший прапорщик, бывший полковник ГУПВО. Допрашивали: ИЛЮШИН, КУПРИН, ПАВЛОВСКИЙ.</w:t>
      </w:r>
    </w:p>
    <w:p w14:paraId="71212E1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Показал, что в 1934 году он был вовлечен в антисоветский заговор КРУЧИНКИНЫМ. Был связан с участниками заговора БУРОВЫМ — нач. орготдела ГУПВО и проводил подрывную деятельность, которая в основном заключалась в следующем: составлялись вредительские расчеты штатов внутренних войск по охране объектов железной дороги; урезались штаты тыловых частей; исключены подразделения связи из состава частей и сохранена старая система штатов дивизионная — вместо батальонной и ротной; охранные части распределялись по объектам без учета важности объектов, т.е. на железной дороге первой категории штат давался меньше, чем на ж.д. второй категории; срывалось решение правительства о развертывании воздушных частей.</w:t>
      </w:r>
    </w:p>
    <w:p w14:paraId="20F2256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САМОЙЛОВ С.И.,</w:t>
      </w:r>
      <w:r w:rsidRPr="000816EF">
        <w:rPr>
          <w:color w:val="000000" w:themeColor="text1"/>
          <w:sz w:val="16"/>
          <w:szCs w:val="16"/>
        </w:rPr>
        <w:t xml:space="preserve"> бывший врид. начальника 3 отдела УГБ НКВД УССР. Допрашивал: ЦЕРПЕНТО.</w:t>
      </w:r>
    </w:p>
    <w:p w14:paraId="04920D2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Признал себя виновным в участии в контрреволюционной группе, существовавшей в НКВД УССР, возглавляемой ЛЕПЛЕВСКИМ.</w:t>
      </w:r>
    </w:p>
    <w:p w14:paraId="720E789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Эта группа в своей контрреволюционной работе использовала аппарат НКВД УССР и способствовала заговорщической работе блока контрреволюционных организаций на Украине.</w:t>
      </w:r>
    </w:p>
    <w:p w14:paraId="3035FFC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Участниками группы являлись: СЕВЕРИН — нач. отдела кадров; ГРИГОРЬЕВ — его заместитель, ГЕРЗОН — нач. 4-го отдела, Блюман — нач. 5-го отдела, САПИР — пом. нач. 3-го отдела, ДЖИРИН — бывш. нач. 2-го отдела, и ИНСАРОВ — нач. секретариата.</w:t>
      </w:r>
    </w:p>
    <w:p w14:paraId="22A1EF3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показаниям САМОЙЛОВА — СЕВЕРИН и ГРИГОРЬЕВ обеспечивали сохранение и выдвижение «своих» кадров и расстановку их в аппарате.</w:t>
      </w:r>
    </w:p>
    <w:p w14:paraId="3963429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ГЕРЗОН был основным проводником линии ЛЕПЛЕВСКОГО в вопросах борьбы с правыми, троцкистами и националистами;</w:t>
      </w:r>
    </w:p>
    <w:p w14:paraId="2FFD548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БЛЮМАН возглавлял следственную группу по делам сотрудников, обеспечивал сохранение кадров ЛЕПЛЕВСКОГО.</w:t>
      </w:r>
    </w:p>
    <w:p w14:paraId="24A053B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САПИР, троцкист, был включен ЛЕПЛЕВСКИМ в группу по делам сотрудников, затем проводил к.р. работу в 3-м отделе.</w:t>
      </w:r>
    </w:p>
    <w:p w14:paraId="35B8BF2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ИНСАРОВ — очень близкий к ЛЕПЛЕВСКОМУ человек, объединявший группу. Им был созван своего рода «салон», который систематически посещался участниками группы. ИНСАРОВА считали фактически неофициальным замнаркома.</w:t>
      </w:r>
    </w:p>
    <w:p w14:paraId="0B89A73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ИНСАРОВ и ДЖИРИН являлись постоянными советниками ЛЕПЛЕВСКОГО.</w:t>
      </w:r>
    </w:p>
    <w:p w14:paraId="3AE19CDD"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 xml:space="preserve">ПО 2-МУ УПРАВЛЕНИЮ </w:t>
      </w:r>
    </w:p>
    <w:p w14:paraId="7C4B8B9F"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5-й ОТДЕЛ</w:t>
      </w:r>
    </w:p>
    <w:p w14:paraId="79383B9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ВИКТОРОВ М.В.,</w:t>
      </w:r>
      <w:r w:rsidRPr="000816EF">
        <w:rPr>
          <w:color w:val="000000" w:themeColor="text1"/>
          <w:sz w:val="16"/>
          <w:szCs w:val="16"/>
        </w:rPr>
        <w:t xml:space="preserve"> бывший командующий ТОФ, бывший Наморси РККА. Допрашивали: ФЕДОРОВ, КУДРЯВЦЕВ.</w:t>
      </w:r>
    </w:p>
    <w:p w14:paraId="7D52C7D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в 1933 году им завербован в антисоветский заговор пом. командующего ТОФа по авиации НИКИФОРОВ (арестован), который по его заданию проводил диверсионную вредительскую работу в частях ВВС. ВИКТОРОВ назвал всех известных ему участников антисоветского заговора, большинство которых уже арестовано и дает подробные показания о том, как он вместе с членами центра заговора на ТОФе — ОКУНЕВЫМ, КИРЕЕВЫМ и СОЛОННИКОВЫМ, руководил всей антисоветской подрывной деятельностью заговорщиков во флоте.</w:t>
      </w:r>
    </w:p>
    <w:p w14:paraId="6BC8DDD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ВЕРХОВСКИЙ А.И.,</w:t>
      </w:r>
      <w:r w:rsidRPr="000816EF">
        <w:rPr>
          <w:color w:val="000000" w:themeColor="text1"/>
          <w:sz w:val="16"/>
          <w:szCs w:val="16"/>
        </w:rPr>
        <w:t xml:space="preserve"> бывший военный министр временного правительства, комбриг. Допрашивали: ИВАНОВ, КОШЕВОЙ.</w:t>
      </w:r>
    </w:p>
    <w:p w14:paraId="13F45D0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он является организатором и руководителем контрреволюционной группы буржуазно-демократического офицерства бывшей царской армии.</w:t>
      </w:r>
    </w:p>
    <w:p w14:paraId="20A08A4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Эта группа (в нее первоначально входили полковники ЯКУБОВИЧ, ТУМАНОВ, БАРИНОВСКИЙ и друг.), зародившись сразу после Февральской революции, на протяжении всего революционного периода лавировала между антисоветскими политическими партиями (монархисты, эсеры, меньшевики) и организациями, а в отдельные периоды близко подходила и поддерживала то одну, то другую из них, но никогда не сливалась с ними и имела свою линию.</w:t>
      </w:r>
    </w:p>
    <w:p w14:paraId="49E50E3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После февраля 1917 года группа близко подошла к правым эсерам. ВЕРХОВСКИЙ установил контакт с ЦК правых эсеров, персонально с ГОЦ, ДОНСКИМ, ФЕЙТ, и при их помощи стал министром временного правительства. После октября ВЕРХОВСКИЙ вошел в меньшевистско-эсеровский «Союз защиты родины и революции», принимал там активное участие в составлении планов похода против советской власти, в организации подготовки восстания, в сговорах с французским послом НУЛАНС, действовавшим от имени французского правительства, а когда перспективы «Союза защиты» оказались нереальными, отошел со своей группой и от эсеров, и от меньшевиков.</w:t>
      </w:r>
    </w:p>
    <w:p w14:paraId="735E768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ВЕРХОВСКИЙ впоследствии в 1936 году вновь установил организационные связи с правоэсеровским центром в Париже и ТКП в Праге через нелегально присланных в Москву эмиссаров КЕРЕНСКОГО — ЧЕРНОВА, БУНАКОВА-ЛЕБЕДЕВА и ЦИОНА.</w:t>
      </w:r>
    </w:p>
    <w:p w14:paraId="09F69F4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1921 году ВЕРХОВСКИЙ установил контакт с монархическими кругами кадрового офицерства (СНЕСАРЕВ, СВЕЧИН, ЛУКИРСКИЙ, СУХОВ), участвовал на традиционных собраниях «Георгиевских кавалеров», которыми руководил генерал БРУСИЛОВ.</w:t>
      </w:r>
    </w:p>
    <w:p w14:paraId="5549D03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1930 году, работая в штабе СКВО, ВЕРХОВСКИЙ и группа, созданная им в штабе (бывш. полковник БЕДНЯГИН, прапорщики — ПОКРОВСКИЙ, СОКОЛОВ, ЦВЕТКОВ и друг.), установили связи с военно-эсеровской организацией, руководимой БЕЛОВЫМ И.П., и участвовали в подготовке вооруженного восстания на Северном Кавказе и Кубани.</w:t>
      </w:r>
    </w:p>
    <w:p w14:paraId="0BC4E0B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1931 году ВЕРХОВСКИЙ был арестован, отбывал наказание, после освобождения в 1934 году вновь включился в активную подпольную антисоветскую деятельность и, сохраняя кадры буржуазно-демократического офицерства, вошел в состав военно-фашистского заговора.</w:t>
      </w:r>
    </w:p>
    <w:p w14:paraId="1AEE6C9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3. </w:t>
      </w:r>
      <w:r w:rsidRPr="000816EF">
        <w:rPr>
          <w:color w:val="000000" w:themeColor="text1"/>
          <w:sz w:val="16"/>
          <w:szCs w:val="16"/>
          <w:u w:val="single"/>
        </w:rPr>
        <w:t>ТРОЯНКЕР.</w:t>
      </w:r>
      <w:r w:rsidRPr="000816EF">
        <w:rPr>
          <w:color w:val="000000" w:themeColor="text1"/>
          <w:sz w:val="16"/>
          <w:szCs w:val="16"/>
        </w:rPr>
        <w:t xml:space="preserve"> Допрашивал: ВОЛХОНСКИЙ.</w:t>
      </w:r>
    </w:p>
    <w:p w14:paraId="47C8534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после назначения его в МВО, примерно в августе 1937 года, он получил от БУЛИНА задание о подготовке террористического акта против наркома обороны тов. ВОРОШИЛОВА.</w:t>
      </w:r>
    </w:p>
    <w:p w14:paraId="6B2F27F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Булин предложил ТРОЯНКЕРУ по этому вопросу связаться с бывшим начальником Политуправления МВО ИСАЕНКО (арестован и осужден), которому он, БУЛИН, также дал задание по подготовке террористического акта.</w:t>
      </w:r>
    </w:p>
    <w:p w14:paraId="0B1C83B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ТРОЯНКЕР имел разговор с ИСАЕНКО, и последний, подтвердив полученное им задание от БУНИНА, сообщил ТРОЯНКЕРУ, что им намечены в качестве исполнителей террористического акта бывший заместитель начальника Политуправления МВО ОЗОЛ (осужден), бывший секретарь окружной партийной комиссии МВО ЮКОМС (осужден) и бывший начальник командного отдела МВО РУСОВ (осужден).</w:t>
      </w:r>
    </w:p>
    <w:p w14:paraId="5FF6202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Кроме перечисленных лиц ИСАЕНКО назвал ТРОЯНКЕРУ вторую группу лиц, которых можно использовать для совершения террористического акта: начальника политотдела СЕРГЕЕВА (осужден), ЦАРЕВА — комиссара корпуса Военно-учебных заведений МВО (не арестован, проходит также по показаниям УРИЦКОГО как участник заговора); СТАТУТА — бывшего начальника политотдела особой кавдивизии (осужден), ХЛЕБНИКОВА — бывшего секретаря парторганизации штаба МВО (не арестован, в настоящее время состоит командиром 108-го арт. полка), ИОФИНА — бывш. нач. политотдела 1-й арт. дивизии ПВО (осужден).</w:t>
      </w:r>
    </w:p>
    <w:p w14:paraId="003C711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ТРОЯНКЕРОМ и ИСАЕНКО этот список был сообщен БУНИНУ, который его одобрил. После чего по указанию БУНИНА и была назначена террористическая группа в составе ОЗОЛА, ЮКОМСА, РУСОВА и ХЛЕБНИКОВА, которая должна была подготовить и совершить террористический акт над ВОРОШИЛОВЫМ во время предполагавшегося совещания актива работников Наркомата обороны.</w:t>
      </w:r>
    </w:p>
    <w:p w14:paraId="29CBD2B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Остальные участники террористической группы: СЕРГЕЕВ, СТАТУТ, ИОФИН и ЦАРЕВ — должны были совершить террористический акт при возможном посещении Наркомом обороны частей, в которых они служили.</w:t>
      </w:r>
    </w:p>
    <w:p w14:paraId="0B60131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 всеми перечисленными лицами ИСАЕНКО имел специальный разговор, и все они дали согласие на участие в осуществлении террористического акта.</w:t>
      </w:r>
    </w:p>
    <w:p w14:paraId="7FC8782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ТРОЯНКЕР также показал, что со слов БУЛИНА ему известно, что задание по террористической деятельности и по организации террористических групп в этот же период времени БУЛИНЫМ были даны бывшему ответственному секретарю партийной комиссии ПУ РККА СИДОРОВУ (не арестован), бывшему начальнику Политуправления СибВО ПРОКОФЬЕВУ (арестован) и бывшему члену военного совета БВО МЕЗИСУ (арестован).</w:t>
      </w:r>
    </w:p>
    <w:p w14:paraId="48B719A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4. </w:t>
      </w:r>
      <w:r w:rsidRPr="000816EF">
        <w:rPr>
          <w:color w:val="000000" w:themeColor="text1"/>
          <w:sz w:val="16"/>
          <w:szCs w:val="16"/>
          <w:u w:val="single"/>
        </w:rPr>
        <w:t>БОРИСОВ Я.И.,</w:t>
      </w:r>
      <w:r w:rsidRPr="000816EF">
        <w:rPr>
          <w:color w:val="000000" w:themeColor="text1"/>
          <w:sz w:val="16"/>
          <w:szCs w:val="16"/>
        </w:rPr>
        <w:t xml:space="preserve"> бывший сотрудник 5-го управления Генштаба РККА. Допрашивал: КРИВОШЕЕВ.</w:t>
      </w:r>
    </w:p>
    <w:p w14:paraId="335F3A3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Ранее сознавшийся в шпионаже в пользу французской разведки, агентом которой он состоял с 1932 года, дополнительно показал, что начало его антисоветской деятельности относится к периоду гражданской войны, когда он, будучи на командной должности во 2-м пограничном стр. полку, расположенном на Финской границе, вошел в состав офицерской организации, состоявшей из лиц, руководивших полком.</w:t>
      </w:r>
    </w:p>
    <w:p w14:paraId="67481136"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Организация ставила своей целью предательство интересов советской власти и Красной Армии.</w:t>
      </w:r>
    </w:p>
    <w:p w14:paraId="52C9334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заданию организации командир полка, бывший полковник царской армии САВИЦКИЙ в марте 1919 года перешел на сторону белофиннов со всеми оперативными планами обороны занимаемого участка госграницы СССР—Финляндии.</w:t>
      </w:r>
    </w:p>
    <w:p w14:paraId="0BC15C3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При начавшемся после этого наступления белофиннов участники организации в целях срыва обороны начали эвакуировать полк. Приведя его в состояние небоеспособности, большинство участников организации в этот момент перешло на сторону белофиннов.</w:t>
      </w:r>
    </w:p>
    <w:p w14:paraId="13FBD55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РККА из числа этой организации до последнего времени служили, кроме него, еще и СОБОЛЕВ Николай Николаевич (работает в управлении противоздушной обороны). Ставится вопрос об его аресте.</w:t>
      </w:r>
    </w:p>
    <w:p w14:paraId="3F34544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5. </w:t>
      </w:r>
      <w:r w:rsidRPr="000816EF">
        <w:rPr>
          <w:color w:val="000000" w:themeColor="text1"/>
          <w:sz w:val="16"/>
          <w:szCs w:val="16"/>
          <w:u w:val="single"/>
        </w:rPr>
        <w:t>ГРИНБЕРГ И.М.,</w:t>
      </w:r>
      <w:r w:rsidRPr="000816EF">
        <w:rPr>
          <w:color w:val="000000" w:themeColor="text1"/>
          <w:sz w:val="16"/>
          <w:szCs w:val="16"/>
        </w:rPr>
        <w:t xml:space="preserve"> бывший член Военного Совета АОН. Допрашивали: ВОРОНЧУК.</w:t>
      </w:r>
    </w:p>
    <w:p w14:paraId="55911FC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Ранее сознавшийся участник военно-фашистского заговора дополнительно показал, что до вступления в заговор ГРИНБЕРГ с 1931 года разделял и проводил линию правых: БУХАРИНА, РЫКОВА, ТОМСКОГО. В последующем, будучи уже участником военно-фашистского заговора в РККА, ГРИНБЕРГ также проводил все антисоветские установки правых.</w:t>
      </w:r>
    </w:p>
    <w:p w14:paraId="3B7DBB50"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Наряду с общими задачами заговора, сводившимися к реставрации капитализма в СССР, ГРИНБЕРГ по заданию центра заговора вел работу по вербовке в заговор новых лиц из числа политсостава, сохранял в частях и в партии антисоветски настроенных лиц начальствующего состава, сохранял в рядах ВКП(б) членов партии, в прошлом примыкавших к различным оппозиционным группировкам.</w:t>
      </w:r>
    </w:p>
    <w:p w14:paraId="6187BC9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ГРИНБЕРГ вел также активную вредительскую работу по подрыву боеспособности и подготовке поражения РККА вначале в ЛВО, а затем в авиационной армии, куда он был переведен из Ленинграда в 1936 году по решению центра заговора (ГАМАРНИКА).</w:t>
      </w:r>
    </w:p>
    <w:p w14:paraId="2F5B90A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6. </w:t>
      </w:r>
      <w:r w:rsidRPr="000816EF">
        <w:rPr>
          <w:color w:val="000000" w:themeColor="text1"/>
          <w:sz w:val="16"/>
          <w:szCs w:val="16"/>
          <w:u w:val="single"/>
        </w:rPr>
        <w:t>ХРИПИН В.В.,</w:t>
      </w:r>
      <w:r w:rsidRPr="000816EF">
        <w:rPr>
          <w:color w:val="000000" w:themeColor="text1"/>
          <w:sz w:val="16"/>
          <w:szCs w:val="16"/>
        </w:rPr>
        <w:t xml:space="preserve"> бывший командарм. Допрашивали: РОГАЧЕВ, ЮХИМОВИЧ.</w:t>
      </w:r>
    </w:p>
    <w:p w14:paraId="66C82FC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Подтвердил ранее данные показания, что ТУРЖАНСКИЙ, бывший командир авиационного корпуса, был завербован в заговор УБОРЕВИЧЕМ и был рекомендован на должность командира авиационного корпуса. Об участии ТУРЖАНСКОГО в заговоре тогда же ему сказал и ОСЕПЯН. После назначения ТУРЖАНСКОГО ХРИПИН связался с ним, и ТУРЖАНСКИЙ выполнял его указания по антисоветской подрывной работе в Авиационной армии.</w:t>
      </w:r>
    </w:p>
    <w:p w14:paraId="28DEB7F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 слов польского полковника РАЙСКОГО ХРИПИНУ известно, что ТУРЖАНСКИЙ, будучи в 1938 году в Польше, подробно информировал поляков о состоянии советской авиации.</w:t>
      </w:r>
    </w:p>
    <w:p w14:paraId="03447F89"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Об исключительном внимании, которым окружили ТУРЖАНСКОГО в Польше, и о создавшейся на этой почве большой близости между ним и поляками показывает также участник заговора бывш. комкор ИНГАУНИС, бывший с ним в Польше.</w:t>
      </w:r>
    </w:p>
    <w:p w14:paraId="75DD677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ХРИПИН подтвердил вербовку в заговор ст. инженера СМОЛИНА и начальника отдела штаба СУЛЕЙМАНА (поставлен вопрос об их аресте).</w:t>
      </w:r>
    </w:p>
    <w:p w14:paraId="49D6F8A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ХРИПИН уточнил свои показания в отношении летчика КИДАЛИНСКОГО. КИДАЛИНСКИЙ был ему рекомендован по заданию немцев директором Дерулюфта АРНОЛЬДОВЫМ (арестован, сознался в немецком шпионаже) для связи на случай необходимости внезапного бегства на самолете за границу как пилот высокой квалификации, летающий ночью. КИДАЛИНСКИЙ до этого был в командировке в Германии, где обучался ночным и слепым полетам.</w:t>
      </w:r>
    </w:p>
    <w:p w14:paraId="570E06E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КИДАЛИНСКИЙ арестовывается.</w:t>
      </w:r>
    </w:p>
    <w:p w14:paraId="502B4C1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7. </w:t>
      </w:r>
      <w:r w:rsidRPr="000816EF">
        <w:rPr>
          <w:color w:val="000000" w:themeColor="text1"/>
          <w:sz w:val="16"/>
          <w:szCs w:val="16"/>
          <w:u w:val="single"/>
        </w:rPr>
        <w:t>АРМАН П.М</w:t>
      </w:r>
      <w:r w:rsidRPr="000816EF">
        <w:rPr>
          <w:color w:val="000000" w:themeColor="text1"/>
          <w:sz w:val="16"/>
          <w:szCs w:val="16"/>
        </w:rPr>
        <w:t>., бывший командир 5-й мехбригады. Допрашивал: МАШЛЕНКО.</w:t>
      </w:r>
    </w:p>
    <w:p w14:paraId="28120FF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с 1925 года является агентом французской разведки.</w:t>
      </w:r>
    </w:p>
    <w:p w14:paraId="57FACD1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Об обстоятельствах привлечения к шпионской работе АРМАН показал, что в октябре 1925 года он приехал из Латвии в Париж, где через своего брата ТЫЛТЫНЬ (осужден), работавшего в Разведупре, устроился на нелегальную работу и был связан с бывш. резидентом Разведупра БУДКЕВИЧЕМ (устанавливается) и его заместителем УЗДАЛЬСКИМ (устанавливается).</w:t>
      </w:r>
    </w:p>
    <w:p w14:paraId="4B9A05A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декабре 1925 года БУДКЕВИЧ и УЗДАЛЬСКИЙ связали АРМАНА с агентом французской разведки Жаном КРЕМЭ, с которым он, АРМАН, поддерживал шпионскую связь до 1928 года. За период работы в Париже по линии Разведупра АРМАН, БУДКЕВИЧ и УЗДАЛЬСКИЙ выдали французской разведке всю агентуру Разведупра во Франции, которая в течение 1927—1932 гг. была арестована полицией.</w:t>
      </w:r>
    </w:p>
    <w:p w14:paraId="6ED8AB64"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приезде в 1926 году в СССР АРМАН установил связь с Жаном КРЕМЭ, также находившимся в СССР, и передавал ему шпионские материалы.</w:t>
      </w:r>
    </w:p>
    <w:p w14:paraId="09340A9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Перед своим отъездом в 1928 году из СССР Жан КРЕМЭ передал АРМАНА на связь Жану БАТИСТ (поставлен вопрос об аресте), которому он, АРМАН, передавал шпионские материалы по 1937 год.</w:t>
      </w:r>
    </w:p>
    <w:p w14:paraId="2C875F6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Уже в СССР АРМАН передал французской разведке шпионские материалы по 20-й территориальной стрелковой дивизии и систематически информировал об организации, вооружении и новых формированиях мотомехчастей РККА. Кроме того, он, АРМАН, когда находился в Московской пехотной школе, передал французской разведке уставы РККА, учебные программы и другие материалы по этой школе.</w:t>
      </w:r>
    </w:p>
    <w:p w14:paraId="6062F73C"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Жан БАТИСТ проживает в Москве, женат на дочери инспектора оркестров РККА ЧЕРНЕЦКОГО.</w:t>
      </w:r>
    </w:p>
    <w:p w14:paraId="4FB3A15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АРМАН показывает, что ЧЕРНЕЦКИЙ через Жана БАТИСТА связан с французской разведкой.</w:t>
      </w:r>
    </w:p>
    <w:p w14:paraId="3940AF8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8. </w:t>
      </w:r>
      <w:r w:rsidRPr="000816EF">
        <w:rPr>
          <w:color w:val="000000" w:themeColor="text1"/>
          <w:sz w:val="16"/>
          <w:szCs w:val="16"/>
          <w:u w:val="single"/>
        </w:rPr>
        <w:t>ДЕЙБНЕР P.P.,</w:t>
      </w:r>
      <w:r w:rsidRPr="000816EF">
        <w:rPr>
          <w:color w:val="000000" w:themeColor="text1"/>
          <w:sz w:val="16"/>
          <w:szCs w:val="16"/>
        </w:rPr>
        <w:t xml:space="preserve"> бывший помощник начальника отдела АБТУ РККА. Допрашивали: БУДАРЕВ, ЕМЕЛЬЯНОВ.</w:t>
      </w:r>
    </w:p>
    <w:p w14:paraId="019B186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Дополнительно показал, что является агентом германской разведки с 1925 года, завербован его родственником ГЕЛЬМС P.M.</w:t>
      </w:r>
    </w:p>
    <w:p w14:paraId="3604D88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1932 году в г. Казани на технических курсах по подготовке немецких офицеров с ДЕЙБНЕРОМ установили шпионскую связь бывш. нач. курсов ЕРОШЕНКО (арестован) и переводчик УЛЬРИХ (устанавливается). Впоследствии шпионская связь ДЕЙБНЕРА с германской разведкой осуществлялась через ЕРОШЕНКО и КЕЛЛЕРА — бывш. нач. кафедры ВАММ (арестован).</w:t>
      </w:r>
    </w:p>
    <w:p w14:paraId="72F37F18"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ДЕЙБНЕР является участником офицерско-монархической организации с 1918 года, а не с 1932 года, как показал на первом допросе.</w:t>
      </w:r>
    </w:p>
    <w:p w14:paraId="025FAF0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офицерско-монархическую организацию он был завербован в Ленинграде немцем НЕЛИУС, по поручению которого завербовал в организацию бывш. офицеров СИЗОВА, МАТИСОНА и ГАККЕЛЬ (устанавливается).</w:t>
      </w:r>
    </w:p>
    <w:p w14:paraId="2BCAB4B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1934 году ДЕЙБНЕР установил связь с офицерско-монархической организацией, бывшей на курсах «Выстрел», в которую входили главрук МЕНЧУКОВ, преподаватели ВОЙТЫНА, ОРАЕВСКИЙ, МЕДВЕДСКИЙ, ФЕДОСЕЕВ (устанавливаются).</w:t>
      </w:r>
    </w:p>
    <w:p w14:paraId="1A840FD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Работая в автобронетанковом управлении РККА, ДЕЙБНЕР с 1932 года связан с участниками офицерско-монархической организации СТЕПНЫМ-СПИЖАРНЫМ — бывш. пом. нач. АБТУ РККА (арестован), через которого связался с участниками организации КЕЛЛЕРОМ — бывш. нач. кафедры ВАММ (арестован), СОФФОРОМ, ДАНЧЕНКО, НИКУЛИНЫМ - преподаватели ВАММ (не арестованы), ДЕНИСОВЫМ — бывш. нач. отделения АБТУ (не арестован), САКСОМ — нач. отделения АБТУ (не арестован), СЫСОЕВЫМ — нач. отделения АБТУ (не арестован).</w:t>
      </w:r>
    </w:p>
    <w:p w14:paraId="5760E53A"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заданию СТЕПНОГО-СПИЖАРНОГО эти лица вели подрывную работу в Автобронетанковых войсках.</w:t>
      </w:r>
    </w:p>
    <w:p w14:paraId="3B46C36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9. </w:t>
      </w:r>
      <w:r w:rsidRPr="000816EF">
        <w:rPr>
          <w:color w:val="000000" w:themeColor="text1"/>
          <w:sz w:val="16"/>
          <w:szCs w:val="16"/>
          <w:u w:val="single"/>
        </w:rPr>
        <w:t>РАКВИТЦ</w:t>
      </w:r>
      <w:r w:rsidRPr="000816EF">
        <w:rPr>
          <w:color w:val="000000" w:themeColor="text1"/>
          <w:sz w:val="16"/>
          <w:szCs w:val="16"/>
        </w:rPr>
        <w:t xml:space="preserve"> Герберт, он же ШТЕФЕР Рудольф, нелегальный зарубежный работник Разведупра, германский подданный, бывший член КПГ. Допрашивал: ПЕТЕРС.</w:t>
      </w:r>
    </w:p>
    <w:p w14:paraId="24C31E63"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Сознался и дал первичные показания о том, что является с 1934 года шпионом германской разведки.</w:t>
      </w:r>
    </w:p>
    <w:p w14:paraId="6C7178E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РАКВИТЦ показал, что, будучи в 1933 году в г. Берлине, был завербован через свою жену Беату РАБИНОВИЧ бывшими работниками Разведупра ЮРЕВИЧ и ВИНДЕБЕРГОМ (арестованы) для Разведупра, а в конце 1934 года был своей женой по указанию Гестапо перевербован для провокаторской и шпионской работы в пользу германской разведки.</w:t>
      </w:r>
    </w:p>
    <w:p w14:paraId="5837436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Как показывает РАКВИТЦ, его жена Беата РАБИНОВИЧ (находится на зарубежной работе по линии Разведупра) привлекла его к шпионской работе после того, как была сама арестована Гестапо и завербована. Получив от РАКВИТЦ согласие на сотрудничество с Гестапо, Беата РАБИНОВИЧ связала его в кафе «Фатерланд» с представителем Гестапо, неким ЛЕО, которому он дал подписку и получил кличку «Макс». При первой же встрече РАКВИТЦ сообщил JIEO сведения о своих прошлых партийных связях (в 1938 году РАКВИТЦ от активной партийной работы отошел), о своих разведуправских связях и получил задание на дезинформацию Разведупра. В дальнейшем (1937 год) РАКВИТЦ перед отъездом в СССР получил задание на глубокое внедрение в зарубежную агентуру Разведупра.</w:t>
      </w:r>
    </w:p>
    <w:p w14:paraId="5B2297D2"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ПО ТРЕТЬЕМУ УПРАВЛЕНИЮ</w:t>
      </w:r>
    </w:p>
    <w:p w14:paraId="59272A5B" w14:textId="77777777" w:rsidR="00A21026" w:rsidRPr="000816EF" w:rsidRDefault="00A21026" w:rsidP="000816EF">
      <w:pPr>
        <w:pStyle w:val="rtejustify"/>
        <w:spacing w:before="0" w:after="0"/>
        <w:rPr>
          <w:color w:val="000000" w:themeColor="text1"/>
          <w:sz w:val="16"/>
          <w:szCs w:val="16"/>
        </w:rPr>
      </w:pPr>
      <w:r w:rsidRPr="000816EF">
        <w:rPr>
          <w:rStyle w:val="a7"/>
          <w:rFonts w:eastAsia="Gungsuh"/>
          <w:b w:val="0"/>
          <w:color w:val="000000" w:themeColor="text1"/>
          <w:sz w:val="16"/>
          <w:szCs w:val="16"/>
        </w:rPr>
        <w:t>2-й ОТДЕЛ</w:t>
      </w:r>
    </w:p>
    <w:p w14:paraId="4E90C172"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1. </w:t>
      </w:r>
      <w:r w:rsidRPr="000816EF">
        <w:rPr>
          <w:color w:val="000000" w:themeColor="text1"/>
          <w:sz w:val="16"/>
          <w:szCs w:val="16"/>
          <w:u w:val="single"/>
        </w:rPr>
        <w:t>КУЧЕРОВ Г.Г.,</w:t>
      </w:r>
      <w:r w:rsidRPr="000816EF">
        <w:rPr>
          <w:color w:val="000000" w:themeColor="text1"/>
          <w:sz w:val="16"/>
          <w:szCs w:val="16"/>
        </w:rPr>
        <w:t xml:space="preserve"> бывший замнаркома водного транспорта. Допрашивал: КУЧИНСКИИ.</w:t>
      </w:r>
    </w:p>
    <w:p w14:paraId="225A0AD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 показания о том, что является агентом английской разведки, для работы в которой был завербован в Лондоне в 1933 году агентом «Интеллидженс-Сервис» ХИЛСОМ.</w:t>
      </w:r>
    </w:p>
    <w:p w14:paraId="735E4DBD"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Во время своих неоднократных заграничных командировок имел встречи с ХИЛСОМ, которому передавал шпионские материалы.</w:t>
      </w:r>
    </w:p>
    <w:p w14:paraId="03D94CF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Позднее был завербован в антисоветскую правотроцкистскую организацию в Наркомате Водного Транспорта ПАХОМОВЫМ Н.И.</w:t>
      </w:r>
    </w:p>
    <w:p w14:paraId="426B4D2B"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По заданию организации проводил вредительство в области эксплуатации флота.</w:t>
      </w:r>
    </w:p>
    <w:p w14:paraId="297C3A7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 xml:space="preserve">2. </w:t>
      </w:r>
      <w:r w:rsidRPr="000816EF">
        <w:rPr>
          <w:color w:val="000000" w:themeColor="text1"/>
          <w:sz w:val="16"/>
          <w:szCs w:val="16"/>
          <w:u w:val="single"/>
        </w:rPr>
        <w:t>ЧИСТЯКОВ H.A.,</w:t>
      </w:r>
      <w:r w:rsidRPr="000816EF">
        <w:rPr>
          <w:color w:val="000000" w:themeColor="text1"/>
          <w:sz w:val="16"/>
          <w:szCs w:val="16"/>
        </w:rPr>
        <w:t xml:space="preserve"> бывший эсер, бывший старший инженер Северного Центрального управления речного транспорта Наркомвода, бывший кандидат ВКП(б). Допрашивали: ПОПОВ, ЖАРОВ.</w:t>
      </w:r>
    </w:p>
    <w:p w14:paraId="1DDCE5BE"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Дал показания о том, что являлся участником антисоветской эсеровской террористической организации в Наркомате Водного Транспорта.</w:t>
      </w:r>
    </w:p>
    <w:p w14:paraId="3E666811"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В организацию был завербован в 1936 году ШУМИЛОВЫМ И.М. (бывш. нач. сектора пути Северного Центрального Управления речного транспорта) (арестован).</w:t>
      </w:r>
    </w:p>
    <w:p w14:paraId="79B316EF"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lastRenderedPageBreak/>
        <w:t>Дал согласие ШУМИЛОВУ лично участвовать в подготовке террористического акта над руководителями ВКП(б) и правительства во время торжественного заседания в Большом театре весной 1937 года.</w:t>
      </w:r>
    </w:p>
    <w:p w14:paraId="6683C8F5"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Как участников подготовлявшегося террористического акта назвал эсеров ГАЛУШКО (нач. сектора капитального строительства Северного Центрального Управления речного транспорта — намечен к аресту) и МЫСЛИНА (бывш. ст. инженер Северного Центрального Управления речного транспорта — арестован), вместе с которыми должен был при помощи ШУМИЛОВА проникнуть в Большой театр.</w:t>
      </w:r>
    </w:p>
    <w:p w14:paraId="68C13BD7" w14:textId="77777777" w:rsidR="00A21026" w:rsidRPr="000816EF" w:rsidRDefault="00A21026" w:rsidP="000816EF">
      <w:pPr>
        <w:pStyle w:val="rtejustify"/>
        <w:spacing w:before="0" w:after="0"/>
        <w:rPr>
          <w:color w:val="000000" w:themeColor="text1"/>
          <w:sz w:val="16"/>
          <w:szCs w:val="16"/>
        </w:rPr>
      </w:pPr>
      <w:r w:rsidRPr="000816EF">
        <w:rPr>
          <w:color w:val="000000" w:themeColor="text1"/>
          <w:sz w:val="16"/>
          <w:szCs w:val="16"/>
        </w:rPr>
        <w:t>Знал об участии в антисоветской организации правых в Наркомводе БОВИНА, ЧЕВЕРДИНА, КАРЫГИНА и РУССА (осуждены).</w:t>
      </w:r>
    </w:p>
    <w:p w14:paraId="582182F7" w14:textId="77777777" w:rsidR="00A21026" w:rsidRPr="000816EF" w:rsidRDefault="00A21026" w:rsidP="000816EF">
      <w:pPr>
        <w:pStyle w:val="rtejustify"/>
        <w:spacing w:before="0" w:after="0"/>
        <w:rPr>
          <w:color w:val="000000" w:themeColor="text1"/>
          <w:sz w:val="16"/>
          <w:szCs w:val="16"/>
        </w:rPr>
      </w:pPr>
      <w:r w:rsidRPr="000816EF">
        <w:rPr>
          <w:rStyle w:val="af0"/>
          <w:rFonts w:eastAsia="Gungsuh"/>
          <w:i w:val="0"/>
          <w:color w:val="000000" w:themeColor="text1"/>
          <w:sz w:val="16"/>
          <w:szCs w:val="16"/>
        </w:rPr>
        <w:t>Начальник Секретариата НКВД СССР старший майор государственной безопасности (ШАПИРО)</w:t>
      </w:r>
    </w:p>
    <w:p w14:paraId="18AA3219"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Архив: АП РФ. Ф. 3. Оп. 24. Д. 408. Л. 110—126. </w:t>
      </w:r>
    </w:p>
    <w:p w14:paraId="54509FEE"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Лубянка. Советская элита на сталинской голгофе. 1937—1938. М.: МФД, 2011, стр. 363-371 (12341).</w:t>
      </w:r>
    </w:p>
    <w:p w14:paraId="341445CD" w14:textId="77777777" w:rsidR="00A21026" w:rsidRPr="000816EF" w:rsidRDefault="00A21026" w:rsidP="000816EF">
      <w:pPr>
        <w:spacing w:after="0" w:line="240" w:lineRule="auto"/>
        <w:jc w:val="both"/>
        <w:rPr>
          <w:rFonts w:ascii="Times New Roman" w:hAnsi="Times New Roman"/>
          <w:color w:val="000000" w:themeColor="text1"/>
          <w:sz w:val="16"/>
          <w:szCs w:val="16"/>
        </w:rPr>
      </w:pPr>
    </w:p>
    <w:p w14:paraId="08C6A93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48571B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0C7840C" w14:textId="77777777" w:rsidR="002D444C" w:rsidRPr="000816EF" w:rsidRDefault="002D444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в 1938 году в Москве было открыто движение по Крымскому мосту (проект архитектора А.В.Власова и инженера Б.П.Константинова) – единственному в Москве висячему мосту через Москву-реку (15115).</w:t>
      </w:r>
    </w:p>
    <w:p w14:paraId="1121AC2F" w14:textId="77777777" w:rsidR="002D444C" w:rsidRPr="000816EF" w:rsidRDefault="002D444C" w:rsidP="000816EF">
      <w:pPr>
        <w:spacing w:after="0" w:line="240" w:lineRule="auto"/>
        <w:jc w:val="both"/>
        <w:rPr>
          <w:rFonts w:ascii="Times New Roman" w:hAnsi="Times New Roman"/>
          <w:color w:val="000000" w:themeColor="text1"/>
          <w:sz w:val="16"/>
          <w:szCs w:val="16"/>
        </w:rPr>
      </w:pPr>
    </w:p>
    <w:p w14:paraId="53D749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приказом № 079 было объявлено постановление СНК СССР № 260 от 4 марта 1938 года о передаче “Дальстроя” в ведение НКВД СССР (что де-юре констатировало давно сложившийся статус Колымы) (7560).</w:t>
      </w:r>
    </w:p>
    <w:p w14:paraId="051E8B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D7B83FA" w14:textId="762AB6D5" w:rsidR="001811DD" w:rsidRPr="000816EF" w:rsidRDefault="001811DD"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4C02F642" w14:textId="77777777" w:rsidR="001811DD" w:rsidRPr="000816EF" w:rsidRDefault="001811DD"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0D939488" w14:textId="77777777" w:rsidR="005C0D6F" w:rsidRPr="000816EF" w:rsidRDefault="005C0D6F"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 апреля 1938 г. рейс 422 авиакомпании Ala Littoria на самолете Savoia-Marchetti S.73 (регистрация I-MEDA), летевший из Тираны, Албания, в Рим, Италия, врезался в склон горы недалеко от Маранолы, Формия, Италия, в результате чего погибли все 19 человек на борту (20797).</w:t>
      </w:r>
    </w:p>
    <w:p w14:paraId="71B5CCE4" w14:textId="77777777" w:rsidR="005C0D6F" w:rsidRPr="000816EF" w:rsidRDefault="005C0D6F" w:rsidP="000816EF">
      <w:pPr>
        <w:spacing w:after="0" w:line="240" w:lineRule="auto"/>
        <w:jc w:val="both"/>
        <w:rPr>
          <w:rFonts w:ascii="Times New Roman" w:hAnsi="Times New Roman"/>
          <w:color w:val="0070C0"/>
          <w:sz w:val="16"/>
          <w:szCs w:val="16"/>
        </w:rPr>
      </w:pPr>
    </w:p>
    <w:p w14:paraId="7FE14742" w14:textId="66830926"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0779F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83DE3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апреля 1938 И.Ф.Незваля вызвали к М.М.К. и ему сказали, что он назначен ГК завода 124 и он должен немедленно отправиться в Казань для организации серийного производства АНТ-42 (ТБ-7). Одновременно была направлена специальная комиссия во главе с В.П.Горбуновым, чтобы ознакомиться с производством и подтвердить возможность серии АНТ-42. Хотели сделать 8 серий и 51 машину (2122).</w:t>
      </w:r>
    </w:p>
    <w:p w14:paraId="495A8C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C0238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апреля 1938 г. руководству ВВС и авиапромышленности стало известно о положительных результатах испытаний самолета ТБ-7. Практически сразу после этого Главного конструктора самолета И.Ф.Незваля вызвали к наркому авиапромышленности М.М.Кагановичу. По прибытию в наркомат Незваль был извещен, что назначается Главным конструктором авиационного завода №124 в Казани и ему следует немедленно приступать к серийному производству нового бомбардировщика. Одновременно с Незвалем в Казань направлялась специальная комиссия специалистов во главе с В.П.Горбуновым, которой предстояло на месте ознакомиться с состоянием производства и подтвердить возможность широкомасштабного изготовления ТБ-7.</w:t>
      </w:r>
    </w:p>
    <w:p w14:paraId="331FC2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Первоначально задумывалось построить восемь серий таких машин общим количеством 51 экземпляр. Еще до окончания государственных испытаний второго опытного ТБ-7 на заводе № 124 создали большую группу технологов, которая по рабочим чертежам завода №156 начала разрабатывать директивную технологию изготовления агрегатов планера самолета и его последующей сборки. В соответствии с определением основных технологических процессов на заводе произвели необходимую реконструкцию и разработали план подготовки производства.</w:t>
      </w:r>
    </w:p>
    <w:p w14:paraId="64705F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Выбор казанского авиазавода №124 для выпуска ТБ-7 оказался вовсе не случайным. Предприятие изначально ориентировалось для постройки больших транспортных или военных самолетов. В 1934 году, еще до окончания строительства, его ввели в число действующих заводов авиапромышленности, и следом незамедлительно организовали здесь ремонт самолетов ТБ-1 и ТБ-3. Следующим заданием стала постройка гигантского самолета ПС-124 и серии бомбардировщиков ДБ-А конструкции Болховитинова.</w:t>
      </w:r>
    </w:p>
    <w:p w14:paraId="4600F33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момент принятия решения о строительстве ТБ-7 авиазавод в Казани располагал необходимыми производственными корпусами и современным оборудованием, однако испытывал недостаток в подготовленных специалистах и, прежде всего, в инженерных кадрах. Костяк будущего серийного КБ предполагалось набрать из Москвы, в частности, последовало решение отправить москвичей на новое место работы в командировку сроком на один год. Переезд специалистов, решение жилищного вопроса, приработка коллектива на другом заводе заняли несколько месяцев, поэтому результаты развернутой масштабной деятельности начали сказываться лишь к концу 1938 г. Именно тогда в основном закончили подготовку рабочих чертежей для серийного производства. В начале 1939 г. велось изготовление агрегатов для первых пяти самолетов, чуть позже началась сборка первого летного экземпляра. Одновременно на завод начали поступать комплектующие изделия - авиадвигатели, колеса, радиостанции, приборное оборудование. К сожалению, далеко не все необходимое поступало вовремя и в нужном количестве. Например, агрегат центрального наддува АЦН-2, важнейшее изделие для нового самолета, определявшее во многом его высокие летные характеристики, получили только для четырех серийных машин.</w:t>
      </w:r>
    </w:p>
    <w:p w14:paraId="2D7EFD4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Оказалось, что в наркомате авиапромышленности до сих пор не определились с серийным заводом-изготовителем АЦН-2. На два опытных экземпляра и на четыре серийных самолета их изготовил Центральный институт авиамоторостроения в Москве, а от дальнейшего изготовления ЦИАМ, не располагающий достаточной производственной базой, отказался (12025).</w:t>
      </w:r>
    </w:p>
    <w:p w14:paraId="7BC6D8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6667C1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4B43D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1AFF1D9" w14:textId="77777777" w:rsidR="003B55B5" w:rsidRPr="000816EF" w:rsidRDefault="003B55B5" w:rsidP="000816EF">
      <w:pPr>
        <w:autoSpaceDE w:val="0"/>
        <w:autoSpaceDN w:val="0"/>
        <w:adjustRightInd w:val="0"/>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конце апреля 1938 г. начальник АУ РККА Г. К. Савченко направил на завод №7 письмо, в котором работы по организации минометного производства были признаны недостаточными. По мнению руководства АУ РККА, главным объектом нареканий стало формальное отношение к обеспечению производственного процесса оборудованием. Как следствие, под угрозой срыва оказалось выполнение планов по изготовлению опытного образца 120-мм полкового миномета и боеприпасов разных типов к другим системам. Как указывалось в письме, завод «не уяснил себе основной идеи приказа №78сс о том, что завод №7 должен являться ведущим предприятием по минам и минометам», в связи с чем военпреду АУ надлежало взять вопросы организации и проведения проектных и производственных работ по минометной тематике под особый контроль (20074).</w:t>
      </w:r>
    </w:p>
    <w:p w14:paraId="55DDBFB0" w14:textId="77777777" w:rsidR="003B55B5" w:rsidRPr="000816EF" w:rsidRDefault="003B55B5" w:rsidP="000816EF">
      <w:pPr>
        <w:autoSpaceDE w:val="0"/>
        <w:autoSpaceDN w:val="0"/>
        <w:adjustRightInd w:val="0"/>
        <w:spacing w:after="0" w:line="240" w:lineRule="auto"/>
        <w:jc w:val="both"/>
        <w:rPr>
          <w:rFonts w:ascii="Times New Roman" w:hAnsi="Times New Roman"/>
          <w:color w:val="0070C0"/>
          <w:sz w:val="16"/>
          <w:szCs w:val="16"/>
        </w:rPr>
      </w:pPr>
    </w:p>
    <w:p w14:paraId="41B2BB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апреля 1938 в составе ПГУ НКБ было организовано КБ-35 в интересах “снаряжательной промышленности по механизации и рационализации процессов”. Было всего три сотрудника через год после образования (7453, 183).</w:t>
      </w:r>
    </w:p>
    <w:p w14:paraId="00D317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D30B1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апреля 1938 г. составе 1-го ГУ НКБ было организовано КБ-35 в и должно было функционировать в интересах “снаряжательной промышленности по механизации и рационализации процессов”. Спустя год после своего образования организация насчитывала всего три сотрудника (включая главного конструктора) и не имела ни своего помещения, ни рабочих мест. Частично ее тематический план разработок в тот год взяли на себя специалисты НИИ-6 3-го ГУ НКБ. В 1940 г. КБ-35 вообще предлагали ликвидировать, “дабы оно не дискредитировало звание конструкторского бюро”. Но в последующем творческий потенциал коллектива удалось нарастить, и в годы Великой Отечественной войны КБ-35 НКБ не раз доказало свою состоятельность (7453).</w:t>
      </w:r>
    </w:p>
    <w:p w14:paraId="1019F3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EAEC8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апреля 1938 ГАБТУ сформулировал новые ТТТ к новому тяжелому танку с мощным бронированием и вооружением и работы были развернуты в КБ трех заводов - ЛКЗ, ХПЗ и № 185 (9527,153).</w:t>
      </w:r>
    </w:p>
    <w:p w14:paraId="224E99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C5D52FB" w14:textId="77777777" w:rsidR="000B292C" w:rsidRPr="000816EF" w:rsidRDefault="000B292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апреля 1938 г. в Москве на расширенном совещании по системе бронетанкового вооружения РККА начальником АБТУ РККА Д.Г. Павловым впервые было выдвинуто предложение о введении в состав экипажа разрабатываемого нового танка четвертого члена – радиста. Рабочее место радиста, оборудованное радиостанцией, предлагалось разместить в корпусе танка рядом с рабочим местом механика-водителя, и таким образом «башню разгрузить от радио». Однако, несмотря на то, что выдвинутые Д.Г. Павловым предложения на совещании были приняты единогласно и в дальнейшем вошли в тактико-технические требования на проектирование и изготовление танка А-20, конструкторами КБ-520 при создании нового танка эти предложения были реализованы только наполовину. В состав экипажей танков А-20, А-32, а затем и танка А-34 был введен радист, но радиостанция по-прежнему, как и в танке БТ-7, размещалась в нише башни, что противоречило требованиям заказчика (18160). </w:t>
      </w:r>
    </w:p>
    <w:p w14:paraId="63453FBF" w14:textId="77777777" w:rsidR="000B292C" w:rsidRPr="000816EF" w:rsidRDefault="000B292C" w:rsidP="000816EF">
      <w:pPr>
        <w:spacing w:after="0" w:line="240" w:lineRule="auto"/>
        <w:jc w:val="both"/>
        <w:rPr>
          <w:rFonts w:ascii="Times New Roman" w:hAnsi="Times New Roman"/>
          <w:color w:val="000000" w:themeColor="text1"/>
          <w:sz w:val="16"/>
          <w:szCs w:val="16"/>
        </w:rPr>
      </w:pPr>
    </w:p>
    <w:p w14:paraId="72AB770C"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7030072"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0934DD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апреля 1938 г. в тресте "Дальстрой" прошла чистка партийных рядов. Парткомиссия при политотделе "Дальстроя" рассмотрела дело Берзина (руководителя треста), С.Е.Козия(начальника автобазы N 3) и еще 7-и человек вынесла решение исключить их из членов ВКП(б), а дело Берзина передать в НКВД "...действия Берзина привели к отставанию в добыче золота и срыву производства геологоразведки" и далее "...Подрыв дисциплины, нарушения оплаты труда заключенным и вольнонаемным и ряд других нарушений привели к разложению лагеря. Вышеуказанных лиц как врагов народа из рядов ВКП(б) исключить. Партбилет образца 1926 г. за N0629023 на имя Э.П.Берзина считать недействительным..." Следствие по делу Берзина шло недолго ( как тогда говорили факты были налицо) и 1 августа 1938 г. ВК ВС СССР обьявила Берзину приговор- ВМН (11641).</w:t>
      </w:r>
    </w:p>
    <w:p w14:paraId="4C1981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9831E27" w14:textId="77777777" w:rsidR="00B32C77"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6287F36" w14:textId="77777777" w:rsidR="00B32C77" w:rsidRPr="000816EF" w:rsidRDefault="00B32C77"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5AA4E13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Конец апреля 1938 г. в Испании войска республиканцев под натиском войск генерала Ф.Франко оставили г. Винарес. Отрезав Каталонию от центральной части Испании, Франко обеспечил выход к Средиземному морю. Франкисты заняли города Гандеса, Лерида, Тартоса и успешно атаковали республиканцев на центральном фронте и вышли на правый берег реки Эбро. Республиканские войска отошли на левый берег, взорвав все мосты на реке. Была завершена Арогонская операция (11641).</w:t>
      </w:r>
    </w:p>
    <w:p w14:paraId="026076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9B4108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BEABF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B5BB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комплект доку</w:t>
      </w:r>
      <w:r w:rsidRPr="000816EF">
        <w:rPr>
          <w:rFonts w:ascii="Times New Roman" w:hAnsi="Times New Roman"/>
          <w:color w:val="000000" w:themeColor="text1"/>
          <w:sz w:val="16"/>
          <w:szCs w:val="16"/>
        </w:rPr>
        <w:softHyphen/>
        <w:t>ментации по рекордному ДБ-3 с 2хМ-86 с винтами ВИШ-3 и общим запасом горючего 6600 л. поступил на завод № 39. По плану рекордную машину, «само</w:t>
      </w:r>
      <w:r w:rsidRPr="000816EF">
        <w:rPr>
          <w:rFonts w:ascii="Times New Roman" w:hAnsi="Times New Roman"/>
          <w:color w:val="000000" w:themeColor="text1"/>
          <w:sz w:val="16"/>
          <w:szCs w:val="16"/>
        </w:rPr>
        <w:softHyphen/>
        <w:t>лет № 9», должны были закончить к 15 мая 1938 г. Точно в срок опытный цех передал самолет, названный «Москва», на летные испытания. Испытывал «Москву» Коккинаки. Сначала летал с Центрального аэродрома, а потом из Щелково, где взлетная полоса была го</w:t>
      </w:r>
      <w:r w:rsidRPr="000816EF">
        <w:rPr>
          <w:rFonts w:ascii="Times New Roman" w:hAnsi="Times New Roman"/>
          <w:color w:val="000000" w:themeColor="text1"/>
          <w:sz w:val="16"/>
          <w:szCs w:val="16"/>
        </w:rPr>
        <w:softHyphen/>
        <w:t>раздо длиннее (10734,22).</w:t>
      </w:r>
    </w:p>
    <w:p w14:paraId="31F3859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59AA7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появилось предложение оснастить бомбардиров</w:t>
      </w:r>
      <w:r w:rsidRPr="000816EF">
        <w:rPr>
          <w:rFonts w:ascii="Times New Roman" w:hAnsi="Times New Roman"/>
          <w:color w:val="000000" w:themeColor="text1"/>
          <w:sz w:val="16"/>
          <w:szCs w:val="16"/>
        </w:rPr>
        <w:softHyphen/>
        <w:t>щик ДБ-3 агрегатом центрального наддува (АЦН). Это был мощный компрессор с приводом от дополнительного, третье</w:t>
      </w:r>
      <w:r w:rsidRPr="000816EF">
        <w:rPr>
          <w:rFonts w:ascii="Times New Roman" w:hAnsi="Times New Roman"/>
          <w:color w:val="000000" w:themeColor="text1"/>
          <w:sz w:val="16"/>
          <w:szCs w:val="16"/>
        </w:rPr>
        <w:softHyphen/>
        <w:t>го, двигателя. АЦН мог существенно поднять мощность основных моторов на больших высотах. Подобные системы уже были разработаны для тяжелых бомбардировщиков ТБ-3 и ТБ-7. Но, анализируя проблему, пришли к выводу, что поставить АЦН в фюзеляж ДБ-3 будет сложно — не хватит места. Со</w:t>
      </w:r>
      <w:r w:rsidRPr="000816EF">
        <w:rPr>
          <w:rFonts w:ascii="Times New Roman" w:hAnsi="Times New Roman"/>
          <w:color w:val="000000" w:themeColor="text1"/>
          <w:sz w:val="16"/>
          <w:szCs w:val="16"/>
        </w:rPr>
        <w:softHyphen/>
        <w:t>чли, что рациональнее будет использо</w:t>
      </w:r>
      <w:r w:rsidRPr="000816EF">
        <w:rPr>
          <w:rFonts w:ascii="Times New Roman" w:hAnsi="Times New Roman"/>
          <w:color w:val="000000" w:themeColor="text1"/>
          <w:sz w:val="16"/>
          <w:szCs w:val="16"/>
        </w:rPr>
        <w:softHyphen/>
        <w:t>вать двухскоростные приводные нагне</w:t>
      </w:r>
      <w:r w:rsidRPr="000816EF">
        <w:rPr>
          <w:rFonts w:ascii="Times New Roman" w:hAnsi="Times New Roman"/>
          <w:color w:val="000000" w:themeColor="text1"/>
          <w:sz w:val="16"/>
          <w:szCs w:val="16"/>
        </w:rPr>
        <w:softHyphen/>
        <w:t>татели или турбонаддув (10734,86).</w:t>
      </w:r>
    </w:p>
    <w:p w14:paraId="18ED1CD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EC5D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апрель 1938 г. планировалось проведение войсковых испытаний ДБ-ЗТ в 35-й минно-торпедной эскадрилье в Евпатории, но никаких документов об этом найти не удалось. Если они и проходили, то несколько позже, поскольку к этому времени серийных машин еще не было.</w:t>
      </w:r>
    </w:p>
    <w:p w14:paraId="43BA41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 не менее, торпедоносец очень быстро запустили в серию. Время не ждало - старые Р-5Т, ТБ-1 а и КР-ба-Т не только устарели, но и были крайне изношены. Уже в июне 1938 г. завод № 39 должен был выпустить первые 10 ДБ-ЗТ. Всего за год требовали собрать 85 торпедоносцев (12021).</w:t>
      </w:r>
    </w:p>
    <w:p w14:paraId="5B7517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62005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ТБ-7 (АНТ-42) поставили в серию. И.Ф.Незваля отправили на Волгу на завод - 124 в Казани (81,118). Незваль поехал в Казань в июле.</w:t>
      </w:r>
    </w:p>
    <w:p w14:paraId="057BC4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Интересно, что это было еще до завершения последнего этапа совместных испытаний.</w:t>
      </w:r>
    </w:p>
    <w:p w14:paraId="78271B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F6974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производственную программу завода 124 по ДБА сократили до 5 машин и к середине 1939 все они были приняты военной приемкой (2203,19).</w:t>
      </w:r>
    </w:p>
    <w:p w14:paraId="5B97F6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FD718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на самолете ДБ-2 втором экземпляре была закончена работа по мелким доводкам, выявленным в результате испытаний, которая велась с января 1938. С апреля машина стала использоваться для тренировочных полетов экипажа Гризодубовой пока в августе не сломали передний узел крепления стабилизатора (1102).</w:t>
      </w:r>
    </w:p>
    <w:p w14:paraId="29C3CA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730E80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апреля 1938 г. четвертый экземпляр АНТ-37 был законсервирован и некоторое время в отношении него не принималось никаких решений. В апреле 1939 г. К.Е. Ворошилов предложил достроить этот четвертый АНТ-37. Очевидно, запрошенные при этом полтора миллиона рублей показались чрезмерной суммой для такого самолета, ибо продолжения истории не последовало. Таким образом, на практике использовались два опытных экземпляра ДБ-2 - АНТ-37бис и АНТ-373. Оба они с осени 1936 г. большей частью расценивались не как военные аппараты, а как самолеты, предназначенные для выполнения дальних полетов. Наиболее вероятно, что первыми решили использовать АНТ-37 для преодоления дальнего маршрута летчик В.М. Ремезюк и штурман И.Т. Спирин (11945).</w:t>
      </w:r>
    </w:p>
    <w:p w14:paraId="0A417AA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E22401E" w14:textId="77777777" w:rsidR="00CB34CE" w:rsidRPr="000816EF" w:rsidRDefault="00CB34C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 апреля 1938 г. на заводе № 156 вели постройку второго дополнительного экземпляра ДБ-2, но в дальнейшем он был законсервирован. В апреле 1939 г. нар</w:t>
      </w:r>
      <w:r w:rsidRPr="000816EF">
        <w:rPr>
          <w:rFonts w:ascii="Times New Roman" w:hAnsi="Times New Roman"/>
          <w:color w:val="0070C0"/>
          <w:sz w:val="16"/>
          <w:szCs w:val="16"/>
        </w:rPr>
        <w:softHyphen/>
        <w:t>ком обороны К.Е. Ворошилов предложил достроить эту машину. Однако запрошен</w:t>
      </w:r>
      <w:r w:rsidRPr="000816EF">
        <w:rPr>
          <w:rFonts w:ascii="Times New Roman" w:hAnsi="Times New Roman"/>
          <w:color w:val="0070C0"/>
          <w:sz w:val="16"/>
          <w:szCs w:val="16"/>
        </w:rPr>
        <w:softHyphen/>
        <w:t>ные для этого полтора миллиона рублей, очевидно, показались чрезмерной сум</w:t>
      </w:r>
      <w:r w:rsidRPr="000816EF">
        <w:rPr>
          <w:rFonts w:ascii="Times New Roman" w:hAnsi="Times New Roman"/>
          <w:color w:val="0070C0"/>
          <w:sz w:val="16"/>
          <w:szCs w:val="16"/>
        </w:rPr>
        <w:softHyphen/>
        <w:t>мой для такого самолета, ибо продолже</w:t>
      </w:r>
      <w:r w:rsidRPr="000816EF">
        <w:rPr>
          <w:rFonts w:ascii="Times New Roman" w:hAnsi="Times New Roman"/>
          <w:color w:val="0070C0"/>
          <w:sz w:val="16"/>
          <w:szCs w:val="16"/>
        </w:rPr>
        <w:softHyphen/>
        <w:t>ния его истории не последовало (22285).</w:t>
      </w:r>
    </w:p>
    <w:p w14:paraId="3302AE3E" w14:textId="77777777" w:rsidR="00CB34CE" w:rsidRPr="000816EF" w:rsidRDefault="00CB34CE" w:rsidP="000816EF">
      <w:pPr>
        <w:spacing w:after="0" w:line="240" w:lineRule="auto"/>
        <w:jc w:val="both"/>
        <w:rPr>
          <w:rFonts w:ascii="Times New Roman" w:hAnsi="Times New Roman"/>
          <w:color w:val="0070C0"/>
          <w:sz w:val="16"/>
          <w:szCs w:val="16"/>
        </w:rPr>
      </w:pPr>
    </w:p>
    <w:p w14:paraId="0D0A4D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на НИПАВ впервые испытывали СБ с РС. Старый СБ вооружили шестью реактивными снарядами PC-132. Считалось, что они могут быть полезны при обстреле таких целей, как города или железнодорожные узлы, небольших судов, подводных лодок в надводном положении. По ним хотели стрелять с дистанции 5-7 км. Возможно было также применение PC-132 по плотному строю бомбардировщиков противника. Установку первоначально делали для “крейсера” Р-б, а затем доработали под СБ. Пилоту поставили стрелковый прицел. Экипаж капитана Хрипкова осуществил с самолета 169 пусков. Результаты оказались не очень хорошими: отметили, что скорость снаряда мала, а разброс очень велик (9927).</w:t>
      </w:r>
    </w:p>
    <w:p w14:paraId="5F4D02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8571D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комкор А.Д. Локтионов, сменивший на посту начальника ВВС арестованного Я.И. Алксниса, сформулировал основные требования к модернизации скоростного бомбардировщика. В первую очередь необходимо было довести скорость СБ до 475-500 км/ч. При этом предполагалось перейти от моторов М-103 к более мощным М-104 и М-105 с двухскоростными нагнетателями. Они обеспечили бы повышение тяги (и, соответственно, скорости) на больших высотах. Вместе с тем необходимы были меры и по уменьшению аэродинамического сопротивления самолета. В частности, предлагалось внедрить убирающиеся лыжи. Улучшение обороноспособности на больших скоростях должна была дать установка экранированной верхней турели МВ-3. Реагируя на критические замечания из строевых частей, Локтионов предлагал сконструировать новую, более просторную, носовую часть самолета и смонтировать у штурмана второе управление. Предложения начальника ВВС получили поддержку свыше. Промышленность обязали выполнить требования военных. Ответственность за совершенствование СБ с начала его серийного производства полностью лежала на конструкторском бюро завода № 22, возглавлявшемся А.А. Архангельским (9927).</w:t>
      </w:r>
    </w:p>
    <w:p w14:paraId="31035C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FFE1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года УВВС потребовало от завода № 22 выпуска модернизированных самолетов СБ в 1939 году со скоростью 475-500 км/час с внедрением новой улучшенной кабины штурмана с двойным управлением, с установкой более мощных и высотных моторов М-104 или М-105, внедрением новых стрелковых точек (МВ-3) и убирающихся лыж (7708, 77-79).</w:t>
      </w:r>
    </w:p>
    <w:p w14:paraId="3B6E7D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C8BEE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самолет ВИТ-2 доставили на аэродром. 11 мая В.П.Чкалов совершил на ВИТ-2 пер</w:t>
      </w:r>
      <w:r w:rsidRPr="000816EF">
        <w:rPr>
          <w:rFonts w:ascii="Times New Roman" w:hAnsi="Times New Roman"/>
          <w:color w:val="000000" w:themeColor="text1"/>
          <w:sz w:val="16"/>
          <w:szCs w:val="16"/>
        </w:rPr>
        <w:softHyphen/>
        <w:t>вый полет. С 16 мая 1938 г. к испытаниям подключился Б.Н.Кудрин. Всего с 11 мая по 11 июля 1938 г. на ВИТ-2 выполнили 24 полета. С моторами М-103 удалось до</w:t>
      </w:r>
      <w:r w:rsidRPr="000816EF">
        <w:rPr>
          <w:rFonts w:ascii="Times New Roman" w:hAnsi="Times New Roman"/>
          <w:color w:val="000000" w:themeColor="text1"/>
          <w:sz w:val="16"/>
          <w:szCs w:val="16"/>
        </w:rPr>
        <w:softHyphen/>
        <w:t>стичь максимальной скорости 498 км/ч на высоте 4600 м. На этом завершился первый этап летных испыта</w:t>
      </w:r>
      <w:r w:rsidRPr="000816EF">
        <w:rPr>
          <w:rFonts w:ascii="Times New Roman" w:hAnsi="Times New Roman"/>
          <w:color w:val="000000" w:themeColor="text1"/>
          <w:sz w:val="16"/>
          <w:szCs w:val="16"/>
        </w:rPr>
        <w:softHyphen/>
        <w:t>ний. По его результатам Б.Н.Кудрин в целом дал самоле</w:t>
      </w:r>
      <w:r w:rsidRPr="000816EF">
        <w:rPr>
          <w:rFonts w:ascii="Times New Roman" w:hAnsi="Times New Roman"/>
          <w:color w:val="000000" w:themeColor="text1"/>
          <w:sz w:val="16"/>
          <w:szCs w:val="16"/>
        </w:rPr>
        <w:softHyphen/>
        <w:t>ту положительную оценку: в воздухе управляемость была очень хорошая, ВИТ-2 устойчиво выполнял глубо</w:t>
      </w:r>
      <w:r w:rsidRPr="000816EF">
        <w:rPr>
          <w:rFonts w:ascii="Times New Roman" w:hAnsi="Times New Roman"/>
          <w:color w:val="000000" w:themeColor="text1"/>
          <w:sz w:val="16"/>
          <w:szCs w:val="16"/>
        </w:rPr>
        <w:softHyphen/>
        <w:t>кие виражи. Затем ВИТ-2 возвратили на завод для устранения об</w:t>
      </w:r>
      <w:r w:rsidRPr="000816EF">
        <w:rPr>
          <w:rFonts w:ascii="Times New Roman" w:hAnsi="Times New Roman"/>
          <w:color w:val="000000" w:themeColor="text1"/>
          <w:sz w:val="16"/>
          <w:szCs w:val="16"/>
        </w:rPr>
        <w:softHyphen/>
        <w:t>наруженных дефектов и замены моторов М-103 на еще “сырые” М-105. Первые из присланных моторным заво</w:t>
      </w:r>
      <w:r w:rsidRPr="000816EF">
        <w:rPr>
          <w:rFonts w:ascii="Times New Roman" w:hAnsi="Times New Roman"/>
          <w:color w:val="000000" w:themeColor="text1"/>
          <w:sz w:val="16"/>
          <w:szCs w:val="16"/>
        </w:rPr>
        <w:softHyphen/>
        <w:t>дом № 26 двигатели М-105 оказались абсолютно непри</w:t>
      </w:r>
      <w:r w:rsidRPr="000816EF">
        <w:rPr>
          <w:rFonts w:ascii="Times New Roman" w:hAnsi="Times New Roman"/>
          <w:color w:val="000000" w:themeColor="text1"/>
          <w:sz w:val="16"/>
          <w:szCs w:val="16"/>
        </w:rPr>
        <w:softHyphen/>
        <w:t>годными для эксплуатации. Пришлось дожидаться поступления новых моторов (10667).</w:t>
      </w:r>
    </w:p>
    <w:p w14:paraId="68512B10"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EE02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А.С.Я. начал проектирование Р-12 2М-103 (2090,113).</w:t>
      </w:r>
    </w:p>
    <w:p w14:paraId="21D041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65E5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начали строить Иванов ХАИ, но работы прекратились после ареста И.Г.Немана в декабре 1938 (553,146).</w:t>
      </w:r>
    </w:p>
    <w:p w14:paraId="591DEC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095C3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1938-го прямо на рабочих местах арестовали ближайших помощников Немана - С.Я.Жолковского и Р.С.Марона, а чуть позже Е.И.Бару и А.И.Уника. Руководство завода и ОКО понимали, что над ними нависла реальная угроза ареста. Люди замкнулись, в коллективах царила атмосфера страха (11456).</w:t>
      </w:r>
    </w:p>
    <w:p w14:paraId="3E23157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2FABF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на ЦА в Москву для участия в первомайском параде из Харькова прилетела в полном составе на 18 Р-10 20 ОРАЭ и парад должен был возглавить Я.В.Смушкевич. Со 135 завода пригнали специальный самолет с надписью "Командующему Первомайским воздушным парадом ГСС комкору Я.В.С.(1606,17).</w:t>
      </w:r>
    </w:p>
    <w:p w14:paraId="48958D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6437C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В апреле 1938-го в Москву, на Центральный аэродром перелетела в полном составе (18 самолетов Р-10) 20-я ОРАЭ. Парад должен был открывать на Р-10 заместитель начальника ВВС РККА Я.В.Смушкевич. С завода № 135 ему перегнали новенький, окрашенный серебрянкой самолет, на борту которого красной краской сияла надпись: «Командующему Первомайским воздушным парадом Герою Советского Союза комкору Я.В.Смушкевичу». Но буквально за день до парада случилось непредвиденное... Вспоминает техник Г.И.Чепурной: </w:t>
      </w:r>
    </w:p>
    <w:p w14:paraId="1BBDD5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«Когда я находился на крыле своего самолета, со стороны авиазавода над нами пронесся серебристый Р-10. Затем летчик круто взял горку, развернулся и пошел на второй проход. При вторичной горке мотор самолета заклинило, и он упал за границей аэродрома в небольшой роще. На этой машине должен был возглавлять воздушный парад Я.В.Смушкевич. </w:t>
      </w:r>
    </w:p>
    <w:p w14:paraId="5CA1EB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произошло следующее. Когда Смушкевич садился в свой Р-10, его техник отошел к другой машине. Вдруг техник услышал, как заработал мотор его самолета. Он подбежал и, увидев, что летчик в кабине, быстро залез на место штурмана без парашюта и полетел вместе с Смушкевичем. При падении самолета техник успел выпрыгнуть на высоте около тридцати метров, попал на ветви деревьев и остался жив, отделавшись незначительными ушибами. А Смушкевич получил тяжелые травмы. Как потом выяснилось, причиной катастрофы явился обыкновенный кран маслопроводки, без открытия которого мотор не должен был запускаться. Из-за несовершенства конструкции крана Смушкевич смог запустить мотор без техника. В свою очередь техник посчитал, что если мотор работает, то кран открыт... И нашу эскадрилью не допустили к параду» (11456).</w:t>
      </w:r>
    </w:p>
    <w:p w14:paraId="4AE66A0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47F503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года комиссия ВВС приняла макет самолета С, записав в своем заключении:</w:t>
      </w:r>
    </w:p>
    <w:p w14:paraId="2334F92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 решает целый ряд важных для скоростей са</w:t>
      </w:r>
      <w:r w:rsidRPr="000816EF">
        <w:rPr>
          <w:rFonts w:ascii="Times New Roman" w:hAnsi="Times New Roman"/>
          <w:color w:val="000000" w:themeColor="text1"/>
          <w:sz w:val="16"/>
          <w:szCs w:val="16"/>
        </w:rPr>
        <w:softHyphen/>
        <w:t>молетов вопросов, могущих быть использованными для ко</w:t>
      </w:r>
      <w:r w:rsidRPr="000816EF">
        <w:rPr>
          <w:rFonts w:ascii="Times New Roman" w:hAnsi="Times New Roman"/>
          <w:color w:val="000000" w:themeColor="text1"/>
          <w:sz w:val="16"/>
          <w:szCs w:val="16"/>
        </w:rPr>
        <w:softHyphen/>
        <w:t>ренной модернизации существующих и вновь проектируе</w:t>
      </w:r>
      <w:r w:rsidRPr="000816EF">
        <w:rPr>
          <w:rFonts w:ascii="Times New Roman" w:hAnsi="Times New Roman"/>
          <w:color w:val="000000" w:themeColor="text1"/>
          <w:sz w:val="16"/>
          <w:szCs w:val="16"/>
        </w:rPr>
        <w:softHyphen/>
        <w:t>мых машин. Поэтому для ВВС важно получить эту маши</w:t>
      </w:r>
      <w:r w:rsidRPr="000816EF">
        <w:rPr>
          <w:rFonts w:ascii="Times New Roman" w:hAnsi="Times New Roman"/>
          <w:color w:val="000000" w:themeColor="text1"/>
          <w:sz w:val="16"/>
          <w:szCs w:val="16"/>
        </w:rPr>
        <w:softHyphen/>
        <w:t>ну в наикратчайший срок и проверить все нововведения, и ее расчетные летные данные...</w:t>
      </w:r>
    </w:p>
    <w:p w14:paraId="4246A58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считает, что строительству самолета «С» не уделено внимание Главка Наркомата, благодаря чему завод № 84 в настоящее время прекратил изготовление агрегатов, и налицо явная угроза срыва установленных Правительством сроков сдачи машины на государственные испытания...»</w:t>
      </w:r>
    </w:p>
    <w:p w14:paraId="2B4928E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и это заключение не помогло, и тогда Болховитинов обратился лично к Сталину, поставив вопрос «ребром»: «Если машина не нужна, то нужно чтобы об этом было сказано...»</w:t>
      </w:r>
    </w:p>
    <w:p w14:paraId="30B1E4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этот раз чиновники наркомата пришли «в движение», подготовив вторичное решение правительства, предписывав</w:t>
      </w:r>
      <w:r w:rsidRPr="000816EF">
        <w:rPr>
          <w:rFonts w:ascii="Times New Roman" w:hAnsi="Times New Roman"/>
          <w:color w:val="000000" w:themeColor="text1"/>
          <w:sz w:val="16"/>
          <w:szCs w:val="16"/>
        </w:rPr>
        <w:softHyphen/>
        <w:t>шее заводу № 84 выпустить машину к 26 сентября 1939 г. (10745,103).</w:t>
      </w:r>
    </w:p>
    <w:p w14:paraId="3393304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AF37B5" w14:textId="77777777" w:rsidR="000B292C" w:rsidRPr="000816EF" w:rsidRDefault="000B292C" w:rsidP="000816EF">
      <w:pPr>
        <w:pStyle w:val="rtejustify"/>
        <w:shd w:val="clear" w:color="auto" w:fill="FFFFFF"/>
        <w:spacing w:before="0" w:after="0"/>
        <w:rPr>
          <w:color w:val="000000" w:themeColor="text1"/>
          <w:sz w:val="16"/>
          <w:szCs w:val="16"/>
        </w:rPr>
      </w:pPr>
      <w:r w:rsidRPr="000816EF">
        <w:rPr>
          <w:color w:val="000000" w:themeColor="text1"/>
          <w:sz w:val="16"/>
          <w:szCs w:val="16"/>
        </w:rPr>
        <w:t>В апреле 1938 г. вышло постанов</w:t>
      </w:r>
      <w:r w:rsidRPr="000816EF">
        <w:rPr>
          <w:color w:val="000000" w:themeColor="text1"/>
          <w:sz w:val="16"/>
          <w:szCs w:val="16"/>
        </w:rPr>
        <w:softHyphen/>
        <w:t>ление Комитета обороны, в котором говорилось:</w:t>
      </w:r>
    </w:p>
    <w:p w14:paraId="4CF8EB87" w14:textId="77777777" w:rsidR="000B292C" w:rsidRPr="000816EF" w:rsidRDefault="000B292C" w:rsidP="000816EF">
      <w:pPr>
        <w:pStyle w:val="rtejustify"/>
        <w:shd w:val="clear" w:color="auto" w:fill="FFFFFF"/>
        <w:spacing w:before="0" w:after="0"/>
        <w:rPr>
          <w:color w:val="000000" w:themeColor="text1"/>
          <w:sz w:val="16"/>
          <w:szCs w:val="16"/>
        </w:rPr>
      </w:pPr>
      <w:r w:rsidRPr="000816EF">
        <w:rPr>
          <w:rStyle w:val="af0"/>
          <w:rFonts w:eastAsiaTheme="majorEastAsia"/>
          <w:i w:val="0"/>
          <w:color w:val="000000" w:themeColor="text1"/>
          <w:sz w:val="16"/>
          <w:szCs w:val="16"/>
          <w:bdr w:val="none" w:sz="0" w:space="0" w:color="auto" w:frame="1"/>
        </w:rPr>
        <w:t>«Самолет «Вулти» завода №1 не соответствует современным тактико-техни</w:t>
      </w:r>
      <w:r w:rsidRPr="000816EF">
        <w:rPr>
          <w:rStyle w:val="af0"/>
          <w:rFonts w:eastAsiaTheme="majorEastAsia"/>
          <w:i w:val="0"/>
          <w:color w:val="000000" w:themeColor="text1"/>
          <w:sz w:val="16"/>
          <w:szCs w:val="16"/>
          <w:bdr w:val="none" w:sz="0" w:space="0" w:color="auto" w:frame="1"/>
        </w:rPr>
        <w:softHyphen/>
        <w:t>ческим требованиям, исходя из этого он не имеет перспектив дальнейшего развития. Обязать НКОП полностью выполнить заказ на «Вулти» на 1938 г. и одно</w:t>
      </w:r>
      <w:r w:rsidRPr="000816EF">
        <w:rPr>
          <w:rStyle w:val="af0"/>
          <w:rFonts w:eastAsiaTheme="majorEastAsia"/>
          <w:i w:val="0"/>
          <w:color w:val="000000" w:themeColor="text1"/>
          <w:sz w:val="16"/>
          <w:szCs w:val="16"/>
          <w:bdr w:val="none" w:sz="0" w:space="0" w:color="auto" w:frame="1"/>
        </w:rPr>
        <w:softHyphen/>
        <w:t>временно предусмотреть снятие с производства «Вулти» в 1939 г. и внедрение на 1-й завод нового самолета».</w:t>
      </w:r>
    </w:p>
    <w:p w14:paraId="04706C8B" w14:textId="77777777" w:rsidR="000B292C" w:rsidRPr="000816EF" w:rsidRDefault="000B292C" w:rsidP="000816EF">
      <w:pPr>
        <w:pStyle w:val="rtejustify"/>
        <w:shd w:val="clear" w:color="auto" w:fill="FFFFFF"/>
        <w:spacing w:before="0" w:after="0"/>
        <w:rPr>
          <w:color w:val="000000" w:themeColor="text1"/>
          <w:sz w:val="16"/>
          <w:szCs w:val="16"/>
        </w:rPr>
      </w:pPr>
      <w:r w:rsidRPr="000816EF">
        <w:rPr>
          <w:color w:val="000000" w:themeColor="text1"/>
          <w:sz w:val="16"/>
          <w:szCs w:val="16"/>
        </w:rPr>
        <w:t>Правда, руководство ПГУ при этом «забыло» о том, что заказ на 1938 г. предусматривал выпуск не 50, а 350 БШ-1. Но военные уже и не настаивали. Они отнюдь не рвались получить хоть какие-то, пусть «сырые» и при том уже морально устаревшие штурмовики (19199).</w:t>
      </w:r>
    </w:p>
    <w:p w14:paraId="6800C372" w14:textId="77777777" w:rsidR="000B292C" w:rsidRPr="000816EF" w:rsidRDefault="000B292C" w:rsidP="000816EF">
      <w:pPr>
        <w:pStyle w:val="rtejustify"/>
        <w:shd w:val="clear" w:color="auto" w:fill="FFFFFF"/>
        <w:spacing w:before="0" w:after="0"/>
        <w:rPr>
          <w:color w:val="000000" w:themeColor="text1"/>
          <w:sz w:val="16"/>
          <w:szCs w:val="16"/>
        </w:rPr>
      </w:pPr>
    </w:p>
    <w:p w14:paraId="5121D909" w14:textId="77777777" w:rsidR="00116E46" w:rsidRPr="000816EF" w:rsidRDefault="00116E4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апреле 1938 г., когда КБ Кочеригина уже было занято другой темой, в постановлении Комитета Обороны в отношении БШ-1 говорилось, что он не соответ</w:t>
      </w:r>
      <w:r w:rsidRPr="000816EF">
        <w:rPr>
          <w:rFonts w:ascii="Times New Roman" w:hAnsi="Times New Roman"/>
          <w:color w:val="0070C0"/>
          <w:sz w:val="16"/>
          <w:szCs w:val="16"/>
        </w:rPr>
        <w:softHyphen/>
        <w:t>ствует современным тактико-техническим требованиям и не имеет перспектив дальнейшего развития.</w:t>
      </w:r>
    </w:p>
    <w:p w14:paraId="1A9017B2" w14:textId="77777777" w:rsidR="00116E46" w:rsidRPr="000816EF" w:rsidRDefault="00116E4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Всего на авиазаводе №1 построили небольшую серию самолетов «Валти» в количестве 36 экземпляров. В конце 1939 г. самолеты без вооружения под обозначением ПС- 43 начали передавать в «Аэрофлот». Далее они использо</w:t>
      </w:r>
      <w:r w:rsidRPr="000816EF">
        <w:rPr>
          <w:rFonts w:ascii="Times New Roman" w:hAnsi="Times New Roman"/>
          <w:color w:val="0070C0"/>
          <w:sz w:val="16"/>
          <w:szCs w:val="16"/>
        </w:rPr>
        <w:softHyphen/>
        <w:t>вались как почтовые и связные самолеты в различных уп</w:t>
      </w:r>
      <w:r w:rsidRPr="000816EF">
        <w:rPr>
          <w:rFonts w:ascii="Times New Roman" w:hAnsi="Times New Roman"/>
          <w:color w:val="0070C0"/>
          <w:sz w:val="16"/>
          <w:szCs w:val="16"/>
        </w:rPr>
        <w:softHyphen/>
        <w:t>равлениях Гражданского воздушного флота. Отдельные эк</w:t>
      </w:r>
      <w:r w:rsidRPr="000816EF">
        <w:rPr>
          <w:rFonts w:ascii="Times New Roman" w:hAnsi="Times New Roman"/>
          <w:color w:val="0070C0"/>
          <w:sz w:val="16"/>
          <w:szCs w:val="16"/>
        </w:rPr>
        <w:softHyphen/>
        <w:t>земпляры ПС-43 эксплуатировались вплоть до 1945 г. А для конструкторского бюро Кочеригина «Валти» стал неплохим примером для подражания, ибо в следующей его маши</w:t>
      </w:r>
      <w:r w:rsidRPr="000816EF">
        <w:rPr>
          <w:rFonts w:ascii="Times New Roman" w:hAnsi="Times New Roman"/>
          <w:color w:val="0070C0"/>
          <w:sz w:val="16"/>
          <w:szCs w:val="16"/>
        </w:rPr>
        <w:softHyphen/>
        <w:t>не явно использовались многие приемы изготовления американского самолета (20362).</w:t>
      </w:r>
    </w:p>
    <w:p w14:paraId="24E9D0F2" w14:textId="77777777" w:rsidR="00116E46" w:rsidRPr="000816EF" w:rsidRDefault="00116E46" w:rsidP="000816EF">
      <w:pPr>
        <w:shd w:val="clear" w:color="auto" w:fill="FFFFFF"/>
        <w:spacing w:after="0" w:line="240" w:lineRule="auto"/>
        <w:jc w:val="both"/>
        <w:rPr>
          <w:rFonts w:ascii="Times New Roman" w:hAnsi="Times New Roman"/>
          <w:color w:val="0070C0"/>
          <w:sz w:val="16"/>
          <w:szCs w:val="16"/>
        </w:rPr>
      </w:pPr>
    </w:p>
    <w:p w14:paraId="3901A01E" w14:textId="77777777" w:rsidR="00116E46" w:rsidRPr="000816EF" w:rsidRDefault="00116E46"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апреле 1938 г., согласно документу (РГАЭ, ф.8328, оп.1, д.1269) задание на проектирование самолета «Ш» было получено Кочеригиным от наркома оборонной промышленности М.М.Кагановича (20362).</w:t>
      </w:r>
    </w:p>
    <w:p w14:paraId="0E686E53" w14:textId="77777777" w:rsidR="00116E46" w:rsidRPr="000816EF" w:rsidRDefault="00116E46" w:rsidP="000816EF">
      <w:pPr>
        <w:shd w:val="clear" w:color="auto" w:fill="FFFFFF"/>
        <w:spacing w:after="0" w:line="240" w:lineRule="auto"/>
        <w:jc w:val="both"/>
        <w:rPr>
          <w:rFonts w:ascii="Times New Roman" w:hAnsi="Times New Roman"/>
          <w:color w:val="0070C0"/>
          <w:sz w:val="16"/>
          <w:szCs w:val="16"/>
        </w:rPr>
      </w:pPr>
    </w:p>
    <w:p w14:paraId="0056DA0A"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апреля 1938 г. проводились полеты модифицированного И—15бис №3392, которые начались 22 ноября 1937 г. Его полеты продол</w:t>
      </w:r>
      <w:r w:rsidRPr="000816EF">
        <w:rPr>
          <w:rFonts w:ascii="Times New Roman" w:hAnsi="Times New Roman"/>
          <w:color w:val="000000" w:themeColor="text1"/>
          <w:sz w:val="16"/>
          <w:szCs w:val="16"/>
        </w:rPr>
        <w:softHyphen/>
        <w:t>жались вплоть Предполагалось, что это будет машина—эталон для серийного производства на первую полови</w:t>
      </w:r>
      <w:r w:rsidRPr="000816EF">
        <w:rPr>
          <w:rFonts w:ascii="Times New Roman" w:hAnsi="Times New Roman"/>
          <w:color w:val="000000" w:themeColor="text1"/>
          <w:sz w:val="16"/>
          <w:szCs w:val="16"/>
        </w:rPr>
        <w:softHyphen/>
        <w:t>ну 1938 г. Вместо капота NАСА на И—15бис №3392 установили увеличенное по ширине кольцо Тауненда, что дало снижение веса на 15,5 кг. Ис</w:t>
      </w:r>
      <w:r w:rsidRPr="000816EF">
        <w:rPr>
          <w:rFonts w:ascii="Times New Roman" w:hAnsi="Times New Roman"/>
          <w:color w:val="000000" w:themeColor="text1"/>
          <w:sz w:val="16"/>
          <w:szCs w:val="16"/>
        </w:rPr>
        <w:softHyphen/>
        <w:t>пользование отдельных выхлопных патрубков обеспечило выигрыш еще 15,6 кг. Эти и другие мероприятия позволили сни</w:t>
      </w:r>
      <w:r w:rsidRPr="000816EF">
        <w:rPr>
          <w:rFonts w:ascii="Times New Roman" w:hAnsi="Times New Roman"/>
          <w:color w:val="000000" w:themeColor="text1"/>
          <w:sz w:val="16"/>
          <w:szCs w:val="16"/>
        </w:rPr>
        <w:softHyphen/>
        <w:t>зить полетный вес до 1590 кг (обычный И— 15бис имел полетный вес 1750 кг). Кроме этого, изме</w:t>
      </w:r>
      <w:r w:rsidRPr="000816EF">
        <w:rPr>
          <w:rFonts w:ascii="Times New Roman" w:hAnsi="Times New Roman"/>
          <w:color w:val="000000" w:themeColor="text1"/>
          <w:sz w:val="16"/>
          <w:szCs w:val="16"/>
        </w:rPr>
        <w:softHyphen/>
        <w:t>нили козырек пилота, приборную доску, обтяж</w:t>
      </w:r>
      <w:r w:rsidRPr="000816EF">
        <w:rPr>
          <w:rFonts w:ascii="Times New Roman" w:hAnsi="Times New Roman"/>
          <w:color w:val="000000" w:themeColor="text1"/>
          <w:sz w:val="16"/>
          <w:szCs w:val="16"/>
        </w:rPr>
        <w:softHyphen/>
        <w:t>ку крыльев, провели ряд дополнительных меро</w:t>
      </w:r>
      <w:r w:rsidRPr="000816EF">
        <w:rPr>
          <w:rFonts w:ascii="Times New Roman" w:hAnsi="Times New Roman"/>
          <w:color w:val="000000" w:themeColor="text1"/>
          <w:sz w:val="16"/>
          <w:szCs w:val="16"/>
        </w:rPr>
        <w:softHyphen/>
        <w:t>приятий по снижению веса. №3392 стал первым из “бисов”, ферма фюзеляжа которого сварива</w:t>
      </w:r>
      <w:r w:rsidRPr="000816EF">
        <w:rPr>
          <w:rFonts w:ascii="Times New Roman" w:hAnsi="Times New Roman"/>
          <w:color w:val="000000" w:themeColor="text1"/>
          <w:sz w:val="16"/>
          <w:szCs w:val="16"/>
        </w:rPr>
        <w:softHyphen/>
        <w:t>лась из хромансилевых труб. В основном летные качества самолета №3392 остались на уровне других И—15бис: максимальная скорость составила 360 км/ч на высоте 3000 м, время виража 10,5—11,0 с, поса</w:t>
      </w:r>
      <w:r w:rsidRPr="000816EF">
        <w:rPr>
          <w:rFonts w:ascii="Times New Roman" w:hAnsi="Times New Roman"/>
          <w:color w:val="000000" w:themeColor="text1"/>
          <w:sz w:val="16"/>
          <w:szCs w:val="16"/>
        </w:rPr>
        <w:softHyphen/>
        <w:t>дочная скорость 80—90 км/ч. Как положитель</w:t>
      </w:r>
      <w:r w:rsidRPr="000816EF">
        <w:rPr>
          <w:rFonts w:ascii="Times New Roman" w:hAnsi="Times New Roman"/>
          <w:color w:val="000000" w:themeColor="text1"/>
          <w:sz w:val="16"/>
          <w:szCs w:val="16"/>
        </w:rPr>
        <w:softHyphen/>
        <w:t>ный факт отмечался более легкий отрыв от зем</w:t>
      </w:r>
      <w:r w:rsidRPr="000816EF">
        <w:rPr>
          <w:rFonts w:ascii="Times New Roman" w:hAnsi="Times New Roman"/>
          <w:color w:val="000000" w:themeColor="text1"/>
          <w:sz w:val="16"/>
          <w:szCs w:val="16"/>
        </w:rPr>
        <w:softHyphen/>
        <w:t>ли на взлете. Согласно проведенным испыта</w:t>
      </w:r>
      <w:r w:rsidRPr="000816EF">
        <w:rPr>
          <w:rFonts w:ascii="Times New Roman" w:hAnsi="Times New Roman"/>
          <w:color w:val="000000" w:themeColor="text1"/>
          <w:sz w:val="16"/>
          <w:szCs w:val="16"/>
        </w:rPr>
        <w:softHyphen/>
        <w:t>ниям признавалось, что использование кольца Тауненда и индивидуальных патрубков дало не</w:t>
      </w:r>
      <w:r w:rsidRPr="000816EF">
        <w:rPr>
          <w:rFonts w:ascii="Times New Roman" w:hAnsi="Times New Roman"/>
          <w:color w:val="000000" w:themeColor="text1"/>
          <w:sz w:val="16"/>
          <w:szCs w:val="16"/>
        </w:rPr>
        <w:softHyphen/>
        <w:t>удовлетворительные результаты. Забраковали летчики и новый козырек с плоскими гранями — считали его узким и неудобным (10547).</w:t>
      </w:r>
    </w:p>
    <w:p w14:paraId="1EF75B25"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70660C" w14:textId="77777777" w:rsidR="000B292C" w:rsidRPr="000816EF" w:rsidRDefault="000B292C"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До апреля 1938 г. продолжались испытательные полеты модифицированного И-15 «биса». Признавалось, что летные качества самолета № 3392 остались на уровне других И-15бис: максимальная скорость составила 360 км/ч на высоте 3000 м, время виража 10,5-11с, по</w:t>
      </w:r>
      <w:r w:rsidRPr="000816EF">
        <w:rPr>
          <w:rFonts w:ascii="Times New Roman" w:cs="Times New Roman"/>
          <w:color w:val="000000" w:themeColor="text1"/>
          <w:spacing w:val="0"/>
        </w:rPr>
        <w:softHyphen/>
        <w:t>садочная скорость 80-90 км/ч. Таким образом, замет</w:t>
      </w:r>
      <w:r w:rsidRPr="000816EF">
        <w:rPr>
          <w:rFonts w:ascii="Times New Roman" w:cs="Times New Roman"/>
          <w:color w:val="000000" w:themeColor="text1"/>
          <w:spacing w:val="0"/>
        </w:rPr>
        <w:softHyphen/>
        <w:t>ных улучшений добиться не удалось, и совершенствова</w:t>
      </w:r>
      <w:r w:rsidRPr="000816EF">
        <w:rPr>
          <w:rFonts w:ascii="Times New Roman" w:cs="Times New Roman"/>
          <w:color w:val="000000" w:themeColor="text1"/>
          <w:spacing w:val="0"/>
        </w:rPr>
        <w:softHyphen/>
        <w:t>ние машины в этом направлении прекратили. Одновременно часть предложенных на самолете № 3392 мелких доработок внедрили на серийных И-15бис. (19107).</w:t>
      </w:r>
    </w:p>
    <w:p w14:paraId="7D07A6C8" w14:textId="77777777" w:rsidR="000B292C" w:rsidRPr="000816EF" w:rsidRDefault="000B292C" w:rsidP="000816EF">
      <w:pPr>
        <w:pStyle w:val="26"/>
        <w:shd w:val="clear" w:color="auto" w:fill="auto"/>
        <w:spacing w:after="0" w:line="240" w:lineRule="auto"/>
        <w:ind w:firstLine="0"/>
        <w:rPr>
          <w:rFonts w:ascii="Times New Roman" w:cs="Times New Roman"/>
          <w:color w:val="000000" w:themeColor="text1"/>
          <w:spacing w:val="0"/>
        </w:rPr>
      </w:pPr>
    </w:p>
    <w:p w14:paraId="2996515A"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апреля 1938 г. продолжались испытания И-15бис № 3392. В основном лётные качест</w:t>
      </w:r>
      <w:r w:rsidRPr="000816EF">
        <w:rPr>
          <w:rFonts w:ascii="Times New Roman" w:hAnsi="Times New Roman"/>
          <w:color w:val="000000" w:themeColor="text1"/>
          <w:sz w:val="16"/>
          <w:szCs w:val="16"/>
        </w:rPr>
        <w:softHyphen/>
        <w:t>ва самолёта N9 3392 остались на уровне других И-15бис: максимальная скорость на высоте 3000 м - 360 км/ч, время ви</w:t>
      </w:r>
      <w:r w:rsidRPr="000816EF">
        <w:rPr>
          <w:rFonts w:ascii="Times New Roman" w:hAnsi="Times New Roman"/>
          <w:color w:val="000000" w:themeColor="text1"/>
          <w:sz w:val="16"/>
          <w:szCs w:val="16"/>
        </w:rPr>
        <w:softHyphen/>
        <w:t>ража 10,5 - 11 с, посадочная скорость 80 - 90 км/ч. Как положительный факт отмечался более лёгкий отрыв от зем</w:t>
      </w:r>
      <w:r w:rsidRPr="000816EF">
        <w:rPr>
          <w:rFonts w:ascii="Times New Roman" w:hAnsi="Times New Roman"/>
          <w:color w:val="000000" w:themeColor="text1"/>
          <w:sz w:val="16"/>
          <w:szCs w:val="16"/>
        </w:rPr>
        <w:softHyphen/>
        <w:t>ли на взлёте. Однако признавалось, что использование кольца Тауненда и инди</w:t>
      </w:r>
      <w:r w:rsidRPr="000816EF">
        <w:rPr>
          <w:rFonts w:ascii="Times New Roman" w:hAnsi="Times New Roman"/>
          <w:color w:val="000000" w:themeColor="text1"/>
          <w:sz w:val="16"/>
          <w:szCs w:val="16"/>
        </w:rPr>
        <w:softHyphen/>
        <w:t>видуальных патрубков дало неудовлет</w:t>
      </w:r>
      <w:r w:rsidRPr="000816EF">
        <w:rPr>
          <w:rFonts w:ascii="Times New Roman" w:hAnsi="Times New Roman"/>
          <w:color w:val="000000" w:themeColor="text1"/>
          <w:sz w:val="16"/>
          <w:szCs w:val="16"/>
        </w:rPr>
        <w:softHyphen/>
        <w:t>ворительные результаты. Забраковали лётчики и новый козырёк с плоскими гранями - посчитали его узким и неудоб</w:t>
      </w:r>
      <w:r w:rsidRPr="000816EF">
        <w:rPr>
          <w:rFonts w:ascii="Times New Roman" w:hAnsi="Times New Roman"/>
          <w:color w:val="000000" w:themeColor="text1"/>
          <w:sz w:val="16"/>
          <w:szCs w:val="16"/>
        </w:rPr>
        <w:softHyphen/>
        <w:t>ным.</w:t>
      </w:r>
    </w:p>
    <w:p w14:paraId="06BBA591"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попытка дальнейшей модернизации «биса» путём некоторого облегчения конструкции к положительно</w:t>
      </w:r>
      <w:r w:rsidRPr="000816EF">
        <w:rPr>
          <w:rFonts w:ascii="Times New Roman" w:hAnsi="Times New Roman"/>
          <w:color w:val="000000" w:themeColor="text1"/>
          <w:sz w:val="16"/>
          <w:szCs w:val="16"/>
        </w:rPr>
        <w:softHyphen/>
        <w:t>му эффекту не привела. Но часть предло</w:t>
      </w:r>
      <w:r w:rsidRPr="000816EF">
        <w:rPr>
          <w:rFonts w:ascii="Times New Roman" w:hAnsi="Times New Roman"/>
          <w:color w:val="000000" w:themeColor="text1"/>
          <w:sz w:val="16"/>
          <w:szCs w:val="16"/>
        </w:rPr>
        <w:softHyphen/>
        <w:t>женных на № 3392 мелких усовершенст</w:t>
      </w:r>
      <w:r w:rsidRPr="000816EF">
        <w:rPr>
          <w:rFonts w:ascii="Times New Roman" w:hAnsi="Times New Roman"/>
          <w:color w:val="000000" w:themeColor="text1"/>
          <w:sz w:val="16"/>
          <w:szCs w:val="16"/>
        </w:rPr>
        <w:softHyphen/>
        <w:t>вований на серийных И-15бис всё-таки внедрили (12294).</w:t>
      </w:r>
    </w:p>
    <w:p w14:paraId="67CB642B" w14:textId="77777777" w:rsidR="00A21026" w:rsidRPr="000816EF" w:rsidRDefault="00A21026" w:rsidP="000816EF">
      <w:pPr>
        <w:spacing w:after="0" w:line="240" w:lineRule="auto"/>
        <w:jc w:val="both"/>
        <w:rPr>
          <w:rFonts w:ascii="Times New Roman" w:hAnsi="Times New Roman"/>
          <w:color w:val="000000" w:themeColor="text1"/>
          <w:sz w:val="16"/>
          <w:szCs w:val="16"/>
        </w:rPr>
      </w:pPr>
    </w:p>
    <w:p w14:paraId="00CEC4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на заводе № 156 Н.Н.П. заверши</w:t>
      </w:r>
      <w:r w:rsidRPr="000816EF">
        <w:rPr>
          <w:rFonts w:ascii="Times New Roman" w:hAnsi="Times New Roman"/>
          <w:color w:val="000000" w:themeColor="text1"/>
          <w:sz w:val="16"/>
          <w:szCs w:val="16"/>
        </w:rPr>
        <w:softHyphen/>
        <w:t>л разработку проекта самолета И-16С с ТК-1. Пред</w:t>
      </w:r>
      <w:r w:rsidRPr="000816EF">
        <w:rPr>
          <w:rFonts w:ascii="Times New Roman" w:hAnsi="Times New Roman"/>
          <w:color w:val="000000" w:themeColor="text1"/>
          <w:sz w:val="16"/>
          <w:szCs w:val="16"/>
        </w:rPr>
        <w:softHyphen/>
        <w:t>полагалось использовать новое “маневренное” крыло, в фюзеляже установить бак на 220 л, в консолях крыла -два бака по 35 л. Этот проект не был воплощен в жизнь, так как главные усилия сосредоточили на проек</w:t>
      </w:r>
      <w:r w:rsidRPr="000816EF">
        <w:rPr>
          <w:rFonts w:ascii="Times New Roman" w:hAnsi="Times New Roman"/>
          <w:color w:val="000000" w:themeColor="text1"/>
          <w:sz w:val="16"/>
          <w:szCs w:val="16"/>
        </w:rPr>
        <w:softHyphen/>
        <w:t>тах установки турбокомпрессоров на существующие се</w:t>
      </w:r>
      <w:r w:rsidRPr="000816EF">
        <w:rPr>
          <w:rFonts w:ascii="Times New Roman" w:hAnsi="Times New Roman"/>
          <w:color w:val="000000" w:themeColor="text1"/>
          <w:sz w:val="16"/>
          <w:szCs w:val="16"/>
        </w:rPr>
        <w:softHyphen/>
        <w:t>рийные модификации И-16. В качестве базовых использовались, прежде всего, И-16 тип 5 и И-16 тип 10. И-16 тип 5 с М-25А и двумя ТК-1 в основном пред</w:t>
      </w:r>
      <w:r w:rsidRPr="000816EF">
        <w:rPr>
          <w:rFonts w:ascii="Times New Roman" w:hAnsi="Times New Roman"/>
          <w:color w:val="000000" w:themeColor="text1"/>
          <w:sz w:val="16"/>
          <w:szCs w:val="16"/>
        </w:rPr>
        <w:softHyphen/>
        <w:t>назначался для отработки метода установки турбоком</w:t>
      </w:r>
      <w:r w:rsidRPr="000816EF">
        <w:rPr>
          <w:rFonts w:ascii="Times New Roman" w:hAnsi="Times New Roman"/>
          <w:color w:val="000000" w:themeColor="text1"/>
          <w:sz w:val="16"/>
          <w:szCs w:val="16"/>
        </w:rPr>
        <w:softHyphen/>
        <w:t>прессоров, так как серийное производство машин этого типа прекращалось. Его первый полет состоялся летом 1938 г. Еще один И-16 тип 5 переделали под самолет И-16В с двумя турбокомпрессорами ТК-1. На нем установили видоизмененный капот с более узкими отверстиями для охлаждения мотора (их стало 18 вместо 9), маслора-диатор с внутренним воздухозаборником, мотор М-62,(10667).</w:t>
      </w:r>
    </w:p>
    <w:p w14:paraId="1748C4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8A3E76"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апреле 1938 года на заводе №21 работала совместная комиссия главного управления авиационной промышленности и наркомата обороны, которая проверяла и летную станцию. Было выявлено много недостатков в организации работы на аэродроме и в методиках проведения испытаний, сказывающиеся на качестве выпускаемых самолетов:</w:t>
      </w:r>
    </w:p>
    <w:p w14:paraId="0E8B2F61"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-недостатки программы сдачи серийной продукции;</w:t>
      </w:r>
    </w:p>
    <w:p w14:paraId="0CA54F1E"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-полное отсутствие длительных летных испытаний самолетов на заводе;</w:t>
      </w:r>
    </w:p>
    <w:p w14:paraId="3CD8F230"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-недостаточная квалификация большинства летчиков- сдатчиков в части испытательной работы, и слабое знание ими материальной части по конструктивным и эксплуатационным недостаткам;</w:t>
      </w:r>
    </w:p>
    <w:p w14:paraId="69CFEF6E"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отсутствие инженерно-технического состава по эксплуатации в ЛИС;</w:t>
      </w:r>
    </w:p>
    <w:p w14:paraId="6921408D"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недостаточная обеспеченность ЛИС аппаратурой и приборами;</w:t>
      </w:r>
    </w:p>
    <w:p w14:paraId="3BB64926"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-неукомплектованность ЛИС по штатам (нет коменданта аэродрома, инструктора-парашютиста, синоптика, техника по приборам).</w:t>
      </w:r>
    </w:p>
    <w:p w14:paraId="5B210E2B"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результатам проверки были разработаны мероприятия. Главным было - разработка совместно с НИИ ВВС РККА новой программы летных испытаний сдачи серийных самолетов. Разработка программы и методики наземных и летных длительных испытаний самолетов для определения сроков службы отдельных деталей, агрегатов и самолетов в целом. Новая серийная программа испытаний самолетов была незамедлительно разработана и проверена инженером- летчиком НИИ ВВС РККА И.Ф. Петровым.</w:t>
      </w:r>
    </w:p>
    <w:p w14:paraId="1E297FE2"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Из программы №1:-</w:t>
      </w:r>
    </w:p>
    <w:p w14:paraId="391BC909"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noProof/>
          <w:color w:val="0070C0"/>
          <w:sz w:val="16"/>
          <w:szCs w:val="16"/>
        </w:rPr>
        <w:lastRenderedPageBreak/>
        <w:drawing>
          <wp:anchor distT="3302000" distB="850900" distL="114300" distR="114300" simplePos="0" relativeHeight="251662336" behindDoc="0" locked="0" layoutInCell="1" allowOverlap="1" wp14:anchorId="5CC7EF09" wp14:editId="7D2A1C22">
            <wp:simplePos x="0" y="0"/>
            <wp:positionH relativeFrom="page">
              <wp:posOffset>1440180</wp:posOffset>
            </wp:positionH>
            <wp:positionV relativeFrom="margin">
              <wp:posOffset>23145750</wp:posOffset>
            </wp:positionV>
            <wp:extent cx="18319750" cy="5842000"/>
            <wp:effectExtent l="0" t="0" r="0" b="0"/>
            <wp:wrapTopAndBottom/>
            <wp:docPr id="363" name="Shape 363"/>
            <wp:cNvGraphicFramePr/>
            <a:graphic xmlns:a="http://schemas.openxmlformats.org/drawingml/2006/main">
              <a:graphicData uri="http://schemas.openxmlformats.org/drawingml/2006/picture">
                <pic:pic xmlns:pic="http://schemas.openxmlformats.org/drawingml/2006/picture">
                  <pic:nvPicPr>
                    <pic:cNvPr id="364" name="Picture box 364"/>
                    <pic:cNvPicPr/>
                  </pic:nvPicPr>
                  <pic:blipFill>
                    <a:blip r:embed="rId398"/>
                    <a:stretch/>
                  </pic:blipFill>
                  <pic:spPr>
                    <a:xfrm>
                      <a:off x="0" y="0"/>
                      <a:ext cx="18319750" cy="5842000"/>
                    </a:xfrm>
                    <a:prstGeom prst="rect">
                      <a:avLst/>
                    </a:prstGeom>
                  </pic:spPr>
                </pic:pic>
              </a:graphicData>
            </a:graphic>
          </wp:anchor>
        </w:drawing>
      </w:r>
      <w:r w:rsidRPr="000816EF">
        <w:rPr>
          <w:rFonts w:ascii="Times New Roman" w:hAnsi="Times New Roman"/>
          <w:noProof/>
          <w:color w:val="0070C0"/>
          <w:sz w:val="16"/>
          <w:szCs w:val="16"/>
        </w:rPr>
        <mc:AlternateContent>
          <mc:Choice Requires="wps">
            <w:drawing>
              <wp:anchor distT="0" distB="0" distL="0" distR="0" simplePos="0" relativeHeight="251663360" behindDoc="0" locked="0" layoutInCell="1" allowOverlap="1" wp14:anchorId="53864BD2" wp14:editId="6217A0B6">
                <wp:simplePos x="0" y="0"/>
                <wp:positionH relativeFrom="page">
                  <wp:posOffset>3230880</wp:posOffset>
                </wp:positionH>
                <wp:positionV relativeFrom="margin">
                  <wp:posOffset>28968700</wp:posOffset>
                </wp:positionV>
                <wp:extent cx="15754350" cy="615950"/>
                <wp:effectExtent l="0" t="0" r="0" b="0"/>
                <wp:wrapNone/>
                <wp:docPr id="365" name="Shape 365"/>
                <wp:cNvGraphicFramePr/>
                <a:graphic xmlns:a="http://schemas.openxmlformats.org/drawingml/2006/main">
                  <a:graphicData uri="http://schemas.microsoft.com/office/word/2010/wordprocessingShape">
                    <wps:wsp>
                      <wps:cNvSpPr txBox="1"/>
                      <wps:spPr>
                        <a:xfrm>
                          <a:off x="0" y="0"/>
                          <a:ext cx="15754350" cy="615950"/>
                        </a:xfrm>
                        <a:prstGeom prst="rect">
                          <a:avLst/>
                        </a:prstGeom>
                        <a:noFill/>
                      </wps:spPr>
                      <wps:txbx>
                        <w:txbxContent>
                          <w:p w14:paraId="00C3B2BC" w14:textId="77777777" w:rsidR="007621D1" w:rsidRDefault="007621D1" w:rsidP="007621D1">
                            <w:pPr>
                              <w:pStyle w:val="aff7"/>
                              <w:jc w:val="both"/>
                            </w:pPr>
                            <w:r>
                              <w:t>В самолетных ящиках располагались службы аэродрома (справа помещение ангара)</w:t>
                            </w:r>
                          </w:p>
                        </w:txbxContent>
                      </wps:txbx>
                      <wps:bodyPr lIns="0" tIns="0" rIns="0" bIns="0"/>
                    </wps:wsp>
                  </a:graphicData>
                </a:graphic>
              </wp:anchor>
            </w:drawing>
          </mc:Choice>
          <mc:Fallback>
            <w:pict>
              <v:shape w14:anchorId="53864BD2" id="Shape 365" o:spid="_x0000_s1027" type="#_x0000_t202" style="position:absolute;left:0;text-align:left;margin-left:254.4pt;margin-top:2281pt;width:1240.5pt;height:48.5pt;z-index:251663360;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" filled="f" stroked="f">
                <v:textbox inset="0,0,0,0">
                  <w:txbxContent>
                    <w:p w14:paraId="00C3B2BC" w14:textId="77777777" w:rsidR="007621D1" w:rsidRDefault="007621D1" w:rsidP="007621D1">
                      <w:pPr>
                        <w:pStyle w:val="aff7"/>
                        <w:jc w:val="both"/>
                      </w:pPr>
                      <w:r>
                        <w:t>В самолетных ящиках располагались службы аэродрома (справа помещение ангара)</w:t>
                      </w:r>
                    </w:p>
                  </w:txbxContent>
                </v:textbox>
                <w10:wrap anchorx="page" anchory="margin"/>
              </v:shape>
            </w:pict>
          </mc:Fallback>
        </mc:AlternateContent>
      </w:r>
      <w:r w:rsidRPr="000816EF">
        <w:rPr>
          <w:rFonts w:ascii="Times New Roman" w:hAnsi="Times New Roman"/>
          <w:color w:val="0070C0"/>
          <w:sz w:val="16"/>
          <w:szCs w:val="16"/>
        </w:rPr>
        <w:t>«...с высоты 5000 метров делается три.</w:t>
      </w:r>
    </w:p>
    <w:p w14:paraId="79FC2021"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первое на скорости 300 км/ч;</w:t>
      </w:r>
    </w:p>
    <w:p w14:paraId="5869853A"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второе на скорости 400 км/ч;</w:t>
      </w:r>
    </w:p>
    <w:p w14:paraId="6328E9FE"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третье на скорости 500 км/ч.</w:t>
      </w:r>
    </w:p>
    <w:p w14:paraId="33A5B301"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Определение горизонтальной скорости на высотах 1000 и 3000 метров.</w:t>
      </w:r>
    </w:p>
    <w:p w14:paraId="76D0FF42"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Проверка балансировки на высоте 1000 метров (обороты 1500).</w:t>
      </w:r>
    </w:p>
    <w:p w14:paraId="4ADD7545"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Производство стрельбы на высоте 5000метров.</w:t>
      </w:r>
    </w:p>
    <w:p w14:paraId="2CE8C04B" w14:textId="77777777" w:rsidR="007621D1" w:rsidRPr="000816EF" w:rsidRDefault="007621D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Выполнение фигур высшего пилотажа- 4 виража (два правых и два левых) и 6 бочек (четыре одинарных и два двойных» (21100)</w:t>
      </w:r>
    </w:p>
    <w:p w14:paraId="7825CA1F" w14:textId="77777777" w:rsidR="007621D1" w:rsidRPr="000816EF" w:rsidRDefault="007621D1" w:rsidP="000816EF">
      <w:pPr>
        <w:spacing w:after="0" w:line="240" w:lineRule="auto"/>
        <w:jc w:val="both"/>
        <w:rPr>
          <w:rFonts w:ascii="Times New Roman" w:hAnsi="Times New Roman"/>
          <w:color w:val="0070C0"/>
          <w:sz w:val="16"/>
          <w:szCs w:val="16"/>
        </w:rPr>
      </w:pPr>
    </w:p>
    <w:p w14:paraId="5D9A8C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истребитель И-17 ЦКБ-19бис передали в Науч</w:t>
      </w:r>
      <w:r w:rsidRPr="000816EF">
        <w:rPr>
          <w:rFonts w:ascii="Times New Roman" w:hAnsi="Times New Roman"/>
          <w:color w:val="000000" w:themeColor="text1"/>
          <w:sz w:val="16"/>
          <w:szCs w:val="16"/>
        </w:rPr>
        <w:softHyphen/>
        <w:t>но-испытательный полигон авиационного вооружения (НИП АВ) ВВС РККА. Так как полигон интересовала лишь работа вооружения, то потрескавшийся фонарь кабины сняли, радиаторы и шасси закрепили в неуб</w:t>
      </w:r>
      <w:r w:rsidRPr="000816EF">
        <w:rPr>
          <w:rFonts w:ascii="Times New Roman" w:hAnsi="Times New Roman"/>
          <w:color w:val="000000" w:themeColor="text1"/>
          <w:sz w:val="16"/>
          <w:szCs w:val="16"/>
        </w:rPr>
        <w:softHyphen/>
        <w:t>ранном положении. В таком виде самолет проходил на полигоне довольно разносторонние испытания воору</w:t>
      </w:r>
      <w:r w:rsidRPr="000816EF">
        <w:rPr>
          <w:rFonts w:ascii="Times New Roman" w:hAnsi="Times New Roman"/>
          <w:color w:val="000000" w:themeColor="text1"/>
          <w:sz w:val="16"/>
          <w:szCs w:val="16"/>
        </w:rPr>
        <w:softHyphen/>
        <w:t>жения (пушки). 24 октября 1938 г. истребитель возвра</w:t>
      </w:r>
      <w:r w:rsidRPr="000816EF">
        <w:rPr>
          <w:rFonts w:ascii="Times New Roman" w:hAnsi="Times New Roman"/>
          <w:color w:val="000000" w:themeColor="text1"/>
          <w:sz w:val="16"/>
          <w:szCs w:val="16"/>
        </w:rPr>
        <w:softHyphen/>
        <w:t>тили на завод № 84 для ремонта, доработки и подго</w:t>
      </w:r>
      <w:r w:rsidRPr="000816EF">
        <w:rPr>
          <w:rFonts w:ascii="Times New Roman" w:hAnsi="Times New Roman"/>
          <w:color w:val="000000" w:themeColor="text1"/>
          <w:sz w:val="16"/>
          <w:szCs w:val="16"/>
        </w:rPr>
        <w:softHyphen/>
        <w:t>товки к испытаниям в НИИ ВВС (10667).</w:t>
      </w:r>
    </w:p>
    <w:p w14:paraId="0D1E17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6826EF4"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апрелю 1938 г. построили макет истребителя И-180. Из</w:t>
      </w:r>
      <w:r w:rsidRPr="000816EF">
        <w:rPr>
          <w:rFonts w:ascii="Times New Roman" w:hAnsi="Times New Roman"/>
          <w:color w:val="000000" w:themeColor="text1"/>
          <w:sz w:val="16"/>
          <w:szCs w:val="16"/>
        </w:rPr>
        <w:softHyphen/>
        <w:t>вестие об этом застало врасплох руководство ВВС, так как, несмотря на полугодовой срок разработки проекта, до сих пор к самолету не было предъявлено никаких тактико-технических требований, т.е. отсутствовали нормативные документы, которыми надлежало руко</w:t>
      </w:r>
      <w:r w:rsidRPr="000816EF">
        <w:rPr>
          <w:rFonts w:ascii="Times New Roman" w:hAnsi="Times New Roman"/>
          <w:color w:val="000000" w:themeColor="text1"/>
          <w:sz w:val="16"/>
          <w:szCs w:val="16"/>
        </w:rPr>
        <w:softHyphen/>
        <w:t>водствоваться при оценке истребителя. Поэтому вмес</w:t>
      </w:r>
      <w:r w:rsidRPr="000816EF">
        <w:rPr>
          <w:rFonts w:ascii="Times New Roman" w:hAnsi="Times New Roman"/>
          <w:color w:val="000000" w:themeColor="text1"/>
          <w:sz w:val="16"/>
          <w:szCs w:val="16"/>
        </w:rPr>
        <w:softHyphen/>
        <w:t>то официальной макетной комиссии 9 апреля 1938 г. на завод № 156 послали не имевшую никаких полномочий предварительную. Впрочем, во время ее работы были высказаны вполне конкретные предложения. Наиболее существенные замечания касались изменения размеров бронеспинки, расположения кислородного оборудова</w:t>
      </w:r>
      <w:r w:rsidRPr="000816EF">
        <w:rPr>
          <w:rFonts w:ascii="Times New Roman" w:hAnsi="Times New Roman"/>
          <w:color w:val="000000" w:themeColor="text1"/>
          <w:sz w:val="16"/>
          <w:szCs w:val="16"/>
        </w:rPr>
        <w:softHyphen/>
        <w:t>ния, изменения ширины козырька кабины, увеличения числа оборотов двигателя. Предлагалось сделать борта кабины прямыми, открывающимися одним движением руки летчика, а также продумать возможность установ</w:t>
      </w:r>
      <w:r w:rsidRPr="000816EF">
        <w:rPr>
          <w:rFonts w:ascii="Times New Roman" w:hAnsi="Times New Roman"/>
          <w:color w:val="000000" w:themeColor="text1"/>
          <w:sz w:val="16"/>
          <w:szCs w:val="16"/>
        </w:rPr>
        <w:softHyphen/>
        <w:t>ки сдвигаемого фонаря. Макет самолета был без макета винтомоторной уста</w:t>
      </w:r>
      <w:r w:rsidRPr="000816EF">
        <w:rPr>
          <w:rFonts w:ascii="Times New Roman" w:hAnsi="Times New Roman"/>
          <w:color w:val="000000" w:themeColor="text1"/>
          <w:sz w:val="16"/>
          <w:szCs w:val="16"/>
        </w:rPr>
        <w:softHyphen/>
        <w:t>новки, так как в ОКБ имелись лишь самые общие массо-габаритные характеристики мотора М-88. Напомним, что этот мотор еще только проходил отработку на стен</w:t>
      </w:r>
      <w:r w:rsidRPr="000816EF">
        <w:rPr>
          <w:rFonts w:ascii="Times New Roman" w:hAnsi="Times New Roman"/>
          <w:color w:val="000000" w:themeColor="text1"/>
          <w:sz w:val="16"/>
          <w:szCs w:val="16"/>
        </w:rPr>
        <w:softHyphen/>
        <w:t>дах завода № 29 - фактически он создавался параллель</w:t>
      </w:r>
      <w:r w:rsidRPr="000816EF">
        <w:rPr>
          <w:rFonts w:ascii="Times New Roman" w:hAnsi="Times New Roman"/>
          <w:color w:val="000000" w:themeColor="text1"/>
          <w:sz w:val="16"/>
          <w:szCs w:val="16"/>
        </w:rPr>
        <w:softHyphen/>
        <w:t>но с истребителем. Риск использования на новом самолете недоведенного мотора был велик, но другого подходящей мощности у нас просто не было. Николай Николаевич, извещая главк о визите пред</w:t>
      </w:r>
      <w:r w:rsidRPr="000816EF">
        <w:rPr>
          <w:rFonts w:ascii="Times New Roman" w:hAnsi="Times New Roman"/>
          <w:color w:val="000000" w:themeColor="text1"/>
          <w:sz w:val="16"/>
          <w:szCs w:val="16"/>
        </w:rPr>
        <w:softHyphen/>
        <w:t>варительной комиссии, просил воздействовать на ВВС, чтобы ускорить присылку требований к И-180. “...От</w:t>
      </w:r>
      <w:r w:rsidRPr="000816EF">
        <w:rPr>
          <w:rFonts w:ascii="Times New Roman" w:hAnsi="Times New Roman"/>
          <w:color w:val="000000" w:themeColor="text1"/>
          <w:sz w:val="16"/>
          <w:szCs w:val="16"/>
        </w:rPr>
        <w:softHyphen/>
        <w:t>сутствие указанных технических требований ВВС тор</w:t>
      </w:r>
      <w:r w:rsidRPr="000816EF">
        <w:rPr>
          <w:rFonts w:ascii="Times New Roman" w:hAnsi="Times New Roman"/>
          <w:color w:val="000000" w:themeColor="text1"/>
          <w:sz w:val="16"/>
          <w:szCs w:val="16"/>
        </w:rPr>
        <w:softHyphen/>
        <w:t>мозит развертывание работ по заданию Правительства и не гарантирует нас от могущих быть переделок и до</w:t>
      </w:r>
      <w:r w:rsidRPr="000816EF">
        <w:rPr>
          <w:rFonts w:ascii="Times New Roman" w:hAnsi="Times New Roman"/>
          <w:color w:val="000000" w:themeColor="text1"/>
          <w:sz w:val="16"/>
          <w:szCs w:val="16"/>
        </w:rPr>
        <w:softHyphen/>
        <w:t>делок”, - писал он в письме от 10 апреля (10667).</w:t>
      </w:r>
    </w:p>
    <w:p w14:paraId="64E75BA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528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апреля 1938 Н.Н.П. вел работы по синхронизатору для И-180, но за последующий год так ничего толком и не сделал, так что потом решили взять за образец синхронизаторы самолета Северского (1833).</w:t>
      </w:r>
    </w:p>
    <w:p w14:paraId="32E4A3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5F29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Н.Н.П. в ОКБ завода 1 начал работу над И-190 М-88 в срок, соответствующий плану (2095).</w:t>
      </w:r>
    </w:p>
    <w:p w14:paraId="45B5B8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73E0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началось проектирование И-190 М-88 Н.Н.П. (2090,113).</w:t>
      </w:r>
    </w:p>
    <w:p w14:paraId="63865A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445D1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В.В.Шевченко во временном КБ на 5-й Тверской ямской - в старом здании МАИ - демонстрировал макет ИС-1 группе летчиков и инженеров НИИ ВВС. Через несколько дней по наводке Серова приехали К.Е.В., нач. ВВС А.Д.Локтионов и М.М.Каганович. К.Е.В. обещал доложить И.В.С. (1029,9).</w:t>
      </w:r>
    </w:p>
    <w:p w14:paraId="757FC6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чертежам дублера. Планировали 8 серий и всего 51 машину, причем в производстве было сразу 17 (342,16).</w:t>
      </w:r>
    </w:p>
    <w:p w14:paraId="41F75A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9505E0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года исполнявший обязанности начальни</w:t>
      </w:r>
      <w:r w:rsidRPr="000816EF">
        <w:rPr>
          <w:rFonts w:ascii="Times New Roman" w:hAnsi="Times New Roman"/>
          <w:color w:val="000000" w:themeColor="text1"/>
          <w:sz w:val="16"/>
          <w:szCs w:val="16"/>
        </w:rPr>
        <w:softHyphen/>
        <w:t>ка Первого Главного управления НКОП Пастер, сменивший на этом посту Ильюшина, в ответ на предложение началь</w:t>
      </w:r>
      <w:r w:rsidRPr="000816EF">
        <w:rPr>
          <w:rFonts w:ascii="Times New Roman" w:hAnsi="Times New Roman"/>
          <w:color w:val="000000" w:themeColor="text1"/>
          <w:sz w:val="16"/>
          <w:szCs w:val="16"/>
        </w:rPr>
        <w:softHyphen/>
        <w:t>ника ВВС РККА А.Д. Локтионова и начальника НИИ ВВС А.И. Филина выразил согласие на срочное назначение государственной комиссии для определения реальности и не</w:t>
      </w:r>
      <w:r w:rsidRPr="000816EF">
        <w:rPr>
          <w:rFonts w:ascii="Times New Roman" w:hAnsi="Times New Roman"/>
          <w:color w:val="000000" w:themeColor="text1"/>
          <w:sz w:val="16"/>
          <w:szCs w:val="16"/>
        </w:rPr>
        <w:softHyphen/>
        <w:t>обходимости постройки самолета «ИС». Но события разви</w:t>
      </w:r>
      <w:r w:rsidRPr="000816EF">
        <w:rPr>
          <w:rFonts w:ascii="Times New Roman" w:hAnsi="Times New Roman"/>
          <w:color w:val="000000" w:themeColor="text1"/>
          <w:sz w:val="16"/>
          <w:szCs w:val="16"/>
        </w:rPr>
        <w:softHyphen/>
        <w:t>вались не по их сценарию: у Сильванского тылы имели на</w:t>
      </w:r>
      <w:r w:rsidRPr="000816EF">
        <w:rPr>
          <w:rFonts w:ascii="Times New Roman" w:hAnsi="Times New Roman"/>
          <w:color w:val="000000" w:themeColor="text1"/>
          <w:sz w:val="16"/>
          <w:szCs w:val="16"/>
        </w:rPr>
        <w:softHyphen/>
        <w:t>дежное, хотя и временное прикрытие (10745,50).</w:t>
      </w:r>
    </w:p>
    <w:p w14:paraId="2B34A19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26FB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началось проектирование И-220 М-88 Сильванского (2090,113).</w:t>
      </w:r>
    </w:p>
    <w:p w14:paraId="7B962C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27CD39" w14:textId="77777777" w:rsidR="00972091" w:rsidRPr="000816EF" w:rsidRDefault="009720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во временном КБ на 5-й Тверской-Ямской действующий макет принципиально нового самолета ИС-1, выполненный по расчетам и чертежам Шевченко бригадой слесарей под руководством инженера Петра Носикова, был продемонстрирован группе летчиков и инженеров НИИ ВВС. Увиденное буквально ошеломило присутствующих: самолет за несколько секунд превращался из биплана в моноплан и обратно. Серов даже воскликнул: "Вот какого самолета нам так не хватало в Испании!". Инженер по эксплуатации В.Тепляков обратил особое внимание собравшихся на высокую точность изготовления всех узлов и агрегатов макета: даже самый ничтожный люфт гидроцилиндра, подтягивающего нижнее крыло биплана, может запросто привести к разрушительным колебаниям плоскостей. Причем следовало ожидать и всевозможные сюрпризы в процессе уборки нижнего крыла и шасси. Ведь "ломаясь" в шарнирах и подтягиваясь к верхнему крылу, нижнее в течение семи секунд перемещается поперек обтекающего самолет потока. И здесь могут быть всякого рода непредвиденные скосы воздушных струй, закрученные вихри. А, возможно, и то, чему названия пока нет: ведь проводился эксперимент впервые в истории авиации. И вот через несколько дней посмотреть на диковинный макет по "наводке" Серова в КБ приехали нарком обороны К.Ворошилов, начальник ВВС А.Локтионов, нарком Авиапрома М.Каганович и другие важные персоны советского руководства. Метаморфозы с макетом самолета всех не на шутку удивили, а Ворошилов похвалил Шевченко:</w:t>
      </w:r>
    </w:p>
    <w:p w14:paraId="50F8D873" w14:textId="77777777" w:rsidR="00972091" w:rsidRPr="000816EF" w:rsidRDefault="009720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Идея ваша очень интересная. Надо доложить товарищу Сталину, необходимо создать отдельное КБ. У вас есть модель, чтобы можно было показать Иосифу Виссарионовичу? Кстати, что означает ваше название - ИС-1?</w:t>
      </w:r>
    </w:p>
    <w:p w14:paraId="75949E53" w14:textId="77777777" w:rsidR="00972091" w:rsidRPr="000816EF" w:rsidRDefault="009720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"ИС", - ответил Шевченко, - это значит Иосиф Сталин, так мы решили на собрании сотрудников. Один - это первый самолет, созданный для испытаний возможностей уборки крыла и шасси в полете ( в 60-е годы появилась версия, что "ИС" означает "истребитель складной", но в документах такая расшифровка не встречается). За ним предполагается создать более совершенные образцы. Что же касается особого КБ, - то прошу вас, товарищ маршал, не стоит беспокоиться... Не мог же сказать Владимир Васильевич, что большинство его сотрудников как раз из тех, кого "поперли" из других КБ за "недоверие". Вскоре Шевченко вызвали в Кремль на совещание авиаработников. Сталин медленно прохаживался возле стола президиума, спустился в зал, присел рядом с конструктором:</w:t>
      </w:r>
    </w:p>
    <w:p w14:paraId="618ABB3B" w14:textId="77777777" w:rsidR="00972091" w:rsidRPr="000816EF" w:rsidRDefault="009720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Ну что ж, товарищ Шевченко, я не против, что вы назвали такой замечательный самолет моим именем. Такая машина, как утверждают специалисты, абсолютно необходима в новых условиях. Когда сможете сделать опытный самолет?</w:t>
      </w:r>
    </w:p>
    <w:p w14:paraId="223DA1A0" w14:textId="77777777" w:rsidR="00972091" w:rsidRPr="000816EF" w:rsidRDefault="009720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Постараемся к 1 января сорокового года, товарищ Сталин.</w:t>
      </w:r>
    </w:p>
    <w:p w14:paraId="316E2CC6" w14:textId="77777777" w:rsidR="00972091" w:rsidRPr="000816EF" w:rsidRDefault="009720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Ну, а если к Октябрьской революции тридцать девятого?</w:t>
      </w:r>
    </w:p>
    <w:p w14:paraId="6AB883DD" w14:textId="77777777" w:rsidR="00972091" w:rsidRPr="000816EF" w:rsidRDefault="009720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Нет, никак не успеем. Дело новое и очень сложное.</w:t>
      </w:r>
    </w:p>
    <w:p w14:paraId="43A7B09E" w14:textId="77777777" w:rsidR="00972091" w:rsidRPr="000816EF" w:rsidRDefault="009720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если дадим завод?</w:t>
      </w:r>
    </w:p>
    <w:p w14:paraId="132F767E" w14:textId="77777777" w:rsidR="00972091" w:rsidRPr="000816EF" w:rsidRDefault="009720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Заводом здесь не поможешь, товарищ Сталин.</w:t>
      </w:r>
    </w:p>
    <w:p w14:paraId="1EE17221" w14:textId="77777777" w:rsidR="00972091" w:rsidRPr="000816EF" w:rsidRDefault="009720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Ах, какой вы несговорчивый, товарищ Шевченко... Хорошо, подберите кадры, утвердим через товарища Берия. А производственное помещение получите в ЦАГИ...(15550).</w:t>
      </w:r>
    </w:p>
    <w:p w14:paraId="49E411DD" w14:textId="77777777" w:rsidR="00972091" w:rsidRPr="000816EF" w:rsidRDefault="00972091" w:rsidP="000816EF">
      <w:pPr>
        <w:spacing w:after="0" w:line="240" w:lineRule="auto"/>
        <w:jc w:val="both"/>
        <w:rPr>
          <w:rFonts w:ascii="Times New Roman" w:hAnsi="Times New Roman"/>
          <w:color w:val="000000" w:themeColor="text1"/>
          <w:sz w:val="16"/>
          <w:szCs w:val="16"/>
        </w:rPr>
      </w:pPr>
    </w:p>
    <w:p w14:paraId="4D8E15C3" w14:textId="77777777" w:rsidR="00972091" w:rsidRPr="000816EF" w:rsidRDefault="00972091" w:rsidP="000816EF">
      <w:pPr>
        <w:pStyle w:val="a3"/>
        <w:rPr>
          <w:color w:val="000000" w:themeColor="text1"/>
          <w:lang w:val="ru-RU"/>
        </w:rPr>
      </w:pPr>
      <w:r w:rsidRPr="000816EF">
        <w:rPr>
          <w:color w:val="000000" w:themeColor="text1"/>
          <w:lang w:val="ru-RU"/>
        </w:rPr>
        <w:t xml:space="preserve">В апреле 1938 г. начали проектирование скоростного истребителя И-28, но только в июне, после реального создания отдела, работы развернулись. К 1 января 1939 г. они были выполнены на 97,5%. В то же время в цехе </w:t>
      </w:r>
      <w:r w:rsidRPr="000816EF">
        <w:rPr>
          <w:color w:val="000000" w:themeColor="text1"/>
        </w:rPr>
        <w:t>N</w:t>
      </w:r>
      <w:r w:rsidRPr="000816EF">
        <w:rPr>
          <w:color w:val="000000" w:themeColor="text1"/>
          <w:lang w:val="ru-RU"/>
        </w:rPr>
        <w:t>° 8 шло изготовление приспособлений, необходимых для производства изделия № 28. В 1938 г. объём указанных работ был выполнен на 95%.</w:t>
      </w:r>
    </w:p>
    <w:p w14:paraId="5EE5C8CF" w14:textId="77777777" w:rsidR="00972091" w:rsidRPr="000816EF" w:rsidRDefault="00972091" w:rsidP="000816EF">
      <w:pPr>
        <w:pStyle w:val="a3"/>
        <w:rPr>
          <w:color w:val="000000" w:themeColor="text1"/>
          <w:lang w:val="ru-RU"/>
        </w:rPr>
      </w:pPr>
      <w:r w:rsidRPr="000816EF">
        <w:rPr>
          <w:color w:val="000000" w:themeColor="text1"/>
          <w:lang w:val="ru-RU"/>
        </w:rPr>
        <w:t xml:space="preserve">В </w:t>
      </w:r>
      <w:r w:rsidRPr="000816EF">
        <w:rPr>
          <w:color w:val="000000" w:themeColor="text1"/>
        </w:rPr>
        <w:t>I</w:t>
      </w:r>
      <w:r w:rsidRPr="000816EF">
        <w:rPr>
          <w:color w:val="000000" w:themeColor="text1"/>
          <w:lang w:val="ru-RU"/>
        </w:rPr>
        <w:t xml:space="preserve"> -</w:t>
      </w:r>
      <w:r w:rsidRPr="000816EF">
        <w:rPr>
          <w:color w:val="000000" w:themeColor="text1"/>
        </w:rPr>
        <w:t>III</w:t>
      </w:r>
      <w:r w:rsidRPr="000816EF">
        <w:rPr>
          <w:color w:val="000000" w:themeColor="text1"/>
          <w:lang w:val="ru-RU"/>
        </w:rPr>
        <w:t xml:space="preserve"> кварталах 1938 г. был выполнен и ряд экспериментальных работ. В частности, во </w:t>
      </w:r>
      <w:r w:rsidRPr="000816EF">
        <w:rPr>
          <w:color w:val="000000" w:themeColor="text1"/>
        </w:rPr>
        <w:t>II</w:t>
      </w:r>
      <w:r w:rsidRPr="000816EF">
        <w:rPr>
          <w:color w:val="000000" w:themeColor="text1"/>
          <w:lang w:val="ru-RU"/>
        </w:rPr>
        <w:t xml:space="preserve"> квартале провели отработку отсека крыла, испытание склеенных деревянных агрегатов (шпон, бруски), исследование литья из сплава С-1. Кроме того, проводились многочислен</w:t>
      </w:r>
      <w:r w:rsidRPr="000816EF">
        <w:rPr>
          <w:color w:val="000000" w:themeColor="text1"/>
          <w:lang w:val="ru-RU"/>
        </w:rPr>
        <w:softHyphen/>
        <w:t>ные лабораторные испытания используемых материалов, деталей и полуфабрикатов.</w:t>
      </w:r>
    </w:p>
    <w:p w14:paraId="3055876A" w14:textId="77777777" w:rsidR="00972091" w:rsidRPr="000816EF" w:rsidRDefault="00972091" w:rsidP="000816EF">
      <w:pPr>
        <w:pStyle w:val="a3"/>
        <w:rPr>
          <w:color w:val="000000" w:themeColor="text1"/>
          <w:lang w:val="ru-RU"/>
        </w:rPr>
      </w:pPr>
      <w:r w:rsidRPr="000816EF">
        <w:rPr>
          <w:color w:val="000000" w:themeColor="text1"/>
          <w:lang w:val="ru-RU"/>
        </w:rPr>
        <w:t>К изготовлению первого опытного экземпляра И-28 приступили в августе 1938 г., но на 1 января следующего года его техническая готовность составила всего 52,6% при плане 100%. Изготовление агрегатов самолёта, предназначенных для проведения статических испытаний, также отставало от графика - к концу года было выполнено 62,6% указанных работ при плане 100%. Постройка опытного образца продвигалась с большим трудом, так как собственной производственной базы опытный отдел не имел, а руководство завода не оказывало конструкторскому коллективу соответствующей помощи, впрочем, как и не было её и со стороны НКАП.</w:t>
      </w:r>
    </w:p>
    <w:p w14:paraId="5C38BBA8" w14:textId="77777777" w:rsidR="00972091" w:rsidRPr="000816EF" w:rsidRDefault="00972091" w:rsidP="000816EF">
      <w:pPr>
        <w:pStyle w:val="a3"/>
        <w:rPr>
          <w:color w:val="000000" w:themeColor="text1"/>
          <w:lang w:val="ru-RU"/>
        </w:rPr>
      </w:pPr>
      <w:r w:rsidRPr="000816EF">
        <w:rPr>
          <w:color w:val="000000" w:themeColor="text1"/>
          <w:lang w:val="ru-RU"/>
        </w:rPr>
        <w:t>Одновременно с первым опытным экземпляром разворачивались работы по второй машине, и к концу года её техническая готовность составила 12,63% при плане 69,2%. Строительство третьего экземпляра приостановили в октябре на уровне готовности 4,6%, так как по согласованию с'представителями ВВС КА и 1-го ГУ НКОП его изготовление перенесли на второе полугодие 1939 г. с тем, чтобы получить улучшенный образец истре</w:t>
      </w:r>
      <w:r w:rsidRPr="000816EF">
        <w:rPr>
          <w:color w:val="000000" w:themeColor="text1"/>
          <w:lang w:val="ru-RU"/>
        </w:rPr>
        <w:softHyphen/>
        <w:t>бителя, изготовленный с учётом результатов испытаний первых двух машин.</w:t>
      </w:r>
    </w:p>
    <w:p w14:paraId="0784072F" w14:textId="77777777" w:rsidR="00972091" w:rsidRPr="000816EF" w:rsidRDefault="00972091" w:rsidP="000816EF">
      <w:pPr>
        <w:pStyle w:val="a3"/>
        <w:rPr>
          <w:color w:val="000000" w:themeColor="text1"/>
          <w:lang w:val="ru-RU"/>
        </w:rPr>
      </w:pPr>
      <w:r w:rsidRPr="000816EF">
        <w:rPr>
          <w:color w:val="000000" w:themeColor="text1"/>
          <w:lang w:val="ru-RU"/>
        </w:rPr>
        <w:lastRenderedPageBreak/>
        <w:t>В задержке создания И-28 есть вина и завода № 81. По техпромфинплану в 1938 г. он должен был освоить 500000 руб. или 13,2% плана капиталовложений. Но до октября помощь завода выражалась лишь в предоставлении свободной площади некоторых цехов, в заготови</w:t>
      </w:r>
      <w:r w:rsidRPr="000816EF">
        <w:rPr>
          <w:color w:val="000000" w:themeColor="text1"/>
          <w:lang w:val="ru-RU"/>
        </w:rPr>
        <w:softHyphen/>
        <w:t>тельных работах по дереву и выдаче со складов готовых нормалей (крепежа). Металлорежущих станков у опытного производства было мало, а завод начал принимать заказы на станочные работы только с октября, и даже принятые заказы, как правило, в срок не выполнялись. В результате сроки затягивались. Всего же завод № 81 оказал услуг опытному производству на сумму 235300 руб. или 46% плана.</w:t>
      </w:r>
    </w:p>
    <w:p w14:paraId="6F143FCF" w14:textId="77777777" w:rsidR="00972091" w:rsidRPr="000816EF" w:rsidRDefault="00972091" w:rsidP="000816EF">
      <w:pPr>
        <w:pStyle w:val="a3"/>
        <w:rPr>
          <w:color w:val="000000" w:themeColor="text1"/>
          <w:lang w:val="ru-RU"/>
        </w:rPr>
      </w:pPr>
      <w:r w:rsidRPr="000816EF">
        <w:rPr>
          <w:color w:val="000000" w:themeColor="text1"/>
          <w:lang w:val="ru-RU"/>
        </w:rPr>
        <w:t>Кроме того, ОКБ предоставили недостаточные площади. При потребности 600 м</w:t>
      </w:r>
      <w:r w:rsidRPr="000816EF">
        <w:rPr>
          <w:color w:val="000000" w:themeColor="text1"/>
          <w:vertAlign w:val="superscript"/>
          <w:lang w:val="ru-RU"/>
        </w:rPr>
        <w:t>2</w:t>
      </w:r>
      <w:r w:rsidRPr="000816EF">
        <w:rPr>
          <w:color w:val="000000" w:themeColor="text1"/>
          <w:lang w:val="ru-RU"/>
        </w:rPr>
        <w:t xml:space="preserve"> ОКБ получило в распоряжение всего 199 м</w:t>
      </w:r>
      <w:r w:rsidRPr="000816EF">
        <w:rPr>
          <w:color w:val="000000" w:themeColor="text1"/>
          <w:vertAlign w:val="superscript"/>
          <w:lang w:val="ru-RU"/>
        </w:rPr>
        <w:t>2</w:t>
      </w:r>
      <w:r w:rsidRPr="000816EF">
        <w:rPr>
          <w:color w:val="000000" w:themeColor="text1"/>
          <w:lang w:val="ru-RU"/>
        </w:rPr>
        <w:t>, к тому же - в нескольких зданиях, разбросанных по территории завода. Поэтому приходилось использовать подсобные помещения, совершенно не приспособленные к конструкторской работе. Даже несмотря на 50%-ю укомплектован</w:t>
      </w:r>
      <w:r w:rsidRPr="000816EF">
        <w:rPr>
          <w:color w:val="000000" w:themeColor="text1"/>
          <w:lang w:val="ru-RU"/>
        </w:rPr>
        <w:softHyphen/>
        <w:t>ность ОКБ, фактическая площадь на одного конструктора составляла 3,15 м</w:t>
      </w:r>
      <w:r w:rsidRPr="000816EF">
        <w:rPr>
          <w:color w:val="000000" w:themeColor="text1"/>
          <w:vertAlign w:val="superscript"/>
          <w:lang w:val="ru-RU"/>
        </w:rPr>
        <w:t>2</w:t>
      </w:r>
      <w:r w:rsidRPr="000816EF">
        <w:rPr>
          <w:color w:val="000000" w:themeColor="text1"/>
          <w:lang w:val="ru-RU"/>
        </w:rPr>
        <w:t xml:space="preserve"> при норме 6 м</w:t>
      </w:r>
      <w:r w:rsidRPr="000816EF">
        <w:rPr>
          <w:color w:val="000000" w:themeColor="text1"/>
          <w:vertAlign w:val="superscript"/>
          <w:lang w:val="ru-RU"/>
        </w:rPr>
        <w:t>2</w:t>
      </w:r>
      <w:r w:rsidRPr="000816EF">
        <w:rPr>
          <w:color w:val="000000" w:themeColor="text1"/>
          <w:lang w:val="ru-RU"/>
        </w:rPr>
        <w:t>.</w:t>
      </w:r>
    </w:p>
    <w:p w14:paraId="76E0C8B4" w14:textId="77777777" w:rsidR="00972091" w:rsidRPr="000816EF" w:rsidRDefault="00972091" w:rsidP="000816EF">
      <w:pPr>
        <w:pStyle w:val="aff0"/>
        <w:shd w:val="clear" w:color="auto" w:fill="auto"/>
        <w:spacing w:line="240" w:lineRule="auto"/>
        <w:rPr>
          <w:rFonts w:ascii="Times New Roman" w:hAnsi="Times New Roman" w:cs="Times New Roman"/>
          <w:i w:val="0"/>
          <w:color w:val="000000" w:themeColor="text1"/>
          <w:sz w:val="16"/>
          <w:szCs w:val="16"/>
          <w:lang w:val="ru-RU"/>
        </w:rPr>
      </w:pPr>
      <w:r w:rsidRPr="000816EF">
        <w:rPr>
          <w:rFonts w:ascii="Times New Roman" w:hAnsi="Times New Roman" w:cs="Times New Roman"/>
          <w:i w:val="0"/>
          <w:color w:val="000000" w:themeColor="text1"/>
          <w:sz w:val="16"/>
          <w:szCs w:val="16"/>
          <w:lang w:val="ru-RU"/>
        </w:rPr>
        <w:t>Табл.1. Численность конструкторского состава отдела № 3 в 1938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10"/>
        <w:gridCol w:w="360"/>
        <w:gridCol w:w="379"/>
        <w:gridCol w:w="389"/>
        <w:gridCol w:w="413"/>
        <w:gridCol w:w="379"/>
        <w:gridCol w:w="389"/>
        <w:gridCol w:w="403"/>
        <w:gridCol w:w="374"/>
        <w:gridCol w:w="394"/>
        <w:gridCol w:w="485"/>
        <w:gridCol w:w="379"/>
        <w:gridCol w:w="398"/>
        <w:gridCol w:w="1478"/>
      </w:tblGrid>
      <w:tr w:rsidR="005D4A8A" w:rsidRPr="000816EF" w14:paraId="0E560899" w14:textId="77777777" w:rsidTr="00AD3191">
        <w:trPr>
          <w:trHeight w:val="254"/>
        </w:trPr>
        <w:tc>
          <w:tcPr>
            <w:tcW w:w="1910" w:type="dxa"/>
            <w:shd w:val="clear" w:color="auto" w:fill="FFFFFF"/>
          </w:tcPr>
          <w:p w14:paraId="28809FCC" w14:textId="77777777" w:rsidR="00972091" w:rsidRPr="000816EF" w:rsidRDefault="00972091" w:rsidP="000816EF">
            <w:pPr>
              <w:pStyle w:val="90"/>
              <w:shd w:val="clear" w:color="auto" w:fill="auto"/>
              <w:spacing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Показатели</w:t>
            </w:r>
          </w:p>
        </w:tc>
        <w:tc>
          <w:tcPr>
            <w:tcW w:w="4742" w:type="dxa"/>
            <w:gridSpan w:val="12"/>
            <w:shd w:val="clear" w:color="auto" w:fill="FFFFFF"/>
          </w:tcPr>
          <w:p w14:paraId="697F1911" w14:textId="77777777" w:rsidR="00972091" w:rsidRPr="000816EF" w:rsidRDefault="00972091" w:rsidP="000816EF">
            <w:pPr>
              <w:pStyle w:val="90"/>
              <w:shd w:val="clear" w:color="auto" w:fill="auto"/>
              <w:spacing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Месяцы</w:t>
            </w:r>
          </w:p>
        </w:tc>
        <w:tc>
          <w:tcPr>
            <w:tcW w:w="1478" w:type="dxa"/>
            <w:shd w:val="clear" w:color="auto" w:fill="FFFFFF"/>
          </w:tcPr>
          <w:p w14:paraId="4BF197B6" w14:textId="77777777" w:rsidR="00972091" w:rsidRPr="000816EF" w:rsidRDefault="00972091" w:rsidP="000816EF">
            <w:pPr>
              <w:pStyle w:val="90"/>
              <w:shd w:val="clear" w:color="auto" w:fill="auto"/>
              <w:spacing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Среднее за год</w:t>
            </w:r>
          </w:p>
        </w:tc>
      </w:tr>
      <w:tr w:rsidR="005D4A8A" w:rsidRPr="000816EF" w14:paraId="72829E25" w14:textId="77777777" w:rsidTr="00AD3191">
        <w:trPr>
          <w:trHeight w:val="250"/>
        </w:trPr>
        <w:tc>
          <w:tcPr>
            <w:tcW w:w="1910" w:type="dxa"/>
            <w:shd w:val="clear" w:color="auto" w:fill="FFFFFF"/>
          </w:tcPr>
          <w:p w14:paraId="15948324" w14:textId="77777777" w:rsidR="00972091" w:rsidRPr="000816EF" w:rsidRDefault="00972091" w:rsidP="000816EF">
            <w:pPr>
              <w:spacing w:after="0" w:line="240" w:lineRule="auto"/>
              <w:jc w:val="both"/>
              <w:rPr>
                <w:rFonts w:ascii="Times New Roman" w:hAnsi="Times New Roman"/>
                <w:color w:val="000000" w:themeColor="text1"/>
                <w:sz w:val="16"/>
                <w:szCs w:val="16"/>
              </w:rPr>
            </w:pPr>
          </w:p>
        </w:tc>
        <w:tc>
          <w:tcPr>
            <w:tcW w:w="360" w:type="dxa"/>
            <w:shd w:val="clear" w:color="auto" w:fill="FFFFFF"/>
          </w:tcPr>
          <w:p w14:paraId="7D77C056" w14:textId="77777777" w:rsidR="00972091" w:rsidRPr="000816EF" w:rsidRDefault="00972091" w:rsidP="000816EF">
            <w:pPr>
              <w:pStyle w:val="a3"/>
              <w:rPr>
                <w:color w:val="000000" w:themeColor="text1"/>
              </w:rPr>
            </w:pPr>
            <w:r w:rsidRPr="000816EF">
              <w:rPr>
                <w:color w:val="000000" w:themeColor="text1"/>
              </w:rPr>
              <w:t>01</w:t>
            </w:r>
          </w:p>
        </w:tc>
        <w:tc>
          <w:tcPr>
            <w:tcW w:w="379" w:type="dxa"/>
            <w:shd w:val="clear" w:color="auto" w:fill="FFFFFF"/>
          </w:tcPr>
          <w:p w14:paraId="761A8F49" w14:textId="77777777" w:rsidR="00972091" w:rsidRPr="000816EF" w:rsidRDefault="00972091" w:rsidP="000816EF">
            <w:pPr>
              <w:pStyle w:val="a3"/>
              <w:rPr>
                <w:color w:val="000000" w:themeColor="text1"/>
              </w:rPr>
            </w:pPr>
            <w:r w:rsidRPr="000816EF">
              <w:rPr>
                <w:color w:val="000000" w:themeColor="text1"/>
              </w:rPr>
              <w:t>02</w:t>
            </w:r>
          </w:p>
        </w:tc>
        <w:tc>
          <w:tcPr>
            <w:tcW w:w="389" w:type="dxa"/>
            <w:shd w:val="clear" w:color="auto" w:fill="FFFFFF"/>
          </w:tcPr>
          <w:p w14:paraId="73F7E106" w14:textId="77777777" w:rsidR="00972091" w:rsidRPr="000816EF" w:rsidRDefault="00972091" w:rsidP="000816EF">
            <w:pPr>
              <w:pStyle w:val="a3"/>
              <w:rPr>
                <w:color w:val="000000" w:themeColor="text1"/>
              </w:rPr>
            </w:pPr>
            <w:r w:rsidRPr="000816EF">
              <w:rPr>
                <w:color w:val="000000" w:themeColor="text1"/>
              </w:rPr>
              <w:t>03</w:t>
            </w:r>
          </w:p>
        </w:tc>
        <w:tc>
          <w:tcPr>
            <w:tcW w:w="413" w:type="dxa"/>
            <w:shd w:val="clear" w:color="auto" w:fill="FFFFFF"/>
          </w:tcPr>
          <w:p w14:paraId="0780869D" w14:textId="77777777" w:rsidR="00972091" w:rsidRPr="000816EF" w:rsidRDefault="00972091" w:rsidP="000816EF">
            <w:pPr>
              <w:pStyle w:val="a3"/>
              <w:rPr>
                <w:color w:val="000000" w:themeColor="text1"/>
              </w:rPr>
            </w:pPr>
            <w:r w:rsidRPr="000816EF">
              <w:rPr>
                <w:color w:val="000000" w:themeColor="text1"/>
              </w:rPr>
              <w:t>04</w:t>
            </w:r>
          </w:p>
        </w:tc>
        <w:tc>
          <w:tcPr>
            <w:tcW w:w="379" w:type="dxa"/>
            <w:shd w:val="clear" w:color="auto" w:fill="FFFFFF"/>
          </w:tcPr>
          <w:p w14:paraId="68B8EA02" w14:textId="77777777" w:rsidR="00972091" w:rsidRPr="000816EF" w:rsidRDefault="00972091" w:rsidP="000816EF">
            <w:pPr>
              <w:pStyle w:val="a3"/>
              <w:rPr>
                <w:color w:val="000000" w:themeColor="text1"/>
              </w:rPr>
            </w:pPr>
            <w:r w:rsidRPr="000816EF">
              <w:rPr>
                <w:color w:val="000000" w:themeColor="text1"/>
              </w:rPr>
              <w:t>05</w:t>
            </w:r>
          </w:p>
        </w:tc>
        <w:tc>
          <w:tcPr>
            <w:tcW w:w="389" w:type="dxa"/>
            <w:shd w:val="clear" w:color="auto" w:fill="FFFFFF"/>
          </w:tcPr>
          <w:p w14:paraId="18F638AE" w14:textId="77777777" w:rsidR="00972091" w:rsidRPr="000816EF" w:rsidRDefault="00972091" w:rsidP="000816EF">
            <w:pPr>
              <w:pStyle w:val="a3"/>
              <w:rPr>
                <w:color w:val="000000" w:themeColor="text1"/>
              </w:rPr>
            </w:pPr>
            <w:r w:rsidRPr="000816EF">
              <w:rPr>
                <w:color w:val="000000" w:themeColor="text1"/>
              </w:rPr>
              <w:t>06</w:t>
            </w:r>
          </w:p>
        </w:tc>
        <w:tc>
          <w:tcPr>
            <w:tcW w:w="403" w:type="dxa"/>
            <w:shd w:val="clear" w:color="auto" w:fill="FFFFFF"/>
          </w:tcPr>
          <w:p w14:paraId="38E9188B" w14:textId="77777777" w:rsidR="00972091" w:rsidRPr="000816EF" w:rsidRDefault="00972091" w:rsidP="000816EF">
            <w:pPr>
              <w:pStyle w:val="a3"/>
              <w:rPr>
                <w:color w:val="000000" w:themeColor="text1"/>
              </w:rPr>
            </w:pPr>
            <w:r w:rsidRPr="000816EF">
              <w:rPr>
                <w:color w:val="000000" w:themeColor="text1"/>
              </w:rPr>
              <w:t>07</w:t>
            </w:r>
          </w:p>
        </w:tc>
        <w:tc>
          <w:tcPr>
            <w:tcW w:w="374" w:type="dxa"/>
            <w:shd w:val="clear" w:color="auto" w:fill="FFFFFF"/>
          </w:tcPr>
          <w:p w14:paraId="615F6236" w14:textId="77777777" w:rsidR="00972091" w:rsidRPr="000816EF" w:rsidRDefault="00972091" w:rsidP="000816EF">
            <w:pPr>
              <w:pStyle w:val="a3"/>
              <w:rPr>
                <w:color w:val="000000" w:themeColor="text1"/>
              </w:rPr>
            </w:pPr>
            <w:r w:rsidRPr="000816EF">
              <w:rPr>
                <w:color w:val="000000" w:themeColor="text1"/>
              </w:rPr>
              <w:t>08'</w:t>
            </w:r>
          </w:p>
        </w:tc>
        <w:tc>
          <w:tcPr>
            <w:tcW w:w="394" w:type="dxa"/>
            <w:shd w:val="clear" w:color="auto" w:fill="FFFFFF"/>
          </w:tcPr>
          <w:p w14:paraId="2347AA07" w14:textId="77777777" w:rsidR="00972091" w:rsidRPr="000816EF" w:rsidRDefault="00972091" w:rsidP="000816EF">
            <w:pPr>
              <w:pStyle w:val="a3"/>
              <w:rPr>
                <w:color w:val="000000" w:themeColor="text1"/>
              </w:rPr>
            </w:pPr>
            <w:r w:rsidRPr="000816EF">
              <w:rPr>
                <w:color w:val="000000" w:themeColor="text1"/>
              </w:rPr>
              <w:t>09</w:t>
            </w:r>
          </w:p>
        </w:tc>
        <w:tc>
          <w:tcPr>
            <w:tcW w:w="485" w:type="dxa"/>
            <w:shd w:val="clear" w:color="auto" w:fill="FFFFFF"/>
          </w:tcPr>
          <w:p w14:paraId="0F52A46A" w14:textId="77777777" w:rsidR="00972091" w:rsidRPr="000816EF" w:rsidRDefault="00972091" w:rsidP="000816EF">
            <w:pPr>
              <w:pStyle w:val="a3"/>
              <w:rPr>
                <w:color w:val="000000" w:themeColor="text1"/>
              </w:rPr>
            </w:pPr>
            <w:r w:rsidRPr="000816EF">
              <w:rPr>
                <w:color w:val="000000" w:themeColor="text1"/>
              </w:rPr>
              <w:t>10</w:t>
            </w:r>
          </w:p>
        </w:tc>
        <w:tc>
          <w:tcPr>
            <w:tcW w:w="379" w:type="dxa"/>
            <w:shd w:val="clear" w:color="auto" w:fill="FFFFFF"/>
          </w:tcPr>
          <w:p w14:paraId="707A3020" w14:textId="77777777" w:rsidR="00972091" w:rsidRPr="000816EF" w:rsidRDefault="00972091" w:rsidP="000816EF">
            <w:pPr>
              <w:pStyle w:val="a3"/>
              <w:rPr>
                <w:color w:val="000000" w:themeColor="text1"/>
              </w:rPr>
            </w:pPr>
            <w:r w:rsidRPr="000816EF">
              <w:rPr>
                <w:color w:val="000000" w:themeColor="text1"/>
              </w:rPr>
              <w:t>11</w:t>
            </w:r>
          </w:p>
        </w:tc>
        <w:tc>
          <w:tcPr>
            <w:tcW w:w="398" w:type="dxa"/>
            <w:shd w:val="clear" w:color="auto" w:fill="FFFFFF"/>
          </w:tcPr>
          <w:p w14:paraId="1A952F9E" w14:textId="77777777" w:rsidR="00972091" w:rsidRPr="000816EF" w:rsidRDefault="00972091" w:rsidP="000816EF">
            <w:pPr>
              <w:pStyle w:val="a3"/>
              <w:rPr>
                <w:color w:val="000000" w:themeColor="text1"/>
              </w:rPr>
            </w:pPr>
            <w:r w:rsidRPr="000816EF">
              <w:rPr>
                <w:color w:val="000000" w:themeColor="text1"/>
              </w:rPr>
              <w:t>12</w:t>
            </w:r>
          </w:p>
        </w:tc>
        <w:tc>
          <w:tcPr>
            <w:tcW w:w="1478" w:type="dxa"/>
            <w:shd w:val="clear" w:color="auto" w:fill="FFFFFF"/>
          </w:tcPr>
          <w:p w14:paraId="68507AC4" w14:textId="77777777" w:rsidR="00972091" w:rsidRPr="000816EF" w:rsidRDefault="00972091" w:rsidP="000816EF">
            <w:pPr>
              <w:spacing w:after="0" w:line="240" w:lineRule="auto"/>
              <w:jc w:val="both"/>
              <w:rPr>
                <w:rFonts w:ascii="Times New Roman" w:hAnsi="Times New Roman"/>
                <w:color w:val="000000" w:themeColor="text1"/>
                <w:sz w:val="16"/>
                <w:szCs w:val="16"/>
              </w:rPr>
            </w:pPr>
          </w:p>
        </w:tc>
      </w:tr>
      <w:tr w:rsidR="005D4A8A" w:rsidRPr="000816EF" w14:paraId="2EDB1E9C" w14:textId="77777777" w:rsidTr="00AD3191">
        <w:trPr>
          <w:trHeight w:val="254"/>
        </w:trPr>
        <w:tc>
          <w:tcPr>
            <w:tcW w:w="1910" w:type="dxa"/>
            <w:shd w:val="clear" w:color="auto" w:fill="FFFFFF"/>
          </w:tcPr>
          <w:p w14:paraId="17F9F5B1" w14:textId="77777777" w:rsidR="00972091" w:rsidRPr="000816EF" w:rsidRDefault="00972091" w:rsidP="000816EF">
            <w:pPr>
              <w:pStyle w:val="a3"/>
              <w:rPr>
                <w:color w:val="000000" w:themeColor="text1"/>
              </w:rPr>
            </w:pPr>
            <w:r w:rsidRPr="000816EF">
              <w:rPr>
                <w:color w:val="000000" w:themeColor="text1"/>
              </w:rPr>
              <w:t>План</w:t>
            </w:r>
          </w:p>
        </w:tc>
        <w:tc>
          <w:tcPr>
            <w:tcW w:w="360" w:type="dxa"/>
            <w:shd w:val="clear" w:color="auto" w:fill="FFFFFF"/>
          </w:tcPr>
          <w:p w14:paraId="6B5351B4" w14:textId="77777777" w:rsidR="00972091" w:rsidRPr="000816EF" w:rsidRDefault="00972091" w:rsidP="000816EF">
            <w:pPr>
              <w:pStyle w:val="a3"/>
              <w:rPr>
                <w:color w:val="000000" w:themeColor="text1"/>
              </w:rPr>
            </w:pPr>
            <w:r w:rsidRPr="000816EF">
              <w:rPr>
                <w:color w:val="000000" w:themeColor="text1"/>
              </w:rPr>
              <w:t>56</w:t>
            </w:r>
          </w:p>
        </w:tc>
        <w:tc>
          <w:tcPr>
            <w:tcW w:w="379" w:type="dxa"/>
            <w:shd w:val="clear" w:color="auto" w:fill="FFFFFF"/>
          </w:tcPr>
          <w:p w14:paraId="76724E63" w14:textId="77777777" w:rsidR="00972091" w:rsidRPr="000816EF" w:rsidRDefault="00972091" w:rsidP="000816EF">
            <w:pPr>
              <w:pStyle w:val="a3"/>
              <w:rPr>
                <w:color w:val="000000" w:themeColor="text1"/>
              </w:rPr>
            </w:pPr>
            <w:r w:rsidRPr="000816EF">
              <w:rPr>
                <w:color w:val="000000" w:themeColor="text1"/>
              </w:rPr>
              <w:t>56</w:t>
            </w:r>
          </w:p>
        </w:tc>
        <w:tc>
          <w:tcPr>
            <w:tcW w:w="389" w:type="dxa"/>
            <w:shd w:val="clear" w:color="auto" w:fill="FFFFFF"/>
          </w:tcPr>
          <w:p w14:paraId="1A3630AA" w14:textId="77777777" w:rsidR="00972091" w:rsidRPr="000816EF" w:rsidRDefault="00972091" w:rsidP="000816EF">
            <w:pPr>
              <w:pStyle w:val="a3"/>
              <w:rPr>
                <w:color w:val="000000" w:themeColor="text1"/>
              </w:rPr>
            </w:pPr>
            <w:r w:rsidRPr="000816EF">
              <w:rPr>
                <w:color w:val="000000" w:themeColor="text1"/>
              </w:rPr>
              <w:t>56</w:t>
            </w:r>
          </w:p>
        </w:tc>
        <w:tc>
          <w:tcPr>
            <w:tcW w:w="413" w:type="dxa"/>
            <w:shd w:val="clear" w:color="auto" w:fill="FFFFFF"/>
          </w:tcPr>
          <w:p w14:paraId="2BF5B79C" w14:textId="77777777" w:rsidR="00972091" w:rsidRPr="000816EF" w:rsidRDefault="00972091" w:rsidP="000816EF">
            <w:pPr>
              <w:pStyle w:val="a3"/>
              <w:rPr>
                <w:color w:val="000000" w:themeColor="text1"/>
              </w:rPr>
            </w:pPr>
            <w:r w:rsidRPr="000816EF">
              <w:rPr>
                <w:color w:val="000000" w:themeColor="text1"/>
              </w:rPr>
              <w:t>56</w:t>
            </w:r>
          </w:p>
        </w:tc>
        <w:tc>
          <w:tcPr>
            <w:tcW w:w="379" w:type="dxa"/>
            <w:shd w:val="clear" w:color="auto" w:fill="FFFFFF"/>
          </w:tcPr>
          <w:p w14:paraId="0C91AAF3" w14:textId="77777777" w:rsidR="00972091" w:rsidRPr="000816EF" w:rsidRDefault="00972091" w:rsidP="000816EF">
            <w:pPr>
              <w:pStyle w:val="a3"/>
              <w:rPr>
                <w:color w:val="000000" w:themeColor="text1"/>
              </w:rPr>
            </w:pPr>
            <w:r w:rsidRPr="000816EF">
              <w:rPr>
                <w:color w:val="000000" w:themeColor="text1"/>
              </w:rPr>
              <w:t>56</w:t>
            </w:r>
          </w:p>
        </w:tc>
        <w:tc>
          <w:tcPr>
            <w:tcW w:w="389" w:type="dxa"/>
            <w:shd w:val="clear" w:color="auto" w:fill="FFFFFF"/>
          </w:tcPr>
          <w:p w14:paraId="4B57E67F" w14:textId="77777777" w:rsidR="00972091" w:rsidRPr="000816EF" w:rsidRDefault="00972091" w:rsidP="000816EF">
            <w:pPr>
              <w:pStyle w:val="a3"/>
              <w:rPr>
                <w:color w:val="000000" w:themeColor="text1"/>
              </w:rPr>
            </w:pPr>
            <w:r w:rsidRPr="000816EF">
              <w:rPr>
                <w:color w:val="000000" w:themeColor="text1"/>
              </w:rPr>
              <w:t>56</w:t>
            </w:r>
          </w:p>
        </w:tc>
        <w:tc>
          <w:tcPr>
            <w:tcW w:w="403" w:type="dxa"/>
            <w:shd w:val="clear" w:color="auto" w:fill="FFFFFF"/>
          </w:tcPr>
          <w:p w14:paraId="06327526" w14:textId="77777777" w:rsidR="00972091" w:rsidRPr="000816EF" w:rsidRDefault="00972091" w:rsidP="000816EF">
            <w:pPr>
              <w:pStyle w:val="a3"/>
              <w:rPr>
                <w:color w:val="000000" w:themeColor="text1"/>
              </w:rPr>
            </w:pPr>
            <w:r w:rsidRPr="000816EF">
              <w:rPr>
                <w:color w:val="000000" w:themeColor="text1"/>
              </w:rPr>
              <w:t>79</w:t>
            </w:r>
          </w:p>
        </w:tc>
        <w:tc>
          <w:tcPr>
            <w:tcW w:w="374" w:type="dxa"/>
            <w:shd w:val="clear" w:color="auto" w:fill="FFFFFF"/>
          </w:tcPr>
          <w:p w14:paraId="58C4F291" w14:textId="77777777" w:rsidR="00972091" w:rsidRPr="000816EF" w:rsidRDefault="00972091" w:rsidP="000816EF">
            <w:pPr>
              <w:pStyle w:val="a3"/>
              <w:rPr>
                <w:color w:val="000000" w:themeColor="text1"/>
              </w:rPr>
            </w:pPr>
            <w:r w:rsidRPr="000816EF">
              <w:rPr>
                <w:color w:val="000000" w:themeColor="text1"/>
              </w:rPr>
              <w:t>86</w:t>
            </w:r>
          </w:p>
        </w:tc>
        <w:tc>
          <w:tcPr>
            <w:tcW w:w="394" w:type="dxa"/>
            <w:shd w:val="clear" w:color="auto" w:fill="FFFFFF"/>
          </w:tcPr>
          <w:p w14:paraId="169A949F" w14:textId="77777777" w:rsidR="00972091" w:rsidRPr="000816EF" w:rsidRDefault="00972091" w:rsidP="000816EF">
            <w:pPr>
              <w:pStyle w:val="a3"/>
              <w:rPr>
                <w:color w:val="000000" w:themeColor="text1"/>
              </w:rPr>
            </w:pPr>
            <w:r w:rsidRPr="000816EF">
              <w:rPr>
                <w:color w:val="000000" w:themeColor="text1"/>
              </w:rPr>
              <w:t>94</w:t>
            </w:r>
          </w:p>
        </w:tc>
        <w:tc>
          <w:tcPr>
            <w:tcW w:w="485" w:type="dxa"/>
            <w:shd w:val="clear" w:color="auto" w:fill="FFFFFF"/>
          </w:tcPr>
          <w:p w14:paraId="43445979" w14:textId="77777777" w:rsidR="00972091" w:rsidRPr="000816EF" w:rsidRDefault="00972091" w:rsidP="000816EF">
            <w:pPr>
              <w:pStyle w:val="a3"/>
              <w:rPr>
                <w:color w:val="000000" w:themeColor="text1"/>
              </w:rPr>
            </w:pPr>
            <w:r w:rsidRPr="000816EF">
              <w:rPr>
                <w:color w:val="000000" w:themeColor="text1"/>
              </w:rPr>
              <w:t>94</w:t>
            </w:r>
          </w:p>
        </w:tc>
        <w:tc>
          <w:tcPr>
            <w:tcW w:w="379" w:type="dxa"/>
            <w:shd w:val="clear" w:color="auto" w:fill="FFFFFF"/>
          </w:tcPr>
          <w:p w14:paraId="30295C43" w14:textId="77777777" w:rsidR="00972091" w:rsidRPr="000816EF" w:rsidRDefault="00972091" w:rsidP="000816EF">
            <w:pPr>
              <w:pStyle w:val="a3"/>
              <w:rPr>
                <w:color w:val="000000" w:themeColor="text1"/>
              </w:rPr>
            </w:pPr>
            <w:r w:rsidRPr="000816EF">
              <w:rPr>
                <w:color w:val="000000" w:themeColor="text1"/>
              </w:rPr>
              <w:t>94</w:t>
            </w:r>
          </w:p>
        </w:tc>
        <w:tc>
          <w:tcPr>
            <w:tcW w:w="398" w:type="dxa"/>
            <w:shd w:val="clear" w:color="auto" w:fill="FFFFFF"/>
          </w:tcPr>
          <w:p w14:paraId="3DC53FFF" w14:textId="77777777" w:rsidR="00972091" w:rsidRPr="000816EF" w:rsidRDefault="00972091" w:rsidP="000816EF">
            <w:pPr>
              <w:pStyle w:val="a3"/>
              <w:rPr>
                <w:color w:val="000000" w:themeColor="text1"/>
              </w:rPr>
            </w:pPr>
            <w:r w:rsidRPr="000816EF">
              <w:rPr>
                <w:color w:val="000000" w:themeColor="text1"/>
              </w:rPr>
              <w:t>94</w:t>
            </w:r>
          </w:p>
        </w:tc>
        <w:tc>
          <w:tcPr>
            <w:tcW w:w="1478" w:type="dxa"/>
            <w:shd w:val="clear" w:color="auto" w:fill="FFFFFF"/>
          </w:tcPr>
          <w:p w14:paraId="5334E251" w14:textId="77777777" w:rsidR="00972091" w:rsidRPr="000816EF" w:rsidRDefault="00972091" w:rsidP="000816EF">
            <w:pPr>
              <w:pStyle w:val="a3"/>
              <w:rPr>
                <w:color w:val="000000" w:themeColor="text1"/>
              </w:rPr>
            </w:pPr>
            <w:r w:rsidRPr="000816EF">
              <w:rPr>
                <w:color w:val="000000" w:themeColor="text1"/>
              </w:rPr>
              <w:t>73</w:t>
            </w:r>
          </w:p>
        </w:tc>
      </w:tr>
      <w:tr w:rsidR="005D4A8A" w:rsidRPr="000816EF" w14:paraId="7D8F5CE6" w14:textId="77777777" w:rsidTr="00AD3191">
        <w:trPr>
          <w:trHeight w:val="254"/>
        </w:trPr>
        <w:tc>
          <w:tcPr>
            <w:tcW w:w="1910" w:type="dxa"/>
            <w:shd w:val="clear" w:color="auto" w:fill="FFFFFF"/>
          </w:tcPr>
          <w:p w14:paraId="273210B4" w14:textId="77777777" w:rsidR="00972091" w:rsidRPr="000816EF" w:rsidRDefault="00972091" w:rsidP="000816EF">
            <w:pPr>
              <w:pStyle w:val="a3"/>
              <w:rPr>
                <w:color w:val="000000" w:themeColor="text1"/>
              </w:rPr>
            </w:pPr>
            <w:r w:rsidRPr="000816EF">
              <w:rPr>
                <w:color w:val="000000" w:themeColor="text1"/>
              </w:rPr>
              <w:t>Факт</w:t>
            </w:r>
          </w:p>
        </w:tc>
        <w:tc>
          <w:tcPr>
            <w:tcW w:w="360" w:type="dxa"/>
            <w:shd w:val="clear" w:color="auto" w:fill="FFFFFF"/>
          </w:tcPr>
          <w:p w14:paraId="46B78E8D" w14:textId="77777777" w:rsidR="00972091" w:rsidRPr="000816EF" w:rsidRDefault="00972091" w:rsidP="000816EF">
            <w:pPr>
              <w:pStyle w:val="a3"/>
              <w:rPr>
                <w:color w:val="000000" w:themeColor="text1"/>
              </w:rPr>
            </w:pPr>
            <w:r w:rsidRPr="000816EF">
              <w:rPr>
                <w:color w:val="000000" w:themeColor="text1"/>
              </w:rPr>
              <w:t>31</w:t>
            </w:r>
          </w:p>
        </w:tc>
        <w:tc>
          <w:tcPr>
            <w:tcW w:w="379" w:type="dxa"/>
            <w:shd w:val="clear" w:color="auto" w:fill="FFFFFF"/>
          </w:tcPr>
          <w:p w14:paraId="0AE483CE" w14:textId="77777777" w:rsidR="00972091" w:rsidRPr="000816EF" w:rsidRDefault="00972091" w:rsidP="000816EF">
            <w:pPr>
              <w:pStyle w:val="a3"/>
              <w:rPr>
                <w:color w:val="000000" w:themeColor="text1"/>
              </w:rPr>
            </w:pPr>
            <w:r w:rsidRPr="000816EF">
              <w:rPr>
                <w:color w:val="000000" w:themeColor="text1"/>
              </w:rPr>
              <w:t>31</w:t>
            </w:r>
          </w:p>
        </w:tc>
        <w:tc>
          <w:tcPr>
            <w:tcW w:w="389" w:type="dxa"/>
            <w:shd w:val="clear" w:color="auto" w:fill="FFFFFF"/>
          </w:tcPr>
          <w:p w14:paraId="7BA11B5F" w14:textId="77777777" w:rsidR="00972091" w:rsidRPr="000816EF" w:rsidRDefault="00972091" w:rsidP="000816EF">
            <w:pPr>
              <w:pStyle w:val="a3"/>
              <w:rPr>
                <w:color w:val="000000" w:themeColor="text1"/>
              </w:rPr>
            </w:pPr>
            <w:r w:rsidRPr="000816EF">
              <w:rPr>
                <w:color w:val="000000" w:themeColor="text1"/>
              </w:rPr>
              <w:t>31</w:t>
            </w:r>
          </w:p>
        </w:tc>
        <w:tc>
          <w:tcPr>
            <w:tcW w:w="413" w:type="dxa"/>
            <w:shd w:val="clear" w:color="auto" w:fill="FFFFFF"/>
          </w:tcPr>
          <w:p w14:paraId="6EA40BC9" w14:textId="77777777" w:rsidR="00972091" w:rsidRPr="000816EF" w:rsidRDefault="00972091" w:rsidP="000816EF">
            <w:pPr>
              <w:pStyle w:val="a3"/>
              <w:rPr>
                <w:color w:val="000000" w:themeColor="text1"/>
              </w:rPr>
            </w:pPr>
            <w:r w:rsidRPr="000816EF">
              <w:rPr>
                <w:color w:val="000000" w:themeColor="text1"/>
              </w:rPr>
              <w:t>34</w:t>
            </w:r>
          </w:p>
        </w:tc>
        <w:tc>
          <w:tcPr>
            <w:tcW w:w="379" w:type="dxa"/>
            <w:shd w:val="clear" w:color="auto" w:fill="FFFFFF"/>
          </w:tcPr>
          <w:p w14:paraId="26651D06" w14:textId="77777777" w:rsidR="00972091" w:rsidRPr="000816EF" w:rsidRDefault="00972091" w:rsidP="000816EF">
            <w:pPr>
              <w:pStyle w:val="a3"/>
              <w:rPr>
                <w:color w:val="000000" w:themeColor="text1"/>
              </w:rPr>
            </w:pPr>
            <w:r w:rsidRPr="000816EF">
              <w:rPr>
                <w:color w:val="000000" w:themeColor="text1"/>
              </w:rPr>
              <w:t>34</w:t>
            </w:r>
          </w:p>
        </w:tc>
        <w:tc>
          <w:tcPr>
            <w:tcW w:w="389" w:type="dxa"/>
            <w:shd w:val="clear" w:color="auto" w:fill="FFFFFF"/>
          </w:tcPr>
          <w:p w14:paraId="10174487" w14:textId="77777777" w:rsidR="00972091" w:rsidRPr="000816EF" w:rsidRDefault="00972091" w:rsidP="000816EF">
            <w:pPr>
              <w:pStyle w:val="a3"/>
              <w:rPr>
                <w:color w:val="000000" w:themeColor="text1"/>
              </w:rPr>
            </w:pPr>
            <w:r w:rsidRPr="000816EF">
              <w:rPr>
                <w:color w:val="000000" w:themeColor="text1"/>
              </w:rPr>
              <w:t>36</w:t>
            </w:r>
          </w:p>
        </w:tc>
        <w:tc>
          <w:tcPr>
            <w:tcW w:w="403" w:type="dxa"/>
            <w:shd w:val="clear" w:color="auto" w:fill="FFFFFF"/>
          </w:tcPr>
          <w:p w14:paraId="67AC9E3F" w14:textId="77777777" w:rsidR="00972091" w:rsidRPr="000816EF" w:rsidRDefault="00972091" w:rsidP="000816EF">
            <w:pPr>
              <w:pStyle w:val="a3"/>
              <w:rPr>
                <w:color w:val="000000" w:themeColor="text1"/>
              </w:rPr>
            </w:pPr>
            <w:r w:rsidRPr="000816EF">
              <w:rPr>
                <w:color w:val="000000" w:themeColor="text1"/>
              </w:rPr>
              <w:t>39</w:t>
            </w:r>
          </w:p>
        </w:tc>
        <w:tc>
          <w:tcPr>
            <w:tcW w:w="374" w:type="dxa"/>
            <w:shd w:val="clear" w:color="auto" w:fill="FFFFFF"/>
          </w:tcPr>
          <w:p w14:paraId="643FC15C" w14:textId="77777777" w:rsidR="00972091" w:rsidRPr="000816EF" w:rsidRDefault="00972091" w:rsidP="000816EF">
            <w:pPr>
              <w:pStyle w:val="a3"/>
              <w:rPr>
                <w:color w:val="000000" w:themeColor="text1"/>
              </w:rPr>
            </w:pPr>
            <w:r w:rsidRPr="000816EF">
              <w:rPr>
                <w:color w:val="000000" w:themeColor="text1"/>
              </w:rPr>
              <w:t>42</w:t>
            </w:r>
          </w:p>
        </w:tc>
        <w:tc>
          <w:tcPr>
            <w:tcW w:w="394" w:type="dxa"/>
            <w:shd w:val="clear" w:color="auto" w:fill="FFFFFF"/>
          </w:tcPr>
          <w:p w14:paraId="7CE9C487" w14:textId="77777777" w:rsidR="00972091" w:rsidRPr="000816EF" w:rsidRDefault="00972091" w:rsidP="000816EF">
            <w:pPr>
              <w:pStyle w:val="a3"/>
              <w:rPr>
                <w:color w:val="000000" w:themeColor="text1"/>
              </w:rPr>
            </w:pPr>
            <w:r w:rsidRPr="000816EF">
              <w:rPr>
                <w:color w:val="000000" w:themeColor="text1"/>
              </w:rPr>
              <w:t>45</w:t>
            </w:r>
          </w:p>
        </w:tc>
        <w:tc>
          <w:tcPr>
            <w:tcW w:w="485" w:type="dxa"/>
            <w:shd w:val="clear" w:color="auto" w:fill="FFFFFF"/>
          </w:tcPr>
          <w:p w14:paraId="2F2574A4" w14:textId="77777777" w:rsidR="00972091" w:rsidRPr="000816EF" w:rsidRDefault="00972091" w:rsidP="000816EF">
            <w:pPr>
              <w:pStyle w:val="a3"/>
              <w:rPr>
                <w:color w:val="000000" w:themeColor="text1"/>
              </w:rPr>
            </w:pPr>
            <w:r w:rsidRPr="000816EF">
              <w:rPr>
                <w:color w:val="000000" w:themeColor="text1"/>
              </w:rPr>
              <w:t>43</w:t>
            </w:r>
          </w:p>
        </w:tc>
        <w:tc>
          <w:tcPr>
            <w:tcW w:w="379" w:type="dxa"/>
            <w:shd w:val="clear" w:color="auto" w:fill="FFFFFF"/>
          </w:tcPr>
          <w:p w14:paraId="4AF88C52" w14:textId="77777777" w:rsidR="00972091" w:rsidRPr="000816EF" w:rsidRDefault="00972091" w:rsidP="000816EF">
            <w:pPr>
              <w:pStyle w:val="a3"/>
              <w:rPr>
                <w:color w:val="000000" w:themeColor="text1"/>
              </w:rPr>
            </w:pPr>
            <w:r w:rsidRPr="000816EF">
              <w:rPr>
                <w:color w:val="000000" w:themeColor="text1"/>
              </w:rPr>
              <w:t>41</w:t>
            </w:r>
          </w:p>
        </w:tc>
        <w:tc>
          <w:tcPr>
            <w:tcW w:w="398" w:type="dxa"/>
            <w:shd w:val="clear" w:color="auto" w:fill="FFFFFF"/>
          </w:tcPr>
          <w:p w14:paraId="3C2C1056" w14:textId="77777777" w:rsidR="00972091" w:rsidRPr="000816EF" w:rsidRDefault="00972091" w:rsidP="000816EF">
            <w:pPr>
              <w:pStyle w:val="a3"/>
              <w:rPr>
                <w:color w:val="000000" w:themeColor="text1"/>
              </w:rPr>
            </w:pPr>
            <w:r w:rsidRPr="000816EF">
              <w:rPr>
                <w:color w:val="000000" w:themeColor="text1"/>
              </w:rPr>
              <w:t>38</w:t>
            </w:r>
          </w:p>
        </w:tc>
        <w:tc>
          <w:tcPr>
            <w:tcW w:w="1478" w:type="dxa"/>
            <w:shd w:val="clear" w:color="auto" w:fill="FFFFFF"/>
          </w:tcPr>
          <w:p w14:paraId="017B9853" w14:textId="77777777" w:rsidR="00972091" w:rsidRPr="000816EF" w:rsidRDefault="00972091" w:rsidP="000816EF">
            <w:pPr>
              <w:pStyle w:val="a3"/>
              <w:rPr>
                <w:color w:val="000000" w:themeColor="text1"/>
              </w:rPr>
            </w:pPr>
            <w:r w:rsidRPr="000816EF">
              <w:rPr>
                <w:color w:val="000000" w:themeColor="text1"/>
              </w:rPr>
              <w:t>38</w:t>
            </w:r>
          </w:p>
        </w:tc>
      </w:tr>
      <w:tr w:rsidR="005D4A8A" w:rsidRPr="000816EF" w14:paraId="4E3067F7" w14:textId="77777777" w:rsidTr="00AD3191">
        <w:trPr>
          <w:trHeight w:val="499"/>
        </w:trPr>
        <w:tc>
          <w:tcPr>
            <w:tcW w:w="1910" w:type="dxa"/>
            <w:shd w:val="clear" w:color="auto" w:fill="FFFFFF"/>
          </w:tcPr>
          <w:p w14:paraId="7FEBDEF6" w14:textId="77777777" w:rsidR="00972091" w:rsidRPr="000816EF" w:rsidRDefault="00972091" w:rsidP="000816EF">
            <w:pPr>
              <w:pStyle w:val="a3"/>
              <w:rPr>
                <w:color w:val="000000" w:themeColor="text1"/>
                <w:lang w:val="ru-RU"/>
              </w:rPr>
            </w:pPr>
            <w:r w:rsidRPr="000816EF">
              <w:rPr>
                <w:color w:val="000000" w:themeColor="text1"/>
                <w:lang w:val="ru-RU"/>
              </w:rPr>
              <w:t>в т.ч. конструкторов производственников</w:t>
            </w:r>
          </w:p>
        </w:tc>
        <w:tc>
          <w:tcPr>
            <w:tcW w:w="360" w:type="dxa"/>
            <w:shd w:val="clear" w:color="auto" w:fill="FFFFFF"/>
          </w:tcPr>
          <w:p w14:paraId="16D56F0B" w14:textId="77777777" w:rsidR="00972091" w:rsidRPr="000816EF" w:rsidRDefault="00972091" w:rsidP="000816EF">
            <w:pPr>
              <w:pStyle w:val="a3"/>
              <w:rPr>
                <w:color w:val="000000" w:themeColor="text1"/>
              </w:rPr>
            </w:pPr>
            <w:r w:rsidRPr="000816EF">
              <w:rPr>
                <w:color w:val="000000" w:themeColor="text1"/>
              </w:rPr>
              <w:t>15</w:t>
            </w:r>
          </w:p>
        </w:tc>
        <w:tc>
          <w:tcPr>
            <w:tcW w:w="379" w:type="dxa"/>
            <w:shd w:val="clear" w:color="auto" w:fill="FFFFFF"/>
          </w:tcPr>
          <w:p w14:paraId="1511AD39" w14:textId="77777777" w:rsidR="00972091" w:rsidRPr="000816EF" w:rsidRDefault="00972091" w:rsidP="000816EF">
            <w:pPr>
              <w:pStyle w:val="a3"/>
              <w:rPr>
                <w:color w:val="000000" w:themeColor="text1"/>
              </w:rPr>
            </w:pPr>
            <w:r w:rsidRPr="000816EF">
              <w:rPr>
                <w:color w:val="000000" w:themeColor="text1"/>
              </w:rPr>
              <w:t>15</w:t>
            </w:r>
          </w:p>
        </w:tc>
        <w:tc>
          <w:tcPr>
            <w:tcW w:w="389" w:type="dxa"/>
            <w:shd w:val="clear" w:color="auto" w:fill="FFFFFF"/>
          </w:tcPr>
          <w:p w14:paraId="622F2E55" w14:textId="77777777" w:rsidR="00972091" w:rsidRPr="000816EF" w:rsidRDefault="00972091" w:rsidP="000816EF">
            <w:pPr>
              <w:pStyle w:val="a3"/>
              <w:rPr>
                <w:color w:val="000000" w:themeColor="text1"/>
              </w:rPr>
            </w:pPr>
            <w:r w:rsidRPr="000816EF">
              <w:rPr>
                <w:color w:val="000000" w:themeColor="text1"/>
              </w:rPr>
              <w:t>15</w:t>
            </w:r>
          </w:p>
        </w:tc>
        <w:tc>
          <w:tcPr>
            <w:tcW w:w="413" w:type="dxa"/>
            <w:shd w:val="clear" w:color="auto" w:fill="FFFFFF"/>
          </w:tcPr>
          <w:p w14:paraId="47116FC9" w14:textId="77777777" w:rsidR="00972091" w:rsidRPr="000816EF" w:rsidRDefault="00972091" w:rsidP="000816EF">
            <w:pPr>
              <w:pStyle w:val="a3"/>
              <w:rPr>
                <w:color w:val="000000" w:themeColor="text1"/>
              </w:rPr>
            </w:pPr>
            <w:r w:rsidRPr="000816EF">
              <w:rPr>
                <w:color w:val="000000" w:themeColor="text1"/>
              </w:rPr>
              <w:t>18</w:t>
            </w:r>
          </w:p>
        </w:tc>
        <w:tc>
          <w:tcPr>
            <w:tcW w:w="379" w:type="dxa"/>
            <w:shd w:val="clear" w:color="auto" w:fill="FFFFFF"/>
          </w:tcPr>
          <w:p w14:paraId="02FA43FF" w14:textId="77777777" w:rsidR="00972091" w:rsidRPr="000816EF" w:rsidRDefault="00972091" w:rsidP="000816EF">
            <w:pPr>
              <w:pStyle w:val="a3"/>
              <w:rPr>
                <w:color w:val="000000" w:themeColor="text1"/>
              </w:rPr>
            </w:pPr>
            <w:r w:rsidRPr="000816EF">
              <w:rPr>
                <w:color w:val="000000" w:themeColor="text1"/>
              </w:rPr>
              <w:t>18</w:t>
            </w:r>
          </w:p>
        </w:tc>
        <w:tc>
          <w:tcPr>
            <w:tcW w:w="389" w:type="dxa"/>
            <w:shd w:val="clear" w:color="auto" w:fill="FFFFFF"/>
          </w:tcPr>
          <w:p w14:paraId="560F362C" w14:textId="77777777" w:rsidR="00972091" w:rsidRPr="000816EF" w:rsidRDefault="00972091" w:rsidP="000816EF">
            <w:pPr>
              <w:pStyle w:val="a3"/>
              <w:rPr>
                <w:color w:val="000000" w:themeColor="text1"/>
              </w:rPr>
            </w:pPr>
            <w:r w:rsidRPr="000816EF">
              <w:rPr>
                <w:color w:val="000000" w:themeColor="text1"/>
              </w:rPr>
              <w:t>20</w:t>
            </w:r>
          </w:p>
        </w:tc>
        <w:tc>
          <w:tcPr>
            <w:tcW w:w="403" w:type="dxa"/>
            <w:shd w:val="clear" w:color="auto" w:fill="FFFFFF"/>
          </w:tcPr>
          <w:p w14:paraId="209E1A18" w14:textId="77777777" w:rsidR="00972091" w:rsidRPr="000816EF" w:rsidRDefault="00972091" w:rsidP="000816EF">
            <w:pPr>
              <w:pStyle w:val="a3"/>
              <w:rPr>
                <w:color w:val="000000" w:themeColor="text1"/>
              </w:rPr>
            </w:pPr>
            <w:r w:rsidRPr="000816EF">
              <w:rPr>
                <w:color w:val="000000" w:themeColor="text1"/>
              </w:rPr>
              <w:t>19</w:t>
            </w:r>
          </w:p>
        </w:tc>
        <w:tc>
          <w:tcPr>
            <w:tcW w:w="374" w:type="dxa"/>
            <w:shd w:val="clear" w:color="auto" w:fill="FFFFFF"/>
          </w:tcPr>
          <w:p w14:paraId="6C5BC89B" w14:textId="77777777" w:rsidR="00972091" w:rsidRPr="000816EF" w:rsidRDefault="00972091" w:rsidP="000816EF">
            <w:pPr>
              <w:pStyle w:val="a3"/>
              <w:rPr>
                <w:color w:val="000000" w:themeColor="text1"/>
              </w:rPr>
            </w:pPr>
            <w:r w:rsidRPr="000816EF">
              <w:rPr>
                <w:color w:val="000000" w:themeColor="text1"/>
              </w:rPr>
              <w:t>27</w:t>
            </w:r>
          </w:p>
        </w:tc>
        <w:tc>
          <w:tcPr>
            <w:tcW w:w="394" w:type="dxa"/>
            <w:shd w:val="clear" w:color="auto" w:fill="FFFFFF"/>
          </w:tcPr>
          <w:p w14:paraId="182BE3DD" w14:textId="77777777" w:rsidR="00972091" w:rsidRPr="000816EF" w:rsidRDefault="00972091" w:rsidP="000816EF">
            <w:pPr>
              <w:pStyle w:val="a3"/>
              <w:rPr>
                <w:color w:val="000000" w:themeColor="text1"/>
              </w:rPr>
            </w:pPr>
            <w:r w:rsidRPr="000816EF">
              <w:rPr>
                <w:color w:val="000000" w:themeColor="text1"/>
              </w:rPr>
              <w:t>25</w:t>
            </w:r>
          </w:p>
        </w:tc>
        <w:tc>
          <w:tcPr>
            <w:tcW w:w="485" w:type="dxa"/>
            <w:shd w:val="clear" w:color="auto" w:fill="FFFFFF"/>
          </w:tcPr>
          <w:p w14:paraId="66D14B02" w14:textId="77777777" w:rsidR="00972091" w:rsidRPr="000816EF" w:rsidRDefault="00972091" w:rsidP="000816EF">
            <w:pPr>
              <w:pStyle w:val="a3"/>
              <w:rPr>
                <w:color w:val="000000" w:themeColor="text1"/>
              </w:rPr>
            </w:pPr>
            <w:r w:rsidRPr="000816EF">
              <w:rPr>
                <w:color w:val="000000" w:themeColor="text1"/>
              </w:rPr>
              <w:t>22</w:t>
            </w:r>
          </w:p>
        </w:tc>
        <w:tc>
          <w:tcPr>
            <w:tcW w:w="379" w:type="dxa"/>
            <w:shd w:val="clear" w:color="auto" w:fill="FFFFFF"/>
          </w:tcPr>
          <w:p w14:paraId="06376EA3" w14:textId="77777777" w:rsidR="00972091" w:rsidRPr="000816EF" w:rsidRDefault="00972091" w:rsidP="000816EF">
            <w:pPr>
              <w:pStyle w:val="a3"/>
              <w:rPr>
                <w:color w:val="000000" w:themeColor="text1"/>
              </w:rPr>
            </w:pPr>
            <w:r w:rsidRPr="000816EF">
              <w:rPr>
                <w:color w:val="000000" w:themeColor="text1"/>
              </w:rPr>
              <w:t>20</w:t>
            </w:r>
          </w:p>
        </w:tc>
        <w:tc>
          <w:tcPr>
            <w:tcW w:w="398" w:type="dxa"/>
            <w:shd w:val="clear" w:color="auto" w:fill="FFFFFF"/>
          </w:tcPr>
          <w:p w14:paraId="179C0DB4" w14:textId="77777777" w:rsidR="00972091" w:rsidRPr="000816EF" w:rsidRDefault="00972091" w:rsidP="000816EF">
            <w:pPr>
              <w:pStyle w:val="a3"/>
              <w:rPr>
                <w:color w:val="000000" w:themeColor="text1"/>
              </w:rPr>
            </w:pPr>
            <w:r w:rsidRPr="000816EF">
              <w:rPr>
                <w:color w:val="000000" w:themeColor="text1"/>
              </w:rPr>
              <w:t>19</w:t>
            </w:r>
          </w:p>
        </w:tc>
        <w:tc>
          <w:tcPr>
            <w:tcW w:w="1478" w:type="dxa"/>
            <w:shd w:val="clear" w:color="auto" w:fill="FFFFFF"/>
          </w:tcPr>
          <w:p w14:paraId="58C6657E" w14:textId="77777777" w:rsidR="00972091" w:rsidRPr="000816EF" w:rsidRDefault="00972091" w:rsidP="000816EF">
            <w:pPr>
              <w:pStyle w:val="a3"/>
              <w:rPr>
                <w:color w:val="000000" w:themeColor="text1"/>
              </w:rPr>
            </w:pPr>
            <w:r w:rsidRPr="000816EF">
              <w:rPr>
                <w:color w:val="000000" w:themeColor="text1"/>
              </w:rPr>
              <w:t>19</w:t>
            </w:r>
          </w:p>
        </w:tc>
      </w:tr>
      <w:tr w:rsidR="005D4A8A" w:rsidRPr="000816EF" w14:paraId="0F5B7467" w14:textId="77777777" w:rsidTr="00AD3191">
        <w:trPr>
          <w:trHeight w:val="274"/>
        </w:trPr>
        <w:tc>
          <w:tcPr>
            <w:tcW w:w="1910" w:type="dxa"/>
            <w:shd w:val="clear" w:color="auto" w:fill="FFFFFF"/>
          </w:tcPr>
          <w:p w14:paraId="32115CBA" w14:textId="77777777" w:rsidR="00972091" w:rsidRPr="000816EF" w:rsidRDefault="00972091" w:rsidP="000816EF">
            <w:pPr>
              <w:pStyle w:val="a3"/>
              <w:rPr>
                <w:color w:val="000000" w:themeColor="text1"/>
              </w:rPr>
            </w:pPr>
            <w:r w:rsidRPr="000816EF">
              <w:rPr>
                <w:color w:val="000000" w:themeColor="text1"/>
              </w:rPr>
              <w:t>В процентах</w:t>
            </w:r>
          </w:p>
        </w:tc>
        <w:tc>
          <w:tcPr>
            <w:tcW w:w="360" w:type="dxa"/>
            <w:shd w:val="clear" w:color="auto" w:fill="FFFFFF"/>
          </w:tcPr>
          <w:p w14:paraId="5F1F17EC" w14:textId="77777777" w:rsidR="00972091" w:rsidRPr="000816EF" w:rsidRDefault="00972091" w:rsidP="000816EF">
            <w:pPr>
              <w:pStyle w:val="a3"/>
              <w:rPr>
                <w:color w:val="000000" w:themeColor="text1"/>
              </w:rPr>
            </w:pPr>
            <w:r w:rsidRPr="000816EF">
              <w:rPr>
                <w:color w:val="000000" w:themeColor="text1"/>
              </w:rPr>
              <w:t>55</w:t>
            </w:r>
          </w:p>
        </w:tc>
        <w:tc>
          <w:tcPr>
            <w:tcW w:w="379" w:type="dxa"/>
            <w:shd w:val="clear" w:color="auto" w:fill="FFFFFF"/>
          </w:tcPr>
          <w:p w14:paraId="46E59618" w14:textId="77777777" w:rsidR="00972091" w:rsidRPr="000816EF" w:rsidRDefault="00972091" w:rsidP="000816EF">
            <w:pPr>
              <w:pStyle w:val="a3"/>
              <w:rPr>
                <w:color w:val="000000" w:themeColor="text1"/>
              </w:rPr>
            </w:pPr>
            <w:r w:rsidRPr="000816EF">
              <w:rPr>
                <w:color w:val="000000" w:themeColor="text1"/>
              </w:rPr>
              <w:t>55</w:t>
            </w:r>
          </w:p>
        </w:tc>
        <w:tc>
          <w:tcPr>
            <w:tcW w:w="389" w:type="dxa"/>
            <w:shd w:val="clear" w:color="auto" w:fill="FFFFFF"/>
          </w:tcPr>
          <w:p w14:paraId="70BBFCFE" w14:textId="77777777" w:rsidR="00972091" w:rsidRPr="000816EF" w:rsidRDefault="00972091" w:rsidP="000816EF">
            <w:pPr>
              <w:pStyle w:val="a3"/>
              <w:rPr>
                <w:color w:val="000000" w:themeColor="text1"/>
              </w:rPr>
            </w:pPr>
            <w:r w:rsidRPr="000816EF">
              <w:rPr>
                <w:color w:val="000000" w:themeColor="text1"/>
              </w:rPr>
              <w:t>55</w:t>
            </w:r>
          </w:p>
        </w:tc>
        <w:tc>
          <w:tcPr>
            <w:tcW w:w="413" w:type="dxa"/>
            <w:shd w:val="clear" w:color="auto" w:fill="FFFFFF"/>
          </w:tcPr>
          <w:p w14:paraId="76E59A26" w14:textId="77777777" w:rsidR="00972091" w:rsidRPr="000816EF" w:rsidRDefault="00972091" w:rsidP="000816EF">
            <w:pPr>
              <w:pStyle w:val="a3"/>
              <w:rPr>
                <w:color w:val="000000" w:themeColor="text1"/>
              </w:rPr>
            </w:pPr>
            <w:r w:rsidRPr="000816EF">
              <w:rPr>
                <w:color w:val="000000" w:themeColor="text1"/>
              </w:rPr>
              <w:t>55</w:t>
            </w:r>
          </w:p>
        </w:tc>
        <w:tc>
          <w:tcPr>
            <w:tcW w:w="379" w:type="dxa"/>
            <w:shd w:val="clear" w:color="auto" w:fill="FFFFFF"/>
          </w:tcPr>
          <w:p w14:paraId="6157AA00" w14:textId="77777777" w:rsidR="00972091" w:rsidRPr="000816EF" w:rsidRDefault="00972091" w:rsidP="000816EF">
            <w:pPr>
              <w:pStyle w:val="a3"/>
              <w:rPr>
                <w:color w:val="000000" w:themeColor="text1"/>
              </w:rPr>
            </w:pPr>
            <w:r w:rsidRPr="000816EF">
              <w:rPr>
                <w:color w:val="000000" w:themeColor="text1"/>
              </w:rPr>
              <w:t>61</w:t>
            </w:r>
          </w:p>
        </w:tc>
        <w:tc>
          <w:tcPr>
            <w:tcW w:w="389" w:type="dxa"/>
            <w:shd w:val="clear" w:color="auto" w:fill="FFFFFF"/>
          </w:tcPr>
          <w:p w14:paraId="7B21A820" w14:textId="77777777" w:rsidR="00972091" w:rsidRPr="000816EF" w:rsidRDefault="00972091" w:rsidP="000816EF">
            <w:pPr>
              <w:pStyle w:val="a3"/>
              <w:rPr>
                <w:color w:val="000000" w:themeColor="text1"/>
              </w:rPr>
            </w:pPr>
            <w:r w:rsidRPr="000816EF">
              <w:rPr>
                <w:color w:val="000000" w:themeColor="text1"/>
              </w:rPr>
              <w:t>64</w:t>
            </w:r>
          </w:p>
        </w:tc>
        <w:tc>
          <w:tcPr>
            <w:tcW w:w="403" w:type="dxa"/>
            <w:shd w:val="clear" w:color="auto" w:fill="FFFFFF"/>
          </w:tcPr>
          <w:p w14:paraId="553BC391" w14:textId="77777777" w:rsidR="00972091" w:rsidRPr="000816EF" w:rsidRDefault="00972091" w:rsidP="000816EF">
            <w:pPr>
              <w:pStyle w:val="a3"/>
              <w:rPr>
                <w:color w:val="000000" w:themeColor="text1"/>
              </w:rPr>
            </w:pPr>
            <w:r w:rsidRPr="000816EF">
              <w:rPr>
                <w:color w:val="000000" w:themeColor="text1"/>
              </w:rPr>
              <w:t>49</w:t>
            </w:r>
          </w:p>
        </w:tc>
        <w:tc>
          <w:tcPr>
            <w:tcW w:w="374" w:type="dxa"/>
            <w:shd w:val="clear" w:color="auto" w:fill="FFFFFF"/>
          </w:tcPr>
          <w:p w14:paraId="70CA79E6" w14:textId="77777777" w:rsidR="00972091" w:rsidRPr="000816EF" w:rsidRDefault="00972091" w:rsidP="000816EF">
            <w:pPr>
              <w:pStyle w:val="a3"/>
              <w:rPr>
                <w:color w:val="000000" w:themeColor="text1"/>
              </w:rPr>
            </w:pPr>
            <w:r w:rsidRPr="000816EF">
              <w:rPr>
                <w:color w:val="000000" w:themeColor="text1"/>
              </w:rPr>
              <w:t>49</w:t>
            </w:r>
          </w:p>
        </w:tc>
        <w:tc>
          <w:tcPr>
            <w:tcW w:w="394" w:type="dxa"/>
            <w:shd w:val="clear" w:color="auto" w:fill="FFFFFF"/>
          </w:tcPr>
          <w:p w14:paraId="22B35FCC" w14:textId="77777777" w:rsidR="00972091" w:rsidRPr="000816EF" w:rsidRDefault="00972091" w:rsidP="000816EF">
            <w:pPr>
              <w:pStyle w:val="a3"/>
              <w:rPr>
                <w:color w:val="000000" w:themeColor="text1"/>
              </w:rPr>
            </w:pPr>
            <w:r w:rsidRPr="000816EF">
              <w:rPr>
                <w:color w:val="000000" w:themeColor="text1"/>
              </w:rPr>
              <w:t>48</w:t>
            </w:r>
          </w:p>
        </w:tc>
        <w:tc>
          <w:tcPr>
            <w:tcW w:w="485" w:type="dxa"/>
            <w:shd w:val="clear" w:color="auto" w:fill="FFFFFF"/>
          </w:tcPr>
          <w:p w14:paraId="566ED6AC" w14:textId="77777777" w:rsidR="00972091" w:rsidRPr="000816EF" w:rsidRDefault="00972091" w:rsidP="000816EF">
            <w:pPr>
              <w:pStyle w:val="a3"/>
              <w:rPr>
                <w:color w:val="000000" w:themeColor="text1"/>
              </w:rPr>
            </w:pPr>
            <w:r w:rsidRPr="000816EF">
              <w:rPr>
                <w:color w:val="000000" w:themeColor="text1"/>
              </w:rPr>
              <w:t>46</w:t>
            </w:r>
          </w:p>
        </w:tc>
        <w:tc>
          <w:tcPr>
            <w:tcW w:w="379" w:type="dxa"/>
            <w:shd w:val="clear" w:color="auto" w:fill="FFFFFF"/>
          </w:tcPr>
          <w:p w14:paraId="752E5BD9" w14:textId="77777777" w:rsidR="00972091" w:rsidRPr="000816EF" w:rsidRDefault="00972091" w:rsidP="000816EF">
            <w:pPr>
              <w:pStyle w:val="a3"/>
              <w:rPr>
                <w:color w:val="000000" w:themeColor="text1"/>
              </w:rPr>
            </w:pPr>
            <w:r w:rsidRPr="000816EF">
              <w:rPr>
                <w:color w:val="000000" w:themeColor="text1"/>
              </w:rPr>
              <w:t>44</w:t>
            </w:r>
          </w:p>
        </w:tc>
        <w:tc>
          <w:tcPr>
            <w:tcW w:w="398" w:type="dxa"/>
            <w:shd w:val="clear" w:color="auto" w:fill="FFFFFF"/>
          </w:tcPr>
          <w:p w14:paraId="0E868C18" w14:textId="77777777" w:rsidR="00972091" w:rsidRPr="000816EF" w:rsidRDefault="00972091" w:rsidP="000816EF">
            <w:pPr>
              <w:pStyle w:val="a3"/>
              <w:rPr>
                <w:color w:val="000000" w:themeColor="text1"/>
              </w:rPr>
            </w:pPr>
            <w:r w:rsidRPr="000816EF">
              <w:rPr>
                <w:color w:val="000000" w:themeColor="text1"/>
              </w:rPr>
              <w:t>41</w:t>
            </w:r>
          </w:p>
        </w:tc>
        <w:tc>
          <w:tcPr>
            <w:tcW w:w="1478" w:type="dxa"/>
            <w:shd w:val="clear" w:color="auto" w:fill="FFFFFF"/>
          </w:tcPr>
          <w:p w14:paraId="5AB93CB9" w14:textId="77777777" w:rsidR="00972091" w:rsidRPr="000816EF" w:rsidRDefault="00972091" w:rsidP="000816EF">
            <w:pPr>
              <w:pStyle w:val="a3"/>
              <w:rPr>
                <w:color w:val="000000" w:themeColor="text1"/>
              </w:rPr>
            </w:pPr>
            <w:r w:rsidRPr="000816EF">
              <w:rPr>
                <w:color w:val="000000" w:themeColor="text1"/>
              </w:rPr>
              <w:t>52</w:t>
            </w:r>
          </w:p>
        </w:tc>
      </w:tr>
    </w:tbl>
    <w:p w14:paraId="428D5C2C" w14:textId="77777777" w:rsidR="00972091" w:rsidRPr="000816EF" w:rsidRDefault="00972091" w:rsidP="000816EF">
      <w:pPr>
        <w:pStyle w:val="a3"/>
        <w:rPr>
          <w:color w:val="000000" w:themeColor="text1"/>
          <w:lang w:val="ru-RU"/>
        </w:rPr>
      </w:pPr>
      <w:r w:rsidRPr="000816EF">
        <w:rPr>
          <w:color w:val="000000" w:themeColor="text1"/>
          <w:lang w:val="ru-RU"/>
        </w:rPr>
        <w:t>Из-за нехватки специалистов с разрешения 1-го ГУ НКОП сотрудникам ОКБ пришлось использовать сверхурочное время, особенно в августе-ноябре. Введение сдельной оплаты труда также позволило частично компенсировать нехватку конструкторов. Отдельные ста</w:t>
      </w:r>
      <w:r w:rsidRPr="000816EF">
        <w:rPr>
          <w:color w:val="000000" w:themeColor="text1"/>
          <w:lang w:val="ru-RU"/>
        </w:rPr>
        <w:softHyphen/>
        <w:t>хановцы (Феофанов, Налимов, Дмитриев и др.) перевыполняли норму в 2 с лишним раза.</w:t>
      </w:r>
    </w:p>
    <w:p w14:paraId="4415EC23" w14:textId="77777777" w:rsidR="00972091" w:rsidRPr="000816EF" w:rsidRDefault="00972091" w:rsidP="000816EF">
      <w:pPr>
        <w:pStyle w:val="a3"/>
        <w:rPr>
          <w:color w:val="000000" w:themeColor="text1"/>
          <w:lang w:val="ru-RU"/>
        </w:rPr>
      </w:pPr>
      <w:r w:rsidRPr="000816EF">
        <w:rPr>
          <w:color w:val="000000" w:themeColor="text1"/>
          <w:lang w:val="ru-RU"/>
        </w:rPr>
        <w:t>Установленный на 1938 год объём опытных работ не был обеспечен и производствен</w:t>
      </w:r>
      <w:r w:rsidRPr="000816EF">
        <w:rPr>
          <w:color w:val="000000" w:themeColor="text1"/>
          <w:lang w:val="ru-RU"/>
        </w:rPr>
        <w:softHyphen/>
        <w:t>ной площадью. Для выполнения программы при коэффициенте сменности 1,5 цеху № 8 требовалось 1480 м</w:t>
      </w:r>
      <w:r w:rsidRPr="000816EF">
        <w:rPr>
          <w:color w:val="000000" w:themeColor="text1"/>
          <w:vertAlign w:val="superscript"/>
          <w:lang w:val="ru-RU"/>
        </w:rPr>
        <w:t>2</w:t>
      </w:r>
      <w:r w:rsidRPr="000816EF">
        <w:rPr>
          <w:color w:val="000000" w:themeColor="text1"/>
          <w:lang w:val="ru-RU"/>
        </w:rPr>
        <w:t>. Фактически до октября цех располагал площадью всего в 500 м</w:t>
      </w:r>
      <w:r w:rsidRPr="000816EF">
        <w:rPr>
          <w:color w:val="000000" w:themeColor="text1"/>
          <w:vertAlign w:val="superscript"/>
          <w:lang w:val="ru-RU"/>
        </w:rPr>
        <w:t xml:space="preserve">2 </w:t>
      </w:r>
      <w:r w:rsidRPr="000816EF">
        <w:rPr>
          <w:color w:val="000000" w:themeColor="text1"/>
          <w:lang w:val="ru-RU"/>
        </w:rPr>
        <w:t>(38%). В конце июля опытное производство получило ещё 250 м</w:t>
      </w:r>
      <w:r w:rsidRPr="000816EF">
        <w:rPr>
          <w:color w:val="000000" w:themeColor="text1"/>
          <w:vertAlign w:val="superscript"/>
          <w:lang w:val="ru-RU"/>
        </w:rPr>
        <w:t>2</w:t>
      </w:r>
      <w:r w:rsidRPr="000816EF">
        <w:rPr>
          <w:color w:val="000000" w:themeColor="text1"/>
          <w:lang w:val="ru-RU"/>
        </w:rPr>
        <w:t xml:space="preserve"> во вновь отстроенном корпусе, что дало возможность ускорить работу на старой площади путём перевода на новую склада деталей, макета самолёта и т.п. Использовать площадь в новом корпусе для выполнения опытных работ не представлялось возможным, так как даже к 1 января 1939 г. туда не было подведено ни отопление, ни магистраль сжатого воздуха, ни освещение.</w:t>
      </w:r>
    </w:p>
    <w:p w14:paraId="1810C0A0" w14:textId="77777777" w:rsidR="00972091" w:rsidRPr="000816EF" w:rsidRDefault="00972091" w:rsidP="000816EF">
      <w:pPr>
        <w:pStyle w:val="a3"/>
        <w:rPr>
          <w:color w:val="000000" w:themeColor="text1"/>
          <w:lang w:val="ru-RU"/>
        </w:rPr>
      </w:pPr>
      <w:r w:rsidRPr="000816EF">
        <w:rPr>
          <w:color w:val="000000" w:themeColor="text1"/>
          <w:lang w:val="ru-RU"/>
        </w:rPr>
        <w:t>Лишь после неоднократных обращений к дирекции завода в цехе № 21 для опытного производства выделили ещё 270 м</w:t>
      </w:r>
      <w:r w:rsidRPr="000816EF">
        <w:rPr>
          <w:color w:val="000000" w:themeColor="text1"/>
          <w:vertAlign w:val="superscript"/>
          <w:lang w:val="ru-RU"/>
        </w:rPr>
        <w:t>2</w:t>
      </w:r>
      <w:r w:rsidRPr="000816EF">
        <w:rPr>
          <w:color w:val="000000" w:themeColor="text1"/>
          <w:lang w:val="ru-RU"/>
        </w:rPr>
        <w:t>, но там было холодно. В декабре, ввиду низкой темпера</w:t>
      </w:r>
      <w:r w:rsidRPr="000816EF">
        <w:rPr>
          <w:color w:val="000000" w:themeColor="text1"/>
          <w:lang w:val="ru-RU"/>
        </w:rPr>
        <w:softHyphen/>
        <w:t>туры, работы по дереву на этой площади не производились в течение 15 дней. Постройка же нового опытного цеха, несмотря на приказ по 1-му ГУ НКОП № 072 от 15 сентября 1938 г. о форсировании работ, велась крайне медленно, и на 1 января 1939 г. сроки его ввода в строй оставались неизвестными.</w:t>
      </w:r>
    </w:p>
    <w:p w14:paraId="55BA7FA8" w14:textId="77777777" w:rsidR="00972091" w:rsidRPr="000816EF" w:rsidRDefault="00972091" w:rsidP="000816EF">
      <w:pPr>
        <w:pStyle w:val="a3"/>
        <w:rPr>
          <w:color w:val="000000" w:themeColor="text1"/>
          <w:lang w:val="ru-RU"/>
        </w:rPr>
      </w:pPr>
      <w:r w:rsidRPr="000816EF">
        <w:rPr>
          <w:color w:val="000000" w:themeColor="text1"/>
          <w:lang w:val="ru-RU"/>
        </w:rPr>
        <w:t>Мощность станочного парка опытного производства (7 токарных, 1 фрезерный, 1 строгаль</w:t>
      </w:r>
      <w:r w:rsidRPr="000816EF">
        <w:rPr>
          <w:color w:val="000000" w:themeColor="text1"/>
          <w:lang w:val="ru-RU"/>
        </w:rPr>
        <w:softHyphen/>
        <w:t>ный и 3 сверлильных) была недостаточной. Даже при двусменной работе она позволяла выполнить в срок только</w:t>
      </w:r>
      <w:r w:rsidRPr="000816EF">
        <w:rPr>
          <w:rStyle w:val="73"/>
          <w:rFonts w:ascii="Times New Roman" w:hAnsi="Times New Roman" w:cs="Times New Roman"/>
          <w:i w:val="0"/>
          <w:color w:val="000000" w:themeColor="text1"/>
          <w:sz w:val="16"/>
          <w:szCs w:val="16"/>
          <w:lang w:val="ru-RU"/>
        </w:rPr>
        <w:t xml:space="preserve"> 27% ста</w:t>
      </w:r>
      <w:r w:rsidRPr="000816EF">
        <w:rPr>
          <w:color w:val="000000" w:themeColor="text1"/>
          <w:lang w:val="ru-RU"/>
        </w:rPr>
        <w:t xml:space="preserve"> ночных работ. Вдобавок в течение 1938 г. в цеху № 8 не хватало рабочих, особенно слесарей, станочников и жестянщиков, что также влекло приме нение сверхурочных работ. К концу года цех особо остро нуждался в слесарях-монтажниках и станочниках.</w:t>
      </w:r>
    </w:p>
    <w:p w14:paraId="6EC03F72" w14:textId="77777777" w:rsidR="00972091" w:rsidRPr="000816EF" w:rsidRDefault="00972091" w:rsidP="000816EF">
      <w:pPr>
        <w:pStyle w:val="121"/>
        <w:shd w:val="clear" w:color="auto" w:fill="auto"/>
        <w:spacing w:line="240" w:lineRule="auto"/>
        <w:jc w:val="both"/>
        <w:rPr>
          <w:rFonts w:ascii="Times New Roman" w:hAnsi="Times New Roman" w:cs="Times New Roman"/>
          <w:b w:val="0"/>
          <w:color w:val="000000" w:themeColor="text1"/>
          <w:sz w:val="16"/>
          <w:szCs w:val="16"/>
        </w:rPr>
      </w:pPr>
      <w:r w:rsidRPr="000816EF">
        <w:rPr>
          <w:rFonts w:ascii="Times New Roman" w:hAnsi="Times New Roman" w:cs="Times New Roman"/>
          <w:b w:val="0"/>
          <w:color w:val="000000" w:themeColor="text1"/>
          <w:sz w:val="16"/>
          <w:szCs w:val="16"/>
        </w:rPr>
        <w:t>Рост численности в августе-сентябре обеспечивался за счёт временного трудоустройства студентов МАИ и других учебных заведений.</w:t>
      </w:r>
    </w:p>
    <w:p w14:paraId="604EFC70" w14:textId="77777777" w:rsidR="00972091" w:rsidRPr="000816EF" w:rsidRDefault="00972091" w:rsidP="000816EF">
      <w:pPr>
        <w:pStyle w:val="aff0"/>
        <w:shd w:val="clear" w:color="auto" w:fill="auto"/>
        <w:spacing w:line="240" w:lineRule="auto"/>
        <w:rPr>
          <w:rFonts w:ascii="Times New Roman" w:hAnsi="Times New Roman" w:cs="Times New Roman"/>
          <w:i w:val="0"/>
          <w:color w:val="000000" w:themeColor="text1"/>
          <w:sz w:val="16"/>
          <w:szCs w:val="16"/>
          <w:lang w:val="ru-RU"/>
        </w:rPr>
      </w:pPr>
      <w:r w:rsidRPr="000816EF">
        <w:rPr>
          <w:rFonts w:ascii="Times New Roman" w:hAnsi="Times New Roman" w:cs="Times New Roman"/>
          <w:i w:val="0"/>
          <w:color w:val="000000" w:themeColor="text1"/>
          <w:sz w:val="16"/>
          <w:szCs w:val="16"/>
          <w:lang w:val="ru-RU"/>
        </w:rPr>
        <w:t>Табл.2. Среднесписочное количество работников опытного производства в 1938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71"/>
        <w:gridCol w:w="547"/>
        <w:gridCol w:w="634"/>
        <w:gridCol w:w="590"/>
        <w:gridCol w:w="566"/>
        <w:gridCol w:w="629"/>
        <w:gridCol w:w="629"/>
        <w:gridCol w:w="605"/>
        <w:gridCol w:w="672"/>
        <w:gridCol w:w="643"/>
        <w:gridCol w:w="514"/>
        <w:gridCol w:w="936"/>
      </w:tblGrid>
      <w:tr w:rsidR="005D4A8A" w:rsidRPr="000816EF" w14:paraId="23099154" w14:textId="77777777" w:rsidTr="00AD3191">
        <w:trPr>
          <w:trHeight w:val="259"/>
        </w:trPr>
        <w:tc>
          <w:tcPr>
            <w:tcW w:w="1171" w:type="dxa"/>
            <w:shd w:val="clear" w:color="auto" w:fill="FFFFFF"/>
          </w:tcPr>
          <w:p w14:paraId="513730A0" w14:textId="77777777" w:rsidR="00972091" w:rsidRPr="000816EF" w:rsidRDefault="00972091" w:rsidP="000816EF">
            <w:pPr>
              <w:pStyle w:val="a3"/>
              <w:rPr>
                <w:color w:val="000000" w:themeColor="text1"/>
              </w:rPr>
            </w:pPr>
            <w:r w:rsidRPr="000816EF">
              <w:rPr>
                <w:color w:val="000000" w:themeColor="text1"/>
              </w:rPr>
              <w:t>Категории</w:t>
            </w:r>
          </w:p>
        </w:tc>
        <w:tc>
          <w:tcPr>
            <w:tcW w:w="547" w:type="dxa"/>
            <w:shd w:val="clear" w:color="auto" w:fill="FFFFFF"/>
          </w:tcPr>
          <w:p w14:paraId="4D513F18" w14:textId="77777777" w:rsidR="00972091" w:rsidRPr="000816EF" w:rsidRDefault="00972091" w:rsidP="000816EF">
            <w:pPr>
              <w:pStyle w:val="a3"/>
              <w:rPr>
                <w:color w:val="000000" w:themeColor="text1"/>
              </w:rPr>
            </w:pPr>
            <w:r w:rsidRPr="000816EF">
              <w:rPr>
                <w:color w:val="000000" w:themeColor="text1"/>
              </w:rPr>
              <w:t>1 кв.</w:t>
            </w:r>
          </w:p>
        </w:tc>
        <w:tc>
          <w:tcPr>
            <w:tcW w:w="634" w:type="dxa"/>
            <w:shd w:val="clear" w:color="auto" w:fill="FFFFFF"/>
          </w:tcPr>
          <w:p w14:paraId="40EE54CF" w14:textId="77777777" w:rsidR="00972091" w:rsidRPr="000816EF" w:rsidRDefault="00972091" w:rsidP="000816EF">
            <w:pPr>
              <w:pStyle w:val="a3"/>
              <w:rPr>
                <w:color w:val="000000" w:themeColor="text1"/>
              </w:rPr>
            </w:pPr>
            <w:r w:rsidRPr="000816EF">
              <w:rPr>
                <w:color w:val="000000" w:themeColor="text1"/>
              </w:rPr>
              <w:t>II кв.</w:t>
            </w:r>
          </w:p>
        </w:tc>
        <w:tc>
          <w:tcPr>
            <w:tcW w:w="1785" w:type="dxa"/>
            <w:gridSpan w:val="3"/>
            <w:shd w:val="clear" w:color="auto" w:fill="FFFFFF"/>
          </w:tcPr>
          <w:p w14:paraId="123861EB" w14:textId="77777777" w:rsidR="00972091" w:rsidRPr="000816EF" w:rsidRDefault="00972091" w:rsidP="000816EF">
            <w:pPr>
              <w:pStyle w:val="a3"/>
              <w:rPr>
                <w:color w:val="000000" w:themeColor="text1"/>
              </w:rPr>
            </w:pPr>
            <w:r w:rsidRPr="000816EF">
              <w:rPr>
                <w:color w:val="000000" w:themeColor="text1"/>
              </w:rPr>
              <w:t>III квартал</w:t>
            </w:r>
          </w:p>
        </w:tc>
        <w:tc>
          <w:tcPr>
            <w:tcW w:w="1906" w:type="dxa"/>
            <w:gridSpan w:val="3"/>
            <w:shd w:val="clear" w:color="auto" w:fill="FFFFFF"/>
          </w:tcPr>
          <w:p w14:paraId="18112A3F" w14:textId="77777777" w:rsidR="00972091" w:rsidRPr="000816EF" w:rsidRDefault="00972091" w:rsidP="000816EF">
            <w:pPr>
              <w:pStyle w:val="a3"/>
              <w:rPr>
                <w:color w:val="000000" w:themeColor="text1"/>
              </w:rPr>
            </w:pPr>
            <w:r w:rsidRPr="000816EF">
              <w:rPr>
                <w:color w:val="000000" w:themeColor="text1"/>
              </w:rPr>
              <w:t>IV квартал</w:t>
            </w:r>
          </w:p>
        </w:tc>
        <w:tc>
          <w:tcPr>
            <w:tcW w:w="1157" w:type="dxa"/>
            <w:gridSpan w:val="2"/>
            <w:shd w:val="clear" w:color="auto" w:fill="FFFFFF"/>
          </w:tcPr>
          <w:p w14:paraId="658E7D5D" w14:textId="77777777" w:rsidR="00972091" w:rsidRPr="000816EF" w:rsidRDefault="00972091" w:rsidP="000816EF">
            <w:pPr>
              <w:pStyle w:val="a3"/>
              <w:rPr>
                <w:color w:val="000000" w:themeColor="text1"/>
              </w:rPr>
            </w:pPr>
            <w:r w:rsidRPr="000816EF">
              <w:rPr>
                <w:color w:val="000000" w:themeColor="text1"/>
              </w:rPr>
              <w:t>Среднее за</w:t>
            </w:r>
          </w:p>
        </w:tc>
        <w:tc>
          <w:tcPr>
            <w:tcW w:w="936" w:type="dxa"/>
            <w:shd w:val="clear" w:color="auto" w:fill="FFFFFF"/>
          </w:tcPr>
          <w:p w14:paraId="266C47C1" w14:textId="77777777" w:rsidR="00972091" w:rsidRPr="000816EF" w:rsidRDefault="00972091" w:rsidP="000816EF">
            <w:pPr>
              <w:pStyle w:val="a3"/>
              <w:rPr>
                <w:color w:val="000000" w:themeColor="text1"/>
              </w:rPr>
            </w:pPr>
            <w:r w:rsidRPr="000816EF">
              <w:rPr>
                <w:color w:val="000000" w:themeColor="text1"/>
              </w:rPr>
              <w:t>год</w:t>
            </w:r>
          </w:p>
        </w:tc>
      </w:tr>
      <w:tr w:rsidR="005D4A8A" w:rsidRPr="000816EF" w14:paraId="0E4FD2E2" w14:textId="77777777" w:rsidTr="00AD3191">
        <w:trPr>
          <w:trHeight w:val="259"/>
        </w:trPr>
        <w:tc>
          <w:tcPr>
            <w:tcW w:w="1171" w:type="dxa"/>
            <w:shd w:val="clear" w:color="auto" w:fill="FFFFFF"/>
          </w:tcPr>
          <w:p w14:paraId="411911AB" w14:textId="77777777" w:rsidR="00972091" w:rsidRPr="000816EF" w:rsidRDefault="00972091" w:rsidP="000816EF">
            <w:pPr>
              <w:spacing w:after="0" w:line="240" w:lineRule="auto"/>
              <w:jc w:val="both"/>
              <w:rPr>
                <w:rFonts w:ascii="Times New Roman" w:hAnsi="Times New Roman"/>
                <w:color w:val="000000" w:themeColor="text1"/>
                <w:sz w:val="16"/>
                <w:szCs w:val="16"/>
              </w:rPr>
            </w:pPr>
          </w:p>
        </w:tc>
        <w:tc>
          <w:tcPr>
            <w:tcW w:w="547" w:type="dxa"/>
            <w:shd w:val="clear" w:color="auto" w:fill="FFFFFF"/>
          </w:tcPr>
          <w:p w14:paraId="79C791E7" w14:textId="77777777" w:rsidR="00972091" w:rsidRPr="000816EF" w:rsidRDefault="00972091" w:rsidP="000816EF">
            <w:pPr>
              <w:pStyle w:val="a3"/>
              <w:rPr>
                <w:color w:val="000000" w:themeColor="text1"/>
              </w:rPr>
            </w:pPr>
            <w:r w:rsidRPr="000816EF">
              <w:rPr>
                <w:color w:val="000000" w:themeColor="text1"/>
              </w:rPr>
              <w:t>факт.</w:t>
            </w:r>
          </w:p>
        </w:tc>
        <w:tc>
          <w:tcPr>
            <w:tcW w:w="634" w:type="dxa"/>
            <w:shd w:val="clear" w:color="auto" w:fill="FFFFFF"/>
          </w:tcPr>
          <w:p w14:paraId="78354160" w14:textId="77777777" w:rsidR="00972091" w:rsidRPr="000816EF" w:rsidRDefault="00972091" w:rsidP="000816EF">
            <w:pPr>
              <w:pStyle w:val="a3"/>
              <w:rPr>
                <w:color w:val="000000" w:themeColor="text1"/>
              </w:rPr>
            </w:pPr>
            <w:r w:rsidRPr="000816EF">
              <w:rPr>
                <w:color w:val="000000" w:themeColor="text1"/>
              </w:rPr>
              <w:t>факт.</w:t>
            </w:r>
          </w:p>
        </w:tc>
        <w:tc>
          <w:tcPr>
            <w:tcW w:w="590" w:type="dxa"/>
            <w:shd w:val="clear" w:color="auto" w:fill="FFFFFF"/>
          </w:tcPr>
          <w:p w14:paraId="2E1A06D3" w14:textId="77777777" w:rsidR="00972091" w:rsidRPr="000816EF" w:rsidRDefault="00972091" w:rsidP="000816EF">
            <w:pPr>
              <w:pStyle w:val="a3"/>
              <w:rPr>
                <w:color w:val="000000" w:themeColor="text1"/>
              </w:rPr>
            </w:pPr>
            <w:r w:rsidRPr="000816EF">
              <w:rPr>
                <w:color w:val="000000" w:themeColor="text1"/>
              </w:rPr>
              <w:t>план</w:t>
            </w:r>
          </w:p>
        </w:tc>
        <w:tc>
          <w:tcPr>
            <w:tcW w:w="566" w:type="dxa"/>
            <w:shd w:val="clear" w:color="auto" w:fill="FFFFFF"/>
          </w:tcPr>
          <w:p w14:paraId="37848560" w14:textId="77777777" w:rsidR="00972091" w:rsidRPr="000816EF" w:rsidRDefault="00972091" w:rsidP="000816EF">
            <w:pPr>
              <w:pStyle w:val="a3"/>
              <w:rPr>
                <w:color w:val="000000" w:themeColor="text1"/>
              </w:rPr>
            </w:pPr>
            <w:r w:rsidRPr="000816EF">
              <w:rPr>
                <w:color w:val="000000" w:themeColor="text1"/>
              </w:rPr>
              <w:t>факт.</w:t>
            </w:r>
          </w:p>
        </w:tc>
        <w:tc>
          <w:tcPr>
            <w:tcW w:w="629" w:type="dxa"/>
            <w:shd w:val="clear" w:color="auto" w:fill="FFFFFF"/>
          </w:tcPr>
          <w:p w14:paraId="71FD7A9B" w14:textId="77777777" w:rsidR="00972091" w:rsidRPr="000816EF" w:rsidRDefault="00972091" w:rsidP="000816EF">
            <w:pPr>
              <w:pStyle w:val="133"/>
              <w:shd w:val="clear" w:color="auto" w:fill="auto"/>
              <w:spacing w:before="0" w:line="240" w:lineRule="auto"/>
              <w:jc w:val="both"/>
              <w:rPr>
                <w:color w:val="000000" w:themeColor="text1"/>
                <w:sz w:val="16"/>
                <w:szCs w:val="16"/>
              </w:rPr>
            </w:pPr>
            <w:r w:rsidRPr="000816EF">
              <w:rPr>
                <w:color w:val="000000" w:themeColor="text1"/>
                <w:sz w:val="16"/>
                <w:szCs w:val="16"/>
              </w:rPr>
              <w:t>%</w:t>
            </w:r>
          </w:p>
        </w:tc>
        <w:tc>
          <w:tcPr>
            <w:tcW w:w="629" w:type="dxa"/>
            <w:shd w:val="clear" w:color="auto" w:fill="FFFFFF"/>
          </w:tcPr>
          <w:p w14:paraId="24557822" w14:textId="77777777" w:rsidR="00972091" w:rsidRPr="000816EF" w:rsidRDefault="00972091" w:rsidP="000816EF">
            <w:pPr>
              <w:pStyle w:val="a3"/>
              <w:rPr>
                <w:color w:val="000000" w:themeColor="text1"/>
              </w:rPr>
            </w:pPr>
            <w:r w:rsidRPr="000816EF">
              <w:rPr>
                <w:color w:val="000000" w:themeColor="text1"/>
              </w:rPr>
              <w:t>план</w:t>
            </w:r>
          </w:p>
        </w:tc>
        <w:tc>
          <w:tcPr>
            <w:tcW w:w="605" w:type="dxa"/>
            <w:shd w:val="clear" w:color="auto" w:fill="FFFFFF"/>
          </w:tcPr>
          <w:p w14:paraId="7DEE7283" w14:textId="77777777" w:rsidR="00972091" w:rsidRPr="000816EF" w:rsidRDefault="00972091" w:rsidP="000816EF">
            <w:pPr>
              <w:pStyle w:val="a3"/>
              <w:rPr>
                <w:color w:val="000000" w:themeColor="text1"/>
              </w:rPr>
            </w:pPr>
            <w:r w:rsidRPr="000816EF">
              <w:rPr>
                <w:color w:val="000000" w:themeColor="text1"/>
              </w:rPr>
              <w:t>факт.</w:t>
            </w:r>
          </w:p>
        </w:tc>
        <w:tc>
          <w:tcPr>
            <w:tcW w:w="672" w:type="dxa"/>
            <w:shd w:val="clear" w:color="auto" w:fill="FFFFFF"/>
          </w:tcPr>
          <w:p w14:paraId="3FABF457" w14:textId="77777777" w:rsidR="00972091" w:rsidRPr="000816EF" w:rsidRDefault="00972091" w:rsidP="000816EF">
            <w:pPr>
              <w:pStyle w:val="133"/>
              <w:shd w:val="clear" w:color="auto" w:fill="auto"/>
              <w:spacing w:before="0" w:line="240" w:lineRule="auto"/>
              <w:jc w:val="both"/>
              <w:rPr>
                <w:color w:val="000000" w:themeColor="text1"/>
                <w:sz w:val="16"/>
                <w:szCs w:val="16"/>
              </w:rPr>
            </w:pPr>
            <w:r w:rsidRPr="000816EF">
              <w:rPr>
                <w:color w:val="000000" w:themeColor="text1"/>
                <w:sz w:val="16"/>
                <w:szCs w:val="16"/>
              </w:rPr>
              <w:t>%</w:t>
            </w:r>
          </w:p>
        </w:tc>
        <w:tc>
          <w:tcPr>
            <w:tcW w:w="643" w:type="dxa"/>
            <w:shd w:val="clear" w:color="auto" w:fill="FFFFFF"/>
          </w:tcPr>
          <w:p w14:paraId="42C9850C" w14:textId="77777777" w:rsidR="00972091" w:rsidRPr="000816EF" w:rsidRDefault="00972091" w:rsidP="000816EF">
            <w:pPr>
              <w:pStyle w:val="a3"/>
              <w:rPr>
                <w:color w:val="000000" w:themeColor="text1"/>
              </w:rPr>
            </w:pPr>
            <w:r w:rsidRPr="000816EF">
              <w:rPr>
                <w:color w:val="000000" w:themeColor="text1"/>
              </w:rPr>
              <w:t>план</w:t>
            </w:r>
          </w:p>
        </w:tc>
        <w:tc>
          <w:tcPr>
            <w:tcW w:w="1450" w:type="dxa"/>
            <w:gridSpan w:val="2"/>
            <w:shd w:val="clear" w:color="auto" w:fill="FFFFFF"/>
          </w:tcPr>
          <w:p w14:paraId="4801F639" w14:textId="77777777" w:rsidR="00972091" w:rsidRPr="000816EF" w:rsidRDefault="00972091" w:rsidP="000816EF">
            <w:pPr>
              <w:pStyle w:val="a3"/>
              <w:rPr>
                <w:color w:val="000000" w:themeColor="text1"/>
              </w:rPr>
            </w:pPr>
            <w:r w:rsidRPr="000816EF">
              <w:rPr>
                <w:color w:val="000000" w:themeColor="text1"/>
              </w:rPr>
              <w:t>факт. %</w:t>
            </w:r>
          </w:p>
        </w:tc>
      </w:tr>
      <w:tr w:rsidR="005D4A8A" w:rsidRPr="000816EF" w14:paraId="553A3D3E" w14:textId="77777777" w:rsidTr="00AD3191">
        <w:trPr>
          <w:trHeight w:val="245"/>
        </w:trPr>
        <w:tc>
          <w:tcPr>
            <w:tcW w:w="1171" w:type="dxa"/>
            <w:shd w:val="clear" w:color="auto" w:fill="FFFFFF"/>
          </w:tcPr>
          <w:p w14:paraId="2759EA57" w14:textId="77777777" w:rsidR="00972091" w:rsidRPr="000816EF" w:rsidRDefault="00972091" w:rsidP="000816EF">
            <w:pPr>
              <w:pStyle w:val="a3"/>
              <w:rPr>
                <w:color w:val="000000" w:themeColor="text1"/>
              </w:rPr>
            </w:pPr>
            <w:r w:rsidRPr="000816EF">
              <w:rPr>
                <w:color w:val="000000" w:themeColor="text1"/>
              </w:rPr>
              <w:t>Рабочие</w:t>
            </w:r>
          </w:p>
        </w:tc>
        <w:tc>
          <w:tcPr>
            <w:tcW w:w="547" w:type="dxa"/>
            <w:shd w:val="clear" w:color="auto" w:fill="FFFFFF"/>
          </w:tcPr>
          <w:p w14:paraId="3F7FD4F6" w14:textId="77777777" w:rsidR="00972091" w:rsidRPr="000816EF" w:rsidRDefault="00972091" w:rsidP="000816EF">
            <w:pPr>
              <w:pStyle w:val="a3"/>
              <w:rPr>
                <w:color w:val="000000" w:themeColor="text1"/>
              </w:rPr>
            </w:pPr>
            <w:r w:rsidRPr="000816EF">
              <w:rPr>
                <w:color w:val="000000" w:themeColor="text1"/>
              </w:rPr>
              <w:t>59</w:t>
            </w:r>
          </w:p>
        </w:tc>
        <w:tc>
          <w:tcPr>
            <w:tcW w:w="634" w:type="dxa"/>
            <w:shd w:val="clear" w:color="auto" w:fill="FFFFFF"/>
          </w:tcPr>
          <w:p w14:paraId="2619B48A" w14:textId="77777777" w:rsidR="00972091" w:rsidRPr="000816EF" w:rsidRDefault="00972091" w:rsidP="000816EF">
            <w:pPr>
              <w:pStyle w:val="a3"/>
              <w:rPr>
                <w:color w:val="000000" w:themeColor="text1"/>
              </w:rPr>
            </w:pPr>
            <w:r w:rsidRPr="000816EF">
              <w:rPr>
                <w:color w:val="000000" w:themeColor="text1"/>
              </w:rPr>
              <w:t>69</w:t>
            </w:r>
          </w:p>
        </w:tc>
        <w:tc>
          <w:tcPr>
            <w:tcW w:w="590" w:type="dxa"/>
            <w:shd w:val="clear" w:color="auto" w:fill="FFFFFF"/>
          </w:tcPr>
          <w:p w14:paraId="432FDD70" w14:textId="77777777" w:rsidR="00972091" w:rsidRPr="000816EF" w:rsidRDefault="00972091" w:rsidP="000816EF">
            <w:pPr>
              <w:pStyle w:val="a3"/>
              <w:rPr>
                <w:color w:val="000000" w:themeColor="text1"/>
              </w:rPr>
            </w:pPr>
            <w:r w:rsidRPr="000816EF">
              <w:rPr>
                <w:color w:val="000000" w:themeColor="text1"/>
              </w:rPr>
              <w:t>150</w:t>
            </w:r>
          </w:p>
        </w:tc>
        <w:tc>
          <w:tcPr>
            <w:tcW w:w="566" w:type="dxa"/>
            <w:shd w:val="clear" w:color="auto" w:fill="FFFFFF"/>
          </w:tcPr>
          <w:p w14:paraId="1E4EDA38" w14:textId="77777777" w:rsidR="00972091" w:rsidRPr="000816EF" w:rsidRDefault="00972091" w:rsidP="000816EF">
            <w:pPr>
              <w:pStyle w:val="a3"/>
              <w:rPr>
                <w:color w:val="000000" w:themeColor="text1"/>
              </w:rPr>
            </w:pPr>
            <w:r w:rsidRPr="000816EF">
              <w:rPr>
                <w:color w:val="000000" w:themeColor="text1"/>
              </w:rPr>
              <w:t>91</w:t>
            </w:r>
          </w:p>
        </w:tc>
        <w:tc>
          <w:tcPr>
            <w:tcW w:w="629" w:type="dxa"/>
            <w:shd w:val="clear" w:color="auto" w:fill="FFFFFF"/>
          </w:tcPr>
          <w:p w14:paraId="52166997" w14:textId="77777777" w:rsidR="00972091" w:rsidRPr="000816EF" w:rsidRDefault="00972091" w:rsidP="000816EF">
            <w:pPr>
              <w:pStyle w:val="a3"/>
              <w:rPr>
                <w:color w:val="000000" w:themeColor="text1"/>
              </w:rPr>
            </w:pPr>
            <w:r w:rsidRPr="000816EF">
              <w:rPr>
                <w:color w:val="000000" w:themeColor="text1"/>
              </w:rPr>
              <w:t>60,7</w:t>
            </w:r>
          </w:p>
        </w:tc>
        <w:tc>
          <w:tcPr>
            <w:tcW w:w="629" w:type="dxa"/>
            <w:shd w:val="clear" w:color="auto" w:fill="FFFFFF"/>
          </w:tcPr>
          <w:p w14:paraId="40DD9821" w14:textId="77777777" w:rsidR="00972091" w:rsidRPr="000816EF" w:rsidRDefault="00972091" w:rsidP="000816EF">
            <w:pPr>
              <w:pStyle w:val="a3"/>
              <w:rPr>
                <w:color w:val="000000" w:themeColor="text1"/>
              </w:rPr>
            </w:pPr>
            <w:r w:rsidRPr="000816EF">
              <w:rPr>
                <w:color w:val="000000" w:themeColor="text1"/>
              </w:rPr>
              <w:t>170</w:t>
            </w:r>
          </w:p>
        </w:tc>
        <w:tc>
          <w:tcPr>
            <w:tcW w:w="605" w:type="dxa"/>
            <w:shd w:val="clear" w:color="auto" w:fill="FFFFFF"/>
          </w:tcPr>
          <w:p w14:paraId="1021EE67" w14:textId="77777777" w:rsidR="00972091" w:rsidRPr="000816EF" w:rsidRDefault="00972091" w:rsidP="000816EF">
            <w:pPr>
              <w:pStyle w:val="a3"/>
              <w:rPr>
                <w:color w:val="000000" w:themeColor="text1"/>
              </w:rPr>
            </w:pPr>
            <w:r w:rsidRPr="000816EF">
              <w:rPr>
                <w:color w:val="000000" w:themeColor="text1"/>
              </w:rPr>
              <w:t>113</w:t>
            </w:r>
          </w:p>
        </w:tc>
        <w:tc>
          <w:tcPr>
            <w:tcW w:w="672" w:type="dxa"/>
            <w:shd w:val="clear" w:color="auto" w:fill="FFFFFF"/>
          </w:tcPr>
          <w:p w14:paraId="00C392AE" w14:textId="77777777" w:rsidR="00972091" w:rsidRPr="000816EF" w:rsidRDefault="00972091" w:rsidP="000816EF">
            <w:pPr>
              <w:pStyle w:val="a3"/>
              <w:rPr>
                <w:color w:val="000000" w:themeColor="text1"/>
              </w:rPr>
            </w:pPr>
            <w:r w:rsidRPr="000816EF">
              <w:rPr>
                <w:color w:val="000000" w:themeColor="text1"/>
              </w:rPr>
              <w:t>66,5</w:t>
            </w:r>
          </w:p>
        </w:tc>
        <w:tc>
          <w:tcPr>
            <w:tcW w:w="643" w:type="dxa"/>
            <w:shd w:val="clear" w:color="auto" w:fill="FFFFFF"/>
          </w:tcPr>
          <w:p w14:paraId="69DEC598" w14:textId="77777777" w:rsidR="00972091" w:rsidRPr="000816EF" w:rsidRDefault="00972091" w:rsidP="000816EF">
            <w:pPr>
              <w:pStyle w:val="a3"/>
              <w:rPr>
                <w:color w:val="000000" w:themeColor="text1"/>
              </w:rPr>
            </w:pPr>
            <w:r w:rsidRPr="000816EF">
              <w:rPr>
                <w:color w:val="000000" w:themeColor="text1"/>
              </w:rPr>
              <w:t>120</w:t>
            </w:r>
          </w:p>
        </w:tc>
        <w:tc>
          <w:tcPr>
            <w:tcW w:w="514" w:type="dxa"/>
            <w:shd w:val="clear" w:color="auto" w:fill="FFFFFF"/>
          </w:tcPr>
          <w:p w14:paraId="224F54C1" w14:textId="77777777" w:rsidR="00972091" w:rsidRPr="000816EF" w:rsidRDefault="00972091" w:rsidP="000816EF">
            <w:pPr>
              <w:pStyle w:val="a3"/>
              <w:rPr>
                <w:color w:val="000000" w:themeColor="text1"/>
              </w:rPr>
            </w:pPr>
            <w:r w:rsidRPr="000816EF">
              <w:rPr>
                <w:color w:val="000000" w:themeColor="text1"/>
              </w:rPr>
              <w:t>83</w:t>
            </w:r>
          </w:p>
        </w:tc>
        <w:tc>
          <w:tcPr>
            <w:tcW w:w="936" w:type="dxa"/>
            <w:shd w:val="clear" w:color="auto" w:fill="FFFFFF"/>
          </w:tcPr>
          <w:p w14:paraId="58732AB5" w14:textId="77777777" w:rsidR="00972091" w:rsidRPr="000816EF" w:rsidRDefault="00972091" w:rsidP="000816EF">
            <w:pPr>
              <w:pStyle w:val="a3"/>
              <w:rPr>
                <w:color w:val="000000" w:themeColor="text1"/>
              </w:rPr>
            </w:pPr>
            <w:r w:rsidRPr="000816EF">
              <w:rPr>
                <w:color w:val="000000" w:themeColor="text1"/>
              </w:rPr>
              <w:t>69,2</w:t>
            </w:r>
          </w:p>
        </w:tc>
      </w:tr>
      <w:tr w:rsidR="005D4A8A" w:rsidRPr="000816EF" w14:paraId="45F56F9F" w14:textId="77777777" w:rsidTr="00AD3191">
        <w:trPr>
          <w:trHeight w:val="250"/>
        </w:trPr>
        <w:tc>
          <w:tcPr>
            <w:tcW w:w="1171" w:type="dxa"/>
            <w:shd w:val="clear" w:color="auto" w:fill="FFFFFF"/>
          </w:tcPr>
          <w:p w14:paraId="364C450C" w14:textId="77777777" w:rsidR="00972091" w:rsidRPr="000816EF" w:rsidRDefault="00972091" w:rsidP="000816EF">
            <w:pPr>
              <w:pStyle w:val="a3"/>
              <w:rPr>
                <w:color w:val="000000" w:themeColor="text1"/>
              </w:rPr>
            </w:pPr>
            <w:r w:rsidRPr="000816EF">
              <w:rPr>
                <w:color w:val="000000" w:themeColor="text1"/>
              </w:rPr>
              <w:t>ИТР</w:t>
            </w:r>
          </w:p>
        </w:tc>
        <w:tc>
          <w:tcPr>
            <w:tcW w:w="547" w:type="dxa"/>
            <w:shd w:val="clear" w:color="auto" w:fill="FFFFFF"/>
          </w:tcPr>
          <w:p w14:paraId="2701A8D0" w14:textId="77777777" w:rsidR="00972091" w:rsidRPr="000816EF" w:rsidRDefault="00972091" w:rsidP="000816EF">
            <w:pPr>
              <w:pStyle w:val="a3"/>
              <w:rPr>
                <w:color w:val="000000" w:themeColor="text1"/>
              </w:rPr>
            </w:pPr>
            <w:r w:rsidRPr="000816EF">
              <w:rPr>
                <w:color w:val="000000" w:themeColor="text1"/>
              </w:rPr>
              <w:t>45</w:t>
            </w:r>
          </w:p>
        </w:tc>
        <w:tc>
          <w:tcPr>
            <w:tcW w:w="634" w:type="dxa"/>
            <w:shd w:val="clear" w:color="auto" w:fill="FFFFFF"/>
          </w:tcPr>
          <w:p w14:paraId="05B60A09" w14:textId="77777777" w:rsidR="00972091" w:rsidRPr="000816EF" w:rsidRDefault="00972091" w:rsidP="000816EF">
            <w:pPr>
              <w:pStyle w:val="a3"/>
              <w:rPr>
                <w:color w:val="000000" w:themeColor="text1"/>
              </w:rPr>
            </w:pPr>
            <w:r w:rsidRPr="000816EF">
              <w:rPr>
                <w:color w:val="000000" w:themeColor="text1"/>
              </w:rPr>
              <w:t>49</w:t>
            </w:r>
          </w:p>
        </w:tc>
        <w:tc>
          <w:tcPr>
            <w:tcW w:w="590" w:type="dxa"/>
            <w:shd w:val="clear" w:color="auto" w:fill="FFFFFF"/>
          </w:tcPr>
          <w:p w14:paraId="33AB9FE9" w14:textId="77777777" w:rsidR="00972091" w:rsidRPr="000816EF" w:rsidRDefault="00972091" w:rsidP="000816EF">
            <w:pPr>
              <w:pStyle w:val="a3"/>
              <w:rPr>
                <w:color w:val="000000" w:themeColor="text1"/>
              </w:rPr>
            </w:pPr>
            <w:r w:rsidRPr="000816EF">
              <w:rPr>
                <w:color w:val="000000" w:themeColor="text1"/>
              </w:rPr>
              <w:t>110</w:t>
            </w:r>
          </w:p>
        </w:tc>
        <w:tc>
          <w:tcPr>
            <w:tcW w:w="566" w:type="dxa"/>
            <w:shd w:val="clear" w:color="auto" w:fill="FFFFFF"/>
          </w:tcPr>
          <w:p w14:paraId="5A2280AA" w14:textId="77777777" w:rsidR="00972091" w:rsidRPr="000816EF" w:rsidRDefault="00972091" w:rsidP="000816EF">
            <w:pPr>
              <w:pStyle w:val="a3"/>
              <w:rPr>
                <w:color w:val="000000" w:themeColor="text1"/>
              </w:rPr>
            </w:pPr>
            <w:r w:rsidRPr="000816EF">
              <w:rPr>
                <w:color w:val="000000" w:themeColor="text1"/>
              </w:rPr>
              <w:t>59</w:t>
            </w:r>
          </w:p>
        </w:tc>
        <w:tc>
          <w:tcPr>
            <w:tcW w:w="629" w:type="dxa"/>
            <w:shd w:val="clear" w:color="auto" w:fill="FFFFFF"/>
          </w:tcPr>
          <w:p w14:paraId="78AEDD7C" w14:textId="77777777" w:rsidR="00972091" w:rsidRPr="000816EF" w:rsidRDefault="00972091" w:rsidP="000816EF">
            <w:pPr>
              <w:pStyle w:val="a3"/>
              <w:rPr>
                <w:color w:val="000000" w:themeColor="text1"/>
              </w:rPr>
            </w:pPr>
            <w:r w:rsidRPr="000816EF">
              <w:rPr>
                <w:color w:val="000000" w:themeColor="text1"/>
              </w:rPr>
              <w:t>53,6</w:t>
            </w:r>
          </w:p>
        </w:tc>
        <w:tc>
          <w:tcPr>
            <w:tcW w:w="629" w:type="dxa"/>
            <w:shd w:val="clear" w:color="auto" w:fill="FFFFFF"/>
          </w:tcPr>
          <w:p w14:paraId="6773D52E" w14:textId="77777777" w:rsidR="00972091" w:rsidRPr="000816EF" w:rsidRDefault="00972091" w:rsidP="000816EF">
            <w:pPr>
              <w:pStyle w:val="a3"/>
              <w:rPr>
                <w:color w:val="000000" w:themeColor="text1"/>
              </w:rPr>
            </w:pPr>
            <w:r w:rsidRPr="000816EF">
              <w:rPr>
                <w:color w:val="000000" w:themeColor="text1"/>
              </w:rPr>
              <w:t>120</w:t>
            </w:r>
          </w:p>
        </w:tc>
        <w:tc>
          <w:tcPr>
            <w:tcW w:w="605" w:type="dxa"/>
            <w:shd w:val="clear" w:color="auto" w:fill="FFFFFF"/>
          </w:tcPr>
          <w:p w14:paraId="61C63EB8" w14:textId="77777777" w:rsidR="00972091" w:rsidRPr="000816EF" w:rsidRDefault="00972091" w:rsidP="000816EF">
            <w:pPr>
              <w:pStyle w:val="a3"/>
              <w:rPr>
                <w:color w:val="000000" w:themeColor="text1"/>
              </w:rPr>
            </w:pPr>
            <w:r w:rsidRPr="000816EF">
              <w:rPr>
                <w:color w:val="000000" w:themeColor="text1"/>
              </w:rPr>
              <w:t>64</w:t>
            </w:r>
          </w:p>
        </w:tc>
        <w:tc>
          <w:tcPr>
            <w:tcW w:w="672" w:type="dxa"/>
            <w:shd w:val="clear" w:color="auto" w:fill="FFFFFF"/>
          </w:tcPr>
          <w:p w14:paraId="0D610019" w14:textId="77777777" w:rsidR="00972091" w:rsidRPr="000816EF" w:rsidRDefault="00972091" w:rsidP="000816EF">
            <w:pPr>
              <w:pStyle w:val="a3"/>
              <w:rPr>
                <w:color w:val="000000" w:themeColor="text1"/>
              </w:rPr>
            </w:pPr>
            <w:r w:rsidRPr="000816EF">
              <w:rPr>
                <w:color w:val="000000" w:themeColor="text1"/>
              </w:rPr>
              <w:t>53,4</w:t>
            </w:r>
          </w:p>
        </w:tc>
        <w:tc>
          <w:tcPr>
            <w:tcW w:w="643" w:type="dxa"/>
            <w:shd w:val="clear" w:color="auto" w:fill="FFFFFF"/>
          </w:tcPr>
          <w:p w14:paraId="5D4D7E18" w14:textId="77777777" w:rsidR="00972091" w:rsidRPr="000816EF" w:rsidRDefault="00972091" w:rsidP="000816EF">
            <w:pPr>
              <w:pStyle w:val="a3"/>
              <w:rPr>
                <w:color w:val="000000" w:themeColor="text1"/>
              </w:rPr>
            </w:pPr>
            <w:r w:rsidRPr="000816EF">
              <w:rPr>
                <w:color w:val="000000" w:themeColor="text1"/>
              </w:rPr>
              <w:t>93</w:t>
            </w:r>
          </w:p>
        </w:tc>
        <w:tc>
          <w:tcPr>
            <w:tcW w:w="514" w:type="dxa"/>
            <w:shd w:val="clear" w:color="auto" w:fill="FFFFFF"/>
          </w:tcPr>
          <w:p w14:paraId="00EB55B6" w14:textId="77777777" w:rsidR="00972091" w:rsidRPr="000816EF" w:rsidRDefault="00972091" w:rsidP="000816EF">
            <w:pPr>
              <w:pStyle w:val="a3"/>
              <w:rPr>
                <w:color w:val="000000" w:themeColor="text1"/>
              </w:rPr>
            </w:pPr>
            <w:r w:rsidRPr="000816EF">
              <w:rPr>
                <w:color w:val="000000" w:themeColor="text1"/>
              </w:rPr>
              <w:t>54</w:t>
            </w:r>
          </w:p>
        </w:tc>
        <w:tc>
          <w:tcPr>
            <w:tcW w:w="936" w:type="dxa"/>
            <w:shd w:val="clear" w:color="auto" w:fill="FFFFFF"/>
          </w:tcPr>
          <w:p w14:paraId="5F43C550" w14:textId="77777777" w:rsidR="00972091" w:rsidRPr="000816EF" w:rsidRDefault="00972091" w:rsidP="000816EF">
            <w:pPr>
              <w:pStyle w:val="a3"/>
              <w:rPr>
                <w:color w:val="000000" w:themeColor="text1"/>
              </w:rPr>
            </w:pPr>
            <w:r w:rsidRPr="000816EF">
              <w:rPr>
                <w:color w:val="000000" w:themeColor="text1"/>
              </w:rPr>
              <w:t>58,1</w:t>
            </w:r>
          </w:p>
        </w:tc>
      </w:tr>
      <w:tr w:rsidR="005D4A8A" w:rsidRPr="000816EF" w14:paraId="64DC1018" w14:textId="77777777" w:rsidTr="00AD3191">
        <w:trPr>
          <w:trHeight w:val="250"/>
        </w:trPr>
        <w:tc>
          <w:tcPr>
            <w:tcW w:w="1171" w:type="dxa"/>
            <w:shd w:val="clear" w:color="auto" w:fill="FFFFFF"/>
          </w:tcPr>
          <w:p w14:paraId="73C7F8BB" w14:textId="77777777" w:rsidR="00972091" w:rsidRPr="000816EF" w:rsidRDefault="00972091" w:rsidP="000816EF">
            <w:pPr>
              <w:pStyle w:val="a3"/>
              <w:rPr>
                <w:color w:val="000000" w:themeColor="text1"/>
              </w:rPr>
            </w:pPr>
            <w:r w:rsidRPr="000816EF">
              <w:rPr>
                <w:color w:val="000000" w:themeColor="text1"/>
              </w:rPr>
              <w:t>Служащие</w:t>
            </w:r>
          </w:p>
        </w:tc>
        <w:tc>
          <w:tcPr>
            <w:tcW w:w="547" w:type="dxa"/>
            <w:shd w:val="clear" w:color="auto" w:fill="FFFFFF"/>
          </w:tcPr>
          <w:p w14:paraId="599E1332" w14:textId="77777777" w:rsidR="00972091" w:rsidRPr="000816EF" w:rsidRDefault="00972091" w:rsidP="000816EF">
            <w:pPr>
              <w:pStyle w:val="a3"/>
              <w:rPr>
                <w:color w:val="000000" w:themeColor="text1"/>
              </w:rPr>
            </w:pPr>
            <w:r w:rsidRPr="000816EF">
              <w:rPr>
                <w:color w:val="000000" w:themeColor="text1"/>
              </w:rPr>
              <w:t>12</w:t>
            </w:r>
          </w:p>
        </w:tc>
        <w:tc>
          <w:tcPr>
            <w:tcW w:w="634" w:type="dxa"/>
            <w:shd w:val="clear" w:color="auto" w:fill="FFFFFF"/>
          </w:tcPr>
          <w:p w14:paraId="20534958" w14:textId="77777777" w:rsidR="00972091" w:rsidRPr="000816EF" w:rsidRDefault="00972091" w:rsidP="000816EF">
            <w:pPr>
              <w:pStyle w:val="a3"/>
              <w:rPr>
                <w:color w:val="000000" w:themeColor="text1"/>
              </w:rPr>
            </w:pPr>
            <w:r w:rsidRPr="000816EF">
              <w:rPr>
                <w:color w:val="000000" w:themeColor="text1"/>
              </w:rPr>
              <w:t>15</w:t>
            </w:r>
          </w:p>
        </w:tc>
        <w:tc>
          <w:tcPr>
            <w:tcW w:w="590" w:type="dxa"/>
            <w:shd w:val="clear" w:color="auto" w:fill="FFFFFF"/>
          </w:tcPr>
          <w:p w14:paraId="36318930" w14:textId="77777777" w:rsidR="00972091" w:rsidRPr="000816EF" w:rsidRDefault="00972091" w:rsidP="000816EF">
            <w:pPr>
              <w:pStyle w:val="a3"/>
              <w:rPr>
                <w:color w:val="000000" w:themeColor="text1"/>
              </w:rPr>
            </w:pPr>
            <w:r w:rsidRPr="000816EF">
              <w:rPr>
                <w:color w:val="000000" w:themeColor="text1"/>
              </w:rPr>
              <w:t>25</w:t>
            </w:r>
          </w:p>
        </w:tc>
        <w:tc>
          <w:tcPr>
            <w:tcW w:w="566" w:type="dxa"/>
            <w:shd w:val="clear" w:color="auto" w:fill="FFFFFF"/>
          </w:tcPr>
          <w:p w14:paraId="2568D693" w14:textId="77777777" w:rsidR="00972091" w:rsidRPr="000816EF" w:rsidRDefault="00972091" w:rsidP="000816EF">
            <w:pPr>
              <w:pStyle w:val="a3"/>
              <w:rPr>
                <w:color w:val="000000" w:themeColor="text1"/>
              </w:rPr>
            </w:pPr>
            <w:r w:rsidRPr="000816EF">
              <w:rPr>
                <w:color w:val="000000" w:themeColor="text1"/>
              </w:rPr>
              <w:t>22</w:t>
            </w:r>
          </w:p>
        </w:tc>
        <w:tc>
          <w:tcPr>
            <w:tcW w:w="629" w:type="dxa"/>
            <w:shd w:val="clear" w:color="auto" w:fill="FFFFFF"/>
          </w:tcPr>
          <w:p w14:paraId="41FC7A9A" w14:textId="77777777" w:rsidR="00972091" w:rsidRPr="000816EF" w:rsidRDefault="00972091" w:rsidP="000816EF">
            <w:pPr>
              <w:pStyle w:val="a3"/>
              <w:rPr>
                <w:color w:val="000000" w:themeColor="text1"/>
              </w:rPr>
            </w:pPr>
            <w:r w:rsidRPr="000816EF">
              <w:rPr>
                <w:color w:val="000000" w:themeColor="text1"/>
              </w:rPr>
              <w:t>88,0</w:t>
            </w:r>
          </w:p>
        </w:tc>
        <w:tc>
          <w:tcPr>
            <w:tcW w:w="629" w:type="dxa"/>
            <w:shd w:val="clear" w:color="auto" w:fill="FFFFFF"/>
          </w:tcPr>
          <w:p w14:paraId="0DF83E70" w14:textId="77777777" w:rsidR="00972091" w:rsidRPr="000816EF" w:rsidRDefault="00972091" w:rsidP="000816EF">
            <w:pPr>
              <w:pStyle w:val="a3"/>
              <w:rPr>
                <w:color w:val="000000" w:themeColor="text1"/>
              </w:rPr>
            </w:pPr>
            <w:r w:rsidRPr="000816EF">
              <w:rPr>
                <w:color w:val="000000" w:themeColor="text1"/>
              </w:rPr>
              <w:t>25</w:t>
            </w:r>
          </w:p>
        </w:tc>
        <w:tc>
          <w:tcPr>
            <w:tcW w:w="605" w:type="dxa"/>
            <w:shd w:val="clear" w:color="auto" w:fill="FFFFFF"/>
          </w:tcPr>
          <w:p w14:paraId="07801606" w14:textId="77777777" w:rsidR="00972091" w:rsidRPr="000816EF" w:rsidRDefault="00972091" w:rsidP="000816EF">
            <w:pPr>
              <w:pStyle w:val="a3"/>
              <w:rPr>
                <w:color w:val="000000" w:themeColor="text1"/>
              </w:rPr>
            </w:pPr>
            <w:r w:rsidRPr="000816EF">
              <w:rPr>
                <w:color w:val="000000" w:themeColor="text1"/>
              </w:rPr>
              <w:t>29</w:t>
            </w:r>
          </w:p>
        </w:tc>
        <w:tc>
          <w:tcPr>
            <w:tcW w:w="672" w:type="dxa"/>
            <w:shd w:val="clear" w:color="auto" w:fill="FFFFFF"/>
          </w:tcPr>
          <w:p w14:paraId="57D994A8" w14:textId="77777777" w:rsidR="00972091" w:rsidRPr="000816EF" w:rsidRDefault="00972091" w:rsidP="000816EF">
            <w:pPr>
              <w:pStyle w:val="a3"/>
              <w:rPr>
                <w:color w:val="000000" w:themeColor="text1"/>
              </w:rPr>
            </w:pPr>
            <w:r w:rsidRPr="000816EF">
              <w:rPr>
                <w:color w:val="000000" w:themeColor="text1"/>
              </w:rPr>
              <w:t>116</w:t>
            </w:r>
          </w:p>
        </w:tc>
        <w:tc>
          <w:tcPr>
            <w:tcW w:w="643" w:type="dxa"/>
            <w:shd w:val="clear" w:color="auto" w:fill="FFFFFF"/>
          </w:tcPr>
          <w:p w14:paraId="5128DEE0" w14:textId="77777777" w:rsidR="00972091" w:rsidRPr="000816EF" w:rsidRDefault="00972091" w:rsidP="000816EF">
            <w:pPr>
              <w:pStyle w:val="a3"/>
              <w:rPr>
                <w:color w:val="000000" w:themeColor="text1"/>
              </w:rPr>
            </w:pPr>
            <w:r w:rsidRPr="000816EF">
              <w:rPr>
                <w:color w:val="000000" w:themeColor="text1"/>
              </w:rPr>
              <w:t>22</w:t>
            </w:r>
          </w:p>
        </w:tc>
        <w:tc>
          <w:tcPr>
            <w:tcW w:w="514" w:type="dxa"/>
            <w:shd w:val="clear" w:color="auto" w:fill="FFFFFF"/>
          </w:tcPr>
          <w:p w14:paraId="27FB1C28" w14:textId="77777777" w:rsidR="00972091" w:rsidRPr="000816EF" w:rsidRDefault="00972091" w:rsidP="000816EF">
            <w:pPr>
              <w:pStyle w:val="a3"/>
              <w:rPr>
                <w:color w:val="000000" w:themeColor="text1"/>
              </w:rPr>
            </w:pPr>
            <w:r w:rsidRPr="000816EF">
              <w:rPr>
                <w:color w:val="000000" w:themeColor="text1"/>
              </w:rPr>
              <w:t>19</w:t>
            </w:r>
          </w:p>
        </w:tc>
        <w:tc>
          <w:tcPr>
            <w:tcW w:w="936" w:type="dxa"/>
            <w:shd w:val="clear" w:color="auto" w:fill="FFFFFF"/>
          </w:tcPr>
          <w:p w14:paraId="6773E9C5" w14:textId="77777777" w:rsidR="00972091" w:rsidRPr="000816EF" w:rsidRDefault="00972091" w:rsidP="000816EF">
            <w:pPr>
              <w:pStyle w:val="a3"/>
              <w:rPr>
                <w:color w:val="000000" w:themeColor="text1"/>
              </w:rPr>
            </w:pPr>
            <w:r w:rsidRPr="000816EF">
              <w:rPr>
                <w:color w:val="000000" w:themeColor="text1"/>
              </w:rPr>
              <w:t>87,0</w:t>
            </w:r>
          </w:p>
        </w:tc>
      </w:tr>
      <w:tr w:rsidR="005D4A8A" w:rsidRPr="000816EF" w14:paraId="0F0B945A" w14:textId="77777777" w:rsidTr="00AD3191">
        <w:trPr>
          <w:trHeight w:val="254"/>
        </w:trPr>
        <w:tc>
          <w:tcPr>
            <w:tcW w:w="1171" w:type="dxa"/>
            <w:shd w:val="clear" w:color="auto" w:fill="FFFFFF"/>
          </w:tcPr>
          <w:p w14:paraId="69624747" w14:textId="77777777" w:rsidR="00972091" w:rsidRPr="000816EF" w:rsidRDefault="00972091" w:rsidP="000816EF">
            <w:pPr>
              <w:pStyle w:val="a3"/>
              <w:rPr>
                <w:color w:val="000000" w:themeColor="text1"/>
              </w:rPr>
            </w:pPr>
            <w:r w:rsidRPr="000816EF">
              <w:rPr>
                <w:color w:val="000000" w:themeColor="text1"/>
              </w:rPr>
              <w:t>МОП</w:t>
            </w:r>
          </w:p>
        </w:tc>
        <w:tc>
          <w:tcPr>
            <w:tcW w:w="547" w:type="dxa"/>
            <w:shd w:val="clear" w:color="auto" w:fill="FFFFFF"/>
          </w:tcPr>
          <w:p w14:paraId="7A555178" w14:textId="77777777" w:rsidR="00972091" w:rsidRPr="000816EF" w:rsidRDefault="00972091" w:rsidP="000816EF">
            <w:pPr>
              <w:pStyle w:val="a3"/>
              <w:rPr>
                <w:color w:val="000000" w:themeColor="text1"/>
              </w:rPr>
            </w:pPr>
            <w:r w:rsidRPr="000816EF">
              <w:rPr>
                <w:color w:val="000000" w:themeColor="text1"/>
              </w:rPr>
              <w:t>2</w:t>
            </w:r>
          </w:p>
        </w:tc>
        <w:tc>
          <w:tcPr>
            <w:tcW w:w="634" w:type="dxa"/>
            <w:shd w:val="clear" w:color="auto" w:fill="FFFFFF"/>
          </w:tcPr>
          <w:p w14:paraId="36237144" w14:textId="77777777" w:rsidR="00972091" w:rsidRPr="000816EF" w:rsidRDefault="00972091" w:rsidP="000816EF">
            <w:pPr>
              <w:pStyle w:val="a3"/>
              <w:rPr>
                <w:color w:val="000000" w:themeColor="text1"/>
              </w:rPr>
            </w:pPr>
            <w:r w:rsidRPr="000816EF">
              <w:rPr>
                <w:color w:val="000000" w:themeColor="text1"/>
              </w:rPr>
              <w:t>3</w:t>
            </w:r>
          </w:p>
        </w:tc>
        <w:tc>
          <w:tcPr>
            <w:tcW w:w="590" w:type="dxa"/>
            <w:shd w:val="clear" w:color="auto" w:fill="FFFFFF"/>
          </w:tcPr>
          <w:p w14:paraId="08BCFD2C" w14:textId="77777777" w:rsidR="00972091" w:rsidRPr="000816EF" w:rsidRDefault="00972091" w:rsidP="000816EF">
            <w:pPr>
              <w:pStyle w:val="a3"/>
              <w:rPr>
                <w:color w:val="000000" w:themeColor="text1"/>
              </w:rPr>
            </w:pPr>
            <w:r w:rsidRPr="000816EF">
              <w:rPr>
                <w:color w:val="000000" w:themeColor="text1"/>
              </w:rPr>
              <w:t>5</w:t>
            </w:r>
          </w:p>
        </w:tc>
        <w:tc>
          <w:tcPr>
            <w:tcW w:w="566" w:type="dxa"/>
            <w:shd w:val="clear" w:color="auto" w:fill="FFFFFF"/>
          </w:tcPr>
          <w:p w14:paraId="55492EB1" w14:textId="77777777" w:rsidR="00972091" w:rsidRPr="000816EF" w:rsidRDefault="00972091" w:rsidP="000816EF">
            <w:pPr>
              <w:pStyle w:val="a3"/>
              <w:rPr>
                <w:color w:val="000000" w:themeColor="text1"/>
              </w:rPr>
            </w:pPr>
            <w:r w:rsidRPr="000816EF">
              <w:rPr>
                <w:color w:val="000000" w:themeColor="text1"/>
              </w:rPr>
              <w:t>4</w:t>
            </w:r>
          </w:p>
        </w:tc>
        <w:tc>
          <w:tcPr>
            <w:tcW w:w="629" w:type="dxa"/>
            <w:shd w:val="clear" w:color="auto" w:fill="FFFFFF"/>
          </w:tcPr>
          <w:p w14:paraId="73910E7F" w14:textId="77777777" w:rsidR="00972091" w:rsidRPr="000816EF" w:rsidRDefault="00972091" w:rsidP="000816EF">
            <w:pPr>
              <w:pStyle w:val="a3"/>
              <w:rPr>
                <w:color w:val="000000" w:themeColor="text1"/>
              </w:rPr>
            </w:pPr>
            <w:r w:rsidRPr="000816EF">
              <w:rPr>
                <w:color w:val="000000" w:themeColor="text1"/>
              </w:rPr>
              <w:t>80,0</w:t>
            </w:r>
          </w:p>
        </w:tc>
        <w:tc>
          <w:tcPr>
            <w:tcW w:w="629" w:type="dxa"/>
            <w:shd w:val="clear" w:color="auto" w:fill="FFFFFF"/>
          </w:tcPr>
          <w:p w14:paraId="1EE601F2" w14:textId="77777777" w:rsidR="00972091" w:rsidRPr="000816EF" w:rsidRDefault="00972091" w:rsidP="000816EF">
            <w:pPr>
              <w:pStyle w:val="a3"/>
              <w:rPr>
                <w:color w:val="000000" w:themeColor="text1"/>
              </w:rPr>
            </w:pPr>
            <w:r w:rsidRPr="000816EF">
              <w:rPr>
                <w:color w:val="000000" w:themeColor="text1"/>
              </w:rPr>
              <w:t>5</w:t>
            </w:r>
          </w:p>
        </w:tc>
        <w:tc>
          <w:tcPr>
            <w:tcW w:w="605" w:type="dxa"/>
            <w:shd w:val="clear" w:color="auto" w:fill="FFFFFF"/>
          </w:tcPr>
          <w:p w14:paraId="78E5524A" w14:textId="77777777" w:rsidR="00972091" w:rsidRPr="000816EF" w:rsidRDefault="00972091" w:rsidP="000816EF">
            <w:pPr>
              <w:pStyle w:val="a3"/>
              <w:rPr>
                <w:color w:val="000000" w:themeColor="text1"/>
              </w:rPr>
            </w:pPr>
            <w:r w:rsidRPr="000816EF">
              <w:rPr>
                <w:color w:val="000000" w:themeColor="text1"/>
              </w:rPr>
              <w:t>5</w:t>
            </w:r>
          </w:p>
        </w:tc>
        <w:tc>
          <w:tcPr>
            <w:tcW w:w="672" w:type="dxa"/>
            <w:shd w:val="clear" w:color="auto" w:fill="FFFFFF"/>
          </w:tcPr>
          <w:p w14:paraId="1092D5A0" w14:textId="77777777" w:rsidR="00972091" w:rsidRPr="000816EF" w:rsidRDefault="00972091" w:rsidP="000816EF">
            <w:pPr>
              <w:pStyle w:val="a3"/>
              <w:rPr>
                <w:color w:val="000000" w:themeColor="text1"/>
              </w:rPr>
            </w:pPr>
            <w:r w:rsidRPr="000816EF">
              <w:rPr>
                <w:color w:val="000000" w:themeColor="text1"/>
              </w:rPr>
              <w:t>100</w:t>
            </w:r>
          </w:p>
        </w:tc>
        <w:tc>
          <w:tcPr>
            <w:tcW w:w="643" w:type="dxa"/>
            <w:shd w:val="clear" w:color="auto" w:fill="FFFFFF"/>
          </w:tcPr>
          <w:p w14:paraId="6C1A0E99" w14:textId="77777777" w:rsidR="00972091" w:rsidRPr="000816EF" w:rsidRDefault="00972091" w:rsidP="000816EF">
            <w:pPr>
              <w:pStyle w:val="a3"/>
              <w:rPr>
                <w:color w:val="000000" w:themeColor="text1"/>
              </w:rPr>
            </w:pPr>
            <w:r w:rsidRPr="000816EF">
              <w:rPr>
                <w:color w:val="000000" w:themeColor="text1"/>
              </w:rPr>
              <w:t>5</w:t>
            </w:r>
          </w:p>
        </w:tc>
        <w:tc>
          <w:tcPr>
            <w:tcW w:w="514" w:type="dxa"/>
            <w:shd w:val="clear" w:color="auto" w:fill="FFFFFF"/>
          </w:tcPr>
          <w:p w14:paraId="3EAEFB9E" w14:textId="77777777" w:rsidR="00972091" w:rsidRPr="000816EF" w:rsidRDefault="00972091" w:rsidP="000816EF">
            <w:pPr>
              <w:pStyle w:val="a3"/>
              <w:rPr>
                <w:color w:val="000000" w:themeColor="text1"/>
              </w:rPr>
            </w:pPr>
            <w:r w:rsidRPr="000816EF">
              <w:rPr>
                <w:color w:val="000000" w:themeColor="text1"/>
              </w:rPr>
              <w:t>4</w:t>
            </w:r>
          </w:p>
        </w:tc>
        <w:tc>
          <w:tcPr>
            <w:tcW w:w="936" w:type="dxa"/>
            <w:shd w:val="clear" w:color="auto" w:fill="FFFFFF"/>
          </w:tcPr>
          <w:p w14:paraId="59F7B5F0" w14:textId="77777777" w:rsidR="00972091" w:rsidRPr="000816EF" w:rsidRDefault="00972091" w:rsidP="000816EF">
            <w:pPr>
              <w:pStyle w:val="a3"/>
              <w:rPr>
                <w:color w:val="000000" w:themeColor="text1"/>
              </w:rPr>
            </w:pPr>
            <w:r w:rsidRPr="000816EF">
              <w:rPr>
                <w:color w:val="000000" w:themeColor="text1"/>
              </w:rPr>
              <w:t>80,0</w:t>
            </w:r>
          </w:p>
        </w:tc>
      </w:tr>
      <w:tr w:rsidR="005D4A8A" w:rsidRPr="000816EF" w14:paraId="34FAC32B" w14:textId="77777777" w:rsidTr="00AD3191">
        <w:trPr>
          <w:trHeight w:val="235"/>
        </w:trPr>
        <w:tc>
          <w:tcPr>
            <w:tcW w:w="1171" w:type="dxa"/>
            <w:shd w:val="clear" w:color="auto" w:fill="FFFFFF"/>
          </w:tcPr>
          <w:p w14:paraId="4A470435" w14:textId="77777777" w:rsidR="00972091" w:rsidRPr="000816EF" w:rsidRDefault="00972091" w:rsidP="000816EF">
            <w:pPr>
              <w:pStyle w:val="a3"/>
              <w:rPr>
                <w:color w:val="000000" w:themeColor="text1"/>
              </w:rPr>
            </w:pPr>
            <w:r w:rsidRPr="000816EF">
              <w:rPr>
                <w:color w:val="000000" w:themeColor="text1"/>
              </w:rPr>
              <w:t>Итого</w:t>
            </w:r>
          </w:p>
        </w:tc>
        <w:tc>
          <w:tcPr>
            <w:tcW w:w="547" w:type="dxa"/>
            <w:shd w:val="clear" w:color="auto" w:fill="FFFFFF"/>
          </w:tcPr>
          <w:p w14:paraId="217931FC" w14:textId="77777777" w:rsidR="00972091" w:rsidRPr="000816EF" w:rsidRDefault="00972091" w:rsidP="000816EF">
            <w:pPr>
              <w:pStyle w:val="a3"/>
              <w:rPr>
                <w:color w:val="000000" w:themeColor="text1"/>
              </w:rPr>
            </w:pPr>
            <w:r w:rsidRPr="000816EF">
              <w:rPr>
                <w:color w:val="000000" w:themeColor="text1"/>
              </w:rPr>
              <w:t>118</w:t>
            </w:r>
          </w:p>
        </w:tc>
        <w:tc>
          <w:tcPr>
            <w:tcW w:w="634" w:type="dxa"/>
            <w:shd w:val="clear" w:color="auto" w:fill="FFFFFF"/>
          </w:tcPr>
          <w:p w14:paraId="417F4406" w14:textId="77777777" w:rsidR="00972091" w:rsidRPr="000816EF" w:rsidRDefault="00972091" w:rsidP="000816EF">
            <w:pPr>
              <w:pStyle w:val="a3"/>
              <w:rPr>
                <w:color w:val="000000" w:themeColor="text1"/>
              </w:rPr>
            </w:pPr>
            <w:r w:rsidRPr="000816EF">
              <w:rPr>
                <w:color w:val="000000" w:themeColor="text1"/>
              </w:rPr>
              <w:t>136</w:t>
            </w:r>
          </w:p>
        </w:tc>
        <w:tc>
          <w:tcPr>
            <w:tcW w:w="590" w:type="dxa"/>
            <w:shd w:val="clear" w:color="auto" w:fill="FFFFFF"/>
          </w:tcPr>
          <w:p w14:paraId="4A616BDA" w14:textId="77777777" w:rsidR="00972091" w:rsidRPr="000816EF" w:rsidRDefault="00972091" w:rsidP="000816EF">
            <w:pPr>
              <w:pStyle w:val="a3"/>
              <w:rPr>
                <w:color w:val="000000" w:themeColor="text1"/>
              </w:rPr>
            </w:pPr>
            <w:r w:rsidRPr="000816EF">
              <w:rPr>
                <w:color w:val="000000" w:themeColor="text1"/>
              </w:rPr>
              <w:t>290</w:t>
            </w:r>
          </w:p>
        </w:tc>
        <w:tc>
          <w:tcPr>
            <w:tcW w:w="566" w:type="dxa"/>
            <w:shd w:val="clear" w:color="auto" w:fill="FFFFFF"/>
          </w:tcPr>
          <w:p w14:paraId="16736396" w14:textId="77777777" w:rsidR="00972091" w:rsidRPr="000816EF" w:rsidRDefault="00972091" w:rsidP="000816EF">
            <w:pPr>
              <w:pStyle w:val="a3"/>
              <w:rPr>
                <w:color w:val="000000" w:themeColor="text1"/>
              </w:rPr>
            </w:pPr>
            <w:r w:rsidRPr="000816EF">
              <w:rPr>
                <w:color w:val="000000" w:themeColor="text1"/>
              </w:rPr>
              <w:t>176</w:t>
            </w:r>
          </w:p>
        </w:tc>
        <w:tc>
          <w:tcPr>
            <w:tcW w:w="629" w:type="dxa"/>
            <w:shd w:val="clear" w:color="auto" w:fill="FFFFFF"/>
          </w:tcPr>
          <w:p w14:paraId="63C03FB7" w14:textId="77777777" w:rsidR="00972091" w:rsidRPr="000816EF" w:rsidRDefault="00972091" w:rsidP="000816EF">
            <w:pPr>
              <w:pStyle w:val="a3"/>
              <w:rPr>
                <w:color w:val="000000" w:themeColor="text1"/>
              </w:rPr>
            </w:pPr>
            <w:r w:rsidRPr="000816EF">
              <w:rPr>
                <w:color w:val="000000" w:themeColor="text1"/>
              </w:rPr>
              <w:t>60,7</w:t>
            </w:r>
          </w:p>
        </w:tc>
        <w:tc>
          <w:tcPr>
            <w:tcW w:w="629" w:type="dxa"/>
            <w:shd w:val="clear" w:color="auto" w:fill="FFFFFF"/>
          </w:tcPr>
          <w:p w14:paraId="61594198" w14:textId="77777777" w:rsidR="00972091" w:rsidRPr="000816EF" w:rsidRDefault="00972091" w:rsidP="000816EF">
            <w:pPr>
              <w:pStyle w:val="a3"/>
              <w:rPr>
                <w:color w:val="000000" w:themeColor="text1"/>
              </w:rPr>
            </w:pPr>
            <w:r w:rsidRPr="000816EF">
              <w:rPr>
                <w:color w:val="000000" w:themeColor="text1"/>
              </w:rPr>
              <w:t>320</w:t>
            </w:r>
          </w:p>
        </w:tc>
        <w:tc>
          <w:tcPr>
            <w:tcW w:w="605" w:type="dxa"/>
            <w:shd w:val="clear" w:color="auto" w:fill="FFFFFF"/>
          </w:tcPr>
          <w:p w14:paraId="3836568F" w14:textId="77777777" w:rsidR="00972091" w:rsidRPr="000816EF" w:rsidRDefault="00972091" w:rsidP="000816EF">
            <w:pPr>
              <w:pStyle w:val="a3"/>
              <w:rPr>
                <w:color w:val="000000" w:themeColor="text1"/>
              </w:rPr>
            </w:pPr>
            <w:r w:rsidRPr="000816EF">
              <w:rPr>
                <w:color w:val="000000" w:themeColor="text1"/>
              </w:rPr>
              <w:t>211</w:t>
            </w:r>
          </w:p>
        </w:tc>
        <w:tc>
          <w:tcPr>
            <w:tcW w:w="672" w:type="dxa"/>
            <w:shd w:val="clear" w:color="auto" w:fill="FFFFFF"/>
          </w:tcPr>
          <w:p w14:paraId="17A38CD6" w14:textId="77777777" w:rsidR="00972091" w:rsidRPr="000816EF" w:rsidRDefault="00972091" w:rsidP="000816EF">
            <w:pPr>
              <w:pStyle w:val="a3"/>
              <w:rPr>
                <w:color w:val="000000" w:themeColor="text1"/>
              </w:rPr>
            </w:pPr>
            <w:r w:rsidRPr="000816EF">
              <w:rPr>
                <w:color w:val="000000" w:themeColor="text1"/>
              </w:rPr>
              <w:t>65,9</w:t>
            </w:r>
          </w:p>
        </w:tc>
        <w:tc>
          <w:tcPr>
            <w:tcW w:w="643" w:type="dxa"/>
            <w:shd w:val="clear" w:color="auto" w:fill="FFFFFF"/>
          </w:tcPr>
          <w:p w14:paraId="785E9BE5" w14:textId="77777777" w:rsidR="00972091" w:rsidRPr="000816EF" w:rsidRDefault="00972091" w:rsidP="000816EF">
            <w:pPr>
              <w:pStyle w:val="a3"/>
              <w:rPr>
                <w:color w:val="000000" w:themeColor="text1"/>
              </w:rPr>
            </w:pPr>
            <w:r w:rsidRPr="000816EF">
              <w:rPr>
                <w:color w:val="000000" w:themeColor="text1"/>
              </w:rPr>
              <w:t>240</w:t>
            </w:r>
          </w:p>
        </w:tc>
        <w:tc>
          <w:tcPr>
            <w:tcW w:w="514" w:type="dxa"/>
            <w:shd w:val="clear" w:color="auto" w:fill="FFFFFF"/>
          </w:tcPr>
          <w:p w14:paraId="608F9C32" w14:textId="77777777" w:rsidR="00972091" w:rsidRPr="000816EF" w:rsidRDefault="00972091" w:rsidP="000816EF">
            <w:pPr>
              <w:pStyle w:val="a3"/>
              <w:rPr>
                <w:color w:val="000000" w:themeColor="text1"/>
              </w:rPr>
            </w:pPr>
            <w:r w:rsidRPr="000816EF">
              <w:rPr>
                <w:color w:val="000000" w:themeColor="text1"/>
              </w:rPr>
              <w:t>150</w:t>
            </w:r>
          </w:p>
        </w:tc>
        <w:tc>
          <w:tcPr>
            <w:tcW w:w="936" w:type="dxa"/>
            <w:shd w:val="clear" w:color="auto" w:fill="FFFFFF"/>
          </w:tcPr>
          <w:p w14:paraId="00681BAF" w14:textId="77777777" w:rsidR="00972091" w:rsidRPr="000816EF" w:rsidRDefault="00972091" w:rsidP="000816EF">
            <w:pPr>
              <w:pStyle w:val="a3"/>
              <w:rPr>
                <w:color w:val="000000" w:themeColor="text1"/>
              </w:rPr>
            </w:pPr>
            <w:r w:rsidRPr="000816EF">
              <w:rPr>
                <w:color w:val="000000" w:themeColor="text1"/>
              </w:rPr>
              <w:t>66,7</w:t>
            </w:r>
          </w:p>
        </w:tc>
      </w:tr>
    </w:tbl>
    <w:p w14:paraId="131E241D" w14:textId="77777777" w:rsidR="00972091" w:rsidRPr="000816EF" w:rsidRDefault="00972091" w:rsidP="000816EF">
      <w:pPr>
        <w:pStyle w:val="a3"/>
        <w:rPr>
          <w:color w:val="000000" w:themeColor="text1"/>
          <w:lang w:val="ru-RU"/>
        </w:rPr>
      </w:pPr>
      <w:r w:rsidRPr="000816EF">
        <w:rPr>
          <w:color w:val="000000" w:themeColor="text1"/>
          <w:lang w:val="ru-RU"/>
        </w:rPr>
        <w:t>В плане 1938 г. предусматривалось, что дефицит станко-часов будет покрыт серийны</w:t>
      </w:r>
      <w:r w:rsidRPr="000816EF">
        <w:rPr>
          <w:color w:val="000000" w:themeColor="text1"/>
          <w:lang w:val="ru-RU"/>
        </w:rPr>
        <w:softHyphen/>
        <w:t>ми цехами завода № 81. Но цеха начали принимать заказы с 31 октября, и только при наличии свободной мощности или при простоях. Из-за этого детали пролёживали в цехах завода по несколько дней без движения, а порой и вообще терялись. Лишь с середины декабря помощь завода в механических работах увеличилась, но в размерах, не обеспе</w:t>
      </w:r>
      <w:r w:rsidRPr="000816EF">
        <w:rPr>
          <w:color w:val="000000" w:themeColor="text1"/>
          <w:lang w:val="ru-RU"/>
        </w:rPr>
        <w:softHyphen/>
        <w:t>чивающих выполнения в срок плана. В предоставлении опытному производству трёх то</w:t>
      </w:r>
      <w:r w:rsidRPr="000816EF">
        <w:rPr>
          <w:color w:val="000000" w:themeColor="text1"/>
          <w:lang w:val="ru-RU"/>
        </w:rPr>
        <w:softHyphen/>
        <w:t xml:space="preserve">карных станков в </w:t>
      </w:r>
      <w:r w:rsidRPr="000816EF">
        <w:rPr>
          <w:color w:val="000000" w:themeColor="text1"/>
        </w:rPr>
        <w:t>IV</w:t>
      </w:r>
      <w:r w:rsidRPr="000816EF">
        <w:rPr>
          <w:color w:val="000000" w:themeColor="text1"/>
          <w:lang w:val="ru-RU"/>
        </w:rPr>
        <w:t xml:space="preserve"> квартале 1938 г. 1-е ГУ НКОП отказало.</w:t>
      </w:r>
    </w:p>
    <w:p w14:paraId="065C2615" w14:textId="77777777" w:rsidR="00972091" w:rsidRPr="000816EF" w:rsidRDefault="00972091" w:rsidP="000816EF">
      <w:pPr>
        <w:pStyle w:val="a3"/>
        <w:rPr>
          <w:color w:val="000000" w:themeColor="text1"/>
          <w:lang w:val="ru-RU"/>
        </w:rPr>
      </w:pPr>
      <w:r w:rsidRPr="000816EF">
        <w:rPr>
          <w:color w:val="000000" w:themeColor="text1"/>
          <w:lang w:val="ru-RU"/>
        </w:rPr>
        <w:t>Также по плану 1938 г. предполагалось, что завод № 81 будет снабжать опытные работы материалами и полуфабрикатами. Но при составлении заявок на материальное обеспечение потребности опытного производства не учитывались, и вопросами снабже</w:t>
      </w:r>
      <w:r w:rsidRPr="000816EF">
        <w:rPr>
          <w:color w:val="000000" w:themeColor="text1"/>
          <w:lang w:val="ru-RU"/>
        </w:rPr>
        <w:softHyphen/>
        <w:t>ния пришлось заниматься аппарату главного конструктора. Материалы, выделенные 5-м отделом Главка, поступали со значительными опозданиями. Из-за несвоевременного по</w:t>
      </w:r>
      <w:r w:rsidRPr="000816EF">
        <w:rPr>
          <w:color w:val="000000" w:themeColor="text1"/>
          <w:lang w:val="ru-RU"/>
        </w:rPr>
        <w:softHyphen/>
        <w:t>лучения шпона, брусков и других лесоматериалов часты были простои. Некоторые мате</w:t>
      </w:r>
      <w:r w:rsidRPr="000816EF">
        <w:rPr>
          <w:color w:val="000000" w:themeColor="text1"/>
          <w:lang w:val="ru-RU"/>
        </w:rPr>
        <w:softHyphen/>
        <w:t>риалы для опытных работ, как, например, хромансилевые трубы и вовсе не были заказа</w:t>
      </w:r>
      <w:r w:rsidRPr="000816EF">
        <w:rPr>
          <w:color w:val="000000" w:themeColor="text1"/>
          <w:lang w:val="ru-RU"/>
        </w:rPr>
        <w:softHyphen/>
        <w:t>ны в срок. Были случаи, когда полученный для опытного производства шпон использовался заводом. Часть материалов (трубы, листовой материал, профиля, пластмассы) в виду небольшой потребности в них удалось достать на родственных заводах, из остатков или отходов производства. Радовало только Московское отделение Госбанка, которое обес</w:t>
      </w:r>
      <w:r w:rsidRPr="000816EF">
        <w:rPr>
          <w:color w:val="000000" w:themeColor="text1"/>
          <w:lang w:val="ru-RU"/>
        </w:rPr>
        <w:softHyphen/>
        <w:t>печивало финансирование опытных работ без задержек.</w:t>
      </w:r>
    </w:p>
    <w:p w14:paraId="182DBA4A" w14:textId="77777777" w:rsidR="00972091" w:rsidRPr="000816EF" w:rsidRDefault="00972091" w:rsidP="000816EF">
      <w:pPr>
        <w:pStyle w:val="a3"/>
        <w:rPr>
          <w:color w:val="000000" w:themeColor="text1"/>
          <w:lang w:val="ru-RU"/>
        </w:rPr>
      </w:pPr>
      <w:r w:rsidRPr="000816EF">
        <w:rPr>
          <w:color w:val="000000" w:themeColor="text1"/>
          <w:lang w:val="ru-RU"/>
        </w:rPr>
        <w:t>Подводя итоги деятельности завода № 81 за 1938 г., руководство 1-го ГУ НКАП признало деятельность завода в обеспечении опытных работ неудовлетворительной. Директору завода П.М. Самсонову предписывалось принять срочные меры по устране</w:t>
      </w:r>
      <w:r w:rsidRPr="000816EF">
        <w:rPr>
          <w:color w:val="000000" w:themeColor="text1"/>
          <w:lang w:val="ru-RU"/>
        </w:rPr>
        <w:softHyphen/>
        <w:t>нию отмеченных недостатков и по обеспечению полноценной помощи опытному отделу. В то же время работа отдела № 3 получила положительную оценку, что свидетельствовало о правильном использовании своих возможностей опытным отделом завода во главе с главным конструктором В.П. Яценко.</w:t>
      </w:r>
    </w:p>
    <w:p w14:paraId="2D506760" w14:textId="77777777" w:rsidR="00972091" w:rsidRPr="000816EF" w:rsidRDefault="00972091" w:rsidP="000816EF">
      <w:pPr>
        <w:pStyle w:val="a3"/>
        <w:rPr>
          <w:color w:val="000000" w:themeColor="text1"/>
          <w:lang w:val="ru-RU"/>
        </w:rPr>
      </w:pPr>
      <w:r w:rsidRPr="000816EF">
        <w:rPr>
          <w:color w:val="000000" w:themeColor="text1"/>
          <w:lang w:val="ru-RU"/>
        </w:rPr>
        <w:t>Несмотря на препоны, коллективу ОКБ и опытного производства удалось не только завершить проектирование и приступить к изготовлению двух опытных образцов И-28, но и существенно снизить показатели себестоимости проектирования машины, составившей всего 41,6% от запланированной при технической готовности проекта 97,5% (15837).</w:t>
      </w:r>
    </w:p>
    <w:p w14:paraId="009A9416" w14:textId="77777777" w:rsidR="00972091" w:rsidRPr="000816EF" w:rsidRDefault="00972091" w:rsidP="000816EF">
      <w:pPr>
        <w:pStyle w:val="a3"/>
        <w:rPr>
          <w:color w:val="000000" w:themeColor="text1"/>
          <w:lang w:val="ru-RU"/>
        </w:rPr>
      </w:pPr>
    </w:p>
    <w:p w14:paraId="452FCB09" w14:textId="77777777" w:rsidR="00217801" w:rsidRPr="000816EF" w:rsidRDefault="00217801"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года началось проектирование скоростного ис</w:t>
      </w:r>
      <w:r w:rsidRPr="000816EF">
        <w:rPr>
          <w:rFonts w:ascii="Times New Roman" w:hAnsi="Times New Roman"/>
          <w:color w:val="000000" w:themeColor="text1"/>
          <w:sz w:val="16"/>
          <w:szCs w:val="16"/>
        </w:rPr>
        <w:softHyphen/>
        <w:t>требителя И-28. Однако из-за недостатка конструкторов проектные работы уда</w:t>
      </w:r>
      <w:r w:rsidRPr="000816EF">
        <w:rPr>
          <w:rFonts w:ascii="Times New Roman" w:hAnsi="Times New Roman"/>
          <w:color w:val="000000" w:themeColor="text1"/>
          <w:sz w:val="16"/>
          <w:szCs w:val="16"/>
        </w:rPr>
        <w:softHyphen/>
        <w:t>лось развернуть должным образом лишь в июне, и на 1 января 1939 года они были выполнены на 97,5%. В тоже время в цехе №8 шло изготовление приспособлений, необходимых для производства изделия №28. В 1938 году оснащение цеха приспособлени</w:t>
      </w:r>
      <w:r w:rsidRPr="000816EF">
        <w:rPr>
          <w:rFonts w:ascii="Times New Roman" w:hAnsi="Times New Roman"/>
          <w:color w:val="000000" w:themeColor="text1"/>
          <w:sz w:val="16"/>
          <w:szCs w:val="16"/>
        </w:rPr>
        <w:softHyphen/>
        <w:t>ями в основном закончили - к началу следующего года объем указанных работ был выполнен на 95%. С целью предварительного реше</w:t>
      </w:r>
      <w:r w:rsidRPr="000816EF">
        <w:rPr>
          <w:rFonts w:ascii="Times New Roman" w:hAnsi="Times New Roman"/>
          <w:color w:val="000000" w:themeColor="text1"/>
          <w:sz w:val="16"/>
          <w:szCs w:val="16"/>
        </w:rPr>
        <w:softHyphen/>
        <w:t>ния ряда конструктивных и производ</w:t>
      </w:r>
      <w:r w:rsidRPr="000816EF">
        <w:rPr>
          <w:rFonts w:ascii="Times New Roman" w:hAnsi="Times New Roman"/>
          <w:color w:val="000000" w:themeColor="text1"/>
          <w:sz w:val="16"/>
          <w:szCs w:val="16"/>
        </w:rPr>
        <w:softHyphen/>
        <w:t>ственных вопросов в 1-111 кварталах 1938 года был проведен ряд экспери</w:t>
      </w:r>
      <w:r w:rsidRPr="000816EF">
        <w:rPr>
          <w:rFonts w:ascii="Times New Roman" w:hAnsi="Times New Roman"/>
          <w:color w:val="000000" w:themeColor="text1"/>
          <w:sz w:val="16"/>
          <w:szCs w:val="16"/>
        </w:rPr>
        <w:softHyphen/>
        <w:t>ментальных работ. В частности во II квартале провели отработку отсека крыла, испытание склеенных деревян</w:t>
      </w:r>
      <w:r w:rsidRPr="000816EF">
        <w:rPr>
          <w:rFonts w:ascii="Times New Roman" w:hAnsi="Times New Roman"/>
          <w:color w:val="000000" w:themeColor="text1"/>
          <w:sz w:val="16"/>
          <w:szCs w:val="16"/>
        </w:rPr>
        <w:softHyphen/>
        <w:t>ных агрегатов (шпон, бруски), иссле</w:t>
      </w:r>
      <w:r w:rsidRPr="000816EF">
        <w:rPr>
          <w:rFonts w:ascii="Times New Roman" w:hAnsi="Times New Roman"/>
          <w:color w:val="000000" w:themeColor="text1"/>
          <w:sz w:val="16"/>
          <w:szCs w:val="16"/>
        </w:rPr>
        <w:softHyphen/>
        <w:t>дование литья из сплава С-1 и другие работы. Кроме того, проводились мно</w:t>
      </w:r>
      <w:r w:rsidRPr="000816EF">
        <w:rPr>
          <w:rFonts w:ascii="Times New Roman" w:hAnsi="Times New Roman"/>
          <w:color w:val="000000" w:themeColor="text1"/>
          <w:sz w:val="16"/>
          <w:szCs w:val="16"/>
        </w:rPr>
        <w:softHyphen/>
        <w:t>гочисленные лабораторные испыта</w:t>
      </w:r>
      <w:r w:rsidRPr="000816EF">
        <w:rPr>
          <w:rFonts w:ascii="Times New Roman" w:hAnsi="Times New Roman"/>
          <w:color w:val="000000" w:themeColor="text1"/>
          <w:sz w:val="16"/>
          <w:szCs w:val="16"/>
        </w:rPr>
        <w:softHyphen/>
        <w:t>ния используемых материалов, дета</w:t>
      </w:r>
      <w:r w:rsidRPr="000816EF">
        <w:rPr>
          <w:rFonts w:ascii="Times New Roman" w:hAnsi="Times New Roman"/>
          <w:color w:val="000000" w:themeColor="text1"/>
          <w:sz w:val="16"/>
          <w:szCs w:val="16"/>
        </w:rPr>
        <w:softHyphen/>
        <w:t>лей и полуфабрикатов (10723).</w:t>
      </w:r>
    </w:p>
    <w:p w14:paraId="558CF734" w14:textId="77777777" w:rsidR="00217801" w:rsidRPr="000816EF" w:rsidRDefault="00217801"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F47084" w14:textId="77777777" w:rsidR="00217801" w:rsidRPr="000816EF" w:rsidRDefault="00217801"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апреле 1938 г. Яценко начал проектирование скоростного истребителя И-28. Однако из-за недостатка конструкторов проектные работы удалось должным образом развернуть лишь в июне, и на 1 января 1939 г. они были выполнены на 97,5%. В то же время в цехе №8 шло изготовление приспособлений, необходимых для производства изделия №28. В 1938 г. оснащение цеха приспособлениями в основном закончили - к началу следующего года объем указанных работ выполнили на 95%.</w:t>
      </w:r>
    </w:p>
    <w:p w14:paraId="0B8D3DA4" w14:textId="77777777" w:rsidR="00217801" w:rsidRPr="000816EF" w:rsidRDefault="00217801"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 целью предварительного решения ряда конструктивных и производственных вопросов в I-III кварталах 1938 г. был проведен ряд экспериментальных работ. В частности во II квартале провели отработку отсека крыла, испытание склеенных деревянных агрегатов (шпон, бруски), исследование литья из сплава С-1 и другие работы. Кроме того, проводились многочисленные лабораторные испытания используемых материалов, деталей и полуфабрикатов (17740).</w:t>
      </w:r>
    </w:p>
    <w:p w14:paraId="44826D35" w14:textId="77777777" w:rsidR="00217801" w:rsidRPr="000816EF" w:rsidRDefault="00217801" w:rsidP="000816EF">
      <w:pPr>
        <w:spacing w:after="0" w:line="240" w:lineRule="auto"/>
        <w:jc w:val="both"/>
        <w:rPr>
          <w:rFonts w:ascii="Times New Roman" w:eastAsia="Times New Roman" w:hAnsi="Times New Roman"/>
          <w:color w:val="000000" w:themeColor="text1"/>
          <w:sz w:val="16"/>
          <w:szCs w:val="16"/>
          <w:lang w:eastAsia="ru-RU"/>
        </w:rPr>
      </w:pPr>
    </w:p>
    <w:p w14:paraId="5AA45FAC" w14:textId="77777777" w:rsidR="00217801" w:rsidRPr="000816EF" w:rsidRDefault="00217801"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Боровков и Флоров начали проектирование будущего И-207 М-62 (2090,113).</w:t>
      </w:r>
    </w:p>
    <w:p w14:paraId="6EF72605" w14:textId="77777777" w:rsidR="00217801" w:rsidRPr="000816EF" w:rsidRDefault="00217801"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627934" w14:textId="77777777" w:rsidR="00CB34CE" w:rsidRPr="000816EF" w:rsidRDefault="00CB34C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В апреле 1938 г. специалистам НИИ ВВС был показан предварительный макет самолета ИС, который был построен в мастерских Московского авиатехникума при МАИ. Участвующий в осмотре макета военный летчик – участник войны в Испании Серов доложил об этом своему руководству. Через несколько дней смотреть самолет приехали Нарком обороны К.Е. Ворошилов, начальник ВВС РККА А.Д. Локтионов и Нарком оборонной промышленности М.М. Каганович. Ворошилов </w:t>
      </w:r>
      <w:r w:rsidRPr="000816EF">
        <w:rPr>
          <w:rFonts w:ascii="Times New Roman" w:hAnsi="Times New Roman"/>
          <w:color w:val="0070C0"/>
          <w:sz w:val="16"/>
          <w:szCs w:val="16"/>
        </w:rPr>
        <w:lastRenderedPageBreak/>
        <w:t>доложил о проекте И.В. Сталину.   Для продолжения проектирования самолета было создано общественное КБ при МАТ, которое возглавил В.В. Шевченко (Никитин оставался в Ленинграде) (23125).</w:t>
      </w:r>
    </w:p>
    <w:p w14:paraId="4BD09070" w14:textId="77777777" w:rsidR="00CB34CE" w:rsidRPr="000816EF" w:rsidRDefault="00CB34CE" w:rsidP="000816EF">
      <w:pPr>
        <w:spacing w:after="0" w:line="240" w:lineRule="auto"/>
        <w:jc w:val="both"/>
        <w:rPr>
          <w:rFonts w:ascii="Times New Roman" w:hAnsi="Times New Roman"/>
          <w:color w:val="0070C0"/>
          <w:sz w:val="16"/>
          <w:szCs w:val="16"/>
        </w:rPr>
      </w:pPr>
    </w:p>
    <w:p w14:paraId="1A7A74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КОР-1 (МС-3) 31 завода был передан на вторичные военные испытания (2385,306).</w:t>
      </w:r>
    </w:p>
    <w:p w14:paraId="66C774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C3CB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КОР-2 был вторично направлен на гос. испытания. Первые гос. испытания проходили с мая 1937 (2377,61).</w:t>
      </w:r>
    </w:p>
    <w:p w14:paraId="4E59A7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7CA5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было прекращено проектирование МДР-8 МС-7 (2385,306).</w:t>
      </w:r>
    </w:p>
    <w:p w14:paraId="28F49F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9D87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были проведены летные испытания, которые выявили хорошие летные данные мотора АМ-34ФРН с АЦН-2. Агрегаты были достаточно хорошо доведены, но свертывание работ по ТБ-7 привело и к завершению опытов с АЦН-2 (9028).</w:t>
      </w:r>
    </w:p>
    <w:p w14:paraId="755AD4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9CF7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прямо на рабочих местах арестовали ближайших помошников Немана - С.Я.Жолковского и Р.С.Марона, а чуть позже Е.И.Бару и А.И.Уника (1368,23).</w:t>
      </w:r>
    </w:p>
    <w:p w14:paraId="78C2E0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32EFB8" w14:textId="77777777" w:rsidR="002D444C" w:rsidRPr="000816EF" w:rsidRDefault="002D444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года был подписан акт о развертывании серийного производства самолета К-12. Однако увидеть свою “жар-птицу” в серии конструктору не было суждено. Вскоре после ареста К. А. Калинин умер в воронежской тюрьме. Некоторое время небольшая серия из десяти К-12 все же строилась, но вскоре приказом наркома оборонной промышленности все работы были прекращены...(15552).</w:t>
      </w:r>
    </w:p>
    <w:p w14:paraId="282344C8" w14:textId="77777777" w:rsidR="002D444C" w:rsidRPr="000816EF" w:rsidRDefault="002D444C" w:rsidP="000816EF">
      <w:pPr>
        <w:spacing w:after="0" w:line="240" w:lineRule="auto"/>
        <w:jc w:val="both"/>
        <w:rPr>
          <w:rFonts w:ascii="Times New Roman" w:hAnsi="Times New Roman"/>
          <w:color w:val="000000" w:themeColor="text1"/>
          <w:sz w:val="16"/>
          <w:szCs w:val="16"/>
        </w:rPr>
      </w:pPr>
    </w:p>
    <w:p w14:paraId="6C126573" w14:textId="77777777" w:rsidR="00217801" w:rsidRPr="000816EF" w:rsidRDefault="0021780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апреле 1938 завершились огневые испытания ЖРД, которые начались декабре 1937. Сначала ЖРД для безопасности размещали за бронеплитой, потом, убедившись в его надёжности, установили на штатном месте, в хвостовой части ракетоплана. Всего было 30 огневых испытаний. Опыты показали, что ёмкости баков должно хватить на 100 секунд работы двигателя на режиме максимальной тяги.</w:t>
      </w:r>
    </w:p>
    <w:p w14:paraId="18CAE0D8" w14:textId="77777777" w:rsidR="00217801" w:rsidRPr="000816EF" w:rsidRDefault="0021780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1937 г., после включения темы «218» в план работ института, началась переделка СК-9 в аппарат с ракетным двигателем. Планеру с ЖРД присвоили индекс «218-1». Вскоре в связи с реорганизацией структуры института (теперь он назывался НИИ-3) первая цифра в шифре изделия была изменена, чтобы соответствовать новому номеру отдела, ведущего его разработку. РП-218-1 стал обозначаться РП-318-1 и под этим индексом вошёл в историю.</w:t>
      </w:r>
    </w:p>
    <w:p w14:paraId="3A207FE2" w14:textId="77777777" w:rsidR="00217801" w:rsidRPr="000816EF" w:rsidRDefault="0021780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Так как СК-9 был целиком из дерева, рули высоты и направления и хвостовую часть фюзеляжа частично обшили листами нержавеющей стали. Топливные баки — два для окислителя и один для горючего — установили на месте второго пилота. Их поместили в противопожарные алюминиевые ванны, это была также защита от случайного попадания едкой азотной кислоты на детали фюзеляжа. Баллоны со сжатым воздухом для вытеснительной системы подачи горючего и окислителя в камеру сгорания разместили в крыльевых багажных отсеках планера, по два баллона с каждой стороны фюзеляжа. Подвод воздуха из них осуществлялся через управляемый лётчиком редуктор и клапаны. В хвостовой части смонтировали сварную трубчатую раму для крепления ЖРД и топливные краны, управляемые из кабины. Запуск двигателя производился пиротехнической шашкой, воспламеняемой от нагреваемой электричеством стальной нити. Взлёт должен был происходить с помощью самолёта буксировщика или наземной ракетной катапульты. В работах, кроме Королёва, участвовали конструкторы Е.С. Щетинков, А.С. Косятков, А. В. Палло, техник А.М. Дурнов, краснодеревщик Громов.</w:t>
      </w:r>
    </w:p>
    <w:p w14:paraId="0BD6CA89" w14:textId="77777777" w:rsidR="00217801" w:rsidRPr="000816EF" w:rsidRDefault="0021780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А.В. Палло вспоминал: «Установка ЖРД, использующего в качестве топлива крепкую азотную кислоту и керосин, была связана с опасностью возникновения пожара от самовоспламенения при попадании кислоты на деревянные части. Не менее опасным являлось возникновение взрывной ситуации от случайного смешения кислоты и керосина в топливных баках, нарушения условий подачи компонентов в двигатель, нарушения в системе зажигания. Ко всему, необходима была особая осторожность в обращении с кислотой, обладающей сильным корродирующим действием, вызывающей сильные ожоги при попадании на кожные покровы человека и сильное раздражение при вдыхании её паров. При попадании кислоты на одежду та либо разрушалась, либо происходило её самовоспламенение. Поэтому требования соблюдать особую осторожность при выполнении работ и к обеспечению герметичности системы питания двигателя были основными» </w:t>
      </w:r>
      <w:hyperlink r:id="rId399" w:history="1">
        <w:r w:rsidRPr="000816EF">
          <w:rPr>
            <w:rFonts w:ascii="Times New Roman" w:eastAsia="Times New Roman" w:hAnsi="Times New Roman"/>
            <w:color w:val="000000" w:themeColor="text1"/>
            <w:sz w:val="16"/>
            <w:szCs w:val="16"/>
            <w:lang w:eastAsia="ru-RU"/>
          </w:rPr>
          <w:t>[270]</w:t>
        </w:r>
      </w:hyperlink>
      <w:r w:rsidRPr="000816EF">
        <w:rPr>
          <w:rFonts w:ascii="Times New Roman" w:eastAsia="Times New Roman" w:hAnsi="Times New Roman"/>
          <w:color w:val="000000" w:themeColor="text1"/>
          <w:sz w:val="16"/>
          <w:szCs w:val="16"/>
          <w:lang w:eastAsia="ru-RU"/>
        </w:rPr>
        <w:t xml:space="preserve"> (17489).</w:t>
      </w:r>
    </w:p>
    <w:p w14:paraId="4A249D8B" w14:textId="77777777" w:rsidR="00217801" w:rsidRPr="000816EF" w:rsidRDefault="00217801" w:rsidP="000816EF">
      <w:pPr>
        <w:spacing w:after="0" w:line="240" w:lineRule="auto"/>
        <w:jc w:val="both"/>
        <w:rPr>
          <w:rFonts w:ascii="Times New Roman" w:eastAsia="Times New Roman" w:hAnsi="Times New Roman"/>
          <w:color w:val="000000" w:themeColor="text1"/>
          <w:sz w:val="16"/>
          <w:szCs w:val="16"/>
          <w:lang w:eastAsia="ru-RU"/>
        </w:rPr>
      </w:pPr>
    </w:p>
    <w:p w14:paraId="79BCCB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на испытания впервые поступил 12.7 мм Шпитального только для наземных тестов. Испытания велись на алюминиевых пулях весом 36 грамм. ………………….. Полигон ставил несколько раз перед начальником и комиссаром АВ ВВС и устно и письменно вопрос прекратить испытания этими негодными пулями. …………………………… Ствол пулемета оказался негодным, о чем я работникам Шпитального говорил до начала испытаний, как только уведел пулемет на полигоне. При даче очереди в 155 патрон ствол согнулся и был заменен в последствии стволом более усиленным прежнего образца 12,7 мм пулемета Шпитального.</w:t>
      </w:r>
    </w:p>
    <w:p w14:paraId="5AC62D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сознательного подхода к делу, Шпитальный, узнав, что на полигоне при очереди в 155 патрон ствол согнулся (на войне потребуется давать более длинные очереди) начал обвинять нас во вредительстве, но поволынив ствол заменил. При дальнейших испытаниях, в том числе и на самолете, самолет работал плохо (7435).</w:t>
      </w:r>
    </w:p>
    <w:p w14:paraId="7FDBC6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D63457B" w14:textId="77777777" w:rsidR="00972091" w:rsidRPr="000816EF" w:rsidRDefault="00972091"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В апреле 1938 года, согласно письма начальника НИП АВ ВВС полковника Шевченко начальнику Особого отдела от 26 декабря 1938 года, 12,7 пулемет Шпитального впервые поступил на испытания на НИП АВ ВВС. Пулемет предназначался только для наземных испытаний. Испытания велись на алюминиевых пулях весом 36 грамм.</w:t>
      </w:r>
    </w:p>
    <w:p w14:paraId="546D41D8" w14:textId="77777777" w:rsidR="00972091" w:rsidRPr="000816EF" w:rsidRDefault="00972091"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Полигон ставил несколько раз перед начальником и комиссаром АВ ВВС и устно и письменно вопрос прекратить испытания этими негодными пулями.</w:t>
      </w:r>
    </w:p>
    <w:p w14:paraId="7E83E437" w14:textId="77777777" w:rsidR="00972091" w:rsidRPr="000816EF" w:rsidRDefault="00972091"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Ствол пулемета оказался негодным, о чем Шевченкоя работникам Шпитального говорил до начала испытаний, как только увидел пулемет на полигоне. При даче очереди в 155 патрон ствол согнулся и был заменен в последствии стволом, более усиленным прежнего образца 12,7 мм пулемета Шпитального.</w:t>
      </w:r>
    </w:p>
    <w:p w14:paraId="24D70FA3" w14:textId="77777777" w:rsidR="00972091" w:rsidRPr="000816EF" w:rsidRDefault="00972091"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Вместо сознательного подхода к делу, Шпитальный, узнав, что на полигоне при очереди в 155 патрон ствол согнулся (на войне потребуется давать более длинные очереди) начал обвинять нас во вредительстве, но поволынив ствол заменил. При дальнейших испытаниях, в том числе и на самолете, самолет работал плохо.</w:t>
      </w:r>
    </w:p>
    <w:p w14:paraId="697FAB37" w14:textId="77777777" w:rsidR="00972091" w:rsidRPr="000816EF" w:rsidRDefault="00972091"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1. Не было постоянства темпа стрельбы, иногда даже автоматически не стрелял.</w:t>
      </w:r>
    </w:p>
    <w:p w14:paraId="61D8565D" w14:textId="77777777" w:rsidR="00972091" w:rsidRPr="000816EF" w:rsidRDefault="00972091"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2. Бесчисленное количество различных задержек, что (за редким исключением) не давало возможности выпустить взятое количество патрон.</w:t>
      </w:r>
    </w:p>
    <w:p w14:paraId="43761184" w14:textId="77777777" w:rsidR="00972091" w:rsidRPr="000816EF" w:rsidRDefault="00972091"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3. За время испытаний, включая и мулинетки, пробито 7 винтов на самолете и т.д.</w:t>
      </w:r>
    </w:p>
    <w:p w14:paraId="238AC5BA" w14:textId="77777777" w:rsidR="00972091" w:rsidRPr="000816EF" w:rsidRDefault="00972091"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4. Завод N 156 плохо смонтировал пулемет на самолете И-16, что затягивало сроки испытаний.</w:t>
      </w:r>
    </w:p>
    <w:p w14:paraId="1DD04312" w14:textId="77777777" w:rsidR="00972091" w:rsidRPr="000816EF" w:rsidRDefault="00972091"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Наконец в половине декабря пулеметы и установки были отлажены и испытания начали проходить нормально. В период 15-21 декабря пулеметы были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w:t>
      </w:r>
    </w:p>
    <w:p w14:paraId="59A9BC7D" w14:textId="77777777" w:rsidR="00972091" w:rsidRPr="000816EF" w:rsidRDefault="00972091"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Учитывая, что изготовление самолетов с пулеметными установками для войсковых испытаний потребует вместе с войсковыми испытаниями минимум 6 месяцев, ожидать массового вооружения самолетов этими пулеметами ранее 2-й половины 1939 года не приходится (15228).</w:t>
      </w:r>
    </w:p>
    <w:p w14:paraId="5FB0F507" w14:textId="77777777" w:rsidR="00972091" w:rsidRPr="000816EF" w:rsidRDefault="00972091" w:rsidP="000816EF">
      <w:pPr>
        <w:spacing w:after="0" w:line="240" w:lineRule="auto"/>
        <w:jc w:val="both"/>
        <w:rPr>
          <w:rFonts w:ascii="Times New Roman" w:hAnsi="Times New Roman"/>
          <w:bCs/>
          <w:color w:val="000000" w:themeColor="text1"/>
          <w:sz w:val="16"/>
          <w:szCs w:val="16"/>
        </w:rPr>
      </w:pPr>
    </w:p>
    <w:p w14:paraId="22B503C8" w14:textId="77777777" w:rsidR="00972091" w:rsidRPr="000816EF" w:rsidRDefault="009720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года состояние дел в отечественном бомбостроении специально рассматривалось на засе- дании Комитета обороны страны (15794).</w:t>
      </w:r>
    </w:p>
    <w:p w14:paraId="155EDB43" w14:textId="77777777" w:rsidR="00972091" w:rsidRPr="000816EF" w:rsidRDefault="00972091" w:rsidP="000816EF">
      <w:pPr>
        <w:spacing w:after="0" w:line="240" w:lineRule="auto"/>
        <w:jc w:val="both"/>
        <w:rPr>
          <w:rFonts w:ascii="Times New Roman" w:hAnsi="Times New Roman"/>
          <w:color w:val="000000" w:themeColor="text1"/>
          <w:sz w:val="16"/>
          <w:szCs w:val="16"/>
        </w:rPr>
      </w:pPr>
    </w:p>
    <w:p w14:paraId="730E57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произошло объединение НИО з-да № 67 и КТБ-27, распологавшихся на з-де № 67, в ПЫЛИ № 47 НКОП (7453, 176).</w:t>
      </w:r>
    </w:p>
    <w:p w14:paraId="083B0D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C7C7C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произошло объединение НИО завода.№ 67 и КТБ-27 в Государственное союзное конструкторское бюро № 47 Наркомата оборонной промышленности -ГСКБ-47, продолжившее основные направления своих исследований. В КБ по авиабомбостроению, как его тогда именовали, должны были перейти и некоторые специалисты из НИИ-24, НИИ-6, НИИ-3 и авиабомбгруппа Остехбюро НКОП. Руководить новой структурой назначили видного конструктора Н.Т.Кулакова, а его заместителем - главным инженером - вое-нинженера 1 ранга В.М.Гранова. Однако на деле, как утверждают ветераны ГСКБ-47, это постановление КО при СНК СССР выполнено не было. В первые годы существования КБ по авиабомбостроению наиболее активная часть конструкторов, размещалась на втором этаже маленького и наиболее старого здания нынешнего ФГУП ГНПП “Базальт”, а для 200 молодых специалистов выстроили отдельный корпус (7453).</w:t>
      </w:r>
    </w:p>
    <w:p w14:paraId="2EC610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6625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было принято правительственное решение о слиянии НИО-67 и КТБ-27 и организации на их основе ГСКБ-47 для разработки средств бомбардировочного вооружения. Начальником назначили НюТюЕулакова, ги В.М.Гранова (5484,536).</w:t>
      </w:r>
    </w:p>
    <w:p w14:paraId="0CAFB8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4605CE" w14:textId="77777777" w:rsidR="000B292C" w:rsidRPr="000816EF" w:rsidRDefault="000B292C" w:rsidP="000816EF">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 апреля 1938 г. по май 1940 г. по инициативе Шаурова в НИИ ВВС совместно с промышленностью были проведены три научно-практические конференции по авиационной броне (ме</w:t>
      </w:r>
      <w:r w:rsidRPr="000816EF">
        <w:rPr>
          <w:rFonts w:ascii="Times New Roman" w:hAnsi="Times New Roman" w:cs="Times New Roman"/>
          <w:color w:val="000000" w:themeColor="text1"/>
          <w:sz w:val="16"/>
          <w:szCs w:val="16"/>
        </w:rPr>
        <w:softHyphen/>
        <w:t>таллической и прозрачной)и вопросам ее применения на боевых самолетах. К лету 1940 г. Шауров подготовил для авиа</w:t>
      </w:r>
      <w:r w:rsidRPr="000816EF">
        <w:rPr>
          <w:rFonts w:ascii="Times New Roman" w:hAnsi="Times New Roman" w:cs="Times New Roman"/>
          <w:color w:val="000000" w:themeColor="text1"/>
          <w:sz w:val="16"/>
          <w:szCs w:val="16"/>
        </w:rPr>
        <w:softHyphen/>
        <w:t xml:space="preserve">ционных конструкторов методические рекомендации по проектированию схем и расчету броневой защиты основных типов боевых самолетов с учетом тактических особенностей их боевого применения. В частности, в материалах детально разбирались такие вопросы, как основные характеристики бронестойкости брони и методики ее испытания на бронестойкость, влияние угла встречи боеприпаса с броней на бронестойкость и тактические характеристики брони, а также давался порядок расчета толщины брони </w:t>
      </w:r>
      <w:r w:rsidRPr="000816EF">
        <w:rPr>
          <w:rFonts w:ascii="Times New Roman" w:hAnsi="Times New Roman" w:cs="Times New Roman"/>
          <w:color w:val="000000" w:themeColor="text1"/>
          <w:sz w:val="16"/>
          <w:szCs w:val="16"/>
        </w:rPr>
        <w:lastRenderedPageBreak/>
        <w:t>и проектирования схемы броневой защиты. Изданные издательством Оборонгиз-ЦАГИ в октябре 1940 г. доста</w:t>
      </w:r>
      <w:r w:rsidRPr="000816EF">
        <w:rPr>
          <w:rFonts w:ascii="Times New Roman" w:hAnsi="Times New Roman" w:cs="Times New Roman"/>
          <w:color w:val="000000" w:themeColor="text1"/>
          <w:sz w:val="16"/>
          <w:szCs w:val="16"/>
        </w:rPr>
        <w:softHyphen/>
        <w:t>точным тиражом эти указания разошлись по заинтересованным организациям промышленности и ВВС (19086).</w:t>
      </w:r>
    </w:p>
    <w:p w14:paraId="35597A9E" w14:textId="77777777" w:rsidR="000B292C" w:rsidRPr="000816EF" w:rsidRDefault="000B292C" w:rsidP="000816EF">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p>
    <w:p w14:paraId="44C1BD8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апреля 1938 года НИИ № 3 начал работы по катапульте для ракетного старта самолета с земли по предложению начальника ВВС Локтионова (письмо № 472435 от 27 апреля 1938 года) и велись весь 1938 год по тактико-техническим требованиям, утвержденным тем же Локтионовым 15 февраля 1938 года (6875, 53-54).</w:t>
      </w:r>
    </w:p>
    <w:p w14:paraId="57903AA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281B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в отчете за I квартал, подписанном Б.М. Слонимером, о работах по ракетоплану РП-318-1 сказано: "Проводились наземные испытания ракетного планера с положительными результатами, что дает уверенность в успехе дальнейших летных испытаний" (Там же, № 7, л. 110) (10676).</w:t>
      </w:r>
    </w:p>
    <w:p w14:paraId="44A936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A6EDF9" w14:textId="77777777" w:rsidR="007C4351" w:rsidRPr="000816EF" w:rsidRDefault="007C435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в отчете за 1-й квартал 19</w:t>
      </w:r>
      <w:smartTag w:uri="urn:schemas-microsoft-com:office:smarttags" w:element="metricconverter">
        <w:smartTagPr>
          <w:attr w:name="ProductID" w:val="38 г"/>
        </w:smartTagPr>
        <w:r w:rsidRPr="000816EF">
          <w:rPr>
            <w:rFonts w:ascii="Times New Roman" w:hAnsi="Times New Roman"/>
            <w:color w:val="000000" w:themeColor="text1"/>
            <w:sz w:val="16"/>
            <w:szCs w:val="16"/>
          </w:rPr>
          <w:t>38 г</w:t>
        </w:r>
      </w:smartTag>
      <w:r w:rsidRPr="000816EF">
        <w:rPr>
          <w:rFonts w:ascii="Times New Roman" w:hAnsi="Times New Roman"/>
          <w:color w:val="000000" w:themeColor="text1"/>
          <w:sz w:val="16"/>
          <w:szCs w:val="16"/>
        </w:rPr>
        <w:t>. главный инженер НИИ-3 Б.М.Слонимер указывает, что испытания РП 318-1 прошли с положительными результатами и есть уверенность в успехе дальнейших летных испытаний (19590).</w:t>
      </w:r>
    </w:p>
    <w:p w14:paraId="61042B18" w14:textId="77777777" w:rsidR="007C4351" w:rsidRPr="000816EF" w:rsidRDefault="007C4351" w:rsidP="000816EF">
      <w:pPr>
        <w:spacing w:after="0" w:line="240" w:lineRule="auto"/>
        <w:jc w:val="both"/>
        <w:rPr>
          <w:rFonts w:ascii="Times New Roman" w:hAnsi="Times New Roman"/>
          <w:color w:val="000000" w:themeColor="text1"/>
          <w:sz w:val="16"/>
          <w:szCs w:val="16"/>
        </w:rPr>
      </w:pPr>
    </w:p>
    <w:p w14:paraId="77F6160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6B8E4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E30BABD" w14:textId="77777777" w:rsidR="000B292C" w:rsidRPr="000816EF" w:rsidRDefault="000B292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апрель 1938 г. число вольнонаемных сотрудников аппаратов военных представителей на местах составляло 1565 в НКО и 130 в НКВМФ (ГАРФФ. 8418. Оп. 22. Д. 508. (18627).</w:t>
      </w:r>
    </w:p>
    <w:p w14:paraId="5E78D74D" w14:textId="77777777" w:rsidR="000B292C" w:rsidRPr="000816EF" w:rsidRDefault="000B292C" w:rsidP="000816EF">
      <w:pPr>
        <w:spacing w:after="0" w:line="240" w:lineRule="auto"/>
        <w:jc w:val="both"/>
        <w:rPr>
          <w:rFonts w:ascii="Times New Roman" w:hAnsi="Times New Roman"/>
          <w:color w:val="000000" w:themeColor="text1"/>
          <w:sz w:val="16"/>
          <w:szCs w:val="16"/>
        </w:rPr>
      </w:pPr>
    </w:p>
    <w:p w14:paraId="5CE87B8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в лесном массиве возле  г. Чебоксары началось строительство «объекта 532». Пр. № 147сс от 4.05.1938 г. требовалось форсировать постройку в Чебоксарах самостоятельного пиротехнического завода вместо запроектированного пироцеха на заводе № 80. В 02.1939 г. объект из 4ГУ НКОП передан в ведение 4ГУ НКБ. В 07.1939 г. «объект 532» получил наименование завод № 320 НКБ (Завод № 320 ИМ. В.И. Чапаева НКБ, п/я 12, Чебоксарское ПО им. В.И. Чапаева ММ, ФГУП «Чебоксарское ПО им. В.И. Чапаева» Росбоеприпаса /пос. Чапаевский,  г. Чебоксары п/я 12 «Стрела» (1943 г.)/ /Чувашия 428006  г. Чебоксары ул. Социалистическая, 1 тел. 69-62-10/). В 1939-40 г. параллельно со строительством начали работать технические службы. Одновременно с заводом строился и рабочий пос. Чапаевский. После начала войны было принято решение о немедленном пуске 1-й очереди завода. Решением НКБ от 5.08.1941 г. определен план по снаряжению и номенклатура продукции: зажигательные и осветительные бомбы и снаряды, дымовые шашки, трассеры. 15.10.1941 г. выпущена первая продукция, а 1.11.1941 г. завод принят Госкомиссией в эксплуатацию. Осенью 1941 г. на площадку завода эвакуирована часть завода № 11 НКБ (снаряжение 26-мм патронов, ЗАБ-100, -500, ФОТАБ; всего 53 ед. оборудования, 239 чел.), к 30.12.1941 г. все оборудование прибыло, часть его смонтирована и введена в строй, к 30.01.1942 г. восстановлено производство по снаряжению 26-мм сигнальных патронов мощностью 15 мл. шт. в год. В конце 1941 г. введена в строй ремонтно-механическая мастерская. В 1942 г. введена в строй 2-я очередь завода.</w:t>
      </w:r>
    </w:p>
    <w:p w14:paraId="5DD748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Сюда в начале ВОВ при эвакуации перебазировалась часть ОГБ-6 из НИИ-6. Позже ОТБ было переведено с завода № 320 в Сергиев Посад, где преобразовано в НИИ-862. Здесь также в 11.1941 г. по приказу НКБ № 660 от 1.12.1941 г. образован пиротехнический филиал № 1 НИИ-6 (переведена пиротехническая лаборатория института). Филиал действовал по 05.1943 г. Далее- это опять пиротехническая лаборатория НИИ-6.</w:t>
      </w:r>
      <w:r w:rsidRPr="000816EF">
        <w:rPr>
          <w:rFonts w:ascii="Times New Roman" w:hAnsi="Times New Roman"/>
          <w:color w:val="000000" w:themeColor="text1"/>
          <w:sz w:val="16"/>
          <w:szCs w:val="16"/>
          <w:vertAlign w:val="superscript"/>
        </w:rPr>
        <w:t>56</w:t>
      </w:r>
    </w:p>
    <w:p w14:paraId="27157B0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12.1942-04.1943 г. - в ведении 6ГУ НКБ. Имел обозначение «п/я 12» (1943 г.).</w:t>
      </w:r>
    </w:p>
    <w:p w14:paraId="7E1C6C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продолжал строиться в 1943 г. В составе завода основные цехи (1943 г.): № 1, 2, 3. Строились в 1943 г.: ЦЗЛ, ремонтно-механический, инструментальный цехи, электроподстанция. 26.07.1944 г. вышло распоряжение ГКО № 6256 о строительстве складов пиротехнического сырья и ВВ на заводе.</w:t>
      </w:r>
    </w:p>
    <w:p w14:paraId="2384824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производственные мощности завода состояли из 15 производственных зданий, котельной, подстанции, складов материалов, комплектующих и готовых изделий. С 1946 г. освоен выпуск специального инструмента для массового выпуска ширпотреба из пластмассы; обувного крема, стеариновых свечей, лаков. Производство (1950-е): пиротехнические изделия (дымовые гранаты, дымовые шашки, осветительные, фотоосветительные, зажигательные и сигнальные изделия); заряды для авиационных боеприпасов.</w:t>
      </w:r>
    </w:p>
    <w:p w14:paraId="2D869B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1958 г. создано СКТБ завода, в 1963 г. - опытная база СКТБ.</w:t>
      </w:r>
    </w:p>
    <w:p w14:paraId="201243A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1953 г. налажено производство стиральных машин, с 1958 г. - пластмассовых деталей. В 1958 г. в ремонтно- механическом цехе создан участок по изготовлению нестандартного оборудования, далее он преобразован в цех. В 1959 г. производство боеприпасов сократилось, расширено производство гражданской продукции- стиральных машин, фейерверков. Построены также тарный цех и новая мастерская площадью 3500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С 1965 г. освоен выпуск шифера. На базе резервных площадей спецпроизводства, тарного цеха и цеха бумажных гильз создано производство резинотехнических изделий (РТИ), освоен выпуск резиновых игрушек и мячей, бездорновых рукавов. ДалеЬ построен корпус по производству РТИ площадью 6000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xml:space="preserve"> с участками резиновой обуви, цветного литья, ремонта крупногабаритных электродвигателей и цехом нестандартного оборудования. На его базе к 1970 г. создан завод РТИ. К 2000-м  г. завод стал крупнейшим в России по выпуску резиновых мячей.</w:t>
      </w:r>
    </w:p>
    <w:p w14:paraId="77B975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1969 г. освоен выпуск противоградовых изделий, затем ПО стало головным в России по разработке и производству средств активного воздействия на метеорологические процессы (самолетных пиропатронов, наземных пиротехнических генераторов, аэрозолей, противоградовых ракет). В 11.1970 г. на базе участка по производству пластмассы организовано самостоятельное подразделение, где выпускались полусферы для салютов, детали для противоградовых изделий «Алазань», детали из цветных металлов. В 1970-е  г. в КБ завода разработана первая в стране автоматическая стиральная машина «Волга-10». Организовано КБ по стиральным машинам. В 1970-е  г. ПО являлось одним из градообразующих предприятий Чувашии.</w:t>
      </w:r>
    </w:p>
    <w:p w14:paraId="20E6D65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1970-80 г. освоен выпуск более 200 наименований пиротехнических изделий: осветительные парашютные снаряды трех калибров, поколение термостойких изделий, новое поколение ФОТАБ, реактивные осветительные снаряды, зажигательные изделия на основе твердых составов и вязких огнесмесей.</w:t>
      </w:r>
    </w:p>
    <w:p w14:paraId="52B972B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созданы проектно-конструкторские бюро, отделы: промышленной электроники, техдокументации, подготовки производства.</w:t>
      </w:r>
    </w:p>
    <w:p w14:paraId="2F71B4C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1990-х  г. имелось три производственных направления: основное- пиротехнические изделия военного и гражданского направления; резинотехническое производство- приготовление резиновых смесей, изготовление формовых и неформовых изделий; машиностроение.</w:t>
      </w:r>
    </w:p>
    <w:p w14:paraId="38315D9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1969 г.- Чебоксарское ПО, в 1976 г. - в ведении ММ. По Указу Президента РФ № 1009 от 4.08.2004 г. вошло в число стратегических оборонных предприятий. Затем на предприятии введено внешнее управление.</w:t>
      </w:r>
    </w:p>
    <w:p w14:paraId="58E0F4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(1943 г.): производственная-29172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вспомогательная- 1576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490904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(12.1942 г.)- 2741 чел.</w:t>
      </w:r>
    </w:p>
    <w:p w14:paraId="79FF0DE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(1939-42 г.)- Н.С. Шишов, (1942-04.1943 г.-)- И.П. Канатов. Начальник (09.1943 г.)- И.П. Канатов. Директор (-1947 г.)- И.П. Канатов, (1947-70 г.)- И.А. Захарцев, (1970-74 г.)- Н.А. Белоконь, (1974-9В г.)-  Г.И. Хорошев, (1998-2003 г.)- В.И. Пейве. Гендиректор (2003-05 г.-&gt; М.С. Резников.</w:t>
      </w:r>
    </w:p>
    <w:p w14:paraId="48C60B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 строительства (09.1938 г.)- Сергеев, (15.10.1938 г.-)- И.П. Кукин. Зам. директора (1941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Фурсов; по коммерческим вопросам (1959 г.)- Р. Г. Садриев.</w:t>
      </w:r>
    </w:p>
    <w:p w14:paraId="70C719D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 инженер (1939 г.-)- А.Е. Пивоваров, (-1941-04.1943 г.-)- И.А. Челноков, И.М. Токарев, (-1959-73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Куприянов, (1973-83 г.)- В.И. Данилов, (1983-98 г.)- В.В. Шалыгин, (199&amp;-2005 г.-)- И.П. Шакиров.</w:t>
      </w:r>
    </w:p>
    <w:p w14:paraId="21363B2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инженера (1959 г.)- В.П. Совенко.</w:t>
      </w:r>
    </w:p>
    <w:p w14:paraId="3887DA9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технолог (1939-41 г.-&gt; И.М. Токарев, (ВОВ)- Н.А. Бильдюкевич. Гл. энергетик (1939 г.)- П.Н. Тараканов. Гл. механик (ВОВ)- М.Н. Жандаров, (1960-е)-  Г.А. Ильенко.</w:t>
      </w:r>
    </w:p>
    <w:p w14:paraId="4ED914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нестандартного оборудования- К.Д. Данилов; (ВОВ)-  Г.М. Гольдман, (ВОВ)- А.А. Давыдова, (ВОВ)- А.А. Плешаков.</w:t>
      </w:r>
    </w:p>
    <w:p w14:paraId="790620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оборудования (1959 г.)-  Г.М. Правосудов; ПЭО (1939 г.)- Кунаков; мобилизационно- планового (04.1943 г.)- Бахтин. Начальник ЦЗЛ (</w:t>
      </w:r>
      <w:r w:rsidRPr="000816EF">
        <w:rPr>
          <w:rFonts w:ascii="Times New Roman" w:hAnsi="Times New Roman"/>
          <w:color w:val="000000" w:themeColor="text1"/>
          <w:sz w:val="16"/>
          <w:szCs w:val="16"/>
          <w:lang w:val="en-US"/>
        </w:rPr>
        <w:t>BOB</w:t>
      </w:r>
      <w:r w:rsidRPr="000816EF">
        <w:rPr>
          <w:rFonts w:ascii="Times New Roman" w:hAnsi="Times New Roman"/>
          <w:color w:val="000000" w:themeColor="text1"/>
          <w:sz w:val="16"/>
          <w:szCs w:val="16"/>
        </w:rPr>
        <w:t xml:space="preserve">)-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Дубровская. Начальник ремонтно-механической мастерской (1941 г.-)- А.А. Макаров.</w:t>
      </w:r>
    </w:p>
    <w:p w14:paraId="7B0EF2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авиабомбы: ЗАБ-ТГ-50, -100-ЦК (-1941-43-), -2,5, -500 (1943); ФОТАБ-35 (1941-43-); САБ- 100-55, САБ-50-15 (1943); ТЗП, ПР-4, ПР-8, сигнальные патроны 26-мм (1943);</w:t>
      </w:r>
      <w:r w:rsidRPr="000816EF">
        <w:rPr>
          <w:rFonts w:ascii="Times New Roman" w:hAnsi="Times New Roman"/>
          <w:color w:val="000000" w:themeColor="text1"/>
          <w:sz w:val="16"/>
          <w:szCs w:val="16"/>
          <w:vertAlign w:val="superscript"/>
        </w:rPr>
        <w:t>ш</w:t>
      </w:r>
      <w:r w:rsidRPr="000816EF">
        <w:rPr>
          <w:rFonts w:ascii="Times New Roman" w:hAnsi="Times New Roman"/>
          <w:color w:val="000000" w:themeColor="text1"/>
          <w:sz w:val="16"/>
          <w:szCs w:val="16"/>
        </w:rPr>
        <w:t xml:space="preserve"> 45-мм осколочно- трассирующий снаряд (1941-); пороховые заряды (</w:t>
      </w:r>
      <w:r w:rsidRPr="000816EF">
        <w:rPr>
          <w:rFonts w:ascii="Times New Roman" w:hAnsi="Times New Roman"/>
          <w:color w:val="000000" w:themeColor="text1"/>
          <w:sz w:val="16"/>
          <w:szCs w:val="16"/>
          <w:lang w:val="en-US"/>
        </w:rPr>
        <w:t>BOB</w:t>
      </w:r>
      <w:r w:rsidRPr="000816EF">
        <w:rPr>
          <w:rFonts w:ascii="Times New Roman" w:hAnsi="Times New Roman"/>
          <w:color w:val="000000" w:themeColor="text1"/>
          <w:sz w:val="16"/>
          <w:szCs w:val="16"/>
        </w:rPr>
        <w:t xml:space="preserve">); </w:t>
      </w:r>
      <w:r w:rsidRPr="000816EF">
        <w:rPr>
          <w:rFonts w:ascii="Times New Roman" w:hAnsi="Times New Roman"/>
          <w:color w:val="000000" w:themeColor="text1"/>
          <w:sz w:val="16"/>
          <w:szCs w:val="16"/>
          <w:lang w:val="en-US"/>
        </w:rPr>
        <w:t>PC</w:t>
      </w:r>
      <w:r w:rsidRPr="000816EF">
        <w:rPr>
          <w:rFonts w:ascii="Times New Roman" w:hAnsi="Times New Roman"/>
          <w:color w:val="000000" w:themeColor="text1"/>
          <w:sz w:val="16"/>
          <w:szCs w:val="16"/>
        </w:rPr>
        <w:t>: осветительный «Вал», противоградовые ракеты «Алазань», «Кристалл»; авиабомбы, инженерные боеприпасы, фейерверки (2002 г.); стиральные машины «Волга-6 (1955-), -7, -8, -11» (1987-), СМА-10 «Волга-10» (1975-77)- всего 300 тыс.; варочные котлы для пищевой промышленности (1987-).</w:t>
      </w:r>
      <w:r w:rsidRPr="000816EF">
        <w:rPr>
          <w:rFonts w:ascii="Times New Roman" w:hAnsi="Times New Roman"/>
          <w:color w:val="000000" w:themeColor="text1"/>
          <w:sz w:val="16"/>
          <w:szCs w:val="16"/>
          <w:vertAlign w:val="superscript"/>
        </w:rPr>
        <w:t>101</w:t>
      </w:r>
    </w:p>
    <w:p w14:paraId="0768407A" w14:textId="77777777" w:rsidR="004E4608" w:rsidRPr="000816EF" w:rsidRDefault="004E460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ОТБ-320 НКВД</w:t>
      </w:r>
    </w:p>
    <w:p w14:paraId="457E4F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Существовало в 1939 г.</w:t>
      </w:r>
      <w:r w:rsidRPr="000816EF">
        <w:rPr>
          <w:rFonts w:ascii="Times New Roman" w:hAnsi="Times New Roman"/>
          <w:color w:val="000000" w:themeColor="text1"/>
          <w:sz w:val="16"/>
          <w:szCs w:val="16"/>
          <w:vertAlign w:val="superscript"/>
        </w:rPr>
        <w:t>3</w:t>
      </w:r>
    </w:p>
    <w:p w14:paraId="19CB30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(1941 г.-)- А.И. Флегонтов.</w:t>
      </w:r>
    </w:p>
    <w:p w14:paraId="2301F6BF" w14:textId="77777777" w:rsidR="004E4608" w:rsidRPr="000816EF" w:rsidRDefault="004E460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СКТБ завода № 320</w:t>
      </w:r>
    </w:p>
    <w:p w14:paraId="1D63BCE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Создано в 1958 г., в 1963 г. построена опытная база. Основной задачей стала разработка технолога изготовления осваиваемых в серии изделий.</w:t>
      </w:r>
      <w:r w:rsidRPr="000816EF">
        <w:rPr>
          <w:rFonts w:ascii="Times New Roman" w:hAnsi="Times New Roman"/>
          <w:color w:val="000000" w:themeColor="text1"/>
          <w:sz w:val="16"/>
          <w:szCs w:val="16"/>
          <w:vertAlign w:val="superscript"/>
        </w:rPr>
        <w:t>101</w:t>
      </w:r>
      <w:r w:rsidRPr="000816EF">
        <w:rPr>
          <w:rFonts w:ascii="Times New Roman" w:hAnsi="Times New Roman"/>
          <w:color w:val="000000" w:themeColor="text1"/>
          <w:sz w:val="16"/>
          <w:szCs w:val="16"/>
        </w:rPr>
        <w:t xml:space="preserve"> В составе СКТБ имелись несколько лабораторий и конструкторско-технологических бюро по направлениям, опытно-производственный и испытательный отделы (11982).</w:t>
      </w:r>
    </w:p>
    <w:p w14:paraId="1653AB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2D92B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был составлен перечень образцов орудий, которые вошли в систему арт. вооружения. Полк должен был иметь 45-мм противотанковую пушку и 76-мм полковую пушку весом 800 кг в боевом положении и 1450 кг - в походном, с углом ВН - 8°; +65° и углом ГН 60° (с раздвижными станинами) и дальность стрельбы до 10 км (7629, 42).</w:t>
      </w:r>
    </w:p>
    <w:p w14:paraId="0071C8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828108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руководство ГАУ РККА, недовольное медленным внедрением пушки Ф-22 снова поставило вопрос о снятии ее с производства и заменой новым 76-мм орудием, разработанным на Кировском заводе конструктором Махановым. Но Грабин и тут не растерялся. Понимая, что времени на создание нового «чудо-орудия» нет, он решил просто усовершенствовать Ф-22, выдав ее модернизированный вариант за новую дивизионную пушку. И его авантюра снова удалась! При личном вмешательстве Сталина грабинское КБ и завод № 92 получили разрешение на проектирование и постройку «новой» пушки на конкурсной основе с Кировским заводом. По всей вероятности, подобная состязательность целенаправленно насаждалась вождем с целью ускорить внедрение в производство новых орудий и выявить наиболее удачные, на его взгляд, образцы. Впрочем, в пушках «вождь и учитель» ничего не понимал, посему главное было произвести на него внешний эффект (11741).</w:t>
      </w:r>
    </w:p>
    <w:p w14:paraId="240F11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20C232" w14:textId="77777777" w:rsidR="007C4351" w:rsidRPr="000816EF" w:rsidRDefault="007C4351" w:rsidP="000816EF">
      <w:pPr>
        <w:pStyle w:val="ae"/>
        <w:spacing w:before="0" w:after="0"/>
        <w:jc w:val="both"/>
        <w:textAlignment w:val="baseline"/>
        <w:rPr>
          <w:color w:val="000000" w:themeColor="text1"/>
          <w:sz w:val="16"/>
          <w:szCs w:val="16"/>
        </w:rPr>
      </w:pPr>
      <w:r w:rsidRPr="000816EF">
        <w:rPr>
          <w:color w:val="000000" w:themeColor="text1"/>
          <w:sz w:val="16"/>
          <w:szCs w:val="16"/>
        </w:rPr>
        <w:t>В апреле 1938 г. Б. И. Шавырин направил в Артиллерийское Управление письмо следующего содержания:</w:t>
      </w:r>
    </w:p>
    <w:p w14:paraId="10C6DF4E" w14:textId="77777777" w:rsidR="007C4351" w:rsidRPr="000816EF" w:rsidRDefault="007C4351" w:rsidP="000816EF">
      <w:pPr>
        <w:pStyle w:val="ae"/>
        <w:spacing w:before="0" w:after="0"/>
        <w:jc w:val="both"/>
        <w:textAlignment w:val="baseline"/>
        <w:rPr>
          <w:color w:val="000000" w:themeColor="text1"/>
          <w:sz w:val="16"/>
          <w:szCs w:val="16"/>
        </w:rPr>
      </w:pPr>
      <w:r w:rsidRPr="000816EF">
        <w:rPr>
          <w:color w:val="000000" w:themeColor="text1"/>
          <w:sz w:val="16"/>
          <w:szCs w:val="16"/>
        </w:rPr>
        <w:t>«…В 1936 году СКБ-4 был предложен новый вариант 50-мм батальонного миномёта. Несмотря на огромные трудности, которые пришлось преодолевать при изготовлении образца, так как ни Артиллерийское Управление, ни техническое руководство завода в то время не пошло навстречу, всё же удалось сделать благодаря сплоченности коллектива СКБ-4 полный технический проект, опытный образец и провести его через полигонные и войсковые испытания. Как полигонные, так и войсковые испытания выявили преимущество нового образца. В 1937 г. журналом Арткома за номером №054 это преимущество получило подтверждение.</w:t>
      </w:r>
    </w:p>
    <w:p w14:paraId="38717B31" w14:textId="77777777" w:rsidR="007C4351" w:rsidRPr="000816EF" w:rsidRDefault="007C4351" w:rsidP="000816EF">
      <w:pPr>
        <w:pStyle w:val="ae"/>
        <w:spacing w:before="0" w:after="0"/>
        <w:jc w:val="both"/>
        <w:textAlignment w:val="baseline"/>
        <w:rPr>
          <w:color w:val="000000" w:themeColor="text1"/>
          <w:sz w:val="16"/>
          <w:szCs w:val="16"/>
        </w:rPr>
      </w:pPr>
      <w:r w:rsidRPr="000816EF">
        <w:rPr>
          <w:color w:val="000000" w:themeColor="text1"/>
          <w:sz w:val="16"/>
          <w:szCs w:val="16"/>
        </w:rPr>
        <w:t>В настоящее время система СКБ-4 пошла в валовое изготовление на заводах №7 и №13. Несмотря на проявленную инициативу, упорство коллектива при изготовлении проекта и опытного образца, со стороны НКО нет даже простой бумаги с благодарностью за проведённую работу.</w:t>
      </w:r>
    </w:p>
    <w:p w14:paraId="748FE80E" w14:textId="77777777" w:rsidR="007C4351" w:rsidRPr="000816EF" w:rsidRDefault="007C4351" w:rsidP="000816EF">
      <w:pPr>
        <w:pStyle w:val="ae"/>
        <w:spacing w:before="0" w:after="0"/>
        <w:jc w:val="both"/>
        <w:textAlignment w:val="baseline"/>
        <w:rPr>
          <w:color w:val="000000" w:themeColor="text1"/>
          <w:sz w:val="16"/>
          <w:szCs w:val="16"/>
        </w:rPr>
      </w:pPr>
      <w:r w:rsidRPr="000816EF">
        <w:rPr>
          <w:color w:val="000000" w:themeColor="text1"/>
          <w:sz w:val="16"/>
          <w:szCs w:val="16"/>
        </w:rPr>
        <w:t>Считаю, что СКБ-4 решает ещё ряд задач по гладкоствольной артиллерии и по указанию Арткома эти вопросы стоят в системе РККА как важнейшие. Между тем пренебрежительное отношение НКО к инициативным оконченным работам бюро вовсе не служит стимулом для дальнейшего ускорения тем, данных Арткомом по миномётам и минам…» (18985).</w:t>
      </w:r>
    </w:p>
    <w:p w14:paraId="4FC65872" w14:textId="77777777" w:rsidR="007C4351" w:rsidRPr="000816EF" w:rsidRDefault="007C4351" w:rsidP="000816EF">
      <w:pPr>
        <w:pStyle w:val="ae"/>
        <w:spacing w:before="0" w:after="0"/>
        <w:jc w:val="both"/>
        <w:textAlignment w:val="baseline"/>
        <w:rPr>
          <w:color w:val="000000" w:themeColor="text1"/>
          <w:sz w:val="16"/>
          <w:szCs w:val="16"/>
        </w:rPr>
      </w:pPr>
    </w:p>
    <w:p w14:paraId="073BF4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12.7 мм пулемет В.А.Дегтярева и Шпагина ДШК успешно выдержал полигонные испытания (1857,63).</w:t>
      </w:r>
    </w:p>
    <w:p w14:paraId="222EA2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2664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опытный образец танка Т-111 покинул стены завода и до октября проходил обширную программу испыта</w:t>
      </w:r>
      <w:r w:rsidRPr="000816EF">
        <w:rPr>
          <w:rFonts w:ascii="Times New Roman" w:hAnsi="Times New Roman"/>
          <w:color w:val="000000" w:themeColor="text1"/>
          <w:sz w:val="16"/>
          <w:szCs w:val="16"/>
        </w:rPr>
        <w:softHyphen/>
        <w:t>ний по новой методике. Он продемонстрировал высокий уровень защищенности при обстреле из 37-мм пушки обр. 1930 г., 45-мм пушки обр. 1932 г. и даже из 76,2-мм пушки обр. 1927 г. Однако, пушка Л-10, принятая на вооружение танков Т-28, в его башню не встала (первоначально плани</w:t>
      </w:r>
      <w:r w:rsidRPr="000816EF">
        <w:rPr>
          <w:rFonts w:ascii="Times New Roman" w:hAnsi="Times New Roman"/>
          <w:color w:val="000000" w:themeColor="text1"/>
          <w:sz w:val="16"/>
          <w:szCs w:val="16"/>
        </w:rPr>
        <w:softHyphen/>
        <w:t>ровалась установка орудия ПС-3), поэтому в выводах по итогам испытаний прозвучало пожелание увеличить огне</w:t>
      </w:r>
      <w:r w:rsidRPr="000816EF">
        <w:rPr>
          <w:rFonts w:ascii="Times New Roman" w:hAnsi="Times New Roman"/>
          <w:color w:val="000000" w:themeColor="text1"/>
          <w:sz w:val="16"/>
          <w:szCs w:val="16"/>
        </w:rPr>
        <w:softHyphen/>
        <w:t>вую мощь Т-111 за счет вооружения его 76,2-мм пушкой. Другой бедой было то, что масса построенного танка с броней 60 мм превысила 32 тонны и потому его трансмис</w:t>
      </w:r>
      <w:r w:rsidRPr="000816EF">
        <w:rPr>
          <w:rFonts w:ascii="Times New Roman" w:hAnsi="Times New Roman"/>
          <w:color w:val="000000" w:themeColor="text1"/>
          <w:sz w:val="16"/>
          <w:szCs w:val="16"/>
        </w:rPr>
        <w:softHyphen/>
        <w:t>сия, спроектированная для машин в 15—18 т, оказалась пе</w:t>
      </w:r>
      <w:r w:rsidRPr="000816EF">
        <w:rPr>
          <w:rFonts w:ascii="Times New Roman" w:hAnsi="Times New Roman"/>
          <w:color w:val="000000" w:themeColor="text1"/>
          <w:sz w:val="16"/>
          <w:szCs w:val="16"/>
        </w:rPr>
        <w:softHyphen/>
        <w:t>регружена. Также двигатель МТ-5 мощностью 300 л.с. вре</w:t>
      </w:r>
      <w:r w:rsidRPr="000816EF">
        <w:rPr>
          <w:rFonts w:ascii="Times New Roman" w:hAnsi="Times New Roman"/>
          <w:color w:val="000000" w:themeColor="text1"/>
          <w:sz w:val="16"/>
          <w:szCs w:val="16"/>
        </w:rPr>
        <w:softHyphen/>
        <w:t>менами «задыхался» от возросших нагрузок при преодоле</w:t>
      </w:r>
      <w:r w:rsidRPr="000816EF">
        <w:rPr>
          <w:rFonts w:ascii="Times New Roman" w:hAnsi="Times New Roman"/>
          <w:color w:val="000000" w:themeColor="text1"/>
          <w:sz w:val="16"/>
          <w:szCs w:val="16"/>
        </w:rPr>
        <w:softHyphen/>
        <w:t>нии препятствий. Дизель же ДМТ-8 мощностью 400 л.с. двигательное КБ завода № 185, значительно ослабленное «чистками», закончить в срок не смогло (10782).</w:t>
      </w:r>
    </w:p>
    <w:p w14:paraId="45D78CC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9405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комиссия в составе специалистов НИИ бронетанкового полигона, М.И.Кошкина, А.А.Морозова, Н.А.Кучеренко, дизелистов Т.П.Чупахина и И.Я.Трашутина испытала дизель В-2 на БТ-7М (1070,66).</w:t>
      </w:r>
    </w:p>
    <w:p w14:paraId="358C18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AA3D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комиссия научно-исследовательского бронетанкового полигона и конструкторов танкистов М.И.Кошкина, А.А.Морозова и Н.А.Кучеренко, а также дизелистов Т.П.Чупахина и И.Я.Трашутина испытывала дизель В-2. Отметили, что работает устойчивее, имеет недостатки и рекомендовали для установки на опытные образцы танков А-20 (3019,66).</w:t>
      </w:r>
    </w:p>
    <w:p w14:paraId="5B7A84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48EE0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года на завод № 183 вновь прибыла государственная комиссия. На этот раз весьма внушительная как по количеству, так и по составу. Возглавлял ее военинженер 1 ранга Д.И.Илюхин.</w:t>
      </w:r>
    </w:p>
    <w:p w14:paraId="36E05C2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комиссию вошли специалисты как приехавшие из Москвы, так и заводские. От ГБТУ в комиссию вошли профессор Ю.А.Степанов и до</w:t>
      </w:r>
      <w:r w:rsidRPr="000816EF">
        <w:rPr>
          <w:rFonts w:ascii="Times New Roman" w:hAnsi="Times New Roman"/>
          <w:color w:val="000000" w:themeColor="text1"/>
          <w:sz w:val="16"/>
          <w:szCs w:val="16"/>
        </w:rPr>
        <w:softHyphen/>
        <w:t>цент И.И.Гутерман и А.А. Лаврушенков, от ЦИАМ — зам. начальника КБ-2 А.Н.Рахманович, инженер военного представительства завода М.Н.Федоров. От НИИ АБТ полигона был включен Б.А.Кульчицкий. В комиссию двигателистов от завода вошли: Т.П. Чупахин, И.Я.Трашутин, М.П.Поддубный, а от конструкторов танка — М.И.Кошкин, А.А.Моро</w:t>
      </w:r>
      <w:r w:rsidRPr="000816EF">
        <w:rPr>
          <w:rFonts w:ascii="Times New Roman" w:hAnsi="Times New Roman"/>
          <w:color w:val="000000" w:themeColor="text1"/>
          <w:sz w:val="16"/>
          <w:szCs w:val="16"/>
        </w:rPr>
        <w:softHyphen/>
        <w:t>зов, И.А.Кучеренко. 8-е Главное управление Средмаша представлял О.М. Федоров.</w:t>
      </w:r>
    </w:p>
    <w:p w14:paraId="583C4DA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должна была провести всесторонние испытания танков БТ-7 и трактора-тягача «Ворошиловец», с установленными в них дизелями В-2, а также испытать дизели на стенде по программе, утвержденной ГБТУ.</w:t>
      </w:r>
    </w:p>
    <w:p w14:paraId="1C7C322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Эту внушительную комиссию, к работе которой по необходимости могли быть привлечены и другие производственники, разделили на под</w:t>
      </w:r>
      <w:r w:rsidRPr="000816EF">
        <w:rPr>
          <w:rFonts w:ascii="Times New Roman" w:hAnsi="Times New Roman"/>
          <w:color w:val="000000" w:themeColor="text1"/>
          <w:sz w:val="16"/>
          <w:szCs w:val="16"/>
        </w:rPr>
        <w:softHyphen/>
        <w:t>комиссии, каждая из которых должна была испытывать свой дизель.</w:t>
      </w:r>
    </w:p>
    <w:p w14:paraId="639CA8E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Кульчицкий, Кошкин, Морозов, Кучеренко, Лаврушенков, Чупахин, Трашутин производили испытания танков БТ-7 с установленными на них дизелями В-2 в полевых условиях.</w:t>
      </w:r>
    </w:p>
    <w:p w14:paraId="0C08A2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Рохмачев и Зуборев, трактористы с производства, а также другие спе</w:t>
      </w:r>
      <w:r w:rsidRPr="000816EF">
        <w:rPr>
          <w:rFonts w:ascii="Times New Roman" w:hAnsi="Times New Roman"/>
          <w:color w:val="000000" w:themeColor="text1"/>
          <w:sz w:val="16"/>
          <w:szCs w:val="16"/>
        </w:rPr>
        <w:softHyphen/>
        <w:t>циалисты по дизелям, производили испытания трактора «Ворошиловец» с дизелем В-2.</w:t>
      </w:r>
    </w:p>
    <w:p w14:paraId="4252AB0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Профессор Степанов, Федоров М.Н., Федоров О.М., мотористы заво</w:t>
      </w:r>
      <w:r w:rsidRPr="000816EF">
        <w:rPr>
          <w:rFonts w:ascii="Times New Roman" w:hAnsi="Times New Roman"/>
          <w:color w:val="000000" w:themeColor="text1"/>
          <w:sz w:val="16"/>
          <w:szCs w:val="16"/>
        </w:rPr>
        <w:softHyphen/>
        <w:t>да Лаврушенков, Чупахин, Трашутин и другие производственники про</w:t>
      </w:r>
      <w:r w:rsidRPr="000816EF">
        <w:rPr>
          <w:rFonts w:ascii="Times New Roman" w:hAnsi="Times New Roman"/>
          <w:color w:val="000000" w:themeColor="text1"/>
          <w:sz w:val="16"/>
          <w:szCs w:val="16"/>
        </w:rPr>
        <w:softHyphen/>
        <w:t>изводили испытания дизелей В-2 на стендах.</w:t>
      </w:r>
    </w:p>
    <w:p w14:paraId="78776D5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Вначале испытывались три двигателя. Первый был снят через 72 часа из-за аварии; у второго в конце 100 часов работы лопнул картер; третий проработал 100 часов с повышенным расходом масла, дымным выхлопом и трещиной в головке.</w:t>
      </w:r>
    </w:p>
    <w:p w14:paraId="18AAF8A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этих испытаниях, продолжавшихся 2 месяца (апрель-май 1938 г.) дизели В-2 на стендах в основном проработали около 100 часов по про</w:t>
      </w:r>
      <w:r w:rsidRPr="000816EF">
        <w:rPr>
          <w:rFonts w:ascii="Times New Roman" w:hAnsi="Times New Roman"/>
          <w:color w:val="000000" w:themeColor="text1"/>
          <w:sz w:val="16"/>
          <w:szCs w:val="16"/>
        </w:rPr>
        <w:softHyphen/>
        <w:t>грамме испытаний, утвержденной ГБТУ и составленной соответственно тактико-техническим требованиям для танкового дизеля.</w:t>
      </w:r>
    </w:p>
    <w:p w14:paraId="7212DC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Участвовавший в работе этой комиссии Е.А.Кульчицкий в воспоми</w:t>
      </w:r>
      <w:r w:rsidRPr="000816EF">
        <w:rPr>
          <w:rFonts w:ascii="Times New Roman" w:hAnsi="Times New Roman"/>
          <w:color w:val="000000" w:themeColor="text1"/>
          <w:sz w:val="16"/>
          <w:szCs w:val="16"/>
        </w:rPr>
        <w:softHyphen/>
        <w:t>наниях «Как создавался танковый дизель В-2» пишет, что «На испытани</w:t>
      </w:r>
      <w:r w:rsidRPr="000816EF">
        <w:rPr>
          <w:rFonts w:ascii="Times New Roman" w:hAnsi="Times New Roman"/>
          <w:color w:val="000000" w:themeColor="text1"/>
          <w:sz w:val="16"/>
          <w:szCs w:val="16"/>
        </w:rPr>
        <w:softHyphen/>
        <w:t>ях на стендах были получены следующие характеристики дизеля В-2.</w:t>
      </w:r>
    </w:p>
    <w:p w14:paraId="58AB1AF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при частоте вращения 1800 об/мин — 500 л.с.</w:t>
      </w:r>
    </w:p>
    <w:p w14:paraId="373693E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Диаметр цилиндров — 150 мм;</w:t>
      </w:r>
    </w:p>
    <w:p w14:paraId="43D4EFC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Ход поршней с прицепным шатуном и коренным соответственно -180 и 186,7 мм;</w:t>
      </w:r>
    </w:p>
    <w:p w14:paraId="5AFF0CC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Расход горючего в час — 38,9 литра;</w:t>
      </w:r>
    </w:p>
    <w:p w14:paraId="059A92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Габариты: длина — 1,558 м, ширина — 1,116 м, высота — 1,072 м.</w:t>
      </w:r>
    </w:p>
    <w:p w14:paraId="15EE436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дизеля — 800—850 кг. Объем в моторном отделении он занимал 1,87 м</w:t>
      </w:r>
      <w:r w:rsidRPr="000816EF">
        <w:rPr>
          <w:rFonts w:ascii="Times New Roman" w:hAnsi="Times New Roman"/>
          <w:color w:val="000000" w:themeColor="text1"/>
          <w:sz w:val="16"/>
          <w:szCs w:val="16"/>
          <w:vertAlign w:val="superscript"/>
        </w:rPr>
        <w:t>3</w:t>
      </w:r>
      <w:r w:rsidRPr="000816EF">
        <w:rPr>
          <w:rFonts w:ascii="Times New Roman" w:hAnsi="Times New Roman"/>
          <w:color w:val="000000" w:themeColor="text1"/>
          <w:sz w:val="16"/>
          <w:szCs w:val="16"/>
        </w:rPr>
        <w:t>.</w:t>
      </w:r>
    </w:p>
    <w:p w14:paraId="709D31D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Расход горючего составлял 170-175 гр/л.с.ч.</w:t>
      </w:r>
    </w:p>
    <w:p w14:paraId="598DFA5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танках БТ-7 дизели В-2 проработали около 40-50 часов, после чего под головкой блоков цилиндров прорывались газы в атмосферу или в во</w:t>
      </w:r>
      <w:r w:rsidRPr="000816EF">
        <w:rPr>
          <w:rFonts w:ascii="Times New Roman" w:hAnsi="Times New Roman"/>
          <w:color w:val="000000" w:themeColor="text1"/>
          <w:sz w:val="16"/>
          <w:szCs w:val="16"/>
        </w:rPr>
        <w:softHyphen/>
        <w:t>дяную рубашку. В последнем случае охлаждающая жидкость из системы охлаждения двигателя быстро выбивалась и движение танка становилось невозможным».</w:t>
      </w:r>
    </w:p>
    <w:p w14:paraId="36CACC5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дефект был выявлен и на дизелях, испытываемых на тракторах и стенде, а при разборке двигателей после их испытаний обнаружили и другие дефекты. Особенно их много было обнаружено в поршневой груп</w:t>
      </w:r>
      <w:r w:rsidRPr="000816EF">
        <w:rPr>
          <w:rFonts w:ascii="Times New Roman" w:hAnsi="Times New Roman"/>
          <w:color w:val="000000" w:themeColor="text1"/>
          <w:sz w:val="16"/>
          <w:szCs w:val="16"/>
        </w:rPr>
        <w:softHyphen/>
        <w:t>пе, как-то: поломки и пригорание поршневых колец, а также пробивание газов под головкой блока и суфлера.</w:t>
      </w:r>
    </w:p>
    <w:p w14:paraId="1D0D86B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комиссией было отмечено, что дизель В-2 в исполнении, предъявленном на испытания, отличается значительными улучшениями в сравнении с ранее испытанными.</w:t>
      </w:r>
    </w:p>
    <w:p w14:paraId="2AF6BA6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отметила все положительные качества дизеля В-2 по срав</w:t>
      </w:r>
      <w:r w:rsidRPr="000816EF">
        <w:rPr>
          <w:rFonts w:ascii="Times New Roman" w:hAnsi="Times New Roman"/>
          <w:color w:val="000000" w:themeColor="text1"/>
          <w:sz w:val="16"/>
          <w:szCs w:val="16"/>
        </w:rPr>
        <w:softHyphen/>
        <w:t>нению с бензиновыми двигателями и считала необходимым установить его в танки БТ-7 и тракторы «Ворошиловец» и срочно внести в узлы дизе</w:t>
      </w:r>
      <w:r w:rsidRPr="000816EF">
        <w:rPr>
          <w:rFonts w:ascii="Times New Roman" w:hAnsi="Times New Roman"/>
          <w:color w:val="000000" w:themeColor="text1"/>
          <w:sz w:val="16"/>
          <w:szCs w:val="16"/>
        </w:rPr>
        <w:softHyphen/>
        <w:t>ля конструктивные и технологические изменения для устранения отме</w:t>
      </w:r>
      <w:r w:rsidRPr="000816EF">
        <w:rPr>
          <w:rFonts w:ascii="Times New Roman" w:hAnsi="Times New Roman"/>
          <w:color w:val="000000" w:themeColor="text1"/>
          <w:sz w:val="16"/>
          <w:szCs w:val="16"/>
        </w:rPr>
        <w:softHyphen/>
        <w:t>ченных дефектов (11504).</w:t>
      </w:r>
    </w:p>
    <w:p w14:paraId="565AE9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BD922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года для ускорения проектирования нового тяжелого танка прорыва АБТУ Красной Армии подключило к этой работе Ленинградский Кировский завод и завод № 185 им. С.М.Кирова. На первом создавался танк СМК—«Сергей Миронович Киров» (ведущий инженер А.Ермолаев), на втором—Т-100 (ведущий инженер Э.Палей).</w:t>
      </w:r>
    </w:p>
    <w:p w14:paraId="1B9D695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 августа 1938 года, не имея договоров на производство новых машин, заводы вели главным образом эскизное проектирование. Полным ходом работы развернулись только после принятия постановления Комитета обороны при СНК СССР № 198-сс от 7 августа 1938 года, в котором были определены тактико-технические требования и установлены жесткие сроки изготовления новых образцов танков: СМК — к 1 мая, Т-100-к 1 июня 1939 года. </w:t>
      </w:r>
    </w:p>
    <w:p w14:paraId="00DE1F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Создание нового танка взамен Т-35 представляло собой довольно сложную проблему. Вооружение из трех пушек (2 — 45 мм и 1 — 76 мм) при противоснарядном бронировании и ограничении массы до 55 т делало невозможным изготовление такой машины на базе Т-35, даже при условии сохранения на нем только трех башен. Снятие пулеметных башен не давало ощутимой экономии массы для наращивания толщины брони. </w:t>
      </w:r>
    </w:p>
    <w:p w14:paraId="646261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Чтобы уложиться в заданный вес, необходимо было уменьшить геометрические размеры танка, перейдя к новой компоновке. Выбор же решений оказался невелик. Можно было, например, уменьшить длину корпуса, разместив две башни с 45-мм пушками рядом спереди, а большую башню возвышенно над ними. Но, к сожалению, </w:t>
      </w:r>
      <w:r w:rsidRPr="000816EF">
        <w:rPr>
          <w:rFonts w:ascii="Times New Roman" w:hAnsi="Times New Roman"/>
          <w:color w:val="000000" w:themeColor="text1"/>
          <w:sz w:val="16"/>
          <w:szCs w:val="16"/>
        </w:rPr>
        <w:lastRenderedPageBreak/>
        <w:t xml:space="preserve">ширины корпуса для этого не хватало. Расширить корпус было нельзя, так как при сокращении длины танка, для того, чтобы не возросло удельное давление на грунт, пришлось бы расширять и гусеницы, а общая ширина машины ограничивалась железнодорожным габаритом. (Использование сменных гусениц, как на «Тигре», нашими конструкторами даже не рассматривалось.) КБ Кировского завода решило использовать схему, как на Т-35 (с диагональным расположением орудийных башен), но постараться сделать компоновку более плотной. </w:t>
      </w:r>
    </w:p>
    <w:p w14:paraId="2D451CA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этого малые башни как можно больше сдвигались к бортам танка, на надгусеничные полки. Двигатель также сдвигался к борту и соединялся с КП специальной передачей (гитарой). При этом задняя орудийная башня и ее боевое отделение размещались с левой стороны задней части корпуса, а мотор—с правой. Правда, совсем не оставалось места для радиаторов системы охлаждения двигателя, которые в отечественных танках того времени обычно ставились по бокам. Поэтому и их, и вентилятор обдува разместили перед двигателем, а отверстие для выброса воздуха сделали в борту корпуса, под башенной коробкой главной башни. Такая компоновка позволила сократить объем корпуса и соответственно снизить массу. Подвеска предполагалась по типу Т-35 или опытная торсионная, над которой на Кировском заводе уже работали. </w:t>
      </w:r>
    </w:p>
    <w:p w14:paraId="4F688A4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Башни танка задумывались коническими. Причем главная очень напоминала главную башню Т-28, с размещением пулеметных установок в нише и у места командира. Но несмотря на все принятые меры, полностью защитить весь танк 60-мм броней не удалось. Чтобы вписаться в требуемые 55 т, кое-где пришлось поставить броню 50 мм. </w:t>
      </w:r>
    </w:p>
    <w:p w14:paraId="788DC9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185 пошел другим путем. Рассудив, что если ширины корпуса не хватает для установки двух малых башен рядом, то ширина танка сделать это вполне позволяет. Поэтому они применили компоновку, обратную Т-28. Главную башню разместили в передней части корпуса, а за ней возвышенно, на подбашенной коробке — две 45-мм башни. Правда, ни одна из башен не имела кругового обстрела, но в широком носовом секторе, в отличие от СМК, могли стрелять все три (11640).</w:t>
      </w:r>
    </w:p>
    <w:p w14:paraId="727E72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80D89CE" w14:textId="77777777" w:rsidR="00F55F7A" w:rsidRPr="000816EF" w:rsidRDefault="00F55F7A" w:rsidP="000816EF">
      <w:pPr>
        <w:pStyle w:val="a3"/>
        <w:rPr>
          <w:color w:val="000000" w:themeColor="text1"/>
          <w:lang w:val="ru-RU"/>
        </w:rPr>
      </w:pPr>
      <w:r w:rsidRPr="000816EF">
        <w:rPr>
          <w:rStyle w:val="BodytextTahoma"/>
          <w:rFonts w:ascii="Times New Roman" w:hAnsi="Times New Roman" w:cs="Times New Roman"/>
          <w:color w:val="000000" w:themeColor="text1"/>
          <w:sz w:val="16"/>
          <w:szCs w:val="16"/>
          <w:lang w:val="ru-RU"/>
        </w:rPr>
        <w:t>В</w:t>
      </w:r>
      <w:r w:rsidRPr="000816EF">
        <w:rPr>
          <w:color w:val="000000" w:themeColor="text1"/>
          <w:lang w:val="ru-RU"/>
        </w:rPr>
        <w:t xml:space="preserve"> апреле 1938 года началось соревнование между дву</w:t>
      </w:r>
      <w:r w:rsidRPr="000816EF">
        <w:rPr>
          <w:color w:val="000000" w:themeColor="text1"/>
          <w:lang w:val="ru-RU"/>
        </w:rPr>
        <w:softHyphen/>
        <w:t>мя конструкторскими бюро — Кировского завода и Ленинградского завода опытного машиностроения №185 имени С.М. Кирова. Завод №185 имел богатый опыт разработки танков и САУ (включая упомя</w:t>
      </w:r>
      <w:r w:rsidRPr="000816EF">
        <w:rPr>
          <w:color w:val="000000" w:themeColor="text1"/>
          <w:lang w:val="ru-RU"/>
        </w:rPr>
        <w:softHyphen/>
        <w:t>нутые СУ-7 и СУ-14), но при этом общий объем серийной продукции с 1933 по 1940 год составил всего несколько десятков машин. Киров</w:t>
      </w:r>
      <w:r w:rsidRPr="000816EF">
        <w:rPr>
          <w:color w:val="000000" w:themeColor="text1"/>
          <w:lang w:val="ru-RU"/>
        </w:rPr>
        <w:softHyphen/>
        <w:t>ский завод похвастаться большим списком разработок не мог, зато его продукция известна очень хорошо — средний танк Т-28. Усилиями ор</w:t>
      </w:r>
      <w:r w:rsidRPr="000816EF">
        <w:rPr>
          <w:color w:val="000000" w:themeColor="text1"/>
          <w:lang w:val="ru-RU"/>
        </w:rPr>
        <w:softHyphen/>
        <w:t>ганизованного в 1933 году СКБ-2 откровенно сырая машина преврати</w:t>
      </w:r>
      <w:r w:rsidRPr="000816EF">
        <w:rPr>
          <w:color w:val="000000" w:themeColor="text1"/>
          <w:lang w:val="ru-RU"/>
        </w:rPr>
        <w:softHyphen/>
        <w:t>лась в основной советский средний танк довоенного периода. Таким образом, к моменту подписания 7 августа 1938 года постановления Ко</w:t>
      </w:r>
      <w:r w:rsidRPr="000816EF">
        <w:rPr>
          <w:color w:val="000000" w:themeColor="text1"/>
          <w:lang w:val="ru-RU"/>
        </w:rPr>
        <w:softHyphen/>
        <w:t>митета обороны при СНК Союза ССР №198сс «О системе танкового вооружения РККА» имелось два кандидата на создание танка прорыва, который должен был заменить Т-28 и Т-35.</w:t>
      </w:r>
    </w:p>
    <w:p w14:paraId="3A6C8B76" w14:textId="77777777" w:rsidR="00F55F7A" w:rsidRPr="000816EF" w:rsidRDefault="00F55F7A" w:rsidP="000816EF">
      <w:pPr>
        <w:pStyle w:val="a3"/>
        <w:rPr>
          <w:color w:val="000000" w:themeColor="text1"/>
          <w:lang w:val="ru-RU"/>
        </w:rPr>
      </w:pPr>
      <w:r w:rsidRPr="000816EF">
        <w:rPr>
          <w:color w:val="000000" w:themeColor="text1"/>
          <w:lang w:val="ru-RU"/>
        </w:rPr>
        <w:t>Завод №185 занялся проектом танка Т-100 (в переписке он часто называется «100»), СКБ-2 разрабатывало танк СМК (Сергей Миро</w:t>
      </w:r>
      <w:r w:rsidRPr="000816EF">
        <w:rPr>
          <w:color w:val="000000" w:themeColor="text1"/>
          <w:lang w:val="ru-RU"/>
        </w:rPr>
        <w:softHyphen/>
        <w:t xml:space="preserve">нович Киров). В октябре 1938 года были представлены макеты обоих танков, опытный образец СМК изготовили к 1 мая 1939 года, аТ-100 — к 1 июля. К тому моменту в соревнование включился третий проект: СКБ-2 на базе СМК разработало танк прорыва </w:t>
      </w:r>
      <w:r w:rsidRPr="000816EF">
        <w:rPr>
          <w:color w:val="000000" w:themeColor="text1"/>
        </w:rPr>
        <w:t>KB</w:t>
      </w:r>
      <w:r w:rsidRPr="000816EF">
        <w:rPr>
          <w:color w:val="000000" w:themeColor="text1"/>
          <w:lang w:val="ru-RU"/>
        </w:rPr>
        <w:t xml:space="preserve"> (Клим Ворошилов). Решение об изготовлении </w:t>
      </w:r>
      <w:r w:rsidRPr="000816EF">
        <w:rPr>
          <w:color w:val="000000" w:themeColor="text1"/>
        </w:rPr>
        <w:t>KB</w:t>
      </w:r>
      <w:r w:rsidRPr="000816EF">
        <w:rPr>
          <w:color w:val="000000" w:themeColor="text1"/>
          <w:lang w:val="ru-RU"/>
        </w:rPr>
        <w:t xml:space="preserve"> приняли 27 февраля 1939 года, уже в мар</w:t>
      </w:r>
      <w:r w:rsidRPr="000816EF">
        <w:rPr>
          <w:color w:val="000000" w:themeColor="text1"/>
          <w:lang w:val="ru-RU"/>
        </w:rPr>
        <w:softHyphen/>
        <w:t>те продемонстрировали макет, а к 1 сентября построили опытный об</w:t>
      </w:r>
      <w:r w:rsidRPr="000816EF">
        <w:rPr>
          <w:color w:val="000000" w:themeColor="text1"/>
          <w:lang w:val="ru-RU"/>
        </w:rPr>
        <w:softHyphen/>
        <w:t xml:space="preserve">разец. В отличие от двухбашенных СМК и Т-100, </w:t>
      </w:r>
      <w:r w:rsidRPr="000816EF">
        <w:rPr>
          <w:color w:val="000000" w:themeColor="text1"/>
        </w:rPr>
        <w:t>KB</w:t>
      </w:r>
      <w:r w:rsidRPr="000816EF">
        <w:rPr>
          <w:color w:val="000000" w:themeColor="text1"/>
          <w:lang w:val="ru-RU"/>
        </w:rPr>
        <w:t xml:space="preserve"> имел одну баш</w:t>
      </w:r>
      <w:r w:rsidRPr="000816EF">
        <w:rPr>
          <w:color w:val="000000" w:themeColor="text1"/>
          <w:lang w:val="ru-RU"/>
        </w:rPr>
        <w:softHyphen/>
        <w:t>ню, был меньше, за счет чего толщину брони удалось увеличить с 60 до 75 мм.</w:t>
      </w:r>
    </w:p>
    <w:p w14:paraId="712F0FCC" w14:textId="77777777" w:rsidR="00F55F7A" w:rsidRPr="000816EF" w:rsidRDefault="00F55F7A" w:rsidP="000816EF">
      <w:pPr>
        <w:pStyle w:val="a3"/>
        <w:rPr>
          <w:color w:val="000000" w:themeColor="text1"/>
          <w:lang w:val="ru-RU"/>
        </w:rPr>
      </w:pPr>
      <w:r w:rsidRPr="000816EF">
        <w:rPr>
          <w:color w:val="000000" w:themeColor="text1"/>
          <w:lang w:val="ru-RU"/>
        </w:rPr>
        <w:t xml:space="preserve">Полигонные испытания показали, что </w:t>
      </w:r>
      <w:r w:rsidRPr="000816EF">
        <w:rPr>
          <w:color w:val="000000" w:themeColor="text1"/>
        </w:rPr>
        <w:t>KB</w:t>
      </w:r>
      <w:r w:rsidRPr="000816EF">
        <w:rPr>
          <w:color w:val="000000" w:themeColor="text1"/>
          <w:lang w:val="ru-RU"/>
        </w:rPr>
        <w:t xml:space="preserve"> является наиболее прием</w:t>
      </w:r>
      <w:r w:rsidRPr="000816EF">
        <w:rPr>
          <w:color w:val="000000" w:themeColor="text1"/>
          <w:lang w:val="ru-RU"/>
        </w:rPr>
        <w:softHyphen/>
        <w:t>лемым образцом танка прорыва. Еще до начала испытаний было при</w:t>
      </w:r>
      <w:r w:rsidRPr="000816EF">
        <w:rPr>
          <w:color w:val="000000" w:themeColor="text1"/>
          <w:lang w:val="ru-RU"/>
        </w:rPr>
        <w:softHyphen/>
        <w:t>нято решение изготовить 15 танков установочной серии. Судьба СМК иТ-100 по состоянию на осень 1939 года еще не решилась, но оба танка страдали проблемами с двигателем АМ-34. Вместе с тем предпочтение отдавалось СМК, поскольку пружинная подвеска на Т-100 оказалась неудачной, отмечалась и плохая обзорность. Что же касается СМК, то претензии в основном предъявлялись к работе мотора и системе ох</w:t>
      </w:r>
      <w:r w:rsidRPr="000816EF">
        <w:rPr>
          <w:color w:val="000000" w:themeColor="text1"/>
          <w:lang w:val="ru-RU"/>
        </w:rPr>
        <w:softHyphen/>
        <w:t>лаждения, те же недостатки были присущи и Т-100. Начавшаяся вой</w:t>
      </w:r>
      <w:r w:rsidRPr="000816EF">
        <w:rPr>
          <w:color w:val="000000" w:themeColor="text1"/>
          <w:lang w:val="ru-RU"/>
        </w:rPr>
        <w:softHyphen/>
        <w:t>на с Финляндией стала своеобразным полигоном для новых танков прорыва. Они же рассматривались и как потенциальная платформа для создания штурмовых САУ (17484).</w:t>
      </w:r>
    </w:p>
    <w:p w14:paraId="357DEE76" w14:textId="77777777" w:rsidR="00F55F7A" w:rsidRPr="000816EF" w:rsidRDefault="00F55F7A" w:rsidP="000816EF">
      <w:pPr>
        <w:spacing w:after="0" w:line="240" w:lineRule="auto"/>
        <w:jc w:val="both"/>
        <w:rPr>
          <w:rFonts w:ascii="Times New Roman" w:hAnsi="Times New Roman"/>
          <w:color w:val="000000" w:themeColor="text1"/>
          <w:sz w:val="16"/>
          <w:szCs w:val="16"/>
        </w:rPr>
      </w:pPr>
    </w:p>
    <w:p w14:paraId="51E2B31B" w14:textId="77777777" w:rsidR="00116E46" w:rsidRPr="000816EF" w:rsidRDefault="00116E46" w:rsidP="000816EF">
      <w:pPr>
        <w:pStyle w:val="ae"/>
        <w:shd w:val="clear" w:color="auto" w:fill="FFFFFF"/>
        <w:spacing w:before="0" w:after="0"/>
        <w:jc w:val="both"/>
        <w:textAlignment w:val="baseline"/>
        <w:rPr>
          <w:color w:val="0070C0"/>
          <w:sz w:val="16"/>
          <w:szCs w:val="16"/>
        </w:rPr>
      </w:pPr>
      <w:r w:rsidRPr="000816EF">
        <w:rPr>
          <w:color w:val="0070C0"/>
          <w:sz w:val="16"/>
          <w:szCs w:val="16"/>
        </w:rPr>
        <w:t>В апреле 1938 года начались работы по танку прорыва. К 26 числу были подготовлены тактико-технические требования на разработку танка, который на заводе №185 обозначили как «машина 100» (позже — Т-100). Согласно требованиям, предполагалось создать машину боевой массой 55-60 т с вооружением в виде 1 пушки Л-10 и 3 пушек калибра 45 мм, экипажем в 11 человек, мотором ГАМ-34 мощностью 850 л.с. и бронёй толщиной 60 мм по периметру. Впрочем, эти ТТТ отражали видение танка заводом №185. Идеи по танку прорыва нового поколения стали обретать форму ещё в марте 1938 года, а 28 апреля выяснилось, что будет конкурс. Также проект своего танка, получившего обозначение СМК-1, представило СКБ-2 Кировского завода. Так началась битва двух коллективов — КБ завода №185 и коллектива СКБ-2 Кировского завода, которое за год до того возглавил Котин. Следует отметить, что с Т-100 связывают С.А. Гинзбурга как одного из авторов машины, но это не соответствует действительности. Согласно приказу от 20 июня 1938 года старшим инженером машины был назначен И.С. Палей, ходовую часть разрабатывал Максаков, вооружение — Г.Н. Москвин. Гинзбург же на тот момент уже не работал на заводе №185 (19857).</w:t>
      </w:r>
    </w:p>
    <w:p w14:paraId="00FDFBB6" w14:textId="77777777" w:rsidR="00116E46" w:rsidRPr="000816EF" w:rsidRDefault="00116E46" w:rsidP="000816EF">
      <w:pPr>
        <w:shd w:val="clear" w:color="auto" w:fill="FFFFFF"/>
        <w:spacing w:after="0" w:line="240" w:lineRule="auto"/>
        <w:jc w:val="both"/>
        <w:rPr>
          <w:rFonts w:ascii="Times New Roman" w:hAnsi="Times New Roman"/>
          <w:color w:val="0070C0"/>
          <w:sz w:val="16"/>
          <w:szCs w:val="16"/>
        </w:rPr>
      </w:pPr>
    </w:p>
    <w:p w14:paraId="3B31E75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началось проектирование ГАЗ-63. Затем в марте 1939 г., декабре 1940 г. и декабре 1943 г. последовательно появились различные опытные образцы. В период 1943-1946 гг. испытывались машины с прямоугольными крыльями и кабиной водителя, выполненными по аналогии с грузовиком "Студебеккер-ЮС6-62". С освоением производства ГАЗ-51 конструкция ГАЗ-63 была уточнена, и обе модели унифицированы по деталям на 80%. Выпуск ГАЗ-63 начался в апреле 1948 г. и продолжался почти 20 лет. Создатели этого автомобиля -руководители производства Г. А. Веденяпин, П. И. Музюкин, В. С. Пол-зиков, В. А. Семенов, Н. Ф. Струнников, И. С. Ушаков отмечены Государственной премией в 1949 г. ГАЗ-63 был задуман как простейшая конструкция автомобиля повышенной проходимости. Поэтому начинавший работу над ней В. А. Грачев, а впоследствии П. И. Музюкин ориентировались на создание не целиком новой машины, а модификации повышенной проходимости на базе модели ГАЗ-51. Этот шаг объяснялся необходимостью выпуска ГАЗ-63 не в масштабах нескольких тысяч в год, а десятками тысяч. Поэтому для такой машины в качестве шарниров равных угловых скоростей в приводе передних колес выбрали шариковые шарниры "Бендикс-Вейсс": они лучше всего подходили для массового производства. Например, в США с 1940 по 1945 г. фирма "Бендикс" изготовила 2,5 млн. таких шарниров для автомобилей повышенной проходимости "Виллис-МБ", "Додж-ВК51", "Шевроле-ГУ! 07", "Студебеккер-ЮС6-62", "Интернационал-М5-6" и др. Определяющим моментом для всей компоновки полноприводного автомобиля является выбор конструкции раздаточной коробки. Она задает важнейшие эксплуатационные параметры машине. На ГАЗ-63 этот узел объединен с демультипликатором. Он расширил диапазон изменения тягового усилия, приложенного к ведущим колесам, с 6,4 (коробка передач ГАЗ-51) до 12,5. При этом демультипликатор имел помимо понижающей и прямую передачу, что снижало механические потери в трансмиссии и расход топлива при движении по хорошим дорогам. Привод к передним колесам -отключаемый, причем блокирующий механизм не позволял включить понижающую передачу, когда тяговое усилие подводилось только к задним колесам. Место расположения раздаточной коробки на ГАЗ-63 выбрано с таким расчетом, чтобы карданные валы, соединяющие ее с передним и задним мостами, получились одинаковой длины. Наличие раздаточной коробки, переднего ведущего моста, а также измененные размеры шин при унификации рамы, рессор и других узлов ГАЗ-51 и ГАЗ-63 сказались на увеличении (90 мм) расстояния от грунта до верхней полки рамы. Высота машины увеличилась до 2245 мм (на 115 мм), а дорожный просвет - до 270 мм. Наряду с ГАЗ-63 выпускалась ее модификация ГАЗ-63А, оснащенная лебедкой, которая развивала наибольшее тяговое усилие 4500 кг и приводилась через коробку отбора мощности от трансмиссии машины. Снаряженная масса ГАЗ-63 составляла 3280 кг, а ГАЗ-63А -3520 кг. Грузоподъемность этих автомобилей - 2000 кг, причем каждый мог буксировать прицеп полной массой 2000 кг. ГАЗ-63 и ГАЗ-63А преодолевали брод глубиной 0,8 м, подъем - крутизной до 28°. Наибольшая скорость при 70-сильном двигателе ГАЗ-51 - 65 км/ч. Расход топлива - в среднем около 30 л/100 км. Габарит машины: длина - 5525 мм (5800 - для ГАЗ-63А), ширина - 2200 мм, высота - 2185 мм; база - 3300 мм. На базе ГАЗ-63 была разработана полно-приводная трехосная машина ГАЗ-33 грузоподъемностью 2500-3000 кг, опытные образцы которой построены в 1946 г. Для привода двух задних ведущих мостов требовалась уже раздаточная коробка измененной конструкции не с двумя, а тремя выводами для карданных валов. ГАЗ-33 в целом являлся неплохим автомобилем (тоже с односкатными колесами), но при двигателе ГАЗ-51 он имел недостаточные тяговые показатели. У этого двигателя мощность составляла 70 л. с., а наибольший крутящий момент-20,5 кгс-м. По результатам же испытаний требовался двигатель типа ЗИС-150 (90 л. с. и 31 кгс-м). Вопрос о поставке таких двигателей ГАЗу не решался ввиду задержки освоения их на ЗИСе (начат лишь в январе 1947 г.) и ряда субъективных обстоятельств (местнические взгляды и др.). Полноприводный ГАЗ-63А. 1948 г. Полноприводный ЗИС-151. 1948 г. В конечном счете Минавтопролл СССР принял решение работы над машиной типа ГАЗ-33 продолжить на ЗИСе, унифицировав ее с базовой моделью ЗИС-150 (12098).</w:t>
      </w:r>
    </w:p>
    <w:p w14:paraId="04845FC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85E3C50" w14:textId="77777777" w:rsidR="00116E46" w:rsidRPr="000816EF" w:rsidRDefault="00116E4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апреле 1938 на московском заводе «Комета» изготовлены пер</w:t>
      </w:r>
      <w:r w:rsidRPr="000816EF">
        <w:rPr>
          <w:rFonts w:ascii="Times New Roman" w:hAnsi="Times New Roman"/>
          <w:color w:val="0070C0"/>
          <w:sz w:val="16"/>
          <w:szCs w:val="16"/>
        </w:rPr>
        <w:softHyphen/>
        <w:t>вые 15 газогенераторов Г-14 (22518).</w:t>
      </w:r>
    </w:p>
    <w:p w14:paraId="223C7FB0" w14:textId="77777777" w:rsidR="00116E46" w:rsidRPr="000816EF" w:rsidRDefault="00116E46" w:rsidP="000816EF">
      <w:pPr>
        <w:spacing w:after="0" w:line="240" w:lineRule="auto"/>
        <w:jc w:val="both"/>
        <w:rPr>
          <w:rFonts w:ascii="Times New Roman" w:hAnsi="Times New Roman"/>
          <w:color w:val="0070C0"/>
          <w:sz w:val="16"/>
          <w:szCs w:val="16"/>
        </w:rPr>
      </w:pPr>
    </w:p>
    <w:p w14:paraId="655B1C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года для лучшей координации деятельности приборостроительных предприятий по решению Правительства в системе Наркомата оборонной промышленности было образовано Главное управление промышленности военных приборов и телемеханики (20-е). Основными направлениями его деятельности были приборы управления огнем, военная телемеханика, гидроакустика, гироскопия и спецсвязь (9921).</w:t>
      </w:r>
    </w:p>
    <w:p w14:paraId="7351DD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6B99858" w14:textId="77777777" w:rsidR="00B11F9F" w:rsidRPr="000816EF" w:rsidRDefault="00B11F9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апреля 1938 г. заводом № 175 не было выпущено ни одной серийной торпеды, лишь с апреля 1938 г. завод № 175 приступил к серийному выпуску торпед “45</w:t>
      </w:r>
      <w:r w:rsidRPr="000816EF">
        <w:rPr>
          <w:rFonts w:ascii="Times New Roman" w:hAnsi="Times New Roman"/>
          <w:color w:val="000000" w:themeColor="text1"/>
          <w:sz w:val="16"/>
          <w:szCs w:val="16"/>
        </w:rPr>
        <w:noBreakHyphen/>
        <w:t>36”. За период с 1 апреля с. г. по 1 октября с. г. при исключительно напряженной работе всего коллектива завод, имея обеспечение рабсилой 57,5%, изготовил 392 торпеды “45</w:t>
      </w:r>
      <w:r w:rsidRPr="000816EF">
        <w:rPr>
          <w:rFonts w:ascii="Times New Roman" w:hAnsi="Times New Roman"/>
          <w:color w:val="000000" w:themeColor="text1"/>
          <w:sz w:val="16"/>
          <w:szCs w:val="16"/>
        </w:rPr>
        <w:noBreakHyphen/>
        <w:t>36”, из которых полностью укомплектовал и сдал флоту 286 торпед (17794).</w:t>
      </w:r>
    </w:p>
    <w:p w14:paraId="391623D6" w14:textId="77777777" w:rsidR="00B11F9F" w:rsidRPr="000816EF" w:rsidRDefault="00B11F9F" w:rsidP="000816EF">
      <w:pPr>
        <w:spacing w:after="0" w:line="240" w:lineRule="auto"/>
        <w:jc w:val="both"/>
        <w:rPr>
          <w:rFonts w:ascii="Times New Roman" w:hAnsi="Times New Roman"/>
          <w:color w:val="000000" w:themeColor="text1"/>
          <w:sz w:val="16"/>
          <w:szCs w:val="16"/>
        </w:rPr>
      </w:pPr>
    </w:p>
    <w:p w14:paraId="2169A79B" w14:textId="77777777" w:rsidR="004E4608" w:rsidRPr="000816EF" w:rsidRDefault="004E4608" w:rsidP="000816EF">
      <w:pPr>
        <w:pStyle w:val="ae"/>
        <w:spacing w:before="0" w:after="0"/>
        <w:jc w:val="both"/>
        <w:rPr>
          <w:color w:val="000000" w:themeColor="text1"/>
          <w:sz w:val="16"/>
          <w:szCs w:val="16"/>
        </w:rPr>
      </w:pPr>
      <w:r w:rsidRPr="000816EF">
        <w:rPr>
          <w:color w:val="000000" w:themeColor="text1"/>
          <w:sz w:val="16"/>
          <w:szCs w:val="16"/>
        </w:rPr>
        <w:t xml:space="preserve">В апреле 1938 г. первый комплект «Мина-7» был предъявлен заводом № 205 заказчику. Следующий появился в июне, еще по одному – в июле и октябре, и в декабре – 2 комплекта. По плану в 1938 г. завод № 212 должен был выпустить 12 «Мин», а 205-й – 6. Правда, нарком дал разрешение уменьшить план до 4. Над освоением </w:t>
      </w:r>
      <w:r w:rsidRPr="000816EF">
        <w:rPr>
          <w:color w:val="000000" w:themeColor="text1"/>
          <w:sz w:val="16"/>
          <w:szCs w:val="16"/>
        </w:rPr>
        <w:lastRenderedPageBreak/>
        <w:t>этого «объекта», как это было принято называть в переписке, завод проработал свыше 15 месяцев. Выпуск систем «Мина» ознаменовал крупный шаг в развитии отечественного морского приборостроения, главными вехами которого явились:</w:t>
      </w:r>
    </w:p>
    <w:p w14:paraId="6D4F9722" w14:textId="77777777" w:rsidR="004E4608" w:rsidRPr="000816EF" w:rsidRDefault="004E4608" w:rsidP="000816EF">
      <w:pPr>
        <w:pStyle w:val="ae"/>
        <w:spacing w:before="0" w:after="0"/>
        <w:jc w:val="both"/>
        <w:rPr>
          <w:color w:val="000000" w:themeColor="text1"/>
          <w:sz w:val="16"/>
          <w:szCs w:val="16"/>
        </w:rPr>
      </w:pPr>
      <w:r w:rsidRPr="000816EF">
        <w:rPr>
          <w:color w:val="000000" w:themeColor="text1"/>
          <w:sz w:val="16"/>
          <w:szCs w:val="16"/>
        </w:rPr>
        <w:t>– переход от изготовления единичных приборов к серийному выпуску систем на ряде заводов;</w:t>
      </w:r>
    </w:p>
    <w:p w14:paraId="2165EB8A" w14:textId="77777777" w:rsidR="004E4608" w:rsidRPr="000816EF" w:rsidRDefault="004E4608" w:rsidP="000816EF">
      <w:pPr>
        <w:pStyle w:val="ae"/>
        <w:spacing w:before="0" w:after="0"/>
        <w:jc w:val="both"/>
        <w:rPr>
          <w:color w:val="000000" w:themeColor="text1"/>
          <w:sz w:val="16"/>
          <w:szCs w:val="16"/>
        </w:rPr>
      </w:pPr>
      <w:r w:rsidRPr="000816EF">
        <w:rPr>
          <w:color w:val="000000" w:themeColor="text1"/>
          <w:sz w:val="16"/>
          <w:szCs w:val="16"/>
        </w:rPr>
        <w:t>– внедрение новых принципов проектирования приборов, заключающихся в создании конструктивно законченных механизмов, монтируемых в корпус прибора;</w:t>
      </w:r>
    </w:p>
    <w:p w14:paraId="5E09CE18" w14:textId="77777777" w:rsidR="004E4608" w:rsidRPr="000816EF" w:rsidRDefault="004E4608" w:rsidP="000816EF">
      <w:pPr>
        <w:pStyle w:val="ae"/>
        <w:spacing w:before="0" w:after="0"/>
        <w:jc w:val="both"/>
        <w:rPr>
          <w:color w:val="000000" w:themeColor="text1"/>
          <w:sz w:val="16"/>
          <w:szCs w:val="16"/>
        </w:rPr>
      </w:pPr>
      <w:r w:rsidRPr="000816EF">
        <w:rPr>
          <w:color w:val="000000" w:themeColor="text1"/>
          <w:sz w:val="16"/>
          <w:szCs w:val="16"/>
        </w:rPr>
        <w:t>– внедрение ряда новых технологических процессов;</w:t>
      </w:r>
    </w:p>
    <w:p w14:paraId="39345B11" w14:textId="77777777" w:rsidR="004E4608" w:rsidRPr="000816EF" w:rsidRDefault="004E4608" w:rsidP="000816EF">
      <w:pPr>
        <w:pStyle w:val="ae"/>
        <w:spacing w:before="0" w:after="0"/>
        <w:jc w:val="both"/>
        <w:rPr>
          <w:color w:val="000000" w:themeColor="text1"/>
          <w:sz w:val="16"/>
          <w:szCs w:val="16"/>
        </w:rPr>
      </w:pPr>
      <w:r w:rsidRPr="000816EF">
        <w:rPr>
          <w:color w:val="000000" w:themeColor="text1"/>
          <w:sz w:val="16"/>
          <w:szCs w:val="16"/>
        </w:rPr>
        <w:t>– переход от чисто механических приборов к электромеханическим.</w:t>
      </w:r>
    </w:p>
    <w:p w14:paraId="289667AE" w14:textId="77777777" w:rsidR="004E4608" w:rsidRPr="000816EF" w:rsidRDefault="004E4608" w:rsidP="000816EF">
      <w:pPr>
        <w:pStyle w:val="ae"/>
        <w:spacing w:before="0" w:after="0"/>
        <w:jc w:val="both"/>
        <w:rPr>
          <w:color w:val="000000" w:themeColor="text1"/>
          <w:sz w:val="16"/>
          <w:szCs w:val="16"/>
        </w:rPr>
      </w:pPr>
      <w:r w:rsidRPr="000816EF">
        <w:rPr>
          <w:color w:val="000000" w:themeColor="text1"/>
          <w:sz w:val="16"/>
          <w:szCs w:val="16"/>
        </w:rPr>
        <w:t>Используя приобретенный опыт, были созданы центральные автоматы стрельбы: артиллерийский главного калибра (ЦАС, завод «Электроприбор»), торпедный (ТАС, завод «ЗАТЭМ), зенитный (ЗАС, завод 252). Они позволили автоматизировать процессы определения элементов движения целей (ЭДЦ) и вырабатывать полные углы вертикального и горизонтального наведения орудий (ПУВН и ПУГН) и торпедных аппаратов. Одновременно были созданы: автомат, задающий темп стрельбы («автомат замыкания ревунов»), палубный прибор для выработки данных стрельбы артиллерией главного калибра и торпедами упрощенным способом («ночной визир»), приборы, принимающие выработанные данные на орудиях и торпедных аппаратах, для осуществления их наводки с заданной точностью при залпе. Эти приборы, как и все линии межприборных связей, оборудовались самосинхронизирующейся связью, что значительно сократило время подготовки к бою, повысило точность и достоверность в передаче величин.</w:t>
      </w:r>
    </w:p>
    <w:p w14:paraId="2D144325" w14:textId="77777777" w:rsidR="004E4608" w:rsidRPr="000816EF" w:rsidRDefault="004E4608" w:rsidP="000816EF">
      <w:pPr>
        <w:pStyle w:val="ae"/>
        <w:spacing w:before="0" w:after="0"/>
        <w:jc w:val="both"/>
        <w:rPr>
          <w:color w:val="000000" w:themeColor="text1"/>
          <w:sz w:val="16"/>
          <w:szCs w:val="16"/>
        </w:rPr>
      </w:pPr>
      <w:r w:rsidRPr="000816EF">
        <w:rPr>
          <w:color w:val="000000" w:themeColor="text1"/>
          <w:sz w:val="16"/>
          <w:szCs w:val="16"/>
        </w:rPr>
        <w:t>Система ПУС «Мина», являясь центральным звеном в цепи управления боевой деятельностью эскадренного миноносца, впервые связывала в единый комплекс оптические посты наблюдения за целями, собственные счетно-решающие средства и оружие (артиллерийские установки и торпедные аппараты) (15736).</w:t>
      </w:r>
    </w:p>
    <w:p w14:paraId="7D60C079" w14:textId="77777777" w:rsidR="004E4608" w:rsidRPr="000816EF" w:rsidRDefault="004E4608" w:rsidP="000816EF">
      <w:pPr>
        <w:pStyle w:val="ae"/>
        <w:spacing w:before="0" w:after="0"/>
        <w:jc w:val="both"/>
        <w:rPr>
          <w:color w:val="000000" w:themeColor="text1"/>
          <w:sz w:val="16"/>
          <w:szCs w:val="16"/>
        </w:rPr>
      </w:pPr>
    </w:p>
    <w:p w14:paraId="03C4E0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на испытаниях лидер "Москва" при водоизмещении 2330 т, мощно</w:t>
      </w:r>
      <w:r w:rsidRPr="000816EF">
        <w:rPr>
          <w:rFonts w:ascii="Times New Roman" w:hAnsi="Times New Roman"/>
          <w:color w:val="000000" w:themeColor="text1"/>
          <w:sz w:val="16"/>
          <w:szCs w:val="16"/>
        </w:rPr>
        <w:softHyphen/>
        <w:t>сти механизмов 77 725 л. с. и волнении до трех баллов достиг ско</w:t>
      </w:r>
      <w:r w:rsidRPr="000816EF">
        <w:rPr>
          <w:rFonts w:ascii="Times New Roman" w:hAnsi="Times New Roman"/>
          <w:color w:val="000000" w:themeColor="text1"/>
          <w:sz w:val="16"/>
          <w:szCs w:val="16"/>
        </w:rPr>
        <w:softHyphen/>
        <w:t>рости 43,57 уз. Он вступил в строй Черноморского флота 10 авгу</w:t>
      </w:r>
      <w:r w:rsidRPr="000816EF">
        <w:rPr>
          <w:rFonts w:ascii="Times New Roman" w:hAnsi="Times New Roman"/>
          <w:color w:val="000000" w:themeColor="text1"/>
          <w:sz w:val="16"/>
          <w:szCs w:val="16"/>
        </w:rPr>
        <w:softHyphen/>
        <w:t>ста, лидер "Харьков" — 19 ноября 1938 г. (9838).</w:t>
      </w:r>
    </w:p>
    <w:p w14:paraId="32E8B3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3874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эсминец "Гневный" вышел на испытания. Они затяну</w:t>
      </w:r>
      <w:r w:rsidRPr="000816EF">
        <w:rPr>
          <w:rFonts w:ascii="Times New Roman" w:hAnsi="Times New Roman"/>
          <w:color w:val="000000" w:themeColor="text1"/>
          <w:sz w:val="16"/>
          <w:szCs w:val="16"/>
        </w:rPr>
        <w:softHyphen/>
        <w:t>лись до осени, так как конструкторам и строителям пришлось уст</w:t>
      </w:r>
      <w:r w:rsidRPr="000816EF">
        <w:rPr>
          <w:rFonts w:ascii="Times New Roman" w:hAnsi="Times New Roman"/>
          <w:color w:val="000000" w:themeColor="text1"/>
          <w:sz w:val="16"/>
          <w:szCs w:val="16"/>
        </w:rPr>
        <w:softHyphen/>
        <w:t>ранять дефекты машинно-котельной установки, главными из которых были перегрев котлов и пропаривание турбин. Зато на офи</w:t>
      </w:r>
      <w:r w:rsidRPr="000816EF">
        <w:rPr>
          <w:rFonts w:ascii="Times New Roman" w:hAnsi="Times New Roman"/>
          <w:color w:val="000000" w:themeColor="text1"/>
          <w:sz w:val="16"/>
          <w:szCs w:val="16"/>
        </w:rPr>
        <w:softHyphen/>
        <w:t>циальной пробе эсминец развил максимальную скорость 39,37 уз с превышением проектной мощности механизмов. Скорость полного хода на продолжительном режиме при мощности 50500 л.с. соста</w:t>
      </w:r>
      <w:r w:rsidRPr="000816EF">
        <w:rPr>
          <w:rFonts w:ascii="Times New Roman" w:hAnsi="Times New Roman"/>
          <w:color w:val="000000" w:themeColor="text1"/>
          <w:sz w:val="16"/>
          <w:szCs w:val="16"/>
        </w:rPr>
        <w:softHyphen/>
        <w:t>вила 38,33 уз. В то же время приемная комиссия отметила 120-тон</w:t>
      </w:r>
      <w:r w:rsidRPr="000816EF">
        <w:rPr>
          <w:rFonts w:ascii="Times New Roman" w:hAnsi="Times New Roman"/>
          <w:color w:val="000000" w:themeColor="text1"/>
          <w:sz w:val="16"/>
          <w:szCs w:val="16"/>
        </w:rPr>
        <w:softHyphen/>
        <w:t>ную перегрузку. Полное водоизмещение "Гневного" тогда оценили в 2039 т, начальная метацентрическая высота при этом водоизме</w:t>
      </w:r>
      <w:r w:rsidRPr="000816EF">
        <w:rPr>
          <w:rFonts w:ascii="Times New Roman" w:hAnsi="Times New Roman"/>
          <w:color w:val="000000" w:themeColor="text1"/>
          <w:sz w:val="16"/>
          <w:szCs w:val="16"/>
        </w:rPr>
        <w:softHyphen/>
        <w:t>щении составила 0,86 м. Эсминец "не добрал" 280 миль до уста</w:t>
      </w:r>
      <w:r w:rsidRPr="000816EF">
        <w:rPr>
          <w:rFonts w:ascii="Times New Roman" w:hAnsi="Times New Roman"/>
          <w:color w:val="000000" w:themeColor="text1"/>
          <w:sz w:val="16"/>
          <w:szCs w:val="16"/>
        </w:rPr>
        <w:softHyphen/>
        <w:t>новленной в 1938 г. 3000-мильной дальности плавания экономи</w:t>
      </w:r>
      <w:r w:rsidRPr="000816EF">
        <w:rPr>
          <w:rFonts w:ascii="Times New Roman" w:hAnsi="Times New Roman"/>
          <w:color w:val="000000" w:themeColor="text1"/>
          <w:sz w:val="16"/>
          <w:szCs w:val="16"/>
        </w:rPr>
        <w:softHyphen/>
        <w:t>ческим ходом. Не были установлены МПУАЗО, торпедный авто</w:t>
      </w:r>
      <w:r w:rsidRPr="000816EF">
        <w:rPr>
          <w:rFonts w:ascii="Times New Roman" w:hAnsi="Times New Roman"/>
          <w:color w:val="000000" w:themeColor="text1"/>
          <w:sz w:val="16"/>
          <w:szCs w:val="16"/>
        </w:rPr>
        <w:softHyphen/>
        <w:t>мат стрельбы, шумопеленгатор и пулеметы (3898).</w:t>
      </w:r>
    </w:p>
    <w:p w14:paraId="24CAED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1666D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на заводе № 112 были спущены на воду в заводском затоне сразу шесть субмарин IX серии. В июле на достроечной базе в Кронштадте были спущены лодки XII серии № 247 и 249 (М-96 и М-97). Однако степень готовности всех их была очень низкой. Требовалось проделать огромный объем доделочных работ и внести массу конструкционных изменений. В результате, например, лодка № 245 (С-11), спущенная на воду 20 апреля 1938 г., была окончательно сдана флоту уже во время начавшейся войны — в июне 1941 г.! Это и неудивительно, если учесть, что собирали подлодки из всего, что было под рукой. Так, для двух «малюток» не хватало килевых листов, а подходящий металл заводу не поставили. Выход нашли простой: один лист изготовили из материалов, оставшихся от серии «Щука», а второй — из металла, ранее забракованного по расслоению. [196 — ГОПАНО, Ф. 3, Оп. 1, Д. 979, Л. 10.] (11741).</w:t>
      </w:r>
    </w:p>
    <w:p w14:paraId="2E73A2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3430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5E41B2B1" w14:textId="77777777" w:rsidR="000B292C" w:rsidRPr="000816EF" w:rsidRDefault="000B292C"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1971184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2BE20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2EA44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оставшиеся семь ССС “Расанте” передали в 1-ю эскадрилью Grupo 72, вооруженную самолетами Валти V-1A (5016).</w:t>
      </w:r>
    </w:p>
    <w:p w14:paraId="2051C4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F112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оставшиеся 7 машин испанской эскадрильи передали в Gruppo 71 где на вооружении были Валти V-1-5, а летом перебазировались в окрестности Картахены (1366,22).</w:t>
      </w:r>
    </w:p>
    <w:p w14:paraId="6A6F0D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668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апреля 1938 г. в Китай посталялись истребители И-15бис. Суммируя помощь Испании и Китаю получаем 215 экземпляров И-15 (возможно их было больше). Таким образом, поставки И-15 за рубежи Советского Союза составили более половины всего суммарного производства (384 экземпляра). Данное обстоятельство привело к значительному снижению использования самолета на территории Союза. Известно, что 4 И-15 использовались как тренировочные в зоне конфликта у реки Халхин-Гол. О эпизодах использования И-15 в период Великой Отечественной войны данных не обнаружено (6593).</w:t>
      </w:r>
    </w:p>
    <w:p w14:paraId="163619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46B04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прибыла партия И-15бис в составе 60-62 экземпляров. Весной 1938 г. для доставки истребителей в Китай начала действовать автомобильная дорога Алма-Ата - Хами. По прибытию в Хами самолеты собирали, наносили опознавательные знаки, а затем они перелетали в Ланьчжоу. Вместе с поступившими И-16 эти "бисы" явились значимым подкреплением, ибо все имеющиеся до этого истребители американской, французской и итальянской постройки были почти полностью утрачены в ходе боевых действий. Поставки советских истребителей позволили продолжить оказывать сопротивление японским налетам на китайские города (12014).</w:t>
      </w:r>
    </w:p>
    <w:p w14:paraId="088DE1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5FE15E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в Испанию доставили 31 И-16 тип 10 с двигателем М-25 В. Как оказалось и на этот раз И -16 не отличались высоким качеством изготовления. Вновь прибывшая группа советских летчиков, облетавшая самолеты, убедилась в этом после нескольких аварий. Дефекты двигателей и вооружения привели к тому, что некоторые пилоты отказывались вылетать на боевые задания (12015).</w:t>
      </w:r>
    </w:p>
    <w:p w14:paraId="3F9BAC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2333D3F"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12C17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3FFC70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военно-воздушный атташе Франции в Москве полковник Донзю и посол в СССР Колондр зондировали почву на предмет закупок И-16 в СССР. Интересующая информация о характеристиках И-16 была им предоставлена 17 мая. Судя по всему, советское правительство не отказало бы дружественной тогда Франции. и история И-16 обогатилась бы еще одним эпизодом. Впрочем, французы проявили нерешительность, в состоянии которой пребывали до конца года. Затем в Париже определились и заказали 100 истребителей Кертисс Хоук-75 в США. В условиях недостатка истребителей для Франции существовал также вариант присвоения самолетов, которые скапливались на ее границе. Тем не менее, французы не препятствовали возвращению вооружения опоздавшего на войну (12015).</w:t>
      </w:r>
    </w:p>
    <w:p w14:paraId="2683BF5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751793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 начались поставки основной партии В-71 в Чехословакию. Самолеты были сконцентрированы на одном из военных аэродромов под Киевом, где на них установили двигатели Avia HS 12 Ydrs и некоторое другое чехословацкое оборудование. Первые 18 В-71 прибыли в Прагу в апреле, остальные сорок - в мае-июне 1938 г. После полного оснащения и установки вооружения самолеты с бортовыми номерами от В-71.04 до В-71.61 в сентябре 1938 г. ввели в состав Чехословацких ВВС. 49 В-71 получил 6-й авиаполк (шесть эскадрилий по 8 самолетов и один учебный экземпляр), 5-й авиаполк получил 2 В-71, 1-й авиаполк - 6 В-71 в варианте разведчика, 2-й авиаполк - 3 В-71 в варианте разведчика (12027).</w:t>
      </w:r>
    </w:p>
    <w:p w14:paraId="7BA383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AFD72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года финскому правительству тайно поступили первые советские предложения. СССР просил Финляндию гарантировать, что она окажет сопротивление немцам в случае нападения на Финляндию, для чего Советский Союз предлагал свои войска, флот и оружие. Финны отказались от этого (3573).</w:t>
      </w:r>
    </w:p>
    <w:p w14:paraId="78284A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CACC8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японское правительство по дипломатическим каналам потребовало отозвать советских л из Китая, но просьба была отвергнута (3878,8).</w:t>
      </w:r>
    </w:p>
    <w:p w14:paraId="4B8D49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4B91A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C2039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B3B1D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1938 немцы выпустили первые 4 Ме-110, хотя решение о запуске в серию приняли в январе 1937, а первый полет был 12 мая 1936 (1121,9).</w:t>
      </w:r>
    </w:p>
    <w:p w14:paraId="45F0DB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равно, на 2.5 года раньше Пе-2 (1121,9).</w:t>
      </w:r>
    </w:p>
    <w:p w14:paraId="4423FF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40CAED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апреле 1938 года прототип С.714 с четырьмя пулеметами совершил первый полет и уже в ноябре фирма получила заказ на постройку серии из 20 машин, с опционом на дополнительные 180 экземпляров. Самолет находился на уровне современных на тот момент требований к истребителем, однако обладал важными преимуществами над своими более совершенными собратьями - был прост, дешев, технологичен. Так, для изготовления одного экземпляра С.714 требовалось примерно 5000 человеко-часов, против 12000 часов для "Морана" MS-406. Кроме того, основой конструкции "Кодрона" было дерево, а не алюминиевые сплавы, как у самолетов других фирм.</w:t>
      </w:r>
    </w:p>
    <w:p w14:paraId="659BEE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Впрочем, на тот момент, когда первые серийные С.714 стали выходить из сборочных цехов, руководство французских ВВС переменило свое мнение о самолете. Установка вооружения и полного комплекта оборудования заметно снизила тактико-технические характеристики истребителя в сравнении с прототипом. Теперь его ограниченные боевые возможности стали очевидны, и их уже нельзя было оправдать малой себестоимостью и трудоемкостью производства. Поэтому заказ на производство сократили до 83 экземпляров, а руководство ВВС Франции озадачилось новой проблемой - куда пристроить эти совсем новые машины?</w:t>
      </w:r>
    </w:p>
    <w:p w14:paraId="2A0A5BA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тот период началась советско-финская война, которая показалась удачным поводом для того, чтобы "красиво" передать легкие "Кодроны" другому хозяину. Финнам решили отправить 77 таких истребителей, а с ними, в качестве пилотов - поляков-добровольцев. Однако "Зимняя война" быстро закончилась, и масштабные планы в отношении С.714 реализовать не удалось. До Финляндии весной 1940 г. благополучно добрались только шесть "Кодронов". Их собрали и облетали, восторга у новых обладателей не наблюдалось, поэтому и в стране Суоми к легким истребителям потеряли интерес. В 1941 г. полеты на них были запрещены, машины были сданы на склады, а в 1949 г. - уничтожены. Один экземпляр (тактический номер СА-556) был ранее направлен школу авиатехников и оказался единственным "Кодроном" С.714, сохранившимся до наших дней. Из учебного пособия он впоследствии стал экспонатом современного авиационного музея, расположенного неподалеку от города Лахти (11953).</w:t>
      </w:r>
    </w:p>
    <w:p w14:paraId="6A6AC0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607B815" w14:textId="77777777" w:rsidR="00116E46" w:rsidRPr="000816EF" w:rsidRDefault="00116E4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апреле 1938 г. полетел первый Bf-110B-0 Так как производство DB-601A так и не освоили, то машины этой серии получили двигатели Jumo-210Ga. Предсерийные Bf-110B-0 поставлялись в части без вооружения, но уже Bf-110B-1 имели его полный комплект, включая две 20-мм пушки MG FF. Всего было выпущено только 45 Bf-110B, включая несколько Bf-110B-2 без пушек, но с установленным фотооборудованием. Большая часть из них вскоре была переоборудована в учебные Bf-110B-3 (22894).</w:t>
      </w:r>
    </w:p>
    <w:p w14:paraId="712DC362" w14:textId="77777777" w:rsidR="00116E46" w:rsidRPr="000816EF" w:rsidRDefault="00116E46" w:rsidP="000816EF">
      <w:pPr>
        <w:spacing w:after="0" w:line="240" w:lineRule="auto"/>
        <w:jc w:val="both"/>
        <w:rPr>
          <w:rFonts w:ascii="Times New Roman" w:hAnsi="Times New Roman"/>
          <w:color w:val="0070C0"/>
          <w:sz w:val="16"/>
          <w:szCs w:val="16"/>
        </w:rPr>
      </w:pPr>
    </w:p>
    <w:p w14:paraId="03AD8AEE" w14:textId="77777777" w:rsidR="00116E46" w:rsidRPr="000816EF" w:rsidRDefault="00116E46"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апреле 1938 года был облетан Br. 730-01 и через три месяца разбит. Тем не менее, фирма получила заказ еще на четыре самолета. После испытаний они должны были быть переданы в строевые части французской морской авиации (Аэронаваль).</w:t>
      </w:r>
    </w:p>
    <w:p w14:paraId="33B7778C" w14:textId="77777777" w:rsidR="00116E46" w:rsidRPr="000816EF" w:rsidRDefault="00116E46"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Новая летающая лодка предназначалась для ведения океанских операций совместно с линкорами, крейсерами и субмаринами в качестве патрульного бомбардировщика и разведчика. Бомбардировочное вооружение было для такого большого гидроплана не слишком мощным, зато на оборону не поскупились, установив пять пулеметных огневых точек и одну турель с 25-мм автоматической пушкой (22815).</w:t>
      </w:r>
    </w:p>
    <w:p w14:paraId="2071FA59" w14:textId="77777777" w:rsidR="00116E46" w:rsidRPr="000816EF" w:rsidRDefault="00116E46" w:rsidP="000816EF">
      <w:pPr>
        <w:shd w:val="clear" w:color="auto" w:fill="FFFFFF"/>
        <w:spacing w:after="0" w:line="240" w:lineRule="auto"/>
        <w:jc w:val="both"/>
        <w:rPr>
          <w:rFonts w:ascii="Times New Roman" w:hAnsi="Times New Roman"/>
          <w:color w:val="0070C0"/>
          <w:sz w:val="16"/>
          <w:szCs w:val="16"/>
        </w:rPr>
      </w:pPr>
    </w:p>
    <w:p w14:paraId="1C7A1036"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1CCB5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D3F184F" w14:textId="77777777" w:rsidR="00116E46" w:rsidRPr="000816EF" w:rsidRDefault="00116E46" w:rsidP="000816EF">
      <w:pPr>
        <w:shd w:val="clear" w:color="auto" w:fill="FFFFFF"/>
        <w:spacing w:after="0" w:line="240" w:lineRule="auto"/>
        <w:jc w:val="both"/>
        <w:rPr>
          <w:rFonts w:ascii="Times New Roman" w:hAnsi="Times New Roman"/>
          <w:color w:val="0070C0"/>
          <w:sz w:val="16"/>
          <w:szCs w:val="16"/>
        </w:rPr>
      </w:pPr>
      <w:r w:rsidRPr="000816EF">
        <w:rPr>
          <w:rStyle w:val="830"/>
          <w:rFonts w:ascii="Times New Roman" w:hAnsi="Times New Roman" w:cs="Times New Roman"/>
          <w:color w:val="0070C0"/>
          <w:sz w:val="16"/>
          <w:szCs w:val="16"/>
        </w:rPr>
        <w:t>В апреле и мае 1938 не было сдано ни одного «ишачка». В сложив</w:t>
      </w:r>
      <w:r w:rsidRPr="000816EF">
        <w:rPr>
          <w:rStyle w:val="830"/>
          <w:rFonts w:ascii="Times New Roman" w:hAnsi="Times New Roman" w:cs="Times New Roman"/>
          <w:color w:val="0070C0"/>
          <w:sz w:val="16"/>
          <w:szCs w:val="16"/>
        </w:rPr>
        <w:softHyphen/>
        <w:t>шихся обстоятельствах пушечные машины отошли на второй план. Отчет о совместных испытаниях начальник ПГУ НКОП С.И. Беляйкин утвердил только 19 июня. Поскольку на подготовку серийного комплекта чертежей на тип 17 требовалось около трех месяцев, то производство пушечных И-16 вновь удалось развернуть только осенью 1938 года. Согласно справке, подписанной 15 января 1939 года на</w:t>
      </w:r>
      <w:r w:rsidRPr="000816EF">
        <w:rPr>
          <w:rStyle w:val="830"/>
          <w:rFonts w:ascii="Times New Roman" w:hAnsi="Times New Roman" w:cs="Times New Roman"/>
          <w:color w:val="0070C0"/>
          <w:sz w:val="16"/>
          <w:szCs w:val="16"/>
        </w:rPr>
        <w:softHyphen/>
        <w:t>чальником 1-го Главного управления только что образованного НКАП А.И. Пастером, 21-й завод успел сдать 20 самолетов тип 17, правда, на заводе оставался задел на 52 машины, в том числе 36 И-16 уже на аэродроме.</w:t>
      </w:r>
      <w:r w:rsidRPr="000816EF">
        <w:rPr>
          <w:rFonts w:ascii="Times New Roman" w:hAnsi="Times New Roman"/>
          <w:color w:val="0070C0"/>
          <w:sz w:val="16"/>
          <w:szCs w:val="16"/>
        </w:rPr>
        <w:t xml:space="preserve"> (19881)</w:t>
      </w:r>
    </w:p>
    <w:p w14:paraId="389460BF" w14:textId="77777777" w:rsidR="00116E46" w:rsidRPr="000816EF" w:rsidRDefault="00116E46" w:rsidP="000816EF">
      <w:pPr>
        <w:shd w:val="clear" w:color="auto" w:fill="FFFFFF"/>
        <w:spacing w:after="0" w:line="240" w:lineRule="auto"/>
        <w:jc w:val="both"/>
        <w:rPr>
          <w:rFonts w:ascii="Times New Roman" w:hAnsi="Times New Roman"/>
          <w:color w:val="0070C0"/>
          <w:sz w:val="16"/>
          <w:szCs w:val="16"/>
        </w:rPr>
      </w:pPr>
    </w:p>
    <w:p w14:paraId="7568EB38"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апреля 1938 г. по март 1939 г. проводились ис</w:t>
      </w:r>
      <w:r w:rsidRPr="000816EF">
        <w:rPr>
          <w:rFonts w:ascii="Times New Roman" w:hAnsi="Times New Roman"/>
          <w:color w:val="000000" w:themeColor="text1"/>
          <w:sz w:val="16"/>
          <w:szCs w:val="16"/>
        </w:rPr>
        <w:softHyphen/>
        <w:t>пытания покрышек из 100% СК, изготовлеиных ЯРАК"ом в НИИ ВВС. Минимальная температура воздуха во время испы</w:t>
      </w:r>
      <w:r w:rsidRPr="000816EF">
        <w:rPr>
          <w:rFonts w:ascii="Times New Roman" w:hAnsi="Times New Roman"/>
          <w:color w:val="000000" w:themeColor="text1"/>
          <w:sz w:val="16"/>
          <w:szCs w:val="16"/>
        </w:rPr>
        <w:softHyphen/>
        <w:t>тания доходила до минус 30°С. Было отмечено расхождение протекторной резины по стыкам (продольным и поперечным), а так-же и то, что в условиях пониженной температуры, покрышки из СК становились более жесткими по сравненнию с покрышками из НК.</w:t>
      </w:r>
    </w:p>
    <w:p w14:paraId="5514B5AF"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816EF">
        <w:rPr>
          <w:rFonts w:ascii="Times New Roman" w:hAnsi="Times New Roman"/>
          <w:color w:val="000000" w:themeColor="text1"/>
          <w:sz w:val="16"/>
          <w:szCs w:val="16"/>
        </w:rPr>
        <w:t xml:space="preserve">В заключении, по результатам испытания, НИИ ВВС считает допустимым к принятию покрышек из 100% СК,-на снабжение в В.В.С. Р.К.К.А </w:t>
      </w:r>
      <w:r w:rsidRPr="000816EF">
        <w:rPr>
          <w:rFonts w:ascii="Times New Roman" w:hAnsi="Times New Roman"/>
          <w:smallCaps/>
          <w:color w:val="000000" w:themeColor="text1"/>
          <w:sz w:val="16"/>
          <w:szCs w:val="16"/>
        </w:rPr>
        <w:t>(10512,14).</w:t>
      </w:r>
    </w:p>
    <w:p w14:paraId="168ADB9C" w14:textId="77777777" w:rsidR="00B32C77" w:rsidRPr="000816EF" w:rsidRDefault="00B32C77" w:rsidP="000816EF">
      <w:pPr>
        <w:numPr>
          <w:ilvl w:val="12"/>
          <w:numId w:val="0"/>
        </w:num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p w14:paraId="6817AB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апреле-мае 1938 г. в ходе заводских испытаний однопланочного РО первой модели на Софринском КИАП провели отстрел снарядов, осна</w:t>
      </w:r>
      <w:r w:rsidRPr="000816EF">
        <w:rPr>
          <w:rFonts w:ascii="Times New Roman" w:hAnsi="Times New Roman"/>
          <w:color w:val="000000" w:themeColor="text1"/>
          <w:sz w:val="16"/>
          <w:szCs w:val="16"/>
        </w:rPr>
        <w:softHyphen/>
        <w:t>щенных дистанционными трубками АГДТ-А. На крыльчатках усы из проволоки толщиной в 1 мм гнулись при стрельбе соседним снарядом. Из 1,5-мм проволоки мм — сворачивались, а из 2-мм вели себя нормаль</w:t>
      </w:r>
      <w:r w:rsidRPr="000816EF">
        <w:rPr>
          <w:rFonts w:ascii="Times New Roman" w:hAnsi="Times New Roman"/>
          <w:color w:val="000000" w:themeColor="text1"/>
          <w:sz w:val="16"/>
          <w:szCs w:val="16"/>
        </w:rPr>
        <w:softHyphen/>
        <w:t>но. Карабины с закругленными кромками крючка для кольца боевой че</w:t>
      </w:r>
      <w:r w:rsidRPr="000816EF">
        <w:rPr>
          <w:rFonts w:ascii="Times New Roman" w:hAnsi="Times New Roman"/>
          <w:color w:val="000000" w:themeColor="text1"/>
          <w:sz w:val="16"/>
          <w:szCs w:val="16"/>
        </w:rPr>
        <w:softHyphen/>
        <w:t>ки дистанционной трубки работали отлично.</w:t>
      </w:r>
    </w:p>
    <w:p w14:paraId="6F254B9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войсковых испытаниях ракетных снарядов РОС-132 с дистанци</w:t>
      </w:r>
      <w:r w:rsidRPr="000816EF">
        <w:rPr>
          <w:rFonts w:ascii="Times New Roman" w:hAnsi="Times New Roman"/>
          <w:color w:val="000000" w:themeColor="text1"/>
          <w:sz w:val="16"/>
          <w:szCs w:val="16"/>
        </w:rPr>
        <w:softHyphen/>
        <w:t>онной трубкой АГДТ-А сделали 695 выстрелов, получив 29 отказов у це</w:t>
      </w:r>
      <w:r w:rsidRPr="000816EF">
        <w:rPr>
          <w:rFonts w:ascii="Times New Roman" w:hAnsi="Times New Roman"/>
          <w:color w:val="000000" w:themeColor="text1"/>
          <w:sz w:val="16"/>
          <w:szCs w:val="16"/>
        </w:rPr>
        <w:softHyphen/>
        <w:t>ли. В стрельбе по наземным целям трубки отказали 13 раз. Кроме того, в двух случаях тротиловые боевые заряды БЧ не сдетонировали из-за раз</w:t>
      </w:r>
      <w:r w:rsidRPr="000816EF">
        <w:rPr>
          <w:rFonts w:ascii="Times New Roman" w:hAnsi="Times New Roman"/>
          <w:color w:val="000000" w:themeColor="text1"/>
          <w:sz w:val="16"/>
          <w:szCs w:val="16"/>
        </w:rPr>
        <w:softHyphen/>
        <w:t>рушения АГДТ при ударе снарядов о землю до окончания горения дис</w:t>
      </w:r>
      <w:r w:rsidRPr="000816EF">
        <w:rPr>
          <w:rFonts w:ascii="Times New Roman" w:hAnsi="Times New Roman"/>
          <w:color w:val="000000" w:themeColor="text1"/>
          <w:sz w:val="16"/>
          <w:szCs w:val="16"/>
        </w:rPr>
        <w:softHyphen/>
        <w:t>танционною состава. Стрельба по шарам-пилотам нала 14 отказов АГДТ. В пяти случаях было отмечено замедленное горение трубки. При этом снаряды разорвались, упав на землю. В семи случаях боевая чека обры</w:t>
      </w:r>
      <w:r w:rsidRPr="000816EF">
        <w:rPr>
          <w:rFonts w:ascii="Times New Roman" w:hAnsi="Times New Roman"/>
          <w:color w:val="000000" w:themeColor="text1"/>
          <w:sz w:val="16"/>
          <w:szCs w:val="16"/>
        </w:rPr>
        <w:softHyphen/>
        <w:t>валась при выходе РС из направляющих, дистанционная трубка но сра</w:t>
      </w:r>
      <w:r w:rsidRPr="000816EF">
        <w:rPr>
          <w:rFonts w:ascii="Times New Roman" w:hAnsi="Times New Roman"/>
          <w:color w:val="000000" w:themeColor="text1"/>
          <w:sz w:val="16"/>
          <w:szCs w:val="16"/>
        </w:rPr>
        <w:softHyphen/>
        <w:t>батывала. Причины остальных двух случаен не установлены. Таким обра</w:t>
      </w:r>
      <w:r w:rsidRPr="000816EF">
        <w:rPr>
          <w:rFonts w:ascii="Times New Roman" w:hAnsi="Times New Roman"/>
          <w:color w:val="000000" w:themeColor="text1"/>
          <w:sz w:val="16"/>
          <w:szCs w:val="16"/>
        </w:rPr>
        <w:softHyphen/>
        <w:t>зом, «отказы подобного рода возникают из-за недочетов в эксплуатации и легко устранимы при должной подготовке личного состава».</w:t>
      </w:r>
    </w:p>
    <w:p w14:paraId="04D2452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Вторую партию взрывателей АГДТ-А на войсковые испытания доста</w:t>
      </w:r>
      <w:r w:rsidRPr="000816EF">
        <w:rPr>
          <w:rFonts w:ascii="Times New Roman" w:hAnsi="Times New Roman"/>
          <w:color w:val="000000" w:themeColor="text1"/>
          <w:sz w:val="16"/>
          <w:szCs w:val="16"/>
        </w:rPr>
        <w:softHyphen/>
        <w:t>вили с крыльчатками, оборудованными усами. Как отмечай техник по авиационному вооружению воентехник 2 ранга Вишневкин, усы на крыльчатках хорошо прикреплены, а боевая чека слишком мягка и коль</w:t>
      </w:r>
      <w:r w:rsidRPr="000816EF">
        <w:rPr>
          <w:rFonts w:ascii="Times New Roman" w:hAnsi="Times New Roman"/>
          <w:color w:val="000000" w:themeColor="text1"/>
          <w:sz w:val="16"/>
          <w:szCs w:val="16"/>
        </w:rPr>
        <w:softHyphen/>
        <w:t>цо заплетено не слишком качественно - заплетку надо делать покруче. Паз на конусе АГДТ и крюк установочного ключа - непрактичны. Осо</w:t>
      </w:r>
      <w:r w:rsidRPr="000816EF">
        <w:rPr>
          <w:rFonts w:ascii="Times New Roman" w:hAnsi="Times New Roman"/>
          <w:color w:val="000000" w:themeColor="text1"/>
          <w:sz w:val="16"/>
          <w:szCs w:val="16"/>
        </w:rPr>
        <w:softHyphen/>
        <w:t>бенно это заметно при вывинчивапии АГДТ - металл срезается, и грубку снять невозможно. При заряжании РО много времени занимает выпрямление чек и их укорачивание. Вес это делать надо при установке АГДТ в РС (11402).</w:t>
      </w:r>
    </w:p>
    <w:p w14:paraId="11B322A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458A28" w14:textId="77777777" w:rsidR="000B292C" w:rsidRPr="000816EF" w:rsidRDefault="000B292C"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апреле-июле 1938 года на Софринском артполигоне провели заводские испытания РО-82 нового типа с Т-образными пазами, отстреляв 17 снарядов модели 1484 с макета самолета И-15. Доработанные боеприпасы отличались от штатных модели 3-0156 латунными Т-образными штифтами, установленны</w:t>
      </w:r>
      <w:r w:rsidRPr="000816EF">
        <w:rPr>
          <w:rFonts w:ascii="Times New Roman" w:hAnsi="Times New Roman"/>
          <w:color w:val="000000" w:themeColor="text1"/>
          <w:sz w:val="16"/>
          <w:szCs w:val="16"/>
        </w:rPr>
        <w:softHyphen/>
        <w:t>ми по одному на переднем и заднем центрирующих утолщениях. Кстати, штифты из цветного металла признав очень ненадежными и вскоре за</w:t>
      </w:r>
      <w:r w:rsidRPr="000816EF">
        <w:rPr>
          <w:rFonts w:ascii="Times New Roman" w:hAnsi="Times New Roman"/>
          <w:color w:val="000000" w:themeColor="text1"/>
          <w:sz w:val="16"/>
          <w:szCs w:val="16"/>
        </w:rPr>
        <w:softHyphen/>
        <w:t>менили стальными.</w:t>
      </w:r>
    </w:p>
    <w:p w14:paraId="26D1F56D" w14:textId="77777777" w:rsidR="000B292C" w:rsidRPr="000816EF" w:rsidRDefault="000B292C"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Одиночные орудия конструкции Н.Белова в группе №4 сблокирова</w:t>
      </w:r>
      <w:r w:rsidRPr="000816EF">
        <w:rPr>
          <w:rFonts w:ascii="Times New Roman" w:hAnsi="Times New Roman"/>
          <w:color w:val="000000" w:themeColor="text1"/>
          <w:sz w:val="16"/>
          <w:szCs w:val="16"/>
        </w:rPr>
        <w:softHyphen/>
        <w:t>ли в трехорудийную батарею, соединив их двумя ухватами при сборке. Возможно, это сделали для сравнения со старыми двупланочными трехорудийными пусковыми станками. Систему воспламенения РЗ снарядов предложили выполнить однопроводной. Для этого более дешевые в про</w:t>
      </w:r>
      <w:r w:rsidRPr="000816EF">
        <w:rPr>
          <w:rFonts w:ascii="Times New Roman" w:hAnsi="Times New Roman"/>
          <w:color w:val="000000" w:themeColor="text1"/>
          <w:sz w:val="16"/>
          <w:szCs w:val="16"/>
        </w:rPr>
        <w:softHyphen/>
        <w:t>изводстве картонные тарели оборудовали «усом из медной проволоки», подпружиненным для электрического контакта с корпусом боеприпаса. На испытания предложили и второй способ воспламенения пиропатро</w:t>
      </w:r>
      <w:r w:rsidRPr="000816EF">
        <w:rPr>
          <w:rFonts w:ascii="Times New Roman" w:hAnsi="Times New Roman"/>
          <w:color w:val="000000" w:themeColor="text1"/>
          <w:sz w:val="16"/>
          <w:szCs w:val="16"/>
        </w:rPr>
        <w:softHyphen/>
        <w:t>нов - уже отработанный в обычной тарели с подводкой тока лапчатыми держателями. Небольшой люфт РС в направляющих планках уда. шли, применив пружинящие закраины.</w:t>
      </w:r>
    </w:p>
    <w:p w14:paraId="5FC128B8" w14:textId="77777777" w:rsidR="000B292C" w:rsidRPr="000816EF" w:rsidRDefault="000B292C"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показали, что контактные усы из медной проволоки гнутся при выстреле с соседнего орудия батареи, и вместо доработанной тарели необходимо применять обычный лапчатый пиродержатель с пру</w:t>
      </w:r>
      <w:r w:rsidRPr="000816EF">
        <w:rPr>
          <w:rFonts w:ascii="Times New Roman" w:hAnsi="Times New Roman"/>
          <w:color w:val="000000" w:themeColor="text1"/>
          <w:sz w:val="16"/>
          <w:szCs w:val="16"/>
        </w:rPr>
        <w:softHyphen/>
        <w:t>жинящей пластинкой в контакте с электровыводом орудия. После устранения недостатков стрельбу повторили в июле. Средняя величина отклонения РС по дальности составила 0,35 м (1/143 дистанции огня), по бо</w:t>
      </w:r>
      <w:r w:rsidRPr="000816EF">
        <w:rPr>
          <w:rFonts w:ascii="Times New Roman" w:hAnsi="Times New Roman"/>
          <w:color w:val="000000" w:themeColor="text1"/>
          <w:sz w:val="16"/>
          <w:szCs w:val="16"/>
        </w:rPr>
        <w:softHyphen/>
        <w:t>ковому направлению - 0,53 м (1/94 дистанции) (11402).</w:t>
      </w:r>
    </w:p>
    <w:p w14:paraId="1043F7AF" w14:textId="77777777" w:rsidR="000B292C" w:rsidRPr="000816EF" w:rsidRDefault="000B292C"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1AA13" w14:textId="77777777" w:rsidR="000B292C" w:rsidRPr="000816EF" w:rsidRDefault="000B292C"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апреля до середины 1938 г. разработчики РЗС-82 устранили все от</w:t>
      </w:r>
      <w:r w:rsidRPr="000816EF">
        <w:rPr>
          <w:rFonts w:ascii="Times New Roman" w:hAnsi="Times New Roman"/>
          <w:color w:val="000000" w:themeColor="text1"/>
          <w:sz w:val="16"/>
          <w:szCs w:val="16"/>
        </w:rPr>
        <w:softHyphen/>
        <w:t>меченные недостатки. В частности, стык между корпусом БЧ и юлов-ным обтекателем для герметичности теперь устанавливали на трех шпильках и полностью пропаинали оловом по образующей. Изготовлен</w:t>
      </w:r>
      <w:r w:rsidRPr="000816EF">
        <w:rPr>
          <w:rFonts w:ascii="Times New Roman" w:hAnsi="Times New Roman"/>
          <w:color w:val="000000" w:themeColor="text1"/>
          <w:sz w:val="16"/>
          <w:szCs w:val="16"/>
        </w:rPr>
        <w:softHyphen/>
        <w:t>ные партии по 20 снарядов обоих калибров отправили на заводские по</w:t>
      </w:r>
      <w:r w:rsidRPr="000816EF">
        <w:rPr>
          <w:rFonts w:ascii="Times New Roman" w:hAnsi="Times New Roman"/>
          <w:color w:val="000000" w:themeColor="text1"/>
          <w:sz w:val="16"/>
          <w:szCs w:val="16"/>
        </w:rPr>
        <w:softHyphen/>
        <w:t>лигонные испытания на Павлоградский артполигон. Их отстрел завершился с положительным результатом: «снаряды имели правильный по</w:t>
      </w:r>
      <w:r w:rsidRPr="000816EF">
        <w:rPr>
          <w:rFonts w:ascii="Times New Roman" w:hAnsi="Times New Roman"/>
          <w:color w:val="000000" w:themeColor="text1"/>
          <w:sz w:val="16"/>
          <w:szCs w:val="16"/>
        </w:rPr>
        <w:softHyphen/>
        <w:t>лет», после разрыва БЧ все суббоеприпасы безотказно зажигались и го</w:t>
      </w:r>
      <w:r w:rsidRPr="000816EF">
        <w:rPr>
          <w:rFonts w:ascii="Times New Roman" w:hAnsi="Times New Roman"/>
          <w:color w:val="000000" w:themeColor="text1"/>
          <w:sz w:val="16"/>
          <w:szCs w:val="16"/>
        </w:rPr>
        <w:softHyphen/>
        <w:t>рели в течение 20 с. Этого оказалось достаточно, чтобы не проводить испытаний боепри</w:t>
      </w:r>
      <w:r w:rsidRPr="000816EF">
        <w:rPr>
          <w:rFonts w:ascii="Times New Roman" w:hAnsi="Times New Roman"/>
          <w:color w:val="000000" w:themeColor="text1"/>
          <w:sz w:val="16"/>
          <w:szCs w:val="16"/>
        </w:rPr>
        <w:softHyphen/>
        <w:t>пасов новой модели в войсках (11402).</w:t>
      </w:r>
    </w:p>
    <w:p w14:paraId="7B6668E6" w14:textId="77777777" w:rsidR="000B292C" w:rsidRPr="000816EF" w:rsidRDefault="000B292C"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34322"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DC321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1E273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апреле-мае 1938 на заводе 8 в Подлипках были проведены заводские испытания 37 мм зенитного автомата 100-К конструкции Е.В.Чарнко, И.А.Комарицкого и Л.В.Люльева. Выполнили 2111 выстрела (1116,62).</w:t>
      </w:r>
    </w:p>
    <w:p w14:paraId="476D23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0F845B0" w14:textId="77777777" w:rsidR="000B292C" w:rsidRPr="000816EF" w:rsidRDefault="000B292C" w:rsidP="000816EF">
      <w:pPr>
        <w:pStyle w:val="rtejustify"/>
        <w:shd w:val="clear" w:color="auto" w:fill="FFFFFF"/>
        <w:spacing w:before="0" w:after="0"/>
        <w:rPr>
          <w:color w:val="000000" w:themeColor="text1"/>
          <w:sz w:val="16"/>
          <w:szCs w:val="16"/>
        </w:rPr>
      </w:pPr>
      <w:r w:rsidRPr="000816EF">
        <w:rPr>
          <w:color w:val="000000" w:themeColor="text1"/>
          <w:sz w:val="16"/>
          <w:szCs w:val="16"/>
        </w:rPr>
        <w:t>В апреле-мае 1938 года пушка 100-К успешно прошла заводские испытания. Задержки при стрельбе происходили только из-за неполной отдачи (0,24%) и недосылке патрона (1,15%), что было обусловлено чрезмерным перегревом ствола только при длине непрерывной очереди свыше 120 выстрелов (19169).</w:t>
      </w:r>
    </w:p>
    <w:p w14:paraId="0F963666" w14:textId="77777777" w:rsidR="000B292C" w:rsidRPr="000816EF" w:rsidRDefault="000B292C" w:rsidP="000816EF">
      <w:pPr>
        <w:pStyle w:val="rtejustify"/>
        <w:shd w:val="clear" w:color="auto" w:fill="FFFFFF"/>
        <w:spacing w:before="0" w:after="0"/>
        <w:rPr>
          <w:color w:val="000000" w:themeColor="text1"/>
          <w:sz w:val="16"/>
          <w:szCs w:val="16"/>
        </w:rPr>
      </w:pPr>
    </w:p>
    <w:p w14:paraId="10B1A925"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апреле-мае 1938 года пушка 100-К прошла заводские испытания в объеме 2111 выстрелов. Интересно, что при испытаниях автомат не давал органических задержек". Задержки происходили из-за неполной отдачи (0,24%) и недосылке патрона (1,15%) за счет чрезмерного перегрева ствола только при длине непрерывной очереди свыше 120 выстрелов. </w:t>
      </w:r>
    </w:p>
    <w:p w14:paraId="0AB2ABDD"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Автомат 100-К был поставлен на четырехколесную повозку от пушки 49-К и 25.07.1938 г. отправлен на НИЗП. Согласно отчету комиссии от 2 5.12.1938 г. система 100-К удовлетворяла предъявленным требованиям, но требовала доработки. Дорабатывать же ее руководство завода не захотело - пушки 49-К и 61-К в конкурентах не нуж-дались.В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0377F257"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2B9897CC"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18043CB0"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7598DBAA"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042FFDA6"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40228A91"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082ABE89"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6ADC49C9"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200790D1" w14:textId="77777777" w:rsidR="003C1E9E" w:rsidRPr="000816EF" w:rsidRDefault="003C1E9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5D4B71DF" w14:textId="77777777" w:rsidR="003C1E9E" w:rsidRPr="000816EF" w:rsidRDefault="003C1E9E" w:rsidP="000816EF">
      <w:pPr>
        <w:spacing w:after="0" w:line="240" w:lineRule="auto"/>
        <w:jc w:val="both"/>
        <w:rPr>
          <w:rFonts w:ascii="Times New Roman" w:hAnsi="Times New Roman"/>
          <w:color w:val="000000" w:themeColor="text1"/>
          <w:sz w:val="16"/>
          <w:szCs w:val="16"/>
        </w:rPr>
      </w:pPr>
    </w:p>
    <w:p w14:paraId="325C70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апреле-мае 1938 года на НИАПе проходили полигонные испытания четырех 76-мм дивизионных пушек Л-12 Кировского завода. Согласно заключению комиссии первые полигонные испытания Л-12 не выдержала (неудовлетворительная прочность и действие противооткатных устройств). Было решено доработать систему (3861).</w:t>
      </w:r>
    </w:p>
    <w:p w14:paraId="1F65D4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08A6BA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апреле-мае 1938 г. В-2 смог проработать на стенде 100 часов, а на танке отказ наступил через 50 часов. Между тем М-17Т на танке БТ-7 имел моторесурс 250 часов. И все же именно В-2 решили применить на новом танке, предназначавшемся для замены БТ (11224).</w:t>
      </w:r>
    </w:p>
    <w:p w14:paraId="7951290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99EF9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апреле-мае 1938 состоялись первые гос. испытания дизеля В-2 ХПЗ (3879,40).</w:t>
      </w:r>
    </w:p>
    <w:p w14:paraId="22E24A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4366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апреле-мае 1938 г. состоялись госиспытания В-2, но результаты были далеки от желаемых. При испытании трех дизелей В-2 второй серии (все они были собраны опытным производством) комиссия выявила следующие дефекты: первый мотор, отработав 72 часа 25 минут, вышел из строя из-за заедания поршня; второй отработал требуемые 100 часов, но при осмотре в его головках цилиндра оказались трещины; третий также проработал норму, но показал повышенный расход масла, а при осмотре - и сквозные трещины в верхнем картере. По замечаниям комиссии конструкторы оперативно усилили верхний картер и головки цилиндров, повысили жесткость рубашки цилиндров, изменили в поршне форму юбки на коническую, добавили маслосъемное кольцо, фетровый масляный фильтр и установили маслонасосы повышенной производительности. С этими доработками изготовили новую опытную партию В-2, три из которых подвергли заводским стендовым испытаниям. Один из них без существенных замечаний наработал 234 часа 42 минуты, другой - требуемые 100 часов, но на третьем после 127 часов 52 минут работы вновь обнаружили трещину, и опять-таки, в верхнем картере. Госиспытания вновь пришлось отложить. Положение усугублялось еще и тем, что государственным заданием уже были установлены сроки и план выпуска дизелей на следующий год, причем объемы следовали с нарастанием: январь - 40 штук, февраль - 50, март - 60. Заводские испытания надлежало завершить до 15 января 1939 г., государственные - до 1 февраля. Серьезные улучшения обеспечил новый топливный насос собственной конструкции. При опробовании насос успешно отработал требуемые нормативы на стенде и в танке. Благодаря нормализации подачи топлива дымность снизилась на 3/4, повысилась экономичность мотора (9023).</w:t>
      </w:r>
    </w:p>
    <w:p w14:paraId="5ABB51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25550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апреле-мае 1938 г. В-2 смог проработать на стенде 100 часов, а на танке отказ наступил через 50 часов. Между тем М-17Т на танке БТ-7 имел моторесурс 250 часов. И все же именно В-2 решили применить на новом танке, предназначавшемся для замены БТ (11224).</w:t>
      </w:r>
    </w:p>
    <w:p w14:paraId="363BE42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2AC9A9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апреле - мае 1938 г. состоялись первые Государственные испытания дизеля В-2. К концу 1938 г. заводом были изготовлены первые 50 дизелей.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22B448D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95AFE60"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2DD91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91FDEE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маю 1938 на заводе № 126 накопилось уже восемь ДБ-3 — все с недоделками. Лишь в июне первые че</w:t>
      </w:r>
      <w:r w:rsidRPr="000816EF">
        <w:rPr>
          <w:rFonts w:ascii="Times New Roman" w:hAnsi="Times New Roman"/>
          <w:color w:val="000000" w:themeColor="text1"/>
          <w:sz w:val="16"/>
          <w:szCs w:val="16"/>
        </w:rPr>
        <w:softHyphen/>
        <w:t>тыре машины наконец-то прорвались через военных приемщиков. Надо сказать, что завод № 126 обла</w:t>
      </w:r>
      <w:r w:rsidRPr="000816EF">
        <w:rPr>
          <w:rFonts w:ascii="Times New Roman" w:hAnsi="Times New Roman"/>
          <w:color w:val="000000" w:themeColor="text1"/>
          <w:sz w:val="16"/>
          <w:szCs w:val="16"/>
        </w:rPr>
        <w:softHyphen/>
        <w:t>дал уникальным положением в нашей авиапромышленности. «В связи с уда</w:t>
      </w:r>
      <w:r w:rsidRPr="000816EF">
        <w:rPr>
          <w:rFonts w:ascii="Times New Roman" w:hAnsi="Times New Roman"/>
          <w:color w:val="000000" w:themeColor="text1"/>
          <w:sz w:val="16"/>
          <w:szCs w:val="16"/>
        </w:rPr>
        <w:softHyphen/>
        <w:t>ленностью от Центра» ему разрешили не согласовывать изменения в чертежах с Москвой, что в 30-е годы являлось обязательной нормой. Главный инже</w:t>
      </w:r>
      <w:r w:rsidRPr="000816EF">
        <w:rPr>
          <w:rFonts w:ascii="Times New Roman" w:hAnsi="Times New Roman"/>
          <w:color w:val="000000" w:themeColor="text1"/>
          <w:sz w:val="16"/>
          <w:szCs w:val="16"/>
        </w:rPr>
        <w:softHyphen/>
        <w:t>нер завода Хомский отлично пользовал</w:t>
      </w:r>
      <w:r w:rsidRPr="000816EF">
        <w:rPr>
          <w:rFonts w:ascii="Times New Roman" w:hAnsi="Times New Roman"/>
          <w:color w:val="000000" w:themeColor="text1"/>
          <w:sz w:val="16"/>
          <w:szCs w:val="16"/>
        </w:rPr>
        <w:softHyphen/>
        <w:t>ся выданной ему «индульгенцией» и уп</w:t>
      </w:r>
      <w:r w:rsidRPr="000816EF">
        <w:rPr>
          <w:rFonts w:ascii="Times New Roman" w:hAnsi="Times New Roman"/>
          <w:color w:val="000000" w:themeColor="text1"/>
          <w:sz w:val="16"/>
          <w:szCs w:val="16"/>
        </w:rPr>
        <w:softHyphen/>
        <w:t>рощал все, что мог, притормаживая внедрение наиболее хлопотных ново</w:t>
      </w:r>
      <w:r w:rsidRPr="000816EF">
        <w:rPr>
          <w:rFonts w:ascii="Times New Roman" w:hAnsi="Times New Roman"/>
          <w:color w:val="000000" w:themeColor="text1"/>
          <w:sz w:val="16"/>
          <w:szCs w:val="16"/>
        </w:rPr>
        <w:softHyphen/>
        <w:t>введений. Справедливости ради надо добавить, что и снабжалось это дейст</w:t>
      </w:r>
      <w:r w:rsidRPr="000816EF">
        <w:rPr>
          <w:rFonts w:ascii="Times New Roman" w:hAnsi="Times New Roman"/>
          <w:color w:val="000000" w:themeColor="text1"/>
          <w:sz w:val="16"/>
          <w:szCs w:val="16"/>
        </w:rPr>
        <w:softHyphen/>
        <w:t>вительно отдаленное предприятие хуже всех, что признавала и военная прием</w:t>
      </w:r>
      <w:r w:rsidRPr="000816EF">
        <w:rPr>
          <w:rFonts w:ascii="Times New Roman" w:hAnsi="Times New Roman"/>
          <w:color w:val="000000" w:themeColor="text1"/>
          <w:sz w:val="16"/>
          <w:szCs w:val="16"/>
        </w:rPr>
        <w:softHyphen/>
        <w:t>ка. Первые самолеты 126-го примерно соответствовали ранним сериям мос</w:t>
      </w:r>
      <w:r w:rsidRPr="000816EF">
        <w:rPr>
          <w:rFonts w:ascii="Times New Roman" w:hAnsi="Times New Roman"/>
          <w:color w:val="000000" w:themeColor="text1"/>
          <w:sz w:val="16"/>
          <w:szCs w:val="16"/>
        </w:rPr>
        <w:softHyphen/>
        <w:t>ковского завода, приближаясь к «мо</w:t>
      </w:r>
      <w:r w:rsidRPr="000816EF">
        <w:rPr>
          <w:rFonts w:ascii="Times New Roman" w:hAnsi="Times New Roman"/>
          <w:color w:val="000000" w:themeColor="text1"/>
          <w:sz w:val="16"/>
          <w:szCs w:val="16"/>
        </w:rPr>
        <w:softHyphen/>
        <w:t>дернизации А». Их собирали с М-85, а затем с М-86. Эти бомбардировщики унаследовали и дефектное шасси мос</w:t>
      </w:r>
      <w:r w:rsidRPr="000816EF">
        <w:rPr>
          <w:rFonts w:ascii="Times New Roman" w:hAnsi="Times New Roman"/>
          <w:color w:val="000000" w:themeColor="text1"/>
          <w:sz w:val="16"/>
          <w:szCs w:val="16"/>
        </w:rPr>
        <w:softHyphen/>
        <w:t>ковских машин, сохранявшееся там почти неизменным до февраля 1939 г. На 1939 г. заводу предписывалось вне</w:t>
      </w:r>
      <w:r w:rsidRPr="000816EF">
        <w:rPr>
          <w:rFonts w:ascii="Times New Roman" w:hAnsi="Times New Roman"/>
          <w:color w:val="000000" w:themeColor="text1"/>
          <w:sz w:val="16"/>
          <w:szCs w:val="16"/>
        </w:rPr>
        <w:softHyphen/>
        <w:t>дрить М-87, винты ВИШ-3, протести</w:t>
      </w:r>
      <w:r w:rsidRPr="000816EF">
        <w:rPr>
          <w:rFonts w:ascii="Times New Roman" w:hAnsi="Times New Roman"/>
          <w:color w:val="000000" w:themeColor="text1"/>
          <w:sz w:val="16"/>
          <w:szCs w:val="16"/>
        </w:rPr>
        <w:softHyphen/>
        <w:t>ровать бензобаки, ввести убирающиеся лыжи, люки для выемки центропланных баков и уширенный фонарь с зеркалом заднего обзора. Упрощения в чертежах и технологии, разумеется, не шли на пользу бомбар</w:t>
      </w:r>
      <w:r w:rsidRPr="000816EF">
        <w:rPr>
          <w:rFonts w:ascii="Times New Roman" w:hAnsi="Times New Roman"/>
          <w:color w:val="000000" w:themeColor="text1"/>
          <w:sz w:val="16"/>
          <w:szCs w:val="16"/>
        </w:rPr>
        <w:softHyphen/>
        <w:t>дировщикам. Текли бензо- и маслобаки, ломалось шасси, отрывались баланси</w:t>
      </w:r>
      <w:r w:rsidRPr="000816EF">
        <w:rPr>
          <w:rFonts w:ascii="Times New Roman" w:hAnsi="Times New Roman"/>
          <w:color w:val="000000" w:themeColor="text1"/>
          <w:sz w:val="16"/>
          <w:szCs w:val="16"/>
        </w:rPr>
        <w:softHyphen/>
        <w:t>ры элеронов, осыпалась окраска. К вес</w:t>
      </w:r>
      <w:r w:rsidRPr="000816EF">
        <w:rPr>
          <w:rFonts w:ascii="Times New Roman" w:hAnsi="Times New Roman"/>
          <w:color w:val="000000" w:themeColor="text1"/>
          <w:sz w:val="16"/>
          <w:szCs w:val="16"/>
        </w:rPr>
        <w:softHyphen/>
        <w:t>не 1940 г. насчитали 180 случаев по</w:t>
      </w:r>
      <w:r w:rsidRPr="000816EF">
        <w:rPr>
          <w:rFonts w:ascii="Times New Roman" w:hAnsi="Times New Roman"/>
          <w:color w:val="000000" w:themeColor="text1"/>
          <w:sz w:val="16"/>
          <w:szCs w:val="16"/>
        </w:rPr>
        <w:softHyphen/>
        <w:t>вреждений бензобаков (в том числе 40 — с разрушениями), 125 — маслоба</w:t>
      </w:r>
      <w:r w:rsidRPr="000816EF">
        <w:rPr>
          <w:rFonts w:ascii="Times New Roman" w:hAnsi="Times New Roman"/>
          <w:color w:val="000000" w:themeColor="text1"/>
          <w:sz w:val="16"/>
          <w:szCs w:val="16"/>
        </w:rPr>
        <w:softHyphen/>
        <w:t>ков, 45 случаев отрыва балансира. А за</w:t>
      </w:r>
      <w:r w:rsidRPr="000816EF">
        <w:rPr>
          <w:rFonts w:ascii="Times New Roman" w:hAnsi="Times New Roman"/>
          <w:color w:val="000000" w:themeColor="text1"/>
          <w:sz w:val="16"/>
          <w:szCs w:val="16"/>
        </w:rPr>
        <w:softHyphen/>
        <w:t>вод к этому времени изготовил всего около 400 самолетов! Практически на всех машинах нару</w:t>
      </w:r>
      <w:r w:rsidRPr="000816EF">
        <w:rPr>
          <w:rFonts w:ascii="Times New Roman" w:hAnsi="Times New Roman"/>
          <w:color w:val="000000" w:themeColor="text1"/>
          <w:sz w:val="16"/>
          <w:szCs w:val="16"/>
        </w:rPr>
        <w:softHyphen/>
        <w:t>шался заданный профиль крыла, очень плохим было качество обшивки поверх</w:t>
      </w:r>
      <w:r w:rsidRPr="000816EF">
        <w:rPr>
          <w:rFonts w:ascii="Times New Roman" w:hAnsi="Times New Roman"/>
          <w:color w:val="000000" w:themeColor="text1"/>
          <w:sz w:val="16"/>
          <w:szCs w:val="16"/>
        </w:rPr>
        <w:softHyphen/>
        <w:t>ностей, нередки были вмятины и хлопу-ны (это когда лист «играет» вверх-вниз). Соответственно бомбардиров</w:t>
      </w:r>
      <w:r w:rsidRPr="000816EF">
        <w:rPr>
          <w:rFonts w:ascii="Times New Roman" w:hAnsi="Times New Roman"/>
          <w:color w:val="000000" w:themeColor="text1"/>
          <w:sz w:val="16"/>
          <w:szCs w:val="16"/>
        </w:rPr>
        <w:softHyphen/>
        <w:t>щики завода № 126 даже с моторами М-87 не добирали 20-30 км/ч макси</w:t>
      </w:r>
      <w:r w:rsidRPr="000816EF">
        <w:rPr>
          <w:rFonts w:ascii="Times New Roman" w:hAnsi="Times New Roman"/>
          <w:color w:val="000000" w:themeColor="text1"/>
          <w:sz w:val="16"/>
          <w:szCs w:val="16"/>
        </w:rPr>
        <w:softHyphen/>
        <w:t>мальной скорости, которая не превы</w:t>
      </w:r>
      <w:r w:rsidRPr="000816EF">
        <w:rPr>
          <w:rFonts w:ascii="Times New Roman" w:hAnsi="Times New Roman"/>
          <w:color w:val="000000" w:themeColor="text1"/>
          <w:sz w:val="16"/>
          <w:szCs w:val="16"/>
        </w:rPr>
        <w:softHyphen/>
        <w:t>шала 410 км/ч. Протектирование бензобаков в Ком</w:t>
      </w:r>
      <w:r w:rsidRPr="000816EF">
        <w:rPr>
          <w:rFonts w:ascii="Times New Roman" w:hAnsi="Times New Roman"/>
          <w:color w:val="000000" w:themeColor="text1"/>
          <w:sz w:val="16"/>
          <w:szCs w:val="16"/>
        </w:rPr>
        <w:softHyphen/>
        <w:t>сомольске ввели на 16-й серии, в сентя</w:t>
      </w:r>
      <w:r w:rsidRPr="000816EF">
        <w:rPr>
          <w:rFonts w:ascii="Times New Roman" w:hAnsi="Times New Roman"/>
          <w:color w:val="000000" w:themeColor="text1"/>
          <w:sz w:val="16"/>
          <w:szCs w:val="16"/>
        </w:rPr>
        <w:softHyphen/>
        <w:t>бре 1939 г. Плексиглас вместо целлу</w:t>
      </w:r>
      <w:r w:rsidRPr="000816EF">
        <w:rPr>
          <w:rFonts w:ascii="Times New Roman" w:hAnsi="Times New Roman"/>
          <w:color w:val="000000" w:themeColor="text1"/>
          <w:sz w:val="16"/>
          <w:szCs w:val="16"/>
        </w:rPr>
        <w:softHyphen/>
        <w:t>лоида на фонаре у летчика появился на 17-й, а в кабине штурмана — на 18-й, но фактически до 28-й серии (март 1940 г.) нередко встречались машины, на кото</w:t>
      </w:r>
      <w:r w:rsidRPr="000816EF">
        <w:rPr>
          <w:rFonts w:ascii="Times New Roman" w:hAnsi="Times New Roman"/>
          <w:color w:val="000000" w:themeColor="text1"/>
          <w:sz w:val="16"/>
          <w:szCs w:val="16"/>
        </w:rPr>
        <w:softHyphen/>
        <w:t>рых оргстекла вообще не было. Плек</w:t>
      </w:r>
      <w:r w:rsidRPr="000816EF">
        <w:rPr>
          <w:rFonts w:ascii="Times New Roman" w:hAnsi="Times New Roman"/>
          <w:color w:val="000000" w:themeColor="text1"/>
          <w:sz w:val="16"/>
          <w:szCs w:val="16"/>
        </w:rPr>
        <w:softHyphen/>
        <w:t>сиглас досылали в части задним числом. Чтобы наверстать отставание по мо</w:t>
      </w:r>
      <w:r w:rsidRPr="000816EF">
        <w:rPr>
          <w:rFonts w:ascii="Times New Roman" w:hAnsi="Times New Roman"/>
          <w:color w:val="000000" w:themeColor="text1"/>
          <w:sz w:val="16"/>
          <w:szCs w:val="16"/>
        </w:rPr>
        <w:softHyphen/>
        <w:t>дернизации самолета, первоначально хотели перейти от «типа А» сразу к «ти</w:t>
      </w:r>
      <w:r w:rsidRPr="000816EF">
        <w:rPr>
          <w:rFonts w:ascii="Times New Roman" w:hAnsi="Times New Roman"/>
          <w:color w:val="000000" w:themeColor="text1"/>
          <w:sz w:val="16"/>
          <w:szCs w:val="16"/>
        </w:rPr>
        <w:softHyphen/>
        <w:t>пу Ф», перескочив через «модернизацию Б». При этом ДБ-3Ф (это уже было официальное обозначение) собирались осваивать практически параллельно с заводом № 39, в первом квартале 1940 г. От «модернизации Б» планиро</w:t>
      </w:r>
      <w:r w:rsidRPr="000816EF">
        <w:rPr>
          <w:rFonts w:ascii="Times New Roman" w:hAnsi="Times New Roman"/>
          <w:color w:val="000000" w:themeColor="text1"/>
          <w:sz w:val="16"/>
          <w:szCs w:val="16"/>
        </w:rPr>
        <w:softHyphen/>
        <w:t>валось внедрить только отдельные эле</w:t>
      </w:r>
      <w:r w:rsidRPr="000816EF">
        <w:rPr>
          <w:rFonts w:ascii="Times New Roman" w:hAnsi="Times New Roman"/>
          <w:color w:val="000000" w:themeColor="text1"/>
          <w:sz w:val="16"/>
          <w:szCs w:val="16"/>
        </w:rPr>
        <w:softHyphen/>
        <w:t>менты, такие как увеличенное костыль</w:t>
      </w:r>
      <w:r w:rsidRPr="000816EF">
        <w:rPr>
          <w:rFonts w:ascii="Times New Roman" w:hAnsi="Times New Roman"/>
          <w:color w:val="000000" w:themeColor="text1"/>
          <w:sz w:val="16"/>
          <w:szCs w:val="16"/>
        </w:rPr>
        <w:softHyphen/>
        <w:t>ное колесо, система наддува баков ней</w:t>
      </w:r>
      <w:r w:rsidRPr="000816EF">
        <w:rPr>
          <w:rFonts w:ascii="Times New Roman" w:hAnsi="Times New Roman"/>
          <w:color w:val="000000" w:themeColor="text1"/>
          <w:sz w:val="16"/>
          <w:szCs w:val="16"/>
        </w:rPr>
        <w:softHyphen/>
        <w:t>тральным газом, прицел ОПБ-2М, кис</w:t>
      </w:r>
      <w:r w:rsidRPr="000816EF">
        <w:rPr>
          <w:rFonts w:ascii="Times New Roman" w:hAnsi="Times New Roman"/>
          <w:color w:val="000000" w:themeColor="text1"/>
          <w:sz w:val="16"/>
          <w:szCs w:val="16"/>
        </w:rPr>
        <w:softHyphen/>
        <w:t>лородные приборы КПА-Збис (вместо КПА-3) и бронеспинка пилотского кресла.. Затем решение неожиданно измени</w:t>
      </w:r>
      <w:r w:rsidRPr="000816EF">
        <w:rPr>
          <w:rFonts w:ascii="Times New Roman" w:hAnsi="Times New Roman"/>
          <w:color w:val="000000" w:themeColor="text1"/>
          <w:sz w:val="16"/>
          <w:szCs w:val="16"/>
        </w:rPr>
        <w:softHyphen/>
        <w:t>ли и предписали в феврале 1940 г. вы</w:t>
      </w:r>
      <w:r w:rsidRPr="000816EF">
        <w:rPr>
          <w:rFonts w:ascii="Times New Roman" w:hAnsi="Times New Roman"/>
          <w:color w:val="000000" w:themeColor="text1"/>
          <w:sz w:val="16"/>
          <w:szCs w:val="16"/>
        </w:rPr>
        <w:softHyphen/>
        <w:t>ставить головной ДБ-3Б. В качестве эталона использовали самолет № 2501. После доработки он должен был соот</w:t>
      </w:r>
      <w:r w:rsidRPr="000816EF">
        <w:rPr>
          <w:rFonts w:ascii="Times New Roman" w:hAnsi="Times New Roman"/>
          <w:color w:val="000000" w:themeColor="text1"/>
          <w:sz w:val="16"/>
          <w:szCs w:val="16"/>
        </w:rPr>
        <w:softHyphen/>
        <w:t>ветствовать 19-й серии завода № 39, но практически многое на нем выполнили по старинке: КПА-Збис так и не поста</w:t>
      </w:r>
      <w:r w:rsidRPr="000816EF">
        <w:rPr>
          <w:rFonts w:ascii="Times New Roman" w:hAnsi="Times New Roman"/>
          <w:color w:val="000000" w:themeColor="text1"/>
          <w:sz w:val="16"/>
          <w:szCs w:val="16"/>
        </w:rPr>
        <w:softHyphen/>
        <w:t>вили, почти все остекление было из целлулоида, освещения приборных до</w:t>
      </w:r>
      <w:r w:rsidRPr="000816EF">
        <w:rPr>
          <w:rFonts w:ascii="Times New Roman" w:hAnsi="Times New Roman"/>
          <w:color w:val="000000" w:themeColor="text1"/>
          <w:sz w:val="16"/>
          <w:szCs w:val="16"/>
        </w:rPr>
        <w:softHyphen/>
        <w:t>сок делать не стали и так далее. Первый ДБ-3Б в Комсомольске дей</w:t>
      </w:r>
      <w:r w:rsidRPr="000816EF">
        <w:rPr>
          <w:rFonts w:ascii="Times New Roman" w:hAnsi="Times New Roman"/>
          <w:color w:val="000000" w:themeColor="text1"/>
          <w:sz w:val="16"/>
          <w:szCs w:val="16"/>
        </w:rPr>
        <w:softHyphen/>
        <w:t>ствительно изготовили в феврале 1940 г., но военпред забраковал его из-за обилия дефектов. В марте завод сдал дюжину таких машин; к маю из 95 пла</w:t>
      </w:r>
      <w:r w:rsidRPr="000816EF">
        <w:rPr>
          <w:rFonts w:ascii="Times New Roman" w:hAnsi="Times New Roman"/>
          <w:color w:val="000000" w:themeColor="text1"/>
          <w:sz w:val="16"/>
          <w:szCs w:val="16"/>
        </w:rPr>
        <w:softHyphen/>
        <w:t>новых приемку прошли 25. Многие са</w:t>
      </w:r>
      <w:r w:rsidRPr="000816EF">
        <w:rPr>
          <w:rFonts w:ascii="Times New Roman" w:hAnsi="Times New Roman"/>
          <w:color w:val="000000" w:themeColor="text1"/>
          <w:sz w:val="16"/>
          <w:szCs w:val="16"/>
        </w:rPr>
        <w:softHyphen/>
        <w:t xml:space="preserve">молеты простояли на заводе </w:t>
      </w:r>
      <w:r w:rsidRPr="000816EF">
        <w:rPr>
          <w:rFonts w:ascii="Times New Roman" w:hAnsi="Times New Roman"/>
          <w:color w:val="000000" w:themeColor="text1"/>
          <w:sz w:val="16"/>
          <w:szCs w:val="16"/>
        </w:rPr>
        <w:lastRenderedPageBreak/>
        <w:t>несколько месяцев, пока их довели «до ума». Так, почти вся 28-я серия (мартовская) сда</w:t>
      </w:r>
      <w:r w:rsidRPr="000816EF">
        <w:rPr>
          <w:rFonts w:ascii="Times New Roman" w:hAnsi="Times New Roman"/>
          <w:color w:val="000000" w:themeColor="text1"/>
          <w:sz w:val="16"/>
          <w:szCs w:val="16"/>
        </w:rPr>
        <w:softHyphen/>
        <w:t>валась в сентябре после неоднократных переделок. К этому времени два других завода уже полностью перешли на вы</w:t>
      </w:r>
      <w:r w:rsidRPr="000816EF">
        <w:rPr>
          <w:rFonts w:ascii="Times New Roman" w:hAnsi="Times New Roman"/>
          <w:color w:val="000000" w:themeColor="text1"/>
          <w:sz w:val="16"/>
          <w:szCs w:val="16"/>
        </w:rPr>
        <w:softHyphen/>
        <w:t>пуск усовершенствованных ДБ-3Ф. Мало того, что самолеты из Комсо</w:t>
      </w:r>
      <w:r w:rsidRPr="000816EF">
        <w:rPr>
          <w:rFonts w:ascii="Times New Roman" w:hAnsi="Times New Roman"/>
          <w:color w:val="000000" w:themeColor="text1"/>
          <w:sz w:val="16"/>
          <w:szCs w:val="16"/>
        </w:rPr>
        <w:softHyphen/>
        <w:t>мольска имели самое низкое качество — они были еще и самыми дорогими. В 1939 г. бомбардировщик с моторами М-87 стоил в Москве — 720 тыс. рублей, в Воронеже — 665 тыс. руб., а в Ком</w:t>
      </w:r>
      <w:r w:rsidRPr="000816EF">
        <w:rPr>
          <w:rFonts w:ascii="Times New Roman" w:hAnsi="Times New Roman"/>
          <w:color w:val="000000" w:themeColor="text1"/>
          <w:sz w:val="16"/>
          <w:szCs w:val="16"/>
        </w:rPr>
        <w:softHyphen/>
        <w:t>сомольске —-1530 тыс. руб. — в пол</w:t>
      </w:r>
      <w:r w:rsidRPr="000816EF">
        <w:rPr>
          <w:rFonts w:ascii="Times New Roman" w:hAnsi="Times New Roman"/>
          <w:color w:val="000000" w:themeColor="text1"/>
          <w:sz w:val="16"/>
          <w:szCs w:val="16"/>
        </w:rPr>
        <w:softHyphen/>
        <w:t>тора раза больше, чем предполагалась цена новой модификации с М-88! (10734,15).</w:t>
      </w:r>
    </w:p>
    <w:p w14:paraId="56B63BF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2892F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маю 1938 года были сданы в производство чертежи нового, улучшенного варианта машины -«СЗ-3» с другим мотором, с учетом недостатков, выявившихся при испы</w:t>
      </w:r>
      <w:r w:rsidRPr="000816EF">
        <w:rPr>
          <w:rFonts w:ascii="Times New Roman" w:hAnsi="Times New Roman"/>
          <w:color w:val="000000" w:themeColor="text1"/>
          <w:sz w:val="16"/>
          <w:szCs w:val="16"/>
        </w:rPr>
        <w:softHyphen/>
        <w:t>тании первых машин. Продолжалась также доводка последних в части улучшения винтомоторной группы с целью получения недостающих 4-6% скорости (11849).</w:t>
      </w:r>
    </w:p>
    <w:p w14:paraId="379A9B5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4741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маю 1938 г. были в основном изготовлены Рабочие чертежи на И-153, в августе закончили документацию для производства головной серии. Тогда же, в августе, достраивались две первые опытные “Чайки” (6592).</w:t>
      </w:r>
    </w:p>
    <w:p w14:paraId="659E7D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4933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маю 1938 был готов эскизный проект И-180 Н.Н.П. (1204,125).</w:t>
      </w:r>
    </w:p>
    <w:p w14:paraId="6F3F84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эскизный проект был готов в марте, а первый вариант - в конце 1937.</w:t>
      </w:r>
    </w:p>
    <w:p w14:paraId="72CFC3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84E8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маю 1938 был готов 1-й МДР-5 Г.М.Б. и в мае П.А.Номан выполнил первый полет (2555,109).</w:t>
      </w:r>
    </w:p>
    <w:p w14:paraId="30D823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EE4EA7" w14:textId="77777777" w:rsidR="00116E46" w:rsidRPr="000816EF" w:rsidRDefault="00116E4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w:t>
      </w:r>
      <w:r w:rsidRPr="000816EF">
        <w:rPr>
          <w:rFonts w:ascii="Times New Roman" w:hAnsi="Times New Roman"/>
          <w:color w:val="0070C0"/>
          <w:sz w:val="16"/>
          <w:szCs w:val="16"/>
          <w:lang w:eastAsia="ru-RU" w:bidi="ru-RU"/>
        </w:rPr>
        <w:t xml:space="preserve"> маю 1938 года</w:t>
      </w:r>
      <w:r w:rsidRPr="000816EF">
        <w:rPr>
          <w:rFonts w:ascii="Times New Roman" w:hAnsi="Times New Roman"/>
          <w:color w:val="0070C0"/>
          <w:sz w:val="16"/>
          <w:szCs w:val="16"/>
        </w:rPr>
        <w:t xml:space="preserve"> </w:t>
      </w:r>
      <w:r w:rsidRPr="000816EF">
        <w:rPr>
          <w:rFonts w:ascii="Times New Roman" w:hAnsi="Times New Roman"/>
          <w:color w:val="0070C0"/>
          <w:sz w:val="16"/>
          <w:szCs w:val="16"/>
          <w:lang w:eastAsia="ru-RU" w:bidi="ru-RU"/>
        </w:rPr>
        <w:t>начальник Аэрофлота Молоков успел разобраться в ситуации с дирижаблями и в записке на имя Молотова докладывал:</w:t>
      </w:r>
    </w:p>
    <w:p w14:paraId="774C32AF" w14:textId="77777777" w:rsidR="00116E46" w:rsidRPr="000816EF" w:rsidRDefault="00116E4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Ознакомление с состоянием работ убеждает в полном срыве решения партии и правительства по этому вопросу.</w:t>
      </w:r>
    </w:p>
    <w:p w14:paraId="4141517F" w14:textId="77777777" w:rsidR="00116E46" w:rsidRPr="000816EF" w:rsidRDefault="00116E4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Созданные на базе бывшего Дирижаблестроя самостоятельные организации... за эти годы не только не укрепились, но наоборот находились и находятся в глубоком прорыве, чему немало способствовали враги народа, пробравшиеся в руководство этими организациями (Хорьков, Путилов, Харабковский, Адамович, Куц и др.). Созданные организации не сумели решить ни одной задачи, оставшись в техническом и эксплуатационном отношении на уровне 1936 г.</w:t>
      </w:r>
    </w:p>
    <w:p w14:paraId="01E03A99" w14:textId="77777777" w:rsidR="00116E46" w:rsidRPr="000816EF" w:rsidRDefault="00116E4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Затраченные по одной только производственно-технической базе 100.000.000 рублей не дали никаких ощутимых для страны результатов. &lt;...&gt;</w:t>
      </w:r>
    </w:p>
    <w:p w14:paraId="1234C1AC" w14:textId="77777777" w:rsidR="00116E46" w:rsidRPr="000816EF" w:rsidRDefault="00116E4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Созданное Управление воздухоплавания в системе Главного управления Гражданского воздушного флота оказалось неспособным создать перелом в вопросах эксплуатации дирижаблей, и по своему техническому состоянию не только не подвинулось вперёд, а наоборот значительно деградировало, и на сегодняшний день находится на уровне первых лет эксплуатации дирижаблей.</w:t>
      </w:r>
    </w:p>
    <w:p w14:paraId="0CF69EE9" w14:textId="77777777" w:rsidR="00116E46" w:rsidRPr="000816EF" w:rsidRDefault="00116E4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Лимиты финансирования Управлению воздухоплавания сократили, и в 1939 году удалось построить только два небольших мягких дирижабля - «СССР В-1 бис» и «СССР-В12» (23192).</w:t>
      </w:r>
    </w:p>
    <w:p w14:paraId="6C3AF655" w14:textId="77777777" w:rsidR="00116E46" w:rsidRPr="000816EF" w:rsidRDefault="00116E46" w:rsidP="000816EF">
      <w:pPr>
        <w:spacing w:after="0" w:line="240" w:lineRule="auto"/>
        <w:jc w:val="both"/>
        <w:rPr>
          <w:rFonts w:ascii="Times New Roman" w:hAnsi="Times New Roman"/>
          <w:color w:val="0070C0"/>
          <w:sz w:val="16"/>
          <w:szCs w:val="16"/>
        </w:rPr>
      </w:pPr>
    </w:p>
    <w:p w14:paraId="6ED7F89D"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E6981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09C6C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маю 1938 года работы по пушке АКОН-45 были прекращены. Согласно переписке АУ Кондаков сам отказался от нее, мотивы отказа неизвестны (3861).</w:t>
      </w:r>
    </w:p>
    <w:p w14:paraId="6BECB0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29394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маю 1938 г. работы по пушке АКОН-45 были прекращены. Согласно переписке Артуправления Кондаков сам отказался от нее, мотивы отказа неизвестны.</w:t>
      </w:r>
    </w:p>
    <w:p w14:paraId="32866E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Данные пушки АКОН-45 </w:t>
      </w:r>
    </w:p>
    <w:p w14:paraId="6A4E94E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Калибр, мм — 45</w:t>
      </w:r>
    </w:p>
    <w:p w14:paraId="63B3B5F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ствола, мм/клб — 2370/52,7</w:t>
      </w:r>
    </w:p>
    <w:p w14:paraId="0058A03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пути снаряда, мм — 2092</w:t>
      </w:r>
    </w:p>
    <w:p w14:paraId="630755D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нарезной части, мм — 2048</w:t>
      </w:r>
    </w:p>
    <w:p w14:paraId="2B75F11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от казенного среза до дна снаряда, мм — 277,7</w:t>
      </w:r>
    </w:p>
    <w:p w14:paraId="66AF574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Объем каморы, л — 0,6</w:t>
      </w:r>
    </w:p>
    <w:p w14:paraId="6FB4EB2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Крутизна нарезов постоянная, клб — 30</w:t>
      </w:r>
    </w:p>
    <w:p w14:paraId="0AAF251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нарезов — 16</w:t>
      </w:r>
    </w:p>
    <w:p w14:paraId="7C2FCED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Глубина нареза, мм — 0,5</w:t>
      </w:r>
    </w:p>
    <w:p w14:paraId="511EA0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Ширина нареза, мм — 6,5</w:t>
      </w:r>
    </w:p>
    <w:p w14:paraId="1F019B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качающейся части, кг — до 350</w:t>
      </w:r>
    </w:p>
    <w:p w14:paraId="1BC9E1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Темп стрельбы, выстр/мин — 100–120</w:t>
      </w:r>
    </w:p>
    <w:p w14:paraId="2AE915E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патронов в магазине — 5</w:t>
      </w:r>
    </w:p>
    <w:p w14:paraId="4AF8EB0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Угол ВН, град — ?5°, +85°</w:t>
      </w:r>
    </w:p>
    <w:p w14:paraId="4A5D04F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Баллистические данные АКОН-45</w:t>
      </w:r>
    </w:p>
    <w:p w14:paraId="6D9381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снаряда, кг — 1,425</w:t>
      </w:r>
    </w:p>
    <w:p w14:paraId="4EDBA6D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и марка заряда — 0,405 кг</w:t>
      </w:r>
    </w:p>
    <w:p w14:paraId="5B9CB8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пороха — 7/7</w:t>
      </w:r>
    </w:p>
    <w:p w14:paraId="2653C0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Начальная скорость, м/с — 800</w:t>
      </w:r>
    </w:p>
    <w:p w14:paraId="7602CF1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Давление, кг/см2 — 2690</w:t>
      </w:r>
    </w:p>
    <w:p w14:paraId="64CF3A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 г. в ОКБ Кондакова был разработан проект 76-мм автоматической зенитной пушки АКОН-76. Опытный образец пушки предполагалось изготовить в мастерских ОКБ в конце 1937 г. Заводу № 8 было заказано два ствола АКОН-76, которые тот должен был отгрузить ОКБ в апреле 1937 г. Завод № 8 сорвал поставки. К маю 1938 г. работы по АКОН-76 были прекращены по невыясненным причинам.</w:t>
      </w:r>
    </w:p>
    <w:p w14:paraId="7CF80A1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Данные автоматической пушки АКОН-76 </w:t>
      </w:r>
    </w:p>
    <w:p w14:paraId="52A81F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Калибр, мм — 76</w:t>
      </w:r>
    </w:p>
    <w:p w14:paraId="16D010C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пути снаряда, мм — 3765</w:t>
      </w:r>
    </w:p>
    <w:p w14:paraId="471FD1D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нарезной части, мм — 3664,5</w:t>
      </w:r>
    </w:p>
    <w:p w14:paraId="2AC13BF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Нарезка постоянной крутизны, клб — 28</w:t>
      </w:r>
    </w:p>
    <w:p w14:paraId="5226EC1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нарезов — 28</w:t>
      </w:r>
    </w:p>
    <w:p w14:paraId="3A3C1B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Баллистические данные АКОН-76</w:t>
      </w:r>
    </w:p>
    <w:p w14:paraId="2EF316B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снаряда, кг — 6,61</w:t>
      </w:r>
    </w:p>
    <w:p w14:paraId="3EBBCA2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заряда, кг — 1,96 пороха КТВ</w:t>
      </w:r>
    </w:p>
    <w:p w14:paraId="4546A87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Начальная скорость, м/с — 900</w:t>
      </w:r>
    </w:p>
    <w:p w14:paraId="42BA7BF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Давление максимальное, кг/см2 — 3000</w:t>
      </w:r>
    </w:p>
    <w:p w14:paraId="07332B5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боекомплект АКОН-76 входили боеприпасы: стержневая шрапнель чертежа 6730 весом 6,61 кг с трубкой Т-3 и осколочная граната чертежа 6729 весом 6,61 кг с трубкой Т-5 (12091).</w:t>
      </w:r>
    </w:p>
    <w:p w14:paraId="51129CA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21133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маю 1938 года работы по АКОН-76 были прекращены по невыясненным причинам (3861).</w:t>
      </w:r>
    </w:p>
    <w:p w14:paraId="78FDE8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B6AFCF2" w14:textId="06895657" w:rsidR="00116E46" w:rsidRPr="000816EF" w:rsidRDefault="00116E46"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222C4B4E" w14:textId="77777777" w:rsidR="00116E46" w:rsidRPr="000816EF" w:rsidRDefault="00116E46"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1851C582" w14:textId="77777777" w:rsidR="00116E46" w:rsidRPr="000816EF" w:rsidRDefault="00116E46"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К маю 1938 года аресты для Главсевморпути завершились, ведь в противном случае они сорвали бы еще одну навигацию. Так и не затронули очень многих из тех, на кого уже имелись «весьма серьезные» по обвинениям доносы. Профессора Н.Н. Зубова, только что удостоенного степени доктора географических наук за предложенную им систему расчетов ледовых прогнозов. В.Ю. Визе, заместителя арестованного Р.Л. Самойловича. И.Д. Папанина, прославившегося зимовкой на СП-1. Гидролога С.В. Березкина, геолога С.В. Обручева, одного из старейших ледовых капитанов В.И. Воронина…</w:t>
      </w:r>
    </w:p>
    <w:p w14:paraId="1412D25D" w14:textId="77777777" w:rsidR="00116E46" w:rsidRPr="000816EF" w:rsidRDefault="00116E46" w:rsidP="000816EF">
      <w:pPr>
        <w:shd w:val="clear" w:color="auto" w:fill="FFFFFF"/>
        <w:spacing w:after="0" w:line="240" w:lineRule="auto"/>
        <w:jc w:val="both"/>
        <w:rPr>
          <w:rFonts w:ascii="Times New Roman" w:hAnsi="Times New Roman"/>
          <w:color w:val="0070C0"/>
          <w:sz w:val="16"/>
          <w:szCs w:val="16"/>
        </w:rPr>
      </w:pPr>
      <w:r w:rsidRPr="000816EF">
        <w:rPr>
          <w:rFonts w:ascii="Times New Roman" w:eastAsia="Times New Roman" w:hAnsi="Times New Roman"/>
          <w:color w:val="0070C0"/>
          <w:sz w:val="16"/>
          <w:szCs w:val="16"/>
          <w:lang w:eastAsia="ru-RU"/>
        </w:rPr>
        <w:t xml:space="preserve">О.Ю. Шмидт пока сохранял свой пост, но в целом руководство ГУСМП полностью сменили. Его первого заместителя Г.А. Ушакова 28 марта 1938 года направили возглавлять Главное управление гидромедслужбы при СНК СССР. Освободившуюся должность как бы разделили на две. Назначили на одну из них И.Д. Папанина, явно «под» Шмидта, а на другую — бессменного руководителя полярной авиации со времен «Комсеверопути» М.И. Шевелева. Утвердили и начальников важнейших управлений </w:t>
      </w:r>
      <w:r w:rsidRPr="000816EF">
        <w:rPr>
          <w:rFonts w:ascii="Times New Roman" w:hAnsi="Times New Roman"/>
          <w:color w:val="0070C0"/>
          <w:sz w:val="16"/>
          <w:szCs w:val="16"/>
          <w:shd w:val="clear" w:color="auto" w:fill="FFFFFF"/>
        </w:rPr>
        <w:t>(20467).</w:t>
      </w:r>
    </w:p>
    <w:p w14:paraId="311CEDDD" w14:textId="77777777" w:rsidR="00116E46" w:rsidRPr="000816EF" w:rsidRDefault="00116E46" w:rsidP="000816EF">
      <w:pPr>
        <w:spacing w:after="0" w:line="240" w:lineRule="auto"/>
        <w:jc w:val="both"/>
        <w:rPr>
          <w:rFonts w:ascii="Times New Roman" w:hAnsi="Times New Roman"/>
          <w:color w:val="0070C0"/>
          <w:sz w:val="16"/>
          <w:szCs w:val="16"/>
        </w:rPr>
      </w:pPr>
    </w:p>
    <w:p w14:paraId="3FBE7ECC" w14:textId="0276C9E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lastRenderedPageBreak/>
        <w:t>Авиапромышленность:</w:t>
      </w:r>
    </w:p>
    <w:p w14:paraId="0A131F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A9BA9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мая 1938 две девятки ДБ-3 возглавили парадную колонну. Четким строем они прошли над Крас</w:t>
      </w:r>
      <w:r w:rsidRPr="000816EF">
        <w:rPr>
          <w:rFonts w:ascii="Times New Roman" w:hAnsi="Times New Roman"/>
          <w:color w:val="000000" w:themeColor="text1"/>
          <w:sz w:val="16"/>
          <w:szCs w:val="16"/>
        </w:rPr>
        <w:softHyphen/>
        <w:t>ной площадью. Летчики боялись, что ненадежные М-85 вот-вот откажут. На тренировках случились две вынужден</w:t>
      </w:r>
      <w:r w:rsidRPr="000816EF">
        <w:rPr>
          <w:rFonts w:ascii="Times New Roman" w:hAnsi="Times New Roman"/>
          <w:color w:val="000000" w:themeColor="text1"/>
          <w:sz w:val="16"/>
          <w:szCs w:val="16"/>
        </w:rPr>
        <w:softHyphen/>
        <w:t>ные посадки по этой причине. К Перво-маю в воздух могли подняться только 19 ДБ-3 из 23-х. В случае отказа одного двигателя было предписано тянуть на втором, при выходе из строя обоих — планировать на Москву-реку. Но все прошло благополучно. По возвращении в Монино экипажи уже ждали пригла</w:t>
      </w:r>
      <w:r w:rsidRPr="000816EF">
        <w:rPr>
          <w:rFonts w:ascii="Times New Roman" w:hAnsi="Times New Roman"/>
          <w:color w:val="000000" w:themeColor="text1"/>
          <w:sz w:val="16"/>
          <w:szCs w:val="16"/>
        </w:rPr>
        <w:softHyphen/>
        <w:t>сительные билеты на банкет в Кремль (10734,37).</w:t>
      </w:r>
    </w:p>
    <w:p w14:paraId="60C3EF3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BD1A3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первомайском параде в 1938 г. впервые появились ДБ-3. Для этого сформировали свод</w:t>
      </w:r>
      <w:r w:rsidRPr="000816EF">
        <w:rPr>
          <w:rFonts w:ascii="Times New Roman" w:hAnsi="Times New Roman"/>
          <w:color w:val="000000" w:themeColor="text1"/>
          <w:sz w:val="16"/>
          <w:szCs w:val="16"/>
        </w:rPr>
        <w:softHyphen/>
        <w:t>ный полк майора Д.П. Кузнецова (25 экипажей). Экипажи в основном при</w:t>
      </w:r>
      <w:r w:rsidRPr="000816EF">
        <w:rPr>
          <w:rFonts w:ascii="Times New Roman" w:hAnsi="Times New Roman"/>
          <w:color w:val="000000" w:themeColor="text1"/>
          <w:sz w:val="16"/>
          <w:szCs w:val="16"/>
        </w:rPr>
        <w:softHyphen/>
        <w:t>были из Воронежа, из 11-й авиабрига</w:t>
      </w:r>
      <w:r w:rsidRPr="000816EF">
        <w:rPr>
          <w:rFonts w:ascii="Times New Roman" w:hAnsi="Times New Roman"/>
          <w:color w:val="000000" w:themeColor="text1"/>
          <w:sz w:val="16"/>
          <w:szCs w:val="16"/>
        </w:rPr>
        <w:softHyphen/>
        <w:t xml:space="preserve">ды, но были и заводские испытатели, и летчики из Монино. Набрать экипажи; было сложно не только потому, что машины фактически только начали осваивать, это объяснялось. и тем «мелким </w:t>
      </w:r>
      <w:r w:rsidRPr="000816EF">
        <w:rPr>
          <w:rFonts w:ascii="Times New Roman" w:hAnsi="Times New Roman"/>
          <w:color w:val="000000" w:themeColor="text1"/>
          <w:sz w:val="16"/>
          <w:szCs w:val="16"/>
          <w:vertAlign w:val="subscript"/>
        </w:rPr>
        <w:t xml:space="preserve">: </w:t>
      </w:r>
      <w:r w:rsidRPr="000816EF">
        <w:rPr>
          <w:rFonts w:ascii="Times New Roman" w:hAnsi="Times New Roman"/>
          <w:color w:val="000000" w:themeColor="text1"/>
          <w:sz w:val="16"/>
          <w:szCs w:val="16"/>
        </w:rPr>
        <w:t>ситом», через которое просеивал кан</w:t>
      </w:r>
      <w:r w:rsidRPr="000816EF">
        <w:rPr>
          <w:rFonts w:ascii="Times New Roman" w:hAnsi="Times New Roman"/>
          <w:color w:val="000000" w:themeColor="text1"/>
          <w:sz w:val="16"/>
          <w:szCs w:val="16"/>
        </w:rPr>
        <w:softHyphen/>
        <w:t>дидатов НКВД. Списки людей, предлаггаемых авиачастями, пестрят пометка</w:t>
      </w:r>
      <w:r w:rsidRPr="000816EF">
        <w:rPr>
          <w:rFonts w:ascii="Times New Roman" w:hAnsi="Times New Roman"/>
          <w:color w:val="000000" w:themeColor="text1"/>
          <w:sz w:val="16"/>
          <w:szCs w:val="16"/>
        </w:rPr>
        <w:softHyphen/>
        <w:t>ми: «Отклонен как брат расстрелянно</w:t>
      </w:r>
      <w:r w:rsidRPr="000816EF">
        <w:rPr>
          <w:rFonts w:ascii="Times New Roman" w:hAnsi="Times New Roman"/>
          <w:color w:val="000000" w:themeColor="text1"/>
          <w:sz w:val="16"/>
          <w:szCs w:val="16"/>
        </w:rPr>
        <w:softHyphen/>
        <w:t>го», «Имеет родственников за грани</w:t>
      </w:r>
      <w:r w:rsidRPr="000816EF">
        <w:rPr>
          <w:rFonts w:ascii="Times New Roman" w:hAnsi="Times New Roman"/>
          <w:color w:val="000000" w:themeColor="text1"/>
          <w:sz w:val="16"/>
          <w:szCs w:val="16"/>
        </w:rPr>
        <w:softHyphen/>
        <w:t>цей», «Высказывал антисоветские на</w:t>
      </w:r>
      <w:r w:rsidRPr="000816EF">
        <w:rPr>
          <w:rFonts w:ascii="Times New Roman" w:hAnsi="Times New Roman"/>
          <w:color w:val="000000" w:themeColor="text1"/>
          <w:sz w:val="16"/>
          <w:szCs w:val="16"/>
        </w:rPr>
        <w:softHyphen/>
        <w:t>строения» и т. п. Полк получил 23 но</w:t>
      </w:r>
      <w:r w:rsidRPr="000816EF">
        <w:rPr>
          <w:rFonts w:ascii="Times New Roman" w:hAnsi="Times New Roman"/>
          <w:color w:val="000000" w:themeColor="text1"/>
          <w:sz w:val="16"/>
          <w:szCs w:val="16"/>
        </w:rPr>
        <w:softHyphen/>
        <w:t>веньких ДБ-3 (самолеты 9-й, 10-й и 11-й серий воронежского завода). Маши</w:t>
      </w:r>
      <w:r w:rsidRPr="000816EF">
        <w:rPr>
          <w:rFonts w:ascii="Times New Roman" w:hAnsi="Times New Roman"/>
          <w:color w:val="000000" w:themeColor="text1"/>
          <w:sz w:val="16"/>
          <w:szCs w:val="16"/>
        </w:rPr>
        <w:softHyphen/>
        <w:t>ны имели мелкие дефекты — подтека-ние бензина и масла, обрывы радиоан</w:t>
      </w:r>
      <w:r w:rsidRPr="000816EF">
        <w:rPr>
          <w:rFonts w:ascii="Times New Roman" w:hAnsi="Times New Roman"/>
          <w:color w:val="000000" w:themeColor="text1"/>
          <w:sz w:val="16"/>
          <w:szCs w:val="16"/>
        </w:rPr>
        <w:softHyphen/>
        <w:t>тенны и чехла костыля, устранявшиеся уже на месте (10734,36).</w:t>
      </w:r>
    </w:p>
    <w:p w14:paraId="0CA4DA1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4FCA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мая 1938 Я.В.Смушкевич должен был командовать воздушным парадом в Москве. 30 апреля приехал на ЦА опробовать флагманский Р-10. Отказал мотор и самолет разбился (205,29).</w:t>
      </w:r>
    </w:p>
    <w:p w14:paraId="2F1A32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Красную пятерку вел С.П.Супрун (172,54).</w:t>
      </w:r>
    </w:p>
    <w:p w14:paraId="1AFF0A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312011"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мая 1938 г. первый экземпляр самолета Ш Кочеригина пошел в работу, а уже к 10 ноября он был в основном готов. Самолет был ос</w:t>
      </w:r>
      <w:r w:rsidRPr="000816EF">
        <w:rPr>
          <w:rFonts w:ascii="Times New Roman" w:hAnsi="Times New Roman"/>
          <w:color w:val="0070C0"/>
          <w:sz w:val="16"/>
          <w:szCs w:val="16"/>
        </w:rPr>
        <w:softHyphen/>
        <w:t>нащен двигателем М-88 с воздушным винтом изменяемо</w:t>
      </w:r>
      <w:r w:rsidRPr="000816EF">
        <w:rPr>
          <w:rFonts w:ascii="Times New Roman" w:hAnsi="Times New Roman"/>
          <w:color w:val="0070C0"/>
          <w:sz w:val="16"/>
          <w:szCs w:val="16"/>
        </w:rPr>
        <w:softHyphen/>
        <w:t>го шага диаметром 3,25 м. Зимой 1938-39 гг. самолет ус</w:t>
      </w:r>
      <w:r w:rsidRPr="000816EF">
        <w:rPr>
          <w:rFonts w:ascii="Times New Roman" w:hAnsi="Times New Roman"/>
          <w:color w:val="0070C0"/>
          <w:sz w:val="16"/>
          <w:szCs w:val="16"/>
        </w:rPr>
        <w:softHyphen/>
        <w:t>тановили на лыжное шасси и вывезли на аэродром. После проведения необходимых процедур, руления и пробежек по аэродрому летчик-испытатель Степан Супрун 21 мар</w:t>
      </w:r>
      <w:r w:rsidRPr="000816EF">
        <w:rPr>
          <w:rFonts w:ascii="Times New Roman" w:hAnsi="Times New Roman"/>
          <w:color w:val="0070C0"/>
          <w:sz w:val="16"/>
          <w:szCs w:val="16"/>
        </w:rPr>
        <w:softHyphen/>
        <w:t>та 1939 г. совершил на нем первый полет, который выпол</w:t>
      </w:r>
      <w:r w:rsidRPr="000816EF">
        <w:rPr>
          <w:rFonts w:ascii="Times New Roman" w:hAnsi="Times New Roman"/>
          <w:color w:val="0070C0"/>
          <w:sz w:val="16"/>
          <w:szCs w:val="16"/>
        </w:rPr>
        <w:softHyphen/>
        <w:t>нялся по программе совместных испытаний - заводских и государственных. 1 апреля один полет выполнил летчик Стефановский. Двигатель М-88 был задросселирован до мощности двигателя М-87. Уже при проведении первых по</w:t>
      </w:r>
      <w:r w:rsidRPr="000816EF">
        <w:rPr>
          <w:rFonts w:ascii="Times New Roman" w:hAnsi="Times New Roman"/>
          <w:color w:val="0070C0"/>
          <w:sz w:val="16"/>
          <w:szCs w:val="16"/>
        </w:rPr>
        <w:softHyphen/>
        <w:t>летов выяснилось, что путевая устойчивость самолета не</w:t>
      </w:r>
      <w:r w:rsidRPr="000816EF">
        <w:rPr>
          <w:rFonts w:ascii="Times New Roman" w:hAnsi="Times New Roman"/>
          <w:color w:val="0070C0"/>
          <w:sz w:val="16"/>
          <w:szCs w:val="16"/>
        </w:rPr>
        <w:softHyphen/>
        <w:t>достаточна, поэтому площадь киля увеличили на 0,25 кв.м. 29 апреля летчик Шеварев отметил, что посадка са</w:t>
      </w:r>
      <w:r w:rsidRPr="000816EF">
        <w:rPr>
          <w:rFonts w:ascii="Times New Roman" w:hAnsi="Times New Roman"/>
          <w:color w:val="0070C0"/>
          <w:sz w:val="16"/>
          <w:szCs w:val="16"/>
        </w:rPr>
        <w:softHyphen/>
        <w:t>молета гораздо проще чем у самолета «Валти» и Р-10 (20362).</w:t>
      </w:r>
    </w:p>
    <w:p w14:paraId="2DA7F010" w14:textId="77777777" w:rsidR="00611515" w:rsidRPr="000816EF" w:rsidRDefault="00611515" w:rsidP="000816EF">
      <w:pPr>
        <w:shd w:val="clear" w:color="auto" w:fill="FFFFFF"/>
        <w:spacing w:after="0" w:line="240" w:lineRule="auto"/>
        <w:jc w:val="both"/>
        <w:rPr>
          <w:rFonts w:ascii="Times New Roman" w:hAnsi="Times New Roman"/>
          <w:color w:val="0070C0"/>
          <w:sz w:val="16"/>
          <w:szCs w:val="16"/>
        </w:rPr>
      </w:pPr>
    </w:p>
    <w:p w14:paraId="454B01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мая по 15 августа 1938 проходили гос. испытания УТ-1, переделанного для выполнения полета в перевернутом состоянии и испытаний машина не выдержала. Конструкция масло- и бензосистемы не позволяла обычному “утенку” долго ле</w:t>
      </w:r>
      <w:r w:rsidRPr="000816EF">
        <w:rPr>
          <w:rFonts w:ascii="Times New Roman" w:hAnsi="Times New Roman"/>
          <w:color w:val="000000" w:themeColor="text1"/>
          <w:sz w:val="16"/>
          <w:szCs w:val="16"/>
        </w:rPr>
        <w:softHyphen/>
        <w:t>теть на “спине”. В техописании машины прямо сказано: “Самолет УТ-1 с непри</w:t>
      </w:r>
      <w:r w:rsidRPr="000816EF">
        <w:rPr>
          <w:rFonts w:ascii="Times New Roman" w:hAnsi="Times New Roman"/>
          <w:color w:val="000000" w:themeColor="text1"/>
          <w:sz w:val="16"/>
          <w:szCs w:val="16"/>
        </w:rPr>
        <w:softHyphen/>
        <w:t>способленным мотором М-11 для этой цели непригоден”. Реально можно было рассчитывать на 1,5-2 минуты, до того, как мотор “обрежет”. Раньше летные школы и училища ВВС РККА использо</w:t>
      </w:r>
      <w:r w:rsidRPr="000816EF">
        <w:rPr>
          <w:rFonts w:ascii="Times New Roman" w:hAnsi="Times New Roman"/>
          <w:color w:val="000000" w:themeColor="text1"/>
          <w:sz w:val="16"/>
          <w:szCs w:val="16"/>
        </w:rPr>
        <w:softHyphen/>
        <w:t>вали для подобных упражнений специ</w:t>
      </w:r>
      <w:r w:rsidRPr="000816EF">
        <w:rPr>
          <w:rFonts w:ascii="Times New Roman" w:hAnsi="Times New Roman"/>
          <w:color w:val="000000" w:themeColor="text1"/>
          <w:sz w:val="16"/>
          <w:szCs w:val="16"/>
        </w:rPr>
        <w:softHyphen/>
        <w:t>альные акробатические бипланы “Авиа” ВН122. Несколько десятков таких ма</w:t>
      </w:r>
      <w:r w:rsidRPr="000816EF">
        <w:rPr>
          <w:rFonts w:ascii="Times New Roman" w:hAnsi="Times New Roman"/>
          <w:color w:val="000000" w:themeColor="text1"/>
          <w:sz w:val="16"/>
          <w:szCs w:val="16"/>
        </w:rPr>
        <w:softHyphen/>
        <w:t>шин было закуплено в Чехословакии. Но для УТ-1 скопировали не системы “Авиа”, а воспользовались более про</w:t>
      </w:r>
      <w:r w:rsidRPr="000816EF">
        <w:rPr>
          <w:rFonts w:ascii="Times New Roman" w:hAnsi="Times New Roman"/>
          <w:color w:val="000000" w:themeColor="text1"/>
          <w:sz w:val="16"/>
          <w:szCs w:val="16"/>
        </w:rPr>
        <w:softHyphen/>
        <w:t>стой схемой по “Майлс” испытывался в НИИ ВВС. Испытания закончились неудачно, т.к. система оказалась недо</w:t>
      </w:r>
      <w:r w:rsidRPr="000816EF">
        <w:rPr>
          <w:rFonts w:ascii="Times New Roman" w:hAnsi="Times New Roman"/>
          <w:color w:val="000000" w:themeColor="text1"/>
          <w:sz w:val="16"/>
          <w:szCs w:val="16"/>
        </w:rPr>
        <w:softHyphen/>
        <w:t>работанной и ее забраковали. Тем не менее, какое-то количество УТ-1 ей все-таки оснастили. В том же году спортс</w:t>
      </w:r>
      <w:r w:rsidRPr="000816EF">
        <w:rPr>
          <w:rFonts w:ascii="Times New Roman" w:hAnsi="Times New Roman"/>
          <w:color w:val="000000" w:themeColor="text1"/>
          <w:sz w:val="16"/>
          <w:szCs w:val="16"/>
        </w:rPr>
        <w:softHyphen/>
        <w:t>мен Викторов пролетел вниз головой 11 минут - от Тушинского аэродрома до Истры (3955).</w:t>
      </w:r>
    </w:p>
    <w:p w14:paraId="6979B8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A8D2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мая 1938 на испыта</w:t>
      </w:r>
      <w:r w:rsidRPr="000816EF">
        <w:rPr>
          <w:rFonts w:ascii="Times New Roman" w:hAnsi="Times New Roman"/>
          <w:color w:val="000000" w:themeColor="text1"/>
          <w:sz w:val="16"/>
          <w:szCs w:val="16"/>
        </w:rPr>
        <w:softHyphen/>
        <w:t>ния вышел еще один УТ-1, изготовлен</w:t>
      </w:r>
      <w:r w:rsidRPr="000816EF">
        <w:rPr>
          <w:rFonts w:ascii="Times New Roman" w:hAnsi="Times New Roman"/>
          <w:color w:val="000000" w:themeColor="text1"/>
          <w:sz w:val="16"/>
          <w:szCs w:val="16"/>
        </w:rPr>
        <w:softHyphen/>
        <w:t>ный комбинатом №150. Эта машина, №150038, имела ряд отличий от преды</w:t>
      </w:r>
      <w:r w:rsidRPr="000816EF">
        <w:rPr>
          <w:rFonts w:ascii="Times New Roman" w:hAnsi="Times New Roman"/>
          <w:color w:val="000000" w:themeColor="text1"/>
          <w:sz w:val="16"/>
          <w:szCs w:val="16"/>
        </w:rPr>
        <w:softHyphen/>
        <w:t>дущей. Отверстие в фюзеляже под кос</w:t>
      </w:r>
      <w:r w:rsidRPr="000816EF">
        <w:rPr>
          <w:rFonts w:ascii="Times New Roman" w:hAnsi="Times New Roman"/>
          <w:color w:val="000000" w:themeColor="text1"/>
          <w:sz w:val="16"/>
          <w:szCs w:val="16"/>
        </w:rPr>
        <w:softHyphen/>
        <w:t>тыль заделали полотном, упростили крепление зализов крыла. Улучшили от</w:t>
      </w:r>
      <w:r w:rsidRPr="000816EF">
        <w:rPr>
          <w:rFonts w:ascii="Times New Roman" w:hAnsi="Times New Roman"/>
          <w:color w:val="000000" w:themeColor="text1"/>
          <w:sz w:val="16"/>
          <w:szCs w:val="16"/>
        </w:rPr>
        <w:softHyphen/>
        <w:t>делку кабины, обшили тканью чашку пи</w:t>
      </w:r>
      <w:r w:rsidRPr="000816EF">
        <w:rPr>
          <w:rFonts w:ascii="Times New Roman" w:hAnsi="Times New Roman"/>
          <w:color w:val="000000" w:themeColor="text1"/>
          <w:sz w:val="16"/>
          <w:szCs w:val="16"/>
        </w:rPr>
        <w:softHyphen/>
        <w:t>лотского сиденья. Справа в кабине поя</w:t>
      </w:r>
      <w:r w:rsidRPr="000816EF">
        <w:rPr>
          <w:rFonts w:ascii="Times New Roman" w:hAnsi="Times New Roman"/>
          <w:color w:val="000000" w:themeColor="text1"/>
          <w:sz w:val="16"/>
          <w:szCs w:val="16"/>
        </w:rPr>
        <w:softHyphen/>
        <w:t>вился карман для карт. Устранили часть дефектов, отмеченных на самолете № 150010. Например, бортовые дверки стали подгонять индивидуально. Вес приблизился к показателям опытной машины. Это дало свои результаты и летные данные улучшились (но все рав</w:t>
      </w:r>
      <w:r w:rsidRPr="000816EF">
        <w:rPr>
          <w:rFonts w:ascii="Times New Roman" w:hAnsi="Times New Roman"/>
          <w:color w:val="000000" w:themeColor="text1"/>
          <w:sz w:val="16"/>
          <w:szCs w:val="16"/>
        </w:rPr>
        <w:softHyphen/>
        <w:t>но были хуже, чем у серийных УТ-1 выпу</w:t>
      </w:r>
      <w:r w:rsidRPr="000816EF">
        <w:rPr>
          <w:rFonts w:ascii="Times New Roman" w:hAnsi="Times New Roman"/>
          <w:color w:val="000000" w:themeColor="text1"/>
          <w:sz w:val="16"/>
          <w:szCs w:val="16"/>
        </w:rPr>
        <w:softHyphen/>
        <w:t>ска завода № 47). Интересно, что про</w:t>
      </w:r>
      <w:r w:rsidRPr="000816EF">
        <w:rPr>
          <w:rFonts w:ascii="Times New Roman" w:hAnsi="Times New Roman"/>
          <w:color w:val="000000" w:themeColor="text1"/>
          <w:sz w:val="16"/>
          <w:szCs w:val="16"/>
        </w:rPr>
        <w:softHyphen/>
        <w:t>бег на колесах в июне намеряли больше, чем на лыжах в феврале! На этот раз испытания сочли в общем успешными, хотя еще раз попеняли на низкое качество работ. В отчете записа</w:t>
      </w:r>
      <w:r w:rsidRPr="000816EF">
        <w:rPr>
          <w:rFonts w:ascii="Times New Roman" w:hAnsi="Times New Roman"/>
          <w:color w:val="000000" w:themeColor="text1"/>
          <w:sz w:val="16"/>
          <w:szCs w:val="16"/>
        </w:rPr>
        <w:softHyphen/>
        <w:t>но: “По прежнему обращает на себя внимание неудовлетворительная от</w:t>
      </w:r>
      <w:r w:rsidRPr="000816EF">
        <w:rPr>
          <w:rFonts w:ascii="Times New Roman" w:hAnsi="Times New Roman"/>
          <w:color w:val="000000" w:themeColor="text1"/>
          <w:sz w:val="16"/>
          <w:szCs w:val="16"/>
        </w:rPr>
        <w:softHyphen/>
        <w:t>делка верхней обшивки крыла. Крыло имеет по всей поверхности волнистость обшивки” (3955).</w:t>
      </w:r>
    </w:p>
    <w:p w14:paraId="50B1D8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CC4626" w14:textId="77777777" w:rsidR="00653FB5" w:rsidRPr="000816EF" w:rsidRDefault="00653FB5"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 мая</w:t>
      </w:r>
      <w:r w:rsidRPr="000816EF">
        <w:rPr>
          <w:rFonts w:ascii="Times New Roman" w:hAnsi="Times New Roman"/>
          <w:color w:val="000000" w:themeColor="text1"/>
          <w:sz w:val="16"/>
          <w:szCs w:val="16"/>
        </w:rPr>
        <w:t xml:space="preserve"> в 1938 году на испытания вышел УТС ОКБ Яковлева «УТ-1», изготовленный комбинатом №150. Эта машина, №150038, имела ряд отличий от предыдущей. Отверстие в фюзеляже под костыль заделали полотном, упростили крепление зализов крыла. Улучшили отделку кабины, обшили тканью чашку пилотского сиденья. Справа в кабине появился карман для карт. Устранили часть дефектов, отмеченных на самолете № 150010. Например, бортовые дверки стали подгонять индивидуально. Вес приблизился к показателям опытной машины. Это дало свои результаты и летные данные улучшились (но все равно были хуже, чем у серийных «УТ-1» выпуска завода № 47). Интересно, что пробег на колесах в июне намеряли больше, чем на лыжах в феврале! (14878).</w:t>
      </w:r>
    </w:p>
    <w:p w14:paraId="24AC05DC" w14:textId="77777777" w:rsidR="00653FB5" w:rsidRPr="000816EF" w:rsidRDefault="00653FB5" w:rsidP="000816EF">
      <w:pPr>
        <w:spacing w:after="0" w:line="240" w:lineRule="auto"/>
        <w:jc w:val="both"/>
        <w:rPr>
          <w:rFonts w:ascii="Times New Roman" w:hAnsi="Times New Roman"/>
          <w:color w:val="000000" w:themeColor="text1"/>
          <w:sz w:val="16"/>
          <w:szCs w:val="16"/>
        </w:rPr>
      </w:pPr>
    </w:p>
    <w:p w14:paraId="76698B88"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мая по 15 июля 1938 в НИИ ВВС проходили спец. испытания самолета УТ-1 для перевернутого полета (6889).</w:t>
      </w:r>
    </w:p>
    <w:p w14:paraId="4A1ACC9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2814E1"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мая по 15 июля 1938 в НИИ ВВС проходили спец. испытания самолета У-2 лежачий (6869).</w:t>
      </w:r>
    </w:p>
    <w:p w14:paraId="79B5A28C"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29D88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Экспериментальный самолет У-2 с конструкцией управления самолетом в положении летчика лежа</w:t>
      </w:r>
    </w:p>
    <w:p w14:paraId="0863DE27"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7A4E395C"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степень утомляемости и реагирования организма летчика на эволюциях при пилотировании самолета в положении лежа.</w:t>
      </w:r>
    </w:p>
    <w:p w14:paraId="25FB6B4B" w14:textId="77777777" w:rsidR="00B32C77" w:rsidRPr="000816EF" w:rsidRDefault="00B32C77"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управления самолетом в горизонтальном положении.</w:t>
      </w:r>
    </w:p>
    <w:p w14:paraId="394FF33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лейтенантом АБ НИИ Брагиным в опытных мастерских НИИ ВВС разработана и осуществлена на самолете У-2 конструкция управления самолетом в положении лежа.</w:t>
      </w:r>
    </w:p>
    <w:p w14:paraId="4B334094"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8414A4E"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испытаний установлено, что схема управления самолетом при горизонтальном положении летчика, может быть рекомендована для самолетов рекордного типа (горизонтальное положение дает преимущество в лобовом сопротивлении самолета), для дальнейшего изучения точности пилотирования ведения воздушного боя, разведки, бомбометания и физиологических выгод, необходимо продолжать экспериментальные работы на самолетах типа УТИ-4, УТ-2, Р-10 и т.п., позволяющим производить полеты с большими скоростями и более чутко реагирующие на ошибки летчика, т.к. самолет У-2 слишком прост в пилотировании и не может быть примером для других самолетов при положении летчика лежа (6889, 178-179).</w:t>
      </w:r>
    </w:p>
    <w:p w14:paraId="4BCC5253"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7F18A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мая по 15 июня 1938 в НИИ ВВС проходили гос. испытания самолета УТ-1 № 38 (6889).</w:t>
      </w:r>
    </w:p>
    <w:p w14:paraId="3EE100E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ED6A86"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УТ-1 № 150038 производства завода 3 комбината 150</w:t>
      </w:r>
    </w:p>
    <w:p w14:paraId="271C7C2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решением специального совещания, созванного в НИИ ВВС 7 апреля 1938 года из представителей завода 3 комбината 150, гл. конструктора, начальника НИИ ВВС по вопросу качества серийной продукции завода 3 комбината 150 самолет № 150038 предъявлен заводом для проверки устранения дефектов, отмеченных в отчете по испытаниям самолета № 150010 и оценки качества продукции завода.</w:t>
      </w:r>
    </w:p>
    <w:p w14:paraId="0AD2FBF2"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показали, что самолет № 150038 производственно выполнен лучше, чем самолет № 150010, на самолете устранена значительная часть дефектов, отмеченных в отчете по самолету № 150010. Полетный вес самолета стал близким к опытному образцу.</w:t>
      </w:r>
    </w:p>
    <w:p w14:paraId="5B18335A"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гос. испытания выдержал (6889, 168-169).</w:t>
      </w:r>
    </w:p>
    <w:p w14:paraId="4A76E5A0"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5414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мая 1938 года был полностью запущен завод № 292 в составе НКАП, а частично как завод НКАП - с 1 января 1938</w:t>
      </w:r>
    </w:p>
    <w:p w14:paraId="0AA24E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Реконструированный</w:t>
      </w:r>
    </w:p>
    <w:p w14:paraId="0FAF6D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 производства – среднесерийное</w:t>
      </w:r>
    </w:p>
    <w:p w14:paraId="57FC26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производства – самолетостроение</w:t>
      </w:r>
    </w:p>
    <w:p w14:paraId="7F59E2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Саратов 15, Деконский поселок, площадь Орджоникидзе, п/я 1</w:t>
      </w:r>
    </w:p>
    <w:p w14:paraId="365C0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самолеты ЯК-1, Р-10 (ХАИ-5), гр. комплекты</w:t>
      </w:r>
    </w:p>
    <w:p w14:paraId="042A94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конце 1937 года по решению Правительства Саратовский завод комбайнов был передан 1 гл. управлению НКОП. В течение 1938 года завод реконструировался, при одновременном освоении самолета марки ХАИ-5 (Р-10). Реконструкция цехов была в основном закончена в первой половине 1938 года, процесс же освоения производства затянулся и первая машина ХАИ-5 (Р-10) с производства была снята как не удовлетворяющая тактико-техническим требования КА. В течение 2-го полугодия 1939 года произошла смена еще 4 объектов производства. Только в конце февраля 1940 года был получен официальный приказ НКАП за № 60сс от 20 </w:t>
      </w:r>
      <w:r w:rsidRPr="000816EF">
        <w:rPr>
          <w:rFonts w:ascii="Times New Roman" w:hAnsi="Times New Roman"/>
          <w:color w:val="000000" w:themeColor="text1"/>
          <w:sz w:val="16"/>
          <w:szCs w:val="16"/>
        </w:rPr>
        <w:lastRenderedPageBreak/>
        <w:t>февраля 1940 года, устанавливающий порядок и сроки внедрения нового объекта – самолета конструкции Яценко. Но в июне 1940 года приказом НКАП за № 263 от 4 июня 1940 года объект опять был сменен и завод получил новое задание на внедрение машины ЯК-1 (бывш. И-26) конструкции Яковлева.</w:t>
      </w:r>
    </w:p>
    <w:p w14:paraId="708C81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Объектом производства завода № 292 ГКАП является одноместный скоростной истребитель марки ЯК-1 с мотором М-105п. По схеме – это моноплан смешанной конструкции со свободно несущим низко расположенным крылом.</w:t>
      </w:r>
    </w:p>
    <w:p w14:paraId="595585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Крыло деревянное, неразрезное, 2-х лонжеронной конструкции, с работающей фанерной обшивкой.</w:t>
      </w:r>
    </w:p>
    <w:p w14:paraId="40FB0F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Фюзеляж – трубчатый металлический каркас с полотняной обшивкой. Шасси – убирающееся в крыло.</w:t>
      </w:r>
    </w:p>
    <w:p w14:paraId="7AA078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вооружен 20 мм пушкой ШВАК, стреляющей через вал редуктора мотора с механической и пневматической перезарядкой, с запасом патронов в 120 штук и двумя синхронными пулеметами ШКАС калибра 7,62 мм с запасом патронов по 750 штук на пулемет.</w:t>
      </w:r>
    </w:p>
    <w:p w14:paraId="79419D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292 за период с 1 января 1941 года по 1 июля 1941 года выполнял заказ по производству истребителей марки ЯК-1………….</w:t>
      </w:r>
    </w:p>
    <w:p w14:paraId="6544E5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 прибыло оборудование с завода № 165 ………….(9319)</w:t>
      </w:r>
    </w:p>
    <w:p w14:paraId="1F155A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4C341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мая 1938 г. Страна Советов отмечала Первомай. Красную пятерку в воздушном параде вел Герой Советского Союза Анатолий Константинович Серов ставший комбригом (генерал-майором) и трижды орденоносцем в 29 лет. В "красную пятерку" входили пять "испанцев" - Серов, Якушин, Смирнов, Антонов, Рахов (11641).</w:t>
      </w:r>
    </w:p>
    <w:p w14:paraId="3376513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D1640B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9BD53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F39E125" w14:textId="77777777" w:rsidR="00EE1BE8" w:rsidRPr="000816EF" w:rsidRDefault="00EE1BE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w:t>
      </w:r>
      <w:r w:rsidRPr="000816EF">
        <w:rPr>
          <w:rStyle w:val="highlight"/>
          <w:rFonts w:ascii="Times New Roman" w:hAnsi="Times New Roman"/>
          <w:color w:val="000000" w:themeColor="text1"/>
          <w:sz w:val="16"/>
          <w:szCs w:val="16"/>
        </w:rPr>
        <w:t> мая  1938 </w:t>
      </w:r>
      <w:r w:rsidRPr="000816EF">
        <w:rPr>
          <w:rFonts w:ascii="Times New Roman" w:hAnsi="Times New Roman"/>
          <w:color w:val="000000" w:themeColor="text1"/>
          <w:sz w:val="16"/>
          <w:szCs w:val="16"/>
        </w:rPr>
        <w:t xml:space="preserve"> года на традиционном военном параде на Красной площади широкой мировой общественности впервые была продемонстрирована автоматическая винтовка системы Симонова АВС-36. Принятое на вооружение РККА двумя годами ранее, это новейшее, как говорили тогда, «самострельное» оружие гордо пронесли в парадном строю бойцы «придворной» 1-й Московской Пролетарской дивизии</w:t>
      </w:r>
      <w:r w:rsidR="00341338" w:rsidRPr="000816EF">
        <w:rPr>
          <w:rFonts w:ascii="Times New Roman" w:hAnsi="Times New Roman"/>
          <w:color w:val="000000" w:themeColor="text1"/>
          <w:sz w:val="16"/>
          <w:szCs w:val="16"/>
        </w:rPr>
        <w:t xml:space="preserve"> (17344)</w:t>
      </w:r>
      <w:r w:rsidRPr="000816EF">
        <w:rPr>
          <w:rFonts w:ascii="Times New Roman" w:hAnsi="Times New Roman"/>
          <w:color w:val="000000" w:themeColor="text1"/>
          <w:sz w:val="16"/>
          <w:szCs w:val="16"/>
        </w:rPr>
        <w:t>.</w:t>
      </w:r>
    </w:p>
    <w:p w14:paraId="5A7F1B63" w14:textId="77777777" w:rsidR="00EE1BE8" w:rsidRPr="000816EF" w:rsidRDefault="00EE1BE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4A81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 мая 1938 на заводе ДРО в Выксе изготовили опытный образец ЛБ-23, который был разработан в марте-апреле 1938 (9527,308).</w:t>
      </w:r>
    </w:p>
    <w:p w14:paraId="1A5F91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5C545A"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мая 1938 на ЗИС было организовано серийное производство новых городских автобусов ЗИС-16 в Новом кузовном цехе (17494).</w:t>
      </w:r>
    </w:p>
    <w:p w14:paraId="741CDD87" w14:textId="77777777" w:rsidR="00ED41D0" w:rsidRPr="000816EF" w:rsidRDefault="00ED41D0" w:rsidP="000816EF">
      <w:pPr>
        <w:spacing w:after="0" w:line="240" w:lineRule="auto"/>
        <w:jc w:val="both"/>
        <w:rPr>
          <w:rFonts w:ascii="Times New Roman" w:hAnsi="Times New Roman"/>
          <w:color w:val="000000" w:themeColor="text1"/>
          <w:sz w:val="16"/>
          <w:szCs w:val="16"/>
        </w:rPr>
      </w:pPr>
    </w:p>
    <w:p w14:paraId="5E1CAE44"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 мая 1938 г. Опытный за</w:t>
      </w:r>
      <w:r w:rsidRPr="000816EF">
        <w:rPr>
          <w:rFonts w:ascii="Times New Roman" w:hAnsi="Times New Roman"/>
          <w:color w:val="0070C0"/>
          <w:sz w:val="16"/>
          <w:szCs w:val="16"/>
        </w:rPr>
        <w:softHyphen/>
        <w:t>вод НАТИ изготовил первый образец трактора СТЗ-З с газогенератор</w:t>
      </w:r>
      <w:r w:rsidRPr="000816EF">
        <w:rPr>
          <w:rFonts w:ascii="Times New Roman" w:hAnsi="Times New Roman"/>
          <w:color w:val="0070C0"/>
          <w:sz w:val="16"/>
          <w:szCs w:val="16"/>
        </w:rPr>
        <w:softHyphen/>
        <w:t>ной установкой НАТИ Г-19 мощ</w:t>
      </w:r>
      <w:r w:rsidRPr="000816EF">
        <w:rPr>
          <w:rFonts w:ascii="Times New Roman" w:hAnsi="Times New Roman"/>
          <w:color w:val="0070C0"/>
          <w:sz w:val="16"/>
          <w:szCs w:val="16"/>
        </w:rPr>
        <w:softHyphen/>
        <w:t>ностью 45 л.с. Его разработкой за</w:t>
      </w:r>
      <w:r w:rsidRPr="000816EF">
        <w:rPr>
          <w:rFonts w:ascii="Times New Roman" w:hAnsi="Times New Roman"/>
          <w:color w:val="0070C0"/>
          <w:sz w:val="16"/>
          <w:szCs w:val="16"/>
        </w:rPr>
        <w:softHyphen/>
        <w:t>нимались Н.Г Юдушкин, Г.Г. Терзи- башьян, М.С. Коренев, М.С. Пе</w:t>
      </w:r>
      <w:r w:rsidRPr="000816EF">
        <w:rPr>
          <w:rFonts w:ascii="Times New Roman" w:hAnsi="Times New Roman"/>
          <w:color w:val="0070C0"/>
          <w:sz w:val="16"/>
          <w:szCs w:val="16"/>
        </w:rPr>
        <w:softHyphen/>
        <w:t>соцкий, Н.И. Соколов (22518).</w:t>
      </w:r>
    </w:p>
    <w:p w14:paraId="0D5654DA" w14:textId="77777777" w:rsidR="00611515" w:rsidRPr="000816EF" w:rsidRDefault="00611515" w:rsidP="000816EF">
      <w:pPr>
        <w:spacing w:after="0" w:line="240" w:lineRule="auto"/>
        <w:jc w:val="both"/>
        <w:rPr>
          <w:rFonts w:ascii="Times New Roman" w:hAnsi="Times New Roman"/>
          <w:color w:val="0070C0"/>
          <w:sz w:val="16"/>
          <w:szCs w:val="16"/>
        </w:rPr>
      </w:pPr>
    </w:p>
    <w:p w14:paraId="126B864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420AD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455D0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мая 1938 на трибуне Мавзолея была обнаружена бомба (2536,126).</w:t>
      </w:r>
    </w:p>
    <w:p w14:paraId="5B1E52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53FF680" w14:textId="77777777" w:rsidR="00A7006A"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1E0648A" w14:textId="77777777" w:rsidR="00A7006A" w:rsidRPr="000816EF" w:rsidRDefault="00A7006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87DEC62" w14:textId="77777777" w:rsidR="00A7006A" w:rsidRPr="000816EF" w:rsidRDefault="00A7006A"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 мая 1938 с с 8 июля 1937 года китайская авиация, решающая роль в успехах которой принадлежала советским летчикам-добровольцам, сбила и уничтожила на аэродромах 625 японских самолетов. Японские военно-воздушные силы потеряли убитыми и ранеными более 1200 человек. Были разгромлены такие японские эскадрильи, как "Воздушные самураи", "Четыре короля воздуха", "Ваки кодзу" и "Сасебо", считавшиеся непобедимыми. Такие потери не предусматривались японским генеральным штабом, рассчитывавшим на молниеносную воину и легкую победу (17353).</w:t>
      </w:r>
    </w:p>
    <w:p w14:paraId="21E234F5" w14:textId="77777777" w:rsidR="00A7006A" w:rsidRPr="000816EF" w:rsidRDefault="00A7006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E166E2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D8D7F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66F2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мая 1938 вышел приказ ПГУ N 037:</w:t>
      </w:r>
    </w:p>
    <w:p w14:paraId="206941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"Отмечая неудовлетворительное состояние по изготовлению опытных фибровых баков и значительное опоздание по сдаче их на протектирование и испытание, приказываю:</w:t>
      </w:r>
    </w:p>
    <w:p w14:paraId="010825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Директору завода 156 закончить изготовление опытных фибровых баков 3 типов для СБ не позднее 1 июля 1938 со сдачей на протектирование первых трех баков к 3 июня с.г.</w:t>
      </w:r>
    </w:p>
    <w:p w14:paraId="3083CE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Директорам заводов 39 и 1 закончить изготовление опытных фибровых баков для ДБ-3 и И-15 и сдать их на протектирование не позднее 1 июля с.г..." (2381,256).</w:t>
      </w:r>
    </w:p>
    <w:p w14:paraId="4B95FA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C99B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мая 1938 г. на заводе N 135 были арестованы сотрудники КБ Немана- конструкторы Р.С.Марон и С.Я. Жолковский, вслед за ними Е.И.Бару и А.И.Уник (аресты были связаны с прошедшими проверками госкомиссии на заводе и с катастрофой самолета Смушкевича) (11641).</w:t>
      </w:r>
    </w:p>
    <w:p w14:paraId="785A988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69A470A"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7A415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CEA60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мая 1938 арестовали А.Н.Лапчинского - автора Воздушной армии (1103,34), а по другим данным - умер (1882 г/р).</w:t>
      </w:r>
    </w:p>
    <w:p w14:paraId="268D46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4C6B2A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мая 1938 г. органами НКВД был арестован комбриг А.Н. Лапчинский, автор концепции создания АОН - воздушных армий особого назначения, начальник кафедры Военной академии им.Фрунзе (11641).</w:t>
      </w:r>
    </w:p>
    <w:p w14:paraId="25BF8EE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40D9E12D" w14:textId="77777777" w:rsidR="00653FB5"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1A04A1A" w14:textId="77777777" w:rsidR="00653FB5" w:rsidRPr="000816EF" w:rsidRDefault="00653FB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D47773F" w14:textId="77777777" w:rsidR="00653FB5" w:rsidRPr="000816EF" w:rsidRDefault="00653FB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мая в 1938 году в центре СЕМА в Виллакублэ, проводились (с 16 апреля) официальные испытания самолета </w:t>
      </w:r>
      <w:hyperlink r:id="rId400" w:tgtFrame="_blank" w:history="1">
        <w:r w:rsidRPr="000816EF">
          <w:rPr>
            <w:rFonts w:ascii="Times New Roman" w:hAnsi="Times New Roman"/>
            <w:color w:val="000000" w:themeColor="text1"/>
            <w:sz w:val="16"/>
            <w:szCs w:val="16"/>
          </w:rPr>
          <w:t xml:space="preserve">«Амио 340-01». </w:t>
        </w:r>
      </w:hyperlink>
      <w:r w:rsidRPr="000816EF">
        <w:rPr>
          <w:rFonts w:ascii="Times New Roman" w:hAnsi="Times New Roman"/>
          <w:color w:val="000000" w:themeColor="text1"/>
          <w:sz w:val="16"/>
          <w:szCs w:val="16"/>
        </w:rPr>
        <w:t>После доработки и замены двигателей в Истре генерал Вюллемин использовал его для визита в Германию по приглашению командования "люфтваффе". С двумя креслами, поспешно установленными в бомбоотсеке, «Амио 340-01» 16 августа прибыл на берлинский аэродром «Стаакен». Обратно вернулись 21 августа. Реакция немцев на появление «Амио 340-01» осталась неизвестной. Зато Вюллемин прилетел из Берлина убежденным, что чисто экспериментальный «Хейнкель» «Не 100» находится в массовом производстве и вот-вот начнет поступать в части "люфтваффе" (14879).</w:t>
      </w:r>
    </w:p>
    <w:p w14:paraId="39B6A7BF" w14:textId="77777777" w:rsidR="00653FB5" w:rsidRPr="000816EF" w:rsidRDefault="00653FB5" w:rsidP="000816EF">
      <w:pPr>
        <w:spacing w:after="0" w:line="240" w:lineRule="auto"/>
        <w:jc w:val="both"/>
        <w:rPr>
          <w:rFonts w:ascii="Times New Roman" w:hAnsi="Times New Roman"/>
          <w:color w:val="000000" w:themeColor="text1"/>
          <w:sz w:val="16"/>
          <w:szCs w:val="16"/>
        </w:rPr>
      </w:pPr>
    </w:p>
    <w:p w14:paraId="2F4E1325"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14134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D7D81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мая 1938 года начальник 4 отделения 5 отдела в/инженер 2 ранга Шадский писал письмо N 223197сс в сопровождение:</w:t>
      </w:r>
    </w:p>
    <w:p w14:paraId="72D7D2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Утвержденным Зам. начальника ВВС комкор Смушкевич 11 апреля 1938 года Тактико-технические требования на десантный вариант самолета ТБ-7 на 1938 год</w:t>
      </w:r>
    </w:p>
    <w:p w14:paraId="5CB367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ТБ-7 по десантному варианту предназначается:</w:t>
      </w:r>
    </w:p>
    <w:p w14:paraId="69A680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выбрасывания парашютного десанта;</w:t>
      </w:r>
    </w:p>
    <w:p w14:paraId="338D6E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для транспортировки грузов для десанта.</w:t>
      </w:r>
    </w:p>
    <w:p w14:paraId="53D773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предусматривается наружная подвеска следующих тяжелых грузов:</w:t>
      </w:r>
    </w:p>
    <w:p w14:paraId="0B7A23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танк - Т-38;</w:t>
      </w:r>
    </w:p>
    <w:p w14:paraId="67A52F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автомашина ГАЗ-АА;</w:t>
      </w:r>
    </w:p>
    <w:p w14:paraId="472E32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автомашина ГАЗ-ААА;</w:t>
      </w:r>
    </w:p>
    <w:p w14:paraId="524611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трактор _Комсомолец_;</w:t>
      </w:r>
    </w:p>
    <w:p w14:paraId="651C27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вездеход _Пикап_;</w:t>
      </w:r>
    </w:p>
    <w:p w14:paraId="04311F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грузовая платформа с загрузкой до 6 тонн;</w:t>
      </w:r>
    </w:p>
    <w:p w14:paraId="6BA093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мост для парашютной подвески 6 мотоциклов;</w:t>
      </w:r>
    </w:p>
    <w:p w14:paraId="0A5193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мост для парашютной подвески 6 коробов (общим весом до 2000 кг).</w:t>
      </w:r>
    </w:p>
    <w:p w14:paraId="768CED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подвески указанных грузов под центропланом предусматривается 4 ушка.</w:t>
      </w:r>
    </w:p>
    <w:p w14:paraId="1788E2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Крепление подвески груза к самолету должно обеспечить возможность аварийной проводки к расцепным узлам подвески и к замкам мостов для парашютного сбрасывания груза.</w:t>
      </w:r>
    </w:p>
    <w:p w14:paraId="79781B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подвески тяжелых грузов с большими габаритами (танк Т-38, автомобиль ГАЗ-ААА и др. дверцы бомбового люка должны быть съемными.</w:t>
      </w:r>
    </w:p>
    <w:p w14:paraId="0FB9B0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Десантный отряд размещается: 15 человек в спец. десантной кабине, подвешиваемой под центропланом и 10 человек в фюзеляже.</w:t>
      </w:r>
    </w:p>
    <w:p w14:paraId="61A79C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выброски десантного отряда в минимальное время предусматривается: боковая дверь и люк в полу фюзеляжа. Размеры как дверей, так и люка должны быть достаточно большими для совершения прыжка бойца с вооружением.</w:t>
      </w:r>
    </w:p>
    <w:p w14:paraId="763001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Дверцы люка и дверей должны быть выдвижными вдоль фюзеляжа или открываться на шарнирах внутрь самолета.</w:t>
      </w:r>
    </w:p>
    <w:p w14:paraId="2ABE72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самолета и десантный отряд должны быть обеспечены кислородным оборудованием при полетах на высотах выше 5000 м из расчета 2-х часового полета.</w:t>
      </w:r>
    </w:p>
    <w:p w14:paraId="673467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Подвесная десантная кабина должна удобно и быстро монтироваться на самолет. Десантная кабина строится по специальным требованиям (3832,64-65).</w:t>
      </w:r>
    </w:p>
    <w:p w14:paraId="6064A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16601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мая 1938 года нач. 3 управления ВиМТС ВВС бригинженер Сакриер и нач. 7 отд. ПГУ НКОП Соколов подготовили Перечень вооружения самолета СБ на 1938 год</w:t>
      </w:r>
    </w:p>
    <w:p w14:paraId="1153BF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Стрелковое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44"/>
        <w:gridCol w:w="1560"/>
        <w:gridCol w:w="4252"/>
      </w:tblGrid>
      <w:tr w:rsidR="005D4A8A" w:rsidRPr="000816EF" w14:paraId="6CFB4823" w14:textId="77777777">
        <w:tc>
          <w:tcPr>
            <w:tcW w:w="4644" w:type="dxa"/>
            <w:tcBorders>
              <w:top w:val="single" w:sz="12" w:space="0" w:color="auto"/>
            </w:tcBorders>
          </w:tcPr>
          <w:p w14:paraId="54E74A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Носовая спарка зав. 32 с 2 пул. ШКАС (1000 кг)</w:t>
            </w:r>
          </w:p>
        </w:tc>
        <w:tc>
          <w:tcPr>
            <w:tcW w:w="1560" w:type="dxa"/>
            <w:tcBorders>
              <w:top w:val="single" w:sz="12" w:space="0" w:color="auto"/>
            </w:tcBorders>
          </w:tcPr>
          <w:p w14:paraId="4820F9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4252" w:type="dxa"/>
            <w:tcBorders>
              <w:top w:val="single" w:sz="12" w:space="0" w:color="auto"/>
            </w:tcBorders>
          </w:tcPr>
          <w:p w14:paraId="3402DD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119B362" w14:textId="77777777">
        <w:tc>
          <w:tcPr>
            <w:tcW w:w="4644" w:type="dxa"/>
          </w:tcPr>
          <w:p w14:paraId="7F0B4A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Турель ТУР-9 с 1 пул. Шкас</w:t>
            </w:r>
          </w:p>
        </w:tc>
        <w:tc>
          <w:tcPr>
            <w:tcW w:w="1560" w:type="dxa"/>
          </w:tcPr>
          <w:p w14:paraId="6F3988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4252" w:type="dxa"/>
          </w:tcPr>
          <w:p w14:paraId="0D235F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81B890D" w14:textId="77777777">
        <w:tc>
          <w:tcPr>
            <w:tcW w:w="4644" w:type="dxa"/>
          </w:tcPr>
          <w:p w14:paraId="72037A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Люковая установка зав. N 32 ЛУ СБ с</w:t>
            </w:r>
          </w:p>
        </w:tc>
        <w:tc>
          <w:tcPr>
            <w:tcW w:w="1560" w:type="dxa"/>
          </w:tcPr>
          <w:p w14:paraId="0A6D97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2955B5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653093" w14:textId="77777777">
        <w:tc>
          <w:tcPr>
            <w:tcW w:w="4644" w:type="dxa"/>
          </w:tcPr>
          <w:p w14:paraId="336590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1560" w:type="dxa"/>
          </w:tcPr>
          <w:p w14:paraId="5A65D4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4252" w:type="dxa"/>
          </w:tcPr>
          <w:p w14:paraId="0FA15C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655194C" w14:textId="77777777">
        <w:tc>
          <w:tcPr>
            <w:tcW w:w="4644" w:type="dxa"/>
          </w:tcPr>
          <w:p w14:paraId="11054E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Крепление и проводка для фотокинопулеметов</w:t>
            </w:r>
          </w:p>
        </w:tc>
        <w:tc>
          <w:tcPr>
            <w:tcW w:w="1560" w:type="dxa"/>
          </w:tcPr>
          <w:p w14:paraId="1391CE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5BB0BD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DF9AB9" w14:textId="77777777">
        <w:tc>
          <w:tcPr>
            <w:tcW w:w="4644" w:type="dxa"/>
          </w:tcPr>
          <w:p w14:paraId="29B83E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СЛП к носовой, турельной и люковой</w:t>
            </w:r>
          </w:p>
        </w:tc>
        <w:tc>
          <w:tcPr>
            <w:tcW w:w="1560" w:type="dxa"/>
          </w:tcPr>
          <w:p w14:paraId="1C4EB9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1328D0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F5740F" w14:textId="77777777">
        <w:tc>
          <w:tcPr>
            <w:tcW w:w="4644" w:type="dxa"/>
          </w:tcPr>
          <w:p w14:paraId="603F78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установкам</w:t>
            </w:r>
          </w:p>
        </w:tc>
        <w:tc>
          <w:tcPr>
            <w:tcW w:w="1560" w:type="dxa"/>
          </w:tcPr>
          <w:p w14:paraId="7E0E43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4252" w:type="dxa"/>
          </w:tcPr>
          <w:p w14:paraId="0452DD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2-го полугодия</w:t>
            </w:r>
          </w:p>
        </w:tc>
      </w:tr>
      <w:tr w:rsidR="005D4A8A" w:rsidRPr="000816EF" w14:paraId="2E770900" w14:textId="77777777">
        <w:tc>
          <w:tcPr>
            <w:tcW w:w="4644" w:type="dxa"/>
          </w:tcPr>
          <w:p w14:paraId="587257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Конусная установка</w:t>
            </w:r>
          </w:p>
        </w:tc>
        <w:tc>
          <w:tcPr>
            <w:tcW w:w="1560" w:type="dxa"/>
          </w:tcPr>
          <w:p w14:paraId="359704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4252" w:type="dxa"/>
          </w:tcPr>
          <w:p w14:paraId="7D8D3D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2-го полугодия</w:t>
            </w:r>
          </w:p>
        </w:tc>
      </w:tr>
      <w:tr w:rsidR="005D4A8A" w:rsidRPr="000816EF" w14:paraId="3F2CF2FF" w14:textId="77777777">
        <w:tc>
          <w:tcPr>
            <w:tcW w:w="4644" w:type="dxa"/>
          </w:tcPr>
          <w:p w14:paraId="27A109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Прицелы</w:t>
            </w:r>
          </w:p>
        </w:tc>
        <w:tc>
          <w:tcPr>
            <w:tcW w:w="1560" w:type="dxa"/>
          </w:tcPr>
          <w:p w14:paraId="67E755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30BF8A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6A2A58" w14:textId="77777777">
        <w:tc>
          <w:tcPr>
            <w:tcW w:w="4644" w:type="dxa"/>
          </w:tcPr>
          <w:p w14:paraId="3A7304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для носовой спарки МК4 с КПТ5</w:t>
            </w:r>
          </w:p>
        </w:tc>
        <w:tc>
          <w:tcPr>
            <w:tcW w:w="1560" w:type="dxa"/>
          </w:tcPr>
          <w:p w14:paraId="69759B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кмп</w:t>
            </w:r>
          </w:p>
        </w:tc>
        <w:tc>
          <w:tcPr>
            <w:tcW w:w="4252" w:type="dxa"/>
          </w:tcPr>
          <w:p w14:paraId="5FCF0E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2-го полугодия</w:t>
            </w:r>
          </w:p>
        </w:tc>
      </w:tr>
      <w:tr w:rsidR="005D4A8A" w:rsidRPr="000816EF" w14:paraId="05A02F6C" w14:textId="77777777">
        <w:tc>
          <w:tcPr>
            <w:tcW w:w="4644" w:type="dxa"/>
          </w:tcPr>
          <w:p w14:paraId="74E740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для ТУР-9 ПМП3</w:t>
            </w:r>
          </w:p>
        </w:tc>
        <w:tc>
          <w:tcPr>
            <w:tcW w:w="1560" w:type="dxa"/>
          </w:tcPr>
          <w:p w14:paraId="669969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w:t>
            </w:r>
          </w:p>
        </w:tc>
        <w:tc>
          <w:tcPr>
            <w:tcW w:w="4252" w:type="dxa"/>
          </w:tcPr>
          <w:p w14:paraId="267C32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получении от</w:t>
            </w:r>
          </w:p>
        </w:tc>
      </w:tr>
      <w:tr w:rsidR="005D4A8A" w:rsidRPr="000816EF" w14:paraId="3860404E" w14:textId="77777777">
        <w:tc>
          <w:tcPr>
            <w:tcW w:w="4644" w:type="dxa"/>
          </w:tcPr>
          <w:p w14:paraId="6D47EC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B56E8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501107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промышленности</w:t>
            </w:r>
          </w:p>
        </w:tc>
      </w:tr>
      <w:tr w:rsidR="005D4A8A" w:rsidRPr="000816EF" w14:paraId="7411A1C7" w14:textId="77777777">
        <w:tc>
          <w:tcPr>
            <w:tcW w:w="4644" w:type="dxa"/>
          </w:tcPr>
          <w:p w14:paraId="5F8FBC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для люковой установки МК4 с</w:t>
            </w:r>
          </w:p>
        </w:tc>
        <w:tc>
          <w:tcPr>
            <w:tcW w:w="1560" w:type="dxa"/>
          </w:tcPr>
          <w:p w14:paraId="2843A9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46C7A4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61736CC" w14:textId="77777777">
        <w:tc>
          <w:tcPr>
            <w:tcW w:w="4644" w:type="dxa"/>
          </w:tcPr>
          <w:p w14:paraId="637832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КПТ5</w:t>
            </w:r>
          </w:p>
        </w:tc>
        <w:tc>
          <w:tcPr>
            <w:tcW w:w="1560" w:type="dxa"/>
          </w:tcPr>
          <w:p w14:paraId="153BDE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4252" w:type="dxa"/>
          </w:tcPr>
          <w:p w14:paraId="34DD3A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6D54BD" w14:textId="77777777">
        <w:tc>
          <w:tcPr>
            <w:tcW w:w="4644" w:type="dxa"/>
          </w:tcPr>
          <w:p w14:paraId="639E09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оптический для бомбометания</w:t>
            </w:r>
          </w:p>
        </w:tc>
        <w:tc>
          <w:tcPr>
            <w:tcW w:w="1560" w:type="dxa"/>
          </w:tcPr>
          <w:p w14:paraId="40E7E1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1ABC85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4CD471" w14:textId="77777777">
        <w:tc>
          <w:tcPr>
            <w:tcW w:w="4644" w:type="dxa"/>
          </w:tcPr>
          <w:p w14:paraId="7658AC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ОПБ1а</w:t>
            </w:r>
          </w:p>
        </w:tc>
        <w:tc>
          <w:tcPr>
            <w:tcW w:w="1560" w:type="dxa"/>
          </w:tcPr>
          <w:p w14:paraId="42F0D6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w:t>
            </w:r>
          </w:p>
        </w:tc>
        <w:tc>
          <w:tcPr>
            <w:tcW w:w="4252" w:type="dxa"/>
          </w:tcPr>
          <w:p w14:paraId="2C5830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2-го полугодия</w:t>
            </w:r>
          </w:p>
        </w:tc>
      </w:tr>
      <w:tr w:rsidR="005D4A8A" w:rsidRPr="000816EF" w14:paraId="2E33AB6E" w14:textId="77777777">
        <w:tc>
          <w:tcPr>
            <w:tcW w:w="4644" w:type="dxa"/>
          </w:tcPr>
          <w:p w14:paraId="747EC6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E9B63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6A35D4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 ОПБ1а с</w:t>
            </w:r>
          </w:p>
        </w:tc>
      </w:tr>
      <w:tr w:rsidR="005D4A8A" w:rsidRPr="000816EF" w14:paraId="748BF469" w14:textId="77777777">
        <w:tc>
          <w:tcPr>
            <w:tcW w:w="4644" w:type="dxa"/>
          </w:tcPr>
          <w:p w14:paraId="0F4454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B6DA5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487CBD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пятой, но по старой</w:t>
            </w:r>
          </w:p>
        </w:tc>
      </w:tr>
      <w:tr w:rsidR="005D4A8A" w:rsidRPr="000816EF" w14:paraId="500AFA2E" w14:textId="77777777">
        <w:tc>
          <w:tcPr>
            <w:tcW w:w="4644" w:type="dxa"/>
          </w:tcPr>
          <w:p w14:paraId="382C64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A1441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16121D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электросхеме, с 1 </w:t>
            </w:r>
          </w:p>
        </w:tc>
      </w:tr>
      <w:tr w:rsidR="005D4A8A" w:rsidRPr="000816EF" w14:paraId="6532C5B5" w14:textId="77777777">
        <w:tc>
          <w:tcPr>
            <w:tcW w:w="4644" w:type="dxa"/>
          </w:tcPr>
          <w:p w14:paraId="502C84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6E377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6F748C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сентября 1938 г.</w:t>
            </w:r>
          </w:p>
        </w:tc>
      </w:tr>
      <w:tr w:rsidR="005D4A8A" w:rsidRPr="000816EF" w14:paraId="58241B8E" w14:textId="77777777">
        <w:tc>
          <w:tcPr>
            <w:tcW w:w="4644" w:type="dxa"/>
          </w:tcPr>
          <w:p w14:paraId="67D79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54E1F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311A47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вводится новая</w:t>
            </w:r>
          </w:p>
        </w:tc>
      </w:tr>
      <w:tr w:rsidR="005D4A8A" w:rsidRPr="000816EF" w14:paraId="2F646751" w14:textId="77777777">
        <w:tc>
          <w:tcPr>
            <w:tcW w:w="4644" w:type="dxa"/>
          </w:tcPr>
          <w:p w14:paraId="7C41F7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9AE4B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7EA231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электросхема на зав.</w:t>
            </w:r>
          </w:p>
        </w:tc>
      </w:tr>
      <w:tr w:rsidR="005D4A8A" w:rsidRPr="000816EF" w14:paraId="74D320CC" w14:textId="77777777">
        <w:tc>
          <w:tcPr>
            <w:tcW w:w="4644" w:type="dxa"/>
          </w:tcPr>
          <w:p w14:paraId="39DC4F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3D2F5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5F2DA3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22, а с 1939 г. - на</w:t>
            </w:r>
          </w:p>
        </w:tc>
      </w:tr>
      <w:tr w:rsidR="005D4A8A" w:rsidRPr="000816EF" w14:paraId="0CE52AB7" w14:textId="77777777">
        <w:tc>
          <w:tcPr>
            <w:tcW w:w="4644" w:type="dxa"/>
          </w:tcPr>
          <w:p w14:paraId="629E1E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6FA9B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372B22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N 125</w:t>
            </w:r>
          </w:p>
        </w:tc>
      </w:tr>
      <w:tr w:rsidR="005D4A8A" w:rsidRPr="000816EF" w14:paraId="211CB6BC" w14:textId="77777777">
        <w:tc>
          <w:tcPr>
            <w:tcW w:w="4644" w:type="dxa"/>
          </w:tcPr>
          <w:p w14:paraId="4EA46B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Бомбардировочное вооружение</w:t>
            </w:r>
          </w:p>
        </w:tc>
        <w:tc>
          <w:tcPr>
            <w:tcW w:w="1560" w:type="dxa"/>
          </w:tcPr>
          <w:p w14:paraId="14B615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28640B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CE40E4" w14:textId="77777777">
        <w:tc>
          <w:tcPr>
            <w:tcW w:w="4644" w:type="dxa"/>
          </w:tcPr>
          <w:p w14:paraId="659B03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Дер 33 с пироприводом 2 шт.</w:t>
            </w:r>
          </w:p>
        </w:tc>
        <w:tc>
          <w:tcPr>
            <w:tcW w:w="1560" w:type="dxa"/>
          </w:tcPr>
          <w:p w14:paraId="06EF3C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4252" w:type="dxa"/>
          </w:tcPr>
          <w:p w14:paraId="22E27C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CECCF91" w14:textId="77777777">
        <w:tc>
          <w:tcPr>
            <w:tcW w:w="4644" w:type="dxa"/>
          </w:tcPr>
          <w:p w14:paraId="349C4C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Дер 34 (два замочных и один</w:t>
            </w:r>
          </w:p>
        </w:tc>
        <w:tc>
          <w:tcPr>
            <w:tcW w:w="1560" w:type="dxa"/>
          </w:tcPr>
          <w:p w14:paraId="6B2578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17957D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6E37C68" w14:textId="77777777">
        <w:tc>
          <w:tcPr>
            <w:tcW w:w="4644" w:type="dxa"/>
          </w:tcPr>
          <w:p w14:paraId="03E3E3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однозамочный)</w:t>
            </w:r>
          </w:p>
        </w:tc>
        <w:tc>
          <w:tcPr>
            <w:tcW w:w="1560" w:type="dxa"/>
          </w:tcPr>
          <w:p w14:paraId="589454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4252" w:type="dxa"/>
          </w:tcPr>
          <w:p w14:paraId="4D801C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3E8E1B5" w14:textId="77777777">
        <w:tc>
          <w:tcPr>
            <w:tcW w:w="4644" w:type="dxa"/>
          </w:tcPr>
          <w:p w14:paraId="20286B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Держатели в крыле Дер 19 с ухватами</w:t>
            </w:r>
          </w:p>
        </w:tc>
        <w:tc>
          <w:tcPr>
            <w:tcW w:w="1560" w:type="dxa"/>
          </w:tcPr>
          <w:p w14:paraId="49AB90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55D33D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19ECE23" w14:textId="77777777">
        <w:tc>
          <w:tcPr>
            <w:tcW w:w="4644" w:type="dxa"/>
          </w:tcPr>
          <w:p w14:paraId="3827A5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шт. (2 замка Дер 19)</w:t>
            </w:r>
          </w:p>
        </w:tc>
        <w:tc>
          <w:tcPr>
            <w:tcW w:w="1560" w:type="dxa"/>
          </w:tcPr>
          <w:p w14:paraId="640274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4252" w:type="dxa"/>
          </w:tcPr>
          <w:p w14:paraId="4D3C69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2-го полугодия</w:t>
            </w:r>
          </w:p>
        </w:tc>
      </w:tr>
      <w:tr w:rsidR="005D4A8A" w:rsidRPr="000816EF" w14:paraId="3585607C" w14:textId="77777777">
        <w:tc>
          <w:tcPr>
            <w:tcW w:w="4644" w:type="dxa"/>
          </w:tcPr>
          <w:p w14:paraId="6456E1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Держатели в фюзеляже Дер 31 </w:t>
            </w:r>
          </w:p>
        </w:tc>
        <w:tc>
          <w:tcPr>
            <w:tcW w:w="1560" w:type="dxa"/>
          </w:tcPr>
          <w:p w14:paraId="740DC6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4F7779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D901AB" w14:textId="77777777">
        <w:tc>
          <w:tcPr>
            <w:tcW w:w="4644" w:type="dxa"/>
          </w:tcPr>
          <w:p w14:paraId="58D34A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однозамочные 2 шт. (2 замка 4 ухв.)</w:t>
            </w:r>
          </w:p>
        </w:tc>
        <w:tc>
          <w:tcPr>
            <w:tcW w:w="1560" w:type="dxa"/>
          </w:tcPr>
          <w:p w14:paraId="3CD6D4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4252" w:type="dxa"/>
          </w:tcPr>
          <w:p w14:paraId="1890D8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2-го полугодия</w:t>
            </w:r>
          </w:p>
        </w:tc>
      </w:tr>
      <w:tr w:rsidR="005D4A8A" w:rsidRPr="000816EF" w14:paraId="42617EB8" w14:textId="77777777">
        <w:tc>
          <w:tcPr>
            <w:tcW w:w="4644" w:type="dxa"/>
          </w:tcPr>
          <w:p w14:paraId="2B21B9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АК1 или кассеты сист7 Онисько-Ефимова</w:t>
            </w:r>
          </w:p>
        </w:tc>
        <w:tc>
          <w:tcPr>
            <w:tcW w:w="1560" w:type="dxa"/>
          </w:tcPr>
          <w:p w14:paraId="47D6BF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148B62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AFC42CD" w14:textId="77777777">
        <w:tc>
          <w:tcPr>
            <w:tcW w:w="4644" w:type="dxa"/>
          </w:tcPr>
          <w:p w14:paraId="314727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шт.</w:t>
            </w:r>
          </w:p>
        </w:tc>
        <w:tc>
          <w:tcPr>
            <w:tcW w:w="1560" w:type="dxa"/>
          </w:tcPr>
          <w:p w14:paraId="11C3E8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4252" w:type="dxa"/>
          </w:tcPr>
          <w:p w14:paraId="23BBE9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8588500" w14:textId="77777777">
        <w:tc>
          <w:tcPr>
            <w:tcW w:w="4644" w:type="dxa"/>
          </w:tcPr>
          <w:p w14:paraId="3A9BBE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Электросбрасыватель ЭСБР3П</w:t>
            </w:r>
          </w:p>
        </w:tc>
        <w:tc>
          <w:tcPr>
            <w:tcW w:w="1560" w:type="dxa"/>
          </w:tcPr>
          <w:p w14:paraId="03EB74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w:t>
            </w:r>
          </w:p>
        </w:tc>
        <w:tc>
          <w:tcPr>
            <w:tcW w:w="4252" w:type="dxa"/>
          </w:tcPr>
          <w:p w14:paraId="7AD214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2-го полугодия</w:t>
            </w:r>
          </w:p>
        </w:tc>
      </w:tr>
      <w:tr w:rsidR="005D4A8A" w:rsidRPr="000816EF" w14:paraId="588B6FE2" w14:textId="77777777">
        <w:tc>
          <w:tcPr>
            <w:tcW w:w="4644" w:type="dxa"/>
          </w:tcPr>
          <w:p w14:paraId="26F32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A1587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070B53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заменяется ЭСБР-2</w:t>
            </w:r>
          </w:p>
        </w:tc>
      </w:tr>
      <w:tr w:rsidR="005D4A8A" w:rsidRPr="000816EF" w14:paraId="3C714DBC" w14:textId="77777777">
        <w:tc>
          <w:tcPr>
            <w:tcW w:w="4644" w:type="dxa"/>
          </w:tcPr>
          <w:p w14:paraId="785006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Аварийный сбрасыватель АСБРСБ</w:t>
            </w:r>
          </w:p>
        </w:tc>
        <w:tc>
          <w:tcPr>
            <w:tcW w:w="1560" w:type="dxa"/>
          </w:tcPr>
          <w:p w14:paraId="310E59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w:t>
            </w:r>
          </w:p>
        </w:tc>
        <w:tc>
          <w:tcPr>
            <w:tcW w:w="4252" w:type="dxa"/>
          </w:tcPr>
          <w:p w14:paraId="0E826B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2-го полугодия</w:t>
            </w:r>
          </w:p>
        </w:tc>
      </w:tr>
      <w:tr w:rsidR="005D4A8A" w:rsidRPr="000816EF" w14:paraId="4F9590F1" w14:textId="77777777">
        <w:tc>
          <w:tcPr>
            <w:tcW w:w="4644" w:type="dxa"/>
          </w:tcPr>
          <w:p w14:paraId="61C00B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F88DD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60B660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добавляется еще 1</w:t>
            </w:r>
          </w:p>
        </w:tc>
      </w:tr>
      <w:tr w:rsidR="005D4A8A" w:rsidRPr="000816EF" w14:paraId="77160982" w14:textId="77777777">
        <w:tc>
          <w:tcPr>
            <w:tcW w:w="4644" w:type="dxa"/>
          </w:tcPr>
          <w:p w14:paraId="37E656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A923E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7782FC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пилота)</w:t>
            </w:r>
          </w:p>
        </w:tc>
      </w:tr>
      <w:tr w:rsidR="005D4A8A" w:rsidRPr="000816EF" w14:paraId="6519615F" w14:textId="77777777">
        <w:tc>
          <w:tcPr>
            <w:tcW w:w="4644" w:type="dxa"/>
          </w:tcPr>
          <w:p w14:paraId="2377C4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Лебедка БЛ3</w:t>
            </w:r>
          </w:p>
        </w:tc>
        <w:tc>
          <w:tcPr>
            <w:tcW w:w="1560" w:type="dxa"/>
          </w:tcPr>
          <w:p w14:paraId="44A807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кмп</w:t>
            </w:r>
          </w:p>
        </w:tc>
        <w:tc>
          <w:tcPr>
            <w:tcW w:w="4252" w:type="dxa"/>
          </w:tcPr>
          <w:p w14:paraId="7D3493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76652C" w14:textId="77777777">
        <w:tc>
          <w:tcPr>
            <w:tcW w:w="4644" w:type="dxa"/>
          </w:tcPr>
          <w:p w14:paraId="19B95C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Хим. вооружение</w:t>
            </w:r>
          </w:p>
        </w:tc>
        <w:tc>
          <w:tcPr>
            <w:tcW w:w="1560" w:type="dxa"/>
          </w:tcPr>
          <w:p w14:paraId="771E25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252" w:type="dxa"/>
          </w:tcPr>
          <w:p w14:paraId="5A94E7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9F609C8" w14:textId="77777777">
        <w:tc>
          <w:tcPr>
            <w:tcW w:w="4644" w:type="dxa"/>
            <w:tcBorders>
              <w:bottom w:val="single" w:sz="12" w:space="0" w:color="auto"/>
            </w:tcBorders>
          </w:tcPr>
          <w:p w14:paraId="621414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ВАП-500</w:t>
            </w:r>
          </w:p>
        </w:tc>
        <w:tc>
          <w:tcPr>
            <w:tcW w:w="1560" w:type="dxa"/>
            <w:tcBorders>
              <w:bottom w:val="single" w:sz="12" w:space="0" w:color="auto"/>
            </w:tcBorders>
          </w:tcPr>
          <w:p w14:paraId="375283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кмп (3344)</w:t>
            </w:r>
          </w:p>
        </w:tc>
        <w:tc>
          <w:tcPr>
            <w:tcW w:w="4252" w:type="dxa"/>
            <w:tcBorders>
              <w:bottom w:val="single" w:sz="12" w:space="0" w:color="auto"/>
            </w:tcBorders>
          </w:tcPr>
          <w:p w14:paraId="73972F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3EE1E6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B4E89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мая 1938 года был подготовлен План опытного строительства морской авиации на 1938-1939 г.г.</w:t>
      </w:r>
    </w:p>
    <w:p w14:paraId="0F036A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и модифицированные 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747"/>
      </w:tblGrid>
      <w:tr w:rsidR="005D4A8A" w:rsidRPr="000816EF" w14:paraId="3C9FEBD3" w14:textId="77777777">
        <w:tc>
          <w:tcPr>
            <w:tcW w:w="1152" w:type="dxa"/>
          </w:tcPr>
          <w:p w14:paraId="111264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Объектов</w:t>
            </w:r>
          </w:p>
        </w:tc>
        <w:tc>
          <w:tcPr>
            <w:tcW w:w="778" w:type="dxa"/>
          </w:tcPr>
          <w:p w14:paraId="099894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3D79F0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моторов</w:t>
            </w:r>
          </w:p>
        </w:tc>
        <w:tc>
          <w:tcPr>
            <w:tcW w:w="891" w:type="dxa"/>
          </w:tcPr>
          <w:p w14:paraId="0A196E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0CB205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248F1A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w:t>
            </w:r>
          </w:p>
        </w:tc>
        <w:tc>
          <w:tcPr>
            <w:tcW w:w="891" w:type="dxa"/>
          </w:tcPr>
          <w:p w14:paraId="2104FD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Бомбовая емкость</w:t>
            </w:r>
          </w:p>
        </w:tc>
        <w:tc>
          <w:tcPr>
            <w:tcW w:w="835" w:type="dxa"/>
          </w:tcPr>
          <w:p w14:paraId="579013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4D553B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59D3B4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29CB2D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891" w:type="dxa"/>
          </w:tcPr>
          <w:p w14:paraId="729D87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c>
          <w:tcPr>
            <w:tcW w:w="747" w:type="dxa"/>
          </w:tcPr>
          <w:p w14:paraId="205D76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03908842" w14:textId="77777777">
        <w:tc>
          <w:tcPr>
            <w:tcW w:w="1152" w:type="dxa"/>
          </w:tcPr>
          <w:p w14:paraId="5E26D0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лодочный разведчик, он же тяжелый бомбардир. (съемные колеса и лыжи)</w:t>
            </w:r>
          </w:p>
        </w:tc>
        <w:tc>
          <w:tcPr>
            <w:tcW w:w="778" w:type="dxa"/>
          </w:tcPr>
          <w:p w14:paraId="122BB9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64" w:type="dxa"/>
          </w:tcPr>
          <w:p w14:paraId="327FC8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6B349F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400-425</w:t>
            </w:r>
          </w:p>
        </w:tc>
        <w:tc>
          <w:tcPr>
            <w:tcW w:w="891" w:type="dxa"/>
          </w:tcPr>
          <w:p w14:paraId="5CD4BD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68753F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5500-6000</w:t>
            </w:r>
          </w:p>
        </w:tc>
        <w:tc>
          <w:tcPr>
            <w:tcW w:w="891" w:type="dxa"/>
          </w:tcPr>
          <w:p w14:paraId="751D26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7A4BF8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4F8682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7642BF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 20 мм</w:t>
            </w:r>
          </w:p>
          <w:p w14:paraId="79C45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7B80CA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16D441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747" w:type="dxa"/>
          </w:tcPr>
          <w:p w14:paraId="67DF7B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5 баллов</w:t>
            </w:r>
          </w:p>
        </w:tc>
      </w:tr>
      <w:tr w:rsidR="005D4A8A" w:rsidRPr="000816EF" w14:paraId="1CE7EEC3" w14:textId="77777777">
        <w:tc>
          <w:tcPr>
            <w:tcW w:w="1152" w:type="dxa"/>
          </w:tcPr>
          <w:p w14:paraId="5AC801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двухмоторн. разведчик (съемные колеса и лыжи)</w:t>
            </w:r>
          </w:p>
        </w:tc>
        <w:tc>
          <w:tcPr>
            <w:tcW w:w="778" w:type="dxa"/>
          </w:tcPr>
          <w:p w14:paraId="45EA93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532784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E03FE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w:t>
            </w:r>
          </w:p>
        </w:tc>
        <w:tc>
          <w:tcPr>
            <w:tcW w:w="891" w:type="dxa"/>
          </w:tcPr>
          <w:p w14:paraId="6A3967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91" w:type="dxa"/>
          </w:tcPr>
          <w:p w14:paraId="37576E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5000-5500</w:t>
            </w:r>
          </w:p>
        </w:tc>
        <w:tc>
          <w:tcPr>
            <w:tcW w:w="891" w:type="dxa"/>
          </w:tcPr>
          <w:p w14:paraId="3048BE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71C47D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35" w:type="dxa"/>
          </w:tcPr>
          <w:p w14:paraId="1A1FA3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4AC1B4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пушка Швак 20 мм</w:t>
            </w:r>
          </w:p>
          <w:p w14:paraId="044017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29D047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364A76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747" w:type="dxa"/>
          </w:tcPr>
          <w:p w14:paraId="61AF4B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4B5558D4" w14:textId="77777777">
        <w:tc>
          <w:tcPr>
            <w:tcW w:w="1152" w:type="dxa"/>
          </w:tcPr>
          <w:p w14:paraId="08BF6E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учебный тренировоч. самолет амфибия (деревян.)</w:t>
            </w:r>
          </w:p>
        </w:tc>
        <w:tc>
          <w:tcPr>
            <w:tcW w:w="778" w:type="dxa"/>
          </w:tcPr>
          <w:p w14:paraId="32EBFA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220612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5DFD4E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220-250</w:t>
            </w:r>
          </w:p>
        </w:tc>
        <w:tc>
          <w:tcPr>
            <w:tcW w:w="891" w:type="dxa"/>
          </w:tcPr>
          <w:p w14:paraId="59C567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051C3B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 час. полета</w:t>
            </w:r>
          </w:p>
        </w:tc>
        <w:tc>
          <w:tcPr>
            <w:tcW w:w="891" w:type="dxa"/>
          </w:tcPr>
          <w:p w14:paraId="271F8A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35" w:type="dxa"/>
          </w:tcPr>
          <w:p w14:paraId="00079D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35" w:type="dxa"/>
          </w:tcPr>
          <w:p w14:paraId="3F20F9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6F1D08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91" w:type="dxa"/>
          </w:tcPr>
          <w:p w14:paraId="47D7CB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 и ВАВИАТ</w:t>
            </w:r>
          </w:p>
        </w:tc>
        <w:tc>
          <w:tcPr>
            <w:tcW w:w="891" w:type="dxa"/>
          </w:tcPr>
          <w:p w14:paraId="3CACB2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747" w:type="dxa"/>
          </w:tcPr>
          <w:p w14:paraId="4838EF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57D64A7C" w14:textId="77777777">
        <w:tc>
          <w:tcPr>
            <w:tcW w:w="1152" w:type="dxa"/>
          </w:tcPr>
          <w:p w14:paraId="243D9B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Модификац. Морского </w:t>
            </w:r>
            <w:r w:rsidRPr="000816EF">
              <w:rPr>
                <w:rFonts w:ascii="Times New Roman" w:hAnsi="Times New Roman"/>
                <w:color w:val="000000" w:themeColor="text1"/>
                <w:sz w:val="16"/>
                <w:szCs w:val="16"/>
              </w:rPr>
              <w:lastRenderedPageBreak/>
              <w:t>ближнего разведчика МБР-2 под мотор АМ-34ФН</w:t>
            </w:r>
          </w:p>
        </w:tc>
        <w:tc>
          <w:tcPr>
            <w:tcW w:w="778" w:type="dxa"/>
          </w:tcPr>
          <w:p w14:paraId="6A8079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w:t>
            </w:r>
          </w:p>
        </w:tc>
        <w:tc>
          <w:tcPr>
            <w:tcW w:w="864" w:type="dxa"/>
          </w:tcPr>
          <w:p w14:paraId="5DBBE9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0CEC62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91" w:type="dxa"/>
          </w:tcPr>
          <w:p w14:paraId="6381E5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096163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78217D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35" w:type="dxa"/>
          </w:tcPr>
          <w:p w14:paraId="37C756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75552D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5FCE9E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14A2AA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3F8422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1938 г.</w:t>
            </w:r>
          </w:p>
        </w:tc>
        <w:tc>
          <w:tcPr>
            <w:tcW w:w="747" w:type="dxa"/>
          </w:tcPr>
          <w:p w14:paraId="4B2EA7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w:t>
            </w:r>
            <w:r w:rsidRPr="000816EF">
              <w:rPr>
                <w:rFonts w:ascii="Times New Roman" w:hAnsi="Times New Roman"/>
                <w:color w:val="000000" w:themeColor="text1"/>
                <w:sz w:val="16"/>
                <w:szCs w:val="16"/>
              </w:rPr>
              <w:lastRenderedPageBreak/>
              <w:t>ь до 4 баллов</w:t>
            </w:r>
          </w:p>
        </w:tc>
      </w:tr>
    </w:tbl>
    <w:p w14:paraId="52F452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(3778, 10).</w:t>
      </w:r>
    </w:p>
    <w:p w14:paraId="020963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Морские самолеты, строящиеся по плану 1937-38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747"/>
      </w:tblGrid>
      <w:tr w:rsidR="005D4A8A" w:rsidRPr="000816EF" w14:paraId="4864625D" w14:textId="77777777">
        <w:tc>
          <w:tcPr>
            <w:tcW w:w="1152" w:type="dxa"/>
          </w:tcPr>
          <w:p w14:paraId="3D3CEB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объектов</w:t>
            </w:r>
          </w:p>
        </w:tc>
        <w:tc>
          <w:tcPr>
            <w:tcW w:w="778" w:type="dxa"/>
          </w:tcPr>
          <w:p w14:paraId="65336C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00C697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5DAB3D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0D665D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2B2E99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Дальнос. норм. бомб </w:t>
            </w:r>
          </w:p>
        </w:tc>
        <w:tc>
          <w:tcPr>
            <w:tcW w:w="891" w:type="dxa"/>
          </w:tcPr>
          <w:p w14:paraId="35B831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перегр. бомб</w:t>
            </w:r>
          </w:p>
        </w:tc>
        <w:tc>
          <w:tcPr>
            <w:tcW w:w="835" w:type="dxa"/>
          </w:tcPr>
          <w:p w14:paraId="76551A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Емкость бомбод.</w:t>
            </w:r>
          </w:p>
        </w:tc>
        <w:tc>
          <w:tcPr>
            <w:tcW w:w="835" w:type="dxa"/>
          </w:tcPr>
          <w:p w14:paraId="39E943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91" w:type="dxa"/>
          </w:tcPr>
          <w:p w14:paraId="44CF9E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6BFDB1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7E8AEB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747" w:type="dxa"/>
          </w:tcPr>
          <w:p w14:paraId="326ADB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r>
      <w:tr w:rsidR="005D4A8A" w:rsidRPr="000816EF" w14:paraId="34BD650E" w14:textId="77777777">
        <w:tc>
          <w:tcPr>
            <w:tcW w:w="1152" w:type="dxa"/>
          </w:tcPr>
          <w:p w14:paraId="4E1E75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тяжелый бомбардир. МТБ2 4М87</w:t>
            </w:r>
          </w:p>
        </w:tc>
        <w:tc>
          <w:tcPr>
            <w:tcW w:w="778" w:type="dxa"/>
          </w:tcPr>
          <w:p w14:paraId="018FC3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64" w:type="dxa"/>
          </w:tcPr>
          <w:p w14:paraId="035AC1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4BB90E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91" w:type="dxa"/>
          </w:tcPr>
          <w:p w14:paraId="156221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120-150</w:t>
            </w:r>
          </w:p>
        </w:tc>
        <w:tc>
          <w:tcPr>
            <w:tcW w:w="891" w:type="dxa"/>
          </w:tcPr>
          <w:p w14:paraId="709934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409125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1B527D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2750</w:t>
            </w:r>
          </w:p>
          <w:p w14:paraId="46A5A4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35" w:type="dxa"/>
          </w:tcPr>
          <w:p w14:paraId="5B99B0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3213A0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p w14:paraId="361223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91" w:type="dxa"/>
          </w:tcPr>
          <w:p w14:paraId="70FB13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6B1F3C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p w14:paraId="284E72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w:t>
            </w:r>
          </w:p>
        </w:tc>
        <w:tc>
          <w:tcPr>
            <w:tcW w:w="891" w:type="dxa"/>
          </w:tcPr>
          <w:p w14:paraId="6492D9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747" w:type="dxa"/>
          </w:tcPr>
          <w:p w14:paraId="70A63E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экз. с М87 на госисп. 2 экз. 1 июля 1938 г.</w:t>
            </w:r>
          </w:p>
        </w:tc>
      </w:tr>
      <w:tr w:rsidR="005D4A8A" w:rsidRPr="000816EF" w14:paraId="0D83DDF5" w14:textId="77777777">
        <w:tc>
          <w:tcPr>
            <w:tcW w:w="1152" w:type="dxa"/>
          </w:tcPr>
          <w:p w14:paraId="60DA97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МДР-5 2М87</w:t>
            </w:r>
          </w:p>
        </w:tc>
        <w:tc>
          <w:tcPr>
            <w:tcW w:w="778" w:type="dxa"/>
          </w:tcPr>
          <w:p w14:paraId="3CECA2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5D22BD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18C5F5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300-335</w:t>
            </w:r>
          </w:p>
          <w:p w14:paraId="7D5B28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2D21DB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06E080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6DB207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61D6DA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35" w:type="dxa"/>
          </w:tcPr>
          <w:p w14:paraId="0A7E88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91" w:type="dxa"/>
          </w:tcPr>
          <w:p w14:paraId="3334A3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0575DE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15D2C5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891" w:type="dxa"/>
          </w:tcPr>
          <w:p w14:paraId="51DC55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0CC570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1938 г.</w:t>
            </w:r>
          </w:p>
        </w:tc>
      </w:tr>
      <w:tr w:rsidR="005D4A8A" w:rsidRPr="000816EF" w14:paraId="6ECD717E" w14:textId="77777777">
        <w:tc>
          <w:tcPr>
            <w:tcW w:w="1152" w:type="dxa"/>
          </w:tcPr>
          <w:p w14:paraId="16E6AF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МДР-5-2М87 в варианте амфибия</w:t>
            </w:r>
          </w:p>
        </w:tc>
        <w:tc>
          <w:tcPr>
            <w:tcW w:w="778" w:type="dxa"/>
          </w:tcPr>
          <w:p w14:paraId="2AF36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57C402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15AC7B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320-330</w:t>
            </w:r>
          </w:p>
          <w:p w14:paraId="14FA1A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59C5A3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0E1CB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7EBFC2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3100</w:t>
            </w:r>
          </w:p>
        </w:tc>
        <w:tc>
          <w:tcPr>
            <w:tcW w:w="835" w:type="dxa"/>
          </w:tcPr>
          <w:p w14:paraId="1D8C70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2FCBDC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91" w:type="dxa"/>
          </w:tcPr>
          <w:p w14:paraId="3ADA5F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669738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525A20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891" w:type="dxa"/>
          </w:tcPr>
          <w:p w14:paraId="66A92A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02C586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Сентябрь 1938 г.</w:t>
            </w:r>
          </w:p>
        </w:tc>
      </w:tr>
      <w:tr w:rsidR="005D4A8A" w:rsidRPr="000816EF" w14:paraId="71F179A1" w14:textId="77777777">
        <w:tc>
          <w:tcPr>
            <w:tcW w:w="1152" w:type="dxa"/>
          </w:tcPr>
          <w:p w14:paraId="5A87E1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МДР 2М25</w:t>
            </w:r>
          </w:p>
        </w:tc>
        <w:tc>
          <w:tcPr>
            <w:tcW w:w="778" w:type="dxa"/>
          </w:tcPr>
          <w:p w14:paraId="29D9CD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23A367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4EC047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350-370</w:t>
            </w:r>
          </w:p>
          <w:p w14:paraId="418B88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210914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7459A1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2D9880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4E88C7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7048A3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7500-8000</w:t>
            </w:r>
          </w:p>
        </w:tc>
        <w:tc>
          <w:tcPr>
            <w:tcW w:w="891" w:type="dxa"/>
          </w:tcPr>
          <w:p w14:paraId="2DAF69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3D71D0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525C26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34490F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1938 г.</w:t>
            </w:r>
          </w:p>
        </w:tc>
      </w:tr>
      <w:tr w:rsidR="005D4A8A" w:rsidRPr="000816EF" w14:paraId="4C1AAA5C" w14:textId="77777777">
        <w:tc>
          <w:tcPr>
            <w:tcW w:w="1152" w:type="dxa"/>
          </w:tcPr>
          <w:p w14:paraId="57D3FD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2М62</w:t>
            </w:r>
          </w:p>
        </w:tc>
        <w:tc>
          <w:tcPr>
            <w:tcW w:w="778" w:type="dxa"/>
          </w:tcPr>
          <w:p w14:paraId="7AA223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393775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1FA697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350-380</w:t>
            </w:r>
          </w:p>
          <w:p w14:paraId="55125A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3C17F7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7E86A7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0EC874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3B1885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36D44E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8000-9000</w:t>
            </w:r>
          </w:p>
        </w:tc>
        <w:tc>
          <w:tcPr>
            <w:tcW w:w="891" w:type="dxa"/>
          </w:tcPr>
          <w:p w14:paraId="09C6B9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27CC4D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63CCA6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3D283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r>
      <w:tr w:rsidR="005D4A8A" w:rsidRPr="000816EF" w14:paraId="0397216E" w14:textId="77777777">
        <w:tc>
          <w:tcPr>
            <w:tcW w:w="1152" w:type="dxa"/>
          </w:tcPr>
          <w:p w14:paraId="360676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2М88</w:t>
            </w:r>
          </w:p>
        </w:tc>
        <w:tc>
          <w:tcPr>
            <w:tcW w:w="778" w:type="dxa"/>
          </w:tcPr>
          <w:p w14:paraId="31054E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33AFE6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1" w:type="dxa"/>
          </w:tcPr>
          <w:p w14:paraId="7E178D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w:t>
            </w:r>
          </w:p>
          <w:p w14:paraId="688EF4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4F41CD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2A6B3F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6F7A8B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4B5922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358BA9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9000-10000</w:t>
            </w:r>
          </w:p>
        </w:tc>
        <w:tc>
          <w:tcPr>
            <w:tcW w:w="891" w:type="dxa"/>
          </w:tcPr>
          <w:p w14:paraId="49E56E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01D681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1D4475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66591C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Апрель 1939 г.</w:t>
            </w:r>
          </w:p>
        </w:tc>
      </w:tr>
      <w:tr w:rsidR="005D4A8A" w:rsidRPr="000816EF" w14:paraId="07D0B432" w14:textId="77777777">
        <w:tc>
          <w:tcPr>
            <w:tcW w:w="1152" w:type="dxa"/>
          </w:tcPr>
          <w:p w14:paraId="57EA3D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разведчик (однопопл.) КОР-М25</w:t>
            </w:r>
          </w:p>
        </w:tc>
        <w:tc>
          <w:tcPr>
            <w:tcW w:w="778" w:type="dxa"/>
          </w:tcPr>
          <w:p w14:paraId="5049D8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3C0CD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540B58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891" w:type="dxa"/>
          </w:tcPr>
          <w:p w14:paraId="52444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91" w:type="dxa"/>
          </w:tcPr>
          <w:p w14:paraId="216332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91" w:type="dxa"/>
          </w:tcPr>
          <w:p w14:paraId="758C42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20E211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35" w:type="dxa"/>
          </w:tcPr>
          <w:p w14:paraId="1BD8C6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664950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2592DD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кр.</w:t>
            </w:r>
          </w:p>
          <w:p w14:paraId="0E37DD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на шкворне</w:t>
            </w:r>
          </w:p>
        </w:tc>
        <w:tc>
          <w:tcPr>
            <w:tcW w:w="891" w:type="dxa"/>
          </w:tcPr>
          <w:p w14:paraId="10354E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6800F5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0CFB7632" w14:textId="77777777">
        <w:tc>
          <w:tcPr>
            <w:tcW w:w="1152" w:type="dxa"/>
          </w:tcPr>
          <w:p w14:paraId="6C9D8E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Учебный лодочный МУ4-МГ-11</w:t>
            </w:r>
          </w:p>
        </w:tc>
        <w:tc>
          <w:tcPr>
            <w:tcW w:w="778" w:type="dxa"/>
          </w:tcPr>
          <w:p w14:paraId="736BB2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05B6FF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586DC4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165-190</w:t>
            </w:r>
          </w:p>
        </w:tc>
        <w:tc>
          <w:tcPr>
            <w:tcW w:w="891" w:type="dxa"/>
          </w:tcPr>
          <w:p w14:paraId="06082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016F4E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91" w:type="dxa"/>
          </w:tcPr>
          <w:p w14:paraId="26103D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5821A4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1DB43C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4500-5000</w:t>
            </w:r>
          </w:p>
        </w:tc>
        <w:tc>
          <w:tcPr>
            <w:tcW w:w="891" w:type="dxa"/>
          </w:tcPr>
          <w:p w14:paraId="268AF4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3BDF3E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7E6DE4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w:t>
            </w:r>
          </w:p>
        </w:tc>
        <w:tc>
          <w:tcPr>
            <w:tcW w:w="747" w:type="dxa"/>
          </w:tcPr>
          <w:p w14:paraId="58ECBC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632CC0BA" w14:textId="77777777">
        <w:tc>
          <w:tcPr>
            <w:tcW w:w="1152" w:type="dxa"/>
          </w:tcPr>
          <w:p w14:paraId="25F214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Торпедонос. ДБ-3 на поплавках</w:t>
            </w:r>
          </w:p>
        </w:tc>
        <w:tc>
          <w:tcPr>
            <w:tcW w:w="778" w:type="dxa"/>
          </w:tcPr>
          <w:p w14:paraId="531AE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4B5246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E75E8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p w14:paraId="7C59CA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1BC56E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00211A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10FAE7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91" w:type="dxa"/>
          </w:tcPr>
          <w:p w14:paraId="048720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p w14:paraId="4EE76C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1F2A17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2CC563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91" w:type="dxa"/>
          </w:tcPr>
          <w:p w14:paraId="2B7556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4F88B9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w:t>
            </w:r>
          </w:p>
          <w:p w14:paraId="4B2EFB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торпеда</w:t>
            </w:r>
          </w:p>
          <w:p w14:paraId="648306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1000 кг бомб</w:t>
            </w:r>
          </w:p>
        </w:tc>
        <w:tc>
          <w:tcPr>
            <w:tcW w:w="891" w:type="dxa"/>
          </w:tcPr>
          <w:p w14:paraId="11A0AC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39</w:t>
            </w:r>
          </w:p>
        </w:tc>
        <w:tc>
          <w:tcPr>
            <w:tcW w:w="747" w:type="dxa"/>
          </w:tcPr>
          <w:p w14:paraId="5C0FBF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bl>
    <w:p w14:paraId="46EA82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11).</w:t>
      </w:r>
    </w:p>
    <w:p w14:paraId="2D8B13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 летно-тактических данных опытных гидросамолетов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806"/>
        <w:gridCol w:w="835"/>
        <w:gridCol w:w="891"/>
        <w:gridCol w:w="891"/>
        <w:gridCol w:w="891"/>
        <w:gridCol w:w="891"/>
        <w:gridCol w:w="835"/>
        <w:gridCol w:w="835"/>
        <w:gridCol w:w="891"/>
        <w:gridCol w:w="891"/>
        <w:gridCol w:w="891"/>
        <w:gridCol w:w="748"/>
      </w:tblGrid>
      <w:tr w:rsidR="005D4A8A" w:rsidRPr="000816EF" w14:paraId="0607C20D" w14:textId="77777777">
        <w:tc>
          <w:tcPr>
            <w:tcW w:w="1152" w:type="dxa"/>
          </w:tcPr>
          <w:p w14:paraId="4B88F6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самолета</w:t>
            </w:r>
          </w:p>
        </w:tc>
        <w:tc>
          <w:tcPr>
            <w:tcW w:w="806" w:type="dxa"/>
          </w:tcPr>
          <w:p w14:paraId="606EA9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w:t>
            </w:r>
          </w:p>
        </w:tc>
        <w:tc>
          <w:tcPr>
            <w:tcW w:w="835" w:type="dxa"/>
          </w:tcPr>
          <w:p w14:paraId="107B6B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91" w:type="dxa"/>
          </w:tcPr>
          <w:p w14:paraId="69E585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253D85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 высота</w:t>
            </w:r>
          </w:p>
        </w:tc>
        <w:tc>
          <w:tcPr>
            <w:tcW w:w="891" w:type="dxa"/>
          </w:tcPr>
          <w:p w14:paraId="442E38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3C2DF2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предел.</w:t>
            </w:r>
          </w:p>
        </w:tc>
        <w:tc>
          <w:tcPr>
            <w:tcW w:w="835" w:type="dxa"/>
          </w:tcPr>
          <w:p w14:paraId="49B1CF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4576BD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w:t>
            </w:r>
          </w:p>
        </w:tc>
        <w:tc>
          <w:tcPr>
            <w:tcW w:w="891" w:type="dxa"/>
          </w:tcPr>
          <w:p w14:paraId="7754E2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0E6F6C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 завод</w:t>
            </w:r>
          </w:p>
        </w:tc>
        <w:tc>
          <w:tcPr>
            <w:tcW w:w="891" w:type="dxa"/>
          </w:tcPr>
          <w:p w14:paraId="63AFA0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выхода на испытан.</w:t>
            </w:r>
          </w:p>
        </w:tc>
        <w:tc>
          <w:tcPr>
            <w:tcW w:w="748" w:type="dxa"/>
          </w:tcPr>
          <w:p w14:paraId="639C80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294652CF" w14:textId="77777777">
        <w:tc>
          <w:tcPr>
            <w:tcW w:w="1152" w:type="dxa"/>
          </w:tcPr>
          <w:p w14:paraId="72AC2F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w:t>
            </w:r>
          </w:p>
        </w:tc>
        <w:tc>
          <w:tcPr>
            <w:tcW w:w="806" w:type="dxa"/>
          </w:tcPr>
          <w:p w14:paraId="52A95B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Глен Мартин (ГМ156)</w:t>
            </w:r>
          </w:p>
        </w:tc>
        <w:tc>
          <w:tcPr>
            <w:tcW w:w="835" w:type="dxa"/>
          </w:tcPr>
          <w:p w14:paraId="462F47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91" w:type="dxa"/>
          </w:tcPr>
          <w:p w14:paraId="1ED9CE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24C1FD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p w14:paraId="41351C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1770</w:t>
            </w:r>
          </w:p>
        </w:tc>
        <w:tc>
          <w:tcPr>
            <w:tcW w:w="891" w:type="dxa"/>
          </w:tcPr>
          <w:p w14:paraId="2D8954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08724A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23A9D1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44CBBF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57901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p w14:paraId="4D7B3E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Швак</w:t>
            </w:r>
          </w:p>
        </w:tc>
        <w:tc>
          <w:tcPr>
            <w:tcW w:w="891" w:type="dxa"/>
          </w:tcPr>
          <w:p w14:paraId="0C0F79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30</w:t>
            </w:r>
          </w:p>
        </w:tc>
        <w:tc>
          <w:tcPr>
            <w:tcW w:w="891" w:type="dxa"/>
          </w:tcPr>
          <w:p w14:paraId="48AF9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1939 г.</w:t>
            </w:r>
          </w:p>
        </w:tc>
        <w:tc>
          <w:tcPr>
            <w:tcW w:w="748" w:type="dxa"/>
          </w:tcPr>
          <w:p w14:paraId="136874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18B2F1" w14:textId="77777777">
        <w:tc>
          <w:tcPr>
            <w:tcW w:w="1152" w:type="dxa"/>
          </w:tcPr>
          <w:p w14:paraId="09E39C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w:t>
            </w:r>
          </w:p>
        </w:tc>
        <w:tc>
          <w:tcPr>
            <w:tcW w:w="806" w:type="dxa"/>
          </w:tcPr>
          <w:p w14:paraId="7BF00C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w:t>
            </w:r>
          </w:p>
        </w:tc>
        <w:tc>
          <w:tcPr>
            <w:tcW w:w="835" w:type="dxa"/>
          </w:tcPr>
          <w:p w14:paraId="431456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91" w:type="dxa"/>
          </w:tcPr>
          <w:p w14:paraId="7E4016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7BA831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7E6CC7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2E231F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148ED7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46EA17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1D872E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66185D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Шкасс</w:t>
            </w:r>
          </w:p>
          <w:p w14:paraId="4FBC60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c>
          <w:tcPr>
            <w:tcW w:w="891" w:type="dxa"/>
          </w:tcPr>
          <w:p w14:paraId="08C507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09CC4F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Закончил воен. исп. 29 апреля</w:t>
            </w:r>
          </w:p>
        </w:tc>
        <w:tc>
          <w:tcPr>
            <w:tcW w:w="748" w:type="dxa"/>
          </w:tcPr>
          <w:p w14:paraId="7E0E13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5D61C6" w14:textId="77777777">
        <w:tc>
          <w:tcPr>
            <w:tcW w:w="1152" w:type="dxa"/>
          </w:tcPr>
          <w:p w14:paraId="3795D4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09F473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Консолидейтед</w:t>
            </w:r>
          </w:p>
        </w:tc>
        <w:tc>
          <w:tcPr>
            <w:tcW w:w="835" w:type="dxa"/>
          </w:tcPr>
          <w:p w14:paraId="020596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2B65B5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77F152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p w14:paraId="000969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4200</w:t>
            </w:r>
          </w:p>
        </w:tc>
        <w:tc>
          <w:tcPr>
            <w:tcW w:w="891" w:type="dxa"/>
          </w:tcPr>
          <w:p w14:paraId="04292E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3AF462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4C853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2C9920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098B53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tc>
        <w:tc>
          <w:tcPr>
            <w:tcW w:w="891" w:type="dxa"/>
          </w:tcPr>
          <w:p w14:paraId="40FFD9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325AE5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748" w:type="dxa"/>
          </w:tcPr>
          <w:p w14:paraId="641F6B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1EF62C" w14:textId="77777777">
        <w:tc>
          <w:tcPr>
            <w:tcW w:w="1152" w:type="dxa"/>
          </w:tcPr>
          <w:p w14:paraId="2D7CB6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247CE5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МДР-5</w:t>
            </w:r>
          </w:p>
        </w:tc>
        <w:tc>
          <w:tcPr>
            <w:tcW w:w="835" w:type="dxa"/>
          </w:tcPr>
          <w:p w14:paraId="668DBC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6673D1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0425F9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3FE120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3AA304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1AFADE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2544DA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5D859A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91" w:type="dxa"/>
          </w:tcPr>
          <w:p w14:paraId="69908B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694A76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68A008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5E8505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63AB84" w14:textId="77777777">
        <w:tc>
          <w:tcPr>
            <w:tcW w:w="1152" w:type="dxa"/>
          </w:tcPr>
          <w:p w14:paraId="2ED6CF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01F283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МДР-6</w:t>
            </w:r>
          </w:p>
        </w:tc>
        <w:tc>
          <w:tcPr>
            <w:tcW w:w="835" w:type="dxa"/>
          </w:tcPr>
          <w:p w14:paraId="4F9FEA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44F172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7DD2CD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p w14:paraId="1B1C0A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1DCD80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6FCAF1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57A47F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5CCEBF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91" w:type="dxa"/>
          </w:tcPr>
          <w:p w14:paraId="02A628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3B6936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891" w:type="dxa"/>
          </w:tcPr>
          <w:p w14:paraId="4E5374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72A23F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6BB7BD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12).</w:t>
      </w:r>
    </w:p>
    <w:p w14:paraId="02ED83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CB9838" w14:textId="77777777" w:rsidR="00E25C75" w:rsidRPr="000816EF" w:rsidRDefault="00E25C7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99B8E63" w14:textId="77777777" w:rsidR="00E25C75" w:rsidRPr="000816EF" w:rsidRDefault="00E25C7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FB2480D"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мая 1938 года </w:t>
      </w:r>
    </w:p>
    <w:p w14:paraId="3582FDA1"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Срочно. </w:t>
      </w:r>
    </w:p>
    <w:p w14:paraId="7D48DA5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6EECEEB4"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экз. № 1 </w:t>
      </w:r>
    </w:p>
    <w:p w14:paraId="128E6B1A"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мая 1938 года </w:t>
      </w:r>
    </w:p>
    <w:p w14:paraId="7CAF73B9"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1954/ко. </w:t>
      </w:r>
    </w:p>
    <w:p w14:paraId="71F771A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 – Маршалу Советского Союза тов. ВОРОШИЛОВУ К.Е.</w:t>
      </w:r>
    </w:p>
    <w:p w14:paraId="3CCFC772"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соответствии с решением Специального Совещания по танкам 28.4.38 г. – Зам. Председателя СНК Союза ССР тов. Чубар В.Я. просит, при рассмотрении Главным Военным Советом при НКО вопроса о новых конструкциях танков учесть материалы Главной Инспекции Комитета Обороны по проверке выполнения решения КО о типах танков (№ 94сс от 15.8.37 г.). </w:t>
      </w:r>
    </w:p>
    <w:p w14:paraId="0A2327AD"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Приложение: доклад Главного Инспектора КО т. Соколова, всего на "7" лист. </w:t>
      </w:r>
    </w:p>
    <w:p w14:paraId="01B5C15D"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Секретарь Комитета Обороны при СНК Союза ССР</w:t>
      </w:r>
    </w:p>
    <w:p w14:paraId="34C7B207"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Комкор подпись (Базилевич)</w:t>
      </w:r>
    </w:p>
    <w:p w14:paraId="6C05749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4 Опись 14 Дело 1921 лист 121 – 126</w:t>
      </w:r>
    </w:p>
    <w:p w14:paraId="28567842"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185046D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Экз. № ___ </w:t>
      </w:r>
    </w:p>
    <w:p w14:paraId="5ABA1E76"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СОВНАРКОМ СОЮЗА ССР – тов. МОЛОТОВУ В.М.</w:t>
      </w:r>
    </w:p>
    <w:p w14:paraId="312F80D7"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Проверкой постановления Комитета Обороны при СНК СССР № 94сс от 15-го августа 1937 года о типах танков для вооружения танковых войск РККА и о танках для производства в 1938 г. установлено:</w:t>
      </w:r>
    </w:p>
    <w:p w14:paraId="066E8822"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Сталинградский завод НКМаш – директор Кардунер.</w:t>
      </w:r>
    </w:p>
    <w:p w14:paraId="59693387"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Задание Правительства о создании колесно-гусеничного танка СТЗ, о выпуске в текущем году установочной серии этого типа в 25 машин, обеспечив переход на производство с 1-го января 1939 года заводом сорвано. </w:t>
      </w:r>
    </w:p>
    <w:p w14:paraId="33EA9E3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Проектные данные танка не соответствуют заданным постановлением Правительства, например: вес танка доходит до 17 тн., вместо 10 – 11 тн., при сниженной скорости до 13 – 15 км/час (при заданной 30 – 40 км/час). </w:t>
      </w:r>
    </w:p>
    <w:p w14:paraId="4AC41AC4"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Это привело к тому, что АБТУ РККА данный тип танка забраковало совершенно. </w:t>
      </w:r>
    </w:p>
    <w:p w14:paraId="60439DEE"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Работа по созданию танка СТЗ находится в таком состоянии, что переход на производство с 1939 года не обеспечивается. </w:t>
      </w:r>
    </w:p>
    <w:p w14:paraId="1D0E8D4D"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Конструкторское бюро завода не имеет связи с другими заводами, имеющими накопленный опыт в проектировании новых типов танков. </w:t>
      </w:r>
    </w:p>
    <w:p w14:paraId="524F94A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НКМАШ и АБТУ недостаточно руководили проектированием, предоставляя конструкторов завода самим себе. </w:t>
      </w:r>
    </w:p>
    <w:p w14:paraId="5206575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48 НКОП-а – директор т. Кузнецов.</w:t>
      </w:r>
    </w:p>
    <w:p w14:paraId="5851261A"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1938 году завод должен выпускать химический танк БТ-2, модернизированный под БТ-5. </w:t>
      </w:r>
    </w:p>
    <w:p w14:paraId="3C2FA590"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виду того, что созданный в 1937 г. образец химтанка БТ не прошел госиспытаний (был забракован), а над созданием нового образца работы не ведется, серийного выпуска химтанков БТ нет. </w:t>
      </w:r>
    </w:p>
    <w:p w14:paraId="0AEF514B"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Постановление Правительства, обязывающее выпустить установочную серию химических танков БТ-7, не выполняется, так как не только нет образца химтанка БТ-7, но нет и работы над его созданием. </w:t>
      </w:r>
    </w:p>
    <w:p w14:paraId="1A0E64C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счет программы 1937 года из подготовленных заводом, для установки химаппаратуры, 65 танков, Химуправлением РККА взято лишь 23 танка (в качестве учебных), остальные же 42 машины переделываются под линейные. </w:t>
      </w:r>
    </w:p>
    <w:p w14:paraId="353C87B9"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готовит к 1 мая с.г. опытную серию в 5 машин танков БТ-ИС с 6-ю ведущими колесами, путем модернизации танка БТ-5. Работа над БТ-ИС была возложена 8 Главком НКОПа на завод № 48, вопреки постановлению Правительства, возлагавшего ее на завод № 183. </w:t>
      </w:r>
    </w:p>
    <w:p w14:paraId="6E2F99D9"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Производства новых танков этого типа с 1939 года не будет, т.к. танк БТ-5 с производства снят. Дальнейшая работа по использованию танка БТ-ИС будет зависеть от результатов испытаний опытной серии. </w:t>
      </w:r>
    </w:p>
    <w:p w14:paraId="332E0B46"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174 НКОПа – директор т. Казаков.</w:t>
      </w:r>
    </w:p>
    <w:p w14:paraId="08735692"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Правительство обязало завод в текущем году выпускать серийные танки Т-26 с конической башней, химические ЛХТ – с подачей аппаратуры с завода "Компрессор", танки ТТ и ТУ под монтаж особой техники, арттанки сопровождения АТ-1, опытную серию танков с оборудованием для подводного хождения, и с 1-го июля с.г. перейти на серийный выпуск Т-26 с наклонными листами подбашенной коробки. </w:t>
      </w:r>
    </w:p>
    <w:p w14:paraId="4BCCE638"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Программа по серийному выпуску Т-26 заводом не выполняется, так план 1-го квартала с.г. в 250 машин на 18-е марта выполнен в 150 (приняты АБТУ), из них 107 танков с цилиндрическими башнями (поставленными из задела 1937 г.), что является нарушением постановления Правительства. Невыполнение плана объясняется плохим обеспечением завода полуфабрикатами, поставляемыми с кооперированных заводов. Завод же, и 8 Главк НКОП не принимают достаточных мер к тому, чтобы заставить кооперацию относиться к снабжению завода с полной ответственностью. Так, договор на поставку в 1938 году полуфабрикатов заводу № 174 заводом "Большевик" (директор т. Белоцерковский) обсуждался лишь 19 марта с.г., причем завод "Большевик" ставит завод № 174 в полную зависимость, диктуя ему и возможность изготовления полуфабрикатов (требуя для себя изготовления штампов), и количества и сроки поставок. Такое положение не может не отражаться на выполнении программы по выпуску танков. </w:t>
      </w:r>
    </w:p>
    <w:p w14:paraId="0EA8E19E"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связи с тем, что Химическое Управление РККА (начальник Комкор т. Степанов) и Управление Связи (начальник Комбриг т. Найденов) задержали чертежи на спецмашины, а завод № 174 задержал чертежи на танк Т-26 с наклонными листами подбашенной коробки, и тем, что образец танковой пушки Л-10 для АТ-1 принят на вооружение лишь 7-го марта с.г., заводу № 174 предстоит выпускать со 2-го полугодия пять различных типов машин. </w:t>
      </w:r>
    </w:p>
    <w:p w14:paraId="7FE413C1"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Ижорский завод (директор Шейман), изготовляющий заводу № 174 корпуса и башни, берется поставлять их поочередно, по каждому типу танков в отдельности, начиная со спец. машин. </w:t>
      </w:r>
    </w:p>
    <w:p w14:paraId="6BD6DD81"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Таким образом, завод № 174 в этом году не обеспечивает выпуск машин с наклонными листами подбашенной коробки, а также и арттанков сопровождения (кроме опытных серий). </w:t>
      </w:r>
    </w:p>
    <w:p w14:paraId="2CFC8A96"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 выпуску опытной серии танков для подводного хождения завод не приступил. Технические условия на них, преподанные АБТУ, завод не принимает, считая их не выполнимыми, и имеет лишь предположение вновь испытать имевшиеся в 1937 году образцы, введя в них некоторые усовершенствования. </w:t>
      </w:r>
    </w:p>
    <w:p w14:paraId="6F5D658B"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183 НКОП – директор т. Бондаренко.</w:t>
      </w:r>
    </w:p>
    <w:p w14:paraId="6D0D8984"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Постановление Правительства, обязывающее завод создать в 1938 году новые типы танков БТ и Т-35, обеспечив их переход на производство с 1-го января 1939 года – заводом сорвано. </w:t>
      </w:r>
    </w:p>
    <w:p w14:paraId="3B618F41"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Составленный к настоящему времени эскизный проект БТ расходится с данными постановления Правительства, так вес танка вместо 13 – 14 тн. Спроектирован на 16 тн., толщина лобовой брони вместо 25 мм – 16–20 мм, вооружение вместо 2 ДТ – 3 ДТ, установка огнемета не предусмотрена. </w:t>
      </w:r>
    </w:p>
    <w:p w14:paraId="28C185A9"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Эскизный проект утвержден АБТУ 25 марта с.г. Этот срок при доведении конструкторского бюро завода до 35 чел. (сейчас работает 18 чел.) предполагает окончание всех работ по проектированию в конце сентября месяца, а образец танка – к концу года. Таким образом, серийного выпуска машин с 1-го января 1939 года, как это требует постановление Правительства, не будет. </w:t>
      </w:r>
    </w:p>
    <w:p w14:paraId="23315E17"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 проектированию танка Т-35 завод приступил с большим опозданием (с февраля месяца с.г.), несмотря на то, что задание от Главка заводом получено в конце сентября месяца 1937 года. </w:t>
      </w:r>
    </w:p>
    <w:p w14:paraId="37F36CF3"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ноябре месяце 1937 года от АБТУ РККА были получены технические условия, не соответствовавшие данным постановления Правительства, так вес танка вместо 50 – 55 тн. – 60 тн., броня бортовая вместо 30 мм 40 – 45 мм, башня вместо 30 – 40–45 мм. Это внесло тормоз в работу, завод до сего времени от АБТУ не получил точной установки и не имеет ясности что же проектировать. </w:t>
      </w:r>
    </w:p>
    <w:p w14:paraId="10A782E4"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работы над проектированием Т-35 не обеспечивает его переход на производство с 1-го января 1939 г. Постановление Правительства требует в текущем году выпуска серийных танков Т-35 с коническими башнями. Договор же с АБТУ на 1938 г. вопреки постановлению Правительства, предусматривает танки с цилиндрическими башнями. </w:t>
      </w:r>
    </w:p>
    <w:p w14:paraId="05552BCA"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Выпуск танка БТ-8 (с дизельмотором) со II полугодия задерживается ввиду отсутствия дизеля, о чем мною Вам доложено 14 марта № 190сс. </w:t>
      </w:r>
    </w:p>
    <w:p w14:paraId="2F7D9862"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Танк БТ с 76 мм пушкой в текущем году намечается к выпуску к концу года. На заводе находится 31 танк, принятые АБТУ, но не отправлены в виду отсутствия пушек, так как Кировским заводом будут поставлены первые 5 пушек лишь к 1 августу с.г. </w:t>
      </w:r>
    </w:p>
    <w:p w14:paraId="004BC3B1"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Кировский завод НКМаш – директор т. Львов.</w:t>
      </w:r>
    </w:p>
    <w:p w14:paraId="759F19D7"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заданный постановлением Правительства колесно-гусеничный танк Т-29 заводом к 28 февраля с.г. был составлен полный технический проект. АБТУ, рассмотрев указанный проект и найдя его в соответствии с заданными требованиями, не забраковало его, но в тоже время и не утвердило. Поэтому дальнейшая работа над машиной прекращена. АБТУ стоит на точке зрения непригодности данного типа танка вообще, и дало устное задание заводу (Начальнику конструкторского бюро т. Котину) о проектировании новой, чисто гусеничной машины. </w:t>
      </w:r>
    </w:p>
    <w:p w14:paraId="73AF4451"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Даже при ближайшем утверждении проекта Т-29, установочной серии в текущем году не будет. Серийный выпуск машин с января 1939 г. таким образом, срывается, что влечет за собой, по вине АБТУ, срыв постановления Правительства. </w:t>
      </w:r>
    </w:p>
    <w:p w14:paraId="25DCBF5A"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программе 1938 года, согласно договора с АБТУ, на танки Т-28 ставятся цилиндрические башни, а не серийные конические, чем нарушается постановление Правительства. </w:t>
      </w:r>
    </w:p>
    <w:p w14:paraId="20A5B724"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выпускает этот тип танка с усиленной ходовой частью, введенной в 1937 году. Выпуск с IV-го квартала с.г. </w:t>
      </w:r>
    </w:p>
    <w:p w14:paraId="106F929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АБТУ не дало ясной установки и в работе над ходовой частью. Завод не знает что делать. </w:t>
      </w:r>
    </w:p>
    <w:p w14:paraId="235721F1"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вооружения танков (АТ-1, БТ, Т-28, Т-35) заводом создана 76 мм пушка типа Л-10. На госиспытаниях в начале марта с.г. она признана лучшей из всех существующих танковых 76 мм пушек. </w:t>
      </w:r>
    </w:p>
    <w:p w14:paraId="60BDDCC9"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Заводом предполагается выпуск установочной серии 20 пушек к 1 августа с.г. </w:t>
      </w:r>
    </w:p>
    <w:p w14:paraId="6ECBFABC"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Для установки указанной пушки на АТ-1, кроме качающейся части системы и самой машины, необходимо изготовление тумбы, вертлюга, подъемного и поворотного механизмов, прицела для стрельбы с закрытых позиций. Кировский завод производить указанные части отказывается, отказывается также и завод № 174 (выпускающий АТ-1). В результате может быть срыв постановления Правительства. </w:t>
      </w:r>
    </w:p>
    <w:p w14:paraId="225EF7D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Глававтопром НКМаш – начальник т. Лазарев.</w:t>
      </w:r>
    </w:p>
    <w:p w14:paraId="305671D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Заводы Глававтопрома должны создать шасси: Горьковский имени Молотова – для легкого бронеавтомобиля, и имени Сталина – для среднего бронеавтомобиля. </w:t>
      </w:r>
    </w:p>
    <w:p w14:paraId="7F59CED8"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вине Глававтопрома, задержавшего в течение 3-х месяцев конкретные задания на изготовление шасси и не принимавшему к этому мер до конца января месяца 1938 года – шасси не создано. АБТУ не представило технические условия на шасси до сего времени. Срок изготовления – 1 квартал с.г. – сорван. </w:t>
      </w:r>
    </w:p>
    <w:p w14:paraId="336125D6"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Ижорский завод НКОП – директор т. Шейман.</w:t>
      </w:r>
    </w:p>
    <w:p w14:paraId="30F555D7"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в текущем году обязан создать средний бронеавтомобиль с тем, чтобы с начала 1939 года перейти на производство. Проектные данные бронеавтомобиля не соответствуют заданным постановлением Правительства, так вес вместо 5 – 5,5 тн. спроектирован на 7 тн. </w:t>
      </w:r>
    </w:p>
    <w:p w14:paraId="4EEADD71"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Выпуск опытного образца задерживается отсутствием шасси, а отсюда не обеспечивается с 1939 г. и серийный выпуск, что срывает постановление Правительства. </w:t>
      </w:r>
    </w:p>
    <w:p w14:paraId="233E04B4"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Аналогичное положение и на Выксунском заводе по созданию легкого бронеавтомобиля. </w:t>
      </w:r>
    </w:p>
    <w:p w14:paraId="1D474044"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Считал бы необходимым заслушать на Комитете Обороны доклад НКО, НКОП и НКМаш о мероприятиях, обеспечивающих выполнение постановления КО при СНК СССР № 94сс, как в части отработки, указанных в постановлении КО новых образцов танков, так и серийного выпуска в 1939 году. </w:t>
      </w:r>
    </w:p>
    <w:p w14:paraId="51792022"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27 марта 1938 г. </w:t>
      </w:r>
    </w:p>
    <w:p w14:paraId="2ED2915E"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Главного Инспектора К.О. при СНК СССР подпись (Соколов)</w:t>
      </w:r>
    </w:p>
    <w:p w14:paraId="5F1F94E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лк/лс/2 </w:t>
      </w:r>
    </w:p>
    <w:p w14:paraId="599FF58C"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26.III.38 </w:t>
      </w:r>
    </w:p>
    <w:p w14:paraId="689BEC53"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4 Опись 14 Дело 1921 лист 127</w:t>
      </w:r>
    </w:p>
    <w:p w14:paraId="40C61EA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0B926867"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ТАКТИКО-ТЕХНИЧЕСКИЕ ДАННЫЕ ПО ТАНКАМ, ПРИНИМАЕМЫМ НА ВООРУЖЕНИЕ РККА ПО ПОСТ. КО</w:t>
      </w:r>
    </w:p>
    <w:p w14:paraId="0ABBDD56"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15 августа 1937 года.</w:t>
      </w:r>
    </w:p>
    <w:p w14:paraId="6426DC45"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Танк должен обладать герметичностью для защиты от ОВ и для преодоления водных преград. </w:t>
      </w:r>
    </w:p>
    <w:p w14:paraId="41DD2D77"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перспективе предусмотреть переход на установке в танке дизель-мотора (1939 год). </w:t>
      </w:r>
    </w:p>
    <w:p w14:paraId="5D26055F"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Переход на производство указанных новых образцов танков провести с 1-го января 1939 г. </w:t>
      </w:r>
    </w:p>
    <w:p w14:paraId="16A8F0DF"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подпись В.Н. Соколова</w:t>
      </w:r>
    </w:p>
    <w:p w14:paraId="6A2D48F1" w14:textId="77777777" w:rsidR="00E25C75" w:rsidRPr="000816EF" w:rsidRDefault="00E25C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4 Опись 14 Дело 1921 лист 120 (17957).</w:t>
      </w:r>
    </w:p>
    <w:p w14:paraId="66542CA6" w14:textId="77777777" w:rsidR="00E25C75" w:rsidRPr="000816EF" w:rsidRDefault="00E25C75" w:rsidP="000816EF">
      <w:pPr>
        <w:spacing w:after="0" w:line="240" w:lineRule="auto"/>
        <w:jc w:val="both"/>
        <w:rPr>
          <w:rFonts w:ascii="Times New Roman" w:hAnsi="Times New Roman"/>
          <w:color w:val="000000" w:themeColor="text1"/>
          <w:sz w:val="16"/>
          <w:szCs w:val="16"/>
        </w:rPr>
      </w:pPr>
    </w:p>
    <w:p w14:paraId="4641DA1C"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7593D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876C7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мая 1938 г. органами НКВД арестован С.В. Косиор, с 1928 по 1938гг генеральный секретарь ЦК КП(б) Украины, зампред СНК, председатель Комиссии советского контроля при СНК, член ВЦИК и ЦИК, депутат 1-го созыва Верховного Совета СССР. (Следственное дело и протоколы допросов были уничтожены в период правления Хрущева) (11641).</w:t>
      </w:r>
    </w:p>
    <w:p w14:paraId="175813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8F6B706" w14:textId="77777777" w:rsidR="00653FB5" w:rsidRPr="000816EF" w:rsidRDefault="00653FB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мая в 1938 году в СССР арестован поэт Осип Мандельштам. Поводом для ареста послужило его знаменитое стихотворение «Мы живем, под собою не чуя страны». 5 лет исправительно-трудовых лагерей, к которым его приговорили, он так и не отбыл — в том же году Мандельштам погиб в пересыльном лагере (14880).</w:t>
      </w:r>
    </w:p>
    <w:p w14:paraId="1BD8345A" w14:textId="77777777" w:rsidR="00653FB5" w:rsidRPr="000816EF" w:rsidRDefault="00653FB5" w:rsidP="000816EF">
      <w:pPr>
        <w:spacing w:after="0" w:line="240" w:lineRule="auto"/>
        <w:jc w:val="both"/>
        <w:rPr>
          <w:rFonts w:ascii="Times New Roman" w:hAnsi="Times New Roman"/>
          <w:color w:val="000000" w:themeColor="text1"/>
          <w:sz w:val="16"/>
          <w:szCs w:val="16"/>
        </w:rPr>
      </w:pPr>
    </w:p>
    <w:p w14:paraId="505D2B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мая 1938 приказом НКВД № 294 объявлялся Указ ПВС СССР от 16 апреля о снятии судимости с 600 бывших заключенных, добровольно оставшихся на строительстве канала после отбытия срока наказания (7560).</w:t>
      </w:r>
    </w:p>
    <w:p w14:paraId="216DC4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1968A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8D0A0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6BB01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 мая 1938 состоялся визит А.Г. к Б.М. (3907,211).</w:t>
      </w:r>
    </w:p>
    <w:p w14:paraId="6F470D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F071AA" w14:textId="77777777" w:rsidR="00653FB5" w:rsidRPr="000816EF" w:rsidRDefault="00653FB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мая в 1938 году Адольф Гитлер в Риме наносит визит Бенито Муссолини (по 9 мая) (14880).</w:t>
      </w:r>
    </w:p>
    <w:p w14:paraId="0A4536A4" w14:textId="77777777" w:rsidR="00653FB5" w:rsidRPr="000816EF" w:rsidRDefault="00653FB5" w:rsidP="000816EF">
      <w:pPr>
        <w:spacing w:after="0" w:line="240" w:lineRule="auto"/>
        <w:jc w:val="both"/>
        <w:rPr>
          <w:rFonts w:ascii="Times New Roman" w:hAnsi="Times New Roman"/>
          <w:color w:val="000000" w:themeColor="text1"/>
          <w:sz w:val="16"/>
          <w:szCs w:val="16"/>
        </w:rPr>
      </w:pPr>
    </w:p>
    <w:p w14:paraId="1C4DE7AE"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3BDB7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02B35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 заместитель наркома ВМФ СССР, флагман флота 2-го ранга Смирнов утвердил акт военных испытаний опытного гидросамолета МТБ-2 4М-87. Согласно этому документу далее рекомендовалось ввести МТБ-2 на вооружение ВВС в качестве морского дальнего разведчика и тяжелого бомбардировщика. Для этого - выйти с ходатайством в Правительство СССР о постройке в 1938-39 гг. 30 МТБ-2 М-87 для перевооружения частей морской авиации. Опытный экземпляр - передать заводу №156 для переделок, среди которых в первую очередь предлагалось заменить пушечные установки турелями МВ-3, а также оборудовать две бортовые оборонительные установки вместо одной средней турели (11962).</w:t>
      </w:r>
    </w:p>
    <w:p w14:paraId="249E9BF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3D263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вышел приказ НКОП N 148с:</w:t>
      </w:r>
    </w:p>
    <w:p w14:paraId="692E70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Лабораторией тепловых двигателей МАИ изготовлен паровой двигатель (АПД) конструкции и Емелина. Двигатель прошел 130 час. заводских испытаний без всяких дефектов, показав мощность в 150 л.с." (2434,3).</w:t>
      </w:r>
    </w:p>
    <w:p w14:paraId="35A60C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2ACDB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мая 1938 г. по пр. № 168 на завод (Завод № 194 им. товарища А. Марти НКОП, НКСП, Главное Адмиралтейство, Ленинградский судостроительный завод им. А. Марти ВСНХ, НКТП, Ленинградский судостроительный и механический завод, Ленинградский ордена Ленина и ордена Трудового Красного Знамени Адмиралтейский завод МСП, Ленинградское адмиралтейское объединение (ЛАО), ФГУП, ОАО «Адмиралтейские верфи» /г. Санкт-Петербург,  г. Петроград;  г. Ленинград п/я 348 (1938 г.)/ /190121  г. Санкт-Петербург наб. р. Фонтанки, 203 тел. 312-72-12/) были переведены работы по дооборудованию и доводке катера на воздушной подушке </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-5 профессора В.И. Левкова, для этого на завод командирована бригада из ОКБ при заводе № 84; приказом НКОП/НКВМФ № 344сс от 31.08.1938 г. производственные площади и оборудование, занятые работами по Л-5, требовалось сохранить до конца госиспытаний Л-5 (11982).</w:t>
      </w:r>
    </w:p>
    <w:p w14:paraId="0B23770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6A9AC15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мая 1938 г. по пр. НКОП № 147сс группа по авиабомбам института (НИИ-6 НКОП, НКБ, МСХМ, ММ, МОП,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переведена в созданное ГСКБ-47 (11982).</w:t>
      </w:r>
    </w:p>
    <w:p w14:paraId="4DF88A2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2D939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мая 1938 г. по приказу НКОП № 147сс для разработки конструкций авиабомб было организовано (в 10- дневный срок) КБ по авиабомбостроению с опытной производственной базой в ведении 13ГУ (КБ по авиабомбостроению НКОП, ГСКБ-47 НКОП, НКБ, НКМВ, МСХМ, ММ, МОП,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п/я 4095, ГСКБП (приборостроения), НПО, ГНПП «Базальт», ФГУП «ГНПП «Базальт» Росбоеприпаса /г. Москва;  г. Миасс/ /105318  г. Москва ул. Вельяминовская, 32 тел. 369-01-22/). В его состав вошли НИО завода № 67, КТБ-27, авиабомбогруппы бывшего Остехбюро, НИИ-6 и НИИ-3, а также соответствующие специалисты НИИ-24. Далее КБ по авиабомбостроению переименовано в ГСКБ-47, пр. № 360 от 21.09.1938 г. утвержден его Устав. В 02.1939 г. передано в ведение НКБ.</w:t>
      </w:r>
    </w:p>
    <w:p w14:paraId="727B536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составе ГСКБ: (09.1938 г.): опытное производство, испытательная станция с опытными мастерскими и лабораториями; (06.1939 г.): цехи: механический, сборочный, снаряжения, деревообрабатывающий; лаборатории: акустическая, пиротехническая, аналитическая; конструкторская часть, включающая 10 отделов; полигон. Количество оборудования- 53 единицы. В начале 02.1940 г. создан отдел по разработке мин для гладкоствольных минометов под руководством А.И. Зверева (основные сотрудники- М.М. Жирнов, С.П. Кунцевич, А.О. Геворков, Е.В. Шмидт,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Матяшов, Н.И. Чиликин и др.). Перед и во время ВОВ ГСКБ было одним из основных разработчиков инженерных (противотанковых и противопехотных) мин (Б.М. Ульянов и др.).</w:t>
      </w:r>
    </w:p>
    <w:p w14:paraId="003C228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22.05.1939 г. разработаны и сданы первые образцы авиабомб. К началу ВОВ ГСКБ-47 разработало, сдало на вооружение и освоило в серийном производстве более 80 образцов авиационных бомб, систему минометных выстрелов к гладкоствольным минометам калибров 50, 82, 107 и 120 мм с осколочными и осколочно-фугасными, зажигательными, дымовыми и осветительными минами, а также учебно-практические мины всех четырех калибров.</w:t>
      </w:r>
    </w:p>
    <w:p w14:paraId="1E04D22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ГСКБ-47 передано в подчинение вновь образованного НКМВ как головная организация по АБ и минам.</w:t>
      </w:r>
    </w:p>
    <w:p w14:paraId="39FE345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годы войны создано и модернизировано около 90 образцов авиационных бомб, в т.ч. новые бомбы системы М-43 (1943 г.) и М-44 (1944 г.). Разработано около 30 образцов мин к минометам калибров 50, 82, 107, 120 и 160 мм, мины для инженерных войск и партизанских соединений, два образца огнеметов, средства для диверсионной борьбы в тылу противника. Был внедрен способ автоматической электросварки корпусов АБ под флюсом (М.И. Кунис).</w:t>
      </w:r>
    </w:p>
    <w:p w14:paraId="682A317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после начала войны часть ГСКБ-47 эвакуирована в Миасс, а в Москве действовал филиал. Во время ВОВ была опытная база ГСКБ в Ленинграде. Возвратилось из эвакуации в 03.1943 г.</w:t>
      </w:r>
    </w:p>
    <w:p w14:paraId="35B774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ГСКБ-47 велись после ВОВ работы по БЧ для ракет, далее это подразделение под руководством К.Н. Шамшева было переведено в НИИ-6. С 1958 г. разрабатывалась БЧ для противоракеты В-1000 (К.И. Козорёзов).</w:t>
      </w:r>
    </w:p>
    <w:p w14:paraId="5A10364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созданы новые системы бомб М-46, М-54, М-62. В 1955 г. сдана на вооружение самая тяжелая фугасная авиабомба ФАБ-9000.</w:t>
      </w:r>
    </w:p>
    <w:p w14:paraId="3AFEFA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ГСКБ принимало участие в создании первой атомной бомбы, разработана конструкция корпуса РДС-1. После испытаний конструкция была признана неудовлетворительной, и 22 изготовленных корпуса были уничтожены.</w:t>
      </w:r>
      <w:r w:rsidRPr="000816EF">
        <w:rPr>
          <w:rFonts w:ascii="Times New Roman" w:hAnsi="Times New Roman"/>
          <w:color w:val="000000" w:themeColor="text1"/>
          <w:sz w:val="16"/>
          <w:szCs w:val="16"/>
          <w:vertAlign w:val="superscript"/>
        </w:rPr>
        <w:t>30</w:t>
      </w:r>
    </w:p>
    <w:p w14:paraId="62EBC00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ВОВ в ГСКБ-47 влито ГСКБ-35.</w:t>
      </w:r>
    </w:p>
    <w:p w14:paraId="093316D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 г. на базе подразделений предприятия с передачей тематики и переводом части специалистов в СКБ завода № 582 НКБ образован Научно-исследовательский инженерный институт, а в 1969  г. - НИИ ПГМ.</w:t>
      </w:r>
    </w:p>
    <w:p w14:paraId="08006D2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Имелся филиал на артиллерийском полигоне в Красноармейске (НИАП). В него преобразовано конструкторское подразделение В.К. Фирулина, выделившееся из состава КБ-3, занимавшееся средствами ближнего боя (руководитель филиала- И.Н. Салмин).</w:t>
      </w:r>
    </w:p>
    <w:p w14:paraId="136867B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МСХМ от 28.12.1952 г. из ГСКБ в НИИ-1 ММ переведена группа ИТР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Кашляев, В.А. Солоноуц, П.А. Быстрое, М.С. Фетисов).</w:t>
      </w:r>
    </w:p>
    <w:p w14:paraId="275F4BD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1950-х  г. в ГСКБ созданы опытные образцы наливных АБ, снаряжаемых жидкими боевыми радиоактивными веществами (испытаны в 1953-57 г. на Семипалатинском полигоне).</w:t>
      </w:r>
    </w:p>
    <w:p w14:paraId="0DEE57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постановлению правительства с 04.1958 г. ГСКБ-47 определено головным по РПГ, а также по ручным гранатам.</w:t>
      </w:r>
    </w:p>
    <w:p w14:paraId="0BA2404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ПСМ № 535-222 от 15.06.1961 г. РПГ-7 пнв. В соответствии с ПСМ № 1028-356 от 28.12.1970 г. гранатомет РПГ-16 пнв.</w:t>
      </w:r>
    </w:p>
    <w:p w14:paraId="6A898FA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 СМ СССР № 1111-463 от 13.10.1960 г. в ГСКБ из НИИ-1 МОП передана разработка корабельного противолодочного РК «Пурга», в 1964 г. работы прекращены.</w:t>
      </w:r>
    </w:p>
    <w:p w14:paraId="3A58F7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29.08.1962 г. сдана на вооружение серия удобообтекаемых авиабомб М-62 для наружной подвески.</w:t>
      </w:r>
    </w:p>
    <w:p w14:paraId="0209769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1969  г. - разработка противодиверсионных гранатометных комплексов, с 1975  г.- выстрелы к самоходным и буксируемым артиллерийским системам, работающим в режиме миномет-орудие.</w:t>
      </w:r>
    </w:p>
    <w:p w14:paraId="4017A8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1956 г. - ГСКБ-47 МОП. Имело наименование «п/я 4095» (1942-52 г.). В 1966 г. ГСКБ-47 переименовано в ГС КБ приборостроения (ГСКБП). В 1981 г. ГСКБП преобразовано в НПО «Базальт». С 1991 г.- Государственное научно-производственное предприятие (ГНПП) «Базальт», с 1999 г.- ФГУП «ГНПП «Базальт». В 2003 г. на базе ГШ 111 «Базальт» создается концерн «Авиационные бомбовые средства поражения и средства ближнего боя».</w:t>
      </w:r>
      <w:r w:rsidRPr="000816EF">
        <w:rPr>
          <w:rFonts w:ascii="Times New Roman" w:hAnsi="Times New Roman"/>
          <w:color w:val="000000" w:themeColor="text1"/>
          <w:sz w:val="16"/>
          <w:szCs w:val="16"/>
          <w:vertAlign w:val="superscript"/>
        </w:rPr>
        <w:t>ъ</w:t>
      </w:r>
      <w:r w:rsidRPr="000816EF">
        <w:rPr>
          <w:rFonts w:ascii="Times New Roman" w:hAnsi="Times New Roman"/>
          <w:color w:val="000000" w:themeColor="text1"/>
          <w:sz w:val="16"/>
          <w:szCs w:val="16"/>
        </w:rPr>
        <w:t>" 30.01.03 ]-[</w:t>
      </w:r>
      <w:r w:rsidRPr="000816EF">
        <w:rPr>
          <w:rFonts w:ascii="Times New Roman" w:hAnsi="Times New Roman"/>
          <w:color w:val="000000" w:themeColor="text1"/>
          <w:sz w:val="16"/>
          <w:szCs w:val="16"/>
          <w:vertAlign w:val="subscript"/>
        </w:rPr>
        <w:t>0</w:t>
      </w:r>
      <w:r w:rsidRPr="000816EF">
        <w:rPr>
          <w:rFonts w:ascii="Times New Roman" w:hAnsi="Times New Roman"/>
          <w:color w:val="000000" w:themeColor="text1"/>
          <w:sz w:val="16"/>
          <w:szCs w:val="16"/>
        </w:rPr>
        <w:t xml:space="preserve"> у</w:t>
      </w:r>
      <w:r w:rsidRPr="000816EF">
        <w:rPr>
          <w:rFonts w:ascii="Times New Roman" w:hAnsi="Times New Roman"/>
          <w:color w:val="000000" w:themeColor="text1"/>
          <w:sz w:val="16"/>
          <w:szCs w:val="16"/>
          <w:vertAlign w:val="subscript"/>
        </w:rPr>
        <w:t>ка3</w:t>
      </w:r>
      <w:r w:rsidRPr="000816EF">
        <w:rPr>
          <w:rFonts w:ascii="Times New Roman" w:hAnsi="Times New Roman"/>
          <w:color w:val="000000" w:themeColor="text1"/>
          <w:sz w:val="16"/>
          <w:szCs w:val="16"/>
        </w:rPr>
        <w:t>у Президента РФ № 1009 от 4.08.2004 г. вошло в перечень стратегических оборонных предприятий.</w:t>
      </w:r>
    </w:p>
    <w:p w14:paraId="66996D4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начала 1990-х  г. начались конверсионные работы: мониторинг окружающей среды, уничтожение химического оружия, производство велосипедов и автозапчастей.</w:t>
      </w:r>
    </w:p>
    <w:p w14:paraId="270125B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2004 г. ГНПП «Базальт» - единственное предприятие в России и СНГ, обеспечивающее полный цикл работ по авиабомбам (от разработки до утилизации). Является также головным по разработке всех типов минометных выстрелов, БЧ к авиационным тактическим ракетам, ЗУР, КР, КАБ; ПТУР; ручных гранат; выстрелов к гранатомету АГС-17; противодиверсионных морских гранатометов; артиллерийских выстрелов; боеприпасов спецназначения.</w:t>
      </w:r>
    </w:p>
    <w:p w14:paraId="7211964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2006 г. разработано более 800 образцов оружия.</w:t>
      </w:r>
    </w:p>
    <w:p w14:paraId="27C0159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 ФГУП «ГНПП «Базальт» входили (2004-07 г.): Московское подразделение - центральный офис, в его составе научно-исследовательское, конструкторские, технологическое подразделения и опытное макетное производство; Красноармейское научно-производственное подразделение (КНПП,  г. Красноармейск Московской обл.); Тульское производственное подразделение (ТПП); Нерехтский механический завод.</w:t>
      </w:r>
    </w:p>
    <w:p w14:paraId="0F0901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производственная (06.1939 г.)- 2500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территории (2008 г.)- около 1,5 га.</w:t>
      </w:r>
    </w:p>
    <w:p w14:paraId="6778FB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(06.1939 г.)- 616 чел.</w:t>
      </w:r>
    </w:p>
    <w:p w14:paraId="2750748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 (17.12.1938-50 г.)- Н.Т. Кулаков, (1950-51 г.)- П. Г. Бураков, (1952-54 г.)- С.А. Бунин, (1954-59 г.)- А.И. Купчихин, (1959-72 г.)- Д.Д. Руказенков, (1972-82 г.)- </w:t>
      </w:r>
      <w:r w:rsidRPr="000816EF">
        <w:rPr>
          <w:rFonts w:ascii="Times New Roman" w:hAnsi="Times New Roman"/>
          <w:color w:val="000000" w:themeColor="text1"/>
          <w:sz w:val="16"/>
          <w:szCs w:val="16"/>
          <w:lang w:val="en-US"/>
        </w:rPr>
        <w:t>O</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K</w:t>
      </w:r>
      <w:r w:rsidRPr="000816EF">
        <w:rPr>
          <w:rFonts w:ascii="Times New Roman" w:hAnsi="Times New Roman"/>
          <w:color w:val="000000" w:themeColor="text1"/>
          <w:sz w:val="16"/>
          <w:szCs w:val="16"/>
        </w:rPr>
        <w:t>. Каверин. Гендиректор (1982-2000 г.)- А.С. Обухов, (12.2000-09 г.)- В.В. Кореньков, (05.2009 г.-)- А.Л. Рыбас.</w:t>
      </w:r>
    </w:p>
    <w:p w14:paraId="54944DE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зам. гендиректора по НИОКР (2000 г.-)- В.В. Кореньков. Зам. Гендиректора: по НИОКР (1990-е)- Р.Ш. Рахматуллин; по ВЭД (2002 г.)- В.Н. Сычев.</w:t>
      </w:r>
    </w:p>
    <w:p w14:paraId="587D09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 конструктор (1982-2000 г.)- А.С. Обухов {16.10.1936-}, (12.2000-06 г.-)- В.В. Кореньков {22.06.1953}.</w:t>
      </w:r>
    </w:p>
    <w:p w14:paraId="4FE8461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(1938 г.-)- В.М. Гранов, (09.1939 г.-)- Н.И. Крупное, (-1946 г.)- Б.М. Сапрыкин.</w:t>
      </w:r>
    </w:p>
    <w:p w14:paraId="1CD625A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конструкторы: (ВОВ)- Н.Л. Соловьев, (1940 г.)- Б.М. Ульянов (ОЗМ-152), (01.1956 г.-)- К.И. Козорезов (БЧ противоракет), (1990-е)- В. Базилевич (РПГ-7), (1990-е)- Р.Ш. Рахматуллин, (2002 г.)- А.А. Терешин.</w:t>
      </w:r>
      <w:r w:rsidRPr="000816EF">
        <w:rPr>
          <w:rFonts w:ascii="Times New Roman" w:hAnsi="Times New Roman"/>
          <w:color w:val="000000" w:themeColor="text1"/>
          <w:sz w:val="16"/>
          <w:szCs w:val="16"/>
          <w:vertAlign w:val="superscript"/>
        </w:rPr>
        <w:t>69</w:t>
      </w:r>
    </w:p>
    <w:p w14:paraId="5E6EE86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отделений: научно-конструкторского (2002 г.)- А.А. Терешин; научно-теоретического (-2000 г.)- В.В. Кореньков.</w:t>
      </w:r>
    </w:p>
    <w:p w14:paraId="5FD5CF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минного (02.1940-46 г.-)- А.И. Зверев; (01.1956 г.-)- К.И. Козорезов.</w:t>
      </w:r>
    </w:p>
    <w:p w14:paraId="288031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лабораторий: (1985 г.-)- В.В. Кореньков.</w:t>
      </w:r>
    </w:p>
    <w:p w14:paraId="58F1D6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Ведущие конструкторы: (2003 г.)- Н. Середа.</w:t>
      </w:r>
    </w:p>
    <w:p w14:paraId="50C4D52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Создано: авиабомбы: ОХАБ-ЮО, ФАБ-250ТС, БРАБ-250, -500, -1000 (1939), ЗАБ-100ЦК (1942), САБ-100-55 (1942), САБ-50-25, ФОТАБ-50-35 (1942), МАБ-250 (1943), МПЛАБ-100 (1944), МПЛАБ-25, МАБ-250 (1944), ФАБ-9000 (1955), штурмовая ФАБ-500Ш (1969), термостойкая ФАБ-500Т для МиГ-25 (1976), ФЗАБ-500, ОДАБ- 500 (1978), ОДАБ-500ПМ, ОФАБ-100-120, термостойкая ОФАБ-250Т, ОФАБ-500ШР, -500У (2002), ОФЗАБ-500, ЗАБ-2,5М, ЗАБ-100-105, ЗАБ-250-200, ЗМ-500ШМ, БетАБ-500, ПТАБ-1М, САБ-250-200, ФОТАБ-100-80, ФОТАБ-250Т, ДОСАБ-ЮОТ, НОСАБ-ЮОТМ, ДАБ-500, П-50-75, АгитАБ-250-85; ККР «Пурга» (опытная, 1964),</w:t>
      </w:r>
      <w:r w:rsidRPr="000816EF">
        <w:rPr>
          <w:rFonts w:ascii="Times New Roman" w:hAnsi="Times New Roman"/>
          <w:color w:val="000000" w:themeColor="text1"/>
          <w:sz w:val="16"/>
          <w:szCs w:val="16"/>
          <w:vertAlign w:val="superscript"/>
        </w:rPr>
        <w:t xml:space="preserve">58 </w:t>
      </w:r>
      <w:r w:rsidRPr="000816EF">
        <w:rPr>
          <w:rFonts w:ascii="Times New Roman" w:hAnsi="Times New Roman"/>
          <w:color w:val="000000" w:themeColor="text1"/>
          <w:sz w:val="16"/>
          <w:szCs w:val="16"/>
        </w:rPr>
        <w:t>самонаводящаяся авиационная ПЛ ракета АПР-1 «Кондор» (04.1969); термобарические боеприпасы ТБГ, РШГ, ОФЗАБ; разовые бомбовые кассеты: с самоприцеливающимися противотанковыми элементами РБК-500 СПБЭ (1987), бетонобойная РБК-500У БЕТАБ-М (2002), КГМУ, планирующая ПБК-500У; малогабаритная мишень Мб; мины: минометные: 50-мм, 82-мм, 107-мм, 120-мм (1940-41), 160-мм (1943); противотанковые ТМ-39, ТМД-40 (пнв в 1939 г.), противопехотные ОЗМ-152 (пнв в 1940 г.), ОППМ-2.5, ПОМЗ-37 (ВОВ), полевая мина заграждения ПМЗ-40 (пнв в 1940 г.); осветительные парашютные ракеты ПР-4, ПР-8 (1938-41), авиационная граната АГ-2; авиационный огнемет АОГ; ручные гранаты: наступательная РГН и оборонительная РГО (пнв в 1981); БЧ к гранатомету РПГ-2 тандемного действия; ручной противотанковый гранатомет РПГ-7 с выстрелом ПГ-7В (пнв 15.06.1961 г.), станковый СПГ-9 с выстрелом ПГ-9В (1963), РПГ-16 с выстрелом ПГ-16В (пнв 28.12.1970 г.); реактивные противотанковые гранаты с одноразовым гранатометом РПГ-18 «Муха», РПГ-26 «Аглень», РПГ-27 «Таволга» (пнв в 1989); РПГ-32 «Хашим» (2006, совместно с Иорданией); реактивные штурмовые гранаты РШГ-1 я РШГ-2; выстрелы: ПГ-15В, ОГ-15ВМ с осколочной гранатой к орудию 2А28; противотанковый ПГ-29В; противодиверсионные гранатометные комплексы: многоствольный реактивный гранатомет МРГ-1 (пнв в 1971), ДП-65 (пнв в 1991), гранаты к ним РГ-55М, сигнальная ГРС-55; ручной гранатомет ДП-64 с гранатами: сигнальной СГ-45, фугасной ФГ-45;</w:t>
      </w:r>
    </w:p>
    <w:p w14:paraId="2A31349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противопожарная бомба АСП-500 с пластиковым корпусом (2002); спасательная кассета </w:t>
      </w:r>
      <w:r w:rsidRPr="000816EF">
        <w:rPr>
          <w:rFonts w:ascii="Times New Roman" w:hAnsi="Times New Roman"/>
          <w:color w:val="000000" w:themeColor="text1"/>
          <w:sz w:val="16"/>
          <w:szCs w:val="16"/>
          <w:lang w:val="en-US"/>
        </w:rPr>
        <w:t>ACK</w:t>
      </w:r>
      <w:r w:rsidRPr="000816EF">
        <w:rPr>
          <w:rFonts w:ascii="Times New Roman" w:hAnsi="Times New Roman"/>
          <w:color w:val="000000" w:themeColor="text1"/>
          <w:sz w:val="16"/>
          <w:szCs w:val="16"/>
        </w:rPr>
        <w:t>-500.</w:t>
      </w:r>
      <w:r w:rsidRPr="000816EF">
        <w:rPr>
          <w:rFonts w:ascii="Times New Roman" w:hAnsi="Times New Roman"/>
          <w:color w:val="000000" w:themeColor="text1"/>
          <w:sz w:val="16"/>
          <w:szCs w:val="16"/>
          <w:vertAlign w:val="superscript"/>
          <w:lang w:val="en-US"/>
        </w:rPr>
        <w:t>wwbazal</w:t>
      </w:r>
      <w:r w:rsidRPr="000816EF">
        <w:rPr>
          <w:rFonts w:ascii="Times New Roman" w:hAnsi="Times New Roman"/>
          <w:color w:val="000000" w:themeColor="text1"/>
          <w:sz w:val="16"/>
          <w:szCs w:val="16"/>
          <w:vertAlign w:val="superscript"/>
        </w:rPr>
        <w:t xml:space="preserve">, </w:t>
      </w:r>
      <w:r w:rsidRPr="000816EF">
        <w:rPr>
          <w:rFonts w:ascii="Times New Roman" w:hAnsi="Times New Roman"/>
          <w:color w:val="000000" w:themeColor="text1"/>
          <w:sz w:val="16"/>
          <w:szCs w:val="16"/>
          <w:vertAlign w:val="superscript"/>
          <w:lang w:val="en-US"/>
        </w:rPr>
        <w:t>ra</w:t>
      </w:r>
      <w:r w:rsidRPr="000816EF">
        <w:rPr>
          <w:rFonts w:ascii="Times New Roman" w:hAnsi="Times New Roman"/>
          <w:color w:val="000000" w:themeColor="text1"/>
          <w:sz w:val="16"/>
          <w:szCs w:val="16"/>
        </w:rPr>
        <w:t>Производство: РПГ-29 «Вампир» с выстрелом ПГ-29В (1989) (11982).</w:t>
      </w:r>
    </w:p>
    <w:p w14:paraId="3CBC853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275047F5" w14:textId="77777777" w:rsidR="00653FB5" w:rsidRPr="000816EF" w:rsidRDefault="00653FB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 вышел приказ Народного комиссариата оборонной промышленности (НКОП) СССР № 147 во исполнение постановление Комитета обороны при Совете Народных Комиссаров Союза ССР «О производстве авиабомб в 1938 г.» № 64 от 21 апреля 1938 г. и на базе НИО завода № 67 и КТБ-27 было создано головное специализированное предприятие – конструкторское бюро по авиабомбостроению с опытной производственной базой.</w:t>
      </w:r>
    </w:p>
    <w:p w14:paraId="4DE550D4" w14:textId="77777777" w:rsidR="00653FB5" w:rsidRPr="000816EF" w:rsidRDefault="00653FB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процессе организационного оформления КБ получило свое официальное наименование «Государственное союзное конструкторское бюро № 47» (ГСКБ № 47 или ГСКБ-47). Руководство, организация работ, финансирование тематики в ГСКБ-47 стало централизованным. Начальником ГСКБ-47 был назначен Николай Тимофеевич Кулаков. Главным инженером и заместителем начальника предприятия был назначен воениженер 1-го ранга Василий Михайлович Гранов.</w:t>
      </w:r>
    </w:p>
    <w:p w14:paraId="715AB226" w14:textId="77777777" w:rsidR="00653FB5" w:rsidRPr="000816EF" w:rsidRDefault="00653FB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В. М. Гранова главным инженером было принято по предложению и настоянию Управления ВВС, которое считало, что поскольку ГСКБ-47 разрабатывает конструкции для Наркомата обороны, то и главный инженер должен быть военным. Предложение Н. Т. Кулакова о назначении на эту должность представителя от промышленности не было учтено. Г. Е. Ворошнин перешел на работу в Наркомат оборонной промышленности.</w:t>
      </w:r>
    </w:p>
    <w:p w14:paraId="3F71538A" w14:textId="77777777" w:rsidR="00653FB5" w:rsidRPr="000816EF" w:rsidRDefault="00653FB5" w:rsidP="000816EF">
      <w:pPr>
        <w:spacing w:after="0" w:line="240" w:lineRule="auto"/>
        <w:jc w:val="both"/>
        <w:rPr>
          <w:rFonts w:ascii="Times New Roman" w:hAnsi="Times New Roman"/>
          <w:color w:val="000000" w:themeColor="text1"/>
          <w:sz w:val="16"/>
          <w:szCs w:val="16"/>
        </w:rPr>
      </w:pPr>
      <w:r w:rsidRPr="000816EF">
        <w:rPr>
          <w:rFonts w:ascii="Times New Roman" w:hAnsi="Times New Roman"/>
          <w:noProof/>
          <w:color w:val="000000" w:themeColor="text1"/>
          <w:sz w:val="16"/>
          <w:szCs w:val="16"/>
          <w:lang w:eastAsia="ru-RU"/>
        </w:rPr>
        <w:drawing>
          <wp:inline distT="0" distB="0" distL="0" distR="0" wp14:anchorId="13E05489" wp14:editId="2017D7AD">
            <wp:extent cx="8255" cy="79375"/>
            <wp:effectExtent l="0" t="0" r="0" b="0"/>
            <wp:docPr id="5" name="Рисунок 5"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394">
                      <a:extLst>
                        <a:ext uri="{28A0092B-C50C-407E-A947-70E740481C1C}">
                          <a14:useLocalDpi xmlns:a14="http://schemas.microsoft.com/office/drawing/2010/main" val="0"/>
                        </a:ext>
                      </a:extLst>
                    </a:blip>
                    <a:srcRect/>
                    <a:stretch>
                      <a:fillRect/>
                    </a:stretch>
                  </pic:blipFill>
                  <pic:spPr bwMode="auto">
                    <a:xfrm>
                      <a:off x="0" y="0"/>
                      <a:ext cx="8255" cy="79375"/>
                    </a:xfrm>
                    <a:prstGeom prst="rect">
                      <a:avLst/>
                    </a:prstGeom>
                    <a:noFill/>
                    <a:ln>
                      <a:noFill/>
                    </a:ln>
                  </pic:spPr>
                </pic:pic>
              </a:graphicData>
            </a:graphic>
          </wp:inline>
        </w:drawing>
      </w:r>
      <w:r w:rsidRPr="000816EF">
        <w:rPr>
          <w:rFonts w:ascii="Times New Roman" w:hAnsi="Times New Roman"/>
          <w:color w:val="000000" w:themeColor="text1"/>
          <w:sz w:val="16"/>
          <w:szCs w:val="16"/>
        </w:rPr>
        <w:t>На ГСКБ-47 была возложена обязанность оказания помощи заводам, осваивающим производство авиабомб. Для этого в состав предприятия и было включено конструкторско-технологическое бюро № 27. Необходимость активной помощи заводам диктовалась тем, что производство военной продукции все более увеличивалось, так как международная обстановка обострялась. В этих условиях расширение производства боеприпасов имело не меньшее значение, чем создание новых (15794).</w:t>
      </w:r>
    </w:p>
    <w:p w14:paraId="799EB929" w14:textId="77777777" w:rsidR="00653FB5" w:rsidRPr="000816EF" w:rsidRDefault="00653FB5" w:rsidP="000816EF">
      <w:pPr>
        <w:pStyle w:val="ae"/>
        <w:spacing w:before="0" w:after="0"/>
        <w:jc w:val="both"/>
        <w:rPr>
          <w:color w:val="000000" w:themeColor="text1"/>
          <w:sz w:val="16"/>
          <w:szCs w:val="16"/>
        </w:rPr>
      </w:pPr>
    </w:p>
    <w:p w14:paraId="5932468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мая 1938 г. Приказом № 147сс заводу (Завод № 235 НКОП, НКВ, Воткинский железоделательный, металлургический завод, Боткинский завод паровых машин, Камско-Воткинский завод, боткинский машиностроительный завод НКМ, Боткинский завод МОП, Государственное ПО, ФГУП «Воткинский завод» РАКА /Удмуртская АССР  г. Воткинск ул. Кирова, 1 (1938 г.)/ /Удмуртия 427430  г. Воткинск ул. Кирова, 2 тел. 65-251/) поручено к 1.07.1939 г. развить мощности по выпуску корпусов авиабомб АОХ-15 до 500 тыс. шт. в год. Пр. № 150с от 5/7.05.1938 г. требовалось: к 1.10.1938 г. разработать техпроект реконструкции завода (ГПИ-7) на мощность по производству тяжелой дивизионной гаубицы М-10 - 900 шт. в год, производство боеприпасов оставить в прежнем объеме; установить программу на </w:t>
      </w:r>
      <w:r w:rsidRPr="000816EF">
        <w:rPr>
          <w:rFonts w:ascii="Times New Roman" w:hAnsi="Times New Roman"/>
          <w:color w:val="000000" w:themeColor="text1"/>
          <w:sz w:val="16"/>
          <w:szCs w:val="16"/>
        </w:rPr>
        <w:lastRenderedPageBreak/>
        <w:t>1938 г.: М-10 - 10 шт.; передков МЛ-20 - 100 шт.; землечерпалок - 3 шт., паровых экскаваторов- 34 шт.; производство землечерпалок, экскаваторов свернуть к 1.01.1939 г.; выделить заводу в 1938 г. 155 станков; направить на завод 10 чел. на руководящие должности (гл. инженер, гл. конструктор, гл. технолог, гл. механик, гл. энергетик) и 20 молодых специалистов. По пр. № 203с от 8.06.1938 г. было необходимо к 15.06.1938 г. разработать проектное задание по реконструкции завода (ГПИ-7), реконструкцию завода завершить к 1.08.1939 г.; заводу было заказано 47 ед. импортного оборудования (11982).</w:t>
      </w:r>
    </w:p>
    <w:p w14:paraId="78C904A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2C489C8"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8E695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0F2B8F3" w14:textId="77777777" w:rsidR="00CD6E30" w:rsidRPr="000816EF" w:rsidRDefault="00CD6E3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 состоялось первое заседание Постоянной мобилизационной комиссии при Комитете Обороны Совета Народных Комиссаров, присутствовали К. Е. Ворошилов, Н. И. Ежов, Л. М. Каганович, П. И. Смирнов, Н. А. Вознесенский (председатель Госплана), Б. М. Шапошников, М. И. Кулик, И. Ф. Тевосян и др. - представители военного руководства, руководители промышленности, органов безопасности (18395).</w:t>
      </w:r>
    </w:p>
    <w:p w14:paraId="1AAE0617" w14:textId="77777777" w:rsidR="00CD6E30" w:rsidRPr="000816EF" w:rsidRDefault="00CD6E30" w:rsidP="000816EF">
      <w:pPr>
        <w:spacing w:after="0" w:line="240" w:lineRule="auto"/>
        <w:jc w:val="both"/>
        <w:rPr>
          <w:rFonts w:ascii="Times New Roman" w:hAnsi="Times New Roman"/>
          <w:color w:val="000000" w:themeColor="text1"/>
          <w:sz w:val="16"/>
          <w:szCs w:val="16"/>
        </w:rPr>
      </w:pPr>
    </w:p>
    <w:p w14:paraId="212C6298"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w:t>
      </w:r>
    </w:p>
    <w:p w14:paraId="3ECF2A93"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17. Докладная записка наркома оборонной промышленности СССР М. М. Кагановича председателю СНК СССР В. М. Молотову о реконструкции снаряжательных заводов</w:t>
      </w:r>
    </w:p>
    <w:p w14:paraId="2CA11C93"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3BD1FEB5"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145-147.</w:t>
      </w:r>
    </w:p>
    <w:p w14:paraId="02252E4A"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676D79C3"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8159. Оп. 1. Д. 209. Л. 172-175. Копия.</w:t>
      </w:r>
    </w:p>
    <w:p w14:paraId="6DE52679"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0B01F1BD"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Значительное число производственных зданий действующих химических и снаряжательных заводов выстроено в дореволюционное время, [они] были рассчитаны на сравнительно небольшой выпуск взрывчатых веществ и снарядов, в соответствии с существовавшим тогда технологическим процессом. Безопасные расстояния между отдельными производственными зданиями в большинстве случаев принимались без учета их загрузки, очевидно, вследствие незначительных количеств взрывчатки, находящейся в процессе производства.</w:t>
      </w:r>
    </w:p>
    <w:p w14:paraId="64A383D9"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выполнения правительственных заданий на существующих заводах, не имея возможности осуществить в короткое время строительство новых заводов, развитие снаряжательной техники и производство взрывчатых веществ в СССР шли в управлении механизации некоторых процессов снаряжения (шнековое снаряжение, сверловочные полуавтоматы, интенсификация прессования мелких снарядов), введения непрерывного метода нитрации, сульфитной очистки и т. п. Например, по реконструкции завода № 55 произошло увеличение мощностей по сравнению с заданием М</w:t>
      </w:r>
      <w:r w:rsidRPr="000816EF">
        <w:rPr>
          <w:rFonts w:ascii="Times New Roman" w:hAnsi="Times New Roman"/>
          <w:color w:val="000000" w:themeColor="text1"/>
          <w:sz w:val="16"/>
          <w:szCs w:val="16"/>
        </w:rPr>
        <w:noBreakHyphen/>
        <w:t>3 в следующих объемах: а) 45</w:t>
      </w:r>
      <w:r w:rsidRPr="000816EF">
        <w:rPr>
          <w:rFonts w:ascii="Times New Roman" w:hAnsi="Times New Roman"/>
          <w:color w:val="000000" w:themeColor="text1"/>
          <w:sz w:val="16"/>
          <w:szCs w:val="16"/>
        </w:rPr>
        <w:noBreakHyphen/>
        <w:t>мм осколочные снаряды — на 307,8%; б) 37</w:t>
      </w:r>
      <w:r w:rsidRPr="000816EF">
        <w:rPr>
          <w:rFonts w:ascii="Times New Roman" w:hAnsi="Times New Roman"/>
          <w:color w:val="000000" w:themeColor="text1"/>
          <w:sz w:val="16"/>
          <w:szCs w:val="16"/>
        </w:rPr>
        <w:noBreakHyphen/>
        <w:t> и 45</w:t>
      </w:r>
      <w:r w:rsidRPr="000816EF">
        <w:rPr>
          <w:rFonts w:ascii="Times New Roman" w:hAnsi="Times New Roman"/>
          <w:color w:val="000000" w:themeColor="text1"/>
          <w:sz w:val="16"/>
          <w:szCs w:val="16"/>
        </w:rPr>
        <w:noBreakHyphen/>
        <w:t>мм бронебойные — на 178,9%; в) аэробомбы — на 115,5%; г) минно-тральное имущество — на 250%.</w:t>
      </w:r>
    </w:p>
    <w:p w14:paraId="700611C4"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Естественно, что с увеличением выпуска изделий потребовалось строительство к существующим комплексным фазам малой мощности отдельных мастерских предварительных и окончательных операций, промежуточных производственных погребков и других подсобных помещений, все на одной и той же строительной площадке. Расчет безопасных расстояний принимался проектными организациями на основании правил, установленных НКТ СССР № 150</w:t>
      </w:r>
      <w:r w:rsidRPr="000816EF">
        <w:rPr>
          <w:rFonts w:ascii="Times New Roman" w:hAnsi="Times New Roman"/>
          <w:color w:val="000000" w:themeColor="text1"/>
          <w:sz w:val="16"/>
          <w:szCs w:val="16"/>
        </w:rPr>
        <w:noBreakHyphen/>
        <w:t>1927 г. и № 227</w:t>
      </w:r>
      <w:r w:rsidRPr="000816EF">
        <w:rPr>
          <w:rFonts w:ascii="Times New Roman" w:hAnsi="Times New Roman"/>
          <w:color w:val="000000" w:themeColor="text1"/>
          <w:sz w:val="16"/>
          <w:szCs w:val="16"/>
        </w:rPr>
        <w:noBreakHyphen/>
        <w:t>1930 г. Выпущенными и утвержденными ЦК Союза азотной промышленности и спецхимии новыми правилами от 25 мая 1937 г. взамен правил НКТ СССР безопасные расстояния между зданиями, отнесениями к категории “А”, подлежащими обвалованию, уменьшены, а расстояния между менее опасными мастерскими категории “Б” увеличены с 30 м до 50 м. Энергетические устройства раньше разрешалось строить от мастерских категории “А” на расстоянии 50 м и от категории “Б” — 25 м. По правилам, утвержденным ЦК Союза, расстояния, как минимум, установлены 100 м.</w:t>
      </w:r>
    </w:p>
    <w:p w14:paraId="33E488A9"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повышенные требования в отношении мастерских категории “Б” значительно усложняют проектирование, вызывают непроизводительные затраты огромных средств на оборудование подземного хозяйства, наружных электросетей, дорог и прочего и удорожают эксплуатационные расходы. Органы НКВД и ЦК Союза, основываясь на указанных выше правилах 1937 г., постоянно фиксируют отступления от правил, требуют уменьшения загрузок, задерживают согласование проектов, создавая таким образом совершенно невыполнимые условия для работы на действующих заводах.</w:t>
      </w:r>
    </w:p>
    <w:p w14:paraId="615B89FE"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Принимая во внимание все изложенное выше, а также и то, что на действующих заводах № 12, 55, 80, 15 большое количество зданий категории “А” почти не обваловано, указанные заводы по выпуску объектов правительственного задания работают с явным нарушением существующих правил техники безопасности. Для иллюстрации существующего положения приводим несколько характерных примеров.</w:t>
      </w:r>
    </w:p>
    <w:p w14:paraId="0FC9C3DF"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55. Здание № 102 (плавка и заливка) не обваловано, расположено от ближайших мастерских на расстоянии 54 и 100 м, допустимая загрузка — 180</w:t>
      </w:r>
      <w:r w:rsidRPr="000816EF">
        <w:rPr>
          <w:rFonts w:ascii="Times New Roman" w:hAnsi="Times New Roman"/>
          <w:color w:val="000000" w:themeColor="text1"/>
          <w:sz w:val="16"/>
          <w:szCs w:val="16"/>
        </w:rPr>
        <w:noBreakHyphen/>
        <w:t>625 кг, фактическая — до 30 т.</w:t>
      </w:r>
    </w:p>
    <w:p w14:paraId="4A6BF962"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12. Здание № 18 (плавка и заливка) не обваловано, расположено от ближайшей мастерской на 50 м, допустимая загрузка — 156 кг, фактическая по ходу технологического процесса — свыше 5 т.</w:t>
      </w:r>
    </w:p>
    <w:p w14:paraId="2B4B075C"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80. Здание № 501 (укупорка тротила) обваловано, находится от сушки тротила в 50 м, допустимая загрузка — 5,1 т, фактическая — 20</w:t>
      </w:r>
      <w:r w:rsidRPr="000816EF">
        <w:rPr>
          <w:rFonts w:ascii="Times New Roman" w:hAnsi="Times New Roman"/>
          <w:color w:val="000000" w:themeColor="text1"/>
          <w:sz w:val="16"/>
          <w:szCs w:val="16"/>
        </w:rPr>
        <w:noBreakHyphen/>
        <w:t>40 т.</w:t>
      </w:r>
    </w:p>
    <w:p w14:paraId="78661754"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таком же положении находится и ряд других мастерских всех заводов. Если при существующей технике, в большинстве ручной, малопроизводительной, мы имеем уродливые формы норм загрузки, то с введением мощных по производительности многошпиндельных шнек-аппаратов, автоматов и новых механизированных методов снаряжения аэробомб при тех же площадях и существующих разрывах между мастерскими положение с перегрузом мастерских еще более усугубляется и потребует коренных изменений или самих правил техники безопасности, или перестройки всех заводов.</w:t>
      </w:r>
    </w:p>
    <w:p w14:paraId="7F99F995"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утверждаем, что преподанные ЦК Союза правила от 25 мая не являются результатом проработки опыта имевших место аварий и взрывов, а творчеством людей малокомпетентных и незнакомых с истинным положением вещей, ибо только нелепостью можно объяснить, требование обвалования шнековых мастерских, для которых достаточно устройства небольших экранов, что показала практика имевших место аварий. Аналогично нелепо требование на обваловку зданий окончательных операций. Анализируя эти правила, мы приходим к безусловному требованию их пересмотра.</w:t>
      </w:r>
    </w:p>
    <w:p w14:paraId="5108C3F0"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упорядочения вопросов загрузки мастерских и установления реального положения на снаряжательных, по производству взрывчатых веществ и пороховых заводах НКОП считает необходимым назначить междуведомственную правительственную комиссию, облеченную широкими полномочиями, для всестороннего полного обследования заводов, поставив перед нею задачи:</w:t>
      </w:r>
    </w:p>
    <w:p w14:paraId="58519CF0"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установления потолка мощностей для отдельных установок (нитровочные, сульфитные очистки, плавки и т. д.);</w:t>
      </w:r>
    </w:p>
    <w:p w14:paraId="4DFE795B"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намеченные очередности мероприятий, обеспечивающих безопасность (устройство валов, заградительных двориков и пр.);</w:t>
      </w:r>
    </w:p>
    <w:p w14:paraId="36826D8D"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пересмотр норм загрузки мастерских и расстояний между зданиями на действующих заводах, увеличивших свою мощность в связи с производимой реконструкцией и механизацией процессов в сторону их увеличения, в направлении отмены ограничений для снаряжательных мастерских, не имеющих операции завертки взрывателя;</w:t>
      </w:r>
    </w:p>
    <w:p w14:paraId="44B19DBA"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решение вопросов возможности расширения заводов на существующих площадках.</w:t>
      </w:r>
    </w:p>
    <w:p w14:paraId="6CFCCACD"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как работа комиссии в предлагаемом плане будет довольно продолжительна, а выполнение текущей программы неизбежно влечет за собой перегруз помещений и несоблюдение расстояний между зданиями, то во избежание срыва программы по этим причинам считаем необходимым впредь до окончания работы комиссии разрешить по всем заводам допустимую загрузку и разрывы, обеспечивающие программу текущего года, в соответствии с требованиями технологического процесса.</w:t>
      </w:r>
    </w:p>
    <w:p w14:paraId="38FCF955"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оборонной промышленностиКаганович</w:t>
      </w:r>
    </w:p>
    <w:p w14:paraId="5BF60A38"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Резолюции: «Тов. Михайлову. Написать проще и дать конкретные предложения. Молотов»; «Тов. Иванову. Отредактируйте по указанию наркома. Михайлов. 17 июля»</w:t>
      </w:r>
    </w:p>
    <w:p w14:paraId="08F2E61B" w14:textId="77777777" w:rsidR="00ED41D0" w:rsidRPr="000816EF" w:rsidRDefault="00ED41D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8159. Оп. 1. Д. 209. Л. 172-175. Копия (17767).</w:t>
      </w:r>
    </w:p>
    <w:p w14:paraId="69725287" w14:textId="77777777" w:rsidR="00ED41D0" w:rsidRPr="000816EF" w:rsidRDefault="00ED41D0" w:rsidP="000816EF">
      <w:pPr>
        <w:spacing w:after="0" w:line="240" w:lineRule="auto"/>
        <w:jc w:val="both"/>
        <w:rPr>
          <w:rFonts w:ascii="Times New Roman" w:hAnsi="Times New Roman"/>
          <w:color w:val="000000" w:themeColor="text1"/>
          <w:sz w:val="16"/>
          <w:szCs w:val="16"/>
        </w:rPr>
      </w:pPr>
    </w:p>
    <w:p w14:paraId="61D4F22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 по Пр. № 147сс требовалось форсировать постройку в Чебоксарах самостоятельного пиротехнического завода вместо запроектированного пироцеха на заводе № 80. В 02.1939 г. объект из 4ГУ НКОП передан в ведение 4ГУ НКБ. В 07.1939 г. «объект 532» получил наименование завод № 320 НКБ (Завод № 320 ИМ. В.И. Чапаева НКБ, п/я 12, Чебоксарское ПО им. В.И. Чапаева ММ, ФГУП «Чебоксарское ПО им. В.И. Чапаева» Росбоеприпаса /пос. Чапаевский,  г. Чебоксары п/я 12 «Стрела» (1943 г.)/ /Чувашия 428006  г. Чебоксары ул. Социалистическая, 1 тел. 69-62-10/). В 1939-40 г. параллельно со строительством начали работать технические службы. Одновременно с заводом строился и рабочий пос. Чапаевский. После начала войны было принято решение о немедленном пуске 1-й очереди завода. Решением НКБ от 5.08.1941 г. определен план по снаряжению и номенклатура продукции: зажигательные и осветительные бомбы и снаряды, дымовые шашки, трассеры. 15.10.1941 г. выпущена первая продукция, а 1.11.1941 г. завод принят Госкомиссией в эксплуатацию. Осенью 1941 г. на площадку завода эвакуирована часть завода № 11 НКБ (снаряжение 26-мм патронов, ЗАБ-100, -500, ФОТАБ; всего 53 ед. оборудования, 239 чел.), к 30.12.1941 г. все оборудование прибыло, часть его смонтирована и введена в строй, к 30.01.1942 г. восстановлено производство по снаряжению 26-мм сигнальных патронов мощностью 15 мл. шт. в год. В конце 1941 г. введена в строй ремонтно-механическая мастерская. В 1942 г. введена в строй 2-я очередь завода.</w:t>
      </w:r>
    </w:p>
    <w:p w14:paraId="415A148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Сюда в начале ВОВ при эвакуации перебазировалась часть ОГБ-6 из НИИ-6. Позже ОТБ было переведено с завода № 320 в Сергиев Посад, где преобразовано в НИИ-862. Здесь также в 11.1941 г. по приказу НКБ № 660 от 1.12.1941 г. образован пиротехнический филиал № 1 НИИ-6 (переведена пиротехническая лаборатория института). Филиал действовал по 05.1943 г. Далее- это опять пиротехническая лаборатория НИИ-6.</w:t>
      </w:r>
      <w:r w:rsidRPr="000816EF">
        <w:rPr>
          <w:rFonts w:ascii="Times New Roman" w:hAnsi="Times New Roman"/>
          <w:color w:val="000000" w:themeColor="text1"/>
          <w:sz w:val="16"/>
          <w:szCs w:val="16"/>
          <w:vertAlign w:val="superscript"/>
        </w:rPr>
        <w:t>56</w:t>
      </w:r>
    </w:p>
    <w:p w14:paraId="37D2B43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12.1942-04.1943 г. - в ведении 6ГУ НКБ. Имел обозначение «п/я 12» (1943 г.).</w:t>
      </w:r>
    </w:p>
    <w:p w14:paraId="2958AA2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Завод продолжал строиться в 1943 г. В составе завода основные цехи (1943 г.): № 1, 2, 3. Строились в 1943 г.: ЦЗЛ, ремонтно-механический, инструментальный цехи, электроподстанция. 26.07.1944 г. вышло распоряжение ГКО № 6256 о строительстве складов пиротехнического сырья и ВВ на заводе.</w:t>
      </w:r>
    </w:p>
    <w:p w14:paraId="4983690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производственные мощности завода состояли из 15 производственных зданий, котельной, подстанции, складов материалов, комплектующих и готовых изделий. С 1946 г. освоен выпуск специального инструмента для массового выпуска ширпотреба из пластмассы; обувного крема, стеариновых свечей, лаков. Производство (1950-е): пиротехнические изделия (дымовые гранаты, дымовые шашки, осветительные, фотоосветительные, зажигательные и сигнальные изделия); заряды для авиационных боеприпасов.</w:t>
      </w:r>
    </w:p>
    <w:p w14:paraId="51616F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1958 г. создано СКТБ завода, в 1963 г. - опытная база СКТБ.</w:t>
      </w:r>
    </w:p>
    <w:p w14:paraId="21F3540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1953 г. налажено производство стиральных машин, с 1958 г. - пластмассовых деталей. В 1958 г. в ремонтно- механическом цехе создан участок по изготовлению нестандартного оборудования, далее он преобразован в цех. В 1959 г. производство боеприпасов сократилось, расширено производство гражданской продукции- стиральных машин, фейерверков. Построены также тарный цех и новая мастерская площадью 3500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С 1965 г. освоен выпуск шифера. На базе резервных площадей спецпроизводства, тарного цеха и цеха бумажных гильз создано производство резинотехнических изделий (РТИ), освоен выпуск резиновых игрушек и мячей, бездорновых рукавов. ДалеЬ построен корпус по производству РТИ площадью 6000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xml:space="preserve"> с участками резиновой обуви, цветного литья, ремонта крупногабаритных электродвигателей и цехом нестандартного оборудования. На его базе к 1970 г. создан завод РТИ. К 2000-м  г. завод стал крупнейшим в России по выпуску резиновых мячей.</w:t>
      </w:r>
    </w:p>
    <w:p w14:paraId="0EEACD3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1969 г. освоен выпуск противоградовых изделий, затем ПО стало головным в России по разработке и производству средств активного воздействия на метеорологические процессы (самолетных пиропатронов, наземных пиротехнических генераторов, аэрозолей, противоградовых ракет). В 11.1970 г. на базе участка по производству пластмассы организовано самостоятельное подразделение, где выпускались полусферы для салютов, детали для противоградовых изделий «Алазань», детали из цветных металлов. В 1970-е  г. в КБ завода разработана первая в стране автоматическая стиральная машина «Волга-10». Организовано КБ по стиральным машинам. В 1970-е  г. ПО являлось одним из градообразующих предприятий Чувашии.</w:t>
      </w:r>
    </w:p>
    <w:p w14:paraId="60CE52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1970-80 г. освоен выпуск более 200 наименований пиротехнических изделий: осветительные парашютные снаряды трех калибров, поколение термостойких изделий, новое поколение ФОТАБ, реактивные осветительные снаряды, зажигательные изделия на основе твердых составов и вязких огнесмесей.</w:t>
      </w:r>
    </w:p>
    <w:p w14:paraId="66439F3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созданы проектно-конструкторские бюро, отделы: промышленной электроники, техдокументации, подготовки производства.</w:t>
      </w:r>
    </w:p>
    <w:p w14:paraId="4B3F961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1990-х  г. имелось три производственных направления: основное- пиротехнические изделия военного и гражданского направления; резинотехническое производство- приготовление резиновых смесей, изготовление формовых и неформовых изделий; машиностроение.</w:t>
      </w:r>
    </w:p>
    <w:p w14:paraId="616E92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1969 г.- Чебоксарское ПО, в 1976 г. - в ведении ММ. По Указу Президента РФ № 1009 от 4.08.2004 г. вошло в число стратегических оборонных предприятий. Затем на предприятии введено внешнее управление.</w:t>
      </w:r>
    </w:p>
    <w:p w14:paraId="69F918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(1943 г.): производственная-29172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вспомогательная- 1576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141B47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(12.1942 г.)- 2741 чел.</w:t>
      </w:r>
    </w:p>
    <w:p w14:paraId="759CFCC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(1939-42 г.)- Н.С. Шишов, (1942-04.1943 г.-)- И.П. Канатов. Начальник (09.1943 г.)- И.П. Канатов. Директор (-1947 г.)- И.П. Канатов, (1947-70 г.)- И.А. Захарцев, (1970-74 г.)- Н.А. Белоконь, (1974-9В г.)-  Г.И. Хорошев, (1998-2003 г.)- В.И. Пейве. Гендиректор (2003-05 г.-&gt; М.С. Резников.</w:t>
      </w:r>
    </w:p>
    <w:p w14:paraId="229A183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 строительства (09.1938 г.)- Сергеев, (15.10.1938 г.-)- И.П. Кукин. Зам. директора (1941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Фурсов; по коммерческим вопросам (1959 г.)- Р. Г. Садриев.</w:t>
      </w:r>
    </w:p>
    <w:p w14:paraId="0C9FB93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 инженер (1939 г.-)- А.Е. Пивоваров, (-1941-04.1943 г.-)- И.А. Челноков, И.М. Токарев, (-1959-73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Куприянов, (1973-83 г.)- В.И. Данилов, (1983-98 г.)- В.В. Шалыгин, (199&amp;-2005 г.-)- И.П. Шакиров.</w:t>
      </w:r>
    </w:p>
    <w:p w14:paraId="6690640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инженера (1959 г.)- В.П. Совенко.</w:t>
      </w:r>
    </w:p>
    <w:p w14:paraId="4C59D7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технолог (1939-41 г.-&gt; И.М. Токарев, (ВОВ)- Н.А. Бильдюкевич. Гл. энергетик (1939 г.)- П.Н. Тараканов. Гл. механик (ВОВ)- М.Н. Жандаров, (1960-е)-  Г.А. Ильенко.</w:t>
      </w:r>
    </w:p>
    <w:p w14:paraId="2DB7BD7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нестандартного оборудования- К.Д. Данилов; (ВОВ)-  Г.М. Гольдман, (ВОВ)- А.А. Давыдова, (ВОВ)- А.А. Плешаков.</w:t>
      </w:r>
    </w:p>
    <w:p w14:paraId="7CEC65B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оборудования (1959 г.)-  Г.М. Правосудов; ПЭО (1939 г.)- Кунаков; мобилизационно- планового (04.1943 г.)- Бахтин. Начальник ЦЗЛ (</w:t>
      </w:r>
      <w:r w:rsidRPr="000816EF">
        <w:rPr>
          <w:rFonts w:ascii="Times New Roman" w:hAnsi="Times New Roman"/>
          <w:color w:val="000000" w:themeColor="text1"/>
          <w:sz w:val="16"/>
          <w:szCs w:val="16"/>
          <w:lang w:val="en-US"/>
        </w:rPr>
        <w:t>BOB</w:t>
      </w:r>
      <w:r w:rsidRPr="000816EF">
        <w:rPr>
          <w:rFonts w:ascii="Times New Roman" w:hAnsi="Times New Roman"/>
          <w:color w:val="000000" w:themeColor="text1"/>
          <w:sz w:val="16"/>
          <w:szCs w:val="16"/>
        </w:rPr>
        <w:t xml:space="preserve">)-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Дубровская. Начальник ремонтно-механической мастерской (1941 г.-)- А.А. Макаров.</w:t>
      </w:r>
    </w:p>
    <w:p w14:paraId="1406A4A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авиабомбы: ЗАБ-ТГ-50, -100-ЦК (-1941-43-), -2,5, -500 (1943); ФОТАБ-35 (1941-43-); САБ- 100-55, САБ-50-15 (1943); ТЗП, ПР-4, ПР-8, сигнальные патроны 26-мм (1943);</w:t>
      </w:r>
      <w:r w:rsidRPr="000816EF">
        <w:rPr>
          <w:rFonts w:ascii="Times New Roman" w:hAnsi="Times New Roman"/>
          <w:color w:val="000000" w:themeColor="text1"/>
          <w:sz w:val="16"/>
          <w:szCs w:val="16"/>
          <w:vertAlign w:val="superscript"/>
        </w:rPr>
        <w:t>ш</w:t>
      </w:r>
      <w:r w:rsidRPr="000816EF">
        <w:rPr>
          <w:rFonts w:ascii="Times New Roman" w:hAnsi="Times New Roman"/>
          <w:color w:val="000000" w:themeColor="text1"/>
          <w:sz w:val="16"/>
          <w:szCs w:val="16"/>
        </w:rPr>
        <w:t xml:space="preserve"> 45-мм осколочно- трассирующий снаряд (1941-); пороховые заряды (</w:t>
      </w:r>
      <w:r w:rsidRPr="000816EF">
        <w:rPr>
          <w:rFonts w:ascii="Times New Roman" w:hAnsi="Times New Roman"/>
          <w:color w:val="000000" w:themeColor="text1"/>
          <w:sz w:val="16"/>
          <w:szCs w:val="16"/>
          <w:lang w:val="en-US"/>
        </w:rPr>
        <w:t>BOB</w:t>
      </w:r>
      <w:r w:rsidRPr="000816EF">
        <w:rPr>
          <w:rFonts w:ascii="Times New Roman" w:hAnsi="Times New Roman"/>
          <w:color w:val="000000" w:themeColor="text1"/>
          <w:sz w:val="16"/>
          <w:szCs w:val="16"/>
        </w:rPr>
        <w:t xml:space="preserve">); </w:t>
      </w:r>
      <w:r w:rsidRPr="000816EF">
        <w:rPr>
          <w:rFonts w:ascii="Times New Roman" w:hAnsi="Times New Roman"/>
          <w:color w:val="000000" w:themeColor="text1"/>
          <w:sz w:val="16"/>
          <w:szCs w:val="16"/>
          <w:lang w:val="en-US"/>
        </w:rPr>
        <w:t>PC</w:t>
      </w:r>
      <w:r w:rsidRPr="000816EF">
        <w:rPr>
          <w:rFonts w:ascii="Times New Roman" w:hAnsi="Times New Roman"/>
          <w:color w:val="000000" w:themeColor="text1"/>
          <w:sz w:val="16"/>
          <w:szCs w:val="16"/>
        </w:rPr>
        <w:t>: осветительный «Вал», противоградовые ракеты «Алазань», «Кристалл»; авиабомбы, инженерные боеприпасы, фейерверки (2002 г.); стиральные машины «Волга-6 (1955-), -7, -8, -11» (1987-), СМА-10 «Волга-10» (1975-77)- всего 300 тыс.; варочные котлы для пищевой промышленности (1987-).</w:t>
      </w:r>
      <w:r w:rsidRPr="000816EF">
        <w:rPr>
          <w:rFonts w:ascii="Times New Roman" w:hAnsi="Times New Roman"/>
          <w:color w:val="000000" w:themeColor="text1"/>
          <w:sz w:val="16"/>
          <w:szCs w:val="16"/>
          <w:vertAlign w:val="superscript"/>
        </w:rPr>
        <w:t>101</w:t>
      </w:r>
    </w:p>
    <w:p w14:paraId="5DE8451B" w14:textId="77777777" w:rsidR="007F4412" w:rsidRPr="000816EF" w:rsidRDefault="007F4412"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ОТБ-320 НКВД</w:t>
      </w:r>
    </w:p>
    <w:p w14:paraId="32B008D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Существовало в 1939 г.</w:t>
      </w:r>
      <w:r w:rsidRPr="000816EF">
        <w:rPr>
          <w:rFonts w:ascii="Times New Roman" w:hAnsi="Times New Roman"/>
          <w:color w:val="000000" w:themeColor="text1"/>
          <w:sz w:val="16"/>
          <w:szCs w:val="16"/>
          <w:vertAlign w:val="superscript"/>
        </w:rPr>
        <w:t>3</w:t>
      </w:r>
    </w:p>
    <w:p w14:paraId="2650908D"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(1941 г.-)- А.И. Флегонтов.</w:t>
      </w:r>
    </w:p>
    <w:p w14:paraId="7BC646A3" w14:textId="77777777" w:rsidR="007F4412" w:rsidRPr="000816EF" w:rsidRDefault="007F4412"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СКТБ завода № 320</w:t>
      </w:r>
    </w:p>
    <w:p w14:paraId="0090DE1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Создано в 1958 г., в 1963 г. построена опытная база. Основной задачей стала разработка технолога изготовления осваиваемых в серии изделий.</w:t>
      </w:r>
      <w:r w:rsidRPr="000816EF">
        <w:rPr>
          <w:rFonts w:ascii="Times New Roman" w:hAnsi="Times New Roman"/>
          <w:color w:val="000000" w:themeColor="text1"/>
          <w:sz w:val="16"/>
          <w:szCs w:val="16"/>
          <w:vertAlign w:val="superscript"/>
        </w:rPr>
        <w:t>101</w:t>
      </w:r>
      <w:r w:rsidRPr="000816EF">
        <w:rPr>
          <w:rFonts w:ascii="Times New Roman" w:hAnsi="Times New Roman"/>
          <w:color w:val="000000" w:themeColor="text1"/>
          <w:sz w:val="16"/>
          <w:szCs w:val="16"/>
        </w:rPr>
        <w:t xml:space="preserve"> В составе СКТБ имелись несколько лабораторий и конструкторско-технологических бюро по направлениям, опытно-производственный и испытательный отделы (11982).</w:t>
      </w:r>
    </w:p>
    <w:p w14:paraId="50A5E4F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074D96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 состоялось первое заседание Постоянной мобилизационной комиссии при КО СНК. Присутствовали К.Е. Ворошилов, Н.И. Ежов, М.М. Каганович, П.И. Смирнов, Н.А. Вознесенский (председатель Госплана), Б.М. Шапошников, М.И. Кулик, И.Ф. Тевосян и др. Таким образом, в состав комиссии вошли представители военного руководства, руководители промышленности, органов безопасности (11657).</w:t>
      </w:r>
    </w:p>
    <w:p w14:paraId="469FD9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7D61E3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на заседании КО были представлены два проекта колесно-гусеничный А-20 и гусеничный А-32 - прототип Т-34, которые были разработаны на в созданном специальном ОКБ, подчиненном непосредственно ГИ ХПЗ им. Коминтерна (завод 183) по выданным 13 октября 1937 ТТТ на проектирование и изготовление колесно-гусеничного Т-20 (3547).</w:t>
      </w:r>
    </w:p>
    <w:p w14:paraId="2F6B34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C39D2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 технический проект А-20 обсуждался Комитетом Обороны. Кошкин сообщил, что танк отличается увеличенным в размерах корпусом с наклонными от вертикали бортовыми листами и тремя ведущими парами колес вместо одной у прототипа. На совещании обсуждался вопрос о создании гусеничного танка с более мощным бронированием. В августе того же года на Главном военном совете были доложены результаты заводских испытаний А-20 и технический проект гусеничного А-32. Сталин предложил изготовить опытный образец А-32 и провести совместные испытания двух новых машин. Такие испытания (вначале заводские, затем государственные) прошли в апреле-августе 1939 г. Председатель Государственной комиссии полковник В.Н. Черняев признал обе машины выдержавшими испытания. В сентябре, по итогам показа танковой техники нарком обороны Ворошилов отдал предпочтение А-32. При этом было предложено усилить бронирование корпуса и башни с 30 до 45 мм и установить потолок массы 30 т (против 19 т у опытного образца). Столь заметное увеличение массы впоследствии привело к серьезным проблемам с ресурсом ходовой части. А, кроме того, бронирование увеличивалось равномерно - и фронтальное, и бортовое. Это было грубой ошибкой, поскольку при резком росте массы машины живучесть ее увеличивалась не столь заметно. Бронирование, как показал опыт войны, должно быть более дифференцированным с учетом вероятности обстрела танка в бою в зависимости от направления движения. Кроме бронирования, было обращено внимание и на вооружение - потребовали увеличить калибр и мощность пушки. В короткие сроки провели испытания опытного образца А-32 с нагружением до 24 т. А 19 декабря 1939 г. вышло постановление Правительства об изготовлении опытных образцов гусеничного танка Т-34 с броней до 45 мм и пушкой калибра 76 мм на базе танка А-32 (11224).</w:t>
      </w:r>
    </w:p>
    <w:p w14:paraId="7171FB0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CB805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 происходило заседание Комитета Обороны, на которое были приглашены и танкисты, вернувшиеся из Испании. Вел заседание В. И. Молотов, тогда председатель Совета Народных комиссаров и Комитета Обороны СССР, член Политбюро ЦК ВКП(б). Присутствовали И. В. Сталин, К. Е. Ворошилов и другие руководители государства и Вооруженных Сил. Первым слово было предоставлено Народному комиссару среднего машиностроения А. Б. Брускину. Он доложил о работе над опытным образцом 18-тонного колесно-гусеничного танка А-20. Когда он упомянул, что на новом танке вместо авиационного двигателя будет впервые установлен дизель В-2, в разговор вмешался К. Е. Ворошилов и заметил, что моторесурс этих дизелей не превышает 50-ти часов, в то время как карбюраторный двигатель М-17 имеет моторесурс по крайней мере 200 часов. Брускин стал уверять, что положение с дизелями будет исправлено, и Красная Армия получит вскоре вполне надежные дизель-моторы. Брускин попросил одобрить проект нового танка, после чего начались прения..</w:t>
      </w:r>
    </w:p>
    <w:p w14:paraId="7AA67E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Слово было предоставлено А. А. Ветрову. Когда он в своем докладе стал разбирать конструктивные недостатки наших танков, в первую очередь - БТ, Сталин заметил, что именно это и хотели услышать от инженера-танкиста, получившего опыт использования танков в Испании. Ветров высказал пожелание усилить бронирование, вооружение, средства связи, а главное - повысить надежность работы механизмов. Тут снова вмешался Сталин и попросил рассказать, как проявила себя в условиях Испании ходовая часть танков, и, в первую очередь, колесно-гусеничных. Ветров высказал свое личное мнение в пользу чисто гусеничного танка, обосновав его тем, что сложный колесно-гусеничный движитель ненадежен, часто выходил из строя. Эти высказывания были очень не по душе присутствовавшим на совещании военным специалистам высокого ранга, в частности, начальнику автобронетанкового управления комкору Д. Г. Павлову. Кстати, надо отметить, что Павлов, также воевавший в Испании и получивший звание Героя Советского Союза, в другой обстановке яростно выступал против колесно-гусеничных БТ, подчеркивая их способность легко </w:t>
      </w:r>
      <w:r w:rsidRPr="000816EF">
        <w:rPr>
          <w:rFonts w:ascii="Times New Roman" w:hAnsi="Times New Roman"/>
          <w:color w:val="000000" w:themeColor="text1"/>
          <w:sz w:val="16"/>
          <w:szCs w:val="16"/>
        </w:rPr>
        <w:lastRenderedPageBreak/>
        <w:t>загораться, благодаря своим бензиновым двигателям. Однако на этом совещании он почему-то держался "по ветру". Раз "наверху" любят колесно-гусеничные танки, то и не надо этому противиться. В перерыве совещания Сталин неожиданно подошел к Ветрову и снова спросил: "Так Вы стоите за гусеничный движитель?" Ветров подтвердил свое мнение..</w:t>
      </w:r>
    </w:p>
    <w:p w14:paraId="605164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продолжавшихся прениях выступавшие всячески восхваляли достоинства колесно-гусеничного движителя и заявляли, что гусеничный движитель себя изжил. И это, несмотря на печальный опыт боев в Испании. Неизвестно, каким бы путем пошло дальше наше танкостроение, если бы Сталин, закрывая совещание, не предложил параллельно с колесно-гусеничным изготовить аналогичный по характеристикам, но уже чисто гусеничный танк. (3862).</w:t>
      </w:r>
    </w:p>
    <w:p w14:paraId="2D8A54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CD1B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года в Москве состоялось расширенное заседание Комитета Обороны СССР. Вел заседание В.М.Молотов, присутствовали И.В.Сталин, К.Е.Ворошилов, другие государственные и военные руководители, представители оборонной промышленности, а также командиры-танкисты, недавно вернувшиеся из Испании. Собравшимся М.И.Кошкиным и А.А.Морозовым был представлен проект легкого колесно-гусеничного танка А-20, разработанный на Харьковском паровозостроительном заводе имени Коминтерна (ХПЗ). В ходе его обсуждения завязалась дискуссия о целесообразности применения на танках колесно-гусеничного движителя (3862).</w:t>
      </w:r>
    </w:p>
    <w:p w14:paraId="0DA396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Выступившие в прениях участники боев в Испании, в частности А.А.Ветров и Д.Г.Павлов (на тот момент начальник АБТУ), высказали диаметрально противоположные точки зрения по этому вопросу. При этом противники колесно-гусеничного движителя, оказавшиеся в меньшинстве, ссылались на якобы печальный опыт применения танков БТ-5 в Испании, что не совсем понятно, так как опыт этот имел весьма ограниченный характер - в Испанию было отправлено всего 50 танков БТ-5. Несостоятельными выглядели и ссылки на очень низкую надежность ходовой части: в сентябре 1937 года "бетешки", например, выдвигаясь на Арагонский фронт, совершили 500-км марш по шоссе на колесах без существенных поломок. Кстати, полтора года спустя, уже в Монголии, БТ-7 6-й танковой бригады совершили 800-км марш к Халхин-Голу на гусеницах, и тоже почти без поломок (3862).</w:t>
      </w:r>
    </w:p>
    <w:p w14:paraId="57D160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без влияния позиции И.В.Сталина, неожиданно для многих поддержавших "гусеничников", КБ ХПЗ поручили разработать проект чисто гусеничного танка, по массе и всем прочим тактико-техническим характеристикам (разумеется, за исключением ходовой части) аналогичного А-20. После изготовления опытных образцов и проведения сравнительных испытаний предполагалось принять окончательное решение в пользу того или иного варианта машины (3862).</w:t>
      </w:r>
    </w:p>
    <w:p w14:paraId="165EAB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E0E40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года состоялось заседание Комитета Обороны, на кото</w:t>
      </w:r>
      <w:r w:rsidRPr="000816EF">
        <w:rPr>
          <w:rFonts w:ascii="Times New Roman" w:hAnsi="Times New Roman"/>
          <w:color w:val="000000" w:themeColor="text1"/>
          <w:sz w:val="16"/>
          <w:szCs w:val="16"/>
        </w:rPr>
        <w:softHyphen/>
        <w:t>рое было приглашено бывшее командование Интернационального тан</w:t>
      </w:r>
      <w:r w:rsidRPr="000816EF">
        <w:rPr>
          <w:rFonts w:ascii="Times New Roman" w:hAnsi="Times New Roman"/>
          <w:color w:val="000000" w:themeColor="text1"/>
          <w:sz w:val="16"/>
          <w:szCs w:val="16"/>
        </w:rPr>
        <w:softHyphen/>
        <w:t>кового полка, а также некоторые танкисты — Герои Советского Союза.</w:t>
      </w:r>
    </w:p>
    <w:p w14:paraId="7699BBA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Генерал Ветров так описывает начало этого заседания:</w:t>
      </w:r>
    </w:p>
    <w:p w14:paraId="02C2172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«Зал заседания Совнаркома СССР был заставлен квадратными столи</w:t>
      </w:r>
      <w:r w:rsidRPr="000816EF">
        <w:rPr>
          <w:rFonts w:ascii="Times New Roman" w:hAnsi="Times New Roman"/>
          <w:color w:val="000000" w:themeColor="text1"/>
          <w:sz w:val="16"/>
          <w:szCs w:val="16"/>
        </w:rPr>
        <w:softHyphen/>
        <w:t>ками под зеленым сукном, к тому же еще поверх покрытыми толстыми стеклами. За ними сидели 35-40 военных и гражданских руководителей...</w:t>
      </w:r>
    </w:p>
    <w:p w14:paraId="6AFFAA5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Вскоре в зал вошли И.В.Сталин, В.М.Молотов и К.Е.Ворошилов. За</w:t>
      </w:r>
      <w:r w:rsidRPr="000816EF">
        <w:rPr>
          <w:rFonts w:ascii="Times New Roman" w:hAnsi="Times New Roman"/>
          <w:color w:val="000000" w:themeColor="text1"/>
          <w:sz w:val="16"/>
          <w:szCs w:val="16"/>
        </w:rPr>
        <w:softHyphen/>
        <w:t>седание открыл председатель Совнаркома СССР и Комитета Обороны В.М.Молотов».</w:t>
      </w:r>
    </w:p>
    <w:p w14:paraId="6D3747D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Первому слово было предоставлено наркому машиностроения А.Д. Брускину, который доложил о выполнении задания правительства по со</w:t>
      </w:r>
      <w:r w:rsidRPr="000816EF">
        <w:rPr>
          <w:rFonts w:ascii="Times New Roman" w:hAnsi="Times New Roman"/>
          <w:color w:val="000000" w:themeColor="text1"/>
          <w:sz w:val="16"/>
          <w:szCs w:val="16"/>
        </w:rPr>
        <w:softHyphen/>
        <w:t>зданию опытного образца нового легкого танка А-20 на колесно-гусенич-ном ходу.</w:t>
      </w:r>
    </w:p>
    <w:p w14:paraId="7CCAF6E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танк, разработанный харьковскими танкостроителями под руко</w:t>
      </w:r>
      <w:r w:rsidRPr="000816EF">
        <w:rPr>
          <w:rFonts w:ascii="Times New Roman" w:hAnsi="Times New Roman"/>
          <w:color w:val="000000" w:themeColor="text1"/>
          <w:sz w:val="16"/>
          <w:szCs w:val="16"/>
        </w:rPr>
        <w:softHyphen/>
        <w:t>водством М.И.Кошкина, по основным характеристикам не очень отли</w:t>
      </w:r>
      <w:r w:rsidRPr="000816EF">
        <w:rPr>
          <w:rFonts w:ascii="Times New Roman" w:hAnsi="Times New Roman"/>
          <w:color w:val="000000" w:themeColor="text1"/>
          <w:sz w:val="16"/>
          <w:szCs w:val="16"/>
        </w:rPr>
        <w:softHyphen/>
        <w:t>чался от своего предшественника — БТ-7М, на котором уже был установ</w:t>
      </w:r>
      <w:r w:rsidRPr="000816EF">
        <w:rPr>
          <w:rFonts w:ascii="Times New Roman" w:hAnsi="Times New Roman"/>
          <w:color w:val="000000" w:themeColor="text1"/>
          <w:sz w:val="16"/>
          <w:szCs w:val="16"/>
        </w:rPr>
        <w:softHyphen/>
        <w:t>лен танковый дизель. Но уже в первом образце нетрудно было увидеть признаки смелого новаторства конструкторов. Прежде всего это относи</w:t>
      </w:r>
      <w:r w:rsidRPr="000816EF">
        <w:rPr>
          <w:rFonts w:ascii="Times New Roman" w:hAnsi="Times New Roman"/>
          <w:color w:val="000000" w:themeColor="text1"/>
          <w:sz w:val="16"/>
          <w:szCs w:val="16"/>
        </w:rPr>
        <w:softHyphen/>
        <w:t>лось к броневому корпусу. Конструкторы А-20 впервые в мировом танко</w:t>
      </w:r>
      <w:r w:rsidRPr="000816EF">
        <w:rPr>
          <w:rFonts w:ascii="Times New Roman" w:hAnsi="Times New Roman"/>
          <w:color w:val="000000" w:themeColor="text1"/>
          <w:sz w:val="16"/>
          <w:szCs w:val="16"/>
        </w:rPr>
        <w:softHyphen/>
        <w:t>строении расположили броневые листы корпуса под острыми углами. Как и на танке БТ-7М, конструкторы вместо авиационного двигателя М-17Т (мощность его ограничивалась 400 л.с.) установили на А-20 танковый дизель В-2. Но... новый двигатель еще только осваивался. Вместо поло</w:t>
      </w:r>
      <w:r w:rsidRPr="000816EF">
        <w:rPr>
          <w:rFonts w:ascii="Times New Roman" w:hAnsi="Times New Roman"/>
          <w:color w:val="000000" w:themeColor="text1"/>
          <w:sz w:val="16"/>
          <w:szCs w:val="16"/>
        </w:rPr>
        <w:softHyphen/>
        <w:t>женных 200 часов он едва отрабатывал 50...</w:t>
      </w:r>
    </w:p>
    <w:p w14:paraId="116F4EB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Начались прения. Первым выступил Павлов, который высоко оценил маневренность новой машины, оригинальный бронекорпус с наклонны</w:t>
      </w:r>
      <w:r w:rsidRPr="000816EF">
        <w:rPr>
          <w:rFonts w:ascii="Times New Roman" w:hAnsi="Times New Roman"/>
          <w:color w:val="000000" w:themeColor="text1"/>
          <w:sz w:val="16"/>
          <w:szCs w:val="16"/>
        </w:rPr>
        <w:softHyphen/>
        <w:t>ми бронелистами толщиной 20-25 мм, но высказал озабоченность малым моторесурсом дизельного двигателя. Заканчивая свое выступление, на</w:t>
      </w:r>
      <w:r w:rsidRPr="000816EF">
        <w:rPr>
          <w:rFonts w:ascii="Times New Roman" w:hAnsi="Times New Roman"/>
          <w:color w:val="000000" w:themeColor="text1"/>
          <w:sz w:val="16"/>
          <w:szCs w:val="16"/>
        </w:rPr>
        <w:softHyphen/>
        <w:t>чальник АБТУ РККА «рекомендовал обязать наркомат машиностроения в кратчайший срок изготовить опытную партию этих танков, с тем, чтобы провести их строгие полигонные испытания».</w:t>
      </w:r>
    </w:p>
    <w:p w14:paraId="762AB4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Наконец, слово было предоставлено Ветрову, при этом Молотов не применул добавить, что «товарищ только на днях вернулся из Испании».</w:t>
      </w:r>
    </w:p>
    <w:p w14:paraId="5F5B179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Ветров начал свое выступление с рассказа о том, в каких операциях участвовал интернациональный танковый полк, как самоотверженно и храбро воевали советские танкисты-волонтеры на испанской земле.</w:t>
      </w:r>
    </w:p>
    <w:p w14:paraId="44A509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«Отметив отличную маневренность и огневую мощь наших пулемет-</w:t>
      </w:r>
    </w:p>
    <w:p w14:paraId="0A6C05D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но-пушечных танков, их подавляющее превосходство перед пулеметны</w:t>
      </w:r>
      <w:r w:rsidRPr="000816EF">
        <w:rPr>
          <w:rFonts w:ascii="Times New Roman" w:hAnsi="Times New Roman"/>
          <w:color w:val="000000" w:themeColor="text1"/>
          <w:sz w:val="16"/>
          <w:szCs w:val="16"/>
        </w:rPr>
        <w:softHyphen/>
        <w:t>ми итальянскими и немецкими танками, я затем перешел к главному — перечислению выявленных в процессе боевой эксплуатации характерных недостатков конструктивного и производственного порядка»,— вспоми</w:t>
      </w:r>
      <w:r w:rsidRPr="000816EF">
        <w:rPr>
          <w:rFonts w:ascii="Times New Roman" w:hAnsi="Times New Roman"/>
          <w:color w:val="000000" w:themeColor="text1"/>
          <w:sz w:val="16"/>
          <w:szCs w:val="16"/>
        </w:rPr>
        <w:softHyphen/>
        <w:t>нает А.А.Ветров.</w:t>
      </w:r>
    </w:p>
    <w:p w14:paraId="6D28FBF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Именно это-то мы и хотели услышать от Вас, — кивнул И.В.Ста</w:t>
      </w:r>
      <w:r w:rsidRPr="000816EF">
        <w:rPr>
          <w:rFonts w:ascii="Times New Roman" w:hAnsi="Times New Roman"/>
          <w:color w:val="000000" w:themeColor="text1"/>
          <w:sz w:val="16"/>
          <w:szCs w:val="16"/>
        </w:rPr>
        <w:softHyphen/>
        <w:t>лин...</w:t>
      </w:r>
    </w:p>
    <w:p w14:paraId="5857446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Товарищ Сталин, танки серии БТ с бензиновым двигателем требу</w:t>
      </w:r>
      <w:r w:rsidRPr="000816EF">
        <w:rPr>
          <w:rFonts w:ascii="Times New Roman" w:hAnsi="Times New Roman"/>
          <w:color w:val="000000" w:themeColor="text1"/>
          <w:sz w:val="16"/>
          <w:szCs w:val="16"/>
        </w:rPr>
        <w:softHyphen/>
        <w:t>ют срочной модернизации. И вообще напрашивается вывод об ускоре</w:t>
      </w:r>
      <w:r w:rsidRPr="000816EF">
        <w:rPr>
          <w:rFonts w:ascii="Times New Roman" w:hAnsi="Times New Roman"/>
          <w:color w:val="000000" w:themeColor="text1"/>
          <w:sz w:val="16"/>
          <w:szCs w:val="16"/>
        </w:rPr>
        <w:softHyphen/>
        <w:t>нии проектно-конструкторских работ по созданию новых, более совер</w:t>
      </w:r>
      <w:r w:rsidRPr="000816EF">
        <w:rPr>
          <w:rFonts w:ascii="Times New Roman" w:hAnsi="Times New Roman"/>
          <w:color w:val="000000" w:themeColor="text1"/>
          <w:sz w:val="16"/>
          <w:szCs w:val="16"/>
        </w:rPr>
        <w:softHyphen/>
        <w:t>шенных образцов танков с противоснарядной защитой, более мощным вооружением и безопасным в пожарном отношении двигателем, — отве</w:t>
      </w:r>
      <w:r w:rsidRPr="000816EF">
        <w:rPr>
          <w:rFonts w:ascii="Times New Roman" w:hAnsi="Times New Roman"/>
          <w:color w:val="000000" w:themeColor="text1"/>
          <w:sz w:val="16"/>
          <w:szCs w:val="16"/>
        </w:rPr>
        <w:softHyphen/>
        <w:t>тил Ветров. И тут Сталин остановил его.</w:t>
      </w:r>
    </w:p>
    <w:p w14:paraId="26E78E5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А расскажите-ка вот о чем, — попросил он, — как показала себя в испанских условиях ходовая часть танков, и в частности, колесно-гусе-ничный ход танков БТ-5?</w:t>
      </w:r>
    </w:p>
    <w:p w14:paraId="1C4D5E0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Боевая практика показала, товарищ Сталин, что весьма сложный и громоздкий колесно-гусеничный движитель танка БТ-5 недостаточно надежен, — ответил Ветров. — Особенно слаба его колесная часть, достав</w:t>
      </w:r>
      <w:r w:rsidRPr="000816EF">
        <w:rPr>
          <w:rFonts w:ascii="Times New Roman" w:hAnsi="Times New Roman"/>
          <w:color w:val="000000" w:themeColor="text1"/>
          <w:sz w:val="16"/>
          <w:szCs w:val="16"/>
        </w:rPr>
        <w:softHyphen/>
        <w:t>лявшая немало хлопот как членам экипажа, так и ремонтникам. Поэто</w:t>
      </w:r>
      <w:r w:rsidRPr="000816EF">
        <w:rPr>
          <w:rFonts w:ascii="Times New Roman" w:hAnsi="Times New Roman"/>
          <w:color w:val="000000" w:themeColor="text1"/>
          <w:sz w:val="16"/>
          <w:szCs w:val="16"/>
        </w:rPr>
        <w:softHyphen/>
        <w:t>му, при проектировании новых машин следовало бы отказаться от колес</w:t>
      </w:r>
      <w:r w:rsidRPr="000816EF">
        <w:rPr>
          <w:rFonts w:ascii="Times New Roman" w:hAnsi="Times New Roman"/>
          <w:color w:val="000000" w:themeColor="text1"/>
          <w:sz w:val="16"/>
          <w:szCs w:val="16"/>
        </w:rPr>
        <w:softHyphen/>
        <w:t>ного хода, а разработать более надежный — гусеничный.</w:t>
      </w:r>
    </w:p>
    <w:p w14:paraId="5F1DF18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«Признаться, этот вопрос меня озадачил, — вспоминает Ветров. Очень уж не хотелось раскрывать здесь разногласия в оценке кол ее но-гусенич</w:t>
      </w:r>
      <w:r w:rsidRPr="000816EF">
        <w:rPr>
          <w:rFonts w:ascii="Times New Roman" w:hAnsi="Times New Roman"/>
          <w:color w:val="000000" w:themeColor="text1"/>
          <w:sz w:val="16"/>
          <w:szCs w:val="16"/>
        </w:rPr>
        <w:softHyphen/>
        <w:t>ного движителя».... И он сказал, что большинство его однополчан стоят за колесно-гусеничный ход. «А, как известно, коллектив всегда прав»...</w:t>
      </w:r>
    </w:p>
    <w:p w14:paraId="1AC711C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Часто, но не всегда, — возразил Сталин. И, обращаясь к сидящим в зале, пояснил: — нередко бывают правы одиночки, а коллектив — нет.</w:t>
      </w:r>
    </w:p>
    <w:p w14:paraId="6202857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недоуменно посмотрел на Сталина, но промолчал. И тут последовал его следующий вопрос:</w:t>
      </w:r>
    </w:p>
    <w:p w14:paraId="15C7159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А какого мнения придерживаетесь Вы лично? Только откровенно. Большинства?</w:t>
      </w:r>
    </w:p>
    <w:p w14:paraId="11937F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Нет, я сторонник чисто гусеничного танка.</w:t>
      </w:r>
    </w:p>
    <w:p w14:paraId="627F9BA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Почему?</w:t>
      </w:r>
    </w:p>
    <w:p w14:paraId="5482362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Сталин с присущей ему дотошностью хотел вникнуть в существо тех</w:t>
      </w:r>
      <w:r w:rsidRPr="000816EF">
        <w:rPr>
          <w:rFonts w:ascii="Times New Roman" w:hAnsi="Times New Roman"/>
          <w:color w:val="000000" w:themeColor="text1"/>
          <w:sz w:val="16"/>
          <w:szCs w:val="16"/>
        </w:rPr>
        <w:softHyphen/>
        <w:t>нической проблемы и уяснить, почему же возник этот спор».</w:t>
      </w:r>
    </w:p>
    <w:p w14:paraId="22640E4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Потому, — ответил Ветров, — что сложная и далеко не совершенная Комбинация колесного и гусеничного движителя ненадежна, нередко выходит из строя. Потому что сравнительно высокий и узкий, а следова</w:t>
      </w:r>
      <w:r w:rsidRPr="000816EF">
        <w:rPr>
          <w:rFonts w:ascii="Times New Roman" w:hAnsi="Times New Roman"/>
          <w:color w:val="000000" w:themeColor="text1"/>
          <w:sz w:val="16"/>
          <w:szCs w:val="16"/>
        </w:rPr>
        <w:softHyphen/>
        <w:t>тельно, и недостаточно устойчивый танк не может развивать на колесах большую скорость. Ибо он опрокинется даже на небольшом повороте. И, Наконец, потому, что при движении по шоссе колонны танков со сняты</w:t>
      </w:r>
      <w:r w:rsidRPr="000816EF">
        <w:rPr>
          <w:rFonts w:ascii="Times New Roman" w:hAnsi="Times New Roman"/>
          <w:color w:val="000000" w:themeColor="text1"/>
          <w:sz w:val="16"/>
          <w:szCs w:val="16"/>
        </w:rPr>
        <w:softHyphen/>
        <w:t>ми гусеницами их колеса оставят на асфальте глубокую колею. Особенно же большому разрушению подвергаются асфальтированные дороги в жар-пору, когда асфальт размягчен...</w:t>
      </w:r>
    </w:p>
    <w:p w14:paraId="73853FD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«Мне с трибуны было хорошо видно, как побагровело лицо у комкора </w:t>
      </w:r>
    </w:p>
    <w:p w14:paraId="59EE16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Д.Г.Павлова и как укоризненно смотрел в мою сторону и покачивал голо</w:t>
      </w:r>
      <w:r w:rsidRPr="000816EF">
        <w:rPr>
          <w:rFonts w:ascii="Times New Roman" w:hAnsi="Times New Roman"/>
          <w:color w:val="000000" w:themeColor="text1"/>
          <w:sz w:val="16"/>
          <w:szCs w:val="16"/>
        </w:rPr>
        <w:softHyphen/>
        <w:t>вой А.Д.Брускин», — вспоминает Ветров.</w:t>
      </w:r>
    </w:p>
    <w:p w14:paraId="1DDB99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Было ясно, что они идею чисто гусеничного варианта не приемлют.</w:t>
      </w:r>
    </w:p>
    <w:p w14:paraId="0CA89FB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время перерыва к Ветрову подошел Сталин:</w:t>
      </w:r>
    </w:p>
    <w:p w14:paraId="3C0449E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Значит, вы твердо стоите за гусеничный движитель? — негромко спросил он, пристально глядя в глаза.</w:t>
      </w:r>
    </w:p>
    <w:p w14:paraId="0B9430F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Да, товарищ Сталин...</w:t>
      </w:r>
    </w:p>
    <w:p w14:paraId="4F27F60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перерыва все выступавшие ораторы, в том числе военные, в ос</w:t>
      </w:r>
      <w:r w:rsidRPr="000816EF">
        <w:rPr>
          <w:rFonts w:ascii="Times New Roman" w:hAnsi="Times New Roman"/>
          <w:color w:val="000000" w:themeColor="text1"/>
          <w:sz w:val="16"/>
          <w:szCs w:val="16"/>
        </w:rPr>
        <w:softHyphen/>
        <w:t>новном расхваливали образец танка А-20, особо подчеркивая достоинства его колесно-гусеничного движителя и решительно отвергая «изживший себя гусеничный вариант». Ссылались в немалой степени на скомпрометиро</w:t>
      </w:r>
      <w:r w:rsidRPr="000816EF">
        <w:rPr>
          <w:rFonts w:ascii="Times New Roman" w:hAnsi="Times New Roman"/>
          <w:color w:val="000000" w:themeColor="text1"/>
          <w:sz w:val="16"/>
          <w:szCs w:val="16"/>
        </w:rPr>
        <w:softHyphen/>
        <w:t>вавший себя гусеничный ход легкого танка Т-26, который принес немало бед и огорчений советским танкистам на испанской земле. Поэтому даже многие «испанцы» стояли за колесно-гусеничный движитель...</w:t>
      </w:r>
    </w:p>
    <w:p w14:paraId="4B1588F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мемуарах А.А.Ветрова так описывается окончание этого историчес</w:t>
      </w:r>
      <w:r w:rsidRPr="000816EF">
        <w:rPr>
          <w:rFonts w:ascii="Times New Roman" w:hAnsi="Times New Roman"/>
          <w:color w:val="000000" w:themeColor="text1"/>
          <w:sz w:val="16"/>
          <w:szCs w:val="16"/>
        </w:rPr>
        <w:softHyphen/>
        <w:t>кого заседания Комитета Обороны 4 мая 1938 года:</w:t>
      </w:r>
    </w:p>
    <w:p w14:paraId="143518B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заседания И.В.Сталин также одобрительно отозвался о про</w:t>
      </w:r>
      <w:r w:rsidRPr="000816EF">
        <w:rPr>
          <w:rFonts w:ascii="Times New Roman" w:hAnsi="Times New Roman"/>
          <w:color w:val="000000" w:themeColor="text1"/>
          <w:sz w:val="16"/>
          <w:szCs w:val="16"/>
        </w:rPr>
        <w:softHyphen/>
        <w:t>екте нового танка А-20, предложил принять его за основу. Но добавил: с учетом замечаний и пожеланий вернувшихся из Испании товарищей. Больше того, взяв в руки макет танка А-20, Сталин, обратившись к чле</w:t>
      </w:r>
      <w:r w:rsidRPr="000816EF">
        <w:rPr>
          <w:rFonts w:ascii="Times New Roman" w:hAnsi="Times New Roman"/>
          <w:color w:val="000000" w:themeColor="text1"/>
          <w:sz w:val="16"/>
          <w:szCs w:val="16"/>
        </w:rPr>
        <w:softHyphen/>
        <w:t>нам Политбюро, сказал:</w:t>
      </w:r>
    </w:p>
    <w:p w14:paraId="5402174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Думаю, что кроме представленного нам колесно-гусеничного об</w:t>
      </w:r>
      <w:r w:rsidRPr="000816EF">
        <w:rPr>
          <w:rFonts w:ascii="Times New Roman" w:hAnsi="Times New Roman"/>
          <w:color w:val="000000" w:themeColor="text1"/>
          <w:sz w:val="16"/>
          <w:szCs w:val="16"/>
        </w:rPr>
        <w:softHyphen/>
        <w:t>разца с добротным дизельным двигателем и 76-миллиметровой, а не 45-миллиметровой пушкой следует разработать и изготовить схожий, но го</w:t>
      </w:r>
      <w:r w:rsidRPr="000816EF">
        <w:rPr>
          <w:rFonts w:ascii="Times New Roman" w:hAnsi="Times New Roman"/>
          <w:color w:val="000000" w:themeColor="text1"/>
          <w:sz w:val="16"/>
          <w:szCs w:val="16"/>
        </w:rPr>
        <w:softHyphen/>
        <w:t>раздо лучше бронированный танк на гусеничном ходу и после сравни</w:t>
      </w:r>
      <w:r w:rsidRPr="000816EF">
        <w:rPr>
          <w:rFonts w:ascii="Times New Roman" w:hAnsi="Times New Roman"/>
          <w:color w:val="000000" w:themeColor="text1"/>
          <w:sz w:val="16"/>
          <w:szCs w:val="16"/>
        </w:rPr>
        <w:softHyphen/>
        <w:t>тельных испытаний двух образцов окончательно решить, какой из них пускать в серию — колесно-гусеничный или чисто гусеничный... И еще. К этой работе привлечь танкистов, уже имеющих боевой опыт.</w:t>
      </w:r>
    </w:p>
    <w:p w14:paraId="6F43966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Предложения Сталина легли в основу принятого Комитетом Оборо</w:t>
      </w:r>
      <w:r w:rsidRPr="000816EF">
        <w:rPr>
          <w:rFonts w:ascii="Times New Roman" w:hAnsi="Times New Roman"/>
          <w:color w:val="000000" w:themeColor="text1"/>
          <w:sz w:val="16"/>
          <w:szCs w:val="16"/>
        </w:rPr>
        <w:softHyphen/>
        <w:t>ны постановления.</w:t>
      </w:r>
    </w:p>
    <w:p w14:paraId="0EED82D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 боев в республиканской Испании, развитие противотанковой артиллерии, снаряды которой пробивали броню толщиной до 58 мм, по</w:t>
      </w:r>
      <w:r w:rsidRPr="000816EF">
        <w:rPr>
          <w:rFonts w:ascii="Times New Roman" w:hAnsi="Times New Roman"/>
          <w:color w:val="000000" w:themeColor="text1"/>
          <w:sz w:val="16"/>
          <w:szCs w:val="16"/>
        </w:rPr>
        <w:softHyphen/>
        <w:t>казывали, что в этих условиях 20-25 мм броня танка А-20, хотя и постав</w:t>
      </w:r>
      <w:r w:rsidRPr="000816EF">
        <w:rPr>
          <w:rFonts w:ascii="Times New Roman" w:hAnsi="Times New Roman"/>
          <w:color w:val="000000" w:themeColor="text1"/>
          <w:sz w:val="16"/>
          <w:szCs w:val="16"/>
        </w:rPr>
        <w:softHyphen/>
        <w:t>ленная под рациональными углами, стала совершенно недостаточной. Возникла необходимость перехода к противоснарядному бронированию танков с одновременным повышением их огневой мощи. При этом надо было улучшать проходимость и увеличить запас хода.</w:t>
      </w:r>
    </w:p>
    <w:p w14:paraId="48C196D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Советские специалисты и прежде всего конструкторы, сразу пошли на то, чтобы обезопасить экипажи танка от снарядов и мин. В то же время необходимо было оснастить его мощным вооружением, чтобы успешно бороться с бронированными машинами вероятных противников.</w:t>
      </w:r>
    </w:p>
    <w:p w14:paraId="45C5D34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общем, уроки Испании послужили сигналом для пересмотра основ</w:t>
      </w:r>
      <w:r w:rsidRPr="000816EF">
        <w:rPr>
          <w:rFonts w:ascii="Times New Roman" w:hAnsi="Times New Roman"/>
          <w:color w:val="000000" w:themeColor="text1"/>
          <w:sz w:val="16"/>
          <w:szCs w:val="16"/>
        </w:rPr>
        <w:softHyphen/>
        <w:t>ных концепций в создании этого вида вооружения.</w:t>
      </w:r>
    </w:p>
    <w:p w14:paraId="51467A8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Кратко, она для танков могла быть сформулирована так: «только пра</w:t>
      </w:r>
      <w:r w:rsidRPr="000816EF">
        <w:rPr>
          <w:rFonts w:ascii="Times New Roman" w:hAnsi="Times New Roman"/>
          <w:color w:val="000000" w:themeColor="text1"/>
          <w:sz w:val="16"/>
          <w:szCs w:val="16"/>
        </w:rPr>
        <w:softHyphen/>
        <w:t>вильное сочетание вооружения, броневой защиты и маневренности обес</w:t>
      </w:r>
      <w:r w:rsidRPr="000816EF">
        <w:rPr>
          <w:rFonts w:ascii="Times New Roman" w:hAnsi="Times New Roman"/>
          <w:color w:val="000000" w:themeColor="text1"/>
          <w:sz w:val="16"/>
          <w:szCs w:val="16"/>
        </w:rPr>
        <w:softHyphen/>
        <w:t>печивает действительно целесообразную конструкцию».</w:t>
      </w:r>
    </w:p>
    <w:p w14:paraId="17D8121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Правда, машины, обладающие хорошей огневой мощью, имелись в Красной Армии. Это был танк Т-28, который выпускал Ленинградский Кировский завод. В трех башнях этого танка размещались 76-мм пушка и три пулемета. Этот танк обладал неплохой маневренностью.</w:t>
      </w:r>
    </w:p>
    <w:p w14:paraId="573AF64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 и пятибашенный тяжелый танк Т-35, который некоторое время в небольшом количестве выпускался Харьковским паровозостроительным заводом имени Коминтерна, разработанным в ОКМО завода «Больше</w:t>
      </w:r>
      <w:r w:rsidRPr="000816EF">
        <w:rPr>
          <w:rFonts w:ascii="Times New Roman" w:hAnsi="Times New Roman"/>
          <w:color w:val="000000" w:themeColor="text1"/>
          <w:sz w:val="16"/>
          <w:szCs w:val="16"/>
        </w:rPr>
        <w:softHyphen/>
        <w:t>вик» в 1931 году. Боевой арсенал Т-35 составляли 76-мм орудие, два ору</w:t>
      </w:r>
      <w:r w:rsidRPr="000816EF">
        <w:rPr>
          <w:rFonts w:ascii="Times New Roman" w:hAnsi="Times New Roman"/>
          <w:color w:val="000000" w:themeColor="text1"/>
          <w:sz w:val="16"/>
          <w:szCs w:val="16"/>
        </w:rPr>
        <w:softHyphen/>
        <w:t>дия калибра 45 мм и 5-6 пулеметов.</w:t>
      </w:r>
    </w:p>
    <w:p w14:paraId="0C06567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был действительно наземный корабль, сухопутный дредноут. Од</w:t>
      </w:r>
      <w:r w:rsidRPr="000816EF">
        <w:rPr>
          <w:rFonts w:ascii="Times New Roman" w:hAnsi="Times New Roman"/>
          <w:color w:val="000000" w:themeColor="text1"/>
          <w:sz w:val="16"/>
          <w:szCs w:val="16"/>
        </w:rPr>
        <w:softHyphen/>
        <w:t>нако толщина брони явно отставала от цели, которую ставили перед танко</w:t>
      </w:r>
      <w:r w:rsidRPr="000816EF">
        <w:rPr>
          <w:rFonts w:ascii="Times New Roman" w:hAnsi="Times New Roman"/>
          <w:color w:val="000000" w:themeColor="text1"/>
          <w:sz w:val="16"/>
          <w:szCs w:val="16"/>
        </w:rPr>
        <w:softHyphen/>
        <w:t>строителями. Танки защищались лобовой броней в 30 мм и бортовой в 20.</w:t>
      </w:r>
    </w:p>
    <w:p w14:paraId="6A30AD5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Стало ясно, что и 30-тонный средний танк Т-28 и 50-тонный тяжелый танк Т-35, предназначавшийся для прорыва вражеских укреплений, в не</w:t>
      </w:r>
      <w:r w:rsidRPr="000816EF">
        <w:rPr>
          <w:rFonts w:ascii="Times New Roman" w:hAnsi="Times New Roman"/>
          <w:color w:val="000000" w:themeColor="text1"/>
          <w:sz w:val="16"/>
          <w:szCs w:val="16"/>
        </w:rPr>
        <w:softHyphen/>
        <w:t>далеком будущем утратят свои преимущества из-за недостаточно стой</w:t>
      </w:r>
      <w:r w:rsidRPr="000816EF">
        <w:rPr>
          <w:rFonts w:ascii="Times New Roman" w:hAnsi="Times New Roman"/>
          <w:color w:val="000000" w:themeColor="text1"/>
          <w:sz w:val="16"/>
          <w:szCs w:val="16"/>
        </w:rPr>
        <w:softHyphen/>
        <w:t>кой брони.</w:t>
      </w:r>
    </w:p>
    <w:p w14:paraId="687691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Вернемся вновь к мемуарам А.А. Ветрова.</w:t>
      </w:r>
    </w:p>
    <w:p w14:paraId="27B35D7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 временем, — пишет он, — в ожидании назначения, я несколько месяцев проработал в составе специальной комиссии Автобронетанково</w:t>
      </w:r>
      <w:r w:rsidRPr="000816EF">
        <w:rPr>
          <w:rFonts w:ascii="Times New Roman" w:hAnsi="Times New Roman"/>
          <w:color w:val="000000" w:themeColor="text1"/>
          <w:sz w:val="16"/>
          <w:szCs w:val="16"/>
        </w:rPr>
        <w:softHyphen/>
        <w:t>го управления РККА, которой Нарком обороны СССР маршал К.Е.Во</w:t>
      </w:r>
      <w:r w:rsidRPr="000816EF">
        <w:rPr>
          <w:rFonts w:ascii="Times New Roman" w:hAnsi="Times New Roman"/>
          <w:color w:val="000000" w:themeColor="text1"/>
          <w:sz w:val="16"/>
          <w:szCs w:val="16"/>
        </w:rPr>
        <w:softHyphen/>
        <w:t>рошилов поручил разработать и представить ему на утверждение проект тактико-технических требований по проектированию и изготовлению но</w:t>
      </w:r>
      <w:r w:rsidRPr="000816EF">
        <w:rPr>
          <w:rFonts w:ascii="Times New Roman" w:hAnsi="Times New Roman"/>
          <w:color w:val="000000" w:themeColor="text1"/>
          <w:sz w:val="16"/>
          <w:szCs w:val="16"/>
        </w:rPr>
        <w:softHyphen/>
        <w:t>вых образцов среднего и тяжелого танков.</w:t>
      </w:r>
    </w:p>
    <w:p w14:paraId="2714D54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Центральный Комитет партии и Советское правительство предъя</w:t>
      </w:r>
      <w:r w:rsidRPr="000816EF">
        <w:rPr>
          <w:rFonts w:ascii="Times New Roman" w:hAnsi="Times New Roman"/>
          <w:color w:val="000000" w:themeColor="text1"/>
          <w:sz w:val="16"/>
          <w:szCs w:val="16"/>
        </w:rPr>
        <w:softHyphen/>
        <w:t>вили к конструкторам и танкостроителям следующие требования: новые танки должны полностью отвечать современным условиям ведения вой</w:t>
      </w:r>
      <w:r w:rsidRPr="000816EF">
        <w:rPr>
          <w:rFonts w:ascii="Times New Roman" w:hAnsi="Times New Roman"/>
          <w:color w:val="000000" w:themeColor="text1"/>
          <w:sz w:val="16"/>
          <w:szCs w:val="16"/>
        </w:rPr>
        <w:softHyphen/>
        <w:t>ны, обладать мощным вооружением, противоснарядной бронезащитой, высокой подвижностью и надежностью в эксплуатации» (11504).</w:t>
      </w:r>
    </w:p>
    <w:p w14:paraId="6545D53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124899"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 институту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к 15.05.1938г. были переданы из Главстройпрома НКТП Харьковский и Свердловский филиалы треста «Промстройпроект».</w:t>
      </w:r>
    </w:p>
    <w:p w14:paraId="2F77DB5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войны было спроектировано более 20 объектов в Новосибирске, Челябинске, Липецке, Туле, Нижнем Тагиле.</w:t>
      </w:r>
    </w:p>
    <w:p w14:paraId="2426769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729F69F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1945г. в институт переведена часть коллектива ликвидированного СТБ-1.</w:t>
      </w:r>
    </w:p>
    <w:p w14:paraId="68B1525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75B1C2FA"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3F91E11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5A74008C"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2F45DD9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2653B9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74F8ED6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помещений (06.1939г.)- 525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0CB8833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(-04-3.09.1937г.)- И.М. Петухов, (3.09.1937-10.1938г.-)- А.А. Арсен(т)ьев. Гендиректор (-1999- 2001 г.-)- Г.И. Орлов,</w:t>
      </w:r>
      <w:r w:rsidRPr="000816EF">
        <w:rPr>
          <w:rFonts w:ascii="Times New Roman" w:hAnsi="Times New Roman"/>
          <w:color w:val="000000" w:themeColor="text1"/>
          <w:sz w:val="16"/>
          <w:szCs w:val="16"/>
          <w:vertAlign w:val="superscript"/>
        </w:rPr>
        <w:t>69</w:t>
      </w:r>
      <w:r w:rsidRPr="000816EF">
        <w:rPr>
          <w:rFonts w:ascii="Times New Roman" w:hAnsi="Times New Roman"/>
          <w:color w:val="000000" w:themeColor="text1"/>
          <w:sz w:val="16"/>
          <w:szCs w:val="16"/>
        </w:rPr>
        <w:t xml:space="preserve"> (2003-09г.-)- Ю.М. Цой.</w:t>
      </w:r>
    </w:p>
    <w:p w14:paraId="1D8F16D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спецпроизводству (-06.1937-2.02.1938г.)- А.В. Васильев (должность упразднена); (06.1937г.)- М.Ф. Беляев.</w:t>
      </w:r>
    </w:p>
    <w:p w14:paraId="156B4C7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инженер„(-06.1937-09.1938г.)- М.Ф. Беляев, (2009г.)- Л.М. Маслов.</w:t>
      </w:r>
    </w:p>
    <w:p w14:paraId="5060F9F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инженеры проектов: (11.1937г.)- Смирнов (проект переноса завода № 3), (1938г.)- Елагин (завод № 46), (1938г.)- Викторов (завод № 17).</w:t>
      </w:r>
    </w:p>
    <w:p w14:paraId="33638F2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3-го (1938г.)- С.С. Смирнов (11982).</w:t>
      </w:r>
    </w:p>
    <w:p w14:paraId="0D773A5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204C78F" w14:textId="77777777" w:rsidR="007F4412" w:rsidRPr="000816EF" w:rsidRDefault="007F441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4 и 8 мая 1938 г.</w:t>
      </w:r>
      <w:r w:rsidRPr="000816EF">
        <w:rPr>
          <w:rFonts w:ascii="Times New Roman" w:hAnsi="Times New Roman"/>
          <w:color w:val="000000" w:themeColor="text1"/>
          <w:sz w:val="16"/>
          <w:szCs w:val="16"/>
        </w:rPr>
        <w:t xml:space="preserve"> Проведение на полигоне Шиханы испытаний возможности применения летних рецептур СОВ (иприт, азотистый иприт) из ВАПов после полета самолета на больших высотах. Как оказалось, после полета в течение 3 часов на высоте 4000-5000 м иприт выливался на низкой высоте на выделенную площадку не полностью из-за кристаллизации. Оставшийся в ВАПах иприт заражал в дальнейшем самолет и аэродром. Во время второго опыта иприт вылился в 1,5 км от выделенной площадки полигона (17133).</w:t>
      </w:r>
    </w:p>
    <w:p w14:paraId="7C689123" w14:textId="77777777" w:rsidR="007F4412" w:rsidRPr="000816EF" w:rsidRDefault="007F4412" w:rsidP="000816EF">
      <w:pPr>
        <w:shd w:val="clear" w:color="auto" w:fill="FFFFFF"/>
        <w:spacing w:after="0" w:line="240" w:lineRule="auto"/>
        <w:jc w:val="both"/>
        <w:rPr>
          <w:rFonts w:ascii="Times New Roman" w:hAnsi="Times New Roman"/>
          <w:color w:val="000000" w:themeColor="text1"/>
          <w:sz w:val="16"/>
          <w:szCs w:val="16"/>
        </w:rPr>
      </w:pPr>
    </w:p>
    <w:p w14:paraId="5294E3E6" w14:textId="77777777" w:rsidR="00B32C77" w:rsidRPr="000816EF" w:rsidRDefault="003469E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4F7D5E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2D5051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мая 1938 года Объяснительная записка Госплана к итогам II и III пятилеток в строительстве.</w:t>
      </w:r>
    </w:p>
    <w:p w14:paraId="6130E97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"Произвести сопоставление с заграничными нормами по широкому кругу работ из-за отсутствия данных не представляется возможным. Все же некоторые сведения указывают на то, что наши нормы и выработка ниже, например, американских. Так, например, на строительстве жилого дома в Нью-Йорке в 1934 году фактическая выработка в день на человека составила 1,78 куб. метра, в то время как по Мосжилстрою в 1937 году эта выработка по сметам (и по нормам) выражалась 0,5-0,6 куб. метров, Жилстрою НКТП - 0,6 и фактически лишь 0,5 - 0,55 куб. метров. По железобетонному каркасу американская норма дает выработку в 0,6 куб, при нашей норме - в 0,4 кубометра".</w:t>
      </w:r>
    </w:p>
    <w:p w14:paraId="2C7A7213"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НКТП - Наркомат тяжелой промышленности. ЦГАНХ СССР, Ф. 4372, Оп. 36, Д. 1837, Л. 65-67 (11590).</w:t>
      </w:r>
    </w:p>
    <w:p w14:paraId="7076FA92"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1F77B1AC" w14:textId="77777777" w:rsidR="007F4412"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DE7C60F" w14:textId="77777777" w:rsidR="007F4412" w:rsidRPr="000816EF" w:rsidRDefault="007F441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FA61E97" w14:textId="77777777" w:rsidR="007F4412" w:rsidRPr="000816EF" w:rsidRDefault="007F441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мая в 1938 году совершил первый полет второй экземпляр английского морского истребителя-бомбардировщика </w:t>
      </w:r>
      <w:hyperlink r:id="rId401" w:tgtFrame="_blank" w:history="1">
        <w:r w:rsidRPr="000816EF">
          <w:rPr>
            <w:rFonts w:ascii="Times New Roman" w:hAnsi="Times New Roman"/>
            <w:color w:val="000000" w:themeColor="text1"/>
            <w:sz w:val="16"/>
            <w:szCs w:val="16"/>
          </w:rPr>
          <w:t xml:space="preserve">«Skua» </w:t>
        </w:r>
      </w:hyperlink>
      <w:r w:rsidRPr="000816EF">
        <w:rPr>
          <w:rFonts w:ascii="Times New Roman" w:hAnsi="Times New Roman"/>
          <w:color w:val="000000" w:themeColor="text1"/>
          <w:sz w:val="16"/>
          <w:szCs w:val="16"/>
        </w:rPr>
        <w:t>(серийный номер К5179) под управлением флайт-лейтенанта Г.Бэйли (Н.Bailey). Самолет имел тот же мотор - звездообразный двигатель воздушного охлаждения «Bristol» «Mercury IX» мощностью 840 л.с., отличаясь от первого прототипа некоторыми доработками, самой крупной и заметной из которых было довольно значительное увеличение - на 2 фута и 4 3/4 дюйма (примерно 73 см)-длины носовой части фюзеляжа, предпринятое с целью изменения центровки самолета (14881).</w:t>
      </w:r>
    </w:p>
    <w:p w14:paraId="32F06B56" w14:textId="77777777" w:rsidR="007F4412" w:rsidRPr="000816EF" w:rsidRDefault="007F4412" w:rsidP="000816EF">
      <w:pPr>
        <w:spacing w:after="0" w:line="240" w:lineRule="auto"/>
        <w:jc w:val="both"/>
        <w:rPr>
          <w:rFonts w:ascii="Times New Roman" w:hAnsi="Times New Roman"/>
          <w:color w:val="000000" w:themeColor="text1"/>
          <w:sz w:val="16"/>
          <w:szCs w:val="16"/>
        </w:rPr>
      </w:pPr>
    </w:p>
    <w:p w14:paraId="4C528BF9"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5D09F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F74AB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ОКБ С.В.И. было получено задание на разработку прототипа штурмовика под обозначением ЦКБ-55 (241,4).</w:t>
      </w:r>
    </w:p>
    <w:p w14:paraId="39F254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09D4E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 Правительством был утвержден план опытного самолетостроения на 1938-39 гг., который предусматривал постройку на авиазаводе №39 двухместного одномоторного бронированного штурмовика под обозначением БШ-2 конструкции С. В. Ильюшина с мотором АМ-34ФРН в трех экземплярах со сроком предъявления на государственные испытания 1-го экземпляра - в декабре 1938 г., 2-го - в марте и 3-го - в мае 1939 г (3845).</w:t>
      </w:r>
    </w:p>
    <w:p w14:paraId="4DDC8F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заданию, основным назначением БШ-2 являлось "уничтожение живой силы противника во всех вероятных положениях и его боевых средств, главным образом, в оперативной зоне и войсковых тылах; нарушение переброски войск противника; разрушение аэродромов, авиационных и мотомеханизированных баз; уничтожение средств ПВО; взаимодействие с наземными войсками... "</w:t>
      </w:r>
    </w:p>
    <w:p w14:paraId="21775E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ходе более детальной проработки проекта Ильюшин отказался от дополнительной защиты частей самолета бронекапсулами, сохранив только сплошной бронекорпус. Остались и отдельные небольшие бронещитки для защиты летчика и штурмана-стрелка (3845).</w:t>
      </w:r>
    </w:p>
    <w:p w14:paraId="7B838B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0997E79" w14:textId="77777777" w:rsidR="00067B87" w:rsidRPr="000816EF" w:rsidRDefault="00067B87"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5 мая 1938 Комитет Обороны (КО) при СНК СССР постановлением №75 утвердил план опытных и экспериментальных работ по самолетостроению на 1938-1939 гг. (17740).</w:t>
      </w:r>
    </w:p>
    <w:p w14:paraId="1B958BB3" w14:textId="77777777" w:rsidR="00067B87" w:rsidRPr="000816EF" w:rsidRDefault="00067B87" w:rsidP="000816EF">
      <w:pPr>
        <w:spacing w:after="0" w:line="240" w:lineRule="auto"/>
        <w:jc w:val="both"/>
        <w:rPr>
          <w:rFonts w:ascii="Times New Roman" w:hAnsi="Times New Roman"/>
          <w:color w:val="000000" w:themeColor="text1"/>
          <w:sz w:val="16"/>
          <w:szCs w:val="16"/>
        </w:rPr>
      </w:pPr>
    </w:p>
    <w:p w14:paraId="56B6E41D"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мая 1938 вышло постановление</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Комитета Обороны № 75сс «О планах</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опытных и экспериментальных работ</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по самолетостроению на 1938-1939 годы». В</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соответствии с этим документом, заводу №</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115 в декабре 1938 года следовало предъ</w:t>
      </w:r>
      <w:r w:rsidRPr="000816EF">
        <w:rPr>
          <w:rFonts w:ascii="Times New Roman" w:hAnsi="Times New Roman"/>
          <w:color w:val="0070C0"/>
          <w:sz w:val="16"/>
          <w:szCs w:val="16"/>
        </w:rPr>
        <w:softHyphen/>
        <w:t>явить на совместные испытания «Пассажир</w:t>
      </w:r>
      <w:r w:rsidRPr="000816EF">
        <w:rPr>
          <w:rFonts w:ascii="Times New Roman" w:hAnsi="Times New Roman"/>
          <w:color w:val="0070C0"/>
          <w:sz w:val="16"/>
          <w:szCs w:val="16"/>
        </w:rPr>
        <w:softHyphen/>
        <w:t>ский и санитарный самолет 2хРено 220НР».</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То есть ранее принятые решения подтвер</w:t>
      </w:r>
      <w:r w:rsidRPr="000816EF">
        <w:rPr>
          <w:rFonts w:ascii="Times New Roman" w:hAnsi="Times New Roman"/>
          <w:color w:val="0070C0"/>
          <w:sz w:val="16"/>
          <w:szCs w:val="16"/>
        </w:rPr>
        <w:softHyphen/>
        <w:t>ждались на самом высоком уровне. Однако</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темп работ это не ускорило. С мертвой точки</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 xml:space="preserve">дело сдвинулось </w:t>
      </w:r>
      <w:r w:rsidRPr="000816EF">
        <w:rPr>
          <w:rFonts w:ascii="Times New Roman" w:hAnsi="Times New Roman"/>
          <w:color w:val="0070C0"/>
          <w:sz w:val="16"/>
          <w:szCs w:val="16"/>
          <w:lang w:val="en-US"/>
        </w:rPr>
        <w:t>c</w:t>
      </w:r>
      <w:r w:rsidRPr="000816EF">
        <w:rPr>
          <w:rFonts w:ascii="Times New Roman" w:hAnsi="Times New Roman"/>
          <w:color w:val="0070C0"/>
          <w:sz w:val="16"/>
          <w:szCs w:val="16"/>
        </w:rPr>
        <w:t xml:space="preserve"> приходом на завод Олега</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Константиновича Антонова. У самолета</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появился свой Ведущий, сумевший перело</w:t>
      </w:r>
      <w:r w:rsidRPr="000816EF">
        <w:rPr>
          <w:rFonts w:ascii="Times New Roman" w:hAnsi="Times New Roman"/>
          <w:color w:val="0070C0"/>
          <w:sz w:val="16"/>
          <w:szCs w:val="16"/>
        </w:rPr>
        <w:softHyphen/>
        <w:t>мить ситуацию (в тот период наивысший</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приоритет на заводе № 115 имели работы по</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«самолету 22» и его серийным модифика</w:t>
      </w:r>
      <w:r w:rsidRPr="000816EF">
        <w:rPr>
          <w:rFonts w:ascii="Times New Roman" w:hAnsi="Times New Roman"/>
          <w:color w:val="0070C0"/>
          <w:sz w:val="16"/>
          <w:szCs w:val="16"/>
        </w:rPr>
        <w:softHyphen/>
        <w:t>циям ББ-22 и Р-12).</w:t>
      </w:r>
    </w:p>
    <w:p w14:paraId="415A180F"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Дополнительным стимулом к ускорению</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работ стало известное совещание И.В. Ста</w:t>
      </w:r>
      <w:r w:rsidRPr="000816EF">
        <w:rPr>
          <w:rFonts w:ascii="Times New Roman" w:hAnsi="Times New Roman"/>
          <w:color w:val="0070C0"/>
          <w:sz w:val="16"/>
          <w:szCs w:val="16"/>
        </w:rPr>
        <w:softHyphen/>
        <w:t>лина с авиационными конструкторами в</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июне 1939 года. На нем помимо будущих Як-</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1 и Як-2 обсуждалась и разработка Я-19. В</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июльский блок решений Комитета Обороны</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по вопросам развития военной авиации</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вошло еще одно постановление. До конца</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месяца А.С. Яковлеву надлежало построить и</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предъявить на госиспытания Я-19 с двумя</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моторами МВ-6 одновременно в пассажир</w:t>
      </w:r>
      <w:r w:rsidRPr="000816EF">
        <w:rPr>
          <w:rFonts w:ascii="Times New Roman" w:hAnsi="Times New Roman"/>
          <w:color w:val="0070C0"/>
          <w:sz w:val="16"/>
          <w:szCs w:val="16"/>
        </w:rPr>
        <w:softHyphen/>
        <w:t>ском и санитарном вариантах. Несмотря на</w:t>
      </w:r>
      <w:r w:rsidRPr="000816EF">
        <w:rPr>
          <w:rStyle w:val="811"/>
          <w:rFonts w:ascii="Times New Roman" w:hAnsi="Times New Roman" w:cs="Times New Roman"/>
          <w:color w:val="0070C0"/>
          <w:sz w:val="16"/>
          <w:szCs w:val="16"/>
          <w:lang w:val="ru"/>
        </w:rPr>
        <w:t xml:space="preserve"> </w:t>
      </w:r>
      <w:r w:rsidRPr="000816EF">
        <w:rPr>
          <w:rFonts w:ascii="Times New Roman" w:hAnsi="Times New Roman"/>
          <w:color w:val="0070C0"/>
          <w:sz w:val="16"/>
          <w:szCs w:val="16"/>
        </w:rPr>
        <w:t>высокую степень готовности самолета, уста</w:t>
      </w:r>
      <w:r w:rsidRPr="000816EF">
        <w:rPr>
          <w:rFonts w:ascii="Times New Roman" w:hAnsi="Times New Roman"/>
          <w:color w:val="0070C0"/>
          <w:sz w:val="16"/>
          <w:szCs w:val="16"/>
        </w:rPr>
        <w:softHyphen/>
        <w:t>новленные сроки оказались излишне опти</w:t>
      </w:r>
      <w:r w:rsidRPr="000816EF">
        <w:rPr>
          <w:rFonts w:ascii="Times New Roman" w:hAnsi="Times New Roman"/>
          <w:color w:val="0070C0"/>
          <w:sz w:val="16"/>
          <w:szCs w:val="16"/>
        </w:rPr>
        <w:softHyphen/>
        <w:t>мистичными (19940).</w:t>
      </w:r>
    </w:p>
    <w:p w14:paraId="3859CF7E" w14:textId="77777777" w:rsidR="00611515" w:rsidRPr="000816EF" w:rsidRDefault="00611515" w:rsidP="000816EF">
      <w:pPr>
        <w:spacing w:after="0" w:line="240" w:lineRule="auto"/>
        <w:jc w:val="both"/>
        <w:rPr>
          <w:rFonts w:ascii="Times New Roman" w:hAnsi="Times New Roman"/>
          <w:color w:val="0070C0"/>
          <w:sz w:val="16"/>
          <w:szCs w:val="16"/>
        </w:rPr>
      </w:pPr>
    </w:p>
    <w:p w14:paraId="531D1E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правительством постановлением N 75сс был утвержден план опытного самолетостроения на 1938-39 гг., в котором предусматривалась постройка двухместного бронированного штурмовика в 3-х экземплярах с одним мотором АМ-34ФРН на заводе 39 конструктора С.В.Ильюшина со сроками предъявления на совместные испытания:</w:t>
      </w:r>
    </w:p>
    <w:p w14:paraId="1F1AB8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экз. в декабре 38;</w:t>
      </w:r>
    </w:p>
    <w:p w14:paraId="5F246E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экз. - марте 1939</w:t>
      </w:r>
    </w:p>
    <w:p w14:paraId="13AB1F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экз. - мае 39 (458).</w:t>
      </w:r>
    </w:p>
    <w:p w14:paraId="26F6C8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(обозначение которого пока не известно) должен был иметь надежное бронирование экипажа, мотора, горючего и бомб. ТТТ:</w:t>
      </w:r>
    </w:p>
    <w:p w14:paraId="647610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максимальная скорость у земли 385-400 км/час;</w:t>
      </w:r>
    </w:p>
    <w:p w14:paraId="2072DE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посадочная скорость 105-110 км/час;</w:t>
      </w:r>
    </w:p>
    <w:p w14:paraId="71CE04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дальность с нормальной полетной массой 800 км, а с перегрузкой - 1000 км;</w:t>
      </w:r>
    </w:p>
    <w:p w14:paraId="079CF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практический потолок 8000 м;</w:t>
      </w:r>
    </w:p>
    <w:p w14:paraId="2B8F05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вооружение летчика - 2хШКАСС и 2 крупнокалиберных пулемета, а у летнаба - пулемет-спарка, емкость бомбодержателей 250-300 кг (458).</w:t>
      </w:r>
    </w:p>
    <w:p w14:paraId="28D2F0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 и вариант бомбардировщика с 2хШКАС вперед и спарки у летнаба (1973).</w:t>
      </w:r>
    </w:p>
    <w:p w14:paraId="3F66A8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4A11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 по представлению Нар</w:t>
      </w:r>
      <w:r w:rsidRPr="000816EF">
        <w:rPr>
          <w:rFonts w:ascii="Times New Roman" w:hAnsi="Times New Roman"/>
          <w:color w:val="000000" w:themeColor="text1"/>
          <w:sz w:val="16"/>
          <w:szCs w:val="16"/>
        </w:rPr>
        <w:softHyphen/>
        <w:t>комата обороны Правительством был утвержден план опытного самолетост</w:t>
      </w:r>
      <w:r w:rsidRPr="000816EF">
        <w:rPr>
          <w:rFonts w:ascii="Times New Roman" w:hAnsi="Times New Roman"/>
          <w:color w:val="000000" w:themeColor="text1"/>
          <w:sz w:val="16"/>
          <w:szCs w:val="16"/>
        </w:rPr>
        <w:softHyphen/>
        <w:t>роения на 1938-39 гг., который предус</w:t>
      </w:r>
      <w:r w:rsidRPr="000816EF">
        <w:rPr>
          <w:rFonts w:ascii="Times New Roman" w:hAnsi="Times New Roman"/>
          <w:color w:val="000000" w:themeColor="text1"/>
          <w:sz w:val="16"/>
          <w:szCs w:val="16"/>
        </w:rPr>
        <w:softHyphen/>
        <w:t>матривал постройку на авиазаводе №39 двухместного одномоторного брониро</w:t>
      </w:r>
      <w:r w:rsidRPr="000816EF">
        <w:rPr>
          <w:rFonts w:ascii="Times New Roman" w:hAnsi="Times New Roman"/>
          <w:color w:val="000000" w:themeColor="text1"/>
          <w:sz w:val="16"/>
          <w:szCs w:val="16"/>
        </w:rPr>
        <w:softHyphen/>
        <w:t>ванного штурмовика, теперь уже под обо</w:t>
      </w:r>
      <w:r w:rsidRPr="000816EF">
        <w:rPr>
          <w:rFonts w:ascii="Times New Roman" w:hAnsi="Times New Roman"/>
          <w:color w:val="000000" w:themeColor="text1"/>
          <w:sz w:val="16"/>
          <w:szCs w:val="16"/>
        </w:rPr>
        <w:softHyphen/>
        <w:t>значением БШ-2, конструкции ОКБ С.В.Ильюшина с мотором АМ-34ФРН сразу в трех экземплярах со сроком предъявления на государственные ис</w:t>
      </w:r>
      <w:r w:rsidRPr="000816EF">
        <w:rPr>
          <w:rFonts w:ascii="Times New Roman" w:hAnsi="Times New Roman"/>
          <w:color w:val="000000" w:themeColor="text1"/>
          <w:sz w:val="16"/>
          <w:szCs w:val="16"/>
        </w:rPr>
        <w:softHyphen/>
        <w:t>пытания: 1-го экз. - декабрь 1938 г., 2-го -март и 3-го - май 39-го.</w:t>
      </w:r>
    </w:p>
    <w:p w14:paraId="1481E1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Простые прикидки показывают, что с мотором АМ-34ФРН создать требуемый ВВС КА штурмовик не представлялось возможным. Мотор АМ-34ФРН, разрабо</w:t>
      </w:r>
      <w:r w:rsidRPr="000816EF">
        <w:rPr>
          <w:rFonts w:ascii="Times New Roman" w:hAnsi="Times New Roman"/>
          <w:color w:val="000000" w:themeColor="text1"/>
          <w:sz w:val="16"/>
          <w:szCs w:val="16"/>
        </w:rPr>
        <w:softHyphen/>
        <w:t>танный в ОКБ А.А.Микулина (з-д № 24 им. М.В.Фрунзе, г. Москва) специально для бомбардировщиков, имел для бро</w:t>
      </w:r>
      <w:r w:rsidRPr="000816EF">
        <w:rPr>
          <w:rFonts w:ascii="Times New Roman" w:hAnsi="Times New Roman"/>
          <w:color w:val="000000" w:themeColor="text1"/>
          <w:sz w:val="16"/>
          <w:szCs w:val="16"/>
        </w:rPr>
        <w:softHyphen/>
        <w:t>нированного штурмовика слишком боль</w:t>
      </w:r>
      <w:r w:rsidRPr="000816EF">
        <w:rPr>
          <w:rFonts w:ascii="Times New Roman" w:hAnsi="Times New Roman"/>
          <w:color w:val="000000" w:themeColor="text1"/>
          <w:sz w:val="16"/>
          <w:szCs w:val="16"/>
        </w:rPr>
        <w:softHyphen/>
        <w:t>шую высотность (3050 м) и недостаточ</w:t>
      </w:r>
      <w:r w:rsidRPr="000816EF">
        <w:rPr>
          <w:rFonts w:ascii="Times New Roman" w:hAnsi="Times New Roman"/>
          <w:color w:val="000000" w:themeColor="text1"/>
          <w:sz w:val="16"/>
          <w:szCs w:val="16"/>
        </w:rPr>
        <w:softHyphen/>
        <w:t>ную мощность у земли (1050 л.с.). Так, ожидаемая тяговооруженность штурмо</w:t>
      </w:r>
      <w:r w:rsidRPr="000816EF">
        <w:rPr>
          <w:rFonts w:ascii="Times New Roman" w:hAnsi="Times New Roman"/>
          <w:color w:val="000000" w:themeColor="text1"/>
          <w:sz w:val="16"/>
          <w:szCs w:val="16"/>
        </w:rPr>
        <w:softHyphen/>
        <w:t>вика могла составить не более 0,24 л.с. на один килограмм массы самолета и не более 30 л.с. на один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xml:space="preserve"> площади крыла, тогда как требовалось 0,30-0.32 л.с./кг и 60,0-65,0 л.с. на один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Но другого мотора, с характеристиками, оп</w:t>
      </w:r>
      <w:r w:rsidRPr="000816EF">
        <w:rPr>
          <w:rFonts w:ascii="Times New Roman" w:hAnsi="Times New Roman"/>
          <w:color w:val="000000" w:themeColor="text1"/>
          <w:sz w:val="16"/>
          <w:szCs w:val="16"/>
        </w:rPr>
        <w:softHyphen/>
        <w:t>тимальными для условий боевого при</w:t>
      </w:r>
      <w:r w:rsidRPr="000816EF">
        <w:rPr>
          <w:rFonts w:ascii="Times New Roman" w:hAnsi="Times New Roman"/>
          <w:color w:val="000000" w:themeColor="text1"/>
          <w:sz w:val="16"/>
          <w:szCs w:val="16"/>
        </w:rPr>
        <w:softHyphen/>
        <w:t>менения самолета-штурмовика, тогда в Советском Союзе не было. Несмотря на явные недостатки пред</w:t>
      </w:r>
      <w:r w:rsidRPr="000816EF">
        <w:rPr>
          <w:rFonts w:ascii="Times New Roman" w:hAnsi="Times New Roman"/>
          <w:color w:val="000000" w:themeColor="text1"/>
          <w:sz w:val="16"/>
          <w:szCs w:val="16"/>
        </w:rPr>
        <w:softHyphen/>
        <w:t>лагаемого проекта боевого самолета, военные поддержали включение маши</w:t>
      </w:r>
      <w:r w:rsidRPr="000816EF">
        <w:rPr>
          <w:rFonts w:ascii="Times New Roman" w:hAnsi="Times New Roman"/>
          <w:color w:val="000000" w:themeColor="text1"/>
          <w:sz w:val="16"/>
          <w:szCs w:val="16"/>
        </w:rPr>
        <w:softHyphen/>
        <w:t>ны С.В.Ильюшина в план опытного са</w:t>
      </w:r>
      <w:r w:rsidRPr="000816EF">
        <w:rPr>
          <w:rFonts w:ascii="Times New Roman" w:hAnsi="Times New Roman"/>
          <w:color w:val="000000" w:themeColor="text1"/>
          <w:sz w:val="16"/>
          <w:szCs w:val="16"/>
        </w:rPr>
        <w:softHyphen/>
        <w:t>молетостроения в надежде на разработ</w:t>
      </w:r>
      <w:r w:rsidRPr="000816EF">
        <w:rPr>
          <w:rFonts w:ascii="Times New Roman" w:hAnsi="Times New Roman"/>
          <w:color w:val="000000" w:themeColor="text1"/>
          <w:sz w:val="16"/>
          <w:szCs w:val="16"/>
        </w:rPr>
        <w:softHyphen/>
        <w:t>ку в последующем более мощного не</w:t>
      </w:r>
      <w:r w:rsidRPr="000816EF">
        <w:rPr>
          <w:rFonts w:ascii="Times New Roman" w:hAnsi="Times New Roman"/>
          <w:color w:val="000000" w:themeColor="text1"/>
          <w:sz w:val="16"/>
          <w:szCs w:val="16"/>
        </w:rPr>
        <w:softHyphen/>
        <w:t>высотного мотора специально для штур</w:t>
      </w:r>
      <w:r w:rsidRPr="000816EF">
        <w:rPr>
          <w:rFonts w:ascii="Times New Roman" w:hAnsi="Times New Roman"/>
          <w:color w:val="000000" w:themeColor="text1"/>
          <w:sz w:val="16"/>
          <w:szCs w:val="16"/>
        </w:rPr>
        <w:softHyphen/>
        <w:t>мовиков (6467).</w:t>
      </w:r>
    </w:p>
    <w:p w14:paraId="55AF63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заданию основным назна</w:t>
      </w:r>
      <w:r w:rsidRPr="000816EF">
        <w:rPr>
          <w:rFonts w:ascii="Times New Roman" w:hAnsi="Times New Roman"/>
          <w:color w:val="000000" w:themeColor="text1"/>
          <w:sz w:val="16"/>
          <w:szCs w:val="16"/>
        </w:rPr>
        <w:softHyphen/>
        <w:t xml:space="preserve">чением БШ-2 являлось </w:t>
      </w:r>
      <w:r w:rsidRPr="000816EF">
        <w:rPr>
          <w:rFonts w:ascii="Times New Roman" w:hAnsi="Times New Roman"/>
          <w:iCs/>
          <w:color w:val="000000" w:themeColor="text1"/>
          <w:sz w:val="16"/>
          <w:szCs w:val="16"/>
        </w:rPr>
        <w:t>"...уничтожение живой силы противника во всех вероят</w:t>
      </w:r>
      <w:r w:rsidRPr="000816EF">
        <w:rPr>
          <w:rFonts w:ascii="Times New Roman" w:hAnsi="Times New Roman"/>
          <w:iCs/>
          <w:color w:val="000000" w:themeColor="text1"/>
          <w:sz w:val="16"/>
          <w:szCs w:val="16"/>
        </w:rPr>
        <w:softHyphen/>
        <w:t>ных положениях и его боевых средств, главным образом, в оперативной зоне и войсковых тылах; нарушение переброс</w:t>
      </w:r>
      <w:r w:rsidRPr="000816EF">
        <w:rPr>
          <w:rFonts w:ascii="Times New Roman" w:hAnsi="Times New Roman"/>
          <w:iCs/>
          <w:color w:val="000000" w:themeColor="text1"/>
          <w:sz w:val="16"/>
          <w:szCs w:val="16"/>
        </w:rPr>
        <w:softHyphen/>
        <w:t>ки войск противника; разрушение аэро</w:t>
      </w:r>
      <w:r w:rsidRPr="000816EF">
        <w:rPr>
          <w:rFonts w:ascii="Times New Roman" w:hAnsi="Times New Roman"/>
          <w:iCs/>
          <w:color w:val="000000" w:themeColor="text1"/>
          <w:sz w:val="16"/>
          <w:szCs w:val="16"/>
        </w:rPr>
        <w:softHyphen/>
        <w:t>дромов, авиационных и мотомеханизи</w:t>
      </w:r>
      <w:r w:rsidRPr="000816EF">
        <w:rPr>
          <w:rFonts w:ascii="Times New Roman" w:hAnsi="Times New Roman"/>
          <w:iCs/>
          <w:color w:val="000000" w:themeColor="text1"/>
          <w:sz w:val="16"/>
          <w:szCs w:val="16"/>
        </w:rPr>
        <w:softHyphen/>
        <w:t>рованных баз; уничтожение средств ПВО; взаимодействие с наземными вой</w:t>
      </w:r>
      <w:r w:rsidRPr="000816EF">
        <w:rPr>
          <w:rFonts w:ascii="Times New Roman" w:hAnsi="Times New Roman"/>
          <w:iCs/>
          <w:color w:val="000000" w:themeColor="text1"/>
          <w:sz w:val="16"/>
          <w:szCs w:val="16"/>
        </w:rPr>
        <w:softHyphen/>
        <w:t>сками... "</w:t>
      </w:r>
    </w:p>
    <w:p w14:paraId="448856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был иметь: надеж</w:t>
      </w:r>
      <w:r w:rsidRPr="000816EF">
        <w:rPr>
          <w:rFonts w:ascii="Times New Roman" w:hAnsi="Times New Roman"/>
          <w:color w:val="000000" w:themeColor="text1"/>
          <w:sz w:val="16"/>
          <w:szCs w:val="16"/>
        </w:rPr>
        <w:softHyphen/>
        <w:t>ное бронирование экипажа, мотора, го</w:t>
      </w:r>
      <w:r w:rsidRPr="000816EF">
        <w:rPr>
          <w:rFonts w:ascii="Times New Roman" w:hAnsi="Times New Roman"/>
          <w:color w:val="000000" w:themeColor="text1"/>
          <w:sz w:val="16"/>
          <w:szCs w:val="16"/>
        </w:rPr>
        <w:softHyphen/>
        <w:t>рючего и бомб; максимальную скорость у земли 385-400 км/ч; посадочную ско</w:t>
      </w:r>
      <w:r w:rsidRPr="000816EF">
        <w:rPr>
          <w:rFonts w:ascii="Times New Roman" w:hAnsi="Times New Roman"/>
          <w:color w:val="000000" w:themeColor="text1"/>
          <w:sz w:val="16"/>
          <w:szCs w:val="16"/>
        </w:rPr>
        <w:softHyphen/>
        <w:t>рость 105-110 км/ч; дальность полета с нормальной полетной массой 800 км, а с перегрузкой - до 1000 км; практичес</w:t>
      </w:r>
      <w:r w:rsidRPr="000816EF">
        <w:rPr>
          <w:rFonts w:ascii="Times New Roman" w:hAnsi="Times New Roman"/>
          <w:color w:val="000000" w:themeColor="text1"/>
          <w:sz w:val="16"/>
          <w:szCs w:val="16"/>
        </w:rPr>
        <w:softHyphen/>
        <w:t>кий потолок - 8000 м; вооружение: у лет</w:t>
      </w:r>
      <w:r w:rsidRPr="000816EF">
        <w:rPr>
          <w:rFonts w:ascii="Times New Roman" w:hAnsi="Times New Roman"/>
          <w:color w:val="000000" w:themeColor="text1"/>
          <w:sz w:val="16"/>
          <w:szCs w:val="16"/>
        </w:rPr>
        <w:softHyphen/>
        <w:t>чика - 2 пулемета ШКАС и</w:t>
      </w:r>
      <w:r w:rsidRPr="000816EF">
        <w:rPr>
          <w:rFonts w:ascii="Times New Roman" w:hAnsi="Times New Roman"/>
          <w:bCs/>
          <w:color w:val="000000" w:themeColor="text1"/>
          <w:sz w:val="16"/>
          <w:szCs w:val="16"/>
        </w:rPr>
        <w:t xml:space="preserve"> 2 крупнока</w:t>
      </w:r>
      <w:r w:rsidRPr="000816EF">
        <w:rPr>
          <w:rFonts w:ascii="Times New Roman" w:hAnsi="Times New Roman"/>
          <w:bCs/>
          <w:color w:val="000000" w:themeColor="text1"/>
          <w:sz w:val="16"/>
          <w:szCs w:val="16"/>
        </w:rPr>
        <w:softHyphen/>
        <w:t>либерных пулемета</w:t>
      </w:r>
      <w:r w:rsidRPr="000816EF">
        <w:rPr>
          <w:rFonts w:ascii="Times New Roman" w:hAnsi="Times New Roman"/>
          <w:color w:val="000000" w:themeColor="text1"/>
          <w:sz w:val="16"/>
          <w:szCs w:val="16"/>
        </w:rPr>
        <w:t xml:space="preserve"> (?) для стрельбы впе</w:t>
      </w:r>
      <w:r w:rsidRPr="000816EF">
        <w:rPr>
          <w:rFonts w:ascii="Times New Roman" w:hAnsi="Times New Roman"/>
          <w:color w:val="000000" w:themeColor="text1"/>
          <w:sz w:val="16"/>
          <w:szCs w:val="16"/>
        </w:rPr>
        <w:softHyphen/>
        <w:t>ред, у летнаба - спарка пулеметов ШКАС, емкость бомбодержателей - 250-300 кг.</w:t>
      </w:r>
    </w:p>
    <w:p w14:paraId="3D6961C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первоначальном варианте штурмовика БШ-2 (всем известного Ил-2) в бомбоотсеки в крыле укладывалось с каждой стороны по одному цилиндрическому баку. Но и такой выливной прибор в серийное производство не пошел (11931).</w:t>
      </w:r>
    </w:p>
    <w:p w14:paraId="0ED8E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более детальной проработки проекта БШ-2 ОКБ С.В.Ильюшина отка</w:t>
      </w:r>
      <w:r w:rsidRPr="000816EF">
        <w:rPr>
          <w:rFonts w:ascii="Times New Roman" w:hAnsi="Times New Roman"/>
          <w:color w:val="000000" w:themeColor="text1"/>
          <w:sz w:val="16"/>
          <w:szCs w:val="16"/>
        </w:rPr>
        <w:softHyphen/>
        <w:t>залось от дополнительного бронирова</w:t>
      </w:r>
      <w:r w:rsidRPr="000816EF">
        <w:rPr>
          <w:rFonts w:ascii="Times New Roman" w:hAnsi="Times New Roman"/>
          <w:color w:val="000000" w:themeColor="text1"/>
          <w:sz w:val="16"/>
          <w:szCs w:val="16"/>
        </w:rPr>
        <w:softHyphen/>
        <w:t>ния жизненно важных частей штурмови</w:t>
      </w:r>
      <w:r w:rsidRPr="000816EF">
        <w:rPr>
          <w:rFonts w:ascii="Times New Roman" w:hAnsi="Times New Roman"/>
          <w:color w:val="000000" w:themeColor="text1"/>
          <w:sz w:val="16"/>
          <w:szCs w:val="16"/>
        </w:rPr>
        <w:softHyphen/>
        <w:t>ка, выполненного в виде бронекапсул, со</w:t>
      </w:r>
      <w:r w:rsidRPr="000816EF">
        <w:rPr>
          <w:rFonts w:ascii="Times New Roman" w:hAnsi="Times New Roman"/>
          <w:color w:val="000000" w:themeColor="text1"/>
          <w:sz w:val="16"/>
          <w:szCs w:val="16"/>
        </w:rPr>
        <w:softHyphen/>
        <w:t>хранив только сплошной бронекорпус, который защищал мотор, водо- и маслорадиаторы, масло- и бензобаки, а так</w:t>
      </w:r>
      <w:r w:rsidRPr="000816EF">
        <w:rPr>
          <w:rFonts w:ascii="Times New Roman" w:hAnsi="Times New Roman"/>
          <w:color w:val="000000" w:themeColor="text1"/>
          <w:sz w:val="16"/>
          <w:szCs w:val="16"/>
        </w:rPr>
        <w:softHyphen/>
        <w:t>же летчика и штурмана-стрелка. Кроме этого, для защиты летчика и штурмана-стрелка предусматривалось очаговое бронирование в виде небольших бронещитков. Толщина брони везде 5 мм (6467).</w:t>
      </w:r>
    </w:p>
    <w:p w14:paraId="332107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52084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1938-го создание бронированного штурмовика, получившего обозначение БШ-2, включили в план опытного строительства (9532,4).</w:t>
      </w:r>
    </w:p>
    <w:p w14:paraId="1B7525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29CB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 по представлению Наркомата обороны Правительством был утвержден план опытного самолетостроения на 1938-39 гг., который предусматривал постройку на авиазаводе № 39 двухместного одномоторного бронированного штурмовика/теперь уже под обозначением БШ-2, конструкции ОКБ С.В.Ильюшина с мотором АМ-34ФРН сразу в трех экземплярах со сроком предъявления на государственные испытания: 1-го экз. - декабрь 1938 г., 2-го - март 1939 г. и 3-го - май 39-го.</w:t>
      </w:r>
    </w:p>
    <w:p w14:paraId="76746F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заданию основным назначением БШ-2 являлось “уничтожение живой силы противника во всех вероятных положениях и его боевых средств, главным образом, в оперативной зоне и войсковых тылах; нарушение переброски войск противника; разрушение аэродромов, авиационных и мотомеханизированных баз; уничтожение средств ПВО; взаимодействие с наземными войсками...”.</w:t>
      </w:r>
    </w:p>
    <w:p w14:paraId="6BF475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должен был иметь: надежное бронирование экипажа, мотора, горючего и бомб; максимальную скорость у земли 385-400 км/ч; посадочную скорость 105-110 км/ч; дальность полета с нормальной полетной массой 800 км, а с перегрузкой до 1000 км; практический потолок - 8000 м; вооружение: у летчика - два пулемета ШКАС и два крупнокалиберных пулемета для стрельбы вперед, у летнаба - спарка пулеметов ШКАС, емкость бомбодержателей - 250-300 кг (9649).</w:t>
      </w:r>
    </w:p>
    <w:p w14:paraId="1C5F12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более детальной проработки проекта БШ-2 ОКБ С.В.Ильюшина отказалось от дополнительного бронирования жизненно важных частей штурмовика, выполненное в виде бронекапсул, сохранив только сплошной бронекорпус, который защищал мотор, водо- и маслорадиаторы, масло- и бензобаки, а также летчика и штурмана-стрелка.</w:t>
      </w:r>
    </w:p>
    <w:p w14:paraId="0651A2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для защиты летчика и штурмана-стрелка предусматривалось очаговое бронирование в виде небольших бронещитков. Толщина брони везде 5 мм (9649).</w:t>
      </w:r>
    </w:p>
    <w:p w14:paraId="04D030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F374F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года КО при СНК СССР утвердил план опытных и экс</w:t>
      </w:r>
      <w:r w:rsidRPr="000816EF">
        <w:rPr>
          <w:rFonts w:ascii="Times New Roman" w:hAnsi="Times New Roman"/>
          <w:color w:val="000000" w:themeColor="text1"/>
          <w:sz w:val="16"/>
          <w:szCs w:val="16"/>
        </w:rPr>
        <w:softHyphen/>
        <w:t>периментальных работ по самолето</w:t>
      </w:r>
      <w:r w:rsidRPr="000816EF">
        <w:rPr>
          <w:rFonts w:ascii="Times New Roman" w:hAnsi="Times New Roman"/>
          <w:color w:val="000000" w:themeColor="text1"/>
          <w:sz w:val="16"/>
          <w:szCs w:val="16"/>
        </w:rPr>
        <w:softHyphen/>
        <w:t>строению на 1938-39 годы.</w:t>
      </w:r>
    </w:p>
    <w:p w14:paraId="33DBA7B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Один из пунктов этого плана пре</w:t>
      </w:r>
      <w:r w:rsidRPr="000816EF">
        <w:rPr>
          <w:rFonts w:ascii="Times New Roman" w:hAnsi="Times New Roman"/>
          <w:color w:val="000000" w:themeColor="text1"/>
          <w:sz w:val="16"/>
          <w:szCs w:val="16"/>
        </w:rPr>
        <w:softHyphen/>
        <w:t>дусматривал создание скоростного штурмовика-бомбардировщика (ШБ) с мотором М-88 или М-63 в трех экземплярах со сроками сдачи соот</w:t>
      </w:r>
      <w:r w:rsidRPr="000816EF">
        <w:rPr>
          <w:rFonts w:ascii="Times New Roman" w:hAnsi="Times New Roman"/>
          <w:color w:val="000000" w:themeColor="text1"/>
          <w:sz w:val="16"/>
          <w:szCs w:val="16"/>
        </w:rPr>
        <w:softHyphen/>
        <w:t>ветственно в июне, июле и августе. Работа поручалась конструктор</w:t>
      </w:r>
      <w:r w:rsidRPr="000816EF">
        <w:rPr>
          <w:rFonts w:ascii="Times New Roman" w:hAnsi="Times New Roman"/>
          <w:color w:val="000000" w:themeColor="text1"/>
          <w:sz w:val="16"/>
          <w:szCs w:val="16"/>
        </w:rPr>
        <w:softHyphen/>
        <w:t>скому отделу П.О.Сухого. Машина проектировалась на основе постро</w:t>
      </w:r>
      <w:r w:rsidRPr="000816EF">
        <w:rPr>
          <w:rFonts w:ascii="Times New Roman" w:hAnsi="Times New Roman"/>
          <w:color w:val="000000" w:themeColor="text1"/>
          <w:sz w:val="16"/>
          <w:szCs w:val="16"/>
        </w:rPr>
        <w:softHyphen/>
        <w:t>енного и прошедшего испытания са</w:t>
      </w:r>
      <w:r w:rsidRPr="000816EF">
        <w:rPr>
          <w:rFonts w:ascii="Times New Roman" w:hAnsi="Times New Roman"/>
          <w:color w:val="000000" w:themeColor="text1"/>
          <w:sz w:val="16"/>
          <w:szCs w:val="16"/>
        </w:rPr>
        <w:softHyphen/>
        <w:t>молета «Иванов» (СЗ) (11849).</w:t>
      </w:r>
    </w:p>
    <w:p w14:paraId="0CBCD1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AA9A1B"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5 мая по 5 июля 1938 в НИИ ВВС проходили гос. испытания самолета Р-10 головной серийный (6889).</w:t>
      </w:r>
    </w:p>
    <w:p w14:paraId="25E6E4FD" w14:textId="77777777" w:rsidR="00B32C77" w:rsidRPr="000816EF" w:rsidRDefault="00B32C77"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EB7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вышло решение Правительства N 75сс о плане опытных и экспериментальных работ по самолетостроению на 1938-1939 (2386,82).</w:t>
      </w:r>
    </w:p>
    <w:p w14:paraId="55190C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D0AE5EF" w14:textId="77777777" w:rsidR="00F72BFF" w:rsidRPr="000816EF" w:rsidRDefault="00F72BFF" w:rsidP="000816EF">
      <w:pPr>
        <w:pStyle w:val="a3"/>
        <w:rPr>
          <w:color w:val="000000" w:themeColor="text1"/>
          <w:lang w:val="ru-RU"/>
        </w:rPr>
      </w:pPr>
      <w:r w:rsidRPr="000816EF">
        <w:rPr>
          <w:color w:val="000000" w:themeColor="text1"/>
          <w:lang w:val="ru-RU"/>
        </w:rPr>
        <w:t>5 мая 1938 Комитет Обо</w:t>
      </w:r>
      <w:r w:rsidRPr="000816EF">
        <w:rPr>
          <w:color w:val="000000" w:themeColor="text1"/>
          <w:lang w:val="ru-RU"/>
        </w:rPr>
        <w:softHyphen/>
        <w:t>роны (КО) при СНК СССР Постановлением № 75 утвердил план опытных и эксперимен</w:t>
      </w:r>
      <w:r w:rsidRPr="000816EF">
        <w:rPr>
          <w:color w:val="000000" w:themeColor="text1"/>
          <w:lang w:val="ru-RU"/>
        </w:rPr>
        <w:softHyphen/>
        <w:t>тальных работ по самолётостроению на 1938-1939 гг., в котором коллектив В.П. Яценко получил задание на разработку скоростного истребителя с мотором воздушного охлаждения М-88. Предписывалось построить три прототи</w:t>
      </w:r>
      <w:r w:rsidRPr="000816EF">
        <w:rPr>
          <w:color w:val="000000" w:themeColor="text1"/>
          <w:lang w:val="ru-RU"/>
        </w:rPr>
        <w:softHyphen/>
        <w:t xml:space="preserve">па, первый из которых предъявить на совместные испытания в феврале, второй в апреле и третий (с гермокабиной) в мае 1939 г. В соответствии с заданием истребитель должен был иметь максимальную скорость 600-650 км/ч на высоте 6000-7000 м, дальность полёта 600 км, практический потолок 11000 м, время набора высоты 8000 м - 10,5 мин. Вооружение: 4 синхронных пулемёта ШКАС или 2 ШКАСа и 2 крупнокалиберных пулемёта </w:t>
      </w:r>
      <w:r w:rsidRPr="000816EF">
        <w:rPr>
          <w:color w:val="000000" w:themeColor="text1"/>
        </w:rPr>
        <w:t>LDBAK</w:t>
      </w:r>
      <w:r w:rsidRPr="000816EF">
        <w:rPr>
          <w:color w:val="000000" w:themeColor="text1"/>
          <w:lang w:val="ru-RU"/>
        </w:rPr>
        <w:t>, а также мелкие бомбы общим весом до 100 кг (15837).</w:t>
      </w:r>
    </w:p>
    <w:p w14:paraId="6623E6E7" w14:textId="77777777" w:rsidR="00F72BFF" w:rsidRPr="000816EF" w:rsidRDefault="00F72BFF" w:rsidP="000816EF">
      <w:pPr>
        <w:pStyle w:val="a3"/>
        <w:rPr>
          <w:color w:val="000000" w:themeColor="text1"/>
          <w:lang w:val="ru-RU"/>
        </w:rPr>
      </w:pPr>
    </w:p>
    <w:p w14:paraId="0A5E0709" w14:textId="77777777" w:rsidR="00F72BFF" w:rsidRPr="000816EF" w:rsidRDefault="00F72BFF" w:rsidP="000816EF">
      <w:pPr>
        <w:pStyle w:val="a3"/>
        <w:rPr>
          <w:color w:val="000000" w:themeColor="text1"/>
          <w:lang w:val="ru-RU"/>
        </w:rPr>
      </w:pPr>
      <w:r w:rsidRPr="000816EF">
        <w:rPr>
          <w:color w:val="000000" w:themeColor="text1"/>
          <w:lang w:val="ru-RU"/>
        </w:rPr>
        <w:t>5 мая 1938 года КО при СНК СССР утвердил план опытных и экспериментальных работ по самолётостроению на 1938-39 годы.</w:t>
      </w:r>
    </w:p>
    <w:p w14:paraId="544092F3" w14:textId="77777777" w:rsidR="00F72BFF" w:rsidRPr="000816EF" w:rsidRDefault="00F72BFF" w:rsidP="000816EF">
      <w:pPr>
        <w:pStyle w:val="a3"/>
        <w:rPr>
          <w:color w:val="000000" w:themeColor="text1"/>
          <w:lang w:val="ru-RU"/>
        </w:rPr>
      </w:pPr>
      <w:r w:rsidRPr="000816EF">
        <w:rPr>
          <w:color w:val="000000" w:themeColor="text1"/>
          <w:lang w:val="ru-RU"/>
        </w:rPr>
        <w:t>Один из пунктов плана предусматривал создание скоростного штурмовика-бомбардировщика (ШБ) с мотором М-88 или М-63 в трёх экземплярах со сроками сдачи, соответственно, в июне, июле и августе 1939 г.</w:t>
      </w:r>
    </w:p>
    <w:p w14:paraId="4C525456" w14:textId="77777777" w:rsidR="00F72BFF" w:rsidRPr="000816EF" w:rsidRDefault="00F72BFF" w:rsidP="000816EF">
      <w:pPr>
        <w:pStyle w:val="a3"/>
        <w:rPr>
          <w:color w:val="000000" w:themeColor="text1"/>
          <w:lang w:val="ru-RU"/>
        </w:rPr>
      </w:pPr>
      <w:r w:rsidRPr="000816EF">
        <w:rPr>
          <w:color w:val="000000" w:themeColor="text1"/>
          <w:lang w:val="ru-RU"/>
        </w:rPr>
        <w:t>Работа поручалась конструкторскому отделу П.О. Сухого. Машина проектировалась на основе построенного и прошедшего испытания самолёта «Иванов» (СЗ) (15975).</w:t>
      </w:r>
    </w:p>
    <w:p w14:paraId="0D7A3BD7" w14:textId="77777777" w:rsidR="00F72BFF" w:rsidRPr="000816EF" w:rsidRDefault="00F72BFF" w:rsidP="000816EF">
      <w:pPr>
        <w:pStyle w:val="a3"/>
        <w:rPr>
          <w:color w:val="000000" w:themeColor="text1"/>
          <w:lang w:val="ru-RU"/>
        </w:rPr>
      </w:pPr>
    </w:p>
    <w:p w14:paraId="25565D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вышло постановление КО N 75 "О планах опытных и экспериментальных работ по самолетостроению на 1938-1939".</w:t>
      </w:r>
    </w:p>
    <w:p w14:paraId="7D48330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КОМИТЕТ ОБОРОНЫ при СНК Союза ССР постановляет:</w:t>
      </w:r>
    </w:p>
    <w:p w14:paraId="55D9FA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Утвердить прилагаемые при этом планы опытных и эксперимен</w:t>
      </w:r>
      <w:r w:rsidRPr="000816EF">
        <w:rPr>
          <w:rFonts w:ascii="Times New Roman" w:hAnsi="Times New Roman"/>
          <w:color w:val="000000" w:themeColor="text1"/>
          <w:sz w:val="16"/>
          <w:szCs w:val="16"/>
        </w:rPr>
        <w:softHyphen/>
        <w:t>тальных работ по самолетостроению на 1938-1939 г., отпустив в 1938 г. на финансирование их по 1-му Главному Управлению НКОП - 250 млн. р., в счет ассигнований, предусмотренных до смете НКОП на опытные я научно-исследовательские работы.</w:t>
      </w:r>
    </w:p>
    <w:p w14:paraId="2678002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НКО и НКОП в месячный срок представить на утверждение КО окончательное положение о порядке премирования работников кон</w:t>
      </w:r>
      <w:r w:rsidRPr="000816EF">
        <w:rPr>
          <w:rFonts w:ascii="Times New Roman" w:hAnsi="Times New Roman"/>
          <w:color w:val="000000" w:themeColor="text1"/>
          <w:sz w:val="16"/>
          <w:szCs w:val="16"/>
        </w:rPr>
        <w:softHyphen/>
        <w:t>структорских бюро по самолетостроению, а также положение о порядке финансирования 1-м Главным Управлением Конструкторских Бюро.</w:t>
      </w:r>
    </w:p>
    <w:p w14:paraId="64AB15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НКО и НКОП в 15-ти дневный срок установить полные тактико-технические требования на все новые опытные самолеты и передать их в конструкторские бюро ПГУ НКОН для осуществления.</w:t>
      </w:r>
    </w:p>
    <w:p w14:paraId="126DBC4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 целях улучшения работ до опытному самолетостроению и сокращения срока выпуска опытных об'ектов, НКОП расширить опатно-произроизводственные базы на заводах, путем увеличения про</w:t>
      </w:r>
      <w:r w:rsidRPr="000816EF">
        <w:rPr>
          <w:rFonts w:ascii="Times New Roman" w:hAnsi="Times New Roman"/>
          <w:color w:val="000000" w:themeColor="text1"/>
          <w:sz w:val="16"/>
          <w:szCs w:val="16"/>
        </w:rPr>
        <w:softHyphen/>
        <w:t>изводственных площадей, создания плазово-шаблонных цехов, лабо</w:t>
      </w:r>
      <w:r w:rsidRPr="000816EF">
        <w:rPr>
          <w:rFonts w:ascii="Times New Roman" w:hAnsi="Times New Roman"/>
          <w:color w:val="000000" w:themeColor="text1"/>
          <w:sz w:val="16"/>
          <w:szCs w:val="16"/>
        </w:rPr>
        <w:softHyphen/>
        <w:t>раторий стат-испытаний и увеличения станочного оборудования (3783,1).</w:t>
      </w:r>
    </w:p>
    <w:p w14:paraId="16DC56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был готов план опытных и экспериментальных работ по самолетостроению на 1938-1939 гг. N 75сс:</w:t>
      </w:r>
    </w:p>
    <w:p w14:paraId="1DFF43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с-тов-истребителей на 1938-1939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826"/>
        <w:gridCol w:w="826"/>
        <w:gridCol w:w="826"/>
        <w:gridCol w:w="826"/>
        <w:gridCol w:w="826"/>
        <w:gridCol w:w="1398"/>
        <w:gridCol w:w="711"/>
        <w:gridCol w:w="711"/>
        <w:gridCol w:w="988"/>
        <w:gridCol w:w="1137"/>
      </w:tblGrid>
      <w:tr w:rsidR="005D4A8A" w:rsidRPr="000816EF" w14:paraId="3DEDC034" w14:textId="77777777">
        <w:tc>
          <w:tcPr>
            <w:tcW w:w="1526" w:type="dxa"/>
            <w:tcBorders>
              <w:top w:val="single" w:sz="12" w:space="0" w:color="auto"/>
            </w:tcBorders>
          </w:tcPr>
          <w:p w14:paraId="64CE30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экипаж / кол. моторов</w:t>
            </w:r>
          </w:p>
        </w:tc>
        <w:tc>
          <w:tcPr>
            <w:tcW w:w="826" w:type="dxa"/>
            <w:tcBorders>
              <w:top w:val="single" w:sz="12" w:space="0" w:color="auto"/>
            </w:tcBorders>
          </w:tcPr>
          <w:p w14:paraId="552615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Скорости</w:t>
            </w:r>
          </w:p>
        </w:tc>
        <w:tc>
          <w:tcPr>
            <w:tcW w:w="826" w:type="dxa"/>
            <w:tcBorders>
              <w:top w:val="single" w:sz="12" w:space="0" w:color="auto"/>
            </w:tcBorders>
          </w:tcPr>
          <w:p w14:paraId="310D18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5E5F76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826" w:type="dxa"/>
            <w:tcBorders>
              <w:top w:val="single" w:sz="12" w:space="0" w:color="auto"/>
            </w:tcBorders>
          </w:tcPr>
          <w:p w14:paraId="0F472C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38868C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Потолок, время под.ема </w:t>
            </w:r>
          </w:p>
        </w:tc>
        <w:tc>
          <w:tcPr>
            <w:tcW w:w="1398" w:type="dxa"/>
            <w:tcBorders>
              <w:top w:val="single" w:sz="12" w:space="0" w:color="auto"/>
            </w:tcBorders>
          </w:tcPr>
          <w:p w14:paraId="1CC5F6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711" w:type="dxa"/>
            <w:tcBorders>
              <w:top w:val="single" w:sz="12" w:space="0" w:color="auto"/>
            </w:tcBorders>
          </w:tcPr>
          <w:p w14:paraId="719B1C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 орган.</w:t>
            </w:r>
          </w:p>
        </w:tc>
        <w:tc>
          <w:tcPr>
            <w:tcW w:w="711" w:type="dxa"/>
            <w:tcBorders>
              <w:top w:val="single" w:sz="12" w:space="0" w:color="auto"/>
            </w:tcBorders>
          </w:tcPr>
          <w:p w14:paraId="66B17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ГК</w:t>
            </w:r>
          </w:p>
        </w:tc>
        <w:tc>
          <w:tcPr>
            <w:tcW w:w="988" w:type="dxa"/>
            <w:tcBorders>
              <w:top w:val="single" w:sz="12" w:space="0" w:color="auto"/>
            </w:tcBorders>
          </w:tcPr>
          <w:p w14:paraId="4150CD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совместные испытания</w:t>
            </w:r>
          </w:p>
        </w:tc>
        <w:tc>
          <w:tcPr>
            <w:tcW w:w="1137" w:type="dxa"/>
            <w:tcBorders>
              <w:top w:val="single" w:sz="12" w:space="0" w:color="auto"/>
            </w:tcBorders>
          </w:tcPr>
          <w:p w14:paraId="53DC1A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tc>
      </w:tr>
      <w:tr w:rsidR="005D4A8A" w:rsidRPr="000816EF" w14:paraId="145E460B" w14:textId="77777777">
        <w:tc>
          <w:tcPr>
            <w:tcW w:w="1526" w:type="dxa"/>
          </w:tcPr>
          <w:p w14:paraId="64F35C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219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w:t>
            </w:r>
          </w:p>
        </w:tc>
        <w:tc>
          <w:tcPr>
            <w:tcW w:w="826" w:type="dxa"/>
          </w:tcPr>
          <w:p w14:paraId="0F3021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w:t>
            </w:r>
          </w:p>
        </w:tc>
        <w:tc>
          <w:tcPr>
            <w:tcW w:w="826" w:type="dxa"/>
          </w:tcPr>
          <w:p w14:paraId="447943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w:t>
            </w:r>
          </w:p>
        </w:tc>
        <w:tc>
          <w:tcPr>
            <w:tcW w:w="826" w:type="dxa"/>
          </w:tcPr>
          <w:p w14:paraId="7B3008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w:t>
            </w:r>
          </w:p>
        </w:tc>
        <w:tc>
          <w:tcPr>
            <w:tcW w:w="826" w:type="dxa"/>
          </w:tcPr>
          <w:p w14:paraId="7CD37B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1398" w:type="dxa"/>
          </w:tcPr>
          <w:p w14:paraId="58447C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7557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EABF5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5E46B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6F948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A6E62F2" w14:textId="77777777">
        <w:tc>
          <w:tcPr>
            <w:tcW w:w="1526" w:type="dxa"/>
          </w:tcPr>
          <w:p w14:paraId="7FB1BF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1134C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5A7B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63CD3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68F2C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B9EE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0F551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E4891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0F0C5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FC4B2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801DC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BC46ECC" w14:textId="77777777">
        <w:tc>
          <w:tcPr>
            <w:tcW w:w="1526" w:type="dxa"/>
          </w:tcPr>
          <w:p w14:paraId="77D6D5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Новые опытные истребители</w:t>
            </w:r>
          </w:p>
        </w:tc>
        <w:tc>
          <w:tcPr>
            <w:tcW w:w="826" w:type="dxa"/>
          </w:tcPr>
          <w:p w14:paraId="07C685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601FD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55F4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8ED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C6075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B8001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8C599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FA5AB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1BC16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7B2A7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CF533EC" w14:textId="77777777">
        <w:tc>
          <w:tcPr>
            <w:tcW w:w="1526" w:type="dxa"/>
          </w:tcPr>
          <w:p w14:paraId="79DB4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Одноместный маневр. истреб.</w:t>
            </w:r>
          </w:p>
        </w:tc>
        <w:tc>
          <w:tcPr>
            <w:tcW w:w="826" w:type="dxa"/>
          </w:tcPr>
          <w:p w14:paraId="6D6C79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500-550</w:t>
            </w:r>
          </w:p>
        </w:tc>
        <w:tc>
          <w:tcPr>
            <w:tcW w:w="826" w:type="dxa"/>
          </w:tcPr>
          <w:p w14:paraId="758E61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26" w:type="dxa"/>
          </w:tcPr>
          <w:p w14:paraId="7243F9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34CACD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63470B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379F12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4хШКАС-с</w:t>
            </w:r>
          </w:p>
        </w:tc>
        <w:tc>
          <w:tcPr>
            <w:tcW w:w="711" w:type="dxa"/>
          </w:tcPr>
          <w:p w14:paraId="6CA5C8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2F02AA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14514A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0DA20D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Вираж на 1000 м</w:t>
            </w:r>
          </w:p>
        </w:tc>
      </w:tr>
      <w:tr w:rsidR="005D4A8A" w:rsidRPr="000816EF" w14:paraId="352784C6" w14:textId="77777777">
        <w:tc>
          <w:tcPr>
            <w:tcW w:w="1526" w:type="dxa"/>
          </w:tcPr>
          <w:p w14:paraId="05D5A3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6FF4ED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6" w:type="dxa"/>
          </w:tcPr>
          <w:p w14:paraId="224836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6153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D9C3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C4057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8/8000</w:t>
            </w:r>
          </w:p>
        </w:tc>
        <w:tc>
          <w:tcPr>
            <w:tcW w:w="1398" w:type="dxa"/>
          </w:tcPr>
          <w:p w14:paraId="7B683D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2хШКАС</w:t>
            </w:r>
          </w:p>
        </w:tc>
        <w:tc>
          <w:tcPr>
            <w:tcW w:w="711" w:type="dxa"/>
          </w:tcPr>
          <w:p w14:paraId="69113B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52E35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8B806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w:t>
            </w:r>
          </w:p>
        </w:tc>
        <w:tc>
          <w:tcPr>
            <w:tcW w:w="1137" w:type="dxa"/>
          </w:tcPr>
          <w:p w14:paraId="76CD18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10-12 секунд</w:t>
            </w:r>
          </w:p>
        </w:tc>
      </w:tr>
      <w:tr w:rsidR="005D4A8A" w:rsidRPr="000816EF" w14:paraId="5ACDCAFD" w14:textId="77777777">
        <w:tc>
          <w:tcPr>
            <w:tcW w:w="1526" w:type="dxa"/>
          </w:tcPr>
          <w:p w14:paraId="481D64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B070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D6C8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3C9CB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976C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F1F2E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A4AD1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2хпушк-с</w:t>
            </w:r>
          </w:p>
        </w:tc>
        <w:tc>
          <w:tcPr>
            <w:tcW w:w="711" w:type="dxa"/>
          </w:tcPr>
          <w:p w14:paraId="3349D3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711" w:type="dxa"/>
          </w:tcPr>
          <w:p w14:paraId="323439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Боровк.</w:t>
            </w:r>
          </w:p>
        </w:tc>
        <w:tc>
          <w:tcPr>
            <w:tcW w:w="988" w:type="dxa"/>
          </w:tcPr>
          <w:p w14:paraId="189F1C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2B1EE1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58CEE4C" w14:textId="77777777">
        <w:tc>
          <w:tcPr>
            <w:tcW w:w="1526" w:type="dxa"/>
          </w:tcPr>
          <w:p w14:paraId="23F124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1F89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FCF9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0D35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6DD27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D502E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81F06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 кг</w:t>
            </w:r>
          </w:p>
        </w:tc>
        <w:tc>
          <w:tcPr>
            <w:tcW w:w="711" w:type="dxa"/>
          </w:tcPr>
          <w:p w14:paraId="594342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458FF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Флоров</w:t>
            </w:r>
          </w:p>
        </w:tc>
        <w:tc>
          <w:tcPr>
            <w:tcW w:w="988" w:type="dxa"/>
          </w:tcPr>
          <w:p w14:paraId="6551CD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2-39</w:t>
            </w:r>
          </w:p>
        </w:tc>
        <w:tc>
          <w:tcPr>
            <w:tcW w:w="1137" w:type="dxa"/>
          </w:tcPr>
          <w:p w14:paraId="0E4EF1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96676B" w14:textId="77777777">
        <w:tc>
          <w:tcPr>
            <w:tcW w:w="1526" w:type="dxa"/>
          </w:tcPr>
          <w:p w14:paraId="0A9E97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2F84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6F34D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EF5A9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80D9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2713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119C3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46F97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w:t>
            </w:r>
          </w:p>
        </w:tc>
        <w:tc>
          <w:tcPr>
            <w:tcW w:w="711" w:type="dxa"/>
          </w:tcPr>
          <w:p w14:paraId="1823E5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Таиров</w:t>
            </w:r>
          </w:p>
        </w:tc>
        <w:tc>
          <w:tcPr>
            <w:tcW w:w="988" w:type="dxa"/>
          </w:tcPr>
          <w:p w14:paraId="343550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7C55B8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 экз. с гермокабиной</w:t>
            </w:r>
          </w:p>
        </w:tc>
      </w:tr>
      <w:tr w:rsidR="005D4A8A" w:rsidRPr="000816EF" w14:paraId="00CC00F0" w14:textId="77777777">
        <w:tc>
          <w:tcPr>
            <w:tcW w:w="1526" w:type="dxa"/>
          </w:tcPr>
          <w:p w14:paraId="480A5E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D7F3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B476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2587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CABD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C6F0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614E4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A8FC6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8B5F3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74F06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4-39</w:t>
            </w:r>
          </w:p>
        </w:tc>
        <w:tc>
          <w:tcPr>
            <w:tcW w:w="1137" w:type="dxa"/>
          </w:tcPr>
          <w:p w14:paraId="4DC104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DA3F76" w14:textId="77777777">
        <w:tc>
          <w:tcPr>
            <w:tcW w:w="1526" w:type="dxa"/>
          </w:tcPr>
          <w:p w14:paraId="2D4C9E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Одноместный</w:t>
            </w:r>
          </w:p>
        </w:tc>
        <w:tc>
          <w:tcPr>
            <w:tcW w:w="826" w:type="dxa"/>
          </w:tcPr>
          <w:p w14:paraId="6F75E1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600-650</w:t>
            </w:r>
          </w:p>
        </w:tc>
        <w:tc>
          <w:tcPr>
            <w:tcW w:w="826" w:type="dxa"/>
          </w:tcPr>
          <w:p w14:paraId="1866BF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105-110</w:t>
            </w:r>
          </w:p>
        </w:tc>
        <w:tc>
          <w:tcPr>
            <w:tcW w:w="826" w:type="dxa"/>
          </w:tcPr>
          <w:p w14:paraId="38BF1D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16CDE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74C537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4CE0D5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4хШКАС-с</w:t>
            </w:r>
          </w:p>
        </w:tc>
        <w:tc>
          <w:tcPr>
            <w:tcW w:w="711" w:type="dxa"/>
          </w:tcPr>
          <w:p w14:paraId="687A4A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369051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598DB6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2C9F06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EC6DAF" w14:textId="77777777">
        <w:tc>
          <w:tcPr>
            <w:tcW w:w="1526" w:type="dxa"/>
          </w:tcPr>
          <w:p w14:paraId="2EC191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 истр.</w:t>
            </w:r>
          </w:p>
        </w:tc>
        <w:tc>
          <w:tcPr>
            <w:tcW w:w="826" w:type="dxa"/>
          </w:tcPr>
          <w:p w14:paraId="530AAE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26" w:type="dxa"/>
          </w:tcPr>
          <w:p w14:paraId="5BD4DC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29A9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95996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CECD3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10.5/8000</w:t>
            </w:r>
          </w:p>
        </w:tc>
        <w:tc>
          <w:tcPr>
            <w:tcW w:w="1398" w:type="dxa"/>
          </w:tcPr>
          <w:p w14:paraId="547AB1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FE8A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D1105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10E2A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2-39</w:t>
            </w:r>
          </w:p>
        </w:tc>
        <w:tc>
          <w:tcPr>
            <w:tcW w:w="1137" w:type="dxa"/>
          </w:tcPr>
          <w:p w14:paraId="077C41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DFACEE" w14:textId="77777777">
        <w:tc>
          <w:tcPr>
            <w:tcW w:w="1526" w:type="dxa"/>
          </w:tcPr>
          <w:p w14:paraId="3D389E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403007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A4E6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1864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4DE9A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AC9DA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CC362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EA618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tc>
        <w:tc>
          <w:tcPr>
            <w:tcW w:w="711" w:type="dxa"/>
          </w:tcPr>
          <w:p w14:paraId="34F743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Яценко</w:t>
            </w:r>
          </w:p>
        </w:tc>
        <w:tc>
          <w:tcPr>
            <w:tcW w:w="988" w:type="dxa"/>
          </w:tcPr>
          <w:p w14:paraId="0CF415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0AF959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9EBBBE0" w14:textId="77777777">
        <w:tc>
          <w:tcPr>
            <w:tcW w:w="1526" w:type="dxa"/>
          </w:tcPr>
          <w:p w14:paraId="11F9F1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A5B5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3B14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18B1C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C398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AABFD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31D00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AB84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0FD99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C0399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4-39</w:t>
            </w:r>
          </w:p>
        </w:tc>
        <w:tc>
          <w:tcPr>
            <w:tcW w:w="1137" w:type="dxa"/>
          </w:tcPr>
          <w:p w14:paraId="313719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F4B328B" w14:textId="77777777">
        <w:tc>
          <w:tcPr>
            <w:tcW w:w="1526" w:type="dxa"/>
          </w:tcPr>
          <w:p w14:paraId="53933B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4FD7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0454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D27F2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08FF4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A267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A7307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2хШКАС-с</w:t>
            </w:r>
          </w:p>
        </w:tc>
        <w:tc>
          <w:tcPr>
            <w:tcW w:w="711" w:type="dxa"/>
          </w:tcPr>
          <w:p w14:paraId="69F719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153</w:t>
            </w:r>
          </w:p>
        </w:tc>
        <w:tc>
          <w:tcPr>
            <w:tcW w:w="711" w:type="dxa"/>
          </w:tcPr>
          <w:p w14:paraId="47A1CC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Сильванский</w:t>
            </w:r>
          </w:p>
        </w:tc>
        <w:tc>
          <w:tcPr>
            <w:tcW w:w="988" w:type="dxa"/>
          </w:tcPr>
          <w:p w14:paraId="253AE0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5EC10E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648321" w14:textId="77777777">
        <w:tc>
          <w:tcPr>
            <w:tcW w:w="1526" w:type="dxa"/>
          </w:tcPr>
          <w:p w14:paraId="72DEBA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B19F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A4EED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0F935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3820F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9A6B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21D2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2хШВАК-с</w:t>
            </w:r>
          </w:p>
        </w:tc>
        <w:tc>
          <w:tcPr>
            <w:tcW w:w="711" w:type="dxa"/>
          </w:tcPr>
          <w:p w14:paraId="6420BC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F206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DEE0A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5-39</w:t>
            </w:r>
          </w:p>
        </w:tc>
        <w:tc>
          <w:tcPr>
            <w:tcW w:w="1137" w:type="dxa"/>
          </w:tcPr>
          <w:p w14:paraId="501958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 экз. с гермокабиной</w:t>
            </w:r>
          </w:p>
        </w:tc>
      </w:tr>
      <w:tr w:rsidR="005D4A8A" w:rsidRPr="000816EF" w14:paraId="3C27C697" w14:textId="77777777">
        <w:tc>
          <w:tcPr>
            <w:tcW w:w="1526" w:type="dxa"/>
          </w:tcPr>
          <w:p w14:paraId="660793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BADDC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0292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B537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0CC1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5856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FE895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 кг</w:t>
            </w:r>
          </w:p>
        </w:tc>
        <w:tc>
          <w:tcPr>
            <w:tcW w:w="711" w:type="dxa"/>
          </w:tcPr>
          <w:p w14:paraId="58CD2B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1FC25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13DF0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02F28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B51941" w14:textId="77777777">
        <w:tc>
          <w:tcPr>
            <w:tcW w:w="1526" w:type="dxa"/>
          </w:tcPr>
          <w:p w14:paraId="5CFA50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3-х местный 2-х моторный истребитель с 2М105ТК в 2-х</w:t>
            </w:r>
          </w:p>
        </w:tc>
        <w:tc>
          <w:tcPr>
            <w:tcW w:w="826" w:type="dxa"/>
          </w:tcPr>
          <w:p w14:paraId="09E350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7098E8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105-110</w:t>
            </w:r>
          </w:p>
        </w:tc>
        <w:tc>
          <w:tcPr>
            <w:tcW w:w="826" w:type="dxa"/>
          </w:tcPr>
          <w:p w14:paraId="3517E4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0B04C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367103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2896D9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3хШКАС</w:t>
            </w:r>
          </w:p>
        </w:tc>
        <w:tc>
          <w:tcPr>
            <w:tcW w:w="711" w:type="dxa"/>
          </w:tcPr>
          <w:p w14:paraId="3E1020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0BB61B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645737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00E740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Оба с гермокабиной</w:t>
            </w:r>
          </w:p>
        </w:tc>
      </w:tr>
      <w:tr w:rsidR="005D4A8A" w:rsidRPr="000816EF" w14:paraId="0BB17962" w14:textId="77777777">
        <w:tc>
          <w:tcPr>
            <w:tcW w:w="1526" w:type="dxa"/>
          </w:tcPr>
          <w:p w14:paraId="3896A9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3/1</w:t>
            </w:r>
          </w:p>
        </w:tc>
        <w:tc>
          <w:tcPr>
            <w:tcW w:w="826" w:type="dxa"/>
          </w:tcPr>
          <w:p w14:paraId="06EA00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26" w:type="dxa"/>
          </w:tcPr>
          <w:p w14:paraId="5A2A04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9055A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725E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7B089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10.5/8000</w:t>
            </w:r>
          </w:p>
        </w:tc>
        <w:tc>
          <w:tcPr>
            <w:tcW w:w="1398" w:type="dxa"/>
          </w:tcPr>
          <w:p w14:paraId="3AA295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0A5B7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0A28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AD384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F9394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r>
      <w:tr w:rsidR="005D4A8A" w:rsidRPr="000816EF" w14:paraId="6B06DA47" w14:textId="77777777">
        <w:tc>
          <w:tcPr>
            <w:tcW w:w="1526" w:type="dxa"/>
          </w:tcPr>
          <w:p w14:paraId="328A54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FCC4F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18F6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AC49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08D63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3702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85F2A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3хШКАС</w:t>
            </w:r>
          </w:p>
        </w:tc>
        <w:tc>
          <w:tcPr>
            <w:tcW w:w="711" w:type="dxa"/>
          </w:tcPr>
          <w:p w14:paraId="35E94A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51DE5E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ACF41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C16A0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AF4C264" w14:textId="77777777">
        <w:tc>
          <w:tcPr>
            <w:tcW w:w="1526" w:type="dxa"/>
          </w:tcPr>
          <w:p w14:paraId="00F0C1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3DAC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C19A8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68F9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938CD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33C79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2096F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2хШВАК-37</w:t>
            </w:r>
          </w:p>
        </w:tc>
        <w:tc>
          <w:tcPr>
            <w:tcW w:w="711" w:type="dxa"/>
          </w:tcPr>
          <w:p w14:paraId="3F1120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F082E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7DAA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AE193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3BCA32B" w14:textId="77777777">
        <w:tc>
          <w:tcPr>
            <w:tcW w:w="1526" w:type="dxa"/>
          </w:tcPr>
          <w:p w14:paraId="0AD241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1E4D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7DED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090C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21A4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ABBE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8B56D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 кг</w:t>
            </w:r>
          </w:p>
        </w:tc>
        <w:tc>
          <w:tcPr>
            <w:tcW w:w="711" w:type="dxa"/>
          </w:tcPr>
          <w:p w14:paraId="433E9A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3B595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832E2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3356D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95CBF55" w14:textId="77777777">
        <w:tc>
          <w:tcPr>
            <w:tcW w:w="1526" w:type="dxa"/>
          </w:tcPr>
          <w:p w14:paraId="36CC79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Эксперимент. скоростной стратосферный самолет,</w:t>
            </w:r>
          </w:p>
        </w:tc>
        <w:tc>
          <w:tcPr>
            <w:tcW w:w="826" w:type="dxa"/>
          </w:tcPr>
          <w:p w14:paraId="5D70E9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700-800</w:t>
            </w:r>
          </w:p>
        </w:tc>
        <w:tc>
          <w:tcPr>
            <w:tcW w:w="826" w:type="dxa"/>
          </w:tcPr>
          <w:p w14:paraId="4FAD5B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115-120</w:t>
            </w:r>
          </w:p>
        </w:tc>
        <w:tc>
          <w:tcPr>
            <w:tcW w:w="826" w:type="dxa"/>
          </w:tcPr>
          <w:p w14:paraId="48AA90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2893A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58FDB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2AF0D4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740DF6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711" w:type="dxa"/>
          </w:tcPr>
          <w:p w14:paraId="56C0F1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42FCD6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кв.-39</w:t>
            </w:r>
          </w:p>
        </w:tc>
        <w:tc>
          <w:tcPr>
            <w:tcW w:w="1137" w:type="dxa"/>
          </w:tcPr>
          <w:p w14:paraId="78C645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2399B4" w14:textId="77777777">
        <w:tc>
          <w:tcPr>
            <w:tcW w:w="1526" w:type="dxa"/>
          </w:tcPr>
          <w:p w14:paraId="26251A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877E0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26" w:type="dxa"/>
          </w:tcPr>
          <w:p w14:paraId="29FAA2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3715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3091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54727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5B9F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B7B25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E4E7F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47E1B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50154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7067C4" w14:textId="77777777">
        <w:tc>
          <w:tcPr>
            <w:tcW w:w="1526" w:type="dxa"/>
          </w:tcPr>
          <w:p w14:paraId="73CC82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Модификации истребителей, строящихся в серии и достройка по плану 1937-1938</w:t>
            </w:r>
          </w:p>
        </w:tc>
        <w:tc>
          <w:tcPr>
            <w:tcW w:w="826" w:type="dxa"/>
          </w:tcPr>
          <w:p w14:paraId="07B863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D621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DF33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9D2D8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8BFD4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23753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F89B4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0CD3C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CA737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60EB6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968027" w14:textId="77777777">
        <w:tc>
          <w:tcPr>
            <w:tcW w:w="1526" w:type="dxa"/>
          </w:tcPr>
          <w:p w14:paraId="6C49AE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Истребитель маневр. И-15бис М-25 и М-62</w:t>
            </w:r>
          </w:p>
        </w:tc>
        <w:tc>
          <w:tcPr>
            <w:tcW w:w="826" w:type="dxa"/>
          </w:tcPr>
          <w:p w14:paraId="61BC59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410/430</w:t>
            </w:r>
          </w:p>
        </w:tc>
        <w:tc>
          <w:tcPr>
            <w:tcW w:w="826" w:type="dxa"/>
          </w:tcPr>
          <w:p w14:paraId="11BFC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90-95</w:t>
            </w:r>
          </w:p>
        </w:tc>
        <w:tc>
          <w:tcPr>
            <w:tcW w:w="826" w:type="dxa"/>
          </w:tcPr>
          <w:p w14:paraId="05E214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4D30B1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26" w:type="dxa"/>
          </w:tcPr>
          <w:p w14:paraId="601A11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6312AA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4хШКАС-с</w:t>
            </w:r>
          </w:p>
        </w:tc>
        <w:tc>
          <w:tcPr>
            <w:tcW w:w="711" w:type="dxa"/>
          </w:tcPr>
          <w:p w14:paraId="5E2288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11" w:type="dxa"/>
          </w:tcPr>
          <w:p w14:paraId="6DD688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Тетив кин</w:t>
            </w:r>
          </w:p>
        </w:tc>
        <w:tc>
          <w:tcPr>
            <w:tcW w:w="988" w:type="dxa"/>
          </w:tcPr>
          <w:p w14:paraId="5A5242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20BAF0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Вираж - 8-10 с</w:t>
            </w:r>
          </w:p>
        </w:tc>
      </w:tr>
      <w:tr w:rsidR="005D4A8A" w:rsidRPr="000816EF" w14:paraId="6E2BE9F3" w14:textId="77777777">
        <w:tc>
          <w:tcPr>
            <w:tcW w:w="1526" w:type="dxa"/>
          </w:tcPr>
          <w:p w14:paraId="2EBF22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759E2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4EB314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383B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36082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86F4C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4.5-5.5</w:t>
            </w:r>
          </w:p>
        </w:tc>
        <w:tc>
          <w:tcPr>
            <w:tcW w:w="1398" w:type="dxa"/>
          </w:tcPr>
          <w:p w14:paraId="20C43A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 кг</w:t>
            </w:r>
          </w:p>
        </w:tc>
        <w:tc>
          <w:tcPr>
            <w:tcW w:w="711" w:type="dxa"/>
          </w:tcPr>
          <w:p w14:paraId="231196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4D240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0F725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1137" w:type="dxa"/>
          </w:tcPr>
          <w:p w14:paraId="6474C1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1000 м</w:t>
            </w:r>
          </w:p>
        </w:tc>
      </w:tr>
      <w:tr w:rsidR="005D4A8A" w:rsidRPr="000816EF" w14:paraId="5E40E04E" w14:textId="77777777">
        <w:tc>
          <w:tcPr>
            <w:tcW w:w="1526" w:type="dxa"/>
          </w:tcPr>
          <w:p w14:paraId="25BAFA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1D58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DCBEA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EB1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03D2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0B03B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398" w:type="dxa"/>
          </w:tcPr>
          <w:p w14:paraId="23F3A9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5B2C9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6F403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A3928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1DDDBA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М-25 - 420 км/час</w:t>
            </w:r>
          </w:p>
        </w:tc>
      </w:tr>
      <w:tr w:rsidR="005D4A8A" w:rsidRPr="000816EF" w14:paraId="47D8867B" w14:textId="77777777">
        <w:tc>
          <w:tcPr>
            <w:tcW w:w="1526" w:type="dxa"/>
          </w:tcPr>
          <w:p w14:paraId="79EA03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18F66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55E9E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9F7FA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94C18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7493D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FCE59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A43C2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4791F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5AB1E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1137" w:type="dxa"/>
          </w:tcPr>
          <w:p w14:paraId="40B3AB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М-62 430 км/час</w:t>
            </w:r>
          </w:p>
        </w:tc>
      </w:tr>
      <w:tr w:rsidR="005D4A8A" w:rsidRPr="000816EF" w14:paraId="478B435A" w14:textId="77777777">
        <w:tc>
          <w:tcPr>
            <w:tcW w:w="1526" w:type="dxa"/>
          </w:tcPr>
          <w:p w14:paraId="58AC0A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 Истребитель скоростной И-16 М-62</w:t>
            </w:r>
          </w:p>
        </w:tc>
        <w:tc>
          <w:tcPr>
            <w:tcW w:w="826" w:type="dxa"/>
          </w:tcPr>
          <w:p w14:paraId="5B1CC1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500-520</w:t>
            </w:r>
          </w:p>
        </w:tc>
        <w:tc>
          <w:tcPr>
            <w:tcW w:w="826" w:type="dxa"/>
          </w:tcPr>
          <w:p w14:paraId="79447A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532B62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42691B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55583E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1398" w:type="dxa"/>
          </w:tcPr>
          <w:p w14:paraId="3573CE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4хШКАС-2с</w:t>
            </w:r>
          </w:p>
        </w:tc>
        <w:tc>
          <w:tcPr>
            <w:tcW w:w="711" w:type="dxa"/>
          </w:tcPr>
          <w:p w14:paraId="36C46B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711" w:type="dxa"/>
          </w:tcPr>
          <w:p w14:paraId="284C62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Боровк.</w:t>
            </w:r>
          </w:p>
        </w:tc>
        <w:tc>
          <w:tcPr>
            <w:tcW w:w="988" w:type="dxa"/>
          </w:tcPr>
          <w:p w14:paraId="155BC9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7D5F2E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 на серийных</w:t>
            </w:r>
          </w:p>
        </w:tc>
      </w:tr>
      <w:tr w:rsidR="005D4A8A" w:rsidRPr="000816EF" w14:paraId="7C5A0DB0" w14:textId="77777777">
        <w:tc>
          <w:tcPr>
            <w:tcW w:w="1526" w:type="dxa"/>
          </w:tcPr>
          <w:p w14:paraId="44A3AE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565C31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29E041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B4028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6DD5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BA450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4.5-5.5/</w:t>
            </w:r>
          </w:p>
        </w:tc>
        <w:tc>
          <w:tcPr>
            <w:tcW w:w="1398" w:type="dxa"/>
          </w:tcPr>
          <w:p w14:paraId="09A14B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0BE818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EEAD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Флоров</w:t>
            </w:r>
          </w:p>
        </w:tc>
        <w:tc>
          <w:tcPr>
            <w:tcW w:w="988" w:type="dxa"/>
          </w:tcPr>
          <w:p w14:paraId="1C94CC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13714B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машинах</w:t>
            </w:r>
          </w:p>
        </w:tc>
      </w:tr>
      <w:tr w:rsidR="005D4A8A" w:rsidRPr="000816EF" w14:paraId="034EF09D" w14:textId="77777777">
        <w:tc>
          <w:tcPr>
            <w:tcW w:w="1526" w:type="dxa"/>
          </w:tcPr>
          <w:p w14:paraId="25CC07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46EA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991F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36653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9816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9BB4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398" w:type="dxa"/>
          </w:tcPr>
          <w:p w14:paraId="306E45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2хШКАС-с</w:t>
            </w:r>
          </w:p>
        </w:tc>
        <w:tc>
          <w:tcPr>
            <w:tcW w:w="711" w:type="dxa"/>
          </w:tcPr>
          <w:p w14:paraId="115DFF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E2DA0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762A3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E3145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4CB388B" w14:textId="77777777">
        <w:tc>
          <w:tcPr>
            <w:tcW w:w="1526" w:type="dxa"/>
          </w:tcPr>
          <w:p w14:paraId="06715A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9D51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4ACF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40978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A56AD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4907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EA5CA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+ 80 кг</w:t>
            </w:r>
          </w:p>
        </w:tc>
        <w:tc>
          <w:tcPr>
            <w:tcW w:w="711" w:type="dxa"/>
          </w:tcPr>
          <w:p w14:paraId="395C39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20617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EB780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0CD08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2DBD382" w14:textId="77777777">
        <w:tc>
          <w:tcPr>
            <w:tcW w:w="1526" w:type="dxa"/>
          </w:tcPr>
          <w:p w14:paraId="5344E8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И-16 М-25 в варианте сопр.</w:t>
            </w:r>
          </w:p>
        </w:tc>
        <w:tc>
          <w:tcPr>
            <w:tcW w:w="826" w:type="dxa"/>
          </w:tcPr>
          <w:p w14:paraId="1598D6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w:t>
            </w:r>
          </w:p>
        </w:tc>
        <w:tc>
          <w:tcPr>
            <w:tcW w:w="826" w:type="dxa"/>
          </w:tcPr>
          <w:p w14:paraId="236563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03B6DA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8EC40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3A61F5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1398" w:type="dxa"/>
          </w:tcPr>
          <w:p w14:paraId="5B21C9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3A2F65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711" w:type="dxa"/>
          </w:tcPr>
          <w:p w14:paraId="47450C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3F0F97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543225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3881DD" w14:textId="77777777">
        <w:tc>
          <w:tcPr>
            <w:tcW w:w="1526" w:type="dxa"/>
          </w:tcPr>
          <w:p w14:paraId="664DF9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586A2E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7C7CF2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080C9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AD55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FA9A9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0ADEC4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F22C2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398CC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7F2DE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B537E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62A9E40" w14:textId="77777777">
        <w:tc>
          <w:tcPr>
            <w:tcW w:w="1526" w:type="dxa"/>
          </w:tcPr>
          <w:p w14:paraId="7BDAF7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И-21 АМ-34 ФРН</w:t>
            </w:r>
          </w:p>
        </w:tc>
        <w:tc>
          <w:tcPr>
            <w:tcW w:w="826" w:type="dxa"/>
          </w:tcPr>
          <w:p w14:paraId="1A5942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6D67A8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3CBDCC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5851E5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8E9E3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1FD90D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64E6E5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08F0D4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С.В.И.</w:t>
            </w:r>
          </w:p>
        </w:tc>
        <w:tc>
          <w:tcPr>
            <w:tcW w:w="988" w:type="dxa"/>
          </w:tcPr>
          <w:p w14:paraId="1A0FE8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6F5836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E9904A5" w14:textId="77777777">
        <w:tc>
          <w:tcPr>
            <w:tcW w:w="1526" w:type="dxa"/>
          </w:tcPr>
          <w:p w14:paraId="4C05B8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128493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5000-6000</w:t>
            </w:r>
          </w:p>
        </w:tc>
        <w:tc>
          <w:tcPr>
            <w:tcW w:w="826" w:type="dxa"/>
          </w:tcPr>
          <w:p w14:paraId="0326A5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A994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ABEA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826" w:type="dxa"/>
          </w:tcPr>
          <w:p w14:paraId="2E606E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47AF2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3BC04F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BA762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F7F67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5A7BA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BFEDD49" w14:textId="77777777">
        <w:tc>
          <w:tcPr>
            <w:tcW w:w="1526" w:type="dxa"/>
          </w:tcPr>
          <w:p w14:paraId="2F5427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A6FBF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04A1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A4E7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50A0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752D8A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F38CB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 кг</w:t>
            </w:r>
          </w:p>
        </w:tc>
        <w:tc>
          <w:tcPr>
            <w:tcW w:w="711" w:type="dxa"/>
          </w:tcPr>
          <w:p w14:paraId="70E38F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5088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31F6C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7914B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2CF39E" w14:textId="77777777">
        <w:tc>
          <w:tcPr>
            <w:tcW w:w="1526" w:type="dxa"/>
          </w:tcPr>
          <w:p w14:paraId="5B7C19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Многоместный истребитель МПИ-2 М103А</w:t>
            </w:r>
          </w:p>
        </w:tc>
        <w:tc>
          <w:tcPr>
            <w:tcW w:w="826" w:type="dxa"/>
          </w:tcPr>
          <w:p w14:paraId="42F3D7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500-550</w:t>
            </w:r>
          </w:p>
        </w:tc>
        <w:tc>
          <w:tcPr>
            <w:tcW w:w="826" w:type="dxa"/>
          </w:tcPr>
          <w:p w14:paraId="1F8FD4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6BE41D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2951A3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3BEDA8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275B79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2х37мм</w:t>
            </w:r>
          </w:p>
        </w:tc>
        <w:tc>
          <w:tcPr>
            <w:tcW w:w="711" w:type="dxa"/>
          </w:tcPr>
          <w:p w14:paraId="7B4B92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1D3CDE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43214D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6F941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FAE010" w14:textId="77777777">
        <w:tc>
          <w:tcPr>
            <w:tcW w:w="1526" w:type="dxa"/>
          </w:tcPr>
          <w:p w14:paraId="778ABC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206AAA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372011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4575A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38FF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3B57B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8-9/5000</w:t>
            </w:r>
          </w:p>
        </w:tc>
        <w:tc>
          <w:tcPr>
            <w:tcW w:w="1398" w:type="dxa"/>
          </w:tcPr>
          <w:p w14:paraId="745917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711" w:type="dxa"/>
          </w:tcPr>
          <w:p w14:paraId="18E527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A314D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065E7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1137" w:type="dxa"/>
          </w:tcPr>
          <w:p w14:paraId="205DDD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FEB4746" w14:textId="77777777">
        <w:tc>
          <w:tcPr>
            <w:tcW w:w="1526" w:type="dxa"/>
          </w:tcPr>
          <w:p w14:paraId="7272A2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2BF97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186E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5998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2C96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A123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CE8B6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711" w:type="dxa"/>
          </w:tcPr>
          <w:p w14:paraId="16BCFC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B3F0C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CE18B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3A79A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1BF1BC" w14:textId="77777777">
        <w:tc>
          <w:tcPr>
            <w:tcW w:w="1526" w:type="dxa"/>
            <w:tcBorders>
              <w:bottom w:val="single" w:sz="12" w:space="0" w:color="auto"/>
            </w:tcBorders>
          </w:tcPr>
          <w:p w14:paraId="301A32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7805C7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10B780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6AD38A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506CFD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0040D9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Borders>
              <w:bottom w:val="single" w:sz="12" w:space="0" w:color="auto"/>
            </w:tcBorders>
          </w:tcPr>
          <w:p w14:paraId="52F3B2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+ 500 кг</w:t>
            </w:r>
          </w:p>
        </w:tc>
        <w:tc>
          <w:tcPr>
            <w:tcW w:w="711" w:type="dxa"/>
            <w:tcBorders>
              <w:bottom w:val="single" w:sz="12" w:space="0" w:color="auto"/>
            </w:tcBorders>
          </w:tcPr>
          <w:p w14:paraId="6A01AB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Borders>
              <w:bottom w:val="single" w:sz="12" w:space="0" w:color="auto"/>
            </w:tcBorders>
          </w:tcPr>
          <w:p w14:paraId="5D11F1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Borders>
              <w:bottom w:val="single" w:sz="12" w:space="0" w:color="auto"/>
            </w:tcBorders>
          </w:tcPr>
          <w:p w14:paraId="14653F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Borders>
              <w:bottom w:val="single" w:sz="12" w:space="0" w:color="auto"/>
            </w:tcBorders>
          </w:tcPr>
          <w:p w14:paraId="0B4F31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6315AF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с-тов штурмовиков-разведчиков на 1938 - 1939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826"/>
        <w:gridCol w:w="826"/>
        <w:gridCol w:w="826"/>
        <w:gridCol w:w="826"/>
        <w:gridCol w:w="826"/>
        <w:gridCol w:w="1398"/>
        <w:gridCol w:w="711"/>
        <w:gridCol w:w="711"/>
        <w:gridCol w:w="988"/>
        <w:gridCol w:w="1137"/>
      </w:tblGrid>
      <w:tr w:rsidR="005D4A8A" w:rsidRPr="000816EF" w14:paraId="5C6A1256" w14:textId="77777777">
        <w:tc>
          <w:tcPr>
            <w:tcW w:w="1526" w:type="dxa"/>
            <w:tcBorders>
              <w:top w:val="single" w:sz="12" w:space="0" w:color="auto"/>
            </w:tcBorders>
          </w:tcPr>
          <w:p w14:paraId="51EAA7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экипаж / кол. моторов</w:t>
            </w:r>
          </w:p>
        </w:tc>
        <w:tc>
          <w:tcPr>
            <w:tcW w:w="826" w:type="dxa"/>
            <w:tcBorders>
              <w:top w:val="single" w:sz="12" w:space="0" w:color="auto"/>
            </w:tcBorders>
          </w:tcPr>
          <w:p w14:paraId="321B33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Скорости</w:t>
            </w:r>
          </w:p>
        </w:tc>
        <w:tc>
          <w:tcPr>
            <w:tcW w:w="826" w:type="dxa"/>
            <w:tcBorders>
              <w:top w:val="single" w:sz="12" w:space="0" w:color="auto"/>
            </w:tcBorders>
          </w:tcPr>
          <w:p w14:paraId="58964E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195E4F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826" w:type="dxa"/>
            <w:tcBorders>
              <w:top w:val="single" w:sz="12" w:space="0" w:color="auto"/>
            </w:tcBorders>
          </w:tcPr>
          <w:p w14:paraId="522C5C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0AE5D0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Потолок, время под.ема </w:t>
            </w:r>
          </w:p>
        </w:tc>
        <w:tc>
          <w:tcPr>
            <w:tcW w:w="1398" w:type="dxa"/>
            <w:tcBorders>
              <w:top w:val="single" w:sz="12" w:space="0" w:color="auto"/>
            </w:tcBorders>
          </w:tcPr>
          <w:p w14:paraId="2D7400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711" w:type="dxa"/>
            <w:tcBorders>
              <w:top w:val="single" w:sz="12" w:space="0" w:color="auto"/>
            </w:tcBorders>
          </w:tcPr>
          <w:p w14:paraId="5647A8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 орган.</w:t>
            </w:r>
          </w:p>
        </w:tc>
        <w:tc>
          <w:tcPr>
            <w:tcW w:w="711" w:type="dxa"/>
            <w:tcBorders>
              <w:top w:val="single" w:sz="12" w:space="0" w:color="auto"/>
            </w:tcBorders>
          </w:tcPr>
          <w:p w14:paraId="1605E2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ГК</w:t>
            </w:r>
          </w:p>
        </w:tc>
        <w:tc>
          <w:tcPr>
            <w:tcW w:w="988" w:type="dxa"/>
            <w:tcBorders>
              <w:top w:val="single" w:sz="12" w:space="0" w:color="auto"/>
            </w:tcBorders>
          </w:tcPr>
          <w:p w14:paraId="7ABF8C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совместные испытания</w:t>
            </w:r>
          </w:p>
        </w:tc>
        <w:tc>
          <w:tcPr>
            <w:tcW w:w="1137" w:type="dxa"/>
            <w:tcBorders>
              <w:top w:val="single" w:sz="12" w:space="0" w:color="auto"/>
            </w:tcBorders>
          </w:tcPr>
          <w:p w14:paraId="217D3B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tc>
      </w:tr>
      <w:tr w:rsidR="005D4A8A" w:rsidRPr="000816EF" w14:paraId="20626671" w14:textId="77777777">
        <w:tc>
          <w:tcPr>
            <w:tcW w:w="1526" w:type="dxa"/>
          </w:tcPr>
          <w:p w14:paraId="6C4E42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492A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w:t>
            </w:r>
          </w:p>
        </w:tc>
        <w:tc>
          <w:tcPr>
            <w:tcW w:w="826" w:type="dxa"/>
          </w:tcPr>
          <w:p w14:paraId="3F0226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w:t>
            </w:r>
          </w:p>
        </w:tc>
        <w:tc>
          <w:tcPr>
            <w:tcW w:w="826" w:type="dxa"/>
          </w:tcPr>
          <w:p w14:paraId="5095E9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w:t>
            </w:r>
          </w:p>
        </w:tc>
        <w:tc>
          <w:tcPr>
            <w:tcW w:w="826" w:type="dxa"/>
          </w:tcPr>
          <w:p w14:paraId="2223D6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w:t>
            </w:r>
          </w:p>
        </w:tc>
        <w:tc>
          <w:tcPr>
            <w:tcW w:w="826" w:type="dxa"/>
          </w:tcPr>
          <w:p w14:paraId="53D5FC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1398" w:type="dxa"/>
          </w:tcPr>
          <w:p w14:paraId="535496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F177E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350CC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DBBAB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39EDB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9196D23" w14:textId="77777777">
        <w:tc>
          <w:tcPr>
            <w:tcW w:w="1526" w:type="dxa"/>
          </w:tcPr>
          <w:p w14:paraId="7A00CE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Новые опытные штурмовики и разведчики</w:t>
            </w:r>
          </w:p>
        </w:tc>
        <w:tc>
          <w:tcPr>
            <w:tcW w:w="826" w:type="dxa"/>
          </w:tcPr>
          <w:p w14:paraId="0BF629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9E08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2BA66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FF25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4C57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1D09D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B465F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5C17D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B09FA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8CB44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D4850E6" w14:textId="77777777">
        <w:tc>
          <w:tcPr>
            <w:tcW w:w="1526" w:type="dxa"/>
          </w:tcPr>
          <w:p w14:paraId="0F7CCD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Скоростной штурмовик-разв.- бомб. в 3-х экз. с М-88 или М-63</w:t>
            </w:r>
          </w:p>
        </w:tc>
        <w:tc>
          <w:tcPr>
            <w:tcW w:w="826" w:type="dxa"/>
          </w:tcPr>
          <w:p w14:paraId="41E1B6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480-500</w:t>
            </w:r>
          </w:p>
        </w:tc>
        <w:tc>
          <w:tcPr>
            <w:tcW w:w="826" w:type="dxa"/>
          </w:tcPr>
          <w:p w14:paraId="0B15AA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9422E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 1000</w:t>
            </w:r>
          </w:p>
        </w:tc>
        <w:tc>
          <w:tcPr>
            <w:tcW w:w="826" w:type="dxa"/>
          </w:tcPr>
          <w:p w14:paraId="5B0A5A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374DD6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4030F8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штурм.</w:t>
            </w:r>
          </w:p>
        </w:tc>
        <w:tc>
          <w:tcPr>
            <w:tcW w:w="711" w:type="dxa"/>
          </w:tcPr>
          <w:p w14:paraId="31BCD7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34A22B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w:t>
            </w:r>
          </w:p>
        </w:tc>
        <w:tc>
          <w:tcPr>
            <w:tcW w:w="988" w:type="dxa"/>
          </w:tcPr>
          <w:p w14:paraId="4C6C77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783F3E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734776" w14:textId="77777777">
        <w:tc>
          <w:tcPr>
            <w:tcW w:w="1526" w:type="dxa"/>
          </w:tcPr>
          <w:p w14:paraId="4A545C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217139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26" w:type="dxa"/>
          </w:tcPr>
          <w:p w14:paraId="0FBD1D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14FD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1300</w:t>
            </w:r>
          </w:p>
        </w:tc>
        <w:tc>
          <w:tcPr>
            <w:tcW w:w="826" w:type="dxa"/>
          </w:tcPr>
          <w:p w14:paraId="71519D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1591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4D7B91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1884DA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BB99D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AE25C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6-39</w:t>
            </w:r>
          </w:p>
        </w:tc>
        <w:tc>
          <w:tcPr>
            <w:tcW w:w="1137" w:type="dxa"/>
          </w:tcPr>
          <w:p w14:paraId="39158A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6E7D7C" w14:textId="77777777">
        <w:tc>
          <w:tcPr>
            <w:tcW w:w="1526" w:type="dxa"/>
          </w:tcPr>
          <w:p w14:paraId="038923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27AB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E959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60F23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DE35D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68F55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3CB35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2х12.7мм</w:t>
            </w:r>
          </w:p>
        </w:tc>
        <w:tc>
          <w:tcPr>
            <w:tcW w:w="711" w:type="dxa"/>
          </w:tcPr>
          <w:p w14:paraId="25D79D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BCC59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99509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58968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814F5C" w14:textId="77777777">
        <w:tc>
          <w:tcPr>
            <w:tcW w:w="1526" w:type="dxa"/>
          </w:tcPr>
          <w:p w14:paraId="30D0D0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E2FD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025EF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A65B7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4020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2F7D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6EF65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291F82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8DB0C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67C5F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C711D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7056878" w14:textId="77777777">
        <w:tc>
          <w:tcPr>
            <w:tcW w:w="1526" w:type="dxa"/>
          </w:tcPr>
          <w:p w14:paraId="1DCE41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B6BD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9894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8BCA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F57E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04E2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D7FBA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+ 400/1000 кг</w:t>
            </w:r>
          </w:p>
        </w:tc>
        <w:tc>
          <w:tcPr>
            <w:tcW w:w="711" w:type="dxa"/>
          </w:tcPr>
          <w:p w14:paraId="68157F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BBACC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83EC8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B924F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80028C" w14:textId="77777777">
        <w:tc>
          <w:tcPr>
            <w:tcW w:w="1526" w:type="dxa"/>
          </w:tcPr>
          <w:p w14:paraId="358598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12686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FB53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CE78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4E4EC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5B67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69E8C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штурм.</w:t>
            </w:r>
          </w:p>
        </w:tc>
        <w:tc>
          <w:tcPr>
            <w:tcW w:w="711" w:type="dxa"/>
          </w:tcPr>
          <w:p w14:paraId="5B92B6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265ECD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w:t>
            </w:r>
          </w:p>
        </w:tc>
        <w:tc>
          <w:tcPr>
            <w:tcW w:w="988" w:type="dxa"/>
          </w:tcPr>
          <w:p w14:paraId="1E0999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715831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EAB42B" w14:textId="77777777">
        <w:tc>
          <w:tcPr>
            <w:tcW w:w="1526" w:type="dxa"/>
          </w:tcPr>
          <w:p w14:paraId="4CEEB0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F880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5CB5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9878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65FF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A801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DFEFD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5A5947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E264A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DFBE4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c>
          <w:tcPr>
            <w:tcW w:w="1137" w:type="dxa"/>
          </w:tcPr>
          <w:p w14:paraId="13892F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B2E95B" w14:textId="77777777">
        <w:tc>
          <w:tcPr>
            <w:tcW w:w="1526" w:type="dxa"/>
          </w:tcPr>
          <w:p w14:paraId="170E7D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1F689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075D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9082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DA93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55F40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238E4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6B91CA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307BE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B13E9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5E9CE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05E6036" w14:textId="77777777">
        <w:tc>
          <w:tcPr>
            <w:tcW w:w="1526" w:type="dxa"/>
          </w:tcPr>
          <w:p w14:paraId="5BAF0A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336E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25EA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A4D5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AC0A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15BF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06543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57E1AD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7C92C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BB2F0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ACEF3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427D70" w14:textId="77777777">
        <w:tc>
          <w:tcPr>
            <w:tcW w:w="1526" w:type="dxa"/>
          </w:tcPr>
          <w:p w14:paraId="1F9DE4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61C5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CE984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589DF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54C46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447B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032F4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-/1000 кг</w:t>
            </w:r>
          </w:p>
        </w:tc>
        <w:tc>
          <w:tcPr>
            <w:tcW w:w="711" w:type="dxa"/>
          </w:tcPr>
          <w:p w14:paraId="0DE16A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BAFB4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EB1F1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B9B4F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431EEED" w14:textId="77777777">
        <w:tc>
          <w:tcPr>
            <w:tcW w:w="1526" w:type="dxa"/>
          </w:tcPr>
          <w:p w14:paraId="31D2E2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4F72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DCD6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F1C2E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7399F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B4CD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B36A0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бомб.</w:t>
            </w:r>
          </w:p>
        </w:tc>
        <w:tc>
          <w:tcPr>
            <w:tcW w:w="711" w:type="dxa"/>
          </w:tcPr>
          <w:p w14:paraId="09BD1D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11" w:type="dxa"/>
          </w:tcPr>
          <w:p w14:paraId="372094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Кечер.</w:t>
            </w:r>
          </w:p>
        </w:tc>
        <w:tc>
          <w:tcPr>
            <w:tcW w:w="988" w:type="dxa"/>
          </w:tcPr>
          <w:p w14:paraId="77F79C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713187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A7F4BC" w14:textId="77777777">
        <w:tc>
          <w:tcPr>
            <w:tcW w:w="1526" w:type="dxa"/>
          </w:tcPr>
          <w:p w14:paraId="5AA7BE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04A14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04AB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F2EE5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31D8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539A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660DF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3D58A1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C30E2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988" w:type="dxa"/>
          </w:tcPr>
          <w:p w14:paraId="4A753A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E3EF7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F464DB" w14:textId="77777777">
        <w:tc>
          <w:tcPr>
            <w:tcW w:w="1526" w:type="dxa"/>
          </w:tcPr>
          <w:p w14:paraId="666490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115E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58C0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DAB1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DA18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DE92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198A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1770F2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0DFE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AFB6A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A356F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2068A1" w14:textId="77777777">
        <w:tc>
          <w:tcPr>
            <w:tcW w:w="1526" w:type="dxa"/>
          </w:tcPr>
          <w:p w14:paraId="40CDFD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89A0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E6DE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F1B3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9081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C72B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6DAF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+ 1500 кг</w:t>
            </w:r>
          </w:p>
        </w:tc>
        <w:tc>
          <w:tcPr>
            <w:tcW w:w="711" w:type="dxa"/>
          </w:tcPr>
          <w:p w14:paraId="0A8A6D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B8DE1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D188B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1B580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96C502" w14:textId="77777777">
        <w:tc>
          <w:tcPr>
            <w:tcW w:w="1526" w:type="dxa"/>
          </w:tcPr>
          <w:p w14:paraId="155AC2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Бронированный штурмовик в 3-х экз. АМ-34ФРН</w:t>
            </w:r>
          </w:p>
        </w:tc>
        <w:tc>
          <w:tcPr>
            <w:tcW w:w="826" w:type="dxa"/>
          </w:tcPr>
          <w:p w14:paraId="55E3B8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385-400</w:t>
            </w:r>
          </w:p>
        </w:tc>
        <w:tc>
          <w:tcPr>
            <w:tcW w:w="826" w:type="dxa"/>
          </w:tcPr>
          <w:p w14:paraId="1C3A70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105-110</w:t>
            </w:r>
          </w:p>
        </w:tc>
        <w:tc>
          <w:tcPr>
            <w:tcW w:w="826" w:type="dxa"/>
          </w:tcPr>
          <w:p w14:paraId="090A44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26" w:type="dxa"/>
          </w:tcPr>
          <w:p w14:paraId="69E29E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35DE58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1398" w:type="dxa"/>
          </w:tcPr>
          <w:p w14:paraId="2E03FF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 2хШКАС</w:t>
            </w:r>
          </w:p>
        </w:tc>
        <w:tc>
          <w:tcPr>
            <w:tcW w:w="711" w:type="dxa"/>
          </w:tcPr>
          <w:p w14:paraId="6A5BD3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5FD00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С.В.И.</w:t>
            </w:r>
          </w:p>
        </w:tc>
        <w:tc>
          <w:tcPr>
            <w:tcW w:w="988" w:type="dxa"/>
          </w:tcPr>
          <w:p w14:paraId="4A8C44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022FA3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Надежная</w:t>
            </w:r>
          </w:p>
        </w:tc>
      </w:tr>
      <w:tr w:rsidR="005D4A8A" w:rsidRPr="000816EF" w14:paraId="11F9EA47" w14:textId="77777777">
        <w:tc>
          <w:tcPr>
            <w:tcW w:w="1526" w:type="dxa"/>
          </w:tcPr>
          <w:p w14:paraId="4B10DA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608C42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26" w:type="dxa"/>
          </w:tcPr>
          <w:p w14:paraId="7FEBC2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290ED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E9D6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DEDB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D9CB5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2хкруп.</w:t>
            </w:r>
          </w:p>
        </w:tc>
        <w:tc>
          <w:tcPr>
            <w:tcW w:w="711" w:type="dxa"/>
          </w:tcPr>
          <w:p w14:paraId="6FF2E0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3A043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63B02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60D622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броня</w:t>
            </w:r>
          </w:p>
        </w:tc>
      </w:tr>
      <w:tr w:rsidR="005D4A8A" w:rsidRPr="000816EF" w14:paraId="61F23028" w14:textId="77777777">
        <w:tc>
          <w:tcPr>
            <w:tcW w:w="1526" w:type="dxa"/>
          </w:tcPr>
          <w:p w14:paraId="3B9D5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0917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AC9AD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610DC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DFDA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DB9A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8B417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70043E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DD0E8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2749F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4F21E2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экипажа,</w:t>
            </w:r>
          </w:p>
        </w:tc>
      </w:tr>
      <w:tr w:rsidR="005D4A8A" w:rsidRPr="000816EF" w14:paraId="47D0A2F7" w14:textId="77777777">
        <w:tc>
          <w:tcPr>
            <w:tcW w:w="1526" w:type="dxa"/>
          </w:tcPr>
          <w:p w14:paraId="232E5D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B772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CAB16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7EA5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A4A6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2931E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0F434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+ 250-300</w:t>
            </w:r>
          </w:p>
        </w:tc>
        <w:tc>
          <w:tcPr>
            <w:tcW w:w="711" w:type="dxa"/>
          </w:tcPr>
          <w:p w14:paraId="238789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1C21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DD952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3-39</w:t>
            </w:r>
          </w:p>
        </w:tc>
        <w:tc>
          <w:tcPr>
            <w:tcW w:w="1137" w:type="dxa"/>
          </w:tcPr>
          <w:p w14:paraId="054875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горючего,</w:t>
            </w:r>
          </w:p>
        </w:tc>
      </w:tr>
      <w:tr w:rsidR="005D4A8A" w:rsidRPr="000816EF" w14:paraId="42625F8F" w14:textId="77777777">
        <w:tc>
          <w:tcPr>
            <w:tcW w:w="1526" w:type="dxa"/>
          </w:tcPr>
          <w:p w14:paraId="2A08B4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F013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3407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1627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70660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AB2D6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9DE65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2хШКАС</w:t>
            </w:r>
          </w:p>
        </w:tc>
        <w:tc>
          <w:tcPr>
            <w:tcW w:w="711" w:type="dxa"/>
          </w:tcPr>
          <w:p w14:paraId="63DF03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D8E33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34E4A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7D9B1A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r>
      <w:tr w:rsidR="005D4A8A" w:rsidRPr="000816EF" w14:paraId="43E4B9BC" w14:textId="77777777">
        <w:tc>
          <w:tcPr>
            <w:tcW w:w="1526" w:type="dxa"/>
          </w:tcPr>
          <w:p w14:paraId="52F8D1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E90ED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E6F5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61D4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1689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A815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94A04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278F4A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F3952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52CC5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5-39</w:t>
            </w:r>
          </w:p>
        </w:tc>
        <w:tc>
          <w:tcPr>
            <w:tcW w:w="1137" w:type="dxa"/>
          </w:tcPr>
          <w:p w14:paraId="719032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мотора</w:t>
            </w:r>
          </w:p>
        </w:tc>
      </w:tr>
      <w:tr w:rsidR="005D4A8A" w:rsidRPr="000816EF" w14:paraId="677D3CD7" w14:textId="77777777">
        <w:tc>
          <w:tcPr>
            <w:tcW w:w="1526" w:type="dxa"/>
          </w:tcPr>
          <w:p w14:paraId="38B63E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27A7A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AF5D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5B543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5E752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642DC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E1844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+ 250-300</w:t>
            </w:r>
          </w:p>
        </w:tc>
        <w:tc>
          <w:tcPr>
            <w:tcW w:w="711" w:type="dxa"/>
          </w:tcPr>
          <w:p w14:paraId="2415D9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53A65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C4EEF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B51AD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AEC28E" w14:textId="77777777">
        <w:tc>
          <w:tcPr>
            <w:tcW w:w="1526" w:type="dxa"/>
          </w:tcPr>
          <w:p w14:paraId="4A93EC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Эксперимент. штурмовик с тандемной установкой крыльев с М-88</w:t>
            </w:r>
          </w:p>
        </w:tc>
        <w:tc>
          <w:tcPr>
            <w:tcW w:w="826" w:type="dxa"/>
          </w:tcPr>
          <w:p w14:paraId="27EF84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500-530</w:t>
            </w:r>
          </w:p>
        </w:tc>
        <w:tc>
          <w:tcPr>
            <w:tcW w:w="826" w:type="dxa"/>
          </w:tcPr>
          <w:p w14:paraId="2ACD60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26" w:type="dxa"/>
          </w:tcPr>
          <w:p w14:paraId="23F1A9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w:t>
            </w:r>
          </w:p>
        </w:tc>
        <w:tc>
          <w:tcPr>
            <w:tcW w:w="826" w:type="dxa"/>
          </w:tcPr>
          <w:p w14:paraId="08FF72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26" w:type="dxa"/>
          </w:tcPr>
          <w:p w14:paraId="4AD1E5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715EF3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62AECF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МАИ</w:t>
            </w:r>
          </w:p>
        </w:tc>
        <w:tc>
          <w:tcPr>
            <w:tcW w:w="711" w:type="dxa"/>
          </w:tcPr>
          <w:p w14:paraId="674945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Грушин</w:t>
            </w:r>
          </w:p>
        </w:tc>
        <w:tc>
          <w:tcPr>
            <w:tcW w:w="988" w:type="dxa"/>
          </w:tcPr>
          <w:p w14:paraId="010549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42E9B4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F07815" w14:textId="77777777">
        <w:tc>
          <w:tcPr>
            <w:tcW w:w="1526" w:type="dxa"/>
          </w:tcPr>
          <w:p w14:paraId="3D6A8B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3B7AF1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26" w:type="dxa"/>
          </w:tcPr>
          <w:p w14:paraId="7691C7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A051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E748A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8019F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151CF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1A8659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F2EEC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620AB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E5FE5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871E16" w14:textId="77777777">
        <w:tc>
          <w:tcPr>
            <w:tcW w:w="1526" w:type="dxa"/>
          </w:tcPr>
          <w:p w14:paraId="273BAB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72B45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22419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E046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00C07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94D4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09DFC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+ 240</w:t>
            </w:r>
          </w:p>
        </w:tc>
        <w:tc>
          <w:tcPr>
            <w:tcW w:w="711" w:type="dxa"/>
          </w:tcPr>
          <w:p w14:paraId="67DB4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910D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EB100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775CE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E3D4C0" w14:textId="77777777">
        <w:tc>
          <w:tcPr>
            <w:tcW w:w="1526" w:type="dxa"/>
          </w:tcPr>
          <w:p w14:paraId="439A1E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8D9C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A88C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30FA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179E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23DD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3EB13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C4A76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FA40F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3F4D2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2341A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62C088F" w14:textId="77777777">
        <w:tc>
          <w:tcPr>
            <w:tcW w:w="1526" w:type="dxa"/>
          </w:tcPr>
          <w:p w14:paraId="26658C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0C691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CD3F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90346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BBD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96A06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389D5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9DF6C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B4077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340C7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74251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A44576" w14:textId="77777777">
        <w:tc>
          <w:tcPr>
            <w:tcW w:w="1526" w:type="dxa"/>
          </w:tcPr>
          <w:p w14:paraId="52512F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9A8A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BDF6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0B209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3412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B6C2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74892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2968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D8F91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7BD34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0A297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A26BA5" w14:textId="77777777">
        <w:tc>
          <w:tcPr>
            <w:tcW w:w="1526" w:type="dxa"/>
          </w:tcPr>
          <w:p w14:paraId="5109C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Ближний разведчик с 2М-105 в 2-х экз.</w:t>
            </w:r>
          </w:p>
        </w:tc>
        <w:tc>
          <w:tcPr>
            <w:tcW w:w="826" w:type="dxa"/>
          </w:tcPr>
          <w:p w14:paraId="7E200F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600-650</w:t>
            </w:r>
          </w:p>
        </w:tc>
        <w:tc>
          <w:tcPr>
            <w:tcW w:w="826" w:type="dxa"/>
          </w:tcPr>
          <w:p w14:paraId="2F0204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26" w:type="dxa"/>
          </w:tcPr>
          <w:p w14:paraId="7B7CC9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7D4D59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1B67BD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75E1CD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711" w:type="dxa"/>
          </w:tcPr>
          <w:p w14:paraId="728391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711" w:type="dxa"/>
          </w:tcPr>
          <w:p w14:paraId="3C60CE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А.С.Я.</w:t>
            </w:r>
          </w:p>
        </w:tc>
        <w:tc>
          <w:tcPr>
            <w:tcW w:w="988" w:type="dxa"/>
          </w:tcPr>
          <w:p w14:paraId="68E5C8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c>
          <w:tcPr>
            <w:tcW w:w="1137" w:type="dxa"/>
          </w:tcPr>
          <w:p w14:paraId="523C12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39C5F4" w14:textId="77777777">
        <w:tc>
          <w:tcPr>
            <w:tcW w:w="1526" w:type="dxa"/>
          </w:tcPr>
          <w:p w14:paraId="230880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183BFC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4ED9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01AF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A41F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E4F71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8CF9A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1хкруп.</w:t>
            </w:r>
          </w:p>
        </w:tc>
        <w:tc>
          <w:tcPr>
            <w:tcW w:w="711" w:type="dxa"/>
          </w:tcPr>
          <w:p w14:paraId="7F6146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1DDC4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3D3E4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9-39</w:t>
            </w:r>
          </w:p>
        </w:tc>
        <w:tc>
          <w:tcPr>
            <w:tcW w:w="1137" w:type="dxa"/>
          </w:tcPr>
          <w:p w14:paraId="32E989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68BBEDC" w14:textId="77777777">
        <w:tc>
          <w:tcPr>
            <w:tcW w:w="1526" w:type="dxa"/>
          </w:tcPr>
          <w:p w14:paraId="776BEC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53E9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35D7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4A183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46D4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F43D4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836FB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+ 120</w:t>
            </w:r>
          </w:p>
        </w:tc>
        <w:tc>
          <w:tcPr>
            <w:tcW w:w="711" w:type="dxa"/>
          </w:tcPr>
          <w:p w14:paraId="2065F5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27CCC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8ABA6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C2019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0581B8" w14:textId="77777777">
        <w:tc>
          <w:tcPr>
            <w:tcW w:w="1526" w:type="dxa"/>
          </w:tcPr>
          <w:p w14:paraId="2A25D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575F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7F9F2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AEA33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5CF9D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C7AD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F69E5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C89C0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BA1F7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FA0BA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42261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30A9A1" w14:textId="77777777">
        <w:tc>
          <w:tcPr>
            <w:tcW w:w="1526" w:type="dxa"/>
          </w:tcPr>
          <w:p w14:paraId="1C4E30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Дальний разведчик с 2М-105 в 2-х экз.</w:t>
            </w:r>
          </w:p>
        </w:tc>
        <w:tc>
          <w:tcPr>
            <w:tcW w:w="826" w:type="dxa"/>
          </w:tcPr>
          <w:p w14:paraId="7EA1FB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274BCB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26" w:type="dxa"/>
          </w:tcPr>
          <w:p w14:paraId="21C07F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70EA64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26" w:type="dxa"/>
          </w:tcPr>
          <w:p w14:paraId="6B26C3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492806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3хПул</w:t>
            </w:r>
          </w:p>
        </w:tc>
        <w:tc>
          <w:tcPr>
            <w:tcW w:w="711" w:type="dxa"/>
          </w:tcPr>
          <w:p w14:paraId="1F8AA1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2451E8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7550B8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34C9F1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9FB5A36" w14:textId="77777777">
        <w:tc>
          <w:tcPr>
            <w:tcW w:w="1526" w:type="dxa"/>
          </w:tcPr>
          <w:p w14:paraId="5FE86A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724FF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0DCDF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47006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8C3F6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0E768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8932A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2хПушк.</w:t>
            </w:r>
          </w:p>
        </w:tc>
        <w:tc>
          <w:tcPr>
            <w:tcW w:w="711" w:type="dxa"/>
          </w:tcPr>
          <w:p w14:paraId="70E3D8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0026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887A7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c>
          <w:tcPr>
            <w:tcW w:w="1137" w:type="dxa"/>
          </w:tcPr>
          <w:p w14:paraId="773FE9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0C7B89" w14:textId="77777777">
        <w:tc>
          <w:tcPr>
            <w:tcW w:w="1526" w:type="dxa"/>
          </w:tcPr>
          <w:p w14:paraId="6AC0B9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A9EA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915B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80D1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EFD16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E6006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4D88D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2AE2D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F0CD7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AAAFB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6C8276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689C4E" w14:textId="77777777">
        <w:tc>
          <w:tcPr>
            <w:tcW w:w="1526" w:type="dxa"/>
          </w:tcPr>
          <w:p w14:paraId="4DEC1A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B5F1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009B5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7F88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AB31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489C3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417CB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FE4FB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E99FF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4EE0D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9-39</w:t>
            </w:r>
          </w:p>
        </w:tc>
        <w:tc>
          <w:tcPr>
            <w:tcW w:w="1137" w:type="dxa"/>
          </w:tcPr>
          <w:p w14:paraId="2B965C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B3439A" w14:textId="77777777">
        <w:tc>
          <w:tcPr>
            <w:tcW w:w="1526" w:type="dxa"/>
          </w:tcPr>
          <w:p w14:paraId="424140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6. Эксперимент. ближний разв. с2хМ103/М105 спарка</w:t>
            </w:r>
          </w:p>
        </w:tc>
        <w:tc>
          <w:tcPr>
            <w:tcW w:w="826" w:type="dxa"/>
          </w:tcPr>
          <w:p w14:paraId="5C51FC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650-700</w:t>
            </w:r>
          </w:p>
        </w:tc>
        <w:tc>
          <w:tcPr>
            <w:tcW w:w="826" w:type="dxa"/>
          </w:tcPr>
          <w:p w14:paraId="5048FA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1AB45E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1490E5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2200</w:t>
            </w:r>
          </w:p>
        </w:tc>
        <w:tc>
          <w:tcPr>
            <w:tcW w:w="826" w:type="dxa"/>
          </w:tcPr>
          <w:p w14:paraId="15D3F6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7FB1B7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5FE50C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w:t>
            </w:r>
          </w:p>
        </w:tc>
        <w:tc>
          <w:tcPr>
            <w:tcW w:w="711" w:type="dxa"/>
          </w:tcPr>
          <w:p w14:paraId="711FC9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Болховитинов</w:t>
            </w:r>
          </w:p>
        </w:tc>
        <w:tc>
          <w:tcPr>
            <w:tcW w:w="988" w:type="dxa"/>
          </w:tcPr>
          <w:p w14:paraId="6B72CD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E4846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D4DCCE" w14:textId="77777777">
        <w:tc>
          <w:tcPr>
            <w:tcW w:w="1526" w:type="dxa"/>
          </w:tcPr>
          <w:p w14:paraId="693522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826" w:type="dxa"/>
          </w:tcPr>
          <w:p w14:paraId="366F80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9A44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332E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26" w:type="dxa"/>
          </w:tcPr>
          <w:p w14:paraId="597A80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BAAA3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6.6-5/</w:t>
            </w:r>
          </w:p>
        </w:tc>
        <w:tc>
          <w:tcPr>
            <w:tcW w:w="1398" w:type="dxa"/>
          </w:tcPr>
          <w:p w14:paraId="6C3F72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591AC3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CCA5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FF24E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DBCC4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5987A4A" w14:textId="77777777">
        <w:tc>
          <w:tcPr>
            <w:tcW w:w="1526" w:type="dxa"/>
          </w:tcPr>
          <w:p w14:paraId="7A27A9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Модификация штурмовиков и разведчиков, строящихся в серии и достройка по плану 1937-38 гг.</w:t>
            </w:r>
          </w:p>
        </w:tc>
        <w:tc>
          <w:tcPr>
            <w:tcW w:w="826" w:type="dxa"/>
          </w:tcPr>
          <w:p w14:paraId="5EA8C9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4FB2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7CA8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5963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D56D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82466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77887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5E6D7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3F6D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0D850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F89B4E" w14:textId="77777777">
        <w:tc>
          <w:tcPr>
            <w:tcW w:w="1526" w:type="dxa"/>
          </w:tcPr>
          <w:p w14:paraId="45981C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Штурмовик, он же разведч. ХАИ-5бис с М-62</w:t>
            </w:r>
          </w:p>
        </w:tc>
        <w:tc>
          <w:tcPr>
            <w:tcW w:w="826" w:type="dxa"/>
          </w:tcPr>
          <w:p w14:paraId="779052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370-400</w:t>
            </w:r>
          </w:p>
        </w:tc>
        <w:tc>
          <w:tcPr>
            <w:tcW w:w="826" w:type="dxa"/>
          </w:tcPr>
          <w:p w14:paraId="76A972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5DA7E7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0D760A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047B0A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1398" w:type="dxa"/>
          </w:tcPr>
          <w:p w14:paraId="7F4745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711" w:type="dxa"/>
          </w:tcPr>
          <w:p w14:paraId="6C36A0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c>
          <w:tcPr>
            <w:tcW w:w="711" w:type="dxa"/>
          </w:tcPr>
          <w:p w14:paraId="06C49C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Неман</w:t>
            </w:r>
          </w:p>
        </w:tc>
        <w:tc>
          <w:tcPr>
            <w:tcW w:w="988" w:type="dxa"/>
          </w:tcPr>
          <w:p w14:paraId="3FBBE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263157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50FEF7D" w14:textId="77777777">
        <w:tc>
          <w:tcPr>
            <w:tcW w:w="1526" w:type="dxa"/>
          </w:tcPr>
          <w:p w14:paraId="556AEC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01FD23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26" w:type="dxa"/>
          </w:tcPr>
          <w:p w14:paraId="675298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6A225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26" w:type="dxa"/>
          </w:tcPr>
          <w:p w14:paraId="758904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26" w:type="dxa"/>
          </w:tcPr>
          <w:p w14:paraId="2475B2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25DB1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1хПул-н</w:t>
            </w:r>
          </w:p>
        </w:tc>
        <w:tc>
          <w:tcPr>
            <w:tcW w:w="711" w:type="dxa"/>
          </w:tcPr>
          <w:p w14:paraId="6F7F68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5D21D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8CF3A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71076D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3F693F" w14:textId="77777777">
        <w:tc>
          <w:tcPr>
            <w:tcW w:w="1526" w:type="dxa"/>
          </w:tcPr>
          <w:p w14:paraId="0F636D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47227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666F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C6D3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4AD9D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7BB3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B9E91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МВ-3</w:t>
            </w:r>
          </w:p>
        </w:tc>
        <w:tc>
          <w:tcPr>
            <w:tcW w:w="711" w:type="dxa"/>
          </w:tcPr>
          <w:p w14:paraId="4D4CF4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C4C39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3347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7FDE82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ADB1F6" w14:textId="77777777">
        <w:tc>
          <w:tcPr>
            <w:tcW w:w="1526" w:type="dxa"/>
          </w:tcPr>
          <w:p w14:paraId="19B545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480C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910C8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F8E9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12EB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3E726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5B93B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w:t>
            </w:r>
          </w:p>
        </w:tc>
        <w:tc>
          <w:tcPr>
            <w:tcW w:w="711" w:type="dxa"/>
          </w:tcPr>
          <w:p w14:paraId="7E21D2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9815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F72A1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1137" w:type="dxa"/>
          </w:tcPr>
          <w:p w14:paraId="7BA28A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E288C9A" w14:textId="77777777">
        <w:tc>
          <w:tcPr>
            <w:tcW w:w="1526" w:type="dxa"/>
          </w:tcPr>
          <w:p w14:paraId="1390F1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Штурмовик, разведчик, бл. Бомбардировщик сопроводитель Иванов с М-62</w:t>
            </w:r>
          </w:p>
        </w:tc>
        <w:tc>
          <w:tcPr>
            <w:tcW w:w="826" w:type="dxa"/>
          </w:tcPr>
          <w:p w14:paraId="3A9DD6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360-390</w:t>
            </w:r>
          </w:p>
        </w:tc>
        <w:tc>
          <w:tcPr>
            <w:tcW w:w="826" w:type="dxa"/>
          </w:tcPr>
          <w:p w14:paraId="543A0E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3E47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A3CCA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4200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4295B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раз./бомб.</w:t>
            </w:r>
          </w:p>
        </w:tc>
        <w:tc>
          <w:tcPr>
            <w:tcW w:w="711" w:type="dxa"/>
          </w:tcPr>
          <w:p w14:paraId="41B10F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40AD1B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w:t>
            </w:r>
          </w:p>
        </w:tc>
        <w:tc>
          <w:tcPr>
            <w:tcW w:w="988" w:type="dxa"/>
          </w:tcPr>
          <w:p w14:paraId="4BF4F6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0FA37E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99DCAB" w14:textId="77777777">
        <w:tc>
          <w:tcPr>
            <w:tcW w:w="1526" w:type="dxa"/>
          </w:tcPr>
          <w:p w14:paraId="44A6A0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47653D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26" w:type="dxa"/>
          </w:tcPr>
          <w:p w14:paraId="11E50D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B3244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27E87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121B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0BEB7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711" w:type="dxa"/>
          </w:tcPr>
          <w:p w14:paraId="2F9CA4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75277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1AF63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1-38</w:t>
            </w:r>
          </w:p>
        </w:tc>
        <w:tc>
          <w:tcPr>
            <w:tcW w:w="1137" w:type="dxa"/>
          </w:tcPr>
          <w:p w14:paraId="607D28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877D847" w14:textId="77777777">
        <w:tc>
          <w:tcPr>
            <w:tcW w:w="1526" w:type="dxa"/>
          </w:tcPr>
          <w:p w14:paraId="75B366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63FF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w:t>
            </w:r>
          </w:p>
        </w:tc>
        <w:tc>
          <w:tcPr>
            <w:tcW w:w="826" w:type="dxa"/>
          </w:tcPr>
          <w:p w14:paraId="5D5376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90-95</w:t>
            </w:r>
          </w:p>
        </w:tc>
        <w:tc>
          <w:tcPr>
            <w:tcW w:w="826" w:type="dxa"/>
          </w:tcPr>
          <w:p w14:paraId="660039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31BC56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214B8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1398" w:type="dxa"/>
          </w:tcPr>
          <w:p w14:paraId="692945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w:t>
            </w:r>
          </w:p>
        </w:tc>
        <w:tc>
          <w:tcPr>
            <w:tcW w:w="711" w:type="dxa"/>
          </w:tcPr>
          <w:p w14:paraId="6F5495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AFD28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D0B00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2A173C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0FA248" w14:textId="77777777">
        <w:tc>
          <w:tcPr>
            <w:tcW w:w="1526" w:type="dxa"/>
          </w:tcPr>
          <w:p w14:paraId="08B112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1907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26" w:type="dxa"/>
          </w:tcPr>
          <w:p w14:paraId="37546F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3A95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B833C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AC6D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5E420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w:t>
            </w:r>
          </w:p>
        </w:tc>
        <w:tc>
          <w:tcPr>
            <w:tcW w:w="711" w:type="dxa"/>
          </w:tcPr>
          <w:p w14:paraId="3BB507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AE3BB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DAB5E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1137" w:type="dxa"/>
          </w:tcPr>
          <w:p w14:paraId="3262F9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1B33E0" w14:textId="77777777">
        <w:tc>
          <w:tcPr>
            <w:tcW w:w="1526" w:type="dxa"/>
          </w:tcPr>
          <w:p w14:paraId="64D163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D93F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6512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7511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2216E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78B90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0328F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6хШКАС</w:t>
            </w:r>
          </w:p>
        </w:tc>
        <w:tc>
          <w:tcPr>
            <w:tcW w:w="711" w:type="dxa"/>
          </w:tcPr>
          <w:p w14:paraId="6EA50E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D34B3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9E91C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7EFBA5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58B8F95" w14:textId="77777777">
        <w:tc>
          <w:tcPr>
            <w:tcW w:w="1526" w:type="dxa"/>
          </w:tcPr>
          <w:p w14:paraId="09A1D9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132A3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EB95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6516C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CCE9B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D1EE8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5C02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w:t>
            </w:r>
          </w:p>
        </w:tc>
        <w:tc>
          <w:tcPr>
            <w:tcW w:w="711" w:type="dxa"/>
          </w:tcPr>
          <w:p w14:paraId="08A129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9CEAA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87077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1137" w:type="dxa"/>
          </w:tcPr>
          <w:p w14:paraId="0DA532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3B2DA68" w14:textId="77777777">
        <w:tc>
          <w:tcPr>
            <w:tcW w:w="1526" w:type="dxa"/>
          </w:tcPr>
          <w:p w14:paraId="26100B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A020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0678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4AF7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7F4EB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A04A4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F1754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w:t>
            </w:r>
          </w:p>
        </w:tc>
        <w:tc>
          <w:tcPr>
            <w:tcW w:w="711" w:type="dxa"/>
          </w:tcPr>
          <w:p w14:paraId="2D1B40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86B7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103EA3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4E08D3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1B55049" w14:textId="77777777">
        <w:tc>
          <w:tcPr>
            <w:tcW w:w="1526" w:type="dxa"/>
          </w:tcPr>
          <w:p w14:paraId="3F71AD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20ED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5486E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6B50C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AA7AC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A16D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4E4D9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1A7E41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89316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DE13F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1137" w:type="dxa"/>
          </w:tcPr>
          <w:p w14:paraId="055B7C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86CA05E" w14:textId="77777777">
        <w:tc>
          <w:tcPr>
            <w:tcW w:w="1526" w:type="dxa"/>
          </w:tcPr>
          <w:p w14:paraId="43D5BB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98C42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4D153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8DEC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B08A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7B9EE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2FCAC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22635F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60F2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988" w:type="dxa"/>
          </w:tcPr>
          <w:p w14:paraId="7733D8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B124E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77A7CE8" w14:textId="77777777">
        <w:tc>
          <w:tcPr>
            <w:tcW w:w="1526" w:type="dxa"/>
            <w:tcBorders>
              <w:bottom w:val="single" w:sz="12" w:space="0" w:color="auto"/>
            </w:tcBorders>
          </w:tcPr>
          <w:p w14:paraId="6A50FD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402A6D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36C133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2CEFB2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02A667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44D691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Borders>
              <w:bottom w:val="single" w:sz="12" w:space="0" w:color="auto"/>
            </w:tcBorders>
          </w:tcPr>
          <w:p w14:paraId="76A342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w:t>
            </w:r>
          </w:p>
        </w:tc>
        <w:tc>
          <w:tcPr>
            <w:tcW w:w="711" w:type="dxa"/>
            <w:tcBorders>
              <w:bottom w:val="single" w:sz="12" w:space="0" w:color="auto"/>
            </w:tcBorders>
          </w:tcPr>
          <w:p w14:paraId="7043DC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Borders>
              <w:bottom w:val="single" w:sz="12" w:space="0" w:color="auto"/>
            </w:tcBorders>
          </w:tcPr>
          <w:p w14:paraId="76766D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Borders>
              <w:bottom w:val="single" w:sz="12" w:space="0" w:color="auto"/>
            </w:tcBorders>
          </w:tcPr>
          <w:p w14:paraId="385B98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9-38</w:t>
            </w:r>
          </w:p>
        </w:tc>
        <w:tc>
          <w:tcPr>
            <w:tcW w:w="1137" w:type="dxa"/>
            <w:tcBorders>
              <w:bottom w:val="single" w:sz="12" w:space="0" w:color="auto"/>
            </w:tcBorders>
          </w:tcPr>
          <w:p w14:paraId="2D0518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711693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с-тов-бомбардировщиков на 1938-1939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826"/>
        <w:gridCol w:w="826"/>
        <w:gridCol w:w="826"/>
        <w:gridCol w:w="826"/>
        <w:gridCol w:w="826"/>
        <w:gridCol w:w="1398"/>
        <w:gridCol w:w="711"/>
        <w:gridCol w:w="711"/>
        <w:gridCol w:w="988"/>
        <w:gridCol w:w="1137"/>
      </w:tblGrid>
      <w:tr w:rsidR="005D4A8A" w:rsidRPr="000816EF" w14:paraId="531FCCF0" w14:textId="77777777">
        <w:tc>
          <w:tcPr>
            <w:tcW w:w="1526" w:type="dxa"/>
            <w:tcBorders>
              <w:top w:val="single" w:sz="12" w:space="0" w:color="auto"/>
            </w:tcBorders>
          </w:tcPr>
          <w:p w14:paraId="0A251F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экипаж / кол. моторов</w:t>
            </w:r>
          </w:p>
        </w:tc>
        <w:tc>
          <w:tcPr>
            <w:tcW w:w="826" w:type="dxa"/>
            <w:tcBorders>
              <w:top w:val="single" w:sz="12" w:space="0" w:color="auto"/>
            </w:tcBorders>
          </w:tcPr>
          <w:p w14:paraId="4D4917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Скорости</w:t>
            </w:r>
          </w:p>
        </w:tc>
        <w:tc>
          <w:tcPr>
            <w:tcW w:w="826" w:type="dxa"/>
            <w:tcBorders>
              <w:top w:val="single" w:sz="12" w:space="0" w:color="auto"/>
            </w:tcBorders>
          </w:tcPr>
          <w:p w14:paraId="080D28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7BE999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826" w:type="dxa"/>
            <w:tcBorders>
              <w:top w:val="single" w:sz="12" w:space="0" w:color="auto"/>
            </w:tcBorders>
          </w:tcPr>
          <w:p w14:paraId="4BB549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04E326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Потолок, время под.ема </w:t>
            </w:r>
          </w:p>
        </w:tc>
        <w:tc>
          <w:tcPr>
            <w:tcW w:w="1398" w:type="dxa"/>
            <w:tcBorders>
              <w:top w:val="single" w:sz="12" w:space="0" w:color="auto"/>
            </w:tcBorders>
          </w:tcPr>
          <w:p w14:paraId="194DB4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711" w:type="dxa"/>
            <w:tcBorders>
              <w:top w:val="single" w:sz="12" w:space="0" w:color="auto"/>
            </w:tcBorders>
          </w:tcPr>
          <w:p w14:paraId="5505D2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 орган.</w:t>
            </w:r>
          </w:p>
        </w:tc>
        <w:tc>
          <w:tcPr>
            <w:tcW w:w="711" w:type="dxa"/>
            <w:tcBorders>
              <w:top w:val="single" w:sz="12" w:space="0" w:color="auto"/>
            </w:tcBorders>
          </w:tcPr>
          <w:p w14:paraId="5B7B9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ГК</w:t>
            </w:r>
          </w:p>
        </w:tc>
        <w:tc>
          <w:tcPr>
            <w:tcW w:w="988" w:type="dxa"/>
            <w:tcBorders>
              <w:top w:val="single" w:sz="12" w:space="0" w:color="auto"/>
            </w:tcBorders>
          </w:tcPr>
          <w:p w14:paraId="2F3F7E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совместные испытания</w:t>
            </w:r>
          </w:p>
        </w:tc>
        <w:tc>
          <w:tcPr>
            <w:tcW w:w="1137" w:type="dxa"/>
            <w:tcBorders>
              <w:top w:val="single" w:sz="12" w:space="0" w:color="auto"/>
            </w:tcBorders>
          </w:tcPr>
          <w:p w14:paraId="31EC59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tc>
      </w:tr>
      <w:tr w:rsidR="005D4A8A" w:rsidRPr="000816EF" w14:paraId="1A9E5B4C" w14:textId="77777777">
        <w:tc>
          <w:tcPr>
            <w:tcW w:w="1526" w:type="dxa"/>
          </w:tcPr>
          <w:p w14:paraId="0605EE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AAD3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w:t>
            </w:r>
          </w:p>
        </w:tc>
        <w:tc>
          <w:tcPr>
            <w:tcW w:w="826" w:type="dxa"/>
          </w:tcPr>
          <w:p w14:paraId="309329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w:t>
            </w:r>
          </w:p>
        </w:tc>
        <w:tc>
          <w:tcPr>
            <w:tcW w:w="826" w:type="dxa"/>
          </w:tcPr>
          <w:p w14:paraId="18B129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w:t>
            </w:r>
          </w:p>
        </w:tc>
        <w:tc>
          <w:tcPr>
            <w:tcW w:w="826" w:type="dxa"/>
          </w:tcPr>
          <w:p w14:paraId="5F9DAA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w:t>
            </w:r>
          </w:p>
        </w:tc>
        <w:tc>
          <w:tcPr>
            <w:tcW w:w="826" w:type="dxa"/>
          </w:tcPr>
          <w:p w14:paraId="3EA811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1398" w:type="dxa"/>
          </w:tcPr>
          <w:p w14:paraId="50A6A1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399AB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442E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7C330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63AD8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1D97E1" w14:textId="77777777">
        <w:tc>
          <w:tcPr>
            <w:tcW w:w="1526" w:type="dxa"/>
          </w:tcPr>
          <w:p w14:paraId="482131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Новые опытные бомбардировщики</w:t>
            </w:r>
          </w:p>
        </w:tc>
        <w:tc>
          <w:tcPr>
            <w:tcW w:w="826" w:type="dxa"/>
          </w:tcPr>
          <w:p w14:paraId="3C6B38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5F53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20D8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149A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8030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8CCC1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21B76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2AB2F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C521A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4D09C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6A04E65" w14:textId="77777777">
        <w:tc>
          <w:tcPr>
            <w:tcW w:w="1526" w:type="dxa"/>
          </w:tcPr>
          <w:p w14:paraId="245880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Ближний бомбардировщик</w:t>
            </w:r>
          </w:p>
        </w:tc>
        <w:tc>
          <w:tcPr>
            <w:tcW w:w="826" w:type="dxa"/>
          </w:tcPr>
          <w:p w14:paraId="723E39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550-600</w:t>
            </w:r>
          </w:p>
        </w:tc>
        <w:tc>
          <w:tcPr>
            <w:tcW w:w="826" w:type="dxa"/>
          </w:tcPr>
          <w:p w14:paraId="582DDA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26" w:type="dxa"/>
          </w:tcPr>
          <w:p w14:paraId="721D5F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6BF1C1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349BE6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5BE90B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1хКруп.</w:t>
            </w:r>
          </w:p>
        </w:tc>
        <w:tc>
          <w:tcPr>
            <w:tcW w:w="711" w:type="dxa"/>
          </w:tcPr>
          <w:p w14:paraId="165D1B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0D070C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627C48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55061D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6D1091" w14:textId="77777777">
        <w:tc>
          <w:tcPr>
            <w:tcW w:w="1526" w:type="dxa"/>
          </w:tcPr>
          <w:p w14:paraId="2EEC76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409BFE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74C8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3D5A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6ED145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6D5341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E0262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2хСеред.</w:t>
            </w:r>
          </w:p>
        </w:tc>
        <w:tc>
          <w:tcPr>
            <w:tcW w:w="711" w:type="dxa"/>
          </w:tcPr>
          <w:p w14:paraId="2C8D33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FF48D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3E7FA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9-39</w:t>
            </w:r>
          </w:p>
        </w:tc>
        <w:tc>
          <w:tcPr>
            <w:tcW w:w="1137" w:type="dxa"/>
          </w:tcPr>
          <w:p w14:paraId="156F85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1A3A5B2" w14:textId="77777777">
        <w:tc>
          <w:tcPr>
            <w:tcW w:w="1526" w:type="dxa"/>
          </w:tcPr>
          <w:p w14:paraId="5D2177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F6EC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E726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CB809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57A1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BED47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8CD06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1хНиз</w:t>
            </w:r>
          </w:p>
        </w:tc>
        <w:tc>
          <w:tcPr>
            <w:tcW w:w="711" w:type="dxa"/>
          </w:tcPr>
          <w:p w14:paraId="6C7BC7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AD05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FC351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032C9D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63B349C" w14:textId="77777777">
        <w:tc>
          <w:tcPr>
            <w:tcW w:w="1526" w:type="dxa"/>
          </w:tcPr>
          <w:p w14:paraId="5E1888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2E7B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4C54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4232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A56F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B04B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C5C32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+ 1500</w:t>
            </w:r>
          </w:p>
        </w:tc>
        <w:tc>
          <w:tcPr>
            <w:tcW w:w="711" w:type="dxa"/>
          </w:tcPr>
          <w:p w14:paraId="680A86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6D334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F8567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11-39</w:t>
            </w:r>
          </w:p>
        </w:tc>
        <w:tc>
          <w:tcPr>
            <w:tcW w:w="1137" w:type="dxa"/>
          </w:tcPr>
          <w:p w14:paraId="5BE0B2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A92874" w14:textId="77777777">
        <w:tc>
          <w:tcPr>
            <w:tcW w:w="1526" w:type="dxa"/>
          </w:tcPr>
          <w:p w14:paraId="385E1A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2A20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23E2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BA41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7647E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5E4B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D7CEA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1хШКАС</w:t>
            </w:r>
          </w:p>
        </w:tc>
        <w:tc>
          <w:tcPr>
            <w:tcW w:w="711" w:type="dxa"/>
          </w:tcPr>
          <w:p w14:paraId="6C44A1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711" w:type="dxa"/>
          </w:tcPr>
          <w:p w14:paraId="1FED03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А.А.А.</w:t>
            </w:r>
          </w:p>
        </w:tc>
        <w:tc>
          <w:tcPr>
            <w:tcW w:w="988" w:type="dxa"/>
          </w:tcPr>
          <w:p w14:paraId="62BAA0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2CB714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DFFD5A4" w14:textId="77777777">
        <w:tc>
          <w:tcPr>
            <w:tcW w:w="1526" w:type="dxa"/>
          </w:tcPr>
          <w:p w14:paraId="228191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FB3FD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0387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7BAE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E76D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5624E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76B73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1хКруп.-с</w:t>
            </w:r>
          </w:p>
        </w:tc>
        <w:tc>
          <w:tcPr>
            <w:tcW w:w="711" w:type="dxa"/>
          </w:tcPr>
          <w:p w14:paraId="003AC2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953E3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254E9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герм.</w:t>
            </w:r>
          </w:p>
        </w:tc>
        <w:tc>
          <w:tcPr>
            <w:tcW w:w="1137" w:type="dxa"/>
          </w:tcPr>
          <w:p w14:paraId="1E884D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A00F358" w14:textId="77777777">
        <w:tc>
          <w:tcPr>
            <w:tcW w:w="1526" w:type="dxa"/>
          </w:tcPr>
          <w:p w14:paraId="0AB3D5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00285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B66E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ACBD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F7C0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4B2C4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92D58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 -н</w:t>
            </w:r>
          </w:p>
        </w:tc>
        <w:tc>
          <w:tcPr>
            <w:tcW w:w="711" w:type="dxa"/>
          </w:tcPr>
          <w:p w14:paraId="2BA28F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66C78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A696A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12-39</w:t>
            </w:r>
          </w:p>
        </w:tc>
        <w:tc>
          <w:tcPr>
            <w:tcW w:w="1137" w:type="dxa"/>
          </w:tcPr>
          <w:p w14:paraId="191587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339CD99" w14:textId="77777777">
        <w:tc>
          <w:tcPr>
            <w:tcW w:w="1526" w:type="dxa"/>
          </w:tcPr>
          <w:p w14:paraId="418458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Эксперимент. бомбардировщик (летающее крыло)</w:t>
            </w:r>
          </w:p>
        </w:tc>
        <w:tc>
          <w:tcPr>
            <w:tcW w:w="826" w:type="dxa"/>
          </w:tcPr>
          <w:p w14:paraId="0D397A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550-600</w:t>
            </w:r>
          </w:p>
        </w:tc>
        <w:tc>
          <w:tcPr>
            <w:tcW w:w="826" w:type="dxa"/>
          </w:tcPr>
          <w:p w14:paraId="710CC5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105-110</w:t>
            </w:r>
          </w:p>
        </w:tc>
        <w:tc>
          <w:tcPr>
            <w:tcW w:w="826" w:type="dxa"/>
          </w:tcPr>
          <w:p w14:paraId="12048B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5370DA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2B7388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1398" w:type="dxa"/>
          </w:tcPr>
          <w:p w14:paraId="0A3ED5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5хШКАС</w:t>
            </w:r>
          </w:p>
        </w:tc>
        <w:tc>
          <w:tcPr>
            <w:tcW w:w="711" w:type="dxa"/>
          </w:tcPr>
          <w:p w14:paraId="2796DE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61F4F3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Беляев</w:t>
            </w:r>
          </w:p>
        </w:tc>
        <w:tc>
          <w:tcPr>
            <w:tcW w:w="988" w:type="dxa"/>
          </w:tcPr>
          <w:p w14:paraId="0D4007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5-39</w:t>
            </w:r>
          </w:p>
        </w:tc>
        <w:tc>
          <w:tcPr>
            <w:tcW w:w="1137" w:type="dxa"/>
          </w:tcPr>
          <w:p w14:paraId="6C7518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C2DF40" w14:textId="77777777">
        <w:tc>
          <w:tcPr>
            <w:tcW w:w="1526" w:type="dxa"/>
          </w:tcPr>
          <w:p w14:paraId="3B9164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826" w:type="dxa"/>
          </w:tcPr>
          <w:p w14:paraId="53C502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480A69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723F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03E92B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23495C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05E5C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F2005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A7A47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00E4D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FC41E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CC75AC" w14:textId="77777777">
        <w:tc>
          <w:tcPr>
            <w:tcW w:w="1526" w:type="dxa"/>
          </w:tcPr>
          <w:p w14:paraId="6BFB68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Дальний бомбардировшик с М-88</w:t>
            </w:r>
          </w:p>
        </w:tc>
        <w:tc>
          <w:tcPr>
            <w:tcW w:w="826" w:type="dxa"/>
          </w:tcPr>
          <w:p w14:paraId="26F7FB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480-500</w:t>
            </w:r>
          </w:p>
        </w:tc>
        <w:tc>
          <w:tcPr>
            <w:tcW w:w="826" w:type="dxa"/>
          </w:tcPr>
          <w:p w14:paraId="126B76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3FA4D9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3243A7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688344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1398" w:type="dxa"/>
          </w:tcPr>
          <w:p w14:paraId="0EE9A6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1хШКАС</w:t>
            </w:r>
          </w:p>
        </w:tc>
        <w:tc>
          <w:tcPr>
            <w:tcW w:w="711" w:type="dxa"/>
          </w:tcPr>
          <w:p w14:paraId="34A059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0695D5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С.В.И.</w:t>
            </w:r>
          </w:p>
        </w:tc>
        <w:tc>
          <w:tcPr>
            <w:tcW w:w="988" w:type="dxa"/>
          </w:tcPr>
          <w:p w14:paraId="3D1DCF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3BAA13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B06F94D" w14:textId="77777777">
        <w:tc>
          <w:tcPr>
            <w:tcW w:w="1526" w:type="dxa"/>
          </w:tcPr>
          <w:p w14:paraId="6CCB0E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826" w:type="dxa"/>
          </w:tcPr>
          <w:p w14:paraId="45071E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26" w:type="dxa"/>
          </w:tcPr>
          <w:p w14:paraId="3D2F3C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5841A8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69E3F3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20/8000</w:t>
            </w:r>
          </w:p>
        </w:tc>
        <w:tc>
          <w:tcPr>
            <w:tcW w:w="826" w:type="dxa"/>
          </w:tcPr>
          <w:p w14:paraId="690877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1хШКАС-с</w:t>
            </w:r>
          </w:p>
        </w:tc>
        <w:tc>
          <w:tcPr>
            <w:tcW w:w="1398" w:type="dxa"/>
          </w:tcPr>
          <w:p w14:paraId="04EB13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9525B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7EEF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BB165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11-39</w:t>
            </w:r>
          </w:p>
        </w:tc>
        <w:tc>
          <w:tcPr>
            <w:tcW w:w="1137" w:type="dxa"/>
          </w:tcPr>
          <w:p w14:paraId="3F8637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5EB1FA" w14:textId="77777777">
        <w:tc>
          <w:tcPr>
            <w:tcW w:w="1526" w:type="dxa"/>
          </w:tcPr>
          <w:p w14:paraId="7596C4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40BD7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5C51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A6A1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09738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459E8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83797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47A925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F006C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E3DE4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77830B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860244" w14:textId="77777777">
        <w:tc>
          <w:tcPr>
            <w:tcW w:w="1526" w:type="dxa"/>
          </w:tcPr>
          <w:p w14:paraId="40DEC5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5DA8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1884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A44E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A72F1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A379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878D3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+ 2000</w:t>
            </w:r>
          </w:p>
        </w:tc>
        <w:tc>
          <w:tcPr>
            <w:tcW w:w="711" w:type="dxa"/>
          </w:tcPr>
          <w:p w14:paraId="7E634B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26489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60596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12-39</w:t>
            </w:r>
          </w:p>
        </w:tc>
        <w:tc>
          <w:tcPr>
            <w:tcW w:w="1137" w:type="dxa"/>
          </w:tcPr>
          <w:p w14:paraId="3F59F1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0ABAA4" w14:textId="77777777">
        <w:tc>
          <w:tcPr>
            <w:tcW w:w="1526" w:type="dxa"/>
          </w:tcPr>
          <w:p w14:paraId="4811F0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3F6E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7F77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06F1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15B97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DAB5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E7AE4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1хШКАС</w:t>
            </w:r>
          </w:p>
        </w:tc>
        <w:tc>
          <w:tcPr>
            <w:tcW w:w="711" w:type="dxa"/>
          </w:tcPr>
          <w:p w14:paraId="5BA008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5754D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02696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037A97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2EC7F9" w14:textId="77777777">
        <w:tc>
          <w:tcPr>
            <w:tcW w:w="1526" w:type="dxa"/>
          </w:tcPr>
          <w:p w14:paraId="63A6E7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506C7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0F4F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7C3F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A0D4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091A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83AF8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1х12.7-с</w:t>
            </w:r>
          </w:p>
        </w:tc>
        <w:tc>
          <w:tcPr>
            <w:tcW w:w="711" w:type="dxa"/>
          </w:tcPr>
          <w:p w14:paraId="494D51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64A89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48E2F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герм.</w:t>
            </w:r>
          </w:p>
        </w:tc>
        <w:tc>
          <w:tcPr>
            <w:tcW w:w="1137" w:type="dxa"/>
          </w:tcPr>
          <w:p w14:paraId="3DBA0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62F5E53" w14:textId="77777777">
        <w:tc>
          <w:tcPr>
            <w:tcW w:w="1526" w:type="dxa"/>
          </w:tcPr>
          <w:p w14:paraId="31BA72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C85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95A73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E114E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0085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FEB0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CD276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712A42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D4572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C4E2D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1137" w:type="dxa"/>
          </w:tcPr>
          <w:p w14:paraId="0E2E6D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3FCB773" w14:textId="77777777">
        <w:tc>
          <w:tcPr>
            <w:tcW w:w="1526" w:type="dxa"/>
          </w:tcPr>
          <w:p w14:paraId="024264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81768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19B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B603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B2AF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132A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B61AE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+ 2000</w:t>
            </w:r>
          </w:p>
        </w:tc>
        <w:tc>
          <w:tcPr>
            <w:tcW w:w="711" w:type="dxa"/>
          </w:tcPr>
          <w:p w14:paraId="4D76AC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BC68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2FD0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11D81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D50C86B" w14:textId="77777777">
        <w:tc>
          <w:tcPr>
            <w:tcW w:w="1526" w:type="dxa"/>
          </w:tcPr>
          <w:p w14:paraId="7116B5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Модификации бомбардировщиков, строящихся в серии и достройка по плану 1937-1938 гг.</w:t>
            </w:r>
          </w:p>
        </w:tc>
        <w:tc>
          <w:tcPr>
            <w:tcW w:w="826" w:type="dxa"/>
          </w:tcPr>
          <w:p w14:paraId="0F375B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B139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FD2B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6E85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00F7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81707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67F4D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CBE4A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B38DE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FA9B9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8D4558F" w14:textId="77777777">
        <w:tc>
          <w:tcPr>
            <w:tcW w:w="1526" w:type="dxa"/>
          </w:tcPr>
          <w:p w14:paraId="4F25A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Ближний бомбардировщик</w:t>
            </w:r>
          </w:p>
        </w:tc>
        <w:tc>
          <w:tcPr>
            <w:tcW w:w="826" w:type="dxa"/>
          </w:tcPr>
          <w:p w14:paraId="71E4D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214E4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8C6C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424FC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F2E6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685D2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F109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80CF3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3F419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68C20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D193135" w14:textId="77777777">
        <w:tc>
          <w:tcPr>
            <w:tcW w:w="1526" w:type="dxa"/>
          </w:tcPr>
          <w:p w14:paraId="74E322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СБ 2М103-39</w:t>
            </w:r>
          </w:p>
        </w:tc>
        <w:tc>
          <w:tcPr>
            <w:tcW w:w="826" w:type="dxa"/>
          </w:tcPr>
          <w:p w14:paraId="489DEA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440-460</w:t>
            </w:r>
          </w:p>
        </w:tc>
        <w:tc>
          <w:tcPr>
            <w:tcW w:w="826" w:type="dxa"/>
          </w:tcPr>
          <w:p w14:paraId="6D417B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110-115</w:t>
            </w:r>
          </w:p>
        </w:tc>
        <w:tc>
          <w:tcPr>
            <w:tcW w:w="826" w:type="dxa"/>
          </w:tcPr>
          <w:p w14:paraId="0424A5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0CE62A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74FB4A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1398" w:type="dxa"/>
          </w:tcPr>
          <w:p w14:paraId="675969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3-4хШКАС</w:t>
            </w:r>
          </w:p>
        </w:tc>
        <w:tc>
          <w:tcPr>
            <w:tcW w:w="711" w:type="dxa"/>
          </w:tcPr>
          <w:p w14:paraId="6C3EB1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711" w:type="dxa"/>
          </w:tcPr>
          <w:p w14:paraId="3C27A0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А.А.А.</w:t>
            </w:r>
          </w:p>
        </w:tc>
        <w:tc>
          <w:tcPr>
            <w:tcW w:w="988" w:type="dxa"/>
          </w:tcPr>
          <w:p w14:paraId="573C3C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15/8-38</w:t>
            </w:r>
          </w:p>
        </w:tc>
        <w:tc>
          <w:tcPr>
            <w:tcW w:w="1137" w:type="dxa"/>
          </w:tcPr>
          <w:p w14:paraId="3CDF49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шт. строят</w:t>
            </w:r>
          </w:p>
        </w:tc>
      </w:tr>
      <w:tr w:rsidR="005D4A8A" w:rsidRPr="000816EF" w14:paraId="568BA849" w14:textId="77777777">
        <w:tc>
          <w:tcPr>
            <w:tcW w:w="1526" w:type="dxa"/>
          </w:tcPr>
          <w:p w14:paraId="2A8198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48B782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26" w:type="dxa"/>
          </w:tcPr>
          <w:p w14:paraId="430D19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9C44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4DF3F9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23BDA6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D9B22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711" w:type="dxa"/>
          </w:tcPr>
          <w:p w14:paraId="0390BC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2949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897A4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C9CCD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 цеха</w:t>
            </w:r>
          </w:p>
        </w:tc>
      </w:tr>
      <w:tr w:rsidR="005D4A8A" w:rsidRPr="000816EF" w14:paraId="1EC10ACA" w14:textId="77777777">
        <w:tc>
          <w:tcPr>
            <w:tcW w:w="1526" w:type="dxa"/>
          </w:tcPr>
          <w:p w14:paraId="46C3E0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СБ 2М105</w:t>
            </w:r>
          </w:p>
        </w:tc>
        <w:tc>
          <w:tcPr>
            <w:tcW w:w="826" w:type="dxa"/>
          </w:tcPr>
          <w:p w14:paraId="637ACD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475-500</w:t>
            </w:r>
          </w:p>
        </w:tc>
        <w:tc>
          <w:tcPr>
            <w:tcW w:w="826" w:type="dxa"/>
          </w:tcPr>
          <w:p w14:paraId="7922BE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110-115</w:t>
            </w:r>
          </w:p>
        </w:tc>
        <w:tc>
          <w:tcPr>
            <w:tcW w:w="826" w:type="dxa"/>
          </w:tcPr>
          <w:p w14:paraId="4505D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0CF0DB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0F295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1398" w:type="dxa"/>
          </w:tcPr>
          <w:p w14:paraId="40936F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3-4хШКАС</w:t>
            </w:r>
          </w:p>
        </w:tc>
        <w:tc>
          <w:tcPr>
            <w:tcW w:w="711" w:type="dxa"/>
          </w:tcPr>
          <w:p w14:paraId="732F1C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711" w:type="dxa"/>
          </w:tcPr>
          <w:p w14:paraId="7170DB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А.А.А.</w:t>
            </w:r>
          </w:p>
        </w:tc>
        <w:tc>
          <w:tcPr>
            <w:tcW w:w="988" w:type="dxa"/>
          </w:tcPr>
          <w:p w14:paraId="1191A3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1-39</w:t>
            </w:r>
          </w:p>
        </w:tc>
        <w:tc>
          <w:tcPr>
            <w:tcW w:w="1137" w:type="dxa"/>
          </w:tcPr>
          <w:p w14:paraId="1B2CBF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D68F45" w14:textId="77777777">
        <w:tc>
          <w:tcPr>
            <w:tcW w:w="1526" w:type="dxa"/>
          </w:tcPr>
          <w:p w14:paraId="6EC7A5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7C3068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682DF3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E8DF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11D5F4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580074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491CE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711" w:type="dxa"/>
          </w:tcPr>
          <w:p w14:paraId="08AB3B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C1A1A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06AEF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17912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49D3B16" w14:textId="77777777">
        <w:tc>
          <w:tcPr>
            <w:tcW w:w="1526" w:type="dxa"/>
          </w:tcPr>
          <w:p w14:paraId="0E4312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Ближний бомбардировщик </w:t>
            </w:r>
            <w:r w:rsidRPr="000816EF">
              <w:rPr>
                <w:rFonts w:ascii="Times New Roman" w:hAnsi="Times New Roman"/>
                <w:color w:val="000000" w:themeColor="text1"/>
                <w:sz w:val="16"/>
                <w:szCs w:val="16"/>
              </w:rPr>
              <w:lastRenderedPageBreak/>
              <w:t>2М103 (модифик. МПИ)</w:t>
            </w:r>
          </w:p>
        </w:tc>
        <w:tc>
          <w:tcPr>
            <w:tcW w:w="826" w:type="dxa"/>
          </w:tcPr>
          <w:p w14:paraId="3E205B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500-550</w:t>
            </w:r>
          </w:p>
        </w:tc>
        <w:tc>
          <w:tcPr>
            <w:tcW w:w="826" w:type="dxa"/>
          </w:tcPr>
          <w:p w14:paraId="7A5E2C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09EB32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1EFAAF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2200</w:t>
            </w:r>
          </w:p>
        </w:tc>
        <w:tc>
          <w:tcPr>
            <w:tcW w:w="826" w:type="dxa"/>
          </w:tcPr>
          <w:p w14:paraId="12355A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23D8F7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1хШВАК-вп</w:t>
            </w:r>
          </w:p>
        </w:tc>
        <w:tc>
          <w:tcPr>
            <w:tcW w:w="711" w:type="dxa"/>
          </w:tcPr>
          <w:p w14:paraId="55A964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5E7C8C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6B1C15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1137" w:type="dxa"/>
          </w:tcPr>
          <w:p w14:paraId="2F8176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A0A884" w14:textId="77777777">
        <w:tc>
          <w:tcPr>
            <w:tcW w:w="1526" w:type="dxa"/>
          </w:tcPr>
          <w:p w14:paraId="6EF07A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1AA50D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1421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47B5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26" w:type="dxa"/>
          </w:tcPr>
          <w:p w14:paraId="6E0200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DD7C9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7.5-9/</w:t>
            </w:r>
          </w:p>
        </w:tc>
        <w:tc>
          <w:tcPr>
            <w:tcW w:w="1398" w:type="dxa"/>
          </w:tcPr>
          <w:p w14:paraId="3A6802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1хШВАН-нз</w:t>
            </w:r>
          </w:p>
        </w:tc>
        <w:tc>
          <w:tcPr>
            <w:tcW w:w="711" w:type="dxa"/>
          </w:tcPr>
          <w:p w14:paraId="4340FC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F225A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3FDFC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1D1C5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58CE7E" w14:textId="77777777">
        <w:tc>
          <w:tcPr>
            <w:tcW w:w="1526" w:type="dxa"/>
          </w:tcPr>
          <w:p w14:paraId="696DCC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43C27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BB0E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170B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1A39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21DB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398" w:type="dxa"/>
          </w:tcPr>
          <w:p w14:paraId="0AED0F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365DB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9FD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0A7FE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7E6D3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20BA8E" w14:textId="77777777">
        <w:tc>
          <w:tcPr>
            <w:tcW w:w="1526" w:type="dxa"/>
          </w:tcPr>
          <w:p w14:paraId="62F6A2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BB29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9209D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35548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9D21E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F414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AC672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A3187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91D17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C12F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EBC3A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87E963" w14:textId="77777777">
        <w:tc>
          <w:tcPr>
            <w:tcW w:w="1526" w:type="dxa"/>
          </w:tcPr>
          <w:p w14:paraId="30A18B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Дальний бомбардировщик</w:t>
            </w:r>
          </w:p>
        </w:tc>
        <w:tc>
          <w:tcPr>
            <w:tcW w:w="826" w:type="dxa"/>
          </w:tcPr>
          <w:p w14:paraId="406593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E0C7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45A7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44E0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66C4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2800A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530CC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C278A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3FABD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54E65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BB2C2F" w14:textId="77777777">
        <w:tc>
          <w:tcPr>
            <w:tcW w:w="1526" w:type="dxa"/>
          </w:tcPr>
          <w:p w14:paraId="181134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ДБ-3 2М87(39)</w:t>
            </w:r>
          </w:p>
        </w:tc>
        <w:tc>
          <w:tcPr>
            <w:tcW w:w="826" w:type="dxa"/>
          </w:tcPr>
          <w:p w14:paraId="6726AB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435-440</w:t>
            </w:r>
          </w:p>
        </w:tc>
        <w:tc>
          <w:tcPr>
            <w:tcW w:w="826" w:type="dxa"/>
          </w:tcPr>
          <w:p w14:paraId="519203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69915D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08B309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578769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1398" w:type="dxa"/>
          </w:tcPr>
          <w:p w14:paraId="00E9EE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1хШКАС-вп</w:t>
            </w:r>
          </w:p>
        </w:tc>
        <w:tc>
          <w:tcPr>
            <w:tcW w:w="711" w:type="dxa"/>
          </w:tcPr>
          <w:p w14:paraId="2971F3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138684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С.В.И.</w:t>
            </w:r>
          </w:p>
        </w:tc>
        <w:tc>
          <w:tcPr>
            <w:tcW w:w="988" w:type="dxa"/>
          </w:tcPr>
          <w:p w14:paraId="2A86D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11D5BC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3292C27" w14:textId="77777777">
        <w:tc>
          <w:tcPr>
            <w:tcW w:w="1526" w:type="dxa"/>
          </w:tcPr>
          <w:p w14:paraId="5A9AEA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42781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5-6000</w:t>
            </w:r>
          </w:p>
        </w:tc>
        <w:tc>
          <w:tcPr>
            <w:tcW w:w="826" w:type="dxa"/>
          </w:tcPr>
          <w:p w14:paraId="7AB1E7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60637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07872E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680149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147574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79053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717BC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4B579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101F5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C59358" w14:textId="77777777">
        <w:tc>
          <w:tcPr>
            <w:tcW w:w="1526" w:type="dxa"/>
          </w:tcPr>
          <w:p w14:paraId="1D8FA0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10D7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1568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4C66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0984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2574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0E247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2хШКАС-в/н</w:t>
            </w:r>
          </w:p>
        </w:tc>
        <w:tc>
          <w:tcPr>
            <w:tcW w:w="711" w:type="dxa"/>
          </w:tcPr>
          <w:p w14:paraId="03DCFF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0548F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702E5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51C96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D99E3E" w14:textId="77777777">
        <w:tc>
          <w:tcPr>
            <w:tcW w:w="1526" w:type="dxa"/>
          </w:tcPr>
          <w:p w14:paraId="3AB28C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CBD6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FAD1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4CB3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8185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F80B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FE6C6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+ 2500</w:t>
            </w:r>
          </w:p>
        </w:tc>
        <w:tc>
          <w:tcPr>
            <w:tcW w:w="711" w:type="dxa"/>
          </w:tcPr>
          <w:p w14:paraId="634B6E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FCD8E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BD932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67D0F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9DFD07" w14:textId="77777777">
        <w:tc>
          <w:tcPr>
            <w:tcW w:w="1526" w:type="dxa"/>
          </w:tcPr>
          <w:p w14:paraId="659876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ДБ-3 2М88</w:t>
            </w:r>
          </w:p>
        </w:tc>
        <w:tc>
          <w:tcPr>
            <w:tcW w:w="826" w:type="dxa"/>
          </w:tcPr>
          <w:p w14:paraId="250725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450-470</w:t>
            </w:r>
          </w:p>
        </w:tc>
        <w:tc>
          <w:tcPr>
            <w:tcW w:w="826" w:type="dxa"/>
          </w:tcPr>
          <w:p w14:paraId="1E3F3B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7AE891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4729B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278B17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1DFFF2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1хШКАС-вп</w:t>
            </w:r>
          </w:p>
        </w:tc>
        <w:tc>
          <w:tcPr>
            <w:tcW w:w="711" w:type="dxa"/>
          </w:tcPr>
          <w:p w14:paraId="7EF90D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337C00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С.В.И.</w:t>
            </w:r>
          </w:p>
        </w:tc>
        <w:tc>
          <w:tcPr>
            <w:tcW w:w="988" w:type="dxa"/>
          </w:tcPr>
          <w:p w14:paraId="373B20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7267B5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38EEA82" w14:textId="77777777">
        <w:tc>
          <w:tcPr>
            <w:tcW w:w="1526" w:type="dxa"/>
          </w:tcPr>
          <w:p w14:paraId="3B00B7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5831D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6" w:type="dxa"/>
          </w:tcPr>
          <w:p w14:paraId="321F8A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FEF7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165F26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5B63C2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1D3A16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588F57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E0D26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9856D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ED2AE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1D9D6C" w14:textId="77777777">
        <w:tc>
          <w:tcPr>
            <w:tcW w:w="1526" w:type="dxa"/>
          </w:tcPr>
          <w:p w14:paraId="4CC760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D3E8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78648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588BA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723A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E2857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CA3AF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2хШКАС-в/н</w:t>
            </w:r>
          </w:p>
        </w:tc>
        <w:tc>
          <w:tcPr>
            <w:tcW w:w="711" w:type="dxa"/>
          </w:tcPr>
          <w:p w14:paraId="6E93C7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64A71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0E412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8AB71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2B11B12" w14:textId="77777777">
        <w:tc>
          <w:tcPr>
            <w:tcW w:w="1526" w:type="dxa"/>
          </w:tcPr>
          <w:p w14:paraId="0F2D28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87ED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3A0ED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C1FB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E64C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11B5B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1812B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+ 2500</w:t>
            </w:r>
          </w:p>
        </w:tc>
        <w:tc>
          <w:tcPr>
            <w:tcW w:w="711" w:type="dxa"/>
          </w:tcPr>
          <w:p w14:paraId="03638B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CEBF2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2CDEC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10332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F10954" w14:textId="77777777">
        <w:tc>
          <w:tcPr>
            <w:tcW w:w="1526" w:type="dxa"/>
          </w:tcPr>
          <w:p w14:paraId="5F6834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Тяжелый бомбардировщик ДБА 4АМ34ФРН</w:t>
            </w:r>
          </w:p>
        </w:tc>
        <w:tc>
          <w:tcPr>
            <w:tcW w:w="826" w:type="dxa"/>
          </w:tcPr>
          <w:p w14:paraId="3BC0EC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26" w:type="dxa"/>
          </w:tcPr>
          <w:p w14:paraId="733964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26" w:type="dxa"/>
          </w:tcPr>
          <w:p w14:paraId="7BC73C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256B80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283682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4E2985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711" w:type="dxa"/>
          </w:tcPr>
          <w:p w14:paraId="29EE5F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w:t>
            </w:r>
          </w:p>
        </w:tc>
        <w:tc>
          <w:tcPr>
            <w:tcW w:w="711" w:type="dxa"/>
          </w:tcPr>
          <w:p w14:paraId="38C947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Болховитинов</w:t>
            </w:r>
          </w:p>
        </w:tc>
        <w:tc>
          <w:tcPr>
            <w:tcW w:w="988" w:type="dxa"/>
          </w:tcPr>
          <w:p w14:paraId="1CC278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1137" w:type="dxa"/>
          </w:tcPr>
          <w:p w14:paraId="6B8FBA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4630C1" w14:textId="77777777">
        <w:tc>
          <w:tcPr>
            <w:tcW w:w="1526" w:type="dxa"/>
          </w:tcPr>
          <w:p w14:paraId="50FF81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4-5/4</w:t>
            </w:r>
          </w:p>
        </w:tc>
        <w:tc>
          <w:tcPr>
            <w:tcW w:w="826" w:type="dxa"/>
          </w:tcPr>
          <w:p w14:paraId="75180F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26" w:type="dxa"/>
          </w:tcPr>
          <w:p w14:paraId="370CE3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49312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192BAF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3BF93C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63A193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5хШКАС</w:t>
            </w:r>
          </w:p>
        </w:tc>
        <w:tc>
          <w:tcPr>
            <w:tcW w:w="711" w:type="dxa"/>
          </w:tcPr>
          <w:p w14:paraId="48A28B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CCB1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DC0F1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DF522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34EA9B9" w14:textId="77777777">
        <w:tc>
          <w:tcPr>
            <w:tcW w:w="1526" w:type="dxa"/>
          </w:tcPr>
          <w:p w14:paraId="3FC91A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11432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ED8E7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282F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BD23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51938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3A72C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+ 4000</w:t>
            </w:r>
          </w:p>
        </w:tc>
        <w:tc>
          <w:tcPr>
            <w:tcW w:w="711" w:type="dxa"/>
          </w:tcPr>
          <w:p w14:paraId="4F502B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1A6B6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3BBCA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65418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1217B9" w14:textId="77777777">
        <w:tc>
          <w:tcPr>
            <w:tcW w:w="1526" w:type="dxa"/>
          </w:tcPr>
          <w:p w14:paraId="2BD210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Тяжелый бомбардировщик ТБ-7 4АМ-34ФРН</w:t>
            </w:r>
          </w:p>
        </w:tc>
        <w:tc>
          <w:tcPr>
            <w:tcW w:w="826" w:type="dxa"/>
          </w:tcPr>
          <w:p w14:paraId="34E00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430-450</w:t>
            </w:r>
          </w:p>
        </w:tc>
        <w:tc>
          <w:tcPr>
            <w:tcW w:w="826" w:type="dxa"/>
          </w:tcPr>
          <w:p w14:paraId="12195D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7232E1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24F043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304F04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626977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031E3D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3A1795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Незваль</w:t>
            </w:r>
          </w:p>
        </w:tc>
        <w:tc>
          <w:tcPr>
            <w:tcW w:w="988" w:type="dxa"/>
          </w:tcPr>
          <w:p w14:paraId="35D9A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79C8BD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B2ECB6" w14:textId="77777777">
        <w:tc>
          <w:tcPr>
            <w:tcW w:w="1526" w:type="dxa"/>
          </w:tcPr>
          <w:p w14:paraId="4224E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5-6/4</w:t>
            </w:r>
          </w:p>
        </w:tc>
        <w:tc>
          <w:tcPr>
            <w:tcW w:w="826" w:type="dxa"/>
          </w:tcPr>
          <w:p w14:paraId="1BBC2B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26" w:type="dxa"/>
          </w:tcPr>
          <w:p w14:paraId="1CEA34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FE99C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2026AE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07050F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829EA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или</w:t>
            </w:r>
          </w:p>
        </w:tc>
        <w:tc>
          <w:tcPr>
            <w:tcW w:w="711" w:type="dxa"/>
          </w:tcPr>
          <w:p w14:paraId="2B291E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856F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106B9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2-38</w:t>
            </w:r>
          </w:p>
        </w:tc>
        <w:tc>
          <w:tcPr>
            <w:tcW w:w="1137" w:type="dxa"/>
          </w:tcPr>
          <w:p w14:paraId="49F658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6A1EF1" w14:textId="77777777">
        <w:tc>
          <w:tcPr>
            <w:tcW w:w="1526" w:type="dxa"/>
          </w:tcPr>
          <w:p w14:paraId="0D2FBB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47CF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DE1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4CD8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2142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0710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71AA1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7хШКАС</w:t>
            </w:r>
          </w:p>
        </w:tc>
        <w:tc>
          <w:tcPr>
            <w:tcW w:w="711" w:type="dxa"/>
          </w:tcPr>
          <w:p w14:paraId="73A9A6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E705B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76914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2543FD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DAC75BA" w14:textId="77777777">
        <w:tc>
          <w:tcPr>
            <w:tcW w:w="1526" w:type="dxa"/>
          </w:tcPr>
          <w:p w14:paraId="4E31D0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270C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1B20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C05C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2B0CA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5DB5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CFD8D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711" w:type="dxa"/>
          </w:tcPr>
          <w:p w14:paraId="662244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BA3E1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920BB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27BECC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67B1B6" w14:textId="77777777">
        <w:tc>
          <w:tcPr>
            <w:tcW w:w="1526" w:type="dxa"/>
          </w:tcPr>
          <w:p w14:paraId="3C2D39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DF2E2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DA7C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DDEC4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61218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4D6F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8CA89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+ 4000</w:t>
            </w:r>
          </w:p>
        </w:tc>
        <w:tc>
          <w:tcPr>
            <w:tcW w:w="711" w:type="dxa"/>
          </w:tcPr>
          <w:p w14:paraId="7D1236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EBDF0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7B0D1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56088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D8F50EF" w14:textId="77777777">
        <w:tc>
          <w:tcPr>
            <w:tcW w:w="1526" w:type="dxa"/>
          </w:tcPr>
          <w:p w14:paraId="0C193F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Высотный бомбардировщик (переработка ДБ-3 с герм. кабиной)</w:t>
            </w:r>
          </w:p>
        </w:tc>
        <w:tc>
          <w:tcPr>
            <w:tcW w:w="826" w:type="dxa"/>
          </w:tcPr>
          <w:p w14:paraId="3FA213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w:t>
            </w:r>
          </w:p>
        </w:tc>
        <w:tc>
          <w:tcPr>
            <w:tcW w:w="826" w:type="dxa"/>
          </w:tcPr>
          <w:p w14:paraId="47CB7C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647C49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0F0D55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0D90D8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1398" w:type="dxa"/>
          </w:tcPr>
          <w:p w14:paraId="08D65E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1хШКАС-вп</w:t>
            </w:r>
          </w:p>
        </w:tc>
        <w:tc>
          <w:tcPr>
            <w:tcW w:w="711" w:type="dxa"/>
          </w:tcPr>
          <w:p w14:paraId="22EB07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711" w:type="dxa"/>
          </w:tcPr>
          <w:p w14:paraId="2D823D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Чижевский</w:t>
            </w:r>
          </w:p>
        </w:tc>
        <w:tc>
          <w:tcPr>
            <w:tcW w:w="988" w:type="dxa"/>
          </w:tcPr>
          <w:p w14:paraId="787B5F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3-39</w:t>
            </w:r>
          </w:p>
        </w:tc>
        <w:tc>
          <w:tcPr>
            <w:tcW w:w="1137" w:type="dxa"/>
          </w:tcPr>
          <w:p w14:paraId="300226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96A8E68" w14:textId="77777777">
        <w:tc>
          <w:tcPr>
            <w:tcW w:w="1526" w:type="dxa"/>
          </w:tcPr>
          <w:p w14:paraId="5E20D8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D0F8A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26" w:type="dxa"/>
          </w:tcPr>
          <w:p w14:paraId="48452D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0EAD0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6B51B9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394652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9DC5F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764D4A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711" w:type="dxa"/>
          </w:tcPr>
          <w:p w14:paraId="0E1CC9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175A0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8A69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FC38EB" w14:textId="77777777">
        <w:tc>
          <w:tcPr>
            <w:tcW w:w="1526" w:type="dxa"/>
            <w:tcBorders>
              <w:bottom w:val="single" w:sz="12" w:space="0" w:color="auto"/>
            </w:tcBorders>
          </w:tcPr>
          <w:p w14:paraId="17E600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6DB06F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24A3FE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425A35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19B5CC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6E8147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Borders>
              <w:bottom w:val="single" w:sz="12" w:space="0" w:color="auto"/>
            </w:tcBorders>
          </w:tcPr>
          <w:p w14:paraId="709649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1хШКАС-вн</w:t>
            </w:r>
          </w:p>
        </w:tc>
        <w:tc>
          <w:tcPr>
            <w:tcW w:w="711" w:type="dxa"/>
            <w:tcBorders>
              <w:bottom w:val="single" w:sz="12" w:space="0" w:color="auto"/>
            </w:tcBorders>
          </w:tcPr>
          <w:p w14:paraId="507F13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Borders>
              <w:bottom w:val="single" w:sz="12" w:space="0" w:color="auto"/>
            </w:tcBorders>
          </w:tcPr>
          <w:p w14:paraId="36194A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Borders>
              <w:bottom w:val="single" w:sz="12" w:space="0" w:color="auto"/>
            </w:tcBorders>
          </w:tcPr>
          <w:p w14:paraId="034F3E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Borders>
              <w:bottom w:val="single" w:sz="12" w:space="0" w:color="auto"/>
            </w:tcBorders>
          </w:tcPr>
          <w:p w14:paraId="1217BE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6E204F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учебно-тренировочных, пассажирских и транспортных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826"/>
        <w:gridCol w:w="826"/>
        <w:gridCol w:w="826"/>
        <w:gridCol w:w="826"/>
        <w:gridCol w:w="826"/>
        <w:gridCol w:w="1398"/>
        <w:gridCol w:w="711"/>
        <w:gridCol w:w="711"/>
        <w:gridCol w:w="988"/>
        <w:gridCol w:w="1137"/>
      </w:tblGrid>
      <w:tr w:rsidR="005D4A8A" w:rsidRPr="000816EF" w14:paraId="227065DB" w14:textId="77777777">
        <w:tc>
          <w:tcPr>
            <w:tcW w:w="1526" w:type="dxa"/>
            <w:tcBorders>
              <w:top w:val="single" w:sz="12" w:space="0" w:color="auto"/>
            </w:tcBorders>
          </w:tcPr>
          <w:p w14:paraId="68A859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экипаж / кол. моторов</w:t>
            </w:r>
          </w:p>
        </w:tc>
        <w:tc>
          <w:tcPr>
            <w:tcW w:w="826" w:type="dxa"/>
            <w:tcBorders>
              <w:top w:val="single" w:sz="12" w:space="0" w:color="auto"/>
            </w:tcBorders>
          </w:tcPr>
          <w:p w14:paraId="1D8CA1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Скорости</w:t>
            </w:r>
          </w:p>
        </w:tc>
        <w:tc>
          <w:tcPr>
            <w:tcW w:w="826" w:type="dxa"/>
            <w:tcBorders>
              <w:top w:val="single" w:sz="12" w:space="0" w:color="auto"/>
            </w:tcBorders>
          </w:tcPr>
          <w:p w14:paraId="3710C5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1969D4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826" w:type="dxa"/>
            <w:tcBorders>
              <w:top w:val="single" w:sz="12" w:space="0" w:color="auto"/>
            </w:tcBorders>
          </w:tcPr>
          <w:p w14:paraId="0C0340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73D711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Потолок, время под.ема </w:t>
            </w:r>
          </w:p>
        </w:tc>
        <w:tc>
          <w:tcPr>
            <w:tcW w:w="1398" w:type="dxa"/>
            <w:tcBorders>
              <w:top w:val="single" w:sz="12" w:space="0" w:color="auto"/>
            </w:tcBorders>
          </w:tcPr>
          <w:p w14:paraId="1CD418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711" w:type="dxa"/>
            <w:tcBorders>
              <w:top w:val="single" w:sz="12" w:space="0" w:color="auto"/>
            </w:tcBorders>
          </w:tcPr>
          <w:p w14:paraId="0FC2BD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 орган.</w:t>
            </w:r>
          </w:p>
        </w:tc>
        <w:tc>
          <w:tcPr>
            <w:tcW w:w="711" w:type="dxa"/>
            <w:tcBorders>
              <w:top w:val="single" w:sz="12" w:space="0" w:color="auto"/>
            </w:tcBorders>
          </w:tcPr>
          <w:p w14:paraId="3CF344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ГК</w:t>
            </w:r>
          </w:p>
        </w:tc>
        <w:tc>
          <w:tcPr>
            <w:tcW w:w="988" w:type="dxa"/>
            <w:tcBorders>
              <w:top w:val="single" w:sz="12" w:space="0" w:color="auto"/>
            </w:tcBorders>
          </w:tcPr>
          <w:p w14:paraId="5BA16E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совместные испытания</w:t>
            </w:r>
          </w:p>
        </w:tc>
        <w:tc>
          <w:tcPr>
            <w:tcW w:w="1137" w:type="dxa"/>
            <w:tcBorders>
              <w:top w:val="single" w:sz="12" w:space="0" w:color="auto"/>
            </w:tcBorders>
          </w:tcPr>
          <w:p w14:paraId="5B212A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tc>
      </w:tr>
      <w:tr w:rsidR="005D4A8A" w:rsidRPr="000816EF" w14:paraId="545D4D3C" w14:textId="77777777">
        <w:tc>
          <w:tcPr>
            <w:tcW w:w="1526" w:type="dxa"/>
          </w:tcPr>
          <w:p w14:paraId="4D003E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7BD9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w:t>
            </w:r>
          </w:p>
        </w:tc>
        <w:tc>
          <w:tcPr>
            <w:tcW w:w="826" w:type="dxa"/>
          </w:tcPr>
          <w:p w14:paraId="3355D7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w:t>
            </w:r>
          </w:p>
        </w:tc>
        <w:tc>
          <w:tcPr>
            <w:tcW w:w="826" w:type="dxa"/>
          </w:tcPr>
          <w:p w14:paraId="7F4999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w:t>
            </w:r>
          </w:p>
        </w:tc>
        <w:tc>
          <w:tcPr>
            <w:tcW w:w="826" w:type="dxa"/>
          </w:tcPr>
          <w:p w14:paraId="45A227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w:t>
            </w:r>
          </w:p>
        </w:tc>
        <w:tc>
          <w:tcPr>
            <w:tcW w:w="826" w:type="dxa"/>
          </w:tcPr>
          <w:p w14:paraId="78E3B1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1398" w:type="dxa"/>
          </w:tcPr>
          <w:p w14:paraId="5217B1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1F798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2B28A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66B9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9A545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C2105C" w14:textId="77777777">
        <w:tc>
          <w:tcPr>
            <w:tcW w:w="1526" w:type="dxa"/>
          </w:tcPr>
          <w:p w14:paraId="1A68D3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Учебно-тренировочный бомбардировщик 2хРено 220нр</w:t>
            </w:r>
          </w:p>
        </w:tc>
        <w:tc>
          <w:tcPr>
            <w:tcW w:w="826" w:type="dxa"/>
          </w:tcPr>
          <w:p w14:paraId="427A8A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21FC4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B44D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14D3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90172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79131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1хШКАС-нз</w:t>
            </w:r>
          </w:p>
        </w:tc>
        <w:tc>
          <w:tcPr>
            <w:tcW w:w="711" w:type="dxa"/>
          </w:tcPr>
          <w:p w14:paraId="481EEF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711" w:type="dxa"/>
          </w:tcPr>
          <w:p w14:paraId="65CF8A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А.С.Я.</w:t>
            </w:r>
          </w:p>
        </w:tc>
        <w:tc>
          <w:tcPr>
            <w:tcW w:w="988" w:type="dxa"/>
          </w:tcPr>
          <w:p w14:paraId="66044A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1137" w:type="dxa"/>
          </w:tcPr>
          <w:p w14:paraId="4DB097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35C53B" w14:textId="77777777">
        <w:tc>
          <w:tcPr>
            <w:tcW w:w="1526" w:type="dxa"/>
          </w:tcPr>
          <w:p w14:paraId="51FA4D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0A6AA4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8478F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4F0C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9F4F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AE93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D66EB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+ 200-600</w:t>
            </w:r>
          </w:p>
        </w:tc>
        <w:tc>
          <w:tcPr>
            <w:tcW w:w="711" w:type="dxa"/>
          </w:tcPr>
          <w:p w14:paraId="3052D0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406FC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B1809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7441D9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902A8F" w14:textId="77777777">
        <w:tc>
          <w:tcPr>
            <w:tcW w:w="1526" w:type="dxa"/>
          </w:tcPr>
          <w:p w14:paraId="32DC24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2697C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E6CF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8B5E5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4010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BC2D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F2023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EF705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AA73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716C2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6F37D9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690D4B" w14:textId="77777777">
        <w:tc>
          <w:tcPr>
            <w:tcW w:w="1526" w:type="dxa"/>
          </w:tcPr>
          <w:p w14:paraId="51BD9C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Пассажирский и санитарный 2хРено 220нр</w:t>
            </w:r>
          </w:p>
        </w:tc>
        <w:tc>
          <w:tcPr>
            <w:tcW w:w="826" w:type="dxa"/>
          </w:tcPr>
          <w:p w14:paraId="72303B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300-320</w:t>
            </w:r>
          </w:p>
        </w:tc>
        <w:tc>
          <w:tcPr>
            <w:tcW w:w="826" w:type="dxa"/>
          </w:tcPr>
          <w:p w14:paraId="3F661A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w:t>
            </w:r>
          </w:p>
        </w:tc>
        <w:tc>
          <w:tcPr>
            <w:tcW w:w="826" w:type="dxa"/>
          </w:tcPr>
          <w:p w14:paraId="4B23AF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3318F3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1800</w:t>
            </w:r>
          </w:p>
        </w:tc>
        <w:tc>
          <w:tcPr>
            <w:tcW w:w="826" w:type="dxa"/>
          </w:tcPr>
          <w:p w14:paraId="5F4123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60F514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3510E0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711" w:type="dxa"/>
          </w:tcPr>
          <w:p w14:paraId="639354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А.С.Я.</w:t>
            </w:r>
          </w:p>
        </w:tc>
        <w:tc>
          <w:tcPr>
            <w:tcW w:w="988" w:type="dxa"/>
          </w:tcPr>
          <w:p w14:paraId="261A94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64B6D7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B795191" w14:textId="77777777">
        <w:tc>
          <w:tcPr>
            <w:tcW w:w="1526" w:type="dxa"/>
          </w:tcPr>
          <w:p w14:paraId="3A2FE8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5AF4E3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FCD9A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B14D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60775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3991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69C96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045E1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3E5C5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0E6D8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31945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733BAE" w14:textId="77777777">
        <w:tc>
          <w:tcPr>
            <w:tcW w:w="1526" w:type="dxa"/>
          </w:tcPr>
          <w:p w14:paraId="183AFA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ОКО-1 М-25 доводки и исп.</w:t>
            </w:r>
          </w:p>
        </w:tc>
        <w:tc>
          <w:tcPr>
            <w:tcW w:w="826" w:type="dxa"/>
          </w:tcPr>
          <w:p w14:paraId="29A7C2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w:t>
            </w:r>
          </w:p>
        </w:tc>
        <w:tc>
          <w:tcPr>
            <w:tcW w:w="826" w:type="dxa"/>
          </w:tcPr>
          <w:p w14:paraId="23E84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w:t>
            </w:r>
          </w:p>
        </w:tc>
        <w:tc>
          <w:tcPr>
            <w:tcW w:w="826" w:type="dxa"/>
          </w:tcPr>
          <w:p w14:paraId="2249F0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w:t>
            </w:r>
          </w:p>
        </w:tc>
        <w:tc>
          <w:tcPr>
            <w:tcW w:w="826" w:type="dxa"/>
          </w:tcPr>
          <w:p w14:paraId="098D92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c>
          <w:tcPr>
            <w:tcW w:w="826" w:type="dxa"/>
          </w:tcPr>
          <w:p w14:paraId="1744BB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7800</w:t>
            </w:r>
          </w:p>
        </w:tc>
        <w:tc>
          <w:tcPr>
            <w:tcW w:w="1398" w:type="dxa"/>
          </w:tcPr>
          <w:p w14:paraId="42C6DF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627D8A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w:t>
            </w:r>
          </w:p>
        </w:tc>
        <w:tc>
          <w:tcPr>
            <w:tcW w:w="711" w:type="dxa"/>
          </w:tcPr>
          <w:p w14:paraId="0535B7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Таиров</w:t>
            </w:r>
          </w:p>
        </w:tc>
        <w:tc>
          <w:tcPr>
            <w:tcW w:w="988" w:type="dxa"/>
          </w:tcPr>
          <w:p w14:paraId="78CB5D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1137" w:type="dxa"/>
          </w:tcPr>
          <w:p w14:paraId="2CCC87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111BFE" w14:textId="77777777">
        <w:tc>
          <w:tcPr>
            <w:tcW w:w="1526" w:type="dxa"/>
          </w:tcPr>
          <w:p w14:paraId="08C564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 пас./1</w:t>
            </w:r>
          </w:p>
        </w:tc>
        <w:tc>
          <w:tcPr>
            <w:tcW w:w="826" w:type="dxa"/>
          </w:tcPr>
          <w:p w14:paraId="179CC2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26" w:type="dxa"/>
          </w:tcPr>
          <w:p w14:paraId="73E0A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8EB5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D7B4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428F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8/8000</w:t>
            </w:r>
          </w:p>
        </w:tc>
        <w:tc>
          <w:tcPr>
            <w:tcW w:w="1398" w:type="dxa"/>
          </w:tcPr>
          <w:p w14:paraId="70974F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E254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0CE84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DB7B8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C3C36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2779E7" w14:textId="77777777">
        <w:tc>
          <w:tcPr>
            <w:tcW w:w="1526" w:type="dxa"/>
          </w:tcPr>
          <w:p w14:paraId="246BAE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Модификация УТ-1 под М-11Ф</w:t>
            </w:r>
          </w:p>
        </w:tc>
        <w:tc>
          <w:tcPr>
            <w:tcW w:w="826" w:type="dxa"/>
          </w:tcPr>
          <w:p w14:paraId="5202D2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270-290</w:t>
            </w:r>
          </w:p>
        </w:tc>
        <w:tc>
          <w:tcPr>
            <w:tcW w:w="826" w:type="dxa"/>
          </w:tcPr>
          <w:p w14:paraId="51477F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26" w:type="dxa"/>
          </w:tcPr>
          <w:p w14:paraId="3EFB73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4F856F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D0535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1398" w:type="dxa"/>
          </w:tcPr>
          <w:p w14:paraId="5BE655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Ночное обор.</w:t>
            </w:r>
          </w:p>
        </w:tc>
        <w:tc>
          <w:tcPr>
            <w:tcW w:w="711" w:type="dxa"/>
          </w:tcPr>
          <w:p w14:paraId="2E6604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1AB7B3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А.С.Я.</w:t>
            </w:r>
          </w:p>
        </w:tc>
        <w:tc>
          <w:tcPr>
            <w:tcW w:w="988" w:type="dxa"/>
          </w:tcPr>
          <w:p w14:paraId="146985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2 месяца</w:t>
            </w:r>
          </w:p>
        </w:tc>
        <w:tc>
          <w:tcPr>
            <w:tcW w:w="1137" w:type="dxa"/>
          </w:tcPr>
          <w:p w14:paraId="2F44A2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52F6C6" w14:textId="77777777">
        <w:tc>
          <w:tcPr>
            <w:tcW w:w="1526" w:type="dxa"/>
          </w:tcPr>
          <w:p w14:paraId="407C79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024AEA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0B12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D9DD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F196B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D3BC0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8451D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фотокинопул.</w:t>
            </w:r>
          </w:p>
        </w:tc>
        <w:tc>
          <w:tcPr>
            <w:tcW w:w="711" w:type="dxa"/>
          </w:tcPr>
          <w:p w14:paraId="7E924D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DB9B4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84B41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пост. мот.</w:t>
            </w:r>
          </w:p>
        </w:tc>
        <w:tc>
          <w:tcPr>
            <w:tcW w:w="1137" w:type="dxa"/>
          </w:tcPr>
          <w:p w14:paraId="2A2C8E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BA5BC53" w14:textId="77777777">
        <w:tc>
          <w:tcPr>
            <w:tcW w:w="1526" w:type="dxa"/>
          </w:tcPr>
          <w:p w14:paraId="2BD1C0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Модификация УТ-2 под М-11Ф</w:t>
            </w:r>
          </w:p>
        </w:tc>
        <w:tc>
          <w:tcPr>
            <w:tcW w:w="826" w:type="dxa"/>
          </w:tcPr>
          <w:p w14:paraId="28C66B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230-250</w:t>
            </w:r>
          </w:p>
        </w:tc>
        <w:tc>
          <w:tcPr>
            <w:tcW w:w="826" w:type="dxa"/>
          </w:tcPr>
          <w:p w14:paraId="5F1D59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w:t>
            </w:r>
          </w:p>
        </w:tc>
        <w:tc>
          <w:tcPr>
            <w:tcW w:w="826" w:type="dxa"/>
          </w:tcPr>
          <w:p w14:paraId="03FEC6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826" w:type="dxa"/>
          </w:tcPr>
          <w:p w14:paraId="6003E9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111859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1398" w:type="dxa"/>
          </w:tcPr>
          <w:p w14:paraId="6E3ACD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711" w:type="dxa"/>
          </w:tcPr>
          <w:p w14:paraId="60DBC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6B57D9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А.С.Я.</w:t>
            </w:r>
          </w:p>
        </w:tc>
        <w:tc>
          <w:tcPr>
            <w:tcW w:w="988" w:type="dxa"/>
          </w:tcPr>
          <w:p w14:paraId="243CFD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2 месяца</w:t>
            </w:r>
          </w:p>
        </w:tc>
        <w:tc>
          <w:tcPr>
            <w:tcW w:w="1137" w:type="dxa"/>
          </w:tcPr>
          <w:p w14:paraId="52E5F9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2CF764" w14:textId="77777777">
        <w:tc>
          <w:tcPr>
            <w:tcW w:w="1526" w:type="dxa"/>
          </w:tcPr>
          <w:p w14:paraId="003690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4844CD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27A93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8638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243D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26" w:type="dxa"/>
          </w:tcPr>
          <w:p w14:paraId="3C5661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8E5A8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w:t>
            </w:r>
          </w:p>
        </w:tc>
        <w:tc>
          <w:tcPr>
            <w:tcW w:w="711" w:type="dxa"/>
          </w:tcPr>
          <w:p w14:paraId="7D8EB4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69F92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2D632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пост. мот.</w:t>
            </w:r>
          </w:p>
        </w:tc>
        <w:tc>
          <w:tcPr>
            <w:tcW w:w="1137" w:type="dxa"/>
          </w:tcPr>
          <w:p w14:paraId="3E565C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F686804" w14:textId="77777777">
        <w:tc>
          <w:tcPr>
            <w:tcW w:w="1526" w:type="dxa"/>
          </w:tcPr>
          <w:p w14:paraId="621B7B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Дуглас ДС-3</w:t>
            </w:r>
          </w:p>
        </w:tc>
        <w:tc>
          <w:tcPr>
            <w:tcW w:w="826" w:type="dxa"/>
          </w:tcPr>
          <w:p w14:paraId="5369B5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w:t>
            </w:r>
          </w:p>
        </w:tc>
        <w:tc>
          <w:tcPr>
            <w:tcW w:w="826" w:type="dxa"/>
          </w:tcPr>
          <w:p w14:paraId="195763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100-105</w:t>
            </w:r>
          </w:p>
        </w:tc>
        <w:tc>
          <w:tcPr>
            <w:tcW w:w="826" w:type="dxa"/>
          </w:tcPr>
          <w:p w14:paraId="489C5F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w:t>
            </w:r>
          </w:p>
        </w:tc>
        <w:tc>
          <w:tcPr>
            <w:tcW w:w="826" w:type="dxa"/>
          </w:tcPr>
          <w:p w14:paraId="320E5B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2880</w:t>
            </w:r>
          </w:p>
        </w:tc>
        <w:tc>
          <w:tcPr>
            <w:tcW w:w="826" w:type="dxa"/>
          </w:tcPr>
          <w:p w14:paraId="6BDE71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4FB439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500BD7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tc>
        <w:tc>
          <w:tcPr>
            <w:tcW w:w="711" w:type="dxa"/>
          </w:tcPr>
          <w:p w14:paraId="716484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382C1B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11-38</w:t>
            </w:r>
          </w:p>
        </w:tc>
        <w:tc>
          <w:tcPr>
            <w:tcW w:w="1137" w:type="dxa"/>
          </w:tcPr>
          <w:p w14:paraId="0F1B8F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91D3B8" w14:textId="77777777">
        <w:tc>
          <w:tcPr>
            <w:tcW w:w="1526" w:type="dxa"/>
          </w:tcPr>
          <w:p w14:paraId="536B32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 пас./2</w:t>
            </w:r>
          </w:p>
        </w:tc>
        <w:tc>
          <w:tcPr>
            <w:tcW w:w="826" w:type="dxa"/>
          </w:tcPr>
          <w:p w14:paraId="52758D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BFD6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14A363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B35EF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37A7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52828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0A01D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98DCD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0023D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0FF5C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DCC60A9" w14:textId="77777777">
        <w:tc>
          <w:tcPr>
            <w:tcW w:w="1526" w:type="dxa"/>
          </w:tcPr>
          <w:p w14:paraId="187439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Тренировочный одноместный ист. Кодрон 713 с Рено 450 нр</w:t>
            </w:r>
          </w:p>
        </w:tc>
        <w:tc>
          <w:tcPr>
            <w:tcW w:w="826" w:type="dxa"/>
          </w:tcPr>
          <w:p w14:paraId="3DC9D1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w:t>
            </w:r>
          </w:p>
        </w:tc>
        <w:tc>
          <w:tcPr>
            <w:tcW w:w="826" w:type="dxa"/>
          </w:tcPr>
          <w:p w14:paraId="027103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110-125</w:t>
            </w:r>
          </w:p>
        </w:tc>
        <w:tc>
          <w:tcPr>
            <w:tcW w:w="826" w:type="dxa"/>
          </w:tcPr>
          <w:p w14:paraId="448DBF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w:t>
            </w:r>
          </w:p>
        </w:tc>
        <w:tc>
          <w:tcPr>
            <w:tcW w:w="826" w:type="dxa"/>
          </w:tcPr>
          <w:p w14:paraId="0D0394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D67E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7716B0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2хПуш.</w:t>
            </w:r>
          </w:p>
        </w:tc>
        <w:tc>
          <w:tcPr>
            <w:tcW w:w="711" w:type="dxa"/>
          </w:tcPr>
          <w:p w14:paraId="3C700C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301</w:t>
            </w:r>
          </w:p>
        </w:tc>
        <w:tc>
          <w:tcPr>
            <w:tcW w:w="711" w:type="dxa"/>
          </w:tcPr>
          <w:p w14:paraId="31A8D9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Дубровин</w:t>
            </w:r>
          </w:p>
        </w:tc>
        <w:tc>
          <w:tcPr>
            <w:tcW w:w="988" w:type="dxa"/>
          </w:tcPr>
          <w:p w14:paraId="35BBAE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7C1431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09840D4" w14:textId="77777777">
        <w:tc>
          <w:tcPr>
            <w:tcW w:w="1526" w:type="dxa"/>
          </w:tcPr>
          <w:p w14:paraId="14A50E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1B1C06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1D4233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C520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7159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7468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FD714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4хПул.</w:t>
            </w:r>
          </w:p>
        </w:tc>
        <w:tc>
          <w:tcPr>
            <w:tcW w:w="711" w:type="dxa"/>
          </w:tcPr>
          <w:p w14:paraId="394BE2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F397C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B7300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15EDD8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B73688" w14:textId="77777777">
        <w:tc>
          <w:tcPr>
            <w:tcW w:w="1526" w:type="dxa"/>
          </w:tcPr>
          <w:p w14:paraId="4BFBEF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B0E2D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EC8E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31859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3514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548D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1C6DC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фотопул.</w:t>
            </w:r>
          </w:p>
        </w:tc>
        <w:tc>
          <w:tcPr>
            <w:tcW w:w="711" w:type="dxa"/>
          </w:tcPr>
          <w:p w14:paraId="2518F1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8FF98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089B4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0DD6AC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6B68B9" w14:textId="77777777">
        <w:tc>
          <w:tcPr>
            <w:tcW w:w="1526" w:type="dxa"/>
          </w:tcPr>
          <w:p w14:paraId="32B3EA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317A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427D1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9489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7D24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EFA6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6C93F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19283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CC7BB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56715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6EB204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1566D10" w14:textId="77777777">
        <w:tc>
          <w:tcPr>
            <w:tcW w:w="1526" w:type="dxa"/>
          </w:tcPr>
          <w:p w14:paraId="399D5A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Кодрон 690 с Рено 220 нр и его модификация</w:t>
            </w:r>
          </w:p>
        </w:tc>
        <w:tc>
          <w:tcPr>
            <w:tcW w:w="826" w:type="dxa"/>
          </w:tcPr>
          <w:p w14:paraId="64A3AE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65996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5E2E1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BE6BC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DDBF7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2AC0AB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3C73F2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301</w:t>
            </w:r>
          </w:p>
        </w:tc>
        <w:tc>
          <w:tcPr>
            <w:tcW w:w="711" w:type="dxa"/>
          </w:tcPr>
          <w:p w14:paraId="471AD8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Дубровин</w:t>
            </w:r>
          </w:p>
        </w:tc>
        <w:tc>
          <w:tcPr>
            <w:tcW w:w="988" w:type="dxa"/>
          </w:tcPr>
          <w:p w14:paraId="6BEEEF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486B8E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066FB45" w14:textId="77777777">
        <w:tc>
          <w:tcPr>
            <w:tcW w:w="1526" w:type="dxa"/>
          </w:tcPr>
          <w:p w14:paraId="4BA2F8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4629B9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AF92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8CB5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4199A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4CC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D2722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159BE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ADCD9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59203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6DAEA7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30F2599" w14:textId="77777777">
        <w:tc>
          <w:tcPr>
            <w:tcW w:w="1526" w:type="dxa"/>
          </w:tcPr>
          <w:p w14:paraId="69C263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175D2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018D0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30605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90503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663D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D5B96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99B1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C42BC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737F5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28E0CC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9BDE6F6" w14:textId="77777777">
        <w:tc>
          <w:tcPr>
            <w:tcW w:w="1526" w:type="dxa"/>
            <w:tcBorders>
              <w:bottom w:val="single" w:sz="12" w:space="0" w:color="auto"/>
            </w:tcBorders>
          </w:tcPr>
          <w:p w14:paraId="07223A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473195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542EFE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29E21B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62510F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5ADD58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Borders>
              <w:bottom w:val="single" w:sz="12" w:space="0" w:color="auto"/>
            </w:tcBorders>
          </w:tcPr>
          <w:p w14:paraId="788CCF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Borders>
              <w:bottom w:val="single" w:sz="12" w:space="0" w:color="auto"/>
            </w:tcBorders>
          </w:tcPr>
          <w:p w14:paraId="4CFE6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Borders>
              <w:bottom w:val="single" w:sz="12" w:space="0" w:color="auto"/>
            </w:tcBorders>
          </w:tcPr>
          <w:p w14:paraId="569A4E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Borders>
              <w:bottom w:val="single" w:sz="12" w:space="0" w:color="auto"/>
            </w:tcBorders>
          </w:tcPr>
          <w:p w14:paraId="78BFB7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Borders>
              <w:bottom w:val="single" w:sz="12" w:space="0" w:color="auto"/>
            </w:tcBorders>
          </w:tcPr>
          <w:p w14:paraId="6DEC35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25522D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экспериментальных и разных работ на 1938-1939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826"/>
        <w:gridCol w:w="826"/>
        <w:gridCol w:w="826"/>
        <w:gridCol w:w="826"/>
        <w:gridCol w:w="826"/>
        <w:gridCol w:w="1398"/>
        <w:gridCol w:w="711"/>
        <w:gridCol w:w="711"/>
        <w:gridCol w:w="988"/>
        <w:gridCol w:w="1137"/>
      </w:tblGrid>
      <w:tr w:rsidR="005D4A8A" w:rsidRPr="000816EF" w14:paraId="47D285A4" w14:textId="77777777">
        <w:tc>
          <w:tcPr>
            <w:tcW w:w="1526" w:type="dxa"/>
            <w:tcBorders>
              <w:top w:val="single" w:sz="12" w:space="0" w:color="auto"/>
            </w:tcBorders>
          </w:tcPr>
          <w:p w14:paraId="5CBABC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Наименование, экипаж / кол. моторов</w:t>
            </w:r>
          </w:p>
        </w:tc>
        <w:tc>
          <w:tcPr>
            <w:tcW w:w="826" w:type="dxa"/>
            <w:tcBorders>
              <w:top w:val="single" w:sz="12" w:space="0" w:color="auto"/>
            </w:tcBorders>
          </w:tcPr>
          <w:p w14:paraId="02CBCA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Скорости</w:t>
            </w:r>
          </w:p>
        </w:tc>
        <w:tc>
          <w:tcPr>
            <w:tcW w:w="826" w:type="dxa"/>
            <w:tcBorders>
              <w:top w:val="single" w:sz="12" w:space="0" w:color="auto"/>
            </w:tcBorders>
          </w:tcPr>
          <w:p w14:paraId="5F1FDE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64B255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826" w:type="dxa"/>
            <w:tcBorders>
              <w:top w:val="single" w:sz="12" w:space="0" w:color="auto"/>
            </w:tcBorders>
          </w:tcPr>
          <w:p w14:paraId="288A05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51F1A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Потолок, время под.ема </w:t>
            </w:r>
          </w:p>
        </w:tc>
        <w:tc>
          <w:tcPr>
            <w:tcW w:w="1398" w:type="dxa"/>
            <w:tcBorders>
              <w:top w:val="single" w:sz="12" w:space="0" w:color="auto"/>
            </w:tcBorders>
          </w:tcPr>
          <w:p w14:paraId="3E00CC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711" w:type="dxa"/>
            <w:tcBorders>
              <w:top w:val="single" w:sz="12" w:space="0" w:color="auto"/>
            </w:tcBorders>
          </w:tcPr>
          <w:p w14:paraId="3F9FEB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 орган.</w:t>
            </w:r>
          </w:p>
        </w:tc>
        <w:tc>
          <w:tcPr>
            <w:tcW w:w="711" w:type="dxa"/>
            <w:tcBorders>
              <w:top w:val="single" w:sz="12" w:space="0" w:color="auto"/>
            </w:tcBorders>
          </w:tcPr>
          <w:p w14:paraId="752142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ГК</w:t>
            </w:r>
          </w:p>
        </w:tc>
        <w:tc>
          <w:tcPr>
            <w:tcW w:w="988" w:type="dxa"/>
            <w:tcBorders>
              <w:top w:val="single" w:sz="12" w:space="0" w:color="auto"/>
            </w:tcBorders>
          </w:tcPr>
          <w:p w14:paraId="17FF70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совместные испытания</w:t>
            </w:r>
          </w:p>
        </w:tc>
        <w:tc>
          <w:tcPr>
            <w:tcW w:w="1137" w:type="dxa"/>
            <w:tcBorders>
              <w:top w:val="single" w:sz="12" w:space="0" w:color="auto"/>
            </w:tcBorders>
          </w:tcPr>
          <w:p w14:paraId="3D9CEA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tc>
      </w:tr>
      <w:tr w:rsidR="005D4A8A" w:rsidRPr="000816EF" w14:paraId="3899E995" w14:textId="77777777">
        <w:tc>
          <w:tcPr>
            <w:tcW w:w="1526" w:type="dxa"/>
          </w:tcPr>
          <w:p w14:paraId="725DC4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25615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w:t>
            </w:r>
          </w:p>
        </w:tc>
        <w:tc>
          <w:tcPr>
            <w:tcW w:w="826" w:type="dxa"/>
          </w:tcPr>
          <w:p w14:paraId="0B80A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w:t>
            </w:r>
          </w:p>
        </w:tc>
        <w:tc>
          <w:tcPr>
            <w:tcW w:w="826" w:type="dxa"/>
          </w:tcPr>
          <w:p w14:paraId="60997D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w:t>
            </w:r>
          </w:p>
        </w:tc>
        <w:tc>
          <w:tcPr>
            <w:tcW w:w="826" w:type="dxa"/>
          </w:tcPr>
          <w:p w14:paraId="7B622A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w:t>
            </w:r>
          </w:p>
        </w:tc>
        <w:tc>
          <w:tcPr>
            <w:tcW w:w="826" w:type="dxa"/>
          </w:tcPr>
          <w:p w14:paraId="00104C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1398" w:type="dxa"/>
          </w:tcPr>
          <w:p w14:paraId="0C411D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927E8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B120D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EAF68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A3E06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94F0900" w14:textId="77777777">
        <w:tc>
          <w:tcPr>
            <w:tcW w:w="1526" w:type="dxa"/>
          </w:tcPr>
          <w:p w14:paraId="03A2D3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Экспериментальные</w:t>
            </w:r>
          </w:p>
        </w:tc>
        <w:tc>
          <w:tcPr>
            <w:tcW w:w="826" w:type="dxa"/>
          </w:tcPr>
          <w:p w14:paraId="18A6C4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C240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28DC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5AE6B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6287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1F424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221E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0577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2D82D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A5566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22DEE6" w14:textId="77777777">
        <w:tc>
          <w:tcPr>
            <w:tcW w:w="1526" w:type="dxa"/>
          </w:tcPr>
          <w:p w14:paraId="78192F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Стрела Рено 140 нр, доводки и испытания</w:t>
            </w:r>
          </w:p>
        </w:tc>
        <w:tc>
          <w:tcPr>
            <w:tcW w:w="826" w:type="dxa"/>
          </w:tcPr>
          <w:p w14:paraId="792DD3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26" w:type="dxa"/>
          </w:tcPr>
          <w:p w14:paraId="6E24D7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100-120</w:t>
            </w:r>
          </w:p>
        </w:tc>
        <w:tc>
          <w:tcPr>
            <w:tcW w:w="826" w:type="dxa"/>
          </w:tcPr>
          <w:p w14:paraId="166139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2AE468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78FC4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015F45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3EF7A2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ВАВИАТ</w:t>
            </w:r>
          </w:p>
        </w:tc>
        <w:tc>
          <w:tcPr>
            <w:tcW w:w="711" w:type="dxa"/>
          </w:tcPr>
          <w:p w14:paraId="3D2E10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Москалев</w:t>
            </w:r>
          </w:p>
        </w:tc>
        <w:tc>
          <w:tcPr>
            <w:tcW w:w="988" w:type="dxa"/>
          </w:tcPr>
          <w:p w14:paraId="2B3DFA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w:t>
            </w:r>
          </w:p>
        </w:tc>
        <w:tc>
          <w:tcPr>
            <w:tcW w:w="1137" w:type="dxa"/>
          </w:tcPr>
          <w:p w14:paraId="03C824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B2160A" w14:textId="77777777">
        <w:tc>
          <w:tcPr>
            <w:tcW w:w="1526" w:type="dxa"/>
          </w:tcPr>
          <w:p w14:paraId="44CDF3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2C1195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9EEB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0B63F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9D60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97E0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79BF9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5CCE4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05F62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6508E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B7D4A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6C2FC0" w14:textId="77777777">
        <w:tc>
          <w:tcPr>
            <w:tcW w:w="1526" w:type="dxa"/>
          </w:tcPr>
          <w:p w14:paraId="1B0440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ВС-2 2М22 доводки и исп.</w:t>
            </w:r>
          </w:p>
        </w:tc>
        <w:tc>
          <w:tcPr>
            <w:tcW w:w="826" w:type="dxa"/>
          </w:tcPr>
          <w:p w14:paraId="0D2CF6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0EDFD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51C9A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56FF8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39FD2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156133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4D0CFE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207</w:t>
            </w:r>
          </w:p>
        </w:tc>
        <w:tc>
          <w:tcPr>
            <w:tcW w:w="711" w:type="dxa"/>
          </w:tcPr>
          <w:p w14:paraId="069A31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Калинин</w:t>
            </w:r>
          </w:p>
        </w:tc>
        <w:tc>
          <w:tcPr>
            <w:tcW w:w="988" w:type="dxa"/>
          </w:tcPr>
          <w:p w14:paraId="646579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1137" w:type="dxa"/>
          </w:tcPr>
          <w:p w14:paraId="23EAA2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584F6F" w14:textId="77777777">
        <w:tc>
          <w:tcPr>
            <w:tcW w:w="1526" w:type="dxa"/>
          </w:tcPr>
          <w:p w14:paraId="0070E2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059E8A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E385E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3A0C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EB9B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EB046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B8AFC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DF7FF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E20AF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6FDCF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1FE49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04A037" w14:textId="77777777">
        <w:tc>
          <w:tcPr>
            <w:tcW w:w="1526" w:type="dxa"/>
          </w:tcPr>
          <w:p w14:paraId="5DEC2B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БОК-1 с АМ-34 ФРН и ТК</w:t>
            </w:r>
          </w:p>
        </w:tc>
        <w:tc>
          <w:tcPr>
            <w:tcW w:w="826" w:type="dxa"/>
          </w:tcPr>
          <w:p w14:paraId="484A76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826" w:type="dxa"/>
          </w:tcPr>
          <w:p w14:paraId="6BACE8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26" w:type="dxa"/>
          </w:tcPr>
          <w:p w14:paraId="63594D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73F6A5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83F25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15500</w:t>
            </w:r>
          </w:p>
        </w:tc>
        <w:tc>
          <w:tcPr>
            <w:tcW w:w="1398" w:type="dxa"/>
          </w:tcPr>
          <w:p w14:paraId="09870F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1D6C9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711" w:type="dxa"/>
          </w:tcPr>
          <w:p w14:paraId="6AA37E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Чижевский</w:t>
            </w:r>
          </w:p>
        </w:tc>
        <w:tc>
          <w:tcPr>
            <w:tcW w:w="988" w:type="dxa"/>
          </w:tcPr>
          <w:p w14:paraId="1D3782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759B4D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D596D8" w14:textId="77777777">
        <w:tc>
          <w:tcPr>
            <w:tcW w:w="1526" w:type="dxa"/>
          </w:tcPr>
          <w:p w14:paraId="668349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5B325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26" w:type="dxa"/>
          </w:tcPr>
          <w:p w14:paraId="54C2B0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BFA93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6F447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6F93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78C40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A9FAD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4AC37E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8EAF8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944F7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558591" w14:textId="77777777">
        <w:tc>
          <w:tcPr>
            <w:tcW w:w="1526" w:type="dxa"/>
          </w:tcPr>
          <w:p w14:paraId="4E08D2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БОК-7 с АМ-34 ФРН с ТК рекорд высоты</w:t>
            </w:r>
          </w:p>
        </w:tc>
        <w:tc>
          <w:tcPr>
            <w:tcW w:w="826" w:type="dxa"/>
          </w:tcPr>
          <w:p w14:paraId="438B15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26" w:type="dxa"/>
          </w:tcPr>
          <w:p w14:paraId="49BA32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26" w:type="dxa"/>
          </w:tcPr>
          <w:p w14:paraId="072A90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06EA9E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71CC10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16000</w:t>
            </w:r>
          </w:p>
        </w:tc>
        <w:tc>
          <w:tcPr>
            <w:tcW w:w="1398" w:type="dxa"/>
          </w:tcPr>
          <w:p w14:paraId="3CA540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2AAE31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711" w:type="dxa"/>
          </w:tcPr>
          <w:p w14:paraId="77B70F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Чижевский</w:t>
            </w:r>
          </w:p>
        </w:tc>
        <w:tc>
          <w:tcPr>
            <w:tcW w:w="988" w:type="dxa"/>
          </w:tcPr>
          <w:p w14:paraId="44CD2F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0EAF7C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D0B471" w14:textId="77777777">
        <w:tc>
          <w:tcPr>
            <w:tcW w:w="1526" w:type="dxa"/>
          </w:tcPr>
          <w:p w14:paraId="54F20B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4B8C8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26" w:type="dxa"/>
          </w:tcPr>
          <w:p w14:paraId="1FFA09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65008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6229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EC81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B3EC3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EAFC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0ED8F6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46EE6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D8441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6853363" w14:textId="77777777">
        <w:tc>
          <w:tcPr>
            <w:tcW w:w="1526" w:type="dxa"/>
          </w:tcPr>
          <w:p w14:paraId="62A74C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1DC2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26" w:type="dxa"/>
          </w:tcPr>
          <w:p w14:paraId="5BC612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826" w:type="dxa"/>
          </w:tcPr>
          <w:p w14:paraId="58B7FA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2509FA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0ADD84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14000</w:t>
            </w:r>
          </w:p>
        </w:tc>
        <w:tc>
          <w:tcPr>
            <w:tcW w:w="1398" w:type="dxa"/>
          </w:tcPr>
          <w:p w14:paraId="6F322D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2хШКАС-вп</w:t>
            </w:r>
          </w:p>
        </w:tc>
        <w:tc>
          <w:tcPr>
            <w:tcW w:w="711" w:type="dxa"/>
          </w:tcPr>
          <w:p w14:paraId="730EF8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711" w:type="dxa"/>
          </w:tcPr>
          <w:p w14:paraId="205778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Чижевский</w:t>
            </w:r>
          </w:p>
        </w:tc>
        <w:tc>
          <w:tcPr>
            <w:tcW w:w="988" w:type="dxa"/>
          </w:tcPr>
          <w:p w14:paraId="56BEAB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1137" w:type="dxa"/>
          </w:tcPr>
          <w:p w14:paraId="6BC6D9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4DD09D" w14:textId="77777777">
        <w:tc>
          <w:tcPr>
            <w:tcW w:w="1526" w:type="dxa"/>
          </w:tcPr>
          <w:p w14:paraId="7F1139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обр. воен. вариант</w:t>
            </w:r>
          </w:p>
        </w:tc>
        <w:tc>
          <w:tcPr>
            <w:tcW w:w="826" w:type="dxa"/>
          </w:tcPr>
          <w:p w14:paraId="52E349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26" w:type="dxa"/>
          </w:tcPr>
          <w:p w14:paraId="748136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1085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DD69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27CE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71B4B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4D1B69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2FA922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6AE39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4F183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6C9181" w14:textId="77777777">
        <w:tc>
          <w:tcPr>
            <w:tcW w:w="1526" w:type="dxa"/>
          </w:tcPr>
          <w:p w14:paraId="6448E3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B3CAA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172F0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18F4A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13049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875D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82151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1хШКАС-нз</w:t>
            </w:r>
          </w:p>
        </w:tc>
        <w:tc>
          <w:tcPr>
            <w:tcW w:w="711" w:type="dxa"/>
          </w:tcPr>
          <w:p w14:paraId="61432F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98E66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706D1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BB100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C54AEF" w14:textId="77777777">
        <w:tc>
          <w:tcPr>
            <w:tcW w:w="1526" w:type="dxa"/>
          </w:tcPr>
          <w:p w14:paraId="7016D0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482D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04E5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E927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3A4E7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4A56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6EF05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+ 1000</w:t>
            </w:r>
          </w:p>
        </w:tc>
        <w:tc>
          <w:tcPr>
            <w:tcW w:w="711" w:type="dxa"/>
          </w:tcPr>
          <w:p w14:paraId="3AB3D6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03C7B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B4D83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7BF5F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EF7D1BF" w14:textId="77777777">
        <w:tc>
          <w:tcPr>
            <w:tcW w:w="1526" w:type="dxa"/>
          </w:tcPr>
          <w:p w14:paraId="42D86E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БОК-15 с АН-1 РТ - рекорд дал. и продолж.</w:t>
            </w:r>
          </w:p>
        </w:tc>
        <w:tc>
          <w:tcPr>
            <w:tcW w:w="826" w:type="dxa"/>
          </w:tcPr>
          <w:p w14:paraId="040FDB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328</w:t>
            </w:r>
          </w:p>
        </w:tc>
        <w:tc>
          <w:tcPr>
            <w:tcW w:w="826" w:type="dxa"/>
          </w:tcPr>
          <w:p w14:paraId="6F6B64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100-105</w:t>
            </w:r>
          </w:p>
        </w:tc>
        <w:tc>
          <w:tcPr>
            <w:tcW w:w="826" w:type="dxa"/>
          </w:tcPr>
          <w:p w14:paraId="05FC39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823AA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4B4D70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13500</w:t>
            </w:r>
          </w:p>
        </w:tc>
        <w:tc>
          <w:tcPr>
            <w:tcW w:w="1398" w:type="dxa"/>
          </w:tcPr>
          <w:p w14:paraId="74D5A6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435F48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711" w:type="dxa"/>
          </w:tcPr>
          <w:p w14:paraId="396A05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Чижевский</w:t>
            </w:r>
          </w:p>
        </w:tc>
        <w:tc>
          <w:tcPr>
            <w:tcW w:w="988" w:type="dxa"/>
          </w:tcPr>
          <w:p w14:paraId="334F43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02E1E4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012A38" w14:textId="77777777">
        <w:tc>
          <w:tcPr>
            <w:tcW w:w="1526" w:type="dxa"/>
          </w:tcPr>
          <w:p w14:paraId="743657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3BDC1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6" w:type="dxa"/>
          </w:tcPr>
          <w:p w14:paraId="01B960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BDBE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D4170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час.</w:t>
            </w:r>
          </w:p>
        </w:tc>
        <w:tc>
          <w:tcPr>
            <w:tcW w:w="826" w:type="dxa"/>
          </w:tcPr>
          <w:p w14:paraId="028198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0D391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F6FEC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53C446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BBF3F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5-39</w:t>
            </w:r>
          </w:p>
        </w:tc>
        <w:tc>
          <w:tcPr>
            <w:tcW w:w="1137" w:type="dxa"/>
          </w:tcPr>
          <w:p w14:paraId="62F5E9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C359583" w14:textId="77777777">
        <w:tc>
          <w:tcPr>
            <w:tcW w:w="1526" w:type="dxa"/>
          </w:tcPr>
          <w:p w14:paraId="3ABD59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11C0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0463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733A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BA68E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C4DA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DF116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4EF95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64834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B19F2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3D8617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1F36BD" w14:textId="77777777">
        <w:tc>
          <w:tcPr>
            <w:tcW w:w="1526" w:type="dxa"/>
          </w:tcPr>
          <w:p w14:paraId="0EB598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9841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0797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4F0D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8D87B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F766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51B26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D8EC6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970E5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B1AB2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c>
          <w:tcPr>
            <w:tcW w:w="1137" w:type="dxa"/>
          </w:tcPr>
          <w:p w14:paraId="6A4D93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F8488C" w14:textId="77777777">
        <w:tc>
          <w:tcPr>
            <w:tcW w:w="1526" w:type="dxa"/>
          </w:tcPr>
          <w:p w14:paraId="7183C9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Автожир А-7 М-22</w:t>
            </w:r>
          </w:p>
        </w:tc>
        <w:tc>
          <w:tcPr>
            <w:tcW w:w="826" w:type="dxa"/>
          </w:tcPr>
          <w:p w14:paraId="67E283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50-216</w:t>
            </w:r>
          </w:p>
        </w:tc>
        <w:tc>
          <w:tcPr>
            <w:tcW w:w="826" w:type="dxa"/>
          </w:tcPr>
          <w:p w14:paraId="77D552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826" w:type="dxa"/>
          </w:tcPr>
          <w:p w14:paraId="4DC83E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26" w:type="dxa"/>
          </w:tcPr>
          <w:p w14:paraId="1604F8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7C863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3D9FE4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1хПул-с</w:t>
            </w:r>
          </w:p>
        </w:tc>
        <w:tc>
          <w:tcPr>
            <w:tcW w:w="711" w:type="dxa"/>
          </w:tcPr>
          <w:p w14:paraId="3A1678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0B19CA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Чижевский</w:t>
            </w:r>
          </w:p>
        </w:tc>
        <w:tc>
          <w:tcPr>
            <w:tcW w:w="988" w:type="dxa"/>
          </w:tcPr>
          <w:p w14:paraId="7789B1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1137" w:type="dxa"/>
          </w:tcPr>
          <w:p w14:paraId="78779E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178152" w14:textId="77777777">
        <w:tc>
          <w:tcPr>
            <w:tcW w:w="1526" w:type="dxa"/>
          </w:tcPr>
          <w:p w14:paraId="1303F0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19250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6A72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BA01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26" w:type="dxa"/>
          </w:tcPr>
          <w:p w14:paraId="2CD5FA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7FAF8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2128C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2хШКАС-тур.</w:t>
            </w:r>
          </w:p>
        </w:tc>
        <w:tc>
          <w:tcPr>
            <w:tcW w:w="711" w:type="dxa"/>
          </w:tcPr>
          <w:p w14:paraId="7C9503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BC1B6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18569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62302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5415A2" w14:textId="77777777">
        <w:tc>
          <w:tcPr>
            <w:tcW w:w="1526" w:type="dxa"/>
          </w:tcPr>
          <w:p w14:paraId="08C8DB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A3B1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EE866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A0E2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30AF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CD30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BBA9C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w:t>
            </w:r>
          </w:p>
        </w:tc>
        <w:tc>
          <w:tcPr>
            <w:tcW w:w="711" w:type="dxa"/>
          </w:tcPr>
          <w:p w14:paraId="710453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DF831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57FA1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C67B3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094005" w14:textId="77777777">
        <w:tc>
          <w:tcPr>
            <w:tcW w:w="1526" w:type="dxa"/>
          </w:tcPr>
          <w:p w14:paraId="51CEC5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48D4D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E6E1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36A27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A7E9B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1627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AF78B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45A930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06B817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Чижевский</w:t>
            </w:r>
          </w:p>
        </w:tc>
        <w:tc>
          <w:tcPr>
            <w:tcW w:w="988" w:type="dxa"/>
          </w:tcPr>
          <w:p w14:paraId="5F5F87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6ED290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D93A4F6" w14:textId="77777777">
        <w:tc>
          <w:tcPr>
            <w:tcW w:w="1526" w:type="dxa"/>
          </w:tcPr>
          <w:p w14:paraId="40E9C0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9B3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B4F9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E258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7BF9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61556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B96EA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w:t>
            </w:r>
          </w:p>
        </w:tc>
        <w:tc>
          <w:tcPr>
            <w:tcW w:w="711" w:type="dxa"/>
          </w:tcPr>
          <w:p w14:paraId="57B357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63B90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6175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86ECB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9A5944" w14:textId="77777777">
        <w:tc>
          <w:tcPr>
            <w:tcW w:w="1526" w:type="dxa"/>
          </w:tcPr>
          <w:p w14:paraId="042C50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А-15 М-25, дов. испыт.</w:t>
            </w:r>
          </w:p>
        </w:tc>
        <w:tc>
          <w:tcPr>
            <w:tcW w:w="826" w:type="dxa"/>
          </w:tcPr>
          <w:p w14:paraId="330E99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50-285</w:t>
            </w:r>
          </w:p>
        </w:tc>
        <w:tc>
          <w:tcPr>
            <w:tcW w:w="826" w:type="dxa"/>
          </w:tcPr>
          <w:p w14:paraId="521A71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826" w:type="dxa"/>
          </w:tcPr>
          <w:p w14:paraId="5B7419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26" w:type="dxa"/>
          </w:tcPr>
          <w:p w14:paraId="0FF865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826" w:type="dxa"/>
          </w:tcPr>
          <w:p w14:paraId="476203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1638BA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1961F5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5E17ED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Чижевский</w:t>
            </w:r>
          </w:p>
        </w:tc>
        <w:tc>
          <w:tcPr>
            <w:tcW w:w="988" w:type="dxa"/>
          </w:tcPr>
          <w:p w14:paraId="56F409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6B19BD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A8A49D" w14:textId="77777777">
        <w:tc>
          <w:tcPr>
            <w:tcW w:w="1526" w:type="dxa"/>
          </w:tcPr>
          <w:p w14:paraId="1D5F75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721D03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2C50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19EB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826" w:type="dxa"/>
          </w:tcPr>
          <w:p w14:paraId="2E7766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59D2B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99FC9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w:t>
            </w:r>
          </w:p>
        </w:tc>
        <w:tc>
          <w:tcPr>
            <w:tcW w:w="711" w:type="dxa"/>
          </w:tcPr>
          <w:p w14:paraId="32024A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CDEEB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EFE4C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CCE3A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D76C1D" w14:textId="77777777">
        <w:tc>
          <w:tcPr>
            <w:tcW w:w="1526" w:type="dxa"/>
          </w:tcPr>
          <w:p w14:paraId="66BFE4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Геликоптер ЭА-11</w:t>
            </w:r>
          </w:p>
        </w:tc>
        <w:tc>
          <w:tcPr>
            <w:tcW w:w="826" w:type="dxa"/>
          </w:tcPr>
          <w:p w14:paraId="6ABAE2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0-150</w:t>
            </w:r>
          </w:p>
        </w:tc>
        <w:tc>
          <w:tcPr>
            <w:tcW w:w="826" w:type="dxa"/>
          </w:tcPr>
          <w:p w14:paraId="1E98AC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26" w:type="dxa"/>
          </w:tcPr>
          <w:p w14:paraId="6210F8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w:t>
            </w:r>
          </w:p>
        </w:tc>
        <w:tc>
          <w:tcPr>
            <w:tcW w:w="826" w:type="dxa"/>
          </w:tcPr>
          <w:p w14:paraId="401D50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FAA3A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008F51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525D6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6798AC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672103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789C2F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C71F7DF" w14:textId="77777777">
        <w:tc>
          <w:tcPr>
            <w:tcW w:w="1526" w:type="dxa"/>
          </w:tcPr>
          <w:p w14:paraId="555B5E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2D5605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11E0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E8D9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F4BD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B05CD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89C2F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E2B5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64B44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08DAF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69710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D60C674" w14:textId="77777777">
        <w:tc>
          <w:tcPr>
            <w:tcW w:w="1526" w:type="dxa"/>
          </w:tcPr>
          <w:p w14:paraId="2B3EE5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Автожир для связи и учебн.</w:t>
            </w:r>
          </w:p>
        </w:tc>
        <w:tc>
          <w:tcPr>
            <w:tcW w:w="826" w:type="dxa"/>
          </w:tcPr>
          <w:p w14:paraId="26F08D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45-150</w:t>
            </w:r>
          </w:p>
        </w:tc>
        <w:tc>
          <w:tcPr>
            <w:tcW w:w="826" w:type="dxa"/>
          </w:tcPr>
          <w:p w14:paraId="7576F3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826" w:type="dxa"/>
          </w:tcPr>
          <w:p w14:paraId="6F71A3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826" w:type="dxa"/>
          </w:tcPr>
          <w:p w14:paraId="758A15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D5C24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62FB21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57443B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6FB240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24719F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35F5AF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F19B9D3" w14:textId="77777777">
        <w:tc>
          <w:tcPr>
            <w:tcW w:w="1526" w:type="dxa"/>
          </w:tcPr>
          <w:p w14:paraId="74AA24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Стратокамеры к И-15, И-16, СБ, ДБ-3</w:t>
            </w:r>
          </w:p>
        </w:tc>
        <w:tc>
          <w:tcPr>
            <w:tcW w:w="826" w:type="dxa"/>
          </w:tcPr>
          <w:p w14:paraId="3E501C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271DD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54F37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B09A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D5CDA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7E4786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1910CB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711" w:type="dxa"/>
          </w:tcPr>
          <w:p w14:paraId="34571D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0D16B2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1137" w:type="dxa"/>
          </w:tcPr>
          <w:p w14:paraId="3AD241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EBE2F1C" w14:textId="77777777">
        <w:tc>
          <w:tcPr>
            <w:tcW w:w="1526" w:type="dxa"/>
          </w:tcPr>
          <w:p w14:paraId="08FAB2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4AD83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F8C92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EED9D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CC637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B3DEB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19064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B78AC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Щербакова</w:t>
            </w:r>
          </w:p>
        </w:tc>
        <w:tc>
          <w:tcPr>
            <w:tcW w:w="711" w:type="dxa"/>
          </w:tcPr>
          <w:p w14:paraId="5F8FA5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4DBFD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6A8A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098EDA9" w14:textId="77777777">
        <w:tc>
          <w:tcPr>
            <w:tcW w:w="1526" w:type="dxa"/>
          </w:tcPr>
          <w:p w14:paraId="512216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Стратосферн. планер, окончан. постройки</w:t>
            </w:r>
          </w:p>
        </w:tc>
        <w:tc>
          <w:tcPr>
            <w:tcW w:w="826" w:type="dxa"/>
          </w:tcPr>
          <w:p w14:paraId="23BC36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692B8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5AA8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A0766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9064A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116DA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37A49D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711" w:type="dxa"/>
          </w:tcPr>
          <w:p w14:paraId="4140C6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6D1DCD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2B622E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ABDCE3A" w14:textId="77777777">
        <w:tc>
          <w:tcPr>
            <w:tcW w:w="1526" w:type="dxa"/>
          </w:tcPr>
          <w:p w14:paraId="35E26A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A251E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152E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0A4E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641E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BFE00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A6EC0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5DFB6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Щербакова</w:t>
            </w:r>
          </w:p>
        </w:tc>
        <w:tc>
          <w:tcPr>
            <w:tcW w:w="711" w:type="dxa"/>
          </w:tcPr>
          <w:p w14:paraId="42655A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559F6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743AF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811561" w14:textId="77777777">
        <w:tc>
          <w:tcPr>
            <w:tcW w:w="1526" w:type="dxa"/>
          </w:tcPr>
          <w:p w14:paraId="0E9D82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Торпедоносец Л-5 М-25 (уст. торпед)</w:t>
            </w:r>
          </w:p>
        </w:tc>
        <w:tc>
          <w:tcPr>
            <w:tcW w:w="826" w:type="dxa"/>
          </w:tcPr>
          <w:p w14:paraId="4B9DA2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97524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DF4E2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6A562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1C618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47AF67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2F28EB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711" w:type="dxa"/>
          </w:tcPr>
          <w:p w14:paraId="4FE457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05FEC0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1137" w:type="dxa"/>
          </w:tcPr>
          <w:p w14:paraId="1923C6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45C40A" w14:textId="77777777">
        <w:tc>
          <w:tcPr>
            <w:tcW w:w="1526" w:type="dxa"/>
          </w:tcPr>
          <w:p w14:paraId="4F1DD7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6DE12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65FD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C437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8447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2A8A7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B2932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7082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Левкова</w:t>
            </w:r>
          </w:p>
        </w:tc>
        <w:tc>
          <w:tcPr>
            <w:tcW w:w="711" w:type="dxa"/>
          </w:tcPr>
          <w:p w14:paraId="255B45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983D2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1259E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88F83A" w14:textId="77777777">
        <w:tc>
          <w:tcPr>
            <w:tcW w:w="1526" w:type="dxa"/>
          </w:tcPr>
          <w:p w14:paraId="6E7EA8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Эксперимент. работы по возд. лодкам Левкова</w:t>
            </w:r>
          </w:p>
        </w:tc>
        <w:tc>
          <w:tcPr>
            <w:tcW w:w="826" w:type="dxa"/>
          </w:tcPr>
          <w:p w14:paraId="0C0E1E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4AF34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07BB3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49E8D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19D9C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6684FD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170561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711" w:type="dxa"/>
          </w:tcPr>
          <w:p w14:paraId="448B30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2AE177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26C37C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B94188D" w14:textId="77777777">
        <w:tc>
          <w:tcPr>
            <w:tcW w:w="1526" w:type="dxa"/>
          </w:tcPr>
          <w:p w14:paraId="05A79D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4CDF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235DE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7B543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DDCC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FF8B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89CB5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EE75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Левкова</w:t>
            </w:r>
          </w:p>
        </w:tc>
        <w:tc>
          <w:tcPr>
            <w:tcW w:w="711" w:type="dxa"/>
          </w:tcPr>
          <w:p w14:paraId="3D1363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BED1D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2888C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1904C15" w14:textId="77777777">
        <w:tc>
          <w:tcPr>
            <w:tcW w:w="1526" w:type="dxa"/>
          </w:tcPr>
          <w:p w14:paraId="4B7E9D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Разные</w:t>
            </w:r>
          </w:p>
        </w:tc>
        <w:tc>
          <w:tcPr>
            <w:tcW w:w="826" w:type="dxa"/>
          </w:tcPr>
          <w:p w14:paraId="537223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C7A7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279A0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1F53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C8BB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2D3B8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F5A07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BE277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A0FAA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61BB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A8AF608" w14:textId="77777777">
        <w:tc>
          <w:tcPr>
            <w:tcW w:w="1526" w:type="dxa"/>
          </w:tcPr>
          <w:p w14:paraId="17C37C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Доводка ДИ-6бис с М-25В и М-62</w:t>
            </w:r>
          </w:p>
        </w:tc>
        <w:tc>
          <w:tcPr>
            <w:tcW w:w="826" w:type="dxa"/>
          </w:tcPr>
          <w:p w14:paraId="418CF1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390-410</w:t>
            </w:r>
          </w:p>
        </w:tc>
        <w:tc>
          <w:tcPr>
            <w:tcW w:w="826" w:type="dxa"/>
          </w:tcPr>
          <w:p w14:paraId="57206C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26" w:type="dxa"/>
          </w:tcPr>
          <w:p w14:paraId="11F8DD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134F1E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D53F4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1398" w:type="dxa"/>
          </w:tcPr>
          <w:p w14:paraId="78E7B2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711" w:type="dxa"/>
          </w:tcPr>
          <w:p w14:paraId="6BACAF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tc>
        <w:tc>
          <w:tcPr>
            <w:tcW w:w="711" w:type="dxa"/>
          </w:tcPr>
          <w:p w14:paraId="5AD426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17E12D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2-38</w:t>
            </w:r>
          </w:p>
        </w:tc>
        <w:tc>
          <w:tcPr>
            <w:tcW w:w="1137" w:type="dxa"/>
          </w:tcPr>
          <w:p w14:paraId="349606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B404696" w14:textId="77777777">
        <w:tc>
          <w:tcPr>
            <w:tcW w:w="1526" w:type="dxa"/>
          </w:tcPr>
          <w:p w14:paraId="400D93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63D80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26" w:type="dxa"/>
          </w:tcPr>
          <w:p w14:paraId="727B26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98807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28270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1C50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63C02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730E9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7840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25463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6A7E52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46732F" w14:textId="77777777">
        <w:tc>
          <w:tcPr>
            <w:tcW w:w="1526" w:type="dxa"/>
          </w:tcPr>
          <w:p w14:paraId="3BE09E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Модификация И-16 (улучшение маневренности)</w:t>
            </w:r>
          </w:p>
        </w:tc>
        <w:tc>
          <w:tcPr>
            <w:tcW w:w="826" w:type="dxa"/>
          </w:tcPr>
          <w:p w14:paraId="333F45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D5DA6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CBE8F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59612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960ED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6691C9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01F185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29A203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4765AF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2315AA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91DBF1" w14:textId="77777777">
        <w:tc>
          <w:tcPr>
            <w:tcW w:w="1526" w:type="dxa"/>
          </w:tcPr>
          <w:p w14:paraId="56BD9D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Модификация Вулти (шасси для </w:t>
            </w:r>
            <w:r w:rsidRPr="000816EF">
              <w:rPr>
                <w:rFonts w:ascii="Times New Roman" w:hAnsi="Times New Roman"/>
                <w:color w:val="000000" w:themeColor="text1"/>
                <w:sz w:val="16"/>
                <w:szCs w:val="16"/>
              </w:rPr>
              <w:lastRenderedPageBreak/>
              <w:t>лыж, поплавки, вооружение, дов. 1-й машины)</w:t>
            </w:r>
          </w:p>
        </w:tc>
        <w:tc>
          <w:tcPr>
            <w:tcW w:w="826" w:type="dxa"/>
          </w:tcPr>
          <w:p w14:paraId="434E3A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w:t>
            </w:r>
          </w:p>
        </w:tc>
        <w:tc>
          <w:tcPr>
            <w:tcW w:w="826" w:type="dxa"/>
          </w:tcPr>
          <w:p w14:paraId="2B2C74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385F0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45670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32783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3DF414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57BB1F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11" w:type="dxa"/>
          </w:tcPr>
          <w:p w14:paraId="40B213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0AA70E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4-8-38</w:t>
            </w:r>
          </w:p>
        </w:tc>
        <w:tc>
          <w:tcPr>
            <w:tcW w:w="1137" w:type="dxa"/>
          </w:tcPr>
          <w:p w14:paraId="45D7D1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994713D" w14:textId="77777777">
        <w:tc>
          <w:tcPr>
            <w:tcW w:w="1526" w:type="dxa"/>
          </w:tcPr>
          <w:p w14:paraId="0DAF66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Работы по вооружению ДБ-3 (2-х торпедная устан., химбак, амул. кассета, мелкокал. бомбы, доводка пушечной установки</w:t>
            </w:r>
          </w:p>
        </w:tc>
        <w:tc>
          <w:tcPr>
            <w:tcW w:w="826" w:type="dxa"/>
          </w:tcPr>
          <w:p w14:paraId="1D0952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9ACC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38516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3B113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B58C7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37FC66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6907AE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66D0C0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71730F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1137" w:type="dxa"/>
          </w:tcPr>
          <w:p w14:paraId="6620F6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1352439" w14:textId="77777777">
        <w:tc>
          <w:tcPr>
            <w:tcW w:w="1526" w:type="dxa"/>
          </w:tcPr>
          <w:p w14:paraId="6EC8DF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Работы по вооружению СБ (уст. 4хШВАК, 2хПул. с упр. от летч., уст. 2хМ103Г, новая передн. уст. с конусн. обстр. учебн. кабина</w:t>
            </w:r>
          </w:p>
        </w:tc>
        <w:tc>
          <w:tcPr>
            <w:tcW w:w="826" w:type="dxa"/>
          </w:tcPr>
          <w:p w14:paraId="2B263C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4E535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8520B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E9D8C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D2C8F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519AD8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3C672F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711" w:type="dxa"/>
          </w:tcPr>
          <w:p w14:paraId="5D8E4F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379A1E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1137" w:type="dxa"/>
          </w:tcPr>
          <w:p w14:paraId="2E904F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 работы</w:t>
            </w:r>
          </w:p>
        </w:tc>
      </w:tr>
      <w:tr w:rsidR="005D4A8A" w:rsidRPr="000816EF" w14:paraId="5EA53724" w14:textId="77777777">
        <w:tc>
          <w:tcPr>
            <w:tcW w:w="1526" w:type="dxa"/>
          </w:tcPr>
          <w:p w14:paraId="1EBB86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Работы по вооружению И15 и И16</w:t>
            </w:r>
          </w:p>
        </w:tc>
        <w:tc>
          <w:tcPr>
            <w:tcW w:w="826" w:type="dxa"/>
          </w:tcPr>
          <w:p w14:paraId="1B28CC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3232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BB946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CC86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5358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A72ED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1EE2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9E28D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352B0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646A1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94EC08" w14:textId="77777777">
        <w:tc>
          <w:tcPr>
            <w:tcW w:w="1526" w:type="dxa"/>
          </w:tcPr>
          <w:p w14:paraId="03415B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И-16 2хШВАК-с 12.7 мм и 2хШКАС в крыле</w:t>
            </w:r>
          </w:p>
        </w:tc>
        <w:tc>
          <w:tcPr>
            <w:tcW w:w="826" w:type="dxa"/>
          </w:tcPr>
          <w:p w14:paraId="7D70C3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A024F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5BA48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6728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3CCCB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12A89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685864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2208FD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4DF007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1137" w:type="dxa"/>
          </w:tcPr>
          <w:p w14:paraId="0C5AF5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C3BC16" w14:textId="77777777">
        <w:tc>
          <w:tcPr>
            <w:tcW w:w="1526" w:type="dxa"/>
          </w:tcPr>
          <w:p w14:paraId="242F9C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И-16 с синх. УШ и 2х УШ в крыле</w:t>
            </w:r>
          </w:p>
        </w:tc>
        <w:tc>
          <w:tcPr>
            <w:tcW w:w="826" w:type="dxa"/>
          </w:tcPr>
          <w:p w14:paraId="519805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00D8C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2C9D7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46C87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28F21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5815B7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543DBA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5F2375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6E644D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1137" w:type="dxa"/>
          </w:tcPr>
          <w:p w14:paraId="190E25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797511" w14:textId="77777777">
        <w:tc>
          <w:tcPr>
            <w:tcW w:w="1526" w:type="dxa"/>
          </w:tcPr>
          <w:p w14:paraId="461369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И-15бис с 4хШКАС-с</w:t>
            </w:r>
          </w:p>
        </w:tc>
        <w:tc>
          <w:tcPr>
            <w:tcW w:w="826" w:type="dxa"/>
          </w:tcPr>
          <w:p w14:paraId="71BDF8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FF970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F5C75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921DF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3973A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5BB664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7F3DEA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055CA4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4E1520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1137" w:type="dxa"/>
          </w:tcPr>
          <w:p w14:paraId="1B7DA0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DA74247" w14:textId="77777777">
        <w:tc>
          <w:tcPr>
            <w:tcW w:w="1526" w:type="dxa"/>
          </w:tcPr>
          <w:p w14:paraId="778CE1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И-15бис с 4-УIII-c</w:t>
            </w:r>
          </w:p>
        </w:tc>
        <w:tc>
          <w:tcPr>
            <w:tcW w:w="826" w:type="dxa"/>
          </w:tcPr>
          <w:p w14:paraId="72AFBF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B5EDD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15C3F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AF9B6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8C9E3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0435B3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1B38CD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6D3B1E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100107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1137" w:type="dxa"/>
          </w:tcPr>
          <w:p w14:paraId="127856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1EA0AB" w14:textId="77777777">
        <w:tc>
          <w:tcPr>
            <w:tcW w:w="1526" w:type="dxa"/>
            <w:tcBorders>
              <w:bottom w:val="single" w:sz="12" w:space="0" w:color="auto"/>
            </w:tcBorders>
          </w:tcPr>
          <w:p w14:paraId="04A67A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ДБ-3 с дер. фюзеляжем, 2-й экз.</w:t>
            </w:r>
          </w:p>
        </w:tc>
        <w:tc>
          <w:tcPr>
            <w:tcW w:w="826" w:type="dxa"/>
            <w:tcBorders>
              <w:bottom w:val="single" w:sz="12" w:space="0" w:color="auto"/>
            </w:tcBorders>
          </w:tcPr>
          <w:p w14:paraId="01A44F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Borders>
              <w:bottom w:val="single" w:sz="12" w:space="0" w:color="auto"/>
            </w:tcBorders>
          </w:tcPr>
          <w:p w14:paraId="178651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Borders>
              <w:bottom w:val="single" w:sz="12" w:space="0" w:color="auto"/>
            </w:tcBorders>
          </w:tcPr>
          <w:p w14:paraId="16F428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Borders>
              <w:bottom w:val="single" w:sz="12" w:space="0" w:color="auto"/>
            </w:tcBorders>
          </w:tcPr>
          <w:p w14:paraId="2FB91F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Borders>
              <w:bottom w:val="single" w:sz="12" w:space="0" w:color="auto"/>
            </w:tcBorders>
          </w:tcPr>
          <w:p w14:paraId="6BF147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Borders>
              <w:bottom w:val="single" w:sz="12" w:space="0" w:color="auto"/>
            </w:tcBorders>
          </w:tcPr>
          <w:p w14:paraId="2242DA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Borders>
              <w:bottom w:val="single" w:sz="12" w:space="0" w:color="auto"/>
            </w:tcBorders>
          </w:tcPr>
          <w:p w14:paraId="79BAB0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Borders>
              <w:bottom w:val="single" w:sz="12" w:space="0" w:color="auto"/>
            </w:tcBorders>
          </w:tcPr>
          <w:p w14:paraId="0A10DD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Borders>
              <w:bottom w:val="single" w:sz="12" w:space="0" w:color="auto"/>
            </w:tcBorders>
          </w:tcPr>
          <w:p w14:paraId="44193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Borders>
              <w:bottom w:val="single" w:sz="12" w:space="0" w:color="auto"/>
            </w:tcBorders>
          </w:tcPr>
          <w:p w14:paraId="16F7F2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4F06923E"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(3783,2)</w:t>
      </w:r>
    </w:p>
    <w:p w14:paraId="4A2531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апреля 1938 была подготовлена:</w:t>
      </w:r>
    </w:p>
    <w:p w14:paraId="0FE3724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 о НЕОБХОДИМЫХ МОЩНОСТЯХ МОТОРОВ ДЛЯ НОВЫХ САМОЛЕТОВ ПЛАНА 1938-39 года.</w:t>
      </w:r>
    </w:p>
    <w:p w14:paraId="23A428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Маневренный одномоторный истребитель.</w:t>
      </w:r>
    </w:p>
    <w:p w14:paraId="6BB3538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максимальной скорости 500 км/час, на высоте 5000 мтр. требуется мощность минимум 1.100 л.с. на высоте 4250 мтр. .Для максимальной скорости 500 км/час. на высоте 6500 мтр. требуется мощность 970 л.с. - при Сх - 0,014, вместо 0,0176 (И15).</w:t>
      </w:r>
    </w:p>
    <w:p w14:paraId="59983A6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Этому удовлетворяет мотор М-88.</w:t>
      </w:r>
    </w:p>
    <w:p w14:paraId="4004A16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Для максимальной скорости 550 км/час. на высоте 5000 мтр. требуется мощность 1.500 л.с.</w:t>
      </w:r>
    </w:p>
    <w:p w14:paraId="0CB2056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максимальной скорости 550 км/час, на высоте 6.500 мтр. требуется мощность 1.300 л.с. на высоте 6.000 мтр.</w:t>
      </w:r>
    </w:p>
    <w:p w14:paraId="24851CD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Соответствующего мотора не имеется.</w:t>
      </w:r>
    </w:p>
    <w:p w14:paraId="21B09D08"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одноместный истребитель.</w:t>
      </w:r>
    </w:p>
    <w:p w14:paraId="0F84FA7A"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максимальной скорости 500 км/час на высоте 5000 мтр. требуется мощность 1.250 л.с. на высоте 4.250 мтр. Для максмальной скорости 600 км/ч. на высоте 6.500 мтр. требуется мощность 1.000 л.с. на высоте 6.000 мтр. при Сх - 0,014 вместо 0,0162 (И-16).</w:t>
      </w:r>
    </w:p>
    <w:p w14:paraId="7B89C12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Последнему удовлетворяет мотор М-88.</w:t>
      </w:r>
    </w:p>
    <w:p w14:paraId="6EC312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б)Лля максимальной скорости 650 км.час. на высоте 5000 м. требуется мощность 1600 л.с. на высоте 4250 мтр. Для максимальной скорости 650 км/час, на высоте 6500 мтр. требуется мощность 1250 л.с. на высоте 6000 мтр. Такого мотора воздушного охладдения не имеется.</w:t>
      </w:r>
    </w:p>
    <w:p w14:paraId="4CAED69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Скоростной 3-х местный 2-х моторный истребитель.</w:t>
      </w:r>
    </w:p>
    <w:p w14:paraId="6A6B8E4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максниальной скорости 600 км/час.на высоте 6500 мтр. требуется мощность 2600 люс. (1300 х 2) на высоте 6.000 мтр. Длямаксимальной скорости 600 км/час. на высоте 9500 мтр. требуется мощность 1860 л.с. (930 х 2).</w:t>
      </w:r>
    </w:p>
    <w:p w14:paraId="3B3D82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Этому удовлетворяет мотор М-105 с турбокомпрессором</w:t>
      </w:r>
    </w:p>
    <w:p w14:paraId="41C9D9C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Скоростной одномоторный экспериментальный самолет</w:t>
      </w:r>
    </w:p>
    <w:p w14:paraId="77B42EA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максимальной скорости 700 км/час. на высоте 5000 мтр. требуется мощность 1100 л.с. при Сх - 0.01 и пл. кр. 11 м2.</w:t>
      </w:r>
    </w:p>
    <w:p w14:paraId="566DF56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Этому удовлетворяет мотор М-88 и М-105.</w:t>
      </w:r>
    </w:p>
    <w:p w14:paraId="536CA10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Для максимальной скорости 800 км/час. на высоте 5000 мтр. требуется мощностъ 1650 л. с. за высоте 4-4500 мтр. Такого мотора нет.</w:t>
      </w:r>
    </w:p>
    <w:p w14:paraId="096A41E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Длямаксимальной скорости 800 км/час, на высоте 10.000 мтр. требуется мощность 920 л. с. на той же высоте. Для двухмоторного с теми-же скоростями требуется соответственно 2400-3800 л.с.</w:t>
      </w:r>
    </w:p>
    <w:p w14:paraId="4C6E921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Штурмовик - разведчик.</w:t>
      </w:r>
    </w:p>
    <w:p w14:paraId="48E709B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максимальной скорости 480 км/час, у земли требует</w:t>
      </w:r>
      <w:r w:rsidRPr="000816EF">
        <w:rPr>
          <w:rFonts w:ascii="Times New Roman" w:hAnsi="Times New Roman"/>
          <w:color w:val="000000" w:themeColor="text1"/>
          <w:sz w:val="16"/>
          <w:szCs w:val="16"/>
        </w:rPr>
        <w:softHyphen/>
        <w:t>ся мощность 1800 л.с. у земли при Сх 0,014 (ХАИ-5).</w:t>
      </w:r>
    </w:p>
    <w:p w14:paraId="626BB1E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Для максимальной скорости 500 км/час. у земли требует</w:t>
      </w:r>
      <w:r w:rsidRPr="000816EF">
        <w:rPr>
          <w:rFonts w:ascii="Times New Roman" w:hAnsi="Times New Roman"/>
          <w:color w:val="000000" w:themeColor="text1"/>
          <w:sz w:val="16"/>
          <w:szCs w:val="16"/>
        </w:rPr>
        <w:softHyphen/>
        <w:t>ся мощность 2600 л.с. у земли. Таких моторов не имеется.</w:t>
      </w:r>
    </w:p>
    <w:p w14:paraId="5893D1C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Скоростной 2-х моторный бомбардировшик.</w:t>
      </w:r>
    </w:p>
    <w:p w14:paraId="39E31B8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макскмальной скорости 550 км/ч., на высоте 4500 мтр. требуется мощность 2600 л.с. (1300 х 2), при Сх= 0,014 вместо 0,019 (СБ).</w:t>
      </w:r>
    </w:p>
    <w:p w14:paraId="58A4D7C6"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максимальной скорости 550 км/час.на высоте 6500 мтр. требуется мощность 2100 (1050 х 2) л.с. на высоте 6000 мтр. Этому удовлетворяет мотор М-105 при поднятии мощности 1050 л.с. до высоты 6.000 мтр.</w:t>
      </w:r>
    </w:p>
    <w:p w14:paraId="46F6A1D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Дальний 2-х моторный бомбардировщик</w:t>
      </w:r>
    </w:p>
    <w:p w14:paraId="7EAAB56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максимальной скорости 480 км /час высоте 4500 мтр. требуется мощность 2500 (1250 х 2) л.с. на высоте 4.000. Для максимальной скорости 480 км/ч, на высоте 6.500 мтр. требуется мощность 2000 (1000 х 2) л.с. на высоте 6.000 мтр. При Сх 0,013 (ДВЗ).</w:t>
      </w:r>
    </w:p>
    <w:p w14:paraId="75FF030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Последнему удовлетворяет мотор М-88.</w:t>
      </w:r>
    </w:p>
    <w:p w14:paraId="5323AA5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Для максимальной скорости 500 км/ч, на высоте 4500 мтр. требуется мосцность 2.900 (1450 х 2) на высоте.4000 мтр. Для максимальной скорости 600 км/час. на высоте 6500 мтр, требуется мощность 2300 (1150 х 2) л.с. на высоте 6000 мтр. Такого мотора нет.</w:t>
      </w:r>
    </w:p>
    <w:p w14:paraId="1A4B79A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Четырехмоторный тяжелый бомбардировщик</w:t>
      </w:r>
    </w:p>
    <w:p w14:paraId="5C8669D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Для скорости 500 к/ч. ны высоте 8.000 мтр. требуется мощность 4 х 1600 л.с. на высоте 7 - 7500 мтр.</w:t>
      </w:r>
    </w:p>
    <w:p w14:paraId="2B9707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Для той же скорости на высоте 10.000 мтр. потребуется - 4 х 1250 л.с. на высоте 9 - 9500 мтр.</w:t>
      </w:r>
    </w:p>
    <w:p w14:paraId="5C10C50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Морской 4-х моторный тяжелый бомбардировщик.</w:t>
      </w:r>
    </w:p>
    <w:p w14:paraId="0A64C3C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скорости 400 - 425 к/ч. на высоте 5.000 мтр. требуется мотор - 4 х 1500 - 4 х 1800 л.с.</w:t>
      </w:r>
    </w:p>
    <w:p w14:paraId="56B6FE9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Морской дальний двухмоторныйразведчик.</w:t>
      </w:r>
    </w:p>
    <w:p w14:paraId="455185C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скорости 400 к/ч. на высоте 5.000 мтр. требуются моторы 2 х 1400 л.с.</w:t>
      </w:r>
    </w:p>
    <w:p w14:paraId="6386E3F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Для учебных, тренировочных самолетов нугзш моторы с мощностями 150, 220 и 300 л.с.</w:t>
      </w:r>
    </w:p>
    <w:p w14:paraId="48E52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Верно (3783,11).</w:t>
      </w:r>
    </w:p>
    <w:p w14:paraId="19B8CF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04FDFC"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lastRenderedPageBreak/>
        <w:t>5 мая 1938 Комитетом Обороны был утвержден План опытных и экспериментальных работ по самолетостроению на 1938-1939 гг.</w:t>
      </w:r>
    </w:p>
    <w:p w14:paraId="7490A554"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 полном соответствии с постанов</w:t>
      </w:r>
      <w:r w:rsidRPr="000816EF">
        <w:rPr>
          <w:rFonts w:ascii="Times New Roman" w:hAnsi="Times New Roman" w:cs="Times New Roman"/>
          <w:color w:val="000000" w:themeColor="text1"/>
          <w:sz w:val="16"/>
          <w:szCs w:val="16"/>
        </w:rPr>
        <w:softHyphen/>
        <w:t>лением Комитета Обороны №40сс план предусматривал постройку двух типов штурмового самолета: бронированного бомбардировщика-штурмовика БШ-2 конструкции С.В. Ильюшина с мотором АМ-34ФРН и скоростного штурмовика- бомбардировщика ШБ конструкции П.О. Сухого с мотором воздушного охлаждения М-88. Оба самолета строи</w:t>
      </w:r>
      <w:r w:rsidRPr="000816EF">
        <w:rPr>
          <w:rFonts w:ascii="Times New Roman" w:hAnsi="Times New Roman" w:cs="Times New Roman"/>
          <w:color w:val="000000" w:themeColor="text1"/>
          <w:sz w:val="16"/>
          <w:szCs w:val="16"/>
        </w:rPr>
        <w:softHyphen/>
        <w:t>лись сразу в трех экземплярах со сроком предъявления на государственные испы</w:t>
      </w:r>
      <w:r w:rsidRPr="000816EF">
        <w:rPr>
          <w:rFonts w:ascii="Times New Roman" w:hAnsi="Times New Roman" w:cs="Times New Roman"/>
          <w:color w:val="000000" w:themeColor="text1"/>
          <w:sz w:val="16"/>
          <w:szCs w:val="16"/>
        </w:rPr>
        <w:softHyphen/>
        <w:t>тания: БШ-2 - декабрь 1938 г. (первый экземпляр), март и май 1939 г. (второй и третий), и ШБ - июнь, июль и август 1938 г. (первый, второй и третий экземпляры, соответственно).</w:t>
      </w:r>
    </w:p>
    <w:p w14:paraId="6C238039"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Согласно заданию основным назначением БШ-2 и ШБ являлось уничтожение живой силы противника во всех вероятных положениях и его боевых средств, главным образом, в оперативной зоне и войсковых тылах, нарушение переброски войск противника, разрушение аэродромов, авиационных и мотомеханизированных баз, уничтожение средств ПВО противника.</w:t>
      </w:r>
    </w:p>
    <w:p w14:paraId="28FAFC86"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Предполагалось, что штурмовики будут действовать днем, ночью и в плохих метеоусловиях. При этом особо огова</w:t>
      </w:r>
      <w:r w:rsidRPr="000816EF">
        <w:rPr>
          <w:rFonts w:ascii="Times New Roman" w:hAnsi="Times New Roman" w:cs="Times New Roman"/>
          <w:color w:val="000000" w:themeColor="text1"/>
          <w:sz w:val="16"/>
          <w:szCs w:val="16"/>
        </w:rPr>
        <w:softHyphen/>
        <w:t>ривалось, что в связи с необходимостью полета на предельно малых высотах с большой скоростью самолеты должны иметь хорошую маневренность и управ</w:t>
      </w:r>
      <w:r w:rsidRPr="000816EF">
        <w:rPr>
          <w:rFonts w:ascii="Times New Roman" w:hAnsi="Times New Roman" w:cs="Times New Roman"/>
          <w:color w:val="000000" w:themeColor="text1"/>
          <w:sz w:val="16"/>
          <w:szCs w:val="16"/>
        </w:rPr>
        <w:softHyphen/>
        <w:t>ляемость и быть доступным летчикам средней квалификации.</w:t>
      </w:r>
    </w:p>
    <w:p w14:paraId="3FB67739"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Бронированный БШ-2 должен был иметь надежную защиту броней экипажа, мотора, горючего и бомб, максимальную скорость у земли - 385-400 км/ч, посадочную скорость - 105-110 км/ч, практический потолок - 8000 м, дальность полета с нормальным полетным весом - 800 км (в перегрузку 1000 км). Состав воору</w:t>
      </w:r>
      <w:r w:rsidRPr="000816EF">
        <w:rPr>
          <w:rFonts w:ascii="Times New Roman" w:hAnsi="Times New Roman"/>
          <w:color w:val="000000" w:themeColor="text1"/>
          <w:sz w:val="16"/>
          <w:szCs w:val="16"/>
        </w:rPr>
        <w:softHyphen/>
        <w:t>жения: у летчика - два пулемета ШКАС и два крупнокалиберных пулемета для стрельбы вперед, у летнаба - спарка пулеметов ШКАС, бомб - 250-300 кг.</w:t>
      </w:r>
    </w:p>
    <w:p w14:paraId="560897AD"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Бронирование скоростного штурмовика ШБ предусматривало только защиту топливного бака и частично экипажа. Максимальная скорость полета ШБ у земли составляла 430-465 км/ч, посадочная скорость - 115-120 км/ч, практический потолок - 9500 м, дальность полета - 1000 км (1400 км в перегрузку). Вооружение в штурмовом варианте включало шесть пулеметов ШКАС или две пушки ШВАК и четыре пулемета ШКАС, и 200 кг бомб, а в варианте ближнего бомбардировщика - четыре ШКАС и 400 кг бомб. У летнаба - один пулемет ШКАС на турели.</w:t>
      </w:r>
    </w:p>
    <w:p w14:paraId="22AFBD1D"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Отметим, что скоростной штурмовик- бомбардировщик ШБ предполагалось строить в развитие удачной схемы многоцелевого самолета «Иванов», ко</w:t>
      </w:r>
      <w:r w:rsidRPr="000816EF">
        <w:rPr>
          <w:rFonts w:ascii="Times New Roman" w:hAnsi="Times New Roman" w:cs="Times New Roman"/>
          <w:color w:val="000000" w:themeColor="text1"/>
          <w:sz w:val="16"/>
          <w:szCs w:val="16"/>
        </w:rPr>
        <w:softHyphen/>
        <w:t>торый к этому времени успешно прошел предварительные государственные испытания (СЗ-2 М-62), и рекомендовался к серийной постройке в варианте ближ</w:t>
      </w:r>
      <w:r w:rsidRPr="000816EF">
        <w:rPr>
          <w:rFonts w:ascii="Times New Roman" w:hAnsi="Times New Roman" w:cs="Times New Roman"/>
          <w:color w:val="000000" w:themeColor="text1"/>
          <w:sz w:val="16"/>
          <w:szCs w:val="16"/>
        </w:rPr>
        <w:softHyphen/>
        <w:t>него бомбардировщика. Соответственно, при проектировании самолета ШБ применялись уже отработанные и прове</w:t>
      </w:r>
      <w:r w:rsidRPr="000816EF">
        <w:rPr>
          <w:rFonts w:ascii="Times New Roman" w:hAnsi="Times New Roman" w:cs="Times New Roman"/>
          <w:color w:val="000000" w:themeColor="text1"/>
          <w:sz w:val="16"/>
          <w:szCs w:val="16"/>
        </w:rPr>
        <w:softHyphen/>
        <w:t>ренные конструктивные решения, а также предполагалась широкая унификация этих машин по ряду узлов, агрегатов и технологии. Это позволяло заметно сни</w:t>
      </w:r>
      <w:r w:rsidRPr="000816EF">
        <w:rPr>
          <w:rFonts w:ascii="Times New Roman" w:hAnsi="Times New Roman" w:cs="Times New Roman"/>
          <w:color w:val="000000" w:themeColor="text1"/>
          <w:sz w:val="16"/>
          <w:szCs w:val="16"/>
        </w:rPr>
        <w:softHyphen/>
        <w:t>зить технические риски и сократить сроки внедрения в серийное производство и себестоимость изготовления самолетов в серии. В этом отношении скоростной штурмовик ШБ Сухого имел неоспоримое преимущество перед абсолютно новым и технически рискованным проектом бронированного штурмовика БШ-2 Ильюшина.</w:t>
      </w:r>
    </w:p>
    <w:p w14:paraId="4AF6BF47"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Вне плана опытного самолетостро</w:t>
      </w:r>
      <w:r w:rsidRPr="000816EF">
        <w:rPr>
          <w:rFonts w:ascii="Times New Roman" w:hAnsi="Times New Roman" w:cs="Times New Roman"/>
          <w:color w:val="000000" w:themeColor="text1"/>
          <w:sz w:val="16"/>
          <w:szCs w:val="16"/>
        </w:rPr>
        <w:softHyphen/>
        <w:t>ения на 1938-1939 гг.совместным решением начальника ВВС КА комкора Локтионова и наркома оборонной промышленности Кагановича предусма</w:t>
      </w:r>
      <w:r w:rsidRPr="000816EF">
        <w:rPr>
          <w:rFonts w:ascii="Times New Roman" w:hAnsi="Times New Roman" w:cs="Times New Roman"/>
          <w:color w:val="000000" w:themeColor="text1"/>
          <w:sz w:val="16"/>
          <w:szCs w:val="16"/>
        </w:rPr>
        <w:softHyphen/>
        <w:t>тривалась постройка двух экземпляров двухместного легкого скоростного штур</w:t>
      </w:r>
      <w:r w:rsidRPr="000816EF">
        <w:rPr>
          <w:rFonts w:ascii="Times New Roman" w:hAnsi="Times New Roman" w:cs="Times New Roman"/>
          <w:color w:val="000000" w:themeColor="text1"/>
          <w:sz w:val="16"/>
          <w:szCs w:val="16"/>
        </w:rPr>
        <w:softHyphen/>
        <w:t>мовика и ближнего бомбардировщика Ш М-88 конструкции С.А. Кочеригина.</w:t>
      </w:r>
    </w:p>
    <w:p w14:paraId="7714D40A"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Вооружение Ш М-88 включало две крыльевые пушки ШВАК (300 снарядов), два крыльевых пулемета ШКАС (1800 патронов) и один пулемет ШКАС на турели МВ-3 (500 патронов). Предпола</w:t>
      </w:r>
      <w:r w:rsidRPr="000816EF">
        <w:rPr>
          <w:rFonts w:ascii="Times New Roman" w:hAnsi="Times New Roman" w:cs="Times New Roman"/>
          <w:color w:val="000000" w:themeColor="text1"/>
          <w:sz w:val="16"/>
          <w:szCs w:val="16"/>
        </w:rPr>
        <w:softHyphen/>
        <w:t>галась возможность установки и второго варианта вооружения в составе четырех крыльевых пулеметов ШКАС (2000 патронов) и одного ШКАС на турели МВ-3 (500 патронов). Нормальная бомбовая нагрузка устанавливалась в пределах 200 кг, в перегрузку - 600 кг (19084).</w:t>
      </w:r>
    </w:p>
    <w:p w14:paraId="75178E3F"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Согласно тактико-техническим требо</w:t>
      </w:r>
      <w:r w:rsidRPr="000816EF">
        <w:rPr>
          <w:rFonts w:ascii="Times New Roman" w:hAnsi="Times New Roman" w:cs="Times New Roman"/>
          <w:color w:val="000000" w:themeColor="text1"/>
          <w:sz w:val="16"/>
          <w:szCs w:val="16"/>
        </w:rPr>
        <w:softHyphen/>
        <w:t>ваниям от 15 июня 1938 г. максимальная скорость горизонтального полета у земли фиксировалась на уровне 480-500 км/ч, посадочная скорость - 100 км/ч, время подъема на высоту 5000 м - 10 мин, время виража у земли - 20 с, разбег при взлете - не более 300 м, а пробег - 250 м.</w:t>
      </w:r>
    </w:p>
    <w:p w14:paraId="23B90897"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Максимальная дальность полета у земли на скорости 0,9 максимальной (400 кг бомб внутри) достигала 1000 км (в перегрузку 1500 км).</w:t>
      </w:r>
    </w:p>
    <w:p w14:paraId="0C8B4C85"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Самолет Ш М-88 должен был проектироваться на основе скоростного разведчика Р-9 М-85 (</w:t>
      </w:r>
      <w:r w:rsidRPr="000816EF">
        <w:rPr>
          <w:rFonts w:ascii="Times New Roman" w:hAnsi="Times New Roman" w:cs="Times New Roman"/>
          <w:color w:val="000000" w:themeColor="text1"/>
          <w:sz w:val="16"/>
          <w:szCs w:val="16"/>
          <w:lang w:val="en-US"/>
        </w:rPr>
        <w:t>CP</w:t>
      </w:r>
      <w:r w:rsidRPr="000816EF">
        <w:rPr>
          <w:rFonts w:ascii="Times New Roman" w:hAnsi="Times New Roman" w:cs="Times New Roman"/>
          <w:color w:val="000000" w:themeColor="text1"/>
          <w:sz w:val="16"/>
          <w:szCs w:val="16"/>
        </w:rPr>
        <w:t xml:space="preserve"> М-85), опытные экземпляры которого строились на заводе №1, и его конструкция ориентировалась на технологию именно этого завода. Рассчитывали, что уже к середине года самолет поступит на государственные испытания, а к концу года встанет в серию.</w:t>
      </w:r>
    </w:p>
    <w:p w14:paraId="57033E9E"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Очевидно, все три задания по само</w:t>
      </w:r>
      <w:r w:rsidRPr="000816EF">
        <w:rPr>
          <w:rFonts w:ascii="Times New Roman" w:hAnsi="Times New Roman" w:cs="Times New Roman"/>
          <w:color w:val="000000" w:themeColor="text1"/>
          <w:sz w:val="16"/>
          <w:szCs w:val="16"/>
        </w:rPr>
        <w:softHyphen/>
        <w:t>летам БШ-2, ШБ и Ш взаимно страховали друг друга в рамках программы создания перспективного самолета-штурмовика для ВВС КА.</w:t>
      </w:r>
    </w:p>
    <w:p w14:paraId="328604FF"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Помимо этих машин, планом опыт</w:t>
      </w:r>
      <w:r w:rsidRPr="000816EF">
        <w:rPr>
          <w:rFonts w:ascii="Times New Roman" w:hAnsi="Times New Roman" w:cs="Times New Roman"/>
          <w:color w:val="000000" w:themeColor="text1"/>
          <w:sz w:val="16"/>
          <w:szCs w:val="16"/>
        </w:rPr>
        <w:softHyphen/>
        <w:t>ного строительства предусматривалась постройка экспериментального легкого штурмовика Ш-Тандем М-87 (Ш-МАИ, Тандем-МАИ) конструкции П.Д. Грушина.</w:t>
      </w:r>
    </w:p>
    <w:p w14:paraId="5A7A7D0E" w14:textId="77777777" w:rsidR="00CC1E40" w:rsidRPr="000816EF" w:rsidRDefault="00CC1E40"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Самолет имел модную в то время тандемную схему. При ее выборе имелось в виду, что она позволит получить хорошие характеристики продольной устойчивости самолета. Допустимость при такой схеме более задних центровок самолета позволяла оборонительную стрелковую установку разместить непосредственно в хвостовой части, что в сочетании с двухки- левым оперением обеспечивало большие углы обстрела. Упрощалось распределение полезной нагрузки и брони. Уменьшалась «геометрия» самолета, что положительно сказывалось на снижении вероятности поражения штурмовика огнем с земли.</w:t>
      </w:r>
    </w:p>
    <w:p w14:paraId="281C7ACC"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Полагали, что в ходе испытаний само</w:t>
      </w:r>
      <w:r w:rsidRPr="000816EF">
        <w:rPr>
          <w:rFonts w:ascii="Times New Roman" w:hAnsi="Times New Roman"/>
          <w:color w:val="000000" w:themeColor="text1"/>
          <w:sz w:val="16"/>
          <w:szCs w:val="16"/>
        </w:rPr>
        <w:softHyphen/>
        <w:t>лета удастся «выявить принципиальную пригодность схемы «тандем» для штур</w:t>
      </w:r>
      <w:r w:rsidRPr="000816EF">
        <w:rPr>
          <w:rFonts w:ascii="Times New Roman" w:hAnsi="Times New Roman"/>
          <w:color w:val="000000" w:themeColor="text1"/>
          <w:sz w:val="16"/>
          <w:szCs w:val="16"/>
        </w:rPr>
        <w:softHyphen/>
        <w:t>мовика-бомбардировщика» и определить основные особенности, присущие данной схеме (19084).</w:t>
      </w:r>
    </w:p>
    <w:p w14:paraId="679FAF7C" w14:textId="77777777" w:rsidR="00CC1E40" w:rsidRPr="000816EF" w:rsidRDefault="00CC1E40" w:rsidP="000816EF">
      <w:pPr>
        <w:spacing w:after="0" w:line="240" w:lineRule="auto"/>
        <w:jc w:val="both"/>
        <w:rPr>
          <w:rFonts w:ascii="Times New Roman" w:hAnsi="Times New Roman"/>
          <w:color w:val="000000" w:themeColor="text1"/>
          <w:sz w:val="16"/>
          <w:szCs w:val="16"/>
        </w:rPr>
      </w:pPr>
    </w:p>
    <w:p w14:paraId="741C1DE8"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shd w:val="clear" w:color="auto" w:fill="FFFFFF"/>
        </w:rPr>
        <w:t>5 мая 1938 г был подписан план опытного самолетостроения на 1938-1939г, по которому на авиазаводе №39 должны были быть построены 3 бронированных штурмовика  со сроками предъявления на государственные испытания первого экземпляра в декабре 1938г, двух последующих – в марте и мае 1939г. Требования к новому самолету немного увеличили: наступательное вооружение должно было иметь два пулемета винтовочного калибра и два крупнокалиберных пулемета; оборонительное вооружение состоять из спаренного пулемета ШКАС у летнаба. Увеличили и бомбовую нагрузку до 250-300кг. В приложении к докладной записке С.Ильюшина было указано стрелковое вооружение штурмовика – 4 пулемета ШКАС в крыле с боекомплектом 500 патронов на ствол для стрельбы вперед и один пулемет ШКАС на турели с боезапасом 500 патронов для стрельбы назад. Бомбовая нагрузка составляла 200-250кг, и состояла из бомб весом от 2 до 100 кг (19205).</w:t>
      </w:r>
    </w:p>
    <w:p w14:paraId="75B442C4" w14:textId="77777777" w:rsidR="00CC1E40" w:rsidRPr="000816EF" w:rsidRDefault="00CC1E40" w:rsidP="000816EF">
      <w:pPr>
        <w:spacing w:after="0" w:line="240" w:lineRule="auto"/>
        <w:jc w:val="both"/>
        <w:rPr>
          <w:rFonts w:ascii="Times New Roman" w:hAnsi="Times New Roman"/>
          <w:color w:val="000000" w:themeColor="text1"/>
          <w:sz w:val="16"/>
          <w:szCs w:val="16"/>
        </w:rPr>
      </w:pPr>
    </w:p>
    <w:p w14:paraId="1F7252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был готов план опытных и экспериментальных работ по самолетостроению на 1938-1939 гг. N 75сс: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826"/>
        <w:gridCol w:w="826"/>
        <w:gridCol w:w="826"/>
        <w:gridCol w:w="826"/>
        <w:gridCol w:w="826"/>
        <w:gridCol w:w="1398"/>
        <w:gridCol w:w="711"/>
        <w:gridCol w:w="711"/>
        <w:gridCol w:w="988"/>
        <w:gridCol w:w="1137"/>
      </w:tblGrid>
      <w:tr w:rsidR="005D4A8A" w:rsidRPr="000816EF" w14:paraId="58ED20AD" w14:textId="77777777">
        <w:tc>
          <w:tcPr>
            <w:tcW w:w="1526" w:type="dxa"/>
            <w:tcBorders>
              <w:top w:val="single" w:sz="12" w:space="0" w:color="auto"/>
            </w:tcBorders>
          </w:tcPr>
          <w:p w14:paraId="7FC8C8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826" w:type="dxa"/>
            <w:tcBorders>
              <w:top w:val="single" w:sz="12" w:space="0" w:color="auto"/>
            </w:tcBorders>
          </w:tcPr>
          <w:p w14:paraId="54D1B1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Скорости</w:t>
            </w:r>
          </w:p>
        </w:tc>
        <w:tc>
          <w:tcPr>
            <w:tcW w:w="826" w:type="dxa"/>
            <w:tcBorders>
              <w:top w:val="single" w:sz="12" w:space="0" w:color="auto"/>
            </w:tcBorders>
          </w:tcPr>
          <w:p w14:paraId="0BA291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76A971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826" w:type="dxa"/>
            <w:tcBorders>
              <w:top w:val="single" w:sz="12" w:space="0" w:color="auto"/>
            </w:tcBorders>
          </w:tcPr>
          <w:p w14:paraId="5D65AE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12" w:space="0" w:color="auto"/>
            </w:tcBorders>
          </w:tcPr>
          <w:p w14:paraId="20E117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1398" w:type="dxa"/>
            <w:tcBorders>
              <w:top w:val="single" w:sz="12" w:space="0" w:color="auto"/>
            </w:tcBorders>
          </w:tcPr>
          <w:p w14:paraId="766111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711" w:type="dxa"/>
            <w:tcBorders>
              <w:top w:val="single" w:sz="12" w:space="0" w:color="auto"/>
            </w:tcBorders>
          </w:tcPr>
          <w:p w14:paraId="04D92E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w:t>
            </w:r>
          </w:p>
        </w:tc>
        <w:tc>
          <w:tcPr>
            <w:tcW w:w="711" w:type="dxa"/>
            <w:tcBorders>
              <w:top w:val="single" w:sz="12" w:space="0" w:color="auto"/>
            </w:tcBorders>
          </w:tcPr>
          <w:p w14:paraId="1AE7C5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ГК</w:t>
            </w:r>
          </w:p>
        </w:tc>
        <w:tc>
          <w:tcPr>
            <w:tcW w:w="988" w:type="dxa"/>
            <w:tcBorders>
              <w:top w:val="single" w:sz="12" w:space="0" w:color="auto"/>
            </w:tcBorders>
          </w:tcPr>
          <w:p w14:paraId="48852B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w:t>
            </w:r>
          </w:p>
        </w:tc>
        <w:tc>
          <w:tcPr>
            <w:tcW w:w="1137" w:type="dxa"/>
            <w:tcBorders>
              <w:top w:val="single" w:sz="12" w:space="0" w:color="auto"/>
            </w:tcBorders>
          </w:tcPr>
          <w:p w14:paraId="37E14A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tc>
      </w:tr>
      <w:tr w:rsidR="005D4A8A" w:rsidRPr="000816EF" w14:paraId="0D54F2D7" w14:textId="77777777">
        <w:tc>
          <w:tcPr>
            <w:tcW w:w="1526" w:type="dxa"/>
          </w:tcPr>
          <w:p w14:paraId="1C0B74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кол.</w:t>
            </w:r>
          </w:p>
        </w:tc>
        <w:tc>
          <w:tcPr>
            <w:tcW w:w="826" w:type="dxa"/>
          </w:tcPr>
          <w:p w14:paraId="7E8027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w:t>
            </w:r>
          </w:p>
        </w:tc>
        <w:tc>
          <w:tcPr>
            <w:tcW w:w="826" w:type="dxa"/>
          </w:tcPr>
          <w:p w14:paraId="158438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w:t>
            </w:r>
          </w:p>
        </w:tc>
        <w:tc>
          <w:tcPr>
            <w:tcW w:w="826" w:type="dxa"/>
          </w:tcPr>
          <w:p w14:paraId="0C8962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w:t>
            </w:r>
          </w:p>
        </w:tc>
        <w:tc>
          <w:tcPr>
            <w:tcW w:w="826" w:type="dxa"/>
          </w:tcPr>
          <w:p w14:paraId="0D91A0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w:t>
            </w:r>
          </w:p>
        </w:tc>
        <w:tc>
          <w:tcPr>
            <w:tcW w:w="826" w:type="dxa"/>
          </w:tcPr>
          <w:p w14:paraId="26B9C6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1398" w:type="dxa"/>
          </w:tcPr>
          <w:p w14:paraId="40057C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750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орган.</w:t>
            </w:r>
          </w:p>
        </w:tc>
        <w:tc>
          <w:tcPr>
            <w:tcW w:w="711" w:type="dxa"/>
          </w:tcPr>
          <w:p w14:paraId="7E3646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347B0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0411F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2E80C72" w14:textId="77777777">
        <w:tc>
          <w:tcPr>
            <w:tcW w:w="1526" w:type="dxa"/>
          </w:tcPr>
          <w:p w14:paraId="0EF4DA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моторов</w:t>
            </w:r>
          </w:p>
        </w:tc>
        <w:tc>
          <w:tcPr>
            <w:tcW w:w="826" w:type="dxa"/>
          </w:tcPr>
          <w:p w14:paraId="6264BE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F7E5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A1C3C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39C9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BE950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0B47D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3A8E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C8776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3DD9B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7B5C2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914647C" w14:textId="77777777">
        <w:tc>
          <w:tcPr>
            <w:tcW w:w="1526" w:type="dxa"/>
          </w:tcPr>
          <w:p w14:paraId="2B325D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Самолеты истребители</w:t>
            </w:r>
          </w:p>
        </w:tc>
        <w:tc>
          <w:tcPr>
            <w:tcW w:w="826" w:type="dxa"/>
          </w:tcPr>
          <w:p w14:paraId="462CCF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1C7B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C55C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173F6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D5D2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E0596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76EB9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DC4E3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566E1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6DBCB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3D933D" w14:textId="77777777">
        <w:tc>
          <w:tcPr>
            <w:tcW w:w="1526" w:type="dxa"/>
          </w:tcPr>
          <w:p w14:paraId="6E5F8C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Одноместный</w:t>
            </w:r>
          </w:p>
        </w:tc>
        <w:tc>
          <w:tcPr>
            <w:tcW w:w="826" w:type="dxa"/>
          </w:tcPr>
          <w:p w14:paraId="628C2E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500-550</w:t>
            </w:r>
          </w:p>
        </w:tc>
        <w:tc>
          <w:tcPr>
            <w:tcW w:w="826" w:type="dxa"/>
          </w:tcPr>
          <w:p w14:paraId="36EC60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26" w:type="dxa"/>
          </w:tcPr>
          <w:p w14:paraId="2536CD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4270C0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7A9D66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0360BE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4хШКАС-с</w:t>
            </w:r>
          </w:p>
        </w:tc>
        <w:tc>
          <w:tcPr>
            <w:tcW w:w="711" w:type="dxa"/>
          </w:tcPr>
          <w:p w14:paraId="316949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2F2A29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7F815D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20E34E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Вираж на 1000 м</w:t>
            </w:r>
          </w:p>
        </w:tc>
      </w:tr>
      <w:tr w:rsidR="005D4A8A" w:rsidRPr="000816EF" w14:paraId="07841A44" w14:textId="77777777">
        <w:tc>
          <w:tcPr>
            <w:tcW w:w="1526" w:type="dxa"/>
          </w:tcPr>
          <w:p w14:paraId="144668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 истреб.</w:t>
            </w:r>
          </w:p>
        </w:tc>
        <w:tc>
          <w:tcPr>
            <w:tcW w:w="826" w:type="dxa"/>
          </w:tcPr>
          <w:p w14:paraId="6C249C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6" w:type="dxa"/>
          </w:tcPr>
          <w:p w14:paraId="53984A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477EE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F74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79BE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8/8000</w:t>
            </w:r>
          </w:p>
        </w:tc>
        <w:tc>
          <w:tcPr>
            <w:tcW w:w="1398" w:type="dxa"/>
          </w:tcPr>
          <w:p w14:paraId="6A922C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2хШКАС</w:t>
            </w:r>
          </w:p>
        </w:tc>
        <w:tc>
          <w:tcPr>
            <w:tcW w:w="711" w:type="dxa"/>
          </w:tcPr>
          <w:p w14:paraId="04C235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99679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CD030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w:t>
            </w:r>
          </w:p>
        </w:tc>
        <w:tc>
          <w:tcPr>
            <w:tcW w:w="1137" w:type="dxa"/>
          </w:tcPr>
          <w:p w14:paraId="29CF0F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10-12 секунд</w:t>
            </w:r>
          </w:p>
        </w:tc>
      </w:tr>
      <w:tr w:rsidR="005D4A8A" w:rsidRPr="000816EF" w14:paraId="5C0FF193" w14:textId="77777777">
        <w:tc>
          <w:tcPr>
            <w:tcW w:w="1526" w:type="dxa"/>
          </w:tcPr>
          <w:p w14:paraId="71F05B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2CFE8A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1B32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A7B39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45CAE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AB6F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5EED5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2хпушк-с</w:t>
            </w:r>
          </w:p>
        </w:tc>
        <w:tc>
          <w:tcPr>
            <w:tcW w:w="711" w:type="dxa"/>
          </w:tcPr>
          <w:p w14:paraId="0683C7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711" w:type="dxa"/>
          </w:tcPr>
          <w:p w14:paraId="087E2A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Боровк.</w:t>
            </w:r>
          </w:p>
        </w:tc>
        <w:tc>
          <w:tcPr>
            <w:tcW w:w="988" w:type="dxa"/>
          </w:tcPr>
          <w:p w14:paraId="6B3325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242289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A2BF263" w14:textId="77777777">
        <w:tc>
          <w:tcPr>
            <w:tcW w:w="1526" w:type="dxa"/>
          </w:tcPr>
          <w:p w14:paraId="6AB36B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03A36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483B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2127C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A308C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38BD3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64991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 кг</w:t>
            </w:r>
          </w:p>
        </w:tc>
        <w:tc>
          <w:tcPr>
            <w:tcW w:w="711" w:type="dxa"/>
          </w:tcPr>
          <w:p w14:paraId="2F710A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B5F1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Флоров</w:t>
            </w:r>
          </w:p>
        </w:tc>
        <w:tc>
          <w:tcPr>
            <w:tcW w:w="988" w:type="dxa"/>
          </w:tcPr>
          <w:p w14:paraId="44F87A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2-39</w:t>
            </w:r>
          </w:p>
        </w:tc>
        <w:tc>
          <w:tcPr>
            <w:tcW w:w="1137" w:type="dxa"/>
          </w:tcPr>
          <w:p w14:paraId="0B6E86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CDF108" w14:textId="77777777">
        <w:tc>
          <w:tcPr>
            <w:tcW w:w="1526" w:type="dxa"/>
          </w:tcPr>
          <w:p w14:paraId="72FE97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11A9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8D3A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0F97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E217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48AE2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F1E00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D0863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w:t>
            </w:r>
          </w:p>
        </w:tc>
        <w:tc>
          <w:tcPr>
            <w:tcW w:w="711" w:type="dxa"/>
          </w:tcPr>
          <w:p w14:paraId="65D5D2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Таиров</w:t>
            </w:r>
          </w:p>
        </w:tc>
        <w:tc>
          <w:tcPr>
            <w:tcW w:w="988" w:type="dxa"/>
          </w:tcPr>
          <w:p w14:paraId="56FCDA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3D516C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гермокабиной</w:t>
            </w:r>
          </w:p>
        </w:tc>
      </w:tr>
      <w:tr w:rsidR="005D4A8A" w:rsidRPr="000816EF" w14:paraId="5B7620D0" w14:textId="77777777">
        <w:tc>
          <w:tcPr>
            <w:tcW w:w="1526" w:type="dxa"/>
          </w:tcPr>
          <w:p w14:paraId="32A4AD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2A7A3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412D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8034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5DC4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05AEB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B07E7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94DFC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FDEB1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D3CD9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4-39</w:t>
            </w:r>
          </w:p>
        </w:tc>
        <w:tc>
          <w:tcPr>
            <w:tcW w:w="1137" w:type="dxa"/>
          </w:tcPr>
          <w:p w14:paraId="228175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87D90E5" w14:textId="77777777">
        <w:tc>
          <w:tcPr>
            <w:tcW w:w="1526" w:type="dxa"/>
          </w:tcPr>
          <w:p w14:paraId="5DD5B8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Одноместный</w:t>
            </w:r>
          </w:p>
        </w:tc>
        <w:tc>
          <w:tcPr>
            <w:tcW w:w="826" w:type="dxa"/>
          </w:tcPr>
          <w:p w14:paraId="6B1431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600-650</w:t>
            </w:r>
          </w:p>
        </w:tc>
        <w:tc>
          <w:tcPr>
            <w:tcW w:w="826" w:type="dxa"/>
          </w:tcPr>
          <w:p w14:paraId="00ACEF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105-110</w:t>
            </w:r>
          </w:p>
        </w:tc>
        <w:tc>
          <w:tcPr>
            <w:tcW w:w="826" w:type="dxa"/>
          </w:tcPr>
          <w:p w14:paraId="057AD2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53E34F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527C6A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09FB54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4хШКАС-с</w:t>
            </w:r>
          </w:p>
        </w:tc>
        <w:tc>
          <w:tcPr>
            <w:tcW w:w="711" w:type="dxa"/>
          </w:tcPr>
          <w:p w14:paraId="09F3C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67D1EB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7B51DB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0E6F8C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7B4B6D2" w14:textId="77777777">
        <w:tc>
          <w:tcPr>
            <w:tcW w:w="1526" w:type="dxa"/>
          </w:tcPr>
          <w:p w14:paraId="342CA1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 истр.</w:t>
            </w:r>
          </w:p>
        </w:tc>
        <w:tc>
          <w:tcPr>
            <w:tcW w:w="826" w:type="dxa"/>
          </w:tcPr>
          <w:p w14:paraId="2F4110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26" w:type="dxa"/>
          </w:tcPr>
          <w:p w14:paraId="6E3513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5473B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B63B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20F34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10.5/8000</w:t>
            </w:r>
          </w:p>
        </w:tc>
        <w:tc>
          <w:tcPr>
            <w:tcW w:w="1398" w:type="dxa"/>
          </w:tcPr>
          <w:p w14:paraId="3C4E85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B62EC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D1E05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3CDC3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2-39</w:t>
            </w:r>
          </w:p>
        </w:tc>
        <w:tc>
          <w:tcPr>
            <w:tcW w:w="1137" w:type="dxa"/>
          </w:tcPr>
          <w:p w14:paraId="17CB27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DE1EAC3" w14:textId="77777777">
        <w:tc>
          <w:tcPr>
            <w:tcW w:w="1526" w:type="dxa"/>
          </w:tcPr>
          <w:p w14:paraId="1AD68C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33E842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038C9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A282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662E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10C5B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22406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B2AB1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tc>
        <w:tc>
          <w:tcPr>
            <w:tcW w:w="711" w:type="dxa"/>
          </w:tcPr>
          <w:p w14:paraId="1FE1A7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Яценко</w:t>
            </w:r>
          </w:p>
        </w:tc>
        <w:tc>
          <w:tcPr>
            <w:tcW w:w="988" w:type="dxa"/>
          </w:tcPr>
          <w:p w14:paraId="2EDD0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6FE5CC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858006" w14:textId="77777777">
        <w:tc>
          <w:tcPr>
            <w:tcW w:w="1526" w:type="dxa"/>
          </w:tcPr>
          <w:p w14:paraId="3EF82C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D5FF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9B79C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FBD3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FC68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44E84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3309E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B43B9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01FD5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04155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4-39</w:t>
            </w:r>
          </w:p>
        </w:tc>
        <w:tc>
          <w:tcPr>
            <w:tcW w:w="1137" w:type="dxa"/>
          </w:tcPr>
          <w:p w14:paraId="558432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7B759B" w14:textId="77777777">
        <w:tc>
          <w:tcPr>
            <w:tcW w:w="1526" w:type="dxa"/>
          </w:tcPr>
          <w:p w14:paraId="5B8D4F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2837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D6E3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E24D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6B335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0736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3C478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2хШКАС-с</w:t>
            </w:r>
          </w:p>
        </w:tc>
        <w:tc>
          <w:tcPr>
            <w:tcW w:w="711" w:type="dxa"/>
          </w:tcPr>
          <w:p w14:paraId="134B84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153</w:t>
            </w:r>
          </w:p>
        </w:tc>
        <w:tc>
          <w:tcPr>
            <w:tcW w:w="711" w:type="dxa"/>
          </w:tcPr>
          <w:p w14:paraId="533532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Сильв.</w:t>
            </w:r>
          </w:p>
        </w:tc>
        <w:tc>
          <w:tcPr>
            <w:tcW w:w="988" w:type="dxa"/>
          </w:tcPr>
          <w:p w14:paraId="3AD020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5D7BE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2E75734" w14:textId="77777777">
        <w:tc>
          <w:tcPr>
            <w:tcW w:w="1526" w:type="dxa"/>
          </w:tcPr>
          <w:p w14:paraId="1C5BB7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59A29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3007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9CBC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6E8FB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157B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A3D42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2хШВАК-с</w:t>
            </w:r>
          </w:p>
        </w:tc>
        <w:tc>
          <w:tcPr>
            <w:tcW w:w="711" w:type="dxa"/>
          </w:tcPr>
          <w:p w14:paraId="3B2716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592CD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BEDF2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5-39</w:t>
            </w:r>
          </w:p>
        </w:tc>
        <w:tc>
          <w:tcPr>
            <w:tcW w:w="1137" w:type="dxa"/>
          </w:tcPr>
          <w:p w14:paraId="0274B8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гермокабиной</w:t>
            </w:r>
          </w:p>
        </w:tc>
      </w:tr>
      <w:tr w:rsidR="005D4A8A" w:rsidRPr="000816EF" w14:paraId="262B8D04" w14:textId="77777777">
        <w:tc>
          <w:tcPr>
            <w:tcW w:w="1526" w:type="dxa"/>
          </w:tcPr>
          <w:p w14:paraId="100950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5FD4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725B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316B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055C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C9D7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A5ED0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 кг</w:t>
            </w:r>
          </w:p>
        </w:tc>
        <w:tc>
          <w:tcPr>
            <w:tcW w:w="711" w:type="dxa"/>
          </w:tcPr>
          <w:p w14:paraId="52672E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B5D2D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0A12C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245AD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8BC887" w14:textId="77777777">
        <w:tc>
          <w:tcPr>
            <w:tcW w:w="1526" w:type="dxa"/>
          </w:tcPr>
          <w:p w14:paraId="6FCD9F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 3-х местный</w:t>
            </w:r>
          </w:p>
        </w:tc>
        <w:tc>
          <w:tcPr>
            <w:tcW w:w="826" w:type="dxa"/>
          </w:tcPr>
          <w:p w14:paraId="3E7A60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77D088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105-110</w:t>
            </w:r>
          </w:p>
        </w:tc>
        <w:tc>
          <w:tcPr>
            <w:tcW w:w="826" w:type="dxa"/>
          </w:tcPr>
          <w:p w14:paraId="16212F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2247D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1CFBE7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06F505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3хШКАС</w:t>
            </w:r>
          </w:p>
        </w:tc>
        <w:tc>
          <w:tcPr>
            <w:tcW w:w="711" w:type="dxa"/>
          </w:tcPr>
          <w:p w14:paraId="00E8F3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03DB13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0696EC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66EFFB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Оба с гермокабиной</w:t>
            </w:r>
          </w:p>
        </w:tc>
      </w:tr>
      <w:tr w:rsidR="005D4A8A" w:rsidRPr="000816EF" w14:paraId="2888F96B" w14:textId="77777777">
        <w:tc>
          <w:tcPr>
            <w:tcW w:w="1526" w:type="dxa"/>
          </w:tcPr>
          <w:p w14:paraId="5098B6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 моторный</w:t>
            </w:r>
          </w:p>
        </w:tc>
        <w:tc>
          <w:tcPr>
            <w:tcW w:w="826" w:type="dxa"/>
          </w:tcPr>
          <w:p w14:paraId="0DAFE5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26" w:type="dxa"/>
          </w:tcPr>
          <w:p w14:paraId="301706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72BB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2A2FB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8624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10.5/8000</w:t>
            </w:r>
          </w:p>
        </w:tc>
        <w:tc>
          <w:tcPr>
            <w:tcW w:w="1398" w:type="dxa"/>
          </w:tcPr>
          <w:p w14:paraId="6237CE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11EB0D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15F54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13AA5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1EAD2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r>
      <w:tr w:rsidR="005D4A8A" w:rsidRPr="000816EF" w14:paraId="76E5CBD8" w14:textId="77777777">
        <w:tc>
          <w:tcPr>
            <w:tcW w:w="1526" w:type="dxa"/>
          </w:tcPr>
          <w:p w14:paraId="29D536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с</w:t>
            </w:r>
          </w:p>
        </w:tc>
        <w:tc>
          <w:tcPr>
            <w:tcW w:w="826" w:type="dxa"/>
          </w:tcPr>
          <w:p w14:paraId="7390C3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A7C5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5D64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DDDB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425A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D8E90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3хШКАС</w:t>
            </w:r>
          </w:p>
        </w:tc>
        <w:tc>
          <w:tcPr>
            <w:tcW w:w="711" w:type="dxa"/>
          </w:tcPr>
          <w:p w14:paraId="015663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6A3F09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F5310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0B691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7E48DA2" w14:textId="77777777">
        <w:tc>
          <w:tcPr>
            <w:tcW w:w="1526" w:type="dxa"/>
          </w:tcPr>
          <w:p w14:paraId="68CA20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2М105ТК в 2-х</w:t>
            </w:r>
          </w:p>
        </w:tc>
        <w:tc>
          <w:tcPr>
            <w:tcW w:w="826" w:type="dxa"/>
          </w:tcPr>
          <w:p w14:paraId="2D5427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7FEC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6A0D5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1CF2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8897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B3036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2хШВАК-37</w:t>
            </w:r>
          </w:p>
        </w:tc>
        <w:tc>
          <w:tcPr>
            <w:tcW w:w="711" w:type="dxa"/>
          </w:tcPr>
          <w:p w14:paraId="73B00D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3FE28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86807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9F430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E3A6628" w14:textId="77777777">
        <w:tc>
          <w:tcPr>
            <w:tcW w:w="1526" w:type="dxa"/>
          </w:tcPr>
          <w:p w14:paraId="261A66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3/1</w:t>
            </w:r>
          </w:p>
        </w:tc>
        <w:tc>
          <w:tcPr>
            <w:tcW w:w="826" w:type="dxa"/>
          </w:tcPr>
          <w:p w14:paraId="5DC9F7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82DE5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D5F5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2388F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ED619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69A74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 кг</w:t>
            </w:r>
          </w:p>
        </w:tc>
        <w:tc>
          <w:tcPr>
            <w:tcW w:w="711" w:type="dxa"/>
          </w:tcPr>
          <w:p w14:paraId="2E619C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1B3A1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34302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CC575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EE115F" w14:textId="77777777">
        <w:tc>
          <w:tcPr>
            <w:tcW w:w="1526" w:type="dxa"/>
          </w:tcPr>
          <w:p w14:paraId="716DC3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Эксперимент.</w:t>
            </w:r>
          </w:p>
        </w:tc>
        <w:tc>
          <w:tcPr>
            <w:tcW w:w="826" w:type="dxa"/>
          </w:tcPr>
          <w:p w14:paraId="1AE498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700-800</w:t>
            </w:r>
          </w:p>
        </w:tc>
        <w:tc>
          <w:tcPr>
            <w:tcW w:w="826" w:type="dxa"/>
          </w:tcPr>
          <w:p w14:paraId="4ECD27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115-120</w:t>
            </w:r>
          </w:p>
        </w:tc>
        <w:tc>
          <w:tcPr>
            <w:tcW w:w="826" w:type="dxa"/>
          </w:tcPr>
          <w:p w14:paraId="2F7EB4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AD233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D1B28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75FDEE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29C3EA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01E9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c>
          <w:tcPr>
            <w:tcW w:w="988" w:type="dxa"/>
          </w:tcPr>
          <w:p w14:paraId="506191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137" w:type="dxa"/>
          </w:tcPr>
          <w:p w14:paraId="4A125F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кв.-39</w:t>
            </w:r>
          </w:p>
        </w:tc>
      </w:tr>
      <w:tr w:rsidR="005D4A8A" w:rsidRPr="000816EF" w14:paraId="0A7A5778" w14:textId="77777777">
        <w:tc>
          <w:tcPr>
            <w:tcW w:w="1526" w:type="dxa"/>
          </w:tcPr>
          <w:p w14:paraId="711D3D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w:t>
            </w:r>
          </w:p>
        </w:tc>
        <w:tc>
          <w:tcPr>
            <w:tcW w:w="826" w:type="dxa"/>
          </w:tcPr>
          <w:p w14:paraId="09DEAE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26" w:type="dxa"/>
          </w:tcPr>
          <w:p w14:paraId="3EE018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1B0D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6E1C2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EB36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3955F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4835D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E98EE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C117F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64B1B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8B9C957" w14:textId="77777777">
        <w:tc>
          <w:tcPr>
            <w:tcW w:w="1526" w:type="dxa"/>
          </w:tcPr>
          <w:p w14:paraId="127A55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стратосферный</w:t>
            </w:r>
          </w:p>
        </w:tc>
        <w:tc>
          <w:tcPr>
            <w:tcW w:w="826" w:type="dxa"/>
          </w:tcPr>
          <w:p w14:paraId="7A2792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B380A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FBBC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7916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B655D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AC1CB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7A3F8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88972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BF3BE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0F096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A575566" w14:textId="77777777">
        <w:tc>
          <w:tcPr>
            <w:tcW w:w="1526" w:type="dxa"/>
          </w:tcPr>
          <w:p w14:paraId="1A6DED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w:t>
            </w:r>
          </w:p>
        </w:tc>
        <w:tc>
          <w:tcPr>
            <w:tcW w:w="826" w:type="dxa"/>
          </w:tcPr>
          <w:p w14:paraId="063046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51E47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A992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569F2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C7655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2C664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017CE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C6151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C8E64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DC1AE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0096D9" w14:textId="77777777">
        <w:tc>
          <w:tcPr>
            <w:tcW w:w="1526" w:type="dxa"/>
          </w:tcPr>
          <w:p w14:paraId="037424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Модификации истребителей, строящихся в серии и достройка по плану 1937-1938</w:t>
            </w:r>
          </w:p>
        </w:tc>
        <w:tc>
          <w:tcPr>
            <w:tcW w:w="826" w:type="dxa"/>
          </w:tcPr>
          <w:p w14:paraId="19A8A1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525A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7453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A335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04DFA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AA2CC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2873A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8CE6A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1E88C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15633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EA3D5DA" w14:textId="77777777">
        <w:tc>
          <w:tcPr>
            <w:tcW w:w="1526" w:type="dxa"/>
          </w:tcPr>
          <w:p w14:paraId="38A7D5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Истребитель</w:t>
            </w:r>
          </w:p>
        </w:tc>
        <w:tc>
          <w:tcPr>
            <w:tcW w:w="826" w:type="dxa"/>
          </w:tcPr>
          <w:p w14:paraId="19A451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410/430</w:t>
            </w:r>
          </w:p>
        </w:tc>
        <w:tc>
          <w:tcPr>
            <w:tcW w:w="826" w:type="dxa"/>
          </w:tcPr>
          <w:p w14:paraId="4FD19B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90-95</w:t>
            </w:r>
          </w:p>
        </w:tc>
        <w:tc>
          <w:tcPr>
            <w:tcW w:w="826" w:type="dxa"/>
          </w:tcPr>
          <w:p w14:paraId="3736F6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5292DB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26" w:type="dxa"/>
          </w:tcPr>
          <w:p w14:paraId="66FAE7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429AC5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4хШКАС-с</w:t>
            </w:r>
          </w:p>
        </w:tc>
        <w:tc>
          <w:tcPr>
            <w:tcW w:w="711" w:type="dxa"/>
          </w:tcPr>
          <w:p w14:paraId="468F75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11" w:type="dxa"/>
          </w:tcPr>
          <w:p w14:paraId="08961D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Тетив-</w:t>
            </w:r>
          </w:p>
        </w:tc>
        <w:tc>
          <w:tcPr>
            <w:tcW w:w="988" w:type="dxa"/>
          </w:tcPr>
          <w:p w14:paraId="01EBBC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4B9E9A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Вираж - 8-10 с</w:t>
            </w:r>
          </w:p>
        </w:tc>
      </w:tr>
      <w:tr w:rsidR="005D4A8A" w:rsidRPr="000816EF" w14:paraId="4787E020" w14:textId="77777777">
        <w:tc>
          <w:tcPr>
            <w:tcW w:w="1526" w:type="dxa"/>
          </w:tcPr>
          <w:p w14:paraId="0E4FE0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 И-15бис</w:t>
            </w:r>
          </w:p>
        </w:tc>
        <w:tc>
          <w:tcPr>
            <w:tcW w:w="826" w:type="dxa"/>
          </w:tcPr>
          <w:p w14:paraId="296CA2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479470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B483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20FF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03F8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4.5-5.5</w:t>
            </w:r>
          </w:p>
        </w:tc>
        <w:tc>
          <w:tcPr>
            <w:tcW w:w="1398" w:type="dxa"/>
          </w:tcPr>
          <w:p w14:paraId="087384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 кг</w:t>
            </w:r>
          </w:p>
        </w:tc>
        <w:tc>
          <w:tcPr>
            <w:tcW w:w="711" w:type="dxa"/>
          </w:tcPr>
          <w:p w14:paraId="52A1DD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6BF4C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кин</w:t>
            </w:r>
          </w:p>
        </w:tc>
        <w:tc>
          <w:tcPr>
            <w:tcW w:w="988" w:type="dxa"/>
          </w:tcPr>
          <w:p w14:paraId="13E449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1137" w:type="dxa"/>
          </w:tcPr>
          <w:p w14:paraId="37DD80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1000 м</w:t>
            </w:r>
          </w:p>
        </w:tc>
      </w:tr>
      <w:tr w:rsidR="005D4A8A" w:rsidRPr="000816EF" w14:paraId="1D4F185E" w14:textId="77777777">
        <w:tc>
          <w:tcPr>
            <w:tcW w:w="1526" w:type="dxa"/>
          </w:tcPr>
          <w:p w14:paraId="42AE09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 и М-62,1/1</w:t>
            </w:r>
          </w:p>
        </w:tc>
        <w:tc>
          <w:tcPr>
            <w:tcW w:w="826" w:type="dxa"/>
          </w:tcPr>
          <w:p w14:paraId="29ACD1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DC9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BB9E9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463C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8842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398" w:type="dxa"/>
          </w:tcPr>
          <w:p w14:paraId="396109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AA526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CB32F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133FC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27CEA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9820969" w14:textId="77777777">
        <w:tc>
          <w:tcPr>
            <w:tcW w:w="1526" w:type="dxa"/>
          </w:tcPr>
          <w:p w14:paraId="7E6693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Истребитель</w:t>
            </w:r>
          </w:p>
        </w:tc>
        <w:tc>
          <w:tcPr>
            <w:tcW w:w="826" w:type="dxa"/>
          </w:tcPr>
          <w:p w14:paraId="403C69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500-520</w:t>
            </w:r>
          </w:p>
        </w:tc>
        <w:tc>
          <w:tcPr>
            <w:tcW w:w="826" w:type="dxa"/>
          </w:tcPr>
          <w:p w14:paraId="68AD23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552D24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3FDCAC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0FC4C2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1398" w:type="dxa"/>
          </w:tcPr>
          <w:p w14:paraId="0A716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4хШКАС-2с</w:t>
            </w:r>
          </w:p>
        </w:tc>
        <w:tc>
          <w:tcPr>
            <w:tcW w:w="711" w:type="dxa"/>
          </w:tcPr>
          <w:p w14:paraId="3C813C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711" w:type="dxa"/>
          </w:tcPr>
          <w:p w14:paraId="450A5F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Боровк.</w:t>
            </w:r>
          </w:p>
        </w:tc>
        <w:tc>
          <w:tcPr>
            <w:tcW w:w="988" w:type="dxa"/>
          </w:tcPr>
          <w:p w14:paraId="39FDCB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586D05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 на серийных</w:t>
            </w:r>
          </w:p>
        </w:tc>
      </w:tr>
      <w:tr w:rsidR="005D4A8A" w:rsidRPr="000816EF" w14:paraId="25CDEA34" w14:textId="77777777">
        <w:tc>
          <w:tcPr>
            <w:tcW w:w="1526" w:type="dxa"/>
          </w:tcPr>
          <w:p w14:paraId="3CAFF4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 И-16</w:t>
            </w:r>
          </w:p>
        </w:tc>
        <w:tc>
          <w:tcPr>
            <w:tcW w:w="826" w:type="dxa"/>
          </w:tcPr>
          <w:p w14:paraId="4547DA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70A8FF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E5887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6132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E5E2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4.5-5.5/</w:t>
            </w:r>
          </w:p>
        </w:tc>
        <w:tc>
          <w:tcPr>
            <w:tcW w:w="1398" w:type="dxa"/>
          </w:tcPr>
          <w:p w14:paraId="5A1DB3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407A8C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860CA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Флоров</w:t>
            </w:r>
          </w:p>
        </w:tc>
        <w:tc>
          <w:tcPr>
            <w:tcW w:w="988" w:type="dxa"/>
          </w:tcPr>
          <w:p w14:paraId="744592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2C03B8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машинах</w:t>
            </w:r>
          </w:p>
        </w:tc>
      </w:tr>
      <w:tr w:rsidR="005D4A8A" w:rsidRPr="000816EF" w14:paraId="02D31648" w14:textId="77777777">
        <w:tc>
          <w:tcPr>
            <w:tcW w:w="1526" w:type="dxa"/>
          </w:tcPr>
          <w:p w14:paraId="679E8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 1/1</w:t>
            </w:r>
          </w:p>
        </w:tc>
        <w:tc>
          <w:tcPr>
            <w:tcW w:w="826" w:type="dxa"/>
          </w:tcPr>
          <w:p w14:paraId="470E43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4263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DF84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DCB0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7073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398" w:type="dxa"/>
          </w:tcPr>
          <w:p w14:paraId="091CB6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2хШКАС-с</w:t>
            </w:r>
          </w:p>
        </w:tc>
        <w:tc>
          <w:tcPr>
            <w:tcW w:w="711" w:type="dxa"/>
          </w:tcPr>
          <w:p w14:paraId="2D9301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BB06E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A9A2E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7EDA4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06D7F2" w14:textId="77777777">
        <w:tc>
          <w:tcPr>
            <w:tcW w:w="1526" w:type="dxa"/>
          </w:tcPr>
          <w:p w14:paraId="770A79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EB0A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0D8E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3368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42F2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6514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CDE54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+ 80 кг</w:t>
            </w:r>
          </w:p>
        </w:tc>
        <w:tc>
          <w:tcPr>
            <w:tcW w:w="711" w:type="dxa"/>
          </w:tcPr>
          <w:p w14:paraId="18643E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8CD0E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DA42A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E0835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D2913A" w14:textId="77777777">
        <w:tc>
          <w:tcPr>
            <w:tcW w:w="1526" w:type="dxa"/>
          </w:tcPr>
          <w:p w14:paraId="7D971A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И-16 М-25 в</w:t>
            </w:r>
          </w:p>
        </w:tc>
        <w:tc>
          <w:tcPr>
            <w:tcW w:w="826" w:type="dxa"/>
          </w:tcPr>
          <w:p w14:paraId="28CE8A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w:t>
            </w:r>
          </w:p>
        </w:tc>
        <w:tc>
          <w:tcPr>
            <w:tcW w:w="826" w:type="dxa"/>
          </w:tcPr>
          <w:p w14:paraId="16B002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7952AC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3A65D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507014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1398" w:type="dxa"/>
          </w:tcPr>
          <w:p w14:paraId="76C083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5289BB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711" w:type="dxa"/>
          </w:tcPr>
          <w:p w14:paraId="08EBFE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609A4F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1AEB52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EF74F1" w14:textId="77777777">
        <w:tc>
          <w:tcPr>
            <w:tcW w:w="1526" w:type="dxa"/>
          </w:tcPr>
          <w:p w14:paraId="391A33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варианте сопр.</w:t>
            </w:r>
          </w:p>
        </w:tc>
        <w:tc>
          <w:tcPr>
            <w:tcW w:w="826" w:type="dxa"/>
          </w:tcPr>
          <w:p w14:paraId="3D27BF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38EDFE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554E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CA4DB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B7E19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7FACC4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1F22F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08E6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78C3B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9C6A6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737CDBC" w14:textId="77777777">
        <w:tc>
          <w:tcPr>
            <w:tcW w:w="1526" w:type="dxa"/>
          </w:tcPr>
          <w:p w14:paraId="11660A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12B1B9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383A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337B7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B7974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7E35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DD8D2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20CF9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D94B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9362A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DF691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CD6D04C" w14:textId="77777777">
        <w:tc>
          <w:tcPr>
            <w:tcW w:w="1526" w:type="dxa"/>
          </w:tcPr>
          <w:p w14:paraId="12DC8C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И-21 АМ-34</w:t>
            </w:r>
          </w:p>
        </w:tc>
        <w:tc>
          <w:tcPr>
            <w:tcW w:w="826" w:type="dxa"/>
          </w:tcPr>
          <w:p w14:paraId="31F49D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103D5B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1CEDF2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6F6FE2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25A50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4DC7FD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0C5056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011E7A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С.В.И.</w:t>
            </w:r>
          </w:p>
        </w:tc>
        <w:tc>
          <w:tcPr>
            <w:tcW w:w="988" w:type="dxa"/>
          </w:tcPr>
          <w:p w14:paraId="094C32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4B4B24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6B13BF" w14:textId="77777777">
        <w:tc>
          <w:tcPr>
            <w:tcW w:w="1526" w:type="dxa"/>
          </w:tcPr>
          <w:p w14:paraId="7801AF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ФРН 1/1</w:t>
            </w:r>
          </w:p>
        </w:tc>
        <w:tc>
          <w:tcPr>
            <w:tcW w:w="826" w:type="dxa"/>
          </w:tcPr>
          <w:p w14:paraId="73AD1A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5000-6000</w:t>
            </w:r>
          </w:p>
        </w:tc>
        <w:tc>
          <w:tcPr>
            <w:tcW w:w="826" w:type="dxa"/>
          </w:tcPr>
          <w:p w14:paraId="52E11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61B5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6C8E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826" w:type="dxa"/>
          </w:tcPr>
          <w:p w14:paraId="19A903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3EF31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0A567E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30BC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FBF73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EC85B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AAA565" w14:textId="77777777">
        <w:tc>
          <w:tcPr>
            <w:tcW w:w="1526" w:type="dxa"/>
          </w:tcPr>
          <w:p w14:paraId="31E13C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8DA40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E69E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5DFC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199E9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488DF8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97C84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 кг</w:t>
            </w:r>
          </w:p>
        </w:tc>
        <w:tc>
          <w:tcPr>
            <w:tcW w:w="711" w:type="dxa"/>
          </w:tcPr>
          <w:p w14:paraId="08E9C3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B0B0B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1BEC2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E2DF8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7482BD" w14:textId="77777777">
        <w:tc>
          <w:tcPr>
            <w:tcW w:w="1526" w:type="dxa"/>
          </w:tcPr>
          <w:p w14:paraId="319800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Многоместный</w:t>
            </w:r>
          </w:p>
        </w:tc>
        <w:tc>
          <w:tcPr>
            <w:tcW w:w="826" w:type="dxa"/>
          </w:tcPr>
          <w:p w14:paraId="2F5D4B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500-550</w:t>
            </w:r>
          </w:p>
        </w:tc>
        <w:tc>
          <w:tcPr>
            <w:tcW w:w="826" w:type="dxa"/>
          </w:tcPr>
          <w:p w14:paraId="2916EE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6FD302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0D2579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71BF61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5600E1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2х37мм</w:t>
            </w:r>
          </w:p>
        </w:tc>
        <w:tc>
          <w:tcPr>
            <w:tcW w:w="711" w:type="dxa"/>
          </w:tcPr>
          <w:p w14:paraId="7ADDB4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26712D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5EED3F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4EBC5E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3116C8" w14:textId="77777777">
        <w:tc>
          <w:tcPr>
            <w:tcW w:w="1526" w:type="dxa"/>
          </w:tcPr>
          <w:p w14:paraId="2FC869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w:t>
            </w:r>
          </w:p>
        </w:tc>
        <w:tc>
          <w:tcPr>
            <w:tcW w:w="826" w:type="dxa"/>
          </w:tcPr>
          <w:p w14:paraId="3686E8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70A07C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E414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EFFB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8C70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8-9/5000</w:t>
            </w:r>
          </w:p>
        </w:tc>
        <w:tc>
          <w:tcPr>
            <w:tcW w:w="1398" w:type="dxa"/>
          </w:tcPr>
          <w:p w14:paraId="0EC63A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711" w:type="dxa"/>
          </w:tcPr>
          <w:p w14:paraId="65D117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190E0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DEE63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1137" w:type="dxa"/>
          </w:tcPr>
          <w:p w14:paraId="4D6ED6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3B8F11" w14:textId="77777777">
        <w:tc>
          <w:tcPr>
            <w:tcW w:w="1526" w:type="dxa"/>
          </w:tcPr>
          <w:p w14:paraId="6643D5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МПИ-2 М103А, 3/2</w:t>
            </w:r>
          </w:p>
        </w:tc>
        <w:tc>
          <w:tcPr>
            <w:tcW w:w="826" w:type="dxa"/>
          </w:tcPr>
          <w:p w14:paraId="536BA0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02F7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EE7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DEF83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898A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F811F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711" w:type="dxa"/>
          </w:tcPr>
          <w:p w14:paraId="47A0C1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D29E2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ADB33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65B86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2131F8" w14:textId="77777777">
        <w:tc>
          <w:tcPr>
            <w:tcW w:w="1526" w:type="dxa"/>
          </w:tcPr>
          <w:p w14:paraId="57EC2B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5D4D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8562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02D7E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C5F22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C7F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A832B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+ 500 кг</w:t>
            </w:r>
          </w:p>
        </w:tc>
        <w:tc>
          <w:tcPr>
            <w:tcW w:w="711" w:type="dxa"/>
          </w:tcPr>
          <w:p w14:paraId="2516FA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D8928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1E97C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554D2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E1DAC9" w14:textId="77777777">
        <w:tc>
          <w:tcPr>
            <w:tcW w:w="1526" w:type="dxa"/>
          </w:tcPr>
          <w:p w14:paraId="2E86DB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Новые опытные штурмовики и разведчики</w:t>
            </w:r>
          </w:p>
        </w:tc>
        <w:tc>
          <w:tcPr>
            <w:tcW w:w="826" w:type="dxa"/>
          </w:tcPr>
          <w:p w14:paraId="06ADDF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686F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8CC5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8FDE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D5F0E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2C036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2E9B0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A32C1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82928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E0556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ADB03BE" w14:textId="77777777">
        <w:tc>
          <w:tcPr>
            <w:tcW w:w="1526" w:type="dxa"/>
          </w:tcPr>
          <w:p w14:paraId="6C9338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Скоростной</w:t>
            </w:r>
          </w:p>
        </w:tc>
        <w:tc>
          <w:tcPr>
            <w:tcW w:w="826" w:type="dxa"/>
          </w:tcPr>
          <w:p w14:paraId="66FC73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480-500</w:t>
            </w:r>
          </w:p>
        </w:tc>
        <w:tc>
          <w:tcPr>
            <w:tcW w:w="826" w:type="dxa"/>
          </w:tcPr>
          <w:p w14:paraId="7DDF63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DED97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 1000</w:t>
            </w:r>
          </w:p>
        </w:tc>
        <w:tc>
          <w:tcPr>
            <w:tcW w:w="826" w:type="dxa"/>
          </w:tcPr>
          <w:p w14:paraId="1EE3CD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2453B5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3A5F77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штурм.</w:t>
            </w:r>
          </w:p>
        </w:tc>
        <w:tc>
          <w:tcPr>
            <w:tcW w:w="711" w:type="dxa"/>
          </w:tcPr>
          <w:p w14:paraId="7B6B23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582E9A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w:t>
            </w:r>
          </w:p>
        </w:tc>
        <w:tc>
          <w:tcPr>
            <w:tcW w:w="988" w:type="dxa"/>
          </w:tcPr>
          <w:p w14:paraId="0ED7C2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064D9F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FA4AC2" w14:textId="77777777">
        <w:tc>
          <w:tcPr>
            <w:tcW w:w="1526" w:type="dxa"/>
          </w:tcPr>
          <w:p w14:paraId="6F2B8A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штурмовик-разв.-</w:t>
            </w:r>
          </w:p>
        </w:tc>
        <w:tc>
          <w:tcPr>
            <w:tcW w:w="826" w:type="dxa"/>
          </w:tcPr>
          <w:p w14:paraId="7465BC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26" w:type="dxa"/>
          </w:tcPr>
          <w:p w14:paraId="7E0EEF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F87C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1300</w:t>
            </w:r>
          </w:p>
        </w:tc>
        <w:tc>
          <w:tcPr>
            <w:tcW w:w="826" w:type="dxa"/>
          </w:tcPr>
          <w:p w14:paraId="60D337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20E07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0F3183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7981F5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BC59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9BAC7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6-39</w:t>
            </w:r>
          </w:p>
        </w:tc>
        <w:tc>
          <w:tcPr>
            <w:tcW w:w="1137" w:type="dxa"/>
          </w:tcPr>
          <w:p w14:paraId="2D843B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CFFF21F" w14:textId="77777777">
        <w:tc>
          <w:tcPr>
            <w:tcW w:w="1526" w:type="dxa"/>
          </w:tcPr>
          <w:p w14:paraId="5112BF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в 3-х экз.</w:t>
            </w:r>
          </w:p>
        </w:tc>
        <w:tc>
          <w:tcPr>
            <w:tcW w:w="826" w:type="dxa"/>
          </w:tcPr>
          <w:p w14:paraId="5745C4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9D07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2B32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49EB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D86F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D3E9F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2х12.7мм</w:t>
            </w:r>
          </w:p>
        </w:tc>
        <w:tc>
          <w:tcPr>
            <w:tcW w:w="711" w:type="dxa"/>
          </w:tcPr>
          <w:p w14:paraId="1676AD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E53B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22F17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3A506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D7A0C8" w14:textId="77777777">
        <w:tc>
          <w:tcPr>
            <w:tcW w:w="1526" w:type="dxa"/>
          </w:tcPr>
          <w:p w14:paraId="01F886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М-88 или М-63</w:t>
            </w:r>
          </w:p>
        </w:tc>
        <w:tc>
          <w:tcPr>
            <w:tcW w:w="826" w:type="dxa"/>
          </w:tcPr>
          <w:p w14:paraId="3645E9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2575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1A49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7275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80C1B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38399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2A9848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F34CC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787ED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49BD8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866FF0" w14:textId="77777777">
        <w:tc>
          <w:tcPr>
            <w:tcW w:w="1526" w:type="dxa"/>
          </w:tcPr>
          <w:p w14:paraId="604000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1268EB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182C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07720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2689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27D38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8E0C6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+ 400/1000 кг</w:t>
            </w:r>
          </w:p>
        </w:tc>
        <w:tc>
          <w:tcPr>
            <w:tcW w:w="711" w:type="dxa"/>
          </w:tcPr>
          <w:p w14:paraId="423B5A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A06A8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C86CC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A6C29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A35BDF8" w14:textId="77777777">
        <w:tc>
          <w:tcPr>
            <w:tcW w:w="1526" w:type="dxa"/>
          </w:tcPr>
          <w:p w14:paraId="2A8131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583A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D4DF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9921C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559CF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6EC1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10418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штурм.</w:t>
            </w:r>
          </w:p>
        </w:tc>
        <w:tc>
          <w:tcPr>
            <w:tcW w:w="711" w:type="dxa"/>
          </w:tcPr>
          <w:p w14:paraId="653B8E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38C5D9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w:t>
            </w:r>
          </w:p>
        </w:tc>
        <w:tc>
          <w:tcPr>
            <w:tcW w:w="988" w:type="dxa"/>
          </w:tcPr>
          <w:p w14:paraId="193EE2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1C7AB3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8CC3AEE" w14:textId="77777777">
        <w:tc>
          <w:tcPr>
            <w:tcW w:w="1526" w:type="dxa"/>
          </w:tcPr>
          <w:p w14:paraId="6AC59E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A6037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375C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EEAED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595F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B504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F7FAC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200FF2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DA55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91CAB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c>
          <w:tcPr>
            <w:tcW w:w="1137" w:type="dxa"/>
          </w:tcPr>
          <w:p w14:paraId="1BFD20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8F9B82F" w14:textId="77777777">
        <w:tc>
          <w:tcPr>
            <w:tcW w:w="1526" w:type="dxa"/>
          </w:tcPr>
          <w:p w14:paraId="2DFD8E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6226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64DF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CD9F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656C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F773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B1106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273FE9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9F28D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92DE9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170A1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AC7791" w14:textId="77777777">
        <w:tc>
          <w:tcPr>
            <w:tcW w:w="1526" w:type="dxa"/>
          </w:tcPr>
          <w:p w14:paraId="7F1BCB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6740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1EBF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29A1D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6BDC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090B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C19A5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3EE5AB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BFD5E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22990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F9365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AF5206B" w14:textId="77777777">
        <w:tc>
          <w:tcPr>
            <w:tcW w:w="1526" w:type="dxa"/>
          </w:tcPr>
          <w:p w14:paraId="5773D4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A1E4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C6FE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232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73D5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DA79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86CD5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-/1000 кг</w:t>
            </w:r>
          </w:p>
        </w:tc>
        <w:tc>
          <w:tcPr>
            <w:tcW w:w="711" w:type="dxa"/>
          </w:tcPr>
          <w:p w14:paraId="22557D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4B833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9A45A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1209B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9617CD3" w14:textId="77777777">
        <w:tc>
          <w:tcPr>
            <w:tcW w:w="1526" w:type="dxa"/>
          </w:tcPr>
          <w:p w14:paraId="68E976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F6E07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B144B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4AD47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A46F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5280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10892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бомб.</w:t>
            </w:r>
          </w:p>
        </w:tc>
        <w:tc>
          <w:tcPr>
            <w:tcW w:w="711" w:type="dxa"/>
          </w:tcPr>
          <w:p w14:paraId="00E06F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11" w:type="dxa"/>
          </w:tcPr>
          <w:p w14:paraId="3D2E0C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Кечер.</w:t>
            </w:r>
          </w:p>
        </w:tc>
        <w:tc>
          <w:tcPr>
            <w:tcW w:w="988" w:type="dxa"/>
          </w:tcPr>
          <w:p w14:paraId="2AA81B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0E40DC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4B38A4" w14:textId="77777777">
        <w:tc>
          <w:tcPr>
            <w:tcW w:w="1526" w:type="dxa"/>
          </w:tcPr>
          <w:p w14:paraId="5BFEAB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3F324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DE35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4BB4A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1D97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3F7B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07427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132D2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539CB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988" w:type="dxa"/>
          </w:tcPr>
          <w:p w14:paraId="554A62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1B3F1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476B47" w14:textId="77777777">
        <w:tc>
          <w:tcPr>
            <w:tcW w:w="1526" w:type="dxa"/>
          </w:tcPr>
          <w:p w14:paraId="53C8A7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3C6DF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7A44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0AFBD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F955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5A3C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8D681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2836D9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B3359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C102A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34710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0A674BA" w14:textId="77777777">
        <w:tc>
          <w:tcPr>
            <w:tcW w:w="1526" w:type="dxa"/>
          </w:tcPr>
          <w:p w14:paraId="36EB38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DE43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C1AE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62F8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5EBCE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253B1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FC311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+ 1500 кг</w:t>
            </w:r>
          </w:p>
        </w:tc>
        <w:tc>
          <w:tcPr>
            <w:tcW w:w="711" w:type="dxa"/>
          </w:tcPr>
          <w:p w14:paraId="098A13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11F01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D8A07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34DF4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45C13F" w14:textId="77777777">
        <w:tc>
          <w:tcPr>
            <w:tcW w:w="1526" w:type="dxa"/>
          </w:tcPr>
          <w:p w14:paraId="4CD8E4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Бронированный</w:t>
            </w:r>
          </w:p>
        </w:tc>
        <w:tc>
          <w:tcPr>
            <w:tcW w:w="826" w:type="dxa"/>
          </w:tcPr>
          <w:p w14:paraId="37CF6A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385-400</w:t>
            </w:r>
          </w:p>
        </w:tc>
        <w:tc>
          <w:tcPr>
            <w:tcW w:w="826" w:type="dxa"/>
          </w:tcPr>
          <w:p w14:paraId="2B22DC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105-110</w:t>
            </w:r>
          </w:p>
        </w:tc>
        <w:tc>
          <w:tcPr>
            <w:tcW w:w="826" w:type="dxa"/>
          </w:tcPr>
          <w:p w14:paraId="73719A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26" w:type="dxa"/>
          </w:tcPr>
          <w:p w14:paraId="684999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6AA3EB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1398" w:type="dxa"/>
          </w:tcPr>
          <w:p w14:paraId="2D7F06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 2хШКАС</w:t>
            </w:r>
          </w:p>
        </w:tc>
        <w:tc>
          <w:tcPr>
            <w:tcW w:w="711" w:type="dxa"/>
          </w:tcPr>
          <w:p w14:paraId="7D2A71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604519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С.В.И.</w:t>
            </w:r>
          </w:p>
        </w:tc>
        <w:tc>
          <w:tcPr>
            <w:tcW w:w="988" w:type="dxa"/>
          </w:tcPr>
          <w:p w14:paraId="55FD8A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7AC0B7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Надежная</w:t>
            </w:r>
          </w:p>
        </w:tc>
      </w:tr>
      <w:tr w:rsidR="005D4A8A" w:rsidRPr="000816EF" w14:paraId="43C10ADC" w14:textId="77777777">
        <w:tc>
          <w:tcPr>
            <w:tcW w:w="1526" w:type="dxa"/>
          </w:tcPr>
          <w:p w14:paraId="65135C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 в 3-х</w:t>
            </w:r>
          </w:p>
        </w:tc>
        <w:tc>
          <w:tcPr>
            <w:tcW w:w="826" w:type="dxa"/>
          </w:tcPr>
          <w:p w14:paraId="32CFEF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26" w:type="dxa"/>
          </w:tcPr>
          <w:p w14:paraId="6E2944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2E93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E9A2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F061F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90586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2хкруп.</w:t>
            </w:r>
          </w:p>
        </w:tc>
        <w:tc>
          <w:tcPr>
            <w:tcW w:w="711" w:type="dxa"/>
          </w:tcPr>
          <w:p w14:paraId="53F363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B43D9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4F58A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4ADE0D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броня</w:t>
            </w:r>
          </w:p>
        </w:tc>
      </w:tr>
      <w:tr w:rsidR="005D4A8A" w:rsidRPr="000816EF" w14:paraId="7C40214E" w14:textId="77777777">
        <w:tc>
          <w:tcPr>
            <w:tcW w:w="1526" w:type="dxa"/>
          </w:tcPr>
          <w:p w14:paraId="5FCA6A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АМ-34ФРН,2/1</w:t>
            </w:r>
          </w:p>
        </w:tc>
        <w:tc>
          <w:tcPr>
            <w:tcW w:w="826" w:type="dxa"/>
          </w:tcPr>
          <w:p w14:paraId="736641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4E887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A04D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CE8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C102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09613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487E72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FF36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AE6C4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2210DE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экипажа,</w:t>
            </w:r>
          </w:p>
        </w:tc>
      </w:tr>
      <w:tr w:rsidR="005D4A8A" w:rsidRPr="000816EF" w14:paraId="40D8AF42" w14:textId="77777777">
        <w:tc>
          <w:tcPr>
            <w:tcW w:w="1526" w:type="dxa"/>
          </w:tcPr>
          <w:p w14:paraId="434AAE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312D7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DB86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4CE9B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34EA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A27F0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92F5F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+ 250-300</w:t>
            </w:r>
          </w:p>
        </w:tc>
        <w:tc>
          <w:tcPr>
            <w:tcW w:w="711" w:type="dxa"/>
          </w:tcPr>
          <w:p w14:paraId="496EDA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CD2CA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DB77C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3-39</w:t>
            </w:r>
          </w:p>
        </w:tc>
        <w:tc>
          <w:tcPr>
            <w:tcW w:w="1137" w:type="dxa"/>
          </w:tcPr>
          <w:p w14:paraId="03326E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горючего,</w:t>
            </w:r>
          </w:p>
        </w:tc>
      </w:tr>
      <w:tr w:rsidR="005D4A8A" w:rsidRPr="000816EF" w14:paraId="14249591" w14:textId="77777777">
        <w:tc>
          <w:tcPr>
            <w:tcW w:w="1526" w:type="dxa"/>
          </w:tcPr>
          <w:p w14:paraId="53C85E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8DF52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A7D78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A7B69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8083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325C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31C35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2хШКАС</w:t>
            </w:r>
          </w:p>
        </w:tc>
        <w:tc>
          <w:tcPr>
            <w:tcW w:w="711" w:type="dxa"/>
          </w:tcPr>
          <w:p w14:paraId="1C2FA3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AA64E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918C9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16ECC3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r>
      <w:tr w:rsidR="005D4A8A" w:rsidRPr="000816EF" w14:paraId="10CCF76D" w14:textId="77777777">
        <w:tc>
          <w:tcPr>
            <w:tcW w:w="1526" w:type="dxa"/>
          </w:tcPr>
          <w:p w14:paraId="5A8A9F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267F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0465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EA3AC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82851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BFAB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D15D5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09B243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6D2A6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A4BB7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5-39</w:t>
            </w:r>
          </w:p>
        </w:tc>
        <w:tc>
          <w:tcPr>
            <w:tcW w:w="1137" w:type="dxa"/>
          </w:tcPr>
          <w:p w14:paraId="35BC38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мотора</w:t>
            </w:r>
          </w:p>
        </w:tc>
      </w:tr>
      <w:tr w:rsidR="005D4A8A" w:rsidRPr="000816EF" w14:paraId="365E398E" w14:textId="77777777">
        <w:tc>
          <w:tcPr>
            <w:tcW w:w="1526" w:type="dxa"/>
          </w:tcPr>
          <w:p w14:paraId="223CDD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41A91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5E3B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C0CFD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7645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5599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3E793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+ 250-300</w:t>
            </w:r>
          </w:p>
        </w:tc>
        <w:tc>
          <w:tcPr>
            <w:tcW w:w="711" w:type="dxa"/>
          </w:tcPr>
          <w:p w14:paraId="260E2A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87ECC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37CE9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A28B2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09AF77" w14:textId="77777777">
        <w:tc>
          <w:tcPr>
            <w:tcW w:w="1526" w:type="dxa"/>
          </w:tcPr>
          <w:p w14:paraId="57D2D3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Эксперимент.</w:t>
            </w:r>
          </w:p>
        </w:tc>
        <w:tc>
          <w:tcPr>
            <w:tcW w:w="826" w:type="dxa"/>
          </w:tcPr>
          <w:p w14:paraId="4DFD4A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500-530</w:t>
            </w:r>
          </w:p>
        </w:tc>
        <w:tc>
          <w:tcPr>
            <w:tcW w:w="826" w:type="dxa"/>
          </w:tcPr>
          <w:p w14:paraId="092C98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26" w:type="dxa"/>
          </w:tcPr>
          <w:p w14:paraId="0ED61B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w:t>
            </w:r>
          </w:p>
        </w:tc>
        <w:tc>
          <w:tcPr>
            <w:tcW w:w="826" w:type="dxa"/>
          </w:tcPr>
          <w:p w14:paraId="46D70B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26" w:type="dxa"/>
          </w:tcPr>
          <w:p w14:paraId="42ED46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23C742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2E455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МАИ</w:t>
            </w:r>
          </w:p>
        </w:tc>
        <w:tc>
          <w:tcPr>
            <w:tcW w:w="711" w:type="dxa"/>
          </w:tcPr>
          <w:p w14:paraId="35D9FD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Грушин</w:t>
            </w:r>
          </w:p>
        </w:tc>
        <w:tc>
          <w:tcPr>
            <w:tcW w:w="988" w:type="dxa"/>
          </w:tcPr>
          <w:p w14:paraId="06E567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29BEC1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7E7ECA" w14:textId="77777777">
        <w:tc>
          <w:tcPr>
            <w:tcW w:w="1526" w:type="dxa"/>
          </w:tcPr>
          <w:p w14:paraId="0C9D26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 с</w:t>
            </w:r>
          </w:p>
        </w:tc>
        <w:tc>
          <w:tcPr>
            <w:tcW w:w="826" w:type="dxa"/>
          </w:tcPr>
          <w:p w14:paraId="03DD8D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26" w:type="dxa"/>
          </w:tcPr>
          <w:p w14:paraId="6590E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4C9B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F7BC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7196D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577BA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3D33B8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4360E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8D253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7D027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AC17CF7" w14:textId="77777777">
        <w:tc>
          <w:tcPr>
            <w:tcW w:w="1526" w:type="dxa"/>
          </w:tcPr>
          <w:p w14:paraId="4AD302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тандемной</w:t>
            </w:r>
          </w:p>
        </w:tc>
        <w:tc>
          <w:tcPr>
            <w:tcW w:w="826" w:type="dxa"/>
          </w:tcPr>
          <w:p w14:paraId="1C175A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01A0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7C77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F17A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BE551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7733A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+ 240</w:t>
            </w:r>
          </w:p>
        </w:tc>
        <w:tc>
          <w:tcPr>
            <w:tcW w:w="711" w:type="dxa"/>
          </w:tcPr>
          <w:p w14:paraId="3A8F1C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F3592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55319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00C81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9F40D6" w14:textId="77777777">
        <w:tc>
          <w:tcPr>
            <w:tcW w:w="1526" w:type="dxa"/>
          </w:tcPr>
          <w:p w14:paraId="2BE3E4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установкой</w:t>
            </w:r>
          </w:p>
        </w:tc>
        <w:tc>
          <w:tcPr>
            <w:tcW w:w="826" w:type="dxa"/>
          </w:tcPr>
          <w:p w14:paraId="60B840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9E5C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469D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0401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C1DA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0F42C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2604E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B887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932AB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7E6D5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FAC76B2" w14:textId="77777777">
        <w:tc>
          <w:tcPr>
            <w:tcW w:w="1526" w:type="dxa"/>
          </w:tcPr>
          <w:p w14:paraId="01870B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крыльев с М-88</w:t>
            </w:r>
          </w:p>
        </w:tc>
        <w:tc>
          <w:tcPr>
            <w:tcW w:w="826" w:type="dxa"/>
          </w:tcPr>
          <w:p w14:paraId="34C03C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EE41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84C91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63F4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1A05A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FC978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F318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B2303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94384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E3984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C24FBCF" w14:textId="77777777">
        <w:tc>
          <w:tcPr>
            <w:tcW w:w="1526" w:type="dxa"/>
          </w:tcPr>
          <w:p w14:paraId="565270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33A9C6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26A3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C6E29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4C57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D6C4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A4681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DD347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D7ABF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91D66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7EA8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7398434" w14:textId="77777777">
        <w:tc>
          <w:tcPr>
            <w:tcW w:w="1526" w:type="dxa"/>
          </w:tcPr>
          <w:p w14:paraId="21DCF7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Ближний</w:t>
            </w:r>
          </w:p>
        </w:tc>
        <w:tc>
          <w:tcPr>
            <w:tcW w:w="826" w:type="dxa"/>
          </w:tcPr>
          <w:p w14:paraId="35206D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600-650</w:t>
            </w:r>
          </w:p>
        </w:tc>
        <w:tc>
          <w:tcPr>
            <w:tcW w:w="826" w:type="dxa"/>
          </w:tcPr>
          <w:p w14:paraId="3813EE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26" w:type="dxa"/>
          </w:tcPr>
          <w:p w14:paraId="6FC3E5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495A9D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344632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041A19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711" w:type="dxa"/>
          </w:tcPr>
          <w:p w14:paraId="785725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711" w:type="dxa"/>
          </w:tcPr>
          <w:p w14:paraId="42563A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А.С.Я.</w:t>
            </w:r>
          </w:p>
        </w:tc>
        <w:tc>
          <w:tcPr>
            <w:tcW w:w="988" w:type="dxa"/>
          </w:tcPr>
          <w:p w14:paraId="01097F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c>
          <w:tcPr>
            <w:tcW w:w="1137" w:type="dxa"/>
          </w:tcPr>
          <w:p w14:paraId="6465FA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E6F942" w14:textId="77777777">
        <w:tc>
          <w:tcPr>
            <w:tcW w:w="1526" w:type="dxa"/>
          </w:tcPr>
          <w:p w14:paraId="349197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 с</w:t>
            </w:r>
          </w:p>
        </w:tc>
        <w:tc>
          <w:tcPr>
            <w:tcW w:w="826" w:type="dxa"/>
          </w:tcPr>
          <w:p w14:paraId="506951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7914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1AAB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5361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73EB9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C6133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1хкруп.</w:t>
            </w:r>
          </w:p>
        </w:tc>
        <w:tc>
          <w:tcPr>
            <w:tcW w:w="711" w:type="dxa"/>
          </w:tcPr>
          <w:p w14:paraId="2801E1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B3620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68615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9-39</w:t>
            </w:r>
          </w:p>
        </w:tc>
        <w:tc>
          <w:tcPr>
            <w:tcW w:w="1137" w:type="dxa"/>
          </w:tcPr>
          <w:p w14:paraId="30E9AE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06C6DC" w14:textId="77777777">
        <w:tc>
          <w:tcPr>
            <w:tcW w:w="1526" w:type="dxa"/>
          </w:tcPr>
          <w:p w14:paraId="2AF514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2М-105 в 2-х</w:t>
            </w:r>
          </w:p>
        </w:tc>
        <w:tc>
          <w:tcPr>
            <w:tcW w:w="826" w:type="dxa"/>
          </w:tcPr>
          <w:p w14:paraId="1727C1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3A77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1790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C02B0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E2C2B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F9AE4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+ 120</w:t>
            </w:r>
          </w:p>
        </w:tc>
        <w:tc>
          <w:tcPr>
            <w:tcW w:w="711" w:type="dxa"/>
          </w:tcPr>
          <w:p w14:paraId="1436EC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A29E5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464AB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51141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BE363E0" w14:textId="77777777">
        <w:tc>
          <w:tcPr>
            <w:tcW w:w="1526" w:type="dxa"/>
          </w:tcPr>
          <w:p w14:paraId="0907D9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3/2</w:t>
            </w:r>
          </w:p>
        </w:tc>
        <w:tc>
          <w:tcPr>
            <w:tcW w:w="826" w:type="dxa"/>
          </w:tcPr>
          <w:p w14:paraId="0D3CC0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B4E5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E0C2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A066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58C5B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49414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FF037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D7ACB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AF0DD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55C95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EEE71C" w14:textId="77777777">
        <w:tc>
          <w:tcPr>
            <w:tcW w:w="1526" w:type="dxa"/>
          </w:tcPr>
          <w:p w14:paraId="7D7B4D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Дальний</w:t>
            </w:r>
          </w:p>
        </w:tc>
        <w:tc>
          <w:tcPr>
            <w:tcW w:w="826" w:type="dxa"/>
          </w:tcPr>
          <w:p w14:paraId="7E600D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45E2EF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26" w:type="dxa"/>
          </w:tcPr>
          <w:p w14:paraId="2DF847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28CFFB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26" w:type="dxa"/>
          </w:tcPr>
          <w:p w14:paraId="4DEB13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4E55F5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3хПул</w:t>
            </w:r>
          </w:p>
        </w:tc>
        <w:tc>
          <w:tcPr>
            <w:tcW w:w="711" w:type="dxa"/>
          </w:tcPr>
          <w:p w14:paraId="52B7F7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76993F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701ED7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6A3B31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72A815C" w14:textId="77777777">
        <w:tc>
          <w:tcPr>
            <w:tcW w:w="1526" w:type="dxa"/>
          </w:tcPr>
          <w:p w14:paraId="17250E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 с</w:t>
            </w:r>
          </w:p>
        </w:tc>
        <w:tc>
          <w:tcPr>
            <w:tcW w:w="826" w:type="dxa"/>
          </w:tcPr>
          <w:p w14:paraId="03B436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A5D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D8B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3EEDD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A5B0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86288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2хПушк.</w:t>
            </w:r>
          </w:p>
        </w:tc>
        <w:tc>
          <w:tcPr>
            <w:tcW w:w="711" w:type="dxa"/>
          </w:tcPr>
          <w:p w14:paraId="171B7E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4C833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F61E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c>
          <w:tcPr>
            <w:tcW w:w="1137" w:type="dxa"/>
          </w:tcPr>
          <w:p w14:paraId="4AA1AB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DBB0D4" w14:textId="77777777">
        <w:tc>
          <w:tcPr>
            <w:tcW w:w="1526" w:type="dxa"/>
          </w:tcPr>
          <w:p w14:paraId="74B176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2М-105 в 2-х</w:t>
            </w:r>
          </w:p>
        </w:tc>
        <w:tc>
          <w:tcPr>
            <w:tcW w:w="826" w:type="dxa"/>
          </w:tcPr>
          <w:p w14:paraId="570E4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BEE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D6A9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2DD1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C9EE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EDD8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2B672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C4788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F3F55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0BCE49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A347E1" w14:textId="77777777">
        <w:tc>
          <w:tcPr>
            <w:tcW w:w="1526" w:type="dxa"/>
          </w:tcPr>
          <w:p w14:paraId="1E1B73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3/2</w:t>
            </w:r>
          </w:p>
        </w:tc>
        <w:tc>
          <w:tcPr>
            <w:tcW w:w="826" w:type="dxa"/>
          </w:tcPr>
          <w:p w14:paraId="1E2828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5A901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B873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23A23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B6E61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4B233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35F40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83ADA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4CFC7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9-39</w:t>
            </w:r>
          </w:p>
        </w:tc>
        <w:tc>
          <w:tcPr>
            <w:tcW w:w="1137" w:type="dxa"/>
          </w:tcPr>
          <w:p w14:paraId="322983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C49961B" w14:textId="77777777">
        <w:tc>
          <w:tcPr>
            <w:tcW w:w="1526" w:type="dxa"/>
          </w:tcPr>
          <w:p w14:paraId="7C0982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6. Эксперимент.</w:t>
            </w:r>
          </w:p>
        </w:tc>
        <w:tc>
          <w:tcPr>
            <w:tcW w:w="826" w:type="dxa"/>
          </w:tcPr>
          <w:p w14:paraId="13EB69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650-700</w:t>
            </w:r>
          </w:p>
        </w:tc>
        <w:tc>
          <w:tcPr>
            <w:tcW w:w="826" w:type="dxa"/>
          </w:tcPr>
          <w:p w14:paraId="493D55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50FCBB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0AB837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2200</w:t>
            </w:r>
          </w:p>
        </w:tc>
        <w:tc>
          <w:tcPr>
            <w:tcW w:w="826" w:type="dxa"/>
          </w:tcPr>
          <w:p w14:paraId="5841CB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6F373B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34FBF3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w:t>
            </w:r>
          </w:p>
        </w:tc>
        <w:tc>
          <w:tcPr>
            <w:tcW w:w="711" w:type="dxa"/>
          </w:tcPr>
          <w:p w14:paraId="40B517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Болх.</w:t>
            </w:r>
          </w:p>
        </w:tc>
        <w:tc>
          <w:tcPr>
            <w:tcW w:w="988" w:type="dxa"/>
          </w:tcPr>
          <w:p w14:paraId="7E5256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7BEC2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1B0EC6" w14:textId="77777777">
        <w:tc>
          <w:tcPr>
            <w:tcW w:w="1526" w:type="dxa"/>
          </w:tcPr>
          <w:p w14:paraId="1E105B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ближний разв.</w:t>
            </w:r>
          </w:p>
        </w:tc>
        <w:tc>
          <w:tcPr>
            <w:tcW w:w="826" w:type="dxa"/>
          </w:tcPr>
          <w:p w14:paraId="749816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B015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34558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26" w:type="dxa"/>
          </w:tcPr>
          <w:p w14:paraId="56592E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58F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6.6-5/</w:t>
            </w:r>
          </w:p>
        </w:tc>
        <w:tc>
          <w:tcPr>
            <w:tcW w:w="1398" w:type="dxa"/>
          </w:tcPr>
          <w:p w14:paraId="0E8DF3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76BCFB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B1BF9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B3696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831A1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EF89491" w14:textId="77777777">
        <w:tc>
          <w:tcPr>
            <w:tcW w:w="1526" w:type="dxa"/>
          </w:tcPr>
          <w:p w14:paraId="30128E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с2хМ103/М105</w:t>
            </w:r>
          </w:p>
        </w:tc>
        <w:tc>
          <w:tcPr>
            <w:tcW w:w="826" w:type="dxa"/>
          </w:tcPr>
          <w:p w14:paraId="53031C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6390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A19B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1E1E1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9225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398" w:type="dxa"/>
          </w:tcPr>
          <w:p w14:paraId="2EB0F4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5903D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99C73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216C6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ECCB9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A0B62B" w14:textId="77777777">
        <w:tc>
          <w:tcPr>
            <w:tcW w:w="1526" w:type="dxa"/>
          </w:tcPr>
          <w:p w14:paraId="516880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спарка, 2/2</w:t>
            </w:r>
          </w:p>
        </w:tc>
        <w:tc>
          <w:tcPr>
            <w:tcW w:w="826" w:type="dxa"/>
          </w:tcPr>
          <w:p w14:paraId="31092D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81850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DBD1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6FEB8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FF18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963FE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C3760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7B14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3C9C4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E90A8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213C7A" w14:textId="77777777">
        <w:tc>
          <w:tcPr>
            <w:tcW w:w="1526" w:type="dxa"/>
          </w:tcPr>
          <w:p w14:paraId="06797F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Модификация штурмовиков и разведчиков, строящихся в серии и достройка по плану 1937-38 гг.</w:t>
            </w:r>
          </w:p>
        </w:tc>
        <w:tc>
          <w:tcPr>
            <w:tcW w:w="826" w:type="dxa"/>
          </w:tcPr>
          <w:p w14:paraId="7E1CBF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EC14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ED696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5C18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207F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2CD32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12AC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87DD3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E1877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BA272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3A8A5B6" w14:textId="77777777">
        <w:tc>
          <w:tcPr>
            <w:tcW w:w="1526" w:type="dxa"/>
          </w:tcPr>
          <w:p w14:paraId="001A10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Штурмовик,</w:t>
            </w:r>
          </w:p>
        </w:tc>
        <w:tc>
          <w:tcPr>
            <w:tcW w:w="826" w:type="dxa"/>
          </w:tcPr>
          <w:p w14:paraId="030550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370-400</w:t>
            </w:r>
          </w:p>
        </w:tc>
        <w:tc>
          <w:tcPr>
            <w:tcW w:w="826" w:type="dxa"/>
          </w:tcPr>
          <w:p w14:paraId="7DFB13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241BDA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5B97D5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6AEF0E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1398" w:type="dxa"/>
          </w:tcPr>
          <w:p w14:paraId="7011B4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711" w:type="dxa"/>
          </w:tcPr>
          <w:p w14:paraId="7237DD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c>
          <w:tcPr>
            <w:tcW w:w="711" w:type="dxa"/>
          </w:tcPr>
          <w:p w14:paraId="643B77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Неман</w:t>
            </w:r>
          </w:p>
        </w:tc>
        <w:tc>
          <w:tcPr>
            <w:tcW w:w="988" w:type="dxa"/>
          </w:tcPr>
          <w:p w14:paraId="586E52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1B5915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0321EF" w14:textId="77777777">
        <w:tc>
          <w:tcPr>
            <w:tcW w:w="1526" w:type="dxa"/>
          </w:tcPr>
          <w:p w14:paraId="37EA1C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 же разведч.</w:t>
            </w:r>
          </w:p>
        </w:tc>
        <w:tc>
          <w:tcPr>
            <w:tcW w:w="826" w:type="dxa"/>
          </w:tcPr>
          <w:p w14:paraId="2B56E4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26" w:type="dxa"/>
          </w:tcPr>
          <w:p w14:paraId="3F8DDB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2287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26" w:type="dxa"/>
          </w:tcPr>
          <w:p w14:paraId="07C11F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26" w:type="dxa"/>
          </w:tcPr>
          <w:p w14:paraId="16F216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04F18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1хПул-н</w:t>
            </w:r>
          </w:p>
        </w:tc>
        <w:tc>
          <w:tcPr>
            <w:tcW w:w="711" w:type="dxa"/>
          </w:tcPr>
          <w:p w14:paraId="555CDF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6FA49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AD5E1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6A4BB2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20695B9" w14:textId="77777777">
        <w:tc>
          <w:tcPr>
            <w:tcW w:w="1526" w:type="dxa"/>
          </w:tcPr>
          <w:p w14:paraId="1439CD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ХАИ-5бис с М-62</w:t>
            </w:r>
          </w:p>
        </w:tc>
        <w:tc>
          <w:tcPr>
            <w:tcW w:w="826" w:type="dxa"/>
          </w:tcPr>
          <w:p w14:paraId="0887D5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1782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6E6BB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BB61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B982A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7929B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МВ-3</w:t>
            </w:r>
          </w:p>
        </w:tc>
        <w:tc>
          <w:tcPr>
            <w:tcW w:w="711" w:type="dxa"/>
          </w:tcPr>
          <w:p w14:paraId="4E5EA8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0858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D3B91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314152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3B1CFA" w14:textId="77777777">
        <w:tc>
          <w:tcPr>
            <w:tcW w:w="1526" w:type="dxa"/>
          </w:tcPr>
          <w:p w14:paraId="41AAAD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4BDE4C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2EDB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9E6F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1D24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0405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55ED0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w:t>
            </w:r>
          </w:p>
        </w:tc>
        <w:tc>
          <w:tcPr>
            <w:tcW w:w="711" w:type="dxa"/>
          </w:tcPr>
          <w:p w14:paraId="517B42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0BA84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E819F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1137" w:type="dxa"/>
          </w:tcPr>
          <w:p w14:paraId="1DC8D9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5FE7C52" w14:textId="77777777">
        <w:tc>
          <w:tcPr>
            <w:tcW w:w="1526" w:type="dxa"/>
          </w:tcPr>
          <w:p w14:paraId="1FD377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Штурмовик,</w:t>
            </w:r>
          </w:p>
        </w:tc>
        <w:tc>
          <w:tcPr>
            <w:tcW w:w="826" w:type="dxa"/>
          </w:tcPr>
          <w:p w14:paraId="0EA8C9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360-390</w:t>
            </w:r>
          </w:p>
        </w:tc>
        <w:tc>
          <w:tcPr>
            <w:tcW w:w="826" w:type="dxa"/>
          </w:tcPr>
          <w:p w14:paraId="7C44F4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66B2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E4F8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22C9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A98EF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раз./бомб.</w:t>
            </w:r>
          </w:p>
        </w:tc>
        <w:tc>
          <w:tcPr>
            <w:tcW w:w="711" w:type="dxa"/>
          </w:tcPr>
          <w:p w14:paraId="2837E7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03A9B2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w:t>
            </w:r>
          </w:p>
        </w:tc>
        <w:tc>
          <w:tcPr>
            <w:tcW w:w="988" w:type="dxa"/>
          </w:tcPr>
          <w:p w14:paraId="202456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2D1B93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15DE4C" w14:textId="77777777">
        <w:tc>
          <w:tcPr>
            <w:tcW w:w="1526" w:type="dxa"/>
          </w:tcPr>
          <w:p w14:paraId="5EF409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 бл.</w:t>
            </w:r>
          </w:p>
        </w:tc>
        <w:tc>
          <w:tcPr>
            <w:tcW w:w="826" w:type="dxa"/>
          </w:tcPr>
          <w:p w14:paraId="530BA7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26" w:type="dxa"/>
          </w:tcPr>
          <w:p w14:paraId="012FC9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15599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E7B5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1BBB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9FE2B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711" w:type="dxa"/>
          </w:tcPr>
          <w:p w14:paraId="36DEB3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88EFC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08370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1-38</w:t>
            </w:r>
          </w:p>
        </w:tc>
        <w:tc>
          <w:tcPr>
            <w:tcW w:w="1137" w:type="dxa"/>
          </w:tcPr>
          <w:p w14:paraId="0D8EF9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C948E9" w14:textId="77777777">
        <w:tc>
          <w:tcPr>
            <w:tcW w:w="1526" w:type="dxa"/>
          </w:tcPr>
          <w:p w14:paraId="7EFDD9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6B7ED6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w:t>
            </w:r>
          </w:p>
        </w:tc>
        <w:tc>
          <w:tcPr>
            <w:tcW w:w="826" w:type="dxa"/>
          </w:tcPr>
          <w:p w14:paraId="7BEFF4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90-95</w:t>
            </w:r>
          </w:p>
        </w:tc>
        <w:tc>
          <w:tcPr>
            <w:tcW w:w="826" w:type="dxa"/>
          </w:tcPr>
          <w:p w14:paraId="3F7A48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514D0B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13C333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1398" w:type="dxa"/>
          </w:tcPr>
          <w:p w14:paraId="428DD3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w:t>
            </w:r>
          </w:p>
        </w:tc>
        <w:tc>
          <w:tcPr>
            <w:tcW w:w="711" w:type="dxa"/>
          </w:tcPr>
          <w:p w14:paraId="55EE43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8E11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55275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576A30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DC36382" w14:textId="77777777">
        <w:tc>
          <w:tcPr>
            <w:tcW w:w="1526" w:type="dxa"/>
          </w:tcPr>
          <w:p w14:paraId="07FEE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сопроводитель</w:t>
            </w:r>
          </w:p>
        </w:tc>
        <w:tc>
          <w:tcPr>
            <w:tcW w:w="826" w:type="dxa"/>
          </w:tcPr>
          <w:p w14:paraId="590B2A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7D4D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E08AD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E36C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BF39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B18D6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w:t>
            </w:r>
          </w:p>
        </w:tc>
        <w:tc>
          <w:tcPr>
            <w:tcW w:w="711" w:type="dxa"/>
          </w:tcPr>
          <w:p w14:paraId="02EE5C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D557F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400AE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1137" w:type="dxa"/>
          </w:tcPr>
          <w:p w14:paraId="494456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EF448B" w14:textId="77777777">
        <w:tc>
          <w:tcPr>
            <w:tcW w:w="1526" w:type="dxa"/>
          </w:tcPr>
          <w:p w14:paraId="2BCD50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с М-62</w:t>
            </w:r>
          </w:p>
        </w:tc>
        <w:tc>
          <w:tcPr>
            <w:tcW w:w="826" w:type="dxa"/>
          </w:tcPr>
          <w:p w14:paraId="7E9B51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7A40E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BCF1C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8350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C0A1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C0CAF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6хШКАС</w:t>
            </w:r>
          </w:p>
        </w:tc>
        <w:tc>
          <w:tcPr>
            <w:tcW w:w="711" w:type="dxa"/>
          </w:tcPr>
          <w:p w14:paraId="7DBE8C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22E3A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28ACA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7184EF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8B83E4" w14:textId="77777777">
        <w:tc>
          <w:tcPr>
            <w:tcW w:w="1526" w:type="dxa"/>
          </w:tcPr>
          <w:p w14:paraId="5D2532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7704E1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5CB2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3C35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D0F5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75C6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C4FEF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w:t>
            </w:r>
          </w:p>
        </w:tc>
        <w:tc>
          <w:tcPr>
            <w:tcW w:w="711" w:type="dxa"/>
          </w:tcPr>
          <w:p w14:paraId="41AAF7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DA25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9D25F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1137" w:type="dxa"/>
          </w:tcPr>
          <w:p w14:paraId="66AAB9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A3F200D" w14:textId="77777777">
        <w:tc>
          <w:tcPr>
            <w:tcW w:w="1526" w:type="dxa"/>
          </w:tcPr>
          <w:p w14:paraId="094FA8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F3CB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6C718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122F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C0B0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6504B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17485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w:t>
            </w:r>
          </w:p>
        </w:tc>
        <w:tc>
          <w:tcPr>
            <w:tcW w:w="711" w:type="dxa"/>
          </w:tcPr>
          <w:p w14:paraId="5E3B85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C80DB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666642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7C1484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68A7C97" w14:textId="77777777">
        <w:tc>
          <w:tcPr>
            <w:tcW w:w="1526" w:type="dxa"/>
          </w:tcPr>
          <w:p w14:paraId="22BD5E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DE3A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6F5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55F4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89B6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3A13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C1A85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607787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49CC8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DD7AD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1137" w:type="dxa"/>
          </w:tcPr>
          <w:p w14:paraId="062C24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20CE79" w14:textId="77777777">
        <w:tc>
          <w:tcPr>
            <w:tcW w:w="1526" w:type="dxa"/>
          </w:tcPr>
          <w:p w14:paraId="69DA98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176D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D7C0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B092D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A155D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0AFC8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2BBB0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457B2C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17182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988" w:type="dxa"/>
          </w:tcPr>
          <w:p w14:paraId="1AA8F2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E7D04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813198" w14:textId="77777777">
        <w:tc>
          <w:tcPr>
            <w:tcW w:w="1526" w:type="dxa"/>
          </w:tcPr>
          <w:p w14:paraId="6E9DED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A261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F8425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B1A8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99C4D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51CE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962F7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w:t>
            </w:r>
          </w:p>
        </w:tc>
        <w:tc>
          <w:tcPr>
            <w:tcW w:w="711" w:type="dxa"/>
          </w:tcPr>
          <w:p w14:paraId="34CAFD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A7D1D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CCEA5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9-38</w:t>
            </w:r>
          </w:p>
        </w:tc>
        <w:tc>
          <w:tcPr>
            <w:tcW w:w="1137" w:type="dxa"/>
          </w:tcPr>
          <w:p w14:paraId="7EAB30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0936A1E" w14:textId="77777777">
        <w:tc>
          <w:tcPr>
            <w:tcW w:w="1526" w:type="dxa"/>
          </w:tcPr>
          <w:p w14:paraId="5F5855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Новые опытные бомбардировщики</w:t>
            </w:r>
          </w:p>
        </w:tc>
        <w:tc>
          <w:tcPr>
            <w:tcW w:w="826" w:type="dxa"/>
          </w:tcPr>
          <w:p w14:paraId="5AE570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23D8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4338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6DF4D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9EB5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69345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AF054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0E298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012C8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BB597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E2C895" w14:textId="77777777">
        <w:tc>
          <w:tcPr>
            <w:tcW w:w="1526" w:type="dxa"/>
          </w:tcPr>
          <w:p w14:paraId="625AF2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Ближний</w:t>
            </w:r>
          </w:p>
        </w:tc>
        <w:tc>
          <w:tcPr>
            <w:tcW w:w="826" w:type="dxa"/>
          </w:tcPr>
          <w:p w14:paraId="56072E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550-600</w:t>
            </w:r>
          </w:p>
        </w:tc>
        <w:tc>
          <w:tcPr>
            <w:tcW w:w="826" w:type="dxa"/>
          </w:tcPr>
          <w:p w14:paraId="6C7EC2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26" w:type="dxa"/>
          </w:tcPr>
          <w:p w14:paraId="55E652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7FF5B9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10D684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1093D1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1хКруп.</w:t>
            </w:r>
          </w:p>
        </w:tc>
        <w:tc>
          <w:tcPr>
            <w:tcW w:w="711" w:type="dxa"/>
          </w:tcPr>
          <w:p w14:paraId="11E042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635B62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43DEB7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52456F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30E7DF5" w14:textId="77777777">
        <w:tc>
          <w:tcPr>
            <w:tcW w:w="1526" w:type="dxa"/>
          </w:tcPr>
          <w:p w14:paraId="3335E9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365AFA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B43AB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E177F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767E8E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7026B0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75616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2хСеред.</w:t>
            </w:r>
          </w:p>
        </w:tc>
        <w:tc>
          <w:tcPr>
            <w:tcW w:w="711" w:type="dxa"/>
          </w:tcPr>
          <w:p w14:paraId="5CABF0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B313B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AC3EF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9-39</w:t>
            </w:r>
          </w:p>
        </w:tc>
        <w:tc>
          <w:tcPr>
            <w:tcW w:w="1137" w:type="dxa"/>
          </w:tcPr>
          <w:p w14:paraId="09B941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CE8DAA" w14:textId="77777777">
        <w:tc>
          <w:tcPr>
            <w:tcW w:w="1526" w:type="dxa"/>
          </w:tcPr>
          <w:p w14:paraId="7E02F7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52E448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CD30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CD2A6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85634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E1E9D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79C01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1хНиз</w:t>
            </w:r>
          </w:p>
        </w:tc>
        <w:tc>
          <w:tcPr>
            <w:tcW w:w="711" w:type="dxa"/>
          </w:tcPr>
          <w:p w14:paraId="66E80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D5EDD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B5C16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46CF9D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0FC09C2" w14:textId="77777777">
        <w:tc>
          <w:tcPr>
            <w:tcW w:w="1526" w:type="dxa"/>
          </w:tcPr>
          <w:p w14:paraId="001D67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29FA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7BA1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DEE5D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91B7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D387E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B6014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+ 1500</w:t>
            </w:r>
          </w:p>
        </w:tc>
        <w:tc>
          <w:tcPr>
            <w:tcW w:w="711" w:type="dxa"/>
          </w:tcPr>
          <w:p w14:paraId="1FF3DD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98AB2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8F81E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11-39</w:t>
            </w:r>
          </w:p>
        </w:tc>
        <w:tc>
          <w:tcPr>
            <w:tcW w:w="1137" w:type="dxa"/>
          </w:tcPr>
          <w:p w14:paraId="31C581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197076D" w14:textId="77777777">
        <w:tc>
          <w:tcPr>
            <w:tcW w:w="1526" w:type="dxa"/>
          </w:tcPr>
          <w:p w14:paraId="600F0F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E49B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9340C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CD3DC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6B212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88BBA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3845C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1хШКАС</w:t>
            </w:r>
          </w:p>
        </w:tc>
        <w:tc>
          <w:tcPr>
            <w:tcW w:w="711" w:type="dxa"/>
          </w:tcPr>
          <w:p w14:paraId="57CB5D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711" w:type="dxa"/>
          </w:tcPr>
          <w:p w14:paraId="2FD657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А.А.А.</w:t>
            </w:r>
          </w:p>
        </w:tc>
        <w:tc>
          <w:tcPr>
            <w:tcW w:w="988" w:type="dxa"/>
          </w:tcPr>
          <w:p w14:paraId="4CF10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564BB6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A88EC0" w14:textId="77777777">
        <w:tc>
          <w:tcPr>
            <w:tcW w:w="1526" w:type="dxa"/>
          </w:tcPr>
          <w:p w14:paraId="0A04A8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C50B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492C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49CF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AE3A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FDE4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E3C52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1хКруп.-с</w:t>
            </w:r>
          </w:p>
        </w:tc>
        <w:tc>
          <w:tcPr>
            <w:tcW w:w="711" w:type="dxa"/>
          </w:tcPr>
          <w:p w14:paraId="0B366C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1EBF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512C7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герм.</w:t>
            </w:r>
          </w:p>
        </w:tc>
        <w:tc>
          <w:tcPr>
            <w:tcW w:w="1137" w:type="dxa"/>
          </w:tcPr>
          <w:p w14:paraId="0C73C0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3175330" w14:textId="77777777">
        <w:tc>
          <w:tcPr>
            <w:tcW w:w="1526" w:type="dxa"/>
          </w:tcPr>
          <w:p w14:paraId="10792E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EA40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B7BE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0EEB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64AF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9D53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A8BE4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 -н</w:t>
            </w:r>
          </w:p>
        </w:tc>
        <w:tc>
          <w:tcPr>
            <w:tcW w:w="711" w:type="dxa"/>
          </w:tcPr>
          <w:p w14:paraId="43CB9F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5B21C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D0047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12-39</w:t>
            </w:r>
          </w:p>
        </w:tc>
        <w:tc>
          <w:tcPr>
            <w:tcW w:w="1137" w:type="dxa"/>
          </w:tcPr>
          <w:p w14:paraId="1ED1D6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D202B8" w14:textId="77777777">
        <w:tc>
          <w:tcPr>
            <w:tcW w:w="1526" w:type="dxa"/>
          </w:tcPr>
          <w:p w14:paraId="60DF45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Эксперимент.</w:t>
            </w:r>
          </w:p>
        </w:tc>
        <w:tc>
          <w:tcPr>
            <w:tcW w:w="826" w:type="dxa"/>
          </w:tcPr>
          <w:p w14:paraId="70673F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550-600</w:t>
            </w:r>
          </w:p>
        </w:tc>
        <w:tc>
          <w:tcPr>
            <w:tcW w:w="826" w:type="dxa"/>
          </w:tcPr>
          <w:p w14:paraId="43F0BA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105-110</w:t>
            </w:r>
          </w:p>
        </w:tc>
        <w:tc>
          <w:tcPr>
            <w:tcW w:w="826" w:type="dxa"/>
          </w:tcPr>
          <w:p w14:paraId="05226B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14858E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62A9D2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1398" w:type="dxa"/>
          </w:tcPr>
          <w:p w14:paraId="28058A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5хШКАС</w:t>
            </w:r>
          </w:p>
        </w:tc>
        <w:tc>
          <w:tcPr>
            <w:tcW w:w="711" w:type="dxa"/>
          </w:tcPr>
          <w:p w14:paraId="77A6D5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564C61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Беляев</w:t>
            </w:r>
          </w:p>
        </w:tc>
        <w:tc>
          <w:tcPr>
            <w:tcW w:w="988" w:type="dxa"/>
          </w:tcPr>
          <w:p w14:paraId="4B439E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5-39</w:t>
            </w:r>
          </w:p>
        </w:tc>
        <w:tc>
          <w:tcPr>
            <w:tcW w:w="1137" w:type="dxa"/>
          </w:tcPr>
          <w:p w14:paraId="7C16C6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B6A367" w14:textId="77777777">
        <w:tc>
          <w:tcPr>
            <w:tcW w:w="1526" w:type="dxa"/>
          </w:tcPr>
          <w:p w14:paraId="63BF15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349B37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41AD54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9D65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7E4E70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223420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4DF5B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7BA4A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0D2B3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E4838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3BAEA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9093D5" w14:textId="77777777">
        <w:tc>
          <w:tcPr>
            <w:tcW w:w="1526" w:type="dxa"/>
          </w:tcPr>
          <w:p w14:paraId="4DA785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(летающее крыло)</w:t>
            </w:r>
          </w:p>
        </w:tc>
        <w:tc>
          <w:tcPr>
            <w:tcW w:w="826" w:type="dxa"/>
          </w:tcPr>
          <w:p w14:paraId="2EB3AC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FB1B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519A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A7C7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DA3EF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53139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C6BFF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63C08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80DDF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73580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451091" w14:textId="77777777">
        <w:tc>
          <w:tcPr>
            <w:tcW w:w="1526" w:type="dxa"/>
          </w:tcPr>
          <w:p w14:paraId="778435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w:t>
            </w:r>
          </w:p>
        </w:tc>
        <w:tc>
          <w:tcPr>
            <w:tcW w:w="826" w:type="dxa"/>
          </w:tcPr>
          <w:p w14:paraId="260B61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B0BB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00552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30F0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96F3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8F76D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2432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2ADC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0C639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FAA74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620E9C" w14:textId="77777777">
        <w:tc>
          <w:tcPr>
            <w:tcW w:w="1526" w:type="dxa"/>
          </w:tcPr>
          <w:p w14:paraId="69998D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Дальний</w:t>
            </w:r>
          </w:p>
        </w:tc>
        <w:tc>
          <w:tcPr>
            <w:tcW w:w="826" w:type="dxa"/>
          </w:tcPr>
          <w:p w14:paraId="42D367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480-500</w:t>
            </w:r>
          </w:p>
        </w:tc>
        <w:tc>
          <w:tcPr>
            <w:tcW w:w="826" w:type="dxa"/>
          </w:tcPr>
          <w:p w14:paraId="4326A4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3C88CA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66D822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0CA27D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1398" w:type="dxa"/>
          </w:tcPr>
          <w:p w14:paraId="50B530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1хШКАС</w:t>
            </w:r>
          </w:p>
        </w:tc>
        <w:tc>
          <w:tcPr>
            <w:tcW w:w="711" w:type="dxa"/>
          </w:tcPr>
          <w:p w14:paraId="520DB8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736825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С.В.И.</w:t>
            </w:r>
          </w:p>
        </w:tc>
        <w:tc>
          <w:tcPr>
            <w:tcW w:w="988" w:type="dxa"/>
          </w:tcPr>
          <w:p w14:paraId="7D85CA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10B672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AF46EA" w14:textId="77777777">
        <w:tc>
          <w:tcPr>
            <w:tcW w:w="1526" w:type="dxa"/>
          </w:tcPr>
          <w:p w14:paraId="46D74D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бомбардировшик</w:t>
            </w:r>
          </w:p>
        </w:tc>
        <w:tc>
          <w:tcPr>
            <w:tcW w:w="826" w:type="dxa"/>
          </w:tcPr>
          <w:p w14:paraId="4CC868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26" w:type="dxa"/>
          </w:tcPr>
          <w:p w14:paraId="3F5658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6EA0EE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2EE0EF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20/8000</w:t>
            </w:r>
          </w:p>
        </w:tc>
        <w:tc>
          <w:tcPr>
            <w:tcW w:w="826" w:type="dxa"/>
          </w:tcPr>
          <w:p w14:paraId="064780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1хШКАС-с</w:t>
            </w:r>
          </w:p>
        </w:tc>
        <w:tc>
          <w:tcPr>
            <w:tcW w:w="1398" w:type="dxa"/>
          </w:tcPr>
          <w:p w14:paraId="002A0F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88EDD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BC6EC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97354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11-39</w:t>
            </w:r>
          </w:p>
        </w:tc>
        <w:tc>
          <w:tcPr>
            <w:tcW w:w="1137" w:type="dxa"/>
          </w:tcPr>
          <w:p w14:paraId="487D01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501406" w14:textId="77777777">
        <w:tc>
          <w:tcPr>
            <w:tcW w:w="1526" w:type="dxa"/>
          </w:tcPr>
          <w:p w14:paraId="254080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М-88, 4/2</w:t>
            </w:r>
          </w:p>
        </w:tc>
        <w:tc>
          <w:tcPr>
            <w:tcW w:w="826" w:type="dxa"/>
          </w:tcPr>
          <w:p w14:paraId="369969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73FB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967B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1C8E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94DF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E3D17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38C576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A552F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10127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246471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B41398" w14:textId="77777777">
        <w:tc>
          <w:tcPr>
            <w:tcW w:w="1526" w:type="dxa"/>
          </w:tcPr>
          <w:p w14:paraId="671CF5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FB2E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B448E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010DC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1F371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646A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E4B2D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+ 2000</w:t>
            </w:r>
          </w:p>
        </w:tc>
        <w:tc>
          <w:tcPr>
            <w:tcW w:w="711" w:type="dxa"/>
          </w:tcPr>
          <w:p w14:paraId="751C59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BB43E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CDC47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12-39</w:t>
            </w:r>
          </w:p>
        </w:tc>
        <w:tc>
          <w:tcPr>
            <w:tcW w:w="1137" w:type="dxa"/>
          </w:tcPr>
          <w:p w14:paraId="19B2C1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0B5327B" w14:textId="77777777">
        <w:tc>
          <w:tcPr>
            <w:tcW w:w="1526" w:type="dxa"/>
          </w:tcPr>
          <w:p w14:paraId="0C609E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1B1B2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0DF4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772E9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E6465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A06D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19610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1хШКАС</w:t>
            </w:r>
          </w:p>
        </w:tc>
        <w:tc>
          <w:tcPr>
            <w:tcW w:w="711" w:type="dxa"/>
          </w:tcPr>
          <w:p w14:paraId="6507F8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DCAB4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48797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w:t>
            </w:r>
          </w:p>
        </w:tc>
        <w:tc>
          <w:tcPr>
            <w:tcW w:w="1137" w:type="dxa"/>
          </w:tcPr>
          <w:p w14:paraId="40C856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D732511" w14:textId="77777777">
        <w:tc>
          <w:tcPr>
            <w:tcW w:w="1526" w:type="dxa"/>
          </w:tcPr>
          <w:p w14:paraId="225E89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BAA9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077D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5E25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C01A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D0CA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80845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1х12.7-с</w:t>
            </w:r>
          </w:p>
        </w:tc>
        <w:tc>
          <w:tcPr>
            <w:tcW w:w="711" w:type="dxa"/>
          </w:tcPr>
          <w:p w14:paraId="006591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38526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6116E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герм.</w:t>
            </w:r>
          </w:p>
        </w:tc>
        <w:tc>
          <w:tcPr>
            <w:tcW w:w="1137" w:type="dxa"/>
          </w:tcPr>
          <w:p w14:paraId="55D1D2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5AE4A2" w14:textId="77777777">
        <w:tc>
          <w:tcPr>
            <w:tcW w:w="1526" w:type="dxa"/>
          </w:tcPr>
          <w:p w14:paraId="7561E4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936E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FF4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6807D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A64FB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01F1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8A652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0FA8FA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08DA4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4EEC1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c>
          <w:tcPr>
            <w:tcW w:w="1137" w:type="dxa"/>
          </w:tcPr>
          <w:p w14:paraId="468773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5CB46E3" w14:textId="77777777">
        <w:tc>
          <w:tcPr>
            <w:tcW w:w="1526" w:type="dxa"/>
          </w:tcPr>
          <w:p w14:paraId="1B01FF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BE68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1C890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662A9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FCCC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A4A27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9C7D4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+ 2000</w:t>
            </w:r>
          </w:p>
        </w:tc>
        <w:tc>
          <w:tcPr>
            <w:tcW w:w="711" w:type="dxa"/>
          </w:tcPr>
          <w:p w14:paraId="422BD7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6F8D9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3C91D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57C1F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EFCEBC5" w14:textId="77777777">
        <w:tc>
          <w:tcPr>
            <w:tcW w:w="1526" w:type="dxa"/>
          </w:tcPr>
          <w:p w14:paraId="226B5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Модификации бомбардировщиков, строящихся в серии и достройка по плану 1937-1938 гг.</w:t>
            </w:r>
          </w:p>
        </w:tc>
        <w:tc>
          <w:tcPr>
            <w:tcW w:w="826" w:type="dxa"/>
          </w:tcPr>
          <w:p w14:paraId="0BDF01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537B3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F2D6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1D6F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B396C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4FAFE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C00D0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64EA4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1FDD1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15182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13706B6" w14:textId="77777777">
        <w:tc>
          <w:tcPr>
            <w:tcW w:w="1526" w:type="dxa"/>
          </w:tcPr>
          <w:p w14:paraId="67EDA7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Ближний</w:t>
            </w:r>
          </w:p>
        </w:tc>
        <w:tc>
          <w:tcPr>
            <w:tcW w:w="826" w:type="dxa"/>
          </w:tcPr>
          <w:p w14:paraId="233075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51F30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95C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A2F5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BE53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291B0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A27D0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48418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AB4A5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F41FA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4D8A57" w14:textId="77777777">
        <w:tc>
          <w:tcPr>
            <w:tcW w:w="1526" w:type="dxa"/>
          </w:tcPr>
          <w:p w14:paraId="470953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4BC9B8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4BC97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21017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656A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B558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F083F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A8B76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4239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E9A30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C4279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423B57" w14:textId="77777777">
        <w:tc>
          <w:tcPr>
            <w:tcW w:w="1526" w:type="dxa"/>
          </w:tcPr>
          <w:p w14:paraId="42C0F9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СБ 2М103-39</w:t>
            </w:r>
          </w:p>
        </w:tc>
        <w:tc>
          <w:tcPr>
            <w:tcW w:w="826" w:type="dxa"/>
          </w:tcPr>
          <w:p w14:paraId="002ECC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440-460</w:t>
            </w:r>
          </w:p>
        </w:tc>
        <w:tc>
          <w:tcPr>
            <w:tcW w:w="826" w:type="dxa"/>
          </w:tcPr>
          <w:p w14:paraId="1E72CE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110-115</w:t>
            </w:r>
          </w:p>
        </w:tc>
        <w:tc>
          <w:tcPr>
            <w:tcW w:w="826" w:type="dxa"/>
          </w:tcPr>
          <w:p w14:paraId="357746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3BD412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51C7CD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1398" w:type="dxa"/>
          </w:tcPr>
          <w:p w14:paraId="792A82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3-4хШКАС</w:t>
            </w:r>
          </w:p>
        </w:tc>
        <w:tc>
          <w:tcPr>
            <w:tcW w:w="711" w:type="dxa"/>
          </w:tcPr>
          <w:p w14:paraId="6EE3E0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711" w:type="dxa"/>
          </w:tcPr>
          <w:p w14:paraId="373B48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А.А.А.</w:t>
            </w:r>
          </w:p>
        </w:tc>
        <w:tc>
          <w:tcPr>
            <w:tcW w:w="988" w:type="dxa"/>
          </w:tcPr>
          <w:p w14:paraId="78520F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15/8-38</w:t>
            </w:r>
          </w:p>
        </w:tc>
        <w:tc>
          <w:tcPr>
            <w:tcW w:w="1137" w:type="dxa"/>
          </w:tcPr>
          <w:p w14:paraId="7F251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шт. строят</w:t>
            </w:r>
          </w:p>
        </w:tc>
      </w:tr>
      <w:tr w:rsidR="005D4A8A" w:rsidRPr="000816EF" w14:paraId="6CF967E5" w14:textId="77777777">
        <w:tc>
          <w:tcPr>
            <w:tcW w:w="1526" w:type="dxa"/>
          </w:tcPr>
          <w:p w14:paraId="00EB5A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5FFD23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26" w:type="dxa"/>
          </w:tcPr>
          <w:p w14:paraId="0D391E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56C9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137123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767883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861B5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711" w:type="dxa"/>
          </w:tcPr>
          <w:p w14:paraId="276CCA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3907C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90D35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ABAD7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серийные цеха</w:t>
            </w:r>
          </w:p>
        </w:tc>
      </w:tr>
      <w:tr w:rsidR="005D4A8A" w:rsidRPr="000816EF" w14:paraId="437FCC56" w14:textId="77777777">
        <w:tc>
          <w:tcPr>
            <w:tcW w:w="1526" w:type="dxa"/>
          </w:tcPr>
          <w:p w14:paraId="3713B8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СБ 2М105</w:t>
            </w:r>
          </w:p>
        </w:tc>
        <w:tc>
          <w:tcPr>
            <w:tcW w:w="826" w:type="dxa"/>
          </w:tcPr>
          <w:p w14:paraId="0A8E47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475-500</w:t>
            </w:r>
          </w:p>
        </w:tc>
        <w:tc>
          <w:tcPr>
            <w:tcW w:w="826" w:type="dxa"/>
          </w:tcPr>
          <w:p w14:paraId="0F60BF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110-115</w:t>
            </w:r>
          </w:p>
        </w:tc>
        <w:tc>
          <w:tcPr>
            <w:tcW w:w="826" w:type="dxa"/>
          </w:tcPr>
          <w:p w14:paraId="0D92B0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4F7AF3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3AE3BF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1398" w:type="dxa"/>
          </w:tcPr>
          <w:p w14:paraId="4E27B8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3-4хШКАС</w:t>
            </w:r>
          </w:p>
        </w:tc>
        <w:tc>
          <w:tcPr>
            <w:tcW w:w="711" w:type="dxa"/>
          </w:tcPr>
          <w:p w14:paraId="64D8B9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711" w:type="dxa"/>
          </w:tcPr>
          <w:p w14:paraId="6943E0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А.А.А.</w:t>
            </w:r>
          </w:p>
        </w:tc>
        <w:tc>
          <w:tcPr>
            <w:tcW w:w="988" w:type="dxa"/>
          </w:tcPr>
          <w:p w14:paraId="6BFC75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1-39</w:t>
            </w:r>
          </w:p>
        </w:tc>
        <w:tc>
          <w:tcPr>
            <w:tcW w:w="1137" w:type="dxa"/>
          </w:tcPr>
          <w:p w14:paraId="4F27C3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966757" w14:textId="77777777">
        <w:tc>
          <w:tcPr>
            <w:tcW w:w="1526" w:type="dxa"/>
          </w:tcPr>
          <w:p w14:paraId="18CEE6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546D55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016889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27AF5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622192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3D0D2D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D8BE3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711" w:type="dxa"/>
          </w:tcPr>
          <w:p w14:paraId="3A954E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CF1FC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A7110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E8A09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6A38D9C" w14:textId="77777777">
        <w:tc>
          <w:tcPr>
            <w:tcW w:w="1526" w:type="dxa"/>
          </w:tcPr>
          <w:p w14:paraId="150748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Ближний</w:t>
            </w:r>
          </w:p>
        </w:tc>
        <w:tc>
          <w:tcPr>
            <w:tcW w:w="826" w:type="dxa"/>
          </w:tcPr>
          <w:p w14:paraId="537BE7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500-550</w:t>
            </w:r>
          </w:p>
        </w:tc>
        <w:tc>
          <w:tcPr>
            <w:tcW w:w="826" w:type="dxa"/>
          </w:tcPr>
          <w:p w14:paraId="535B74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769CB4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74BA70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2200</w:t>
            </w:r>
          </w:p>
        </w:tc>
        <w:tc>
          <w:tcPr>
            <w:tcW w:w="826" w:type="dxa"/>
          </w:tcPr>
          <w:p w14:paraId="2F752C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3D4845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1хШВАК-вп</w:t>
            </w:r>
          </w:p>
        </w:tc>
        <w:tc>
          <w:tcPr>
            <w:tcW w:w="711" w:type="dxa"/>
          </w:tcPr>
          <w:p w14:paraId="18977B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066335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Н.Н.П.</w:t>
            </w:r>
          </w:p>
        </w:tc>
        <w:tc>
          <w:tcPr>
            <w:tcW w:w="988" w:type="dxa"/>
          </w:tcPr>
          <w:p w14:paraId="271AD0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1137" w:type="dxa"/>
          </w:tcPr>
          <w:p w14:paraId="4AC445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2D33489" w14:textId="77777777">
        <w:tc>
          <w:tcPr>
            <w:tcW w:w="1526" w:type="dxa"/>
          </w:tcPr>
          <w:p w14:paraId="2B7C96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65A3BD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BCB6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3BCD3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26" w:type="dxa"/>
          </w:tcPr>
          <w:p w14:paraId="3E105B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496E3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7.5-9/</w:t>
            </w:r>
          </w:p>
        </w:tc>
        <w:tc>
          <w:tcPr>
            <w:tcW w:w="1398" w:type="dxa"/>
          </w:tcPr>
          <w:p w14:paraId="7BA988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1хШВАН-нз</w:t>
            </w:r>
          </w:p>
        </w:tc>
        <w:tc>
          <w:tcPr>
            <w:tcW w:w="711" w:type="dxa"/>
          </w:tcPr>
          <w:p w14:paraId="31D3DA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76B3F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87978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720DD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7512A0A" w14:textId="77777777">
        <w:tc>
          <w:tcPr>
            <w:tcW w:w="1526" w:type="dxa"/>
          </w:tcPr>
          <w:p w14:paraId="0B9356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2М103 (модифик.</w:t>
            </w:r>
          </w:p>
        </w:tc>
        <w:tc>
          <w:tcPr>
            <w:tcW w:w="826" w:type="dxa"/>
          </w:tcPr>
          <w:p w14:paraId="2E6626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DB07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0C9A5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2CE59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5481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398" w:type="dxa"/>
          </w:tcPr>
          <w:p w14:paraId="21F7B7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73755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0EA49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71C18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BE5BB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5BDD907" w14:textId="77777777">
        <w:tc>
          <w:tcPr>
            <w:tcW w:w="1526" w:type="dxa"/>
          </w:tcPr>
          <w:p w14:paraId="6FC679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МПИ), 3/2</w:t>
            </w:r>
          </w:p>
        </w:tc>
        <w:tc>
          <w:tcPr>
            <w:tcW w:w="826" w:type="dxa"/>
          </w:tcPr>
          <w:p w14:paraId="2C3F7C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9AA5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B931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BAD9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484A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F58F0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2132D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CBDE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C1B05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3AF43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0D01F5" w14:textId="77777777">
        <w:tc>
          <w:tcPr>
            <w:tcW w:w="1526" w:type="dxa"/>
          </w:tcPr>
          <w:p w14:paraId="2F3B8C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Дальний</w:t>
            </w:r>
          </w:p>
        </w:tc>
        <w:tc>
          <w:tcPr>
            <w:tcW w:w="826" w:type="dxa"/>
          </w:tcPr>
          <w:p w14:paraId="1A8061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A2DD9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0164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8B8C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9E02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8D5D3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E25E9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F87AE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3339C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E077B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06B79E" w14:textId="77777777">
        <w:tc>
          <w:tcPr>
            <w:tcW w:w="1526" w:type="dxa"/>
          </w:tcPr>
          <w:p w14:paraId="7E10DC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67EC26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99CA0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8CA92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E56E5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6A2A9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94D1E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EA3FB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40303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2AF6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EC8F9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B4227CA" w14:textId="77777777">
        <w:tc>
          <w:tcPr>
            <w:tcW w:w="1526" w:type="dxa"/>
          </w:tcPr>
          <w:p w14:paraId="4FBF11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ДБ-3 2М87(39)</w:t>
            </w:r>
          </w:p>
        </w:tc>
        <w:tc>
          <w:tcPr>
            <w:tcW w:w="826" w:type="dxa"/>
          </w:tcPr>
          <w:p w14:paraId="6FFED6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435-440</w:t>
            </w:r>
          </w:p>
        </w:tc>
        <w:tc>
          <w:tcPr>
            <w:tcW w:w="826" w:type="dxa"/>
          </w:tcPr>
          <w:p w14:paraId="1E6D3E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5FF4F7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53B520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66A9FC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1398" w:type="dxa"/>
          </w:tcPr>
          <w:p w14:paraId="2255BE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1хШКАС-вп</w:t>
            </w:r>
          </w:p>
        </w:tc>
        <w:tc>
          <w:tcPr>
            <w:tcW w:w="711" w:type="dxa"/>
          </w:tcPr>
          <w:p w14:paraId="4E8CC5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0983A3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С.В.И.</w:t>
            </w:r>
          </w:p>
        </w:tc>
        <w:tc>
          <w:tcPr>
            <w:tcW w:w="988" w:type="dxa"/>
          </w:tcPr>
          <w:p w14:paraId="1A2A8A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6D19A0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EC00008" w14:textId="77777777">
        <w:tc>
          <w:tcPr>
            <w:tcW w:w="1526" w:type="dxa"/>
          </w:tcPr>
          <w:p w14:paraId="03FD19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B79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5-6000</w:t>
            </w:r>
          </w:p>
        </w:tc>
        <w:tc>
          <w:tcPr>
            <w:tcW w:w="826" w:type="dxa"/>
          </w:tcPr>
          <w:p w14:paraId="609790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89B1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0A72F4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770E15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724E32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3CF3BD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DBD8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C1DBC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BD17D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77B42B6" w14:textId="77777777">
        <w:tc>
          <w:tcPr>
            <w:tcW w:w="1526" w:type="dxa"/>
          </w:tcPr>
          <w:p w14:paraId="56CE1A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E275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9B261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B4E62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9365A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3C59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748C0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2хШКАС-в/н</w:t>
            </w:r>
          </w:p>
        </w:tc>
        <w:tc>
          <w:tcPr>
            <w:tcW w:w="711" w:type="dxa"/>
          </w:tcPr>
          <w:p w14:paraId="0D0ADE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4F86B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936A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1E70A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C816BD9" w14:textId="77777777">
        <w:tc>
          <w:tcPr>
            <w:tcW w:w="1526" w:type="dxa"/>
          </w:tcPr>
          <w:p w14:paraId="2EBB33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C510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2257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7BDB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A9FF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C599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E9916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+ 2500</w:t>
            </w:r>
          </w:p>
        </w:tc>
        <w:tc>
          <w:tcPr>
            <w:tcW w:w="711" w:type="dxa"/>
          </w:tcPr>
          <w:p w14:paraId="620B4D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6B54B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418A2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01624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7FF6B9" w14:textId="77777777">
        <w:tc>
          <w:tcPr>
            <w:tcW w:w="1526" w:type="dxa"/>
          </w:tcPr>
          <w:p w14:paraId="0C1371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ДБ-3 2М88</w:t>
            </w:r>
          </w:p>
        </w:tc>
        <w:tc>
          <w:tcPr>
            <w:tcW w:w="826" w:type="dxa"/>
          </w:tcPr>
          <w:p w14:paraId="60FF87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450-470</w:t>
            </w:r>
          </w:p>
        </w:tc>
        <w:tc>
          <w:tcPr>
            <w:tcW w:w="826" w:type="dxa"/>
          </w:tcPr>
          <w:p w14:paraId="45FB2E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503A60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6A9B2D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5E3FAF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4C4DFF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1хШКАС-вп</w:t>
            </w:r>
          </w:p>
        </w:tc>
        <w:tc>
          <w:tcPr>
            <w:tcW w:w="711" w:type="dxa"/>
          </w:tcPr>
          <w:p w14:paraId="674446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414CE4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С.В.И.</w:t>
            </w:r>
          </w:p>
        </w:tc>
        <w:tc>
          <w:tcPr>
            <w:tcW w:w="988" w:type="dxa"/>
          </w:tcPr>
          <w:p w14:paraId="3DF77B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5A5016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F39641" w14:textId="77777777">
        <w:tc>
          <w:tcPr>
            <w:tcW w:w="1526" w:type="dxa"/>
          </w:tcPr>
          <w:p w14:paraId="4128FC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7776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6" w:type="dxa"/>
          </w:tcPr>
          <w:p w14:paraId="6E129C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FC80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23E102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0A29D5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01E894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2хШКАС-н</w:t>
            </w:r>
          </w:p>
        </w:tc>
        <w:tc>
          <w:tcPr>
            <w:tcW w:w="711" w:type="dxa"/>
          </w:tcPr>
          <w:p w14:paraId="529804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CF242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4F1E8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F615B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BC6A749" w14:textId="77777777">
        <w:tc>
          <w:tcPr>
            <w:tcW w:w="1526" w:type="dxa"/>
          </w:tcPr>
          <w:p w14:paraId="4FD80B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E37C6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BE31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85FB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0DEB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313B9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6AE0B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2хШКАС-в/н</w:t>
            </w:r>
          </w:p>
        </w:tc>
        <w:tc>
          <w:tcPr>
            <w:tcW w:w="711" w:type="dxa"/>
          </w:tcPr>
          <w:p w14:paraId="4E048B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F60F3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570DA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56D43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48B9B98" w14:textId="77777777">
        <w:tc>
          <w:tcPr>
            <w:tcW w:w="1526" w:type="dxa"/>
          </w:tcPr>
          <w:p w14:paraId="4F0C74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BDF7D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7DF11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A7F4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4EE1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374B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24CFC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+ 2500</w:t>
            </w:r>
          </w:p>
        </w:tc>
        <w:tc>
          <w:tcPr>
            <w:tcW w:w="711" w:type="dxa"/>
          </w:tcPr>
          <w:p w14:paraId="5E80C3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CE453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E6490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30366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9D8F7EA" w14:textId="77777777">
        <w:tc>
          <w:tcPr>
            <w:tcW w:w="1526" w:type="dxa"/>
          </w:tcPr>
          <w:p w14:paraId="4ADCD6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Тяжелый</w:t>
            </w:r>
          </w:p>
        </w:tc>
        <w:tc>
          <w:tcPr>
            <w:tcW w:w="826" w:type="dxa"/>
          </w:tcPr>
          <w:p w14:paraId="152C6C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826" w:type="dxa"/>
          </w:tcPr>
          <w:p w14:paraId="644E20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26" w:type="dxa"/>
          </w:tcPr>
          <w:p w14:paraId="243D5F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618FA7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5F2B66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1F017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711" w:type="dxa"/>
          </w:tcPr>
          <w:p w14:paraId="161189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w:t>
            </w:r>
          </w:p>
        </w:tc>
        <w:tc>
          <w:tcPr>
            <w:tcW w:w="711" w:type="dxa"/>
          </w:tcPr>
          <w:p w14:paraId="39D3C9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Болхов.</w:t>
            </w:r>
          </w:p>
        </w:tc>
        <w:tc>
          <w:tcPr>
            <w:tcW w:w="988" w:type="dxa"/>
          </w:tcPr>
          <w:p w14:paraId="0CF114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1137" w:type="dxa"/>
          </w:tcPr>
          <w:p w14:paraId="17A32B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29CB6F9" w14:textId="77777777">
        <w:tc>
          <w:tcPr>
            <w:tcW w:w="1526" w:type="dxa"/>
          </w:tcPr>
          <w:p w14:paraId="43ABBD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2E929E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26" w:type="dxa"/>
          </w:tcPr>
          <w:p w14:paraId="49DCAE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22700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1D5ADC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41C871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41B0BB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5хШКАС</w:t>
            </w:r>
          </w:p>
        </w:tc>
        <w:tc>
          <w:tcPr>
            <w:tcW w:w="711" w:type="dxa"/>
          </w:tcPr>
          <w:p w14:paraId="340C32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309D2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ACA8D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7B129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B0BCD8B" w14:textId="77777777">
        <w:tc>
          <w:tcPr>
            <w:tcW w:w="1526" w:type="dxa"/>
          </w:tcPr>
          <w:p w14:paraId="412435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ДБА 4АМ34ФРН,</w:t>
            </w:r>
          </w:p>
        </w:tc>
        <w:tc>
          <w:tcPr>
            <w:tcW w:w="826" w:type="dxa"/>
          </w:tcPr>
          <w:p w14:paraId="252D7D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2ED7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91452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BB945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A1E2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67DB1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+ 4000</w:t>
            </w:r>
          </w:p>
        </w:tc>
        <w:tc>
          <w:tcPr>
            <w:tcW w:w="711" w:type="dxa"/>
          </w:tcPr>
          <w:p w14:paraId="7F0A0A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F49BE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B18AB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C89BC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4D29C56" w14:textId="77777777">
        <w:tc>
          <w:tcPr>
            <w:tcW w:w="1526" w:type="dxa"/>
          </w:tcPr>
          <w:p w14:paraId="6ED929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4-5/4</w:t>
            </w:r>
          </w:p>
        </w:tc>
        <w:tc>
          <w:tcPr>
            <w:tcW w:w="826" w:type="dxa"/>
          </w:tcPr>
          <w:p w14:paraId="1C0EBC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6944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D7EE5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82C78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0B20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EE30E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B121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6841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7A79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40B69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053E1A2" w14:textId="77777777">
        <w:tc>
          <w:tcPr>
            <w:tcW w:w="1526" w:type="dxa"/>
          </w:tcPr>
          <w:p w14:paraId="4EC47D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Тяжелый </w:t>
            </w:r>
          </w:p>
        </w:tc>
        <w:tc>
          <w:tcPr>
            <w:tcW w:w="826" w:type="dxa"/>
          </w:tcPr>
          <w:p w14:paraId="630DF9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430-450</w:t>
            </w:r>
          </w:p>
        </w:tc>
        <w:tc>
          <w:tcPr>
            <w:tcW w:w="826" w:type="dxa"/>
          </w:tcPr>
          <w:p w14:paraId="2A1DF1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59C652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2846B0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3AEA97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398" w:type="dxa"/>
          </w:tcPr>
          <w:p w14:paraId="54BDC8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0FB6C2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714B68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Незваль</w:t>
            </w:r>
          </w:p>
        </w:tc>
        <w:tc>
          <w:tcPr>
            <w:tcW w:w="988" w:type="dxa"/>
          </w:tcPr>
          <w:p w14:paraId="74F74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4CD3B1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C38ED4" w14:textId="77777777">
        <w:tc>
          <w:tcPr>
            <w:tcW w:w="1526" w:type="dxa"/>
          </w:tcPr>
          <w:p w14:paraId="5D03EE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7AF4A3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26" w:type="dxa"/>
          </w:tcPr>
          <w:p w14:paraId="162796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BF0A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470F39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2E210F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56708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 или</w:t>
            </w:r>
          </w:p>
        </w:tc>
        <w:tc>
          <w:tcPr>
            <w:tcW w:w="711" w:type="dxa"/>
          </w:tcPr>
          <w:p w14:paraId="1CBB34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CEC3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B3679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2-38</w:t>
            </w:r>
          </w:p>
        </w:tc>
        <w:tc>
          <w:tcPr>
            <w:tcW w:w="1137" w:type="dxa"/>
          </w:tcPr>
          <w:p w14:paraId="13EC7E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E0B026" w14:textId="77777777">
        <w:tc>
          <w:tcPr>
            <w:tcW w:w="1526" w:type="dxa"/>
          </w:tcPr>
          <w:p w14:paraId="534B43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ТБ-7 4АМ-34ФРН</w:t>
            </w:r>
          </w:p>
        </w:tc>
        <w:tc>
          <w:tcPr>
            <w:tcW w:w="826" w:type="dxa"/>
          </w:tcPr>
          <w:p w14:paraId="09738D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0DCB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95088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17E9D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6668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0D206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7хШКАС</w:t>
            </w:r>
          </w:p>
        </w:tc>
        <w:tc>
          <w:tcPr>
            <w:tcW w:w="711" w:type="dxa"/>
          </w:tcPr>
          <w:p w14:paraId="344404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68C5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E77E9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1951A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602675" w14:textId="77777777">
        <w:tc>
          <w:tcPr>
            <w:tcW w:w="1526" w:type="dxa"/>
          </w:tcPr>
          <w:p w14:paraId="25D29B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5-6/4</w:t>
            </w:r>
          </w:p>
        </w:tc>
        <w:tc>
          <w:tcPr>
            <w:tcW w:w="826" w:type="dxa"/>
          </w:tcPr>
          <w:p w14:paraId="1BAF63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27AE5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C3F4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B938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89B7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C562D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711" w:type="dxa"/>
          </w:tcPr>
          <w:p w14:paraId="712104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AC7D6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F7B54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3959C8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D350D91" w14:textId="77777777">
        <w:tc>
          <w:tcPr>
            <w:tcW w:w="1526" w:type="dxa"/>
          </w:tcPr>
          <w:p w14:paraId="37B029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301D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EF02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31CA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30F1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5A308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A7D72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+ 4000</w:t>
            </w:r>
          </w:p>
        </w:tc>
        <w:tc>
          <w:tcPr>
            <w:tcW w:w="711" w:type="dxa"/>
          </w:tcPr>
          <w:p w14:paraId="499D7A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97BF0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2C8E7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06351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ED34B2F" w14:textId="77777777">
        <w:tc>
          <w:tcPr>
            <w:tcW w:w="1526" w:type="dxa"/>
          </w:tcPr>
          <w:p w14:paraId="475630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Высотный</w:t>
            </w:r>
          </w:p>
        </w:tc>
        <w:tc>
          <w:tcPr>
            <w:tcW w:w="826" w:type="dxa"/>
          </w:tcPr>
          <w:p w14:paraId="5095E4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w:t>
            </w:r>
          </w:p>
        </w:tc>
        <w:tc>
          <w:tcPr>
            <w:tcW w:w="826" w:type="dxa"/>
          </w:tcPr>
          <w:p w14:paraId="21689D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457341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7195CE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1B1C09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10-11000</w:t>
            </w:r>
          </w:p>
        </w:tc>
        <w:tc>
          <w:tcPr>
            <w:tcW w:w="1398" w:type="dxa"/>
          </w:tcPr>
          <w:p w14:paraId="1D9ADE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1хШКАС-вп</w:t>
            </w:r>
          </w:p>
        </w:tc>
        <w:tc>
          <w:tcPr>
            <w:tcW w:w="711" w:type="dxa"/>
          </w:tcPr>
          <w:p w14:paraId="596015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711" w:type="dxa"/>
          </w:tcPr>
          <w:p w14:paraId="562DB6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w:t>
            </w:r>
          </w:p>
        </w:tc>
        <w:tc>
          <w:tcPr>
            <w:tcW w:w="988" w:type="dxa"/>
          </w:tcPr>
          <w:p w14:paraId="32B25B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3-39</w:t>
            </w:r>
          </w:p>
        </w:tc>
        <w:tc>
          <w:tcPr>
            <w:tcW w:w="1137" w:type="dxa"/>
          </w:tcPr>
          <w:p w14:paraId="7F655D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00A8F4" w14:textId="77777777">
        <w:tc>
          <w:tcPr>
            <w:tcW w:w="1526" w:type="dxa"/>
          </w:tcPr>
          <w:p w14:paraId="3AF844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616BE1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26" w:type="dxa"/>
          </w:tcPr>
          <w:p w14:paraId="02B1B9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731C1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4AD7E3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574BEE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70188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30DEFE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711" w:type="dxa"/>
          </w:tcPr>
          <w:p w14:paraId="75D855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76110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1C906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228F8D" w14:textId="77777777">
        <w:tc>
          <w:tcPr>
            <w:tcW w:w="1526" w:type="dxa"/>
          </w:tcPr>
          <w:p w14:paraId="1C5E4F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(переработка</w:t>
            </w:r>
          </w:p>
        </w:tc>
        <w:tc>
          <w:tcPr>
            <w:tcW w:w="826" w:type="dxa"/>
          </w:tcPr>
          <w:p w14:paraId="692AA6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3324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1DD2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1A95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EB86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C845E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1хШКАС-вн</w:t>
            </w:r>
          </w:p>
        </w:tc>
        <w:tc>
          <w:tcPr>
            <w:tcW w:w="711" w:type="dxa"/>
          </w:tcPr>
          <w:p w14:paraId="4D3974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24D5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0133F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D685F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778AB9" w14:textId="77777777">
        <w:tc>
          <w:tcPr>
            <w:tcW w:w="1526" w:type="dxa"/>
          </w:tcPr>
          <w:p w14:paraId="20E9E6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с герм.</w:t>
            </w:r>
          </w:p>
        </w:tc>
        <w:tc>
          <w:tcPr>
            <w:tcW w:w="826" w:type="dxa"/>
          </w:tcPr>
          <w:p w14:paraId="4844FA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93DBE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0B4A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85A7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87B7D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47998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7DDDC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55354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8DDA3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9CD4F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2EB181" w14:textId="77777777">
        <w:tc>
          <w:tcPr>
            <w:tcW w:w="1526" w:type="dxa"/>
          </w:tcPr>
          <w:p w14:paraId="0911CF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кабиной) -/-</w:t>
            </w:r>
          </w:p>
        </w:tc>
        <w:tc>
          <w:tcPr>
            <w:tcW w:w="826" w:type="dxa"/>
          </w:tcPr>
          <w:p w14:paraId="0B4F31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2B28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C96C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4913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A7960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D6BAC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6D080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D7B9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A0002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D7B53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DFAF94" w14:textId="77777777">
        <w:tc>
          <w:tcPr>
            <w:tcW w:w="1526" w:type="dxa"/>
          </w:tcPr>
          <w:p w14:paraId="1D5C85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Учебно-тренировочные, пассажирские и транспортные самолеты</w:t>
            </w:r>
          </w:p>
        </w:tc>
        <w:tc>
          <w:tcPr>
            <w:tcW w:w="826" w:type="dxa"/>
          </w:tcPr>
          <w:p w14:paraId="016CA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B9AF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E8BBF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244C4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3765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F2D39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505EA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F0242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4C23C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A8A8A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8FFDDF1" w14:textId="77777777">
        <w:tc>
          <w:tcPr>
            <w:tcW w:w="1526" w:type="dxa"/>
          </w:tcPr>
          <w:p w14:paraId="635F8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Учебно-</w:t>
            </w:r>
          </w:p>
        </w:tc>
        <w:tc>
          <w:tcPr>
            <w:tcW w:w="826" w:type="dxa"/>
          </w:tcPr>
          <w:p w14:paraId="63F7B2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tc>
        <w:tc>
          <w:tcPr>
            <w:tcW w:w="826" w:type="dxa"/>
          </w:tcPr>
          <w:p w14:paraId="307F6E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826" w:type="dxa"/>
          </w:tcPr>
          <w:p w14:paraId="23C828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50D1CF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C0AE2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398" w:type="dxa"/>
          </w:tcPr>
          <w:p w14:paraId="689439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1хШКАС-вп</w:t>
            </w:r>
          </w:p>
        </w:tc>
        <w:tc>
          <w:tcPr>
            <w:tcW w:w="711" w:type="dxa"/>
          </w:tcPr>
          <w:p w14:paraId="1960A4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711" w:type="dxa"/>
          </w:tcPr>
          <w:p w14:paraId="2B87D9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А.С.Я.</w:t>
            </w:r>
          </w:p>
        </w:tc>
        <w:tc>
          <w:tcPr>
            <w:tcW w:w="988" w:type="dxa"/>
          </w:tcPr>
          <w:p w14:paraId="15B573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6D253F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CC797B" w14:textId="77777777">
        <w:tc>
          <w:tcPr>
            <w:tcW w:w="1526" w:type="dxa"/>
          </w:tcPr>
          <w:p w14:paraId="1AF245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тренировочный</w:t>
            </w:r>
          </w:p>
        </w:tc>
        <w:tc>
          <w:tcPr>
            <w:tcW w:w="826" w:type="dxa"/>
          </w:tcPr>
          <w:p w14:paraId="5B5505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C968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4B6AA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B8F3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73BB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AF09B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1хШКАС-нз</w:t>
            </w:r>
          </w:p>
        </w:tc>
        <w:tc>
          <w:tcPr>
            <w:tcW w:w="711" w:type="dxa"/>
          </w:tcPr>
          <w:p w14:paraId="4B998C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B9F6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528AD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1137" w:type="dxa"/>
          </w:tcPr>
          <w:p w14:paraId="64A130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121567" w14:textId="77777777">
        <w:tc>
          <w:tcPr>
            <w:tcW w:w="1526" w:type="dxa"/>
          </w:tcPr>
          <w:p w14:paraId="3D5D25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396219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7E86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807AC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8159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50DB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30777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+ 200-600</w:t>
            </w:r>
          </w:p>
        </w:tc>
        <w:tc>
          <w:tcPr>
            <w:tcW w:w="711" w:type="dxa"/>
          </w:tcPr>
          <w:p w14:paraId="008CB1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8414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61F37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06B20F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F18B8A9" w14:textId="77777777">
        <w:tc>
          <w:tcPr>
            <w:tcW w:w="1526" w:type="dxa"/>
          </w:tcPr>
          <w:p w14:paraId="68CC11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2хРено 220нр, 3/2</w:t>
            </w:r>
          </w:p>
        </w:tc>
        <w:tc>
          <w:tcPr>
            <w:tcW w:w="826" w:type="dxa"/>
          </w:tcPr>
          <w:p w14:paraId="77C8F3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43D3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0CF3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DA01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89CA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E1B26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2AD75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38630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DF019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1EFD1B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E2CEA37" w14:textId="77777777">
        <w:tc>
          <w:tcPr>
            <w:tcW w:w="1526" w:type="dxa"/>
          </w:tcPr>
          <w:p w14:paraId="227123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Пассажирский</w:t>
            </w:r>
          </w:p>
        </w:tc>
        <w:tc>
          <w:tcPr>
            <w:tcW w:w="826" w:type="dxa"/>
          </w:tcPr>
          <w:p w14:paraId="69776B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300-320</w:t>
            </w:r>
          </w:p>
        </w:tc>
        <w:tc>
          <w:tcPr>
            <w:tcW w:w="826" w:type="dxa"/>
          </w:tcPr>
          <w:p w14:paraId="256E98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w:t>
            </w:r>
          </w:p>
        </w:tc>
        <w:tc>
          <w:tcPr>
            <w:tcW w:w="826" w:type="dxa"/>
          </w:tcPr>
          <w:p w14:paraId="1ED372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30D847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1800</w:t>
            </w:r>
          </w:p>
        </w:tc>
        <w:tc>
          <w:tcPr>
            <w:tcW w:w="826" w:type="dxa"/>
          </w:tcPr>
          <w:p w14:paraId="743956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56C1CD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63E378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711" w:type="dxa"/>
          </w:tcPr>
          <w:p w14:paraId="288959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А.С.Я.</w:t>
            </w:r>
          </w:p>
        </w:tc>
        <w:tc>
          <w:tcPr>
            <w:tcW w:w="988" w:type="dxa"/>
          </w:tcPr>
          <w:p w14:paraId="38351E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68E0AB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F3482D" w14:textId="77777777">
        <w:tc>
          <w:tcPr>
            <w:tcW w:w="1526" w:type="dxa"/>
          </w:tcPr>
          <w:p w14:paraId="6C21FF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санитарный</w:t>
            </w:r>
          </w:p>
        </w:tc>
        <w:tc>
          <w:tcPr>
            <w:tcW w:w="826" w:type="dxa"/>
          </w:tcPr>
          <w:p w14:paraId="6F5A2C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15A80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81355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D28F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0CC78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F25C9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7A8C5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BEC4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1848E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55333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DF92A6" w14:textId="77777777">
        <w:tc>
          <w:tcPr>
            <w:tcW w:w="1526" w:type="dxa"/>
          </w:tcPr>
          <w:p w14:paraId="77249A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2хРено 220нр, 3/2</w:t>
            </w:r>
          </w:p>
        </w:tc>
        <w:tc>
          <w:tcPr>
            <w:tcW w:w="826" w:type="dxa"/>
          </w:tcPr>
          <w:p w14:paraId="524504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C269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6256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8D57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6A09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FE82D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32D5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E4818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EEAC0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ED8F9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19FE6C" w14:textId="77777777">
        <w:tc>
          <w:tcPr>
            <w:tcW w:w="1526" w:type="dxa"/>
          </w:tcPr>
          <w:p w14:paraId="7009C8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ОКО-1 М-25</w:t>
            </w:r>
          </w:p>
        </w:tc>
        <w:tc>
          <w:tcPr>
            <w:tcW w:w="826" w:type="dxa"/>
          </w:tcPr>
          <w:p w14:paraId="425789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w:t>
            </w:r>
          </w:p>
        </w:tc>
        <w:tc>
          <w:tcPr>
            <w:tcW w:w="826" w:type="dxa"/>
          </w:tcPr>
          <w:p w14:paraId="335108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w:t>
            </w:r>
          </w:p>
        </w:tc>
        <w:tc>
          <w:tcPr>
            <w:tcW w:w="826" w:type="dxa"/>
          </w:tcPr>
          <w:p w14:paraId="46D143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w:t>
            </w:r>
          </w:p>
        </w:tc>
        <w:tc>
          <w:tcPr>
            <w:tcW w:w="826" w:type="dxa"/>
          </w:tcPr>
          <w:p w14:paraId="651444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c>
          <w:tcPr>
            <w:tcW w:w="826" w:type="dxa"/>
          </w:tcPr>
          <w:p w14:paraId="558EFA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7800</w:t>
            </w:r>
          </w:p>
        </w:tc>
        <w:tc>
          <w:tcPr>
            <w:tcW w:w="1398" w:type="dxa"/>
          </w:tcPr>
          <w:p w14:paraId="6929F7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09FF08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w:t>
            </w:r>
          </w:p>
        </w:tc>
        <w:tc>
          <w:tcPr>
            <w:tcW w:w="711" w:type="dxa"/>
          </w:tcPr>
          <w:p w14:paraId="18071C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Таиров</w:t>
            </w:r>
          </w:p>
        </w:tc>
        <w:tc>
          <w:tcPr>
            <w:tcW w:w="988" w:type="dxa"/>
          </w:tcPr>
          <w:p w14:paraId="63E427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1137" w:type="dxa"/>
          </w:tcPr>
          <w:p w14:paraId="42C120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FA5DDD9" w14:textId="77777777">
        <w:tc>
          <w:tcPr>
            <w:tcW w:w="1526" w:type="dxa"/>
          </w:tcPr>
          <w:p w14:paraId="2E4217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доводки и исп.</w:t>
            </w:r>
          </w:p>
        </w:tc>
        <w:tc>
          <w:tcPr>
            <w:tcW w:w="826" w:type="dxa"/>
          </w:tcPr>
          <w:p w14:paraId="387FFE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26" w:type="dxa"/>
          </w:tcPr>
          <w:p w14:paraId="214217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F86E7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73E8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ABC25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8/8000</w:t>
            </w:r>
          </w:p>
        </w:tc>
        <w:tc>
          <w:tcPr>
            <w:tcW w:w="1398" w:type="dxa"/>
          </w:tcPr>
          <w:p w14:paraId="1EF61D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2E2E8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F17C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C34EF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5DECE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E306DE" w14:textId="77777777">
        <w:tc>
          <w:tcPr>
            <w:tcW w:w="1526" w:type="dxa"/>
          </w:tcPr>
          <w:p w14:paraId="093C88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 пас./1</w:t>
            </w:r>
          </w:p>
        </w:tc>
        <w:tc>
          <w:tcPr>
            <w:tcW w:w="826" w:type="dxa"/>
          </w:tcPr>
          <w:p w14:paraId="7244D9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652DE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379D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94A6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BAD1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AF947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841AA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A35C0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B1828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8E100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3AFB26" w14:textId="77777777">
        <w:tc>
          <w:tcPr>
            <w:tcW w:w="1526" w:type="dxa"/>
          </w:tcPr>
          <w:p w14:paraId="528B6A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Модификация</w:t>
            </w:r>
          </w:p>
        </w:tc>
        <w:tc>
          <w:tcPr>
            <w:tcW w:w="826" w:type="dxa"/>
          </w:tcPr>
          <w:p w14:paraId="498894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270-290</w:t>
            </w:r>
          </w:p>
        </w:tc>
        <w:tc>
          <w:tcPr>
            <w:tcW w:w="826" w:type="dxa"/>
          </w:tcPr>
          <w:p w14:paraId="17C79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26" w:type="dxa"/>
          </w:tcPr>
          <w:p w14:paraId="5ED0A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052715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76EE4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1398" w:type="dxa"/>
          </w:tcPr>
          <w:p w14:paraId="042E8E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Ночное обор.</w:t>
            </w:r>
          </w:p>
        </w:tc>
        <w:tc>
          <w:tcPr>
            <w:tcW w:w="711" w:type="dxa"/>
          </w:tcPr>
          <w:p w14:paraId="09253E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74E217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А.С.Я.</w:t>
            </w:r>
          </w:p>
        </w:tc>
        <w:tc>
          <w:tcPr>
            <w:tcW w:w="988" w:type="dxa"/>
          </w:tcPr>
          <w:p w14:paraId="20AEC9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2 месяца</w:t>
            </w:r>
          </w:p>
        </w:tc>
        <w:tc>
          <w:tcPr>
            <w:tcW w:w="1137" w:type="dxa"/>
          </w:tcPr>
          <w:p w14:paraId="6C6D6E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919ECA" w14:textId="77777777">
        <w:tc>
          <w:tcPr>
            <w:tcW w:w="1526" w:type="dxa"/>
          </w:tcPr>
          <w:p w14:paraId="1AC1AB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УТ-1 под М-11Ф</w:t>
            </w:r>
          </w:p>
        </w:tc>
        <w:tc>
          <w:tcPr>
            <w:tcW w:w="826" w:type="dxa"/>
          </w:tcPr>
          <w:p w14:paraId="12E337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D42F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42720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0DD0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908A6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BE733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фотокинопул.</w:t>
            </w:r>
          </w:p>
        </w:tc>
        <w:tc>
          <w:tcPr>
            <w:tcW w:w="711" w:type="dxa"/>
          </w:tcPr>
          <w:p w14:paraId="6FAE4F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D25D6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FA7B0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пост. мот.</w:t>
            </w:r>
          </w:p>
        </w:tc>
        <w:tc>
          <w:tcPr>
            <w:tcW w:w="1137" w:type="dxa"/>
          </w:tcPr>
          <w:p w14:paraId="5F20CE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2BB214E" w14:textId="77777777">
        <w:tc>
          <w:tcPr>
            <w:tcW w:w="1526" w:type="dxa"/>
          </w:tcPr>
          <w:p w14:paraId="55855F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826" w:type="dxa"/>
          </w:tcPr>
          <w:p w14:paraId="789D8F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8BB1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1CE6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C3CA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391F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C764C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155E0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687BE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09A8B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3E27B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A27082" w14:textId="77777777">
        <w:tc>
          <w:tcPr>
            <w:tcW w:w="1526" w:type="dxa"/>
          </w:tcPr>
          <w:p w14:paraId="7FF96D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Модификация</w:t>
            </w:r>
          </w:p>
        </w:tc>
        <w:tc>
          <w:tcPr>
            <w:tcW w:w="826" w:type="dxa"/>
          </w:tcPr>
          <w:p w14:paraId="1EFDC6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230-250</w:t>
            </w:r>
          </w:p>
        </w:tc>
        <w:tc>
          <w:tcPr>
            <w:tcW w:w="826" w:type="dxa"/>
          </w:tcPr>
          <w:p w14:paraId="08B3ED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w:t>
            </w:r>
          </w:p>
        </w:tc>
        <w:tc>
          <w:tcPr>
            <w:tcW w:w="826" w:type="dxa"/>
          </w:tcPr>
          <w:p w14:paraId="799B83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826" w:type="dxa"/>
          </w:tcPr>
          <w:p w14:paraId="5E00ED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6499F5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1398" w:type="dxa"/>
          </w:tcPr>
          <w:p w14:paraId="016F26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711" w:type="dxa"/>
          </w:tcPr>
          <w:p w14:paraId="201F20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6533F4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А.С.Я.</w:t>
            </w:r>
          </w:p>
        </w:tc>
        <w:tc>
          <w:tcPr>
            <w:tcW w:w="988" w:type="dxa"/>
          </w:tcPr>
          <w:p w14:paraId="152AEA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2 месяца</w:t>
            </w:r>
          </w:p>
        </w:tc>
        <w:tc>
          <w:tcPr>
            <w:tcW w:w="1137" w:type="dxa"/>
          </w:tcPr>
          <w:p w14:paraId="2A77EB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3BB92C" w14:textId="77777777">
        <w:tc>
          <w:tcPr>
            <w:tcW w:w="1526" w:type="dxa"/>
          </w:tcPr>
          <w:p w14:paraId="53C318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УТ-2 под М-11Ф</w:t>
            </w:r>
          </w:p>
        </w:tc>
        <w:tc>
          <w:tcPr>
            <w:tcW w:w="826" w:type="dxa"/>
          </w:tcPr>
          <w:p w14:paraId="7E9A2C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B6DD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5B02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B728A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26" w:type="dxa"/>
          </w:tcPr>
          <w:p w14:paraId="443FBE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C6929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w:t>
            </w:r>
          </w:p>
        </w:tc>
        <w:tc>
          <w:tcPr>
            <w:tcW w:w="711" w:type="dxa"/>
          </w:tcPr>
          <w:p w14:paraId="4966CD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7F138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C0A39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пост. мот.</w:t>
            </w:r>
          </w:p>
        </w:tc>
        <w:tc>
          <w:tcPr>
            <w:tcW w:w="1137" w:type="dxa"/>
          </w:tcPr>
          <w:p w14:paraId="3F5CB2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9B3C294" w14:textId="77777777">
        <w:tc>
          <w:tcPr>
            <w:tcW w:w="1526" w:type="dxa"/>
          </w:tcPr>
          <w:p w14:paraId="283BAB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143F35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F570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DAA3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BF9B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AC20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256AD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24052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8A511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FA039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0C6E7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596A991" w14:textId="77777777">
        <w:tc>
          <w:tcPr>
            <w:tcW w:w="1526" w:type="dxa"/>
          </w:tcPr>
          <w:p w14:paraId="403C67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Дуглас ДС-3</w:t>
            </w:r>
          </w:p>
        </w:tc>
        <w:tc>
          <w:tcPr>
            <w:tcW w:w="826" w:type="dxa"/>
          </w:tcPr>
          <w:p w14:paraId="685F75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w:t>
            </w:r>
          </w:p>
        </w:tc>
        <w:tc>
          <w:tcPr>
            <w:tcW w:w="826" w:type="dxa"/>
          </w:tcPr>
          <w:p w14:paraId="313936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100-105</w:t>
            </w:r>
          </w:p>
        </w:tc>
        <w:tc>
          <w:tcPr>
            <w:tcW w:w="826" w:type="dxa"/>
          </w:tcPr>
          <w:p w14:paraId="7AED25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w:t>
            </w:r>
          </w:p>
        </w:tc>
        <w:tc>
          <w:tcPr>
            <w:tcW w:w="826" w:type="dxa"/>
          </w:tcPr>
          <w:p w14:paraId="76BB8E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2880</w:t>
            </w:r>
          </w:p>
        </w:tc>
        <w:tc>
          <w:tcPr>
            <w:tcW w:w="826" w:type="dxa"/>
          </w:tcPr>
          <w:p w14:paraId="144B14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1F702A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2D291F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w:t>
            </w:r>
          </w:p>
        </w:tc>
        <w:tc>
          <w:tcPr>
            <w:tcW w:w="711" w:type="dxa"/>
          </w:tcPr>
          <w:p w14:paraId="1DB0FC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29E4CC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11-38</w:t>
            </w:r>
          </w:p>
        </w:tc>
        <w:tc>
          <w:tcPr>
            <w:tcW w:w="1137" w:type="dxa"/>
          </w:tcPr>
          <w:p w14:paraId="4989C6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E8E3034" w14:textId="77777777">
        <w:tc>
          <w:tcPr>
            <w:tcW w:w="1526" w:type="dxa"/>
          </w:tcPr>
          <w:p w14:paraId="3FF402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 пас./2</w:t>
            </w:r>
          </w:p>
        </w:tc>
        <w:tc>
          <w:tcPr>
            <w:tcW w:w="826" w:type="dxa"/>
          </w:tcPr>
          <w:p w14:paraId="0F16BE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6A460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1B0A73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0DC2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F086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B660C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50A2A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1FA16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23BE2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E5D5B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08AE51" w14:textId="77777777">
        <w:tc>
          <w:tcPr>
            <w:tcW w:w="1526" w:type="dxa"/>
          </w:tcPr>
          <w:p w14:paraId="4FDBF7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Тренировочный</w:t>
            </w:r>
          </w:p>
        </w:tc>
        <w:tc>
          <w:tcPr>
            <w:tcW w:w="826" w:type="dxa"/>
          </w:tcPr>
          <w:p w14:paraId="44B8CD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w:t>
            </w:r>
          </w:p>
        </w:tc>
        <w:tc>
          <w:tcPr>
            <w:tcW w:w="826" w:type="dxa"/>
          </w:tcPr>
          <w:p w14:paraId="00BB65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110-125</w:t>
            </w:r>
          </w:p>
        </w:tc>
        <w:tc>
          <w:tcPr>
            <w:tcW w:w="826" w:type="dxa"/>
          </w:tcPr>
          <w:p w14:paraId="30232C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w:t>
            </w:r>
          </w:p>
        </w:tc>
        <w:tc>
          <w:tcPr>
            <w:tcW w:w="826" w:type="dxa"/>
          </w:tcPr>
          <w:p w14:paraId="50720D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2711D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0895FE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2хПуш.</w:t>
            </w:r>
          </w:p>
        </w:tc>
        <w:tc>
          <w:tcPr>
            <w:tcW w:w="711" w:type="dxa"/>
          </w:tcPr>
          <w:p w14:paraId="7D588D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301</w:t>
            </w:r>
          </w:p>
        </w:tc>
        <w:tc>
          <w:tcPr>
            <w:tcW w:w="711" w:type="dxa"/>
          </w:tcPr>
          <w:p w14:paraId="49472E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Дубров.</w:t>
            </w:r>
          </w:p>
        </w:tc>
        <w:tc>
          <w:tcPr>
            <w:tcW w:w="988" w:type="dxa"/>
          </w:tcPr>
          <w:p w14:paraId="4AD58E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7DD0D8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2F45911" w14:textId="77777777">
        <w:tc>
          <w:tcPr>
            <w:tcW w:w="1526" w:type="dxa"/>
          </w:tcPr>
          <w:p w14:paraId="781427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одноместный ист.</w:t>
            </w:r>
          </w:p>
        </w:tc>
        <w:tc>
          <w:tcPr>
            <w:tcW w:w="826" w:type="dxa"/>
          </w:tcPr>
          <w:p w14:paraId="382DDE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52B6FE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609B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2A3B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93704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EA5B0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4хПул.</w:t>
            </w:r>
          </w:p>
        </w:tc>
        <w:tc>
          <w:tcPr>
            <w:tcW w:w="711" w:type="dxa"/>
          </w:tcPr>
          <w:p w14:paraId="757F07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54D6F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6B154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7BFBB8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EB9539" w14:textId="77777777">
        <w:tc>
          <w:tcPr>
            <w:tcW w:w="1526" w:type="dxa"/>
          </w:tcPr>
          <w:p w14:paraId="730999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Кодрон 713 с Рено</w:t>
            </w:r>
          </w:p>
        </w:tc>
        <w:tc>
          <w:tcPr>
            <w:tcW w:w="826" w:type="dxa"/>
          </w:tcPr>
          <w:p w14:paraId="525653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D9F2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846A0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84C8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914F5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429E4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фотопул.</w:t>
            </w:r>
          </w:p>
        </w:tc>
        <w:tc>
          <w:tcPr>
            <w:tcW w:w="711" w:type="dxa"/>
          </w:tcPr>
          <w:p w14:paraId="462BFC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07A77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5493F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362184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83EAAA" w14:textId="77777777">
        <w:tc>
          <w:tcPr>
            <w:tcW w:w="1526" w:type="dxa"/>
          </w:tcPr>
          <w:p w14:paraId="6EC884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 нр, 1/1</w:t>
            </w:r>
          </w:p>
        </w:tc>
        <w:tc>
          <w:tcPr>
            <w:tcW w:w="826" w:type="dxa"/>
          </w:tcPr>
          <w:p w14:paraId="1D873F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A4BB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2C2C3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DCC6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4BC46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5E5E7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FF51D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6A5F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0CDC2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00B9F1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9F97A9" w14:textId="77777777">
        <w:tc>
          <w:tcPr>
            <w:tcW w:w="1526" w:type="dxa"/>
          </w:tcPr>
          <w:p w14:paraId="77CE71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Кодрон 690 с</w:t>
            </w:r>
          </w:p>
        </w:tc>
        <w:tc>
          <w:tcPr>
            <w:tcW w:w="826" w:type="dxa"/>
          </w:tcPr>
          <w:p w14:paraId="45E3FB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63E22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8B8F7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B0CAE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0837F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1FB547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08854C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301</w:t>
            </w:r>
          </w:p>
        </w:tc>
        <w:tc>
          <w:tcPr>
            <w:tcW w:w="711" w:type="dxa"/>
          </w:tcPr>
          <w:p w14:paraId="7CC911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Дубров.</w:t>
            </w:r>
          </w:p>
        </w:tc>
        <w:tc>
          <w:tcPr>
            <w:tcW w:w="988" w:type="dxa"/>
          </w:tcPr>
          <w:p w14:paraId="48B7E8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526BAB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A10265" w14:textId="77777777">
        <w:tc>
          <w:tcPr>
            <w:tcW w:w="1526" w:type="dxa"/>
          </w:tcPr>
          <w:p w14:paraId="1089E4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Рено 220 нр и его</w:t>
            </w:r>
          </w:p>
        </w:tc>
        <w:tc>
          <w:tcPr>
            <w:tcW w:w="826" w:type="dxa"/>
          </w:tcPr>
          <w:p w14:paraId="150CB5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39398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04483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F8309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08B7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66EAC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ECEE6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7FCE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C3506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0937B1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A6AFDA" w14:textId="77777777">
        <w:tc>
          <w:tcPr>
            <w:tcW w:w="1526" w:type="dxa"/>
          </w:tcPr>
          <w:p w14:paraId="13E5AB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1/1</w:t>
            </w:r>
          </w:p>
        </w:tc>
        <w:tc>
          <w:tcPr>
            <w:tcW w:w="826" w:type="dxa"/>
          </w:tcPr>
          <w:p w14:paraId="6CEEE4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3B60D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3DAE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B5568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A98C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18594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CACFD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7EB8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F83BE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4C3E78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B1A9F6" w14:textId="77777777">
        <w:tc>
          <w:tcPr>
            <w:tcW w:w="1526" w:type="dxa"/>
          </w:tcPr>
          <w:p w14:paraId="7CB4FF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6B06D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96F27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83FE8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C87F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E15F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50FE9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E703A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290C9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79E3A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7C3502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354734" w14:textId="77777777">
        <w:tc>
          <w:tcPr>
            <w:tcW w:w="1526" w:type="dxa"/>
          </w:tcPr>
          <w:p w14:paraId="72D1F7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Экспериментальные и разные работы</w:t>
            </w:r>
          </w:p>
        </w:tc>
        <w:tc>
          <w:tcPr>
            <w:tcW w:w="826" w:type="dxa"/>
          </w:tcPr>
          <w:p w14:paraId="7C21AD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0AA0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BE4E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CF2E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B2589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A1E8D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2B47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5586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02216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6C45D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75C543" w14:textId="77777777">
        <w:tc>
          <w:tcPr>
            <w:tcW w:w="1526" w:type="dxa"/>
          </w:tcPr>
          <w:p w14:paraId="14F960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Экспериментальные</w:t>
            </w:r>
          </w:p>
        </w:tc>
        <w:tc>
          <w:tcPr>
            <w:tcW w:w="826" w:type="dxa"/>
          </w:tcPr>
          <w:p w14:paraId="3DFE64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6631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8C89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83AA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2530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FD302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D1247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14263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AF65F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8BD7D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71869C" w14:textId="77777777">
        <w:tc>
          <w:tcPr>
            <w:tcW w:w="1526" w:type="dxa"/>
          </w:tcPr>
          <w:p w14:paraId="791D5B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Стрела Рено</w:t>
            </w:r>
          </w:p>
        </w:tc>
        <w:tc>
          <w:tcPr>
            <w:tcW w:w="826" w:type="dxa"/>
          </w:tcPr>
          <w:p w14:paraId="764863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26" w:type="dxa"/>
          </w:tcPr>
          <w:p w14:paraId="522C39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100-120</w:t>
            </w:r>
          </w:p>
        </w:tc>
        <w:tc>
          <w:tcPr>
            <w:tcW w:w="826" w:type="dxa"/>
          </w:tcPr>
          <w:p w14:paraId="05B06F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6" w:type="dxa"/>
          </w:tcPr>
          <w:p w14:paraId="5CB4C7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E685B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247AA3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0FE0FB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ВАВИАТ</w:t>
            </w:r>
          </w:p>
        </w:tc>
        <w:tc>
          <w:tcPr>
            <w:tcW w:w="711" w:type="dxa"/>
          </w:tcPr>
          <w:p w14:paraId="45293F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Моск.</w:t>
            </w:r>
          </w:p>
        </w:tc>
        <w:tc>
          <w:tcPr>
            <w:tcW w:w="988" w:type="dxa"/>
          </w:tcPr>
          <w:p w14:paraId="5A6732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w:t>
            </w:r>
          </w:p>
        </w:tc>
        <w:tc>
          <w:tcPr>
            <w:tcW w:w="1137" w:type="dxa"/>
          </w:tcPr>
          <w:p w14:paraId="440CE3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E96420" w14:textId="77777777">
        <w:tc>
          <w:tcPr>
            <w:tcW w:w="1526" w:type="dxa"/>
          </w:tcPr>
          <w:p w14:paraId="4745D5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 нр, доводки</w:t>
            </w:r>
          </w:p>
        </w:tc>
        <w:tc>
          <w:tcPr>
            <w:tcW w:w="826" w:type="dxa"/>
          </w:tcPr>
          <w:p w14:paraId="5D1E7B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872C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BEDA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DEFE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D12A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964B0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C0D7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F1CF6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53BDD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испытаниях</w:t>
            </w:r>
          </w:p>
        </w:tc>
        <w:tc>
          <w:tcPr>
            <w:tcW w:w="1137" w:type="dxa"/>
          </w:tcPr>
          <w:p w14:paraId="74AFCA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270B73" w14:textId="77777777">
        <w:tc>
          <w:tcPr>
            <w:tcW w:w="1526" w:type="dxa"/>
          </w:tcPr>
          <w:p w14:paraId="12B2CB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испытания, 1/1</w:t>
            </w:r>
          </w:p>
        </w:tc>
        <w:tc>
          <w:tcPr>
            <w:tcW w:w="826" w:type="dxa"/>
          </w:tcPr>
          <w:p w14:paraId="70456A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214C8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6797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3439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89CE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AD507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98083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2398E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50CEA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B9BDA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62295C9" w14:textId="77777777">
        <w:tc>
          <w:tcPr>
            <w:tcW w:w="1526" w:type="dxa"/>
          </w:tcPr>
          <w:p w14:paraId="35EF0E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ВС-2 2М22</w:t>
            </w:r>
          </w:p>
        </w:tc>
        <w:tc>
          <w:tcPr>
            <w:tcW w:w="826" w:type="dxa"/>
          </w:tcPr>
          <w:p w14:paraId="2EFCAE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EB866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33ED1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BE684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57956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7AF51E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2895DC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207</w:t>
            </w:r>
          </w:p>
        </w:tc>
        <w:tc>
          <w:tcPr>
            <w:tcW w:w="711" w:type="dxa"/>
          </w:tcPr>
          <w:p w14:paraId="1827F3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Калинин</w:t>
            </w:r>
          </w:p>
        </w:tc>
        <w:tc>
          <w:tcPr>
            <w:tcW w:w="988" w:type="dxa"/>
          </w:tcPr>
          <w:p w14:paraId="4FB398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1137" w:type="dxa"/>
          </w:tcPr>
          <w:p w14:paraId="37E7E4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D0AC833" w14:textId="77777777">
        <w:tc>
          <w:tcPr>
            <w:tcW w:w="1526" w:type="dxa"/>
          </w:tcPr>
          <w:p w14:paraId="07D92C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доводки и исп.</w:t>
            </w:r>
          </w:p>
        </w:tc>
        <w:tc>
          <w:tcPr>
            <w:tcW w:w="826" w:type="dxa"/>
          </w:tcPr>
          <w:p w14:paraId="3184FE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62F07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47AE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08E4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222C0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A45F4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8CA5B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6267A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D2512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23241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69E48C3" w14:textId="77777777">
        <w:tc>
          <w:tcPr>
            <w:tcW w:w="1526" w:type="dxa"/>
          </w:tcPr>
          <w:p w14:paraId="71AF02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Pr>
          <w:p w14:paraId="620773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E22E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A2D0A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FED3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07BA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E9C8C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6CC53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7AD6E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36508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5F86D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820396" w14:textId="77777777">
        <w:tc>
          <w:tcPr>
            <w:tcW w:w="1526" w:type="dxa"/>
          </w:tcPr>
          <w:p w14:paraId="215A19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БОК-1 с АМ-34</w:t>
            </w:r>
          </w:p>
        </w:tc>
        <w:tc>
          <w:tcPr>
            <w:tcW w:w="826" w:type="dxa"/>
          </w:tcPr>
          <w:p w14:paraId="18964F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826" w:type="dxa"/>
          </w:tcPr>
          <w:p w14:paraId="5984AB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26" w:type="dxa"/>
          </w:tcPr>
          <w:p w14:paraId="51BC27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3A4737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916CE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15500</w:t>
            </w:r>
          </w:p>
        </w:tc>
        <w:tc>
          <w:tcPr>
            <w:tcW w:w="1398" w:type="dxa"/>
          </w:tcPr>
          <w:p w14:paraId="5AF71F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5571CC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711" w:type="dxa"/>
          </w:tcPr>
          <w:p w14:paraId="09C29F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w:t>
            </w:r>
          </w:p>
        </w:tc>
        <w:tc>
          <w:tcPr>
            <w:tcW w:w="988" w:type="dxa"/>
          </w:tcPr>
          <w:p w14:paraId="0A5B0D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623432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04B8E36" w14:textId="77777777">
        <w:tc>
          <w:tcPr>
            <w:tcW w:w="1526" w:type="dxa"/>
          </w:tcPr>
          <w:p w14:paraId="21D055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ФРН и ТК,-/-</w:t>
            </w:r>
          </w:p>
        </w:tc>
        <w:tc>
          <w:tcPr>
            <w:tcW w:w="826" w:type="dxa"/>
          </w:tcPr>
          <w:p w14:paraId="507F32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26" w:type="dxa"/>
          </w:tcPr>
          <w:p w14:paraId="3ABDB0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3372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2BB5D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90F42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971A7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834B3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08CF28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E5191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A4EE8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E700B1" w14:textId="77777777">
        <w:tc>
          <w:tcPr>
            <w:tcW w:w="1526" w:type="dxa"/>
          </w:tcPr>
          <w:p w14:paraId="1D9BA8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БОК-7 с АМ-34</w:t>
            </w:r>
          </w:p>
        </w:tc>
        <w:tc>
          <w:tcPr>
            <w:tcW w:w="826" w:type="dxa"/>
          </w:tcPr>
          <w:p w14:paraId="77AD4B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26" w:type="dxa"/>
          </w:tcPr>
          <w:p w14:paraId="4E36ED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826" w:type="dxa"/>
          </w:tcPr>
          <w:p w14:paraId="2C4627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1A6466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18B59E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16000</w:t>
            </w:r>
          </w:p>
        </w:tc>
        <w:tc>
          <w:tcPr>
            <w:tcW w:w="1398" w:type="dxa"/>
          </w:tcPr>
          <w:p w14:paraId="0A7BFD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51C984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711" w:type="dxa"/>
          </w:tcPr>
          <w:p w14:paraId="3AF3CC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w:t>
            </w:r>
          </w:p>
        </w:tc>
        <w:tc>
          <w:tcPr>
            <w:tcW w:w="988" w:type="dxa"/>
          </w:tcPr>
          <w:p w14:paraId="35F145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03F945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FD1AF2" w14:textId="77777777">
        <w:tc>
          <w:tcPr>
            <w:tcW w:w="1526" w:type="dxa"/>
          </w:tcPr>
          <w:p w14:paraId="15123C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ФРН с ТК рекорд</w:t>
            </w:r>
          </w:p>
        </w:tc>
        <w:tc>
          <w:tcPr>
            <w:tcW w:w="826" w:type="dxa"/>
          </w:tcPr>
          <w:p w14:paraId="779874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26" w:type="dxa"/>
          </w:tcPr>
          <w:p w14:paraId="2ECBA7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EE8A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4E9F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4DB0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972A1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DA944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31AFD6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1BD75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C54A9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37AA1A" w14:textId="77777777">
        <w:tc>
          <w:tcPr>
            <w:tcW w:w="1526" w:type="dxa"/>
          </w:tcPr>
          <w:p w14:paraId="66FFA7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высоты, -/-</w:t>
            </w:r>
          </w:p>
        </w:tc>
        <w:tc>
          <w:tcPr>
            <w:tcW w:w="826" w:type="dxa"/>
          </w:tcPr>
          <w:p w14:paraId="78C428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26" w:type="dxa"/>
          </w:tcPr>
          <w:p w14:paraId="1846F3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826" w:type="dxa"/>
          </w:tcPr>
          <w:p w14:paraId="750056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6" w:type="dxa"/>
          </w:tcPr>
          <w:p w14:paraId="28F6B3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1B569C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14000</w:t>
            </w:r>
          </w:p>
        </w:tc>
        <w:tc>
          <w:tcPr>
            <w:tcW w:w="1398" w:type="dxa"/>
          </w:tcPr>
          <w:p w14:paraId="64CD38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2хШКАС-вп</w:t>
            </w:r>
          </w:p>
        </w:tc>
        <w:tc>
          <w:tcPr>
            <w:tcW w:w="711" w:type="dxa"/>
          </w:tcPr>
          <w:p w14:paraId="300550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711" w:type="dxa"/>
          </w:tcPr>
          <w:p w14:paraId="56FB47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w:t>
            </w:r>
          </w:p>
        </w:tc>
        <w:tc>
          <w:tcPr>
            <w:tcW w:w="988" w:type="dxa"/>
          </w:tcPr>
          <w:p w14:paraId="00E6B2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1137" w:type="dxa"/>
          </w:tcPr>
          <w:p w14:paraId="2D5371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B04FBE" w14:textId="77777777">
        <w:tc>
          <w:tcPr>
            <w:tcW w:w="1526" w:type="dxa"/>
          </w:tcPr>
          <w:p w14:paraId="73858D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обр. воен.</w:t>
            </w:r>
          </w:p>
        </w:tc>
        <w:tc>
          <w:tcPr>
            <w:tcW w:w="826" w:type="dxa"/>
          </w:tcPr>
          <w:p w14:paraId="65853A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26" w:type="dxa"/>
          </w:tcPr>
          <w:p w14:paraId="432AF3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1DA86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792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716A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301E9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w:t>
            </w:r>
          </w:p>
        </w:tc>
        <w:tc>
          <w:tcPr>
            <w:tcW w:w="711" w:type="dxa"/>
          </w:tcPr>
          <w:p w14:paraId="1B6E82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799888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BC906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A0B04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744EBA3" w14:textId="77777777">
        <w:tc>
          <w:tcPr>
            <w:tcW w:w="1526" w:type="dxa"/>
          </w:tcPr>
          <w:p w14:paraId="0DF003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вариант, -/-</w:t>
            </w:r>
          </w:p>
        </w:tc>
        <w:tc>
          <w:tcPr>
            <w:tcW w:w="826" w:type="dxa"/>
          </w:tcPr>
          <w:p w14:paraId="4BB365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5302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9169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085E2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B4E03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AD865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1хШКАС-нз</w:t>
            </w:r>
          </w:p>
        </w:tc>
        <w:tc>
          <w:tcPr>
            <w:tcW w:w="711" w:type="dxa"/>
          </w:tcPr>
          <w:p w14:paraId="0AABE8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011F2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B83AA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51E52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59837A" w14:textId="77777777">
        <w:tc>
          <w:tcPr>
            <w:tcW w:w="1526" w:type="dxa"/>
          </w:tcPr>
          <w:p w14:paraId="3A1096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95814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14BF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FA5E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0779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EC009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84BFE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+ 1000</w:t>
            </w:r>
          </w:p>
        </w:tc>
        <w:tc>
          <w:tcPr>
            <w:tcW w:w="711" w:type="dxa"/>
          </w:tcPr>
          <w:p w14:paraId="467191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DD4EA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C34CB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07A49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873B21" w14:textId="77777777">
        <w:tc>
          <w:tcPr>
            <w:tcW w:w="1526" w:type="dxa"/>
          </w:tcPr>
          <w:p w14:paraId="4B15CD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БОК-15 с АН-1</w:t>
            </w:r>
          </w:p>
        </w:tc>
        <w:tc>
          <w:tcPr>
            <w:tcW w:w="826" w:type="dxa"/>
          </w:tcPr>
          <w:p w14:paraId="1E8C4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328</w:t>
            </w:r>
          </w:p>
        </w:tc>
        <w:tc>
          <w:tcPr>
            <w:tcW w:w="826" w:type="dxa"/>
          </w:tcPr>
          <w:p w14:paraId="06A710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100-105</w:t>
            </w:r>
          </w:p>
        </w:tc>
        <w:tc>
          <w:tcPr>
            <w:tcW w:w="826" w:type="dxa"/>
          </w:tcPr>
          <w:p w14:paraId="523263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22628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3CFDFB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13500</w:t>
            </w:r>
          </w:p>
        </w:tc>
        <w:tc>
          <w:tcPr>
            <w:tcW w:w="1398" w:type="dxa"/>
          </w:tcPr>
          <w:p w14:paraId="769F5B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5A796D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КБ-29</w:t>
            </w:r>
          </w:p>
        </w:tc>
        <w:tc>
          <w:tcPr>
            <w:tcW w:w="711" w:type="dxa"/>
          </w:tcPr>
          <w:p w14:paraId="7F6771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w:t>
            </w:r>
          </w:p>
        </w:tc>
        <w:tc>
          <w:tcPr>
            <w:tcW w:w="988" w:type="dxa"/>
          </w:tcPr>
          <w:p w14:paraId="3E8657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w:t>
            </w:r>
          </w:p>
        </w:tc>
        <w:tc>
          <w:tcPr>
            <w:tcW w:w="1137" w:type="dxa"/>
          </w:tcPr>
          <w:p w14:paraId="42E573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38B1EF" w14:textId="77777777">
        <w:tc>
          <w:tcPr>
            <w:tcW w:w="1526" w:type="dxa"/>
          </w:tcPr>
          <w:p w14:paraId="19F44F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РТ - рекорд дал.</w:t>
            </w:r>
          </w:p>
        </w:tc>
        <w:tc>
          <w:tcPr>
            <w:tcW w:w="826" w:type="dxa"/>
          </w:tcPr>
          <w:p w14:paraId="4C9545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6" w:type="dxa"/>
          </w:tcPr>
          <w:p w14:paraId="159177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9843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5675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час.</w:t>
            </w:r>
          </w:p>
        </w:tc>
        <w:tc>
          <w:tcPr>
            <w:tcW w:w="826" w:type="dxa"/>
          </w:tcPr>
          <w:p w14:paraId="13D68F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938F4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8FC41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507845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106AE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5-39</w:t>
            </w:r>
          </w:p>
        </w:tc>
        <w:tc>
          <w:tcPr>
            <w:tcW w:w="1137" w:type="dxa"/>
          </w:tcPr>
          <w:p w14:paraId="6857B7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BB0A3A" w14:textId="77777777">
        <w:tc>
          <w:tcPr>
            <w:tcW w:w="1526" w:type="dxa"/>
          </w:tcPr>
          <w:p w14:paraId="020ECA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продолж., -/-</w:t>
            </w:r>
          </w:p>
        </w:tc>
        <w:tc>
          <w:tcPr>
            <w:tcW w:w="826" w:type="dxa"/>
          </w:tcPr>
          <w:p w14:paraId="0C74F4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DB43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FB96E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C708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A4D1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3184A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5F677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B55B4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1FBFB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6AE2E6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703ADDC" w14:textId="77777777">
        <w:tc>
          <w:tcPr>
            <w:tcW w:w="1526" w:type="dxa"/>
          </w:tcPr>
          <w:p w14:paraId="2B8408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4C76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77AA1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9B82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D7A0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2E9E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C7B6C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0502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506B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D2940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7-39</w:t>
            </w:r>
          </w:p>
        </w:tc>
        <w:tc>
          <w:tcPr>
            <w:tcW w:w="1137" w:type="dxa"/>
          </w:tcPr>
          <w:p w14:paraId="62A109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DE28827" w14:textId="77777777">
        <w:tc>
          <w:tcPr>
            <w:tcW w:w="1526" w:type="dxa"/>
          </w:tcPr>
          <w:p w14:paraId="4331BD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Автожир А-7</w:t>
            </w:r>
          </w:p>
        </w:tc>
        <w:tc>
          <w:tcPr>
            <w:tcW w:w="826" w:type="dxa"/>
          </w:tcPr>
          <w:p w14:paraId="66424C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50-216</w:t>
            </w:r>
          </w:p>
        </w:tc>
        <w:tc>
          <w:tcPr>
            <w:tcW w:w="826" w:type="dxa"/>
          </w:tcPr>
          <w:p w14:paraId="186C69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826" w:type="dxa"/>
          </w:tcPr>
          <w:p w14:paraId="12198C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26" w:type="dxa"/>
          </w:tcPr>
          <w:p w14:paraId="792856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B8BD9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5F128C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1хПул-с</w:t>
            </w:r>
          </w:p>
        </w:tc>
        <w:tc>
          <w:tcPr>
            <w:tcW w:w="711" w:type="dxa"/>
          </w:tcPr>
          <w:p w14:paraId="6596C7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64826A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w:t>
            </w:r>
          </w:p>
        </w:tc>
        <w:tc>
          <w:tcPr>
            <w:tcW w:w="988" w:type="dxa"/>
          </w:tcPr>
          <w:p w14:paraId="7A3149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1137" w:type="dxa"/>
          </w:tcPr>
          <w:p w14:paraId="4FDA89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001573D" w14:textId="77777777">
        <w:tc>
          <w:tcPr>
            <w:tcW w:w="1526" w:type="dxa"/>
          </w:tcPr>
          <w:p w14:paraId="468E03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М-22, 2/1</w:t>
            </w:r>
          </w:p>
        </w:tc>
        <w:tc>
          <w:tcPr>
            <w:tcW w:w="826" w:type="dxa"/>
          </w:tcPr>
          <w:p w14:paraId="511618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A776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E671F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26" w:type="dxa"/>
          </w:tcPr>
          <w:p w14:paraId="652C12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6BD44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5FCC3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2хШКАС-тур.</w:t>
            </w:r>
          </w:p>
        </w:tc>
        <w:tc>
          <w:tcPr>
            <w:tcW w:w="711" w:type="dxa"/>
          </w:tcPr>
          <w:p w14:paraId="4CD28E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4A53B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1F201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C381E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CBD7CE" w14:textId="77777777">
        <w:tc>
          <w:tcPr>
            <w:tcW w:w="1526" w:type="dxa"/>
          </w:tcPr>
          <w:p w14:paraId="2E7C99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2045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1766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ED30A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4989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36C7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9A15B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w:t>
            </w:r>
          </w:p>
        </w:tc>
        <w:tc>
          <w:tcPr>
            <w:tcW w:w="711" w:type="dxa"/>
          </w:tcPr>
          <w:p w14:paraId="4E2E7D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88F97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7B0BA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1E686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CFFA89" w14:textId="77777777">
        <w:tc>
          <w:tcPr>
            <w:tcW w:w="1526" w:type="dxa"/>
          </w:tcPr>
          <w:p w14:paraId="3E22B6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CCCE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1355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B403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4EA11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2A9E6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AFB6B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2A645C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673DFC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w:t>
            </w:r>
          </w:p>
        </w:tc>
        <w:tc>
          <w:tcPr>
            <w:tcW w:w="988" w:type="dxa"/>
          </w:tcPr>
          <w:p w14:paraId="501773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2EC15B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391975B" w14:textId="77777777">
        <w:tc>
          <w:tcPr>
            <w:tcW w:w="1526" w:type="dxa"/>
          </w:tcPr>
          <w:p w14:paraId="27CB45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3C7A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727EE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E29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E7F5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6B128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57521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w:t>
            </w:r>
          </w:p>
        </w:tc>
        <w:tc>
          <w:tcPr>
            <w:tcW w:w="711" w:type="dxa"/>
          </w:tcPr>
          <w:p w14:paraId="4996A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B306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600E9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C0414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E79F28" w14:textId="77777777">
        <w:tc>
          <w:tcPr>
            <w:tcW w:w="1526" w:type="dxa"/>
          </w:tcPr>
          <w:p w14:paraId="636869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А-15 М-25,</w:t>
            </w:r>
          </w:p>
        </w:tc>
        <w:tc>
          <w:tcPr>
            <w:tcW w:w="826" w:type="dxa"/>
          </w:tcPr>
          <w:p w14:paraId="37A465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50-285</w:t>
            </w:r>
          </w:p>
        </w:tc>
        <w:tc>
          <w:tcPr>
            <w:tcW w:w="826" w:type="dxa"/>
          </w:tcPr>
          <w:p w14:paraId="38E392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826" w:type="dxa"/>
          </w:tcPr>
          <w:p w14:paraId="0D8242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26" w:type="dxa"/>
          </w:tcPr>
          <w:p w14:paraId="59474F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826" w:type="dxa"/>
          </w:tcPr>
          <w:p w14:paraId="1FB5A7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16F8E2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65031A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43110E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Чижевс.</w:t>
            </w:r>
          </w:p>
        </w:tc>
        <w:tc>
          <w:tcPr>
            <w:tcW w:w="988" w:type="dxa"/>
          </w:tcPr>
          <w:p w14:paraId="006883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44915E9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0BC3C2B" w14:textId="77777777">
        <w:tc>
          <w:tcPr>
            <w:tcW w:w="1526" w:type="dxa"/>
          </w:tcPr>
          <w:p w14:paraId="2BD175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 испыт., 2/1</w:t>
            </w:r>
          </w:p>
        </w:tc>
        <w:tc>
          <w:tcPr>
            <w:tcW w:w="826" w:type="dxa"/>
          </w:tcPr>
          <w:p w14:paraId="1D96BE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16CA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46A46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826" w:type="dxa"/>
          </w:tcPr>
          <w:p w14:paraId="2C0E86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5A94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1FA16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+ 250</w:t>
            </w:r>
          </w:p>
        </w:tc>
        <w:tc>
          <w:tcPr>
            <w:tcW w:w="711" w:type="dxa"/>
          </w:tcPr>
          <w:p w14:paraId="5234F2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453F3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3B7EC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20123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8080269" w14:textId="77777777">
        <w:tc>
          <w:tcPr>
            <w:tcW w:w="1526" w:type="dxa"/>
          </w:tcPr>
          <w:p w14:paraId="005D26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Геликоптер</w:t>
            </w:r>
          </w:p>
        </w:tc>
        <w:tc>
          <w:tcPr>
            <w:tcW w:w="826" w:type="dxa"/>
          </w:tcPr>
          <w:p w14:paraId="10A721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0-150</w:t>
            </w:r>
          </w:p>
        </w:tc>
        <w:tc>
          <w:tcPr>
            <w:tcW w:w="826" w:type="dxa"/>
          </w:tcPr>
          <w:p w14:paraId="76AAE2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826" w:type="dxa"/>
          </w:tcPr>
          <w:p w14:paraId="14B128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w:t>
            </w:r>
          </w:p>
        </w:tc>
        <w:tc>
          <w:tcPr>
            <w:tcW w:w="826" w:type="dxa"/>
          </w:tcPr>
          <w:p w14:paraId="6B7895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C1B71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13E0BF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2A62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650CED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3BFA15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040828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934118C" w14:textId="77777777">
        <w:tc>
          <w:tcPr>
            <w:tcW w:w="1526" w:type="dxa"/>
          </w:tcPr>
          <w:p w14:paraId="76514C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ЭА-11, 2/1</w:t>
            </w:r>
          </w:p>
        </w:tc>
        <w:tc>
          <w:tcPr>
            <w:tcW w:w="826" w:type="dxa"/>
          </w:tcPr>
          <w:p w14:paraId="27F20E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165E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3E42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7E4C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4480B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AF210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3796E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49847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0EBAE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C9B9F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54793DD" w14:textId="77777777">
        <w:tc>
          <w:tcPr>
            <w:tcW w:w="1526" w:type="dxa"/>
          </w:tcPr>
          <w:p w14:paraId="0D9204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Автожир для</w:t>
            </w:r>
          </w:p>
        </w:tc>
        <w:tc>
          <w:tcPr>
            <w:tcW w:w="826" w:type="dxa"/>
          </w:tcPr>
          <w:p w14:paraId="35D39C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45-150</w:t>
            </w:r>
          </w:p>
        </w:tc>
        <w:tc>
          <w:tcPr>
            <w:tcW w:w="826" w:type="dxa"/>
          </w:tcPr>
          <w:p w14:paraId="1219D2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826" w:type="dxa"/>
          </w:tcPr>
          <w:p w14:paraId="03B594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826" w:type="dxa"/>
          </w:tcPr>
          <w:p w14:paraId="681AE3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A9E38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52F1E9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259299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042277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3947C9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120AD9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799C79D" w14:textId="77777777">
        <w:tc>
          <w:tcPr>
            <w:tcW w:w="1526" w:type="dxa"/>
          </w:tcPr>
          <w:p w14:paraId="660069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связи и учебн.</w:t>
            </w:r>
          </w:p>
        </w:tc>
        <w:tc>
          <w:tcPr>
            <w:tcW w:w="826" w:type="dxa"/>
          </w:tcPr>
          <w:p w14:paraId="38D22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25BB4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31E62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FB96A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3FAD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0FE11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DE91B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2D471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B0F7E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C800D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DDD696F" w14:textId="77777777">
        <w:tc>
          <w:tcPr>
            <w:tcW w:w="1526" w:type="dxa"/>
          </w:tcPr>
          <w:p w14:paraId="618BD8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Стратокамеры</w:t>
            </w:r>
          </w:p>
        </w:tc>
        <w:tc>
          <w:tcPr>
            <w:tcW w:w="826" w:type="dxa"/>
          </w:tcPr>
          <w:p w14:paraId="4CFBD5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430BC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CB9D3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FEFF1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314A3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09CA5C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335420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711" w:type="dxa"/>
          </w:tcPr>
          <w:p w14:paraId="3D7127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38FA8E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1137" w:type="dxa"/>
          </w:tcPr>
          <w:p w14:paraId="7F36A1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E942B89" w14:textId="77777777">
        <w:tc>
          <w:tcPr>
            <w:tcW w:w="1526" w:type="dxa"/>
          </w:tcPr>
          <w:p w14:paraId="6222B6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И-15, И-16, СБ,</w:t>
            </w:r>
          </w:p>
        </w:tc>
        <w:tc>
          <w:tcPr>
            <w:tcW w:w="826" w:type="dxa"/>
          </w:tcPr>
          <w:p w14:paraId="68BDF5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7771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5094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56D04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26511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A6454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5FBF2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Щербак.</w:t>
            </w:r>
          </w:p>
        </w:tc>
        <w:tc>
          <w:tcPr>
            <w:tcW w:w="711" w:type="dxa"/>
          </w:tcPr>
          <w:p w14:paraId="4D862B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F39B3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394CD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3F50F2" w14:textId="77777777">
        <w:tc>
          <w:tcPr>
            <w:tcW w:w="1526" w:type="dxa"/>
          </w:tcPr>
          <w:p w14:paraId="6556DB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w:t>
            </w:r>
          </w:p>
        </w:tc>
        <w:tc>
          <w:tcPr>
            <w:tcW w:w="826" w:type="dxa"/>
          </w:tcPr>
          <w:p w14:paraId="5024D2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BACB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2DC9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96C4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A0DAB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96A4A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DB82D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DB723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5D049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2A692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8B647E8" w14:textId="77777777">
        <w:tc>
          <w:tcPr>
            <w:tcW w:w="1526" w:type="dxa"/>
          </w:tcPr>
          <w:p w14:paraId="471156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Стратосферн.</w:t>
            </w:r>
          </w:p>
        </w:tc>
        <w:tc>
          <w:tcPr>
            <w:tcW w:w="826" w:type="dxa"/>
          </w:tcPr>
          <w:p w14:paraId="7F420F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46256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B8FA1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03E55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25FA2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59F32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6046A3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711" w:type="dxa"/>
          </w:tcPr>
          <w:p w14:paraId="10F24C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3A5E90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58EAF4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CCCF21" w14:textId="77777777">
        <w:tc>
          <w:tcPr>
            <w:tcW w:w="1526" w:type="dxa"/>
          </w:tcPr>
          <w:p w14:paraId="13F15D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планер, окончан.</w:t>
            </w:r>
          </w:p>
        </w:tc>
        <w:tc>
          <w:tcPr>
            <w:tcW w:w="826" w:type="dxa"/>
          </w:tcPr>
          <w:p w14:paraId="2D9190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6134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02BB0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30D6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79B7C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30723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F1F7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Щербак.</w:t>
            </w:r>
          </w:p>
        </w:tc>
        <w:tc>
          <w:tcPr>
            <w:tcW w:w="711" w:type="dxa"/>
          </w:tcPr>
          <w:p w14:paraId="54AA0E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B06E5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28C2D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3E131D" w14:textId="77777777">
        <w:tc>
          <w:tcPr>
            <w:tcW w:w="1526" w:type="dxa"/>
          </w:tcPr>
          <w:p w14:paraId="7A32C9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Постройки, -/-</w:t>
            </w:r>
          </w:p>
        </w:tc>
        <w:tc>
          <w:tcPr>
            <w:tcW w:w="826" w:type="dxa"/>
          </w:tcPr>
          <w:p w14:paraId="096838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56A3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C485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A337A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01DA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6163F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E9475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6CCA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8A82F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7334D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D835BFF" w14:textId="77777777">
        <w:tc>
          <w:tcPr>
            <w:tcW w:w="1526" w:type="dxa"/>
          </w:tcPr>
          <w:p w14:paraId="667009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Торпедоносец</w:t>
            </w:r>
          </w:p>
        </w:tc>
        <w:tc>
          <w:tcPr>
            <w:tcW w:w="826" w:type="dxa"/>
          </w:tcPr>
          <w:p w14:paraId="7328E4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2E4A8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91E4F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ADF2B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E9D0B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09D32A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050D82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711" w:type="dxa"/>
          </w:tcPr>
          <w:p w14:paraId="724FDD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7CFD6A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8-38</w:t>
            </w:r>
          </w:p>
        </w:tc>
        <w:tc>
          <w:tcPr>
            <w:tcW w:w="1137" w:type="dxa"/>
          </w:tcPr>
          <w:p w14:paraId="20E007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3D02D7" w14:textId="77777777">
        <w:tc>
          <w:tcPr>
            <w:tcW w:w="1526" w:type="dxa"/>
          </w:tcPr>
          <w:p w14:paraId="436D2A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Л-5 М-25 (уст.</w:t>
            </w:r>
          </w:p>
        </w:tc>
        <w:tc>
          <w:tcPr>
            <w:tcW w:w="826" w:type="dxa"/>
          </w:tcPr>
          <w:p w14:paraId="4E03E9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3423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64636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B0C2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241C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A6051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C2A67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Левкова</w:t>
            </w:r>
          </w:p>
        </w:tc>
        <w:tc>
          <w:tcPr>
            <w:tcW w:w="711" w:type="dxa"/>
          </w:tcPr>
          <w:p w14:paraId="11DB7E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C998C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99F7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C8D4E8" w14:textId="77777777">
        <w:tc>
          <w:tcPr>
            <w:tcW w:w="1526" w:type="dxa"/>
          </w:tcPr>
          <w:p w14:paraId="3DA2B2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 -/-</w:t>
            </w:r>
          </w:p>
        </w:tc>
        <w:tc>
          <w:tcPr>
            <w:tcW w:w="826" w:type="dxa"/>
          </w:tcPr>
          <w:p w14:paraId="25B6BF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E830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95A3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B230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5EEF1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AA1B3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8655A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33DE9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939F9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01F95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73B591F" w14:textId="77777777">
        <w:tc>
          <w:tcPr>
            <w:tcW w:w="1526" w:type="dxa"/>
          </w:tcPr>
          <w:p w14:paraId="119CC0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Эксперимент.</w:t>
            </w:r>
          </w:p>
        </w:tc>
        <w:tc>
          <w:tcPr>
            <w:tcW w:w="826" w:type="dxa"/>
          </w:tcPr>
          <w:p w14:paraId="45963C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F99D3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B51F4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21E2A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A54DD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54BD11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746676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w:t>
            </w:r>
          </w:p>
        </w:tc>
        <w:tc>
          <w:tcPr>
            <w:tcW w:w="711" w:type="dxa"/>
          </w:tcPr>
          <w:p w14:paraId="19EE93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709CC6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498751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2F57DB" w14:textId="77777777">
        <w:tc>
          <w:tcPr>
            <w:tcW w:w="1526" w:type="dxa"/>
          </w:tcPr>
          <w:p w14:paraId="6AD6D8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возд.</w:t>
            </w:r>
          </w:p>
        </w:tc>
        <w:tc>
          <w:tcPr>
            <w:tcW w:w="826" w:type="dxa"/>
          </w:tcPr>
          <w:p w14:paraId="4F31D4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9F07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0E9CB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229D1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F21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8BB0A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A813F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Левкова</w:t>
            </w:r>
          </w:p>
        </w:tc>
        <w:tc>
          <w:tcPr>
            <w:tcW w:w="711" w:type="dxa"/>
          </w:tcPr>
          <w:p w14:paraId="1B6A25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23F3C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F014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4AB2A5E" w14:textId="77777777">
        <w:tc>
          <w:tcPr>
            <w:tcW w:w="1526" w:type="dxa"/>
          </w:tcPr>
          <w:p w14:paraId="664A53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лодкам Левкова</w:t>
            </w:r>
          </w:p>
        </w:tc>
        <w:tc>
          <w:tcPr>
            <w:tcW w:w="826" w:type="dxa"/>
          </w:tcPr>
          <w:p w14:paraId="4C7571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0A1ED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296F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39EE2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17409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B8BC3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BCEBA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4C767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0D18F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276DA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0378C5" w14:textId="77777777">
        <w:tc>
          <w:tcPr>
            <w:tcW w:w="1526" w:type="dxa"/>
          </w:tcPr>
          <w:p w14:paraId="058515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Разные</w:t>
            </w:r>
          </w:p>
        </w:tc>
        <w:tc>
          <w:tcPr>
            <w:tcW w:w="826" w:type="dxa"/>
          </w:tcPr>
          <w:p w14:paraId="5D88DA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62E55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973F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76B04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8C69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8AE7E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374A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93C14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0E672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3B717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DDEA67D" w14:textId="77777777">
        <w:tc>
          <w:tcPr>
            <w:tcW w:w="1526" w:type="dxa"/>
          </w:tcPr>
          <w:p w14:paraId="1A3CFB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Доводка </w:t>
            </w:r>
          </w:p>
        </w:tc>
        <w:tc>
          <w:tcPr>
            <w:tcW w:w="826" w:type="dxa"/>
          </w:tcPr>
          <w:p w14:paraId="30830B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390-410</w:t>
            </w:r>
          </w:p>
        </w:tc>
        <w:tc>
          <w:tcPr>
            <w:tcW w:w="826" w:type="dxa"/>
          </w:tcPr>
          <w:p w14:paraId="2E61DC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26" w:type="dxa"/>
          </w:tcPr>
          <w:p w14:paraId="7B628E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26" w:type="dxa"/>
          </w:tcPr>
          <w:p w14:paraId="0EFB25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3D5AD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1398" w:type="dxa"/>
          </w:tcPr>
          <w:p w14:paraId="4764D7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711" w:type="dxa"/>
          </w:tcPr>
          <w:p w14:paraId="02BC91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w:t>
            </w:r>
          </w:p>
        </w:tc>
        <w:tc>
          <w:tcPr>
            <w:tcW w:w="711" w:type="dxa"/>
          </w:tcPr>
          <w:p w14:paraId="171BB6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1D46B5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2-38</w:t>
            </w:r>
          </w:p>
        </w:tc>
        <w:tc>
          <w:tcPr>
            <w:tcW w:w="1137" w:type="dxa"/>
          </w:tcPr>
          <w:p w14:paraId="3CBCB0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62A0F1D" w14:textId="77777777">
        <w:tc>
          <w:tcPr>
            <w:tcW w:w="1526" w:type="dxa"/>
          </w:tcPr>
          <w:p w14:paraId="51A5D5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ДИ-6бис с М-25В</w:t>
            </w:r>
          </w:p>
        </w:tc>
        <w:tc>
          <w:tcPr>
            <w:tcW w:w="826" w:type="dxa"/>
          </w:tcPr>
          <w:p w14:paraId="61F537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26" w:type="dxa"/>
          </w:tcPr>
          <w:p w14:paraId="17714A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04266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E551B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05BA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0D97C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28F57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02A09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7BA91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4B7AEE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63E53C" w14:textId="77777777">
        <w:tc>
          <w:tcPr>
            <w:tcW w:w="1526" w:type="dxa"/>
          </w:tcPr>
          <w:p w14:paraId="5692B7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М-62, 2/1</w:t>
            </w:r>
          </w:p>
        </w:tc>
        <w:tc>
          <w:tcPr>
            <w:tcW w:w="826" w:type="dxa"/>
          </w:tcPr>
          <w:p w14:paraId="558E26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6D21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A9C56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C003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4A05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9C853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2FA2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F80EF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07FA8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C7FDD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8CE2875" w14:textId="77777777">
        <w:tc>
          <w:tcPr>
            <w:tcW w:w="1526" w:type="dxa"/>
          </w:tcPr>
          <w:p w14:paraId="335DF5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Модификация</w:t>
            </w:r>
          </w:p>
        </w:tc>
        <w:tc>
          <w:tcPr>
            <w:tcW w:w="826" w:type="dxa"/>
          </w:tcPr>
          <w:p w14:paraId="369888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4AFF4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D32EA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559E3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47C3A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6CCBA8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5C04E9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438323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18EC01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30FCAE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EDE2F7B" w14:textId="77777777">
        <w:tc>
          <w:tcPr>
            <w:tcW w:w="1526" w:type="dxa"/>
          </w:tcPr>
          <w:p w14:paraId="47F303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(улучшение</w:t>
            </w:r>
          </w:p>
        </w:tc>
        <w:tc>
          <w:tcPr>
            <w:tcW w:w="826" w:type="dxa"/>
          </w:tcPr>
          <w:p w14:paraId="50CF58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8AD7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28092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98657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1C64D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F949E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382D1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9C6A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7B42F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68E5E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3E06C6" w14:textId="77777777">
        <w:tc>
          <w:tcPr>
            <w:tcW w:w="1526" w:type="dxa"/>
          </w:tcPr>
          <w:p w14:paraId="1CD03D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маневренности)</w:t>
            </w:r>
          </w:p>
        </w:tc>
        <w:tc>
          <w:tcPr>
            <w:tcW w:w="826" w:type="dxa"/>
          </w:tcPr>
          <w:p w14:paraId="7BE488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52F4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E71F5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4DB62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4EA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8BAFB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857E7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F59575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17995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073CA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931D6B8" w14:textId="77777777">
        <w:tc>
          <w:tcPr>
            <w:tcW w:w="1526" w:type="dxa"/>
          </w:tcPr>
          <w:p w14:paraId="1796C3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Модификация</w:t>
            </w:r>
          </w:p>
        </w:tc>
        <w:tc>
          <w:tcPr>
            <w:tcW w:w="826" w:type="dxa"/>
          </w:tcPr>
          <w:p w14:paraId="0DCCF3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AA61E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1DB23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EE8E7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7F79A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70FD85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48E713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11" w:type="dxa"/>
          </w:tcPr>
          <w:p w14:paraId="63F445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2D27F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4-8-38</w:t>
            </w:r>
          </w:p>
        </w:tc>
        <w:tc>
          <w:tcPr>
            <w:tcW w:w="1137" w:type="dxa"/>
          </w:tcPr>
          <w:p w14:paraId="71E0D3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97957BD" w14:textId="77777777">
        <w:tc>
          <w:tcPr>
            <w:tcW w:w="1526" w:type="dxa"/>
          </w:tcPr>
          <w:p w14:paraId="68073F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Вулти (шасси для</w:t>
            </w:r>
          </w:p>
        </w:tc>
        <w:tc>
          <w:tcPr>
            <w:tcW w:w="826" w:type="dxa"/>
          </w:tcPr>
          <w:p w14:paraId="790B2A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59C5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FC00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A244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C367D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177DD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E7B41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981B0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F5915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79E28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4406C7" w14:textId="77777777">
        <w:tc>
          <w:tcPr>
            <w:tcW w:w="1526" w:type="dxa"/>
          </w:tcPr>
          <w:p w14:paraId="4F27C9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лыж, поплавки,</w:t>
            </w:r>
          </w:p>
        </w:tc>
        <w:tc>
          <w:tcPr>
            <w:tcW w:w="826" w:type="dxa"/>
          </w:tcPr>
          <w:p w14:paraId="446527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7BA07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C3F6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6C7B6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B10F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19AB1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6983E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99684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E5BF8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96B0F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90120C" w14:textId="77777777">
        <w:tc>
          <w:tcPr>
            <w:tcW w:w="1526" w:type="dxa"/>
          </w:tcPr>
          <w:p w14:paraId="7BC4F8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дов.</w:t>
            </w:r>
          </w:p>
        </w:tc>
        <w:tc>
          <w:tcPr>
            <w:tcW w:w="826" w:type="dxa"/>
          </w:tcPr>
          <w:p w14:paraId="4E7788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AAB5D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2803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2026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17030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80CB0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9E9F55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F74CE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F271A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A3551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54C33F" w14:textId="77777777">
        <w:tc>
          <w:tcPr>
            <w:tcW w:w="1526" w:type="dxa"/>
          </w:tcPr>
          <w:p w14:paraId="541111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машины)</w:t>
            </w:r>
          </w:p>
        </w:tc>
        <w:tc>
          <w:tcPr>
            <w:tcW w:w="826" w:type="dxa"/>
          </w:tcPr>
          <w:p w14:paraId="2DD57B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1EA0AD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AAF41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06768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A2A7D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B1F17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2DA8F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5BC04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91721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75D53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88D286F" w14:textId="77777777">
        <w:tc>
          <w:tcPr>
            <w:tcW w:w="1526" w:type="dxa"/>
          </w:tcPr>
          <w:p w14:paraId="68D33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Работы по</w:t>
            </w:r>
          </w:p>
        </w:tc>
        <w:tc>
          <w:tcPr>
            <w:tcW w:w="826" w:type="dxa"/>
          </w:tcPr>
          <w:p w14:paraId="08EF55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0A298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8C8FB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167E3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9817A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773411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238B62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355AEF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7C947A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1137" w:type="dxa"/>
          </w:tcPr>
          <w:p w14:paraId="672BDB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80BDF76" w14:textId="77777777">
        <w:tc>
          <w:tcPr>
            <w:tcW w:w="1526" w:type="dxa"/>
          </w:tcPr>
          <w:p w14:paraId="7A54E3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вооружению ДБ-3</w:t>
            </w:r>
          </w:p>
        </w:tc>
        <w:tc>
          <w:tcPr>
            <w:tcW w:w="826" w:type="dxa"/>
          </w:tcPr>
          <w:p w14:paraId="259FA9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93E3D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DA77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1EB2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7A0FB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5ECB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54FD4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2A830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958DB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0DEA2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448E6B" w14:textId="77777777">
        <w:tc>
          <w:tcPr>
            <w:tcW w:w="1526" w:type="dxa"/>
          </w:tcPr>
          <w:p w14:paraId="0A8894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 торпедная</w:t>
            </w:r>
          </w:p>
        </w:tc>
        <w:tc>
          <w:tcPr>
            <w:tcW w:w="826" w:type="dxa"/>
          </w:tcPr>
          <w:p w14:paraId="34A661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0832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B8F74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8269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217D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EC8CE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89C25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95FC2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9B4E3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B7CA7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AA03B36" w14:textId="77777777">
        <w:tc>
          <w:tcPr>
            <w:tcW w:w="1526" w:type="dxa"/>
          </w:tcPr>
          <w:p w14:paraId="491850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 химбак,</w:t>
            </w:r>
          </w:p>
        </w:tc>
        <w:tc>
          <w:tcPr>
            <w:tcW w:w="826" w:type="dxa"/>
          </w:tcPr>
          <w:p w14:paraId="44D9D4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CC66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7C2A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7DFE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AA6A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5C189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CBC2C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A0DB8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B63AF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A639D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3AC11F" w14:textId="77777777">
        <w:tc>
          <w:tcPr>
            <w:tcW w:w="1526" w:type="dxa"/>
          </w:tcPr>
          <w:p w14:paraId="400C4C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амул. кассета,</w:t>
            </w:r>
          </w:p>
        </w:tc>
        <w:tc>
          <w:tcPr>
            <w:tcW w:w="826" w:type="dxa"/>
          </w:tcPr>
          <w:p w14:paraId="32D7FC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31065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053F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F5BD2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0B8DF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F629A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4BF7D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145AE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942E9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70FCD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6FCE16E" w14:textId="77777777">
        <w:tc>
          <w:tcPr>
            <w:tcW w:w="1526" w:type="dxa"/>
          </w:tcPr>
          <w:p w14:paraId="5D0F81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мелкокал. бомбы,</w:t>
            </w:r>
          </w:p>
        </w:tc>
        <w:tc>
          <w:tcPr>
            <w:tcW w:w="826" w:type="dxa"/>
          </w:tcPr>
          <w:p w14:paraId="36F090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5E9B5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EF50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F914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28292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62830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ED63C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BDFE7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7D1D6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80C9D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D59EC03" w14:textId="77777777">
        <w:tc>
          <w:tcPr>
            <w:tcW w:w="1526" w:type="dxa"/>
          </w:tcPr>
          <w:p w14:paraId="3E6116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доводка пушечной</w:t>
            </w:r>
          </w:p>
        </w:tc>
        <w:tc>
          <w:tcPr>
            <w:tcW w:w="826" w:type="dxa"/>
          </w:tcPr>
          <w:p w14:paraId="2D998E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6FADC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D78A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7EA27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F268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AA675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EE5B3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D310E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E045F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8D7E43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0525DC" w14:textId="77777777">
        <w:tc>
          <w:tcPr>
            <w:tcW w:w="1526" w:type="dxa"/>
          </w:tcPr>
          <w:p w14:paraId="5DC022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установки</w:t>
            </w:r>
          </w:p>
        </w:tc>
        <w:tc>
          <w:tcPr>
            <w:tcW w:w="826" w:type="dxa"/>
          </w:tcPr>
          <w:p w14:paraId="2EF79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9052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B82D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B23B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EB100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765A6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A001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27622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917A1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AAB2D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C7C6D6A" w14:textId="77777777">
        <w:tc>
          <w:tcPr>
            <w:tcW w:w="1526" w:type="dxa"/>
          </w:tcPr>
          <w:p w14:paraId="648A50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Работы по</w:t>
            </w:r>
          </w:p>
        </w:tc>
        <w:tc>
          <w:tcPr>
            <w:tcW w:w="826" w:type="dxa"/>
          </w:tcPr>
          <w:p w14:paraId="292FAD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51F8F8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6D1A5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3C704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5077C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7B4E98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114810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c>
          <w:tcPr>
            <w:tcW w:w="711" w:type="dxa"/>
          </w:tcPr>
          <w:p w14:paraId="14B611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27BFA2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10-38</w:t>
            </w:r>
          </w:p>
        </w:tc>
        <w:tc>
          <w:tcPr>
            <w:tcW w:w="1137" w:type="dxa"/>
          </w:tcPr>
          <w:p w14:paraId="7DC07C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w:t>
            </w:r>
          </w:p>
        </w:tc>
      </w:tr>
      <w:tr w:rsidR="005D4A8A" w:rsidRPr="000816EF" w14:paraId="7F3ADFFB" w14:textId="77777777">
        <w:tc>
          <w:tcPr>
            <w:tcW w:w="1526" w:type="dxa"/>
          </w:tcPr>
          <w:p w14:paraId="2C7E50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Вооружению СБ</w:t>
            </w:r>
          </w:p>
        </w:tc>
        <w:tc>
          <w:tcPr>
            <w:tcW w:w="826" w:type="dxa"/>
          </w:tcPr>
          <w:p w14:paraId="04E511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D4CB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9961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38F3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6EB9A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78EA4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63869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D3916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21ABA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67986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r>
      <w:tr w:rsidR="005D4A8A" w:rsidRPr="000816EF" w14:paraId="5F47C80E" w14:textId="77777777">
        <w:tc>
          <w:tcPr>
            <w:tcW w:w="1526" w:type="dxa"/>
          </w:tcPr>
          <w:p w14:paraId="10AF99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 4хШВАК,</w:t>
            </w:r>
          </w:p>
        </w:tc>
        <w:tc>
          <w:tcPr>
            <w:tcW w:w="826" w:type="dxa"/>
          </w:tcPr>
          <w:p w14:paraId="3BAEB2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81195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59273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E74E3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4567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2ABD4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5031E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3AB12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4E8EF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73ECC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C2CFD91" w14:textId="77777777">
        <w:tc>
          <w:tcPr>
            <w:tcW w:w="1526" w:type="dxa"/>
          </w:tcPr>
          <w:p w14:paraId="5FD2B0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2хПул. с упр.</w:t>
            </w:r>
          </w:p>
        </w:tc>
        <w:tc>
          <w:tcPr>
            <w:tcW w:w="826" w:type="dxa"/>
          </w:tcPr>
          <w:p w14:paraId="30D881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FB5B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0235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D0A4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43EE1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B6C10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BC340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8F05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5D6FC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3A56B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9CFF94C" w14:textId="77777777">
        <w:tc>
          <w:tcPr>
            <w:tcW w:w="1526" w:type="dxa"/>
          </w:tcPr>
          <w:p w14:paraId="350854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летч., уст.</w:t>
            </w:r>
          </w:p>
        </w:tc>
        <w:tc>
          <w:tcPr>
            <w:tcW w:w="826" w:type="dxa"/>
          </w:tcPr>
          <w:p w14:paraId="1BA569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3BE1F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BC10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D863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468A8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E0975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BFF12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67DC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287AF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A5855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EEE1EC8" w14:textId="77777777">
        <w:tc>
          <w:tcPr>
            <w:tcW w:w="1526" w:type="dxa"/>
          </w:tcPr>
          <w:p w14:paraId="4A9BC6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2хМ103Г, новая</w:t>
            </w:r>
          </w:p>
        </w:tc>
        <w:tc>
          <w:tcPr>
            <w:tcW w:w="826" w:type="dxa"/>
          </w:tcPr>
          <w:p w14:paraId="5507F5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D6985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3854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18D6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F8D4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BEBCD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429A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384F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96136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18463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B828297" w14:textId="77777777">
        <w:tc>
          <w:tcPr>
            <w:tcW w:w="1526" w:type="dxa"/>
          </w:tcPr>
          <w:p w14:paraId="001FA0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 уст. с</w:t>
            </w:r>
          </w:p>
        </w:tc>
        <w:tc>
          <w:tcPr>
            <w:tcW w:w="826" w:type="dxa"/>
          </w:tcPr>
          <w:p w14:paraId="5860BB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F5387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7842B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4908F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EB12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D2EF2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156D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A0632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AD474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39523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F5F8A3A" w14:textId="77777777">
        <w:tc>
          <w:tcPr>
            <w:tcW w:w="1526" w:type="dxa"/>
          </w:tcPr>
          <w:p w14:paraId="78D8999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конусн. обстр.</w:t>
            </w:r>
          </w:p>
        </w:tc>
        <w:tc>
          <w:tcPr>
            <w:tcW w:w="826" w:type="dxa"/>
          </w:tcPr>
          <w:p w14:paraId="288851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9E1A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6069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9C2E6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50F59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8EF95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A4F67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34FA5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18F1B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A1E81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B115A5B" w14:textId="77777777">
        <w:tc>
          <w:tcPr>
            <w:tcW w:w="1526" w:type="dxa"/>
          </w:tcPr>
          <w:p w14:paraId="4F46A8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 кабина</w:t>
            </w:r>
          </w:p>
        </w:tc>
        <w:tc>
          <w:tcPr>
            <w:tcW w:w="826" w:type="dxa"/>
          </w:tcPr>
          <w:p w14:paraId="64B200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BC3AF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D3437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450F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5EF0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83DB1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1CC624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8E373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8D294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1A9D3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8693D2" w14:textId="77777777">
        <w:tc>
          <w:tcPr>
            <w:tcW w:w="1526" w:type="dxa"/>
          </w:tcPr>
          <w:p w14:paraId="43C432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Работы по</w:t>
            </w:r>
          </w:p>
        </w:tc>
        <w:tc>
          <w:tcPr>
            <w:tcW w:w="826" w:type="dxa"/>
          </w:tcPr>
          <w:p w14:paraId="58CC39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DBE34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4EE3F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03D5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5204D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351E3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79B5C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E3B37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0D8FA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F02AB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1D1426" w14:textId="77777777">
        <w:tc>
          <w:tcPr>
            <w:tcW w:w="1526" w:type="dxa"/>
          </w:tcPr>
          <w:p w14:paraId="49E1B4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вооружению И15</w:t>
            </w:r>
          </w:p>
        </w:tc>
        <w:tc>
          <w:tcPr>
            <w:tcW w:w="826" w:type="dxa"/>
          </w:tcPr>
          <w:p w14:paraId="72E6FF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2F41A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B915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C8C7C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9E5B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A3034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6488F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8C108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06C57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275EC0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B0F72E" w14:textId="77777777">
        <w:tc>
          <w:tcPr>
            <w:tcW w:w="1526" w:type="dxa"/>
          </w:tcPr>
          <w:p w14:paraId="6B9AE8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И16</w:t>
            </w:r>
          </w:p>
        </w:tc>
        <w:tc>
          <w:tcPr>
            <w:tcW w:w="826" w:type="dxa"/>
          </w:tcPr>
          <w:p w14:paraId="30E573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D7ACB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E3A6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A6524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54180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CDEFE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1D8A7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F9883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90B0F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852A5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A9BA85" w14:textId="77777777">
        <w:tc>
          <w:tcPr>
            <w:tcW w:w="1526" w:type="dxa"/>
          </w:tcPr>
          <w:p w14:paraId="210783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И-16 2хШВАК-с</w:t>
            </w:r>
          </w:p>
        </w:tc>
        <w:tc>
          <w:tcPr>
            <w:tcW w:w="826" w:type="dxa"/>
          </w:tcPr>
          <w:p w14:paraId="385B96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C9B0A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2E969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F76AE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721F0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1C274F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2B17A0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4475BB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739885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1137" w:type="dxa"/>
          </w:tcPr>
          <w:p w14:paraId="3D56C3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94FE17" w14:textId="77777777">
        <w:tc>
          <w:tcPr>
            <w:tcW w:w="1526" w:type="dxa"/>
          </w:tcPr>
          <w:p w14:paraId="3E6552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12.7 мм и 2хШКАС</w:t>
            </w:r>
          </w:p>
        </w:tc>
        <w:tc>
          <w:tcPr>
            <w:tcW w:w="826" w:type="dxa"/>
          </w:tcPr>
          <w:p w14:paraId="501E2F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10817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E7399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3E409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3D66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49186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DE3B1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31B8E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3236E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1471F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B2CA80" w14:textId="77777777">
        <w:tc>
          <w:tcPr>
            <w:tcW w:w="1526" w:type="dxa"/>
          </w:tcPr>
          <w:p w14:paraId="5EE47E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крыле</w:t>
            </w:r>
          </w:p>
        </w:tc>
        <w:tc>
          <w:tcPr>
            <w:tcW w:w="826" w:type="dxa"/>
          </w:tcPr>
          <w:p w14:paraId="7ECF9C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DA4A3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01220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282D6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077A2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8B370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6DFE9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6FDDC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40D00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1C654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7AC84FC" w14:textId="77777777">
        <w:tc>
          <w:tcPr>
            <w:tcW w:w="1526" w:type="dxa"/>
          </w:tcPr>
          <w:p w14:paraId="060F62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И-16 с синх.</w:t>
            </w:r>
          </w:p>
        </w:tc>
        <w:tc>
          <w:tcPr>
            <w:tcW w:w="826" w:type="dxa"/>
          </w:tcPr>
          <w:p w14:paraId="17304B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2D25C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B2C80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555BE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58448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7EEEC9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29B8C5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306D69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707B20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w:t>
            </w:r>
          </w:p>
        </w:tc>
        <w:tc>
          <w:tcPr>
            <w:tcW w:w="1137" w:type="dxa"/>
          </w:tcPr>
          <w:p w14:paraId="3E914F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0405DC" w14:textId="77777777">
        <w:tc>
          <w:tcPr>
            <w:tcW w:w="1526" w:type="dxa"/>
          </w:tcPr>
          <w:p w14:paraId="60769F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 и 2хVIII</w:t>
            </w:r>
          </w:p>
        </w:tc>
        <w:tc>
          <w:tcPr>
            <w:tcW w:w="826" w:type="dxa"/>
          </w:tcPr>
          <w:p w14:paraId="41CDDC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18F24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6B00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2FD27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4E221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21F07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B7AF8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78E9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46576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38FE9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693820" w14:textId="77777777">
        <w:tc>
          <w:tcPr>
            <w:tcW w:w="1526" w:type="dxa"/>
          </w:tcPr>
          <w:p w14:paraId="3C61A0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крыле</w:t>
            </w:r>
          </w:p>
        </w:tc>
        <w:tc>
          <w:tcPr>
            <w:tcW w:w="826" w:type="dxa"/>
          </w:tcPr>
          <w:p w14:paraId="0851E8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5712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6CBA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4BB9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E087A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65158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9B716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FF4EF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29606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08B05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1C7B4E1" w14:textId="77777777">
        <w:tc>
          <w:tcPr>
            <w:tcW w:w="1526" w:type="dxa"/>
          </w:tcPr>
          <w:p w14:paraId="7F9AEA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И-15бис с</w:t>
            </w:r>
          </w:p>
        </w:tc>
        <w:tc>
          <w:tcPr>
            <w:tcW w:w="826" w:type="dxa"/>
          </w:tcPr>
          <w:p w14:paraId="751AB1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C0586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B03B2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7F073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E7A22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0E8750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782201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4BAFF5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385BB0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1137" w:type="dxa"/>
          </w:tcPr>
          <w:p w14:paraId="308963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5AF7215" w14:textId="77777777">
        <w:tc>
          <w:tcPr>
            <w:tcW w:w="1526" w:type="dxa"/>
          </w:tcPr>
          <w:p w14:paraId="0572CE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4хШКАС-с</w:t>
            </w:r>
          </w:p>
        </w:tc>
        <w:tc>
          <w:tcPr>
            <w:tcW w:w="826" w:type="dxa"/>
          </w:tcPr>
          <w:p w14:paraId="207023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910F4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A8D0E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068B8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C685A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A67B3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75F6B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2AA35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6D093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AAC0E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3AE936" w14:textId="77777777">
        <w:tc>
          <w:tcPr>
            <w:tcW w:w="1526" w:type="dxa"/>
          </w:tcPr>
          <w:p w14:paraId="06B84B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И-15бис с</w:t>
            </w:r>
          </w:p>
        </w:tc>
        <w:tc>
          <w:tcPr>
            <w:tcW w:w="826" w:type="dxa"/>
          </w:tcPr>
          <w:p w14:paraId="674385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45F91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1554A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402562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5507D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2BDA63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7424D7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447BEF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61AEED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1137" w:type="dxa"/>
          </w:tcPr>
          <w:p w14:paraId="0EDBE7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34D0FA" w14:textId="77777777">
        <w:tc>
          <w:tcPr>
            <w:tcW w:w="1526" w:type="dxa"/>
          </w:tcPr>
          <w:p w14:paraId="601185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4-VIII-c</w:t>
            </w:r>
          </w:p>
        </w:tc>
        <w:tc>
          <w:tcPr>
            <w:tcW w:w="826" w:type="dxa"/>
          </w:tcPr>
          <w:p w14:paraId="1B2DD6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87982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A335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836E0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61CB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ED965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52A96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DE6C0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87BC1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ECDBF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7907044" w14:textId="77777777">
        <w:tc>
          <w:tcPr>
            <w:tcW w:w="1526" w:type="dxa"/>
          </w:tcPr>
          <w:p w14:paraId="3341B2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ДБ-3 с дер.</w:t>
            </w:r>
          </w:p>
        </w:tc>
        <w:tc>
          <w:tcPr>
            <w:tcW w:w="826" w:type="dxa"/>
          </w:tcPr>
          <w:p w14:paraId="7A6135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E3FAC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6BBFB9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353DB61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B7EFA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398" w:type="dxa"/>
          </w:tcPr>
          <w:p w14:paraId="714D93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48190B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03E2AF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2A6C6F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1CF96B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5D4FCB4" w14:textId="77777777">
        <w:tc>
          <w:tcPr>
            <w:tcW w:w="1526" w:type="dxa"/>
          </w:tcPr>
          <w:p w14:paraId="6B2FA3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фюзеляжем, 2-й</w:t>
            </w:r>
          </w:p>
        </w:tc>
        <w:tc>
          <w:tcPr>
            <w:tcW w:w="826" w:type="dxa"/>
          </w:tcPr>
          <w:p w14:paraId="1DB01F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AAB8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62DB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37B75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60CD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6C981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B6D61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E3046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D1CBA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23DBE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21E4793" w14:textId="77777777">
        <w:tc>
          <w:tcPr>
            <w:tcW w:w="1526" w:type="dxa"/>
          </w:tcPr>
          <w:p w14:paraId="26EF44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(1973,57)</w:t>
            </w:r>
          </w:p>
        </w:tc>
        <w:tc>
          <w:tcPr>
            <w:tcW w:w="826" w:type="dxa"/>
          </w:tcPr>
          <w:p w14:paraId="442311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05AAE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E653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C29A2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4476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2ECA1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AF1D4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A69C0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607C9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3BF6F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11234F" w14:textId="77777777">
        <w:tc>
          <w:tcPr>
            <w:tcW w:w="1526" w:type="dxa"/>
          </w:tcPr>
          <w:p w14:paraId="4EACA1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Новые и модифицированны</w:t>
            </w:r>
            <w:r w:rsidRPr="000816EF">
              <w:rPr>
                <w:rFonts w:ascii="Times New Roman" w:hAnsi="Times New Roman"/>
                <w:color w:val="000000" w:themeColor="text1"/>
                <w:sz w:val="16"/>
                <w:szCs w:val="16"/>
              </w:rPr>
              <w:lastRenderedPageBreak/>
              <w:t>е морские самолеты (1964)</w:t>
            </w:r>
          </w:p>
        </w:tc>
        <w:tc>
          <w:tcPr>
            <w:tcW w:w="826" w:type="dxa"/>
          </w:tcPr>
          <w:p w14:paraId="4FB7CA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F195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6FD9B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3FE2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ED0C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41763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0607E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0E73E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25E6E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BAF60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8FE8050" w14:textId="77777777">
        <w:tc>
          <w:tcPr>
            <w:tcW w:w="1526" w:type="dxa"/>
          </w:tcPr>
          <w:p w14:paraId="26845E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Дальний</w:t>
            </w:r>
          </w:p>
        </w:tc>
        <w:tc>
          <w:tcPr>
            <w:tcW w:w="826" w:type="dxa"/>
          </w:tcPr>
          <w:p w14:paraId="3F3779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400-425</w:t>
            </w:r>
          </w:p>
        </w:tc>
        <w:tc>
          <w:tcPr>
            <w:tcW w:w="826" w:type="dxa"/>
          </w:tcPr>
          <w:p w14:paraId="4E48BE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57D0B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6" w:type="dxa"/>
          </w:tcPr>
          <w:p w14:paraId="7D73C5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5D6ED6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1398" w:type="dxa"/>
          </w:tcPr>
          <w:p w14:paraId="002C32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711" w:type="dxa"/>
          </w:tcPr>
          <w:p w14:paraId="3AABA6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661B05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Голуб.</w:t>
            </w:r>
          </w:p>
        </w:tc>
        <w:tc>
          <w:tcPr>
            <w:tcW w:w="988" w:type="dxa"/>
          </w:tcPr>
          <w:p w14:paraId="35ACDA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12-39</w:t>
            </w:r>
          </w:p>
        </w:tc>
        <w:tc>
          <w:tcPr>
            <w:tcW w:w="1137" w:type="dxa"/>
          </w:tcPr>
          <w:p w14:paraId="434F01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w:t>
            </w:r>
          </w:p>
        </w:tc>
      </w:tr>
      <w:tr w:rsidR="005D4A8A" w:rsidRPr="000816EF" w14:paraId="5EBC32E0" w14:textId="77777777">
        <w:tc>
          <w:tcPr>
            <w:tcW w:w="1526" w:type="dxa"/>
          </w:tcPr>
          <w:p w14:paraId="668D5C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Лодочный развед.</w:t>
            </w:r>
          </w:p>
        </w:tc>
        <w:tc>
          <w:tcPr>
            <w:tcW w:w="826" w:type="dxa"/>
          </w:tcPr>
          <w:p w14:paraId="582064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DA9EF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B4895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A8D73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F9E23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0CB94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4хШКАС</w:t>
            </w:r>
          </w:p>
        </w:tc>
        <w:tc>
          <w:tcPr>
            <w:tcW w:w="711" w:type="dxa"/>
          </w:tcPr>
          <w:p w14:paraId="0CFA34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5AC6F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33D8C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B426F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5 баллов</w:t>
            </w:r>
          </w:p>
        </w:tc>
      </w:tr>
      <w:tr w:rsidR="005D4A8A" w:rsidRPr="000816EF" w14:paraId="59F89EAC" w14:textId="77777777">
        <w:tc>
          <w:tcPr>
            <w:tcW w:w="1526" w:type="dxa"/>
          </w:tcPr>
          <w:p w14:paraId="74F8B0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 же тяжелый</w:t>
            </w:r>
          </w:p>
        </w:tc>
        <w:tc>
          <w:tcPr>
            <w:tcW w:w="826" w:type="dxa"/>
          </w:tcPr>
          <w:p w14:paraId="038922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EF2CEE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3F776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783B0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228A0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BA399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+ 4000</w:t>
            </w:r>
          </w:p>
        </w:tc>
        <w:tc>
          <w:tcPr>
            <w:tcW w:w="711" w:type="dxa"/>
          </w:tcPr>
          <w:p w14:paraId="1E4226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AC105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A0044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7426A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EA0CD71" w14:textId="77777777">
        <w:tc>
          <w:tcPr>
            <w:tcW w:w="1526" w:type="dxa"/>
          </w:tcPr>
          <w:p w14:paraId="31EC21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4AD1C0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BDC5B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FA53D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2317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A53E5D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FA62E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550A4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C6A1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C2C90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4BF6C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5C1DFB9" w14:textId="77777777">
        <w:tc>
          <w:tcPr>
            <w:tcW w:w="1526" w:type="dxa"/>
          </w:tcPr>
          <w:p w14:paraId="29F654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(съемные колеса</w:t>
            </w:r>
          </w:p>
        </w:tc>
        <w:tc>
          <w:tcPr>
            <w:tcW w:w="826" w:type="dxa"/>
          </w:tcPr>
          <w:p w14:paraId="6A07FA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0F6A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6580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FC6C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3CB01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E0A20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57E82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16148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C23AA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F5C5F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774D99" w14:textId="77777777">
        <w:tc>
          <w:tcPr>
            <w:tcW w:w="1526" w:type="dxa"/>
          </w:tcPr>
          <w:p w14:paraId="39B09D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лыжи), 7/4</w:t>
            </w:r>
          </w:p>
        </w:tc>
        <w:tc>
          <w:tcPr>
            <w:tcW w:w="826" w:type="dxa"/>
          </w:tcPr>
          <w:p w14:paraId="479E4E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F4369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257E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7372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EE56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67EDF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C3F80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B2F21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A2708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679F3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F9B62D" w14:textId="77777777">
        <w:tc>
          <w:tcPr>
            <w:tcW w:w="1526" w:type="dxa"/>
          </w:tcPr>
          <w:p w14:paraId="1EE8E0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Морской 2-х</w:t>
            </w:r>
          </w:p>
        </w:tc>
        <w:tc>
          <w:tcPr>
            <w:tcW w:w="826" w:type="dxa"/>
          </w:tcPr>
          <w:p w14:paraId="66EAAA5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w:t>
            </w:r>
          </w:p>
        </w:tc>
        <w:tc>
          <w:tcPr>
            <w:tcW w:w="826" w:type="dxa"/>
          </w:tcPr>
          <w:p w14:paraId="539615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26" w:type="dxa"/>
          </w:tcPr>
          <w:p w14:paraId="3FB6B7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5-5500</w:t>
            </w:r>
          </w:p>
        </w:tc>
        <w:tc>
          <w:tcPr>
            <w:tcW w:w="826" w:type="dxa"/>
          </w:tcPr>
          <w:p w14:paraId="5FA158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4BC7A5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6-7000</w:t>
            </w:r>
          </w:p>
        </w:tc>
        <w:tc>
          <w:tcPr>
            <w:tcW w:w="1398" w:type="dxa"/>
          </w:tcPr>
          <w:p w14:paraId="451799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1хШВАК</w:t>
            </w:r>
          </w:p>
        </w:tc>
        <w:tc>
          <w:tcPr>
            <w:tcW w:w="711" w:type="dxa"/>
          </w:tcPr>
          <w:p w14:paraId="357985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711" w:type="dxa"/>
          </w:tcPr>
          <w:p w14:paraId="11F1F6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0A9112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11-39</w:t>
            </w:r>
          </w:p>
        </w:tc>
        <w:tc>
          <w:tcPr>
            <w:tcW w:w="1137" w:type="dxa"/>
          </w:tcPr>
          <w:p w14:paraId="7A7065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w:t>
            </w:r>
          </w:p>
        </w:tc>
      </w:tr>
      <w:tr w:rsidR="005D4A8A" w:rsidRPr="000816EF" w14:paraId="3BC45357" w14:textId="77777777">
        <w:tc>
          <w:tcPr>
            <w:tcW w:w="1526" w:type="dxa"/>
          </w:tcPr>
          <w:p w14:paraId="3ACEC0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Моторный разв.</w:t>
            </w:r>
          </w:p>
        </w:tc>
        <w:tc>
          <w:tcPr>
            <w:tcW w:w="826" w:type="dxa"/>
          </w:tcPr>
          <w:p w14:paraId="28C84E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781C50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870C7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99BD2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DEFC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A7C68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61CFDA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DFB4F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D3535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D56F3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4 баллов</w:t>
            </w:r>
          </w:p>
        </w:tc>
      </w:tr>
      <w:tr w:rsidR="005D4A8A" w:rsidRPr="000816EF" w14:paraId="15BE64E7" w14:textId="77777777">
        <w:tc>
          <w:tcPr>
            <w:tcW w:w="1526" w:type="dxa"/>
          </w:tcPr>
          <w:p w14:paraId="75BE0E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(съемные колеса</w:t>
            </w:r>
          </w:p>
        </w:tc>
        <w:tc>
          <w:tcPr>
            <w:tcW w:w="826" w:type="dxa"/>
          </w:tcPr>
          <w:p w14:paraId="1750015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4FBB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4EB0B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2E01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0967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BC439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+ 1000</w:t>
            </w:r>
          </w:p>
        </w:tc>
        <w:tc>
          <w:tcPr>
            <w:tcW w:w="711" w:type="dxa"/>
          </w:tcPr>
          <w:p w14:paraId="51D1E4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C3570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93954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76842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B931E93" w14:textId="77777777">
        <w:tc>
          <w:tcPr>
            <w:tcW w:w="1526" w:type="dxa"/>
          </w:tcPr>
          <w:p w14:paraId="4431B5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лыжи), 3/2</w:t>
            </w:r>
          </w:p>
        </w:tc>
        <w:tc>
          <w:tcPr>
            <w:tcW w:w="826" w:type="dxa"/>
          </w:tcPr>
          <w:p w14:paraId="41FE8A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D08D7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73529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D78A4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85121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B8CD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668C3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C2282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2F4CA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41603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8653500" w14:textId="77777777">
        <w:tc>
          <w:tcPr>
            <w:tcW w:w="1526" w:type="dxa"/>
          </w:tcPr>
          <w:p w14:paraId="3608E2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Морской уч.-</w:t>
            </w:r>
          </w:p>
        </w:tc>
        <w:tc>
          <w:tcPr>
            <w:tcW w:w="826" w:type="dxa"/>
          </w:tcPr>
          <w:p w14:paraId="0DF4BB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220-250</w:t>
            </w:r>
          </w:p>
        </w:tc>
        <w:tc>
          <w:tcPr>
            <w:tcW w:w="826" w:type="dxa"/>
          </w:tcPr>
          <w:p w14:paraId="00C883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26" w:type="dxa"/>
          </w:tcPr>
          <w:p w14:paraId="275738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часов</w:t>
            </w:r>
          </w:p>
        </w:tc>
        <w:tc>
          <w:tcPr>
            <w:tcW w:w="826" w:type="dxa"/>
          </w:tcPr>
          <w:p w14:paraId="582EA0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0FCF54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398" w:type="dxa"/>
          </w:tcPr>
          <w:p w14:paraId="1FE0216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1хПул.</w:t>
            </w:r>
          </w:p>
        </w:tc>
        <w:tc>
          <w:tcPr>
            <w:tcW w:w="711" w:type="dxa"/>
          </w:tcPr>
          <w:p w14:paraId="746D18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w:t>
            </w:r>
          </w:p>
        </w:tc>
        <w:tc>
          <w:tcPr>
            <w:tcW w:w="711" w:type="dxa"/>
          </w:tcPr>
          <w:p w14:paraId="18556C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202924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12-38</w:t>
            </w:r>
          </w:p>
        </w:tc>
        <w:tc>
          <w:tcPr>
            <w:tcW w:w="1137" w:type="dxa"/>
          </w:tcPr>
          <w:p w14:paraId="6578DA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w:t>
            </w:r>
          </w:p>
        </w:tc>
      </w:tr>
      <w:tr w:rsidR="005D4A8A" w:rsidRPr="000816EF" w14:paraId="7C4E0A6F" w14:textId="77777777">
        <w:tc>
          <w:tcPr>
            <w:tcW w:w="1526" w:type="dxa"/>
          </w:tcPr>
          <w:p w14:paraId="0DAF42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Тренировочный</w:t>
            </w:r>
          </w:p>
        </w:tc>
        <w:tc>
          <w:tcPr>
            <w:tcW w:w="826" w:type="dxa"/>
          </w:tcPr>
          <w:p w14:paraId="17A196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D24D2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A8B5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B5620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238FF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FA269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+ 100</w:t>
            </w:r>
          </w:p>
        </w:tc>
        <w:tc>
          <w:tcPr>
            <w:tcW w:w="711" w:type="dxa"/>
          </w:tcPr>
          <w:p w14:paraId="24BBA1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ВАВИАТ</w:t>
            </w:r>
          </w:p>
        </w:tc>
        <w:tc>
          <w:tcPr>
            <w:tcW w:w="711" w:type="dxa"/>
          </w:tcPr>
          <w:p w14:paraId="4D3FE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7F821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52089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4 баллов</w:t>
            </w:r>
          </w:p>
        </w:tc>
      </w:tr>
      <w:tr w:rsidR="005D4A8A" w:rsidRPr="000816EF" w14:paraId="75084035" w14:textId="77777777">
        <w:tc>
          <w:tcPr>
            <w:tcW w:w="1526" w:type="dxa"/>
          </w:tcPr>
          <w:p w14:paraId="58F32F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сам.-амфибия</w:t>
            </w:r>
          </w:p>
        </w:tc>
        <w:tc>
          <w:tcPr>
            <w:tcW w:w="826" w:type="dxa"/>
          </w:tcPr>
          <w:p w14:paraId="047F64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63EBB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FBBFC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9C5B0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0083F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476C81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8BBA6B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1F81B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6654B5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ABF39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CEB2E0" w14:textId="77777777">
        <w:tc>
          <w:tcPr>
            <w:tcW w:w="1526" w:type="dxa"/>
          </w:tcPr>
          <w:p w14:paraId="58941D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(деревянный),2/1</w:t>
            </w:r>
          </w:p>
        </w:tc>
        <w:tc>
          <w:tcPr>
            <w:tcW w:w="826" w:type="dxa"/>
          </w:tcPr>
          <w:p w14:paraId="453D89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4D69B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81FAE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2834A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1C4FC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D1A86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DA669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42E7D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069962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556F3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FF5988" w14:textId="77777777">
        <w:tc>
          <w:tcPr>
            <w:tcW w:w="1526" w:type="dxa"/>
          </w:tcPr>
          <w:p w14:paraId="1BB107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Модификация</w:t>
            </w:r>
          </w:p>
        </w:tc>
        <w:tc>
          <w:tcPr>
            <w:tcW w:w="826" w:type="dxa"/>
          </w:tcPr>
          <w:p w14:paraId="7173E8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26" w:type="dxa"/>
          </w:tcPr>
          <w:p w14:paraId="06AE4A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26" w:type="dxa"/>
          </w:tcPr>
          <w:p w14:paraId="6764A8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1B941E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1C5CA3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1398" w:type="dxa"/>
          </w:tcPr>
          <w:p w14:paraId="28EEEE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712EED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711" w:type="dxa"/>
          </w:tcPr>
          <w:p w14:paraId="304C736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7FF494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11-38</w:t>
            </w:r>
          </w:p>
        </w:tc>
        <w:tc>
          <w:tcPr>
            <w:tcW w:w="1137" w:type="dxa"/>
          </w:tcPr>
          <w:p w14:paraId="64FAA10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w:t>
            </w:r>
          </w:p>
        </w:tc>
      </w:tr>
      <w:tr w:rsidR="005D4A8A" w:rsidRPr="000816EF" w14:paraId="422FDA19" w14:textId="77777777">
        <w:tc>
          <w:tcPr>
            <w:tcW w:w="1526" w:type="dxa"/>
          </w:tcPr>
          <w:p w14:paraId="481AC3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МБР-2 с АМ-34ФН</w:t>
            </w:r>
          </w:p>
        </w:tc>
        <w:tc>
          <w:tcPr>
            <w:tcW w:w="826" w:type="dxa"/>
          </w:tcPr>
          <w:p w14:paraId="45BC5A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F7EC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345D2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A147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E30E7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52F7D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9DE9A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BE07E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E692D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40B5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4 баллов</w:t>
            </w:r>
          </w:p>
        </w:tc>
      </w:tr>
      <w:tr w:rsidR="005D4A8A" w:rsidRPr="000816EF" w14:paraId="25A0F611" w14:textId="77777777">
        <w:tc>
          <w:tcPr>
            <w:tcW w:w="1526" w:type="dxa"/>
          </w:tcPr>
          <w:p w14:paraId="40CEBE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826" w:type="dxa"/>
          </w:tcPr>
          <w:p w14:paraId="5679E6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D8719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F8D1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E84A3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184CA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E5F00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D9A39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09217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FA024E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1DB436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200FED1" w14:textId="77777777">
        <w:tc>
          <w:tcPr>
            <w:tcW w:w="1526" w:type="dxa"/>
          </w:tcPr>
          <w:p w14:paraId="2B0C9E6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Морские самолеты, строящиеся по плану 1937-1938 гг.</w:t>
            </w:r>
          </w:p>
        </w:tc>
        <w:tc>
          <w:tcPr>
            <w:tcW w:w="826" w:type="dxa"/>
          </w:tcPr>
          <w:p w14:paraId="1E25A00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79C2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36E9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BB79E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E5129B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ABB7E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602D0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24FB1C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0864B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B0536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A14CE26" w14:textId="77777777">
        <w:tc>
          <w:tcPr>
            <w:tcW w:w="1526" w:type="dxa"/>
          </w:tcPr>
          <w:p w14:paraId="1B3C5F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Морской тяжел.</w:t>
            </w:r>
          </w:p>
        </w:tc>
        <w:tc>
          <w:tcPr>
            <w:tcW w:w="826" w:type="dxa"/>
          </w:tcPr>
          <w:p w14:paraId="7624FD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26" w:type="dxa"/>
          </w:tcPr>
          <w:p w14:paraId="04203C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120-150</w:t>
            </w:r>
          </w:p>
        </w:tc>
        <w:tc>
          <w:tcPr>
            <w:tcW w:w="826" w:type="dxa"/>
          </w:tcPr>
          <w:p w14:paraId="63BFD2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1.5-2000</w:t>
            </w:r>
          </w:p>
        </w:tc>
        <w:tc>
          <w:tcPr>
            <w:tcW w:w="826" w:type="dxa"/>
          </w:tcPr>
          <w:p w14:paraId="5104EE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2750</w:t>
            </w:r>
          </w:p>
        </w:tc>
        <w:tc>
          <w:tcPr>
            <w:tcW w:w="826" w:type="dxa"/>
          </w:tcPr>
          <w:p w14:paraId="45372F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7.5-8000</w:t>
            </w:r>
          </w:p>
        </w:tc>
        <w:tc>
          <w:tcPr>
            <w:tcW w:w="1398" w:type="dxa"/>
          </w:tcPr>
          <w:p w14:paraId="71217E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w:t>
            </w:r>
          </w:p>
        </w:tc>
        <w:tc>
          <w:tcPr>
            <w:tcW w:w="711" w:type="dxa"/>
          </w:tcPr>
          <w:p w14:paraId="2D0080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w:t>
            </w:r>
          </w:p>
        </w:tc>
        <w:tc>
          <w:tcPr>
            <w:tcW w:w="711" w:type="dxa"/>
          </w:tcPr>
          <w:p w14:paraId="0747C4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674270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гос.</w:t>
            </w:r>
          </w:p>
        </w:tc>
        <w:tc>
          <w:tcPr>
            <w:tcW w:w="1137" w:type="dxa"/>
          </w:tcPr>
          <w:p w14:paraId="7AED3B9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1EB596" w14:textId="77777777">
        <w:tc>
          <w:tcPr>
            <w:tcW w:w="1526" w:type="dxa"/>
          </w:tcPr>
          <w:p w14:paraId="0B3579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26" w:type="dxa"/>
          </w:tcPr>
          <w:p w14:paraId="1D70A0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4C3F6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CC834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7A534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7E4E8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3C914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74229B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EAAE2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CCAE8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w:t>
            </w:r>
          </w:p>
        </w:tc>
        <w:tc>
          <w:tcPr>
            <w:tcW w:w="1137" w:type="dxa"/>
          </w:tcPr>
          <w:p w14:paraId="7F3E9D1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0B9C0C" w14:textId="77777777">
        <w:tc>
          <w:tcPr>
            <w:tcW w:w="1526" w:type="dxa"/>
          </w:tcPr>
          <w:p w14:paraId="5528F0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 4М-87, 6/4</w:t>
            </w:r>
          </w:p>
        </w:tc>
        <w:tc>
          <w:tcPr>
            <w:tcW w:w="826" w:type="dxa"/>
          </w:tcPr>
          <w:p w14:paraId="1EA96EA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0732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03B2B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8F960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1E596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FC5E2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58285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B5AB9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287D9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7-38</w:t>
            </w:r>
          </w:p>
        </w:tc>
        <w:tc>
          <w:tcPr>
            <w:tcW w:w="1137" w:type="dxa"/>
          </w:tcPr>
          <w:p w14:paraId="009F5E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36C735B" w14:textId="77777777">
        <w:tc>
          <w:tcPr>
            <w:tcW w:w="1526" w:type="dxa"/>
          </w:tcPr>
          <w:p w14:paraId="416E62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Морской далн.</w:t>
            </w:r>
          </w:p>
        </w:tc>
        <w:tc>
          <w:tcPr>
            <w:tcW w:w="826" w:type="dxa"/>
          </w:tcPr>
          <w:p w14:paraId="42C6EF9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300-335</w:t>
            </w:r>
          </w:p>
        </w:tc>
        <w:tc>
          <w:tcPr>
            <w:tcW w:w="826" w:type="dxa"/>
          </w:tcPr>
          <w:p w14:paraId="64E376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053417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26" w:type="dxa"/>
          </w:tcPr>
          <w:p w14:paraId="3A83E5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26" w:type="dxa"/>
          </w:tcPr>
          <w:p w14:paraId="70FCE2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1398" w:type="dxa"/>
          </w:tcPr>
          <w:p w14:paraId="3077A3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2хШВАК</w:t>
            </w:r>
          </w:p>
        </w:tc>
        <w:tc>
          <w:tcPr>
            <w:tcW w:w="711" w:type="dxa"/>
          </w:tcPr>
          <w:p w14:paraId="78C441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711" w:type="dxa"/>
          </w:tcPr>
          <w:p w14:paraId="1C21A1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5133D5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4C9E63E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9E4D36" w14:textId="77777777">
        <w:tc>
          <w:tcPr>
            <w:tcW w:w="1526" w:type="dxa"/>
          </w:tcPr>
          <w:p w14:paraId="2292585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 МДР-5</w:t>
            </w:r>
          </w:p>
        </w:tc>
        <w:tc>
          <w:tcPr>
            <w:tcW w:w="826" w:type="dxa"/>
          </w:tcPr>
          <w:p w14:paraId="63545C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367D969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B07C6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454F3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A0312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2E573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w:t>
            </w:r>
          </w:p>
        </w:tc>
        <w:tc>
          <w:tcPr>
            <w:tcW w:w="711" w:type="dxa"/>
          </w:tcPr>
          <w:p w14:paraId="279B21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55896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2A119C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96660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6A982B0" w14:textId="77777777">
        <w:tc>
          <w:tcPr>
            <w:tcW w:w="1526" w:type="dxa"/>
          </w:tcPr>
          <w:p w14:paraId="2F04C51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2хМ-87, 4/2</w:t>
            </w:r>
          </w:p>
        </w:tc>
        <w:tc>
          <w:tcPr>
            <w:tcW w:w="826" w:type="dxa"/>
          </w:tcPr>
          <w:p w14:paraId="6508FC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D39C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51FE2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348FE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24885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32370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1A373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693C2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D9E8A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62EA6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76BA27C" w14:textId="77777777">
        <w:tc>
          <w:tcPr>
            <w:tcW w:w="1526" w:type="dxa"/>
          </w:tcPr>
          <w:p w14:paraId="30073C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2-й экз. МДР-5</w:t>
            </w:r>
          </w:p>
        </w:tc>
        <w:tc>
          <w:tcPr>
            <w:tcW w:w="826" w:type="dxa"/>
          </w:tcPr>
          <w:p w14:paraId="20B669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320-330</w:t>
            </w:r>
          </w:p>
        </w:tc>
        <w:tc>
          <w:tcPr>
            <w:tcW w:w="826" w:type="dxa"/>
          </w:tcPr>
          <w:p w14:paraId="11042D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684951D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6" w:type="dxa"/>
          </w:tcPr>
          <w:p w14:paraId="5FD63B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26" w:type="dxa"/>
          </w:tcPr>
          <w:p w14:paraId="38BCB5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7.5-8000</w:t>
            </w:r>
          </w:p>
        </w:tc>
        <w:tc>
          <w:tcPr>
            <w:tcW w:w="1398" w:type="dxa"/>
          </w:tcPr>
          <w:p w14:paraId="3A97D57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711" w:type="dxa"/>
          </w:tcPr>
          <w:p w14:paraId="6DE4F5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711" w:type="dxa"/>
          </w:tcPr>
          <w:p w14:paraId="039B82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7FF48C8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63BF92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2D72585" w14:textId="77777777">
        <w:tc>
          <w:tcPr>
            <w:tcW w:w="1526" w:type="dxa"/>
          </w:tcPr>
          <w:p w14:paraId="074557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2хМ-87 в варианте</w:t>
            </w:r>
          </w:p>
        </w:tc>
        <w:tc>
          <w:tcPr>
            <w:tcW w:w="826" w:type="dxa"/>
          </w:tcPr>
          <w:p w14:paraId="0A3A84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020A06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5B317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29C31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3630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32FF6CD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+ 1200</w:t>
            </w:r>
          </w:p>
        </w:tc>
        <w:tc>
          <w:tcPr>
            <w:tcW w:w="711" w:type="dxa"/>
          </w:tcPr>
          <w:p w14:paraId="0BFEE9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D4F5C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889BA8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6C4B1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2F8F6C7" w14:textId="77777777">
        <w:tc>
          <w:tcPr>
            <w:tcW w:w="1526" w:type="dxa"/>
          </w:tcPr>
          <w:p w14:paraId="22C73C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амфибия, 4/2</w:t>
            </w:r>
          </w:p>
        </w:tc>
        <w:tc>
          <w:tcPr>
            <w:tcW w:w="826" w:type="dxa"/>
          </w:tcPr>
          <w:p w14:paraId="50641F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C1EBE9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28212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2FD3D3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8227C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2DFC63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68D41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4120F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33F855A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8FAA7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DFFFDC" w14:textId="77777777">
        <w:tc>
          <w:tcPr>
            <w:tcW w:w="1526" w:type="dxa"/>
          </w:tcPr>
          <w:p w14:paraId="441FED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экз. МДР-6</w:t>
            </w:r>
          </w:p>
        </w:tc>
        <w:tc>
          <w:tcPr>
            <w:tcW w:w="826" w:type="dxa"/>
          </w:tcPr>
          <w:p w14:paraId="17F5DC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E23AAC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95BE1D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4F318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5CF9C6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754AAB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4C9BD8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1C16A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41037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D3E0F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2267476" w14:textId="77777777">
        <w:tc>
          <w:tcPr>
            <w:tcW w:w="1526" w:type="dxa"/>
          </w:tcPr>
          <w:p w14:paraId="7C6760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2хМ-62</w:t>
            </w:r>
          </w:p>
        </w:tc>
        <w:tc>
          <w:tcPr>
            <w:tcW w:w="826" w:type="dxa"/>
          </w:tcPr>
          <w:p w14:paraId="24F4D1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350-360</w:t>
            </w:r>
          </w:p>
        </w:tc>
        <w:tc>
          <w:tcPr>
            <w:tcW w:w="826" w:type="dxa"/>
          </w:tcPr>
          <w:p w14:paraId="5F0956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0445A4D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7ED073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1DF6D7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8-9000</w:t>
            </w:r>
          </w:p>
        </w:tc>
        <w:tc>
          <w:tcPr>
            <w:tcW w:w="1398" w:type="dxa"/>
          </w:tcPr>
          <w:p w14:paraId="21A364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711" w:type="dxa"/>
          </w:tcPr>
          <w:p w14:paraId="14586CD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711" w:type="dxa"/>
          </w:tcPr>
          <w:p w14:paraId="1F53A9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679C6A5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6-38</w:t>
            </w:r>
          </w:p>
        </w:tc>
        <w:tc>
          <w:tcPr>
            <w:tcW w:w="1137" w:type="dxa"/>
          </w:tcPr>
          <w:p w14:paraId="76A7E5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EC4FA08" w14:textId="77777777">
        <w:tc>
          <w:tcPr>
            <w:tcW w:w="1526" w:type="dxa"/>
          </w:tcPr>
          <w:p w14:paraId="384E87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7BE2D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5D345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6528DF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C0E37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842E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1FCAA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+ 1200</w:t>
            </w:r>
          </w:p>
        </w:tc>
        <w:tc>
          <w:tcPr>
            <w:tcW w:w="711" w:type="dxa"/>
          </w:tcPr>
          <w:p w14:paraId="55159C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93129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E0D48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EA158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1976B6" w14:textId="77777777">
        <w:tc>
          <w:tcPr>
            <w:tcW w:w="1526" w:type="dxa"/>
          </w:tcPr>
          <w:p w14:paraId="05B8D5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2хМ-88</w:t>
            </w:r>
          </w:p>
        </w:tc>
        <w:tc>
          <w:tcPr>
            <w:tcW w:w="826" w:type="dxa"/>
          </w:tcPr>
          <w:p w14:paraId="1ED067E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w:t>
            </w:r>
          </w:p>
        </w:tc>
        <w:tc>
          <w:tcPr>
            <w:tcW w:w="826" w:type="dxa"/>
          </w:tcPr>
          <w:p w14:paraId="3C2DAE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6" w:type="dxa"/>
          </w:tcPr>
          <w:p w14:paraId="3F7B12F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6F93A3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6" w:type="dxa"/>
          </w:tcPr>
          <w:p w14:paraId="0DFA75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1398" w:type="dxa"/>
          </w:tcPr>
          <w:p w14:paraId="5C8D64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711" w:type="dxa"/>
          </w:tcPr>
          <w:p w14:paraId="376194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711" w:type="dxa"/>
          </w:tcPr>
          <w:p w14:paraId="357A50D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307BAA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4-39</w:t>
            </w:r>
          </w:p>
        </w:tc>
        <w:tc>
          <w:tcPr>
            <w:tcW w:w="1137" w:type="dxa"/>
          </w:tcPr>
          <w:p w14:paraId="133AC16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65BDE1D" w14:textId="77777777">
        <w:tc>
          <w:tcPr>
            <w:tcW w:w="1526" w:type="dxa"/>
          </w:tcPr>
          <w:p w14:paraId="7BEC01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7F32C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6F532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26" w:type="dxa"/>
          </w:tcPr>
          <w:p w14:paraId="77A4C1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6AF8C3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A2F6F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1E94B8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+ 1200</w:t>
            </w:r>
          </w:p>
        </w:tc>
        <w:tc>
          <w:tcPr>
            <w:tcW w:w="711" w:type="dxa"/>
          </w:tcPr>
          <w:p w14:paraId="4E0366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373373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61A30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5C8E0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70824A" w14:textId="77777777">
        <w:tc>
          <w:tcPr>
            <w:tcW w:w="1526" w:type="dxa"/>
          </w:tcPr>
          <w:p w14:paraId="5D64C44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Корабельный</w:t>
            </w:r>
          </w:p>
        </w:tc>
        <w:tc>
          <w:tcPr>
            <w:tcW w:w="826" w:type="dxa"/>
          </w:tcPr>
          <w:p w14:paraId="7DCB4F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826" w:type="dxa"/>
          </w:tcPr>
          <w:p w14:paraId="7BAA75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26" w:type="dxa"/>
          </w:tcPr>
          <w:p w14:paraId="556C7F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26" w:type="dxa"/>
          </w:tcPr>
          <w:p w14:paraId="3E58FE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771A04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1398" w:type="dxa"/>
          </w:tcPr>
          <w:p w14:paraId="3C33BA5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2хШКАС-к</w:t>
            </w:r>
          </w:p>
        </w:tc>
        <w:tc>
          <w:tcPr>
            <w:tcW w:w="711" w:type="dxa"/>
          </w:tcPr>
          <w:p w14:paraId="277FAD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711" w:type="dxa"/>
          </w:tcPr>
          <w:p w14:paraId="683141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449C59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3D12B9D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5F5BA05" w14:textId="77777777">
        <w:tc>
          <w:tcPr>
            <w:tcW w:w="1526" w:type="dxa"/>
          </w:tcPr>
          <w:p w14:paraId="01431D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 КОР</w:t>
            </w:r>
          </w:p>
        </w:tc>
        <w:tc>
          <w:tcPr>
            <w:tcW w:w="826" w:type="dxa"/>
          </w:tcPr>
          <w:p w14:paraId="06C2844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F59CE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363F0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BFB95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4D97DE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56355E5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1хШКАС-т</w:t>
            </w:r>
          </w:p>
        </w:tc>
        <w:tc>
          <w:tcPr>
            <w:tcW w:w="711" w:type="dxa"/>
          </w:tcPr>
          <w:p w14:paraId="58701DF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6039A2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1E1E130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2CCCD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429B49" w14:textId="77777777">
        <w:tc>
          <w:tcPr>
            <w:tcW w:w="1526" w:type="dxa"/>
          </w:tcPr>
          <w:p w14:paraId="3EEDFC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 (однопопл.)</w:t>
            </w:r>
          </w:p>
        </w:tc>
        <w:tc>
          <w:tcPr>
            <w:tcW w:w="826" w:type="dxa"/>
          </w:tcPr>
          <w:p w14:paraId="4B0085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E1E34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7D9B1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158673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120B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694DF7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+ 200</w:t>
            </w:r>
          </w:p>
        </w:tc>
        <w:tc>
          <w:tcPr>
            <w:tcW w:w="711" w:type="dxa"/>
          </w:tcPr>
          <w:p w14:paraId="6F2434F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5B11B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51F824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79CD9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9E8569" w14:textId="77777777">
        <w:tc>
          <w:tcPr>
            <w:tcW w:w="1526" w:type="dxa"/>
          </w:tcPr>
          <w:p w14:paraId="714C00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826" w:type="dxa"/>
          </w:tcPr>
          <w:p w14:paraId="0BB2BB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2CCD0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67386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8F59C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171C1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421A5D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19E49F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72CC6C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27717E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80BB7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A65F91F" w14:textId="77777777">
        <w:tc>
          <w:tcPr>
            <w:tcW w:w="1526" w:type="dxa"/>
          </w:tcPr>
          <w:p w14:paraId="5070C3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Учебный лодоч.</w:t>
            </w:r>
          </w:p>
        </w:tc>
        <w:tc>
          <w:tcPr>
            <w:tcW w:w="826" w:type="dxa"/>
          </w:tcPr>
          <w:p w14:paraId="1107A0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165-190</w:t>
            </w:r>
          </w:p>
        </w:tc>
        <w:tc>
          <w:tcPr>
            <w:tcW w:w="826" w:type="dxa"/>
          </w:tcPr>
          <w:p w14:paraId="6CA5E4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26" w:type="dxa"/>
          </w:tcPr>
          <w:p w14:paraId="333E1E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26" w:type="dxa"/>
          </w:tcPr>
          <w:p w14:paraId="712181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6" w:type="dxa"/>
          </w:tcPr>
          <w:p w14:paraId="2D78BA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4.5-5000</w:t>
            </w:r>
          </w:p>
        </w:tc>
        <w:tc>
          <w:tcPr>
            <w:tcW w:w="1398" w:type="dxa"/>
          </w:tcPr>
          <w:p w14:paraId="0B9361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11" w:type="dxa"/>
          </w:tcPr>
          <w:p w14:paraId="301316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c>
          <w:tcPr>
            <w:tcW w:w="711" w:type="dxa"/>
          </w:tcPr>
          <w:p w14:paraId="6759AF4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76A54A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w:t>
            </w:r>
          </w:p>
        </w:tc>
        <w:tc>
          <w:tcPr>
            <w:tcW w:w="1137" w:type="dxa"/>
          </w:tcPr>
          <w:p w14:paraId="3E2B9E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D9A120" w14:textId="77777777">
        <w:tc>
          <w:tcPr>
            <w:tcW w:w="1526" w:type="dxa"/>
          </w:tcPr>
          <w:p w14:paraId="2512F6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МУ4-МГ-11, 2/1</w:t>
            </w:r>
          </w:p>
        </w:tc>
        <w:tc>
          <w:tcPr>
            <w:tcW w:w="826" w:type="dxa"/>
          </w:tcPr>
          <w:p w14:paraId="638FF6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24F3E17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3B1D47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6D417F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04D22E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0E5A44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37F9BDB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2F00D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4E463A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7341A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0063DF" w14:textId="77777777">
        <w:tc>
          <w:tcPr>
            <w:tcW w:w="1526" w:type="dxa"/>
          </w:tcPr>
          <w:p w14:paraId="4C07081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Торпедоносец</w:t>
            </w:r>
          </w:p>
        </w:tc>
        <w:tc>
          <w:tcPr>
            <w:tcW w:w="826" w:type="dxa"/>
          </w:tcPr>
          <w:p w14:paraId="44CE2E6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826" w:type="dxa"/>
          </w:tcPr>
          <w:p w14:paraId="34D7DD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26" w:type="dxa"/>
          </w:tcPr>
          <w:p w14:paraId="586498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6" w:type="dxa"/>
          </w:tcPr>
          <w:p w14:paraId="263D30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6" w:type="dxa"/>
          </w:tcPr>
          <w:p w14:paraId="148C42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1398" w:type="dxa"/>
          </w:tcPr>
          <w:p w14:paraId="63D0DF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3хШКАС</w:t>
            </w:r>
          </w:p>
        </w:tc>
        <w:tc>
          <w:tcPr>
            <w:tcW w:w="711" w:type="dxa"/>
          </w:tcPr>
          <w:p w14:paraId="5F1AF53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w:t>
            </w:r>
          </w:p>
        </w:tc>
        <w:tc>
          <w:tcPr>
            <w:tcW w:w="711" w:type="dxa"/>
          </w:tcPr>
          <w:p w14:paraId="283EE0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988" w:type="dxa"/>
          </w:tcPr>
          <w:p w14:paraId="0F34A97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5-38 (1964)</w:t>
            </w:r>
          </w:p>
        </w:tc>
        <w:tc>
          <w:tcPr>
            <w:tcW w:w="1137" w:type="dxa"/>
          </w:tcPr>
          <w:p w14:paraId="725500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88C220" w14:textId="77777777">
        <w:tc>
          <w:tcPr>
            <w:tcW w:w="1526" w:type="dxa"/>
          </w:tcPr>
          <w:p w14:paraId="24043F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на поплавках</w:t>
            </w:r>
          </w:p>
        </w:tc>
        <w:tc>
          <w:tcPr>
            <w:tcW w:w="826" w:type="dxa"/>
          </w:tcPr>
          <w:p w14:paraId="51F7662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6" w:type="dxa"/>
          </w:tcPr>
          <w:p w14:paraId="1B17B0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Pr>
          <w:p w14:paraId="76D07F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37C2E5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6" w:type="dxa"/>
          </w:tcPr>
          <w:p w14:paraId="4AFAF5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Pr>
          <w:p w14:paraId="18B3E73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торпеды</w:t>
            </w:r>
          </w:p>
        </w:tc>
        <w:tc>
          <w:tcPr>
            <w:tcW w:w="711" w:type="dxa"/>
          </w:tcPr>
          <w:p w14:paraId="48B97E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Pr>
          <w:p w14:paraId="0F4227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Pr>
          <w:p w14:paraId="77FEFA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0BD954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F11840" w14:textId="77777777">
        <w:tc>
          <w:tcPr>
            <w:tcW w:w="1526" w:type="dxa"/>
            <w:tcBorders>
              <w:bottom w:val="single" w:sz="12" w:space="0" w:color="auto"/>
            </w:tcBorders>
          </w:tcPr>
          <w:p w14:paraId="388C08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826" w:type="dxa"/>
            <w:tcBorders>
              <w:bottom w:val="single" w:sz="12" w:space="0" w:color="auto"/>
            </w:tcBorders>
          </w:tcPr>
          <w:p w14:paraId="6F1C326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27C5A48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6445C1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631B8D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330AAC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398" w:type="dxa"/>
            <w:tcBorders>
              <w:bottom w:val="single" w:sz="12" w:space="0" w:color="auto"/>
            </w:tcBorders>
          </w:tcPr>
          <w:p w14:paraId="3B86DA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1000</w:t>
            </w:r>
          </w:p>
        </w:tc>
        <w:tc>
          <w:tcPr>
            <w:tcW w:w="711" w:type="dxa"/>
            <w:tcBorders>
              <w:bottom w:val="single" w:sz="12" w:space="0" w:color="auto"/>
            </w:tcBorders>
          </w:tcPr>
          <w:p w14:paraId="3F7A0E3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11" w:type="dxa"/>
            <w:tcBorders>
              <w:bottom w:val="single" w:sz="12" w:space="0" w:color="auto"/>
            </w:tcBorders>
          </w:tcPr>
          <w:p w14:paraId="4880FF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88" w:type="dxa"/>
            <w:tcBorders>
              <w:bottom w:val="single" w:sz="12" w:space="0" w:color="auto"/>
            </w:tcBorders>
          </w:tcPr>
          <w:p w14:paraId="17D858F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Borders>
              <w:bottom w:val="single" w:sz="12" w:space="0" w:color="auto"/>
            </w:tcBorders>
          </w:tcPr>
          <w:p w14:paraId="61DA54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2F3BF6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7E1F8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НК ВМФ с письмом N 130сс направил в НКОП М.М.К. проект постановления КО по гидросамолетостроению и план опытных работ на 1928-39, согласованные с Вами. Просил завизировать и возвратить в НКВМФ - план от 4 июня 1938 (2204 и 3778,14).</w:t>
      </w:r>
    </w:p>
    <w:p w14:paraId="438D121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КОМИТЕТА ОБОРОНЫ ПРИ СНК СОЮЗА С С Р.</w:t>
      </w:r>
    </w:p>
    <w:p w14:paraId="15FB6967"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Москва, Кремль.</w:t>
      </w:r>
    </w:p>
    <w:p w14:paraId="6907499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№_____” “ июня 1938 г.</w:t>
      </w:r>
    </w:p>
    <w:p w14:paraId="57A00AE3"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гидросамолетостроению предложить НКОП.в 1938/39 годах:</w:t>
      </w:r>
    </w:p>
    <w:p w14:paraId="31CE94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Создать следующие типы самолетов (летающих лодок)):</w:t>
      </w:r>
    </w:p>
    <w:p w14:paraId="5D16BFB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морской дальний разведчик-бомбардировщик, с максимальной скоростью 400-425 км/ч, на высоте 6000 мтр, с дальностью до 8000 шш. без бомбовой нагрузки;</w:t>
      </w:r>
    </w:p>
    <w:p w14:paraId="4CC67D2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двухмоторный морской разведчик со скоростью 400 клм/час, на высоте 600О мтр, с дальностью без бомбовой нагрузки до 5500 клм;</w:t>
      </w:r>
    </w:p>
    <w:p w14:paraId="75BBB2DB"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корабельный катапультннй самолет со складными крыльями, с предельным полетным весом 2700 игр, со скоростью 300 кли/час и дальностью 1000 клм;</w:t>
      </w:r>
    </w:p>
    <w:p w14:paraId="3CC96129"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морской учебный самолет со скоростью 250 клм/чае на 5 часов полета;</w:t>
      </w:r>
    </w:p>
    <w:p w14:paraId="14A1476D"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 Модернизировать самолет МБР-2-Ы34Н заменой мотора на АМ-34-ФН и увеличением дальности до 1500 клм.</w:t>
      </w:r>
    </w:p>
    <w:p w14:paraId="0A3DD8C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 Оборудовать колесный самолет ДБЗ под торпедоносец, поста</w:t>
      </w:r>
      <w:r w:rsidRPr="000816EF">
        <w:rPr>
          <w:rFonts w:ascii="Times New Roman" w:hAnsi="Times New Roman"/>
          <w:color w:val="000000" w:themeColor="text1"/>
          <w:sz w:val="16"/>
          <w:szCs w:val="16"/>
        </w:rPr>
        <w:softHyphen/>
        <w:t>новкой моста для приема двух торпед с приспособлением для обогре</w:t>
      </w:r>
      <w:r w:rsidRPr="000816EF">
        <w:rPr>
          <w:rFonts w:ascii="Times New Roman" w:hAnsi="Times New Roman"/>
          <w:color w:val="000000" w:themeColor="text1"/>
          <w:sz w:val="16"/>
          <w:szCs w:val="16"/>
        </w:rPr>
        <w:softHyphen/>
        <w:t>вания торпед.</w:t>
      </w:r>
    </w:p>
    <w:p w14:paraId="01B2C66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1У. Форсировать постройку завода № 30 для подачи первых б-ти самолетов типа МТБ-2 к 1.1У.39 г. На этом заводе в дальнейшем произ</w:t>
      </w:r>
      <w:r w:rsidRPr="000816EF">
        <w:rPr>
          <w:rFonts w:ascii="Times New Roman" w:hAnsi="Times New Roman"/>
          <w:color w:val="000000" w:themeColor="text1"/>
          <w:sz w:val="16"/>
          <w:szCs w:val="16"/>
        </w:rPr>
        <w:softHyphen/>
        <w:t>водить 4-х моторный гидросамолеты;</w:t>
      </w:r>
    </w:p>
    <w:p w14:paraId="427325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Закончить переоборудование завода № 31 для производства двухмоторных самолетов «Консолидейтед» с тем, чтобы в дальнейшем сосредоточить на нем производство двухмоторных морских разведчиков и других морских самолетов.</w:t>
      </w:r>
    </w:p>
    <w:p w14:paraId="5681F4BF"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У1. Самолет "Глен Мартин», как устаревший по своим летно-техническим данным и технологии, в серийное производство не ставить, а форсировать внедрение самолета МТБ-2 на заводе № 30.</w:t>
      </w:r>
    </w:p>
    <w:p w14:paraId="52972E75"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 Изготовить в серийном производстве в 1938-39 гг:</w:t>
      </w:r>
    </w:p>
    <w:p w14:paraId="0CDE2E00"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Самолетов МТБ-2....... 30 шт.</w:t>
      </w:r>
    </w:p>
    <w:p w14:paraId="42977444"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Морских 2-х моторных дальних разведчиков (МДР5 или МДР6 в зависимости от результа</w:t>
      </w:r>
      <w:r w:rsidRPr="000816EF">
        <w:rPr>
          <w:rFonts w:ascii="Times New Roman" w:hAnsi="Times New Roman"/>
          <w:color w:val="000000" w:themeColor="text1"/>
          <w:sz w:val="16"/>
          <w:szCs w:val="16"/>
        </w:rPr>
        <w:softHyphen/>
        <w:t>тов испытаний)........66 шт.</w:t>
      </w:r>
    </w:p>
    <w:p w14:paraId="47542C5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этих самолетов организовать на заводах № 31 и 126. Самолеты "Консолидейтед» изготовить в количестве не бо</w:t>
      </w:r>
      <w:r w:rsidRPr="000816EF">
        <w:rPr>
          <w:rFonts w:ascii="Times New Roman" w:hAnsi="Times New Roman"/>
          <w:color w:val="000000" w:themeColor="text1"/>
          <w:sz w:val="16"/>
          <w:szCs w:val="16"/>
        </w:rPr>
        <w:softHyphen/>
        <w:t>лее 25 шт. для освоения американской технологии применительно в очередным самолетам.</w:t>
      </w:r>
    </w:p>
    <w:p w14:paraId="0336FFE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Изготовить 200 шт. модернизированных самолетов МБР2 о мотором АМ34ФН.</w:t>
      </w:r>
    </w:p>
    <w:p w14:paraId="7004B82E"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Морских учебных самолетов (МУ-4 или морской учебный новый в зависимости от результатов испытаний)..........100 шт.</w:t>
      </w:r>
    </w:p>
    <w:p w14:paraId="001AA671"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ДБ-3 в варианте сухопутного торпедоносца...100 шт.</w:t>
      </w:r>
    </w:p>
    <w:p w14:paraId="196FEC7C"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УШ. Прилагаемый при этом план опытного гидросамолето</w:t>
      </w:r>
      <w:r w:rsidRPr="000816EF">
        <w:rPr>
          <w:rFonts w:ascii="Times New Roman" w:hAnsi="Times New Roman"/>
          <w:color w:val="000000" w:themeColor="text1"/>
          <w:sz w:val="16"/>
          <w:szCs w:val="16"/>
        </w:rPr>
        <w:softHyphen/>
        <w:t>строения на 1938-39 год с летно-тактическими данными и сроками -УТВЕРДИТЬ.</w:t>
      </w:r>
    </w:p>
    <w:p w14:paraId="75D003B2" w14:textId="77777777" w:rsidR="00B32C77" w:rsidRPr="000816EF" w:rsidRDefault="00B32C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КО ПРИ СНК СССР (В.И.МОЛОТОВ)</w:t>
      </w:r>
    </w:p>
    <w:p w14:paraId="482ACA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мая 1938 года был подготовлен План опытного строительства морской авиации на 1938-1939 г.г.</w:t>
      </w:r>
    </w:p>
    <w:p w14:paraId="2C99AA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и модифицированные 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747"/>
      </w:tblGrid>
      <w:tr w:rsidR="005D4A8A" w:rsidRPr="000816EF" w14:paraId="0FB7EB01" w14:textId="77777777">
        <w:tc>
          <w:tcPr>
            <w:tcW w:w="1152" w:type="dxa"/>
          </w:tcPr>
          <w:p w14:paraId="1E2F18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Наименован. Объектов</w:t>
            </w:r>
          </w:p>
        </w:tc>
        <w:tc>
          <w:tcPr>
            <w:tcW w:w="778" w:type="dxa"/>
          </w:tcPr>
          <w:p w14:paraId="0FCB56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06BE12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моторов</w:t>
            </w:r>
          </w:p>
        </w:tc>
        <w:tc>
          <w:tcPr>
            <w:tcW w:w="891" w:type="dxa"/>
          </w:tcPr>
          <w:p w14:paraId="44CAEAC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379DF6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4209C2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w:t>
            </w:r>
          </w:p>
        </w:tc>
        <w:tc>
          <w:tcPr>
            <w:tcW w:w="891" w:type="dxa"/>
          </w:tcPr>
          <w:p w14:paraId="0B895B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Бомбовая емкость</w:t>
            </w:r>
          </w:p>
        </w:tc>
        <w:tc>
          <w:tcPr>
            <w:tcW w:w="835" w:type="dxa"/>
          </w:tcPr>
          <w:p w14:paraId="2F95265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07ECAC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1D99DD0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32C07E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891" w:type="dxa"/>
          </w:tcPr>
          <w:p w14:paraId="1DD224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c>
          <w:tcPr>
            <w:tcW w:w="747" w:type="dxa"/>
          </w:tcPr>
          <w:p w14:paraId="21DBFE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0DCED49B" w14:textId="77777777">
        <w:tc>
          <w:tcPr>
            <w:tcW w:w="1152" w:type="dxa"/>
          </w:tcPr>
          <w:p w14:paraId="1DBF31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лодочный разведчик, он же тяжелый бомбардир. (съемные колеса и лыжи)</w:t>
            </w:r>
          </w:p>
        </w:tc>
        <w:tc>
          <w:tcPr>
            <w:tcW w:w="778" w:type="dxa"/>
          </w:tcPr>
          <w:p w14:paraId="4AE34E1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64" w:type="dxa"/>
          </w:tcPr>
          <w:p w14:paraId="0D369D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03348C8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400-425</w:t>
            </w:r>
          </w:p>
        </w:tc>
        <w:tc>
          <w:tcPr>
            <w:tcW w:w="891" w:type="dxa"/>
          </w:tcPr>
          <w:p w14:paraId="12004B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3050A3F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5500-6000</w:t>
            </w:r>
          </w:p>
        </w:tc>
        <w:tc>
          <w:tcPr>
            <w:tcW w:w="891" w:type="dxa"/>
          </w:tcPr>
          <w:p w14:paraId="20AE0D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504B7C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7AF9A1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55AD0A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 20 мм</w:t>
            </w:r>
          </w:p>
          <w:p w14:paraId="6A81EE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15B59E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7386E0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747" w:type="dxa"/>
          </w:tcPr>
          <w:p w14:paraId="18519B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5 баллов</w:t>
            </w:r>
          </w:p>
        </w:tc>
      </w:tr>
      <w:tr w:rsidR="005D4A8A" w:rsidRPr="000816EF" w14:paraId="2EE665F9" w14:textId="77777777">
        <w:tc>
          <w:tcPr>
            <w:tcW w:w="1152" w:type="dxa"/>
          </w:tcPr>
          <w:p w14:paraId="52BF09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двухмоторн. Разведчик (съемные колеса и лыжи)</w:t>
            </w:r>
          </w:p>
        </w:tc>
        <w:tc>
          <w:tcPr>
            <w:tcW w:w="778" w:type="dxa"/>
          </w:tcPr>
          <w:p w14:paraId="05CC75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0FC36C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572D6B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w:t>
            </w:r>
          </w:p>
        </w:tc>
        <w:tc>
          <w:tcPr>
            <w:tcW w:w="891" w:type="dxa"/>
          </w:tcPr>
          <w:p w14:paraId="048536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91" w:type="dxa"/>
          </w:tcPr>
          <w:p w14:paraId="058AAFF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5000-5500</w:t>
            </w:r>
          </w:p>
        </w:tc>
        <w:tc>
          <w:tcPr>
            <w:tcW w:w="891" w:type="dxa"/>
          </w:tcPr>
          <w:p w14:paraId="348E64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55C21C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35" w:type="dxa"/>
          </w:tcPr>
          <w:p w14:paraId="12DE96F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005223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пушка Швак 20 мм</w:t>
            </w:r>
          </w:p>
          <w:p w14:paraId="6A2F62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36D6AA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64476C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747" w:type="dxa"/>
          </w:tcPr>
          <w:p w14:paraId="231D1C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6766D577" w14:textId="77777777">
        <w:tc>
          <w:tcPr>
            <w:tcW w:w="1152" w:type="dxa"/>
          </w:tcPr>
          <w:p w14:paraId="57E2CD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учебный тренировоч. Самолет амфибия (деревян.)</w:t>
            </w:r>
          </w:p>
        </w:tc>
        <w:tc>
          <w:tcPr>
            <w:tcW w:w="778" w:type="dxa"/>
          </w:tcPr>
          <w:p w14:paraId="32E75C9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70D814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2C87FD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220-250</w:t>
            </w:r>
          </w:p>
        </w:tc>
        <w:tc>
          <w:tcPr>
            <w:tcW w:w="891" w:type="dxa"/>
          </w:tcPr>
          <w:p w14:paraId="7826C2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01FBA7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 час. полета</w:t>
            </w:r>
          </w:p>
        </w:tc>
        <w:tc>
          <w:tcPr>
            <w:tcW w:w="891" w:type="dxa"/>
          </w:tcPr>
          <w:p w14:paraId="2E6715C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35" w:type="dxa"/>
          </w:tcPr>
          <w:p w14:paraId="43BB60D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35" w:type="dxa"/>
          </w:tcPr>
          <w:p w14:paraId="067EF8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4FFD781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91" w:type="dxa"/>
          </w:tcPr>
          <w:p w14:paraId="49F5AF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 и ВАВИАТ</w:t>
            </w:r>
          </w:p>
        </w:tc>
        <w:tc>
          <w:tcPr>
            <w:tcW w:w="891" w:type="dxa"/>
          </w:tcPr>
          <w:p w14:paraId="714865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747" w:type="dxa"/>
          </w:tcPr>
          <w:p w14:paraId="017458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2D1BC1AC" w14:textId="77777777">
        <w:tc>
          <w:tcPr>
            <w:tcW w:w="1152" w:type="dxa"/>
          </w:tcPr>
          <w:p w14:paraId="6F18156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 Морского ближнего разведчика МБР-2 под мотор АМ-34ФН</w:t>
            </w:r>
          </w:p>
        </w:tc>
        <w:tc>
          <w:tcPr>
            <w:tcW w:w="778" w:type="dxa"/>
          </w:tcPr>
          <w:p w14:paraId="09F976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42439F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374EE3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91" w:type="dxa"/>
          </w:tcPr>
          <w:p w14:paraId="687529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71C1F3E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38B630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35" w:type="dxa"/>
          </w:tcPr>
          <w:p w14:paraId="406B5FF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724C84C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7C8FAE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2F13F8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2C282B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1938 г.</w:t>
            </w:r>
          </w:p>
        </w:tc>
        <w:tc>
          <w:tcPr>
            <w:tcW w:w="747" w:type="dxa"/>
          </w:tcPr>
          <w:p w14:paraId="1C20B06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bl>
    <w:p w14:paraId="1CE1B9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10).</w:t>
      </w:r>
    </w:p>
    <w:p w14:paraId="1A8512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Морские самолеты, строящиеся по плану 1937-38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747"/>
      </w:tblGrid>
      <w:tr w:rsidR="005D4A8A" w:rsidRPr="000816EF" w14:paraId="631E69D1" w14:textId="77777777">
        <w:tc>
          <w:tcPr>
            <w:tcW w:w="1152" w:type="dxa"/>
          </w:tcPr>
          <w:p w14:paraId="7E17E6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объектов</w:t>
            </w:r>
          </w:p>
        </w:tc>
        <w:tc>
          <w:tcPr>
            <w:tcW w:w="778" w:type="dxa"/>
          </w:tcPr>
          <w:p w14:paraId="75E9EA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29DC50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040929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6E7B76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11768BB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Дальнос. норм. бомб </w:t>
            </w:r>
          </w:p>
        </w:tc>
        <w:tc>
          <w:tcPr>
            <w:tcW w:w="891" w:type="dxa"/>
          </w:tcPr>
          <w:p w14:paraId="0BD9DA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перегр. бомб</w:t>
            </w:r>
          </w:p>
        </w:tc>
        <w:tc>
          <w:tcPr>
            <w:tcW w:w="835" w:type="dxa"/>
          </w:tcPr>
          <w:p w14:paraId="3FAB814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Емкость бомбод.</w:t>
            </w:r>
          </w:p>
        </w:tc>
        <w:tc>
          <w:tcPr>
            <w:tcW w:w="835" w:type="dxa"/>
          </w:tcPr>
          <w:p w14:paraId="318A56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91" w:type="dxa"/>
          </w:tcPr>
          <w:p w14:paraId="23248B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4C0A2B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3D3AD0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747" w:type="dxa"/>
          </w:tcPr>
          <w:p w14:paraId="146789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r>
      <w:tr w:rsidR="005D4A8A" w:rsidRPr="000816EF" w14:paraId="1CFDA6D9" w14:textId="77777777">
        <w:tc>
          <w:tcPr>
            <w:tcW w:w="1152" w:type="dxa"/>
          </w:tcPr>
          <w:p w14:paraId="20CE69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тяжелый бомбардир. МТБ2 4М87</w:t>
            </w:r>
          </w:p>
        </w:tc>
        <w:tc>
          <w:tcPr>
            <w:tcW w:w="778" w:type="dxa"/>
          </w:tcPr>
          <w:p w14:paraId="29BD55A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64" w:type="dxa"/>
          </w:tcPr>
          <w:p w14:paraId="5F8CD23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386A93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91" w:type="dxa"/>
          </w:tcPr>
          <w:p w14:paraId="6B9C17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120-150</w:t>
            </w:r>
          </w:p>
        </w:tc>
        <w:tc>
          <w:tcPr>
            <w:tcW w:w="891" w:type="dxa"/>
          </w:tcPr>
          <w:p w14:paraId="5E4FF53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3C7EDE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6A3CE5C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2750</w:t>
            </w:r>
          </w:p>
          <w:p w14:paraId="3D48C0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35" w:type="dxa"/>
          </w:tcPr>
          <w:p w14:paraId="2B00EB2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5D4A97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p w14:paraId="119A63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91" w:type="dxa"/>
          </w:tcPr>
          <w:p w14:paraId="6AED9D8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38C08B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p w14:paraId="4DC7949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w:t>
            </w:r>
          </w:p>
        </w:tc>
        <w:tc>
          <w:tcPr>
            <w:tcW w:w="891" w:type="dxa"/>
          </w:tcPr>
          <w:p w14:paraId="7C9B843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747" w:type="dxa"/>
          </w:tcPr>
          <w:p w14:paraId="752B663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экз. с М87 на госисп. 2 экз. 1 июля 1938 г.</w:t>
            </w:r>
          </w:p>
        </w:tc>
      </w:tr>
      <w:tr w:rsidR="005D4A8A" w:rsidRPr="000816EF" w14:paraId="20FF1DB6" w14:textId="77777777">
        <w:tc>
          <w:tcPr>
            <w:tcW w:w="1152" w:type="dxa"/>
          </w:tcPr>
          <w:p w14:paraId="49F69C5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МДР-5 2М87</w:t>
            </w:r>
          </w:p>
        </w:tc>
        <w:tc>
          <w:tcPr>
            <w:tcW w:w="778" w:type="dxa"/>
          </w:tcPr>
          <w:p w14:paraId="14D870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4E5AEFC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11ACAEC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300-335</w:t>
            </w:r>
          </w:p>
          <w:p w14:paraId="28B914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5F5B26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46E603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011C2A4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308ECCA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35" w:type="dxa"/>
          </w:tcPr>
          <w:p w14:paraId="714EA50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91" w:type="dxa"/>
          </w:tcPr>
          <w:p w14:paraId="711DA18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18CB49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49C820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891" w:type="dxa"/>
          </w:tcPr>
          <w:p w14:paraId="1D8A65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6165FF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1938 г.</w:t>
            </w:r>
          </w:p>
        </w:tc>
      </w:tr>
      <w:tr w:rsidR="005D4A8A" w:rsidRPr="000816EF" w14:paraId="6D3DED66" w14:textId="77777777">
        <w:tc>
          <w:tcPr>
            <w:tcW w:w="1152" w:type="dxa"/>
          </w:tcPr>
          <w:p w14:paraId="76239D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МДР-5-2М87 в варианте амфибия</w:t>
            </w:r>
          </w:p>
        </w:tc>
        <w:tc>
          <w:tcPr>
            <w:tcW w:w="778" w:type="dxa"/>
          </w:tcPr>
          <w:p w14:paraId="4F60A4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498D37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4984114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320-330</w:t>
            </w:r>
          </w:p>
          <w:p w14:paraId="6A98C56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01DA32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2ACE2F6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42FE7E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3100</w:t>
            </w:r>
          </w:p>
        </w:tc>
        <w:tc>
          <w:tcPr>
            <w:tcW w:w="835" w:type="dxa"/>
          </w:tcPr>
          <w:p w14:paraId="3834E4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6030B62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91" w:type="dxa"/>
          </w:tcPr>
          <w:p w14:paraId="47CA156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2EA49C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7C1DC39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891" w:type="dxa"/>
          </w:tcPr>
          <w:p w14:paraId="1CE57C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2ADCA1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Сентябрь 1938 г.</w:t>
            </w:r>
          </w:p>
        </w:tc>
      </w:tr>
      <w:tr w:rsidR="005D4A8A" w:rsidRPr="000816EF" w14:paraId="0E735BB2" w14:textId="77777777">
        <w:tc>
          <w:tcPr>
            <w:tcW w:w="1152" w:type="dxa"/>
          </w:tcPr>
          <w:p w14:paraId="7BC9412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МДР 2М25</w:t>
            </w:r>
          </w:p>
        </w:tc>
        <w:tc>
          <w:tcPr>
            <w:tcW w:w="778" w:type="dxa"/>
          </w:tcPr>
          <w:p w14:paraId="72D4C8E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682B78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66CC87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350-370</w:t>
            </w:r>
          </w:p>
          <w:p w14:paraId="4F67D5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5D7470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571CE6E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0AD2E5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57B12D4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4322C7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7500-8000</w:t>
            </w:r>
          </w:p>
        </w:tc>
        <w:tc>
          <w:tcPr>
            <w:tcW w:w="891" w:type="dxa"/>
          </w:tcPr>
          <w:p w14:paraId="2851F0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6A7FF1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497154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1BB8752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1938 г.</w:t>
            </w:r>
          </w:p>
        </w:tc>
      </w:tr>
      <w:tr w:rsidR="005D4A8A" w:rsidRPr="000816EF" w14:paraId="1DEF57B8" w14:textId="77777777">
        <w:tc>
          <w:tcPr>
            <w:tcW w:w="1152" w:type="dxa"/>
          </w:tcPr>
          <w:p w14:paraId="7A917F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2М62</w:t>
            </w:r>
          </w:p>
        </w:tc>
        <w:tc>
          <w:tcPr>
            <w:tcW w:w="778" w:type="dxa"/>
          </w:tcPr>
          <w:p w14:paraId="3AC8AE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3FCAE8B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664F92B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350-380</w:t>
            </w:r>
          </w:p>
          <w:p w14:paraId="15BB90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5792374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1F60C3D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5E44F4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167422C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0067E6F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8000-9000</w:t>
            </w:r>
          </w:p>
        </w:tc>
        <w:tc>
          <w:tcPr>
            <w:tcW w:w="891" w:type="dxa"/>
          </w:tcPr>
          <w:p w14:paraId="2D1573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2B0CC9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2499292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22CC97F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r>
      <w:tr w:rsidR="005D4A8A" w:rsidRPr="000816EF" w14:paraId="5231A68D" w14:textId="77777777">
        <w:tc>
          <w:tcPr>
            <w:tcW w:w="1152" w:type="dxa"/>
          </w:tcPr>
          <w:p w14:paraId="0204F8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2М88</w:t>
            </w:r>
          </w:p>
        </w:tc>
        <w:tc>
          <w:tcPr>
            <w:tcW w:w="778" w:type="dxa"/>
          </w:tcPr>
          <w:p w14:paraId="13ABD1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418855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1" w:type="dxa"/>
          </w:tcPr>
          <w:p w14:paraId="2636B6A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w:t>
            </w:r>
          </w:p>
          <w:p w14:paraId="1C09A1C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388EF30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5F0D464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1B4EE9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3D51E20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09587D3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9000-10000</w:t>
            </w:r>
          </w:p>
        </w:tc>
        <w:tc>
          <w:tcPr>
            <w:tcW w:w="891" w:type="dxa"/>
          </w:tcPr>
          <w:p w14:paraId="22C743B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517DED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67043A7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2843F59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Апрель 1939 г.</w:t>
            </w:r>
          </w:p>
        </w:tc>
      </w:tr>
      <w:tr w:rsidR="005D4A8A" w:rsidRPr="000816EF" w14:paraId="4E155075" w14:textId="77777777">
        <w:tc>
          <w:tcPr>
            <w:tcW w:w="1152" w:type="dxa"/>
          </w:tcPr>
          <w:p w14:paraId="55CF635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разведчик (однопопл.) КОР-М25</w:t>
            </w:r>
          </w:p>
        </w:tc>
        <w:tc>
          <w:tcPr>
            <w:tcW w:w="778" w:type="dxa"/>
          </w:tcPr>
          <w:p w14:paraId="1023AF1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4400EA0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7220201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891" w:type="dxa"/>
          </w:tcPr>
          <w:p w14:paraId="557BAF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91" w:type="dxa"/>
          </w:tcPr>
          <w:p w14:paraId="050015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91" w:type="dxa"/>
          </w:tcPr>
          <w:p w14:paraId="6F3760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3A88078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35" w:type="dxa"/>
          </w:tcPr>
          <w:p w14:paraId="0F94EB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5F086AF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60FC6B4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кр.</w:t>
            </w:r>
          </w:p>
          <w:p w14:paraId="4EABA18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на шкворне</w:t>
            </w:r>
          </w:p>
        </w:tc>
        <w:tc>
          <w:tcPr>
            <w:tcW w:w="891" w:type="dxa"/>
          </w:tcPr>
          <w:p w14:paraId="2960E7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059C091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04B52675" w14:textId="77777777">
        <w:tc>
          <w:tcPr>
            <w:tcW w:w="1152" w:type="dxa"/>
          </w:tcPr>
          <w:p w14:paraId="22BC6C9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Учебный лодочный МУ4-МГ-11</w:t>
            </w:r>
          </w:p>
        </w:tc>
        <w:tc>
          <w:tcPr>
            <w:tcW w:w="778" w:type="dxa"/>
          </w:tcPr>
          <w:p w14:paraId="319E159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18AF726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1DC417B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165-190</w:t>
            </w:r>
          </w:p>
        </w:tc>
        <w:tc>
          <w:tcPr>
            <w:tcW w:w="891" w:type="dxa"/>
          </w:tcPr>
          <w:p w14:paraId="06CE492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32D850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91" w:type="dxa"/>
          </w:tcPr>
          <w:p w14:paraId="2F9BE6F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0AF7B38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5BAFCF5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4500-5000</w:t>
            </w:r>
          </w:p>
        </w:tc>
        <w:tc>
          <w:tcPr>
            <w:tcW w:w="891" w:type="dxa"/>
          </w:tcPr>
          <w:p w14:paraId="02B1E90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7E45F37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5C99ACA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w:t>
            </w:r>
          </w:p>
        </w:tc>
        <w:tc>
          <w:tcPr>
            <w:tcW w:w="747" w:type="dxa"/>
          </w:tcPr>
          <w:p w14:paraId="0E80F7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1E03785F" w14:textId="77777777">
        <w:tc>
          <w:tcPr>
            <w:tcW w:w="1152" w:type="dxa"/>
          </w:tcPr>
          <w:p w14:paraId="34910F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Торпедонос. ДБ-3 на поплавках</w:t>
            </w:r>
          </w:p>
        </w:tc>
        <w:tc>
          <w:tcPr>
            <w:tcW w:w="778" w:type="dxa"/>
          </w:tcPr>
          <w:p w14:paraId="3C132A0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464021A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55754E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p w14:paraId="226161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0CEC634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63A8FD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6511CA2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91" w:type="dxa"/>
          </w:tcPr>
          <w:p w14:paraId="76850BE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p w14:paraId="6926F0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15E0106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4FE219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91" w:type="dxa"/>
          </w:tcPr>
          <w:p w14:paraId="2FF86A4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681159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w:t>
            </w:r>
          </w:p>
          <w:p w14:paraId="7C9E3A7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торпеда</w:t>
            </w:r>
          </w:p>
          <w:p w14:paraId="5D3701B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1000 кг бомб</w:t>
            </w:r>
          </w:p>
        </w:tc>
        <w:tc>
          <w:tcPr>
            <w:tcW w:w="891" w:type="dxa"/>
          </w:tcPr>
          <w:p w14:paraId="224897F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39</w:t>
            </w:r>
          </w:p>
        </w:tc>
        <w:tc>
          <w:tcPr>
            <w:tcW w:w="747" w:type="dxa"/>
          </w:tcPr>
          <w:p w14:paraId="55FB1FE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bl>
    <w:p w14:paraId="062DA8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11).</w:t>
      </w:r>
    </w:p>
    <w:p w14:paraId="20AEEE1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 летно-тактических данных опытных гидросамолетов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806"/>
        <w:gridCol w:w="835"/>
        <w:gridCol w:w="891"/>
        <w:gridCol w:w="891"/>
        <w:gridCol w:w="891"/>
        <w:gridCol w:w="891"/>
        <w:gridCol w:w="835"/>
        <w:gridCol w:w="835"/>
        <w:gridCol w:w="891"/>
        <w:gridCol w:w="891"/>
        <w:gridCol w:w="891"/>
        <w:gridCol w:w="748"/>
      </w:tblGrid>
      <w:tr w:rsidR="005D4A8A" w:rsidRPr="000816EF" w14:paraId="20D42398" w14:textId="77777777">
        <w:tc>
          <w:tcPr>
            <w:tcW w:w="1152" w:type="dxa"/>
          </w:tcPr>
          <w:p w14:paraId="71EFDDB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самолета</w:t>
            </w:r>
          </w:p>
        </w:tc>
        <w:tc>
          <w:tcPr>
            <w:tcW w:w="806" w:type="dxa"/>
          </w:tcPr>
          <w:p w14:paraId="1A1A74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w:t>
            </w:r>
          </w:p>
        </w:tc>
        <w:tc>
          <w:tcPr>
            <w:tcW w:w="835" w:type="dxa"/>
          </w:tcPr>
          <w:p w14:paraId="03E6C39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91" w:type="dxa"/>
          </w:tcPr>
          <w:p w14:paraId="46E9BC3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0FE64D5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 высота</w:t>
            </w:r>
          </w:p>
        </w:tc>
        <w:tc>
          <w:tcPr>
            <w:tcW w:w="891" w:type="dxa"/>
          </w:tcPr>
          <w:p w14:paraId="1131E7C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4294DF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предел.</w:t>
            </w:r>
          </w:p>
        </w:tc>
        <w:tc>
          <w:tcPr>
            <w:tcW w:w="835" w:type="dxa"/>
          </w:tcPr>
          <w:p w14:paraId="645141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1C58E87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w:t>
            </w:r>
          </w:p>
        </w:tc>
        <w:tc>
          <w:tcPr>
            <w:tcW w:w="891" w:type="dxa"/>
          </w:tcPr>
          <w:p w14:paraId="19DA2E7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6236396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 завод</w:t>
            </w:r>
          </w:p>
        </w:tc>
        <w:tc>
          <w:tcPr>
            <w:tcW w:w="891" w:type="dxa"/>
          </w:tcPr>
          <w:p w14:paraId="554586B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выхода на испытан.</w:t>
            </w:r>
          </w:p>
        </w:tc>
        <w:tc>
          <w:tcPr>
            <w:tcW w:w="748" w:type="dxa"/>
          </w:tcPr>
          <w:p w14:paraId="674D702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172F740D" w14:textId="77777777">
        <w:tc>
          <w:tcPr>
            <w:tcW w:w="1152" w:type="dxa"/>
          </w:tcPr>
          <w:p w14:paraId="0566442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Тяжелый бомбардир.</w:t>
            </w:r>
          </w:p>
        </w:tc>
        <w:tc>
          <w:tcPr>
            <w:tcW w:w="806" w:type="dxa"/>
          </w:tcPr>
          <w:p w14:paraId="3F506B8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Глен Мартин (ГМ156)</w:t>
            </w:r>
          </w:p>
        </w:tc>
        <w:tc>
          <w:tcPr>
            <w:tcW w:w="835" w:type="dxa"/>
          </w:tcPr>
          <w:p w14:paraId="0B39BCB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91" w:type="dxa"/>
          </w:tcPr>
          <w:p w14:paraId="410A55F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449073C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p w14:paraId="74B6F9C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1770</w:t>
            </w:r>
          </w:p>
        </w:tc>
        <w:tc>
          <w:tcPr>
            <w:tcW w:w="891" w:type="dxa"/>
          </w:tcPr>
          <w:p w14:paraId="2A9928A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50B85A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4B67E7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6C292F6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030D7A9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p w14:paraId="3723937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Швак</w:t>
            </w:r>
          </w:p>
        </w:tc>
        <w:tc>
          <w:tcPr>
            <w:tcW w:w="891" w:type="dxa"/>
          </w:tcPr>
          <w:p w14:paraId="6ADE36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30</w:t>
            </w:r>
          </w:p>
        </w:tc>
        <w:tc>
          <w:tcPr>
            <w:tcW w:w="891" w:type="dxa"/>
          </w:tcPr>
          <w:p w14:paraId="69EDC6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1939 г.</w:t>
            </w:r>
          </w:p>
        </w:tc>
        <w:tc>
          <w:tcPr>
            <w:tcW w:w="748" w:type="dxa"/>
          </w:tcPr>
          <w:p w14:paraId="61EB33C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1FAD65" w14:textId="77777777">
        <w:tc>
          <w:tcPr>
            <w:tcW w:w="1152" w:type="dxa"/>
          </w:tcPr>
          <w:p w14:paraId="1283E72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w:t>
            </w:r>
          </w:p>
        </w:tc>
        <w:tc>
          <w:tcPr>
            <w:tcW w:w="806" w:type="dxa"/>
          </w:tcPr>
          <w:p w14:paraId="6946664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w:t>
            </w:r>
          </w:p>
        </w:tc>
        <w:tc>
          <w:tcPr>
            <w:tcW w:w="835" w:type="dxa"/>
          </w:tcPr>
          <w:p w14:paraId="4CCE9FB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91" w:type="dxa"/>
          </w:tcPr>
          <w:p w14:paraId="2DD1F4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6AABA3C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55B67C1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54C3F2D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7C483CE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7A557475"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3B61A72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2C56B71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Шкасс</w:t>
            </w:r>
          </w:p>
          <w:p w14:paraId="15BA0BF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c>
          <w:tcPr>
            <w:tcW w:w="891" w:type="dxa"/>
          </w:tcPr>
          <w:p w14:paraId="1D693E0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697D305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Закончил воен. исп. 29 апреля</w:t>
            </w:r>
          </w:p>
        </w:tc>
        <w:tc>
          <w:tcPr>
            <w:tcW w:w="748" w:type="dxa"/>
          </w:tcPr>
          <w:p w14:paraId="02B544D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03FD04" w14:textId="77777777">
        <w:tc>
          <w:tcPr>
            <w:tcW w:w="1152" w:type="dxa"/>
          </w:tcPr>
          <w:p w14:paraId="7D4BF71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6653712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Консолидейтед</w:t>
            </w:r>
          </w:p>
        </w:tc>
        <w:tc>
          <w:tcPr>
            <w:tcW w:w="835" w:type="dxa"/>
          </w:tcPr>
          <w:p w14:paraId="2A28640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6A92DE6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1F6AD82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p w14:paraId="60F4307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4200</w:t>
            </w:r>
          </w:p>
        </w:tc>
        <w:tc>
          <w:tcPr>
            <w:tcW w:w="891" w:type="dxa"/>
          </w:tcPr>
          <w:p w14:paraId="12F4BB5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51C4F970"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0CA213E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40E36D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6FFCD61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tc>
        <w:tc>
          <w:tcPr>
            <w:tcW w:w="891" w:type="dxa"/>
          </w:tcPr>
          <w:p w14:paraId="51AF1F8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4658733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748" w:type="dxa"/>
          </w:tcPr>
          <w:p w14:paraId="4A48557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6652CE" w14:textId="77777777">
        <w:tc>
          <w:tcPr>
            <w:tcW w:w="1152" w:type="dxa"/>
          </w:tcPr>
          <w:p w14:paraId="380E582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1959620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МДР-5</w:t>
            </w:r>
          </w:p>
        </w:tc>
        <w:tc>
          <w:tcPr>
            <w:tcW w:w="835" w:type="dxa"/>
          </w:tcPr>
          <w:p w14:paraId="1512A2C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06FB65E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75818FA1"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06701A9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15B8B32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69BD9DA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2A56229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457A4F5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91" w:type="dxa"/>
          </w:tcPr>
          <w:p w14:paraId="00430EA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279515A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1D6C4F02"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5F1FCF73"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B0CD121" w14:textId="77777777">
        <w:tc>
          <w:tcPr>
            <w:tcW w:w="1152" w:type="dxa"/>
          </w:tcPr>
          <w:p w14:paraId="0A83957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750A780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МДР-6</w:t>
            </w:r>
          </w:p>
        </w:tc>
        <w:tc>
          <w:tcPr>
            <w:tcW w:w="835" w:type="dxa"/>
          </w:tcPr>
          <w:p w14:paraId="2DACB24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553F93D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0318C28F"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p w14:paraId="67EC94A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7A10C1E8"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6FEBEB4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48AEB2E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711312B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91" w:type="dxa"/>
          </w:tcPr>
          <w:p w14:paraId="03C2413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4E4D88B7"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891" w:type="dxa"/>
          </w:tcPr>
          <w:p w14:paraId="0F82C03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615528E"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55BF93A9"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12).</w:t>
      </w:r>
    </w:p>
    <w:p w14:paraId="3190AED6"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900590" w14:textId="77777777" w:rsidR="00CD6E30" w:rsidRPr="000816EF" w:rsidRDefault="00CD6E3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 на заседании правительства заслушали доклады об объектах, сметах и строках строительства ЦАГИ. Стоимость определили в 508 млн руб. В том числе блок больших аэродинамических труб — 74.5 млн руб., скоростная аэродинамическая труба переменного давления — 15.7 млн руб., корпус малых труб — 10.8 млн руб., лаборатория изучения прочности авиаконструкций — 14.8 млн руб., летное поле с ангаром — 20.9 млн руб. Из воспоминаний М. Н. Шульженко: «Я должен сказать, что объективно Сталин для ЦАГИ сделал много полезного. С таким размахом строить ЦАГИ в те годы, разрешить строительство! Проектов-то не было, по технологическим заданиям открывали. Сталин сказал: «Это настолько важно, что начальник ЦАГИ должен всегда иметь резерв средств». И я имел дополнительно 12—13 млн руб., которые мог тратить по своему усмотрению. Дело доходило до того, что нарком финансов Зверев почти насильно увеличивал ассигнования. Я возражал: «Ведь мы все равно не сможем разместить заказы». Но он получил указание Сталина финансировать строительство так, чтобы ученые не могли пожаловаться, что их сдерживает отсутствие средств». В блок малых аэродинамических труб входили АДТ Т-102 и Т-103. Первая была выполнена как модель самолетной трубы Т-101 в масштабе 1:6. Это труба замкнутого типа с открытой рабочей частью эллиптического сечения (4 r 2.33 м) и двумя обратными клапанами. Скорость потока 60 м/с. Труба Т-103 имела такие же размеры рабочей части, но скорость потока в ней достигала 100 м/с. Это позволяло использовать одни и те же модели, а потому препараторская была общей. Эти трубы начали работать в 1937 г. Блок больших аэродинамических труб состоял из двух АДТ: самолетной Т-101 и винтовой Т-104, соединенных между собой общей препараторской (помещение ангарного типа длиной 126 м, шириной 30.4 м и высотой до нижнего пояса ферм 18.5 м). Главные вентиляторы обеих труб (диаметром 16 и 14 м соответственно) вращали одинаковые электромоторы, детали вентиляторов также были однотипными за исключением втулок и числа лопастей. Труба Т-101 с открытой рабочей частью эллиптического сечения (24 r 14 м) имела рабочую скорость потока 50 м/с (максимальная 74 м/с) и давала возможность испытывать самолеты в натуральную величину с работающим мотором. Основным измерительным инструментом были шестикомпонентные аэродинамические весы, позволявшие измерять подъемную силу до 10 000 кг. Труба Т-104 предназначалась главным образом для испытания натурных воздушных винтов, винтомоторных групп, систем охлаждения, а также моделей самолетов с работающими от электромоторов винтами. Она имела открытую рабочую часть круглого сечения диаметром 7 м. Рабочая скорость потока 100 м/с, максимальная скорость — 138 м/с. Труба была оборудована шестикомпонентными аэродинамическими весами со специальными устройствами, позволяющими изменять угол атаки и скольжения испытываемого объекта. На весы могла устанавливаться специальная динамометрическая установка ДУ-1 для испытаний винтов диаметром до 4.2 м при числах оборотов от 1200 до 2700 в минуту. Все агрегаты установки ДУ-1 включая авиационный мотор мощностью 900 л. с., коробку передач и динамометр были заключены в сигарообразный обтекатель. Непосредственно к трубе Т-104 примыкал электромашинный зал, представляющий собой преобразовательную станцию с четырьмя агрегатами мощностью по 8100 кВт. Питание электроэнергией ЦАГИ-Стаханово (именно так стала именоваться эта территория) осуществлялось через специальную подстанцию Мосэнерго. Большая самолетная труба была пущена 15 августа 1939 г., а большая винтовая труба — 20 августа 1939 г. 17 августа в Т-101 достигли скорости потока 40 м/с, что дало возможность получить мировой рекорд числа Рейнольдса в аэродинамической трубе. Ведущим инженером по блоку больших труб с начала 1936 г. был С. С. Сопман, ведущим инженером по трубе Т-101 — И. П. Горский, по трубе Т-104 — С. М. Горлин. После пуска больших труб выявилась возможность путем анализа аэродинамики самолета в целом и его частей внести большое число предложений и сделать много интересных открытий. Одним из таких вопросов оказался вопрос об улучшении герметизации самолета (что, впрочем, стало ясно после первых исследований на натурном фюзеляже в трубе Т-1 в Москве). Строительство аэродинамической трубы Т-106 переменного давления началось летом 1938 г., но ее запуск в эксплуатацию состоялся только в 1943 г. Это труба замкнутого типа с круглой рабочей частью диаметром 2.6 м. Скорость потока 150—305 м/с. Она позволяла исследовать профиля и модели крыла и оперения при больших скоростях, а также модели самолетов при одновременном соблюдении натурных чисел Рейнольдса и Маха. Аэродинамические весы шестикомпонентные с автоматическим и дистанционным управлением и отсчетом показателей. Ведущими ин - же нерами по скоростной трубе переменного давления Т-106 был С. А. Довжик, по вертикальной штопорной трубе Т-105 — А. И. Никитюк и Б. И. Явич. Вертикальная штопорная аэродинамическая труба предназначалась для получения характеристик штопора летающей (свободной) модели самолета. Труба замкнутого типа с закрытой рабочей частью диаметром 4.5 м и длиной 7 м. Имелось специальное устройство (кольцевой барьер), создающее увеличенную скорость потока по всему периметру рабочей струи потока. Благодаря этому модель самолета во время опыта не выходила из рабочей части трубы. Скорость потока 40 м/с. К строительству приступили в 1939 г., первый раз поток в ней дали 15 июля 1941 г. Пуском этой трубы закончилось строительство научно-исследовательских лабораторий нового ЦАГИ и в основном было выполнено постановление правительства. В километре от института построили большой аэродром, где проводились летные испытания и исследования — 8-ой отдел ЦАГИ. Его ввели в эксплуатацию летом 1939 г., а в начале 1941 г. на его базе был создан Институт летных исследований (ЛИИ). Лаборатории изучения прочности авиационных конструкций (статическая лаборатория, механическая лаборатория и динамическая лаборатория) были заложены в 1938 г., а строительство и монтаж оборудования завершили в 1942 г. Ведущим по лабораториям прочности был инженер Н. И. Благодетелев. Основ - ная идея заключалась в создании грандиозной по размерам и мощности испытательной машины. Она была реализована в виде здания с железным каркасом, позволяющим вести испытания по замкнутой силовой схеме с использованием пола и потолка. С этой целью силовой потолок был выполнен в виде мощных передвижных кранов, позволяющих создавать вертикальные нагрузки вверх. Суммарная грузоподъемность всех кранов превышала 600 т. Динамическая лаборатория предназначалась для проведения исследований в области динамической прочности и вибраций. Она включала зал динамических испытаний длиной 80 м, копровый зал с двумя копрами и ряд мастерских. Меха ническая лаборатория предназначалась для испытаний авиаконструкций, деталей и проведения контрольных испытаний материалов. В ней была установлена уникальная машина Риля, изготовленная в США по техническим условиям ЦАГИ (19727).</w:t>
      </w:r>
    </w:p>
    <w:p w14:paraId="2E32132C" w14:textId="77777777" w:rsidR="00CD6E30" w:rsidRPr="000816EF" w:rsidRDefault="00CD6E30" w:rsidP="000816EF">
      <w:pPr>
        <w:spacing w:after="0" w:line="240" w:lineRule="auto"/>
        <w:jc w:val="both"/>
        <w:rPr>
          <w:rFonts w:ascii="Times New Roman" w:hAnsi="Times New Roman"/>
          <w:color w:val="000000" w:themeColor="text1"/>
          <w:sz w:val="16"/>
          <w:szCs w:val="16"/>
        </w:rPr>
      </w:pPr>
    </w:p>
    <w:p w14:paraId="521638C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98C1FAD"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FA80856"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5/7 мая 1938 г. Приказом НКОП № 150с от ГСПИ-7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ОАО «Ипромашпром» /г. Москва ул. Петровка, 3 (1938г.)/ /103473 г. Москва Суворовская пл., 1 тел. 971-70-23/) требовалось к 1.10.1938 г. разработать техпроект реконструкции завода № 235 НКОП; пр. № 158сс от 10/11.05.1938г. - разработать проект увеличения мощности завода № 172 по выпуску гаубиц; пр. № 203с от 8.06.1938г. - к 15.06.1938г. разработать проектное задание по реконструкции завода № 235; пр. 279с от 7.08.1938г. - выполнить техпроекты цехов завода № 172: стале-фасонного, ковочно-прессового, ново-мартеновского, мастерской штампов. По пр. ЗГУ № 132 от 22.07.1938г. в институте организована группа по проектированию вентиляционных установок. По пр. ЗГУ № 151 от 15.08.1938г. «в целях широкого внедрения твердых сплавов на заводах» в составе института организован отдел твердых сплавов (ОТС). 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 (11982).</w:t>
      </w:r>
    </w:p>
    <w:p w14:paraId="7C54B8EF"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5947A607"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 Из протокола заседания комиссии Совнаркома СССР о реализации договоров на техническую помощь с американскими фирмами 5 мая 1938 г.</w:t>
      </w:r>
    </w:p>
    <w:p w14:paraId="2CB94877"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Совершенно секретно. </w:t>
      </w:r>
    </w:p>
    <w:p w14:paraId="5B1DC29D"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Постановили: 1. </w:t>
      </w:r>
    </w:p>
    <w:p w14:paraId="1FBFE285"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Обязать НКТП, НКМаш, НКПП, НКЛП в 10-дневный срок разработать и представить председателю Экономсовета предложения отдельно по каждому договору на интехпомощь, в которых сообщить: </w:t>
      </w:r>
    </w:p>
    <w:p w14:paraId="1F61C7DC"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о целесообразности сохранения каждого договора; </w:t>
      </w:r>
    </w:p>
    <w:p w14:paraId="053CF79A"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о мерах, принимаемых наркоматами по полному использованию оставляемых договоров; </w:t>
      </w:r>
    </w:p>
    <w:p w14:paraId="0EF376A9"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в) фамилии лиц, назначенных народным комиссаром ответственными за реализацию договора и использование всех прав, предоставленных нам по этому договору в отдельности. </w:t>
      </w:r>
    </w:p>
    <w:p w14:paraId="2D1BEF36"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народном комиссаре тяжелой промышленности иметь специального помощника по наблюдению за использованием и реализацией договоров. 2. </w:t>
      </w:r>
    </w:p>
    <w:p w14:paraId="23B4BED7"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Комиссии в составе т. Кагановича М.М. (председатель), Бермана, Зубовича (начальник 5 отдела НКОП), Найденова (НКО), Машина (секретариат КО), Кузнецова (Госплан) к 5 июня 1938 г. представить доклад о состоянии и реализации договора с фирмой "Радио Корпорэйшн" и конкретные предложения по дальнейшему использованию этого договора, в частности комиссии выяснить: </w:t>
      </w:r>
    </w:p>
    <w:p w14:paraId="6809F7E0"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правильность использования в Союзе всех инженеров, прошедших практику у фирмы "Радио Корпорэйшн"; </w:t>
      </w:r>
    </w:p>
    <w:p w14:paraId="617727F0"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правильность использования всех чертежей, полученных по этому договору; </w:t>
      </w:r>
    </w:p>
    <w:p w14:paraId="3343FAAE"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какую аппаратуру и изделия должна была дать и не дала фирма "Радио Корпорэйшн", а также что фирмой дано и нами не реализовано; </w:t>
      </w:r>
    </w:p>
    <w:p w14:paraId="51F4AC8B"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 разработать предложения об организации производства всей аппаратуры и деталей, до сего времени не освоенных и не поставленных на производство на заводах НКОПа. 3. </w:t>
      </w:r>
    </w:p>
    <w:p w14:paraId="328C2757"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Обязать т. Кагановича М.М. в отношении авиационной интехпо- мощи представить в КО к 20 мая 1938 г. предложения по каждому авиационному договору отдельно. </w:t>
      </w:r>
    </w:p>
    <w:p w14:paraId="45CDFC16"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всем остальным договорам т. Кагановичу представить предложения в соответствии с пунктом 1 (к 15 мая). 4. </w:t>
      </w:r>
    </w:p>
    <w:p w14:paraId="0A4CBCC6"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Обязать НКВТ организовать в наркомате специального работника с помощником-юристом с задачей контроля и консультации с юридической и коммерческой сторон по всем договорам на интехпо- мощь </w:t>
      </w:r>
    </w:p>
    <w:p w14:paraId="3CF2B72B"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Предложения по этому вопросу НКВТ представить в трехдневный срок в Экономсовет. 5. </w:t>
      </w:r>
    </w:p>
    <w:p w14:paraId="4669D226"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главной инспекции Комитета Обороны иметь специального контролера за ходом реализации договоров.6. </w:t>
      </w:r>
    </w:p>
    <w:p w14:paraId="64AFDA5D"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Обязать все наркоматы представлять ежеквартально председателю Экономсовета письменные доклады о ходе реализации договоров. </w:t>
      </w:r>
    </w:p>
    <w:p w14:paraId="49590477"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Председатель В. Молотов Секретарь Базилевич </w:t>
      </w:r>
    </w:p>
    <w:p w14:paraId="770D2B89"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7515. On. 1. Д. 354. Л. 46-47. Заверенная копия (12152).</w:t>
      </w:r>
    </w:p>
    <w:p w14:paraId="4F4C0C99" w14:textId="77777777" w:rsidR="00A21026" w:rsidRPr="000816EF" w:rsidRDefault="00A21026" w:rsidP="000816EF">
      <w:pPr>
        <w:spacing w:after="0" w:line="240" w:lineRule="auto"/>
        <w:jc w:val="both"/>
        <w:rPr>
          <w:rFonts w:ascii="Times New Roman" w:hAnsi="Times New Roman"/>
          <w:color w:val="000000" w:themeColor="text1"/>
          <w:sz w:val="16"/>
          <w:szCs w:val="16"/>
        </w:rPr>
      </w:pPr>
    </w:p>
    <w:p w14:paraId="338C1DBA"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w:t>
      </w:r>
    </w:p>
    <w:p w14:paraId="215D41BD"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протокола заседания комиссии Совнаркома СССР о реализации договоров на техническую помощь с американскими фирмами</w:t>
      </w:r>
    </w:p>
    <w:p w14:paraId="11AFA8FC"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1AF27D4D"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w:t>
      </w:r>
    </w:p>
    <w:p w14:paraId="63BDBDD3"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Обязать НКТП, НКМаш, НКПП, НКЛП в 10-дневный срок разработать и представить председателю Экономсовета предложения отдельно по каждому договору на интехпомощь, в которых сообщить:</w:t>
      </w:r>
    </w:p>
    <w:p w14:paraId="0128331B"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 целесообразности сохранения каждого договора;</w:t>
      </w:r>
    </w:p>
    <w:p w14:paraId="7E3D320D"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 мерах, принимаемых наркоматами по полному использованию оставляемых договоров;</w:t>
      </w:r>
    </w:p>
    <w:p w14:paraId="0CB6131D"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фамилии лиц, назначенных народным комиссаром ответственными за реализацию договора и использование всех прав, предоставленных нам по этому договору в отдельности.</w:t>
      </w:r>
    </w:p>
    <w:p w14:paraId="4007FE40"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народном комиссаре тяжелой промышленности иметь специального помощника по наблюдению за использованием и реализацией договоров.</w:t>
      </w:r>
    </w:p>
    <w:p w14:paraId="0DB1B85E"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Комиссии в составе т. Кагановича М.М. (председатель), Бермана, Зубовича (начальник 5 отдела НКОП), Найденова (НКО), Машина (секретариат КО), Кузнецова (Госплан) к 5 июня 1938 г. представить доклад о состоянии и реализации договора с фирмой "Радио Корпорэйшн" и конкретные предложения по дальнейшему использованию этого договора, в частности комиссии выяснить:</w:t>
      </w:r>
    </w:p>
    <w:p w14:paraId="75FA9CD3"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правильность использования в Союзе всех инженеров, прошедших практику у фирмы "Радио Корпорэйшн";</w:t>
      </w:r>
    </w:p>
    <w:p w14:paraId="2A5F5113"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правильность использования всех чертежей, полученных по этому договору;</w:t>
      </w:r>
    </w:p>
    <w:p w14:paraId="25B61AA6"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какую аппаратуру и изделия должна была дать и не далафирма "Радио Корпорэйшн", а также что фирмой дано и нами не реализовано;</w:t>
      </w:r>
    </w:p>
    <w:p w14:paraId="5629167D"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разработать предложения об организации производства всей аппаратуры и деталей, до сего времени не освоенных и не поставленных на производство на заводах НКОПа.</w:t>
      </w:r>
    </w:p>
    <w:p w14:paraId="01509E7E"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Обязать т. Кагановича М.М. в отношении авиационной интехпо-мощи представить в КО к 20 мая 1938 г. предложения по каждому авиационному договору отдельно.</w:t>
      </w:r>
    </w:p>
    <w:p w14:paraId="0CDCFC87"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всем остальным договорам т. Кагановичу представить предложения в соответствии с пунктом 1 (к 15 мая).</w:t>
      </w:r>
    </w:p>
    <w:p w14:paraId="14D075BA"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Обязать НКВТ организовать в наркомате специального работника с помощником-юристом с задачей контроля и консультации с юридической и коммерческой сторон по всем договорам на интехпо-мощь</w:t>
      </w:r>
    </w:p>
    <w:p w14:paraId="1C4125C5"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Предложения по этому вопросу НКВТ представить в трехдневный срок в Экономсовет.</w:t>
      </w:r>
    </w:p>
    <w:p w14:paraId="0A52B373"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При главной инспекции Комитета Обороны иметь специального контролера за ходом реализации договоров.</w:t>
      </w:r>
    </w:p>
    <w:p w14:paraId="21BAF971"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Обязать все наркоматы представлять ежеквартально председателю Экономсовета письменные доклады о ходе реализации договоров.</w:t>
      </w:r>
    </w:p>
    <w:p w14:paraId="1D0017CB"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В. Молотов Секретарь Базилевич</w:t>
      </w:r>
    </w:p>
    <w:p w14:paraId="279D7744" w14:textId="77777777" w:rsidR="00CC1E40" w:rsidRPr="000816EF" w:rsidRDefault="00CC1E40"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7515. On. 1. Д. 354. Л. 46-47. Заверенная копия (18286).</w:t>
      </w:r>
    </w:p>
    <w:p w14:paraId="5EF5237C" w14:textId="77777777" w:rsidR="00CC1E40" w:rsidRPr="000816EF" w:rsidRDefault="00CC1E40" w:rsidP="000816EF">
      <w:pPr>
        <w:spacing w:after="0" w:line="240" w:lineRule="auto"/>
        <w:jc w:val="both"/>
        <w:rPr>
          <w:rFonts w:ascii="Times New Roman" w:hAnsi="Times New Roman"/>
          <w:color w:val="000000" w:themeColor="text1"/>
          <w:sz w:val="16"/>
          <w:szCs w:val="16"/>
        </w:rPr>
      </w:pPr>
    </w:p>
    <w:p w14:paraId="55E1F6A1" w14:textId="77777777" w:rsidR="00611515" w:rsidRPr="000816EF" w:rsidRDefault="00611515"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5 мая 1938 опросом членов ПБ</w:t>
      </w:r>
    </w:p>
    <w:p w14:paraId="58BF728D"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74.- Об оборудовании для Уральского алюминиевого завода.</w:t>
      </w:r>
    </w:p>
    <w:p w14:paraId="439A72EC"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Выделить для Уральского алюминиевого завода допол</w:t>
      </w:r>
      <w:r w:rsidRPr="000816EF">
        <w:rPr>
          <w:rFonts w:ascii="Times New Roman" w:hAnsi="Times New Roman"/>
          <w:color w:val="0070C0"/>
          <w:sz w:val="16"/>
          <w:szCs w:val="16"/>
        </w:rPr>
        <w:softHyphen/>
        <w:t>нительные фонды на недостающее оборудование, кабельные из</w:t>
      </w:r>
      <w:r w:rsidRPr="000816EF">
        <w:rPr>
          <w:rFonts w:ascii="Times New Roman" w:hAnsi="Times New Roman"/>
          <w:color w:val="0070C0"/>
          <w:sz w:val="16"/>
          <w:szCs w:val="16"/>
        </w:rPr>
        <w:softHyphen/>
        <w:t>делия и измерительные приборы, согласно приложений 1,2.</w:t>
      </w:r>
    </w:p>
    <w:p w14:paraId="1737B090"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Разрешить импортировать по спецификациям Главалюми- ния на 475 тыс.рублей штор из волнистой стали (200 тн.) с пружинными механизмами (128 шт.) для электролизных ванн, а также измерительные и регистрирующие приборы.</w:t>
      </w:r>
    </w:p>
    <w:p w14:paraId="4E7D3C35"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Л.М., Чвялеву, Петруничеву, Брускину, Кагановичу М.М.</w:t>
      </w:r>
    </w:p>
    <w:p w14:paraId="357BAA6D"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 (22908).</w:t>
      </w:r>
    </w:p>
    <w:p w14:paraId="6445E406" w14:textId="77777777" w:rsidR="00611515" w:rsidRPr="000816EF" w:rsidRDefault="00611515" w:rsidP="000816EF">
      <w:pPr>
        <w:pStyle w:val="27"/>
        <w:spacing w:before="0" w:line="240" w:lineRule="auto"/>
        <w:jc w:val="both"/>
        <w:rPr>
          <w:rFonts w:ascii="Times New Roman" w:hAnsi="Times New Roman" w:cs="Times New Roman"/>
          <w:color w:val="0070C0"/>
          <w:sz w:val="16"/>
          <w:szCs w:val="16"/>
          <w:lang w:eastAsia="ru-RU" w:bidi="ru-RU"/>
        </w:rPr>
      </w:pPr>
    </w:p>
    <w:p w14:paraId="7D5F41F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4A71C6AB"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493D1CE"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мая 1938</w:t>
      </w:r>
    </w:p>
    <w:p w14:paraId="45E4AD51"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1938 г., мая 5. -Телеграмма Чан Кайиш из Учана на имя И.В. Сталина и К.Е. Ворошилова с просьбой срочно направить китайской армии дополнительно самолеты и оружие*</w:t>
      </w:r>
    </w:p>
    <w:p w14:paraId="70D9E253"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Благодаря неоднократно оказанной Вами всемерной помощи, Китай в войне с Японией мог продержаться до настоящего времени. Противник имеет значительные потери.</w:t>
      </w:r>
    </w:p>
    <w:p w14:paraId="71CC8B8D"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 только лично я весьма Вам благодарен, но также все командиры, бойцы и народные массы проявляют безгр аничную признательность и благодарность  Вашей стране за взаимную помощь и за поддержку слабого.</w:t>
      </w:r>
    </w:p>
    <w:p w14:paraId="4F1294BC"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настоящее время Китаю не хватает много оружия, а особенно необходимы самолеты. По этому вопросу я лично говорил послу Вашей страны и кроме того одновременно телеграфировал Ян Цзэ начать переговоры о получении в кредит от Вашей страны крупной партии оружия и самолетов.</w:t>
      </w:r>
    </w:p>
    <w:p w14:paraId="16E0DB86"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Я предлагал заявить о нашей готовности заключить официальное товарнокредитное соглашение. Я думаю, что Вам об этом известно.</w:t>
      </w:r>
    </w:p>
    <w:p w14:paraId="4B525462"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Вышеуказанное желание и просьба Китая соответствуют духу Вашей страны. Если рассуждать с точки зрения обычных коммерческих методов и нормальных международны отношений, вышеуказанная просьба невозможна, так как поскольку мы не можем представить наличные деньги, то не можем получить и товар. Китай это, конечно, хорошо понимает. За оружие, полученное в кредит в прошлом мы еще окончательно не рассчитались.</w:t>
      </w:r>
    </w:p>
    <w:p w14:paraId="307C0FFD"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Мы также еще не возместили расходы, связанные с крупными перевозками.</w:t>
      </w:r>
    </w:p>
    <w:p w14:paraId="227E3554"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Я очень обеспокоен этим обстоятельством.</w:t>
      </w:r>
    </w:p>
    <w:p w14:paraId="5ED097E1"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Однако, Китай глубоко убежден, что СССР стоит за мир и справедливость. Китай и СССР имеют общие интересы в политической обстановке Восточной Азии. Мы считаем, что отношения между Китаем и СССР выходят из рамок обычных дружественных отношений. Китай и СССР являются друзьями по общему несчастью. Я глубоко убежден, что Вы тем же озабочены, чем и мы. Благодаря этому я осмеливаюсь обратиться к Вам с вышеуказанной просьбой, которая выходит из обычных рамок.</w:t>
      </w:r>
    </w:p>
    <w:p w14:paraId="035F6DB5"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Я очень сожалею, что не смог своевременно рассчитаться за авансированные в прошлом деньги. Однако, прошу Вас согласиться, что у Китая нет золота в наличности для вывоза за границу. Если бы была хоть малейшая возможность, то я не ожидая Ваших напоминаний, уже давно полностью рассчитался. Ваша страна горячо оказывает помощь. Китай, из соображений сохранения доверия между странами, разве мог бы допустить малейшую задержку? В мирное время было бы не трудно изыскать деньги. </w:t>
      </w:r>
    </w:p>
    <w:p w14:paraId="7F00597E"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В настоящее время война в самом разгаре. Средством решительной победы на фронте являются оружие и бойцы. Тыл, в процессе войны, опирается на устойчивость денежного обращения. В Китае особенно не достает в наличности золота. Если сразу перевести такую крупную сумму, то трудно будет сохранить курс международных денежных расчетов Китая. Экономика Китая, в целом, подвергнется удару. Хотя армия будет проникнута духом решимости, но противника тогда не победить. Поэтому мы, конечно, желаем от Вашей страны помощи оружием и глубокого понимания чрезвычайных трудностей Китая в настоящее время. Трудно передать словами те мероприятия, которые приходится применять для поддержания экономических сил страны.</w:t>
      </w:r>
    </w:p>
    <w:p w14:paraId="4B764570"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 получения телеграммы с просьбой ускорить выплату авансированных 32.000.000 за товар и его перевозку, я лично говорил военному атташе Дравтину, что хотя Китай фактически не может немедленно полностью рассчитаться, но нужно будет составить подробный подсчет и приготовиться полностью рассчитаться, когда будет возможность.</w:t>
      </w:r>
    </w:p>
    <w:p w14:paraId="1352AD89" w14:textId="15479AA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настоящее время я желаю заявить Вам, что Китай решил и уже отпустил 32.000.000 кит. долларов для срочной покупки на эту сумму товаров в качестве возмещения. Это не отразится на курсе международного расчета Китая можно будет сохранить нормальное положение в экономике-и успешно продолжать войну.</w:t>
      </w:r>
    </w:p>
    <w:p w14:paraId="65D81E0F"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Ваша страна поймет трудности такого мероприятия Китая и даст свое согласие.</w:t>
      </w:r>
    </w:p>
    <w:p w14:paraId="2F06159E"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Искренне прошу Вас срочно дать согласие на заключение договора об отпуске в кредит оружия и самолетов, и начало их отгрузки партиями, что поднимет дух и боеспособность нашей армии. Особенно нужны самолеты.</w:t>
      </w:r>
    </w:p>
    <w:p w14:paraId="17782505"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настоящее время у Китая осталось только около 10 легких бомбардировщиков.</w:t>
      </w:r>
    </w:p>
    <w:p w14:paraId="7730E364"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Отсюда понятна крайняя нужда в них. Прошу прежде всего представить в кредит бомбардировщики и моторы, о которых была уже достигнута договоренность, и срочно отправить их в Китай.</w:t>
      </w:r>
    </w:p>
    <w:p w14:paraId="29906479"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отношении остальной всей части оружия также прошу скорее заключить соглашение и начать реализовывать его. Это необходимо, чтобы в войне с Японией, на полпути, не потерпеть поражение и чтобы не потеряла свое значение, из-за задержки во времени, та помощь, которую великодушно оказывает Китаю Ваша страна. Армия и народ всего Китая никогда не забудут помощь, оказанную Вашей страной в крайне тяжелый момент.</w:t>
      </w:r>
    </w:p>
    <w:p w14:paraId="236B3439"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Я глубоко убежден, что исходя из принципиальных соображений, Вы удовлетворите мою просьбу. Ваш ответ прошу лично передать Ян Цзэ для передачи мне по телеграфу </w:t>
      </w:r>
    </w:p>
    <w:p w14:paraId="62BF465F"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Желаю Вам успеха и здоровья.</w:t>
      </w:r>
    </w:p>
    <w:p w14:paraId="5EFB9848"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Цзян Чжунчжэн (Чан Кайши).</w:t>
      </w:r>
    </w:p>
    <w:p w14:paraId="750DDFF7"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Учан,5.5.1 938 г.</w:t>
      </w:r>
    </w:p>
    <w:p w14:paraId="3055F075"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АП РФ. Ф. 45. On. 1.Д. 324. Л. 25-33.</w:t>
      </w:r>
    </w:p>
    <w:p w14:paraId="6BF6775E"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Подлинник. Машинописный экз. Оригинал на китайском языке. Опубл.: Новая и новейшая история. 1995. 4. С. 84-85. В журнальной</w:t>
      </w:r>
    </w:p>
    <w:p w14:paraId="694E3A32"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публикации не отмечено, что в архиве хранится оригинал документа на китайском языке.</w:t>
      </w:r>
    </w:p>
    <w:p w14:paraId="791B837A"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л. 25 документа помета: Москва, Заместителю Начальника Генштаба Ян Цзэ для передачи господину Сталину и маршалу Ворошилову; на л. 27 в конце листа подпись-автограф:</w:t>
      </w:r>
    </w:p>
    <w:p w14:paraId="2F8FCE11"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Ян Цзэ (на кит. яз).</w:t>
      </w:r>
    </w:p>
    <w:p w14:paraId="3AE127A3" w14:textId="77777777" w:rsidR="00611515" w:rsidRPr="000816EF" w:rsidRDefault="0061151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л. 33 документа, в конце листа, слева - подпись-автограф Чан Кайши и подпись-автограф Ян Цзэ (на кит. яз.) (20808).</w:t>
      </w:r>
    </w:p>
    <w:p w14:paraId="6ABA5A4D" w14:textId="77777777" w:rsidR="00611515" w:rsidRPr="000816EF" w:rsidRDefault="00611515" w:rsidP="000816EF">
      <w:pPr>
        <w:spacing w:after="0" w:line="240" w:lineRule="auto"/>
        <w:jc w:val="both"/>
        <w:rPr>
          <w:rFonts w:ascii="Times New Roman" w:hAnsi="Times New Roman"/>
          <w:color w:val="0070C0"/>
          <w:sz w:val="16"/>
          <w:szCs w:val="16"/>
        </w:rPr>
      </w:pPr>
    </w:p>
    <w:p w14:paraId="09DF5B60"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5 и 11 мая 1938. Из протокола заседания Политбюро N 61, 1938 г.</w:t>
      </w:r>
    </w:p>
    <w:p w14:paraId="58C12FC4"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НКИД </w:t>
      </w:r>
    </w:p>
    <w:p w14:paraId="06524D65"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Подтвердить НКВД обязательство для него строгого соблюдения существующих международных соглашений об извещении иностранных посольств, миссий и консульств об арестах через посредство НКИД. Извещения эти должны посылаться НКИД немедленно после осуществления арестов. </w:t>
      </w:r>
    </w:p>
    <w:p w14:paraId="1E6FD158"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Предложить тов. Ежову поручить одному из его замов постоянные сношения с НКИД, возложив на него ответственность за своевременные ответы на запросы последнего. </w:t>
      </w:r>
    </w:p>
    <w:p w14:paraId="42BED28B"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В случае оспаривания иностранного гражданства арестуемых и высылаемых НКВД обязан сообщить НКИД точные данные о национальном паспорте, с которым означенные лица приехали в СССР, а также копии их заявлений о переходе в советское гражданство и постановлений ЦИК или Верховного Совета о принятии в советское гражданство. </w:t>
      </w:r>
    </w:p>
    <w:p w14:paraId="2D9FF377"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Высылаемым из СССР иностранным гражданам, в особенности прожившим долго в СССР, а тем более родившимся здесь, предоставлять разумный срок, по согласованию с НКИД, для ликвидации дел (11652).</w:t>
      </w:r>
    </w:p>
    <w:p w14:paraId="6C4BF551" w14:textId="77777777" w:rsidR="00B32C77" w:rsidRPr="000816EF" w:rsidRDefault="00B32C77" w:rsidP="000816EF">
      <w:pPr>
        <w:autoSpaceDE w:val="0"/>
        <w:autoSpaceDN w:val="0"/>
        <w:adjustRightInd w:val="0"/>
        <w:spacing w:after="0" w:line="240" w:lineRule="auto"/>
        <w:jc w:val="both"/>
        <w:rPr>
          <w:rFonts w:ascii="Times New Roman" w:hAnsi="Times New Roman"/>
          <w:color w:val="000000" w:themeColor="text1"/>
          <w:sz w:val="16"/>
          <w:szCs w:val="16"/>
        </w:rPr>
      </w:pPr>
    </w:p>
    <w:p w14:paraId="390F2381" w14:textId="77777777" w:rsidR="00B32C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4D1E81A"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3C1F7EC"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в Японии был издан императорский указ О всеобщей мобилизации нации (3186).</w:t>
      </w:r>
    </w:p>
    <w:p w14:paraId="535107B4" w14:textId="77777777" w:rsidR="00B32C77" w:rsidRPr="000816EF" w:rsidRDefault="00B32C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A15E9A"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7B72E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7E29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мая 1938 г. удалось постро</w:t>
      </w:r>
      <w:r w:rsidRPr="000816EF">
        <w:rPr>
          <w:rFonts w:ascii="Times New Roman" w:hAnsi="Times New Roman"/>
          <w:color w:val="000000" w:themeColor="text1"/>
          <w:sz w:val="16"/>
          <w:szCs w:val="16"/>
        </w:rPr>
        <w:softHyphen/>
        <w:t>ить первый эк</w:t>
      </w:r>
      <w:r w:rsidRPr="000816EF">
        <w:rPr>
          <w:rFonts w:ascii="Times New Roman" w:hAnsi="Times New Roman"/>
          <w:color w:val="000000" w:themeColor="text1"/>
          <w:sz w:val="16"/>
          <w:szCs w:val="16"/>
        </w:rPr>
        <w:softHyphen/>
        <w:t>земпляр И-153 (заводской номер 5001). Его конструкция в целом соответствовала конструкции истребителя И-15. Однако шасси убиралось назад в нижнюю часть фюзеляжа пнев</w:t>
      </w:r>
      <w:r w:rsidRPr="000816EF">
        <w:rPr>
          <w:rFonts w:ascii="Times New Roman" w:hAnsi="Times New Roman"/>
          <w:color w:val="000000" w:themeColor="text1"/>
          <w:sz w:val="16"/>
          <w:szCs w:val="16"/>
        </w:rPr>
        <w:softHyphen/>
        <w:t>матическим механизмом с поворотом стоек колес. Дви</w:t>
      </w:r>
      <w:r w:rsidRPr="000816EF">
        <w:rPr>
          <w:rFonts w:ascii="Times New Roman" w:hAnsi="Times New Roman"/>
          <w:color w:val="000000" w:themeColor="text1"/>
          <w:sz w:val="16"/>
          <w:szCs w:val="16"/>
        </w:rPr>
        <w:softHyphen/>
        <w:t>гатель М-25В вместо кольца Тауненда закрывал капот NАСА, а ступицу винта - довольно большой кок. Воору</w:t>
      </w:r>
      <w:r w:rsidRPr="000816EF">
        <w:rPr>
          <w:rFonts w:ascii="Times New Roman" w:hAnsi="Times New Roman"/>
          <w:color w:val="000000" w:themeColor="text1"/>
          <w:sz w:val="16"/>
          <w:szCs w:val="16"/>
        </w:rPr>
        <w:softHyphen/>
        <w:t>жение состояло из четырех синхронных пулеметов ШКАС. Длина самолета равнялась 6,275 м, размах верх</w:t>
      </w:r>
      <w:r w:rsidRPr="000816EF">
        <w:rPr>
          <w:rFonts w:ascii="Times New Roman" w:hAnsi="Times New Roman"/>
          <w:color w:val="000000" w:themeColor="text1"/>
          <w:sz w:val="16"/>
          <w:szCs w:val="16"/>
        </w:rPr>
        <w:softHyphen/>
        <w:t>него крыла -10м. Заранее проектировалась установка на И-153 более мощного двигателя М-62 и турбокомпрес</w:t>
      </w:r>
      <w:r w:rsidRPr="000816EF">
        <w:rPr>
          <w:rFonts w:ascii="Times New Roman" w:hAnsi="Times New Roman"/>
          <w:color w:val="000000" w:themeColor="text1"/>
          <w:sz w:val="16"/>
          <w:szCs w:val="16"/>
        </w:rPr>
        <w:softHyphen/>
        <w:t>соров на укороченную на 100 мм для сохранения цент</w:t>
      </w:r>
      <w:r w:rsidRPr="000816EF">
        <w:rPr>
          <w:rFonts w:ascii="Times New Roman" w:hAnsi="Times New Roman"/>
          <w:color w:val="000000" w:themeColor="text1"/>
          <w:sz w:val="16"/>
          <w:szCs w:val="16"/>
        </w:rPr>
        <w:softHyphen/>
        <w:t>ровки мотораму (10667).</w:t>
      </w:r>
    </w:p>
    <w:p w14:paraId="6810BB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002E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мая 1938 в ОЭЛИД ЦАГИ на ЦА в Москве ли Н.С.Бессонов на САМ-9 Стрела А.С.Москалева выполнил последний полет на колесах. Быстро достиг высоты 1500 м и потолок был еще больше. ЛТХ не фиксировали. А.С.Москалев предложил по концам крыла установить шайбы и увез машину в Воронеж. До этого установили машину на шарнире и пытались обдувать М-34, но так ничего и не поняли (2889,149).</w:t>
      </w:r>
    </w:p>
    <w:p w14:paraId="530CD4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33ECC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90F7D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25C4C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первых числах мая 1938 года опытная береговая система АО-1-180, изготовленная заводом № 198 поступила на полигонные испытания на НИМАП (3861).</w:t>
      </w:r>
    </w:p>
    <w:p w14:paraId="29F05D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4DAF13" w14:textId="77777777" w:rsidR="00AA5302" w:rsidRPr="000816EF" w:rsidRDefault="00AA530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мая месяца 1938 после показа новых образцов вооружений И.В.С. 26 апреля 1938 г., в ходе которого демонстрировались опытные образцы минометов, в т.ч. Шпвырина (во время демонстрации Сталиныс лично были даны указания о необходимости ускорить отработку минометов), 3</w:t>
      </w:r>
      <w:r w:rsidRPr="000816EF">
        <w:rPr>
          <w:rFonts w:ascii="Times New Roman" w:hAnsi="Times New Roman"/>
          <w:color w:val="000000" w:themeColor="text1"/>
          <w:sz w:val="16"/>
          <w:szCs w:val="16"/>
        </w:rPr>
        <w:noBreakHyphen/>
        <w:t>м Главным управлением НКОП для Шавырина была создана опытная база на заводе № 7, давшая возможность форсировать выполнение указанийИ.В.С. (17788).</w:t>
      </w:r>
    </w:p>
    <w:p w14:paraId="10421078" w14:textId="77777777" w:rsidR="00AA5302" w:rsidRPr="000816EF" w:rsidRDefault="00AA5302" w:rsidP="000816EF">
      <w:pPr>
        <w:spacing w:after="0" w:line="240" w:lineRule="auto"/>
        <w:jc w:val="both"/>
        <w:rPr>
          <w:rFonts w:ascii="Times New Roman" w:eastAsia="Times New Roman" w:hAnsi="Times New Roman"/>
          <w:color w:val="000000" w:themeColor="text1"/>
          <w:sz w:val="16"/>
          <w:szCs w:val="16"/>
          <w:lang w:eastAsia="ru-RU"/>
        </w:rPr>
      </w:pPr>
    </w:p>
    <w:p w14:paraId="517E97A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слабости КБ и загруженности его рабо</w:t>
      </w:r>
      <w:r w:rsidRPr="000816EF">
        <w:rPr>
          <w:rFonts w:ascii="Times New Roman" w:hAnsi="Times New Roman"/>
          <w:color w:val="000000" w:themeColor="text1"/>
          <w:sz w:val="16"/>
          <w:szCs w:val="16"/>
        </w:rPr>
        <w:softHyphen/>
        <w:t>тами по колесно-гусеничным танкам, к проектированию вскоре был подключен также завод № 185 им. С.М. Киро</w:t>
      </w:r>
      <w:r w:rsidRPr="000816EF">
        <w:rPr>
          <w:rFonts w:ascii="Times New Roman" w:hAnsi="Times New Roman"/>
          <w:color w:val="000000" w:themeColor="text1"/>
          <w:sz w:val="16"/>
          <w:szCs w:val="16"/>
        </w:rPr>
        <w:softHyphen/>
        <w:t>ва, а в начале мая 1938 г. по инициативе Ж. Котина также и Кировский завод. Но до августа 1938 г. договор на проектирование подпи</w:t>
      </w:r>
      <w:r w:rsidRPr="000816EF">
        <w:rPr>
          <w:rFonts w:ascii="Times New Roman" w:hAnsi="Times New Roman"/>
          <w:color w:val="000000" w:themeColor="text1"/>
          <w:sz w:val="16"/>
          <w:szCs w:val="16"/>
        </w:rPr>
        <w:softHyphen/>
        <w:t>сан не был, и в отсутствие финансирования заводы вели лишь предварительное эскизное проектирование. На заводе № 185 проектом танка Т-100 («объект 100») занималась кон</w:t>
      </w:r>
      <w:r w:rsidRPr="000816EF">
        <w:rPr>
          <w:rFonts w:ascii="Times New Roman" w:hAnsi="Times New Roman"/>
          <w:color w:val="000000" w:themeColor="text1"/>
          <w:sz w:val="16"/>
          <w:szCs w:val="16"/>
        </w:rPr>
        <w:softHyphen/>
        <w:t>структорская группа под руководством ведущего инженера Э. Палея, на Кировском — проектирование танка СМК (Сергей Миронович Киров) вела группа ведущего инженера А. Ермолаева под общим руководством Ж. Котина. В КБ ХПЗ проект новою танка разрабатывала группа Е. Дикалова (10782).</w:t>
      </w:r>
    </w:p>
    <w:p w14:paraId="008C7CC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EE98955" w14:textId="77777777" w:rsidR="00DA3E7E" w:rsidRPr="000816EF" w:rsidRDefault="00DA3E7E"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начале мая 1938 г. Совнарком СССР создает комиссию по проверке состояния и реализации договора с фирмой «Радиокорпорэйшн» и подготовке конкретных предложений по дальнейшему использованию этого договора. В частности, комиссии предстояло выяснить: «а) правильность использования в Союзе всех инженеров, прошедших практику у фирмы «Радиокорпорэйшн»; б) правильность использования всех чертежей, полученных по этому договору; в) какую аппаратуру и изделия должна была дать и не дала фирма «Радиокорпорэйшн», а также что фирмой дано и нами не реализовано; г) разработать предложения об организации производства всей аппаратуры и деталей, до сего времени не освоенных и не поставленных на производство на заводах НКОПа» (21526).</w:t>
      </w:r>
    </w:p>
    <w:p w14:paraId="50465AD1" w14:textId="77777777" w:rsidR="00DA3E7E" w:rsidRPr="000816EF" w:rsidRDefault="00DA3E7E" w:rsidP="000816EF">
      <w:pPr>
        <w:spacing w:after="0" w:line="240" w:lineRule="auto"/>
        <w:jc w:val="both"/>
        <w:rPr>
          <w:rFonts w:ascii="Times New Roman" w:hAnsi="Times New Roman"/>
          <w:color w:val="0070C0"/>
          <w:sz w:val="16"/>
          <w:szCs w:val="16"/>
        </w:rPr>
      </w:pPr>
    </w:p>
    <w:p w14:paraId="289C4825"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E8889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70E4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мая 1938 года Каганович М.М. писал письмо № 831с председателю СНК В.М. Молотову</w:t>
      </w:r>
    </w:p>
    <w:p w14:paraId="69C3C6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Письмо группы работников Стратосферного комитета Ц.С. Осоавиахима своевременно ставит вопрос о развертывании работы по воздушно-реактивным двигателям.</w:t>
      </w:r>
    </w:p>
    <w:p w14:paraId="1694C1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Считаю целесообразным, однако, создание специального института по воздушно-реактивным двигателям, учитывая, что в системе НКОП имеются уже две организации, работающие в области ракетного движения: Институт № 3 и КБ № 7. Кроме того, в настоящее время н одной доработанной конструкции воздушно-реактивных двигателей нет и работы в основном должны пойти по линии научно-исследовательской.</w:t>
      </w:r>
    </w:p>
    <w:p w14:paraId="63DECD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Наиболее подходящей базой для работ по воздушно-реактивным двигателям является институт № 3 (реактивных двигателей), имеющий аэродинамическую трубу сверхзвуковых скоростей.</w:t>
      </w:r>
    </w:p>
    <w:p w14:paraId="758ADF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Исходя из изложенного мною включены в план Института № 3 на 1938 год работы по воздушно-реактивным двигателям.</w:t>
      </w:r>
    </w:p>
    <w:p w14:paraId="6BAD5F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плана эти работы до конца 1938 года должны дать:</w:t>
      </w:r>
    </w:p>
    <w:p w14:paraId="7534E931"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Получение исчерпывающего теоретического и экспериментального материала для проектирования самолетного воздушно-реактивного двигателя.</w:t>
      </w:r>
    </w:p>
    <w:p w14:paraId="09E2F238"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Теоретические и экспериментальные исследования по применению ракетного двигателя для полета самолетов на больших высотах.</w:t>
      </w:r>
    </w:p>
    <w:p w14:paraId="6272F3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выполнения указанных работ в Институте № 3 создана специальная группа при Газодинамической лаборатории (3776, 7).</w:t>
      </w:r>
    </w:p>
    <w:p w14:paraId="6EFD3F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71415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 мая 1938 года вышел Приказ Наркомата Оборонпрома № 152:</w:t>
      </w:r>
    </w:p>
    <w:p w14:paraId="07E36EA9" w14:textId="77777777" w:rsidR="006C5A23" w:rsidRPr="000816EF" w:rsidRDefault="006C5A23"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Переданное приказом по НКОП и НКО № 0204/0146 от 11/14 сентября 1937 года в систему НКОП КБ № 7 подчинить 13 Гл. Управлению (5587, 245).</w:t>
      </w:r>
    </w:p>
    <w:p w14:paraId="3B18FFA5" w14:textId="77777777" w:rsidR="006C5A23" w:rsidRPr="000816EF" w:rsidRDefault="006C5A23"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1423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7 мая по 29 июня 1938 г. проводились войсковые испытания ЛУ под ШКАС на СБ конструкции Можаровского и Веневидова в/ч Монино, затем самолеты "СБ" были переданы в/ч N 4186 г. Калинин, где испытания были продолжены с 15 августа по 7 сентября 1938 г.</w:t>
      </w:r>
    </w:p>
    <w:p w14:paraId="24B208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совершено 18 полетов.</w:t>
      </w:r>
    </w:p>
    <w:p w14:paraId="5D0CFB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56179A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Установить надежность и безотказность люковой установки при стрельбах на скоростях и высотах допускаемых самолетом "СБ" с применением прицелов ОП-2 и ОП-2 Л.</w:t>
      </w:r>
    </w:p>
    <w:p w14:paraId="628B7E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Определить углы обстрела "ЛУ" и выявить ее эксплуатационные качества.</w:t>
      </w:r>
    </w:p>
    <w:p w14:paraId="1C93AF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Определить безотказность питания, отвода звеньев и гильз при стрельбах на всех углах допускаемых установкой.</w:t>
      </w:r>
    </w:p>
    <w:p w14:paraId="68C9BA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Определить, удобство работы и устойчивость стрелка при стрельбе во всех положениях; время и возможность перехода стрелка от работы с турелью МВ-3 к люковой установке; дать тактическую оценку.</w:t>
      </w:r>
    </w:p>
    <w:p w14:paraId="1E122B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Выявить преимущества люковой установки конструкции Можаровского и Веневидова в сравнении с существующей люковой установкой ЛУ-32 на самолете "СБ".</w:t>
      </w:r>
    </w:p>
    <w:p w14:paraId="3A0FC3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Проверить, насколько устранены дефекты указанные в отчете при гос. испытаниях.</w:t>
      </w:r>
    </w:p>
    <w:p w14:paraId="09BE8C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E21FD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Люковая установка под пулемет "ШКАС" на самолете "СБ" конструкции Можаровского и Веневидова войсковые испытания выдержала (3276).</w:t>
      </w:r>
    </w:p>
    <w:p w14:paraId="29000A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9832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мая 1938 С.П.К. составил докладную записку о специальном устройстве для обеспечения большей надежности двигателя на ракетоплане РП-318-1 (Там же, № 105, л. 150) (10676).</w:t>
      </w:r>
    </w:p>
    <w:p w14:paraId="46C981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808C76" w14:textId="77777777" w:rsidR="006A4347" w:rsidRPr="000816EF" w:rsidRDefault="006A434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мая 1938 Королев написал докладную записку об обеспечении большей надежности двигателя на РП 318-1 (19590).</w:t>
      </w:r>
    </w:p>
    <w:p w14:paraId="4D995C2A" w14:textId="77777777" w:rsidR="006A4347" w:rsidRPr="000816EF" w:rsidRDefault="006A4347" w:rsidP="000816EF">
      <w:pPr>
        <w:spacing w:after="0" w:line="240" w:lineRule="auto"/>
        <w:jc w:val="both"/>
        <w:rPr>
          <w:rFonts w:ascii="Times New Roman" w:hAnsi="Times New Roman"/>
          <w:color w:val="000000" w:themeColor="text1"/>
          <w:sz w:val="16"/>
          <w:szCs w:val="16"/>
        </w:rPr>
      </w:pPr>
    </w:p>
    <w:p w14:paraId="0F71942C"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34E18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84CDC50" w14:textId="77777777" w:rsidR="00DB36C2" w:rsidRPr="000816EF" w:rsidRDefault="00DB36C2"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7 мая 1938 опросом членов ПБ</w:t>
      </w:r>
    </w:p>
    <w:p w14:paraId="47ACBFC1" w14:textId="77777777" w:rsidR="00DB36C2" w:rsidRPr="000816EF" w:rsidRDefault="00DB36C2"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99.-Вопрос К.О.</w:t>
      </w:r>
    </w:p>
    <w:p w14:paraId="49452F05"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постановке производства артсистем фирмы "Шкода".</w:t>
      </w:r>
    </w:p>
    <w:p w14:paraId="7E29BFD5"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22B15999"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"Комитет Обороны при СНК Союза ССР постановляет:</w:t>
      </w:r>
    </w:p>
    <w:p w14:paraId="08C708F2"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тяжелым системам фирмы "Шкода".</w:t>
      </w:r>
    </w:p>
    <w:p w14:paraId="56AECE88"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Утвердить заключенный комиссией т. Кулика договор с фирмой "Шкода".</w:t>
      </w:r>
    </w:p>
    <w:p w14:paraId="0B360E1A"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Поручить НКОП, на основе чертежей и технологиче</w:t>
      </w:r>
      <w:r w:rsidRPr="000816EF">
        <w:rPr>
          <w:rFonts w:ascii="Times New Roman" w:hAnsi="Times New Roman"/>
          <w:color w:val="0070C0"/>
          <w:sz w:val="16"/>
          <w:szCs w:val="16"/>
        </w:rPr>
        <w:softHyphen/>
        <w:t>ских данных, поставляемых фирмой по договору в 1938г., немедленно начать постановку производства 210 мм. пушек и 305 мм. гаубиц на заводе "Баррикады", для чего:</w:t>
      </w:r>
    </w:p>
    <w:p w14:paraId="33C7B4FE"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организовать на заводе "Баррикады" специальное кон</w:t>
      </w:r>
      <w:r w:rsidRPr="000816EF">
        <w:rPr>
          <w:rFonts w:ascii="Times New Roman" w:hAnsi="Times New Roman"/>
          <w:color w:val="0070C0"/>
          <w:sz w:val="16"/>
          <w:szCs w:val="16"/>
        </w:rPr>
        <w:softHyphen/>
        <w:t>структорское бюро;</w:t>
      </w:r>
    </w:p>
    <w:p w14:paraId="0F773AEF"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начать производство в 1938г. по 6-ти системам 210 мм пушек и 305 мм. гаубиц;</w:t>
      </w:r>
    </w:p>
    <w:p w14:paraId="6C1CA150"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поковки на основные агрегаты систем заказать фирме "Шкода";•</w:t>
      </w:r>
    </w:p>
    <w:p w14:paraId="216566A3"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ассигновать в 1938г. из резервного фонда СНК для развертывания производства 210 мм.пушек и 305 мм.гаубиц заводу "Баррикады" - 20 млн.руб.</w:t>
      </w:r>
    </w:p>
    <w:p w14:paraId="4A1F3655"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76 мм. зенитной системе "Шкода".</w:t>
      </w:r>
    </w:p>
    <w:p w14:paraId="2A7440C8"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Утвердить заключенный комиссией т. Кулика договор с фирмой "Шкода".</w:t>
      </w:r>
    </w:p>
    <w:p w14:paraId="48E613B2"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Обязать НКОП при технической помощи фирмы "Шкода" начать постановку производства 76 мм. зенитных пушек на заводе им. т. Ворошилова (ГАРОЗ № 1), для чего заказать фирме "Шкода" поковки основных агрегатов на 20 систем.</w:t>
      </w:r>
    </w:p>
    <w:p w14:paraId="3D8E61BD"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НКОбороны передать ГАРОЗ № 1 в НКОП (3 Гл. Управление).</w:t>
      </w:r>
    </w:p>
    <w:p w14:paraId="1A4873D8"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Обязать НКОП начать постановку производства при</w:t>
      </w:r>
      <w:r w:rsidRPr="000816EF">
        <w:rPr>
          <w:rFonts w:ascii="Times New Roman" w:hAnsi="Times New Roman"/>
          <w:color w:val="0070C0"/>
          <w:sz w:val="16"/>
          <w:szCs w:val="16"/>
        </w:rPr>
        <w:softHyphen/>
        <w:t>боров управления огнем типа "Шкода" на заводе № 205.</w:t>
      </w:r>
    </w:p>
    <w:p w14:paraId="6890D353"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Для изучения производства 210 мм. пушек, 305 мм. гаубиц и 76 мм. зенитных пушек и приема этих систем по этапам разрешить НКОП и НКО послать в Чехословакию из осо</w:t>
      </w:r>
      <w:r w:rsidRPr="000816EF">
        <w:rPr>
          <w:rFonts w:ascii="Times New Roman" w:hAnsi="Times New Roman"/>
          <w:color w:val="0070C0"/>
          <w:sz w:val="16"/>
          <w:szCs w:val="16"/>
        </w:rPr>
        <w:softHyphen/>
        <w:t>бо доверенных лиц техническую комиссию по тяжелым систе</w:t>
      </w:r>
      <w:r w:rsidRPr="000816EF">
        <w:rPr>
          <w:rFonts w:ascii="Times New Roman" w:hAnsi="Times New Roman"/>
          <w:color w:val="0070C0"/>
          <w:sz w:val="16"/>
          <w:szCs w:val="16"/>
        </w:rPr>
        <w:softHyphen/>
        <w:t>мам - .10 человек и по зенитным - 11 человек.</w:t>
      </w:r>
    </w:p>
    <w:p w14:paraId="1707F74A"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НКВД в декадный срок обеспечить оформление выезда комиссии.</w:t>
      </w:r>
    </w:p>
    <w:p w14:paraId="27A68715"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винтовке.</w:t>
      </w:r>
    </w:p>
    <w:p w14:paraId="3A99091F"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Обязать НКО произвести в мае мес. сравнительные испытания образцов чехословацких самозарядных винтовок вместе с нашими образцами.</w:t>
      </w:r>
    </w:p>
    <w:p w14:paraId="1BFFB199"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Тов. Кулику добиться получения самозарядной винтовки "Зброевка* для испытания у нас и оптического прицела к самозарядным винтовкам.</w:t>
      </w:r>
    </w:p>
    <w:p w14:paraId="3B4CEB10"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Результаты испытаний доложить К.0.</w:t>
      </w:r>
      <w:r w:rsidRPr="000816EF">
        <w:rPr>
          <w:rFonts w:ascii="Times New Roman" w:hAnsi="Times New Roman"/>
          <w:color w:val="0070C0"/>
          <w:sz w:val="16"/>
          <w:szCs w:val="16"/>
        </w:rPr>
        <w:tab/>
        <w:t>;</w:t>
      </w:r>
    </w:p>
    <w:p w14:paraId="10E28C4C"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минометному вооружению.</w:t>
      </w:r>
    </w:p>
    <w:p w14:paraId="5E2CFE06"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Разрешить НКО приобрести у ф. "Шкода" два 81 мм. ми</w:t>
      </w:r>
      <w:r w:rsidRPr="000816EF">
        <w:rPr>
          <w:rFonts w:ascii="Times New Roman" w:hAnsi="Times New Roman"/>
          <w:color w:val="0070C0"/>
          <w:sz w:val="16"/>
          <w:szCs w:val="16"/>
        </w:rPr>
        <w:softHyphen/>
        <w:t>номета с 1.000 шт. мин к ним и всесторонне испытать их параллельно с минометами, состоящими у нас на вооружении.</w:t>
      </w:r>
    </w:p>
    <w:p w14:paraId="7F1A11C7"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Результаты испытаний доложить К.О.</w:t>
      </w:r>
    </w:p>
    <w:p w14:paraId="26290B30"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артиллерийским системам.</w:t>
      </w:r>
    </w:p>
    <w:p w14:paraId="0F9EE8B6"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Разрешить НКО дать заказ ф. "Шкода" на поставку для испытаний у нас двух 105 мм. пущек и двух 150 мм. гаубиц с перестволением их на заводе "Большевик^' под 107 мм. и 152 мм. калибры с допуском к этой работе технической комис</w:t>
      </w:r>
      <w:r w:rsidRPr="000816EF">
        <w:rPr>
          <w:rFonts w:ascii="Times New Roman" w:hAnsi="Times New Roman"/>
          <w:color w:val="0070C0"/>
          <w:sz w:val="16"/>
          <w:szCs w:val="16"/>
        </w:rPr>
        <w:softHyphen/>
        <w:t>сии ф. "Шкода .</w:t>
      </w:r>
    </w:p>
    <w:p w14:paraId="5E525167"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Произвести испытания этих систем на НИАП’е сравни</w:t>
      </w:r>
      <w:r w:rsidRPr="000816EF">
        <w:rPr>
          <w:rFonts w:ascii="Times New Roman" w:hAnsi="Times New Roman"/>
          <w:color w:val="0070C0"/>
          <w:sz w:val="16"/>
          <w:szCs w:val="16"/>
        </w:rPr>
        <w:softHyphen/>
        <w:t>тельно с аналогичными нашими образцами орудий и результа</w:t>
      </w:r>
      <w:r w:rsidRPr="000816EF">
        <w:rPr>
          <w:rFonts w:ascii="Times New Roman" w:hAnsi="Times New Roman"/>
          <w:color w:val="0070C0"/>
          <w:sz w:val="16"/>
          <w:szCs w:val="16"/>
        </w:rPr>
        <w:softHyphen/>
        <w:t>ты испытаний доложить К.0.</w:t>
      </w:r>
    </w:p>
    <w:p w14:paraId="1709BA9B"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тягачам и танкам.</w:t>
      </w:r>
    </w:p>
    <w:p w14:paraId="6B488C25"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Разрешить НКО приобрести у ф. "Шкода" по два образ</w:t>
      </w:r>
      <w:r w:rsidRPr="000816EF">
        <w:rPr>
          <w:rFonts w:ascii="Times New Roman" w:hAnsi="Times New Roman"/>
          <w:color w:val="0070C0"/>
          <w:sz w:val="16"/>
          <w:szCs w:val="16"/>
        </w:rPr>
        <w:softHyphen/>
        <w:t>ца арттягачей трех типов для возки артсистем тяжелых, сред</w:t>
      </w:r>
      <w:r w:rsidRPr="000816EF">
        <w:rPr>
          <w:rFonts w:ascii="Times New Roman" w:hAnsi="Times New Roman"/>
          <w:color w:val="0070C0"/>
          <w:sz w:val="16"/>
          <w:szCs w:val="16"/>
        </w:rPr>
        <w:softHyphen/>
        <w:t>них и легких калибров и испытать их параллельно 'с анало</w:t>
      </w:r>
      <w:r w:rsidRPr="000816EF">
        <w:rPr>
          <w:rFonts w:ascii="Times New Roman" w:hAnsi="Times New Roman"/>
          <w:color w:val="0070C0"/>
          <w:sz w:val="16"/>
          <w:szCs w:val="16"/>
        </w:rPr>
        <w:softHyphen/>
        <w:t>гичными типами тягачей, имеющимися в наших мото-мех. частях.</w:t>
      </w:r>
    </w:p>
    <w:p w14:paraId="59355E5A"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Разрешить НКО и НКОП командировать в Чехословакию комиссию для участия в испытаниях танков.</w:t>
      </w:r>
    </w:p>
    <w:p w14:paraId="6F7186B9"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НКО и НКОП состав комиссии представить на утвержде</w:t>
      </w:r>
      <w:r w:rsidRPr="000816EF">
        <w:rPr>
          <w:rFonts w:ascii="Times New Roman" w:hAnsi="Times New Roman"/>
          <w:color w:val="0070C0"/>
          <w:sz w:val="16"/>
          <w:szCs w:val="16"/>
        </w:rPr>
        <w:softHyphen/>
        <w:t>ние К.О.</w:t>
      </w:r>
    </w:p>
    <w:p w14:paraId="714A53DA"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укрепленным районам.</w:t>
      </w:r>
    </w:p>
    <w:p w14:paraId="4B7FBAB8"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Разрешить НКО и НКОП командировать комиссию для всестороннего технического обследования и изучения всех типов огневых точек УР в Чехословакии.</w:t>
      </w:r>
    </w:p>
    <w:p w14:paraId="7E2B0DAA"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НКО и НКОП состав комиссии представить на утвержде</w:t>
      </w:r>
      <w:r w:rsidRPr="000816EF">
        <w:rPr>
          <w:rFonts w:ascii="Times New Roman" w:hAnsi="Times New Roman"/>
          <w:color w:val="0070C0"/>
          <w:sz w:val="16"/>
          <w:szCs w:val="16"/>
        </w:rPr>
        <w:softHyphen/>
        <w:t>ние К.О.</w:t>
      </w:r>
    </w:p>
    <w:p w14:paraId="54B83761"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производству нитроглицеринового пороха.</w:t>
      </w:r>
    </w:p>
    <w:p w14:paraId="3A31718F"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Поручить комиссии в составе т.т. Кулика (председатель), Ванникова, Савченко, Бондаря, Черникова, Круглова, Ильюшенко, Николаева и Ройхмана ведение переговоров о тех</w:t>
      </w:r>
      <w:r w:rsidRPr="000816EF">
        <w:rPr>
          <w:rFonts w:ascii="Times New Roman" w:hAnsi="Times New Roman"/>
          <w:color w:val="0070C0"/>
          <w:sz w:val="16"/>
          <w:szCs w:val="16"/>
        </w:rPr>
        <w:softHyphen/>
        <w:t>помощи с фирмой "Шкода" на:</w:t>
      </w:r>
    </w:p>
    <w:p w14:paraId="15DE5551"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проектирование нового завода нитроглицериновых по</w:t>
      </w:r>
      <w:r w:rsidRPr="000816EF">
        <w:rPr>
          <w:rFonts w:ascii="Times New Roman" w:hAnsi="Times New Roman"/>
          <w:color w:val="0070C0"/>
          <w:sz w:val="16"/>
          <w:szCs w:val="16"/>
        </w:rPr>
        <w:softHyphen/>
        <w:t>рохов:</w:t>
      </w:r>
    </w:p>
    <w:p w14:paraId="0D7BBA27"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приобретение рецептуры "холодных" нитроглицерино</w:t>
      </w:r>
      <w:r w:rsidRPr="000816EF">
        <w:rPr>
          <w:rFonts w:ascii="Times New Roman" w:hAnsi="Times New Roman"/>
          <w:color w:val="0070C0"/>
          <w:sz w:val="16"/>
          <w:szCs w:val="16"/>
        </w:rPr>
        <w:softHyphen/>
        <w:t>вых и трубочных порохов;</w:t>
      </w:r>
    </w:p>
    <w:p w14:paraId="5EA126B5"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техническую помощь по изготовлению всех видов поро</w:t>
      </w:r>
      <w:r w:rsidRPr="000816EF">
        <w:rPr>
          <w:rFonts w:ascii="Times New Roman" w:hAnsi="Times New Roman"/>
          <w:color w:val="0070C0"/>
          <w:sz w:val="16"/>
          <w:szCs w:val="16"/>
        </w:rPr>
        <w:softHyphen/>
        <w:t>хов.</w:t>
      </w:r>
    </w:p>
    <w:p w14:paraId="6756E4F6"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Обязать т. Кулика при переговорах о приобретении ре</w:t>
      </w:r>
      <w:r w:rsidRPr="000816EF">
        <w:rPr>
          <w:rFonts w:ascii="Times New Roman" w:hAnsi="Times New Roman"/>
          <w:color w:val="0070C0"/>
          <w:sz w:val="16"/>
          <w:szCs w:val="16"/>
        </w:rPr>
        <w:softHyphen/>
        <w:t>цептур новых нитроглицериновых порохов добиться получения от чехословацких фирм рецептур самых последних марок нитро</w:t>
      </w:r>
      <w:r w:rsidRPr="000816EF">
        <w:rPr>
          <w:rFonts w:ascii="Times New Roman" w:hAnsi="Times New Roman"/>
          <w:color w:val="0070C0"/>
          <w:sz w:val="16"/>
          <w:szCs w:val="16"/>
        </w:rPr>
        <w:softHyphen/>
        <w:t>глицериновых порохов. ,</w:t>
      </w:r>
    </w:p>
    <w:p w14:paraId="0B9AB133"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Поручить т.т. Кулику и Бондарю совместно с предста</w:t>
      </w:r>
      <w:r w:rsidRPr="000816EF">
        <w:rPr>
          <w:rFonts w:ascii="Times New Roman" w:hAnsi="Times New Roman"/>
          <w:color w:val="0070C0"/>
          <w:sz w:val="16"/>
          <w:szCs w:val="16"/>
        </w:rPr>
        <w:softHyphen/>
        <w:t>вителями чехословацких пороховых фирм, находящимися в Москве, осмотреть строительство Пермского з-да № 98, в целях определения целесообразности и возможности органи</w:t>
      </w:r>
      <w:r w:rsidRPr="000816EF">
        <w:rPr>
          <w:rFonts w:ascii="Times New Roman" w:hAnsi="Times New Roman"/>
          <w:color w:val="0070C0"/>
          <w:sz w:val="16"/>
          <w:szCs w:val="16"/>
        </w:rPr>
        <w:softHyphen/>
        <w:t>зации на нем производства нитроглицериновых порохов по технологии чехословацких пороховых фирм"</w:t>
      </w:r>
    </w:p>
    <w:p w14:paraId="488CA05B" w14:textId="77777777" w:rsidR="00DB36C2" w:rsidRPr="000816EF" w:rsidRDefault="00DB36C2"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rPr>
        <w:t>Выписки посланы: т.т. Кагановичу М.М., Ворошилову, Кулику, Базилевичу - все; Ежову - п.6.</w:t>
      </w:r>
    </w:p>
    <w:p w14:paraId="55F0B10D"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100.- Вопрос НКВД.</w:t>
      </w:r>
    </w:p>
    <w:p w14:paraId="0DC53271"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НКВД получить в США проект самолета для полетов на высоте 10-11 тыс. метров, общей стоимостью все</w:t>
      </w:r>
      <w:r w:rsidRPr="000816EF">
        <w:rPr>
          <w:rFonts w:ascii="Times New Roman" w:hAnsi="Times New Roman"/>
          <w:color w:val="0070C0"/>
          <w:sz w:val="16"/>
          <w:szCs w:val="16"/>
        </w:rPr>
        <w:softHyphen/>
        <w:t>го проекта 35 тыс. ам. долларов.</w:t>
      </w:r>
    </w:p>
    <w:p w14:paraId="612CD00C"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Молотову.</w:t>
      </w:r>
    </w:p>
    <w:p w14:paraId="0F3642A4"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 (22908).</w:t>
      </w:r>
    </w:p>
    <w:p w14:paraId="2FA73EBB" w14:textId="77777777" w:rsidR="00DB36C2" w:rsidRPr="000816EF" w:rsidRDefault="00DB36C2" w:rsidP="000816EF">
      <w:pPr>
        <w:pStyle w:val="27"/>
        <w:spacing w:before="0" w:line="240" w:lineRule="auto"/>
        <w:jc w:val="both"/>
        <w:rPr>
          <w:rFonts w:ascii="Times New Roman" w:hAnsi="Times New Roman" w:cs="Times New Roman"/>
          <w:color w:val="0070C0"/>
          <w:sz w:val="16"/>
          <w:szCs w:val="16"/>
          <w:lang w:eastAsia="ru-RU" w:bidi="ru-RU"/>
        </w:rPr>
      </w:pPr>
    </w:p>
    <w:p w14:paraId="360CE40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7/10 мая 1938 г. была подчеркнута неудовлетворительная работа завода радио</w:t>
      </w:r>
      <w:r w:rsidRPr="000816EF">
        <w:rPr>
          <w:rFonts w:ascii="Times New Roman" w:hAnsi="Times New Roman"/>
          <w:color w:val="000000" w:themeColor="text1"/>
          <w:sz w:val="16"/>
          <w:szCs w:val="16"/>
        </w:rPr>
        <w:softHyphen/>
        <w:t>приемной аппаратуры «Электросигнал» (план 1937 г. выполнен на 51,3%). Этим же приказом требовалось с 1.07.1938 г. наладить массовое производство сопротивлений и электролитических конденсаторов, а с 1.08.1938 г. - слюдяных и бумажных конденсаторов по американским ТУ; заводу выделено в 1938 г. 6 станков. Приказом № 290с от 7.08.1938 г. требовалось ввести в эксплуатацию в 1938 г. деревообделочный корпус, конденсаторный и компрессорную, лесосушилку; закончить расширение главного корпуса. 20.10.1938 г. на заводе произошел сильный пожар, в результате была уничтожена почти половина предприятия. Пр. № 434с от 14/16.11.1938 г. требовалось: к 15.11.1938 г. восстановить цехи: штамповочный, сопротивлений, сборки приемников 6Н-1, контурных катушек; сдать под монтаж: пристройку к главному корпусу - к 15.11.1938 г.; конденсаторный корпус - к 1.12.1938 г.; деревообделочный корпус - к 25.12.1938 г. К 05.1939 г. завод был восстановлен.</w:t>
      </w:r>
    </w:p>
    <w:p w14:paraId="2794716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10.10.1941 г. завод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0816EF">
        <w:rPr>
          <w:rFonts w:ascii="Times New Roman" w:hAnsi="Times New Roman"/>
          <w:color w:val="000000" w:themeColor="text1"/>
          <w:sz w:val="16"/>
          <w:szCs w:val="16"/>
          <w:vertAlign w:val="superscript"/>
        </w:rPr>
        <w:t>130</w:t>
      </w:r>
      <w:r w:rsidRPr="000816EF">
        <w:rPr>
          <w:rFonts w:ascii="Times New Roman" w:hAnsi="Times New Roman"/>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04CF513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728 НКС, МПСС , Завод «Красный сигналист», ГС Воронежский завод радио</w:t>
      </w:r>
      <w:r w:rsidRPr="000816EF">
        <w:rPr>
          <w:rFonts w:ascii="Times New Roman" w:hAnsi="Times New Roman"/>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  г. Воронеж ул. Электросигнальная, 1 тел. 16-04-94, -24-87/</w:t>
      </w:r>
    </w:p>
    <w:p w14:paraId="206C5C5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1953 г. начато производство телевизоров, далее завод стал ведущим по этому направлению.</w:t>
      </w:r>
    </w:p>
    <w:p w14:paraId="781E4A0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3D0A7D4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5675EAE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04C2A54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3A4A343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(1932 г.-)-  Г.М. Гройсер-Де-Маре, (-11.02.1937 г.)- А.А. Нудэ, (11.02.1937-5.03.1938 г.)- А(Н).И. Щеголь (снят); и.о. (29.04-05.1938 г.)- В.М. Карпов; (14.05-11.1938 г.-)- В.М. Карпов, (1949-68 г.)-  Г.П. Фурсов, (1968-87 г.)- Н.А. Потапов. Гендиректор (1996 г.-&gt; Б.В. Харченко, (2004 г.-)-  Г.Н. Потапов.</w:t>
      </w:r>
    </w:p>
    <w:p w14:paraId="4BC2AD2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(-27.05.1937 г.)- И.К. Вирзин, (27.05.1937 г.-&gt; В.И. Нефедов, (14.10.1937 г.-)- И.Т. Козенко.</w:t>
      </w:r>
    </w:p>
    <w:p w14:paraId="067A66D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Технический директор (03.1937 г.)- Л.А. Раков.</w:t>
      </w:r>
    </w:p>
    <w:p w14:paraId="20C861F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(16.02.1937 г.-)- Л.А. Раков, (14.10.1937-19.07.1938 г.)- И.Т. Козенко, (9.05-11.1938 г.-)-  Г.К. Марисов.</w:t>
      </w:r>
    </w:p>
    <w:p w14:paraId="4262C6A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инженера (16.02.1937 г.-)- В.Н. Котельников.</w:t>
      </w:r>
    </w:p>
    <w:p w14:paraId="626BB58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производства (16.02.1937 г.-)- В.Н. Котельников.</w:t>
      </w:r>
    </w:p>
    <w:p w14:paraId="5920EDF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конденсаторного (03.1937 г.-)- И. Г. Козенок.</w:t>
      </w:r>
      <w:r w:rsidRPr="000816EF">
        <w:rPr>
          <w:rFonts w:ascii="Times New Roman" w:hAnsi="Times New Roman"/>
          <w:color w:val="000000" w:themeColor="text1"/>
          <w:sz w:val="16"/>
          <w:szCs w:val="16"/>
          <w:vertAlign w:val="superscript"/>
        </w:rPr>
        <w:t>Ь9</w:t>
      </w:r>
    </w:p>
    <w:p w14:paraId="5F55ED5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 радиоприемники:</w:t>
      </w:r>
      <w:r w:rsidRPr="000816EF">
        <w:rPr>
          <w:rFonts w:ascii="Times New Roman" w:hAnsi="Times New Roman"/>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0816EF">
        <w:rPr>
          <w:rFonts w:ascii="Times New Roman" w:hAnsi="Times New Roman"/>
          <w:iCs/>
          <w:color w:val="000000" w:themeColor="text1"/>
          <w:sz w:val="16"/>
          <w:szCs w:val="16"/>
        </w:rPr>
        <w:t>радиостанции:</w:t>
      </w:r>
      <w:r w:rsidRPr="000816EF">
        <w:rPr>
          <w:rFonts w:ascii="Times New Roman" w:hAnsi="Times New Roman"/>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0816EF">
        <w:rPr>
          <w:rFonts w:ascii="Times New Roman" w:hAnsi="Times New Roman"/>
          <w:color w:val="000000" w:themeColor="text1"/>
          <w:sz w:val="16"/>
          <w:szCs w:val="16"/>
          <w:lang w:val="en-US"/>
        </w:rPr>
        <w:t>W</w:t>
      </w:r>
      <w:r w:rsidRPr="000816EF">
        <w:rPr>
          <w:rFonts w:ascii="Times New Roman" w:hAnsi="Times New Roman"/>
          <w:color w:val="000000" w:themeColor="text1"/>
          <w:sz w:val="16"/>
          <w:szCs w:val="16"/>
        </w:rPr>
        <w:t>";</w:t>
      </w:r>
      <w:r w:rsidRPr="000816EF">
        <w:rPr>
          <w:rFonts w:ascii="Times New Roman" w:hAnsi="Times New Roman"/>
          <w:iCs/>
          <w:color w:val="000000" w:themeColor="text1"/>
          <w:sz w:val="16"/>
          <w:szCs w:val="16"/>
        </w:rPr>
        <w:t xml:space="preserve"> телевизоры:</w:t>
      </w:r>
      <w:r w:rsidRPr="000816EF">
        <w:rPr>
          <w:rFonts w:ascii="Times New Roman" w:hAnsi="Times New Roman"/>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0816EF">
        <w:rPr>
          <w:rFonts w:ascii="Times New Roman" w:hAnsi="Times New Roman"/>
          <w:color w:val="000000" w:themeColor="text1"/>
          <w:sz w:val="16"/>
          <w:szCs w:val="16"/>
          <w:vertAlign w:val="superscript"/>
        </w:rPr>
        <w:t>101</w:t>
      </w:r>
      <w:r w:rsidRPr="000816EF">
        <w:rPr>
          <w:rFonts w:ascii="Times New Roman" w:hAnsi="Times New Roman"/>
          <w:color w:val="000000" w:themeColor="text1"/>
          <w:sz w:val="16"/>
          <w:szCs w:val="16"/>
        </w:rPr>
        <w:t>'</w:t>
      </w:r>
    </w:p>
    <w:p w14:paraId="7E7F809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«Сигнал», В-8955 /Украина  г. Коммунарск Луганской обл./</w:t>
      </w:r>
    </w:p>
    <w:p w14:paraId="7C760EF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582893A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радиостанция «Гранит-М».</w:t>
      </w:r>
    </w:p>
    <w:p w14:paraId="27B59F5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ПО «Орион», ОАО «Тернопольский радиозавод (ТРЗ) «Орион» /Украина  г. Тернополь ул. 15-го Квитня, 6/</w:t>
      </w:r>
    </w:p>
    <w:p w14:paraId="7DAE005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174F73C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5E1A5ED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Воронежский завод радиодеталей, А-7058, ОАО «Воронежский завод радиодеталей» /г. Воронеж/</w:t>
      </w:r>
    </w:p>
    <w:p w14:paraId="34B5DA2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 в 1948 г. на базе завода «Электросигнал». Имел наименование «п/я А-7058».</w:t>
      </w:r>
    </w:p>
    <w:p w14:paraId="3F7F589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1376A92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транзистор П-216.</w:t>
      </w:r>
    </w:p>
    <w:p w14:paraId="4A44AA5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Воронежский радиозавод, ПО «Полюс», Р-6797, ОАО «Воронежский радиозавод «Полюс» /г. Воронеж а/я 10/ /394640  г. Воронеж ул. 9 Января, 180/</w:t>
      </w:r>
    </w:p>
    <w:p w14:paraId="4746BB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 в начале 1954 г. на базе завода «Электросигнал». Имел наименование «п/я Р-6797».</w:t>
      </w:r>
    </w:p>
    <w:p w14:paraId="7F864C7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5E312D4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Р-389, Р-391; блоки для Р-359;</w:t>
      </w:r>
      <w:r w:rsidRPr="000816EF">
        <w:rPr>
          <w:rFonts w:ascii="Times New Roman" w:hAnsi="Times New Roman"/>
          <w:iCs/>
          <w:color w:val="000000" w:themeColor="text1"/>
          <w:sz w:val="16"/>
          <w:szCs w:val="16"/>
        </w:rPr>
        <w:t xml:space="preserve"> радиоприемники:</w:t>
      </w:r>
      <w:r w:rsidRPr="000816EF">
        <w:rPr>
          <w:rFonts w:ascii="Times New Roman" w:hAnsi="Times New Roman"/>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0816EF">
        <w:rPr>
          <w:rFonts w:ascii="Times New Roman" w:hAnsi="Times New Roman"/>
          <w:color w:val="000000" w:themeColor="text1"/>
          <w:sz w:val="16"/>
          <w:szCs w:val="16"/>
          <w:vertAlign w:val="superscript"/>
        </w:rPr>
        <w:t>108</w:t>
      </w:r>
    </w:p>
    <w:p w14:paraId="1FA2DCE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ФГУП «Воронежский НИИ «Вега» /г. Воронеж/</w:t>
      </w:r>
    </w:p>
    <w:p w14:paraId="46024BA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 в 1956 г. на базе завода «Электросигнал».</w:t>
      </w:r>
    </w:p>
    <w:p w14:paraId="611D6AE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409A4DC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Воронежский НИИ связи (ВНИИС) МПСС, Р-6208, Минсвязи, ФГУП «Воронежский НИИС», ОАО «Концерн «Созвездие» /394018  г. Воронеж ул. Плехановская, 14 тел. 52-10-06, -12-59/</w:t>
      </w:r>
    </w:p>
    <w:p w14:paraId="7AA761F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0265952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w:t>
      </w:r>
      <w:r w:rsidRPr="000816EF">
        <w:rPr>
          <w:rFonts w:ascii="Times New Roman" w:hAnsi="Times New Roman"/>
          <w:color w:val="000000" w:themeColor="text1"/>
          <w:sz w:val="16"/>
          <w:szCs w:val="16"/>
          <w:lang w:val="en-US"/>
        </w:rPr>
        <w:t>CDMA</w:t>
      </w:r>
      <w:r w:rsidRPr="000816EF">
        <w:rPr>
          <w:rFonts w:ascii="Times New Roman" w:hAnsi="Times New Roman"/>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0E16AB3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1977 г., после образования Запорожского НИИРС, туда переданы работы по разработке </w:t>
      </w:r>
      <w:r w:rsidRPr="000816EF">
        <w:rPr>
          <w:rFonts w:ascii="Times New Roman" w:hAnsi="Times New Roman"/>
          <w:color w:val="000000" w:themeColor="text1"/>
          <w:sz w:val="16"/>
          <w:szCs w:val="16"/>
          <w:lang w:val="en-US"/>
        </w:rPr>
        <w:t>KB</w:t>
      </w:r>
      <w:r w:rsidRPr="000816EF">
        <w:rPr>
          <w:rFonts w:ascii="Times New Roman" w:hAnsi="Times New Roman"/>
          <w:color w:val="000000" w:themeColor="text1"/>
          <w:sz w:val="16"/>
          <w:szCs w:val="16"/>
        </w:rPr>
        <w:t xml:space="preserve"> радиостанций.</w:t>
      </w:r>
    </w:p>
    <w:p w14:paraId="16B243F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4FE6C21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62B1826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 Концерна входили (2006 г.): 16 предприятий, в т.ч. ВНИИС, КБОР, Сарапульский радиозавод.</w:t>
      </w:r>
    </w:p>
    <w:p w14:paraId="4EE4F8F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4130217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(2005 г.)- около 5000 чел.</w:t>
      </w:r>
      <w:r w:rsidRPr="000816EF">
        <w:rPr>
          <w:rFonts w:ascii="Times New Roman" w:hAnsi="Times New Roman"/>
          <w:color w:val="000000" w:themeColor="text1"/>
          <w:sz w:val="16"/>
          <w:szCs w:val="16"/>
          <w:vertAlign w:val="superscript"/>
        </w:rPr>
        <w:t>101</w:t>
      </w:r>
    </w:p>
    <w:p w14:paraId="6E8127E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(1958-86 г.)- К.Я. Петров, Б.Я. Осипов,</w:t>
      </w:r>
      <w:r w:rsidRPr="000816EF">
        <w:rPr>
          <w:rFonts w:ascii="Times New Roman" w:hAnsi="Times New Roman"/>
          <w:color w:val="000000" w:themeColor="text1"/>
          <w:sz w:val="16"/>
          <w:szCs w:val="16"/>
          <w:vertAlign w:val="superscript"/>
        </w:rPr>
        <w:t>122</w:t>
      </w:r>
      <w:r w:rsidRPr="000816EF">
        <w:rPr>
          <w:rFonts w:ascii="Times New Roman" w:hAnsi="Times New Roman"/>
          <w:color w:val="000000" w:themeColor="text1"/>
          <w:sz w:val="16"/>
          <w:szCs w:val="16"/>
        </w:rPr>
        <w:t xml:space="preserve"> А.П. Биленко,</w:t>
      </w:r>
      <w:r w:rsidRPr="000816EF">
        <w:rPr>
          <w:rFonts w:ascii="Times New Roman" w:hAnsi="Times New Roman"/>
          <w:color w:val="000000" w:themeColor="text1"/>
          <w:sz w:val="16"/>
          <w:szCs w:val="16"/>
          <w:vertAlign w:val="superscript"/>
        </w:rPr>
        <w:t>122</w:t>
      </w:r>
      <w:r w:rsidRPr="000816EF">
        <w:rPr>
          <w:rFonts w:ascii="Times New Roman" w:hAnsi="Times New Roman"/>
          <w:color w:val="000000" w:themeColor="text1"/>
          <w:sz w:val="16"/>
          <w:szCs w:val="16"/>
        </w:rPr>
        <w:t xml:space="preserve"> (1986-2003 г.-)- В.И. Борисов. Гендиректор (-2005-06 Г.-)- В.И. Борисов.</w:t>
      </w:r>
    </w:p>
    <w:p w14:paraId="6BE58A6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науке (2001 г.)- И.И. Малышев.</w:t>
      </w:r>
    </w:p>
    <w:p w14:paraId="5FFCAE5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 конструктор (-2003-06 г.-)- В. Борисов.</w:t>
      </w:r>
    </w:p>
    <w:p w14:paraId="7BB9671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конструктора- И.И. Малышев.</w:t>
      </w:r>
    </w:p>
    <w:p w14:paraId="12B3F61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А.П. Биленко, Н.А. Рудиков, В.И. Николаев, Э.А. Янутан.</w:t>
      </w:r>
    </w:p>
    <w:p w14:paraId="1CF5384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технолог- В.З. Курцев.</w:t>
      </w:r>
    </w:p>
    <w:p w14:paraId="067C1CA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 конструкторы: Б.Я. Осипов, А.П. Биленко (аппаратура 15Э), </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T</w:t>
      </w:r>
      <w:r w:rsidRPr="000816EF">
        <w:rPr>
          <w:rFonts w:ascii="Times New Roman" w:hAnsi="Times New Roman"/>
          <w:color w:val="000000" w:themeColor="text1"/>
          <w:sz w:val="16"/>
          <w:szCs w:val="16"/>
        </w:rPr>
        <w:t>. Болотин («Выстрел», «Выстрел-М»),</w:t>
      </w:r>
    </w:p>
    <w:p w14:paraId="626358D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Начальники отделов: микроэлектроники-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Цымбалюк.</w:t>
      </w:r>
    </w:p>
    <w:p w14:paraId="18539F0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Создано: радиостанции:</w:t>
      </w:r>
      <w:r w:rsidRPr="000816EF">
        <w:rPr>
          <w:rFonts w:ascii="Times New Roman" w:hAnsi="Times New Roman"/>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w:t>
      </w:r>
      <w:r w:rsidRPr="000816EF">
        <w:rPr>
          <w:rFonts w:ascii="Times New Roman" w:hAnsi="Times New Roman"/>
          <w:color w:val="000000" w:themeColor="text1"/>
          <w:sz w:val="16"/>
          <w:szCs w:val="16"/>
          <w:lang w:val="en-US"/>
        </w:rPr>
        <w:t>nqHopriMB</w:t>
      </w:r>
      <w:r w:rsidRPr="000816EF">
        <w:rPr>
          <w:rFonts w:ascii="Times New Roman" w:hAnsi="Times New Roman"/>
          <w:color w:val="000000" w:themeColor="text1"/>
          <w:sz w:val="16"/>
          <w:szCs w:val="16"/>
        </w:rPr>
        <w:t xml:space="preserve">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5B08732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 опытных работ (КБОР) МПСС, ФГУП «КБОР» ФАП /115093  г. Москва 1-й Щипковский пер., 3 тел. 235-83-27/</w:t>
      </w:r>
    </w:p>
    <w:p w14:paraId="6E35C3E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  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1FA96BF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1980-е  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41A047C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Имело Боровский филиал (1975-79 г.).</w:t>
      </w:r>
    </w:p>
    <w:p w14:paraId="3CEECE6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3071EE5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1DD2133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Входил в состав Концерна «Созвездие» (2006 г.).</w:t>
      </w:r>
    </w:p>
    <w:p w14:paraId="1F371B7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2026585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А.И. Студеницын, В.А. Латышев, (1980-е-2000 г.-)- З.П. Баскаев. Гендиректор (-2005-06 г.-)- В.В. Симаков (11982).</w:t>
      </w:r>
    </w:p>
    <w:p w14:paraId="7A17B17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D9FFD5A"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мая 1938 г.</w:t>
      </w:r>
    </w:p>
    <w:p w14:paraId="7DC76CF0"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Телеграмма советских представителей на переговорах с фирмой “Орландо” в наркоматах оборонной промышленности и внешней торговли о сроках сдачи или доставки крейсеров</w:t>
      </w:r>
    </w:p>
    <w:p w14:paraId="66AB2E25"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мая 1938 г.</w:t>
      </w:r>
    </w:p>
    <w:p w14:paraId="50161E21"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Сов. секретно</w:t>
      </w:r>
    </w:p>
    <w:p w14:paraId="7B8EA5E9"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Снятие копий воспрещается</w:t>
      </w:r>
    </w:p>
    <w:p w14:paraId="2A7FD840"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Экз. № 5</w:t>
      </w:r>
    </w:p>
    <w:p w14:paraId="0597EBCA"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Милан</w:t>
      </w:r>
    </w:p>
    <w:p w14:paraId="303D645F"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Мерекалову, Кагановичу</w:t>
      </w:r>
    </w:p>
    <w:p w14:paraId="3E406EFF"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Имели встречу с “Орландо”, сделали предложение в соответствии с Вашей директивой. Фирма категорически возражает против предъявления корабля к сдаче 1 августа. Предлагается начать ходовые сдаточные испытания в декабре и поставить лидер в Ленинграде в середине апреля. Мы заявили фирме, что эти сроки совершенно неприемлемы, как взятые с большой перестраховкой во времени. Попытаюсь произвести нажим на фирму через МИД, также Гварниери. По-нашему мнению, исходя из состояния работы с учетом перерыва, можно было бы начать приемку в первых числах сентября и окончить ее с доставкой лидера в Ленинград до ледостава. Сообщите ваше решение о начале и конце сдаточного испытания с поставкой лидера в Ленинград.</w:t>
      </w:r>
    </w:p>
    <w:p w14:paraId="48EF0859"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Попов, Жуков</w:t>
      </w:r>
    </w:p>
    <w:p w14:paraId="152024C3"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Помета: “Д[ело]”.</w:t>
      </w:r>
    </w:p>
    <w:p w14:paraId="0D2F0BEF"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АП РФ. Ф. 3. On. 65. Д. 246. Л. 120. Расшифрованный текст. Экз. И.В. Сталина (21072).</w:t>
      </w:r>
    </w:p>
    <w:p w14:paraId="60E9810D" w14:textId="77777777" w:rsidR="00DB36C2" w:rsidRPr="000816EF" w:rsidRDefault="00DB36C2" w:rsidP="000816EF">
      <w:pPr>
        <w:spacing w:after="0" w:line="240" w:lineRule="auto"/>
        <w:jc w:val="both"/>
        <w:rPr>
          <w:rFonts w:ascii="Times New Roman" w:hAnsi="Times New Roman"/>
          <w:color w:val="0070C0"/>
          <w:sz w:val="16"/>
          <w:szCs w:val="16"/>
        </w:rPr>
      </w:pPr>
    </w:p>
    <w:p w14:paraId="12E74967" w14:textId="5B1B20E9" w:rsidR="00DB36C2" w:rsidRPr="000816EF" w:rsidRDefault="00DB36C2"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307AF32B" w14:textId="77777777" w:rsidR="00DB36C2" w:rsidRPr="000816EF" w:rsidRDefault="00DB36C2"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3ACA6D07"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мая 1938 года — первый полёт лёгкого самолёта Arpin A-1. /Великобритания/</w:t>
      </w:r>
    </w:p>
    <w:p w14:paraId="02C56BFB"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Чертёжник компании Fairey Aviation Моррис Баркли Арпин (Morris Barkley Arpin) свободное время посвящал конструированию. Так в 1932-34 годах он разработал лёгкий самолёт A-1. Построить его получилось лишь 4 года спустя, когда конструктор основал компанию M. B. Arpin &amp; Co.</w:t>
      </w:r>
    </w:p>
    <w:p w14:paraId="6ACC25C4"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Arpin A-1 представлял собой двухместный низкоплан с толкающим винтом и двухбалочным хвостовым оперением. Стал первым британским самолётом с носовой стойкой шасси. Устанавливался двигатель British Salmson AD.9R (68 л.с.), позднее — Blackburn Cirrus Minor I (90 л.с.) Крейсерская скорость — 153 км/ч. Полного бака хватало на 5 часов полёта.</w:t>
      </w:r>
    </w:p>
    <w:p w14:paraId="34D1C924"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Арпин рассчитывал, что A-1 заинтересует военных в качестве самолёта связи и наблюдения. Но после испытаний предпочтение отдали Taylorcraft Auster. А Вторая мировая война поставила крест на потенциальном производстве для частных заказчиков. Единственный построенный Arpin A-1 утилизировали в 1946 году (22300).</w:t>
      </w:r>
    </w:p>
    <w:p w14:paraId="6F1E3B13" w14:textId="77777777" w:rsidR="00DB36C2" w:rsidRPr="000816EF" w:rsidRDefault="00DB36C2" w:rsidP="000816EF">
      <w:pPr>
        <w:spacing w:after="0" w:line="240" w:lineRule="auto"/>
        <w:jc w:val="both"/>
        <w:rPr>
          <w:rFonts w:ascii="Times New Roman" w:hAnsi="Times New Roman"/>
          <w:color w:val="0070C0"/>
          <w:sz w:val="16"/>
          <w:szCs w:val="16"/>
        </w:rPr>
      </w:pPr>
    </w:p>
    <w:p w14:paraId="7A00BE81" w14:textId="4DF7A4D2"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r w:rsidRPr="000816EF">
        <w:rPr>
          <w:rFonts w:ascii="Times New Roman" w:hAnsi="Times New Roman"/>
          <w:i/>
          <w:iCs/>
          <w:color w:val="000000" w:themeColor="text1"/>
          <w:sz w:val="16"/>
          <w:szCs w:val="16"/>
        </w:rPr>
        <w:t>Армия</w:t>
      </w:r>
      <w:r w:rsidRPr="000816EF">
        <w:rPr>
          <w:rFonts w:ascii="Times New Roman" w:hAnsi="Times New Roman"/>
          <w:i/>
          <w:iCs/>
          <w:color w:val="000000" w:themeColor="text1"/>
          <w:sz w:val="16"/>
          <w:szCs w:val="16"/>
          <w:lang w:val="en-US"/>
        </w:rPr>
        <w:t>:</w:t>
      </w:r>
    </w:p>
    <w:p w14:paraId="099960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p>
    <w:p w14:paraId="5C21E3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мая 1938 года вышел приказ: "Для проведения обследования старых угольных шахт в Сучанском и Артемовском районах на предмет определения возможности использования их для хранения артвыстрелов назначаю комиссию в составе...Командующий ОКДВА маршал В.К.Блюхер” (9065).</w:t>
      </w:r>
    </w:p>
    <w:p w14:paraId="1B11E9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42843C"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7D7BE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AC074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мая 1938 года начальник 1 отдела НИИ ВВС бригинженер Петров и военком 1 отдела НИИ ВВС батальонный комиссар Худяков писали письмо № 2/0318 начальнику УМТС ВВС в/инженеру 1 ранга Иоффе.</w:t>
      </w:r>
    </w:p>
    <w:p w14:paraId="642F0B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 по эскизному проекту самолета “Ш-М88” конструкции инженера Кочерыгина С.А.</w:t>
      </w:r>
    </w:p>
    <w:p w14:paraId="7BDAFB1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“Ш-М-88” представляет собой модификацию самолета Р-9.</w:t>
      </w:r>
    </w:p>
    <w:p w14:paraId="1AE047A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Расчетные данные самолета “Ш-М-88” в части максимальных скоростей и посадочной скорости не ответствуют предъявляемым к этому типу самолетов тактико-техническим требованиям 1938 года.</w:t>
      </w:r>
    </w:p>
    <w:p w14:paraId="292A7DE8"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отсутствия моторов М-88, постройка самолета “Ш” с мотором М62Р явится проверкой того, насколько можно сделать модифицированный самолет Р-9 не прошедший гос. испытаний пригодным для боевых действий, как в отношении его полетных, так и тактических свойств.</w:t>
      </w:r>
    </w:p>
    <w:p w14:paraId="5E2D00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Предъявленный проект имеет следующие недостатки: малая дальность, отсутствие достаточной огневой мощи, недостаточная обороноспособность, при отсутствии непосредственной связи и плохом обзоре вперед (особенно у летнаба), которые делают самолет небоеспособным.</w:t>
      </w:r>
    </w:p>
    <w:p w14:paraId="7F82AC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Кочерыгину пересмотреть проект с целью обеспечения дальности 1500 км, запаса патрон по 1000 шт. на пулемет, возможности летнабу стрелять стоя, непосредственной связи экипаж и улучшения обзора вперед.</w:t>
      </w:r>
    </w:p>
    <w:p w14:paraId="5330DE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Р-9, имея недоведенную винтомоторную группу сложен в эксплоатации. При проектировании и постройке самолета “Ш-М-88” необходимо учесть все эксплуатационные недостатки самолета Р-9 и максимально использовать положительные свойства американских самолетов (ВОЛТИ, Северский) (4180,55-60).</w:t>
      </w:r>
    </w:p>
    <w:p w14:paraId="14D4F5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ED15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мая 1938 вышел приказ НКОП N 153с во исполнение постановления Правительства и в целях развития и обеспечения работ по стратосферной авиации:</w:t>
      </w:r>
    </w:p>
    <w:p w14:paraId="4A6419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Произвести работы по герметизации кабин самолетов ДБ-3 и СБ (т. Чижевский).</w:t>
      </w:r>
    </w:p>
    <w:p w14:paraId="7D391D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 Создать на территории аэродрома в Подлипках конструкторскую и производственную базу для разработки, постройки, испытания и подготовки к серийному производству самолетов с ГК." М.М.К. (2434,17).</w:t>
      </w:r>
    </w:p>
    <w:p w14:paraId="131FE9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Руководство созданием базы возложить на Нач. КБ-29 В.А.Чижевского, которому подчинить все организации и группы, находящиеся на территории аэродрома (Центр. Испыт. Аэр. - ЦИА) - ЦИА, гр. В.С.Вахмистрова, десантную группу.</w:t>
      </w:r>
    </w:p>
    <w:p w14:paraId="4A4D1A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Впредь до создания самостоятельной базы по десантным работам, оставить десантную группу в КБ-29.</w:t>
      </w:r>
    </w:p>
    <w:p w14:paraId="0AF232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Конструкторскую группу В.С.Вахмистрова временно оставить в КБ-29 для окончания работ и проведения летных испытаний по СПБ, обязав нач7 КБ-29 Чижевского обеспечить окончание этой работы к 1 июля с.г.</w:t>
      </w:r>
    </w:p>
    <w:p w14:paraId="087F7F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Обязать нач. КБ-29 Чижевского пересмотреть ранее заключенные ЦИА договора, определить объем ЛИ работы на 1938 и обеспечить своевременное их выполнение.</w:t>
      </w:r>
    </w:p>
    <w:p w14:paraId="1E5B48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служебные и производственные здания ЦИА в Подлипках и ангар в Монино передать в распоряжение КБ-29.</w:t>
      </w:r>
    </w:p>
    <w:p w14:paraId="2EE88B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того, что самолет ВС-2, показавший плохие ЛД, не представляет дальнейшего интереса, работы по переделкам самолета прекратить.</w:t>
      </w:r>
    </w:p>
    <w:p w14:paraId="2A2A06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разобрать, использовав его запчасти и материал.</w:t>
      </w:r>
    </w:p>
    <w:p w14:paraId="294076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Личный состав конструкторской группы передать КБ-29." (2381).</w:t>
      </w:r>
    </w:p>
    <w:p w14:paraId="290A99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B2353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8 мая 1938 г. пр. № 153с «в целях развития работ по стратосферной авиации» КБ-29 (КБ-29 НКОП, НКАП, Парашютно-десантное бюро НКТП) были подчинены: ЦИА, группа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xml:space="preserve">. Вахмистрова (временно, до окончания испытаний СПБ, которые требовалось закончить к 1.07.1938 г.), десантная группа; все здания ЦИА в Подлипках и ангар в Монино переданы КБ-29. Этим же приказом на ЦИА созданы конструкторская и производственная базы для разработки, постройки и испытаний самолетов с гермокабинами. На начало 1939 г. КБ-29 структурно включало в свой состав три, а с середины 1939 г. - четыре конструкторские группы: «бригада Д» А.И. Привалова, «бригада 3»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Вахмистрова, БОК, группа А.Я. Щербакова. С образованием завода № 289 НКАП бригады некоторое время работали в его составе.</w:t>
      </w:r>
    </w:p>
    <w:p w14:paraId="4DAFEA7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герметизации кабин самолетов ДБ-3 и СБ (1938 г.); по самолету ВС-2 (из-за показанных плохих данных прекращены по пр. № 153с).</w:t>
      </w:r>
    </w:p>
    <w:p w14:paraId="70C2207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385с от 26.11.1939 г. передано в 11ГУ НКАП.</w:t>
      </w:r>
    </w:p>
    <w:p w14:paraId="62640AC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Планировалось на базе КБ-29 создать базу по работам в области стратосферной авиации.</w:t>
      </w:r>
    </w:p>
    <w:p w14:paraId="32FF8D0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104сс от 5.03.1940 г. на базе КБ-29 организован завод опытного самолетостроения № 289 НКАП.</w:t>
      </w:r>
    </w:p>
    <w:p w14:paraId="10D2199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 (1937-02.1938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Вахмистров, (02.1938-01.1939 г.)- В.А. Чижевский (репрессирован), (01.1939- 03.1940 г.)- П.Н. Голубков.</w:t>
      </w:r>
    </w:p>
    <w:p w14:paraId="672D6E3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 конструктор (1937-02.1938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Вахмистров, (02.1938-01.1939 г.)- В.А. Чижевский {11.04.1899-72}, (1939 г.)- Н.Н. Каштанов.</w:t>
      </w:r>
    </w:p>
    <w:p w14:paraId="54EAB13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конструктора (1939 г.)- А.Я. Щербаков (11982).</w:t>
      </w:r>
    </w:p>
    <w:p w14:paraId="4A9E48E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55F94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мая 1938 года начальник секретариата ГУГВФ Остроумова писала письмо № 01738 в СНК Базилевичу</w:t>
      </w:r>
    </w:p>
    <w:p w14:paraId="2EC8DA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поручению начальника ГВФ Молокова направляем Вам письмо наркома оборонной промышленности М. Кагановича (3901,118).</w:t>
      </w:r>
    </w:p>
    <w:p w14:paraId="6A83EC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24FB5D"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FCC12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F35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мая 1938 вышло постановление КО об изготовлении на заводе 221 опытной серии 210 мм пушек и 305 мм гаубиц по проекту, купленному у фирмы Шкода. По другому договору с промышленностью Шкода д.б. изготовить три комплекта поковок для гаубицы и 6 для пушки (3416,33).</w:t>
      </w:r>
    </w:p>
    <w:p w14:paraId="1C5A6A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B6CD16" w14:textId="77777777" w:rsidR="00AA5302" w:rsidRPr="000816EF" w:rsidRDefault="00AA530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мая 1938 г. Комитет обороны принял постановление № 76сс «О постановке производства артсистем фирмы “Шкода”». В нем, в частности, говорилось об утверждении заключенного комиссией Г. И. Кулика договора с этой фирмой. Были также определены заводы по производству артсистем фирмы “Шкода”: завод им. Ворошилова — 76</w:t>
      </w:r>
      <w:r w:rsidRPr="000816EF">
        <w:rPr>
          <w:rFonts w:ascii="Times New Roman" w:hAnsi="Times New Roman"/>
          <w:color w:val="000000" w:themeColor="text1"/>
          <w:sz w:val="16"/>
          <w:szCs w:val="16"/>
        </w:rPr>
        <w:noBreakHyphen/>
        <w:t>мм зенитные пушки, завод № 205 — приборы управления огнем типа “Шкода”, завод “Баррикады” — 210</w:t>
      </w:r>
      <w:r w:rsidRPr="000816EF">
        <w:rPr>
          <w:rFonts w:ascii="Times New Roman" w:hAnsi="Times New Roman"/>
          <w:color w:val="000000" w:themeColor="text1"/>
          <w:sz w:val="16"/>
          <w:szCs w:val="16"/>
        </w:rPr>
        <w:noBreakHyphen/>
        <w:t>мм пушки и 305</w:t>
      </w:r>
      <w:r w:rsidRPr="000816EF">
        <w:rPr>
          <w:rFonts w:ascii="Times New Roman" w:hAnsi="Times New Roman"/>
          <w:color w:val="000000" w:themeColor="text1"/>
          <w:sz w:val="16"/>
          <w:szCs w:val="16"/>
        </w:rPr>
        <w:noBreakHyphen/>
        <w:t>мм гаубицы. Кроме этого, на заводе “Баррикады” предписывалось создать специальное конструкторское бюро. В постановлении разрешалось Наркомату обороны приобрести у фирмы “Шкода”: два 81</w:t>
      </w:r>
      <w:r w:rsidRPr="000816EF">
        <w:rPr>
          <w:rFonts w:ascii="Times New Roman" w:hAnsi="Times New Roman"/>
          <w:color w:val="000000" w:themeColor="text1"/>
          <w:sz w:val="16"/>
          <w:szCs w:val="16"/>
        </w:rPr>
        <w:noBreakHyphen/>
        <w:t>мм миномета, 1 тыс. мин к ним и два образца арттягачей трех типов; все эти образцы должны были пройти испытания на полигонах СССР. Комитет обороны также разрешил НКО заказать у фирмы “Шкода” две 105</w:t>
      </w:r>
      <w:r w:rsidRPr="000816EF">
        <w:rPr>
          <w:rFonts w:ascii="Times New Roman" w:hAnsi="Times New Roman"/>
          <w:color w:val="000000" w:themeColor="text1"/>
          <w:sz w:val="16"/>
          <w:szCs w:val="16"/>
        </w:rPr>
        <w:noBreakHyphen/>
        <w:t>мм пушки и две 150</w:t>
      </w:r>
      <w:r w:rsidRPr="000816EF">
        <w:rPr>
          <w:rFonts w:ascii="Times New Roman" w:hAnsi="Times New Roman"/>
          <w:color w:val="000000" w:themeColor="text1"/>
          <w:sz w:val="16"/>
          <w:szCs w:val="16"/>
        </w:rPr>
        <w:noBreakHyphen/>
        <w:t>мм гаубицы с перестволением их на заводе “Большевик” под 107</w:t>
      </w:r>
      <w:r w:rsidRPr="000816EF">
        <w:rPr>
          <w:rFonts w:ascii="Times New Roman" w:hAnsi="Times New Roman"/>
          <w:color w:val="000000" w:themeColor="text1"/>
          <w:sz w:val="16"/>
          <w:szCs w:val="16"/>
        </w:rPr>
        <w:noBreakHyphen/>
        <w:t>мм и 152</w:t>
      </w:r>
      <w:r w:rsidRPr="000816EF">
        <w:rPr>
          <w:rFonts w:ascii="Times New Roman" w:hAnsi="Times New Roman"/>
          <w:color w:val="000000" w:themeColor="text1"/>
          <w:sz w:val="16"/>
          <w:szCs w:val="16"/>
        </w:rPr>
        <w:noBreakHyphen/>
        <w:t>мм калибры для испытаний в СССР, при участии технической комиссии фирмы “Шкода”.</w:t>
      </w:r>
    </w:p>
    <w:p w14:paraId="26E6965E" w14:textId="77777777" w:rsidR="00AA5302" w:rsidRPr="000816EF" w:rsidRDefault="00AA530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августе 1938 г. фирма “Шкода” поставила первую партию чертежей стволов с затворами и поковок. В ноябре 1938 г. на заводе “Баррикады” были созданы особое конструкторское бюро и особое техническое бюро для подготовки чертежей и технологии фирмы “Шкода” к производству. По предложению советских конструкторов в чертежи фирмы внесли некоторые изменения: упростили часть деталей, заменили кое-где поковку литьем, сократили расход бронзы и др., что было закреплено протоколом от 15 сентября 1939 г., утвержденным наркомом вооружений и начальником АУ РККА. (ГА РФ. Ф. Р</w:t>
      </w:r>
      <w:r w:rsidRPr="000816EF">
        <w:rPr>
          <w:rFonts w:ascii="Times New Roman" w:hAnsi="Times New Roman"/>
          <w:color w:val="000000" w:themeColor="text1"/>
          <w:sz w:val="16"/>
          <w:szCs w:val="16"/>
        </w:rPr>
        <w:noBreakHyphen/>
        <w:t>8418. Оп. 28. Д. 31. Л. 221</w:t>
      </w:r>
      <w:r w:rsidRPr="000816EF">
        <w:rPr>
          <w:rFonts w:ascii="Times New Roman" w:hAnsi="Times New Roman"/>
          <w:color w:val="000000" w:themeColor="text1"/>
          <w:sz w:val="16"/>
          <w:szCs w:val="16"/>
        </w:rPr>
        <w:noBreakHyphen/>
        <w:t>222.) (17758)</w:t>
      </w:r>
    </w:p>
    <w:p w14:paraId="772351A9" w14:textId="77777777" w:rsidR="00AA5302" w:rsidRPr="000816EF" w:rsidRDefault="00AA5302" w:rsidP="000816EF">
      <w:pPr>
        <w:spacing w:after="0" w:line="240" w:lineRule="auto"/>
        <w:jc w:val="both"/>
        <w:rPr>
          <w:rFonts w:ascii="Times New Roman" w:eastAsia="Times New Roman" w:hAnsi="Times New Roman"/>
          <w:color w:val="000000" w:themeColor="text1"/>
          <w:sz w:val="16"/>
          <w:szCs w:val="16"/>
          <w:lang w:eastAsia="ru-RU"/>
        </w:rPr>
      </w:pPr>
    </w:p>
    <w:p w14:paraId="2100C5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мая 1938 г. вышло постановление Комитета обороны № 76, которым изготовление опытной серии 210-мм пушек и 305-мм гаубиц (по 6 штук) было возложено на завод № 221 (Иногда 8.05.1938 г. считается датой принятия Бр-17 и Бр-18 на вооружение).</w:t>
      </w:r>
    </w:p>
    <w:p w14:paraId="35A456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фирма &lt;Шкода&gt; поставляла (по другому договору с промышленностью) 3 комплекта поковок ствола и затвора для 305-мм гаубицы в 1-м квартале 1939 г. и 6 комплектов поковок ствола и затвора для 210-мм пушек в 1-ом полугодии 1939 года (по одному комплекту ежемесячно), а также готовый инструментарий через месяц после внедрения его в производство на заводе &lt;Шкода&gt;,</w:t>
      </w:r>
    </w:p>
    <w:p w14:paraId="7CA49C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223E3C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8 мая 1938 г. вышло постановление Экономсовета при СНК № 298-56сс и 2 июня 1938 г. приказ НКОП № 191сс, которыми от ГПИ-4 требовалось разработать к 1.10.1938г. техпроект переноса завода (Завод № 3 им. тов. Володарского ВСНХ, НКТП, НКОП, НКВ, </w:t>
      </w:r>
      <w:r w:rsidRPr="000816EF">
        <w:rPr>
          <w:rFonts w:ascii="Times New Roman" w:hAnsi="Times New Roman"/>
          <w:color w:val="000000" w:themeColor="text1"/>
          <w:sz w:val="16"/>
          <w:szCs w:val="16"/>
          <w:lang w:val="en-US"/>
        </w:rPr>
        <w:t>MB</w:t>
      </w:r>
      <w:r w:rsidRPr="000816EF">
        <w:rPr>
          <w:rFonts w:ascii="Times New Roman" w:hAnsi="Times New Roman"/>
          <w:color w:val="000000" w:themeColor="text1"/>
          <w:sz w:val="16"/>
          <w:szCs w:val="16"/>
        </w:rPr>
        <w:t>, Симбирский патронный завод ГАУ, ВСНХ, Завод им. тов. Володарского ВСНХ, Ульяновский трубочно-взрывательный завод им. М.М. Володарского, Ульяновский патронный завод им. М.М. Володарского, п/я 19, Ульяновский машиностроительный завод (УМЗ) им. М.М. Володарского, ПО УМЗ, ФГУП «ПО «УМЗ», ОАО «УМЗ» /г. Симбирск, г. Ульяновск/ /432007 г. Ульяновск ул. Шоферов, 1 тел. 39-01-10)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45E5C9A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1937-44г. работал </w:t>
      </w:r>
      <w:r w:rsidRPr="000816EF">
        <w:rPr>
          <w:rFonts w:ascii="Times New Roman" w:hAnsi="Times New Roman"/>
          <w:color w:val="000000" w:themeColor="text1"/>
          <w:sz w:val="16"/>
          <w:szCs w:val="16"/>
          <w:lang w:val="en-US"/>
        </w:rPr>
        <w:t>J</w:t>
      </w:r>
      <w:r w:rsidRPr="000816EF">
        <w:rPr>
          <w:rFonts w:ascii="Times New Roman" w:hAnsi="Times New Roman"/>
          <w:color w:val="000000" w:themeColor="text1"/>
          <w:sz w:val="16"/>
          <w:szCs w:val="16"/>
        </w:rPr>
        <w:t>1.</w:t>
      </w:r>
      <w:r w:rsidRPr="000816EF">
        <w:rPr>
          <w:rFonts w:ascii="Times New Roman" w:hAnsi="Times New Roman"/>
          <w:color w:val="000000" w:themeColor="text1"/>
          <w:sz w:val="16"/>
          <w:szCs w:val="16"/>
          <w:lang w:val="en-US"/>
        </w:rPr>
        <w:t>H</w:t>
      </w:r>
      <w:r w:rsidRPr="000816EF">
        <w:rPr>
          <w:rFonts w:ascii="Times New Roman" w:hAnsi="Times New Roman"/>
          <w:color w:val="000000" w:themeColor="text1"/>
          <w:sz w:val="16"/>
          <w:szCs w:val="16"/>
        </w:rPr>
        <w:t>. Кошкин, инициатор создания автоматических роторных линий. В 1941 г. на заводе работал А.Д. Сахаров, создал прибор для контроля закалки сердечников.</w:t>
      </w:r>
    </w:p>
    <w:p w14:paraId="1B767B7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2B6A5B1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имел наименование «п/я 19».</w:t>
      </w:r>
    </w:p>
    <w:p w14:paraId="2A36692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046D2CE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решению правительства № 22-р от 9.01.2004г. и Указу Президента РФ № 1009 от 4.08.2004г. вошел в число стратегических оборонных предприятий. 4.05.2006г. на предприятии введено конкурсное производство. В 2008- 09г. ФГУП «ПО «УМЗ» являлось банкротом, имущество выставлено на торги.</w:t>
      </w:r>
    </w:p>
    <w:p w14:paraId="6B5F653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завода (2008г.) цехи: № 6 с малярным отделением (постройки 1968г.), № 16 (1941 г.), № 17 (1989г.) с филиалом (1918г.), № 18 с кузницей (1964г.), № 20 (1968г.), № 31 (1928г.), № 46 (1983г.), № 60 (1955-80 г.); мастерские: столярная (1941 г.), инструментальная (1941 г.), слесарная (1975г.).</w:t>
      </w:r>
    </w:p>
    <w:p w14:paraId="45B9DE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(-04-23.06.1937г.)- А.В. Чайка (снят), (23.06.1937-40 г.)- А.С. Елян, (1940-44г.)- Г.М. Бутузов, (1950- 60 г.)- В.П. Белянский, (1960-78г.)- Н.С. Орлов, (1978-98г.)- Ю.Ф. Полищук. Конкурсный управляющий ФГУП ПО УМЗ (-2008-09г.-)- Е.В. Бликов.</w:t>
      </w:r>
    </w:p>
    <w:p w14:paraId="068C071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(9.12.1937г.-)- А.В. Домрачев. Помощник директора по найму и увольнению (-28.10.1937г.)- А.С. Баранов.</w:t>
      </w:r>
    </w:p>
    <w:p w14:paraId="44F8A21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(1938г.)- Бутузов, (1942-43г.)- А.Н. Малов.</w:t>
      </w:r>
    </w:p>
    <w:p w14:paraId="116E668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(1949г.)- В.Н. Басклеев, (ВОВ)- В.М. Сабельников.</w:t>
      </w:r>
    </w:p>
    <w:p w14:paraId="536028A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0816EF">
        <w:rPr>
          <w:rFonts w:ascii="Times New Roman" w:hAnsi="Times New Roman"/>
          <w:color w:val="000000" w:themeColor="text1"/>
          <w:sz w:val="16"/>
          <w:szCs w:val="16"/>
          <w:vertAlign w:val="superscript"/>
        </w:rPr>
        <w:t>101</w:t>
      </w:r>
      <w:r w:rsidRPr="000816EF">
        <w:rPr>
          <w:rFonts w:ascii="Times New Roman" w:hAnsi="Times New Roman"/>
          <w:color w:val="000000" w:themeColor="text1"/>
          <w:sz w:val="16"/>
          <w:szCs w:val="16"/>
        </w:rPr>
        <w:t xml:space="preserve"> телевизор «Элекон».</w:t>
      </w:r>
    </w:p>
    <w:p w14:paraId="2B045FD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ОАО «Ульяновский патронный завод»</w:t>
      </w:r>
    </w:p>
    <w:p w14:paraId="61DCA3E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/432007 г. Ульяновск ул. Шоферов, 1 тел. (8422) 26-95-55/</w:t>
      </w:r>
    </w:p>
    <w:p w14:paraId="688899A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(2007г.): боевые (28 наименований) и спортивно-охотничьи (29 наименований) патроны. Разработана (2000-е) методика ремонта 12,7- мм и 14,5-мм патронов.</w:t>
      </w:r>
    </w:p>
    <w:p w14:paraId="5B7A7E9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Гендиректор (2007г.)- В. Потемкин.</w:t>
      </w:r>
    </w:p>
    <w:p w14:paraId="0558580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0816EF">
        <w:rPr>
          <w:rFonts w:ascii="Times New Roman" w:hAnsi="Times New Roman"/>
          <w:color w:val="000000" w:themeColor="text1"/>
          <w:sz w:val="16"/>
          <w:szCs w:val="16"/>
          <w:lang w:val="en-US"/>
        </w:rPr>
        <w:t>WOLF</w:t>
      </w:r>
      <w:r w:rsidRPr="000816EF">
        <w:rPr>
          <w:rFonts w:ascii="Times New Roman" w:hAnsi="Times New Roman"/>
          <w:color w:val="000000" w:themeColor="text1"/>
          <w:sz w:val="16"/>
          <w:szCs w:val="16"/>
        </w:rPr>
        <w:t xml:space="preserve"> (2007) (11982).</w:t>
      </w:r>
    </w:p>
    <w:p w14:paraId="2935DC36" w14:textId="77777777" w:rsidR="00256CC2" w:rsidRPr="000816EF" w:rsidRDefault="00256CC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4DCB07" w14:textId="77777777" w:rsidR="00256CC2" w:rsidRPr="000816EF" w:rsidRDefault="00256CC2"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8 мая 1938 «Правда»</w:t>
      </w:r>
      <w:r w:rsidRPr="000816EF">
        <w:rPr>
          <w:rFonts w:ascii="Times New Roman" w:hAnsi="Times New Roman"/>
          <w:color w:val="000000" w:themeColor="text1"/>
          <w:sz w:val="16"/>
          <w:szCs w:val="16"/>
        </w:rPr>
        <w:t xml:space="preserve"> и </w:t>
      </w:r>
      <w:r w:rsidRPr="000816EF">
        <w:rPr>
          <w:rFonts w:ascii="Times New Roman" w:hAnsi="Times New Roman"/>
          <w:bCs/>
          <w:color w:val="000000" w:themeColor="text1"/>
          <w:sz w:val="16"/>
          <w:szCs w:val="16"/>
        </w:rPr>
        <w:t>«Известия»</w:t>
      </w:r>
      <w:r w:rsidRPr="000816EF">
        <w:rPr>
          <w:rFonts w:ascii="Times New Roman" w:hAnsi="Times New Roman"/>
          <w:color w:val="000000" w:themeColor="text1"/>
          <w:sz w:val="16"/>
          <w:szCs w:val="16"/>
        </w:rPr>
        <w:t xml:space="preserve"> помещают отчёт о Всесоюзном совещании работников химической промышленности Наркомтяжпрома. Из выступления народного комиссара тяжёлой промышленности Л. Кагановича: «Почти на пустом месте мы построили мощную химическую промышленность и вырастили многочисленные кадры химиков, научных работников, инженеров, техников, квалифицированных рабочих, овладевших сложнейшими процессами химического производства.</w:t>
      </w:r>
    </w:p>
    <w:p w14:paraId="4D7282FD" w14:textId="77777777" w:rsidR="00256CC2" w:rsidRPr="000816EF" w:rsidRDefault="00256CC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В химической промышленности было больше вредителей и шпионов, чем в других отраслях. Это не случайное явление. Оно объясняется особым значением химической промышленности для дела обороны страны» (17345).</w:t>
      </w:r>
    </w:p>
    <w:p w14:paraId="3D180DA2" w14:textId="77777777" w:rsidR="00256CC2" w:rsidRPr="000816EF" w:rsidRDefault="00256CC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5EAE098" w14:textId="31FFD411" w:rsidR="00DB36C2" w:rsidRPr="000816EF" w:rsidRDefault="00DB36C2"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Армия:</w:t>
      </w:r>
    </w:p>
    <w:p w14:paraId="3ECD0151" w14:textId="77777777" w:rsidR="00DB36C2" w:rsidRPr="000816EF" w:rsidRDefault="00DB36C2"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3E776299" w14:textId="77777777" w:rsidR="00DB36C2" w:rsidRPr="000816EF" w:rsidRDefault="00DB36C2"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8 мая 1938 опросом членов ПБ</w:t>
      </w:r>
    </w:p>
    <w:p w14:paraId="050E59EF"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101.- Вопрос К.О.</w:t>
      </w:r>
    </w:p>
    <w:p w14:paraId="129CCAD8"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переходе гидрографических судов НКВМФ из Ленинграда во Владивосток и Мурманск.</w:t>
      </w:r>
    </w:p>
    <w:p w14:paraId="241E699B"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3DC62E6F"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Утвердить предложение Народного Комиссара Военно- Морского Флота о переводе в текущем году вновь построен</w:t>
      </w:r>
      <w:r w:rsidRPr="000816EF">
        <w:rPr>
          <w:rFonts w:ascii="Times New Roman" w:hAnsi="Times New Roman"/>
          <w:color w:val="0070C0"/>
          <w:sz w:val="16"/>
          <w:szCs w:val="16"/>
        </w:rPr>
        <w:softHyphen/>
        <w:t>ных гидрографических судов "Полярный" и "Партизан" из Ле</w:t>
      </w:r>
      <w:r w:rsidRPr="000816EF">
        <w:rPr>
          <w:rFonts w:ascii="Times New Roman" w:hAnsi="Times New Roman"/>
          <w:color w:val="0070C0"/>
          <w:sz w:val="16"/>
          <w:szCs w:val="16"/>
        </w:rPr>
        <w:softHyphen/>
        <w:t>нинграда во Владивосток через Панамский канал с заходом для принятия топлива, пресной воды и продовольствия в иностранные порты: Плимут, Бостон, Колон, Сан-Франциско и Деч-Харбор, под гидрографическим флагом РККФ.</w:t>
      </w:r>
    </w:p>
    <w:p w14:paraId="76F02AF8"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НКВМФлоту СССР использовать поход этих су</w:t>
      </w:r>
      <w:r w:rsidRPr="000816EF">
        <w:rPr>
          <w:rFonts w:ascii="Times New Roman" w:hAnsi="Times New Roman"/>
          <w:color w:val="0070C0"/>
          <w:sz w:val="16"/>
          <w:szCs w:val="16"/>
        </w:rPr>
        <w:softHyphen/>
        <w:t>дов для штурманской практики слушателей гидрографического факультета Военно-Морской Академии им.т.Ворошилова и спе</w:t>
      </w:r>
      <w:r w:rsidRPr="000816EF">
        <w:rPr>
          <w:rFonts w:ascii="Times New Roman" w:hAnsi="Times New Roman"/>
          <w:color w:val="0070C0"/>
          <w:sz w:val="16"/>
          <w:szCs w:val="16"/>
        </w:rPr>
        <w:softHyphen/>
        <w:t>циальных курсов командного состава им.ЦИК АТССР в составе 37 чел.</w:t>
      </w:r>
    </w:p>
    <w:p w14:paraId="76AD5358"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НКВод (ЭПРОН т. Крылова) перевести г/с "ОСТ" из Ленинграда в Сороку Беломорско-Балтийским каналом им.т.Сталина.</w:t>
      </w:r>
    </w:p>
    <w:p w14:paraId="72633C7E"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НКФину СССР для обеспечения перехода гидрографиче</w:t>
      </w:r>
      <w:r w:rsidRPr="000816EF">
        <w:rPr>
          <w:rFonts w:ascii="Times New Roman" w:hAnsi="Times New Roman"/>
          <w:color w:val="0070C0"/>
          <w:sz w:val="16"/>
          <w:szCs w:val="16"/>
        </w:rPr>
        <w:softHyphen/>
        <w:t>ских судов из Ленинграда во Владивосток выделить НКВМФлоту из резервного фонда СНК СССР:</w:t>
      </w:r>
    </w:p>
    <w:p w14:paraId="6414B2C5"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 инвалюте 6.042 фунтов стерлингов для приобретения топлива, пресной воды, продовольствия, карт и штурманских пособий и оплаты лоцманских сборов;</w:t>
      </w:r>
    </w:p>
    <w:p w14:paraId="091B194B"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на оплату личного состава части денежного содержа</w:t>
      </w:r>
      <w:r w:rsidRPr="000816EF">
        <w:rPr>
          <w:rFonts w:ascii="Times New Roman" w:hAnsi="Times New Roman"/>
          <w:color w:val="0070C0"/>
          <w:sz w:val="16"/>
          <w:szCs w:val="16"/>
        </w:rPr>
        <w:softHyphen/>
        <w:t>ния, подлежащего переводу в инвалюту по курсу дня - 53.543 р.;</w:t>
      </w:r>
    </w:p>
    <w:p w14:paraId="6FA61109"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 оплату дополнительного денежного содержания (суточные и столовые) личному составу гидрографических судов "Полярный" и "Партизан" за время пребывания в ино</w:t>
      </w:r>
      <w:r w:rsidRPr="000816EF">
        <w:rPr>
          <w:rFonts w:ascii="Times New Roman" w:hAnsi="Times New Roman"/>
          <w:color w:val="0070C0"/>
          <w:sz w:val="16"/>
          <w:szCs w:val="16"/>
        </w:rPr>
        <w:softHyphen/>
        <w:t>странных водах в соответствии со ставками, установленными для судов НКВода в заграничном плавании, 559.538 р.(в со</w:t>
      </w:r>
      <w:r w:rsidRPr="000816EF">
        <w:rPr>
          <w:rFonts w:ascii="Times New Roman" w:hAnsi="Times New Roman"/>
          <w:color w:val="0070C0"/>
          <w:sz w:val="16"/>
          <w:szCs w:val="16"/>
        </w:rPr>
        <w:softHyphen/>
        <w:t>ветских денежных знаках)" '</w:t>
      </w:r>
    </w:p>
    <w:p w14:paraId="50E8685A"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Смирнову (НКВМФ), Ежову(НКВод), Звереву, Базилевичу.</w:t>
      </w:r>
    </w:p>
    <w:p w14:paraId="7EF815B0" w14:textId="77777777" w:rsidR="00DB36C2" w:rsidRPr="000816EF" w:rsidRDefault="00DB36C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 (22908).</w:t>
      </w:r>
    </w:p>
    <w:p w14:paraId="0E650EB5" w14:textId="77777777" w:rsidR="00DB36C2" w:rsidRPr="000816EF" w:rsidRDefault="00DB36C2" w:rsidP="000816EF">
      <w:pPr>
        <w:pStyle w:val="27"/>
        <w:spacing w:before="0" w:line="240" w:lineRule="auto"/>
        <w:jc w:val="both"/>
        <w:rPr>
          <w:rFonts w:ascii="Times New Roman" w:hAnsi="Times New Roman" w:cs="Times New Roman"/>
          <w:color w:val="0070C0"/>
          <w:sz w:val="16"/>
          <w:szCs w:val="16"/>
          <w:lang w:eastAsia="ru-RU" w:bidi="ru-RU"/>
        </w:rPr>
      </w:pPr>
    </w:p>
    <w:p w14:paraId="5ECFE501" w14:textId="2EB7087A"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89139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6559B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мая 1938 г. начальник 3-го управления материаль</w:t>
      </w:r>
      <w:r w:rsidRPr="000816EF">
        <w:rPr>
          <w:rFonts w:ascii="Times New Roman" w:hAnsi="Times New Roman"/>
          <w:color w:val="000000" w:themeColor="text1"/>
          <w:sz w:val="16"/>
          <w:szCs w:val="16"/>
        </w:rPr>
        <w:softHyphen/>
        <w:t>но-технического снабжения и вооружения ВВС РККА бригинженер Сакриер направил письмо начальнику 1-го Главного управления: “...Учитывая, что принцип подвижной пулеметной установки самолета типа штур</w:t>
      </w:r>
      <w:r w:rsidRPr="000816EF">
        <w:rPr>
          <w:rFonts w:ascii="Times New Roman" w:hAnsi="Times New Roman"/>
          <w:color w:val="000000" w:themeColor="text1"/>
          <w:sz w:val="16"/>
          <w:szCs w:val="16"/>
        </w:rPr>
        <w:softHyphen/>
        <w:t>мовик представляет для ВВС большой интерес, прошу распоряжения о срочной приемке самолета на завод для устранения имеющихся недостатков и подаче его на ис</w:t>
      </w:r>
      <w:r w:rsidRPr="000816EF">
        <w:rPr>
          <w:rFonts w:ascii="Times New Roman" w:hAnsi="Times New Roman"/>
          <w:color w:val="000000" w:themeColor="text1"/>
          <w:sz w:val="16"/>
          <w:szCs w:val="16"/>
        </w:rPr>
        <w:softHyphen/>
        <w:t>пытания” (10667). Усилия ВВС оказались напрасными, и история машины на этом закончилась. Боровков и его замести</w:t>
      </w:r>
      <w:r w:rsidRPr="000816EF">
        <w:rPr>
          <w:rFonts w:ascii="Times New Roman" w:hAnsi="Times New Roman"/>
          <w:color w:val="000000" w:themeColor="text1"/>
          <w:sz w:val="16"/>
          <w:szCs w:val="16"/>
        </w:rPr>
        <w:softHyphen/>
        <w:t>тель Флоров перешли на завод № 207, где возглавили разработку своеобразного истребителя И-207 (10667).</w:t>
      </w:r>
    </w:p>
    <w:p w14:paraId="3D3512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1A47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мая 1938 года секретарь КО Базилевич писал письмо № 2104/ко в ЦК ВКП(б) Поскребышеву</w:t>
      </w:r>
    </w:p>
    <w:p w14:paraId="6345F0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председателя КО Молотова препровождаю на голосование опросом Сталина И.В. проект постановления КО “О типах самолетов и моторов для ГУГВФ и о плане заказов по самолетам и моторам для ГУГВФ на 1938 год”. Пункт второй проекта постановления представлен в новой редакции, согласован с НКОП и ГУГВФ, в виду того что требуемый ранее ГУГВФом самолет …………. снят с производства.</w:t>
      </w:r>
    </w:p>
    <w:p w14:paraId="0D3171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справка секретариата КО, проект постановления № 0538сс – ГУГВФ, № 64сс – НКОПа, № 27672 – НКО и № 001ко – ГУГВФ, все на 10 листах (3901,122).</w:t>
      </w:r>
    </w:p>
    <w:p w14:paraId="3CE9A7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AC490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мая 1938 в письме N 00107 Нач. ПГУ Беляйкин писал о споре с ВВС и ПГУ по вопросу, какой срок считать началом проектирования нового самолета. ПГУ - дату утверждения заказчиком эскизного проекта, а ВВС - дату утверждения КО плана опытного строительства (2402,244).</w:t>
      </w:r>
    </w:p>
    <w:p w14:paraId="11DD53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E817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9/17 мая 1938 вышел приказ НКОП N 166сс в целях ликвидации технико-организационных затруднений, имеющих место на заводе 29 и обеспечению нормального разворота производства моторов М-87 и его модификаций (1311,143).</w:t>
      </w:r>
    </w:p>
    <w:p w14:paraId="4CD7F3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AD66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мая 1938 К.А.К. в Воронеже были предъявлены обвинения. Допросы проходили с 10 мая по 26 июля 1938. Били. 21 октября - предъявили обвинение и приговорили к расстрелу. Исполнили немедленно 22 октября 1938 (70,290).</w:t>
      </w:r>
    </w:p>
    <w:p w14:paraId="7E4817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AE9C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мая 1938 года начальник секретариата ГУГВФ Остроумова писала письмо № 01744 в Секретариат Базилевичу-Даргольцу</w:t>
      </w:r>
    </w:p>
    <w:p w14:paraId="7BBD65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просьбе Романова направляю Вам письмо Молокова на имя Базилевича (3901,117).</w:t>
      </w:r>
    </w:p>
    <w:p w14:paraId="2BF172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C2EDA36" w14:textId="77777777" w:rsidR="001F6739" w:rsidRPr="000816EF" w:rsidRDefault="001F6739" w:rsidP="000816EF">
      <w:pPr>
        <w:pStyle w:val="27"/>
        <w:spacing w:before="0"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9 мая 1938 г., т. е. за 2 месяца до ареста С. П. Королева, А. Я. Щербаков выступил с предложением в его поддержку: «На фоне конкретных и весьма обнадеживающих результатов по объекту 318-1 кажется совершенно неоправданным продолжение работ по ракетоплану с кислородным двигателем на базе планера Г-14 (конструкция Грибовского)». Хотя планер Г-14 и имел определенные преимущества перед СК-9 (конструкция С. П. Королева) — большую грузоподъемность и дополнительные объемы для размещения повышенных запасов топлива. Фюзеляж Г-14 применили в дальнейшем после значительных конструкторских переделок под руководством А. Я. Щербакова в качестве макета.</w:t>
      </w:r>
    </w:p>
    <w:p w14:paraId="6C7630DE" w14:textId="77777777" w:rsidR="001F6739" w:rsidRPr="000816EF" w:rsidRDefault="001F6739"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rPr>
        <w:t>В течение 2 лет под руководством А. Я. Щербакова ракетоплан РП-318-1 был доработан. Предварительно тщательно был обследован планер СК-9 пятилетней давности и устранены отдельные дефекты. Специалисты ЦАГИ провели экспертизу прочностных и аэродинамических расчетов. Доработка и облет ракетоплана были выполнены в ноябре-декабре 1938 г. На ракетоплан установили новый азотно-кислотно-керосиновый двигатель РДА-1- 150 конструкции Душкина. Работы по доводке жидкостного ракетного двигателя (ЖРД) ОРМ-65 арестованного конструктора Глушко были прекращены. Двигательная установка прошла скрупулезные стендовые испытания в период февраль-октябрь 1939 г. для обеспечения безукоризненной безопасности пилота. В совокупности было проведено свыше 100 испытаний. При этом были сняты дроссельные характеристики системы питания и сделана отработка надежности запуска и работы ЖРД на ракетоплане в условиях эксплуатации (23072).</w:t>
      </w:r>
    </w:p>
    <w:p w14:paraId="0D3D9A08" w14:textId="77777777" w:rsidR="001F6739" w:rsidRPr="000816EF" w:rsidRDefault="001F6739" w:rsidP="000816EF">
      <w:pPr>
        <w:pStyle w:val="27"/>
        <w:spacing w:before="0" w:line="240" w:lineRule="auto"/>
        <w:jc w:val="both"/>
        <w:rPr>
          <w:rFonts w:ascii="Times New Roman" w:hAnsi="Times New Roman" w:cs="Times New Roman"/>
          <w:color w:val="0070C0"/>
          <w:sz w:val="16"/>
          <w:szCs w:val="16"/>
          <w:lang w:eastAsia="ru-RU" w:bidi="ru-RU"/>
        </w:rPr>
      </w:pPr>
    </w:p>
    <w:p w14:paraId="68B39015"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BAB75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BD15E2F"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мая 1938 года на заседании в АБТУ РККА (а не в наркомате обороны, как пишут некоторые авторы) вновь рассматривался проект танка А-20, при этом, наряду с уточнением требований к колесно-гусеничной, решается вопрос и об изготовлении чисто гусеничной машины:</w:t>
      </w:r>
    </w:p>
    <w:p w14:paraId="7A16E838"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«Предложение тов. Павлова о создании заводом № 183 гусеничного танка признать целесообразным с усилением бронирования в лобовой части до 30 мм. Башню танка приспособить для установки 76-мм орудия. Экипаж - 4 человека...</w:t>
      </w:r>
    </w:p>
    <w:p w14:paraId="5BD7A08E"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Принято единогласно».</w:t>
      </w:r>
    </w:p>
    <w:p w14:paraId="7A375D4C"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представленных заводом № 183 вариантов А-20, военные приняли к постройке машину с широким корпусом, гребневым зацеплением гусеницы, 4-скоростной коробкой перемены передач и поперечными карданными валами для привода к каткам на колесном ходу (12217).</w:t>
      </w:r>
    </w:p>
    <w:p w14:paraId="39031429" w14:textId="77777777" w:rsidR="00A21026" w:rsidRPr="000816EF" w:rsidRDefault="00A21026" w:rsidP="000816EF">
      <w:pPr>
        <w:spacing w:after="0" w:line="240" w:lineRule="auto"/>
        <w:jc w:val="both"/>
        <w:rPr>
          <w:rFonts w:ascii="Times New Roman" w:hAnsi="Times New Roman"/>
          <w:color w:val="000000" w:themeColor="text1"/>
          <w:sz w:val="16"/>
          <w:szCs w:val="16"/>
        </w:rPr>
      </w:pPr>
    </w:p>
    <w:p w14:paraId="462943E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мая 1938 года лидер «Минск» впервые своим ходом отошел от стенки завода-стро­ителя и направился в море на заводские ходовые испытания (11866).</w:t>
      </w:r>
    </w:p>
    <w:p w14:paraId="381FF5E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D295CBC"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6D76C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16AE41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мая 1938 г. прошло заседание НКО по системе воору</w:t>
      </w:r>
      <w:r w:rsidRPr="000816EF">
        <w:rPr>
          <w:rFonts w:ascii="Times New Roman" w:hAnsi="Times New Roman"/>
          <w:color w:val="000000" w:themeColor="text1"/>
          <w:sz w:val="16"/>
          <w:szCs w:val="16"/>
        </w:rPr>
        <w:softHyphen/>
        <w:t>жения РККА. На нем присутствовали тт. Лысенко, Пав</w:t>
      </w:r>
      <w:r w:rsidRPr="000816EF">
        <w:rPr>
          <w:rFonts w:ascii="Times New Roman" w:hAnsi="Times New Roman"/>
          <w:color w:val="000000" w:themeColor="text1"/>
          <w:sz w:val="16"/>
          <w:szCs w:val="16"/>
        </w:rPr>
        <w:softHyphen/>
        <w:t>лов, Бондарко, Кошкин, Ветров, Борисов и др. Присутст</w:t>
      </w:r>
      <w:r w:rsidRPr="000816EF">
        <w:rPr>
          <w:rFonts w:ascii="Times New Roman" w:hAnsi="Times New Roman"/>
          <w:color w:val="000000" w:themeColor="text1"/>
          <w:sz w:val="16"/>
          <w:szCs w:val="16"/>
        </w:rPr>
        <w:softHyphen/>
        <w:t>вовавшие вновь рассматривали проект танка БТ-20 завода № 183. В протоколе решения по данному совещанию ука</w:t>
      </w:r>
      <w:r w:rsidRPr="000816EF">
        <w:rPr>
          <w:rFonts w:ascii="Times New Roman" w:hAnsi="Times New Roman"/>
          <w:color w:val="000000" w:themeColor="text1"/>
          <w:sz w:val="16"/>
          <w:szCs w:val="16"/>
        </w:rPr>
        <w:softHyphen/>
        <w:t>зано: «Предложение тов. Павлова о создании заводом 183 гусеничного танка признать целесообразным с усилением бронирования в лобовой части до 30 мм. Башню танка при</w:t>
      </w:r>
      <w:r w:rsidRPr="000816EF">
        <w:rPr>
          <w:rFonts w:ascii="Times New Roman" w:hAnsi="Times New Roman"/>
          <w:color w:val="000000" w:themeColor="text1"/>
          <w:sz w:val="16"/>
          <w:szCs w:val="16"/>
        </w:rPr>
        <w:softHyphen/>
        <w:t>способить для установки 76-мм орудия. Экипаж — 4 челове</w:t>
      </w:r>
      <w:r w:rsidRPr="000816EF">
        <w:rPr>
          <w:rFonts w:ascii="Times New Roman" w:hAnsi="Times New Roman"/>
          <w:color w:val="000000" w:themeColor="text1"/>
          <w:sz w:val="16"/>
          <w:szCs w:val="16"/>
        </w:rPr>
        <w:softHyphen/>
        <w:t>ка... Принято единогласно» (10782).</w:t>
      </w:r>
    </w:p>
    <w:p w14:paraId="3CBCFBA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90E2E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9 мая 1938 года № 00109 Хабаровск</w:t>
      </w:r>
    </w:p>
    <w:p w14:paraId="702BE3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с.г. группой контроля при Военном Совете ОКДВА произведено обследование военскладов №№ 23, 32, 73, 85, 98, 135 и 155 в разрезе выполнения приказов по ОКДВА №№ 00244-1937 года и директивы АУ РККА за № 317200-1937 года, а также указаний комиссий, работавших на основе моего приказа за № 00308-1937 года.</w:t>
      </w:r>
    </w:p>
    <w:p w14:paraId="5EC309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Обследование установило ряд фактов, вскрывающих неудовлетворительное состояние ряда звеньев складской службы.</w:t>
      </w:r>
    </w:p>
    <w:p w14:paraId="7B5529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Хранение</w:t>
      </w:r>
    </w:p>
    <w:p w14:paraId="0D23F0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большое количество боеприпасов хранятся на открытом воздухе, ничем не покрыты (склад № 23 - 101 вагон, склад № 73 - 35 вагонов...)...</w:t>
      </w:r>
    </w:p>
    <w:p w14:paraId="36DF81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Нижние ящики оказались вдавлены в землю, под них подтекла вода (склады №№ 23, 135 и 315). Штабеля боеприпасов вне хранилищ своевременно от снега не очищались (склады №№ 23 и 315).</w:t>
      </w:r>
    </w:p>
    <w:p w14:paraId="37875C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Особенно плохо хранятся авиабомбы на складах № 47 и 135.</w:t>
      </w:r>
    </w:p>
    <w:p w14:paraId="5EFEFA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водосточные канавы вокруг хранилищ своевременно не прочищаются от мусора, в результате чего вода размывает дороги и попадает в хранилища (склад № 73).</w:t>
      </w:r>
    </w:p>
    <w:p w14:paraId="76D595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в хранилищах отсутствуют табельные ярлыки, что не позволяет быстро и безошибочно находить нужное имущество (склады №№ 23, 32, 73, 135 и 98).</w:t>
      </w:r>
    </w:p>
    <w:p w14:paraId="7AD4F9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обращение с химическими боеприпасами халатно-преступное: спецодежда для работ с последними в порядок не приведена (склад № 23), химснаряды СОВ берутся голыми руками (склад № 73).</w:t>
      </w:r>
    </w:p>
    <w:p w14:paraId="576493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хранение запрещенных боеприпасов организовано плохо (склады №№ 23, 32, 73 и особенно 98).</w:t>
      </w:r>
    </w:p>
    <w:p w14:paraId="4880BB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Комплектность</w:t>
      </w:r>
    </w:p>
    <w:p w14:paraId="0DA789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сих пор продолжают оставаться неустраненными факты некомплектной укладки боеприпасов в хранилищах (склады №№ 23, 32 и 73).</w:t>
      </w:r>
    </w:p>
    <w:p w14:paraId="6F5200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Качественное состояние</w:t>
      </w:r>
    </w:p>
    <w:p w14:paraId="37DDF6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большое количество боеприпасов продолжает оставаться не рассортированными по категориям и партиям, что не позволяет судить об их качественном состоянии (склады №№ 23, 32, 73 и 85).</w:t>
      </w:r>
    </w:p>
    <w:p w14:paraId="594178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Учет</w:t>
      </w:r>
    </w:p>
    <w:p w14:paraId="3FBA6B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Учет... в складах №№ 23 и 98 оказался совершенно разваленным...</w:t>
      </w:r>
    </w:p>
    <w:p w14:paraId="6DAC83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Командующего войсками ОКДВА комбриг Романовский" (9065).</w:t>
      </w:r>
    </w:p>
    <w:p w14:paraId="0E3A5C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039ED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5F167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0C8D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года нач. 3 управления ВиМТС ВВС бригинженер Сакриер и нач. 7 отд. ПГУ НКОП Соколов N 492/3565.</w:t>
      </w:r>
    </w:p>
    <w:p w14:paraId="61AA12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Перечень вооружения самолета ДБ3 на 1938 год</w:t>
      </w:r>
    </w:p>
    <w:p w14:paraId="5489F9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Стрелковое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3833"/>
      </w:tblGrid>
      <w:tr w:rsidR="005D4A8A" w:rsidRPr="000816EF" w14:paraId="232536DF" w14:textId="77777777">
        <w:tc>
          <w:tcPr>
            <w:tcW w:w="3833" w:type="dxa"/>
            <w:tcBorders>
              <w:top w:val="single" w:sz="12" w:space="0" w:color="auto"/>
            </w:tcBorders>
          </w:tcPr>
          <w:p w14:paraId="4C34EF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Носовая подвижная установка с</w:t>
            </w:r>
          </w:p>
        </w:tc>
        <w:tc>
          <w:tcPr>
            <w:tcW w:w="3833" w:type="dxa"/>
            <w:tcBorders>
              <w:top w:val="single" w:sz="12" w:space="0" w:color="auto"/>
            </w:tcBorders>
          </w:tcPr>
          <w:p w14:paraId="25DA98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833" w:type="dxa"/>
            <w:tcBorders>
              <w:top w:val="single" w:sz="12" w:space="0" w:color="auto"/>
            </w:tcBorders>
          </w:tcPr>
          <w:p w14:paraId="4E2601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B6F8F4" w14:textId="77777777">
        <w:tc>
          <w:tcPr>
            <w:tcW w:w="3833" w:type="dxa"/>
          </w:tcPr>
          <w:p w14:paraId="65B6C4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 НУДБ3</w:t>
            </w:r>
          </w:p>
        </w:tc>
        <w:tc>
          <w:tcPr>
            <w:tcW w:w="3833" w:type="dxa"/>
          </w:tcPr>
          <w:p w14:paraId="2FAEAA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3833" w:type="dxa"/>
          </w:tcPr>
          <w:p w14:paraId="5ACE91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838AF8" w14:textId="77777777">
        <w:tc>
          <w:tcPr>
            <w:tcW w:w="3833" w:type="dxa"/>
          </w:tcPr>
          <w:p w14:paraId="23798C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Турель СУДБ3 с 1 пул. Шкас</w:t>
            </w:r>
          </w:p>
        </w:tc>
        <w:tc>
          <w:tcPr>
            <w:tcW w:w="3833" w:type="dxa"/>
          </w:tcPr>
          <w:p w14:paraId="090DC9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3833" w:type="dxa"/>
          </w:tcPr>
          <w:p w14:paraId="70EAD1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36372E7" w14:textId="77777777">
        <w:tc>
          <w:tcPr>
            <w:tcW w:w="3833" w:type="dxa"/>
          </w:tcPr>
          <w:p w14:paraId="007736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Люковая установка ЛУДБ3</w:t>
            </w:r>
          </w:p>
        </w:tc>
        <w:tc>
          <w:tcPr>
            <w:tcW w:w="3833" w:type="dxa"/>
          </w:tcPr>
          <w:p w14:paraId="7869B7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3833" w:type="dxa"/>
          </w:tcPr>
          <w:p w14:paraId="0AACD4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1A9B3A" w14:textId="77777777">
        <w:tc>
          <w:tcPr>
            <w:tcW w:w="3833" w:type="dxa"/>
          </w:tcPr>
          <w:p w14:paraId="393BD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Прицелы</w:t>
            </w:r>
          </w:p>
        </w:tc>
        <w:tc>
          <w:tcPr>
            <w:tcW w:w="3833" w:type="dxa"/>
          </w:tcPr>
          <w:p w14:paraId="47091B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833" w:type="dxa"/>
          </w:tcPr>
          <w:p w14:paraId="436D10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41950CC" w14:textId="77777777">
        <w:tc>
          <w:tcPr>
            <w:tcW w:w="3833" w:type="dxa"/>
          </w:tcPr>
          <w:p w14:paraId="79C1E4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для НУДБ3 МФ5 с КПТ5</w:t>
            </w:r>
          </w:p>
        </w:tc>
        <w:tc>
          <w:tcPr>
            <w:tcW w:w="3833" w:type="dxa"/>
          </w:tcPr>
          <w:p w14:paraId="1E5B5F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3833" w:type="dxa"/>
          </w:tcPr>
          <w:p w14:paraId="326F54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A62BC8" w14:textId="77777777">
        <w:tc>
          <w:tcPr>
            <w:tcW w:w="3833" w:type="dxa"/>
          </w:tcPr>
          <w:p w14:paraId="0A3DA0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для СУДБ3 МФ5 с КПТ5</w:t>
            </w:r>
          </w:p>
        </w:tc>
        <w:tc>
          <w:tcPr>
            <w:tcW w:w="3833" w:type="dxa"/>
          </w:tcPr>
          <w:p w14:paraId="793DEC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3833" w:type="dxa"/>
          </w:tcPr>
          <w:p w14:paraId="579A2C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9925E20" w14:textId="77777777">
        <w:tc>
          <w:tcPr>
            <w:tcW w:w="3833" w:type="dxa"/>
          </w:tcPr>
          <w:p w14:paraId="11EA72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для ЛУ МК4 с КПТ5</w:t>
            </w:r>
          </w:p>
        </w:tc>
        <w:tc>
          <w:tcPr>
            <w:tcW w:w="3833" w:type="dxa"/>
          </w:tcPr>
          <w:p w14:paraId="6A3C04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3833" w:type="dxa"/>
          </w:tcPr>
          <w:p w14:paraId="1B93A0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79CCFAC" w14:textId="77777777">
        <w:tc>
          <w:tcPr>
            <w:tcW w:w="3833" w:type="dxa"/>
          </w:tcPr>
          <w:p w14:paraId="4F31AE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для бомбометания ОПБ-2</w:t>
            </w:r>
          </w:p>
        </w:tc>
        <w:tc>
          <w:tcPr>
            <w:tcW w:w="3833" w:type="dxa"/>
          </w:tcPr>
          <w:p w14:paraId="401037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w:t>
            </w:r>
          </w:p>
        </w:tc>
        <w:tc>
          <w:tcPr>
            <w:tcW w:w="3833" w:type="dxa"/>
          </w:tcPr>
          <w:p w14:paraId="49218F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AFB3B77" w14:textId="77777777">
        <w:tc>
          <w:tcPr>
            <w:tcW w:w="3833" w:type="dxa"/>
          </w:tcPr>
          <w:p w14:paraId="45D7C4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Бомбардировочное вооружение</w:t>
            </w:r>
          </w:p>
        </w:tc>
        <w:tc>
          <w:tcPr>
            <w:tcW w:w="3833" w:type="dxa"/>
          </w:tcPr>
          <w:p w14:paraId="019122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833" w:type="dxa"/>
          </w:tcPr>
          <w:p w14:paraId="37F19C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CA849B2" w14:textId="77777777">
        <w:tc>
          <w:tcPr>
            <w:tcW w:w="3833" w:type="dxa"/>
          </w:tcPr>
          <w:p w14:paraId="23252C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Кассетные держатели Дер21 с</w:t>
            </w:r>
          </w:p>
        </w:tc>
        <w:tc>
          <w:tcPr>
            <w:tcW w:w="3833" w:type="dxa"/>
          </w:tcPr>
          <w:p w14:paraId="6432D0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833" w:type="dxa"/>
          </w:tcPr>
          <w:p w14:paraId="0C8385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4397D0" w14:textId="77777777">
        <w:tc>
          <w:tcPr>
            <w:tcW w:w="3833" w:type="dxa"/>
          </w:tcPr>
          <w:p w14:paraId="4F1FFD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пироприводом 5-ти замков 2 шт.</w:t>
            </w:r>
          </w:p>
        </w:tc>
        <w:tc>
          <w:tcPr>
            <w:tcW w:w="3833" w:type="dxa"/>
          </w:tcPr>
          <w:p w14:paraId="19553D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3833" w:type="dxa"/>
          </w:tcPr>
          <w:p w14:paraId="761EB6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159A423" w14:textId="77777777">
        <w:tc>
          <w:tcPr>
            <w:tcW w:w="3833" w:type="dxa"/>
          </w:tcPr>
          <w:p w14:paraId="2323CE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Наружные держатели Дер 19 с</w:t>
            </w:r>
          </w:p>
        </w:tc>
        <w:tc>
          <w:tcPr>
            <w:tcW w:w="3833" w:type="dxa"/>
          </w:tcPr>
          <w:p w14:paraId="2FA740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833" w:type="dxa"/>
          </w:tcPr>
          <w:p w14:paraId="3E67DB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B08D9D" w14:textId="77777777">
        <w:tc>
          <w:tcPr>
            <w:tcW w:w="3833" w:type="dxa"/>
          </w:tcPr>
          <w:p w14:paraId="56FAAD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пироприводом 3 шт. с замками,</w:t>
            </w:r>
          </w:p>
        </w:tc>
        <w:tc>
          <w:tcPr>
            <w:tcW w:w="3833" w:type="dxa"/>
          </w:tcPr>
          <w:p w14:paraId="69E893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833" w:type="dxa"/>
          </w:tcPr>
          <w:p w14:paraId="1A637C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C015FB6" w14:textId="77777777">
        <w:tc>
          <w:tcPr>
            <w:tcW w:w="3833" w:type="dxa"/>
          </w:tcPr>
          <w:p w14:paraId="1135C6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хвостовиками и защелками</w:t>
            </w:r>
          </w:p>
        </w:tc>
        <w:tc>
          <w:tcPr>
            <w:tcW w:w="3833" w:type="dxa"/>
          </w:tcPr>
          <w:p w14:paraId="570E2B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3833" w:type="dxa"/>
          </w:tcPr>
          <w:p w14:paraId="559624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965431B" w14:textId="77777777">
        <w:tc>
          <w:tcPr>
            <w:tcW w:w="3833" w:type="dxa"/>
          </w:tcPr>
          <w:p w14:paraId="5BC1C6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Замок Дер 20</w:t>
            </w:r>
          </w:p>
        </w:tc>
        <w:tc>
          <w:tcPr>
            <w:tcW w:w="3833" w:type="dxa"/>
          </w:tcPr>
          <w:p w14:paraId="33F084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w:t>
            </w:r>
          </w:p>
        </w:tc>
        <w:tc>
          <w:tcPr>
            <w:tcW w:w="3833" w:type="dxa"/>
          </w:tcPr>
          <w:p w14:paraId="2D2AAE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D15AD3" w14:textId="77777777">
        <w:tc>
          <w:tcPr>
            <w:tcW w:w="3833" w:type="dxa"/>
          </w:tcPr>
          <w:p w14:paraId="1CCC36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Держатели крыльевые Дер 31 4 шт.</w:t>
            </w:r>
          </w:p>
        </w:tc>
        <w:tc>
          <w:tcPr>
            <w:tcW w:w="3833" w:type="dxa"/>
          </w:tcPr>
          <w:p w14:paraId="615C68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833" w:type="dxa"/>
          </w:tcPr>
          <w:p w14:paraId="31160B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C920418" w14:textId="77777777">
        <w:tc>
          <w:tcPr>
            <w:tcW w:w="3833" w:type="dxa"/>
          </w:tcPr>
          <w:p w14:paraId="3B9626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замка, 8 ухватов)</w:t>
            </w:r>
          </w:p>
        </w:tc>
        <w:tc>
          <w:tcPr>
            <w:tcW w:w="3833" w:type="dxa"/>
          </w:tcPr>
          <w:p w14:paraId="0A3F5D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кмп</w:t>
            </w:r>
          </w:p>
        </w:tc>
        <w:tc>
          <w:tcPr>
            <w:tcW w:w="3833" w:type="dxa"/>
          </w:tcPr>
          <w:p w14:paraId="3BE288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C1B16E" w14:textId="77777777">
        <w:tc>
          <w:tcPr>
            <w:tcW w:w="3833" w:type="dxa"/>
          </w:tcPr>
          <w:p w14:paraId="08B40E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Электросбрасыватель ЭСБР2</w:t>
            </w:r>
          </w:p>
        </w:tc>
        <w:tc>
          <w:tcPr>
            <w:tcW w:w="3833" w:type="dxa"/>
          </w:tcPr>
          <w:p w14:paraId="7EA868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w:t>
            </w:r>
          </w:p>
        </w:tc>
        <w:tc>
          <w:tcPr>
            <w:tcW w:w="3833" w:type="dxa"/>
          </w:tcPr>
          <w:p w14:paraId="1DB145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7BA295" w14:textId="77777777">
        <w:tc>
          <w:tcPr>
            <w:tcW w:w="3833" w:type="dxa"/>
          </w:tcPr>
          <w:p w14:paraId="05C097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Аварийный сбрасыватель АСБР ДБ3</w:t>
            </w:r>
          </w:p>
        </w:tc>
        <w:tc>
          <w:tcPr>
            <w:tcW w:w="3833" w:type="dxa"/>
          </w:tcPr>
          <w:p w14:paraId="487A97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шт.</w:t>
            </w:r>
          </w:p>
        </w:tc>
        <w:tc>
          <w:tcPr>
            <w:tcW w:w="3833" w:type="dxa"/>
          </w:tcPr>
          <w:p w14:paraId="22236F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1C71FD" w14:textId="77777777">
        <w:tc>
          <w:tcPr>
            <w:tcW w:w="3833" w:type="dxa"/>
          </w:tcPr>
          <w:p w14:paraId="5618FB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Лебедка для подъема бомб БЛ3</w:t>
            </w:r>
          </w:p>
        </w:tc>
        <w:tc>
          <w:tcPr>
            <w:tcW w:w="3833" w:type="dxa"/>
          </w:tcPr>
          <w:p w14:paraId="17793C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w:t>
            </w:r>
          </w:p>
        </w:tc>
        <w:tc>
          <w:tcPr>
            <w:tcW w:w="3833" w:type="dxa"/>
          </w:tcPr>
          <w:p w14:paraId="2103A6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5BC84E" w14:textId="77777777">
        <w:tc>
          <w:tcPr>
            <w:tcW w:w="3833" w:type="dxa"/>
          </w:tcPr>
          <w:p w14:paraId="724DC8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Хим. вооружение</w:t>
            </w:r>
          </w:p>
        </w:tc>
        <w:tc>
          <w:tcPr>
            <w:tcW w:w="3833" w:type="dxa"/>
          </w:tcPr>
          <w:p w14:paraId="2D0956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3833" w:type="dxa"/>
          </w:tcPr>
          <w:p w14:paraId="5A3676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7EE5A4" w14:textId="77777777">
        <w:tc>
          <w:tcPr>
            <w:tcW w:w="3833" w:type="dxa"/>
          </w:tcPr>
          <w:p w14:paraId="3A2054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ВАП-500</w:t>
            </w:r>
          </w:p>
        </w:tc>
        <w:tc>
          <w:tcPr>
            <w:tcW w:w="3833" w:type="dxa"/>
          </w:tcPr>
          <w:p w14:paraId="055BFE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шт.</w:t>
            </w:r>
          </w:p>
        </w:tc>
        <w:tc>
          <w:tcPr>
            <w:tcW w:w="3833" w:type="dxa"/>
          </w:tcPr>
          <w:p w14:paraId="354350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30% всего</w:t>
            </w:r>
          </w:p>
        </w:tc>
      </w:tr>
      <w:tr w:rsidR="005D4A8A" w:rsidRPr="000816EF" w14:paraId="34CFA708" w14:textId="77777777">
        <w:tc>
          <w:tcPr>
            <w:tcW w:w="3833" w:type="dxa"/>
            <w:tcBorders>
              <w:bottom w:val="single" w:sz="12" w:space="0" w:color="auto"/>
            </w:tcBorders>
          </w:tcPr>
          <w:p w14:paraId="093CAE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ДАП-100</w:t>
            </w:r>
          </w:p>
        </w:tc>
        <w:tc>
          <w:tcPr>
            <w:tcW w:w="3833" w:type="dxa"/>
            <w:tcBorders>
              <w:bottom w:val="single" w:sz="12" w:space="0" w:color="auto"/>
            </w:tcBorders>
          </w:tcPr>
          <w:p w14:paraId="77FA84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шт.</w:t>
            </w:r>
          </w:p>
        </w:tc>
        <w:tc>
          <w:tcPr>
            <w:tcW w:w="3833" w:type="dxa"/>
            <w:tcBorders>
              <w:bottom w:val="single" w:sz="12" w:space="0" w:color="auto"/>
            </w:tcBorders>
          </w:tcPr>
          <w:p w14:paraId="60CD08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количества машин (3343)</w:t>
            </w:r>
          </w:p>
        </w:tc>
      </w:tr>
    </w:tbl>
    <w:p w14:paraId="1D47A2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2DB0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М.М.К. дал С.В.И. задание проверить реальность предложения работников завода 126 Барбошина и Лоскутова об увеличении выпуска с 50 до 3000 самолетов в год за счет введения поточного производства. Упомянутые работники писали Пред. СНК В.М.М. и копия НКВД Ежову: "Враги народа глубоко запустили корни вредительства, в особенности в важнейшую отрасль оборонной промышленности..." (2402,42).</w:t>
      </w:r>
    </w:p>
    <w:p w14:paraId="53E8F2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98C0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выкатили ВИТ-2 Н.Н.П., но с М-103, т.к. М-105 не было (1759,4).</w:t>
      </w:r>
    </w:p>
    <w:p w14:paraId="411F66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AAD8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10 мая 1938 г. была закончена постройка ВИТ-2 2М-103 и уже на следующий день В.П.Чкалов совершил на нем первый испытательный полет (9649).</w:t>
      </w:r>
    </w:p>
    <w:p w14:paraId="71403D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92ADFD" w14:textId="77777777" w:rsidR="00F72BFF" w:rsidRPr="000816EF" w:rsidRDefault="00F72BF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10 мая в 1938 году вышло постановление правительства о разработке в КБ-29 под руководством Чижевского высотного самолета </w:t>
      </w:r>
      <w:hyperlink r:id="rId402" w:tgtFrame="_blank" w:history="1">
        <w:r w:rsidRPr="000816EF">
          <w:rPr>
            <w:rFonts w:ascii="Times New Roman" w:hAnsi="Times New Roman"/>
            <w:color w:val="000000" w:themeColor="text1"/>
            <w:sz w:val="16"/>
            <w:szCs w:val="16"/>
          </w:rPr>
          <w:t xml:space="preserve">«БОК-15». </w:t>
        </w:r>
      </w:hyperlink>
      <w:r w:rsidRPr="000816EF">
        <w:rPr>
          <w:rFonts w:ascii="Times New Roman" w:hAnsi="Times New Roman"/>
          <w:color w:val="000000" w:themeColor="text1"/>
          <w:sz w:val="16"/>
          <w:szCs w:val="16"/>
        </w:rPr>
        <w:t>Новая машина должна была удивить мир, показать в очередной раз, что СССР - великая авиационная держава. (К этому времени Бюро особых конструкций переехало из Смоленска в подмосковные Подлипки и вошло в состав КБ-29, сохранив прежнее обозначение своих изделий.)</w:t>
      </w:r>
    </w:p>
    <w:p w14:paraId="3E29A73D" w14:textId="77777777" w:rsidR="00F72BFF" w:rsidRPr="000816EF" w:rsidRDefault="00F72BFF" w:rsidP="000816EF">
      <w:pPr>
        <w:spacing w:after="0" w:line="240" w:lineRule="auto"/>
        <w:jc w:val="both"/>
        <w:rPr>
          <w:rFonts w:ascii="Times New Roman" w:hAnsi="Times New Roman"/>
          <w:color w:val="000000" w:themeColor="text1"/>
          <w:sz w:val="16"/>
          <w:szCs w:val="16"/>
        </w:rPr>
      </w:pPr>
    </w:p>
    <w:p w14:paraId="5F01B1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10 мая по 3 июня 1938 года в НИИ ВВС проходили испытания самолета У-2 М-11 с конструкцией управления самолетом в горизонтальном положении летчика, разработанной и выполненной летчиком НИИ ВВС ст. лейтенантом Брагиным</w:t>
      </w:r>
    </w:p>
    <w:p w14:paraId="5EFC48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0F6F27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3 ранга Васильев</w:t>
      </w:r>
    </w:p>
    <w:p w14:paraId="36544F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ст. лейтенант Шеварев</w:t>
      </w:r>
    </w:p>
    <w:p w14:paraId="5B6BA9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4C586C9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возможность управления самолетом в горизонтальном положении летчика, помещающегося параллельно продольной оси самолета.</w:t>
      </w:r>
    </w:p>
    <w:p w14:paraId="774BDA6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возможность применения данной схемы управления самолетом.</w:t>
      </w:r>
    </w:p>
    <w:p w14:paraId="340604D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степень управляемости и реагирование организма летчика на эволюциях при данном положении в полетах по кругу аэродрома и на фигурах в зоне.</w:t>
      </w:r>
    </w:p>
    <w:p w14:paraId="65F5B1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Объектом испытаний является самолет У-2 М-11 за № 7562.</w:t>
      </w:r>
    </w:p>
    <w:p w14:paraId="1D96625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Передняя кабина нормальная. В ней помещается летчик контролирующий работу второго пилота посредством спаренного управления.</w:t>
      </w:r>
    </w:p>
    <w:p w14:paraId="2D469D6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Задняя кабина имеет следующие изменения:</w:t>
      </w:r>
    </w:p>
    <w:p w14:paraId="091192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сиденье из кабины удалено, вместо него на уровне верхних лонжеронов фюзеляжа сооружен настил для помещения летчика в горизонтальном положении.</w:t>
      </w:r>
    </w:p>
    <w:p w14:paraId="023870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A3900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передняя и задняя кабины закрыты общим отодвигающимся прозрачным колпаком.</w:t>
      </w:r>
    </w:p>
    <w:p w14:paraId="07D725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самолета произведено 70 посадок. Налетано 28 час. 50 мин. Выполнено 450 фигур.</w:t>
      </w:r>
    </w:p>
    <w:p w14:paraId="63C574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90B12D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Схема управления самолетом при горизонтальном положении летчика возможна.</w:t>
      </w:r>
    </w:p>
    <w:p w14:paraId="28DEF21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Испытанная схема управления самолетом при горизонтальном положении летчика может быть рекомендована для самолетов рекордного типа и экспериментальных (когда горизонтальное положение летчика дает основное преимущество в лобовом сопротивлении самолета).</w:t>
      </w:r>
    </w:p>
    <w:p w14:paraId="0BFB0F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920"/>
        <w:gridCol w:w="1465"/>
        <w:gridCol w:w="762"/>
        <w:gridCol w:w="2309"/>
      </w:tblGrid>
      <w:tr w:rsidR="005D4A8A" w:rsidRPr="000816EF" w14:paraId="4C361481" w14:textId="77777777">
        <w:tc>
          <w:tcPr>
            <w:tcW w:w="5920" w:type="dxa"/>
          </w:tcPr>
          <w:p w14:paraId="399C56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работы</w:t>
            </w:r>
          </w:p>
        </w:tc>
        <w:tc>
          <w:tcPr>
            <w:tcW w:w="1465" w:type="dxa"/>
          </w:tcPr>
          <w:p w14:paraId="3DA1A0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762" w:type="dxa"/>
          </w:tcPr>
          <w:p w14:paraId="7C9777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2309" w:type="dxa"/>
          </w:tcPr>
          <w:p w14:paraId="59D49A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0911FE44" w14:textId="77777777">
        <w:tc>
          <w:tcPr>
            <w:tcW w:w="5920" w:type="dxa"/>
          </w:tcPr>
          <w:p w14:paraId="51BD73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Прием самолета</w:t>
            </w:r>
          </w:p>
        </w:tc>
        <w:tc>
          <w:tcPr>
            <w:tcW w:w="1465" w:type="dxa"/>
          </w:tcPr>
          <w:p w14:paraId="6C1153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года</w:t>
            </w:r>
          </w:p>
        </w:tc>
        <w:tc>
          <w:tcPr>
            <w:tcW w:w="762" w:type="dxa"/>
          </w:tcPr>
          <w:p w14:paraId="6FAEB4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309" w:type="dxa"/>
          </w:tcPr>
          <w:p w14:paraId="1C51CC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BD749A" w14:textId="77777777">
        <w:tc>
          <w:tcPr>
            <w:tcW w:w="5920" w:type="dxa"/>
          </w:tcPr>
          <w:p w14:paraId="125421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Ознакомительные полеты</w:t>
            </w:r>
          </w:p>
        </w:tc>
        <w:tc>
          <w:tcPr>
            <w:tcW w:w="1465" w:type="dxa"/>
          </w:tcPr>
          <w:p w14:paraId="408728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года</w:t>
            </w:r>
          </w:p>
        </w:tc>
        <w:tc>
          <w:tcPr>
            <w:tcW w:w="762" w:type="dxa"/>
          </w:tcPr>
          <w:p w14:paraId="1C1794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w:t>
            </w:r>
          </w:p>
        </w:tc>
        <w:tc>
          <w:tcPr>
            <w:tcW w:w="2309" w:type="dxa"/>
          </w:tcPr>
          <w:p w14:paraId="4F9E15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5B24E7D0" w14:textId="77777777">
        <w:tc>
          <w:tcPr>
            <w:tcW w:w="5920" w:type="dxa"/>
          </w:tcPr>
          <w:p w14:paraId="452F29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Тренировочные полеты в зону</w:t>
            </w:r>
          </w:p>
        </w:tc>
        <w:tc>
          <w:tcPr>
            <w:tcW w:w="1465" w:type="dxa"/>
          </w:tcPr>
          <w:p w14:paraId="3D67B4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года</w:t>
            </w:r>
          </w:p>
        </w:tc>
        <w:tc>
          <w:tcPr>
            <w:tcW w:w="762" w:type="dxa"/>
          </w:tcPr>
          <w:p w14:paraId="4E75F9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2309" w:type="dxa"/>
          </w:tcPr>
          <w:p w14:paraId="1EEBE7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76E072B3" w14:textId="77777777">
        <w:tc>
          <w:tcPr>
            <w:tcW w:w="5920" w:type="dxa"/>
          </w:tcPr>
          <w:p w14:paraId="31DE07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в зону на пилотаж</w:t>
            </w:r>
          </w:p>
        </w:tc>
        <w:tc>
          <w:tcPr>
            <w:tcW w:w="1465" w:type="dxa"/>
          </w:tcPr>
          <w:p w14:paraId="2DCC09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года</w:t>
            </w:r>
          </w:p>
        </w:tc>
        <w:tc>
          <w:tcPr>
            <w:tcW w:w="762" w:type="dxa"/>
          </w:tcPr>
          <w:p w14:paraId="0795EB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2309" w:type="dxa"/>
          </w:tcPr>
          <w:p w14:paraId="1D7043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3BA70830" w14:textId="77777777">
        <w:tc>
          <w:tcPr>
            <w:tcW w:w="5920" w:type="dxa"/>
          </w:tcPr>
          <w:p w14:paraId="1B9D21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по маршруту на продолжительность</w:t>
            </w:r>
          </w:p>
        </w:tc>
        <w:tc>
          <w:tcPr>
            <w:tcW w:w="1465" w:type="dxa"/>
          </w:tcPr>
          <w:p w14:paraId="7623E1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w:t>
            </w:r>
          </w:p>
        </w:tc>
        <w:tc>
          <w:tcPr>
            <w:tcW w:w="762" w:type="dxa"/>
          </w:tcPr>
          <w:p w14:paraId="599161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09" w:type="dxa"/>
          </w:tcPr>
          <w:p w14:paraId="394F8B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w:t>
            </w:r>
          </w:p>
        </w:tc>
      </w:tr>
      <w:tr w:rsidR="005D4A8A" w:rsidRPr="000816EF" w14:paraId="4518A051" w14:textId="77777777">
        <w:tc>
          <w:tcPr>
            <w:tcW w:w="5920" w:type="dxa"/>
          </w:tcPr>
          <w:p w14:paraId="11F1E1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в зону на пилотаж (без контролирующего летчика)</w:t>
            </w:r>
          </w:p>
        </w:tc>
        <w:tc>
          <w:tcPr>
            <w:tcW w:w="1465" w:type="dxa"/>
          </w:tcPr>
          <w:p w14:paraId="076E1A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w:t>
            </w:r>
          </w:p>
        </w:tc>
        <w:tc>
          <w:tcPr>
            <w:tcW w:w="762" w:type="dxa"/>
          </w:tcPr>
          <w:p w14:paraId="260430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09" w:type="dxa"/>
          </w:tcPr>
          <w:p w14:paraId="09BA24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0B1E1ED8" w14:textId="77777777">
        <w:tc>
          <w:tcPr>
            <w:tcW w:w="5920" w:type="dxa"/>
          </w:tcPr>
          <w:p w14:paraId="5CCB29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продолжительность</w:t>
            </w:r>
          </w:p>
        </w:tc>
        <w:tc>
          <w:tcPr>
            <w:tcW w:w="1465" w:type="dxa"/>
          </w:tcPr>
          <w:p w14:paraId="7908D6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w:t>
            </w:r>
          </w:p>
        </w:tc>
        <w:tc>
          <w:tcPr>
            <w:tcW w:w="762" w:type="dxa"/>
          </w:tcPr>
          <w:p w14:paraId="6307FB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09" w:type="dxa"/>
          </w:tcPr>
          <w:p w14:paraId="443D9F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026C60A3" w14:textId="77777777">
        <w:tc>
          <w:tcPr>
            <w:tcW w:w="5920" w:type="dxa"/>
          </w:tcPr>
          <w:p w14:paraId="1D91F0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продолжительность</w:t>
            </w:r>
          </w:p>
        </w:tc>
        <w:tc>
          <w:tcPr>
            <w:tcW w:w="1465" w:type="dxa"/>
          </w:tcPr>
          <w:p w14:paraId="02BC9D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года</w:t>
            </w:r>
          </w:p>
        </w:tc>
        <w:tc>
          <w:tcPr>
            <w:tcW w:w="762" w:type="dxa"/>
          </w:tcPr>
          <w:p w14:paraId="18FDB3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09" w:type="dxa"/>
          </w:tcPr>
          <w:p w14:paraId="57CA2E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w:t>
            </w:r>
          </w:p>
        </w:tc>
      </w:tr>
      <w:tr w:rsidR="005D4A8A" w:rsidRPr="000816EF" w14:paraId="1001D610" w14:textId="77777777">
        <w:tc>
          <w:tcPr>
            <w:tcW w:w="5920" w:type="dxa"/>
          </w:tcPr>
          <w:p w14:paraId="12C407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465" w:type="dxa"/>
          </w:tcPr>
          <w:p w14:paraId="056F4B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года</w:t>
            </w:r>
          </w:p>
        </w:tc>
        <w:tc>
          <w:tcPr>
            <w:tcW w:w="762" w:type="dxa"/>
          </w:tcPr>
          <w:p w14:paraId="19B291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2309" w:type="dxa"/>
          </w:tcPr>
          <w:p w14:paraId="727F12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r>
      <w:tr w:rsidR="005D4A8A" w:rsidRPr="000816EF" w14:paraId="31117EDF" w14:textId="77777777">
        <w:tc>
          <w:tcPr>
            <w:tcW w:w="5920" w:type="dxa"/>
          </w:tcPr>
          <w:p w14:paraId="317DDA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продолжительность</w:t>
            </w:r>
          </w:p>
        </w:tc>
        <w:tc>
          <w:tcPr>
            <w:tcW w:w="1465" w:type="dxa"/>
          </w:tcPr>
          <w:p w14:paraId="442BFE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года</w:t>
            </w:r>
          </w:p>
        </w:tc>
        <w:tc>
          <w:tcPr>
            <w:tcW w:w="762" w:type="dxa"/>
          </w:tcPr>
          <w:p w14:paraId="66CAC3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09" w:type="dxa"/>
          </w:tcPr>
          <w:p w14:paraId="0BBEC8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r>
      <w:tr w:rsidR="005D4A8A" w:rsidRPr="000816EF" w14:paraId="5C6A56E6" w14:textId="77777777">
        <w:tc>
          <w:tcPr>
            <w:tcW w:w="5920" w:type="dxa"/>
          </w:tcPr>
          <w:p w14:paraId="073D10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465" w:type="dxa"/>
          </w:tcPr>
          <w:p w14:paraId="4CB934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года</w:t>
            </w:r>
          </w:p>
        </w:tc>
        <w:tc>
          <w:tcPr>
            <w:tcW w:w="762" w:type="dxa"/>
          </w:tcPr>
          <w:p w14:paraId="7825B1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2309" w:type="dxa"/>
          </w:tcPr>
          <w:p w14:paraId="591381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w:t>
            </w:r>
          </w:p>
        </w:tc>
      </w:tr>
      <w:tr w:rsidR="005D4A8A" w:rsidRPr="000816EF" w14:paraId="61BCD779" w14:textId="77777777">
        <w:tc>
          <w:tcPr>
            <w:tcW w:w="5920" w:type="dxa"/>
          </w:tcPr>
          <w:p w14:paraId="76949E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в зону на пилотаж (без контролирующего летчика)</w:t>
            </w:r>
          </w:p>
        </w:tc>
        <w:tc>
          <w:tcPr>
            <w:tcW w:w="1465" w:type="dxa"/>
          </w:tcPr>
          <w:p w14:paraId="3E89ED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года</w:t>
            </w:r>
          </w:p>
        </w:tc>
        <w:tc>
          <w:tcPr>
            <w:tcW w:w="762" w:type="dxa"/>
          </w:tcPr>
          <w:p w14:paraId="4C6E04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09" w:type="dxa"/>
          </w:tcPr>
          <w:p w14:paraId="33AF28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r>
      <w:tr w:rsidR="005D4A8A" w:rsidRPr="000816EF" w14:paraId="26CEF099" w14:textId="77777777">
        <w:tc>
          <w:tcPr>
            <w:tcW w:w="5920" w:type="dxa"/>
          </w:tcPr>
          <w:p w14:paraId="24A334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465" w:type="dxa"/>
          </w:tcPr>
          <w:p w14:paraId="24124F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года</w:t>
            </w:r>
          </w:p>
        </w:tc>
        <w:tc>
          <w:tcPr>
            <w:tcW w:w="762" w:type="dxa"/>
          </w:tcPr>
          <w:p w14:paraId="6D75CA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2309" w:type="dxa"/>
          </w:tcPr>
          <w:p w14:paraId="5ADE8C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r>
      <w:tr w:rsidR="005D4A8A" w:rsidRPr="000816EF" w14:paraId="626F90F7" w14:textId="77777777">
        <w:tc>
          <w:tcPr>
            <w:tcW w:w="5920" w:type="dxa"/>
          </w:tcPr>
          <w:p w14:paraId="6BF0F0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465" w:type="dxa"/>
          </w:tcPr>
          <w:p w14:paraId="1539E8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года</w:t>
            </w:r>
          </w:p>
        </w:tc>
        <w:tc>
          <w:tcPr>
            <w:tcW w:w="762" w:type="dxa"/>
          </w:tcPr>
          <w:p w14:paraId="69976D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2309" w:type="dxa"/>
          </w:tcPr>
          <w:p w14:paraId="714AEC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4C4B023D" w14:textId="77777777">
        <w:tc>
          <w:tcPr>
            <w:tcW w:w="5920" w:type="dxa"/>
          </w:tcPr>
          <w:p w14:paraId="6D194A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465" w:type="dxa"/>
          </w:tcPr>
          <w:p w14:paraId="7E45DA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года</w:t>
            </w:r>
          </w:p>
        </w:tc>
        <w:tc>
          <w:tcPr>
            <w:tcW w:w="762" w:type="dxa"/>
          </w:tcPr>
          <w:p w14:paraId="58CAF4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w:t>
            </w:r>
          </w:p>
        </w:tc>
        <w:tc>
          <w:tcPr>
            <w:tcW w:w="2309" w:type="dxa"/>
          </w:tcPr>
          <w:p w14:paraId="7D193D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r>
      <w:tr w:rsidR="005D4A8A" w:rsidRPr="000816EF" w14:paraId="4FF677EA" w14:textId="77777777">
        <w:tc>
          <w:tcPr>
            <w:tcW w:w="5920" w:type="dxa"/>
          </w:tcPr>
          <w:p w14:paraId="74A1C3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 с тактиком</w:t>
            </w:r>
          </w:p>
        </w:tc>
        <w:tc>
          <w:tcPr>
            <w:tcW w:w="1465" w:type="dxa"/>
          </w:tcPr>
          <w:p w14:paraId="7CDD15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года</w:t>
            </w:r>
          </w:p>
        </w:tc>
        <w:tc>
          <w:tcPr>
            <w:tcW w:w="762" w:type="dxa"/>
          </w:tcPr>
          <w:p w14:paraId="488E8B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09" w:type="dxa"/>
          </w:tcPr>
          <w:p w14:paraId="1F9C73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7979E0D6" w14:textId="77777777">
        <w:tc>
          <w:tcPr>
            <w:tcW w:w="5920" w:type="dxa"/>
          </w:tcPr>
          <w:p w14:paraId="3D631C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1465" w:type="dxa"/>
          </w:tcPr>
          <w:p w14:paraId="1E5117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62" w:type="dxa"/>
          </w:tcPr>
          <w:p w14:paraId="27F702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w:t>
            </w:r>
          </w:p>
        </w:tc>
        <w:tc>
          <w:tcPr>
            <w:tcW w:w="2309" w:type="dxa"/>
          </w:tcPr>
          <w:p w14:paraId="4A2B48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28-50 (4158)</w:t>
            </w:r>
          </w:p>
        </w:tc>
      </w:tr>
    </w:tbl>
    <w:p w14:paraId="53B378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1B7798" w14:textId="77777777" w:rsidR="0066338F" w:rsidRPr="000816EF" w:rsidRDefault="0066338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 10 мая по 3 июня 1938 г. по программе, разработанной Отделом авиационной медицины НИИ ВВС проходили испытания У-2 с летчиком в лежачем положении. За этот небольшой срок было сделано 70 полётов. Они имели целью установить возможность выполнения фигурных полётов лежащим лётчиком, оценить влияние возникавших при этом перегрузок на организм и утомляемость горизонтально расположенного человека при долгом пилотировании. В ходе экспериментов Брагин сделал около 200 виражей, 90 петель, 100 переворотов через крыло, 40 пикирований. Кроме того, им было выполнено четыре полёта «на выносливость» продолжительностью по 2–3 часа.</w:t>
      </w:r>
    </w:p>
    <w:p w14:paraId="63C7D696" w14:textId="77777777" w:rsidR="0066338F" w:rsidRPr="000816EF" w:rsidRDefault="0066338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Инициатором и исполнителем проводимых в НИИ ВВС исследований пилотирования самолёта в лежачем положении был лётчик старший лейтенант Брагин. Для опытов взяли учебный биплан У-2 со сдвоенным управлением. Сидение из задней кабины удалили, вместо него на уровне верхних лонжеронов фюзеляжа соорудили горизонтальный настил для лётчика. Чтобы было легче пилотировать машину, ручку управления разместили немного по-другому, сделали подголовник, на который пилот опирался подбородком, и подлокотники. Педали, связанные с рулем направления, установили в задней части настила. К стандартным приборам добавили датчики перегрузок и контрольный самописец. Переднюю кабину оставили без изменений; в ней находился пилот, при необходимости подстраховывающий действия лежащего за ним лётчика-испытателя. Обе кабины закрывались общим сдвигающимся назад прозрачным колпаком.</w:t>
      </w:r>
    </w:p>
    <w:p w14:paraId="04802691" w14:textId="77777777" w:rsidR="0066338F" w:rsidRPr="000816EF" w:rsidRDefault="0066338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Брагин написал в отчёте: «Наш самолёт У-2 давал во время фигур небольшие перегрузки, но разница в ощущении при положении сидя и лёжа во всяком случае была заметная. По личному опыту и отзывам большинства участников облёта, фигуры пилотажа переносятся в горизонтальном положении лучше, чем в вертикальном. При значительных перегрузках этот благоприятный момент может перекрывать другие неудобства: чувство усталости в шейных и поясничных областях, боли в подбородке и груди и общую усталость, так как эти ощущения, в общем, не очень интенсивны» </w:t>
      </w:r>
      <w:hyperlink r:id="rId403" w:history="1">
        <w:r w:rsidRPr="000816EF">
          <w:rPr>
            <w:rFonts w:ascii="Times New Roman" w:eastAsia="Times New Roman" w:hAnsi="Times New Roman"/>
            <w:color w:val="000000" w:themeColor="text1"/>
            <w:sz w:val="16"/>
            <w:szCs w:val="16"/>
            <w:lang w:eastAsia="ru-RU"/>
          </w:rPr>
          <w:t>[289]</w:t>
        </w:r>
      </w:hyperlink>
      <w:r w:rsidRPr="000816EF">
        <w:rPr>
          <w:rFonts w:ascii="Times New Roman" w:eastAsia="Times New Roman" w:hAnsi="Times New Roman"/>
          <w:color w:val="000000" w:themeColor="text1"/>
          <w:sz w:val="16"/>
          <w:szCs w:val="16"/>
          <w:lang w:eastAsia="ru-RU"/>
        </w:rPr>
        <w:t xml:space="preserve"> .</w:t>
      </w:r>
    </w:p>
    <w:p w14:paraId="435435A2" w14:textId="77777777" w:rsidR="0066338F" w:rsidRPr="000816EF" w:rsidRDefault="0066338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заключении по испытаниям предлагалось продолжить опыты на более скоростных самолётах УТИ-4, СБ или Р-10. Но идея не прижилась. Причины этого изложены в отзыве начальника штаба 1-го отдела НИИ ВВС майора Куприянова от 19 сентября 1938 г. на проект инженеров Маркова и Хавкина «Скоростной истребитель с горизонтальным расположением пилота»:</w:t>
      </w:r>
    </w:p>
    <w:p w14:paraId="109A6118" w14:textId="77777777" w:rsidR="0066338F" w:rsidRPr="000816EF" w:rsidRDefault="0066338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«Для её (идеи) практического разрешения и проведения в жизнь авторам проекта необходимо:</w:t>
      </w:r>
    </w:p>
    <w:p w14:paraId="0D8B9603" w14:textId="77777777" w:rsidR="0066338F" w:rsidRPr="000816EF" w:rsidRDefault="0066338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а) обеспечить возможность обзора назад во всяком случае не меньшую, чем на современных одноместных самолётах;</w:t>
      </w:r>
    </w:p>
    <w:p w14:paraId="3F069EB9" w14:textId="77777777" w:rsidR="0066338F" w:rsidRPr="000816EF" w:rsidRDefault="0066338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б) вертикальное положение головы лётчика является безусловно необходимым при любом расположении лётчика, т. к. дает ему возможность обзора в любых возможных направлениях;</w:t>
      </w:r>
    </w:p>
    <w:p w14:paraId="7C03EA6F" w14:textId="77777777" w:rsidR="0066338F" w:rsidRPr="000816EF" w:rsidRDefault="0066338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необходимо также обеспечить возможность удобного расположения лётчика на своём месте с тем, чтобы он мог легко производить манёвр как по вертикали, так и по горизонтали и без особого напряжения выдерживать полёт в течение не менее 2–3 часов без каких-либо признаков утомления.</w:t>
      </w:r>
    </w:p>
    <w:p w14:paraId="3D458C40" w14:textId="77777777" w:rsidR="0066338F" w:rsidRPr="000816EF" w:rsidRDefault="0066338F"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вышеперечисленные недостатки в предложенной схеме расположения лётчика легко могут быть устранены, если расположить лётчика не на животе, а в полулежачем состоянии на спине» </w:t>
      </w:r>
      <w:hyperlink r:id="rId404" w:history="1">
        <w:r w:rsidRPr="000816EF">
          <w:rPr>
            <w:rFonts w:ascii="Times New Roman" w:eastAsia="Times New Roman" w:hAnsi="Times New Roman"/>
            <w:color w:val="000000" w:themeColor="text1"/>
            <w:sz w:val="16"/>
            <w:szCs w:val="16"/>
            <w:lang w:eastAsia="ru-RU"/>
          </w:rPr>
          <w:t>[290]</w:t>
        </w:r>
      </w:hyperlink>
      <w:r w:rsidRPr="000816EF">
        <w:rPr>
          <w:rFonts w:ascii="Times New Roman" w:eastAsia="Times New Roman" w:hAnsi="Times New Roman"/>
          <w:color w:val="000000" w:themeColor="text1"/>
          <w:sz w:val="16"/>
          <w:szCs w:val="16"/>
          <w:lang w:eastAsia="ru-RU"/>
        </w:rPr>
        <w:t xml:space="preserve"> (17489).</w:t>
      </w:r>
    </w:p>
    <w:p w14:paraId="30224AB1" w14:textId="77777777" w:rsidR="0066338F" w:rsidRPr="000816EF" w:rsidRDefault="0066338F" w:rsidP="000816EF">
      <w:pPr>
        <w:spacing w:after="0" w:line="240" w:lineRule="auto"/>
        <w:jc w:val="both"/>
        <w:rPr>
          <w:rFonts w:ascii="Times New Roman" w:eastAsia="Times New Roman" w:hAnsi="Times New Roman"/>
          <w:color w:val="000000" w:themeColor="text1"/>
          <w:sz w:val="16"/>
          <w:szCs w:val="16"/>
          <w:lang w:eastAsia="ru-RU"/>
        </w:rPr>
      </w:pPr>
    </w:p>
    <w:p w14:paraId="2E9841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выполнили 11 полетов на Ме-109 с ЮМО 210 1937 года выпуска (700).</w:t>
      </w:r>
    </w:p>
    <w:p w14:paraId="2208D2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видимому тот самый из Испании.</w:t>
      </w:r>
    </w:p>
    <w:p w14:paraId="477DAE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B9E93A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выполнили 11 подлетов на Мессершмитте -109 с мотором ЮМО 210</w:t>
      </w:r>
    </w:p>
    <w:p w14:paraId="4D93DA4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закончили сборку, которую вели с 28 марта</w:t>
      </w:r>
    </w:p>
    <w:p w14:paraId="3C2A3A8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21-29 июня - составление отчета</w:t>
      </w:r>
    </w:p>
    <w:p w14:paraId="3B14FBC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 июля - печатание отчета.</w:t>
      </w:r>
    </w:p>
    <w:p w14:paraId="2F0AEE5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полетов, налет 16</w:t>
      </w:r>
    </w:p>
    <w:p w14:paraId="516711B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августа 1938 А.И.Филин и Хохлов утвердили Отчет по госиспытаниям с-та Мессершмитт -109 с мотором ЮМО 210</w:t>
      </w:r>
    </w:p>
    <w:p w14:paraId="7A1E9E1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исполнитель - вед. инж. Тараканов,</w:t>
      </w:r>
    </w:p>
    <w:p w14:paraId="03A3128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 С.П.Супрун.</w:t>
      </w:r>
    </w:p>
    <w:p w14:paraId="220A6D6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 вт1р Сурьян</w:t>
      </w:r>
    </w:p>
    <w:p w14:paraId="0514EB2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мех. Карцев</w:t>
      </w:r>
    </w:p>
    <w:p w14:paraId="0E8D267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по ВМГ Пономарев</w:t>
      </w:r>
    </w:p>
    <w:p w14:paraId="580A203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по электрооборудованию Никольский</w:t>
      </w:r>
    </w:p>
    <w:p w14:paraId="1781B3A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 Исполн. Андреев</w:t>
      </w:r>
    </w:p>
    <w:p w14:paraId="65D685F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испытаний</w:t>
      </w:r>
    </w:p>
    <w:p w14:paraId="71DEC65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109 металлический свободнонесущий моноплан с убирающимся в полете шасси.</w:t>
      </w:r>
    </w:p>
    <w:p w14:paraId="0A6D22B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Вал редуктора полый, допускает установку пушки</w:t>
      </w:r>
    </w:p>
    <w:p w14:paraId="17D8EDF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Винт деревянный</w:t>
      </w:r>
    </w:p>
    <w:p w14:paraId="782EEF4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Крыло однолонжеронное, конструкция с работающей обшивкой и большим поперечным </w:t>
      </w:r>
      <w:r w:rsidRPr="000816EF">
        <w:rPr>
          <w:rFonts w:ascii="Times New Roman" w:hAnsi="Times New Roman"/>
          <w:color w:val="000000" w:themeColor="text1"/>
          <w:sz w:val="16"/>
          <w:szCs w:val="16"/>
          <w:lang w:val="en-US"/>
        </w:rPr>
        <w:t>V</w:t>
      </w:r>
    </w:p>
    <w:p w14:paraId="3B9D837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Крыло имеет закрылки, предкрылки (типа Хкйндли-Пейдж) и механизм зависания элеронов</w:t>
      </w:r>
    </w:p>
    <w:p w14:paraId="24C9CAB2"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Фюзеляж полумонокок в передней части и монокок за кабиной пилота</w:t>
      </w:r>
    </w:p>
    <w:p w14:paraId="6C71CD4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Оперение металлическое</w:t>
      </w:r>
    </w:p>
    <w:p w14:paraId="64DDFD7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РВ и РН, элероны и закрылки обтянуты полотном.</w:t>
      </w:r>
    </w:p>
    <w:p w14:paraId="335230E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Стабилизатор подкосный и регулируемый в полете</w:t>
      </w:r>
    </w:p>
    <w:p w14:paraId="732BB462"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Шасси одностоечное, колеса оборудованы гидротормозами (управление тормозами на качающихся педалях)</w:t>
      </w:r>
    </w:p>
    <w:p w14:paraId="6EB40DF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Хвостовое колесо ориентирующееся, но можно стопорить для устойчивого разбега и пробега</w:t>
      </w:r>
    </w:p>
    <w:p w14:paraId="0C8861A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p w14:paraId="6717CC1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синхронных пулемета калибра 7,7мм, установленные в фюзеляже с запасом патронов 2000 шт.</w:t>
      </w:r>
    </w:p>
    <w:p w14:paraId="16FD6892"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 каллиматорный</w:t>
      </w:r>
    </w:p>
    <w:p w14:paraId="12A1773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выпуска 1937 г.</w:t>
      </w:r>
    </w:p>
    <w:p w14:paraId="5766579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При испытании в НИИ ВВС полетный вес 1782 кг</w:t>
      </w:r>
    </w:p>
    <w:p w14:paraId="0C3AE59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Судя по замене винта изменяемого шага на деревянный, отсутствию радиооборудования и т.д., с-т переоборудован для снижения полетного веса, который был доведен до 1782 кг (по надписи на фюзеляже его полетный вес 2000 кг), при весе пустого 1370 кг. Нагрузка 630 кг</w:t>
      </w:r>
    </w:p>
    <w:p w14:paraId="4A86B25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прибыл в НИИ ВВС без всяких сведений о работе с-та и мотора.</w:t>
      </w:r>
    </w:p>
    <w:p w14:paraId="2C7571D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с-те возможна установка более мощного мотора (ЮМО-211) и Даймлер-Бенц ДБ-600</w:t>
      </w:r>
    </w:p>
    <w:p w14:paraId="309C95E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Размеры:</w:t>
      </w:r>
    </w:p>
    <w:p w14:paraId="022F882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- 8,68</w:t>
      </w:r>
    </w:p>
    <w:p w14:paraId="7485F8D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размах - 9,9</w:t>
      </w:r>
    </w:p>
    <w:p w14:paraId="52A8E37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крыла 16,756</w:t>
      </w:r>
    </w:p>
    <w:p w14:paraId="342B516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пустого 1382</w:t>
      </w:r>
    </w:p>
    <w:p w14:paraId="7CDDC77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нагрузки 400 кг</w:t>
      </w:r>
    </w:p>
    <w:p w14:paraId="6339CFC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1782 кг</w:t>
      </w:r>
    </w:p>
    <w:p w14:paraId="3BE61F3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горючего 175 кг, масла - 18,5 кг, патронов (2000)</w:t>
      </w:r>
    </w:p>
    <w:p w14:paraId="0648C48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Нагрузка на м2 106,4</w:t>
      </w:r>
    </w:p>
    <w:p w14:paraId="30A8E57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Поперечное </w:t>
      </w:r>
      <w:r w:rsidRPr="000816EF">
        <w:rPr>
          <w:rFonts w:ascii="Times New Roman" w:hAnsi="Times New Roman"/>
          <w:color w:val="000000" w:themeColor="text1"/>
          <w:sz w:val="16"/>
          <w:szCs w:val="16"/>
          <w:lang w:val="en-US"/>
        </w:rPr>
        <w:t>V</w:t>
      </w:r>
      <w:r w:rsidRPr="000816EF">
        <w:rPr>
          <w:rFonts w:ascii="Times New Roman" w:hAnsi="Times New Roman"/>
          <w:color w:val="000000" w:themeColor="text1"/>
          <w:sz w:val="16"/>
          <w:szCs w:val="16"/>
        </w:rPr>
        <w:t xml:space="preserve"> 6,5</w:t>
      </w:r>
    </w:p>
    <w:p w14:paraId="5A78897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Отклонение элеронов - 40</w:t>
      </w:r>
    </w:p>
    <w:p w14:paraId="5D3F1FC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ЮМО-210</w:t>
      </w:r>
    </w:p>
    <w:p w14:paraId="59B3FFC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615 лс при 2000</w:t>
      </w:r>
    </w:p>
    <w:p w14:paraId="6969066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680 при 2700</w:t>
      </w:r>
    </w:p>
    <w:p w14:paraId="7D27A0B0"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Габариты 1478х688х960</w:t>
      </w:r>
    </w:p>
    <w:p w14:paraId="744C892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данные:</w:t>
      </w:r>
    </w:p>
    <w:p w14:paraId="3735A74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у земли - 380 км/час</w:t>
      </w:r>
    </w:p>
    <w:p w14:paraId="20603FF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на 2600 м - 423 км/час</w:t>
      </w:r>
    </w:p>
    <w:p w14:paraId="2782BE6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5000 м - 13</w:t>
      </w:r>
    </w:p>
    <w:p w14:paraId="5DCF167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на 0,92 - 500 км</w:t>
      </w:r>
    </w:p>
    <w:p w14:paraId="6C9D8AA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виража на 1000 м - 16 сек.</w:t>
      </w:r>
    </w:p>
    <w:p w14:paraId="72DDF892"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397"/>
        <w:gridCol w:w="1319"/>
        <w:gridCol w:w="1319"/>
        <w:gridCol w:w="1319"/>
        <w:gridCol w:w="1451"/>
      </w:tblGrid>
      <w:tr w:rsidR="005D4A8A" w:rsidRPr="000816EF" w14:paraId="3568CA9B" w14:textId="77777777">
        <w:tc>
          <w:tcPr>
            <w:tcW w:w="2376" w:type="dxa"/>
            <w:tcBorders>
              <w:top w:val="single" w:sz="12" w:space="0" w:color="auto"/>
            </w:tcBorders>
          </w:tcPr>
          <w:p w14:paraId="4895DE4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1397" w:type="dxa"/>
            <w:tcBorders>
              <w:top w:val="single" w:sz="12" w:space="0" w:color="auto"/>
            </w:tcBorders>
          </w:tcPr>
          <w:p w14:paraId="387CBFD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Хейнкель Не-51</w:t>
            </w:r>
          </w:p>
        </w:tc>
        <w:tc>
          <w:tcPr>
            <w:tcW w:w="1319" w:type="dxa"/>
            <w:tcBorders>
              <w:top w:val="single" w:sz="12" w:space="0" w:color="auto"/>
            </w:tcBorders>
          </w:tcPr>
          <w:p w14:paraId="24D7FBC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Фиат </w:t>
            </w:r>
            <w:r w:rsidRPr="000816EF">
              <w:rPr>
                <w:rFonts w:ascii="Times New Roman" w:hAnsi="Times New Roman"/>
                <w:color w:val="000000" w:themeColor="text1"/>
                <w:sz w:val="16"/>
                <w:szCs w:val="16"/>
                <w:lang w:val="en-US"/>
              </w:rPr>
              <w:t>GR-32</w:t>
            </w:r>
          </w:p>
        </w:tc>
        <w:tc>
          <w:tcPr>
            <w:tcW w:w="1319" w:type="dxa"/>
            <w:tcBorders>
              <w:top w:val="single" w:sz="12" w:space="0" w:color="auto"/>
            </w:tcBorders>
          </w:tcPr>
          <w:p w14:paraId="0CE32AB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Ме-109</w:t>
            </w:r>
          </w:p>
        </w:tc>
        <w:tc>
          <w:tcPr>
            <w:tcW w:w="1319" w:type="dxa"/>
            <w:tcBorders>
              <w:top w:val="single" w:sz="12" w:space="0" w:color="auto"/>
            </w:tcBorders>
          </w:tcPr>
          <w:p w14:paraId="01EA2FA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1451" w:type="dxa"/>
            <w:tcBorders>
              <w:top w:val="single" w:sz="12" w:space="0" w:color="auto"/>
            </w:tcBorders>
          </w:tcPr>
          <w:p w14:paraId="1033FC7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И-15бис</w:t>
            </w:r>
          </w:p>
        </w:tc>
      </w:tr>
      <w:tr w:rsidR="005D4A8A" w:rsidRPr="000816EF" w14:paraId="1EC61DBA" w14:textId="77777777">
        <w:tc>
          <w:tcPr>
            <w:tcW w:w="2376" w:type="dxa"/>
          </w:tcPr>
          <w:p w14:paraId="10316C5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w:t>
            </w:r>
          </w:p>
        </w:tc>
        <w:tc>
          <w:tcPr>
            <w:tcW w:w="1397" w:type="dxa"/>
          </w:tcPr>
          <w:p w14:paraId="5315D26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БМВ-6</w:t>
            </w:r>
          </w:p>
        </w:tc>
        <w:tc>
          <w:tcPr>
            <w:tcW w:w="1319" w:type="dxa"/>
          </w:tcPr>
          <w:p w14:paraId="07362F0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Фиат А30</w:t>
            </w:r>
            <w:r w:rsidRPr="000816EF">
              <w:rPr>
                <w:rFonts w:ascii="Times New Roman" w:hAnsi="Times New Roman"/>
                <w:color w:val="000000" w:themeColor="text1"/>
                <w:sz w:val="16"/>
                <w:szCs w:val="16"/>
                <w:lang w:val="en-US"/>
              </w:rPr>
              <w:t>RA</w:t>
            </w:r>
          </w:p>
        </w:tc>
        <w:tc>
          <w:tcPr>
            <w:tcW w:w="1319" w:type="dxa"/>
          </w:tcPr>
          <w:p w14:paraId="44B72FC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ЮМО-210</w:t>
            </w:r>
          </w:p>
        </w:tc>
        <w:tc>
          <w:tcPr>
            <w:tcW w:w="1319" w:type="dxa"/>
          </w:tcPr>
          <w:p w14:paraId="42B0D862"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М-25А</w:t>
            </w:r>
          </w:p>
        </w:tc>
        <w:tc>
          <w:tcPr>
            <w:tcW w:w="1451" w:type="dxa"/>
          </w:tcPr>
          <w:p w14:paraId="156A0172"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М-25Б</w:t>
            </w:r>
          </w:p>
        </w:tc>
      </w:tr>
      <w:tr w:rsidR="005D4A8A" w:rsidRPr="000816EF" w14:paraId="0636047F" w14:textId="77777777">
        <w:tc>
          <w:tcPr>
            <w:tcW w:w="2376" w:type="dxa"/>
          </w:tcPr>
          <w:p w14:paraId="316F1B9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мотора</w:t>
            </w:r>
          </w:p>
        </w:tc>
        <w:tc>
          <w:tcPr>
            <w:tcW w:w="1397" w:type="dxa"/>
          </w:tcPr>
          <w:p w14:paraId="0E828AC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1319" w:type="dxa"/>
          </w:tcPr>
          <w:p w14:paraId="4113F2F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600/880</w:t>
            </w:r>
          </w:p>
        </w:tc>
        <w:tc>
          <w:tcPr>
            <w:tcW w:w="1319" w:type="dxa"/>
          </w:tcPr>
          <w:p w14:paraId="355C469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w:t>
            </w:r>
          </w:p>
        </w:tc>
        <w:tc>
          <w:tcPr>
            <w:tcW w:w="1319" w:type="dxa"/>
          </w:tcPr>
          <w:p w14:paraId="300DFC4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1451" w:type="dxa"/>
          </w:tcPr>
          <w:p w14:paraId="23942AA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r>
      <w:tr w:rsidR="005D4A8A" w:rsidRPr="000816EF" w14:paraId="259F6027" w14:textId="77777777">
        <w:tc>
          <w:tcPr>
            <w:tcW w:w="2376" w:type="dxa"/>
          </w:tcPr>
          <w:p w14:paraId="615720D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у земли</w:t>
            </w:r>
          </w:p>
        </w:tc>
        <w:tc>
          <w:tcPr>
            <w:tcW w:w="1397" w:type="dxa"/>
          </w:tcPr>
          <w:p w14:paraId="6694252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308</w:t>
            </w:r>
          </w:p>
        </w:tc>
        <w:tc>
          <w:tcPr>
            <w:tcW w:w="1319" w:type="dxa"/>
          </w:tcPr>
          <w:p w14:paraId="5C635BA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tc>
        <w:tc>
          <w:tcPr>
            <w:tcW w:w="1319" w:type="dxa"/>
          </w:tcPr>
          <w:p w14:paraId="6AC119B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w:t>
            </w:r>
          </w:p>
        </w:tc>
        <w:tc>
          <w:tcPr>
            <w:tcW w:w="1319" w:type="dxa"/>
          </w:tcPr>
          <w:p w14:paraId="0D049D2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tc>
        <w:tc>
          <w:tcPr>
            <w:tcW w:w="1451" w:type="dxa"/>
          </w:tcPr>
          <w:p w14:paraId="050ED8C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327</w:t>
            </w:r>
          </w:p>
        </w:tc>
      </w:tr>
      <w:tr w:rsidR="005D4A8A" w:rsidRPr="000816EF" w14:paraId="78726056" w14:textId="77777777">
        <w:tc>
          <w:tcPr>
            <w:tcW w:w="2376" w:type="dxa"/>
          </w:tcPr>
          <w:p w14:paraId="6E38766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на 3000 м</w:t>
            </w:r>
          </w:p>
        </w:tc>
        <w:tc>
          <w:tcPr>
            <w:tcW w:w="1397" w:type="dxa"/>
          </w:tcPr>
          <w:p w14:paraId="072457F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308</w:t>
            </w:r>
          </w:p>
        </w:tc>
        <w:tc>
          <w:tcPr>
            <w:tcW w:w="1319" w:type="dxa"/>
          </w:tcPr>
          <w:p w14:paraId="185072D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w:t>
            </w:r>
          </w:p>
        </w:tc>
        <w:tc>
          <w:tcPr>
            <w:tcW w:w="1319" w:type="dxa"/>
          </w:tcPr>
          <w:p w14:paraId="61521AC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422</w:t>
            </w:r>
          </w:p>
        </w:tc>
        <w:tc>
          <w:tcPr>
            <w:tcW w:w="1319" w:type="dxa"/>
          </w:tcPr>
          <w:p w14:paraId="25D98C5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443</w:t>
            </w:r>
          </w:p>
        </w:tc>
        <w:tc>
          <w:tcPr>
            <w:tcW w:w="1451" w:type="dxa"/>
          </w:tcPr>
          <w:p w14:paraId="25E90BB2"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w:t>
            </w:r>
          </w:p>
        </w:tc>
      </w:tr>
      <w:tr w:rsidR="005D4A8A" w:rsidRPr="000816EF" w14:paraId="250E0C59" w14:textId="77777777">
        <w:tc>
          <w:tcPr>
            <w:tcW w:w="2376" w:type="dxa"/>
          </w:tcPr>
          <w:p w14:paraId="56E6B7A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на 5000 м</w:t>
            </w:r>
          </w:p>
        </w:tc>
        <w:tc>
          <w:tcPr>
            <w:tcW w:w="1397" w:type="dxa"/>
          </w:tcPr>
          <w:p w14:paraId="6C21728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293</w:t>
            </w:r>
          </w:p>
        </w:tc>
        <w:tc>
          <w:tcPr>
            <w:tcW w:w="1319" w:type="dxa"/>
          </w:tcPr>
          <w:p w14:paraId="5A33FA4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tc>
        <w:tc>
          <w:tcPr>
            <w:tcW w:w="1319" w:type="dxa"/>
          </w:tcPr>
          <w:p w14:paraId="1715C0E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407</w:t>
            </w:r>
          </w:p>
        </w:tc>
        <w:tc>
          <w:tcPr>
            <w:tcW w:w="1319" w:type="dxa"/>
          </w:tcPr>
          <w:p w14:paraId="389707F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432</w:t>
            </w:r>
          </w:p>
        </w:tc>
        <w:tc>
          <w:tcPr>
            <w:tcW w:w="1451" w:type="dxa"/>
          </w:tcPr>
          <w:p w14:paraId="151A17C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308</w:t>
            </w:r>
          </w:p>
        </w:tc>
      </w:tr>
      <w:tr w:rsidR="005D4A8A" w:rsidRPr="000816EF" w14:paraId="2C6D6B92" w14:textId="77777777">
        <w:tc>
          <w:tcPr>
            <w:tcW w:w="2376" w:type="dxa"/>
          </w:tcPr>
          <w:p w14:paraId="26FC85E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5000 м</w:t>
            </w:r>
          </w:p>
        </w:tc>
        <w:tc>
          <w:tcPr>
            <w:tcW w:w="1397" w:type="dxa"/>
          </w:tcPr>
          <w:p w14:paraId="40A8D08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11,9</w:t>
            </w:r>
          </w:p>
        </w:tc>
        <w:tc>
          <w:tcPr>
            <w:tcW w:w="1319" w:type="dxa"/>
          </w:tcPr>
          <w:p w14:paraId="2754589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1319" w:type="dxa"/>
          </w:tcPr>
          <w:p w14:paraId="69D8076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w:t>
            </w:r>
          </w:p>
        </w:tc>
        <w:tc>
          <w:tcPr>
            <w:tcW w:w="1319" w:type="dxa"/>
          </w:tcPr>
          <w:p w14:paraId="1FA1C7A0"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w:t>
            </w:r>
          </w:p>
        </w:tc>
        <w:tc>
          <w:tcPr>
            <w:tcW w:w="1451" w:type="dxa"/>
          </w:tcPr>
          <w:p w14:paraId="1C74159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w:t>
            </w:r>
          </w:p>
        </w:tc>
      </w:tr>
      <w:tr w:rsidR="005D4A8A" w:rsidRPr="000816EF" w14:paraId="1B564868" w14:textId="77777777">
        <w:tc>
          <w:tcPr>
            <w:tcW w:w="2376" w:type="dxa"/>
          </w:tcPr>
          <w:p w14:paraId="7CC4837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виража</w:t>
            </w:r>
          </w:p>
        </w:tc>
        <w:tc>
          <w:tcPr>
            <w:tcW w:w="1397" w:type="dxa"/>
          </w:tcPr>
          <w:p w14:paraId="19F4A51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w:t>
            </w:r>
          </w:p>
        </w:tc>
        <w:tc>
          <w:tcPr>
            <w:tcW w:w="1319" w:type="dxa"/>
          </w:tcPr>
          <w:p w14:paraId="596DCE4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w:t>
            </w:r>
          </w:p>
        </w:tc>
        <w:tc>
          <w:tcPr>
            <w:tcW w:w="1319" w:type="dxa"/>
          </w:tcPr>
          <w:p w14:paraId="6490383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1319" w:type="dxa"/>
          </w:tcPr>
          <w:p w14:paraId="0BCA54F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c>
          <w:tcPr>
            <w:tcW w:w="1451" w:type="dxa"/>
          </w:tcPr>
          <w:p w14:paraId="6C29D17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w:t>
            </w:r>
          </w:p>
        </w:tc>
      </w:tr>
      <w:tr w:rsidR="005D4A8A" w:rsidRPr="000816EF" w14:paraId="4A09E42D" w14:textId="77777777">
        <w:tc>
          <w:tcPr>
            <w:tcW w:w="2376" w:type="dxa"/>
          </w:tcPr>
          <w:p w14:paraId="582486D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1397" w:type="dxa"/>
          </w:tcPr>
          <w:p w14:paraId="0C559D6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7740</w:t>
            </w:r>
          </w:p>
        </w:tc>
        <w:tc>
          <w:tcPr>
            <w:tcW w:w="1319" w:type="dxa"/>
          </w:tcPr>
          <w:p w14:paraId="4B84543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7800</w:t>
            </w:r>
          </w:p>
        </w:tc>
        <w:tc>
          <w:tcPr>
            <w:tcW w:w="1319" w:type="dxa"/>
          </w:tcPr>
          <w:p w14:paraId="2E9F3C4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c>
          <w:tcPr>
            <w:tcW w:w="1319" w:type="dxa"/>
          </w:tcPr>
          <w:p w14:paraId="2DD89DD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w:t>
            </w:r>
          </w:p>
        </w:tc>
        <w:tc>
          <w:tcPr>
            <w:tcW w:w="1451" w:type="dxa"/>
          </w:tcPr>
          <w:p w14:paraId="6A2C8C2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9300</w:t>
            </w:r>
          </w:p>
        </w:tc>
      </w:tr>
      <w:tr w:rsidR="005D4A8A" w:rsidRPr="000816EF" w14:paraId="69971681" w14:textId="77777777">
        <w:tc>
          <w:tcPr>
            <w:tcW w:w="2376" w:type="dxa"/>
          </w:tcPr>
          <w:p w14:paraId="78835FA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tc>
        <w:tc>
          <w:tcPr>
            <w:tcW w:w="1397" w:type="dxa"/>
          </w:tcPr>
          <w:p w14:paraId="62FA34B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w:t>
            </w:r>
            <w:r w:rsidRPr="000816EF">
              <w:rPr>
                <w:rFonts w:ascii="Times New Roman" w:hAnsi="Times New Roman"/>
                <w:color w:val="000000" w:themeColor="text1"/>
                <w:sz w:val="16"/>
                <w:szCs w:val="16"/>
                <w:lang w:val="en-US"/>
              </w:rPr>
              <w:t>MG-17</w:t>
            </w:r>
          </w:p>
        </w:tc>
        <w:tc>
          <w:tcPr>
            <w:tcW w:w="1319" w:type="dxa"/>
          </w:tcPr>
          <w:p w14:paraId="33C4DAE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4xBreda (1000+700)</w:t>
            </w:r>
          </w:p>
        </w:tc>
        <w:tc>
          <w:tcPr>
            <w:tcW w:w="1319" w:type="dxa"/>
          </w:tcPr>
          <w:p w14:paraId="220E668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2xMG-17 (2000)</w:t>
            </w:r>
          </w:p>
        </w:tc>
        <w:tc>
          <w:tcPr>
            <w:tcW w:w="1319" w:type="dxa"/>
          </w:tcPr>
          <w:p w14:paraId="1D80DD2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2</w:t>
            </w:r>
            <w:r w:rsidRPr="000816EF">
              <w:rPr>
                <w:rFonts w:ascii="Times New Roman" w:hAnsi="Times New Roman"/>
                <w:color w:val="000000" w:themeColor="text1"/>
                <w:sz w:val="16"/>
                <w:szCs w:val="16"/>
              </w:rPr>
              <w:t>хШКАС</w:t>
            </w:r>
            <w:r w:rsidRPr="000816EF">
              <w:rPr>
                <w:rFonts w:ascii="Times New Roman" w:hAnsi="Times New Roman"/>
                <w:color w:val="000000" w:themeColor="text1"/>
                <w:sz w:val="16"/>
                <w:szCs w:val="16"/>
                <w:lang w:val="en-US"/>
              </w:rPr>
              <w:t xml:space="preserve"> (1800)</w:t>
            </w:r>
          </w:p>
        </w:tc>
        <w:tc>
          <w:tcPr>
            <w:tcW w:w="1451" w:type="dxa"/>
          </w:tcPr>
          <w:p w14:paraId="73B1084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4хПВ-1 (3000)</w:t>
            </w:r>
          </w:p>
        </w:tc>
      </w:tr>
      <w:tr w:rsidR="005D4A8A" w:rsidRPr="000816EF" w14:paraId="5923F30D" w14:textId="77777777">
        <w:tc>
          <w:tcPr>
            <w:tcW w:w="2376" w:type="dxa"/>
          </w:tcPr>
          <w:p w14:paraId="6447522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1397" w:type="dxa"/>
          </w:tcPr>
          <w:p w14:paraId="1F28066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6х10</w:t>
            </w:r>
          </w:p>
        </w:tc>
        <w:tc>
          <w:tcPr>
            <w:tcW w:w="1319" w:type="dxa"/>
          </w:tcPr>
          <w:p w14:paraId="5D8A5B8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4х10</w:t>
            </w:r>
          </w:p>
        </w:tc>
        <w:tc>
          <w:tcPr>
            <w:tcW w:w="1319" w:type="dxa"/>
          </w:tcPr>
          <w:p w14:paraId="1FE66080"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19" w:type="dxa"/>
          </w:tcPr>
          <w:p w14:paraId="6410DE2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51" w:type="dxa"/>
          </w:tcPr>
          <w:p w14:paraId="762734D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2х25+2х50</w:t>
            </w:r>
          </w:p>
        </w:tc>
      </w:tr>
      <w:tr w:rsidR="005D4A8A" w:rsidRPr="000816EF" w14:paraId="21ECDEDC" w14:textId="77777777">
        <w:tc>
          <w:tcPr>
            <w:tcW w:w="2376" w:type="dxa"/>
            <w:tcBorders>
              <w:bottom w:val="single" w:sz="12" w:space="0" w:color="auto"/>
            </w:tcBorders>
          </w:tcPr>
          <w:p w14:paraId="533021C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w:t>
            </w:r>
          </w:p>
        </w:tc>
        <w:tc>
          <w:tcPr>
            <w:tcW w:w="1397" w:type="dxa"/>
            <w:tcBorders>
              <w:bottom w:val="single" w:sz="12" w:space="0" w:color="auto"/>
            </w:tcBorders>
          </w:tcPr>
          <w:p w14:paraId="788D746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w:t>
            </w:r>
          </w:p>
        </w:tc>
        <w:tc>
          <w:tcPr>
            <w:tcW w:w="1319" w:type="dxa"/>
            <w:tcBorders>
              <w:bottom w:val="single" w:sz="12" w:space="0" w:color="auto"/>
            </w:tcBorders>
          </w:tcPr>
          <w:p w14:paraId="65B7D02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1984</w:t>
            </w:r>
          </w:p>
        </w:tc>
        <w:tc>
          <w:tcPr>
            <w:tcW w:w="1319" w:type="dxa"/>
            <w:tcBorders>
              <w:bottom w:val="single" w:sz="12" w:space="0" w:color="auto"/>
            </w:tcBorders>
          </w:tcPr>
          <w:p w14:paraId="57B9A40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1782</w:t>
            </w:r>
          </w:p>
        </w:tc>
        <w:tc>
          <w:tcPr>
            <w:tcW w:w="1319" w:type="dxa"/>
            <w:tcBorders>
              <w:bottom w:val="single" w:sz="12" w:space="0" w:color="auto"/>
            </w:tcBorders>
          </w:tcPr>
          <w:p w14:paraId="07D5EF3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1589</w:t>
            </w:r>
          </w:p>
        </w:tc>
        <w:tc>
          <w:tcPr>
            <w:tcW w:w="1451" w:type="dxa"/>
            <w:tcBorders>
              <w:bottom w:val="single" w:sz="12" w:space="0" w:color="auto"/>
            </w:tcBorders>
          </w:tcPr>
          <w:p w14:paraId="3547E36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r>
    </w:tbl>
    <w:p w14:paraId="172E66F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обдадает очень хорошей продольной и поперечной устойчивостью и допускает полет с брошенным управлением.</w:t>
      </w:r>
    </w:p>
    <w:p w14:paraId="6A31627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Посадка на с-те очень простая. Эффективность закрылков, предкрылков, зависающих элеронов очень большая. Поэтому сильно снижается посадочная скорость и увеличивается угол планирования. Пробег тоже устойчивый благодаря стопорению костыля в линии полета.</w:t>
      </w:r>
    </w:p>
    <w:p w14:paraId="039BE47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очкнь устойчиво пилотируется.</w:t>
      </w:r>
    </w:p>
    <w:p w14:paraId="0E98BCF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Нибирает скорость при пикировании быстрее, чем И-16</w:t>
      </w:r>
    </w:p>
    <w:p w14:paraId="1497173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Выходит из пикирования легко</w:t>
      </w:r>
    </w:p>
    <w:p w14:paraId="03637D7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Вираж с-т выполняет устойчиво и допускает полет на малых скоростях</w:t>
      </w:r>
    </w:p>
    <w:p w14:paraId="1AD207B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Положительные стороны конструкции:</w:t>
      </w:r>
    </w:p>
    <w:p w14:paraId="067DDEA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Прост в массовом производстве (открытая клепка, штамповка и др.)</w:t>
      </w:r>
    </w:p>
    <w:p w14:paraId="25D28B5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Компоновка с-та выполнена с большой тщательностью и обеспечивает удобное обслуживание и работу на с-те в боевых условиях.</w:t>
      </w:r>
    </w:p>
    <w:p w14:paraId="1938AC6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Выбранная сема, основные размеры и механизация крыла сделаны удобно и обеспечивают получение высокой скорости, хорошей устойчивости и чрезмерной простоты в технике пилотирования.</w:t>
      </w:r>
    </w:p>
    <w:p w14:paraId="2E3AA17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Имеется вентиляция кабины и обогрев одежды л</w:t>
      </w:r>
    </w:p>
    <w:p w14:paraId="1A50447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Фонарь легко сбрасывается. После сброса фонаря сбоку и сзади л освобождается большое и удобное пространство для покидания с-та.</w:t>
      </w:r>
    </w:p>
    <w:p w14:paraId="145F6FF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Управление с-том и мотором легкое и удобное.</w:t>
      </w:r>
    </w:p>
    <w:p w14:paraId="2C56E4F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Устройство подъема и выпуска шасси чрезвычайно простое и работает без отказов</w:t>
      </w:r>
    </w:p>
    <w:p w14:paraId="1C9AC53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Просто работает механизм переключения скорости нагнетателя</w:t>
      </w:r>
    </w:p>
    <w:p w14:paraId="788C1DD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Очень хорошие данные показывает водорадиатор (небольшой по габаритам, весу и емкости)</w:t>
      </w:r>
    </w:p>
    <w:p w14:paraId="326121D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Очень хорош компактный, мощный и легкий генератор Бош</w:t>
      </w:r>
    </w:p>
    <w:p w14:paraId="535CD8A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Пулеметная установка сделана просто и компактно</w:t>
      </w:r>
    </w:p>
    <w:p w14:paraId="2BF04F7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виражит на меньших скоростях (170-180), чем И-16 (220-240), т.е. меньше радиус</w:t>
      </w:r>
    </w:p>
    <w:p w14:paraId="3D24748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горизонтальной плоскости маневренность лучше, чем у И-16</w:t>
      </w:r>
    </w:p>
    <w:p w14:paraId="3A97F82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обладает хорошим обзором и позволяет хорошо производить расчет своей атаки.</w:t>
      </w:r>
    </w:p>
    <w:p w14:paraId="73189D9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Хороший обзор назад позволяет с-ту Ме-109 на всех атаках, выполняемых по нему сзади сверху под большим углом, видеть противника в продолжении всей первой половины атаки, что затрудняем осуществление внезапной атаки.</w:t>
      </w:r>
    </w:p>
    <w:p w14:paraId="1263132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Наиболее удобной атакой по с-ту Ме-109 является атака И-16 сзади под небольшим углом и сзади-снизу, которые перекрывают все сферы обзора с-та Ме-109 и огонь при этом будет направлен в наиболее уязвимые части с-та - непротектированные баки и в летчика.</w:t>
      </w:r>
    </w:p>
    <w:p w14:paraId="7DE3BDD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Есть предпосылки к тому, что в воздушном бою с-ту И-16 выгоднее переходить на виражи в вертикальной плоскости, на вертикальную карусель, т.к. И-16 обладает значительно лучшей скороподъемностью и будет иметь преимущества перед противником. Выходить из боя И-16 лучше боевым разворотом</w:t>
      </w:r>
    </w:p>
    <w:p w14:paraId="24F639F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51BA64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 Ме-109 ИМО-210 по своим ЛТД стоит ниже принятых на вооружение ВВС РККА скоростных с-тов истребителей</w:t>
      </w:r>
    </w:p>
    <w:p w14:paraId="60C7E0C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с-те возможна установка мотора большей мощности, и, следовательно, повышение его ЛТД</w:t>
      </w:r>
    </w:p>
    <w:p w14:paraId="6F07992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простоте техники пилотирования и устойчивости преимущество находитмся всецело на стороне Ме-109</w:t>
      </w:r>
    </w:p>
    <w:p w14:paraId="118B12A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 удачно сочетает скорость с простотой техники пилотирования и устойчивости. Необходимо также осуществить такое же сочетание для скоростных истребителей ВВС РККА</w:t>
      </w:r>
    </w:p>
    <w:p w14:paraId="1F56A3C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Конструкция с-та, мотор, приборное оборудование и вооружение заслуживают внимания по изучению и внедрению в нашу АП образцов, указанных в пар. 1-20 пункта В результатов испытаний</w:t>
      </w:r>
    </w:p>
    <w:p w14:paraId="59D6A5D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Максимальные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76"/>
        <w:gridCol w:w="1276"/>
        <w:gridCol w:w="1276"/>
      </w:tblGrid>
      <w:tr w:rsidR="005D4A8A" w:rsidRPr="000816EF" w14:paraId="247C5545" w14:textId="77777777">
        <w:tc>
          <w:tcPr>
            <w:tcW w:w="1242" w:type="dxa"/>
            <w:tcBorders>
              <w:top w:val="single" w:sz="12" w:space="0" w:color="auto"/>
            </w:tcBorders>
          </w:tcPr>
          <w:p w14:paraId="1AA630E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w:t>
            </w:r>
          </w:p>
        </w:tc>
        <w:tc>
          <w:tcPr>
            <w:tcW w:w="1276" w:type="dxa"/>
            <w:tcBorders>
              <w:top w:val="single" w:sz="12" w:space="0" w:color="auto"/>
            </w:tcBorders>
          </w:tcPr>
          <w:p w14:paraId="74AF066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w:t>
            </w:r>
          </w:p>
        </w:tc>
        <w:tc>
          <w:tcPr>
            <w:tcW w:w="1276" w:type="dxa"/>
            <w:tcBorders>
              <w:top w:val="single" w:sz="12" w:space="0" w:color="auto"/>
            </w:tcBorders>
          </w:tcPr>
          <w:p w14:paraId="79957A40"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Обороты</w:t>
            </w:r>
          </w:p>
        </w:tc>
        <w:tc>
          <w:tcPr>
            <w:tcW w:w="1276" w:type="dxa"/>
            <w:tcBorders>
              <w:top w:val="single" w:sz="12" w:space="0" w:color="auto"/>
            </w:tcBorders>
          </w:tcPr>
          <w:p w14:paraId="767FEB8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Рк</w:t>
            </w:r>
          </w:p>
        </w:tc>
      </w:tr>
      <w:tr w:rsidR="005D4A8A" w:rsidRPr="000816EF" w14:paraId="2A8F332D" w14:textId="77777777">
        <w:tc>
          <w:tcPr>
            <w:tcW w:w="1242" w:type="dxa"/>
          </w:tcPr>
          <w:p w14:paraId="50DFF1D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1276" w:type="dxa"/>
          </w:tcPr>
          <w:p w14:paraId="3A4D7A4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w:t>
            </w:r>
          </w:p>
        </w:tc>
        <w:tc>
          <w:tcPr>
            <w:tcW w:w="1276" w:type="dxa"/>
          </w:tcPr>
          <w:p w14:paraId="4959DAD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2430</w:t>
            </w:r>
          </w:p>
        </w:tc>
        <w:tc>
          <w:tcPr>
            <w:tcW w:w="1276" w:type="dxa"/>
          </w:tcPr>
          <w:p w14:paraId="172CBE5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1DA6F77C" w14:textId="77777777">
        <w:tc>
          <w:tcPr>
            <w:tcW w:w="1242" w:type="dxa"/>
          </w:tcPr>
          <w:p w14:paraId="52AB0CD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276" w:type="dxa"/>
          </w:tcPr>
          <w:p w14:paraId="071805C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396</w:t>
            </w:r>
          </w:p>
        </w:tc>
        <w:tc>
          <w:tcPr>
            <w:tcW w:w="1276" w:type="dxa"/>
          </w:tcPr>
          <w:p w14:paraId="3FA3225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2480</w:t>
            </w:r>
          </w:p>
        </w:tc>
        <w:tc>
          <w:tcPr>
            <w:tcW w:w="1276" w:type="dxa"/>
          </w:tcPr>
          <w:p w14:paraId="706995D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4D2AED3F" w14:textId="77777777">
        <w:tc>
          <w:tcPr>
            <w:tcW w:w="1242" w:type="dxa"/>
          </w:tcPr>
          <w:p w14:paraId="29710C8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1276" w:type="dxa"/>
          </w:tcPr>
          <w:p w14:paraId="70F9EDD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413</w:t>
            </w:r>
          </w:p>
        </w:tc>
        <w:tc>
          <w:tcPr>
            <w:tcW w:w="1276" w:type="dxa"/>
          </w:tcPr>
          <w:p w14:paraId="3F25E1F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2530</w:t>
            </w:r>
          </w:p>
        </w:tc>
        <w:tc>
          <w:tcPr>
            <w:tcW w:w="1276" w:type="dxa"/>
          </w:tcPr>
          <w:p w14:paraId="2B5A95A0"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7335AE9A" w14:textId="77777777">
        <w:tc>
          <w:tcPr>
            <w:tcW w:w="1242" w:type="dxa"/>
          </w:tcPr>
          <w:p w14:paraId="02DC66B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2600</w:t>
            </w:r>
          </w:p>
        </w:tc>
        <w:tc>
          <w:tcPr>
            <w:tcW w:w="1276" w:type="dxa"/>
          </w:tcPr>
          <w:p w14:paraId="5C5DA31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tc>
        <w:tc>
          <w:tcPr>
            <w:tcW w:w="1276" w:type="dxa"/>
          </w:tcPr>
          <w:p w14:paraId="0F45B78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2550</w:t>
            </w:r>
          </w:p>
        </w:tc>
        <w:tc>
          <w:tcPr>
            <w:tcW w:w="1276" w:type="dxa"/>
          </w:tcPr>
          <w:p w14:paraId="009F1D5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r w:rsidR="005D4A8A" w:rsidRPr="000816EF" w14:paraId="0F24D267" w14:textId="77777777">
        <w:tc>
          <w:tcPr>
            <w:tcW w:w="1242" w:type="dxa"/>
          </w:tcPr>
          <w:p w14:paraId="6D7850E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3000</w:t>
            </w:r>
          </w:p>
        </w:tc>
        <w:tc>
          <w:tcPr>
            <w:tcW w:w="1276" w:type="dxa"/>
          </w:tcPr>
          <w:p w14:paraId="3BC4257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422</w:t>
            </w:r>
          </w:p>
        </w:tc>
        <w:tc>
          <w:tcPr>
            <w:tcW w:w="1276" w:type="dxa"/>
          </w:tcPr>
          <w:p w14:paraId="6EDD98E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2570</w:t>
            </w:r>
          </w:p>
        </w:tc>
        <w:tc>
          <w:tcPr>
            <w:tcW w:w="1276" w:type="dxa"/>
          </w:tcPr>
          <w:p w14:paraId="463F8D8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890</w:t>
            </w:r>
          </w:p>
        </w:tc>
      </w:tr>
      <w:tr w:rsidR="005D4A8A" w:rsidRPr="000816EF" w14:paraId="0764516C" w14:textId="77777777">
        <w:tc>
          <w:tcPr>
            <w:tcW w:w="1242" w:type="dxa"/>
          </w:tcPr>
          <w:p w14:paraId="12A87DE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1276" w:type="dxa"/>
          </w:tcPr>
          <w:p w14:paraId="64F2E18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419,5</w:t>
            </w:r>
          </w:p>
        </w:tc>
        <w:tc>
          <w:tcPr>
            <w:tcW w:w="1276" w:type="dxa"/>
          </w:tcPr>
          <w:p w14:paraId="54C202D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2570</w:t>
            </w:r>
          </w:p>
        </w:tc>
        <w:tc>
          <w:tcPr>
            <w:tcW w:w="1276" w:type="dxa"/>
          </w:tcPr>
          <w:p w14:paraId="31F4621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790</w:t>
            </w:r>
          </w:p>
        </w:tc>
      </w:tr>
      <w:tr w:rsidR="005D4A8A" w:rsidRPr="000816EF" w14:paraId="6D80C868" w14:textId="77777777">
        <w:tc>
          <w:tcPr>
            <w:tcW w:w="1242" w:type="dxa"/>
          </w:tcPr>
          <w:p w14:paraId="2E9444C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276" w:type="dxa"/>
          </w:tcPr>
          <w:p w14:paraId="091F1DA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w:t>
            </w:r>
          </w:p>
        </w:tc>
        <w:tc>
          <w:tcPr>
            <w:tcW w:w="1276" w:type="dxa"/>
          </w:tcPr>
          <w:p w14:paraId="09C21CB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2520</w:t>
            </w:r>
          </w:p>
        </w:tc>
        <w:tc>
          <w:tcPr>
            <w:tcW w:w="1276" w:type="dxa"/>
          </w:tcPr>
          <w:p w14:paraId="76D53C8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w:t>
            </w:r>
          </w:p>
        </w:tc>
      </w:tr>
      <w:tr w:rsidR="005D4A8A" w:rsidRPr="000816EF" w14:paraId="4F7C86CA" w14:textId="77777777">
        <w:tc>
          <w:tcPr>
            <w:tcW w:w="1242" w:type="dxa"/>
          </w:tcPr>
          <w:p w14:paraId="0095403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1276" w:type="dxa"/>
          </w:tcPr>
          <w:p w14:paraId="78CDFA6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374</w:t>
            </w:r>
          </w:p>
        </w:tc>
        <w:tc>
          <w:tcPr>
            <w:tcW w:w="1276" w:type="dxa"/>
          </w:tcPr>
          <w:p w14:paraId="110C8C5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2310</w:t>
            </w:r>
          </w:p>
        </w:tc>
        <w:tc>
          <w:tcPr>
            <w:tcW w:w="1276" w:type="dxa"/>
          </w:tcPr>
          <w:p w14:paraId="29702D0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570</w:t>
            </w:r>
          </w:p>
        </w:tc>
      </w:tr>
      <w:tr w:rsidR="005D4A8A" w:rsidRPr="000816EF" w14:paraId="09C6805B" w14:textId="77777777">
        <w:tc>
          <w:tcPr>
            <w:tcW w:w="1242" w:type="dxa"/>
            <w:tcBorders>
              <w:bottom w:val="single" w:sz="12" w:space="0" w:color="auto"/>
            </w:tcBorders>
          </w:tcPr>
          <w:p w14:paraId="774BC90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c>
          <w:tcPr>
            <w:tcW w:w="1276" w:type="dxa"/>
            <w:tcBorders>
              <w:bottom w:val="single" w:sz="12" w:space="0" w:color="auto"/>
            </w:tcBorders>
          </w:tcPr>
          <w:p w14:paraId="316BDC9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tc>
        <w:tc>
          <w:tcPr>
            <w:tcW w:w="1276" w:type="dxa"/>
            <w:tcBorders>
              <w:bottom w:val="single" w:sz="12" w:space="0" w:color="auto"/>
            </w:tcBorders>
          </w:tcPr>
          <w:p w14:paraId="11FB99E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2550</w:t>
            </w:r>
          </w:p>
        </w:tc>
        <w:tc>
          <w:tcPr>
            <w:tcW w:w="1276" w:type="dxa"/>
            <w:tcBorders>
              <w:bottom w:val="single" w:sz="12" w:space="0" w:color="auto"/>
            </w:tcBorders>
          </w:tcPr>
          <w:p w14:paraId="7C4BFA1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w:t>
            </w:r>
          </w:p>
        </w:tc>
      </w:tr>
    </w:tbl>
    <w:p w14:paraId="1F36CC7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5000 м мотор работает неустойчиво и быстро теряет обороты</w:t>
      </w:r>
    </w:p>
    <w:p w14:paraId="144FE8C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только на второй скорости нагнетателя, на первой - вертикальная скорость меньше и мотор на подъем работает хуже, чем на 2-й</w:t>
      </w:r>
    </w:p>
    <w:p w14:paraId="58A1B61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Вертикальная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42"/>
        <w:gridCol w:w="1276"/>
        <w:gridCol w:w="1276"/>
        <w:gridCol w:w="1276"/>
        <w:gridCol w:w="1275"/>
      </w:tblGrid>
      <w:tr w:rsidR="005D4A8A" w:rsidRPr="000816EF" w14:paraId="55E2259B" w14:textId="77777777">
        <w:tc>
          <w:tcPr>
            <w:tcW w:w="1242" w:type="dxa"/>
            <w:tcBorders>
              <w:top w:val="single" w:sz="12" w:space="0" w:color="auto"/>
            </w:tcBorders>
          </w:tcPr>
          <w:p w14:paraId="4ED3791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w:t>
            </w:r>
          </w:p>
        </w:tc>
        <w:tc>
          <w:tcPr>
            <w:tcW w:w="1242" w:type="dxa"/>
            <w:tcBorders>
              <w:top w:val="single" w:sz="12" w:space="0" w:color="auto"/>
            </w:tcBorders>
          </w:tcPr>
          <w:p w14:paraId="21D9D81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Верт. скорость</w:t>
            </w:r>
          </w:p>
        </w:tc>
        <w:tc>
          <w:tcPr>
            <w:tcW w:w="1276" w:type="dxa"/>
            <w:tcBorders>
              <w:top w:val="single" w:sz="12" w:space="0" w:color="auto"/>
            </w:tcBorders>
          </w:tcPr>
          <w:p w14:paraId="3D442860"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1276" w:type="dxa"/>
            <w:tcBorders>
              <w:top w:val="single" w:sz="12" w:space="0" w:color="auto"/>
            </w:tcBorders>
          </w:tcPr>
          <w:p w14:paraId="7ACDB6E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Рк</w:t>
            </w:r>
          </w:p>
        </w:tc>
        <w:tc>
          <w:tcPr>
            <w:tcW w:w="1276" w:type="dxa"/>
            <w:tcBorders>
              <w:top w:val="single" w:sz="12" w:space="0" w:color="auto"/>
            </w:tcBorders>
          </w:tcPr>
          <w:p w14:paraId="40EF89F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Обороты</w:t>
            </w:r>
          </w:p>
        </w:tc>
        <w:tc>
          <w:tcPr>
            <w:tcW w:w="1275" w:type="dxa"/>
            <w:tcBorders>
              <w:top w:val="single" w:sz="12" w:space="0" w:color="auto"/>
            </w:tcBorders>
          </w:tcPr>
          <w:p w14:paraId="408BFFD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Гор. скорость</w:t>
            </w:r>
          </w:p>
        </w:tc>
      </w:tr>
      <w:tr w:rsidR="005D4A8A" w:rsidRPr="000816EF" w14:paraId="0AC95525" w14:textId="77777777">
        <w:tc>
          <w:tcPr>
            <w:tcW w:w="1242" w:type="dxa"/>
          </w:tcPr>
          <w:p w14:paraId="5FC990F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1242" w:type="dxa"/>
          </w:tcPr>
          <w:p w14:paraId="52CC000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1276" w:type="dxa"/>
          </w:tcPr>
          <w:p w14:paraId="772A806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c>
          <w:tcPr>
            <w:tcW w:w="1276" w:type="dxa"/>
          </w:tcPr>
          <w:p w14:paraId="348E056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806</w:t>
            </w:r>
          </w:p>
        </w:tc>
        <w:tc>
          <w:tcPr>
            <w:tcW w:w="1276" w:type="dxa"/>
          </w:tcPr>
          <w:p w14:paraId="4771392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1840</w:t>
            </w:r>
          </w:p>
        </w:tc>
        <w:tc>
          <w:tcPr>
            <w:tcW w:w="1275" w:type="dxa"/>
          </w:tcPr>
          <w:p w14:paraId="5DAB2C2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w:t>
            </w:r>
          </w:p>
        </w:tc>
      </w:tr>
      <w:tr w:rsidR="005D4A8A" w:rsidRPr="000816EF" w14:paraId="0D8EF2C6" w14:textId="77777777">
        <w:tc>
          <w:tcPr>
            <w:tcW w:w="1242" w:type="dxa"/>
          </w:tcPr>
          <w:p w14:paraId="68D42DC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1242" w:type="dxa"/>
          </w:tcPr>
          <w:p w14:paraId="2EED141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w:t>
            </w:r>
          </w:p>
        </w:tc>
        <w:tc>
          <w:tcPr>
            <w:tcW w:w="1276" w:type="dxa"/>
          </w:tcPr>
          <w:p w14:paraId="5829A12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w:t>
            </w:r>
          </w:p>
        </w:tc>
        <w:tc>
          <w:tcPr>
            <w:tcW w:w="1276" w:type="dxa"/>
          </w:tcPr>
          <w:p w14:paraId="501868B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806</w:t>
            </w:r>
          </w:p>
        </w:tc>
        <w:tc>
          <w:tcPr>
            <w:tcW w:w="1276" w:type="dxa"/>
          </w:tcPr>
          <w:p w14:paraId="53758DD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1920</w:t>
            </w:r>
          </w:p>
        </w:tc>
        <w:tc>
          <w:tcPr>
            <w:tcW w:w="1275" w:type="dxa"/>
          </w:tcPr>
          <w:p w14:paraId="5FCE6F4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w:t>
            </w:r>
          </w:p>
        </w:tc>
      </w:tr>
      <w:tr w:rsidR="005D4A8A" w:rsidRPr="000816EF" w14:paraId="6E213F54" w14:textId="77777777">
        <w:tc>
          <w:tcPr>
            <w:tcW w:w="1242" w:type="dxa"/>
          </w:tcPr>
          <w:p w14:paraId="4004477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1242" w:type="dxa"/>
          </w:tcPr>
          <w:p w14:paraId="7F362FD0"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1276" w:type="dxa"/>
          </w:tcPr>
          <w:p w14:paraId="5CD5365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1276" w:type="dxa"/>
          </w:tcPr>
          <w:p w14:paraId="7A93C56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806</w:t>
            </w:r>
          </w:p>
        </w:tc>
        <w:tc>
          <w:tcPr>
            <w:tcW w:w="1276" w:type="dxa"/>
          </w:tcPr>
          <w:p w14:paraId="120A14E2"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1990</w:t>
            </w:r>
          </w:p>
        </w:tc>
        <w:tc>
          <w:tcPr>
            <w:tcW w:w="1275" w:type="dxa"/>
          </w:tcPr>
          <w:p w14:paraId="27CFE8C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25BAC565" w14:textId="77777777">
        <w:tc>
          <w:tcPr>
            <w:tcW w:w="1242" w:type="dxa"/>
          </w:tcPr>
          <w:p w14:paraId="0C87661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2200</w:t>
            </w:r>
          </w:p>
        </w:tc>
        <w:tc>
          <w:tcPr>
            <w:tcW w:w="1242" w:type="dxa"/>
          </w:tcPr>
          <w:p w14:paraId="41643B7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D4A76D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CBEB0F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A979B7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533226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C69B661" w14:textId="77777777">
        <w:tc>
          <w:tcPr>
            <w:tcW w:w="1242" w:type="dxa"/>
          </w:tcPr>
          <w:p w14:paraId="09338B9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242" w:type="dxa"/>
          </w:tcPr>
          <w:p w14:paraId="197EAF7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w:t>
            </w:r>
          </w:p>
        </w:tc>
        <w:tc>
          <w:tcPr>
            <w:tcW w:w="1276" w:type="dxa"/>
          </w:tcPr>
          <w:p w14:paraId="2C1D5380"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w:t>
            </w:r>
          </w:p>
        </w:tc>
        <w:tc>
          <w:tcPr>
            <w:tcW w:w="1276" w:type="dxa"/>
          </w:tcPr>
          <w:p w14:paraId="7C1919F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740</w:t>
            </w:r>
          </w:p>
        </w:tc>
        <w:tc>
          <w:tcPr>
            <w:tcW w:w="1276" w:type="dxa"/>
          </w:tcPr>
          <w:p w14:paraId="6A06B322"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2030</w:t>
            </w:r>
          </w:p>
        </w:tc>
        <w:tc>
          <w:tcPr>
            <w:tcW w:w="1275" w:type="dxa"/>
          </w:tcPr>
          <w:p w14:paraId="1E13106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w:t>
            </w:r>
          </w:p>
        </w:tc>
      </w:tr>
      <w:tr w:rsidR="005D4A8A" w:rsidRPr="000816EF" w14:paraId="6F0E69C5" w14:textId="77777777">
        <w:tc>
          <w:tcPr>
            <w:tcW w:w="1242" w:type="dxa"/>
          </w:tcPr>
          <w:p w14:paraId="5E869B7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1242" w:type="dxa"/>
          </w:tcPr>
          <w:p w14:paraId="6D06806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w:t>
            </w:r>
          </w:p>
        </w:tc>
        <w:tc>
          <w:tcPr>
            <w:tcW w:w="1276" w:type="dxa"/>
          </w:tcPr>
          <w:p w14:paraId="2D79431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w:t>
            </w:r>
          </w:p>
        </w:tc>
        <w:tc>
          <w:tcPr>
            <w:tcW w:w="1276" w:type="dxa"/>
          </w:tcPr>
          <w:p w14:paraId="200FA87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w:t>
            </w:r>
          </w:p>
        </w:tc>
        <w:tc>
          <w:tcPr>
            <w:tcW w:w="1276" w:type="dxa"/>
          </w:tcPr>
          <w:p w14:paraId="13BDBDC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2060</w:t>
            </w:r>
          </w:p>
        </w:tc>
        <w:tc>
          <w:tcPr>
            <w:tcW w:w="1275" w:type="dxa"/>
          </w:tcPr>
          <w:p w14:paraId="71268D7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207</w:t>
            </w:r>
          </w:p>
        </w:tc>
      </w:tr>
      <w:tr w:rsidR="005D4A8A" w:rsidRPr="000816EF" w14:paraId="7BD86A64" w14:textId="77777777">
        <w:tc>
          <w:tcPr>
            <w:tcW w:w="1242" w:type="dxa"/>
          </w:tcPr>
          <w:p w14:paraId="16FC8C80"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242" w:type="dxa"/>
          </w:tcPr>
          <w:p w14:paraId="71A6CD8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728D69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4BD5192"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EF2B6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B60CE5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1BE32CA" w14:textId="77777777">
        <w:tc>
          <w:tcPr>
            <w:tcW w:w="1242" w:type="dxa"/>
          </w:tcPr>
          <w:p w14:paraId="3876848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1242" w:type="dxa"/>
          </w:tcPr>
          <w:p w14:paraId="35C6EEC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BC444C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38F6E5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089F17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700B8C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FE0DF4" w14:textId="77777777">
        <w:tc>
          <w:tcPr>
            <w:tcW w:w="1242" w:type="dxa"/>
            <w:tcBorders>
              <w:bottom w:val="single" w:sz="12" w:space="0" w:color="auto"/>
            </w:tcBorders>
          </w:tcPr>
          <w:p w14:paraId="08AF5092"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6600</w:t>
            </w:r>
          </w:p>
        </w:tc>
        <w:tc>
          <w:tcPr>
            <w:tcW w:w="1242" w:type="dxa"/>
            <w:tcBorders>
              <w:bottom w:val="single" w:sz="12" w:space="0" w:color="auto"/>
            </w:tcBorders>
          </w:tcPr>
          <w:p w14:paraId="48B294B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05FFA8E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3BFFE596"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6317776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Borders>
              <w:bottom w:val="single" w:sz="12" w:space="0" w:color="auto"/>
            </w:tcBorders>
          </w:tcPr>
          <w:p w14:paraId="164C379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169F88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(11441).</w:t>
      </w:r>
    </w:p>
    <w:p w14:paraId="7970E17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A86341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Секретарь КО при СНК СССР базилевич писал письмо № 2130/ко НКОП т. М.М.К.</w:t>
      </w:r>
    </w:p>
    <w:p w14:paraId="098980D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Председателя КО при СНК препровождаю докладную записку т. Соколова по вопросу “Импорта оборудования для обеспечения производства завода № 19”</w:t>
      </w:r>
    </w:p>
    <w:p w14:paraId="7B1FB4C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упомянутое - справка КО и проект постановления - всего на 3-х листах (9843,119).</w:t>
      </w:r>
    </w:p>
    <w:p w14:paraId="0A66405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FBFC0CC"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A540E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5BD2DC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10/11 мая 1938 г. пр. 3ГУ НКОП № 158сс от ГСПИ-7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ОАО «Ипромашпром» /г. Москва ул. Петровка, 3 (1938г.)/ /103473 г. Москва Суворовская пл., 1 тел. 971-70-23/) требовалось разработать проект увеличения мощности завода № 172 по выпуску гаубиц; пр. № 203с от 8.06.1938г. - к 15.06.1938г. разработать проектное задание по реконструкции завода № 235; пр. 279с от 7.08.1938г. - выполнить техпроекты цехов завода № 172: стале-фасонного, ковочно-прессового, ново-мартеновского, мастерской штампов. По пр. ЗГУ № 132 от 22.07.1938г. в институте организована группа по проектированию вентиляционных установок. По пр. ЗГУ № 151 от 15.08.1938г. «в целях широкого внедрения твердых сплавов на заводах» в составе института организован отдел твердых сплавов (ОТС). 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 (11982).</w:t>
      </w:r>
    </w:p>
    <w:p w14:paraId="1591E6A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949CFA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 мая 1938 г. Приказом № 158сс требовалось разработать проект (ГПИ-7) увеличения мощности завода (ГС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Мотовилихннский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  г. Молотово Свердловской обл. п/я 1 (193 7-38 г.)/ /614014  г. Пермь ул. 1905 года, 35 тел. (3422) 60-73-01/)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3FB0551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0185 от 27.08.1937 г. на «Саркомбайн»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«Саркомбайна» 7 спецстанков, а также передать еще 12 станков.</w:t>
      </w:r>
    </w:p>
    <w:p w14:paraId="6ABC62B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мелко</w:t>
      </w:r>
      <w:r w:rsidRPr="000816EF">
        <w:rPr>
          <w:rFonts w:ascii="Times New Roman" w:hAnsi="Times New Roman"/>
          <w:color w:val="000000" w:themeColor="text1"/>
          <w:sz w:val="16"/>
          <w:szCs w:val="16"/>
        </w:rPr>
        <w:softHyphen/>
        <w:t>закалочный, крупных деталей, мелких деталей, механический № 2, ковочный, обдирочный, прессо- штамповочный и болтовой, штампо-листовой, экспериментальный, ЦОС, ЦМК; отделы: проектный, снабжения, ОКС, подготовки кадров (ОПК).</w:t>
      </w:r>
    </w:p>
    <w:p w14:paraId="5824C64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 (11982).</w:t>
      </w:r>
    </w:p>
    <w:p w14:paraId="15D74E9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FEDA9B3"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г.</w:t>
      </w:r>
    </w:p>
    <w:p w14:paraId="5B942B7E"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18. Письмо руководства 17-го Главного управления НКОП СССР по минному оружию и Управления вооружений НКВМФ СССР наркому оборонной промышленности СССР М. М. Кагановичу и наркому ВМФ СССР П. А. Смирнову о состоянии минно-трального вооружения[</w:t>
      </w:r>
      <w:hyperlink r:id="rId405"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5E55572A"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0AFDD0A9"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91-104.</w:t>
      </w:r>
    </w:p>
    <w:p w14:paraId="463A942C"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50533F57"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22. Д. 357. Л. 244-246. Подлинник.</w:t>
      </w:r>
    </w:p>
    <w:p w14:paraId="24B1C0E7"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52421EA8"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Докладываем о состоянии минно-трального оружия, производстве этого оружия и подготовке Военно-морского флота к его боевому использованию, просим наше письмо доложить лично т. Сталину и т. Молотову.</w:t>
      </w:r>
    </w:p>
    <w:p w14:paraId="4D9EEA79"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Положение с минно-тральным оружием и противолодочными средствами у нас создалось катастрофическое. Вредительство сильно поразило это оружие. У нас на снабжении флота большое количество образцов мин, тралов и противолодочных средств — всего около 35 образцов, и все они устарели, недоработанные, плохого качества. Нужные современные образцы не созданы. На испытании и разработке находились до 1938 г. около 50 образцов. Испытывались много лет, до конца ни один не доведен. Мы не продвинулись вперед с этим оружием, и оно у нас на уровне 1914 г., и далеко отстали от заграницы.</w:t>
      </w:r>
    </w:p>
    <w:p w14:paraId="6495FCD2"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Минно-тральной организационной промышленности у нас, надо считать, нет. Изготовление этого оружия производится большей частью в уголках цехов на 50</w:t>
      </w:r>
      <w:r w:rsidRPr="000816EF">
        <w:rPr>
          <w:rFonts w:ascii="Times New Roman" w:hAnsi="Times New Roman"/>
          <w:color w:val="000000" w:themeColor="text1"/>
          <w:sz w:val="16"/>
          <w:szCs w:val="16"/>
        </w:rPr>
        <w:noBreakHyphen/>
        <w:t>60 крупных заводах с невероятно большей кооперацией и в небольшом количестве и плохого качества. Мобготовность этих заводов неясна и, судя по некоторым фактам, есть опасение, что это дело запутано и пущено на самотек. Заводы разбросаны в 14 городах, причем только в Ленинграде изготовляют 20 заводов отдельные части этого оружия.</w:t>
      </w:r>
    </w:p>
    <w:p w14:paraId="6910EE76"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Военно-морской флот к боевому использованию минно-трального оружия и противолодочных средств не готов. Как в смысле тактического использования оружия, так и в подготовленности кораблей и личного состава, в особенности командного состава, который недостаточно знает тактические свойства оружия и тем более материальную часть этого оружия, да и физически трудно изучить 35 образцов, имеемых на снабжении, и 50 разрабатывающихся, и у каждого образца много различных приборов и приспособлений.</w:t>
      </w:r>
    </w:p>
    <w:p w14:paraId="49990D78"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неоднократно ставили вопрос о состоянии минно-трального оружия перед высшим командованием и вносили конкретные предложения, что надо делать, но всякий раз этому вопросу не уделялось должного внимания.</w:t>
      </w:r>
    </w:p>
    <w:p w14:paraId="0FA67DF4"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Значение минно-трального оружия и противолодочных средств в ведении войны очень большое. Достаточно сказать, что в империалистическую войну 1914</w:t>
      </w:r>
      <w:r w:rsidRPr="000816EF">
        <w:rPr>
          <w:rFonts w:ascii="Times New Roman" w:hAnsi="Times New Roman"/>
          <w:color w:val="000000" w:themeColor="text1"/>
          <w:sz w:val="16"/>
          <w:szCs w:val="16"/>
        </w:rPr>
        <w:noBreakHyphen/>
        <w:t>1918 гг. большая часть кораблей погибла от мин и противолодочных средств, что ни одна операция морского флота не может быть выполнена без обеспечения тральными работами. В войну 1914</w:t>
      </w:r>
      <w:r w:rsidRPr="000816EF">
        <w:rPr>
          <w:rFonts w:ascii="Times New Roman" w:hAnsi="Times New Roman"/>
          <w:color w:val="000000" w:themeColor="text1"/>
          <w:sz w:val="16"/>
          <w:szCs w:val="16"/>
        </w:rPr>
        <w:noBreakHyphen/>
        <w:t>1918 гг. Россия поставила около 51 тыс. мин. В будущей войне потребуются огромные количества мин, тралов и бомб, противолодочных сетей и современных образцов.</w:t>
      </w:r>
    </w:p>
    <w:p w14:paraId="013AA674"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минно-тральному оружию много неясных, неразрешенных вопросов, но очевидных, которые в первом же месяце войны приведут к большим жертвам, если не предусмотреть теперь. Из них:</w:t>
      </w:r>
    </w:p>
    <w:p w14:paraId="42105515"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Параванный охранитель, охраняющий корабль от якорных мин в войну 1914</w:t>
      </w:r>
      <w:r w:rsidRPr="000816EF">
        <w:rPr>
          <w:rFonts w:ascii="Times New Roman" w:hAnsi="Times New Roman"/>
          <w:color w:val="000000" w:themeColor="text1"/>
          <w:sz w:val="16"/>
          <w:szCs w:val="16"/>
        </w:rPr>
        <w:noBreakHyphen/>
        <w:t>1918 гг., являлся действительным охранителем, а теперь он может оказаться, наоборот, опасным для охраняемого корабля, так как появились противопараванные средства на минах. Кроме того, этот охранитель на больших скоростях корабля уже недействителен.</w:t>
      </w:r>
    </w:p>
    <w:p w14:paraId="079CCF2A"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 нас совершенно нет противотральных средств, и противник своими тралами будет иметь возможность безнаказанно и легко вытраливать наши минные поля, хотя у нас и имеется минный защитник, но он действителен только против паравана охранителя, тралы с углублением больше 20 м будут минный защитник подсекать.</w:t>
      </w:r>
    </w:p>
    <w:p w14:paraId="25C4369B"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 нас нет тралов, которые бы могли бороться против минных защитников противника. Наши тралы могут оказаться неспособными вытраливать, если даже у противника будет иметься минный защитник, подобный нашему, так как наши тралы имеют углубление меньше 20 м, т. е. все сделано наоборот. Наши тралы не могут тралить мины противника, и наоборот. Наши мины не защищены от тралов, которые легко может иметь противник.</w:t>
      </w:r>
    </w:p>
    <w:p w14:paraId="736FA28F"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Таких вопросов много, но самый главный вопрос — это то, что до сего времени командование морей и штабы НКВМФ не знают катастрофического положения с минно-тральным оружием, не поняли всей серьезности этого дела, а поэтому не представляют себе, к каким жертвам может привести дальнейшая успокоенность в этом деле.</w:t>
      </w:r>
    </w:p>
    <w:p w14:paraId="1CBC4861"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Просим поставить в известность по этому вопросу ЦК ВКП(б) и СНК и доложить подробно об истинном положении с минно-тральным делом. Необходимо вынести специальное постановление правительства по этому вопросу. Проект постановления КО послан наркомом оборонной промышленности в КО. На заседание правительства по этому вопросу просим пригласить командующих флотов флагманских и главных минеров морей и минеров из НИМТИ.</w:t>
      </w:r>
    </w:p>
    <w:p w14:paraId="7E317199"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17-го Главного управления НКОП по минному оружию военный инженер 2</w:t>
      </w:r>
      <w:r w:rsidRPr="000816EF">
        <w:rPr>
          <w:rFonts w:ascii="Times New Roman" w:hAnsi="Times New Roman"/>
          <w:color w:val="000000" w:themeColor="text1"/>
          <w:sz w:val="16"/>
          <w:szCs w:val="16"/>
        </w:rPr>
        <w:noBreakHyphen/>
        <w:t>го рангаМиронов</w:t>
      </w:r>
    </w:p>
    <w:p w14:paraId="49DFFBE8"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Управления вооружений НКВМФ по минному оружию военный инженер 1</w:t>
      </w:r>
      <w:r w:rsidRPr="000816EF">
        <w:rPr>
          <w:rFonts w:ascii="Times New Roman" w:hAnsi="Times New Roman"/>
          <w:color w:val="000000" w:themeColor="text1"/>
          <w:sz w:val="16"/>
          <w:szCs w:val="16"/>
        </w:rPr>
        <w:noBreakHyphen/>
        <w:t>го рангаСокольский</w:t>
      </w:r>
    </w:p>
    <w:p w14:paraId="30CFE0E7"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p w14:paraId="31F3CDCB"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06"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См. документ № 22.</w:t>
      </w:r>
    </w:p>
    <w:p w14:paraId="712AB059" w14:textId="77777777" w:rsidR="00E95EF6" w:rsidRPr="000816EF" w:rsidRDefault="00E95EF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22. Д. 357. Л. 244-246. Подлинник (17768).</w:t>
      </w:r>
    </w:p>
    <w:p w14:paraId="0DBC2ABD" w14:textId="77777777" w:rsidR="00E95EF6" w:rsidRPr="000816EF" w:rsidRDefault="00E95EF6" w:rsidP="000816EF">
      <w:pPr>
        <w:spacing w:after="0" w:line="240" w:lineRule="auto"/>
        <w:jc w:val="both"/>
        <w:rPr>
          <w:rFonts w:ascii="Times New Roman" w:hAnsi="Times New Roman"/>
          <w:color w:val="000000" w:themeColor="text1"/>
          <w:sz w:val="16"/>
          <w:szCs w:val="16"/>
        </w:rPr>
      </w:pPr>
    </w:p>
    <w:p w14:paraId="27B3337E" w14:textId="77777777" w:rsidR="001F6739" w:rsidRPr="000816EF" w:rsidRDefault="001F673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мая 1938 г.</w:t>
      </w:r>
    </w:p>
    <w:p w14:paraId="20CB246B" w14:textId="77777777" w:rsidR="001F6739" w:rsidRPr="000816EF" w:rsidRDefault="001F673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Записка наркома оборонной промышленности М.М. Кагановича и наркома внешней торговли Е.Д. Чвялева И.В. Сталину и В.М. Молотову о требованиях к итальянской фирме в связи с доставкой крейсера</w:t>
      </w:r>
    </w:p>
    <w:p w14:paraId="2C40E6D4" w14:textId="77777777" w:rsidR="001F6739" w:rsidRPr="000816EF" w:rsidRDefault="001F673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мая 1938 г.</w:t>
      </w:r>
    </w:p>
    <w:p w14:paraId="50E41135" w14:textId="77777777" w:rsidR="001F6739" w:rsidRPr="000816EF" w:rsidRDefault="001F673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Секретно</w:t>
      </w:r>
    </w:p>
    <w:p w14:paraId="5874EEF3" w14:textId="77777777" w:rsidR="001F6739" w:rsidRPr="000816EF" w:rsidRDefault="001F673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Тов. Сталину И.В., тов. Молотову В.М.</w:t>
      </w:r>
    </w:p>
    <w:p w14:paraId="18FFD22C" w14:textId="77777777" w:rsidR="001F6739" w:rsidRPr="000816EF" w:rsidRDefault="001F673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Из прилагаемой телеграммы тт. Попова и Жукова видно, что фирма “Орландо” не принимает наших условий для возобновления работ по достройке лидера.</w:t>
      </w:r>
    </w:p>
    <w:p w14:paraId="292E990F" w14:textId="77777777" w:rsidR="001F6739" w:rsidRPr="000816EF" w:rsidRDefault="001F673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Получена 7 мая в 22 час. 00 мин., расшифрована в СТО Наркомвнешторга СССР 8 мая в 17 час. 00 мин., отпечатана в 17 час. 24 мин. Разослана А.Ф. Мерекалову, М.М. Кагановичу, И.В. Сталину (экз. № 4 и № 5), В.М. Молотову, А.И. Микояну (21072).</w:t>
      </w:r>
    </w:p>
    <w:p w14:paraId="7BB29B54" w14:textId="77777777" w:rsidR="001F6739" w:rsidRPr="000816EF" w:rsidRDefault="001F6739" w:rsidP="000816EF">
      <w:pPr>
        <w:spacing w:after="0" w:line="240" w:lineRule="auto"/>
        <w:jc w:val="both"/>
        <w:rPr>
          <w:rFonts w:ascii="Times New Roman" w:hAnsi="Times New Roman"/>
          <w:color w:val="0070C0"/>
          <w:sz w:val="16"/>
          <w:szCs w:val="16"/>
        </w:rPr>
      </w:pPr>
    </w:p>
    <w:p w14:paraId="06C0576D"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BE69E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94869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11-15 мая 1938 ЦКБ-30 Москва красился в красный цвет. Это была серийная машина N 3039009 выпуска 1937, облетанный. Проведена модернизация отдельных агрегатов (управления, оперения) под образец 1938. Установлены доп. баки в крыльях и фюзеляже, переделаны заново нос и все внутреннее оборудование фюзеляжа...(2376,37).</w:t>
      </w:r>
    </w:p>
    <w:p w14:paraId="69F2E5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660E7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И.о. Гл. инспектора КО при СНК Соколов писал письмо Г.Д.Базилевичу о письме работников завода 126 Барбошина и Лоскутова, которые предлагали по иному организовав завод делать 3000 машин вместо 50 (2402,42).</w:t>
      </w:r>
    </w:p>
    <w:p w14:paraId="6E9FC2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EEA3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В.П.Чкалов поднял в воздух ВИТ-2 (67,169) и в этом же году кончились заводские испытания, которые шли до 11 июля 1938. Тоже В.П.Чкалов (по другим сведениям - П.М.Стефановский - 4,23), а заводские - Б.Н.Кудрин. Скорость была достигнута 513 км/ч и решили в серию с частично снятым для облегчения вооружением (80,247).</w:t>
      </w:r>
    </w:p>
    <w:p w14:paraId="3AF6B1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это было 15 сентября 1938</w:t>
      </w:r>
    </w:p>
    <w:p w14:paraId="250AA9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Заводские испытания шли до 11 июля 1938 (1759,4).</w:t>
      </w:r>
    </w:p>
    <w:p w14:paraId="2504C7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36BCFF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г. был выполнен первый полет "воздушного истребителя танков" ВИТ-2 Н.Н.Поликарпова (6395).</w:t>
      </w:r>
    </w:p>
    <w:p w14:paraId="1A1549F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C2398E" w14:textId="77777777" w:rsidR="00F72BFF" w:rsidRPr="000816EF" w:rsidRDefault="00F72BF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11 мая в 1938 году первый полет «воздушного истребителя танков» </w:t>
      </w:r>
      <w:hyperlink r:id="rId407" w:tgtFrame="_blank" w:history="1">
        <w:r w:rsidRPr="000816EF">
          <w:rPr>
            <w:rFonts w:ascii="Times New Roman" w:hAnsi="Times New Roman"/>
            <w:color w:val="000000" w:themeColor="text1"/>
            <w:sz w:val="16"/>
            <w:szCs w:val="16"/>
          </w:rPr>
          <w:t xml:space="preserve">«ВИТ-2» </w:t>
        </w:r>
      </w:hyperlink>
      <w:r w:rsidRPr="000816EF">
        <w:rPr>
          <w:rFonts w:ascii="Times New Roman" w:hAnsi="Times New Roman"/>
          <w:color w:val="000000" w:themeColor="text1"/>
          <w:sz w:val="16"/>
          <w:szCs w:val="16"/>
        </w:rPr>
        <w:t>в рамках программы заводских испытаний, Н.Н.Поликарпова, пилот Б.Н.Кудрин (14888).</w:t>
      </w:r>
    </w:p>
    <w:p w14:paraId="5F26CD5B" w14:textId="77777777" w:rsidR="00F72BFF" w:rsidRPr="000816EF" w:rsidRDefault="00F72BFF" w:rsidP="000816EF">
      <w:pPr>
        <w:spacing w:after="0" w:line="240" w:lineRule="auto"/>
        <w:jc w:val="both"/>
        <w:rPr>
          <w:rFonts w:ascii="Times New Roman" w:hAnsi="Times New Roman"/>
          <w:color w:val="000000" w:themeColor="text1"/>
          <w:sz w:val="16"/>
          <w:szCs w:val="16"/>
        </w:rPr>
      </w:pPr>
    </w:p>
    <w:p w14:paraId="6EA114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на ВИТ-2 2М-103 В.П.Чкалов совершил первый испытательный полет (9649). За этим последовали полеты в рамках программы заводских испытаний, которые в период с 11 мая по 11 июля 1938-го проводил летчик-испытатель завода № 84 Б. Н. Кудрин.</w:t>
      </w:r>
    </w:p>
    <w:p w14:paraId="34AC54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полетном весе 6166 кг на высоте 4500 м была получена максимальная скорость полета 498 км/ч, а при полетном весе 5350 кг - 508 км/ч.</w:t>
      </w:r>
    </w:p>
    <w:p w14:paraId="5239AB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ВИТ-2 представлял собой двухмоторный цельнометаллический низкоплан с разнесенным хвостовым оперением, рассчитанный почти на 11-кратную перегрузку на случай Акр.</w:t>
      </w:r>
    </w:p>
    <w:p w14:paraId="09696D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Фюзеляж овального сечения типа полумонокок. Носовая часть фюзеляжа с развитым остеклением сверху, с боков и частично снизу для обеспечения хорошего обзора летчику и штурману.</w:t>
      </w:r>
    </w:p>
    <w:p w14:paraId="2C88E4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часть фюзеляжа представляла комбинацию дюралевого кока из закрытых профилей и фермен-ных конструкций из стальных труб.</w:t>
      </w:r>
    </w:p>
    <w:p w14:paraId="1AA8B6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Подвижная часть фонаря штурмана при открывании складывалась. Фонарь летчика открывался перемещением верхней части назад. Фонарь стрелка-радиста был увеличенных габаритов, выступающий за обводы фюзеляжа. Обзор у стрелка был очень хороший. Обшивка фюзеляжа внахлестку с наружной клепкой.</w:t>
      </w:r>
    </w:p>
    <w:p w14:paraId="5562AB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Крыло трапецевидное с закругленными концами и развитыми типичными для Поликарпова зализами.</w:t>
      </w:r>
    </w:p>
    <w:p w14:paraId="455FF9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Лонжероны - сварные, фермен-ные, трубчатые из хромомолибдено-вой стали. Нервюры форменные из гнутых дюралюминовых профилей и раскосов-труб - змейки.</w:t>
      </w:r>
    </w:p>
    <w:p w14:paraId="0DF11A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Нервюры мотоотсека - из стальных труб. Обшивка крыла с наружной клепкой и швами внахлестку. Стрингера из гнутых профилей. Элероны имели аэродинамическую и весовую компенсацию.</w:t>
      </w:r>
    </w:p>
    <w:p w14:paraId="758DA2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Оперение цельнометаллическое. Стабилизатор крепился к рамам фюзеляжа. Кили дюралюминовые.</w:t>
      </w:r>
    </w:p>
    <w:p w14:paraId="55AB68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Шасси двухстоечное. Колеса шасси вместе со стойками и выпуклыми обтекателями убирались назад в задние отсеки мотогондол. Колеса тормозные. Был предусмотрен аварийный выпуск шасси. Хвостовое колесо не убиралось.</w:t>
      </w:r>
    </w:p>
    <w:p w14:paraId="2BDD11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Бронирование включало только бронеспинку у летчика.</w:t>
      </w:r>
    </w:p>
    <w:p w14:paraId="5AE2AC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окончания заводских испытаний моторы М-103 были заменены на М-105.</w:t>
      </w:r>
    </w:p>
    <w:p w14:paraId="450C39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Отметим, что именно Н.Н.Поликарпов первым принял на себя всю тяжесть освоения и доводки совершенно “сырых” к тому времени моторов М-105.</w:t>
      </w:r>
    </w:p>
    <w:p w14:paraId="00FFDA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началось со скандала, связанного с тем, что моторный завод прислал в ОКБ Поликарпова совершенно непригодные к использованию моторы М-105 (9649).</w:t>
      </w:r>
    </w:p>
    <w:p w14:paraId="726E4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A3D78E"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В.П.Чкалов совершил на ВИТ-2 пер</w:t>
      </w:r>
      <w:r w:rsidRPr="000816EF">
        <w:rPr>
          <w:rFonts w:ascii="Times New Roman" w:hAnsi="Times New Roman"/>
          <w:color w:val="000000" w:themeColor="text1"/>
          <w:sz w:val="16"/>
          <w:szCs w:val="16"/>
        </w:rPr>
        <w:softHyphen/>
        <w:t>вый полет. С 16 мая 1938 г. к испытаниям подключился Б.Н.Кудрин. Всего с 11 мая по 11 июля 1938 г. на ВИТ-2 выполнили 24 полета. С моторами М-103 удалось до</w:t>
      </w:r>
      <w:r w:rsidRPr="000816EF">
        <w:rPr>
          <w:rFonts w:ascii="Times New Roman" w:hAnsi="Times New Roman"/>
          <w:color w:val="000000" w:themeColor="text1"/>
          <w:sz w:val="16"/>
          <w:szCs w:val="16"/>
        </w:rPr>
        <w:softHyphen/>
        <w:t>стичь максимальной скорости 498 км/ч на высоте 4600 м. На этом завершился первый этап летных испыта</w:t>
      </w:r>
      <w:r w:rsidRPr="000816EF">
        <w:rPr>
          <w:rFonts w:ascii="Times New Roman" w:hAnsi="Times New Roman"/>
          <w:color w:val="000000" w:themeColor="text1"/>
          <w:sz w:val="16"/>
          <w:szCs w:val="16"/>
        </w:rPr>
        <w:softHyphen/>
        <w:t>ний. По его результатам Б.Н.Кудрин в целом дал самоле</w:t>
      </w:r>
      <w:r w:rsidRPr="000816EF">
        <w:rPr>
          <w:rFonts w:ascii="Times New Roman" w:hAnsi="Times New Roman"/>
          <w:color w:val="000000" w:themeColor="text1"/>
          <w:sz w:val="16"/>
          <w:szCs w:val="16"/>
        </w:rPr>
        <w:softHyphen/>
        <w:t>ту положительную оценку: в воздухе управляемость была очень хорошая, ВИТ-2 устойчиво выполнял глубо</w:t>
      </w:r>
      <w:r w:rsidRPr="000816EF">
        <w:rPr>
          <w:rFonts w:ascii="Times New Roman" w:hAnsi="Times New Roman"/>
          <w:color w:val="000000" w:themeColor="text1"/>
          <w:sz w:val="16"/>
          <w:szCs w:val="16"/>
        </w:rPr>
        <w:softHyphen/>
        <w:t>кие виражи. Затем ВИТ-2 возвратили на завод для устранения об</w:t>
      </w:r>
      <w:r w:rsidRPr="000816EF">
        <w:rPr>
          <w:rFonts w:ascii="Times New Roman" w:hAnsi="Times New Roman"/>
          <w:color w:val="000000" w:themeColor="text1"/>
          <w:sz w:val="16"/>
          <w:szCs w:val="16"/>
        </w:rPr>
        <w:softHyphen/>
        <w:t>наруженных дефектов и замены моторов М-103 на еще “сырые” М-105. Первые из присланных моторным заво</w:t>
      </w:r>
      <w:r w:rsidRPr="000816EF">
        <w:rPr>
          <w:rFonts w:ascii="Times New Roman" w:hAnsi="Times New Roman"/>
          <w:color w:val="000000" w:themeColor="text1"/>
          <w:sz w:val="16"/>
          <w:szCs w:val="16"/>
        </w:rPr>
        <w:softHyphen/>
        <w:t>дом № 26 двигатели М-105 оказались абсолютно непри</w:t>
      </w:r>
      <w:r w:rsidRPr="000816EF">
        <w:rPr>
          <w:rFonts w:ascii="Times New Roman" w:hAnsi="Times New Roman"/>
          <w:color w:val="000000" w:themeColor="text1"/>
          <w:sz w:val="16"/>
          <w:szCs w:val="16"/>
        </w:rPr>
        <w:softHyphen/>
        <w:t>годными для эксплуатации. Пришлось дожидаться поступления новых моторов (10667).</w:t>
      </w:r>
    </w:p>
    <w:p w14:paraId="27911F5B"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9709D4" w14:textId="77777777" w:rsidR="00D80964" w:rsidRPr="000816EF" w:rsidRDefault="00D80964"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11 мая 1938 В.П.Чкалов совершил на ВИТ-2 пер</w:t>
      </w:r>
      <w:r w:rsidRPr="000816EF">
        <w:rPr>
          <w:rFonts w:ascii="Times New Roman" w:eastAsia="Times New Roman" w:hAnsi="Times New Roman"/>
          <w:color w:val="0070C0"/>
          <w:sz w:val="16"/>
          <w:szCs w:val="16"/>
          <w:lang w:eastAsia="ru-RU"/>
        </w:rPr>
        <w:softHyphen/>
        <w:t>вый полет. С 16 мая 1938 г. к испытаниям подключился Б.Н.Кудрин. Всего с 11 мая по 11 июля 1938 г. на ВИТ-2 выполнили 24 полета. С моторами М-103 удалось до</w:t>
      </w:r>
      <w:r w:rsidRPr="000816EF">
        <w:rPr>
          <w:rFonts w:ascii="Times New Roman" w:eastAsia="Times New Roman" w:hAnsi="Times New Roman"/>
          <w:color w:val="0070C0"/>
          <w:sz w:val="16"/>
          <w:szCs w:val="16"/>
          <w:lang w:eastAsia="ru-RU"/>
        </w:rPr>
        <w:softHyphen/>
        <w:t>стичь максимальной скорости 498 км/ч на высоте 4600 м. На этом завершился первый этап летных испыта</w:t>
      </w:r>
      <w:r w:rsidRPr="000816EF">
        <w:rPr>
          <w:rFonts w:ascii="Times New Roman" w:eastAsia="Times New Roman" w:hAnsi="Times New Roman"/>
          <w:color w:val="0070C0"/>
          <w:sz w:val="16"/>
          <w:szCs w:val="16"/>
          <w:lang w:eastAsia="ru-RU"/>
        </w:rPr>
        <w:softHyphen/>
        <w:t>ний. По его результатам Б.Н.Кудрин в целом дал самоле</w:t>
      </w:r>
      <w:r w:rsidRPr="000816EF">
        <w:rPr>
          <w:rFonts w:ascii="Times New Roman" w:eastAsia="Times New Roman" w:hAnsi="Times New Roman"/>
          <w:color w:val="0070C0"/>
          <w:sz w:val="16"/>
          <w:szCs w:val="16"/>
          <w:lang w:eastAsia="ru-RU"/>
        </w:rPr>
        <w:softHyphen/>
        <w:t>ту положительную оценку: в воздухе управляемость была очень хорошая, ВИТ-2 устойчиво выполнял глубо</w:t>
      </w:r>
      <w:r w:rsidRPr="000816EF">
        <w:rPr>
          <w:rFonts w:ascii="Times New Roman" w:eastAsia="Times New Roman" w:hAnsi="Times New Roman"/>
          <w:color w:val="0070C0"/>
          <w:sz w:val="16"/>
          <w:szCs w:val="16"/>
          <w:lang w:eastAsia="ru-RU"/>
        </w:rPr>
        <w:softHyphen/>
        <w:t>кие виражи.</w:t>
      </w:r>
    </w:p>
    <w:p w14:paraId="7760BC4A" w14:textId="77777777" w:rsidR="00D80964" w:rsidRPr="000816EF" w:rsidRDefault="00D80964"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Затем ВИТ-2 возвратили на завод для устранения об</w:t>
      </w:r>
      <w:r w:rsidRPr="000816EF">
        <w:rPr>
          <w:rFonts w:ascii="Times New Roman" w:eastAsia="Times New Roman" w:hAnsi="Times New Roman"/>
          <w:color w:val="0070C0"/>
          <w:sz w:val="16"/>
          <w:szCs w:val="16"/>
          <w:lang w:eastAsia="ru-RU"/>
        </w:rPr>
        <w:softHyphen/>
        <w:t>наруженных дефектов и замены моторов М-103 на еще “сырые” М-105. Первые из присланных моторным заво</w:t>
      </w:r>
      <w:r w:rsidRPr="000816EF">
        <w:rPr>
          <w:rFonts w:ascii="Times New Roman" w:eastAsia="Times New Roman" w:hAnsi="Times New Roman"/>
          <w:color w:val="0070C0"/>
          <w:sz w:val="16"/>
          <w:szCs w:val="16"/>
          <w:lang w:eastAsia="ru-RU"/>
        </w:rPr>
        <w:softHyphen/>
        <w:t>дом № 26 двигатели М-105 оказались абсолютно непри</w:t>
      </w:r>
      <w:r w:rsidRPr="000816EF">
        <w:rPr>
          <w:rFonts w:ascii="Times New Roman" w:eastAsia="Times New Roman" w:hAnsi="Times New Roman"/>
          <w:color w:val="0070C0"/>
          <w:sz w:val="16"/>
          <w:szCs w:val="16"/>
          <w:lang w:eastAsia="ru-RU"/>
        </w:rPr>
        <w:softHyphen/>
        <w:t>годными для эксплуатации. Пришлось дожидаться поступления новых моторов.</w:t>
      </w:r>
    </w:p>
    <w:p w14:paraId="55245E84" w14:textId="77777777" w:rsidR="00D80964" w:rsidRPr="000816EF" w:rsidRDefault="00D80964"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lastRenderedPageBreak/>
        <w:t>В конце июля 1938 г. самолет вновь выкатили на аэродром. Начался второй этап заводских испытаний. На этот раз машина была почти полностью укомплектована, но курсовое вооружение по прежнему отсутствовало. Со 2 августа по 9 сентября 1938 г. на ВИТ-2 совершили 12 полетов. Летчик-испытатель Б.Н.Кудрин достиг скорости 513 км/ч на высоте 4500 м.</w:t>
      </w:r>
    </w:p>
    <w:p w14:paraId="6F4AD3A1" w14:textId="77777777" w:rsidR="00D80964" w:rsidRPr="000816EF" w:rsidRDefault="00D80964"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Доводился не столько самолет, сколько двигатели. К этому времени это был выдающийся результат, но НКАП поддержки Поликарпову в работе над ВИТ-2 не оказывал. Отношение к самолету со стороны руководства Глав</w:t>
      </w:r>
      <w:r w:rsidRPr="000816EF">
        <w:rPr>
          <w:rFonts w:ascii="Times New Roman" w:eastAsia="Times New Roman" w:hAnsi="Times New Roman"/>
          <w:color w:val="0070C0"/>
          <w:sz w:val="16"/>
          <w:szCs w:val="16"/>
          <w:lang w:eastAsia="ru-RU"/>
        </w:rPr>
        <w:softHyphen/>
        <w:t>ка было довольно странным. По конъюнктурным сооб</w:t>
      </w:r>
      <w:r w:rsidRPr="000816EF">
        <w:rPr>
          <w:rFonts w:ascii="Times New Roman" w:eastAsia="Times New Roman" w:hAnsi="Times New Roman"/>
          <w:color w:val="0070C0"/>
          <w:sz w:val="16"/>
          <w:szCs w:val="16"/>
          <w:lang w:eastAsia="ru-RU"/>
        </w:rPr>
        <w:softHyphen/>
        <w:t>ражениям ВИТ-2 в случае успешного завершения работ серийно строить почему-то не хотели.</w:t>
      </w:r>
    </w:p>
    <w:p w14:paraId="24A5B3FD" w14:textId="77777777" w:rsidR="00D80964" w:rsidRPr="000816EF" w:rsidRDefault="00D80964"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О сложившейся обстановке ведущий инженер ВВС по испытаниям ВИТ-2, Нерсисян писал наркому Обороны: “По заявлению бывшего директора завода военинженера 1-го ранга Осипенко последний имел прямое предписа</w:t>
      </w:r>
      <w:r w:rsidRPr="000816EF">
        <w:rPr>
          <w:rFonts w:ascii="Times New Roman" w:eastAsia="Times New Roman" w:hAnsi="Times New Roman"/>
          <w:color w:val="0070C0"/>
          <w:sz w:val="16"/>
          <w:szCs w:val="16"/>
          <w:lang w:eastAsia="ru-RU"/>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0816EF">
        <w:rPr>
          <w:rFonts w:ascii="Times New Roman" w:eastAsia="Times New Roman" w:hAnsi="Times New Roman"/>
          <w:color w:val="0070C0"/>
          <w:sz w:val="16"/>
          <w:szCs w:val="16"/>
          <w:lang w:eastAsia="ru-RU"/>
        </w:rPr>
        <w:softHyphen/>
        <w:t>ства. В результате этого показа самолет оставлен в НИИ ВВС для проведения госиспытаний...” (19850).</w:t>
      </w:r>
    </w:p>
    <w:p w14:paraId="03F6A4FD" w14:textId="77777777" w:rsidR="00D80964" w:rsidRPr="000816EF" w:rsidRDefault="00D80964" w:rsidP="000816EF">
      <w:pPr>
        <w:shd w:val="clear" w:color="auto" w:fill="FFFFFF"/>
        <w:spacing w:after="0" w:line="240" w:lineRule="auto"/>
        <w:jc w:val="both"/>
        <w:rPr>
          <w:rFonts w:ascii="Times New Roman" w:eastAsia="Times New Roman" w:hAnsi="Times New Roman"/>
          <w:color w:val="0070C0"/>
          <w:sz w:val="16"/>
          <w:szCs w:val="16"/>
          <w:lang w:eastAsia="ru-RU"/>
        </w:rPr>
      </w:pPr>
    </w:p>
    <w:p w14:paraId="28243A9B" w14:textId="77777777" w:rsidR="00D80964" w:rsidRPr="000816EF" w:rsidRDefault="00D8096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11 мая 1938 выполнил первый полет Поликарпов ВИТ-2 (20797). </w:t>
      </w:r>
    </w:p>
    <w:p w14:paraId="10E904BC" w14:textId="77777777" w:rsidR="00D80964" w:rsidRPr="000816EF" w:rsidRDefault="00D80964" w:rsidP="000816EF">
      <w:pPr>
        <w:spacing w:after="0" w:line="240" w:lineRule="auto"/>
        <w:jc w:val="both"/>
        <w:rPr>
          <w:rFonts w:ascii="Times New Roman" w:hAnsi="Times New Roman"/>
          <w:color w:val="0070C0"/>
          <w:sz w:val="16"/>
          <w:szCs w:val="16"/>
        </w:rPr>
      </w:pPr>
    </w:p>
    <w:p w14:paraId="56674B28" w14:textId="77777777" w:rsidR="00D80964" w:rsidRPr="000816EF" w:rsidRDefault="00D80964"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lang w:eastAsia="ru-RU" w:bidi="ru-RU"/>
        </w:rPr>
        <w:t>11 мая 1938 В.П. Чкалов поднял са</w:t>
      </w:r>
      <w:r w:rsidRPr="000816EF">
        <w:rPr>
          <w:rFonts w:ascii="Times New Roman" w:hAnsi="Times New Roman"/>
          <w:color w:val="0070C0"/>
          <w:sz w:val="16"/>
          <w:szCs w:val="16"/>
          <w:lang w:eastAsia="ru-RU" w:bidi="ru-RU"/>
        </w:rPr>
        <w:softHyphen/>
        <w:t>молет ВИТ-2 в воздух. За ним последовали по</w:t>
      </w:r>
      <w:r w:rsidRPr="000816EF">
        <w:rPr>
          <w:rFonts w:ascii="Times New Roman" w:hAnsi="Times New Roman"/>
          <w:color w:val="0070C0"/>
          <w:sz w:val="16"/>
          <w:szCs w:val="16"/>
          <w:lang w:eastAsia="ru-RU" w:bidi="ru-RU"/>
        </w:rPr>
        <w:softHyphen/>
        <w:t>леты в рамках программы заводских ис</w:t>
      </w:r>
      <w:r w:rsidRPr="000816EF">
        <w:rPr>
          <w:rFonts w:ascii="Times New Roman" w:hAnsi="Times New Roman"/>
          <w:color w:val="0070C0"/>
          <w:sz w:val="16"/>
          <w:szCs w:val="16"/>
          <w:lang w:eastAsia="ru-RU" w:bidi="ru-RU"/>
        </w:rPr>
        <w:softHyphen/>
        <w:t>пытаний (21346).</w:t>
      </w:r>
    </w:p>
    <w:p w14:paraId="53BB1379" w14:textId="77777777" w:rsidR="00D80964" w:rsidRPr="000816EF" w:rsidRDefault="00D80964" w:rsidP="000816EF">
      <w:pPr>
        <w:spacing w:after="0" w:line="240" w:lineRule="auto"/>
        <w:jc w:val="both"/>
        <w:rPr>
          <w:rFonts w:ascii="Times New Roman" w:hAnsi="Times New Roman"/>
          <w:color w:val="0070C0"/>
          <w:sz w:val="16"/>
          <w:szCs w:val="16"/>
          <w:lang w:eastAsia="ru-RU" w:bidi="ru-RU"/>
        </w:rPr>
      </w:pPr>
    </w:p>
    <w:p w14:paraId="056CA5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г. Николай Николаевич направил письмо начальнику Первого главного управления НКОП Беляйкину: “Сообщаю, что макет самолета И180 предъяв</w:t>
      </w:r>
      <w:r w:rsidRPr="000816EF">
        <w:rPr>
          <w:rFonts w:ascii="Times New Roman" w:hAnsi="Times New Roman"/>
          <w:color w:val="000000" w:themeColor="text1"/>
          <w:sz w:val="16"/>
          <w:szCs w:val="16"/>
        </w:rPr>
        <w:softHyphen/>
        <w:t>лен военному представителю завода № 156 21 апреля, но макетная комиссия по его сообщению не может быть со</w:t>
      </w:r>
      <w:r w:rsidRPr="000816EF">
        <w:rPr>
          <w:rFonts w:ascii="Times New Roman" w:hAnsi="Times New Roman"/>
          <w:color w:val="000000" w:themeColor="text1"/>
          <w:sz w:val="16"/>
          <w:szCs w:val="16"/>
        </w:rPr>
        <w:softHyphen/>
        <w:t>звана, так как нет технических требований. Ввиду того, что изготовление рабочих чертежей в ОКБ развернуто полностью и будет закончено в середине июня, прошу Ваших мероприятий об ускорении присылки техничес</w:t>
      </w:r>
      <w:r w:rsidRPr="000816EF">
        <w:rPr>
          <w:rFonts w:ascii="Times New Roman" w:hAnsi="Times New Roman"/>
          <w:color w:val="000000" w:themeColor="text1"/>
          <w:sz w:val="16"/>
          <w:szCs w:val="16"/>
        </w:rPr>
        <w:softHyphen/>
        <w:t>ких требований на самолет И180”. После неодно</w:t>
      </w:r>
      <w:r w:rsidRPr="000816EF">
        <w:rPr>
          <w:rFonts w:ascii="Times New Roman" w:hAnsi="Times New Roman"/>
          <w:color w:val="000000" w:themeColor="text1"/>
          <w:sz w:val="16"/>
          <w:szCs w:val="16"/>
        </w:rPr>
        <w:softHyphen/>
        <w:t>кратных напоминаний наркомата требования НИИ ВВС к самолету И-180 отослали на завод в конце мая (10667).</w:t>
      </w:r>
    </w:p>
    <w:p w14:paraId="3413F9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6603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Нач. военпредставительства на заводе 22 Паузер в письме N 0293сс Нач. 1 отд. В и МТС Полехину с Отчетом о проделанных опытных работах за апрель 1938. Отмечал испытание антиобледенителя на самолете N 530. Кроме того, было изготовлено 2 эталонных машины 2 полугодия. Произвели серийные испытания машины N 9/77 (2690,2).</w:t>
      </w:r>
    </w:p>
    <w:p w14:paraId="4D9013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498A4B" w14:textId="77777777" w:rsidR="00F72BFF" w:rsidRPr="000816EF" w:rsidRDefault="00F72BFF"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11 мая 1938 года выступая на собрании партактива Главного управления граж</w:t>
      </w:r>
      <w:r w:rsidRPr="000816EF">
        <w:rPr>
          <w:rFonts w:ascii="Times New Roman" w:eastAsia="Times New Roman" w:hAnsi="Times New Roman"/>
          <w:color w:val="000000" w:themeColor="text1"/>
          <w:sz w:val="16"/>
          <w:szCs w:val="16"/>
          <w:lang w:eastAsia="ru-RU"/>
        </w:rPr>
        <w:softHyphen/>
        <w:t>данского воздушного флота, Молотов, оправдывая проводившиеся в стране массовые репрессии и похваляясь своим участием в них, заявил:</w:t>
      </w:r>
    </w:p>
    <w:p w14:paraId="3F4B22D5" w14:textId="77777777" w:rsidR="00F72BFF" w:rsidRPr="000816EF" w:rsidRDefault="00F72BFF"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«...За последний год, отчасти за последнее время, мы принуждены были сменить не только какого-то там несчастного японского шпиона Ткачева, а гораздо более круп</w:t>
      </w:r>
      <w:r w:rsidRPr="000816EF">
        <w:rPr>
          <w:rFonts w:ascii="Times New Roman" w:eastAsia="Times New Roman" w:hAnsi="Times New Roman"/>
          <w:color w:val="000000" w:themeColor="text1"/>
          <w:sz w:val="16"/>
          <w:szCs w:val="16"/>
          <w:lang w:eastAsia="ru-RU"/>
        </w:rPr>
        <w:softHyphen/>
        <w:t>ных руководящих работников - всех наркомов, секретарей обкомов, председателей об</w:t>
      </w:r>
      <w:r w:rsidRPr="000816EF">
        <w:rPr>
          <w:rFonts w:ascii="Times New Roman" w:eastAsia="Times New Roman" w:hAnsi="Times New Roman"/>
          <w:color w:val="000000" w:themeColor="text1"/>
          <w:sz w:val="16"/>
          <w:szCs w:val="16"/>
          <w:lang w:eastAsia="ru-RU"/>
        </w:rPr>
        <w:softHyphen/>
        <w:t>ластных исполкомов. Мы сменили очень большое количество людей... Мы пошли на то, что мы сменили не одного какого-то Ткачева, мы сменили сотни и тысячи не менее крупных работников... У нас в настоящее время нет ни одного промышленного нарко</w:t>
      </w:r>
      <w:r w:rsidRPr="000816EF">
        <w:rPr>
          <w:rFonts w:ascii="Times New Roman" w:eastAsia="Times New Roman" w:hAnsi="Times New Roman"/>
          <w:color w:val="000000" w:themeColor="text1"/>
          <w:sz w:val="16"/>
          <w:szCs w:val="16"/>
          <w:lang w:eastAsia="ru-RU"/>
        </w:rPr>
        <w:softHyphen/>
        <w:t>ма (у нас 7 промышленных наркоматов), который работал бы больше 7 месяцев...» (Архив ЦК КПСС, личный архив Молотова, д. № 166) (15988).</w:t>
      </w:r>
    </w:p>
    <w:p w14:paraId="40841913" w14:textId="77777777" w:rsidR="00F72BFF" w:rsidRPr="000816EF" w:rsidRDefault="00F72BFF"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6C2C39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и 8, 13 и 14 апреля 1938 г. в НИИ-3 состоялся ряд совещаний с представителями заводов №70, 5, КТБ-27 из состава 4-го ГУ НКОП по поводу модернизации РЗС-132. Все замечания в НИИ-3 приняли во внимание и составили рабочие чертежи РЗС-132 модели 123400. По ним позже изготовили опытную партию в 40 снарядов (окончательные чертежи отосланы на завод №70). Двигатели боеприпасов были снаряжены 21 ашкой НГВ-40/8-96 мм с двумя воспламенителями но 15 г ДРП. БЧ - зажигательными сегментами модели 2-1542 с вышибным зарядом в 40 ДРП (11402).</w:t>
      </w:r>
    </w:p>
    <w:p w14:paraId="18D77CD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 80 НКБ изготавливали не только зажигательные сег</w:t>
      </w:r>
      <w:r w:rsidRPr="000816EF">
        <w:rPr>
          <w:rFonts w:ascii="Times New Roman" w:hAnsi="Times New Roman"/>
          <w:color w:val="000000" w:themeColor="text1"/>
          <w:sz w:val="16"/>
          <w:szCs w:val="16"/>
        </w:rPr>
        <w:softHyphen/>
        <w:t>менты к ракетно-зажигательным снарядам, но и неокончательно сна</w:t>
      </w:r>
      <w:r w:rsidRPr="000816EF">
        <w:rPr>
          <w:rFonts w:ascii="Times New Roman" w:hAnsi="Times New Roman"/>
          <w:color w:val="000000" w:themeColor="text1"/>
          <w:sz w:val="16"/>
          <w:szCs w:val="16"/>
        </w:rPr>
        <w:softHyphen/>
        <w:t>ряжали эти боеприпасы. Хотя, с точки зрения производственников, окончательное снаряжание заканчивалось после оснащения БЧ бое</w:t>
      </w:r>
      <w:r w:rsidRPr="000816EF">
        <w:rPr>
          <w:rFonts w:ascii="Times New Roman" w:hAnsi="Times New Roman"/>
          <w:color w:val="000000" w:themeColor="text1"/>
          <w:sz w:val="16"/>
          <w:szCs w:val="16"/>
        </w:rPr>
        <w:softHyphen/>
        <w:t>вым зарядом, а двигателя - ракетным. Однако военные с ними не сог</w:t>
      </w:r>
      <w:r w:rsidRPr="000816EF">
        <w:rPr>
          <w:rFonts w:ascii="Times New Roman" w:hAnsi="Times New Roman"/>
          <w:color w:val="000000" w:themeColor="text1"/>
          <w:sz w:val="16"/>
          <w:szCs w:val="16"/>
        </w:rPr>
        <w:softHyphen/>
        <w:t>ласились бы, поскольку термин «окончательное» применяли после ус</w:t>
      </w:r>
      <w:r w:rsidRPr="000816EF">
        <w:rPr>
          <w:rFonts w:ascii="Times New Roman" w:hAnsi="Times New Roman"/>
          <w:color w:val="000000" w:themeColor="text1"/>
          <w:sz w:val="16"/>
          <w:szCs w:val="16"/>
        </w:rPr>
        <w:softHyphen/>
        <w:t>тановки в боеприпас взрывателя непосредственно перед заряжанием ракетного орудия.</w:t>
      </w:r>
    </w:p>
    <w:p w14:paraId="1DDBE71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Многоступенчатость процесса приготовления термитно-зажигательной смеси на заводе обусловила, как упоминалось выше, крайне низкая способность чистого термита к воспламенению. Поэтому зажигательные сегменты готовили по специальной технологии из двух составов - №1 и №2, отличавшихся соотношением трудновоспламеняемой зажигательной и легковоспламеняемой осветительной смесей. Кроме того, половину состава №2 составляла чистая воспламенитсльная смесь.</w:t>
      </w:r>
    </w:p>
    <w:p w14:paraId="183C572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Изначально все компоненты составов пропускали через сита с калиброванными отверстиями, затем на чашках аптечных весов готовили небольшие порции смесей. В оболочки сегментов их утрамбовывали на гидравлических прессах «Сан-Галли». Для этого в круглую матрицу устанавливали крестовину и четыре оболочки сегментов, покрытых внутри шеллачным лаком. В них засыпали по полной навеске состава №1 и половину навески состава №2. Там же вручную их смешивали латунным пуансоном, прорези и боковую поверхность которого в противопожарных целях смазывали касторовым маслом. После этого в матрицу помешали вторую половину состава №2 и без перемешивания прессовали пол давлением 110-115 атм. с выдержкой в течение 10 с.</w:t>
      </w:r>
    </w:p>
    <w:p w14:paraId="5DE88D8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Отпрессованные элементы отправляли на бакелизацию (спекание) предварительно прогретых до 70-80°С термостатах». Сегменты в них загружали. расставляя правильными рядами на алюминиевых полках, после чего выдерживали в течение шести часов при температура 120-130°С. Выступившие элементы зажигательного состава и капли бакели</w:t>
      </w:r>
      <w:r w:rsidRPr="000816EF">
        <w:rPr>
          <w:rFonts w:ascii="Times New Roman" w:hAnsi="Times New Roman"/>
          <w:color w:val="000000" w:themeColor="text1"/>
          <w:sz w:val="16"/>
          <w:szCs w:val="16"/>
        </w:rPr>
        <w:softHyphen/>
        <w:t>тового лака вручную аккуратно обрезали медными или латунными ножа</w:t>
      </w:r>
      <w:r w:rsidRPr="000816EF">
        <w:rPr>
          <w:rFonts w:ascii="Times New Roman" w:hAnsi="Times New Roman"/>
          <w:color w:val="000000" w:themeColor="text1"/>
          <w:sz w:val="16"/>
          <w:szCs w:val="16"/>
        </w:rPr>
        <w:softHyphen/>
        <w:t>ми. Снаружи весь сегмент требовалось вычистить наждачной бумагой, после чего обезжирить спиртом и (за исключением поверхности состава №2) покрыть шеллачно-канифольным лаком.</w:t>
      </w:r>
    </w:p>
    <w:p w14:paraId="3D8A080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примеру, перед снаряжанием в БЧ снарядов РЗС-82 модели 112500 укладывали фанерный кружок, на который помешали первый ярус из че</w:t>
      </w:r>
      <w:r w:rsidRPr="000816EF">
        <w:rPr>
          <w:rFonts w:ascii="Times New Roman" w:hAnsi="Times New Roman"/>
          <w:color w:val="000000" w:themeColor="text1"/>
          <w:sz w:val="16"/>
          <w:szCs w:val="16"/>
        </w:rPr>
        <w:softHyphen/>
        <w:t>тырех зажигательных сегментов открытой стороной (зажигательным со</w:t>
      </w:r>
      <w:r w:rsidRPr="000816EF">
        <w:rPr>
          <w:rFonts w:ascii="Times New Roman" w:hAnsi="Times New Roman"/>
          <w:color w:val="000000" w:themeColor="text1"/>
          <w:sz w:val="16"/>
          <w:szCs w:val="16"/>
        </w:rPr>
        <w:softHyphen/>
        <w:t>ставом №2 вверх). Аналогично устанавливав и и остальные два ярка, ме</w:t>
      </w:r>
      <w:r w:rsidRPr="000816EF">
        <w:rPr>
          <w:rFonts w:ascii="Times New Roman" w:hAnsi="Times New Roman"/>
          <w:color w:val="000000" w:themeColor="text1"/>
          <w:sz w:val="16"/>
          <w:szCs w:val="16"/>
        </w:rPr>
        <w:softHyphen/>
        <w:t>жду которыми помещали картонные прокладки. Здесь же, на заводе № 80 НКБ заряжали и ракетный двигатель РЗС, после чего боеприпасы соби</w:t>
      </w:r>
      <w:r w:rsidRPr="000816EF">
        <w:rPr>
          <w:rFonts w:ascii="Times New Roman" w:hAnsi="Times New Roman"/>
          <w:color w:val="000000" w:themeColor="text1"/>
          <w:sz w:val="16"/>
          <w:szCs w:val="16"/>
        </w:rPr>
        <w:softHyphen/>
        <w:t>рали, окрашивали и наносили текстовой трафарет.</w:t>
      </w:r>
    </w:p>
    <w:p w14:paraId="7363A14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Подобная технология, как видно, основывалась на довольно значи</w:t>
      </w:r>
      <w:r w:rsidRPr="000816EF">
        <w:rPr>
          <w:rFonts w:ascii="Times New Roman" w:hAnsi="Times New Roman"/>
          <w:color w:val="000000" w:themeColor="text1"/>
          <w:sz w:val="16"/>
          <w:szCs w:val="16"/>
        </w:rPr>
        <w:softHyphen/>
        <w:t>тельной доле ручного труда, а потому не могла удовлетворять возрастаю</w:t>
      </w:r>
      <w:r w:rsidRPr="000816EF">
        <w:rPr>
          <w:rFonts w:ascii="Times New Roman" w:hAnsi="Times New Roman"/>
          <w:color w:val="000000" w:themeColor="text1"/>
          <w:sz w:val="16"/>
          <w:szCs w:val="16"/>
        </w:rPr>
        <w:softHyphen/>
        <w:t>щей потребности заказчика. До начала войны оставалось менее днухле - срок явно недостаточный для кардинальной перестройки произнндсгн е целью создания необходимого боезапаса ракетно-зажигательных снарядов (11402).</w:t>
      </w:r>
    </w:p>
    <w:p w14:paraId="50300B3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B541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и 8, 13 и 14 апреля 1938 г. в НИИ-3 состоялся ряд совеща</w:t>
      </w:r>
      <w:r w:rsidRPr="000816EF">
        <w:rPr>
          <w:rFonts w:ascii="Times New Roman" w:hAnsi="Times New Roman"/>
          <w:color w:val="000000" w:themeColor="text1"/>
          <w:sz w:val="16"/>
          <w:szCs w:val="16"/>
        </w:rPr>
        <w:softHyphen/>
        <w:t>ний с представителями заводов №70, 5, КТБ-27 из состава 4-го ГУ НКОП по поводу модернизации РОСС-132. Все замечания в НИИ-3 приняли во внимание и составили рабочие чертежи РОСС-132 моде</w:t>
      </w:r>
      <w:r w:rsidRPr="000816EF">
        <w:rPr>
          <w:rFonts w:ascii="Times New Roman" w:hAnsi="Times New Roman"/>
          <w:color w:val="000000" w:themeColor="text1"/>
          <w:sz w:val="16"/>
          <w:szCs w:val="16"/>
        </w:rPr>
        <w:softHyphen/>
        <w:t>ли 123600. По ним изготовили опытную партию в 40 снарядов (их ра</w:t>
      </w:r>
      <w:r w:rsidRPr="000816EF">
        <w:rPr>
          <w:rFonts w:ascii="Times New Roman" w:hAnsi="Times New Roman"/>
          <w:color w:val="000000" w:themeColor="text1"/>
          <w:sz w:val="16"/>
          <w:szCs w:val="16"/>
        </w:rPr>
        <w:softHyphen/>
        <w:t>бочие чертежи отосланы на завод №70). Двигатели боеприпасов были снаряжены 21 шашкой НГВ-40/8-96 мм с двумя воспламенителями по 15 г ДРП. БЧ снаряжены четырьмя осветительными факелами с пер</w:t>
      </w:r>
      <w:r w:rsidRPr="000816EF">
        <w:rPr>
          <w:rFonts w:ascii="Times New Roman" w:hAnsi="Times New Roman"/>
          <w:color w:val="000000" w:themeColor="text1"/>
          <w:sz w:val="16"/>
          <w:szCs w:val="16"/>
        </w:rPr>
        <w:softHyphen/>
        <w:t>калевыми парашютами (диаметр купола - 800 мм) с вышибным зарядом в 15 г ДРП (11402).</w:t>
      </w:r>
    </w:p>
    <w:p w14:paraId="3F469E2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2EDC5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7C703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E099F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w:t>
      </w:r>
    </w:p>
    <w:p w14:paraId="5B8016E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19. Основные показатели по работе промышленности НКОП за 1937 г. (по основной деятельности)</w:t>
      </w:r>
    </w:p>
    <w:p w14:paraId="5BFAE11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429A65B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149-150.</w:t>
      </w:r>
    </w:p>
    <w:p w14:paraId="383D951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2D8E861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1562. Оп. 329. Д. 122. Л. 83, 84. Подлинник.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62"/>
        <w:gridCol w:w="963"/>
        <w:gridCol w:w="3238"/>
        <w:gridCol w:w="2959"/>
      </w:tblGrid>
      <w:tr w:rsidR="005D4A8A" w:rsidRPr="000816EF" w14:paraId="386B8CE2"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BB63F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Показатели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F7EB3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по НКОП</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07F5B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числе:</w:t>
            </w:r>
          </w:p>
        </w:tc>
      </w:tr>
      <w:tr w:rsidR="005D4A8A" w:rsidRPr="000816EF" w14:paraId="3F81C867"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08948B"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375531"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BF13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Главному управлению металлургической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1E8E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главным управлениям химической промышленности</w:t>
            </w:r>
          </w:p>
        </w:tc>
      </w:tr>
      <w:tr w:rsidR="005D4A8A" w:rsidRPr="000816EF" w14:paraId="1D65770C"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F1FE5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Валовая продукция в ценах 1926/27 г. за 1936 г.,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84C0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6 883 517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916A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339 417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353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361 713; 6 182 387¹</w:t>
            </w:r>
          </w:p>
        </w:tc>
      </w:tr>
      <w:tr w:rsidR="005D4A8A" w:rsidRPr="000816EF" w14:paraId="4B26C606"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94D3E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Валовая продукция в ценах 1926/27 г. за 1937 г.,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36A1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8 783 735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9CE4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366 832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B05B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469 389; 7 947 514</w:t>
            </w:r>
          </w:p>
        </w:tc>
      </w:tr>
      <w:tr w:rsidR="005D4A8A" w:rsidRPr="000816EF" w14:paraId="77FF3294"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87A2C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Валовая продукция в ценах 1926/27 г. за 1937 г., 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C9AE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8 289 028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ED43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325 577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F8B4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455 504; 7 507 947</w:t>
            </w:r>
          </w:p>
        </w:tc>
      </w:tr>
      <w:tr w:rsidR="005D4A8A" w:rsidRPr="000816EF" w14:paraId="34439C1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4476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Товарная продукция в ценах 1926/27 г. за 1936 г.,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4538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6 346 978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40C7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327 231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04A6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356 199; 5 663 548</w:t>
            </w:r>
          </w:p>
        </w:tc>
      </w:tr>
      <w:tr w:rsidR="005D4A8A" w:rsidRPr="000816EF" w14:paraId="25C11248"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C851E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Товарная продукция в ценах 1926/27 г. за 1937 г.,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A2D0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8 462 861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E754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363 832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5274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465 004; 7 634 025</w:t>
            </w:r>
          </w:p>
        </w:tc>
      </w:tr>
      <w:tr w:rsidR="005D4A8A" w:rsidRPr="000816EF" w14:paraId="3E2DF6F4"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E72A2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Товарная продукция в ценах 1926/27 г. за 1937 г., 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9C7E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7 487 697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6D4B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289 517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C3F1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434 488; 6 763 692</w:t>
            </w:r>
          </w:p>
        </w:tc>
      </w:tr>
      <w:tr w:rsidR="005D4A8A" w:rsidRPr="000816EF" w14:paraId="5ACA22F0"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7CA0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Среднесписочное число рабочих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F45A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580 559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F742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34 675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7D24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25 130; 520 754</w:t>
            </w:r>
          </w:p>
        </w:tc>
      </w:tr>
      <w:tr w:rsidR="005D4A8A" w:rsidRPr="000816EF" w14:paraId="09CB49A1"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AB3FC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Среднесписочное число рабочих 1937 г.,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AB96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656 501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7141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A52E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26 890; 594 491</w:t>
            </w:r>
          </w:p>
        </w:tc>
      </w:tr>
      <w:tr w:rsidR="005D4A8A" w:rsidRPr="000816EF" w14:paraId="589FBEC8"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D4539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Среднесписочное число рабочих 1937 г., 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6D6B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666 918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7F9A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36 023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261D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27 911; 602 984</w:t>
            </w:r>
          </w:p>
        </w:tc>
      </w:tr>
      <w:tr w:rsidR="005D4A8A" w:rsidRPr="000816EF" w14:paraId="1DABEB21"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66E46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Среднесписочное число ИТР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55D4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94 803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7103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57E5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3237; 88 084</w:t>
            </w:r>
          </w:p>
        </w:tc>
      </w:tr>
      <w:tr w:rsidR="005D4A8A" w:rsidRPr="000816EF" w14:paraId="6980B52F"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68149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Среднесписочное число служащих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A1F1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54 559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7D7C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EA58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1984; 50 129</w:t>
            </w:r>
          </w:p>
        </w:tc>
      </w:tr>
      <w:tr w:rsidR="005D4A8A" w:rsidRPr="000816EF" w14:paraId="1584E4FF"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B3AC1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Среднесписочное число МОП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C891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42 738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37EA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DF9C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3328; 37 442</w:t>
            </w:r>
          </w:p>
        </w:tc>
      </w:tr>
      <w:tr w:rsidR="005D4A8A" w:rsidRPr="000816EF" w14:paraId="3C4EC6E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1D4F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Среднесписочное число учеников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3E8C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38 027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5634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F280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1673; 34 920</w:t>
            </w:r>
          </w:p>
        </w:tc>
      </w:tr>
      <w:tr w:rsidR="005D4A8A" w:rsidRPr="000816EF" w14:paraId="59101830" w14:textId="77777777" w:rsidTr="00041F52">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531F85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средства производственных предприятий, в тыс. руб.</w:t>
            </w:r>
          </w:p>
        </w:tc>
      </w:tr>
      <w:tr w:rsidR="005D4A8A" w:rsidRPr="000816EF" w14:paraId="60A9C64F"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7CBE5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E950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5 195 428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6FDD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298 646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4D69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561 489; 4 335 294</w:t>
            </w:r>
          </w:p>
        </w:tc>
      </w:tr>
      <w:tr w:rsidR="005D4A8A" w:rsidRPr="000816EF" w14:paraId="643EF655"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29A1F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81FD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6 373 304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AF03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339 653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D8DA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619 937; 5 413 714</w:t>
            </w:r>
          </w:p>
        </w:tc>
      </w:tr>
      <w:tr w:rsidR="005D4A8A" w:rsidRPr="000816EF" w14:paraId="177F7A64"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D187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02AD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7D73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733E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6DFB823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8714C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44CC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4 283 871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2B3F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261 196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E77E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478 522; 3 544 153</w:t>
            </w:r>
          </w:p>
        </w:tc>
      </w:tr>
      <w:tr w:rsidR="005D4A8A" w:rsidRPr="000816EF" w14:paraId="28FBEAD2"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C0080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17C8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5 117 104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2AAB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295 019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C3BB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522 604; 4 299 481</w:t>
            </w:r>
          </w:p>
        </w:tc>
      </w:tr>
      <w:tr w:rsidR="005D4A8A" w:rsidRPr="000816EF" w14:paraId="247DA51F"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6C401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Затраты на производство (ф. 5),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4CA3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9 469 576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D86F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549 674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0021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675 761; 8 244 141</w:t>
            </w:r>
          </w:p>
        </w:tc>
      </w:tr>
      <w:tr w:rsidR="005D4A8A" w:rsidRPr="000816EF" w14:paraId="3855DA37"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344B8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2A63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FE8A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CF02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4CA87A96"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A145D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сырье, вспомогательные материалы и 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175D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4 432 464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1A08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314 226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921F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433 110; 3 685 128</w:t>
            </w:r>
          </w:p>
        </w:tc>
      </w:tr>
      <w:tr w:rsidR="005D4A8A" w:rsidRPr="000816EF" w14:paraId="19873D8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73AA8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амортизация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1D54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211 302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110A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82E5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18 633; 178 820</w:t>
            </w:r>
          </w:p>
        </w:tc>
      </w:tr>
      <w:tr w:rsidR="005D4A8A" w:rsidRPr="000816EF" w14:paraId="54380DEF" w14:textId="77777777" w:rsidTr="00041F52">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450A0D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Остатки сырья, вспомогательных материалов и топлива, в тыс. руб.</w:t>
            </w:r>
          </w:p>
        </w:tc>
      </w:tr>
      <w:tr w:rsidR="005D4A8A" w:rsidRPr="000816EF" w14:paraId="1D0F16B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7B66F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9BCB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1 219 766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A828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40 746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EC6D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84 876; 1 094 144</w:t>
            </w:r>
          </w:p>
        </w:tc>
      </w:tr>
      <w:tr w:rsidR="005D4A8A" w:rsidRPr="000816EF" w14:paraId="2A20139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E7914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января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CEAA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1 702 858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288F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51 761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D617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106 310; 1 544 787</w:t>
            </w:r>
          </w:p>
        </w:tc>
      </w:tr>
      <w:tr w:rsidR="005D4A8A" w:rsidRPr="000816EF" w14:paraId="0766ACF7"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9CD5D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Фонд зарплаты за 1936 г. (общий),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432E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2 828 792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0CE2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145 834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1CE5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112 635; 2 570 323</w:t>
            </w:r>
          </w:p>
        </w:tc>
      </w:tr>
      <w:tr w:rsidR="005D4A8A" w:rsidRPr="000816EF" w14:paraId="0A71C17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0637C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Фонд зарплаты за 1937 г. (план),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6A20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3 471 732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31DD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176 150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BC00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131 364; 3 164 218</w:t>
            </w:r>
          </w:p>
        </w:tc>
      </w:tr>
      <w:tr w:rsidR="005D4A8A" w:rsidRPr="000816EF" w14:paraId="37F3868E"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183A5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Фонд зарплаты за 1937 г. (фактический),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3E1D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3 507 127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BF00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167 996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5726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136 985; 3 202 146</w:t>
            </w:r>
          </w:p>
        </w:tc>
      </w:tr>
      <w:tr w:rsidR="005D4A8A" w:rsidRPr="000816EF" w14:paraId="399F795D" w14:textId="77777777" w:rsidTr="00041F52">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47DCFF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Фонд зарплаты рабочих по планируемым предприятиям</w:t>
            </w:r>
          </w:p>
        </w:tc>
      </w:tr>
      <w:tr w:rsidR="005D4A8A" w:rsidRPr="000816EF" w14:paraId="61D71AF8"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FFC7B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1936 г.,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CA22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1 976 233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5654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110 626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ADD4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76 541; 1 789 066</w:t>
            </w:r>
          </w:p>
        </w:tc>
      </w:tr>
      <w:tr w:rsidR="005D4A8A" w:rsidRPr="000816EF" w14:paraId="20F3EE33"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328ED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1937 г., в тыс. руб., 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D788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2 430 665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6EC3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131 976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144A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88 183; 2 210 506</w:t>
            </w:r>
          </w:p>
        </w:tc>
      </w:tr>
      <w:tr w:rsidR="005D4A8A" w:rsidRPr="000816EF" w14:paraId="3871A03D"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05D61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1937 г., в тыс. руб., фактический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3401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2 446 301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DB4D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127 947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FDF9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92 864; 2 225 490</w:t>
            </w:r>
          </w:p>
        </w:tc>
      </w:tr>
      <w:tr w:rsidR="005D4A8A" w:rsidRPr="000816EF" w14:paraId="546B5A98"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1D0BB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Фонд зарплаты ИТР за 1937 г.,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7573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717 324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2DB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81FD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25 510; 665 518</w:t>
            </w:r>
          </w:p>
        </w:tc>
      </w:tr>
      <w:tr w:rsidR="005D4A8A" w:rsidRPr="000816EF" w14:paraId="5B92F655"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7F55F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Фонд зарплаты служащих за 1937 г.,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2531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203 097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9F86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ACAC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8581; 185 662</w:t>
            </w:r>
          </w:p>
        </w:tc>
      </w:tr>
      <w:tr w:rsidR="005D4A8A" w:rsidRPr="000816EF" w14:paraId="10FBF18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010F3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Фонд зарплаты МОП за 1937 г.,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29AB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99 825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6F6A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0AAF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8016; 88 422</w:t>
            </w:r>
          </w:p>
        </w:tc>
      </w:tr>
      <w:tr w:rsidR="005D4A8A" w:rsidRPr="000816EF" w14:paraId="4BBBD2D1"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6E283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Фонд зарплаты учеников за 1937 г.,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A24E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6274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DB09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2014; 37 054</w:t>
            </w:r>
          </w:p>
        </w:tc>
      </w:tr>
      <w:tr w:rsidR="005D4A8A" w:rsidRPr="000816EF" w14:paraId="2AFA8439"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93667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Выработка на одного рабочего за 1936 г., в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F4C4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D563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17EC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14 397</w:t>
            </w:r>
          </w:p>
        </w:tc>
      </w:tr>
      <w:tr w:rsidR="005D4A8A" w:rsidRPr="000816EF" w14:paraId="106F9E3F"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AF3AF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Выработка на одного рабочего за 1937 г., в руб.,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5579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F0BF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B963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17 456</w:t>
            </w:r>
          </w:p>
        </w:tc>
      </w:tr>
      <w:tr w:rsidR="005D4A8A" w:rsidRPr="000816EF" w14:paraId="7A32111E"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6829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Выработка на одного рабочего за 1937 г., в руб., 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BF0E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5D44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D026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16 320</w:t>
            </w:r>
          </w:p>
        </w:tc>
      </w:tr>
      <w:tr w:rsidR="005D4A8A" w:rsidRPr="000816EF" w14:paraId="7462850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794B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Общее число проработанных рабочих человеко-дней за 1936 г.,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15B8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152 674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1B15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D729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6477; 137 372</w:t>
            </w:r>
          </w:p>
        </w:tc>
      </w:tr>
      <w:tr w:rsidR="005D4A8A" w:rsidRPr="000816EF" w14:paraId="67253164"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96BDA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Общее число проработанных рабочих человеко-дней за 1937 г.,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6949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179 061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F7EC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ECCD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7069; 158 804</w:t>
            </w:r>
          </w:p>
        </w:tc>
      </w:tr>
      <w:tr w:rsidR="005D4A8A" w:rsidRPr="000816EF" w14:paraId="17265C52" w14:textId="77777777" w:rsidTr="00041F52">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8E4A8A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Коммерческая себестоимость сравнимой товарной продукции, в тыс. руб.</w:t>
            </w:r>
          </w:p>
        </w:tc>
      </w:tr>
      <w:tr w:rsidR="005D4A8A" w:rsidRPr="000816EF" w14:paraId="4619AF68"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B066D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себестоимости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72B8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5 574 137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D2AC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302 325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E637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537 487; 4 734 315</w:t>
            </w:r>
          </w:p>
        </w:tc>
      </w:tr>
      <w:tr w:rsidR="005D4A8A" w:rsidRPr="000816EF" w14:paraId="45348BA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6AFBF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стоимости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08AF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5 154 390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F2E7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361 562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59EA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539 222; 4 253 606,</w:t>
            </w:r>
          </w:p>
        </w:tc>
      </w:tr>
      <w:tr w:rsidR="005D4A8A" w:rsidRPr="000816EF" w14:paraId="00CBAC08" w14:textId="77777777" w:rsidTr="00041F52">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BDEE38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Общий фонд жилплощади 1937 г., в кв. м</w:t>
            </w:r>
          </w:p>
        </w:tc>
      </w:tr>
      <w:tr w:rsidR="005D4A8A" w:rsidRPr="000816EF" w14:paraId="7CBA7A3E"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93574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квартир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8AE6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2 737 421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7F98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141 080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B95B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342 825; 2 253 516</w:t>
            </w:r>
          </w:p>
        </w:tc>
      </w:tr>
      <w:tr w:rsidR="005D4A8A" w:rsidRPr="000816EF" w14:paraId="392C886C"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09FA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общежитий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9785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668 743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ACE6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CA6E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43 300; 606 698</w:t>
            </w:r>
          </w:p>
        </w:tc>
      </w:tr>
    </w:tbl>
    <w:p w14:paraId="7C7A652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 к таблице:</w:t>
      </w:r>
    </w:p>
    <w:p w14:paraId="7E87AC2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¹ Цифры после точки с запятой вписаны от руки во всем столбце.</w:t>
      </w:r>
    </w:p>
    <w:p w14:paraId="35E3974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Центральной бухгалтерии НКОПСоколов (17770).</w:t>
      </w:r>
    </w:p>
    <w:p w14:paraId="772E58AD" w14:textId="77777777" w:rsidR="009E273E" w:rsidRPr="000816EF" w:rsidRDefault="009E273E" w:rsidP="000816EF">
      <w:pPr>
        <w:spacing w:after="0" w:line="240" w:lineRule="auto"/>
        <w:jc w:val="both"/>
        <w:rPr>
          <w:rFonts w:ascii="Times New Roman" w:hAnsi="Times New Roman"/>
          <w:color w:val="000000" w:themeColor="text1"/>
          <w:sz w:val="16"/>
          <w:szCs w:val="16"/>
        </w:rPr>
      </w:pPr>
    </w:p>
    <w:p w14:paraId="480CCA4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w:t>
      </w:r>
    </w:p>
    <w:p w14:paraId="2DB9C3B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4A9611D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151.</w:t>
      </w:r>
    </w:p>
    <w:p w14:paraId="7A37D83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4B6FD2F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1562. Оп. 329. Д. 122. Л. 84.</w:t>
      </w:r>
    </w:p>
    <w:p w14:paraId="1BFDEF2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Валовая продукция за 1937 г.[</w:t>
      </w:r>
      <w:hyperlink r:id="rId408"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77CD852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тыс.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29"/>
        <w:gridCol w:w="794"/>
        <w:gridCol w:w="794"/>
        <w:gridCol w:w="873"/>
        <w:gridCol w:w="650"/>
        <w:gridCol w:w="582"/>
      </w:tblGrid>
      <w:tr w:rsidR="005D4A8A" w:rsidRPr="000816EF" w14:paraId="39F169C5"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27B553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081ADB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неизменных ценах 1926/27 г., тыс. руб.</w:t>
            </w:r>
          </w:p>
        </w:tc>
      </w:tr>
      <w:tr w:rsidR="005D4A8A" w:rsidRPr="000816EF" w14:paraId="74C92CAA"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D7377D0"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C8712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1936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AACD0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w:t>
            </w:r>
          </w:p>
          <w:p w14:paraId="60892F4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1937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E8BD6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фактически</w:t>
            </w:r>
          </w:p>
          <w:p w14:paraId="40B6A16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5B0B3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процентах</w:t>
            </w:r>
          </w:p>
        </w:tc>
      </w:tr>
      <w:tr w:rsidR="005D4A8A" w:rsidRPr="000816EF" w14:paraId="589B3CEA"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4C37C1A"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A7CE583"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47D93ED"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A0D3EC"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EE2F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7177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плану</w:t>
            </w:r>
          </w:p>
        </w:tc>
      </w:tr>
      <w:tr w:rsidR="005D4A8A" w:rsidRPr="000816EF" w14:paraId="6331176C"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7CC84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готовых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D366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11 552 222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BB2C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15 004 096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6551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12 891 749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AE9D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97D1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85,9</w:t>
            </w:r>
          </w:p>
        </w:tc>
      </w:tr>
      <w:tr w:rsidR="005D4A8A" w:rsidRPr="000816EF" w14:paraId="052006B3"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5C874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Продукция вспомогательных цехов, не входящая в товарную продукцию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F01C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8F6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E474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10EA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B649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79,5</w:t>
            </w:r>
          </w:p>
        </w:tc>
      </w:tr>
      <w:tr w:rsidR="005D4A8A" w:rsidRPr="000816EF" w14:paraId="0D38C3D0"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DB9D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числе изделия ширпотреба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EA15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880 963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0E16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671 883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3C88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1 004 259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04E3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55AC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149,5</w:t>
            </w:r>
          </w:p>
        </w:tc>
      </w:tr>
      <w:tr w:rsidR="005D4A8A" w:rsidRPr="000816EF" w14:paraId="39B404D9"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BCC08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Изменение остатков незавершенного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2DD3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382 856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CC56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E762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+281 428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8BA8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86B2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1F14FBC4"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2AC37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Изменение остатков полуфабрикатов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95C6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96 305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AFA1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A1FC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+82 314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2B93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8403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1200,0</w:t>
            </w:r>
          </w:p>
        </w:tc>
      </w:tr>
      <w:tr w:rsidR="005D4A8A" w:rsidRPr="000816EF" w14:paraId="324DD187"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B4A1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Услуги и работы промышленно-производственных цехов на сторону и на собственное капстроительство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5736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8E84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2A1B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356 313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2A16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5CD3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429,3</w:t>
            </w:r>
          </w:p>
        </w:tc>
      </w:tr>
      <w:tr w:rsidR="005D4A8A" w:rsidRPr="000816EF" w14:paraId="34BF5BF3"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6C042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 НКМ всего валовой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748E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12 886 350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44A0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15 097 064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93B1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13 614 393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D034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109,91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3826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90,2</w:t>
            </w:r>
          </w:p>
        </w:tc>
      </w:tr>
      <w:tr w:rsidR="005D4A8A" w:rsidRPr="000816EF" w14:paraId="202D8D41"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3756A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 правительства всего валовой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3917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1664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14 989 000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E04B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7C68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388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90,8</w:t>
            </w:r>
          </w:p>
        </w:tc>
      </w:tr>
    </w:tbl>
    <w:p w14:paraId="0E90B3E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продукции в ценах согласно инструкции — 16 015 111 тыс. руб.</w:t>
      </w:r>
    </w:p>
    <w:p w14:paraId="6052951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правительства по товарной продукции — 16 098 000.</w:t>
      </w:r>
    </w:p>
    <w:p w14:paraId="5B2E439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p w14:paraId="18E4909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09"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Таблица была послана в дополнение к годовому бухгалтерскому отчету 29 марта 1938 г. (17771).</w:t>
      </w:r>
    </w:p>
    <w:p w14:paraId="138CA1D1" w14:textId="77777777" w:rsidR="009E273E" w:rsidRPr="000816EF" w:rsidRDefault="009E273E" w:rsidP="000816EF">
      <w:pPr>
        <w:spacing w:after="0" w:line="240" w:lineRule="auto"/>
        <w:jc w:val="both"/>
        <w:rPr>
          <w:rFonts w:ascii="Times New Roman" w:hAnsi="Times New Roman"/>
          <w:color w:val="000000" w:themeColor="text1"/>
          <w:sz w:val="16"/>
          <w:szCs w:val="16"/>
        </w:rPr>
      </w:pPr>
    </w:p>
    <w:p w14:paraId="15288D0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w:t>
      </w:r>
    </w:p>
    <w:p w14:paraId="4FB7A8B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53D0B73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151-152.</w:t>
      </w:r>
    </w:p>
    <w:p w14:paraId="0911BC6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0875AC3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1562. Оп. 329. Д. 122. Л. 86. Заверенная копия.</w:t>
      </w:r>
    </w:p>
    <w:p w14:paraId="255B6F1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21. Капвложения по оборонной промышленности за 1937 г. (в млн.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03"/>
        <w:gridCol w:w="1306"/>
        <w:gridCol w:w="1544"/>
        <w:gridCol w:w="1282"/>
        <w:gridCol w:w="941"/>
        <w:gridCol w:w="1106"/>
        <w:gridCol w:w="1220"/>
        <w:gridCol w:w="1620"/>
      </w:tblGrid>
      <w:tr w:rsidR="005D4A8A" w:rsidRPr="000816EF" w14:paraId="10D8A6C0"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C10A3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Показатели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B293E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Остаток кап</w:t>
            </w:r>
            <w:r w:rsidRPr="000816EF">
              <w:rPr>
                <w:rFonts w:ascii="Times New Roman" w:hAnsi="Times New Roman"/>
                <w:color w:val="000000" w:themeColor="text1"/>
                <w:sz w:val="16"/>
                <w:szCs w:val="16"/>
              </w:rPr>
              <w:softHyphen/>
              <w:t>вложений на 1 января 1937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E2267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кап</w:t>
            </w:r>
            <w:r w:rsidRPr="000816EF">
              <w:rPr>
                <w:rFonts w:ascii="Times New Roman" w:hAnsi="Times New Roman"/>
                <w:color w:val="000000" w:themeColor="text1"/>
                <w:sz w:val="16"/>
                <w:szCs w:val="16"/>
              </w:rPr>
              <w:softHyphen/>
              <w:t>вложений на 1937 г. по сметной стоимости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EB948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Выполнено за 1937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AECAD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Введено в эксплу</w:t>
            </w:r>
            <w:r w:rsidRPr="000816EF">
              <w:rPr>
                <w:rFonts w:ascii="Times New Roman" w:hAnsi="Times New Roman"/>
                <w:color w:val="000000" w:themeColor="text1"/>
                <w:sz w:val="16"/>
                <w:szCs w:val="16"/>
              </w:rPr>
              <w:softHyphen/>
              <w:t>атацию за 1937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A7E62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Списано вследст</w:t>
            </w:r>
            <w:r w:rsidRPr="000816EF">
              <w:rPr>
                <w:rFonts w:ascii="Times New Roman" w:hAnsi="Times New Roman"/>
                <w:color w:val="000000" w:themeColor="text1"/>
                <w:sz w:val="16"/>
                <w:szCs w:val="16"/>
              </w:rPr>
              <w:softHyphen/>
              <w:t>вие прекра</w:t>
            </w:r>
            <w:r w:rsidRPr="000816EF">
              <w:rPr>
                <w:rFonts w:ascii="Times New Roman" w:hAnsi="Times New Roman"/>
                <w:color w:val="000000" w:themeColor="text1"/>
                <w:sz w:val="16"/>
                <w:szCs w:val="16"/>
              </w:rPr>
              <w:softHyphen/>
              <w:t>щения работ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36514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Остаток несданных в эксплу</w:t>
            </w:r>
            <w:r w:rsidRPr="000816EF">
              <w:rPr>
                <w:rFonts w:ascii="Times New Roman" w:hAnsi="Times New Roman"/>
                <w:color w:val="000000" w:themeColor="text1"/>
                <w:sz w:val="16"/>
                <w:szCs w:val="16"/>
              </w:rPr>
              <w:softHyphen/>
              <w:t>атацию на 1 января 1938 г.</w:t>
            </w:r>
          </w:p>
        </w:tc>
      </w:tr>
      <w:tr w:rsidR="005D4A8A" w:rsidRPr="000816EF" w14:paraId="044A54DB"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281CFC4"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0C7F00"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F70F2F2"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526D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сметной стоимо</w:t>
            </w:r>
            <w:r w:rsidRPr="000816EF">
              <w:rPr>
                <w:rFonts w:ascii="Times New Roman" w:hAnsi="Times New Roman"/>
                <w:color w:val="000000" w:themeColor="text1"/>
                <w:sz w:val="16"/>
                <w:szCs w:val="16"/>
              </w:rPr>
              <w:softHyphen/>
              <w:t>сти 1936 г.,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0331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факт</w:t>
            </w:r>
            <w:r w:rsidRPr="000816EF">
              <w:rPr>
                <w:rFonts w:ascii="Times New Roman" w:hAnsi="Times New Roman"/>
                <w:color w:val="000000" w:themeColor="text1"/>
                <w:sz w:val="16"/>
                <w:szCs w:val="16"/>
              </w:rPr>
              <w:softHyphen/>
              <w:t>ической стоимо</w:t>
            </w:r>
            <w:r w:rsidRPr="000816EF">
              <w:rPr>
                <w:rFonts w:ascii="Times New Roman" w:hAnsi="Times New Roman"/>
                <w:color w:val="000000" w:themeColor="text1"/>
                <w:sz w:val="16"/>
                <w:szCs w:val="16"/>
              </w:rPr>
              <w:softHyphen/>
              <w:t>сти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EC5C909"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BE2E85"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0B6C66" w14:textId="77777777" w:rsidR="009E273E" w:rsidRPr="000816EF" w:rsidRDefault="009E273E" w:rsidP="000816EF">
            <w:pPr>
              <w:spacing w:after="0" w:line="240" w:lineRule="auto"/>
              <w:jc w:val="both"/>
              <w:rPr>
                <w:rFonts w:ascii="Times New Roman" w:hAnsi="Times New Roman"/>
                <w:color w:val="000000" w:themeColor="text1"/>
                <w:sz w:val="16"/>
                <w:szCs w:val="16"/>
              </w:rPr>
            </w:pPr>
          </w:p>
        </w:tc>
      </w:tr>
      <w:tr w:rsidR="005D4A8A" w:rsidRPr="000816EF" w14:paraId="66509ADC"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A61A3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НКОП: по плановым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7B25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102E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92F3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4F58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CC7E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E1D7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E618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2099,5</w:t>
            </w:r>
          </w:p>
        </w:tc>
      </w:tr>
      <w:tr w:rsidR="005D4A8A" w:rsidRPr="000816EF" w14:paraId="026E7715"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1DEC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внеплановым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D92D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68A8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C7F9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84A1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FBDC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F8E0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942A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w:t>
            </w:r>
          </w:p>
        </w:tc>
      </w:tr>
      <w:tr w:rsidR="005D4A8A" w:rsidRPr="000816EF" w14:paraId="2254F6D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DB0A8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F320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F6A1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5167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BE2F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E203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7216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8FA3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2105,0</w:t>
            </w:r>
          </w:p>
        </w:tc>
      </w:tr>
      <w:tr w:rsidR="005D4A8A" w:rsidRPr="000816EF" w14:paraId="7197E53F" w14:textId="77777777" w:rsidTr="00041F52">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08ECE9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числе по производственным предприятиям:</w:t>
            </w:r>
          </w:p>
        </w:tc>
      </w:tr>
      <w:tr w:rsidR="005D4A8A" w:rsidRPr="000816EF" w14:paraId="2171E449"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4287C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плановым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02B6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1267,7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E9C6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246D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3E3C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6C61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AA7B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1E4C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1960,8</w:t>
            </w:r>
          </w:p>
        </w:tc>
      </w:tr>
      <w:tr w:rsidR="005D4A8A" w:rsidRPr="000816EF" w14:paraId="58CC58D4"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F770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внеплановым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5E4F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EA68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6B8F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1EF1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DEA7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7EDE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DC21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w:t>
            </w:r>
          </w:p>
        </w:tc>
      </w:tr>
      <w:tr w:rsidR="005D4A8A" w:rsidRPr="000816EF" w14:paraId="7233E977"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78A0B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B902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6476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DA0A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8A13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CF16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5C80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74C3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5E871074"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0745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Строительные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CF09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7DFA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ACB2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F67D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F551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FE66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6430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4A10538"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8F1DF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Работы по монтажу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D4ED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589D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67FE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5CFF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7BA5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F79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D415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65B9B88"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5201E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Стоимость оборудования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0950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1245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BAA9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B66C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29B9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6B0C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9082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E70624E"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AB3E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Проектно</w:t>
            </w:r>
            <w:r w:rsidRPr="000816EF">
              <w:rPr>
                <w:rFonts w:ascii="Times New Roman" w:hAnsi="Times New Roman"/>
                <w:color w:val="000000" w:themeColor="text1"/>
                <w:sz w:val="16"/>
                <w:szCs w:val="16"/>
              </w:rPr>
              <w:noBreakHyphen/>
              <w:t>изыскательские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49CB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D766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4C17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E967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05CA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0512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7472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2B7620AF"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780F5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Инвентарь и пр.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187F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A2F9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1001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E1D5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7A2E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0BEF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B458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A70A5CE"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D0A39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Прочие затраты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1367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3663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651D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E352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97AF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F749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82E9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02F6E99"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95C43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общего итога: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4B5D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FCBD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D05A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E90D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7524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C8DC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76A8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2F87924E"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B2D97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Жилищное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B99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995A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EE46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E5C2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2185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B8E3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C26C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83DE36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048C2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Коммунальное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1C1D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6DAF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BA2B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EA7B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4F1C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BE7B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40B9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368B64D"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4A5CD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Просвещение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9275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7BA2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E54C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5FBA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40E7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B81B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BE97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8DC34B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267EA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Здравоохранение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61FA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9A9C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31C2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BA40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FE87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72F1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5A4B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02DFAB5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Центральной бухгалтерии НКОПСоколов (17772).</w:t>
      </w:r>
    </w:p>
    <w:p w14:paraId="59BD3EC3" w14:textId="77777777" w:rsidR="009E273E" w:rsidRPr="000816EF" w:rsidRDefault="009E273E" w:rsidP="000816EF">
      <w:pPr>
        <w:spacing w:after="0" w:line="240" w:lineRule="auto"/>
        <w:jc w:val="both"/>
        <w:rPr>
          <w:rFonts w:ascii="Times New Roman" w:hAnsi="Times New Roman"/>
          <w:color w:val="000000" w:themeColor="text1"/>
          <w:sz w:val="16"/>
          <w:szCs w:val="16"/>
        </w:rPr>
      </w:pPr>
    </w:p>
    <w:p w14:paraId="4C1D98F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г. пр. № 159с в соответствии с пост. ЭКОСО СНК № 1815ко от 25.04.1938 г. цеха № 1 и 2 завода № 96 выделены в самостоятельный завод этиловой жидкости и пергидроля № 365 6ГУ НКОП (Завод № 365 НКОП, НКХП, Дзержинский завод «Ока», ГС завод «Ядохимикатов» МХП, ООО «Синтез Ока» /г. Дзержинск Горьковской обл./), приказом № 275 от 20.07.1938 г. утвержден Устав завода. Затем завод - в ведении НКХП.</w:t>
      </w:r>
    </w:p>
    <w:p w14:paraId="2682B35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328сс от 15.08.1938 г. требовалось закончить в 1938 г. работы по вентиляции вредных цехов. В годы войны - производство этиловой жидкости-антидетонатора для моторных топлив, которая была единственным профильным продуктом предприятия по 1947 г., затем ее выпуск прекращен. В 1947 г. построено новое производство - формальгликоля, в 1948 г. - технических этаноламинов; в 1950 г. - производство перекиси водорода; в 1951 г. - неиногенных поверхностно-активных веществ; в 1956 г. - производство гранозана (протравителя семян злаковых культур); в 1961 г. - производство диэтилэтаноламина и диметилэтаноламина; в 1966 г. - чистых этаноламинов; в 1970 г. - продукта «Синтамид-5», тогда же начато создание производства антифриза «Тосол-А». Кроме того, завод выпускал ракетное топливо - гептил.</w:t>
      </w:r>
    </w:p>
    <w:p w14:paraId="7F28035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1947 г. назывался завод «Ока», затем переименован в завод «Ядохимикатов» МХП. По приказу МХП в 01.1972 г. ГС завод «Ядохимикатов» влит в состав «Дзержинского завода жирных спиртов».</w:t>
      </w:r>
    </w:p>
    <w:p w14:paraId="3D15643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(11.05.1938 г.-)- В.А. Митрофанов.</w:t>
      </w:r>
    </w:p>
    <w:p w14:paraId="78B3828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(11.05.1938 г.-&gt; Д.И. Муравич (11982).</w:t>
      </w:r>
    </w:p>
    <w:p w14:paraId="19A447D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E65F82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11 мая 1938 г. </w:t>
      </w:r>
    </w:p>
    <w:p w14:paraId="38EE98B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34663B9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11 мая 1938 г. </w:t>
      </w:r>
    </w:p>
    <w:p w14:paraId="5108DAC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437138сс </w:t>
      </w:r>
    </w:p>
    <w:p w14:paraId="5BBE1D1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АБТУ Комкору Павлову</w:t>
      </w:r>
    </w:p>
    <w:p w14:paraId="276E236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сем направляю Т.Т.Т. на съемные дымприборы танков: БТ-20 в 3-х экз. на 9 листах; Т-38 в 3-х экз. на 9 листах; танк "Прорыва" в 3-х экз. на 9 листах и Т.Т.Т. на стационарный огнемет на танк БТ-20. </w:t>
      </w:r>
    </w:p>
    <w:p w14:paraId="475083B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Приложение: Выше упомянутое на 36 листах. </w:t>
      </w:r>
    </w:p>
    <w:p w14:paraId="76DA4C9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ХимУпр РККА Комкор подпись (Степанов)</w:t>
      </w:r>
    </w:p>
    <w:p w14:paraId="2FB9046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31811 Опись 2 Дело 842 листы 63 – 65</w:t>
      </w:r>
    </w:p>
    <w:p w14:paraId="67EB1BF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419CBB2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Экз. № 2 </w:t>
      </w:r>
    </w:p>
    <w:p w14:paraId="34C5B57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ТАКТИКО-ТЕХНИЧЕСКИЕ ТРЕБОВАНИЯ</w:t>
      </w:r>
    </w:p>
    <w:p w14:paraId="1FD07E3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ПРОЕКТИРОВАНИЕ И ИЗГОТОВЛЕНИЕ СЪЕМНОГО</w:t>
      </w:r>
    </w:p>
    <w:p w14:paraId="1C85C1F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ДЫМОВОГО ПРИБОРА НА ТАНК БТ-20</w:t>
      </w:r>
    </w:p>
    <w:p w14:paraId="526FFCD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w:t>
      </w:r>
    </w:p>
    <w:p w14:paraId="2D43E6E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Съемный дымовой прибор предназначается для установки на линейный танк БТ-20, с целью постановки дымзавес с места и на ходу танка для прикрытия маневра танка. </w:t>
      </w:r>
    </w:p>
    <w:p w14:paraId="20FEE0A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СПЕЦИАЛЬНЫЕ ТРЕБОВАНИЯ</w:t>
      </w:r>
    </w:p>
    <w:p w14:paraId="6CFC1B6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Рабочая емкость резервуара (резервуаров) должна быть не менее 120 литров. </w:t>
      </w:r>
    </w:p>
    <w:p w14:paraId="1EB386D3"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Расход дымообразователя от 12 до 20 лтр/мин. Конструкция насадки должна обеспечивать регулировку течения для обеспечения указанных расходов. Допускается применение двух насадок с различными сечениями. </w:t>
      </w:r>
    </w:p>
    <w:p w14:paraId="684808D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Дымприбор должен быть компактным, легким. Конструкция прибора и всей системы должна обеспечивать простоту, удобство монтажа и демонтажа прибора. Монтаж и демонтаж должны занимать не более 2-х часов времени состава экипажа танка. </w:t>
      </w:r>
    </w:p>
    <w:p w14:paraId="2E8734A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Дымприбор должен быть совершенно безопасным для экипажа машины, обеспечивать работу экипажа без применения защитных средств (резиновых перчаток, противогазов и комбинезонов). Жидкостные проводы должны быть вне боевого отделения машины. </w:t>
      </w:r>
    </w:p>
    <w:p w14:paraId="13FBFF1B"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Установка дымприбора на танке не должна снижать тактико-технических свойств танка: маневренности, скорости, кругового обстрела и работы экипажа. </w:t>
      </w:r>
    </w:p>
    <w:p w14:paraId="45765BC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Управление дымприбором должно быть сосредоточено в одном месте, возможным для обслуживания одним человеком из боевого отделения машины, просто, удобно и доступно в работе, как на месте, так и на ходу танка. </w:t>
      </w:r>
    </w:p>
    <w:p w14:paraId="68AB477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7. Конструкция дымприбора должна обеспечивать возможность немедленного пуска его в действие или прекращения его работы в любой момент. </w:t>
      </w:r>
    </w:p>
    <w:p w14:paraId="0DE0A0B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8. Прибор должен обеспечивать работу его при кренах, подъемах и спусках (соответственно Т.Т.Т. данного танка). </w:t>
      </w:r>
    </w:p>
    <w:p w14:paraId="7D81ED62"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9. В работе при наихудших условиях (кренах, подъемах) опорожнение резервуаров должно быть не менее 90 – 95% от рабочей емкости резервуара (резервуаров). </w:t>
      </w:r>
    </w:p>
    <w:p w14:paraId="7C7CBA3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10. Дымприбор должен быть безотказен в работе (отсутствие заеданий кранов, вентилей, безотказность работы редуктора и возможность производства продувки насадок). </w:t>
      </w:r>
    </w:p>
    <w:p w14:paraId="57FFD1B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11. Конструкция прибора должна обеспечивать возможность полного слива остатков дымосмеси из резервуара (резервуаров), а также из трубопроводов. </w:t>
      </w:r>
    </w:p>
    <w:p w14:paraId="0C1DA40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12. Дымприбор должен обеспечивать полную герметичность всей системы. Тип соединений должен быть прост, надежен, удобен для монтажа и демонтажа. </w:t>
      </w:r>
    </w:p>
    <w:p w14:paraId="6829DFF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13. Рабочее давление должно быть не более 6 – 8 ат. </w:t>
      </w:r>
    </w:p>
    <w:p w14:paraId="29817DD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ПРИМЕЧАНИЕ: При расчете количества сжатого воздуха следует принимать давление в воздушных баллонах 140 ат., для продувки насадок брать 30% от обще-потребного количества воздуха. </w:t>
      </w:r>
    </w:p>
    <w:p w14:paraId="67C47D2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14. Горловина для снаряжения в резервуаре (резервуарах) должна обеспечить возможность снаряжения, как вручную, так и с применением АРСа. </w:t>
      </w:r>
    </w:p>
    <w:p w14:paraId="78027D9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15. Для эффективности дымзавесы желательно предусмотреть в конструкции возможность обогрева дымосмеси. Допускается использование выхлопных газов. </w:t>
      </w:r>
    </w:p>
    <w:p w14:paraId="1299C33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16. Дымприбор должен иметь показатель наполнения. </w:t>
      </w:r>
    </w:p>
    <w:p w14:paraId="2FE293B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17. Аппаратура дымприбора должна быть защищена броней в соответствии с танком. </w:t>
      </w:r>
    </w:p>
    <w:p w14:paraId="22495D3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18. Конструкция дымприбора должна обеспечивать полную дегазацию его, без разборки системы оборудования. </w:t>
      </w:r>
    </w:p>
    <w:p w14:paraId="738A1EB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ПРИМЕЧАНИЕ: При проектировании надлежит учесть опыт аналогичных конструкций дымприборов, разработанных заводом № 185 НКОП. </w:t>
      </w:r>
    </w:p>
    <w:p w14:paraId="14C8FF2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ХИМИЧЕСКОГО УПРАВЛЕНИЯ РККА КОМКОР подпись (Степанов)</w:t>
      </w:r>
    </w:p>
    <w:p w14:paraId="7DF0C57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 ВОЕННЫЙ КОМИССАР ХИМУПР РККА ПОЛКОВОЙ КОМИССАР подпись (Дмитриев)</w:t>
      </w:r>
    </w:p>
    <w:p w14:paraId="18D3773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Отп. в 4 экз. </w:t>
      </w:r>
    </w:p>
    <w:p w14:paraId="03903F1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11.V.38. </w:t>
      </w:r>
    </w:p>
    <w:p w14:paraId="4FD0EFE1"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31811 Опись 2 Дело 842 листы 81 – 83</w:t>
      </w:r>
    </w:p>
    <w:p w14:paraId="1D8F701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22CCFF8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Экз. № 1 </w:t>
      </w:r>
    </w:p>
    <w:p w14:paraId="2D737C3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ТАКТИКО-ТЕХНИЧЕСКИЕ ТРЕБОВАНИЯ</w:t>
      </w:r>
    </w:p>
    <w:p w14:paraId="427211B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ПРОЕКТИРОВАНИЕ И ИЗГОТОВЛЕНИЕ</w:t>
      </w:r>
    </w:p>
    <w:p w14:paraId="2D1E865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ОГНЕМЕТА НА ТАНКЕ БТ-20</w:t>
      </w:r>
    </w:p>
    <w:p w14:paraId="0715019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w:t>
      </w:r>
    </w:p>
    <w:p w14:paraId="4BEBB27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Поражать живую силу и огневые точки противника огнеметанием. Выжигать пехоту противника из окопов и убежищ. Производить поджигания и пожары в расположении противника. </w:t>
      </w:r>
    </w:p>
    <w:p w14:paraId="2C2B1FB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СПЕЦИАЛЬНЫЕ ТРЕБОВАНИЯ:</w:t>
      </w:r>
    </w:p>
    <w:p w14:paraId="0D6C225F"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Дальность полета струи из огнемета должна быть не менее: </w:t>
      </w:r>
    </w:p>
    <w:p w14:paraId="086F522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75 – 100 метров при расходе 15 – 20 литров на струевыстрел, для стандартной огнесмеси. </w:t>
      </w:r>
    </w:p>
    <w:p w14:paraId="31AF927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100 – 130 мтр при расходе 10 – 12 литров на струевыстрел, для спецогнесмеси. </w:t>
      </w:r>
    </w:p>
    <w:p w14:paraId="3793839A"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Огнеметная установка должна обеспечивать производство струевыстрелов, как короткими очередями, так и затяжными (5 сек). </w:t>
      </w:r>
    </w:p>
    <w:p w14:paraId="312C7BA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Зажигание струи должно производиться внутри танка, должно быть безопасно и всегда готовым к немедленному действию при любой погоде. </w:t>
      </w:r>
    </w:p>
    <w:p w14:paraId="1290347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Зажигалка должна давать огонь лишь во время производства выстрела и должна быть синхронизирована со спусковым приспособлением. Огонь зажигалки должен немедленно прекращаться после каждого выстрела. </w:t>
      </w:r>
    </w:p>
    <w:p w14:paraId="4139BD0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Брандспойт огнемета должен находиться в головной части танка вне расположения экипажа. </w:t>
      </w:r>
    </w:p>
    <w:p w14:paraId="5F15A2C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Установка брандспойта должна допускать огнеметание в секторе 180° за счет поворота брандспойта, а по вертикали –7° и +25°. </w:t>
      </w:r>
    </w:p>
    <w:p w14:paraId="5C12F2C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7. Должна быть обеспечена наводка брандспойта на цель. </w:t>
      </w:r>
    </w:p>
    <w:p w14:paraId="5DF89C8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8. Должна быть предусмотрена, после каждого выстрела, продувка брандспойта и исключена возможность подтекания и забрызгивания танка огнесмесью. </w:t>
      </w:r>
    </w:p>
    <w:p w14:paraId="2598BD0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9. Рабочая емкость резервуаров должна быть не менее 120 литров. </w:t>
      </w:r>
    </w:p>
    <w:p w14:paraId="6F98B04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10. При огнеметании на пересеченной местности (подъем и спуск 25 – 30°) резервуары должны опорожняться не менее чем на 95%. </w:t>
      </w:r>
    </w:p>
    <w:p w14:paraId="4FAF5B8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11. Установка дымприбора на танке не должна снижать тактико-технических свойств танка: маневренности, скорости, кругового обстрела и работы экипажа. </w:t>
      </w:r>
    </w:p>
    <w:p w14:paraId="155610E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12. Должна быть предусмотрена возможность слива огнесмеси из резервуаров не через брандспойт и без давления. </w:t>
      </w:r>
    </w:p>
    <w:p w14:paraId="21D3016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13. Выбрасывание огнесмеси должно производиться путем применения сжатого воздуха. </w:t>
      </w:r>
    </w:p>
    <w:p w14:paraId="36E98896"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14. Должна быть предусмотрена возможность спуска давления из резервуаров. </w:t>
      </w:r>
    </w:p>
    <w:p w14:paraId="3829B6DD"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15. Зарядка резервуаров должна быть автоматической, кроме того должна быть предусмотрена и ручная. </w:t>
      </w:r>
    </w:p>
    <w:p w14:paraId="335903FE"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16. Оборудование на огнеметание должно иметь контрольно-измерительные приборы (манометр, показатель наполнения и т.д.). </w:t>
      </w:r>
    </w:p>
    <w:p w14:paraId="78FAFA97"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17. Оборудование на огнеметание должно быть надежно герметизировано, все трубопроводы должны быть жесткими, с надежно герметизированными соединениями, исключающими какую-либо возможность подтекания и просачивания жидкости. </w:t>
      </w:r>
    </w:p>
    <w:p w14:paraId="4F6C727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18. Брандспойт с зажигалкой должны быть защищены от ружейно-пулеметного огня. </w:t>
      </w:r>
    </w:p>
    <w:p w14:paraId="0E6FD93C"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19. Управление аппаратурой на огнеметание должно производиться изнутри танка, быть простым, удобным и безотказным в работе. </w:t>
      </w:r>
    </w:p>
    <w:p w14:paraId="73ED876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20. Конструкция оборудования на огнеметание должно обеспечивать возможность немедленного пуска в действие аппаратуры и прекращения работы в любой момент. </w:t>
      </w:r>
    </w:p>
    <w:p w14:paraId="7A701B29"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21. Вся аппаратура для огнеметания должна быть защищена броней в соответствии с танком. </w:t>
      </w:r>
    </w:p>
    <w:p w14:paraId="39CEDC4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22. Очистка оборудования на огнеметание должна производиться без разборки всей системы оборудования. </w:t>
      </w:r>
    </w:p>
    <w:p w14:paraId="4FE51DF4"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23. При конструировании позаимствовать опыт аналогичных огнеметных установок на заводе № 37 НКОП. </w:t>
      </w:r>
    </w:p>
    <w:p w14:paraId="23BB002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ХИМУПР РККА КОМКОР подпись (Степанов)</w:t>
      </w:r>
    </w:p>
    <w:p w14:paraId="58015180"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 ВОЕННЫЙ КОМИССАР ХИМУПР РККА ПОЛКОВОЙ КОМИССАР подпись (Дмитриев)</w:t>
      </w:r>
    </w:p>
    <w:p w14:paraId="45A06EF8"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Отп. в 4 экз.</w:t>
      </w:r>
    </w:p>
    <w:p w14:paraId="36CE0745" w14:textId="77777777" w:rsidR="009E273E" w:rsidRPr="000816EF" w:rsidRDefault="009E27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31811 Опись 2 Дело 842 лист 62 (17958).</w:t>
      </w:r>
    </w:p>
    <w:p w14:paraId="18F9C07B" w14:textId="77777777" w:rsidR="009E273E" w:rsidRPr="000816EF" w:rsidRDefault="009E273E" w:rsidP="000816EF">
      <w:pPr>
        <w:spacing w:after="0" w:line="240" w:lineRule="auto"/>
        <w:jc w:val="both"/>
        <w:rPr>
          <w:rFonts w:ascii="Times New Roman" w:hAnsi="Times New Roman"/>
          <w:color w:val="000000" w:themeColor="text1"/>
          <w:sz w:val="16"/>
          <w:szCs w:val="16"/>
        </w:rPr>
      </w:pPr>
    </w:p>
    <w:p w14:paraId="4059DD1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г. был подготовлен Протокол заседания Совета исполнения заказов по военному судостроению при Комитете Обороны при СНК СССР, присланные А.А.Жданову Д.9, л.148-150 (11775).</w:t>
      </w:r>
    </w:p>
    <w:p w14:paraId="5282995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BD608F1" w14:textId="051DBE89" w:rsidR="00D80964" w:rsidRPr="000816EF" w:rsidRDefault="00D80964"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3A13DC0" w14:textId="77777777" w:rsidR="00D80964" w:rsidRPr="000816EF" w:rsidRDefault="00D80964"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61234B22" w14:textId="77777777" w:rsidR="00D80964" w:rsidRPr="000816EF" w:rsidRDefault="00D80964"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11 мая 1938 года, сразу же после своего назначения начальником Политуправления, Л.Ю. Белахов констатировал в развернутой докладной записке на имя И.В. Сталина и В.М. Молотова: «Существующая система работы Главсевморпути подготовила этот (навигация 1937 года) провал. Несмотря на большие вложения государства, Главсевморпуть не сумел организовать планомерное изучение трассы Северного морского пути и обеспечить тем самым нормальное движение судов».</w:t>
      </w:r>
    </w:p>
    <w:p w14:paraId="22064E7D" w14:textId="77777777" w:rsidR="00D80964" w:rsidRPr="000816EF" w:rsidRDefault="00D80964"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Белахов отметил наиболее серьезные просчеты бывшего руководства, невыполнение задания Наркомата обороны на 1936–1937 годы, указал на так и не проведенное гидрологическое и гидрографическое изучение архипелага Норденшельда, проливов Вилькицкого, Шокальского, Санникова, Лонга, невыполненное траление всех проливов Новой Земли, подходов к Диксону и фарватера в архипелаге Норденшельда, установку по всей трассе необходимых для обеспечения безопасности плавания электро- и радиомаяков, маячных огней и створных знаков.</w:t>
      </w:r>
    </w:p>
    <w:p w14:paraId="66FDE3E7" w14:textId="77777777" w:rsidR="00D80964" w:rsidRPr="000816EF" w:rsidRDefault="00D80964"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Отметил Белахов как одну из причин многих провалов в работе ГУСМП и ужасающее состояние полярной авиации. То, что 160 ее самолетов принадлежат к 16 устаревшим типам, из-за чего в наиболее ответственные моменты и происходят слишком часто аварии и катастрофы.</w:t>
      </w:r>
    </w:p>
    <w:p w14:paraId="351D1499" w14:textId="77777777" w:rsidR="00D80964" w:rsidRPr="000816EF" w:rsidRDefault="00D80964"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Трудно установить, действительно ли Л.Ю. Белахов оказался столь прозорливым, или просто поспешил изложить то, чего и ждали от него, но именно такое понимание проблемы Политбюро одобрило. И тем самым фактически признало собственные ошибки, допущенные в 1933 и 1934 годах, когда именно оно и обременило Главсевморпуть хозяйственными заданиями (20467).</w:t>
      </w:r>
    </w:p>
    <w:p w14:paraId="37ABF8D7" w14:textId="77777777" w:rsidR="00D80964" w:rsidRPr="000816EF" w:rsidRDefault="00D80964" w:rsidP="000816EF">
      <w:pPr>
        <w:spacing w:after="0" w:line="240" w:lineRule="auto"/>
        <w:jc w:val="both"/>
        <w:rPr>
          <w:rFonts w:ascii="Times New Roman" w:hAnsi="Times New Roman"/>
          <w:color w:val="0070C0"/>
          <w:sz w:val="16"/>
          <w:szCs w:val="16"/>
        </w:rPr>
      </w:pPr>
    </w:p>
    <w:p w14:paraId="5A473218" w14:textId="77777777" w:rsidR="009D036D" w:rsidRPr="000816EF" w:rsidRDefault="009D036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859B056" w14:textId="77777777" w:rsidR="009D036D" w:rsidRPr="000816EF" w:rsidRDefault="009D036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EDF748"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С 12 мая по 11 июля 1938 заводские испытания ВИТ-2 проводил летчик-испытатель за</w:t>
      </w:r>
      <w:r w:rsidRPr="000816EF">
        <w:rPr>
          <w:rFonts w:ascii="Times New Roman" w:hAnsi="Times New Roman"/>
          <w:color w:val="0070C0"/>
          <w:sz w:val="16"/>
          <w:szCs w:val="16"/>
          <w:lang w:eastAsia="ru-RU" w:bidi="ru-RU"/>
        </w:rPr>
        <w:softHyphen/>
        <w:t>вода №84 Б.Н. Кудрин. Всего было выпол</w:t>
      </w:r>
      <w:r w:rsidRPr="000816EF">
        <w:rPr>
          <w:rFonts w:ascii="Times New Roman" w:hAnsi="Times New Roman"/>
          <w:color w:val="0070C0"/>
          <w:sz w:val="16"/>
          <w:szCs w:val="16"/>
          <w:lang w:eastAsia="ru-RU" w:bidi="ru-RU"/>
        </w:rPr>
        <w:softHyphen/>
        <w:t>нено 24 полета (15 ч 44 мин).</w:t>
      </w:r>
    </w:p>
    <w:p w14:paraId="71343A21"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При полетном весе 5350 кг была по</w:t>
      </w:r>
      <w:r w:rsidRPr="000816EF">
        <w:rPr>
          <w:rFonts w:ascii="Times New Roman" w:hAnsi="Times New Roman"/>
          <w:color w:val="0070C0"/>
          <w:sz w:val="16"/>
          <w:szCs w:val="16"/>
          <w:lang w:eastAsia="ru-RU" w:bidi="ru-RU"/>
        </w:rPr>
        <w:softHyphen/>
        <w:t>лучена максимальная скорость полета 508 км/ч на высоте 4600 м и 415 км/ч - у земли. Скороподъемность - 10-12 м/с.</w:t>
      </w:r>
    </w:p>
    <w:p w14:paraId="7BA6EDEF"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lang w:eastAsia="ru-RU" w:bidi="ru-RU"/>
        </w:rPr>
        <w:t>После окончания первого этапа за</w:t>
      </w:r>
      <w:r w:rsidRPr="000816EF">
        <w:rPr>
          <w:rFonts w:ascii="Times New Roman" w:hAnsi="Times New Roman"/>
          <w:color w:val="0070C0"/>
          <w:sz w:val="16"/>
          <w:szCs w:val="16"/>
          <w:lang w:eastAsia="ru-RU" w:bidi="ru-RU"/>
        </w:rPr>
        <w:softHyphen/>
        <w:t>водских испытаний «распоряжением ПГУ НКОП и Главного Конструктора Поликар</w:t>
      </w:r>
      <w:r w:rsidRPr="000816EF">
        <w:rPr>
          <w:rFonts w:ascii="Times New Roman" w:hAnsi="Times New Roman"/>
          <w:color w:val="0070C0"/>
          <w:sz w:val="16"/>
          <w:szCs w:val="16"/>
          <w:lang w:eastAsia="ru-RU" w:bidi="ru-RU"/>
        </w:rPr>
        <w:softHyphen/>
        <w:t>пова» моторы М-103 заменили опытными моторами М-105.</w:t>
      </w:r>
    </w:p>
    <w:p w14:paraId="4E02E408" w14:textId="77777777" w:rsidR="009D036D" w:rsidRPr="000816EF" w:rsidRDefault="009D036D"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lang w:eastAsia="ru-RU" w:bidi="ru-RU"/>
        </w:rPr>
        <w:t>Отметим, что именно Поликарпов первым принял на себя всю тяжесть осво</w:t>
      </w:r>
      <w:r w:rsidRPr="000816EF">
        <w:rPr>
          <w:rFonts w:ascii="Times New Roman" w:hAnsi="Times New Roman"/>
          <w:color w:val="0070C0"/>
          <w:sz w:val="16"/>
          <w:szCs w:val="16"/>
          <w:lang w:eastAsia="ru-RU" w:bidi="ru-RU"/>
        </w:rPr>
        <w:softHyphen/>
        <w:t>ения и доводки «сырых» к тому времени моторов М-105. Так, первые поступившие в ОКБ моторы М-105 производства за</w:t>
      </w:r>
      <w:r w:rsidRPr="000816EF">
        <w:rPr>
          <w:rFonts w:ascii="Times New Roman" w:hAnsi="Times New Roman"/>
          <w:color w:val="0070C0"/>
          <w:sz w:val="16"/>
          <w:szCs w:val="16"/>
          <w:lang w:eastAsia="ru-RU" w:bidi="ru-RU"/>
        </w:rPr>
        <w:softHyphen/>
        <w:t>вода №26 оказались совершенно непри</w:t>
      </w:r>
      <w:r w:rsidRPr="000816EF">
        <w:rPr>
          <w:rFonts w:ascii="Times New Roman" w:hAnsi="Times New Roman"/>
          <w:color w:val="0070C0"/>
          <w:sz w:val="16"/>
          <w:szCs w:val="16"/>
          <w:lang w:eastAsia="ru-RU" w:bidi="ru-RU"/>
        </w:rPr>
        <w:softHyphen/>
        <w:t>годными к использованию (21346).</w:t>
      </w:r>
    </w:p>
    <w:p w14:paraId="5FF2EAA2" w14:textId="77777777" w:rsidR="009D036D" w:rsidRPr="000816EF" w:rsidRDefault="009D036D" w:rsidP="000816EF">
      <w:pPr>
        <w:spacing w:after="0" w:line="240" w:lineRule="auto"/>
        <w:jc w:val="both"/>
        <w:rPr>
          <w:rFonts w:ascii="Times New Roman" w:hAnsi="Times New Roman"/>
          <w:color w:val="0070C0"/>
          <w:sz w:val="16"/>
          <w:szCs w:val="16"/>
        </w:rPr>
      </w:pPr>
    </w:p>
    <w:p w14:paraId="7742437F" w14:textId="7D21C576"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42460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5BD1116"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мая  1938 г. три B-17 Летающие Крепости армии Соединенных Штатов авиакорпуса использовать счисления пути навигации перехватывать океанский лайнер SS Rex более чем 600 миль в море. ВМС США заказывает свой шестой авианосец , USS Enterprise (CV-6)  (20797).</w:t>
      </w:r>
    </w:p>
    <w:p w14:paraId="61453921" w14:textId="77777777" w:rsidR="009D036D" w:rsidRPr="000816EF" w:rsidRDefault="009D036D" w:rsidP="000816EF">
      <w:pPr>
        <w:spacing w:after="0" w:line="240" w:lineRule="auto"/>
        <w:jc w:val="both"/>
        <w:rPr>
          <w:rFonts w:ascii="Times New Roman" w:hAnsi="Times New Roman"/>
          <w:color w:val="0070C0"/>
          <w:sz w:val="16"/>
          <w:szCs w:val="16"/>
        </w:rPr>
      </w:pPr>
    </w:p>
    <w:p w14:paraId="37AD9369" w14:textId="77777777" w:rsidR="009D036D" w:rsidRPr="000816EF" w:rsidRDefault="009D036D"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мая в 1938 году в строй Тихоокеанского флота США вступил «CV-6» "Энтерпрайз" - шестой американский авианосец и шестой корабль с таким именем в ВМС США. Ровно через 7 лет и 2 дня его начатая 7 декабря 1941 года боевая карьера была завершена - с результатом в 71 потопленный и 192 поврежденных корабля японского флота и 911 сбитых самолетов авиации того же флота. Американцы чтут память «Galloping Ghost'a» (одна из кличек корабля) и одновременно каются в том, что не сохранили его как мемориал - выведенный в резерв в 1947, он до 1958-го года гнил в отстое, после чего был разобран на железо (14889).</w:t>
      </w:r>
    </w:p>
    <w:p w14:paraId="18FCF69E" w14:textId="77777777" w:rsidR="009D036D" w:rsidRPr="000816EF" w:rsidRDefault="009D036D" w:rsidP="000816EF">
      <w:pPr>
        <w:spacing w:after="0" w:line="240" w:lineRule="auto"/>
        <w:jc w:val="both"/>
        <w:rPr>
          <w:rFonts w:ascii="Times New Roman" w:hAnsi="Times New Roman"/>
          <w:color w:val="000000" w:themeColor="text1"/>
          <w:sz w:val="16"/>
          <w:szCs w:val="16"/>
        </w:rPr>
      </w:pPr>
    </w:p>
    <w:p w14:paraId="2EAF0341" w14:textId="77777777" w:rsidR="009D036D" w:rsidRPr="000816EF" w:rsidRDefault="009D036D"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0816EF">
        <w:rPr>
          <w:rFonts w:ascii="Times New Roman" w:hAnsi="Times New Roman"/>
          <w:color w:val="000000" w:themeColor="text1"/>
          <w:sz w:val="16"/>
          <w:szCs w:val="16"/>
          <w:lang w:val="en-US"/>
        </w:rPr>
        <w:t>May 12 1938 Enterprise was commissioned at Newport News, Va., Captain N. H. White commanding (1090).</w:t>
      </w:r>
    </w:p>
    <w:p w14:paraId="0B1CAFBB" w14:textId="77777777" w:rsidR="009D036D" w:rsidRPr="000816EF" w:rsidRDefault="009D036D"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668E479D" w14:textId="77777777" w:rsidR="009D036D" w:rsidRPr="000816EF" w:rsidRDefault="009D036D"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мая 1938 был введен в строй авианосец Лексингтон в Newport News, Va. (1090).</w:t>
      </w:r>
    </w:p>
    <w:p w14:paraId="7B5E3217" w14:textId="77777777" w:rsidR="009D036D" w:rsidRPr="000816EF" w:rsidRDefault="009D036D"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9B3C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мая 1938 Германия заявила о признании марионеточного государства Манчжоу Го (3907,211).</w:t>
      </w:r>
    </w:p>
    <w:p w14:paraId="585CAB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121E3C"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D1EE3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0F46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2 августа, 11 и 19 октября 1938 рассматривалось несколько вариантов козырьков для И-180 и некоторые из них детально прорабатывались. Козырьки устанавливались на макете и оценивались приглашенными летчиками. Утвердили козырек от 19 октября - на всех опытных экземплярах ставили именно его (3203,10).</w:t>
      </w:r>
    </w:p>
    <w:p w14:paraId="16097F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6A1E97"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года для работы над проектом И-28 (изд. №28), а также над модификаци</w:t>
      </w:r>
      <w:r w:rsidRPr="000816EF">
        <w:rPr>
          <w:rFonts w:ascii="Times New Roman" w:hAnsi="Times New Roman"/>
          <w:color w:val="000000" w:themeColor="text1"/>
          <w:sz w:val="16"/>
          <w:szCs w:val="16"/>
        </w:rPr>
        <w:softHyphen/>
        <w:t>ей ДИ-ббис (изд. №21) приказом по 1-му ГУ НКОП №032 на заводе №81 им. Молотова был организован отдел опытных работ -отдел №3. Новому подразделению пе</w:t>
      </w:r>
      <w:r w:rsidRPr="000816EF">
        <w:rPr>
          <w:rFonts w:ascii="Times New Roman" w:hAnsi="Times New Roman"/>
          <w:color w:val="000000" w:themeColor="text1"/>
          <w:sz w:val="16"/>
          <w:szCs w:val="16"/>
        </w:rPr>
        <w:softHyphen/>
        <w:t>редали цех №8 и выделили часть кон</w:t>
      </w:r>
      <w:r w:rsidRPr="000816EF">
        <w:rPr>
          <w:rFonts w:ascii="Times New Roman" w:hAnsi="Times New Roman"/>
          <w:color w:val="000000" w:themeColor="text1"/>
          <w:sz w:val="16"/>
          <w:szCs w:val="16"/>
        </w:rPr>
        <w:softHyphen/>
        <w:t>структоров из состава бывшего кон</w:t>
      </w:r>
      <w:r w:rsidRPr="000816EF">
        <w:rPr>
          <w:rFonts w:ascii="Times New Roman" w:hAnsi="Times New Roman"/>
          <w:color w:val="000000" w:themeColor="text1"/>
          <w:sz w:val="16"/>
          <w:szCs w:val="16"/>
        </w:rPr>
        <w:softHyphen/>
        <w:t>структорского отдела завода. Всего в состав отдела №3 вошло 34 человека, в том числе 18 конструкторов, в основном молодых специалистов. Заво</w:t>
      </w:r>
      <w:r w:rsidRPr="000816EF">
        <w:rPr>
          <w:rFonts w:ascii="Times New Roman" w:hAnsi="Times New Roman"/>
          <w:color w:val="000000" w:themeColor="text1"/>
          <w:sz w:val="16"/>
          <w:szCs w:val="16"/>
        </w:rPr>
        <w:softHyphen/>
        <w:t>ду №81 предписывалось в первую очередь предоставлять опытному производству услуги цехов общего пользования (10723).</w:t>
      </w:r>
    </w:p>
    <w:p w14:paraId="53243DDA"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65BA79" w14:textId="77777777" w:rsidR="00F72BFF" w:rsidRPr="000816EF" w:rsidRDefault="00F72BFF" w:rsidP="000816EF">
      <w:pPr>
        <w:pStyle w:val="a3"/>
        <w:rPr>
          <w:color w:val="000000" w:themeColor="text1"/>
          <w:lang w:val="ru-RU"/>
        </w:rPr>
      </w:pPr>
      <w:r w:rsidRPr="000816EF">
        <w:rPr>
          <w:color w:val="000000" w:themeColor="text1"/>
          <w:lang w:val="ru-RU"/>
        </w:rPr>
        <w:t>13 мая 1938 г для работы над проектом И-28 (изд. № 28) и над модификацией ДИ-ббис (изд. № 21) приказом по 1-му ГУ НКОП № 032 на заводе № 81 был организован отдел опытных работ - отдел № 3. Новому подразделению передали цех № 8 и выделили часть конструкторов из состава бывшего конструкторского отдела завода. Всего в со</w:t>
      </w:r>
      <w:r w:rsidRPr="000816EF">
        <w:rPr>
          <w:color w:val="000000" w:themeColor="text1"/>
          <w:lang w:val="ru-RU"/>
        </w:rPr>
        <w:softHyphen/>
        <w:t>став отдела № 3 вошло 34 человека, в том числе 18 конструкторов, в основном молодых специалистов. Заводу предписывалось предоставлять опытному производству услуги це</w:t>
      </w:r>
      <w:r w:rsidRPr="000816EF">
        <w:rPr>
          <w:color w:val="000000" w:themeColor="text1"/>
          <w:lang w:val="ru-RU"/>
        </w:rPr>
        <w:softHyphen/>
        <w:t>хов общего пользования в первую очередь. Приказом по 1-му ГУ НКОП № 60 от 27 мая В.П. Яценко назначили главным конструктором завода № 81 (15837).</w:t>
      </w:r>
    </w:p>
    <w:p w14:paraId="49AF8B79" w14:textId="77777777" w:rsidR="00F72BFF" w:rsidRPr="000816EF" w:rsidRDefault="00F72BFF" w:rsidP="000816EF">
      <w:pPr>
        <w:pStyle w:val="a3"/>
        <w:rPr>
          <w:color w:val="000000" w:themeColor="text1"/>
          <w:lang w:val="ru-RU"/>
        </w:rPr>
      </w:pPr>
    </w:p>
    <w:p w14:paraId="6E8680CA" w14:textId="77777777" w:rsidR="008028D1" w:rsidRPr="000816EF" w:rsidRDefault="008028D1"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 для работы над проектом И-28 (изд. №28), а также над модификацией ДИ-ббис (изд. №21) приказом по 1-му ГУ НКОП №032 от на заводе №81 был организован отдел опытных работ - отдел №3. Новому подразделению передали цех №8 и выделили часть конструкторов из состава бывшего конструкторского отдела завода. Всего в состав отдела №3 вошло 34 человека, в том числе 18 конструкторов, в основном молодых специалистов. Заводу предписывалось предоставлять опытному производству услуги цехов общего пользования 8 первую очередь. Приказом по 1-му ГУ НКОП №60 от 27 мая В.П. Яценко назначили главным конструктором завода №81 (17740).</w:t>
      </w:r>
    </w:p>
    <w:p w14:paraId="3907AB70" w14:textId="77777777" w:rsidR="008028D1" w:rsidRPr="000816EF" w:rsidRDefault="008028D1" w:rsidP="000816EF">
      <w:pPr>
        <w:spacing w:after="0" w:line="240" w:lineRule="auto"/>
        <w:jc w:val="both"/>
        <w:rPr>
          <w:rFonts w:ascii="Times New Roman" w:eastAsia="Times New Roman" w:hAnsi="Times New Roman"/>
          <w:color w:val="000000" w:themeColor="text1"/>
          <w:sz w:val="16"/>
          <w:szCs w:val="16"/>
          <w:lang w:eastAsia="ru-RU"/>
        </w:rPr>
      </w:pPr>
    </w:p>
    <w:p w14:paraId="7648AA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13 мая по 14 июня 1938 г. проходили испытанию парашютно-тросовой пушки конструкции инженера Вахмистрова В.С., изготовленной на заводе КБ-29</w:t>
      </w:r>
    </w:p>
    <w:p w14:paraId="5CBFD1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45D6C4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НИИ ВВС</w:t>
      </w:r>
    </w:p>
    <w:p w14:paraId="5B44BC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военинженер 2 ранга Доброхотов</w:t>
      </w:r>
    </w:p>
    <w:p w14:paraId="770155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ст. лейтенант Гуров</w:t>
      </w:r>
    </w:p>
    <w:p w14:paraId="092864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6D991D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Определение прицельных качеств парашютно-тросовой пушки.</w:t>
      </w:r>
    </w:p>
    <w:p w14:paraId="26112F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Отработка наивыгоднейшей системы укладки троса для безотказного и быстрого разматывания.</w:t>
      </w:r>
    </w:p>
    <w:p w14:paraId="7C6A69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Определение взаимодействия системы парашют-трос-бомба при столкновении с самолетом (при испытании бомба заменена равным по весу макетом).</w:t>
      </w:r>
    </w:p>
    <w:p w14:paraId="194D12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Определение возможности применения парашютно-тросовой пушки в системе противовоздушной обороны.</w:t>
      </w:r>
    </w:p>
    <w:p w14:paraId="3CD559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Парашютно-тросовая пушка ПТП является вспомогательным оружием истребителей при отражении налетов бомбардировщиков противника. Боевое применение ее состоит в сбрасывании на встречных курсах впереди атакуемых бомбардировщиков снарядов из которых каждый состоит из 3-х кг бомбы фугасного действия, подвешенной на тросе длиной 100 м, верхняя часть которого оканчивается парашютом, обеспечивающим необходимую скорость снижения бомбы. Внезапность и большая площадь мгновенно выставленного заграждения почти неминуемо заставят атакуемый самолет налететь на него. После столкновения передней части атакуемого самолета с тросом заграждения, парашют последнего подтянет бомбу к самолету и при ударе она взорвется.</w:t>
      </w:r>
    </w:p>
    <w:p w14:paraId="5FE484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окончательном применении мыслится 4-х ствольная пушка.</w:t>
      </w:r>
    </w:p>
    <w:p w14:paraId="5CB211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Предъявленный образец ПТП установлен на самолете Р-ЗЕТ позади задней кабины. Испытание производилось на аэродроме НИИ ВВС в период с 17 мая по 14 июня 1938 г.</w:t>
      </w:r>
    </w:p>
    <w:p w14:paraId="3643C6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114CD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Испытания экспериментального образца парашютно-тросовой пушки конструкции инженера Вахмистрова В.С. показали, что этот новый вид оружия может быть весьма эффективно использован в системе ПВО при отражении налетов неприятельских бомбардировщиков на нашу территорию, как вспомогательное оружие в дополнение к имеющимся видам вооружения истребителей (3349).</w:t>
      </w:r>
    </w:p>
    <w:p w14:paraId="7620A9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152B7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 вышел приказ начальника ВВС РККА о дополнительном вознаграждения личному составу за проведение поисковых испытаний (11402).</w:t>
      </w:r>
    </w:p>
    <w:p w14:paraId="6D31325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654A11"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FD717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ABE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года на испытания был подан первый опытный автомат АСКОН-37. (3861).</w:t>
      </w:r>
    </w:p>
    <w:p w14:paraId="02C702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C5C04A" w14:textId="77777777" w:rsidR="00784A0C" w:rsidRPr="000816EF" w:rsidRDefault="00784A0C" w:rsidP="000816EF">
      <w:pPr>
        <w:pStyle w:val="rtejustify"/>
        <w:shd w:val="clear" w:color="auto" w:fill="FFFFFF"/>
        <w:spacing w:before="0" w:after="0"/>
        <w:rPr>
          <w:color w:val="000000" w:themeColor="text1"/>
          <w:sz w:val="16"/>
          <w:szCs w:val="16"/>
        </w:rPr>
      </w:pPr>
      <w:r w:rsidRPr="000816EF">
        <w:rPr>
          <w:color w:val="000000" w:themeColor="text1"/>
          <w:sz w:val="16"/>
          <w:szCs w:val="16"/>
        </w:rPr>
        <w:t>13 мая 1938 г. первый опытный автомат АСКОН-37 (автомат «сверхскорострельный») Клндакова был подан на испытания. Целью модернизации АКТ-37 было увеличение скорострельности до 250 выстр/мин и начальной скорости до 1060 м/с.</w:t>
      </w:r>
    </w:p>
    <w:p w14:paraId="686E8EDB" w14:textId="77777777" w:rsidR="00784A0C" w:rsidRPr="000816EF" w:rsidRDefault="00784A0C" w:rsidP="000816EF">
      <w:pPr>
        <w:pStyle w:val="rtejustify"/>
        <w:shd w:val="clear" w:color="auto" w:fill="FFFFFF"/>
        <w:spacing w:before="0" w:after="0"/>
        <w:rPr>
          <w:color w:val="000000" w:themeColor="text1"/>
          <w:sz w:val="16"/>
          <w:szCs w:val="16"/>
        </w:rPr>
      </w:pPr>
      <w:r w:rsidRPr="000816EF">
        <w:rPr>
          <w:color w:val="000000" w:themeColor="text1"/>
          <w:sz w:val="16"/>
          <w:szCs w:val="16"/>
        </w:rPr>
        <w:t>Основными отличиями АСКОН от АКТ были:</w:t>
      </w:r>
    </w:p>
    <w:p w14:paraId="746B4C56" w14:textId="77777777" w:rsidR="00784A0C" w:rsidRPr="000816EF" w:rsidRDefault="00784A0C" w:rsidP="000816EF">
      <w:pPr>
        <w:pStyle w:val="rtejustify"/>
        <w:shd w:val="clear" w:color="auto" w:fill="FFFFFF"/>
        <w:spacing w:before="0" w:after="0"/>
        <w:rPr>
          <w:color w:val="000000" w:themeColor="text1"/>
          <w:sz w:val="16"/>
          <w:szCs w:val="16"/>
        </w:rPr>
      </w:pPr>
      <w:r w:rsidRPr="000816EF">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535C64D8" w14:textId="77777777" w:rsidR="00784A0C" w:rsidRPr="000816EF" w:rsidRDefault="00784A0C" w:rsidP="000816EF">
      <w:pPr>
        <w:pStyle w:val="rtejustify"/>
        <w:shd w:val="clear" w:color="auto" w:fill="FFFFFF"/>
        <w:spacing w:before="0" w:after="0"/>
        <w:rPr>
          <w:color w:val="000000" w:themeColor="text1"/>
          <w:sz w:val="16"/>
          <w:szCs w:val="16"/>
        </w:rPr>
      </w:pPr>
      <w:r w:rsidRPr="000816EF">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1A959800" w14:textId="77777777" w:rsidR="00784A0C" w:rsidRPr="000816EF" w:rsidRDefault="00784A0C" w:rsidP="000816EF">
      <w:pPr>
        <w:pStyle w:val="rtejustify"/>
        <w:shd w:val="clear" w:color="auto" w:fill="FFFFFF"/>
        <w:spacing w:before="0" w:after="0"/>
        <w:rPr>
          <w:color w:val="000000" w:themeColor="text1"/>
          <w:sz w:val="16"/>
          <w:szCs w:val="16"/>
        </w:rPr>
      </w:pPr>
      <w:r w:rsidRPr="000816EF">
        <w:rPr>
          <w:color w:val="000000" w:themeColor="text1"/>
          <w:sz w:val="16"/>
          <w:szCs w:val="16"/>
        </w:rPr>
        <w:t>Подобно АКТ-37, АСКОН-37 предполагалось выпускать в двух вариантах: зенитным и авиационным. В период  1936–1938 гг. на заводе № 7 было изготовлено 15 автоматов АКТ-37, а на заводе № 4 (им. Ворошилова) еще пять.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 (19169).</w:t>
      </w:r>
    </w:p>
    <w:p w14:paraId="77F4F031" w14:textId="77777777" w:rsidR="00784A0C" w:rsidRPr="000816EF" w:rsidRDefault="00784A0C" w:rsidP="000816EF">
      <w:pPr>
        <w:pStyle w:val="rtejustify"/>
        <w:shd w:val="clear" w:color="auto" w:fill="FFFFFF"/>
        <w:spacing w:before="0" w:after="0"/>
        <w:rPr>
          <w:color w:val="000000" w:themeColor="text1"/>
          <w:sz w:val="16"/>
          <w:szCs w:val="16"/>
        </w:rPr>
      </w:pPr>
    </w:p>
    <w:p w14:paraId="0AAF90D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 был подан на испытания первый опытный автомат АСКОН-37.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0C5490D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2345C1A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46220D7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Основными отличиями АСКОН от АКТ были:</w:t>
      </w:r>
    </w:p>
    <w:p w14:paraId="236A544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412F484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4DF3F57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231D199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Данные 37-мм автоматической пушки АСКОН-37 </w:t>
      </w:r>
    </w:p>
    <w:p w14:paraId="2E6ABE1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Калибр, мм — 37</w:t>
      </w:r>
    </w:p>
    <w:p w14:paraId="500C7B0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автомата, мм — 3318</w:t>
      </w:r>
    </w:p>
    <w:p w14:paraId="09D9D97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ствола, мм/клб — 2335/63,1</w:t>
      </w:r>
    </w:p>
    <w:p w14:paraId="0577D2F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пути снаряда по каналу, мм — 2115</w:t>
      </w:r>
    </w:p>
    <w:p w14:paraId="60E429F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нарезной части, мм — 072</w:t>
      </w:r>
    </w:p>
    <w:p w14:paraId="2C29B37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Объем каморы, дм3 — 0,540</w:t>
      </w:r>
    </w:p>
    <w:p w14:paraId="56D7409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Крутизна нарезов постоянная, клб — 30</w:t>
      </w:r>
    </w:p>
    <w:p w14:paraId="1AD6931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нарезов — 16</w:t>
      </w:r>
    </w:p>
    <w:p w14:paraId="34D59AD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Глубина нарезов, мм — 0,45</w:t>
      </w:r>
    </w:p>
    <w:p w14:paraId="01A220D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Ширина полей, мм — 2,5</w:t>
      </w:r>
    </w:p>
    <w:p w14:paraId="43D3BAA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ствольной группы, кг — 123,4</w:t>
      </w:r>
    </w:p>
    <w:p w14:paraId="2CACF9A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автоматики, кг — 13</w:t>
      </w:r>
    </w:p>
    <w:p w14:paraId="02F3591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откатных частей; кг — 153</w:t>
      </w:r>
    </w:p>
    <w:p w14:paraId="4CAC6DE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люльки, кг — 71,24</w:t>
      </w:r>
    </w:p>
    <w:p w14:paraId="0E017F3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магазина, кг — 5,73</w:t>
      </w:r>
    </w:p>
    <w:p w14:paraId="6A79CC8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качающейся части, кг — 442,1</w:t>
      </w:r>
    </w:p>
    <w:p w14:paraId="5DA81A5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отката ствола, мм — 117</w:t>
      </w:r>
    </w:p>
    <w:p w14:paraId="1506E6B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Темп стрельбы, выстр/мин — 250</w:t>
      </w:r>
    </w:p>
    <w:p w14:paraId="44CD473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Баллистические данные АСКОН-37</w:t>
      </w:r>
    </w:p>
    <w:p w14:paraId="123272F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снаряда — Осколочный чертежа 6436 (АНИМИ)</w:t>
      </w:r>
    </w:p>
    <w:p w14:paraId="3471EB2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снаряда, кг — 0,645</w:t>
      </w:r>
    </w:p>
    <w:p w14:paraId="1156836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заряда, кг — 0,378</w:t>
      </w:r>
    </w:p>
    <w:p w14:paraId="3EFB7FD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Начальная скорость, м/с — 1060</w:t>
      </w:r>
    </w:p>
    <w:p w14:paraId="51639C1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Давление, кг/см2 — 2900 (12091).</w:t>
      </w:r>
    </w:p>
    <w:p w14:paraId="7568016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20AF7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АБТУ утвердило краткую ТТ характеристику гусенично-колесного танка БТ-20. Для обеспечения защиты от 12ю7 мм бронебойных пуль со всех дистанций щиток механика-водителя д.б. иметь толщину 30 мм и располагаться под углом 30 гр. Передний лобовой лист д. Располагаться под углом 53 гр. И иметь толщину 20 мм. Броневые листы подбашенной коробки д. Располагаться под углом 35 гр. К вертикали. Масса танка д.б. определена в 16ю5 т - тем самым танк переходил в класс средних танков (16-25 т). Максимальная скорость - не менее 65 км/час. Экипаж - 4 чел. Исключили огнемет. На основе этих ТТХ АБТУ коллектив КБ-24 приступил к разработке улучшенного варианта БТ-20 (3881,12).</w:t>
      </w:r>
    </w:p>
    <w:p w14:paraId="69D636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FF8D6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 приняли только уточненную «Краткую ТТХ колесно-гусеничного танка БТ-20», в кото</w:t>
      </w:r>
      <w:r w:rsidRPr="000816EF">
        <w:rPr>
          <w:rFonts w:ascii="Times New Roman" w:hAnsi="Times New Roman"/>
          <w:color w:val="000000" w:themeColor="text1"/>
          <w:sz w:val="16"/>
          <w:szCs w:val="16"/>
        </w:rPr>
        <w:softHyphen/>
        <w:t>рой уточнялась толщина брони и углы ее наклона, а также максимальная скорость танка и его масса в 16,5 тонны (10782).</w:t>
      </w:r>
    </w:p>
    <w:p w14:paraId="3BDFF1C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94BE8F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АБТУ утверило краткую тактико-техническую характеристику (ТТХ) А-20. 25 марта 1938 года в АБТУ РККА утвердило эскизный проект быстроходного колёсно-гусеничного танка А-20, являвшегося улучшенным вариантом танка серии А-7. В проекте представлялись два варианта корпуса, башни, коробки передач и гусеничного движителя танка и четыре варианта приводов на колёса. Проектом предусматривалось для обеспечения защиты от 12,7-мм бронебойных пуль ставить щиток механика-водителя толщиной 30мм, располагая его под углом 30°. Верхний лобовой лист должен был располагаться под углом 53° и иметь толщину 20мм. Броневые листы подбашенной коробки толщиной 20мм должны были быть наклонены под углом 35° к вертикали. Масса танка была определена в 16,5т — тем самым танк из класса лёгких перешёл в класс средних, так как в конце 30-х годов к категории средних танков относились машины, имевшие боевую массу в пределах от 16 до 35т. Максимальная скорость танка согласно ТТХ должна была быть не ниже 65км/ч, экипаж по сравнению с ранее заданными ТТТ увеличивался до 4человек. Состав вооружения претерпел незначительные изменения — из обоих вариантов исключили лишь огнемёт (Центральный архив Министерства обороны Российской Федерации (ЦАМО РФ). Ф.38. Оп. 724957. Д. 334. Л. 8.). Требования ТТХ к углам наклона броневых листов не были случайны. Дело в том, что в феврале 1938года завершились испытания опытного танка БТ-СВ-2 «Черепаха», спроектированного под руководством воентехника 2 ранга Н.Ф.Цыганова. В конструкции корпуса и башни танка броневые листы располагались под большими углами к вертикали, о чём прекрасно знали М.И.Кошкин и Н.А. Кучеренко. Именно геометрия корпуса и башни танка Т-34 во многом схожа с очертаниями танка БТ-СВ-2. Таким образом, не адъюнкту А.Я.Дику, а воентехнику Н.Ф.Цыганову многим обязана «геометрия корпуса и башни» танка Т-34 (11859).</w:t>
      </w:r>
    </w:p>
    <w:p w14:paraId="10360F8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4FD4FF6"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года начальник автобронетанкового управления Красной Армии комкор Д. Павлов и военком АБТУ дивизионный инженер Алилуев утвердили уточненную тактико- техническую характеристику танка БТ-20:</w:t>
      </w:r>
    </w:p>
    <w:p w14:paraId="04F13529"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 колесно-гусеничный, с приводом на 6 колес.</w:t>
      </w:r>
    </w:p>
    <w:p w14:paraId="3491207D"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- 1 х 45 мм пушка со стабилизатором, 3 пулемета ДТ, или 1 х 76-мм пушка Л-10, 3 пулемета ДТ.</w:t>
      </w:r>
    </w:p>
    <w:p w14:paraId="3E9836E6"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Боекомплект - 140-150 снарядов для 45-мм, 75 снарядов для 76-мм, 3024 патрона для ДТ.</w:t>
      </w:r>
    </w:p>
    <w:p w14:paraId="707EE713"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Броня - защищает от 12,7-мм пуль со всех дистанций:</w:t>
      </w:r>
    </w:p>
    <w:p w14:paraId="4F73B5B8"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Щиток водителя - 30 мм, угол наклона 30 град.;</w:t>
      </w:r>
    </w:p>
    <w:p w14:paraId="250F2A63"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Передний лист - 20 мм, угол наклона 53 град.;</w:t>
      </w:r>
    </w:p>
    <w:p w14:paraId="51D9E9F0"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Подбашенная коробка - 20 мм, угол наклона 35 град.;</w:t>
      </w:r>
    </w:p>
    <w:p w14:paraId="2FF06B17"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Бортовая' вертикальная - 25 мм, угол наклона 0 град.;</w:t>
      </w:r>
    </w:p>
    <w:p w14:paraId="35490F19"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Башня - 25 мм, угол наклона 25 град.;</w:t>
      </w:r>
    </w:p>
    <w:p w14:paraId="4ED4FF55"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Корма - 20 мм, угол наклона 18 град.;</w:t>
      </w:r>
    </w:p>
    <w:p w14:paraId="5C544422"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Крыша, дно - 10 мм.</w:t>
      </w:r>
    </w:p>
    <w:p w14:paraId="27C6A78B"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 минимальная 9 км/ч, максимальная 65 км/ч</w:t>
      </w:r>
    </w:p>
    <w:p w14:paraId="0B163526"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Двигатель - дизель, 500 л.с.</w:t>
      </w:r>
    </w:p>
    <w:p w14:paraId="6E01A860"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- 4 человека.</w:t>
      </w:r>
    </w:p>
    <w:p w14:paraId="50A56635"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хода - 250-300 км на гусеницах.</w:t>
      </w:r>
    </w:p>
    <w:p w14:paraId="744ED87E"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Габариты - клиренс 0,4 м, высота 2,3 м.</w:t>
      </w:r>
    </w:p>
    <w:p w14:paraId="0FD4406E"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Преодолеваемые подъемы и спуски - 40 град.</w:t>
      </w:r>
    </w:p>
    <w:p w14:paraId="5CB869BE"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Косогор (крен) - 30 град.</w:t>
      </w:r>
    </w:p>
    <w:p w14:paraId="29BD7731"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Стенка - 0,7-8,9 м.</w:t>
      </w:r>
    </w:p>
    <w:p w14:paraId="64924C1E"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Толщина сваливаемого дерева — 30-35 см.</w:t>
      </w:r>
    </w:p>
    <w:p w14:paraId="5B7F1960"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Угол возвышения орудия - от -7 до +45 град.»</w:t>
      </w:r>
    </w:p>
    <w:p w14:paraId="35FD6918" w14:textId="77777777" w:rsidR="00A21026" w:rsidRPr="000816EF" w:rsidRDefault="00A210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Протокол заседания с мнением Павлова "о создании чисто гусеничного танка был передан наркому обороны К. Ворошилову. Тот, в свою очередь, направил на имя председателя СНК СССР В. Молотова докладную записку с предложением пересмотра решения Комитета обороны № 84 от 15 августа 1937 года о разработке нового колесно-гусеничного танка (12217).</w:t>
      </w:r>
    </w:p>
    <w:p w14:paraId="55B582CD" w14:textId="77777777" w:rsidR="00A21026" w:rsidRPr="000816EF" w:rsidRDefault="00A21026" w:rsidP="000816EF">
      <w:pPr>
        <w:spacing w:after="0" w:line="240" w:lineRule="auto"/>
        <w:jc w:val="both"/>
        <w:rPr>
          <w:rFonts w:ascii="Times New Roman" w:hAnsi="Times New Roman"/>
          <w:color w:val="000000" w:themeColor="text1"/>
          <w:sz w:val="16"/>
          <w:szCs w:val="16"/>
        </w:rPr>
      </w:pPr>
    </w:p>
    <w:p w14:paraId="2F67DE7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 Д.Г.Павлов и военный ко</w:t>
      </w:r>
      <w:r w:rsidRPr="000816EF">
        <w:rPr>
          <w:rFonts w:ascii="Times New Roman" w:hAnsi="Times New Roman"/>
          <w:color w:val="000000" w:themeColor="text1"/>
          <w:sz w:val="16"/>
          <w:szCs w:val="16"/>
        </w:rPr>
        <w:softHyphen/>
        <w:t>миссар АБТУ П.С.Аллилуев письменно доложили К.Е.Ворошилову о ходе и результатах танкового совещания, которое проходило 29-29 фпреля 1938 г. В дополнение к этому докладу прилагались 10 пере</w:t>
      </w:r>
      <w:r w:rsidRPr="000816EF">
        <w:rPr>
          <w:rFonts w:ascii="Times New Roman" w:hAnsi="Times New Roman"/>
          <w:color w:val="000000" w:themeColor="text1"/>
          <w:sz w:val="16"/>
          <w:szCs w:val="16"/>
        </w:rPr>
        <w:softHyphen/>
        <w:t>чней работ по улучшению боевой и технической характеристики серийных боевых машин, вытекающих из предложений, высказанных на совещании (РГВА. Ф. 4. Оп. 19. Д. 55. Л. 84-123) (10976).</w:t>
      </w:r>
    </w:p>
    <w:p w14:paraId="3ECD8B7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6E6B213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 был подготовлен Доклад начальника АБТУ РККА Д.Г.Павлова и военного комиссара П.С.Аллилуева наркому обороны СССР К.Е.Ворошилову об итогах танкового совещания 28—29 апреля 1938 г. № 284797сс</w:t>
      </w:r>
    </w:p>
    <w:p w14:paraId="1EE68A3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Народному комиссару обороны Союза ССР Маршалу Советского Союза тов. Ворошилову</w:t>
      </w:r>
    </w:p>
    <w:p w14:paraId="0D51E37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совещания, проведенного в Кремле 28 апреля с.г. и продолженного в АБТУ 29 апреля, установлено:</w:t>
      </w:r>
    </w:p>
    <w:p w14:paraId="198FDA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 системе нового танкового вооружения РККА: единодуш</w:t>
      </w:r>
      <w:r w:rsidRPr="000816EF">
        <w:rPr>
          <w:rFonts w:ascii="Times New Roman" w:hAnsi="Times New Roman"/>
          <w:color w:val="000000" w:themeColor="text1"/>
          <w:sz w:val="16"/>
          <w:szCs w:val="16"/>
        </w:rPr>
        <w:softHyphen/>
        <w:t>ное мнение, что постановление Главного военного совета РККА за № 4 от 20 апреля с.г. полностью отвечает потребностям РККА.</w:t>
      </w:r>
    </w:p>
    <w:p w14:paraId="3EB1753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совещании были детально разобраны характеристики новых образцов танков и выработаны тактико-технические требо</w:t>
      </w:r>
      <w:r w:rsidRPr="000816EF">
        <w:rPr>
          <w:rFonts w:ascii="Times New Roman" w:hAnsi="Times New Roman"/>
          <w:color w:val="000000" w:themeColor="text1"/>
          <w:sz w:val="16"/>
          <w:szCs w:val="16"/>
        </w:rPr>
        <w:softHyphen/>
        <w:t>вания на изготовление опытных образцов, которые предоставля</w:t>
      </w:r>
      <w:r w:rsidRPr="000816EF">
        <w:rPr>
          <w:rFonts w:ascii="Times New Roman" w:hAnsi="Times New Roman"/>
          <w:color w:val="000000" w:themeColor="text1"/>
          <w:sz w:val="16"/>
          <w:szCs w:val="16"/>
        </w:rPr>
        <w:softHyphen/>
        <w:t>ются на Ваше утверждение.</w:t>
      </w:r>
    </w:p>
    <w:p w14:paraId="38EAB7C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Гусеничный танк амфибия, предназначенный для замены су</w:t>
      </w:r>
      <w:r w:rsidRPr="000816EF">
        <w:rPr>
          <w:rFonts w:ascii="Times New Roman" w:hAnsi="Times New Roman"/>
          <w:color w:val="000000" w:themeColor="text1"/>
          <w:sz w:val="16"/>
          <w:szCs w:val="16"/>
        </w:rPr>
        <w:softHyphen/>
        <w:t>ществующих Т-37 и Т-38, с более мощным мотором, с усилен</w:t>
      </w:r>
      <w:r w:rsidRPr="000816EF">
        <w:rPr>
          <w:rFonts w:ascii="Times New Roman" w:hAnsi="Times New Roman"/>
          <w:color w:val="000000" w:themeColor="text1"/>
          <w:sz w:val="16"/>
          <w:szCs w:val="16"/>
        </w:rPr>
        <w:softHyphen/>
        <w:t>ным бронированием и вооружением.</w:t>
      </w:r>
    </w:p>
    <w:p w14:paraId="1F98AC8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необходимым изготовить на заводе НКОП: 1) макеты — к 15 августа 1938 г.; 2) опытные образцы — к 1 января 1939 г.</w:t>
      </w:r>
    </w:p>
    <w:p w14:paraId="3F20689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Танк, предназначаемый для совместных действий с други</w:t>
      </w:r>
      <w:r w:rsidRPr="000816EF">
        <w:rPr>
          <w:rFonts w:ascii="Times New Roman" w:hAnsi="Times New Roman"/>
          <w:color w:val="000000" w:themeColor="text1"/>
          <w:sz w:val="16"/>
          <w:szCs w:val="16"/>
        </w:rPr>
        <w:softHyphen/>
        <w:t>ми родами войск, для замены Т-26 и БТ.</w:t>
      </w:r>
    </w:p>
    <w:p w14:paraId="5959AB7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Считаю необходимым изготовить на заводах НКОП: 1) колесно-гусеничный танк-макет — к 1 октября 1938 г., опытный образец — к 1 июня 1939 г.; 2) гусеничный танк, от</w:t>
      </w:r>
      <w:r w:rsidRPr="000816EF">
        <w:rPr>
          <w:rFonts w:ascii="Times New Roman" w:hAnsi="Times New Roman"/>
          <w:color w:val="000000" w:themeColor="text1"/>
          <w:sz w:val="16"/>
          <w:szCs w:val="16"/>
        </w:rPr>
        <w:softHyphen/>
        <w:t>личающийся от колесно-гусеничного только отсутствием колесно</w:t>
      </w:r>
      <w:r w:rsidRPr="000816EF">
        <w:rPr>
          <w:rFonts w:ascii="Times New Roman" w:hAnsi="Times New Roman"/>
          <w:color w:val="000000" w:themeColor="text1"/>
          <w:sz w:val="16"/>
          <w:szCs w:val="16"/>
        </w:rPr>
        <w:softHyphen/>
        <w:t>го хода, макет — к 1 октября 1938 г., опытный образец — к 1 июня 1939 г.</w:t>
      </w:r>
    </w:p>
    <w:p w14:paraId="6013038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Считаю также необходимым изготовить на заводах НКМаша:</w:t>
      </w:r>
    </w:p>
    <w:p w14:paraId="547B97C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колесно-гусеничный танк для замены Т-26, макет танка — к 1 сентября 1938 г., опытный образец — к 1 ноября 1938 г.;</w:t>
      </w:r>
    </w:p>
    <w:p w14:paraId="247A94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гусеничный танк с более сильным бронированием, макет — к 1 сентября 1938 г., опытный образец — к 1 декабря 1938 г.</w:t>
      </w:r>
    </w:p>
    <w:p w14:paraId="0DA17DE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Гусеничный танк истребитель ПТО, он же танк прорыва, предназначенный для замены танков Т-28, Т-29 и Т-35 с силь</w:t>
      </w:r>
      <w:r w:rsidRPr="000816EF">
        <w:rPr>
          <w:rFonts w:ascii="Times New Roman" w:hAnsi="Times New Roman"/>
          <w:color w:val="000000" w:themeColor="text1"/>
          <w:sz w:val="16"/>
          <w:szCs w:val="16"/>
        </w:rPr>
        <w:softHyphen/>
        <w:t>ным вооружением и броней и мощным мотором.</w:t>
      </w:r>
    </w:p>
    <w:p w14:paraId="0766CB0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необходимым изготовить этот танк:</w:t>
      </w:r>
    </w:p>
    <w:p w14:paraId="0D86839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заводе НКОПа, макет — к 1 ноября 1938 г., опытный образец — к 1 июля 1939 г.; 2) на заводе НКМаш, макет — к 1 августа 1938г., опытный образец — к 1 февраля 1939 г.</w:t>
      </w:r>
    </w:p>
    <w:p w14:paraId="7C71E68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По вопросу улучшения существующего парка боевых машин на совещании были также разработаны мероприятия по улучше</w:t>
      </w:r>
      <w:r w:rsidRPr="000816EF">
        <w:rPr>
          <w:rFonts w:ascii="Times New Roman" w:hAnsi="Times New Roman"/>
          <w:color w:val="000000" w:themeColor="text1"/>
          <w:sz w:val="16"/>
          <w:szCs w:val="16"/>
        </w:rPr>
        <w:softHyphen/>
        <w:t>нию существующего парка боевых машин, перечень который прилагается на утверждение.</w:t>
      </w:r>
    </w:p>
    <w:p w14:paraId="38A4CFB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частности, на совещании выяснилась необходимость реше</w:t>
      </w:r>
      <w:r w:rsidRPr="000816EF">
        <w:rPr>
          <w:rFonts w:ascii="Times New Roman" w:hAnsi="Times New Roman"/>
          <w:color w:val="000000" w:themeColor="text1"/>
          <w:sz w:val="16"/>
          <w:szCs w:val="16"/>
        </w:rPr>
        <w:softHyphen/>
        <w:t>ния следующих основных вопросов:</w:t>
      </w:r>
    </w:p>
    <w:p w14:paraId="25C2364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танку Т-26:</w:t>
      </w:r>
    </w:p>
    <w:p w14:paraId="26A98A4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Повысить мощность мотора до 125 л.с.</w:t>
      </w:r>
    </w:p>
    <w:p w14:paraId="512B888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Усилить ходовую часть и устранить спадание гусениц.</w:t>
      </w:r>
    </w:p>
    <w:p w14:paraId="0E20C99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Увеличить пулестойкость корпуса. По танку БТ:</w:t>
      </w:r>
    </w:p>
    <w:p w14:paraId="1AE2114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Увеличить срок службы мелкозвенчатой гусеницы.</w:t>
      </w:r>
    </w:p>
    <w:p w14:paraId="6DBC9FF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Усилить жесткость корпуса, в первую очередь носовой части, и увеличить пулестойкость.</w:t>
      </w:r>
    </w:p>
    <w:p w14:paraId="785186C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Уменьшить качание танка.</w:t>
      </w:r>
    </w:p>
    <w:p w14:paraId="6AACFF4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Улучшить охлаждение.</w:t>
      </w:r>
    </w:p>
    <w:p w14:paraId="09C9FF1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Облегчить управление танком.</w:t>
      </w:r>
    </w:p>
    <w:p w14:paraId="254AF27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Защита основных агрегатов от пыли. По танку Т-28:</w:t>
      </w:r>
    </w:p>
    <w:p w14:paraId="4744770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Заменить 76-мм пушку образца 27/30 г. на пушку Л-10.</w:t>
      </w:r>
    </w:p>
    <w:p w14:paraId="289813E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Усилить ходовую часть, трансмиссию. По танку Т-35:</w:t>
      </w:r>
    </w:p>
    <w:p w14:paraId="6D413BA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Усилить трансмиссию и ходовую часть.</w:t>
      </w:r>
    </w:p>
    <w:p w14:paraId="7A9A0C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Облегчить управление.</w:t>
      </w:r>
    </w:p>
    <w:p w14:paraId="02ED930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Предложения, относящиеся ко всем боевым машинам:</w:t>
      </w:r>
    </w:p>
    <w:p w14:paraId="6F2DFAF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Заменить пулемет ДТ на более совершенный.</w:t>
      </w:r>
    </w:p>
    <w:p w14:paraId="5201888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Разработать крупнокалиберный малогабаритный пулемет для плавающих танков и бронемашин.</w:t>
      </w:r>
    </w:p>
    <w:p w14:paraId="1FDFC0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Снять пулемет, установленный в нише башни.</w:t>
      </w:r>
    </w:p>
    <w:p w14:paraId="65DC07A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Снять фары для ночной стрельбы.</w:t>
      </w:r>
    </w:p>
    <w:p w14:paraId="451DE62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ПТК устанавливать только в командирских машинах.</w:t>
      </w:r>
    </w:p>
    <w:p w14:paraId="2712921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Упростить и улучшить приборы внутренней связи в танках.</w:t>
      </w:r>
    </w:p>
    <w:p w14:paraId="0E7BAA9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Упростить и уменьшить габариты танковых средств радио</w:t>
      </w:r>
      <w:r w:rsidRPr="000816EF">
        <w:rPr>
          <w:rFonts w:ascii="Times New Roman" w:hAnsi="Times New Roman"/>
          <w:color w:val="000000" w:themeColor="text1"/>
          <w:sz w:val="16"/>
          <w:szCs w:val="16"/>
        </w:rPr>
        <w:softHyphen/>
        <w:t>связи.</w:t>
      </w:r>
    </w:p>
    <w:p w14:paraId="394B3C3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Улучшить конструкцию огнетушителей.</w:t>
      </w:r>
    </w:p>
    <w:p w14:paraId="1651E50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Улучшить качество резины для боевых машин.</w:t>
      </w:r>
    </w:p>
    <w:p w14:paraId="5ECBBE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Улучшить качество аккумуляторов.</w:t>
      </w:r>
    </w:p>
    <w:p w14:paraId="4967150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Увеличить срок службы свечей.</w:t>
      </w:r>
    </w:p>
    <w:p w14:paraId="129DC1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Облегчить условия работы экипажа (сидение, вентиляция, расположение приборов и т.д.).</w:t>
      </w:r>
    </w:p>
    <w:p w14:paraId="4926410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работы по улучшению боевых машин должны проводиться на основе полной взаимозаменяемости агрегатов на существующих и вновь выпускаемых серийных машинах.</w:t>
      </w:r>
    </w:p>
    <w:p w14:paraId="5B9A44E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решения Гл[авного] военного совета, прот. № 4 от 20 апреля, пн. 7, прошу прекратить работы по танкам: колесно-гусеничным СТЗ-34, Т-29 и разведывательному, как не от</w:t>
      </w:r>
      <w:r w:rsidRPr="000816EF">
        <w:rPr>
          <w:rFonts w:ascii="Times New Roman" w:hAnsi="Times New Roman"/>
          <w:color w:val="000000" w:themeColor="text1"/>
          <w:sz w:val="16"/>
          <w:szCs w:val="16"/>
        </w:rPr>
        <w:softHyphen/>
        <w:t>вечающим тактико-техническим условиям и требованиям.</w:t>
      </w:r>
    </w:p>
    <w:p w14:paraId="4852EA3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АБТУ РККА комкор Павлов</w:t>
      </w:r>
    </w:p>
    <w:p w14:paraId="2FF07A6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Военный комиссар дивинженер Аллилуев</w:t>
      </w:r>
    </w:p>
    <w:p w14:paraId="3794984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19. Д. 55. Л. 29-32. Подлинник (10976).</w:t>
      </w:r>
    </w:p>
    <w:p w14:paraId="5AA209D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5FA212" w14:textId="77777777" w:rsidR="005A4DC0" w:rsidRPr="000816EF" w:rsidRDefault="005A4DC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мая 1938 г. Д.Г. Павлов и П.С. Аллилуев направили начальнику управления делами НКО комбригу М.Г. Снегову при письме № 284797сс пакет документов, включавший в себя </w:t>
      </w:r>
      <w:hyperlink r:id="rId410" w:tgtFrame="_blank" w:history="1">
        <w:r w:rsidRPr="000816EF">
          <w:rPr>
            <w:rFonts w:ascii="Times New Roman" w:eastAsia="Times New Roman" w:hAnsi="Times New Roman"/>
            <w:color w:val="000000" w:themeColor="text1"/>
            <w:sz w:val="16"/>
            <w:szCs w:val="16"/>
            <w:lang w:eastAsia="ru-RU"/>
          </w:rPr>
          <w:t>доклад на имя К.Е. Ворошилова, тактико-технические требования на проектирование и изготовление опытных образцов танка прорыва, колесно-гусеничного танка А-20, плавающего танка Т-40, тактико-техническая характеристика танков СТЗ-25 и СТЗ-35</w:t>
        </w:r>
      </w:hyperlink>
      <w:r w:rsidRPr="000816EF">
        <w:rPr>
          <w:rFonts w:ascii="Times New Roman" w:eastAsia="Times New Roman" w:hAnsi="Times New Roman"/>
          <w:color w:val="000000" w:themeColor="text1"/>
          <w:sz w:val="16"/>
          <w:szCs w:val="16"/>
          <w:lang w:eastAsia="ru-RU"/>
        </w:rPr>
        <w:t xml:space="preserve"> (в трех экземплярах каждый) и один экземпляр перечней работ по улучшению боевых и технических характеристик серийных танков и бронеавтомобилей, а также вооружения и средств связи. </w:t>
      </w:r>
    </w:p>
    <w:p w14:paraId="10D94BC8" w14:textId="77777777" w:rsidR="005A4DC0" w:rsidRPr="000816EF" w:rsidRDefault="005A4DC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Обращаясь в письме к М.Г. Снегову, руководители АБТУ РККА просили не только </w:t>
      </w:r>
      <w:r w:rsidRPr="000816EF">
        <w:rPr>
          <w:rFonts w:ascii="Times New Roman" w:eastAsia="Times New Roman" w:hAnsi="Times New Roman"/>
          <w:iCs/>
          <w:color w:val="000000" w:themeColor="text1"/>
          <w:sz w:val="16"/>
          <w:szCs w:val="16"/>
          <w:lang w:eastAsia="ru-RU"/>
        </w:rPr>
        <w:t>«доложить Народному Комиссару Обороны Маршалу Советского союза тов. ВОРОШИЛОВУ все материалы с проектом постановления Главного Военного Совета РККА № 4 от 20-го апреля с.г.»</w:t>
      </w:r>
      <w:r w:rsidRPr="000816EF">
        <w:rPr>
          <w:rFonts w:ascii="Times New Roman" w:eastAsia="Times New Roman" w:hAnsi="Times New Roman"/>
          <w:color w:val="000000" w:themeColor="text1"/>
          <w:sz w:val="16"/>
          <w:szCs w:val="16"/>
          <w:lang w:eastAsia="ru-RU"/>
        </w:rPr>
        <w:t xml:space="preserve">, но и посчитали </w:t>
      </w:r>
      <w:r w:rsidRPr="000816EF">
        <w:rPr>
          <w:rFonts w:ascii="Times New Roman" w:eastAsia="Times New Roman" w:hAnsi="Times New Roman"/>
          <w:iCs/>
          <w:color w:val="000000" w:themeColor="text1"/>
          <w:sz w:val="16"/>
          <w:szCs w:val="16"/>
          <w:lang w:eastAsia="ru-RU"/>
        </w:rPr>
        <w:t>«необходимым все материалы объединить в одно – два проекта постановления КО, как всю систему вооружения, так и изъятие негодных и устаревших танков»</w:t>
      </w:r>
      <w:r w:rsidRPr="000816EF">
        <w:rPr>
          <w:rFonts w:ascii="Times New Roman" w:eastAsia="Times New Roman" w:hAnsi="Times New Roman"/>
          <w:color w:val="000000" w:themeColor="text1"/>
          <w:sz w:val="16"/>
          <w:szCs w:val="16"/>
          <w:lang w:eastAsia="ru-RU"/>
        </w:rPr>
        <w:t xml:space="preserve">. </w:t>
      </w:r>
    </w:p>
    <w:p w14:paraId="7B3CF6D1" w14:textId="77777777" w:rsidR="005A4DC0" w:rsidRPr="000816EF" w:rsidRDefault="005A4DC0"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31811. Оп. 2. Д. 842. Л. 7] (17545).</w:t>
      </w:r>
    </w:p>
    <w:p w14:paraId="6CD5B4D9" w14:textId="77777777" w:rsidR="005A4DC0" w:rsidRPr="000816EF" w:rsidRDefault="005A4DC0" w:rsidP="000816EF">
      <w:pPr>
        <w:spacing w:after="0" w:line="240" w:lineRule="auto"/>
        <w:jc w:val="both"/>
        <w:rPr>
          <w:rFonts w:ascii="Times New Roman" w:eastAsia="Times New Roman" w:hAnsi="Times New Roman"/>
          <w:color w:val="000000" w:themeColor="text1"/>
          <w:sz w:val="16"/>
          <w:szCs w:val="16"/>
          <w:lang w:eastAsia="ru-RU"/>
        </w:rPr>
      </w:pPr>
    </w:p>
    <w:p w14:paraId="5D87CBA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w:t>
      </w:r>
    </w:p>
    <w:p w14:paraId="3D9D02B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4B7DE4A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37BA6B2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мая 38 г. </w:t>
      </w:r>
    </w:p>
    <w:p w14:paraId="05AEB59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284797cc </w:t>
      </w:r>
    </w:p>
    <w:p w14:paraId="1A79B26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НАЧАЛЬНИКУ УПРАВЛЕНИЯ ДЕЛАМИ НКО</w:t>
      </w:r>
    </w:p>
    <w:p w14:paraId="49BD207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КОМБРИГУ тов. СНЕГОВУ</w:t>
      </w:r>
    </w:p>
    <w:p w14:paraId="7794087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Направляю доклад на имя Народного Комиссара Обороны СССР, по три экземпляра тактико-технических условий на изготовление опытных образцов танков и один экз. мероприятий по модернизации существующего парка боевых машин. </w:t>
      </w:r>
    </w:p>
    <w:p w14:paraId="0514B74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Прошу доложить Народному Комиссару Обороны Маршалу Советского союза тов. ВОРОШИЛОВУ все материалы с проектом постановления Главного Военного Совета РККА № 4 от 20-го апреля с.г. </w:t>
      </w:r>
    </w:p>
    <w:p w14:paraId="06C7418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 своей стороны считаю необходимым все материалы объединить в одно – два проекта постановления КО, как всю систему вооружения, так и изъятие негодных и устаревших танков. </w:t>
      </w:r>
    </w:p>
    <w:p w14:paraId="2528EC9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Приложение: 1. Тактико-технические требования на танк прорыва, 3 экземпляра по 13 лист. каждый. </w:t>
      </w:r>
    </w:p>
    <w:p w14:paraId="2E09714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Тактико-технические требования на колесно-гусеничный танк БТ-20 – три экз. по 16 лист. каждый. </w:t>
      </w:r>
    </w:p>
    <w:p w14:paraId="3B4BF73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Тактико-технические требования на плавающий танк Т-40 – три экз. по 8 лист. каждый. </w:t>
      </w:r>
    </w:p>
    <w:p w14:paraId="6C575F2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Тактико-техническая характеристика танков СТЗ – три экз. по 2 лист. каждый. </w:t>
      </w:r>
    </w:p>
    <w:p w14:paraId="6EE95BA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Доклад экз. № 1 – на 4-х листах. </w:t>
      </w:r>
    </w:p>
    <w:p w14:paraId="096D76B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Перечень изменений – один экз. на 41 лист., Экз. № 2 и 3 высл. дополн. </w:t>
      </w:r>
    </w:p>
    <w:p w14:paraId="4770707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АБТУ РККА КОМКОР подпись (ПАВЛОВ)</w:t>
      </w:r>
    </w:p>
    <w:p w14:paraId="3F96AC1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ВОЕННЫЙ КОМИССАР ДИВИНЖЕНЕР подпись (АЛЛИЛУЕВ)</w:t>
      </w:r>
    </w:p>
    <w:p w14:paraId="1253DC2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2 экз. </w:t>
      </w:r>
    </w:p>
    <w:p w14:paraId="36324F3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13.5.38 </w:t>
      </w:r>
    </w:p>
    <w:p w14:paraId="4315B28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Фонд 31811 Опись 2 Дело 842 лист 7</w:t>
      </w:r>
      <w:r w:rsidRPr="000816EF">
        <w:rPr>
          <w:rFonts w:ascii="Times New Roman" w:eastAsia="Times New Roman" w:hAnsi="Times New Roman"/>
          <w:color w:val="000000" w:themeColor="text1"/>
          <w:sz w:val="16"/>
          <w:szCs w:val="16"/>
          <w:lang w:eastAsia="ru-RU"/>
        </w:rPr>
        <w:t xml:space="preserve"> (17552).</w:t>
      </w:r>
    </w:p>
    <w:p w14:paraId="326F55D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743DD12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4 </w:t>
      </w:r>
    </w:p>
    <w:p w14:paraId="028EC00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ТАКТИКО-ТЕХНИЧЕСКИЕ ТРЕБОВАНИЯ</w:t>
      </w:r>
    </w:p>
    <w:p w14:paraId="3968CE9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ПРОЕКТИРОВАНИЕ ТАНКА ПРОРЫВА.</w:t>
      </w:r>
    </w:p>
    <w:p w14:paraId="04CA43B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I. Назначение.</w:t>
      </w:r>
    </w:p>
    <w:p w14:paraId="5E955BB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 предназначается в системе вооружения РККА в качестве танка прорыва укрепленной полосы противника для уничтожения противотанковых пушек в первую очередь. </w:t>
      </w:r>
    </w:p>
    <w:p w14:paraId="22EC3BD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Краткая характеристика танка.</w:t>
      </w:r>
    </w:p>
    <w:p w14:paraId="5BC0A86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Тип танка – гусеничный </w:t>
      </w:r>
    </w:p>
    <w:p w14:paraId="090A716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Вес – 55 – 57 тонн </w:t>
      </w:r>
    </w:p>
    <w:p w14:paraId="70AE714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Габариты: длина не менее – 8,0 мт. </w:t>
      </w:r>
    </w:p>
    <w:p w14:paraId="6F3BEB2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ширина не более – 3,2 мт. </w:t>
      </w:r>
    </w:p>
    <w:p w14:paraId="68BA4DC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высота не более 3,3 мт. </w:t>
      </w:r>
    </w:p>
    <w:p w14:paraId="4E47A8A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клиренс не менее – 0,5 – 0,55 мт. </w:t>
      </w:r>
    </w:p>
    <w:p w14:paraId="2E1F1B0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Скорость движения максимальная – 35 км/ч. </w:t>
      </w:r>
    </w:p>
    <w:p w14:paraId="7A5D23D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Вооружение: пушек типа Л-10 76 мм – 1 с верт. углом обстрела –5˚ +35˚ </w:t>
      </w:r>
    </w:p>
    <w:p w14:paraId="623443A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пушек 45 мм – 2 с верт. углом обстрела –7˚ +30–35˚ </w:t>
      </w:r>
    </w:p>
    <w:p w14:paraId="0A1403A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пулеметов – 2 с верт. углом обстрела –7˚ +30˚ </w:t>
      </w:r>
    </w:p>
    <w:p w14:paraId="3CDD216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зенитных установок – 1 с верт. углом обстрела –5˚ +85˚ </w:t>
      </w:r>
    </w:p>
    <w:p w14:paraId="0A56DF9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Боекомплект: снарядов 76 мм калибра – 100 </w:t>
      </w:r>
    </w:p>
    <w:p w14:paraId="41CD14D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снарядов 45 мм калибра – 400 </w:t>
      </w:r>
    </w:p>
    <w:p w14:paraId="73A4C27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винтпатронов – 4.000 </w:t>
      </w:r>
    </w:p>
    <w:p w14:paraId="12C5F51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Проходимость: подъемы и спуски не менее 35 – 40˚ </w:t>
      </w:r>
    </w:p>
    <w:p w14:paraId="4F58A93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бортовой крен не менее – 30˚ </w:t>
      </w:r>
    </w:p>
    <w:p w14:paraId="17602A0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вертикальная стенка не менее – 1,5 м. </w:t>
      </w:r>
    </w:p>
    <w:p w14:paraId="5F3904D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окоп – 4,0 м. </w:t>
      </w:r>
    </w:p>
    <w:p w14:paraId="297C869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брод – 2,0 м. без приготовлений, 5,0 м. подводное хождение при продолжительности пребывания под водой 30 мин. </w:t>
      </w:r>
    </w:p>
    <w:p w14:paraId="29438B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дерево одиночное – не менее 1,0 м. </w:t>
      </w:r>
    </w:p>
    <w:p w14:paraId="1F51156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надолбы, французская сетка, МЗП – преодолеваемые танком Т-35 </w:t>
      </w:r>
    </w:p>
    <w:p w14:paraId="04AEEFC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удельное давление не более – 0,80 кг/см² без погружения. </w:t>
      </w:r>
    </w:p>
    <w:p w14:paraId="46326E1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Запас хода по горючему – 150 – 200 км. </w:t>
      </w:r>
    </w:p>
    <w:p w14:paraId="17B5D09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Средства связи: </w:t>
      </w:r>
    </w:p>
    <w:p w14:paraId="35108DE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для внешней связи – 71ТК, УКВ и предусмотреть установку телекода; </w:t>
      </w:r>
    </w:p>
    <w:p w14:paraId="57205D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для внутренней связи – внутреннее переговорное устройство на 5 точек (командир, 2 командира башен, водитель, радист), циркуляционное с возможностью выключения всех абонентов кроме радиста. </w:t>
      </w:r>
    </w:p>
    <w:p w14:paraId="0FBEA33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Управление приборами внутренней связи должно быть сосредоточено у командира танка. Управление приборами радиосвязи у радиста. Размещение всей радиоаппаратуры, включая телекод, должно быть произведено в корпусе вне башен. </w:t>
      </w:r>
    </w:p>
    <w:p w14:paraId="1F87141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Антенна – штыревая, укладываемая вдоль борта танка, должна допускать свободное движение по лесу без убирания и складывания ее. Антенна поднимается и складывается изнутри танка. </w:t>
      </w:r>
    </w:p>
    <w:p w14:paraId="1C1BBF2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Экипаж – 9 чел. и его размещение: </w:t>
      </w:r>
    </w:p>
    <w:p w14:paraId="6F8034F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командир машины – 1 в большой башне справа от орудия, </w:t>
      </w:r>
    </w:p>
    <w:p w14:paraId="247D021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командиров башен (стреляющие) – 3 слева от орудий, </w:t>
      </w:r>
    </w:p>
    <w:p w14:paraId="6AC5C05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заряжающих – 3 в большой башне сзади, в малых справа от орудий, </w:t>
      </w:r>
    </w:p>
    <w:p w14:paraId="3F71765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радист – 1 в корпусе вне башни, </w:t>
      </w:r>
    </w:p>
    <w:p w14:paraId="7ED6D22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механик-водитель – 1 спереди по продольной оси танка. </w:t>
      </w:r>
    </w:p>
    <w:p w14:paraId="124A2D5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Размещение экипажа в танке должно обеспечивать быструю их взаимозаменяемость и удобное пользование вооружением и приборами. </w:t>
      </w:r>
    </w:p>
    <w:p w14:paraId="42BA3B8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Броневая защита – должна обеспечивать от поражений экипаж и жизненные части машины на всех дистанциях от бронебойных гранат калибром до 47 мм вкл. </w:t>
      </w:r>
    </w:p>
    <w:p w14:paraId="7D8B34A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лобовая броня – 60 мм </w:t>
      </w:r>
    </w:p>
    <w:p w14:paraId="606F35B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бортовая броня – 60 мм </w:t>
      </w:r>
    </w:p>
    <w:p w14:paraId="256BB77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башенная броня – 60 мм </w:t>
      </w:r>
    </w:p>
    <w:p w14:paraId="306A4D3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крыша и днище – 30 – 20 мм. </w:t>
      </w:r>
    </w:p>
    <w:p w14:paraId="7920E98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Бортовая броня допускается вертикальной, башни, подбашенные коробки, носовая и кормовая части корпуса наклонные с углом не менее 18˚. </w:t>
      </w:r>
    </w:p>
    <w:p w14:paraId="7EACDDB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Двигатель – АМ-34 с заменой его в дальнейшем дизелем мощностью в 1000 л.с., устанавливаемым в танк без переделок на место мотора АМ-34. </w:t>
      </w:r>
    </w:p>
    <w:p w14:paraId="48C30D3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Средства наблюдения: </w:t>
      </w:r>
    </w:p>
    <w:p w14:paraId="7DDE354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В башне с 76 мм пушкой – ПТК, ПТ-1, ТОП и два смотровых прибора типа "Триплекс". </w:t>
      </w:r>
    </w:p>
    <w:p w14:paraId="50AE667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 каждой башне с 45 мм пушкой – ПТ-1, ТОП и три смотровых прибора типа "Триплекс" для наблюдения в стороны и назад. </w:t>
      </w:r>
    </w:p>
    <w:p w14:paraId="4D9CD6E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Механику-водителю – смотровой прибор для наблюдения вперед и щели с броневыми поднимающимися заслонками для наблюдения в стороны. </w:t>
      </w:r>
    </w:p>
    <w:p w14:paraId="14ECBA8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установленные приборы должны быть защищены от проникновения через них внутрь танка пуль и свинцовых брызг. Оптические прицелы должны иметь снаружи броневую защиту. Смена приборов, их головок или стекол, в зависимости от прибора, должна происходить без выхода экипажа и предусматривать защиту его от поражений огнем противника. Для всех приборов должны быть предусмотрены приспособления для очистки их от снега, грязи и обледенения без выхода экипажа из танка. </w:t>
      </w:r>
    </w:p>
    <w:p w14:paraId="58BB99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Специальное оборудование: </w:t>
      </w:r>
    </w:p>
    <w:p w14:paraId="300B8E0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На танке желательно иметь выключаемое утепление для работы при низких температурах не менее 40˚, а также регулируемое охлаждение во время работы танка при температурах до + 40˚. Отепление во время движения танка желательно осуществить путем установки мощного генератора, обеспечивающего всех потребителей. </w:t>
      </w:r>
    </w:p>
    <w:p w14:paraId="46557AD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Танк должен обладать герметичностью для защиты от ОВ и для преодоления водных преград глубиной не менее 5 метров. </w:t>
      </w:r>
    </w:p>
    <w:p w14:paraId="5856561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На танке должен быть установлен съемный дымовой прибор, устанавливаемый снаружи танка, емкостью 150 литров. </w:t>
      </w:r>
    </w:p>
    <w:p w14:paraId="0331448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Для слепого вождения на танке у водителя устанавливается компас и желательно курсоуказатель. </w:t>
      </w:r>
    </w:p>
    <w:p w14:paraId="141E2A1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Танк должен быть снабжен съемными 2-мя передними односветными фарами и одни задним односветным фонарем. Свет синий. Стекла не бьющиеся. </w:t>
      </w:r>
    </w:p>
    <w:p w14:paraId="644249D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Место водителя должно быть оборудовано так, чтобы обеспечить ему максимальные удобства и легкость управления танком в течение не менее 8 часов безостановочного движения вне дорог. </w:t>
      </w:r>
    </w:p>
    <w:p w14:paraId="5E16B90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ж) Все педали и ручки должны быть покрыты теплоизоляционной массой, предохраняющей от холода и скольжения. </w:t>
      </w:r>
    </w:p>
    <w:p w14:paraId="28C452A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 Расположение всех приборов, в том числе и компаса, не должно стеснять работу водителя по управлению и наблюдению из танка. </w:t>
      </w:r>
    </w:p>
    <w:p w14:paraId="0EA38AB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 Контрольный щиток должен быть расположен на видном и удобном месте. На первом плане щитка должны быть приборы, имеющие решающе значение при движении танка (манометры, тахометры, термометры и т.д.). Приборы самосветящиеся по рецептуре Гидроредмета. </w:t>
      </w:r>
    </w:p>
    <w:p w14:paraId="330E45B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 При движении с открытым смотровым люком должен устанавливаться специальный ветровой щиток, защищающий водителя от ветра, пыли и снега. </w:t>
      </w:r>
    </w:p>
    <w:p w14:paraId="4596054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л) Сиденья должны быть откидными, регулируемыми по длине и высоте, иметь ремни для привязывания. Спинки – удобные для боевой работы и защищающие бойцов от ушибов во время преодоления препятствий. Необходимо предусмотреть удобный отдых экипажу внутри танка. </w:t>
      </w:r>
    </w:p>
    <w:p w14:paraId="27564A2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34681C6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 Для уменьшения усилий на бортовых рычагах, педалях и рычаге перемены передач допускается установка сервоаппаратуры. Усилия на бортовых рычагах при механическом приводе не должны превышать 15 кг., на педалях 20 – 25 кг. </w:t>
      </w:r>
    </w:p>
    <w:p w14:paraId="1915770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III. Технические требования.</w:t>
      </w:r>
    </w:p>
    <w:p w14:paraId="67840D7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Корпус танка. </w:t>
      </w:r>
    </w:p>
    <w:p w14:paraId="5004E0A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Корпус должен обеспечивать удобство обслуживания экипажем всех его агрегатов. </w:t>
      </w:r>
    </w:p>
    <w:p w14:paraId="662C15E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Броневая сталь не должна давать трещин и отколов при снарядном обстреле. </w:t>
      </w:r>
    </w:p>
    <w:p w14:paraId="44511C9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Носовая часть корпуса должна представлять собою естественный таран и обеспечивать танку преодоление максимально-возможных по величине вертикальных препятствий с защитой ленивцев танка от повреждения. Необозреваемое водителем пространство вперед должно быть минимально возможным, но не более 5 – 7 метров. </w:t>
      </w:r>
    </w:p>
    <w:p w14:paraId="76C2358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4. Люки днища должны быть на внутренних петлях и могут открываться наружу танка. В закрытом положении люки должны обеспечивать герметичность и быть заподлицо с днищем. Закрывание люка должно быть быстрым и удобным. Конструкция запоров люков должна быть простой и обеспечивать надежное и плотное прилегание их, а также легкое и быстрое их открывание и закрывание. Прочность люков и запоров должна быть достаточной при преодолении препятствий. </w:t>
      </w:r>
    </w:p>
    <w:p w14:paraId="138D4F9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Все люки корпуса должны быть на внутренних петлях со специальными внутренними замками. </w:t>
      </w:r>
    </w:p>
    <w:p w14:paraId="2F3441B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Щиток водителя, петли его, запоры и все крепления оборудования должны удовлетворять требованиям снарядного обстрела их по программе НИОПа. Необходимо предусмотреть лючек для возможности стрельбы водителем из пистолета. </w:t>
      </w:r>
    </w:p>
    <w:p w14:paraId="02CA7AE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Корпус танка должен представлять жесткую и прочную систему, он должен выдерживать все динамические нагрузки, получаемы при преодолении противотанковых препятствий, и допускать легкий монтаж и демонтаж агрегатов танка в полевых условиях. </w:t>
      </w:r>
    </w:p>
    <w:p w14:paraId="2CD9ACD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Жалюзи над вентилятором и радиаторами должны быть регулируемые, легко обслуживаемые и защищающие агрегаты танка от попадания через них пуль, осколков снарядов, гранат и воспламеняющихся веществ, бросаемых противником на танк. Необходимо предусмотреть невозможность попадания на жалюзи посторонних предметов (веток, сучьев и т.д.). </w:t>
      </w:r>
    </w:p>
    <w:p w14:paraId="35C85B1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Крыша танка и башен должна быть покатая, обеспечивающая скатывание ручных гранат и горючей жидкости. </w:t>
      </w:r>
    </w:p>
    <w:p w14:paraId="625A9D6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Все швы корпуса танка должны быть герметичными и не пропускать воды, ОВ и свинцовых брызг. Постановка резиновых прокладок в стыках швов не допускается. Швы должны быть проварены изнутри. </w:t>
      </w:r>
    </w:p>
    <w:p w14:paraId="4955466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Все швы (сварные и клепанные) должны быть разгружены от действия усилий при ударе пуль и снарядов путем постановки угольников и контрфорсов. Все вертикальные листы на корпусе должны перекрывать горизонтальные для обеспечения пулестойкости горизонтальных швов и стыков. Погоны башен должны также перекрываться вертикальными листами. </w:t>
      </w:r>
    </w:p>
    <w:p w14:paraId="677B541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Броневые листы должны быть очищены от окалины во избежание поражений личного состава при пулевом и снарядном обстреле. </w:t>
      </w:r>
    </w:p>
    <w:p w14:paraId="015581F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Окраска корпуса должна производиться огнеупорной краской. </w:t>
      </w:r>
    </w:p>
    <w:p w14:paraId="4867E6D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Люки крыши башни должны быть отбортованы наружу для предохранения от проникновения в танк ОВ и воды. </w:t>
      </w:r>
    </w:p>
    <w:p w14:paraId="5510184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15.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6580545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16. В боевом помещении танка предусмотреть несгораемую обивку выступающих частей, предохраняющую экипаж от ушибов. </w:t>
      </w:r>
    </w:p>
    <w:p w14:paraId="0730E48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17. При проработке компоновки корпуса в целом предусмотреть: сохранение целым лобового листа танка с установкой в нем только откидного малого лючка водителя. Вход водителя на свое место должен осуществляться через крышу танка и быть удобным для посадки и выхода. </w:t>
      </w:r>
    </w:p>
    <w:p w14:paraId="79BADA3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Установка вооружения. </w:t>
      </w:r>
    </w:p>
    <w:p w14:paraId="10534AE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Размещение вооружения и башен производится по двум вариантам: </w:t>
      </w:r>
    </w:p>
    <w:p w14:paraId="666D336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I-й вариант: </w:t>
      </w:r>
    </w:p>
    <w:p w14:paraId="06597B5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в передней части танка располагается большая башня на три человека, в которой устанавливается 1 – 76 мм пушка Л-10 и зенитная установка (желательно закрытого типа). Горизонтальный угол обстрела не менее 210˚; </w:t>
      </w:r>
    </w:p>
    <w:p w14:paraId="31DE782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сзади большой башни на подбашенной коробке располагаются поперек танка 2 башни, в каждой из которых устанавливаются – 1 – 45 мм пушка, спаренная с пулеметом. Горизонтальные углы обстрела вооружения каждой башни не менее 270˚. </w:t>
      </w:r>
    </w:p>
    <w:p w14:paraId="3EB5249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II-й вариант: расположение башен по диагонали. </w:t>
      </w:r>
    </w:p>
    <w:p w14:paraId="4648E72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В передней части танка располагается башня, в которой устанавливается 45 мм пушка, спаренная с пулеметом. Горизонтальный угол обстрела 270˚. </w:t>
      </w:r>
    </w:p>
    <w:p w14:paraId="75D8B58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 средней части танка располагается большая башня на три человека, в которой устанавливается 1 – 76 мм пушка Л-10 и зенитная установка (желательно закрытого типа). Горизонтальный угол обстрела 360˚. </w:t>
      </w:r>
    </w:p>
    <w:p w14:paraId="15B81D1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 задней части танка располагается башня, в которой устанавливается 45 мм пушка, спаренная с пулеметом. Горизонтальный угол обстрела 270˚. </w:t>
      </w:r>
    </w:p>
    <w:p w14:paraId="53418FC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18. Установка вооружения в башнях танка должна предусматривать удобство зарядки и перезарядки на ходу, укладку стреляных (орудийных) гильз на место и возможность выбрасывания их из танка через люк в днище. Снарядные укладки предусмотреть по типу ящиков, укладываемых в специально приспособленных в танке гнездах. Калибр снарядов, укладываемых в данной башне, должен соответствовать калибру вооружения. Во избежание вредных концентраций пороховых газов в башнях, предусмотреть регулируемую вытяжную вентиляцию в крышах башен. </w:t>
      </w:r>
    </w:p>
    <w:p w14:paraId="15352ED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19. Установить в каждой орудийной башне стабилизаторы выстрела. </w:t>
      </w:r>
    </w:p>
    <w:p w14:paraId="3451CEE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20. Маска пушек и пулеметов должна защищать экипаж от поражения снарядами, пулями, свинцовыми брызгами. </w:t>
      </w:r>
    </w:p>
    <w:p w14:paraId="417A8E7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21. Вооружение должно быть максимально защищено от повреждения его пулями и осколками снарядов (ввести бронированные кожуха на противооткатную часть ствола). </w:t>
      </w:r>
    </w:p>
    <w:p w14:paraId="15B8475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22. Поворотные механизмы большой башни должны иметь электромотор с реостатом и ручной привод, и, желательно, ручной привод на две передачи на малых башнях. </w:t>
      </w:r>
    </w:p>
    <w:p w14:paraId="5994D15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23. В конечной шестерне поворотного механизма необходимо установить предохранительный фрикцион. </w:t>
      </w:r>
    </w:p>
    <w:p w14:paraId="3D2F7AB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24. Скорость вращения башни максимальная 6 об/мин. и минимальная (от руки) 2 об/мин. </w:t>
      </w:r>
    </w:p>
    <w:p w14:paraId="61840B0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25. Управление мотором поворота большой башни желательно осуществить от артиллериста. </w:t>
      </w:r>
    </w:p>
    <w:p w14:paraId="21A82D7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26. Горизонтальный и вертикальный люфты орудийных башен не должны превышать более 0,002 на обе стороны от оси орудия. </w:t>
      </w:r>
    </w:p>
    <w:p w14:paraId="4BE4F5D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27. На погоне башни нанести угломерные деления. </w:t>
      </w:r>
    </w:p>
    <w:p w14:paraId="29B8EBA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Двигатель. </w:t>
      </w:r>
    </w:p>
    <w:p w14:paraId="3634A99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28. Система охлаждения двигателя должна быть замкнутой и гарантировать ему работу в течение 8 часов безостановочного движения при температуре наружного воздуха +40˚. </w:t>
      </w:r>
    </w:p>
    <w:p w14:paraId="1D5A52A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29. Система питания, без промывки фильтров, должна гарантировать бесперебойную работу двигателя в течение не менее 25 час. Схема питания должна допускать работу и запуск двигателя из любого топливного бака танка. </w:t>
      </w:r>
    </w:p>
    <w:p w14:paraId="2D22B4B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30. Запуск двигателя должен быть двойным: а) электростартером и б) воздухом. Запуск в летнее и зимнее время не должен представлять трудностей и производиться легко и быстро. </w:t>
      </w:r>
    </w:p>
    <w:p w14:paraId="277C236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31. К маслопомпе, фильтрам, клапанам, свечам и другим агрегатам, требующим частого ухода и контроля, должен быть обеспечен хороший доступ для обслуживания. </w:t>
      </w:r>
    </w:p>
    <w:p w14:paraId="60670C7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32. Обрыв бензо-маслопроводов исключить постановкой гибких шлангов. </w:t>
      </w:r>
    </w:p>
    <w:p w14:paraId="6C56409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33. Воздухоочиститель должен гарантировать очистку воздуха от пыли на 90 – 95%, без промывки в течение 10 часов работы двигателя в условиях большой запыленности. </w:t>
      </w:r>
    </w:p>
    <w:p w14:paraId="43F7E6D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Трансмиссия. </w:t>
      </w:r>
    </w:p>
    <w:p w14:paraId="1860DDF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Трансмиссия танка должна состоять из: главного фрикциона, коробки перемены передач и борт-передачи. </w:t>
      </w:r>
    </w:p>
    <w:p w14:paraId="572F33B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34. Главный фрикцион и трансмиссия может быть любой конструкции и рассчитывается на передачу максимального крутящего момента двигателя в 1000 л.с. Фрикцион должен быть защищен от замасливания и загрязнения. Регулировка фрикциона должна производиться не чаще, чем через 50 часов работы танка и должна быть доступной и удобной. Срок службы фрикциона до ремонта не менее 150 часов. </w:t>
      </w:r>
    </w:p>
    <w:p w14:paraId="48E043D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35. Коробка перемены передач должна быть 5-ти скоростной. Тип коробки – механический. Рычаг перемены передач справа от водителя. Диапазон передач должен быть подобран таким образом, чтобы обеспечить танку: </w:t>
      </w:r>
    </w:p>
    <w:p w14:paraId="5E9807D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работу на экономических режимах; </w:t>
      </w:r>
    </w:p>
    <w:p w14:paraId="0972AB4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взятие максимальных препятствий; </w:t>
      </w:r>
    </w:p>
    <w:p w14:paraId="0F21EEF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высокую тактическую скорость. </w:t>
      </w:r>
    </w:p>
    <w:p w14:paraId="23D9D66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Фиксацию включения шестерен коробки перемены передач устроить непосредственно в картере коробки передач и независимо от главного фрикциона. Каретки высших ступеней желательно снабдить синхронизаторами. </w:t>
      </w:r>
    </w:p>
    <w:p w14:paraId="7702B7E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Механизм поворота танка. </w:t>
      </w:r>
    </w:p>
    <w:p w14:paraId="3E56299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36. Тормоза танка должны удерживать его при остановках, на спусках и подъемах до 40˚. Необходимо предусмотреть удобный подход и легкость смены тормозных лент. </w:t>
      </w:r>
    </w:p>
    <w:p w14:paraId="0A86EF8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Ходовая часть. </w:t>
      </w:r>
    </w:p>
    <w:p w14:paraId="75A1090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37. Ходовая часть танка должна обеспечивать устойчивость танка на ходу. </w:t>
      </w:r>
    </w:p>
    <w:p w14:paraId="3DE447B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38. Мелкозвенчатая гусеница со сроком службы не менее 2000 км, с высоким и плоским гребнем, предохраняющим гусеницу от сбрасывания, и хорошей зацепляющей способностью. </w:t>
      </w:r>
    </w:p>
    <w:p w14:paraId="799FAF7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39. Всю ходовую часть танка необходимо максимально облегчить за счет введения обработки и более тщательной отливки и поковки деталей. </w:t>
      </w:r>
    </w:p>
    <w:p w14:paraId="7E1B315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40. Гусеница должна иметь шплинтовку пальцев по типу танка Т-28. </w:t>
      </w:r>
    </w:p>
    <w:p w14:paraId="74417B0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41. Гусеница должна иметь места для крепления съемной шпоры и болотоходной гусеницы. </w:t>
      </w:r>
    </w:p>
    <w:p w14:paraId="0F1A797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42. Размеры катков и резиновых бандажей должны обеспечить срок службы не менее 2000 км. </w:t>
      </w:r>
    </w:p>
    <w:p w14:paraId="05B298A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43. На ведущем колесе гусеничного хода необходимо предусмотреть установку дополнительных дисков для направления гусеницы. </w:t>
      </w:r>
    </w:p>
    <w:p w14:paraId="2F982BD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44. Предусмотреть специальное приспособление, предотвращающее забивание ходовой части снегом и грязью. </w:t>
      </w:r>
    </w:p>
    <w:p w14:paraId="7BD7C99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45. Желательна установка простейшего приспособления для облегчения одевания гусениц. </w:t>
      </w:r>
    </w:p>
    <w:p w14:paraId="205EE12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Электрооборудование. </w:t>
      </w:r>
    </w:p>
    <w:p w14:paraId="72EF9F4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46. Система электрооборудования танка должна быть рассчитана на удовлетворение следующих потребителей: </w:t>
      </w:r>
    </w:p>
    <w:p w14:paraId="6DBF57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электростартер – один необходимой мощности; </w:t>
      </w:r>
    </w:p>
    <w:p w14:paraId="609B96A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внутританковое освещение; </w:t>
      </w:r>
    </w:p>
    <w:p w14:paraId="4BF0446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фары и задние фонари; </w:t>
      </w:r>
    </w:p>
    <w:p w14:paraId="5B7C662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внутританковая связь; </w:t>
      </w:r>
    </w:p>
    <w:p w14:paraId="4E66C38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рации при работе на прием и передачу; </w:t>
      </w:r>
    </w:p>
    <w:p w14:paraId="5766D23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освещение артприборов; </w:t>
      </w:r>
    </w:p>
    <w:p w14:paraId="1E9BD4E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ж) стабилизаторы прицеливания; </w:t>
      </w:r>
    </w:p>
    <w:p w14:paraId="5B43C05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 мотор поворота башни; </w:t>
      </w:r>
    </w:p>
    <w:p w14:paraId="5135BCD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 моторы вентиляторов. </w:t>
      </w:r>
    </w:p>
    <w:p w14:paraId="15996C2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47. Генератор и аккумуляторы должны быть рассчитаны таким образом, чтобы во все время эксплуатации танка аккумуляторы находились в состоянии, близком к полной зарядке при любых температурных условиях. Напряжение генератора и электросети 24 вольта, общее для всех потребителей электроэнергии. </w:t>
      </w:r>
    </w:p>
    <w:p w14:paraId="39D6DFE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48. Аппаратура генератора должна давать возможность устанавливать зарядные режимы аккумуляторов для летних и зимних условий. </w:t>
      </w:r>
    </w:p>
    <w:p w14:paraId="03592CB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49. Генератор должен быть рассчитан на отдачу мощности на всем диапазоне рабочих оборотов двигателя танка. </w:t>
      </w:r>
    </w:p>
    <w:p w14:paraId="0F15230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50. Привод к генератору должен быть спроектирован непосредственно от двигателя. </w:t>
      </w:r>
    </w:p>
    <w:p w14:paraId="38EC8B8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51. Вся проводка должна быть сделана в бронированной оплетке и уложена в трубы по типу Т-28 с обеспечением возможности смены отдельных, вышедших из строя проводов. Предусмотреть окраску и маркировку проводов. </w:t>
      </w:r>
    </w:p>
    <w:p w14:paraId="65B142F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52. Для устранения помех рации должно быть предусмотрено экранирование. </w:t>
      </w:r>
    </w:p>
    <w:p w14:paraId="5C62A27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Укладка танка. </w:t>
      </w:r>
    </w:p>
    <w:p w14:paraId="4EFEC96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танке должны быть уложены: </w:t>
      </w:r>
    </w:p>
    <w:p w14:paraId="1F81540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запасные части, возимые в танке, и укладка для них; </w:t>
      </w:r>
    </w:p>
    <w:p w14:paraId="3F8161B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инструмент; </w:t>
      </w:r>
    </w:p>
    <w:p w14:paraId="618D924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шанцевый инструмент (положенный для Т-35); </w:t>
      </w:r>
    </w:p>
    <w:p w14:paraId="0F31728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инженерное имущество, химическое имущество, санитарное оборудование, продовольственно-вещевой пакет, сигнальные ракеты и пистолет. Термос для питьевой воды. </w:t>
      </w:r>
    </w:p>
    <w:p w14:paraId="770287F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Огнетушители – стационарный. </w:t>
      </w:r>
    </w:p>
    <w:p w14:paraId="3727FFE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Укладка не должна снижать боевых свойств танка. </w:t>
      </w:r>
    </w:p>
    <w:p w14:paraId="149118A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Эксплоатационно-ремонтные требования. </w:t>
      </w:r>
    </w:p>
    <w:p w14:paraId="1D6BD9C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53. Межремонтный срок работы танка до капитального ремонта должен быть не менее 250 часов. </w:t>
      </w:r>
    </w:p>
    <w:p w14:paraId="4D8E344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54. Конструкция танка должна обеспечивать безостановочный пробег танка по местности на полный запас хода по горючему. </w:t>
      </w:r>
    </w:p>
    <w:p w14:paraId="63778BB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55. Заправка машины маслом, горючим и водой, а также спуск их из танка должны быть максимально удобными и требовать на свое производство минимум времени. </w:t>
      </w:r>
    </w:p>
    <w:p w14:paraId="7C37A6B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56. Подтекание масла и горючего через стыки картеров, сальники и соединения в проводах, во избежание пожаров, категорически не допускается. </w:t>
      </w:r>
    </w:p>
    <w:p w14:paraId="7E04E13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57. Регулировка всех механизмов танка должна производиться не чаще чем через 50 часов работы. Процесс регулировки должен быть простым, легким и удобным. </w:t>
      </w:r>
    </w:p>
    <w:p w14:paraId="1C41410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58. Установить часы на щитке водителя. </w:t>
      </w:r>
    </w:p>
    <w:p w14:paraId="0E68134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59. Агрегаты танка должны быть взаимозаменяемыми и допускать поагрегатный войсковой ремонт. </w:t>
      </w:r>
    </w:p>
    <w:p w14:paraId="49B8D9B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Общие технические требования. </w:t>
      </w:r>
    </w:p>
    <w:p w14:paraId="5386426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60. Конструкция танка должна обеспечивать выполнение тактико-технических требований. </w:t>
      </w:r>
    </w:p>
    <w:p w14:paraId="60ADAD2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61. Вес танка не должен превышать заданного при сохранении указанных толщин брони и устанавливаемого вооружения. Для этого необходимо ввести механическую обработку деталей, штамповку, а также и применение легких сплавов и легированных металлов. </w:t>
      </w:r>
    </w:p>
    <w:p w14:paraId="01D96FB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62. При разработке проекта предусмотреть: </w:t>
      </w:r>
    </w:p>
    <w:p w14:paraId="0D9E92B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максимальное использование существующего оборудования с тем, чтобы переход на производство новой машины не был связан с организацией совершенно нового производства; </w:t>
      </w:r>
    </w:p>
    <w:p w14:paraId="176E95C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уменьшение общего количества наименований и размерностей нормалей на танке в целом; </w:t>
      </w:r>
    </w:p>
    <w:p w14:paraId="0873C47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при использовании существующих деталей или агрегатов предусмотреть усовершенствование их на основе данных эксплоатации. </w:t>
      </w:r>
    </w:p>
    <w:p w14:paraId="5C45ABC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63. Перегородки в танке делать из броневой стали. Перегородку между моторным и боевым отделением сделать герметичной с одновременным обеспечением свободного доступа к мотору. </w:t>
      </w:r>
    </w:p>
    <w:p w14:paraId="77DCC0B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Порядок утверждения проекта и образца. </w:t>
      </w:r>
    </w:p>
    <w:p w14:paraId="6ADB411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Весь процесс проектирования и изготовления танка разбивается на следующие этапы: </w:t>
      </w:r>
    </w:p>
    <w:p w14:paraId="785D0A2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Эскизный проект (выбор принципиальной схемы и уточнение тактико-технических требований). </w:t>
      </w:r>
    </w:p>
    <w:p w14:paraId="245BBC0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Утверждение технического проекта и расчетов по принятой схеме с проверкой его на макете. </w:t>
      </w:r>
    </w:p>
    <w:p w14:paraId="6E486EF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Изготовление рабочих чертежей и опытного образца. </w:t>
      </w:r>
    </w:p>
    <w:p w14:paraId="6BD5FC8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Испытание опытного образца. </w:t>
      </w:r>
    </w:p>
    <w:p w14:paraId="0B46B32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3252768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АБТУ РККА КОМКОР подпись (ПАВЛОВ)</w:t>
      </w:r>
    </w:p>
    <w:p w14:paraId="2099800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ВОЕННЫЙ КОМИССАР ДИВИНЖЕНЕР подпись (АЛЛИЛУЕВ)</w:t>
      </w:r>
    </w:p>
    <w:p w14:paraId="3BD1000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четыре экз. </w:t>
      </w:r>
    </w:p>
    <w:p w14:paraId="5BFAFFE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о.х. 10.V.38 г. </w:t>
      </w:r>
    </w:p>
    <w:p w14:paraId="4739432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842 листы 8 – 20</w:t>
      </w:r>
      <w:r w:rsidRPr="000816EF">
        <w:rPr>
          <w:rFonts w:ascii="Times New Roman" w:eastAsia="Times New Roman" w:hAnsi="Times New Roman"/>
          <w:color w:val="000000" w:themeColor="text1"/>
          <w:sz w:val="16"/>
          <w:szCs w:val="16"/>
          <w:lang w:eastAsia="ru-RU"/>
        </w:rPr>
        <w:t xml:space="preserve"> (17552).</w:t>
      </w:r>
    </w:p>
    <w:p w14:paraId="7AD2D68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057D20A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4 </w:t>
      </w:r>
    </w:p>
    <w:p w14:paraId="2C5AB39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ТАКТИКО-ТЕХНИЧЕСКИЕ ТРЕБОВАНИЯ</w:t>
      </w:r>
    </w:p>
    <w:p w14:paraId="2EA934B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ПРОЕКТИРОВАНИЕ и ИЗГОТОВЛЕНИЕ ЛЕГКОГО ГУСЕНИЧНО-</w:t>
      </w:r>
    </w:p>
    <w:p w14:paraId="2C57866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КОЛЕСНОГО БЫСТРОХОДНОГО ТАНКА БТ-20.</w:t>
      </w:r>
    </w:p>
    <w:p w14:paraId="34CAF86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 Назначение.</w:t>
      </w:r>
    </w:p>
    <w:p w14:paraId="69A9487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Гусенично-колесный быстроходный танк предназначается для самостоятельных действий в составе танковых соединений и для действий в тактическом взаимодействие с другими родами войск. </w:t>
      </w:r>
    </w:p>
    <w:p w14:paraId="1E4EA38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Краткая характеристика:</w:t>
      </w:r>
    </w:p>
    <w:p w14:paraId="49E51E4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Тип танка – гусенично-колесный быстроходный с приводом на шесть колес. </w:t>
      </w:r>
    </w:p>
    <w:p w14:paraId="75C783A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Вес танка – 16,5 тн. </w:t>
      </w:r>
    </w:p>
    <w:p w14:paraId="0211784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Вооружение – 1 – 45 мм. пушка со стабилизатором, 3 – пулемета ДТ или </w:t>
      </w:r>
    </w:p>
    <w:p w14:paraId="7341007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 76 мм. пушка Л-10 со стабилизатором, 3 – пулемета ДТ. </w:t>
      </w:r>
    </w:p>
    <w:p w14:paraId="1FBB643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Пулеметная зенитная установка. </w:t>
      </w:r>
    </w:p>
    <w:p w14:paraId="73008F7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Боевой комплект – 140-150 снарядов 45 мм или 75 снарядов 76 мм </w:t>
      </w:r>
    </w:p>
    <w:p w14:paraId="778D6B6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3024 пулеметных патронов. </w:t>
      </w:r>
    </w:p>
    <w:p w14:paraId="075E22D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Бронирование: бронирование должно защищать от 12,7 мм бронебойных пуль со всех дистанций. </w:t>
      </w:r>
    </w:p>
    <w:p w14:paraId="416C470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щиток водителя 30 мм. угол наклона – 30° </w:t>
      </w:r>
    </w:p>
    <w:p w14:paraId="71EDFA6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передний лист 20 мм. угол наклона – 53° </w:t>
      </w:r>
    </w:p>
    <w:p w14:paraId="51AD702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подбашенная коробка 20 мм. угол наклона – 35° </w:t>
      </w:r>
    </w:p>
    <w:p w14:paraId="05B5784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 вертикал. 25 мм. угол наклона – 0° </w:t>
      </w:r>
    </w:p>
    <w:p w14:paraId="1DD4981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башенная 25 мм. угол наклона – 25° </w:t>
      </w:r>
    </w:p>
    <w:p w14:paraId="7FDB385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кормовой лист 20 мм. угол наклона – 18° </w:t>
      </w:r>
    </w:p>
    <w:p w14:paraId="180E46B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крыша и дно 10 мм. </w:t>
      </w:r>
    </w:p>
    <w:p w14:paraId="76BBA8E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Скорость движения – на гусеницах и колесах скорости одинаковые. </w:t>
      </w:r>
    </w:p>
    <w:p w14:paraId="184C931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Максимальная скорость – 65 км/ч. </w:t>
      </w:r>
    </w:p>
    <w:p w14:paraId="4CB4CC0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Минимальная скорость – 9 км/ч. </w:t>
      </w:r>
    </w:p>
    <w:p w14:paraId="4F03F21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Двигатель – дизель ХПЗ – 500 л.с. </w:t>
      </w:r>
    </w:p>
    <w:p w14:paraId="656C775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Экипаж – 3–4 человека. </w:t>
      </w:r>
    </w:p>
    <w:p w14:paraId="0D2B038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Запас хода – 250 – 300 км. на гусеницах. </w:t>
      </w:r>
    </w:p>
    <w:p w14:paraId="4633DB8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Габариты танка – клиренс 0,4 мт. на гусеницах, высота танка 2,3 мт. </w:t>
      </w:r>
    </w:p>
    <w:p w14:paraId="4E791FA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Удельное давление – 0,65 на гусеницах. </w:t>
      </w:r>
    </w:p>
    <w:p w14:paraId="17BF6B0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Проходимость танка. </w:t>
      </w:r>
    </w:p>
    <w:p w14:paraId="257A024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 должен безаварийно преодолевать следующие противотанковые препятствия на гусеницах: </w:t>
      </w:r>
    </w:p>
    <w:p w14:paraId="54B7092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Спуски и подъемы – 40° </w:t>
      </w:r>
    </w:p>
    <w:p w14:paraId="0CE629E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Косогор – 30° </w:t>
      </w:r>
    </w:p>
    <w:p w14:paraId="74E35B5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Окопы и рвы шириной не менее 2,5 мт. </w:t>
      </w:r>
    </w:p>
    <w:p w14:paraId="5134D8B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Вертикальные стенки – 0,7-0,8 мт. </w:t>
      </w:r>
    </w:p>
    <w:p w14:paraId="736A23A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Водные преграды глубиною до 5 мт., с пребыванием под водой в течение 30 мин. </w:t>
      </w:r>
    </w:p>
    <w:p w14:paraId="49E72C6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Лесные участки с одиночными деревьями, диаметром 30 – 35 см. </w:t>
      </w:r>
    </w:p>
    <w:p w14:paraId="449EC71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Болота (допускается применение специальных приспособлений); </w:t>
      </w:r>
    </w:p>
    <w:p w14:paraId="1A48207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Снежные пространства с глубиною снега до 0,7 мт. </w:t>
      </w:r>
    </w:p>
    <w:p w14:paraId="5C1117D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Участки со спусками и продолжительными подъемами, покрытыми льдом и мелким кустарником. </w:t>
      </w:r>
    </w:p>
    <w:p w14:paraId="16CB906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Деревянные надолбы толщиною в 30 – 40 см. в три ряда. </w:t>
      </w:r>
    </w:p>
    <w:p w14:paraId="1A70AE3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Французскую сетку. </w:t>
      </w:r>
    </w:p>
    <w:p w14:paraId="6FD76CA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Малозаметные препятствия любого сечения. </w:t>
      </w:r>
    </w:p>
    <w:p w14:paraId="3670679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Для преодоления снежных, болотистых грунтов, водных преград и вертикальных стенок, разрешается иметь на танке специальные съемные приспособления. </w:t>
      </w:r>
    </w:p>
    <w:p w14:paraId="1142B76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перечисленные противотанковые препятствия должны преодолеваться без травм экипажа. </w:t>
      </w:r>
    </w:p>
    <w:p w14:paraId="47823F4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Конструкция танка.</w:t>
      </w:r>
    </w:p>
    <w:p w14:paraId="6AC1AF3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Двигатель: </w:t>
      </w:r>
    </w:p>
    <w:p w14:paraId="236B2AC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Двигатель – дизель ХПЗ – БД-2 500 л.с. при 1700 об/мин. </w:t>
      </w:r>
    </w:p>
    <w:p w14:paraId="615488F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Система охлаждения должна быть замкнутой и гарантировать нормальную температуру двигателю в течение 8 часов безостановочного движения на любой скорости при температуре наружного воздуха + 35°. </w:t>
      </w:r>
    </w:p>
    <w:p w14:paraId="0317CE9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Система питания должна допускать возможность работы и запуска двигателя с любого топливного бака и гарантировать бесперебойную работу дизеля в течение 25 часов без промывки фильтров. </w:t>
      </w:r>
    </w:p>
    <w:p w14:paraId="435E372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Обрыв топливных и масляных проводов исключить постановкою гибких шлангов. </w:t>
      </w:r>
    </w:p>
    <w:p w14:paraId="1077808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К маслопомпе, водяному насосу, фильтрам, клапанам, форсункам и к другим местам, требующим частого осмотра и ухода, обеспечить хороший доступ путем устройства люков. </w:t>
      </w:r>
    </w:p>
    <w:p w14:paraId="538AC15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Воздухоочиститель должен гарантировать очистку воздуха от пыли на 90 – 95%, без промывки в течение 10 часов работы двигателя в условиях большой запыленности. </w:t>
      </w:r>
    </w:p>
    <w:p w14:paraId="0D27071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Запуск дизеля должен быть дублированным – электростартером и воздухом. </w:t>
      </w:r>
    </w:p>
    <w:p w14:paraId="2D47957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Запуск дизеля в летних и зимних условиях не должен представлять затруднений и производиться легко и быстро. </w:t>
      </w:r>
    </w:p>
    <w:p w14:paraId="2E3E7C4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Система питания и охлаждения должна обеспечить бесперебойную работу дизелю при температурах – 40°. </w:t>
      </w:r>
    </w:p>
    <w:p w14:paraId="2E31AB0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Трансмиссия. </w:t>
      </w:r>
    </w:p>
    <w:p w14:paraId="427ABDC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Схема трансмиссии колесно-гусеничного хода танка должна быть осуществлена по типу БТ-ИС (отбор мощности для колесного хода сделать после бортового фрикциона). </w:t>
      </w:r>
    </w:p>
    <w:p w14:paraId="79CE4DE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Включение колесного хода должно осуществляться изнутри танка, причем желательно каждое колесо выключать отдельно. </w:t>
      </w:r>
    </w:p>
    <w:p w14:paraId="7A8FB15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Скорости колесного и гусеничного хода должны быть уравнены для движения на колесах и гусеницах (для движения на гусеницах со включенным колесным ходом и для движения на одной гусенице). </w:t>
      </w:r>
    </w:p>
    <w:p w14:paraId="759364B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Главный фрикцион и вентилятор для охлаждения должны представлять общий агрегат. </w:t>
      </w:r>
    </w:p>
    <w:p w14:paraId="328CBCE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Фрикцион (главный и бортовые) должны быть защищены от замасливания и загрязнения. </w:t>
      </w:r>
    </w:p>
    <w:p w14:paraId="5C37580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Регулировка фрикционов должна производиться не чаще, чем через 50 часов работы танка и должна быть доступной и удобной. </w:t>
      </w:r>
    </w:p>
    <w:p w14:paraId="5238351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Бортовые тормоза должны гарантировать минимальный путь торможения на любых скоростях и грунтах и удержание танка на гусеницах при спусках до 45°. </w:t>
      </w:r>
    </w:p>
    <w:p w14:paraId="515AAB6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Торможение танка на остановках и на спусках должно осуществляться при помощи ножной педали, снабженной защелкой. </w:t>
      </w:r>
    </w:p>
    <w:p w14:paraId="1E6F1AD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Фиксацию включения шестерен коробки перемены передач устроить непосредственно в картере коробки передач и независимо от главного фрикциона. </w:t>
      </w:r>
    </w:p>
    <w:p w14:paraId="2764697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Каретки высших ступеней коробки перемены передач желательно снабдить синхронизаторами. </w:t>
      </w:r>
    </w:p>
    <w:p w14:paraId="522ED42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Вся трансмиссия танка должна быть рассчитана на прочности на установку дизеля в 500 л.с. </w:t>
      </w:r>
    </w:p>
    <w:p w14:paraId="698D681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Ходовая часть. </w:t>
      </w:r>
    </w:p>
    <w:p w14:paraId="70DEC2E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Гусеница должна быть мелкозвенчатой, легкой, иметь срок службы не менее 3000 км, обладать хорошим сцеплением с грунтом, не заклиниваться и не спадать на косогорах в 30° с поворотами. Зацепление цевочного типа. Шплинтовка пальцев должна быть простой и надежной (желательно внутренняя). </w:t>
      </w:r>
    </w:p>
    <w:p w14:paraId="2CE7C02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На траках гусениц предусмотреть места для крепления шпор и болотоходных траков. </w:t>
      </w:r>
    </w:p>
    <w:p w14:paraId="51C386D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Для лучшего обтекания колес по неровностям пути без ударов об ограничители, хода колес спроектировать 260 мм., из них 100 мм. вниз и 160 мм. вверх. </w:t>
      </w:r>
    </w:p>
    <w:p w14:paraId="5518A47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Ленивец должен обеспечивать удобную и надежную регулировку, натяжение гусениц и иметь ход, обеспечивающий выбрасывание траков. </w:t>
      </w:r>
    </w:p>
    <w:p w14:paraId="2D69880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Протектор на резиновом ободе должен обеспечивать хорошее сцепление колеса с грунтом и обеспечивать срок службы на гусеничном ходу не менее 3000 км. </w:t>
      </w:r>
    </w:p>
    <w:p w14:paraId="44951E0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Для устранения перегрузки внутренних бандажей колес дать колесам предварительный развал. </w:t>
      </w:r>
    </w:p>
    <w:p w14:paraId="27AD10E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Привод на колесный ход должен быть максимально защищенным от поражений его пулями и осколками снарядов. </w:t>
      </w:r>
    </w:p>
    <w:p w14:paraId="356EA0D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Колесный привод не должен уменьшать проходимости танка на препятствиях и ухудшать бронировку корпуса. </w:t>
      </w:r>
    </w:p>
    <w:p w14:paraId="701D756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Привод на колеса не должен уменьшать проходимости танка по малозаметным препятствиям. </w:t>
      </w:r>
    </w:p>
    <w:p w14:paraId="352CEE3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Ведущее колесо гусеничного хода должно иметь приспособление для очистки от снега и грязи. </w:t>
      </w:r>
    </w:p>
    <w:p w14:paraId="17BAB3A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Подвеска. </w:t>
      </w:r>
    </w:p>
    <w:p w14:paraId="7089FB8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Подвеска колес должна быть индивидуальная, чтобы выход из строя одного колеса не сказался бы на работе другого. </w:t>
      </w:r>
    </w:p>
    <w:p w14:paraId="78846F2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Подвеска танка должна обеспечивать ему устойчивую артиллерийскую платформу при движении по пересеченной местности со скоростью не менее 30 км/час для ведения меткого огня схода. Для гашения продольных колебаний танка желательно установить дополнительные амортизаторы или предусмотреть это путем подбора пружин на основной подвеске. </w:t>
      </w:r>
    </w:p>
    <w:p w14:paraId="0BA8C25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Амортизировать колесо при свободном броске вниз. </w:t>
      </w:r>
    </w:p>
    <w:p w14:paraId="6433A29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Подвеска танка должна быть достаточно прочной, чтобы обеспечить танку безаварийное приземление при прыжках. Увеличить удельную работоспособность рессор для лучшего поглощения удара при прыжках танка. </w:t>
      </w:r>
    </w:p>
    <w:p w14:paraId="2BF0B2A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Переход с гусениц на колеса и обратно не должен требовать регулировки ходовой части, а сам процесс укладки и одевание гусеницы должен быть максимально механизирован с тем, чтобы время перехода с гусениц на колеса и обратно не превышало 10 – 12 минут. </w:t>
      </w:r>
    </w:p>
    <w:p w14:paraId="4C017A1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Все кривошипы направить назад для устранения "ершения" на переднем ходу, особенно при торможении. </w:t>
      </w:r>
    </w:p>
    <w:p w14:paraId="6FB4C52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Вооружение: </w:t>
      </w:r>
    </w:p>
    <w:p w14:paraId="04FB4C7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Вооружение, установленное в башне с круговым обстрелом: </w:t>
      </w:r>
    </w:p>
    <w:p w14:paraId="37B25EF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45 мм. танковая пушка, спаренная с пулеметом ДТ в общей маске или 76 мм. пушка и пулемет ДТ, размещенный рядом с маской пушки. Погон общий для 45 и 76 мм. пушек. Пушка и пулемет, кроме оптического прицела, должны иметь прицел механический (по типу Т-18). </w:t>
      </w:r>
    </w:p>
    <w:p w14:paraId="50F1A70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Зенитная установка. Желательно закрытого типа – в этом случае допускается увеличение общей высоты танка. </w:t>
      </w:r>
    </w:p>
    <w:p w14:paraId="61A1C96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Башенное вооружение должно иметь круговой обстрел и углы возвышения как для спаренной, так и не спаренной установки от -7° до + 45°. Для зенитной установки от -5° до + 85°. </w:t>
      </w:r>
    </w:p>
    <w:p w14:paraId="16B94D8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 передней части машины рядом с водителем устанавливается пулемет ДТ в шаровой установке. </w:t>
      </w:r>
    </w:p>
    <w:p w14:paraId="5DE0730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В линейных танках на месте рации и радиста предусмотреть огнеметную установку по типу Т-26, разработанную на заводе № 37. </w:t>
      </w:r>
    </w:p>
    <w:p w14:paraId="06A9FA3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Съемный дымовой прибор. </w:t>
      </w:r>
    </w:p>
    <w:p w14:paraId="41EFB5B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Боекомплект в танке должен размещаться как в клипсах и стаканчиках, а также в специальных кассетах, крепящихся в корпусе танка. </w:t>
      </w:r>
    </w:p>
    <w:p w14:paraId="241B02C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Установка вооружения в башне танка должна предусматривать удобство зарядки и перезарядки на ходу, укладку стреляных (орудийных) гильз на месте и возможность выбрасывания их из танка через люк в днище танка. </w:t>
      </w:r>
    </w:p>
    <w:p w14:paraId="3B454E5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Концентрация пороховых газов в башне не должна нарушать работоспособность экипажа при интенсивной стрельбе (обеспечить вытяжную вентиляцию в крыше башни). </w:t>
      </w:r>
    </w:p>
    <w:p w14:paraId="6CDB9AE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Установить стабилизаторы выстрела "Орион". </w:t>
      </w:r>
    </w:p>
    <w:p w14:paraId="3FD353D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Маска пушки должна защищать экипаж от поражения пулями, 37 мм снарядами ПТО и свинцовыми брызгами. </w:t>
      </w:r>
    </w:p>
    <w:p w14:paraId="2943F53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Вооружение должно быть защищено от повреждения его пулями и осколками снарядов (бронированный кожух) на противооткатной части ствола. </w:t>
      </w:r>
    </w:p>
    <w:p w14:paraId="2F22E27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Поворотный механизм башни должен иметь 2 передачи и электромотор и не должен разрушаться при обстреле башни снарядом, не пробивающим ее. </w:t>
      </w:r>
    </w:p>
    <w:p w14:paraId="6857FFB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Горизонтальный и вертикальный люфты башни не должны превышать более 0,002 в сумме на обе стороны от оси орудия. </w:t>
      </w:r>
    </w:p>
    <w:p w14:paraId="12FA310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Поставить в конечной шестерне поворотного механизма предохранительный фрикцион. </w:t>
      </w:r>
    </w:p>
    <w:p w14:paraId="2337A4B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Скорость вращения башни максимальная – 6 об/мин. и минимальная (от руки) 2 об/мин. </w:t>
      </w:r>
    </w:p>
    <w:p w14:paraId="28B6219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Управление мотором поворота башни осуществляется от командира танка. </w:t>
      </w:r>
    </w:p>
    <w:p w14:paraId="6E34AC3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15. На погоне башни должны быть нанесены угломерные деления. </w:t>
      </w:r>
    </w:p>
    <w:p w14:paraId="75C0E4C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Броневая защита. </w:t>
      </w:r>
    </w:p>
    <w:p w14:paraId="04154B6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Броневая защита танка должна защищать экипаж и его механизмы от бронебойных пуль 12,7 мм. с любой дистанции, а сталь не должна иметь отколов. </w:t>
      </w:r>
    </w:p>
    <w:p w14:paraId="3FF9C52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Корпус танка должен представлять жесткую систему (особенно днище), он должен выдерживать все динамические нагрузки, получаемые при преодолении противотанковых препятствий, а также удовлетворять требованиям легкого монтажа и демонтажа агрегатов танка в полевых условиях. </w:t>
      </w:r>
    </w:p>
    <w:p w14:paraId="6C0CEE6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Лобовой лист танка должен быть целым с установкой в нем только откидного малого лючка водителя. Вход экипажа в танк осуществляется через верхний лаз. </w:t>
      </w:r>
    </w:p>
    <w:p w14:paraId="4723276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Желательно, чтобы носовая часть корпуса представляла собою таран и обеспечивала танку преодоление максимально возможных по величине вертикальных препятствий с защитой ленивцев танка от повреждения. </w:t>
      </w:r>
    </w:p>
    <w:p w14:paraId="2AABA4F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Необозреваемое водителем пространство впереди танка не должно превышать 5 – 7 мт. </w:t>
      </w:r>
    </w:p>
    <w:p w14:paraId="15E4459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Щиток водителя, петли его, запоры и крепление оборудования должны удовлетворять требованиям снарядного обстрела их по программе НИОПа (при непробивании брони снарядом). </w:t>
      </w:r>
    </w:p>
    <w:p w14:paraId="714E6B9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Все люки должны быть на внутренних петлях со специальными внутренними замками. Конструкция запоров люков должна быть простой, обеспечивать надежное, плотное, герметическое прилегание, а также легкое открывание и закрывание. </w:t>
      </w:r>
    </w:p>
    <w:p w14:paraId="6883B4A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Устроить в башне 3 отверстия с бронезаслонками для самозащиты. </w:t>
      </w:r>
    </w:p>
    <w:p w14:paraId="1FB79C9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Люк на крыше башни один, должен быть отбортован наружу для предохранения от проникновения в танк воды и ОВ. </w:t>
      </w:r>
    </w:p>
    <w:p w14:paraId="61FEAF0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Люки днища (для выбрасывания стреляных гильз и выхода экипажа) в закрытом положении должны быть заподлицо с днищем. Прочность люков и запоров должна быть достаточной для преодоления препятствий. Днище должно быть гладким. </w:t>
      </w:r>
    </w:p>
    <w:p w14:paraId="028DBAE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Жалюзи над вентилятором и радиаторами должны быть регулируемые изнутри танка, легко обслуживаемые и защищающие агрегаты танка от попадания через них пуль, осколков снарядов, ручных гранат и воспламеняющих веществ, бросаемых на танк. </w:t>
      </w:r>
    </w:p>
    <w:p w14:paraId="1246C53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Крыша танка и башни должна быть покатой, чтобы все бросаемое и поливаемое сверху на танк не удерживалось на крыше и не протекало во внутрь танка. </w:t>
      </w:r>
    </w:p>
    <w:p w14:paraId="4009B94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Все швы корпуса должны быть герметичными (не пропускать воду, ОВ и свинцовых брызг). Постановка резиновых прокладок в стыках швов не допускается. Швы должны быть проварены изнутри и должны выдерживать рикошетное попадание снарядов. Все сварные и клепаные швы должны быть разгружены от действия усилий при ударе пуль и снарядов путем постановки угольников и контрфорсов. </w:t>
      </w:r>
    </w:p>
    <w:p w14:paraId="501512B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Все вертикальные листы должны перекрывать горизонтальные для обеспечения пулестойкости горизонтальных швов и стыков. </w:t>
      </w:r>
    </w:p>
    <w:p w14:paraId="537C968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15.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6DA6B56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16. Погон башни должен быть защищен от поражения пулями и обеспечивать от проникновения свинцовых брызг внутрь ганка. Заклинивание башни при пулевом обстреле должно быть исключено. </w:t>
      </w:r>
    </w:p>
    <w:p w14:paraId="2F89B81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17. Дать прочное крепление агрегатов к корпусу и предусмотреть простоту ремонта и замены деталей. </w:t>
      </w:r>
    </w:p>
    <w:p w14:paraId="516705A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18. Корпус должен быть герметичным и пригодным без дополнительного оборудования для подводного хождения. </w:t>
      </w:r>
    </w:p>
    <w:p w14:paraId="7851526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19. Внутренняя перегородка между моторным и боевым отделением должна быть из броневой стали. </w:t>
      </w:r>
    </w:p>
    <w:p w14:paraId="62D2243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20. Внутренние стенки корпуса танка должны быть очищены от окалины и покрашены несгораемой краской. </w:t>
      </w:r>
    </w:p>
    <w:p w14:paraId="32C4F94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Экипаж и рабочие места. </w:t>
      </w:r>
    </w:p>
    <w:p w14:paraId="499BC65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Для обслуживания танка и его вооружения устанавливается следующий экипаж: </w:t>
      </w:r>
    </w:p>
    <w:p w14:paraId="78152EF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Командир танка </w:t>
      </w:r>
    </w:p>
    <w:p w14:paraId="5FB732B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Заряжающий пулеметчик. </w:t>
      </w:r>
    </w:p>
    <w:p w14:paraId="1220611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Механик-водитель. </w:t>
      </w:r>
    </w:p>
    <w:p w14:paraId="7F391F9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Радист. </w:t>
      </w:r>
    </w:p>
    <w:p w14:paraId="4D7EEB0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Первые два размещаются в башне, водитель в отделении управления. Командир располагается с левой стороны пушки. Радист размещается справа рядом с водителем. </w:t>
      </w:r>
    </w:p>
    <w:p w14:paraId="190C5F4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Экипажу необходимо обеспечить удобное выполнение своих обязанностей в бою, а также удобное размещение его для отдыха на походе и коротких остановках. </w:t>
      </w:r>
    </w:p>
    <w:p w14:paraId="0AAF6BC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Размещение командира должно обеспечить удобное пользование наблюдательными приборами для кругового обзора и средствами связи для управления танком и своим подразделением. </w:t>
      </w:r>
    </w:p>
    <w:p w14:paraId="06C5797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Командир должен иметь возможность ведения прицельного огня из пушки и пулеметов, установленных в башне, а также иметь возможность вести наблюдение за полем боя. </w:t>
      </w:r>
    </w:p>
    <w:p w14:paraId="60D2C15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Механик-водитель должен иметь возможность удобного пользования всеми органами управления танка и иметь хорошую видимость контрольных приборов, как на походе, так и в боевой обстановке. </w:t>
      </w:r>
    </w:p>
    <w:p w14:paraId="104F4BD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Расположение вооружения, приборов наблюдения и связи и механизмов управления должно гарантировать надежную работу и удобства экипажу в походе и в бою. </w:t>
      </w:r>
    </w:p>
    <w:p w14:paraId="4D1E5EC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Радист должен иметь хороший доступ к радиоаппаратуре, а также и удобно пользоваться пулеметом. </w:t>
      </w:r>
    </w:p>
    <w:p w14:paraId="212633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Боевое отделение должно быть увеличено против танка БТ-7. </w:t>
      </w:r>
    </w:p>
    <w:p w14:paraId="51A1452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Усилия на бортовых рычагах не должны превышать 25 кг. на педалях 30 кг. и на штурвале 20 кг. Для облегчения управления допускается установка сервомеханизма. Все педали и ручки покрыть теплоизоляционной массой, предохраняющей от холода и скольжения. </w:t>
      </w:r>
    </w:p>
    <w:p w14:paraId="32E70A7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Сидения должны быть регулируемыми по длине и высоте, иметь ремни для привязывания, спинки, удобные для боевой работы и защищающие бойцов от ушибов во время преодоления препятствий. Спинку сидения водителя сделать откидной. </w:t>
      </w:r>
    </w:p>
    <w:p w14:paraId="648A3A0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25E0BF2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Размещение экипажа должно обеспечивать ему в случае надобности быструю и легкую возможность обмена местами без выхода из танка на ходу. </w:t>
      </w:r>
    </w:p>
    <w:p w14:paraId="3A117C1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Предусмотреть невоспламеняемую обивку выступающих частей, предохраняющую экипаж от ушибов. </w:t>
      </w:r>
    </w:p>
    <w:p w14:paraId="4BD1E75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При движении с открытым люком перед водителем должен устанавливаться специальный ветровой щиток. </w:t>
      </w:r>
    </w:p>
    <w:p w14:paraId="4EA54A9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Оборудование, приборы и укладка. </w:t>
      </w:r>
    </w:p>
    <w:p w14:paraId="362BC6C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Средства наблюдения: </w:t>
      </w:r>
    </w:p>
    <w:p w14:paraId="4876333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у командира ПТ-1, ТОП, смотровой прибор и лючек для стрельбы из пистолета сбоку; </w:t>
      </w:r>
    </w:p>
    <w:p w14:paraId="799773C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у заряжающего – смотровой прибор и лючек для стрельбы из пистолета сбоку и назад лючек для стрельбы из пистолета; </w:t>
      </w:r>
    </w:p>
    <w:p w14:paraId="4242BA3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у водителя смотровой прибор "Триплекс" и смотровая щель с заслонкой для наблюдения в сторону; </w:t>
      </w:r>
    </w:p>
    <w:p w14:paraId="14EDDC8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у радиста смотровой прибор и ПЯ с пулеметом и смотровая цель с бронезаслонкой справа; </w:t>
      </w:r>
    </w:p>
    <w:p w14:paraId="0431915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смотровые приборы типа "Триплекс" должны иметь ручное приспособление для очистки от грязи, снега и льда. </w:t>
      </w:r>
    </w:p>
    <w:p w14:paraId="7CA0905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приборы должны иметь защиту экипажа от поражения через них пулями и свинцовыми брызгами. </w:t>
      </w:r>
    </w:p>
    <w:p w14:paraId="36CE311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Оптические прицелы должны иметь снаружи броневую защиту. Смена приборов, их головок или стекол (в зависимости от прибора) должна происходить без выхода экипажа из танка. </w:t>
      </w:r>
    </w:p>
    <w:p w14:paraId="1F3F521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Средства связи. </w:t>
      </w:r>
    </w:p>
    <w:p w14:paraId="5B3D48C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средства связи танка должны обеспечивать надежную связь со своими частями, для этого должна быть установлена станция типа 71-ТК, а для связи со своими подразделениями непосредственно в бою установить станцию УКВ и телекод; </w:t>
      </w:r>
    </w:p>
    <w:p w14:paraId="591D968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штыревая антенна должна быть из спецстали и допускать свободное движение по лесу без убирания и должна укладываться вдоль борта танка; </w:t>
      </w:r>
    </w:p>
    <w:p w14:paraId="5F25185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система внутренней связи должна быть циркуляционной на три точки – командир, водитель, радист с возможностью выключения всех, кроме радиста; </w:t>
      </w:r>
    </w:p>
    <w:p w14:paraId="2D23337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управление радиосвязью и телекодом должно быть сосредоточено у радиста; </w:t>
      </w:r>
    </w:p>
    <w:p w14:paraId="3A79699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управление внутренней связью располагается у командира машины; </w:t>
      </w:r>
    </w:p>
    <w:p w14:paraId="5ED4A32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размещение радиостанций и приборов связи должно обеспечить удобное пользование ими и не стеснять работы экипажа при ведении артиллерийского и пулеметного огня. </w:t>
      </w:r>
    </w:p>
    <w:p w14:paraId="1E837B6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Специальное оборудование. </w:t>
      </w:r>
    </w:p>
    <w:p w14:paraId="3521609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 должен обладать герметичностью для защиты экипажа от ОВ и для преодоления водных преград. </w:t>
      </w:r>
    </w:p>
    <w:p w14:paraId="5C83D36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Приспособление для подводного хождения возится вне танка. </w:t>
      </w:r>
    </w:p>
    <w:p w14:paraId="4851FFF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Приспособление для охлаждения боевого помещения при жаре + 40° с возможностью его выключения. </w:t>
      </w:r>
    </w:p>
    <w:p w14:paraId="0CD68A7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Для слепого вождения танка установить компас. </w:t>
      </w:r>
    </w:p>
    <w:p w14:paraId="1D8BC7B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Установить в танке часы. </w:t>
      </w:r>
    </w:p>
    <w:p w14:paraId="167A477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Приборы самосветящиеся по рецептуре Гидроредмет. </w:t>
      </w:r>
    </w:p>
    <w:p w14:paraId="6C14AE1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Электрооборудование. </w:t>
      </w:r>
    </w:p>
    <w:p w14:paraId="7066BC7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Потребителями электроэнергии в танке являются: </w:t>
      </w:r>
    </w:p>
    <w:p w14:paraId="3058BF2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Электростартер. </w:t>
      </w:r>
    </w:p>
    <w:p w14:paraId="57A91AB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Внутреннее освещение. </w:t>
      </w:r>
    </w:p>
    <w:p w14:paraId="0D73EF5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Фары 2 шт. съемные, односветные и задний фонарь один односветный с синими стеклами. </w:t>
      </w:r>
    </w:p>
    <w:p w14:paraId="33B1FAA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Внутританковая переговорная связь. </w:t>
      </w:r>
    </w:p>
    <w:p w14:paraId="4DE8CF6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Рации при работе на прием и передачу. </w:t>
      </w:r>
    </w:p>
    <w:p w14:paraId="77695EE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Освещение артприборов. </w:t>
      </w:r>
    </w:p>
    <w:p w14:paraId="2069F45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ж) Стабилизатор прицеливания. </w:t>
      </w:r>
    </w:p>
    <w:p w14:paraId="1BCFB1B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 Мотор вентилятора. </w:t>
      </w:r>
    </w:p>
    <w:p w14:paraId="09E1292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Источники электроэнергии. </w:t>
      </w:r>
    </w:p>
    <w:p w14:paraId="1DF459B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Генератор и аккумулятор должны быть рассчитаны таким образом, чтобы батарея за все время эксплоатации находилась в состоянии, близком к полной заряженности. </w:t>
      </w:r>
    </w:p>
    <w:p w14:paraId="4222A33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Емкость аккумуляторов должна быть рассчитана на удовлетворение потребителей при отрицательных температурах. </w:t>
      </w:r>
    </w:p>
    <w:p w14:paraId="45DB3CE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Режимы разряда аккумулятора при испытании стартера не должны превышать 5-ти минутного разрядного режима для выбираемого типа аккумулятора. </w:t>
      </w:r>
    </w:p>
    <w:p w14:paraId="06BB78C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Аппаратура генератора должна давать возможность устанавливать зарядные режимы аккумулятора для летних и зимних условий. </w:t>
      </w:r>
    </w:p>
    <w:p w14:paraId="6115397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Генератор должен быть рассчитан на отдачу мощности на всем диапазоне рабочих оборотов двигателя внутреннего сгорания (от 800 до 1700 об/мин.). </w:t>
      </w:r>
    </w:p>
    <w:p w14:paraId="064B706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Передача от двигателя внутреннего сгорания к генератору должна обеспечивать непрерывную работу генератора при работающем двигателе. </w:t>
      </w:r>
    </w:p>
    <w:p w14:paraId="1723691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Вся проводка должна быть сделана в бронированной оплетке и уложена в трубки по типу Т-28 и допускать возможность осмотра и ремонта ее в полевых условиях. </w:t>
      </w:r>
    </w:p>
    <w:p w14:paraId="4483A37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Для устранения помех рации должно быть предусмотрено экранирование. </w:t>
      </w:r>
    </w:p>
    <w:p w14:paraId="0923261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Схема электрооборудования танка должна бить однопроводной 24-х вольтовой, защищенной от коротких замыканий и экранированной для устранения помех в работе рации. </w:t>
      </w:r>
    </w:p>
    <w:p w14:paraId="2477E3C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Питание приборов, расположенных в башне, должно обеспечивать надежную работу им при вращении башни на ходу танка. </w:t>
      </w:r>
    </w:p>
    <w:p w14:paraId="2669B9A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Мощность генератора не должна быть менее 1 киловатта. Аккумуляторов 6 СТ 9 – 4 шт. </w:t>
      </w:r>
    </w:p>
    <w:p w14:paraId="4103571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Снаряжение и укладка танка состоит согласно ведомости БТ-7 с добавлением термоса. </w:t>
      </w:r>
    </w:p>
    <w:p w14:paraId="3831D68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Вся укладка, не должна стеснять работы экипажа и обеспечивать, в случае надобности, удобство пользования ею. Должна бить обеспечена максимальная огнестойкость всей укладки. </w:t>
      </w:r>
    </w:p>
    <w:p w14:paraId="6AFF5DC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Общие требования:</w:t>
      </w:r>
    </w:p>
    <w:p w14:paraId="61BD23E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Прочность танка и его агрегатов должна быть рассчитана на гарантированную работу танка в течение 300 ч. до первого капитального ремонта при движении на гусеницах, или гарантийный пробег 3000 км. </w:t>
      </w:r>
    </w:p>
    <w:p w14:paraId="3017774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Облегчение веса должно идти по всем линиям: </w:t>
      </w:r>
    </w:p>
    <w:p w14:paraId="0F481CF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широкого применения легких металлов и легированных сталей; </w:t>
      </w:r>
    </w:p>
    <w:p w14:paraId="5C8BE35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введение механической обработки и штамповки; </w:t>
      </w:r>
    </w:p>
    <w:p w14:paraId="7D9DF9A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конструкция равного сопротивления. </w:t>
      </w:r>
    </w:p>
    <w:p w14:paraId="307FE64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При разработке проекта предусмотреть: </w:t>
      </w:r>
    </w:p>
    <w:p w14:paraId="35B1B41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использование существующего оборудования завода; </w:t>
      </w:r>
    </w:p>
    <w:p w14:paraId="7D57AE9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максимальное использование стандартов и стандартных деталей; </w:t>
      </w:r>
    </w:p>
    <w:p w14:paraId="27D128C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уменьшение общего количества наименований нормалей на танке в целом; </w:t>
      </w:r>
    </w:p>
    <w:p w14:paraId="1E16190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при использовании деталей и агрегатов существующего производства предусмотреть усовершенствование их на основе данных об эксплоатации. </w:t>
      </w:r>
    </w:p>
    <w:p w14:paraId="50CA3CD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При проектировании учесть опыт эксплоатации в частях, опыт полигона и ремонтных заводов. </w:t>
      </w:r>
    </w:p>
    <w:p w14:paraId="798CD92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Предусмотреть максимальную возможность и удобство поагрегатного ремонта танка. </w:t>
      </w:r>
    </w:p>
    <w:p w14:paraId="2B7366D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Порядок утверждения проекта и образца.</w:t>
      </w:r>
    </w:p>
    <w:p w14:paraId="053E010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Весь процесс проектирования и изготовления танка разбивается на следующие этапы: </w:t>
      </w:r>
    </w:p>
    <w:p w14:paraId="36BA541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Эскизный проект (выбор принципиальной схемы и уточнение тактико-технических требований). </w:t>
      </w:r>
    </w:p>
    <w:p w14:paraId="2538DB7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Утверждение технического проекта и расчетов по принятой схеме с проверкой на макете. </w:t>
      </w:r>
    </w:p>
    <w:p w14:paraId="11470C7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Изготовление рабочих чертежей и опытного образца. </w:t>
      </w:r>
    </w:p>
    <w:p w14:paraId="6DB4F9B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Испытание опытного образца. </w:t>
      </w:r>
    </w:p>
    <w:p w14:paraId="52DD5AF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10F8970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АБТУ РККА КОМКОР подпись (ПАВЛОВ)</w:t>
      </w:r>
    </w:p>
    <w:p w14:paraId="2BC65F0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ВОЕННЫЙ КОМИССАР ДИВИНЖЕНЕР подпись (АЛЛИЛУЕВ)</w:t>
      </w:r>
    </w:p>
    <w:p w14:paraId="7437681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четыре экз. </w:t>
      </w:r>
    </w:p>
    <w:p w14:paraId="0CA0A26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о.х. 11.V.38 г. </w:t>
      </w:r>
    </w:p>
    <w:p w14:paraId="0982384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842 листы 21 – 36</w:t>
      </w:r>
      <w:r w:rsidRPr="000816EF">
        <w:rPr>
          <w:rFonts w:ascii="Times New Roman" w:eastAsia="Times New Roman" w:hAnsi="Times New Roman"/>
          <w:color w:val="000000" w:themeColor="text1"/>
          <w:sz w:val="16"/>
          <w:szCs w:val="16"/>
          <w:lang w:eastAsia="ru-RU"/>
        </w:rPr>
        <w:t xml:space="preserve"> (17552).</w:t>
      </w:r>
    </w:p>
    <w:p w14:paraId="63B6023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587FCC9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4 </w:t>
      </w:r>
    </w:p>
    <w:p w14:paraId="39D8000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ТАКТИКО-ТЕХНИЧЕСКИЕ ТРЕБОВАНИЯ</w:t>
      </w:r>
    </w:p>
    <w:p w14:paraId="2E85606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ПРОЕКТИРОВАНИЕ и ИЗГОТОВЛЕНИЕ ГУСЕНИЧНОГО</w:t>
      </w:r>
    </w:p>
    <w:p w14:paraId="4DD0768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ПЛАВАЮЩЕГО ТАНКА Т-40.</w:t>
      </w:r>
    </w:p>
    <w:p w14:paraId="515F355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 Краткая характеристика танка.</w:t>
      </w:r>
    </w:p>
    <w:p w14:paraId="4C8D20F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Боевой вес танка – 4,8 тн. </w:t>
      </w:r>
    </w:p>
    <w:p w14:paraId="5D369AF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Габариты – удовлетворяющие возможности перевозки танка на платформе ЗИС-6 без команды. </w:t>
      </w:r>
    </w:p>
    <w:p w14:paraId="12E2E90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Двигатель типа "ДОДЖ" – 76 л.с. </w:t>
      </w:r>
    </w:p>
    <w:p w14:paraId="261213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Скорость – максимальная – 45 км/ч, на плаву вперед – 7 – 8 км/ч, на плаву назад – 3 – 4 км/ч. </w:t>
      </w:r>
    </w:p>
    <w:p w14:paraId="1E888EF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Броня – обеспечивающая круговую горизонтальную защиту от бронебойной пули Б-30 нормального калибра при всех дистанциях – </w:t>
      </w:r>
    </w:p>
    <w:p w14:paraId="77E0598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лобовая – при наклоне 30˚ - 10 мм. </w:t>
      </w:r>
    </w:p>
    <w:p w14:paraId="74D7E07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бортовая вертикальная – 13 мм. </w:t>
      </w:r>
    </w:p>
    <w:p w14:paraId="18CC283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башня при наклоне 25˚ – 10 мм. </w:t>
      </w:r>
    </w:p>
    <w:p w14:paraId="6B2F120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крыша – 6 мм. </w:t>
      </w:r>
    </w:p>
    <w:p w14:paraId="07D481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дно – 4,0 мм. </w:t>
      </w:r>
    </w:p>
    <w:p w14:paraId="7E7E79C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Вооружение – спаренная установка пулеметов ДК и ДТ в башне. Углы обстрела по вертикали –8˚ +25˚. </w:t>
      </w:r>
    </w:p>
    <w:p w14:paraId="55126AC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Боекомплект – патронов ДТ – 1100 – 2000, патронов ДК – 500 – 800. </w:t>
      </w:r>
    </w:p>
    <w:p w14:paraId="3E9864E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Проходимость – </w:t>
      </w:r>
    </w:p>
    <w:p w14:paraId="7765079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преодолеваемые подъемы – 32 – 35˚ </w:t>
      </w:r>
    </w:p>
    <w:p w14:paraId="79E0A20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преодолеваемый ров – 1,7 м. </w:t>
      </w:r>
    </w:p>
    <w:p w14:paraId="39B53B6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преодолеваемая вертикальная стенка – 0,5 м. </w:t>
      </w:r>
    </w:p>
    <w:p w14:paraId="78B52CF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удельное давление без погружения – 0,55 кг/см² </w:t>
      </w:r>
    </w:p>
    <w:p w14:paraId="598C042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Запас хода по горючему – 200 – 250 км. по грунтовой дороге. </w:t>
      </w:r>
    </w:p>
    <w:p w14:paraId="6B88645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Средства связи – радиостанция 71-ТК. </w:t>
      </w:r>
    </w:p>
    <w:p w14:paraId="6A7E80C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Экипаж – 2 человека. </w:t>
      </w:r>
    </w:p>
    <w:p w14:paraId="122003A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Общие требования.</w:t>
      </w:r>
    </w:p>
    <w:p w14:paraId="7137F21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Танк рассчитывается на безаварийное преодоление: </w:t>
      </w:r>
    </w:p>
    <w:p w14:paraId="0A4EEB1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болот, проходимых для человека; </w:t>
      </w:r>
    </w:p>
    <w:p w14:paraId="109EAF8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снежных пространств с глубиной снега до 0,7 м; </w:t>
      </w:r>
    </w:p>
    <w:p w14:paraId="32BF6D8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водных преград в пределах запаса хода на плаву: при волне высотой до 1 м., с берегами выхода крутизной до 20˚. Берег входа в воду крутизной до 20˚, в отдельных случаях вход танка в воду может происходить на большой скорости движения с горизонтального обрыва высотой до 2 мтр. </w:t>
      </w:r>
    </w:p>
    <w:p w14:paraId="74DAD94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Танк в целом и все его механизмы и агрегаты (трансмиссия, гусеница, ходовая часть с резиной и др.) должны быть рассчитаны на безремонтный пробег в 3.000 км. </w:t>
      </w:r>
    </w:p>
    <w:p w14:paraId="0ACF03F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Механизмы танка должны быть простыми и доступными для обслуживания (смазки, регулировки, замены и др.) и допускать возможность безостановочного движения на весь запас хода без дополнительного ухода. </w:t>
      </w:r>
    </w:p>
    <w:p w14:paraId="42D8D08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При разработке танка предусмотреть: </w:t>
      </w:r>
    </w:p>
    <w:p w14:paraId="12C5DB0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максимальное использование стандартных деталей; </w:t>
      </w:r>
    </w:p>
    <w:p w14:paraId="4B6FCC7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уменьшение общего количества наименований нормалей по танку в целом; </w:t>
      </w:r>
    </w:p>
    <w:p w14:paraId="1B04E5C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при использовании деталей и агрегатов существующего производства предусмотреть усовершенствование их на основе данных об эксплоатации; </w:t>
      </w:r>
    </w:p>
    <w:p w14:paraId="25EFBB4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максимальное облегчение каждой детали и агрегата по весу при достаточном запасе прочности; </w:t>
      </w:r>
    </w:p>
    <w:p w14:paraId="78EFED7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возможность и удобство поагрегатного ремонта с учетом опыта эксплоатации, полигонных испытаний и ремонтных заводов. </w:t>
      </w:r>
    </w:p>
    <w:p w14:paraId="27764FF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III. Конструкция танка.</w:t>
      </w:r>
    </w:p>
    <w:p w14:paraId="00E781B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Установка двигателя. </w:t>
      </w:r>
    </w:p>
    <w:p w14:paraId="4C67228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Должен быть обеспечен свободный доступ из боевого отделения ко всем агрегатам двигателя (карбюратор, воздухоочиститель и т.д.), за исключением клапанов и выхлопной трубы. </w:t>
      </w:r>
    </w:p>
    <w:p w14:paraId="2BA4EDA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Моторное отделение должно отделяться от боевого герметической перегородкой, с люками для обслуживания. </w:t>
      </w:r>
    </w:p>
    <w:p w14:paraId="713E566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Система охлаждения должна обеспечить нормальную работу двигателя при 6 – 8 часах безостановочного движения и температуре наружного воздуха до 40˚С. При температурах 35 – 40˚ допускается движение на передачах 1 и 2-й. При движении на плаву может быть использован специальный радиатор, охлаждаемый забортной водой. </w:t>
      </w:r>
    </w:p>
    <w:p w14:paraId="7F86218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Гибкие топливные провода должны исключать возможность поломок от вибрации, а также подтекание горючего в местах соединений. Топливная и масляная система должны обеспечить нормальную работу двигателя при кренах, подъемах и спусках, преодолеваемых танком. </w:t>
      </w:r>
    </w:p>
    <w:p w14:paraId="57C1568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Запуск двигателя производится электростартером и на случай выхода последнего из строя дублируется вручную. </w:t>
      </w:r>
    </w:p>
    <w:p w14:paraId="2F20E66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Трансмиссия. </w:t>
      </w:r>
    </w:p>
    <w:p w14:paraId="1C33350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Разрешается использование грузовой коробки по усмотрению конструкторов. </w:t>
      </w:r>
    </w:p>
    <w:p w14:paraId="738688A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Бортфрикционы должны иметь достаточное охлаждение и должны быть защищены от замасливания. </w:t>
      </w:r>
    </w:p>
    <w:p w14:paraId="0B34C46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Тормоза должны обеспечить танку торможение при спусках до 40˚. </w:t>
      </w:r>
    </w:p>
    <w:p w14:paraId="025FB8E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Регулировка фрикционов и тормозов должна производиться не чаще чем через 50 часов работы танка и должна быть доступной и простой. </w:t>
      </w:r>
    </w:p>
    <w:p w14:paraId="2D4537B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Ходовая часть. </w:t>
      </w:r>
    </w:p>
    <w:p w14:paraId="5376E0A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Конструкция ходовой части должна обеспечить исключение возможности спадания гусеницы. </w:t>
      </w:r>
    </w:p>
    <w:p w14:paraId="1295B64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Гусеница должна быть легкой, иметь хорошее сцепление с грунтом, форма траков должна в максимальной степени отвечать условиям преодоления проволочных мало-заметных препятствий, траки должны иметь места для крепления шпор или болотоходных траков, и гусеница должна иметь надежное крепление пальца. </w:t>
      </w:r>
    </w:p>
    <w:p w14:paraId="147F419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Подшипники ходовой части должны быть максимально защищены от пулеметных поражений и осколков. </w:t>
      </w:r>
    </w:p>
    <w:p w14:paraId="7104691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Подвеска танка. </w:t>
      </w:r>
    </w:p>
    <w:p w14:paraId="513F8C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Танк должен иметь индивидуальную торсионную подвеску, обеспечивающую упругие хода вверх до 190 мм и вниз до 100 мм, с кривошипами, направленными назад по ходу танка. </w:t>
      </w:r>
    </w:p>
    <w:p w14:paraId="0E0CC6E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Конструкция торсионной подвески должна обеспечить достаточную ее прочность при преодолении танком препятствий. </w:t>
      </w:r>
    </w:p>
    <w:p w14:paraId="1B36FE4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В конструкции предусматривается возможность удобной замены стержней. Возможность выпада балансира при поломке стержня должна быть исключена. </w:t>
      </w:r>
    </w:p>
    <w:p w14:paraId="27C5E7C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Вооружение. </w:t>
      </w:r>
    </w:p>
    <w:p w14:paraId="6E58713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Спаренная установка пулеметов ДК и ДТ в башне должна обеспечивать круговой обстрел при вертикальных углах –8˚ +25˚. По левому борту угол склонения –6˚, на секторах в 60˚. </w:t>
      </w:r>
    </w:p>
    <w:p w14:paraId="51FB205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Расположение вооружения и укладки боекомплекта должно обеспечивать удобство зарядки и перезарядки на ходу. </w:t>
      </w:r>
    </w:p>
    <w:p w14:paraId="2A159F9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Питание пулемета ДК желательно разработать кассетное для ленты в 50 шт. </w:t>
      </w:r>
    </w:p>
    <w:p w14:paraId="1A9793A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Спаренная установка должна иметь подъемный, а башня поворотный механизм по типу маш. № 1 со спусковым механизмом на рукоятках. Подъемный механизм должен обеспечивать угловое перемещение в 3˚ за один поворот маховичка, а поворотный соответственно 4 – 8˚. Оба механизма должны иметь выключатели. </w:t>
      </w:r>
    </w:p>
    <w:p w14:paraId="44096CC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 качестве прицельного приспособления устанавливается оптический прицел ПЯ-1; в случае выхода его из строя предусматривается переход на механический прицел. </w:t>
      </w:r>
    </w:p>
    <w:p w14:paraId="389EDDB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Конструкцией башни должна быть предусмотрена достаточная вентиляция ее при интенсивной стрельбе. </w:t>
      </w:r>
    </w:p>
    <w:p w14:paraId="41ACA40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Ствол пулемета ДК желательно забронировать. Расположение вооружения должно предусматривать охлаждение стволов пулеметов при интенсивной стрельбе. </w:t>
      </w:r>
    </w:p>
    <w:p w14:paraId="171C6AC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Маска пулеметов должна надежно защищать экипаж от поражения простыми и бронебойными пулями и свинцовыми брызгами. </w:t>
      </w:r>
    </w:p>
    <w:p w14:paraId="3838C81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Горизонтальный и вертикальный люфты башни не должны превышать 0,003 дистанции в сумме на обе стороны от оси пулемета ДК. </w:t>
      </w:r>
    </w:p>
    <w:p w14:paraId="7560902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Ось канала пулемета ДК желательно разместить ближе к оси башни. </w:t>
      </w:r>
    </w:p>
    <w:p w14:paraId="1487807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В погоне башни необходимо предусмотреть герметизацию. </w:t>
      </w:r>
    </w:p>
    <w:p w14:paraId="2D58FE2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Броневая защита. </w:t>
      </w:r>
    </w:p>
    <w:p w14:paraId="4A1BB1C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Для опытных образцов корпус танка выполняется в двух вариантах: </w:t>
      </w:r>
    </w:p>
    <w:p w14:paraId="237F15C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клепанный корпус с экранированной броней; </w:t>
      </w:r>
    </w:p>
    <w:p w14:paraId="5D74276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сварной корпус со съемными верхними листами над моторным отделением. </w:t>
      </w:r>
    </w:p>
    <w:p w14:paraId="4C184A4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Толщины броневых листов должны быть следующими: </w:t>
      </w:r>
    </w:p>
    <w:p w14:paraId="5AE7221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Корпус танка должен иметь достаточную для преодоления препятствий жесткость (особенно днище), а также удовлетворять требованиям легкого монтажа и демонтажа агрегатов танка в полевых условиях. </w:t>
      </w:r>
    </w:p>
    <w:p w14:paraId="7012EBE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Крепление всех агрегатов к основным листам корпуса при экранированной броне не должно вызывать необходимости съемки подвесного экрана в случае демонтажа агрегатов и обратно. </w:t>
      </w:r>
    </w:p>
    <w:p w14:paraId="20F19F5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Крепление экрана к основной броне должно: </w:t>
      </w:r>
    </w:p>
    <w:p w14:paraId="707AA7F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обеспечивать максимальную пулестойкость его, </w:t>
      </w:r>
    </w:p>
    <w:p w14:paraId="2C89B28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не нарушать герметичности корпуса при длительной эксплоатации машины, </w:t>
      </w:r>
    </w:p>
    <w:p w14:paraId="3991AC5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быть прочным и не вызывать вибрации брони во время движения танка. </w:t>
      </w:r>
    </w:p>
    <w:p w14:paraId="248D8FA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Снятие экрана должно происходить без демонтажа подвески, ленивца и бортпередачи. </w:t>
      </w:r>
    </w:p>
    <w:p w14:paraId="65CBB6E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Крыша корпуса со всеми воздухопритоками, находящимися на ней, должна иметь гладкую покатую форму, чтобы все бросаемое и заливаемое сверху на танк не удерживалось на крыше и не протекало внутрь танка. </w:t>
      </w:r>
    </w:p>
    <w:p w14:paraId="53359F1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Люк водителя верхний; все люки должны быть на внутренних петлях, со специальными внутренними запорами, обеспечивающими плотное прилегание люков. </w:t>
      </w:r>
    </w:p>
    <w:p w14:paraId="4B249B3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9. Все люки должны быть отбортованы наружу для предохранения от проникновения в танк воды и ОВ. </w:t>
      </w:r>
    </w:p>
    <w:p w14:paraId="56630B0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Все швы корпуса должны быть герметичными, не пропускать воду, ОВ и свинцовых брызг. </w:t>
      </w:r>
    </w:p>
    <w:p w14:paraId="30AB166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Все вертикальные листы должны перекрывать горизонтальные для обеспечения пулестойкости швов и стыков (для экранированного корпуса могут быть допущены изменения). </w:t>
      </w:r>
    </w:p>
    <w:p w14:paraId="2E869DB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В башне предусмотреть два лючка для стрельбы из пистолета. </w:t>
      </w:r>
    </w:p>
    <w:p w14:paraId="7D5C854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Экипаж и рабочие места. </w:t>
      </w:r>
    </w:p>
    <w:p w14:paraId="61732B1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Экипажу необходимо обеспечить удобное выполнение обязанностей: </w:t>
      </w:r>
    </w:p>
    <w:p w14:paraId="1A4A352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размещение командира в башне должно обеспечить ему круговой обзор и ведение прицельной стрельбы из каждого пулемета в отдельности; </w:t>
      </w:r>
    </w:p>
    <w:p w14:paraId="2BE6F54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расположение вооружения прицельных приборов и механизмов управления должны обеспечить удобство работы экипажа в походе и в бою. </w:t>
      </w:r>
    </w:p>
    <w:p w14:paraId="565CC79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Усилия на бортовых рычагах не должны превышать 12 кг., на педалях 25 кг., на рычаге перемены передач 8 кг. Все педали и рукоятки покрыть теплоизоляционной массой предохраняющей от холода и скольжения. </w:t>
      </w:r>
    </w:p>
    <w:p w14:paraId="4062A08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Сидение должно быть регулируемым по длине и высоте, иметь откидную спинку и ремни для привязывания. </w:t>
      </w:r>
    </w:p>
    <w:p w14:paraId="22B6759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Размещение экипажа должно обеспечивать его взаимозаменяемость. </w:t>
      </w:r>
    </w:p>
    <w:p w14:paraId="4CC96A4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При движении с открытым люком перед водителем должен устанавливаться специальный ветровой щиток. </w:t>
      </w:r>
    </w:p>
    <w:p w14:paraId="65FE485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Краска внутри танка не должна гореть и окалина перед окраской должна удаляться. </w:t>
      </w:r>
    </w:p>
    <w:p w14:paraId="672AB7D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Рабочие места водителя и командира должны иметь смотровые приборы, обеспечивающие надежную обозреваемость из танка с необозреваемым пространством, не превышающим 7-ми метрового расстояния от танка. Для водителя устанавливаются три смотровых прибора – один вперед и по одному в стороны. В башне танка устанавливаются три щели с бронезаслонками. </w:t>
      </w:r>
    </w:p>
    <w:p w14:paraId="6CDC1C8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На щитке приборов водителя должны быть установлены часы. Приборы самосветящиеся по рецептуре Гидроредмета. </w:t>
      </w:r>
    </w:p>
    <w:p w14:paraId="533E79C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Специальное оборудование. </w:t>
      </w:r>
    </w:p>
    <w:p w14:paraId="1ED3678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Танк должен обладать герметичностью для преодоления водных преград плавом. </w:t>
      </w:r>
    </w:p>
    <w:p w14:paraId="2F38109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Для откачки воды изнутри танка необходимо иметь водяную помпу типа Т-38. </w:t>
      </w:r>
    </w:p>
    <w:p w14:paraId="14E0790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Для слепого вождения на танк устанавливается компас "КИ". </w:t>
      </w:r>
    </w:p>
    <w:p w14:paraId="02908A3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Танк должен иметь приспособления для преодоления болот (не входящие в боевой вес танка) и снежного покрова большой глубины. </w:t>
      </w:r>
    </w:p>
    <w:p w14:paraId="7E12428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Все стекла приборов должны быть небьющимися. </w:t>
      </w:r>
    </w:p>
    <w:p w14:paraId="1D9029B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Средства связи. </w:t>
      </w:r>
    </w:p>
    <w:p w14:paraId="3E9E14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Размещение рации в боевом отделении (вне башни) не должно стеснять работы стрелка-командира при ведении огня. Доступность рации для обслуживания желательно обеспечить как командиру, так и водителю. </w:t>
      </w:r>
    </w:p>
    <w:p w14:paraId="518AE7B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Штыревая антенна должна быть из спецстали и допускать свободное движение по лесу без убирания. Управление антенной изнутри танка. Антенна укладывается вдоль борта. Должна быть обеспечена работа рации на плаву. </w:t>
      </w:r>
    </w:p>
    <w:p w14:paraId="58E929C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Водяной движитель. </w:t>
      </w:r>
    </w:p>
    <w:p w14:paraId="03F4BB9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Водяной движитель состоит из коробки отвода мощности на винт (от коробки передач) и винта, расположенного в специальной нише в кормовой части танка. </w:t>
      </w:r>
    </w:p>
    <w:p w14:paraId="5ECE6DB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Задний и передний ход на плаву должен осуществляться изменением направления вращения винта. </w:t>
      </w:r>
    </w:p>
    <w:p w14:paraId="3053229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Поворот на плаву осуществляется при помощи многоперого руля, в обычных условиях работы танка на суше, служащего для защиты винта от пулевых попаданий. </w:t>
      </w:r>
    </w:p>
    <w:p w14:paraId="0062443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Винт должен быть максимально защищен от повреждений при преодолении препятствий и входе и выходе танка из воды. </w:t>
      </w:r>
    </w:p>
    <w:p w14:paraId="54E07BA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Запас плавучести, считая, что танк погружается параллельно ватерлинии до совпадения последней с кромкой носа, должен быть не менее 400 кг. </w:t>
      </w:r>
    </w:p>
    <w:p w14:paraId="42F5796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 на плаву должен допускать перегрузку на 200 кг. сверх предельного веса 4800 кг. без потери скорости. Перемещение груза в 100 кг. по крайним точкам корпуса не должно вызывать нарушения плавучести танка – его затопления. </w:t>
      </w:r>
    </w:p>
    <w:p w14:paraId="5E407A8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Электрооборудование. </w:t>
      </w:r>
    </w:p>
    <w:p w14:paraId="6AA979C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Потребителями электроэнергии в танке являются: </w:t>
      </w:r>
    </w:p>
    <w:p w14:paraId="02B11D3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электростартер, </w:t>
      </w:r>
    </w:p>
    <w:p w14:paraId="5FB96AC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внутреннее освещение – лампочки синего света, </w:t>
      </w:r>
    </w:p>
    <w:p w14:paraId="6741C11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фара танковая синего света – съемная, </w:t>
      </w:r>
    </w:p>
    <w:p w14:paraId="609A533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рация при работе на прием и передачу, </w:t>
      </w:r>
    </w:p>
    <w:p w14:paraId="1B7680F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задний сигнал "стоп". </w:t>
      </w:r>
    </w:p>
    <w:p w14:paraId="2C3DD7A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Генератор и аккумуляторы выбираются из расчета того, чтобы батарея во все время эксплоатации находилась в состоянии, близком к полной зарядке. </w:t>
      </w:r>
    </w:p>
    <w:p w14:paraId="5B87C2D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Емкость аккумулятора должна быть рассчитана на удовлетворение потребителей при температурах до –40˚С в период эксплоатации машины. </w:t>
      </w:r>
    </w:p>
    <w:p w14:paraId="0249A3E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Режим разряда аккумулятора при испытании стартера не должен превышать 5-ти минутного разрядного режима избранного типа аккумулятора. </w:t>
      </w:r>
    </w:p>
    <w:p w14:paraId="5E21451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Генератор рассчитывается на отдачу мощности на всем диапазоне рабочих оборотов двигателя. </w:t>
      </w:r>
    </w:p>
    <w:p w14:paraId="3D65108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IV. Порядок утверждения проекта и образца.</w:t>
      </w:r>
    </w:p>
    <w:p w14:paraId="6936DA5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Весь процесс проектирования и изготовления танка разбивается на следующие этапы: </w:t>
      </w:r>
    </w:p>
    <w:p w14:paraId="7863EFC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Эскизный проект (выбор принципиальной схемы и уточнение тактико-технических требований). </w:t>
      </w:r>
    </w:p>
    <w:p w14:paraId="2CF2CF3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Утверждение технического проекта и расчетов по принятой схеме с проверкой на макете. </w:t>
      </w:r>
    </w:p>
    <w:p w14:paraId="7A04E2C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Изготовление рабочих чертежей и опытного образца. </w:t>
      </w:r>
    </w:p>
    <w:p w14:paraId="287CA5B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Испытание опытного образца. </w:t>
      </w:r>
    </w:p>
    <w:p w14:paraId="50ED302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365DDCA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АБТУ РККА КОМКОР подпись (ПАВЛОВ)</w:t>
      </w:r>
    </w:p>
    <w:p w14:paraId="49E6D63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ВОЕННЫЙ КОМИССАР ДИВИНЖЕНЕР подпись (АЛЛИЛУЕВ)</w:t>
      </w:r>
    </w:p>
    <w:p w14:paraId="37B6181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четыре экз. </w:t>
      </w:r>
    </w:p>
    <w:p w14:paraId="5FC6DEB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о.х. 11.V.38 г. </w:t>
      </w:r>
    </w:p>
    <w:p w14:paraId="6B5B847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842 листы 37 – 44</w:t>
      </w:r>
      <w:r w:rsidRPr="000816EF">
        <w:rPr>
          <w:rFonts w:ascii="Times New Roman" w:eastAsia="Times New Roman" w:hAnsi="Times New Roman"/>
          <w:color w:val="000000" w:themeColor="text1"/>
          <w:sz w:val="16"/>
          <w:szCs w:val="16"/>
          <w:lang w:eastAsia="ru-RU"/>
        </w:rPr>
        <w:t xml:space="preserve"> (17552).</w:t>
      </w:r>
    </w:p>
    <w:p w14:paraId="30F6F0C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0C80BB4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4 </w:t>
      </w:r>
    </w:p>
    <w:p w14:paraId="419D14E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о.я. 11/V-38 г. </w:t>
      </w:r>
    </w:p>
    <w:p w14:paraId="42374BF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КРАТКАЯ ТАКТИКО-ТЕХНИЧЕСКАЯ</w:t>
      </w:r>
    </w:p>
    <w:p w14:paraId="5E6A141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ХАРАКТЕРИСТИКА ОПЫТНЫХ ОБРАЗЦОВ КОЛЕСНО-ГУСЕНИЧНОГО</w:t>
      </w:r>
    </w:p>
    <w:p w14:paraId="26920D5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 ГУСЕНИЧНОГО ТАНКОВ СТЗ. </w:t>
      </w:r>
    </w:p>
    <w:p w14:paraId="4C1607D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АВТО-БРОНЕТАНКОВОГО УПРАВЛЕНИЯ РККА КОМКОР подпись (ПАВЛОВ)</w:t>
      </w:r>
    </w:p>
    <w:p w14:paraId="0438738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ВОЕННЫЙ КОМИССАР АБТУ РККА ДИВИНЖЕНЕР подпись (АЛЛИЛУЕВ)</w:t>
      </w:r>
    </w:p>
    <w:p w14:paraId="04B54F3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852сс </w:t>
      </w:r>
    </w:p>
    <w:p w14:paraId="3AAC17B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в четырех экз. </w:t>
      </w:r>
    </w:p>
    <w:p w14:paraId="7717A10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842 листы 45 – 46</w:t>
      </w:r>
      <w:r w:rsidRPr="000816EF">
        <w:rPr>
          <w:rFonts w:ascii="Times New Roman" w:eastAsia="Times New Roman" w:hAnsi="Times New Roman"/>
          <w:color w:val="000000" w:themeColor="text1"/>
          <w:sz w:val="16"/>
          <w:szCs w:val="16"/>
          <w:lang w:eastAsia="ru-RU"/>
        </w:rPr>
        <w:t xml:space="preserve"> (17552).</w:t>
      </w:r>
    </w:p>
    <w:p w14:paraId="608A3F1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32A27D2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1EA8961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мая 1938 г. </w:t>
      </w:r>
    </w:p>
    <w:p w14:paraId="4493B8E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284797сс </w:t>
      </w:r>
    </w:p>
    <w:p w14:paraId="7229D5C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НАРОДНОМУ КОМИССАРУ ОБОРОНЫ СОЮЗА ССР</w:t>
      </w:r>
    </w:p>
    <w:p w14:paraId="49FC0FC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МАРШАЛУ СОВЕТСКОГО СОЮЗА</w:t>
      </w:r>
    </w:p>
    <w:p w14:paraId="65F664A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тов. ВОРОШИЛОВУ.</w:t>
      </w:r>
    </w:p>
    <w:p w14:paraId="3880B50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результате совещания, проведенного в Кремле 28.IV.с.г. и продолженного в АБТУ 29.IV., установлено: </w:t>
      </w:r>
    </w:p>
    <w:p w14:paraId="3CACF31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 ПО СИСТЕМЕ НОВОГО ТАНКОВОГО ВООРУЖЕНИЯ РККА:</w:t>
      </w:r>
    </w:p>
    <w:p w14:paraId="51F7236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единодушное мнение, что Постановление Главного Военного Совета РККА за № 4 от «20» апреля с.г. полностью отвечает потребностям РККА. </w:t>
      </w:r>
    </w:p>
    <w:p w14:paraId="11171D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совещании были детально разобраны характеристики новых образцов танков и выработаны тактико-технические требования на изготовление опытных образцов, которые представляются на Ваше утверждение. </w:t>
      </w:r>
    </w:p>
    <w:p w14:paraId="3EE248A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а) Гусеничный танк Амфибия, предназначенный для замены существующих Т-37 и Т-38, с более мощным мотором, с усиленным бронированием и вооружением. </w:t>
      </w:r>
    </w:p>
    <w:p w14:paraId="0A0A41E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Считаю необходимым изготовить на заводе НКОП: </w:t>
      </w:r>
    </w:p>
    <w:p w14:paraId="468F11D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макеты к 15 августа 1938 г. </w:t>
      </w:r>
    </w:p>
    <w:p w14:paraId="79AC0D3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опытные образцы к 1 января 1939 г. </w:t>
      </w:r>
    </w:p>
    <w:p w14:paraId="5882F17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Танк, предназначаемый для совместных действий с другими родами войск, для замены Т-26 и БТ. </w:t>
      </w:r>
    </w:p>
    <w:p w14:paraId="3275FBA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Считаю необходимым изготовить на заводах НКОП: </w:t>
      </w:r>
    </w:p>
    <w:p w14:paraId="73433F6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колесно-гусеничный танк – </w:t>
      </w:r>
    </w:p>
    <w:p w14:paraId="75E5470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макет к 1 октября 1938 г. </w:t>
      </w:r>
    </w:p>
    <w:p w14:paraId="77E309A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опытный образец к 1 июня 1939 г. </w:t>
      </w:r>
    </w:p>
    <w:p w14:paraId="5BF5F60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гусеничный танк, отличающийся от колесно-гусеничного только отсутствием колесного хода – </w:t>
      </w:r>
    </w:p>
    <w:p w14:paraId="05EB4FF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макет к 1 октября 1938 г. </w:t>
      </w:r>
    </w:p>
    <w:p w14:paraId="2F679B2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опытный образец к 1 июня 1939 г. </w:t>
      </w:r>
    </w:p>
    <w:p w14:paraId="34B7507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Считаю также необходимым изготовить на заводах НКМАШа: </w:t>
      </w:r>
    </w:p>
    <w:p w14:paraId="77972C1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колесно-гусеничный танк для замены Т-26 – </w:t>
      </w:r>
    </w:p>
    <w:p w14:paraId="7D834B0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макет танка к 1 сентября 1938 г. </w:t>
      </w:r>
    </w:p>
    <w:p w14:paraId="30E2B2F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опытный образец к 1 ноября 1938 г. </w:t>
      </w:r>
    </w:p>
    <w:p w14:paraId="03F9BDE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гусеничный танк с более сильным бронированием – </w:t>
      </w:r>
    </w:p>
    <w:p w14:paraId="1EF7E60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макет танка к 1 сентября 1938 г. </w:t>
      </w:r>
    </w:p>
    <w:p w14:paraId="27410FA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опытный образец к 1 декабря 1938 г. </w:t>
      </w:r>
    </w:p>
    <w:p w14:paraId="0601995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Гусеничный танк истребитель ПТО, он же танк прорыва, предназначенный для замены танков Т-28, Т-29 и Т-35 с сильным вооружением и броней, и мощным мотором. </w:t>
      </w:r>
    </w:p>
    <w:p w14:paraId="0663554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Считаю необходимым изготовить этот танк: </w:t>
      </w:r>
    </w:p>
    <w:p w14:paraId="2BCB35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на заводе НКОПа </w:t>
      </w:r>
    </w:p>
    <w:p w14:paraId="2DD5E54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макет к 1 ноября 1938 г. </w:t>
      </w:r>
    </w:p>
    <w:p w14:paraId="01C931E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опытный образец к 1 июля 1939 г. </w:t>
      </w:r>
    </w:p>
    <w:p w14:paraId="1E8B45D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на заводе НКМАШ </w:t>
      </w:r>
    </w:p>
    <w:p w14:paraId="6003901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макет к 1 августа 1938 г. </w:t>
      </w:r>
    </w:p>
    <w:p w14:paraId="03BCAA2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опытный образец к 1 февраля 1939 г. </w:t>
      </w:r>
    </w:p>
    <w:p w14:paraId="77D8C9D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ПО ВОПРОСУ УЛУЧШЕНИЯ СУЩЕСТВУЮЩЕГО ПАРКА БОЕВЫХ МАШИН</w:t>
      </w:r>
    </w:p>
    <w:p w14:paraId="52C56E3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совещании были также разработаны мероприятия по улучшению существующего парка боевых машин, перечень которых прилагается на утверждение. В частности, на совещании выяснилась необходимость решения следующих основных вопросов: </w:t>
      </w:r>
    </w:p>
    <w:p w14:paraId="7B21232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ТАНКУ Т-26: </w:t>
      </w:r>
    </w:p>
    <w:p w14:paraId="414E180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Повысить мощность мотора до 125 л.с. </w:t>
      </w:r>
    </w:p>
    <w:p w14:paraId="6BFBEF5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Усилить ходовую часть и устранить спадание гусениц. </w:t>
      </w:r>
    </w:p>
    <w:p w14:paraId="3B1A156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Увеличить пулестойкость корпуса. </w:t>
      </w:r>
    </w:p>
    <w:p w14:paraId="72B3016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ТАНКУ БТ: </w:t>
      </w:r>
    </w:p>
    <w:p w14:paraId="5848C99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Увеличить срок службы мелкозвенчатой гусеницы. </w:t>
      </w:r>
    </w:p>
    <w:p w14:paraId="7B6AA0A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Усилить жесткость корпуса, в первую очередь носовой части и увеличить пулестойкость. </w:t>
      </w:r>
    </w:p>
    <w:p w14:paraId="44A2686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Уменьшить качание танка. </w:t>
      </w:r>
    </w:p>
    <w:p w14:paraId="258D39A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Улучшить охлаждение. </w:t>
      </w:r>
    </w:p>
    <w:p w14:paraId="35EA630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Облегчить управление танка. </w:t>
      </w:r>
    </w:p>
    <w:p w14:paraId="7BE62B2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Защита основных агрегатов от пыли. </w:t>
      </w:r>
    </w:p>
    <w:p w14:paraId="4812840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ТАНКУ Т-28: </w:t>
      </w:r>
    </w:p>
    <w:p w14:paraId="0960135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Заменить 76 мм пушку образца 27/30 г. на пушку Л-10. </w:t>
      </w:r>
    </w:p>
    <w:p w14:paraId="45D250F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Усилить ходовую часть и трансмиссию. </w:t>
      </w:r>
    </w:p>
    <w:p w14:paraId="3079BAB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 ТАНКУ Т-35: </w:t>
      </w:r>
    </w:p>
    <w:p w14:paraId="48FD299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Усилить трансмиссию и ходовую часть. </w:t>
      </w:r>
    </w:p>
    <w:p w14:paraId="3332672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Облегчить управление. </w:t>
      </w:r>
    </w:p>
    <w:p w14:paraId="2FABBAA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Предложения, относящиеся ко всем боевым машинам: </w:t>
      </w:r>
    </w:p>
    <w:p w14:paraId="6A23713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Заменить пулемет ДТ на более совершенный. </w:t>
      </w:r>
    </w:p>
    <w:p w14:paraId="6CBAB30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Разработать крупнокалиберный малогабаритный пулемет для плавающих танков и бронемашин. </w:t>
      </w:r>
    </w:p>
    <w:p w14:paraId="5172026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Снять пулемет, установленный в нише башни. </w:t>
      </w:r>
    </w:p>
    <w:p w14:paraId="1DD32FE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Снять фары для ночной стрельбы. </w:t>
      </w:r>
    </w:p>
    <w:p w14:paraId="49E1FF9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ПТК устанавливать только в командирских машинах. </w:t>
      </w:r>
    </w:p>
    <w:p w14:paraId="7E165C8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Упростить и улучшить приборы внутренней связи в танках. </w:t>
      </w:r>
    </w:p>
    <w:p w14:paraId="3AE894B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Упростить и уменьшить габариты танковых средств радиосвязи. </w:t>
      </w:r>
    </w:p>
    <w:p w14:paraId="079EED8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Улучшить конструкцию огнетушителей. </w:t>
      </w:r>
    </w:p>
    <w:p w14:paraId="770A355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Улучшить качество резины для боевых машин. </w:t>
      </w:r>
    </w:p>
    <w:p w14:paraId="5DAD55B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Улучшить качество аккумуляторов. </w:t>
      </w:r>
    </w:p>
    <w:p w14:paraId="5DBF661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Увеличить срок службы свечей. </w:t>
      </w:r>
    </w:p>
    <w:p w14:paraId="12BB605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Облегчить условия работы экипажа (сидение, вентиляция, расположение приборов и т.д.). </w:t>
      </w:r>
    </w:p>
    <w:p w14:paraId="396A912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работы по улучшению боевых машин должны проводиться на основе полной взаимозаменяемости агрегатов на существующих и вновь выпускаемых серийных машинах. </w:t>
      </w:r>
    </w:p>
    <w:p w14:paraId="484ECEC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основании решения Гл. Военного Совета прот. № 4 от 20 апреля пн. 7, прошу прекратить работы по танкам: колесно-гусеничным СТЗ-34, Т-29 и разведывательному, как не отвечающим тактико-техническим условиям и требованиям. </w:t>
      </w:r>
    </w:p>
    <w:p w14:paraId="125F3A5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НАЧАЛЬНИК АБТУ РККА КОМКОР (ПАВЛОВ)</w:t>
      </w:r>
    </w:p>
    <w:p w14:paraId="6A4E5FE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ВОЕННЫЙ КОМИССАР ДИВИНЖЕНЕР (АЛЛИЛУЕВ)</w:t>
      </w:r>
    </w:p>
    <w:p w14:paraId="5BC2905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два экз. </w:t>
      </w:r>
    </w:p>
    <w:p w14:paraId="5227340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о.х. 13.V.38 г.</w:t>
      </w:r>
    </w:p>
    <w:p w14:paraId="450346F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31811 Опись 2 Дело 745 лист 4 – 7</w:t>
      </w:r>
      <w:r w:rsidRPr="000816EF">
        <w:rPr>
          <w:rFonts w:ascii="Times New Roman" w:eastAsia="Times New Roman" w:hAnsi="Times New Roman"/>
          <w:color w:val="000000" w:themeColor="text1"/>
          <w:sz w:val="16"/>
          <w:szCs w:val="16"/>
          <w:lang w:eastAsia="ru-RU"/>
        </w:rPr>
        <w:t xml:space="preserve"> (17552).</w:t>
      </w:r>
    </w:p>
    <w:p w14:paraId="29C6061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p>
    <w:p w14:paraId="7957683F"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мая 1938 г.</w:t>
      </w:r>
    </w:p>
    <w:p w14:paraId="294743F5"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Доклад начальника АКТУ РККА Д.Г.Павлова и военного комиссара П.С.Аллилуева наркому обороны СССР К.Е.Ворошилову об итогах танкового совещания 28—29 апреля 1938 г.</w:t>
      </w:r>
    </w:p>
    <w:p w14:paraId="2E06C647"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284797сс</w:t>
      </w:r>
      <w:r w:rsidRPr="000816EF">
        <w:rPr>
          <w:rFonts w:ascii="Times New Roman" w:hAnsi="Times New Roman"/>
          <w:color w:val="0070C0"/>
          <w:sz w:val="16"/>
          <w:szCs w:val="16"/>
        </w:rPr>
        <w:tab/>
        <w:t>13 мая 1938 г.</w:t>
      </w:r>
    </w:p>
    <w:p w14:paraId="54F15514"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Народному комиссару обороны Союза ССР Маршалу Советского Союза тов. Ворошилову</w:t>
      </w:r>
    </w:p>
    <w:p w14:paraId="4959BE73"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результате совещания, проведенного в Кремле 28 апреля с.г. и продолженного в АБТУ 29 апреля, установлено:</w:t>
      </w:r>
    </w:p>
    <w:p w14:paraId="12EC27FC"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I. По системе нового танкового вооружения РККА: единодушное мнение, что постановление Главного военного совета РККА за № 4 от 20 апреля с.г. полностью отвечает потребностям РККА.</w:t>
      </w:r>
    </w:p>
    <w:p w14:paraId="08C698BC"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совещании были детально разобраны характеристики новых образцов танков и выработаны тактико-технические требования на изготовление опытных образцов, которые предоставляются на Ваше утверждение.</w:t>
      </w:r>
    </w:p>
    <w:p w14:paraId="45DE21E3"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Гусеничный танк амфибия, предназначенный для замены существующих Т-37 и Т-38, с более мощным мотором, с усиленным бронированием и вооружением.</w:t>
      </w:r>
    </w:p>
    <w:p w14:paraId="75C6E724"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Считаю необходимым изготовить на заводе НКОП:</w:t>
      </w:r>
    </w:p>
    <w:p w14:paraId="6A9E3C92"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макеты — к 15 августа 1938 г.; 2) опытные образцы — к 1 января 1939 г.</w:t>
      </w:r>
    </w:p>
    <w:p w14:paraId="5386ADD7"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Танк, предназначаемый для совместных действий с другими родами войск, для замены Т-26 и ВТ.</w:t>
      </w:r>
    </w:p>
    <w:p w14:paraId="70C7F428"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Считаю необходимым изготовить на заводах НКОП:</w:t>
      </w:r>
    </w:p>
    <w:p w14:paraId="41EEA7AE"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колесно-гусеничный танк-макет — к 1 октября 1938 г., опытный образец — к 1 июня 1939 г.; 2) гусеничный танк, отличающийся от колесно-гусеничного только отсутствием колесного хода, макет — к 1 октября 1938 г., опытный образец — к 1 июня 1939 г.</w:t>
      </w:r>
    </w:p>
    <w:p w14:paraId="7BA38F81"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Считаю также необходимым изготовить на заводах НКМаша:</w:t>
      </w:r>
    </w:p>
    <w:p w14:paraId="4CC54B23"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колесно-гусеничный танк для замены Т-26, макет танка — к 1 сентября 1938 г., опытный образец — к 1 ноября 1938 г.;</w:t>
      </w:r>
    </w:p>
    <w:p w14:paraId="47E0608C"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гусеничный танк с более сильным бронированием, макет — к 1 сентября 1938 г., опытный образец — к 1 декабря 1938 г.</w:t>
      </w:r>
    </w:p>
    <w:p w14:paraId="05E4A4BE"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г) Гусеничный танк истребитель ПТО, он же танк прорыва, предназначенный для замены танков Т-28, Т-29 и Т-35 с сильным </w:t>
      </w:r>
    </w:p>
    <w:p w14:paraId="2F90C43F"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вооружением и броней и мощным мотором.</w:t>
      </w:r>
    </w:p>
    <w:p w14:paraId="5FC579B4"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Считаю необходимым изготовить этот танк:</w:t>
      </w:r>
    </w:p>
    <w:p w14:paraId="35DADFE8"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на заводе НКОПа, макет — к 1 ноября 1938 г., опытный образец — к 1 июля 1939 г.; 2) на заводе НКМаш, макет — к 1 августа 1938г., опытный образец — к 1 февраля 1939 г.</w:t>
      </w:r>
    </w:p>
    <w:p w14:paraId="28CCA83D"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II. По вопросу улучшения существующего парка боевых машин на совещании были также разработаны мероприятия по улучшению существующего парка боевых машин, перечень который прилагается на утверждение.</w:t>
      </w:r>
    </w:p>
    <w:p w14:paraId="4E5F07A6"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частности, на совещании выяснилась необходимость решения следующих основных вопросов:</w:t>
      </w:r>
    </w:p>
    <w:p w14:paraId="2EB53CD4"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танку Т-26:</w:t>
      </w:r>
    </w:p>
    <w:p w14:paraId="79EB5C77"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Повысить мощность мотора до 125 л.с.</w:t>
      </w:r>
    </w:p>
    <w:p w14:paraId="55473E0F"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Усилить ходовую часть и устранить спадание гусениц.</w:t>
      </w:r>
    </w:p>
    <w:p w14:paraId="2924B6F8"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Увеличить пулестойкость корпуса.</w:t>
      </w:r>
    </w:p>
    <w:p w14:paraId="008C02B1"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танку БТ:</w:t>
      </w:r>
    </w:p>
    <w:p w14:paraId="164FF56E"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Увеличить срок службы мелкозвенчатой гусеницы.</w:t>
      </w:r>
    </w:p>
    <w:p w14:paraId="14872820"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Усилить жесткость корпуса, в первую очередь носовой части, и увеличить пулестойкость.</w:t>
      </w:r>
    </w:p>
    <w:p w14:paraId="201B0438"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Уменьшить качание танка.</w:t>
      </w:r>
    </w:p>
    <w:p w14:paraId="477D9719"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Улучшить охлаждение.</w:t>
      </w:r>
    </w:p>
    <w:p w14:paraId="381A6580"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Облегчить управление танком.</w:t>
      </w:r>
    </w:p>
    <w:p w14:paraId="67B49F56"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Защита основных агрегатов от пыли.</w:t>
      </w:r>
    </w:p>
    <w:p w14:paraId="17519D28"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танку Т-28:</w:t>
      </w:r>
    </w:p>
    <w:p w14:paraId="3106C520"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Заменить 76-мм пушку образца 27/30 г. на пушку Л-10.</w:t>
      </w:r>
    </w:p>
    <w:p w14:paraId="6BC51BF0"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Усилить ходовую часть, трансмиссию.</w:t>
      </w:r>
    </w:p>
    <w:p w14:paraId="03CDB2B0"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танку Т-35:</w:t>
      </w:r>
    </w:p>
    <w:p w14:paraId="054CBE04"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Усилить трансмиссию и ходовую часть.</w:t>
      </w:r>
    </w:p>
    <w:p w14:paraId="6C225C25"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Облегчить управление.</w:t>
      </w:r>
    </w:p>
    <w:p w14:paraId="7D35D639"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Предложения, относящиеся ко всем боевым машинам:</w:t>
      </w:r>
    </w:p>
    <w:p w14:paraId="1568405F"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Заменить пулемет ДТ на более совершенный.</w:t>
      </w:r>
    </w:p>
    <w:p w14:paraId="5B7A3322"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Разработать крупнокалиберный малогабаритный пулемет для плавающих танков и бронемашин.</w:t>
      </w:r>
    </w:p>
    <w:p w14:paraId="7A088926"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Снять пулемет, установленный в нише башни.</w:t>
      </w:r>
    </w:p>
    <w:p w14:paraId="348262ED"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Снять фары для ночной стрельбы.</w:t>
      </w:r>
    </w:p>
    <w:p w14:paraId="0919FC23"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ПТК устанавливать только в командирских машинах.</w:t>
      </w:r>
    </w:p>
    <w:p w14:paraId="44EA7C9E"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Упростить и улучшить приборы внутренней связи в танках.</w:t>
      </w:r>
    </w:p>
    <w:p w14:paraId="72BB9230"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Упростить и уменьшить габариты танковых средств радиосвязи.</w:t>
      </w:r>
    </w:p>
    <w:p w14:paraId="20E41EA5"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Улучшить конструкцию огнетушителей.</w:t>
      </w:r>
    </w:p>
    <w:p w14:paraId="6A78664C"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Улучшить качество резины для боевых машин.</w:t>
      </w:r>
    </w:p>
    <w:p w14:paraId="27F960F4"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Улучшить качество аккумуляторов.</w:t>
      </w:r>
    </w:p>
    <w:p w14:paraId="25094756"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Увеличить срок службы свечей.</w:t>
      </w:r>
    </w:p>
    <w:p w14:paraId="700267C9"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Облегчить условия работы экипажа (сидение, вентиляция, расположение приборов и т.д.).</w:t>
      </w:r>
    </w:p>
    <w:p w14:paraId="2754770B"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 работы по улучшению боевых машин должны проводиться на основе полной взаимозаменяемости агрегатов на существующих и вновь выпускаемых серийных машинах.</w:t>
      </w:r>
    </w:p>
    <w:p w14:paraId="6E679F8F"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основании решения Главного] военного совета, прот. № 4 от 20 апреля, пн. 7, прошу прекратить работы по танкам: колесно-гусеничным CT3-34, Т-29 и разведывательному, как не отвечающим тактико-техническим условиям и требованиям.</w:t>
      </w:r>
    </w:p>
    <w:p w14:paraId="136496EA"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Начальник АБТУ РККА</w:t>
      </w:r>
      <w:r w:rsidRPr="000816EF">
        <w:rPr>
          <w:rFonts w:ascii="Times New Roman" w:hAnsi="Times New Roman"/>
          <w:color w:val="0070C0"/>
          <w:sz w:val="16"/>
          <w:szCs w:val="16"/>
        </w:rPr>
        <w:tab/>
        <w:t>Военный комиссар комкор Павлов</w:t>
      </w:r>
    </w:p>
    <w:p w14:paraId="61C1ACD8" w14:textId="14FE3C0B"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дивинженер Аллилуев</w:t>
      </w:r>
    </w:p>
    <w:p w14:paraId="5E10C7B6" w14:textId="77777777" w:rsidR="007F3330" w:rsidRPr="000816EF" w:rsidRDefault="007F33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РГВА. Ф. 4. On. 19. Д. 55. Л. 29-32. Подлинник (21076).</w:t>
      </w:r>
    </w:p>
    <w:p w14:paraId="44CA8AE0" w14:textId="77777777" w:rsidR="007F3330" w:rsidRPr="000816EF" w:rsidRDefault="007F3330" w:rsidP="000816EF">
      <w:pPr>
        <w:spacing w:after="0" w:line="240" w:lineRule="auto"/>
        <w:jc w:val="both"/>
        <w:rPr>
          <w:rFonts w:ascii="Times New Roman" w:hAnsi="Times New Roman"/>
          <w:color w:val="0070C0"/>
          <w:sz w:val="16"/>
          <w:szCs w:val="16"/>
        </w:rPr>
      </w:pPr>
    </w:p>
    <w:p w14:paraId="73119EC6" w14:textId="77777777" w:rsidR="009D036D" w:rsidRPr="000816EF" w:rsidRDefault="009D036D"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13 мая 1938 опросом членов ПБ</w:t>
      </w:r>
    </w:p>
    <w:p w14:paraId="0605191B"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148.- Вопросы К.О.</w:t>
      </w:r>
    </w:p>
    <w:p w14:paraId="0CA0D38A"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Об окладах содержания командному артиллерийскому составу НКВМФлота.</w:t>
      </w:r>
    </w:p>
    <w:p w14:paraId="10E0077D"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проект постановления СНК СССР, принятый Комитетом Обороны (см. приложение).</w:t>
      </w:r>
    </w:p>
    <w:p w14:paraId="7D8BFC48"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Смирнову(НКВМФ), Базилевичу, Звереву.</w:t>
      </w:r>
    </w:p>
    <w:p w14:paraId="7E5A46FF"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мероприятиях по выполнению программы военного судо</w:t>
      </w:r>
      <w:r w:rsidRPr="000816EF">
        <w:rPr>
          <w:rFonts w:ascii="Times New Roman" w:hAnsi="Times New Roman"/>
          <w:color w:val="0070C0"/>
          <w:sz w:val="16"/>
          <w:szCs w:val="16"/>
        </w:rPr>
        <w:softHyphen/>
        <w:t>строения 1938~ года.</w:t>
      </w:r>
    </w:p>
    <w:p w14:paraId="686293C1"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28CB3B57"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а) Выделить в распоряжение НКОП т. Кагановича М.М. и НКМашт. Брускина А.Д., для премирования рабочих и инженер</w:t>
      </w:r>
      <w:r w:rsidRPr="000816EF">
        <w:rPr>
          <w:rFonts w:ascii="Times New Roman" w:hAnsi="Times New Roman"/>
          <w:color w:val="0070C0"/>
          <w:sz w:val="16"/>
          <w:szCs w:val="16"/>
        </w:rPr>
        <w:softHyphen/>
        <w:t>но-технических работников заводов и главков, участвующих в постройке судов ВМФлота и в изготовлении оборудования для них,- премиальный фонд в размере 3% от стоимости вы</w:t>
      </w:r>
      <w:r w:rsidRPr="000816EF">
        <w:rPr>
          <w:rFonts w:ascii="Times New Roman" w:hAnsi="Times New Roman"/>
          <w:color w:val="0070C0"/>
          <w:sz w:val="16"/>
          <w:szCs w:val="16"/>
        </w:rPr>
        <w:softHyphen/>
        <w:t>полняемого заказа, согласно приложения №4 к пост. КО (кроме турбин, турбомеханизмов и дизелей, в отношении которых дей</w:t>
      </w:r>
      <w:r w:rsidRPr="000816EF">
        <w:rPr>
          <w:rFonts w:ascii="Times New Roman" w:hAnsi="Times New Roman"/>
          <w:color w:val="0070C0"/>
          <w:sz w:val="16"/>
          <w:szCs w:val="16"/>
        </w:rPr>
        <w:softHyphen/>
        <w:t>ствует система премирования по пост. КО от 1.Х.37 г. за № 142сс).</w:t>
      </w:r>
    </w:p>
    <w:p w14:paraId="17B0457C"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для этой цели на 1938 г. из резервного фонда СНК СССР НКОП’у 20 млн. руб. и НКМаш’у 3 млн. руб.</w:t>
      </w:r>
    </w:p>
    <w:p w14:paraId="60666775"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Утвердить с 1.У.38 г. единую для всех рабочих заводов 2 ГУ НКОП и завода "Красно Сормово" 8-миразрядную сетку с соотношением между ставкой 1 и УШ разрядов 1:3,6 и ставки 1 разряда:</w:t>
      </w:r>
    </w:p>
    <w:p w14:paraId="539BE34C"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3апретить оплату сверхурочных работ мастерам, обслу</w:t>
      </w:r>
      <w:r w:rsidRPr="000816EF">
        <w:rPr>
          <w:rFonts w:ascii="Times New Roman" w:hAnsi="Times New Roman"/>
          <w:color w:val="0070C0"/>
          <w:sz w:val="16"/>
          <w:szCs w:val="16"/>
        </w:rPr>
        <w:softHyphen/>
        <w:t>живающим производственные участки и имеющим систематиче</w:t>
      </w:r>
      <w:r w:rsidRPr="000816EF">
        <w:rPr>
          <w:rFonts w:ascii="Times New Roman" w:hAnsi="Times New Roman"/>
          <w:color w:val="0070C0"/>
          <w:sz w:val="16"/>
          <w:szCs w:val="16"/>
        </w:rPr>
        <w:softHyphen/>
        <w:t>скую переработку рабочего времени, введя за переработку выплату особой надбавки к их должностному окладу в разме</w:t>
      </w:r>
      <w:r w:rsidRPr="000816EF">
        <w:rPr>
          <w:rFonts w:ascii="Times New Roman" w:hAnsi="Times New Roman"/>
          <w:color w:val="0070C0"/>
          <w:sz w:val="16"/>
          <w:szCs w:val="16"/>
        </w:rPr>
        <w:softHyphen/>
        <w:t>ре 25-50%.</w:t>
      </w:r>
    </w:p>
    <w:p w14:paraId="1E6BB4C0"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Приравнять мастеров судостроительных заводов НКОП и заводов НКМ, занятых изготовлением оборудования для военно морского судостроения и находящихся на ненормированном ра</w:t>
      </w:r>
      <w:r w:rsidRPr="000816EF">
        <w:rPr>
          <w:rFonts w:ascii="Times New Roman" w:hAnsi="Times New Roman"/>
          <w:color w:val="0070C0"/>
          <w:sz w:val="16"/>
          <w:szCs w:val="16"/>
        </w:rPr>
        <w:softHyphen/>
        <w:t>бочем дне - к группе ИТР. Распространить на них все льготы предусмотренные кодексом законов о труде для лиц с ненор</w:t>
      </w:r>
      <w:r w:rsidRPr="000816EF">
        <w:rPr>
          <w:rFonts w:ascii="Times New Roman" w:hAnsi="Times New Roman"/>
          <w:color w:val="0070C0"/>
          <w:sz w:val="16"/>
          <w:szCs w:val="16"/>
        </w:rPr>
        <w:softHyphen/>
        <w:t>мированным рабочим днем.</w:t>
      </w:r>
    </w:p>
    <w:p w14:paraId="2501F0EF"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Обязать НКОП т. Кагановича М.М. и НКМаш т. Бруски</w:t>
      </w:r>
      <w:r w:rsidRPr="000816EF">
        <w:rPr>
          <w:rFonts w:ascii="Times New Roman" w:hAnsi="Times New Roman"/>
          <w:color w:val="0070C0"/>
          <w:sz w:val="16"/>
          <w:szCs w:val="16"/>
        </w:rPr>
        <w:softHyphen/>
        <w:t>на А.Д. утвердить и ввести с 10 мая новые схемы должност</w:t>
      </w:r>
      <w:r w:rsidRPr="000816EF">
        <w:rPr>
          <w:rFonts w:ascii="Times New Roman" w:hAnsi="Times New Roman"/>
          <w:color w:val="0070C0"/>
          <w:sz w:val="16"/>
          <w:szCs w:val="16"/>
        </w:rPr>
        <w:softHyphen/>
        <w:t>ных окладов ИТР в целях повышения оплаты начальников це</w:t>
      </w:r>
      <w:r w:rsidRPr="000816EF">
        <w:rPr>
          <w:rFonts w:ascii="Times New Roman" w:hAnsi="Times New Roman"/>
          <w:color w:val="0070C0"/>
          <w:sz w:val="16"/>
          <w:szCs w:val="16"/>
        </w:rPr>
        <w:softHyphen/>
        <w:t>хов и их заместителей, строителей судов и их помощников, технологов, конструкторов и других категорий ИТР.</w:t>
      </w:r>
    </w:p>
    <w:p w14:paraId="5684C9BA"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Разрешить НКОП и НКМаш применение сверхурочных работ на судостроительных заводах и заводах, изготовляющих вооружение, броню и механизмы для военных кораблей, а также в конструкторских бюро, занятых проектированием военных ко</w:t>
      </w:r>
      <w:r w:rsidRPr="000816EF">
        <w:rPr>
          <w:rFonts w:ascii="Times New Roman" w:hAnsi="Times New Roman"/>
          <w:color w:val="0070C0"/>
          <w:sz w:val="16"/>
          <w:szCs w:val="16"/>
        </w:rPr>
        <w:softHyphen/>
        <w:t>раблей и их вооружения.</w:t>
      </w:r>
    </w:p>
    <w:p w14:paraId="3F3BDAA8"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Количество сверхурочных работ в каждом случае устанав</w:t>
      </w:r>
      <w:r w:rsidRPr="000816EF">
        <w:rPr>
          <w:rFonts w:ascii="Times New Roman" w:hAnsi="Times New Roman"/>
          <w:color w:val="0070C0"/>
          <w:sz w:val="16"/>
          <w:szCs w:val="16"/>
        </w:rPr>
        <w:softHyphen/>
        <w:t>ливать распоряжением Наркомов.</w:t>
      </w:r>
    </w:p>
    <w:p w14:paraId="7640430F"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е) Для введения новых тарифных ставок рабочих и долж</w:t>
      </w:r>
      <w:r w:rsidRPr="000816EF">
        <w:rPr>
          <w:rFonts w:ascii="Times New Roman" w:hAnsi="Times New Roman"/>
          <w:color w:val="0070C0"/>
          <w:sz w:val="16"/>
          <w:szCs w:val="16"/>
        </w:rPr>
        <w:softHyphen/>
        <w:t>ностных окладов инженерно-техническим работникам НКОП и НКМ, занятых на строительстве судов НКВМФ, отпустить на 1938 г. дополнительный фонд зарплаты из резервного фонда СНК СССР 27 млн. рублей, из них: НКОП’у - 22 млн. руб. и НКМашу - 5 млн. руб.</w:t>
      </w:r>
    </w:p>
    <w:p w14:paraId="1A598319"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По финансовым вопросам.</w:t>
      </w:r>
    </w:p>
    <w:p w14:paraId="7707183E"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Ввиду отсутствия директорского фонда, разрешить заводам и ЦКБ 2-го Гл. Управления израсходовать в 1938г. 5,8 м. руб. на соцбытовые расходы (в том числе 800 т. руб. для за</w:t>
      </w:r>
      <w:r w:rsidRPr="000816EF">
        <w:rPr>
          <w:rFonts w:ascii="Times New Roman" w:hAnsi="Times New Roman"/>
          <w:color w:val="0070C0"/>
          <w:sz w:val="16"/>
          <w:szCs w:val="16"/>
        </w:rPr>
        <w:softHyphen/>
        <w:t>вода № 199), согласно смет, утвержденных Наркомом Оборон</w:t>
      </w:r>
      <w:r w:rsidRPr="000816EF">
        <w:rPr>
          <w:rFonts w:ascii="Times New Roman" w:hAnsi="Times New Roman"/>
          <w:color w:val="0070C0"/>
          <w:sz w:val="16"/>
          <w:szCs w:val="16"/>
        </w:rPr>
        <w:softHyphen/>
        <w:t>ной Промышленности.</w:t>
      </w:r>
    </w:p>
    <w:p w14:paraId="6639EB45"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Для той же цели разрешить заводам НКМЗ им. Сталина, Кировскому и Уралмаш’у израсходовать на соцбытовые расхо</w:t>
      </w:r>
      <w:r w:rsidRPr="000816EF">
        <w:rPr>
          <w:rFonts w:ascii="Times New Roman" w:hAnsi="Times New Roman"/>
          <w:color w:val="0070C0"/>
          <w:sz w:val="16"/>
          <w:szCs w:val="16"/>
        </w:rPr>
        <w:softHyphen/>
        <w:t>ды 4 млн. руб. по сметам, утвержденным Наркомом Машинострое</w:t>
      </w:r>
      <w:r w:rsidRPr="000816EF">
        <w:rPr>
          <w:rFonts w:ascii="Times New Roman" w:hAnsi="Times New Roman"/>
          <w:color w:val="0070C0"/>
          <w:sz w:val="16"/>
          <w:szCs w:val="16"/>
        </w:rPr>
        <w:softHyphen/>
        <w:t>ния.</w:t>
      </w:r>
    </w:p>
    <w:p w14:paraId="5703B3DF"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3) Для подготовки в 1938г. задела по производству мор</w:t>
      </w:r>
      <w:r w:rsidRPr="000816EF">
        <w:rPr>
          <w:rFonts w:ascii="Times New Roman" w:hAnsi="Times New Roman"/>
          <w:color w:val="0070C0"/>
          <w:sz w:val="16"/>
          <w:szCs w:val="16"/>
        </w:rPr>
        <w:softHyphen/>
        <w:t>ских орудий и качающихся частей в 1939г. ассигновать НКМ из резервного фонда СНК СССР на увеличение оборотных средств НКМЗ им. Сталина 20 млн. руб.</w:t>
      </w:r>
    </w:p>
    <w:p w14:paraId="44184AE0"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По обеспечению подготовки строительства линкоров.</w:t>
      </w:r>
    </w:p>
    <w:p w14:paraId="72FD5D8C"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Выделить из резервного фонда СНК СССР 3 млн. руб. на покрытие расходов, связанных с подготовкой заводов к строительству линкоров, в том числе:</w:t>
      </w:r>
    </w:p>
    <w:p w14:paraId="7CFAAC75"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на разработку технологических процессов и планов постройки линкоров - 1,5 млн. руб.;</w:t>
      </w:r>
    </w:p>
    <w:p w14:paraId="37B6F439"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на подготовку конструкторских кадров и контрольно</w:t>
      </w:r>
      <w:r w:rsidRPr="000816EF">
        <w:rPr>
          <w:rFonts w:ascii="Times New Roman" w:hAnsi="Times New Roman"/>
          <w:color w:val="0070C0"/>
          <w:sz w:val="16"/>
          <w:szCs w:val="16"/>
        </w:rPr>
        <w:softHyphen/>
        <w:t>го аппарата - 1,5 млн. руб.</w:t>
      </w:r>
    </w:p>
    <w:p w14:paraId="00C401F5"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Отпустить в распоряжение 2-го Гл. Управления НКОП 2,0 млн. руб. импортного контингента, из них: а)1,5 млн. руб. на приобретение образцов механизмов для измеритель</w:t>
      </w:r>
      <w:r w:rsidRPr="000816EF">
        <w:rPr>
          <w:rFonts w:ascii="Times New Roman" w:hAnsi="Times New Roman"/>
          <w:color w:val="0070C0"/>
          <w:sz w:val="16"/>
          <w:szCs w:val="16"/>
        </w:rPr>
        <w:softHyphen/>
        <w:t>ных приборов, лопаточного материала, специальных подшип</w:t>
      </w:r>
      <w:r w:rsidRPr="000816EF">
        <w:rPr>
          <w:rFonts w:ascii="Times New Roman" w:hAnsi="Times New Roman"/>
          <w:color w:val="0070C0"/>
          <w:sz w:val="16"/>
          <w:szCs w:val="16"/>
        </w:rPr>
        <w:softHyphen/>
        <w:t>ников, угольных уплотнений, купрониккелевых трубок, спе</w:t>
      </w:r>
      <w:r w:rsidRPr="000816EF">
        <w:rPr>
          <w:rFonts w:ascii="Times New Roman" w:hAnsi="Times New Roman"/>
          <w:color w:val="0070C0"/>
          <w:sz w:val="16"/>
          <w:szCs w:val="16"/>
        </w:rPr>
        <w:softHyphen/>
        <w:t>циальной стали и инструмента для обработки брони и б) 500 тыс. руб. на приобретение полотняной кальки, светочувстви</w:t>
      </w:r>
      <w:r w:rsidRPr="000816EF">
        <w:rPr>
          <w:rFonts w:ascii="Times New Roman" w:hAnsi="Times New Roman"/>
          <w:color w:val="0070C0"/>
          <w:sz w:val="16"/>
          <w:szCs w:val="16"/>
        </w:rPr>
        <w:softHyphen/>
        <w:t>тельной бумаги, ватманской бумаги и чертежных принадлежностей.</w:t>
      </w:r>
    </w:p>
    <w:p w14:paraId="7A8BBFE9"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Утвердить Харьковский электротурбогенераторный за</w:t>
      </w:r>
      <w:r w:rsidRPr="000816EF">
        <w:rPr>
          <w:rFonts w:ascii="Times New Roman" w:hAnsi="Times New Roman"/>
          <w:color w:val="0070C0"/>
          <w:sz w:val="16"/>
          <w:szCs w:val="16"/>
        </w:rPr>
        <w:softHyphen/>
        <w:t>вод (ХЭТЗ) строителем главных турбин для линкоров и вспомогательных механизмов к ним; приравнять ХЭТЗ как по зарплате, так и по реконструкции завода, к предприятиям оборонного значения.</w:t>
      </w:r>
    </w:p>
    <w:p w14:paraId="5E4E386B"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НКМаш т. Брускина обеспечить сдачу заводу № 189 первого комплекта турбин для линкоров в декабре 1939 года.</w:t>
      </w:r>
    </w:p>
    <w:p w14:paraId="79D7401A"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М.М., Базилевичу, Брускину.</w:t>
      </w:r>
    </w:p>
    <w:p w14:paraId="51C3207A" w14:textId="77777777" w:rsidR="009D036D" w:rsidRPr="000816EF" w:rsidRDefault="009D036D"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 (22908).</w:t>
      </w:r>
    </w:p>
    <w:p w14:paraId="45C1CC0D" w14:textId="77777777" w:rsidR="009D036D" w:rsidRPr="000816EF" w:rsidRDefault="009D036D" w:rsidP="000816EF">
      <w:pPr>
        <w:pStyle w:val="27"/>
        <w:spacing w:before="0" w:line="240" w:lineRule="auto"/>
        <w:jc w:val="both"/>
        <w:rPr>
          <w:rFonts w:ascii="Times New Roman" w:hAnsi="Times New Roman" w:cs="Times New Roman"/>
          <w:color w:val="0070C0"/>
          <w:sz w:val="16"/>
          <w:szCs w:val="16"/>
          <w:lang w:eastAsia="ru-RU" w:bidi="ru-RU"/>
        </w:rPr>
      </w:pPr>
    </w:p>
    <w:p w14:paraId="2CE5499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3453B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B9EB22E" w14:textId="77777777" w:rsidR="00224DC5" w:rsidRPr="000816EF" w:rsidRDefault="00224DC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13–15 мая 1938 г. японский самолет Gasuden Koken, пролетавший над Японией по трехугольному маршруту с замкнутым кругом, побил мировой рекорд расстояния полета без дозаправки и без остановок, пролетев 11 651 км (7 235 миль) (20797).</w:t>
      </w:r>
    </w:p>
    <w:p w14:paraId="6226499A" w14:textId="77777777" w:rsidR="00224DC5" w:rsidRPr="000816EF" w:rsidRDefault="00224DC5" w:rsidP="000816EF">
      <w:pPr>
        <w:spacing w:after="0" w:line="240" w:lineRule="auto"/>
        <w:jc w:val="both"/>
        <w:rPr>
          <w:rFonts w:ascii="Times New Roman" w:hAnsi="Times New Roman"/>
          <w:color w:val="0070C0"/>
          <w:sz w:val="16"/>
          <w:szCs w:val="16"/>
        </w:rPr>
      </w:pPr>
    </w:p>
    <w:p w14:paraId="421659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социалист П.Спаак сформировал правительство в Бельгии (3907,211).</w:t>
      </w:r>
    </w:p>
    <w:p w14:paraId="6E73DF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61BCC4"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693A4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90F92F1"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мая 1938 года Нарком АП М.М.К. утвердил программу завода № 124:</w:t>
      </w:r>
    </w:p>
    <w:p w14:paraId="458513E6"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выпуск самолетов</w:t>
      </w:r>
      <w:r w:rsidRPr="000816EF">
        <w:rPr>
          <w:rFonts w:ascii="Times New Roman" w:hAnsi="Times New Roman"/>
          <w:color w:val="000000" w:themeColor="text1"/>
          <w:sz w:val="16"/>
          <w:szCs w:val="16"/>
        </w:rPr>
        <w:tab/>
        <w:t>типа ЦАГИ-42 - 500 шт.</w:t>
      </w:r>
    </w:p>
    <w:p w14:paraId="1D592B0F"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типа Вулти - 4800 шт.</w:t>
      </w:r>
    </w:p>
    <w:p w14:paraId="00D5A363"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выпуск моторов</w:t>
      </w:r>
      <w:r w:rsidRPr="000816EF">
        <w:rPr>
          <w:rFonts w:ascii="Times New Roman" w:hAnsi="Times New Roman"/>
          <w:color w:val="000000" w:themeColor="text1"/>
          <w:sz w:val="16"/>
          <w:szCs w:val="16"/>
        </w:rPr>
        <w:tab/>
        <w:t>типа М-25 - 8000</w:t>
      </w:r>
    </w:p>
    <w:p w14:paraId="1EE9C4A4"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типа двойной звезды воздушного охлаждения - 4000 моторов</w:t>
      </w:r>
    </w:p>
    <w:p w14:paraId="0929797C"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мощность ТЭЦ - 100000 КВт</w:t>
      </w:r>
    </w:p>
    <w:p w14:paraId="172647FA"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0816EF">
        <w:rPr>
          <w:rFonts w:ascii="Times New Roman" w:hAnsi="Times New Roman"/>
          <w:color w:val="000000" w:themeColor="text1"/>
          <w:sz w:val="16"/>
          <w:szCs w:val="16"/>
        </w:rPr>
        <w:t xml:space="preserve">г) жилье на 50000 </w:t>
      </w:r>
      <w:r w:rsidRPr="000816EF">
        <w:rPr>
          <w:rFonts w:ascii="Times New Roman" w:hAnsi="Times New Roman"/>
          <w:smallCaps/>
          <w:color w:val="000000" w:themeColor="text1"/>
          <w:sz w:val="16"/>
          <w:szCs w:val="16"/>
        </w:rPr>
        <w:t>(10504,77).</w:t>
      </w:r>
    </w:p>
    <w:p w14:paraId="32A40D50"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p w14:paraId="5A9F7C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14 мая по 4 июня 1938 в НИИ ВВС проходили испытания серийного СБ 2М-100А. Отв. исполнители: ви и л ви2р Лапкин. Цель испытаний:</w:t>
      </w:r>
    </w:p>
    <w:p w14:paraId="3384D3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Определение летных данных</w:t>
      </w:r>
    </w:p>
    <w:p w14:paraId="09B2CF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испытание бомбардировочного и стрелкового вооружения</w:t>
      </w:r>
    </w:p>
    <w:p w14:paraId="2BBD57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Проверка работы ВМГ и оборудования</w:t>
      </w:r>
    </w:p>
    <w:p w14:paraId="19D56A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испытаний: серийный СБ N 9/77 с 2М-100А по 860 нр при Рк 880 мм, винты трехлопастные 3725 ВИШ-2 (2722).</w:t>
      </w:r>
    </w:p>
    <w:p w14:paraId="2B7426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E552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14 мая по 4 июня 1938 года в НИИ ВВС прошли испытания серийного самолета СБ № 9/77 с двумя моторами М-100 А</w:t>
      </w:r>
    </w:p>
    <w:p w14:paraId="75A6B9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и летчик – в/инженер 2 ранга Липкин</w:t>
      </w:r>
    </w:p>
    <w:p w14:paraId="183959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B1B230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летных данных самолета.</w:t>
      </w:r>
    </w:p>
    <w:p w14:paraId="0B1B26A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бомбардировочного и стрелкового вооружения.</w:t>
      </w:r>
    </w:p>
    <w:p w14:paraId="2BA57768"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работы: винтомоторной группы и оборудования самолета.</w:t>
      </w:r>
    </w:p>
    <w:p w14:paraId="05E29B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начаты 14 мая 1938 года</w:t>
      </w:r>
    </w:p>
    <w:p w14:paraId="618220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закончены 4 июня 1938 года</w:t>
      </w:r>
    </w:p>
    <w:p w14:paraId="58356A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самолет находился на испытаниях 21 день, из них самолет летал 14 дней</w:t>
      </w:r>
    </w:p>
    <w:p w14:paraId="143A10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сделано полетов 48 общей продолжительностью 21 час.</w:t>
      </w:r>
    </w:p>
    <w:p w14:paraId="12A1D7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5E131A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самолет СБ № 9/77 производства завода № 22 контрольные гос. испытания прошел (4065).</w:t>
      </w:r>
    </w:p>
    <w:p w14:paraId="0B3A035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B9F2B9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14 мая по 4 июня 1938 в НИИ ВВС проходили гос. испытания самолета СБ № 9/77 с М100А, головной серийный (6889).</w:t>
      </w:r>
    </w:p>
    <w:p w14:paraId="3458644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0AB2A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14 мая по 14 июня 1938 в НИИ ВВС проходили гос. испытания самолета СБ № 11/В с 2М103, головной серийный (6889).</w:t>
      </w:r>
    </w:p>
    <w:p w14:paraId="3B74B4D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4A85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мая 1938 года Начальник ВВС командарм 2 ранга Локтионов утвердил Отчет о работах конференции по авиационной броне, проведенной в научно-испытательном институте ВВС 26-27 апреля 1938 года</w:t>
      </w:r>
    </w:p>
    <w:p w14:paraId="50FCFB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руководитель майор Шауров</w:t>
      </w:r>
    </w:p>
    <w:p w14:paraId="143C82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конференции:</w:t>
      </w:r>
    </w:p>
    <w:p w14:paraId="706F045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Обмен опытом по научно-исследовательским и опытным работам по авиационной броне.</w:t>
      </w:r>
    </w:p>
    <w:p w14:paraId="6E05517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Установление мероприятий, необходимых для организационного упорядочения и развития опытных и научно-исследовательских работ по созданию авиационной брони.</w:t>
      </w:r>
    </w:p>
    <w:p w14:paraId="5D144648"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Установление единой методики испытания авиационной брони и единой шкалы поражений.</w:t>
      </w:r>
    </w:p>
    <w:p w14:paraId="6DD92D9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Рассмотрение программы гос. испытаний авиационной брони.</w:t>
      </w:r>
    </w:p>
    <w:p w14:paraId="3FB605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Решения конференции:</w:t>
      </w:r>
    </w:p>
    <w:p w14:paraId="450629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Конференция считает, что несмотря на большую работу, проделанную по подбору марок стали для авиационной брони (ВИАМ, завод им. Орджоникидзе, Ижорский завод) – общее состояние работ не позволяет в настоящее время полностью разрешить задачу броневой защиты самолета в соответствии с современными требованиями.</w:t>
      </w:r>
    </w:p>
    <w:p w14:paraId="185FD7F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линии НКО, руководство всей опытной и научно-исследовательской работой в области авиационной брони, а также проведение гос. испытаний броневых материалов и броневых изделий осуществляется НИИ ВВС.</w:t>
      </w:r>
    </w:p>
    <w:p w14:paraId="2FEC047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линии промышленности считать целесообразным передачу всех вопросов авиационной брони 7-му гл. управлению НКОП, в системе которого создать оперативный орган – отдел авиационной брони. В 1-м гл. управлении иметь ответственное лицо по вопросам авиационной брони.</w:t>
      </w:r>
    </w:p>
    <w:p w14:paraId="0C73B00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Основными базами по развертыванию и осуществлению опытных и научно-исследовательских работ считать:</w:t>
      </w:r>
    </w:p>
    <w:p w14:paraId="4D35E1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ВИАМ и завод им. Орджоникидзе</w:t>
      </w:r>
    </w:p>
    <w:p w14:paraId="272171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Центральную лабораторию Ижорского завода</w:t>
      </w:r>
    </w:p>
    <w:p w14:paraId="491913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 13 НКОП</w:t>
      </w:r>
    </w:p>
    <w:p w14:paraId="6215CE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Ленинградский физико-технический институт</w:t>
      </w:r>
    </w:p>
    <w:p w14:paraId="79B277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пластмасс</w:t>
      </w:r>
    </w:p>
    <w:p w14:paraId="4E96E7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 1 НКОП</w:t>
      </w:r>
    </w:p>
    <w:p w14:paraId="0E4BBF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Продолжить и расширить научно-исследовательские и опытные работы по уменьшению веса стальной брони как по линии улучшения самого материала, так и по линии типа брони (Исполнители: ВИАМ, Ижорский завод, завод им. Орджоникидзе и НИИ № 13).</w:t>
      </w:r>
    </w:p>
    <w:p w14:paraId="0AEDDE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Развернуть и форсировать работы по созданию неметаллической и прозрачной брони и просить академика Иоффе возглавить эти работы. (Исполнители: Физико-технический институт, НИИ пластмасс, НИИ № 1).</w:t>
      </w:r>
    </w:p>
    <w:p w14:paraId="6289EA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Провести практические опыты по возможности установки стальных щитов (экранов) на подвижных стрелковых установках взамен прозрачной брони, в соответствии со схемой бронирования самолетов, изложенной в докладе Шаурова, а также защиты экипажа самолета с помощью стальных шлемов. (Исполнители: НИИ ВВС, Ижорский завод, НИИ № 13).</w:t>
      </w:r>
    </w:p>
    <w:p w14:paraId="5FF5B3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FE873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Поставить исследовательскую работу по разрешению вопроса о возможности внесения брони в элементы конструкции самолета и решения вопроса об изготовлении баков из брони. (Исполнители: НИИ ВВС, ВИАМ, завод им. Орджоникидзе, Ижорский завод).</w:t>
      </w:r>
    </w:p>
    <w:p w14:paraId="43AAD7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………………(4161).</w:t>
      </w:r>
    </w:p>
    <w:p w14:paraId="0C140B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0F165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мая 1938 г. по пр. НКОП № 164сс от института (10-й Государственный проектный институт (ГПИ-10, Гипро № 10) НКОП, НКАП, Государственный институт по проектированию заводов точного машиностроения («Гипроточмаш») НКТП, ГнпроВОТИ НКТП, НКОП, ГСПИ-10 МАП, ОАО «Проекты предприятий авиационного приборо- и агрегатостроения» («Авиаприборпроект») /121170 г. Москва ул. Кульнева, 3 тел. 148-74-73/) требовалось к 1.06.1938г. переработать техпроекты заводов № 213 и 218 в связи с новой их специализацией (11982).</w:t>
      </w:r>
    </w:p>
    <w:p w14:paraId="75D84B23" w14:textId="77777777" w:rsidR="00F72BFF" w:rsidRPr="000816EF" w:rsidRDefault="00F72BFF"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5C76798" w14:textId="77777777" w:rsidR="00784A0C" w:rsidRPr="000816EF" w:rsidRDefault="00784A0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мая 1938 г. на совещании в спецтехгруппе при наркоме оборонной промышленности констатировалось: «Область применения плексигласа исключительно громадна для обороны страны: 1) авиапромышленность; 2) морское оснащение (рубки, иллюминаторы); 3) танкостроение; 4) очки летные и противогазы; 5) цветные сигнальные знаки на самолетах; 6) приборостроение… Необходимо немедленно приступить к проектированию нового завода». 21 сентября 1938 г. начальник спецтехгруппы информировал ВТБ: «В августе 1938 г. завод К-4 сдан в эксплуатацию и освоил проектную мощность 100 т. стекла/год» (19563).</w:t>
      </w:r>
    </w:p>
    <w:p w14:paraId="4DDDD8A8" w14:textId="77777777" w:rsidR="00784A0C" w:rsidRPr="000816EF" w:rsidRDefault="00784A0C" w:rsidP="000816EF">
      <w:pPr>
        <w:spacing w:after="0" w:line="240" w:lineRule="auto"/>
        <w:jc w:val="both"/>
        <w:rPr>
          <w:rFonts w:ascii="Times New Roman" w:hAnsi="Times New Roman"/>
          <w:color w:val="000000" w:themeColor="text1"/>
          <w:sz w:val="16"/>
          <w:szCs w:val="16"/>
        </w:rPr>
      </w:pPr>
    </w:p>
    <w:p w14:paraId="52CD85D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19456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2CD44C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14 мая 1938 Кропов писал в КРЕМЛЬ-СОВНАРКОМ Т. Карпову </w:t>
      </w:r>
    </w:p>
    <w:p w14:paraId="37D510D0"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этом направляю Вам относящуюся к концу 1937 года личную переписку Президента американской нефтяной фирмы Келлог Ко м-ра Келлога с разными лицами и фирмами по вопросу о методе ФИШЕРА по производству синтина. </w:t>
      </w:r>
    </w:p>
    <w:p w14:paraId="03F2D91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Эта переписка содержит ряд телеграмм, писем и меморандумов и затрагивает вопросы переговоров с немцами по вопросу приобретения метода Фишера американскими фирмами, а также и усовершенствований в этом методе, внесенных американцами. </w:t>
      </w:r>
    </w:p>
    <w:p w14:paraId="167E7BC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Поскольку эти материалы дополняют ранее Вам посланные материалы по этому же вопросу и дают возможность разобраться в конъюнктуре его, то, по заключению специалиста, они будут интересны для Главгаза как информационные. [253] </w:t>
      </w:r>
    </w:p>
    <w:p w14:paraId="0D5E6A6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 переписка на 92 фотостраницах англ. текста (приводится по ГАРФ Ф. 8433. Оп. 4. Д. 203, Л. 7–70; ГАРФ Ф. 3433. Оп. 5. Д. 65. Л. 7–27; ГАРФ Ф. 3433. Оп. 6. Д. 53. 77. 7–70) (10748).</w:t>
      </w:r>
    </w:p>
    <w:p w14:paraId="7A24388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FC299" w14:textId="77777777" w:rsidR="00224DC5" w:rsidRPr="000816EF" w:rsidRDefault="00224DC5"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14 мая 1938 опросом членов ПБ</w:t>
      </w:r>
    </w:p>
    <w:p w14:paraId="5C29392D" w14:textId="77777777" w:rsidR="00224DC5" w:rsidRPr="000816EF" w:rsidRDefault="00224DC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151.- Вопрос НКО.</w:t>
      </w:r>
    </w:p>
    <w:p w14:paraId="34836C22" w14:textId="77777777" w:rsidR="00224DC5" w:rsidRPr="000816EF" w:rsidRDefault="00224DC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(ПБ от 7.У.38 г., пр. № 61, п. 99-13).</w:t>
      </w:r>
    </w:p>
    <w:p w14:paraId="30D826B3" w14:textId="77777777" w:rsidR="00224DC5" w:rsidRPr="000816EF" w:rsidRDefault="00224DC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комиссию для ознакомления в Чехословакии с укрепленными районами в следующем составе: комбриг т. Сав</w:t>
      </w:r>
      <w:r w:rsidRPr="000816EF">
        <w:rPr>
          <w:rFonts w:ascii="Times New Roman" w:hAnsi="Times New Roman"/>
          <w:color w:val="0070C0"/>
          <w:sz w:val="16"/>
          <w:szCs w:val="16"/>
        </w:rPr>
        <w:softHyphen/>
        <w:t>ченко Г.К., военинженер 3 ранга т. Левенков В.П., военинженер 2 ранга т. Бычков В.Д., военинженер 1 ранга т. Ковин М.А. и военинженер 2 ранга т. Болятко В.А.</w:t>
      </w:r>
    </w:p>
    <w:p w14:paraId="6F516C67" w14:textId="77777777" w:rsidR="00224DC5" w:rsidRPr="000816EF" w:rsidRDefault="00224DC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Кагановичу М.М., Ежову, Базилевичу.</w:t>
      </w:r>
    </w:p>
    <w:p w14:paraId="21B8A148" w14:textId="77777777" w:rsidR="00224DC5" w:rsidRPr="000816EF" w:rsidRDefault="00224DC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 (22908).</w:t>
      </w:r>
    </w:p>
    <w:p w14:paraId="4310165B" w14:textId="77777777" w:rsidR="00224DC5" w:rsidRPr="000816EF" w:rsidRDefault="00224DC5" w:rsidP="000816EF">
      <w:pPr>
        <w:pStyle w:val="27"/>
        <w:spacing w:before="0" w:line="240" w:lineRule="auto"/>
        <w:jc w:val="both"/>
        <w:rPr>
          <w:rFonts w:ascii="Times New Roman" w:hAnsi="Times New Roman" w:cs="Times New Roman"/>
          <w:color w:val="0070C0"/>
          <w:sz w:val="16"/>
          <w:szCs w:val="16"/>
          <w:lang w:eastAsia="ru-RU" w:bidi="ru-RU"/>
        </w:rPr>
      </w:pPr>
    </w:p>
    <w:p w14:paraId="5A9A31DE" w14:textId="77777777" w:rsidR="00747A1C" w:rsidRPr="000816EF" w:rsidRDefault="00747A1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мая 1938 г. в дополнение к письму № 284797сс, начальник 4-го отдела АБТУ РККА военинженер 1 ранга Н.Т. Минаев направил комбригу М.Г. Снегову второй и третий экземпляры </w:t>
      </w:r>
      <w:hyperlink r:id="rId411" w:tgtFrame="_blank" w:history="1">
        <w:r w:rsidRPr="000816EF">
          <w:rPr>
            <w:rFonts w:ascii="Times New Roman" w:eastAsia="Times New Roman" w:hAnsi="Times New Roman"/>
            <w:color w:val="000000" w:themeColor="text1"/>
            <w:sz w:val="16"/>
            <w:szCs w:val="16"/>
            <w:lang w:eastAsia="ru-RU"/>
          </w:rPr>
          <w:t>перечней работ по улучшению боевых и технических характеристик серийных танков и бронеавтомобилей</w:t>
        </w:r>
      </w:hyperlink>
      <w:r w:rsidRPr="000816EF">
        <w:rPr>
          <w:rFonts w:ascii="Times New Roman" w:eastAsia="Times New Roman" w:hAnsi="Times New Roman"/>
          <w:color w:val="000000" w:themeColor="text1"/>
          <w:sz w:val="16"/>
          <w:szCs w:val="16"/>
          <w:lang w:eastAsia="ru-RU"/>
        </w:rPr>
        <w:t xml:space="preserve">, подписанных Д.Г. Павловым и П.С. Аллилуевым (17545). </w:t>
      </w:r>
    </w:p>
    <w:p w14:paraId="6877F7C6" w14:textId="77777777" w:rsidR="00747A1C" w:rsidRPr="000816EF" w:rsidRDefault="00747A1C" w:rsidP="000816EF">
      <w:pPr>
        <w:spacing w:after="0" w:line="240" w:lineRule="auto"/>
        <w:jc w:val="both"/>
        <w:rPr>
          <w:rFonts w:ascii="Times New Roman" w:eastAsia="Times New Roman" w:hAnsi="Times New Roman"/>
          <w:color w:val="000000" w:themeColor="text1"/>
          <w:sz w:val="16"/>
          <w:szCs w:val="16"/>
          <w:lang w:eastAsia="ru-RU"/>
        </w:rPr>
      </w:pPr>
    </w:p>
    <w:p w14:paraId="5D6956D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мая 1938 г. </w:t>
      </w:r>
    </w:p>
    <w:p w14:paraId="2D36911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СЕКРЕТНО. </w:t>
      </w:r>
    </w:p>
    <w:p w14:paraId="2168DE4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1 </w:t>
      </w:r>
    </w:p>
    <w:p w14:paraId="4F24D34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мая 1938 г. </w:t>
      </w:r>
    </w:p>
    <w:p w14:paraId="52C9A06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284848 </w:t>
      </w:r>
    </w:p>
    <w:p w14:paraId="1C1AB0C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НАЧАЛЬНИКУ УПРАВЛЕНИЯ ДЕЛАМИ Н.К.О.</w:t>
      </w:r>
    </w:p>
    <w:p w14:paraId="46FCD90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КОМБРИГУ тов. СНЕГОВУ.</w:t>
      </w:r>
    </w:p>
    <w:p w14:paraId="6D1F8CE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дополнение к письму АБТУ РККА, от 13 мая с/г за № 284797сс препровождаются 2 экземпляра перечней работ по улучшению боевой и технической характеристики серийных боевых машин, выявленных в результате совещания. </w:t>
      </w:r>
    </w:p>
    <w:p w14:paraId="6E6C86A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ПРИЛОЖЕНИЕ: Перечень в 2-х экз. на 78 листах. </w:t>
      </w:r>
    </w:p>
    <w:p w14:paraId="54778D4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4 ОТДЕЛА АБТУ РККА</w:t>
      </w:r>
    </w:p>
    <w:p w14:paraId="09732B4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ВОЕНИНЖЕНЕР 1 РАНГА подпись (МИНАЕВ)</w:t>
      </w:r>
    </w:p>
    <w:p w14:paraId="224FA71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878 </w:t>
      </w:r>
    </w:p>
    <w:p w14:paraId="64C92F6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Отпеч. в двух экз. </w:t>
      </w:r>
    </w:p>
    <w:p w14:paraId="152DA39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Исп. Горский </w:t>
      </w:r>
    </w:p>
    <w:p w14:paraId="12EACCA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На документе помета:</w:t>
      </w:r>
      <w:r w:rsidRPr="000816EF">
        <w:rPr>
          <w:rFonts w:ascii="Times New Roman" w:eastAsia="Times New Roman" w:hAnsi="Times New Roman"/>
          <w:color w:val="000000" w:themeColor="text1"/>
          <w:sz w:val="16"/>
          <w:szCs w:val="16"/>
          <w:lang w:eastAsia="ru-RU"/>
        </w:rPr>
        <w:t xml:space="preserve"> «приложение экз. № 3 на 39 листах послано Н-ку Ген. Штаба № 1683сс/ов. подпись» </w:t>
      </w:r>
    </w:p>
    <w:p w14:paraId="54B8E30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 84</w:t>
      </w:r>
      <w:r w:rsidRPr="000816EF">
        <w:rPr>
          <w:rFonts w:ascii="Times New Roman" w:eastAsia="Times New Roman" w:hAnsi="Times New Roman"/>
          <w:color w:val="000000" w:themeColor="text1"/>
          <w:sz w:val="16"/>
          <w:szCs w:val="16"/>
          <w:lang w:eastAsia="ru-RU"/>
        </w:rPr>
        <w:t xml:space="preserve"> (1553).</w:t>
      </w:r>
    </w:p>
    <w:p w14:paraId="53E95EC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СЕКРЕТНО. </w:t>
      </w:r>
    </w:p>
    <w:p w14:paraId="3AE5C1B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1B45B05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о.я. 13/V-38 г. </w:t>
      </w:r>
    </w:p>
    <w:p w14:paraId="5B8B0D8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ПЕРЕЧЕНЬ № 1</w:t>
      </w:r>
    </w:p>
    <w:p w14:paraId="009249D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необходимых работ по улучшению боевой и технической характеристики вооружения боевых машин,</w:t>
      </w:r>
    </w:p>
    <w:p w14:paraId="07284C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выявленных в результате совещания. </w:t>
      </w:r>
    </w:p>
    <w:p w14:paraId="301139F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НАЧАЛЬНИК АБТУ РККА КОМКОР (ПАВЛОВ)</w:t>
      </w:r>
    </w:p>
    <w:p w14:paraId="1FE9D73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68F3362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ВОЕННЫЙ КОМИССАР АБТУ РККА ДИВИНЖЕНЕР (АЛЛИЛУЕВ)</w:t>
      </w:r>
    </w:p>
    <w:p w14:paraId="5572844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254A4A4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Верно: подпись </w:t>
      </w:r>
    </w:p>
    <w:p w14:paraId="2E0F4FA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849 </w:t>
      </w:r>
    </w:p>
    <w:p w14:paraId="1C6F30F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в трех экз. </w:t>
      </w:r>
    </w:p>
    <w:p w14:paraId="70B6BDF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Исп. Горский. </w:t>
      </w:r>
    </w:p>
    <w:p w14:paraId="2DA269B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 85 – 86</w:t>
      </w:r>
      <w:r w:rsidRPr="000816EF">
        <w:rPr>
          <w:rFonts w:ascii="Times New Roman" w:eastAsia="Times New Roman" w:hAnsi="Times New Roman"/>
          <w:color w:val="000000" w:themeColor="text1"/>
          <w:sz w:val="16"/>
          <w:szCs w:val="16"/>
          <w:lang w:eastAsia="ru-RU"/>
        </w:rPr>
        <w:t xml:space="preserve"> (17553).</w:t>
      </w:r>
    </w:p>
    <w:p w14:paraId="4ABEB2A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СЕКРЕТНО. </w:t>
      </w:r>
    </w:p>
    <w:p w14:paraId="10D87F5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5C9A222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о.я. 13/V-38 г. </w:t>
      </w:r>
    </w:p>
    <w:p w14:paraId="201DA53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ПЕРЕЧЕНЬ № 2</w:t>
      </w:r>
    </w:p>
    <w:p w14:paraId="2C58D1E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необходимых работ по улучшению боевой и технической характеристики приборов связи боевых машин,</w:t>
      </w:r>
    </w:p>
    <w:p w14:paraId="667A56D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выявленных в результате совещания. </w:t>
      </w:r>
    </w:p>
    <w:p w14:paraId="7E62B64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НАЧАЛЬНИК АБТУ РККА КОМКОР (ПАВЛОВ)</w:t>
      </w:r>
    </w:p>
    <w:p w14:paraId="2BF857E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7152028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ВОЕННЫЙ КОМИССАР АБТУ РККА ДИВИНЖЕНЕР (АЛЛИЛУЕВ)</w:t>
      </w:r>
    </w:p>
    <w:p w14:paraId="7237D04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623F237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Верно: подпись </w:t>
      </w:r>
    </w:p>
    <w:p w14:paraId="2B40720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 849 </w:t>
      </w:r>
    </w:p>
    <w:p w14:paraId="62647D8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в трех экз. </w:t>
      </w:r>
    </w:p>
    <w:p w14:paraId="4430298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Исп. Горский. </w:t>
      </w:r>
    </w:p>
    <w:p w14:paraId="06B56A6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 87</w:t>
      </w:r>
      <w:r w:rsidRPr="000816EF">
        <w:rPr>
          <w:rFonts w:ascii="Times New Roman" w:eastAsia="Times New Roman" w:hAnsi="Times New Roman"/>
          <w:color w:val="000000" w:themeColor="text1"/>
          <w:sz w:val="16"/>
          <w:szCs w:val="16"/>
          <w:lang w:eastAsia="ru-RU"/>
        </w:rPr>
        <w:t xml:space="preserve"> (17553).</w:t>
      </w:r>
    </w:p>
    <w:p w14:paraId="78BF7C6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СЕКРЕТНО. </w:t>
      </w:r>
    </w:p>
    <w:p w14:paraId="65157CB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045DB8D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о.я. 13/V-38 г. </w:t>
      </w:r>
    </w:p>
    <w:p w14:paraId="1A89EE5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ПЕРЕЧЕНЬ № 3</w:t>
      </w:r>
    </w:p>
    <w:p w14:paraId="3888992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работ по улучшению боевой и технической характеристики серийного танка БТ-7,</w:t>
      </w:r>
    </w:p>
    <w:p w14:paraId="6B6947E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выявленных в результате совещания. </w:t>
      </w:r>
    </w:p>
    <w:p w14:paraId="40F98DF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ПРИМЕЧАНИЕ: Конструктивные изменения, вводимые согласно договора в серию с 1938 г., в данный перечень не входят. </w:t>
      </w:r>
    </w:p>
    <w:p w14:paraId="40C7229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НАЧАЛЬНИК АБТУ РККА КОМКОР (ПАВЛОВ)</w:t>
      </w:r>
    </w:p>
    <w:p w14:paraId="328755C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0CF3438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ВОЕННЫЙ КОМИССАР АБТУ РККА ДИВИНЖЕНЕР (АЛЛИЛУЕВ)</w:t>
      </w:r>
    </w:p>
    <w:p w14:paraId="6B71A83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0250407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Верно: подпись </w:t>
      </w:r>
    </w:p>
    <w:p w14:paraId="5BC51AD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 88 – 96</w:t>
      </w:r>
      <w:r w:rsidRPr="000816EF">
        <w:rPr>
          <w:rFonts w:ascii="Times New Roman" w:eastAsia="Times New Roman" w:hAnsi="Times New Roman"/>
          <w:color w:val="000000" w:themeColor="text1"/>
          <w:sz w:val="16"/>
          <w:szCs w:val="16"/>
          <w:lang w:eastAsia="ru-RU"/>
        </w:rPr>
        <w:t xml:space="preserve"> (17553).</w:t>
      </w:r>
    </w:p>
    <w:p w14:paraId="33A4C57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СЕКРЕТНО. </w:t>
      </w:r>
    </w:p>
    <w:p w14:paraId="533838A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2EE2310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о.я. 13/V-38 г. </w:t>
      </w:r>
    </w:p>
    <w:p w14:paraId="367F31D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ПЕРЕЧЕНЬ № 4</w:t>
      </w:r>
    </w:p>
    <w:p w14:paraId="48A787E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работ по улучшению боевой и технической характеристики серийного танка Т-26,</w:t>
      </w:r>
    </w:p>
    <w:p w14:paraId="5E1491D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выявленных в результате совещания. </w:t>
      </w:r>
    </w:p>
    <w:p w14:paraId="562C9DE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ПРИМЕЧАНИЕ: Конструктивные изменения, вводимые в серию в 1938 г., согласно договора, в данный перечень не входят. </w:t>
      </w:r>
    </w:p>
    <w:p w14:paraId="08B39AB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НАЧАЛЬНИК АБТУ РККА КОМКОР (ПАВЛОВ)</w:t>
      </w:r>
    </w:p>
    <w:p w14:paraId="6D431D7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42CF61C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ВОЕННЫЙ КОМИССАР АБТУ РККА ДИВИНЖЕНЕР (АЛЛИЛУЕВ)</w:t>
      </w:r>
    </w:p>
    <w:p w14:paraId="28E63A6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235B3C9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Верно: подпись </w:t>
      </w:r>
    </w:p>
    <w:p w14:paraId="7E31198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 97 – 102</w:t>
      </w:r>
      <w:r w:rsidRPr="000816EF">
        <w:rPr>
          <w:rFonts w:ascii="Times New Roman" w:eastAsia="Times New Roman" w:hAnsi="Times New Roman"/>
          <w:color w:val="000000" w:themeColor="text1"/>
          <w:sz w:val="16"/>
          <w:szCs w:val="16"/>
          <w:lang w:eastAsia="ru-RU"/>
        </w:rPr>
        <w:t xml:space="preserve"> (17553).</w:t>
      </w:r>
    </w:p>
    <w:p w14:paraId="3CADC06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СЕКРЕТНО. </w:t>
      </w:r>
    </w:p>
    <w:p w14:paraId="70BB70F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61E947A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о.я. 13/V-38 г. </w:t>
      </w:r>
    </w:p>
    <w:p w14:paraId="4D6F048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ПЕРЕЧЕНЬ № 5</w:t>
      </w:r>
    </w:p>
    <w:p w14:paraId="370D524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работ по улучшению боевой и технической характеристики серийного танка Т-28,</w:t>
      </w:r>
    </w:p>
    <w:p w14:paraId="1519960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выявленных в результате совещания. </w:t>
      </w:r>
    </w:p>
    <w:p w14:paraId="119E560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ПРИМЕЧАНИЕ: Конструктивные изменения, вводимые в серию в 1938 г., согласно договора, в данный перечень не входят. </w:t>
      </w:r>
    </w:p>
    <w:p w14:paraId="0257143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НАЧАЛЬНИК АБТУ РККА КОМКОР (ПАВЛОВ)</w:t>
      </w:r>
    </w:p>
    <w:p w14:paraId="61AEB13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05D11F7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ВОЕННЫЙ КОМИССАР АБТУ РККА ДИВИНЖЕНЕР (АЛЛИЛУЕВ)</w:t>
      </w:r>
    </w:p>
    <w:p w14:paraId="42AFECB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7219314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Верно: подпись </w:t>
      </w:r>
    </w:p>
    <w:p w14:paraId="4B85246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853 </w:t>
      </w:r>
    </w:p>
    <w:p w14:paraId="4DD142C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в пяти экз. </w:t>
      </w:r>
    </w:p>
    <w:p w14:paraId="6FFBA63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Исп. Горский </w:t>
      </w:r>
    </w:p>
    <w:p w14:paraId="242417E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 103 – 107</w:t>
      </w:r>
      <w:r w:rsidRPr="000816EF">
        <w:rPr>
          <w:rFonts w:ascii="Times New Roman" w:eastAsia="Times New Roman" w:hAnsi="Times New Roman"/>
          <w:color w:val="000000" w:themeColor="text1"/>
          <w:sz w:val="16"/>
          <w:szCs w:val="16"/>
          <w:lang w:eastAsia="ru-RU"/>
        </w:rPr>
        <w:t xml:space="preserve"> (17553).</w:t>
      </w:r>
    </w:p>
    <w:p w14:paraId="17B5818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СЕКРЕТНО. </w:t>
      </w:r>
    </w:p>
    <w:p w14:paraId="29373A5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46C5DFB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б.е. 14.5.38 г. </w:t>
      </w:r>
    </w:p>
    <w:p w14:paraId="30244D9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ПЕРЕЧЕНЬ № 6</w:t>
      </w:r>
    </w:p>
    <w:p w14:paraId="7BC1791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работ по улучшению боевой и технической характеристики серийного танка Т-35,</w:t>
      </w:r>
    </w:p>
    <w:p w14:paraId="484F3C0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выявленных в результате совещания. </w:t>
      </w:r>
    </w:p>
    <w:p w14:paraId="22BE95E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ПРИМЕЧАНИЕ: Конструктивные изменения, вводимые в серию в 1938 г., согласно договора, в данный перечень не входят. </w:t>
      </w:r>
    </w:p>
    <w:p w14:paraId="0489DC6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НАЧАЛЬНИК АБТУ РККА КОМКОР (ПАВЛОВ)</w:t>
      </w:r>
    </w:p>
    <w:p w14:paraId="37D9C75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38C23A7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п.п. ВОЕННЫЙ КОМИССАР АБТУ РККА ДИВИНЖЕНЕР (АЛЛИЛУЕВ)</w:t>
      </w:r>
    </w:p>
    <w:p w14:paraId="0E49AE7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"13" мая 1938 г.</w:t>
      </w:r>
    </w:p>
    <w:p w14:paraId="3BB7C14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Верно: подпись </w:t>
      </w:r>
    </w:p>
    <w:p w14:paraId="137ED92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849 </w:t>
      </w:r>
    </w:p>
    <w:p w14:paraId="045C5EA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в трех экз. </w:t>
      </w:r>
    </w:p>
    <w:p w14:paraId="66A888E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Исп. Горский </w:t>
      </w:r>
    </w:p>
    <w:p w14:paraId="6A9819D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Перечни 7 - 10 работ по улучшению боевой и технической характеристики бронеавтомобилей БА-10 и БА-20 не публикуются.</w:t>
      </w:r>
    </w:p>
    <w:p w14:paraId="68255CB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 108 – 117</w:t>
      </w:r>
      <w:r w:rsidRPr="000816EF">
        <w:rPr>
          <w:rFonts w:ascii="Times New Roman" w:eastAsia="Times New Roman" w:hAnsi="Times New Roman"/>
          <w:color w:val="000000" w:themeColor="text1"/>
          <w:sz w:val="16"/>
          <w:szCs w:val="16"/>
          <w:lang w:eastAsia="ru-RU"/>
        </w:rPr>
        <w:t xml:space="preserve"> (17553).</w:t>
      </w:r>
    </w:p>
    <w:p w14:paraId="7C620CF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p>
    <w:p w14:paraId="5897C2E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мая 1938 г. по пр. № 164сс новый строящийся корпус и металлургический цех завода № 205 были выделены в самостоятельный завод № 251 20ГУ НКОП (Завод № 251 НКОП, НКСП, Завод «Молот» НКМП, Саратовского СНХ, ФГУП «Петровский электромеханический завод «Молот» /г. Москва ш. Энтузиастов; г. Петровск Саратовской обл./ /412540  г. Петровск Саратовской обл. ул. Гоголя, 40/), который был специализирован по производству морских ПУС для легких кораблей. Туда было переведено производство морских приборов завода № 205 со всеми кадрами с обеспечением выполнения программы их выпуска в 1939 г. Этим же приказом строительство 1-й очереди завода требовалось закончить к 1.06.1938 г., 2-й - к 1.09.1938 г., монтаж и пуск завода - к 31.12.1938 г. В 02.1939 г. завод из 20ГУ передан в ведение НКСП.</w:t>
      </w:r>
    </w:p>
    <w:p w14:paraId="511C34A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1941 г. часть завода эвакуирована в Сталинск, а часть - в  г. Петровск на площадку завода «Молот» </w:t>
      </w:r>
      <w:r w:rsidRPr="000816EF">
        <w:rPr>
          <w:rFonts w:ascii="Times New Roman" w:hAnsi="Times New Roman"/>
          <w:color w:val="000000" w:themeColor="text1"/>
          <w:sz w:val="16"/>
          <w:szCs w:val="16"/>
          <w:lang w:val="en-US"/>
        </w:rPr>
        <w:t>HKMII</w:t>
      </w:r>
      <w:r w:rsidRPr="000816EF">
        <w:rPr>
          <w:rFonts w:ascii="Times New Roman" w:hAnsi="Times New Roman"/>
          <w:color w:val="000000" w:themeColor="text1"/>
          <w:sz w:val="16"/>
          <w:szCs w:val="16"/>
        </w:rPr>
        <w:t>, где был создан объединенный завод № 251.</w:t>
      </w:r>
    </w:p>
    <w:p w14:paraId="421C379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старом месте в Москве в соответствии с распоряжением СНК СССР от 23.05.1942 г. образован завод № 706 НКСП.</w:t>
      </w:r>
      <w:r w:rsidRPr="000816EF">
        <w:rPr>
          <w:rFonts w:ascii="Times New Roman" w:hAnsi="Times New Roman"/>
          <w:color w:val="000000" w:themeColor="text1"/>
          <w:sz w:val="16"/>
          <w:szCs w:val="16"/>
          <w:vertAlign w:val="superscript"/>
        </w:rPr>
        <w:t>61</w:t>
      </w:r>
    </w:p>
    <w:p w14:paraId="4F8C942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16.02.1944 г. вышло постановление ГКО № 5191 об организации на заводе № 251 НКСП серийного производства приборов управления торпедной стрельбой «Трап».</w:t>
      </w:r>
    </w:p>
    <w:p w14:paraId="5F1CC49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1960-х - в ведении Саратовского СНХ.</w:t>
      </w:r>
    </w:p>
    <w:p w14:paraId="6DAF54B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системы управления судами и механизмами (аппаратура автоматического управления курсом, автопилоты и автоматические рулевые механизмы), судовые навигационные системы и приборы (гирокомпасы, лаги, автопрокладчики), магнитные компасы и мореходные инструменты, средства навигационного оборудования водных путей, контрольно-измерительные приборы; машины и оборудование для сборки компонентов для электротехнической промышленности, машины для закатки крышек для консервного производства; насосы электромагнитные погружные; машины стиральные «Лилия», телевизоры переносные, диапроекторы и фильмоскопы; инкубаторы, брудеры для птицеводства; изделия из пластмасс (фляги, бидоны, расчески, вешалки, посуда, ручки); метизы (петли дверные из черных и цветных металлов, прищепки бельевые, инструменты кухонные, замки навесные).</w:t>
      </w:r>
    </w:p>
    <w:p w14:paraId="7A5295B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D47BE7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2005 г. завод был остановлен.</w:t>
      </w:r>
    </w:p>
    <w:p w14:paraId="5463B63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(2007 г.)- 3500 чел.</w:t>
      </w:r>
    </w:p>
    <w:p w14:paraId="1052895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(19.06.1938-42 г.)- Н.А. Федоров, С.Н. Перетяган. Гендиректор (2004 г.)- И.П. Байкевич, (2005-06 г.)- В.В. Захаров, (2007 г.)- А.В. Огуреев.</w:t>
      </w:r>
    </w:p>
    <w:p w14:paraId="496C9AC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(1940 г.)- Чуйков.</w:t>
      </w:r>
    </w:p>
    <w:p w14:paraId="667A0CD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Гл. конструктор (-1942 г.)- И.Я. Левин.</w:t>
      </w:r>
    </w:p>
    <w:p w14:paraId="734BAAC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ОКС (1938 г.)- Комаров.</w:t>
      </w:r>
    </w:p>
    <w:p w14:paraId="38E3C59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секторов: (1939-43 г.)- М.П. Петелин.</w:t>
      </w:r>
    </w:p>
    <w:p w14:paraId="151F694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корабельная БИУС «Корень» (1960-е);</w:t>
      </w:r>
      <w:r w:rsidRPr="000816EF">
        <w:rPr>
          <w:rFonts w:ascii="Times New Roman" w:hAnsi="Times New Roman"/>
          <w:color w:val="000000" w:themeColor="text1"/>
          <w:sz w:val="16"/>
          <w:szCs w:val="16"/>
          <w:vertAlign w:val="superscript"/>
        </w:rPr>
        <w:t>1Ш</w:t>
      </w:r>
      <w:r w:rsidRPr="000816EF">
        <w:rPr>
          <w:rFonts w:ascii="Times New Roman" w:hAnsi="Times New Roman"/>
          <w:color w:val="000000" w:themeColor="text1"/>
          <w:sz w:val="16"/>
          <w:szCs w:val="16"/>
        </w:rPr>
        <w:t xml:space="preserve"> телевизоры: «Шарм-11, -16, 11ТБ-401», «Гномик», «Мечта-2».</w:t>
      </w:r>
    </w:p>
    <w:p w14:paraId="711595B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«Молот» НКМП / г. Петровск Саратовской обл./</w:t>
      </w:r>
    </w:p>
    <w:p w14:paraId="641D62A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после начала войны в Петровск на площадку завода «Молот» НКМП эвакуирована часть завода № 251 НКСП из Москвы, в результате был создан объединенный завод №251 (11982).</w:t>
      </w:r>
    </w:p>
    <w:p w14:paraId="565F4E8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15570E9" w14:textId="77777777" w:rsidR="006C5A23" w:rsidRPr="000816EF" w:rsidRDefault="006C5A23" w:rsidP="000816EF">
      <w:pPr>
        <w:autoSpaceDE w:val="0"/>
        <w:autoSpaceDN w:val="0"/>
        <w:adjustRightInd w:val="0"/>
        <w:spacing w:after="0" w:line="240" w:lineRule="auto"/>
        <w:jc w:val="both"/>
        <w:rPr>
          <w:rFonts w:ascii="Times New Roman" w:hAnsi="Times New Roman"/>
          <w:noProof/>
          <w:color w:val="000000" w:themeColor="text1"/>
          <w:sz w:val="16"/>
          <w:szCs w:val="16"/>
        </w:rPr>
      </w:pPr>
      <w:r w:rsidRPr="000816EF">
        <w:rPr>
          <w:rFonts w:ascii="Times New Roman" w:hAnsi="Times New Roman"/>
          <w:noProof/>
          <w:color w:val="000000" w:themeColor="text1"/>
          <w:sz w:val="16"/>
          <w:szCs w:val="16"/>
        </w:rPr>
        <w:t>14 мая 1938 г. Н.А. Ковалевский так писал о конструк</w:t>
      </w:r>
      <w:r w:rsidRPr="000816EF">
        <w:rPr>
          <w:rFonts w:ascii="Times New Roman" w:hAnsi="Times New Roman"/>
          <w:noProof/>
          <w:color w:val="000000" w:themeColor="text1"/>
          <w:sz w:val="16"/>
          <w:szCs w:val="16"/>
        </w:rPr>
        <w:softHyphen/>
        <w:t>ции глиссеров Курчевского: «</w:t>
      </w:r>
      <w:r w:rsidRPr="000816EF">
        <w:rPr>
          <w:rFonts w:ascii="Times New Roman" w:hAnsi="Times New Roman"/>
          <w:color w:val="000000" w:themeColor="text1"/>
          <w:sz w:val="16"/>
          <w:szCs w:val="16"/>
        </w:rPr>
        <w:t>в</w:t>
      </w:r>
      <w:r w:rsidRPr="000816EF">
        <w:rPr>
          <w:rFonts w:ascii="Times New Roman" w:hAnsi="Times New Roman"/>
          <w:noProof/>
          <w:color w:val="000000" w:themeColor="text1"/>
          <w:sz w:val="16"/>
          <w:szCs w:val="16"/>
        </w:rPr>
        <w:t xml:space="preserve"> С-2 нужно было внести ряд изменений, а С-3 как запроектировано строить было нельзя, это было мое глубокое убеждение, потому что нужно было сначала учесть опыт испытаний С-2 и резко изменить обводы машины». Постройка С-3 была официально прекращена распоряжением Ковалевского, а недостроенный образец уничтожен.</w:t>
      </w:r>
    </w:p>
    <w:p w14:paraId="65D94D8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альтернативу глиссерам Курчевско</w:t>
      </w:r>
      <w:r w:rsidRPr="000816EF">
        <w:rPr>
          <w:rFonts w:ascii="Times New Roman" w:hAnsi="Times New Roman"/>
          <w:color w:val="000000" w:themeColor="text1"/>
          <w:sz w:val="16"/>
          <w:szCs w:val="16"/>
        </w:rPr>
        <w:softHyphen/>
        <w:t>го с использованием опыта работ по С-2 Ковалевский спроектировал несколько «аэролодок». Они отличались формой кор</w:t>
      </w:r>
      <w:r w:rsidRPr="000816EF">
        <w:rPr>
          <w:rFonts w:ascii="Times New Roman" w:hAnsi="Times New Roman"/>
          <w:color w:val="000000" w:themeColor="text1"/>
          <w:sz w:val="16"/>
          <w:szCs w:val="16"/>
        </w:rPr>
        <w:softHyphen/>
        <w:t>пусов, имевших прямую килеватость в носу и развитую обратную килеватость (модер</w:t>
      </w:r>
      <w:r w:rsidRPr="000816EF">
        <w:rPr>
          <w:rFonts w:ascii="Times New Roman" w:hAnsi="Times New Roman"/>
          <w:color w:val="000000" w:themeColor="text1"/>
          <w:sz w:val="16"/>
          <w:szCs w:val="16"/>
        </w:rPr>
        <w:softHyphen/>
        <w:t>низированная американская схема «морские сани») в корме, и рулевыми устройствами - аэродинамическое«оперение»дополнялось водяным рулем, названным«руль глубины». Детально были проработаны проекты АЛ-1 («речной средний тип») и А/1-3 («речной для более тяжелых условий»). Обе лодки пред</w:t>
      </w:r>
      <w:r w:rsidRPr="000816EF">
        <w:rPr>
          <w:rFonts w:ascii="Times New Roman" w:hAnsi="Times New Roman"/>
          <w:color w:val="000000" w:themeColor="text1"/>
          <w:sz w:val="16"/>
          <w:szCs w:val="16"/>
        </w:rPr>
        <w:softHyphen/>
        <w:t>полагалось оснащать мотором МГ-31. Вы</w:t>
      </w:r>
      <w:r w:rsidRPr="000816EF">
        <w:rPr>
          <w:rFonts w:ascii="Times New Roman" w:hAnsi="Times New Roman"/>
          <w:color w:val="000000" w:themeColor="text1"/>
          <w:sz w:val="16"/>
          <w:szCs w:val="16"/>
        </w:rPr>
        <w:softHyphen/>
        <w:t>полнили также эскизные проекты «Аэролод</w:t>
      </w:r>
      <w:r w:rsidRPr="000816EF">
        <w:rPr>
          <w:rFonts w:ascii="Times New Roman" w:hAnsi="Times New Roman"/>
          <w:color w:val="000000" w:themeColor="text1"/>
          <w:sz w:val="16"/>
          <w:szCs w:val="16"/>
        </w:rPr>
        <w:softHyphen/>
        <w:t>ка малая речная с мотором 100-150 НР» и «Морская аэролодка». Материалом обшив</w:t>
      </w:r>
      <w:r w:rsidRPr="000816EF">
        <w:rPr>
          <w:rFonts w:ascii="Times New Roman" w:hAnsi="Times New Roman"/>
          <w:color w:val="000000" w:themeColor="text1"/>
          <w:sz w:val="16"/>
          <w:szCs w:val="16"/>
        </w:rPr>
        <w:softHyphen/>
        <w:t>ки «аэролодок» должен был стать арктилит.</w:t>
      </w:r>
    </w:p>
    <w:p w14:paraId="5C7FCDF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Конструированием «аэролодок» в систе</w:t>
      </w:r>
      <w:r w:rsidRPr="000816EF">
        <w:rPr>
          <w:rFonts w:ascii="Times New Roman" w:hAnsi="Times New Roman"/>
          <w:color w:val="000000" w:themeColor="text1"/>
          <w:sz w:val="16"/>
          <w:szCs w:val="16"/>
        </w:rPr>
        <w:softHyphen/>
        <w:t>ме ГУСМП занимался тот же коллектив, что вел разработку С-2 и С-4. В частности, С.А. Лавочкину поручались консультации по вопросам прочности корпуса, расчет проч</w:t>
      </w:r>
      <w:r w:rsidRPr="000816EF">
        <w:rPr>
          <w:rFonts w:ascii="Times New Roman" w:hAnsi="Times New Roman"/>
          <w:color w:val="000000" w:themeColor="text1"/>
          <w:sz w:val="16"/>
          <w:szCs w:val="16"/>
        </w:rPr>
        <w:softHyphen/>
        <w:t>ности моторных рам и оперения АЛ-1 и АЛ- 3. Конструктор Г.И. Целиков должен был спроектировать специальные воздушные винты. Кербер отвечал за электро- и радио</w:t>
      </w:r>
      <w:r w:rsidRPr="000816EF">
        <w:rPr>
          <w:rFonts w:ascii="Times New Roman" w:hAnsi="Times New Roman"/>
          <w:color w:val="000000" w:themeColor="text1"/>
          <w:sz w:val="16"/>
          <w:szCs w:val="16"/>
        </w:rPr>
        <w:softHyphen/>
        <w:t>навигационное оборудование.</w:t>
      </w:r>
    </w:p>
    <w:p w14:paraId="2E0D771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Выпуск «аэролодок» предполагалось ве</w:t>
      </w:r>
      <w:r w:rsidRPr="000816EF">
        <w:rPr>
          <w:rFonts w:ascii="Times New Roman" w:hAnsi="Times New Roman"/>
          <w:color w:val="000000" w:themeColor="text1"/>
          <w:sz w:val="16"/>
          <w:szCs w:val="16"/>
        </w:rPr>
        <w:softHyphen/>
        <w:t>сти на Глиссерном заводе, с которым 17 ав</w:t>
      </w:r>
      <w:r w:rsidRPr="000816EF">
        <w:rPr>
          <w:rFonts w:ascii="Times New Roman" w:hAnsi="Times New Roman"/>
          <w:color w:val="000000" w:themeColor="text1"/>
          <w:sz w:val="16"/>
          <w:szCs w:val="16"/>
        </w:rPr>
        <w:softHyphen/>
        <w:t>густа 1938 г. был заключен договор. Срок сдачи АЛ-1 и АЛ-3 был установлен 31 янва</w:t>
      </w:r>
      <w:r w:rsidRPr="000816EF">
        <w:rPr>
          <w:rFonts w:ascii="Times New Roman" w:hAnsi="Times New Roman"/>
          <w:color w:val="000000" w:themeColor="text1"/>
          <w:sz w:val="16"/>
          <w:szCs w:val="16"/>
        </w:rPr>
        <w:softHyphen/>
        <w:t>ря 1939 г. Но вовремя Глиссерный завод аэролодки так и не изготовил. После прова</w:t>
      </w:r>
      <w:r w:rsidRPr="000816EF">
        <w:rPr>
          <w:rFonts w:ascii="Times New Roman" w:hAnsi="Times New Roman"/>
          <w:color w:val="000000" w:themeColor="text1"/>
          <w:sz w:val="16"/>
          <w:szCs w:val="16"/>
        </w:rPr>
        <w:softHyphen/>
        <w:t>ла попытки использования С-4 в Устъ-Ени- сейской экспедиции было инициировано расследование финансовой деятельности бюро изобретений ГУСМП.</w:t>
      </w:r>
    </w:p>
    <w:p w14:paraId="559E789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Дело в том, что помимо «арктических глиссеров» и «аэролодок», в БРИЗ ГУСМП для трассы Дудинка-Хатанга были спроек</w:t>
      </w:r>
      <w:r w:rsidRPr="000816EF">
        <w:rPr>
          <w:rFonts w:ascii="Times New Roman" w:hAnsi="Times New Roman"/>
          <w:color w:val="000000" w:themeColor="text1"/>
          <w:sz w:val="16"/>
          <w:szCs w:val="16"/>
        </w:rPr>
        <w:softHyphen/>
        <w:t>тированы пикапы на сверхбаллонах, тракто</w:t>
      </w:r>
      <w:r w:rsidRPr="000816EF">
        <w:rPr>
          <w:rFonts w:ascii="Times New Roman" w:hAnsi="Times New Roman"/>
          <w:color w:val="000000" w:themeColor="text1"/>
          <w:sz w:val="16"/>
          <w:szCs w:val="16"/>
        </w:rPr>
        <w:softHyphen/>
        <w:t>ры с активными прицепами, газогенератор</w:t>
      </w:r>
      <w:r w:rsidRPr="000816EF">
        <w:rPr>
          <w:rFonts w:ascii="Times New Roman" w:hAnsi="Times New Roman"/>
          <w:color w:val="000000" w:themeColor="text1"/>
          <w:sz w:val="16"/>
          <w:szCs w:val="16"/>
        </w:rPr>
        <w:softHyphen/>
        <w:t>ные вездеходы и т.д. Все эти конструкции оказались непригодными к использованию. Не последнюю роль в ходе расследования сыграло и то, что к этому времени, помимо Курчевского, был арестован (правда, по несколько иным причинам) Кербер. В резуль</w:t>
      </w:r>
      <w:r w:rsidRPr="000816EF">
        <w:rPr>
          <w:rFonts w:ascii="Times New Roman" w:hAnsi="Times New Roman"/>
          <w:color w:val="000000" w:themeColor="text1"/>
          <w:sz w:val="16"/>
          <w:szCs w:val="16"/>
        </w:rPr>
        <w:softHyphen/>
        <w:t>тате, на основании подписанного 3 декабря 1938 г. заместителем начальника ГУСМП М.И. Шевелевым распоряжения Ковалевс</w:t>
      </w:r>
      <w:r w:rsidRPr="000816EF">
        <w:rPr>
          <w:rFonts w:ascii="Times New Roman" w:hAnsi="Times New Roman"/>
          <w:color w:val="000000" w:themeColor="text1"/>
          <w:sz w:val="16"/>
          <w:szCs w:val="16"/>
        </w:rPr>
        <w:softHyphen/>
        <w:t>кий с 16 декабря 1938 г. был уволен из си</w:t>
      </w:r>
      <w:r w:rsidRPr="000816EF">
        <w:rPr>
          <w:rFonts w:ascii="Times New Roman" w:hAnsi="Times New Roman"/>
          <w:color w:val="000000" w:themeColor="text1"/>
          <w:sz w:val="16"/>
          <w:szCs w:val="16"/>
        </w:rPr>
        <w:softHyphen/>
        <w:t>стемы ГУСМП, а документы о расходова</w:t>
      </w:r>
      <w:r w:rsidRPr="000816EF">
        <w:rPr>
          <w:rFonts w:ascii="Times New Roman" w:hAnsi="Times New Roman"/>
          <w:color w:val="000000" w:themeColor="text1"/>
          <w:sz w:val="16"/>
          <w:szCs w:val="16"/>
        </w:rPr>
        <w:softHyphen/>
        <w:t>нии средств на «арктические глиссеры» и «аэролодки» направлены в следственные органы. Работы по аппаратам такого типа были временно приостановлены, техничес</w:t>
      </w:r>
      <w:r w:rsidRPr="000816EF">
        <w:rPr>
          <w:rFonts w:ascii="Times New Roman" w:hAnsi="Times New Roman"/>
          <w:color w:val="000000" w:themeColor="text1"/>
          <w:sz w:val="16"/>
          <w:szCs w:val="16"/>
        </w:rPr>
        <w:softHyphen/>
        <w:t>кая документация по ним передана С.Н. Лю- шину, который с 31 декабря 1938 г. вре</w:t>
      </w:r>
      <w:r w:rsidRPr="000816EF">
        <w:rPr>
          <w:rFonts w:ascii="Times New Roman" w:hAnsi="Times New Roman"/>
          <w:color w:val="000000" w:themeColor="text1"/>
          <w:sz w:val="16"/>
          <w:szCs w:val="16"/>
        </w:rPr>
        <w:softHyphen/>
        <w:t>менно назначался начальником бригады «арктических глиссеров».</w:t>
      </w:r>
    </w:p>
    <w:p w14:paraId="3B84D40E"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БРИЗ ГУСМП под руководством инже</w:t>
      </w:r>
      <w:r w:rsidRPr="000816EF">
        <w:rPr>
          <w:rFonts w:ascii="Times New Roman" w:hAnsi="Times New Roman"/>
          <w:color w:val="000000" w:themeColor="text1"/>
          <w:sz w:val="16"/>
          <w:szCs w:val="16"/>
        </w:rPr>
        <w:softHyphen/>
        <w:t>нера А.Н. Николаевича также выполнили про</w:t>
      </w:r>
      <w:r w:rsidRPr="000816EF">
        <w:rPr>
          <w:rFonts w:ascii="Times New Roman" w:hAnsi="Times New Roman"/>
          <w:color w:val="000000" w:themeColor="text1"/>
          <w:sz w:val="16"/>
          <w:szCs w:val="16"/>
        </w:rPr>
        <w:softHyphen/>
        <w:t>ект «комбинированного глиссера» АН-3. Глиссер должен был оснащаться автомо</w:t>
      </w:r>
      <w:r w:rsidRPr="000816EF">
        <w:rPr>
          <w:rFonts w:ascii="Times New Roman" w:hAnsi="Times New Roman"/>
          <w:color w:val="000000" w:themeColor="text1"/>
          <w:sz w:val="16"/>
          <w:szCs w:val="16"/>
        </w:rPr>
        <w:softHyphen/>
        <w:t>бильным мотором. Предполагалось, что АН-3 мог использоваться как аэросани за счет установки лыж или иного хода для дви</w:t>
      </w:r>
      <w:r w:rsidRPr="000816EF">
        <w:rPr>
          <w:rFonts w:ascii="Times New Roman" w:hAnsi="Times New Roman"/>
          <w:color w:val="000000" w:themeColor="text1"/>
          <w:sz w:val="16"/>
          <w:szCs w:val="16"/>
        </w:rPr>
        <w:softHyphen/>
        <w:t>жения по твердой поверхности. Одной из ха</w:t>
      </w:r>
      <w:r w:rsidRPr="000816EF">
        <w:rPr>
          <w:rFonts w:ascii="Times New Roman" w:hAnsi="Times New Roman"/>
          <w:color w:val="000000" w:themeColor="text1"/>
          <w:sz w:val="16"/>
          <w:szCs w:val="16"/>
        </w:rPr>
        <w:softHyphen/>
        <w:t>рактерных конструктивных особенностей АН-3 являлась задняя рулевая лыжа. Другой оригинальной особенностью была возмож</w:t>
      </w:r>
      <w:r w:rsidRPr="000816EF">
        <w:rPr>
          <w:rFonts w:ascii="Times New Roman" w:hAnsi="Times New Roman"/>
          <w:color w:val="000000" w:themeColor="text1"/>
          <w:sz w:val="16"/>
          <w:szCs w:val="16"/>
        </w:rPr>
        <w:softHyphen/>
        <w:t>ность замены лыж гусеничными ходами. За</w:t>
      </w:r>
      <w:r w:rsidRPr="000816EF">
        <w:rPr>
          <w:rFonts w:ascii="Times New Roman" w:hAnsi="Times New Roman"/>
          <w:color w:val="000000" w:themeColor="text1"/>
          <w:sz w:val="16"/>
          <w:szCs w:val="16"/>
        </w:rPr>
        <w:softHyphen/>
        <w:t>менить колесное или лыжное шасси гусенич</w:t>
      </w:r>
      <w:r w:rsidRPr="000816EF">
        <w:rPr>
          <w:rFonts w:ascii="Times New Roman" w:hAnsi="Times New Roman"/>
          <w:color w:val="000000" w:themeColor="text1"/>
          <w:sz w:val="16"/>
          <w:szCs w:val="16"/>
        </w:rPr>
        <w:softHyphen/>
        <w:t>ным ходом предложил также работавший в БРИЗ ГУСМП Н.А.Чечубалин. После деталь</w:t>
      </w:r>
      <w:r w:rsidRPr="000816EF">
        <w:rPr>
          <w:rFonts w:ascii="Times New Roman" w:hAnsi="Times New Roman"/>
          <w:color w:val="000000" w:themeColor="text1"/>
          <w:sz w:val="16"/>
          <w:szCs w:val="16"/>
        </w:rPr>
        <w:softHyphen/>
        <w:t>ной проработки проекта экспертным сове</w:t>
      </w:r>
      <w:r w:rsidRPr="000816EF">
        <w:rPr>
          <w:rFonts w:ascii="Times New Roman" w:hAnsi="Times New Roman"/>
          <w:color w:val="000000" w:themeColor="text1"/>
          <w:sz w:val="16"/>
          <w:szCs w:val="16"/>
        </w:rPr>
        <w:softHyphen/>
        <w:t>щанием при БРИЗ его признали неудовлет</w:t>
      </w:r>
      <w:r w:rsidRPr="000816EF">
        <w:rPr>
          <w:rFonts w:ascii="Times New Roman" w:hAnsi="Times New Roman"/>
          <w:color w:val="000000" w:themeColor="text1"/>
          <w:sz w:val="16"/>
          <w:szCs w:val="16"/>
        </w:rPr>
        <w:softHyphen/>
        <w:t>ворительным, а использование задней ру</w:t>
      </w:r>
      <w:r w:rsidRPr="000816EF">
        <w:rPr>
          <w:rFonts w:ascii="Times New Roman" w:hAnsi="Times New Roman"/>
          <w:color w:val="000000" w:themeColor="text1"/>
          <w:sz w:val="16"/>
          <w:szCs w:val="16"/>
        </w:rPr>
        <w:softHyphen/>
        <w:t>левой лыжи или замену лыж аэросаней гу</w:t>
      </w:r>
      <w:r w:rsidRPr="000816EF">
        <w:rPr>
          <w:rFonts w:ascii="Times New Roman" w:hAnsi="Times New Roman"/>
          <w:color w:val="000000" w:themeColor="text1"/>
          <w:sz w:val="16"/>
          <w:szCs w:val="16"/>
        </w:rPr>
        <w:softHyphen/>
        <w:t>сеничными ходами - нецелесообразными.</w:t>
      </w:r>
    </w:p>
    <w:p w14:paraId="71C7F47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«аэролодками», «арктическими» и «комбинированными» глиссерами ГУСМП не исчерпывается список амфибий, сконст</w:t>
      </w:r>
      <w:r w:rsidRPr="000816EF">
        <w:rPr>
          <w:rFonts w:ascii="Times New Roman" w:hAnsi="Times New Roman"/>
          <w:color w:val="000000" w:themeColor="text1"/>
          <w:sz w:val="16"/>
          <w:szCs w:val="16"/>
        </w:rPr>
        <w:softHyphen/>
        <w:t>руированных в предвоенный период. Так, по проекту В.М. Мельникова были изготовле</w:t>
      </w:r>
      <w:r w:rsidRPr="000816EF">
        <w:rPr>
          <w:rFonts w:ascii="Times New Roman" w:hAnsi="Times New Roman"/>
          <w:color w:val="000000" w:themeColor="text1"/>
          <w:sz w:val="16"/>
          <w:szCs w:val="16"/>
        </w:rPr>
        <w:softHyphen/>
        <w:t>ны аэросани-глиссер ОСВОД-4, а АН. Ни</w:t>
      </w:r>
      <w:r w:rsidRPr="000816EF">
        <w:rPr>
          <w:rFonts w:ascii="Times New Roman" w:hAnsi="Times New Roman"/>
          <w:color w:val="000000" w:themeColor="text1"/>
          <w:sz w:val="16"/>
          <w:szCs w:val="16"/>
        </w:rPr>
        <w:softHyphen/>
        <w:t>колаевич сконструировал амфибию АМБ-2. Но все эти машины по различным причинам так и не были доведены до стадии практи</w:t>
      </w:r>
      <w:r w:rsidRPr="000816EF">
        <w:rPr>
          <w:rFonts w:ascii="Times New Roman" w:hAnsi="Times New Roman"/>
          <w:color w:val="000000" w:themeColor="text1"/>
          <w:sz w:val="16"/>
          <w:szCs w:val="16"/>
        </w:rPr>
        <w:softHyphen/>
        <w:t>ческого использования, показав неудовлетворительные результаты в ходе испытаний или опытной эксплуатации, а то и вовсе ос</w:t>
      </w:r>
      <w:r w:rsidRPr="000816EF">
        <w:rPr>
          <w:rFonts w:ascii="Times New Roman" w:hAnsi="Times New Roman"/>
          <w:color w:val="000000" w:themeColor="text1"/>
          <w:sz w:val="16"/>
          <w:szCs w:val="16"/>
        </w:rPr>
        <w:softHyphen/>
        <w:t>тались на бумаге или в виде макетов.</w:t>
      </w:r>
    </w:p>
    <w:p w14:paraId="1EF9D80A"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Впрочем, история «аэролодок» Ковалев</w:t>
      </w:r>
      <w:r w:rsidRPr="000816EF">
        <w:rPr>
          <w:rFonts w:ascii="Times New Roman" w:hAnsi="Times New Roman"/>
          <w:color w:val="000000" w:themeColor="text1"/>
          <w:sz w:val="16"/>
          <w:szCs w:val="16"/>
        </w:rPr>
        <w:softHyphen/>
        <w:t>ского не закончилась в декабре 1938 г. Ра</w:t>
      </w:r>
      <w:r w:rsidRPr="000816EF">
        <w:rPr>
          <w:rFonts w:ascii="Times New Roman" w:hAnsi="Times New Roman"/>
          <w:color w:val="000000" w:themeColor="text1"/>
          <w:sz w:val="16"/>
          <w:szCs w:val="16"/>
        </w:rPr>
        <w:softHyphen/>
        <w:t>боты по этой теме получили продолжение уже в годы Великой Отечественной войны, но безо всяких ссылок на его приоритет. Е.М. Паппе, ранее трудившийся в сис</w:t>
      </w:r>
      <w:r w:rsidRPr="000816EF">
        <w:rPr>
          <w:rFonts w:ascii="Times New Roman" w:hAnsi="Times New Roman"/>
          <w:color w:val="000000" w:themeColor="text1"/>
          <w:sz w:val="16"/>
          <w:szCs w:val="16"/>
        </w:rPr>
        <w:softHyphen/>
        <w:t>теме ГУСМП и уволившийся по собственно</w:t>
      </w:r>
      <w:r w:rsidRPr="000816EF">
        <w:rPr>
          <w:rFonts w:ascii="Times New Roman" w:hAnsi="Times New Roman"/>
          <w:color w:val="000000" w:themeColor="text1"/>
          <w:sz w:val="16"/>
          <w:szCs w:val="16"/>
        </w:rPr>
        <w:softHyphen/>
        <w:t>му желанию в сентябре 1938 г., в начале войны по заказу НКВД приступил к разра</w:t>
      </w:r>
      <w:r w:rsidRPr="000816EF">
        <w:rPr>
          <w:rFonts w:ascii="Times New Roman" w:hAnsi="Times New Roman"/>
          <w:color w:val="000000" w:themeColor="text1"/>
          <w:sz w:val="16"/>
          <w:szCs w:val="16"/>
        </w:rPr>
        <w:softHyphen/>
        <w:t>ботке вооруженной пулеметом на турели 14-местной санитарно-пассажирской амфи</w:t>
      </w:r>
      <w:r w:rsidRPr="000816EF">
        <w:rPr>
          <w:rFonts w:ascii="Times New Roman" w:hAnsi="Times New Roman"/>
          <w:color w:val="000000" w:themeColor="text1"/>
          <w:sz w:val="16"/>
          <w:szCs w:val="16"/>
        </w:rPr>
        <w:softHyphen/>
        <w:t>бии СПА-42. Паппе участвовал в работах БРИЗ ГУСМП и при создании новой машины учел весь опыт, накопленный к этому време</w:t>
      </w:r>
      <w:r w:rsidRPr="000816EF">
        <w:rPr>
          <w:rFonts w:ascii="Times New Roman" w:hAnsi="Times New Roman"/>
          <w:color w:val="000000" w:themeColor="text1"/>
          <w:sz w:val="16"/>
          <w:szCs w:val="16"/>
        </w:rPr>
        <w:softHyphen/>
        <w:t>ни конструкторами. СПА-42 проектировалась под двигатель М-22 мощностью 480 л.с. Ее полный вес по проекту был равен 3620 кг. Емкость топливного бака составляла 440 л, масляного - 40 л. Амфибию предполагалось использовать для эвакуации раненых, пере</w:t>
      </w:r>
      <w:r w:rsidRPr="000816EF">
        <w:rPr>
          <w:rFonts w:ascii="Times New Roman" w:hAnsi="Times New Roman"/>
          <w:color w:val="000000" w:themeColor="text1"/>
          <w:sz w:val="16"/>
          <w:szCs w:val="16"/>
        </w:rPr>
        <w:softHyphen/>
        <w:t>возки десантов или диверсионных групп в различных погодных условиях и в любое вре</w:t>
      </w:r>
      <w:r w:rsidRPr="000816EF">
        <w:rPr>
          <w:rFonts w:ascii="Times New Roman" w:hAnsi="Times New Roman"/>
          <w:color w:val="000000" w:themeColor="text1"/>
          <w:sz w:val="16"/>
          <w:szCs w:val="16"/>
        </w:rPr>
        <w:softHyphen/>
        <w:t>мя года по снегу, льду или воде. СПА-42 имела смешанную дерево-металлическую конструкцию с обшивкой из арктилита.</w:t>
      </w:r>
    </w:p>
    <w:p w14:paraId="71E1BFA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Паппе отказался от использования «опе</w:t>
      </w:r>
      <w:r w:rsidRPr="000816EF">
        <w:rPr>
          <w:rFonts w:ascii="Times New Roman" w:hAnsi="Times New Roman"/>
          <w:color w:val="000000" w:themeColor="text1"/>
          <w:sz w:val="16"/>
          <w:szCs w:val="16"/>
        </w:rPr>
        <w:softHyphen/>
        <w:t>рения» и «руля глубины», как это имело ме</w:t>
      </w:r>
      <w:r w:rsidRPr="000816EF">
        <w:rPr>
          <w:rFonts w:ascii="Times New Roman" w:hAnsi="Times New Roman"/>
          <w:color w:val="000000" w:themeColor="text1"/>
          <w:sz w:val="16"/>
          <w:szCs w:val="16"/>
        </w:rPr>
        <w:softHyphen/>
        <w:t>сто в конструкции «аэролодок» Ковалевско</w:t>
      </w:r>
      <w:r w:rsidRPr="000816EF">
        <w:rPr>
          <w:rFonts w:ascii="Times New Roman" w:hAnsi="Times New Roman"/>
          <w:color w:val="000000" w:themeColor="text1"/>
          <w:sz w:val="16"/>
          <w:szCs w:val="16"/>
        </w:rPr>
        <w:softHyphen/>
        <w:t>го, объединив рулевые устройства в одном агрегате и применив для управления подпру</w:t>
      </w:r>
      <w:r w:rsidRPr="000816EF">
        <w:rPr>
          <w:rFonts w:ascii="Times New Roman" w:hAnsi="Times New Roman"/>
          <w:color w:val="000000" w:themeColor="text1"/>
          <w:sz w:val="16"/>
          <w:szCs w:val="16"/>
        </w:rPr>
        <w:softHyphen/>
        <w:t>жиненные рулевые коньки. Как и в конструк</w:t>
      </w:r>
      <w:r w:rsidRPr="000816EF">
        <w:rPr>
          <w:rFonts w:ascii="Times New Roman" w:hAnsi="Times New Roman"/>
          <w:color w:val="000000" w:themeColor="text1"/>
          <w:sz w:val="16"/>
          <w:szCs w:val="16"/>
        </w:rPr>
        <w:softHyphen/>
        <w:t>циях Ковалевского, использовалась модер</w:t>
      </w:r>
      <w:r w:rsidRPr="000816EF">
        <w:rPr>
          <w:rFonts w:ascii="Times New Roman" w:hAnsi="Times New Roman"/>
          <w:color w:val="000000" w:themeColor="text1"/>
          <w:sz w:val="16"/>
          <w:szCs w:val="16"/>
        </w:rPr>
        <w:softHyphen/>
        <w:t>низированная схема «морские сани», с раз</w:t>
      </w:r>
      <w:r w:rsidRPr="000816EF">
        <w:rPr>
          <w:rFonts w:ascii="Times New Roman" w:hAnsi="Times New Roman"/>
          <w:color w:val="000000" w:themeColor="text1"/>
          <w:sz w:val="16"/>
          <w:szCs w:val="16"/>
        </w:rPr>
        <w:softHyphen/>
        <w:t>витой обратной килеватостъю в кормовой части корпуса. За счет сильной прямой киле- ватости в передней части корпуса и развитой обратной килеватости в задней амфибия при движении по льду и плотному снегу опира</w:t>
      </w:r>
      <w:r w:rsidRPr="000816EF">
        <w:rPr>
          <w:rFonts w:ascii="Times New Roman" w:hAnsi="Times New Roman"/>
          <w:color w:val="000000" w:themeColor="text1"/>
          <w:sz w:val="16"/>
          <w:szCs w:val="16"/>
        </w:rPr>
        <w:softHyphen/>
        <w:t>лась на три точки подобно трехлыжным аэро</w:t>
      </w:r>
      <w:r w:rsidRPr="000816EF">
        <w:rPr>
          <w:rFonts w:ascii="Times New Roman" w:hAnsi="Times New Roman"/>
          <w:color w:val="000000" w:themeColor="text1"/>
          <w:sz w:val="16"/>
          <w:szCs w:val="16"/>
        </w:rPr>
        <w:softHyphen/>
        <w:t>саням , что должно было способствовать дос</w:t>
      </w:r>
      <w:r w:rsidRPr="000816EF">
        <w:rPr>
          <w:rFonts w:ascii="Times New Roman" w:hAnsi="Times New Roman"/>
          <w:color w:val="000000" w:themeColor="text1"/>
          <w:sz w:val="16"/>
          <w:szCs w:val="16"/>
        </w:rPr>
        <w:softHyphen/>
        <w:t>тижению высоких скоростей движения при сохранении удовлетворительной устойчиво</w:t>
      </w:r>
      <w:r w:rsidRPr="000816EF">
        <w:rPr>
          <w:rFonts w:ascii="Times New Roman" w:hAnsi="Times New Roman"/>
          <w:color w:val="000000" w:themeColor="text1"/>
          <w:sz w:val="16"/>
          <w:szCs w:val="16"/>
        </w:rPr>
        <w:softHyphen/>
        <w:t>сти. На СПА-42 имелись установленные в транце корпуса штыревые тормоза.</w:t>
      </w:r>
    </w:p>
    <w:p w14:paraId="7C81BF6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эвакуацией в г. Шадринск и последующей реэвакуацией достройка ам</w:t>
      </w:r>
      <w:r w:rsidRPr="000816EF">
        <w:rPr>
          <w:rFonts w:ascii="Times New Roman" w:hAnsi="Times New Roman"/>
          <w:color w:val="000000" w:themeColor="text1"/>
          <w:sz w:val="16"/>
          <w:szCs w:val="16"/>
        </w:rPr>
        <w:softHyphen/>
        <w:t>фибии затянулась, и она поступила на испы</w:t>
      </w:r>
      <w:r w:rsidRPr="000816EF">
        <w:rPr>
          <w:rFonts w:ascii="Times New Roman" w:hAnsi="Times New Roman"/>
          <w:color w:val="000000" w:themeColor="text1"/>
          <w:sz w:val="16"/>
          <w:szCs w:val="16"/>
        </w:rPr>
        <w:softHyphen/>
        <w:t>тания только в 1943 г. СПА-42 имела длину 8750 мм, ширину 2950 мм, полную высоту 3590 мм. Был установлен винт диаметром 2,7 м фиксированного шага конструкции Г.И. Целикова.</w:t>
      </w:r>
    </w:p>
    <w:p w14:paraId="1898E7E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испытаниях в 1943-1944 гг. СПА-42 с ходовым весом 3900 кг показала макси</w:t>
      </w:r>
      <w:r w:rsidRPr="000816EF">
        <w:rPr>
          <w:rFonts w:ascii="Times New Roman" w:hAnsi="Times New Roman"/>
          <w:color w:val="000000" w:themeColor="text1"/>
          <w:sz w:val="16"/>
          <w:szCs w:val="16"/>
        </w:rPr>
        <w:softHyphen/>
        <w:t>мальные скорости на снегу до 82 км/ч, на воде - до 70 км/ч, удовлетворительные в це</w:t>
      </w:r>
      <w:r w:rsidRPr="000816EF">
        <w:rPr>
          <w:rFonts w:ascii="Times New Roman" w:hAnsi="Times New Roman"/>
          <w:color w:val="000000" w:themeColor="text1"/>
          <w:sz w:val="16"/>
          <w:szCs w:val="16"/>
        </w:rPr>
        <w:softHyphen/>
        <w:t>лом проходимость (радиус поворота на сне</w:t>
      </w:r>
      <w:r w:rsidRPr="000816EF">
        <w:rPr>
          <w:rFonts w:ascii="Times New Roman" w:hAnsi="Times New Roman"/>
          <w:color w:val="000000" w:themeColor="text1"/>
          <w:sz w:val="16"/>
          <w:szCs w:val="16"/>
        </w:rPr>
        <w:softHyphen/>
        <w:t>гу 9 м, на воде при 1200 об/мин мотора - 0,75 длины корпуса и при 1400 об/мин мо</w:t>
      </w:r>
      <w:r w:rsidRPr="000816EF">
        <w:rPr>
          <w:rFonts w:ascii="Times New Roman" w:hAnsi="Times New Roman"/>
          <w:color w:val="000000" w:themeColor="text1"/>
          <w:sz w:val="16"/>
          <w:szCs w:val="16"/>
        </w:rPr>
        <w:softHyphen/>
        <w:t>тора -1,25 длины корпуса) и управляемость. Эксплуатационная скорость по снегу состав</w:t>
      </w:r>
      <w:r w:rsidRPr="000816EF">
        <w:rPr>
          <w:rFonts w:ascii="Times New Roman" w:hAnsi="Times New Roman"/>
          <w:color w:val="000000" w:themeColor="text1"/>
          <w:sz w:val="16"/>
          <w:szCs w:val="16"/>
        </w:rPr>
        <w:softHyphen/>
        <w:t>ляла 40-45 км/ч.</w:t>
      </w:r>
    </w:p>
    <w:p w14:paraId="3D054AC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числу недостатков этой амфибии (как и более ранних конструкций) относилось зат</w:t>
      </w:r>
      <w:r w:rsidRPr="000816EF">
        <w:rPr>
          <w:rFonts w:ascii="Times New Roman" w:hAnsi="Times New Roman"/>
          <w:color w:val="000000" w:themeColor="text1"/>
          <w:sz w:val="16"/>
          <w:szCs w:val="16"/>
        </w:rPr>
        <w:softHyphen/>
        <w:t>рудненное стративание с места на целинном снегу из-за большой площади днища. Также СПА-42 отличалась высоким расположени</w:t>
      </w:r>
      <w:r w:rsidRPr="000816EF">
        <w:rPr>
          <w:rFonts w:ascii="Times New Roman" w:hAnsi="Times New Roman"/>
          <w:color w:val="000000" w:themeColor="text1"/>
          <w:sz w:val="16"/>
          <w:szCs w:val="16"/>
        </w:rPr>
        <w:softHyphen/>
        <w:t>ем центра тяжести. Отсутствие эффективной амортизации при движении по снегу и льду вызывало сильные ударные нагрузки, раз</w:t>
      </w:r>
      <w:r w:rsidRPr="000816EF">
        <w:rPr>
          <w:rFonts w:ascii="Times New Roman" w:hAnsi="Times New Roman"/>
          <w:color w:val="000000" w:themeColor="text1"/>
          <w:sz w:val="16"/>
          <w:szCs w:val="16"/>
        </w:rPr>
        <w:softHyphen/>
        <w:t>рушительно воздействовавшие на конструк</w:t>
      </w:r>
      <w:r w:rsidRPr="000816EF">
        <w:rPr>
          <w:rFonts w:ascii="Times New Roman" w:hAnsi="Times New Roman"/>
          <w:color w:val="000000" w:themeColor="text1"/>
          <w:sz w:val="16"/>
          <w:szCs w:val="16"/>
        </w:rPr>
        <w:softHyphen/>
        <w:t>цию и утомлявшие экипаж. Еще одним спе</w:t>
      </w:r>
      <w:r w:rsidRPr="000816EF">
        <w:rPr>
          <w:rFonts w:ascii="Times New Roman" w:hAnsi="Times New Roman"/>
          <w:color w:val="000000" w:themeColor="text1"/>
          <w:sz w:val="16"/>
          <w:szCs w:val="16"/>
        </w:rPr>
        <w:softHyphen/>
        <w:t>цифическим недостатком являлось то, что машина рассчитывалась на устаревший дви</w:t>
      </w:r>
      <w:r w:rsidRPr="000816EF">
        <w:rPr>
          <w:rFonts w:ascii="Times New Roman" w:hAnsi="Times New Roman"/>
          <w:color w:val="000000" w:themeColor="text1"/>
          <w:sz w:val="16"/>
          <w:szCs w:val="16"/>
        </w:rPr>
        <w:softHyphen/>
        <w:t>гатель, ремонтные образцы которого не от</w:t>
      </w:r>
      <w:r w:rsidRPr="000816EF">
        <w:rPr>
          <w:rFonts w:ascii="Times New Roman" w:hAnsi="Times New Roman"/>
          <w:color w:val="000000" w:themeColor="text1"/>
          <w:sz w:val="16"/>
          <w:szCs w:val="16"/>
        </w:rPr>
        <w:softHyphen/>
        <w:t>личались достаточной мощностью и надеж</w:t>
      </w:r>
      <w:r w:rsidRPr="000816EF">
        <w:rPr>
          <w:rFonts w:ascii="Times New Roman" w:hAnsi="Times New Roman"/>
          <w:color w:val="000000" w:themeColor="text1"/>
          <w:sz w:val="16"/>
          <w:szCs w:val="16"/>
        </w:rPr>
        <w:softHyphen/>
        <w:t>ностью. Установленный на СПА-42 мотор развивал мощность 400 л.с.</w:t>
      </w:r>
    </w:p>
    <w:p w14:paraId="0F12A78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окончания испытаний амфибию передали заказчику, который эксплуатиро</w:t>
      </w:r>
      <w:r w:rsidRPr="000816EF">
        <w:rPr>
          <w:rFonts w:ascii="Times New Roman" w:hAnsi="Times New Roman"/>
          <w:color w:val="000000" w:themeColor="text1"/>
          <w:sz w:val="16"/>
          <w:szCs w:val="16"/>
        </w:rPr>
        <w:softHyphen/>
        <w:t>вал ее до 1947 г. СПА-42 стала первой ма</w:t>
      </w:r>
      <w:r w:rsidRPr="000816EF">
        <w:rPr>
          <w:rFonts w:ascii="Times New Roman" w:hAnsi="Times New Roman"/>
          <w:color w:val="000000" w:themeColor="text1"/>
          <w:sz w:val="16"/>
          <w:szCs w:val="16"/>
        </w:rPr>
        <w:softHyphen/>
        <w:t>шиной, приспособленной к круглодичной эксплуатации без доработки конструкции. Однако производственные и конструктивные недостатки не позволили организовать ее серийное производство. В дальнейшем опытные и экспериментальные работы про</w:t>
      </w:r>
      <w:r w:rsidRPr="000816EF">
        <w:rPr>
          <w:rFonts w:ascii="Times New Roman" w:hAnsi="Times New Roman"/>
          <w:color w:val="000000" w:themeColor="text1"/>
          <w:sz w:val="16"/>
          <w:szCs w:val="16"/>
        </w:rPr>
        <w:softHyphen/>
        <w:t>водились как отдельными энтузиастами (в порядке личной инициативы), так и органи</w:t>
      </w:r>
      <w:r w:rsidRPr="000816EF">
        <w:rPr>
          <w:rFonts w:ascii="Times New Roman" w:hAnsi="Times New Roman"/>
          <w:color w:val="000000" w:themeColor="text1"/>
          <w:sz w:val="16"/>
          <w:szCs w:val="16"/>
        </w:rPr>
        <w:softHyphen/>
        <w:t>зациями (на основании правительственных постановлений), но только через 20 лет, в середине 1960-х гг., в нашей стране появится конструкция амфибии, пригодной для серий</w:t>
      </w:r>
      <w:r w:rsidRPr="000816EF">
        <w:rPr>
          <w:rFonts w:ascii="Times New Roman" w:hAnsi="Times New Roman"/>
          <w:color w:val="000000" w:themeColor="text1"/>
          <w:sz w:val="16"/>
          <w:szCs w:val="16"/>
        </w:rPr>
        <w:softHyphen/>
        <w:t>ного производства (119-7).</w:t>
      </w:r>
    </w:p>
    <w:p w14:paraId="59B1F42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AF17882" w14:textId="77777777" w:rsidR="00784A0C" w:rsidRPr="000816EF" w:rsidRDefault="00784A0C"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14 мая 1938 г. Н.А. Ковалевский писал о конструкции глиссеров Курчевского: «В С-2 нужно было внести ряд изменений, а С-3 как запроектировано строить было нельзя, это было мое глубокое убеждение, потому что нужно было сначала учесть опыт испытаний С-2 и резко изменить обводы машины». Постройка С-3 была официально прекращена распоряжением Ковалевского, а недостроенный образец уничтожен.</w:t>
      </w:r>
    </w:p>
    <w:p w14:paraId="3CA8C701" w14:textId="77777777" w:rsidR="00784A0C" w:rsidRPr="000816EF" w:rsidRDefault="00784A0C"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Как альтернативу глиссерам Курчевского с использованием опыта работ по С-2 Ковалевский спроектировал несколько «аэролодок». Они отличались формой корпусов, имевших прямую килеватость в носу и развитую обратную килеватость (модернизированная американская схема «морские сани») в корме, и рулевыми устройствами -аэродинамическое «оперение» дополнялось водяным рулем, названным «руль глубины». Детально были проработаны проекты АЛ-1 («речной средний тип») и АЛ-3 («речнойдля более тяжелых условий»). Обе лодки предполагалось оснащать мотором МГ-31. Выполнили также эскизные проекты «Аэролодка малая речная с мотором 100-150 НР» и «Морская аэролодка». Материалом обшивки «аэролодок» должен был стать арктилит.</w:t>
      </w:r>
    </w:p>
    <w:p w14:paraId="31E7388C" w14:textId="77777777" w:rsidR="00784A0C" w:rsidRPr="000816EF" w:rsidRDefault="00784A0C" w:rsidP="000816EF">
      <w:pPr>
        <w:pStyle w:val="ae"/>
        <w:shd w:val="clear" w:color="auto" w:fill="FFFFFF"/>
        <w:spacing w:before="0" w:after="0"/>
        <w:jc w:val="both"/>
        <w:textAlignment w:val="baseline"/>
        <w:rPr>
          <w:color w:val="000000" w:themeColor="text1"/>
          <w:sz w:val="16"/>
          <w:szCs w:val="16"/>
        </w:rPr>
      </w:pPr>
      <w:r w:rsidRPr="000816EF">
        <w:rPr>
          <w:color w:val="000000" w:themeColor="text1"/>
          <w:sz w:val="16"/>
          <w:szCs w:val="16"/>
        </w:rPr>
        <w:t>Выпуск «аэролодок» предполагалось вести на Глиссерном заводе, с которым 17 августа 1938 г. был заключен договор. Срок сдачи АЛ-1 и АЛ-3 был установлен 31 января 1939 г. Но вовремя Глиссерный завод аэролодки так и не изготовил. После провала попытки использования С-4 в Усть-Енисейской экспедиции было инициировано расследование финансовой деятельности бюро изобретений ГУСМП.</w:t>
      </w:r>
    </w:p>
    <w:p w14:paraId="0E711BC5" w14:textId="77777777" w:rsidR="00784A0C" w:rsidRPr="000816EF" w:rsidRDefault="00784A0C" w:rsidP="000816EF">
      <w:pPr>
        <w:spacing w:after="0" w:line="240" w:lineRule="auto"/>
        <w:jc w:val="both"/>
        <w:rPr>
          <w:rFonts w:ascii="Times New Roman" w:hAnsi="Times New Roman"/>
          <w:color w:val="000000" w:themeColor="text1"/>
          <w:sz w:val="16"/>
          <w:szCs w:val="16"/>
          <w:shd w:val="clear" w:color="auto" w:fill="FFFFFF"/>
        </w:rPr>
      </w:pPr>
      <w:r w:rsidRPr="000816EF">
        <w:rPr>
          <w:rFonts w:ascii="Times New Roman" w:hAnsi="Times New Roman"/>
          <w:color w:val="000000" w:themeColor="text1"/>
          <w:sz w:val="16"/>
          <w:szCs w:val="16"/>
          <w:shd w:val="clear" w:color="auto" w:fill="FFFFFF"/>
        </w:rPr>
        <w:t>В результате, на основании подписанного 3 декабря 1938 г. заместителем начальника ГУСМП М.И. Шевелевым распоряжения Ковалевский с 16 декабря 1938 г. был уволен из системы ГУСМП, а документы о расходовании средств на «арктические глиссеры» и «аэролодки» направлены в следственные органы. Работы по аппаратам такого типа были временно приостановлены, техническая документация по ним передана С.Н. Люшину, который с 31 декабря 1938 г. временно назначался начальником бригады «арктических глиссеров» (19592).</w:t>
      </w:r>
    </w:p>
    <w:p w14:paraId="2442FDEE" w14:textId="77777777" w:rsidR="00784A0C" w:rsidRPr="000816EF" w:rsidRDefault="00784A0C" w:rsidP="000816EF">
      <w:pPr>
        <w:spacing w:after="0" w:line="240" w:lineRule="auto"/>
        <w:jc w:val="both"/>
        <w:rPr>
          <w:rFonts w:ascii="Times New Roman" w:hAnsi="Times New Roman"/>
          <w:color w:val="000000" w:themeColor="text1"/>
          <w:sz w:val="16"/>
          <w:szCs w:val="16"/>
        </w:rPr>
      </w:pPr>
    </w:p>
    <w:p w14:paraId="3914512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14 мая 1938 г. Приказом № 164сс завод (ГС завод № 205 им. Н.С. Хрущева НКОП, НКСП, НКВ, СНХ, Завод точной электромеханики (ЗАТЭМ) им. Хрущева НКТП, Саратовский машиностроительный завод (СМЗ)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ПО «Корпус», ФГУП «ПО «Корпус» РКА, РАКА, ФКА /г. Москва ул. Авиамоторная;  г. Саратов/ /410019  г. Саратов ул. Осипова, 1 тел. (8452) 64-84-85/) был специализирован на производстве сухопутных и береговых ПУС. Этим же приказом новый строящийся корпус и металлургический цех завода были выделены в самостоятельный завод № 251 НКОП, который был специализирован по производству морских ПУС для легких кораблей. Туда было переведено производство морских приборов со всеми кадрами.</w:t>
      </w:r>
    </w:p>
    <w:p w14:paraId="5B79254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184сс от 17.05.1938 г. заводу поручено начать подготовку и организацию производства приборов управления огнем фирмы «Шкода». Пр. № 413с от 27.10.1938 г. требовалось немедленно организовать конструкторскую и технологическую группы для изучения и подготовки к выпуску прибора ПУАЗО завода «Шкода», для этого с завода № 213 переведено 10 конструкторов.</w:t>
      </w:r>
    </w:p>
    <w:p w14:paraId="5197B07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1941 г. после начала войны завод № 205 НКВ эвакуирован в Саратов (прибыл 18.11.1941 г.), где продолжил действовать под своим номером. На новом месте завод вступил в строй 1.01.1942 г. Выпускал корпуса снарядов, </w:t>
      </w:r>
      <w:r w:rsidRPr="000816EF">
        <w:rPr>
          <w:rFonts w:ascii="Times New Roman" w:hAnsi="Times New Roman"/>
          <w:color w:val="000000" w:themeColor="text1"/>
          <w:sz w:val="16"/>
          <w:szCs w:val="16"/>
          <w:lang w:val="en-US"/>
        </w:rPr>
        <w:t>PC</w:t>
      </w:r>
      <w:r w:rsidRPr="000816EF">
        <w:rPr>
          <w:rFonts w:ascii="Times New Roman" w:hAnsi="Times New Roman"/>
          <w:color w:val="000000" w:themeColor="text1"/>
          <w:sz w:val="16"/>
          <w:szCs w:val="16"/>
        </w:rPr>
        <w:t>; ударные механизмы взрывателей мин; приборы управления артиллерийским и зенитным огнем. .В годы войны разрабатывалась аппаратура самонаведения СН для торпед.</w:t>
      </w:r>
    </w:p>
    <w:p w14:paraId="4358B9D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площадку эвакуированного завода № 205 в 02.1942 г. эвакуирована часть завода «Красная заря» из Ленинграда, и создан завод № 1 НКО.</w:t>
      </w:r>
    </w:p>
    <w:p w14:paraId="3DDF32D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05-06.1942 г. часть конструкторов завода № 205 реэвакуирована и переведена в Москву в СКБ НКСП.</w:t>
      </w:r>
      <w:r w:rsidRPr="000816EF">
        <w:rPr>
          <w:rFonts w:ascii="Times New Roman" w:hAnsi="Times New Roman"/>
          <w:color w:val="000000" w:themeColor="text1"/>
          <w:sz w:val="16"/>
          <w:szCs w:val="16"/>
          <w:vertAlign w:val="superscript"/>
        </w:rPr>
        <w:t>103</w:t>
      </w:r>
    </w:p>
    <w:p w14:paraId="36AD6C7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06.1951  г. начато освоение производства гироскопических командных приборов для СУ БР, а с 1968 г.- и для КА.</w:t>
      </w:r>
    </w:p>
    <w:p w14:paraId="36270AB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 205 из системы СНХ передан в подчинение 6ГУ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xml:space="preserve"> и по приказу от 6.03.1966 г. преобразован в СМЗ. По приказу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xml:space="preserve"> № 42 от 31.01.1975 г. на базе СМЗ создано ПО «Корпус», в состав которого вошли также КБ завода и новое предприятие по производству деталей из спецсплавов «Базальт».</w:t>
      </w:r>
    </w:p>
    <w:p w14:paraId="12D1ECA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1980-е  г. создан комплекс по обработке прецизионных деталей из спецсплавов. В начале 1990-х  г. освоен выпуск медицинской техники: наркозно-дыхательной аппаратуры (НДА), искусственного кровообращения, аппарат искусственной вентиляции легких (ИВЛ), искусственного кровообращения (АИК).</w:t>
      </w:r>
    </w:p>
    <w:p w14:paraId="1A6FF5D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Ведущее предприятие страны (2002 г.) по производству наркозно-дыхательной аппаратуры.</w:t>
      </w:r>
    </w:p>
    <w:p w14:paraId="5438188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Направления работ (2002 г.): серийное производство: гироскопических командных приборов систем стабилизации и управления РКТ; многофункциональных элементов интегральной оптики; волоконно-оптической лазерной техники для автомобилестроения, робототехники, навигации; высокопрецизионных маятниковых кварцевых акселерометров; медицинской техники - аппаратов искусственной вентиляции легких и кровообращения, ингаляционного наркоза; разработка прецизионных стендов и автоматизированной контрольно- испытательной аппаратуры контроля параметров измерителей угловых скоростей и линейных ускорений.</w:t>
      </w:r>
    </w:p>
    <w:p w14:paraId="07117C1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Принимало участие в программах: «Протон», «Союз», «Союз-Т, -ТМ, -ТМА», «Прогресс», «Прогресс- М, - М1», ГЛОНАСС, «Марс», «Венера», «Мир», МКС «Альфа», «Фотон», «Бион», «Ресурс-ДК», «Комета», «Фотон- М».</w:t>
      </w:r>
    </w:p>
    <w:p w14:paraId="44D3173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РКА № 56 от 11.03.1999 г. ПО «Корпус» получило статус ФГУП. По Указу Президента РФ № 1009 от 4.08.2004 г. вошло в число стратегических оборонных предприятий. В соответствии с Указом Президента РФ № 804 от 26.06.2007 г. и распоряжением правительства № 1066-р от 17.08.2007 г. ПО «Корпус» с 10.10.2008 г. вошло в состав НПЦАП в качестве филиала.</w:t>
      </w:r>
    </w:p>
    <w:p w14:paraId="712D5E2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(03.1937 г.)- Добров; и.о. (16.05-16.08.1937 г.)- ПЛ. Сульский; (-11.1937-21.12.1938 г.)- Н.С. Шпигов; и.о. (21.12.1938 г.-)- В.А. Левша;</w:t>
      </w:r>
      <w:r w:rsidRPr="000816EF">
        <w:rPr>
          <w:rFonts w:ascii="Times New Roman" w:hAnsi="Times New Roman"/>
          <w:color w:val="000000" w:themeColor="text1"/>
          <w:sz w:val="16"/>
          <w:szCs w:val="16"/>
          <w:vertAlign w:val="superscript"/>
        </w:rPr>
        <w:t>139</w:t>
      </w:r>
      <w:r w:rsidRPr="000816EF">
        <w:rPr>
          <w:rFonts w:ascii="Times New Roman" w:hAnsi="Times New Roman"/>
          <w:color w:val="000000" w:themeColor="text1"/>
          <w:sz w:val="16"/>
          <w:szCs w:val="16"/>
        </w:rPr>
        <w:t xml:space="preserve"> (1960-е)- А.К. Ваницкий, (-1965 г.)- Б.В. Бальмонт (затем- начальник 6ГУ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vertAlign w:val="superscript"/>
        </w:rPr>
        <w:t>77</w:t>
      </w:r>
      <w:r w:rsidRPr="000816EF">
        <w:rPr>
          <w:rFonts w:ascii="Times New Roman" w:hAnsi="Times New Roman"/>
          <w:color w:val="000000" w:themeColor="text1"/>
          <w:sz w:val="16"/>
          <w:szCs w:val="16"/>
        </w:rPr>
        <w:t xml:space="preserve"> Гендиректор (2002 г.)- В.В. Безрутченко, (2004-09 г.-)- С.Ф. Нахов.</w:t>
      </w:r>
    </w:p>
    <w:p w14:paraId="7483116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зам. гендиректора (2009 г.)- В. В. Федоров. Зам. директора: по ПВО и охране (5.11.1938 г.-)- Н.Я. Буров; (17.12.1938 г.-)- В.А. Левша. Зам. гендиректора: по производству (2009 г.)-  Г.Н. Шалашов; по экономике и финансам (2009 г.)- С.Н. Бут; (2000-03 г.)- С.Ф. Нахов. Помощник директора по найму и увольнению (-2.04.1938 г.)-  Г.А. Сапранцев, (2.04.1938 г.-&gt; С. Г. Синицин.</w:t>
      </w:r>
    </w:p>
    <w:p w14:paraId="634099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Исполнительный директор (2003-04 г.)- С.Ф. Нахов.</w:t>
      </w:r>
    </w:p>
    <w:p w14:paraId="40509CE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(2000-09 г.-)- С.Ф. Нахов.</w:t>
      </w:r>
    </w:p>
    <w:p w14:paraId="6FA0377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 инженер (-17.05.1937 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Рур, (17.05.1937 г.-)- А.С. Порфирьев, (17.12.1938 г.-)- В.А. Левша, (2009 г.)- В.В. Федоров.</w:t>
      </w:r>
    </w:p>
    <w:p w14:paraId="707C992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инженера (-1964 г.)- Д.Б. Литвак, (-2000 г.)- С.Ф. Нахов.</w:t>
      </w:r>
    </w:p>
    <w:p w14:paraId="770BA38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Д.Б. Литвак, (-1938 г.)- Н.А. Федоров, А.И. Шокин.</w:t>
      </w:r>
    </w:p>
    <w:p w14:paraId="148CC3A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цеха: Д.Б. Литвак, Н.А. Федоров.</w:t>
      </w:r>
    </w:p>
    <w:p w14:paraId="773B19F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управления материального обеспечения (2009 г.)- А.Н. Морозов.</w:t>
      </w:r>
    </w:p>
    <w:p w14:paraId="315FDDF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Начальники отделов: КО (-1942 г.)- Л.В. Некрасов; маркетинга и ВЭД (2009 г.)- И.С. Нахова; снабжения- </w:t>
      </w:r>
      <w:r w:rsidRPr="000816EF">
        <w:rPr>
          <w:rFonts w:ascii="Times New Roman" w:hAnsi="Times New Roman"/>
          <w:color w:val="000000" w:themeColor="text1"/>
          <w:sz w:val="16"/>
          <w:szCs w:val="16"/>
          <w:vertAlign w:val="superscript"/>
        </w:rPr>
        <w:t xml:space="preserve">11 л </w:t>
      </w:r>
      <w:r w:rsidRPr="000816EF">
        <w:rPr>
          <w:rFonts w:ascii="Times New Roman" w:hAnsi="Times New Roman"/>
          <w:color w:val="000000" w:themeColor="text1"/>
          <w:sz w:val="16"/>
          <w:szCs w:val="16"/>
        </w:rPr>
        <w:t>Федоров; продаж (2009 г.)-  Г.В. Юдин; ОК (2009 г.)- С.Ю. Моисеева.</w:t>
      </w:r>
    </w:p>
    <w:p w14:paraId="45D3204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Создано: блок измерения линейных ускорений (БИЛУ), блок датчиков угловых скоростей (БДУС).</w:t>
      </w:r>
    </w:p>
    <w:p w14:paraId="4F8A0B9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приборы управления стрельбой: зенитным огнем «ПУАЗО», главного калибра и торпедами эсминцев (1937), принимающий прибор ВЕСТ-4 (1937), система звукоулавливания для пеленгования самолетов Л-3 (1930-е); изделия «Вест», «Заря», «Сирена», С-2, «Тас» (1938); гироскопические командные приборы для РН «Протон», «Союз», «Прогресс», «Зенит», станции «Мир», КА «Космос», «Фотон», «Глонасс»; датчик угловой скорости КХ79-060, БИЛУ КХ69-042, кварцевый маятниковый акселерометр КХ67-041; радиола «Звезда»; электрофоны: «Волга», «Волга-3», «Волна-307С, ЭФ-307», «Лидер-302, -303, -205, -206С», «Рогнеда», «Рогнеда- 302»; магнитофоны: «Амфитон МС», «Джаз ПКП-4, ПКП-5», «Волна»; ИВЛ «Спирон-402, -201», «Спиро-Вита- 412»; наркозные аппараты: портативный ингаляционный «Наркон-5, -6», «Полинаркон-6, -Э-Вита»; комплекс анестезиологический «Ксена-010»; АИК-6.07, шприц-насос «Вэда-2, -5»; увлажнитель дыхательной смеси УДС- ЗП.</w:t>
      </w:r>
    </w:p>
    <w:p w14:paraId="7DEAE0B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 завода</w:t>
      </w:r>
    </w:p>
    <w:p w14:paraId="36BABB6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Было в 1966 г., в 1973 г. вошло в состав ПО «Корпус». Было в 2009 г.</w:t>
      </w:r>
    </w:p>
    <w:p w14:paraId="34B4DEE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медицинских приборов.</w:t>
      </w:r>
    </w:p>
    <w:p w14:paraId="19D7EE0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(2000-04 г.)- С.Ф. Нахов.</w:t>
      </w:r>
    </w:p>
    <w:p w14:paraId="0BD35F8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ФГУП «Базальт» /г. Саратов/</w:t>
      </w:r>
    </w:p>
    <w:p w14:paraId="4704A7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1973 г. только что созданное для производства деталей из спецсплавов предприятие «Базальт» вошло в состав ПО «Корпус».</w:t>
      </w:r>
    </w:p>
    <w:p w14:paraId="18A7CF3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 (11982).</w:t>
      </w:r>
    </w:p>
    <w:p w14:paraId="78C5C207" w14:textId="77777777" w:rsidR="00F72BFF" w:rsidRPr="000816EF" w:rsidRDefault="00F72BFF" w:rsidP="000816EF">
      <w:pPr>
        <w:autoSpaceDE w:val="0"/>
        <w:autoSpaceDN w:val="0"/>
        <w:adjustRightInd w:val="0"/>
        <w:spacing w:after="0" w:line="240" w:lineRule="auto"/>
        <w:jc w:val="both"/>
        <w:rPr>
          <w:rFonts w:ascii="Times New Roman" w:hAnsi="Times New Roman"/>
          <w:color w:val="000000" w:themeColor="text1"/>
          <w:sz w:val="16"/>
          <w:szCs w:val="16"/>
        </w:rPr>
      </w:pPr>
    </w:p>
    <w:p w14:paraId="55B17E3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мая 1938 г. пр. № 164сс в соответствии с решением правительства № 790ко от 3 марта 1938 г. завод (ГС завод № 212 НКОП, НКСП, МСП, МТиТМ, Завод электроизмерительных приборов ВСНХ, Завод электроизмерительных приборов «Электроприбор» ВСНХ, НКТП, Опытный завод НИИ-303, Завод «Азимут-Электроприбор» /г. Ленинград, 46 п/я 536 «Точный» (1937 г.);  г. Свердловск;  г. Ленинград/ /197046  г. Санкт-Петербург пл. М. Посадская, 30/) был специализирован на производстве сложных морских ПУС главного и противоминного калибров кораблей, береговых схем и ПУСовской гироскопии; производство электроизмерительных приборов переведено на завод № 218, бытовых электросчетчиков - на заводы НКМ. К 1.08.1938 г. было необходимо разработать проект реконструкции завода (ГПИ-5), переоборудование завода закончить к 1.01.1939 г. По пр. № 178сс от 26.05.1938 г. на завод направлено 12 выпускников академии НКО (11982).</w:t>
      </w:r>
    </w:p>
    <w:p w14:paraId="15436DE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6DB142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мая 1938 г. по пр. № 164сс опытный Московский завод (Завод № 252 НКОП , НКСП, Московский завод Остехуправления НКОП, Серпуховской радиотехнический завод (СРТЗ), М-5145, ОАО «Радиотехническое предприятие» (РАТЕП) /г. Москва Перово Поле, пос. Владимирский, 1; г. Сталинск-Кузнецкий/ /г. Серпухов Московской обл. ул. Дзержинского, 11/), строящийся с лета 1936 в Перово, был переименован в завод № 252 НКОП. В 02.1939 г. завод № 252 20ГУ в стадии завершения строительства был передан из НКОП в НКСП и в 03.1939 г. вступил в строй.</w:t>
      </w:r>
    </w:p>
    <w:p w14:paraId="2DA1C81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Специализацией завода стало производство морских ПУАЗО, для этого сюда с 1.10.1938 по 1.01.1939 г. необходимо было перевести оборудование и кадры по их выпуску с завода № 213. Приказом № 164сс требовалось закончить техпроект завода к 15.07.1938 г. (ГПИ-5), закончить строительство - к 1.10.1938 г., монтаж и пуск-к 1.01.1939 г.</w:t>
      </w:r>
    </w:p>
    <w:p w14:paraId="328691C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1941 г. после начала войны завод № 252 эвакуирован в  г. Сталинск-Кузнецкий (Новокузнецк), последний эшелон отправлен 16.10.1941 г. В 1941 г. в состав завода № 252 влит завод № 253 НКСП из Перопавловска. В соответствии с распоряжением ГКО № 2149 от 6.08.1942 г. на заводе № 252 в Сталинске организовано дублированное производство гирокомпасов. В Сталинске-Кузнецком завод № 252 действовал по 1943 г., затем реэвакуирован в Серпухов на площадку ткацкой фабрики. Вероятно, на его базе здесь создан новый завод № 271.</w:t>
      </w:r>
    </w:p>
    <w:p w14:paraId="6F9303D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площадке эвакуированного завода в Москве в 02.1942 г. организован филиал завода № 252. В соответствии с распоряжением СНК СССР от 23.05.1942 г. и приказом НКСП от 26.04.1942 г. из филиалов заводов № 192 и № 252 организован самостоятельный завод № 703 НКСП.</w:t>
      </w:r>
    </w:p>
    <w:p w14:paraId="7608123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Создана лабораторная установка бездымного парогенератора для экспериментальной энергоустановки ПЛ (ВОВ).</w:t>
      </w:r>
      <w:r w:rsidRPr="000816EF">
        <w:rPr>
          <w:rFonts w:ascii="Times New Roman" w:hAnsi="Times New Roman"/>
          <w:color w:val="000000" w:themeColor="text1"/>
          <w:sz w:val="16"/>
          <w:szCs w:val="16"/>
          <w:vertAlign w:val="superscript"/>
        </w:rPr>
        <w:t>61</w:t>
      </w:r>
    </w:p>
    <w:p w14:paraId="2EAEEAF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производство РЛ средств для ВМФ.</w:t>
      </w:r>
    </w:p>
    <w:p w14:paraId="077A029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1950-х  г. завод определен головным по выпуску корабельной РЛС «Редан-3», начато строительство новых корпусов и оснащение оборудованием. В 1980-е  г. - головной завод по производству ЗРК «Клинок».</w:t>
      </w:r>
    </w:p>
    <w:p w14:paraId="6EC23F6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имел наименование «п/я М-5145». В 1993 г. предприятие акционировано и преобразовано в АО. В 04.2002 г. вошло в концерн «Алмаз-Антей». По решению правительства № 22-р от 9.01.2004 г. вошло в перечень стратегических предприятий.</w:t>
      </w:r>
    </w:p>
    <w:p w14:paraId="2D076FD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Производство (2003 г.): системы управления для ЗРК и артиллерийских комплексов морского и берегового базирования; бытовая техника и электрооборудование.</w:t>
      </w:r>
    </w:p>
    <w:p w14:paraId="115A7D1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(2008 г.)- около 2 тыс. чел.</w:t>
      </w:r>
    </w:p>
    <w:p w14:paraId="577CFFF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(05.1938 г.)- Петренко,</w:t>
      </w:r>
      <w:r w:rsidRPr="000816EF">
        <w:rPr>
          <w:rFonts w:ascii="Times New Roman" w:hAnsi="Times New Roman"/>
          <w:color w:val="000000" w:themeColor="text1"/>
          <w:sz w:val="16"/>
          <w:szCs w:val="16"/>
          <w:vertAlign w:val="superscript"/>
        </w:rPr>
        <w:t>139</w:t>
      </w:r>
      <w:r w:rsidRPr="000816EF">
        <w:rPr>
          <w:rFonts w:ascii="Times New Roman" w:hAnsi="Times New Roman"/>
          <w:color w:val="000000" w:themeColor="text1"/>
          <w:sz w:val="16"/>
          <w:szCs w:val="16"/>
        </w:rPr>
        <w:t xml:space="preserve"> (1939 г.-)- Р. Г. Сомхиян, (1944-48 г.)- Н.А. Федоров,, .(1980-е)- Ю.Д. Гончаров. Гендиректор (-2003-06 Г.-)- В.Н. Байбаков.</w:t>
      </w:r>
    </w:p>
    <w:p w14:paraId="7173A9A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зам. гендиректора (2003-09 г.-)- Д.Р. Барановский. Зам. директора (17.12.1938 г.-)- С.М. Владимирский. Зам. гендиректора: по экономике (1990-е)- А. Голубчук (осужден); по перспективному развитию (2006 г.)- И.Х. Левин; по безопасности (2009 г.)- И. Цапов; (2003 г.)- Д.Р. Барановский.</w:t>
      </w:r>
    </w:p>
    <w:p w14:paraId="7D41259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Коммерческий директор (03-6.06.2003 г.)- С. Щитко (убит).</w:t>
      </w:r>
    </w:p>
    <w:p w14:paraId="474CFB3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(17.12.1938-39 г.-)- С.М. Владимирский.</w:t>
      </w:r>
    </w:p>
    <w:p w14:paraId="6F4F08BB" w14:textId="77777777" w:rsidR="006C5A23" w:rsidRPr="000816EF" w:rsidRDefault="006C5A23" w:rsidP="000816EF">
      <w:pPr>
        <w:tabs>
          <w:tab w:val="left" w:pos="763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лабораторий: (-1946 г.)- В.Е. Краснов.</w:t>
      </w:r>
    </w:p>
    <w:p w14:paraId="460EE94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СУ корабельного артвооружения «Союз», «Союз-</w:t>
      </w:r>
      <w:r w:rsidR="004C2BF9" w:rsidRPr="000816EF">
        <w:rPr>
          <w:rFonts w:ascii="Times New Roman" w:hAnsi="Times New Roman"/>
          <w:color w:val="000000" w:themeColor="text1"/>
          <w:sz w:val="16"/>
          <w:szCs w:val="16"/>
        </w:rPr>
        <w:t>30</w:t>
      </w:r>
      <w:r w:rsidRPr="000816EF">
        <w:rPr>
          <w:rFonts w:ascii="Times New Roman" w:hAnsi="Times New Roman"/>
          <w:color w:val="000000" w:themeColor="text1"/>
          <w:sz w:val="16"/>
          <w:szCs w:val="16"/>
        </w:rPr>
        <w:t>бис»;</w:t>
      </w:r>
      <w:r w:rsidRPr="000816EF">
        <w:rPr>
          <w:rFonts w:ascii="Times New Roman" w:hAnsi="Times New Roman"/>
          <w:iCs/>
          <w:color w:val="000000" w:themeColor="text1"/>
          <w:sz w:val="16"/>
          <w:szCs w:val="16"/>
        </w:rPr>
        <w:t xml:space="preserve"> РИС:</w:t>
      </w:r>
      <w:r w:rsidRPr="000816EF">
        <w:rPr>
          <w:rFonts w:ascii="Times New Roman" w:hAnsi="Times New Roman"/>
          <w:color w:val="000000" w:themeColor="text1"/>
          <w:sz w:val="16"/>
          <w:szCs w:val="16"/>
        </w:rPr>
        <w:t xml:space="preserve"> РУС-</w:t>
      </w:r>
      <w:r w:rsidRPr="000816EF">
        <w:rPr>
          <w:rFonts w:ascii="Times New Roman" w:hAnsi="Times New Roman"/>
          <w:color w:val="000000" w:themeColor="text1"/>
          <w:sz w:val="16"/>
          <w:szCs w:val="16"/>
          <w:lang w:val="en-US"/>
        </w:rPr>
        <w:t>iq</w:t>
      </w:r>
      <w:r w:rsidRPr="000816EF">
        <w:rPr>
          <w:rFonts w:ascii="Times New Roman" w:hAnsi="Times New Roman"/>
          <w:color w:val="000000" w:themeColor="text1"/>
          <w:sz w:val="16"/>
          <w:szCs w:val="16"/>
        </w:rPr>
        <w:t xml:space="preserve"> (ВОВ), обнаружения надводных целей «Зарница», управления береговой артиллерией «Редан-3», освещения обстановки «Линь», «Лот»; РЛ СУ: стрельбой «Фут-Б», МР-105, самонаведения ПКР «Сопка» С-3, ЗРК «Волна», ракетоторпед «Муссон»; радиотелеметрическая система РТС-8-ВП (1959); корабельный ЗРК С-300Ф; РЭО для морских комплексов ПВО «Каштан», «Риф», «Штиль», артиллерийской системы «Пума», А-190Э;</w:t>
      </w:r>
      <w:r w:rsidRPr="000816EF">
        <w:rPr>
          <w:rFonts w:ascii="Times New Roman" w:hAnsi="Times New Roman"/>
          <w:color w:val="000000" w:themeColor="text1"/>
          <w:sz w:val="16"/>
          <w:szCs w:val="16"/>
          <w:vertAlign w:val="superscript"/>
        </w:rPr>
        <w:t>Ъ</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vertAlign w:val="superscript"/>
        </w:rPr>
        <w:t>906&lt;Ь</w:t>
      </w:r>
      <w:r w:rsidRPr="000816EF">
        <w:rPr>
          <w:rFonts w:ascii="Times New Roman" w:hAnsi="Times New Roman"/>
          <w:color w:val="000000" w:themeColor="text1"/>
          <w:sz w:val="16"/>
          <w:szCs w:val="16"/>
        </w:rPr>
        <w:t xml:space="preserve"> СУ комплексов: «Берег», «Клинок», артиллерийского 5П-10Э (2003).</w:t>
      </w:r>
    </w:p>
    <w:p w14:paraId="4517AEF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 завода № 252 НКСП, КБ СРТЗ, Особое КБ (ОКБ) «Ратеп» /г. Серпухов Московской обл./</w:t>
      </w:r>
    </w:p>
    <w:p w14:paraId="389F3A3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(до середины 1960-х  г.) РЛ средств для ВМФ. В 1980-е  г. — отработка производства ЗРК «Клинок».</w:t>
      </w:r>
    </w:p>
    <w:p w14:paraId="4F88B0E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(2003 г.): сопровождение опытного и серийного производства завода; разработка новых изделий РЛ техники; модернизация существующих систем.</w:t>
      </w:r>
    </w:p>
    <w:p w14:paraId="49F6BFB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(1956 г.)- О.Б. Федоров, (1980-е)- В.А. Макашов.</w:t>
      </w:r>
      <w:r w:rsidRPr="000816EF">
        <w:rPr>
          <w:rFonts w:ascii="Times New Roman" w:hAnsi="Times New Roman"/>
          <w:color w:val="000000" w:themeColor="text1"/>
          <w:sz w:val="16"/>
          <w:szCs w:val="16"/>
          <w:vertAlign w:val="superscript"/>
        </w:rPr>
        <w:t>103</w:t>
      </w:r>
    </w:p>
    <w:p w14:paraId="1A24D13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конструкторы: (1956 г.)- О.Б. Федоров («Турель»).</w:t>
      </w:r>
    </w:p>
    <w:p w14:paraId="117B757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Создано:</w:t>
      </w:r>
      <w:r w:rsidRPr="000816EF">
        <w:rPr>
          <w:rFonts w:ascii="Times New Roman" w:hAnsi="Times New Roman"/>
          <w:color w:val="000000" w:themeColor="text1"/>
          <w:sz w:val="16"/>
          <w:szCs w:val="16"/>
        </w:rPr>
        <w:t xml:space="preserve"> корабельные СУ стрельбой: МР-105 «Турель» для АК-726 (пнв 14.04.1965 г.); прибор попериодной обработки принятых сигналов «Качка» для РЛС МР-105 (пнв в 1977 г.) (11982).</w:t>
      </w:r>
    </w:p>
    <w:p w14:paraId="48551B9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410116D" w14:textId="77777777" w:rsidR="004C2BF9" w:rsidRPr="000816EF" w:rsidRDefault="004C2BF9" w:rsidP="000816EF">
      <w:pPr>
        <w:pStyle w:val="ae"/>
        <w:spacing w:before="0" w:after="0"/>
        <w:jc w:val="both"/>
        <w:rPr>
          <w:color w:val="000000" w:themeColor="text1"/>
          <w:sz w:val="16"/>
          <w:szCs w:val="16"/>
        </w:rPr>
      </w:pPr>
      <w:r w:rsidRPr="000816EF">
        <w:rPr>
          <w:color w:val="000000" w:themeColor="text1"/>
          <w:sz w:val="16"/>
          <w:szCs w:val="16"/>
        </w:rPr>
        <w:t>14 мая 1938 г. Н.А. Ковалевский так писал о конструкции глиссеров Курчевского: «ВС-2 нужно было внести ряд изменений, а С-3 как запроектировано строить было нельзя, это было мое глубокое убеждение, потому что нужно было сначала учесть опыт испытаний С-2 и резко изменить обводы машины». Помимо С-2 и С-4, Курчевский, в расчете на мотор «Райт-Циклон» мощностью 1000 л.с., разрабатывал арктический глиссер С-3. Были выполнены технический проект, рабочие чертежи, макет и даже началась постройка опытного образца, однако в связи с арестом конструктора всю деятельность в этом направлении приостановили.</w:t>
      </w:r>
    </w:p>
    <w:p w14:paraId="77794475" w14:textId="77777777" w:rsidR="004C2BF9" w:rsidRPr="000816EF" w:rsidRDefault="004C2BF9" w:rsidP="000816EF">
      <w:pPr>
        <w:pStyle w:val="ae"/>
        <w:spacing w:before="0" w:after="0"/>
        <w:jc w:val="both"/>
        <w:rPr>
          <w:color w:val="000000" w:themeColor="text1"/>
          <w:sz w:val="16"/>
          <w:szCs w:val="16"/>
        </w:rPr>
      </w:pPr>
      <w:r w:rsidRPr="000816EF">
        <w:rPr>
          <w:color w:val="000000" w:themeColor="text1"/>
          <w:sz w:val="16"/>
          <w:szCs w:val="16"/>
        </w:rPr>
        <w:t>Постройка С-3 была официально прекращена распоряжением Ковалевского, а недостроенный образец уничтожен (12690)</w:t>
      </w:r>
    </w:p>
    <w:p w14:paraId="02442FBF" w14:textId="77777777" w:rsidR="004C2BF9" w:rsidRPr="000816EF" w:rsidRDefault="004C2BF9" w:rsidP="000816EF">
      <w:pPr>
        <w:pStyle w:val="ae"/>
        <w:spacing w:before="0" w:after="0"/>
        <w:jc w:val="both"/>
        <w:rPr>
          <w:color w:val="000000" w:themeColor="text1"/>
          <w:sz w:val="16"/>
          <w:szCs w:val="16"/>
        </w:rPr>
      </w:pPr>
    </w:p>
    <w:p w14:paraId="0CE873F4" w14:textId="77777777" w:rsidR="00F72BFF"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CB508A5" w14:textId="77777777" w:rsidR="00F72BFF" w:rsidRPr="000816EF" w:rsidRDefault="00F72BFF"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8198AD5" w14:textId="77777777" w:rsidR="00F72BFF" w:rsidRPr="000816EF" w:rsidRDefault="00F72BF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мая в 1938 году немецкий тяжелый истребитель «Fw-187V1» разбился, а его пилот Бауер погиб. После завершения плана полета Бауер сделал скоростной проход над аэродромом и резко задрал нос. Самолет свалился в штопор и упал прямо рядом с башней управления полетами. Хотя сам самолет в этом трагическом инциденте не был виновен, но то, что катастрофа произошла почти сразу за неприятностью с «Fw-187V3», не особо рекламировало истребитель «Фокке-Вульфа» (14891).</w:t>
      </w:r>
    </w:p>
    <w:p w14:paraId="66EFE352" w14:textId="77777777" w:rsidR="00F72BFF" w:rsidRPr="000816EF" w:rsidRDefault="00F72BFF" w:rsidP="000816EF">
      <w:pPr>
        <w:spacing w:after="0" w:line="240" w:lineRule="auto"/>
        <w:jc w:val="both"/>
        <w:rPr>
          <w:rFonts w:ascii="Times New Roman" w:hAnsi="Times New Roman"/>
          <w:color w:val="000000" w:themeColor="text1"/>
          <w:sz w:val="16"/>
          <w:szCs w:val="16"/>
        </w:rPr>
      </w:pPr>
    </w:p>
    <w:p w14:paraId="1BF0A7B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A5FED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D28352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точно в срок опытный цех передал самолет ДБ-3, названный «Москва», на летные испытания. Испытывал «Москву» Коккинаки. Сначала летал с Центрального аэродрома, а потом из Щелково, где взлетная полоса была го</w:t>
      </w:r>
      <w:r w:rsidRPr="000816EF">
        <w:rPr>
          <w:rFonts w:ascii="Times New Roman" w:hAnsi="Times New Roman"/>
          <w:color w:val="000000" w:themeColor="text1"/>
          <w:sz w:val="16"/>
          <w:szCs w:val="16"/>
        </w:rPr>
        <w:softHyphen/>
        <w:t>раздо длиннее (10734,22).</w:t>
      </w:r>
    </w:p>
    <w:p w14:paraId="1A8BDC3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8C8C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начались испытания специально оборудованного серийного ДБ-3, получившего обозначение ЦКБ-30 "Москва" (по предложению С.В.Ильюшина) (24, 130).</w:t>
      </w:r>
    </w:p>
    <w:p w14:paraId="64FF14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8C94D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15 мая 1938 ЦКБ-30 Москва выкатили на аэродром, а 16-го мая 1938 л Коккинаки и штурман Бряндинский испытали ее в воздухе (1727).</w:t>
      </w:r>
    </w:p>
    <w:p w14:paraId="4D9BD8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C06A9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г. точно в срок опытный цех завода № 39 передал самолет - рекордную машину, "самолет № 9", названный "Москва", на летные испытания. Испытывал "Москву" Коккинаки. Сначала самолет летал с Центрального аэродрома, а потом из Щелково, где взлетная полоса была гораздо длиннее. Для проверки возможностей машины совершили полет в Баку и обратно (12021).</w:t>
      </w:r>
    </w:p>
    <w:p w14:paraId="66C630E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C4F90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был отправлен багажом в адрес НИИ Московского управления для проведения гос. испытаний второй экз. ДБ-3 на поплавках, а первый экз. разбили при перегоне из Москвы в Евпаторию (1354,256).</w:t>
      </w:r>
    </w:p>
    <w:p w14:paraId="735BAC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F298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15 мая по 9 июня 1938 года в НИИ ВВС проходили испытаниях серийного самолета И-15 бис № 3868 с мотором М-25 В с опытной установкой для буксировки конуса</w:t>
      </w:r>
    </w:p>
    <w:p w14:paraId="5BCD9A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79A4A7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3 ранга Кощавцев</w:t>
      </w:r>
    </w:p>
    <w:p w14:paraId="3CB8EB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в/инженер 2 ранга Федрови</w:t>
      </w:r>
    </w:p>
    <w:p w14:paraId="1D22F5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13840B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Снятие летных характеристик самолета.</w:t>
      </w:r>
    </w:p>
    <w:p w14:paraId="4616CBB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новой опытной установки для буксировки конуса и вооружения.</w:t>
      </w:r>
    </w:p>
    <w:p w14:paraId="73934B7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винто-моторной группы и определение температурного режима мотора при двойном (внутреннем и наружном) капоте.</w:t>
      </w:r>
    </w:p>
    <w:p w14:paraId="74C3998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вновь установленных агрегатов:</w:t>
      </w:r>
    </w:p>
    <w:p w14:paraId="0EE4D2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амортизатор костыля с 10 мм манжетами;</w:t>
      </w:r>
    </w:p>
    <w:p w14:paraId="7B6808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трехходового бензинового крана;</w:t>
      </w:r>
    </w:p>
    <w:p w14:paraId="61260B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бензосистемы по принципу Вулти (бензостойкий дюрит);</w:t>
      </w:r>
    </w:p>
    <w:p w14:paraId="0B997F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усиленного кока винта;</w:t>
      </w:r>
    </w:p>
    <w:p w14:paraId="1ACC74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измененной системы управления тормозами.</w:t>
      </w:r>
    </w:p>
    <w:p w14:paraId="30AE37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Определение возможности посадки при крайне передней центровке (без горючего, патрон и бронированного сиденья).</w:t>
      </w:r>
    </w:p>
    <w:p w14:paraId="269266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Проверка состояния электрооборудования самолета.</w:t>
      </w:r>
    </w:p>
    <w:p w14:paraId="596F9A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проходил самолет И-15 бис № 3868.</w:t>
      </w:r>
    </w:p>
    <w:p w14:paraId="2999DB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E8FB6D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самолет И-15 бис № 3868 с М-25В имеет полетный вес на 60 кг меньше опытного образца этого самолета, в то же время летные данные его остались практически на том же уровне.</w:t>
      </w:r>
    </w:p>
    <w:p w14:paraId="3A66B7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8150"/>
      </w:tblGrid>
      <w:tr w:rsidR="005D4A8A" w:rsidRPr="000816EF" w14:paraId="6D28B951" w14:textId="77777777">
        <w:tc>
          <w:tcPr>
            <w:tcW w:w="2448" w:type="dxa"/>
            <w:tcBorders>
              <w:top w:val="single" w:sz="12" w:space="0" w:color="auto"/>
            </w:tcBorders>
          </w:tcPr>
          <w:p w14:paraId="118E9F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года</w:t>
            </w:r>
          </w:p>
        </w:tc>
        <w:tc>
          <w:tcPr>
            <w:tcW w:w="8150" w:type="dxa"/>
            <w:tcBorders>
              <w:top w:val="single" w:sz="12" w:space="0" w:color="auto"/>
            </w:tcBorders>
          </w:tcPr>
          <w:p w14:paraId="277C78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принят и перегнан с завода № 1 в НИИ ВВС.</w:t>
            </w:r>
          </w:p>
        </w:tc>
      </w:tr>
      <w:tr w:rsidR="005D4A8A" w:rsidRPr="000816EF" w14:paraId="78CB2DAC" w14:textId="77777777">
        <w:tc>
          <w:tcPr>
            <w:tcW w:w="2448" w:type="dxa"/>
          </w:tcPr>
          <w:p w14:paraId="4E5A56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w:t>
            </w:r>
          </w:p>
        </w:tc>
        <w:tc>
          <w:tcPr>
            <w:tcW w:w="8150" w:type="dxa"/>
          </w:tcPr>
          <w:p w14:paraId="7AADCE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подбор винта.</w:t>
            </w:r>
          </w:p>
        </w:tc>
      </w:tr>
      <w:tr w:rsidR="005D4A8A" w:rsidRPr="000816EF" w14:paraId="76B1D79B" w14:textId="77777777">
        <w:tc>
          <w:tcPr>
            <w:tcW w:w="2448" w:type="dxa"/>
          </w:tcPr>
          <w:p w14:paraId="25A408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года</w:t>
            </w:r>
          </w:p>
        </w:tc>
        <w:tc>
          <w:tcPr>
            <w:tcW w:w="8150" w:type="dxa"/>
          </w:tcPr>
          <w:p w14:paraId="20EB1C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подбор винта. Полет на проверку регулировки самолета и приборов.</w:t>
            </w:r>
          </w:p>
        </w:tc>
      </w:tr>
      <w:tr w:rsidR="005D4A8A" w:rsidRPr="000816EF" w14:paraId="62CDC2FF" w14:textId="77777777">
        <w:tc>
          <w:tcPr>
            <w:tcW w:w="2448" w:type="dxa"/>
          </w:tcPr>
          <w:p w14:paraId="1FA945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года</w:t>
            </w:r>
          </w:p>
        </w:tc>
        <w:tc>
          <w:tcPr>
            <w:tcW w:w="8150" w:type="dxa"/>
          </w:tcPr>
          <w:p w14:paraId="3BDB30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и максимальных скоростей по высотам.</w:t>
            </w:r>
          </w:p>
        </w:tc>
      </w:tr>
      <w:tr w:rsidR="005D4A8A" w:rsidRPr="000816EF" w14:paraId="6B1B3CAC" w14:textId="77777777">
        <w:tc>
          <w:tcPr>
            <w:tcW w:w="2448" w:type="dxa"/>
          </w:tcPr>
          <w:p w14:paraId="0ABE9D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года</w:t>
            </w:r>
          </w:p>
        </w:tc>
        <w:tc>
          <w:tcPr>
            <w:tcW w:w="8150" w:type="dxa"/>
          </w:tcPr>
          <w:p w14:paraId="4DB31A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и максимальных скоростей по высотам.</w:t>
            </w:r>
          </w:p>
        </w:tc>
      </w:tr>
      <w:tr w:rsidR="005D4A8A" w:rsidRPr="000816EF" w14:paraId="3CA2A800" w14:textId="77777777">
        <w:tc>
          <w:tcPr>
            <w:tcW w:w="2448" w:type="dxa"/>
          </w:tcPr>
          <w:p w14:paraId="0EF373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года</w:t>
            </w:r>
          </w:p>
        </w:tc>
        <w:tc>
          <w:tcPr>
            <w:tcW w:w="8150" w:type="dxa"/>
          </w:tcPr>
          <w:p w14:paraId="2CB1D0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и максимальных скоростей по высотам.</w:t>
            </w:r>
          </w:p>
        </w:tc>
      </w:tr>
      <w:tr w:rsidR="005D4A8A" w:rsidRPr="000816EF" w14:paraId="3C069765" w14:textId="77777777">
        <w:tc>
          <w:tcPr>
            <w:tcW w:w="2448" w:type="dxa"/>
          </w:tcPr>
          <w:p w14:paraId="4713D5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года</w:t>
            </w:r>
          </w:p>
        </w:tc>
        <w:tc>
          <w:tcPr>
            <w:tcW w:w="8150" w:type="dxa"/>
          </w:tcPr>
          <w:p w14:paraId="5EFA1B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полигон. Произведено испытание бомбодержателей, бомбометание, растряска бомб. Всего пять полетов.</w:t>
            </w:r>
          </w:p>
        </w:tc>
      </w:tr>
      <w:tr w:rsidR="005D4A8A" w:rsidRPr="000816EF" w14:paraId="0B099635" w14:textId="77777777">
        <w:tc>
          <w:tcPr>
            <w:tcW w:w="2448" w:type="dxa"/>
          </w:tcPr>
          <w:p w14:paraId="63EADB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года</w:t>
            </w:r>
          </w:p>
        </w:tc>
        <w:tc>
          <w:tcPr>
            <w:tcW w:w="8150" w:type="dxa"/>
          </w:tcPr>
          <w:p w14:paraId="4404E6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скоростей у земли (километраж). Полет на определение потолка.</w:t>
            </w:r>
          </w:p>
        </w:tc>
      </w:tr>
      <w:tr w:rsidR="005D4A8A" w:rsidRPr="000816EF" w14:paraId="0A0EC965" w14:textId="77777777">
        <w:tc>
          <w:tcPr>
            <w:tcW w:w="2448" w:type="dxa"/>
          </w:tcPr>
          <w:p w14:paraId="09D42D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года</w:t>
            </w:r>
          </w:p>
        </w:tc>
        <w:tc>
          <w:tcPr>
            <w:tcW w:w="8150" w:type="dxa"/>
          </w:tcPr>
          <w:p w14:paraId="2BD79F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определение маневренности.</w:t>
            </w:r>
          </w:p>
        </w:tc>
      </w:tr>
      <w:tr w:rsidR="005D4A8A" w:rsidRPr="000816EF" w14:paraId="6E48071A" w14:textId="77777777">
        <w:tc>
          <w:tcPr>
            <w:tcW w:w="2448" w:type="dxa"/>
          </w:tcPr>
          <w:p w14:paraId="7450DD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года</w:t>
            </w:r>
          </w:p>
        </w:tc>
        <w:tc>
          <w:tcPr>
            <w:tcW w:w="8150" w:type="dxa"/>
          </w:tcPr>
          <w:p w14:paraId="5D53AE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буксировку конуса.</w:t>
            </w:r>
          </w:p>
        </w:tc>
      </w:tr>
      <w:tr w:rsidR="005D4A8A" w:rsidRPr="000816EF" w14:paraId="27E51FAC" w14:textId="77777777">
        <w:tc>
          <w:tcPr>
            <w:tcW w:w="2448" w:type="dxa"/>
          </w:tcPr>
          <w:p w14:paraId="5C4552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мая 1938 года</w:t>
            </w:r>
          </w:p>
        </w:tc>
        <w:tc>
          <w:tcPr>
            <w:tcW w:w="8150" w:type="dxa"/>
          </w:tcPr>
          <w:p w14:paraId="6A67B7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разбега и пробега самолета.</w:t>
            </w:r>
          </w:p>
        </w:tc>
      </w:tr>
      <w:tr w:rsidR="005D4A8A" w:rsidRPr="000816EF" w14:paraId="6113F0B0" w14:textId="77777777">
        <w:tc>
          <w:tcPr>
            <w:tcW w:w="2448" w:type="dxa"/>
          </w:tcPr>
          <w:p w14:paraId="1BFCCF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года</w:t>
            </w:r>
          </w:p>
        </w:tc>
        <w:tc>
          <w:tcPr>
            <w:tcW w:w="8150" w:type="dxa"/>
          </w:tcPr>
          <w:p w14:paraId="4CB89A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границу высотности для замера температурного режима мотора. Полет на буксировку конуса.</w:t>
            </w:r>
          </w:p>
        </w:tc>
      </w:tr>
      <w:tr w:rsidR="005D4A8A" w:rsidRPr="000816EF" w14:paraId="7A2CE35B" w14:textId="77777777">
        <w:tc>
          <w:tcPr>
            <w:tcW w:w="2448" w:type="dxa"/>
          </w:tcPr>
          <w:p w14:paraId="55056F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w:t>
            </w:r>
          </w:p>
        </w:tc>
        <w:tc>
          <w:tcPr>
            <w:tcW w:w="8150" w:type="dxa"/>
          </w:tcPr>
          <w:p w14:paraId="4C83DF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Н=3000 м для снятия дополнительных данных максимальных скоростей по высотам.</w:t>
            </w:r>
          </w:p>
        </w:tc>
      </w:tr>
      <w:tr w:rsidR="005D4A8A" w:rsidRPr="000816EF" w14:paraId="0DAE7477" w14:textId="77777777">
        <w:tc>
          <w:tcPr>
            <w:tcW w:w="2448" w:type="dxa"/>
            <w:tcBorders>
              <w:bottom w:val="single" w:sz="12" w:space="0" w:color="auto"/>
            </w:tcBorders>
          </w:tcPr>
          <w:p w14:paraId="271B02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9 июня 1938 года</w:t>
            </w:r>
          </w:p>
        </w:tc>
        <w:tc>
          <w:tcPr>
            <w:tcW w:w="8150" w:type="dxa"/>
            <w:tcBorders>
              <w:bottom w:val="single" w:sz="12" w:space="0" w:color="auto"/>
            </w:tcBorders>
          </w:tcPr>
          <w:p w14:paraId="524A76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со снятыми жалюзи для определения температурного режима мотора.</w:t>
            </w:r>
          </w:p>
        </w:tc>
      </w:tr>
    </w:tbl>
    <w:p w14:paraId="78B6C1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пробыл в НИИ 25 дней, из них затрачено на испытание 13 дней (4147).</w:t>
      </w:r>
    </w:p>
    <w:p w14:paraId="162B89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45C59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15 мая по 3 сентября 1938 в НИИ ВВС проходили гос. испытания самолета самолет И-15 бис № 3868 серийный (6889).</w:t>
      </w:r>
    </w:p>
    <w:p w14:paraId="52BA1B8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серийного самолета И-15 бис М-25В № 3868</w:t>
      </w:r>
    </w:p>
    <w:p w14:paraId="48BE020C"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отличие от опытного на самолете И-15 бис № 3868 введены следующие изменения:</w:t>
      </w:r>
    </w:p>
    <w:p w14:paraId="3C616C90"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противопожарной целью, в случае разрушения выхлопного коллектора винтомоторная группа снабжена двойными капотами.</w:t>
      </w:r>
    </w:p>
    <w:p w14:paraId="008EA0DD"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предусмотрена возможность крепления установки для буксировки конуса.</w:t>
      </w:r>
    </w:p>
    <w:p w14:paraId="7ABDFBDF"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целью уменьшения полетного веса снят самопуск Эклипс, электрооборудование самолета сокращено.</w:t>
      </w:r>
    </w:p>
    <w:p w14:paraId="6574A60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471338D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данные практически не отличаются от данных опытного образца, не взирая на уменьшение полетного веса на 60 кг.</w:t>
      </w:r>
    </w:p>
    <w:p w14:paraId="477823B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…………………….(6889).</w:t>
      </w:r>
    </w:p>
    <w:p w14:paraId="66FFD3C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BD2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года бьла подготовлена Докладная записка</w:t>
      </w:r>
    </w:p>
    <w:p w14:paraId="6670CF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приказа наркома оборонпрома от 11-13 апреля 1938 года за № 129/сс комиссия 13 апреля выехала в Горький на завод № 21 и закончила свою работу 22 апреля.</w:t>
      </w:r>
    </w:p>
    <w:p w14:paraId="10CEE2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своей работе комиссия была разделена по четырем основным направлениям, из коих: вопросы качества материалов, качества термической обработки и состояние складского хозяйства обследовались группой профессора Гевелинга. Работа ОТК, летно-испытательной и ремонтно-эксплуатационного отдела обследовалась группой Окорокова. Планирование, технология и организация подготовки производства обследовалась группой Климова и последнее – чертежное и весовое хозяйство, дефекты самолета И-16 изучались группой Пашинина.</w:t>
      </w:r>
    </w:p>
    <w:p w14:paraId="6BD7BE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комиссией в порядке освещения имевшихся аварий самолета И-16 выборочным методом, было проделано исследование качества изготовления и термической обработки полок лонжеронов консоли крыла.</w:t>
      </w:r>
    </w:p>
    <w:p w14:paraId="4EB71A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Каждая из вышеуказанных групп, после проработки своего отдела, составила отчет с выводами о существующем положении и наметила конкретные мероприятия к улучшению данного участка работы.</w:t>
      </w:r>
    </w:p>
    <w:p w14:paraId="616EEF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работы комиссия пришла к заключению, которое вкратце можно формулировать следующим образом:</w:t>
      </w:r>
    </w:p>
    <w:p w14:paraId="77EA34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Раздел 1.</w:t>
      </w:r>
    </w:p>
    <w:p w14:paraId="6EE503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группе чертежного хозяйства, весовой культуры и дефектам самолета И-16</w:t>
      </w:r>
    </w:p>
    <w:p w14:paraId="62B7BE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Обеспечение производства чертежами на заводе поставлено очень плохо.</w:t>
      </w:r>
    </w:p>
    <w:p w14:paraId="3E1E7B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сих пор по машине И-16, во всех ее модификациях, не существует эталонных чертежей. Нет полных комплектов калек и контрольных комплектов синек. При переходе от одной модификации к другой завод не создавал полного комплекта чертежей на эту машину, а приспосабливал старые чертежи.</w:t>
      </w:r>
    </w:p>
    <w:p w14:paraId="326C72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производстве поэтому находятся в ходу чертежи разных назначений и трудно понять, где кончаются чертежи одной машины и начинаются чертежи другой. Все это привело к тому, что изменениями поражены все чертежи, а так как эти изменения проводились небрежно и устаревшие чертежи не изымались из производственного процесса, чертеж стал путать и мешать производству и контролю на заводе.</w:t>
      </w:r>
    </w:p>
    <w:p w14:paraId="0578BB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Ошибки в производстве возникают не только потому, что чертежи неправильны и не увязаны с технологическим процессом, но и потому, что с чертежами мало считаются на производстве. Болван для выклейки скорлупы фюзеляжа и шаблоны шпангоутов сделаны не по чертежу, с отклонением в размерах до 10-15 мм. Тоже самое имеет место со стапелями для сборки крыла, лонжеронов и других агрегатов. Такое несоответствие основных приспособлений теоретическим чертежам еще больше осложняет производство, умножает ошибки и создает неувязки между производством и чертежами на узлы и детали самолета.</w:t>
      </w:r>
    </w:p>
    <w:p w14:paraId="03C1F1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Приведенные неувязки в чертежах и на производстве давно известны руководящему составу завода по ежедневным спорам, которыми в основном занимаются конструкторский отдел, начальники и технологи цехов, ОТК, планово-производственный отдел и гл. инженер завода. Однако, чертежи остаются неправильными и не увязанными с технологией, цеха – поставщики продолжают делать заведомо неправильные детали, цеха потребители терпеливо их переделывают и подгоняют.</w:t>
      </w:r>
    </w:p>
    <w:p w14:paraId="426798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этом основной источник недопустимых в серийном производстве работ "по месту".</w:t>
      </w:r>
    </w:p>
    <w:p w14:paraId="1B4C86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Внедрение модификаций и изменений в чертежах производится беспорядочно. Конструкторский отдел не знает какие чертежи находятся в производстве и поэтому часто не в состоянии довести своих изменений до всех чертежей, находящихся в цехах.</w:t>
      </w:r>
    </w:p>
    <w:p w14:paraId="61E29C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работе конструкторского отдела завода не чувствуется ответственности за дальнейшее развитие машины И-16. Можно сказать, что завод № 156 этой машиной интересуется эпизодически, а завод № 21 занимается только изготовлением этой машины, не реализуя резервов развития.</w:t>
      </w:r>
    </w:p>
    <w:p w14:paraId="4D9AD4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привело к тому, что все модификации машины, продиктованные самой жизнью, не имеют до сих пор оформленных материалов, характеризующих прочность, вес и общую компановку машины.</w:t>
      </w:r>
    </w:p>
    <w:p w14:paraId="47D667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Учет и хранение чертежей на заводе поставлен беспорядочно. Вся документация по производству чертежей в светокопии, разцеховка и их хранение в архиве запутаны и не отражают истинного положения. Комиссия не могла получить сведений о том, сколько отпечатано чертежей, сколько послано в цехи сколько их износилось, потеряно и сколько их сейчас фактически имеется. При проверке хранения калек оказалось, что на один выданный чертеж имеется в архиве несколько расписок в получении. По группе 65 в описи числится 26 чертежей, а в наличности 15 и расписок 37. Помещение Центрального архива опасно в пожарном отношении.</w:t>
      </w:r>
    </w:p>
    <w:p w14:paraId="0758D3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Низка и требует повышения средняя квалификация работников КБ. В серийной группе из 109 человек инженеров всего 9 человек, в опытной группе из 59 человек – 10 инженеров.</w:t>
      </w:r>
    </w:p>
    <w:p w14:paraId="75AE20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дефектах самолета И-16 в серийном производстве</w:t>
      </w:r>
    </w:p>
    <w:p w14:paraId="341974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Источниками выявления и регистрации дефектов: конструктивных, производственных и эксплуатационных самолета И-16 до сих пор были только НИИ ВВС, части ВВС и в весьма редких случаях военпредство. Несомненно, что ряд дефектов обнаруживался на самом заводе, но нет никаких указаний о порядке их регистрации, оформлении и проч.</w:t>
      </w:r>
    </w:p>
    <w:p w14:paraId="4F84EC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правило, извещения о дефектах попадали на завод № 21 с большими опозданиями и неполные, благодаря чему завод № 21 успевал выпускать за это время десятки и сотни самолетов с дефектами.</w:t>
      </w:r>
    </w:p>
    <w:p w14:paraId="396E57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Порядок обслуживания дефектов на заводе № 21 не был строго регламентирован ни по составу участников, ни по времени обсуждения. Вопросы о дефектах обычно решались директором и военпредом, иногда они ставились на заседаниях, на которые приглашались главный инженер, начальник ОТК и начальник КБ.</w:t>
      </w:r>
    </w:p>
    <w:p w14:paraId="590C99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Большею частью заседания эти приходили очень неорганизованно, с большими спорами и часто кончались тем, что завод не приходил к соглашению с военпредом. От этого дело затягивалось, откладывалось до вызова начальника ВВС, начальника УМТС, главного конструктора или начальника ПГУ. Этим достигались затяжка в устранении дефектов и снимались, якобы, ответственность с завода за правильное разрешение вопроса о том или другом дефекте.</w:t>
      </w:r>
    </w:p>
    <w:p w14:paraId="536BAE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решения той или иной комиссии по дефектам, исправление дефектов оттягивалось уже цехами, ссылаясь при этом на необходимость использования задела, на необходимость подготовки, на загруженность и т. д. и если на заводе более или менее удавалось провести устранение дефектов, хотя и под нажимом, исправление дефектов в частях ВВС, естественно затягивалось еще на больший срок, на месяцы и часто даже годы (полуоси, бензобаки и т. д.).</w:t>
      </w:r>
    </w:p>
    <w:p w14:paraId="650EB3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Разрешение вопроса об устранении того или другого дефекта не всегда принималось правильное и полностью обеспечивающее изжитие данного дефекта. Имеются ряд случаев повторного появления дефектов, ряд случаев перманентного существования дефектов, что в конце концов вело к дискредитации самолета И-16. Возьмем такие дефекты, как: растрескивание кока винта, растрескивание кольца капота мотора, обрыв выхлопных патрубков, растрескивание и раздутия маслобаков, течь бензобаков, обрыв щитков шасси и т. д.</w:t>
      </w:r>
    </w:p>
    <w:p w14:paraId="7FF9FF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указанных дефектов самолет И-16 во время производства на заводе № 21 нажил ряд "старческих" дефектов, зависящих от того, что завод № 21 очень плохо работал над усовершенствованием этого самолета, над дальнейшим улучшением его конструкции в серийном производстве. Такое положение с самолетом в течение ряда лет – 1935, 1936 и 1937 годы привело к нижеследующим дефектам:</w:t>
      </w:r>
    </w:p>
    <w:p w14:paraId="34BE6E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Росту веса всего самолета и веса конструкции его в частности: полетный вес самолета с 1935 по 1937 год увеличился с 1450 кг до 1590 кг, а вес конструкции почти на 50-55 кг без ощутительного улучшения ее.</w:t>
      </w:r>
    </w:p>
    <w:p w14:paraId="089014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Конструкция самолета, благодаря быстрому подштопыванию при устранении дефектов, а не глубоко продуманной модификации, огрубела, оказалась латанной, с заплатами.</w:t>
      </w:r>
    </w:p>
    <w:p w14:paraId="1A66CC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 процессе производства на заводе № 21 самолет И-16 потерял свои теоретические обводы; по фюзеляжу отходы от теоретического чертежа доходят до 10-15 мм, по крылу от 6 до 10-12 мм, по капоту еще более, а эта деформация самолета влечет за собою снижение и весьма заметное (до 15-20 км/час) летных данных самолета.</w:t>
      </w:r>
    </w:p>
    <w:p w14:paraId="74CB82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Этому же в значительной степени способствует та исключительная грубость наружной отделки самолета, какую давал завод № 21. Если сравнить кустарно сделанный опытный самолет И-16 и заводски построенный тот же самолет, то станут очевидными все аэродинамические потери при этом. В последние годы выброшена даже лакировка самолета И-16 под предлогом, что имеющийся на заводе масляный лак неудовлетворителен, а другого лака завод № 21 не искал. Понятно, что это вело только к снижению летных данных.</w:t>
      </w:r>
    </w:p>
    <w:p w14:paraId="3E50D0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Эта группа "старческих" дефектов может совсем задушить самолет И-16, если не будет изменено отношение завода № 21 к весовой, аэродинамической и отделочной культуре этого самолета.</w:t>
      </w:r>
    </w:p>
    <w:p w14:paraId="3D6642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Казалось бы, что первой задачей завода № 21 по обнаруживании какого-либо дефекта, немедленно известить части ВВС об этом. Однако, потребовались годы, чтобы завод № 21 пошел на организацию службы эксплуатации и на создание эксплуатационного бюллетеня. Но создав его, завод № 21 все же не придал ему такого широкого характера и распространения, как он того заслуживает. В оформлении и в содержании эксплуатационного бюллетеня завод № 21 еще очень и очень много недостатков, кои нужно немедленно устранить.</w:t>
      </w:r>
    </w:p>
    <w:p w14:paraId="1703AB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работы комиссии НКОП, была составлена объединенная дефектная ведомость, рассмотрена с военпредством, причем не только были намечены конкретные мероприятия по дефектам, но указаны лица и сроки исполнения.</w:t>
      </w:r>
    </w:p>
    <w:p w14:paraId="02DDF4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отметить, что выпускаемый заводом № 21 самолет И-16 имеет ряд дефектов, которые нужно, как можно скорее, устранить, так как они понижают боеспособность самолета:</w:t>
      </w:r>
    </w:p>
    <w:p w14:paraId="1806087D"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Поломка консоли крыла.</w:t>
      </w:r>
    </w:p>
    <w:p w14:paraId="3A8061F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Плохая работа синхронных пулеметов Шкас.</w:t>
      </w:r>
    </w:p>
    <w:p w14:paraId="6A3B97F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бронеспинок.</w:t>
      </w:r>
    </w:p>
    <w:p w14:paraId="0B430C3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Недоиспытанный и непроверенный в войсковых испытаниях сварной бензобак.</w:t>
      </w:r>
    </w:p>
    <w:p w14:paraId="2638A07B"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Трудная в ремонте 4-я нервюра центроплана.</w:t>
      </w:r>
    </w:p>
    <w:p w14:paraId="657143E1"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Задир гаек крепления консоли к центроплану, вследствие плохой технологии.</w:t>
      </w:r>
    </w:p>
    <w:p w14:paraId="45460D98"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Плохая работа тормозных колес и т. д.</w:t>
      </w:r>
    </w:p>
    <w:p w14:paraId="2B8447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же касается исправления тех дефектов, которые были указаны в приказе наркома оборонпрома от 11/13 апреля 1938 года № 129-сс, то:</w:t>
      </w:r>
    </w:p>
    <w:p w14:paraId="0CB9C311"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бензобакам</w:t>
      </w:r>
    </w:p>
    <w:p w14:paraId="4D7D2A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Клепанные бензобаки делаются только на УТИ-4, технология их еще не соответствует указанной в приказе; по сварным бензобакам летные испытания еще не окончены.</w:t>
      </w:r>
    </w:p>
    <w:p w14:paraId="55DA53C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крылу</w:t>
      </w:r>
    </w:p>
    <w:p w14:paraId="33CE11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Новая конструкция лонжеронов, исключающая дюралевые наконечники и постановка ложных нервюр – внедрены в серию; штампованные же узлы внедрены только по консоли и начинают внедряться по центроплану. Крепление дюралевой обшивки производится в точном соответствии с приказом.</w:t>
      </w:r>
    </w:p>
    <w:p w14:paraId="038DCB01"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ручному управлению</w:t>
      </w:r>
    </w:p>
    <w:p w14:paraId="71B19D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серии ставится только фрезерованная ручка; контрольные отверстия для проверки правильности расточки стаканчиков также делаются.</w:t>
      </w:r>
    </w:p>
    <w:p w14:paraId="45F659A1"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бензо- и маслобакам</w:t>
      </w:r>
    </w:p>
    <w:p w14:paraId="16D957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Бензотрубка пропускается через противопожарную перегородку с фибровой втулкой и с постановкой на трубу дюритового шланга; трубка от бензоманометра ставится на соединении типа АМ.</w:t>
      </w:r>
    </w:p>
    <w:p w14:paraId="2B0CCC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Весовые характеристики самолета И-16</w:t>
      </w:r>
    </w:p>
    <w:p w14:paraId="250C01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Контроль за весами деталей и агрегатов самолета на заводе отсутствовал. Взвешивание деталей и самолетов в целом производились от случая к случаю, крайне неорганизованно, без всяких инструкций. Весовая группа при ОТК организовалась только в марте 1938 года. Последнее взвешивание агрегатов в цехах производилось в январе 1938 года. Но и те редкие и случайные взвешивания, которые производились никак не использовались для работы по контролю за весами, ограничению роста последних и тем более для облегчения машины.</w:t>
      </w:r>
    </w:p>
    <w:p w14:paraId="589D1F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не обеспечен необходимым количеством весов, не имеет специально оборудованных весов в ЛИСе, для контрольного взвешивания готовых самолетов.</w:t>
      </w:r>
    </w:p>
    <w:p w14:paraId="1EC8C6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положение привело к тому, что следствием бесконтрольности стало непрерывное увеличение веса машины.</w:t>
      </w:r>
    </w:p>
    <w:p w14:paraId="176DE1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машины в стрелковом варианте с крыльевыми установками с 1439 кг в 1934 году (опытный экземпляр завода № 39) к 1936 году возрос до 1513 кг, т. е. на 79 кг, а к 1938 году – до 1583 кг, т.е. на 144 кг.</w:t>
      </w:r>
    </w:p>
    <w:p w14:paraId="6D6199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увеличение веса в 144 кг произошло во-первых за счет оборудования (постановка эклипса, динамо, аккумулятора 6А-55, рации) – на 94 кг и во-вторых за счет утяжеления конструкции на 50 кг.</w:t>
      </w:r>
    </w:p>
    <w:p w14:paraId="54399C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числе последних 50 кг: по конструкции – 30 кг относится: к изменению лонжеронов с клепаного на сварной, усилению нервюр и обшивки центропланаЮ усилению сидения пилота, изменению капота мотора, изменению костыля, навески концевых щитков на колеса и др. мелким изменениям. 20-ть же кг можно целиком отнести за счет бесконтрольности весов самолета.</w:t>
      </w:r>
    </w:p>
    <w:p w14:paraId="4136DD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Переход на 10-ю машину с синхронной установкой пулеметов добавил вес самолета на 135 кг, т.е. общий полетный вес этого самолета вырос до 1688 кг. В данном случае 93 кг пошло на самую синхронную установку, 28 кг на закрылок и 14 кг на увеличение веса конструкции (изменение капота и обтекателей на пулеметы, усиление передней части фюзеляжа).</w:t>
      </w:r>
    </w:p>
    <w:p w14:paraId="70D6BE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Надо оказать, что увеличение веса конструкции на 64 кг против исходного варианта 1937 года происходило не потому, что проверялось и шло естественное упрочнение основных несущих элементов конструкции в связи с ростом общего веса и скоростной машины, а потому, что увеличивалась местная прочность, причем очень часто без всякого анализа и оснований. Так были поставлены ненужные распорки на первой раме между узлами крепления пулемета (2 кг), заведомо узкие. В период распутицы на дорожки накладываются щиты и доски, по которым возят самолеты. Доски и щиты ломаются (дорожки к тиру), повреждая покрышки как острой щепой, так и гвоздями.</w:t>
      </w:r>
    </w:p>
    <w:p w14:paraId="795C06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Прилегающая приангарная площадь песчаная без озеленения, что при пробе моторов, рулежке и ветре создает большое запыление самолетов, находящихся как на открытой площадке, так и в ангарах.</w:t>
      </w:r>
    </w:p>
    <w:p w14:paraId="5A7C9D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время гонки моторов, полетов и работы в ангарах пожарная охрана не присутствует. Санитарной машины на аэродроме нет, в качестве санитарной машины дежурит автобус, не приспособленный для перевозки раненых на случай аварии.</w:t>
      </w:r>
    </w:p>
    <w:p w14:paraId="79A545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Рабочая площадка аэродрома.</w:t>
      </w:r>
    </w:p>
    <w:p w14:paraId="546318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Поверхность аэродрома имеет ряд неровностей, недостаточное озеленение и недостаточное дренажирование. Нет пограничных обозначений летной площадки. Для ночных полетов аэродром не оборудован. Километражная база не имеет с одной стороны площадки на случай вынужденной посадки.</w:t>
      </w:r>
    </w:p>
    <w:p w14:paraId="78AD73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хранению и эксплуатации вооружения.</w:t>
      </w:r>
    </w:p>
    <w:p w14:paraId="3125944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Хранение пулеметов "Шкас", "Швак" и патронов, а также выдача пулеметов и патронов в цеха не соответствует существующему положению по хранению пулеметов и боеприпасов, изданному ВВС.</w:t>
      </w:r>
    </w:p>
    <w:p w14:paraId="09B6F82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существующем методе разборки пулеметов для промывки перед постановкой их на самолеты, а также прочистки после стрельбы и консервации, движущиеся части пулеметов забиваются, что способствует отказу материальной части при стрельбе.</w:t>
      </w:r>
    </w:p>
    <w:p w14:paraId="4B5AFA7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централизованного подчинения складов вооружения, мастерской и тира создает обезличку на переходных этапах хранения и эксплуатации вооружения.</w:t>
      </w:r>
    </w:p>
    <w:p w14:paraId="7C484CB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должного учета прихода, расхода, а также хранения патронов и пулеметов дает возможность хищения таковых (6959, 158-164).</w:t>
      </w:r>
    </w:p>
    <w:p w14:paraId="7CB441B3"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A4970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в НИИ ВВС на гос. испытания выл предъявлен Самолет 17 (С-17) с Рено 6Q-01 Бенгали (220 нр) А.С.Я., спроектированный на заводе 115. На заводские испытания выполнили 52 полета и в т.ч. 11 час. налетали на лыжах (2106,39).</w:t>
      </w:r>
    </w:p>
    <w:p w14:paraId="5E7A58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946932" w14:textId="77777777" w:rsidR="00F72BFF" w:rsidRPr="000816EF" w:rsidRDefault="00F72BF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15 мая в 1938 году предъявлен на испытания в НИИ ВВС двухмоторный учебно-тренировочный </w:t>
      </w:r>
      <w:hyperlink r:id="rId412" w:tgtFrame="_blank" w:history="1">
        <w:r w:rsidRPr="000816EF">
          <w:rPr>
            <w:rFonts w:ascii="Times New Roman" w:hAnsi="Times New Roman"/>
            <w:color w:val="000000" w:themeColor="text1"/>
            <w:sz w:val="16"/>
            <w:szCs w:val="16"/>
          </w:rPr>
          <w:t xml:space="preserve">«С-17» («Я-17», «УТ-3»), </w:t>
        </w:r>
      </w:hyperlink>
      <w:r w:rsidRPr="000816EF">
        <w:rPr>
          <w:rFonts w:ascii="Times New Roman" w:hAnsi="Times New Roman"/>
          <w:color w:val="000000" w:themeColor="text1"/>
          <w:sz w:val="16"/>
          <w:szCs w:val="16"/>
        </w:rPr>
        <w:t>а 16 мая уже начались полеты. В бомбоотсеке имелись кассетные бомбодержатели «Дер-21». Там можно было подвесить шесть практических бомб «П-40» или шесть «ФАБ-50» или три «ФАБ-100» на верхние замки. Штатная нагрузка составляла 300 кг. Створки бомболюжа открывались тросовым механизмом. Бомбосбрасывателей было два -основной «ЭСБР-3» (электрический) и запасной механический «АСБР-3». Прицеливание при бомбометании осуществлялось через укороченный прицел ОПБ-1. »С-17» по проекту вооружался двумя пулеметами «ШКАС». Один стоял в кабине штурмана и мог перемещаться по вертикали на 75 град., а по горизонтали - всего на 22 град.. Его боезапас состоял из 500 патронов. Еще один «ШКАС» находился R задней кабине на турели «ТУР-8». Он имел гораздо большую зону обстрела - в 244 град. по горизонтали. В походном положении турель закрывалась сдвижным колпаком, который перед стрельбой убирался под обтекатель в пространство между кабинами (14892).</w:t>
      </w:r>
    </w:p>
    <w:p w14:paraId="56947044" w14:textId="77777777" w:rsidR="00F72BFF" w:rsidRPr="000816EF" w:rsidRDefault="00F72BFF" w:rsidP="000816EF">
      <w:pPr>
        <w:spacing w:after="0" w:line="240" w:lineRule="auto"/>
        <w:jc w:val="both"/>
        <w:rPr>
          <w:rFonts w:ascii="Times New Roman" w:hAnsi="Times New Roman"/>
          <w:color w:val="000000" w:themeColor="text1"/>
          <w:sz w:val="16"/>
          <w:szCs w:val="16"/>
        </w:rPr>
      </w:pPr>
    </w:p>
    <w:p w14:paraId="17A3B706"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И.о. Зам. Секретаря КО при СНК СССР Даргольц писал письмо № 2264/ко НКОП тов. Тевосяну:</w:t>
      </w:r>
    </w:p>
    <w:p w14:paraId="7EB11E3E"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дополнение к письму № 2130/ко от 10.05.38 пересылаю материал по импортной заявке завода № 19 (9843,120).</w:t>
      </w:r>
    </w:p>
    <w:p w14:paraId="6BE23226"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AABE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В.М.Ильченко установил международный рекорд дальности по прямой на двухместном планере - 552.1 км (271,176).</w:t>
      </w:r>
    </w:p>
    <w:p w14:paraId="346BBC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3126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15 мая по 17 сентября 1938 года проходили полигонные испытания безударниковой пушки "ШВАК" кал, 20 мм с пневмо-перезарядкой на самолете И-16 п. разработанной ЦКБ-2</w:t>
      </w:r>
    </w:p>
    <w:p w14:paraId="0CA7F2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Цель испытания</w:t>
      </w:r>
    </w:p>
    <w:p w14:paraId="221C9F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Выявить преимущества безударниковой пушки, живучесть отдельных деталей при темпе стрельбы в пределах 700-850 в/мин.</w:t>
      </w:r>
    </w:p>
    <w:p w14:paraId="3F1A8A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Определить преимущества новой схемы пневматической перезарядки и пневматического спуска.</w:t>
      </w:r>
    </w:p>
    <w:p w14:paraId="78412B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Определить моменты перестановки газового регулятора и моменты профилактической замены деталей в процессе эксплоатации пушки.</w:t>
      </w:r>
    </w:p>
    <w:p w14:paraId="772B81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B1635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Предъявленная ЦКБ-2 на полигонные испытания безударниковая пушка полигонные испытания выдержала и может быть рекомендована на войсковые испытания.</w:t>
      </w:r>
    </w:p>
    <w:p w14:paraId="7E00CE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Предъявленная с пушками пневмо-перезарядка полигонные испытания не выдержала (3228).</w:t>
      </w:r>
    </w:p>
    <w:p w14:paraId="000F9D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1A79A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и Кубецкий подготовил для ОИ НКО (приложение к вход. № 001406):</w:t>
      </w:r>
    </w:p>
    <w:p w14:paraId="7CB9544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Описание самонаправляющейся аэро-бомбы</w:t>
      </w:r>
    </w:p>
    <w:p w14:paraId="6CE23AC5" w14:textId="77777777" w:rsidR="00F72BFF" w:rsidRPr="000816EF" w:rsidRDefault="00F72BFF"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Данные предложения имеют своей задачей разрешение вопроса повышения точности попадания аэро-бомб при бомбометании с большой высоты в объекты, расположенные на относительно равномерном поле. К категории таких объектов относятся следующие случаи: корабли на фоне моря, мосты на фоне реки, железные и шоссейные дороги на фоне леса или поля, отдельные обособленные постройки и площади, как то аэродромы, спецплощадки и проч., также самолеты над облаками (при наблюдении сверху, отдельно стоящие сооружения, дающие ярко выраженные тени и т.п.</w:t>
      </w:r>
    </w:p>
    <w:p w14:paraId="3DF58CD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Сущность предложения заключается в том, что аэро бомба того или иного типа осуществляется в комплексе с такими известными в технике элементами, как фотоэлектрический индикатор, состоящий, например, из фотоэлемента с вторичноэлектронным преобразователем (2) (трубка с вторичной эмиссией), применяемого совместно с оптикой (1), таким образом, чтобы отклонение объекта от оптической оси вызывало бы появление импульсков тока, соответствующих степени этого отклонения и посредством тех или иных промежуточных элементов (реле, сервомоторы и т.п.) вызывало изменение наклона управляющих плоскостей (4) в соответствии с степенью и хатарктером этого отклонения. Причем, в качестве направляющих плоскостейможно использовать либо элементы существующих стабилизаторов, либо специальные плоскости.</w:t>
      </w:r>
    </w:p>
    <w:p w14:paraId="1028853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возможности осуществления такого управления аэро бомба должна быть стабилизирована от возможности вращения вокруг своей оси, для чего применяется стабилизирующее устройство (3) (предполагается применение одного из известных устройств такого рода).</w:t>
      </w:r>
    </w:p>
    <w:p w14:paraId="7D8AA36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так как по мере приближения к цели поле зрения оптической системы будут сильно меняться, в ряде случаев целесообразно будет применение мер автоматически компенсирующих это изменение. Как пример можно указать применение для этой цели диафрагмы с переменным отверстием, изменяемой соответствующим часовым механизмом или другими устройствами.</w:t>
      </w:r>
    </w:p>
    <w:p w14:paraId="4AAAC6B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Дополнительные возможности могут быть достигнуты также при применении соответствующих светофильтров. Так, например: применением фильтра, пропускающего лишь крысную часть спектра, может быть достигнуто контрастное видение красной крыши на фоне зелени и т.п.</w:t>
      </w:r>
    </w:p>
    <w:p w14:paraId="1496F5F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условиях ночи применение описанных устройств, естественно будет требовать искусственного освещения, что может ьбыть осуществлено применением осветительных ракет, одновременно или с определенным...</w:t>
      </w:r>
    </w:p>
    <w:p w14:paraId="7E65B14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...затем будут играть роль направляющих светящихся точек и др.</w:t>
      </w:r>
    </w:p>
    <w:p w14:paraId="1E4F00B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очевидно, что сразу невозможно представить все возможные технические и тактические варианты, которые могут выявиться и конкретизироваться при рахзработке поднятых вопросов, поэтому настоящее описание имеет своей целью изложение лишь основного первоначального предложения, как нового способа, основанного на новом сочетании отдельных технических элементов, позволяющих подойти к решению одной из самых важных задач оборонной техники.</w:t>
      </w:r>
    </w:p>
    <w:p w14:paraId="57DBDD3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Предмет предложения</w:t>
      </w:r>
    </w:p>
    <w:p w14:paraId="28C2C50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Самонаправляющаяся авиа-бомба отличающаяся сочетанием известных в технике устройств: фотоэлектроического индикатора с оптикой (1), и с рубкой вторичного электронного преобразхования (2) (по авт. Свидет. № 45765), устройств для стабилизации от вращения аэро бомбы (3), направляющих плоскостей (4), наклон элементов которых управляется воздействием от фотоэлектрического индикатора, с авиабомбой (5) того или иного из известных в технике типов. Причем, взаимное расположение указанных элементов может быть самое различное.</w:t>
      </w:r>
    </w:p>
    <w:p w14:paraId="530C5D0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 устройств по п.1 того или иного типа, включающего фотоэлектрическимй индикатор, и регулирующего конус зранеия оптической истемы в зависимости оти заранее установленных условий применения.</w:t>
      </w:r>
    </w:p>
    <w:p w14:paraId="1C5AA39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 в устройстве по п. 1 и п. 2 специально подготовленных светофильтров для создания требующейся контрастности в зависимости от соотношений окрски цели и фона....</w:t>
      </w:r>
    </w:p>
    <w:p w14:paraId="5C420EC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(3809,9).</w:t>
      </w:r>
    </w:p>
    <w:p w14:paraId="6D3EA4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393D55"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9F2AB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DA3EA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15 мая по 16 сентября 1938 г. был испытан первый лейнер ствола 12/52-дюймовых орудий, изготовленный на заводе "Большевик". Выводы комиссии: "Прочность лейнера недостаточная (раздуло). Износ, по сравнению с перестволенным стволом №72, протекает быстрее. Износ у 12/52-дюймовой пушки после 327 выстрелов был меньше, чем у лейнера после 281 выстрела. У лейнера падение начальной скорости 1,3% на каждые 10 выстрелов". Позже были проведены опыты с лейнерами других чертежей. Уже в начале Великой Отечественной войны часть 12/52-дюймовых стволов была лейнирована. Первоначально 12/52-дюймовые пушки "СА" имели собственные снаряды, заряды и соответственно свою баллистику и свои таблицы стрельбы. В 20-х годах, когда пушки "МА" и "СА" основательно перемешались в береговой артиллерии, такая ситуация стала весьма неудобной (3861).</w:t>
      </w:r>
    </w:p>
    <w:p w14:paraId="546F6A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45830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года открылась Партийная конференция Коминтерновского райкома партии.</w:t>
      </w:r>
    </w:p>
    <w:p w14:paraId="72C107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Некоторые выступавшие, стремясь угодить секретарю райкома, да и не только ему, стремились приписать Бондаренко покровительство врагам народа.</w:t>
      </w:r>
    </w:p>
    <w:p w14:paraId="724B7BC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рвение отдельных членов партии очень огорчило Ивана Петровича. Например, делегат Погорелов заявил: «Абсолютно правильно, что деятель</w:t>
      </w:r>
      <w:r w:rsidRPr="000816EF">
        <w:rPr>
          <w:rFonts w:ascii="Times New Roman" w:hAnsi="Times New Roman"/>
          <w:color w:val="000000" w:themeColor="text1"/>
          <w:sz w:val="16"/>
          <w:szCs w:val="16"/>
        </w:rPr>
        <w:softHyphen/>
        <w:t>ность врагов народа, орудовавших в руководстве парторганизации и заво</w:t>
      </w:r>
      <w:r w:rsidRPr="000816EF">
        <w:rPr>
          <w:rFonts w:ascii="Times New Roman" w:hAnsi="Times New Roman"/>
          <w:color w:val="000000" w:themeColor="text1"/>
          <w:sz w:val="16"/>
          <w:szCs w:val="16"/>
        </w:rPr>
        <w:softHyphen/>
        <w:t>доуправления, стала возможной вследствие притупления большевистской бдительности коммунистов, особенно наших руководителей. Тов. Бонда</w:t>
      </w:r>
      <w:r w:rsidRPr="000816EF">
        <w:rPr>
          <w:rFonts w:ascii="Times New Roman" w:hAnsi="Times New Roman"/>
          <w:color w:val="000000" w:themeColor="text1"/>
          <w:sz w:val="16"/>
          <w:szCs w:val="16"/>
        </w:rPr>
        <w:softHyphen/>
        <w:t>ренко И.П. имел много сигналов о вражеской деятельности его ближайших помощников по службе и некоторых начальников цехов и отделов. Но вслед</w:t>
      </w:r>
      <w:r w:rsidRPr="000816EF">
        <w:rPr>
          <w:rFonts w:ascii="Times New Roman" w:hAnsi="Times New Roman"/>
          <w:color w:val="000000" w:themeColor="text1"/>
          <w:sz w:val="16"/>
          <w:szCs w:val="16"/>
        </w:rPr>
        <w:softHyphen/>
        <w:t>ствие притупления бдительности, он игнорировал сигналы масс, и враги действовали до тех пор, пока их не разоблачили органы НКВД».</w:t>
      </w:r>
    </w:p>
    <w:p w14:paraId="54D9175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было выступление «усердствующего дурака», «проявившего боль</w:t>
      </w:r>
      <w:r w:rsidRPr="000816EF">
        <w:rPr>
          <w:rFonts w:ascii="Times New Roman" w:hAnsi="Times New Roman"/>
          <w:color w:val="000000" w:themeColor="text1"/>
          <w:sz w:val="16"/>
          <w:szCs w:val="16"/>
        </w:rPr>
        <w:softHyphen/>
        <w:t>шевистскую бдительность».</w:t>
      </w:r>
    </w:p>
    <w:p w14:paraId="2761B43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Нашлись и трезвые головы. Член партии Шишняк попробовал отрез</w:t>
      </w:r>
      <w:r w:rsidRPr="000816EF">
        <w:rPr>
          <w:rFonts w:ascii="Times New Roman" w:hAnsi="Times New Roman"/>
          <w:color w:val="000000" w:themeColor="text1"/>
          <w:sz w:val="16"/>
          <w:szCs w:val="16"/>
        </w:rPr>
        <w:softHyphen/>
        <w:t>вить «рьяных борцов с врагами народа», но его тут же обвинили в неболь</w:t>
      </w:r>
      <w:r w:rsidRPr="000816EF">
        <w:rPr>
          <w:rFonts w:ascii="Times New Roman" w:hAnsi="Times New Roman"/>
          <w:color w:val="000000" w:themeColor="text1"/>
          <w:sz w:val="16"/>
          <w:szCs w:val="16"/>
        </w:rPr>
        <w:softHyphen/>
        <w:t>шевистском выступлении.</w:t>
      </w:r>
    </w:p>
    <w:p w14:paraId="6A4C21C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Следующий выступающий Я.И.Иванов заявил: «Если бы Бондаренко выполнял указания товарища Сталина о партийном подходе ко всякому делу, то в заводоуправлении не орудовали враги народа».</w:t>
      </w:r>
    </w:p>
    <w:p w14:paraId="05B8FA8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при этом явно имел в виду выступление Сталина на февраль-ско-мартовском пленуме ЦК ВКП(б) и его доклад «О недостатках партий</w:t>
      </w:r>
      <w:r w:rsidRPr="000816EF">
        <w:rPr>
          <w:rFonts w:ascii="Times New Roman" w:hAnsi="Times New Roman"/>
          <w:color w:val="000000" w:themeColor="text1"/>
          <w:sz w:val="16"/>
          <w:szCs w:val="16"/>
        </w:rPr>
        <w:softHyphen/>
        <w:t>ной работы и мерах по ликвидации троцкистских и иных двурушников». Да, это была программная речь, которую многие взяли на вооружение.</w:t>
      </w:r>
    </w:p>
    <w:p w14:paraId="246F029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Бондаренко на конференции понял, что доказывать невиновность честных людей, которым он верил, бесполезно, все равно это ему не удастся сделать, хотя все знали, что на заводе никаких диверсий совершено не было, завод все время работал и наращивал выпуск продукции.</w:t>
      </w:r>
    </w:p>
    <w:p w14:paraId="51C2A7D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Здесь, сидя на районной партконференции, Иван Петрович понял, что тучи сгущаются и над его головой. В этом он окончательно убедился, когда приступили к обсуждению кандидатур в новый состав райкома партии, представляющего в Харькове по существу партийную организа</w:t>
      </w:r>
      <w:r w:rsidRPr="000816EF">
        <w:rPr>
          <w:rFonts w:ascii="Times New Roman" w:hAnsi="Times New Roman"/>
          <w:color w:val="000000" w:themeColor="text1"/>
          <w:sz w:val="16"/>
          <w:szCs w:val="16"/>
        </w:rPr>
        <w:softHyphen/>
        <w:t>цию завода имени Коминтерна.</w:t>
      </w:r>
    </w:p>
    <w:p w14:paraId="33AD557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список кандидатов Бондаренко выдвинули. Член партии Охримен-ко, выдвигавший Ивана Петровича, сказал: «Знаю его с 1925 года. Тов. Бондаренко как член партии заслуживает быть членом РПК и будет вы</w:t>
      </w:r>
      <w:r w:rsidRPr="000816EF">
        <w:rPr>
          <w:rFonts w:ascii="Times New Roman" w:hAnsi="Times New Roman"/>
          <w:color w:val="000000" w:themeColor="text1"/>
          <w:sz w:val="16"/>
          <w:szCs w:val="16"/>
        </w:rPr>
        <w:softHyphen/>
        <w:t>полнять те задачи, которые на него будут возлагаться».</w:t>
      </w:r>
    </w:p>
    <w:p w14:paraId="1BB4B43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Когда началось обсуждение кандидатов, первым выступил секретарь парткома отдела «400» Поддубный. Он, в частности, оказал: «Я выступаю с отводом кандидатуры Бондаренко. Бондаренко на протяжении 2-3 лет не считался с мнением партийной организации, не реагировал на серьез</w:t>
      </w:r>
      <w:r w:rsidRPr="000816EF">
        <w:rPr>
          <w:rFonts w:ascii="Times New Roman" w:hAnsi="Times New Roman"/>
          <w:color w:val="000000" w:themeColor="text1"/>
          <w:sz w:val="16"/>
          <w:szCs w:val="16"/>
        </w:rPr>
        <w:softHyphen/>
        <w:t>ные сигналы и часто нужно было разоблачать врага, а он очень туго к этому относился.</w:t>
      </w:r>
    </w:p>
    <w:p w14:paraId="7E7155D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Зная на протяжении ряда лет, что дизельмотор не доработан, его нет, он не добивался устранения недостатков, хотя ему ничего не мешало. Он не только не реагировал на серьезные факты, а в некоторой части поддер</w:t>
      </w:r>
      <w:r w:rsidRPr="000816EF">
        <w:rPr>
          <w:rFonts w:ascii="Times New Roman" w:hAnsi="Times New Roman"/>
          <w:color w:val="000000" w:themeColor="text1"/>
          <w:sz w:val="16"/>
          <w:szCs w:val="16"/>
        </w:rPr>
        <w:softHyphen/>
        <w:t>живал Челпана. И эта сволочь была награждена правительством орденом за мотор.</w:t>
      </w:r>
    </w:p>
    <w:p w14:paraId="5CF8544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самом деле им была проведена исключительная вредительская ра</w:t>
      </w:r>
      <w:r w:rsidRPr="000816EF">
        <w:rPr>
          <w:rFonts w:ascii="Times New Roman" w:hAnsi="Times New Roman"/>
          <w:color w:val="000000" w:themeColor="text1"/>
          <w:sz w:val="16"/>
          <w:szCs w:val="16"/>
        </w:rPr>
        <w:softHyphen/>
        <w:t>бота. И когда стоял вопрос на РПК о Челпане, Бондаренко выступил и защищал его вместе с Вихманом (зам. главного конструктора по дизелестроению). Это говорит о притуплении бдительности. Зная решение фев-ральско-мартовского Пленума и речь товарища Сталина по этому вопро</w:t>
      </w:r>
      <w:r w:rsidRPr="000816EF">
        <w:rPr>
          <w:rFonts w:ascii="Times New Roman" w:hAnsi="Times New Roman"/>
          <w:color w:val="000000" w:themeColor="text1"/>
          <w:sz w:val="16"/>
          <w:szCs w:val="16"/>
        </w:rPr>
        <w:softHyphen/>
        <w:t>су, Бондаренко все это не проводил в жизнь».</w:t>
      </w:r>
    </w:p>
    <w:p w14:paraId="3DC71DC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Военинженер 3-го ранга П.Соколов сказал: «На протяжении последних лет Бондаренко не только не вел борьбу против врагов партии и народа, не только не разоб</w:t>
      </w:r>
      <w:r w:rsidRPr="000816EF">
        <w:rPr>
          <w:rFonts w:ascii="Times New Roman" w:hAnsi="Times New Roman"/>
          <w:color w:val="000000" w:themeColor="text1"/>
          <w:sz w:val="16"/>
          <w:szCs w:val="16"/>
        </w:rPr>
        <w:softHyphen/>
        <w:t>лачал, а наоборот, своим неправильным отношением к этой борьбе не помогал партийной организации разоблачать явных врагов партии и на</w:t>
      </w:r>
      <w:r w:rsidRPr="000816EF">
        <w:rPr>
          <w:rFonts w:ascii="Times New Roman" w:hAnsi="Times New Roman"/>
          <w:color w:val="000000" w:themeColor="text1"/>
          <w:sz w:val="16"/>
          <w:szCs w:val="16"/>
        </w:rPr>
        <w:softHyphen/>
        <w:t>рода и вместо того, чтобы помогать, на деле вокруг себя развел гнезда, который в настоящее время разоблачили органы НКВД».</w:t>
      </w:r>
    </w:p>
    <w:p w14:paraId="1ACD8B1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Дальше стенограмма зафиксировала такой ход событий на партконфе</w:t>
      </w:r>
      <w:r w:rsidRPr="000816EF">
        <w:rPr>
          <w:rFonts w:ascii="Times New Roman" w:hAnsi="Times New Roman"/>
          <w:color w:val="000000" w:themeColor="text1"/>
          <w:sz w:val="16"/>
          <w:szCs w:val="16"/>
        </w:rPr>
        <w:softHyphen/>
        <w:t>ренции:</w:t>
      </w:r>
    </w:p>
    <w:p w14:paraId="5A5EF07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«ПАРФЕНОВ: Меня удивляет выступление тов. Соколова, что Бонда</w:t>
      </w:r>
      <w:r w:rsidRPr="000816EF">
        <w:rPr>
          <w:rFonts w:ascii="Times New Roman" w:hAnsi="Times New Roman"/>
          <w:color w:val="000000" w:themeColor="text1"/>
          <w:sz w:val="16"/>
          <w:szCs w:val="16"/>
        </w:rPr>
        <w:softHyphen/>
        <w:t>ренко развил у нас на заводе троцкистские гнезда. Почему же тогда орга</w:t>
      </w:r>
      <w:r w:rsidRPr="000816EF">
        <w:rPr>
          <w:rFonts w:ascii="Times New Roman" w:hAnsi="Times New Roman"/>
          <w:color w:val="000000" w:themeColor="text1"/>
          <w:sz w:val="16"/>
          <w:szCs w:val="16"/>
        </w:rPr>
        <w:softHyphen/>
        <w:t>ны НКВД не забрали его, а он продолжает работать директором завода?</w:t>
      </w:r>
    </w:p>
    <w:p w14:paraId="073BD4A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Конечно, у директора есть ряд ошибок, о которых он вчера внятно говорил и указал, что старается их исправлять. Когда мы получили очень серьезные задания партии и правительства, он с этой трибуны мобилизо</w:t>
      </w:r>
      <w:r w:rsidRPr="000816EF">
        <w:rPr>
          <w:rFonts w:ascii="Times New Roman" w:hAnsi="Times New Roman"/>
          <w:color w:val="000000" w:themeColor="text1"/>
          <w:sz w:val="16"/>
          <w:szCs w:val="16"/>
        </w:rPr>
        <w:softHyphen/>
        <w:t>вал нас, и мы выполняли их.</w:t>
      </w:r>
    </w:p>
    <w:p w14:paraId="1D59F93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Бондаренко никто не заставлял сидеть допоздна. Соколов думает, что когда он сам уезжает в 5 часов домой, так все сделано, но не сказал, что оставлял большие участки работы недоделанными.</w:t>
      </w:r>
    </w:p>
    <w:p w14:paraId="1FB97D3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Соколов в другом свете освещает факты... Теперь 90% работы Бонда</w:t>
      </w:r>
      <w:r w:rsidRPr="000816EF">
        <w:rPr>
          <w:rFonts w:ascii="Times New Roman" w:hAnsi="Times New Roman"/>
          <w:color w:val="000000" w:themeColor="text1"/>
          <w:sz w:val="16"/>
          <w:szCs w:val="16"/>
        </w:rPr>
        <w:softHyphen/>
        <w:t>ренко на дизеле. Правильно будет выдвинуть его кандидатуру в РПК.</w:t>
      </w:r>
    </w:p>
    <w:p w14:paraId="2A051AC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ЧУПАХИН: Я истории завода не знаю. Должен прямо сказать, что поскольку Иосиф Виссарионович ему доверяет, мы должны учесть это и оставить его в списке. Нужно понять условия работы т. Бондаренко. Это не простой завод, не просто отдел. Это есть мировой гигант. Потому он не мог вникать во все мелочи, допустил большое количество ошибок.</w:t>
      </w:r>
    </w:p>
    <w:p w14:paraId="20E0BA1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части дизеля он едет в Москву и докладывает по тем сведениям, что я даю. Таким образом я писал и раньше, что т. Бондаренко был обманут рядом конструкторов...</w:t>
      </w:r>
    </w:p>
    <w:p w14:paraId="68505CA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ВАСИЛЬЧЕНКО (УКС): Если ему партия и правительство доверили такое громадное дело, такой гигант, как наш завод, так почему же он не может быть в руководстве партийной организации? Мы имеем колоссаль</w:t>
      </w:r>
      <w:r w:rsidRPr="000816EF">
        <w:rPr>
          <w:rFonts w:ascii="Times New Roman" w:hAnsi="Times New Roman"/>
          <w:color w:val="000000" w:themeColor="text1"/>
          <w:sz w:val="16"/>
          <w:szCs w:val="16"/>
        </w:rPr>
        <w:softHyphen/>
        <w:t>ные достижения и поэтому Бондаренко нужно избрать.</w:t>
      </w:r>
    </w:p>
    <w:p w14:paraId="6E001B8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ПОРТНОЙ: Выдвигавший Бондаренко товарищ, хотя он и работает на заводе 20 лет, но не видит и на 20 дней.</w:t>
      </w:r>
    </w:p>
    <w:p w14:paraId="152D239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БОНДАРЕНКО: Я 12 лет в этой партийной организации, и как Порт</w:t>
      </w:r>
      <w:r w:rsidRPr="000816EF">
        <w:rPr>
          <w:rFonts w:ascii="Times New Roman" w:hAnsi="Times New Roman"/>
          <w:color w:val="000000" w:themeColor="text1"/>
          <w:sz w:val="16"/>
          <w:szCs w:val="16"/>
        </w:rPr>
        <w:softHyphen/>
        <w:t>ной ни крутит — имею я право, чтобы за каждый год дали мне по минуте, поскольку вопрос идет о моей партийной жизни.</w:t>
      </w:r>
    </w:p>
    <w:p w14:paraId="7FBA78E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Сколько Вы просите?</w:t>
      </w:r>
    </w:p>
    <w:p w14:paraId="2FBDCA4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БОНДАРЕНКО: Всего десять минут.</w:t>
      </w:r>
    </w:p>
    <w:p w14:paraId="1F04F54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Пожалуйста.</w:t>
      </w:r>
    </w:p>
    <w:p w14:paraId="1C41B00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БОНДАРЕНКО: Я всегда говорил и говорю, что нужно быть честным перед партией, так я и делаю.</w:t>
      </w:r>
    </w:p>
    <w:p w14:paraId="1F0BE31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Тут заявляют об очковтирательстве. Да, дизель был наш, из советских материалов, но не доработан. Было самое объективное изложение дела. Наоборот, враги народа мне тогда говорили: ты враг, дизеля не будет.</w:t>
      </w:r>
    </w:p>
    <w:p w14:paraId="26132F8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Здесь Поддубный выступил нечестно, и не по-партийному ставится вопрос, будто бы я не прислушивался к партийной организации. Это в известной мере поклеп... Но бывали случаи, когда я с отдельными партор</w:t>
      </w:r>
      <w:r w:rsidRPr="000816EF">
        <w:rPr>
          <w:rFonts w:ascii="Times New Roman" w:hAnsi="Times New Roman"/>
          <w:color w:val="000000" w:themeColor="text1"/>
          <w:sz w:val="16"/>
          <w:szCs w:val="16"/>
        </w:rPr>
        <w:softHyphen/>
        <w:t>ганизаторами вел принципиальную борьбу. Я вел жестокую борьбу с Чер</w:t>
      </w:r>
      <w:r w:rsidRPr="000816EF">
        <w:rPr>
          <w:rFonts w:ascii="Times New Roman" w:hAnsi="Times New Roman"/>
          <w:color w:val="000000" w:themeColor="text1"/>
          <w:sz w:val="16"/>
          <w:szCs w:val="16"/>
        </w:rPr>
        <w:softHyphen/>
        <w:t>никовым. Тогда, когда Черникова актив на руках носил, а меня оплевыва</w:t>
      </w:r>
      <w:r w:rsidRPr="000816EF">
        <w:rPr>
          <w:rFonts w:ascii="Times New Roman" w:hAnsi="Times New Roman"/>
          <w:color w:val="000000" w:themeColor="text1"/>
          <w:sz w:val="16"/>
          <w:szCs w:val="16"/>
        </w:rPr>
        <w:softHyphen/>
        <w:t>ли. С этим предателем у меня никогда ничего общего не было.</w:t>
      </w:r>
    </w:p>
    <w:p w14:paraId="491285B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не заставляю никого сидеть допоздна. Наоборот, я говорю началь</w:t>
      </w:r>
      <w:r w:rsidRPr="000816EF">
        <w:rPr>
          <w:rFonts w:ascii="Times New Roman" w:hAnsi="Times New Roman"/>
          <w:color w:val="000000" w:themeColor="text1"/>
          <w:sz w:val="16"/>
          <w:szCs w:val="16"/>
        </w:rPr>
        <w:softHyphen/>
        <w:t>никам: вы можете не ходить на совещания, но чтобы программа была выполнена. А начальники отделов, как честные большевики, порой ухо</w:t>
      </w:r>
      <w:r w:rsidRPr="000816EF">
        <w:rPr>
          <w:rFonts w:ascii="Times New Roman" w:hAnsi="Times New Roman"/>
          <w:color w:val="000000" w:themeColor="text1"/>
          <w:sz w:val="16"/>
          <w:szCs w:val="16"/>
        </w:rPr>
        <w:softHyphen/>
        <w:t>дят позже, только бы закончить программу, так как работы много».</w:t>
      </w:r>
    </w:p>
    <w:p w14:paraId="66A172A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Пожалуй, возмутительнее всего было выступление Епишева. Он бук</w:t>
      </w:r>
      <w:r w:rsidRPr="000816EF">
        <w:rPr>
          <w:rFonts w:ascii="Times New Roman" w:hAnsi="Times New Roman"/>
          <w:color w:val="000000" w:themeColor="text1"/>
          <w:sz w:val="16"/>
          <w:szCs w:val="16"/>
        </w:rPr>
        <w:softHyphen/>
        <w:t>вально пару недель назад окончил ВАММ РККА и был прислан в Харьков секретарем райкома партии. Его выступление оказало большое влияние на делегатов конференции. Епишев на конференции заявил:</w:t>
      </w:r>
    </w:p>
    <w:p w14:paraId="5AB79BE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считаю своим долгом выступить. Считаю, что выступление тов. Бондаренко — не большевистское...</w:t>
      </w:r>
    </w:p>
    <w:p w14:paraId="50E59C3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дизель будет — не сомневаемся, но он должен быть раньше. Ваше выступление — самореклама. Мы выбираем не директоров и начальни</w:t>
      </w:r>
      <w:r w:rsidRPr="000816EF">
        <w:rPr>
          <w:rFonts w:ascii="Times New Roman" w:hAnsi="Times New Roman"/>
          <w:color w:val="000000" w:themeColor="text1"/>
          <w:sz w:val="16"/>
          <w:szCs w:val="16"/>
        </w:rPr>
        <w:softHyphen/>
        <w:t>ков, а коммунистов»...</w:t>
      </w:r>
    </w:p>
    <w:p w14:paraId="13A741B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 Петрович Бондаренко не был избран в состав Коминтерновско</w:t>
      </w:r>
      <w:r w:rsidRPr="000816EF">
        <w:rPr>
          <w:rFonts w:ascii="Times New Roman" w:hAnsi="Times New Roman"/>
          <w:color w:val="000000" w:themeColor="text1"/>
          <w:sz w:val="16"/>
          <w:szCs w:val="16"/>
        </w:rPr>
        <w:softHyphen/>
        <w:t>го райкома партии...(11504).</w:t>
      </w:r>
    </w:p>
    <w:p w14:paraId="129047B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1B3F1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44F73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70907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США запретили экспорт гелия в Германию (2254).</w:t>
      </w:r>
    </w:p>
    <w:p w14:paraId="106089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7DCB3D" w14:textId="77777777" w:rsidR="00747A1C" w:rsidRPr="000816EF" w:rsidRDefault="00747A1C"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EEADA73" w14:textId="77777777" w:rsidR="00747A1C" w:rsidRPr="000816EF" w:rsidRDefault="00747A1C"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2CB27D8" w14:textId="77777777" w:rsidR="00747A1C" w:rsidRPr="000816EF" w:rsidRDefault="00747A1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первой половине мая 1938 года Заводом № 181 была изготовлена опытная партия торпед “53</w:t>
      </w:r>
      <w:r w:rsidRPr="000816EF">
        <w:rPr>
          <w:rFonts w:ascii="Times New Roman" w:hAnsi="Times New Roman"/>
          <w:color w:val="000000" w:themeColor="text1"/>
          <w:sz w:val="16"/>
          <w:szCs w:val="16"/>
        </w:rPr>
        <w:noBreakHyphen/>
        <w:t>38”, а заводские испытания указанной партии были закончены во второй половине июня. Приказом НКОП и НКВМФ № 230с от 1 июля 1938 г. выводы комиссии по заводским испытаниям “53</w:t>
      </w:r>
      <w:r w:rsidRPr="000816EF">
        <w:rPr>
          <w:rFonts w:ascii="Times New Roman" w:hAnsi="Times New Roman"/>
          <w:color w:val="000000" w:themeColor="text1"/>
          <w:sz w:val="16"/>
          <w:szCs w:val="16"/>
        </w:rPr>
        <w:noBreakHyphen/>
        <w:t>38” были одобрены и заводу № 181 было предложено, не ожидая окончания государственных испытаний, немедленно приступить к развороту серийного выпуска торпед “53</w:t>
      </w:r>
      <w:r w:rsidRPr="000816EF">
        <w:rPr>
          <w:rFonts w:ascii="Times New Roman" w:hAnsi="Times New Roman"/>
          <w:color w:val="000000" w:themeColor="text1"/>
          <w:sz w:val="16"/>
          <w:szCs w:val="16"/>
        </w:rPr>
        <w:noBreakHyphen/>
        <w:t>38”. В данное время завод имеет уточненные серийные чертежи, проверенную серийную технологию при достаточном ее оснащении в металле. Рабочей силой завод обеспечен на 55%. На 1 октября с. г. завод изготовил 20 опытных торпед и 45 торпед серийных, из которых окончательно укомплектовал и сдал флоту 16 торпед; кроме того, переделал и сдал флоту 85 торпед “Д</w:t>
      </w:r>
      <w:r w:rsidRPr="000816EF">
        <w:rPr>
          <w:rFonts w:ascii="Times New Roman" w:hAnsi="Times New Roman"/>
          <w:color w:val="000000" w:themeColor="text1"/>
          <w:sz w:val="16"/>
          <w:szCs w:val="16"/>
        </w:rPr>
        <w:noBreakHyphen/>
        <w:t>4” (17794).</w:t>
      </w:r>
    </w:p>
    <w:p w14:paraId="26C480E8" w14:textId="77777777" w:rsidR="00747A1C" w:rsidRPr="000816EF" w:rsidRDefault="00747A1C" w:rsidP="000816EF">
      <w:pPr>
        <w:spacing w:after="0" w:line="240" w:lineRule="auto"/>
        <w:jc w:val="both"/>
        <w:rPr>
          <w:rFonts w:ascii="Times New Roman" w:eastAsia="Times New Roman" w:hAnsi="Times New Roman"/>
          <w:color w:val="000000" w:themeColor="text1"/>
          <w:sz w:val="16"/>
          <w:szCs w:val="16"/>
          <w:lang w:eastAsia="ru-RU"/>
        </w:rPr>
      </w:pPr>
    </w:p>
    <w:p w14:paraId="5B920C4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CEE3B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A75A4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мая 1938 г. А.И.Жуков поднял И-153 в воздух. Через месяц летчик А.В.Давыдов начал испыты</w:t>
      </w:r>
      <w:r w:rsidRPr="000816EF">
        <w:rPr>
          <w:rFonts w:ascii="Times New Roman" w:hAnsi="Times New Roman"/>
          <w:color w:val="000000" w:themeColor="text1"/>
          <w:sz w:val="16"/>
          <w:szCs w:val="16"/>
        </w:rPr>
        <w:softHyphen/>
        <w:t>вать второй экземпляр с опытным мотором М-62. Од</w:t>
      </w:r>
      <w:r w:rsidRPr="000816EF">
        <w:rPr>
          <w:rFonts w:ascii="Times New Roman" w:hAnsi="Times New Roman"/>
          <w:color w:val="000000" w:themeColor="text1"/>
          <w:sz w:val="16"/>
          <w:szCs w:val="16"/>
        </w:rPr>
        <w:softHyphen/>
        <w:t>нако через несколько полетов этот “сырой” мотор пришлось заменить на М-25В (10667).</w:t>
      </w:r>
    </w:p>
    <w:p w14:paraId="7E2A79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952530"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AC068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264646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мая 1938 г. был подписан приказ Народного комиссара обороны СССР о принятии на вооружение аппаратуры секретной связи «В-4» Разрабатывалась практически весь 1936 г., а в 1937 г. был завершен выпуск конструкторской документации на шифровальную аппаратуру «В-4». Комиссия по проведению государственных испытаний рекомендовала на вооружение (11808).</w:t>
      </w:r>
    </w:p>
    <w:p w14:paraId="206BDD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50F8A3D" w14:textId="77777777" w:rsidR="00F72BFF" w:rsidRPr="000816EF" w:rsidRDefault="00F72BF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мая 1938 г. был подписан приказ Народного комиссара обороны СССР о принятии штфратора-дештфратора «В-4» на вооружение (15736).</w:t>
      </w:r>
    </w:p>
    <w:p w14:paraId="20373009" w14:textId="77777777" w:rsidR="00F72BFF" w:rsidRPr="000816EF" w:rsidRDefault="00F72BFF" w:rsidP="000816EF">
      <w:pPr>
        <w:spacing w:after="0" w:line="240" w:lineRule="auto"/>
        <w:jc w:val="both"/>
        <w:rPr>
          <w:rFonts w:ascii="Times New Roman" w:hAnsi="Times New Roman"/>
          <w:color w:val="000000" w:themeColor="text1"/>
          <w:sz w:val="16"/>
          <w:szCs w:val="16"/>
        </w:rPr>
      </w:pPr>
    </w:p>
    <w:p w14:paraId="003A9600"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29931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A0BE6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 Зам. Нач. ПГУ Пастер писал Наркому оборонпрома М.М.К. справку "О состоянии работ по подготовке перелета Коккинаки В.К. (на 15-ое мая 1938 года)".</w:t>
      </w:r>
    </w:p>
    <w:p w14:paraId="25A986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Докладная записка.</w:t>
      </w:r>
    </w:p>
    <w:p w14:paraId="73886A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ЦКБ-30.</w:t>
      </w:r>
    </w:p>
    <w:p w14:paraId="535D34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(Подготовляет опытный цех N 80 завода N 39).</w:t>
      </w:r>
    </w:p>
    <w:p w14:paraId="39AC81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Взят серийный самолет N3039009, выпуска 1937 года, облетанный. Проведена модернизация отдельных агрегатов управления, оперения) под образец 1938 года. Установлены дополнительные баки в крыльях и фюзеляже, переделан заново нос и все внутреннее оборудование фюзеляжа.</w:t>
      </w:r>
    </w:p>
    <w:p w14:paraId="2A0263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закончено: установка кислородного оборудования, перестановка новой приборной доски с рабочими приборами, установка радиокомпаса Ферчайльд, радиостанции (крепления сделаны) и ряд мелких доводочных работ.</w:t>
      </w:r>
    </w:p>
    <w:p w14:paraId="38BE7A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начат: монтаж антиобледенителей (детали готовы) и баллонов для придания плавучести самолету, крепление снаряжения (лыжи, лодки, ручное динамо, шанцевый инструмент и др.).</w:t>
      </w:r>
    </w:p>
    <w:p w14:paraId="7E6840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11-го мая вечером самолет поставлен в окраску (грунтовка) 12 и 13 мая находился в сушке. 14 мая окрашен в красный цвет. 15 мая сушился. Параллельно производились работы по разным доделкам.</w:t>
      </w:r>
    </w:p>
    <w:p w14:paraId="006C75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16-го мая самолет будет вывезен на аэродром, приступят к испытаниям на герметичность масло-бензо системы, гонке моторов, после чего самолет будет окончательно готовиться к выпуску в воздух.</w:t>
      </w:r>
    </w:p>
    <w:p w14:paraId="5BF200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контрольный полет намечен на 18-ое мая. после нескольких контрольных полетов самолет будет перегнан на Щелковский аэродром, где будут производиться летные испытания и тренировки.</w:t>
      </w:r>
    </w:p>
    <w:p w14:paraId="6DF863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Доделки и необходимые доводочные работы будут производиться одновременно с испытаниями.</w:t>
      </w:r>
    </w:p>
    <w:p w14:paraId="6D05E3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Имевшие место задержки:</w:t>
      </w:r>
    </w:p>
    <w:p w14:paraId="15E81D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бензобаках, изготовленных в серийном цехе N 3 завода N 39 по специальному заказу, принятых контролем и военной приемкой завода при дополнительной контрольной промывке в цехе N 80 обнаружена засоренность (стружками, заклепками, шайбами, пленками шеллака и даже в одном обнаружен кусок карандаша), вызвавшая дополнительную промывку, длившуюся с 30 апреля по 9 мая включительно, пока не был извлечен весь мусор из баков.</w:t>
      </w:r>
    </w:p>
    <w:p w14:paraId="04D096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Моторы и оборудование.</w:t>
      </w:r>
    </w:p>
    <w:p w14:paraId="512EE1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(Изготовляет завод N 29).</w:t>
      </w:r>
    </w:p>
    <w:p w14:paraId="0E8DA4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Два мотора М-86, специальной сборки, изготовлены, проверены 29 апреля с.г. Отправлены на завод N 39 - 30 апреля. Доставлены в Москву 2-го мая с.г.</w:t>
      </w:r>
    </w:p>
    <w:p w14:paraId="6AED64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изготовления по приказу N 131-с - 5-го мая с.г.</w:t>
      </w:r>
    </w:p>
    <w:p w14:paraId="30458D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Указанные моторы установлены на самолет.</w:t>
      </w:r>
    </w:p>
    <w:p w14:paraId="7741D5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Два других мотора М-86 (запасные) изготовлены 14-го мая с.г. и будут отправлены в Москву в ближайшие дни.</w:t>
      </w:r>
    </w:p>
    <w:p w14:paraId="33AACF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АТЭ специально подобраны, испытаны новые комплекты свечей - 13.5.с.г. и доставлены на завод N 39 и N 29 - 14 мая.</w:t>
      </w:r>
    </w:p>
    <w:p w14:paraId="3AF97B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N 34 изготовлены специальные масло-радиаторы. Сданы заводу N 39 - 20-го апреля с.г.</w:t>
      </w:r>
    </w:p>
    <w:p w14:paraId="10064A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N 81 изготовлены и сданы 39 заводу петрофлексы двух типов (с резиной и без не). Кроме того, заказаны в Париже петрофлексы французские.</w:t>
      </w:r>
    </w:p>
    <w:p w14:paraId="5C5305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Испытание моторов, подбор и определение расходов топлива.</w:t>
      </w:r>
    </w:p>
    <w:p w14:paraId="780200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(Проводится на заводе N 29, совместно с ЦИАМ"ом).</w:t>
      </w:r>
    </w:p>
    <w:p w14:paraId="7FC6EE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100-часовые испытания мотора М-86 были начаты 3-го мая. На 38-м часу испытания были прерваны вследствие:</w:t>
      </w:r>
    </w:p>
    <w:p w14:paraId="0DC4BA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разрегулирования карбюратора, начавшегося подавать более богатые смеси.</w:t>
      </w:r>
    </w:p>
    <w:p w14:paraId="4F3903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переборке мотора обнаружено:</w:t>
      </w:r>
    </w:p>
    <w:p w14:paraId="593577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Выбытие из строя ряда свечей (засвинцовка).</w:t>
      </w:r>
    </w:p>
    <w:p w14:paraId="732FF1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Прогар нескольких клапанов и</w:t>
      </w:r>
    </w:p>
    <w:p w14:paraId="1155DA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Отложившийся повышенный нагар на клапанах и поршнях.</w:t>
      </w:r>
    </w:p>
    <w:p w14:paraId="25A943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Употреблялось топливо: смесь Экстра 100+3 куб. см продукта В-10. Рабочая смесь будет окончательно определена после испытаний.</w:t>
      </w:r>
    </w:p>
    <w:p w14:paraId="69998A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12-го мая был поставлен на 100-часовое испытание новой экземпляр мотора М-86. Мотор работал устойчиво. Топливо "Экстра-100"+2 кубика, при расходе: 280 на взлете и 250 на режиме.</w:t>
      </w:r>
    </w:p>
    <w:p w14:paraId="4265F1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6-м часу расход значительно увеличился вследствие отказа карбюратора (переобогащение смеси). По истечении 7 часов работы мотор был остановлен.</w:t>
      </w:r>
    </w:p>
    <w:p w14:paraId="5BDF92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 N 29 доставлены из Москвы самолетом новые, специально проверенные карбюраторы и свечи и командирован представитель завода N 33.</w:t>
      </w:r>
    </w:p>
    <w:p w14:paraId="2B03C5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мотора продолжается. (На 24 часа 15-го мая мотор уже прошел 50 часов).</w:t>
      </w:r>
    </w:p>
    <w:p w14:paraId="4AA9EA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Топливо и смазочное.</w:t>
      </w:r>
    </w:p>
    <w:p w14:paraId="739F4F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Доставлено из Баку: одна цистерна с бензином "Экстра-100" (~36 тонн) в Щелково - 3-го мая; две цистерны на завод N 29 - 2-го мая (для испытаний).</w:t>
      </w:r>
    </w:p>
    <w:p w14:paraId="41A73E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Анализ бензина произведен. Результаты положительные.</w:t>
      </w:r>
    </w:p>
    <w:p w14:paraId="480413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Организовано хранение бензина (в цистерне на колесах), охрана его на территории НИИ ВВС, составление смеси, доставка и заправка самолета горючим бензозаправщиками (получено в аренду 4 бензо-заправщика).</w:t>
      </w:r>
    </w:p>
    <w:p w14:paraId="5F7D1C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Касторовое масло в необходимом количестве обеспечено. Произведена фильтрация 1-ой тонны касторового масла.</w:t>
      </w:r>
    </w:p>
    <w:p w14:paraId="5DABE3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 Винты.</w:t>
      </w:r>
    </w:p>
    <w:p w14:paraId="263D6E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Спроектированы два варианта винтов с новыми лопастями к втулке ВИШ-3.</w:t>
      </w:r>
    </w:p>
    <w:p w14:paraId="1DD455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Оба варианта винтов изготовляются параллельно на заводах NN 28 и 150.</w:t>
      </w:r>
    </w:p>
    <w:p w14:paraId="75EBA6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заводу N 28.</w:t>
      </w:r>
    </w:p>
    <w:p w14:paraId="6C6097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первому варианту изготовлены - 1 мая с.г.</w:t>
      </w:r>
    </w:p>
    <w:p w14:paraId="5094AF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второму варианту будут готовы - 16-17 мая с.г.</w:t>
      </w:r>
    </w:p>
    <w:p w14:paraId="7320A1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по приказу N 131с - 10 мая с.г.).</w:t>
      </w:r>
    </w:p>
    <w:p w14:paraId="45F1B1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заводу N 150.</w:t>
      </w:r>
    </w:p>
    <w:p w14:paraId="642BE8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Лопасти по первому варианту готовы 10-го мая с.г.</w:t>
      </w:r>
    </w:p>
    <w:p w14:paraId="03910C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второму варианту лопасти будут готовы в конце мая. Задержка из-за обнаруженного металлургического брака в заготовках.</w:t>
      </w:r>
    </w:p>
    <w:p w14:paraId="6E9956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 поставлены винты первого варианта, изготовленные заводом N 28.</w:t>
      </w:r>
    </w:p>
    <w:p w14:paraId="0B9487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изготовлении второго варианта будут проведены летные испытания для подбора лучшего винта.</w:t>
      </w:r>
    </w:p>
    <w:p w14:paraId="5C18A0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Детали антиобледенителей на винты и вся арматура изготовлены заводом N 20 и доставлены на завод N 39.</w:t>
      </w:r>
    </w:p>
    <w:p w14:paraId="37D2E3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 Колеса и резина.</w:t>
      </w:r>
    </w:p>
    <w:p w14:paraId="3071C0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120 изготовил серийные колеса специальной сборки - 20 апреля с.г.</w:t>
      </w:r>
    </w:p>
    <w:p w14:paraId="16E320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Резина специально подобрана, из серийной, на заводе ЯРАК. В виду больших нагрузок на колесо (5,6 тонны, а нормальная для данного размера ~3 тонны) НИРП"ом производятся механические испытания и на грузоподъемность.</w:t>
      </w:r>
    </w:p>
    <w:p w14:paraId="2273E8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 Аэронавигационные, контрольно-измерительные приборы.</w:t>
      </w:r>
    </w:p>
    <w:p w14:paraId="53989D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(Изготовляет завод N 213).</w:t>
      </w:r>
    </w:p>
    <w:p w14:paraId="20EC50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Специально проверены, тарированы и сданы (полной комплект) на завод N 39 - 7 мая с.г.</w:t>
      </w:r>
    </w:p>
    <w:p w14:paraId="24E26A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Астрономические часы находятся в проверке в НИИ ВВС. Сектанты (два) поставленные зав. N 217, при проверке в НИИ ВВС забракованы. 16 мая завод N 217 подготовит новые.</w:t>
      </w:r>
    </w:p>
    <w:p w14:paraId="1D255C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Выписаны из Парижа двое точных ручных часов-хранометров для экипажа. Ожидаются в Москве в ближайшие дни.</w:t>
      </w:r>
    </w:p>
    <w:p w14:paraId="3D55C3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 Радиооборудование.</w:t>
      </w:r>
    </w:p>
    <w:p w14:paraId="1E49B7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Самолетные радиостанции специально изготовлены 12 отделом НКВД, проведены испытания в воздухе, для чего был выделен специально один серийный самолет ЦКБ-30. Результаты хорошие.</w:t>
      </w:r>
    </w:p>
    <w:p w14:paraId="0D0645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Аварийный агрегат (ручное динамо) поставляется НКВД.</w:t>
      </w:r>
    </w:p>
    <w:p w14:paraId="44B33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Радиокомпас Ферчайльд - проверен в НИИ ВВС.</w:t>
      </w:r>
    </w:p>
    <w:p w14:paraId="2A9610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IX. Снаряжение и обмундирование.</w:t>
      </w:r>
    </w:p>
    <w:p w14:paraId="59F269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необходимое снаряжение, оружие и обмундирование, согласно списка, согласованного с экипажем - заготовлено и 14-го мая с.г. доставлено на завод N 39.</w:t>
      </w:r>
    </w:p>
    <w:p w14:paraId="43C4AA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"Каучук":</w:t>
      </w:r>
    </w:p>
    <w:p w14:paraId="6AC1B0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Изготовлены две 2-х местные резиновые лодки с веслами (будет взята на самолет одна по выбору экипажа);</w:t>
      </w:r>
    </w:p>
    <w:p w14:paraId="239D20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Проектируются и изготовляются специальные баллонные приспособления для придания плавучести самолету при вынужденной посадке на воду. Срок изготовления 20-го мая.</w:t>
      </w:r>
    </w:p>
    <w:p w14:paraId="5DE64E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 Метеообслуживание.</w:t>
      </w:r>
    </w:p>
    <w:p w14:paraId="676268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метеобслуживания привлечен ГАМС.</w:t>
      </w:r>
    </w:p>
    <w:p w14:paraId="454168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Изучена климатологическая обстановка, с которой подробно ознакомили экипаж.</w:t>
      </w:r>
    </w:p>
    <w:p w14:paraId="7964C7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Разработан долгосрочный прогноз погоды на май и июнь. Из климатологических данных и из данных долгосрочного прогноза явствует, что наиболее благоприятным периодом для перелета является конец мая (с 27 мая по 5 июня), в смысле наиболее благоприятного распределения ветрового режима.</w:t>
      </w:r>
    </w:p>
    <w:p w14:paraId="2A4C88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Составлен проект инструкции и метео-код для радио передач метеобстановки.</w:t>
      </w:r>
    </w:p>
    <w:p w14:paraId="552B8A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 Аэронавигация.</w:t>
      </w:r>
    </w:p>
    <w:p w14:paraId="0279F3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Полностью обеспечены: картами, справочниками, необходимыми данными по аэродромам, посадочным площадкам и частично по радио-маякам.</w:t>
      </w:r>
    </w:p>
    <w:p w14:paraId="1B826B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Выясняются и уточняются запретные зоны по маршруту. Заканчивается изготовление рабочей сетки и специальной проекции для маршрутной карты. Срок 16-го мая.</w:t>
      </w:r>
    </w:p>
    <w:p w14:paraId="7569AF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подготовки полетных карт в распоряжение штурмана выделена группа чертежников.</w:t>
      </w:r>
    </w:p>
    <w:p w14:paraId="728A48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Обеспечено производство астрономических предвычислений в Институте им. Штенберга.</w:t>
      </w:r>
    </w:p>
    <w:p w14:paraId="3DFEE3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Сделан профиль пути и расчет ортодромии.</w:t>
      </w:r>
    </w:p>
    <w:p w14:paraId="766E3F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 Организация связи.</w:t>
      </w:r>
    </w:p>
    <w:p w14:paraId="7E9704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Участвуют: 12 отдел НКВД, Наркомсвязь и Первое ГЛ7 Управление НКОП. Разрабатываются проекты схем, инструкции и коды. Проверяется и подготавливается земная сеть радиостанций, согласно намеченных схем.</w:t>
      </w:r>
    </w:p>
    <w:p w14:paraId="028D91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Уточняются данные по заграничным рациям, намечаемым к привлечению обслуживания перелета.</w:t>
      </w:r>
    </w:p>
    <w:p w14:paraId="0C18D7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отделом НКВД ведется тренировка штурмана по радио делу.</w:t>
      </w:r>
    </w:p>
    <w:p w14:paraId="30133F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XIII. Медицинское обслуживание.</w:t>
      </w:r>
    </w:p>
    <w:p w14:paraId="6D876A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Привлечен авиационный медицинский институт к медицинскому наблюдению за экипажем (намечается с 18 мая), в подготовке аварийного продовольственного запаса (15 дневного) и путевого питания, а также кислородного снабжения.</w:t>
      </w:r>
    </w:p>
    <w:p w14:paraId="7F09FF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16-го мая кислородные приборы будут доставлены в ИАМ для испытания.</w:t>
      </w:r>
    </w:p>
    <w:p w14:paraId="3D8E0B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XIV. Аэродромы и организация работ в Щелкове.</w:t>
      </w:r>
    </w:p>
    <w:p w14:paraId="0D4DBE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 контакт с руководством НИИ по организации работ и подготовки самолета и экипажа к старту.</w:t>
      </w:r>
    </w:p>
    <w:p w14:paraId="7AA4CD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17 мая будет обеспечено все необходимое (ангар, помещения для жилья, питание, прямая телефонная связь с Москвой и т.п.). (Зам. нач. 1 Гл. упр. Пастер) (2376,37).</w:t>
      </w:r>
    </w:p>
    <w:p w14:paraId="1F5DF6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CA51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1936 Зам. Нач. ПГУ Пастер писал Наркому НКОП М.М.К. письмо N 4180:</w:t>
      </w:r>
    </w:p>
    <w:p w14:paraId="56B025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"Направляю Вам проект плана организации помощи экипажа самолета USSR-30 (тов. В.К.К.) на Ваше рассмотрение и в случае утверждения его, прошу подписать прилагаемые проекты писем." (2376,33).</w:t>
      </w:r>
    </w:p>
    <w:p w14:paraId="3E958A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DF8E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Зам. Нач. ПГУ Пастер писал Наркому НКОП М.М.К. Докладную записку об организационных мероприятиях по проведению перелета В.К.К.:</w:t>
      </w:r>
    </w:p>
    <w:p w14:paraId="606A2E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Назначить отв. за подготовку и проведение перелета</w:t>
      </w:r>
    </w:p>
    <w:p w14:paraId="647743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Назначить нач. связи перелета</w:t>
      </w:r>
    </w:p>
    <w:p w14:paraId="4E5279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Выделить в Нью Йорке уполномоченного по связи</w:t>
      </w:r>
    </w:p>
    <w:p w14:paraId="4D1DFB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Утвердить Нач. ГУМС Альтовского рук. метеообслуживания перелета</w:t>
      </w:r>
    </w:p>
    <w:p w14:paraId="124855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Назначить срок первого заседание Прав. комиссии.</w:t>
      </w:r>
    </w:p>
    <w:p w14:paraId="7C16ED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Задержка в разрешении указанных вопросов создает затруднения в дальнейшей организации перелета." (2376,35).</w:t>
      </w:r>
    </w:p>
    <w:p w14:paraId="16A9C7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A5224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Зам. Нач. ПГУ Пастер писал Наркому НКОП М.М.К. Докладную письмо:</w:t>
      </w:r>
    </w:p>
    <w:p w14:paraId="0C5AF3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проекте правительственного постановления по перелету т. В.К.К. просмотренного Вами 10 апреля указано, что организация связи перелета и обеспечения связи при тренировках возлагаются на НКО.</w:t>
      </w:r>
    </w:p>
    <w:p w14:paraId="184A36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Фактически этими вопросами занимается 12 отдел НКВД.</w:t>
      </w:r>
    </w:p>
    <w:p w14:paraId="72284E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Было бы целесообразным закрепить их за НКВД и на дальнейшее время подготовки и проведения перелета, о чем желательно внести соответствующие изменения в проект постановления." (2376,36).</w:t>
      </w:r>
    </w:p>
    <w:p w14:paraId="0F593D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D8700FE"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16 мая 1938 г. к испытаниям ВИТ-2 подключился Б.Н.Кудрин. Всего с 11 мая по 11 июля 1938 г. на ВИТ-2 выполнили 24 полета. С моторами М-103 удалось до</w:t>
      </w:r>
      <w:r w:rsidRPr="000816EF">
        <w:rPr>
          <w:rFonts w:ascii="Times New Roman" w:hAnsi="Times New Roman"/>
          <w:color w:val="000000" w:themeColor="text1"/>
          <w:sz w:val="16"/>
          <w:szCs w:val="16"/>
        </w:rPr>
        <w:softHyphen/>
        <w:t>стичь максимальной скорости 498 км/ч на высоте 4600 м. На этом завершился первый этап летных испыта</w:t>
      </w:r>
      <w:r w:rsidRPr="000816EF">
        <w:rPr>
          <w:rFonts w:ascii="Times New Roman" w:hAnsi="Times New Roman"/>
          <w:color w:val="000000" w:themeColor="text1"/>
          <w:sz w:val="16"/>
          <w:szCs w:val="16"/>
        </w:rPr>
        <w:softHyphen/>
        <w:t>ний. По его результатам Б.Н.Кудрин в целом дал самоле</w:t>
      </w:r>
      <w:r w:rsidRPr="000816EF">
        <w:rPr>
          <w:rFonts w:ascii="Times New Roman" w:hAnsi="Times New Roman"/>
          <w:color w:val="000000" w:themeColor="text1"/>
          <w:sz w:val="16"/>
          <w:szCs w:val="16"/>
        </w:rPr>
        <w:softHyphen/>
        <w:t>ту положительную оценку: в воздухе управляемость была очень хорошая, ВИТ-2 устойчиво выполнял глубо</w:t>
      </w:r>
      <w:r w:rsidRPr="000816EF">
        <w:rPr>
          <w:rFonts w:ascii="Times New Roman" w:hAnsi="Times New Roman"/>
          <w:color w:val="000000" w:themeColor="text1"/>
          <w:sz w:val="16"/>
          <w:szCs w:val="16"/>
        </w:rPr>
        <w:softHyphen/>
        <w:t>кие виражи. Затем ВИТ-2 возвратили на завод для устранения об</w:t>
      </w:r>
      <w:r w:rsidRPr="000816EF">
        <w:rPr>
          <w:rFonts w:ascii="Times New Roman" w:hAnsi="Times New Roman"/>
          <w:color w:val="000000" w:themeColor="text1"/>
          <w:sz w:val="16"/>
          <w:szCs w:val="16"/>
        </w:rPr>
        <w:softHyphen/>
        <w:t>наруженных дефектов и замены моторов М-103 на еще “сырые” М-105. Первые из присланных моторным заво</w:t>
      </w:r>
      <w:r w:rsidRPr="000816EF">
        <w:rPr>
          <w:rFonts w:ascii="Times New Roman" w:hAnsi="Times New Roman"/>
          <w:color w:val="000000" w:themeColor="text1"/>
          <w:sz w:val="16"/>
          <w:szCs w:val="16"/>
        </w:rPr>
        <w:softHyphen/>
        <w:t>дом № 26 двигатели М-105 оказались абсолютно непри</w:t>
      </w:r>
      <w:r w:rsidRPr="000816EF">
        <w:rPr>
          <w:rFonts w:ascii="Times New Roman" w:hAnsi="Times New Roman"/>
          <w:color w:val="000000" w:themeColor="text1"/>
          <w:sz w:val="16"/>
          <w:szCs w:val="16"/>
        </w:rPr>
        <w:softHyphen/>
        <w:t>годными для эксплуатации. Пришлось дожидаться поступления новых моторов (10667).</w:t>
      </w:r>
    </w:p>
    <w:p w14:paraId="6F3E0D1A"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898F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Б.Кудрин начал испытания ВИТ-2-1 (1360,36).</w:t>
      </w:r>
    </w:p>
    <w:p w14:paraId="4A64B1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F678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 была подготовлена записка Молотову</w:t>
      </w:r>
    </w:p>
    <w:p w14:paraId="717A06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К.Е. представил докладную записку и проект постановления КО “О двухмоторном самолете СБП конструкции Поликарпова”.</w:t>
      </w:r>
    </w:p>
    <w:p w14:paraId="716B0A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КО от 11 апреля 1938 года (О развитии бомбардировочной авиации) НКОПу было поручено разработать тип скоростного бомбардировщика, обеспечивающего скорость 550-600 км/час на высоте 6000-7000 м.</w:t>
      </w:r>
    </w:p>
    <w:p w14:paraId="326F5A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Ворошилов К.Е. докладывает, что самолет конструкции Поликарпова к 5 октября 1938 года заканчивает гос. испытания в НИИ ВВС. Самолет показал следующие летно-тактические данные:</w:t>
      </w:r>
    </w:p>
    <w:p w14:paraId="74EB8B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максимальная скорость 520 км/час на высоте 4000 м;</w:t>
      </w:r>
    </w:p>
    <w:p w14:paraId="0B46A6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радиус действия с бомбовой нагрузкой в 800 кг – 1000 км.</w:t>
      </w:r>
    </w:p>
    <w:p w14:paraId="305FC1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Проектом постановления предусматривается развертывание серийного производства самолетов на заводе № 150 (Кашира) (3777, 8).</w:t>
      </w:r>
    </w:p>
    <w:p w14:paraId="648BC4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F6415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в НИИ ВВС закончились гос. испытания самолета И-15 “Чайка” № 3615 модификация, которые проходили с 17 марта 1938 (6889).</w:t>
      </w:r>
    </w:p>
    <w:p w14:paraId="6235AD7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серийного самолета И-15 бис № 3615</w:t>
      </w:r>
    </w:p>
    <w:p w14:paraId="404CF95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имели целью проверку устранения дефектов на самолете И-15 бис М-25В.</w:t>
      </w:r>
    </w:p>
    <w:p w14:paraId="640728A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И-15 бис № 3615 проведены следующие мероприятия:</w:t>
      </w:r>
    </w:p>
    <w:p w14:paraId="01B017B2"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Изменена тормозная система.</w:t>
      </w:r>
    </w:p>
    <w:p w14:paraId="5B89A688"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Поставлены стальные вместо дюралевых тяги управления элеронами.</w:t>
      </w:r>
    </w:p>
    <w:p w14:paraId="4AC6A95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25A6736"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213653D7" w14:textId="77777777" w:rsidR="006C5A23" w:rsidRPr="000816EF" w:rsidRDefault="006C5A23"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Новая тормозная система по устранению дефектов рекомендована в серию ………………………….(6889, 93-94).</w:t>
      </w:r>
    </w:p>
    <w:p w14:paraId="3C3B350C" w14:textId="77777777" w:rsidR="006C5A23" w:rsidRPr="000816EF" w:rsidRDefault="006C5A23"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6EF4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в НИИ ВВС на гос. испытаниях Я.Липкин выполнил первый полет на Самолете 17 (С-17) с Рено 6Q-01 Бенгали (220 нр) А.С.Я., спроектированный на заводе 115. Испытания шли по 28 мая 1938, когда произошла авария. Летало еще 6 чел, а т. 6 штурманов и 2 летнаба. На государственных испытаниях выполнили 26 полетов и налетали 7 час. Решили, что по технике пилотирования близок к СБ (2106,39).</w:t>
      </w:r>
    </w:p>
    <w:p w14:paraId="299F6A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101594" w14:textId="77777777" w:rsidR="00B90448" w:rsidRPr="000816EF" w:rsidRDefault="00B90448" w:rsidP="000816EF">
      <w:pPr>
        <w:pStyle w:val="ae"/>
        <w:spacing w:before="0" w:after="0"/>
        <w:jc w:val="both"/>
        <w:rPr>
          <w:color w:val="0070C0"/>
          <w:sz w:val="16"/>
          <w:szCs w:val="16"/>
        </w:rPr>
      </w:pPr>
      <w:r w:rsidRPr="000816EF">
        <w:rPr>
          <w:color w:val="0070C0"/>
          <w:sz w:val="16"/>
          <w:szCs w:val="16"/>
        </w:rPr>
        <w:t>16 мая 1938 состоялись заводские испытания С-17 А.С.Я., проводимые… в НИИ ВВС! Звучит достаточно абсурдно, хотя, видимо, таким образом можно было получить в короткие сроки объективную экспертную оценку обнаруженного явления. Испытания проводил летчик-испытатель военинженер 2-го ранга Липкин. В бригаду входили ведущий инженер военинженер 3-го ранга Фингеров, ведущий штурман майор Перевалов, инженер по ВМГ военинженер 3-го ранга Пономарев, инженер по вооружению майор Карпухин, инженер по электрооборудованию военинженер 3-го ранга Лебедев и воентехник 1-го ранга Кузьмин. Испытания, хотя их и назвали заводскими, проходили немного по иной схеме, чем можно было ожидать. К 21 мая за четыре летных дня самолет успели облетать шесть летчиков, восемь штурманов и летнабов. Наличие вибраций подтвердили все, но в оценке причин единодушия не было. Субъективные оценки решили визуализировать и подкрепить натурными измерениями.</w:t>
      </w:r>
    </w:p>
    <w:p w14:paraId="3C189400" w14:textId="77777777" w:rsidR="00B90448" w:rsidRPr="000816EF" w:rsidRDefault="00B90448" w:rsidP="000816EF">
      <w:pPr>
        <w:pStyle w:val="ae"/>
        <w:spacing w:before="0" w:after="0"/>
        <w:jc w:val="both"/>
        <w:rPr>
          <w:color w:val="0070C0"/>
          <w:sz w:val="16"/>
          <w:szCs w:val="16"/>
        </w:rPr>
      </w:pPr>
      <w:r w:rsidRPr="000816EF">
        <w:rPr>
          <w:color w:val="0070C0"/>
          <w:sz w:val="16"/>
          <w:szCs w:val="16"/>
        </w:rPr>
        <w:t>Фюзеляж, левую плоскость и оперение обклеили шелковинками, на подкосах стабилизатора укрепили тензографы. На переднюю кромку стабилизатора установили специальные стойки с шелковинками. С 22 по 27 мая выполнили четыре полета: один ознакомительный и три зачетных. На высоте 2000-2500 метров выполняли восьмерки, виражи, скольжения, планирования, пикирования, парашютирования с выпущенными и убранными щитками. Вибрации оперения и скручивание хвостовой фермы фюзеляжа с переменной амплитудой возникали на левых виражах и восьмерках, а также при парашютировании на скорости около 110 км/ч независимо от положения щитков. С уменьшением скорости вибрации усиливались. Шелковинки однозначно показали, что причина явления состоит в срыве потока на верхней поверхности крыла. Лечить этот недуг можно было двумя способами – вывести оперение из возмущенной зоны, опустив его ниже, или попытаться усилить ферму.</w:t>
      </w:r>
    </w:p>
    <w:p w14:paraId="15F2978C" w14:textId="77777777" w:rsidR="00B90448" w:rsidRPr="000816EF" w:rsidRDefault="00B90448" w:rsidP="000816EF">
      <w:pPr>
        <w:pStyle w:val="ae"/>
        <w:spacing w:before="0" w:after="0"/>
        <w:jc w:val="both"/>
        <w:rPr>
          <w:color w:val="0070C0"/>
          <w:sz w:val="16"/>
          <w:szCs w:val="16"/>
        </w:rPr>
      </w:pPr>
      <w:r w:rsidRPr="000816EF">
        <w:rPr>
          <w:color w:val="0070C0"/>
          <w:sz w:val="16"/>
          <w:szCs w:val="16"/>
        </w:rPr>
        <w:t>До конца программу не выполнили. 28 мая в 13.06 произошла авария: на взлете, на высоте 25-30 метров при переходе в набор высоты после выдерживания оторвалась лопасть правого винта, пробила насквозь кабину штурмана и повредила кок левого винта. При наземном осмотре оказалось, что двигатель сорвался с подмоторной рамы в трех точках крепления, у него был погнут вал винта и разбит картер. Пилотировавший самолет капитан Хрипков сумел парировать начавшееся сваливание на нос и правое крыло, развернулся на 90 градусов и сел вдоль границы аэродрома. Этот этап испытаний фактически закончился (19842).</w:t>
      </w:r>
    </w:p>
    <w:p w14:paraId="16AC9DA5" w14:textId="77777777" w:rsidR="00B90448" w:rsidRPr="000816EF" w:rsidRDefault="00B90448" w:rsidP="000816EF">
      <w:pPr>
        <w:spacing w:after="0" w:line="240" w:lineRule="auto"/>
        <w:jc w:val="both"/>
        <w:rPr>
          <w:rFonts w:ascii="Times New Roman" w:eastAsia="Times New Roman" w:hAnsi="Times New Roman"/>
          <w:color w:val="0070C0"/>
          <w:sz w:val="16"/>
          <w:szCs w:val="16"/>
          <w:shd w:val="clear" w:color="auto" w:fill="DCDCDC"/>
          <w:lang w:eastAsia="ru-RU"/>
        </w:rPr>
      </w:pPr>
    </w:p>
    <w:p w14:paraId="63C81D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закончилась постройка, состоялся первый полет и начались заводские испытания самолета С-17, которые проходили до 28 мая 1938 (7717, 19).</w:t>
      </w:r>
    </w:p>
    <w:p w14:paraId="0F2B6B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FB7CDE9" w14:textId="77777777" w:rsidR="00F72BFF" w:rsidRPr="000816EF" w:rsidRDefault="00F72BFF"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16 мая</w:t>
      </w:r>
      <w:r w:rsidRPr="000816EF">
        <w:rPr>
          <w:rFonts w:ascii="Times New Roman" w:hAnsi="Times New Roman"/>
          <w:color w:val="000000" w:themeColor="text1"/>
          <w:sz w:val="16"/>
          <w:szCs w:val="16"/>
        </w:rPr>
        <w:t xml:space="preserve"> в 1938 году начались полеты в НИИ ВВС двухмоторного учебно-тренировочного </w:t>
      </w:r>
      <w:hyperlink r:id="rId413" w:tgtFrame="_blank" w:history="1">
        <w:r w:rsidRPr="000816EF">
          <w:rPr>
            <w:rFonts w:ascii="Times New Roman" w:hAnsi="Times New Roman"/>
            <w:color w:val="000000" w:themeColor="text1"/>
            <w:sz w:val="16"/>
            <w:szCs w:val="16"/>
          </w:rPr>
          <w:t xml:space="preserve">«С-17» («Я-17», «УТ-3»). </w:t>
        </w:r>
      </w:hyperlink>
      <w:r w:rsidRPr="000816EF">
        <w:rPr>
          <w:rFonts w:ascii="Times New Roman" w:hAnsi="Times New Roman"/>
          <w:color w:val="000000" w:themeColor="text1"/>
          <w:sz w:val="16"/>
          <w:szCs w:val="16"/>
        </w:rPr>
        <w:t>В бомбоотсеке имелись кассетные бомбодержатели «Дер-21». Там можно было подвесить шесть практических бомб «П-40» или шесть «ФАБ-50» или три «ФАБ-100» на верхние замки. Штатная нагрузка составляла 300 кг. Створки бомбо-лкжа открывались тросовым механизмом. Бомбосбрасывателей было два -основной «ЭСБР-3» (электрический) и запасной механический «АСБР-3». Прицеливание при бомбометании осуществлялось через укороченный прицел «ОПБ-1». «С-17» по проекту вооружался двумя пулеметами «ШКАС». Один стоял в кабине штурмана и мог перемещаться по вертикали на 75 град., а по горизонтали - всего на 22 град.. Его боезапас состоял из 500 патронов. Еще один «ШКАС» находился R задней кабине на турели «ТУР-8». Он имел гораздо большую зону обстрела - в 244 град. по горизонтали. В походном положении турель закрывалась сдвижным колпаком, который перед стрельбой убирался под обтекатель в пространство между кабинами (14893).</w:t>
      </w:r>
    </w:p>
    <w:p w14:paraId="19632FD9" w14:textId="77777777" w:rsidR="00F72BFF" w:rsidRPr="000816EF" w:rsidRDefault="00F72BFF" w:rsidP="000816EF">
      <w:pPr>
        <w:spacing w:after="0" w:line="240" w:lineRule="auto"/>
        <w:jc w:val="both"/>
        <w:rPr>
          <w:rFonts w:ascii="Times New Roman" w:hAnsi="Times New Roman"/>
          <w:color w:val="000000" w:themeColor="text1"/>
          <w:sz w:val="16"/>
          <w:szCs w:val="16"/>
        </w:rPr>
      </w:pPr>
    </w:p>
    <w:p w14:paraId="0D2F67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16 по 28 мая 1938 года проходили заводские, проведенные в НИИ ВВС испытания, учебно-тренировочного бомбардировщика с 2-мя моторами “Рено” по 220 л.с. конструкции Яковлева</w:t>
      </w:r>
    </w:p>
    <w:p w14:paraId="6E9917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02194A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3 ранга Фингеров</w:t>
      </w:r>
    </w:p>
    <w:p w14:paraId="1F3D47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 в/инженер 2 ранга Липкин</w:t>
      </w:r>
    </w:p>
    <w:p w14:paraId="0CFD1F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5B11807"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Определить пригодность самолета для тренировки и вывозки летчиков, штурманов и стрелков радистов СБ – частей.</w:t>
      </w:r>
    </w:p>
    <w:p w14:paraId="55F3A54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стрелкового и бомбардировочного вооружения.</w:t>
      </w:r>
    </w:p>
    <w:p w14:paraId="7F185B5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летно-технических данных.</w:t>
      </w:r>
    </w:p>
    <w:p w14:paraId="64764F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начаты 16 мая 1938 года</w:t>
      </w:r>
    </w:p>
    <w:p w14:paraId="29DEB6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окончены ( в связи с аварией) 28 мая 1938 года</w:t>
      </w:r>
    </w:p>
    <w:p w14:paraId="600250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самолет находился на испытаниях 12 дней.</w:t>
      </w:r>
    </w:p>
    <w:p w14:paraId="53D803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них летных – 4 дня.</w:t>
      </w:r>
    </w:p>
    <w:p w14:paraId="20F87E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сделано 26 полетов общей продолжительностью 7 часов.</w:t>
      </w:r>
    </w:p>
    <w:p w14:paraId="780F65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заводском облете было произведено 52 полета продолжительностью 11 часов.</w:t>
      </w:r>
    </w:p>
    <w:p w14:paraId="01BEE8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полетов – 78, налет – 18 часов.</w:t>
      </w:r>
    </w:p>
    <w:p w14:paraId="13E516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699F0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Учебно-тренировочный двухмоторный бомбардировщик конструкции Яковлева, постройки завода N 115 по результатам предварительных испытаний представляет большой интерес для ВВС.</w:t>
      </w:r>
    </w:p>
    <w:p w14:paraId="6AAD13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w:t>
      </w:r>
    </w:p>
    <w:p w14:paraId="0CD2190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Заводу N 115 срочно довести самолет, устранив все выявленные при испытании недостатки и предъявить его на гос. испытания 1 июля 1938 года.</w:t>
      </w:r>
    </w:p>
    <w:p w14:paraId="7315E65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 доводкой заводу N 115 вести подготовку самолета к внедрению в серийное производство (4045).</w:t>
      </w:r>
    </w:p>
    <w:p w14:paraId="2A33AE65"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BB611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в рамках вторых гос. испытаний КОР-1 состоялся полет на дальность по маршруту Таганрог - Ростов на Дону - Ейск - Таганрог и потом перегнали в Севастополь (1049,72).</w:t>
      </w:r>
    </w:p>
    <w:p w14:paraId="32BB56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7FC26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 зам. наркома местной промышленности Филаретов писал письмо № 1510сс в КО</w:t>
      </w:r>
    </w:p>
    <w:p w14:paraId="7F5ABD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о задержке рассылки чертежей и техусловий на самолетные пистоны-блочки – НКОП.</w:t>
      </w:r>
    </w:p>
    <w:p w14:paraId="573111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КО от 23 ноября 1937 года № 182сс и распоряжением СНК РСФСР от 27 ноября 1937 года № 1813мсс, на Наркомместпром РСФСР возложено организовать в I квартале 1938 года производство высококачественных пистонов-блочек для самолетостроительных заводов.</w:t>
      </w:r>
    </w:p>
    <w:p w14:paraId="106C0C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несмотря на ряд письменных обращений НКМП РСФСР и телефонных напоминаний о высылке утвержденных чертежей и техусловий на пистоны-блочки, до настоящего времени просимую техдокументацию не выслал, а ограничился лишь только присылкой специфицированной заявки и проекта техусловий.</w:t>
      </w:r>
    </w:p>
    <w:p w14:paraId="1C3092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утвержденных чертежей и техусловий на пистоны-блочки, не дает возможности приступить к разработке технологических расчетов и проектированию на надстройку третьего этажа на заводе № 2 треста Мосштамп, на котором намечено организовать производство указанных изделий.</w:t>
      </w:r>
    </w:p>
    <w:p w14:paraId="0E7170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длительной задержки высылки чертежей и техусловий (свыше 5 месяцев), срывается по вине НКОП выполнение постановления КО № 182сс от 23 ноября 1937 года.</w:t>
      </w:r>
    </w:p>
    <w:p w14:paraId="30FF42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Докладывая о создавшемся нетерпимом положении, прошу:</w:t>
      </w:r>
    </w:p>
    <w:p w14:paraId="4BA05C6B"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НКОП ускорить высылку утвержденных чертежей и техусловий на пистоны-блочки.</w:t>
      </w:r>
    </w:p>
    <w:p w14:paraId="62064EC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длительной задержкой со стороны НКОП высылки техдокументации, разрешить организацию производства блочек перенести на IV квартал 1938 года (3959, 141).</w:t>
      </w:r>
    </w:p>
    <w:p w14:paraId="27094DA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AF521A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 было письмо начальнику 13 ГУ НКОП от ВРИО начальника 3-го УВ и МТС военинженера 1 ранга Крыжановского: «В связи с включе</w:t>
      </w:r>
      <w:r w:rsidRPr="000816EF">
        <w:rPr>
          <w:rFonts w:ascii="Times New Roman" w:hAnsi="Times New Roman"/>
          <w:color w:val="000000" w:themeColor="text1"/>
          <w:sz w:val="16"/>
          <w:szCs w:val="16"/>
        </w:rPr>
        <w:softHyphen/>
        <w:t>нием в план валовых заказов по Краматорскому машиностроительному заводу на изготовление авиабомб с дополнительной скоростью и по до</w:t>
      </w:r>
      <w:r w:rsidRPr="000816EF">
        <w:rPr>
          <w:rFonts w:ascii="Times New Roman" w:hAnsi="Times New Roman"/>
          <w:color w:val="000000" w:themeColor="text1"/>
          <w:sz w:val="16"/>
          <w:szCs w:val="16"/>
        </w:rPr>
        <w:softHyphen/>
        <w:t>говоренности с НИИ-24 и начальником отдела Ставка Певзнером прошу вместо 254-мм БетАБ с ДС, предусмотренной темпланом 1938 г. для группы №5, и вместо плана работ, предлагаемого НИИ-24, провести ра</w:t>
      </w:r>
      <w:r w:rsidRPr="000816EF">
        <w:rPr>
          <w:rFonts w:ascii="Times New Roman" w:hAnsi="Times New Roman"/>
          <w:color w:val="000000" w:themeColor="text1"/>
          <w:sz w:val="16"/>
          <w:szCs w:val="16"/>
        </w:rPr>
        <w:softHyphen/>
        <w:t>боты:</w:t>
      </w:r>
    </w:p>
    <w:p w14:paraId="1919455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Изготовить корпуса БРАБ-305 с ДС и отстрелять их по 6-, 7- и 8-дюймовым бронеплитам с целью установления их бронепробиваемостью;</w:t>
      </w:r>
    </w:p>
    <w:p w14:paraId="7986A2A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Доработать и отстрелять БЧ с фугасностью 10, 12 и 15% по бронеплитам с целью установления наибольшей фугасности БРАБ.</w:t>
      </w:r>
    </w:p>
    <w:p w14:paraId="3D1ABE6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Разработать новую реактивную камеру с увеличенной дополнительной скоростью для БетАБ-305 и БРАБ-305, провести ее испытания .стенде в НИИ-3 и подобрать сопло к 1 июля 1938 г.».</w:t>
      </w:r>
    </w:p>
    <w:p w14:paraId="4607584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БЕТАБ-700ДС разработали совместно с НИИ-3 НКОП в рамках ОКР Темфилиала НИИ-24 в 1938 г. по теме 461 для поражения мощных фор-сооружений. Ракетную часть боеприпаса проектировали и испытывали на «реактивном стенде» в Москве. По расчетам, при бомбометании с вы</w:t>
      </w:r>
      <w:r w:rsidRPr="000816EF">
        <w:rPr>
          <w:rFonts w:ascii="Times New Roman" w:hAnsi="Times New Roman"/>
          <w:color w:val="000000" w:themeColor="text1"/>
          <w:sz w:val="16"/>
          <w:szCs w:val="16"/>
        </w:rPr>
        <w:softHyphen/>
        <w:t>соты 2000 м на скорости 250-300 км/ч, проникающая способность БЕТАБ-700ДС должна была составить 2,0 м железобетона или 2,5 м бетона. При бомбометании с высоты 4000 м на скоростях до 450 км/ч - 3 м желе</w:t>
      </w:r>
      <w:r w:rsidRPr="000816EF">
        <w:rPr>
          <w:rFonts w:ascii="Times New Roman" w:hAnsi="Times New Roman"/>
          <w:color w:val="000000" w:themeColor="text1"/>
          <w:sz w:val="16"/>
          <w:szCs w:val="16"/>
        </w:rPr>
        <w:softHyphen/>
        <w:t>зобетона или 4,3 м бетона.</w:t>
      </w:r>
    </w:p>
    <w:p w14:paraId="22D1592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январе 1939 г. отработка боеприпаса должныбыла завершиться. Полигонные испытания БЕТАБ-700ДС модели 461 проходила на НИПАВ ВВС РККА с 1 сентября по 22 октября с взрывателями РД и дистанционными трубками ТМ-4Б. Они завершились весьма Успешно их результаты были утверждены в 3-м управлении ГУАС КА (11402).</w:t>
      </w:r>
    </w:p>
    <w:p w14:paraId="5455249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8F03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1D485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12029E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16 мая 1938г. в состав НКОП входило уже 20 Главков и 219 предприятий, 9 ГПИ, 25 НИИ и 17 КБ (11982).</w:t>
      </w:r>
    </w:p>
    <w:p w14:paraId="69F3783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C581A98" w14:textId="77777777" w:rsidR="00784A0C" w:rsidRPr="000816EF" w:rsidRDefault="00784A0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16 мая 1938 г. из 219 производственных предприятий НКОП по состоянию 68 дислоцировались в Москве и Московской области, 38 – в Ленинграде и Ленинградской области. В краях и областях Урала, Сибири и Дальнего Востока дислоцировались 30 предприятий, Юго-Запада (области Украинской ССР) -26.</w:t>
      </w:r>
    </w:p>
    <w:p w14:paraId="1B0104AD" w14:textId="77777777" w:rsidR="00784A0C" w:rsidRPr="000816EF" w:rsidRDefault="00784A0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 НКОП также входили 9 Государственных проектных институтов, 25 научно-исследовательских институтов (в том числе: ЦАГИ, ВИАМ и ЦИАМ) и 17 конструкторских бюро (18406).</w:t>
      </w:r>
    </w:p>
    <w:p w14:paraId="111D10F4" w14:textId="77777777" w:rsidR="00784A0C" w:rsidRPr="000816EF" w:rsidRDefault="00784A0C" w:rsidP="000816EF">
      <w:pPr>
        <w:spacing w:after="0" w:line="240" w:lineRule="auto"/>
        <w:jc w:val="both"/>
        <w:rPr>
          <w:rFonts w:ascii="Times New Roman" w:hAnsi="Times New Roman"/>
          <w:color w:val="000000" w:themeColor="text1"/>
          <w:sz w:val="16"/>
          <w:szCs w:val="16"/>
        </w:rPr>
      </w:pPr>
    </w:p>
    <w:p w14:paraId="0F291D6E" w14:textId="77777777" w:rsidR="00B90448" w:rsidRPr="000816EF" w:rsidRDefault="00B90448"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16 мая 1938 опросом членов ПБ</w:t>
      </w:r>
    </w:p>
    <w:p w14:paraId="375AC5A0"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166.- О расширении производства сульфит-целлюлозы. (Постановление СНК СССР и ЦК ВКП/б/).</w:t>
      </w:r>
    </w:p>
    <w:p w14:paraId="305C5B99"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Принять следующее решение (см. приложение).</w:t>
      </w:r>
    </w:p>
    <w:p w14:paraId="6232D991"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w:t>
      </w:r>
    </w:p>
    <w:p w14:paraId="53D17979"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п.16б (о.п.) пр. ПБ № 61.</w:t>
      </w:r>
    </w:p>
    <w:p w14:paraId="262E0315"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РАСШИРЕНИИ ПРОИЗВОДСТВА СУЛЬФИТ-ЦЕЛЛЮЛОЮЗЫ.</w:t>
      </w:r>
    </w:p>
    <w:p w14:paraId="4E38F43A"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Постановление Совета Народных Комиссаров Союза ССР и Централь</w:t>
      </w:r>
      <w:r w:rsidRPr="000816EF">
        <w:rPr>
          <w:rFonts w:ascii="Times New Roman" w:hAnsi="Times New Roman"/>
          <w:color w:val="0070C0"/>
          <w:sz w:val="16"/>
          <w:szCs w:val="16"/>
        </w:rPr>
        <w:softHyphen/>
        <w:t>ного Комитета ВКП(б),</w:t>
      </w:r>
    </w:p>
    <w:p w14:paraId="79FE265D"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Предложить Наркомвнуделу СССР приступить к строительст</w:t>
      </w:r>
      <w:r w:rsidRPr="000816EF">
        <w:rPr>
          <w:rFonts w:ascii="Times New Roman" w:hAnsi="Times New Roman"/>
          <w:color w:val="0070C0"/>
          <w:sz w:val="16"/>
          <w:szCs w:val="16"/>
        </w:rPr>
        <w:softHyphen/>
        <w:t>ву 10-ти сульфитно-целлюлозных заводов, мощностью 10-12 тонн в сутки каждый, для производства облагороженной, годной для про</w:t>
      </w:r>
      <w:r w:rsidRPr="000816EF">
        <w:rPr>
          <w:rFonts w:ascii="Times New Roman" w:hAnsi="Times New Roman"/>
          <w:color w:val="0070C0"/>
          <w:sz w:val="16"/>
          <w:szCs w:val="16"/>
        </w:rPr>
        <w:softHyphen/>
        <w:t>цесса нитрации целлюлозы.</w:t>
      </w:r>
    </w:p>
    <w:p w14:paraId="2612C110"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Наркомвнудел СССР уложиться в сметную стоимость каждого завода вместе с отбельным цехом в 3i-4 миллиона рублей.</w:t>
      </w:r>
    </w:p>
    <w:p w14:paraId="38853F48"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Предоставить Наркомвнуделу СССР право в результате оконча</w:t>
      </w:r>
      <w:r w:rsidRPr="000816EF">
        <w:rPr>
          <w:rFonts w:ascii="Times New Roman" w:hAnsi="Times New Roman"/>
          <w:color w:val="0070C0"/>
          <w:sz w:val="16"/>
          <w:szCs w:val="16"/>
        </w:rPr>
        <w:softHyphen/>
        <w:t>тельного выбора площадок, в зависимости от сырьевых рессурсов, расстояния между площадками и пригодности производственной воды, строить отбельные цеха не при каждом заводе в отдельности, а с расчетом обслуживания одним отбельным цехом 2-3 заводов, мощно</w:t>
      </w:r>
      <w:r w:rsidRPr="000816EF">
        <w:rPr>
          <w:rFonts w:ascii="Times New Roman" w:hAnsi="Times New Roman"/>
          <w:color w:val="0070C0"/>
          <w:sz w:val="16"/>
          <w:szCs w:val="16"/>
        </w:rPr>
        <w:softHyphen/>
        <w:t>стью до 24 тонн небеленой целлюлозы каждый.</w:t>
      </w:r>
    </w:p>
    <w:p w14:paraId="6AD97709"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Строительство и монтаж 10-ти сульфитно-целлюлозных за</w:t>
      </w:r>
      <w:r w:rsidRPr="000816EF">
        <w:rPr>
          <w:rFonts w:ascii="Times New Roman" w:hAnsi="Times New Roman"/>
          <w:color w:val="0070C0"/>
          <w:sz w:val="16"/>
          <w:szCs w:val="16"/>
        </w:rPr>
        <w:softHyphen/>
        <w:t>водов вести с таким расчетом, чтобы обеспечить их пуск в эксплоатацию не позже февраля-апреля 1939 года.</w:t>
      </w:r>
    </w:p>
    <w:p w14:paraId="33B871DB"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Возложить проектирование строящихся 10-ти сульфитно- целлюлозных заводов на Наркомлес СССР (Гипробум) по договору с Гулагом НКВД СССР.</w:t>
      </w:r>
    </w:p>
    <w:p w14:paraId="45F4B374"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Возложить производство изысканий площадок для строитель</w:t>
      </w:r>
      <w:r w:rsidRPr="000816EF">
        <w:rPr>
          <w:rFonts w:ascii="Times New Roman" w:hAnsi="Times New Roman"/>
          <w:color w:val="0070C0"/>
          <w:sz w:val="16"/>
          <w:szCs w:val="16"/>
        </w:rPr>
        <w:softHyphen/>
        <w:t>ства сульфитно-целлюлозных заводов на НКВД СССР.</w:t>
      </w:r>
    </w:p>
    <w:p w14:paraId="57953B43"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соответствии с этим, обязать Наркомвнудел СССР:</w:t>
      </w:r>
    </w:p>
    <w:p w14:paraId="130F562E"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 полутора месячный срок закончить предварительные изы</w:t>
      </w:r>
      <w:r w:rsidRPr="000816EF">
        <w:rPr>
          <w:rFonts w:ascii="Times New Roman" w:hAnsi="Times New Roman"/>
          <w:color w:val="0070C0"/>
          <w:sz w:val="16"/>
          <w:szCs w:val="16"/>
        </w:rPr>
        <w:softHyphen/>
        <w:t>скательные работы по выявлению площадок;</w:t>
      </w:r>
    </w:p>
    <w:p w14:paraId="4E69D836"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организовать производство геологических и топографичес</w:t>
      </w:r>
      <w:r w:rsidRPr="000816EF">
        <w:rPr>
          <w:rFonts w:ascii="Times New Roman" w:hAnsi="Times New Roman"/>
          <w:color w:val="0070C0"/>
          <w:sz w:val="16"/>
          <w:szCs w:val="16"/>
        </w:rPr>
        <w:softHyphen/>
        <w:t>ких работ на выбранных площадках с тем, чтобы предоставить эти материалы Гипробуму не позднее 1.УП.1938 года;</w:t>
      </w:r>
    </w:p>
    <w:p w14:paraId="4D985D9E"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по окончании изысканий, немедленно приступить к проекти</w:t>
      </w:r>
      <w:r w:rsidRPr="000816EF">
        <w:rPr>
          <w:rFonts w:ascii="Times New Roman" w:hAnsi="Times New Roman"/>
          <w:color w:val="0070C0"/>
          <w:sz w:val="16"/>
          <w:szCs w:val="16"/>
        </w:rPr>
        <w:softHyphen/>
        <w:t>рованию заводов.со сроком окончания технических проектов не позднее 15.IX.1938 года.</w:t>
      </w:r>
    </w:p>
    <w:p w14:paraId="694C539B"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Наркомлес СССР (Гипробум) закончить проекты заводов к 1.IX.1938 года.</w:t>
      </w:r>
    </w:p>
    <w:p w14:paraId="30306003"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Обязать Наркомат Оборонной Промышленности изготовить и передать ГУЛАГ"у НКВД к 1.1.1939 года 40 штук паровых котлов типа "Ланкашир" с производительностью 2Ъ тонны пара в час, обо</w:t>
      </w:r>
      <w:r w:rsidRPr="000816EF">
        <w:rPr>
          <w:rFonts w:ascii="Times New Roman" w:hAnsi="Times New Roman"/>
          <w:color w:val="0070C0"/>
          <w:sz w:val="16"/>
          <w:szCs w:val="16"/>
        </w:rPr>
        <w:softHyphen/>
        <w:t>рудованных дровяными топками, со всем необходимым вспомогатель</w:t>
      </w:r>
      <w:r w:rsidRPr="000816EF">
        <w:rPr>
          <w:rFonts w:ascii="Times New Roman" w:hAnsi="Times New Roman"/>
          <w:color w:val="0070C0"/>
          <w:sz w:val="16"/>
          <w:szCs w:val="16"/>
        </w:rPr>
        <w:softHyphen/>
        <w:t>ным оборудованием.</w:t>
      </w:r>
    </w:p>
    <w:p w14:paraId="4AE032D9"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7. Обязать Наркоммаш изготовить и сдать ГУЛАГ"у НКВД:</w:t>
      </w:r>
    </w:p>
    <w:p w14:paraId="160B8DEB"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к 1.П.1939 года 20 штук локомобилей, мощностью каж</w:t>
      </w:r>
      <w:r w:rsidRPr="000816EF">
        <w:rPr>
          <w:rFonts w:ascii="Times New Roman" w:hAnsi="Times New Roman"/>
          <w:color w:val="0070C0"/>
          <w:sz w:val="16"/>
          <w:szCs w:val="16"/>
        </w:rPr>
        <w:softHyphen/>
        <w:t>дый 75 HP, 10 штук локомобилей мощностью каждый по 120 HP, 20 штук тракторов ЧТЗ, мощностью каждый 60 HP с газогенераторами и 10 генераторов, мощностью каждый 55 киловатт по 230 вольт и 60 штук электромоторов, общей мощностью 390 килсватт;</w:t>
      </w:r>
    </w:p>
    <w:p w14:paraId="5450371A"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к 1.ХП.1938 года 20 штук варочных котлов на рабочее давление 5 атмосфер, об*емом каждый по 42 кб.метра, а Нарком- тяжпрому (Гипроазотмаш) к 1.УП.1938 года разработать рабочие чер тежи ЭТИХ КОТЛОВ, включая И пабппиа ияпфлги ттп пЛмтгтчптэь-о nv</w:t>
      </w:r>
    </w:p>
    <w:p w14:paraId="245ECC45"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50</w:t>
      </w:r>
    </w:p>
    <w:p w14:paraId="63CF3527"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к 1.1.1939 года - 10 штук рубительных машин с диаметром диска 2200 мм., 60 штук центробежных кислотоупорных насосов ма</w:t>
      </w:r>
      <w:r w:rsidRPr="000816EF">
        <w:rPr>
          <w:rFonts w:ascii="Times New Roman" w:hAnsi="Times New Roman"/>
          <w:color w:val="0070C0"/>
          <w:sz w:val="16"/>
          <w:szCs w:val="16"/>
        </w:rPr>
        <w:softHyphen/>
        <w:t>лой производительности, 10 штук мембранных плоских сортировок, производительностью 5 тонн целлюлозы в сутки каждая, 10 штук воздушных экономайзеров (митральезов) и 10 штук вентиляторов "Сирокко1' № 11.</w:t>
      </w:r>
    </w:p>
    <w:p w14:paraId="1F36FAF4"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Наркомтяжпрому выделить для нужд вновь строящихся целлю</w:t>
      </w:r>
      <w:r w:rsidRPr="000816EF">
        <w:rPr>
          <w:rFonts w:ascii="Times New Roman" w:hAnsi="Times New Roman"/>
          <w:color w:val="0070C0"/>
          <w:sz w:val="16"/>
          <w:szCs w:val="16"/>
        </w:rPr>
        <w:softHyphen/>
        <w:t>лозных заводов к 1.ХП.1938 года 15 тонн свинцовых труб разного диаметра и 20 тонн труб разных диаметров из кислотоупорной ста</w:t>
      </w:r>
      <w:r w:rsidRPr="000816EF">
        <w:rPr>
          <w:rFonts w:ascii="Times New Roman" w:hAnsi="Times New Roman"/>
          <w:color w:val="0070C0"/>
          <w:sz w:val="16"/>
          <w:szCs w:val="16"/>
        </w:rPr>
        <w:softHyphen/>
        <w:t>ли.</w:t>
      </w:r>
    </w:p>
    <w:p w14:paraId="1B4617B1"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Обязать Наркомвнудел представить в Экономический Совет при СНК СССР к 1.УП.1938 года обоснованные заявки на остальное оборудование и материалы, потребные в 1938 году.</w:t>
      </w:r>
    </w:p>
    <w:p w14:paraId="6B07ABDA"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Обязать Наркомфин впредь до утверждения технических проектов и смет на строительство этих заводов выделить ГУЛАГ”у НКВД из резервного фонда СНК СССР на изыскательские, проектные и подготовительные работы 6.000.000 рублей.</w:t>
      </w:r>
    </w:p>
    <w:p w14:paraId="2058C022"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Для организации и технического руководства строитель</w:t>
      </w:r>
      <w:r w:rsidRPr="000816EF">
        <w:rPr>
          <w:rFonts w:ascii="Times New Roman" w:hAnsi="Times New Roman"/>
          <w:color w:val="0070C0"/>
          <w:sz w:val="16"/>
          <w:szCs w:val="16"/>
        </w:rPr>
        <w:softHyphen/>
        <w:t>ства целлюлозных заводов откомандировать из Наркомлеса в распо</w:t>
      </w:r>
      <w:r w:rsidRPr="000816EF">
        <w:rPr>
          <w:rFonts w:ascii="Times New Roman" w:hAnsi="Times New Roman"/>
          <w:color w:val="0070C0"/>
          <w:sz w:val="16"/>
          <w:szCs w:val="16"/>
        </w:rPr>
        <w:softHyphen/>
        <w:t>ряжение НКВД СССР инженера Орлова Г.М. (Гипробум) и инженера Баранова Н.А. (Главцеллюлоза).</w:t>
      </w:r>
    </w:p>
    <w:p w14:paraId="07CFAE99"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Петруничеву, Рыжову - все; Кагановичу М.М. - 6; Брускину - 7; Кагановичу Л.М. - 8; Звереву - 10.</w:t>
      </w:r>
    </w:p>
    <w:p w14:paraId="4569D9AE" w14:textId="77777777" w:rsidR="00B90448" w:rsidRPr="000816EF" w:rsidRDefault="00B9044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 (22908).</w:t>
      </w:r>
    </w:p>
    <w:p w14:paraId="08D0C799" w14:textId="77777777" w:rsidR="00B90448" w:rsidRPr="000816EF" w:rsidRDefault="00B90448" w:rsidP="000816EF">
      <w:pPr>
        <w:pStyle w:val="27"/>
        <w:spacing w:before="0" w:line="240" w:lineRule="auto"/>
        <w:jc w:val="both"/>
        <w:rPr>
          <w:rFonts w:ascii="Times New Roman" w:hAnsi="Times New Roman" w:cs="Times New Roman"/>
          <w:color w:val="0070C0"/>
          <w:sz w:val="16"/>
          <w:szCs w:val="16"/>
          <w:lang w:eastAsia="ru-RU" w:bidi="ru-RU"/>
        </w:rPr>
      </w:pPr>
    </w:p>
    <w:p w14:paraId="23202BA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16 мая 1938 Карпов из СНК писал Л.М.К. за № 510/тб: </w:t>
      </w:r>
    </w:p>
    <w:p w14:paraId="24372BF7"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739E6018"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Тов. Кагановичу Л. М. </w:t>
      </w:r>
    </w:p>
    <w:p w14:paraId="1DD96FD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этом направляю Вам для использования относящуюся к концу 1937 года личную переписку Президента американской нефтяной фирмы Келлог Ко м-ра Келлога с разными лицами и фирмами по вопросу о методе ФИШЕРА по производству синтина. </w:t>
      </w:r>
    </w:p>
    <w:p w14:paraId="39A4F73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Эта переписка содержит ряд телеграмм, писем и меморандумов и затрагивает вопросы переговоров с немцами по вопросу приобретения метода Фишера американскими фирмами, а также и усовершенствований в этом методе, внесенных американцами. </w:t>
      </w:r>
    </w:p>
    <w:p w14:paraId="08AC6D2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Поскольку эти материалы дополняют ранее Вам посланные материалы по этому же вопросу и дают возможность разобраться в конъюнктуре его, то, по заключению специалиста, они будут интересны для Главгаза как информационные. </w:t>
      </w:r>
    </w:p>
    <w:p w14:paraId="59E3E374"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доклада т. Молотову прошу прислать оценку направляемого материала. </w:t>
      </w:r>
    </w:p>
    <w:p w14:paraId="1699D021"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 на 92 фотостраницах англ. текста. 16 мая 1938 г. (приводится по ГАРФ Ф. 8433. Оп. 4. Д. 203, Л. 7–70; ГАРФ Ф. 3433. Оп. 5. Д. 65. Л. 7–27; ГАРФ Ф. 3433. Оп. 6. Д. 53. 77. 7–70) (10748).</w:t>
      </w:r>
    </w:p>
    <w:p w14:paraId="25D2468D"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94A6B"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6D8B1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6C34B8B" w14:textId="77777777" w:rsidR="000E241A" w:rsidRPr="000816EF" w:rsidRDefault="000E241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мая 1938 г. совершенно новый авиалайнер Northwest Airlines Lockheed Model 14 Super Electra (регистрационный номер NC17394), выполняющий рейс из аэропорта Бербанк в Бербанке, штат Калифорния, в Сент-Пол , штат Миннесота, с запланированной остановкой в Лас-Вегасе, штат Невада, ударяется в серию ударов о землю хребтов Минт-Каньона в условиях тумана и распадается на части перед тем, как остановиться и сгореть на пике Стро возле Согуса, Калифорния, на высоте 3300 футов (1006 метров), в результате чего погибли все девять человек на борту (20797).</w:t>
      </w:r>
    </w:p>
    <w:p w14:paraId="5D35D728" w14:textId="77777777" w:rsidR="000E241A" w:rsidRPr="000816EF" w:rsidRDefault="000E241A" w:rsidP="000816EF">
      <w:pPr>
        <w:spacing w:after="0" w:line="240" w:lineRule="auto"/>
        <w:jc w:val="both"/>
        <w:rPr>
          <w:rFonts w:ascii="Times New Roman" w:hAnsi="Times New Roman"/>
          <w:color w:val="0070C0"/>
          <w:sz w:val="16"/>
          <w:szCs w:val="16"/>
        </w:rPr>
      </w:pPr>
    </w:p>
    <w:p w14:paraId="6219AD27" w14:textId="77777777" w:rsidR="00800D53" w:rsidRPr="000816EF" w:rsidRDefault="00800D5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val="es-ES" w:eastAsia="ru-RU"/>
        </w:rPr>
        <w:t xml:space="preserve">16 мая 1938 </w:t>
      </w:r>
      <w:r w:rsidRPr="000816EF">
        <w:rPr>
          <w:rFonts w:ascii="Times New Roman" w:eastAsia="Times New Roman" w:hAnsi="Times New Roman"/>
          <w:color w:val="000000" w:themeColor="text1"/>
          <w:sz w:val="16"/>
          <w:szCs w:val="16"/>
          <w:lang w:eastAsia="ru-RU"/>
        </w:rPr>
        <w:t xml:space="preserve">г. </w:t>
      </w:r>
      <w:r w:rsidRPr="000816EF">
        <w:rPr>
          <w:rFonts w:ascii="Times New Roman" w:eastAsia="Times New Roman" w:hAnsi="Times New Roman"/>
          <w:color w:val="000000" w:themeColor="text1"/>
          <w:sz w:val="16"/>
          <w:szCs w:val="16"/>
          <w:lang w:val="es-ES" w:eastAsia="ru-RU"/>
        </w:rPr>
        <w:t>представит</w:t>
      </w:r>
      <w:r w:rsidRPr="000816EF">
        <w:rPr>
          <w:rFonts w:ascii="Times New Roman" w:eastAsia="Times New Roman" w:hAnsi="Times New Roman"/>
          <w:color w:val="000000" w:themeColor="text1"/>
          <w:sz w:val="16"/>
          <w:szCs w:val="16"/>
          <w:lang w:eastAsia="ru-RU"/>
        </w:rPr>
        <w:t xml:space="preserve">ель </w:t>
      </w:r>
      <w:r w:rsidRPr="000816EF">
        <w:rPr>
          <w:rFonts w:ascii="Times New Roman" w:eastAsia="Times New Roman" w:hAnsi="Times New Roman"/>
          <w:color w:val="000000" w:themeColor="text1"/>
          <w:sz w:val="16"/>
          <w:szCs w:val="16"/>
          <w:lang w:val="es-ES" w:eastAsia="ru-RU"/>
        </w:rPr>
        <w:t>правительства Бургоса, в польской столице Д. Хуан Серрат (D. Juan Serrat)</w:t>
      </w:r>
      <w:r w:rsidRPr="000816EF">
        <w:rPr>
          <w:rFonts w:ascii="Times New Roman" w:eastAsia="Times New Roman" w:hAnsi="Times New Roman"/>
          <w:color w:val="000000" w:themeColor="text1"/>
          <w:sz w:val="16"/>
          <w:szCs w:val="16"/>
          <w:lang w:eastAsia="ru-RU"/>
        </w:rPr>
        <w:t xml:space="preserve"> заявил польскому руководству о </w:t>
      </w:r>
      <w:r w:rsidRPr="000816EF">
        <w:rPr>
          <w:rFonts w:ascii="Times New Roman" w:eastAsia="Times New Roman" w:hAnsi="Times New Roman"/>
          <w:color w:val="000000" w:themeColor="text1"/>
          <w:sz w:val="16"/>
          <w:szCs w:val="16"/>
          <w:lang w:val="es-ES" w:eastAsia="ru-RU"/>
        </w:rPr>
        <w:t>беспокойств</w:t>
      </w:r>
      <w:r w:rsidRPr="000816EF">
        <w:rPr>
          <w:rFonts w:ascii="Times New Roman" w:eastAsia="Times New Roman" w:hAnsi="Times New Roman"/>
          <w:color w:val="000000" w:themeColor="text1"/>
          <w:sz w:val="16"/>
          <w:szCs w:val="16"/>
          <w:lang w:eastAsia="ru-RU"/>
        </w:rPr>
        <w:t xml:space="preserve">е </w:t>
      </w:r>
      <w:r w:rsidRPr="000816EF">
        <w:rPr>
          <w:rFonts w:ascii="Times New Roman" w:eastAsia="Times New Roman" w:hAnsi="Times New Roman"/>
          <w:color w:val="000000" w:themeColor="text1"/>
          <w:sz w:val="16"/>
          <w:szCs w:val="16"/>
          <w:lang w:val="es-ES" w:eastAsia="ru-RU"/>
        </w:rPr>
        <w:t>"Национальны</w:t>
      </w:r>
      <w:r w:rsidRPr="000816EF">
        <w:rPr>
          <w:rFonts w:ascii="Times New Roman" w:eastAsia="Times New Roman" w:hAnsi="Times New Roman"/>
          <w:color w:val="000000" w:themeColor="text1"/>
          <w:sz w:val="16"/>
          <w:szCs w:val="16"/>
          <w:lang w:eastAsia="ru-RU"/>
        </w:rPr>
        <w:t>х</w:t>
      </w:r>
      <w:r w:rsidRPr="000816EF">
        <w:rPr>
          <w:rFonts w:ascii="Times New Roman" w:eastAsia="Times New Roman" w:hAnsi="Times New Roman"/>
          <w:color w:val="000000" w:themeColor="text1"/>
          <w:sz w:val="16"/>
          <w:szCs w:val="16"/>
          <w:lang w:val="es-ES" w:eastAsia="ru-RU"/>
        </w:rPr>
        <w:t>" власт</w:t>
      </w:r>
      <w:r w:rsidRPr="000816EF">
        <w:rPr>
          <w:rFonts w:ascii="Times New Roman" w:eastAsia="Times New Roman" w:hAnsi="Times New Roman"/>
          <w:color w:val="000000" w:themeColor="text1"/>
          <w:sz w:val="16"/>
          <w:szCs w:val="16"/>
          <w:lang w:eastAsia="ru-RU"/>
        </w:rPr>
        <w:t xml:space="preserve">ей по поводу </w:t>
      </w:r>
      <w:r w:rsidRPr="000816EF">
        <w:rPr>
          <w:rFonts w:ascii="Times New Roman" w:eastAsia="Times New Roman" w:hAnsi="Times New Roman"/>
          <w:color w:val="000000" w:themeColor="text1"/>
          <w:sz w:val="16"/>
          <w:szCs w:val="16"/>
          <w:lang w:val="es-ES" w:eastAsia="ru-RU"/>
        </w:rPr>
        <w:t xml:space="preserve">нарушений, совершенных Польшей </w:t>
      </w:r>
      <w:r w:rsidRPr="000816EF">
        <w:rPr>
          <w:rFonts w:ascii="Times New Roman" w:eastAsia="Times New Roman" w:hAnsi="Times New Roman"/>
          <w:color w:val="000000" w:themeColor="text1"/>
          <w:sz w:val="16"/>
          <w:szCs w:val="16"/>
          <w:lang w:eastAsia="ru-RU"/>
        </w:rPr>
        <w:t xml:space="preserve">в отношении </w:t>
      </w:r>
      <w:r w:rsidRPr="000816EF">
        <w:rPr>
          <w:rFonts w:ascii="Times New Roman" w:eastAsia="Times New Roman" w:hAnsi="Times New Roman"/>
          <w:color w:val="000000" w:themeColor="text1"/>
          <w:sz w:val="16"/>
          <w:szCs w:val="16"/>
          <w:lang w:val="es-ES" w:eastAsia="ru-RU"/>
        </w:rPr>
        <w:t>Договора</w:t>
      </w:r>
      <w:r w:rsidRPr="000816EF">
        <w:rPr>
          <w:rFonts w:ascii="Times New Roman" w:eastAsia="Times New Roman" w:hAnsi="Times New Roman"/>
          <w:color w:val="000000" w:themeColor="text1"/>
          <w:sz w:val="16"/>
          <w:szCs w:val="16"/>
          <w:lang w:eastAsia="ru-RU"/>
        </w:rPr>
        <w:t xml:space="preserve"> о </w:t>
      </w:r>
      <w:r w:rsidRPr="000816EF">
        <w:rPr>
          <w:rFonts w:ascii="Times New Roman" w:eastAsia="Times New Roman" w:hAnsi="Times New Roman"/>
          <w:color w:val="000000" w:themeColor="text1"/>
          <w:sz w:val="16"/>
          <w:szCs w:val="16"/>
          <w:lang w:val="es-ES" w:eastAsia="ru-RU"/>
        </w:rPr>
        <w:t xml:space="preserve">не </w:t>
      </w:r>
      <w:r w:rsidRPr="000816EF">
        <w:rPr>
          <w:rFonts w:ascii="Times New Roman" w:eastAsia="Times New Roman" w:hAnsi="Times New Roman"/>
          <w:color w:val="000000" w:themeColor="text1"/>
          <w:sz w:val="16"/>
          <w:szCs w:val="16"/>
          <w:lang w:eastAsia="ru-RU"/>
        </w:rPr>
        <w:t>в</w:t>
      </w:r>
      <w:r w:rsidRPr="000816EF">
        <w:rPr>
          <w:rFonts w:ascii="Times New Roman" w:eastAsia="Times New Roman" w:hAnsi="Times New Roman"/>
          <w:color w:val="000000" w:themeColor="text1"/>
          <w:sz w:val="16"/>
          <w:szCs w:val="16"/>
          <w:lang w:val="es-ES" w:eastAsia="ru-RU"/>
        </w:rPr>
        <w:t>мешательств</w:t>
      </w:r>
      <w:r w:rsidRPr="000816EF">
        <w:rPr>
          <w:rFonts w:ascii="Times New Roman" w:eastAsia="Times New Roman" w:hAnsi="Times New Roman"/>
          <w:color w:val="000000" w:themeColor="text1"/>
          <w:sz w:val="16"/>
          <w:szCs w:val="16"/>
          <w:lang w:eastAsia="ru-RU"/>
        </w:rPr>
        <w:t xml:space="preserve">е и использовании </w:t>
      </w:r>
      <w:r w:rsidRPr="000816EF">
        <w:rPr>
          <w:rFonts w:ascii="Times New Roman" w:eastAsia="Times New Roman" w:hAnsi="Times New Roman"/>
          <w:color w:val="000000" w:themeColor="text1"/>
          <w:sz w:val="16"/>
          <w:szCs w:val="16"/>
          <w:lang w:val="es-ES" w:eastAsia="ru-RU"/>
        </w:rPr>
        <w:t xml:space="preserve">польский порт </w:t>
      </w:r>
      <w:r w:rsidRPr="000816EF">
        <w:rPr>
          <w:rFonts w:ascii="Times New Roman" w:eastAsia="Times New Roman" w:hAnsi="Times New Roman"/>
          <w:color w:val="000000" w:themeColor="text1"/>
          <w:sz w:val="16"/>
          <w:szCs w:val="16"/>
          <w:lang w:eastAsia="ru-RU"/>
        </w:rPr>
        <w:t xml:space="preserve">Гдыня для многочисленных отправок военных материалов идущих </w:t>
      </w:r>
      <w:r w:rsidRPr="000816EF">
        <w:rPr>
          <w:rFonts w:ascii="Times New Roman" w:eastAsia="Times New Roman" w:hAnsi="Times New Roman"/>
          <w:color w:val="000000" w:themeColor="text1"/>
          <w:sz w:val="16"/>
          <w:szCs w:val="16"/>
          <w:lang w:val="es-ES" w:eastAsia="ru-RU"/>
        </w:rPr>
        <w:t xml:space="preserve">из </w:t>
      </w:r>
      <w:r w:rsidRPr="000816EF">
        <w:rPr>
          <w:rFonts w:ascii="Times New Roman" w:eastAsia="Times New Roman" w:hAnsi="Times New Roman"/>
          <w:color w:val="000000" w:themeColor="text1"/>
          <w:sz w:val="16"/>
          <w:szCs w:val="16"/>
          <w:lang w:eastAsia="ru-RU"/>
        </w:rPr>
        <w:t xml:space="preserve">соседних </w:t>
      </w:r>
      <w:r w:rsidRPr="000816EF">
        <w:rPr>
          <w:rFonts w:ascii="Times New Roman" w:eastAsia="Times New Roman" w:hAnsi="Times New Roman"/>
          <w:color w:val="000000" w:themeColor="text1"/>
          <w:sz w:val="16"/>
          <w:szCs w:val="16"/>
          <w:lang w:val="es-ES" w:eastAsia="ru-RU"/>
        </w:rPr>
        <w:t xml:space="preserve">стран. </w:t>
      </w:r>
      <w:r w:rsidRPr="000816EF">
        <w:rPr>
          <w:rFonts w:ascii="Times New Roman" w:eastAsia="Times New Roman" w:hAnsi="Times New Roman"/>
          <w:color w:val="000000" w:themeColor="text1"/>
          <w:sz w:val="16"/>
          <w:szCs w:val="16"/>
          <w:lang w:eastAsia="ru-RU"/>
        </w:rPr>
        <w:t>С</w:t>
      </w:r>
      <w:r w:rsidRPr="000816EF">
        <w:rPr>
          <w:rFonts w:ascii="Times New Roman" w:eastAsia="Times New Roman" w:hAnsi="Times New Roman"/>
          <w:color w:val="000000" w:themeColor="text1"/>
          <w:sz w:val="16"/>
          <w:szCs w:val="16"/>
          <w:lang w:val="es-ES" w:eastAsia="ru-RU"/>
        </w:rPr>
        <w:t xml:space="preserve"> августа 1938 г., польское правительство установило самый суровый контроль на продажу военных материалов в третьи страны, и прежде всего в подозреваемые в торговле с Испанией</w:t>
      </w:r>
      <w:r w:rsidRPr="000816EF">
        <w:rPr>
          <w:rFonts w:ascii="Times New Roman" w:eastAsia="Times New Roman" w:hAnsi="Times New Roman"/>
          <w:color w:val="000000" w:themeColor="text1"/>
          <w:sz w:val="16"/>
          <w:szCs w:val="16"/>
          <w:lang w:eastAsia="ru-RU"/>
        </w:rPr>
        <w:t xml:space="preserve">. Но из Гдыни продолжали отправляться грузы оружия, конечным пунктом которых оказывалась республиканская Испания. </w:t>
      </w:r>
    </w:p>
    <w:p w14:paraId="0E14A5FC" w14:textId="77777777" w:rsidR="00800D53" w:rsidRPr="000816EF" w:rsidRDefault="00800D5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w:t>
      </w:r>
      <w:r w:rsidRPr="000816EF">
        <w:rPr>
          <w:rFonts w:ascii="Times New Roman" w:eastAsia="Times New Roman" w:hAnsi="Times New Roman"/>
          <w:color w:val="000000" w:themeColor="text1"/>
          <w:sz w:val="16"/>
          <w:szCs w:val="16"/>
          <w:lang w:val="es-ES" w:eastAsia="ru-RU"/>
        </w:rPr>
        <w:t xml:space="preserve"> сентябре и октябре 1938 г. националисты направили несколько нот  представителям Польши о целом ряде нарушений соглашения о невмешательстве. Так в одном из документов говорилось о выходе из порта Гдыни 27 июля 1938 г. парохода </w:t>
      </w:r>
      <w:r w:rsidRPr="000816EF">
        <w:rPr>
          <w:rFonts w:ascii="Times New Roman" w:eastAsia="Times New Roman" w:hAnsi="Times New Roman"/>
          <w:color w:val="000000" w:themeColor="text1"/>
          <w:sz w:val="16"/>
          <w:szCs w:val="16"/>
          <w:lang w:eastAsia="ru-RU"/>
        </w:rPr>
        <w:t>«</w:t>
      </w:r>
      <w:r w:rsidRPr="000816EF">
        <w:rPr>
          <w:rFonts w:ascii="Times New Roman" w:eastAsia="Times New Roman" w:hAnsi="Times New Roman"/>
          <w:color w:val="000000" w:themeColor="text1"/>
          <w:sz w:val="16"/>
          <w:szCs w:val="16"/>
          <w:lang w:val="es-ES" w:eastAsia="ru-RU"/>
        </w:rPr>
        <w:t>Diana</w:t>
      </w:r>
      <w:r w:rsidRPr="000816EF">
        <w:rPr>
          <w:rFonts w:ascii="Times New Roman" w:eastAsia="Times New Roman" w:hAnsi="Times New Roman"/>
          <w:color w:val="000000" w:themeColor="text1"/>
          <w:sz w:val="16"/>
          <w:szCs w:val="16"/>
          <w:lang w:eastAsia="ru-RU"/>
        </w:rPr>
        <w:t>»</w:t>
      </w:r>
      <w:r w:rsidRPr="000816EF">
        <w:rPr>
          <w:rFonts w:ascii="Times New Roman" w:eastAsia="Times New Roman" w:hAnsi="Times New Roman"/>
          <w:color w:val="000000" w:themeColor="text1"/>
          <w:sz w:val="16"/>
          <w:szCs w:val="16"/>
          <w:lang w:val="es-ES" w:eastAsia="ru-RU"/>
        </w:rPr>
        <w:t xml:space="preserve"> с контробандным оружием. В его трюмах находился груз ружейных патронов (помещены на борт в Риге), 500 тяжелых пулеметов, 500 легких пулеметов с запчастями и 20.000 артиллерийских снарядов, 4 пушки, 17.400 ружей и 276 тонн пороха. 28 сентября, тот же корабль вновь вышел из Гдыни с 16.000.000 чехословацких патронов и пятью вагонами пороха. </w:t>
      </w:r>
      <w:r w:rsidRPr="000816EF">
        <w:rPr>
          <w:rFonts w:ascii="Times New Roman" w:eastAsia="Times New Roman" w:hAnsi="Times New Roman"/>
          <w:color w:val="000000" w:themeColor="text1"/>
          <w:sz w:val="16"/>
          <w:szCs w:val="16"/>
          <w:lang w:eastAsia="ru-RU"/>
        </w:rPr>
        <w:t xml:space="preserve">А одним из последних из Гдыни с оружием для республиканцев ушел пароход «Virginia» (бывшая «Morna», 1387 брт., 1919 г.) под панамским флагом, вышедший  30 ноября 1938 г.  и доставивший  30 76-мм орудий </w:t>
      </w:r>
      <w:r w:rsidRPr="000816EF">
        <w:rPr>
          <w:rFonts w:ascii="Times New Roman" w:eastAsia="Times New Roman" w:hAnsi="Times New Roman"/>
          <w:color w:val="000000" w:themeColor="text1"/>
          <w:sz w:val="16"/>
          <w:szCs w:val="16"/>
          <w:lang w:val="en-GB" w:eastAsia="ru-RU"/>
        </w:rPr>
        <w:t>SaintChamond</w:t>
      </w:r>
      <w:r w:rsidRPr="000816EF">
        <w:rPr>
          <w:rFonts w:ascii="Times New Roman" w:eastAsia="Times New Roman" w:hAnsi="Times New Roman"/>
          <w:color w:val="000000" w:themeColor="text1"/>
          <w:sz w:val="16"/>
          <w:szCs w:val="16"/>
          <w:lang w:eastAsia="ru-RU"/>
        </w:rPr>
        <w:t xml:space="preserve"> (17374).</w:t>
      </w:r>
    </w:p>
    <w:p w14:paraId="49306ED7" w14:textId="77777777" w:rsidR="00800D53" w:rsidRPr="000816EF" w:rsidRDefault="00800D5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19141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в Конго убита самая высокая в мире горилла (высота - 195 см) (4962).</w:t>
      </w:r>
    </w:p>
    <w:p w14:paraId="77244BA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76762B"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9A034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20152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17/19 мая 1938 года зам. начальника НИИ ВВС в/инженер 1 ранга Лосюков и военком НИИ ВВС батальонный комиссар Холопцев писали письмо № 2/0346 начальнику УМТС ВВС в/инженеру 1 ранга Иоффе, начальнику ПГУ НКОП Беляйкину, директору завода № 156 Новосельскому</w:t>
      </w:r>
    </w:p>
    <w:p w14:paraId="27D6C8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Вашего распоряжения заводу № 156 выполнить работы к 1 июля по модернизации первого опытного самолета ТБ-7 для увеличения скорости, дальности и потолка.</w:t>
      </w:r>
    </w:p>
    <w:p w14:paraId="75E1581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моторы АМ-34 ФРНБ с турбокомпрессорами.</w:t>
      </w:r>
    </w:p>
    <w:p w14:paraId="60FDC72B"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агрегат АЦН-2 с мотором М-103.</w:t>
      </w:r>
    </w:p>
    <w:p w14:paraId="02CEA1D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Удалить бороду на кабине штурмана и оборудовать кабину применительно макета серийного самолета.</w:t>
      </w:r>
    </w:p>
    <w:p w14:paraId="4C23EAE2"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Заменить резиновые баки на баки без протекторов.</w:t>
      </w:r>
    </w:p>
    <w:p w14:paraId="18F6ACE8"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Увеличить запас масла до 180 кг на каждый мотор АМ-34ФРНБ.</w:t>
      </w:r>
    </w:p>
    <w:p w14:paraId="4A5411B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специальный убирающийся радиатор для охлаждения М-103, использовав для этого место подкрыльной подвески бомб.</w:t>
      </w:r>
    </w:p>
    <w:p w14:paraId="1638F76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Задраить имеющийся горб на фюзеляже.</w:t>
      </w:r>
    </w:p>
    <w:p w14:paraId="22789E76"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Задраить носовые и хвостовые башни по типу стрелковых башен на скоростных американских самолетах.</w:t>
      </w:r>
    </w:p>
    <w:p w14:paraId="0863DF80"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и отрегулировать автопилот.</w:t>
      </w:r>
    </w:p>
    <w:p w14:paraId="7A81E1AD"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и устранить все дефекты по радиосвязи РСБ и обеспечить подачу электроэнергии в полете от генераторов ДСФ-1000.</w:t>
      </w:r>
    </w:p>
    <w:p w14:paraId="63BBA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случае, если не потребуется увеличения срока модернизации самолета, желательно:</w:t>
      </w:r>
    </w:p>
    <w:p w14:paraId="3049B4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увеличить запас бензина на 15-20% с обеспечением запаса масла до полного расхода бензина;</w:t>
      </w:r>
    </w:p>
    <w:p w14:paraId="168FFB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облегчить управление самолетом (7562, 34-35).</w:t>
      </w:r>
    </w:p>
    <w:p w14:paraId="2CA8A4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CB5A8F8"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года было сопроводительное письмо № 1289 к меморандуму о некоторых заявлениях инженера фирмы « Консолидейтед  Эркрафт Копрорейшн» Э. Дормоя, участвовавшего в оказании технической помощи на авиационном заводе имени Г. Димитрова в городе Таганроге, советника посольства США в СССР А. Ц. Керка государственному секретарю США К. Хэллу: «Сэр. Ссылаясь на донесение посольства № 1185 от 18 апреля 1938 года, передающее меморандум, подробно разъясняющий некоторые заявления, которые сделал мистер Этьен Дормой, американский инженер, работающий на « Консолидейтед  Эркрафт Копрорейшн» в Сан-Диего, Калифорния, Норрису Б. Чипмену, третьему секретарю посольства, я имею честь представить при этом дополнительный меморандум на эту же тему.</w:t>
      </w:r>
    </w:p>
    <w:p w14:paraId="40202C9A"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прилагаемом меморандуме будет отмечено, что американские инженеры, находящиеся на Таганрогском заводе под руководством мистера Дормоя, по-прежнему не могут оказать эффективной технической помощи главным образом из-за политики, проводимой властями, которая на практике затрудняет их участие в работе этого авиационного завода. Эти инженеры, к примеру, не допускаются к проверке чертежей приобретенной у их же собственной фирмы летающей лодки. Согласно информации мистера Дормоя  советский  руководитель на вопрос о том, почему проводится такая обструкционистская политика, ответил: «Вы не дадите нашим инженерам увидеть, как проходит процесс работы на вашем заводе в Сан-Диего».</w:t>
      </w:r>
    </w:p>
    <w:p w14:paraId="2D5BE91D"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сообщения инженера Этьена Дормоя (приложение к донесению № 1289 от 17 мая 1938 года из посольства США в Москве):</w:t>
      </w:r>
    </w:p>
    <w:p w14:paraId="3A0AB6DB"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«Когда я говорил с Вами около месяца назад, я прибыл в Москву с целью попытаться урегулировать определенные трудности, с которыми кроме меня в связи с нашей работой в Таганроге столкнулись и другие инженеры компании « Консолидейтед ». В Москве я обсудил различные трудности в ГУАПе (Главное управление авиационной промышленности) и мне обещали помочь. Казалось, что чиновники в Москве действительно были обеспокоены вопросами разрешения сложившейся ситуации. Однако она практически не изменилась, поскольку единственным реальным улучшением явилось прикрепление к нам нового переводчика, который если и не обладал особо выдающимися данными, то по крайней мере был лучше того, кто ранее работал с нами.</w:t>
      </w:r>
    </w:p>
    <w:p w14:paraId="4815C7AD"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Таганроге мы ничего не достигли. Мы не допускались к проверке чертежей летающей лодки, которую  советское  правительство купило у нас. Только один раз и то под усиленной охраной я и другие инженеры получили возможность увидеть эту лодку. Я – руководитель нашей инженерной группы – все еще не могу обсудить разные вопросы с руководителем  советских  инженеров, ответственным за работу по копированию лодки « Консолидейтед ».</w:t>
      </w:r>
    </w:p>
    <w:p w14:paraId="069A02B4"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силу этих и других обстоятельств я теперь серьезно подозреваю, что главный  советский  инженер по фамилии Бериев не желает нашего успеха. Он является  конструктором  небольших деревянных летающих лодок, которые в настоящее время производятся на этом заводе так же, как и другие лодки, и, без сомнения, страдает от профессиональной зависти. Его обструкционистская тактика совпадает с текущей политикой ГПУ, не желающего, в общем, присутствия каких-либо иностранцев в стране, а в особенности на военных заводах.</w:t>
      </w:r>
    </w:p>
    <w:p w14:paraId="5D667879"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еще раз напомню, что  советское  правительство также закупило у нас части для летающей лодки, которые на заводе попытались собрать. Планировалось, что полет этой лодки станет частью первомайского праздника. Однако накануне 1 Мая неумелый механик сломал свечи зажигания для двигателя «Райт-Циклон». Оказалось, что никаких подходящих свечей нет ни в самом Таганроге, ни где-либо поблизости. После безуспешных попыток найти запасные свечи взамен испорченных также выяснилось, что «Райт-Циклон» не может работать на авиационном горючем с октановым числом ниже, чем 87. Из-за того, что во всем Таганроге такого горючего обнаружить не удалось, 1 Мая пришлось праздновать без летающей лодки « Консолидейтед ».</w:t>
      </w:r>
    </w:p>
    <w:p w14:paraId="3F28A5EE"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Мы сталкивались с различными техническими трудностями. Например, в США </w:t>
      </w:r>
      <w:bookmarkStart w:id="182" w:name="YANDEX_19"/>
      <w:bookmarkEnd w:id="182"/>
      <w:r w:rsidRPr="000816EF">
        <w:rPr>
          <w:rFonts w:ascii="Times New Roman" w:hAnsi="Times New Roman"/>
          <w:color w:val="000000" w:themeColor="text1"/>
          <w:sz w:val="16"/>
          <w:szCs w:val="16"/>
        </w:rPr>
        <w:t> советское  правительство закупило определенное количество очень хороших механизмов для клепки, работающих под давлением от 80 до 100 фунтов на квадратный дюйм. Так как линии на заводе обеспечивают давление только 20 фунтов, необходимо устройство новых линий, что означает дальнейшую задержку.</w:t>
      </w:r>
    </w:p>
    <w:p w14:paraId="15726B7D"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Я хочу отметить, что мы могли бы оказать большую помощь в освоении производственного оборудования. Мы имели одного из лучших экспертов по станкам в США, но он был размещен в небольшом офисе в полумиле от производственных цехов, куда никогда не мог войти. </w:t>
      </w:r>
      <w:bookmarkStart w:id="183" w:name="YANDEX_20"/>
      <w:bookmarkEnd w:id="183"/>
      <w:r w:rsidRPr="000816EF">
        <w:rPr>
          <w:rFonts w:ascii="Times New Roman" w:hAnsi="Times New Roman"/>
          <w:color w:val="000000" w:themeColor="text1"/>
          <w:sz w:val="16"/>
          <w:szCs w:val="16"/>
        </w:rPr>
        <w:t> Советские  инженеры должны были идти в его офис за консультацией, и эта практика с точки зрения организации работы являлась наиболее неудовлетворительной. В результате многие из станков не обслуживались должным образом и уже вышли из строя…» (12723).</w:t>
      </w:r>
    </w:p>
    <w:p w14:paraId="61924D96"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p>
    <w:p w14:paraId="44B74FA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года в НИИ ВВС был выписан Наряд-приказ № 039</w:t>
      </w:r>
    </w:p>
    <w:p w14:paraId="4777A38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отработку методики бомбометания по воздушному противнику с самолетов СБ (6880, 59).</w:t>
      </w:r>
    </w:p>
    <w:p w14:paraId="53C9D83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78DC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вышло постановление КО N 83сс "О ТБ-7"</w:t>
      </w:r>
    </w:p>
    <w:p w14:paraId="14B1B8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17 мая по 14 июня 1938 г. на самолете Р-ЗЕТ на аэродроме НИИ ВВС в проходили гос. испытания парашютно-тросовой пушки конструкции инженера Вахмистрова В.С., изготовленной на заводе КБ-29</w:t>
      </w:r>
    </w:p>
    <w:p w14:paraId="010112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213AF5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НИИ ВВС</w:t>
      </w:r>
    </w:p>
    <w:p w14:paraId="6DF5ED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военинженер 2 ранга Доброхотов</w:t>
      </w:r>
    </w:p>
    <w:p w14:paraId="0E977C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ст. лейтенант Гуров</w:t>
      </w:r>
    </w:p>
    <w:p w14:paraId="6489A5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0F95FA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Определение прицельных качеств парашютно-тросовой пушки.</w:t>
      </w:r>
    </w:p>
    <w:p w14:paraId="07A937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Отработка наивыгоднейшей системы укладки троса для безотказного и быстрого разматывания.</w:t>
      </w:r>
    </w:p>
    <w:p w14:paraId="01C7D0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Определение взаимодействия системы парашют-трос-бомба при столкновении с самолетом (при испытании бомба заменена равным по весу макетом).</w:t>
      </w:r>
    </w:p>
    <w:p w14:paraId="6986C9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Определение возможности применения парашютно-тросовой пушки в системе противовоздушной обороны.</w:t>
      </w:r>
    </w:p>
    <w:p w14:paraId="72EB9C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Парашютно-тросовая пушка ПТП является вспомогательным оружием истребителей при отражении налетов бомбардировщиков противника. Боевое применение ее состоит в сбрасывании на встречных курсах впереди атакуемых бомбардировщиков снарядов из которых каждый состоит из 3-х кг бомбы фугасного действия, подвешенной на тросе длиной 100 м, верхняя часть которого оканчивается парашютом, обеспечивающим необходимую скорость снижения бомбы. Внезапность и большая площадь мгновенно выставленного заграждения почти неминуемо заставят атакуемый самолет налететь на него. После столкновения передней части атакуемого самолета с тросом заграждения, парашют последнего подтянет бомбу к самолету и при ударе она взорвется.</w:t>
      </w:r>
    </w:p>
    <w:p w14:paraId="53D308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окончательном применении мыслится 4-х ствольная пушка.</w:t>
      </w:r>
    </w:p>
    <w:p w14:paraId="61F8BE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Предъявленный образец ПТП установлен на самолете Р-ЗЕТ позади задней кабины. Испытание производилось на аэродроме НИИ ВВС в период с 17 мая по 14 июня 1938 г.</w:t>
      </w:r>
    </w:p>
    <w:p w14:paraId="1EAA9B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21A32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Испытания экспериментального образца парашютно-тросовой пушки конструкции инженера Вахмистрова В.С. показали, что этот новый вид оружия может быть весьма эффективно использован в системе ПВО при отражении налетов неприятельских бомбардировщиков на нашу территорию, как вспомогательное оружие в дополнение к имеющимся видам вооружения истребителей (3349).</w:t>
      </w:r>
    </w:p>
    <w:p w14:paraId="121869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88B7BF" w14:textId="77777777" w:rsidR="004958EE" w:rsidRPr="000816EF" w:rsidRDefault="004958E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17 мая</w:t>
      </w:r>
      <w:r w:rsidRPr="000816EF">
        <w:rPr>
          <w:rFonts w:ascii="Times New Roman" w:hAnsi="Times New Roman"/>
          <w:color w:val="000000" w:themeColor="text1"/>
          <w:sz w:val="16"/>
          <w:szCs w:val="16"/>
        </w:rPr>
        <w:t xml:space="preserve"> в 1938 году первый полет учебного двухмоторного самолета «АИР-17» (прототип «УТ-3») ОКБ Яковлева, М.А.Липкин (14894).</w:t>
      </w:r>
    </w:p>
    <w:p w14:paraId="10FDFBA6" w14:textId="77777777" w:rsidR="004958EE" w:rsidRPr="000816EF" w:rsidRDefault="004958EE" w:rsidP="000816EF">
      <w:pPr>
        <w:spacing w:after="0" w:line="240" w:lineRule="auto"/>
        <w:jc w:val="both"/>
        <w:rPr>
          <w:rFonts w:ascii="Times New Roman" w:hAnsi="Times New Roman"/>
          <w:color w:val="000000" w:themeColor="text1"/>
          <w:sz w:val="16"/>
          <w:szCs w:val="16"/>
        </w:rPr>
      </w:pPr>
    </w:p>
    <w:p w14:paraId="7AABB9F0" w14:textId="77777777" w:rsidR="00CC2885" w:rsidRPr="000816EF" w:rsidRDefault="00CC288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позднее 17 мая 1938 г. или 16 июня 1938 г. Из сообщения американского инженера фирмы «Консолидейтед Эйркрафт Корпорейшн» Этьена Дормоя Т ретьему секретарю Посольства США в Москве Норрису Б. Чипмену: «Ког да я говорил с Вами около месяца назад, я прибыл в Москву с целью попытаться урегулировать определенные трудности, с которыми кроме меня, в связи с нашей работой в Таганроге, столкнулись и другие инженеры Компании Консолидейтед. В Москве я обсудил различные тру дности в ГУАПе (Г лавное управление авиационной промышленности) и мне обещали помочь. Казалось, что чиновники в Москве действительно были обеспокоены вопросами разрешения сложившейся ситуации. Однако, она практически не изменилась… . В Таганроге мы ничего не достигли. Мы не допускались к проверке чертежей летающей лодки, которую Советское Правительство купило у нас. Только один раз, и то под усиленной охраной, я и другие инженеры получили возможность увидеть эту лодку . Я – руководитель нашей инженерной группы – все еще не могу обсу дить разные вопросы с руководителем советских инженеров, ответственным за работу по копированию лодки Консолидейтед. В силу этих и других обстоятельств, я теперь серьезно подозреваю, что главный советский инженер по фамилии Бериев не желает нашего успеха. Он является конструктором небольших деревянных летающих лодок, которые в настоящее время производятся на этом заводе, так же как и другие лодки, и, без сомнения, страдает от профессиональной зависти». Э. Дормой отметил огромные убытки, которое понесло советское госу дарство из-за безответственности должностных лиц: «Мы сталкивались с различными техническими трудностями. Например, в США Советское Правительство закупило определенное количество очень хороших механизмов для клепки, работающих под давлением от 80 до ста фунтов на кв. дюйм. Т ак как линии на заводе обеспечивают давление только в 20 фунтов, необходимо устройство новых линий, что означает дальнейшую задержку. Я хочу отметить, что мы мог ли бы оказать большую помощь в освоении производственного оборудования. Мы имели одного из лучших экспертов по станкам в Соединенных Штатах, но он  был размещен в небольшом офисе в полумиле от производственных цехов, ку да он никог да не мог войти. Советские инженеры должны были идти в его офис за консуль тацией и эта практика, с точки зрения организации работы, являлась наиболее неудовлетворительной. В резуль тате многие из станков не обслуживались должным образом и уже вышли из строя. Этот человек мог бы сохранить Советскому Правительству тысячи долларов … ». Приведем отраженную инженером Р . Рисом систему приписок, практиковавшуюся на заводе № 31: «Стахановское движение в том виде как оно организовано на заводе Димитрова, представляется мне «рэкетом», по меньшей мере, в том, как оно воздействует на чертежников, которым платят , основываясь на количестве часов, затраченных на определенную работу. Например, для некоторого комплекта чертежей устанавливается норма пятьсот часов. Инспектор объявляет , что пятьдесят процентов (или двести пятьдесят часов) этой нормы уже выполнено, хотя в действительности на это было затрачено только сто пятьдесят часов. Мне встречалась такая оценка работы, про которую я бы сказал, что она завершена примерно на двадцать пять процентов. Потом подсчитывалось, что двести пятьдесят часов работы были завершены в сто пятьдесят часов, или, другими словами, что норма была выполнена на сто шестьдесят шесть процентов. Чертежник, о котором идет речь, затем получает сумму денег на основе его обычной зарплаты плюс сорок процентов, так как никому нельзя засчитывать процентное выполнение более чем на сто сорок процентов. Т аким образом, многие из молодых, неопытных чертежников зарабатывают более чем тысячу рублей в месяц, в то время как большинство квалифицированных рабочих получают примерно четыреста или пятьсот рублей в месяц» (19541).</w:t>
      </w:r>
    </w:p>
    <w:p w14:paraId="29091397" w14:textId="77777777" w:rsidR="00CC2885" w:rsidRPr="000816EF" w:rsidRDefault="00CC2885" w:rsidP="000816EF">
      <w:pPr>
        <w:spacing w:after="0" w:line="240" w:lineRule="auto"/>
        <w:jc w:val="both"/>
        <w:rPr>
          <w:rFonts w:ascii="Times New Roman" w:hAnsi="Times New Roman"/>
          <w:color w:val="000000" w:themeColor="text1"/>
          <w:sz w:val="16"/>
          <w:szCs w:val="16"/>
        </w:rPr>
      </w:pPr>
    </w:p>
    <w:p w14:paraId="5C4154C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г. вышел приказ Наркомата оборонной промышленности (НКОП) «О перерасходе фонда зарплаты». В нем приводилась следующая таблица. [55 — Там же, Д. 1, Л. 216.]: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5D4A8A" w:rsidRPr="000816EF" w14:paraId="0B32FB8E" w14:textId="77777777">
        <w:tc>
          <w:tcPr>
            <w:tcW w:w="3736" w:type="dxa"/>
            <w:tcBorders>
              <w:top w:val="single" w:sz="12" w:space="0" w:color="auto"/>
            </w:tcBorders>
          </w:tcPr>
          <w:p w14:paraId="515F51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w:t>
            </w:r>
          </w:p>
        </w:tc>
        <w:tc>
          <w:tcPr>
            <w:tcW w:w="3736" w:type="dxa"/>
            <w:tcBorders>
              <w:top w:val="single" w:sz="12" w:space="0" w:color="auto"/>
            </w:tcBorders>
          </w:tcPr>
          <w:p w14:paraId="50C9867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плана</w:t>
            </w:r>
          </w:p>
        </w:tc>
        <w:tc>
          <w:tcPr>
            <w:tcW w:w="3736" w:type="dxa"/>
            <w:tcBorders>
              <w:top w:val="single" w:sz="12" w:space="0" w:color="auto"/>
            </w:tcBorders>
          </w:tcPr>
          <w:p w14:paraId="5E37513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Перерасход ЗП</w:t>
            </w:r>
          </w:p>
        </w:tc>
      </w:tr>
      <w:tr w:rsidR="005D4A8A" w:rsidRPr="000816EF" w14:paraId="440F0025" w14:textId="77777777">
        <w:tc>
          <w:tcPr>
            <w:tcW w:w="3736" w:type="dxa"/>
          </w:tcPr>
          <w:p w14:paraId="3DE92AE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23</w:t>
            </w:r>
          </w:p>
        </w:tc>
        <w:tc>
          <w:tcPr>
            <w:tcW w:w="3736" w:type="dxa"/>
          </w:tcPr>
          <w:p w14:paraId="351F181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w:t>
            </w:r>
          </w:p>
        </w:tc>
        <w:tc>
          <w:tcPr>
            <w:tcW w:w="3736" w:type="dxa"/>
          </w:tcPr>
          <w:p w14:paraId="04EAF03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w:t>
            </w:r>
          </w:p>
        </w:tc>
      </w:tr>
      <w:tr w:rsidR="005D4A8A" w:rsidRPr="000816EF" w14:paraId="33B7FEE0" w14:textId="77777777">
        <w:tc>
          <w:tcPr>
            <w:tcW w:w="3736" w:type="dxa"/>
          </w:tcPr>
          <w:p w14:paraId="0E8556D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3736" w:type="dxa"/>
          </w:tcPr>
          <w:p w14:paraId="2C6085C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w:t>
            </w:r>
          </w:p>
        </w:tc>
        <w:tc>
          <w:tcPr>
            <w:tcW w:w="3736" w:type="dxa"/>
          </w:tcPr>
          <w:p w14:paraId="0DF9658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w:t>
            </w:r>
          </w:p>
        </w:tc>
      </w:tr>
      <w:tr w:rsidR="005D4A8A" w:rsidRPr="000816EF" w14:paraId="4A515627" w14:textId="77777777">
        <w:tc>
          <w:tcPr>
            <w:tcW w:w="3736" w:type="dxa"/>
          </w:tcPr>
          <w:p w14:paraId="34B9984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w:t>
            </w:r>
          </w:p>
        </w:tc>
        <w:tc>
          <w:tcPr>
            <w:tcW w:w="3736" w:type="dxa"/>
          </w:tcPr>
          <w:p w14:paraId="4F1327B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3736" w:type="dxa"/>
          </w:tcPr>
          <w:p w14:paraId="2CE78E7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w:t>
            </w:r>
          </w:p>
        </w:tc>
      </w:tr>
      <w:tr w:rsidR="005D4A8A" w:rsidRPr="000816EF" w14:paraId="41F7C086" w14:textId="77777777">
        <w:tc>
          <w:tcPr>
            <w:tcW w:w="3736" w:type="dxa"/>
          </w:tcPr>
          <w:p w14:paraId="2D62F7B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224</w:t>
            </w:r>
          </w:p>
        </w:tc>
        <w:tc>
          <w:tcPr>
            <w:tcW w:w="3736" w:type="dxa"/>
          </w:tcPr>
          <w:p w14:paraId="48C6611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101,9</w:t>
            </w:r>
          </w:p>
        </w:tc>
        <w:tc>
          <w:tcPr>
            <w:tcW w:w="3736" w:type="dxa"/>
          </w:tcPr>
          <w:p w14:paraId="7D87132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w:t>
            </w:r>
          </w:p>
        </w:tc>
      </w:tr>
      <w:tr w:rsidR="005D4A8A" w:rsidRPr="000816EF" w14:paraId="24B95EDB" w14:textId="77777777">
        <w:tc>
          <w:tcPr>
            <w:tcW w:w="3736" w:type="dxa"/>
          </w:tcPr>
          <w:p w14:paraId="58A1B56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174</w:t>
            </w:r>
          </w:p>
        </w:tc>
        <w:tc>
          <w:tcPr>
            <w:tcW w:w="3736" w:type="dxa"/>
          </w:tcPr>
          <w:p w14:paraId="4EB96A1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w:t>
            </w:r>
          </w:p>
        </w:tc>
        <w:tc>
          <w:tcPr>
            <w:tcW w:w="3736" w:type="dxa"/>
          </w:tcPr>
          <w:p w14:paraId="3A27D23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r>
      <w:tr w:rsidR="005D4A8A" w:rsidRPr="000816EF" w14:paraId="0D366DFC" w14:textId="77777777">
        <w:tc>
          <w:tcPr>
            <w:tcW w:w="3736" w:type="dxa"/>
            <w:tcBorders>
              <w:bottom w:val="single" w:sz="12" w:space="0" w:color="auto"/>
            </w:tcBorders>
          </w:tcPr>
          <w:p w14:paraId="7678B23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213</w:t>
            </w:r>
          </w:p>
        </w:tc>
        <w:tc>
          <w:tcPr>
            <w:tcW w:w="3736" w:type="dxa"/>
            <w:tcBorders>
              <w:bottom w:val="single" w:sz="12" w:space="0" w:color="auto"/>
            </w:tcBorders>
          </w:tcPr>
          <w:p w14:paraId="0F5A3D8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w:t>
            </w:r>
          </w:p>
        </w:tc>
        <w:tc>
          <w:tcPr>
            <w:tcW w:w="3736" w:type="dxa"/>
            <w:tcBorders>
              <w:bottom w:val="single" w:sz="12" w:space="0" w:color="auto"/>
            </w:tcBorders>
          </w:tcPr>
          <w:p w14:paraId="13F7319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w:t>
            </w:r>
          </w:p>
        </w:tc>
      </w:tr>
    </w:tbl>
    <w:p w14:paraId="7C26273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(11741).</w:t>
      </w:r>
    </w:p>
    <w:p w14:paraId="5EBC9FC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8A5D11" w14:textId="77777777" w:rsidR="00BE6A94" w:rsidRPr="000816EF" w:rsidRDefault="00BE6A9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период 17 мая - 14 июня 1938 года прошли испытания Парашютно-тросовой пушки (ПТП) Вахмистрова, которая была установлена на самолете Р-ЗЕТ. В испытаниях участвовал самолет Р-6 «параван» со специальными натянутыми тросами от носо</w:t>
      </w:r>
      <w:r w:rsidRPr="000816EF">
        <w:rPr>
          <w:rFonts w:ascii="Times New Roman" w:hAnsi="Times New Roman"/>
          <w:color w:val="0070C0"/>
          <w:sz w:val="16"/>
          <w:szCs w:val="16"/>
        </w:rPr>
        <w:softHyphen/>
        <w:t>вой части крыла до законцовок крыла. Наблюдение в воз</w:t>
      </w:r>
      <w:r w:rsidRPr="000816EF">
        <w:rPr>
          <w:rFonts w:ascii="Times New Roman" w:hAnsi="Times New Roman"/>
          <w:color w:val="0070C0"/>
          <w:sz w:val="16"/>
          <w:szCs w:val="16"/>
        </w:rPr>
        <w:softHyphen/>
        <w:t>духе и киносъемка велось с самолета «Майлз Хоук».</w:t>
      </w:r>
    </w:p>
    <w:p w14:paraId="3F2108F4" w14:textId="77777777" w:rsidR="00BE6A94" w:rsidRPr="000816EF" w:rsidRDefault="00BE6A9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1937 году изобретательский дух Владимира Сергееви</w:t>
      </w:r>
      <w:r w:rsidRPr="000816EF">
        <w:rPr>
          <w:rFonts w:ascii="Times New Roman" w:hAnsi="Times New Roman"/>
          <w:color w:val="0070C0"/>
          <w:sz w:val="16"/>
          <w:szCs w:val="16"/>
        </w:rPr>
        <w:softHyphen/>
        <w:t>ча Вахмистрова проявился в несколько другом направле</w:t>
      </w:r>
      <w:r w:rsidRPr="000816EF">
        <w:rPr>
          <w:rFonts w:ascii="Times New Roman" w:hAnsi="Times New Roman"/>
          <w:color w:val="0070C0"/>
          <w:sz w:val="16"/>
          <w:szCs w:val="16"/>
        </w:rPr>
        <w:softHyphen/>
        <w:t>нии, и были это не подвесные самолеты. Новый заду</w:t>
      </w:r>
      <w:r w:rsidRPr="000816EF">
        <w:rPr>
          <w:rFonts w:ascii="Times New Roman" w:hAnsi="Times New Roman"/>
          <w:color w:val="0070C0"/>
          <w:sz w:val="16"/>
          <w:szCs w:val="16"/>
        </w:rPr>
        <w:softHyphen/>
        <w:t>манный проект назывался «парашютно-тросовая пушка» (ПТП). Если летящий навстречу самолет зацеплял этот трос, то па</w:t>
      </w:r>
      <w:r w:rsidRPr="000816EF">
        <w:rPr>
          <w:rFonts w:ascii="Times New Roman" w:hAnsi="Times New Roman"/>
          <w:color w:val="0070C0"/>
          <w:sz w:val="16"/>
          <w:szCs w:val="16"/>
        </w:rPr>
        <w:softHyphen/>
        <w:t>рашют подтягивал боевой заряд, и при соприкосновении с самолетом происходил взрыв.</w:t>
      </w:r>
    </w:p>
    <w:p w14:paraId="71613FD2" w14:textId="77777777" w:rsidR="00BE6A94" w:rsidRPr="000816EF" w:rsidRDefault="00BE6A9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Общее мнение об изобретении было вполне благопри</w:t>
      </w:r>
      <w:r w:rsidRPr="000816EF">
        <w:rPr>
          <w:rFonts w:ascii="Times New Roman" w:hAnsi="Times New Roman"/>
          <w:color w:val="0070C0"/>
          <w:sz w:val="16"/>
          <w:szCs w:val="16"/>
        </w:rPr>
        <w:softHyphen/>
        <w:t>ятным, считалось, что такое оружие может оказаться эф</w:t>
      </w:r>
      <w:r w:rsidRPr="000816EF">
        <w:rPr>
          <w:rFonts w:ascii="Times New Roman" w:hAnsi="Times New Roman"/>
          <w:color w:val="0070C0"/>
          <w:sz w:val="16"/>
          <w:szCs w:val="16"/>
        </w:rPr>
        <w:softHyphen/>
        <w:t>фективным, поэтому его следует построить и испытать. Сам изобретатель называл ПТП вспомогательным ору</w:t>
      </w:r>
      <w:r w:rsidRPr="000816EF">
        <w:rPr>
          <w:rFonts w:ascii="Times New Roman" w:hAnsi="Times New Roman"/>
          <w:color w:val="0070C0"/>
          <w:sz w:val="16"/>
          <w:szCs w:val="16"/>
        </w:rPr>
        <w:softHyphen/>
        <w:t>жием истребительной авиации при отражении налета вра</w:t>
      </w:r>
      <w:r w:rsidRPr="000816EF">
        <w:rPr>
          <w:rFonts w:ascii="Times New Roman" w:hAnsi="Times New Roman"/>
          <w:color w:val="0070C0"/>
          <w:sz w:val="16"/>
          <w:szCs w:val="16"/>
        </w:rPr>
        <w:softHyphen/>
        <w:t>жеских бомбардировщиков. По сути это был боевой заряд весом 3 кг, связанный 100-метровым тросом с небольшим парашютом диаметром 1,75 метра. В сложенном состоя</w:t>
      </w:r>
      <w:r w:rsidRPr="000816EF">
        <w:rPr>
          <w:rFonts w:ascii="Times New Roman" w:hAnsi="Times New Roman"/>
          <w:color w:val="0070C0"/>
          <w:sz w:val="16"/>
          <w:szCs w:val="16"/>
        </w:rPr>
        <w:softHyphen/>
        <w:t>нии указанное хозяйство помещалось в цилиндр длиной 265 мм и диаметром 90 мм. Наружу выталкивалось при по</w:t>
      </w:r>
      <w:r w:rsidRPr="000816EF">
        <w:rPr>
          <w:rFonts w:ascii="Times New Roman" w:hAnsi="Times New Roman"/>
          <w:color w:val="0070C0"/>
          <w:sz w:val="16"/>
          <w:szCs w:val="16"/>
        </w:rPr>
        <w:softHyphen/>
        <w:t>мощи сжатого до 8-10 атм воздуха. В собранном состоя</w:t>
      </w:r>
      <w:r w:rsidRPr="000816EF">
        <w:rPr>
          <w:rFonts w:ascii="Times New Roman" w:hAnsi="Times New Roman"/>
          <w:color w:val="0070C0"/>
          <w:sz w:val="16"/>
          <w:szCs w:val="16"/>
        </w:rPr>
        <w:softHyphen/>
        <w:t>нии ПТП вместе с выталкивающим механизмом весила 18 кг, сам заряд с тросом и парашютом - 8 кг. Использо</w:t>
      </w:r>
      <w:r w:rsidRPr="000816EF">
        <w:rPr>
          <w:rFonts w:ascii="Times New Roman" w:hAnsi="Times New Roman"/>
          <w:color w:val="0070C0"/>
          <w:sz w:val="16"/>
          <w:szCs w:val="16"/>
        </w:rPr>
        <w:softHyphen/>
        <w:t>вать пушку предполагалось перед строем летящих навст</w:t>
      </w:r>
      <w:r w:rsidRPr="000816EF">
        <w:rPr>
          <w:rFonts w:ascii="Times New Roman" w:hAnsi="Times New Roman"/>
          <w:color w:val="0070C0"/>
          <w:sz w:val="16"/>
          <w:szCs w:val="16"/>
        </w:rPr>
        <w:softHyphen/>
        <w:t>речу самолетов. После выстрела парашют уходил вверх, раскрывался через 3 секунды, и трехкилограммовый заряд повисал на тросе. Скорость снижения заряда, связанного с парашютом 100-метровым тросом составляла 6,5 м/с.</w:t>
      </w:r>
    </w:p>
    <w:p w14:paraId="3ADA4A8F" w14:textId="77777777" w:rsidR="00BE6A94" w:rsidRPr="000816EF" w:rsidRDefault="00BE6A9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результатам испытаний сделали выводы, что пара</w:t>
      </w:r>
      <w:r w:rsidRPr="000816EF">
        <w:rPr>
          <w:rFonts w:ascii="Times New Roman" w:hAnsi="Times New Roman"/>
          <w:color w:val="0070C0"/>
          <w:sz w:val="16"/>
          <w:szCs w:val="16"/>
        </w:rPr>
        <w:softHyphen/>
        <w:t>шютно-тросовая пушка ПТП обладает отличными при</w:t>
      </w:r>
      <w:r w:rsidRPr="000816EF">
        <w:rPr>
          <w:rFonts w:ascii="Times New Roman" w:hAnsi="Times New Roman"/>
          <w:color w:val="0070C0"/>
          <w:sz w:val="16"/>
          <w:szCs w:val="16"/>
        </w:rPr>
        <w:softHyphen/>
        <w:t>цельными качествами при атаке на встречных курсах. Од</w:t>
      </w:r>
      <w:r w:rsidRPr="000816EF">
        <w:rPr>
          <w:rFonts w:ascii="Times New Roman" w:hAnsi="Times New Roman"/>
          <w:color w:val="0070C0"/>
          <w:sz w:val="16"/>
          <w:szCs w:val="16"/>
        </w:rPr>
        <w:softHyphen/>
        <w:t>нако практического воплощения ПТП не состоялось (20345).</w:t>
      </w:r>
    </w:p>
    <w:p w14:paraId="636B1FBF" w14:textId="77777777" w:rsidR="00BE6A94" w:rsidRPr="000816EF" w:rsidRDefault="00BE6A94" w:rsidP="000816EF">
      <w:pPr>
        <w:spacing w:after="0" w:line="240" w:lineRule="auto"/>
        <w:jc w:val="both"/>
        <w:rPr>
          <w:rFonts w:ascii="Times New Roman" w:hAnsi="Times New Roman"/>
          <w:color w:val="0070C0"/>
          <w:sz w:val="16"/>
          <w:szCs w:val="16"/>
        </w:rPr>
      </w:pPr>
    </w:p>
    <w:p w14:paraId="0549C9B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ACB5A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65E99F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г. пр. № 167сс в соответствии с решением правительства № 76сс от 8.05.1938 г. на заводе № 221 организовано СКБ для внедрения в производство 210-мм пушки и 305-мм гаубицы (особой доставки) по чертежам фирмы «Шкода». Сюда направлено 2 конструктора с завода № 232 (в т.ч. Гаврилов) и 2 - с завода № 92 (11982).</w:t>
      </w:r>
    </w:p>
    <w:p w14:paraId="564637A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ED1089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г. при</w:t>
      </w:r>
      <w:r w:rsidRPr="000816EF">
        <w:rPr>
          <w:rFonts w:ascii="Times New Roman" w:hAnsi="Times New Roman"/>
          <w:color w:val="000000" w:themeColor="text1"/>
          <w:sz w:val="16"/>
          <w:szCs w:val="16"/>
        </w:rPr>
        <w:softHyphen/>
        <w:t>казами НКО СССР № 071 и № 134 были соответственно объявлены конкурсы на создание самозарядной винтовки и самозарядного пистолета с приложением к приказам тактико-технических требований на проектирование и изготовление этих видов стрелкового вооружения. В первом из названных конкурсов победителем признали 7,62-мм самоза</w:t>
      </w:r>
      <w:r w:rsidRPr="000816EF">
        <w:rPr>
          <w:rFonts w:ascii="Times New Roman" w:hAnsi="Times New Roman"/>
          <w:color w:val="000000" w:themeColor="text1"/>
          <w:sz w:val="16"/>
          <w:szCs w:val="16"/>
        </w:rPr>
        <w:softHyphen/>
        <w:t>рядную винтовку конструкции Ф.В.Токарева (СВТ-38), модернизированную в 1940 гг. (СВТ-40). Представленные на конкурсы образцы пистолетов уступали по боевым свойствам пистолету ТТ, в связи с чем конкурс был продлен (РГВА. Ф. 4. Оп. 14. Д. 2048. Л. 1а), но к началу Великой Отече</w:t>
      </w:r>
      <w:r w:rsidRPr="000816EF">
        <w:rPr>
          <w:rFonts w:ascii="Times New Roman" w:hAnsi="Times New Roman"/>
          <w:color w:val="000000" w:themeColor="text1"/>
          <w:sz w:val="16"/>
          <w:szCs w:val="16"/>
        </w:rPr>
        <w:softHyphen/>
        <w:t>ственной войны новый пистолет так и не был принят на вооружение. К вопросу о системе стрелкового вооружения РККА ГВС РККА вернулся в конце 1938 г., приняв на вооружение некоторые образцы стрелкового и минометного вооружения РККА (см. док. № 35, раздел 111, п. 2) (10976).</w:t>
      </w:r>
    </w:p>
    <w:p w14:paraId="144327F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607DB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г. по пр. № 167сс заводу (ГС завод № 180 НКОП, НКВ, Ижевский железоделательный завод, Императорский оружейный завод, Ижевские Оружейный и Сталелитейный заводы ВСНХ, Сталелитейный завод № ю ВСНХ, «Ижстальзавод» НКТП, Ижевский оружейный завод (ИОЗ) НКТП /г. Ижевск Вотской обл. (1927 г.)/) требовалось провести испытания самозарядной винтовки, разработанной на заводе (конструкторы Федоров, Симонов, Раков).</w:t>
      </w:r>
    </w:p>
    <w:p w14:paraId="63C42A5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решения правительства № 91сс от 27.05.1938 г. о строительстве нового завода на Урале по производству винтовок (№ 54) со сроком разработки техпроекта к 1.08.1938 г. и окончания строительства к концу 1939 г. по пр. № 208сс от 13.06.1938 г. при заводе № 180 было организовано бюро по проектированию нового завода, гл. инженером проекта назначен А.И. Милехин. В 20-дневный срок требовалось выбрать площадку для строительства. Приказом № 382сс от 29.09.1938 г. срок завершения техпроекта завода перенесен на 5.03.1939 г.</w:t>
      </w:r>
    </w:p>
    <w:p w14:paraId="77999A2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272сс от 3.08.1938 г. заводу поручено выпустить в 1938 г. 15 тыс. винтовок со стволами, изготовленными методом протяжки (11982).</w:t>
      </w:r>
    </w:p>
    <w:p w14:paraId="5ABCCE9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84E8F0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17 мая 1938 г. пр. № 184сс заводу (ГС завод № 205 им. Н.С. Хрущева НКОП, НКСП, НКВ, СНХ, Завод точной электромеханики (ЗАТЭМ) им. Хрущева НКТП, Саратовский машиностроительный завод (СМЗ)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ПО «Корпус», ФГУП «ПО «Корпус» РКА, РАКА, ФКА /г. Москва ул. Авиамоторная;  г. Саратов/ /410019  г. Саратов ул. Осипова, 1 тел. (8452) 64-84-85/) поручено начать подготовку и организацию производства приборов управления огнем фирмы «Шкода». Пр. № 413с от 27.10.1938 г. требовалось немедленно организовать конструкторскую и технологическую группы для изучения и подготовки к выпуску прибора ПУАЗО завода «Шкода», для этого с завода № 213 переведено 10 конструкторов (11982).</w:t>
      </w:r>
    </w:p>
    <w:p w14:paraId="18D222B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08B77AA" w14:textId="77777777" w:rsidR="003D41C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17A87C8" w14:textId="77777777" w:rsidR="003D41C3" w:rsidRPr="000816EF" w:rsidRDefault="003D41C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4B7C106" w14:textId="77777777" w:rsidR="003D41C3" w:rsidRPr="000816EF" w:rsidRDefault="003D41C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17 мая 1938 г. И.В.С. читает речь-тост на приеме в Кремле для работников Высшей школы. Вождь неожиданно дал такую классификацию науки,- он поделил науку на «</w:t>
      </w:r>
      <w:r w:rsidRPr="000816EF">
        <w:rPr>
          <w:rFonts w:ascii="Times New Roman" w:hAnsi="Times New Roman"/>
          <w:bCs/>
          <w:iCs/>
          <w:color w:val="000000" w:themeColor="text1"/>
          <w:sz w:val="16"/>
          <w:szCs w:val="16"/>
        </w:rPr>
        <w:t>всякую</w:t>
      </w:r>
      <w:r w:rsidRPr="000816EF">
        <w:rPr>
          <w:rFonts w:ascii="Times New Roman" w:hAnsi="Times New Roman"/>
          <w:color w:val="000000" w:themeColor="text1"/>
          <w:sz w:val="16"/>
          <w:szCs w:val="16"/>
        </w:rPr>
        <w:t>» (без упоминания имен) и «</w:t>
      </w:r>
      <w:r w:rsidRPr="000816EF">
        <w:rPr>
          <w:rFonts w:ascii="Times New Roman" w:hAnsi="Times New Roman"/>
          <w:bCs/>
          <w:iCs/>
          <w:color w:val="000000" w:themeColor="text1"/>
          <w:sz w:val="16"/>
          <w:szCs w:val="16"/>
        </w:rPr>
        <w:t>передовую</w:t>
      </w:r>
      <w:r w:rsidRPr="000816EF">
        <w:rPr>
          <w:rFonts w:ascii="Times New Roman" w:hAnsi="Times New Roman"/>
          <w:color w:val="000000" w:themeColor="text1"/>
          <w:sz w:val="16"/>
          <w:szCs w:val="16"/>
        </w:rPr>
        <w:t xml:space="preserve">» — в ней оказались </w:t>
      </w:r>
      <w:r w:rsidRPr="000816EF">
        <w:rPr>
          <w:rFonts w:ascii="Times New Roman" w:hAnsi="Times New Roman"/>
          <w:bCs/>
          <w:iCs/>
          <w:color w:val="000000" w:themeColor="text1"/>
          <w:sz w:val="16"/>
          <w:szCs w:val="16"/>
        </w:rPr>
        <w:t>Ленин, Папанин и Стаханов</w:t>
      </w:r>
      <w:r w:rsidRPr="000816EF">
        <w:rPr>
          <w:rFonts w:ascii="Times New Roman" w:hAnsi="Times New Roman"/>
          <w:color w:val="000000" w:themeColor="text1"/>
          <w:sz w:val="16"/>
          <w:szCs w:val="16"/>
        </w:rPr>
        <w:t>. Последние двое стали «новаторами в науке». Вождь, очевидно, шутил – проверял своих подчиненных (17328).</w:t>
      </w:r>
    </w:p>
    <w:p w14:paraId="3874D3F4" w14:textId="77777777" w:rsidR="003D41C3" w:rsidRPr="000816EF" w:rsidRDefault="003D41C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4F40A2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5135BA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52E8C2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интересующая информация о характеристиках И-16 была предоставлена французам. В апреле 1938 г. военно-воздушный атташе Франции в Москве полковник Донзю и посол в СССР Колондр зондировали почву на предмет закупок И-16 в СССР. Судя по всему, советское правительство не отказало бы дружественной тогда Франции. и история И-16 обогатилась бы еще одним эпизодом. Впрочем, французы проявили нерешительность, в состоянии которой пребывали до конца года. Затем в Париже определились и заказали 100 истребителей Кертисс Хоук-75 в США. В условиях недостатка истребителей для Франции существовал также вариант присвоения самолетов, которые скапливались на ее границе. Тем не менее, французы не препятствовали возвращению вооружения опоздавшего на войну (12015).</w:t>
      </w:r>
    </w:p>
    <w:p w14:paraId="35C3F72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9EC9E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СНК принял постановление о продаже Китаю 60 СБ с запчастями и вооружением (5276,4).</w:t>
      </w:r>
    </w:p>
    <w:p w14:paraId="459ADB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D21E1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вышло очередное постановление СМ СССР о продаже Китаю 60 СБ с ком</w:t>
      </w:r>
      <w:r w:rsidRPr="000816EF">
        <w:rPr>
          <w:rFonts w:ascii="Times New Roman" w:hAnsi="Times New Roman"/>
          <w:color w:val="000000" w:themeColor="text1"/>
          <w:sz w:val="16"/>
          <w:szCs w:val="16"/>
        </w:rPr>
        <w:softHyphen/>
        <w:t>плектом запчастей и вооружения, уве</w:t>
      </w:r>
      <w:r w:rsidRPr="000816EF">
        <w:rPr>
          <w:rFonts w:ascii="Times New Roman" w:hAnsi="Times New Roman"/>
          <w:color w:val="000000" w:themeColor="text1"/>
          <w:sz w:val="16"/>
          <w:szCs w:val="16"/>
        </w:rPr>
        <w:softHyphen/>
        <w:t>личение количества истребителей пока не предусматривалось. Но после того, как в разгар сражения за Ухань китайская делегация на переговорах вновь подняла вопрос о поставках авиатехники (10743).</w:t>
      </w:r>
    </w:p>
    <w:p w14:paraId="77DA5F0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7C9299" w14:textId="77777777" w:rsidR="00D454CC" w:rsidRPr="000816EF" w:rsidRDefault="00D454C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17 мая  1938  года вышло решение, по которому для оказания помощи командному составу китайской армии в Китай направлялись 60 советских специалистов. Они помогали разрабатывать планы операций, налаживали управление войсками, консультировали китайских генералов и офицеров во время боевых действий. Плодотворно работали в Китае главные военные советники М.И. Дратвин, K.M. Качанов, А.И. Черепанов, В.И. Чуйков, старшие военные советники П.Ф. Батицкий, И.П. Алферов, А.Н. Бого любов, советники по отдельным родам войск: авиации, танкам, артиллерии, инженерным войскам. Советские военные советники пользовались в Китае большим авторитетом и влиянием. Первая их группа прибыла туда в конце мая  1938  года, а уже 13 сентября  1938  года китайский посол в Москве Ян Цзе с большой похвалой отозвался об их работе. Он сообщил, что советские советники распределены по военным округам и фронтам, пользуются у командования заслуженным авторитетом и "проявляют огромнейшее рвение в своей работе" (17353).</w:t>
      </w:r>
    </w:p>
    <w:p w14:paraId="39109F38" w14:textId="77777777" w:rsidR="00D454CC" w:rsidRPr="000816EF" w:rsidRDefault="00D454CC"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B9048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DF093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167CADC" w14:textId="77777777" w:rsidR="004958EE" w:rsidRPr="000816EF" w:rsidRDefault="004958E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17 мая</w:t>
      </w:r>
      <w:r w:rsidRPr="000816EF">
        <w:rPr>
          <w:rFonts w:ascii="Times New Roman" w:hAnsi="Times New Roman"/>
          <w:color w:val="000000" w:themeColor="text1"/>
          <w:sz w:val="16"/>
          <w:szCs w:val="16"/>
        </w:rPr>
        <w:t xml:space="preserve"> в 1938 году катастрофа латвийского самолета «I-12» на авиапразднике в Хельсинки в результате которой погибли латвийский пилот Карлис Лещинскис и финский Марти Куопамяки (14894).</w:t>
      </w:r>
    </w:p>
    <w:p w14:paraId="25DE12A5" w14:textId="77777777" w:rsidR="004958EE" w:rsidRPr="000816EF" w:rsidRDefault="004958EE" w:rsidP="000816EF">
      <w:pPr>
        <w:spacing w:after="0" w:line="240" w:lineRule="auto"/>
        <w:jc w:val="both"/>
        <w:rPr>
          <w:rFonts w:ascii="Times New Roman" w:hAnsi="Times New Roman"/>
          <w:color w:val="000000" w:themeColor="text1"/>
          <w:sz w:val="16"/>
          <w:szCs w:val="16"/>
        </w:rPr>
      </w:pPr>
    </w:p>
    <w:p w14:paraId="537E0AAC" w14:textId="77777777" w:rsidR="00CA471C" w:rsidRPr="000816EF" w:rsidRDefault="00CA471C"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w:t>
      </w:r>
      <w:r w:rsidRPr="000816EF">
        <w:rPr>
          <w:rFonts w:ascii="Times New Roman" w:hAnsi="Times New Roman"/>
          <w:bCs/>
          <w:color w:val="000000" w:themeColor="text1"/>
          <w:sz w:val="16"/>
          <w:szCs w:val="16"/>
        </w:rPr>
        <w:t xml:space="preserve"> 1938 начались переговоры по судетскому вопросу между чешским правительством и Генлейном (руководителем Нацистской партии Судетской области), который на обратном пути посетил Гитлера. В Чехословакии предстояли муниципальные выборы, и в качестве подготовки к ним германское правительство начало войну нервов. Уже распространялись упорные слухи о передвижении германских войск к чешской границе. 20 мая сэру Невиллу Гендерсону предложили сделать на этот счет запрос в Берлине. Немецкие опровержения не успокоили чехов, которые в ночь на 21 мая отдали приказ о частичной мобилизации армии (17328).</w:t>
      </w:r>
    </w:p>
    <w:p w14:paraId="256C544F" w14:textId="77777777" w:rsidR="00CA471C" w:rsidRPr="000816EF" w:rsidRDefault="00CA471C"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1899B0"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мая 1938 г. Конгресс США проводит Закон Naval Expansion, что привело к строительству авианосцев Эссекс -класса (20797).</w:t>
      </w:r>
    </w:p>
    <w:p w14:paraId="17CCC304" w14:textId="77777777" w:rsidR="0053086B" w:rsidRPr="000816EF" w:rsidRDefault="0053086B" w:rsidP="000816EF">
      <w:pPr>
        <w:spacing w:after="0" w:line="240" w:lineRule="auto"/>
        <w:jc w:val="both"/>
        <w:rPr>
          <w:rFonts w:ascii="Times New Roman" w:hAnsi="Times New Roman"/>
          <w:color w:val="0070C0"/>
          <w:sz w:val="16"/>
          <w:szCs w:val="16"/>
        </w:rPr>
      </w:pPr>
    </w:p>
    <w:p w14:paraId="47EB1C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в США была принята программа морских вооружений (3186).</w:t>
      </w:r>
    </w:p>
    <w:p w14:paraId="21BC2C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0F8FE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валлийский маркиз Бьют продал половину города Кардиффа (около 20 тыс. домов, 1 тыс. магазинов, 250 салонов и т.д.) за 20 млн. фунтов (4962).</w:t>
      </w:r>
    </w:p>
    <w:p w14:paraId="2F0FC20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930965"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5DC17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77B58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мая 1938 погиб М.С.Бабушкин - в числе пассажиров при аварии самолета Я.Д.Мошковского, возвращавшегося с поисков С.А.Леваневского (438,750).</w:t>
      </w:r>
    </w:p>
    <w:p w14:paraId="4208F2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3CB14D" w14:textId="77777777" w:rsidR="001E7E75" w:rsidRPr="000816EF" w:rsidRDefault="001E7E75"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мая 1938 года</w:t>
      </w:r>
      <w:r w:rsidRPr="000816EF">
        <w:rPr>
          <w:rFonts w:ascii="Times New Roman" w:hAnsi="Times New Roman"/>
          <w:bCs/>
          <w:color w:val="000000" w:themeColor="text1"/>
          <w:sz w:val="16"/>
          <w:szCs w:val="16"/>
        </w:rPr>
        <w:t xml:space="preserve"> самолет «</w:t>
      </w:r>
      <w:r w:rsidRPr="000816EF">
        <w:rPr>
          <w:rFonts w:ascii="Times New Roman" w:hAnsi="Times New Roman"/>
          <w:bCs/>
          <w:iCs/>
          <w:color w:val="000000" w:themeColor="text1"/>
          <w:sz w:val="16"/>
          <w:szCs w:val="16"/>
        </w:rPr>
        <w:t>Н-212</w:t>
      </w:r>
      <w:r w:rsidRPr="000816EF">
        <w:rPr>
          <w:rFonts w:ascii="Times New Roman" w:hAnsi="Times New Roman"/>
          <w:bCs/>
          <w:color w:val="000000" w:themeColor="text1"/>
          <w:sz w:val="16"/>
          <w:szCs w:val="16"/>
        </w:rPr>
        <w:t>», пилотируемый Я.Д.Мошковским, вылетел с острова Рудольфа в Москву. На борту самолета находился Михаил Сергеевич Бабушкин. Оторвался от аэродрома вблизи Архангельска. На самолете было шестнадцать человек. Непосредственно после взлета отказал один из моторов, показалось пламя. Мошковский направил машину на посадку. После удара о землю самолет снова взмыл в воздух и упал в реку, где через несколько минут затонул (17328).</w:t>
      </w:r>
    </w:p>
    <w:p w14:paraId="6F6AB95A" w14:textId="77777777" w:rsidR="001E7E75" w:rsidRPr="000816EF" w:rsidRDefault="001E7E75"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9771B3B" w14:textId="4749FD9C" w:rsidR="0053086B" w:rsidRPr="000816EF" w:rsidRDefault="0053086B"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6C7E116D" w14:textId="77777777" w:rsidR="0053086B" w:rsidRPr="000816EF" w:rsidRDefault="0053086B"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7C9330C5"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18 мая 1938 - Поднялся в воздух усовершенствований прототип К8620 английского многоцелевого истребителя Defiant. 30 июня последовала первая серийная машина (22498).</w:t>
      </w:r>
    </w:p>
    <w:p w14:paraId="35C2F35F" w14:textId="77777777" w:rsidR="0053086B" w:rsidRPr="000816EF" w:rsidRDefault="0053086B" w:rsidP="000816EF">
      <w:pPr>
        <w:spacing w:after="0" w:line="240" w:lineRule="auto"/>
        <w:jc w:val="both"/>
        <w:rPr>
          <w:rFonts w:ascii="Times New Roman" w:hAnsi="Times New Roman"/>
          <w:color w:val="0070C0"/>
          <w:sz w:val="16"/>
          <w:szCs w:val="16"/>
        </w:rPr>
      </w:pPr>
    </w:p>
    <w:p w14:paraId="6C559E90" w14:textId="795C7EEC"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BB0F7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F1A30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 вышел приказ наркома обороны и наркома оборонпрома</w:t>
      </w:r>
    </w:p>
    <w:p w14:paraId="6AC7DA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расследовании причин двух катастроф самолетов И-16 из-за поломки крыльев (при выполнении фигур высшего пилотажа), а также при обследовании состояния производства на заводе № 21 комиссией наркомата оборонпрома установлено, что беспорядок и безответственность, насажденные бывшим вредительским руководством завода создали обстановку, при которой имеется полная возможность вредителям ставить на самолеты недоброкачественные детали и отдельные агрегаты.</w:t>
      </w:r>
    </w:p>
    <w:p w14:paraId="1017C2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перестройки и укрепления работы завода № 21, а также для установления индивидуальной ответственности определенных лиц за качество выполнения, контроля и приемки самолетов – приказываем:</w:t>
      </w:r>
    </w:p>
    <w:p w14:paraId="7A8848B7"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отладке производства новых машин.</w:t>
      </w:r>
    </w:p>
    <w:p w14:paraId="595A9A00"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конструктору Поликарпову провести полный пересмотр имеющихся чертежей самолета И-16 в стрелковом, пушечном и учебно-тренировочном вариантах, увязать и проверить размеры деталей со сборочными узлами.</w:t>
      </w:r>
    </w:p>
    <w:p w14:paraId="03D2E6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увязке сопряженных размеров в чертежах использовать вскрытие производством дефекты чертежей и приспособлений.</w:t>
      </w:r>
    </w:p>
    <w:p w14:paraId="4CD69B41"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Выпуск увязанных чертежей по 5 и 10 машинам закончить не позже 1 августа 1938 года, а к 1 июня 1938 года проверить расчетом и статиспытаниями прочность машины с весом 1700 кг. Выпуск чертежей по машинам 17-ой и УТИ закончить к 1 октября 1938 года.</w:t>
      </w:r>
    </w:p>
    <w:p w14:paraId="600EED32"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Немедленно изъять из производства аннулированные и дефектные чертежи.</w:t>
      </w:r>
    </w:p>
    <w:p w14:paraId="37AE762D"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проекты изменения конструкции самолетов, вносимые на утверждение наркомам, должны быть согласованы с главным конструктором машины.</w:t>
      </w:r>
    </w:p>
    <w:p w14:paraId="3AF85C1D"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w:t>
      </w:r>
    </w:p>
    <w:p w14:paraId="64F28E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привести в полный порядок центральный архив и цеховые раздатки чертежей;</w:t>
      </w:r>
    </w:p>
    <w:p w14:paraId="4842D6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ввести строгий учет чертежей, обеспечивающий полную сохранность количества выпускаемых чертежей и их секретность;</w:t>
      </w:r>
    </w:p>
    <w:p w14:paraId="473003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обеспечить хранение эталонных чертежей и всей документации по самолету в несгораемом помещении.</w:t>
      </w:r>
    </w:p>
    <w:p w14:paraId="1815577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Обеспечить весовой контроль машины в производстве. Из каждой серии производить контрольное взвешивание 5% готовых агрегатов, 1% всех деталей самолета и 10% выпускаемых на аэродроме самолетов с определением центра тяжести нагруженного самолета.</w:t>
      </w:r>
    </w:p>
    <w:p w14:paraId="05C9AC01"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получении положительной оценки частей ВВС об облегченных машинах, со второй половины 1938 года ограничить общий полетный вес машины (с винтами фиксированного шага):</w:t>
      </w:r>
    </w:p>
    <w:p w14:paraId="24D85D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стрелковый вариант с мотором М25А – 1555 кг</w:t>
      </w:r>
    </w:p>
    <w:p w14:paraId="1B7B9E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стрелковый вариант с мотором М25В – 1570 кг</w:t>
      </w:r>
    </w:p>
    <w:p w14:paraId="706D36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стрелковый вариант с мотором М62 – 1600 кг</w:t>
      </w:r>
    </w:p>
    <w:p w14:paraId="28E294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пушечный вариант с мотором М25В – 1630 кг с допуском на вес не более 1,5% от полного веса</w:t>
      </w:r>
    </w:p>
    <w:p w14:paraId="176E56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позже того же срока ввести на заводе поощрительную систему оплаты за уменьшение веса машины.</w:t>
      </w:r>
    </w:p>
    <w:p w14:paraId="7EFAAD9E"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Обеспечить немедленное исправление дефектов по машине, указанных в дефектной ведомости, составленной комиссией НКОП от апреля 1938 года, устранив в первую очередь дефекты, понижающие боеспособность самолета:</w:t>
      </w:r>
    </w:p>
    <w:p w14:paraId="71E37D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наладить работу синхронных пулеметов Шкас;</w:t>
      </w:r>
    </w:p>
    <w:p w14:paraId="3F4563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установить бронеспинки;</w:t>
      </w:r>
    </w:p>
    <w:p w14:paraId="6419AF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ускорить испытание сварного бензобака;</w:t>
      </w:r>
    </w:p>
    <w:p w14:paraId="486EFC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пересмотреть конструкцию четвертой нервюры центроплана в целях усиления ее и удобства замены в эксплуатации при ремонте;</w:t>
      </w:r>
    </w:p>
    <w:p w14:paraId="64E5E2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отработать технологию изготовления и монтажа стыковых соединений крыла с центропланом.</w:t>
      </w:r>
    </w:p>
    <w:p w14:paraId="621CE2E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Провести следующие организационные меры для быстрого выявления дефектов и быстрого устранения их:</w:t>
      </w:r>
    </w:p>
    <w:p w14:paraId="093AD4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Проработать систему регистрации дефектов самолета, выявившихся в производстве завода, сосредоточив их учет в ОТК завода.</w:t>
      </w:r>
    </w:p>
    <w:p w14:paraId="30E7A4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Все изменения по дефектам, поступающие от частей ВВС, от НИИ ВВС и военпредства, сосредотачиваются у директора завода и разбираются на совещании у него с участием главного конструктора завода, главного инженера и военпреда. Тогда же устанавливаются сроки и порядок устранения дефектов самолета на заводе и в частях ВВС.</w:t>
      </w:r>
    </w:p>
    <w:p w14:paraId="41A9AD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Устранение дефектов, особенно крупных, а также увеличение полетного веса машины, должно базироваться на летных статических и динамических испытаниях и проверяться ими. Практика необоснованного на опыте разрешения дефектов должна быть запрещена.</w:t>
      </w:r>
    </w:p>
    <w:p w14:paraId="257E6C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Эксплуатационный отдел должен целиком перестроиться на выявление дефектов в эксплуатации и на их устранение.</w:t>
      </w:r>
    </w:p>
    <w:p w14:paraId="7E1C917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что по предварительным исследованиям, имевшиеся два случая поломки консоли крыла можно объяснить, главным образом, недостатками технологического процесса изготовления лонжеронов (неправильная и увеличенная в отдельных случаях фрезеровка полок; неправильная термообработка и многократная закалка; выпады по толщине стенок трубы; глубокие риски и трещины), необходимо:</w:t>
      </w:r>
    </w:p>
    <w:p w14:paraId="2906B5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Отменить фрезеровку полок переднего и заднего лонжеронов и впоследствии перейти на целые конусные трубы лонжеронов.</w:t>
      </w:r>
    </w:p>
    <w:p w14:paraId="015EFC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Установить жесткий режим термообработки труб лонжеронов с нижним переделом удлинения не менее 5,5%, а также строгий контроль термообработки. Испытать образцы от 2% закаливаемой партии.</w:t>
      </w:r>
    </w:p>
    <w:p w14:paraId="340FEB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Трубы, идущие на лонжероны, подвергать поштучной приемке по прочности и размерности.</w:t>
      </w:r>
    </w:p>
    <w:p w14:paraId="61CACD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Применять трубы только с плюсовыми допусками на толщину стенки.</w:t>
      </w:r>
    </w:p>
    <w:p w14:paraId="3C41E1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ввести в технологический процесс изготовления центропланов рентгеновский осмотр сварных лонжеронов на первое время в количестве не менее 50% с доведением последнего к 15 июня до 100%.</w:t>
      </w:r>
    </w:p>
    <w:p w14:paraId="46662D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Закончить к 1 июля 1938 года летные испытания в ЦАГИ дренажированного самолета И-16 для определения действительных нагрузок в силовых фигурных полетах.</w:t>
      </w:r>
    </w:p>
    <w:p w14:paraId="58FD3B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ЦАГИ, на основе указанных в п. "д" летных испытаний скорректировать к тому же сроку нормы прочности для данного самолета, а главному конструктору самолета провести по этим скорректированным нормам пересмотр прочности машины.</w:t>
      </w:r>
    </w:p>
    <w:p w14:paraId="05E2C1F5"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упорядочения складского хозяйства, хранения материалов, а также приемки и выдачи таковых, необходимо:</w:t>
      </w:r>
    </w:p>
    <w:p w14:paraId="673781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а) Материалы (металлы, металлические полуфабрикаты, полотно, лаки и краски, древесина), идущие на ответственные детали самолетов, поступающие от заводов-поставщиков, должны подвергаться повторным лабораторным испытаниям и приемке ОТК завода, с тем, чтобы в производство не мог попасть недоброкачественный материал.</w:t>
      </w:r>
    </w:p>
    <w:p w14:paraId="577AD5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Материалы, признанные годными, должны маркироваться и сохранять данную им маскировку до постановки их на машину.</w:t>
      </w:r>
    </w:p>
    <w:p w14:paraId="1E514B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Материалы, забракованные, должны иметь клеймо "брак" и храниться в изолированном помещении впредь до вывоза их с завода.</w:t>
      </w:r>
    </w:p>
    <w:p w14:paraId="2FD429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Немедленно организовать охрану входа в центральный склад, допуская туда только работников склада и специально выделенных цехами приемщиков материала. Последних допускать внутрь склада только на специальную площадку для выдачи материала, которую организовать не позднее 15 мая 1938 года.</w:t>
      </w:r>
    </w:p>
    <w:p w14:paraId="794C77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Очистить склад от грязи и отходов материала.</w:t>
      </w:r>
    </w:p>
    <w:p w14:paraId="0580D8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К 1 августа 1938 года выстроить специальную разгрузочную площадку около ж/д ветки и оборудовать ее транспортерами.</w:t>
      </w:r>
    </w:p>
    <w:p w14:paraId="3B1127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Упорядочить хранение моторов, винтов, приборов и вооружения, выделив и оборудовав для этой цели специальное помещение.</w:t>
      </w:r>
    </w:p>
    <w:p w14:paraId="1C2BA9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Довести нормы хранящихся материалов до пределов, установленных инструкциями ПГУ.</w:t>
      </w:r>
    </w:p>
    <w:p w14:paraId="52025B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Упорядочить хранение их и провести к 1 июля перемаркировку всех имеющихся на складе материалов (3959, 174-178).</w:t>
      </w:r>
    </w:p>
    <w:p w14:paraId="3F8D70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FD5679" w14:textId="77777777" w:rsidR="0053086B" w:rsidRPr="000816EF" w:rsidRDefault="0053086B" w:rsidP="000816EF">
      <w:pPr>
        <w:pStyle w:val="1130"/>
        <w:shd w:val="clear" w:color="auto" w:fill="auto"/>
        <w:spacing w:line="240" w:lineRule="auto"/>
        <w:ind w:firstLine="0"/>
        <w:rPr>
          <w:rFonts w:ascii="Times New Roman" w:hAnsi="Times New Roman" w:cs="Times New Roman"/>
          <w:i/>
          <w:iCs/>
          <w:color w:val="0070C0"/>
          <w:sz w:val="16"/>
          <w:szCs w:val="16"/>
        </w:rPr>
      </w:pPr>
      <w:r w:rsidRPr="000816EF">
        <w:rPr>
          <w:rStyle w:val="830"/>
          <w:rFonts w:ascii="Times New Roman" w:hAnsi="Times New Roman" w:cs="Times New Roman"/>
          <w:color w:val="0070C0"/>
          <w:sz w:val="16"/>
          <w:szCs w:val="16"/>
        </w:rPr>
        <w:t xml:space="preserve">19 мая 1938 года </w:t>
      </w:r>
      <w:r w:rsidRPr="000816EF">
        <w:rPr>
          <w:rStyle w:val="830"/>
          <w:rFonts w:ascii="Times New Roman" w:hAnsi="Times New Roman" w:cs="Times New Roman"/>
          <w:color w:val="0070C0"/>
          <w:sz w:val="16"/>
          <w:szCs w:val="16"/>
          <w:lang w:val="ru-RU"/>
        </w:rPr>
        <w:t>н</w:t>
      </w:r>
      <w:r w:rsidRPr="000816EF">
        <w:rPr>
          <w:rStyle w:val="830"/>
          <w:rFonts w:ascii="Times New Roman" w:hAnsi="Times New Roman" w:cs="Times New Roman"/>
          <w:color w:val="0070C0"/>
          <w:sz w:val="16"/>
          <w:szCs w:val="16"/>
        </w:rPr>
        <w:t>а основании выводов и рекомендаций комиссии</w:t>
      </w:r>
      <w:r w:rsidRPr="000816EF">
        <w:rPr>
          <w:rStyle w:val="820"/>
          <w:rFonts w:ascii="Times New Roman" w:hAnsi="Times New Roman" w:cs="Times New Roman"/>
          <w:color w:val="0070C0"/>
          <w:sz w:val="16"/>
          <w:szCs w:val="16"/>
        </w:rPr>
        <w:t>, назначенн</w:t>
      </w:r>
      <w:r w:rsidRPr="000816EF">
        <w:rPr>
          <w:rStyle w:val="820"/>
          <w:rFonts w:ascii="Times New Roman" w:hAnsi="Times New Roman" w:cs="Times New Roman"/>
          <w:color w:val="0070C0"/>
          <w:sz w:val="16"/>
          <w:szCs w:val="16"/>
          <w:lang w:val="ru-RU"/>
        </w:rPr>
        <w:t>ой</w:t>
      </w:r>
      <w:r w:rsidRPr="000816EF">
        <w:rPr>
          <w:rStyle w:val="820"/>
          <w:rFonts w:ascii="Times New Roman" w:hAnsi="Times New Roman" w:cs="Times New Roman"/>
          <w:color w:val="0070C0"/>
          <w:sz w:val="16"/>
          <w:szCs w:val="16"/>
        </w:rPr>
        <w:t xml:space="preserve"> Наркомом обо</w:t>
      </w:r>
      <w:r w:rsidRPr="000816EF">
        <w:rPr>
          <w:rStyle w:val="820"/>
          <w:rFonts w:ascii="Times New Roman" w:hAnsi="Times New Roman" w:cs="Times New Roman"/>
          <w:color w:val="0070C0"/>
          <w:sz w:val="16"/>
          <w:szCs w:val="16"/>
        </w:rPr>
        <w:softHyphen/>
        <w:t>роны</w:t>
      </w:r>
      <w:r w:rsidRPr="000816EF">
        <w:rPr>
          <w:rStyle w:val="820"/>
          <w:rFonts w:ascii="Times New Roman" w:hAnsi="Times New Roman" w:cs="Times New Roman"/>
          <w:color w:val="0070C0"/>
          <w:sz w:val="16"/>
          <w:szCs w:val="16"/>
          <w:lang w:val="ru-RU"/>
        </w:rPr>
        <w:t>,</w:t>
      </w:r>
      <w:r w:rsidRPr="000816EF">
        <w:rPr>
          <w:rStyle w:val="830"/>
          <w:rFonts w:ascii="Times New Roman" w:hAnsi="Times New Roman" w:cs="Times New Roman"/>
          <w:color w:val="0070C0"/>
          <w:sz w:val="16"/>
          <w:szCs w:val="16"/>
        </w:rPr>
        <w:t xml:space="preserve"> вышел совмест</w:t>
      </w:r>
      <w:r w:rsidRPr="000816EF">
        <w:rPr>
          <w:rStyle w:val="830"/>
          <w:rFonts w:ascii="Times New Roman" w:hAnsi="Times New Roman" w:cs="Times New Roman"/>
          <w:color w:val="0070C0"/>
          <w:sz w:val="16"/>
          <w:szCs w:val="16"/>
        </w:rPr>
        <w:softHyphen/>
        <w:t>ный приказ Наркомов Обороны и Оборонпрома, содержание которого буквально в тот же день было доложено М.М. Кагановичем пред</w:t>
      </w:r>
      <w:r w:rsidRPr="000816EF">
        <w:rPr>
          <w:rStyle w:val="830"/>
          <w:rFonts w:ascii="Times New Roman" w:hAnsi="Times New Roman" w:cs="Times New Roman"/>
          <w:color w:val="0070C0"/>
          <w:sz w:val="16"/>
          <w:szCs w:val="16"/>
        </w:rPr>
        <w:softHyphen/>
        <w:t>седателю Комитета Обороны В.М. Молотову. Мероприятия, изложенные в приказе, были направлены на упорядочение чертежного хо</w:t>
      </w:r>
      <w:r w:rsidRPr="000816EF">
        <w:rPr>
          <w:rStyle w:val="830"/>
          <w:rFonts w:ascii="Times New Roman" w:hAnsi="Times New Roman" w:cs="Times New Roman"/>
          <w:color w:val="0070C0"/>
          <w:sz w:val="16"/>
          <w:szCs w:val="16"/>
        </w:rPr>
        <w:softHyphen/>
        <w:t>зяйства, улучшение контроля над отдельны</w:t>
      </w:r>
      <w:r w:rsidRPr="000816EF">
        <w:rPr>
          <w:rStyle w:val="830"/>
          <w:rFonts w:ascii="Times New Roman" w:hAnsi="Times New Roman" w:cs="Times New Roman"/>
          <w:color w:val="0070C0"/>
          <w:sz w:val="16"/>
          <w:szCs w:val="16"/>
        </w:rPr>
        <w:softHyphen/>
        <w:t>ми деталями и повышения ответственности отдельных работников. Мероприятия по складскому хозяйству исключали возмож</w:t>
      </w:r>
      <w:r w:rsidRPr="000816EF">
        <w:rPr>
          <w:rStyle w:val="830"/>
          <w:rFonts w:ascii="Times New Roman" w:hAnsi="Times New Roman" w:cs="Times New Roman"/>
          <w:color w:val="0070C0"/>
          <w:sz w:val="16"/>
          <w:szCs w:val="16"/>
        </w:rPr>
        <w:softHyphen/>
        <w:t>ность перемешивания полноценных деталей с бракованными. При контроле ответствен</w:t>
      </w:r>
      <w:r w:rsidRPr="000816EF">
        <w:rPr>
          <w:rStyle w:val="830"/>
          <w:rFonts w:ascii="Times New Roman" w:hAnsi="Times New Roman" w:cs="Times New Roman"/>
          <w:color w:val="0070C0"/>
          <w:sz w:val="16"/>
          <w:szCs w:val="16"/>
        </w:rPr>
        <w:softHyphen/>
        <w:t>ных деталей вводился рентгеновский метод. В частности, для обеспечения необходимой прочности и качества консолей крыла в при</w:t>
      </w:r>
      <w:r w:rsidRPr="000816EF">
        <w:rPr>
          <w:rStyle w:val="830"/>
          <w:rFonts w:ascii="Times New Roman" w:hAnsi="Times New Roman" w:cs="Times New Roman"/>
          <w:color w:val="0070C0"/>
          <w:sz w:val="16"/>
          <w:szCs w:val="16"/>
        </w:rPr>
        <w:softHyphen/>
        <w:t xml:space="preserve">казе было сказано буквально следующее: </w:t>
      </w:r>
      <w:r w:rsidRPr="000816EF">
        <w:rPr>
          <w:rStyle w:val="aff4"/>
          <w:rFonts w:ascii="Times New Roman" w:hAnsi="Times New Roman" w:cs="Times New Roman"/>
          <w:i w:val="0"/>
          <w:iCs w:val="0"/>
          <w:color w:val="0070C0"/>
        </w:rPr>
        <w:t>«Учитывая, что, по предварительным иссле</w:t>
      </w:r>
      <w:r w:rsidRPr="000816EF">
        <w:rPr>
          <w:rStyle w:val="aff4"/>
          <w:rFonts w:ascii="Times New Roman" w:hAnsi="Times New Roman" w:cs="Times New Roman"/>
          <w:i w:val="0"/>
          <w:iCs w:val="0"/>
          <w:color w:val="0070C0"/>
        </w:rPr>
        <w:softHyphen/>
        <w:t>дованиям, имевшиеся два случая поломки консоли крыла можно объяснить, главным образом, недостатками технологического процесса изготовления лонжеронов (непра</w:t>
      </w:r>
      <w:r w:rsidRPr="000816EF">
        <w:rPr>
          <w:rStyle w:val="aff4"/>
          <w:rFonts w:ascii="Times New Roman" w:hAnsi="Times New Roman" w:cs="Times New Roman"/>
          <w:i w:val="0"/>
          <w:iCs w:val="0"/>
          <w:color w:val="0070C0"/>
        </w:rPr>
        <w:softHyphen/>
        <w:t>вильная и увеличенная в отдельных случаях фрезеровка полок; неправильная термо</w:t>
      </w:r>
      <w:r w:rsidRPr="000816EF">
        <w:rPr>
          <w:rStyle w:val="aff4"/>
          <w:rFonts w:ascii="Times New Roman" w:hAnsi="Times New Roman" w:cs="Times New Roman"/>
          <w:i w:val="0"/>
          <w:iCs w:val="0"/>
          <w:color w:val="0070C0"/>
        </w:rPr>
        <w:softHyphen/>
        <w:t>обработка и многократная закалка; выпады по толщине стенок трубы; глубокие риски и трещины), необходимо:</w:t>
      </w:r>
    </w:p>
    <w:p w14:paraId="1BEB2A10" w14:textId="77777777" w:rsidR="0053086B" w:rsidRPr="000816EF" w:rsidRDefault="0053086B" w:rsidP="000816EF">
      <w:pPr>
        <w:pStyle w:val="182"/>
        <w:shd w:val="clear" w:color="auto" w:fill="auto"/>
        <w:tabs>
          <w:tab w:val="left" w:pos="438"/>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а) Отменить фрезеровку полок переднего и заднего лонжеронов и впоследствии перей</w:t>
      </w:r>
      <w:r w:rsidRPr="000816EF">
        <w:rPr>
          <w:rFonts w:ascii="Times New Roman" w:hAnsi="Times New Roman" w:cs="Times New Roman"/>
          <w:color w:val="0070C0"/>
          <w:sz w:val="16"/>
          <w:szCs w:val="16"/>
        </w:rPr>
        <w:softHyphen/>
        <w:t>ти на целые конусные трубы лонжеронов.</w:t>
      </w:r>
    </w:p>
    <w:p w14:paraId="27B973F1" w14:textId="77777777" w:rsidR="0053086B" w:rsidRPr="000816EF" w:rsidRDefault="0053086B" w:rsidP="000816EF">
      <w:pPr>
        <w:pStyle w:val="182"/>
        <w:shd w:val="clear" w:color="auto" w:fill="auto"/>
        <w:tabs>
          <w:tab w:val="left" w:pos="457"/>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б) Установить жесткий режим термо</w:t>
      </w:r>
      <w:r w:rsidRPr="000816EF">
        <w:rPr>
          <w:rFonts w:ascii="Times New Roman" w:hAnsi="Times New Roman" w:cs="Times New Roman"/>
          <w:color w:val="0070C0"/>
          <w:sz w:val="16"/>
          <w:szCs w:val="16"/>
        </w:rPr>
        <w:softHyphen/>
        <w:t>обработки труб лонжеронов с нижним пере</w:t>
      </w:r>
      <w:r w:rsidRPr="000816EF">
        <w:rPr>
          <w:rFonts w:ascii="Times New Roman" w:hAnsi="Times New Roman" w:cs="Times New Roman"/>
          <w:color w:val="0070C0"/>
          <w:sz w:val="16"/>
          <w:szCs w:val="16"/>
        </w:rPr>
        <w:softHyphen/>
        <w:t>делом удлинения не менее 5,5%, а также строгий контроль термообработки. Испы</w:t>
      </w:r>
      <w:r w:rsidRPr="000816EF">
        <w:rPr>
          <w:rFonts w:ascii="Times New Roman" w:hAnsi="Times New Roman" w:cs="Times New Roman"/>
          <w:color w:val="0070C0"/>
          <w:sz w:val="16"/>
          <w:szCs w:val="16"/>
        </w:rPr>
        <w:softHyphen/>
        <w:t>тать образцы от 2% закаливаемой партии.</w:t>
      </w:r>
    </w:p>
    <w:p w14:paraId="10A1AD02" w14:textId="77777777" w:rsidR="0053086B" w:rsidRPr="000816EF" w:rsidRDefault="0053086B" w:rsidP="000816EF">
      <w:pPr>
        <w:pStyle w:val="182"/>
        <w:shd w:val="clear" w:color="auto" w:fill="auto"/>
        <w:tabs>
          <w:tab w:val="left" w:pos="462"/>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в) Трубы, идущие на лонжероны, подвер</w:t>
      </w:r>
      <w:r w:rsidRPr="000816EF">
        <w:rPr>
          <w:rFonts w:ascii="Times New Roman" w:hAnsi="Times New Roman" w:cs="Times New Roman"/>
          <w:color w:val="0070C0"/>
          <w:sz w:val="16"/>
          <w:szCs w:val="16"/>
        </w:rPr>
        <w:softHyphen/>
        <w:t>гать поштучной приемке по прочности и размерности. Применять трубы только с плюсовыми допусками на толщину стенки.</w:t>
      </w:r>
    </w:p>
    <w:p w14:paraId="2576F201" w14:textId="77777777" w:rsidR="0053086B" w:rsidRPr="000816EF" w:rsidRDefault="0053086B" w:rsidP="000816EF">
      <w:pPr>
        <w:pStyle w:val="182"/>
        <w:shd w:val="clear" w:color="auto" w:fill="auto"/>
        <w:tabs>
          <w:tab w:val="left" w:pos="438"/>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г) Ввести в технологический процесс из</w:t>
      </w:r>
      <w:r w:rsidRPr="000816EF">
        <w:rPr>
          <w:rFonts w:ascii="Times New Roman" w:hAnsi="Times New Roman" w:cs="Times New Roman"/>
          <w:color w:val="0070C0"/>
          <w:sz w:val="16"/>
          <w:szCs w:val="16"/>
        </w:rPr>
        <w:softHyphen/>
        <w:t>готовления центропланов рентгеновский осмотр сварных лонжеронов на первое время в количестве не менее 50% с доведением по</w:t>
      </w:r>
      <w:r w:rsidRPr="000816EF">
        <w:rPr>
          <w:rFonts w:ascii="Times New Roman" w:hAnsi="Times New Roman" w:cs="Times New Roman"/>
          <w:color w:val="0070C0"/>
          <w:sz w:val="16"/>
          <w:szCs w:val="16"/>
        </w:rPr>
        <w:softHyphen/>
        <w:t>следнего к 15 июня до 100%.</w:t>
      </w:r>
    </w:p>
    <w:p w14:paraId="5F2EE6C1" w14:textId="77777777" w:rsidR="0053086B" w:rsidRPr="000816EF" w:rsidRDefault="0053086B" w:rsidP="000816EF">
      <w:pPr>
        <w:pStyle w:val="182"/>
        <w:shd w:val="clear" w:color="auto" w:fill="auto"/>
        <w:tabs>
          <w:tab w:val="left" w:pos="452"/>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д) Закончить к 1 июля 1938 года летные испытания в ЦАГИ дренажированного само</w:t>
      </w:r>
      <w:r w:rsidRPr="000816EF">
        <w:rPr>
          <w:rFonts w:ascii="Times New Roman" w:hAnsi="Times New Roman" w:cs="Times New Roman"/>
          <w:color w:val="0070C0"/>
          <w:sz w:val="16"/>
          <w:szCs w:val="16"/>
        </w:rPr>
        <w:softHyphen/>
        <w:t>лета И-16 для определения действительных нагрузок в силовых фигурных полетах.</w:t>
      </w:r>
    </w:p>
    <w:p w14:paraId="25576483" w14:textId="77777777" w:rsidR="0053086B" w:rsidRPr="000816EF" w:rsidRDefault="0053086B" w:rsidP="000816EF">
      <w:pPr>
        <w:pStyle w:val="182"/>
        <w:shd w:val="clear" w:color="auto" w:fill="auto"/>
        <w:tabs>
          <w:tab w:val="left" w:pos="428"/>
        </w:tabs>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е) ЦАГИ на основе указанных в п. "д" лет</w:t>
      </w:r>
      <w:r w:rsidRPr="000816EF">
        <w:rPr>
          <w:rFonts w:ascii="Times New Roman" w:hAnsi="Times New Roman" w:cs="Times New Roman"/>
          <w:color w:val="0070C0"/>
          <w:sz w:val="16"/>
          <w:szCs w:val="16"/>
        </w:rPr>
        <w:softHyphen/>
        <w:t>ных испытаний скорректировать к тому же сроку нормы прочности для данного самоле</w:t>
      </w:r>
      <w:r w:rsidRPr="000816EF">
        <w:rPr>
          <w:rFonts w:ascii="Times New Roman" w:hAnsi="Times New Roman" w:cs="Times New Roman"/>
          <w:color w:val="0070C0"/>
          <w:sz w:val="16"/>
          <w:szCs w:val="16"/>
        </w:rPr>
        <w:softHyphen/>
        <w:t>та, а главному конструктору самолета про</w:t>
      </w:r>
      <w:r w:rsidRPr="000816EF">
        <w:rPr>
          <w:rFonts w:ascii="Times New Roman" w:hAnsi="Times New Roman" w:cs="Times New Roman"/>
          <w:color w:val="0070C0"/>
          <w:sz w:val="16"/>
          <w:szCs w:val="16"/>
        </w:rPr>
        <w:softHyphen/>
        <w:t>вести по этим скорректированным нормам пересмотр прочности машины».</w:t>
      </w:r>
    </w:p>
    <w:p w14:paraId="24B7CCBC" w14:textId="77777777" w:rsidR="0053086B" w:rsidRPr="000816EF" w:rsidRDefault="0053086B" w:rsidP="000816EF">
      <w:pPr>
        <w:shd w:val="clear" w:color="auto" w:fill="FFFFFF"/>
        <w:spacing w:after="0" w:line="240" w:lineRule="auto"/>
        <w:jc w:val="both"/>
        <w:rPr>
          <w:rFonts w:ascii="Times New Roman" w:hAnsi="Times New Roman"/>
          <w:color w:val="0070C0"/>
          <w:sz w:val="16"/>
          <w:szCs w:val="16"/>
        </w:rPr>
      </w:pPr>
      <w:r w:rsidRPr="000816EF">
        <w:rPr>
          <w:rStyle w:val="830"/>
          <w:rFonts w:ascii="Times New Roman" w:hAnsi="Times New Roman" w:cs="Times New Roman"/>
          <w:color w:val="0070C0"/>
          <w:sz w:val="16"/>
          <w:szCs w:val="16"/>
        </w:rPr>
        <w:t>Все эти безусловно необходимые меры требовали немало времени и трудозатрат, в том числе и инженерных подразделений заво</w:t>
      </w:r>
      <w:r w:rsidRPr="000816EF">
        <w:rPr>
          <w:rStyle w:val="830"/>
          <w:rFonts w:ascii="Times New Roman" w:hAnsi="Times New Roman" w:cs="Times New Roman"/>
          <w:color w:val="0070C0"/>
          <w:sz w:val="16"/>
          <w:szCs w:val="16"/>
        </w:rPr>
        <w:softHyphen/>
        <w:t>да. В первую очередь все силы были брошены на решение проблем основного изделия - И-16 тип 10. Завод и так находился в прорыве. Более двух месяцев приемка самолетов не производилась, да и производство из-за работ по выполнению приказа практически встало. Если по постановлению Комитета Обороны № 17сс от 1 февраля за 7 месяцев 1938 года сдаче подлежало 690 самолетов по следующе</w:t>
      </w:r>
      <w:r w:rsidRPr="000816EF">
        <w:rPr>
          <w:rStyle w:val="830"/>
          <w:rFonts w:ascii="Times New Roman" w:hAnsi="Times New Roman" w:cs="Times New Roman"/>
          <w:color w:val="0070C0"/>
          <w:sz w:val="16"/>
          <w:szCs w:val="16"/>
        </w:rPr>
        <w:softHyphen/>
        <w:t>му графику: январь - 150, февраль - 25, март - 55, апрель - 80, май - 100, июнь - 150, июль - 130, то фактически было изготовлено 324 ма</w:t>
      </w:r>
      <w:r w:rsidRPr="000816EF">
        <w:rPr>
          <w:rStyle w:val="830"/>
          <w:rFonts w:ascii="Times New Roman" w:hAnsi="Times New Roman" w:cs="Times New Roman"/>
          <w:color w:val="0070C0"/>
          <w:sz w:val="16"/>
          <w:szCs w:val="16"/>
        </w:rPr>
        <w:softHyphen/>
        <w:t>шины. В январе - 99, в феврале - 84, в марте - 58, в июне - 45, в июле - 38. В апреле и мае не было сдано ни одного «ишачка». В сложив</w:t>
      </w:r>
      <w:r w:rsidRPr="000816EF">
        <w:rPr>
          <w:rStyle w:val="830"/>
          <w:rFonts w:ascii="Times New Roman" w:hAnsi="Times New Roman" w:cs="Times New Roman"/>
          <w:color w:val="0070C0"/>
          <w:sz w:val="16"/>
          <w:szCs w:val="16"/>
        </w:rPr>
        <w:softHyphen/>
        <w:t>шихся обстоятельствах пушечные машины отошли на второй план. Отчет о совместных испытаниях начальник ПГУ НКОП С.И. Беляйкин утвердил только 19 июня. Поскольку на подготовку серийного комплекта чертежей на тип 17 требовалось около трех месяцев, то производство пушечных И-16 вновь удалось развернуть только осенью 1938 года. Согласно справке, подписанной 15 января 1939 года на</w:t>
      </w:r>
      <w:r w:rsidRPr="000816EF">
        <w:rPr>
          <w:rStyle w:val="830"/>
          <w:rFonts w:ascii="Times New Roman" w:hAnsi="Times New Roman" w:cs="Times New Roman"/>
          <w:color w:val="0070C0"/>
          <w:sz w:val="16"/>
          <w:szCs w:val="16"/>
        </w:rPr>
        <w:softHyphen/>
        <w:t>чальником 1-го Главного управления только что образованного НКАП А.И. Пастером, 21-й завод успел сдать 20 самолетов тип 17, правда, на заводе оставался задел на 52 машины, в том числе 36 И-16 уже на аэродроме.</w:t>
      </w:r>
      <w:r w:rsidRPr="000816EF">
        <w:rPr>
          <w:rFonts w:ascii="Times New Roman" w:hAnsi="Times New Roman"/>
          <w:color w:val="0070C0"/>
          <w:sz w:val="16"/>
          <w:szCs w:val="16"/>
        </w:rPr>
        <w:t xml:space="preserve"> (19881)</w:t>
      </w:r>
    </w:p>
    <w:p w14:paraId="3A36054A" w14:textId="77777777" w:rsidR="0053086B" w:rsidRPr="000816EF" w:rsidRDefault="0053086B" w:rsidP="000816EF">
      <w:pPr>
        <w:shd w:val="clear" w:color="auto" w:fill="FFFFFF"/>
        <w:spacing w:after="0" w:line="240" w:lineRule="auto"/>
        <w:jc w:val="both"/>
        <w:rPr>
          <w:rStyle w:val="830"/>
          <w:rFonts w:ascii="Times New Roman" w:hAnsi="Times New Roman" w:cs="Times New Roman"/>
          <w:color w:val="0070C0"/>
          <w:sz w:val="16"/>
          <w:szCs w:val="16"/>
        </w:rPr>
      </w:pPr>
    </w:p>
    <w:p w14:paraId="300EDF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Нач. ПГУ Беляйкин писал письмо N 00107 НКОП М.М.К. представляя "Положение о порядке проектирования, постройки, производства и заводских испытаний и внедрения в серию опытных самолетов", переработанное ПГУ и согласованное с Нач. ВВС РККА Локтионовым. Разногласия были по п. 1 в 10 разделе. ПГУ хотело считать началом проектирования дату утверждения заказчиком эскизного проекта, а ВВС - дату утверждения КО плана опытного строительства (2402,244).</w:t>
      </w:r>
    </w:p>
    <w:p w14:paraId="45A33A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214B49A"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F614C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2CAC65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 Директор завода № 92 Мирзаханов, в частности, писал: «Враги народа, орудующие на нашем предприятии, практикуют путем пожаров и взрывов выводить из строя цеха и завод в целом. Неразоблаченные вредители на заводе и сейчас пытаются делать свое гнусное дело. 9.05. - пожар в цехе № 6, 9.05. - калильщик Чиняев взорвал печь, 17.05 — два пожара». [56 — ГУ ЦАНО, Ф. 2491, Оп. 2, Д. 1, Л. 185.]. Однако большей частью эти происшествия объяснялись вполне объективными причинами, в основном перегрузкой оборудования. «Вредили» же по большей части не специально, а вследствие низкой культуры труда и наплевательского отношения. Впоследствии большое число пожаров и загораний привело к формированию на заводе специального пожарного поезда, состоявшего из паровоза, вагона с противопожарным инвентарем и двух 20-тонных цистерн с водой (11741).</w:t>
      </w:r>
    </w:p>
    <w:p w14:paraId="5828720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AADEF1" w14:textId="77777777" w:rsidR="00B95DA4"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0379513" w14:textId="77777777" w:rsidR="00B95DA4" w:rsidRPr="000816EF" w:rsidRDefault="00B95DA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F5EC55B" w14:textId="77777777" w:rsidR="004958EE" w:rsidRPr="000816EF" w:rsidRDefault="004958E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19 мая</w:t>
      </w:r>
      <w:r w:rsidRPr="000816EF">
        <w:rPr>
          <w:rFonts w:ascii="Times New Roman" w:hAnsi="Times New Roman"/>
          <w:color w:val="000000" w:themeColor="text1"/>
          <w:sz w:val="16"/>
          <w:szCs w:val="16"/>
        </w:rPr>
        <w:t xml:space="preserve"> в 1938 году первый опытный </w:t>
      </w:r>
      <w:hyperlink r:id="rId414" w:tgtFrame="_blank" w:history="1">
        <w:r w:rsidRPr="000816EF">
          <w:rPr>
            <w:rFonts w:ascii="Times New Roman" w:hAnsi="Times New Roman"/>
            <w:color w:val="000000" w:themeColor="text1"/>
            <w:sz w:val="16"/>
            <w:szCs w:val="16"/>
          </w:rPr>
          <w:t xml:space="preserve">«XOS2U-1» </w:t>
        </w:r>
      </w:hyperlink>
      <w:r w:rsidRPr="000816EF">
        <w:rPr>
          <w:rFonts w:ascii="Times New Roman" w:hAnsi="Times New Roman"/>
          <w:color w:val="000000" w:themeColor="text1"/>
          <w:sz w:val="16"/>
          <w:szCs w:val="16"/>
        </w:rPr>
        <w:t>совершил первый взлет с воды (14896).</w:t>
      </w:r>
    </w:p>
    <w:p w14:paraId="31C60A87" w14:textId="77777777" w:rsidR="004958EE" w:rsidRPr="000816EF" w:rsidRDefault="004958EE" w:rsidP="000816EF">
      <w:pPr>
        <w:spacing w:after="0" w:line="240" w:lineRule="auto"/>
        <w:jc w:val="both"/>
        <w:rPr>
          <w:rFonts w:ascii="Times New Roman" w:hAnsi="Times New Roman"/>
          <w:color w:val="000000" w:themeColor="text1"/>
          <w:sz w:val="16"/>
          <w:szCs w:val="16"/>
        </w:rPr>
      </w:pPr>
    </w:p>
    <w:p w14:paraId="11DFC978"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 мая 1938 - Первый опытный самолет фирмы Vought XOS2U-1 Kingfisher совершил первый взлет с воды. OS2U являлся основным корабельным самолётом ближней разведки ВМС США на протяжении всей войны, базируясь обычно на линкорах и крейсерах, реже – эсминцах (22497). </w:t>
      </w:r>
    </w:p>
    <w:p w14:paraId="5140C980" w14:textId="77777777" w:rsidR="0053086B" w:rsidRPr="000816EF" w:rsidRDefault="0053086B" w:rsidP="000816EF">
      <w:pPr>
        <w:shd w:val="clear" w:color="auto" w:fill="FFFFFF"/>
        <w:spacing w:after="0" w:line="240" w:lineRule="auto"/>
        <w:jc w:val="both"/>
        <w:rPr>
          <w:rStyle w:val="830"/>
          <w:rFonts w:ascii="Times New Roman" w:hAnsi="Times New Roman" w:cs="Times New Roman"/>
          <w:color w:val="0070C0"/>
          <w:sz w:val="16"/>
          <w:szCs w:val="16"/>
        </w:rPr>
      </w:pPr>
    </w:p>
    <w:p w14:paraId="158EA80D" w14:textId="77777777" w:rsidR="00B95DA4" w:rsidRPr="000816EF" w:rsidRDefault="00B95DA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19 мая</w:t>
      </w:r>
      <w:r w:rsidRPr="000816EF">
        <w:rPr>
          <w:rFonts w:ascii="Times New Roman" w:hAnsi="Times New Roman"/>
          <w:bCs/>
          <w:color w:val="000000" w:themeColor="text1"/>
          <w:sz w:val="16"/>
          <w:szCs w:val="16"/>
        </w:rPr>
        <w:t xml:space="preserve"> 1938 японцы, сосредоточив 200-тысячную армию и 400 танков, возобновили наступление и овладели Сюйчжоу — важным стратегическим железнодорожным узлом, соединив тем самым Северный фронт с Центральным. Положение гоминьдановских войск на Центральном фронте ухудшилось. Во второй половине августа 1938 г. 240-тысячная хорошо вооруженная японская армия при поддержке 180 танков, 150 самолетов и боевых кораблей речного флота перешла в наступление на Ухань. Бои за Ухань продолжались три месяца (17328).</w:t>
      </w:r>
    </w:p>
    <w:p w14:paraId="1CD1A762" w14:textId="77777777" w:rsidR="00B95DA4" w:rsidRPr="000816EF" w:rsidRDefault="00B95DA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20F17F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81755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245F8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года ст. военпред завода № 156 в/инженер 1 ранга Бровко писал письмо № 080/ВП начальнику ВиУМТС ВВС в/инженеру 1 ранга Иоффе, начальнику НИИ ВВС бригинженеру Филину</w:t>
      </w:r>
    </w:p>
    <w:p w14:paraId="514D7C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 опытном экземпляре ТБ-7</w:t>
      </w:r>
    </w:p>
    <w:p w14:paraId="24B7E5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Ваших указаний о дальнейших работах на опытном экземпляре ТБ7.</w:t>
      </w:r>
    </w:p>
    <w:p w14:paraId="3DF544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 своей стороны считаю целесообразным самолет использовать для проведения экспериментальных работ для проверки влияния на характеристику самолета внесенных изменений на серийные машины и для выяснения возможности дальнейшей модернизации самолета путем перехода на моторы с турбокомпрессорами.</w:t>
      </w:r>
    </w:p>
    <w:p w14:paraId="054534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этой цели заводу необходимо провести следующие работы:</w:t>
      </w:r>
    </w:p>
    <w:p w14:paraId="4B0AA75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Поставить моторы с турбокомпрессорами.</w:t>
      </w:r>
    </w:p>
    <w:p w14:paraId="72C22A90"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Изменить форму штурманской кабины (снять бороду).</w:t>
      </w:r>
    </w:p>
    <w:p w14:paraId="1DE7C97B"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Увеличить запас горючего до запаса на серийном самолете. Снять протекторы с баков.</w:t>
      </w:r>
    </w:p>
    <w:p w14:paraId="60292E33"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Увеличить соответственно запас масла.</w:t>
      </w:r>
    </w:p>
    <w:p w14:paraId="26DE556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Вместо носовой и кормовой башен поставить более обтекаемые коки (типа Фоккера или Боинг).</w:t>
      </w:r>
    </w:p>
    <w:p w14:paraId="3A7F72C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Устранить дефекты, обнаруженные в процессе испытаний.</w:t>
      </w:r>
    </w:p>
    <w:p w14:paraId="46637A76"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и испытать люковую установку.</w:t>
      </w:r>
    </w:p>
    <w:p w14:paraId="715DDAD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Отработать автопилот.</w:t>
      </w:r>
    </w:p>
    <w:p w14:paraId="38A1E3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Последующий этап работ испытания самолета с дизелями.</w:t>
      </w:r>
    </w:p>
    <w:p w14:paraId="3594B9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случае Вашего согласия на проведение вышеуказанного плана, прошу договориться с ПГУ о форсировании работ, с тем чтобы полностью их закончить не позже 15 июля.</w:t>
      </w:r>
    </w:p>
    <w:p w14:paraId="25A789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Моторы с турбокомпрессорами целесообразно взять приготовленные ЦИАМом для ДБА.</w:t>
      </w:r>
    </w:p>
    <w:p w14:paraId="27545E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всем вышеуказанным работам в основном имеется договоренность с конструктором самолета Незваль (7562, 36-37).</w:t>
      </w:r>
    </w:p>
    <w:p w14:paraId="6AAEE0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E2F4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Военный Совет ВВС утвердил ТТТ на ДБ ЛК (354).</w:t>
      </w:r>
    </w:p>
    <w:p w14:paraId="0AC053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В.И.Беляев начал работать над первым экземпляром ДБ ЛК - СБ-2 с 2М-88 (354).</w:t>
      </w:r>
    </w:p>
    <w:p w14:paraId="0F40D3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50C3001" w14:textId="77777777" w:rsidR="0007753C" w:rsidRPr="000816EF" w:rsidRDefault="0007753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с 20 мая по 1 сентября 1938 г. велись испытания СБ, оборудованного автопилотом АВП-12. На серийных машинах автопилоты не встречались (12747).</w:t>
      </w:r>
    </w:p>
    <w:p w14:paraId="7F9A8015" w14:textId="77777777" w:rsidR="0007753C" w:rsidRPr="000816EF" w:rsidRDefault="0007753C" w:rsidP="000816EF">
      <w:pPr>
        <w:spacing w:after="0" w:line="240" w:lineRule="auto"/>
        <w:jc w:val="both"/>
        <w:rPr>
          <w:rFonts w:ascii="Times New Roman" w:hAnsi="Times New Roman"/>
          <w:color w:val="000000" w:themeColor="text1"/>
          <w:sz w:val="16"/>
          <w:szCs w:val="16"/>
        </w:rPr>
      </w:pPr>
    </w:p>
    <w:p w14:paraId="6530B1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 директор НИИ-12 Игошин отправил на испытания на НИПАВ ВВС 24 трубки ДТГ-2. Об актуальности этой разработки свиде</w:t>
      </w:r>
      <w:r w:rsidRPr="000816EF">
        <w:rPr>
          <w:rFonts w:ascii="Times New Roman" w:hAnsi="Times New Roman"/>
          <w:color w:val="000000" w:themeColor="text1"/>
          <w:sz w:val="16"/>
          <w:szCs w:val="16"/>
        </w:rPr>
        <w:softHyphen/>
        <w:t>тельствует, что уже на следующий день и через неделю по 12 снарядов РОС-132 отстреляли И. И. Галаничев и воентехник 2 ранга Макарчев. БЧ инертных снарядов, наряду с серой, были наполнены порохом от бракованных 20-мм патронов (три заряда с добавкой ДРП в каждый РС). Труб</w:t>
      </w:r>
      <w:r w:rsidRPr="000816EF">
        <w:rPr>
          <w:rFonts w:ascii="Times New Roman" w:hAnsi="Times New Roman"/>
          <w:color w:val="000000" w:themeColor="text1"/>
          <w:sz w:val="16"/>
          <w:szCs w:val="16"/>
        </w:rPr>
        <w:softHyphen/>
        <w:t>ка ДТГ-2 удовлетворительно работала только без РС или в составе РС, но исключительно «на контакт» при встрече с преградой, хотя на испы</w:t>
      </w:r>
      <w:r w:rsidRPr="000816EF">
        <w:rPr>
          <w:rFonts w:ascii="Times New Roman" w:hAnsi="Times New Roman"/>
          <w:color w:val="000000" w:themeColor="text1"/>
          <w:sz w:val="16"/>
          <w:szCs w:val="16"/>
        </w:rPr>
        <w:softHyphen/>
        <w:t>таниях использовали и ракетно-осветительные снаряды, от которых тре</w:t>
      </w:r>
      <w:r w:rsidRPr="000816EF">
        <w:rPr>
          <w:rFonts w:ascii="Times New Roman" w:hAnsi="Times New Roman"/>
          <w:color w:val="000000" w:themeColor="text1"/>
          <w:sz w:val="16"/>
          <w:szCs w:val="16"/>
        </w:rPr>
        <w:softHyphen/>
        <w:t>бовалось срабатывание на траектории. Для оценки ее дистанционного действия испытатели отстреляли по одному РОС-132 с штатными дистанционными трубками АГДТ-А и ТМ-4А. Последние продемонстрировали куда более положительный результат.</w:t>
      </w:r>
    </w:p>
    <w:p w14:paraId="1808BAA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выводах по отчету указывалось, что ДТГ-2 без доделки для стрельбы в составе РС непригодны. Преждевременные разрывы ДТГ-2 исключали ее применение в ракетном вооружении без специальных, полигонных испытаний. Кроме того, трубка обладала большим лобовым сопро</w:t>
      </w:r>
      <w:r w:rsidRPr="000816EF">
        <w:rPr>
          <w:rFonts w:ascii="Times New Roman" w:hAnsi="Times New Roman"/>
          <w:color w:val="000000" w:themeColor="text1"/>
          <w:sz w:val="16"/>
          <w:szCs w:val="16"/>
        </w:rPr>
        <w:softHyphen/>
        <w:t>тивлением. Спроектированная для применения в составе бомбового и ракетного вооружений авиации, по-видимому, она пострадала именно из-за своей универсальности. Если часовой механизм нормально рабо</w:t>
      </w:r>
      <w:r w:rsidRPr="000816EF">
        <w:rPr>
          <w:rFonts w:ascii="Times New Roman" w:hAnsi="Times New Roman"/>
          <w:color w:val="000000" w:themeColor="text1"/>
          <w:sz w:val="16"/>
          <w:szCs w:val="16"/>
        </w:rPr>
        <w:softHyphen/>
        <w:t>тал в условиях свободного падения, то при стрельбе перегрузки выводили его из строя.</w:t>
      </w:r>
    </w:p>
    <w:p w14:paraId="21EE375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Заказчику ничего не оставалось, как принять решение о создании специализированного (для РС) устройства (11402).</w:t>
      </w:r>
    </w:p>
    <w:p w14:paraId="4ACE032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5C0DB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2870C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CF387A" w14:textId="77777777" w:rsidR="0053086B" w:rsidRPr="000816EF" w:rsidRDefault="0053086B"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20 мая 1938 опросом членов ПБ</w:t>
      </w:r>
    </w:p>
    <w:p w14:paraId="0DB67644"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206.- О расширении производства сульфит-целлюлозы.</w:t>
      </w:r>
    </w:p>
    <w:p w14:paraId="2BE3CF4B"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(ПБ от 16.У.38 г., пр. № 61, п. 166).</w:t>
      </w:r>
    </w:p>
    <w:p w14:paraId="5D9439C0"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(Постановление СНК СССР и ЦК ВКП/б/).</w:t>
      </w:r>
    </w:p>
    <w:p w14:paraId="1A785BDC"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 изменение постановления СНК СССР и ЦК ВКП(б) от 16 мая 1938р. обязать:</w:t>
      </w:r>
    </w:p>
    <w:p w14:paraId="1668C9FC"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Наркоммаш - выделить ГУЛАГ’у НКВД СССР для нужд вновь строящихся целлюлозных заводов к 1 декабря 1938г. 15 тонн свинцовых труб разного диаметра;</w:t>
      </w:r>
    </w:p>
    <w:p w14:paraId="4D1991D4"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Наркомтяжпром - выделить 20 тонн труб разных диамет</w:t>
      </w:r>
      <w:r w:rsidRPr="000816EF">
        <w:rPr>
          <w:rFonts w:ascii="Times New Roman" w:hAnsi="Times New Roman"/>
          <w:color w:val="0070C0"/>
          <w:sz w:val="16"/>
          <w:szCs w:val="16"/>
        </w:rPr>
        <w:softHyphen/>
        <w:t>ров из кислото-упорной стали.</w:t>
      </w:r>
    </w:p>
    <w:p w14:paraId="68FC3E37"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Петруничеву, Брускину, Кагановичу Л.М</w:t>
      </w:r>
    </w:p>
    <w:p w14:paraId="2FEBB9C5"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 (22908).</w:t>
      </w:r>
    </w:p>
    <w:p w14:paraId="014282BA" w14:textId="77777777" w:rsidR="0053086B" w:rsidRPr="000816EF" w:rsidRDefault="0053086B" w:rsidP="000816EF">
      <w:pPr>
        <w:pStyle w:val="27"/>
        <w:spacing w:before="0" w:line="240" w:lineRule="auto"/>
        <w:jc w:val="both"/>
        <w:rPr>
          <w:rFonts w:ascii="Times New Roman" w:hAnsi="Times New Roman" w:cs="Times New Roman"/>
          <w:color w:val="0070C0"/>
          <w:sz w:val="16"/>
          <w:szCs w:val="16"/>
          <w:lang w:eastAsia="ru-RU" w:bidi="ru-RU"/>
        </w:rPr>
      </w:pPr>
    </w:p>
    <w:p w14:paraId="2203272F" w14:textId="77777777" w:rsidR="001A22D1" w:rsidRPr="000816EF" w:rsidRDefault="001A22D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 20 мая по 20 июня  1938  года  пушка  Горлицкого 7–2, разработанная на основе чехословацкой С-5, прошла полигонные  испытания  на АНИОПе в объеме 1415 выстрелов и 1000 км пробега. Полигонные  испытания   пушка  выдержала.  Пушка  была подана на войсковые  испытания , которые прошла с 22 июня по 3 августа  1938  года. На войсковых  испытаниях  колеса  пушки  испытаний не выдержали. Пушка успешно прошла полигонные и военные испытания, показавшие, что она отличается хорошей точностью огня, высокой скорострельностью, имеет свободную проходимость по горным дорогам и может транспортироваться на вьюках лошадьми. Благодаря тому, что наибольший угол подъема составляет 70 градусов, пушка может вести огонь как гаубица, поражая неприятеля, прячущегося в неровностях местности или в оборонительных сооружениях полевого типа. Одна из особенностей этой горной пушки — наличие в ее боекомплекте наряду с осколочно-фугасными гранатами весом 6,23 кг также бронебойных зарядов весом 6,3 кг. Этот заряд с начальной скоростью 510 м/с на расстоянии 500 м при угле встречи 60 градусов пробивает лист броневой стали толщиной 39 мм. Орудие с шестеркой лошадей свободно преодолевало подъем в 10–15° и канавы глубиной до 1 метра.</w:t>
      </w:r>
    </w:p>
    <w:p w14:paraId="6E030293" w14:textId="77777777" w:rsidR="001A22D1" w:rsidRPr="000816EF" w:rsidRDefault="001A22D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Система 7–2 была официально принята на вооружение постановлением от 5 мая 1939 года под наименованием «76-мм горная пушка обр. 1938 г.». В 1941 году был изменен и заводской индекс пушки — 7–2 стала Е-2 (17367).</w:t>
      </w:r>
    </w:p>
    <w:p w14:paraId="0486ACB4" w14:textId="77777777" w:rsidR="001A22D1" w:rsidRPr="000816EF" w:rsidRDefault="001A22D1"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D9C2D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 при рассмотрении эскизного проекта в НИВК заместитель наркома ВМФ И. С. Исаков от</w:t>
      </w:r>
      <w:r w:rsidRPr="000816EF">
        <w:rPr>
          <w:rFonts w:ascii="Times New Roman" w:hAnsi="Times New Roman"/>
          <w:color w:val="000000" w:themeColor="text1"/>
          <w:sz w:val="16"/>
          <w:szCs w:val="16"/>
        </w:rPr>
        <w:softHyphen/>
        <w:t>метил некомплектность представленной документации и неудов</w:t>
      </w:r>
      <w:r w:rsidRPr="000816EF">
        <w:rPr>
          <w:rFonts w:ascii="Times New Roman" w:hAnsi="Times New Roman"/>
          <w:color w:val="000000" w:themeColor="text1"/>
          <w:sz w:val="16"/>
          <w:szCs w:val="16"/>
        </w:rPr>
        <w:softHyphen/>
        <w:t>летворительность многих конструкторских решений. По его мне</w:t>
      </w:r>
      <w:r w:rsidRPr="000816EF">
        <w:rPr>
          <w:rFonts w:ascii="Times New Roman" w:hAnsi="Times New Roman"/>
          <w:color w:val="000000" w:themeColor="text1"/>
          <w:sz w:val="16"/>
          <w:szCs w:val="16"/>
        </w:rPr>
        <w:softHyphen/>
        <w:t>нию, в проекте неудачно были размещены 76- и 37-мм установки, конструкция мостика, расположены механизмы. Как итог Исаков констатировал, что проект не только не является шагом вперед по сравнению с "семерками", а напротив представляет собой ухудшен</w:t>
      </w:r>
      <w:r w:rsidRPr="000816EF">
        <w:rPr>
          <w:rFonts w:ascii="Times New Roman" w:hAnsi="Times New Roman"/>
          <w:color w:val="000000" w:themeColor="text1"/>
          <w:sz w:val="16"/>
          <w:szCs w:val="16"/>
        </w:rPr>
        <w:softHyphen/>
        <w:t>ный вариант лидеров типа "Ленинград"—"Минск". ВМФ потребовал переработать проект, предусмотрев в нем только башенные уста</w:t>
      </w:r>
      <w:r w:rsidRPr="000816EF">
        <w:rPr>
          <w:rFonts w:ascii="Times New Roman" w:hAnsi="Times New Roman"/>
          <w:color w:val="000000" w:themeColor="text1"/>
          <w:sz w:val="16"/>
          <w:szCs w:val="16"/>
        </w:rPr>
        <w:softHyphen/>
        <w:t>новки и исключив 37-мм автоматы (заменив их 12,7-мм пулеме</w:t>
      </w:r>
      <w:r w:rsidRPr="000816EF">
        <w:rPr>
          <w:rFonts w:ascii="Times New Roman" w:hAnsi="Times New Roman"/>
          <w:color w:val="000000" w:themeColor="text1"/>
          <w:sz w:val="16"/>
          <w:szCs w:val="16"/>
        </w:rPr>
        <w:softHyphen/>
        <w:t>тами в башенках) и запасные торпеды (3898).</w:t>
      </w:r>
    </w:p>
    <w:p w14:paraId="2B7997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A5B30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59D303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F321A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ночь на 20 мая 1938 г. они на СБ даже совершили полет над Японией, сбросив над островом Кюсю и префектурой Осака около 1 млн. листовок (2958).</w:t>
      </w:r>
    </w:p>
    <w:p w14:paraId="103375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276E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китайцы используя СБ (АНТ-40) сбросили над Японией миллионы листовок (77,146).</w:t>
      </w:r>
    </w:p>
    <w:p w14:paraId="00C9DD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B3C0C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шесть ТБ-3 под командованием Г.И.Тхора поднялись с аэродрома в Ханькоу. В экипаже были русские и китайцы и пролетели над всем островом Кюсю с юга на север и бросали листовки на Сасэбо, Нагасаки и Фукуоку (1854,15).</w:t>
      </w:r>
    </w:p>
    <w:p w14:paraId="29C0D3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864BB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 шесть самолетов СБ (по другим данным ТБ-3) имея смешанные экипажи (русские и китайцы) под командованием комкора Г.И. Тхор пролетели над японским островом Кюсю и сбросили миллион агитлистовок (11641).</w:t>
      </w:r>
    </w:p>
    <w:p w14:paraId="6C12EB6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CDE361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3CE28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0165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генерал Вильгельм Кейтель направил Гитлеру новый вариант плана нападения на Чехословакию. По всей вероятности, по каналам разведки эта информация дошла до Праги, и в Чехословакии была объявлена частичная мобилизация. Послы Великобритании и Франции в Берлине предупредили германский МИД, что агрессия против Чехословакии означала европейскую войну. Гитлер испугался. Время для большой войны еще не пришло (3871).</w:t>
      </w:r>
    </w:p>
    <w:p w14:paraId="0BA824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95C8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Чехословакия провела мобилизацию (2242,5).</w:t>
      </w:r>
    </w:p>
    <w:p w14:paraId="292CCF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2F64F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04158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5EB5C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вышел приказ НКОП N 172с об организации производства машины 42 (АНТ-42) на заводе 124 в 1938 (2434,207).</w:t>
      </w:r>
    </w:p>
    <w:p w14:paraId="414BEF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39DC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года вышел приказ НКОП № 172с</w:t>
      </w:r>
    </w:p>
    <w:p w14:paraId="5BD425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организации производства машины 42 на заводе № 124 в 1938 году приказываю:</w:t>
      </w:r>
    </w:p>
    <w:p w14:paraId="74ABB59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Назначить гл. конструктором завода № 124 по машине № 42 и начальником Конструкторского отдела инженера Незваль и его заместителем по Конструкторскому отделу инженера Забродченко.</w:t>
      </w:r>
    </w:p>
    <w:p w14:paraId="7A630FA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 № 156 Усачеву и гл. конструктору машины 42 Незвалю изготовить и отправить заводу № 124 чертежи (кальки и синьки) машины и спецификации на материалы, оборудование и нормали в следующие сроки:</w:t>
      </w:r>
    </w:p>
    <w:p w14:paraId="455CDF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центроплан – 21 мая 1938 года</w:t>
      </w:r>
    </w:p>
    <w:p w14:paraId="16F602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крыло – 24 мая 1938 года</w:t>
      </w:r>
    </w:p>
    <w:p w14:paraId="76C6A3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фюзеляж – 3 июня 1938 года</w:t>
      </w:r>
    </w:p>
    <w:p w14:paraId="3D7E11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оперение – 26 мая 1938 года</w:t>
      </w:r>
    </w:p>
    <w:p w14:paraId="287D9F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шасси – 25 мая 1938 года</w:t>
      </w:r>
    </w:p>
    <w:p w14:paraId="7658A8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моторамы – 25 мая 1938 года</w:t>
      </w:r>
    </w:p>
    <w:p w14:paraId="42519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управление – 28 мая 1938 года</w:t>
      </w:r>
    </w:p>
    <w:p w14:paraId="500B01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элероны – 28 мая 1938 года</w:t>
      </w:r>
    </w:p>
    <w:p w14:paraId="51532B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подкрыльные установки – 28 мая 1938 года</w:t>
      </w:r>
    </w:p>
    <w:p w14:paraId="7EBFE5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оборудование спецслужбы и прочее – 15 июня 1938 года</w:t>
      </w:r>
    </w:p>
    <w:p w14:paraId="22E045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спецификации на основные материалы и оборудование – 17 мая 1938 года</w:t>
      </w:r>
    </w:p>
    <w:p w14:paraId="10D5A5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спецификации на вспомогательные материалы, нормали и арматуру 5 июня 1938 года</w:t>
      </w:r>
    </w:p>
    <w:p w14:paraId="6F2B72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имеющуюся технологию на машину – 10 июня 1938 года</w:t>
      </w:r>
    </w:p>
    <w:p w14:paraId="70DEBC5E"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 № 124:</w:t>
      </w:r>
    </w:p>
    <w:p w14:paraId="2BED43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организовать на период внедрения машины 42 единый Конструкторский отдел в составе серийного КБ завода и конструкторской группы завода № 156, поручив в первую очередь техническую проверку и доработку недостающих чертежей;</w:t>
      </w:r>
    </w:p>
    <w:p w14:paraId="48315E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организовать производство машины 42 по чертежам завода № 156 и разработать к 1 июня 1938 года план запуска ее производства;</w:t>
      </w:r>
    </w:p>
    <w:p w14:paraId="290331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представить мне на утверждение к 1 июня 1938 года смету на постановку производства машины 42;</w:t>
      </w:r>
    </w:p>
    <w:p w14:paraId="7A7FEC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весь объем конструкторских работ по выпуску машин ДБА возложить на ОКБ Болховитинова, полностью освободив Конструкторский отдел завода от работы по машине ДБА.</w:t>
      </w:r>
    </w:p>
    <w:p w14:paraId="18A0782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Дегтяреву (завод № 22) и Новосельскому (завод № 156) разработать план подготовки производства и представить мне на утверждение к 25 мая 1938 года.</w:t>
      </w:r>
    </w:p>
    <w:p w14:paraId="5F2DB2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 № 22 Акулову освободить Дегтярева на 5 дней от основной работы и выделить ему в помощь на это время Бутаева, Кузьмина и Ильина.</w:t>
      </w:r>
    </w:p>
    <w:p w14:paraId="7737051E"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Первого гл. управления Беляйкину разместить заказы на материалы, оборудование, вооружение и отдельные агрегаты на пять машин по спецификации завода № 156.</w:t>
      </w:r>
    </w:p>
    <w:p w14:paraId="14CC3E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 № 124 не позднее 10 июня 1938 года представить в Первое гл. управление уточненные заявки на материалы, оборудование и вооружение.</w:t>
      </w:r>
    </w:p>
    <w:p w14:paraId="7A94A4E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Первого гл. управления Беляйкину и начальнику группы кадров НКОП Осиеву откомандировать на завод № 124 из числа окончивших в 1938 году – 50 инженеров и 100 техников, из них 10 инженеров-строителей.</w:t>
      </w:r>
    </w:p>
    <w:p w14:paraId="3388604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Гарбузу (Первое гл. управление) выехать на заводы №№ 156, 22 и 1 для отбора конструкторов, инженеров, мастеров, технологов и квалифицированных рабочих для командирования на завод № 124, а директорам указанных заводов командировать на завод № 124 на период освоения машины 42, сроком на 1 год ИТР и рабочих, отобранных Гарбузом.</w:t>
      </w:r>
    </w:p>
    <w:p w14:paraId="11E3775E"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Горбунову и Беркову (Первое гл. управление) и Дегтяреву (завод № 22):</w:t>
      </w:r>
    </w:p>
    <w:p w14:paraId="5E66FB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установить к 25 мая 1938 года номенклатуру приспособлений, подлежащих проектированию и изготовлению на заводах Первого гл. управления;</w:t>
      </w:r>
    </w:p>
    <w:p w14:paraId="2FC1EF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составить к 1 июня 1938 года спецификацию потребных штампов и станочных приспособлений с разбивкой на очередность их изготовления и наметить план размещения заказов на указанные виды оснастки по заводам НКОП.</w:t>
      </w:r>
    </w:p>
    <w:p w14:paraId="3E1F9A2B"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Оргоборонпрома Штейнбергу:</w:t>
      </w:r>
    </w:p>
    <w:p w14:paraId="5D6A29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командировать на завод № 124 на 6 месяцев 30 конструкторов по приспособлениям и инструментам и 25 технологов;</w:t>
      </w:r>
    </w:p>
    <w:p w14:paraId="4CC24C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спроектировать и изготовить в 1938 году на заводе Оргоборонпрома необходимые приспособления.</w:t>
      </w:r>
    </w:p>
    <w:p w14:paraId="54F211D3"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Первого гл. управления Беляйкину для обеспечения завода № 124 сборочными приспособлениями, шаблонами и специальным инструментом привлечь другие заводы Первого гл. управления.</w:t>
      </w:r>
    </w:p>
    <w:p w14:paraId="65A2A890"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Начальника 5, 9, 10 и 18 Гл. управлений НКОП Зубовичу, Кривицкому, Балакиреву и Королеву обеспечить поставку необходимых агрегатов и оборудования к 1 августа 1938 года по спецификации завода № 124.</w:t>
      </w:r>
    </w:p>
    <w:p w14:paraId="2C297F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Первого гл. управления Беляйкину представить в указанные Главки спецификации не позднее 10 июня 1938 года.</w:t>
      </w:r>
    </w:p>
    <w:p w14:paraId="4EFF7852"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Госстройконторы завода № 124 обеспечить окончание строительных работ в следующие сроки:</w:t>
      </w:r>
    </w:p>
    <w:p w14:paraId="39B7BF60"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строительству гл. корпуса:</w:t>
      </w:r>
    </w:p>
    <w:p w14:paraId="59359A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все стройнедоделки и все подземное хозяйство по низкой зоне к 1 июля 1938 года;</w:t>
      </w:r>
    </w:p>
    <w:p w14:paraId="787C69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усиление ж/б и деревянных конструкций низкой зоны к 15 июля 1938 года;</w:t>
      </w:r>
    </w:p>
    <w:p w14:paraId="57F457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замену деревянных ферм, фонарей и кровли на металлические фермы, фонари и огнестойкую кровлю в пролетах высокой зоны №№ 2, 3, 4, 5, 6 к 1 октября 1938 года;</w:t>
      </w:r>
    </w:p>
    <w:p w14:paraId="53DC54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все строительно-монтажные работы по трансформаторным подстанциям в количестве 11 штук к 15 августа 1938 года;</w:t>
      </w:r>
    </w:p>
    <w:p w14:paraId="46ABB6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все строительные и сантехнические работы по уборным к 1 ноября 1938 года;</w:t>
      </w:r>
    </w:p>
    <w:p w14:paraId="447686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все стены согласно проекта реконструкции гл. корпуса к 15 сентября 1938 года;</w:t>
      </w:r>
    </w:p>
    <w:p w14:paraId="1211A7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подземное хозяйство по высокой зоне в пролетах №№ 2, 3, 4, 5 и 6 – водопровод, канализация, водостоки, теплофикацию, кабельную и газовую сеть, а также полы к 1 сентября 1938 года;</w:t>
      </w:r>
    </w:p>
    <w:p w14:paraId="4A472D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все строительные и сантехнические работы по шести пролетам зоны примыкания к 1 сентября 1938 года;</w:t>
      </w:r>
    </w:p>
    <w:p w14:paraId="27A1FF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все строительные работы, подземное хозяйство и отопление по сборочному цеху с воротами к 1 ноября 1938 года.</w:t>
      </w:r>
    </w:p>
    <w:p w14:paraId="0CE1F5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По жилищно-коммунальному строительству.</w:t>
      </w:r>
    </w:p>
    <w:p w14:paraId="539390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Сдать в эксплуатацию дом № 13 к 1 июля 1938 года</w:t>
      </w:r>
    </w:p>
    <w:p w14:paraId="5F14D1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Сдать в эксплуатацию дом № 9 к 1 октября 1938 года</w:t>
      </w:r>
    </w:p>
    <w:p w14:paraId="3CA817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Сдать в эксплуатацию дома № 17 и 18 к 1 декабря 1938 года</w:t>
      </w:r>
    </w:p>
    <w:p w14:paraId="17A46A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Сдать в эксплуатацию баню к 1 июня 1938 года</w:t>
      </w:r>
    </w:p>
    <w:p w14:paraId="19A342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Сдать в эксплуатацию 3 каменных 12 квартирных дома к 1 июня 1938 года</w:t>
      </w:r>
    </w:p>
    <w:p w14:paraId="274668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Закончить сборку всех строящихся брусчатых домов, подготовить их под заселение рабочими к 10 июня 1938 года</w:t>
      </w:r>
    </w:p>
    <w:p w14:paraId="532968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Построить 18 бараков к 1 июля 1938 года</w:t>
      </w:r>
    </w:p>
    <w:p w14:paraId="7692E3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Закончить наружный водопровод стандартного и брусчатого поселка к 10 июня 1938 года</w:t>
      </w:r>
    </w:p>
    <w:p w14:paraId="7C3758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Сдать в эксплуатацию дом № 9 поселка ИТР к 1 октября 1938 года</w:t>
      </w:r>
    </w:p>
    <w:p w14:paraId="725098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Все работы по механизации Оранчинского затона и улучшение отопительно-вентиляционной системы сушильных камер дока закончить к 15 июня 1938 года.</w:t>
      </w:r>
    </w:p>
    <w:p w14:paraId="18F233AE"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 № 124:</w:t>
      </w:r>
    </w:p>
    <w:p w14:paraId="1EB552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обеспечить к 1 июня 1938 года рабочими чертежами все вышеуказанные работы по строительству;</w:t>
      </w:r>
    </w:p>
    <w:p w14:paraId="2D2A22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закончить монтаж всего производственного оборудования в низкой зоне гл. корпуса к 15 июня 1938 года.</w:t>
      </w:r>
    </w:p>
    <w:p w14:paraId="4473F510"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Гл. строительного управления НКОП увеличить в 2-х декадный срок количество рабочих на строительстве завода № 124 по 38 тресту до 250 человек и по 35-му тресту до 200 человек.</w:t>
      </w:r>
    </w:p>
    <w:p w14:paraId="2F8D4D0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ЦУСС НКОП Лукину и Папернову:</w:t>
      </w:r>
    </w:p>
    <w:p w14:paraId="5AD063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обеспечить поставку заводу № 124 оборудование и инструмента во 2, 3 и 4-м кварталах по спецификации завода № 124;</w:t>
      </w:r>
    </w:p>
    <w:p w14:paraId="0772DA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обеспечить окончание строительных работ по заводу № 124 материалом и оборудованием во II квартале по спецификациям завода 124.</w:t>
      </w:r>
    </w:p>
    <w:p w14:paraId="5C46A851"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директору завода № 124 арендовать в районе Казани 50 дач для временного размещения командированных на завод № 124 инженерно-технических работников и рабочих.</w:t>
      </w:r>
    </w:p>
    <w:p w14:paraId="1DB417ED"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Первого гл. управления НКОП Беляйкину к 1 июня 1938 года представить свои соображения по обеспечению выполнения работ ОКБ Болховитинова.</w:t>
      </w:r>
    </w:p>
    <w:p w14:paraId="2106932D"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Наблюдение за выполнение настоящего приказа возлагаю на зам. начальника Первого гл. управления Пастера (3938,57-61).</w:t>
      </w:r>
    </w:p>
    <w:p w14:paraId="1448E20B"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B14786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 на заводе (Завод № 124/27 НКТП, НКОП, Завод № 124 НКАП им. С. Орджоникидзе, «Казмашстрой», п/я 22 / г. Казань/) под руководством И.Ф. Незваля начата организация серийного производства бомбардировщика ТБ-7 («42»), Для этого с завода № 156 были переданы чертежи и спецификации по самолету; на заводе организован единый КО в составе серийного КБ завода и конструкторской группы завода № 156; на завод направлено 150 молодых специалистов. По пр. № 180с от 26/27.05.1938 г. на территории завода № 156 организовано КБ по приспособлениям в составе 100 чел. сроком на 2 месяца в подчинении гл. инженера завода № 124; на заводе № 124 организован отдел кооперирования для руководства по размещению заказов на других заводах 1ГУ.</w:t>
      </w:r>
    </w:p>
    <w:p w14:paraId="6B5C721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 проектная мощность завода составляла 600 ТБ-7 и 1000 СБ в год. В 12.1939 г. производство ТБ-7 прекращено, заводу выдано задание на выпук ПС-84 (Ли-2). В 05.1940 г. производство ТБ-7 возобновлено параллельно с освоением Ли-2. В 09.1940 г. выпуск Ли-2 прекращен. С 02.1941 г. начато освоение производства Пе-2. План производства на 1941 г.: 40 ТБ-7 и 240 Пе-2 (11982).</w:t>
      </w:r>
    </w:p>
    <w:p w14:paraId="5491D8A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A31B26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21 мая 1938 был издан приказ НКОП, который гласил:</w:t>
      </w:r>
    </w:p>
    <w:p w14:paraId="5F96A9B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организации производства машины «42» на заводе № 124 назначить главным конструктором завода и начальником конструкторского отдела инженера Незваля и его заместителем по отделу инженера Забродченко.</w:t>
      </w:r>
    </w:p>
    <w:p w14:paraId="31F961E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Директору завода № 156 (в Москве, где строились прототипы - авт.) Усачеву и главному конструктору машины «42» т. Незваль изготовить и передать заводу № 124 чертежи (кальки и синьки) машины и спецификации на материалы, оборудование и нормали.</w:t>
      </w:r>
    </w:p>
    <w:p w14:paraId="472D393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...Весь объем конструкторских работ по выпуску машин ДБА возложить на ОКБ Болховитинова, полностью освободив конструкторский отдел завода от работы по ДБА» (12049).</w:t>
      </w:r>
    </w:p>
    <w:p w14:paraId="2CF83D6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A602C9D"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21-го мая 1938 года</w:t>
      </w:r>
    </w:p>
    <w:p w14:paraId="769C487E"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РЕШЕНИЕ КОМИТЕТА ВКП (Б) ПАРТОРГАНИЗАЦИИ ЗАВОДА ИМЕНИ ОРДЖОНИКИДЗЕ</w:t>
      </w:r>
    </w:p>
    <w:p w14:paraId="6495F239"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 21-го мая 1938 года</w:t>
      </w:r>
    </w:p>
    <w:p w14:paraId="677A56A3"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 40) Заслушав выводы бригады партийного контроля по оборудованию производственно-массовой и партийно-политической работы в цехе № 210, партком считает, что в парторганизации цеха очень слабо была развернута партийно-политическая работа...</w:t>
      </w:r>
    </w:p>
    <w:p w14:paraId="5B5A9490"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Коммунисты парторганизации, находящиеся на руководящей работе в цехе и ОКБ, как-то: тт. МАСЛЕННИКОВ, ХРАМКОВ, КАНЕВСКИЙ, КОНАКОВ, КОКОРИН и др[угие] не проявили большевистской настойчивости по изжитию вопиющих безобразий в практике работы опытного цеха.</w:t>
      </w:r>
    </w:p>
    <w:p w14:paraId="3D0240FD"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...цехом долгое время руководили люди, ничего общего не имеющие с опытным самолетостроением и явно разваливающие работу в цехе, безграмотные чужаки Попов и Вознесенский.</w:t>
      </w:r>
    </w:p>
    <w:p w14:paraId="1A83FA3C"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(Л. 41) ...факт срыва плана опытного самолетостроение на нашем заводе и на нанесение государству огромного ущерба. Сама практика работы цеха № 210 и ОКБ характеризуется тем, что [в] конструкторском отделе производилось проектирование новых машин без необходимой увязки между собой исходных данных проектирования. Расчеты узлов крепления ответственных агрегатов самолета производились после того, как они были выполнены в производстве и поставлены на машину. </w:t>
      </w:r>
    </w:p>
    <w:p w14:paraId="54239ED8"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Основные и главные агрегаты самолета, как-то: крыло, фюзеляж, оперение, крепление моторамы были допущены к полету без статического их испытания на прочность ... В результате последующего испытания этих агрегатов на прочность (статические испытания), они не показали достаточной прочности. Это говорит о том, что если бы не было предотвращено летное испытания этой машины, авария самолета была бы неминуема.</w:t>
      </w:r>
    </w:p>
    <w:p w14:paraId="7591B682"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открытия на ней не менее опасного дефекта, вскрытого на рулежке самолета по аэродрому. На машине были поставлены такой конструкции баки, из которых невозможно было слить остаточные жидкости с примесью кислот от сварки баков, результатом чего должна была быть остановка мотора. Практика работы цеха характеризуется тем, что детали самолета изготавливались крайне низкого качества, без учета рациональности их технологического процесса. В цеху отсутствовал учет материальных ценностей, а государственные денежные средства расходовались бесконтрольно и преступно. На глазах коммунистов-руководителей производства процветало очковтирательство (Л. 42) конструктору завода т. Поликарпову, как например, к его приезду выводились на аэродром недоделанные машины с тем, чтобы показать их как бы готовность.</w:t>
      </w:r>
    </w:p>
    <w:p w14:paraId="72138499"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 44) «Принять к сведению и одобрить заявление директора завода т. СУХАРЕВА, что он:</w:t>
      </w:r>
    </w:p>
    <w:p w14:paraId="71D2C6A8"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Обеспечит для цеха № 210 до 5-го июня распоряжение о необходимости постройки антресолей в цехе для размещения конструкторского отдела;</w:t>
      </w:r>
    </w:p>
    <w:p w14:paraId="3E1C1C95"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До 15-го июня 1938 г. укомплектует цех необходимыми кадрами производственных рабочих требуемых квалификаций за счет серийного производства;</w:t>
      </w:r>
    </w:p>
    <w:p w14:paraId="57815C37"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Усилить до необходимой потребности технологическую группу цеха до 15-го июня с.г.</w:t>
      </w:r>
    </w:p>
    <w:p w14:paraId="18BB8CE3"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Пополнить конструкторский отдел конструкторами и ускорит окончательную приемку цеха новым начальником т. ХРАМОВЫМ.</w:t>
      </w:r>
    </w:p>
    <w:p w14:paraId="6E18B14F"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Что ОКБ и цех получат все необходимое оборудование для современного технически совершенного статического испытания самолетов на прочность.</w:t>
      </w:r>
    </w:p>
    <w:p w14:paraId="44572387"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Учитывая исключительно плохую работу ОТК предложить директору завода обратить особое внимание на укрепление ОТК цеха 210.</w:t>
      </w:r>
    </w:p>
    <w:p w14:paraId="5DFAC763"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Партком считает недопустимым отсутствие в цехе 210 плана опытных работ на 1938 г. и обязывает директора немедленно спустить его в цех (Л. 44.).</w:t>
      </w:r>
    </w:p>
    <w:p w14:paraId="78BFF688"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 45.) Считать необходимым все имеющиеся материалы, связанные с характеристикой работы цеха № 210 направить в органы НКВД для более глубокого анализа причин срыва плана опытных работ и в комиссию советского контроля на предмет привлечения к ответственности лиц, допустивших выпуск негодной продукции.</w:t>
      </w:r>
    </w:p>
    <w:p w14:paraId="7761A9E0"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 46). Постановили: предложить механику завода т. РЕПИНУ подработать вопрос с временным источником эл[ектро]энергии и представить его в партком.</w:t>
      </w:r>
    </w:p>
    <w:p w14:paraId="78BEFAEC"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ХРАМОВ: Необходимо дать несколько пояснений к чему привело состояние ОКБ.</w:t>
      </w:r>
    </w:p>
    <w:p w14:paraId="51AD1603"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Что цеховое руководство 3 чел[овека], которые были уволены за невозможностью использования с 39-го завода.</w:t>
      </w:r>
    </w:p>
    <w:p w14:paraId="783248AE"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Что система цеха была такая, что он был оторван от руководства завода. (Л. 47) ... у нас в настоящее время в производстве один инженер.</w:t>
      </w:r>
    </w:p>
    <w:p w14:paraId="3C1B2203"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Причины брака в производстве:</w:t>
      </w:r>
    </w:p>
    <w:p w14:paraId="77F4AF05"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1) Работают не вполне квалифицированные кадры. </w:t>
      </w:r>
    </w:p>
    <w:p w14:paraId="00EB3C2B"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Нормы совершенно не удовлетворительные.</w:t>
      </w:r>
    </w:p>
    <w:p w14:paraId="5B700015"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 время существования цеха 210 - цех по существу ничего не сделал, кроме громадного количества брака. Во-первых, Гл[авным] конструктором Поликарповым был подобран крайне неудачный штат. Контроля никакого не было, и сейчас ничего не найти. О партийной части инженерно-технических работников, было совершенно недостаточно. Не раз ставился вопрос об отделении от Москвы. Мы, инженеры-коммунисты, несем большую ответственность, что недостаточно трубили о безобразиях, машины строились на авось. Чертежи конструктивно не доработаны, расчеты на прочность самолета еще с 1934 г. В результате много безобразия. По 165 машине, где столько дефектов, что машина должна быть забракована. Имеем около 200 трещин (центроплан). О кадрах - почти все неквалифицированные народ совершенно не подготовлен. Цех в основном с мелкими работами справляется. (Л. 48) ... нет кадров — это основной вопрос в настоящее время.</w:t>
      </w:r>
    </w:p>
    <w:p w14:paraId="72C003E3"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АНДРИАНОВ: Возьмите кадры ОКБ: Попов, Вознесенский, люди с прошлым и гастролеры и, несомненно, эти люди не могли обеспечить руководство цехом. Руководство Поликарпова не обеспечивает, т.к. он был 2-3 раза и то мимоходом.</w:t>
      </w:r>
    </w:p>
    <w:p w14:paraId="4B621419"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 49) СУХАРЕВ:... Необходимо сейчас помочь конкретно цеху 210.</w:t>
      </w:r>
    </w:p>
    <w:p w14:paraId="0CA9EE02"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Необходимо т. БОРОВКОВА послать гл[авным] конструктором в этот цех.</w:t>
      </w:r>
    </w:p>
    <w:p w14:paraId="6E1C7DEB"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Нарком сказал: «Нечего на вредителей сваливать, остались Вы, Вы и работайте».</w:t>
      </w:r>
    </w:p>
    <w:p w14:paraId="56178D3E"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ГОПАНО. Ф. 1947. On. 1. Д. 125. Подлинник.</w:t>
      </w:r>
    </w:p>
    <w:p w14:paraId="60925A83" w14:textId="77777777" w:rsidR="0053086B" w:rsidRPr="000816EF" w:rsidRDefault="0053086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Машинопись (21037).</w:t>
      </w:r>
    </w:p>
    <w:p w14:paraId="69A74F5F" w14:textId="77777777" w:rsidR="0053086B" w:rsidRPr="000816EF" w:rsidRDefault="0053086B" w:rsidP="000816EF">
      <w:pPr>
        <w:spacing w:after="0" w:line="240" w:lineRule="auto"/>
        <w:jc w:val="both"/>
        <w:rPr>
          <w:rFonts w:ascii="Times New Roman" w:hAnsi="Times New Roman"/>
          <w:color w:val="0070C0"/>
          <w:sz w:val="16"/>
          <w:szCs w:val="16"/>
        </w:rPr>
      </w:pPr>
    </w:p>
    <w:p w14:paraId="4A589D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 закончились полигонные испытания 20 мм пушек "ШВАК" с газовым регулятором, пневматической перезарядкой и спуском, которые проходили с 15 апреля 1938.</w:t>
      </w:r>
    </w:p>
    <w:p w14:paraId="449EB5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1793A7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Определение моментов перестановки газового регулятора в процессе эксплоатации пушки для удержания темпа стрельбы в пределах 700-800 в/мин.</w:t>
      </w:r>
    </w:p>
    <w:p w14:paraId="1691CB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Выявить живучесть отдельных деталей пушки при постоянном темпе.</w:t>
      </w:r>
    </w:p>
    <w:p w14:paraId="724790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Определить надежность работы пневматической перезарядки и пневматического спуска.</w:t>
      </w:r>
    </w:p>
    <w:p w14:paraId="3E7F01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95AE9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Профилактическая замена комплектов зап. частей себя оправдала.</w:t>
      </w:r>
    </w:p>
    <w:p w14:paraId="1FCB8B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Считать необходимым производить профилактическую замену комплектов запчастей через каждые 800 выстрелов (3315).</w:t>
      </w:r>
    </w:p>
    <w:p w14:paraId="5EACAB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2F7D6B" w14:textId="77777777" w:rsidR="00865F69" w:rsidRPr="000816EF" w:rsidRDefault="00865F69" w:rsidP="000816EF">
      <w:pPr>
        <w:pStyle w:val="a3"/>
        <w:rPr>
          <w:color w:val="000000" w:themeColor="text1"/>
          <w:lang w:val="ru-RU"/>
        </w:rPr>
      </w:pPr>
      <w:r w:rsidRPr="000816EF">
        <w:rPr>
          <w:color w:val="000000" w:themeColor="text1"/>
          <w:lang w:val="ru-RU"/>
        </w:rPr>
        <w:t>21 мая 1938 г. вышло постановление к отчетному докладу «Аэрофлота», признавшее результаты работы Управления Возду</w:t>
      </w:r>
      <w:r w:rsidRPr="000816EF">
        <w:rPr>
          <w:color w:val="000000" w:themeColor="text1"/>
          <w:lang w:val="ru-RU"/>
        </w:rPr>
        <w:softHyphen/>
        <w:t>хоплавания ГУ ГВФ за 1937 г.</w:t>
      </w:r>
      <w:r w:rsidRPr="000816EF">
        <w:rPr>
          <w:rStyle w:val="36"/>
          <w:rFonts w:ascii="Times New Roman" w:eastAsia="Microsoft Sans Serif" w:hAnsi="Times New Roman" w:cs="Times New Roman"/>
          <w:i w:val="0"/>
          <w:color w:val="000000" w:themeColor="text1"/>
          <w:sz w:val="16"/>
          <w:szCs w:val="16"/>
          <w:lang w:val="ru-RU"/>
        </w:rPr>
        <w:t xml:space="preserve"> неудовлетворительными.</w:t>
      </w:r>
      <w:r w:rsidRPr="000816EF">
        <w:rPr>
          <w:color w:val="000000" w:themeColor="text1"/>
          <w:lang w:val="ru-RU"/>
        </w:rPr>
        <w:t xml:space="preserve"> К сведению были приняты лишь аресты органами НКВД бывших руководителей отрасли. Но судя по рассекреченным спискам, «неблагонад</w:t>
      </w:r>
      <w:r w:rsidRPr="000816EF">
        <w:rPr>
          <w:color w:val="000000" w:themeColor="text1"/>
          <w:lang w:val="ru-RU"/>
        </w:rPr>
        <w:softHyphen/>
        <w:t>ежных» сотрудников в ней было достаточно.</w:t>
      </w:r>
    </w:p>
    <w:p w14:paraId="35EB41D2" w14:textId="77777777" w:rsidR="00865F69" w:rsidRPr="000816EF" w:rsidRDefault="00865F69" w:rsidP="000816EF">
      <w:pPr>
        <w:pStyle w:val="a3"/>
        <w:rPr>
          <w:color w:val="000000" w:themeColor="text1"/>
          <w:lang w:val="ru-RU"/>
        </w:rPr>
      </w:pPr>
      <w:r w:rsidRPr="000816EF">
        <w:rPr>
          <w:color w:val="000000" w:themeColor="text1"/>
          <w:lang w:val="ru-RU"/>
        </w:rPr>
        <w:t>Но при всей вакханалии развязанного в стране террора тех лет ГУ ГВФ финансиро</w:t>
      </w:r>
      <w:r w:rsidRPr="000816EF">
        <w:rPr>
          <w:color w:val="000000" w:themeColor="text1"/>
          <w:lang w:val="ru-RU"/>
        </w:rPr>
        <w:softHyphen/>
        <w:t>вало разработку технической документации на строительство... Московского Порта Дирижаблей! «Аэропроектом» были раз</w:t>
      </w:r>
      <w:r w:rsidRPr="000816EF">
        <w:rPr>
          <w:color w:val="000000" w:themeColor="text1"/>
          <w:lang w:val="ru-RU"/>
        </w:rPr>
        <w:softHyphen/>
        <w:t>работаны даже впечатляющие варианты генплана «Порта», занимавшего всю нынеш</w:t>
      </w:r>
      <w:r w:rsidRPr="000816EF">
        <w:rPr>
          <w:color w:val="000000" w:themeColor="text1"/>
          <w:lang w:val="ru-RU"/>
        </w:rPr>
        <w:softHyphen/>
        <w:t>нюю территорию города «Долгопрудный». 14 августа 1938 г. плановое задание на про</w:t>
      </w:r>
      <w:r w:rsidRPr="000816EF">
        <w:rPr>
          <w:color w:val="000000" w:themeColor="text1"/>
          <w:lang w:val="ru-RU"/>
        </w:rPr>
        <w:softHyphen/>
        <w:t>ектирование, подписанное очередным на</w:t>
      </w:r>
      <w:r w:rsidRPr="000816EF">
        <w:rPr>
          <w:color w:val="000000" w:themeColor="text1"/>
          <w:lang w:val="ru-RU"/>
        </w:rPr>
        <w:softHyphen/>
        <w:t>чальником «Аэрофлота» Героем Советского Союза В.С. Молоковым, было отправлено на утверждение в СНК (Молотову).</w:t>
      </w:r>
    </w:p>
    <w:p w14:paraId="1D48E7DD" w14:textId="77777777" w:rsidR="00865F69" w:rsidRPr="000816EF" w:rsidRDefault="00865F6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10 февраля 1940 г. произошла «ликвидация» самого Управления Воздухо</w:t>
      </w:r>
      <w:r w:rsidRPr="000816EF">
        <w:rPr>
          <w:rFonts w:ascii="Times New Roman" w:hAnsi="Times New Roman"/>
          <w:color w:val="000000" w:themeColor="text1"/>
          <w:sz w:val="16"/>
          <w:szCs w:val="16"/>
        </w:rPr>
        <w:softHyphen/>
        <w:t>плавания ГВФ, вместе с которым оконча</w:t>
      </w:r>
      <w:r w:rsidRPr="000816EF">
        <w:rPr>
          <w:rFonts w:ascii="Times New Roman" w:hAnsi="Times New Roman"/>
          <w:color w:val="000000" w:themeColor="text1"/>
          <w:sz w:val="16"/>
          <w:szCs w:val="16"/>
        </w:rPr>
        <w:softHyphen/>
        <w:t>тельно исчезли все</w:t>
      </w:r>
      <w:r w:rsidRPr="000816EF">
        <w:rPr>
          <w:rStyle w:val="36"/>
          <w:rFonts w:ascii="Times New Roman" w:eastAsia="Microsoft Sans Serif" w:hAnsi="Times New Roman" w:cs="Times New Roman"/>
          <w:i w:val="0"/>
          <w:color w:val="000000" w:themeColor="text1"/>
          <w:sz w:val="16"/>
          <w:szCs w:val="16"/>
        </w:rPr>
        <w:t xml:space="preserve"> прожекты</w:t>
      </w:r>
      <w:r w:rsidRPr="000816EF">
        <w:rPr>
          <w:rFonts w:ascii="Times New Roman" w:hAnsi="Times New Roman"/>
          <w:color w:val="000000" w:themeColor="text1"/>
          <w:sz w:val="16"/>
          <w:szCs w:val="16"/>
        </w:rPr>
        <w:t xml:space="preserve"> по созданию Эскадры дирижаблей им. В.И. Ленина и многочисленных воздушных линий и портов советских «цеппелинов» по городам и весям необъятного Советского Союза...(12732).</w:t>
      </w:r>
    </w:p>
    <w:p w14:paraId="10F3C335" w14:textId="77777777" w:rsidR="00865F69" w:rsidRPr="000816EF" w:rsidRDefault="00865F69" w:rsidP="000816EF">
      <w:pPr>
        <w:spacing w:after="0" w:line="240" w:lineRule="auto"/>
        <w:jc w:val="both"/>
        <w:rPr>
          <w:rFonts w:ascii="Times New Roman" w:hAnsi="Times New Roman"/>
          <w:color w:val="000000" w:themeColor="text1"/>
          <w:sz w:val="16"/>
          <w:szCs w:val="16"/>
        </w:rPr>
      </w:pPr>
    </w:p>
    <w:p w14:paraId="72948B63"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7B44B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AC434EB" w14:textId="77777777" w:rsidR="004958EE" w:rsidRPr="000816EF" w:rsidRDefault="004958EE" w:rsidP="000816EF">
      <w:pPr>
        <w:pStyle w:val="rtejustify"/>
        <w:shd w:val="clear" w:color="auto" w:fill="FFFFFF"/>
        <w:spacing w:before="0" w:after="0"/>
        <w:rPr>
          <w:color w:val="000000" w:themeColor="text1"/>
          <w:sz w:val="16"/>
          <w:szCs w:val="16"/>
        </w:rPr>
      </w:pPr>
      <w:r w:rsidRPr="000816EF">
        <w:rPr>
          <w:color w:val="000000" w:themeColor="text1"/>
          <w:sz w:val="16"/>
          <w:szCs w:val="16"/>
        </w:rPr>
        <w:lastRenderedPageBreak/>
        <w:t>21 мая 1938 г. приказом НКВД № 096 помещения ликвидированной исправительно-трудовой колонии в Теплом Стане передавались для переоборудования в завод по производству предметов снарядной обтюрации (ведущих поясков), получивший литерный №2 (всего в распоряжении административно-хозяйственного управления НКВД СССР находилось 5 номерных заводов: №5 носил судостроительный завод НКВД в Ленинграде) (ГАРФ. Ф. 9401. Оп. 12. Д. 15. Л. 56.) (15473).</w:t>
      </w:r>
    </w:p>
    <w:p w14:paraId="042F1881" w14:textId="77777777" w:rsidR="004958EE" w:rsidRPr="000816EF" w:rsidRDefault="004958EE" w:rsidP="000816EF">
      <w:pPr>
        <w:pStyle w:val="rtejustify"/>
        <w:shd w:val="clear" w:color="auto" w:fill="FFFFFF"/>
        <w:spacing w:before="0" w:after="0"/>
        <w:rPr>
          <w:color w:val="000000" w:themeColor="text1"/>
          <w:sz w:val="16"/>
          <w:szCs w:val="16"/>
        </w:rPr>
      </w:pPr>
    </w:p>
    <w:p w14:paraId="1DCBCD6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 Постановление ГВС РККА о системе танкового вооружения и плане заказа Народного комиссариата обороны 1938 г. дословно было объявлено приказом НКО СССР № 0016 (10976).</w:t>
      </w:r>
    </w:p>
    <w:p w14:paraId="2E92C4C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93C52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2FF78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DC1B8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вышел приказ НКО N 0017, которым было сформировано две АОН 4-х полкового состава каждая. АОН размещались в Москве (В.В.Хрипин), Воронеже (И.И.Проскуров), Ростове на Дону Т.И.Буторин) (4827,6).</w:t>
      </w:r>
    </w:p>
    <w:p w14:paraId="1BE063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A4FFB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 вышел приказ НКО № 0018 о борьбе с аварийностью в частях и соединениях ВВС КА. За происшествия в частях ВВС, иногда даже не связанных с полетами, командиров полков сурово наказывали вплоть до понижения в должности, а рядовых летчиков в лучшем случае увольняли из армии и т.д. Вполне естественно, что, боясь наказания за летные происшествия, командиры частей и соединений пошли по пути сокращения полетов и упрощения упражнений курса боевой подготовки. В результате летный состав частей ВВС стал не столько поддерживать, сколько терять выучку и навыки в пилотаже, стрельбе, воздушном бое и вообще в боевом применении. Кроме того, тепличные условия в обучении и боевой подготовке летчиков совпали с периодом реорганизации ВВС КА и переучивания авиаполков на самолеты новых типов. Последнее обстоятельство только усугубило положение (8270).</w:t>
      </w:r>
    </w:p>
    <w:p w14:paraId="396FC0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F27A4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 вышел Приказ НКО с объявлением постановления Главного военного совета РККА об аварийности в частях ВВС № 0018.</w:t>
      </w:r>
    </w:p>
    <w:p w14:paraId="7ED1B9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Объявляя постановление Главного военного совета РККА от 20 апреля 1938 г. “Об аварийности в частях ВВС РККА”, приказываю:</w:t>
      </w:r>
    </w:p>
    <w:p w14:paraId="4EBC85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Всем командирам и военным комиссарам частей и соединений ВВС детально изучить это постановление для неуклонного и точного исполнения всех его указаний и руководства в повседневной работе.</w:t>
      </w:r>
    </w:p>
    <w:p w14:paraId="315A2A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Указанное постановление проработать на специальных совещаниях командного, технического и политического состава частей ВВС РККА.</w:t>
      </w:r>
    </w:p>
    <w:p w14:paraId="6B1501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СССР Маршал Советского Союза К. Ворошилов</w:t>
      </w:r>
    </w:p>
    <w:p w14:paraId="1FE729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Главного военного совета РККА об аварийности в частях ВВС РККА</w:t>
      </w:r>
    </w:p>
    <w:p w14:paraId="023D33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то что ЦК ВКП(б) и Правительство в 1932 г., а затем в 1936 г. поставили перед ВВС РККА во всем объеме вопрос о борьбе с аварийностью, за последние два года аварийность не только не снизилась, но значительно возросла, особенно в январе, феврале и первой половине марта 1938 г.</w:t>
      </w:r>
    </w:p>
    <w:p w14:paraId="00DBCB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количество чрезвычайных происшествий в ВВС по сравнению с 1936 г. увеличилось: а) по авариям на 80%, б) по катастрофам на 70%.</w:t>
      </w:r>
    </w:p>
    <w:p w14:paraId="0B28D7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огромный рост аварий и особенно катастроф показывает, что исчерпывающие по своей конкретности и точности решения Центрального Комитета ВКП(б), Правительства и приказы Народного комиссара обороны Союза ССР о ликвидации катастроф и максимальном снижении аварий остаются невыполненными.</w:t>
      </w:r>
    </w:p>
    <w:p w14:paraId="38D477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же говорит и о том, что вышестоящие начальники не проверяют систематически исполнение указаний и требований о путях и средствах борьбы с авариями и катастрофами.</w:t>
      </w:r>
    </w:p>
    <w:p w14:paraId="4A0A3D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поручению Центрального Комитета ВКП(б) и Правительства Главный военный совет РККА 20 — 22 марта провел специальное совещание авиационных командиров, политработников, инженеров и техников, на котором всесторонне были обсуждены причины аварий и катастроф и предложения о необходимых мероприятиях по их ликвидации.</w:t>
      </w:r>
    </w:p>
    <w:p w14:paraId="05D36D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 целого ряда катастроф и аварий 1937 и 1938 гг. с полной очевидностью подтверждает о наличии актов вредительства и диверсий в авиачастях, летных школах ВВС РККА, а также и в авиапромышленности.</w:t>
      </w:r>
    </w:p>
    <w:p w14:paraId="1B23CB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Акты вредительства и в целом недопустимо выросшая аварийность могут иметь место главным образом потому, что в Военно-Воздушных Силах РККА:</w:t>
      </w:r>
    </w:p>
    <w:p w14:paraId="473D5A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ряде частей ослабла большевистская бдительность, плохо поставлена партийно-политическая работа. Не выкорчеванные полностью враги народа в такой обстановке ловко используют положение, продолжая творить свои преступные дела.</w:t>
      </w:r>
    </w:p>
    <w:p w14:paraId="17D002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Несколько ослабла воинская дисциплина, в результате чего нарушаются приказы и уставы РККА, регламентирующие воинский порядок и взаимоотношения между начальниками и подчиненными. Появились расхлябанность и разгильдяйство, доходящие в отдельных случаях до обслуживания отдаваемых начальниками распоряжений. Имеют место случаи панибратства и ложного демократизма.</w:t>
      </w:r>
    </w:p>
    <w:p w14:paraId="220DCD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Выдвинутые на руководящие должности преданные партии и рабочему классу молодые командные и политические кадры, обладая высокими личными качествами, в большинстве не имеют еще практического опыта по руководству частями и соединениями, не могут сосредоточить основного внимания и времени на главнейших вопросах — личном руководстве боевой подготовкой.</w:t>
      </w:r>
    </w:p>
    <w:p w14:paraId="068E2A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Нередко случаи, что и сами они не являются еще образцом дисциплинированности. Недостаточная требовательность этих товарищей в ряде случаев доходит до явного попустительства — нарушения уставов, инструкций и руководств (летная и служебная расхлябанность, недисциплинированность).</w:t>
      </w:r>
    </w:p>
    <w:p w14:paraId="17065B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молодые командиры нуждаются в непрерывной помощи, руководстве и большевистском воспитании со стороны старших начальников по командной и политической линии.</w:t>
      </w:r>
    </w:p>
    <w:p w14:paraId="69F0FE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Плохо изучается личный состав; в подготовке, особенно молодых летчиков, отсутствует индивидуальный подход. Имеют место факты недовыучки и перескакивания.</w:t>
      </w:r>
    </w:p>
    <w:p w14:paraId="5D5C01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Плохо еще поставлен уход, эксплуатация и сбережение материальной части. Приказ НКО СССР от 25.5.37 г. за № 071, регламентирующий порядок по предотвращению возможных актов диверсии на материальной части, выполняется формально и систематически нарушается, причем многие командиры просто не знают этого приказа.</w:t>
      </w:r>
    </w:p>
    <w:p w14:paraId="2DAC5D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Неудовлетворительно организуется летная работа с грубейшим нарушением основных требований Наставления по производству полетов и аэродромного распорядка.</w:t>
      </w:r>
    </w:p>
    <w:p w14:paraId="488F54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Требования приказа НКО СССР № 016 и № 0111 о тщательном анализе и учете метеорологической обстановки при организации и выполнении летной работы не выполняются.</w:t>
      </w:r>
    </w:p>
    <w:p w14:paraId="3DB437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В ряде частей отсутствуют ремонтные органы, остро ощущается недостаток запасных частей и ремонтного инструмента в одном месте и избыток в другом. Существующие ремонтные мастерские зачастую никем не руководятся. Качество ремонта в ряде мастерских плохое, а в отдельных случаях ремонт выполнялся явно вредительски.</w:t>
      </w:r>
    </w:p>
    <w:p w14:paraId="45CF6C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Командующие ВВС округов и УВВС РККА не организовали конкретной помощи молодым командирам и частям в деле боевой и летной подготовки.</w:t>
      </w:r>
    </w:p>
    <w:p w14:paraId="418A0C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Слаб контроль со стороны вышестоящих начальников и их штабов (до УВВС РККА включительно) за точным проведением в жизнь постановлений ЦК ВКП(б) и СНК СССР и приказов НКО Союза ССР по борьбе с аварийностью и точным применением в повседневной практике существующих уставов и наставлений.</w:t>
      </w:r>
    </w:p>
    <w:p w14:paraId="680701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Аварийность в частях, округах и УВВС РККА расследуется и изучается формально, иногда (нередко) легкомысленно и преступно делаются поспешные и необоснованные выводы, а это увеличивает чисто аварий и катастроф “по неустановленным причинам”. Причины мелких поломок выявляются и изучаются недостаточно.</w:t>
      </w:r>
    </w:p>
    <w:p w14:paraId="6FC3EF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Военная приемка на заводах (21-й и 1-й заводы) по самолетам И-16 и Р-зет при наличии вредительства на этих заводах не справилась со своей задачей, в результате чего в Военно-Воздушные Силы РККА поступает материальная часть с производственными дефектами и наличием вредительства...(10230).</w:t>
      </w:r>
    </w:p>
    <w:p w14:paraId="4AC667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8AAB8D" w14:textId="77777777" w:rsidR="00A21026" w:rsidRPr="000816EF" w:rsidRDefault="00A21026"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21 мая 1938 года Приказом №-0018 до командного, политического и инженерного состава было доведено «Постановление Главного Военного Совета РККА об аварийности в частях ВВС РККА», в котором говорилось об «огромном росте аварий и особенно катастроф»:</w:t>
      </w:r>
    </w:p>
    <w:p w14:paraId="3AE41125" w14:textId="77777777" w:rsidR="00A21026" w:rsidRPr="000816EF" w:rsidRDefault="00A21026"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«Несмотря на то, что ЦК ВКП(б) и Правительство в 1932 г., а затем в 1936 г. поставили перед ВВС РККА во всем объеме вопрос о борьбе с аварийностью, за последние два года аварийность не только не снизилась, но значительно возросла, особенно в январе, феврале и первой половине марта 1938 г.</w:t>
      </w:r>
    </w:p>
    <w:p w14:paraId="5A7298DF" w14:textId="77777777" w:rsidR="00A21026" w:rsidRPr="000816EF" w:rsidRDefault="00A21026"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В 1937 г. количество чрезвычайных происшествий в ВВС по сравнению с 1936 г. увеличилось: а) по авариям на 80 %, б) по катастрофам на 70 %».</w:t>
      </w:r>
    </w:p>
    <w:p w14:paraId="795F9A72" w14:textId="77777777" w:rsidR="00A21026" w:rsidRPr="000816EF" w:rsidRDefault="00A21026"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С учетом происходивших в стране «очистительных процессов», объяснение этому нашли вполне ожидаемое — по-прежнему гадят «враги народа», а «преданные партии и рабочему классу» выдвиженцы — некомпетентны:</w:t>
      </w:r>
    </w:p>
    <w:p w14:paraId="63B4F5C8" w14:textId="77777777" w:rsidR="00A21026" w:rsidRPr="000816EF" w:rsidRDefault="00A21026"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«1. В ряде частей ослабла большевистская бдительность, плохо поставлена партийно-политическая работа. Не выкорчеванные полностью враги народа в такой обстановке ловко используют положение, продолжая творить свои преступные дела.</w:t>
      </w:r>
    </w:p>
    <w:p w14:paraId="3045E8ED" w14:textId="77777777" w:rsidR="00A21026" w:rsidRPr="000816EF" w:rsidRDefault="00A21026"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2. Несколько ослабла воинская дисциплина, в результате чего нарушаются приказы и уставы РККА, регламентирующие воинский порядок и взаимоотношения между начальниками и подчиненными. Появились расхлябанность и разгильдяйство, доходящие в отдельных случаях до обсуждения отдаваемых начальниками распоряжений. Имеют место случаи панибратства и ложного демократизма.</w:t>
      </w:r>
    </w:p>
    <w:p w14:paraId="05059BD3" w14:textId="77777777" w:rsidR="00A21026" w:rsidRPr="000816EF" w:rsidRDefault="00A21026"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lastRenderedPageBreak/>
        <w:t>3. Выдвинутые на руководящие должности преданные партии и рабочему классу молодые командные и политические кадры, обладая высокими личными качествами, в большинстве не имеют еще практического опыта по руководству частями и соединениями, не могут сосредоточить основного внимания и времени на главнейших вопросах — личном руководстве боевой подготовкой.</w:t>
      </w:r>
    </w:p>
    <w:p w14:paraId="4337AB52" w14:textId="77777777" w:rsidR="00A21026" w:rsidRPr="000816EF" w:rsidRDefault="00A21026"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Нередко случаи, что и сами они не являются еще образцом дисциплинированности. Недостаточная требовательность этих товарищей в ряде случаев доходит до явного попустительства — нарушения уставов, инструкций и руководств (летная и служебная расхлябанность, недисциплинированность). Эти молодые командиры нуждаются в непрерывной помощи, руководстве и большевистском воспитании со стороны старших начальников по командной и политической линии…</w:t>
      </w:r>
    </w:p>
    <w:p w14:paraId="49B42F12" w14:textId="77777777" w:rsidR="00A21026" w:rsidRPr="000816EF" w:rsidRDefault="00A21026"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12. Военная приемка на заводах (21-й и 1-й заводы) по самолетам И-16 и Р-зет при наличии вредительства на этих заводах не справилась со своей задачей, в результате чего в Военно-Воздушные Силы РККА поступает материальная часть с производственными дефектами и наличием вредительства».</w:t>
      </w:r>
    </w:p>
    <w:p w14:paraId="207EADEB" w14:textId="77777777" w:rsidR="00A21026" w:rsidRPr="000816EF" w:rsidRDefault="00A21026"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Самолеты тем временем продолжали «падать». В 1938 году произошла 571 катастрофа и авария, в которых погибли 273 человека, в том числе командующий ВВС ОКДВА комдив Сорокин, Герои Советского Союза комбриги А.М. Бряндинский и В.П. Чкалов. По данным заместителя наркома внутренних дел М.П. Фриновского (донесение от 31 августа 1938 года), на Дальнем Востоке количество катастроф по сравнению с предыдущим годом возросло на 400 % (12623).</w:t>
      </w:r>
    </w:p>
    <w:p w14:paraId="36E2C4D2" w14:textId="77777777" w:rsidR="00A21026" w:rsidRPr="000816EF" w:rsidRDefault="00A21026" w:rsidP="000816EF">
      <w:pPr>
        <w:spacing w:after="0" w:line="240" w:lineRule="auto"/>
        <w:jc w:val="both"/>
        <w:rPr>
          <w:rFonts w:ascii="Times New Roman" w:hAnsi="Times New Roman"/>
          <w:bCs/>
          <w:color w:val="000000" w:themeColor="text1"/>
          <w:sz w:val="16"/>
          <w:szCs w:val="16"/>
        </w:rPr>
      </w:pPr>
    </w:p>
    <w:p w14:paraId="34A58BD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г.Постановление ГВС РККА об оперативном подчинении Военно-Морского Флота наркому обороны СССР объявлено в приказе НКО СССР № 0015 (10976).</w:t>
      </w:r>
    </w:p>
    <w:p w14:paraId="4DF1E7D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57A97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состоянию на 21 мая 1938 г. общая численность боеспособных "москас" в Испании составляла 43 экземпляра. Кроме двух советских эскадрилий (2-й и 5-й) активно действовали три испанские эскадрильи - 1-я. 3-я и 4-я (12015).</w:t>
      </w:r>
    </w:p>
    <w:p w14:paraId="420D71A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8CE06B0" w14:textId="77777777" w:rsidR="00A61964" w:rsidRPr="000816EF" w:rsidRDefault="00A61964"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По состоянию на 21 мая 1938 г. общая численность боеспособных «москас» в Испании составляла 43 экземпляра. Кроме двух советских эскадрилий (2-й и 5-й), активно действовали три испанские: 1 -я, 3-я и 4-я. В начале августа республиканцы получили 90 новых И-16 тип 10. Эта поставка позволила во многом нормализовать положение и сформировать новые эскадрильи (19109).</w:t>
      </w:r>
    </w:p>
    <w:p w14:paraId="32E33A72" w14:textId="77777777" w:rsidR="00A61964" w:rsidRPr="000816EF" w:rsidRDefault="00A61964" w:rsidP="000816EF">
      <w:pPr>
        <w:pStyle w:val="a8"/>
        <w:jc w:val="both"/>
        <w:rPr>
          <w:rFonts w:ascii="Times New Roman" w:hAnsi="Times New Roman" w:cs="Times New Roman"/>
          <w:color w:val="000000" w:themeColor="text1"/>
        </w:rPr>
      </w:pPr>
    </w:p>
    <w:p w14:paraId="5245FD35" w14:textId="77777777" w:rsidR="0090685F" w:rsidRPr="000816EF" w:rsidRDefault="0090685F"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20FB344" w14:textId="77777777" w:rsidR="0090685F" w:rsidRPr="000816EF" w:rsidRDefault="0090685F"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F5D2FD1" w14:textId="77777777" w:rsidR="0090685F" w:rsidRPr="000816EF" w:rsidRDefault="0090685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 Приказ НКВД СССР № 00319 «О работе троек с объявлением инструкции тройкам НКВД по рассмотрению дел об уголовных и деклассированных элементах и о злостных нарушителях положения о паспортах» (см. док. № 54) (18067).</w:t>
      </w:r>
    </w:p>
    <w:p w14:paraId="05001EED" w14:textId="77777777" w:rsidR="0090685F" w:rsidRPr="000816EF" w:rsidRDefault="0090685F" w:rsidP="000816EF">
      <w:pPr>
        <w:spacing w:after="0" w:line="240" w:lineRule="auto"/>
        <w:jc w:val="both"/>
        <w:rPr>
          <w:rFonts w:ascii="Times New Roman" w:hAnsi="Times New Roman"/>
          <w:color w:val="000000" w:themeColor="text1"/>
          <w:sz w:val="16"/>
          <w:szCs w:val="16"/>
        </w:rPr>
      </w:pPr>
    </w:p>
    <w:p w14:paraId="70AF0DD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6B2BD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126F41" w14:textId="77777777" w:rsidR="004958EE" w:rsidRPr="000816EF" w:rsidRDefault="004958E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21 мая</w:t>
      </w:r>
      <w:r w:rsidRPr="000816EF">
        <w:rPr>
          <w:rFonts w:ascii="Times New Roman" w:hAnsi="Times New Roman"/>
          <w:color w:val="000000" w:themeColor="text1"/>
          <w:sz w:val="16"/>
          <w:szCs w:val="16"/>
        </w:rPr>
        <w:t xml:space="preserve"> в 1938 году взлетел первый дальний морской разведчик - транспортная лодка</w:t>
      </w:r>
      <w:hyperlink r:id="rId415" w:tgtFrame="_blank" w:history="1">
        <w:r w:rsidRPr="000816EF">
          <w:rPr>
            <w:rFonts w:ascii="Times New Roman" w:hAnsi="Times New Roman"/>
            <w:color w:val="000000" w:themeColor="text1"/>
            <w:sz w:val="16"/>
            <w:szCs w:val="16"/>
          </w:rPr>
          <w:t xml:space="preserve"> «Do.26-V1» («D-АGNT» "Зеедлер") </w:t>
        </w:r>
      </w:hyperlink>
      <w:r w:rsidRPr="000816EF">
        <w:rPr>
          <w:rFonts w:ascii="Times New Roman" w:hAnsi="Times New Roman"/>
          <w:color w:val="000000" w:themeColor="text1"/>
          <w:sz w:val="16"/>
          <w:szCs w:val="16"/>
        </w:rPr>
        <w:t>с четыремя двигателями «Jumo-205С», работавшими на трехлопастные винты изменяемого шага "Юнкерс-Гамильтон" (14898).</w:t>
      </w:r>
    </w:p>
    <w:p w14:paraId="6842DCE3" w14:textId="77777777" w:rsidR="004958EE" w:rsidRPr="000816EF" w:rsidRDefault="004958EE" w:rsidP="000816EF">
      <w:pPr>
        <w:spacing w:after="0" w:line="240" w:lineRule="auto"/>
        <w:jc w:val="both"/>
        <w:rPr>
          <w:rFonts w:ascii="Times New Roman" w:hAnsi="Times New Roman"/>
          <w:color w:val="000000" w:themeColor="text1"/>
          <w:sz w:val="16"/>
          <w:szCs w:val="16"/>
        </w:rPr>
      </w:pPr>
    </w:p>
    <w:p w14:paraId="5B80D6BC" w14:textId="77777777" w:rsidR="00745E35" w:rsidRPr="000816EF" w:rsidRDefault="00745E3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мая 1938 выполнил первый полет Дорнье До 26 (20797).</w:t>
      </w:r>
    </w:p>
    <w:p w14:paraId="78BAD31E" w14:textId="77777777" w:rsidR="00745E35" w:rsidRPr="000816EF" w:rsidRDefault="00745E35" w:rsidP="000816EF">
      <w:pPr>
        <w:spacing w:after="0" w:line="240" w:lineRule="auto"/>
        <w:jc w:val="both"/>
        <w:rPr>
          <w:rFonts w:ascii="Times New Roman" w:hAnsi="Times New Roman"/>
          <w:color w:val="0070C0"/>
          <w:sz w:val="16"/>
          <w:szCs w:val="16"/>
        </w:rPr>
      </w:pPr>
    </w:p>
    <w:p w14:paraId="32422A86" w14:textId="77777777" w:rsidR="00745E35" w:rsidRPr="000816EF" w:rsidRDefault="00745E3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мая 1938 - Взлетел первый дальний морской разведчик - транспортная лодка "Дорнье" Do.26-V1 (D-АGNT "Зеедлер") с четыремя двигателями Jumo-205С (22495).</w:t>
      </w:r>
    </w:p>
    <w:p w14:paraId="2F661DA3" w14:textId="77777777" w:rsidR="00745E35" w:rsidRPr="000816EF" w:rsidRDefault="00745E35" w:rsidP="000816EF">
      <w:pPr>
        <w:spacing w:after="0" w:line="240" w:lineRule="auto"/>
        <w:jc w:val="both"/>
        <w:rPr>
          <w:rFonts w:ascii="Times New Roman" w:hAnsi="Times New Roman"/>
          <w:color w:val="0070C0"/>
          <w:sz w:val="16"/>
          <w:szCs w:val="16"/>
        </w:rPr>
      </w:pPr>
    </w:p>
    <w:p w14:paraId="6820ED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21 мая по июнь 1938 в Мексике был подавлен фашистский мятеж г. Седильо (2443,412).</w:t>
      </w:r>
    </w:p>
    <w:p w14:paraId="523967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4DBB2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4121D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606E4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года Начальник ВВС командарм 2 ранга Локтионов утвердил Отчет о совместных испытаниях самолета ТБ-7 4АМ34ФРНБ+М100 с начальным полетным весом в 24000, 26000 и 28000 кг, проведенных в г. Евпатории</w:t>
      </w:r>
    </w:p>
    <w:p w14:paraId="717811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263EC5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вед. инженер в/инженер 2 ранга Марков И.В.</w:t>
      </w:r>
    </w:p>
    <w:p w14:paraId="51303E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Стефановский П.М.</w:t>
      </w:r>
    </w:p>
    <w:p w14:paraId="42D8AB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конструктор самолета Незваль И.Ф.</w:t>
      </w:r>
    </w:p>
    <w:p w14:paraId="0D4692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75C243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летно-технические данные самолета с полетным весом в 24000, 26000 и 28000 кг.</w:t>
      </w:r>
    </w:p>
    <w:p w14:paraId="54E5B1A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расходы горючего и предельную дальность самолета на разных высотах с полетным весом в 24000, 26000 и 28000 кг.</w:t>
      </w:r>
    </w:p>
    <w:p w14:paraId="0ADE7BC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взлетно-посадочные свойства самолета и прочность шасси с начальным полетным весом в 24000, 26000 и 28000 кг.</w:t>
      </w:r>
    </w:p>
    <w:p w14:paraId="143EC4F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вариант бомбового вооружения бомбами ФАБ-100 и ФАБ-50.</w:t>
      </w:r>
    </w:p>
    <w:p w14:paraId="47177C3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надежность действия бомбардировочного вооружения при бомбометании боевыми бомбами с высоты 8000 м для всех допускаемых самолетом вариантов бомбовой нагрузки.</w:t>
      </w:r>
    </w:p>
    <w:p w14:paraId="6B0447A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самолет на возможность прицельного бомбометания с высоты 8000 м и выработать методику бомбометания с этой высоты для данного самолета.</w:t>
      </w:r>
    </w:p>
    <w:p w14:paraId="1E3EBCE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регулярной работы и длительного пребывания экипажа на высоте от 8000 м и выше.</w:t>
      </w:r>
    </w:p>
    <w:p w14:paraId="67E273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начато 6 марта 1938 года и окончено 30 апреля 1938 года, включая перелеты Москва-Евпатория и Евпатория- Чкаловская.</w:t>
      </w:r>
    </w:p>
    <w:p w14:paraId="75888A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Расход времени:</w:t>
      </w:r>
    </w:p>
    <w:p w14:paraId="124859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 22 дня, всего 56 дней.</w:t>
      </w:r>
    </w:p>
    <w:p w14:paraId="7C8C7B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испытания сделано 40 полетов, общим налетом 56 час. 34 мин., из них 20 полетов на высоты от 4000 до 10500 м с налетом 47 час. 02 мин.</w:t>
      </w:r>
    </w:p>
    <w:p w14:paraId="3465C1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после выпуска с завода в НИИ ВВС сделано на самолете 123 полета с общим налетом 116 час. 54 мин., из них было сделано 35 полетов на высотах от 4000-11000 м с общим налетом 79 час. 32 мин.</w:t>
      </w:r>
    </w:p>
    <w:p w14:paraId="3EC9C5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самолет находился в НИИ ВВС 134 календарных дня.</w:t>
      </w:r>
    </w:p>
    <w:p w14:paraId="5DA881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483ACD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Проведенными испытаниями опытного самолета ТБ-7 в августе-сентябре 1937 года, в январе-феврале 1938 года и на основании настоящих испытаний установлено:</w:t>
      </w:r>
    </w:p>
    <w:p w14:paraId="6A8A18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самолет обладает потолком большим, чем потолок современных скоростных истребителей;</w:t>
      </w:r>
    </w:p>
    <w:p w14:paraId="4EE778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скорости самолета на высотах 7000-8000 м равны скоростям современных скоростных истребителей;</w:t>
      </w:r>
    </w:p>
    <w:p w14:paraId="210F26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хороший взлет с полетным весом 30000 кг обеспечивает дальность полета в 3000 км с 2000 кг бомб на высоте 3500-5000 м без ЦН;</w:t>
      </w:r>
    </w:p>
    <w:p w14:paraId="5D4F64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непосредственная связь основного состава экипажа и естественный подогрев их кабин обеспечивает длительное пребывание на высотах 8000-10000 м;</w:t>
      </w:r>
    </w:p>
    <w:p w14:paraId="49CBA1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высокая маневренность самолета на высоте 8000-10000 м обеспечивает прицельное бомбометание с этих высот и хорошую защиту маневром от огня зенитной артиллерии.</w:t>
      </w:r>
    </w:p>
    <w:p w14:paraId="240097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делает самолет практически неуязвимым современными средствами нападения на высотах от 7000 до 10000 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16"/>
        <w:gridCol w:w="7306"/>
        <w:gridCol w:w="1276"/>
      </w:tblGrid>
      <w:tr w:rsidR="005D4A8A" w:rsidRPr="000816EF" w14:paraId="79F9E8C5" w14:textId="77777777">
        <w:tc>
          <w:tcPr>
            <w:tcW w:w="2016" w:type="dxa"/>
          </w:tcPr>
          <w:p w14:paraId="45B853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7306" w:type="dxa"/>
          </w:tcPr>
          <w:p w14:paraId="4B66B9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Выполняемая работа</w:t>
            </w:r>
          </w:p>
        </w:tc>
        <w:tc>
          <w:tcPr>
            <w:tcW w:w="1276" w:type="dxa"/>
          </w:tcPr>
          <w:p w14:paraId="3EE533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59BCA8C8" w14:textId="77777777">
        <w:tc>
          <w:tcPr>
            <w:tcW w:w="2016" w:type="dxa"/>
          </w:tcPr>
          <w:p w14:paraId="0363CC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года</w:t>
            </w:r>
          </w:p>
        </w:tc>
        <w:tc>
          <w:tcPr>
            <w:tcW w:w="7306" w:type="dxa"/>
          </w:tcPr>
          <w:p w14:paraId="26A8F2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Москва-Евпатория</w:t>
            </w:r>
          </w:p>
        </w:tc>
        <w:tc>
          <w:tcPr>
            <w:tcW w:w="1276" w:type="dxa"/>
          </w:tcPr>
          <w:p w14:paraId="3A6F45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5-20</w:t>
            </w:r>
          </w:p>
        </w:tc>
      </w:tr>
      <w:tr w:rsidR="005D4A8A" w:rsidRPr="000816EF" w14:paraId="573EDE55" w14:textId="77777777">
        <w:tc>
          <w:tcPr>
            <w:tcW w:w="2016" w:type="dxa"/>
          </w:tcPr>
          <w:p w14:paraId="35A3E2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7306" w:type="dxa"/>
          </w:tcPr>
          <w:p w14:paraId="6B3B5D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1276" w:type="dxa"/>
          </w:tcPr>
          <w:p w14:paraId="5F86F3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1-17</w:t>
            </w:r>
          </w:p>
        </w:tc>
      </w:tr>
      <w:tr w:rsidR="005D4A8A" w:rsidRPr="000816EF" w14:paraId="6A3C9A2E" w14:textId="77777777">
        <w:tc>
          <w:tcPr>
            <w:tcW w:w="2016" w:type="dxa"/>
          </w:tcPr>
          <w:p w14:paraId="21E43C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марта 1938 года</w:t>
            </w:r>
          </w:p>
        </w:tc>
        <w:tc>
          <w:tcPr>
            <w:tcW w:w="7306" w:type="dxa"/>
          </w:tcPr>
          <w:p w14:paraId="4BEBD1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скорости по высотам</w:t>
            </w:r>
          </w:p>
        </w:tc>
        <w:tc>
          <w:tcPr>
            <w:tcW w:w="1276" w:type="dxa"/>
          </w:tcPr>
          <w:p w14:paraId="30C3FF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w:t>
            </w:r>
          </w:p>
        </w:tc>
      </w:tr>
      <w:tr w:rsidR="005D4A8A" w:rsidRPr="000816EF" w14:paraId="6D178FE2" w14:textId="77777777">
        <w:tc>
          <w:tcPr>
            <w:tcW w:w="2016" w:type="dxa"/>
          </w:tcPr>
          <w:p w14:paraId="31F3B4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года</w:t>
            </w:r>
          </w:p>
        </w:tc>
        <w:tc>
          <w:tcPr>
            <w:tcW w:w="7306" w:type="dxa"/>
          </w:tcPr>
          <w:p w14:paraId="6D4FFC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максимальных скоростей по высотам и поверка гребешков</w:t>
            </w:r>
          </w:p>
        </w:tc>
        <w:tc>
          <w:tcPr>
            <w:tcW w:w="1276" w:type="dxa"/>
          </w:tcPr>
          <w:p w14:paraId="30A2B5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1-34</w:t>
            </w:r>
          </w:p>
        </w:tc>
      </w:tr>
      <w:tr w:rsidR="005D4A8A" w:rsidRPr="000816EF" w14:paraId="2656BF24" w14:textId="77777777">
        <w:tc>
          <w:tcPr>
            <w:tcW w:w="2016" w:type="dxa"/>
          </w:tcPr>
          <w:p w14:paraId="3BF7B7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года</w:t>
            </w:r>
          </w:p>
        </w:tc>
        <w:tc>
          <w:tcPr>
            <w:tcW w:w="7306" w:type="dxa"/>
          </w:tcPr>
          <w:p w14:paraId="293A3C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определение максимальных скоростей по высотам.</w:t>
            </w:r>
          </w:p>
        </w:tc>
        <w:tc>
          <w:tcPr>
            <w:tcW w:w="1276" w:type="dxa"/>
          </w:tcPr>
          <w:p w14:paraId="3A27DD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r>
      <w:tr w:rsidR="005D4A8A" w:rsidRPr="000816EF" w14:paraId="05A62CF4" w14:textId="77777777">
        <w:tc>
          <w:tcPr>
            <w:tcW w:w="2016" w:type="dxa"/>
          </w:tcPr>
          <w:p w14:paraId="68EF96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года</w:t>
            </w:r>
          </w:p>
        </w:tc>
        <w:tc>
          <w:tcPr>
            <w:tcW w:w="7306" w:type="dxa"/>
          </w:tcPr>
          <w:p w14:paraId="4A5A7A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w:t>
            </w:r>
          </w:p>
        </w:tc>
        <w:tc>
          <w:tcPr>
            <w:tcW w:w="1276" w:type="dxa"/>
          </w:tcPr>
          <w:p w14:paraId="0C1E68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r>
      <w:tr w:rsidR="005D4A8A" w:rsidRPr="000816EF" w14:paraId="625393E8" w14:textId="77777777">
        <w:tc>
          <w:tcPr>
            <w:tcW w:w="2016" w:type="dxa"/>
          </w:tcPr>
          <w:p w14:paraId="531748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w:t>
            </w:r>
          </w:p>
        </w:tc>
        <w:tc>
          <w:tcPr>
            <w:tcW w:w="7306" w:type="dxa"/>
          </w:tcPr>
          <w:p w14:paraId="3F53E1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и расходов горючего.</w:t>
            </w:r>
          </w:p>
        </w:tc>
        <w:tc>
          <w:tcPr>
            <w:tcW w:w="1276" w:type="dxa"/>
          </w:tcPr>
          <w:p w14:paraId="0FFC6F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w:t>
            </w:r>
          </w:p>
        </w:tc>
      </w:tr>
      <w:tr w:rsidR="005D4A8A" w:rsidRPr="000816EF" w14:paraId="02CBB9E0" w14:textId="77777777">
        <w:tc>
          <w:tcPr>
            <w:tcW w:w="2016" w:type="dxa"/>
          </w:tcPr>
          <w:p w14:paraId="3B5E27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года</w:t>
            </w:r>
          </w:p>
        </w:tc>
        <w:tc>
          <w:tcPr>
            <w:tcW w:w="7306" w:type="dxa"/>
          </w:tcPr>
          <w:p w14:paraId="2618EC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w:t>
            </w:r>
          </w:p>
        </w:tc>
        <w:tc>
          <w:tcPr>
            <w:tcW w:w="1276" w:type="dxa"/>
          </w:tcPr>
          <w:p w14:paraId="25427D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1-41</w:t>
            </w:r>
          </w:p>
        </w:tc>
      </w:tr>
      <w:tr w:rsidR="005D4A8A" w:rsidRPr="000816EF" w14:paraId="4529542E" w14:textId="77777777">
        <w:tc>
          <w:tcPr>
            <w:tcW w:w="2016" w:type="dxa"/>
          </w:tcPr>
          <w:p w14:paraId="5CA66D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года</w:t>
            </w:r>
          </w:p>
        </w:tc>
        <w:tc>
          <w:tcPr>
            <w:tcW w:w="7306" w:type="dxa"/>
          </w:tcPr>
          <w:p w14:paraId="77C8E6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w:t>
            </w:r>
          </w:p>
        </w:tc>
        <w:tc>
          <w:tcPr>
            <w:tcW w:w="1276" w:type="dxa"/>
          </w:tcPr>
          <w:p w14:paraId="7150D5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2-14</w:t>
            </w:r>
          </w:p>
        </w:tc>
      </w:tr>
      <w:tr w:rsidR="005D4A8A" w:rsidRPr="000816EF" w14:paraId="3BC6BBAC" w14:textId="77777777">
        <w:tc>
          <w:tcPr>
            <w:tcW w:w="2016" w:type="dxa"/>
          </w:tcPr>
          <w:p w14:paraId="5D8F3A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года</w:t>
            </w:r>
          </w:p>
        </w:tc>
        <w:tc>
          <w:tcPr>
            <w:tcW w:w="7306" w:type="dxa"/>
          </w:tcPr>
          <w:p w14:paraId="5AD3BA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скороподъемность и снятие скоростей по высотам.</w:t>
            </w:r>
          </w:p>
        </w:tc>
        <w:tc>
          <w:tcPr>
            <w:tcW w:w="1276" w:type="dxa"/>
          </w:tcPr>
          <w:p w14:paraId="0796B5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2-23</w:t>
            </w:r>
          </w:p>
        </w:tc>
      </w:tr>
      <w:tr w:rsidR="005D4A8A" w:rsidRPr="000816EF" w14:paraId="2F7B3FD1" w14:textId="77777777">
        <w:tc>
          <w:tcPr>
            <w:tcW w:w="2016" w:type="dxa"/>
          </w:tcPr>
          <w:p w14:paraId="521A8F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апреля 1938 года</w:t>
            </w:r>
          </w:p>
        </w:tc>
        <w:tc>
          <w:tcPr>
            <w:tcW w:w="7306" w:type="dxa"/>
          </w:tcPr>
          <w:p w14:paraId="5FF375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снятие максимальных скоростей.</w:t>
            </w:r>
          </w:p>
        </w:tc>
        <w:tc>
          <w:tcPr>
            <w:tcW w:w="1276" w:type="dxa"/>
          </w:tcPr>
          <w:p w14:paraId="19DF88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2-39</w:t>
            </w:r>
          </w:p>
        </w:tc>
      </w:tr>
      <w:tr w:rsidR="005D4A8A" w:rsidRPr="000816EF" w14:paraId="26B9325F" w14:textId="77777777">
        <w:tc>
          <w:tcPr>
            <w:tcW w:w="2016" w:type="dxa"/>
          </w:tcPr>
          <w:p w14:paraId="264C07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апреля 1938 года</w:t>
            </w:r>
          </w:p>
        </w:tc>
        <w:tc>
          <w:tcPr>
            <w:tcW w:w="7306" w:type="dxa"/>
          </w:tcPr>
          <w:p w14:paraId="4DD113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снятие летных характеристик без АЦН.</w:t>
            </w:r>
          </w:p>
        </w:tc>
        <w:tc>
          <w:tcPr>
            <w:tcW w:w="1276" w:type="dxa"/>
          </w:tcPr>
          <w:p w14:paraId="68D3F7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3-32</w:t>
            </w:r>
          </w:p>
        </w:tc>
      </w:tr>
      <w:tr w:rsidR="005D4A8A" w:rsidRPr="000816EF" w14:paraId="2CFA60B7" w14:textId="77777777">
        <w:tc>
          <w:tcPr>
            <w:tcW w:w="2016" w:type="dxa"/>
          </w:tcPr>
          <w:p w14:paraId="29CE24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7 апреля 1938 года</w:t>
            </w:r>
          </w:p>
        </w:tc>
        <w:tc>
          <w:tcPr>
            <w:tcW w:w="7306" w:type="dxa"/>
          </w:tcPr>
          <w:p w14:paraId="6448FF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1276" w:type="dxa"/>
          </w:tcPr>
          <w:p w14:paraId="5F752A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2F91E5DB" w14:textId="77777777">
        <w:tc>
          <w:tcPr>
            <w:tcW w:w="2016" w:type="dxa"/>
          </w:tcPr>
          <w:p w14:paraId="1C5D0C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года</w:t>
            </w:r>
          </w:p>
        </w:tc>
        <w:tc>
          <w:tcPr>
            <w:tcW w:w="7306" w:type="dxa"/>
          </w:tcPr>
          <w:p w14:paraId="38BCD5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без ЦН и снятие максимальных скоростей с ЦН.</w:t>
            </w:r>
          </w:p>
        </w:tc>
        <w:tc>
          <w:tcPr>
            <w:tcW w:w="1276" w:type="dxa"/>
          </w:tcPr>
          <w:p w14:paraId="3F5EB6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2-16</w:t>
            </w:r>
          </w:p>
        </w:tc>
      </w:tr>
      <w:tr w:rsidR="005D4A8A" w:rsidRPr="000816EF" w14:paraId="70769C6E" w14:textId="77777777">
        <w:tc>
          <w:tcPr>
            <w:tcW w:w="2016" w:type="dxa"/>
          </w:tcPr>
          <w:p w14:paraId="0B2BDD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года</w:t>
            </w:r>
          </w:p>
        </w:tc>
        <w:tc>
          <w:tcPr>
            <w:tcW w:w="7306" w:type="dxa"/>
          </w:tcPr>
          <w:p w14:paraId="2CDB44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w:t>
            </w:r>
          </w:p>
        </w:tc>
        <w:tc>
          <w:tcPr>
            <w:tcW w:w="1276" w:type="dxa"/>
          </w:tcPr>
          <w:p w14:paraId="72EFB1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66473AFE" w14:textId="77777777">
        <w:tc>
          <w:tcPr>
            <w:tcW w:w="2016" w:type="dxa"/>
          </w:tcPr>
          <w:p w14:paraId="115C0F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1938 года</w:t>
            </w:r>
          </w:p>
        </w:tc>
        <w:tc>
          <w:tcPr>
            <w:tcW w:w="7306" w:type="dxa"/>
          </w:tcPr>
          <w:p w14:paraId="13C34F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w:t>
            </w:r>
          </w:p>
        </w:tc>
        <w:tc>
          <w:tcPr>
            <w:tcW w:w="1276" w:type="dxa"/>
          </w:tcPr>
          <w:p w14:paraId="46DEA4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0-35</w:t>
            </w:r>
          </w:p>
        </w:tc>
      </w:tr>
      <w:tr w:rsidR="005D4A8A" w:rsidRPr="000816EF" w14:paraId="28A4EC89" w14:textId="77777777">
        <w:tc>
          <w:tcPr>
            <w:tcW w:w="2016" w:type="dxa"/>
          </w:tcPr>
          <w:p w14:paraId="55AF00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апреля 1938 года</w:t>
            </w:r>
          </w:p>
        </w:tc>
        <w:tc>
          <w:tcPr>
            <w:tcW w:w="7306" w:type="dxa"/>
          </w:tcPr>
          <w:p w14:paraId="35BA0E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Выключение левого центропланного бака (потек). Полет на бомбометание.</w:t>
            </w:r>
          </w:p>
        </w:tc>
        <w:tc>
          <w:tcPr>
            <w:tcW w:w="1276" w:type="dxa"/>
          </w:tcPr>
          <w:p w14:paraId="3DC423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77540317" w14:textId="77777777">
        <w:tc>
          <w:tcPr>
            <w:tcW w:w="2016" w:type="dxa"/>
          </w:tcPr>
          <w:p w14:paraId="5A131E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года</w:t>
            </w:r>
          </w:p>
        </w:tc>
        <w:tc>
          <w:tcPr>
            <w:tcW w:w="7306" w:type="dxa"/>
          </w:tcPr>
          <w:p w14:paraId="2A9499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и бомбометание.</w:t>
            </w:r>
          </w:p>
        </w:tc>
        <w:tc>
          <w:tcPr>
            <w:tcW w:w="1276" w:type="dxa"/>
          </w:tcPr>
          <w:p w14:paraId="21C400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w:t>
            </w:r>
          </w:p>
        </w:tc>
      </w:tr>
      <w:tr w:rsidR="005D4A8A" w:rsidRPr="000816EF" w14:paraId="69B21AC4" w14:textId="77777777">
        <w:tc>
          <w:tcPr>
            <w:tcW w:w="2016" w:type="dxa"/>
          </w:tcPr>
          <w:p w14:paraId="6D078C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1938 года</w:t>
            </w:r>
          </w:p>
        </w:tc>
        <w:tc>
          <w:tcPr>
            <w:tcW w:w="7306" w:type="dxa"/>
          </w:tcPr>
          <w:p w14:paraId="559F5F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бомбометание.</w:t>
            </w:r>
          </w:p>
        </w:tc>
        <w:tc>
          <w:tcPr>
            <w:tcW w:w="1276" w:type="dxa"/>
          </w:tcPr>
          <w:p w14:paraId="5E2C6F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6F2BD832" w14:textId="77777777">
        <w:tc>
          <w:tcPr>
            <w:tcW w:w="2016" w:type="dxa"/>
          </w:tcPr>
          <w:p w14:paraId="70B9AF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7306" w:type="dxa"/>
          </w:tcPr>
          <w:p w14:paraId="1EA14E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1276" w:type="dxa"/>
          </w:tcPr>
          <w:p w14:paraId="2D3F44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w:t>
            </w:r>
          </w:p>
        </w:tc>
      </w:tr>
      <w:tr w:rsidR="005D4A8A" w:rsidRPr="000816EF" w14:paraId="75C4A6C2" w14:textId="77777777">
        <w:tc>
          <w:tcPr>
            <w:tcW w:w="2016" w:type="dxa"/>
          </w:tcPr>
          <w:p w14:paraId="0011E6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7306" w:type="dxa"/>
          </w:tcPr>
          <w:p w14:paraId="49B2A2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1276" w:type="dxa"/>
          </w:tcPr>
          <w:p w14:paraId="650116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w:t>
            </w:r>
          </w:p>
        </w:tc>
      </w:tr>
      <w:tr w:rsidR="005D4A8A" w:rsidRPr="000816EF" w14:paraId="69850131" w14:textId="77777777">
        <w:tc>
          <w:tcPr>
            <w:tcW w:w="2016" w:type="dxa"/>
          </w:tcPr>
          <w:p w14:paraId="143E55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7306" w:type="dxa"/>
          </w:tcPr>
          <w:p w14:paraId="366937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w:t>
            </w:r>
          </w:p>
        </w:tc>
        <w:tc>
          <w:tcPr>
            <w:tcW w:w="1276" w:type="dxa"/>
          </w:tcPr>
          <w:p w14:paraId="7D921D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w:t>
            </w:r>
          </w:p>
        </w:tc>
      </w:tr>
      <w:tr w:rsidR="005D4A8A" w:rsidRPr="000816EF" w14:paraId="612FD22F" w14:textId="77777777">
        <w:tc>
          <w:tcPr>
            <w:tcW w:w="2016" w:type="dxa"/>
          </w:tcPr>
          <w:p w14:paraId="2E8B93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7306" w:type="dxa"/>
          </w:tcPr>
          <w:p w14:paraId="3BA9B2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скороподъемность.</w:t>
            </w:r>
          </w:p>
        </w:tc>
        <w:tc>
          <w:tcPr>
            <w:tcW w:w="1276" w:type="dxa"/>
          </w:tcPr>
          <w:p w14:paraId="7839EC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r>
      <w:tr w:rsidR="005D4A8A" w:rsidRPr="000816EF" w14:paraId="330AC932" w14:textId="77777777">
        <w:tc>
          <w:tcPr>
            <w:tcW w:w="2016" w:type="dxa"/>
          </w:tcPr>
          <w:p w14:paraId="029F45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7306" w:type="dxa"/>
          </w:tcPr>
          <w:p w14:paraId="332A72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бомбометание боевыми бомбами 2х1000+4х5000.</w:t>
            </w:r>
          </w:p>
        </w:tc>
        <w:tc>
          <w:tcPr>
            <w:tcW w:w="1276" w:type="dxa"/>
          </w:tcPr>
          <w:p w14:paraId="7E7394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3-25</w:t>
            </w:r>
          </w:p>
        </w:tc>
      </w:tr>
      <w:tr w:rsidR="005D4A8A" w:rsidRPr="000816EF" w14:paraId="5FC7C466" w14:textId="77777777">
        <w:tc>
          <w:tcPr>
            <w:tcW w:w="2016" w:type="dxa"/>
          </w:tcPr>
          <w:p w14:paraId="3FD53F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7306" w:type="dxa"/>
          </w:tcPr>
          <w:p w14:paraId="72EB74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и бомбометание боевыми бомбами 6х500 кг.</w:t>
            </w:r>
          </w:p>
        </w:tc>
        <w:tc>
          <w:tcPr>
            <w:tcW w:w="1276" w:type="dxa"/>
          </w:tcPr>
          <w:p w14:paraId="4DD782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02057750" w14:textId="77777777">
        <w:tc>
          <w:tcPr>
            <w:tcW w:w="2016" w:type="dxa"/>
          </w:tcPr>
          <w:p w14:paraId="0DC65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года</w:t>
            </w:r>
          </w:p>
        </w:tc>
        <w:tc>
          <w:tcPr>
            <w:tcW w:w="7306" w:type="dxa"/>
          </w:tcPr>
          <w:p w14:paraId="0DF4B5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Евпатория-Москва.</w:t>
            </w:r>
          </w:p>
        </w:tc>
        <w:tc>
          <w:tcPr>
            <w:tcW w:w="1276" w:type="dxa"/>
          </w:tcPr>
          <w:p w14:paraId="7FF200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26BEE5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(4163).</w:t>
      </w:r>
    </w:p>
    <w:p w14:paraId="0467A9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7EEE2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по результатам завершающего этапа госиспытаний, которые проходили с 6 марта по 30 апреля 1938 в Евпатории первый АНТ-42 был принят (7717, 19).</w:t>
      </w:r>
    </w:p>
    <w:p w14:paraId="42792C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D9FC3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года начальник ВВС командарм 2 ранга Локтионов и член Военного совета ВВС Овчинкин утвердили:</w:t>
      </w:r>
    </w:p>
    <w:p w14:paraId="350B10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о совместных испытаниях самолета ТБ-7 4АМ34ФРНБ+М100 с начальным полетным весом в 24000, 26000 и 28000 кг, проведенных в Евпатории</w:t>
      </w:r>
    </w:p>
    <w:p w14:paraId="0473E1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6CA73A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2 ранга Марков И.В.</w:t>
      </w:r>
    </w:p>
    <w:p w14:paraId="668093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Стефановский П.М.</w:t>
      </w:r>
    </w:p>
    <w:p w14:paraId="6D94F5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конструктор самолета Незваль И.Ф.</w:t>
      </w:r>
    </w:p>
    <w:p w14:paraId="069D91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5F0E11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летно-технические данные самолета с полетным весом в 24000, 26000 и 28000 кг.</w:t>
      </w:r>
    </w:p>
    <w:p w14:paraId="64F8E09D"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расходы горючего и предельную дальность самолета на различных высотах с полетным весом в 24000, 26000 и 28000 кг.</w:t>
      </w:r>
    </w:p>
    <w:p w14:paraId="3ACDC106"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взлетно-посадочные свойства самолета и прочность шасси с начальным полетным весом в 24000, 26000 и 28000 кг.</w:t>
      </w:r>
    </w:p>
    <w:p w14:paraId="0272E2CB"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вариант бомбового вооружения бомбами ФАБ-100 и ФАБ-50.</w:t>
      </w:r>
    </w:p>
    <w:p w14:paraId="0C73308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надежность действия бомбардировочного вооружения при бомбометании боевыми бомбами с высоты 8000 м для всех допускаемых самолетом вариантов бомбовой нагрузки.</w:t>
      </w:r>
    </w:p>
    <w:p w14:paraId="3A19A062"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Испытать самолет на возможность прицельного бомбометания с высоты 8000 м и выработать методику бомбометания с этой высоты для данного самолета.</w:t>
      </w:r>
    </w:p>
    <w:p w14:paraId="042AAB4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регулярной работы и длительного пребывания экипажа на высоте от 8000 м и выше.</w:t>
      </w:r>
    </w:p>
    <w:p w14:paraId="73FAA6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Испытаниям подвергался опытный самолет ТБ-7 с 4-мя моторами АМ-34 ФРНБ, не прошедшими госиспытаний на станке.</w:t>
      </w:r>
    </w:p>
    <w:p w14:paraId="71D179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 основных данных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276"/>
        <w:gridCol w:w="1276"/>
        <w:gridCol w:w="1275"/>
        <w:gridCol w:w="1418"/>
        <w:gridCol w:w="1417"/>
        <w:gridCol w:w="1418"/>
      </w:tblGrid>
      <w:tr w:rsidR="005D4A8A" w:rsidRPr="000816EF" w14:paraId="4D2D441D" w14:textId="77777777">
        <w:tc>
          <w:tcPr>
            <w:tcW w:w="2518" w:type="dxa"/>
          </w:tcPr>
          <w:p w14:paraId="0C35B6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Пункты сравнения</w:t>
            </w:r>
          </w:p>
        </w:tc>
        <w:tc>
          <w:tcPr>
            <w:tcW w:w="1276" w:type="dxa"/>
          </w:tcPr>
          <w:p w14:paraId="039F2A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ТБ-7 4АМ34-ФРНБ+М100</w:t>
            </w:r>
          </w:p>
        </w:tc>
        <w:tc>
          <w:tcPr>
            <w:tcW w:w="1276" w:type="dxa"/>
          </w:tcPr>
          <w:p w14:paraId="0C1AF1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ДБ-2А</w:t>
            </w:r>
          </w:p>
          <w:p w14:paraId="00BB41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2АМ34 РНБ</w:t>
            </w:r>
          </w:p>
        </w:tc>
        <w:tc>
          <w:tcPr>
            <w:tcW w:w="1275" w:type="dxa"/>
          </w:tcPr>
          <w:p w14:paraId="2AC617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2М87</w:t>
            </w:r>
          </w:p>
        </w:tc>
        <w:tc>
          <w:tcPr>
            <w:tcW w:w="1418" w:type="dxa"/>
          </w:tcPr>
          <w:p w14:paraId="0C6DFD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СБ-бис 3</w:t>
            </w:r>
          </w:p>
          <w:p w14:paraId="72919F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2М-103</w:t>
            </w:r>
          </w:p>
        </w:tc>
        <w:tc>
          <w:tcPr>
            <w:tcW w:w="1417" w:type="dxa"/>
          </w:tcPr>
          <w:p w14:paraId="57A93C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М-25В</w:t>
            </w:r>
          </w:p>
        </w:tc>
        <w:tc>
          <w:tcPr>
            <w:tcW w:w="1418" w:type="dxa"/>
          </w:tcPr>
          <w:p w14:paraId="1289D7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И-15 М-25В</w:t>
            </w:r>
          </w:p>
        </w:tc>
      </w:tr>
      <w:tr w:rsidR="005D4A8A" w:rsidRPr="000816EF" w14:paraId="59497BE4" w14:textId="77777777">
        <w:tc>
          <w:tcPr>
            <w:tcW w:w="2518" w:type="dxa"/>
          </w:tcPr>
          <w:p w14:paraId="5C9ADC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w:t>
            </w:r>
          </w:p>
        </w:tc>
        <w:tc>
          <w:tcPr>
            <w:tcW w:w="1276" w:type="dxa"/>
          </w:tcPr>
          <w:p w14:paraId="3BF814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бомбардировщик</w:t>
            </w:r>
          </w:p>
        </w:tc>
        <w:tc>
          <w:tcPr>
            <w:tcW w:w="1276" w:type="dxa"/>
          </w:tcPr>
          <w:p w14:paraId="373339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бомбардировщик</w:t>
            </w:r>
          </w:p>
        </w:tc>
        <w:tc>
          <w:tcPr>
            <w:tcW w:w="1275" w:type="dxa"/>
          </w:tcPr>
          <w:p w14:paraId="432B7F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бомбардировщик</w:t>
            </w:r>
          </w:p>
        </w:tc>
        <w:tc>
          <w:tcPr>
            <w:tcW w:w="1418" w:type="dxa"/>
          </w:tcPr>
          <w:p w14:paraId="76C6EA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 бомбардировщик</w:t>
            </w:r>
          </w:p>
        </w:tc>
        <w:tc>
          <w:tcPr>
            <w:tcW w:w="1417" w:type="dxa"/>
          </w:tcPr>
          <w:p w14:paraId="4811AA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 истребитель</w:t>
            </w:r>
          </w:p>
        </w:tc>
        <w:tc>
          <w:tcPr>
            <w:tcW w:w="1418" w:type="dxa"/>
          </w:tcPr>
          <w:p w14:paraId="68D1F2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маневренный истребитель</w:t>
            </w:r>
          </w:p>
        </w:tc>
      </w:tr>
      <w:tr w:rsidR="005D4A8A" w:rsidRPr="000816EF" w14:paraId="334841E7" w14:textId="77777777">
        <w:tc>
          <w:tcPr>
            <w:tcW w:w="2518" w:type="dxa"/>
          </w:tcPr>
          <w:p w14:paraId="7322C6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Нормальный полетный вес</w:t>
            </w:r>
          </w:p>
        </w:tc>
        <w:tc>
          <w:tcPr>
            <w:tcW w:w="1276" w:type="dxa"/>
          </w:tcPr>
          <w:p w14:paraId="182D97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24000</w:t>
            </w:r>
          </w:p>
        </w:tc>
        <w:tc>
          <w:tcPr>
            <w:tcW w:w="1276" w:type="dxa"/>
          </w:tcPr>
          <w:p w14:paraId="282AED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24000</w:t>
            </w:r>
          </w:p>
        </w:tc>
        <w:tc>
          <w:tcPr>
            <w:tcW w:w="1275" w:type="dxa"/>
          </w:tcPr>
          <w:p w14:paraId="11E0E9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6900</w:t>
            </w:r>
          </w:p>
        </w:tc>
        <w:tc>
          <w:tcPr>
            <w:tcW w:w="1418" w:type="dxa"/>
          </w:tcPr>
          <w:p w14:paraId="7C687A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6013</w:t>
            </w:r>
          </w:p>
        </w:tc>
        <w:tc>
          <w:tcPr>
            <w:tcW w:w="1417" w:type="dxa"/>
          </w:tcPr>
          <w:p w14:paraId="4F1E40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tc>
        <w:tc>
          <w:tcPr>
            <w:tcW w:w="1418" w:type="dxa"/>
          </w:tcPr>
          <w:p w14:paraId="569F2B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r>
      <w:tr w:rsidR="005D4A8A" w:rsidRPr="000816EF" w14:paraId="389A56B4" w14:textId="77777777">
        <w:tc>
          <w:tcPr>
            <w:tcW w:w="2518" w:type="dxa"/>
          </w:tcPr>
          <w:p w14:paraId="76150B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бензобаков</w:t>
            </w:r>
          </w:p>
        </w:tc>
        <w:tc>
          <w:tcPr>
            <w:tcW w:w="1276" w:type="dxa"/>
          </w:tcPr>
          <w:p w14:paraId="206B77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1276" w:type="dxa"/>
          </w:tcPr>
          <w:p w14:paraId="55E49C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14000</w:t>
            </w:r>
          </w:p>
        </w:tc>
        <w:tc>
          <w:tcPr>
            <w:tcW w:w="1275" w:type="dxa"/>
          </w:tcPr>
          <w:p w14:paraId="3E55FA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3325</w:t>
            </w:r>
          </w:p>
        </w:tc>
        <w:tc>
          <w:tcPr>
            <w:tcW w:w="1418" w:type="dxa"/>
          </w:tcPr>
          <w:p w14:paraId="037DAC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1670</w:t>
            </w:r>
          </w:p>
        </w:tc>
        <w:tc>
          <w:tcPr>
            <w:tcW w:w="1417" w:type="dxa"/>
          </w:tcPr>
          <w:p w14:paraId="073EC2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1418" w:type="dxa"/>
          </w:tcPr>
          <w:p w14:paraId="0DA61C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w:t>
            </w:r>
          </w:p>
        </w:tc>
      </w:tr>
      <w:tr w:rsidR="005D4A8A" w:rsidRPr="000816EF" w14:paraId="38532C39" w14:textId="77777777">
        <w:tc>
          <w:tcPr>
            <w:tcW w:w="2518" w:type="dxa"/>
          </w:tcPr>
          <w:p w14:paraId="13FCFF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бомбодержателей</w:t>
            </w:r>
          </w:p>
        </w:tc>
        <w:tc>
          <w:tcPr>
            <w:tcW w:w="1276" w:type="dxa"/>
          </w:tcPr>
          <w:p w14:paraId="6BD335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276" w:type="dxa"/>
          </w:tcPr>
          <w:p w14:paraId="20B489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1275" w:type="dxa"/>
          </w:tcPr>
          <w:p w14:paraId="4911D8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418" w:type="dxa"/>
          </w:tcPr>
          <w:p w14:paraId="4CB565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1417" w:type="dxa"/>
          </w:tcPr>
          <w:p w14:paraId="660167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8" w:type="dxa"/>
          </w:tcPr>
          <w:p w14:paraId="5EDF51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0791A05" w14:textId="77777777">
        <w:tc>
          <w:tcPr>
            <w:tcW w:w="2518" w:type="dxa"/>
          </w:tcPr>
          <w:p w14:paraId="69D46A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полета на V 0,8 max</w:t>
            </w:r>
          </w:p>
        </w:tc>
        <w:tc>
          <w:tcPr>
            <w:tcW w:w="1276" w:type="dxa"/>
          </w:tcPr>
          <w:p w14:paraId="15013B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276" w:type="dxa"/>
          </w:tcPr>
          <w:p w14:paraId="6B57E6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275" w:type="dxa"/>
          </w:tcPr>
          <w:p w14:paraId="263188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1418" w:type="dxa"/>
          </w:tcPr>
          <w:p w14:paraId="555DAA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tc>
        <w:tc>
          <w:tcPr>
            <w:tcW w:w="1417" w:type="dxa"/>
          </w:tcPr>
          <w:p w14:paraId="055F43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8" w:type="dxa"/>
          </w:tcPr>
          <w:p w14:paraId="32A2F4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BC5BECC" w14:textId="77777777">
        <w:tc>
          <w:tcPr>
            <w:tcW w:w="2518" w:type="dxa"/>
          </w:tcPr>
          <w:p w14:paraId="30E80B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1276" w:type="dxa"/>
          </w:tcPr>
          <w:p w14:paraId="51087E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11250</w:t>
            </w:r>
          </w:p>
        </w:tc>
        <w:tc>
          <w:tcPr>
            <w:tcW w:w="1276" w:type="dxa"/>
          </w:tcPr>
          <w:p w14:paraId="4DDF14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1275" w:type="dxa"/>
          </w:tcPr>
          <w:p w14:paraId="021775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10300</w:t>
            </w:r>
          </w:p>
        </w:tc>
        <w:tc>
          <w:tcPr>
            <w:tcW w:w="1418" w:type="dxa"/>
          </w:tcPr>
          <w:p w14:paraId="58F30D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9800</w:t>
            </w:r>
          </w:p>
        </w:tc>
        <w:tc>
          <w:tcPr>
            <w:tcW w:w="1417" w:type="dxa"/>
          </w:tcPr>
          <w:p w14:paraId="7F5513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w:t>
            </w:r>
          </w:p>
        </w:tc>
        <w:tc>
          <w:tcPr>
            <w:tcW w:w="1418" w:type="dxa"/>
          </w:tcPr>
          <w:p w14:paraId="7DE9C2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9300</w:t>
            </w:r>
          </w:p>
        </w:tc>
      </w:tr>
      <w:tr w:rsidR="005D4A8A" w:rsidRPr="000816EF" w14:paraId="59DBB905" w14:textId="77777777">
        <w:tc>
          <w:tcPr>
            <w:tcW w:w="2518" w:type="dxa"/>
          </w:tcPr>
          <w:p w14:paraId="3C353E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Максимальные скорости</w:t>
            </w:r>
          </w:p>
          <w:p w14:paraId="61A7A1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Н=0</w:t>
            </w:r>
          </w:p>
          <w:p w14:paraId="76FBD6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Н=2000</w:t>
            </w:r>
          </w:p>
          <w:p w14:paraId="366FC1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Н=4000</w:t>
            </w:r>
          </w:p>
          <w:p w14:paraId="786C4D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Н=6000</w:t>
            </w:r>
          </w:p>
          <w:p w14:paraId="6DDB17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Н=8000</w:t>
            </w:r>
          </w:p>
          <w:p w14:paraId="091B2E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Н=8600</w:t>
            </w:r>
          </w:p>
          <w:p w14:paraId="72E188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Н=9000</w:t>
            </w:r>
          </w:p>
        </w:tc>
        <w:tc>
          <w:tcPr>
            <w:tcW w:w="1276" w:type="dxa"/>
          </w:tcPr>
          <w:p w14:paraId="512D94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CB9C3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315</w:t>
            </w:r>
          </w:p>
          <w:p w14:paraId="5D953A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348</w:t>
            </w:r>
          </w:p>
          <w:p w14:paraId="4103CB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w:t>
            </w:r>
          </w:p>
          <w:p w14:paraId="499584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402</w:t>
            </w:r>
          </w:p>
          <w:p w14:paraId="080B69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p w14:paraId="38E0B6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w:t>
            </w:r>
          </w:p>
          <w:p w14:paraId="1FD5C5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419</w:t>
            </w:r>
          </w:p>
        </w:tc>
        <w:tc>
          <w:tcPr>
            <w:tcW w:w="1276" w:type="dxa"/>
          </w:tcPr>
          <w:p w14:paraId="6708F2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D5142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p w14:paraId="116E99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p w14:paraId="5B0D5D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317</w:t>
            </w:r>
          </w:p>
          <w:p w14:paraId="2AC8CF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292</w:t>
            </w:r>
          </w:p>
          <w:p w14:paraId="74DD2A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3BD49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FB056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275" w:type="dxa"/>
          </w:tcPr>
          <w:p w14:paraId="5AF6FB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1983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362</w:t>
            </w:r>
          </w:p>
          <w:p w14:paraId="7DCD46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397,5</w:t>
            </w:r>
          </w:p>
          <w:p w14:paraId="4727DF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431,5</w:t>
            </w:r>
          </w:p>
          <w:p w14:paraId="5FB6EC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426</w:t>
            </w:r>
          </w:p>
          <w:p w14:paraId="079316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396,5</w:t>
            </w:r>
          </w:p>
          <w:p w14:paraId="30C16A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730ED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367</w:t>
            </w:r>
          </w:p>
        </w:tc>
        <w:tc>
          <w:tcPr>
            <w:tcW w:w="1418" w:type="dxa"/>
          </w:tcPr>
          <w:p w14:paraId="7B011B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486ED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375</w:t>
            </w:r>
          </w:p>
          <w:p w14:paraId="775923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409</w:t>
            </w:r>
          </w:p>
          <w:p w14:paraId="31B0BF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439</w:t>
            </w:r>
          </w:p>
          <w:p w14:paraId="64B9EB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427</w:t>
            </w:r>
          </w:p>
          <w:p w14:paraId="4B7F9B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96DFD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B91B5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7" w:type="dxa"/>
          </w:tcPr>
          <w:p w14:paraId="6FFD86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177C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p w14:paraId="5C0BD8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431</w:t>
            </w:r>
          </w:p>
          <w:p w14:paraId="4D806D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438,5</w:t>
            </w:r>
          </w:p>
          <w:p w14:paraId="5305CD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p w14:paraId="20A98E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3C7E1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62D4E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8" w:type="dxa"/>
          </w:tcPr>
          <w:p w14:paraId="531C3D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7349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327</w:t>
            </w:r>
          </w:p>
          <w:p w14:paraId="4AE810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362,5</w:t>
            </w:r>
          </w:p>
          <w:p w14:paraId="43C4F4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w:t>
            </w:r>
          </w:p>
          <w:p w14:paraId="75E92B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0D29B4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4101E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9804B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BEE6BB0" w14:textId="77777777">
        <w:tc>
          <w:tcPr>
            <w:tcW w:w="2518" w:type="dxa"/>
          </w:tcPr>
          <w:p w14:paraId="5D55D5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w:t>
            </w:r>
          </w:p>
          <w:p w14:paraId="40F6E8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Н=2000</w:t>
            </w:r>
          </w:p>
          <w:p w14:paraId="5B3F22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Н=4000</w:t>
            </w:r>
          </w:p>
          <w:p w14:paraId="201748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Н=6000</w:t>
            </w:r>
          </w:p>
          <w:p w14:paraId="383789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Н=8000</w:t>
            </w:r>
          </w:p>
          <w:p w14:paraId="45B27A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Н=10000</w:t>
            </w:r>
          </w:p>
        </w:tc>
        <w:tc>
          <w:tcPr>
            <w:tcW w:w="1276" w:type="dxa"/>
          </w:tcPr>
          <w:p w14:paraId="6B1805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9124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6,4</w:t>
            </w:r>
          </w:p>
          <w:p w14:paraId="4240C2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12,8</w:t>
            </w:r>
          </w:p>
          <w:p w14:paraId="4983BD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p w14:paraId="5E12F7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27,8</w:t>
            </w:r>
          </w:p>
          <w:p w14:paraId="18A2E6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40,4</w:t>
            </w:r>
          </w:p>
        </w:tc>
        <w:tc>
          <w:tcPr>
            <w:tcW w:w="1276" w:type="dxa"/>
          </w:tcPr>
          <w:p w14:paraId="3C83D1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7FC62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855B0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A5738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F1BA7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2EC28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275" w:type="dxa"/>
          </w:tcPr>
          <w:p w14:paraId="08D2FB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0F7C1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p w14:paraId="5BD4A4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w:t>
            </w:r>
          </w:p>
          <w:p w14:paraId="07C640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10,72</w:t>
            </w:r>
          </w:p>
          <w:p w14:paraId="5B9322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16,9</w:t>
            </w:r>
          </w:p>
          <w:p w14:paraId="36AA55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32,55</w:t>
            </w:r>
          </w:p>
        </w:tc>
        <w:tc>
          <w:tcPr>
            <w:tcW w:w="1418" w:type="dxa"/>
          </w:tcPr>
          <w:p w14:paraId="3F9E2F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8081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p w14:paraId="06FFB0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w:t>
            </w:r>
          </w:p>
          <w:p w14:paraId="1A35EA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11,25</w:t>
            </w:r>
          </w:p>
          <w:p w14:paraId="216760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18,75</w:t>
            </w:r>
          </w:p>
          <w:p w14:paraId="15EA25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7" w:type="dxa"/>
          </w:tcPr>
          <w:p w14:paraId="529F81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41EB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p w14:paraId="17FC5E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w:t>
            </w:r>
          </w:p>
          <w:p w14:paraId="47CB46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p w14:paraId="5C543F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19,6</w:t>
            </w:r>
          </w:p>
          <w:p w14:paraId="270B67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1418" w:type="dxa"/>
          </w:tcPr>
          <w:p w14:paraId="7B82C7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1B08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p w14:paraId="1F10BB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w:t>
            </w:r>
          </w:p>
          <w:p w14:paraId="5FFFBD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p w14:paraId="711857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16,4</w:t>
            </w:r>
          </w:p>
          <w:p w14:paraId="4DDF55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54A5F5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начато 6 марта 1938 года и окончено 30 апреля 1938 года, включая перелеты Москва-Евпатория и Евпатория-Чкаловская.</w:t>
      </w:r>
    </w:p>
    <w:p w14:paraId="7DC1B9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 22 дня, сделано 40 полетов с общим налетом 56 час. 34 мин., из них 20 полетов на высоты от 4000 до 10500 м с налетом 47 час. 02 мин.</w:t>
      </w:r>
    </w:p>
    <w:p w14:paraId="0BE845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8CBFF9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Проведенными испытаниями опытного самолета ТБ-7 в августе-сентябре 1937 года, в январе-феврале 1938 года и на основании настоящих испытаний установлено:</w:t>
      </w:r>
    </w:p>
    <w:p w14:paraId="7518AC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самолет обладает потолком большим, чем потолок современных скоростных истребителей;</w:t>
      </w:r>
    </w:p>
    <w:p w14:paraId="4EA36A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скорости самолета на высотах 7000-8000 м равны скоростям современных скоростных истребителей;</w:t>
      </w:r>
    </w:p>
    <w:p w14:paraId="6E391A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хороший взлет с полетным весом 30000 кг обеспечивает дальность полета в 3000 км с 2000 кг бомб на высоте 3500-5000 м без ЦН;</w:t>
      </w:r>
    </w:p>
    <w:p w14:paraId="1FC1FD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непосредственная связь основного состава экипажа и естественный подогрев их кабин обеспечивает длительное пребывание на высотах 8000-10000 м;</w:t>
      </w:r>
    </w:p>
    <w:p w14:paraId="703915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высокая маневренность самолета на высоте 8000-10000 м обеспечивает прицельное бомбометание с этих высот и хорошую защиту маневром от огня зенитной артиллерии.</w:t>
      </w:r>
    </w:p>
    <w:p w14:paraId="58EB19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делает самолет практически неуязвимым современными средствами нападения на высотах от 7000 до 10000 м.</w:t>
      </w:r>
    </w:p>
    <w:p w14:paraId="4E31BD12"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ВВС считает и настаивает на немедленном внедрении в массовую серийную постройку в 1938 году самолета ТБ-7 4АМ34 ФРНБ и принятии его на вооружение ВВС.</w:t>
      </w:r>
    </w:p>
    <w:p w14:paraId="652F40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6095"/>
        <w:gridCol w:w="1984"/>
      </w:tblGrid>
      <w:tr w:rsidR="005D4A8A" w:rsidRPr="000816EF" w14:paraId="17D7F29C" w14:textId="77777777">
        <w:tc>
          <w:tcPr>
            <w:tcW w:w="2235" w:type="dxa"/>
          </w:tcPr>
          <w:p w14:paraId="60D1A8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6095" w:type="dxa"/>
          </w:tcPr>
          <w:p w14:paraId="663588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Выполняемая работа</w:t>
            </w:r>
          </w:p>
        </w:tc>
        <w:tc>
          <w:tcPr>
            <w:tcW w:w="1984" w:type="dxa"/>
          </w:tcPr>
          <w:p w14:paraId="2EC35D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Продолжительность</w:t>
            </w:r>
          </w:p>
        </w:tc>
      </w:tr>
      <w:tr w:rsidR="005D4A8A" w:rsidRPr="000816EF" w14:paraId="1249B9E7" w14:textId="77777777">
        <w:tc>
          <w:tcPr>
            <w:tcW w:w="2235" w:type="dxa"/>
          </w:tcPr>
          <w:p w14:paraId="528312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года</w:t>
            </w:r>
          </w:p>
        </w:tc>
        <w:tc>
          <w:tcPr>
            <w:tcW w:w="6095" w:type="dxa"/>
          </w:tcPr>
          <w:p w14:paraId="097066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Москва-Евпатория</w:t>
            </w:r>
          </w:p>
        </w:tc>
        <w:tc>
          <w:tcPr>
            <w:tcW w:w="1984" w:type="dxa"/>
          </w:tcPr>
          <w:p w14:paraId="38077C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час. 20 мин.</w:t>
            </w:r>
          </w:p>
        </w:tc>
      </w:tr>
      <w:tr w:rsidR="005D4A8A" w:rsidRPr="000816EF" w14:paraId="0AE3D575" w14:textId="77777777">
        <w:tc>
          <w:tcPr>
            <w:tcW w:w="2235" w:type="dxa"/>
          </w:tcPr>
          <w:p w14:paraId="316D98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6095" w:type="dxa"/>
          </w:tcPr>
          <w:p w14:paraId="548CC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1984" w:type="dxa"/>
          </w:tcPr>
          <w:p w14:paraId="371064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17 мин.</w:t>
            </w:r>
          </w:p>
        </w:tc>
      </w:tr>
      <w:tr w:rsidR="005D4A8A" w:rsidRPr="000816EF" w14:paraId="34F589C7" w14:textId="77777777">
        <w:tc>
          <w:tcPr>
            <w:tcW w:w="2235" w:type="dxa"/>
          </w:tcPr>
          <w:p w14:paraId="61809E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марта 1938 года</w:t>
            </w:r>
          </w:p>
        </w:tc>
        <w:tc>
          <w:tcPr>
            <w:tcW w:w="6095" w:type="dxa"/>
          </w:tcPr>
          <w:p w14:paraId="1E5DD7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скорости по высотам G=24000 кг</w:t>
            </w:r>
          </w:p>
        </w:tc>
        <w:tc>
          <w:tcPr>
            <w:tcW w:w="1984" w:type="dxa"/>
          </w:tcPr>
          <w:p w14:paraId="1120DE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13 мин.</w:t>
            </w:r>
          </w:p>
        </w:tc>
      </w:tr>
      <w:tr w:rsidR="005D4A8A" w:rsidRPr="000816EF" w14:paraId="5A0612FF" w14:textId="77777777">
        <w:tc>
          <w:tcPr>
            <w:tcW w:w="2235" w:type="dxa"/>
          </w:tcPr>
          <w:p w14:paraId="4AB354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года</w:t>
            </w:r>
          </w:p>
        </w:tc>
        <w:tc>
          <w:tcPr>
            <w:tcW w:w="6095" w:type="dxa"/>
          </w:tcPr>
          <w:p w14:paraId="5CB268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максимальных скоростей по высотам и поверка гребешков</w:t>
            </w:r>
          </w:p>
        </w:tc>
        <w:tc>
          <w:tcPr>
            <w:tcW w:w="1984" w:type="dxa"/>
          </w:tcPr>
          <w:p w14:paraId="4370D0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34 мин.</w:t>
            </w:r>
          </w:p>
        </w:tc>
      </w:tr>
      <w:tr w:rsidR="005D4A8A" w:rsidRPr="000816EF" w14:paraId="2FEF36E1" w14:textId="77777777">
        <w:tc>
          <w:tcPr>
            <w:tcW w:w="2235" w:type="dxa"/>
          </w:tcPr>
          <w:p w14:paraId="36139D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марта 1938 года</w:t>
            </w:r>
          </w:p>
        </w:tc>
        <w:tc>
          <w:tcPr>
            <w:tcW w:w="6095" w:type="dxa"/>
          </w:tcPr>
          <w:p w14:paraId="297BC7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определение максимальных скоростей по высотам G=24000 кг</w:t>
            </w:r>
          </w:p>
        </w:tc>
        <w:tc>
          <w:tcPr>
            <w:tcW w:w="1984" w:type="dxa"/>
          </w:tcPr>
          <w:p w14:paraId="0CA4F8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154C76CD" w14:textId="77777777">
        <w:tc>
          <w:tcPr>
            <w:tcW w:w="2235" w:type="dxa"/>
          </w:tcPr>
          <w:p w14:paraId="07191C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марта 1938 года</w:t>
            </w:r>
          </w:p>
        </w:tc>
        <w:tc>
          <w:tcPr>
            <w:tcW w:w="6095" w:type="dxa"/>
          </w:tcPr>
          <w:p w14:paraId="697472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G=24000 кг</w:t>
            </w:r>
          </w:p>
        </w:tc>
        <w:tc>
          <w:tcPr>
            <w:tcW w:w="1984" w:type="dxa"/>
          </w:tcPr>
          <w:p w14:paraId="3363C3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6560E1C5" w14:textId="77777777">
        <w:tc>
          <w:tcPr>
            <w:tcW w:w="2235" w:type="dxa"/>
          </w:tcPr>
          <w:p w14:paraId="317660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26 марта 1938 года</w:t>
            </w:r>
          </w:p>
        </w:tc>
        <w:tc>
          <w:tcPr>
            <w:tcW w:w="6095" w:type="dxa"/>
          </w:tcPr>
          <w:p w14:paraId="25585A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и расходов горючего на 3 G=24000 кг</w:t>
            </w:r>
          </w:p>
        </w:tc>
        <w:tc>
          <w:tcPr>
            <w:tcW w:w="1984" w:type="dxa"/>
          </w:tcPr>
          <w:p w14:paraId="499147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05 мин.</w:t>
            </w:r>
          </w:p>
        </w:tc>
      </w:tr>
      <w:tr w:rsidR="005D4A8A" w:rsidRPr="000816EF" w14:paraId="2E35866D" w14:textId="77777777">
        <w:tc>
          <w:tcPr>
            <w:tcW w:w="2235" w:type="dxa"/>
          </w:tcPr>
          <w:p w14:paraId="50C227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марта 1938 года</w:t>
            </w:r>
          </w:p>
        </w:tc>
        <w:tc>
          <w:tcPr>
            <w:tcW w:w="6095" w:type="dxa"/>
          </w:tcPr>
          <w:p w14:paraId="4360C1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снятие скоростей по высотам G=26000 кг</w:t>
            </w:r>
          </w:p>
        </w:tc>
        <w:tc>
          <w:tcPr>
            <w:tcW w:w="1984" w:type="dxa"/>
          </w:tcPr>
          <w:p w14:paraId="71DC5F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41 мин.</w:t>
            </w:r>
          </w:p>
        </w:tc>
      </w:tr>
      <w:tr w:rsidR="005D4A8A" w:rsidRPr="000816EF" w14:paraId="65EB256C" w14:textId="77777777">
        <w:tc>
          <w:tcPr>
            <w:tcW w:w="2235" w:type="dxa"/>
          </w:tcPr>
          <w:p w14:paraId="5672CE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марта 1938 года</w:t>
            </w:r>
          </w:p>
        </w:tc>
        <w:tc>
          <w:tcPr>
            <w:tcW w:w="6095" w:type="dxa"/>
          </w:tcPr>
          <w:p w14:paraId="0D5B7D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G=26000 кг</w:t>
            </w:r>
          </w:p>
        </w:tc>
        <w:tc>
          <w:tcPr>
            <w:tcW w:w="1984" w:type="dxa"/>
          </w:tcPr>
          <w:p w14:paraId="09F3B8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14 мин.</w:t>
            </w:r>
          </w:p>
        </w:tc>
      </w:tr>
      <w:tr w:rsidR="005D4A8A" w:rsidRPr="000816EF" w14:paraId="3B341B48" w14:textId="77777777">
        <w:tc>
          <w:tcPr>
            <w:tcW w:w="2235" w:type="dxa"/>
          </w:tcPr>
          <w:p w14:paraId="090787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апреля 1938 года</w:t>
            </w:r>
          </w:p>
        </w:tc>
        <w:tc>
          <w:tcPr>
            <w:tcW w:w="6095" w:type="dxa"/>
          </w:tcPr>
          <w:p w14:paraId="00F3E4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скороподъемность и снятие скоростей по высотам G=26000 кг</w:t>
            </w:r>
          </w:p>
        </w:tc>
        <w:tc>
          <w:tcPr>
            <w:tcW w:w="1984" w:type="dxa"/>
          </w:tcPr>
          <w:p w14:paraId="279C88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23 мин.</w:t>
            </w:r>
          </w:p>
        </w:tc>
      </w:tr>
      <w:tr w:rsidR="005D4A8A" w:rsidRPr="000816EF" w14:paraId="5F62A3E2" w14:textId="77777777">
        <w:tc>
          <w:tcPr>
            <w:tcW w:w="2235" w:type="dxa"/>
          </w:tcPr>
          <w:p w14:paraId="590774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апреля 1938 года</w:t>
            </w:r>
          </w:p>
        </w:tc>
        <w:tc>
          <w:tcPr>
            <w:tcW w:w="6095" w:type="dxa"/>
          </w:tcPr>
          <w:p w14:paraId="0E113F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снятие максимальных скоростей G=24000 кг</w:t>
            </w:r>
          </w:p>
        </w:tc>
        <w:tc>
          <w:tcPr>
            <w:tcW w:w="1984" w:type="dxa"/>
          </w:tcPr>
          <w:p w14:paraId="46C06E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39 мин.</w:t>
            </w:r>
          </w:p>
        </w:tc>
      </w:tr>
      <w:tr w:rsidR="005D4A8A" w:rsidRPr="000816EF" w14:paraId="15E4B340" w14:textId="77777777">
        <w:tc>
          <w:tcPr>
            <w:tcW w:w="2235" w:type="dxa"/>
          </w:tcPr>
          <w:p w14:paraId="663608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апреля 1938 года</w:t>
            </w:r>
          </w:p>
        </w:tc>
        <w:tc>
          <w:tcPr>
            <w:tcW w:w="6095" w:type="dxa"/>
          </w:tcPr>
          <w:p w14:paraId="41EDB9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снятие летных характеристик без АЦН с G=28000 кг</w:t>
            </w:r>
          </w:p>
        </w:tc>
        <w:tc>
          <w:tcPr>
            <w:tcW w:w="1984" w:type="dxa"/>
          </w:tcPr>
          <w:p w14:paraId="57E8B7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32 мин.</w:t>
            </w:r>
          </w:p>
        </w:tc>
      </w:tr>
      <w:tr w:rsidR="005D4A8A" w:rsidRPr="000816EF" w14:paraId="236AE709" w14:textId="77777777">
        <w:tc>
          <w:tcPr>
            <w:tcW w:w="2235" w:type="dxa"/>
          </w:tcPr>
          <w:p w14:paraId="01BD61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апреля 1938 года</w:t>
            </w:r>
          </w:p>
        </w:tc>
        <w:tc>
          <w:tcPr>
            <w:tcW w:w="6095" w:type="dxa"/>
          </w:tcPr>
          <w:p w14:paraId="596202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 полет на определение скороподъемности без ЦН и снятие максимальных скоростей с ЦН G=24000 кг</w:t>
            </w:r>
          </w:p>
        </w:tc>
        <w:tc>
          <w:tcPr>
            <w:tcW w:w="1984" w:type="dxa"/>
          </w:tcPr>
          <w:p w14:paraId="1FFF62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16 мин.</w:t>
            </w:r>
          </w:p>
        </w:tc>
      </w:tr>
      <w:tr w:rsidR="005D4A8A" w:rsidRPr="000816EF" w14:paraId="13BE3B03" w14:textId="77777777">
        <w:tc>
          <w:tcPr>
            <w:tcW w:w="2235" w:type="dxa"/>
          </w:tcPr>
          <w:p w14:paraId="572E0D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апреля 1938 года</w:t>
            </w:r>
          </w:p>
        </w:tc>
        <w:tc>
          <w:tcPr>
            <w:tcW w:w="6095" w:type="dxa"/>
          </w:tcPr>
          <w:p w14:paraId="1CCAA6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 G=26000 кг</w:t>
            </w:r>
          </w:p>
        </w:tc>
        <w:tc>
          <w:tcPr>
            <w:tcW w:w="1984" w:type="dxa"/>
          </w:tcPr>
          <w:p w14:paraId="255F73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полетов</w:t>
            </w:r>
          </w:p>
          <w:p w14:paraId="59CC75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 мин.</w:t>
            </w:r>
          </w:p>
        </w:tc>
      </w:tr>
      <w:tr w:rsidR="005D4A8A" w:rsidRPr="000816EF" w14:paraId="48F8236E" w14:textId="77777777">
        <w:tc>
          <w:tcPr>
            <w:tcW w:w="2235" w:type="dxa"/>
          </w:tcPr>
          <w:p w14:paraId="03EAA2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апреля 1938 года</w:t>
            </w:r>
          </w:p>
        </w:tc>
        <w:tc>
          <w:tcPr>
            <w:tcW w:w="6095" w:type="dxa"/>
          </w:tcPr>
          <w:p w14:paraId="5B6CD6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взлетно-посадочных свойств G=24000 кг</w:t>
            </w:r>
          </w:p>
        </w:tc>
        <w:tc>
          <w:tcPr>
            <w:tcW w:w="1984" w:type="dxa"/>
          </w:tcPr>
          <w:p w14:paraId="797B01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полетов</w:t>
            </w:r>
          </w:p>
          <w:p w14:paraId="7EFCF2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00E61C33" w14:textId="77777777">
        <w:tc>
          <w:tcPr>
            <w:tcW w:w="2235" w:type="dxa"/>
          </w:tcPr>
          <w:p w14:paraId="727421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апреля 1938 года</w:t>
            </w:r>
          </w:p>
        </w:tc>
        <w:tc>
          <w:tcPr>
            <w:tcW w:w="6095" w:type="dxa"/>
          </w:tcPr>
          <w:p w14:paraId="6C40C1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Включение левого центропланного бака (потек). Полет на бомбометание. G=28500 кг</w:t>
            </w:r>
          </w:p>
        </w:tc>
        <w:tc>
          <w:tcPr>
            <w:tcW w:w="1984" w:type="dxa"/>
          </w:tcPr>
          <w:p w14:paraId="0B5CC4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30 мин.</w:t>
            </w:r>
          </w:p>
        </w:tc>
      </w:tr>
      <w:tr w:rsidR="005D4A8A" w:rsidRPr="000816EF" w14:paraId="7B34390E" w14:textId="77777777">
        <w:tc>
          <w:tcPr>
            <w:tcW w:w="2235" w:type="dxa"/>
          </w:tcPr>
          <w:p w14:paraId="16D480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апреля 1938 года</w:t>
            </w:r>
          </w:p>
        </w:tc>
        <w:tc>
          <w:tcPr>
            <w:tcW w:w="6095" w:type="dxa"/>
          </w:tcPr>
          <w:p w14:paraId="714092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G=28000 кг и бомбометание</w:t>
            </w:r>
          </w:p>
        </w:tc>
        <w:tc>
          <w:tcPr>
            <w:tcW w:w="1984" w:type="dxa"/>
          </w:tcPr>
          <w:p w14:paraId="55500D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40 мин.</w:t>
            </w:r>
          </w:p>
        </w:tc>
      </w:tr>
      <w:tr w:rsidR="005D4A8A" w:rsidRPr="000816EF" w14:paraId="368AE152" w14:textId="77777777">
        <w:tc>
          <w:tcPr>
            <w:tcW w:w="2235" w:type="dxa"/>
          </w:tcPr>
          <w:p w14:paraId="1D7DD2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апреля 1938 года</w:t>
            </w:r>
          </w:p>
        </w:tc>
        <w:tc>
          <w:tcPr>
            <w:tcW w:w="6095" w:type="dxa"/>
          </w:tcPr>
          <w:p w14:paraId="7EF258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и бомбометание G=24000 кг</w:t>
            </w:r>
          </w:p>
        </w:tc>
        <w:tc>
          <w:tcPr>
            <w:tcW w:w="1984" w:type="dxa"/>
          </w:tcPr>
          <w:p w14:paraId="322AFF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w:t>
            </w:r>
          </w:p>
        </w:tc>
      </w:tr>
      <w:tr w:rsidR="005D4A8A" w:rsidRPr="000816EF" w14:paraId="0E75919B" w14:textId="77777777">
        <w:tc>
          <w:tcPr>
            <w:tcW w:w="2235" w:type="dxa"/>
          </w:tcPr>
          <w:p w14:paraId="08F2C7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6095" w:type="dxa"/>
          </w:tcPr>
          <w:p w14:paraId="64CC1E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1984" w:type="dxa"/>
          </w:tcPr>
          <w:p w14:paraId="05B1BB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30 мин.</w:t>
            </w:r>
          </w:p>
        </w:tc>
      </w:tr>
      <w:tr w:rsidR="005D4A8A" w:rsidRPr="000816EF" w14:paraId="26CCF2D6" w14:textId="77777777">
        <w:tc>
          <w:tcPr>
            <w:tcW w:w="2235" w:type="dxa"/>
          </w:tcPr>
          <w:p w14:paraId="4F5F98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6095" w:type="dxa"/>
          </w:tcPr>
          <w:p w14:paraId="216306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боевыми бомбами</w:t>
            </w:r>
          </w:p>
        </w:tc>
        <w:tc>
          <w:tcPr>
            <w:tcW w:w="1984" w:type="dxa"/>
          </w:tcPr>
          <w:p w14:paraId="6F0ED3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20 мин.</w:t>
            </w:r>
          </w:p>
        </w:tc>
      </w:tr>
      <w:tr w:rsidR="005D4A8A" w:rsidRPr="000816EF" w14:paraId="4952ECB6" w14:textId="77777777">
        <w:tc>
          <w:tcPr>
            <w:tcW w:w="2235" w:type="dxa"/>
          </w:tcPr>
          <w:p w14:paraId="1F8CC8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6095" w:type="dxa"/>
          </w:tcPr>
          <w:p w14:paraId="76FC1D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G=29300 кг</w:t>
            </w:r>
          </w:p>
        </w:tc>
        <w:tc>
          <w:tcPr>
            <w:tcW w:w="1984" w:type="dxa"/>
          </w:tcPr>
          <w:p w14:paraId="40F31A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45 мин.</w:t>
            </w:r>
          </w:p>
        </w:tc>
      </w:tr>
      <w:tr w:rsidR="005D4A8A" w:rsidRPr="000816EF" w14:paraId="25FF563A" w14:textId="77777777">
        <w:tc>
          <w:tcPr>
            <w:tcW w:w="2235" w:type="dxa"/>
          </w:tcPr>
          <w:p w14:paraId="0D4FCC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апреля 1938 года</w:t>
            </w:r>
          </w:p>
        </w:tc>
        <w:tc>
          <w:tcPr>
            <w:tcW w:w="6095" w:type="dxa"/>
          </w:tcPr>
          <w:p w14:paraId="496E91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бомбометание и скороподъемность G=30000 кг</w:t>
            </w:r>
          </w:p>
        </w:tc>
        <w:tc>
          <w:tcPr>
            <w:tcW w:w="1984" w:type="dxa"/>
          </w:tcPr>
          <w:p w14:paraId="31E129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486FB41D" w14:textId="77777777">
        <w:tc>
          <w:tcPr>
            <w:tcW w:w="2235" w:type="dxa"/>
          </w:tcPr>
          <w:p w14:paraId="4F9BAC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6095" w:type="dxa"/>
          </w:tcPr>
          <w:p w14:paraId="224174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и бомбометание боевыми бомбами 2х1000+4х5000 G=28000</w:t>
            </w:r>
          </w:p>
        </w:tc>
        <w:tc>
          <w:tcPr>
            <w:tcW w:w="1984" w:type="dxa"/>
          </w:tcPr>
          <w:p w14:paraId="442B33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25 мин.</w:t>
            </w:r>
          </w:p>
        </w:tc>
      </w:tr>
      <w:tr w:rsidR="005D4A8A" w:rsidRPr="000816EF" w14:paraId="46414FBE" w14:textId="77777777">
        <w:tc>
          <w:tcPr>
            <w:tcW w:w="2235" w:type="dxa"/>
          </w:tcPr>
          <w:p w14:paraId="005D98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6095" w:type="dxa"/>
          </w:tcPr>
          <w:p w14:paraId="21B20E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без АЦН G=24000 кг и бомбометание боевыми бомбами 6х500 кг</w:t>
            </w:r>
          </w:p>
        </w:tc>
        <w:tc>
          <w:tcPr>
            <w:tcW w:w="1984" w:type="dxa"/>
          </w:tcPr>
          <w:p w14:paraId="46EE7D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40 мин.</w:t>
            </w:r>
          </w:p>
        </w:tc>
      </w:tr>
      <w:tr w:rsidR="005D4A8A" w:rsidRPr="000816EF" w14:paraId="4C6D410C" w14:textId="77777777">
        <w:tc>
          <w:tcPr>
            <w:tcW w:w="2235" w:type="dxa"/>
          </w:tcPr>
          <w:p w14:paraId="529CFF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апреля 1938 года</w:t>
            </w:r>
          </w:p>
        </w:tc>
        <w:tc>
          <w:tcPr>
            <w:tcW w:w="6095" w:type="dxa"/>
          </w:tcPr>
          <w:p w14:paraId="6C13AB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Евпатория-Москва</w:t>
            </w:r>
          </w:p>
        </w:tc>
        <w:tc>
          <w:tcPr>
            <w:tcW w:w="1984" w:type="dxa"/>
          </w:tcPr>
          <w:p w14:paraId="499AA3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50 мин.</w:t>
            </w:r>
          </w:p>
        </w:tc>
      </w:tr>
    </w:tbl>
    <w:p w14:paraId="16654C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(7760, 130-223).</w:t>
      </w:r>
    </w:p>
    <w:p w14:paraId="473CDC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EE7F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22 по 27 мая 1938 года в НИИ ВВС проходили предварительные испытания самолета № 17 для обследования вибраций хвостового оперения</w:t>
      </w:r>
    </w:p>
    <w:p w14:paraId="4C8C2D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38B488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инженер-летчик в/инженер 3 ранга Фингеров</w:t>
      </w:r>
    </w:p>
    <w:p w14:paraId="00D9D0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в/инженер 2 ранга Липкин</w:t>
      </w:r>
    </w:p>
    <w:p w14:paraId="3F1A5B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714236D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источники вибраций на самолете.</w:t>
      </w:r>
    </w:p>
    <w:p w14:paraId="143E1B4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режимы, на которых происходит вибрация и степень ее опасности.</w:t>
      </w:r>
    </w:p>
    <w:p w14:paraId="2DA9A93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Наметить мероприятия по устранению и смягчению вибраций на данном самолете.</w:t>
      </w:r>
    </w:p>
    <w:p w14:paraId="60CE94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Произведено 4 полета, один из них ознакомительный и три специальных.</w:t>
      </w:r>
    </w:p>
    <w:p w14:paraId="702A92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C53856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Заводу № 115 внести конструктивные изменения на самолете № 17, устраняющие вибрации или, по крайней мере, делающие их практически совершенно не опасными (4154).</w:t>
      </w:r>
    </w:p>
    <w:p w14:paraId="1B30E10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69F313E" w14:textId="77777777" w:rsidR="0015339A" w:rsidRPr="000816EF" w:rsidRDefault="0015339A" w:rsidP="000816EF">
      <w:pPr>
        <w:pStyle w:val="ae"/>
        <w:spacing w:before="0" w:after="0"/>
        <w:jc w:val="both"/>
        <w:rPr>
          <w:color w:val="0070C0"/>
          <w:sz w:val="16"/>
          <w:szCs w:val="16"/>
        </w:rPr>
      </w:pPr>
      <w:r w:rsidRPr="000816EF">
        <w:rPr>
          <w:color w:val="0070C0"/>
          <w:sz w:val="16"/>
          <w:szCs w:val="16"/>
        </w:rPr>
        <w:t>С 22 по 27 мая 1938 С-17 А.С.Я. выполнили четыре полета: один ознакомительный и три зачетных. На высоте 2000-2500 метров выполняли восьмерки, виражи, скольжения, планирования, пикирования, парашютирования с выпущенными и убранными щитками. Вибрации оперения и скручивание хвостовой фермы фюзеляжа с переменной амплитудой возникали на левых виражах и восьмерках, а также при парашютировании на скорости около 110 км/ч независимо от положения щитков. С уменьшением скорости вибрации усиливались. Шелковинки однозначно показали, что причина явления состоит в срыве потока на верхней поверхности крыла. Лечить этот недуг можно было двумя способами – вывести оперение из возмущенной зоны, опустив его ниже, или попытаться усилить ферму.</w:t>
      </w:r>
    </w:p>
    <w:p w14:paraId="1430EA66" w14:textId="77777777" w:rsidR="0015339A" w:rsidRPr="000816EF" w:rsidRDefault="0015339A" w:rsidP="000816EF">
      <w:pPr>
        <w:pStyle w:val="ae"/>
        <w:spacing w:before="0" w:after="0"/>
        <w:jc w:val="both"/>
        <w:rPr>
          <w:color w:val="0070C0"/>
          <w:sz w:val="16"/>
          <w:szCs w:val="16"/>
        </w:rPr>
      </w:pPr>
      <w:r w:rsidRPr="000816EF">
        <w:rPr>
          <w:color w:val="0070C0"/>
          <w:sz w:val="16"/>
          <w:szCs w:val="16"/>
        </w:rPr>
        <w:t>До конца программу не выполнили. 28 мая в 13.06 произошла авария: на взлете, на высоте 25-30 метров при переходе в набор высоты после выдерживания оторвалась лопасть правого винта, пробила насквозь кабину штурмана и повредила кок левого винта. При наземном осмотре оказалось, что двигатель сорвался с подмоторной рамы в трех точках крепления, у него был погнут вал винта и разбит картер. Пилотировавший самолет капитан Хрипков сумел парировать начавшееся сваливание на нос и правое крыло, развернулся на 90 градусов и сел вдоль границы аэродрома. Этот этап испытаний фактически закончился.</w:t>
      </w:r>
    </w:p>
    <w:p w14:paraId="339CFA7C" w14:textId="77777777" w:rsidR="0015339A" w:rsidRPr="000816EF" w:rsidRDefault="0015339A" w:rsidP="000816EF">
      <w:pPr>
        <w:pStyle w:val="ae"/>
        <w:spacing w:before="0" w:after="0"/>
        <w:jc w:val="both"/>
        <w:rPr>
          <w:color w:val="0070C0"/>
          <w:sz w:val="16"/>
          <w:szCs w:val="16"/>
        </w:rPr>
      </w:pPr>
      <w:r w:rsidRPr="000816EF">
        <w:rPr>
          <w:color w:val="0070C0"/>
          <w:sz w:val="16"/>
          <w:szCs w:val="16"/>
        </w:rPr>
        <w:t>Хотя происходящее и назвали заводскими испытаниями, по сути, в НИИ ВВС подготовили отчет по первому этапу госиспытаний. В целом С-17 получил положительную оценку. По мнению испытателей, самолет был несложен в пилотировании и на всех режимах полета и посадки напоминал бомбардировщик СБ. Отмечалась хорошая устойчивость пути и простота полета на одном моторе, в этом случае триммер практически полностью снимал нагрузку. Вооружение, как таковое, на опытной машине отсутствовало, но военные посчитали, что его предъявленные элементы в принципе соответствуют назначению самолета. Система размещения агрегатов вооружения была признана достаточно выдержанной как с тактической, так и с методической стороны. В выводах к отчету было сказано, что самолет может быть применен в строевых частях и школах ВВС в качестве переходного для выпуска летчиков на скоростных бомбардировщиках и в качестве тренировочного - при прохождении курса боевой подготовки. В НИИ ВВС считали, что С-17 позволяет вести всю учебно-боевую подготовку летчиков, штурманов, летнабов и стрелков-радистов в условиях, близких к скоростному бомбардировщику, по всем видам подготовки, что позволило бы сохранить ресурс боевой техники и удешевить процесс подготовки летного состава за счет простой конструкции и маломощных моторов учебного самолета.</w:t>
      </w:r>
    </w:p>
    <w:p w14:paraId="28424010" w14:textId="77777777" w:rsidR="0015339A" w:rsidRPr="000816EF" w:rsidRDefault="0015339A" w:rsidP="000816EF">
      <w:pPr>
        <w:pStyle w:val="ae"/>
        <w:spacing w:before="0" w:after="0"/>
        <w:jc w:val="both"/>
        <w:rPr>
          <w:color w:val="0070C0"/>
          <w:sz w:val="16"/>
          <w:szCs w:val="16"/>
        </w:rPr>
      </w:pPr>
      <w:r w:rsidRPr="000816EF">
        <w:rPr>
          <w:color w:val="0070C0"/>
          <w:sz w:val="16"/>
          <w:szCs w:val="16"/>
        </w:rPr>
        <w:t>В качестве основных недостатков в отчете были указаны вибрация хвостового оперения, несоответствие электрооборудования ТТТ и отсутствие тормозов. Кроме того, военные хотели установить систему уборки-выпуска шасси по типу бомбардировщика СБ и сделать крыло разъемным для удобства транспортировки самолета по железной дороге. Тем не менее, в заключении к отчету было сказано, что по результатам предварительных испытаний самолет представляет большой интерес для ВВС РККА. Заводу №115 надлежало срочно довести самолет, устранив все выявленные недостатки, и предъявить С-17 на государственные испытания 1 июля 1938 года. Одновременно с доводкой предлагалось начать подготовку к серийному производству.</w:t>
      </w:r>
    </w:p>
    <w:p w14:paraId="10A07790" w14:textId="77777777" w:rsidR="0015339A" w:rsidRPr="000816EF" w:rsidRDefault="0015339A" w:rsidP="000816EF">
      <w:pPr>
        <w:pStyle w:val="ae"/>
        <w:spacing w:before="0" w:after="0"/>
        <w:jc w:val="both"/>
        <w:rPr>
          <w:color w:val="0070C0"/>
          <w:sz w:val="16"/>
          <w:szCs w:val="16"/>
        </w:rPr>
      </w:pPr>
      <w:r w:rsidRPr="000816EF">
        <w:rPr>
          <w:color w:val="0070C0"/>
          <w:sz w:val="16"/>
          <w:szCs w:val="16"/>
        </w:rPr>
        <w:t>Объем доработок оказался достаточно велик, и установленный срок выдержать не удалось. Самолет прибыл в НИИ ВВС только 26 августа. На С-17 поставили новую хвостовую ферму из усиленных труб, расчаленную стальными лентами вместо проволоки, электро-гидравлическую систему уборки-выпуска шасси по типу СБ, тормоза колес, деревянные винты завода №161 диаметром 2 метра и шагом 1,85 м, «модные» французские поверхностные маслорадиаторы убрали, а взамен смонтировали стандартные цилиндрические с термостатом. Прозрачный носовой обтекатель заменили металлическим с целлулоидной вставкой в плоскости симметрии самолета. На самолете смонтировали полный комплект вооружения. С-17 в результате всех изменений потяжелел на 200 килограммов (19842).</w:t>
      </w:r>
    </w:p>
    <w:p w14:paraId="7717894E" w14:textId="77777777" w:rsidR="0015339A" w:rsidRPr="000816EF" w:rsidRDefault="0015339A" w:rsidP="000816EF">
      <w:pPr>
        <w:spacing w:after="0" w:line="240" w:lineRule="auto"/>
        <w:jc w:val="both"/>
        <w:rPr>
          <w:rFonts w:ascii="Times New Roman" w:eastAsia="Times New Roman" w:hAnsi="Times New Roman"/>
          <w:color w:val="0070C0"/>
          <w:sz w:val="16"/>
          <w:szCs w:val="16"/>
          <w:shd w:val="clear" w:color="auto" w:fill="DCDCDC"/>
          <w:lang w:eastAsia="ru-RU"/>
        </w:rPr>
      </w:pPr>
    </w:p>
    <w:p w14:paraId="3D35E75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 По пр. № 179/к на завод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сроком на 1 год командирована группа специалистов в количестве 20 чел. с заводов № 20, 22, 24, 25, 32, 34, ГПИ-1 и ЦИАМ (11982).</w:t>
      </w:r>
    </w:p>
    <w:p w14:paraId="57F8E2F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22859A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 по итогам стрельбы «по местности» РОС-82 модели 112400 из 13 выстрелов отметили и обмерили координаты пяти снарядов. 20 шт. РОС-82 модели 112400 и 35 шт. модели 124000 испытали на Софринском полигоне стрельбой из пускового станка с направляющи</w:t>
      </w:r>
      <w:r w:rsidRPr="000816EF">
        <w:rPr>
          <w:rFonts w:ascii="Times New Roman" w:hAnsi="Times New Roman"/>
          <w:color w:val="000000" w:themeColor="text1"/>
          <w:sz w:val="16"/>
          <w:szCs w:val="16"/>
        </w:rPr>
        <w:softHyphen/>
        <w:t>ми длиной 3 м «по местности» с целью исследования точности и по ра</w:t>
      </w:r>
      <w:r w:rsidRPr="000816EF">
        <w:rPr>
          <w:rFonts w:ascii="Times New Roman" w:hAnsi="Times New Roman"/>
          <w:color w:val="000000" w:themeColor="text1"/>
          <w:sz w:val="16"/>
          <w:szCs w:val="16"/>
        </w:rPr>
        <w:softHyphen/>
        <w:t>мам-мишеням для определения скорости. БЧ всех боеприпасов снаря</w:t>
      </w:r>
      <w:r w:rsidRPr="000816EF">
        <w:rPr>
          <w:rFonts w:ascii="Times New Roman" w:hAnsi="Times New Roman"/>
          <w:color w:val="000000" w:themeColor="text1"/>
          <w:sz w:val="16"/>
          <w:szCs w:val="16"/>
        </w:rPr>
        <w:softHyphen/>
        <w:t>дили серой и чугунными габаритно-весовыми макетами дистанцион</w:t>
      </w:r>
      <w:r w:rsidRPr="000816EF">
        <w:rPr>
          <w:rFonts w:ascii="Times New Roman" w:hAnsi="Times New Roman"/>
          <w:color w:val="000000" w:themeColor="text1"/>
          <w:sz w:val="16"/>
          <w:szCs w:val="16"/>
        </w:rPr>
        <w:softHyphen/>
        <w:t>ных трубок АГДТ. Для стрельбы на предельную дистанцию направля ю-щим придавали угол возвышения 40°, а по рамам-мишеням огонь вели прямой наводкой (11402).</w:t>
      </w:r>
    </w:p>
    <w:p w14:paraId="6104246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F62B62" w14:textId="77777777" w:rsidR="00341338"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CEB51E0" w14:textId="77777777" w:rsidR="00341338" w:rsidRPr="000816EF" w:rsidRDefault="00341338"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AB0E135" w14:textId="77777777" w:rsidR="00341338" w:rsidRPr="000816EF" w:rsidRDefault="0034133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22 </w:t>
      </w:r>
      <w:r w:rsidRPr="000816EF">
        <w:rPr>
          <w:rStyle w:val="highlight"/>
          <w:rFonts w:ascii="Times New Roman" w:hAnsi="Times New Roman"/>
          <w:color w:val="000000" w:themeColor="text1"/>
          <w:sz w:val="16"/>
          <w:szCs w:val="16"/>
        </w:rPr>
        <w:t> мая  1938 </w:t>
      </w:r>
      <w:r w:rsidRPr="000816EF">
        <w:rPr>
          <w:rFonts w:ascii="Times New Roman" w:hAnsi="Times New Roman"/>
          <w:color w:val="000000" w:themeColor="text1"/>
          <w:sz w:val="16"/>
          <w:szCs w:val="16"/>
        </w:rPr>
        <w:t xml:space="preserve"> года совместным приказом Наркомов обороны и оборонной промышленности был объявлен очередной конкурс на разработку чисто самозарядной винтовки. И уже довольно скоро «самострельные» АВС-36 в частях РККА начали активно вытеснять «Светки» – самозарядки Токарева СВТ-38 (17344)</w:t>
      </w:r>
    </w:p>
    <w:p w14:paraId="7EBC7821" w14:textId="77777777" w:rsidR="00341338" w:rsidRPr="000816EF" w:rsidRDefault="00341338"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598DF0" w14:textId="77777777" w:rsidR="00B557E8" w:rsidRPr="000816EF" w:rsidRDefault="00B557E8"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 т.е. спустя всего три месяца после официального запуска АВС-36 в валовое производство, Наркомат обороны объявил конкурс на разработку самозарядной винтовки, которая должна была заменить АВС-36 в производстве и в войсках. Согласно разработанным для проведения конкурса тактико-техническим требованиям, «… винтовка должна иметь вес не более 4,5 кг… быть простой по устройству, удобной в обращении и уходе за ней, надежной… обладать высокой живучестью. Ее механизмы не должны давать отказов при любых атмосферных условиях, несмотря на грязь и густую смазку…».</w:t>
      </w:r>
    </w:p>
    <w:p w14:paraId="49A70515" w14:textId="77777777" w:rsidR="00B557E8" w:rsidRPr="000816EF" w:rsidRDefault="00B557E8"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 xml:space="preserve">Испытания представленных на конкурс </w:t>
      </w:r>
      <w:bookmarkStart w:id="184" w:name="YANDEX_0"/>
      <w:bookmarkEnd w:id="184"/>
      <w:r w:rsidRPr="000816EF">
        <w:rPr>
          <w:rFonts w:ascii="Times New Roman" w:hAnsi="Times New Roman"/>
          <w:color w:val="000000" w:themeColor="text1"/>
          <w:sz w:val="16"/>
          <w:szCs w:val="16"/>
        </w:rPr>
        <w:t xml:space="preserve">  винтовок  проходили с 25 августа по 3 сентября 1938 г. По итогам испытаний лучшими были признаны самозарядные </w:t>
      </w:r>
      <w:bookmarkStart w:id="185" w:name="YANDEX_1"/>
      <w:bookmarkEnd w:id="185"/>
      <w:r w:rsidRPr="000816EF">
        <w:rPr>
          <w:rFonts w:ascii="Times New Roman" w:hAnsi="Times New Roman"/>
          <w:color w:val="000000" w:themeColor="text1"/>
          <w:sz w:val="16"/>
          <w:szCs w:val="16"/>
        </w:rPr>
        <w:t xml:space="preserve"> винтовки  С. Г. Симонова и Ф. В. Токарева, хотя они не в полной мере удовлетворяли условиям конкурса. Конструкторам было предложено внести в свои разработки соответствующие изменения и вновь представить их на дополнительные испытания. Они были проведены 20 ноября 1936 г.  Винтовка  </w:t>
      </w:r>
      <w:r w:rsidRPr="000816EF">
        <w:rPr>
          <w:rFonts w:ascii="Times New Roman" w:hAnsi="Times New Roman"/>
          <w:bCs/>
          <w:color w:val="000000" w:themeColor="text1"/>
          <w:sz w:val="16"/>
          <w:szCs w:val="16"/>
        </w:rPr>
        <w:t>Симонова</w:t>
      </w:r>
      <w:r w:rsidRPr="000816EF">
        <w:rPr>
          <w:rFonts w:ascii="Times New Roman" w:hAnsi="Times New Roman"/>
          <w:color w:val="000000" w:themeColor="text1"/>
          <w:sz w:val="16"/>
          <w:szCs w:val="16"/>
        </w:rPr>
        <w:t xml:space="preserve"> вышла из строя вследствие недостаточной живучести ударника и выбрасывателя, что дало повод конкурсной комиссии объявить лучшей  винтовку  То</w:t>
      </w:r>
      <w:r w:rsidRPr="000816EF">
        <w:rPr>
          <w:rFonts w:ascii="Times New Roman" w:hAnsi="Times New Roman"/>
          <w:color w:val="000000" w:themeColor="text1"/>
          <w:sz w:val="16"/>
          <w:szCs w:val="16"/>
        </w:rPr>
        <w:softHyphen/>
        <w:t>карева. 26 февраля  1939  г. она была принята на вооружение Красной армии под обозначением «7,62-мм самозарядная  винтовка  системы Токарева обр. 1938 г. (СВТ-38)». Впрочем, принятие СВТ-38 на вооружение еще не означало, что дебаты о том, какая  винтовка  лучше, прекратились, тем более что уже 19 января 1938 г. Симонов доложил, что устранил все выявленные в ходе дополнительных испытаний недостатки (17373).</w:t>
      </w:r>
    </w:p>
    <w:p w14:paraId="277AC8C1" w14:textId="77777777" w:rsidR="00B557E8" w:rsidRPr="000816EF" w:rsidRDefault="00B557E8"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8E2CD26" w14:textId="764ED6F7" w:rsidR="0015339A" w:rsidRPr="000816EF" w:rsidRDefault="0015339A"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1C9A4607" w14:textId="77777777" w:rsidR="0015339A" w:rsidRPr="000816EF" w:rsidRDefault="0015339A"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4999CA8D" w14:textId="77777777" w:rsidR="0015339A" w:rsidRPr="000816EF" w:rsidRDefault="0015339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мая 1938 Junkers Ju 52 / 3mge Guaracy (регистрация PP-CBC) Syndicato Condor падает в море сразу после взлета из аэропорта Сантос в Сантосе, Сан-Паулу, Бразилия, в результате чего погибли шесть из 17 человек на борту. Среди погибших - министр юстиции Бразилии Маурисио Кардозу  (20797).</w:t>
      </w:r>
    </w:p>
    <w:p w14:paraId="2BFC50C6" w14:textId="77777777" w:rsidR="0015339A" w:rsidRPr="000816EF" w:rsidRDefault="0015339A" w:rsidP="000816EF">
      <w:pPr>
        <w:spacing w:after="0" w:line="240" w:lineRule="auto"/>
        <w:jc w:val="both"/>
        <w:rPr>
          <w:rFonts w:ascii="Times New Roman" w:hAnsi="Times New Roman"/>
          <w:color w:val="0070C0"/>
          <w:sz w:val="16"/>
          <w:szCs w:val="16"/>
        </w:rPr>
      </w:pPr>
    </w:p>
    <w:p w14:paraId="2C744A96" w14:textId="4FE4EE64"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45E38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DA4C9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при заводских испытаниях МДР-5 оборвалась лента расчалки правого поплавка, но Е.Кошелев сумел посадить машину. Потом были многочисленные поломки, по5ка 10 сентября машину не разбили (2555,109).</w:t>
      </w:r>
    </w:p>
    <w:p w14:paraId="25C221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39228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на парткоме ОКБ завода 1 был поставлен вопрос о работе бюро и присутствовали секретарь парткома А.И.Ш. и конструктор Шевелев. Поносили Кочеригина и в результате появилась инициативная конструкторская группа по разработке штурмовика-легкого бомбардировщика. Партком констатировал, что за 2 года своей работы ГК Кочеригин не обеспечил завод современным самолетом штурмовик согласно правительственного плана, поэтому на 1939 завод не имеет этого типа машины. В своих выступлениях А.И.Ш. и Шевелев поставили вопрос так: "Если Кочеригин ничего заводу на дал, то что же дали вы, конструкторы?" (2386,89).</w:t>
      </w:r>
    </w:p>
    <w:p w14:paraId="393194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09BC2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1938г. на заводе № 1 сформирована Инициативная конструкторская группа под руководствомЯ</w:t>
      </w:r>
      <w:r w:rsidRPr="000816EF">
        <w:rPr>
          <w:rFonts w:ascii="Times New Roman" w:hAnsi="Times New Roman"/>
          <w:iCs/>
          <w:color w:val="000000" w:themeColor="text1"/>
          <w:sz w:val="16"/>
          <w:szCs w:val="16"/>
        </w:rPr>
        <w:t>.</w:t>
      </w:r>
      <w:r w:rsidRPr="000816EF">
        <w:rPr>
          <w:rFonts w:ascii="Times New Roman" w:hAnsi="Times New Roman"/>
          <w:color w:val="000000" w:themeColor="text1"/>
          <w:sz w:val="16"/>
          <w:szCs w:val="16"/>
        </w:rPr>
        <w:t>П. Гавриленко для продолжения работ по штурмовику-легкому бомбардировщику Ш-ЛБ. В 12.1938г. планировалось его изготовление на Красносельской мебельной фабрике, в 02.1939г. работы прекращены (11982).</w:t>
      </w:r>
    </w:p>
    <w:p w14:paraId="1684AAB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A961A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Зав. 1-м зап. отделом Бежанов писал НКОП М.М.К. письмо N 14645:</w:t>
      </w:r>
    </w:p>
    <w:p w14:paraId="6B7BE4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"Пересылаю Вам в связи с перелетом Москва-Нью Йорк В.К.К. следующие материалы:</w:t>
      </w:r>
    </w:p>
    <w:p w14:paraId="0AF6E5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Выписка из письма Полпреда Норвегии (от 13 мая 1938 N 30с).</w:t>
      </w:r>
    </w:p>
    <w:p w14:paraId="3CC265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Письмо поверенного в делах СССР в Дании (от 10 мая 1938 N 50).</w:t>
      </w:r>
    </w:p>
    <w:p w14:paraId="08C3B3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Перевод ноты Полпредства МИД Норвегии от 20 апреля 1938</w:t>
      </w:r>
    </w:p>
    <w:p w14:paraId="56D7A4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Перевод ответной ноты МИД полпредству от 11 мая 1938</w:t>
      </w:r>
    </w:p>
    <w:p w14:paraId="29D89C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Перевод письма к Риисера-Ларсена на 2-х листах с 5 приложениями с планами аэродромов.</w:t>
      </w:r>
    </w:p>
    <w:p w14:paraId="75EFA4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Правила воздухоплавания</w:t>
      </w:r>
    </w:p>
    <w:p w14:paraId="059462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Правила освещения и сигнализации по воздушной трассе.</w:t>
      </w:r>
    </w:p>
    <w:p w14:paraId="289AE0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3 карты Феррейских островов (2376,8).</w:t>
      </w:r>
    </w:p>
    <w:p w14:paraId="58B534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AA08BE1"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C22FA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4E4561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23 мая по 3 октября 1939 года лидер «Орджоникидзе» прошел — заводские испытания и был предъявлен к официальным приемо-сдаточным испытани­ям 25 октября 1939 года. Приемная комиссия ВМФ в составе ка­питана 1 ранга М.Ф.Белова (председатель), командира бригады эсминцев капитана 1 ранга В.Н.Обухова (заместитель председателя комиссии), командира корабля капи­тана 3 ранга А.А.Болотова, флагманских специалистов бригады и командиров бое­вых частей и служб корабля, а также пред­ставителей завода, приступила к официаль­ным испытаниям этого самого крупного в то время и быстроходного корабля Тихоокеан­ского флота 25 октября 1939 года и завер­шила их проведение 11 декабря того же года. Во время испытаний лидер подтвердил свои высокие тактико-технические элемен­ты. При спецификационной скорости полно­го хода 40 уз он при мощности 66 510 л.с. развил скорость 40,7 уз, а 2 ноября — мак­симальную скорость 41,6 уз в форсирован­ном режиме при мощности 70 710 л.с. Рас­четная дальность плавания полным ходом (по удельному расходу топлива) составила 892 мили (при спецификационной 850 миль). Результаты его испытаний превышали пока­затели, полученные головным лидером проекта 38 «Минск». Заводские ходовые и официальные приемо-сдаточные испытания проводились в заливе Петра Великого Японс­кого моря. Несмотря на то, что обводы кормовой оконечности лидера «Орджоникидзе» были изменены с целью исключения кавитации, при его испытаниях это явление вновь про­явилось. Хотя гребные винты были изготов­лены строго по чертежам, кавитация дала себя знать уже на скорости около 33 уз при частоте вращения более 360 об/мин. Из-за этого в период испытаний корабль при­шлось два раза ставить в сухой док завода №202. 27 декабря 1939 года лидер был принят в состав ВМФ, при этом его наименование, в соответствии с приказом наркома ВМФ, изменилось на «Серго Орджоникидзе». После выполнения гарантийных работ и проведения боевой подготовки 6 мая 1940 го­да он был включен в состав 1 -го дивизиона эскадренных миноносцев Тихоокеанского флота. Приемный акт подписали председа­тель приемной комиссии командир бригады эсминцев капитан 1 ранга В.Н.Обухов, ко­мандир корабля капитан 3 ранга А.А.Боло­тов, все флагманские специалисты бригады и командиры боевых частей и служб кораб­ля, в том числе командир БЧ-3 А.И.Рассо­ха. От завода акт приемки подписал дирек­тор завода А.Л.Токарев. 25 сентября того же года лидер переименовали в четвертый раз — в «Баку».</w:t>
      </w:r>
    </w:p>
    <w:p w14:paraId="66C827C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7AA81D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344D8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326D8FF" w14:textId="77777777" w:rsidR="004958EE" w:rsidRPr="000816EF" w:rsidRDefault="004958E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23 мая</w:t>
      </w:r>
      <w:r w:rsidRPr="000816EF">
        <w:rPr>
          <w:rFonts w:ascii="Times New Roman" w:hAnsi="Times New Roman"/>
          <w:color w:val="000000" w:themeColor="text1"/>
          <w:sz w:val="16"/>
          <w:szCs w:val="16"/>
        </w:rPr>
        <w:t xml:space="preserve"> в 1938 году ВВС Франции приняли первый первый серийный тяжелый истребитель </w:t>
      </w:r>
      <w:hyperlink r:id="rId416" w:tgtFrame="_blank" w:history="1">
        <w:r w:rsidRPr="000816EF">
          <w:rPr>
            <w:rFonts w:ascii="Times New Roman" w:hAnsi="Times New Roman"/>
            <w:color w:val="000000" w:themeColor="text1"/>
            <w:sz w:val="16"/>
            <w:szCs w:val="16"/>
          </w:rPr>
          <w:t xml:space="preserve">«Р.630», </w:t>
        </w:r>
      </w:hyperlink>
      <w:r w:rsidRPr="000816EF">
        <w:rPr>
          <w:rFonts w:ascii="Times New Roman" w:hAnsi="Times New Roman"/>
          <w:color w:val="000000" w:themeColor="text1"/>
          <w:sz w:val="16"/>
          <w:szCs w:val="16"/>
        </w:rPr>
        <w:t>он имел заводской №8. За ним в том же месяце последовали еще три машины. На официальных приемочных испытаниях №8 показал скорость 448 км/ч на высоте 4000 м, набор этой высоты занял 7 мин 1 с. Данные несколько ухудшились по сравнению с опытным образцом, но оставались, в общем, в пределах требуемого (14900).</w:t>
      </w:r>
    </w:p>
    <w:p w14:paraId="545F7884" w14:textId="77777777" w:rsidR="004958EE" w:rsidRPr="000816EF" w:rsidRDefault="004958EE" w:rsidP="000816EF">
      <w:pPr>
        <w:spacing w:after="0" w:line="240" w:lineRule="auto"/>
        <w:jc w:val="both"/>
        <w:rPr>
          <w:rFonts w:ascii="Times New Roman" w:hAnsi="Times New Roman"/>
          <w:color w:val="000000" w:themeColor="text1"/>
          <w:sz w:val="16"/>
          <w:szCs w:val="16"/>
        </w:rPr>
      </w:pPr>
    </w:p>
    <w:p w14:paraId="6D9F3D89" w14:textId="77777777" w:rsidR="004958EE" w:rsidRPr="000816EF" w:rsidRDefault="004958E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23 мая</w:t>
      </w:r>
      <w:r w:rsidRPr="000816EF">
        <w:rPr>
          <w:rFonts w:ascii="Times New Roman" w:hAnsi="Times New Roman"/>
          <w:color w:val="000000" w:themeColor="text1"/>
          <w:sz w:val="16"/>
          <w:szCs w:val="16"/>
        </w:rPr>
        <w:t xml:space="preserve"> в 1938 году в Валентине Куз под Турином состоялся первый полет прототипа истребителя </w:t>
      </w:r>
      <w:hyperlink r:id="rId417" w:tgtFrame="_blank" w:history="1">
        <w:r w:rsidRPr="000816EF">
          <w:rPr>
            <w:rFonts w:ascii="Times New Roman" w:hAnsi="Times New Roman"/>
            <w:color w:val="000000" w:themeColor="text1"/>
            <w:sz w:val="16"/>
            <w:szCs w:val="16"/>
          </w:rPr>
          <w:t xml:space="preserve">«Фиат» «CR.42» «Falco», </w:t>
        </w:r>
      </w:hyperlink>
      <w:r w:rsidRPr="000816EF">
        <w:rPr>
          <w:rFonts w:ascii="Times New Roman" w:hAnsi="Times New Roman"/>
          <w:color w:val="000000" w:themeColor="text1"/>
          <w:sz w:val="16"/>
          <w:szCs w:val="16"/>
        </w:rPr>
        <w:t>оснащенного 14-цилиндровым двухрядным двигателем воздушного охлаждения «Фиат» «А 74R1» «С38» (мощность 840 л.с.) в тесно пригнанном кольцевом обтекателе (14900).</w:t>
      </w:r>
    </w:p>
    <w:p w14:paraId="1108ABF4" w14:textId="77777777" w:rsidR="004958EE" w:rsidRPr="000816EF" w:rsidRDefault="004958EE" w:rsidP="000816EF">
      <w:pPr>
        <w:spacing w:after="0" w:line="240" w:lineRule="auto"/>
        <w:jc w:val="both"/>
        <w:rPr>
          <w:rFonts w:ascii="Times New Roman" w:hAnsi="Times New Roman"/>
          <w:color w:val="000000" w:themeColor="text1"/>
          <w:sz w:val="16"/>
          <w:szCs w:val="16"/>
        </w:rPr>
      </w:pPr>
    </w:p>
    <w:p w14:paraId="321C2BA9" w14:textId="77777777" w:rsidR="0015339A" w:rsidRPr="000816EF" w:rsidRDefault="0015339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мая 1938 - В Валентине Куз под Турином состоялся первый полет прототипа истребителя Фиат CR.42 Falco, оснащенного 14-цилиндровым двухрядным двигателем воздушного охлаждения Фиат А 74R1 С38 (мощность 840 л.с.) в тесно пригнанном кольцевом обтекателе (22493).</w:t>
      </w:r>
    </w:p>
    <w:p w14:paraId="7DC3C03E" w14:textId="77777777" w:rsidR="0015339A" w:rsidRPr="000816EF" w:rsidRDefault="0015339A" w:rsidP="000816EF">
      <w:pPr>
        <w:spacing w:after="0" w:line="240" w:lineRule="auto"/>
        <w:jc w:val="both"/>
        <w:rPr>
          <w:rFonts w:ascii="Times New Roman" w:hAnsi="Times New Roman"/>
          <w:color w:val="0070C0"/>
          <w:sz w:val="16"/>
          <w:szCs w:val="16"/>
        </w:rPr>
      </w:pPr>
    </w:p>
    <w:p w14:paraId="14B97A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советской разведкой в Ротердаме был ликвидирован глава ОУН, б. полковник австро-венгерской армии Е.Коновалец и это привело к расколу в ОУН и снижению активности (3398,191).</w:t>
      </w:r>
    </w:p>
    <w:p w14:paraId="2AA89E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DD3AE1" w14:textId="77777777" w:rsidR="00870A4A" w:rsidRPr="000816EF" w:rsidRDefault="00870A4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Павел Судоплатов подорвал коробкой из-под шоколадных конфет лидера украинских националистов Коновальца. Оуновский вождь обожал шоколад и подложить ему бомбу было нетрудно. Дело было в Роттердаме, в ресторане "Атланта". Накануне акции Пашу инструктировал Сталин. "Это не  акт  мести, хотя  Коновалец и является  агентом германского фашизма.  Наша цель -  обезглавить  движение  украинского  фашизма накануне войны и заставить этих бандитов уничтожать друг друга в борьбе за власть". О том, что ОУН активно сотрудничала с абвером и ела с немецкой кормушки, знают все и доказывать это излишне. После гибели Коновальца украинский национализм разделился на 2 течения и часть сил тратил на внутренние разборки. Зная их деяния, можно себе представить, каковы были бы их подвиги при едином лидере (12629).</w:t>
      </w:r>
    </w:p>
    <w:p w14:paraId="3F289B43" w14:textId="77777777" w:rsidR="00870A4A" w:rsidRPr="000816EF" w:rsidRDefault="00870A4A"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D924CC" w14:textId="77777777" w:rsidR="004958EE" w:rsidRPr="000816EF" w:rsidRDefault="004958E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lastRenderedPageBreak/>
        <w:t>23 мая</w:t>
      </w:r>
      <w:r w:rsidRPr="000816EF">
        <w:rPr>
          <w:rFonts w:ascii="Times New Roman" w:hAnsi="Times New Roman"/>
          <w:color w:val="000000" w:themeColor="text1"/>
          <w:sz w:val="16"/>
          <w:szCs w:val="16"/>
        </w:rPr>
        <w:t xml:space="preserve"> в 1938 году в Роттердаме советским разведчиком П.Судоплатовым при помощи взрывного устройства, замаскированного под коробку конфет, убит лидер украинских националистов Евгений Коновалец. Тайну «гибели» Коновальца П.Судоплатов раскрыл лишь после распада Советского Союза в своей книге «Спецорганизации. Лубянка и Кремль. 1903-1950 годы». Эту книгу, он предварил такими словами: «С риском для жизни боролся против руководства фашистской террористической организации ОУН в Европе и на Западной Украине, против террористов – подручных Гитлера – Коновальца и Шухевича, уничтоживших тысячи моих соотечественников» (14900).</w:t>
      </w:r>
    </w:p>
    <w:p w14:paraId="0C655638" w14:textId="77777777" w:rsidR="004958EE" w:rsidRPr="000816EF" w:rsidRDefault="004958EE" w:rsidP="000816EF">
      <w:pPr>
        <w:spacing w:after="0" w:line="240" w:lineRule="auto"/>
        <w:jc w:val="both"/>
        <w:rPr>
          <w:rFonts w:ascii="Times New Roman" w:hAnsi="Times New Roman"/>
          <w:color w:val="000000" w:themeColor="text1"/>
          <w:sz w:val="16"/>
          <w:szCs w:val="16"/>
        </w:rPr>
      </w:pPr>
    </w:p>
    <w:p w14:paraId="26A946FC" w14:textId="77777777" w:rsidR="004958EE" w:rsidRPr="000816EF" w:rsidRDefault="004958E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23 мая</w:t>
      </w:r>
      <w:r w:rsidRPr="000816EF">
        <w:rPr>
          <w:rFonts w:ascii="Times New Roman" w:hAnsi="Times New Roman"/>
          <w:color w:val="000000" w:themeColor="text1"/>
          <w:sz w:val="16"/>
          <w:szCs w:val="16"/>
        </w:rPr>
        <w:t xml:space="preserve"> в 1938 году в Роттердаме был убит лидер украинской националистической организации ОУН Евгений Коновалец. Он погиб от бомбы, замаскированной под коробку шоколадных конфет, которую передал ему легендарный советский разведчик Павел Судоплатов (14900).</w:t>
      </w:r>
    </w:p>
    <w:p w14:paraId="47150491" w14:textId="77777777" w:rsidR="004958EE" w:rsidRPr="000816EF" w:rsidRDefault="004958EE" w:rsidP="000816EF">
      <w:pPr>
        <w:spacing w:after="0" w:line="240" w:lineRule="auto"/>
        <w:jc w:val="both"/>
        <w:rPr>
          <w:rFonts w:ascii="Times New Roman" w:hAnsi="Times New Roman"/>
          <w:color w:val="000000" w:themeColor="text1"/>
          <w:sz w:val="16"/>
          <w:szCs w:val="16"/>
        </w:rPr>
      </w:pPr>
    </w:p>
    <w:p w14:paraId="0C5D12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по распоряжению А.Гитлера чехословацкий посол в Берлине был информирован о том, что Германия не имеет агрессивных намерений в отношении Чехословакии (3871).</w:t>
      </w:r>
    </w:p>
    <w:p w14:paraId="6997F0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F44A1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ACAE0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4246B2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мая 1938 в Гумрак прибыла принимающая комиссия, которую возглав</w:t>
      </w:r>
      <w:r w:rsidRPr="000816EF">
        <w:rPr>
          <w:rFonts w:ascii="Times New Roman" w:hAnsi="Times New Roman"/>
          <w:color w:val="000000" w:themeColor="text1"/>
          <w:sz w:val="16"/>
          <w:szCs w:val="16"/>
        </w:rPr>
        <w:softHyphen/>
        <w:t>ляли комбриг Бессонов и флаг-штурман ВВС Стерлигов. На следующий день нача</w:t>
      </w:r>
      <w:r w:rsidRPr="000816EF">
        <w:rPr>
          <w:rFonts w:ascii="Times New Roman" w:hAnsi="Times New Roman"/>
          <w:color w:val="000000" w:themeColor="text1"/>
          <w:sz w:val="16"/>
          <w:szCs w:val="16"/>
        </w:rPr>
        <w:softHyphen/>
        <w:t>лись испытания. ТБ-1 № 712 поначалу вы</w:t>
      </w:r>
      <w:r w:rsidRPr="000816EF">
        <w:rPr>
          <w:rFonts w:ascii="Times New Roman" w:hAnsi="Times New Roman"/>
          <w:color w:val="000000" w:themeColor="text1"/>
          <w:sz w:val="16"/>
          <w:szCs w:val="16"/>
        </w:rPr>
        <w:softHyphen/>
        <w:t>полнил телеуправлямый полет после набо</w:t>
      </w:r>
      <w:r w:rsidRPr="000816EF">
        <w:rPr>
          <w:rFonts w:ascii="Times New Roman" w:hAnsi="Times New Roman"/>
          <w:color w:val="000000" w:themeColor="text1"/>
          <w:sz w:val="16"/>
          <w:szCs w:val="16"/>
        </w:rPr>
        <w:softHyphen/>
        <w:t>ра высоты 600 м. Управление с земли осу</w:t>
      </w:r>
      <w:r w:rsidRPr="000816EF">
        <w:rPr>
          <w:rFonts w:ascii="Times New Roman" w:hAnsi="Times New Roman"/>
          <w:color w:val="000000" w:themeColor="text1"/>
          <w:sz w:val="16"/>
          <w:szCs w:val="16"/>
        </w:rPr>
        <w:softHyphen/>
        <w:t>ществлялось на удалении до 25 км, а с ТБ-1 № 692 - на удалении до 6 км. 28 мая само</w:t>
      </w:r>
      <w:r w:rsidRPr="000816EF">
        <w:rPr>
          <w:rFonts w:ascii="Times New Roman" w:hAnsi="Times New Roman"/>
          <w:color w:val="000000" w:themeColor="text1"/>
          <w:sz w:val="16"/>
          <w:szCs w:val="16"/>
        </w:rPr>
        <w:softHyphen/>
        <w:t>лет № 772 выполнил полет как летающая бомба. 29 мая ТБ-1 № 712 впервые совер</w:t>
      </w:r>
      <w:r w:rsidRPr="000816EF">
        <w:rPr>
          <w:rFonts w:ascii="Times New Roman" w:hAnsi="Times New Roman"/>
          <w:color w:val="000000" w:themeColor="text1"/>
          <w:sz w:val="16"/>
          <w:szCs w:val="16"/>
        </w:rPr>
        <w:softHyphen/>
        <w:t>шил полностью беспилотный полет. По ко</w:t>
      </w:r>
      <w:r w:rsidRPr="000816EF">
        <w:rPr>
          <w:rFonts w:ascii="Times New Roman" w:hAnsi="Times New Roman"/>
          <w:color w:val="000000" w:themeColor="text1"/>
          <w:sz w:val="16"/>
          <w:szCs w:val="16"/>
        </w:rPr>
        <w:softHyphen/>
        <w:t>мандам с земли прошли взлет, полет по кру</w:t>
      </w:r>
      <w:r w:rsidRPr="000816EF">
        <w:rPr>
          <w:rFonts w:ascii="Times New Roman" w:hAnsi="Times New Roman"/>
          <w:color w:val="000000" w:themeColor="text1"/>
          <w:sz w:val="16"/>
          <w:szCs w:val="16"/>
        </w:rPr>
        <w:softHyphen/>
        <w:t>гу и благополучная посадка. В дальнейшем опыты продолжались с использованием са</w:t>
      </w:r>
      <w:r w:rsidRPr="000816EF">
        <w:rPr>
          <w:rFonts w:ascii="Times New Roman" w:hAnsi="Times New Roman"/>
          <w:color w:val="000000" w:themeColor="text1"/>
          <w:sz w:val="16"/>
          <w:szCs w:val="16"/>
        </w:rPr>
        <w:softHyphen/>
        <w:t>молетов СБ, ДБ-3 и ТБ-3 (11286).</w:t>
      </w:r>
    </w:p>
    <w:p w14:paraId="443046D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B31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мая 1938 П.Осипенко, В.Ломако и М.Раскова на МП-1 c АМ-34 750 нр установили международный женский рекорд дальности на гидросамолете по замкнутой кривой (1749 км) (271,176) - Севастополь - Очаков - Севастополь за 9:32 (438,750).</w:t>
      </w:r>
    </w:p>
    <w:p w14:paraId="2D47C61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586FCC1" w14:textId="77777777" w:rsidR="00AD3191" w:rsidRPr="000816EF" w:rsidRDefault="00AD31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24 мая</w:t>
      </w:r>
      <w:r w:rsidRPr="000816EF">
        <w:rPr>
          <w:rFonts w:ascii="Times New Roman" w:hAnsi="Times New Roman"/>
          <w:color w:val="000000" w:themeColor="text1"/>
          <w:sz w:val="16"/>
          <w:szCs w:val="16"/>
        </w:rPr>
        <w:t xml:space="preserve"> в 1938 году экипаж Полины Осипенко (второй пилот В.Ломако и штурман М.Раскова) удивил мир, пролетев на пассажирской летающей лодке </w:t>
      </w:r>
      <w:hyperlink r:id="rId418" w:tgtFrame="_blank" w:history="1">
        <w:r w:rsidRPr="000816EF">
          <w:rPr>
            <w:rFonts w:ascii="Times New Roman" w:hAnsi="Times New Roman"/>
            <w:color w:val="000000" w:themeColor="text1"/>
            <w:sz w:val="16"/>
            <w:szCs w:val="16"/>
          </w:rPr>
          <w:t xml:space="preserve">«МП-1бис» </w:t>
        </w:r>
      </w:hyperlink>
      <w:r w:rsidRPr="000816EF">
        <w:rPr>
          <w:rFonts w:ascii="Times New Roman" w:hAnsi="Times New Roman"/>
          <w:color w:val="000000" w:themeColor="text1"/>
          <w:sz w:val="16"/>
          <w:szCs w:val="16"/>
        </w:rPr>
        <w:t>по прямой 1749,23 км (14901).</w:t>
      </w:r>
    </w:p>
    <w:p w14:paraId="169B4BE3" w14:textId="77777777" w:rsidR="00AD3191" w:rsidRPr="000816EF" w:rsidRDefault="00AD3191" w:rsidP="000816EF">
      <w:pPr>
        <w:spacing w:after="0" w:line="240" w:lineRule="auto"/>
        <w:jc w:val="both"/>
        <w:rPr>
          <w:rFonts w:ascii="Times New Roman" w:hAnsi="Times New Roman"/>
          <w:color w:val="000000" w:themeColor="text1"/>
          <w:sz w:val="16"/>
          <w:szCs w:val="16"/>
        </w:rPr>
      </w:pPr>
    </w:p>
    <w:p w14:paraId="5EBAF9C9" w14:textId="77777777" w:rsidR="00AD3191" w:rsidRPr="000816EF" w:rsidRDefault="00AD31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мая 1938 г. экипаж Родины «между делом» в качестве тренировки на этом же самолёте установил ещё один мировой ре</w:t>
      </w:r>
      <w:r w:rsidRPr="000816EF">
        <w:rPr>
          <w:rFonts w:ascii="Times New Roman" w:hAnsi="Times New Roman"/>
          <w:color w:val="000000" w:themeColor="text1"/>
          <w:sz w:val="16"/>
          <w:szCs w:val="16"/>
        </w:rPr>
        <w:softHyphen/>
        <w:t>корд по замкнутому маршруту — 1749,213 км (15812).</w:t>
      </w:r>
    </w:p>
    <w:p w14:paraId="460D884F" w14:textId="77777777" w:rsidR="00AD3191" w:rsidRPr="000816EF" w:rsidRDefault="00AD3191" w:rsidP="000816EF">
      <w:pPr>
        <w:spacing w:after="0" w:line="240" w:lineRule="auto"/>
        <w:jc w:val="both"/>
        <w:rPr>
          <w:rFonts w:ascii="Times New Roman" w:hAnsi="Times New Roman"/>
          <w:color w:val="000000" w:themeColor="text1"/>
          <w:sz w:val="16"/>
          <w:szCs w:val="16"/>
        </w:rPr>
      </w:pPr>
    </w:p>
    <w:p w14:paraId="5856B812" w14:textId="77777777" w:rsidR="0015339A" w:rsidRPr="000816EF" w:rsidRDefault="0015339A"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 xml:space="preserve">24 мая 1938 </w:t>
      </w:r>
      <w:bookmarkStart w:id="186" w:name="_Hlk73636422"/>
      <w:r w:rsidRPr="000816EF">
        <w:rPr>
          <w:rFonts w:ascii="Times New Roman" w:eastAsia="Times New Roman" w:hAnsi="Times New Roman"/>
          <w:color w:val="0070C0"/>
          <w:sz w:val="16"/>
          <w:szCs w:val="16"/>
          <w:lang w:eastAsia="ru-RU"/>
        </w:rPr>
        <w:t>П.Д. Осипенко с экипажем, состоящим из второго пилота В.Ф. Ломако и штурмана М.М. Расковой решила использовать все возможности уже хорошо ей знакомого самолета МП-1бис и</w:t>
      </w:r>
      <w:bookmarkEnd w:id="186"/>
      <w:r w:rsidRPr="000816EF">
        <w:rPr>
          <w:rFonts w:ascii="Times New Roman" w:eastAsia="Times New Roman" w:hAnsi="Times New Roman"/>
          <w:color w:val="0070C0"/>
          <w:sz w:val="16"/>
          <w:szCs w:val="16"/>
          <w:lang w:eastAsia="ru-RU"/>
        </w:rPr>
        <w:t xml:space="preserve"> выполнила полет по маршруту Севастополь – Евпатория – Очаков – Севастополь протяженностью 1749,21 километра, что стало новым женским мировым рекордом дальности полета по замкнутому маршруту в классе гидросамолетов (21249).</w:t>
      </w:r>
    </w:p>
    <w:p w14:paraId="11E0686D" w14:textId="77777777" w:rsidR="0015339A" w:rsidRPr="000816EF" w:rsidRDefault="0015339A"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103314F2" w14:textId="77777777" w:rsidR="006C5A23"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2B73E04" w14:textId="77777777" w:rsidR="006C5A23" w:rsidRPr="000816EF" w:rsidRDefault="006C5A23"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1AD2D87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мая 1938 года, как говорят, нежданно-негаданно был арестован на</w:t>
      </w:r>
      <w:r w:rsidRPr="000816EF">
        <w:rPr>
          <w:rFonts w:ascii="Times New Roman" w:hAnsi="Times New Roman"/>
          <w:color w:val="000000" w:themeColor="text1"/>
          <w:sz w:val="16"/>
          <w:szCs w:val="16"/>
        </w:rPr>
        <w:softHyphen/>
        <w:t>чальник серийного конструкторского бюро ново-моторного отдела заво</w:t>
      </w:r>
      <w:r w:rsidRPr="000816EF">
        <w:rPr>
          <w:rFonts w:ascii="Times New Roman" w:hAnsi="Times New Roman"/>
          <w:color w:val="000000" w:themeColor="text1"/>
          <w:sz w:val="16"/>
          <w:szCs w:val="16"/>
        </w:rPr>
        <w:softHyphen/>
        <w:t>да № 183 Иван Яковлевич Трашутин.</w:t>
      </w:r>
    </w:p>
    <w:p w14:paraId="25C77C9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Кто-то упорно добивался его устранения со своего пути. Грешить на Челпана, который выступал на партийном собрании отдела «400» об ис</w:t>
      </w:r>
      <w:r w:rsidRPr="000816EF">
        <w:rPr>
          <w:rFonts w:ascii="Times New Roman" w:hAnsi="Times New Roman"/>
          <w:color w:val="000000" w:themeColor="text1"/>
          <w:sz w:val="16"/>
          <w:szCs w:val="16"/>
        </w:rPr>
        <w:softHyphen/>
        <w:t>ключении его из партии, было грешно. Челпан, как известно из предыду</w:t>
      </w:r>
      <w:r w:rsidRPr="000816EF">
        <w:rPr>
          <w:rFonts w:ascii="Times New Roman" w:hAnsi="Times New Roman"/>
          <w:color w:val="000000" w:themeColor="text1"/>
          <w:sz w:val="16"/>
          <w:szCs w:val="16"/>
        </w:rPr>
        <w:softHyphen/>
        <w:t>щего, был расстрелян 11 марта 1938 года.</w:t>
      </w:r>
    </w:p>
    <w:p w14:paraId="71027BA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формулировка обвинения, предъявленная Трашутину, была той же, что на партсобрании: что, якобы, он «на протяжении ряда лет прово</w:t>
      </w:r>
      <w:r w:rsidRPr="000816EF">
        <w:rPr>
          <w:rFonts w:ascii="Times New Roman" w:hAnsi="Times New Roman"/>
          <w:color w:val="000000" w:themeColor="text1"/>
          <w:sz w:val="16"/>
          <w:szCs w:val="16"/>
        </w:rPr>
        <w:softHyphen/>
        <w:t>дил антисоветскую троцкистскую агитацию» (ст. 54-10 УК УССР).</w:t>
      </w:r>
    </w:p>
    <w:p w14:paraId="074E794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года персональное дело коммуниста Ивана Яковлевича Трашутина рассматривало бюро коминтерновского райкома партии. Ре</w:t>
      </w:r>
      <w:r w:rsidRPr="000816EF">
        <w:rPr>
          <w:rFonts w:ascii="Times New Roman" w:hAnsi="Times New Roman"/>
          <w:color w:val="000000" w:themeColor="text1"/>
          <w:sz w:val="16"/>
          <w:szCs w:val="16"/>
        </w:rPr>
        <w:softHyphen/>
        <w:t>шением этого бюро (протокол № 25) «Трашутин, 1906 г. рождения, рус</w:t>
      </w:r>
      <w:r w:rsidRPr="000816EF">
        <w:rPr>
          <w:rFonts w:ascii="Times New Roman" w:hAnsi="Times New Roman"/>
          <w:color w:val="000000" w:themeColor="text1"/>
          <w:sz w:val="16"/>
          <w:szCs w:val="16"/>
        </w:rPr>
        <w:softHyphen/>
        <w:t>ский, член ВКП(б) с 1925 г. был исключен из партии, как арестованный органами НКВД».</w:t>
      </w:r>
    </w:p>
    <w:p w14:paraId="688E867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ареста Трашутина в органы НКВД обратились с письмом рабочие. В нем говорилось о нелепости обвинения в его адрес. Основным аргументом в письме было то, что Иван Яковлевич является сыном потомственного рабочего, сам на заводе с 12 лет, вырос у всех на виду.</w:t>
      </w:r>
    </w:p>
    <w:p w14:paraId="3EC91A2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бюро партийного коми</w:t>
      </w:r>
      <w:r w:rsidRPr="000816EF">
        <w:rPr>
          <w:rFonts w:ascii="Times New Roman" w:hAnsi="Times New Roman"/>
          <w:color w:val="000000" w:themeColor="text1"/>
          <w:sz w:val="16"/>
          <w:szCs w:val="16"/>
        </w:rPr>
        <w:softHyphen/>
        <w:t>тета от 2 апреля 1939 года (протокол № 34) Трашутин Иван Яковлевич восстановлен членом ВКП(б). На заседании докладывал член бюро райко</w:t>
      </w:r>
      <w:r w:rsidRPr="000816EF">
        <w:rPr>
          <w:rFonts w:ascii="Times New Roman" w:hAnsi="Times New Roman"/>
          <w:color w:val="000000" w:themeColor="text1"/>
          <w:sz w:val="16"/>
          <w:szCs w:val="16"/>
        </w:rPr>
        <w:softHyphen/>
        <w:t>ма партии Семакин. Текста его выступления, а также других товарищей в протоколе нет. В решении лишь отмечено, что бюро райкома партии вос</w:t>
      </w:r>
      <w:r w:rsidRPr="000816EF">
        <w:rPr>
          <w:rFonts w:ascii="Times New Roman" w:hAnsi="Times New Roman"/>
          <w:color w:val="000000" w:themeColor="text1"/>
          <w:sz w:val="16"/>
          <w:szCs w:val="16"/>
        </w:rPr>
        <w:softHyphen/>
        <w:t>станавливает И.Я.Трашутина членом ВКП(б) в соответствии с решением общего собрания парторганизации отдела «400» завода им.Коминтерна. И еще одна деталь. Вопрос решался в отсутствии И.Я.Трашутина (11504).</w:t>
      </w:r>
    </w:p>
    <w:p w14:paraId="43FD60B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76B6D1" w14:textId="58ADF652" w:rsidR="0015339A" w:rsidRPr="000816EF" w:rsidRDefault="0015339A"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25140DEE" w14:textId="77777777" w:rsidR="0015339A" w:rsidRPr="000816EF" w:rsidRDefault="0015339A"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24CF8168" w14:textId="77777777" w:rsidR="0015339A" w:rsidRPr="000816EF" w:rsidRDefault="0015339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24 мая 1938 г. произошло возгорание правого двигателя рейса United Airlines Trip 9 на Douglas DST-A-207A, летевшем из Ньюарка, штат Нью-Джерси, в Кливленд, штат Огайо. Пилот пытается совершить вынужденную посадку на склоне холма возле Паркмана, штат Огайо, но авиалайнер разбивается, в результате чего погибают все 10 человек на борту (20797).</w:t>
      </w:r>
    </w:p>
    <w:p w14:paraId="47A42F8C" w14:textId="77777777" w:rsidR="0015339A" w:rsidRPr="000816EF" w:rsidRDefault="0015339A" w:rsidP="000816EF">
      <w:pPr>
        <w:spacing w:after="0" w:line="240" w:lineRule="auto"/>
        <w:jc w:val="both"/>
        <w:rPr>
          <w:rFonts w:ascii="Times New Roman" w:hAnsi="Times New Roman"/>
          <w:color w:val="0070C0"/>
          <w:sz w:val="16"/>
          <w:szCs w:val="16"/>
        </w:rPr>
      </w:pPr>
    </w:p>
    <w:p w14:paraId="6A7389A4" w14:textId="54503BD4"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D7457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35C43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вышло постановление КО N 85сс "О самолете ДБ-3".</w:t>
      </w:r>
    </w:p>
    <w:p w14:paraId="25A4F3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1934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закончились испытания в НИИ ВВС ДБ-3 2М-85 в варианте самолета сопровождения находился. Это были тактические испытания ДБ-3 2М-85 (ЦКБ-54) в варианте самолета сопровождения и гос. испытаниях стрелково-артиллерийских установок на нем, которые шли с 4 марта 1938 (2497).</w:t>
      </w:r>
    </w:p>
    <w:p w14:paraId="160BFD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Ответственные исполнители:</w:t>
      </w:r>
    </w:p>
    <w:p w14:paraId="650283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 НИИ ВВС ви2р Н.М.Кокорин</w:t>
      </w:r>
    </w:p>
    <w:p w14:paraId="2C82E0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 НИП АВ по стрелково-пушечным самолетным установкам ви2р Кротков</w:t>
      </w:r>
    </w:p>
    <w:p w14:paraId="33F198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 такт. испытаний НИИ ВВС м С.Ф.Пистолькорс</w:t>
      </w:r>
    </w:p>
    <w:p w14:paraId="567614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испытания:</w:t>
      </w:r>
    </w:p>
    <w:p w14:paraId="0B0E32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НИИ ВВС заводом п/я 411 предъявлен ДБ-3 2М-85 в варианте самолета сопровождения.</w:t>
      </w:r>
    </w:p>
    <w:p w14:paraId="3AB32C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этой цели завод выделил не серийный, а второй по выпуску на завода п/я 143 самолет ДБ-3 N 3018002, на который коллективом завода п/я 143 осваивал технику производства ДБ-3. На самолете смонтированы следующие стрелково-артиллерийские установки:</w:t>
      </w:r>
    </w:p>
    <w:p w14:paraId="06BAC9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передняя пушечная установка - серийное разрезное пулеметное турельное кольцо, усиленное стальным лафетом со шкворнем... Запас боеприпасов - 120 патрон...</w:t>
      </w:r>
    </w:p>
    <w:p w14:paraId="46CD3C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задняя пушечная установка - турель с жестко установленным лафетом с правой стороны... Запас боеприпасов - 240 патронов...</w:t>
      </w:r>
    </w:p>
    <w:p w14:paraId="4A93EA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подфюзеляжная пулеметная установка - турель Ф-320 мм, снизу к которой подвешены два кронштейна, на которых установлен пулемет в обтекателе...Запас патронов - 300.</w:t>
      </w:r>
    </w:p>
    <w:p w14:paraId="279546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Тактические испытания</w:t>
      </w:r>
    </w:p>
    <w:p w14:paraId="24C6C2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испытания производились путем отдельных атак истребителей И-16 (одиночного и пары). Отсутствие И-15 не позволило провести испытания с самолетом маневренного типа</w:t>
      </w:r>
    </w:p>
    <w:p w14:paraId="782586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Атакуемый самолет в процессе атак не маневрировал</w:t>
      </w:r>
    </w:p>
    <w:p w14:paraId="52AFAC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при атаках производилась стрельба из фотопулемета СЛП всеми участниками испытаний...</w:t>
      </w:r>
    </w:p>
    <w:p w14:paraId="3874A7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оценка результатов производилась по обработке фотопленки и по донесениям участников воздушного боя.</w:t>
      </w:r>
    </w:p>
    <w:p w14:paraId="6E5B33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Испытания стрелково-артиллерийские</w:t>
      </w:r>
    </w:p>
    <w:p w14:paraId="3BC508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земле по вертикальному щиту со стапелей на рассеивание</w:t>
      </w:r>
    </w:p>
    <w:p w14:paraId="10D2A1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 земле и воздухе на безотказность</w:t>
      </w:r>
    </w:p>
    <w:p w14:paraId="7B972A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 воздухе на различных ракурсах по конусу, буксируемому И-16 на 200-300 км/час на 200-500 м</w:t>
      </w:r>
    </w:p>
    <w:p w14:paraId="713F39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83 дня, в т.ч.:</w:t>
      </w:r>
    </w:p>
    <w:p w14:paraId="2184EF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Наземные испытания - 15 дней</w:t>
      </w:r>
    </w:p>
    <w:p w14:paraId="03F035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Ремонт и доводки - 25 дней</w:t>
      </w:r>
    </w:p>
    <w:p w14:paraId="3152D1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- 14 дней</w:t>
      </w:r>
    </w:p>
    <w:p w14:paraId="513ABD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Выполнили 22 полета и налетали 16:10, в т.ч.:</w:t>
      </w:r>
    </w:p>
    <w:p w14:paraId="558FB6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воздушный бой с одиночным И-16 - 5</w:t>
      </w:r>
    </w:p>
    <w:p w14:paraId="054683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2)...с двумя И-16 - 1</w:t>
      </w:r>
    </w:p>
    <w:p w14:paraId="7D3B53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 отстрел пушечных установок - 3</w:t>
      </w:r>
    </w:p>
    <w:p w14:paraId="67F38B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на стрельбу по конусу - 7</w:t>
      </w:r>
    </w:p>
    <w:p w14:paraId="053945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 облет установок - 4</w:t>
      </w:r>
    </w:p>
    <w:p w14:paraId="01318B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на проверку работы ВМГ</w:t>
      </w:r>
    </w:p>
    <w:p w14:paraId="64BCEA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Краткие результаты:</w:t>
      </w:r>
    </w:p>
    <w:p w14:paraId="3E705C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самолету</w:t>
      </w:r>
    </w:p>
    <w:p w14:paraId="77AB8A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Ввиду того, что на предъявленном самолете не выдержана аэродинамика планера и М-85 имели малый ресурс до переборки поршней, получить ЛД для сравнения с ДБ-3, прошедшими гос. испытания, не представилось возможным.</w:t>
      </w:r>
    </w:p>
    <w:p w14:paraId="0AE2E8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Вращение подфюзеляжной установки особенно в комбинации гор. и верт. вращения, влияет на устойчивость самолета, вызывая недопустимые повороты и крены до 10 гр., для вывода самолета из крена и доворота до прежнего направления не хватает элеронов и рулей.</w:t>
      </w:r>
    </w:p>
    <w:p w14:paraId="3DEF12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Повороты пушечных установок на управляемость самолета не влияют (2497).</w:t>
      </w:r>
    </w:p>
    <w:p w14:paraId="179AFA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818E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года в НИИ ВВС закончились тактические испытания самолета ДБ3-2М85 (ЦКБ-54) в варианте самолета сопровождения и гос. испытаниях стрелково-артиллерийских установок на нем, которые проходили с 4 марта 1938</w:t>
      </w:r>
    </w:p>
    <w:p w14:paraId="183A25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09C274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НИИ ВВС в/инженер 2 ранга Кокорин Н.М.</w:t>
      </w:r>
    </w:p>
    <w:p w14:paraId="03EF77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14D8A4E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обороноспособность самолета ДБ3-2М85, вариант самолета сопровождения в воздушном бою:</w:t>
      </w:r>
    </w:p>
    <w:p w14:paraId="563BEC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маневренность всех огневых точек,</w:t>
      </w:r>
    </w:p>
    <w:p w14:paraId="53DFFF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взаимодействие огня между огневыми точками.</w:t>
      </w:r>
    </w:p>
    <w:p w14:paraId="5365D8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надежность и безотказность действия стрелково-артиллерийских установок, возможность ведения из них прицельного огня.</w:t>
      </w:r>
    </w:p>
    <w:p w14:paraId="053855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5D3B9C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Дать общую тактическую оценку самолету как самолету сопровождения.</w:t>
      </w:r>
    </w:p>
    <w:p w14:paraId="52E510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НИИ ВВС заводом № 39 предъявлен самолет ДБ3-2М85 в варианте самолета сопровождения.</w:t>
      </w:r>
    </w:p>
    <w:p w14:paraId="38B2DC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этой цели завод выделил не серийный, а второй по выпуску на заводе № 18 самолет ДБ3 № 3018002, на котором коллектив завода № 18 осваивал технику производства самолетов ДБ3. На самолете смонтированы следующие стрелково-артиллерийские установки:</w:t>
      </w:r>
    </w:p>
    <w:p w14:paraId="40CD130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Передняя пушечная установка представляющая собой серийное разрезное пулеметное турельное кольцо усиленное стальным лафетом со шковрнем.</w:t>
      </w:r>
    </w:p>
    <w:p w14:paraId="165F4D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боеприпасов – 120 патрон.</w:t>
      </w:r>
    </w:p>
    <w:p w14:paraId="613D76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Турель экранирована колпаком, который образует собой нос самолета и вращается вместе с турелью. Передний вырез для пушки и боковые щели между фюзеляжем и колпаком перекрыты брезентовыми шторками от задувания в кабину.</w:t>
      </w:r>
    </w:p>
    <w:p w14:paraId="0DEE90C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Задняя пушечная установка представляет собой турель с жестко установленным лафетом с правой стороны. Наводка пушки производится штурвалом. Ящик для патрон подвешен снизу турели и патроны через гибкий рукав и механизм подтяга поступают в пушку.</w:t>
      </w:r>
    </w:p>
    <w:p w14:paraId="1435E5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боеприпасов – 240 патрон.</w:t>
      </w:r>
    </w:p>
    <w:p w14:paraId="72B663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Турель экранирована круглым колпаком с открывающейся задней верхней половиной для выбрасывания из самолета.</w:t>
      </w:r>
    </w:p>
    <w:p w14:paraId="5A0280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местах возможного прострела самолета из пушки, так как пушка стоит сбоку и стрелок за стволом не следит, на самолете установлены ограничители.</w:t>
      </w:r>
    </w:p>
    <w:p w14:paraId="2D16F02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Подфюзеляжная пулеметная установка. Установка представляет из себя турель ф320 мм снизу к которой подвешены два кронштейна на которых установлен пулемет в обтекателе. Сверху турель имеет патронную коробку и ручки дистанционного управления пулеметом.</w:t>
      </w:r>
    </w:p>
    <w:p w14:paraId="640826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Пулемет Шкас крыльевой ………..</w:t>
      </w:r>
    </w:p>
    <w:p w14:paraId="27AB22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Запас патрон – 300 шт.</w:t>
      </w:r>
    </w:p>
    <w:p w14:paraId="6B6479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ДБ3-2М85 в варианте самолета сопровождения находился на испытании в НИИ ВВС с 4 марта 1938 года по 25 мая 1938 года, всего 83 дня, из них летал 14 дней.</w:t>
      </w:r>
    </w:p>
    <w:p w14:paraId="0884FD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Произведено полетов – 22 с налетом 16 час. 10 мин., из них:</w:t>
      </w:r>
    </w:p>
    <w:p w14:paraId="710F5A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полетов на воздушный бой с одиночным самолетом И-16 – 5</w:t>
      </w:r>
    </w:p>
    <w:p w14:paraId="751C1A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полетов на воздушный бой с двумя самолетами И-16 – 1</w:t>
      </w:r>
    </w:p>
    <w:p w14:paraId="523870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полетов на отстрел пушечных установок – 3</w:t>
      </w:r>
    </w:p>
    <w:p w14:paraId="5A49A8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полетов на стрельбу по конусу в воздухе – 7</w:t>
      </w:r>
    </w:p>
    <w:p w14:paraId="56E345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полетов на облет установок – 4</w:t>
      </w:r>
    </w:p>
    <w:p w14:paraId="67E098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полет на проверку работы ВМГ – 2</w:t>
      </w:r>
    </w:p>
    <w:p w14:paraId="2E4AFE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и перегонку самолета</w:t>
      </w:r>
    </w:p>
    <w:p w14:paraId="0E1605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DD747D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переднюю пушечную установку прошедшей гос. испытания.</w:t>
      </w:r>
    </w:p>
    <w:p w14:paraId="46ED267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Допустить переднюю пушечную установку на войсковые испытания после устранения дефектов.</w:t>
      </w:r>
    </w:p>
    <w:p w14:paraId="12EA08E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заднюю пушечную установку прошедшей гос. испытания.</w:t>
      </w:r>
    </w:p>
    <w:p w14:paraId="3763BBE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Допустить заднюю пушечную установку на войсковые испытания после устранения дефектов.</w:t>
      </w:r>
    </w:p>
    <w:p w14:paraId="082BE1F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подфюзеляжную пулеметную установку не прошедшей гос. испытаний.</w:t>
      </w:r>
    </w:p>
    <w:p w14:paraId="1689575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Предложить заводу № 39 срочно разработать нижнюю подфюзеляжную пулеметную установку с дистанционным управлением, не влияющую на устойчивость самолета и обеспечивающую хороший обзор стрелку в нижней полусфере.</w:t>
      </w:r>
    </w:p>
    <w:p w14:paraId="2DE77E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Предложить заводу № 39 срочно оборудовать 3 серийных самолета ДБ3 пушечными установками с устраненными дефектами без подфюзеляжной пулеметной установки и предъявить 1 сентября 1938 года пушечные установки на войсковые испытания.</w:t>
      </w:r>
    </w:p>
    <w:p w14:paraId="24FDA6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Обязать завод № 39 1 августа 1938 года предъявить на гос. испытания серийный самолет ДБ3, как самолет сопровождения, оборудованный пушечными установками с устраненными дефектами с коллиматорными прицелами и нижней подфюзеляжной установкой не влияющей на устойчивость самолета и обеспечивающей лучший обзор стрелку (4159).</w:t>
      </w:r>
    </w:p>
    <w:p w14:paraId="31D97F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F270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в НИИ ВВС закончились испытания вооружения первого ЦКБ-54 (ДБ-3 2М-85), которые проходили с 4 марта 1938 г. Оно было совершенно новым и значительно более мощным по сравнению с обычными самолетами ДБ-3. Его основу составляли две пушечные установки - передняя и верхняя с пушками ШВАК и боезапасом по 240 снарядов на пушку. Установка пушек позволяла не только увеличить мощь огня самолета, но и поражать атакующего противника на большем удалении от строя бомбардировщиков. От атак истребителей снизу самолет защищали сразу две пулеметные установки: стандартная люковая с пулеметом ШКАС и дистанционно управляемая подфю-зеляжная, также со ШКАСом, установленном в поворотном обтекателе под средней частью фюзеляжа. Подфю-зеляжная установка обеспечивала обстрел пространства в диапазоне 240° по горизонтали (то есть всей задней полусферы и частично передней, расположенной до плоскости вращения воздушных винтов) и 30° по вертикали. Стрельбу из этого пулемета с помощью электродистанционной системы и связанного с ней специального перископического прицела вел четвертый член экипажа. Бомбардировочного вооружения ЦКБ-54 не имел.</w:t>
      </w:r>
    </w:p>
    <w:p w14:paraId="12CE9F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испытания ЦКБ-54 с имитацией различных вариантов воздушного боя с истребителем противника показали удовлетворительные качества пушечных установок, и было признано, что передняя и задняя пушечные установки прошли государственные испытания. Однако подфюзеляжная пулеметная установка получила отрицательную оценку. Считая, что она представляет большой практический интерес из-за широких углов обстрела и принципа дистанционного управления, испытатели отметили ее плохие маневренные качества и недопустимое влияние на устойчивость самолета. Повороты подфюзеляжной пулеметной установки в полете вызывали сильное рыскание машины и ее крен до 10°. Это были одни из первых летных испытаний дистанционно управляемых систем оборонительного вооружения в Советском Союзе (9528).</w:t>
      </w:r>
    </w:p>
    <w:p w14:paraId="1BC985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D1952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Нач. ВВС к2р А.Д.Локтионов утвердил ТТТ к 4-х моторным самолетам плана опытного строительства 1938-1939:</w:t>
      </w:r>
    </w:p>
    <w:p w14:paraId="6F80C0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Часть 2</w:t>
      </w:r>
    </w:p>
    <w:p w14:paraId="3973CF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Требования к полетным качествам (2710).</w:t>
      </w:r>
    </w:p>
    <w:p w14:paraId="2AF4EC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129C9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25 мая по 29 июля 1938 года в НИИ ВВС проходили испытания по подцепке в воздухе самолета И-16 под крыло самолета ТБ-3 (соединение “ЗВЕНО” ТБ-3 4М17+1И16 М25А).</w:t>
      </w:r>
    </w:p>
    <w:p w14:paraId="0B1C57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596422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3 ранга Самарин</w:t>
      </w:r>
    </w:p>
    <w:p w14:paraId="718AEC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летчики самолета ТБ-3:</w:t>
      </w:r>
    </w:p>
    <w:p w14:paraId="79AEF9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Майор Нюхтиков</w:t>
      </w:r>
    </w:p>
    <w:p w14:paraId="48B36F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Капитан Дацко</w:t>
      </w:r>
    </w:p>
    <w:p w14:paraId="26C06C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летчики самолета И-16:</w:t>
      </w:r>
    </w:p>
    <w:p w14:paraId="3F1055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Майор Супрун</w:t>
      </w:r>
    </w:p>
    <w:p w14:paraId="70A558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Майор Стефановский</w:t>
      </w:r>
    </w:p>
    <w:p w14:paraId="12334F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КБ-29:</w:t>
      </w:r>
    </w:p>
    <w:p w14:paraId="558BDB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Руководитель бригады звена инженер Вахмистров</w:t>
      </w:r>
    </w:p>
    <w:p w14:paraId="7182E7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Кондрашкин</w:t>
      </w:r>
    </w:p>
    <w:p w14:paraId="460A39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1154D78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возможности прицепки в воздухе самолета И-16 под крыло ТБ-3.</w:t>
      </w:r>
    </w:p>
    <w:p w14:paraId="7EDC484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Исследование факторов влияющих на ее осуществление.</w:t>
      </w:r>
    </w:p>
    <w:p w14:paraId="63CDB2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произведено:</w:t>
      </w:r>
    </w:p>
    <w:p w14:paraId="654673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полета на ТБ-3 с общим налетом 17 час. 30 мин.</w:t>
      </w:r>
    </w:p>
    <w:p w14:paraId="5AC438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полетов на И-16 с общим налетом 9 час. 15 мин.</w:t>
      </w:r>
    </w:p>
    <w:p w14:paraId="34AA54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полета на Мйлс-Хаук с общим налетом 1 час. 20 мин.</w:t>
      </w:r>
    </w:p>
    <w:p w14:paraId="0579B9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Произведено полетов с подходом на конус отстоящий от крыла самолета на:</w:t>
      </w:r>
    </w:p>
    <w:p w14:paraId="29D30F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метров – 2 полета</w:t>
      </w:r>
    </w:p>
    <w:p w14:paraId="20FD32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метра – 5 полетов</w:t>
      </w:r>
    </w:p>
    <w:p w14:paraId="2C88B0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метра – 2 полета</w:t>
      </w:r>
    </w:p>
    <w:p w14:paraId="12ECB1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метра – 3 полета</w:t>
      </w:r>
    </w:p>
    <w:p w14:paraId="1D60AC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метра – 1 полет</w:t>
      </w:r>
    </w:p>
    <w:p w14:paraId="20C099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Полетов с подходом на штангу посадочной фермы, отстоящую от крыла на: 3 метра – 2 полета.</w:t>
      </w:r>
    </w:p>
    <w:p w14:paraId="17D9A5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Подцепка под крыло – 1 полет.</w:t>
      </w:r>
    </w:p>
    <w:p w14:paraId="13A8E0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на существующую конструкцию посадочных устройств осуществлено подцепок в воздухе – 6.</w:t>
      </w:r>
    </w:p>
    <w:p w14:paraId="50AE36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подцепок – при заводских испытаниях.</w:t>
      </w:r>
    </w:p>
    <w:p w14:paraId="467875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подцепка – при совместных испытаниях.</w:t>
      </w:r>
    </w:p>
    <w:p w14:paraId="1635A1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287B2B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Создание самолета-авиаматки с посадкой (подцепкой) на нее истребителей в воздухе, как показывают проведенные испытания вполне осуществимо. техника подцепки при существующей конструкции посадочного устройства еще сложна и требует длительной тренировки и высокого летного мастерства.</w:t>
      </w:r>
    </w:p>
    <w:p w14:paraId="4ADF62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1817"/>
        <w:gridCol w:w="3833"/>
        <w:gridCol w:w="947"/>
        <w:gridCol w:w="609"/>
        <w:gridCol w:w="1376"/>
        <w:gridCol w:w="901"/>
      </w:tblGrid>
      <w:tr w:rsidR="005D4A8A" w:rsidRPr="000816EF" w14:paraId="48FEA373" w14:textId="77777777">
        <w:trPr>
          <w:gridAfter w:val="1"/>
          <w:wAfter w:w="901" w:type="dxa"/>
        </w:trPr>
        <w:tc>
          <w:tcPr>
            <w:tcW w:w="2016" w:type="dxa"/>
            <w:tcBorders>
              <w:top w:val="single" w:sz="12" w:space="0" w:color="auto"/>
            </w:tcBorders>
          </w:tcPr>
          <w:p w14:paraId="76E03F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6597" w:type="dxa"/>
            <w:gridSpan w:val="3"/>
            <w:tcBorders>
              <w:top w:val="single" w:sz="12" w:space="0" w:color="auto"/>
            </w:tcBorders>
          </w:tcPr>
          <w:p w14:paraId="13F5D5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Содержание</w:t>
            </w:r>
          </w:p>
        </w:tc>
        <w:tc>
          <w:tcPr>
            <w:tcW w:w="609" w:type="dxa"/>
            <w:tcBorders>
              <w:top w:val="single" w:sz="12" w:space="0" w:color="auto"/>
            </w:tcBorders>
          </w:tcPr>
          <w:p w14:paraId="59137E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376" w:type="dxa"/>
            <w:tcBorders>
              <w:top w:val="single" w:sz="12" w:space="0" w:color="auto"/>
            </w:tcBorders>
          </w:tcPr>
          <w:p w14:paraId="5BE706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Налет</w:t>
            </w:r>
          </w:p>
        </w:tc>
      </w:tr>
      <w:tr w:rsidR="005D4A8A" w:rsidRPr="000816EF" w14:paraId="10F05DB1" w14:textId="77777777">
        <w:trPr>
          <w:gridAfter w:val="1"/>
          <w:wAfter w:w="901" w:type="dxa"/>
        </w:trPr>
        <w:tc>
          <w:tcPr>
            <w:tcW w:w="2016" w:type="dxa"/>
          </w:tcPr>
          <w:p w14:paraId="6BD14C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года</w:t>
            </w:r>
          </w:p>
        </w:tc>
        <w:tc>
          <w:tcPr>
            <w:tcW w:w="6597" w:type="dxa"/>
            <w:gridSpan w:val="3"/>
          </w:tcPr>
          <w:p w14:paraId="577DBA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Перегонка ТБ-3 из Подлипок в Чкаловскую</w:t>
            </w:r>
          </w:p>
        </w:tc>
        <w:tc>
          <w:tcPr>
            <w:tcW w:w="609" w:type="dxa"/>
          </w:tcPr>
          <w:p w14:paraId="0D6F98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0D40FB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2D04E9F0" w14:textId="77777777">
        <w:trPr>
          <w:gridAfter w:val="1"/>
          <w:wAfter w:w="901" w:type="dxa"/>
        </w:trPr>
        <w:tc>
          <w:tcPr>
            <w:tcW w:w="2016" w:type="dxa"/>
          </w:tcPr>
          <w:p w14:paraId="704704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года</w:t>
            </w:r>
          </w:p>
        </w:tc>
        <w:tc>
          <w:tcPr>
            <w:tcW w:w="6597" w:type="dxa"/>
            <w:gridSpan w:val="3"/>
          </w:tcPr>
          <w:p w14:paraId="6F78FB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Перегонка И-16 из Подлипок в Чкаловскую</w:t>
            </w:r>
          </w:p>
        </w:tc>
        <w:tc>
          <w:tcPr>
            <w:tcW w:w="609" w:type="dxa"/>
          </w:tcPr>
          <w:p w14:paraId="0F5582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5E6D95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r>
      <w:tr w:rsidR="005D4A8A" w:rsidRPr="000816EF" w14:paraId="1CB271F5" w14:textId="77777777">
        <w:trPr>
          <w:gridAfter w:val="1"/>
          <w:wAfter w:w="901" w:type="dxa"/>
        </w:trPr>
        <w:tc>
          <w:tcPr>
            <w:tcW w:w="2016" w:type="dxa"/>
          </w:tcPr>
          <w:p w14:paraId="308F5C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года</w:t>
            </w:r>
          </w:p>
        </w:tc>
        <w:tc>
          <w:tcPr>
            <w:tcW w:w="6597" w:type="dxa"/>
            <w:gridSpan w:val="3"/>
          </w:tcPr>
          <w:p w14:paraId="06DE68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 ТБ-3</w:t>
            </w:r>
          </w:p>
        </w:tc>
        <w:tc>
          <w:tcPr>
            <w:tcW w:w="609" w:type="dxa"/>
          </w:tcPr>
          <w:p w14:paraId="1D4FC0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376" w:type="dxa"/>
          </w:tcPr>
          <w:p w14:paraId="179A7C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18E08C75" w14:textId="77777777">
        <w:trPr>
          <w:gridAfter w:val="1"/>
          <w:wAfter w:w="901" w:type="dxa"/>
        </w:trPr>
        <w:tc>
          <w:tcPr>
            <w:tcW w:w="2016" w:type="dxa"/>
          </w:tcPr>
          <w:p w14:paraId="04CA81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w:t>
            </w:r>
          </w:p>
        </w:tc>
        <w:tc>
          <w:tcPr>
            <w:tcW w:w="6597" w:type="dxa"/>
            <w:gridSpan w:val="3"/>
          </w:tcPr>
          <w:p w14:paraId="67CF0A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Километраж ТБ-3</w:t>
            </w:r>
          </w:p>
        </w:tc>
        <w:tc>
          <w:tcPr>
            <w:tcW w:w="609" w:type="dxa"/>
          </w:tcPr>
          <w:p w14:paraId="0CCF5B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09E7B3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r>
      <w:tr w:rsidR="005D4A8A" w:rsidRPr="000816EF" w14:paraId="36EE5604" w14:textId="77777777">
        <w:trPr>
          <w:gridAfter w:val="1"/>
          <w:wAfter w:w="901" w:type="dxa"/>
        </w:trPr>
        <w:tc>
          <w:tcPr>
            <w:tcW w:w="2016" w:type="dxa"/>
          </w:tcPr>
          <w:p w14:paraId="797922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w:t>
            </w:r>
          </w:p>
        </w:tc>
        <w:tc>
          <w:tcPr>
            <w:tcW w:w="6597" w:type="dxa"/>
            <w:gridSpan w:val="3"/>
          </w:tcPr>
          <w:p w14:paraId="3731F7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подбор винта И-16</w:t>
            </w:r>
          </w:p>
        </w:tc>
        <w:tc>
          <w:tcPr>
            <w:tcW w:w="609" w:type="dxa"/>
          </w:tcPr>
          <w:p w14:paraId="12F06C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2C7C48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1DB6E7A3" w14:textId="77777777">
        <w:trPr>
          <w:gridAfter w:val="1"/>
          <w:wAfter w:w="901" w:type="dxa"/>
        </w:trPr>
        <w:tc>
          <w:tcPr>
            <w:tcW w:w="2016" w:type="dxa"/>
          </w:tcPr>
          <w:p w14:paraId="706699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июня 1938 года</w:t>
            </w:r>
          </w:p>
        </w:tc>
        <w:tc>
          <w:tcPr>
            <w:tcW w:w="6597" w:type="dxa"/>
            <w:gridSpan w:val="3"/>
          </w:tcPr>
          <w:p w14:paraId="2B0BE5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Километраж И-16</w:t>
            </w:r>
          </w:p>
        </w:tc>
        <w:tc>
          <w:tcPr>
            <w:tcW w:w="609" w:type="dxa"/>
          </w:tcPr>
          <w:p w14:paraId="027785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3E3BF8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529F63F1" w14:textId="77777777">
        <w:trPr>
          <w:gridAfter w:val="1"/>
          <w:wAfter w:w="901" w:type="dxa"/>
        </w:trPr>
        <w:tc>
          <w:tcPr>
            <w:tcW w:w="2016" w:type="dxa"/>
          </w:tcPr>
          <w:p w14:paraId="0CE127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года</w:t>
            </w:r>
          </w:p>
        </w:tc>
        <w:tc>
          <w:tcPr>
            <w:tcW w:w="6597" w:type="dxa"/>
            <w:gridSpan w:val="3"/>
          </w:tcPr>
          <w:p w14:paraId="34C326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Опробование моторов в воздухе самолета ТБ-3</w:t>
            </w:r>
          </w:p>
        </w:tc>
        <w:tc>
          <w:tcPr>
            <w:tcW w:w="609" w:type="dxa"/>
          </w:tcPr>
          <w:p w14:paraId="3DA2EE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2EAD8A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0-20</w:t>
            </w:r>
          </w:p>
        </w:tc>
      </w:tr>
      <w:tr w:rsidR="005D4A8A" w:rsidRPr="000816EF" w14:paraId="702174DA" w14:textId="77777777">
        <w:trPr>
          <w:gridAfter w:val="1"/>
          <w:wAfter w:w="901" w:type="dxa"/>
        </w:trPr>
        <w:tc>
          <w:tcPr>
            <w:tcW w:w="2016" w:type="dxa"/>
          </w:tcPr>
          <w:p w14:paraId="47CA08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года</w:t>
            </w:r>
          </w:p>
        </w:tc>
        <w:tc>
          <w:tcPr>
            <w:tcW w:w="6597" w:type="dxa"/>
            <w:gridSpan w:val="3"/>
          </w:tcPr>
          <w:p w14:paraId="2CBC36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Километраж ТБ-3</w:t>
            </w:r>
          </w:p>
        </w:tc>
        <w:tc>
          <w:tcPr>
            <w:tcW w:w="609" w:type="dxa"/>
          </w:tcPr>
          <w:p w14:paraId="4B87BD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316AFA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r>
      <w:tr w:rsidR="005D4A8A" w:rsidRPr="000816EF" w14:paraId="1C38C694" w14:textId="77777777">
        <w:trPr>
          <w:gridAfter w:val="1"/>
          <w:wAfter w:w="901" w:type="dxa"/>
        </w:trPr>
        <w:tc>
          <w:tcPr>
            <w:tcW w:w="2016" w:type="dxa"/>
          </w:tcPr>
          <w:p w14:paraId="4E8CD3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июня 1938 года</w:t>
            </w:r>
          </w:p>
        </w:tc>
        <w:tc>
          <w:tcPr>
            <w:tcW w:w="6597" w:type="dxa"/>
            <w:gridSpan w:val="3"/>
          </w:tcPr>
          <w:p w14:paraId="0BA406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Тренировочный полет И-16 с переставленным стабилизатором и снятой радиостанцией</w:t>
            </w:r>
          </w:p>
        </w:tc>
        <w:tc>
          <w:tcPr>
            <w:tcW w:w="609" w:type="dxa"/>
          </w:tcPr>
          <w:p w14:paraId="2E928F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47978E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r>
      <w:tr w:rsidR="005D4A8A" w:rsidRPr="000816EF" w14:paraId="3FEA9C02" w14:textId="77777777">
        <w:trPr>
          <w:gridAfter w:val="1"/>
          <w:wAfter w:w="901" w:type="dxa"/>
        </w:trPr>
        <w:tc>
          <w:tcPr>
            <w:tcW w:w="2016" w:type="dxa"/>
          </w:tcPr>
          <w:p w14:paraId="4926DE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июня 1938 года</w:t>
            </w:r>
          </w:p>
        </w:tc>
        <w:tc>
          <w:tcPr>
            <w:tcW w:w="6597" w:type="dxa"/>
            <w:gridSpan w:val="3"/>
          </w:tcPr>
          <w:p w14:paraId="732DF5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наивыгоднейшего режима подхода И-16 под крыло самолета ТБ-3</w:t>
            </w:r>
          </w:p>
          <w:p w14:paraId="451F98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w:t>
            </w:r>
          </w:p>
          <w:p w14:paraId="682900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609" w:type="dxa"/>
          </w:tcPr>
          <w:p w14:paraId="081242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F968E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DE194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221299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3E9100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BCC6E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AA0D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p w14:paraId="32D211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0-45</w:t>
            </w:r>
          </w:p>
        </w:tc>
      </w:tr>
      <w:tr w:rsidR="005D4A8A" w:rsidRPr="000816EF" w14:paraId="0985DDFA" w14:textId="77777777">
        <w:trPr>
          <w:gridAfter w:val="1"/>
          <w:wAfter w:w="901" w:type="dxa"/>
        </w:trPr>
        <w:tc>
          <w:tcPr>
            <w:tcW w:w="2016" w:type="dxa"/>
          </w:tcPr>
          <w:p w14:paraId="266FC1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года</w:t>
            </w:r>
          </w:p>
        </w:tc>
        <w:tc>
          <w:tcPr>
            <w:tcW w:w="6597" w:type="dxa"/>
            <w:gridSpan w:val="3"/>
          </w:tcPr>
          <w:p w14:paraId="2858B4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Опробование тренировочной штанги в воздухе и отработка подхода И-16 под крыло.</w:t>
            </w:r>
          </w:p>
          <w:p w14:paraId="6E01CA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штанги 3 метра</w:t>
            </w:r>
          </w:p>
          <w:p w14:paraId="55D091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w:t>
            </w:r>
          </w:p>
          <w:p w14:paraId="3D760F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609" w:type="dxa"/>
          </w:tcPr>
          <w:p w14:paraId="753804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1198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B1A76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13FA2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615283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358560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D785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3126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8F99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0-35</w:t>
            </w:r>
          </w:p>
          <w:p w14:paraId="4F0EE5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0-25</w:t>
            </w:r>
          </w:p>
        </w:tc>
      </w:tr>
      <w:tr w:rsidR="005D4A8A" w:rsidRPr="000816EF" w14:paraId="4BDA8D18" w14:textId="77777777">
        <w:trPr>
          <w:gridAfter w:val="1"/>
          <w:wAfter w:w="901" w:type="dxa"/>
        </w:trPr>
        <w:tc>
          <w:tcPr>
            <w:tcW w:w="2016" w:type="dxa"/>
          </w:tcPr>
          <w:p w14:paraId="6FA167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июля 1938 года</w:t>
            </w:r>
          </w:p>
        </w:tc>
        <w:tc>
          <w:tcPr>
            <w:tcW w:w="6597" w:type="dxa"/>
            <w:gridSpan w:val="3"/>
          </w:tcPr>
          <w:p w14:paraId="1E1930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подхода на конус тренировочной штанги</w:t>
            </w:r>
          </w:p>
          <w:p w14:paraId="4755E6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штанги 3 метра</w:t>
            </w:r>
          </w:p>
          <w:p w14:paraId="4572CC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w:t>
            </w:r>
          </w:p>
          <w:p w14:paraId="602CB6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609" w:type="dxa"/>
          </w:tcPr>
          <w:p w14:paraId="2E55D5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DFB0A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CB00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10D7D0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425F38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A196C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C7254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0-55</w:t>
            </w:r>
          </w:p>
          <w:p w14:paraId="6917A9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r>
      <w:tr w:rsidR="005D4A8A" w:rsidRPr="000816EF" w14:paraId="5D9FFE5E" w14:textId="77777777">
        <w:trPr>
          <w:gridAfter w:val="1"/>
          <w:wAfter w:w="901" w:type="dxa"/>
        </w:trPr>
        <w:tc>
          <w:tcPr>
            <w:tcW w:w="2016" w:type="dxa"/>
          </w:tcPr>
          <w:p w14:paraId="1A63A7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июля 1938 года</w:t>
            </w:r>
          </w:p>
        </w:tc>
        <w:tc>
          <w:tcPr>
            <w:tcW w:w="6597" w:type="dxa"/>
            <w:gridSpan w:val="3"/>
          </w:tcPr>
          <w:p w14:paraId="7C12A6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подхода на тренировочную штангу и на ферму</w:t>
            </w:r>
          </w:p>
          <w:p w14:paraId="727BD5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w:t>
            </w:r>
          </w:p>
          <w:p w14:paraId="13BA21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609" w:type="dxa"/>
          </w:tcPr>
          <w:p w14:paraId="66ABFB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EEED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1D2A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7CEE5B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5F2F3B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001A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913F8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p w14:paraId="1E2DC9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r>
      <w:tr w:rsidR="005D4A8A" w:rsidRPr="000816EF" w14:paraId="720FD793" w14:textId="77777777">
        <w:trPr>
          <w:gridAfter w:val="1"/>
          <w:wAfter w:w="901" w:type="dxa"/>
        </w:trPr>
        <w:tc>
          <w:tcPr>
            <w:tcW w:w="2016" w:type="dxa"/>
          </w:tcPr>
          <w:p w14:paraId="5DEE3F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июля 1938 года</w:t>
            </w:r>
          </w:p>
        </w:tc>
        <w:tc>
          <w:tcPr>
            <w:tcW w:w="6597" w:type="dxa"/>
            <w:gridSpan w:val="3"/>
          </w:tcPr>
          <w:p w14:paraId="17FE6C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подхода под конус тренировочной штанги и под штангу фермы</w:t>
            </w:r>
          </w:p>
          <w:p w14:paraId="169703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штанги 3 метра</w:t>
            </w:r>
          </w:p>
          <w:p w14:paraId="3A7FCA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Осуществлена подцепка самолета И-16 под крыло самолета ТБ-3</w:t>
            </w:r>
          </w:p>
          <w:p w14:paraId="538F7F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p w14:paraId="430824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Майлс-Хаук</w:t>
            </w:r>
          </w:p>
        </w:tc>
        <w:tc>
          <w:tcPr>
            <w:tcW w:w="609" w:type="dxa"/>
          </w:tcPr>
          <w:p w14:paraId="2A71F1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3B70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35C7F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E92F4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B093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1F0D65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5FF402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2F0381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48975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6A21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A8781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84E5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p w14:paraId="34732A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0-20</w:t>
            </w:r>
          </w:p>
          <w:p w14:paraId="4122E0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r>
      <w:tr w:rsidR="005D4A8A" w:rsidRPr="000816EF" w14:paraId="5512E876" w14:textId="77777777">
        <w:trPr>
          <w:gridAfter w:val="1"/>
          <w:wAfter w:w="901" w:type="dxa"/>
        </w:trPr>
        <w:tc>
          <w:tcPr>
            <w:tcW w:w="2016" w:type="dxa"/>
          </w:tcPr>
          <w:p w14:paraId="64CE1B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июля 1938 года</w:t>
            </w:r>
          </w:p>
        </w:tc>
        <w:tc>
          <w:tcPr>
            <w:tcW w:w="6597" w:type="dxa"/>
            <w:gridSpan w:val="3"/>
          </w:tcPr>
          <w:p w14:paraId="520FB1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подхода на конус тренировочной штанги</w:t>
            </w:r>
          </w:p>
          <w:p w14:paraId="3F20CD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штанги 3,5 метра</w:t>
            </w:r>
          </w:p>
          <w:p w14:paraId="687038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w:t>
            </w:r>
          </w:p>
          <w:p w14:paraId="342B85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609" w:type="dxa"/>
          </w:tcPr>
          <w:p w14:paraId="04A324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B40E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398CE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482B33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3C515C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5477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794D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0-45</w:t>
            </w:r>
          </w:p>
          <w:p w14:paraId="77A020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r>
      <w:tr w:rsidR="005D4A8A" w:rsidRPr="000816EF" w14:paraId="47F3750C" w14:textId="77777777">
        <w:trPr>
          <w:gridAfter w:val="1"/>
          <w:wAfter w:w="901" w:type="dxa"/>
        </w:trPr>
        <w:tc>
          <w:tcPr>
            <w:tcW w:w="2016" w:type="dxa"/>
          </w:tcPr>
          <w:p w14:paraId="516CDF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июля 1938 года</w:t>
            </w:r>
          </w:p>
        </w:tc>
        <w:tc>
          <w:tcPr>
            <w:tcW w:w="6597" w:type="dxa"/>
            <w:gridSpan w:val="3"/>
          </w:tcPr>
          <w:p w14:paraId="58CE67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подходов под крыло</w:t>
            </w:r>
          </w:p>
          <w:p w14:paraId="0167C6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штанги 4 метра</w:t>
            </w:r>
          </w:p>
          <w:p w14:paraId="05285F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w:t>
            </w:r>
          </w:p>
          <w:p w14:paraId="78EBC7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609" w:type="dxa"/>
          </w:tcPr>
          <w:p w14:paraId="084869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CFEA6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593D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6A9699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376" w:type="dxa"/>
          </w:tcPr>
          <w:p w14:paraId="2E7962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D33A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7A84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p w14:paraId="3A3CC2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44DBA151" w14:textId="77777777">
        <w:trPr>
          <w:gridAfter w:val="1"/>
          <w:wAfter w:w="901" w:type="dxa"/>
        </w:trPr>
        <w:tc>
          <w:tcPr>
            <w:tcW w:w="2016" w:type="dxa"/>
          </w:tcPr>
          <w:p w14:paraId="61DE28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июля 1938 года</w:t>
            </w:r>
          </w:p>
        </w:tc>
        <w:tc>
          <w:tcPr>
            <w:tcW w:w="6597" w:type="dxa"/>
            <w:gridSpan w:val="3"/>
          </w:tcPr>
          <w:p w14:paraId="22C93E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подхода под крыло при длине штанги 4 метра</w:t>
            </w:r>
          </w:p>
          <w:p w14:paraId="1D78D6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ТБ-3</w:t>
            </w:r>
          </w:p>
          <w:p w14:paraId="3FD6CB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609" w:type="dxa"/>
          </w:tcPr>
          <w:p w14:paraId="2E47D0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410AA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678F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45EBF7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376" w:type="dxa"/>
          </w:tcPr>
          <w:p w14:paraId="087481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9EED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0E62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p w14:paraId="36F3DF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525AE7E3" w14:textId="77777777">
        <w:trPr>
          <w:gridAfter w:val="1"/>
          <w:wAfter w:w="901" w:type="dxa"/>
        </w:trPr>
        <w:tc>
          <w:tcPr>
            <w:tcW w:w="2016" w:type="dxa"/>
          </w:tcPr>
          <w:p w14:paraId="38C86E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16 июля 1938 года</w:t>
            </w:r>
          </w:p>
        </w:tc>
        <w:tc>
          <w:tcPr>
            <w:tcW w:w="6597" w:type="dxa"/>
            <w:gridSpan w:val="3"/>
          </w:tcPr>
          <w:p w14:paraId="7C4CA8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подхода под крыло по длине штанги 3,5 метра</w:t>
            </w:r>
          </w:p>
          <w:p w14:paraId="23E10D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w:t>
            </w:r>
          </w:p>
          <w:p w14:paraId="0BC07F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609" w:type="dxa"/>
          </w:tcPr>
          <w:p w14:paraId="72F2CD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B940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E2F1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4552E2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17B779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4AE77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18F6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w:t>
            </w:r>
          </w:p>
          <w:p w14:paraId="2CA509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r>
      <w:tr w:rsidR="005D4A8A" w:rsidRPr="000816EF" w14:paraId="35FD7B0C" w14:textId="77777777">
        <w:trPr>
          <w:gridAfter w:val="1"/>
          <w:wAfter w:w="901" w:type="dxa"/>
        </w:trPr>
        <w:tc>
          <w:tcPr>
            <w:tcW w:w="2016" w:type="dxa"/>
          </w:tcPr>
          <w:p w14:paraId="047EC7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июля 1938 года</w:t>
            </w:r>
          </w:p>
        </w:tc>
        <w:tc>
          <w:tcPr>
            <w:tcW w:w="6597" w:type="dxa"/>
            <w:gridSpan w:val="3"/>
          </w:tcPr>
          <w:p w14:paraId="0EAD0A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Ознакомительный полет на ТБ-3. Летчик Дацко.</w:t>
            </w:r>
          </w:p>
        </w:tc>
        <w:tc>
          <w:tcPr>
            <w:tcW w:w="609" w:type="dxa"/>
          </w:tcPr>
          <w:p w14:paraId="1F7D9C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376" w:type="dxa"/>
          </w:tcPr>
          <w:p w14:paraId="30DD54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r>
      <w:tr w:rsidR="005D4A8A" w:rsidRPr="000816EF" w14:paraId="5918AEAB" w14:textId="77777777">
        <w:trPr>
          <w:gridAfter w:val="1"/>
          <w:wAfter w:w="901" w:type="dxa"/>
        </w:trPr>
        <w:tc>
          <w:tcPr>
            <w:tcW w:w="2016" w:type="dxa"/>
          </w:tcPr>
          <w:p w14:paraId="586648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июля 1938 года</w:t>
            </w:r>
          </w:p>
        </w:tc>
        <w:tc>
          <w:tcPr>
            <w:tcW w:w="6597" w:type="dxa"/>
            <w:gridSpan w:val="3"/>
          </w:tcPr>
          <w:p w14:paraId="67050C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подхода под тренировочную штангу = 5 м</w:t>
            </w:r>
          </w:p>
          <w:p w14:paraId="47BED8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w:t>
            </w:r>
          </w:p>
          <w:p w14:paraId="7F960C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609" w:type="dxa"/>
          </w:tcPr>
          <w:p w14:paraId="3A5C92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6B29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2FB0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6E9247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7CBCE5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5B41A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77CD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p w14:paraId="241873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r>
      <w:tr w:rsidR="005D4A8A" w:rsidRPr="000816EF" w14:paraId="172D6755" w14:textId="77777777">
        <w:trPr>
          <w:gridAfter w:val="1"/>
          <w:wAfter w:w="901" w:type="dxa"/>
        </w:trPr>
        <w:tc>
          <w:tcPr>
            <w:tcW w:w="2016" w:type="dxa"/>
          </w:tcPr>
          <w:p w14:paraId="22F1C5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июля 1938 года</w:t>
            </w:r>
          </w:p>
        </w:tc>
        <w:tc>
          <w:tcPr>
            <w:tcW w:w="6597" w:type="dxa"/>
            <w:gridSpan w:val="3"/>
          </w:tcPr>
          <w:p w14:paraId="302E5D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подхода под крыло при длине штанги 5 метров</w:t>
            </w:r>
          </w:p>
          <w:p w14:paraId="7DB49F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w:t>
            </w:r>
          </w:p>
          <w:p w14:paraId="156175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609" w:type="dxa"/>
          </w:tcPr>
          <w:p w14:paraId="56E18C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5CD02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EE97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p w14:paraId="102C57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101267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D0845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61E8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0-55</w:t>
            </w:r>
          </w:p>
          <w:p w14:paraId="142CD6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r>
      <w:tr w:rsidR="005D4A8A" w:rsidRPr="000816EF" w14:paraId="05C9CBD0" w14:textId="77777777">
        <w:trPr>
          <w:gridAfter w:val="1"/>
          <w:wAfter w:w="901" w:type="dxa"/>
        </w:trPr>
        <w:tc>
          <w:tcPr>
            <w:tcW w:w="2016" w:type="dxa"/>
          </w:tcPr>
          <w:p w14:paraId="43E1ED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июля 1938 года</w:t>
            </w:r>
          </w:p>
        </w:tc>
        <w:tc>
          <w:tcPr>
            <w:tcW w:w="6597" w:type="dxa"/>
            <w:gridSpan w:val="3"/>
          </w:tcPr>
          <w:p w14:paraId="4D5804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подхода под крыло при длине штанги 5 метров</w:t>
            </w:r>
          </w:p>
          <w:p w14:paraId="44BDD2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w:t>
            </w:r>
          </w:p>
          <w:p w14:paraId="41357C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ТБ-3</w:t>
            </w:r>
          </w:p>
          <w:p w14:paraId="3C031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609" w:type="dxa"/>
          </w:tcPr>
          <w:p w14:paraId="5CDD52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C1C9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4AB1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p w14:paraId="36880A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376" w:type="dxa"/>
          </w:tcPr>
          <w:p w14:paraId="1C015D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7B7C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5F17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p w14:paraId="1A067B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0-25</w:t>
            </w:r>
          </w:p>
        </w:tc>
      </w:tr>
      <w:tr w:rsidR="005D4A8A" w:rsidRPr="000816EF" w14:paraId="0F062EDA" w14:textId="77777777">
        <w:tc>
          <w:tcPr>
            <w:tcW w:w="3833" w:type="dxa"/>
            <w:gridSpan w:val="2"/>
          </w:tcPr>
          <w:p w14:paraId="299CA2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на ТБ-3</w:t>
            </w:r>
          </w:p>
        </w:tc>
        <w:tc>
          <w:tcPr>
            <w:tcW w:w="3833" w:type="dxa"/>
          </w:tcPr>
          <w:p w14:paraId="791FAF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w:t>
            </w:r>
          </w:p>
        </w:tc>
        <w:tc>
          <w:tcPr>
            <w:tcW w:w="3833" w:type="dxa"/>
            <w:gridSpan w:val="4"/>
          </w:tcPr>
          <w:p w14:paraId="4F8A7D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17-30</w:t>
            </w:r>
          </w:p>
        </w:tc>
      </w:tr>
      <w:tr w:rsidR="005D4A8A" w:rsidRPr="000816EF" w14:paraId="021D2C8C" w14:textId="77777777">
        <w:tc>
          <w:tcPr>
            <w:tcW w:w="3833" w:type="dxa"/>
            <w:gridSpan w:val="2"/>
          </w:tcPr>
          <w:p w14:paraId="7B4012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3833" w:type="dxa"/>
          </w:tcPr>
          <w:p w14:paraId="640CC0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w:t>
            </w:r>
          </w:p>
        </w:tc>
        <w:tc>
          <w:tcPr>
            <w:tcW w:w="3833" w:type="dxa"/>
            <w:gridSpan w:val="4"/>
          </w:tcPr>
          <w:p w14:paraId="5834F1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9-15</w:t>
            </w:r>
          </w:p>
        </w:tc>
      </w:tr>
      <w:tr w:rsidR="005D4A8A" w:rsidRPr="000816EF" w14:paraId="5385BE40" w14:textId="77777777">
        <w:tc>
          <w:tcPr>
            <w:tcW w:w="3833" w:type="dxa"/>
            <w:gridSpan w:val="2"/>
            <w:tcBorders>
              <w:bottom w:val="single" w:sz="12" w:space="0" w:color="auto"/>
            </w:tcBorders>
          </w:tcPr>
          <w:p w14:paraId="3442B8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Майлс-Хаук</w:t>
            </w:r>
          </w:p>
        </w:tc>
        <w:tc>
          <w:tcPr>
            <w:tcW w:w="3833" w:type="dxa"/>
            <w:tcBorders>
              <w:bottom w:val="single" w:sz="12" w:space="0" w:color="auto"/>
            </w:tcBorders>
          </w:tcPr>
          <w:p w14:paraId="7EAF9E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3833" w:type="dxa"/>
            <w:gridSpan w:val="4"/>
            <w:tcBorders>
              <w:bottom w:val="single" w:sz="12" w:space="0" w:color="auto"/>
            </w:tcBorders>
          </w:tcPr>
          <w:p w14:paraId="325A76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 (4149)</w:t>
            </w:r>
          </w:p>
        </w:tc>
      </w:tr>
    </w:tbl>
    <w:p w14:paraId="4CE08D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Краткий обзор последних работ по “Звену”</w:t>
      </w:r>
    </w:p>
    <w:p w14:paraId="5D9578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СПБ-И-16</w:t>
      </w:r>
    </w:p>
    <w:p w14:paraId="4A4B0E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 пикирующий бомбардировщик И-16</w:t>
      </w:r>
    </w:p>
    <w:p w14:paraId="3C7EF2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самолета И-16 М-25 подвешиваются под крылья самолета ТБ-3-4М34(РН) на специальной установке типа “З-6”. Питание горючим самолетов И-16 производится из баков самолета ТБ-3. Под каждым самолетом И-16 в местах разъема крыльев подвешиваются 2 бомбы по 250 кг.</w:t>
      </w:r>
    </w:p>
    <w:p w14:paraId="6D37F7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нужный момент И-16 отцепляются от матки и идут самостоятельно на цель. Возвращаются на свою базу самостоятельно.</w:t>
      </w:r>
    </w:p>
    <w:p w14:paraId="171832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СПБ-И-16-А</w:t>
      </w:r>
    </w:p>
    <w:p w14:paraId="165DC7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Комбинация самолетов отличается от предыдущей комбинации тем, что самолеты И-16 подвешиваются к ТБ-3 на специальной установке типа “З-7” и после отцепки могут снова подцепляться к самолету ТБ-3 в воздухе для пополнения горючим.</w:t>
      </w:r>
    </w:p>
    <w:p w14:paraId="26AD2F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защиты от истребительной авиации противника на крыльях ТБ-3 могут быть установлены еще 2 истребителя и 3-й подцеплен снизу под фюзеляжем.</w:t>
      </w:r>
    </w:p>
    <w:p w14:paraId="5D034A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 ПВО</w:t>
      </w:r>
    </w:p>
    <w:p w14:paraId="624013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Авиаматка ПВО</w:t>
      </w:r>
    </w:p>
    <w:p w14:paraId="4F3360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защиты пунктов обороны от налетов авиации противника может быть применено соединение ТБ-3-4АМ34РН с 8-ю истребителями, из которых: 2 расположены на крыльях ТБ, а 6 – подцепляются снизу – посменно по 3 штуки в смену.</w:t>
      </w:r>
    </w:p>
    <w:p w14:paraId="010806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этого ТБ поднимается с земли, неся на себе два верхних истребителя, одновременно поднимается 6 истребителей, из которых 3 тотчас же подцепляются снизу ТБ, а остальные 3 летят “в дозоре”, Через 40-50 минут происходит смена. Таким образом летящие в “дозоре” истребители всегда имеют запас горючего на ведение боя. Кроме того имеют запас высоты. Летчики их сравнительно мало утомляются. Основное наблюдение за воздухом ведется с ТБ. Там же имеет радиосвязь со службой ВНОС земли.</w:t>
      </w:r>
    </w:p>
    <w:p w14:paraId="2BE1C3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С-С-И-3</w:t>
      </w:r>
    </w:p>
    <w:p w14:paraId="0F1575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Сверхскоростной истребитель звена</w:t>
      </w:r>
    </w:p>
    <w:p w14:paraId="4553C0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счет допущения большой посадочной скорости и большой удельной нагрузки на крыло может получить самолет с максимальной скоростью, превышающей таковую у любого самолета, имеющего нормальную посадочную скорость.</w:t>
      </w:r>
    </w:p>
    <w:p w14:paraId="38F98F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 вопроса подцепки самолета к самолету в воздухе позволяет спроетировать скоростной самолет, базирующийся исключительно на ТБ.</w:t>
      </w:r>
    </w:p>
    <w:p w14:paraId="58FEA0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ПТП</w:t>
      </w:r>
    </w:p>
    <w:p w14:paraId="3B6AEE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Парашютно-тросовая пушка</w:t>
      </w:r>
    </w:p>
    <w:p w14:paraId="10394B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отражении налета неприятельских бомбардировщиков на нашу территорию большое значение имеет нарушить строй самолетов противника, чтобы истребители могли атаковать отдельные самолеты.</w:t>
      </w:r>
    </w:p>
    <w:p w14:paraId="0114E4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Здесь большой эффект может дать предлагаемая парашютно-тросовая пушка, выбрасывающая с истребителя при атаке в лоб снаряд, состоящий из парашюта с прикрепленным к нему тросом ~ 100 м, на конце которого закреплена бомбочка с чувствительным взрывателем. Каждый истребитель может одновременно выбросить до 4-х снарядов. Таким образом перед строем неприятельских самолетов может быть внезапно поставлена тросовая завеса, которая заставит противника нарушить строй и частично может уничтожить матчасть взрывами бомб, подтянутых парашютами. Установка ПТП на истребителях ни в коей мере не исключает обычного для истребителя вооружения, а лишь является добавочным оружием (4162).</w:t>
      </w:r>
    </w:p>
    <w:p w14:paraId="198163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9B0581" w14:textId="77777777" w:rsidR="0015339A" w:rsidRPr="000816EF" w:rsidRDefault="0015339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мая 1938 года после изготовления и монтажа оборудования ТБ-3 перегнали из Подлипок на аэродром в Чкаловскую для проведения испытаний. Подготовка мате</w:t>
      </w:r>
      <w:r w:rsidRPr="000816EF">
        <w:rPr>
          <w:rFonts w:ascii="Times New Roman" w:hAnsi="Times New Roman"/>
          <w:color w:val="0070C0"/>
          <w:sz w:val="16"/>
          <w:szCs w:val="16"/>
        </w:rPr>
        <w:softHyphen/>
        <w:t>риальной части заняла две недели. Отмечалось, что сам носитель ТБ-3 эксплуатировался уже давно, в частности на нем текли радиаторы охлаждения, которые приходилось постоянно ремонтировать. Первые тренировочные под</w:t>
      </w:r>
      <w:r w:rsidRPr="000816EF">
        <w:rPr>
          <w:rFonts w:ascii="Times New Roman" w:hAnsi="Times New Roman"/>
          <w:color w:val="0070C0"/>
          <w:sz w:val="16"/>
          <w:szCs w:val="16"/>
        </w:rPr>
        <w:softHyphen/>
        <w:t>ходы на скорости 155-160 км/ч выполнили 9 июня. Для вы</w:t>
      </w:r>
      <w:r w:rsidRPr="000816EF">
        <w:rPr>
          <w:rFonts w:ascii="Times New Roman" w:hAnsi="Times New Roman"/>
          <w:color w:val="0070C0"/>
          <w:sz w:val="16"/>
          <w:szCs w:val="16"/>
        </w:rPr>
        <w:softHyphen/>
        <w:t>полнения этих тренировок под левым крылом бомбарди</w:t>
      </w:r>
      <w:r w:rsidRPr="000816EF">
        <w:rPr>
          <w:rFonts w:ascii="Times New Roman" w:hAnsi="Times New Roman"/>
          <w:color w:val="0070C0"/>
          <w:sz w:val="16"/>
          <w:szCs w:val="16"/>
        </w:rPr>
        <w:softHyphen/>
        <w:t>ровщика оборудовали штангу длиной 3 метра, на которой крепился матерчатый конус. Истребитель должен был по</w:t>
      </w:r>
      <w:r w:rsidRPr="000816EF">
        <w:rPr>
          <w:rFonts w:ascii="Times New Roman" w:hAnsi="Times New Roman"/>
          <w:color w:val="0070C0"/>
          <w:sz w:val="16"/>
          <w:szCs w:val="16"/>
        </w:rPr>
        <w:softHyphen/>
        <w:t>дойти и захватить конус ухватом. На ТБ-3 в левом кресле летали по очереди летчики-испытатели Нюхтиков и Дац</w:t>
      </w:r>
      <w:r w:rsidRPr="000816EF">
        <w:rPr>
          <w:rFonts w:ascii="Times New Roman" w:hAnsi="Times New Roman"/>
          <w:color w:val="0070C0"/>
          <w:sz w:val="16"/>
          <w:szCs w:val="16"/>
        </w:rPr>
        <w:softHyphen/>
        <w:t>ко, 2-й пилот — Антохин. На И-16 - Супрун и Стефановский.</w:t>
      </w:r>
    </w:p>
    <w:p w14:paraId="2E2EFF7B" w14:textId="77777777" w:rsidR="0015339A" w:rsidRPr="000816EF" w:rsidRDefault="0015339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 происходящее снималось на кинопленку с неболь</w:t>
      </w:r>
      <w:r w:rsidRPr="000816EF">
        <w:rPr>
          <w:rFonts w:ascii="Times New Roman" w:hAnsi="Times New Roman"/>
          <w:color w:val="0070C0"/>
          <w:sz w:val="16"/>
          <w:szCs w:val="16"/>
        </w:rPr>
        <w:softHyphen/>
        <w:t>шого двухместного самолета «Майлс Хоук» (насколько из</w:t>
      </w:r>
      <w:r w:rsidRPr="000816EF">
        <w:rPr>
          <w:rFonts w:ascii="Times New Roman" w:hAnsi="Times New Roman"/>
          <w:color w:val="0070C0"/>
          <w:sz w:val="16"/>
          <w:szCs w:val="16"/>
        </w:rPr>
        <w:softHyphen/>
        <w:t>вестно, один такой был привезен из Испании). Затем пе</w:t>
      </w:r>
      <w:r w:rsidRPr="000816EF">
        <w:rPr>
          <w:rFonts w:ascii="Times New Roman" w:hAnsi="Times New Roman"/>
          <w:color w:val="0070C0"/>
          <w:sz w:val="16"/>
          <w:szCs w:val="16"/>
        </w:rPr>
        <w:softHyphen/>
        <w:t>решли к подцепке к «боевой» опускаемой ферме под пра</w:t>
      </w:r>
      <w:r w:rsidRPr="000816EF">
        <w:rPr>
          <w:rFonts w:ascii="Times New Roman" w:hAnsi="Times New Roman"/>
          <w:color w:val="0070C0"/>
          <w:sz w:val="16"/>
          <w:szCs w:val="16"/>
        </w:rPr>
        <w:softHyphen/>
        <w:t>вым крылом. 3 июля 1938 года за ферму первый раз подцепился Степан Супрун. При подцепке кабан, уста</w:t>
      </w:r>
      <w:r w:rsidRPr="000816EF">
        <w:rPr>
          <w:rFonts w:ascii="Times New Roman" w:hAnsi="Times New Roman"/>
          <w:color w:val="0070C0"/>
          <w:sz w:val="16"/>
          <w:szCs w:val="16"/>
        </w:rPr>
        <w:softHyphen/>
        <w:t>новленный на И-16, был погнут.</w:t>
      </w:r>
    </w:p>
    <w:p w14:paraId="5C0BCE73" w14:textId="77777777" w:rsidR="0015339A" w:rsidRPr="000816EF" w:rsidRDefault="0015339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испытаний построили так называемое «Звено-7-1», состоящее из ТБ-3 и одного истребителя И-16. Под пра</w:t>
      </w:r>
      <w:r w:rsidRPr="000816EF">
        <w:rPr>
          <w:rFonts w:ascii="Times New Roman" w:hAnsi="Times New Roman"/>
          <w:color w:val="0070C0"/>
          <w:sz w:val="16"/>
          <w:szCs w:val="16"/>
        </w:rPr>
        <w:softHyphen/>
        <w:t>вым крылом ТБ-3 оборудовал специальную опускающу</w:t>
      </w:r>
      <w:r w:rsidRPr="000816EF">
        <w:rPr>
          <w:rFonts w:ascii="Times New Roman" w:hAnsi="Times New Roman"/>
          <w:color w:val="0070C0"/>
          <w:sz w:val="16"/>
          <w:szCs w:val="16"/>
        </w:rPr>
        <w:softHyphen/>
        <w:t>юся ферму. Управление опусканием и подъемом фермы осуществлялось из крыла ТБ-3. Там находился оператор, который после зацепления И-16 под ферму при пмощи ручного привода подтягивал истребитель к крылу. На И-16 между мотором и кабиной пилота установили свою фер</w:t>
      </w:r>
      <w:r w:rsidRPr="000816EF">
        <w:rPr>
          <w:rFonts w:ascii="Times New Roman" w:hAnsi="Times New Roman"/>
          <w:color w:val="0070C0"/>
          <w:sz w:val="16"/>
          <w:szCs w:val="16"/>
        </w:rPr>
        <w:softHyphen/>
        <w:t>му (или кабан) с вилкой (ухватом), оборудованной замком. Управление открытием замка осуществлялось из кабины пилота истребителя. В подтянутом положении И-16 упирал</w:t>
      </w:r>
      <w:r w:rsidRPr="000816EF">
        <w:rPr>
          <w:rFonts w:ascii="Times New Roman" w:hAnsi="Times New Roman"/>
          <w:color w:val="0070C0"/>
          <w:sz w:val="16"/>
          <w:szCs w:val="16"/>
        </w:rPr>
        <w:softHyphen/>
        <w:t>ся крылом и хвостовой частью фюзеляжа в упоры в виде небольших пирамид, оборудованных амортизирующими по</w:t>
      </w:r>
      <w:r w:rsidRPr="000816EF">
        <w:rPr>
          <w:rFonts w:ascii="Times New Roman" w:hAnsi="Times New Roman"/>
          <w:color w:val="0070C0"/>
          <w:sz w:val="16"/>
          <w:szCs w:val="16"/>
        </w:rPr>
        <w:softHyphen/>
        <w:t>душками.</w:t>
      </w:r>
    </w:p>
    <w:p w14:paraId="4BFBF788" w14:textId="77777777" w:rsidR="0015339A" w:rsidRPr="000816EF" w:rsidRDefault="0015339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Удары замка о штангу при зацеплении поглощались гидроамортизаторами, включенными в цепь тросов ле</w:t>
      </w:r>
      <w:r w:rsidRPr="000816EF">
        <w:rPr>
          <w:rFonts w:ascii="Times New Roman" w:hAnsi="Times New Roman"/>
          <w:color w:val="0070C0"/>
          <w:sz w:val="16"/>
          <w:szCs w:val="16"/>
        </w:rPr>
        <w:softHyphen/>
        <w:t>бедки и фермы, а также проворачиванием самой лебед</w:t>
      </w:r>
      <w:r w:rsidRPr="000816EF">
        <w:rPr>
          <w:rFonts w:ascii="Times New Roman" w:hAnsi="Times New Roman"/>
          <w:color w:val="0070C0"/>
          <w:sz w:val="16"/>
          <w:szCs w:val="16"/>
        </w:rPr>
        <w:softHyphen/>
        <w:t>ки с тормозом при больших ударных нагрузках. Связь между самолетами была односторонняя и осуществля</w:t>
      </w:r>
      <w:r w:rsidRPr="000816EF">
        <w:rPr>
          <w:rFonts w:ascii="Times New Roman" w:hAnsi="Times New Roman"/>
          <w:color w:val="0070C0"/>
          <w:sz w:val="16"/>
          <w:szCs w:val="16"/>
        </w:rPr>
        <w:softHyphen/>
        <w:t>лась световой сигнализацией, установленной на ТБ-3. Сигнальный фонарь (или табло) разместили под крылом ТБ-3, а доска управления сигнализацией находилась в кабине бомбардировщика (20345).</w:t>
      </w:r>
    </w:p>
    <w:p w14:paraId="1C53E983" w14:textId="77777777" w:rsidR="0015339A" w:rsidRPr="000816EF" w:rsidRDefault="0015339A" w:rsidP="000816EF">
      <w:pPr>
        <w:spacing w:after="0" w:line="240" w:lineRule="auto"/>
        <w:jc w:val="both"/>
        <w:rPr>
          <w:rFonts w:ascii="Times New Roman" w:hAnsi="Times New Roman"/>
          <w:color w:val="0070C0"/>
          <w:sz w:val="16"/>
          <w:szCs w:val="16"/>
        </w:rPr>
      </w:pPr>
    </w:p>
    <w:p w14:paraId="13E2E7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года Начальник ВВС командарм 2 ранга Локтионов и Член военсовета ВВС дивизионный комиссар Овчинкин 31 мая 1938 года вместе с Начальником ПГУ НКОП Беляйкиным утвердили Отчет о гос. испытаниях опытного самолета “Иванов” с опытным мотором М62 (вариант разведчика и штурмовика), проведенных НИИ ВВС совместно с заводом № 156 в г. Евпатории</w:t>
      </w:r>
    </w:p>
    <w:p w14:paraId="02CE15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372319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и летчик в/инженер 2 ранга Калилец К.А.</w:t>
      </w:r>
    </w:p>
    <w:p w14:paraId="589739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 самолета Сухой П.О.</w:t>
      </w:r>
    </w:p>
    <w:p w14:paraId="3C8BC0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86563A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Подбор винта и снятие летных характеристик.</w:t>
      </w:r>
    </w:p>
    <w:p w14:paraId="44AD572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Выявление тактических свойств самолета и оценка его в качестве разведчика и штурмовика.</w:t>
      </w:r>
    </w:p>
    <w:p w14:paraId="48F68B87"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и оценка вооружения и специального оборудования.</w:t>
      </w:r>
    </w:p>
    <w:p w14:paraId="355391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полет – вылет на самолете и ознакомительные полеты выполнены 29 января 1938 года.</w:t>
      </w:r>
    </w:p>
    <w:p w14:paraId="6206DA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Для подготовки самолета к нормальным гос. испытаниям в период с 29 января по 21 февраля 1938 года произведены полеты для подбора винта и для доводок винтомоторной группы. Всего выполнено 9 полетов – 10 час. 15 мин.</w:t>
      </w:r>
    </w:p>
    <w:p w14:paraId="3BFF1A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в период с 21 февраля по 26 марта 1938 года самолет налетал 24 час. 45 мин. – 52 полета.</w:t>
      </w:r>
    </w:p>
    <w:p w14:paraId="44AC48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видам испытаний налет делился на:</w:t>
      </w:r>
    </w:p>
    <w:p w14:paraId="2076BB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Ознакомительные полеты – 4 полета – 50 мин.</w:t>
      </w:r>
    </w:p>
    <w:p w14:paraId="05F5FE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Снятие летных характеристик – 13 полетов – 10 час. 10 мин.</w:t>
      </w:r>
    </w:p>
    <w:p w14:paraId="491F94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Замеры расходов горючего – 4 полета – 5 час. 15 мин.</w:t>
      </w:r>
    </w:p>
    <w:p w14:paraId="5B97C9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стрелкового вооружения – 3 полета – 1 час. 50 мин.</w:t>
      </w:r>
    </w:p>
    <w:p w14:paraId="691087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бомбардировочного вооружения – 20 полетов – 3 час. 05 мин.</w:t>
      </w:r>
    </w:p>
    <w:p w14:paraId="3A2FC3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Тактические испытания – 2 полета – 2 час. 25 мин.</w:t>
      </w:r>
    </w:p>
    <w:p w14:paraId="55760A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 6 полетов – 1 час. 00 мин.</w:t>
      </w:r>
    </w:p>
    <w:p w14:paraId="2C77D1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все время испытаний выполнен 61 полет, из них 27 с убранными шасси.</w:t>
      </w:r>
    </w:p>
    <w:p w14:paraId="0BACD4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Общий налет – 35 час. 00 мин.</w:t>
      </w:r>
    </w:p>
    <w:p w14:paraId="006D54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проведены за 33 календарных дня, из которых полетных дней – 15.</w:t>
      </w:r>
    </w:p>
    <w:p w14:paraId="7D4BE4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38F064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“Иванов” конструкции инженера Сухого производства завода № 156 удовлетворяет основным тактико-техническим требованиям 1937 года за исключением максимальной скорости на расчетной высоте (403 км/час вместо 420-430 км/час) и потолка (7700 м вместо 9000 м).</w:t>
      </w:r>
    </w:p>
    <w:p w14:paraId="00F189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768"/>
        <w:gridCol w:w="1784"/>
      </w:tblGrid>
      <w:tr w:rsidR="005D4A8A" w:rsidRPr="000816EF" w14:paraId="2933AAB1" w14:textId="77777777">
        <w:tc>
          <w:tcPr>
            <w:tcW w:w="2214" w:type="dxa"/>
          </w:tcPr>
          <w:p w14:paraId="4D2639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5832" w:type="dxa"/>
          </w:tcPr>
          <w:p w14:paraId="4E6E9D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w:t>
            </w:r>
          </w:p>
        </w:tc>
        <w:tc>
          <w:tcPr>
            <w:tcW w:w="768" w:type="dxa"/>
          </w:tcPr>
          <w:p w14:paraId="04AB48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784" w:type="dxa"/>
          </w:tcPr>
          <w:p w14:paraId="3A0D3E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69BA8DBE" w14:textId="77777777">
        <w:tc>
          <w:tcPr>
            <w:tcW w:w="2214" w:type="dxa"/>
          </w:tcPr>
          <w:p w14:paraId="3E2822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января 1938 года</w:t>
            </w:r>
          </w:p>
        </w:tc>
        <w:tc>
          <w:tcPr>
            <w:tcW w:w="5832" w:type="dxa"/>
          </w:tcPr>
          <w:p w14:paraId="24C6AF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вылет самолета и ознакомительные полеты.</w:t>
            </w:r>
          </w:p>
        </w:tc>
        <w:tc>
          <w:tcPr>
            <w:tcW w:w="768" w:type="dxa"/>
          </w:tcPr>
          <w:p w14:paraId="7554D4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1784" w:type="dxa"/>
          </w:tcPr>
          <w:p w14:paraId="526437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 мин.</w:t>
            </w:r>
          </w:p>
        </w:tc>
      </w:tr>
      <w:tr w:rsidR="005D4A8A" w:rsidRPr="000816EF" w14:paraId="35F13A7D" w14:textId="77777777">
        <w:tc>
          <w:tcPr>
            <w:tcW w:w="2214" w:type="dxa"/>
          </w:tcPr>
          <w:p w14:paraId="34DCB4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января 1938 года</w:t>
            </w:r>
          </w:p>
        </w:tc>
        <w:tc>
          <w:tcPr>
            <w:tcW w:w="5832" w:type="dxa"/>
          </w:tcPr>
          <w:p w14:paraId="120748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убиранием шасси.</w:t>
            </w:r>
          </w:p>
        </w:tc>
        <w:tc>
          <w:tcPr>
            <w:tcW w:w="768" w:type="dxa"/>
          </w:tcPr>
          <w:p w14:paraId="3C7E21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4DC5BD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20C20608" w14:textId="77777777">
        <w:tc>
          <w:tcPr>
            <w:tcW w:w="2214" w:type="dxa"/>
          </w:tcPr>
          <w:p w14:paraId="025DA6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января 1938 года</w:t>
            </w:r>
          </w:p>
        </w:tc>
        <w:tc>
          <w:tcPr>
            <w:tcW w:w="5832" w:type="dxa"/>
          </w:tcPr>
          <w:p w14:paraId="5DD4D4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убиранием шасси и подбор винта.</w:t>
            </w:r>
          </w:p>
        </w:tc>
        <w:tc>
          <w:tcPr>
            <w:tcW w:w="768" w:type="dxa"/>
          </w:tcPr>
          <w:p w14:paraId="48F0A2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52A1B5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 мин.</w:t>
            </w:r>
          </w:p>
        </w:tc>
      </w:tr>
      <w:tr w:rsidR="005D4A8A" w:rsidRPr="000816EF" w14:paraId="13A5835E" w14:textId="77777777">
        <w:tc>
          <w:tcPr>
            <w:tcW w:w="2214" w:type="dxa"/>
          </w:tcPr>
          <w:p w14:paraId="4E6E36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февраля 1938 года</w:t>
            </w:r>
          </w:p>
        </w:tc>
        <w:tc>
          <w:tcPr>
            <w:tcW w:w="5832" w:type="dxa"/>
          </w:tcPr>
          <w:p w14:paraId="75240A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подбор винта ВИШ-6.</w:t>
            </w:r>
          </w:p>
        </w:tc>
        <w:tc>
          <w:tcPr>
            <w:tcW w:w="768" w:type="dxa"/>
          </w:tcPr>
          <w:p w14:paraId="02BFDE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15C3CD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0FBA85ED" w14:textId="77777777">
        <w:tc>
          <w:tcPr>
            <w:tcW w:w="2214" w:type="dxa"/>
          </w:tcPr>
          <w:p w14:paraId="4FAD6E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февраля 1938 года</w:t>
            </w:r>
          </w:p>
        </w:tc>
        <w:tc>
          <w:tcPr>
            <w:tcW w:w="5832" w:type="dxa"/>
          </w:tcPr>
          <w:p w14:paraId="4B6EB4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1 и 2 границ высотности.</w:t>
            </w:r>
          </w:p>
        </w:tc>
        <w:tc>
          <w:tcPr>
            <w:tcW w:w="768" w:type="dxa"/>
          </w:tcPr>
          <w:p w14:paraId="71013C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577A73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15 мин.</w:t>
            </w:r>
          </w:p>
        </w:tc>
      </w:tr>
      <w:tr w:rsidR="005D4A8A" w:rsidRPr="000816EF" w14:paraId="340048F3" w14:textId="77777777">
        <w:tc>
          <w:tcPr>
            <w:tcW w:w="2214" w:type="dxa"/>
          </w:tcPr>
          <w:p w14:paraId="01B09C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февраля 1938 года</w:t>
            </w:r>
          </w:p>
        </w:tc>
        <w:tc>
          <w:tcPr>
            <w:tcW w:w="5832" w:type="dxa"/>
          </w:tcPr>
          <w:p w14:paraId="6F7F3E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5000 м и скорости по высотам.</w:t>
            </w:r>
          </w:p>
        </w:tc>
        <w:tc>
          <w:tcPr>
            <w:tcW w:w="768" w:type="dxa"/>
          </w:tcPr>
          <w:p w14:paraId="7F7B67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3C44BC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w:t>
            </w:r>
          </w:p>
        </w:tc>
      </w:tr>
      <w:tr w:rsidR="005D4A8A" w:rsidRPr="000816EF" w14:paraId="2D0433C5" w14:textId="77777777">
        <w:tc>
          <w:tcPr>
            <w:tcW w:w="2214" w:type="dxa"/>
          </w:tcPr>
          <w:p w14:paraId="09FB72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февраля 1938 года</w:t>
            </w:r>
          </w:p>
        </w:tc>
        <w:tc>
          <w:tcPr>
            <w:tcW w:w="5832" w:type="dxa"/>
          </w:tcPr>
          <w:p w14:paraId="0E7520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1 и 2 границ высотности.</w:t>
            </w:r>
          </w:p>
        </w:tc>
        <w:tc>
          <w:tcPr>
            <w:tcW w:w="768" w:type="dxa"/>
          </w:tcPr>
          <w:p w14:paraId="3E783A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25684A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35 мин.</w:t>
            </w:r>
          </w:p>
        </w:tc>
      </w:tr>
      <w:tr w:rsidR="005D4A8A" w:rsidRPr="000816EF" w14:paraId="7EFF9E95" w14:textId="77777777">
        <w:tc>
          <w:tcPr>
            <w:tcW w:w="2214" w:type="dxa"/>
          </w:tcPr>
          <w:p w14:paraId="1542D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февраля 1938 года</w:t>
            </w:r>
          </w:p>
        </w:tc>
        <w:tc>
          <w:tcPr>
            <w:tcW w:w="5832" w:type="dxa"/>
          </w:tcPr>
          <w:p w14:paraId="412F45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 винтом Гамильтон.</w:t>
            </w:r>
          </w:p>
        </w:tc>
        <w:tc>
          <w:tcPr>
            <w:tcW w:w="768" w:type="dxa"/>
          </w:tcPr>
          <w:p w14:paraId="4D7FC5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784" w:type="dxa"/>
          </w:tcPr>
          <w:p w14:paraId="39D6C2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5D4A8A" w:rsidRPr="000816EF" w14:paraId="0E4F2376" w14:textId="77777777">
        <w:tc>
          <w:tcPr>
            <w:tcW w:w="2214" w:type="dxa"/>
          </w:tcPr>
          <w:p w14:paraId="2F73C0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февраля 1938 года</w:t>
            </w:r>
          </w:p>
        </w:tc>
        <w:tc>
          <w:tcPr>
            <w:tcW w:w="5832" w:type="dxa"/>
          </w:tcPr>
          <w:p w14:paraId="06B475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w:t>
            </w:r>
          </w:p>
        </w:tc>
        <w:tc>
          <w:tcPr>
            <w:tcW w:w="768" w:type="dxa"/>
          </w:tcPr>
          <w:p w14:paraId="540EC3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1784" w:type="dxa"/>
          </w:tcPr>
          <w:p w14:paraId="5567E8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5D4A8A" w:rsidRPr="000816EF" w14:paraId="26A4AC97" w14:textId="77777777">
        <w:tc>
          <w:tcPr>
            <w:tcW w:w="2214" w:type="dxa"/>
          </w:tcPr>
          <w:p w14:paraId="0D1018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февраля 1938 года</w:t>
            </w:r>
          </w:p>
        </w:tc>
        <w:tc>
          <w:tcPr>
            <w:tcW w:w="5832" w:type="dxa"/>
          </w:tcPr>
          <w:p w14:paraId="3D9217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5000 м и скорости по высотам. Полеты на бомбометание. 3 полета на растряску.</w:t>
            </w:r>
          </w:p>
        </w:tc>
        <w:tc>
          <w:tcPr>
            <w:tcW w:w="768" w:type="dxa"/>
          </w:tcPr>
          <w:p w14:paraId="28A31B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w:t>
            </w:r>
          </w:p>
        </w:tc>
        <w:tc>
          <w:tcPr>
            <w:tcW w:w="1784" w:type="dxa"/>
          </w:tcPr>
          <w:p w14:paraId="146FF8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5D4A8A" w:rsidRPr="000816EF" w14:paraId="2FF090D8" w14:textId="77777777">
        <w:tc>
          <w:tcPr>
            <w:tcW w:w="2214" w:type="dxa"/>
          </w:tcPr>
          <w:p w14:paraId="167DF4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февраля 1938 года</w:t>
            </w:r>
          </w:p>
        </w:tc>
        <w:tc>
          <w:tcPr>
            <w:tcW w:w="5832" w:type="dxa"/>
          </w:tcPr>
          <w:p w14:paraId="790F00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ФАБ-50 в грузовом отсеке.</w:t>
            </w:r>
          </w:p>
        </w:tc>
        <w:tc>
          <w:tcPr>
            <w:tcW w:w="768" w:type="dxa"/>
          </w:tcPr>
          <w:p w14:paraId="4F9702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ј</w:t>
            </w:r>
          </w:p>
        </w:tc>
        <w:tc>
          <w:tcPr>
            <w:tcW w:w="1784" w:type="dxa"/>
          </w:tcPr>
          <w:p w14:paraId="6F3DC6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мин.</w:t>
            </w:r>
          </w:p>
        </w:tc>
      </w:tr>
      <w:tr w:rsidR="005D4A8A" w:rsidRPr="000816EF" w14:paraId="232BCCA4" w14:textId="77777777">
        <w:tc>
          <w:tcPr>
            <w:tcW w:w="2214" w:type="dxa"/>
          </w:tcPr>
          <w:p w14:paraId="3AF170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февраля 1938 года</w:t>
            </w:r>
          </w:p>
        </w:tc>
        <w:tc>
          <w:tcPr>
            <w:tcW w:w="5832" w:type="dxa"/>
          </w:tcPr>
          <w:p w14:paraId="5B63BA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зубцы у 1 границы высотности.</w:t>
            </w:r>
          </w:p>
        </w:tc>
        <w:tc>
          <w:tcPr>
            <w:tcW w:w="768" w:type="dxa"/>
          </w:tcPr>
          <w:p w14:paraId="1BEDE1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0FEA1B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40 мин.</w:t>
            </w:r>
          </w:p>
        </w:tc>
      </w:tr>
      <w:tr w:rsidR="005D4A8A" w:rsidRPr="000816EF" w14:paraId="2A730138" w14:textId="77777777">
        <w:tc>
          <w:tcPr>
            <w:tcW w:w="2214" w:type="dxa"/>
          </w:tcPr>
          <w:p w14:paraId="62567C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февраля 1938 года</w:t>
            </w:r>
          </w:p>
        </w:tc>
        <w:tc>
          <w:tcPr>
            <w:tcW w:w="5832" w:type="dxa"/>
          </w:tcPr>
          <w:p w14:paraId="2AF155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зубцы у 2 границы высотности.</w:t>
            </w:r>
          </w:p>
        </w:tc>
        <w:tc>
          <w:tcPr>
            <w:tcW w:w="768" w:type="dxa"/>
          </w:tcPr>
          <w:p w14:paraId="0779E1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69D84F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35 мин.</w:t>
            </w:r>
          </w:p>
        </w:tc>
      </w:tr>
      <w:tr w:rsidR="005D4A8A" w:rsidRPr="000816EF" w14:paraId="2346C7AE" w14:textId="77777777">
        <w:tc>
          <w:tcPr>
            <w:tcW w:w="2214" w:type="dxa"/>
          </w:tcPr>
          <w:p w14:paraId="19028A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марта 1938 года</w:t>
            </w:r>
          </w:p>
        </w:tc>
        <w:tc>
          <w:tcPr>
            <w:tcW w:w="5832" w:type="dxa"/>
          </w:tcPr>
          <w:p w14:paraId="117E88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6000 м и скорости по высотам.</w:t>
            </w:r>
          </w:p>
        </w:tc>
        <w:tc>
          <w:tcPr>
            <w:tcW w:w="768" w:type="dxa"/>
          </w:tcPr>
          <w:p w14:paraId="3E599C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0ED52D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45 мин.</w:t>
            </w:r>
          </w:p>
        </w:tc>
      </w:tr>
      <w:tr w:rsidR="005D4A8A" w:rsidRPr="000816EF" w14:paraId="3C08E913" w14:textId="77777777">
        <w:tc>
          <w:tcPr>
            <w:tcW w:w="2214" w:type="dxa"/>
          </w:tcPr>
          <w:p w14:paraId="6D6712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марта 1938 года</w:t>
            </w:r>
          </w:p>
        </w:tc>
        <w:tc>
          <w:tcPr>
            <w:tcW w:w="5832" w:type="dxa"/>
          </w:tcPr>
          <w:p w14:paraId="2643BC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Комбинированный полет на скороподъемность до 4000 м (поверка перегрева мотора), фоторазведки и стрельбу из турельного и люкового пулемета.</w:t>
            </w:r>
          </w:p>
        </w:tc>
        <w:tc>
          <w:tcPr>
            <w:tcW w:w="768" w:type="dxa"/>
          </w:tcPr>
          <w:p w14:paraId="0FB3C0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7DF506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10 мин.</w:t>
            </w:r>
          </w:p>
        </w:tc>
      </w:tr>
      <w:tr w:rsidR="005D4A8A" w:rsidRPr="000816EF" w14:paraId="265C5E16" w14:textId="77777777">
        <w:tc>
          <w:tcPr>
            <w:tcW w:w="2214" w:type="dxa"/>
          </w:tcPr>
          <w:p w14:paraId="3CE24B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марта 1938 года</w:t>
            </w:r>
          </w:p>
        </w:tc>
        <w:tc>
          <w:tcPr>
            <w:tcW w:w="5832" w:type="dxa"/>
          </w:tcPr>
          <w:p w14:paraId="50643B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Километраж.</w:t>
            </w:r>
          </w:p>
        </w:tc>
        <w:tc>
          <w:tcPr>
            <w:tcW w:w="768" w:type="dxa"/>
          </w:tcPr>
          <w:p w14:paraId="305265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64121F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20 мин.</w:t>
            </w:r>
          </w:p>
        </w:tc>
      </w:tr>
      <w:tr w:rsidR="005D4A8A" w:rsidRPr="000816EF" w14:paraId="5E7033A1" w14:textId="77777777">
        <w:tc>
          <w:tcPr>
            <w:tcW w:w="2214" w:type="dxa"/>
          </w:tcPr>
          <w:p w14:paraId="409249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марта 1938 года</w:t>
            </w:r>
          </w:p>
        </w:tc>
        <w:tc>
          <w:tcPr>
            <w:tcW w:w="5832" w:type="dxa"/>
          </w:tcPr>
          <w:p w14:paraId="47265F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потолок (7400 м) и скорости по высотам.</w:t>
            </w:r>
          </w:p>
        </w:tc>
        <w:tc>
          <w:tcPr>
            <w:tcW w:w="768" w:type="dxa"/>
          </w:tcPr>
          <w:p w14:paraId="262C2D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07C9A9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10 мин.</w:t>
            </w:r>
          </w:p>
        </w:tc>
      </w:tr>
      <w:tr w:rsidR="005D4A8A" w:rsidRPr="000816EF" w14:paraId="594F22B7" w14:textId="77777777">
        <w:tc>
          <w:tcPr>
            <w:tcW w:w="2214" w:type="dxa"/>
          </w:tcPr>
          <w:p w14:paraId="117986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марта 1938 года</w:t>
            </w:r>
          </w:p>
        </w:tc>
        <w:tc>
          <w:tcPr>
            <w:tcW w:w="5832" w:type="dxa"/>
          </w:tcPr>
          <w:p w14:paraId="7E323B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ФАБ-100 (400 кг в грузовом отсеке).</w:t>
            </w:r>
          </w:p>
        </w:tc>
        <w:tc>
          <w:tcPr>
            <w:tcW w:w="768" w:type="dxa"/>
          </w:tcPr>
          <w:p w14:paraId="682FE3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1784" w:type="dxa"/>
          </w:tcPr>
          <w:p w14:paraId="1048F0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мин.</w:t>
            </w:r>
          </w:p>
        </w:tc>
      </w:tr>
      <w:tr w:rsidR="005D4A8A" w:rsidRPr="000816EF" w14:paraId="2DBE9D14" w14:textId="77777777">
        <w:tc>
          <w:tcPr>
            <w:tcW w:w="2214" w:type="dxa"/>
          </w:tcPr>
          <w:p w14:paraId="4BF39A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марта 1938 года</w:t>
            </w:r>
          </w:p>
        </w:tc>
        <w:tc>
          <w:tcPr>
            <w:tcW w:w="5832" w:type="dxa"/>
          </w:tcPr>
          <w:p w14:paraId="5B8B44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растряску и бомбометание ФАБ-50 на подкрыльных подвесках.</w:t>
            </w:r>
          </w:p>
        </w:tc>
        <w:tc>
          <w:tcPr>
            <w:tcW w:w="768" w:type="dxa"/>
          </w:tcPr>
          <w:p w14:paraId="08DA2F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784" w:type="dxa"/>
          </w:tcPr>
          <w:p w14:paraId="354EDE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5D4A8A" w:rsidRPr="000816EF" w14:paraId="3878CA90" w14:textId="77777777">
        <w:tc>
          <w:tcPr>
            <w:tcW w:w="2214" w:type="dxa"/>
          </w:tcPr>
          <w:p w14:paraId="049CC7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марта 1938 года</w:t>
            </w:r>
          </w:p>
        </w:tc>
        <w:tc>
          <w:tcPr>
            <w:tcW w:w="5832" w:type="dxa"/>
          </w:tcPr>
          <w:p w14:paraId="0DA445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замер расходов горючего у земли.</w:t>
            </w:r>
          </w:p>
        </w:tc>
        <w:tc>
          <w:tcPr>
            <w:tcW w:w="768" w:type="dxa"/>
          </w:tcPr>
          <w:p w14:paraId="71FCFF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11E926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15 мин.</w:t>
            </w:r>
          </w:p>
        </w:tc>
      </w:tr>
      <w:tr w:rsidR="005D4A8A" w:rsidRPr="000816EF" w14:paraId="39B312F2" w14:textId="77777777">
        <w:tc>
          <w:tcPr>
            <w:tcW w:w="2214" w:type="dxa"/>
          </w:tcPr>
          <w:p w14:paraId="0CFFB9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марта 1938 года</w:t>
            </w:r>
          </w:p>
        </w:tc>
        <w:tc>
          <w:tcPr>
            <w:tcW w:w="5832" w:type="dxa"/>
          </w:tcPr>
          <w:p w14:paraId="498B80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взлетно-посадочных свойств.</w:t>
            </w:r>
          </w:p>
        </w:tc>
        <w:tc>
          <w:tcPr>
            <w:tcW w:w="768" w:type="dxa"/>
          </w:tcPr>
          <w:p w14:paraId="07C3EC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1784" w:type="dxa"/>
          </w:tcPr>
          <w:p w14:paraId="0266B8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мин.</w:t>
            </w:r>
          </w:p>
        </w:tc>
      </w:tr>
      <w:tr w:rsidR="005D4A8A" w:rsidRPr="000816EF" w14:paraId="030F14C6" w14:textId="77777777">
        <w:tc>
          <w:tcPr>
            <w:tcW w:w="2214" w:type="dxa"/>
          </w:tcPr>
          <w:p w14:paraId="25EAAD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марта 1938 года</w:t>
            </w:r>
          </w:p>
        </w:tc>
        <w:tc>
          <w:tcPr>
            <w:tcW w:w="5832" w:type="dxa"/>
          </w:tcPr>
          <w:p w14:paraId="371E35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2 полета на замер расходов горючего на Н=5000 м.</w:t>
            </w:r>
          </w:p>
        </w:tc>
        <w:tc>
          <w:tcPr>
            <w:tcW w:w="768" w:type="dxa"/>
          </w:tcPr>
          <w:p w14:paraId="1CEB23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2/6 </w:t>
            </w:r>
          </w:p>
        </w:tc>
        <w:tc>
          <w:tcPr>
            <w:tcW w:w="1784" w:type="dxa"/>
          </w:tcPr>
          <w:p w14:paraId="03C6F7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45 мин.</w:t>
            </w:r>
          </w:p>
        </w:tc>
      </w:tr>
      <w:tr w:rsidR="005D4A8A" w:rsidRPr="000816EF" w14:paraId="64DE4F27" w14:textId="77777777">
        <w:tc>
          <w:tcPr>
            <w:tcW w:w="2214" w:type="dxa"/>
          </w:tcPr>
          <w:p w14:paraId="749CB3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марта 1938 года</w:t>
            </w:r>
          </w:p>
        </w:tc>
        <w:tc>
          <w:tcPr>
            <w:tcW w:w="5832" w:type="dxa"/>
          </w:tcPr>
          <w:p w14:paraId="3A9703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5000 м для замера расходов горючего.</w:t>
            </w:r>
          </w:p>
        </w:tc>
        <w:tc>
          <w:tcPr>
            <w:tcW w:w="768" w:type="dxa"/>
          </w:tcPr>
          <w:p w14:paraId="4E5C69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4A456F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час. 15 мин.</w:t>
            </w:r>
          </w:p>
        </w:tc>
      </w:tr>
      <w:tr w:rsidR="005D4A8A" w:rsidRPr="000816EF" w14:paraId="5BF93F8F" w14:textId="77777777">
        <w:tc>
          <w:tcPr>
            <w:tcW w:w="2214" w:type="dxa"/>
          </w:tcPr>
          <w:p w14:paraId="3F8F82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марта 1938 года</w:t>
            </w:r>
          </w:p>
        </w:tc>
        <w:tc>
          <w:tcPr>
            <w:tcW w:w="5832" w:type="dxa"/>
          </w:tcPr>
          <w:p w14:paraId="7F9DBB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стрельбу с бреющего полета: на автоматику, стрельба по мишеням из турельной и люковой установки.</w:t>
            </w:r>
          </w:p>
        </w:tc>
        <w:tc>
          <w:tcPr>
            <w:tcW w:w="768" w:type="dxa"/>
          </w:tcPr>
          <w:p w14:paraId="613A5F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177AC5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мин.</w:t>
            </w:r>
          </w:p>
        </w:tc>
      </w:tr>
      <w:tr w:rsidR="005D4A8A" w:rsidRPr="000816EF" w14:paraId="49458857" w14:textId="77777777">
        <w:tc>
          <w:tcPr>
            <w:tcW w:w="2214" w:type="dxa"/>
          </w:tcPr>
          <w:p w14:paraId="040837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марта 1938 года</w:t>
            </w:r>
          </w:p>
        </w:tc>
        <w:tc>
          <w:tcPr>
            <w:tcW w:w="5832" w:type="dxa"/>
          </w:tcPr>
          <w:p w14:paraId="4A4703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 полет с брошенным управлением, перспективную фотосъемку и бреющий полет. Полет на стрельбу.</w:t>
            </w:r>
          </w:p>
        </w:tc>
        <w:tc>
          <w:tcPr>
            <w:tcW w:w="768" w:type="dxa"/>
          </w:tcPr>
          <w:p w14:paraId="214D98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784" w:type="dxa"/>
          </w:tcPr>
          <w:p w14:paraId="38EF24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55 мин.</w:t>
            </w:r>
          </w:p>
        </w:tc>
      </w:tr>
      <w:tr w:rsidR="005D4A8A" w:rsidRPr="000816EF" w14:paraId="37A6F221" w14:textId="77777777">
        <w:tc>
          <w:tcPr>
            <w:tcW w:w="2214" w:type="dxa"/>
          </w:tcPr>
          <w:p w14:paraId="0B8C58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марта 1938 года</w:t>
            </w:r>
          </w:p>
        </w:tc>
        <w:tc>
          <w:tcPr>
            <w:tcW w:w="5832" w:type="dxa"/>
          </w:tcPr>
          <w:p w14:paraId="221CF0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стрельбу и испытание турели завода 32.</w:t>
            </w:r>
          </w:p>
        </w:tc>
        <w:tc>
          <w:tcPr>
            <w:tcW w:w="768" w:type="dxa"/>
          </w:tcPr>
          <w:p w14:paraId="4B38DA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5F32B7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 мин.</w:t>
            </w:r>
          </w:p>
        </w:tc>
      </w:tr>
      <w:tr w:rsidR="005D4A8A" w:rsidRPr="000816EF" w14:paraId="7FEAD7AE" w14:textId="77777777">
        <w:tc>
          <w:tcPr>
            <w:tcW w:w="2214" w:type="dxa"/>
          </w:tcPr>
          <w:p w14:paraId="1AA3B0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марта 1938 года</w:t>
            </w:r>
          </w:p>
        </w:tc>
        <w:tc>
          <w:tcPr>
            <w:tcW w:w="5832" w:type="dxa"/>
          </w:tcPr>
          <w:p w14:paraId="14BFE0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для определения взлетно-посадочных свойств. Полеты прекращены.</w:t>
            </w:r>
          </w:p>
        </w:tc>
        <w:tc>
          <w:tcPr>
            <w:tcW w:w="768" w:type="dxa"/>
          </w:tcPr>
          <w:p w14:paraId="2013B3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84" w:type="dxa"/>
          </w:tcPr>
          <w:p w14:paraId="2EE41A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 мин.</w:t>
            </w:r>
          </w:p>
        </w:tc>
      </w:tr>
    </w:tbl>
    <w:p w14:paraId="6F6134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(4246).</w:t>
      </w:r>
    </w:p>
    <w:p w14:paraId="7F2CFF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5654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А.Д.Локтионов утвердил ТТТ к одноместному скоростному истребителю по плану опытного строительства 1938-1939 гг. Строящие организации - заводы 156, 81, 153 (832).</w:t>
      </w:r>
    </w:p>
    <w:p w14:paraId="1701A8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Часть 1</w:t>
      </w:r>
    </w:p>
    <w:p w14:paraId="359F97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с-та</w:t>
      </w:r>
    </w:p>
    <w:p w14:paraId="4674BF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истребитель является основным типом с-та, предназначенного для активных действий против воздушного противника</w:t>
      </w:r>
    </w:p>
    <w:p w14:paraId="07D314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Основная задача истребителя - ведение активного воздушного боя для поражения и уничтожения противника огнем в сочетании с маневром.</w:t>
      </w:r>
    </w:p>
    <w:p w14:paraId="47CDAD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 должен обладать преимуществами в ЛТД по сравнению со свои вероятным противником</w:t>
      </w:r>
    </w:p>
    <w:p w14:paraId="38861A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 основной фактор боя</w:t>
      </w:r>
    </w:p>
    <w:p w14:paraId="0BB6B5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применения - 6000-7000 м</w:t>
      </w:r>
    </w:p>
    <w:p w14:paraId="7B5CB9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пушки и пулеметы</w:t>
      </w:r>
    </w:p>
    <w:p w14:paraId="2F4AF5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на 6000-7000 - 600-650 км/час</w:t>
      </w:r>
    </w:p>
    <w:p w14:paraId="69AE05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 105-110</w:t>
      </w:r>
    </w:p>
    <w:p w14:paraId="541B23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8000 м 10,5 мин.</w:t>
      </w:r>
    </w:p>
    <w:p w14:paraId="301D2F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практический 11000</w:t>
      </w:r>
    </w:p>
    <w:p w14:paraId="6ABD93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на 0,9 макс. 600 км</w:t>
      </w:r>
    </w:p>
    <w:p w14:paraId="05DBB1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Тоже при максимальной заправке - 1000 км.</w:t>
      </w:r>
    </w:p>
    <w:p w14:paraId="583C3F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разбега - не более 200 м</w:t>
      </w:r>
    </w:p>
    <w:p w14:paraId="1A57ED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пробега - 200 м</w:t>
      </w:r>
    </w:p>
    <w:p w14:paraId="3A3418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Стрелково-пушечное вооружение - 2 варианта:</w:t>
      </w:r>
    </w:p>
    <w:p w14:paraId="7B95C4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4хШКАС с б/з 850 патронов на каждый (из них 200 - в счет перегрузки)</w:t>
      </w:r>
    </w:p>
    <w:p w14:paraId="3B96A9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2хШКАС с б/з 850 патронов на каждый (из них 350 в счет перегрузки) и 2хсинхронные ШВАК с б/з 120 на каждую</w:t>
      </w:r>
    </w:p>
    <w:p w14:paraId="1DF1CD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Бомбардировочное вооружение (в счет перегрузки) - 100 кг (2хФАБ-50)</w:t>
      </w:r>
    </w:p>
    <w:p w14:paraId="60674E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Приемопередатчик с радиотелефонной станцией типа РСИА. Дистанционная настройка и лорингофоны (в счет перегрузки)</w:t>
      </w:r>
    </w:p>
    <w:p w14:paraId="7630BC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Генератор т.д.</w:t>
      </w:r>
    </w:p>
    <w:p w14:paraId="46C79A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Подписали: Лосюков, Петров, Холдопцев, Никашин (832,3).</w:t>
      </w:r>
    </w:p>
    <w:p w14:paraId="7284C98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B33A66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 приказом ВВС наблюдение и контроль над опытным строитель</w:t>
      </w:r>
      <w:r w:rsidRPr="000816EF">
        <w:rPr>
          <w:rFonts w:ascii="Times New Roman" w:hAnsi="Times New Roman"/>
          <w:color w:val="000000" w:themeColor="text1"/>
          <w:sz w:val="16"/>
          <w:szCs w:val="16"/>
        </w:rPr>
        <w:softHyphen/>
        <w:t>ством, планированием и выполне</w:t>
      </w:r>
      <w:r w:rsidRPr="000816EF">
        <w:rPr>
          <w:rFonts w:ascii="Times New Roman" w:hAnsi="Times New Roman"/>
          <w:color w:val="000000" w:themeColor="text1"/>
          <w:sz w:val="16"/>
          <w:szCs w:val="16"/>
        </w:rPr>
        <w:softHyphen/>
        <w:t>нием планов научно-исследователь</w:t>
      </w:r>
      <w:r w:rsidRPr="000816EF">
        <w:rPr>
          <w:rFonts w:ascii="Times New Roman" w:hAnsi="Times New Roman"/>
          <w:color w:val="000000" w:themeColor="text1"/>
          <w:sz w:val="16"/>
          <w:szCs w:val="16"/>
        </w:rPr>
        <w:softHyphen/>
        <w:t>ских работ возложили на НИИ ВВС КА. В соответствии с этим прика</w:t>
      </w:r>
      <w:r w:rsidRPr="000816EF">
        <w:rPr>
          <w:rFonts w:ascii="Times New Roman" w:hAnsi="Times New Roman"/>
          <w:color w:val="000000" w:themeColor="text1"/>
          <w:sz w:val="16"/>
          <w:szCs w:val="16"/>
        </w:rPr>
        <w:softHyphen/>
        <w:t>зом по приказанию начальника Управления МТС от 23 июня все дела и личный состав военных пред</w:t>
      </w:r>
      <w:r w:rsidRPr="000816EF">
        <w:rPr>
          <w:rFonts w:ascii="Times New Roman" w:hAnsi="Times New Roman"/>
          <w:color w:val="000000" w:themeColor="text1"/>
          <w:sz w:val="16"/>
          <w:szCs w:val="16"/>
        </w:rPr>
        <w:softHyphen/>
        <w:t>ставительств по опытным объектам пе</w:t>
      </w:r>
      <w:r w:rsidRPr="000816EF">
        <w:rPr>
          <w:rFonts w:ascii="Times New Roman" w:hAnsi="Times New Roman"/>
          <w:color w:val="000000" w:themeColor="text1"/>
          <w:sz w:val="16"/>
          <w:szCs w:val="16"/>
        </w:rPr>
        <w:softHyphen/>
        <w:t>редали в НИИ ВВС КА. Но, по мнению военных предста</w:t>
      </w:r>
      <w:r w:rsidRPr="000816EF">
        <w:rPr>
          <w:rFonts w:ascii="Times New Roman" w:hAnsi="Times New Roman"/>
          <w:color w:val="000000" w:themeColor="text1"/>
          <w:sz w:val="16"/>
          <w:szCs w:val="16"/>
        </w:rPr>
        <w:softHyphen/>
        <w:t>вительств на серийных заводах, данное мероприятие лишь ослаби</w:t>
      </w:r>
      <w:r w:rsidRPr="000816EF">
        <w:rPr>
          <w:rFonts w:ascii="Times New Roman" w:hAnsi="Times New Roman"/>
          <w:color w:val="000000" w:themeColor="text1"/>
          <w:sz w:val="16"/>
          <w:szCs w:val="16"/>
        </w:rPr>
        <w:softHyphen/>
        <w:t xml:space="preserve">ло </w:t>
      </w:r>
      <w:r w:rsidRPr="000816EF">
        <w:rPr>
          <w:rFonts w:ascii="Times New Roman" w:hAnsi="Times New Roman"/>
          <w:color w:val="000000" w:themeColor="text1"/>
          <w:sz w:val="16"/>
          <w:szCs w:val="16"/>
        </w:rPr>
        <w:lastRenderedPageBreak/>
        <w:t>указанную работу. В связи с этим на основании приказания замести</w:t>
      </w:r>
      <w:r w:rsidRPr="000816EF">
        <w:rPr>
          <w:rFonts w:ascii="Times New Roman" w:hAnsi="Times New Roman"/>
          <w:color w:val="000000" w:themeColor="text1"/>
          <w:sz w:val="16"/>
          <w:szCs w:val="16"/>
        </w:rPr>
        <w:softHyphen/>
        <w:t>теля начальника ГУАС КА дивинженера А.К. Репина приказанием по 1-му Управлению ГУАС КА от 28 февраля 1940 г. за опытными объек</w:t>
      </w:r>
      <w:r w:rsidRPr="000816EF">
        <w:rPr>
          <w:rFonts w:ascii="Times New Roman" w:hAnsi="Times New Roman"/>
          <w:color w:val="000000" w:themeColor="text1"/>
          <w:sz w:val="16"/>
          <w:szCs w:val="16"/>
        </w:rPr>
        <w:softHyphen/>
        <w:t>тами закреплялся инженерный со</w:t>
      </w:r>
      <w:r w:rsidRPr="000816EF">
        <w:rPr>
          <w:rFonts w:ascii="Times New Roman" w:hAnsi="Times New Roman"/>
          <w:color w:val="000000" w:themeColor="text1"/>
          <w:sz w:val="16"/>
          <w:szCs w:val="16"/>
        </w:rPr>
        <w:softHyphen/>
        <w:t>став военных представительств с целью обеспечения непрерывного контроля опытного строительства на серийных заводах. Старшим во</w:t>
      </w:r>
      <w:r w:rsidRPr="000816EF">
        <w:rPr>
          <w:rFonts w:ascii="Times New Roman" w:hAnsi="Times New Roman"/>
          <w:color w:val="000000" w:themeColor="text1"/>
          <w:sz w:val="16"/>
          <w:szCs w:val="16"/>
        </w:rPr>
        <w:softHyphen/>
        <w:t>енпредам, начиная с марта, запре</w:t>
      </w:r>
      <w:r w:rsidRPr="000816EF">
        <w:rPr>
          <w:rFonts w:ascii="Times New Roman" w:hAnsi="Times New Roman"/>
          <w:color w:val="000000" w:themeColor="text1"/>
          <w:sz w:val="16"/>
          <w:szCs w:val="16"/>
        </w:rPr>
        <w:softHyphen/>
        <w:t>щалось загружать выделенных спе</w:t>
      </w:r>
      <w:r w:rsidRPr="000816EF">
        <w:rPr>
          <w:rFonts w:ascii="Times New Roman" w:hAnsi="Times New Roman"/>
          <w:color w:val="000000" w:themeColor="text1"/>
          <w:sz w:val="16"/>
          <w:szCs w:val="16"/>
        </w:rPr>
        <w:softHyphen/>
        <w:t>циалистов другими работами, кро</w:t>
      </w:r>
      <w:r w:rsidRPr="000816EF">
        <w:rPr>
          <w:rFonts w:ascii="Times New Roman" w:hAnsi="Times New Roman"/>
          <w:color w:val="000000" w:themeColor="text1"/>
          <w:sz w:val="16"/>
          <w:szCs w:val="16"/>
        </w:rPr>
        <w:softHyphen/>
        <w:t>ме опытных. В соответствии с полу</w:t>
      </w:r>
      <w:r w:rsidRPr="000816EF">
        <w:rPr>
          <w:rFonts w:ascii="Times New Roman" w:hAnsi="Times New Roman"/>
          <w:color w:val="000000" w:themeColor="text1"/>
          <w:sz w:val="16"/>
          <w:szCs w:val="16"/>
        </w:rPr>
        <w:softHyphen/>
        <w:t>ченными указаниями в военном представительстве завода №1 была создана опытная группа, которую возглавил заместитель старшего военпреда по опытным работам военинженер 2-го ранга А.Н. Нахманович (11757).</w:t>
      </w:r>
    </w:p>
    <w:p w14:paraId="37842C3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10F9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Нач. Секретариата НКОП Годкин писал Нач. ПГУ НКОП тов. Беляйкину:</w:t>
      </w:r>
    </w:p>
    <w:p w14:paraId="11E1383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Решением Правительства № 174сс от 11юХ1-37 г. (см. Н/письмо № 2446сс от 14.Х1.37 г. НКОП предложено в месячный срок представить в Правительство предложения по организации специального производства запасных частей для самолетов, находящихся в эксплоатации ВВС РККА и об обеспечении воздушных сил запчастями в 1938 г.</w:t>
      </w:r>
    </w:p>
    <w:p w14:paraId="0835FCE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Ильюшин № 174-00214 17.ХП.37 г. просил СНК отсрочить представление предложения по этому вопросу до 12.П.38 г.</w:t>
      </w:r>
    </w:p>
    <w:p w14:paraId="1A33235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Несмотря на неоднократные напоминания, от Вас материал до сего времени не поступил.</w:t>
      </w:r>
    </w:p>
    <w:p w14:paraId="36DFDE7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доклада НКОП т. М.М.К., просьба ускорить представление вышеуказанного материала для доклада в правительство (9833,112).</w:t>
      </w:r>
    </w:p>
    <w:p w14:paraId="4566E3A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7388F1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года в письме начальника ГУГВФ Героя Советского Союза В.С. Молокова «О самолето-моторном парке Глав</w:t>
      </w:r>
      <w:r w:rsidRPr="000816EF">
        <w:rPr>
          <w:rFonts w:ascii="Times New Roman" w:hAnsi="Times New Roman"/>
          <w:color w:val="000000" w:themeColor="text1"/>
          <w:sz w:val="16"/>
          <w:szCs w:val="16"/>
        </w:rPr>
        <w:softHyphen/>
        <w:t>ного Управления ГУГВФ» на имя И.В. Сталина и В.М. Молотова от за № 01893/с отчетливо проступают две линии - роль ГВФ как резерва ВВС и неблагоприятная картина с состоянием матчасти, нуждав</w:t>
      </w:r>
      <w:r w:rsidRPr="000816EF">
        <w:rPr>
          <w:rFonts w:ascii="Times New Roman" w:hAnsi="Times New Roman"/>
          <w:color w:val="000000" w:themeColor="text1"/>
          <w:sz w:val="16"/>
          <w:szCs w:val="16"/>
        </w:rPr>
        <w:softHyphen/>
        <w:t>шейся в экстренной замене. В.С. Молоков прямо указывал: «В результате трех месяцев работы в ГВФ, ознакомления с самолето-моторным парком и общения с работниками мест (майский актив ГВФ), я пришел к выводу, что Гражданского воздушного флота, как мощного резерва оборонного значения, - у нас фактически нет». Он выделил четыре особенности состояния авиапарка: изношенность, мо</w:t>
      </w:r>
      <w:r w:rsidRPr="000816EF">
        <w:rPr>
          <w:rFonts w:ascii="Times New Roman" w:hAnsi="Times New Roman"/>
          <w:color w:val="000000" w:themeColor="text1"/>
          <w:sz w:val="16"/>
          <w:szCs w:val="16"/>
        </w:rPr>
        <w:softHyphen/>
        <w:t>ральное устаревание, большая разнотипность, значительный разрыв между материальной частью ГВФ и ВВС. Парк транспортной авиации - основной парк ГВФ - «не обновлялся с 1929 - 1930 годов». «Этот устаревший, изно</w:t>
      </w:r>
      <w:r w:rsidRPr="000816EF">
        <w:rPr>
          <w:rFonts w:ascii="Times New Roman" w:hAnsi="Times New Roman"/>
          <w:color w:val="000000" w:themeColor="text1"/>
          <w:sz w:val="16"/>
          <w:szCs w:val="16"/>
        </w:rPr>
        <w:softHyphen/>
        <w:t>шенный самолето-моторный парк состоит из 29 разных типов самолетов». Наличной матчасти должно было хватить максимум на период до начала 1939 года, так как, согласно оценкам В.С. Молокова, следовало, что «самоле</w:t>
      </w:r>
      <w:r w:rsidRPr="000816EF">
        <w:rPr>
          <w:rFonts w:ascii="Times New Roman" w:hAnsi="Times New Roman"/>
          <w:color w:val="000000" w:themeColor="text1"/>
          <w:sz w:val="16"/>
          <w:szCs w:val="16"/>
        </w:rPr>
        <w:softHyphen/>
        <w:t>ты отрабатывают свои последние ресурсы». «Летные и технические кадры ГВФ, в случае необходимости, не смогут быть пересажены на материальную часть ВВС немедленно, так как сущес</w:t>
      </w:r>
      <w:r w:rsidRPr="000816EF">
        <w:rPr>
          <w:rFonts w:ascii="Times New Roman" w:hAnsi="Times New Roman"/>
          <w:color w:val="000000" w:themeColor="text1"/>
          <w:sz w:val="16"/>
          <w:szCs w:val="16"/>
        </w:rPr>
        <w:softHyphen/>
        <w:t>твует большой разрыв между новейшей материальной частью ВВС и уста</w:t>
      </w:r>
      <w:r w:rsidRPr="000816EF">
        <w:rPr>
          <w:rFonts w:ascii="Times New Roman" w:hAnsi="Times New Roman"/>
          <w:color w:val="000000" w:themeColor="text1"/>
          <w:sz w:val="16"/>
          <w:szCs w:val="16"/>
        </w:rPr>
        <w:softHyphen/>
        <w:t>ревшими типами машин в ГВФ» (РГВА.Ф. 29. Оп. 38. Д. 231. Л. 12-13.) (11710,356).</w:t>
      </w:r>
    </w:p>
    <w:p w14:paraId="6FD6C7F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C126D2" w14:textId="77777777" w:rsidR="006C5A23"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5FAF7AB" w14:textId="77777777" w:rsidR="006C5A23" w:rsidRPr="000816EF" w:rsidRDefault="006C5A23"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57FC297F" w14:textId="77777777" w:rsidR="0050798D" w:rsidRPr="000816EF" w:rsidRDefault="00A02F08"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Совнарком СССР принял решение о строительстве в районе Златоуста завода по изготовлению СВТ-38 –самозарядной винтовки конструкции Токарева образца 1938 года.Выбор места для нового оружейного завода определялся наличием в Златоусте ряда оборонных предприятий с давней и славной историй, таких как, например, металлургический завод по производству спецсталей и завод имени Ленина по производству боеприпасов, а так же выгодным расположением в глубине Советского Союза вдали от западных границ</w:t>
      </w:r>
      <w:r w:rsidR="0050798D" w:rsidRPr="000816EF">
        <w:rPr>
          <w:rFonts w:ascii="Times New Roman" w:hAnsi="Times New Roman"/>
          <w:color w:val="000000" w:themeColor="text1"/>
          <w:sz w:val="16"/>
          <w:szCs w:val="16"/>
        </w:rPr>
        <w:t>.</w:t>
      </w:r>
    </w:p>
    <w:p w14:paraId="7FD0C6D3" w14:textId="77777777" w:rsidR="0050798D" w:rsidRPr="000816EF" w:rsidRDefault="0050798D"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июля 1938 года приказом по наркомату оборонной промышленности (НКОП) 15-ому Главному управлению (начальник И.А. Барсуков) было поручено организовать проектирование и строительство нового завода в Златоусте. При ижевском заводе № 180 была создано проектная группа во главе с А.И. Милехиным». С 25 июля по 15 августа 1938 года в Златоусте работала правительственная комиссия, в задачу которой входил выбор места для строительства нового завода.После тщательного обследования одиннадцати намеченных мест остановились на Уржумской площадке, на месте пионерского лагеря завода им. В. И. Ленина в 12 километрах от города Златоуста и 3 километрах от станции Уржумка.</w:t>
      </w:r>
    </w:p>
    <w:p w14:paraId="076876C1" w14:textId="77777777" w:rsidR="0050798D" w:rsidRPr="000816EF" w:rsidRDefault="0050798D"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сентября 1938 года Экономический совет при Совнаркоме решением № 673 утвердил выбор площадки. 29 сентября 1938 года наркомат оборонной промышленности издал приказ о развёртывании строительства в районе Златоуста нового завода № 54. Исполняющим обязанности начальника строительства завода был утверждён  А. И. Милёхин.«В январе 1939 года на основании постановления правительства и приказа НКОП для ведения строительных работ на заводе № 54 создается Государственный строительно-монтажный трест № 24. Первым управляющим трестом был назначен И.А. Чистяков, ранее работавший заместителем директора по строительству Ижевского завода № 180».</w:t>
      </w:r>
    </w:p>
    <w:p w14:paraId="4DA08562" w14:textId="77777777" w:rsidR="0050798D" w:rsidRPr="000816EF" w:rsidRDefault="0050798D" w:rsidP="000816EF">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28 июня 1939 года в Москве приказом № 137 Наркома Вооружения Б.А. Ванникова были окончательно утверждены проектные задания и генеральный план завода № 54 с требованием немедленно начать строительные работы. Буквально на следующий день Нарком Вооружения приказом № 177 директором новостройки был назначен работавший прежде на Тульском оружейном заводеэлектромонтером, мастером обмоточного участка, а позднее начальником электроцеха Николай Павлович Полетаев.  Тем же приказом главным инженером назначался А.И. Милёхин.</w:t>
      </w:r>
    </w:p>
    <w:p w14:paraId="2229CE14" w14:textId="77777777" w:rsidR="0050798D" w:rsidRPr="000816EF" w:rsidRDefault="0050798D" w:rsidP="000816EF">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 освоения Уржумской площадки  началось строительство завода и Нового Златоуста. 17 июня 1939 года был заложен фундамент первого  механосборочного цеха и гаража, прокладывались шоссейная и железные дороги, строилось первое жилье, баня клуб, столовая, школа. В связи с недостатком в Златоусте квалифицированных кадров рабочий и инженерно-технический персонал приглашался из центральных районов РСФСР. 11 сентября 1939 года были произведены первые назначения по заводу. Начальником термического цеха назначался москвич Н.А. Корнилов, инструментально-штамповочного – ижевец А.И. Архипов, дерево-обрабатывающего комбината – Г.И. Серебряков. 4 октября 1939 года был создан отряд охраны</w:t>
      </w:r>
    </w:p>
    <w:p w14:paraId="38D3A810" w14:textId="77777777" w:rsidR="0050798D" w:rsidRPr="000816EF" w:rsidRDefault="0050798D"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мая 1940 года на заводе № 54 были присвоены номера отделам и цехам – I и II отделы, № 20 – ремонтно-механический цех, № 21 – инструментальный отдел, № 18 – инструментальный цех, организован отдел главного механика. 18 июля 1940 года решением Наркома Вооружения был образован завод № 385, 3 августа 1940 года Совет Народных Комиссаров СССР принял постановление о строительстве нового завода крупнокалиберного стрелкового вооружения № 385 вблизи завода № 54 к 1 января 1942 года, 18 августа поручил директору завода Н.П. Полетаеву организовать срочную разработку проекта нового завода, а уже воктябре 1940 года началось строительство механосборочного корпуса завода № 385.</w:t>
      </w:r>
    </w:p>
    <w:p w14:paraId="2AE33CA4" w14:textId="77777777" w:rsidR="0050798D" w:rsidRPr="000816EF" w:rsidRDefault="0050798D" w:rsidP="000816EF">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гараже, приспособленном под инструментальное производство, в августе 1940 года установили первые станки (258 с моторами и 56 без моторов) и 23 августа 1940 года на заводе № 54 заработал первый инструментальный цех. «Около трехсот молодых рабочих, пришедших сюда с завода имени В.И. Ленина и обладавших высокой квалификацией, начали выпускать первую продукцию – режущий и мерительный инструмент. … Среди первых заводчан – слесарь-лекальщик М.В. Порсев; станочники Г.В. Кучин, А.В. Жукова-Ветельская, В.А. Полева и М.И. Литвинов; слесарь-инструментальщик Н.С. Маняев, слесарь-сборщик П.В. Степанов, делопроизводитель А.И. Чистякова, рассыльная И.Н. Смирнова, будущие руководители подразделений инструментального производства Ф.В. Лоскутов, В.Н. Мальцев, П.П. Захаров, Г.З. Комаров».</w:t>
      </w:r>
    </w:p>
    <w:p w14:paraId="6A9A1659" w14:textId="77777777" w:rsidR="0050798D" w:rsidRPr="000816EF" w:rsidRDefault="0050798D" w:rsidP="000816EF">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Приказом № 175/к Народного Комиссара Вооружения СССР Б. Ванникова от 1 октября 1940 года директор завода № 54 Н.П. Полетаев по совместительству с основной работой на заводе № 54 назначался временно исполняющим обязанности директора завода № 385. Главный механик завода № 54 Н.И. Щербаков назначался заместителем директора завода № 54 по капитальному строительству с временным исполнением по совместительству обязанностей главного инженера завода № 385.</w:t>
      </w:r>
    </w:p>
    <w:p w14:paraId="34584C12" w14:textId="77777777" w:rsidR="0050798D" w:rsidRPr="000816EF" w:rsidRDefault="0050798D" w:rsidP="000816EF">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3 марта 1940 года вновь организованному ремонтно-строительному цеху приказом директора завода № 54 Н.П. Полетаевым присваивался номер 19. В итоге всех нововведений  в 1941 году завод № 54 состоял уже из 19, 20, 23, 25 цехов и 21 инструментального отдела. В декабре 1940 года была сооружена котельная с четырьмя первыми паровыми котлами.  На конец года готовность промобъектов составляла около 40 процентов. К лету 1941 года главный корпус был уже поставлен под крышу, однако «в нем еще не было пола и бытовых помещений, не застеклены оконные проемы, не было отопления и канализации. И только-только началось строительство кузнечного цеха».</w:t>
      </w:r>
    </w:p>
    <w:p w14:paraId="3A6B0C0E" w14:textId="77777777" w:rsidR="00A02F08" w:rsidRPr="000816EF" w:rsidRDefault="0050798D"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eastAsia="Times New Roman" w:hAnsi="Times New Roman"/>
          <w:color w:val="000000" w:themeColor="text1"/>
          <w:sz w:val="16"/>
          <w:szCs w:val="16"/>
          <w:lang w:eastAsia="ru-RU"/>
        </w:rPr>
        <w:t xml:space="preserve">Незаконченность строительства завода № 54 к кануну Великой Отечественной войны привела, вероятно среди прочих обстоятельств, к тому, что «7 июня 1941 Б.Л. Ванников был арестован, допрошен с пристрастием,а через два дня официально снят с должности наркома. Причиной стало то, что он «не справился с работой». Новым наркомом назначался  Дмитрий Фёдорович Устинов – будущий министр обороны СССР. После начала Великой Отечественной войны решением ГКО Б.Л. Ванников был освобожден и полностью реабилитирован </w:t>
      </w:r>
      <w:r w:rsidR="00A02F08" w:rsidRPr="000816EF">
        <w:rPr>
          <w:rFonts w:ascii="Times New Roman" w:hAnsi="Times New Roman"/>
          <w:color w:val="000000" w:themeColor="text1"/>
          <w:sz w:val="16"/>
          <w:szCs w:val="16"/>
        </w:rPr>
        <w:t>(17346).</w:t>
      </w:r>
    </w:p>
    <w:p w14:paraId="37BA53CC" w14:textId="77777777" w:rsidR="00A02F08" w:rsidRPr="000816EF" w:rsidRDefault="00A02F08"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022D835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Бондаренко утром он вернулся из Москвы и, не заезжая домой, прямо с вокзала проехал на завод. Почти весь день он провел в дизельном отделе. Бондаренко удивило, что за весь день в дизельном отделе, ни в КБ, ни в цехах не встретил Трашутина. К нему закралась тревога, но он ни у кого не решался спросить о Трашутине. Встретив младшего брата, работавшего начальником сдаточного цеха, спросил о делах и, направляясь к себе, как бы между прочим, спросил:</w:t>
      </w:r>
    </w:p>
    <w:p w14:paraId="271560D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Я что-то за весь день ни в цехах, ни в КБ не встретил Трашутина, не знаешь, что с ним, не болен?,.</w:t>
      </w:r>
    </w:p>
    <w:p w14:paraId="7A314B6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Кажется, срочно отбыл... на курорт! — уклончиво ответил брат.</w:t>
      </w:r>
    </w:p>
    <w:p w14:paraId="5026DF2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Бондаренко все понял, тревога еще больше охватила его. До вечера Иван Петрович просидел в кабинете, разбирая дела, скопившиеся за вре</w:t>
      </w:r>
      <w:r w:rsidRPr="000816EF">
        <w:rPr>
          <w:rFonts w:ascii="Times New Roman" w:hAnsi="Times New Roman"/>
          <w:color w:val="000000" w:themeColor="text1"/>
          <w:sz w:val="16"/>
          <w:szCs w:val="16"/>
        </w:rPr>
        <w:softHyphen/>
        <w:t>мя его отсутствия.</w:t>
      </w:r>
    </w:p>
    <w:p w14:paraId="7E4C87B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8 часов вечера к нему в кабинет вошли два работника НКВД, предъявили ордер на арест, подписанный Молотовым и предложили следовать за ними.</w:t>
      </w:r>
    </w:p>
    <w:p w14:paraId="58FEF3B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Его привезли на Совнаркомовскую, во внутреннюю тюрьму УГВ НКВД. Тюрьма гудела. Казалось, толстые стены рухнут под напором неслыхан</w:t>
      </w:r>
      <w:r w:rsidRPr="000816EF">
        <w:rPr>
          <w:rFonts w:ascii="Times New Roman" w:hAnsi="Times New Roman"/>
          <w:color w:val="000000" w:themeColor="text1"/>
          <w:sz w:val="16"/>
          <w:szCs w:val="16"/>
        </w:rPr>
        <w:softHyphen/>
        <w:t>ных новостей, передаваемых по стенному «телеграфу». Собирался этап в Москву на заседание военной коллегии Верховного суда. Обостренный слух заключенных улавливал, что этап собирается немалый. «Брали» из многих камер...</w:t>
      </w:r>
    </w:p>
    <w:p w14:paraId="47D94A2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Пожитки были еще и не развязаны, как дверь камеры открылась и го</w:t>
      </w:r>
      <w:r w:rsidRPr="000816EF">
        <w:rPr>
          <w:rFonts w:ascii="Times New Roman" w:hAnsi="Times New Roman"/>
          <w:color w:val="000000" w:themeColor="text1"/>
          <w:sz w:val="16"/>
          <w:szCs w:val="16"/>
        </w:rPr>
        <w:softHyphen/>
        <w:t>лос корпусного властно произнес:</w:t>
      </w:r>
    </w:p>
    <w:p w14:paraId="75FE0E8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Бондаренко! Выходите... с вещами!</w:t>
      </w:r>
    </w:p>
    <w:p w14:paraId="2E8168B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Его посадили в такой же «черный ворон», в каком привезли сюда, и машина тронулась. Иван Петрович гадал, куда же его везут? В тюрьму... на Холодную гору?</w:t>
      </w:r>
    </w:p>
    <w:p w14:paraId="359B8D4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он ошибся, его привезли и выгрузили на отдаленном участке пути Харьковского вокзала. На перроне сновали следователи и конвойные. После темноты «черного ворона» зарябило в глазах от звезд и блестящих пуговиц. У некоторых из них на груди были ордена.</w:t>
      </w:r>
    </w:p>
    <w:p w14:paraId="2B86966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Сюда. Сюда, — командовал офицер.</w:t>
      </w:r>
    </w:p>
    <w:p w14:paraId="6544080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Их посадили в самый обыкновенный жесткий купированный вагон. «Столыпиных» не хватало. В купе четыре места. У дверей каждого купе — отдельный часовой. Только дверь среднего купе была свободна и открыта, там ехали следователи, сопровождавшие в Москву свой «груз».</w:t>
      </w:r>
    </w:p>
    <w:p w14:paraId="7DF54AA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Толчок. Прицепили паровоз. «СО» — Серго Орджоникид</w:t>
      </w:r>
      <w:r w:rsidRPr="000816EF">
        <w:rPr>
          <w:rFonts w:ascii="Times New Roman" w:hAnsi="Times New Roman"/>
          <w:color w:val="000000" w:themeColor="text1"/>
          <w:sz w:val="16"/>
          <w:szCs w:val="16"/>
        </w:rPr>
        <w:softHyphen/>
        <w:t>зе, которые выпускал его завод. В январе 1935 года такой же «СО» вез в Москву самолет и танк с дизелем БД на показ правительству, теперь «СО» вез самого Бондаренко в неизвестность.</w:t>
      </w:r>
    </w:p>
    <w:p w14:paraId="463F20B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Еще толчок. Поехали... В купе входит военный, в форме НКВД и разъясняет правила поведения в пути: как есть, пить, спать, как раз гова</w:t>
      </w:r>
      <w:r w:rsidRPr="000816EF">
        <w:rPr>
          <w:rFonts w:ascii="Times New Roman" w:hAnsi="Times New Roman"/>
          <w:color w:val="000000" w:themeColor="text1"/>
          <w:sz w:val="16"/>
          <w:szCs w:val="16"/>
        </w:rPr>
        <w:softHyphen/>
        <w:t>ривать, как в уборную ходить...</w:t>
      </w:r>
    </w:p>
    <w:p w14:paraId="7ED72A8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Окно купе было густо замазано белой краской — где ехали, что проез</w:t>
      </w:r>
      <w:r w:rsidRPr="000816EF">
        <w:rPr>
          <w:rFonts w:ascii="Times New Roman" w:hAnsi="Times New Roman"/>
          <w:color w:val="000000" w:themeColor="text1"/>
          <w:sz w:val="16"/>
          <w:szCs w:val="16"/>
        </w:rPr>
        <w:softHyphen/>
        <w:t>жали «пассажиры» не видели.</w:t>
      </w:r>
    </w:p>
    <w:p w14:paraId="1F8673C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Утром следующего после ареста дня Бондаренко был уже в Москве. С первого момента прибытия в Москву всех охватило ощущение колоссаль</w:t>
      </w:r>
      <w:r w:rsidRPr="000816EF">
        <w:rPr>
          <w:rFonts w:ascii="Times New Roman" w:hAnsi="Times New Roman"/>
          <w:color w:val="000000" w:themeColor="text1"/>
          <w:sz w:val="16"/>
          <w:szCs w:val="16"/>
        </w:rPr>
        <w:softHyphen/>
        <w:t>ных масштабов того действа, в центр которого они попали.</w:t>
      </w:r>
    </w:p>
    <w:p w14:paraId="041455C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Исполнители всех операций были перегружены донельзя, они бегали, метались, что называется, высунув язык. Не хватало транспорта, «треща</w:t>
      </w:r>
      <w:r w:rsidRPr="000816EF">
        <w:rPr>
          <w:rFonts w:ascii="Times New Roman" w:hAnsi="Times New Roman"/>
          <w:color w:val="000000" w:themeColor="text1"/>
          <w:sz w:val="16"/>
          <w:szCs w:val="16"/>
        </w:rPr>
        <w:softHyphen/>
        <w:t>ли» переполненные камеры, круглосуточно заседали судебные коллегии.</w:t>
      </w:r>
    </w:p>
    <w:p w14:paraId="1B2AE3B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Бутырская тюрьма, куда привезли харьковчан, жила по своим «бутыр-ским правилам». Например, по этим правилам счет людского поголовья велся не по головам, а по кружкам.</w:t>
      </w:r>
    </w:p>
    <w:p w14:paraId="576EE76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 поверкой каждый должен был поставить на стол свою кружку. Следил за этим староста камеры. Дежурные надзиратели и корпусные просчитывали кружки и уходили, сделав ряд привычных замечаний, вро</w:t>
      </w:r>
      <w:r w:rsidRPr="000816EF">
        <w:rPr>
          <w:rFonts w:ascii="Times New Roman" w:hAnsi="Times New Roman"/>
          <w:color w:val="000000" w:themeColor="text1"/>
          <w:sz w:val="16"/>
          <w:szCs w:val="16"/>
        </w:rPr>
        <w:softHyphen/>
        <w:t>де: «Громко не разговаривать!», «Как отбой — все спать!» (11504).</w:t>
      </w:r>
    </w:p>
    <w:p w14:paraId="54B13BC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4F32D0" w14:textId="77777777" w:rsidR="00006396" w:rsidRPr="000816EF" w:rsidRDefault="00006396"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25 мая 1938 г. по обвинению в руководстве антисоветской правотроцкистской организацией и сотрудничестве с германской разведкой был арестован директор завода № 183 И.П. Бондаренко. До назначения нового директора его обязанности до конца октября 1938 г. исполнял начальник производственного отдела завода № 183 П.П. Парфёнов. Под его непосредственным руководством 7 и 8 июля 1938 г. была организована работа прибывших на завод руководителей АБТУ РККА комкора Д.Г. Павлова и дивизионного инженера П.С. Аллилуева. В течение этих двух дней руководители АБТУ РККА на месте выясняли состояние дел по выпуску танков БТ-7 и освоению серийного производства дизеля В-2 и танка А-8 с этим двигателем. Кроме этого, находясь в Харькове, Д.Г. Павлов и П.С. Аллилуев осмотрели два опытных танка конструкции Н.Ф. Цыганова – танк БТ-5-ИС с шестью ведущими колесами и танк БТ-СВ-2 («Черепаха»), созданный на базе танка БТ-7, с корпусом и башней, изготовленными из листов, расположенных под рациональными углами наклона (из-за своеобразной формы корпуса танк БТ-СВ-2 даже в официальной переписке называли «Черепахой») (17545). </w:t>
      </w:r>
    </w:p>
    <w:p w14:paraId="2F5D1028" w14:textId="77777777" w:rsidR="00006396" w:rsidRPr="000816EF" w:rsidRDefault="00006396" w:rsidP="000816EF">
      <w:pPr>
        <w:spacing w:after="0" w:line="240" w:lineRule="auto"/>
        <w:jc w:val="both"/>
        <w:rPr>
          <w:rFonts w:ascii="Times New Roman" w:eastAsia="Times New Roman" w:hAnsi="Times New Roman"/>
          <w:color w:val="000000" w:themeColor="text1"/>
          <w:sz w:val="16"/>
          <w:szCs w:val="16"/>
          <w:lang w:eastAsia="ru-RU"/>
        </w:rPr>
      </w:pPr>
    </w:p>
    <w:p w14:paraId="2041AA05" w14:textId="77777777" w:rsidR="00DC1BEF" w:rsidRPr="000816EF" w:rsidRDefault="00DC1BE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года Заместитель НКВМФ представил рапорт Председателю КО СНК СССР В. М. Молотову о том, что отечественные морские прожектора выходят из строя во время ведения огня корабельной артиллерией. Этим обосновывалась необходимость использования иностранной технической помощи для создания надѐжных прожекторных корабельных систем отечественного производства [Там же, л. 24]. 2 июня 1938 года, вышло Постановление КО СНК, которое предписывало: «1. Выделить НКВМФ 14 150 фунтов-стерлингов на приобретение у английской фирмы ―Сперри‖ оборудования для одного корабля прожекторными установками. 2. Предложить НКМ СССР после всесторонних испытаний совместно с НКВМФ, освоить выпуск данного типа прожекторных установок» [Там же, л. 25] (18273).</w:t>
      </w:r>
    </w:p>
    <w:p w14:paraId="12245357" w14:textId="77777777" w:rsidR="00DC1BEF" w:rsidRPr="000816EF" w:rsidRDefault="00DC1BEF" w:rsidP="000816EF">
      <w:pPr>
        <w:spacing w:after="0" w:line="240" w:lineRule="auto"/>
        <w:jc w:val="both"/>
        <w:rPr>
          <w:rFonts w:ascii="Times New Roman" w:hAnsi="Times New Roman"/>
          <w:color w:val="000000" w:themeColor="text1"/>
          <w:sz w:val="16"/>
          <w:szCs w:val="16"/>
        </w:rPr>
      </w:pPr>
    </w:p>
    <w:p w14:paraId="169DFC10" w14:textId="77777777" w:rsidR="00AD3191"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5DBA1EB" w14:textId="77777777" w:rsidR="00AD3191" w:rsidRPr="000816EF" w:rsidRDefault="00AD319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5DF7F61" w14:textId="77777777" w:rsidR="00AD3191" w:rsidRPr="000816EF" w:rsidRDefault="00AD3191"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25 мая — 1 июля 1938 г.</w:t>
      </w:r>
      <w:r w:rsidRPr="000816EF">
        <w:rPr>
          <w:rFonts w:ascii="Times New Roman" w:hAnsi="Times New Roman"/>
          <w:color w:val="000000" w:themeColor="text1"/>
          <w:sz w:val="16"/>
          <w:szCs w:val="16"/>
        </w:rPr>
        <w:t xml:space="preserve"> Сборы химических частей Белорусского военного округа на химическом полигоне Суша (район Кличева). Все части отрабатывали действия по заражению территории ипритом с помощью машин БХМ-3. Одна из частей впервые отрабатывала заражение местности люизитом (17133).</w:t>
      </w:r>
    </w:p>
    <w:p w14:paraId="3A2658E5" w14:textId="77777777" w:rsidR="00AD3191" w:rsidRPr="000816EF" w:rsidRDefault="00AD3191" w:rsidP="000816EF">
      <w:pPr>
        <w:shd w:val="clear" w:color="auto" w:fill="FFFFFF"/>
        <w:spacing w:after="0" w:line="240" w:lineRule="auto"/>
        <w:jc w:val="both"/>
        <w:rPr>
          <w:rFonts w:ascii="Times New Roman" w:hAnsi="Times New Roman"/>
          <w:color w:val="000000" w:themeColor="text1"/>
          <w:sz w:val="16"/>
          <w:szCs w:val="16"/>
        </w:rPr>
      </w:pPr>
    </w:p>
    <w:p w14:paraId="35DEFCEA" w14:textId="77777777" w:rsidR="00D81B62" w:rsidRPr="000816EF" w:rsidRDefault="00D81B62"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25 мая 1938 года оо указанию И.В. Сталина как члена Комитета обороны, в Полярный для генеральной инспекции Северного флота прибыл нарком ВМФ П.А. Смирнов. Как выяснилось, боеспособными оказались два эсминца из трех, две подводные лодки из семи и два сторожевика из трех. В не менее плачевном состоянии находилась и береговая артиллерия.</w:t>
      </w:r>
    </w:p>
    <w:p w14:paraId="46996B28" w14:textId="77777777" w:rsidR="00D81B62" w:rsidRPr="000816EF" w:rsidRDefault="00D81B62" w:rsidP="000816EF">
      <w:pPr>
        <w:shd w:val="clear" w:color="auto" w:fill="FFFFFF"/>
        <w:spacing w:after="0" w:line="240" w:lineRule="auto"/>
        <w:jc w:val="both"/>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Нарком вынужден был принять самые жесткие меры: арестовать 33 командира, а 13 уволить, снять с командования Северным флотом К.И. Душенова, заменив его капитаном 1-го ранга В.П. Дроздом, только что вернувшимся из Испании, приобретшим там боевой опыт как советник республиканских ВМС. Кроме того, П.А. Смирнов обратился в Комитет обороны с просьбой усилить Северный флот. Перевести в Полярное из Балтийского флота два дивизиона средних подводных лодок (типа «Щ»), построить 130-миллиметровую батарею на мысе Медвежьем и 100-миллиметровую в бухте Средней для более надежной защиты базы (20467).</w:t>
      </w:r>
    </w:p>
    <w:p w14:paraId="06B0C8AF" w14:textId="77777777" w:rsidR="00D81B62" w:rsidRPr="000816EF" w:rsidRDefault="00D81B62" w:rsidP="000816EF">
      <w:pPr>
        <w:spacing w:after="0" w:line="240" w:lineRule="auto"/>
        <w:jc w:val="both"/>
        <w:rPr>
          <w:rFonts w:ascii="Times New Roman" w:hAnsi="Times New Roman"/>
          <w:color w:val="0070C0"/>
          <w:sz w:val="16"/>
          <w:szCs w:val="16"/>
        </w:rPr>
      </w:pPr>
    </w:p>
    <w:p w14:paraId="6C2D2CEB"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C212A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F688F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26/27 мая 1938 вышел приказ НКОП N 180с и проверке и уточнении чертежей по машине 42 (АНТ-42) для подготовки выполнения спец. задания (2434,233).</w:t>
      </w:r>
    </w:p>
    <w:p w14:paraId="296445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C200B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26/27 мая 1938 г. по пр. № 180с, в связи с освоением выпуска АНТ-42 на заводе № 124, на заводе заводу № 156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было организовано КБ по приспособлениям в составе 100 чел. сроком на 2 месяца в подчинении гл. инженера завода № 124 (11982).</w:t>
      </w:r>
    </w:p>
    <w:p w14:paraId="5BA2637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FCEB7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26/27 мая 1938 года вышел приказ НКОП № 180</w:t>
      </w:r>
    </w:p>
    <w:p w14:paraId="385534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развитие приказа по НКОП № 172с от 21 мая 1938 года и в целях реализации разработанного плана подготовки производства по выполнению специального правительственного задания, приказываю:</w:t>
      </w:r>
    </w:p>
    <w:p w14:paraId="37D48A3B"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Директору завода № 124 Баринову и гл. конструктору завода Незвалю не позднее 1 июня приступить к проверке и уточнению рабочих чертежей машины 42, с таким расчетом, чтобы к 15 июня начать спуск чертежей в производство завода и закончить эту работу не позднее 25 июля 1938 года.</w:t>
      </w:r>
    </w:p>
    <w:p w14:paraId="6FC7B7E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Не позднее 1 июня 1938 года приступить к разработке конструкции приспособлений первой очереди и закончить эту разработку 1 августа 1938 года, за исключением капотного хозяйства, которое закончить к 1 сентября 1938 года, для чего:</w:t>
      </w:r>
    </w:p>
    <w:p w14:paraId="5BE7C5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зам. начальника 1 гл. управления Пастеру организовать на территории завода № 156 КБ по приспособлениям в составе 100 человек, сроком на 2 месяца; КБ подчинить гл. инженеру завода № 124 Шицу А.Д.;</w:t>
      </w:r>
    </w:p>
    <w:p w14:paraId="658922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откомандировать в указанное выше КБ по приспособлениям следующее количество конструкторов, чертежников и копировщиков:</w:t>
      </w:r>
    </w:p>
    <w:p w14:paraId="590991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30 (Савеловский механический) – конструкторов 8 чел., чертежников 7 чел.</w:t>
      </w:r>
    </w:p>
    <w:p w14:paraId="5F2C4D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124 - конструкторов 10 чел.</w:t>
      </w:r>
    </w:p>
    <w:p w14:paraId="4194E0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156 – конструкторов по приспособлениям 5 чел., конструкторов с 21 подраздел. 10 чел., чертежников 5 чел., копировщиков 15 чел.</w:t>
      </w:r>
    </w:p>
    <w:p w14:paraId="076869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22 – групповодов 2 чел., конструкторов 1 категории 3 чел., конструкторов 2 категории 4 чел., конструкторов 3 категории 6 чел.</w:t>
      </w:r>
    </w:p>
    <w:p w14:paraId="4B93D2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1 – групповодов 1 чел., конструкторов 1 категории 4 чел., конструкторов 2 и 3 категории 6 чел.</w:t>
      </w:r>
    </w:p>
    <w:p w14:paraId="00F0CF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39 - конструкторов 1 категории 2 чел., конструкторов 2 категории 3 чел., конструкторов 3 категории 3 чел.</w:t>
      </w:r>
    </w:p>
    <w:p w14:paraId="315131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ЦИТа - конструкторов 1 категории 2 чел., конструкторов 2 категории 3 чел., конструкторов 3 категории 3 чел.</w:t>
      </w:r>
    </w:p>
    <w:p w14:paraId="12DB63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откомандировать для совместной работы с КБ по приспособлениям следующее количество высококвалифицированных технологов:</w:t>
      </w:r>
    </w:p>
    <w:p w14:paraId="0575D5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124 – 10 чел.</w:t>
      </w:r>
    </w:p>
    <w:p w14:paraId="1491DA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22 – 3 чел.</w:t>
      </w:r>
    </w:p>
    <w:p w14:paraId="3A67AC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39 – 2 чел.</w:t>
      </w:r>
    </w:p>
    <w:p w14:paraId="364EEF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30 – 3 чел.</w:t>
      </w:r>
    </w:p>
    <w:p w14:paraId="0D5593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1 – 3 чел.</w:t>
      </w:r>
    </w:p>
    <w:p w14:paraId="26FF22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завода № 156 – 5 чел.</w:t>
      </w:r>
    </w:p>
    <w:p w14:paraId="24E97A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Персональный список конструкторов и технологов представить начальнику 1 гл. управления Беляйкину на утверждение. Срок 28 мая 1938 года.</w:t>
      </w:r>
    </w:p>
    <w:p w14:paraId="2C1F00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Директорам заводов №№ 1, 22, 30, 39, 124, 156 и ЦИТа командировать выше указанное количество конструкторов и технологов для работы в КБ по приспособлениям. Срок 1 июня 1938 года.</w:t>
      </w:r>
    </w:p>
    <w:p w14:paraId="3C6F16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 Директору завода № 156 Усачеву не позднее 30 мая представить помещение с необходимым оборудованием и чертежным инвентарем для работы КБ по приспособлениям, а также обеспечить командированных работников пропусками, чтобы с 3 июня КБ приступило к нормальной работе.</w:t>
      </w:r>
    </w:p>
    <w:p w14:paraId="0CBB94B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Начальником КБ по приспособлениям назначить Антонова А.И. ( конструктор завода № 22).</w:t>
      </w:r>
    </w:p>
    <w:p w14:paraId="1345BAEE"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Заводу приспособлений Оргоборонпрома изготовить по чертежам завода № 124 60 кузнечных штампов, 30 обсечных штампов, 40 вытяжных штампов со сроком сдачи 15 августа.</w:t>
      </w:r>
    </w:p>
    <w:p w14:paraId="7520ECA3"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Директору завода № 1 Сидоре изготовить для завода № 124 двести литых штампов со сроком сдачи: 100 штампов 1 августа; 100 штампов 1 сентября.</w:t>
      </w:r>
    </w:p>
    <w:p w14:paraId="0B23218E"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Директору завода № 30 (Савеловский механический) изготовить и сдать заводу № 124 следующие агрегаты:</w:t>
      </w:r>
    </w:p>
    <w:p w14:paraId="5DCAED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Оперение горизонтальное - 5 комплектов к 1 ноября 1938 года</w:t>
      </w:r>
    </w:p>
    <w:p w14:paraId="4CFD62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Оперение вертикальное - 5 комплектов к 1 ноября 1938 года</w:t>
      </w:r>
    </w:p>
    <w:p w14:paraId="2FA991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Колонка ручного управления со штурвалом</w:t>
      </w:r>
    </w:p>
    <w:p w14:paraId="173376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Нижние педали 1-го и 2-го пилота, механизм управления тримером, обоймы управления с роликами, тяги управления с вилками, уши раскосов центроплана по 5 комплектов. Срок 1 октября 1938 года.</w:t>
      </w:r>
    </w:p>
    <w:p w14:paraId="2C5E1E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Дальнейшее изготовление указанных агрегатов и сроки поставки заводу № 124 согласовать с директором завода не позднее 1 июля 1938 года.</w:t>
      </w:r>
    </w:p>
    <w:p w14:paraId="31C9B94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Директору завода № 156 Усачеву изготовить и сдать заводу № 124 3 комплекта шасси в следующие сроки:</w:t>
      </w:r>
    </w:p>
    <w:p w14:paraId="22D62B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комплект – 1 октября 1938 года</w:t>
      </w:r>
    </w:p>
    <w:p w14:paraId="0D5231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комплект – 15 октября 1938 года</w:t>
      </w:r>
    </w:p>
    <w:p w14:paraId="254D03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комплект – 1 ноября 1938 года</w:t>
      </w:r>
    </w:p>
    <w:p w14:paraId="168FF008"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Начальнику 18 гл. управления Королеву разместить и изготовить на заводах своего Главка следующие агрегаты: стаканы, лонжеронов и каркаса центроплана, насос управления щитками, узлы и щеки 1 и 2 лонжеронов, конусные болты, коллектор заливки, механизм подъема шасси в количестве 5 комплектов со сроками сдачи:</w:t>
      </w:r>
    </w:p>
    <w:p w14:paraId="2AF828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1-го комплекта – 1 августа 1938 года</w:t>
      </w:r>
    </w:p>
    <w:p w14:paraId="0D371F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2-го комплекта – 15 августа 1938 года</w:t>
      </w:r>
    </w:p>
    <w:p w14:paraId="16D293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 и 5-го комплектов – 1 сентября 1938 года</w:t>
      </w:r>
    </w:p>
    <w:p w14:paraId="276C0C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изготовления указанных деталей максимально использовать моторное производство завода № 124 – 27.</w:t>
      </w:r>
    </w:p>
    <w:p w14:paraId="772B9A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Королеву предусмотреть изготовление указанных выше узлов в течение всего 1938 года и первой половины 1939 года для обеспечения программы завода № 124. Сроки поставки согласовать с директором завода № 124.</w:t>
      </w:r>
    </w:p>
    <w:p w14:paraId="5EBFE517"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Директору завода № 20 Алмазову изготовить для завода № 124 следующие агрегаты: ручной насос, крепление насоса, краны, шасси, аварийный и управление щитками и арматуру по нормалям со сроками поставки заводу № 124 первых пяти комплектов к 1 сентября 1938 года; остальное количество в соответствии с программой завода № 124 на 1938-39 гг.</w:t>
      </w:r>
    </w:p>
    <w:p w14:paraId="02C47D33"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Организовать на заводе № 124 отдел кооперирования, на который возложить техническое и организационное руководство по размещению закакзов на других заводах 1 гл. управления и НКОП по приспособлениям, специнструменту и деталям самолета.</w:t>
      </w:r>
    </w:p>
    <w:p w14:paraId="4703B8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Начальникам кооперирования завода № 124 назначить инженера Слуцкого А.А., освободив его от работы на заводе № 154.</w:t>
      </w:r>
    </w:p>
    <w:p w14:paraId="74D6C3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Директорам заводов № 22 Акулову и № 156 Усачеву командировать в мое распоряжение Новосельского и Дегтярева, сроком на 2 месяца для оказания технической помощи заводу № 124 в части организации подготовки производства, по совместительству (3938,53-56).</w:t>
      </w:r>
    </w:p>
    <w:p w14:paraId="6E08D49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3D01AE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26/27 мая 1938 г. по пр. НКОП № 180с от заводу (Завод № 30 НКОП, НКАП, Савеловский механический завод, Савеловский станкостроительный завод /пос. Савелово Калининской обл./) поручено к 1.11.1938 г. изготовить для завода № 124 агрегаты: 5 комплектов ВО и ГО самолета АНТ-42 (11982).</w:t>
      </w:r>
    </w:p>
    <w:p w14:paraId="41A470A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C835A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мая 1938 в НИИ ВВС начали сборку трофейного “хейнкеля” 25-32 и завершили ее ровно через месяц - 25 июня. В ходе работ обнаружили и залатали пробоины в левой плоскости и остеклении штурманской кабины. В баках Не 111 ещё оставался бензин. В документах он проходил как “самолет 31” или ДБ-31. Все трофейные машины получили подобные обозначения. Например, под кодом ДБ-30 числился Ju 52/Зm. Вообще, в НИИ ВВС к этому времени уже собрали немалую коллекцию техники, вывезенной из Испании: исправные Ju 52/Зт и Bf-109B, два итальянских CR.32 (один в виде обломков, а другой летающий) и изуродованный Ju 86, который даже не пытались собирать (поскольку многого не хватало), а только исследовали его узлы и агрегаты. В процессе сборки конструкцию самолёта внимательно изучал целый коллектив специалистов. Руководил работой капитан Магон. Каждый узел немецкого самолёта фотографировался, описывался и критически оценивался. “25-32” являлся Не 111В-1 выпуска 1937 г, одной из последних серий с моторами DB 600CG. “Хейнкель” отличался хорошей аэродинамикой. Его создатели - братья Зигфрид (аэродинамик) и Вальтер (конструктор) Гюнтеры немало постарались в этом отношении. Гладкая металлическая обшивка, потайная клёпка по всем наружным поверхностям, подкатанные края листов обшивки. Все углубления от крепёжных элементов заклеивались лакированным полотном. Наши специалисты констатировали: “...поверхность самолёта получилась очень ровной... Фюзеляж имеет очень хорошую аэродинамическую форму”. Правда, отметили, что для бомбардировщика фюзеляж слишком широк - как наследие двойного назначения машины. Критике подверглась только нижняя выпускная башня, которая создавала огромное сопротивление и даже в убранном положении не полностью уходила в фюзеляж, образуя выступ внизу. Дополнительные потери вызывали щитки, выставленные перед форточками пилотской кабины и не складывавшимися даже тогда, когда они уже не были нужны. Остекление у нас вообще раскритиковали: “Фонарь кабины пилота... сделан плохо, т.к. имеет большие выступы между стеклами и каркасом”. В то же время широкий фюзеляж позволил сделать все помещения самолёта просторными и удобными. Каждый член экипажа имел доступ ко всем другим рабочим местам. Отметили и хороший обзор из пилотской кабины. Технологи признали немалое внимание немцев к удобству производства бомбардировщиков. В отчёте указывалось:</w:t>
      </w:r>
    </w:p>
    <w:p w14:paraId="3625E0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“Достоинства конструкции в смысле приспособленности к производству: разбивка крыла на отсеки, представляющая удобство при сборке, повсеместно открытая клепка, широкое применение литых и штампованных деталей. В конструкции... видно стремление ограничить сортамент профилей и унифицировать аналогичные элементы, однако, нельзя считать ее доведённой в этом отношении”. Понравилось и внимание немцев к вопросам эксплуатации. Например, открытие лючков не требовало применения никакого инструмента. Отмечалось, что продуманная конструкция крыла “...обладает большими достоинствами в отношении эксплуатации”. “Разбивка на отсеки допускает замену одного из отсеков в случае серьёзного повреждения и делает удобным ремонт”.</w:t>
      </w:r>
    </w:p>
    <w:p w14:paraId="663114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Специалистов заинтересовали дублированная система подачи горючего, повышающие боевую живучесть фибровые бензо- и маслобаки с наружной пропитанной обёрткой, защищающей протектор, водяные радиаторы пластинчатого типа, “курсовой автомат” (автопилот). Оценка вооружения Не 111В-1 была двоякой. Верхняя и нижняя стрелковые точки подверглись резкой критике, в первую очередь, за отвратительную аэродинамику. Нижняя турель действительно “съедала” столько скорости, что немцы опускали её только при непосредственной опасности. Выпуск установки даже после длительной тренировки занимал не менее 40 с. Стрелок сидел в ней без парашюта, а при стрельбе вниз практически висел на пристяжном ремне и вполне мог выпасть. Верхняя точка обеспечивала хороший обзор и обстрел, но отсутствие экрана не позволяло стрелять при скорости более 250 км/ч.</w:t>
      </w:r>
    </w:p>
    <w:p w14:paraId="03F4AF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Зато носовая шаровая установка была оценена очень высоко. Лежачее положение штурмана при стрельбе и бомбометании позволило заострить носовую часть и придать ей очень выгодные с точки зрения аэродинамики очертания. Большая площадь остекления обеспечивала отличный обзор. По мнению штурманов НИИ ВВС, по обзооу из передней кабины с Не 111В-1 из отечественных бомбардировщиков мог сравниться только опытный ВИТ-2. Правда, отметили, что долго лежать в носу утомительно, а для того, чтобы полностью использовать углы обстрела пулемёта, необходимо перекатываться с боку на бок. Сами пулемёты и прицелы интереса не вызвали.</w:t>
      </w:r>
    </w:p>
    <w:p w14:paraId="5D087C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Компоновку носовой части “самолёта 31” поставили в пример отечественным конструкторам. В отчёте НИИ ВВС прямо указано: “...конструкцию передней огневой точки (купол) целесообразно скопировать и испытать на наших средних бомбардировщиках”. Носовую установку по образцу Не 111 порекомендовали поставить на учебно-тренировочный бомбардировщик УТ-3 Яковлева. Именно знакомство с “хейнкелем” привело к появлению подобных стрелковых точек на Ар-2 Архангельского и ДБ-ЗФ (Ил-4) Ильюшина (в сводном отчёте НИИ ВВС за 1939 г прямо указано, что на ДБ-ЗФ “установлена носовая пулемётная установка по типу “Хейнкель”) (6391).</w:t>
      </w:r>
    </w:p>
    <w:p w14:paraId="29A882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0A6A4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мая 1938 г. была одобрена программа внестендовых испытаний РП-218-1 — планер СК-9 с ЖРД, подготовленная С.П. Королевым (10676).</w:t>
      </w:r>
    </w:p>
    <w:p w14:paraId="5404DE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CAE8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мая 1938 была подписана составленная С.П.К. программа внестендовых испытаний ракетоплана (объект 318-1) (2990).</w:t>
      </w:r>
    </w:p>
    <w:p w14:paraId="583877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4C91B0" w14:textId="77777777" w:rsidR="00006396" w:rsidRPr="000816EF" w:rsidRDefault="00006396"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26 мая 1938 г. Королёв подписал программу лётных испытаний РП-318-1. Ракетоплан планировалось поднимать на высоту 1500 м самолётом-буксировщиком и после отцепления совершать полёты сначала как на планере, а затем с работающим двигателем. Всего предусматривалось около 20 лётных экспериментов. Пилотировать РП-318-1 Королёв решил сам </w:t>
      </w:r>
      <w:hyperlink r:id="rId419" w:history="1">
        <w:r w:rsidRPr="000816EF">
          <w:rPr>
            <w:rFonts w:ascii="Times New Roman" w:eastAsia="Times New Roman" w:hAnsi="Times New Roman"/>
            <w:color w:val="000000" w:themeColor="text1"/>
            <w:sz w:val="16"/>
            <w:szCs w:val="16"/>
            <w:lang w:eastAsia="ru-RU"/>
          </w:rPr>
          <w:t>[271]</w:t>
        </w:r>
      </w:hyperlink>
      <w:r w:rsidRPr="000816EF">
        <w:rPr>
          <w:rFonts w:ascii="Times New Roman" w:eastAsia="Times New Roman" w:hAnsi="Times New Roman"/>
          <w:color w:val="000000" w:themeColor="text1"/>
          <w:sz w:val="16"/>
          <w:szCs w:val="16"/>
          <w:lang w:eastAsia="ru-RU"/>
        </w:rPr>
        <w:t xml:space="preserve"> .</w:t>
      </w:r>
    </w:p>
    <w:p w14:paraId="597DC4E8" w14:textId="77777777" w:rsidR="00006396" w:rsidRPr="000816EF" w:rsidRDefault="00006396"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Первый в СССР ракетный самолёт был готов к решающей проверке. Но страну накрыла волна репрессий, инициированная параноидальной идеей Сталина о «вредительстве». Она сильно ударила по НИИ-3. В ноябре 1937 г. были арестованы бывший руководитель института И.Т. Клеймёнов и главный инженер Г.Э. Лангемак. 23 марта 1938 г. арестовали создателя ОРМ-65 В.П. Глушко.</w:t>
      </w:r>
    </w:p>
    <w:p w14:paraId="48F7EC6B" w14:textId="77777777" w:rsidR="00006396" w:rsidRPr="000816EF" w:rsidRDefault="00006396"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Сергей Павлович пока на свободе. Правда он уже не руководитель отдела, а просто инженер. Стремясь доказать важность своих идей, Королёв и Щетинков весной 1938 г. обратились в Наркомат боеприпасов, в подчинение которому входил НИИ-3, с записками о перспективности использования ракетных двигателей в авиации, предлагают проект ракетного истребителя-перехватчика, воплощённый позднее в виде самолётов БИ и Ме-163 </w:t>
      </w:r>
      <w:hyperlink r:id="rId420" w:history="1">
        <w:r w:rsidRPr="000816EF">
          <w:rPr>
            <w:rFonts w:ascii="Times New Roman" w:eastAsia="Times New Roman" w:hAnsi="Times New Roman"/>
            <w:color w:val="000000" w:themeColor="text1"/>
            <w:sz w:val="16"/>
            <w:szCs w:val="16"/>
            <w:lang w:eastAsia="ru-RU"/>
          </w:rPr>
          <w:t>[272]</w:t>
        </w:r>
      </w:hyperlink>
      <w:r w:rsidRPr="000816EF">
        <w:rPr>
          <w:rFonts w:ascii="Times New Roman" w:eastAsia="Times New Roman" w:hAnsi="Times New Roman"/>
          <w:color w:val="000000" w:themeColor="text1"/>
          <w:sz w:val="16"/>
          <w:szCs w:val="16"/>
          <w:lang w:eastAsia="ru-RU"/>
        </w:rPr>
        <w:t xml:space="preserve"> (17489).</w:t>
      </w:r>
    </w:p>
    <w:p w14:paraId="6A35B38A" w14:textId="77777777" w:rsidR="00006396" w:rsidRPr="000816EF" w:rsidRDefault="00006396" w:rsidP="000816EF">
      <w:pPr>
        <w:spacing w:after="0" w:line="240" w:lineRule="auto"/>
        <w:jc w:val="both"/>
        <w:rPr>
          <w:rFonts w:ascii="Times New Roman" w:eastAsia="Times New Roman" w:hAnsi="Times New Roman"/>
          <w:color w:val="000000" w:themeColor="text1"/>
          <w:sz w:val="16"/>
          <w:szCs w:val="16"/>
          <w:lang w:eastAsia="ru-RU"/>
        </w:rPr>
      </w:pPr>
    </w:p>
    <w:p w14:paraId="293599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26 мая и 2 июня 1938. Из протокола заседания Политбюро N 61, 1938 г.</w:t>
      </w:r>
    </w:p>
    <w:p w14:paraId="085B856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НКВД </w:t>
      </w:r>
    </w:p>
    <w:p w14:paraId="3A189D8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Разрешить НКВД получить в США проект самолета для полетов на высоте 10-11 тыс. метров общей стоимостью всего проекта 35 тыс. ам. долларов (11652). </w:t>
      </w:r>
    </w:p>
    <w:p w14:paraId="5D5FFBD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64E337D"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11A12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05624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мая 1938 постановлением Комитета обороны при СНК СССР НИВК был передан из Наркомата ВМФ в НКОП с при</w:t>
      </w:r>
      <w:r w:rsidRPr="000816EF">
        <w:rPr>
          <w:rFonts w:ascii="Times New Roman" w:hAnsi="Times New Roman"/>
          <w:color w:val="000000" w:themeColor="text1"/>
          <w:sz w:val="16"/>
          <w:szCs w:val="16"/>
        </w:rPr>
        <w:softHyphen/>
        <w:t>своением наименования НИИ-45. Исполняющим обязанности на</w:t>
      </w:r>
      <w:r w:rsidRPr="000816EF">
        <w:rPr>
          <w:rFonts w:ascii="Times New Roman" w:hAnsi="Times New Roman"/>
          <w:color w:val="000000" w:themeColor="text1"/>
          <w:sz w:val="16"/>
          <w:szCs w:val="16"/>
        </w:rPr>
        <w:softHyphen/>
        <w:t>чальника был назначен А. И. Балкашин, бывший до этого замести</w:t>
      </w:r>
      <w:r w:rsidRPr="000816EF">
        <w:rPr>
          <w:rFonts w:ascii="Times New Roman" w:hAnsi="Times New Roman"/>
          <w:color w:val="000000" w:themeColor="text1"/>
          <w:sz w:val="16"/>
          <w:szCs w:val="16"/>
        </w:rPr>
        <w:softHyphen/>
        <w:t>телем начальника НИВК. Таким образом, в системе судостро</w:t>
      </w:r>
      <w:r w:rsidRPr="000816EF">
        <w:rPr>
          <w:rFonts w:ascii="Times New Roman" w:hAnsi="Times New Roman"/>
          <w:color w:val="000000" w:themeColor="text1"/>
          <w:sz w:val="16"/>
          <w:szCs w:val="16"/>
        </w:rPr>
        <w:softHyphen/>
        <w:t>ительной промышленности стали действовать два близких по профилю института, объединение которых в Центральный научно-исследовательский институт (ЦНИИ-45) произошло в 1939 г. Ор</w:t>
      </w:r>
      <w:r w:rsidRPr="000816EF">
        <w:rPr>
          <w:rFonts w:ascii="Times New Roman" w:hAnsi="Times New Roman"/>
          <w:color w:val="000000" w:themeColor="text1"/>
          <w:sz w:val="16"/>
          <w:szCs w:val="16"/>
        </w:rPr>
        <w:softHyphen/>
        <w:t>ганизационная структура и направленность работ института были подчинены научному обеспечению военного кораблестроения. Обя</w:t>
      </w:r>
      <w:r w:rsidRPr="000816EF">
        <w:rPr>
          <w:rFonts w:ascii="Times New Roman" w:hAnsi="Times New Roman"/>
          <w:color w:val="000000" w:themeColor="text1"/>
          <w:sz w:val="16"/>
          <w:szCs w:val="16"/>
        </w:rPr>
        <w:softHyphen/>
        <w:t>занности директора ЦНИИ-45 исполнял И. В. Харитонов, а пер</w:t>
      </w:r>
      <w:r w:rsidRPr="000816EF">
        <w:rPr>
          <w:rFonts w:ascii="Times New Roman" w:hAnsi="Times New Roman"/>
          <w:color w:val="000000" w:themeColor="text1"/>
          <w:sz w:val="16"/>
          <w:szCs w:val="16"/>
        </w:rPr>
        <w:softHyphen/>
        <w:t>вым директором в 1940 г. был назначен В. И. Першин.</w:t>
      </w:r>
    </w:p>
    <w:p w14:paraId="23D4B0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1940 г. штат ЦНИИ-45 увеличился до 1500 чел. Было созда</w:t>
      </w:r>
      <w:r w:rsidRPr="000816EF">
        <w:rPr>
          <w:rFonts w:ascii="Times New Roman" w:hAnsi="Times New Roman"/>
          <w:color w:val="000000" w:themeColor="text1"/>
          <w:sz w:val="16"/>
          <w:szCs w:val="16"/>
        </w:rPr>
        <w:softHyphen/>
        <w:t>но отделение института на ЛМЗ, которое развернуло работы по со</w:t>
      </w:r>
      <w:r w:rsidRPr="000816EF">
        <w:rPr>
          <w:rFonts w:ascii="Times New Roman" w:hAnsi="Times New Roman"/>
          <w:color w:val="000000" w:themeColor="text1"/>
          <w:sz w:val="16"/>
          <w:szCs w:val="16"/>
        </w:rPr>
        <w:softHyphen/>
        <w:t>зданию корабельного газотурбинного двигателя. Продолжались ра</w:t>
      </w:r>
      <w:r w:rsidRPr="000816EF">
        <w:rPr>
          <w:rFonts w:ascii="Times New Roman" w:hAnsi="Times New Roman"/>
          <w:color w:val="000000" w:themeColor="text1"/>
          <w:sz w:val="16"/>
          <w:szCs w:val="16"/>
        </w:rPr>
        <w:softHyphen/>
        <w:t>боты по строительству объектов на новой площадке у Московского шоссе. К началу войны здесь велись отделочные работы в здании глубоководного бассейна, было готово вчерне здание мелководного бассейна, завершилось сооружение модельных мастерских, однако с началом войны все работы на площадке были прекращены (3898).</w:t>
      </w:r>
    </w:p>
    <w:p w14:paraId="318AEF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A1ACD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мая 1938 НИИВК в полном составе с экспериментальной базой был передан судостроительной промышленности и стал ЦНИИ-45 (10346,25).</w:t>
      </w:r>
    </w:p>
    <w:p w14:paraId="313EB3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86B75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мая 1938 г. в соответствии с решением КО № 87сс «в целях объединения всех НИОКР по военному кораблестроению» приказами НКОП № 196сс от 4.06.1938 г. и НКВМФ/НКОП № 316с от 9.08.1938 г. НИИВК был передан (по состоянию на 25.05.1938 г.) из НКВМФ и реорганизован в ЦНИИ кораблестроения, получив наименование НИИ-45 (НИВК, НИИВК) НКВМФ ((ЦНИИ кораблестроения № 45 (НИИ-45) НКОП, цнии-45 нкоп, нксп, мсп, ГКС, ЦНИИ им. академика А.Н. Крылова МСП, ГНЦ РФ, ФГУП «ЦНИИ им. академика А.Н. Крылова», ФГУ «Крыловский государственный научный центр» / г. Ленинград, 98 п/я 426 «Клюз» (1939 г.);  г. Казань/ /196158  г. Санкт-Петербург Московское ш., 44 тел. 123-60-39/); в его состав влит НИИ-4. По пр. № 263 от 11.07.1938 г. НИИ-45 передан в ведение 2ГУ НКОП, пр. № 316 от 11.08.1938 г. утверждено Положение об институте. Приказом № 482с от 31.12.1938 г. институт реорганизован в ЦНИИ-45 в ведении 2ГУ. В 1939 г. институт передан в ведение 5ГУ НКСП. В том же году в его состав влит НИСС. Являлся ведущей научной организацией отрасли. В 1944 г. институту присвоено имя академика А.Н. Крылова.</w:t>
      </w:r>
    </w:p>
    <w:p w14:paraId="44347C3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1930-х  г. Опытовый бассейн реконструирован: за счет перепланировки соседнего здания архива была увеличена длина канала на 20 м, построена третья буксировочная тележка; из Германии поставлена кавитационная труба.</w:t>
      </w:r>
    </w:p>
    <w:p w14:paraId="2C8D39B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НКВМФ/НКОП № 0246/351с от 27.08/5.09.1938 г. в институт передано 54-е отделение НИМИСТ с тематикой глушения шумов и вибраций корабельных механизмов со всем личным составом.</w:t>
      </w:r>
    </w:p>
    <w:p w14:paraId="40ED14F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 после передачи института в НКОП, приказом № 321с от 13.08.1938 г. на него были возложены задачи: выполнение и руководство НИР в области военного кораблестроения; проверка путем предэскизного проектирования ТТЗ на новые военные корабли, согласование их в НКВМФ; научно-техническое руководство проектированием кораблей и механизмов, проведение экспертиз по всем частям всех проектов; планирование и руководство всеми опытными работами по плану 2ГУ; постановка и решение проблемных технических вопросов, выполнение специальных теоретических исследований; НИР в области материалов, борьбы с коррозией; разработка типовых программ испытаний кораблей и механизмов; изучение опыта проектирования и эксплуатации кораблей и передача его КБ и заводам Главка; разработка стандартов для судостроительной промышленности. Пр. № 482с от 31.12.1938 г. на институт дополнительно возложены функции: научно- техническое руководство: всем комплексом проектирования кораблей путем координирования работ НИИ и КБ; опытными работами в части корпуса, устройства, систем, конструкции, бронирования, механических установок, электрооборудования; утверждена «Инструкция о научно-техническим руководстве НИИ-45 опытными работами по кораблестроению» и Положение о НТС института. Этим же приказом в институте организована диспетчерскя служба для наблюдения за ходом опытных работ.</w:t>
      </w:r>
    </w:p>
    <w:p w14:paraId="624A845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05.1939 г. разработан предэскизный проект авианосца (пр. 71), дальнейшие работы по нему были прерваны войной.</w:t>
      </w:r>
    </w:p>
    <w:p w14:paraId="5FC3454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 войной ЦНИИ имел 9 отделов: кораблестроительный; ходовых и маневренных качеств корабля; конструкции, прочности и вибрации корабля; единых двигателей ПЛ; механического оборудования кораблей с турбинами; механического оборудования кораблей с ДВС; корабельной электротехники; судостроительных материалов, коррозии и сварки; неметаллических материалов. Было начато строительство новой базы института на второй площадке у Московского шоссе. Были построены здания глубоководного бассейна, мелководного бассейна, модельные мастерские. С началом войны все работы прекращены.</w:t>
      </w:r>
    </w:p>
    <w:p w14:paraId="6144DE6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1940 г. создано отделение института на ЛМЗ, где начаты работы по созданию корабельного ГТД.</w:t>
      </w:r>
    </w:p>
    <w:p w14:paraId="2A14DEB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07-08.1941 г. в соответствии с пост. ГКО № 99сс от 11.07.1941 г. институт был эвакуирован в Казань в помещения Финансово-экономического института (часть оборудования застряла на путях станции Ленинград- Московская товарная и не была эвакуирована). В Казани был создан новый отдел- амортизации и обесшумливания. Институтом в Казани был налажен выпуск установок реактивных минометов М-8. Пост. ГКО № 951сс от 23.11.1941 г. институту задан план выпуска установок М-8: 125 шт. в период с 1.12.1941 г. по 15.02.1942 г.</w:t>
      </w:r>
    </w:p>
    <w:p w14:paraId="7DB0453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Ленинграде остался филиал - Ленинградское отделение ЦНИИ-45 под руководством В.И. Першина. Весной 1942 г. восстановлена работа лабораторий, в 08.1943 г. возобновлены работы в кавигационной трубе, а затем - и в Опытовом бассейне. После войны продолжено строительство экспериментально-опытной базы института. 25.11.1948 г. МСП утвердило технический проект института, согласно которому он был разделен на 4 самостоятельных подразделения под единым руководством: НИИ-1 (ходкость кораблей и прочность конструкций), НИИ-2 (корабельные энергетический установки), НИИ-3 (электрооборудование кораблей), проектно-исследовательское бюро (ПРИБ) (создано в 1951 г.). В 1952 г. введены в эксплуатацию глубоководный (672х 15х 7 м) и мелководный (218х 16х 1,7 м) бассейны, две кавитационные трубы и мастерские для изготовления моделей кораблей и гребных винтов. В 1953 г. начато перебазирование института на новую площадку. В 1958 г. вышло постановление СМ СССР о расширении экспериментальной базы института. В 1956- 67 г. были построены и введены в эксплуатацию лаборатории: магнитных исследований, электрогидродинамической аналогии; средняя кавитационная труба, уникальная машина для прочностных испытаний; почти в два раза был удлинен основной опытовый бассейн, построен циркуляционный бассейн (диаметром 70 м глубиной 6 м; строительство начато в 1937 г., закончено в 1968 г.).</w:t>
      </w:r>
    </w:p>
    <w:p w14:paraId="6E5CB7D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НКСП в 10.1945 г. организован отдел автоматического регулирования корабельных энергетических установок. Начаты работы по разработке систем управления (СУ) корабельными техническими средствами (ТС). Создана первая СУ ТС для АПЛ «Ритм». В 1962 г. в институт из НИИ-49 переведен коллектив специалистов, начавших работы по созданию СУ движением надводных кораблей, ПЛ, СВП и СПК. Созданы СУ движением АПЛ в. нормальном и аварийном режимах «Боксит» и «Тон». В 07.1967 г. на базе двух отделений судовой автоматики ЦНИИ-45 и КБ морской автоматики «Секстан» был создан самостоятельный ЦНИИ «Аврора».</w:t>
      </w:r>
    </w:p>
    <w:p w14:paraId="76063B1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1946-47 г. спроектированы малошумные гребные винты для ПЛ пр. 613.</w:t>
      </w:r>
    </w:p>
    <w:p w14:paraId="6815451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1948 г. на институт возложена обязанность проводить экспертизу всех проектов кораблей и судов, создаваемых в МСП; проводить НИР по определению облика перспективных кораблей.</w:t>
      </w:r>
    </w:p>
    <w:p w14:paraId="13090AB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1950 г. в институт из ЦКБ-16 переданы работы по проектированию линкора пр. 24. В 1951 г. выполнена НИР «Обоснование выбора типа линейного корабля» (Ф.Е. Бесполов). В 1953 г. работы по пр. 24 прекращены.</w:t>
      </w:r>
    </w:p>
    <w:p w14:paraId="5CED6D5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1948 г. создано подразделение морской радиолокации. В 1949 г. из сотрудников, переведенных из ЦКБ-52, организован отдел 19. Развернуты работы по исследованиям параметров корабельных антенн. В 1953 г. отдел реорганизован в отдел 34. Начато новое направление работ по защите кораблей от обнаружения их РЛС противника. В 1963 г. отдел переведен в отделение физических полей и получил № 76. В 1964 г. разработана инженерная методика расчета вторичного РЛ поля кораблей (Е.А. Штагер, Л.И. Богин). Созданы стенды гидроакустического и электромагнитного моделирования. Для оценки заметности реальных кораблей созданы авиационный (1965 г.) и наземный (1975 г.) РЛ комплексы. В 1974 г. отдел реорганизован в 76-ю лабораторию. Начало развиваться новое направление - лазерная морская локация (</w:t>
      </w:r>
      <w:r w:rsidRPr="000816EF">
        <w:rPr>
          <w:rFonts w:ascii="Times New Roman" w:hAnsi="Times New Roman"/>
          <w:color w:val="000000" w:themeColor="text1"/>
          <w:sz w:val="16"/>
          <w:szCs w:val="16"/>
          <w:lang w:val="en-US"/>
        </w:rPr>
        <w:t>MJI</w:t>
      </w:r>
      <w:r w:rsidRPr="000816EF">
        <w:rPr>
          <w:rFonts w:ascii="Times New Roman" w:hAnsi="Times New Roman"/>
          <w:color w:val="000000" w:themeColor="text1"/>
          <w:sz w:val="16"/>
          <w:szCs w:val="16"/>
        </w:rPr>
        <w:t>. Варшавчик). В 1978 г. лаборатория получила № 74. Начаты исследования по тепловой защите кораблей, созданы стенды светового моделирования лазерной локации, тепловизионный измерительный комплекс. Внедрено в серию радиопоглощающее покрытие кораблей. В 1981 г. создан уникальный измерительный комплекс для одновременных измерений РЛ, ИК и лазерных характеристик кораблей. В 1982 г. разработаны и внедрены правила проектирования кораблей с малой заметностью по физическим полям в верхней полусфере, созданы научные и производственные основы стелс- технологий.</w:t>
      </w:r>
    </w:p>
    <w:p w14:paraId="1B879DE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1950-е  г. совместно с ЦНИИВК проведены работы по конструктивной защите крупных кораблей, по снижению магнитного поля кораблей. В 1960-е  г. - исследования по снижению теплового и вторичного РЛ излучения кораблей.</w:t>
      </w:r>
    </w:p>
    <w:p w14:paraId="3CC1B3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1960-е  г. велись работы по совершенствованию ПЛ: отработка формы корпусов, конструкции корпусов из титана, обеспечение малошумности, методы магнитной защиты; были созданы гидроакустические покрытия, средства амортизации и акустической развязки механизмов, схемы оптимальной компоновки турбозубчатых агрегатов.</w:t>
      </w:r>
    </w:p>
    <w:p w14:paraId="6E03ED1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1950-е  г. в институте создано специальное проектно-исследовательское подразделение для обеспечения строительства гражданских судов. Работы по поиску рациональных технических решений при проектировании. К началу 1960-х  г. разработаны требования к непотопляемости морских гражданских судов. Совместно с ЦНИИМФ и Регистром СССР были выпущены «Нормы прочности морских судов». На институт возложено проведение экспертизы проектов всех гражданских судов.</w:t>
      </w:r>
    </w:p>
    <w:p w14:paraId="27AC3F9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института (1970-е): отделения: общепроектное (координационное), гидродинамики, прчности, силовых установок, акустики, ВЦ; СНИЛ-1; Нижегородский филиал (1979 г.). В 1976 г. Чкаловский филиал ЦКБ по СПК передан в ЦНИИ им. Крылова и перепрофилирован на исследования и испытания СВП.</w:t>
      </w:r>
    </w:p>
    <w:p w14:paraId="1611280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1950-х  г. проведен комплекс работ в области ходкости, управляемости, прочности и акустической защиты первой АПЛ пр. 627. В конце 1950-х  г. - НИР по созданию первой в мире титановой АПЛ пр. 661.</w:t>
      </w:r>
    </w:p>
    <w:p w14:paraId="2B386A2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реактивной кавитирующей торпеде РКТ-45 (1950-е, с НИИ-1 МСХМ).</w:t>
      </w:r>
    </w:p>
    <w:p w14:paraId="2E4D586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1960-е  г. велись работы по теме «Защита», в 1968 г. совместно с НИИ-14 ВМФ изданы «Рекомендации по снижению РЛ заметности надводных кораблей ВМФ». В 1978 г. совместно с ЦНИИВК разработаны новые правила выполнения расчетов прочности корпусов надводных кораблей. В 1980-е  г. особый приоритет приобрели работы по снижению шумности АПЛ, выполнявшиеся совместно с ЦНИИВК. Для авианесущих кораблей отрабатывались формы обводов, предотвращающих заливание полетной палубы.</w:t>
      </w:r>
    </w:p>
    <w:p w14:paraId="6846038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Выполнено большое количество НИОКР по созданию судов с динамическими принципами поддержания (на подводных крыльях, на воздушной подушке, экранопланов), в т.ч. первого в мире МДК на ПК пр. 1232. Разработан способ снижения буксировочного сопротивления катеров (метод «воздушной каверны»); институт принял участие в проектировании пограничного катера пр. 1408 «Сайгак» с использованием «воздушной каверны».</w:t>
      </w:r>
    </w:p>
    <w:p w14:paraId="6102E34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1969-71 г. разработан аванпроект системы автоматизированного проектирования судов.</w:t>
      </w:r>
    </w:p>
    <w:p w14:paraId="46D712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1970-е  г. совместно с ЦНИИМФ проведены технико-экономические исследования транспортных систем по доставке грузов в районы Крайнего Севера.</w:t>
      </w:r>
    </w:p>
    <w:p w14:paraId="43E16FA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1978 г. выполнена НИР «Взлет» (совместно с ЦКБ по СПК) по перспективам развития скоростного судостроения.</w:t>
      </w:r>
    </w:p>
    <w:p w14:paraId="3A85976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1980-е  г. построен опытовый ледовый бассейн. В 1980-е  г. для исследования физических полей кораблей и физики океана имелось научно-исследовательское судно пр. 1846 «Академик Алексей Крылов», лабораторный комплекс для которого разработан в институте.</w:t>
      </w:r>
    </w:p>
    <w:p w14:paraId="320D878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2000 г. - ОКР «Катод» по исследованию и разработке функциональных узлов аппаратуры систем катодной защиты от коррозии.</w:t>
      </w:r>
    </w:p>
    <w:p w14:paraId="4C14583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2000-е  г. разработана акустико-эмиссионная система диагностики (КАМЭС) состояния сварных конструкций.</w:t>
      </w:r>
    </w:p>
    <w:p w14:paraId="43886B6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2003 г. спроектированы 6-м винты для круизного лайнера </w:t>
      </w:r>
      <w:r w:rsidRPr="000816EF">
        <w:rPr>
          <w:rFonts w:ascii="Times New Roman" w:hAnsi="Times New Roman"/>
          <w:color w:val="000000" w:themeColor="text1"/>
          <w:sz w:val="16"/>
          <w:szCs w:val="16"/>
          <w:lang w:val="en-US"/>
        </w:rPr>
        <w:t>VoyagerofSeas</w:t>
      </w:r>
      <w:r w:rsidRPr="000816EF">
        <w:rPr>
          <w:rFonts w:ascii="Times New Roman" w:hAnsi="Times New Roman"/>
          <w:color w:val="000000" w:themeColor="text1"/>
          <w:sz w:val="16"/>
          <w:szCs w:val="16"/>
        </w:rPr>
        <w:t xml:space="preserve">. В 2003-04 г. по заданию норвежской фирмы </w:t>
      </w:r>
      <w:r w:rsidRPr="000816EF">
        <w:rPr>
          <w:rFonts w:ascii="Times New Roman" w:hAnsi="Times New Roman"/>
          <w:color w:val="000000" w:themeColor="text1"/>
          <w:sz w:val="16"/>
          <w:szCs w:val="16"/>
          <w:lang w:val="en-US"/>
        </w:rPr>
        <w:t>MOSSMERITIME</w:t>
      </w:r>
      <w:r w:rsidRPr="000816EF">
        <w:rPr>
          <w:rFonts w:ascii="Times New Roman" w:hAnsi="Times New Roman"/>
          <w:color w:val="000000" w:themeColor="text1"/>
          <w:sz w:val="16"/>
          <w:szCs w:val="16"/>
        </w:rPr>
        <w:t xml:space="preserve"> были отработаны обводы газовозов </w:t>
      </w:r>
      <w:r w:rsidRPr="000816EF">
        <w:rPr>
          <w:rFonts w:ascii="Times New Roman" w:hAnsi="Times New Roman"/>
          <w:color w:val="000000" w:themeColor="text1"/>
          <w:sz w:val="16"/>
          <w:szCs w:val="16"/>
          <w:lang w:val="en-US"/>
        </w:rPr>
        <w:t>MOSS</w:t>
      </w:r>
      <w:r w:rsidRPr="000816EF">
        <w:rPr>
          <w:rFonts w:ascii="Times New Roman" w:hAnsi="Times New Roman"/>
          <w:color w:val="000000" w:themeColor="text1"/>
          <w:sz w:val="16"/>
          <w:szCs w:val="16"/>
        </w:rPr>
        <w:t xml:space="preserve">-147, -216, -250; разработаны формы поддерживающих колонн плавучести для буровой платформы </w:t>
      </w:r>
      <w:r w:rsidRPr="000816EF">
        <w:rPr>
          <w:rFonts w:ascii="Times New Roman" w:hAnsi="Times New Roman"/>
          <w:color w:val="000000" w:themeColor="text1"/>
          <w:sz w:val="16"/>
          <w:szCs w:val="16"/>
          <w:lang w:val="en-US"/>
        </w:rPr>
        <w:t>MOSSKRYLOVOCTABOUY</w:t>
      </w:r>
      <w:r w:rsidRPr="000816EF">
        <w:rPr>
          <w:rFonts w:ascii="Times New Roman" w:hAnsi="Times New Roman"/>
          <w:color w:val="000000" w:themeColor="text1"/>
          <w:sz w:val="16"/>
          <w:szCs w:val="16"/>
        </w:rPr>
        <w:t>.</w:t>
      </w:r>
    </w:p>
    <w:p w14:paraId="638E18B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1990 г. - ЦНИИ им. А.Н. Крылова МСП. 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5D567EA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института (2006 г.): ЦКБ «Балтсудопроект», НИИ «Лот». По Указу Президента от 22.03.2007 г. на базе института создан холдинг по научным разработкам в судостроении ФГУ «Крыловский государственный научный центр», в состав которого включены Акустический институт и ЦНИИ судовой электротехники и технологии.</w:t>
      </w:r>
    </w:p>
    <w:p w14:paraId="5A453DD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(1940 г.)- 1500 чел.</w:t>
      </w:r>
    </w:p>
    <w:p w14:paraId="2D61EF9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Заведующий Опытовым бассейном (-1901-07 г.)- академик А.Н. Крылов, (1909 г.)- п, г-л И. Г. Бубнов. Начальник Опытового бассейна (1930 г.)- Н.В. Акляринский. И.О. начальника (05.1938 г.-)- А.И. Балкашин. Начальник (11.07-12.1938 г.-)- И.В. Харитонов. И.О. директора (1939 г.)- И.В. Харитонов. Директор (1940-61 г.)- к-а В.И. Першин (в 1942-44г,- в командировке в США); и.о. (1942-44 г.)- Ю.В. Кривцов; (1967 г.)- А.И. Вознесенский, (1978 г.)-  Г.А. Матвеев, (1987 г.)- В.В. Дмитриев, (-1997-2009 г.-)- академик В.М. Пашин.</w:t>
      </w:r>
    </w:p>
    <w:p w14:paraId="213069B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Помощник Заведующего (1901 г.)- И. Г. Бубнов. Зам. начальника (директора) (09.1938 г.)- и-флагман 2р А.И. Балкашин, (1941 г.)- В.В. Ногин (при эвакуации возглавил часть института в Казани). Директор по маркетингу (2004 г.)- А. Пылаев.</w:t>
      </w:r>
    </w:p>
    <w:p w14:paraId="595360E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Научный руководитель (2002 г.)- В. Пашин.</w:t>
      </w:r>
    </w:p>
    <w:p w14:paraId="6EB8465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(1945 г.)- Ю.В. Кривцов.</w:t>
      </w:r>
      <w:r w:rsidRPr="000816EF">
        <w:rPr>
          <w:rFonts w:ascii="Times New Roman" w:hAnsi="Times New Roman"/>
          <w:color w:val="000000" w:themeColor="text1"/>
          <w:sz w:val="16"/>
          <w:szCs w:val="16"/>
          <w:vertAlign w:val="superscript"/>
        </w:rPr>
        <w:t>61</w:t>
      </w:r>
    </w:p>
    <w:p w14:paraId="2E6F770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отделения технико-экономических оценок военного кораблестроения (2006 г.)- В. Поляков.</w:t>
      </w:r>
    </w:p>
    <w:p w14:paraId="0537533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4-го отделения (09.1938 г.)- Ю.А. Шиманский.</w:t>
      </w:r>
    </w:p>
    <w:p w14:paraId="36812E5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Чкаловского, Горьковского филиала (1970-е)- П.А. Малахов, М.П. Пышков.</w:t>
      </w:r>
    </w:p>
    <w:p w14:paraId="14DC928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конструкторы: Ю.М. Патраков (корабельные радиопоглощающие покрытия).</w:t>
      </w:r>
    </w:p>
    <w:p w14:paraId="6CED4E3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3-го (11.1938 г.)- Егоров; 9-го и.о. (11.1938 г.)- Ушнев; 19-го (1949 г.-)-  Г. Г. Власов, 34-го (1953 г.-)- Л.П. Купцова; истории (2008 г.)- В. Кузин; (1938 г.)- военинженер 2р В.И. Першин, (2000-е)- В.А. Быков.</w:t>
      </w:r>
    </w:p>
    <w:p w14:paraId="66DE1DF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секторов: (2001 г.-)- В.А. Быков, Ю.М. Патраков, (1997 г.)- Э. Пищук.</w:t>
      </w:r>
    </w:p>
    <w:p w14:paraId="722FACE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лабораторий: 76-й (1974-78 г.)- В.О. Кобак, 74-й (1978 г.-)- Ю.М. Патраков; акустической (09.1938 г.)- Сергеев; динамики кораблей и судов и.о. (2009 г.)- В. Сергеев; (2000-е)- В.А. Быков.</w:t>
      </w:r>
    </w:p>
    <w:p w14:paraId="2A08C1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Создано: корабельные конструкционные радиопоглощающие материалы: «Крыло», «Крона», радиопоглощающие покрытия «Лак», «Лак-М», «Ферроэласт»; экспортный передвижной измерительный комплекс «РИК-Э» (11982).</w:t>
      </w:r>
    </w:p>
    <w:p w14:paraId="2CE7E27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6E6F5F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мая 1938 г. пр. № 178сс в соответствии с постю правительства № 80сс от 11.05.1938 г. заводу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передана от Свердловского райсовета площадка бывшего завода им. Радищева площадью 3,1 га под склады. Во исполнение решения правительства № 142сс от 1.07.1938 г. пр. № 244сс от 13.07.1938 г. требовалось: ограничиться постройкой одного нового стапеля для линкоров; реконструкцию восточного стапеля прекратить, оставив его для постройки легких крейсеров; приступить к проектированию новых цехов: достроечного (судомонтажного), инструментального, центральной котельной, главного магазина, достроечных набережных. По пр. № 376с от 27.09.1938 г. требовалось к 3.10.1938 г. перепроектировать подводную часть нового стапеля (ГПИ-2). По пр. № 444сс от 25.11.1938 г. заводу передана территория завода «Красный гвоздильщик», занимаемая складами.</w:t>
      </w:r>
    </w:p>
    <w:p w14:paraId="7578158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0088 от 22.04.1937 г. заводу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1ADE800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64E1ADC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w:t>
      </w:r>
    </w:p>
    <w:p w14:paraId="40D3CDE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99сс от 11.07.1941 г. завод подлежал эвакуации на завод № 112 НКСП; реально в 1941 г. часть завода (614 чел.) эвакуирована на заводы НКСП: № 112, № 344, № 263, № 640, № 340, № 239, № 347, № 402, № 638, № 199.</w:t>
      </w:r>
    </w:p>
    <w:p w14:paraId="1890173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Распоряжением СНК № 5829 от 26.07.1941 г. предписано производство на заводе авиабомб ФАБ-500, ЗАБ-50, ЗАБ-2,5, минометов; пост. ГКО № 299 от 28.07.1941 г. - производство 76-мм снарядов. В 1941 г. на завод переведен участок Ижорского завода по производству броневиков.</w:t>
      </w:r>
    </w:p>
    <w:p w14:paraId="6AD7D7E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годы ВОВ на заводе производился ремонт от боевых повреждений кораблей и ПЛ.</w:t>
      </w:r>
      <w:r w:rsidRPr="000816EF">
        <w:rPr>
          <w:rFonts w:ascii="Times New Roman" w:hAnsi="Times New Roman"/>
          <w:color w:val="000000" w:themeColor="text1"/>
          <w:sz w:val="16"/>
          <w:szCs w:val="16"/>
          <w:vertAlign w:val="superscript"/>
        </w:rPr>
        <w:t>61</w:t>
      </w:r>
    </w:p>
    <w:p w14:paraId="7582657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267CBC5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построен новый производственный комплекс для строительства ПЛ.</w:t>
      </w:r>
    </w:p>
    <w:p w14:paraId="1A520B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 правительства от 25.03.1950 г. предусматривалась закладка на заводе тяжелого крейсера пр. 82 во втором квартале 1951 г. со сдачей в 1955 г. Крейсер пр. 82 «Москва» был заложен в 09.1952 г., по пр. МТиТМ № 00112 от 18.04.1953 г. его строительство прекращено.</w:t>
      </w:r>
    </w:p>
    <w:p w14:paraId="5883B8A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ПСМ № 112-41 от 10.02.1969 г. строящемуся кораблю пр. 1909 было присвоено имя «Космонавт Юрий Гагарин».</w:t>
      </w:r>
    </w:p>
    <w:p w14:paraId="5050C44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середины 1970-х  г. на заводе прекращено строительство транспортных судов.</w:t>
      </w:r>
    </w:p>
    <w:p w14:paraId="458796B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ПСМ от 6.04.1979 г. начато строительство головного корабля пр. 1941 «Титан».</w:t>
      </w:r>
    </w:p>
    <w:p w14:paraId="7DACBA2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выступил учередителем ЗАО «Абсолют», занимающегося корабельным вооружением.</w:t>
      </w:r>
    </w:p>
    <w:p w14:paraId="666F1AD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1992 г. завод акционирован и преобразован в АООТ, затем - ОАО.</w:t>
      </w:r>
      <w:r w:rsidRPr="000816EF">
        <w:rPr>
          <w:rFonts w:ascii="Times New Roman" w:hAnsi="Times New Roman"/>
          <w:color w:val="000000" w:themeColor="text1"/>
          <w:sz w:val="16"/>
          <w:szCs w:val="16"/>
          <w:vertAlign w:val="superscript"/>
        </w:rPr>
        <w:t>131</w:t>
      </w:r>
      <w:r w:rsidRPr="000816EF">
        <w:rPr>
          <w:rFonts w:ascii="Times New Roman" w:hAnsi="Times New Roman"/>
          <w:color w:val="000000" w:themeColor="text1"/>
          <w:sz w:val="16"/>
          <w:szCs w:val="16"/>
        </w:rPr>
        <w:t xml:space="preserve"> 24.06.2005 г. управление заводом передано ОАО «Балтийская объединенная судостроительная компания» (БОСК). С 08.2005 г. завод входил в состав «Объединенной промышленной корпорации» (и на 2009 г.).</w:t>
      </w:r>
    </w:p>
    <w:p w14:paraId="4F64FFC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09.2003 г. на заводе отлит самый большой колокол в России массой 72 т для Троице-Сергиевой лавры.</w:t>
      </w:r>
    </w:p>
    <w:p w14:paraId="70B510B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1990-х  г. перед строительством фрегата пр. 11356 был полностью реконструирован стапель «В». В 2000-е  г. велась реконструкция завода. Введена в строй малярная камера площадью более 1000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В 2004 г. сдан в эксплуатацию новый корпусообрабатывающий цех. В 2006 г. был выполнен проект перевода мощностей завода на площадку Северной верфи.</w:t>
      </w:r>
    </w:p>
    <w:p w14:paraId="6D4F28C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филиалы: «Балтийская верфь» (директор (1993-94 г.)- А. Чистов); «Балтийская судостроительная компания» (директор по экономике и финансам (1994 г.-)- А. Чистов).</w:t>
      </w:r>
    </w:p>
    <w:p w14:paraId="10DB39B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2000 г. на заводе построено всего 520 кораблей и судов, в т.ч. 134 подводные лодки (в 1917-45 г.- более 50, в 1945-66 г.- 32).</w:t>
      </w:r>
    </w:p>
    <w:p w14:paraId="45423E4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08.2005 г. изготовлен корпус пилотируемого батискафа для иностранного заказчика; подготовлено производство к выпуску необитаемого глубоководного аппарата.</w:t>
      </w:r>
    </w:p>
    <w:p w14:paraId="195D16D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08.2005 г. подписан контракт с шведской компанией </w:t>
      </w:r>
      <w:r w:rsidRPr="000816EF">
        <w:rPr>
          <w:rFonts w:ascii="Times New Roman" w:hAnsi="Times New Roman"/>
          <w:color w:val="000000" w:themeColor="text1"/>
          <w:sz w:val="16"/>
          <w:szCs w:val="16"/>
          <w:lang w:val="en-US"/>
        </w:rPr>
        <w:t>StenaRoRo</w:t>
      </w:r>
      <w:r w:rsidRPr="000816EF">
        <w:rPr>
          <w:rFonts w:ascii="Times New Roman" w:hAnsi="Times New Roman"/>
          <w:color w:val="000000" w:themeColor="text1"/>
          <w:sz w:val="16"/>
          <w:szCs w:val="16"/>
        </w:rPr>
        <w:t xml:space="preserve"> на постройку 4 океанских ролкеров, затем контракт разорван.</w:t>
      </w:r>
    </w:p>
    <w:p w14:paraId="2342348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08.2008 на завод с «Севмашпредприятия» передан контракт на постройку плавучей АТЭС малой мощности «Академик Ломоносов» пр. 20870 (официально заложена 15.04.07) со сроком сдачи в 2012 г.</w:t>
      </w:r>
    </w:p>
    <w:p w14:paraId="3DE5497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Производственные мощности (2005 г.): корпусообрабатывающее производство (два филиала мощностью 60 тыс. т в год); сборочно-сварочный цех; корпусостроительное производство (три построечных места: два наклонных стапеля- «А» (самый большой в стране) и «В», один крытый эллинг); спускоподъемный комплекс; механомонтажное производство (трубообрабатывающий, механомонтажный и такелажный цеха); достроечное производство (достроечная набережная, малярный и деревообрабатывающий цеха); Технический центр проектирования судов (ТЦПС) (более 100 конструкторов и технологов). По некоторым судовым системам и механизмам является единственным производителем в стране.</w:t>
      </w:r>
    </w:p>
    <w:p w14:paraId="2040968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Территория предприятия (2005 г.)- 650 тыс.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68DB7E4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(1869 г.)- 700 чел., (1937 г.)- 11805 чел., (06.1941 г.)- 15.500 чел., (2006 г.)- около 4000 чел.</w:t>
      </w:r>
    </w:p>
    <w:p w14:paraId="47883D5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Директор (1856-72 г.)- </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JI</w:t>
      </w:r>
      <w:r w:rsidRPr="000816EF">
        <w:rPr>
          <w:rFonts w:ascii="Times New Roman" w:hAnsi="Times New Roman"/>
          <w:color w:val="000000" w:themeColor="text1"/>
          <w:sz w:val="16"/>
          <w:szCs w:val="16"/>
        </w:rPr>
        <w:t xml:space="preserve">. Макферсон. Управляющий (-1878-92 г.)- М.И. Казн. Начальник (1892-99 г.-)- С.К. Ратник, (1905-14 г.)- г-м П.Ф. Вешкурцев, (1914-16 г.-)- г-м, г-л А.И. Моисеев, (1915 г.)- п В.В. Константинов. Директор (1930 г.)- Самцов, (1934 г.)- Б.Я. Стрельцов, (-9.08.1937 г.)- И.М. Золотарь (снят); и.о. (9-29.08.1937 г.)- Л.А. Мексин; (29.08.1937-21.11.1938 г.)- Л.А. Мексин (снят), (31.12.1938-10.1939 г.)- И.И. Носенко (затем- 1-й зам. НКСП), (1941 г.)- Е.В. Товстых, (1942 г.)- И. Г. Миляшкин, (1942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Боженко, (1945 г.)- Н.Я. Олейников,</w:t>
      </w:r>
      <w:r w:rsidRPr="000816EF">
        <w:rPr>
          <w:rFonts w:ascii="Times New Roman" w:hAnsi="Times New Roman"/>
          <w:color w:val="000000" w:themeColor="text1"/>
          <w:sz w:val="16"/>
          <w:szCs w:val="16"/>
          <w:vertAlign w:val="superscript"/>
        </w:rPr>
        <w:t xml:space="preserve">61 </w:t>
      </w:r>
      <w:r w:rsidRPr="000816EF">
        <w:rPr>
          <w:rFonts w:ascii="Times New Roman" w:hAnsi="Times New Roman"/>
          <w:color w:val="000000" w:themeColor="text1"/>
          <w:sz w:val="16"/>
          <w:szCs w:val="16"/>
        </w:rPr>
        <w:t>(1979 г.)- В.Н. Шершнев. Гендиректор (1991-2005 г.)- О.Б. Шуляковский; и.о. гендиректора (08.2005-01.2006 г.)- В. Левченко; (01-10.2006 г.)- В. Левченко; и.о. (10.2006 г.-)- И. Александров; (10.2006-15.10.2008 г.)- А. Чистов, (10.2008-09 г.-)- А. Фомичев.</w:t>
      </w:r>
    </w:p>
    <w:p w14:paraId="50A5FA6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Помощник начальника (1903 г.)- И.П. Павлов, (-1915-16 г.-)- г-л П.Е. Беляев. 1-й зам. директора (3.08.1937 г.-)- Л.А. Мексин. 1-й зам. гендиректора по производству (2002-04 г.)- А. Чистов. Зам. директора (21.01.1937 г.-)- М.С. Розенфланц, (-10.12.1937 г.)- С.А. Пархоменко, (10.12.1937 г.-)- И.И. Носенко. Помощник директора: по техчасти (1930 г.)- Горбунов; по найму и увольнению (-16.04-09.1938 г.-)- Ф.П. Крепак. Зам. гендиректора: по судостроительному производству (2008 г.)- Ю. Габдрафиков; по экономике и финансам (2001 г.)- А. Чистов; по коммерческой части (2007 г.)- Е. Г. Урин.</w:t>
      </w:r>
    </w:p>
    <w:p w14:paraId="0A83824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Технический директор (1924 г.)- В.К. Скорчеллетти. Исполнительный директор (2005 г.)- В. Левченко, (10.2008 г.-)- Ю. Габдрафиков. Директор по финансам (1997 г.-)- А. Чистов. Коммерческий директор (2006 г.)- Е. Г. Урин.</w:t>
      </w:r>
    </w:p>
    <w:p w14:paraId="7228CCB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корабельный инженер (1856-72 г.)- М.Л. Макферсон, (-1896-1905 г.-)- п В.Х. Оффенберг, Н.Е. Титов, (1918- 29 г.)- П. Г. Гойнкис (репрессирован). Гл. инженер по механической части (1900-е)- Ф.Я. Поречкин. Гл. инженер (1930-е; 03.1942 г.)- В.Ф. Попов, (21.01.1937 г.-&gt; М.С. Розенфланц, (3.08.1937 г.-)- Л.А. Мексин; и.о. (9- 29.08.1937 г.)- С.А. Пархоменко; (29.08-10.12.1937 г.)- С.А. Пархоменко, (10.12.1937-31.12.1938 г.)- И.И. Носенко, (1939 г.-)- Б. Г. Чиликин, (-01.2004 г.)- В. Гайдамака.</w:t>
      </w:r>
    </w:p>
    <w:p w14:paraId="224308F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инженера (-21.01.1937 г.)- М.С. Розенфланц.</w:t>
      </w:r>
    </w:p>
    <w:p w14:paraId="00BB95E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(1900-е)- В.Я. Долголенко, (1939 г.)- Б. Г. Чиликин. Ведущий металлург (1900-е)- М.К. Скорчелетти. Гл. металлург (03.1938 г.)- Н.Н. Соколов.</w:t>
      </w:r>
    </w:p>
    <w:p w14:paraId="377315F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 Николаевским отделением (1912-13 г.)- штабс-капитан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Лукьянов, (лето 1913-15 г.-)- поручик Б.Е. Штеллин г.</w:t>
      </w:r>
    </w:p>
    <w:p w14:paraId="551E640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корпусообрабатывающего- А. Чистов. Начальник плаза (1930-е)- Б.П. Соколов.</w:t>
      </w:r>
    </w:p>
    <w:p w14:paraId="09F0F1F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цеха по производству- А. Чистов.</w:t>
      </w:r>
    </w:p>
    <w:p w14:paraId="7B7F166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Заведующие отделами: контрольным (1930 г.)- Игнатьев. Начальники отделов: производственного (02.1938 г.)- Дерибин; инструментального (1938-42 г.)- С.А. Семенов; финансового (2008 г.)- С.А. Карпий; информационных технологий (2006 г.)- А.К. Симонов.</w:t>
      </w:r>
    </w:p>
    <w:p w14:paraId="558C25F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отдела: маркетинга судостроения (2008 г.)- Е. Г. Урин. Помощник гл. инженера ОКС (- 02.1938 г.)-</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Самойленко.</w:t>
      </w:r>
    </w:p>
    <w:p w14:paraId="7C98805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 строители (-1906-09 г.-)- пп Н.Н. Кутейников, (1906 г.)- А.А. Штолль, (1907 г.)- С. Г. Руженцов, (1909 г.)- п В.В. Константинов, (1912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Лукьянов, (1913 г.)- К.И. Руберовский, (1913 г.)- Б.М. Малинин, (-1913-16 г.-)- П.А. Яньков, (1915 г.)- И.И. Бобров (-1932 г.)- К.Ф. Терлецкий, (1932 г.-)-  Г.М. Трусов, (-1935 г.)- Н.В. Григорьев, (1935 г.-)- В.Л. Бродский, (-1935-37 г.-)-  Г.А. Куиш («И. Сталин»), (1938-41 г.-)- Н.Ф. Мучкин (пр. 23, пр. 68), (1943 г.)- Д.М. Гик (МТ-1).</w:t>
      </w:r>
    </w:p>
    <w:p w14:paraId="01816C9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Строители кораблей (1866 г.)- Х.В. Прохоров, (-1888-90 г.-)- И.Е. Леонтьев, (1885 г.)- п Н.А. Самойлов, (1890 г.)- Н.В. Долгоруков, (-1892-96 г.-)- Н.Е. Титов, (-1893-95 г.-)- С.К. Ратник, (-1901-05 г.-&gt;- К Л. Аверин, (-1925-28 г.-)- Н.В. Григорьев, (1920-е)- К.Ф. Терлецкий, (-1930-33 г.-)- М.Л. Ковальский, (1934 г.)- П.М. Макаркин, (1937 г.)- Л.Н. Кабраков, (1941 г.)- А.С. Монахов, (1942 г.)- А. Г. Соколов, (ВОВ)- И.И. Нефедьев.</w:t>
      </w:r>
    </w:p>
    <w:p w14:paraId="5D30B48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бюро: (08.1938 г.)- Мучкин.</w:t>
      </w:r>
    </w:p>
    <w:p w14:paraId="308B66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Ответственные сдатчики: (1937-38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Боженко, (1938 г.)- М.М. Михайловский.</w:t>
      </w:r>
    </w:p>
    <w:p w14:paraId="6EDBD9A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канонерские лодки: «Опыт» (1861-62), «Отважный» (1890-е); типа «Тайфун» «Тайфун», «Шквал» («Сун-Ят-Сен»), «Шторм» («Ленин»), «Смерч», «Гроза», «Вихрь», «Вьюга» («Свердлов»), «Ураган» («Красный Восток») (1908, сборка на Дальнем Востоке); мониторы «Броненосец» (12.1863-03.1864), «Латник» (12.1863-03.1864); броненосная батарея (1860-е); броненосцы: «Адмирал Лазарев» (1866-09.1867), «Владимир Мономах» (02.1881-82), «Гангут» (-10.1890), «Пересвет» (11.1895-98), «Победа» (-05.1900), «Император Александр III» (05.1900-07.1901), «Князь Суворов» (1901-09.1902), «Слава» (1902-08.1903), «Император Павел I» (14.10.1904-25.08.1907); клиперы «Стрелок» (-1879), «Пластун» (-1879), «Опричник» (09.1879-07.1880); минные заградители: типа «Ерш»; минные транспорты «Енисей» (-05.1899), «Амур» (1898-), «Енисей» (05.1905-07.1906), «Амур» (07.1906-06.1907); миноноски: типа «Орел» (1877-78)- 22, типа «Галка» (1877-78)- 2, типа «Дракон» (1877-78)- 1, типа «Касатка» (1877-78)- 1, типа «Сирена» (1877-78)- 1, типа «Сорока» (1877-78)- 3, типа «Подорожник» (1877-78)- 1; миноносцы: «Котлин» (1880-е); крейсеры: «Адмирал Нахимов» (-10.1885), «Рюрик» (05.1890-10.1892), «Россия» (05.1895-04.1896), «Громобой» (-05.1899), типа «Измаил» «Измаил» (12.1913- 06.1915), «Кинбурн» (12.1913-10.1915), достройка легкого крейсера «Светлана» («Профинтерн») (1925-27), переоборудование крейсера «Адмирал Грейг» в танкер «Азнефть» (-1926), пр. 26 «Киров» (10.1935-10.1936), пр. 26бис «Максим Горький» (12.1936-04.1938); пр. 68 «Чапаев» (10.1939-04.1941), пр. 68К «Валерий Чкалов» («Комсомолец») (08.1939-10.1947)- 2, пр. 68бис «Свердлов» (зак. № 408, 10.1949-05.1952), «Жданов» (КРУ-101) (зак. № 419, 02-12.1950, 12.1952), «Адмирал Ушаков» (зак. № 420, 08.1950-09.1951, 09.1953), «Александр Суворов» (зак. № 436, 02.1951-05.1952, 12.1953), «Адмирал Сенявин» (зак. № 437, 10.1951-12.1952, 11.1954), «Дмитрий Пожарский» (зак. № 445, 02.1952-06.1953, 12.1954), «Кронштадт» (зак. № 453, 04.1953-09.1954), «Таллинн» (зак. № 454, 9.1953-05.1955), «Варяг» (зак. № 460, 02.1954-06.1956);</w:t>
      </w:r>
      <w:r w:rsidRPr="000816EF">
        <w:rPr>
          <w:rFonts w:ascii="Times New Roman" w:hAnsi="Times New Roman"/>
          <w:color w:val="000000" w:themeColor="text1"/>
          <w:sz w:val="16"/>
          <w:szCs w:val="16"/>
          <w:vertAlign w:val="superscript"/>
        </w:rPr>
        <w:t>148</w:t>
      </w:r>
      <w:r w:rsidRPr="000816EF">
        <w:rPr>
          <w:rFonts w:ascii="Times New Roman" w:hAnsi="Times New Roman"/>
          <w:color w:val="000000" w:themeColor="text1"/>
          <w:sz w:val="16"/>
          <w:szCs w:val="16"/>
        </w:rPr>
        <w:t xml:space="preserve"> достройка немецкого крейсера «Лютцов» (пр. 83, «Петропавловск», «Таллинн») (06.1940-41, не достроен); тяжелый пр. 82 «Москва» (зак. № 406, 09.1952-53-, не достроен); ТА.РК: пр. 1144 «Орлан» «Киров» («Адмирал Ушаков») (03.1973-12.1977), пр. 1144.2 «Фрунзе» («Адмирал Лазарев») (-10.1984), «Калинин» («Адмирал Нахимов») (-12.1988), «Юрий Андропов» («Петр Великий») (1986-98); минный крейсер «Лейтенант Ильин» (08.1885-07.1886); крейсер-яхта «Алмаз» (02.1902-05.1903); ПЛ: И.Ф. Александровского (1864-66), «Петр Кошка» (1902-03), «Дельфин» («миноносец № 113», 1903); типа «Касатка» «Касатка», «Минога» (09.1906-10.1908), «Акула» (12.1906-08.1909), «Скат», «Налим» (-05.1904)- 6, «Окунь», «Макрель» (-1909), «Фельдмаршал граф Шереметьев»; типа «Морж» (1911-, достройка в Николаеве), типа «Барс» «Барс», «Гепард» (08.1913-07.1915), «Волк» (08.1913-09.1915), «Вепрь» (08.1913-), «Единорог», «Змея» (-1917), достройка «Ерш» (11.1915-17), «Угорь», «Форель» (11.1915-11.1917) завода «Ноблесснер», типа АГ («Американский Голланд») АГ-11, -12, -13, -14, -15 (04.1916-); типа «Д» серии I «Декабрист» (Д-1) (03.1927-11.1928), «Народоволец» (Д-2), «Красногвардеец» (Д-3) (03.1927-29); серии II «Ленинец» (Л-1) (09.1929-02.1931), «Марксист» («Сталинец», Л-2), «Большевик» («Фрунзовец», Л-3) (09.1929-); Ибис (XI) серии «Ворошиловец» (Л-7), «Дзержинец» (Л-8), «Кировец» (Л-9) (04.1934-, сборка на Дальзаводе); серии III «Щука» (Щ-301) (02-12.1930), «Окунь» (Щ-302), «Ерш» (Щ-303) (02.1930-31); IV серии «Правда» (П-1) (05.1931-), «Звезда» (П-2), «Искра» (П-3) (12.1931-); V серии «Карась» («Лосось, Щ-101) (03.1932-), «Налим» (Щ- 104), «Кета» (Щ-105), «Форель» (Щ-108), «Карась» (Щ-111), «Пескарь» (Щ-112) (1932-, сборка на Дальзаводе); Убис (VII) серии «Скат» (Щ-115), «Макрель» (Щ-117), «Кефаль» (Щ-118) (-1935, сборка на Дальзаводе), «Камбала» (Щ-203) (1930-е, сборка на заводе им. 61 Коммунара); </w:t>
      </w:r>
      <w:r w:rsidRPr="000816EF">
        <w:rPr>
          <w:rFonts w:ascii="Times New Roman" w:hAnsi="Times New Roman"/>
          <w:color w:val="000000" w:themeColor="text1"/>
          <w:sz w:val="16"/>
          <w:szCs w:val="16"/>
          <w:lang w:val="en-US"/>
        </w:rPr>
        <w:t>V</w:t>
      </w:r>
      <w:r w:rsidRPr="000816EF">
        <w:rPr>
          <w:rFonts w:ascii="Times New Roman" w:hAnsi="Times New Roman"/>
          <w:color w:val="000000" w:themeColor="text1"/>
          <w:sz w:val="16"/>
          <w:szCs w:val="16"/>
        </w:rPr>
        <w:t>6</w:t>
      </w:r>
      <w:r w:rsidRPr="000816EF">
        <w:rPr>
          <w:rFonts w:ascii="Times New Roman" w:hAnsi="Times New Roman"/>
          <w:smallCaps/>
          <w:color w:val="000000" w:themeColor="text1"/>
          <w:sz w:val="16"/>
          <w:szCs w:val="16"/>
          <w:lang w:val="en-US"/>
        </w:rPr>
        <w:t>hc</w:t>
      </w:r>
      <w:r w:rsidRPr="000816EF">
        <w:rPr>
          <w:rFonts w:ascii="Times New Roman" w:hAnsi="Times New Roman"/>
          <w:color w:val="000000" w:themeColor="text1"/>
          <w:sz w:val="16"/>
          <w:szCs w:val="16"/>
        </w:rPr>
        <w:t xml:space="preserve"> (II) серии «Треска» (Щ-307) (11.1933- 11.1934), «Пикша» (Щ-306)- 4; IX серии типа «Н» («С») Н-1, Н-2, Н-3 (12.1934-38), 1Хбис серии Н-4 (С-4) (12.1935-05Л936), Н-5 (С-5), Н-6 (С-6) (01.1936-03.1938), С-51 (04.1937-, сборка на заводе 202), С-52, С-53 (04.1937-); X серии Щ-128, Щ-130, Щ-133 (1935, сборка на Дальзаводе), Щ-313 (Щ-401), Щ-314 (Щ-402), Щ-315 (Щ-403), Щ-316 (1Ц-404), Щ-321 (Щ-424) (1936); XIII серии Л-13 (04.1935-08.1936, достройка на заводе 202), Л- 14, Л-18, Л-19 (1935-39, достройка на заводе 202), ХШбис серии Л-20 (06.1938-, достройка на заводе 402), Л-21, Л-22 (12.1938-02.1941, достройка на заводе 402); типа «К» серии XIV (пр. 41) К-54 (02.1937-12.1940, не достроена), К-55, К-56 (10.1937-03.1941); пр. 613 (1953-58)- 19; пр. 651, пр. 665, пр. 675 (1963-68)- 16 (вместе с заводом 112); учебный корабль «Верный» (1895); линкоры: «Севастополь» (06.1909-06.1911), «Петропавловск» («Марат») (06.1909-08.1911), пр. 23 «Советский Союз» (зак. 299, 07.1938-, не достроен); эсминцы: пр. 7 «Стремительный» (зак. 291), «Сокрушительный», «Славный», «Сметливый» (зак. 294), «Летучий» («Суровый»), «Лихой» («Сердитый») (08.1936-), «Ловкий», «Легкий» (08.1936-разобраны); пр. 30 «Организованный», «Отборный», «Отражающий» (1941-), </w:t>
      </w:r>
      <w:r w:rsidRPr="000816EF">
        <w:rPr>
          <w:rFonts w:ascii="Times New Roman" w:hAnsi="Times New Roman"/>
          <w:color w:val="000000" w:themeColor="text1"/>
          <w:sz w:val="16"/>
          <w:szCs w:val="16"/>
          <w:lang w:val="en-US"/>
        </w:rPr>
        <w:t>rip</w:t>
      </w:r>
      <w:r w:rsidRPr="000816EF">
        <w:rPr>
          <w:rFonts w:ascii="Times New Roman" w:hAnsi="Times New Roman"/>
          <w:color w:val="000000" w:themeColor="text1"/>
          <w:sz w:val="16"/>
          <w:szCs w:val="16"/>
        </w:rPr>
        <w:t>. 30К (1949)- 1; тральщики: пр. 253Л (МТ-1) Т-351 (06.1943-44)- 18, (1945)- 2, МТ-2 (1944-45)- 4; пр. 255 (1946-), пр. 255К (-1953)- всего 125 (вместе с заводом 341); фрегаты пр. 1135.6 для Индии: "</w:t>
      </w:r>
      <w:r w:rsidRPr="000816EF">
        <w:rPr>
          <w:rFonts w:ascii="Times New Roman" w:hAnsi="Times New Roman"/>
          <w:color w:val="000000" w:themeColor="text1"/>
          <w:sz w:val="16"/>
          <w:szCs w:val="16"/>
          <w:lang w:val="en-US"/>
        </w:rPr>
        <w:t>Talwar</w:t>
      </w:r>
      <w:r w:rsidRPr="000816EF">
        <w:rPr>
          <w:rFonts w:ascii="Times New Roman" w:hAnsi="Times New Roman"/>
          <w:color w:val="000000" w:themeColor="text1"/>
          <w:sz w:val="16"/>
          <w:szCs w:val="16"/>
        </w:rPr>
        <w:t>" (10.03.1999-12.05.2000); "</w:t>
      </w:r>
      <w:r w:rsidRPr="000816EF">
        <w:rPr>
          <w:rFonts w:ascii="Times New Roman" w:hAnsi="Times New Roman"/>
          <w:color w:val="000000" w:themeColor="text1"/>
          <w:sz w:val="16"/>
          <w:szCs w:val="16"/>
          <w:lang w:val="en-US"/>
        </w:rPr>
        <w:t>Trishul</w:t>
      </w:r>
      <w:r w:rsidRPr="000816EF">
        <w:rPr>
          <w:rFonts w:ascii="Times New Roman" w:hAnsi="Times New Roman"/>
          <w:color w:val="000000" w:themeColor="text1"/>
          <w:sz w:val="16"/>
          <w:szCs w:val="16"/>
        </w:rPr>
        <w:t>" (22.09.1999- 24.11.2000); "</w:t>
      </w:r>
      <w:r w:rsidRPr="000816EF">
        <w:rPr>
          <w:rFonts w:ascii="Times New Roman" w:hAnsi="Times New Roman"/>
          <w:color w:val="000000" w:themeColor="text1"/>
          <w:sz w:val="16"/>
          <w:szCs w:val="16"/>
          <w:lang w:val="en-US"/>
        </w:rPr>
        <w:t>Tabar</w:t>
      </w:r>
      <w:r w:rsidRPr="000816EF">
        <w:rPr>
          <w:rFonts w:ascii="Times New Roman" w:hAnsi="Times New Roman"/>
          <w:color w:val="000000" w:themeColor="text1"/>
          <w:sz w:val="16"/>
          <w:szCs w:val="16"/>
        </w:rPr>
        <w:t>" (26.05.2000- 25.05.2001); лихтеры «Северопуть-</w:t>
      </w: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xml:space="preserve">, -II» (1924, сборка в Тюмени), типа «Комсеверопуть» (1928)- 1; лесовозы: I серии «Товарищ Сталин», «Григорий Зиновьев» («Красный партизан»), «Михаил Томский» («Мироныч»), «Товарищ Красин» (01-11.1925); II серии «Рабочий», «Искра», «Правда», «Крестьянин» (10.1925-27); III серии «Сакко», </w:t>
      </w:r>
      <w:r w:rsidRPr="000816EF">
        <w:rPr>
          <w:rFonts w:ascii="Times New Roman" w:hAnsi="Times New Roman"/>
          <w:color w:val="000000" w:themeColor="text1"/>
          <w:sz w:val="16"/>
          <w:szCs w:val="16"/>
        </w:rPr>
        <w:lastRenderedPageBreak/>
        <w:t xml:space="preserve">«Ванцетти», «Товарищ Урицкий», «Володарский» (1927-29); IV серии «Микоян», «Куйбышев», «Молотов», «Бухарин» («Александр Пушкин») (1928-30); V серии «Кингисепп», «Хрущев» (1930-34); Убис серии «Сухона», «Котельщик Таланкин», «Белоруссия» (1932-36); VI серии «Кара» (1932-38), «Вага», «Вычегда» (1932- , недостроены); пр. 580 «Павлин Виноградов» (1960-е)- 6; грузопассажирские: типа «Абхазия» «Абхазия», «Аджария», «Армения», «Украина» (1926-31); типа «Анадырь» «Анадырь», «Сахалин», «Север», «Сучан», «Свердловск», «Сталинград», «Саратов», «Смоленск», «Хабаровск», «Казань» («Красная газета») (1929-33); буксир «Сибкрайком ВКП(б)» (1926-28, собран в Тюмени); плаедоки: (-1934), на 1200 т пр. 76 (-1936), пр. 764 (1956-57)- 7 (вместе с заводом 199), пр. 1753 (1962-63); самоходные плашкоуты (1942); баржи: самоходные десантные СБ-1, -2, -3, 4 (1940); сухогрузные (1941), 600-т (1942, сборка в бухте Гольсмана)- 7; ледоколы: пр. 51 «Иосиф Сталин» («Сибирь») (10.1935-08.1937), «Вячеслав Молотов» («Адмирал Макаров») (-03.1939), «Санкт- Петербург» (-2009); речные (1950-е), пр. 21900 «Москва» (19.05.2005-), «Санкт-Петербург» (2006-); атомные: пр. 10520 «Арктика» (07.1971-12.1972), «Сибирь» (-1975), пр. 10521 «Россия» (-1985), «Советский Союз» (1983-89), «Комиссар» (Б-2). В 1935 г. П.И. Сердюком продолжены работы, начатые в НИВК, над проектом малой ПЛ </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III</w:t>
      </w:r>
      <w:r w:rsidRPr="000816EF">
        <w:rPr>
          <w:rFonts w:ascii="Times New Roman" w:hAnsi="Times New Roman"/>
          <w:color w:val="000000" w:themeColor="text1"/>
          <w:sz w:val="16"/>
          <w:szCs w:val="16"/>
        </w:rPr>
        <w:t>, получившим обозначение XII серии.</w:t>
      </w:r>
    </w:p>
    <w:p w14:paraId="033A184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Главморирома от 4.04.1934 г. из состава ЦКБС-2 временно выделено Специальное КБ для разработки проекта и рабочих чертежей ПЛ Е-2 на базе немецкой ПЛ фирмы «Дешимаг» Е-1. Руководителем СКВ назначен С. Г. Турков; его помощниками по кораблестроительной, механической и электротехнической части - В.Н. Перегудов, В.Ф. Критский, Д.В. Судравский соответственно. Создана лодка типа «Н» («немецкая»).</w:t>
      </w:r>
    </w:p>
    <w:p w14:paraId="66C1A38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 г. сюда из НИВК переведен М.А. Рудницкий для продолжения работ по ПЛ пр. 41. В 1936-37 г. разработано несколько предэскизных проектов подводных минных заградителей (В.Н. Васильев, Я.Е. Евграфов). В 1940-41 г. разрабатывался минный заградитель «МЗ» пр. 99 на конкурсной основе с КБ завода 196.</w:t>
      </w:r>
    </w:p>
    <w:p w14:paraId="2DAB15B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0193 от 4/7.09.1937 г. Конструкторскому отделу ЦКБ предписано к 10.09.1937 г. закончить разработку стенда по испытанию единого двигателя РЕДО для завода № 196.</w:t>
      </w:r>
    </w:p>
    <w:p w14:paraId="176CC34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99сс от 11.07.1941 г. ЦКБ-18 НКСП было эвакуировано в Горький на завод № 112 НКСП, действовало как ЦКБ-18.</w:t>
      </w:r>
    </w:p>
    <w:p w14:paraId="428C64A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1948 г. часть сотрудников переведена во вновь созданное СКБ-143.</w:t>
      </w:r>
    </w:p>
    <w:p w14:paraId="1EFEC0D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1949 г. разработан предэскизный проект ПЛ П-2 с БР Р-1, реализован не был.</w:t>
      </w:r>
    </w:p>
    <w:p w14:paraId="2E391EA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1952-53 г. разработан проект 628 переоборудования ПЛ XIV серии под КР 10ХН (комплекс «Волна»). Пост, правительства от 19.02.1953 г. работы по пр. 628 прекращены.</w:t>
      </w:r>
    </w:p>
    <w:p w14:paraId="605A7E2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ПСМ № 705-308сс от 15.04.1954 г. большая ПЛ пр. 611 пив. По решению правительства от 10.06.1963 г. разработан проект переоборудования пр. 611 по пр. 611РУ с ГАК «Рубин».</w:t>
      </w:r>
    </w:p>
    <w:p w14:paraId="0AA69DE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 правительства в 03.1955 г. ЦКБ было поручено переоборудование ПЛ пр. 613 в ПЛ РЛ дозора. 8.08.1955 г. вышло постановление СМ СССР № 1457-809сс «О разработке системы вооружения ПЛ пр. 613 реактивными самолетами-снарядами», в соответствии с которым разработана ПЛ пр. 644; пост. № 497-246 от 7.05.1957 г. утвержден техпроект ПЛ пр. 644. 7.08.1958 г. вышло постановление правительства № 904-423 о переоборудовании ПЛ пр. 613 в экспериментально-спасательную ГШ.</w:t>
      </w:r>
    </w:p>
    <w:p w14:paraId="350534F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1956 г. начато проектирование подводного минного заградителя пр. 632, но вскоре передано в ЦКБ-16.</w:t>
      </w:r>
    </w:p>
    <w:p w14:paraId="23CD8D1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СМ СССР от 17.08.1956 г. началась разработка АПЛ пр. 675 с ПКР П-6, пост. № 51-14 от 21.01.1966 г. ПЛ пр. 675 пнв. Построено 29 лодок. В 1970-е  г. спроектирована самая глубоководная в мире многоцелевая титановая АПЛ пр. 685 с глубиной погружения до 1000 м.</w:t>
      </w:r>
    </w:p>
    <w:p w14:paraId="1FABAA3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 правительства № 454-224 от 24.04.1957 г. были утверждены ТТТ на среднюю ПЛ пр. 643; пост. № 481- 236 от 30.04.1957 г. - ТТЗ на ПЛ пр. 651, техпроект утвержден в 01.1959 г.; пост. № 625-304 от 4.06.1957 г. - ТТЗ на ПЛ пр. 648. 2.01.1963 г. вышло ПСМ № 11-4 «Об усилении торпедного вооружения ПЛ пр. 651».</w:t>
      </w:r>
    </w:p>
    <w:p w14:paraId="17AEC70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22.05.1957 г. вышло постановление правительства № 551-281 о постройке опытной ПЛ пр. 637.</w:t>
      </w:r>
    </w:p>
    <w:p w14:paraId="2716C58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09.1960 г. утвержден техпроект ПЛ пр. 675 с П-5. В соответствии с ПСМ № 408-124 от 30.05.1966 г. ПЛ пр. 658Мпнв.</w:t>
      </w:r>
    </w:p>
    <w:p w14:paraId="2FA42E9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1966 г. ЦКБ-18 переименовано в ЛПМБ «Рубин» МСП (и в 1990 г.). По Указу Президента РФ № 1009 от 4.08.2004 г. вошло в число стратегических оборонных предприятий. В 2007 г. планировалось создать на базе ЦКБ судостроительный холдинг по разработке проектов ОАО «Инжиниринговый центр судостроения «Рубин- Малахит». Распоряжением правительства в 06.2007 г. ФГУП «ЦКБ МТ «Рубин» преобразовано в ОАО.</w:t>
      </w:r>
    </w:p>
    <w:p w14:paraId="489C6EA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Принимало участие в космическом проекте «Морской старт». В 1990-е  г. спроектирован скоростной поезд «Сокол-250» для магистрали Москва-Санкт-Петербург (гл. конструктор- А. Арсентьев).</w:t>
      </w:r>
      <w:r w:rsidRPr="000816EF">
        <w:rPr>
          <w:rFonts w:ascii="Times New Roman" w:hAnsi="Times New Roman"/>
          <w:color w:val="000000" w:themeColor="text1"/>
          <w:sz w:val="16"/>
          <w:szCs w:val="16"/>
          <w:vertAlign w:val="superscript"/>
        </w:rPr>
        <w:t>1</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vertAlign w:val="superscript"/>
        </w:rPr>
        <w:t>19 03 03</w:t>
      </w:r>
    </w:p>
    <w:p w14:paraId="344E236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2005 г. по проектам бюро построено 919 ПЛ, в т.ч. 139 АПЛ.</w:t>
      </w:r>
    </w:p>
    <w:p w14:paraId="34B0463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Руководитель (1926-30-е)- Б.М. Малинин (репрессирован), (1932 г.)- А.Н. Асафов, (1933 г.)- К.К. Перцев. Начальник (1935-39 г.)-  Г.В. Орлов, (1940-43 г.)- П.А. Апухтин, (1943-45 г.)- А.И. Меркурьев, (1945-49 г.)- А.А. Антипин, </w:t>
      </w:r>
      <w:r w:rsidRPr="000816EF">
        <w:rPr>
          <w:rFonts w:ascii="Times New Roman" w:hAnsi="Times New Roman"/>
          <w:color w:val="000000" w:themeColor="text1"/>
          <w:sz w:val="16"/>
          <w:szCs w:val="16"/>
          <w:vertAlign w:val="superscript"/>
        </w:rPr>
        <w:t>61</w:t>
      </w:r>
      <w:r w:rsidRPr="000816EF">
        <w:rPr>
          <w:rFonts w:ascii="Times New Roman" w:hAnsi="Times New Roman"/>
          <w:color w:val="000000" w:themeColor="text1"/>
          <w:sz w:val="16"/>
          <w:szCs w:val="16"/>
        </w:rPr>
        <w:t xml:space="preserve"> (1951-74 г.)- ПЛ. Пустынцев, (1974-2002 г.-&gt; И.Д. Спасский. Гендиректор (-2005-07 г.)- академик (1987 г.) И.Д. Спасский, (19.01.2007 г.-)- В.А. Здорнов.</w:t>
      </w:r>
    </w:p>
    <w:p w14:paraId="698256C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зам. гендиректора (2007 г.-)- И.Д. Спасский. Зам. начальника (1937 г.)- Б.М. Малинин.</w:t>
      </w:r>
    </w:p>
    <w:p w14:paraId="48476C2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(1955 г.)- П.П. Пустынцев,</w:t>
      </w:r>
      <w:r w:rsidRPr="000816EF">
        <w:rPr>
          <w:rFonts w:ascii="Times New Roman" w:hAnsi="Times New Roman"/>
          <w:color w:val="000000" w:themeColor="text1"/>
          <w:sz w:val="16"/>
          <w:szCs w:val="16"/>
          <w:vertAlign w:val="superscript"/>
        </w:rPr>
        <w:t>43</w:t>
      </w:r>
      <w:r w:rsidRPr="000816EF">
        <w:rPr>
          <w:rFonts w:ascii="Times New Roman" w:hAnsi="Times New Roman"/>
          <w:color w:val="000000" w:themeColor="text1"/>
          <w:sz w:val="16"/>
          <w:szCs w:val="16"/>
        </w:rPr>
        <w:t xml:space="preserve"> (1974-83 г.-)- академик (1987) И.Д. Спасский. Ген. конструктор (1983-2006 г.-)- И.Д. Спасский, (1983 г.-)- академик С.Н. Ковалев, (2002-08 г.-)- Е. Горигледжан; неатомных ПЛ (-1995-2005 г.-)- Ю.Н. Кормилицын. </w:t>
      </w:r>
      <w:r w:rsidRPr="000816EF">
        <w:rPr>
          <w:rFonts w:ascii="Times New Roman" w:hAnsi="Times New Roman"/>
          <w:color w:val="000000" w:themeColor="text1"/>
          <w:sz w:val="16"/>
          <w:szCs w:val="16"/>
          <w:vertAlign w:val="superscript"/>
        </w:rPr>
        <w:t>вп</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vertAlign w:val="superscript"/>
        </w:rPr>
        <w:t>4/02</w:t>
      </w:r>
    </w:p>
    <w:p w14:paraId="770DE56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(1933-39 г.)- Б.М. Малинин, (1939-43 г.)- З.А. Дерибин, (1943-47 г.)- А.Н. Соловьев.</w:t>
      </w:r>
    </w:p>
    <w:p w14:paraId="6B27295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ген. конструктора (2003 г.)- А. Баранов.</w:t>
      </w:r>
    </w:p>
    <w:p w14:paraId="586AB96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конструкторы: (1936 г.-)- М.А. Рудницкий (пр. 41, «К»), (1930-е)-  Г.В. Светаев («Ленинец»), (-1939-46 г.-)- Ф.Ф. Полушкин (пр. 96, 612), (-1940-50 г.-)- Ф.А. Каверин (пр. 97, П-2, 624), (-1943-64 г.-)- Я.Е. Евграфов (пр. 607, 613, 632, 640), (-1943-56 г.-&gt; С.А. Егоров (пр. 604, 610, 611, 641, 649), (-1945-68 г.-&gt; З.А. Дерибин (пр. 613, 641, И641, 683), (1946 г.)- В.Н. Перегудов (пр. 613), (-1946-60 г.-)- А.С. Кассациер (пр. 615, А615, 630, 637, 651, 660, 667), (-1950-83 г.-)- С.Н. Ковалев (пр. 631, 635, 643, 658, 658М, А658, 667А, 667БДР, 667БДРМ, 677, 702, 941), (-1951-56 г.-)- И.Б. Михайлов (пр. 96М, 622, 628, 658), (1953 г.)- А.А. Антипин (пр. 618), (-1955-67 г.-)- П.П. Пустынцев (пр. П611, П613, 644, 644Д, 644-7, 646, 659, 675, 949), (1956 г.)- П.З. Голосовский (пр. 658), (-1958-68 г.- )- Н.А. Климов (пр. 659, 659Т, 685), (-1968-82 г.-&gt; О.Я. Марголин (пр. 659Т, 667</w:t>
      </w:r>
      <w:r w:rsidRPr="000816EF">
        <w:rPr>
          <w:rFonts w:ascii="Times New Roman" w:hAnsi="Times New Roman"/>
          <w:color w:val="000000" w:themeColor="text1"/>
          <w:sz w:val="16"/>
          <w:szCs w:val="16"/>
          <w:lang w:val="en-US"/>
        </w:rPr>
        <w:t>AM</w:t>
      </w:r>
      <w:r w:rsidRPr="000816EF">
        <w:rPr>
          <w:rFonts w:ascii="Times New Roman" w:hAnsi="Times New Roman"/>
          <w:color w:val="000000" w:themeColor="text1"/>
          <w:sz w:val="16"/>
          <w:szCs w:val="16"/>
        </w:rPr>
        <w:t>, 667М), (1970-е)- И.Л. Баранов (пр. 949), (-1965-80-е)- Ю.Н. Кормилицын (пр. 639, 641Б, И641, И641К, 677, 685, 877, 877ЭКМ), (1990 г.- )- В.А. Здорнов (пр. 955), (1990-е)- А. Арсентьев. Ген. конструктор РПКСН- В. Здорнов.</w:t>
      </w:r>
    </w:p>
    <w:p w14:paraId="1157EF4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конструкторов: В.А. Здорнов.</w:t>
      </w:r>
    </w:p>
    <w:p w14:paraId="7582389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механического (-1937 г.)- Э.Э. Крюгер (репрессирован), (1937 г.-)- Н.В. Анучин.</w:t>
      </w:r>
    </w:p>
    <w:p w14:paraId="1FC32BD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отдела: В.А. Здорнов.</w:t>
      </w:r>
    </w:p>
    <w:p w14:paraId="1D74B4B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секторов: В.А. Здорнов.</w:t>
      </w:r>
    </w:p>
    <w:p w14:paraId="214678E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Создано: ПЛ:</w:t>
      </w:r>
      <w:r w:rsidRPr="000816EF">
        <w:rPr>
          <w:rFonts w:ascii="Times New Roman" w:hAnsi="Times New Roman"/>
          <w:smallCaps/>
          <w:color w:val="000000" w:themeColor="text1"/>
          <w:sz w:val="16"/>
          <w:szCs w:val="16"/>
        </w:rPr>
        <w:t xml:space="preserve"> I</w:t>
      </w:r>
      <w:r w:rsidRPr="000816EF">
        <w:rPr>
          <w:rFonts w:ascii="Times New Roman" w:hAnsi="Times New Roman"/>
          <w:color w:val="000000" w:themeColor="text1"/>
          <w:sz w:val="16"/>
          <w:szCs w:val="16"/>
        </w:rPr>
        <w:t xml:space="preserve"> серии типа «Декабрист» (1927),</w:t>
      </w:r>
      <w:r w:rsidRPr="000816EF">
        <w:rPr>
          <w:rFonts w:ascii="Times New Roman" w:hAnsi="Times New Roman"/>
          <w:smallCaps/>
          <w:color w:val="000000" w:themeColor="text1"/>
          <w:sz w:val="16"/>
          <w:szCs w:val="16"/>
        </w:rPr>
        <w:t xml:space="preserve"> II</w:t>
      </w:r>
      <w:r w:rsidRPr="000816EF">
        <w:rPr>
          <w:rFonts w:ascii="Times New Roman" w:hAnsi="Times New Roman"/>
          <w:color w:val="000000" w:themeColor="text1"/>
          <w:sz w:val="16"/>
          <w:szCs w:val="16"/>
        </w:rPr>
        <w:t xml:space="preserve"> серии типа «Ленинец» (1929),</w:t>
      </w:r>
      <w:r w:rsidRPr="000816EF">
        <w:rPr>
          <w:rFonts w:ascii="Times New Roman" w:hAnsi="Times New Roman"/>
          <w:smallCaps/>
          <w:color w:val="000000" w:themeColor="text1"/>
          <w:sz w:val="16"/>
          <w:szCs w:val="16"/>
        </w:rPr>
        <w:t xml:space="preserve"> III</w:t>
      </w:r>
      <w:r w:rsidRPr="000816EF">
        <w:rPr>
          <w:rFonts w:ascii="Times New Roman" w:hAnsi="Times New Roman"/>
          <w:color w:val="000000" w:themeColor="text1"/>
          <w:sz w:val="16"/>
          <w:szCs w:val="16"/>
        </w:rPr>
        <w:t xml:space="preserve"> серии типа «Щука» (1930), </w:t>
      </w:r>
      <w:r w:rsidRPr="000816EF">
        <w:rPr>
          <w:rFonts w:ascii="Times New Roman" w:hAnsi="Times New Roman"/>
          <w:smallCaps/>
          <w:color w:val="000000" w:themeColor="text1"/>
          <w:sz w:val="16"/>
          <w:szCs w:val="16"/>
        </w:rPr>
        <w:t>IV</w:t>
      </w:r>
      <w:r w:rsidRPr="000816EF">
        <w:rPr>
          <w:rFonts w:ascii="Times New Roman" w:hAnsi="Times New Roman"/>
          <w:color w:val="000000" w:themeColor="text1"/>
          <w:sz w:val="16"/>
          <w:szCs w:val="16"/>
        </w:rPr>
        <w:t xml:space="preserve"> серии типа «Правда» (1930),</w:t>
      </w:r>
      <w:r w:rsidRPr="000816EF">
        <w:rPr>
          <w:rFonts w:ascii="Times New Roman" w:hAnsi="Times New Roman"/>
          <w:smallCaps/>
          <w:color w:val="000000" w:themeColor="text1"/>
          <w:sz w:val="16"/>
          <w:szCs w:val="16"/>
        </w:rPr>
        <w:t xml:space="preserve"> V</w:t>
      </w:r>
      <w:r w:rsidRPr="000816EF">
        <w:rPr>
          <w:rFonts w:ascii="Times New Roman" w:hAnsi="Times New Roman"/>
          <w:color w:val="000000" w:themeColor="text1"/>
          <w:sz w:val="16"/>
          <w:szCs w:val="16"/>
        </w:rPr>
        <w:t xml:space="preserve"> серии типа «Щука» (1932),</w:t>
      </w:r>
      <w:r w:rsidRPr="000816EF">
        <w:rPr>
          <w:rFonts w:ascii="Times New Roman" w:hAnsi="Times New Roman"/>
          <w:smallCaps/>
          <w:color w:val="000000" w:themeColor="text1"/>
          <w:sz w:val="16"/>
          <w:szCs w:val="16"/>
        </w:rPr>
        <w:t xml:space="preserve"> VI</w:t>
      </w:r>
      <w:r w:rsidRPr="000816EF">
        <w:rPr>
          <w:rFonts w:ascii="Times New Roman" w:hAnsi="Times New Roman"/>
          <w:color w:val="000000" w:themeColor="text1"/>
          <w:sz w:val="16"/>
          <w:szCs w:val="16"/>
        </w:rPr>
        <w:t xml:space="preserve"> серии типа «М» («малютка») (1932),</w:t>
      </w:r>
      <w:r w:rsidRPr="000816EF">
        <w:rPr>
          <w:rFonts w:ascii="Times New Roman" w:hAnsi="Times New Roman"/>
          <w:smallCaps/>
          <w:color w:val="000000" w:themeColor="text1"/>
          <w:sz w:val="16"/>
          <w:szCs w:val="16"/>
          <w:lang w:val="en-US"/>
        </w:rPr>
        <w:t>VI</w:t>
      </w:r>
      <w:r w:rsidRPr="000816EF">
        <w:rPr>
          <w:rFonts w:ascii="Times New Roman" w:hAnsi="Times New Roman"/>
          <w:color w:val="000000" w:themeColor="text1"/>
          <w:sz w:val="16"/>
          <w:szCs w:val="16"/>
        </w:rPr>
        <w:t>6</w:t>
      </w:r>
      <w:r w:rsidRPr="000816EF">
        <w:rPr>
          <w:rFonts w:ascii="Times New Roman" w:hAnsi="Times New Roman"/>
          <w:smallCaps/>
          <w:color w:val="000000" w:themeColor="text1"/>
          <w:sz w:val="16"/>
          <w:szCs w:val="16"/>
          <w:lang w:val="en-US"/>
        </w:rPr>
        <w:t>hc</w:t>
      </w:r>
      <w:r w:rsidRPr="000816EF">
        <w:rPr>
          <w:rFonts w:ascii="Times New Roman" w:hAnsi="Times New Roman"/>
          <w:color w:val="000000" w:themeColor="text1"/>
          <w:sz w:val="16"/>
          <w:szCs w:val="16"/>
        </w:rPr>
        <w:t xml:space="preserve"> серии (1933),</w:t>
      </w:r>
      <w:r w:rsidRPr="000816EF">
        <w:rPr>
          <w:rFonts w:ascii="Times New Roman" w:hAnsi="Times New Roman"/>
          <w:smallCaps/>
          <w:color w:val="000000" w:themeColor="text1"/>
          <w:sz w:val="16"/>
          <w:szCs w:val="16"/>
        </w:rPr>
        <w:t xml:space="preserve"> VIII</w:t>
      </w:r>
      <w:r w:rsidRPr="000816EF">
        <w:rPr>
          <w:rFonts w:ascii="Times New Roman" w:hAnsi="Times New Roman"/>
          <w:color w:val="000000" w:themeColor="text1"/>
          <w:sz w:val="16"/>
          <w:szCs w:val="16"/>
        </w:rPr>
        <w:t xml:space="preserve"> серии типа «Щука-Б» (1933),</w:t>
      </w:r>
      <w:r w:rsidRPr="000816EF">
        <w:rPr>
          <w:rFonts w:ascii="Times New Roman" w:hAnsi="Times New Roman"/>
          <w:smallCaps/>
          <w:color w:val="000000" w:themeColor="text1"/>
          <w:sz w:val="16"/>
          <w:szCs w:val="16"/>
        </w:rPr>
        <w:t xml:space="preserve"> IX</w:t>
      </w:r>
      <w:r w:rsidRPr="000816EF">
        <w:rPr>
          <w:rFonts w:ascii="Times New Roman" w:hAnsi="Times New Roman"/>
          <w:color w:val="000000" w:themeColor="text1"/>
          <w:sz w:val="16"/>
          <w:szCs w:val="16"/>
        </w:rPr>
        <w:t xml:space="preserve"> серии типа «Н» (1934), ГХбис серии типа «С» (1935); X серии типа «Щ» (1934),</w:t>
      </w:r>
      <w:r w:rsidRPr="000816EF">
        <w:rPr>
          <w:rFonts w:ascii="Times New Roman" w:hAnsi="Times New Roman"/>
          <w:smallCaps/>
          <w:color w:val="000000" w:themeColor="text1"/>
          <w:sz w:val="16"/>
          <w:szCs w:val="16"/>
        </w:rPr>
        <w:t xml:space="preserve"> XII</w:t>
      </w:r>
      <w:r w:rsidRPr="000816EF">
        <w:rPr>
          <w:rFonts w:ascii="Times New Roman" w:hAnsi="Times New Roman"/>
          <w:color w:val="000000" w:themeColor="text1"/>
          <w:sz w:val="16"/>
          <w:szCs w:val="16"/>
        </w:rPr>
        <w:t xml:space="preserve"> серии (1935),</w:t>
      </w:r>
      <w:r w:rsidRPr="000816EF">
        <w:rPr>
          <w:rFonts w:ascii="Times New Roman" w:hAnsi="Times New Roman"/>
          <w:color w:val="000000" w:themeColor="text1"/>
          <w:sz w:val="16"/>
          <w:szCs w:val="16"/>
          <w:vertAlign w:val="superscript"/>
        </w:rPr>
        <w:t>61</w:t>
      </w:r>
      <w:r w:rsidRPr="000816EF">
        <w:rPr>
          <w:rFonts w:ascii="Times New Roman" w:hAnsi="Times New Roman"/>
          <w:smallCaps/>
          <w:color w:val="000000" w:themeColor="text1"/>
          <w:sz w:val="16"/>
          <w:szCs w:val="16"/>
        </w:rPr>
        <w:t xml:space="preserve"> XIII</w:t>
      </w:r>
      <w:r w:rsidRPr="000816EF">
        <w:rPr>
          <w:rFonts w:ascii="Times New Roman" w:hAnsi="Times New Roman"/>
          <w:color w:val="000000" w:themeColor="text1"/>
          <w:sz w:val="16"/>
          <w:szCs w:val="16"/>
        </w:rPr>
        <w:t xml:space="preserve"> серии типа «Ленинец» (1935),</w:t>
      </w:r>
      <w:r w:rsidRPr="000816EF">
        <w:rPr>
          <w:rFonts w:ascii="Times New Roman" w:hAnsi="Times New Roman"/>
          <w:smallCaps/>
          <w:color w:val="000000" w:themeColor="text1"/>
          <w:sz w:val="16"/>
          <w:szCs w:val="16"/>
        </w:rPr>
        <w:t xml:space="preserve"> XIV</w:t>
      </w:r>
      <w:r w:rsidRPr="000816EF">
        <w:rPr>
          <w:rFonts w:ascii="Times New Roman" w:hAnsi="Times New Roman"/>
          <w:color w:val="000000" w:themeColor="text1"/>
          <w:sz w:val="16"/>
          <w:szCs w:val="16"/>
        </w:rPr>
        <w:t xml:space="preserve"> серии пр. 41 крейсерская эскадренная «КЭ-9» (1936),</w:t>
      </w:r>
      <w:r w:rsidRPr="000816EF">
        <w:rPr>
          <w:rFonts w:ascii="Times New Roman" w:hAnsi="Times New Roman"/>
          <w:smallCaps/>
          <w:color w:val="000000" w:themeColor="text1"/>
          <w:sz w:val="16"/>
          <w:szCs w:val="16"/>
          <w:lang w:val="en-US"/>
        </w:rPr>
        <w:t>XIV</w:t>
      </w:r>
      <w:r w:rsidRPr="000816EF">
        <w:rPr>
          <w:rFonts w:ascii="Times New Roman" w:hAnsi="Times New Roman"/>
          <w:color w:val="000000" w:themeColor="text1"/>
          <w:sz w:val="16"/>
          <w:szCs w:val="16"/>
        </w:rPr>
        <w:t>6</w:t>
      </w:r>
      <w:r w:rsidRPr="000816EF">
        <w:rPr>
          <w:rFonts w:ascii="Times New Roman" w:hAnsi="Times New Roman"/>
          <w:smallCaps/>
          <w:color w:val="000000" w:themeColor="text1"/>
          <w:sz w:val="16"/>
          <w:szCs w:val="16"/>
          <w:lang w:val="en-US"/>
        </w:rPr>
        <w:t>hc</w:t>
      </w:r>
      <w:r w:rsidRPr="000816EF">
        <w:rPr>
          <w:rFonts w:ascii="Times New Roman" w:hAnsi="Times New Roman"/>
          <w:color w:val="000000" w:themeColor="text1"/>
          <w:sz w:val="16"/>
          <w:szCs w:val="16"/>
        </w:rPr>
        <w:t xml:space="preserve"> серии пр. 41а (1937), «КУ» (1939-41), «М»</w:t>
      </w:r>
      <w:r w:rsidRPr="000816EF">
        <w:rPr>
          <w:rFonts w:ascii="Times New Roman" w:hAnsi="Times New Roman"/>
          <w:smallCaps/>
          <w:color w:val="000000" w:themeColor="text1"/>
          <w:sz w:val="16"/>
          <w:szCs w:val="16"/>
        </w:rPr>
        <w:t xml:space="preserve"> XV</w:t>
      </w:r>
      <w:r w:rsidRPr="000816EF">
        <w:rPr>
          <w:rFonts w:ascii="Times New Roman" w:hAnsi="Times New Roman"/>
          <w:color w:val="000000" w:themeColor="text1"/>
          <w:sz w:val="16"/>
          <w:szCs w:val="16"/>
        </w:rPr>
        <w:t xml:space="preserve"> серии пр. 96 (1939), пр. 96М (1951-52, не реализован),</w:t>
      </w:r>
      <w:r w:rsidRPr="000816EF">
        <w:rPr>
          <w:rFonts w:ascii="Times New Roman" w:hAnsi="Times New Roman"/>
          <w:smallCaps/>
          <w:color w:val="000000" w:themeColor="text1"/>
          <w:sz w:val="16"/>
          <w:szCs w:val="16"/>
        </w:rPr>
        <w:t xml:space="preserve"> XVI</w:t>
      </w:r>
      <w:r w:rsidRPr="000816EF">
        <w:rPr>
          <w:rFonts w:ascii="Times New Roman" w:hAnsi="Times New Roman"/>
          <w:color w:val="000000" w:themeColor="text1"/>
          <w:sz w:val="16"/>
          <w:szCs w:val="16"/>
        </w:rPr>
        <w:t xml:space="preserve"> серии пр. 97 «СМ» (1941), пр. 1Хбис-2 серии (1941), пр. 99 (1942), пр. 101 (1942); «упрощенные» пр. 105, 106 (1942, не реализованы); пр. 96бис (1946), пр. 601 (1943), пр. 602 (1942), минзаг пр. 604</w:t>
      </w:r>
      <w:r w:rsidRPr="000816EF">
        <w:rPr>
          <w:rFonts w:ascii="Times New Roman" w:hAnsi="Times New Roman"/>
          <w:smallCaps/>
          <w:color w:val="000000" w:themeColor="text1"/>
          <w:sz w:val="16"/>
          <w:szCs w:val="16"/>
        </w:rPr>
        <w:t xml:space="preserve"> (</w:t>
      </w:r>
      <w:r w:rsidRPr="000816EF">
        <w:rPr>
          <w:rFonts w:ascii="Times New Roman" w:hAnsi="Times New Roman"/>
          <w:smallCaps/>
          <w:color w:val="000000" w:themeColor="text1"/>
          <w:sz w:val="16"/>
          <w:szCs w:val="16"/>
          <w:lang w:val="en-US"/>
        </w:rPr>
        <w:t>M</w:t>
      </w:r>
      <w:r w:rsidRPr="000816EF">
        <w:rPr>
          <w:rFonts w:ascii="Times New Roman" w:hAnsi="Times New Roman"/>
          <w:smallCaps/>
          <w:color w:val="000000" w:themeColor="text1"/>
          <w:sz w:val="16"/>
          <w:szCs w:val="16"/>
        </w:rPr>
        <w:t>3-</w:t>
      </w:r>
      <w:r w:rsidRPr="000816EF">
        <w:rPr>
          <w:rFonts w:ascii="Times New Roman" w:hAnsi="Times New Roman"/>
          <w:smallCaps/>
          <w:color w:val="000000" w:themeColor="text1"/>
          <w:sz w:val="16"/>
          <w:szCs w:val="16"/>
          <w:lang w:val="en-US"/>
        </w:rPr>
        <w:t>XII</w:t>
      </w:r>
      <w:r w:rsidRPr="000816EF">
        <w:rPr>
          <w:rFonts w:ascii="Times New Roman" w:hAnsi="Times New Roman"/>
          <w:smallCaps/>
          <w:color w:val="000000" w:themeColor="text1"/>
          <w:sz w:val="16"/>
          <w:szCs w:val="16"/>
        </w:rPr>
        <w:t>)</w:t>
      </w:r>
      <w:r w:rsidRPr="000816EF">
        <w:rPr>
          <w:rFonts w:ascii="Times New Roman" w:hAnsi="Times New Roman"/>
          <w:color w:val="000000" w:themeColor="text1"/>
          <w:sz w:val="16"/>
          <w:szCs w:val="16"/>
        </w:rPr>
        <w:t xml:space="preserve"> (1944), подводная баржа пр. 605 (1942, не реализован), сверхмалая пр. 606 (СМ-30) (1942, не реализован), пр. бОббис (1943, не реализован), подводный транспорт пр. 607 (1943-44, не реализован), средняя пр. 608 (1944-45, не реализован), пр. 609 (1943), сверхмалая пр. 610 (1943, не реализован); большая торпедная пр. 611 (1947-48, пив 15.04.1954 г.), пр. 611бис (1950, не реализован), пр. П611 с КР П-10 (1955); малая пр. 612 (1944-46, не реализован); средняя пр. 613 (1946-47), пр. В613 с БР (1956), пр. П613 с КР П-5 (1950-е); пр. 614 достройки лодок</w:t>
      </w:r>
      <w:r w:rsidRPr="000816EF">
        <w:rPr>
          <w:rFonts w:ascii="Times New Roman" w:hAnsi="Times New Roman"/>
          <w:smallCaps/>
          <w:color w:val="000000" w:themeColor="text1"/>
          <w:sz w:val="16"/>
          <w:szCs w:val="16"/>
        </w:rPr>
        <w:t xml:space="preserve"> XXI</w:t>
      </w:r>
      <w:r w:rsidRPr="000816EF">
        <w:rPr>
          <w:rFonts w:ascii="Times New Roman" w:hAnsi="Times New Roman"/>
          <w:color w:val="000000" w:themeColor="text1"/>
          <w:sz w:val="16"/>
          <w:szCs w:val="16"/>
        </w:rPr>
        <w:t xml:space="preserve"> серии (1946, не реализован), малая с ПГТУ пр. 615 (1946-50), А615, пр. 616 (немецкая</w:t>
      </w:r>
      <w:r w:rsidRPr="000816EF">
        <w:rPr>
          <w:rFonts w:ascii="Times New Roman" w:hAnsi="Times New Roman"/>
          <w:smallCaps/>
          <w:color w:val="000000" w:themeColor="text1"/>
          <w:sz w:val="16"/>
          <w:szCs w:val="16"/>
        </w:rPr>
        <w:t xml:space="preserve"> XXVI</w:t>
      </w:r>
      <w:r w:rsidRPr="000816EF">
        <w:rPr>
          <w:rFonts w:ascii="Times New Roman" w:hAnsi="Times New Roman"/>
          <w:color w:val="000000" w:themeColor="text1"/>
          <w:sz w:val="16"/>
          <w:szCs w:val="16"/>
        </w:rPr>
        <w:t xml:space="preserve"> серии с двигателем Вальтера- парогазовой турбиной, ПГТУ) (1946, не реализован), пр. 617М с ПГТУ (1950-е, не реализован), малая с единым двигателем пр. 618 (1948-53, не реализован), десантно-транспортная пр. 621 (1948, не реализован), малая пр. 622 (1951-52, не реализован), пр. 624 с КР Лавочкина (1950-, не реализован), десантно-транспортная арктическая пр. 626 (1952-53, не реализован), пр. 628 с КР 10ХН (1952-53, не реализован), малая с единым двигателем пр. 630 (1955, не реализован), пр. 631 с ПГТУ (1954, не реализован), минный заградитель-танкер пр. 632 (1956-58, совместно с ЦКБ-16, не реализован), пр. 635 с ПГТУ (1950-е, не реализован), пр. 636, малая с единым двигателем пр. 637 (1954-55), РЛ дозора пр. 640 (1955), большая торпедная пр. 641 (1956), пр. 641Б (1965- 67), для Индии И641 (1965), экспортная пр. И641К (1972), пр. И641М (1976); пр. 643 с ПГТУ (1956-58, не реализован); пр. 644 переоборудования пр. 613 под КР П-5 (1956-57), пр. 644П (1950-е, не реализован), пр. 644Д с КР П-5Д (1961), пр. 644-7 с КР П-7 (1962); пр. 646 с КР Г1-10 (1956, не реализован), пр. 647 с ПГТУ (1950-е, не реализован), транспортная пр. 648 (1957-), пр. 649 (1956-57, не реализован); ракетная пр. 651 с П-5 (1958-59), с космическим целеуказанием пр. 651К (1960-е); ракетная с Д-5 пр. А658 (1960-е, не реализован), малая с единым двигателем и БР Р-13 пр. 660 (1958, не реализован); 677 «Лада» (1989-); экспортная пр. 677Э «Амур 1450»; пр. 683 с КР П-5 и П-6 (1960, не реализован); торпедная пр. 877 «Палтус» (1975-80-е), экспортные пр. 877Э, пр. 877ЭКМ; пр. П-2 с БР Р-1 и КР 10ХН «Ласточка» (проект, 1949); АПЛ: ракетная крейсерская пр. 658 (1956-58), пр. 658М с комплексом Д-4 (пнв 30.05.1966 г.); с КР П-5 пр. 659 (1956-58), торпедная пр. 659Т (1968), ретранслятор пр. 659Р (1970-е, не реализован); транспортная пр. 664 (1959-); РПКСН: с Р-21 пр. 667 (1960, не реализован), с Д-5 пр. 667А (1960-е), с Д-5У пр. 667АУ (1972), с опытным Д-11 пр. 667АМ (1977), с Д-9 пр. 667Б (1965-71), пр. 667БД (1974), с РСМ-50 пр. 667БДР «Кальмар» (1973-75), с РСМ-54 пр. 667БДРМ (1977-83), с КР пр. 667М (1983); крейсерская пр. 675 с КР П-6 (1958-60, пнв 21.01.1966 г.), пр. 675МУ, пр. 675МК, пр. 675МКВ (1960-е); титановая глубоководная пр. 685 (1977); с КР «Базальт» пр. 688 (1963-65, не реализован); с Д-8 пр. 702 (1964, не реализован); РПКСН с МБР РСМ-52 пр. 941 «Акула» (1976), пр. 941УМ; с КР «Гранит» пр. 949 (1967-), 949А (1970-е); торпедная пр. 971, пр. 971И для Индии;</w:t>
      </w:r>
    </w:p>
    <w:p w14:paraId="2798D8E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гражданские ПЛ «Нептун» (1993), «Садко» (1997); морские буровые платформы (11982).</w:t>
      </w:r>
    </w:p>
    <w:p w14:paraId="2DC635D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80B5E3B"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lastRenderedPageBreak/>
        <w:t>Жизнь и внутренняя политика:</w:t>
      </w:r>
    </w:p>
    <w:p w14:paraId="572AC5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EF967F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26 мая и 2 июня 1938. Из протокола заседания Политбюро N 61, 1938 г.</w:t>
      </w:r>
    </w:p>
    <w:p w14:paraId="6116B41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НКВД </w:t>
      </w:r>
    </w:p>
    <w:p w14:paraId="3F07C12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Ростовскому обкому ВКП(б) и УНКВД по Ростовской области передать на рассмотрение тройки по делам кулаков и контрреволюционных элементов дела участников вскрытых контрреволюционных групп, увеличив для этой цели лимит на 5 тыс. человек, в том числе по первой категории на 3500 чел. (11652).</w:t>
      </w:r>
    </w:p>
    <w:p w14:paraId="2788E29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96A496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26 мая и 2 июня 1938. Из протокола заседания Политбюро N 61, 1938 г.</w:t>
      </w:r>
    </w:p>
    <w:p w14:paraId="0D8F8A6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Новосибирского обкома ВКП(б) </w:t>
      </w:r>
    </w:p>
    <w:p w14:paraId="56BD66E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Новосибирскому обкому ВКП(б) провести процесс над участниками аварии парома при переправе через реку Иня и применить к виновным высшую меру наказания (11652).</w:t>
      </w:r>
    </w:p>
    <w:p w14:paraId="3B21DC2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D07800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26 мая и 2 июня 1938. Из протокола заседания Политбюро N 61, 1938 г.</w:t>
      </w:r>
    </w:p>
    <w:p w14:paraId="43C7B82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Вопрос НКВД </w:t>
      </w:r>
    </w:p>
    <w:p w14:paraId="5FEFA22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Продлить до 1 августа 1938 г. упрощенный порядок рассмотрения дел на лиц польской, немецкой, латышской, эстонской, финской, болгарской, македонской, греческой, румынской, иранской, афганской, китайской национальностей и харбинцев, изобличенных в шпионской, диверсионной, террористической и другой антисоветской деятельности (11652).</w:t>
      </w:r>
    </w:p>
    <w:p w14:paraId="072D908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A0E98B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26 мая и 2 июня 1938. Из протокола заседания Политбюро N 61, 1938 г.</w:t>
      </w:r>
    </w:p>
    <w:p w14:paraId="1D062A4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создании Военно-промышленной комиссии при Комитете обороны </w:t>
      </w:r>
    </w:p>
    <w:p w14:paraId="1090D8D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Создать при Комитете обороны вместо существующей Комиссии по мобилизации промышленности постоянную Военно-промышленную комиссию с задачей мобилизации и подготовки промышленности как оборонной, так и необоронной для полного обеспечения исполнения планов и заданий Комитета обороны по производству и поставке РККА и Наркомморфлота средств вооружения. </w:t>
      </w:r>
    </w:p>
    <w:p w14:paraId="1FDA501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Председателем Военно-промышленной комиссии назначить зам. председателя СНК СССР тов. Чубаря с освобождением его от всех других должностей по СНК СССР (11652).</w:t>
      </w:r>
    </w:p>
    <w:p w14:paraId="153E985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D66CDE5"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0BF59B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86C268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26 мая и 2 июня 1938. Из протокола заседания Политбюро N 61, 1938 г.</w:t>
      </w:r>
    </w:p>
    <w:p w14:paraId="180F92F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 отпусках для работников заграничных учреждений СССР </w:t>
      </w:r>
    </w:p>
    <w:p w14:paraId="2885D9D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Установить, что работники заграничных учреждений СССР обязаны свой отпуск проводить в Советском Союзе. </w:t>
      </w:r>
    </w:p>
    <w:p w14:paraId="3203956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Предложить наркоматам оплачивать проезд работников заграничных учреждений СССР, приезжающих в отпуск в Советский Союз (11652).</w:t>
      </w:r>
    </w:p>
    <w:p w14:paraId="4E86768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77D7C5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41826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D84BB4A" w14:textId="77777777" w:rsidR="00AD3191" w:rsidRPr="000816EF" w:rsidRDefault="00AD31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26 мая</w:t>
      </w:r>
      <w:r w:rsidRPr="000816EF">
        <w:rPr>
          <w:rFonts w:ascii="Times New Roman" w:hAnsi="Times New Roman"/>
          <w:color w:val="000000" w:themeColor="text1"/>
          <w:sz w:val="16"/>
          <w:szCs w:val="16"/>
        </w:rPr>
        <w:t xml:space="preserve"> в 1938 году на аэродроме Мокотовский прошла официальная передача военным заказчикам самолета, получившего обозначение </w:t>
      </w:r>
      <w:hyperlink r:id="rId421" w:tgtFrame="_blank" w:history="1">
        <w:r w:rsidRPr="000816EF">
          <w:rPr>
            <w:rFonts w:ascii="Times New Roman" w:hAnsi="Times New Roman"/>
            <w:color w:val="000000" w:themeColor="text1"/>
            <w:sz w:val="16"/>
            <w:szCs w:val="16"/>
          </w:rPr>
          <w:t xml:space="preserve">«LWS-2», </w:t>
        </w:r>
      </w:hyperlink>
      <w:r w:rsidRPr="000816EF">
        <w:rPr>
          <w:rFonts w:ascii="Times New Roman" w:hAnsi="Times New Roman"/>
          <w:color w:val="000000" w:themeColor="text1"/>
          <w:sz w:val="16"/>
          <w:szCs w:val="16"/>
        </w:rPr>
        <w:t>с регистрационным номером SP-ATP (14903).</w:t>
      </w:r>
    </w:p>
    <w:p w14:paraId="1811E93E" w14:textId="77777777" w:rsidR="00AD3191" w:rsidRPr="000816EF" w:rsidRDefault="00AD3191" w:rsidP="000816EF">
      <w:pPr>
        <w:spacing w:after="0" w:line="240" w:lineRule="auto"/>
        <w:jc w:val="both"/>
        <w:rPr>
          <w:rFonts w:ascii="Times New Roman" w:hAnsi="Times New Roman"/>
          <w:color w:val="000000" w:themeColor="text1"/>
          <w:sz w:val="16"/>
          <w:szCs w:val="16"/>
        </w:rPr>
      </w:pPr>
    </w:p>
    <w:p w14:paraId="022D9D9C" w14:textId="77777777" w:rsidR="00AD3191" w:rsidRPr="000816EF" w:rsidRDefault="00AD3191" w:rsidP="000816EF">
      <w:pPr>
        <w:spacing w:after="0" w:line="240" w:lineRule="auto"/>
        <w:jc w:val="both"/>
        <w:rPr>
          <w:rFonts w:ascii="Times New Roman" w:hAnsi="Times New Roman"/>
          <w:bCs/>
          <w:color w:val="000000" w:themeColor="text1"/>
          <w:sz w:val="16"/>
          <w:szCs w:val="16"/>
        </w:rPr>
      </w:pPr>
      <w:r w:rsidRPr="000816EF">
        <w:rPr>
          <w:rFonts w:ascii="Times New Roman" w:hAnsi="Times New Roman"/>
          <w:bCs/>
          <w:color w:val="000000" w:themeColor="text1"/>
          <w:sz w:val="16"/>
          <w:szCs w:val="16"/>
        </w:rPr>
        <w:t>26 мая</w:t>
      </w:r>
      <w:r w:rsidRPr="000816EF">
        <w:rPr>
          <w:rFonts w:ascii="Times New Roman" w:hAnsi="Times New Roman"/>
          <w:color w:val="000000" w:themeColor="text1"/>
          <w:sz w:val="16"/>
          <w:szCs w:val="16"/>
        </w:rPr>
        <w:t xml:space="preserve"> в 1938 году впервые поднялся в воздух прототип чешского фронтового разведчика </w:t>
      </w:r>
      <w:hyperlink r:id="rId422" w:tgtFrame="_blank" w:history="1">
        <w:r w:rsidRPr="000816EF">
          <w:rPr>
            <w:rFonts w:ascii="Times New Roman" w:hAnsi="Times New Roman"/>
            <w:color w:val="000000" w:themeColor="text1"/>
            <w:sz w:val="16"/>
            <w:szCs w:val="16"/>
          </w:rPr>
          <w:t>«Е-51».</w:t>
        </w:r>
      </w:hyperlink>
    </w:p>
    <w:p w14:paraId="2B0411FC" w14:textId="77777777" w:rsidR="00AD3191" w:rsidRPr="000816EF" w:rsidRDefault="00AD3191" w:rsidP="000816EF">
      <w:pPr>
        <w:spacing w:after="0" w:line="240" w:lineRule="auto"/>
        <w:jc w:val="both"/>
        <w:rPr>
          <w:rFonts w:ascii="Times New Roman" w:hAnsi="Times New Roman"/>
          <w:bCs/>
          <w:color w:val="000000" w:themeColor="text1"/>
          <w:sz w:val="16"/>
          <w:szCs w:val="16"/>
        </w:rPr>
      </w:pPr>
    </w:p>
    <w:p w14:paraId="6B77DB57"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мая 1938 - Впервые поднялся в воздух прототип чешского фронтового разведчика Е-51. Но приход гитлеровцев в Чехословакию решил судьбу самолёта: он уже не мог послужить своей родине, а продолжать производство для новых хозяев никто не хотел (22489).</w:t>
      </w:r>
    </w:p>
    <w:p w14:paraId="70268433" w14:textId="77777777" w:rsidR="00D81B62" w:rsidRPr="000816EF" w:rsidRDefault="00D81B62" w:rsidP="000816EF">
      <w:pPr>
        <w:spacing w:after="0" w:line="240" w:lineRule="auto"/>
        <w:jc w:val="both"/>
        <w:rPr>
          <w:rFonts w:ascii="Times New Roman" w:hAnsi="Times New Roman"/>
          <w:color w:val="0070C0"/>
          <w:sz w:val="16"/>
          <w:szCs w:val="16"/>
        </w:rPr>
      </w:pPr>
    </w:p>
    <w:p w14:paraId="5632BFBF" w14:textId="77777777" w:rsidR="00AD3191" w:rsidRPr="000816EF" w:rsidRDefault="00AD31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26 мая</w:t>
      </w:r>
      <w:r w:rsidRPr="000816EF">
        <w:rPr>
          <w:rFonts w:ascii="Times New Roman" w:hAnsi="Times New Roman"/>
          <w:color w:val="000000" w:themeColor="text1"/>
          <w:sz w:val="16"/>
          <w:szCs w:val="16"/>
        </w:rPr>
        <w:t xml:space="preserve"> в 1938 году поднялся в воздух второй экземпляр буксировщика мишеней </w:t>
      </w:r>
      <w:hyperlink r:id="rId423" w:tgtFrame="_blank" w:history="1">
        <w:r w:rsidRPr="000816EF">
          <w:rPr>
            <w:rFonts w:ascii="Times New Roman" w:hAnsi="Times New Roman"/>
            <w:color w:val="000000" w:themeColor="text1"/>
            <w:sz w:val="16"/>
            <w:szCs w:val="16"/>
          </w:rPr>
          <w:t xml:space="preserve">«Henley» «Mk III», </w:t>
        </w:r>
      </w:hyperlink>
      <w:r w:rsidRPr="000816EF">
        <w:rPr>
          <w:rFonts w:ascii="Times New Roman" w:hAnsi="Times New Roman"/>
          <w:color w:val="000000" w:themeColor="text1"/>
          <w:sz w:val="16"/>
          <w:szCs w:val="16"/>
        </w:rPr>
        <w:t>он отличался тем, что у него была лебедка с приводом от воздушного винта для втягивания кабеля мишени. Серийный самолет «Henley» «Mk III» начал использоваться в авиационных школах стрелков и бомбометателей (14903).</w:t>
      </w:r>
    </w:p>
    <w:p w14:paraId="73F2F300" w14:textId="77777777" w:rsidR="00AD3191" w:rsidRPr="000816EF" w:rsidRDefault="00AD3191" w:rsidP="000816EF">
      <w:pPr>
        <w:spacing w:after="0" w:line="240" w:lineRule="auto"/>
        <w:jc w:val="both"/>
        <w:rPr>
          <w:rFonts w:ascii="Times New Roman" w:hAnsi="Times New Roman"/>
          <w:color w:val="000000" w:themeColor="text1"/>
          <w:sz w:val="16"/>
          <w:szCs w:val="16"/>
        </w:rPr>
      </w:pPr>
    </w:p>
    <w:p w14:paraId="4A6147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мая 1938 А.Г. заложил первый камень в завод Фольксвагена в Вольфсбурге (3481).</w:t>
      </w:r>
    </w:p>
    <w:p w14:paraId="10FE07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6BD61D" w14:textId="77777777" w:rsidR="00AD3191" w:rsidRPr="000816EF" w:rsidRDefault="00AD319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26 мая</w:t>
      </w:r>
      <w:r w:rsidRPr="000816EF">
        <w:rPr>
          <w:rFonts w:ascii="Times New Roman" w:hAnsi="Times New Roman"/>
          <w:color w:val="000000" w:themeColor="text1"/>
          <w:sz w:val="16"/>
          <w:szCs w:val="16"/>
        </w:rPr>
        <w:t xml:space="preserve"> в 1938 году на «зеленом лугу» около небольшого нижнесаксонского города Фаллерслебен Адольф Гитлер самолично заложил первый камень под заводскую новостройку — «Фольксваген»; ныне концерн «Фольксваген АГ» – гигант немецкой автомобильной промышленности. К концу войны на заводе трудились 9 тысяч человек, с конвейера сходило 630 автомобилей. Но главной продукцией тогда были 70 тысяч различных судов, лодок, ковшовых экскаваторов (14903).</w:t>
      </w:r>
    </w:p>
    <w:p w14:paraId="50020401" w14:textId="77777777" w:rsidR="00AD3191" w:rsidRPr="000816EF" w:rsidRDefault="00AD3191" w:rsidP="000816EF">
      <w:pPr>
        <w:spacing w:after="0" w:line="240" w:lineRule="auto"/>
        <w:jc w:val="both"/>
        <w:rPr>
          <w:rFonts w:ascii="Times New Roman" w:hAnsi="Times New Roman"/>
          <w:color w:val="000000" w:themeColor="text1"/>
          <w:sz w:val="16"/>
          <w:szCs w:val="16"/>
        </w:rPr>
      </w:pPr>
    </w:p>
    <w:p w14:paraId="786082BC" w14:textId="77777777" w:rsidR="0099189B" w:rsidRPr="000816EF" w:rsidRDefault="0099189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мая 1938 года на зеленом лугу около небольшого нижнесаксонского города Фаллерслебен был заложен первый камень в предприятие Фольксваген. Планировавшееся как крупнейший автомобильный завод Европы и созданное по американскому образцу (после расширения на заводе предполагалось выпускать около одного миллиона автомобилей в год при примерно 15000 занятых) предприятие непрерывно росло. Параллельно возводились первые жилые дома нового города на 90000 жителей. Предусматривалось завершить строительство осенью 1939 года и тогда же начать производство (17351).</w:t>
      </w:r>
    </w:p>
    <w:p w14:paraId="2984677A" w14:textId="77777777" w:rsidR="0099189B" w:rsidRPr="000816EF" w:rsidRDefault="0099189B" w:rsidP="000816EF">
      <w:pPr>
        <w:spacing w:after="0" w:line="240" w:lineRule="auto"/>
        <w:jc w:val="both"/>
        <w:rPr>
          <w:rFonts w:ascii="Times New Roman" w:hAnsi="Times New Roman"/>
          <w:color w:val="000000" w:themeColor="text1"/>
          <w:sz w:val="16"/>
          <w:szCs w:val="16"/>
        </w:rPr>
      </w:pPr>
    </w:p>
    <w:p w14:paraId="57826C7D"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188E7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374E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 по приказу НКО №085 в 54-й авиабригаде проходили войсковые испытания самолеты СБ с моторами М-100А, оснащенные РО-132. В заключении по испытаниям отмечалось, что РО-132 и снаряды РОС-132 войсковые испытания выдержали.</w:t>
      </w:r>
    </w:p>
    <w:p w14:paraId="30D46C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отчете по войсковым испытаниям отмечалось, что РОС-132 ''...являются мощным боевым средством... большая мощность снаряда по своей ос-колочности и радиусу досягаемости, большие дистанции стрельбы по воздушным целям, неограниченная скорострелность, возможность маневрирования огнем дают широкие возможности применения РОС-132" (9531,27).</w:t>
      </w:r>
    </w:p>
    <w:p w14:paraId="60663F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 с РОС-132 может быть использован для борьбы с авиацией противники, идущей в строю, в качестве ПВО стратегических пунктов; для борьбы с авиадесантами противника; для обеспечения успеха своего авиадесанта, охриняя его как от воздушных ака, так и наземного противники и оказания своему авиадесанту огневой помощи в период действий, - указывалось в отчете.</w:t>
      </w:r>
    </w:p>
    <w:p w14:paraId="4D96CC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Было установлено, что вследствие подвески 6 РОС-132 максимальная скорость СБ снижалась на 20-25 км/ч, на !5-30 сек увеличивалось время набора боевой высоты, а также незначительно увеличивалась инертность самолета.</w:t>
      </w:r>
    </w:p>
    <w:p w14:paraId="2D39DD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стрельбе РОСами обнаружилась поломка нижних носков нервюр крыла между 9-й и 17-й нервюрами. Требовалось усилить нижние пояса нервюр. Кроме того, при стрельбе ветрянки снарядов ударяли по самолету: в отчете отмечалось их "влияние ни целлулоид штурм и некой кибнны '\</w:t>
      </w:r>
    </w:p>
    <w:p w14:paraId="2002E6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мнению летчиков облета использование РОС-132 могло быть особенно эффективным при массовом их применении, при этом наилучшие условия для поражения противника создавались при использовании РОС-132 в составе звена СБ.</w:t>
      </w:r>
    </w:p>
    <w:p w14:paraId="2A49C3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Система реактивного вооружения СБ позволяла осуществлять одиночные и залповые (по 2. 4 и 8 снарядов в залпе) ПУСКИ РОСов. Звено могло осуществлять пуск по одному, по два, или по четыре снаряда или залпом из восьми снарядов с каждого самолета.</w:t>
      </w:r>
    </w:p>
    <w:p w14:paraId="6AD85A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наличии на снарядах дистанционной трубки АГДТ-И можно было вести стрельбу на дистанции 1300-2500 м с высот 500-1000 м.</w:t>
      </w:r>
    </w:p>
    <w:p w14:paraId="091184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отчете указывалось, что при стрельбе по наземным целям с высоты 3000-3500 м можно было поражать цели на дистанции 4000-4500 м. Вместе с этим, особо подчеркивалось, что для стрельбы по наземным целям применение РОС-132 будет ограничено. Опыт боев в Испании и в Китае показал, что вдоль линии фронта противник сосредотачивает сильное зенитное прикрытие, поэтому боевые полеты будут осуществляться на высотах 2000-9000 м. Стрелять РОСами с этих высот по наземным целям нецелесообразно ввиду их большого рассеивания. На малых высотах РОС-132 могут дать большой эффект, но требуют от экипажей высокого мастерства самолетовождения. Кроме того. моторы М-100 при полетах на малых высотах будут перегреваться.</w:t>
      </w:r>
    </w:p>
    <w:p w14:paraId="002737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воздухе всего было произведено 732 выстрела. Рекомендовано было с одиночного самолета стрельбу по воздушным целям вести залпом из двух-четырех снарядов с дистанции 1000-1800 м, а при атаке звеном - с дистанции 1300-2500 м. Атаку противника реактивными снарядами целесообразно было проводить либо со стороны </w:t>
      </w:r>
      <w:r w:rsidRPr="000816EF">
        <w:rPr>
          <w:rFonts w:ascii="Times New Roman" w:hAnsi="Times New Roman"/>
          <w:color w:val="000000" w:themeColor="text1"/>
          <w:sz w:val="16"/>
          <w:szCs w:val="16"/>
        </w:rPr>
        <w:lastRenderedPageBreak/>
        <w:t>передней нижней, либо со стороны задней нижней полусферы самолета. Вместе с тем отмечалось, что скорость полета реактивного снаряда 320-340 м/сек для стрельбы по воздушным целям мала (9531,27).</w:t>
      </w:r>
    </w:p>
    <w:p w14:paraId="7B76B0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61F2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года в НИИ ВВС закончились предварительные испытания самолета № 17 для обследования вибраций хвостового оперения, которые проходили с 22 мая 1938</w:t>
      </w:r>
    </w:p>
    <w:p w14:paraId="2F9FA4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1A7505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инженер-летчик в/инженер 3 ранга Фингеров</w:t>
      </w:r>
    </w:p>
    <w:p w14:paraId="1662E5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в/инженер 2 ранга Липкин</w:t>
      </w:r>
    </w:p>
    <w:p w14:paraId="6B06E7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02F6647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источники вибраций на самолете.</w:t>
      </w:r>
    </w:p>
    <w:p w14:paraId="41799C8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режимы, на которых происходит вибрация и степень ее опасности.</w:t>
      </w:r>
    </w:p>
    <w:p w14:paraId="7176925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Наметить мероприятия по устранению и смягчению вибраций на данном самолете.</w:t>
      </w:r>
    </w:p>
    <w:p w14:paraId="6CD977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Произведено 4 полета, один из них ознакомительный и три специальных.</w:t>
      </w:r>
    </w:p>
    <w:p w14:paraId="6DBA72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4C7FE9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Заводу № 115 внести конструктивные изменения на самолете № 17, устраняющие вибрации или, по крайней мере, делающие их практически совершенно не опасными (4154).</w:t>
      </w:r>
    </w:p>
    <w:p w14:paraId="277F534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AA9C1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по 15 ноября 1938 в НИИ ВВС проходили параллельные гос. испытания ОКО-1 В.К.Таирова - шестиместного пассажирского, с отапливаемой кабиной и багажником на 120 кг. Потом появился военный ОКО-2 и санитарный ОКО-5 и строили ОКО-3 под М-62 (1363,36).</w:t>
      </w:r>
    </w:p>
    <w:p w14:paraId="3D6C54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FCDB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вышло постановление КО N 90сс "О типах самолетов и моторов для ГУГВФ" (2386,82).</w:t>
      </w:r>
    </w:p>
    <w:p w14:paraId="2284CB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B8A46D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 постановлением Комитета обороны при СНК СССР были определены типы самолетов для Гражданского Воздушного Флота (3783,54).</w:t>
      </w:r>
    </w:p>
    <w:p w14:paraId="62CD879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D891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года постановление № 90сс КО</w:t>
      </w:r>
    </w:p>
    <w:p w14:paraId="6C5241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типах самолетов и моторов для ГУГВФ и о плане заказов по самолетам и моторам для ГУГВФ на 1938 год</w:t>
      </w:r>
    </w:p>
    <w:p w14:paraId="2A9944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постановляет:</w:t>
      </w:r>
    </w:p>
    <w:p w14:paraId="54F3B3C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для ГВФ следующие 5 основных типов самолетов:</w:t>
      </w:r>
    </w:p>
    <w:p w14:paraId="24444C1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Двухмоторный пассажирский 20-24-х местный самолет (типа Дуглас ДС-3) со скоростью 275-300 км/час и мотором воздушного охлаждения типа М-25.</w:t>
      </w:r>
    </w:p>
    <w:p w14:paraId="6B2882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же самолет может обслуживать магистральные почтовые линии (военное назначение – транспортный самолет).</w:t>
      </w:r>
    </w:p>
    <w:p w14:paraId="0C308CE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Двухмоторный пассажирский семиместный самолет (отечественной конструкции) для местных линий с моторами воздушного охлаждения 200-300 НР, со скоростью 300-320 км/час с возможностью его использования в качестве штабного, санитарного и переходного самолета для переучивания летчиков на СБ.</w:t>
      </w:r>
    </w:p>
    <w:p w14:paraId="3D9A849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Двухмоторная пассажирская 12-18-ти местная гидролодка (по возможности амфибия) для основных гидролиний с мотором типа М-25 или М-85 со скоростью 250-300 км/час.</w:t>
      </w:r>
    </w:p>
    <w:p w14:paraId="6BDE36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ГУГВФ и Главсевморпути.</w:t>
      </w:r>
    </w:p>
    <w:p w14:paraId="46EA3AE8"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Почтовый самолет (типа разведчика или легкобомбардировщика Волти, ХАИ-5 (Р-10) в гражданском варианте.</w:t>
      </w:r>
    </w:p>
    <w:p w14:paraId="22E2B2A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специального применения (борьба с сельхозвредителями, с очагами малярии и т.д. Военное назначение – химический и санитарный самолет).</w:t>
      </w:r>
    </w:p>
    <w:p w14:paraId="6DED22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специальных грузовых перевозок и учебных целей ГВФ использует соответствующие типы самолетов, принятых для серийного производства ВВС.</w:t>
      </w:r>
    </w:p>
    <w:p w14:paraId="3D52C87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ГУГВФ представить на утверждение КО к 5 июня 1938 года согласованный с НКО и НКОП план опытного строительства самолетов ГВФ на 1938-1939 гг. и обеспечивающий дальнейшее техническое развитие самолетного парка ГВФ.</w:t>
      </w:r>
    </w:p>
    <w:p w14:paraId="2BE28B2D"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следующую сдачу самолетов и моторов для ГВФ на 1938 год:</w:t>
      </w:r>
    </w:p>
    <w:p w14:paraId="2D020B6D"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пассажирским самолетам: 20 самолетов ПС-35 и 5 самолетов ДС-3 (Дуглас).</w:t>
      </w:r>
    </w:p>
    <w:p w14:paraId="427D126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почтовым самолетам: 75 самолетов СБ без вооружения в счет общей поставки для НКО в 1938 году.</w:t>
      </w:r>
    </w:p>
    <w:p w14:paraId="533840B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гидросамолетам: 25 самолетов МБР-2 и М-34 и 2 самолета АРК-3 М-85-М-86.</w:t>
      </w:r>
    </w:p>
    <w:p w14:paraId="3017FFB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самолетам учебным и спецприменения: 150 самолетов СП, 100 самолетов АП, 20 самолетов УТ-1 и 30 самолетов У-2, с правом замены их после освоения в серийном производстве типом УТ-2.</w:t>
      </w:r>
    </w:p>
    <w:p w14:paraId="23B977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Обязать Гл. управление ГВФ и 1-е гл. управление НКОП в соответствии с этим планом заказа самолетов на 1938 год рассчитать необходимую потребность в моторах и запасных частях, как на новый, так и на старый действующий самолетный парк и заключить договоры между собой на это количество моторов и запчастей (3901,3-4).</w:t>
      </w:r>
    </w:p>
    <w:p w14:paraId="1D3BA4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41473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года Базилевичу</w:t>
      </w:r>
    </w:p>
    <w:p w14:paraId="6FA6D7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Молотова посылаю записку Молокова. (Копии посланы Кагановичу М.М., Ворошилову и Локтионову) (3901,125).</w:t>
      </w:r>
    </w:p>
    <w:p w14:paraId="6EA2EB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2BC0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года была сделана запись в Научно-технический журнал 3 управления В и МТС ВВС (по 4 отделу) № 075</w:t>
      </w:r>
    </w:p>
    <w:p w14:paraId="588987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об испытании 12,7 мм синхронного пулемета системы "Кольт-Браунинг"</w:t>
      </w:r>
    </w:p>
    <w:p w14:paraId="2F1B52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на Научно-испытательном полигоне ВВС были испытаны 12,7 мм синхронный пулемет "Кольт-Браунинг" и 7,62 мм пулемет "Браунинг", оба особой доставки. Целью испытаний было – выявить по возможности боевые и эксплуатационные качества этих пулеметов, сравнив их с нашими.</w:t>
      </w:r>
    </w:p>
    <w:p w14:paraId="462D77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93CDF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12,7 мм пулемет "Кольт-Браунинг" и 7,62 мм пулемет "Браунинг" имеют преимущества в сравнении с 12,7 мм пулеметом ШВАК и 7,62 мм пулеметом ШКАС соответственно по весовым и габаритным данным, по простоте конструкции и по устойчивости во время стрельбы, уступая несколько последним в скорострельности.</w:t>
      </w:r>
    </w:p>
    <w:p w14:paraId="0F4D76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изложенным надо признать правильным вывод НИП АВ ВВС о необходимости изучения указанных пулеметов конструкторскими бюро и о желательности изготовления опытного образца 12,7 мм пулемета под наш патрон (7409, 67-70).</w:t>
      </w:r>
    </w:p>
    <w:p w14:paraId="29CA43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9654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С.П.К. подписал акт об испытаниях макета объекта 212 путем пуска его с самолета ТБ-3. Во время испытания СПК находился на борту самолета (Там же, №91, л. 39) (10676).</w:t>
      </w:r>
    </w:p>
    <w:p w14:paraId="552DCE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6119A7"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Приказом по 1-му ГУ НКОП №60 от В.П.Яценко на</w:t>
      </w:r>
      <w:r w:rsidRPr="000816EF">
        <w:rPr>
          <w:rFonts w:ascii="Times New Roman" w:hAnsi="Times New Roman"/>
          <w:color w:val="000000" w:themeColor="text1"/>
          <w:sz w:val="16"/>
          <w:szCs w:val="16"/>
        </w:rPr>
        <w:softHyphen/>
        <w:t>значили главным конструктором заво</w:t>
      </w:r>
      <w:r w:rsidRPr="000816EF">
        <w:rPr>
          <w:rFonts w:ascii="Times New Roman" w:hAnsi="Times New Roman"/>
          <w:color w:val="000000" w:themeColor="text1"/>
          <w:sz w:val="16"/>
          <w:szCs w:val="16"/>
        </w:rPr>
        <w:softHyphen/>
        <w:t>да №81 (10723).</w:t>
      </w:r>
    </w:p>
    <w:p w14:paraId="7D21F235"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55D39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 спустя почти год с войсковых испытаний РС-82, вышел при</w:t>
      </w:r>
      <w:r w:rsidRPr="000816EF">
        <w:rPr>
          <w:rFonts w:ascii="Times New Roman" w:hAnsi="Times New Roman"/>
          <w:color w:val="000000" w:themeColor="text1"/>
          <w:sz w:val="16"/>
          <w:szCs w:val="16"/>
        </w:rPr>
        <w:softHyphen/>
        <w:t>каза НКО СССР №085, на основании которого в 54-й авиабригаде Киевского особого военного округа в период с 4 июня по 28 августа 1938 г. состоялись войсковые испытания ракетно-осколочных снарядов РОС-132 мо</w:t>
      </w:r>
      <w:r w:rsidRPr="000816EF">
        <w:rPr>
          <w:rFonts w:ascii="Times New Roman" w:hAnsi="Times New Roman"/>
          <w:color w:val="000000" w:themeColor="text1"/>
          <w:sz w:val="16"/>
          <w:szCs w:val="16"/>
        </w:rPr>
        <w:softHyphen/>
        <w:t>дели 3-0157 на бомбардировщиках СБ-2 М100-А. Ответственными ис</w:t>
      </w:r>
      <w:r w:rsidRPr="000816EF">
        <w:rPr>
          <w:rFonts w:ascii="Times New Roman" w:hAnsi="Times New Roman"/>
          <w:color w:val="000000" w:themeColor="text1"/>
          <w:sz w:val="16"/>
          <w:szCs w:val="16"/>
        </w:rPr>
        <w:softHyphen/>
        <w:t>полнителями отчета, утвержденного начальником ВВС командармом 2 ранга Локтионовым, снова были военинженер 1 рангаЛ.П.Лобачев и во</w:t>
      </w:r>
      <w:r w:rsidRPr="000816EF">
        <w:rPr>
          <w:rFonts w:ascii="Times New Roman" w:hAnsi="Times New Roman"/>
          <w:color w:val="000000" w:themeColor="text1"/>
          <w:sz w:val="16"/>
          <w:szCs w:val="16"/>
        </w:rPr>
        <w:softHyphen/>
        <w:t>енинженер 2 ранга А.Д. Попович.</w:t>
      </w:r>
    </w:p>
    <w:p w14:paraId="69A316E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испытаниях предполагалось выяснить, возможно ли применять РОС-132 в поисках в качестве боевого средства, получить данные о :ак-тических качествах СБ с пусковыми, определить наиболее выгодные ди</w:t>
      </w:r>
      <w:r w:rsidRPr="000816EF">
        <w:rPr>
          <w:rFonts w:ascii="Times New Roman" w:hAnsi="Times New Roman"/>
          <w:color w:val="000000" w:themeColor="text1"/>
          <w:sz w:val="16"/>
          <w:szCs w:val="16"/>
        </w:rPr>
        <w:softHyphen/>
        <w:t>станции стрельбы с одиночного самолета, метод стрельбы по наземмы^ и по воздушным иелям. а также оценить эффективность действия снаря</w:t>
      </w:r>
      <w:r w:rsidRPr="000816EF">
        <w:rPr>
          <w:rFonts w:ascii="Times New Roman" w:hAnsi="Times New Roman"/>
          <w:color w:val="000000" w:themeColor="text1"/>
          <w:sz w:val="16"/>
          <w:szCs w:val="16"/>
        </w:rPr>
        <w:softHyphen/>
        <w:t>дов по целям различного типа и установить эксплуатационные особен</w:t>
      </w:r>
      <w:r w:rsidRPr="000816EF">
        <w:rPr>
          <w:rFonts w:ascii="Times New Roman" w:hAnsi="Times New Roman"/>
          <w:color w:val="000000" w:themeColor="text1"/>
          <w:sz w:val="16"/>
          <w:szCs w:val="16"/>
        </w:rPr>
        <w:softHyphen/>
        <w:t>ности снарядов и пусковых на самолетах СБ.</w:t>
      </w:r>
    </w:p>
    <w:p w14:paraId="30B28DF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воздушной стрельбы на высотах 5000 и 7000 м были определены по</w:t>
      </w:r>
      <w:r w:rsidRPr="000816EF">
        <w:rPr>
          <w:rFonts w:ascii="Times New Roman" w:hAnsi="Times New Roman"/>
          <w:color w:val="000000" w:themeColor="text1"/>
          <w:sz w:val="16"/>
          <w:szCs w:val="16"/>
        </w:rPr>
        <w:softHyphen/>
        <w:t>лигоны в/ч 8620, а также Городишенский авиационный и Ржищевский ар</w:t>
      </w:r>
      <w:r w:rsidRPr="000816EF">
        <w:rPr>
          <w:rFonts w:ascii="Times New Roman" w:hAnsi="Times New Roman"/>
          <w:color w:val="000000" w:themeColor="text1"/>
          <w:sz w:val="16"/>
          <w:szCs w:val="16"/>
        </w:rPr>
        <w:softHyphen/>
        <w:t>тиллерийский (на последнем для связи с самолетами установили радио</w:t>
      </w:r>
      <w:r w:rsidRPr="000816EF">
        <w:rPr>
          <w:rFonts w:ascii="Times New Roman" w:hAnsi="Times New Roman"/>
          <w:color w:val="000000" w:themeColor="text1"/>
          <w:sz w:val="16"/>
          <w:szCs w:val="16"/>
        </w:rPr>
        <w:softHyphen/>
        <w:t>станцию 11 -АК). Перед выполнением каждого упражнения экипажи полу-чали письменное задание - «отчетную карточку», куда заносили свои заме</w:t>
      </w:r>
      <w:r w:rsidRPr="000816EF">
        <w:rPr>
          <w:rFonts w:ascii="Times New Roman" w:hAnsi="Times New Roman"/>
          <w:color w:val="000000" w:themeColor="text1"/>
          <w:sz w:val="16"/>
          <w:szCs w:val="16"/>
        </w:rPr>
        <w:softHyphen/>
        <w:t>чания по условиям стрельбы, расход РС, отказы и осечки, а также выводы.</w:t>
      </w:r>
    </w:p>
    <w:p w14:paraId="4CFCDB6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Казалось, сама природа и обстоятельства препятствовали нормаль</w:t>
      </w:r>
      <w:r w:rsidRPr="000816EF">
        <w:rPr>
          <w:rFonts w:ascii="Times New Roman" w:hAnsi="Times New Roman"/>
          <w:color w:val="000000" w:themeColor="text1"/>
          <w:sz w:val="16"/>
          <w:szCs w:val="16"/>
        </w:rPr>
        <w:softHyphen/>
        <w:t>ной работе испытателей. Мало того, что летных дней выдалось всего шесть в июне, семь в июле и двенадцать в августе, так еще и недоработ</w:t>
      </w:r>
      <w:r w:rsidRPr="000816EF">
        <w:rPr>
          <w:rFonts w:ascii="Times New Roman" w:hAnsi="Times New Roman"/>
          <w:color w:val="000000" w:themeColor="text1"/>
          <w:sz w:val="16"/>
          <w:szCs w:val="16"/>
        </w:rPr>
        <w:softHyphen/>
        <w:t>ки командования в/ч 8620 и базы снабжения периодически тормозили отдельные этапы испытаний. К примеру, выделенное руководством ПВО ЛОВО для буксировки конусов звено самолетов Р-Зет, прибыло с опо</w:t>
      </w:r>
      <w:r w:rsidRPr="000816EF">
        <w:rPr>
          <w:rFonts w:ascii="Times New Roman" w:hAnsi="Times New Roman"/>
          <w:color w:val="000000" w:themeColor="text1"/>
          <w:sz w:val="16"/>
          <w:szCs w:val="16"/>
        </w:rPr>
        <w:softHyphen/>
        <w:t>зданием в пять дней. А специально созданная дляфиксирования резуль</w:t>
      </w:r>
      <w:r w:rsidRPr="000816EF">
        <w:rPr>
          <w:rFonts w:ascii="Times New Roman" w:hAnsi="Times New Roman"/>
          <w:color w:val="000000" w:themeColor="text1"/>
          <w:sz w:val="16"/>
          <w:szCs w:val="16"/>
        </w:rPr>
        <w:softHyphen/>
        <w:t>татов стрельбы служба наблюдения в/ч 8872 (в ее состав включили и десять новобранпев-танкистов в/ч 5880. с приборами наблюдения не знакомых) была укомплектована малограмотным личным составом. В ре</w:t>
      </w:r>
      <w:r w:rsidRPr="000816EF">
        <w:rPr>
          <w:rFonts w:ascii="Times New Roman" w:hAnsi="Times New Roman"/>
          <w:color w:val="000000" w:themeColor="text1"/>
          <w:sz w:val="16"/>
          <w:szCs w:val="16"/>
        </w:rPr>
        <w:softHyphen/>
        <w:t>зультате 36% засечек службы наблюдения пришлось забраковать.</w:t>
      </w:r>
    </w:p>
    <w:p w14:paraId="1B78D6E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 серийных самолетах авиабригады козырьки и кабины Ф-2 (кабине пилота) не были приспособлены для установки коллиматорных прицелов ПАК-1. Поэтому алгоритм переделки фонарей ракетоносцев авиа</w:t>
      </w:r>
      <w:r w:rsidRPr="000816EF">
        <w:rPr>
          <w:rFonts w:ascii="Times New Roman" w:hAnsi="Times New Roman"/>
          <w:color w:val="000000" w:themeColor="text1"/>
          <w:sz w:val="16"/>
          <w:szCs w:val="16"/>
        </w:rPr>
        <w:softHyphen/>
        <w:t>ционные специалисты сначала отработали на макетах, уже тогда отме</w:t>
      </w:r>
      <w:r w:rsidRPr="000816EF">
        <w:rPr>
          <w:rFonts w:ascii="Times New Roman" w:hAnsi="Times New Roman"/>
          <w:color w:val="000000" w:themeColor="text1"/>
          <w:sz w:val="16"/>
          <w:szCs w:val="16"/>
        </w:rPr>
        <w:softHyphen/>
        <w:t xml:space="preserve">тив, что изгиб целлулоида на лобовом стекле, </w:t>
      </w:r>
      <w:r w:rsidRPr="000816EF">
        <w:rPr>
          <w:rFonts w:ascii="Times New Roman" w:hAnsi="Times New Roman"/>
          <w:color w:val="000000" w:themeColor="text1"/>
          <w:sz w:val="16"/>
          <w:szCs w:val="16"/>
        </w:rPr>
        <w:lastRenderedPageBreak/>
        <w:t>совпадая с осью отралате-ля, искажает сетку стрелкового прицела. Его положение на верхней рам</w:t>
      </w:r>
      <w:r w:rsidRPr="000816EF">
        <w:rPr>
          <w:rFonts w:ascii="Times New Roman" w:hAnsi="Times New Roman"/>
          <w:color w:val="000000" w:themeColor="text1"/>
          <w:sz w:val="16"/>
          <w:szCs w:val="16"/>
        </w:rPr>
        <w:softHyphen/>
        <w:t>ке козырька неудобно - стекло отражателя возвышается над линией глаз летчика, а острый край направлен прямо в лицо. А вот замечание что корпус прицела мешает обзору вперед, особенно на взлете, - чисто суоъ-ективный фактор восприятия пилотами бомбардировщиков нового при</w:t>
      </w:r>
      <w:r w:rsidRPr="000816EF">
        <w:rPr>
          <w:rFonts w:ascii="Times New Roman" w:hAnsi="Times New Roman"/>
          <w:color w:val="000000" w:themeColor="text1"/>
          <w:sz w:val="16"/>
          <w:szCs w:val="16"/>
        </w:rPr>
        <w:softHyphen/>
        <w:t>бора. В принципе, ПАК-1 был довольно ажурным, чтобы застилать ^ голь привычный «миллион на миллион».</w:t>
      </w:r>
    </w:p>
    <w:p w14:paraId="05D849E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первом этапе работ пришлось устроить летные испытания самолетов СБ-2 М100 НР-860, чтобы выяснить, как ведут себя машины на взлете, виражах, планировании и посадке, а также определить величин, потери скорости и связи с установкой ракетных орудий. Облет бомбардировщиков с полным боекомплектом провели инструктор по технике пилотирования в/ч 8620 капитан Комиссаров, инструктор по технике пилотирования в/ч 8667 лейтенант Серегин и командир в/ч 4084 капитан Лежейко. Признанные пилотажники сошлись в едином мнении, что на взлете самолет с ракетными установками стал медленнее набирать скорость. Увеличилась длина его разбега и теперь требуется более продолжитсяьное выдерживание машины после отрыва от земли для набора скорости, потеря которой составила около 20-25 км/ч. На разворотах и виражах появилась тенденция к увеличению крена. Самолет стал более инертным, глиссада планирования - круче обычной. Теперь для облегчения посадке триммер руля глубины следовало выворачивать больше обычного, также самолет приобрел большую скорость снижения. Они также отмети-что козырек с прицелом ПАК-1 мешает наблюдению как при взлете, так и при планировании, хотя в аэродинамические качества бомбардировщиков существенных изменений это и не вносило.</w:t>
      </w:r>
    </w:p>
    <w:p w14:paraId="55973C4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Машины передали в в/ч 8620 КОВО, где командовать звеном летчи</w:t>
      </w:r>
      <w:r w:rsidRPr="000816EF">
        <w:rPr>
          <w:rFonts w:ascii="Times New Roman" w:hAnsi="Times New Roman"/>
          <w:color w:val="000000" w:themeColor="text1"/>
          <w:sz w:val="16"/>
          <w:szCs w:val="16"/>
        </w:rPr>
        <w:softHyphen/>
        <w:t>ков-испытателей и составе трех самолетов был назначен лсйченант Н.П.Пименов. В полетах и стрельбе также участвовали командир в/ч 8667 майор С.АДояр (в качестве командира экипажа), флаг-штурман в/ч 8620 майор Б.П.Барышттоль (в качестве штурмана), технические руково</w:t>
      </w:r>
      <w:r w:rsidRPr="000816EF">
        <w:rPr>
          <w:rFonts w:ascii="Times New Roman" w:hAnsi="Times New Roman"/>
          <w:color w:val="000000" w:themeColor="text1"/>
          <w:sz w:val="16"/>
          <w:szCs w:val="16"/>
        </w:rPr>
        <w:softHyphen/>
        <w:t>дители испытаний воснинженер 1 ранга Л.П.Лобачев и военинжспер 2 ранга А.Д.Попович (в качестве шгурманов), ВРИД командира в/ч 4073 капитан Лежейко (в качестве командира экипажа).</w:t>
      </w:r>
    </w:p>
    <w:p w14:paraId="25EFDC6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неподвижным воздушным целям на войсковых испытаниях стре</w:t>
      </w:r>
      <w:r w:rsidRPr="000816EF">
        <w:rPr>
          <w:rFonts w:ascii="Times New Roman" w:hAnsi="Times New Roman"/>
          <w:color w:val="000000" w:themeColor="text1"/>
          <w:sz w:val="16"/>
          <w:szCs w:val="16"/>
        </w:rPr>
        <w:softHyphen/>
        <w:t>ляли на полигоне в/ч 8620. Там в качестве целей также, как и на испыта</w:t>
      </w:r>
      <w:r w:rsidRPr="000816EF">
        <w:rPr>
          <w:rFonts w:ascii="Times New Roman" w:hAnsi="Times New Roman"/>
          <w:color w:val="000000" w:themeColor="text1"/>
          <w:sz w:val="16"/>
          <w:szCs w:val="16"/>
        </w:rPr>
        <w:softHyphen/>
        <w:t>ниях РС-82. использовали тары-пилоты №100. поднятые на высоту 21№ м. Их размешали группами по пять штук в виде клина глубиной и шири</w:t>
      </w:r>
      <w:r w:rsidRPr="000816EF">
        <w:rPr>
          <w:rFonts w:ascii="Times New Roman" w:hAnsi="Times New Roman"/>
          <w:color w:val="000000" w:themeColor="text1"/>
          <w:sz w:val="16"/>
          <w:szCs w:val="16"/>
        </w:rPr>
        <w:softHyphen/>
        <w:t>ной строя 100 м. Всего выполнили шесть огневых упражнений (три одиночными самолетами и три - звеном). Во всех случаях цели бы.ш по</w:t>
      </w:r>
      <w:r w:rsidRPr="000816EF">
        <w:rPr>
          <w:rFonts w:ascii="Times New Roman" w:hAnsi="Times New Roman"/>
          <w:color w:val="000000" w:themeColor="text1"/>
          <w:sz w:val="16"/>
          <w:szCs w:val="16"/>
        </w:rPr>
        <w:softHyphen/>
        <w:t>ражены. Однако, важнее было не сбить шары, а выявить точку припели-вания по ним.</w:t>
      </w:r>
    </w:p>
    <w:p w14:paraId="7DE69A1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Участники и очевидцы событий оценили снаряды РОС-132 как «исключительное средство борьбы с аэростатами заграждения и наблюденя». По их мнению, неохраняемые аэростаты лучше расстреливать звеном самолетов, ведя огонь залпами парами РС в нескольких заходах. Ес</w:t>
      </w:r>
      <w:r w:rsidRPr="000816EF">
        <w:rPr>
          <w:rFonts w:ascii="Times New Roman" w:hAnsi="Times New Roman"/>
          <w:color w:val="000000" w:themeColor="text1"/>
          <w:sz w:val="16"/>
          <w:szCs w:val="16"/>
        </w:rPr>
        <w:softHyphen/>
        <w:t>ли же их охраняют зенитные средства, звену достаточно дать залп че</w:t>
      </w:r>
      <w:r w:rsidRPr="000816EF">
        <w:rPr>
          <w:rFonts w:ascii="Times New Roman" w:hAnsi="Times New Roman"/>
          <w:color w:val="000000" w:themeColor="text1"/>
          <w:sz w:val="16"/>
          <w:szCs w:val="16"/>
        </w:rPr>
        <w:softHyphen/>
        <w:t>тырьмя РС при установке АГДТ с шагом 0,4-0,6 с в одном заходе. С оди</w:t>
      </w:r>
      <w:r w:rsidRPr="000816EF">
        <w:rPr>
          <w:rFonts w:ascii="Times New Roman" w:hAnsi="Times New Roman"/>
          <w:color w:val="000000" w:themeColor="text1"/>
          <w:sz w:val="16"/>
          <w:szCs w:val="16"/>
        </w:rPr>
        <w:softHyphen/>
        <w:t>ночного самолета во всех случаях выгоднее дать залп четырьмя РС при Установке АГДТ с шагом 0,3-0,5 с. В этом случае наиболее выгодна дис</w:t>
      </w:r>
      <w:r w:rsidRPr="000816EF">
        <w:rPr>
          <w:rFonts w:ascii="Times New Roman" w:hAnsi="Times New Roman"/>
          <w:color w:val="000000" w:themeColor="text1"/>
          <w:sz w:val="16"/>
          <w:szCs w:val="16"/>
        </w:rPr>
        <w:softHyphen/>
        <w:t>танция стрельбы 1000-1200м. а для звена- 1300-2500 м. Еще более улуч</w:t>
      </w:r>
      <w:r w:rsidRPr="000816EF">
        <w:rPr>
          <w:rFonts w:ascii="Times New Roman" w:hAnsi="Times New Roman"/>
          <w:color w:val="000000" w:themeColor="text1"/>
          <w:sz w:val="16"/>
          <w:szCs w:val="16"/>
        </w:rPr>
        <w:softHyphen/>
        <w:t>шить результат можно, только заменив АГДТ дистанционными трубка</w:t>
      </w:r>
      <w:r w:rsidRPr="000816EF">
        <w:rPr>
          <w:rFonts w:ascii="Times New Roman" w:hAnsi="Times New Roman"/>
          <w:color w:val="000000" w:themeColor="text1"/>
          <w:sz w:val="16"/>
          <w:szCs w:val="16"/>
        </w:rPr>
        <w:softHyphen/>
        <w:t>ми с установкой времени их срабагывания ш кабины летчика.</w:t>
      </w:r>
    </w:p>
    <w:p w14:paraId="12B1E27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Помимо заключения о возможности применять РОС-132 для борьбы </w:t>
      </w:r>
      <w:r w:rsidRPr="000816EF">
        <w:rPr>
          <w:rFonts w:ascii="Times New Roman" w:hAnsi="Times New Roman"/>
          <w:color w:val="000000" w:themeColor="text1"/>
          <w:sz w:val="16"/>
          <w:szCs w:val="16"/>
          <w:vertAlign w:val="superscript"/>
        </w:rPr>
        <w:t>с</w:t>
      </w:r>
      <w:r w:rsidRPr="000816EF">
        <w:rPr>
          <w:rFonts w:ascii="Times New Roman" w:hAnsi="Times New Roman"/>
          <w:color w:val="000000" w:themeColor="text1"/>
          <w:sz w:val="16"/>
          <w:szCs w:val="16"/>
        </w:rPr>
        <w:t xml:space="preserve"> аэростатами заграждения и наблюдения, стрельба по шарам-пилотам Должна была подготовить летчиков к встрече с воздушными движущи</w:t>
      </w:r>
      <w:r w:rsidRPr="000816EF">
        <w:rPr>
          <w:rFonts w:ascii="Times New Roman" w:hAnsi="Times New Roman"/>
          <w:color w:val="000000" w:themeColor="text1"/>
          <w:sz w:val="16"/>
          <w:szCs w:val="16"/>
        </w:rPr>
        <w:softHyphen/>
        <w:t>йся целями (конусами). Следующие, более сложные упражнения тре-</w:t>
      </w:r>
      <w:r w:rsidRPr="000816EF">
        <w:rPr>
          <w:rFonts w:ascii="Times New Roman" w:hAnsi="Times New Roman"/>
          <w:color w:val="000000" w:themeColor="text1"/>
          <w:sz w:val="16"/>
          <w:szCs w:val="16"/>
          <w:vertAlign w:val="superscript"/>
        </w:rPr>
        <w:t>вал</w:t>
      </w:r>
      <w:r w:rsidRPr="000816EF">
        <w:rPr>
          <w:rFonts w:ascii="Times New Roman" w:hAnsi="Times New Roman"/>
          <w:color w:val="000000" w:themeColor="text1"/>
          <w:sz w:val="16"/>
          <w:szCs w:val="16"/>
        </w:rPr>
        <w:t>и строгого глазомера и точного определения момента открытия огня. Кроме того, сведение величины промаха к минимуму зависс.ю не только от определения летчиком дистанции, но и от выдерживания им режима полета. Стрельба же по неподвижным целям, являясь переход</w:t>
      </w:r>
      <w:r w:rsidRPr="000816EF">
        <w:rPr>
          <w:rFonts w:ascii="Times New Roman" w:hAnsi="Times New Roman"/>
          <w:color w:val="000000" w:themeColor="text1"/>
          <w:sz w:val="16"/>
          <w:szCs w:val="16"/>
        </w:rPr>
        <w:softHyphen/>
        <w:t>ным этапом к более сложной операции, позволяла пилотам накопить опыт.</w:t>
      </w:r>
    </w:p>
    <w:p w14:paraId="4D4A743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звену конусов выполнили одиннадцать упражнений. Экипажи стреляли только на встречных курсах снизу при средней скорости С&gt;&gt; кси-рования 160 км/ч. Звено буксировщиков Р-Зет шло «клином» с интерва</w:t>
      </w:r>
      <w:r w:rsidRPr="000816EF">
        <w:rPr>
          <w:rFonts w:ascii="Times New Roman" w:hAnsi="Times New Roman"/>
          <w:color w:val="000000" w:themeColor="text1"/>
          <w:sz w:val="16"/>
          <w:szCs w:val="16"/>
        </w:rPr>
        <w:softHyphen/>
        <w:t>лом в два размаха крыла и дистанцией в две длины фюзеляжа. Расстоя</w:t>
      </w:r>
      <w:r w:rsidRPr="000816EF">
        <w:rPr>
          <w:rFonts w:ascii="Times New Roman" w:hAnsi="Times New Roman"/>
          <w:color w:val="000000" w:themeColor="text1"/>
          <w:sz w:val="16"/>
          <w:szCs w:val="16"/>
        </w:rPr>
        <w:softHyphen/>
        <w:t>ние между ведомыми конусами старались выдерживать 100 м (размеры конуса- 1х4 м, длина тросов-700-950 м). Здесь результаты подтвердили, что РОС-132 - эффективное оружие воздушного боя как при стрельбе с одного самолета, так и при «работе» звеном. Учитывая малые плотность огня и габариты пели, а также отсутствие у летного состава практики в стрельбе на дистанции более 400 м, несмотря на малое число проГюин в конусах, работу экипажей признаки хорошей. Несколько стрелковых опытов провели на бомбардировщиках с полной боевой широкой в 1640-1650 кг (1016 кг бензина, 16 кг масла, 240 кг бомб, 130 кг пусковых агрегатов, 190 кг ракетных снарядов). Потяжелевшие самолеты полно</w:t>
      </w:r>
      <w:r w:rsidRPr="000816EF">
        <w:rPr>
          <w:rFonts w:ascii="Times New Roman" w:hAnsi="Times New Roman"/>
          <w:color w:val="000000" w:themeColor="text1"/>
          <w:sz w:val="16"/>
          <w:szCs w:val="16"/>
        </w:rPr>
        <w:softHyphen/>
        <w:t>стью погасили отдачу РС даже при стрельбе залпами по четыре снаряда.</w:t>
      </w:r>
    </w:p>
    <w:p w14:paraId="3C58E1D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мнению летчиков-испытателей, звено СБ. вооруженных РОС-132, способно чрезвычайно эффективно бороться с самолетами противника и строю численностью не менее звена с дальностей 2000-2500 м на встреч</w:t>
      </w:r>
      <w:r w:rsidRPr="000816EF">
        <w:rPr>
          <w:rFonts w:ascii="Times New Roman" w:hAnsi="Times New Roman"/>
          <w:color w:val="000000" w:themeColor="text1"/>
          <w:sz w:val="16"/>
          <w:szCs w:val="16"/>
        </w:rPr>
        <w:softHyphen/>
        <w:t>ном или догонном курсах. До этого пилотам истребительной и, тем более, бомбардировочной авиации подобная возможность даже не ставилась! Стрелять же по одиночным самолетам - малоэффективно.</w:t>
      </w:r>
    </w:p>
    <w:p w14:paraId="38DC744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тем огонь одиночного самолета оказался эффективен на дальностях 1000-1800 м. Наиболее выгодный метол стрельбы на встречном курсе - залп с установкой АГДТ для одиночного самолета с шагом 0.4-0,5 с, а для звена самолетом 0,5-1,0 с. Число РС в залпе, в зависимости от размеров цели, было рекомендовано от двух до четырех. В то же время, стрельба серией одиночных выстрелов и серией залпов парами РС с ин</w:t>
      </w:r>
      <w:r w:rsidRPr="000816EF">
        <w:rPr>
          <w:rFonts w:ascii="Times New Roman" w:hAnsi="Times New Roman"/>
          <w:color w:val="000000" w:themeColor="text1"/>
          <w:sz w:val="16"/>
          <w:szCs w:val="16"/>
        </w:rPr>
        <w:softHyphen/>
        <w:t>тервалами 0,5-1,0 с была менее эффективной, так как условия прицели</w:t>
      </w:r>
      <w:r w:rsidRPr="000816EF">
        <w:rPr>
          <w:rFonts w:ascii="Times New Roman" w:hAnsi="Times New Roman"/>
          <w:color w:val="000000" w:themeColor="text1"/>
          <w:sz w:val="16"/>
          <w:szCs w:val="16"/>
        </w:rPr>
        <w:softHyphen/>
        <w:t>вания ухудшались. Невыгодно это было и с тактической точки зрения, поскольку пилот ракетоносца должен все время строго выдерживать бо</w:t>
      </w:r>
      <w:r w:rsidRPr="000816EF">
        <w:rPr>
          <w:rFonts w:ascii="Times New Roman" w:hAnsi="Times New Roman"/>
          <w:color w:val="000000" w:themeColor="text1"/>
          <w:sz w:val="16"/>
          <w:szCs w:val="16"/>
        </w:rPr>
        <w:softHyphen/>
        <w:t>евой курс и режим полета.</w:t>
      </w:r>
    </w:p>
    <w:p w14:paraId="7C65C81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Стрельба на дальностях менее 1200 м для звена СБ была признана не</w:t>
      </w:r>
      <w:r w:rsidRPr="000816EF">
        <w:rPr>
          <w:rFonts w:ascii="Times New Roman" w:hAnsi="Times New Roman"/>
          <w:color w:val="000000" w:themeColor="text1"/>
          <w:sz w:val="16"/>
          <w:szCs w:val="16"/>
        </w:rPr>
        <w:softHyphen/>
        <w:t>безопасной, так как самолеты могло поразить осколками своих снаря-' дов. При стрельбе с других самолетов группы летчикам следовало избе</w:t>
      </w:r>
      <w:r w:rsidRPr="000816EF">
        <w:rPr>
          <w:rFonts w:ascii="Times New Roman" w:hAnsi="Times New Roman"/>
          <w:color w:val="000000" w:themeColor="text1"/>
          <w:sz w:val="16"/>
          <w:szCs w:val="16"/>
        </w:rPr>
        <w:softHyphen/>
        <w:t>гать зоны разлета осколков (500-600 м от точки разрыва). Поражение, наносимое даже «обессиленными осколками», при попадании в жизнен</w:t>
      </w:r>
      <w:r w:rsidRPr="000816EF">
        <w:rPr>
          <w:rFonts w:ascii="Times New Roman" w:hAnsi="Times New Roman"/>
          <w:color w:val="000000" w:themeColor="text1"/>
          <w:sz w:val="16"/>
          <w:szCs w:val="16"/>
        </w:rPr>
        <w:softHyphen/>
        <w:t>но важные части способно было вывести самолет из строя. Весь путь к этим рекомендациям летчики-испытатели прошли, образно выража</w:t>
      </w:r>
      <w:r w:rsidRPr="000816EF">
        <w:rPr>
          <w:rFonts w:ascii="Times New Roman" w:hAnsi="Times New Roman"/>
          <w:color w:val="000000" w:themeColor="text1"/>
          <w:sz w:val="16"/>
          <w:szCs w:val="16"/>
        </w:rPr>
        <w:softHyphen/>
        <w:t>ясь, собственными ногами.</w:t>
      </w:r>
    </w:p>
    <w:p w14:paraId="67B9332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все-таки, отведенные полигоны оказались тесноваты для ракетно</w:t>
      </w:r>
      <w:r w:rsidRPr="000816EF">
        <w:rPr>
          <w:rFonts w:ascii="Times New Roman" w:hAnsi="Times New Roman"/>
          <w:color w:val="000000" w:themeColor="text1"/>
          <w:sz w:val="16"/>
          <w:szCs w:val="16"/>
        </w:rPr>
        <w:softHyphen/>
        <w:t>го оружия - место выстрела ограничивали рубежи безопасных зон, а лет</w:t>
      </w:r>
      <w:r w:rsidRPr="000816EF">
        <w:rPr>
          <w:rFonts w:ascii="Times New Roman" w:hAnsi="Times New Roman"/>
          <w:color w:val="000000" w:themeColor="text1"/>
          <w:sz w:val="16"/>
          <w:szCs w:val="16"/>
        </w:rPr>
        <w:softHyphen/>
        <w:t>чикам приходилось «маневрировать скоростью» в пределах 200-280 км/ч, что отрицательно сказывалось на точности стрельбы. В зависимости от этого, при одинаковой установке времени срабатывания АГДТ разброс дальностей, на которых происходил разрыв БЧ ракетных снарядов, был недопустимо велик.</w:t>
      </w:r>
    </w:p>
    <w:p w14:paraId="46ED410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огонь по неманеврирующим, но все же движущимся це</w:t>
      </w:r>
      <w:r w:rsidRPr="000816EF">
        <w:rPr>
          <w:rFonts w:ascii="Times New Roman" w:hAnsi="Times New Roman"/>
          <w:color w:val="000000" w:themeColor="text1"/>
          <w:sz w:val="16"/>
          <w:szCs w:val="16"/>
        </w:rPr>
        <w:softHyphen/>
        <w:t>лям повлиял на то, что глазомерные ошибки пилотов намного превыси</w:t>
      </w:r>
      <w:r w:rsidRPr="000816EF">
        <w:rPr>
          <w:rFonts w:ascii="Times New Roman" w:hAnsi="Times New Roman"/>
          <w:color w:val="000000" w:themeColor="text1"/>
          <w:sz w:val="16"/>
          <w:szCs w:val="16"/>
        </w:rPr>
        <w:softHyphen/>
        <w:t>ли ошибки рассеивания разрывов и в отдельных случаях достигали 50-60% дистанции стрельбы. Самолюбие молодых «Сталинских Соколов» было уязвлено. Раздосадованные пилоты объяснили причину сггоих нс-УДач тем, что условия стрельбы по конусам на 1000-2000 м значительно сложнее стрельбы по самолету на тех же дистанциях...</w:t>
      </w:r>
    </w:p>
    <w:p w14:paraId="16E58BA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стрельбы с воздуха по наземным целям на артполигоне создали мишенную обстановку. К примеру, боевой порядок наступающей стрелковой роты на плошали 300x300 м имитировали 170 ростовых мишеней. Такими же мишенями была сымитирована. по-видимому, и отступаю</w:t>
      </w:r>
      <w:r w:rsidRPr="000816EF">
        <w:rPr>
          <w:rFonts w:ascii="Times New Roman" w:hAnsi="Times New Roman"/>
          <w:color w:val="000000" w:themeColor="text1"/>
          <w:sz w:val="16"/>
          <w:szCs w:val="16"/>
        </w:rPr>
        <w:softHyphen/>
        <w:t>щая стрелковая рота, где 170 ростовых фигур «сгрудились» на плошади 150x1 50м. Огневая позиция зенитной батареи на плошади 50x50 м сое ю-яла из четырех макетов орудий и 24 фанерных артиллеристов. «Автоко</w:t>
      </w:r>
      <w:r w:rsidRPr="000816EF">
        <w:rPr>
          <w:rFonts w:ascii="Times New Roman" w:hAnsi="Times New Roman"/>
          <w:color w:val="000000" w:themeColor="text1"/>
          <w:sz w:val="16"/>
          <w:szCs w:val="16"/>
        </w:rPr>
        <w:softHyphen/>
        <w:t>лонна» из десяти автомобилей растянулась на 120 м.</w:t>
      </w:r>
    </w:p>
    <w:p w14:paraId="7F2B702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Всего по наземным целям отстреляли 267 ракетных снарядов </w:t>
      </w:r>
      <w:r w:rsidRPr="000816EF">
        <w:rPr>
          <w:rFonts w:ascii="Times New Roman" w:hAnsi="Times New Roman"/>
          <w:iCs/>
          <w:color w:val="000000" w:themeColor="text1"/>
          <w:sz w:val="16"/>
          <w:szCs w:val="16"/>
        </w:rPr>
        <w:t xml:space="preserve">из </w:t>
      </w:r>
      <w:r w:rsidRPr="000816EF">
        <w:rPr>
          <w:rFonts w:ascii="Times New Roman" w:hAnsi="Times New Roman"/>
          <w:color w:val="000000" w:themeColor="text1"/>
          <w:sz w:val="16"/>
          <w:szCs w:val="16"/>
        </w:rPr>
        <w:t>288 поднятых в воздух, выполнив 12 упражнений (восемь - одиночным са мо летом и четыре - в составе звена). Стрельбу РОС-132 с АГДТ-А невоз</w:t>
      </w:r>
      <w:r w:rsidRPr="000816EF">
        <w:rPr>
          <w:rFonts w:ascii="Times New Roman" w:hAnsi="Times New Roman"/>
          <w:color w:val="000000" w:themeColor="text1"/>
          <w:sz w:val="16"/>
          <w:szCs w:val="16"/>
        </w:rPr>
        <w:softHyphen/>
        <w:t>можно было признать эффективной. «Клевки» и высотные разрывы (вы</w:t>
      </w:r>
      <w:r w:rsidRPr="000816EF">
        <w:rPr>
          <w:rFonts w:ascii="Times New Roman" w:hAnsi="Times New Roman"/>
          <w:color w:val="000000" w:themeColor="text1"/>
          <w:sz w:val="16"/>
          <w:szCs w:val="16"/>
        </w:rPr>
        <w:softHyphen/>
        <w:t>ше 25 м) при стрельбе с пикирования либо вовсе не давали осколков, ли</w:t>
      </w:r>
      <w:r w:rsidRPr="000816EF">
        <w:rPr>
          <w:rFonts w:ascii="Times New Roman" w:hAnsi="Times New Roman"/>
          <w:color w:val="000000" w:themeColor="text1"/>
          <w:sz w:val="16"/>
          <w:szCs w:val="16"/>
        </w:rPr>
        <w:softHyphen/>
        <w:t>бо пробоин от них в мишенях было ничтожно мало. Доля таких подры</w:t>
      </w:r>
      <w:r w:rsidRPr="000816EF">
        <w:rPr>
          <w:rFonts w:ascii="Times New Roman" w:hAnsi="Times New Roman"/>
          <w:color w:val="000000" w:themeColor="text1"/>
          <w:sz w:val="16"/>
          <w:szCs w:val="16"/>
        </w:rPr>
        <w:softHyphen/>
        <w:t>вов составила около 70%. Наилучший результат дачи низкие (до 5 м над землей) и нормальные (10 м над землей) разрывы. При стрельбе с пики</w:t>
      </w:r>
      <w:r w:rsidRPr="000816EF">
        <w:rPr>
          <w:rFonts w:ascii="Times New Roman" w:hAnsi="Times New Roman"/>
          <w:color w:val="000000" w:themeColor="text1"/>
          <w:sz w:val="16"/>
          <w:szCs w:val="16"/>
        </w:rPr>
        <w:softHyphen/>
        <w:t>рования они маловероятны, так как не только величина ошибок в опре</w:t>
      </w:r>
      <w:r w:rsidRPr="000816EF">
        <w:rPr>
          <w:rFonts w:ascii="Times New Roman" w:hAnsi="Times New Roman"/>
          <w:color w:val="000000" w:themeColor="text1"/>
          <w:sz w:val="16"/>
          <w:szCs w:val="16"/>
        </w:rPr>
        <w:softHyphen/>
        <w:t>делении дистанции при стрельбе, по и само рассеивание АГДТ значи</w:t>
      </w:r>
      <w:r w:rsidRPr="000816EF">
        <w:rPr>
          <w:rFonts w:ascii="Times New Roman" w:hAnsi="Times New Roman"/>
          <w:color w:val="000000" w:themeColor="text1"/>
          <w:sz w:val="16"/>
          <w:szCs w:val="16"/>
        </w:rPr>
        <w:softHyphen/>
        <w:t>тельно превышали эти пределы.</w:t>
      </w:r>
    </w:p>
    <w:p w14:paraId="4079F33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Испытатели единодушно сошлись во мнении, что для эффективной стрельбы РОС-132 по наземным целям необходим ударный взрыватель мгновенного действия. В этом случае выгодно вести стрельбу с пикиро</w:t>
      </w:r>
      <w:r w:rsidRPr="000816EF">
        <w:rPr>
          <w:rFonts w:ascii="Times New Roman" w:hAnsi="Times New Roman"/>
          <w:color w:val="000000" w:themeColor="text1"/>
          <w:sz w:val="16"/>
          <w:szCs w:val="16"/>
        </w:rPr>
        <w:softHyphen/>
        <w:t>вания, когда возможно обеспечить углы подхода РС к земле, близкие к 90°. С малых высот стрельба по наземным целям снарядами с АГД Г-А оказалась намного результативнее. В горизонтальном полете на высоте 50 м количество попаданий намного превысило результаты стрельбы с пикирования, так как при этом возрастача вероятность низких и нор</w:t>
      </w:r>
      <w:r w:rsidRPr="000816EF">
        <w:rPr>
          <w:rFonts w:ascii="Times New Roman" w:hAnsi="Times New Roman"/>
          <w:color w:val="000000" w:themeColor="text1"/>
          <w:sz w:val="16"/>
          <w:szCs w:val="16"/>
        </w:rPr>
        <w:softHyphen/>
        <w:t>мальных разрывов. Однако пилотировать СБ при этом труднее, да и опаснее, поскольку большой бомбардировщик легче поразить ру-жейно-пул сметным огнем.</w:t>
      </w:r>
    </w:p>
    <w:p w14:paraId="217357A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Стрелять по наземным целям выгоднее целыми подразделениями (не менее звена), действующими в едином строю. Оптимальная дистанция стрельбы с пикирования при наличии взрывателей ударного действия -3000-4000 м (высоты 2500-3500 м) по целям большой протяженности (до 200 м). По площадным целям можно вести огонь на дальностях 5000-6000 м (высоты 4000-4500 м). По узким и коротким целям площадью до 2000 м</w:t>
      </w:r>
      <w:r w:rsidRPr="000816EF">
        <w:rPr>
          <w:rFonts w:ascii="Times New Roman" w:hAnsi="Times New Roman"/>
          <w:color w:val="000000" w:themeColor="text1"/>
          <w:sz w:val="16"/>
          <w:szCs w:val="16"/>
          <w:vertAlign w:val="superscript"/>
        </w:rPr>
        <w:t>:</w:t>
      </w:r>
      <w:r w:rsidRPr="000816EF">
        <w:rPr>
          <w:rFonts w:ascii="Times New Roman" w:hAnsi="Times New Roman"/>
          <w:color w:val="000000" w:themeColor="text1"/>
          <w:sz w:val="16"/>
          <w:szCs w:val="16"/>
        </w:rPr>
        <w:t xml:space="preserve"> дистанцию стрельбы потребуется сократить до 1500-2000 м. На малых высотах по целям протяженностью 100-200 м стрелять следует с дистанции 2000 м и ближе, а по площадным - с 2500-3000 м.</w:t>
      </w:r>
    </w:p>
    <w:p w14:paraId="60F7362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Огонь сериями выстрелов наиболее выгоден - при соблюдении оди</w:t>
      </w:r>
      <w:r w:rsidRPr="000816EF">
        <w:rPr>
          <w:rFonts w:ascii="Times New Roman" w:hAnsi="Times New Roman"/>
          <w:color w:val="000000" w:themeColor="text1"/>
          <w:sz w:val="16"/>
          <w:szCs w:val="16"/>
        </w:rPr>
        <w:softHyphen/>
        <w:t>наковых временных интервалов можно достичь равномерного покрытия всей площади зонами разлета осколков, а различная установка времени срабатывания дистанционных трубок гарантирует перекрытие ошибок в определении дистанции. Начинать стрельбу следует с недолетов. Ин</w:t>
      </w:r>
      <w:r w:rsidRPr="000816EF">
        <w:rPr>
          <w:rFonts w:ascii="Times New Roman" w:hAnsi="Times New Roman"/>
          <w:color w:val="000000" w:themeColor="text1"/>
          <w:sz w:val="16"/>
          <w:szCs w:val="16"/>
        </w:rPr>
        <w:softHyphen/>
        <w:t>тервалы между нажатиями боевой кнопки - секунда или чуть более. Для одиночного самолета лучше стрелять серией зачпов по два или четыре РС. Для звена - серией одиночных или серией залпов парами, или по четыре РС, При стрельбе звеном огонь следовало открывать по команде и с ин</w:t>
      </w:r>
      <w:r w:rsidRPr="000816EF">
        <w:rPr>
          <w:rFonts w:ascii="Times New Roman" w:hAnsi="Times New Roman"/>
          <w:color w:val="000000" w:themeColor="text1"/>
          <w:sz w:val="16"/>
          <w:szCs w:val="16"/>
        </w:rPr>
        <w:softHyphen/>
        <w:t>дивидуальным прицеливанием. Стрельба «по ведущему» без индивиду</w:t>
      </w:r>
      <w:r w:rsidRPr="000816EF">
        <w:rPr>
          <w:rFonts w:ascii="Times New Roman" w:hAnsi="Times New Roman"/>
          <w:color w:val="000000" w:themeColor="text1"/>
          <w:sz w:val="16"/>
          <w:szCs w:val="16"/>
        </w:rPr>
        <w:softHyphen/>
        <w:t>ального прицеливания вела к грубым ошибкам, так как у РОС-132 углы прицеливания - большие. При скорости пикирования 220-240 км/ч или четырьмя РС накрывал площадь 80x40 м при условии равномерного рас</w:t>
      </w:r>
      <w:r w:rsidRPr="000816EF">
        <w:rPr>
          <w:rFonts w:ascii="Times New Roman" w:hAnsi="Times New Roman"/>
          <w:color w:val="000000" w:themeColor="text1"/>
          <w:sz w:val="16"/>
          <w:szCs w:val="16"/>
        </w:rPr>
        <w:softHyphen/>
        <w:t>пределения снарядов по площади.</w:t>
      </w:r>
    </w:p>
    <w:p w14:paraId="06E559C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итоте было признано, что в будущем эффективность поражения на</w:t>
      </w:r>
      <w:r w:rsidRPr="000816EF">
        <w:rPr>
          <w:rFonts w:ascii="Times New Roman" w:hAnsi="Times New Roman"/>
          <w:color w:val="000000" w:themeColor="text1"/>
          <w:sz w:val="16"/>
          <w:szCs w:val="16"/>
        </w:rPr>
        <w:softHyphen/>
        <w:t>земных целей ракетными снарядами с самолетов будет зависеть от уров</w:t>
      </w:r>
      <w:r w:rsidRPr="000816EF">
        <w:rPr>
          <w:rFonts w:ascii="Times New Roman" w:hAnsi="Times New Roman"/>
          <w:color w:val="000000" w:themeColor="text1"/>
          <w:sz w:val="16"/>
          <w:szCs w:val="16"/>
        </w:rPr>
        <w:softHyphen/>
        <w:t>ня подготовки экипажа. Помимо общих выводов, личному составу, при</w:t>
      </w:r>
      <w:r w:rsidRPr="000816EF">
        <w:rPr>
          <w:rFonts w:ascii="Times New Roman" w:hAnsi="Times New Roman"/>
          <w:color w:val="000000" w:themeColor="text1"/>
          <w:sz w:val="16"/>
          <w:szCs w:val="16"/>
        </w:rPr>
        <w:softHyphen/>
        <w:t>нимавшему участие в испытаниях, было предоставлено право высказать свое мнение.</w:t>
      </w:r>
    </w:p>
    <w:p w14:paraId="27B0DD9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Н.П.Пименов и К.Ф.Субаев, выступая от имени экипажа самоле</w:t>
      </w:r>
      <w:r w:rsidRPr="000816EF">
        <w:rPr>
          <w:rFonts w:ascii="Times New Roman" w:hAnsi="Times New Roman"/>
          <w:color w:val="000000" w:themeColor="text1"/>
          <w:sz w:val="16"/>
          <w:szCs w:val="16"/>
        </w:rPr>
        <w:softHyphen/>
        <w:t>ча №210, отметили, что РОС-132 на СБ будут наиболее эффективны при отражении атак самолетов противника на боевые порядки ншиих бомбардировщиков. Применив авиабомбы, ракетное оружие позво</w:t>
      </w:r>
      <w:r w:rsidRPr="000816EF">
        <w:rPr>
          <w:rFonts w:ascii="Times New Roman" w:hAnsi="Times New Roman"/>
          <w:color w:val="000000" w:themeColor="text1"/>
          <w:sz w:val="16"/>
          <w:szCs w:val="16"/>
        </w:rPr>
        <w:softHyphen/>
        <w:t>лит с наибольшим успехом отразить налеты противника и пресечь по</w:t>
      </w:r>
      <w:r w:rsidRPr="000816EF">
        <w:rPr>
          <w:rFonts w:ascii="Times New Roman" w:hAnsi="Times New Roman"/>
          <w:color w:val="000000" w:themeColor="text1"/>
          <w:sz w:val="16"/>
          <w:szCs w:val="16"/>
        </w:rPr>
        <w:softHyphen/>
        <w:t>пытки высадить десант. При этом атаковать лучше на встречных и по</w:t>
      </w:r>
      <w:r w:rsidRPr="000816EF">
        <w:rPr>
          <w:rFonts w:ascii="Times New Roman" w:hAnsi="Times New Roman"/>
          <w:color w:val="000000" w:themeColor="text1"/>
          <w:sz w:val="16"/>
          <w:szCs w:val="16"/>
        </w:rPr>
        <w:softHyphen/>
        <w:t>путных курсах, а выходить из атаки, продолжая прямой полет в лоб противнику. Это давало возможность использовать пулеметы в каби</w:t>
      </w:r>
      <w:r w:rsidRPr="000816EF">
        <w:rPr>
          <w:rFonts w:ascii="Times New Roman" w:hAnsi="Times New Roman"/>
          <w:color w:val="000000" w:themeColor="text1"/>
          <w:sz w:val="16"/>
          <w:szCs w:val="16"/>
        </w:rPr>
        <w:softHyphen/>
        <w:t>не штурмана. На встречных курсах сближение очень быстрое, и про</w:t>
      </w:r>
      <w:r w:rsidRPr="000816EF">
        <w:rPr>
          <w:rFonts w:ascii="Times New Roman" w:hAnsi="Times New Roman"/>
          <w:color w:val="000000" w:themeColor="text1"/>
          <w:sz w:val="16"/>
          <w:szCs w:val="16"/>
        </w:rPr>
        <w:softHyphen/>
        <w:t>тивник, атакованный РОС-132, не успеет занять исходное положение для атаки.</w:t>
      </w:r>
    </w:p>
    <w:p w14:paraId="47319E3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 мнению экипажа, по наземным объектам стрельба РС не всегда результативна, так как цель хорошо видна лишь на дистанции 1000-1500 ^Таким образом, при атаке наши самолеты неизбежно будут находиться в зоне ружейно-пулеметного отня пехоты. И хотя на бреющем полете боибардировшики, внезапно атаковав наземного противника, нанесут мошью РОС-132 большой урон, пилотировать и ориентироваться при этом труднее. К тому, же в летнее время будут перегреваться моторы. Наиболее оптимальна боевая единица - звено СБ. Оно способно само</w:t>
      </w:r>
      <w:r w:rsidRPr="000816EF">
        <w:rPr>
          <w:rFonts w:ascii="Times New Roman" w:hAnsi="Times New Roman"/>
          <w:color w:val="000000" w:themeColor="text1"/>
          <w:sz w:val="16"/>
          <w:szCs w:val="16"/>
        </w:rPr>
        <w:softHyphen/>
        <w:t>стоятельно выполнять задачу стрелковую или тактическую.</w:t>
      </w:r>
    </w:p>
    <w:p w14:paraId="559015F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Хотя, пилоты также отметили, что РС боятся сырости и высокой тем</w:t>
      </w:r>
      <w:r w:rsidRPr="000816EF">
        <w:rPr>
          <w:rFonts w:ascii="Times New Roman" w:hAnsi="Times New Roman"/>
          <w:color w:val="000000" w:themeColor="text1"/>
          <w:sz w:val="16"/>
          <w:szCs w:val="16"/>
        </w:rPr>
        <w:softHyphen/>
        <w:t>пературы (сырости боялись только негермстизированныс пороховые воспламенители РЗ, а повышенной положительной температуры — все РЗ из баллиститных порохов), при их разрыве образуется много оскол</w:t>
      </w:r>
      <w:r w:rsidRPr="000816EF">
        <w:rPr>
          <w:rFonts w:ascii="Times New Roman" w:hAnsi="Times New Roman"/>
          <w:color w:val="000000" w:themeColor="text1"/>
          <w:sz w:val="16"/>
          <w:szCs w:val="16"/>
        </w:rPr>
        <w:softHyphen/>
        <w:t>ков не имеющих убойной силы. Дублер стрелкового прицела и боевой кнопки в кабине штурмана не нужен, но надо поставить аварийный сбрасыватель агрегатов ракетных орудий. Если установочный угол агре</w:t>
      </w:r>
      <w:r w:rsidRPr="000816EF">
        <w:rPr>
          <w:rFonts w:ascii="Times New Roman" w:hAnsi="Times New Roman"/>
          <w:color w:val="000000" w:themeColor="text1"/>
          <w:sz w:val="16"/>
          <w:szCs w:val="16"/>
        </w:rPr>
        <w:softHyphen/>
        <w:t>гата РО увеличить до 4-6°, то на больших дистанциях стрельбы углы при</w:t>
      </w:r>
      <w:r w:rsidRPr="000816EF">
        <w:rPr>
          <w:rFonts w:ascii="Times New Roman" w:hAnsi="Times New Roman"/>
          <w:color w:val="000000" w:themeColor="text1"/>
          <w:sz w:val="16"/>
          <w:szCs w:val="16"/>
        </w:rPr>
        <w:softHyphen/>
        <w:t>целивания уменьшатся. Переднее стекло козырька кабины пилота долж</w:t>
      </w:r>
      <w:r w:rsidRPr="000816EF">
        <w:rPr>
          <w:rFonts w:ascii="Times New Roman" w:hAnsi="Times New Roman"/>
          <w:color w:val="000000" w:themeColor="text1"/>
          <w:sz w:val="16"/>
          <w:szCs w:val="16"/>
        </w:rPr>
        <w:softHyphen/>
        <w:t>но быть прямым. Задняя полусфера СБ защищена слабо. Надо поставить крупнокалиберный пулемет и сконструировать под фюзеляжем башню С дополнительным пулеметом для второго стрелка.</w:t>
      </w:r>
    </w:p>
    <w:p w14:paraId="13A8CC4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имени экипажа самолета №247 высказались П.С.Иванов и Г.М.Ястребов. По их мнению, при нанесении ударов по узловым станциям, выгрузке войск, артиллерийскому и танковому парку, аэродромам с матчастью, промышленным объектам, автоколоннам и войскам на марше желательно применять зажигательные РС-132. Осколочные же следует применять по воздушным и морским десантам с использованием комбинированного взрыватели (ударно-дистаниионного действия). а также при охране стратегических и тактических объектов, патрулиро</w:t>
      </w:r>
      <w:r w:rsidRPr="000816EF">
        <w:rPr>
          <w:rFonts w:ascii="Times New Roman" w:hAnsi="Times New Roman"/>
          <w:color w:val="000000" w:themeColor="text1"/>
          <w:sz w:val="16"/>
          <w:szCs w:val="16"/>
        </w:rPr>
        <w:softHyphen/>
        <w:t>вании, сопровождении самолетов, идущих в тыл противнику. В исключительных случаях - для уничтожения зенитных батарей. При этом необ</w:t>
      </w:r>
      <w:r w:rsidRPr="000816EF">
        <w:rPr>
          <w:rFonts w:ascii="Times New Roman" w:hAnsi="Times New Roman"/>
          <w:color w:val="000000" w:themeColor="text1"/>
          <w:sz w:val="16"/>
          <w:szCs w:val="16"/>
        </w:rPr>
        <w:softHyphen/>
        <w:t>ходим автоматический установшик дистанционной трубки в кабине лет</w:t>
      </w:r>
      <w:r w:rsidRPr="000816EF">
        <w:rPr>
          <w:rFonts w:ascii="Times New Roman" w:hAnsi="Times New Roman"/>
          <w:color w:val="000000" w:themeColor="text1"/>
          <w:sz w:val="16"/>
          <w:szCs w:val="16"/>
        </w:rPr>
        <w:softHyphen/>
        <w:t>чика.</w:t>
      </w:r>
    </w:p>
    <w:p w14:paraId="4DB278B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что самолеты-ракетоносцы противник будет относить к приоритетным целям, на бомбардировщиках СБ потребуется повысить огневую мощь оборонительного вооружения задней полусферы. В каби</w:t>
      </w:r>
      <w:r w:rsidRPr="000816EF">
        <w:rPr>
          <w:rFonts w:ascii="Times New Roman" w:hAnsi="Times New Roman"/>
          <w:color w:val="000000" w:themeColor="text1"/>
          <w:sz w:val="16"/>
          <w:szCs w:val="16"/>
        </w:rPr>
        <w:softHyphen/>
        <w:t>не ф-3 необходимо поставить спаренный или крупнокалиберный пулемет, а вместо люковой установки смонтировать «штаны» с круговым вращением, что исключит «мертвые конуса» на самолете сзади и снизу.</w:t>
      </w:r>
    </w:p>
    <w:p w14:paraId="52CD0C8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условии дальнейшего использования прицела ПАК-1 на СБ лет</w:t>
      </w:r>
      <w:r w:rsidRPr="000816EF">
        <w:rPr>
          <w:rFonts w:ascii="Times New Roman" w:hAnsi="Times New Roman"/>
          <w:color w:val="000000" w:themeColor="text1"/>
          <w:sz w:val="16"/>
          <w:szCs w:val="16"/>
        </w:rPr>
        <w:softHyphen/>
        <w:t>чики требовали установить его у приборной доски на фюзеляже объекти</w:t>
      </w:r>
      <w:r w:rsidRPr="000816EF">
        <w:rPr>
          <w:rFonts w:ascii="Times New Roman" w:hAnsi="Times New Roman"/>
          <w:color w:val="000000" w:themeColor="text1"/>
          <w:sz w:val="16"/>
          <w:szCs w:val="16"/>
        </w:rPr>
        <w:softHyphen/>
        <w:t>вом вверх, предусмотреть место для механического дублера и устранить искажения, поставив перед прицелом стекло (плоское лобовое вместо гнутого пластика). Не менее убедительными выглядели и положитель</w:t>
      </w:r>
      <w:r w:rsidRPr="000816EF">
        <w:rPr>
          <w:rFonts w:ascii="Times New Roman" w:hAnsi="Times New Roman"/>
          <w:color w:val="000000" w:themeColor="text1"/>
          <w:sz w:val="16"/>
          <w:szCs w:val="16"/>
        </w:rPr>
        <w:softHyphen/>
        <w:t>ные качества, присущие, впрочем, всем коллиматорным прицелам.</w:t>
      </w:r>
    </w:p>
    <w:p w14:paraId="1F662B9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Во-первых, летчик, не отвлекаясь от управления самолетом, светящуюся сетку прицела двумя глазами мри любом положении вы. Во-вторых, ПАК-1 обладал неограниченным полем зрения было особенно важно при стрельбе на больших дальностях. Однако учитывая, что прицельный огонь ракетными снарядами обычно на дальностях до 1000 м, угловая величина радиуса большого сетки была недостаточной. Летчики требовали увеличить се до 15-17° а для более точного отсчета углов возвышения, нанести деления даль-номерной сетки по всей длине вертикального и горизонтального диа</w:t>
      </w:r>
      <w:r w:rsidRPr="000816EF">
        <w:rPr>
          <w:rFonts w:ascii="Times New Roman" w:hAnsi="Times New Roman"/>
          <w:color w:val="000000" w:themeColor="text1"/>
          <w:sz w:val="16"/>
          <w:szCs w:val="16"/>
        </w:rPr>
        <w:softHyphen/>
        <w:t>метров кольца.</w:t>
      </w:r>
    </w:p>
    <w:p w14:paraId="2DA2776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менее любопытна (с точки зрения нынешних понятий и традиций инженерно-авиационной службы ВВС), работа наземного технического персонала в довоенное время. На аэродром РОС- 132 привозили со скла</w:t>
      </w:r>
      <w:r w:rsidRPr="000816EF">
        <w:rPr>
          <w:rFonts w:ascii="Times New Roman" w:hAnsi="Times New Roman"/>
          <w:color w:val="000000" w:themeColor="text1"/>
          <w:sz w:val="16"/>
          <w:szCs w:val="16"/>
        </w:rPr>
        <w:softHyphen/>
        <w:t>дов смазанными и уложенными в деревянные яшики по две-три шгуки Два оружейных мастера окончательно снаряжали восемь РС за шесть минут. При этом они вывинчивали мастичную пробку из головного очка БЧ, а после установки дистанционной трубки АГДТ-А, ее хвостовик фи</w:t>
      </w:r>
      <w:r w:rsidRPr="000816EF">
        <w:rPr>
          <w:rFonts w:ascii="Times New Roman" w:hAnsi="Times New Roman"/>
          <w:color w:val="000000" w:themeColor="text1"/>
          <w:sz w:val="16"/>
          <w:szCs w:val="16"/>
        </w:rPr>
        <w:softHyphen/>
        <w:t>ксировали стопорным винтом. Заряжание СБ полным боекомплектом РС требовало усилий двух оружейников и одного электрика. В первое время это занимало 20-25 мин. Снаряды подносили к самолету члены экипажа. Месяц спустя, самолет снаряжали уже за 7 мин силами трех оружейников и одного электрика. На подготовку звена СБ с РГ-132 к бою они затрачивали 18 мин.</w:t>
      </w:r>
    </w:p>
    <w:p w14:paraId="4CCB6B7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Техник по авиационному вооружению воентехник 2 ранга Вишневский обнаружил в своих высказываниях немалые способности к анализу. В частности, относительно отказов РС-132 при старте он отметил, что у пиропатронов ПП-3, по-видимому, от долгого хранения нарушается прочность волоска (нихромовой нити). И от сильной тряски при взлете самолета он рвется, отчего происходит «отказ выстрела». На заподах, производящих пиропатроны, надо волосок окутывать пироксилиновой ватой, чтобы предохранить его от химического воздействия селитры и физического повреждения кристаллами сероугольного пороха.</w:t>
      </w:r>
    </w:p>
    <w:p w14:paraId="32E6347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Ненадежность крепления у снарядов картонных сопловых тарелей, приклеенных на суриковой замазке, техническому персоналу приходи</w:t>
      </w:r>
      <w:r w:rsidRPr="000816EF">
        <w:rPr>
          <w:rFonts w:ascii="Times New Roman" w:hAnsi="Times New Roman"/>
          <w:color w:val="000000" w:themeColor="text1"/>
          <w:sz w:val="16"/>
          <w:szCs w:val="16"/>
        </w:rPr>
        <w:softHyphen/>
        <w:t>лось исправлять перед каждым вылетом, дополнительно фиксируя их подручными средствами, что отнимало много времени. Зачастую это</w:t>
      </w:r>
      <w:r w:rsidRPr="000816EF">
        <w:rPr>
          <w:rFonts w:ascii="Times New Roman" w:hAnsi="Times New Roman"/>
          <w:color w:val="000000" w:themeColor="text1"/>
          <w:sz w:val="16"/>
          <w:szCs w:val="16"/>
        </w:rPr>
        <w:softHyphen/>
        <w:t>го нарушался электро контакт с пиропатроном. Снаряды последней пар</w:t>
      </w:r>
      <w:r w:rsidRPr="000816EF">
        <w:rPr>
          <w:rFonts w:ascii="Times New Roman" w:hAnsi="Times New Roman"/>
          <w:color w:val="000000" w:themeColor="text1"/>
          <w:sz w:val="16"/>
          <w:szCs w:val="16"/>
        </w:rPr>
        <w:softHyphen/>
        <w:t>тии отличались слабыми стабилизаторами, отштампованными из оолее тонкой стали. Было замечено также, что упаковка РС по две шгуки в ящик удобнее и легче, чем по три - уж это-то Вишневкин неоднократ</w:t>
      </w:r>
      <w:r w:rsidRPr="000816EF">
        <w:rPr>
          <w:rFonts w:ascii="Times New Roman" w:hAnsi="Times New Roman"/>
          <w:color w:val="000000" w:themeColor="text1"/>
          <w:sz w:val="16"/>
          <w:szCs w:val="16"/>
        </w:rPr>
        <w:softHyphen/>
        <w:t>но проверил на себе!</w:t>
      </w:r>
    </w:p>
    <w:p w14:paraId="447734E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Немало нареканий поступило в адрес держателей пиропатронов - и оценили как очень неудобные и непрактичные. Пол самолетом в пилете их часто срывало потоком воздуха и «газовой струей» при старте соседне</w:t>
      </w:r>
      <w:r w:rsidRPr="000816EF">
        <w:rPr>
          <w:rFonts w:ascii="Times New Roman" w:hAnsi="Times New Roman"/>
          <w:color w:val="000000" w:themeColor="text1"/>
          <w:sz w:val="16"/>
          <w:szCs w:val="16"/>
        </w:rPr>
        <w:softHyphen/>
        <w:t>го РС. И, вполне естественно, был подвергнут критике сервис - извечная проблема советских ВВС: «...для работы с РС под самолетом необходима специальная оснастка и инструмент».</w:t>
      </w:r>
    </w:p>
    <w:p w14:paraId="2C34ADC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мнению «технарей», прицел ПАК-1 удобен в эксплуатации и регулировке. Один техник по авиационному вооружению и младший спе-ялист при готовом козырьке способны установить его в течение 3-4 ч. онтаж РО был простым и не требовал высокой квалификации специа-1стов - для этого достаточно техника по АВ и двух мастеров. Установка </w:t>
      </w:r>
      <w:r w:rsidRPr="000816EF">
        <w:rPr>
          <w:rFonts w:ascii="Times New Roman" w:hAnsi="Times New Roman"/>
          <w:smallCaps/>
          <w:color w:val="000000" w:themeColor="text1"/>
          <w:sz w:val="16"/>
          <w:szCs w:val="16"/>
        </w:rPr>
        <w:t xml:space="preserve">ух </w:t>
      </w:r>
      <w:r w:rsidRPr="000816EF">
        <w:rPr>
          <w:rFonts w:ascii="Times New Roman" w:hAnsi="Times New Roman"/>
          <w:color w:val="000000" w:themeColor="text1"/>
          <w:sz w:val="16"/>
          <w:szCs w:val="16"/>
        </w:rPr>
        <w:t>агрегатов занимала шесть часов на оборулованном рабочем месте, и прокладывать электропроводку и монтировать приборы помогали мектротехник и младший электрик. Пусковая, ракетные снаряды и при</w:t>
      </w:r>
      <w:r w:rsidRPr="000816EF">
        <w:rPr>
          <w:rFonts w:ascii="Times New Roman" w:hAnsi="Times New Roman"/>
          <w:color w:val="000000" w:themeColor="text1"/>
          <w:sz w:val="16"/>
          <w:szCs w:val="16"/>
        </w:rPr>
        <w:softHyphen/>
        <w:t>вел очень просты в эксплуатации.</w:t>
      </w:r>
    </w:p>
    <w:p w14:paraId="7BFB5F7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Проблему работы пиропатронов затронул и техник по электрообору</w:t>
      </w:r>
      <w:r w:rsidRPr="000816EF">
        <w:rPr>
          <w:rFonts w:ascii="Times New Roman" w:hAnsi="Times New Roman"/>
          <w:color w:val="000000" w:themeColor="text1"/>
          <w:sz w:val="16"/>
          <w:szCs w:val="16"/>
        </w:rPr>
        <w:softHyphen/>
        <w:t>дованию воентехник 2 ранга Н.Я.Лавренюк: «Повысить безотказность РС-132 можно, прочно скрепив держатель и пиропатрон проволокой оп</w:t>
      </w:r>
      <w:r w:rsidRPr="000816EF">
        <w:rPr>
          <w:rFonts w:ascii="Times New Roman" w:hAnsi="Times New Roman"/>
          <w:color w:val="000000" w:themeColor="text1"/>
          <w:sz w:val="16"/>
          <w:szCs w:val="16"/>
        </w:rPr>
        <w:softHyphen/>
        <w:t>ределенного сечения. На РС лучше устанавливать более жесткие сопло</w:t>
      </w:r>
      <w:r w:rsidRPr="000816EF">
        <w:rPr>
          <w:rFonts w:ascii="Times New Roman" w:hAnsi="Times New Roman"/>
          <w:color w:val="000000" w:themeColor="text1"/>
          <w:sz w:val="16"/>
          <w:szCs w:val="16"/>
        </w:rPr>
        <w:softHyphen/>
        <w:t>вые тарели с хорошей электропроводностью. Перед снаряжанием пиро</w:t>
      </w:r>
      <w:r w:rsidRPr="000816EF">
        <w:rPr>
          <w:rFonts w:ascii="Times New Roman" w:hAnsi="Times New Roman"/>
          <w:color w:val="000000" w:themeColor="text1"/>
          <w:sz w:val="16"/>
          <w:szCs w:val="16"/>
        </w:rPr>
        <w:softHyphen/>
        <w:t>патронов в пиродержатель желательно пропускать через них электроток минимально допустимой величины, после чего хорошо встряхнуть и повторить контроль».</w:t>
      </w:r>
    </w:p>
    <w:p w14:paraId="75895C1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 также заметил, что при стрельбе серией РС нельзя нажимать бое</w:t>
      </w:r>
      <w:r w:rsidRPr="000816EF">
        <w:rPr>
          <w:rFonts w:ascii="Times New Roman" w:hAnsi="Times New Roman"/>
          <w:color w:val="000000" w:themeColor="text1"/>
          <w:sz w:val="16"/>
          <w:szCs w:val="16"/>
        </w:rPr>
        <w:softHyphen/>
        <w:t>вую кнопку менее чем через 0,5 с, так как исполнительные механизмы Электросбрасывателя ЭСБР-3 не успевают отрабатывать электрические импульсы. Для питания электроцепи аварийного сбрасывателя на самоле-предпочтитсльно установить отдельный шести вольтовы и аккумулятор. Надежности и безотказности РОС-132 посвятили целый раздел отче</w:t>
      </w:r>
      <w:r w:rsidRPr="000816EF">
        <w:rPr>
          <w:rFonts w:ascii="Times New Roman" w:hAnsi="Times New Roman"/>
          <w:color w:val="000000" w:themeColor="text1"/>
          <w:sz w:val="16"/>
          <w:szCs w:val="16"/>
        </w:rPr>
        <w:softHyphen/>
        <w:t>та. Там говорилось, что за время испытаний экипажи подняли в воздух 784 снаряда и сделали 732 выстрела. Из них для стрельбы по наземным ;лям предназначалось 288 снарядов. Удалось отстрелять 267 штук, о шарам-нилотам отстреляли 114 снарядов из 120 поднятых в воздух. По конусам - 328 из 352 снарядов.</w:t>
      </w:r>
    </w:p>
    <w:p w14:paraId="319E1FA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Причинами «осечек» и, как следствие, посадок самолетов с неизрас</w:t>
      </w:r>
      <w:r w:rsidRPr="000816EF">
        <w:rPr>
          <w:rFonts w:ascii="Times New Roman" w:hAnsi="Times New Roman"/>
          <w:color w:val="000000" w:themeColor="text1"/>
          <w:sz w:val="16"/>
          <w:szCs w:val="16"/>
        </w:rPr>
        <w:softHyphen/>
        <w:t>ходованными РС явились в четырнадцати случаях - неумелая эксплуатация нового оружия, в двенадцати - отказ пиропатронов, в восьми - обрыв провода от пиропатрона, в восьми - отсутствие электроконтакта между тарелью и соплом, а также в трех случаях - неисправность ЭСБР 3 в стольких же - неисправность электропроводки. Помимо того, два Раза сгорел предохранитель, один раз отказал аккумулятор и один раз был неисправен держатель пиропатрона. Всего насчитывалось 52 отказа в стрельбе (6,6% от общего числа РС). Кроме того, водном из выстрелов наземным целям оторвало крышку-сопло двигателя РС под плоскостью самолета (РС № 95 первой партии на бомбардировщике СБ с заводским №223). Эксперты сошлись во мнении, что причиной послужил Дефект в резьбовом соединении. В эюм же полете экипаж самолета про-Должал стрельбу, выпустив остальные пять РС. Повреждение плоскости обнаружили только после посадки машины.</w:t>
      </w:r>
    </w:p>
    <w:p w14:paraId="1A30AF3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причины отказов снарядов было легко устранить на заводах, улучшив качество пиропатронов двойным контролем нити нака</w:t>
      </w:r>
      <w:r w:rsidRPr="000816EF">
        <w:rPr>
          <w:rFonts w:ascii="Times New Roman" w:hAnsi="Times New Roman"/>
          <w:color w:val="000000" w:themeColor="text1"/>
          <w:sz w:val="16"/>
          <w:szCs w:val="16"/>
        </w:rPr>
        <w:softHyphen/>
        <w:t>ла, повысит прочность установки сопловых тарелей из более качесгвен-ного металла, изменив конструкцию держателя пиропатрона и его кон</w:t>
      </w:r>
      <w:r w:rsidRPr="000816EF">
        <w:rPr>
          <w:rFonts w:ascii="Times New Roman" w:hAnsi="Times New Roman"/>
          <w:color w:val="000000" w:themeColor="text1"/>
          <w:sz w:val="16"/>
          <w:szCs w:val="16"/>
        </w:rPr>
        <w:softHyphen/>
        <w:t>такта, а также улучшив качество изготовления боевых чек у дистанцион</w:t>
      </w:r>
      <w:r w:rsidRPr="000816EF">
        <w:rPr>
          <w:rFonts w:ascii="Times New Roman" w:hAnsi="Times New Roman"/>
          <w:color w:val="000000" w:themeColor="text1"/>
          <w:sz w:val="16"/>
          <w:szCs w:val="16"/>
        </w:rPr>
        <w:softHyphen/>
        <w:t>ных трубок и материала для них.</w:t>
      </w:r>
    </w:p>
    <w:p w14:paraId="58BECC9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итоге пиропатроны и все соседствующие с ними узлы доставили нема</w:t>
      </w:r>
      <w:r w:rsidRPr="000816EF">
        <w:rPr>
          <w:rFonts w:ascii="Times New Roman" w:hAnsi="Times New Roman"/>
          <w:color w:val="000000" w:themeColor="text1"/>
          <w:sz w:val="16"/>
          <w:szCs w:val="16"/>
        </w:rPr>
        <w:softHyphen/>
        <w:t>ло проблем не только техническому персоналу авиаполка и экипажам бом</w:t>
      </w:r>
      <w:r w:rsidRPr="000816EF">
        <w:rPr>
          <w:rFonts w:ascii="Times New Roman" w:hAnsi="Times New Roman"/>
          <w:color w:val="000000" w:themeColor="text1"/>
          <w:sz w:val="16"/>
          <w:szCs w:val="16"/>
        </w:rPr>
        <w:softHyphen/>
        <w:t>бардировщиков, но и инженерам-испытателям Л.ПЛобачеву и А.Д.Попо</w:t>
      </w:r>
      <w:r w:rsidRPr="000816EF">
        <w:rPr>
          <w:rFonts w:ascii="Times New Roman" w:hAnsi="Times New Roman"/>
          <w:color w:val="000000" w:themeColor="text1"/>
          <w:sz w:val="16"/>
          <w:szCs w:val="16"/>
        </w:rPr>
        <w:softHyphen/>
        <w:t>вичу. В заключении по испытаниям они также акцентировали внимание на этом: «Первая и особо важная задача для НИИ-3 - повысить надежность уз</w:t>
      </w:r>
      <w:r w:rsidRPr="000816EF">
        <w:rPr>
          <w:rFonts w:ascii="Times New Roman" w:hAnsi="Times New Roman"/>
          <w:color w:val="000000" w:themeColor="text1"/>
          <w:sz w:val="16"/>
          <w:szCs w:val="16"/>
        </w:rPr>
        <w:softHyphen/>
        <w:t>ла воспламенения. В существующем виде (тарель - пиропатрон - держатель - контакт) он часто дает сбои». Любопытен и вывод о необходимости внесе</w:t>
      </w:r>
      <w:r w:rsidRPr="000816EF">
        <w:rPr>
          <w:rFonts w:ascii="Times New Roman" w:hAnsi="Times New Roman"/>
          <w:color w:val="000000" w:themeColor="text1"/>
          <w:sz w:val="16"/>
          <w:szCs w:val="16"/>
        </w:rPr>
        <w:softHyphen/>
        <w:t>ния «конструктивных изменений в распределение ВВ», обеспечивающих дробление корпуса двигателя при разрыве РС на осколки массой 20-60 г., поскольку в дальнейшем он имел очень «громкое» продолжение.</w:t>
      </w:r>
    </w:p>
    <w:p w14:paraId="2ABC71A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Отказ АГДТ-А при стрельбе по наземным целям с пикирования под углом 30° приводил к заглублению РС в землю на 2,5 м (чернозем, покры</w:t>
      </w:r>
      <w:r w:rsidRPr="000816EF">
        <w:rPr>
          <w:rFonts w:ascii="Times New Roman" w:hAnsi="Times New Roman"/>
          <w:color w:val="000000" w:themeColor="text1"/>
          <w:sz w:val="16"/>
          <w:szCs w:val="16"/>
        </w:rPr>
        <w:softHyphen/>
        <w:t>тый растительным слоем). На испытаниях зафиксировали три случая не</w:t>
      </w:r>
      <w:r w:rsidRPr="000816EF">
        <w:rPr>
          <w:rFonts w:ascii="Times New Roman" w:hAnsi="Times New Roman"/>
          <w:color w:val="000000" w:themeColor="text1"/>
          <w:sz w:val="16"/>
          <w:szCs w:val="16"/>
        </w:rPr>
        <w:softHyphen/>
        <w:t>полного разрыва БЧ снаряда в воздухе (не сдетонироиало ВВ) из-за низ</w:t>
      </w:r>
      <w:r w:rsidRPr="000816EF">
        <w:rPr>
          <w:rFonts w:ascii="Times New Roman" w:hAnsi="Times New Roman"/>
          <w:color w:val="000000" w:themeColor="text1"/>
          <w:sz w:val="16"/>
          <w:szCs w:val="16"/>
        </w:rPr>
        <w:softHyphen/>
        <w:t>кого качества тротила и тетриловых детонаторов. Испытатели также от</w:t>
      </w:r>
      <w:r w:rsidRPr="000816EF">
        <w:rPr>
          <w:rFonts w:ascii="Times New Roman" w:hAnsi="Times New Roman"/>
          <w:color w:val="000000" w:themeColor="text1"/>
          <w:sz w:val="16"/>
          <w:szCs w:val="16"/>
        </w:rPr>
        <w:softHyphen/>
        <w:t>метили, что при организации огня по малоразмерным воздушным целям, параметры стрельбы должны быть такими, чтобы снаряды рвались с не</w:t>
      </w:r>
      <w:r w:rsidRPr="000816EF">
        <w:rPr>
          <w:rFonts w:ascii="Times New Roman" w:hAnsi="Times New Roman"/>
          <w:color w:val="000000" w:themeColor="text1"/>
          <w:sz w:val="16"/>
          <w:szCs w:val="16"/>
        </w:rPr>
        <w:softHyphen/>
        <w:t>которым недолетом и превышением над целью в 20-25 м. Стрельба по воздушным целям большой протяженности наиболее предпочтительна с разрывами, превышающими на 25 - 30 м, в центре группы самолетов.</w:t>
      </w:r>
    </w:p>
    <w:p w14:paraId="1A60427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окончании войсковых испытаний три бомбардировщика снова закатили в мастерские, где подвергли их тщательному осмотру на пред</w:t>
      </w:r>
      <w:r w:rsidRPr="000816EF">
        <w:rPr>
          <w:rFonts w:ascii="Times New Roman" w:hAnsi="Times New Roman"/>
          <w:color w:val="000000" w:themeColor="text1"/>
          <w:sz w:val="16"/>
          <w:szCs w:val="16"/>
        </w:rPr>
        <w:softHyphen/>
        <w:t>мет влияния стрельбы РС на планер машин. Поскольку всего было от</w:t>
      </w:r>
      <w:r w:rsidRPr="000816EF">
        <w:rPr>
          <w:rFonts w:ascii="Times New Roman" w:hAnsi="Times New Roman"/>
          <w:color w:val="000000" w:themeColor="text1"/>
          <w:sz w:val="16"/>
          <w:szCs w:val="16"/>
        </w:rPr>
        <w:softHyphen/>
        <w:t>стреляно 760 снарядов, на каждый самолет их пришлось от 150 до 300 (из-за ремонта мотора на некоторое время одна машина выбыла из строя). Таким образом, на каждый из шести пусковых агрегатов при</w:t>
      </w:r>
      <w:r w:rsidRPr="000816EF">
        <w:rPr>
          <w:rFonts w:ascii="Times New Roman" w:hAnsi="Times New Roman"/>
          <w:color w:val="000000" w:themeColor="text1"/>
          <w:sz w:val="16"/>
          <w:szCs w:val="16"/>
        </w:rPr>
        <w:softHyphen/>
        <w:t>шлось от 75 до 155 выстрелов. Существенного повреждения пусковые бугельного типа и плоскости не получили. Сняв обшивку, техники обнару</w:t>
      </w:r>
      <w:r w:rsidRPr="000816EF">
        <w:rPr>
          <w:rFonts w:ascii="Times New Roman" w:hAnsi="Times New Roman"/>
          <w:color w:val="000000" w:themeColor="text1"/>
          <w:sz w:val="16"/>
          <w:szCs w:val="16"/>
        </w:rPr>
        <w:softHyphen/>
        <w:t>жили, что нервюры нал агрегатами РО от чрезмерных нагрузок при вы</w:t>
      </w:r>
      <w:r w:rsidRPr="000816EF">
        <w:rPr>
          <w:rFonts w:ascii="Times New Roman" w:hAnsi="Times New Roman"/>
          <w:color w:val="000000" w:themeColor="text1"/>
          <w:sz w:val="16"/>
          <w:szCs w:val="16"/>
        </w:rPr>
        <w:softHyphen/>
        <w:t>стрелах сломаны. Хотя это, впрочем, никак не сказалось на летных каче</w:t>
      </w:r>
      <w:r w:rsidRPr="000816EF">
        <w:rPr>
          <w:rFonts w:ascii="Times New Roman" w:hAnsi="Times New Roman"/>
          <w:color w:val="000000" w:themeColor="text1"/>
          <w:sz w:val="16"/>
          <w:szCs w:val="16"/>
        </w:rPr>
        <w:softHyphen/>
        <w:t>ствах машин. Самолеты подвергли парковому ремонту, а в отчете записа</w:t>
      </w:r>
      <w:r w:rsidRPr="000816EF">
        <w:rPr>
          <w:rFonts w:ascii="Times New Roman" w:hAnsi="Times New Roman"/>
          <w:color w:val="000000" w:themeColor="text1"/>
          <w:sz w:val="16"/>
          <w:szCs w:val="16"/>
        </w:rPr>
        <w:softHyphen/>
        <w:t>ли, что в дальнейшем вооружение СБ ракетными снарядами потребует усилить нервюры от 10-й до 17-й.</w:t>
      </w:r>
    </w:p>
    <w:p w14:paraId="79E1ED2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воздушной стрельбы случайный разрыв РС под плоскостью по</w:t>
      </w:r>
      <w:r w:rsidRPr="000816EF">
        <w:rPr>
          <w:rFonts w:ascii="Times New Roman" w:hAnsi="Times New Roman"/>
          <w:color w:val="000000" w:themeColor="text1"/>
          <w:sz w:val="16"/>
          <w:szCs w:val="16"/>
        </w:rPr>
        <w:softHyphen/>
        <w:t>вредил орудийный агрегат, поломав верхнюю полку 2-го бугеля. Лопнула также нижняя полка переднего бугеля. Возле передней кромки крыла крышка-сопло сделала пробоину размерами 30x40 см. Кроме того, при стрельбе снизу по воздушным целям самолеты «допили» свои осколка Так. один сорокафаммовый пробил капот и застрял в обшивке, а однограммовый прорезал четыре соты радиатора. В будущем этого можно избежать, если самолет после залпа отводить в сторону.</w:t>
      </w:r>
    </w:p>
    <w:p w14:paraId="6B53AD8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Как упоминаюсь ранее, корпуса БЧ снарядов РС-132 модели 3-0157 изготавливали из орудийной стали с толщиной стенок 12 мм без термооб</w:t>
      </w:r>
      <w:r w:rsidRPr="000816EF">
        <w:rPr>
          <w:rFonts w:ascii="Times New Roman" w:hAnsi="Times New Roman"/>
          <w:color w:val="000000" w:themeColor="text1"/>
          <w:sz w:val="16"/>
          <w:szCs w:val="16"/>
        </w:rPr>
        <w:softHyphen/>
        <w:t>работки. «Для улучшения характеристик осколочности», на наружной по-^рхности БЧ было выполнено 20 продольных и одна поперечная насечки Фиски) шириной и глубиной 0,5-0,8 мм. С этой же целью в 1936 г. внутрь вкладывали тонкостенную стальную манжету длиной 80 мм. У снаряда в 1938 г. ее попытались заменить тонкостенным стальным стаканом.</w:t>
      </w:r>
    </w:p>
    <w:p w14:paraId="0436306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Трудности с его подгонкой заставили отказаться от этого элемента, хотя он и улучшал характер организованного дробления на осколки.</w:t>
      </w:r>
    </w:p>
    <w:p w14:paraId="2DEA9C3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передней части корпуса БЧ н головном очке была нарезана М26 для хвостовика взрывателя, который после установки фиксировали стопорным винтом. На переднем срезе БЧ имелось сквозное отверстие диаметром 4 мм для выхода припуска тротила после заливки ВВ. Сквозь головное очко на снаряжательных заводах высверливали в ВВ глухое от верстие для установки тетрилового 12-г детонатора. Для стыковки с двига</w:t>
      </w:r>
      <w:r w:rsidRPr="000816EF">
        <w:rPr>
          <w:rFonts w:ascii="Times New Roman" w:hAnsi="Times New Roman"/>
          <w:color w:val="000000" w:themeColor="text1"/>
          <w:sz w:val="16"/>
          <w:szCs w:val="16"/>
        </w:rPr>
        <w:softHyphen/>
        <w:t>телем РС в задней части корпуса БЧ была выполнена внутренняя резьба.</w:t>
      </w:r>
    </w:p>
    <w:p w14:paraId="1C78569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Корпус ракетного двигателя представлял собой тонкостенный сталь</w:t>
      </w:r>
      <w:r w:rsidRPr="000816EF">
        <w:rPr>
          <w:rFonts w:ascii="Times New Roman" w:hAnsi="Times New Roman"/>
          <w:color w:val="000000" w:themeColor="text1"/>
          <w:sz w:val="16"/>
          <w:szCs w:val="16"/>
        </w:rPr>
        <w:softHyphen/>
        <w:t>ной цилиндр длиной 355 мм с дном. На переднем и заднем центрирую</w:t>
      </w:r>
      <w:r w:rsidRPr="000816EF">
        <w:rPr>
          <w:rFonts w:ascii="Times New Roman" w:hAnsi="Times New Roman"/>
          <w:color w:val="000000" w:themeColor="text1"/>
          <w:sz w:val="16"/>
          <w:szCs w:val="16"/>
        </w:rPr>
        <w:softHyphen/>
        <w:t>щих утолщениях были установлены по паре медных ведущих штифтов диаметром 10 мм. Между утолщениями корпус был выбран до внешнего диаметра 126 мм. Толщина стенок камеры двигателя - 3 мм. В передней ее части имелся наружный кольцевой выступ для стыковки с БЧ. Со сто</w:t>
      </w:r>
      <w:r w:rsidRPr="000816EF">
        <w:rPr>
          <w:rFonts w:ascii="Times New Roman" w:hAnsi="Times New Roman"/>
          <w:color w:val="000000" w:themeColor="text1"/>
          <w:sz w:val="16"/>
          <w:szCs w:val="16"/>
        </w:rPr>
        <w:softHyphen/>
        <w:t>роны БЧ в 1936 г. дно имело выборку металла в виде усеченного конуса. В 1938 г. профиль дна спрямили. Со стороны камеры двигателя дно вы</w:t>
      </w:r>
      <w:r w:rsidRPr="000816EF">
        <w:rPr>
          <w:rFonts w:ascii="Times New Roman" w:hAnsi="Times New Roman"/>
          <w:color w:val="000000" w:themeColor="text1"/>
          <w:sz w:val="16"/>
          <w:szCs w:val="16"/>
        </w:rPr>
        <w:softHyphen/>
        <w:t>полняли как со кругленным по радиусу переходом к цилиндрической ча</w:t>
      </w:r>
      <w:r w:rsidRPr="000816EF">
        <w:rPr>
          <w:rFonts w:ascii="Times New Roman" w:hAnsi="Times New Roman"/>
          <w:color w:val="000000" w:themeColor="text1"/>
          <w:sz w:val="16"/>
          <w:szCs w:val="16"/>
        </w:rPr>
        <w:softHyphen/>
        <w:t>сти, так и со ступенчатым. Оба варианта действовали наравне. Предпоч</w:t>
      </w:r>
      <w:r w:rsidRPr="000816EF">
        <w:rPr>
          <w:rFonts w:ascii="Times New Roman" w:hAnsi="Times New Roman"/>
          <w:color w:val="000000" w:themeColor="text1"/>
          <w:sz w:val="16"/>
          <w:szCs w:val="16"/>
        </w:rPr>
        <w:softHyphen/>
        <w:t>тение при их выборе отдавали на усмотрение заводчан.</w:t>
      </w:r>
    </w:p>
    <w:p w14:paraId="4F9F439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Ракетный заряд РС-132 ранних выпусков состоял из 35 шашек НГВ-40/8-57,5, образующих пять рядов. Одну из них разрезали поперек пополам. Первую половину устанавливали с краю в первом ряду, вторую -в последнем. По торнам РЗ размещались донный и сопловой воспламени</w:t>
      </w:r>
      <w:r w:rsidRPr="000816EF">
        <w:rPr>
          <w:rFonts w:ascii="Times New Roman" w:hAnsi="Times New Roman"/>
          <w:color w:val="000000" w:themeColor="text1"/>
          <w:sz w:val="16"/>
          <w:szCs w:val="16"/>
        </w:rPr>
        <w:softHyphen/>
        <w:t>тели в круглых матерчатых (из миткаля) картузах с 15 г ДРП. С середины 1938 г. Снаряды этой модели снаряжали РЗ из 21 шашки НГВ-40/8-91 мм, образующим три ряда. Разрезная шашка при этом также использовались.</w:t>
      </w:r>
    </w:p>
    <w:p w14:paraId="2BF1A69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Сопловые крышки РС-132 также изготавливали из орудийной стали. Диаметр критического сечения сопла при пятирядном РЗ составлял 31 мм, при трехрядном - 28 мм. Диаметр выходного сечения сопла - в обо</w:t>
      </w:r>
      <w:r w:rsidRPr="000816EF">
        <w:rPr>
          <w:rFonts w:ascii="Times New Roman" w:hAnsi="Times New Roman"/>
          <w:color w:val="000000" w:themeColor="text1"/>
          <w:sz w:val="16"/>
          <w:szCs w:val="16"/>
        </w:rPr>
        <w:softHyphen/>
        <w:t>их случаях соответствовал 74,6 мм. На сопловых крышках выполняли внешнюю резьбу для стыковки с камерой двигателя и шлифованный центрирующий поясок (кольцевой выступ). В районе соплового среза -внешнюю резьбу для крепления с обтекателем сопла.</w:t>
      </w:r>
    </w:p>
    <w:p w14:paraId="708FDBE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Дисковые диафрагмы диаметром 112 мм штамповали из стального листа толщиной 6 мм. В диафрагмах было по 19 сквозных отверстии (од</w:t>
      </w:r>
      <w:r w:rsidRPr="000816EF">
        <w:rPr>
          <w:rFonts w:ascii="Times New Roman" w:hAnsi="Times New Roman"/>
          <w:color w:val="000000" w:themeColor="text1"/>
          <w:sz w:val="16"/>
          <w:szCs w:val="16"/>
        </w:rPr>
        <w:softHyphen/>
        <w:t>но в центре, шесть вокруг и 12 по краю) диаметром 15 мм. В промежут</w:t>
      </w:r>
      <w:r w:rsidRPr="000816EF">
        <w:rPr>
          <w:rFonts w:ascii="Times New Roman" w:hAnsi="Times New Roman"/>
          <w:color w:val="000000" w:themeColor="text1"/>
          <w:sz w:val="16"/>
          <w:szCs w:val="16"/>
        </w:rPr>
        <w:softHyphen/>
        <w:t>ках между отверстиями среднего ряда приклепывали шесть упоров в ви</w:t>
      </w:r>
      <w:r w:rsidRPr="000816EF">
        <w:rPr>
          <w:rFonts w:ascii="Times New Roman" w:hAnsi="Times New Roman"/>
          <w:color w:val="000000" w:themeColor="text1"/>
          <w:sz w:val="16"/>
          <w:szCs w:val="16"/>
        </w:rPr>
        <w:softHyphen/>
        <w:t>де Т-образных штифтов.</w:t>
      </w:r>
    </w:p>
    <w:p w14:paraId="59F4BF0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Обтекатели сопла - литые, из алюминиевого сплава. Крылья опере</w:t>
      </w:r>
      <w:r w:rsidRPr="000816EF">
        <w:rPr>
          <w:rFonts w:ascii="Times New Roman" w:hAnsi="Times New Roman"/>
          <w:color w:val="000000" w:themeColor="text1"/>
          <w:sz w:val="16"/>
          <w:szCs w:val="16"/>
        </w:rPr>
        <w:softHyphen/>
        <w:t>ния штамповали из нормальной 2-мм стали. В начале 1936 г. наряду со стальными допускалось устанавливать крылья и из дюралюминия. Во всяком случае, этот вариант оперения был легче на 244 г. Но, похоже, в апреле его не утвердили. В 3938 г. крылья оперения начади штамповать из 1,75-мм стали. Они оказались непрочными и гнулись в обращении со снарядом, когда тот ставили вертикально на крылья. Для увеличения прочности конструкции, на них выполняли одну продольную зигу.</w:t>
      </w:r>
    </w:p>
    <w:p w14:paraId="1D50744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стакане обтекателя были отлиты четыре наплыва высотой 25 мм отфрезерованными продольными канавками для установки в них крыльев, фиксируемых затем заклепками с потайными шляпками. Длина 293 мм, ширина - 105 мм. С крышкой-соплом обтекатели сзади стыковались на внутренней резьбе в районе соплового среза, а впереди их плотно подгоняли к специальной выточке на крышке и фиксировали дву-медными тонкими штифтами. Кроме того, на боковой поверхности соплового обтекателя выполняли два сквозных отверстия диаметром 8 По-видимому, они, кроме затягивания обтекателя ключом, играли поль вентиляции для замедления процесса прогрессивного окисления мораля в контакте с железом при длительном хранении боеприпасов.</w:t>
      </w:r>
    </w:p>
    <w:p w14:paraId="3289F61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предохранения порохового заряда от влаги сопло закрывали ла</w:t>
      </w:r>
      <w:r w:rsidRPr="000816EF">
        <w:rPr>
          <w:rFonts w:ascii="Times New Roman" w:hAnsi="Times New Roman"/>
          <w:color w:val="000000" w:themeColor="text1"/>
          <w:sz w:val="16"/>
          <w:szCs w:val="16"/>
        </w:rPr>
        <w:softHyphen/>
        <w:t>тунной тарсдью, установленной с натягом и на стыке снаружи промазан</w:t>
      </w:r>
      <w:r w:rsidRPr="000816EF">
        <w:rPr>
          <w:rFonts w:ascii="Times New Roman" w:hAnsi="Times New Roman"/>
          <w:color w:val="000000" w:themeColor="text1"/>
          <w:sz w:val="16"/>
          <w:szCs w:val="16"/>
        </w:rPr>
        <w:softHyphen/>
        <w:t>ной по контуру суриковой замазкой. В 1938 г. предприняли попытку за</w:t>
      </w:r>
      <w:r w:rsidRPr="000816EF">
        <w:rPr>
          <w:rFonts w:ascii="Times New Roman" w:hAnsi="Times New Roman"/>
          <w:color w:val="000000" w:themeColor="text1"/>
          <w:sz w:val="16"/>
          <w:szCs w:val="16"/>
        </w:rPr>
        <w:softHyphen/>
        <w:t>менить штампованную из тонкой латуни тарель картонной с крестооб</w:t>
      </w:r>
      <w:r w:rsidRPr="000816EF">
        <w:rPr>
          <w:rFonts w:ascii="Times New Roman" w:hAnsi="Times New Roman"/>
          <w:color w:val="000000" w:themeColor="text1"/>
          <w:sz w:val="16"/>
          <w:szCs w:val="16"/>
        </w:rPr>
        <w:softHyphen/>
        <w:t>разно расположенными на ней тонкими медными проводниками. В 1936 г. отверстия в тарелях при транспортировке и хранении закрыва</w:t>
      </w:r>
      <w:r w:rsidRPr="000816EF">
        <w:rPr>
          <w:rFonts w:ascii="Times New Roman" w:hAnsi="Times New Roman"/>
          <w:color w:val="000000" w:themeColor="text1"/>
          <w:sz w:val="16"/>
          <w:szCs w:val="16"/>
        </w:rPr>
        <w:softHyphen/>
        <w:t>ли либо резиновой конической пробкой, либо пластмассовой пробкой на резьбе. С 1937 г на тарелях отштамповывали трубку, куда при оконча</w:t>
      </w:r>
      <w:r w:rsidRPr="000816EF">
        <w:rPr>
          <w:rFonts w:ascii="Times New Roman" w:hAnsi="Times New Roman"/>
          <w:color w:val="000000" w:themeColor="text1"/>
          <w:sz w:val="16"/>
          <w:szCs w:val="16"/>
        </w:rPr>
        <w:softHyphen/>
        <w:t>тельном снаряжании боеприпаса вставляли пиропатрон ПП-1 с держате</w:t>
      </w:r>
      <w:r w:rsidRPr="000816EF">
        <w:rPr>
          <w:rFonts w:ascii="Times New Roman" w:hAnsi="Times New Roman"/>
          <w:color w:val="000000" w:themeColor="text1"/>
          <w:sz w:val="16"/>
          <w:szCs w:val="16"/>
        </w:rPr>
        <w:softHyphen/>
        <w:t>лем, соединенным пайкой с проводником. Такие тарели закрывали толь-</w:t>
      </w:r>
      <w:r w:rsidRPr="000816EF">
        <w:rPr>
          <w:rFonts w:ascii="Times New Roman" w:hAnsi="Times New Roman"/>
          <w:color w:val="000000" w:themeColor="text1"/>
          <w:sz w:val="16"/>
          <w:szCs w:val="16"/>
          <w:vertAlign w:val="subscript"/>
        </w:rPr>
        <w:t>:</w:t>
      </w:r>
      <w:r w:rsidRPr="000816EF">
        <w:rPr>
          <w:rFonts w:ascii="Times New Roman" w:hAnsi="Times New Roman"/>
          <w:color w:val="000000" w:themeColor="text1"/>
          <w:sz w:val="16"/>
          <w:szCs w:val="16"/>
        </w:rPr>
        <w:t>корезиновыми пробками.</w:t>
      </w:r>
    </w:p>
    <w:p w14:paraId="71B223C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Внешнюю поверхность снарядов первых партий покрывали олифой. Какая-либо текстовая или цветная маркировка отсутствовала. У снаря</w:t>
      </w:r>
      <w:r w:rsidRPr="000816EF">
        <w:rPr>
          <w:rFonts w:ascii="Times New Roman" w:hAnsi="Times New Roman"/>
          <w:color w:val="000000" w:themeColor="text1"/>
          <w:sz w:val="16"/>
          <w:szCs w:val="16"/>
        </w:rPr>
        <w:softHyphen/>
        <w:t>дов, изготовленных во второй половине 1938 г, оперение покрывали лаком№67, а на БЧ, двигателе и оперении наносили стандартную цвето</w:t>
      </w:r>
      <w:r w:rsidRPr="000816EF">
        <w:rPr>
          <w:rFonts w:ascii="Times New Roman" w:hAnsi="Times New Roman"/>
          <w:color w:val="000000" w:themeColor="text1"/>
          <w:sz w:val="16"/>
          <w:szCs w:val="16"/>
        </w:rPr>
        <w:softHyphen/>
        <w:t>чную и шрифтовую маркировки (11402).</w:t>
      </w:r>
    </w:p>
    <w:p w14:paraId="5A1339D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9F084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 в 15.00 на полигоне АККАКУКСа РККА в г.Луге про</w:t>
      </w:r>
      <w:r w:rsidRPr="000816EF">
        <w:rPr>
          <w:rFonts w:ascii="Times New Roman" w:hAnsi="Times New Roman"/>
          <w:color w:val="000000" w:themeColor="text1"/>
          <w:sz w:val="16"/>
          <w:szCs w:val="16"/>
        </w:rPr>
        <w:softHyphen/>
        <w:t>шли контрольные испытания по постановке завесы минного поля с по</w:t>
      </w:r>
      <w:r w:rsidRPr="000816EF">
        <w:rPr>
          <w:rFonts w:ascii="Times New Roman" w:hAnsi="Times New Roman"/>
          <w:color w:val="000000" w:themeColor="text1"/>
          <w:sz w:val="16"/>
          <w:szCs w:val="16"/>
        </w:rPr>
        <w:softHyphen/>
        <w:t>мощью ракет и с самолета-заградителя ТБ-1. На испытаниях присутст</w:t>
      </w:r>
      <w:r w:rsidRPr="000816EF">
        <w:rPr>
          <w:rFonts w:ascii="Times New Roman" w:hAnsi="Times New Roman"/>
          <w:color w:val="000000" w:themeColor="text1"/>
          <w:sz w:val="16"/>
          <w:szCs w:val="16"/>
        </w:rPr>
        <w:softHyphen/>
        <w:t>вовал помвойск по ВВС ЛВО комбриг Копец, помначальника 2 отдела ПВО РККА военинженер 3 ранга Иоилев, представитель 5-го ГУ НКОП Алексеев, представитель НКОП Семенов, от НИИ-9: начальник Крас</w:t>
      </w:r>
      <w:r w:rsidRPr="000816EF">
        <w:rPr>
          <w:rFonts w:ascii="Times New Roman" w:hAnsi="Times New Roman"/>
          <w:color w:val="000000" w:themeColor="text1"/>
          <w:sz w:val="16"/>
          <w:szCs w:val="16"/>
        </w:rPr>
        <w:softHyphen/>
        <w:t>нов, его заместитель Егоров, секретарь парткома Механиков. Испыта</w:t>
      </w:r>
      <w:r w:rsidRPr="000816EF">
        <w:rPr>
          <w:rFonts w:ascii="Times New Roman" w:hAnsi="Times New Roman"/>
          <w:color w:val="000000" w:themeColor="text1"/>
          <w:sz w:val="16"/>
          <w:szCs w:val="16"/>
        </w:rPr>
        <w:softHyphen/>
        <w:t>ния проводили инженеры 17-й лаборатории НИИ-9 Кононов, Могилянский, Стасевич и техник Зеваев.</w:t>
      </w:r>
    </w:p>
    <w:p w14:paraId="260D92D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ракеты были расположены на земле в шахматном порядке. Дис</w:t>
      </w:r>
      <w:r w:rsidRPr="000816EF">
        <w:rPr>
          <w:rFonts w:ascii="Times New Roman" w:hAnsi="Times New Roman"/>
          <w:color w:val="000000" w:themeColor="text1"/>
          <w:sz w:val="16"/>
          <w:szCs w:val="16"/>
        </w:rPr>
        <w:softHyphen/>
        <w:t>танция между линиями — 20 м, интервал в линии — 40 м. Ширина стар</w:t>
      </w:r>
      <w:r w:rsidRPr="000816EF">
        <w:rPr>
          <w:rFonts w:ascii="Times New Roman" w:hAnsi="Times New Roman"/>
          <w:color w:val="000000" w:themeColor="text1"/>
          <w:sz w:val="16"/>
          <w:szCs w:val="16"/>
        </w:rPr>
        <w:softHyphen/>
        <w:t>товой позиции заграждений — 460 м. Пускали серию ракет с центрально</w:t>
      </w:r>
      <w:r w:rsidRPr="000816EF">
        <w:rPr>
          <w:rFonts w:ascii="Times New Roman" w:hAnsi="Times New Roman"/>
          <w:color w:val="000000" w:themeColor="text1"/>
          <w:sz w:val="16"/>
          <w:szCs w:val="16"/>
        </w:rPr>
        <w:softHyphen/>
        <w:t>го пульта управления на высоту 800 м с временем срабатывания АГДТ в Ь с. Ракеты были установлены в зенит. Сначала выпустили одну контроль</w:t>
      </w:r>
      <w:r w:rsidRPr="000816EF">
        <w:rPr>
          <w:rFonts w:ascii="Times New Roman" w:hAnsi="Times New Roman"/>
          <w:color w:val="000000" w:themeColor="text1"/>
          <w:sz w:val="16"/>
          <w:szCs w:val="16"/>
        </w:rPr>
        <w:softHyphen/>
        <w:t>ную ракету, затем одновременно стартовали остальные 23 штуки.</w:t>
      </w:r>
    </w:p>
    <w:p w14:paraId="71C61B8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воздухе образовалась завеса шириной около 600 м в два ряда по вы</w:t>
      </w:r>
      <w:r w:rsidRPr="000816EF">
        <w:rPr>
          <w:rFonts w:ascii="Times New Roman" w:hAnsi="Times New Roman"/>
          <w:color w:val="000000" w:themeColor="text1"/>
          <w:sz w:val="16"/>
          <w:szCs w:val="16"/>
        </w:rPr>
        <w:softHyphen/>
        <w:t>соте: первый ряд - боевые элементы на парашютах, второй ряд — пустые корпуса двигателей. Общее время пуска одного ряда — 3,34 мин, второго ряда — 95-100 с. Всю завесу до места приземления отнесло на 300-800 м по ветру. Расположение серии комплектов в воздухе было устойчиво до момента приземления.</w:t>
      </w:r>
    </w:p>
    <w:p w14:paraId="581B5F2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стартовали два снаряда из-за отказа электрозапала. Преждевре</w:t>
      </w:r>
      <w:r w:rsidRPr="000816EF">
        <w:rPr>
          <w:rFonts w:ascii="Times New Roman" w:hAnsi="Times New Roman"/>
          <w:color w:val="000000" w:themeColor="text1"/>
          <w:sz w:val="16"/>
          <w:szCs w:val="16"/>
        </w:rPr>
        <w:softHyphen/>
        <w:t>менно разорвались на высоте около 100 м тоже два снаряда из-за плохой запрессовки переходной втулки в сопло двигателя снаряда. Нити 19 сна</w:t>
      </w:r>
      <w:r w:rsidRPr="000816EF">
        <w:rPr>
          <w:rFonts w:ascii="Times New Roman" w:hAnsi="Times New Roman"/>
          <w:color w:val="000000" w:themeColor="text1"/>
          <w:sz w:val="16"/>
          <w:szCs w:val="16"/>
        </w:rPr>
        <w:softHyphen/>
        <w:t>рядов размотались полностью и выдержали боевую нагрузку.</w:t>
      </w:r>
    </w:p>
    <w:p w14:paraId="2D1DB20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стрельбе на высоту 4000 м порядок подготовки был тем же. Раке</w:t>
      </w:r>
      <w:r w:rsidRPr="000816EF">
        <w:rPr>
          <w:rFonts w:ascii="Times New Roman" w:hAnsi="Times New Roman"/>
          <w:color w:val="000000" w:themeColor="text1"/>
          <w:sz w:val="16"/>
          <w:szCs w:val="16"/>
        </w:rPr>
        <w:softHyphen/>
        <w:t>ты — те же, полный боекомплект из 24 штук (диаметр критического сече</w:t>
      </w:r>
      <w:r w:rsidRPr="000816EF">
        <w:rPr>
          <w:rFonts w:ascii="Times New Roman" w:hAnsi="Times New Roman"/>
          <w:color w:val="000000" w:themeColor="text1"/>
          <w:sz w:val="16"/>
          <w:szCs w:val="16"/>
        </w:rPr>
        <w:softHyphen/>
        <w:t>ния сопла - 28 мм, масса РЗ — 3,815 кг). АГДТ-Б установлены на 22 с (3900 м). Пуск - одновременный. Ширина образовавшейся завесы по фронту — около 1300 м. Разброс комплектов заграждений по высоте — около 300 м. Общее время подъема - 22,8 с. Общее время спуска комплектов мин — 13,3 мин, отработавших двигателей — 8,34 мин. Всю завесу отнесло от места пу</w:t>
      </w:r>
      <w:r w:rsidRPr="000816EF">
        <w:rPr>
          <w:rFonts w:ascii="Times New Roman" w:hAnsi="Times New Roman"/>
          <w:color w:val="000000" w:themeColor="text1"/>
          <w:sz w:val="16"/>
          <w:szCs w:val="16"/>
        </w:rPr>
        <w:softHyphen/>
        <w:t>ска на 3,5-6,0 км. Все 24 ракеты и комплекты мин сработали полностью.</w:t>
      </w:r>
    </w:p>
    <w:p w14:paraId="6743C17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Положительные стороны конструкции:</w:t>
      </w:r>
    </w:p>
    <w:p w14:paraId="2D619C9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возможность одновременно и внезапно установить в воздухе регу</w:t>
      </w:r>
      <w:r w:rsidRPr="000816EF">
        <w:rPr>
          <w:rFonts w:ascii="Times New Roman" w:hAnsi="Times New Roman"/>
          <w:color w:val="000000" w:themeColor="text1"/>
          <w:sz w:val="16"/>
          <w:szCs w:val="16"/>
        </w:rPr>
        <w:softHyphen/>
        <w:t>лируемое по фронту, ширине, высоте и глубине минное поле от напада</w:t>
      </w:r>
      <w:r w:rsidRPr="000816EF">
        <w:rPr>
          <w:rFonts w:ascii="Times New Roman" w:hAnsi="Times New Roman"/>
          <w:color w:val="000000" w:themeColor="text1"/>
          <w:sz w:val="16"/>
          <w:szCs w:val="16"/>
        </w:rPr>
        <w:softHyphen/>
        <w:t>ющих самолетов противника как посредством ракет, так и с самолета-за</w:t>
      </w:r>
      <w:r w:rsidRPr="000816EF">
        <w:rPr>
          <w:rFonts w:ascii="Times New Roman" w:hAnsi="Times New Roman"/>
          <w:color w:val="000000" w:themeColor="text1"/>
          <w:sz w:val="16"/>
          <w:szCs w:val="16"/>
        </w:rPr>
        <w:softHyphen/>
        <w:t>градителя;</w:t>
      </w:r>
    </w:p>
    <w:p w14:paraId="14C0323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постановка завес ракетами не требует точного прицеливания по са</w:t>
      </w:r>
      <w:r w:rsidRPr="000816EF">
        <w:rPr>
          <w:rFonts w:ascii="Times New Roman" w:hAnsi="Times New Roman"/>
          <w:color w:val="000000" w:themeColor="text1"/>
          <w:sz w:val="16"/>
          <w:szCs w:val="16"/>
        </w:rPr>
        <w:softHyphen/>
        <w:t>молету, достаточно выполнить залп с учетом необходимого упреждения;</w:t>
      </w:r>
    </w:p>
    <w:p w14:paraId="2C52D25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простота и доступность обслуживания системы на позиции;</w:t>
      </w:r>
    </w:p>
    <w:p w14:paraId="005BA76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возможность неоднократного использования для боевого действия деталей одной и той же ракеты».</w:t>
      </w:r>
    </w:p>
    <w:p w14:paraId="5731C77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Очевидно, существовали и образцы 82-мм РС с заградительными ми</w:t>
      </w:r>
      <w:r w:rsidRPr="000816EF">
        <w:rPr>
          <w:rFonts w:ascii="Times New Roman" w:hAnsi="Times New Roman"/>
          <w:color w:val="000000" w:themeColor="text1"/>
          <w:sz w:val="16"/>
          <w:szCs w:val="16"/>
        </w:rPr>
        <w:softHyphen/>
        <w:t>нами, поскольку в отчете встречаются отдельные данные по боеприпасу с диаметром критического сечения сопла в 14,75 мм, массой РЗ в 1,308 к: и с диаметром купола парашюта 2,0 м. Таким диаметром критического сечения сопла и массой РЗ обладали как раз РС-82. В следующем году испытания продолжились, и по их итогам был выпущен отчет по испы</w:t>
      </w:r>
      <w:r w:rsidRPr="000816EF">
        <w:rPr>
          <w:rFonts w:ascii="Times New Roman" w:hAnsi="Times New Roman"/>
          <w:color w:val="000000" w:themeColor="text1"/>
          <w:sz w:val="16"/>
          <w:szCs w:val="16"/>
        </w:rPr>
        <w:softHyphen/>
        <w:t>танию парашютно-минной завесы НИИ-9 на определение ее механиче</w:t>
      </w:r>
      <w:r w:rsidRPr="000816EF">
        <w:rPr>
          <w:rFonts w:ascii="Times New Roman" w:hAnsi="Times New Roman"/>
          <w:color w:val="000000" w:themeColor="text1"/>
          <w:sz w:val="16"/>
          <w:szCs w:val="16"/>
        </w:rPr>
        <w:softHyphen/>
        <w:t>ских качеств при столкновении с самолетом Р-6 (ответственный испол</w:t>
      </w:r>
      <w:r w:rsidRPr="000816EF">
        <w:rPr>
          <w:rFonts w:ascii="Times New Roman" w:hAnsi="Times New Roman"/>
          <w:color w:val="000000" w:themeColor="text1"/>
          <w:sz w:val="16"/>
          <w:szCs w:val="16"/>
        </w:rPr>
        <w:softHyphen/>
        <w:t>нитель работы - ведущий инженер НИИ ВВС военинженер 2 ранга До</w:t>
      </w:r>
      <w:r w:rsidRPr="000816EF">
        <w:rPr>
          <w:rFonts w:ascii="Times New Roman" w:hAnsi="Times New Roman"/>
          <w:color w:val="000000" w:themeColor="text1"/>
          <w:sz w:val="16"/>
          <w:szCs w:val="16"/>
        </w:rPr>
        <w:softHyphen/>
        <w:t>брохотов, от НИИ-9 — Кононов, ведущий летчик старший лейтенант Гу</w:t>
      </w:r>
      <w:r w:rsidRPr="000816EF">
        <w:rPr>
          <w:rFonts w:ascii="Times New Roman" w:hAnsi="Times New Roman"/>
          <w:color w:val="000000" w:themeColor="text1"/>
          <w:sz w:val="16"/>
          <w:szCs w:val="16"/>
        </w:rPr>
        <w:softHyphen/>
        <w:t>ров). Целью испытаний было определить прочность пеньковой нити в элементе парашютно-минной завесы при налете на нее самолета со скоростью до 180 км/ч, а также изучить поведение нити на ребре атаки самолета и характер подтягивания мины к крылу (11402).</w:t>
      </w:r>
    </w:p>
    <w:p w14:paraId="2BBD66F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24C277" w14:textId="77777777" w:rsidR="00DC1BEF" w:rsidRPr="000816EF" w:rsidRDefault="00DC1BE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Королев участвовал лично в ЛКИ макета ракеты 212 при пуске его с самолета ДБ-3. 28 мая С.В.Ильюшин направляет письмо № 144с-ОКБ начальнику ПГУ НКОП и главному инженеру НИИ-3 Слонимеру в котором говорит о нецелесообразности применения реактивных двигателей при взлете ДБ-3 (19590).</w:t>
      </w:r>
    </w:p>
    <w:p w14:paraId="49451ECE" w14:textId="77777777" w:rsidR="00DC1BEF" w:rsidRPr="000816EF" w:rsidRDefault="00DC1BEF" w:rsidP="000816EF">
      <w:pPr>
        <w:spacing w:after="0" w:line="240" w:lineRule="auto"/>
        <w:jc w:val="both"/>
        <w:rPr>
          <w:rFonts w:ascii="Times New Roman" w:hAnsi="Times New Roman"/>
          <w:color w:val="000000" w:themeColor="text1"/>
          <w:sz w:val="16"/>
          <w:szCs w:val="16"/>
        </w:rPr>
      </w:pPr>
    </w:p>
    <w:p w14:paraId="7BBB9AED"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7336A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A9C2D2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 принято решение СНК № 91сс о строительстве в районе Златоуста завода для производства винтовки СВТ-38 (/г. Златоуст Челябинской обл. ст. Уржумка/). Приказом НКОП № 208сс от 13.06.1938 г. требовалось: при заводе № 180 организовать бюро по проектированию нового завода, срок разработки техпроекта определить к 1.08.1938 г., окончание строительства - к концу 1939 г.; в 20-дневный срок выбрать площадку для строительства. Во исполнение постановления ЭКОСО при СНК № 673-141сс от 19.09.1938 г. по пр. НКОП № 382сс от 29.09.1938 г. начато строительство завода, получившего № 54 15ГУ, в 12 км от Златоуста в районе ст. Уржумка на месте пионерского лагеря завода им. Ленина. Этим же приказом срок завершения техпроекта завода перенесен на 5.03.1939 г.; в состав строящегося завода переданы все здания и сооружения на стройплощадке, принадлежащие Златоустовскому инструментальному заводу НКМаша. В 02.1939 г. завод № 54 15ГУ передан в ведение 15ГУ НКВ.</w:t>
      </w:r>
    </w:p>
    <w:p w14:paraId="147DD2D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20.09.1941 г. вышло постановление ГКО № 696 о производстве винтовок на заводе № 54 НКВ.</w:t>
      </w:r>
    </w:p>
    <w:p w14:paraId="3A0E647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начала войны на площадку завода № 54 эвакуированы завод № 66 и Подольский механический завод.</w:t>
      </w:r>
    </w:p>
    <w:p w14:paraId="5531D5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 ГКО № 879 от 9.11.1941 г. заводу № 54 НКВ (директор- Мелехин) поручен выпуск 14,5 мм ПТР Симонова с поставкой в 11.1941 г.- 250 шт., в 12.1941 г.- 4000 шт. Пост. ГКО № 952 от 23.11.1941 г. заводу № 54 задано увеличение производства пулемета «Максим».</w:t>
      </w:r>
    </w:p>
    <w:p w14:paraId="73E58F6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директора (29.06.1939 г.-)- Н.П. Полетаев. Директор (1939-06.1941 г.)- Н.П. Полетаев, (06.1941 г.-)- А.И. Милехин.</w:t>
      </w:r>
    </w:p>
    <w:p w14:paraId="48BBCE7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И.О. начальника строительства (1938 г.-)- А.И. Милехин (11982).</w:t>
      </w:r>
    </w:p>
    <w:p w14:paraId="67EBA57B" w14:textId="77777777" w:rsidR="00172A6E" w:rsidRPr="000816EF" w:rsidRDefault="00172A6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638571E" w14:textId="77777777" w:rsidR="00172A6E" w:rsidRPr="000816EF" w:rsidRDefault="00172A6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27 мая</w:t>
      </w:r>
      <w:r w:rsidRPr="000816EF">
        <w:rPr>
          <w:rFonts w:ascii="Times New Roman" w:hAnsi="Times New Roman"/>
          <w:color w:val="000000" w:themeColor="text1"/>
          <w:sz w:val="16"/>
          <w:szCs w:val="16"/>
        </w:rPr>
        <w:t xml:space="preserve"> в 1938 году с целью освоения производства крупнокалиберных патронов, разработки и оснащения патронных заводов технологией и высокопроизводительным оборудованием было создано Основано ЦКБ-40, ныне ФГУП НПО "Техномаш". Первоначально развивалось как головное по технологии производства артиллерийского вооружения, а с1946 г. стало первым и единственным в освоении производства ракетно-космической техники. В настоящее время основу предприятия составляет Научно-исследовательский институт технологии машиностроения и производственная база. В общей сложности на предприятии трудятся около 2,5 тысячи человек. На предприятии работают высококвалифицированные специалисты: более 800 человек имеют высшее образование, 95 человек ученую степень кандидата технических наук, 7 докторов наук, 6 академиков, 4 профессора. Предприятие занимает 50,0 тысяч квадратных метров площадей, на которых разместились технологические и конструкторские подразделения, лаборатории и производственные цехи с современным оборудованием, камеральные помещения, выставочный зал, музей, столовая и медицинский пункт. ФГУП "НПО "Техномаш" непосредственно участвовало в создании таких известных всему миру ракетно-космических комплексов как "Союз-Апполон", "Салют", "Мир", " Интеркосмос" и других. При создании многоразовой космической транспортной системы "Энергия-Буран" учеными предприятия, инженерами и рабочими было разработано 290 новых технологий и более 1000 видов оборудования и средств технологического оснащения. Новизна и приоритет разработок предприятия подтверждены 72 патентами Российской Федерации и 49 патентами за рубежом. Зарегистрировано 2312 изобретения. Начиная с 1985 года предприятие осуществляет деятельность по конверсии оборонных технологий, разработке новых технологий двойного применения. Всего в этой области было предложено около 30 базовых технологий для внедрения в агропромышленный комплекс, строительную индустрию, медицинскую промышленность, легкую и пищевую промышленность, городское хозяйство. Проводятся научные исследования для создания экологически чистых безотходных технологий, реализация которых необходима в топливно-энергетическом комплексе, химической и металлургической промышленностях. ФГУП "НПО "Техномаш" с 1991 года участвует в международных выставках, на которых получено 50 золотых и серебряных медалей за представленные разработки. Предприятие получило признание зарубежных исследовательских центров, создающих космическую технику и сотрудничает со многими компаниями и фирмами (14904).</w:t>
      </w:r>
    </w:p>
    <w:p w14:paraId="4A730844" w14:textId="77777777" w:rsidR="00172A6E" w:rsidRPr="000816EF" w:rsidRDefault="00172A6E" w:rsidP="000816EF">
      <w:pPr>
        <w:spacing w:after="0" w:line="240" w:lineRule="auto"/>
        <w:jc w:val="both"/>
        <w:rPr>
          <w:rFonts w:ascii="Times New Roman" w:hAnsi="Times New Roman"/>
          <w:color w:val="000000" w:themeColor="text1"/>
          <w:sz w:val="16"/>
          <w:szCs w:val="16"/>
        </w:rPr>
      </w:pPr>
    </w:p>
    <w:p w14:paraId="3978E387" w14:textId="77777777" w:rsidR="00D81B62" w:rsidRPr="000816EF" w:rsidRDefault="00D81B62"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27 мая 1938 опросом членов ПБ</w:t>
      </w:r>
    </w:p>
    <w:p w14:paraId="6DBD8BBB" w14:textId="77777777" w:rsidR="00D81B62" w:rsidRPr="000816EF" w:rsidRDefault="00D81B62"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251.-Вопросы К.О.</w:t>
      </w:r>
    </w:p>
    <w:p w14:paraId="1BA66F0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5AFE678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мероприятиях по аккумуляторной промышленности.</w:t>
      </w:r>
    </w:p>
    <w:p w14:paraId="6CD6E69B"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 целях подтягивания и упорядочения заработной платы на заводах 19 Гл. Управления НКОП и на заводе "Ленинская Искра" .НКТП:</w:t>
      </w:r>
    </w:p>
    <w:p w14:paraId="0B59C17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Установить с 1 июня 1938 года следующие часовые ставки:</w:t>
      </w:r>
    </w:p>
    <w:tbl>
      <w:tblPr>
        <w:tblOverlap w:val="never"/>
        <w:tblW w:w="0" w:type="auto"/>
        <w:tblLayout w:type="fixed"/>
        <w:tblCellMar>
          <w:left w:w="10" w:type="dxa"/>
          <w:right w:w="10" w:type="dxa"/>
        </w:tblCellMar>
        <w:tblLook w:val="04A0" w:firstRow="1" w:lastRow="0" w:firstColumn="1" w:lastColumn="0" w:noHBand="0" w:noVBand="1"/>
      </w:tblPr>
      <w:tblGrid>
        <w:gridCol w:w="3317"/>
        <w:gridCol w:w="1282"/>
        <w:gridCol w:w="974"/>
        <w:gridCol w:w="1075"/>
        <w:gridCol w:w="902"/>
        <w:gridCol w:w="912"/>
        <w:gridCol w:w="797"/>
        <w:gridCol w:w="830"/>
      </w:tblGrid>
      <w:tr w:rsidR="00D81B62" w:rsidRPr="000816EF" w14:paraId="208BD5C1" w14:textId="77777777" w:rsidTr="00E307EB">
        <w:trPr>
          <w:trHeight w:val="374"/>
        </w:trPr>
        <w:tc>
          <w:tcPr>
            <w:tcW w:w="3317" w:type="dxa"/>
            <w:vMerge w:val="restart"/>
            <w:tcBorders>
              <w:top w:val="single" w:sz="4" w:space="0" w:color="auto"/>
            </w:tcBorders>
            <w:shd w:val="clear" w:color="auto" w:fill="auto"/>
            <w:vAlign w:val="center"/>
          </w:tcPr>
          <w:p w14:paraId="0D5FE77F"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Категория рабочих</w:t>
            </w:r>
          </w:p>
        </w:tc>
        <w:tc>
          <w:tcPr>
            <w:tcW w:w="1282" w:type="dxa"/>
            <w:tcBorders>
              <w:top w:val="single" w:sz="4" w:space="0" w:color="auto"/>
            </w:tcBorders>
            <w:shd w:val="clear" w:color="auto" w:fill="auto"/>
            <w:vAlign w:val="bottom"/>
          </w:tcPr>
          <w:p w14:paraId="3340B0E1"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w:t>
            </w:r>
          </w:p>
        </w:tc>
        <w:tc>
          <w:tcPr>
            <w:tcW w:w="974" w:type="dxa"/>
            <w:tcBorders>
              <w:top w:val="single" w:sz="4" w:space="0" w:color="auto"/>
            </w:tcBorders>
            <w:shd w:val="clear" w:color="auto" w:fill="auto"/>
          </w:tcPr>
          <w:p w14:paraId="53CE74FD" w14:textId="77777777" w:rsidR="00D81B62" w:rsidRPr="000816EF" w:rsidRDefault="00D81B62" w:rsidP="000816EF">
            <w:pPr>
              <w:spacing w:after="0" w:line="240" w:lineRule="auto"/>
              <w:jc w:val="both"/>
              <w:rPr>
                <w:rFonts w:ascii="Times New Roman" w:hAnsi="Times New Roman"/>
                <w:color w:val="0070C0"/>
                <w:sz w:val="16"/>
                <w:szCs w:val="16"/>
              </w:rPr>
            </w:pPr>
          </w:p>
        </w:tc>
        <w:tc>
          <w:tcPr>
            <w:tcW w:w="1075" w:type="dxa"/>
            <w:tcBorders>
              <w:top w:val="single" w:sz="4" w:space="0" w:color="auto"/>
            </w:tcBorders>
            <w:shd w:val="clear" w:color="auto" w:fill="auto"/>
            <w:vAlign w:val="bottom"/>
          </w:tcPr>
          <w:p w14:paraId="326AF22A"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заводы</w:t>
            </w:r>
          </w:p>
        </w:tc>
        <w:tc>
          <w:tcPr>
            <w:tcW w:w="902" w:type="dxa"/>
            <w:tcBorders>
              <w:top w:val="single" w:sz="4" w:space="0" w:color="auto"/>
            </w:tcBorders>
            <w:shd w:val="clear" w:color="auto" w:fill="auto"/>
            <w:vAlign w:val="bottom"/>
          </w:tcPr>
          <w:p w14:paraId="4BD91072" w14:textId="77777777" w:rsidR="00D81B62" w:rsidRPr="000816EF" w:rsidRDefault="00D81B62" w:rsidP="000816EF">
            <w:pPr>
              <w:spacing w:after="0" w:line="240" w:lineRule="auto"/>
              <w:jc w:val="both"/>
              <w:rPr>
                <w:rFonts w:ascii="Times New Roman" w:hAnsi="Times New Roman"/>
                <w:color w:val="0070C0"/>
                <w:sz w:val="16"/>
                <w:szCs w:val="16"/>
              </w:rPr>
            </w:pPr>
          </w:p>
        </w:tc>
        <w:tc>
          <w:tcPr>
            <w:tcW w:w="912" w:type="dxa"/>
            <w:tcBorders>
              <w:top w:val="single" w:sz="4" w:space="0" w:color="auto"/>
            </w:tcBorders>
            <w:shd w:val="clear" w:color="auto" w:fill="auto"/>
            <w:vAlign w:val="bottom"/>
          </w:tcPr>
          <w:p w14:paraId="6158C16D" w14:textId="77777777" w:rsidR="00D81B62" w:rsidRPr="000816EF" w:rsidRDefault="00D81B62" w:rsidP="000816EF">
            <w:pPr>
              <w:spacing w:after="0" w:line="240" w:lineRule="auto"/>
              <w:jc w:val="both"/>
              <w:rPr>
                <w:rFonts w:ascii="Times New Roman" w:hAnsi="Times New Roman"/>
                <w:color w:val="0070C0"/>
                <w:sz w:val="16"/>
                <w:szCs w:val="16"/>
              </w:rPr>
            </w:pPr>
          </w:p>
        </w:tc>
        <w:tc>
          <w:tcPr>
            <w:tcW w:w="797" w:type="dxa"/>
            <w:tcBorders>
              <w:top w:val="single" w:sz="4" w:space="0" w:color="auto"/>
            </w:tcBorders>
            <w:shd w:val="clear" w:color="auto" w:fill="auto"/>
          </w:tcPr>
          <w:p w14:paraId="25014E89" w14:textId="77777777" w:rsidR="00D81B62" w:rsidRPr="000816EF" w:rsidRDefault="00D81B62" w:rsidP="000816EF">
            <w:pPr>
              <w:spacing w:after="0" w:line="240" w:lineRule="auto"/>
              <w:jc w:val="both"/>
              <w:rPr>
                <w:rFonts w:ascii="Times New Roman" w:hAnsi="Times New Roman"/>
                <w:color w:val="0070C0"/>
                <w:sz w:val="16"/>
                <w:szCs w:val="16"/>
              </w:rPr>
            </w:pPr>
          </w:p>
        </w:tc>
        <w:tc>
          <w:tcPr>
            <w:tcW w:w="830" w:type="dxa"/>
            <w:tcBorders>
              <w:top w:val="single" w:sz="4" w:space="0" w:color="auto"/>
            </w:tcBorders>
            <w:shd w:val="clear" w:color="auto" w:fill="auto"/>
          </w:tcPr>
          <w:p w14:paraId="3E2EB2BD" w14:textId="77777777" w:rsidR="00D81B62" w:rsidRPr="000816EF" w:rsidRDefault="00D81B62" w:rsidP="000816EF">
            <w:pPr>
              <w:spacing w:after="0" w:line="240" w:lineRule="auto"/>
              <w:jc w:val="both"/>
              <w:rPr>
                <w:rFonts w:ascii="Times New Roman" w:hAnsi="Times New Roman"/>
                <w:color w:val="0070C0"/>
                <w:sz w:val="16"/>
                <w:szCs w:val="16"/>
              </w:rPr>
            </w:pPr>
          </w:p>
        </w:tc>
      </w:tr>
      <w:tr w:rsidR="00D81B62" w:rsidRPr="000816EF" w14:paraId="4AAC147F" w14:textId="77777777" w:rsidTr="00E307EB">
        <w:trPr>
          <w:trHeight w:val="590"/>
        </w:trPr>
        <w:tc>
          <w:tcPr>
            <w:tcW w:w="3317" w:type="dxa"/>
            <w:vMerge/>
            <w:shd w:val="clear" w:color="auto" w:fill="auto"/>
            <w:vAlign w:val="center"/>
          </w:tcPr>
          <w:p w14:paraId="2F93FF77" w14:textId="77777777" w:rsidR="00D81B62" w:rsidRPr="000816EF" w:rsidRDefault="00D81B62" w:rsidP="000816EF">
            <w:pPr>
              <w:spacing w:after="0" w:line="240" w:lineRule="auto"/>
              <w:jc w:val="both"/>
              <w:rPr>
                <w:rFonts w:ascii="Times New Roman" w:hAnsi="Times New Roman"/>
                <w:color w:val="0070C0"/>
                <w:sz w:val="16"/>
                <w:szCs w:val="16"/>
              </w:rPr>
            </w:pPr>
          </w:p>
        </w:tc>
        <w:tc>
          <w:tcPr>
            <w:tcW w:w="1282" w:type="dxa"/>
            <w:shd w:val="clear" w:color="auto" w:fill="auto"/>
          </w:tcPr>
          <w:p w14:paraId="5BBC5477"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ская Искра"</w:t>
            </w:r>
          </w:p>
        </w:tc>
        <w:tc>
          <w:tcPr>
            <w:tcW w:w="974" w:type="dxa"/>
            <w:tcBorders>
              <w:top w:val="single" w:sz="4" w:space="0" w:color="auto"/>
            </w:tcBorders>
            <w:shd w:val="clear" w:color="auto" w:fill="auto"/>
            <w:vAlign w:val="center"/>
          </w:tcPr>
          <w:p w14:paraId="63014A12"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223</w:t>
            </w:r>
          </w:p>
        </w:tc>
        <w:tc>
          <w:tcPr>
            <w:tcW w:w="1075" w:type="dxa"/>
            <w:tcBorders>
              <w:top w:val="single" w:sz="4" w:space="0" w:color="auto"/>
            </w:tcBorders>
            <w:shd w:val="clear" w:color="auto" w:fill="auto"/>
            <w:vAlign w:val="center"/>
          </w:tcPr>
          <w:p w14:paraId="43838382"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236</w:t>
            </w:r>
          </w:p>
        </w:tc>
        <w:tc>
          <w:tcPr>
            <w:tcW w:w="902" w:type="dxa"/>
            <w:tcBorders>
              <w:top w:val="single" w:sz="4" w:space="0" w:color="auto"/>
            </w:tcBorders>
            <w:shd w:val="clear" w:color="auto" w:fill="auto"/>
            <w:vAlign w:val="center"/>
          </w:tcPr>
          <w:p w14:paraId="2758EC71"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220</w:t>
            </w:r>
          </w:p>
        </w:tc>
        <w:tc>
          <w:tcPr>
            <w:tcW w:w="912" w:type="dxa"/>
            <w:tcBorders>
              <w:top w:val="single" w:sz="4" w:space="0" w:color="auto"/>
            </w:tcBorders>
            <w:shd w:val="clear" w:color="auto" w:fill="auto"/>
            <w:vAlign w:val="center"/>
          </w:tcPr>
          <w:p w14:paraId="19737934"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394</w:t>
            </w:r>
          </w:p>
        </w:tc>
        <w:tc>
          <w:tcPr>
            <w:tcW w:w="797" w:type="dxa"/>
            <w:tcBorders>
              <w:top w:val="single" w:sz="4" w:space="0" w:color="auto"/>
            </w:tcBorders>
            <w:shd w:val="clear" w:color="auto" w:fill="auto"/>
            <w:vAlign w:val="center"/>
          </w:tcPr>
          <w:p w14:paraId="7DFD84AC"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195</w:t>
            </w:r>
          </w:p>
        </w:tc>
        <w:tc>
          <w:tcPr>
            <w:tcW w:w="830" w:type="dxa"/>
            <w:tcBorders>
              <w:top w:val="single" w:sz="4" w:space="0" w:color="auto"/>
            </w:tcBorders>
            <w:shd w:val="clear" w:color="auto" w:fill="auto"/>
            <w:vAlign w:val="center"/>
          </w:tcPr>
          <w:p w14:paraId="01D7B0F3"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250</w:t>
            </w:r>
          </w:p>
        </w:tc>
      </w:tr>
      <w:tr w:rsidR="00D81B62" w:rsidRPr="000816EF" w14:paraId="4C6BC5F7" w14:textId="77777777" w:rsidTr="00E307EB">
        <w:trPr>
          <w:trHeight w:val="509"/>
        </w:trPr>
        <w:tc>
          <w:tcPr>
            <w:tcW w:w="3317" w:type="dxa"/>
            <w:tcBorders>
              <w:top w:val="single" w:sz="4" w:space="0" w:color="auto"/>
            </w:tcBorders>
            <w:shd w:val="clear" w:color="auto" w:fill="auto"/>
            <w:vAlign w:val="bottom"/>
          </w:tcPr>
          <w:p w14:paraId="469B2B26"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Повременщики</w:t>
            </w:r>
          </w:p>
        </w:tc>
        <w:tc>
          <w:tcPr>
            <w:tcW w:w="1282" w:type="dxa"/>
            <w:tcBorders>
              <w:top w:val="single" w:sz="4" w:space="0" w:color="auto"/>
            </w:tcBorders>
            <w:shd w:val="clear" w:color="auto" w:fill="auto"/>
            <w:vAlign w:val="bottom"/>
          </w:tcPr>
          <w:p w14:paraId="49D32792"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974" w:type="dxa"/>
            <w:tcBorders>
              <w:top w:val="single" w:sz="4" w:space="0" w:color="auto"/>
            </w:tcBorders>
            <w:shd w:val="clear" w:color="auto" w:fill="auto"/>
            <w:vAlign w:val="bottom"/>
          </w:tcPr>
          <w:p w14:paraId="44A1F2EA"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80к.</w:t>
            </w:r>
          </w:p>
        </w:tc>
        <w:tc>
          <w:tcPr>
            <w:tcW w:w="1075" w:type="dxa"/>
            <w:tcBorders>
              <w:top w:val="single" w:sz="4" w:space="0" w:color="auto"/>
            </w:tcBorders>
            <w:shd w:val="clear" w:color="auto" w:fill="auto"/>
            <w:vAlign w:val="bottom"/>
          </w:tcPr>
          <w:p w14:paraId="13F0E3E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68к.</w:t>
            </w:r>
          </w:p>
        </w:tc>
        <w:tc>
          <w:tcPr>
            <w:tcW w:w="902" w:type="dxa"/>
            <w:tcBorders>
              <w:top w:val="single" w:sz="4" w:space="0" w:color="auto"/>
            </w:tcBorders>
            <w:shd w:val="clear" w:color="auto" w:fill="auto"/>
            <w:vAlign w:val="bottom"/>
          </w:tcPr>
          <w:p w14:paraId="1B642083"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75к.</w:t>
            </w:r>
          </w:p>
        </w:tc>
        <w:tc>
          <w:tcPr>
            <w:tcW w:w="912" w:type="dxa"/>
            <w:tcBorders>
              <w:top w:val="single" w:sz="4" w:space="0" w:color="auto"/>
            </w:tcBorders>
            <w:shd w:val="clear" w:color="auto" w:fill="auto"/>
            <w:vAlign w:val="bottom"/>
          </w:tcPr>
          <w:p w14:paraId="6B400446"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75к.</w:t>
            </w:r>
          </w:p>
        </w:tc>
        <w:tc>
          <w:tcPr>
            <w:tcW w:w="797" w:type="dxa"/>
            <w:tcBorders>
              <w:top w:val="single" w:sz="4" w:space="0" w:color="auto"/>
            </w:tcBorders>
            <w:shd w:val="clear" w:color="auto" w:fill="auto"/>
            <w:vAlign w:val="bottom"/>
          </w:tcPr>
          <w:p w14:paraId="11F0E49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68к.</w:t>
            </w:r>
          </w:p>
        </w:tc>
        <w:tc>
          <w:tcPr>
            <w:tcW w:w="830" w:type="dxa"/>
            <w:tcBorders>
              <w:top w:val="single" w:sz="4" w:space="0" w:color="auto"/>
            </w:tcBorders>
            <w:shd w:val="clear" w:color="auto" w:fill="E2E0EE"/>
            <w:vAlign w:val="bottom"/>
          </w:tcPr>
          <w:p w14:paraId="617E7C1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68к.</w:t>
            </w:r>
          </w:p>
        </w:tc>
      </w:tr>
      <w:tr w:rsidR="00D81B62" w:rsidRPr="000816EF" w14:paraId="49C77C79" w14:textId="77777777" w:rsidTr="00E307EB">
        <w:trPr>
          <w:trHeight w:val="341"/>
        </w:trPr>
        <w:tc>
          <w:tcPr>
            <w:tcW w:w="3317" w:type="dxa"/>
            <w:shd w:val="clear" w:color="auto" w:fill="auto"/>
          </w:tcPr>
          <w:p w14:paraId="5D966A5F"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Сдельщики вспом.цехов</w:t>
            </w:r>
          </w:p>
        </w:tc>
        <w:tc>
          <w:tcPr>
            <w:tcW w:w="1282" w:type="dxa"/>
            <w:shd w:val="clear" w:color="auto" w:fill="auto"/>
          </w:tcPr>
          <w:p w14:paraId="6E7BAFF3"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tc>
        <w:tc>
          <w:tcPr>
            <w:tcW w:w="974" w:type="dxa"/>
            <w:shd w:val="clear" w:color="auto" w:fill="auto"/>
          </w:tcPr>
          <w:p w14:paraId="1A19FDA2"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tc>
        <w:tc>
          <w:tcPr>
            <w:tcW w:w="1075" w:type="dxa"/>
            <w:shd w:val="clear" w:color="auto" w:fill="auto"/>
          </w:tcPr>
          <w:p w14:paraId="7223E92B"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902" w:type="dxa"/>
            <w:shd w:val="clear" w:color="auto" w:fill="auto"/>
          </w:tcPr>
          <w:p w14:paraId="66B5151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912" w:type="dxa"/>
            <w:shd w:val="clear" w:color="auto" w:fill="auto"/>
          </w:tcPr>
          <w:p w14:paraId="4BF7514C"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797" w:type="dxa"/>
            <w:shd w:val="clear" w:color="auto" w:fill="auto"/>
          </w:tcPr>
          <w:p w14:paraId="69F6BC0E"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830" w:type="dxa"/>
            <w:shd w:val="clear" w:color="auto" w:fill="E2E0EE"/>
          </w:tcPr>
          <w:p w14:paraId="3999510F"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78</w:t>
            </w:r>
          </w:p>
        </w:tc>
      </w:tr>
      <w:tr w:rsidR="00D81B62" w:rsidRPr="000816EF" w14:paraId="23AF86F2" w14:textId="77777777" w:rsidTr="00E307EB">
        <w:trPr>
          <w:trHeight w:val="1142"/>
        </w:trPr>
        <w:tc>
          <w:tcPr>
            <w:tcW w:w="3317" w:type="dxa"/>
            <w:shd w:val="clear" w:color="auto" w:fill="auto"/>
          </w:tcPr>
          <w:p w14:paraId="04FF0780"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Сдельщики отд. произв. цехов</w:t>
            </w:r>
          </w:p>
          <w:p w14:paraId="46CF6F4C"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Сдельщики на вредн. работах</w:t>
            </w:r>
          </w:p>
        </w:tc>
        <w:tc>
          <w:tcPr>
            <w:tcW w:w="1282" w:type="dxa"/>
            <w:shd w:val="clear" w:color="auto" w:fill="auto"/>
            <w:vAlign w:val="bottom"/>
          </w:tcPr>
          <w:p w14:paraId="1EEDA07C"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p w14:paraId="1D3281C7"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128</w:t>
            </w:r>
          </w:p>
        </w:tc>
        <w:tc>
          <w:tcPr>
            <w:tcW w:w="974" w:type="dxa"/>
            <w:shd w:val="clear" w:color="auto" w:fill="auto"/>
            <w:vAlign w:val="bottom"/>
          </w:tcPr>
          <w:p w14:paraId="35A962C5"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p w14:paraId="3E3EF13D"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128</w:t>
            </w:r>
          </w:p>
        </w:tc>
        <w:tc>
          <w:tcPr>
            <w:tcW w:w="1075" w:type="dxa"/>
            <w:shd w:val="clear" w:color="auto" w:fill="auto"/>
            <w:vAlign w:val="bottom"/>
          </w:tcPr>
          <w:p w14:paraId="0FB98A8E"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p w14:paraId="5C051172"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118</w:t>
            </w:r>
          </w:p>
        </w:tc>
        <w:tc>
          <w:tcPr>
            <w:tcW w:w="902" w:type="dxa"/>
            <w:shd w:val="clear" w:color="auto" w:fill="auto"/>
            <w:vAlign w:val="center"/>
          </w:tcPr>
          <w:p w14:paraId="497B3488"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tc>
        <w:tc>
          <w:tcPr>
            <w:tcW w:w="912" w:type="dxa"/>
            <w:shd w:val="clear" w:color="auto" w:fill="auto"/>
            <w:vAlign w:val="center"/>
          </w:tcPr>
          <w:p w14:paraId="169B1163"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tc>
        <w:tc>
          <w:tcPr>
            <w:tcW w:w="797" w:type="dxa"/>
            <w:shd w:val="clear" w:color="auto" w:fill="auto"/>
            <w:vAlign w:val="bottom"/>
          </w:tcPr>
          <w:p w14:paraId="55F6BD7C"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p w14:paraId="75D01290"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92</w:t>
            </w:r>
          </w:p>
        </w:tc>
        <w:tc>
          <w:tcPr>
            <w:tcW w:w="830" w:type="dxa"/>
            <w:shd w:val="clear" w:color="auto" w:fill="E2E0EE"/>
            <w:vAlign w:val="center"/>
          </w:tcPr>
          <w:p w14:paraId="4A651A52"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78</w:t>
            </w:r>
          </w:p>
        </w:tc>
      </w:tr>
      <w:tr w:rsidR="00D81B62" w:rsidRPr="000816EF" w14:paraId="5BF37967" w14:textId="77777777" w:rsidTr="00E307EB">
        <w:trPr>
          <w:trHeight w:val="768"/>
        </w:trPr>
        <w:tc>
          <w:tcPr>
            <w:tcW w:w="3317" w:type="dxa"/>
            <w:tcBorders>
              <w:bottom w:val="single" w:sz="4" w:space="0" w:color="auto"/>
            </w:tcBorders>
            <w:shd w:val="clear" w:color="auto" w:fill="auto"/>
          </w:tcPr>
          <w:p w14:paraId="1FD8AC83"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Повремен.на вредн. ра</w:t>
            </w:r>
            <w:r w:rsidRPr="000816EF">
              <w:rPr>
                <w:rFonts w:ascii="Times New Roman" w:hAnsi="Times New Roman"/>
                <w:color w:val="0070C0"/>
                <w:sz w:val="16"/>
                <w:szCs w:val="16"/>
              </w:rPr>
              <w:softHyphen/>
              <w:t>ботах</w:t>
            </w:r>
          </w:p>
        </w:tc>
        <w:tc>
          <w:tcPr>
            <w:tcW w:w="1282" w:type="dxa"/>
            <w:tcBorders>
              <w:bottom w:val="single" w:sz="4" w:space="0" w:color="auto"/>
            </w:tcBorders>
            <w:shd w:val="clear" w:color="auto" w:fill="auto"/>
            <w:vAlign w:val="center"/>
          </w:tcPr>
          <w:p w14:paraId="565ED2B7"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110</w:t>
            </w:r>
          </w:p>
        </w:tc>
        <w:tc>
          <w:tcPr>
            <w:tcW w:w="974" w:type="dxa"/>
            <w:tcBorders>
              <w:bottom w:val="single" w:sz="4" w:space="0" w:color="auto"/>
            </w:tcBorders>
            <w:shd w:val="clear" w:color="auto" w:fill="auto"/>
            <w:vAlign w:val="center"/>
          </w:tcPr>
          <w:p w14:paraId="0EC68801"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110</w:t>
            </w:r>
          </w:p>
        </w:tc>
        <w:tc>
          <w:tcPr>
            <w:tcW w:w="1075" w:type="dxa"/>
            <w:tcBorders>
              <w:bottom w:val="single" w:sz="4" w:space="0" w:color="auto"/>
            </w:tcBorders>
            <w:shd w:val="clear" w:color="auto" w:fill="auto"/>
            <w:vAlign w:val="center"/>
          </w:tcPr>
          <w:p w14:paraId="715C59D0"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95</w:t>
            </w:r>
          </w:p>
        </w:tc>
        <w:tc>
          <w:tcPr>
            <w:tcW w:w="902" w:type="dxa"/>
            <w:tcBorders>
              <w:bottom w:val="single" w:sz="4" w:space="0" w:color="auto"/>
            </w:tcBorders>
            <w:shd w:val="clear" w:color="auto" w:fill="auto"/>
            <w:vAlign w:val="center"/>
          </w:tcPr>
          <w:p w14:paraId="7EEE7D64"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p>
        </w:tc>
        <w:tc>
          <w:tcPr>
            <w:tcW w:w="912" w:type="dxa"/>
            <w:tcBorders>
              <w:bottom w:val="single" w:sz="4" w:space="0" w:color="auto"/>
            </w:tcBorders>
            <w:shd w:val="clear" w:color="auto" w:fill="auto"/>
            <w:vAlign w:val="center"/>
          </w:tcPr>
          <w:p w14:paraId="1E4D56D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p>
        </w:tc>
        <w:tc>
          <w:tcPr>
            <w:tcW w:w="797" w:type="dxa"/>
            <w:tcBorders>
              <w:bottom w:val="single" w:sz="4" w:space="0" w:color="auto"/>
            </w:tcBorders>
            <w:shd w:val="clear" w:color="auto" w:fill="E2E0EE"/>
            <w:vAlign w:val="center"/>
          </w:tcPr>
          <w:p w14:paraId="18097D81"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830" w:type="dxa"/>
            <w:tcBorders>
              <w:bottom w:val="single" w:sz="4" w:space="0" w:color="auto"/>
            </w:tcBorders>
            <w:shd w:val="clear" w:color="auto" w:fill="E2E0EE"/>
            <w:vAlign w:val="center"/>
          </w:tcPr>
          <w:p w14:paraId="3F2079F5"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p>
        </w:tc>
      </w:tr>
    </w:tbl>
    <w:p w14:paraId="2685569C"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Ввести единую 7-разрядную тарифную сетку с соотноше</w:t>
      </w:r>
      <w:r w:rsidRPr="000816EF">
        <w:rPr>
          <w:rFonts w:ascii="Times New Roman" w:hAnsi="Times New Roman"/>
          <w:color w:val="0070C0"/>
          <w:sz w:val="16"/>
          <w:szCs w:val="16"/>
        </w:rPr>
        <w:softHyphen/>
        <w:t>ниями 1:3,3.</w:t>
      </w:r>
    </w:p>
    <w:p w14:paraId="6458719E"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 введением новых тарифных ставок и сеток отменить всякого рода доплаты к тарифным ставкам.</w:t>
      </w:r>
    </w:p>
    <w:p w14:paraId="300B972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Для расширения мощностей по эбониту, обязать НКМ при ступить в текущем году к строительству завода эбонитовых банок в г.Курске и проектированию второго завода на Д. Вос</w:t>
      </w:r>
      <w:r w:rsidRPr="000816EF">
        <w:rPr>
          <w:rFonts w:ascii="Times New Roman" w:hAnsi="Times New Roman"/>
          <w:color w:val="0070C0"/>
          <w:sz w:val="16"/>
          <w:szCs w:val="16"/>
        </w:rPr>
        <w:softHyphen/>
        <w:t>токе со сроком окончания согласно решения КО № 173с.</w:t>
      </w:r>
    </w:p>
    <w:p w14:paraId="47B2D4CA"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НКМаш’у из резервного фонда СНК СССР 4 млн. рублей, из них: 2,0 млн. руб. - на строительство завода в г. Курске и 0,5 млн. руб. на проектные работы по Дальне-Вос</w:t>
      </w:r>
      <w:r w:rsidRPr="000816EF">
        <w:rPr>
          <w:rFonts w:ascii="Times New Roman" w:hAnsi="Times New Roman"/>
          <w:color w:val="0070C0"/>
          <w:sz w:val="16"/>
          <w:szCs w:val="16"/>
        </w:rPr>
        <w:softHyphen/>
        <w:t>точному заводу, 1,0 млн. руб. на расширение мощностей эбо</w:t>
      </w:r>
      <w:r w:rsidRPr="000816EF">
        <w:rPr>
          <w:rFonts w:ascii="Times New Roman" w:hAnsi="Times New Roman"/>
          <w:color w:val="0070C0"/>
          <w:sz w:val="16"/>
          <w:szCs w:val="16"/>
        </w:rPr>
        <w:softHyphen/>
        <w:t>нитовых производств действующих заводов и 0,5 млн. руб. на установку для размола эбонитовой пыли.</w:t>
      </w:r>
    </w:p>
    <w:p w14:paraId="329A1B81"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Разрешить НКМ закупить за границей один большой гид</w:t>
      </w:r>
      <w:r w:rsidRPr="000816EF">
        <w:rPr>
          <w:rFonts w:ascii="Times New Roman" w:hAnsi="Times New Roman"/>
          <w:color w:val="0070C0"/>
          <w:sz w:val="16"/>
          <w:szCs w:val="16"/>
        </w:rPr>
        <w:softHyphen/>
        <w:t>равлический пресс, отпустив для этой цели 250 тыс. рублей.</w:t>
      </w:r>
    </w:p>
    <w:p w14:paraId="5D1E00B3"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 все; Кагановичу М., Кагановичу Л. - а; Брускину - б,в; Чвялеву - в.</w:t>
      </w:r>
    </w:p>
    <w:p w14:paraId="630DAEE3"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мероприятиях и сроках строительства Северной пристрелочной станции.</w:t>
      </w:r>
    </w:p>
    <w:p w14:paraId="1EFB2ED5"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a) CHK Карельской АССР во П квартале 1938г. обязать "Карельстрой" принять на подрядных началах работы по жил</w:t>
      </w:r>
      <w:r w:rsidRPr="000816EF">
        <w:rPr>
          <w:rFonts w:ascii="Times New Roman" w:hAnsi="Times New Roman"/>
          <w:color w:val="0070C0"/>
          <w:sz w:val="16"/>
          <w:szCs w:val="16"/>
        </w:rPr>
        <w:softHyphen/>
        <w:t>строительству Северной точки.</w:t>
      </w:r>
    </w:p>
    <w:p w14:paraId="2540583A"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из резерва СНК Союза ССР "Карельстрою" 1 млн. рублей оборотных средств.</w:t>
      </w:r>
    </w:p>
    <w:p w14:paraId="3085816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Обязать НКВнешторг закупить, с завозом в 1 кварта</w:t>
      </w:r>
      <w:r w:rsidRPr="000816EF">
        <w:rPr>
          <w:rFonts w:ascii="Times New Roman" w:hAnsi="Times New Roman"/>
          <w:color w:val="0070C0"/>
          <w:sz w:val="16"/>
          <w:szCs w:val="16"/>
        </w:rPr>
        <w:softHyphen/>
        <w:t>ле 1939г., для 17 Гл. Управления НКОП 4 компрессора, произ</w:t>
      </w:r>
      <w:r w:rsidRPr="000816EF">
        <w:rPr>
          <w:rFonts w:ascii="Times New Roman" w:hAnsi="Times New Roman"/>
          <w:color w:val="0070C0"/>
          <w:sz w:val="16"/>
          <w:szCs w:val="16"/>
        </w:rPr>
        <w:softHyphen/>
        <w:t>водительностью 15 м3, давлением 300 атмосфер, выделив для этой цели импортный контингент в сумме 220 тыс. рублей.</w:t>
      </w:r>
    </w:p>
    <w:p w14:paraId="0CC278E8"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Обязать СНК РСФСР ассигновать СНК Карельской АССР 3,5 млн. рублей на достройку Соломенской ГЭС на полную мощ</w:t>
      </w:r>
      <w:r w:rsidRPr="000816EF">
        <w:rPr>
          <w:rFonts w:ascii="Times New Roman" w:hAnsi="Times New Roman"/>
          <w:color w:val="0070C0"/>
          <w:sz w:val="16"/>
          <w:szCs w:val="16"/>
        </w:rPr>
        <w:softHyphen/>
        <w:t>ность.</w:t>
      </w:r>
    </w:p>
    <w:p w14:paraId="1BA51501" w14:textId="77777777" w:rsidR="00D81B62" w:rsidRPr="000816EF" w:rsidRDefault="00D81B62"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rPr>
        <w:t>Выписки посланы: т.т, Базилевичу - все; Булганину - а,в; Кагановичу М.,Чвялеву - б</w:t>
      </w:r>
    </w:p>
    <w:p w14:paraId="27238E1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 О мероприятиях по обеспечению производства орудий крупными металлообрабатывающими станками.</w:t>
      </w:r>
    </w:p>
    <w:p w14:paraId="1A0F1A8B"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НКМаш’у импортный контингент в сумме 3.650 тыс. рублей для ввоза импортного оборудования, в том числе:</w:t>
      </w:r>
    </w:p>
    <w:p w14:paraId="507A0895"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350 т.р.- на станочное оборудование для цеха спецстанков завода "Красный Пролетарий" (приложение № 1);</w:t>
      </w:r>
    </w:p>
    <w:p w14:paraId="74A81DE8"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2400 т.р.- на станки .для спеццеха Свердловского станкоза</w:t>
      </w:r>
      <w:r w:rsidRPr="000816EF">
        <w:rPr>
          <w:rFonts w:ascii="Times New Roman" w:hAnsi="Times New Roman"/>
          <w:color w:val="0070C0"/>
          <w:sz w:val="16"/>
          <w:szCs w:val="16"/>
        </w:rPr>
        <w:softHyphen/>
        <w:t>вода (приложение № 2);</w:t>
      </w:r>
    </w:p>
    <w:p w14:paraId="70904F0E"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900 т.р.- на ввоз образцов орудийных станков (приложе</w:t>
      </w:r>
      <w:r w:rsidRPr="000816EF">
        <w:rPr>
          <w:rFonts w:ascii="Times New Roman" w:hAnsi="Times New Roman"/>
          <w:color w:val="0070C0"/>
          <w:sz w:val="16"/>
          <w:szCs w:val="16"/>
        </w:rPr>
        <w:softHyphen/>
        <w:t>ние № 3).</w:t>
      </w:r>
    </w:p>
    <w:p w14:paraId="6B35BD00"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НКВнешторг обеспечить завоз по этому контин</w:t>
      </w:r>
      <w:r w:rsidRPr="000816EF">
        <w:rPr>
          <w:rFonts w:ascii="Times New Roman" w:hAnsi="Times New Roman"/>
          <w:color w:val="0070C0"/>
          <w:sz w:val="16"/>
          <w:szCs w:val="16"/>
        </w:rPr>
        <w:softHyphen/>
        <w:t>генту в 1У квартале 1938г.и в 1 квартале 1939г/.</w:t>
      </w:r>
    </w:p>
    <w:p w14:paraId="07A09F04"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Брускину, Чвялеву.</w:t>
      </w:r>
    </w:p>
    <w:p w14:paraId="3801133A"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1У. О реконструкции Воткинского завода для производства 152 мм. гаубиц нового образца~М-10 завода № 172</w:t>
      </w:r>
    </w:p>
    <w:p w14:paraId="1C4B6972"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Утвердить общую сметную стоимость реконструкции Воткинского завода в сумме 65.775 тыс. рублей, из них в 1938 г. предусмотренные планом капитальных работ НКОП - 30 млн. рублей.</w:t>
      </w:r>
    </w:p>
    <w:p w14:paraId="1418F7EF"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Разрешить НКВнешторгу закупить для Воткинского за</w:t>
      </w:r>
      <w:r w:rsidRPr="000816EF">
        <w:rPr>
          <w:rFonts w:ascii="Times New Roman" w:hAnsi="Times New Roman"/>
          <w:color w:val="0070C0"/>
          <w:sz w:val="16"/>
          <w:szCs w:val="16"/>
        </w:rPr>
        <w:softHyphen/>
        <w:t>вода перечисленные в прилагаемом списке 47 шт. металлоре</w:t>
      </w:r>
      <w:r w:rsidRPr="000816EF">
        <w:rPr>
          <w:rFonts w:ascii="Times New Roman" w:hAnsi="Times New Roman"/>
          <w:color w:val="0070C0"/>
          <w:sz w:val="16"/>
          <w:szCs w:val="16"/>
        </w:rPr>
        <w:softHyphen/>
        <w:t>жущих станков, для чего отпустить НКОП импортный контин</w:t>
      </w:r>
      <w:r w:rsidRPr="000816EF">
        <w:rPr>
          <w:rFonts w:ascii="Times New Roman" w:hAnsi="Times New Roman"/>
          <w:color w:val="0070C0"/>
          <w:sz w:val="16"/>
          <w:szCs w:val="16"/>
        </w:rPr>
        <w:softHyphen/>
        <w:t>гент в сумме 4.973 тыс. рублей.</w:t>
      </w:r>
    </w:p>
    <w:p w14:paraId="1CEC442C"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Обязать НКОП. немедленно передать НКВТ на реализа</w:t>
      </w:r>
      <w:r w:rsidRPr="000816EF">
        <w:rPr>
          <w:rFonts w:ascii="Times New Roman" w:hAnsi="Times New Roman"/>
          <w:color w:val="0070C0"/>
          <w:sz w:val="16"/>
          <w:szCs w:val="16"/>
        </w:rPr>
        <w:softHyphen/>
        <w:t>цию технически уточненные заявки.</w:t>
      </w:r>
    </w:p>
    <w:p w14:paraId="2F00163D"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Обязать НКОП командировать специалистов для инспек</w:t>
      </w:r>
      <w:r w:rsidRPr="000816EF">
        <w:rPr>
          <w:rFonts w:ascii="Times New Roman" w:hAnsi="Times New Roman"/>
          <w:color w:val="0070C0"/>
          <w:sz w:val="16"/>
          <w:szCs w:val="16"/>
        </w:rPr>
        <w:softHyphen/>
        <w:t>тирования в процессе производства и приемки оборудования на заводах иностранных фирм.</w:t>
      </w:r>
    </w:p>
    <w:p w14:paraId="3161FC3A"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Базилевичу,Кагановичу М. - все; Чвялеву - о,в; Ежову - г.</w:t>
      </w:r>
    </w:p>
    <w:p w14:paraId="1715FD49"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 О реконструкции Новочеркасского локомотивного завода для производства зенитной артиллерии.</w:t>
      </w:r>
    </w:p>
    <w:p w14:paraId="41A2A68C"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Разрешить НКВнешторгу закупить для Новочеркасского завода перечисленные в прилагаемом списке 45 металлоре</w:t>
      </w:r>
      <w:r w:rsidRPr="000816EF">
        <w:rPr>
          <w:rFonts w:ascii="Times New Roman" w:hAnsi="Times New Roman"/>
          <w:color w:val="0070C0"/>
          <w:sz w:val="16"/>
          <w:szCs w:val="16"/>
        </w:rPr>
        <w:softHyphen/>
        <w:t>жущих станков и 1 пресс, для чего отпустить НКОП’у импорт</w:t>
      </w:r>
      <w:r w:rsidRPr="000816EF">
        <w:rPr>
          <w:rFonts w:ascii="Times New Roman" w:hAnsi="Times New Roman"/>
          <w:color w:val="0070C0"/>
          <w:sz w:val="16"/>
          <w:szCs w:val="16"/>
        </w:rPr>
        <w:softHyphen/>
        <w:t>ный контингент в сумме 5.051 тыс. рублей.</w:t>
      </w:r>
    </w:p>
    <w:p w14:paraId="17DC1836"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Обязать НКОП немедленно передать НКВнешторгу на реализацию технически уточненные заявки.</w:t>
      </w:r>
    </w:p>
    <w:p w14:paraId="719990CD"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Ооязать НКОП командировать специалистов для инспек</w:t>
      </w:r>
      <w:r w:rsidRPr="000816EF">
        <w:rPr>
          <w:rFonts w:ascii="Times New Roman" w:hAnsi="Times New Roman"/>
          <w:color w:val="0070C0"/>
          <w:sz w:val="16"/>
          <w:szCs w:val="16"/>
        </w:rPr>
        <w:softHyphen/>
        <w:t>тирования в процессе производства и приемки оборудования на заводах иностранных фирм.'</w:t>
      </w:r>
    </w:p>
    <w:p w14:paraId="2B5509BA"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 все; Чвялеву - а,б; Ежову - в.</w:t>
      </w:r>
    </w:p>
    <w:p w14:paraId="7862E4C8"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У1."Об отпуске НКВМФлоту импортного контингента на приобретение плоско-печатных машин и офсетных, станков.</w:t>
      </w:r>
    </w:p>
    <w:p w14:paraId="04EFC00D"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Отпустить НКВМФлоту СССР импортный контингент в сум</w:t>
      </w:r>
      <w:r w:rsidRPr="000816EF">
        <w:rPr>
          <w:rFonts w:ascii="Times New Roman" w:hAnsi="Times New Roman"/>
          <w:color w:val="0070C0"/>
          <w:sz w:val="16"/>
          <w:szCs w:val="16"/>
        </w:rPr>
        <w:softHyphen/>
        <w:t>ме 250.000 рублей на приобретение для картотипографии Гидрографического Управления РККФ плоско-печатных станков размером 1:300 х 970 мм. и офсетных станков "ДЕФА-5"Г'</w:t>
      </w:r>
    </w:p>
    <w:p w14:paraId="7CA75BB4"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Смирнову (НКВМФ), Чвялеву.</w:t>
      </w:r>
    </w:p>
    <w:p w14:paraId="3B76164E"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УП. О закупке лицензии и техпомощи на авиационный мотор Р-18 у фирмы "Гном и Рон".</w:t>
      </w:r>
    </w:p>
    <w:p w14:paraId="3C428960"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НКОП заключить договор на техпомощь с фирмой "Гном и Рон" на авиамоторы модели Р-18. отпустив для этой цели импортный контингент в пределах 50 тыс. англо-фунтов.</w:t>
      </w:r>
    </w:p>
    <w:p w14:paraId="5F9CF5F3"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Чвялеву.</w:t>
      </w:r>
    </w:p>
    <w:p w14:paraId="23944F75"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УШ. Об импорте, плексигласа и полировальных плит для НКОП.</w:t>
      </w:r>
    </w:p>
    <w:p w14:paraId="0BB90FBA"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НКВнешторгу во П квартале 1938г. закупить для НКОП:</w:t>
      </w:r>
    </w:p>
    <w:p w14:paraId="559D0C57"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плексигласа</w:t>
      </w:r>
      <w:r w:rsidRPr="000816EF">
        <w:rPr>
          <w:rFonts w:ascii="Times New Roman" w:hAnsi="Times New Roman"/>
          <w:color w:val="0070C0"/>
          <w:sz w:val="16"/>
          <w:szCs w:val="16"/>
        </w:rPr>
        <w:tab/>
        <w:t>15 тонн</w:t>
      </w:r>
    </w:p>
    <w:p w14:paraId="04EF412C"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полировальных плит - 1.500 штук, отпустив для это  цели НКОП импортный контингент в сумме 465 тыс. рублей.</w:t>
      </w:r>
    </w:p>
    <w:p w14:paraId="69A3E71C"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НКОП в 10-дневный срок представить в НКВТ все необходимые спецификации для выдачи заказов.</w:t>
      </w:r>
    </w:p>
    <w:p w14:paraId="4FE60ADE"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НКТП (т.Каганович Л.М.) для полного осво</w:t>
      </w:r>
      <w:r w:rsidRPr="000816EF">
        <w:rPr>
          <w:rFonts w:ascii="Times New Roman" w:hAnsi="Times New Roman"/>
          <w:color w:val="0070C0"/>
          <w:sz w:val="16"/>
          <w:szCs w:val="16"/>
        </w:rPr>
        <w:softHyphen/>
        <w:t>бождения от импортной зависимости в целлулоиде и плекси</w:t>
      </w:r>
      <w:r w:rsidRPr="000816EF">
        <w:rPr>
          <w:rFonts w:ascii="Times New Roman" w:hAnsi="Times New Roman"/>
          <w:color w:val="0070C0"/>
          <w:sz w:val="16"/>
          <w:szCs w:val="16"/>
        </w:rPr>
        <w:softHyphen/>
        <w:t>гласе ускорить производство плексигласа (завод К-4 Главхимпласта) всех спецификаций, обеспечивающих потребности самолетостроения. План производства плексигласа на 1938г. представить на утверждение КО к 1.У1.38 г.</w:t>
      </w:r>
    </w:p>
    <w:p w14:paraId="473BBD7D"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НКОП (т. Каганович М.М.) в кратчайший срок добиться улучшения качества отечественного целлулоида, устранив пожелтение и разрушение целлулоидовых пластин от времени.</w:t>
      </w:r>
    </w:p>
    <w:p w14:paraId="59E15241"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НКОП (т.Каганович М.М.) по согласованию с НКТП и НКМ в 15-дневный срок установить наркомат-произ</w:t>
      </w:r>
      <w:r w:rsidRPr="000816EF">
        <w:rPr>
          <w:rFonts w:ascii="Times New Roman" w:hAnsi="Times New Roman"/>
          <w:color w:val="0070C0"/>
          <w:sz w:val="16"/>
          <w:szCs w:val="16"/>
        </w:rPr>
        <w:softHyphen/>
        <w:t>водитель и разработать план производства полировальных плит. Предложения представить на утверждение КО.</w:t>
      </w:r>
    </w:p>
    <w:p w14:paraId="341D6C65"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 Базилевичу - все; Чвялеву - 1,2; Кагановичу Л.,Брускину .- 5.</w:t>
      </w:r>
    </w:p>
    <w:p w14:paraId="67D41DEE"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1Х." Об ассигновании НКТП на проведение в 1938г,научно-исследовательских работ оборонного значения.</w:t>
      </w:r>
    </w:p>
    <w:p w14:paraId="4F8D18FD"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Народному Комиссариату Тяжелой Промышленнос</w:t>
      </w:r>
      <w:r w:rsidRPr="000816EF">
        <w:rPr>
          <w:rFonts w:ascii="Times New Roman" w:hAnsi="Times New Roman"/>
          <w:color w:val="0070C0"/>
          <w:sz w:val="16"/>
          <w:szCs w:val="16"/>
        </w:rPr>
        <w:softHyphen/>
        <w:t>ти 10 млн. рублей из резервного фонда СНК СССР на проведе</w:t>
      </w:r>
      <w:r w:rsidRPr="000816EF">
        <w:rPr>
          <w:rFonts w:ascii="Times New Roman" w:hAnsi="Times New Roman"/>
          <w:color w:val="0070C0"/>
          <w:sz w:val="16"/>
          <w:szCs w:val="16"/>
        </w:rPr>
        <w:softHyphen/>
        <w:t>ние научно-исследовательских рае от узко-оборонного значе</w:t>
      </w:r>
      <w:r w:rsidRPr="000816EF">
        <w:rPr>
          <w:rFonts w:ascii="Times New Roman" w:hAnsi="Times New Roman"/>
          <w:color w:val="0070C0"/>
          <w:sz w:val="16"/>
          <w:szCs w:val="16"/>
        </w:rPr>
        <w:softHyphen/>
        <w:t>ния.</w:t>
      </w:r>
    </w:p>
    <w:p w14:paraId="73048078" w14:textId="77777777" w:rsidR="00D81B62" w:rsidRPr="000816EF" w:rsidRDefault="00D81B62"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rPr>
        <w:t>Выписки посланы: т.т. Кагановичу Л., Базилевичу</w:t>
      </w:r>
    </w:p>
    <w:p w14:paraId="0EC15E47"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Х."Об ассигновании средств на содержание резерва личного состава на приграничных железных дорогах.</w:t>
      </w:r>
    </w:p>
    <w:p w14:paraId="2B4A85D0"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НКФину отпустить НКПС’у на содержание резерва личного состава на приграничных железных дорогах, установленного постановлением Комитета Обороны при СНК СССР за № 17 от 1.x.37г., в 1938г. - 40 млн. рублей за счет резервного фон</w:t>
      </w:r>
      <w:r w:rsidRPr="000816EF">
        <w:rPr>
          <w:rFonts w:ascii="Times New Roman" w:hAnsi="Times New Roman"/>
          <w:color w:val="0070C0"/>
          <w:sz w:val="16"/>
          <w:szCs w:val="16"/>
        </w:rPr>
        <w:softHyphen/>
        <w:t>да СНК СССР.</w:t>
      </w:r>
    </w:p>
    <w:p w14:paraId="64FC42FE"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Л.М., Звереву, Базилевичу.</w:t>
      </w:r>
    </w:p>
    <w:p w14:paraId="3CA30096" w14:textId="77777777" w:rsidR="00D81B62" w:rsidRPr="000816EF" w:rsidRDefault="00D81B6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 (22908).</w:t>
      </w:r>
    </w:p>
    <w:p w14:paraId="545A4D10" w14:textId="77777777" w:rsidR="00D81B62" w:rsidRPr="000816EF" w:rsidRDefault="00D81B62" w:rsidP="000816EF">
      <w:pPr>
        <w:pStyle w:val="27"/>
        <w:spacing w:before="0" w:line="240" w:lineRule="auto"/>
        <w:jc w:val="both"/>
        <w:rPr>
          <w:rFonts w:ascii="Times New Roman" w:hAnsi="Times New Roman" w:cs="Times New Roman"/>
          <w:color w:val="0070C0"/>
          <w:sz w:val="16"/>
          <w:szCs w:val="16"/>
          <w:lang w:eastAsia="ru-RU" w:bidi="ru-RU"/>
        </w:rPr>
      </w:pPr>
    </w:p>
    <w:p w14:paraId="3A1107E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A68CB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14C7D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вышло постановление КО N 88сс "О сформировании двух отдельных авиационных армий".</w:t>
      </w:r>
    </w:p>
    <w:p w14:paraId="4E84DA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B0035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года председатель Комитета Обороны при СНК СССР В. Молотов и секретарь Базилевич подписали по</w:t>
      </w:r>
      <w:r w:rsidRPr="000816EF">
        <w:rPr>
          <w:rFonts w:ascii="Times New Roman" w:hAnsi="Times New Roman"/>
          <w:color w:val="000000" w:themeColor="text1"/>
          <w:sz w:val="16"/>
          <w:szCs w:val="16"/>
        </w:rPr>
        <w:softHyphen/>
        <w:t>становление «О сформировании 2-х отдельных авиацион</w:t>
      </w:r>
      <w:r w:rsidRPr="000816EF">
        <w:rPr>
          <w:rFonts w:ascii="Times New Roman" w:hAnsi="Times New Roman"/>
          <w:color w:val="000000" w:themeColor="text1"/>
          <w:sz w:val="16"/>
          <w:szCs w:val="16"/>
        </w:rPr>
        <w:softHyphen/>
        <w:t>ных армий». Откуда следовало:</w:t>
      </w:r>
    </w:p>
    <w:p w14:paraId="507D100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«1.Для выполнения особых задач сформировать допол</w:t>
      </w:r>
      <w:r w:rsidRPr="000816EF">
        <w:rPr>
          <w:rFonts w:ascii="Times New Roman" w:hAnsi="Times New Roman"/>
          <w:color w:val="000000" w:themeColor="text1"/>
          <w:sz w:val="16"/>
          <w:szCs w:val="16"/>
        </w:rPr>
        <w:softHyphen/>
        <w:t>нительно две отдельные авиационные армии, установив следующую организацию и состав: каждая армия состоит из 4-х полков, полк 62 самолета, а всего в армии с армейс</w:t>
      </w:r>
      <w:r w:rsidRPr="000816EF">
        <w:rPr>
          <w:rFonts w:ascii="Times New Roman" w:hAnsi="Times New Roman"/>
          <w:color w:val="000000" w:themeColor="text1"/>
          <w:sz w:val="16"/>
          <w:szCs w:val="16"/>
        </w:rPr>
        <w:softHyphen/>
        <w:t>ким управлением — 247 самолетов.</w:t>
      </w:r>
    </w:p>
    <w:p w14:paraId="68DC93D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Полки авиационной армии комплектовать только са</w:t>
      </w:r>
      <w:r w:rsidRPr="000816EF">
        <w:rPr>
          <w:rFonts w:ascii="Times New Roman" w:hAnsi="Times New Roman"/>
          <w:color w:val="000000" w:themeColor="text1"/>
          <w:sz w:val="16"/>
          <w:szCs w:val="16"/>
        </w:rPr>
        <w:softHyphen/>
        <w:t>молетами ДБ-3 и ТБ-7. Перевооружение соответствующей материальной части на ДБ-3 и ТБ-7 производить по мере поступления их от промышленности.</w:t>
      </w:r>
    </w:p>
    <w:p w14:paraId="71207A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Реорганизовать 1-ю отдельную авиационную армию в соответствии с пунктом 1-м настоящего постановления.</w:t>
      </w:r>
    </w:p>
    <w:p w14:paraId="06176A3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Авиационные армии в мирное время дислоцировать:</w:t>
      </w:r>
    </w:p>
    <w:p w14:paraId="4B52EE0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1-ю отдельную авиационную армию — Монино, Курск, Орел.</w:t>
      </w:r>
    </w:p>
    <w:p w14:paraId="4782CD9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2-ю отдельную авиационную армию — Воронеж, Новочер</w:t>
      </w:r>
      <w:r w:rsidRPr="000816EF">
        <w:rPr>
          <w:rFonts w:ascii="Times New Roman" w:hAnsi="Times New Roman"/>
          <w:color w:val="000000" w:themeColor="text1"/>
          <w:sz w:val="16"/>
          <w:szCs w:val="16"/>
        </w:rPr>
        <w:softHyphen/>
        <w:t>касск, Запорожье, Полтава...</w:t>
      </w:r>
    </w:p>
    <w:p w14:paraId="001649D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Народному Комиссару оборонной промышленности Кагановичу М.М.:</w:t>
      </w:r>
    </w:p>
    <w:p w14:paraId="721C709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принять немедленные меры для ускорения производ</w:t>
      </w:r>
      <w:r w:rsidRPr="000816EF">
        <w:rPr>
          <w:rFonts w:ascii="Times New Roman" w:hAnsi="Times New Roman"/>
          <w:color w:val="000000" w:themeColor="text1"/>
          <w:sz w:val="16"/>
          <w:szCs w:val="16"/>
        </w:rPr>
        <w:softHyphen/>
        <w:t>ства самолетов ТБ-7, для чего снять с производства само</w:t>
      </w:r>
      <w:r w:rsidRPr="000816EF">
        <w:rPr>
          <w:rFonts w:ascii="Times New Roman" w:hAnsi="Times New Roman"/>
          <w:color w:val="000000" w:themeColor="text1"/>
          <w:sz w:val="16"/>
          <w:szCs w:val="16"/>
        </w:rPr>
        <w:softHyphen/>
        <w:t>леты ДБ-А...» (10745,221).</w:t>
      </w:r>
    </w:p>
    <w:p w14:paraId="4818FBE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8464F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4F2263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557893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года во время очередной встречи с В.П. Потемкиным З. Фирлингер передал благодарность за продажу Советским Союзом Чехословакии в текущем году 40 самолетов СБ (Документы и материалы по истории советско-чехословацких отношений. Т. 3. С. 403.).</w:t>
      </w:r>
    </w:p>
    <w:p w14:paraId="3A3706D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Схема переброски советских самолетов в Чехословакию была следующая: СБ прибывали в Киев, где происходило переоборудование машин, выражавшееся прежде всего в установке двигателей чехословацкого производства и основных приборов. Затем самолеты перегонялись из Киева за пределы СССР. К 5 августа 1938 года чехословацкая авиация располагала шестью десятками современных бомбардировщиков. Самым мощным соединением был 6-й авиаполк, насчитывавший шесть боевых эскадрилий по восемь B-71 в каждой. Такое соотношение сохранялось и на момент мюнхенского кризиса (Vrany J. Op. cit. S. 3.).</w:t>
      </w:r>
    </w:p>
    <w:p w14:paraId="6C0DA76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что общее число боевых самолетов первой линии составляло 566 единиц, процент советских самолетов в ударной их части был достаточно высоким, тем более – их качественные характеристики для этой группы (Encyklopedia lotnictwa wojskowego. T. 5. S. 77 152 Nemecek V. Ceskoslovenska letadla. - Sv. 1. S. 157-158.). В кризисные дни осени 1938 года именно машины советского производства и могли бы сыграть свою роль в случае военных действий, поскольку чешская авиапромышленность к этому времени не справилась с обеспечением своих ВВС лицензионными B-71. Разумеется, лицензионные самолеты имели отличия от оригинала. Так, вместо пулеметов ШКАС устанавливались пулеметы «vz. 30», причем «спарка» в кабине штурмана заменялась одним пулеметом, а вместо советских моторов М-100/М-100А устанавливались моторы фирмы «Авиа» Avia HS 12Ydrs, работавшие на стандартном топливе армии Чехословакии. Интересно, что особых проблем с заменой двигателей не возникало – и та, и другая модели были лицензионной версией французского двигателя фирмы «Испано-Сюиза» (Hispano-Suiza). Чешские летчики прозвали B-71 «Антками» или «Катюшками». Последнее название они позаимствовали у советских пилотов.</w:t>
      </w:r>
    </w:p>
    <w:p w14:paraId="62DB7FE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Серийное производство лицензионного бомбардировщика было развернуто, когда Чехословакии уже не существовало как независимого государства, поэтому его выпуск шел в зачет немецкому авиапрому. В германских ВВС самолет использовался в качестве буксировщика воздушных мишеней (Vajda F. A., Dancey P. Op. cit. P. 285.).</w:t>
      </w:r>
    </w:p>
    <w:p w14:paraId="19C642A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Анализ закупки Чехословакией самолетов СБ и лицензии на их производство позволяет сделать следующие важные выводы по значению этой сделки в советском авиаэкспорте. Во-первых, эта была первая и единственная до начала Второй мировой войны продажа советской стороной за рубеж лицензии на производство двухмоторного бомбардировщика – самого сложного в производстве советского самолета из числа предлагавшихся на экспорт в массовом масштабе. Во-вторых, это был самый современный самолет из числа состоявших на вооружении серийных чехословацких самолетов.</w:t>
      </w:r>
    </w:p>
    <w:p w14:paraId="65F76E3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В-третьих, Чехословакия в случае полной реализации лицензионной программы становилась бы ведущим обладателем бомбардировщика СБ в мире после СССР (11672).</w:t>
      </w:r>
    </w:p>
    <w:p w14:paraId="604CD9C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F4B62EF" w14:textId="77777777" w:rsidR="00172A6E"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A1F5B25" w14:textId="77777777" w:rsidR="00172A6E" w:rsidRPr="000816EF" w:rsidRDefault="00172A6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FF858B4" w14:textId="77777777" w:rsidR="00172A6E" w:rsidRPr="000816EF" w:rsidRDefault="00172A6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27 мая</w:t>
      </w:r>
      <w:r w:rsidRPr="000816EF">
        <w:rPr>
          <w:rFonts w:ascii="Times New Roman" w:hAnsi="Times New Roman"/>
          <w:color w:val="000000" w:themeColor="text1"/>
          <w:sz w:val="16"/>
          <w:szCs w:val="16"/>
        </w:rPr>
        <w:t xml:space="preserve"> в 1938 году правительство Канады национализировало Банк Канады (14904).</w:t>
      </w:r>
    </w:p>
    <w:p w14:paraId="256FEF6C" w14:textId="77777777" w:rsidR="00172A6E" w:rsidRPr="000816EF" w:rsidRDefault="00172A6E" w:rsidP="000816EF">
      <w:pPr>
        <w:spacing w:after="0" w:line="240" w:lineRule="auto"/>
        <w:jc w:val="both"/>
        <w:rPr>
          <w:rFonts w:ascii="Times New Roman" w:hAnsi="Times New Roman"/>
          <w:color w:val="000000" w:themeColor="text1"/>
          <w:sz w:val="16"/>
          <w:szCs w:val="16"/>
        </w:rPr>
      </w:pPr>
    </w:p>
    <w:p w14:paraId="5240C9CA"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A8A36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34B71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28/29 мая 1938 г. Нач. ВВС Командарм 2 ранга Локтионов писал письмо N 472871сс НКОП М.М.К.</w:t>
      </w:r>
    </w:p>
    <w:p w14:paraId="404CEE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ОКДВА получены сведения о том, что при эксплоатации самолетов ДБ-3 происходит массовое разрушение колес 900х300 по ободу.</w:t>
      </w:r>
    </w:p>
    <w:p w14:paraId="626659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Причиной разрушения является:</w:t>
      </w:r>
    </w:p>
    <w:p w14:paraId="0B77E1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Недостаточная прочность колес 900х300 вследствие того, что колеса рассчитанные для самолета СБ с меньшим полетным весом, установлены на самолет ДБ-3, у которого полетный вес больше на полторы тонны и следовательно колеса работают с постоянной недопустимой перегрузкой на 15-20 %.</w:t>
      </w:r>
    </w:p>
    <w:p w14:paraId="110FD0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Ввиду создавшейся опасности увеличения аварий из-за разрушения колес, прошу: 1) в срочном порядке принять меры к изготовлению специальных колес для самолета ДБ-3, 2) принять меры немедленно заменить на самолетах ДБ-3 все колеса неусиленные на усиленные, выпускаемые заводом N 120 с 1-го января с. г.</w:t>
      </w:r>
    </w:p>
    <w:p w14:paraId="26BB46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принятых Вами мерах прошу поставить меня в известность (2400,287).</w:t>
      </w:r>
    </w:p>
    <w:p w14:paraId="79952D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B072D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С.В.И. писал нач. ПГУ Беляйкину и директору НИИ-3 Слонимеру письмо N 144с/окб:</w:t>
      </w:r>
    </w:p>
    <w:p w14:paraId="0D7AC2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применения ракет на самолете ДБ-3 требуется новая конструкция крыла, при чем габариты крыла должны быть увеличены для того, чтобы спрятать ракеты в крыло с целью уменьшения сопротивления. Это мероприятие вызывает снижение макс. скорости. Поэтому предлагаемые Вами ракеты для самолета ДБ-3 применить не представляется возможным.</w:t>
      </w:r>
    </w:p>
    <w:p w14:paraId="397C19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Точно так же не представляется возможным применить ракеты для взлета и на следующем нашем самолете главным образом потому, что размер крыльев нового самолета меньше, чем самолета ДБ-3.</w:t>
      </w:r>
    </w:p>
    <w:p w14:paraId="68EB19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заключение считаю необходимым отметить, что взлет самолетов 39 завода вполне обеспечивается установкой ВИУ и моторов с повышенными взлетными мощностями." (2003,13).</w:t>
      </w:r>
    </w:p>
    <w:p w14:paraId="1E2D8B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533D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28 мая по 3 августа 1938 года в НИИ ВВС проходили испытания выпускной кабины ст. Лейтенанта Герасимова, подвешенной под самолет ТБ-3 4М-34Р</w:t>
      </w:r>
    </w:p>
    <w:p w14:paraId="1867EA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исполнитель:</w:t>
      </w:r>
    </w:p>
    <w:p w14:paraId="65A54F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В/инженер 3 ранга Самарин Т.Т.</w:t>
      </w:r>
    </w:p>
    <w:p w14:paraId="11EF1C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1D33CCF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устойчивости выпускной кабины и влияния ее на самолет.</w:t>
      </w:r>
    </w:p>
    <w:p w14:paraId="6749EDE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возможности наведения на цель самолета ТБ-3 из выпускной кабины для бомбометания и разведки из облаков или из-за облаков.</w:t>
      </w:r>
    </w:p>
    <w:p w14:paraId="1A3975A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принципиальной возможности использования выпускной кабины для скоростных самолетов.</w:t>
      </w:r>
    </w:p>
    <w:p w14:paraId="2963C9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Выпускная кабина конструкции ст. лейтенанта Герасимова Н.К. представляет из себя удобообтекаемый фюзеляж деревянной конструкции.</w:t>
      </w:r>
    </w:p>
    <w:p w14:paraId="742517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DF6BA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кабины с оборудованием – 133 кг (без пилота). Кабина выпускается ручной лебедкой на тросе Д=6,2 мм, максимальная длина троса – 500 м.</w:t>
      </w:r>
    </w:p>
    <w:p w14:paraId="0D6AAB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походном положении кабина находится под центропланом, подвешенная на 4-х амортизаторах.</w:t>
      </w:r>
    </w:p>
    <w:p w14:paraId="503FBF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Посадка штурмана из самолета в кабину производилась в воздухе перед выпуском кабины.</w:t>
      </w:r>
    </w:p>
    <w:p w14:paraId="38A84C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Двухсторонняя связь выпущенной кабины с самолетом осуществляется при помощи коротковолновой радиостанции 6-НК.</w:t>
      </w:r>
    </w:p>
    <w:p w14:paraId="2B9CD3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была смонтирована на самолете ТБ-3 4М34Р за № 22541.</w:t>
      </w:r>
    </w:p>
    <w:p w14:paraId="3A6EA6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произведено 7 полетов. Время налета 20 час. 55 мин.</w:t>
      </w:r>
    </w:p>
    <w:p w14:paraId="41E996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3946BA5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Выпускная кабина ст. лейтенанта Герасимова представляет для ВВС большой тактический интерес, как обеспечивающая выполнение из облаков: прицельного бомбометания, фото и визуальной разведки и т.д. повышая при этом неуязвимость самолетов.</w:t>
      </w:r>
    </w:p>
    <w:p w14:paraId="6966DA9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необходимым построить опытный образец кабины, позволяющий использование его на самолетах ТБ-3, ДБ-3, 42 для проведения полных гос. испытаний с привлечением средств ПВО.</w:t>
      </w:r>
    </w:p>
    <w:p w14:paraId="29DBD3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 выпускной кабины возможно в двух вариантах:</w:t>
      </w:r>
    </w:p>
    <w:p w14:paraId="7149F16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одиночного самолета.</w:t>
      </w:r>
    </w:p>
    <w:p w14:paraId="3CBE03B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группы самолетов.</w:t>
      </w:r>
    </w:p>
    <w:p w14:paraId="60A11F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первом варианте одиночный самолет идя в облаках с выпущенной кабиной может выполнять следующие тактические задачи:</w:t>
      </w:r>
    </w:p>
    <w:p w14:paraId="20340FC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Прицельное бомбометание из облаков.</w:t>
      </w:r>
    </w:p>
    <w:p w14:paraId="084F0B0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Фото и визуальную разведку из облаков.</w:t>
      </w:r>
    </w:p>
    <w:p w14:paraId="5B6615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втором варианте применение выпускной кабины мыслится следующим образом:</w:t>
      </w:r>
    </w:p>
    <w:p w14:paraId="766338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Лидер, имеющий выпускную кабину, летит в облаках и при помощи вертикальной радиопеленгации ведет целое авиасоединение находящееся за облаками.</w:t>
      </w:r>
    </w:p>
    <w:p w14:paraId="5776A5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этом варианте могут выполняться следующие тактические задачи:</w:t>
      </w:r>
    </w:p>
    <w:p w14:paraId="7DBAC50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Прицельное бомбометание из-за облаков группой самолетов (авиасоединение).</w:t>
      </w:r>
    </w:p>
    <w:p w14:paraId="01267CF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Выброска парашютного десанта из-за облаков.</w:t>
      </w:r>
    </w:p>
    <w:p w14:paraId="3C9498F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Вождение авиасоединений за облаками.</w:t>
      </w:r>
    </w:p>
    <w:p w14:paraId="2BBC62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7025"/>
        <w:gridCol w:w="1559"/>
      </w:tblGrid>
      <w:tr w:rsidR="005D4A8A" w:rsidRPr="000816EF" w14:paraId="4CC900BB" w14:textId="77777777">
        <w:tc>
          <w:tcPr>
            <w:tcW w:w="1872" w:type="dxa"/>
            <w:tcBorders>
              <w:top w:val="single" w:sz="12" w:space="0" w:color="auto"/>
            </w:tcBorders>
          </w:tcPr>
          <w:p w14:paraId="7529B3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года</w:t>
            </w:r>
          </w:p>
        </w:tc>
        <w:tc>
          <w:tcPr>
            <w:tcW w:w="7025" w:type="dxa"/>
            <w:tcBorders>
              <w:top w:val="single" w:sz="12" w:space="0" w:color="auto"/>
            </w:tcBorders>
          </w:tcPr>
          <w:p w14:paraId="5BDC8D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Рулежка с подвешенной кабиной и полет с опробованием механизма выпуска и подъема в воздухе.</w:t>
            </w:r>
          </w:p>
        </w:tc>
        <w:tc>
          <w:tcPr>
            <w:tcW w:w="1559" w:type="dxa"/>
            <w:tcBorders>
              <w:top w:val="single" w:sz="12" w:space="0" w:color="auto"/>
            </w:tcBorders>
          </w:tcPr>
          <w:p w14:paraId="372CCD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30 мин.</w:t>
            </w:r>
          </w:p>
        </w:tc>
      </w:tr>
      <w:tr w:rsidR="005D4A8A" w:rsidRPr="000816EF" w14:paraId="53363D90" w14:textId="77777777">
        <w:tc>
          <w:tcPr>
            <w:tcW w:w="1872" w:type="dxa"/>
          </w:tcPr>
          <w:p w14:paraId="562DF2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года</w:t>
            </w:r>
          </w:p>
        </w:tc>
        <w:tc>
          <w:tcPr>
            <w:tcW w:w="7025" w:type="dxa"/>
          </w:tcPr>
          <w:p w14:paraId="3BC2E0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Тарировка указателя скорости самолета на километражной базе.</w:t>
            </w:r>
          </w:p>
        </w:tc>
        <w:tc>
          <w:tcPr>
            <w:tcW w:w="1559" w:type="dxa"/>
          </w:tcPr>
          <w:p w14:paraId="3E18A9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час. 40 мин.</w:t>
            </w:r>
          </w:p>
        </w:tc>
      </w:tr>
      <w:tr w:rsidR="005D4A8A" w:rsidRPr="000816EF" w14:paraId="102FDB59" w14:textId="77777777">
        <w:tc>
          <w:tcPr>
            <w:tcW w:w="1872" w:type="dxa"/>
          </w:tcPr>
          <w:p w14:paraId="62E4AA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года</w:t>
            </w:r>
          </w:p>
        </w:tc>
        <w:tc>
          <w:tcPr>
            <w:tcW w:w="7025" w:type="dxa"/>
          </w:tcPr>
          <w:p w14:paraId="796763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поведения кабины в зависимости от длины выпущенного троса и эволюций самолета. Кабина выпущена на 500 м загружена балластом.</w:t>
            </w:r>
          </w:p>
        </w:tc>
        <w:tc>
          <w:tcPr>
            <w:tcW w:w="1559" w:type="dxa"/>
          </w:tcPr>
          <w:p w14:paraId="0E69E9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w:t>
            </w:r>
          </w:p>
        </w:tc>
      </w:tr>
      <w:tr w:rsidR="005D4A8A" w:rsidRPr="000816EF" w14:paraId="6A236049" w14:textId="77777777">
        <w:tc>
          <w:tcPr>
            <w:tcW w:w="1872" w:type="dxa"/>
          </w:tcPr>
          <w:p w14:paraId="16FEA4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июня 1938 года</w:t>
            </w:r>
          </w:p>
        </w:tc>
        <w:tc>
          <w:tcPr>
            <w:tcW w:w="7025" w:type="dxa"/>
          </w:tcPr>
          <w:p w14:paraId="4207DA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вылет с летнабом в кабине – кабина выпущена на 250 м. Опробование рулей, кабины, радиостанции в полете.</w:t>
            </w:r>
          </w:p>
        </w:tc>
        <w:tc>
          <w:tcPr>
            <w:tcW w:w="1559" w:type="dxa"/>
          </w:tcPr>
          <w:p w14:paraId="4244F2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w:t>
            </w:r>
          </w:p>
        </w:tc>
      </w:tr>
      <w:tr w:rsidR="005D4A8A" w:rsidRPr="000816EF" w14:paraId="11565802" w14:textId="77777777">
        <w:tc>
          <w:tcPr>
            <w:tcW w:w="1872" w:type="dxa"/>
          </w:tcPr>
          <w:p w14:paraId="6A31CB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июля 1938 года</w:t>
            </w:r>
          </w:p>
        </w:tc>
        <w:tc>
          <w:tcPr>
            <w:tcW w:w="7025" w:type="dxa"/>
          </w:tcPr>
          <w:p w14:paraId="134984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Отработка вывода самолета при помощи выпускной кабины на цель.</w:t>
            </w:r>
          </w:p>
        </w:tc>
        <w:tc>
          <w:tcPr>
            <w:tcW w:w="1559" w:type="dxa"/>
          </w:tcPr>
          <w:p w14:paraId="066FFD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час. 25 мин.</w:t>
            </w:r>
          </w:p>
        </w:tc>
      </w:tr>
      <w:tr w:rsidR="005D4A8A" w:rsidRPr="000816EF" w14:paraId="6F57BA59" w14:textId="77777777">
        <w:tc>
          <w:tcPr>
            <w:tcW w:w="1872" w:type="dxa"/>
          </w:tcPr>
          <w:p w14:paraId="387B0C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июля 1938 года</w:t>
            </w:r>
          </w:p>
        </w:tc>
        <w:tc>
          <w:tcPr>
            <w:tcW w:w="7025" w:type="dxa"/>
          </w:tcPr>
          <w:p w14:paraId="638A72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Бомбометание в нормальных условиях и из-за облаков по команде из выпускной кабины.</w:t>
            </w:r>
          </w:p>
        </w:tc>
        <w:tc>
          <w:tcPr>
            <w:tcW w:w="1559" w:type="dxa"/>
          </w:tcPr>
          <w:p w14:paraId="514F6E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час.</w:t>
            </w:r>
          </w:p>
        </w:tc>
      </w:tr>
      <w:tr w:rsidR="005D4A8A" w:rsidRPr="000816EF" w14:paraId="0FD8964C" w14:textId="77777777">
        <w:tc>
          <w:tcPr>
            <w:tcW w:w="1872" w:type="dxa"/>
            <w:tcBorders>
              <w:bottom w:val="single" w:sz="12" w:space="0" w:color="auto"/>
            </w:tcBorders>
          </w:tcPr>
          <w:p w14:paraId="1394CD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августа 1938 года</w:t>
            </w:r>
          </w:p>
        </w:tc>
        <w:tc>
          <w:tcPr>
            <w:tcW w:w="7025" w:type="dxa"/>
            <w:tcBorders>
              <w:bottom w:val="single" w:sz="12" w:space="0" w:color="auto"/>
            </w:tcBorders>
          </w:tcPr>
          <w:p w14:paraId="4EAD2F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натяжения троса при различных эволюциях и скоростях самолета, определение периодов колебания кабины. Кабина выпущена на 500 м, загружена балластом.</w:t>
            </w:r>
          </w:p>
        </w:tc>
        <w:tc>
          <w:tcPr>
            <w:tcW w:w="1559" w:type="dxa"/>
            <w:tcBorders>
              <w:bottom w:val="single" w:sz="12" w:space="0" w:color="auto"/>
            </w:tcBorders>
          </w:tcPr>
          <w:p w14:paraId="64FE6E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час. 20 мин.</w:t>
            </w:r>
          </w:p>
        </w:tc>
      </w:tr>
    </w:tbl>
    <w:p w14:paraId="030A9D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полетов 7, общий налет 20 час. 55 мин (4053).</w:t>
      </w:r>
    </w:p>
    <w:p w14:paraId="494B10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B396CB" w14:textId="77777777" w:rsidR="0081655F" w:rsidRPr="000816EF" w:rsidRDefault="0081655F"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28 мая 1938 г. на НИП АВ для заводских испыта</w:t>
      </w:r>
      <w:r w:rsidRPr="000816EF">
        <w:rPr>
          <w:color w:val="000000" w:themeColor="text1"/>
          <w:sz w:val="16"/>
          <w:szCs w:val="16"/>
        </w:rPr>
        <w:softHyphen/>
        <w:t>ний были предъявлены два синхронных пулемета СШ, установленных на самолете И-16. Вновь были выявлены недостатки и дефекты пулемета. И вновь в заключении полигона указывалось, что «синхрон</w:t>
      </w:r>
      <w:r w:rsidRPr="000816EF">
        <w:rPr>
          <w:color w:val="000000" w:themeColor="text1"/>
          <w:sz w:val="16"/>
          <w:szCs w:val="16"/>
        </w:rPr>
        <w:softHyphen/>
        <w:t>ную установку после устранения недостатков, отме</w:t>
      </w:r>
      <w:r w:rsidRPr="000816EF">
        <w:rPr>
          <w:color w:val="000000" w:themeColor="text1"/>
          <w:sz w:val="16"/>
          <w:szCs w:val="16"/>
        </w:rPr>
        <w:softHyphen/>
        <w:t>ченных в отчете, можно предъявить на полигонные испытания».</w:t>
      </w:r>
    </w:p>
    <w:p w14:paraId="07ACD2F3" w14:textId="77777777" w:rsidR="0081655F" w:rsidRPr="000816EF" w:rsidRDefault="0081655F"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Повторные испытания синхронных 12,7 мм пулеметов СШ на самолете И-16 начались 20 сентября и за</w:t>
      </w:r>
      <w:r w:rsidRPr="000816EF">
        <w:rPr>
          <w:color w:val="000000" w:themeColor="text1"/>
          <w:sz w:val="16"/>
          <w:szCs w:val="16"/>
        </w:rPr>
        <w:softHyphen/>
        <w:t>вершились только 20 декабря 1938 г. Пулеметы и установки оказались недоработанными, с целым рядом дефектов, и в ходе испытаний производи</w:t>
      </w:r>
      <w:r w:rsidRPr="000816EF">
        <w:rPr>
          <w:color w:val="000000" w:themeColor="text1"/>
          <w:sz w:val="16"/>
          <w:szCs w:val="16"/>
        </w:rPr>
        <w:softHyphen/>
        <w:t>лась их доводка. Однако внесение конструктивных изменений в пулеметы и установки кардинально ситуацию не улучшило. Но НИП АВ и в этот раз дал в целом положительное заключение по пулемету СШ, правда, потребовав от Шпитального устранить все выявленные недочеты до начала войсковых ис</w:t>
      </w:r>
      <w:r w:rsidRPr="000816EF">
        <w:rPr>
          <w:color w:val="000000" w:themeColor="text1"/>
          <w:sz w:val="16"/>
          <w:szCs w:val="16"/>
        </w:rPr>
        <w:softHyphen/>
        <w:t>пытаний.</w:t>
      </w:r>
    </w:p>
    <w:p w14:paraId="0C2568A8" w14:textId="77777777" w:rsidR="0081655F" w:rsidRPr="000816EF" w:rsidRDefault="0081655F"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Этот отчет НИП АВ был отменен приказом на</w:t>
      </w:r>
      <w:r w:rsidRPr="000816EF">
        <w:rPr>
          <w:color w:val="000000" w:themeColor="text1"/>
          <w:sz w:val="16"/>
          <w:szCs w:val="16"/>
        </w:rPr>
        <w:softHyphen/>
        <w:t>чальника ВВС КА командарма 2-го ранга А. Д. Лок</w:t>
      </w:r>
      <w:r w:rsidRPr="000816EF">
        <w:rPr>
          <w:color w:val="000000" w:themeColor="text1"/>
          <w:sz w:val="16"/>
          <w:szCs w:val="16"/>
        </w:rPr>
        <w:softHyphen/>
        <w:t>тионова № 0039 от 3/16 февраля 1939 г., и синхрон</w:t>
      </w:r>
      <w:r w:rsidRPr="000816EF">
        <w:rPr>
          <w:color w:val="000000" w:themeColor="text1"/>
          <w:sz w:val="16"/>
          <w:szCs w:val="16"/>
        </w:rPr>
        <w:softHyphen/>
        <w:t>ный пулемет СШ к войсковым испытаниям допущен не был. При этом НИП АВ обязывался «отправлен</w:t>
      </w:r>
      <w:r w:rsidRPr="000816EF">
        <w:rPr>
          <w:color w:val="000000" w:themeColor="text1"/>
          <w:sz w:val="16"/>
          <w:szCs w:val="16"/>
        </w:rPr>
        <w:softHyphen/>
        <w:t>ные отчеты адресатам затребовать обратно».</w:t>
      </w:r>
    </w:p>
    <w:p w14:paraId="122CA73D" w14:textId="77777777" w:rsidR="0081655F" w:rsidRPr="000816EF" w:rsidRDefault="0081655F"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Причинами такого решения стало несоответ</w:t>
      </w:r>
      <w:r w:rsidRPr="000816EF">
        <w:rPr>
          <w:color w:val="000000" w:themeColor="text1"/>
          <w:sz w:val="16"/>
          <w:szCs w:val="16"/>
        </w:rPr>
        <w:softHyphen/>
        <w:t>ствие основных характеристик пулемета СШ так</w:t>
      </w:r>
      <w:r w:rsidRPr="000816EF">
        <w:rPr>
          <w:color w:val="000000" w:themeColor="text1"/>
          <w:sz w:val="16"/>
          <w:szCs w:val="16"/>
        </w:rPr>
        <w:softHyphen/>
        <w:t>тико-техническим требованиям (по весу и темпу стрельбы), отсутствие заднего шептала, что не обеспечивало полной безопасности синхронной стрельбы, а также сложность изготовления и экс</w:t>
      </w:r>
      <w:r w:rsidRPr="000816EF">
        <w:rPr>
          <w:color w:val="000000" w:themeColor="text1"/>
          <w:sz w:val="16"/>
          <w:szCs w:val="16"/>
        </w:rPr>
        <w:softHyphen/>
        <w:t>плуатации автомата.</w:t>
      </w:r>
    </w:p>
    <w:p w14:paraId="56187719" w14:textId="77777777" w:rsidR="0081655F" w:rsidRPr="000816EF" w:rsidRDefault="0081655F" w:rsidP="000816EF">
      <w:pPr>
        <w:pStyle w:val="123"/>
        <w:shd w:val="clear" w:color="auto" w:fill="auto"/>
        <w:spacing w:after="0" w:line="240" w:lineRule="auto"/>
        <w:jc w:val="both"/>
        <w:rPr>
          <w:color w:val="000000" w:themeColor="text1"/>
          <w:sz w:val="16"/>
          <w:szCs w:val="16"/>
        </w:rPr>
      </w:pPr>
      <w:r w:rsidRPr="000816EF">
        <w:rPr>
          <w:color w:val="000000" w:themeColor="text1"/>
          <w:sz w:val="16"/>
          <w:szCs w:val="16"/>
        </w:rPr>
        <w:t>Еще в период прохождения пулеметом СШ пер</w:t>
      </w:r>
      <w:r w:rsidRPr="000816EF">
        <w:rPr>
          <w:color w:val="000000" w:themeColor="text1"/>
          <w:sz w:val="16"/>
          <w:szCs w:val="16"/>
        </w:rPr>
        <w:softHyphen/>
        <w:t>вых полигонных испытаний Шпитальный «добил</w:t>
      </w:r>
      <w:r w:rsidRPr="000816EF">
        <w:rPr>
          <w:color w:val="000000" w:themeColor="text1"/>
          <w:sz w:val="16"/>
          <w:szCs w:val="16"/>
        </w:rPr>
        <w:softHyphen/>
        <w:t>ся» выхода приказа наркома оборонной промыш</w:t>
      </w:r>
      <w:r w:rsidRPr="000816EF">
        <w:rPr>
          <w:color w:val="000000" w:themeColor="text1"/>
          <w:sz w:val="16"/>
          <w:szCs w:val="16"/>
        </w:rPr>
        <w:softHyphen/>
        <w:t>ленности М. М. Кагановича № 322сс от 11 августа 1938 г., согласно которому ОКБ-15 должно было изготовить 6 пулеметов этого типа для вооружения ими трех самолетов И-16 с последующим прохож</w:t>
      </w:r>
      <w:r w:rsidRPr="000816EF">
        <w:rPr>
          <w:color w:val="000000" w:themeColor="text1"/>
          <w:sz w:val="16"/>
          <w:szCs w:val="16"/>
        </w:rPr>
        <w:softHyphen/>
        <w:t>дением войсковых испытаний (17500).</w:t>
      </w:r>
    </w:p>
    <w:p w14:paraId="039DCCCF" w14:textId="77777777" w:rsidR="0081655F" w:rsidRPr="000816EF" w:rsidRDefault="0081655F" w:rsidP="000816EF">
      <w:pPr>
        <w:spacing w:after="0" w:line="240" w:lineRule="auto"/>
        <w:jc w:val="both"/>
        <w:rPr>
          <w:rFonts w:ascii="Times New Roman" w:eastAsia="Times New Roman" w:hAnsi="Times New Roman"/>
          <w:color w:val="000000" w:themeColor="text1"/>
          <w:sz w:val="16"/>
          <w:szCs w:val="16"/>
          <w:lang w:eastAsia="ru-RU"/>
        </w:rPr>
      </w:pPr>
    </w:p>
    <w:p w14:paraId="57C6C2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после завершения гос. испытаний СПБ система была принята на вооружение (685,190).</w:t>
      </w:r>
    </w:p>
    <w:p w14:paraId="7F27E1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6F3863" w14:textId="77777777" w:rsidR="00210F58" w:rsidRPr="000816EF" w:rsidRDefault="00210F58" w:rsidP="000816EF">
      <w:pPr>
        <w:pStyle w:val="27"/>
        <w:spacing w:before="0"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lang w:eastAsia="ru-RU" w:bidi="ru-RU"/>
        </w:rPr>
        <w:t>28 мая 1938 нарком Каганович издал при</w:t>
      </w:r>
      <w:r w:rsidRPr="000816EF">
        <w:rPr>
          <w:rFonts w:ascii="Times New Roman" w:hAnsi="Times New Roman" w:cs="Times New Roman"/>
          <w:color w:val="0070C0"/>
          <w:sz w:val="16"/>
          <w:szCs w:val="16"/>
          <w:lang w:eastAsia="ru-RU" w:bidi="ru-RU"/>
        </w:rPr>
        <w:softHyphen/>
        <w:t>каз о назначении Поликарпова техниче</w:t>
      </w:r>
      <w:r w:rsidRPr="000816EF">
        <w:rPr>
          <w:rFonts w:ascii="Times New Roman" w:hAnsi="Times New Roman" w:cs="Times New Roman"/>
          <w:color w:val="0070C0"/>
          <w:sz w:val="16"/>
          <w:szCs w:val="16"/>
          <w:lang w:eastAsia="ru-RU" w:bidi="ru-RU"/>
        </w:rPr>
        <w:softHyphen/>
        <w:t>ским директором завода №156 с возло</w:t>
      </w:r>
      <w:r w:rsidRPr="000816EF">
        <w:rPr>
          <w:rFonts w:ascii="Times New Roman" w:hAnsi="Times New Roman" w:cs="Times New Roman"/>
          <w:color w:val="0070C0"/>
          <w:sz w:val="16"/>
          <w:szCs w:val="16"/>
          <w:lang w:eastAsia="ru-RU" w:bidi="ru-RU"/>
        </w:rPr>
        <w:softHyphen/>
        <w:t>жением на него обязанности руководства всеми конструкторскими бюро завода и проведения общей технической политики через главного инженера. Одновременно сняли директора завода №156 Туманова. Вместо него назначили М.А. Усачева вы</w:t>
      </w:r>
      <w:r w:rsidRPr="000816EF">
        <w:rPr>
          <w:rFonts w:ascii="Times New Roman" w:hAnsi="Times New Roman" w:cs="Times New Roman"/>
          <w:color w:val="0070C0"/>
          <w:sz w:val="16"/>
          <w:szCs w:val="16"/>
          <w:lang w:eastAsia="ru-RU" w:bidi="ru-RU"/>
        </w:rPr>
        <w:softHyphen/>
        <w:t>ходца из ОКБ Поликарпова.</w:t>
      </w:r>
    </w:p>
    <w:p w14:paraId="12D30ABB" w14:textId="77777777" w:rsidR="00210F58" w:rsidRPr="000816EF" w:rsidRDefault="00210F58"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Как только это произошло, вокруг но</w:t>
      </w:r>
      <w:r w:rsidRPr="000816EF">
        <w:rPr>
          <w:rFonts w:ascii="Times New Roman" w:hAnsi="Times New Roman" w:cs="Times New Roman"/>
          <w:color w:val="0070C0"/>
          <w:sz w:val="16"/>
          <w:szCs w:val="16"/>
          <w:lang w:eastAsia="ru-RU" w:bidi="ru-RU"/>
        </w:rPr>
        <w:softHyphen/>
        <w:t>вого директора Усачева сразу же созда</w:t>
      </w:r>
      <w:r w:rsidRPr="000816EF">
        <w:rPr>
          <w:rFonts w:ascii="Times New Roman" w:hAnsi="Times New Roman" w:cs="Times New Roman"/>
          <w:color w:val="0070C0"/>
          <w:sz w:val="16"/>
          <w:szCs w:val="16"/>
          <w:lang w:eastAsia="ru-RU" w:bidi="ru-RU"/>
        </w:rPr>
        <w:softHyphen/>
        <w:t>лась атмосфера травли, в которую вклю</w:t>
      </w:r>
      <w:r w:rsidRPr="000816EF">
        <w:rPr>
          <w:rFonts w:ascii="Times New Roman" w:hAnsi="Times New Roman" w:cs="Times New Roman"/>
          <w:color w:val="0070C0"/>
          <w:sz w:val="16"/>
          <w:szCs w:val="16"/>
          <w:lang w:eastAsia="ru-RU" w:bidi="ru-RU"/>
        </w:rPr>
        <w:softHyphen/>
        <w:t>чились даже заводские парторганизации (21188).</w:t>
      </w:r>
    </w:p>
    <w:p w14:paraId="454F5677" w14:textId="77777777" w:rsidR="00210F58" w:rsidRPr="000816EF" w:rsidRDefault="00210F58" w:rsidP="000816EF">
      <w:pPr>
        <w:pStyle w:val="27"/>
        <w:spacing w:before="0" w:line="240" w:lineRule="auto"/>
        <w:jc w:val="both"/>
        <w:rPr>
          <w:rFonts w:ascii="Times New Roman" w:hAnsi="Times New Roman" w:cs="Times New Roman"/>
          <w:color w:val="0070C0"/>
          <w:sz w:val="16"/>
          <w:szCs w:val="16"/>
        </w:rPr>
      </w:pPr>
    </w:p>
    <w:p w14:paraId="3804FB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года начальник 3 управления ВМТС ВВС бригинженер Сакриер и военный комиссар 3 управления ВМТС ВВС комбриг Платонов писали письмо № 240493с начальнику НИП АВ ВВС полковнику Шевченко и начальнику КБ-16 Таубину</w:t>
      </w:r>
    </w:p>
    <w:p w14:paraId="32425A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второй половине июня 1938 года необходимо начать полигонные испытания гранатометов Таубина на самолете ИП-1.</w:t>
      </w:r>
    </w:p>
    <w:p w14:paraId="369282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Испытания имеют целью выявление возможности применения автоматических гранатометов с начальной скоростью порядка 130 м/с для вооружения самолетов штурмовой авиации и выявления преимуществ и недостатков гранатометов перед другими имеющимися средствами (пулеметы, бомбы).</w:t>
      </w:r>
    </w:p>
    <w:p w14:paraId="2D9B95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…………………………………(7411. 84-85).</w:t>
      </w:r>
    </w:p>
    <w:p w14:paraId="44C388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C4FBC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произошла авария и прервались испытания Самолета 17 (С-17) с Рено 6Q-01 Бенгали (220 нр) А.С.Я., спроектированного на заводе 115, которые шли с 16 мая 1938 в НИИ ВВС. На взлете на высоте 25-30 м оторвалась одна из лопастей винта, прошила навылет переднюю кабину и полоснула по коку левого винта. А.Хрипкин развернул на 90 гр. и сумел посадить машину вдоль границы аэродрома. Летал вл Я.Липкин и еще 6 чел, а т. 6 штурманов и 2 летнаба. На государственных испытаниях выполнили 26 полетов и налетали 7 час. Решили, что по технике пилотирования близок к СБ. 115 поручили готовить серию и поручили устранить недостатки и отремонтировать машину для продолжения испытаний к 1 июля 1938 (2106,39).</w:t>
      </w:r>
    </w:p>
    <w:p w14:paraId="39FC50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AEF3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года закончились заводские, проведенные в НИИ ВВС испытания, учебно-тренировочного бомбардировщика с 2-мя моторами “Рено” по 220 л.с. конструкции Яковлева, которые проходили с 16 мая 1938</w:t>
      </w:r>
    </w:p>
    <w:p w14:paraId="15B4F8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5AA441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3 ранга Фингеров</w:t>
      </w:r>
    </w:p>
    <w:p w14:paraId="6A5EC5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 в/инженер 2 ранга Липкин</w:t>
      </w:r>
    </w:p>
    <w:p w14:paraId="50C940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3AD7DF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пригодность самолета для тренировки и вывозки летчиков, штурманов и стрелков радистов СБ – частей.</w:t>
      </w:r>
    </w:p>
    <w:p w14:paraId="41C72A8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стрелкового и бомбардировочного вооружения.</w:t>
      </w:r>
    </w:p>
    <w:p w14:paraId="10B6574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летно-технических данных.</w:t>
      </w:r>
    </w:p>
    <w:p w14:paraId="3E4006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начаты 16 мая 1938 года</w:t>
      </w:r>
    </w:p>
    <w:p w14:paraId="3955B5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окончены ( в связи с аварией) 28 мая 1938 года</w:t>
      </w:r>
    </w:p>
    <w:p w14:paraId="2817DA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самолет находился на испытаниях 12 дней.</w:t>
      </w:r>
    </w:p>
    <w:p w14:paraId="36218B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них летных – 4 дня.</w:t>
      </w:r>
    </w:p>
    <w:p w14:paraId="3FF3E2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сделано 26 полетов общей продолжительностью 7 часов.</w:t>
      </w:r>
    </w:p>
    <w:p w14:paraId="0A3FD5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заводском облете было произведено 52 полета продолжительностью 11 часов.</w:t>
      </w:r>
    </w:p>
    <w:p w14:paraId="4DECFB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полетов – 78, налет – 18 часов.</w:t>
      </w:r>
    </w:p>
    <w:p w14:paraId="176F38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0CA77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Учебно-тренировочный двухмоторный бомбардировщик конструкции Яковлева, постройки завода N 115 по результатам предварительных испытаний представляет большой интерес для ВВС.</w:t>
      </w:r>
    </w:p>
    <w:p w14:paraId="125383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w:t>
      </w:r>
    </w:p>
    <w:p w14:paraId="28EBCAD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Заводу N 115 срочно довести самолет, устранив все выявленные при испытании недостатки и предъявить его на гос. испытания 1 июля 1938 года.</w:t>
      </w:r>
    </w:p>
    <w:p w14:paraId="78D065A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 доводкой заводу N 115 вести подготовку самолета к внедрению в серийное производство (4045).</w:t>
      </w:r>
    </w:p>
    <w:p w14:paraId="6DD98F1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E5244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закончились заводские испытания самолета С-17, которые проходили с 16 мая 1938 (7717, 19).</w:t>
      </w:r>
    </w:p>
    <w:p w14:paraId="451463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8244BE" w14:textId="77777777" w:rsidR="00210F58" w:rsidRPr="000816EF" w:rsidRDefault="00210F58" w:rsidP="000816EF">
      <w:pPr>
        <w:pStyle w:val="ae"/>
        <w:spacing w:before="0" w:after="0"/>
        <w:jc w:val="both"/>
        <w:rPr>
          <w:color w:val="0070C0"/>
          <w:sz w:val="16"/>
          <w:szCs w:val="16"/>
        </w:rPr>
      </w:pPr>
      <w:r w:rsidRPr="000816EF">
        <w:rPr>
          <w:color w:val="0070C0"/>
          <w:sz w:val="16"/>
          <w:szCs w:val="16"/>
        </w:rPr>
        <w:t>28 мая 1938 в 13.06 произошла авария С-17 А.С.Я.: на взлете, на высоте 25-30 метров при переходе в набор высоты после выдерживания оторвалась лопасть правого винта, пробила насквозь кабину штурмана и повредила кок левого винта. При наземном осмотре оказалось, что двигатель сорвался с подмоторной рамы в трех точках крепления, у него был погнут вал винта и разбит картер. Пилотировавший самолет капитан Хрипков сумел парировать начавшееся сваливание на нос и правое крыло, развернулся на 90 градусов и сел вдоль границы аэродрома. Этот этап испытаний фактически закончился (19842).</w:t>
      </w:r>
    </w:p>
    <w:p w14:paraId="3D9410D4" w14:textId="77777777" w:rsidR="00210F58" w:rsidRPr="000816EF" w:rsidRDefault="00210F58" w:rsidP="000816EF">
      <w:pPr>
        <w:spacing w:after="0" w:line="240" w:lineRule="auto"/>
        <w:jc w:val="both"/>
        <w:rPr>
          <w:rFonts w:ascii="Times New Roman" w:eastAsia="Times New Roman" w:hAnsi="Times New Roman"/>
          <w:color w:val="0070C0"/>
          <w:sz w:val="16"/>
          <w:szCs w:val="16"/>
          <w:shd w:val="clear" w:color="auto" w:fill="DCDCDC"/>
          <w:lang w:eastAsia="ru-RU"/>
        </w:rPr>
      </w:pPr>
    </w:p>
    <w:p w14:paraId="74566CC1" w14:textId="77777777" w:rsidR="00210F58" w:rsidRPr="000816EF" w:rsidRDefault="00210F58" w:rsidP="000816EF">
      <w:pPr>
        <w:shd w:val="clear" w:color="auto" w:fill="FFFFFF"/>
        <w:spacing w:after="0" w:line="240" w:lineRule="auto"/>
        <w:jc w:val="both"/>
        <w:rPr>
          <w:rFonts w:ascii="Times New Roman" w:hAnsi="Times New Roman"/>
          <w:color w:val="0070C0"/>
          <w:sz w:val="16"/>
          <w:szCs w:val="16"/>
        </w:rPr>
      </w:pPr>
      <w:r w:rsidRPr="000816EF">
        <w:rPr>
          <w:rStyle w:val="87"/>
          <w:rFonts w:ascii="Times New Roman" w:hAnsi="Times New Roman" w:cs="Times New Roman"/>
          <w:color w:val="0070C0"/>
          <w:sz w:val="16"/>
          <w:szCs w:val="16"/>
        </w:rPr>
        <w:t>28 мая 1938 в 13.06 произошла авария: на взлете, на высоте 25-30 метров при переходе в набор высоты после выдерживания оторвалась лопасть правого винта, пробила насквозь кабину штурмана и повредила кок левого винта. При наземном осмотре оказалось, что двигатель сорвался с подмоторной рамы в трех точках крепления, у него был погнут вал винта и разбит картер. Пилотировавший самолет капитан Хрипков сумел парировать начавшееся сваливание на нос и правое крыло, развернулся на 90 градусов и сел вдоль границы аэродрома. Этот этап испыта</w:t>
      </w:r>
      <w:r w:rsidRPr="000816EF">
        <w:rPr>
          <w:rStyle w:val="87"/>
          <w:rFonts w:ascii="Times New Roman" w:hAnsi="Times New Roman" w:cs="Times New Roman"/>
          <w:color w:val="0070C0"/>
          <w:sz w:val="16"/>
          <w:szCs w:val="16"/>
        </w:rPr>
        <w:softHyphen/>
        <w:t>ний фактически закончился.</w:t>
      </w:r>
    </w:p>
    <w:p w14:paraId="32971CDA" w14:textId="77777777" w:rsidR="00210F58" w:rsidRPr="000816EF" w:rsidRDefault="00210F58" w:rsidP="000816EF">
      <w:pPr>
        <w:pStyle w:val="129"/>
        <w:shd w:val="clear" w:color="auto" w:fill="auto"/>
        <w:spacing w:after="0" w:line="240" w:lineRule="auto"/>
        <w:rPr>
          <w:rFonts w:ascii="Times New Roman" w:hAnsi="Times New Roman" w:cs="Times New Roman"/>
          <w:color w:val="0070C0"/>
          <w:sz w:val="16"/>
          <w:szCs w:val="16"/>
        </w:rPr>
      </w:pPr>
      <w:r w:rsidRPr="000816EF">
        <w:rPr>
          <w:rStyle w:val="89"/>
          <w:rFonts w:ascii="Times New Roman" w:hAnsi="Times New Roman" w:cs="Times New Roman"/>
          <w:color w:val="0070C0"/>
          <w:sz w:val="16"/>
          <w:szCs w:val="16"/>
        </w:rPr>
        <w:t>Хотя происходящее и назвали заводскими испытаниями, по сути в НИИ ВВС подготовили отчет по первому этапу госиспытаний. В целом С-17 получил положительную оценку. По мнению испытателей, самолет был несло</w:t>
      </w:r>
      <w:r w:rsidRPr="000816EF">
        <w:rPr>
          <w:rStyle w:val="89"/>
          <w:rFonts w:ascii="Times New Roman" w:hAnsi="Times New Roman" w:cs="Times New Roman"/>
          <w:color w:val="0070C0"/>
          <w:sz w:val="16"/>
          <w:szCs w:val="16"/>
        </w:rPr>
        <w:softHyphen/>
        <w:t>жен в пилотировании и на всех режимах полета и посадки напоминал бомбардиров</w:t>
      </w:r>
      <w:r w:rsidRPr="000816EF">
        <w:rPr>
          <w:rStyle w:val="89"/>
          <w:rFonts w:ascii="Times New Roman" w:hAnsi="Times New Roman" w:cs="Times New Roman"/>
          <w:color w:val="0070C0"/>
          <w:sz w:val="16"/>
          <w:szCs w:val="16"/>
        </w:rPr>
        <w:softHyphen/>
        <w:t>щик СБ. Отмечалась хорошая устойчивость пути и простота полета на одном моторе, в этом случае триммер практически полностью снимал нагрузку. Вооружение, как таковое, на опытной машине отсутствовало, но воен</w:t>
      </w:r>
      <w:r w:rsidRPr="000816EF">
        <w:rPr>
          <w:rStyle w:val="89"/>
          <w:rFonts w:ascii="Times New Roman" w:hAnsi="Times New Roman" w:cs="Times New Roman"/>
          <w:color w:val="0070C0"/>
          <w:sz w:val="16"/>
          <w:szCs w:val="16"/>
        </w:rPr>
        <w:softHyphen/>
        <w:t>ные посчитали, что его предъявленные эле</w:t>
      </w:r>
      <w:r w:rsidRPr="000816EF">
        <w:rPr>
          <w:rStyle w:val="89"/>
          <w:rFonts w:ascii="Times New Roman" w:hAnsi="Times New Roman" w:cs="Times New Roman"/>
          <w:color w:val="0070C0"/>
          <w:sz w:val="16"/>
          <w:szCs w:val="16"/>
        </w:rPr>
        <w:softHyphen/>
        <w:t>менты в принципе соответствуют назначе</w:t>
      </w:r>
      <w:r w:rsidRPr="000816EF">
        <w:rPr>
          <w:rStyle w:val="89"/>
          <w:rFonts w:ascii="Times New Roman" w:hAnsi="Times New Roman" w:cs="Times New Roman"/>
          <w:color w:val="0070C0"/>
          <w:sz w:val="16"/>
          <w:szCs w:val="16"/>
        </w:rPr>
        <w:softHyphen/>
        <w:t>нию самолета. Система размещения агрега</w:t>
      </w:r>
      <w:r w:rsidRPr="000816EF">
        <w:rPr>
          <w:rStyle w:val="89"/>
          <w:rFonts w:ascii="Times New Roman" w:hAnsi="Times New Roman" w:cs="Times New Roman"/>
          <w:color w:val="0070C0"/>
          <w:sz w:val="16"/>
          <w:szCs w:val="16"/>
        </w:rPr>
        <w:softHyphen/>
        <w:t>тов вооружения была признана достаточно выдержанной как с тактической, так и с мето</w:t>
      </w:r>
      <w:r w:rsidRPr="000816EF">
        <w:rPr>
          <w:rStyle w:val="89"/>
          <w:rFonts w:ascii="Times New Roman" w:hAnsi="Times New Roman" w:cs="Times New Roman"/>
          <w:color w:val="0070C0"/>
          <w:sz w:val="16"/>
          <w:szCs w:val="16"/>
        </w:rPr>
        <w:softHyphen/>
        <w:t>дической стороны. В выводах к отчету было сказано, что самолет может быть применен в строевых частях и школах ВВС в качестве переходного для выпуска летчиков на ско</w:t>
      </w:r>
      <w:r w:rsidRPr="000816EF">
        <w:rPr>
          <w:rStyle w:val="89"/>
          <w:rFonts w:ascii="Times New Roman" w:hAnsi="Times New Roman" w:cs="Times New Roman"/>
          <w:color w:val="0070C0"/>
          <w:sz w:val="16"/>
          <w:szCs w:val="16"/>
        </w:rPr>
        <w:softHyphen/>
        <w:t>ростных бомбардировщиках и в качестве тре</w:t>
      </w:r>
      <w:r w:rsidRPr="000816EF">
        <w:rPr>
          <w:rStyle w:val="89"/>
          <w:rFonts w:ascii="Times New Roman" w:hAnsi="Times New Roman" w:cs="Times New Roman"/>
          <w:color w:val="0070C0"/>
          <w:sz w:val="16"/>
          <w:szCs w:val="16"/>
        </w:rPr>
        <w:softHyphen/>
        <w:t>нировочного - при прохождении курса бое</w:t>
      </w:r>
      <w:r w:rsidRPr="000816EF">
        <w:rPr>
          <w:rStyle w:val="89"/>
          <w:rFonts w:ascii="Times New Roman" w:hAnsi="Times New Roman" w:cs="Times New Roman"/>
          <w:color w:val="0070C0"/>
          <w:sz w:val="16"/>
          <w:szCs w:val="16"/>
        </w:rPr>
        <w:softHyphen/>
        <w:t>вой подготовки. В НИИ ВВС считали, что С-17 позволяет вести всю учебно-боевую подго</w:t>
      </w:r>
      <w:r w:rsidRPr="000816EF">
        <w:rPr>
          <w:rStyle w:val="89"/>
          <w:rFonts w:ascii="Times New Roman" w:hAnsi="Times New Roman" w:cs="Times New Roman"/>
          <w:color w:val="0070C0"/>
          <w:sz w:val="16"/>
          <w:szCs w:val="16"/>
        </w:rPr>
        <w:softHyphen/>
        <w:t>товку летчиков, штурманов, летнабов и стрел</w:t>
      </w:r>
      <w:r w:rsidRPr="000816EF">
        <w:rPr>
          <w:rStyle w:val="89"/>
          <w:rFonts w:ascii="Times New Roman" w:hAnsi="Times New Roman" w:cs="Times New Roman"/>
          <w:color w:val="0070C0"/>
          <w:sz w:val="16"/>
          <w:szCs w:val="16"/>
        </w:rPr>
        <w:softHyphen/>
        <w:t>ков-радистов в условиях, близких к скорост</w:t>
      </w:r>
      <w:r w:rsidRPr="000816EF">
        <w:rPr>
          <w:rStyle w:val="89"/>
          <w:rFonts w:ascii="Times New Roman" w:hAnsi="Times New Roman" w:cs="Times New Roman"/>
          <w:color w:val="0070C0"/>
          <w:sz w:val="16"/>
          <w:szCs w:val="16"/>
        </w:rPr>
        <w:softHyphen/>
        <w:t>ному бомбардировщику, по всем видам под</w:t>
      </w:r>
      <w:r w:rsidRPr="000816EF">
        <w:rPr>
          <w:rStyle w:val="89"/>
          <w:rFonts w:ascii="Times New Roman" w:hAnsi="Times New Roman" w:cs="Times New Roman"/>
          <w:color w:val="0070C0"/>
          <w:sz w:val="16"/>
          <w:szCs w:val="16"/>
        </w:rPr>
        <w:softHyphen/>
        <w:t>готовки, что позволило бы сохранить ресурс боевой техники и удешевить процесс подго</w:t>
      </w:r>
      <w:r w:rsidRPr="000816EF">
        <w:rPr>
          <w:rStyle w:val="89"/>
          <w:rFonts w:ascii="Times New Roman" w:hAnsi="Times New Roman" w:cs="Times New Roman"/>
          <w:color w:val="0070C0"/>
          <w:sz w:val="16"/>
          <w:szCs w:val="16"/>
        </w:rPr>
        <w:softHyphen/>
        <w:t>товки летного состава за счет простой кон</w:t>
      </w:r>
      <w:r w:rsidRPr="000816EF">
        <w:rPr>
          <w:rStyle w:val="89"/>
          <w:rFonts w:ascii="Times New Roman" w:hAnsi="Times New Roman" w:cs="Times New Roman"/>
          <w:color w:val="0070C0"/>
          <w:sz w:val="16"/>
          <w:szCs w:val="16"/>
        </w:rPr>
        <w:softHyphen/>
        <w:t>струкции и маломощных моторов учебного самолета.</w:t>
      </w:r>
    </w:p>
    <w:p w14:paraId="6A3AB108" w14:textId="77777777" w:rsidR="00210F58" w:rsidRPr="000816EF" w:rsidRDefault="00210F58" w:rsidP="000816EF">
      <w:pPr>
        <w:pStyle w:val="129"/>
        <w:shd w:val="clear" w:color="auto" w:fill="auto"/>
        <w:spacing w:after="0" w:line="240" w:lineRule="auto"/>
        <w:rPr>
          <w:rStyle w:val="89"/>
          <w:rFonts w:ascii="Times New Roman" w:hAnsi="Times New Roman" w:cs="Times New Roman"/>
          <w:color w:val="0070C0"/>
          <w:sz w:val="16"/>
          <w:szCs w:val="16"/>
        </w:rPr>
      </w:pPr>
      <w:r w:rsidRPr="000816EF">
        <w:rPr>
          <w:rStyle w:val="89"/>
          <w:rFonts w:ascii="Times New Roman" w:hAnsi="Times New Roman" w:cs="Times New Roman"/>
          <w:color w:val="0070C0"/>
          <w:sz w:val="16"/>
          <w:szCs w:val="16"/>
        </w:rPr>
        <w:t>В качестве основных недостатков в отчете были указаны вибрация хвостового опере</w:t>
      </w:r>
      <w:r w:rsidRPr="000816EF">
        <w:rPr>
          <w:rStyle w:val="89"/>
          <w:rFonts w:ascii="Times New Roman" w:hAnsi="Times New Roman" w:cs="Times New Roman"/>
          <w:color w:val="0070C0"/>
          <w:sz w:val="16"/>
          <w:szCs w:val="16"/>
        </w:rPr>
        <w:softHyphen/>
        <w:t>ния, несоответствие электрооборудования ТТТ и отсутствие тормозов. Кроме того, воен</w:t>
      </w:r>
      <w:r w:rsidRPr="000816EF">
        <w:rPr>
          <w:rStyle w:val="89"/>
          <w:rFonts w:ascii="Times New Roman" w:hAnsi="Times New Roman" w:cs="Times New Roman"/>
          <w:color w:val="0070C0"/>
          <w:sz w:val="16"/>
          <w:szCs w:val="16"/>
        </w:rPr>
        <w:softHyphen/>
        <w:t>ные хотели установить систему уборки- выпуска шасси по типу бомбардировщика СБ и сделать крыло разъемным для удобства транспортировки самолета по железной дороге. Тем не менее, в заключении к отчету было сказано, что по результатам предвари</w:t>
      </w:r>
      <w:r w:rsidRPr="000816EF">
        <w:rPr>
          <w:rStyle w:val="89"/>
          <w:rFonts w:ascii="Times New Roman" w:hAnsi="Times New Roman" w:cs="Times New Roman"/>
          <w:color w:val="0070C0"/>
          <w:sz w:val="16"/>
          <w:szCs w:val="16"/>
        </w:rPr>
        <w:softHyphen/>
        <w:t>тельных испытаний самолет представляет большой интерес для ВВС РККА. Заводу №115 надлежало срочно довести самолет, устранив все выявленные недостатки, и предъявить С- 17 на государственные испытания 1 июля 1938 года. Одновременно с доводкой пред</w:t>
      </w:r>
      <w:r w:rsidRPr="000816EF">
        <w:rPr>
          <w:rStyle w:val="89"/>
          <w:rFonts w:ascii="Times New Roman" w:hAnsi="Times New Roman" w:cs="Times New Roman"/>
          <w:color w:val="0070C0"/>
          <w:sz w:val="16"/>
          <w:szCs w:val="16"/>
        </w:rPr>
        <w:softHyphen/>
        <w:t>лагалось начать подготовку к серийному про</w:t>
      </w:r>
      <w:r w:rsidRPr="000816EF">
        <w:rPr>
          <w:rStyle w:val="89"/>
          <w:rFonts w:ascii="Times New Roman" w:hAnsi="Times New Roman" w:cs="Times New Roman"/>
          <w:color w:val="0070C0"/>
          <w:sz w:val="16"/>
          <w:szCs w:val="16"/>
        </w:rPr>
        <w:softHyphen/>
        <w:t>изводству</w:t>
      </w:r>
      <w:r w:rsidRPr="000816EF">
        <w:rPr>
          <w:rStyle w:val="89"/>
          <w:rFonts w:ascii="Times New Roman" w:hAnsi="Times New Roman" w:cs="Times New Roman"/>
          <w:color w:val="0070C0"/>
          <w:sz w:val="16"/>
          <w:szCs w:val="16"/>
          <w:lang w:val="ru-RU"/>
        </w:rPr>
        <w:t xml:space="preserve"> (19938)</w:t>
      </w:r>
      <w:r w:rsidRPr="000816EF">
        <w:rPr>
          <w:rStyle w:val="89"/>
          <w:rFonts w:ascii="Times New Roman" w:hAnsi="Times New Roman" w:cs="Times New Roman"/>
          <w:color w:val="0070C0"/>
          <w:sz w:val="16"/>
          <w:szCs w:val="16"/>
        </w:rPr>
        <w:t>.</w:t>
      </w:r>
    </w:p>
    <w:p w14:paraId="68A677F0" w14:textId="77777777" w:rsidR="00210F58" w:rsidRPr="000816EF" w:rsidRDefault="00210F58" w:rsidP="000816EF">
      <w:pPr>
        <w:pStyle w:val="129"/>
        <w:shd w:val="clear" w:color="auto" w:fill="auto"/>
        <w:spacing w:after="0" w:line="240" w:lineRule="auto"/>
        <w:rPr>
          <w:rFonts w:ascii="Times New Roman" w:hAnsi="Times New Roman" w:cs="Times New Roman"/>
          <w:color w:val="0070C0"/>
          <w:sz w:val="16"/>
          <w:szCs w:val="16"/>
        </w:rPr>
      </w:pPr>
    </w:p>
    <w:p w14:paraId="3A491B10" w14:textId="77777777" w:rsidR="00172A6E" w:rsidRPr="000816EF" w:rsidRDefault="00172A6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28 мая</w:t>
      </w:r>
      <w:r w:rsidRPr="000816EF">
        <w:rPr>
          <w:rFonts w:ascii="Times New Roman" w:hAnsi="Times New Roman"/>
          <w:color w:val="000000" w:themeColor="text1"/>
          <w:sz w:val="16"/>
          <w:szCs w:val="16"/>
        </w:rPr>
        <w:t xml:space="preserve"> в 1938 году испытания УТС ОКБ Яковлева «УТ-3» закончились аварией. На взлете, когда машина успела набрать высоту 25-30 м, оторвалась одна из лопастей правого винта. Она прошила навылет переднюю кабину и полоснула по коку левого пропеллера. Пилот капитан А.Хрипков сумел развернуться на 90 град. и сел вдоль границы аэродрома. Разбалансированный правый двигатель сместился со своей рамы. Тем не менее, это не испортило общего впечатления (14905).</w:t>
      </w:r>
    </w:p>
    <w:p w14:paraId="21A00A9C" w14:textId="77777777" w:rsidR="00172A6E" w:rsidRPr="000816EF" w:rsidRDefault="00172A6E" w:rsidP="000816EF">
      <w:pPr>
        <w:spacing w:after="0" w:line="240" w:lineRule="auto"/>
        <w:jc w:val="both"/>
        <w:rPr>
          <w:rFonts w:ascii="Times New Roman" w:hAnsi="Times New Roman"/>
          <w:color w:val="000000" w:themeColor="text1"/>
          <w:sz w:val="16"/>
          <w:szCs w:val="16"/>
        </w:rPr>
      </w:pPr>
    </w:p>
    <w:p w14:paraId="13C3B5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вышло решение Правительства об импорте плексигласа и полированных плит (2402,168).</w:t>
      </w:r>
    </w:p>
    <w:p w14:paraId="561002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F4C11EA"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г. народный комиссар оборонной промышлен</w:t>
      </w:r>
      <w:r w:rsidRPr="000816EF">
        <w:rPr>
          <w:rFonts w:ascii="Times New Roman" w:hAnsi="Times New Roman"/>
          <w:color w:val="000000" w:themeColor="text1"/>
          <w:sz w:val="16"/>
          <w:szCs w:val="16"/>
        </w:rPr>
        <w:softHyphen/>
        <w:t>ности СССР М.М.Каганович издал приказ о назначении Н.Н.Поликарпова техническим директором завода № 156 с возложением на него руководства всех конст</w:t>
      </w:r>
      <w:r w:rsidRPr="000816EF">
        <w:rPr>
          <w:rFonts w:ascii="Times New Roman" w:hAnsi="Times New Roman"/>
          <w:color w:val="000000" w:themeColor="text1"/>
          <w:sz w:val="16"/>
          <w:szCs w:val="16"/>
        </w:rPr>
        <w:softHyphen/>
        <w:t>рукторских бюро завода и проведение общей техничес</w:t>
      </w:r>
      <w:r w:rsidRPr="000816EF">
        <w:rPr>
          <w:rFonts w:ascii="Times New Roman" w:hAnsi="Times New Roman"/>
          <w:color w:val="000000" w:themeColor="text1"/>
          <w:sz w:val="16"/>
          <w:szCs w:val="16"/>
        </w:rPr>
        <w:softHyphen/>
        <w:t>кой политики через главного инженера. Николай Николаевич в той обстановке не был доволен таким на</w:t>
      </w:r>
      <w:r w:rsidRPr="000816EF">
        <w:rPr>
          <w:rFonts w:ascii="Times New Roman" w:hAnsi="Times New Roman"/>
          <w:color w:val="000000" w:themeColor="text1"/>
          <w:sz w:val="16"/>
          <w:szCs w:val="16"/>
        </w:rPr>
        <w:softHyphen/>
        <w:t>значением, просил Кагановича считать его временным и освободить от этой должности как только представится возможность. Он понимал, что его, как технического директора при любой попытке распределять производ</w:t>
      </w:r>
      <w:r w:rsidRPr="000816EF">
        <w:rPr>
          <w:rFonts w:ascii="Times New Roman" w:hAnsi="Times New Roman"/>
          <w:color w:val="000000" w:themeColor="text1"/>
          <w:sz w:val="16"/>
          <w:szCs w:val="16"/>
        </w:rPr>
        <w:softHyphen/>
        <w:t>ственные мощности пропорционально заданиям будут обвинять в зажиме интересов других КБ. Отметим, что на заводе № 156 по большей части (ви</w:t>
      </w:r>
      <w:r w:rsidRPr="000816EF">
        <w:rPr>
          <w:rFonts w:ascii="Times New Roman" w:hAnsi="Times New Roman"/>
          <w:color w:val="000000" w:themeColor="text1"/>
          <w:sz w:val="16"/>
          <w:szCs w:val="16"/>
        </w:rPr>
        <w:softHyphen/>
        <w:t>димо, для того, чтобы отличить машины) “Иванов” ис</w:t>
      </w:r>
      <w:r w:rsidRPr="000816EF">
        <w:rPr>
          <w:rFonts w:ascii="Times New Roman" w:hAnsi="Times New Roman"/>
          <w:color w:val="000000" w:themeColor="text1"/>
          <w:sz w:val="16"/>
          <w:szCs w:val="16"/>
        </w:rPr>
        <w:softHyphen/>
        <w:t>пользовали для обозначения самолета Поликарпова, а СЗ - Сухого (10667).</w:t>
      </w:r>
    </w:p>
    <w:p w14:paraId="6458081C"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3C0CA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г. вышел документ «О состоянии работ по выполнению правительственного задания (постановление СТО №ОК-166 с) от 15 июля 1936 г. в НИИ-9 (опыты с постановкой прово</w:t>
      </w:r>
      <w:r w:rsidRPr="000816EF">
        <w:rPr>
          <w:rFonts w:ascii="Times New Roman" w:hAnsi="Times New Roman"/>
          <w:color w:val="000000" w:themeColor="text1"/>
          <w:sz w:val="16"/>
          <w:szCs w:val="16"/>
        </w:rPr>
        <w:softHyphen/>
        <w:t>лочных воздушных завес против авиации с применением ракет), согласно которому: «В НИИ-9 разработаны два способа постановки за</w:t>
      </w:r>
      <w:r w:rsidRPr="000816EF">
        <w:rPr>
          <w:rFonts w:ascii="Times New Roman" w:hAnsi="Times New Roman"/>
          <w:color w:val="000000" w:themeColor="text1"/>
          <w:sz w:val="16"/>
          <w:szCs w:val="16"/>
        </w:rPr>
        <w:softHyphen/>
        <w:t>вес в воздухе: минного поля против авиации с помощью реактивных сна</w:t>
      </w:r>
      <w:r w:rsidRPr="000816EF">
        <w:rPr>
          <w:rFonts w:ascii="Times New Roman" w:hAnsi="Times New Roman"/>
          <w:color w:val="000000" w:themeColor="text1"/>
          <w:sz w:val="16"/>
          <w:szCs w:val="16"/>
        </w:rPr>
        <w:softHyphen/>
        <w:t>рядов РС-132 и постановка завес в воздухе с самолета-заградителя. Спроектированы, изготовлены и испытаны ракеты-снаряды для пуска со штыря или станка-параллели на высоту 4000 м с целью забросить пакет, содержащий бечевку диаметром 2 мм длинной 400 м и привязанную к ней бомбу весом 500 г. На заданной высоте парашют раскрывается, нить с привязанной к ней бомбой сматывается, и комплект снижается со скоростью 3,5 м/с. Камера ракеты опускается на парашюте со скоростью 7-8 м/с отдельно от комплекта.</w:t>
      </w:r>
    </w:p>
    <w:p w14:paraId="3ABE9E3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Дно БЧ изолировано асбестовой прокладкой для предохранения па</w:t>
      </w:r>
      <w:r w:rsidRPr="000816EF">
        <w:rPr>
          <w:rFonts w:ascii="Times New Roman" w:hAnsi="Times New Roman"/>
          <w:color w:val="000000" w:themeColor="text1"/>
          <w:sz w:val="16"/>
          <w:szCs w:val="16"/>
        </w:rPr>
        <w:softHyphen/>
        <w:t>рашюта от ожога горячим двигателем. Купол парашюта — восьмиугольный, площадью 3,14 кв. м. Катушка с пеньковой бечевкой с усилием на разрыв 50 кг намотана плотно и послойно. РЗ — 35-шашечный. Штырь для пуска ракет — стационарного типа установлен на земле на столбе диаметром 180 мм. Пуск ракет с треноги проводили на высоту 800 м и на 3900 м. Конструкция треноги до конца не отработана.</w:t>
      </w:r>
    </w:p>
    <w:p w14:paraId="3DC8704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 в 15.00 на полигоне АККАКУКСа РККА в г.Луге про</w:t>
      </w:r>
      <w:r w:rsidRPr="000816EF">
        <w:rPr>
          <w:rFonts w:ascii="Times New Roman" w:hAnsi="Times New Roman"/>
          <w:color w:val="000000" w:themeColor="text1"/>
          <w:sz w:val="16"/>
          <w:szCs w:val="16"/>
        </w:rPr>
        <w:softHyphen/>
        <w:t>шли контрольные испытания по постановке завесы минного поля с по</w:t>
      </w:r>
      <w:r w:rsidRPr="000816EF">
        <w:rPr>
          <w:rFonts w:ascii="Times New Roman" w:hAnsi="Times New Roman"/>
          <w:color w:val="000000" w:themeColor="text1"/>
          <w:sz w:val="16"/>
          <w:szCs w:val="16"/>
        </w:rPr>
        <w:softHyphen/>
        <w:t>мощью ракет и с самолета-заградителя ТБ-1. На испытаниях присутст</w:t>
      </w:r>
      <w:r w:rsidRPr="000816EF">
        <w:rPr>
          <w:rFonts w:ascii="Times New Roman" w:hAnsi="Times New Roman"/>
          <w:color w:val="000000" w:themeColor="text1"/>
          <w:sz w:val="16"/>
          <w:szCs w:val="16"/>
        </w:rPr>
        <w:softHyphen/>
        <w:t>вовал помвойск по ВВС ЛВО комбриг Копец, помначальника 2 отдела ПВО РККА военинженер 3 ранга Иоилев, представитель 5-го ГУ НКОП Алексеев, представитель НКОП Семенов, от НИИ-9: начальник Крас</w:t>
      </w:r>
      <w:r w:rsidRPr="000816EF">
        <w:rPr>
          <w:rFonts w:ascii="Times New Roman" w:hAnsi="Times New Roman"/>
          <w:color w:val="000000" w:themeColor="text1"/>
          <w:sz w:val="16"/>
          <w:szCs w:val="16"/>
        </w:rPr>
        <w:softHyphen/>
        <w:t>нов, его заместитель Егоров, секретарь парткома Механиков. Испыта</w:t>
      </w:r>
      <w:r w:rsidRPr="000816EF">
        <w:rPr>
          <w:rFonts w:ascii="Times New Roman" w:hAnsi="Times New Roman"/>
          <w:color w:val="000000" w:themeColor="text1"/>
          <w:sz w:val="16"/>
          <w:szCs w:val="16"/>
        </w:rPr>
        <w:softHyphen/>
        <w:t>ния проводили инженеры 17-й лаборатории НИИ-9 Кононов, Могилянский, Стасевич и техник Зеваев.</w:t>
      </w:r>
    </w:p>
    <w:p w14:paraId="4D876A5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24 ракеты были расположены на земле в шахматном порядке. Дис</w:t>
      </w:r>
      <w:r w:rsidRPr="000816EF">
        <w:rPr>
          <w:rFonts w:ascii="Times New Roman" w:hAnsi="Times New Roman"/>
          <w:color w:val="000000" w:themeColor="text1"/>
          <w:sz w:val="16"/>
          <w:szCs w:val="16"/>
        </w:rPr>
        <w:softHyphen/>
        <w:t>танция между линиями — 20 м, интервал в линии — 40 м. Ширина стар</w:t>
      </w:r>
      <w:r w:rsidRPr="000816EF">
        <w:rPr>
          <w:rFonts w:ascii="Times New Roman" w:hAnsi="Times New Roman"/>
          <w:color w:val="000000" w:themeColor="text1"/>
          <w:sz w:val="16"/>
          <w:szCs w:val="16"/>
        </w:rPr>
        <w:softHyphen/>
        <w:t>товой позиции заграждений — 460 м. Пускали серию ракет с центрально</w:t>
      </w:r>
      <w:r w:rsidRPr="000816EF">
        <w:rPr>
          <w:rFonts w:ascii="Times New Roman" w:hAnsi="Times New Roman"/>
          <w:color w:val="000000" w:themeColor="text1"/>
          <w:sz w:val="16"/>
          <w:szCs w:val="16"/>
        </w:rPr>
        <w:softHyphen/>
        <w:t>го пульта управления на высоту 800 м с временем срабатывания АГДТ в Ь с. Ракеты были установлены в зенит. Сначала выпустили одну контроль</w:t>
      </w:r>
      <w:r w:rsidRPr="000816EF">
        <w:rPr>
          <w:rFonts w:ascii="Times New Roman" w:hAnsi="Times New Roman"/>
          <w:color w:val="000000" w:themeColor="text1"/>
          <w:sz w:val="16"/>
          <w:szCs w:val="16"/>
        </w:rPr>
        <w:softHyphen/>
        <w:t>ную ракету, затем одновременно стартовали остальные 23 штуки.</w:t>
      </w:r>
    </w:p>
    <w:p w14:paraId="5F0882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воздухе образовалась завеса шириной около 600 м в два ряда по вы</w:t>
      </w:r>
      <w:r w:rsidRPr="000816EF">
        <w:rPr>
          <w:rFonts w:ascii="Times New Roman" w:hAnsi="Times New Roman"/>
          <w:color w:val="000000" w:themeColor="text1"/>
          <w:sz w:val="16"/>
          <w:szCs w:val="16"/>
        </w:rPr>
        <w:softHyphen/>
        <w:t>соте: первый ряд - боевые элементы на парашютах, второй ряд — пустые корпуса двигателей. Общее время пуска одного ряда — 3,34 мин, второго ряда — 95-100 с. Всю завесу до места приземления отнесло на 300-800 м по ветру. Расположение серии комплектов в воздухе было устойчиво до момента приземления.</w:t>
      </w:r>
    </w:p>
    <w:p w14:paraId="64850C0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стартовали два снаряда из-за отказа электрозапала. Преждевре</w:t>
      </w:r>
      <w:r w:rsidRPr="000816EF">
        <w:rPr>
          <w:rFonts w:ascii="Times New Roman" w:hAnsi="Times New Roman"/>
          <w:color w:val="000000" w:themeColor="text1"/>
          <w:sz w:val="16"/>
          <w:szCs w:val="16"/>
        </w:rPr>
        <w:softHyphen/>
        <w:t>менно разорвались на высоте около 100 м тоже два снаряда из-за плохой запрессовки переходной втулки в сопло двигателя снаряда. Нити 19 сна</w:t>
      </w:r>
      <w:r w:rsidRPr="000816EF">
        <w:rPr>
          <w:rFonts w:ascii="Times New Roman" w:hAnsi="Times New Roman"/>
          <w:color w:val="000000" w:themeColor="text1"/>
          <w:sz w:val="16"/>
          <w:szCs w:val="16"/>
        </w:rPr>
        <w:softHyphen/>
        <w:t>рядов размотались полностью и выдержали боевую нагрузку.</w:t>
      </w:r>
    </w:p>
    <w:p w14:paraId="5F2A3F5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стрельбе на высоту 4000 м порядок подготовки был тем же. Раке</w:t>
      </w:r>
      <w:r w:rsidRPr="000816EF">
        <w:rPr>
          <w:rFonts w:ascii="Times New Roman" w:hAnsi="Times New Roman"/>
          <w:color w:val="000000" w:themeColor="text1"/>
          <w:sz w:val="16"/>
          <w:szCs w:val="16"/>
        </w:rPr>
        <w:softHyphen/>
        <w:t>ты — те же, полный боекомплект из 24 штук (диаметр критического сече</w:t>
      </w:r>
      <w:r w:rsidRPr="000816EF">
        <w:rPr>
          <w:rFonts w:ascii="Times New Roman" w:hAnsi="Times New Roman"/>
          <w:color w:val="000000" w:themeColor="text1"/>
          <w:sz w:val="16"/>
          <w:szCs w:val="16"/>
        </w:rPr>
        <w:softHyphen/>
        <w:t>ния сопла - 28 мм, масса РЗ — 3,815 кг). АГДТ-Б установлены на 22 с (3900 м). Пуск - одновременный. Ширина образовавшейся завесы по фронту — около 1300 м. Разброс комплектов заграждений по высоте — около 300 м. Общее время подъема - 22,8 с. Общее время спуска комплектов мин — 13,3 мин, отработавших двигателей — 8,34 мин. Всю завесу отнесло от места пу</w:t>
      </w:r>
      <w:r w:rsidRPr="000816EF">
        <w:rPr>
          <w:rFonts w:ascii="Times New Roman" w:hAnsi="Times New Roman"/>
          <w:color w:val="000000" w:themeColor="text1"/>
          <w:sz w:val="16"/>
          <w:szCs w:val="16"/>
        </w:rPr>
        <w:softHyphen/>
        <w:t>ска на 3,5-6,0 км. Все 24 ракеты и комплекты мин сработали полностью.</w:t>
      </w:r>
    </w:p>
    <w:p w14:paraId="72CD5A5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Положительные стороны конструкции:</w:t>
      </w:r>
    </w:p>
    <w:p w14:paraId="4B1015C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возможность одновременно и внезапно установить в воздухе регу</w:t>
      </w:r>
      <w:r w:rsidRPr="000816EF">
        <w:rPr>
          <w:rFonts w:ascii="Times New Roman" w:hAnsi="Times New Roman"/>
          <w:color w:val="000000" w:themeColor="text1"/>
          <w:sz w:val="16"/>
          <w:szCs w:val="16"/>
        </w:rPr>
        <w:softHyphen/>
        <w:t>лируемое по фронту, ширине, высоте и глубине минное поле от напада</w:t>
      </w:r>
      <w:r w:rsidRPr="000816EF">
        <w:rPr>
          <w:rFonts w:ascii="Times New Roman" w:hAnsi="Times New Roman"/>
          <w:color w:val="000000" w:themeColor="text1"/>
          <w:sz w:val="16"/>
          <w:szCs w:val="16"/>
        </w:rPr>
        <w:softHyphen/>
        <w:t>ющих самолетов противника как посредством ракет, так и с самолета-за</w:t>
      </w:r>
      <w:r w:rsidRPr="000816EF">
        <w:rPr>
          <w:rFonts w:ascii="Times New Roman" w:hAnsi="Times New Roman"/>
          <w:color w:val="000000" w:themeColor="text1"/>
          <w:sz w:val="16"/>
          <w:szCs w:val="16"/>
        </w:rPr>
        <w:softHyphen/>
        <w:t>градителя;</w:t>
      </w:r>
    </w:p>
    <w:p w14:paraId="43210A8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постановка завес ракетами не требует точного прицеливания по са</w:t>
      </w:r>
      <w:r w:rsidRPr="000816EF">
        <w:rPr>
          <w:rFonts w:ascii="Times New Roman" w:hAnsi="Times New Roman"/>
          <w:color w:val="000000" w:themeColor="text1"/>
          <w:sz w:val="16"/>
          <w:szCs w:val="16"/>
        </w:rPr>
        <w:softHyphen/>
        <w:t>молету, достаточно выполнить залп с учетом необходимого упреждения;</w:t>
      </w:r>
    </w:p>
    <w:p w14:paraId="659E9C1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простота и доступность обслуживания системы на позиции;</w:t>
      </w:r>
    </w:p>
    <w:p w14:paraId="10D6E2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возможность неоднократного использования для боевого действия деталей одной и той же ракеты».</w:t>
      </w:r>
    </w:p>
    <w:p w14:paraId="1EAF4DD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Очевидно, существовали и образцы 82-мм РС с заградительными ми</w:t>
      </w:r>
      <w:r w:rsidRPr="000816EF">
        <w:rPr>
          <w:rFonts w:ascii="Times New Roman" w:hAnsi="Times New Roman"/>
          <w:color w:val="000000" w:themeColor="text1"/>
          <w:sz w:val="16"/>
          <w:szCs w:val="16"/>
        </w:rPr>
        <w:softHyphen/>
        <w:t>нами, поскольку в отчете встречаются отдельные данные по боеприпасу с диаметром критического сечения сопла в 14,75 мм, массой РЗ в 1,308 к: и с диаметром купола парашюта 2,0 м. Таким диаметром критического сечения сопла и массой РЗ обладали как раз РС-82. В следующем году испытания продолжились, и по их итогам был выпущен отчет по испы</w:t>
      </w:r>
      <w:r w:rsidRPr="000816EF">
        <w:rPr>
          <w:rFonts w:ascii="Times New Roman" w:hAnsi="Times New Roman"/>
          <w:color w:val="000000" w:themeColor="text1"/>
          <w:sz w:val="16"/>
          <w:szCs w:val="16"/>
        </w:rPr>
        <w:softHyphen/>
        <w:t>танию парашютно-минной завесы НИИ-9 на определение ее механиче</w:t>
      </w:r>
      <w:r w:rsidRPr="000816EF">
        <w:rPr>
          <w:rFonts w:ascii="Times New Roman" w:hAnsi="Times New Roman"/>
          <w:color w:val="000000" w:themeColor="text1"/>
          <w:sz w:val="16"/>
          <w:szCs w:val="16"/>
        </w:rPr>
        <w:softHyphen/>
        <w:t>ских качеств при столкновении с самолетом Р-6 (ответственный испол</w:t>
      </w:r>
      <w:r w:rsidRPr="000816EF">
        <w:rPr>
          <w:rFonts w:ascii="Times New Roman" w:hAnsi="Times New Roman"/>
          <w:color w:val="000000" w:themeColor="text1"/>
          <w:sz w:val="16"/>
          <w:szCs w:val="16"/>
        </w:rPr>
        <w:softHyphen/>
        <w:t>нитель работы - ведущий инженер НИИ ВВС военинженер 2 ранга До</w:t>
      </w:r>
      <w:r w:rsidRPr="000816EF">
        <w:rPr>
          <w:rFonts w:ascii="Times New Roman" w:hAnsi="Times New Roman"/>
          <w:color w:val="000000" w:themeColor="text1"/>
          <w:sz w:val="16"/>
          <w:szCs w:val="16"/>
        </w:rPr>
        <w:softHyphen/>
        <w:t>брохотов, от НИИ-9 — Кононов, ведущий летчик старший лейтенант Гу</w:t>
      </w:r>
      <w:r w:rsidRPr="000816EF">
        <w:rPr>
          <w:rFonts w:ascii="Times New Roman" w:hAnsi="Times New Roman"/>
          <w:color w:val="000000" w:themeColor="text1"/>
          <w:sz w:val="16"/>
          <w:szCs w:val="16"/>
        </w:rPr>
        <w:softHyphen/>
        <w:t>ров). Целью испытаний было определить прочность пеньковой нити в элементе парашютно-минной завесы при налете на нее самолета со скоростью до 180 км/ч, а также изучить поведение нити на ребре атаки самолета и характер подтягивания мины к крылу (11402).</w:t>
      </w:r>
    </w:p>
    <w:p w14:paraId="464ABA4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908F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039B7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2F9CC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28 мая 1938 г. Приказом 3ГУ НКОП № 91 ГСПИ-7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ОАО «Ипромашпром» /г. Москва ул. Петровка, 3 (1938г.)/ /103473 г. Москва Суворовская пл., 1 тел. 971-70-23/) назначен генеральным проектантом завода № 235. Приказом № 150с от 5/7.05.1938г. требовалось к 1.10.1938г. разработать техпроект реконструкции завода № 235 НКОП; пр. № 158сс от 10/11.05.1938г. - разработать проект увеличения мощности завода № 172 по выпуску гаубиц; пр. № 203с от 8.06.1938г. - к 15.06.1938г. разработать проектное задание по реконструкции завода № 235; пр. 279с от 7.08.1938г. - выполнить техпроекты цехов завода № 172: стале-фасонного, ковочно-прессового, ново-мартеновского, мастерской штампов. По пр. ЗГУ № 132 от 22.07.1938г. в институте организована группа по проектированию вентиляционных установок. По пр. ЗГУ № 151 от 15.08.1938г. «в целях широкого внедрения твердых сплавов на заводах» в составе института организован отдел твердых сплавов (ОТС). 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 (11982).</w:t>
      </w:r>
    </w:p>
    <w:p w14:paraId="6A9F37B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929601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28 мая 1938 г. по приказу НКОП было организовано ЦКБ-40 (на базе Опытного завода) для освоения производства крупнокалиберных (12,7 и 14,5 мм) патронов, разработки технологий и оборудования для серийных заводов. В 02.1939 г. ЦКБ-40 12ГУ (ЦКБ-40 НКОП, НКВ, ГС проектно-конструкторский институт № 40 (ГСПКИ-40) НКВ, Научно- исследовательский технологический институт № 40 (НИТИ-40) </w:t>
      </w:r>
      <w:r w:rsidRPr="000816EF">
        <w:rPr>
          <w:rFonts w:ascii="Times New Roman" w:hAnsi="Times New Roman"/>
          <w:color w:val="000000" w:themeColor="text1"/>
          <w:sz w:val="16"/>
          <w:szCs w:val="16"/>
          <w:lang w:val="en-US"/>
        </w:rPr>
        <w:t>MB</w:t>
      </w:r>
      <w:r w:rsidRPr="000816EF">
        <w:rPr>
          <w:rFonts w:ascii="Times New Roman" w:hAnsi="Times New Roman"/>
          <w:color w:val="000000" w:themeColor="text1"/>
          <w:sz w:val="16"/>
          <w:szCs w:val="16"/>
        </w:rPr>
        <w:t xml:space="preserve">, ГКОТ, НИИ технолгии машиностроения (НИИТМ)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ГНЦ РФ, ФГУП «НПО Технологии машиностроения «Техномаш» ФКА /127018  г. Москва 3-й пр-д Марьиной рощи, 40 тел. 289-50-66/) передано в ведение 12ГУ НКВ. В 1940 г. на базе ЦКБ-40, ГСПИ-3 и технологической части бывшего ГСПИ-7 создан ГСПКИ № 40, занимавшийся разработкой и внедрением технологий и оборудования для производства стрелкового и артиллерийского вооружения. С началом войны эвакуирован в Барнаул.</w:t>
      </w:r>
    </w:p>
    <w:p w14:paraId="4359234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1944 г. в состав института в качестве производственной базы вошел завод № 44 (или его производственные площади).</w:t>
      </w:r>
    </w:p>
    <w:p w14:paraId="4DAC616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08.1946 г. на базе ГСПКИ № 40 образован НИТИ-40 </w:t>
      </w:r>
      <w:r w:rsidRPr="000816EF">
        <w:rPr>
          <w:rFonts w:ascii="Times New Roman" w:hAnsi="Times New Roman"/>
          <w:color w:val="000000" w:themeColor="text1"/>
          <w:sz w:val="16"/>
          <w:szCs w:val="16"/>
          <w:lang w:val="en-US"/>
        </w:rPr>
        <w:t>MB</w:t>
      </w:r>
      <w:r w:rsidRPr="000816EF">
        <w:rPr>
          <w:rFonts w:ascii="Times New Roman" w:hAnsi="Times New Roman"/>
          <w:color w:val="000000" w:themeColor="text1"/>
          <w:sz w:val="16"/>
          <w:szCs w:val="16"/>
        </w:rPr>
        <w:t>. Параллельно с работами по стрелковому и артвооружению занимается производством ракетной техники. Велись работы по отработке технологии изготовления ракет А-4 (1946 г.), Р-1 (1947 г.). В соответствии с ПСМ № 316-137 от 4.04.1961 г. институт привлечен к разработке технологий производства твердотопливных ракет.</w:t>
      </w:r>
    </w:p>
    <w:p w14:paraId="6921356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НИТИ-40 ГКОТ передан в подчинение ГТУ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xml:space="preserve"> и по приказу от 6.03.1966 г. преобразован в 1967 г. в НИИТМ. В 1990 г. создано «НПО «Техномаш», в которое вошли собственно НИИ и опытно-экспериментальный завод «Эксперимент», а также переданные в ведение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xml:space="preserve"> предприятия легкой и пищевой промышленности, заводы медицинского оборудования. В 1991 г. предприятия, находившиеся в союзных ресубликах, вышли из состава НПО. В 1992 г. НПО получило статус ГП.</w:t>
      </w:r>
    </w:p>
    <w:p w14:paraId="3A0ACF3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1960-е  г. институт имел филиалы: Южно-Уральский в Златоусте, в Воронеже, Днепропетровске (с 1951 г.), Омске, Томске, Красноярске, которые в 1980-е  г. преобразованы в самостоятельные НИИ, в Куйбышеве (действовал в 2002 г. как Поволжский научный центр), Ленинграде, Оренбурге, Харькове. В 1968 г. создана лаборатория в Перми, позже преобразованная в Уральский филиал НИИТМ. Далее он передан в качестве Уральского филиала НПО «Композит». Имелось опытное производство, планировалось открыть экспериментальный завод в  г. Лобня.</w:t>
      </w:r>
    </w:p>
    <w:p w14:paraId="4BBB60A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Указом Президента РФ № 939 от 22.06.1993 г. и пост. Правительства № 816 от 11.07.1994 г. институту присвоен статус ГНЦ РФ. По Указу Президента РФ № 1009 от 4.08.2004 г. вошло в число стратегических оборонных предприятий.</w:t>
      </w:r>
    </w:p>
    <w:p w14:paraId="6E78601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Освоены технологии: пайка (с 1956 г.); литье черных и цветных сплавов; ротационная вытяжка тонкостенных оболочек; штамповка взрывом, электрогидгоимпульсная, магнитноимпульсная штамповка; образование многослойных конструкций методом сверхпластического деформирования и диффузионной сварки (с 1980 г.); механичёЯ?ая обработка; электрофизическая и электрохимическая обработка; лазерные технологии; сварка; разработка нестандартного оборудования для сборки и контроля; методы неразрушающего контроля.</w:t>
      </w:r>
    </w:p>
    <w:p w14:paraId="1B0BB97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Ведущее предприятие (2002 г.) в области ракетно-космических технологий.</w:t>
      </w:r>
    </w:p>
    <w:p w14:paraId="2BD5B80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Направления деятельности (2007 г.): НИОКР по созданию новых технологий в области РКТ, средств автоматизации и проектирования; разработка технологического оборудования и оснастки, реализация «ноу-хау»; прогнозирование развития технологий; метрологическое обеспечение разработки и производства продукции; стандартизация в области технологий; разработка проектов технического перевооружения предприятий; сертификационные испытания технологических средств.</w:t>
      </w:r>
    </w:p>
    <w:p w14:paraId="4102DE0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(2002 г.)- 1500 чел.</w:t>
      </w:r>
    </w:p>
    <w:p w14:paraId="260CB6C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(1942-47 г.)- Б.А. Каганович, (1947-52 г.)- Ф.К. Чарский, (1952-61 г.)- В.И. Лазарев, (1961-72 г.)- А.И. Милехин, (1972-81 г.)- Я.В. Колупаев, (1981-91</w:t>
      </w:r>
      <w:r w:rsidRPr="000816EF">
        <w:rPr>
          <w:rFonts w:ascii="Times New Roman" w:hAnsi="Times New Roman"/>
          <w:color w:val="000000" w:themeColor="text1"/>
          <w:sz w:val="16"/>
          <w:szCs w:val="16"/>
          <w:lang w:val="en-US"/>
        </w:rPr>
        <w:t>r</w:t>
      </w:r>
      <w:r w:rsidRPr="000816EF">
        <w:rPr>
          <w:rFonts w:ascii="Times New Roman" w:hAnsi="Times New Roman"/>
          <w:color w:val="000000" w:themeColor="text1"/>
          <w:sz w:val="16"/>
          <w:szCs w:val="16"/>
        </w:rPr>
        <w:t>.)- В.А. Исаченко, (1991-98 г.-)- В.В. Булавкин. Гендиректор (- 2000-05 г.-)- В.В. Булавкин.</w:t>
      </w:r>
    </w:p>
    <w:p w14:paraId="50CD541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научной работе- В.Н. Задерей, В.Н. Крюковский, К.С. Касаев, В.А. Казаков, (-1998-2002 г.-)- К.А. Мотузный.</w:t>
      </w:r>
    </w:p>
    <w:p w14:paraId="701F3DE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 В.Н. Жустарев, (2002 г.)- А.А. Батьков.</w:t>
      </w:r>
    </w:p>
    <w:p w14:paraId="7997DC4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технолог- А.К. Миловидов, В.Н. Задерей, Б.А. Чубченко, (1998 г.)- В.Х. Постаногов.</w:t>
      </w:r>
      <w:r w:rsidRPr="000816EF">
        <w:rPr>
          <w:rFonts w:ascii="Times New Roman" w:hAnsi="Times New Roman"/>
          <w:color w:val="000000" w:themeColor="text1"/>
          <w:sz w:val="16"/>
          <w:szCs w:val="16"/>
          <w:vertAlign w:val="superscript"/>
        </w:rPr>
        <w:t xml:space="preserve">54 </w:t>
      </w:r>
      <w:r w:rsidRPr="000816EF">
        <w:rPr>
          <w:rFonts w:ascii="Times New Roman" w:hAnsi="Times New Roman"/>
          <w:color w:val="000000" w:themeColor="text1"/>
          <w:sz w:val="16"/>
          <w:szCs w:val="16"/>
        </w:rPr>
        <w:t>Директор Бизнес-центра (2002 г.)- В.И. Григорьев (11982).</w:t>
      </w:r>
    </w:p>
    <w:p w14:paraId="51EA83B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CCB909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876E8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4D14C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28-31 мая 1938 г. на заседании Главного военного совета Блюхер утверждал..., что войска фронта хорошо подготовлены и во всех отношениях боеспособны" (3573).</w:t>
      </w:r>
    </w:p>
    <w:p w14:paraId="0C65CE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B282CB" w14:textId="77777777" w:rsidR="00701AC7" w:rsidRPr="000816EF" w:rsidRDefault="00701AC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35071B9" w14:textId="77777777" w:rsidR="00701AC7" w:rsidRPr="000816EF" w:rsidRDefault="00701AC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027A717" w14:textId="77777777" w:rsidR="00701AC7" w:rsidRPr="000816EF" w:rsidRDefault="00701AC7"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29 мая 1938 Королёв при аварии испытывавшейся на стенде крылатой ракеты «212» получил травму головы и попал в больницу. Когда он вернулся на работу, то узнал, что его детище, ракетоплан 318-1, отправлен на консервацию, а двигатель снят.</w:t>
      </w:r>
    </w:p>
    <w:p w14:paraId="7C41F1DF" w14:textId="77777777" w:rsidR="00701AC7" w:rsidRPr="000816EF" w:rsidRDefault="00701AC7"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Несколько дней спустя, 27 июня 1938 г., С.П. Королёва арестовали. Обвинения были абсурдны (создание заведомо негодных ракет и двигателей, умышленное разрушение ракетного самолёта в 1935 г. (?!) и т. п.), но какое значение имела мотивация ареста в те годы! 27 сентября был вынесен приговор — 10 лет лагерей.</w:t>
      </w:r>
    </w:p>
    <w:p w14:paraId="08E8F406" w14:textId="77777777" w:rsidR="00701AC7" w:rsidRPr="000816EF" w:rsidRDefault="00701AC7"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Итак, полуразобранный ракетоплан передан на склад, его конструктор и испытатель, а также создатель двигателя отправлены в заключение. Казалось бы, на этом в нашей истории можно поставить точку…(17489).</w:t>
      </w:r>
    </w:p>
    <w:p w14:paraId="6BE62EF8" w14:textId="77777777" w:rsidR="00701AC7" w:rsidRPr="000816EF" w:rsidRDefault="00701AC7" w:rsidP="000816EF">
      <w:pPr>
        <w:spacing w:after="0" w:line="240" w:lineRule="auto"/>
        <w:jc w:val="both"/>
        <w:rPr>
          <w:rFonts w:ascii="Times New Roman" w:eastAsia="Times New Roman" w:hAnsi="Times New Roman"/>
          <w:color w:val="000000" w:themeColor="text1"/>
          <w:sz w:val="16"/>
          <w:szCs w:val="16"/>
          <w:lang w:eastAsia="ru-RU"/>
        </w:rPr>
      </w:pPr>
    </w:p>
    <w:p w14:paraId="78A4C10C" w14:textId="77777777" w:rsidR="00DC1BEF" w:rsidRPr="000816EF" w:rsidRDefault="00DC1BE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29 мая 19</w:t>
      </w:r>
      <w:smartTag w:uri="urn:schemas-microsoft-com:office:smarttags" w:element="metricconverter">
        <w:smartTagPr>
          <w:attr w:name="ProductID" w:val="38 г"/>
        </w:smartTagPr>
        <w:r w:rsidRPr="000816EF">
          <w:rPr>
            <w:rFonts w:ascii="Times New Roman" w:hAnsi="Times New Roman"/>
            <w:color w:val="000000" w:themeColor="text1"/>
            <w:sz w:val="16"/>
            <w:szCs w:val="16"/>
          </w:rPr>
          <w:t>38 г</w:t>
        </w:r>
      </w:smartTag>
      <w:r w:rsidRPr="000816EF">
        <w:rPr>
          <w:rFonts w:ascii="Times New Roman" w:hAnsi="Times New Roman"/>
          <w:color w:val="000000" w:themeColor="text1"/>
          <w:sz w:val="16"/>
          <w:szCs w:val="16"/>
        </w:rPr>
        <w:t>. при огневом наземном испытании ракеты 212 произошел разрыв трубопровода двигателя и Королев был ранен в голову. После пребывания в Боткинской больнице, где работала его жена, он долечивался дома. Через два дня после выхода на работу он был арестован (19590).</w:t>
      </w:r>
    </w:p>
    <w:p w14:paraId="638EEB5C" w14:textId="77777777" w:rsidR="00DC1BEF" w:rsidRPr="000816EF" w:rsidRDefault="00DC1BEF" w:rsidP="000816EF">
      <w:pPr>
        <w:spacing w:after="0" w:line="240" w:lineRule="auto"/>
        <w:jc w:val="both"/>
        <w:rPr>
          <w:rFonts w:ascii="Times New Roman" w:hAnsi="Times New Roman"/>
          <w:color w:val="000000" w:themeColor="text1"/>
          <w:sz w:val="16"/>
          <w:szCs w:val="16"/>
        </w:rPr>
      </w:pPr>
    </w:p>
    <w:p w14:paraId="7CE807F4" w14:textId="77777777" w:rsidR="00DC1BEF" w:rsidRPr="000816EF" w:rsidRDefault="00DC1BE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29 мая 1938 г. при стендовых испытаниях ракеты 212 произошел взрыв и Королев получил ранение и в дальнейших работах по ракете участия не принимал. Летные испытания «212» начались только в </w:t>
      </w:r>
      <w:smartTag w:uri="urn:schemas-microsoft-com:office:smarttags" w:element="metricconverter">
        <w:smartTagPr>
          <w:attr w:name="ProductID" w:val="1939 г"/>
        </w:smartTagPr>
        <w:r w:rsidRPr="000816EF">
          <w:rPr>
            <w:rFonts w:ascii="Times New Roman" w:hAnsi="Times New Roman"/>
            <w:color w:val="000000" w:themeColor="text1"/>
            <w:sz w:val="16"/>
            <w:szCs w:val="16"/>
          </w:rPr>
          <w:t>1939 г</w:t>
        </w:r>
      </w:smartTag>
      <w:r w:rsidRPr="000816EF">
        <w:rPr>
          <w:rFonts w:ascii="Times New Roman" w:hAnsi="Times New Roman"/>
          <w:color w:val="000000" w:themeColor="text1"/>
          <w:sz w:val="16"/>
          <w:szCs w:val="16"/>
        </w:rPr>
        <w:t>. были испытаны два экземпляра ракеты. На первоначальном участке полета все системы двигателя, разгона и взлета работали нормально. На траектории полета были сбои в системе управления. На этом все работы по «212» были прекращены (19590).</w:t>
      </w:r>
    </w:p>
    <w:p w14:paraId="6C860C2E" w14:textId="77777777" w:rsidR="00DC1BEF" w:rsidRPr="000816EF" w:rsidRDefault="00DC1BEF" w:rsidP="000816EF">
      <w:pPr>
        <w:spacing w:after="0" w:line="240" w:lineRule="auto"/>
        <w:jc w:val="both"/>
        <w:rPr>
          <w:rFonts w:ascii="Times New Roman" w:hAnsi="Times New Roman"/>
          <w:color w:val="000000" w:themeColor="text1"/>
          <w:sz w:val="16"/>
          <w:szCs w:val="16"/>
        </w:rPr>
      </w:pPr>
    </w:p>
    <w:p w14:paraId="6D8E3A51"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4602E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D6C02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мая 1938 г. вышло решение правительства № 2521/ко, в соответствиии с которым приказом НКОПУАУ РККА № 193с от 1/2.06.1938 г. ОКБ инженера Кондакова со всем личным составом и оборудованием передано из АУ РККА НКО в ведение ЗГУ НКОП и переименовано в ОКБ-43. В 02.1939 г. ОКБ-43 ЗГУ передано в ведение ЗГУ НКВ.</w:t>
      </w:r>
    </w:p>
    <w:p w14:paraId="6197081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Вначале работами в КБ руководили Н.Н. Кондаков и А.А. Толочков, в середине 1930-х  г. Толочков ушел из КБ.</w:t>
      </w:r>
    </w:p>
    <w:p w14:paraId="7A1E258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242сс от 13.07.1938 г. 5 конструкторов ОКБ переведено в КБ завода № 232.</w:t>
      </w:r>
    </w:p>
    <w:p w14:paraId="7191CD2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12.1932 г. Кондаковым и А.А. Толочковым разработан проект 37-мм авиационной пушки АКТ-2. На его базе Кондаковым созданы пушки АКТ-37 и ААК-37, первая из которых была выпущена малой серией.</w:t>
      </w:r>
    </w:p>
    <w:p w14:paraId="01795FB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 ЗГУ № 135 от 31.07.1938 г. ОКБ поручено к 7.08.1938 г. дать заключение по улучшению системы «7-2» разработки завода № 7. Этим же приказом в ОКБ создана конструкторская группа для работ по системе Ф-22, для чего сюда с завода № 8 командированы конструкторы Райков и Клингерт.</w:t>
      </w:r>
    </w:p>
    <w:p w14:paraId="2859A8A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1930-х  г. спроектированы десятки автоматических авиационных, зенитных и противотанковых пушек, в т.ч. динамореактивных (ДРП). В 1938 г. работы по ДРП закрыты (из-за дискредитировавшего это направление Курчевского), вновь возобновлены в 1943 г.</w:t>
      </w:r>
    </w:p>
    <w:p w14:paraId="12A7D8D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99сс от 11.07.1941 г. ОКБ-43 НКВ подлежало эвакуации в Йошкар-Олу в помещения Поволжского лесотехнического института.</w:t>
      </w:r>
    </w:p>
    <w:p w14:paraId="4C36DB6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1943 г. совместно с НИИ-48 проведены исследования по экранированию танка Т-34 железобетоном.</w:t>
      </w:r>
    </w:p>
    <w:p w14:paraId="6F8CDDF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4154 от 17.09.1943 г. начата разработка авиационной ДРП-76.</w:t>
      </w:r>
    </w:p>
    <w:p w14:paraId="0A2B59F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25.02.1945 г. выдано задание на проектирование 25-мм спаренного зенитного автомата 2М-3.</w:t>
      </w:r>
    </w:p>
    <w:p w14:paraId="3C2641E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Сюда в 1953 г. переведена часть освобожденных сотрудников из расформированного артиллерийского ОТБ МВД.</w:t>
      </w:r>
    </w:p>
    <w:p w14:paraId="22BAFC1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1953 г. ОКБ принимало участие в разработке (вместе с ОКБ-172) 130-мм морской артустановки 2М-110. В 1953 г. </w:t>
      </w:r>
      <w:r w:rsidRPr="000816EF">
        <w:rPr>
          <w:rFonts w:ascii="Times New Roman" w:hAnsi="Times New Roman"/>
          <w:color w:val="000000" w:themeColor="text1"/>
          <w:sz w:val="16"/>
          <w:szCs w:val="16"/>
          <w:lang w:val="en-US"/>
        </w:rPr>
        <w:t>CKiffa</w:t>
      </w:r>
      <w:r w:rsidRPr="000816EF">
        <w:rPr>
          <w:rFonts w:ascii="Times New Roman" w:hAnsi="Times New Roman"/>
          <w:color w:val="000000" w:themeColor="text1"/>
          <w:sz w:val="16"/>
          <w:szCs w:val="16"/>
        </w:rPr>
        <w:t xml:space="preserve"> переданы работы по 25-мм 4-ствольной установке 4М-120.</w:t>
      </w:r>
    </w:p>
    <w:p w14:paraId="7A6672B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ПСМ № 2362-1125сс от 25.11.1954 г. установка 2М-8 пнв.</w:t>
      </w:r>
    </w:p>
    <w:p w14:paraId="474AFD2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1954-56 г. спроектированы 100-мм (И-100) и 130-мм башенные установки для укрепрайонов. Велись работы над орудиями с криволинейным стволом для укрепрайонов.</w:t>
      </w:r>
    </w:p>
    <w:p w14:paraId="22DF20A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1953 г. ОКБ-43 - в ведении МОП. В 1961 г. ОКБ-43 ликвидировано, тематика и личный состав переданы в ЦКБ-34.</w:t>
      </w:r>
    </w:p>
    <w:p w14:paraId="64F586A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(1932-54 г.)- М.Н. Кондаков.</w:t>
      </w:r>
    </w:p>
    <w:p w14:paraId="3A3CA86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(1949 г.)- С. Харыкин.</w:t>
      </w:r>
    </w:p>
    <w:p w14:paraId="4414BC6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Создано: пушки: 37-мм зенитная АКТ-37 (1937), авиационная ААК-37; 45-мм казематная установка ДОТ-4 (1941); 45-мм башенная установка БУР-45 (1941); корабельные зенитные артустановки: У-23, 2-У-23, 4-У-23 (1944), 25-мм спаренная 2М-3 с автоматами 110-ПМ (1945-49), 2М-ЗМ, 25-мм 2М-8 для ПЛ (пнв 25.11.1954 г.), АК-230 с пушкой НН-30 (291П) (1956, пнв в 1962 г.), 30-мм спаренная установка </w:t>
      </w:r>
      <w:r w:rsidRPr="000816EF">
        <w:rPr>
          <w:rFonts w:ascii="Times New Roman" w:hAnsi="Times New Roman"/>
          <w:color w:val="000000" w:themeColor="text1"/>
          <w:sz w:val="16"/>
          <w:szCs w:val="16"/>
          <w:lang w:val="en-US"/>
        </w:rPr>
        <w:t>KJI</w:t>
      </w:r>
      <w:r w:rsidRPr="000816EF">
        <w:rPr>
          <w:rFonts w:ascii="Times New Roman" w:hAnsi="Times New Roman"/>
          <w:color w:val="000000" w:themeColor="text1"/>
          <w:sz w:val="16"/>
          <w:szCs w:val="16"/>
        </w:rPr>
        <w:t>-302 (1950-е); авиационные ДРП: 37-мм АРКОН (автоматическая реактивная Кондакова, 1936), ГК-37 (1936), 45-мм ГК-45 (1936), 76-мм ДРП-76 (1949) (11982).</w:t>
      </w:r>
    </w:p>
    <w:p w14:paraId="6A8B839E" w14:textId="77777777" w:rsidR="00172A6E" w:rsidRPr="000816EF" w:rsidRDefault="00172A6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5452EF3"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A26DE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045916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мая 1938 г. вышел Приказ N 086 Наркома НКО "О сроках переподготовки летного и технического состава запаса ВВС РККА в 1938г и установлении норм налета для различных категорий летного состава запаса" (11641).</w:t>
      </w:r>
    </w:p>
    <w:p w14:paraId="17E7580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12824C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C1807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0E8EEA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30 мая по 15 июня 1938 года проходили гос. испытания серийного самолета УТ-1 М-11 (заводской № 150038) производства завода № 3 комбината № 150 (6871).</w:t>
      </w:r>
    </w:p>
    <w:p w14:paraId="63181D4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2F276DB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и летчик в/инженер 3 ранга Холопов</w:t>
      </w:r>
    </w:p>
    <w:p w14:paraId="16A86E7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Покровский</w:t>
      </w:r>
    </w:p>
    <w:p w14:paraId="56A3213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4B3E7EEB"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летных данных серийного самолета.</w:t>
      </w:r>
    </w:p>
    <w:p w14:paraId="3797D6D6"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Оценка качества серийной продукции завода № 3 комбината № 150.</w:t>
      </w:r>
    </w:p>
    <w:p w14:paraId="5719A4EF"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устранения дефектов, выявленных при гос. испытании серийных самолетов УТ-1 № 47 и 150010.</w:t>
      </w:r>
    </w:p>
    <w:p w14:paraId="0DD952D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Окраска самолета: верх – защитный, низ алюминиевого покрытия.</w:t>
      </w:r>
    </w:p>
    <w:p w14:paraId="654B0EA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Поставлены красные кольца Репера на рамах фюзеляжа для установки самолета в линию полета.</w:t>
      </w:r>
    </w:p>
    <w:p w14:paraId="0B7D86F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9AE8B76"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УТ-1 № 150038 производства завода № 3 комбината № 150 гос. испытания выдержал.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438"/>
      </w:tblGrid>
      <w:tr w:rsidR="005D4A8A" w:rsidRPr="000816EF" w14:paraId="64143065" w14:textId="77777777">
        <w:tc>
          <w:tcPr>
            <w:tcW w:w="2160" w:type="dxa"/>
          </w:tcPr>
          <w:p w14:paraId="68292BB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8438" w:type="dxa"/>
          </w:tcPr>
          <w:p w14:paraId="0E801E3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Проводимая работа</w:t>
            </w:r>
          </w:p>
        </w:tc>
      </w:tr>
      <w:tr w:rsidR="005D4A8A" w:rsidRPr="000816EF" w14:paraId="272AB992" w14:textId="77777777">
        <w:tc>
          <w:tcPr>
            <w:tcW w:w="2160" w:type="dxa"/>
          </w:tcPr>
          <w:p w14:paraId="75917BA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мая 1938 года</w:t>
            </w:r>
          </w:p>
        </w:tc>
        <w:tc>
          <w:tcPr>
            <w:tcW w:w="8438" w:type="dxa"/>
          </w:tcPr>
          <w:p w14:paraId="694214F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Самолет прибыл в НИИ ВВС </w:t>
            </w:r>
          </w:p>
        </w:tc>
      </w:tr>
      <w:tr w:rsidR="005D4A8A" w:rsidRPr="000816EF" w14:paraId="6DD21A02" w14:textId="77777777">
        <w:tc>
          <w:tcPr>
            <w:tcW w:w="2160" w:type="dxa"/>
          </w:tcPr>
          <w:p w14:paraId="2D1DE33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года</w:t>
            </w:r>
          </w:p>
        </w:tc>
        <w:tc>
          <w:tcPr>
            <w:tcW w:w="8438" w:type="dxa"/>
          </w:tcPr>
          <w:p w14:paraId="6EA2924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скороподъемность летчиков Холопова и Шеварева</w:t>
            </w:r>
          </w:p>
        </w:tc>
      </w:tr>
      <w:tr w:rsidR="005D4A8A" w:rsidRPr="000816EF" w14:paraId="7EAAF8FC" w14:textId="77777777">
        <w:tc>
          <w:tcPr>
            <w:tcW w:w="2160" w:type="dxa"/>
          </w:tcPr>
          <w:p w14:paraId="303CC0B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года</w:t>
            </w:r>
          </w:p>
        </w:tc>
        <w:tc>
          <w:tcPr>
            <w:tcW w:w="8438" w:type="dxa"/>
          </w:tcPr>
          <w:p w14:paraId="25BA7F1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определение маневренности самолета летчиков Николаева и Шеварева</w:t>
            </w:r>
          </w:p>
        </w:tc>
      </w:tr>
      <w:tr w:rsidR="005D4A8A" w:rsidRPr="000816EF" w14:paraId="25CD7C57" w14:textId="77777777">
        <w:tc>
          <w:tcPr>
            <w:tcW w:w="2160" w:type="dxa"/>
          </w:tcPr>
          <w:p w14:paraId="001ED50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года</w:t>
            </w:r>
          </w:p>
        </w:tc>
        <w:tc>
          <w:tcPr>
            <w:tcW w:w="8438" w:type="dxa"/>
          </w:tcPr>
          <w:p w14:paraId="39DE722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 летчиками бригинженером Филиным, майором Кабановым, в/инженером 2 ранга Вахрушевым, ст. лейтенантом Кубышкиным</w:t>
            </w:r>
          </w:p>
        </w:tc>
      </w:tr>
      <w:tr w:rsidR="005D4A8A" w:rsidRPr="000816EF" w14:paraId="074B228E" w14:textId="77777777">
        <w:tc>
          <w:tcPr>
            <w:tcW w:w="2160" w:type="dxa"/>
          </w:tcPr>
          <w:p w14:paraId="5727CC6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года</w:t>
            </w:r>
          </w:p>
        </w:tc>
        <w:tc>
          <w:tcPr>
            <w:tcW w:w="8438" w:type="dxa"/>
          </w:tcPr>
          <w:p w14:paraId="2CD8769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 скороподъемность и скорости по высотам летчика-испытателя майора Покровского</w:t>
            </w:r>
          </w:p>
        </w:tc>
      </w:tr>
      <w:tr w:rsidR="005D4A8A" w:rsidRPr="000816EF" w14:paraId="37B60955" w14:textId="77777777">
        <w:tc>
          <w:tcPr>
            <w:tcW w:w="2160" w:type="dxa"/>
          </w:tcPr>
          <w:p w14:paraId="687959E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июня 1938 года</w:t>
            </w:r>
          </w:p>
        </w:tc>
        <w:tc>
          <w:tcPr>
            <w:tcW w:w="8438" w:type="dxa"/>
          </w:tcPr>
          <w:p w14:paraId="127BF01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замеры разбегов и пробегов. Облет в зоне самолета летчиками Холоповым, Покровским, Кабановым.</w:t>
            </w:r>
          </w:p>
        </w:tc>
      </w:tr>
      <w:tr w:rsidR="005D4A8A" w:rsidRPr="000816EF" w14:paraId="72FE71BC" w14:textId="77777777">
        <w:tc>
          <w:tcPr>
            <w:tcW w:w="2160" w:type="dxa"/>
          </w:tcPr>
          <w:p w14:paraId="5D90C21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июня 1938 года</w:t>
            </w:r>
          </w:p>
        </w:tc>
        <w:tc>
          <w:tcPr>
            <w:tcW w:w="8438" w:type="dxa"/>
          </w:tcPr>
          <w:p w14:paraId="1572DFB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 летчиком Гуровым. Тренировка в зоне летчика Покровского.</w:t>
            </w:r>
          </w:p>
        </w:tc>
      </w:tr>
      <w:tr w:rsidR="005D4A8A" w:rsidRPr="000816EF" w14:paraId="344ADC17" w14:textId="77777777">
        <w:tc>
          <w:tcPr>
            <w:tcW w:w="2160" w:type="dxa"/>
          </w:tcPr>
          <w:p w14:paraId="265E20D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года</w:t>
            </w:r>
          </w:p>
        </w:tc>
        <w:tc>
          <w:tcPr>
            <w:tcW w:w="8438" w:type="dxa"/>
          </w:tcPr>
          <w:p w14:paraId="041EFFE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r>
      <w:tr w:rsidR="005D4A8A" w:rsidRPr="000816EF" w14:paraId="2BA6E306" w14:textId="77777777">
        <w:tc>
          <w:tcPr>
            <w:tcW w:w="2160" w:type="dxa"/>
          </w:tcPr>
          <w:p w14:paraId="36EA1C2C"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года</w:t>
            </w:r>
          </w:p>
        </w:tc>
        <w:tc>
          <w:tcPr>
            <w:tcW w:w="8438" w:type="dxa"/>
          </w:tcPr>
          <w:p w14:paraId="4E47983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 Повторные замеры разбегов и пробегов.</w:t>
            </w:r>
          </w:p>
        </w:tc>
      </w:tr>
    </w:tbl>
    <w:p w14:paraId="3C6038B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находился на испытании 17 дней. Из них летных дней 8.</w:t>
      </w:r>
    </w:p>
    <w:p w14:paraId="526DA98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Общая продолжительность испытательных полетов 16 час. 35 мин.</w:t>
      </w:r>
    </w:p>
    <w:p w14:paraId="540CF44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сделано 50 полетов (6871).</w:t>
      </w:r>
    </w:p>
    <w:p w14:paraId="10046B5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81BC3D" w14:textId="77777777" w:rsidR="00210F58" w:rsidRPr="000816EF" w:rsidRDefault="00210F58"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21F6A26" w14:textId="77777777" w:rsidR="00210F58" w:rsidRPr="000816EF" w:rsidRDefault="00210F58"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07499D38" w14:textId="77777777" w:rsidR="00210F58" w:rsidRPr="000816EF" w:rsidRDefault="00210F58" w:rsidP="000816EF">
      <w:pPr>
        <w:spacing w:after="0" w:line="240" w:lineRule="auto"/>
        <w:jc w:val="both"/>
        <w:rPr>
          <w:rFonts w:ascii="Times New Roman" w:eastAsia="TimesNewRomanPSMT" w:hAnsi="Times New Roman"/>
          <w:color w:val="0070C0"/>
          <w:sz w:val="16"/>
          <w:szCs w:val="16"/>
        </w:rPr>
      </w:pPr>
      <w:r w:rsidRPr="000816EF">
        <w:rPr>
          <w:rFonts w:ascii="Times New Roman" w:hAnsi="Times New Roman"/>
          <w:color w:val="0070C0"/>
          <w:sz w:val="16"/>
          <w:szCs w:val="16"/>
        </w:rPr>
        <w:t>30 мая 1938 г. в развитие приказа НКОП №78сс на заводе №7 был утвержден порядок прохождения по заводу заказов, выполнявшихся СКБ-4. По заданию, полученному от III ГУ НКОП, оформлялся договор, предварительно согласованный с начальником СКБ-4. По окончании подготовки проекта группа подготовки производства должна была разработать технологический процесс, приспособления и инструменты (на минометы и мины), который согласовывался с главным технологом. В случае выполнения опытных работ не в мастерских № 1 и 2, а в других цехах, технологические процессы разрабатывались главным технологом по чертежам СКБ-4. Технологические процессы на серийные партии СКБ-4 разрабатывались непосредственно главным технологом, с ним же согласовывались ТУ на изделия перед отправкой на полигонные испытания. СКБ-4 имело право контроля над соблюдением техпроцессов и проверки конструкции, находящейся в производстве. (20074).</w:t>
      </w:r>
    </w:p>
    <w:p w14:paraId="2E211369" w14:textId="77777777" w:rsidR="00210F58" w:rsidRPr="000816EF" w:rsidRDefault="00210F58" w:rsidP="000816EF">
      <w:pPr>
        <w:spacing w:after="0" w:line="240" w:lineRule="auto"/>
        <w:jc w:val="both"/>
        <w:rPr>
          <w:rFonts w:ascii="Times New Roman" w:eastAsia="TimesNewRomanPSMT" w:hAnsi="Times New Roman"/>
          <w:color w:val="0070C0"/>
          <w:sz w:val="16"/>
          <w:szCs w:val="16"/>
        </w:rPr>
      </w:pPr>
    </w:p>
    <w:p w14:paraId="45F2611C" w14:textId="77777777" w:rsidR="00210F58" w:rsidRPr="000816EF" w:rsidRDefault="00210F58"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30 мая 1938 опросом членов ПБ</w:t>
      </w:r>
    </w:p>
    <w:p w14:paraId="7E845153"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284.- Вопрос К.О.</w:t>
      </w:r>
    </w:p>
    <w:p w14:paraId="3530DB68"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Утвердить следующее решение К.О.:</w:t>
      </w:r>
    </w:p>
    <w:p w14:paraId="2E5E012B"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Работу комиссии т. Кулик Г.И. по переговорам с Чехо</w:t>
      </w:r>
      <w:r w:rsidRPr="000816EF">
        <w:rPr>
          <w:rFonts w:ascii="Times New Roman" w:hAnsi="Times New Roman"/>
          <w:color w:val="0070C0"/>
          <w:sz w:val="16"/>
          <w:szCs w:val="16"/>
        </w:rPr>
        <w:softHyphen/>
        <w:t>словацкой фирмой "Синтезия" - одобрить.</w:t>
      </w:r>
    </w:p>
    <w:p w14:paraId="675FA709"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Протокол, подписанный между комиссией т. Кулика и генералом Гусак - утвердить.</w:t>
      </w:r>
    </w:p>
    <w:p w14:paraId="5B97EAFF"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реализации протокола послать в Чехословакию 17 человек специалистов под руководством Заместителя На</w:t>
      </w:r>
      <w:r w:rsidRPr="000816EF">
        <w:rPr>
          <w:rFonts w:ascii="Times New Roman" w:hAnsi="Times New Roman"/>
          <w:color w:val="0070C0"/>
          <w:sz w:val="16"/>
          <w:szCs w:val="16"/>
        </w:rPr>
        <w:softHyphen/>
        <w:t>родного Комиссара Оборонной Промышленности т. Бондарь и выдать ему 1.000 долларов на представительство.</w:t>
      </w:r>
    </w:p>
    <w:p w14:paraId="6E1F1399"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НКВД т. Ежову Н.И. в десятидневный срок оформить их выезд.</w:t>
      </w:r>
    </w:p>
    <w:p w14:paraId="393FC20E"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Комиссии т. Кулика продолжать работу по реализации протокола с фирмой "Синтезия".</w:t>
      </w:r>
    </w:p>
    <w:p w14:paraId="5E045519"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Ежову, Кагановичу М., Кулику, Базилевичу.</w:t>
      </w:r>
    </w:p>
    <w:p w14:paraId="67417AE5"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 (22908).</w:t>
      </w:r>
    </w:p>
    <w:p w14:paraId="561482B9" w14:textId="77777777" w:rsidR="00210F58" w:rsidRPr="000816EF" w:rsidRDefault="00210F58" w:rsidP="000816EF">
      <w:pPr>
        <w:pStyle w:val="27"/>
        <w:spacing w:before="0" w:line="240" w:lineRule="auto"/>
        <w:jc w:val="both"/>
        <w:rPr>
          <w:rFonts w:ascii="Times New Roman" w:hAnsi="Times New Roman" w:cs="Times New Roman"/>
          <w:color w:val="0070C0"/>
          <w:sz w:val="16"/>
          <w:szCs w:val="16"/>
          <w:lang w:eastAsia="ru-RU" w:bidi="ru-RU"/>
        </w:rPr>
      </w:pPr>
    </w:p>
    <w:p w14:paraId="14979645"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66C93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E62BB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мая 1938 правительство Германии утвердило план Грюн (нападение на Чехословакию) (3186).</w:t>
      </w:r>
    </w:p>
    <w:p w14:paraId="0CB7C5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0F3BEC"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мая 1938 Гитлер утвердил план нападения на Чехословакию (4962).</w:t>
      </w:r>
    </w:p>
    <w:p w14:paraId="407A890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E89A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мая 1938 года в директиве фюрера вермахту указывалось:</w:t>
      </w:r>
    </w:p>
    <w:p w14:paraId="7169EF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“Надо предвидеть вероятность военной поддержки Чехословакии со стороны России, преимущественно силами авиации”. В анализе обстановки, подготовленном 25 августа 1938 года разведотделом генерального штаба сухопутных войск вермахта, отмечалось, что, “исходя из предполагаемого нейтралитета Польши, активное участие в войне Советского Союза ограничится преимущественно военными действиями на Балтийском море. Кроме того,— говорилось в докладе,— следует ожидать налетов авиации на Восточную Пруссию и Балтийское побережье, а также периодических налетов на Берлин” (10702).</w:t>
      </w:r>
    </w:p>
    <w:p w14:paraId="0822B0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5E543AC"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761F4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3FB21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Полпред СССР Коллонтай писала письмо N 28 Замнаркоминдел Потемкину:</w:t>
      </w:r>
    </w:p>
    <w:p w14:paraId="14315D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"Только что получен утвердительный ответ о полете Коккинаки над Швецией. Препровождаю ноту Мида и все сведения и правила. (Полпред СССР в Швеции Коллонтай)." (2376,43).</w:t>
      </w:r>
    </w:p>
    <w:p w14:paraId="44E291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F5DB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С.П.Супрун продолжил испытания Северского 2PA-L N R-189М, прерванные 22 марта, и они продолжались до 10 июля 1938. Выполнили 48 полетов продолжительностью 24:15 и скорость была до 400 км/час (1336,23), а по другим данным - 440 км/час на 4200 (3107).</w:t>
      </w:r>
    </w:p>
    <w:p w14:paraId="6CEA40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1C9DA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года зам. Начальника НИО ГСМЗ-67 НКОП в/инженер 1 ранга Гранов и начальник 9 сектора НИО в/инженер 3 ранга Стрелков писали письмо № 1752 в НИП АВ ВВС</w:t>
      </w:r>
    </w:p>
    <w:p w14:paraId="67C6C9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апреля 1938 года были произведены наземные испытания факелов САБ-3 и САБ-15 в фотометрической камере для сжигания, а также на открытом пространстве.</w:t>
      </w:r>
    </w:p>
    <w:p w14:paraId="5036B8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……………………………….(7410, 35).</w:t>
      </w:r>
    </w:p>
    <w:p w14:paraId="5E4BE46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0857592" w14:textId="77777777" w:rsidR="006C5A23"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AFC2015" w14:textId="77777777" w:rsidR="006C5A23" w:rsidRPr="000816EF" w:rsidRDefault="006C5A23"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455CACD1" w14:textId="77777777" w:rsidR="00210F58" w:rsidRPr="000816EF" w:rsidRDefault="00210F58"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31 мая 1938 опросом членов ПБ</w:t>
      </w:r>
    </w:p>
    <w:p w14:paraId="0F5EA2B5"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306,- О создании Военно-Промышленной Комиссии при Комитете Обороны.</w:t>
      </w:r>
    </w:p>
    <w:p w14:paraId="3C94BDA4"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Создать при Комитете обороны, вместо существующей комиссии по мобилизации промышленности, постоянную Военно-промышленную комиссию с задачей мобилизации и и подготовки промышленности, как оборонной, так и необоронной для полного обеспечения исполнением планов и заданий Комитета Обороны по производству и поставке РККА и Наркомморфлота средств вооружения.</w:t>
      </w:r>
    </w:p>
    <w:p w14:paraId="313C05C9"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Председателем Военно-Промышленной Комиссии назна</w:t>
      </w:r>
      <w:r w:rsidRPr="000816EF">
        <w:rPr>
          <w:rFonts w:ascii="Times New Roman" w:hAnsi="Times New Roman"/>
          <w:color w:val="0070C0"/>
          <w:sz w:val="16"/>
          <w:szCs w:val="16"/>
        </w:rPr>
        <w:softHyphen/>
        <w:t>чить Зам. Председателя СНК СССР т. Чубаря с освобождением его от всех других обязанностей по СНК Союза ССР.</w:t>
      </w:r>
    </w:p>
    <w:p w14:paraId="66B6B540"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В состав Комиссии включить двух заместителей пред</w:t>
      </w:r>
      <w:r w:rsidRPr="000816EF">
        <w:rPr>
          <w:rFonts w:ascii="Times New Roman" w:hAnsi="Times New Roman"/>
          <w:color w:val="0070C0"/>
          <w:sz w:val="16"/>
          <w:szCs w:val="16"/>
        </w:rPr>
        <w:softHyphen/>
        <w:t>седателя Комиссии (не наркомов) и т.т. Кагановича Л., Воро</w:t>
      </w:r>
      <w:r w:rsidRPr="000816EF">
        <w:rPr>
          <w:rFonts w:ascii="Times New Roman" w:hAnsi="Times New Roman"/>
          <w:color w:val="0070C0"/>
          <w:sz w:val="16"/>
          <w:szCs w:val="16"/>
        </w:rPr>
        <w:softHyphen/>
        <w:t>шилова, Кагановича М., Ежова, Брускина, Смирнова П.А., Смирно</w:t>
      </w:r>
      <w:r w:rsidRPr="000816EF">
        <w:rPr>
          <w:rFonts w:ascii="Times New Roman" w:hAnsi="Times New Roman"/>
          <w:color w:val="0070C0"/>
          <w:sz w:val="16"/>
          <w:szCs w:val="16"/>
        </w:rPr>
        <w:softHyphen/>
        <w:t>ва П.И.(с заменой т. Исаковым), Вознесенского, Федько, Шапош</w:t>
      </w:r>
      <w:r w:rsidRPr="000816EF">
        <w:rPr>
          <w:rFonts w:ascii="Times New Roman" w:hAnsi="Times New Roman"/>
          <w:color w:val="0070C0"/>
          <w:sz w:val="16"/>
          <w:szCs w:val="16"/>
        </w:rPr>
        <w:softHyphen/>
        <w:t>никова, Кулика, Локтионова и Тевосяна.</w:t>
      </w:r>
    </w:p>
    <w:p w14:paraId="0A545229"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Военно-Промышленной Комиссии иметь при себе соот</w:t>
      </w:r>
      <w:r w:rsidRPr="000816EF">
        <w:rPr>
          <w:rFonts w:ascii="Times New Roman" w:hAnsi="Times New Roman"/>
          <w:color w:val="0070C0"/>
          <w:sz w:val="16"/>
          <w:szCs w:val="16"/>
        </w:rPr>
        <w:softHyphen/>
        <w:t>ветствующий рабочий аппарат.</w:t>
      </w:r>
    </w:p>
    <w:p w14:paraId="5FE0B6AD"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Молотову, Чубарю.'</w:t>
      </w:r>
    </w:p>
    <w:p w14:paraId="4ACCE523" w14:textId="77777777" w:rsidR="00210F58" w:rsidRPr="000816EF" w:rsidRDefault="00210F5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 (22908).</w:t>
      </w:r>
    </w:p>
    <w:p w14:paraId="317F44D6" w14:textId="77777777" w:rsidR="00210F58" w:rsidRPr="000816EF" w:rsidRDefault="00210F58" w:rsidP="000816EF">
      <w:pPr>
        <w:pStyle w:val="27"/>
        <w:spacing w:before="0" w:line="240" w:lineRule="auto"/>
        <w:jc w:val="both"/>
        <w:rPr>
          <w:rFonts w:ascii="Times New Roman" w:hAnsi="Times New Roman" w:cs="Times New Roman"/>
          <w:color w:val="0070C0"/>
          <w:sz w:val="16"/>
          <w:szCs w:val="16"/>
          <w:lang w:eastAsia="ru-RU" w:bidi="ru-RU"/>
        </w:rPr>
      </w:pPr>
    </w:p>
    <w:p w14:paraId="75678863" w14:textId="77777777" w:rsidR="00172A6E" w:rsidRPr="000816EF" w:rsidRDefault="00172A6E"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31 мая 1938 года, Каганович направил Ежову четыре списка на 116 человек. Всего по спискам Каганович санкционировал арест, по неполным данным, свыше 800 работни</w:t>
      </w:r>
      <w:r w:rsidRPr="000816EF">
        <w:rPr>
          <w:rFonts w:ascii="Times New Roman" w:eastAsia="Times New Roman" w:hAnsi="Times New Roman"/>
          <w:color w:val="000000" w:themeColor="text1"/>
          <w:sz w:val="16"/>
          <w:szCs w:val="16"/>
          <w:lang w:eastAsia="ru-RU"/>
        </w:rPr>
        <w:softHyphen/>
        <w:t>ков тяжелой промышленности (Архив Парткомиссии; персональное дело Кагановича, т. 9) (15988).</w:t>
      </w:r>
    </w:p>
    <w:p w14:paraId="1FE8381A" w14:textId="77777777" w:rsidR="00172A6E" w:rsidRPr="000816EF" w:rsidRDefault="00172A6E"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ABCF3E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 из показаний подследственного С. Б. Жуковского:</w:t>
      </w:r>
    </w:p>
    <w:p w14:paraId="2DE65A3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 отдела по распоряжению Ежова были переданы некоторые отделения, в том числе специальная химическая лаборатория на Мещанской улице. До перехода в состав 12-го оперативно-технического отдела НКВД руководителями этой лаборатории были сотрудники НКВД Серебровский и Сырин. Когда я возглавил этот отдел, начальником лаборатории был назначен мною инженер-химик Осинкин.</w:t>
      </w:r>
    </w:p>
    <w:p w14:paraId="79207DC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заданию заместителя наркома внутренних дел комкора Фриновского задачей лаборатории должно было быть: изучение средств диверсионной работы, снотворных средств, ядов и методов тайнописи для целей оперативной работы. По распоряжению Фриновского был также установлен порядок пользования указанными средствами для оперативной работы. Оперативный отдел, который желал для своих целей получить, например, снотворное средство, мог его получить только с санкции наркома или заместителя наркома — начальника ГУГБ.</w:t>
      </w:r>
    </w:p>
    <w:p w14:paraId="6E86D85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Этим отменялся существующий порядок, по которому средствами лаборатории могли пользоваться по усмотрению начальника лаборатории. При передаче лаборатории в ведение 12-го отдела выяснилось, что в ее составе было всего два научных работника, оба беспартийных, и никакой серьезной разработки средств для оперативной работы не велось. В связи с этим при помощи аппарата ЦК ВКП(б) были получены три научных работника — инженер Осинкин и доктор Майрановский, члены партии, и еще один комсомолец, фамилию его не помню. Кроме того, для работы в лаборатории были использованы заключенные профессор Либерман по зажигательным средствам и инженер Горский по отравляющим веществам.</w:t>
      </w:r>
    </w:p>
    <w:p w14:paraId="46259A2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просьбе спецгруппы Серебрянского и с разрешения Фриновского велась разработка химического средства, способного быстро воспламенить сырую нефть. Эту работу вел заключенный профессор Либерман, опыты проводились на опытной станции Пожарного управления по шоссе Энтузиастов. По заданию иностранного отдела в лице бывшего начальника отдела Слуцкого и с разрешения Фриновского велась разработка снотворного средства. Работу эту вел указанный выше сотрудник-комсомолец. По заданию того же иностранного отдела и с разрешения Фриновского велась разработка яда. Работу эту вели сотрудники Щего-лева и доктор Майрановский.</w:t>
      </w:r>
    </w:p>
    <w:p w14:paraId="2B96C3D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Непосредственное руководство лабораторией, а также хранение и выдача средств с разрешения руководства наркомата, то есть</w:t>
      </w:r>
    </w:p>
    <w:p w14:paraId="51E3355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Ежова и Фриновского, была возложена на моего заместителя капитана госбезопасности Алехина, у которого хранились также и ключи от шкафов лаборатории. Помню, что ко мне обратились Алехин и начальник лаборатории Осинкин с вопросом о том, что в работе лаборатории уже имеются некоторые результаты и что необходимо обязательно проверить на опыте действия подготовленных лабораторией зажигательных средств для нефти, а также действия снотворных и яда.</w:t>
      </w:r>
    </w:p>
    <w:p w14:paraId="1482339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Мною было доложено заместителю наркома Фриновскому, который разрешил испытание зажигательного средства, что и было произведено при моем участии на опытном поле Пожарного управления. Что касается снотворного и яда, Фриновский, помню, сказал мне, что он поговорит с Ежовым и даст ответ.</w:t>
      </w:r>
    </w:p>
    <w:p w14:paraId="6201A0F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Через некоторое время Фриновский мне сообщил, что имеется указание Ежова на испытание этих средств на осужденных к высшей мере и что Цесарскому, начальнику первого спецотдела, Ежовым дано соответствующее указание. На мой вопрос Цесарский подтвердил это. Мною было поручено Алехину осуществить опыт в двух или в трех случаях, договорившись с Цесарским о времени и месте. Опыты были проведены под руководством Алехина и при участии доктора Майрановского, и составлены соответствующие акты. По данным этих актов помню, что в двух или в трех указанных случаях опыты дали смертельный исход... Кто именно намечался для проведения опыта, сказать не могу, так как этот выбор из числа осужденных к высшей мере находился исключительно в ведении Цесарского, у которого я фамилий не спрашивал и который мне и, насколько я помню, Алехину также этих фамилий не называл. Опыты, как указано выше, были заактированы, подписаны Алехиным и доктором Майрановским и доложены Фриновскому. В бытность мою начальником 12-го отдела, то есть в течение пяти-шести месяцев, припоминаю, что таких </w:t>
      </w:r>
      <w:r w:rsidRPr="000816EF">
        <w:rPr>
          <w:rFonts w:ascii="Times New Roman" w:hAnsi="Times New Roman"/>
          <w:color w:val="000000" w:themeColor="text1"/>
          <w:sz w:val="16"/>
          <w:szCs w:val="16"/>
        </w:rPr>
        <w:lastRenderedPageBreak/>
        <w:t>опытов было два или три. Инициатива их постановки мотивирована их необходимостью и принадлежала инженеру Осокину, доктору Майрановскому и капитану госбезопасности Алехину. Непосредственно руководил опытами капитан Алехин. Насколько припомню, в бытность мою начальником 12-го отдела ни одного случая выдачи какому-либо отделу или сотруднику яда для оперативных целей не имело места. Припомню только один случай, когда начальник иностранного отдела обратился с просьбой выдать ему для научной оперативной работы яд, но с определенностью не могу сказать, был ли ему этот яд выдан или нет. Опытов по отравляющим средствам, разрабатывающимся инженером Горским, при мне не велось».</w:t>
      </w:r>
    </w:p>
    <w:p w14:paraId="7388E24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Вот как прокомментировал арестованный Ежов на допросе 25 июня 1939 года эту часть показаний бывшего своего подчиненного:</w:t>
      </w:r>
    </w:p>
    <w:p w14:paraId="655E4AC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 знал, что такая лаборатория существует и Ягода использовал ее в своих террористических целях. Но когда я пришел в НКВД, Фриновский объяснил мне, что без средств этой лаборатории нам не обойтись, и она нужна нашей разведке и И НО за рубежом. Но я ничего не знал о том, чем они занимаются. Про все эти опыты, о которых говорил Жуковский, даже не слышал, наверное, Фриновский им все это разрешал. Правда, один раз, когда — не помню, Фриновский сказал мне, что в лаборатории у Алехина есть средство, принятие которого вызывает смерть у человека, как от сердечного приступа. Такое средство необходимо, когда нужно уничтожать врагов за границей. Но его надо испытать, не даст ли оно последствий на организм, которые можно определить при экспертизе и вскрытии. Фриновский сказал, что у них есть врач, которому для этого нужно исследование трупа умершего от этого средства человека. Тут же он предложил, что это средство можно дать тем, кто приговорен к расстрелу. Врачу нужно было провести опыты на трех-четырех людях. Какая разница, от чего они умрут, яд даже легче, чем пуля в затылок. Поэтому я согласился, но больше ничего про эту лабораторию и про то, что там изготовляли, не слышал.</w:t>
      </w:r>
    </w:p>
    <w:p w14:paraId="6D67DE7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Опять отвечаете не по существу, — заметил следователь Родоса. — Назовите людей, которых вы ликвидировали в своих шпионско-диверсионных целях, используя полученные из лаборатории яды.</w:t>
      </w:r>
    </w:p>
    <w:p w14:paraId="44CDF56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Я не имею никакого представления об этих ядах, никогда их не видел» (11467).</w:t>
      </w:r>
    </w:p>
    <w:p w14:paraId="2C4BAA83"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92B5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F61B5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2884E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А.А.Губенко в Китае выполнил первый таран на И-16 сбив И-96 (108,30) и стал ГСС (438,750).</w:t>
      </w:r>
    </w:p>
    <w:p w14:paraId="623EBD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C02617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русский летчик Антон Губенко над Китаем совершил первый в истории советской авиации таран (4962).</w:t>
      </w:r>
    </w:p>
    <w:p w14:paraId="2261EF9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315A22" w14:textId="77777777" w:rsidR="00172A6E" w:rsidRPr="000816EF" w:rsidRDefault="00172A6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31 мая</w:t>
      </w:r>
      <w:r w:rsidRPr="000816EF">
        <w:rPr>
          <w:rFonts w:ascii="Times New Roman" w:hAnsi="Times New Roman"/>
          <w:color w:val="000000" w:themeColor="text1"/>
          <w:sz w:val="16"/>
          <w:szCs w:val="16"/>
        </w:rPr>
        <w:t xml:space="preserve"> в 1938 году во время войны китайского народа против японских захватчиков летчик-истребитель А.А.Губенко, воевавший в Китае в качестве добровольца, совершил таран японского истребителя, посадив благополучно свою машину. За этот подвиг А.Губенко был удостоен звания Героя Советского Союза (14908).</w:t>
      </w:r>
    </w:p>
    <w:p w14:paraId="5A5BA1DE" w14:textId="77777777" w:rsidR="00172A6E" w:rsidRPr="000816EF" w:rsidRDefault="00172A6E" w:rsidP="000816EF">
      <w:pPr>
        <w:spacing w:after="0" w:line="240" w:lineRule="auto"/>
        <w:jc w:val="both"/>
        <w:rPr>
          <w:rFonts w:ascii="Times New Roman" w:hAnsi="Times New Roman"/>
          <w:color w:val="000000" w:themeColor="text1"/>
          <w:sz w:val="16"/>
          <w:szCs w:val="16"/>
        </w:rPr>
      </w:pPr>
    </w:p>
    <w:p w14:paraId="085DA17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 Китай. Летчик-истребитель А.А.Губенко совершил первый воздушный таран на самолете И-16.Отстреляв весь боезапас, Губенко винтом своего самолета отрубил элерон японскому И-96.Японец упал, а Губенко благополучно приземлился на своем аэродроме (11641).</w:t>
      </w:r>
    </w:p>
    <w:p w14:paraId="0B08D1B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C6302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в Китае над Уханем - столицей в то время - в получасовой воздушной схватке китайская авиация (главным образом советские добровольцы) сбили 14 машин (2908,33).</w:t>
      </w:r>
    </w:p>
    <w:p w14:paraId="2D5AF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B2D845"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61F9C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B9D3C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конца мая 1938 г. на “Сталь-7” устраняли выявленные дефекты. После четырех контрольных полетов "Сталь-7" предъявили специальной комиссии для дальнейших испытаний, завершившихся в сентябре. На доработанной машине, оснащенной 860-сильными моторами М-103 и дополнительными баками, установленными в салоне вместо пассажирских кресел, и был выполнен дальний перелет протяженностью 5000 км. Этапным поворотом в "биографии" "Сталь-7" стало создание на его базе дальнего бомбардировщика. К тому времени пошел на повышение молодой инженер В.Г. Ермолаев, и ему было суждено продолжить дело, начатое Бартини.</w:t>
      </w:r>
    </w:p>
    <w:p w14:paraId="24FF8B8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Основные данные самолета "Сталь-7"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D4A8A" w:rsidRPr="000816EF" w14:paraId="6ADC4C36" w14:textId="77777777">
        <w:tc>
          <w:tcPr>
            <w:tcW w:w="2802" w:type="dxa"/>
            <w:tcBorders>
              <w:top w:val="single" w:sz="12" w:space="0" w:color="auto"/>
            </w:tcBorders>
          </w:tcPr>
          <w:p w14:paraId="7A97D5D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Двигатели</w:t>
            </w:r>
          </w:p>
        </w:tc>
        <w:tc>
          <w:tcPr>
            <w:tcW w:w="2802" w:type="dxa"/>
            <w:tcBorders>
              <w:top w:val="single" w:sz="12" w:space="0" w:color="auto"/>
            </w:tcBorders>
          </w:tcPr>
          <w:p w14:paraId="2DF45EB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М-100А</w:t>
            </w:r>
          </w:p>
        </w:tc>
        <w:tc>
          <w:tcPr>
            <w:tcW w:w="2802" w:type="dxa"/>
            <w:tcBorders>
              <w:top w:val="single" w:sz="12" w:space="0" w:color="auto"/>
            </w:tcBorders>
          </w:tcPr>
          <w:p w14:paraId="12E388C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М-100А</w:t>
            </w:r>
          </w:p>
        </w:tc>
        <w:tc>
          <w:tcPr>
            <w:tcW w:w="2802" w:type="dxa"/>
            <w:tcBorders>
              <w:top w:val="single" w:sz="12" w:space="0" w:color="auto"/>
            </w:tcBorders>
          </w:tcPr>
          <w:p w14:paraId="3E01EC8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М-103А</w:t>
            </w:r>
          </w:p>
        </w:tc>
      </w:tr>
      <w:tr w:rsidR="005D4A8A" w:rsidRPr="000816EF" w14:paraId="15607E3C" w14:textId="77777777">
        <w:tc>
          <w:tcPr>
            <w:tcW w:w="2802" w:type="dxa"/>
          </w:tcPr>
          <w:p w14:paraId="2064AAE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л.с.</w:t>
            </w:r>
          </w:p>
        </w:tc>
        <w:tc>
          <w:tcPr>
            <w:tcW w:w="2802" w:type="dxa"/>
          </w:tcPr>
          <w:p w14:paraId="50FD405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2x760</w:t>
            </w:r>
          </w:p>
        </w:tc>
        <w:tc>
          <w:tcPr>
            <w:tcW w:w="2802" w:type="dxa"/>
          </w:tcPr>
          <w:p w14:paraId="1E9A8DC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2x760</w:t>
            </w:r>
          </w:p>
        </w:tc>
        <w:tc>
          <w:tcPr>
            <w:tcW w:w="2802" w:type="dxa"/>
          </w:tcPr>
          <w:p w14:paraId="2A3D869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2x860</w:t>
            </w:r>
          </w:p>
        </w:tc>
      </w:tr>
      <w:tr w:rsidR="005D4A8A" w:rsidRPr="000816EF" w14:paraId="7868C5A3" w14:textId="77777777">
        <w:tc>
          <w:tcPr>
            <w:tcW w:w="2802" w:type="dxa"/>
          </w:tcPr>
          <w:p w14:paraId="31D78C8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Размах крыла, м</w:t>
            </w:r>
          </w:p>
        </w:tc>
        <w:tc>
          <w:tcPr>
            <w:tcW w:w="2802" w:type="dxa"/>
          </w:tcPr>
          <w:p w14:paraId="3537E56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c>
          <w:tcPr>
            <w:tcW w:w="2802" w:type="dxa"/>
          </w:tcPr>
          <w:p w14:paraId="3C6759C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c>
          <w:tcPr>
            <w:tcW w:w="2802" w:type="dxa"/>
          </w:tcPr>
          <w:p w14:paraId="63EC398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r>
      <w:tr w:rsidR="005D4A8A" w:rsidRPr="000816EF" w14:paraId="6C169946" w14:textId="77777777">
        <w:tc>
          <w:tcPr>
            <w:tcW w:w="2802" w:type="dxa"/>
          </w:tcPr>
          <w:p w14:paraId="6673023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м</w:t>
            </w:r>
          </w:p>
        </w:tc>
        <w:tc>
          <w:tcPr>
            <w:tcW w:w="2802" w:type="dxa"/>
          </w:tcPr>
          <w:p w14:paraId="6529BA1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2802" w:type="dxa"/>
          </w:tcPr>
          <w:p w14:paraId="0CD5260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2802" w:type="dxa"/>
          </w:tcPr>
          <w:p w14:paraId="682199C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r>
      <w:tr w:rsidR="005D4A8A" w:rsidRPr="000816EF" w14:paraId="65FCEEF7" w14:textId="77777777">
        <w:tc>
          <w:tcPr>
            <w:tcW w:w="2802" w:type="dxa"/>
          </w:tcPr>
          <w:p w14:paraId="3A03150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крыла, м:</w:t>
            </w:r>
          </w:p>
        </w:tc>
        <w:tc>
          <w:tcPr>
            <w:tcW w:w="2802" w:type="dxa"/>
          </w:tcPr>
          <w:p w14:paraId="234A9E7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72</w:t>
            </w:r>
          </w:p>
        </w:tc>
        <w:tc>
          <w:tcPr>
            <w:tcW w:w="2802" w:type="dxa"/>
          </w:tcPr>
          <w:p w14:paraId="00ADE47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72</w:t>
            </w:r>
          </w:p>
        </w:tc>
        <w:tc>
          <w:tcPr>
            <w:tcW w:w="2802" w:type="dxa"/>
          </w:tcPr>
          <w:p w14:paraId="2A2199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72</w:t>
            </w:r>
          </w:p>
        </w:tc>
      </w:tr>
      <w:tr w:rsidR="005D4A8A" w:rsidRPr="000816EF" w14:paraId="7C125E07" w14:textId="77777777">
        <w:tc>
          <w:tcPr>
            <w:tcW w:w="2802" w:type="dxa"/>
          </w:tcPr>
          <w:p w14:paraId="33686CD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Взлетный вес. кг</w:t>
            </w:r>
          </w:p>
        </w:tc>
        <w:tc>
          <w:tcPr>
            <w:tcW w:w="2802" w:type="dxa"/>
          </w:tcPr>
          <w:p w14:paraId="4824FE1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2802" w:type="dxa"/>
          </w:tcPr>
          <w:p w14:paraId="4E34FE8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10 000</w:t>
            </w:r>
          </w:p>
        </w:tc>
        <w:tc>
          <w:tcPr>
            <w:tcW w:w="2802" w:type="dxa"/>
          </w:tcPr>
          <w:p w14:paraId="6215DED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11 820</w:t>
            </w:r>
          </w:p>
        </w:tc>
      </w:tr>
      <w:tr w:rsidR="005D4A8A" w:rsidRPr="000816EF" w14:paraId="1980F8B9" w14:textId="77777777">
        <w:tc>
          <w:tcPr>
            <w:tcW w:w="2802" w:type="dxa"/>
          </w:tcPr>
          <w:p w14:paraId="67AE2BC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топлива, кг</w:t>
            </w:r>
          </w:p>
        </w:tc>
        <w:tc>
          <w:tcPr>
            <w:tcW w:w="2802" w:type="dxa"/>
          </w:tcPr>
          <w:p w14:paraId="1FD2473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2802" w:type="dxa"/>
          </w:tcPr>
          <w:p w14:paraId="6103AFB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4130</w:t>
            </w:r>
          </w:p>
        </w:tc>
        <w:tc>
          <w:tcPr>
            <w:tcW w:w="2802" w:type="dxa"/>
          </w:tcPr>
          <w:p w14:paraId="657A224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5800</w:t>
            </w:r>
          </w:p>
        </w:tc>
      </w:tr>
      <w:tr w:rsidR="005D4A8A" w:rsidRPr="000816EF" w14:paraId="2AA40752" w14:textId="77777777">
        <w:tc>
          <w:tcPr>
            <w:tcW w:w="2802" w:type="dxa"/>
          </w:tcPr>
          <w:p w14:paraId="03D2944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Пассажиры, чел.</w:t>
            </w:r>
          </w:p>
        </w:tc>
        <w:tc>
          <w:tcPr>
            <w:tcW w:w="2802" w:type="dxa"/>
          </w:tcPr>
          <w:p w14:paraId="408EE45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2802" w:type="dxa"/>
          </w:tcPr>
          <w:p w14:paraId="44DAF68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F30B53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95572D9" w14:textId="77777777">
        <w:tc>
          <w:tcPr>
            <w:tcW w:w="2802" w:type="dxa"/>
          </w:tcPr>
          <w:p w14:paraId="71B9AB8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чел.</w:t>
            </w:r>
          </w:p>
        </w:tc>
        <w:tc>
          <w:tcPr>
            <w:tcW w:w="2802" w:type="dxa"/>
          </w:tcPr>
          <w:p w14:paraId="7AF74D7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2802" w:type="dxa"/>
          </w:tcPr>
          <w:p w14:paraId="7C6390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2802" w:type="dxa"/>
          </w:tcPr>
          <w:p w14:paraId="12B8746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r>
      <w:tr w:rsidR="005D4A8A" w:rsidRPr="000816EF" w14:paraId="06C36B8C" w14:textId="77777777">
        <w:tc>
          <w:tcPr>
            <w:tcW w:w="2802" w:type="dxa"/>
          </w:tcPr>
          <w:p w14:paraId="6E23BED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км/ч:</w:t>
            </w:r>
          </w:p>
        </w:tc>
        <w:tc>
          <w:tcPr>
            <w:tcW w:w="2802" w:type="dxa"/>
          </w:tcPr>
          <w:p w14:paraId="6C5DB11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615FE85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37605C5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DCC3B76" w14:textId="77777777">
        <w:tc>
          <w:tcPr>
            <w:tcW w:w="2802" w:type="dxa"/>
          </w:tcPr>
          <w:p w14:paraId="1201899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у земли</w:t>
            </w:r>
          </w:p>
        </w:tc>
        <w:tc>
          <w:tcPr>
            <w:tcW w:w="2802" w:type="dxa"/>
          </w:tcPr>
          <w:p w14:paraId="6008346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2802" w:type="dxa"/>
          </w:tcPr>
          <w:p w14:paraId="35CE54D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479A842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B55E1CB" w14:textId="77777777">
        <w:tc>
          <w:tcPr>
            <w:tcW w:w="2802" w:type="dxa"/>
          </w:tcPr>
          <w:p w14:paraId="6F11E44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на высоте 3800 м</w:t>
            </w:r>
          </w:p>
        </w:tc>
        <w:tc>
          <w:tcPr>
            <w:tcW w:w="2802" w:type="dxa"/>
          </w:tcPr>
          <w:p w14:paraId="1C702DE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415</w:t>
            </w:r>
          </w:p>
        </w:tc>
        <w:tc>
          <w:tcPr>
            <w:tcW w:w="2802" w:type="dxa"/>
          </w:tcPr>
          <w:p w14:paraId="169E896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390</w:t>
            </w:r>
          </w:p>
        </w:tc>
        <w:tc>
          <w:tcPr>
            <w:tcW w:w="2802" w:type="dxa"/>
          </w:tcPr>
          <w:p w14:paraId="5B09357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074F7BD" w14:textId="77777777">
        <w:tc>
          <w:tcPr>
            <w:tcW w:w="2802" w:type="dxa"/>
          </w:tcPr>
          <w:p w14:paraId="78C3D30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крейсерская</w:t>
            </w:r>
          </w:p>
        </w:tc>
        <w:tc>
          <w:tcPr>
            <w:tcW w:w="2802" w:type="dxa"/>
          </w:tcPr>
          <w:p w14:paraId="0B82B84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367</w:t>
            </w:r>
          </w:p>
        </w:tc>
        <w:tc>
          <w:tcPr>
            <w:tcW w:w="2802" w:type="dxa"/>
          </w:tcPr>
          <w:p w14:paraId="30E4AA2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349</w:t>
            </w:r>
          </w:p>
        </w:tc>
        <w:tc>
          <w:tcPr>
            <w:tcW w:w="2802" w:type="dxa"/>
          </w:tcPr>
          <w:p w14:paraId="4F6067A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405</w:t>
            </w:r>
          </w:p>
        </w:tc>
      </w:tr>
      <w:tr w:rsidR="005D4A8A" w:rsidRPr="000816EF" w14:paraId="532A22F4" w14:textId="77777777">
        <w:tc>
          <w:tcPr>
            <w:tcW w:w="2802" w:type="dxa"/>
          </w:tcPr>
          <w:p w14:paraId="6250DC7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высоты 3000 м, мин</w:t>
            </w:r>
          </w:p>
        </w:tc>
        <w:tc>
          <w:tcPr>
            <w:tcW w:w="2802" w:type="dxa"/>
          </w:tcPr>
          <w:p w14:paraId="53275E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w:t>
            </w:r>
          </w:p>
        </w:tc>
        <w:tc>
          <w:tcPr>
            <w:tcW w:w="2802" w:type="dxa"/>
          </w:tcPr>
          <w:p w14:paraId="2855027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604BB34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5CF44B" w14:textId="77777777">
        <w:tc>
          <w:tcPr>
            <w:tcW w:w="2802" w:type="dxa"/>
          </w:tcPr>
          <w:p w14:paraId="128BDB4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 м</w:t>
            </w:r>
          </w:p>
        </w:tc>
        <w:tc>
          <w:tcPr>
            <w:tcW w:w="2802" w:type="dxa"/>
          </w:tcPr>
          <w:p w14:paraId="1A674D0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9700</w:t>
            </w:r>
          </w:p>
        </w:tc>
        <w:tc>
          <w:tcPr>
            <w:tcW w:w="2802" w:type="dxa"/>
          </w:tcPr>
          <w:p w14:paraId="08035F3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5200</w:t>
            </w:r>
          </w:p>
        </w:tc>
        <w:tc>
          <w:tcPr>
            <w:tcW w:w="2802" w:type="dxa"/>
          </w:tcPr>
          <w:p w14:paraId="046867A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10 000</w:t>
            </w:r>
          </w:p>
        </w:tc>
      </w:tr>
      <w:tr w:rsidR="005D4A8A" w:rsidRPr="000816EF" w14:paraId="6CD88726" w14:textId="77777777">
        <w:tc>
          <w:tcPr>
            <w:tcW w:w="2802" w:type="dxa"/>
          </w:tcPr>
          <w:p w14:paraId="6D14A26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макс., км</w:t>
            </w:r>
          </w:p>
        </w:tc>
        <w:tc>
          <w:tcPr>
            <w:tcW w:w="2802" w:type="dxa"/>
          </w:tcPr>
          <w:p w14:paraId="4BA8573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426993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2802" w:type="dxa"/>
          </w:tcPr>
          <w:p w14:paraId="27CFE03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r>
      <w:tr w:rsidR="005D4A8A" w:rsidRPr="000816EF" w14:paraId="3CF34356" w14:textId="77777777">
        <w:tc>
          <w:tcPr>
            <w:tcW w:w="2802" w:type="dxa"/>
            <w:tcBorders>
              <w:bottom w:val="single" w:sz="12" w:space="0" w:color="auto"/>
            </w:tcBorders>
          </w:tcPr>
          <w:p w14:paraId="49C5A45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Разбег/пробег, м</w:t>
            </w:r>
          </w:p>
        </w:tc>
        <w:tc>
          <w:tcPr>
            <w:tcW w:w="2802" w:type="dxa"/>
            <w:tcBorders>
              <w:bottom w:val="single" w:sz="12" w:space="0" w:color="auto"/>
            </w:tcBorders>
          </w:tcPr>
          <w:p w14:paraId="3E3F121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300/600</w:t>
            </w:r>
          </w:p>
        </w:tc>
        <w:tc>
          <w:tcPr>
            <w:tcW w:w="2802" w:type="dxa"/>
            <w:tcBorders>
              <w:bottom w:val="single" w:sz="12" w:space="0" w:color="auto"/>
            </w:tcBorders>
          </w:tcPr>
          <w:p w14:paraId="14A6172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550/600</w:t>
            </w:r>
          </w:p>
        </w:tc>
        <w:tc>
          <w:tcPr>
            <w:tcW w:w="2802" w:type="dxa"/>
            <w:tcBorders>
              <w:bottom w:val="single" w:sz="12" w:space="0" w:color="auto"/>
            </w:tcBorders>
          </w:tcPr>
          <w:p w14:paraId="42D33DB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bl>
    <w:p w14:paraId="5B6B1A6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(11994).</w:t>
      </w:r>
    </w:p>
    <w:p w14:paraId="36DFB07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E80912E"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 конце мая месяц 1938 БШ-1м поступил на НИАП АВ для производства совместных - государственных и заводских испытаний. Программой предусматривалась отработка вооружения на земле и в воздухе, определение эффективности действия вооружения по наземным и воздушным и назамным целям, надежность и безотказность вооружения и удобство эксплуатации.</w:t>
      </w:r>
    </w:p>
    <w:p w14:paraId="654E590A"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С5 июня 1938 началась наземная часть испытаний (стрельбы из крыльевых пулеметов ШКАС, установок МВ-3 и отработка бомбардировочного вооружеия), а с 15 июня - летная часть испытананий. Из-за аварии самолета 10 июля полеты приостановили, но поскольку почти вся программа была выполнена (за исключением проверки стрелковых установок на живучесть большим настрелом, испытания кассет мелких бомб и постановки дымовой завесы), то решили оформить официальный отчет.</w:t>
      </w:r>
    </w:p>
    <w:p w14:paraId="09BAD1D7"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Из материалов отчета следует, что стрельбы в воздухе из крыльевых пуле</w:t>
      </w:r>
      <w:r w:rsidRPr="000816EF">
        <w:rPr>
          <w:rFonts w:ascii="Times New Roman" w:hAnsi="Times New Roman" w:cs="Times New Roman"/>
          <w:color w:val="000000" w:themeColor="text1"/>
          <w:sz w:val="16"/>
          <w:szCs w:val="16"/>
        </w:rPr>
        <w:softHyphen/>
        <w:t>метов ШКАС по вертикальным мишеням, как с бреющего полета (15-30 м),так и с планирования (под углом 10-15°) с высоты 200 м показали достаточно высокую плотность огня и вероятность поражения целей. Например, из 40 мишеней, расставленных на площадке 200 м в длину и 10 м в ширину, половина получила поражение в результате одной атаки БШ-1м. При этом боекомплекта патронов хватало на 40-45 с непрерыв</w:t>
      </w:r>
      <w:r w:rsidRPr="000816EF">
        <w:rPr>
          <w:rFonts w:ascii="Times New Roman" w:hAnsi="Times New Roman" w:cs="Times New Roman"/>
          <w:color w:val="000000" w:themeColor="text1"/>
          <w:sz w:val="16"/>
          <w:szCs w:val="16"/>
        </w:rPr>
        <w:softHyphen/>
        <w:t>ной стрельбы, что по расчетам позволяло поражать цели протяженностью порядка трех батальонных колонн (три колонны по 900 м каждая) или артполк на походе. В то же время ведущий летчик по испытаниям капитан Андреев отмечал, что: «Как бомбардировщик-штурмовик, самолет слепой для летчика. Необходимо сделать окно в дне самолета примерно в месте расположения аккумулятора, или поставить оптический прицел, позволяю</w:t>
      </w:r>
      <w:r w:rsidRPr="000816EF">
        <w:rPr>
          <w:rFonts w:ascii="Times New Roman" w:hAnsi="Times New Roman" w:cs="Times New Roman"/>
          <w:color w:val="000000" w:themeColor="text1"/>
          <w:sz w:val="16"/>
          <w:szCs w:val="16"/>
        </w:rPr>
        <w:softHyphen/>
        <w:t>щий летчику производить грубую наводку, которой не может сделать штурман». Прицельный огонь летчику среднего и ниже роста «вести неудобно вследствие высокого расположения прицела». Сам прицел ПАК-1 заметно ухудшает обзор вперед, «загораживая часть передней полусферы». Предлагалось «прицел или перевернуть или сместить вниз», а также «убрать верх приборной доски, мешающей обзору». Кроме того, «передняя кромка сидения низка и неудобна - парашют вылезает из-под лет</w:t>
      </w:r>
      <w:r w:rsidRPr="000816EF">
        <w:rPr>
          <w:rFonts w:ascii="Times New Roman" w:hAnsi="Times New Roman" w:cs="Times New Roman"/>
          <w:color w:val="000000" w:themeColor="text1"/>
          <w:sz w:val="16"/>
          <w:szCs w:val="16"/>
        </w:rPr>
        <w:softHyphen/>
        <w:t>чика вперед». Требовалось забронировать сиденье - «снизу и с боков, а главное, сзади», установить счетчики патронов, электрообогрев пулеметов, электроспуски («поставлены только на двух крайних пу</w:t>
      </w:r>
      <w:r w:rsidRPr="000816EF">
        <w:rPr>
          <w:rFonts w:ascii="Times New Roman" w:hAnsi="Times New Roman" w:cs="Times New Roman"/>
          <w:color w:val="000000" w:themeColor="text1"/>
          <w:sz w:val="16"/>
          <w:szCs w:val="16"/>
        </w:rPr>
        <w:softHyphen/>
        <w:t>леметах»), уменьшить усилие на гашетки и ручки перезаряжания пулеметов.</w:t>
      </w:r>
    </w:p>
    <w:p w14:paraId="5F10EC96"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Турель МВ-3 имела меньшие, чем по ТТТ, прицельные углы обстрела, но легко вращалась во всем диапазоне рабочих скоростей полета, что вполне обеспечивало установке достаточную маневренность для ведения боя с атакующим истребителем. Однако «меткого огня добиться трудно ввиду того, что встречается ряд неудобств». Сопровождать цель во время стрельбы не получалось, так как «турель в момент ведения огня вращать невозможно, а тонкой горизонтальной наводкой пользоваться нельзя потому, что при перемещении пулемета перемещается и линия прицеливания, а голова и глаз стрелка на эту величину перемещаться не может, не позволяет колпак». Бое</w:t>
      </w:r>
      <w:r w:rsidRPr="000816EF">
        <w:rPr>
          <w:rFonts w:ascii="Times New Roman" w:hAnsi="Times New Roman" w:cs="Times New Roman"/>
          <w:color w:val="000000" w:themeColor="text1"/>
          <w:sz w:val="16"/>
          <w:szCs w:val="16"/>
        </w:rPr>
        <w:softHyphen/>
        <w:t>запас к пулемету ШКАС в 450 патронов считался недостаточным.</w:t>
      </w:r>
    </w:p>
    <w:p w14:paraId="27511B46" w14:textId="77777777" w:rsidR="00DC1BEF" w:rsidRPr="000816EF" w:rsidRDefault="00DC1BE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Предъявленная люковая установка ЛУМВ вполне отвечала требованиям, хотя сектор углов прицельной стрельбы был несколько меньше ТТТ и небольшие углы обзора прицела не позволяли быстро ловить в прицел атакующий истребитель. В то же время, если удавалось поймать самолет в прицел, то удерживать его в перекрестии прицела и вести по нему огонь было достаточно легко. Одновре</w:t>
      </w:r>
      <w:r w:rsidRPr="000816EF">
        <w:rPr>
          <w:rFonts w:ascii="Times New Roman" w:hAnsi="Times New Roman"/>
          <w:color w:val="000000" w:themeColor="text1"/>
          <w:sz w:val="16"/>
          <w:szCs w:val="16"/>
        </w:rPr>
        <w:softHyphen/>
        <w:t>менно из люковой установки можно было обстреливать и наземные цели.</w:t>
      </w:r>
    </w:p>
    <w:p w14:paraId="6D900BAB"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Бомбардировочное вооружение было совершенно недоведенным. На внешние держатели Дер-31 относительно без проблем можно было подвесить только практические бомбы П-25м, фугасные ФАБ-50 и светящиеся бомбы калибра 5, 15 и 25 кг, а также выливные и дымовые авиаприборы ВАП-4 и ДАП-100. Остальные типы штатных бомб (калибра 100 кг и менее 25 кг), либо подвесить было невоз</w:t>
      </w:r>
      <w:r w:rsidRPr="000816EF">
        <w:rPr>
          <w:rFonts w:ascii="Times New Roman" w:hAnsi="Times New Roman" w:cs="Times New Roman"/>
          <w:color w:val="000000" w:themeColor="text1"/>
          <w:sz w:val="16"/>
          <w:szCs w:val="16"/>
        </w:rPr>
        <w:softHyphen/>
        <w:t>можно, либо подвеска, не обеспечивала надежность и безопасность применения.</w:t>
      </w:r>
    </w:p>
    <w:p w14:paraId="4A1C84A6"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 ходе испытаний при сбросе бомб с КД-1-10 столкнулись с беспорядочным падением бомб в бомбоотсеке («враще</w:t>
      </w:r>
      <w:r w:rsidRPr="000816EF">
        <w:rPr>
          <w:rFonts w:ascii="Times New Roman" w:hAnsi="Times New Roman" w:cs="Times New Roman"/>
          <w:color w:val="000000" w:themeColor="text1"/>
          <w:sz w:val="16"/>
          <w:szCs w:val="16"/>
        </w:rPr>
        <w:softHyphen/>
        <w:t>ние, кувыркание и падение головной ча</w:t>
      </w:r>
      <w:r w:rsidRPr="000816EF">
        <w:rPr>
          <w:rFonts w:ascii="Times New Roman" w:hAnsi="Times New Roman" w:cs="Times New Roman"/>
          <w:color w:val="000000" w:themeColor="text1"/>
          <w:sz w:val="16"/>
          <w:szCs w:val="16"/>
        </w:rPr>
        <w:softHyphen/>
        <w:t>стью вниз»). Бомбы при падении своими корпусами и перьями стабилизаторов задевали за выступающие детали кассет (головки и гайки коробки управления, замки пиропистолетов, обоймы и верхние замки нижних кассет) и за кронштейны механического управления нижними кассетами. В результате имели место случаи заклинения бомб между кассетами и направляющими стойками.</w:t>
      </w:r>
    </w:p>
    <w:p w14:paraId="4319B2F0"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Кроме того, не всегда надежно рабо</w:t>
      </w:r>
      <w:r w:rsidRPr="000816EF">
        <w:rPr>
          <w:rFonts w:ascii="Times New Roman" w:hAnsi="Times New Roman" w:cs="Times New Roman"/>
          <w:color w:val="000000" w:themeColor="text1"/>
          <w:sz w:val="16"/>
          <w:szCs w:val="16"/>
        </w:rPr>
        <w:softHyphen/>
        <w:t>тала система механического сброса бомб от АСБР - иногда бомбы не сбрасывались, а в одном случае сброшенные бомбы упали на закрытые створки бомбоотсека и пробили их.</w:t>
      </w:r>
    </w:p>
    <w:p w14:paraId="4BF28AD6"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Что касается химического вооруже</w:t>
      </w:r>
      <w:r w:rsidRPr="000816EF">
        <w:rPr>
          <w:rFonts w:ascii="Times New Roman" w:hAnsi="Times New Roman" w:cs="Times New Roman"/>
          <w:color w:val="000000" w:themeColor="text1"/>
          <w:sz w:val="16"/>
          <w:szCs w:val="16"/>
        </w:rPr>
        <w:softHyphen/>
        <w:t>ния, то оно отработало без серьезных замечаний. При раздельном и однов</w:t>
      </w:r>
      <w:r w:rsidRPr="000816EF">
        <w:rPr>
          <w:rFonts w:ascii="Times New Roman" w:hAnsi="Times New Roman" w:cs="Times New Roman"/>
          <w:color w:val="000000" w:themeColor="text1"/>
          <w:sz w:val="16"/>
          <w:szCs w:val="16"/>
        </w:rPr>
        <w:softHyphen/>
        <w:t>ременном выливании подкрашенной жидкости из ВАП-4м и ДАП-100 самолет не забрызгивался.</w:t>
      </w:r>
    </w:p>
    <w:p w14:paraId="32C511EE"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Характер воспламенения гранулиро</w:t>
      </w:r>
      <w:r w:rsidRPr="000816EF">
        <w:rPr>
          <w:rFonts w:ascii="Times New Roman" w:hAnsi="Times New Roman" w:cs="Times New Roman"/>
          <w:color w:val="000000" w:themeColor="text1"/>
          <w:sz w:val="16"/>
          <w:szCs w:val="16"/>
        </w:rPr>
        <w:softHyphen/>
        <w:t>ванного фосфора был таким же, как и на Р-5 («воспламеняется под самолетом»), хотя «отдельные гранулы фосфора и кусочки от них остаются в приборах после их опорожнения и выпадают при разворотах и посадке самолета».</w:t>
      </w:r>
    </w:p>
    <w:p w14:paraId="4D4D974D"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 своем донесении штурман-испы</w:t>
      </w:r>
      <w:r w:rsidRPr="000816EF">
        <w:rPr>
          <w:rFonts w:ascii="Times New Roman" w:hAnsi="Times New Roman" w:cs="Times New Roman"/>
          <w:color w:val="000000" w:themeColor="text1"/>
          <w:sz w:val="16"/>
          <w:szCs w:val="16"/>
        </w:rPr>
        <w:softHyphen/>
        <w:t>татель капитан Мокрицын указывал, что: «Самолет для бомбометания слепой. При бомбометании ниже 500 м цель не видна, выводить самолет на цель трудно. Необходимо сделать окно впереди пятки прицела с боков кабины. Для штурман</w:t>
      </w:r>
      <w:r w:rsidRPr="000816EF">
        <w:rPr>
          <w:rFonts w:ascii="Times New Roman" w:hAnsi="Times New Roman" w:cs="Times New Roman"/>
          <w:color w:val="000000" w:themeColor="text1"/>
          <w:sz w:val="16"/>
          <w:szCs w:val="16"/>
        </w:rPr>
        <w:softHyphen/>
        <w:t>ской работы кабина штурмана неудобна. Сидение штурмана на полу во время бомбометания исключает возможность ориентировки и наоборот, ориентировка, стоя на полу кабины, исключает работу штурмана по расчетам. Существующим сиденьем пользоваться нельзя, в полете на него сесть очень трудно, а встать невозможно, так как мешает парашют, а также нельзя работать с прицелом и сбра</w:t>
      </w:r>
      <w:r w:rsidRPr="000816EF">
        <w:rPr>
          <w:rFonts w:ascii="Times New Roman" w:hAnsi="Times New Roman" w:cs="Times New Roman"/>
          <w:color w:val="000000" w:themeColor="text1"/>
          <w:sz w:val="16"/>
          <w:szCs w:val="16"/>
        </w:rPr>
        <w:softHyphen/>
        <w:t>сывателями и по штурманским расчетам (нельзя нагибаться)».</w:t>
      </w:r>
    </w:p>
    <w:p w14:paraId="34B23586"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В заключении отчета НИП АВ указывалось, что «полигонные испытания выдержали и могут быть допущены на войсковые испытания» только непод</w:t>
      </w:r>
      <w:r w:rsidRPr="000816EF">
        <w:rPr>
          <w:rFonts w:ascii="Times New Roman" w:hAnsi="Times New Roman" w:cs="Times New Roman"/>
          <w:color w:val="000000" w:themeColor="text1"/>
          <w:sz w:val="16"/>
          <w:szCs w:val="16"/>
        </w:rPr>
        <w:softHyphen/>
        <w:t>вижные установки под пулеметы ШКАС, «люковая установка конструкции МВ» и химическое вооружение. Бомбардировоч</w:t>
      </w:r>
      <w:r w:rsidRPr="000816EF">
        <w:rPr>
          <w:rFonts w:ascii="Times New Roman" w:hAnsi="Times New Roman" w:cs="Times New Roman"/>
          <w:color w:val="000000" w:themeColor="text1"/>
          <w:sz w:val="16"/>
          <w:szCs w:val="16"/>
        </w:rPr>
        <w:softHyphen/>
        <w:t>ное вооружение и турель МВ-3 испытаний не прошли (19081).</w:t>
      </w:r>
    </w:p>
    <w:p w14:paraId="33BC1346" w14:textId="77777777" w:rsidR="00DC1BEF" w:rsidRPr="000816EF" w:rsidRDefault="00DC1BEF" w:rsidP="000816EF">
      <w:pPr>
        <w:pStyle w:val="117"/>
        <w:shd w:val="clear" w:color="auto" w:fill="auto"/>
        <w:spacing w:after="0" w:line="240" w:lineRule="auto"/>
        <w:jc w:val="both"/>
        <w:rPr>
          <w:rFonts w:ascii="Times New Roman" w:hAnsi="Times New Roman" w:cs="Times New Roman"/>
          <w:color w:val="000000" w:themeColor="text1"/>
          <w:sz w:val="16"/>
          <w:szCs w:val="16"/>
        </w:rPr>
      </w:pPr>
    </w:p>
    <w:p w14:paraId="513C23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мая 1938 г. после неодно</w:t>
      </w:r>
      <w:r w:rsidRPr="000816EF">
        <w:rPr>
          <w:rFonts w:ascii="Times New Roman" w:hAnsi="Times New Roman"/>
          <w:color w:val="000000" w:themeColor="text1"/>
          <w:sz w:val="16"/>
          <w:szCs w:val="16"/>
        </w:rPr>
        <w:softHyphen/>
        <w:t>кратных напоминаний наркомата требования НИИ ВВС к самолету И-180 отослали на завод № 156 (10667).</w:t>
      </w:r>
    </w:p>
    <w:p w14:paraId="0B341C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936F4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мая 1938 НКОП был подготовлен проект:</w:t>
      </w:r>
    </w:p>
    <w:p w14:paraId="7C58732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ПОСТАНОВЛЕТИЕ КОМИТЕТА ОБОРОНВ ПРИ СНК СОЮЗА ССР</w:t>
      </w:r>
    </w:p>
    <w:p w14:paraId="6847176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Москва, Кремль.</w:t>
      </w:r>
    </w:p>
    <w:p w14:paraId="0A59C21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гидросамолетостроению предложить НКОП в 1938-1939 гг:</w:t>
      </w:r>
    </w:p>
    <w:p w14:paraId="3077562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Морской дальний разведчик-бомбардировщик о максимальной скоростью 400-425 клм/час на высоте 6.000 м с дальностью 5500-6.000 клм. без бомбовой нагрузки.</w:t>
      </w:r>
    </w:p>
    <w:p w14:paraId="6D31DF2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Двухмоторный морской разведчик с скоростью 400 клм./час на высоте 6.000 мт., дальноетью без бомбовой нагрузки до 500-5500 клм.</w:t>
      </w:r>
    </w:p>
    <w:p w14:paraId="2D4BB19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Морской учебный самолет амфибию,со скоростью 220-250 км/ час,с дальностью на 5 часов полета.</w:t>
      </w:r>
    </w:p>
    <w:p w14:paraId="4BE8CB9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Модернизировать самолет МБР-2 М34-Н заменой мотора на М-103 или АМ-34ФН и увеличением дальности до 1500 клм.</w:t>
      </w:r>
    </w:p>
    <w:p w14:paraId="3CD7429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Оборудовать колесный самолет Д5-3 под торпедоносец, постановкой моста для приема двух торпед с приспособлением для обогревания торпед.</w:t>
      </w:r>
    </w:p>
    <w:p w14:paraId="292343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Закончить переоборудование завода и 31 для производства двухмоторных самолетов "Консолидейтед” с тем,чтобы в дальнейшем сосредоточить на нем производство двухмоторных морских развед</w:t>
      </w:r>
      <w:r w:rsidRPr="000816EF">
        <w:rPr>
          <w:rFonts w:ascii="Times New Roman" w:hAnsi="Times New Roman"/>
          <w:color w:val="000000" w:themeColor="text1"/>
          <w:sz w:val="16"/>
          <w:szCs w:val="16"/>
        </w:rPr>
        <w:softHyphen/>
        <w:t>чиков и других морских самолетов.</w:t>
      </w:r>
    </w:p>
    <w:p w14:paraId="48F27C9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Самолет "Глен Мартин", как устаревший по своим летно-техничзским данным и технологии в серийное производство не ставить, а форсировать внедрение самолета МТБ-2.</w:t>
      </w:r>
    </w:p>
    <w:p w14:paraId="19A3B43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Изготовить в серийном производстве в 1938-1939г.г.:</w:t>
      </w:r>
    </w:p>
    <w:p w14:paraId="384523E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МТБ-2 - 10 шт.</w:t>
      </w:r>
    </w:p>
    <w:p w14:paraId="4F8030A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Морских 2-х моторных дальние разведчи</w:t>
      </w:r>
      <w:r w:rsidRPr="000816EF">
        <w:rPr>
          <w:rFonts w:ascii="Times New Roman" w:hAnsi="Times New Roman"/>
          <w:color w:val="000000" w:themeColor="text1"/>
          <w:sz w:val="16"/>
          <w:szCs w:val="16"/>
        </w:rPr>
        <w:softHyphen/>
        <w:t>ков (МДР-5 и МДР-6 в зависимости от результатов испытании) - 20 шт.</w:t>
      </w:r>
    </w:p>
    <w:p w14:paraId="03D79D0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этих самолетов организовать на заводах №№ 31 и 126. Самолета "Консолидейтед" изготовить в количе</w:t>
      </w:r>
      <w:r w:rsidRPr="000816EF">
        <w:rPr>
          <w:rFonts w:ascii="Times New Roman" w:hAnsi="Times New Roman"/>
          <w:color w:val="000000" w:themeColor="text1"/>
          <w:sz w:val="16"/>
          <w:szCs w:val="16"/>
        </w:rPr>
        <w:softHyphen/>
        <w:t>стве 25 штук для освоения американской технологии примени</w:t>
      </w:r>
      <w:r w:rsidRPr="000816EF">
        <w:rPr>
          <w:rFonts w:ascii="Times New Roman" w:hAnsi="Times New Roman"/>
          <w:color w:val="000000" w:themeColor="text1"/>
          <w:sz w:val="16"/>
          <w:szCs w:val="16"/>
        </w:rPr>
        <w:softHyphen/>
        <w:t>тельно к очередным самолетам.</w:t>
      </w:r>
    </w:p>
    <w:p w14:paraId="01AF38D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Изготовить 200 штук модернизированных самолетов МБР-2 с мотором АМ-34ФН иж М-103.</w:t>
      </w:r>
    </w:p>
    <w:p w14:paraId="3A250F5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Количество морских учебных самолетов (МУ-4) опреде-жть после получения результатов испытаний НВШФ в 71-1938 г.</w:t>
      </w:r>
    </w:p>
    <w:p w14:paraId="3AC93D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ДБ-3 в варианте сухопутного торпедоносца - 100 шт.</w:t>
      </w:r>
    </w:p>
    <w:p w14:paraId="553C619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Прилагаемый при атом план опытного гидросамолетострое</w:t>
      </w:r>
      <w:r w:rsidRPr="000816EF">
        <w:rPr>
          <w:rFonts w:ascii="Times New Roman" w:hAnsi="Times New Roman"/>
          <w:color w:val="000000" w:themeColor="text1"/>
          <w:sz w:val="16"/>
          <w:szCs w:val="16"/>
        </w:rPr>
        <w:softHyphen/>
        <w:t>ния на 1938-1939г.г. с летно-тактическими данными и сроками -утвердить (3778,8).</w:t>
      </w:r>
    </w:p>
    <w:p w14:paraId="087845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900DF14" w14:textId="77777777" w:rsidR="00F77D73" w:rsidRPr="000816EF" w:rsidRDefault="00F77D73"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17ABED0" w14:textId="77777777" w:rsidR="00F77D73" w:rsidRPr="000816EF" w:rsidRDefault="00F77D73"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5CF6DC0C" w14:textId="77777777" w:rsidR="00F77D73" w:rsidRPr="000816EF" w:rsidRDefault="00F77D7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конце мая 1938 г. в АБТУ РККА были подготовлены проекты постановлений Комитета обороны «О системе танкового вооружения» и «Об использовании имеющихся в РККА несерийных старых типов танков», которые 31 мая 1938 г. при письме № 285293 были отправлены в Управление делами НКО для последующего их утверждения Комитетом обороны при СНК СССР. </w:t>
      </w:r>
    </w:p>
    <w:p w14:paraId="056491D4" w14:textId="77777777" w:rsidR="00F77D73" w:rsidRPr="000816EF" w:rsidRDefault="00F77D7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Дальнейшие события развивались следующим образом – Тактико-технические требования на танк прорыва, плавающий танк Т-40, а также измененные ТТТ на танк А-20 были утверждены К.Е. Ворошиловым 2 июня 1938 г. В проект постановления КО «О системе танкового вооружения» были внесены незначительные изменения, после чего в Управлении делами НКО был сформирован комплект документов, который при письме № 9608сс за подписью К.Е. Ворошилова 14 июня 1938 г. был направлен председателю Комитета обороны В.М. Молотову. </w:t>
      </w:r>
    </w:p>
    <w:p w14:paraId="7E3B2C4E" w14:textId="77777777" w:rsidR="00F77D73" w:rsidRPr="000816EF" w:rsidRDefault="00F77D7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Необходимо отметить, что последний вариант </w:t>
      </w:r>
      <w:hyperlink r:id="rId424" w:tgtFrame="_blank" w:history="1">
        <w:r w:rsidRPr="000816EF">
          <w:rPr>
            <w:rFonts w:ascii="Times New Roman" w:eastAsia="Times New Roman" w:hAnsi="Times New Roman"/>
            <w:color w:val="000000" w:themeColor="text1"/>
            <w:sz w:val="16"/>
            <w:szCs w:val="16"/>
            <w:lang w:eastAsia="ru-RU"/>
          </w:rPr>
          <w:t>проекта постановления «О системе танкового вооружения»</w:t>
        </w:r>
      </w:hyperlink>
      <w:r w:rsidRPr="000816EF">
        <w:rPr>
          <w:rFonts w:ascii="Times New Roman" w:eastAsia="Times New Roman" w:hAnsi="Times New Roman"/>
          <w:color w:val="000000" w:themeColor="text1"/>
          <w:sz w:val="16"/>
          <w:szCs w:val="16"/>
          <w:lang w:eastAsia="ru-RU"/>
        </w:rPr>
        <w:t xml:space="preserve"> имел существенные отличия от первого варианта, имевшего название «О типах танков для вооружения танковых войск РККА» и разработанного в марте 1938 г. в АБТУ РККА под руководством Д.Г. Павлова. В последнем варианте проекта постановления более конкретно был прописан порядок разработки и изготовления опытных образцов танка прорыва. И кроме этого, работы по проектированию на СТЗ легких танков с усиленной броневой защитой – колесно-гусеничного СТЗ-25 и гусеничного СТЗ-35, вопреки первоначальному мнению Д.Г. Павлова, предлагалось продолжить. </w:t>
      </w:r>
    </w:p>
    <w:p w14:paraId="3F1FB8AD" w14:textId="77777777" w:rsidR="00F77D73" w:rsidRPr="000816EF" w:rsidRDefault="00F77D7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 получением вышеупомянутого комплекта документов в Комитете обороны при СНК СССР приступили к согласованию проекта постановления «О системе танкового вооружения» между всеми заинтересованными в его реализации народными комиссариатами: НКО, НКОП и НКМаш (17545).</w:t>
      </w:r>
    </w:p>
    <w:p w14:paraId="3EFCA6EE" w14:textId="77777777" w:rsidR="00F77D73" w:rsidRPr="000816EF" w:rsidRDefault="00F77D73" w:rsidP="000816EF">
      <w:pPr>
        <w:spacing w:after="0" w:line="240" w:lineRule="auto"/>
        <w:jc w:val="both"/>
        <w:rPr>
          <w:rFonts w:ascii="Times New Roman" w:eastAsia="Times New Roman" w:hAnsi="Times New Roman"/>
          <w:color w:val="000000" w:themeColor="text1"/>
          <w:sz w:val="16"/>
          <w:szCs w:val="16"/>
          <w:lang w:eastAsia="ru-RU"/>
        </w:rPr>
      </w:pPr>
    </w:p>
    <w:p w14:paraId="7D9CC961" w14:textId="77777777" w:rsidR="00F77D73" w:rsidRPr="000816EF" w:rsidRDefault="00F77D73"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конце мая 1938 г. на заводе № 183 в очередной раз сложилась сложная обстановка. 25 мая 1938 г. по обвинению в руководстве антисоветской правотроцкистской организацией и сотрудничестве с германской разведкой был арестован директор завода № 183 И.П. Бондаренко. До назначения нового директора его обязанности до конца октября 1938 г. исполнял начальник производственного отдела завода № 183 П.П. Парфёнов. Под его непосредственным руководством 7 и 8 июля 1938 г. была организована работа прибывших на завод руководителей АБТУ РККА комкора Д.Г. Павлова и дивизионного инженера П.С. Аллилуева. В течение этих двух дней руководители АБТУ РККА на месте выясняли состояние дел по выпуску танков БТ-7 и освоению серийного производства дизеля В-2 и танка А-8 с этим двигателем. Кроме этого, находясь в Харькове, Д.Г. Павлов и П.С. Аллилуев осмотрели два опытных танка конструкции Н.Ф. Цыганова – танк БТ-5-ИС с шестью ведущими колесами и танк БТ-СВ-2 («Черепаха»), созданный на базе танка БТ-7, с корпусом и башней, изготовленными из листов, расположенных под рациональными углами наклона (из-за своеобразной формы корпуса танк БТ-СВ-2 даже в официальной переписке называли «Черепахой») (17545). </w:t>
      </w:r>
    </w:p>
    <w:p w14:paraId="02E6950A" w14:textId="77777777" w:rsidR="00F77D73" w:rsidRPr="000816EF" w:rsidRDefault="00F77D73" w:rsidP="000816EF">
      <w:pPr>
        <w:spacing w:after="0" w:line="240" w:lineRule="auto"/>
        <w:jc w:val="both"/>
        <w:rPr>
          <w:rFonts w:ascii="Times New Roman" w:eastAsia="Times New Roman" w:hAnsi="Times New Roman"/>
          <w:color w:val="000000" w:themeColor="text1"/>
          <w:sz w:val="16"/>
          <w:szCs w:val="16"/>
          <w:lang w:eastAsia="ru-RU"/>
        </w:rPr>
      </w:pPr>
    </w:p>
    <w:p w14:paraId="62F04B6A"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78A16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79B5E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мая 1938 японцы разбомбили наш сборочный авиазавод в Урумчи в Китае (1493,60).</w:t>
      </w:r>
    </w:p>
    <w:p w14:paraId="2E86E0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6FA331"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0D440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9A9335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мая 1938 г. два американских быстроходных бомбардировщика Мартин 139\Л/С (В-10) ВВС Гоминьдана с китайскими экипажами со</w:t>
      </w:r>
      <w:r w:rsidRPr="000816EF">
        <w:rPr>
          <w:rFonts w:ascii="Times New Roman" w:hAnsi="Times New Roman"/>
          <w:color w:val="000000" w:themeColor="text1"/>
          <w:sz w:val="16"/>
          <w:szCs w:val="16"/>
        </w:rPr>
        <w:softHyphen/>
        <w:t>вершили успешный ночной налет на Японские острова, разбросав над крупными городами о. Кюсю около 1 млн. листовок (11696).</w:t>
      </w:r>
    </w:p>
    <w:p w14:paraId="7B2398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AD98E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lastRenderedPageBreak/>
        <w:t>Авиапромышленность:</w:t>
      </w:r>
    </w:p>
    <w:p w14:paraId="61CFBE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9D55D4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в НИИ ВВС закончились полеты ДБ-3 Крейсер ЦКБ-54, которые проходили с марта 1938. Концепция «крей</w:t>
      </w:r>
      <w:r w:rsidRPr="000816EF">
        <w:rPr>
          <w:rFonts w:ascii="Times New Roman" w:hAnsi="Times New Roman"/>
          <w:color w:val="000000" w:themeColor="text1"/>
          <w:sz w:val="16"/>
          <w:szCs w:val="16"/>
        </w:rPr>
        <w:softHyphen/>
        <w:t>сера» (неманевренного самолета со</w:t>
      </w:r>
      <w:r w:rsidRPr="000816EF">
        <w:rPr>
          <w:rFonts w:ascii="Times New Roman" w:hAnsi="Times New Roman"/>
          <w:color w:val="000000" w:themeColor="text1"/>
          <w:sz w:val="16"/>
          <w:szCs w:val="16"/>
        </w:rPr>
        <w:softHyphen/>
        <w:t>провождения) в нашей стране начина</w:t>
      </w:r>
      <w:r w:rsidRPr="000816EF">
        <w:rPr>
          <w:rFonts w:ascii="Times New Roman" w:hAnsi="Times New Roman"/>
          <w:color w:val="000000" w:themeColor="text1"/>
          <w:sz w:val="16"/>
          <w:szCs w:val="16"/>
        </w:rPr>
        <w:softHyphen/>
        <w:t>лась с Р-6 А.Н. Туполева. Такие маши</w:t>
      </w:r>
      <w:r w:rsidRPr="000816EF">
        <w:rPr>
          <w:rFonts w:ascii="Times New Roman" w:hAnsi="Times New Roman"/>
          <w:color w:val="000000" w:themeColor="text1"/>
          <w:sz w:val="16"/>
          <w:szCs w:val="16"/>
        </w:rPr>
        <w:softHyphen/>
        <w:t>ны с мощным вооружением должны бы</w:t>
      </w:r>
      <w:r w:rsidRPr="000816EF">
        <w:rPr>
          <w:rFonts w:ascii="Times New Roman" w:hAnsi="Times New Roman"/>
          <w:color w:val="000000" w:themeColor="text1"/>
          <w:sz w:val="16"/>
          <w:szCs w:val="16"/>
        </w:rPr>
        <w:softHyphen/>
        <w:t>ли идти по краям строя тяжелых бом</w:t>
      </w:r>
      <w:r w:rsidRPr="000816EF">
        <w:rPr>
          <w:rFonts w:ascii="Times New Roman" w:hAnsi="Times New Roman"/>
          <w:color w:val="000000" w:themeColor="text1"/>
          <w:sz w:val="16"/>
          <w:szCs w:val="16"/>
        </w:rPr>
        <w:softHyphen/>
        <w:t>бардировщиков, прикрывая их огнем. К 1938 г. Р-6 и его модернизированный вариант КР-6 напрочь устарели. Про</w:t>
      </w:r>
      <w:r w:rsidRPr="000816EF">
        <w:rPr>
          <w:rFonts w:ascii="Times New Roman" w:hAnsi="Times New Roman"/>
          <w:color w:val="000000" w:themeColor="text1"/>
          <w:sz w:val="16"/>
          <w:szCs w:val="16"/>
        </w:rPr>
        <w:softHyphen/>
        <w:t>екты создания подобных машин на базе ТБ-3 не дошли даже до стадии опытных образцов. Для эскортирования дальних дневных рейдов ДБ-3 нужен был «крейсер» с неменьшей скоростью и радиусом дейст</w:t>
      </w:r>
      <w:r w:rsidRPr="000816EF">
        <w:rPr>
          <w:rFonts w:ascii="Times New Roman" w:hAnsi="Times New Roman"/>
          <w:color w:val="000000" w:themeColor="text1"/>
          <w:sz w:val="16"/>
          <w:szCs w:val="16"/>
        </w:rPr>
        <w:softHyphen/>
        <w:t>вия, чем у бомбардировщиков. Естест</w:t>
      </w:r>
      <w:r w:rsidRPr="000816EF">
        <w:rPr>
          <w:rFonts w:ascii="Times New Roman" w:hAnsi="Times New Roman"/>
          <w:color w:val="000000" w:themeColor="text1"/>
          <w:sz w:val="16"/>
          <w:szCs w:val="16"/>
        </w:rPr>
        <w:softHyphen/>
        <w:t>венно было сделать его на базе самого ДБ-3. Так появился проект ЦКБ-54, именовавшийся также ДБ-3СС («само</w:t>
      </w:r>
      <w:r w:rsidRPr="000816EF">
        <w:rPr>
          <w:rFonts w:ascii="Times New Roman" w:hAnsi="Times New Roman"/>
          <w:color w:val="000000" w:themeColor="text1"/>
          <w:sz w:val="16"/>
          <w:szCs w:val="16"/>
        </w:rPr>
        <w:softHyphen/>
        <w:t>лет сопровождения»). В ОКБ-39 его называли также «пушечный сопроводи</w:t>
      </w:r>
      <w:r w:rsidRPr="000816EF">
        <w:rPr>
          <w:rFonts w:ascii="Times New Roman" w:hAnsi="Times New Roman"/>
          <w:color w:val="000000" w:themeColor="text1"/>
          <w:sz w:val="16"/>
          <w:szCs w:val="16"/>
        </w:rPr>
        <w:softHyphen/>
        <w:t>тель». За основу взяли стандартный бомбардировщик. Все бомбовое воору</w:t>
      </w:r>
      <w:r w:rsidRPr="000816EF">
        <w:rPr>
          <w:rFonts w:ascii="Times New Roman" w:hAnsi="Times New Roman"/>
          <w:color w:val="000000" w:themeColor="text1"/>
          <w:sz w:val="16"/>
          <w:szCs w:val="16"/>
        </w:rPr>
        <w:softHyphen/>
        <w:t>жение сняли. Зато стрелковое значи</w:t>
      </w:r>
      <w:r w:rsidRPr="000816EF">
        <w:rPr>
          <w:rFonts w:ascii="Times New Roman" w:hAnsi="Times New Roman"/>
          <w:color w:val="000000" w:themeColor="text1"/>
          <w:sz w:val="16"/>
          <w:szCs w:val="16"/>
        </w:rPr>
        <w:softHyphen/>
        <w:t>тельно усилили. В носовой установке смонтировали 20-мм пушку ШВАК (с запасом 120 снарядов), еще одну пушку поставили в верхней установке (с 240 снарядами). Новая верхняя башня была существенно крупнее, чем СУ, и имела только одну конфигурацию — походную и боевую одновременно: она не склады</w:t>
      </w:r>
      <w:r w:rsidRPr="000816EF">
        <w:rPr>
          <w:rFonts w:ascii="Times New Roman" w:hAnsi="Times New Roman"/>
          <w:color w:val="000000" w:themeColor="text1"/>
          <w:sz w:val="16"/>
          <w:szCs w:val="16"/>
        </w:rPr>
        <w:softHyphen/>
        <w:t>валась. Пушка стояла несколько асим</w:t>
      </w:r>
      <w:r w:rsidRPr="000816EF">
        <w:rPr>
          <w:rFonts w:ascii="Times New Roman" w:hAnsi="Times New Roman"/>
          <w:color w:val="000000" w:themeColor="text1"/>
          <w:sz w:val="16"/>
          <w:szCs w:val="16"/>
        </w:rPr>
        <w:softHyphen/>
        <w:t>метрично, со сдвигом на левый борт. В серийной люковой установке стоял пу</w:t>
      </w:r>
      <w:r w:rsidRPr="000816EF">
        <w:rPr>
          <w:rFonts w:ascii="Times New Roman" w:hAnsi="Times New Roman"/>
          <w:color w:val="000000" w:themeColor="text1"/>
          <w:sz w:val="16"/>
          <w:szCs w:val="16"/>
        </w:rPr>
        <w:softHyphen/>
        <w:t>лемет ШКАС, а впридачу к нему под «пузом» самолета появился второй ШКАС. Он монтировался в специаль</w:t>
      </w:r>
      <w:r w:rsidRPr="000816EF">
        <w:rPr>
          <w:rFonts w:ascii="Times New Roman" w:hAnsi="Times New Roman"/>
          <w:color w:val="000000" w:themeColor="text1"/>
          <w:sz w:val="16"/>
          <w:szCs w:val="16"/>
        </w:rPr>
        <w:softHyphen/>
        <w:t>ной гондоле, вращавшейся на шарнире на 240°. Гондола с пулеметом, подчиня</w:t>
      </w:r>
      <w:r w:rsidRPr="000816EF">
        <w:rPr>
          <w:rFonts w:ascii="Times New Roman" w:hAnsi="Times New Roman"/>
          <w:color w:val="000000" w:themeColor="text1"/>
          <w:sz w:val="16"/>
          <w:szCs w:val="16"/>
        </w:rPr>
        <w:softHyphen/>
        <w:t>ясь стрелку, дистанционно управлявше</w:t>
      </w:r>
      <w:r w:rsidRPr="000816EF">
        <w:rPr>
          <w:rFonts w:ascii="Times New Roman" w:hAnsi="Times New Roman"/>
          <w:color w:val="000000" w:themeColor="text1"/>
          <w:sz w:val="16"/>
          <w:szCs w:val="16"/>
        </w:rPr>
        <w:softHyphen/>
        <w:t>му ею из фюзеляжа, могла также на</w:t>
      </w:r>
      <w:r w:rsidRPr="000816EF">
        <w:rPr>
          <w:rFonts w:ascii="Times New Roman" w:hAnsi="Times New Roman"/>
          <w:color w:val="000000" w:themeColor="text1"/>
          <w:sz w:val="16"/>
          <w:szCs w:val="16"/>
        </w:rPr>
        <w:softHyphen/>
        <w:t>клоняться, простреливая значительную часть пространства под самолетом. Привод подфюзеляжной установки — электромеханический. Стрелок прице</w:t>
      </w:r>
      <w:r w:rsidRPr="000816EF">
        <w:rPr>
          <w:rFonts w:ascii="Times New Roman" w:hAnsi="Times New Roman"/>
          <w:color w:val="000000" w:themeColor="text1"/>
          <w:sz w:val="16"/>
          <w:szCs w:val="16"/>
        </w:rPr>
        <w:softHyphen/>
        <w:t>ливался через приспособленный для этой цели бомбовый прицел ОПБ-1, работавший как перископ. Боезапас в гондоле включал 300 патронов. Экипаж «крейсера» состоял из четырех человек — добавился еще один стрелок. Для переделки в самолет сопровож</w:t>
      </w:r>
      <w:r w:rsidRPr="000816EF">
        <w:rPr>
          <w:rFonts w:ascii="Times New Roman" w:hAnsi="Times New Roman"/>
          <w:color w:val="000000" w:themeColor="text1"/>
          <w:sz w:val="16"/>
          <w:szCs w:val="16"/>
        </w:rPr>
        <w:softHyphen/>
        <w:t>дения выделили один из первых бом</w:t>
      </w:r>
      <w:r w:rsidRPr="000816EF">
        <w:rPr>
          <w:rFonts w:ascii="Times New Roman" w:hAnsi="Times New Roman"/>
          <w:color w:val="000000" w:themeColor="text1"/>
          <w:sz w:val="16"/>
          <w:szCs w:val="16"/>
        </w:rPr>
        <w:softHyphen/>
        <w:t>бардировщиков, выпущенных заводом № 18, с моторами М-85. Саму доработ</w:t>
      </w:r>
      <w:r w:rsidRPr="000816EF">
        <w:rPr>
          <w:rFonts w:ascii="Times New Roman" w:hAnsi="Times New Roman"/>
          <w:color w:val="000000" w:themeColor="text1"/>
          <w:sz w:val="16"/>
          <w:szCs w:val="16"/>
        </w:rPr>
        <w:softHyphen/>
        <w:t>ку выполнял опытный цех завода № 39. После коротких заводских испытаний, опять проводившихся Коккинаки, «крейсер» перегнали в НИИ ВВС. И на за</w:t>
      </w:r>
      <w:r w:rsidRPr="000816EF">
        <w:rPr>
          <w:rFonts w:ascii="Times New Roman" w:hAnsi="Times New Roman"/>
          <w:color w:val="000000" w:themeColor="text1"/>
          <w:sz w:val="16"/>
          <w:szCs w:val="16"/>
        </w:rPr>
        <w:softHyphen/>
        <w:t>воде, и в НИИ самолет эксплуатиро</w:t>
      </w:r>
      <w:r w:rsidRPr="000816EF">
        <w:rPr>
          <w:rFonts w:ascii="Times New Roman" w:hAnsi="Times New Roman"/>
          <w:color w:val="000000" w:themeColor="text1"/>
          <w:sz w:val="16"/>
          <w:szCs w:val="16"/>
        </w:rPr>
        <w:softHyphen/>
        <w:t>вался с лыжными шасси старого образ</w:t>
      </w:r>
      <w:r w:rsidRPr="000816EF">
        <w:rPr>
          <w:rFonts w:ascii="Times New Roman" w:hAnsi="Times New Roman"/>
          <w:color w:val="000000" w:themeColor="text1"/>
          <w:sz w:val="16"/>
          <w:szCs w:val="16"/>
        </w:rPr>
        <w:softHyphen/>
        <w:t>ца (неубирающимися). Летные данные были невысоки, но не они интересовали заказчика. Главным являлось новое во</w:t>
      </w:r>
      <w:r w:rsidRPr="000816EF">
        <w:rPr>
          <w:rFonts w:ascii="Times New Roman" w:hAnsi="Times New Roman"/>
          <w:color w:val="000000" w:themeColor="text1"/>
          <w:sz w:val="16"/>
          <w:szCs w:val="16"/>
        </w:rPr>
        <w:softHyphen/>
        <w:t>оружение. Не все оно было оценено равнозначно. Лучше всего показала се</w:t>
      </w:r>
      <w:r w:rsidRPr="000816EF">
        <w:rPr>
          <w:rFonts w:ascii="Times New Roman" w:hAnsi="Times New Roman"/>
          <w:color w:val="000000" w:themeColor="text1"/>
          <w:sz w:val="16"/>
          <w:szCs w:val="16"/>
        </w:rPr>
        <w:softHyphen/>
        <w:t>бя верхняя башенная установка, носо</w:t>
      </w:r>
      <w:r w:rsidRPr="000816EF">
        <w:rPr>
          <w:rFonts w:ascii="Times New Roman" w:hAnsi="Times New Roman"/>
          <w:color w:val="000000" w:themeColor="text1"/>
          <w:sz w:val="16"/>
          <w:szCs w:val="16"/>
        </w:rPr>
        <w:softHyphen/>
        <w:t>вой точкой пользоваться было гораздо менее удобно, а дистанционно управля</w:t>
      </w:r>
      <w:r w:rsidRPr="000816EF">
        <w:rPr>
          <w:rFonts w:ascii="Times New Roman" w:hAnsi="Times New Roman"/>
          <w:color w:val="000000" w:themeColor="text1"/>
          <w:sz w:val="16"/>
          <w:szCs w:val="16"/>
        </w:rPr>
        <w:softHyphen/>
        <w:t>емый ШКАС в поворотной гондоле за</w:t>
      </w:r>
      <w:r w:rsidRPr="000816EF">
        <w:rPr>
          <w:rFonts w:ascii="Times New Roman" w:hAnsi="Times New Roman"/>
          <w:color w:val="000000" w:themeColor="text1"/>
          <w:sz w:val="16"/>
          <w:szCs w:val="16"/>
        </w:rPr>
        <w:softHyphen/>
        <w:t>браковали. Поле обстрела у него дейст</w:t>
      </w:r>
      <w:r w:rsidRPr="000816EF">
        <w:rPr>
          <w:rFonts w:ascii="Times New Roman" w:hAnsi="Times New Roman"/>
          <w:color w:val="000000" w:themeColor="text1"/>
          <w:sz w:val="16"/>
          <w:szCs w:val="16"/>
        </w:rPr>
        <w:softHyphen/>
        <w:t>вительно было очень большим, но о'б-зор у стрелка (через перископ) — ми</w:t>
      </w:r>
      <w:r w:rsidRPr="000816EF">
        <w:rPr>
          <w:rFonts w:ascii="Times New Roman" w:hAnsi="Times New Roman"/>
          <w:color w:val="000000" w:themeColor="text1"/>
          <w:sz w:val="16"/>
          <w:szCs w:val="16"/>
        </w:rPr>
        <w:softHyphen/>
        <w:t>нимальным. Кроме того, торчащая под фюзеляжем гондола создавала большое сопротивление и при резких движениях провоцировала раскачку самолета. Первоначально планировали провес</w:t>
      </w:r>
      <w:r w:rsidRPr="000816EF">
        <w:rPr>
          <w:rFonts w:ascii="Times New Roman" w:hAnsi="Times New Roman"/>
          <w:color w:val="000000" w:themeColor="text1"/>
          <w:sz w:val="16"/>
          <w:szCs w:val="16"/>
        </w:rPr>
        <w:softHyphen/>
        <w:t>ти в 1938 г. войсковые испытания ДБ-3СС, но завод занялся доработкой конструкции. Учтя недостатки первого варианта ЦКБ-54, в 1939 г. создали второй. На этот раз переделывали бом</w:t>
      </w:r>
      <w:r w:rsidRPr="000816EF">
        <w:rPr>
          <w:rFonts w:ascii="Times New Roman" w:hAnsi="Times New Roman"/>
          <w:color w:val="000000" w:themeColor="text1"/>
          <w:sz w:val="16"/>
          <w:szCs w:val="16"/>
        </w:rPr>
        <w:softHyphen/>
        <w:t>бардировщик из 16-й серии завода: № 39. На нем стояли моторы М-87Ас винтами ВИШ-3. Подфюзеляжную гондолу убрали, заменив парой блистеров по бортам. В каждом блистере на шкворне стоял пулемет ШКАС с запа</w:t>
      </w:r>
      <w:r w:rsidRPr="000816EF">
        <w:rPr>
          <w:rFonts w:ascii="Times New Roman" w:hAnsi="Times New Roman"/>
          <w:color w:val="000000" w:themeColor="text1"/>
          <w:sz w:val="16"/>
          <w:szCs w:val="16"/>
        </w:rPr>
        <w:softHyphen/>
        <w:t>сом в 260 патронов. В бортовых стрел</w:t>
      </w:r>
      <w:r w:rsidRPr="000816EF">
        <w:rPr>
          <w:rFonts w:ascii="Times New Roman" w:hAnsi="Times New Roman"/>
          <w:color w:val="000000" w:themeColor="text1"/>
          <w:sz w:val="16"/>
          <w:szCs w:val="16"/>
        </w:rPr>
        <w:softHyphen/>
        <w:t>ковых установках использовали детали стандартной ЛУ. Последнюю также предусматривалось сохранить (но на опытной машине ее не было). Пушеч</w:t>
      </w:r>
      <w:r w:rsidRPr="000816EF">
        <w:rPr>
          <w:rFonts w:ascii="Times New Roman" w:hAnsi="Times New Roman"/>
          <w:color w:val="000000" w:themeColor="text1"/>
          <w:sz w:val="16"/>
          <w:szCs w:val="16"/>
        </w:rPr>
        <w:softHyphen/>
        <w:t>ные установки тоже усовершенствова</w:t>
      </w:r>
      <w:r w:rsidRPr="000816EF">
        <w:rPr>
          <w:rFonts w:ascii="Times New Roman" w:hAnsi="Times New Roman"/>
          <w:color w:val="000000" w:themeColor="text1"/>
          <w:sz w:val="16"/>
          <w:szCs w:val="16"/>
        </w:rPr>
        <w:softHyphen/>
        <w:t>ли. Они получили новые прицелы ППУ. Боезапас носовой пушки довели до 220 снарядов. Механизм носовой турели не</w:t>
      </w:r>
      <w:r w:rsidRPr="000816EF">
        <w:rPr>
          <w:rFonts w:ascii="Times New Roman" w:hAnsi="Times New Roman"/>
          <w:color w:val="000000" w:themeColor="text1"/>
          <w:sz w:val="16"/>
          <w:szCs w:val="16"/>
        </w:rPr>
        <w:softHyphen/>
        <w:t>сколько усовершенствовали, передела</w:t>
      </w:r>
      <w:r w:rsidRPr="000816EF">
        <w:rPr>
          <w:rFonts w:ascii="Times New Roman" w:hAnsi="Times New Roman"/>
          <w:color w:val="000000" w:themeColor="text1"/>
          <w:sz w:val="16"/>
          <w:szCs w:val="16"/>
        </w:rPr>
        <w:softHyphen/>
        <w:t>ли снарядный ящик, остеклили ее плек</w:t>
      </w:r>
      <w:r w:rsidRPr="000816EF">
        <w:rPr>
          <w:rFonts w:ascii="Times New Roman" w:hAnsi="Times New Roman"/>
          <w:color w:val="000000" w:themeColor="text1"/>
          <w:sz w:val="16"/>
          <w:szCs w:val="16"/>
        </w:rPr>
        <w:softHyphen/>
        <w:t>сигласом вместо целлулоида. Гильз теперь не собирались в гильзоприем-ник, а выбрасывались за борт. Верхняя башня тоже претерпела из</w:t>
      </w:r>
      <w:r w:rsidRPr="000816EF">
        <w:rPr>
          <w:rFonts w:ascii="Times New Roman" w:hAnsi="Times New Roman"/>
          <w:color w:val="000000" w:themeColor="text1"/>
          <w:sz w:val="16"/>
          <w:szCs w:val="16"/>
        </w:rPr>
        <w:softHyphen/>
        <w:t>менения. Доработали механизм поворо</w:t>
      </w:r>
      <w:r w:rsidRPr="000816EF">
        <w:rPr>
          <w:rFonts w:ascii="Times New Roman" w:hAnsi="Times New Roman"/>
          <w:color w:val="000000" w:themeColor="text1"/>
          <w:sz w:val="16"/>
          <w:szCs w:val="16"/>
        </w:rPr>
        <w:softHyphen/>
        <w:t>та, переделали каркас колпака и аэро</w:t>
      </w:r>
      <w:r w:rsidRPr="000816EF">
        <w:rPr>
          <w:rFonts w:ascii="Times New Roman" w:hAnsi="Times New Roman"/>
          <w:color w:val="000000" w:themeColor="text1"/>
          <w:sz w:val="16"/>
          <w:szCs w:val="16"/>
        </w:rPr>
        <w:softHyphen/>
        <w:t>динамический компенсатор. В таком виде ЦКБ-54 повторно прошел завод</w:t>
      </w:r>
      <w:r w:rsidRPr="000816EF">
        <w:rPr>
          <w:rFonts w:ascii="Times New Roman" w:hAnsi="Times New Roman"/>
          <w:color w:val="000000" w:themeColor="text1"/>
          <w:sz w:val="16"/>
          <w:szCs w:val="16"/>
        </w:rPr>
        <w:softHyphen/>
        <w:t>ские и государственные испытания. По</w:t>
      </w:r>
      <w:r w:rsidRPr="000816EF">
        <w:rPr>
          <w:rFonts w:ascii="Times New Roman" w:hAnsi="Times New Roman"/>
          <w:color w:val="000000" w:themeColor="text1"/>
          <w:sz w:val="16"/>
          <w:szCs w:val="16"/>
        </w:rPr>
        <w:softHyphen/>
        <w:t>следние включали учебные бои с парой И-16. В НИИ ВВС отметили, что огне</w:t>
      </w:r>
      <w:r w:rsidRPr="000816EF">
        <w:rPr>
          <w:rFonts w:ascii="Times New Roman" w:hAnsi="Times New Roman"/>
          <w:color w:val="000000" w:themeColor="text1"/>
          <w:sz w:val="16"/>
          <w:szCs w:val="16"/>
        </w:rPr>
        <w:softHyphen/>
        <w:t>вая защита по сравнению с первым ва</w:t>
      </w:r>
      <w:r w:rsidRPr="000816EF">
        <w:rPr>
          <w:rFonts w:ascii="Times New Roman" w:hAnsi="Times New Roman"/>
          <w:color w:val="000000" w:themeColor="text1"/>
          <w:sz w:val="16"/>
          <w:szCs w:val="16"/>
        </w:rPr>
        <w:softHyphen/>
        <w:t>риантом усилилась. Улучшился и Обзор для стрелка-радиста. Бортовые уста</w:t>
      </w:r>
      <w:r w:rsidRPr="000816EF">
        <w:rPr>
          <w:rFonts w:ascii="Times New Roman" w:hAnsi="Times New Roman"/>
          <w:color w:val="000000" w:themeColor="text1"/>
          <w:sz w:val="16"/>
          <w:szCs w:val="16"/>
        </w:rPr>
        <w:softHyphen/>
        <w:t>новки признали недоработанными — слишком малы углы обстрела. Но в це</w:t>
      </w:r>
      <w:r w:rsidRPr="000816EF">
        <w:rPr>
          <w:rFonts w:ascii="Times New Roman" w:hAnsi="Times New Roman"/>
          <w:color w:val="000000" w:themeColor="text1"/>
          <w:sz w:val="16"/>
          <w:szCs w:val="16"/>
        </w:rPr>
        <w:softHyphen/>
        <w:t>лом ДБ-3СС одобрили. В итоговом от</w:t>
      </w:r>
      <w:r w:rsidRPr="000816EF">
        <w:rPr>
          <w:rFonts w:ascii="Times New Roman" w:hAnsi="Times New Roman"/>
          <w:color w:val="000000" w:themeColor="text1"/>
          <w:sz w:val="16"/>
          <w:szCs w:val="16"/>
        </w:rPr>
        <w:softHyphen/>
        <w:t>чете НИИ сделали вывод: «Самолет признан пригодным для применения его в ВВС КА в качестве самолета усиления огневой мощи частей, вооруженных од</w:t>
      </w:r>
      <w:r w:rsidRPr="000816EF">
        <w:rPr>
          <w:rFonts w:ascii="Times New Roman" w:hAnsi="Times New Roman"/>
          <w:color w:val="000000" w:themeColor="text1"/>
          <w:sz w:val="16"/>
          <w:szCs w:val="16"/>
        </w:rPr>
        <w:softHyphen/>
        <w:t>нотипными самолетами». Предлагалось на каждые два обычных ДБ-3 иметь один ДБ-3СС. Но усиление вооружения привело к тому, что «крейсер» оказался на 100 кг тяжелее серийного бомбардировщика. Летя на высоте 4000 м, ЦКБ-54 усту</w:t>
      </w:r>
      <w:r w:rsidRPr="000816EF">
        <w:rPr>
          <w:rFonts w:ascii="Times New Roman" w:hAnsi="Times New Roman"/>
          <w:color w:val="000000" w:themeColor="text1"/>
          <w:sz w:val="16"/>
          <w:szCs w:val="16"/>
        </w:rPr>
        <w:softHyphen/>
        <w:t>пал в скорости ДБ-3 воронежского за</w:t>
      </w:r>
      <w:r w:rsidRPr="000816EF">
        <w:rPr>
          <w:rFonts w:ascii="Times New Roman" w:hAnsi="Times New Roman"/>
          <w:color w:val="000000" w:themeColor="text1"/>
          <w:sz w:val="16"/>
          <w:szCs w:val="16"/>
        </w:rPr>
        <w:softHyphen/>
        <w:t>вода 7 км/ч, а машине завода № 39 — 16 км/ч. Это означало, что самолет со</w:t>
      </w:r>
      <w:r w:rsidRPr="000816EF">
        <w:rPr>
          <w:rFonts w:ascii="Times New Roman" w:hAnsi="Times New Roman"/>
          <w:color w:val="000000" w:themeColor="text1"/>
          <w:sz w:val="16"/>
          <w:szCs w:val="16"/>
        </w:rPr>
        <w:softHyphen/>
        <w:t>провождения не способен идти в строю с теми бомбардировщиками, которые должен был охранять. От серийного выпуска ЦКБ-54 отказались. Однако в его конструкции нашли и рациональные элементы. На отчете НИИ резолюция тогдашнего начальни</w:t>
      </w:r>
      <w:r w:rsidRPr="000816EF">
        <w:rPr>
          <w:rFonts w:ascii="Times New Roman" w:hAnsi="Times New Roman"/>
          <w:color w:val="000000" w:themeColor="text1"/>
          <w:sz w:val="16"/>
          <w:szCs w:val="16"/>
        </w:rPr>
        <w:softHyphen/>
        <w:t>ка ВВС Локтионова: «Иметь в виду в 1940 г. заказать часть самолетов с пу</w:t>
      </w:r>
      <w:r w:rsidRPr="000816EF">
        <w:rPr>
          <w:rFonts w:ascii="Times New Roman" w:hAnsi="Times New Roman"/>
          <w:color w:val="000000" w:themeColor="text1"/>
          <w:sz w:val="16"/>
          <w:szCs w:val="16"/>
        </w:rPr>
        <w:softHyphen/>
        <w:t>шечной турельной установкой, носовая точка — пулеметная, боковые установ</w:t>
      </w:r>
      <w:r w:rsidRPr="000816EF">
        <w:rPr>
          <w:rFonts w:ascii="Times New Roman" w:hAnsi="Times New Roman"/>
          <w:color w:val="000000" w:themeColor="text1"/>
          <w:sz w:val="16"/>
          <w:szCs w:val="16"/>
        </w:rPr>
        <w:softHyphen/>
        <w:t>ки — упразднить» (10734,30).</w:t>
      </w:r>
    </w:p>
    <w:p w14:paraId="0968805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0FE3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в НИИ ВВС закончились гос. испытания ЦКБ-54 1-го, которые проводились в НИИ ВВС с марта 1938. Машину сделали на базе серийного ДБ-3 и выпустили в начале 1938. И на заводе, и в НИИ ЦКБ-54 летал в основном на лыжах. Поскольку у ДБ-3 ранних серий лыжи не убирались в полете (зимой стойки законтривались в выпущенном положении), то летные данные самолета сопровождения особой выразительностью не отличались. Да и комбинация М-85 со старым винтом ЦКБ-26 в 1938 г. уже явилась устаревшей, на заводах на новые ДБ-3 ставили более мощные М-86 с винтами ЦКБ-30. Куда важнее казалось испытание вооружения ЦКБ-54. Не все оценили равнозначно. Лучше всего показала себя верхняя башенная установка, носовой точкой пользоваться было гораздо менее удобно, а дистанционно управляемый ШКАС в поворотной гондоле забраковали. Поле обстрела у него действительно было очень большим, но под фюзеляжем гондола создавала большое сопротивление и при резких движениях провоцировала раскачку самолета (2905,22).</w:t>
      </w:r>
    </w:p>
    <w:p w14:paraId="4184FB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5BAD2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проводились испытания на надежность и безотказность действия стрелковых бортовых артиллерийских установок на ЦКБ-54 (3296).</w:t>
      </w:r>
    </w:p>
    <w:p w14:paraId="0B3541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51666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закончились гос. испытания в НИИ ВВС ЦКБ-54, которые шли с марта 1938. Машина была создана на базе головного серийного ДБ-3 и испытания показали, что она соответствует концепции применения, но нижняя пулеметная установка при работе оказывает недопустимо сильное воздействие на устойчивость самолета (1642).</w:t>
      </w:r>
    </w:p>
    <w:p w14:paraId="175FC7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084D5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испытания ЦКБ-54 кончились только в июне 1938 и это была серийная машина N3018002 производства 18 завода, а передняя и верхняя турели ШВАК имели 120 и 140 снарядов боезапаса соответственно, а нижняя - 300 патронов. Ведущим по машине был Н.М.Кокорин, а тактическими испытаниями руководил ш С.Ф.Пистолькорс (2467,3).</w:t>
      </w:r>
    </w:p>
    <w:p w14:paraId="1304BD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E8ED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была подготовлена за N 474183с начальнику 3 управления ВиМТС ВВС.</w:t>
      </w:r>
    </w:p>
    <w:p w14:paraId="7DF18C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 По вопросу: система вооружения самолета ТБ-7.</w:t>
      </w:r>
    </w:p>
    <w:p w14:paraId="36A75E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Существующая схема стрелково-пушечного вооружения на самолете ТБ-7 (маш. N 42) утверждена на макетной комиссии 22 июня 1936 г. под председательством врага народа Тухачевского в составе членов, ряда высокопоставленных тогда лиц, ныне арестованных: Туполев, Терентьев и Королев.</w:t>
      </w:r>
    </w:p>
    <w:p w14:paraId="4DD097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Была принята следующая схема:</w:t>
      </w:r>
    </w:p>
    <w:p w14:paraId="5641B3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норм. бомбардировщик - 2 ШВАК (в носовой и кормовой башнях), 2 ШКАС - (на спине и в люке).</w:t>
      </w:r>
    </w:p>
    <w:p w14:paraId="31A2A7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 перегрузку - 4 ШВАК (в носовой башне, в кормовой башне и в обтекателях шасси (и 3 ШКАС) командирск. на спине и люковый).</w:t>
      </w:r>
    </w:p>
    <w:p w14:paraId="480D75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шасси предполагалось установить ШВАК магазинные, для чего ЦАГИ само занимался несмотря на возражения АВ ВВС переделкой ШВАК с непрерывным питанием, на магазинные. 15 февраля 1937 г. протоколом дополнительно утверждался макет шассийной установки (предств. АВ ВВС - Шалыбков, Никонов, Королев) и был принят ШВАК с непрерывным питанием.</w:t>
      </w:r>
    </w:p>
    <w:p w14:paraId="4768BC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 ТБ-7 с опытными башнями поступил в НИИ ВВС на гос. испытания, во время которых был выявлен ряд дефектов в башенных установках. Основной дефект - это недоведенность механизмов управления и вращения.</w:t>
      </w:r>
    </w:p>
    <w:p w14:paraId="181732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опыт работы этих башен завод N 32 обязан в марте 1938 г. подать новые образцы пушечных и пулеметных башен для самолетов ТБ-7 и МТБ-2 с исправлением тех дефектов, которые были обнаружены во время испытаний, на основе новых тактико-технических требований. Чертежи башни готовы и запускаются в производство.</w:t>
      </w:r>
    </w:p>
    <w:p w14:paraId="4D070B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части схемы вооружения необходимо указать, что пушечное вооружение на тяжелом самолете, вследствие малой маневренности, не может полностью обеспечить оборону на ближних дистанциях, поэтому установка одних пушек на ТБ-7 явно нецелесообразна.</w:t>
      </w:r>
    </w:p>
    <w:p w14:paraId="2250DE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подаче на самолет заводом N 32 новых башен обязательным условием поставлено предъявление вместе с башней и прицела типа ПМП-3П.</w:t>
      </w:r>
    </w:p>
    <w:p w14:paraId="136F0D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исполнение Вашего приказа за N 0249 от 1 декабря 1937 г. по системе вооружения самолета ТБ-7 второго экземпляра и первой серии докладываем:</w:t>
      </w:r>
    </w:p>
    <w:p w14:paraId="265348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Обороноспособность первого опытного самолета ТБ-7, при существующей схеме стрелково-пушечного вооружения совершенно неудовлетворительна. проработка рациональной схемы вооружения сам. ТБ-7 никем не проводилась.</w:t>
      </w:r>
    </w:p>
    <w:p w14:paraId="6423F9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пяти огневых точек четыре пушечных и одна пулеметная, что делает самолет малозащищенным на близких дистанциях.</w:t>
      </w:r>
    </w:p>
    <w:p w14:paraId="53231E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Передняя полусфера самолета защищается только носовой пушечной установкой, задняя же полусфера защищается всеми остальными.</w:t>
      </w:r>
    </w:p>
    <w:p w14:paraId="0564AE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обтекателях шасси имеются пушечные установки с очень малым сектором обстрела.</w:t>
      </w:r>
    </w:p>
    <w:p w14:paraId="028FDB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наличии неудовлетворительной схемы вооружения имеющиеся пушечные башни и турели до рабочего состояния не доведены и совершенно отсутствуют прицелы.</w:t>
      </w:r>
    </w:p>
    <w:p w14:paraId="63DB23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Исходя из существующих средств вооружения и конструкции самолета, считаем целесообразным предложить следующую схему вооружения:</w:t>
      </w:r>
    </w:p>
    <w:p w14:paraId="68F1C6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На дублере. В носовой и хвостовой башнях установить вместо пушек спарки Шкас по типу самолета СБ (изготовление ведет завод N 156). (В дальнейшем, по изготовлении зав. N 32 башен с устранением отмеченных испытаниями дефектов, для проведения окончательных испытаний и доводки установить башни с пушками). </w:t>
      </w:r>
      <w:r w:rsidRPr="000816EF">
        <w:rPr>
          <w:rFonts w:ascii="Times New Roman" w:hAnsi="Times New Roman"/>
          <w:color w:val="000000" w:themeColor="text1"/>
          <w:sz w:val="16"/>
          <w:szCs w:val="16"/>
        </w:rPr>
        <w:lastRenderedPageBreak/>
        <w:t>В обтекателях шасси установить по пулемету Шкас на турелях по типу ДБА, для чего АВ ВВС предъявить заводу N 32 требования на данный тип установки. В среднюю фюзеляжную точку поставить 20 мм пушку на турели ТАТ. МВ.</w:t>
      </w:r>
    </w:p>
    <w:p w14:paraId="1E61C1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На серийных самолетах. В носовой и хвостовой точках поставить 20 мм пушки в экранированных башнях завода N 32, при условии доводки и наличия прицелов.</w:t>
      </w:r>
    </w:p>
    <w:p w14:paraId="273A2C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обтекателях шасси установить пулеметы ШКАС, на турелях по типу самолета ДБА.</w:t>
      </w:r>
    </w:p>
    <w:p w14:paraId="7DC863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среднюю фюзеляжную точку установить на турели МВ пулемет Шкас для стрельбы с ближних дистанций.</w:t>
      </w:r>
    </w:p>
    <w:p w14:paraId="0BA9FE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Поставить вопрос перед ГУАП о разработке установки под пулемет Шкас для стрельбы вниз-вперед.</w:t>
      </w:r>
    </w:p>
    <w:p w14:paraId="1389CA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Изготовляемые на зав. 32 шкворневые установки по пушкам необходимо по их выходе испытать на одном из самолетов (ТБ-3, ДБ-3) с целью определения возможностей применения шкворневых установок, так как опыта применения и возможностей, даваемых подобными установками мы не имеем.</w:t>
      </w:r>
    </w:p>
    <w:p w14:paraId="281991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По бомбардировочному вооружению.</w:t>
      </w:r>
    </w:p>
    <w:p w14:paraId="780290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 калибром бомб считать: 100, 250, 500 и 1000 кг.</w:t>
      </w:r>
    </w:p>
    <w:p w14:paraId="156950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подвески бомб поставить спаренные замки ДЕР-19 с упорами и пироспусками с пиропатронами ПП-3. Под крыльями подвеску бомб сделать жесткой. Установить приспособление на взрыв и невзрыв.</w:t>
      </w:r>
    </w:p>
    <w:p w14:paraId="044F61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Считаем необходимым пересмотреть систему вооружения на всех принятых и проектируемых самолетах, а также привести в соответствие с этой системой вооружения все опытные и серийные самолеты (7710).</w:t>
      </w:r>
    </w:p>
    <w:p w14:paraId="745BA4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AD2A1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положительные результаты испытаний АНТ-42 стали известны руководству ВВС и авиапромышленности. Главный конструктор И.Ф. Незваль был вызван к Наркому авиапромышленности М.М. Кагановичу. Было сообщено о решении правительства о развертывании строительства АНТ-42 на заводе №124 в Казани и о назначении его главным конструктором этого завода. На то время “отцы” этой машины А.Н. Туполев и В.М. Петляков были арестованы. Вместе с Незвалем должна была выехать группа опытных инженеров-конструкторов. Руководство казанского авиазавода делало большую ставку на этих инженеров, надеясь под их руководством “натаскать” своих конструкторов. Отсутствие опытных инженерных кадров - тяжелейшая проблема у руководства завода. Даже хронические срывы поставок комплектующих изделий не так нервировало, как сказанное выше. В самый последний момент выяснилось, что московские конструкторы наотрез отказались ехать в Казань. Никакие уговоры, увещевания и угрозы не смогли сломить этих людей, а ведь это был тридцать восьмой год! Тогда в наркомате придумали хитрый ход - конструктор едет на один год по контракту и, если в течение его готовит себе замену из числа местного инженерно-технического состава - уезжает обратно в Москву. Только после этого группа выехала в Казань. Такое сотрудничество позволило в конце того же года построить первый казанский ТБ-7 (после ареста А.Н. Туполева, аббревиатура АНТ не применялась) (5764, 37).</w:t>
      </w:r>
    </w:p>
    <w:p w14:paraId="7D7DA1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7A3AC1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опытный экземпляр ТБ-7 (42) 4 АМ-34 ФРН+ЦН М-103 конструктор Незваль прошел гос. испытания (6618).</w:t>
      </w:r>
    </w:p>
    <w:p w14:paraId="3D0F048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2E15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постройка "дублера" ТБ-7 была закончена (7685).</w:t>
      </w:r>
    </w:p>
    <w:p w14:paraId="770804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A1EC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было закончено строительство дублера ТБ-7 (АНТ-42) (232,15).</w:t>
      </w:r>
    </w:p>
    <w:p w14:paraId="2400C5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A8320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практически сразу после окончания государственных испытаний первого опытного экземпляра, изготовление "дублера" завершилось. Пробный полет состоялся 26 июня 1938 г., а 11 августа начались совместные заводские и государственные испытания, которые подтвердили высокие характеристики самолета. Затем "дублер" передали в качестве образца-эталона для постройки первой серии ТБ-7 на авиазавод № 124. Для получения более высоких летных характеристик при проведении дальнейших испытаний самолет рассчитывали оснастить двигателями АМ-35А с турбокомпрессорами, использовать новые воздушные винты изменяемого шага с диапазоном поворота 20-22". Пресловутую "бороду", то есть выступающую из общего контура фюзеляжа кабину штурмана, для улучшения аэродинамики предлагалось срезать. На практике, однако, из всего перечня задуманных мероприятий осуществленными оказались совсем немногие.</w:t>
      </w:r>
    </w:p>
    <w:p w14:paraId="6B94150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последующего сравнения укажем, что АНТ-42 "дублер", построенный опытным заводом №156, был изготовлен более качественно, чем многие последующие серийные машины. В ряде воспоминаний и публикаций говорилось, что именно поэтому данный экземпляр был значительно бо лее легким по сравнению с другими однотипными аппаратами. Обращение к завод- с крыльевыми ским документам показывает, что вес пус- закрылками, того "дублера", оснащенного двигателями выпущенными АМ-34ФРНВ и со снятым АЦН-2 составлял в посадочное 18520 кг. Вес пустого серийного ТБ-7 положение 4АМ-35А №42015 составлял 18751 кг (12025).</w:t>
      </w:r>
    </w:p>
    <w:p w14:paraId="2AF7894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559690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1939 г. в переписке М.М.Кагановича значилось: "Выбор машины для беспосадочного полета Москва-Фернбенкс.</w:t>
      </w:r>
    </w:p>
    <w:p w14:paraId="021F8A1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Предлагаемый путь Москва-Обдорск- бухта Тикси-мыс Шмидта - имеет протяжение по ортодромии 7860 км.</w:t>
      </w:r>
    </w:p>
    <w:p w14:paraId="0F0145B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ДВА не удовлетворяет по дальности расчетным требованиям и имеет малую крейсерскую скорость (200-220 км/час).</w:t>
      </w:r>
    </w:p>
    <w:p w14:paraId="3EDD0BA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ТБ-7 путем установки дополнительных баков будет иметь расчетную дальность 8500 км при крейсерской скорости 320-240 км/час, т.е. этот самолет может быть приготовлен к такому дальнему перелету".</w:t>
      </w:r>
    </w:p>
    <w:p w14:paraId="4115B62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М.М.Громов, С.А.Данилин, И.Ф.Петров обратились в правительство с просьбой разрешить им выполнить на этом самолете перелет в США. В просьбе было отказано, так как самолет тогда считался секретным. Хотя вопрос перелета обсуждался в наркомате авиапромышленности.</w:t>
      </w:r>
    </w:p>
    <w:p w14:paraId="78FABD6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том же 1939 г. летчик Стефановский предложил выполнить на ТБ-7 ряд рекордных полетов внутри территории СССР, в том числе полет на дальность в 17000 км без посадки, с дозаправкой горючим в воздухе. Положительного решения также не последовало.</w:t>
      </w:r>
    </w:p>
    <w:p w14:paraId="464014B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получило одобрения и предложение летчика М.Ю.Алексеева установить на этом самолете ряд рекордов с подъемом грузов на высоту. Одной из причин такого, казалось бы, невнимания наиболее вероятно стало отсутствие двигателей. Как известно, двигатели АМ-34 ФРН в серии шли тяжело и образцы с высокой степенью надежности оценивались буквально поштучно. В частности, все четыре двигателя первой машины были сняты, отправлены в переборку, а затем использованы на втором опытном экземпляре, известном как "дублер". Вероятно этой же причиной можно объяснить неуспех с передачей первого АНТ-42 в Полярную авиацию. Известно, что за такое решение хлопотал летчик М.В.Водопьянов. В 1940 г. первый опытный экземпляр значился как самолет "42-В", проходящий переоборудование на авиазаводе №124 для Управления полярной авиации. Однако модернизация самолета завершена не была и вся история как-то затерялась в других событиях 1940-го года.</w:t>
      </w:r>
    </w:p>
    <w:p w14:paraId="2366BE3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Следует добавить, что после ареста в 1937 г. А.Н.Туполева название опытного экземпляра стали использовать по-новому: его определяли как ЦАГИ-42 или С-42. А с принятием самолета на вооружение и в отношении первого экземпляра пользовались обозначением ТБ-7. Во время войны первый опытный ТБ-7 находился на аэродроме завода №124 в Казани, где использовался для тренировочных полетов. В один из не очень счастливых дней экипаж забыл снять контрящие струбцины с рулей высоты, в результате самолет не смог оторваться от земли, врезался в железнодорожную насыпь и был разбит (12025).</w:t>
      </w:r>
    </w:p>
    <w:p w14:paraId="379C1DB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B2DF3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по инициативе завода - окончить постройку ДБ-2 четвертый экземпляр (заказ 367) со сроком выпуска в августе месяце 1938, и мелкие доводки по ДБ-2 второй (заказ 437) и третий экземпляры (Родина) (заказ 467-4500) - то есть 9 объектов (1102).</w:t>
      </w:r>
    </w:p>
    <w:p w14:paraId="2CD396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4F908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мая 1938 года были возобновлены испытания доработанной машины Сталь-7 с мотора</w:t>
      </w:r>
      <w:r w:rsidRPr="000816EF">
        <w:rPr>
          <w:rFonts w:ascii="Times New Roman" w:hAnsi="Times New Roman"/>
          <w:color w:val="000000" w:themeColor="text1"/>
          <w:sz w:val="16"/>
          <w:szCs w:val="16"/>
        </w:rPr>
        <w:softHyphen/>
        <w:t>ми М-100А и полетным весом до 7000 кг, прерванные в ноябре 1937. После выполнения четырех контрольных полетов са</w:t>
      </w:r>
      <w:r w:rsidRPr="000816EF">
        <w:rPr>
          <w:rFonts w:ascii="Times New Roman" w:hAnsi="Times New Roman"/>
          <w:color w:val="000000" w:themeColor="text1"/>
          <w:sz w:val="16"/>
          <w:szCs w:val="16"/>
        </w:rPr>
        <w:softHyphen/>
        <w:t>молет предъявили специальной комиссии для дальнейших испытаний, завершившихся в сен</w:t>
      </w:r>
      <w:r w:rsidRPr="000816EF">
        <w:rPr>
          <w:rFonts w:ascii="Times New Roman" w:hAnsi="Times New Roman"/>
          <w:color w:val="000000" w:themeColor="text1"/>
          <w:sz w:val="16"/>
          <w:szCs w:val="16"/>
        </w:rPr>
        <w:softHyphen/>
        <w:t>тябре (11160).</w:t>
      </w:r>
    </w:p>
    <w:p w14:paraId="23674DC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1F85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в НИИ ВВС был представлен головной серийниый СБ с М103 завода № 22. В Иркутске выпуск начали в августе-сентябре 1938 (9393,7).</w:t>
      </w:r>
    </w:p>
    <w:p w14:paraId="4D51D1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6E2C0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была закончена постройка ВИТ-2 2М-105 Н.Н.П. и машина была передана на заводские испытания (2090,113).</w:t>
      </w:r>
    </w:p>
    <w:p w14:paraId="5407CF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B7C7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в мае 1938 самолет Н.Н.П. МПИ 2М-103 2-й экз. вышел на испытания (2377,51).</w:t>
      </w:r>
    </w:p>
    <w:p w14:paraId="077682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8B0762" w14:textId="77777777" w:rsidR="00172A6E" w:rsidRPr="000816EF" w:rsidRDefault="00172A6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на завод № 156 назначили нового директора М.А. Усачёва, а Н.Н. стал Техническим директором завода с возложением на него руководства конструкторским бюро завода № 156 и технического руководства заводом через Главного инженера за</w:t>
      </w:r>
      <w:r w:rsidRPr="000816EF">
        <w:rPr>
          <w:rFonts w:ascii="Times New Roman" w:hAnsi="Times New Roman"/>
          <w:color w:val="000000" w:themeColor="text1"/>
          <w:sz w:val="16"/>
          <w:szCs w:val="16"/>
        </w:rPr>
        <w:softHyphen/>
        <w:t>вода. Объявляя эти назначения, М.М. Каганович сказал, что И-180 является приоритет</w:t>
      </w:r>
      <w:r w:rsidRPr="000816EF">
        <w:rPr>
          <w:rFonts w:ascii="Times New Roman" w:hAnsi="Times New Roman"/>
          <w:color w:val="000000" w:themeColor="text1"/>
          <w:sz w:val="16"/>
          <w:szCs w:val="16"/>
        </w:rPr>
        <w:softHyphen/>
        <w:t>ной работой. После чего производственные работы по И-180 сдвинулись. М.А.Усачёв четко выполнял указание Кагановича о приоритетности И-180, подчас в ущерб работам других конструкторов (15804).</w:t>
      </w:r>
    </w:p>
    <w:p w14:paraId="38A729A5" w14:textId="77777777" w:rsidR="00172A6E" w:rsidRPr="000816EF" w:rsidRDefault="00172A6E" w:rsidP="000816EF">
      <w:pPr>
        <w:spacing w:after="0" w:line="240" w:lineRule="auto"/>
        <w:jc w:val="both"/>
        <w:rPr>
          <w:rFonts w:ascii="Times New Roman" w:hAnsi="Times New Roman"/>
          <w:color w:val="000000" w:themeColor="text1"/>
          <w:sz w:val="16"/>
          <w:szCs w:val="16"/>
        </w:rPr>
      </w:pPr>
    </w:p>
    <w:p w14:paraId="7FF580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ОКБ П.О.С. начало разработку ШБ или ББ-2 (задание N 320) (1454,53).</w:t>
      </w:r>
    </w:p>
    <w:p w14:paraId="084115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3E893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мае 1938 П.О.С. начал проектирование ШБ в двух экземплярах, были получены ТТТ, но из-за несвоевременного изготовления предъявление макета задержалось. До августа месяца машина проектировалась как цельнометаллическая, но по решению НКОП об экономии цветных металлов фюзеляж стали делать деревянным (1102).</w:t>
      </w:r>
    </w:p>
    <w:p w14:paraId="4C638B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1E6D4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Планом на 38-39 года в 1938 предусматривалось: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5D4A8A" w:rsidRPr="000816EF" w14:paraId="41590047" w14:textId="77777777">
        <w:tc>
          <w:tcPr>
            <w:tcW w:w="5749" w:type="dxa"/>
            <w:tcBorders>
              <w:top w:val="single" w:sz="12" w:space="0" w:color="auto"/>
            </w:tcBorders>
          </w:tcPr>
          <w:p w14:paraId="2F6542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Иванов-первый экз. (заказ 451)</w:t>
            </w:r>
          </w:p>
        </w:tc>
        <w:tc>
          <w:tcPr>
            <w:tcW w:w="5749" w:type="dxa"/>
            <w:tcBorders>
              <w:top w:val="single" w:sz="12" w:space="0" w:color="auto"/>
            </w:tcBorders>
          </w:tcPr>
          <w:p w14:paraId="5AC7E2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совместные гос. испытания - январь 1938</w:t>
            </w:r>
          </w:p>
        </w:tc>
      </w:tr>
      <w:tr w:rsidR="005D4A8A" w:rsidRPr="000816EF" w14:paraId="0A5FBF79" w14:textId="77777777">
        <w:tc>
          <w:tcPr>
            <w:tcW w:w="5749" w:type="dxa"/>
          </w:tcPr>
          <w:p w14:paraId="0E6C72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Иванов-второй экз. (заказ 453)</w:t>
            </w:r>
          </w:p>
        </w:tc>
        <w:tc>
          <w:tcPr>
            <w:tcW w:w="5749" w:type="dxa"/>
          </w:tcPr>
          <w:p w14:paraId="716D54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совместные гос. испытания - март 1938</w:t>
            </w:r>
          </w:p>
        </w:tc>
      </w:tr>
      <w:tr w:rsidR="005D4A8A" w:rsidRPr="000816EF" w14:paraId="6C8671E7" w14:textId="77777777">
        <w:tc>
          <w:tcPr>
            <w:tcW w:w="5749" w:type="dxa"/>
          </w:tcPr>
          <w:p w14:paraId="164141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Иванов-третий экз. (заказ 452)</w:t>
            </w:r>
          </w:p>
        </w:tc>
        <w:tc>
          <w:tcPr>
            <w:tcW w:w="5749" w:type="dxa"/>
          </w:tcPr>
          <w:p w14:paraId="6077BC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совместные гос. испытания - август 1938</w:t>
            </w:r>
          </w:p>
        </w:tc>
      </w:tr>
      <w:tr w:rsidR="005D4A8A" w:rsidRPr="000816EF" w14:paraId="5790149D" w14:textId="77777777">
        <w:tc>
          <w:tcPr>
            <w:tcW w:w="5749" w:type="dxa"/>
          </w:tcPr>
          <w:p w14:paraId="7CCCA6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Штурмовик-бомбардировщик-перв. экз.</w:t>
            </w:r>
          </w:p>
        </w:tc>
        <w:tc>
          <w:tcPr>
            <w:tcW w:w="5749" w:type="dxa"/>
          </w:tcPr>
          <w:p w14:paraId="520CFE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совместные гос. испытания - июнь 1939</w:t>
            </w:r>
          </w:p>
        </w:tc>
      </w:tr>
      <w:tr w:rsidR="005D4A8A" w:rsidRPr="000816EF" w14:paraId="731BF22C" w14:textId="77777777">
        <w:tc>
          <w:tcPr>
            <w:tcW w:w="5749" w:type="dxa"/>
          </w:tcPr>
          <w:p w14:paraId="4D73AD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заказ 320</w:t>
            </w:r>
          </w:p>
        </w:tc>
        <w:tc>
          <w:tcPr>
            <w:tcW w:w="5749" w:type="dxa"/>
          </w:tcPr>
          <w:p w14:paraId="69D388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4B3067D" w14:textId="77777777">
        <w:tc>
          <w:tcPr>
            <w:tcW w:w="5749" w:type="dxa"/>
          </w:tcPr>
          <w:p w14:paraId="12267B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Штурмовик-бомбардировщик-второй. экз.</w:t>
            </w:r>
          </w:p>
        </w:tc>
        <w:tc>
          <w:tcPr>
            <w:tcW w:w="5749" w:type="dxa"/>
          </w:tcPr>
          <w:p w14:paraId="6954C9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совместные гос. испытания - июль 1939</w:t>
            </w:r>
          </w:p>
        </w:tc>
      </w:tr>
      <w:tr w:rsidR="005D4A8A" w:rsidRPr="000816EF" w14:paraId="2121674B" w14:textId="77777777">
        <w:tc>
          <w:tcPr>
            <w:tcW w:w="5749" w:type="dxa"/>
            <w:tcBorders>
              <w:bottom w:val="single" w:sz="12" w:space="0" w:color="auto"/>
            </w:tcBorders>
          </w:tcPr>
          <w:p w14:paraId="130CDD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заказ 340</w:t>
            </w:r>
          </w:p>
        </w:tc>
        <w:tc>
          <w:tcPr>
            <w:tcW w:w="5749" w:type="dxa"/>
            <w:tcBorders>
              <w:bottom w:val="single" w:sz="12" w:space="0" w:color="auto"/>
            </w:tcBorders>
          </w:tcPr>
          <w:p w14:paraId="6FA4D2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19845D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Проектирование серийных чертежей самолета Иванов (заказ 451).</w:t>
      </w:r>
    </w:p>
    <w:p w14:paraId="060496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91913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П.О.С. начал проектирование ББ-1 М-87 (2090,113).</w:t>
      </w:r>
    </w:p>
    <w:p w14:paraId="520E13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0FED0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П.О.Сухой пытался убедить Кагановича, что “оснащение завода № 1 целиком сможет обепечить производство самолета “Иванов””. Возможно, что если бы выпуск ББ-1 развернули там или на одном из трех других перечисленных выше предприятий, то судьба машины сложилась бы по другому (5360).</w:t>
      </w:r>
    </w:p>
    <w:p w14:paraId="4A9501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5551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мая 1938 г. самолет Сталь-7 вторично проходил испытание в НИИ ГВФ, где было совершено 4 контрольных полета. В виду срыва срока окончания испытания этого самолета, командование Аэрофлота создало специальную комиссию по испытанию, которая с 22 июля по 6 октября 1938 г. закончила специальное испытание (3434).</w:t>
      </w:r>
    </w:p>
    <w:p w14:paraId="51120C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C6AE32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рабочие чертежи на И-153 были готовы, в августе конструкторы закончили документацию для производства головной серии. Тогда же, в августе, заканчивались производством две первые опытные машины. Осенью 1938 г. постановлением правительства на заводе № I организовали единое конструкторское бюро (взамен четырех ранее существовавших) по внедрению И-153 в серийное производство, начальником этого КБ был назначен М.Н.Тетивкин, ранее занимавшийся внедрением в серию И-15бис (12014).</w:t>
      </w:r>
    </w:p>
    <w:p w14:paraId="6B986AB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141CB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мая 1938 на Ил-16 на заводе № 21 стали устанавливать новый сварной бензобак (вместо клепаного) более надежный по прочности и имеющий большую емкость на 20-25 литров. К сентябрю 1938 было изготовлено 950 бензобаков, из них отправлено в части для замены клепаных баков 599 штук (3938,40).</w:t>
      </w:r>
    </w:p>
    <w:p w14:paraId="643797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3B4955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мая 1938 на И-16 на заводе № 21 стали устанавливать бронеспинки, защищающие летчика сзади (3938,40).</w:t>
      </w:r>
    </w:p>
    <w:p w14:paraId="01D28DD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5992D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мая 1938 года на И-16 стали ставить крылья с новыми лонжеронами, для производства которых на заводе 21 был заново организован технологический процесс термообработки труб лонжерона и сборки самого лонжерона, а фрезеровка труб была исключена. Благодаря этому удалось добиться получения кондиционных лонжеронов без трещин (3938).</w:t>
      </w:r>
    </w:p>
    <w:p w14:paraId="6082CF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1C5BC0"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мае 1938</w:t>
      </w:r>
    </w:p>
    <w:p w14:paraId="58F8932A"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ОБЪЯСНИТЕЛЬНАЯ ЗАПИСКА ДИРЕКТОРА ЗАВОДА А.С. СУХАРЕВА НАРОДНОМУ КОМИССАРУ ОБОРОННОЙ ПРОМЫШЛЕННОСТИ СССР ТОВ. М.М. КАГАНОВИЧУ</w:t>
      </w:r>
    </w:p>
    <w:p w14:paraId="533297DC"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Письмо начальника Военно-воздушных сил РККА командарма 2-го ранга тов. Локтионова от 29/IV-38 г. за № 21473/с, написанное на Ваше имя на основании донесения старшего военпреда на заводе № 21 тов. Пискунова, в котором он жалуется на меня, что я, якобы, не борюсь за качество продукции, игнорирую его, не согласовываю с ним те или иные изменения чертежей по машине, я считаю необоснованным.</w:t>
      </w:r>
    </w:p>
    <w:p w14:paraId="56F8B873"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Я категорически, со всей ответственностью заявляю, что все изменения, которые проходят по машине, делаются только с санкции военпреда, больше того, Вам, по-моему, известно от главного конструктора машины Поликарпова и меня, что все изменения в машине в своем большинстве происходят по инициативе и настоянию военного представительства.</w:t>
      </w:r>
    </w:p>
    <w:p w14:paraId="1EC8F257"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данном же конкретном случае об изменении чертежа допуска правки труб при стреле погиба 10 м произведена не лично мной, а по приказанию заместителя начальника 1-го Главного управления тов. Пастер, в бытность на заводе № 21 26 апреля с.г. в командировке, где он на заключении по этому вопросу профессора Гевелинга наложил резолюцию «утверждаю», кроме того, это свое распоряжение тов. Пастер подтвердил 27 апреля с.г. телеграммой из Москвы, которую подписал и главный конструктор машин тов. Поликарпов.</w:t>
      </w:r>
    </w:p>
    <w:p w14:paraId="1E05AFED"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дополнение к вышеизложенному по данному вопросу еще дано заключение инженером завода № 22 тов. Петровым, который правку труб производил в присутствии заместителя] ст[аршего] военпреда на заводе №21 тов. Францева.</w:t>
      </w:r>
    </w:p>
    <w:p w14:paraId="5B3AD30A"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подтверждение вышеизложенного прилагаю: копию заключения профессора Гевелинга с резолюцией зам[естителя] начальника ПГУ тов. Пастера, копию телеграммы тов. Пастера и Поликарпова и заключение инженера завода № 22 тов. Петрова.</w:t>
      </w:r>
    </w:p>
    <w:p w14:paraId="7ABF0C75"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Директор завода</w:t>
      </w:r>
    </w:p>
    <w:p w14:paraId="0E4DDEF1"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Сухарев</w:t>
      </w:r>
    </w:p>
    <w:p w14:paraId="5C6E6F88"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Исторический архив. - 1999. - № 6. — С. 36 (20951).</w:t>
      </w:r>
    </w:p>
    <w:p w14:paraId="13B9A627" w14:textId="77777777" w:rsidR="00F65731" w:rsidRPr="000816EF" w:rsidRDefault="00F65731" w:rsidP="000816EF">
      <w:pPr>
        <w:spacing w:after="0" w:line="240" w:lineRule="auto"/>
        <w:jc w:val="both"/>
        <w:rPr>
          <w:rFonts w:ascii="Times New Roman" w:hAnsi="Times New Roman"/>
          <w:color w:val="0070C0"/>
          <w:sz w:val="16"/>
          <w:szCs w:val="16"/>
        </w:rPr>
      </w:pPr>
    </w:p>
    <w:p w14:paraId="156D0C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был передан на заводские ис</w:t>
      </w:r>
      <w:r w:rsidRPr="000816EF">
        <w:rPr>
          <w:rFonts w:ascii="Times New Roman" w:hAnsi="Times New Roman"/>
          <w:color w:val="000000" w:themeColor="text1"/>
          <w:sz w:val="16"/>
          <w:szCs w:val="16"/>
        </w:rPr>
        <w:softHyphen/>
        <w:t>пытания второй экземпляр И-165, который в производстве был выполнен несколько лучше, чем первый (10667).</w:t>
      </w:r>
    </w:p>
    <w:p w14:paraId="138CD4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CCC3834"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по результатам работы специальной комиссии для обследо</w:t>
      </w:r>
      <w:r w:rsidRPr="000816EF">
        <w:rPr>
          <w:rFonts w:ascii="Times New Roman" w:hAnsi="Times New Roman"/>
          <w:color w:val="000000" w:themeColor="text1"/>
          <w:sz w:val="16"/>
          <w:szCs w:val="16"/>
        </w:rPr>
        <w:softHyphen/>
        <w:t>вания завода №21 в ЦК ВКП(б) была направлена специальная до</w:t>
      </w:r>
      <w:r w:rsidRPr="000816EF">
        <w:rPr>
          <w:rFonts w:ascii="Times New Roman" w:hAnsi="Times New Roman"/>
          <w:color w:val="000000" w:themeColor="text1"/>
          <w:sz w:val="16"/>
          <w:szCs w:val="16"/>
        </w:rPr>
        <w:softHyphen/>
        <w:t>кладная записка. В ней говорилось:</w:t>
      </w:r>
    </w:p>
    <w:p w14:paraId="6194EF2A"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“...Обеспечение производства чертежами на заводе поставлено очень плохо.</w:t>
      </w:r>
    </w:p>
    <w:p w14:paraId="29A81B04"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сих пор по машине И-16 во всех ее модификаци</w:t>
      </w:r>
      <w:r w:rsidRPr="000816EF">
        <w:rPr>
          <w:rFonts w:ascii="Times New Roman" w:hAnsi="Times New Roman"/>
          <w:color w:val="000000" w:themeColor="text1"/>
          <w:sz w:val="16"/>
          <w:szCs w:val="16"/>
        </w:rPr>
        <w:softHyphen/>
        <w:t>ях не существует эталонных чертежей. Нет полных ком</w:t>
      </w:r>
      <w:r w:rsidRPr="000816EF">
        <w:rPr>
          <w:rFonts w:ascii="Times New Roman" w:hAnsi="Times New Roman"/>
          <w:color w:val="000000" w:themeColor="text1"/>
          <w:sz w:val="16"/>
          <w:szCs w:val="16"/>
        </w:rPr>
        <w:softHyphen/>
        <w:t>плектов калек и конструкторских комплектов синек. При переходе от одной модификации к другой завод не создавал полного комплекта чертежей на эту машину, а приспосабливал старые чертежи... Низка и требует по</w:t>
      </w:r>
      <w:r w:rsidRPr="000816EF">
        <w:rPr>
          <w:rFonts w:ascii="Times New Roman" w:hAnsi="Times New Roman"/>
          <w:color w:val="000000" w:themeColor="text1"/>
          <w:sz w:val="16"/>
          <w:szCs w:val="16"/>
        </w:rPr>
        <w:softHyphen/>
        <w:t>вышения средняя квалификация работников конструк</w:t>
      </w:r>
      <w:r w:rsidRPr="000816EF">
        <w:rPr>
          <w:rFonts w:ascii="Times New Roman" w:hAnsi="Times New Roman"/>
          <w:color w:val="000000" w:themeColor="text1"/>
          <w:sz w:val="16"/>
          <w:szCs w:val="16"/>
        </w:rPr>
        <w:softHyphen/>
        <w:t>торского бюро. В серийной группе из 109 человек инженеров всего 9 человек, а в опытной группе из 59 че</w:t>
      </w:r>
      <w:r w:rsidRPr="000816EF">
        <w:rPr>
          <w:rFonts w:ascii="Times New Roman" w:hAnsi="Times New Roman"/>
          <w:color w:val="000000" w:themeColor="text1"/>
          <w:sz w:val="16"/>
          <w:szCs w:val="16"/>
        </w:rPr>
        <w:softHyphen/>
        <w:t>ловек - 10 инженеров...</w:t>
      </w:r>
    </w:p>
    <w:p w14:paraId="31212C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сих пор не изжиты многочисленные серийные де</w:t>
      </w:r>
      <w:r w:rsidRPr="000816EF">
        <w:rPr>
          <w:rFonts w:ascii="Times New Roman" w:hAnsi="Times New Roman"/>
          <w:color w:val="000000" w:themeColor="text1"/>
          <w:sz w:val="16"/>
          <w:szCs w:val="16"/>
        </w:rPr>
        <w:softHyphen/>
        <w:t>фекты при изготовлении И-16: полетный вес самолета с 1935 по 1936 гг. увеличился с 1450 кг по 1590 кг... Откло</w:t>
      </w:r>
      <w:r w:rsidRPr="000816EF">
        <w:rPr>
          <w:rFonts w:ascii="Times New Roman" w:hAnsi="Times New Roman"/>
          <w:color w:val="000000" w:themeColor="text1"/>
          <w:sz w:val="16"/>
          <w:szCs w:val="16"/>
        </w:rPr>
        <w:softHyphen/>
        <w:t>нения от теоретических размеров по фюзеляжу доходят до 10-15 мм, по крылу от 6 до 12 мм, по капоту- еще бо</w:t>
      </w:r>
      <w:r w:rsidRPr="000816EF">
        <w:rPr>
          <w:rFonts w:ascii="Times New Roman" w:hAnsi="Times New Roman"/>
          <w:color w:val="000000" w:themeColor="text1"/>
          <w:sz w:val="16"/>
          <w:szCs w:val="16"/>
        </w:rPr>
        <w:softHyphen/>
        <w:t>лее...” (10667).</w:t>
      </w:r>
    </w:p>
    <w:p w14:paraId="60B48E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CD9A95"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мая 1938 для всесторонней проверки поведения каждого выпускаемого самолета в самых разнообразных режимах полета, основанных на боевой практике в спецбригадах, а также проверки изделий заводов поставщиков (вооружение, моторы, приборы) завод № 21 ввел специальную программу летных испытаний каждого серийного самолета не только летчиками завода, но и летчиками УВВС.</w:t>
      </w:r>
    </w:p>
    <w:p w14:paraId="2FAFF4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Программа включает в себя от 2 до 3 полетов, в том числе троекратное пикирование до скорости, ограничиваемой раскруткой мотора (свыше 600 км/час) и отстрел оружия в воздухе (3938,40).</w:t>
      </w:r>
    </w:p>
    <w:p w14:paraId="0C32CA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915AA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самолет А.С.Я. УТ-3 проходил совместные испытания в 1 Отделе НИИ ВВС (6889).</w:t>
      </w:r>
    </w:p>
    <w:p w14:paraId="4A50049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CE31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Яценко начал проектирование И-28 М-88 (2090,113).</w:t>
      </w:r>
    </w:p>
    <w:p w14:paraId="535E86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57CC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комиссия заказчика рассмотрела макет И-220 с моторами М-87А и М-88 и установила срок постройки первого из них — 15 августа (10745,50).</w:t>
      </w:r>
    </w:p>
    <w:p w14:paraId="7F5E7FC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5A1A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закончились испытания ПП-1 Таирова, изготовленного на 43 заводе, которые шли с марта 1938. Задержка испытаний была вызвана неорганизованностью и неграмотностью проведения в ГВФ (2377,60).</w:t>
      </w:r>
    </w:p>
    <w:p w14:paraId="06A4E2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E7EC59B" w14:textId="77777777" w:rsidR="00865F69" w:rsidRPr="000816EF" w:rsidRDefault="00865F6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мае 1938 года самолет БОК-7 построили, а мотор М-34РФНТК (с турбокомпрессора</w:t>
      </w:r>
      <w:r w:rsidRPr="000816EF">
        <w:rPr>
          <w:rFonts w:ascii="Times New Roman" w:hAnsi="Times New Roman"/>
          <w:color w:val="000000" w:themeColor="text1"/>
          <w:sz w:val="16"/>
          <w:szCs w:val="16"/>
        </w:rPr>
        <w:softHyphen/>
        <w:t>ми и приводным центробежным компрес</w:t>
      </w:r>
      <w:r w:rsidRPr="000816EF">
        <w:rPr>
          <w:rFonts w:ascii="Times New Roman" w:hAnsi="Times New Roman"/>
          <w:color w:val="000000" w:themeColor="text1"/>
          <w:sz w:val="16"/>
          <w:szCs w:val="16"/>
        </w:rPr>
        <w:softHyphen/>
        <w:t>сором) прибыл на завод 3 октября. Поэ</w:t>
      </w:r>
      <w:r w:rsidRPr="000816EF">
        <w:rPr>
          <w:rFonts w:ascii="Times New Roman" w:hAnsi="Times New Roman"/>
          <w:color w:val="000000" w:themeColor="text1"/>
          <w:sz w:val="16"/>
          <w:szCs w:val="16"/>
        </w:rPr>
        <w:softHyphen/>
        <w:t>тому первые рулежки и пробежки маши</w:t>
      </w:r>
      <w:r w:rsidRPr="000816EF">
        <w:rPr>
          <w:rFonts w:ascii="Times New Roman" w:hAnsi="Times New Roman"/>
          <w:color w:val="000000" w:themeColor="text1"/>
          <w:sz w:val="16"/>
          <w:szCs w:val="16"/>
        </w:rPr>
        <w:softHyphen/>
        <w:t>ны состоялись лишь 20 и 28 декабря соот</w:t>
      </w:r>
      <w:r w:rsidRPr="000816EF">
        <w:rPr>
          <w:rFonts w:ascii="Times New Roman" w:hAnsi="Times New Roman"/>
          <w:color w:val="000000" w:themeColor="text1"/>
          <w:sz w:val="16"/>
          <w:szCs w:val="16"/>
        </w:rPr>
        <w:softHyphen/>
        <w:t>ветственно. Первый же вылет планировал</w:t>
      </w:r>
      <w:r w:rsidRPr="000816EF">
        <w:rPr>
          <w:rFonts w:ascii="Times New Roman" w:hAnsi="Times New Roman"/>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0816EF">
        <w:rPr>
          <w:rFonts w:ascii="Times New Roman" w:hAnsi="Times New Roman"/>
          <w:color w:val="000000" w:themeColor="text1"/>
          <w:sz w:val="16"/>
          <w:szCs w:val="16"/>
        </w:rPr>
        <w:softHyphen/>
        <w:t>шев. До 26 июня летчики Юмашев, Гро</w:t>
      </w:r>
      <w:r w:rsidRPr="000816EF">
        <w:rPr>
          <w:rFonts w:ascii="Times New Roman" w:hAnsi="Times New Roman"/>
          <w:color w:val="000000" w:themeColor="text1"/>
          <w:sz w:val="16"/>
          <w:szCs w:val="16"/>
        </w:rPr>
        <w:softHyphen/>
        <w:t>мов и Байдуков выполнили на нем 18 по</w:t>
      </w:r>
      <w:r w:rsidRPr="000816EF">
        <w:rPr>
          <w:rFonts w:ascii="Times New Roman" w:hAnsi="Times New Roman"/>
          <w:color w:val="000000" w:themeColor="text1"/>
          <w:sz w:val="16"/>
          <w:szCs w:val="16"/>
        </w:rPr>
        <w:softHyphen/>
        <w:t>летов общей продолжительностью 20 ча</w:t>
      </w:r>
      <w:r w:rsidRPr="000816EF">
        <w:rPr>
          <w:rFonts w:ascii="Times New Roman" w:hAnsi="Times New Roman"/>
          <w:color w:val="000000" w:themeColor="text1"/>
          <w:sz w:val="16"/>
          <w:szCs w:val="16"/>
        </w:rPr>
        <w:softHyphen/>
        <w:t>сов 25 минут. Летали как в Смоленске, так и с Центрального аэродрома столи</w:t>
      </w:r>
      <w:r w:rsidRPr="000816EF">
        <w:rPr>
          <w:rFonts w:ascii="Times New Roman" w:hAnsi="Times New Roman"/>
          <w:color w:val="000000" w:themeColor="text1"/>
          <w:sz w:val="16"/>
          <w:szCs w:val="16"/>
        </w:rPr>
        <w:softHyphen/>
        <w:t>цы (летчики-испытатели Н.Д. Фиксон иА.Н. Гринчик) (12725).</w:t>
      </w:r>
    </w:p>
    <w:p w14:paraId="606FC092" w14:textId="77777777" w:rsidR="00865F69" w:rsidRPr="000816EF" w:rsidRDefault="00865F69" w:rsidP="000816EF">
      <w:pPr>
        <w:spacing w:after="0" w:line="240" w:lineRule="auto"/>
        <w:jc w:val="both"/>
        <w:rPr>
          <w:rFonts w:ascii="Times New Roman" w:hAnsi="Times New Roman"/>
          <w:color w:val="000000" w:themeColor="text1"/>
          <w:sz w:val="16"/>
          <w:szCs w:val="16"/>
        </w:rPr>
      </w:pPr>
    </w:p>
    <w:p w14:paraId="3A3B85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в НИИ ВВС по инициативе летчика Брагина испытывался У-2 с модифицированным управлением под лежачее положение летчика. Летчик мог летать нормально до 3 часов. До этого в МАИ был построен стенд (396,18).</w:t>
      </w:r>
    </w:p>
    <w:p w14:paraId="187289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14397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в НИИ ВВС подготовили предварительный вариант требований к советской копии С.713. Основные отличия от французского оригинала должны были быть в вооружении. На машину намеревались установить четыре пулемета ШКАС: два синхронных над двигателем (боезапас 600 - 1000 патронов на каждый) и два в крыле (800 - 1000 патронов на ствол). Питание пулеметов - лентой из ящиков, куда намеревались сбрасывать использованные звенья. Гильзы же по гильзоотводам должны были выкидываться наружу. Гашетки пулеметов выводились на ручку управления. Спуск на первом этапе хотели сделать механическим, а в дальнейшем перейти на электрический. Требовали обеспечить стрельбу одним пулеметом, парой (синхронными или крыльевыми) и всеми сразу. Передергивать затворы пилот должен был вручную. Прицеливание осуществлялось через прицел ПАК-1, установленный 30 козырьком кабины летчика. Под крылом предполагалось смонтировать держатели для мелких осколочных бомб (общим весом 50 - 60 кг). В список оборудования включались фото- кинопулемет и конусная установка (12010).</w:t>
      </w:r>
    </w:p>
    <w:p w14:paraId="0BECA5F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0A840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с санкции ГУАП на территории ОКБ Л.И.Рыжкова, разработавшего технологию дельта-древесины, начал работать экспериментальный отдел по постройке истребителя из дельта-древесины (рабочее название И-22), который возглавлял В.П.Горбунов, а работали в нем С.А.Л. и М.И.Гудков. С.А.Л. в 1935 г. став работником ГУ Севморпути совместно с О.Ф.Каплюром занимался постройкой судов из каплюрита - фанеры, армированной стальной сеткой (1285,4).</w:t>
      </w:r>
    </w:p>
    <w:p w14:paraId="21BDC4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1A41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во время войны в Китае с успехом использовался истребитель Dewoitine D.510 с пушечным вооружением. Машины базировались в Юане и наши советники оценили эффективность пушечного вооружения. После этого машину закупили и испытали (1285,11).</w:t>
      </w:r>
    </w:p>
    <w:p w14:paraId="724888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AF72C4" w14:textId="77777777" w:rsidR="00AA6975" w:rsidRPr="000816EF" w:rsidRDefault="00AA69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первый экземпляр МДР-5 (ЦКБ МС-6) вышел на заводские испытания. МДР-5 (ЦКБ МС-6) был построен в двух экземплярах – лодочном и амфибийном. К сожалению, 10 сентября 1938 г. самолёт потерпел аварию, и восстановить его не удалось. Заводские испытания были продолжены на амфибийном варианте. Второй опытный МДР-5 (ЦКБ МС-6) начали испытывать 19 января 1939 г. на сухопутном шасси, а с 14 мая 1939 г. начались морские испытания, которые заняли всё лето и осень. По их итогам самолёт был передан на военные испытания, которые продлились с 28 октября 1939 г. по 21 января 1940 г. Самолёт показал неплохие лётные данные; в частности, максимальная скорость на высоте 5250 м составила 350 км/ч (на 50 км/ч больше, чем по проекту у ЦКБ МС-4). Однако его дальность была сочтена неудовлетворительной. В серию МДР-5 (ЦКБ МС-6) не пошёл, так как уступал по характеристикам самолёту МДР-6 Четверикова, который стал победителем конкурса и был принят на вооружение. Для полноты картины стоит добавить, что существовал и третий проект с обозначением МДР-5. Это проект П.Д.Самсонова, который был разработан в рамках упомянутого конкурса. В истории объекта ЦКБ МС-4 всё ещё остаются белые пятна, которые, надо надеяться, со временем будут восполнены.</w:t>
      </w:r>
    </w:p>
    <w:p w14:paraId="5CD2AC08" w14:textId="77777777" w:rsidR="00AA6975" w:rsidRPr="000816EF" w:rsidRDefault="00AA69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своего «тёзки» с шифром ЦКБ МС-4 машина ЦКБ МС-6 отличалась более мощной силовой установкой (два звездообразных мотора М-87А по 950 л.с., отсюда вариант обозначения МДР-5-2-М87) и улучшениями в аэродинамике. Они выразились в установке свободнонесущего крыла на толстом пилоне и однокилевого вертикального оперения, свободного от подкосов (подкосы стабилизатора сохранялись), а также в использовании заострённого второго редана вместо прямого. Была пересмотрена конструкция крыла. Конструктивно это был по существу другой самолёт, хотя и имевший некоторое внешнее сходство с предшественником. Была оставлена та же бомбовая нагрузка 1000 кг и то же стрелковое вооружение из трёх пулемётов ШКАС.</w:t>
      </w:r>
    </w:p>
    <w:p w14:paraId="191E9F27" w14:textId="77777777" w:rsidR="00AA6975" w:rsidRPr="000816EF" w:rsidRDefault="00AA69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Источники: 1. РГАЭ Ф. 8328 оп. 1 д. 796 лл. 38-72 2. РГАЭ Ф. 8328 оп. 1 д. 796 лл. 10-11 (19001).</w:t>
      </w:r>
    </w:p>
    <w:p w14:paraId="46CC5264" w14:textId="77777777" w:rsidR="00AA6975" w:rsidRPr="000816EF" w:rsidRDefault="00AA6975" w:rsidP="000816EF">
      <w:pPr>
        <w:spacing w:after="0" w:line="240" w:lineRule="auto"/>
        <w:jc w:val="both"/>
        <w:rPr>
          <w:rFonts w:ascii="Times New Roman" w:hAnsi="Times New Roman"/>
          <w:color w:val="000000" w:themeColor="text1"/>
          <w:sz w:val="16"/>
          <w:szCs w:val="16"/>
        </w:rPr>
      </w:pPr>
    </w:p>
    <w:p w14:paraId="27819B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был выпущен АРК-3-2 И.В.Четверикова и тоже разбился (92,502). Работу на АРК-3 прекратили (80,272).</w:t>
      </w:r>
    </w:p>
    <w:p w14:paraId="3229CB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8256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на заводе 31 в Таганроге собрали первую лодку Консолидейтед модели 28-2 из американских узлов и с американскими же двигателями Рант В-1820-GЗ (3457,47).</w:t>
      </w:r>
    </w:p>
    <w:p w14:paraId="0B4EF6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4D927D7" w14:textId="77777777" w:rsidR="00F65731" w:rsidRPr="000816EF" w:rsidRDefault="00F65731" w:rsidP="000816EF">
      <w:pPr>
        <w:pStyle w:val="74"/>
        <w:shd w:val="clear" w:color="auto" w:fill="auto"/>
        <w:spacing w:before="0" w:line="240" w:lineRule="auto"/>
        <w:jc w:val="both"/>
        <w:rPr>
          <w:rFonts w:ascii="Times New Roman" w:hAnsi="Times New Roman" w:cs="Times New Roman"/>
          <w:color w:val="0070C0"/>
        </w:rPr>
      </w:pPr>
      <w:r w:rsidRPr="000816EF">
        <w:rPr>
          <w:rFonts w:ascii="Times New Roman" w:hAnsi="Times New Roman" w:cs="Times New Roman"/>
          <w:color w:val="0070C0"/>
          <w:lang w:val="ru-RU"/>
        </w:rPr>
        <w:t>В</w:t>
      </w:r>
      <w:r w:rsidRPr="000816EF">
        <w:rPr>
          <w:rFonts w:ascii="Times New Roman" w:hAnsi="Times New Roman" w:cs="Times New Roman"/>
          <w:color w:val="0070C0"/>
        </w:rPr>
        <w:t xml:space="preserve"> мае 1938 г. </w:t>
      </w:r>
      <w:r w:rsidRPr="000816EF">
        <w:rPr>
          <w:rFonts w:ascii="Times New Roman" w:hAnsi="Times New Roman" w:cs="Times New Roman"/>
          <w:color w:val="0070C0"/>
          <w:lang w:val="ru-RU"/>
        </w:rPr>
        <w:t xml:space="preserve">На заводе № 31 </w:t>
      </w:r>
      <w:r w:rsidRPr="000816EF">
        <w:rPr>
          <w:rFonts w:ascii="Times New Roman" w:hAnsi="Times New Roman" w:cs="Times New Roman"/>
          <w:color w:val="0070C0"/>
        </w:rPr>
        <w:t xml:space="preserve">собрали </w:t>
      </w:r>
      <w:r w:rsidRPr="000816EF">
        <w:rPr>
          <w:rFonts w:ascii="Times New Roman" w:hAnsi="Times New Roman" w:cs="Times New Roman"/>
          <w:color w:val="0070C0"/>
          <w:lang w:val="ru-RU"/>
        </w:rPr>
        <w:t>п</w:t>
      </w:r>
      <w:r w:rsidRPr="000816EF">
        <w:rPr>
          <w:rFonts w:ascii="Times New Roman" w:hAnsi="Times New Roman" w:cs="Times New Roman"/>
          <w:color w:val="0070C0"/>
        </w:rPr>
        <w:t xml:space="preserve">ервую летающую лодку </w:t>
      </w:r>
      <w:r w:rsidRPr="000816EF">
        <w:rPr>
          <w:rFonts w:ascii="Times New Roman" w:hAnsi="Times New Roman" w:cs="Times New Roman"/>
          <w:color w:val="0070C0"/>
          <w:lang w:val="ru-RU"/>
        </w:rPr>
        <w:t xml:space="preserve">ГСТ </w:t>
      </w:r>
      <w:r w:rsidRPr="000816EF">
        <w:rPr>
          <w:rFonts w:ascii="Times New Roman" w:hAnsi="Times New Roman" w:cs="Times New Roman"/>
          <w:color w:val="0070C0"/>
        </w:rPr>
        <w:t>из амери</w:t>
      </w:r>
      <w:r w:rsidRPr="000816EF">
        <w:rPr>
          <w:rFonts w:ascii="Times New Roman" w:hAnsi="Times New Roman" w:cs="Times New Roman"/>
          <w:color w:val="0070C0"/>
        </w:rPr>
        <w:softHyphen/>
        <w:t>канских узлов и с американскими дви</w:t>
      </w:r>
      <w:r w:rsidRPr="000816EF">
        <w:rPr>
          <w:rFonts w:ascii="Times New Roman" w:hAnsi="Times New Roman" w:cs="Times New Roman"/>
          <w:color w:val="0070C0"/>
        </w:rPr>
        <w:softHyphen/>
        <w:t xml:space="preserve">гателями Райт </w:t>
      </w:r>
      <w:r w:rsidRPr="000816EF">
        <w:rPr>
          <w:rFonts w:ascii="Times New Roman" w:hAnsi="Times New Roman" w:cs="Times New Roman"/>
          <w:color w:val="0070C0"/>
          <w:lang w:val="en-US"/>
        </w:rPr>
        <w:t>R</w:t>
      </w:r>
      <w:r w:rsidRPr="000816EF">
        <w:rPr>
          <w:rFonts w:ascii="Times New Roman" w:hAnsi="Times New Roman" w:cs="Times New Roman"/>
          <w:color w:val="0070C0"/>
          <w:lang w:val="ru-RU"/>
        </w:rPr>
        <w:t>-1820-</w:t>
      </w:r>
      <w:r w:rsidRPr="000816EF">
        <w:rPr>
          <w:rFonts w:ascii="Times New Roman" w:hAnsi="Times New Roman" w:cs="Times New Roman"/>
          <w:color w:val="0070C0"/>
          <w:lang w:val="en-US"/>
        </w:rPr>
        <w:t>G</w:t>
      </w:r>
      <w:r w:rsidRPr="000816EF">
        <w:rPr>
          <w:rFonts w:ascii="Times New Roman" w:hAnsi="Times New Roman" w:cs="Times New Roman"/>
          <w:color w:val="0070C0"/>
          <w:lang w:val="ru-RU"/>
        </w:rPr>
        <w:t xml:space="preserve">3. </w:t>
      </w:r>
      <w:r w:rsidRPr="000816EF">
        <w:rPr>
          <w:rFonts w:ascii="Times New Roman" w:hAnsi="Times New Roman" w:cs="Times New Roman"/>
          <w:color w:val="0070C0"/>
        </w:rPr>
        <w:t>Одновременно разворачивался выпуск серийных машин. На них вместо двигателей «Райт» устанавливали отечест</w:t>
      </w:r>
      <w:r w:rsidRPr="000816EF">
        <w:rPr>
          <w:rFonts w:ascii="Times New Roman" w:hAnsi="Times New Roman" w:cs="Times New Roman"/>
          <w:color w:val="0070C0"/>
        </w:rPr>
        <w:softHyphen/>
        <w:t xml:space="preserve">венные М-62Р. Впрочем, оба мотора были развитием двигателя Райт </w:t>
      </w:r>
      <w:r w:rsidRPr="000816EF">
        <w:rPr>
          <w:rFonts w:ascii="Times New Roman" w:hAnsi="Times New Roman" w:cs="Times New Roman"/>
          <w:color w:val="0070C0"/>
          <w:lang w:val="en-US"/>
        </w:rPr>
        <w:t>R</w:t>
      </w:r>
      <w:r w:rsidRPr="000816EF">
        <w:rPr>
          <w:rFonts w:ascii="Times New Roman" w:hAnsi="Times New Roman" w:cs="Times New Roman"/>
          <w:color w:val="0070C0"/>
          <w:lang w:val="ru-RU"/>
        </w:rPr>
        <w:t>-1820-</w:t>
      </w:r>
      <w:r w:rsidRPr="000816EF">
        <w:rPr>
          <w:rFonts w:ascii="Times New Roman" w:hAnsi="Times New Roman" w:cs="Times New Roman"/>
          <w:color w:val="0070C0"/>
          <w:lang w:val="en-US"/>
        </w:rPr>
        <w:t>F</w:t>
      </w:r>
      <w:r w:rsidRPr="000816EF">
        <w:rPr>
          <w:rFonts w:ascii="Times New Roman" w:hAnsi="Times New Roman" w:cs="Times New Roman"/>
          <w:color w:val="0070C0"/>
          <w:lang w:val="ru-RU"/>
        </w:rPr>
        <w:t xml:space="preserve">3 </w:t>
      </w:r>
      <w:r w:rsidRPr="000816EF">
        <w:rPr>
          <w:rFonts w:ascii="Times New Roman" w:hAnsi="Times New Roman" w:cs="Times New Roman"/>
          <w:color w:val="0070C0"/>
        </w:rPr>
        <w:t>и почти полностью соответствовали друг другу по габаритам, массе и посадочным местам. Во всех серийных ГСТ присутст</w:t>
      </w:r>
      <w:r w:rsidRPr="000816EF">
        <w:rPr>
          <w:rFonts w:ascii="Times New Roman" w:hAnsi="Times New Roman" w:cs="Times New Roman"/>
          <w:color w:val="0070C0"/>
        </w:rPr>
        <w:softHyphen/>
        <w:t>вовала немалая часть узлов и агрегатов, привезенных из США. Кроме того, у аме</w:t>
      </w:r>
      <w:r w:rsidRPr="000816EF">
        <w:rPr>
          <w:rFonts w:ascii="Times New Roman" w:hAnsi="Times New Roman" w:cs="Times New Roman"/>
          <w:color w:val="0070C0"/>
        </w:rPr>
        <w:softHyphen/>
        <w:t>риканцев покупали также алюминиевый лист и прокат, часть электрооборудования.</w:t>
      </w:r>
    </w:p>
    <w:p w14:paraId="49DA48A2"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Несмотря на свое «гражданское» обо</w:t>
      </w:r>
      <w:r w:rsidRPr="000816EF">
        <w:rPr>
          <w:rFonts w:ascii="Times New Roman" w:hAnsi="Times New Roman"/>
          <w:color w:val="0070C0"/>
          <w:sz w:val="16"/>
          <w:szCs w:val="16"/>
        </w:rPr>
        <w:softHyphen/>
        <w:t>значение, ГСТ прежде всего рассматри</w:t>
      </w:r>
      <w:r w:rsidRPr="000816EF">
        <w:rPr>
          <w:rFonts w:ascii="Times New Roman" w:hAnsi="Times New Roman"/>
          <w:color w:val="0070C0"/>
          <w:sz w:val="16"/>
          <w:szCs w:val="16"/>
        </w:rPr>
        <w:softHyphen/>
        <w:t>вался как дальний морской разведчик и бомбардировщик, а затем уже как транс</w:t>
      </w:r>
      <w:r w:rsidRPr="000816EF">
        <w:rPr>
          <w:rFonts w:ascii="Times New Roman" w:hAnsi="Times New Roman"/>
          <w:color w:val="0070C0"/>
          <w:sz w:val="16"/>
          <w:szCs w:val="16"/>
        </w:rPr>
        <w:softHyphen/>
        <w:t>портный самолет. Оборонительное воо</w:t>
      </w:r>
      <w:r w:rsidRPr="000816EF">
        <w:rPr>
          <w:rFonts w:ascii="Times New Roman" w:hAnsi="Times New Roman"/>
          <w:color w:val="0070C0"/>
          <w:sz w:val="16"/>
          <w:szCs w:val="16"/>
        </w:rPr>
        <w:softHyphen/>
        <w:t>ружение летающей лодки состояло из четырех пулеметов ШКАС калибром 7,62 мм. Бомбы (самая тяжелая ФАБ-500) могли размещаться на шести подкрыльевых бомбодержателях. Торпеды самолет нести не мог, но было предусмотрено химиче</w:t>
      </w:r>
      <w:r w:rsidRPr="000816EF">
        <w:rPr>
          <w:rFonts w:ascii="Times New Roman" w:hAnsi="Times New Roman"/>
          <w:color w:val="0070C0"/>
          <w:sz w:val="16"/>
          <w:szCs w:val="16"/>
        </w:rPr>
        <w:softHyphen/>
        <w:t>ское вооружение - два выливных авиаци</w:t>
      </w:r>
      <w:r w:rsidRPr="000816EF">
        <w:rPr>
          <w:rFonts w:ascii="Times New Roman" w:hAnsi="Times New Roman"/>
          <w:color w:val="0070C0"/>
          <w:sz w:val="16"/>
          <w:szCs w:val="16"/>
        </w:rPr>
        <w:softHyphen/>
        <w:t>онных прибора ВАП-500 (19852).</w:t>
      </w:r>
    </w:p>
    <w:p w14:paraId="56214D7C" w14:textId="77777777" w:rsidR="00F65731" w:rsidRPr="000816EF" w:rsidRDefault="00F65731" w:rsidP="000816EF">
      <w:pPr>
        <w:pStyle w:val="74"/>
        <w:shd w:val="clear" w:color="auto" w:fill="auto"/>
        <w:spacing w:before="0" w:line="240" w:lineRule="auto"/>
        <w:jc w:val="both"/>
        <w:rPr>
          <w:rFonts w:ascii="Times New Roman" w:hAnsi="Times New Roman" w:cs="Times New Roman"/>
          <w:color w:val="0070C0"/>
        </w:rPr>
      </w:pPr>
    </w:p>
    <w:p w14:paraId="426793C4" w14:textId="77777777" w:rsidR="00F65731" w:rsidRPr="000816EF" w:rsidRDefault="00F65731" w:rsidP="000816EF">
      <w:pPr>
        <w:spacing w:after="0" w:line="240" w:lineRule="auto"/>
        <w:jc w:val="both"/>
        <w:rPr>
          <w:rStyle w:val="720"/>
          <w:rFonts w:ascii="Times New Roman" w:hAnsi="Times New Roman" w:cs="Times New Roman"/>
          <w:color w:val="0070C0"/>
          <w:sz w:val="16"/>
          <w:szCs w:val="16"/>
        </w:rPr>
      </w:pPr>
      <w:r w:rsidRPr="000816EF">
        <w:rPr>
          <w:rStyle w:val="720"/>
          <w:rFonts w:ascii="Times New Roman" w:hAnsi="Times New Roman" w:cs="Times New Roman"/>
          <w:color w:val="0070C0"/>
          <w:sz w:val="16"/>
          <w:szCs w:val="16"/>
        </w:rPr>
        <w:t>До мая 1938 года про</w:t>
      </w:r>
      <w:r w:rsidRPr="000816EF">
        <w:rPr>
          <w:rStyle w:val="720"/>
          <w:rFonts w:ascii="Times New Roman" w:hAnsi="Times New Roman" w:cs="Times New Roman"/>
          <w:color w:val="0070C0"/>
          <w:sz w:val="16"/>
          <w:szCs w:val="16"/>
        </w:rPr>
        <w:softHyphen/>
        <w:t>должались доработки А-7бис на заводе № 156 руководством руководителя Бригады № 3 подразделения № 23 Н.С. Терехова. По результатам испытаний А-7 и уточненных расчетов высоту кабана увеличили на 200 мм, угол свеса лопа</w:t>
      </w:r>
      <w:r w:rsidRPr="000816EF">
        <w:rPr>
          <w:rStyle w:val="720"/>
          <w:rFonts w:ascii="Times New Roman" w:hAnsi="Times New Roman" w:cs="Times New Roman"/>
          <w:color w:val="0070C0"/>
          <w:sz w:val="16"/>
          <w:szCs w:val="16"/>
        </w:rPr>
        <w:softHyphen/>
        <w:t>стей составил 7 градусов, наклон оси ротора вправо уменьшили до 1 градуса 37 минут. Площадь килевых шайб увеличили практиче</w:t>
      </w:r>
      <w:r w:rsidRPr="000816EF">
        <w:rPr>
          <w:rStyle w:val="720"/>
          <w:rFonts w:ascii="Times New Roman" w:hAnsi="Times New Roman" w:cs="Times New Roman"/>
          <w:color w:val="0070C0"/>
          <w:sz w:val="16"/>
          <w:szCs w:val="16"/>
        </w:rPr>
        <w:softHyphen/>
        <w:t>ски вдвое, заметно возросла и площадь трим</w:t>
      </w:r>
      <w:r w:rsidRPr="000816EF">
        <w:rPr>
          <w:rStyle w:val="720"/>
          <w:rFonts w:ascii="Times New Roman" w:hAnsi="Times New Roman" w:cs="Times New Roman"/>
          <w:color w:val="0070C0"/>
          <w:sz w:val="16"/>
          <w:szCs w:val="16"/>
        </w:rPr>
        <w:softHyphen/>
        <w:t>мера руля направления. Заводские испытания удалось завершить без проблем, и в первой половине июня А- 7бис передали в НИИ ВВС, где через два меся</w:t>
      </w:r>
      <w:r w:rsidRPr="000816EF">
        <w:rPr>
          <w:rStyle w:val="720"/>
          <w:rFonts w:ascii="Times New Roman" w:hAnsi="Times New Roman" w:cs="Times New Roman"/>
          <w:color w:val="0070C0"/>
          <w:sz w:val="16"/>
          <w:szCs w:val="16"/>
        </w:rPr>
        <w:softHyphen/>
        <w:t>ца в результате банальной неисправности он был разбит (19896).</w:t>
      </w:r>
    </w:p>
    <w:p w14:paraId="1A9CAD88" w14:textId="77777777" w:rsidR="00F65731" w:rsidRPr="000816EF" w:rsidRDefault="00F65731" w:rsidP="000816EF">
      <w:pPr>
        <w:shd w:val="clear" w:color="auto" w:fill="FFFFFF"/>
        <w:spacing w:after="0" w:line="240" w:lineRule="auto"/>
        <w:jc w:val="both"/>
        <w:rPr>
          <w:rStyle w:val="720"/>
          <w:rFonts w:ascii="Times New Roman" w:hAnsi="Times New Roman" w:cs="Times New Roman"/>
          <w:color w:val="0070C0"/>
          <w:sz w:val="16"/>
          <w:szCs w:val="16"/>
        </w:rPr>
      </w:pPr>
    </w:p>
    <w:p w14:paraId="6F6101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прошел гос. испытания редукторный М-63ИР (1133,7).</w:t>
      </w:r>
    </w:p>
    <w:p w14:paraId="77734E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D87522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проводились первые испытания М-62ИР (АШ-62ИР) с редуктором и односкоростным ПЦН, 820/1000 л.с. (позднее 840/1000 л.с.), вес 560 кг, электроинерционный стартер. Госиспытания успешно за</w:t>
      </w:r>
      <w:r w:rsidRPr="000816EF">
        <w:rPr>
          <w:rFonts w:ascii="Times New Roman" w:hAnsi="Times New Roman"/>
          <w:color w:val="000000" w:themeColor="text1"/>
          <w:sz w:val="16"/>
          <w:szCs w:val="16"/>
        </w:rPr>
        <w:softHyphen/>
        <w:t>вершены 11 мая 1939 г. Самый массовый вариант М-62, с 1942 г. выпускалась только эта модификация. Она неоднократно модернизи</w:t>
      </w:r>
      <w:r w:rsidRPr="000816EF">
        <w:rPr>
          <w:rFonts w:ascii="Times New Roman" w:hAnsi="Times New Roman"/>
          <w:color w:val="000000" w:themeColor="text1"/>
          <w:sz w:val="16"/>
          <w:szCs w:val="16"/>
        </w:rPr>
        <w:softHyphen/>
        <w:t>ровалась. 1-я серия комплектовалась импортными редукторами, да</w:t>
      </w:r>
      <w:r w:rsidRPr="000816EF">
        <w:rPr>
          <w:rFonts w:ascii="Times New Roman" w:hAnsi="Times New Roman"/>
          <w:color w:val="000000" w:themeColor="text1"/>
          <w:sz w:val="16"/>
          <w:szCs w:val="16"/>
        </w:rPr>
        <w:softHyphen/>
        <w:t>лее (с декабря 1939 г.) — советскими. В 1941 г. был введен ко-ленвал с двумя маятниковыми противовесами (на обеих щеках), с конца 1942 г. не предусматривалась установка синхронизаторов, с лета 1943 г. ставились графитированные поршни, с августа того же года внесены изменения в систему зажигания. С 6-й серии ввели дефор</w:t>
      </w:r>
      <w:r w:rsidRPr="000816EF">
        <w:rPr>
          <w:rFonts w:ascii="Times New Roman" w:hAnsi="Times New Roman"/>
          <w:color w:val="000000" w:themeColor="text1"/>
          <w:sz w:val="16"/>
          <w:szCs w:val="16"/>
        </w:rPr>
        <w:softHyphen/>
        <w:t>мационное сужение гильзы, с 12-й — подвесное седло клапана выпуска (с 15-й серии — плавающее). 15-я серия (вес 567 кг), выпускавшаяся с 1964 г., стала самой массовой. Последние ее выпуски, имевшие ресурс 600 часов, отличались за</w:t>
      </w:r>
      <w:r w:rsidRPr="000816EF">
        <w:rPr>
          <w:rFonts w:ascii="Times New Roman" w:hAnsi="Times New Roman"/>
          <w:color w:val="000000" w:themeColor="text1"/>
          <w:sz w:val="16"/>
          <w:szCs w:val="16"/>
        </w:rPr>
        <w:softHyphen/>
        <w:t>глушками крепления поршневых пальцев вместо колец, изменен</w:t>
      </w:r>
      <w:r w:rsidRPr="000816EF">
        <w:rPr>
          <w:rFonts w:ascii="Times New Roman" w:hAnsi="Times New Roman"/>
          <w:color w:val="000000" w:themeColor="text1"/>
          <w:sz w:val="16"/>
          <w:szCs w:val="16"/>
        </w:rPr>
        <w:softHyphen/>
        <w:t>ным главным шатуном, бронзовы</w:t>
      </w:r>
      <w:r w:rsidRPr="000816EF">
        <w:rPr>
          <w:rFonts w:ascii="Times New Roman" w:hAnsi="Times New Roman"/>
          <w:color w:val="000000" w:themeColor="text1"/>
          <w:sz w:val="16"/>
          <w:szCs w:val="16"/>
        </w:rPr>
        <w:softHyphen/>
        <w:t>ми втулками пальцев противове</w:t>
      </w:r>
      <w:r w:rsidRPr="000816EF">
        <w:rPr>
          <w:rFonts w:ascii="Times New Roman" w:hAnsi="Times New Roman"/>
          <w:color w:val="000000" w:themeColor="text1"/>
          <w:sz w:val="16"/>
          <w:szCs w:val="16"/>
        </w:rPr>
        <w:softHyphen/>
        <w:t>сов коленвала (по типу АШ-82Т), измененной схемой смазки редук</w:t>
      </w:r>
      <w:r w:rsidRPr="000816EF">
        <w:rPr>
          <w:rFonts w:ascii="Times New Roman" w:hAnsi="Times New Roman"/>
          <w:color w:val="000000" w:themeColor="text1"/>
          <w:sz w:val="16"/>
          <w:szCs w:val="16"/>
        </w:rPr>
        <w:softHyphen/>
        <w:t>тора, масляной центрифугой, кар</w:t>
      </w:r>
      <w:r w:rsidRPr="000816EF">
        <w:rPr>
          <w:rFonts w:ascii="Times New Roman" w:hAnsi="Times New Roman"/>
          <w:color w:val="000000" w:themeColor="text1"/>
          <w:sz w:val="16"/>
          <w:szCs w:val="16"/>
        </w:rPr>
        <w:softHyphen/>
        <w:t>бюратором АКМ-62ИРА. С 1956 г. АШ-62ИР выпускался по лицензии в Китае (как Н35), с 1960 г. — в Польше (как АЗг-62). М-62ТК, вариант М-62 с двумя турбонагнетателями ТК-1. В ав</w:t>
      </w:r>
      <w:r w:rsidRPr="000816EF">
        <w:rPr>
          <w:rFonts w:ascii="Times New Roman" w:hAnsi="Times New Roman"/>
          <w:color w:val="000000" w:themeColor="text1"/>
          <w:sz w:val="16"/>
          <w:szCs w:val="16"/>
        </w:rPr>
        <w:softHyphen/>
        <w:t>густе 1939 г. проходил заводские испытания на истребителе И-16, в 1940 г. — войсковые. Выпуще</w:t>
      </w:r>
      <w:r w:rsidRPr="000816EF">
        <w:rPr>
          <w:rFonts w:ascii="Times New Roman" w:hAnsi="Times New Roman"/>
          <w:color w:val="000000" w:themeColor="text1"/>
          <w:sz w:val="16"/>
          <w:szCs w:val="16"/>
        </w:rPr>
        <w:softHyphen/>
        <w:t>на малая серия. АШ-62ИР в музее завода «Салют», Москва (11852).</w:t>
      </w:r>
    </w:p>
    <w:p w14:paraId="6B68340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A0EC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была подготовлена справка:</w:t>
      </w:r>
    </w:p>
    <w:p w14:paraId="13A848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16 (освоение лицензионных моторов Рено)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5670"/>
      </w:tblGrid>
      <w:tr w:rsidR="005D4A8A" w:rsidRPr="000816EF" w14:paraId="3241BD7B" w14:textId="77777777">
        <w:tc>
          <w:tcPr>
            <w:tcW w:w="4786" w:type="dxa"/>
            <w:tcBorders>
              <w:top w:val="single" w:sz="12" w:space="0" w:color="auto"/>
            </w:tcBorders>
          </w:tcPr>
          <w:p w14:paraId="39E169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Borders>
              <w:top w:val="single" w:sz="12" w:space="0" w:color="auto"/>
            </w:tcBorders>
          </w:tcPr>
          <w:p w14:paraId="179460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Рено</w:t>
            </w:r>
          </w:p>
        </w:tc>
      </w:tr>
      <w:tr w:rsidR="005D4A8A" w:rsidRPr="000816EF" w14:paraId="56D99175" w14:textId="77777777">
        <w:tc>
          <w:tcPr>
            <w:tcW w:w="4786" w:type="dxa"/>
          </w:tcPr>
          <w:p w14:paraId="1F0EEE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1AE178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220 л.с.</w:t>
            </w:r>
          </w:p>
        </w:tc>
      </w:tr>
      <w:tr w:rsidR="005D4A8A" w:rsidRPr="000816EF" w14:paraId="76A981E0" w14:textId="77777777">
        <w:tc>
          <w:tcPr>
            <w:tcW w:w="4786" w:type="dxa"/>
          </w:tcPr>
          <w:p w14:paraId="73AE1B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952C0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2000 м</w:t>
            </w:r>
          </w:p>
        </w:tc>
      </w:tr>
      <w:tr w:rsidR="005D4A8A" w:rsidRPr="000816EF" w14:paraId="66E16BBF" w14:textId="77777777">
        <w:tc>
          <w:tcPr>
            <w:tcW w:w="4786" w:type="dxa"/>
          </w:tcPr>
          <w:p w14:paraId="5FE858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6F889C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 1938 г.</w:t>
            </w:r>
          </w:p>
        </w:tc>
      </w:tr>
      <w:tr w:rsidR="005D4A8A" w:rsidRPr="000816EF" w14:paraId="20AE4764" w14:textId="77777777">
        <w:tc>
          <w:tcPr>
            <w:tcW w:w="4786" w:type="dxa"/>
          </w:tcPr>
          <w:p w14:paraId="70EF71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2CE9CE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90B74C" w14:textId="77777777">
        <w:tc>
          <w:tcPr>
            <w:tcW w:w="4786" w:type="dxa"/>
          </w:tcPr>
          <w:p w14:paraId="58F589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5EA589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МВ-6 (рядный 6-ти цилиндровый</w:t>
            </w:r>
          </w:p>
        </w:tc>
      </w:tr>
      <w:tr w:rsidR="005D4A8A" w:rsidRPr="000816EF" w14:paraId="6AB6E478" w14:textId="77777777">
        <w:tc>
          <w:tcPr>
            <w:tcW w:w="4786" w:type="dxa"/>
          </w:tcPr>
          <w:p w14:paraId="3DD4A9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26A7F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воздушного охлаждения).</w:t>
            </w:r>
          </w:p>
        </w:tc>
      </w:tr>
      <w:tr w:rsidR="005D4A8A" w:rsidRPr="000816EF" w14:paraId="326BDA8F" w14:textId="77777777">
        <w:tc>
          <w:tcPr>
            <w:tcW w:w="4786" w:type="dxa"/>
          </w:tcPr>
          <w:p w14:paraId="0567C4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8E98A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удовлетворительно закончил 100 час.</w:t>
            </w:r>
          </w:p>
        </w:tc>
      </w:tr>
      <w:tr w:rsidR="005D4A8A" w:rsidRPr="000816EF" w14:paraId="4BF481EC" w14:textId="77777777">
        <w:tc>
          <w:tcPr>
            <w:tcW w:w="4786" w:type="dxa"/>
          </w:tcPr>
          <w:p w14:paraId="6EAC5C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556BF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заводские испытания в ноябре с.г. будет</w:t>
            </w:r>
          </w:p>
        </w:tc>
      </w:tr>
      <w:tr w:rsidR="005D4A8A" w:rsidRPr="000816EF" w14:paraId="162E2E8C" w14:textId="77777777">
        <w:tc>
          <w:tcPr>
            <w:tcW w:w="4786" w:type="dxa"/>
          </w:tcPr>
          <w:p w14:paraId="7E291B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A23B0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поставлен на гос. испытание.</w:t>
            </w:r>
          </w:p>
        </w:tc>
      </w:tr>
      <w:tr w:rsidR="005D4A8A" w:rsidRPr="000816EF" w14:paraId="26422509" w14:textId="77777777">
        <w:tc>
          <w:tcPr>
            <w:tcW w:w="4786" w:type="dxa"/>
          </w:tcPr>
          <w:p w14:paraId="04BC5E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97EF3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Проведена подготовка производства к</w:t>
            </w:r>
          </w:p>
        </w:tc>
      </w:tr>
      <w:tr w:rsidR="005D4A8A" w:rsidRPr="000816EF" w14:paraId="4A595B03" w14:textId="77777777">
        <w:tc>
          <w:tcPr>
            <w:tcW w:w="4786" w:type="dxa"/>
          </w:tcPr>
          <w:p w14:paraId="5293A1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49E5C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серийному выпуску моторов.</w:t>
            </w:r>
          </w:p>
        </w:tc>
      </w:tr>
      <w:tr w:rsidR="005D4A8A" w:rsidRPr="000816EF" w14:paraId="2469847C" w14:textId="77777777">
        <w:tc>
          <w:tcPr>
            <w:tcW w:w="4786" w:type="dxa"/>
          </w:tcPr>
          <w:p w14:paraId="610568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278495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140 л.с.</w:t>
            </w:r>
          </w:p>
        </w:tc>
      </w:tr>
      <w:tr w:rsidR="005D4A8A" w:rsidRPr="000816EF" w14:paraId="434E7DDE" w14:textId="77777777">
        <w:tc>
          <w:tcPr>
            <w:tcW w:w="4786" w:type="dxa"/>
          </w:tcPr>
          <w:p w14:paraId="7F0C49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155D9C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 1938 г.</w:t>
            </w:r>
          </w:p>
        </w:tc>
      </w:tr>
      <w:tr w:rsidR="005D4A8A" w:rsidRPr="000816EF" w14:paraId="2AEAEDC0" w14:textId="77777777">
        <w:tc>
          <w:tcPr>
            <w:tcW w:w="4786" w:type="dxa"/>
          </w:tcPr>
          <w:p w14:paraId="353F7C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5F85CB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84330A" w14:textId="77777777">
        <w:tc>
          <w:tcPr>
            <w:tcW w:w="4786" w:type="dxa"/>
          </w:tcPr>
          <w:p w14:paraId="11AF9A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18B47F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МВ-4 (4-х цилиндров. Воздушного</w:t>
            </w:r>
          </w:p>
        </w:tc>
      </w:tr>
      <w:tr w:rsidR="005D4A8A" w:rsidRPr="000816EF" w14:paraId="33401B0C" w14:textId="77777777">
        <w:tc>
          <w:tcPr>
            <w:tcW w:w="4786" w:type="dxa"/>
          </w:tcPr>
          <w:p w14:paraId="6DA6FB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A1784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охлаждения). </w:t>
            </w:r>
          </w:p>
        </w:tc>
      </w:tr>
      <w:tr w:rsidR="005D4A8A" w:rsidRPr="000816EF" w14:paraId="760A5613" w14:textId="77777777">
        <w:tc>
          <w:tcPr>
            <w:tcW w:w="4786" w:type="dxa"/>
          </w:tcPr>
          <w:p w14:paraId="3D5A5F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F1BBC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удовлетворительно прошел</w:t>
            </w:r>
          </w:p>
        </w:tc>
      </w:tr>
      <w:tr w:rsidR="005D4A8A" w:rsidRPr="000816EF" w14:paraId="1A004CC2" w14:textId="77777777">
        <w:tc>
          <w:tcPr>
            <w:tcW w:w="4786" w:type="dxa"/>
          </w:tcPr>
          <w:p w14:paraId="059513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325BE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заводские испытания.</w:t>
            </w:r>
          </w:p>
        </w:tc>
      </w:tr>
      <w:tr w:rsidR="005D4A8A" w:rsidRPr="000816EF" w14:paraId="29C1847D" w14:textId="77777777">
        <w:tc>
          <w:tcPr>
            <w:tcW w:w="4786" w:type="dxa"/>
          </w:tcPr>
          <w:p w14:paraId="188D68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3DF54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Проведена подготовка производства к</w:t>
            </w:r>
          </w:p>
        </w:tc>
      </w:tr>
      <w:tr w:rsidR="005D4A8A" w:rsidRPr="000816EF" w14:paraId="24C8423A" w14:textId="77777777">
        <w:tc>
          <w:tcPr>
            <w:tcW w:w="4786" w:type="dxa"/>
          </w:tcPr>
          <w:p w14:paraId="000475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62F6F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серийному выпуску моторов.</w:t>
            </w:r>
          </w:p>
        </w:tc>
      </w:tr>
      <w:tr w:rsidR="005D4A8A" w:rsidRPr="000816EF" w14:paraId="42136012" w14:textId="77777777">
        <w:tc>
          <w:tcPr>
            <w:tcW w:w="4786" w:type="dxa"/>
          </w:tcPr>
          <w:p w14:paraId="31A173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9DCAE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Подготовляется мотор для проведения</w:t>
            </w:r>
          </w:p>
        </w:tc>
      </w:tr>
      <w:tr w:rsidR="005D4A8A" w:rsidRPr="000816EF" w14:paraId="1896BD54" w14:textId="77777777">
        <w:tc>
          <w:tcPr>
            <w:tcW w:w="4786" w:type="dxa"/>
          </w:tcPr>
          <w:p w14:paraId="7C597D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02939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испытаний.</w:t>
            </w:r>
          </w:p>
        </w:tc>
      </w:tr>
      <w:tr w:rsidR="005D4A8A" w:rsidRPr="000816EF" w14:paraId="5CF197A9" w14:textId="77777777">
        <w:tc>
          <w:tcPr>
            <w:tcW w:w="4786" w:type="dxa"/>
          </w:tcPr>
          <w:p w14:paraId="69E9EF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4E8EF2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450 л.с.</w:t>
            </w:r>
          </w:p>
        </w:tc>
      </w:tr>
      <w:tr w:rsidR="005D4A8A" w:rsidRPr="000816EF" w14:paraId="0475A3BE" w14:textId="77777777">
        <w:tc>
          <w:tcPr>
            <w:tcW w:w="4786" w:type="dxa"/>
          </w:tcPr>
          <w:p w14:paraId="3B5410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30EA8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3600 м</w:t>
            </w:r>
          </w:p>
        </w:tc>
      </w:tr>
      <w:tr w:rsidR="005D4A8A" w:rsidRPr="000816EF" w14:paraId="01B8EA14" w14:textId="77777777">
        <w:tc>
          <w:tcPr>
            <w:tcW w:w="4786" w:type="dxa"/>
          </w:tcPr>
          <w:p w14:paraId="30175B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0B1D65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 г.</w:t>
            </w:r>
          </w:p>
        </w:tc>
      </w:tr>
      <w:tr w:rsidR="005D4A8A" w:rsidRPr="000816EF" w14:paraId="6E573284" w14:textId="77777777">
        <w:tc>
          <w:tcPr>
            <w:tcW w:w="4786" w:type="dxa"/>
          </w:tcPr>
          <w:p w14:paraId="2DF8A7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373B05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5E759AD" w14:textId="77777777">
        <w:tc>
          <w:tcPr>
            <w:tcW w:w="4786" w:type="dxa"/>
          </w:tcPr>
          <w:p w14:paraId="2239E7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22738C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МВ-12. На заводе работы не</w:t>
            </w:r>
          </w:p>
        </w:tc>
      </w:tr>
      <w:tr w:rsidR="005D4A8A" w:rsidRPr="000816EF" w14:paraId="37EE3EB1" w14:textId="77777777">
        <w:tc>
          <w:tcPr>
            <w:tcW w:w="4786" w:type="dxa"/>
          </w:tcPr>
          <w:p w14:paraId="576823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125F3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производятся.</w:t>
            </w:r>
          </w:p>
        </w:tc>
      </w:tr>
      <w:tr w:rsidR="005D4A8A" w:rsidRPr="000816EF" w14:paraId="283E0537" w14:textId="77777777">
        <w:tc>
          <w:tcPr>
            <w:tcW w:w="4786" w:type="dxa"/>
          </w:tcPr>
          <w:p w14:paraId="49E7DB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ЦИАМ</w:t>
            </w:r>
          </w:p>
        </w:tc>
        <w:tc>
          <w:tcPr>
            <w:tcW w:w="5670" w:type="dxa"/>
          </w:tcPr>
          <w:p w14:paraId="5ECE37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CE0917" w14:textId="77777777">
        <w:tc>
          <w:tcPr>
            <w:tcW w:w="4786" w:type="dxa"/>
          </w:tcPr>
          <w:p w14:paraId="6E5ACC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2C6402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взлетная мощность = 900 л.с.</w:t>
            </w:r>
          </w:p>
        </w:tc>
      </w:tr>
      <w:tr w:rsidR="005D4A8A" w:rsidRPr="000816EF" w14:paraId="743CECC8" w14:textId="77777777">
        <w:tc>
          <w:tcPr>
            <w:tcW w:w="4786" w:type="dxa"/>
          </w:tcPr>
          <w:p w14:paraId="623F6B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5FADE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900 л.с.</w:t>
            </w:r>
          </w:p>
        </w:tc>
      </w:tr>
      <w:tr w:rsidR="005D4A8A" w:rsidRPr="000816EF" w14:paraId="6F81F0C9" w14:textId="77777777">
        <w:tc>
          <w:tcPr>
            <w:tcW w:w="4786" w:type="dxa"/>
          </w:tcPr>
          <w:p w14:paraId="6054AA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B18BF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2500 м</w:t>
            </w:r>
          </w:p>
        </w:tc>
      </w:tr>
      <w:tr w:rsidR="005D4A8A" w:rsidRPr="000816EF" w14:paraId="78D81503" w14:textId="77777777">
        <w:tc>
          <w:tcPr>
            <w:tcW w:w="4786" w:type="dxa"/>
          </w:tcPr>
          <w:p w14:paraId="66FF31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671702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4BDB3F" w14:textId="77777777">
        <w:tc>
          <w:tcPr>
            <w:tcW w:w="4786" w:type="dxa"/>
          </w:tcPr>
          <w:p w14:paraId="14AB08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008166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457BFD" w14:textId="77777777">
        <w:tc>
          <w:tcPr>
            <w:tcW w:w="4786" w:type="dxa"/>
          </w:tcPr>
          <w:p w14:paraId="1C2704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1FD688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АН-1Р (авиационный дизель)</w:t>
            </w:r>
          </w:p>
        </w:tc>
      </w:tr>
      <w:tr w:rsidR="005D4A8A" w:rsidRPr="000816EF" w14:paraId="411E7171" w14:textId="77777777">
        <w:tc>
          <w:tcPr>
            <w:tcW w:w="4786" w:type="dxa"/>
          </w:tcPr>
          <w:p w14:paraId="78B23C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8B69F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N 4 собран и поставлен на обкатку.</w:t>
            </w:r>
          </w:p>
        </w:tc>
      </w:tr>
      <w:tr w:rsidR="005D4A8A" w:rsidRPr="000816EF" w14:paraId="71BA670D" w14:textId="77777777">
        <w:tc>
          <w:tcPr>
            <w:tcW w:w="4786" w:type="dxa"/>
          </w:tcPr>
          <w:p w14:paraId="47F2C5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7891A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предназначается для проведения</w:t>
            </w:r>
          </w:p>
        </w:tc>
      </w:tr>
      <w:tr w:rsidR="005D4A8A" w:rsidRPr="000816EF" w14:paraId="12F286A2" w14:textId="77777777">
        <w:tc>
          <w:tcPr>
            <w:tcW w:w="4786" w:type="dxa"/>
          </w:tcPr>
          <w:p w14:paraId="17104C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749BD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часовых внутризаводских испытаний.</w:t>
            </w:r>
          </w:p>
        </w:tc>
      </w:tr>
      <w:tr w:rsidR="005D4A8A" w:rsidRPr="000816EF" w14:paraId="08EE1EDE" w14:textId="77777777">
        <w:tc>
          <w:tcPr>
            <w:tcW w:w="4786" w:type="dxa"/>
          </w:tcPr>
          <w:p w14:paraId="7D23B3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DA11D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Мотор N 5 находится в сборке и </w:t>
            </w:r>
          </w:p>
        </w:tc>
      </w:tr>
      <w:tr w:rsidR="005D4A8A" w:rsidRPr="000816EF" w14:paraId="6E66A31C" w14:textId="77777777">
        <w:tc>
          <w:tcPr>
            <w:tcW w:w="4786" w:type="dxa"/>
          </w:tcPr>
          <w:p w14:paraId="3222E2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F655B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подготовляется для проведения 100 час.</w:t>
            </w:r>
          </w:p>
        </w:tc>
      </w:tr>
      <w:tr w:rsidR="005D4A8A" w:rsidRPr="000816EF" w14:paraId="4DB06FAE" w14:textId="77777777">
        <w:tc>
          <w:tcPr>
            <w:tcW w:w="4786" w:type="dxa"/>
          </w:tcPr>
          <w:p w14:paraId="728C4E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BBF87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официальных заводских испытаний.</w:t>
            </w:r>
          </w:p>
        </w:tc>
      </w:tr>
      <w:tr w:rsidR="005D4A8A" w:rsidRPr="000816EF" w14:paraId="034D2B63" w14:textId="77777777">
        <w:tc>
          <w:tcPr>
            <w:tcW w:w="4786" w:type="dxa"/>
          </w:tcPr>
          <w:p w14:paraId="04B94C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53C68E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взлетная мощность = 1100 л.с.</w:t>
            </w:r>
          </w:p>
        </w:tc>
      </w:tr>
      <w:tr w:rsidR="005D4A8A" w:rsidRPr="000816EF" w14:paraId="7A0A950A" w14:textId="77777777">
        <w:tc>
          <w:tcPr>
            <w:tcW w:w="4786" w:type="dxa"/>
          </w:tcPr>
          <w:p w14:paraId="428636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1E6B0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100 л.с.</w:t>
            </w:r>
          </w:p>
        </w:tc>
      </w:tr>
      <w:tr w:rsidR="005D4A8A" w:rsidRPr="000816EF" w14:paraId="46B09227" w14:textId="77777777">
        <w:tc>
          <w:tcPr>
            <w:tcW w:w="4786" w:type="dxa"/>
          </w:tcPr>
          <w:p w14:paraId="0304AC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54FEF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5500 м</w:t>
            </w:r>
          </w:p>
        </w:tc>
      </w:tr>
      <w:tr w:rsidR="005D4A8A" w:rsidRPr="000816EF" w14:paraId="77FF90C6" w14:textId="77777777">
        <w:tc>
          <w:tcPr>
            <w:tcW w:w="4786" w:type="dxa"/>
          </w:tcPr>
          <w:p w14:paraId="7EE3AF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7FD05F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 г.</w:t>
            </w:r>
          </w:p>
        </w:tc>
      </w:tr>
      <w:tr w:rsidR="005D4A8A" w:rsidRPr="000816EF" w14:paraId="167E6F73" w14:textId="77777777">
        <w:tc>
          <w:tcPr>
            <w:tcW w:w="4786" w:type="dxa"/>
          </w:tcPr>
          <w:p w14:paraId="226205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258265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19A3DF" w14:textId="77777777">
        <w:tc>
          <w:tcPr>
            <w:tcW w:w="4786" w:type="dxa"/>
          </w:tcPr>
          <w:p w14:paraId="0B863C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37BCD3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АН-1РТК (дизель с</w:t>
            </w:r>
          </w:p>
        </w:tc>
      </w:tr>
      <w:tr w:rsidR="005D4A8A" w:rsidRPr="000816EF" w14:paraId="79BB98D9" w14:textId="77777777">
        <w:tc>
          <w:tcPr>
            <w:tcW w:w="4786" w:type="dxa"/>
          </w:tcPr>
          <w:p w14:paraId="0CB09E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EB390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турбокомпрессором)</w:t>
            </w:r>
          </w:p>
        </w:tc>
      </w:tr>
      <w:tr w:rsidR="005D4A8A" w:rsidRPr="000816EF" w14:paraId="0F3B8BC1" w14:textId="77777777">
        <w:tc>
          <w:tcPr>
            <w:tcW w:w="4786" w:type="dxa"/>
          </w:tcPr>
          <w:p w14:paraId="2CE3C3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8E048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Ведется обработка материалов Памирской</w:t>
            </w:r>
          </w:p>
        </w:tc>
      </w:tr>
      <w:tr w:rsidR="005D4A8A" w:rsidRPr="000816EF" w14:paraId="7B837518" w14:textId="77777777">
        <w:tc>
          <w:tcPr>
            <w:tcW w:w="4786" w:type="dxa"/>
          </w:tcPr>
          <w:p w14:paraId="7A6D31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A09F8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экспедиции.</w:t>
            </w:r>
          </w:p>
        </w:tc>
      </w:tr>
      <w:tr w:rsidR="005D4A8A" w:rsidRPr="000816EF" w14:paraId="2C5D413A" w14:textId="77777777">
        <w:tc>
          <w:tcPr>
            <w:tcW w:w="4786" w:type="dxa"/>
          </w:tcPr>
          <w:p w14:paraId="7D301F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A2B5B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N 3 находится в сборке, который</w:t>
            </w:r>
          </w:p>
        </w:tc>
      </w:tr>
      <w:tr w:rsidR="005D4A8A" w:rsidRPr="000816EF" w14:paraId="453FD1C9" w14:textId="77777777">
        <w:tc>
          <w:tcPr>
            <w:tcW w:w="4786" w:type="dxa"/>
          </w:tcPr>
          <w:p w14:paraId="109C0F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E0231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Предназначен для испытаний в камере низкого</w:t>
            </w:r>
          </w:p>
        </w:tc>
      </w:tr>
      <w:tr w:rsidR="005D4A8A" w:rsidRPr="000816EF" w14:paraId="292E077F" w14:textId="77777777">
        <w:tc>
          <w:tcPr>
            <w:tcW w:w="4786" w:type="dxa"/>
          </w:tcPr>
          <w:p w14:paraId="3C5FF8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8CADA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давления.</w:t>
            </w:r>
          </w:p>
        </w:tc>
      </w:tr>
      <w:tr w:rsidR="005D4A8A" w:rsidRPr="000816EF" w14:paraId="698A2279" w14:textId="77777777">
        <w:tc>
          <w:tcPr>
            <w:tcW w:w="4786" w:type="dxa"/>
          </w:tcPr>
          <w:p w14:paraId="65E24B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356B1E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мощность = 950 л.с.</w:t>
            </w:r>
          </w:p>
        </w:tc>
      </w:tr>
      <w:tr w:rsidR="005D4A8A" w:rsidRPr="000816EF" w14:paraId="77C691A4" w14:textId="77777777">
        <w:tc>
          <w:tcPr>
            <w:tcW w:w="4786" w:type="dxa"/>
          </w:tcPr>
          <w:p w14:paraId="735961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46EC71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сентябрь 1938 г.</w:t>
            </w:r>
          </w:p>
        </w:tc>
      </w:tr>
      <w:tr w:rsidR="005D4A8A" w:rsidRPr="000816EF" w14:paraId="4AAB2692" w14:textId="77777777">
        <w:tc>
          <w:tcPr>
            <w:tcW w:w="4786" w:type="dxa"/>
          </w:tcPr>
          <w:p w14:paraId="17CE47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5F869F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53A2E22" w14:textId="77777777">
        <w:tc>
          <w:tcPr>
            <w:tcW w:w="4786" w:type="dxa"/>
          </w:tcPr>
          <w:p w14:paraId="22F394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75861E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МН-1 (морской дизель)</w:t>
            </w:r>
          </w:p>
        </w:tc>
      </w:tr>
      <w:tr w:rsidR="005D4A8A" w:rsidRPr="000816EF" w14:paraId="1576872A" w14:textId="77777777">
        <w:tc>
          <w:tcPr>
            <w:tcW w:w="4786" w:type="dxa"/>
          </w:tcPr>
          <w:p w14:paraId="1408AE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C1AA6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N 2 прошел 100 час. Внутризаводские</w:t>
            </w:r>
          </w:p>
        </w:tc>
      </w:tr>
      <w:tr w:rsidR="005D4A8A" w:rsidRPr="000816EF" w14:paraId="48BF9A95" w14:textId="77777777">
        <w:tc>
          <w:tcPr>
            <w:tcW w:w="4786" w:type="dxa"/>
          </w:tcPr>
          <w:p w14:paraId="7F2C1D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A7800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Подготовляется к сборке мотор</w:t>
            </w:r>
          </w:p>
        </w:tc>
      </w:tr>
      <w:tr w:rsidR="005D4A8A" w:rsidRPr="000816EF" w14:paraId="3F369A89" w14:textId="77777777">
        <w:tc>
          <w:tcPr>
            <w:tcW w:w="4786" w:type="dxa"/>
          </w:tcPr>
          <w:p w14:paraId="799A31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B783F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3, который пойдет на 100 час. официальные</w:t>
            </w:r>
          </w:p>
        </w:tc>
      </w:tr>
      <w:tr w:rsidR="005D4A8A" w:rsidRPr="000816EF" w14:paraId="6DDA7470" w14:textId="77777777">
        <w:tc>
          <w:tcPr>
            <w:tcW w:w="4786" w:type="dxa"/>
          </w:tcPr>
          <w:p w14:paraId="2CD35B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374AB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заводские испытания.</w:t>
            </w:r>
          </w:p>
        </w:tc>
      </w:tr>
      <w:tr w:rsidR="005D4A8A" w:rsidRPr="000816EF" w14:paraId="51FC492C" w14:textId="77777777">
        <w:tc>
          <w:tcPr>
            <w:tcW w:w="4786" w:type="dxa"/>
          </w:tcPr>
          <w:p w14:paraId="70B1E3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737B08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взлетная мощность = 700-750 л.с.</w:t>
            </w:r>
          </w:p>
        </w:tc>
      </w:tr>
      <w:tr w:rsidR="005D4A8A" w:rsidRPr="000816EF" w14:paraId="3A7B62F6" w14:textId="77777777">
        <w:tc>
          <w:tcPr>
            <w:tcW w:w="4786" w:type="dxa"/>
          </w:tcPr>
          <w:p w14:paraId="56900D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F5567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с 700 л.с.</w:t>
            </w:r>
          </w:p>
        </w:tc>
      </w:tr>
      <w:tr w:rsidR="005D4A8A" w:rsidRPr="000816EF" w14:paraId="45A0B65B" w14:textId="77777777">
        <w:tc>
          <w:tcPr>
            <w:tcW w:w="4786" w:type="dxa"/>
          </w:tcPr>
          <w:p w14:paraId="2A9042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B4949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4000 м</w:t>
            </w:r>
          </w:p>
        </w:tc>
      </w:tr>
      <w:tr w:rsidR="005D4A8A" w:rsidRPr="000816EF" w14:paraId="460233AC" w14:textId="77777777">
        <w:tc>
          <w:tcPr>
            <w:tcW w:w="4786" w:type="dxa"/>
          </w:tcPr>
          <w:p w14:paraId="418091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7C4D8C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1939 г.</w:t>
            </w:r>
          </w:p>
        </w:tc>
      </w:tr>
      <w:tr w:rsidR="005D4A8A" w:rsidRPr="000816EF" w14:paraId="4BD8B3FD" w14:textId="77777777">
        <w:tc>
          <w:tcPr>
            <w:tcW w:w="4786" w:type="dxa"/>
          </w:tcPr>
          <w:p w14:paraId="5D8537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5ABAD0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FCDD043" w14:textId="77777777">
        <w:tc>
          <w:tcPr>
            <w:tcW w:w="4786" w:type="dxa"/>
          </w:tcPr>
          <w:p w14:paraId="537DC4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1AF4E3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М-200 (2-х тактный бесклапанный двигатель)</w:t>
            </w:r>
          </w:p>
        </w:tc>
      </w:tr>
      <w:tr w:rsidR="005D4A8A" w:rsidRPr="000816EF" w14:paraId="40A70325" w14:textId="77777777">
        <w:tc>
          <w:tcPr>
            <w:tcW w:w="4786" w:type="dxa"/>
          </w:tcPr>
          <w:p w14:paraId="55BB71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2F79F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Мотор N 1 после замены поршней, </w:t>
            </w:r>
          </w:p>
        </w:tc>
      </w:tr>
      <w:tr w:rsidR="005D4A8A" w:rsidRPr="000816EF" w14:paraId="4B4E5D25" w14:textId="77777777">
        <w:tc>
          <w:tcPr>
            <w:tcW w:w="4786" w:type="dxa"/>
          </w:tcPr>
          <w:p w14:paraId="623088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AFCB2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поршневых колец и расшлифовки цилиндров</w:t>
            </w:r>
          </w:p>
        </w:tc>
      </w:tr>
      <w:tr w:rsidR="005D4A8A" w:rsidRPr="000816EF" w14:paraId="5B298909" w14:textId="77777777">
        <w:tc>
          <w:tcPr>
            <w:tcW w:w="4786" w:type="dxa"/>
          </w:tcPr>
          <w:p w14:paraId="18583A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BD73C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(получились большие расходы масла при</w:t>
            </w:r>
          </w:p>
        </w:tc>
      </w:tr>
      <w:tr w:rsidR="005D4A8A" w:rsidRPr="000816EF" w14:paraId="690795F1" w14:textId="77777777">
        <w:tc>
          <w:tcPr>
            <w:tcW w:w="4786" w:type="dxa"/>
          </w:tcPr>
          <w:p w14:paraId="637B05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17E65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испытании), находится в сборке. До замены</w:t>
            </w:r>
          </w:p>
        </w:tc>
      </w:tr>
      <w:tr w:rsidR="005D4A8A" w:rsidRPr="000816EF" w14:paraId="724339F3" w14:textId="77777777">
        <w:tc>
          <w:tcPr>
            <w:tcW w:w="4786" w:type="dxa"/>
          </w:tcPr>
          <w:p w14:paraId="631027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DBDB7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деталей мотор наработал 12 час. 49 мин.</w:t>
            </w:r>
          </w:p>
        </w:tc>
      </w:tr>
      <w:tr w:rsidR="005D4A8A" w:rsidRPr="000816EF" w14:paraId="525F5062" w14:textId="77777777">
        <w:tc>
          <w:tcPr>
            <w:tcW w:w="4786" w:type="dxa"/>
          </w:tcPr>
          <w:p w14:paraId="181326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31CAF6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взлетная мощность = 800 л.с.</w:t>
            </w:r>
          </w:p>
        </w:tc>
      </w:tr>
      <w:tr w:rsidR="005D4A8A" w:rsidRPr="000816EF" w14:paraId="215B67E4" w14:textId="77777777">
        <w:tc>
          <w:tcPr>
            <w:tcW w:w="4786" w:type="dxa"/>
          </w:tcPr>
          <w:p w14:paraId="2D9BAF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89BF0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с 850 л.с.</w:t>
            </w:r>
          </w:p>
        </w:tc>
      </w:tr>
      <w:tr w:rsidR="005D4A8A" w:rsidRPr="000816EF" w14:paraId="5ABDC97C" w14:textId="77777777">
        <w:tc>
          <w:tcPr>
            <w:tcW w:w="4786" w:type="dxa"/>
          </w:tcPr>
          <w:p w14:paraId="4AAD5D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7ED03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3500 м</w:t>
            </w:r>
          </w:p>
        </w:tc>
      </w:tr>
      <w:tr w:rsidR="005D4A8A" w:rsidRPr="000816EF" w14:paraId="06E2EDDD" w14:textId="77777777">
        <w:tc>
          <w:tcPr>
            <w:tcW w:w="4786" w:type="dxa"/>
          </w:tcPr>
          <w:p w14:paraId="3DE781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754F86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9B5B95" w14:textId="77777777">
        <w:tc>
          <w:tcPr>
            <w:tcW w:w="4786" w:type="dxa"/>
          </w:tcPr>
          <w:p w14:paraId="4ACBFA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0E6130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916D82" w14:textId="77777777">
        <w:tc>
          <w:tcPr>
            <w:tcW w:w="4786" w:type="dxa"/>
          </w:tcPr>
          <w:p w14:paraId="001534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489775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МГМ (14 цилиндров. Малогабаритная</w:t>
            </w:r>
          </w:p>
        </w:tc>
      </w:tr>
      <w:tr w:rsidR="005D4A8A" w:rsidRPr="000816EF" w14:paraId="04E331C6" w14:textId="77777777">
        <w:tc>
          <w:tcPr>
            <w:tcW w:w="4786" w:type="dxa"/>
          </w:tcPr>
          <w:p w14:paraId="672313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7C252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звезда)</w:t>
            </w:r>
          </w:p>
        </w:tc>
      </w:tr>
      <w:tr w:rsidR="005D4A8A" w:rsidRPr="000816EF" w14:paraId="40D5ECC5" w14:textId="77777777">
        <w:tc>
          <w:tcPr>
            <w:tcW w:w="4786" w:type="dxa"/>
          </w:tcPr>
          <w:p w14:paraId="1AF91A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17782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Мотор N 9 подготовлен для испытаний с </w:t>
            </w:r>
          </w:p>
        </w:tc>
      </w:tr>
      <w:tr w:rsidR="005D4A8A" w:rsidRPr="000816EF" w14:paraId="0977B7BE" w14:textId="77777777">
        <w:tc>
          <w:tcPr>
            <w:tcW w:w="4786" w:type="dxa"/>
          </w:tcPr>
          <w:p w14:paraId="69E928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0D57F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новыми дефлекторами, т.к. ранее стоявшие</w:t>
            </w:r>
          </w:p>
        </w:tc>
      </w:tr>
      <w:tr w:rsidR="005D4A8A" w:rsidRPr="000816EF" w14:paraId="5348025A" w14:textId="77777777">
        <w:tc>
          <w:tcPr>
            <w:tcW w:w="4786" w:type="dxa"/>
          </w:tcPr>
          <w:p w14:paraId="50D0B9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262CC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дефлектора не обеспечивали мотор от перегрева</w:t>
            </w:r>
          </w:p>
        </w:tc>
      </w:tr>
      <w:tr w:rsidR="005D4A8A" w:rsidRPr="000816EF" w14:paraId="7FE1A420" w14:textId="77777777">
        <w:tc>
          <w:tcPr>
            <w:tcW w:w="4786" w:type="dxa"/>
          </w:tcPr>
          <w:p w14:paraId="0C8F11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79CA7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головок цилиндров.</w:t>
            </w:r>
          </w:p>
        </w:tc>
      </w:tr>
      <w:tr w:rsidR="005D4A8A" w:rsidRPr="000816EF" w14:paraId="78DC02B6" w14:textId="77777777">
        <w:tc>
          <w:tcPr>
            <w:tcW w:w="4786" w:type="dxa"/>
          </w:tcPr>
          <w:p w14:paraId="0E6258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DF205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N 7 _ находится в сборке (с новыми</w:t>
            </w:r>
          </w:p>
        </w:tc>
      </w:tr>
      <w:tr w:rsidR="005D4A8A" w:rsidRPr="000816EF" w14:paraId="61833BCF" w14:textId="77777777">
        <w:tc>
          <w:tcPr>
            <w:tcW w:w="4786" w:type="dxa"/>
          </w:tcPr>
          <w:p w14:paraId="2B60F7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208AA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дефлекторами).</w:t>
            </w:r>
          </w:p>
        </w:tc>
      </w:tr>
      <w:tr w:rsidR="005D4A8A" w:rsidRPr="000816EF" w14:paraId="046BFF26" w14:textId="77777777">
        <w:tc>
          <w:tcPr>
            <w:tcW w:w="4786" w:type="dxa"/>
          </w:tcPr>
          <w:p w14:paraId="029A5F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75149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N 8 _ восстанавливается с новым</w:t>
            </w:r>
          </w:p>
        </w:tc>
      </w:tr>
      <w:tr w:rsidR="005D4A8A" w:rsidRPr="000816EF" w14:paraId="183BB0CE" w14:textId="77777777">
        <w:tc>
          <w:tcPr>
            <w:tcW w:w="4786" w:type="dxa"/>
          </w:tcPr>
          <w:p w14:paraId="3E27F8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E6B5F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вариантом головок.</w:t>
            </w:r>
          </w:p>
        </w:tc>
      </w:tr>
      <w:tr w:rsidR="005D4A8A" w:rsidRPr="000816EF" w14:paraId="31F491AF" w14:textId="77777777">
        <w:tc>
          <w:tcPr>
            <w:tcW w:w="4786" w:type="dxa"/>
          </w:tcPr>
          <w:p w14:paraId="44FA99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Технические данные моторов</w:t>
            </w:r>
          </w:p>
        </w:tc>
        <w:tc>
          <w:tcPr>
            <w:tcW w:w="5670" w:type="dxa"/>
          </w:tcPr>
          <w:p w14:paraId="5CE400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взлетная мощность = 1000 л.с.</w:t>
            </w:r>
          </w:p>
        </w:tc>
      </w:tr>
      <w:tr w:rsidR="005D4A8A" w:rsidRPr="000816EF" w14:paraId="0794A0F9" w14:textId="77777777">
        <w:tc>
          <w:tcPr>
            <w:tcW w:w="4786" w:type="dxa"/>
          </w:tcPr>
          <w:p w14:paraId="0E85B6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AAC85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с 800 л.с.</w:t>
            </w:r>
          </w:p>
        </w:tc>
      </w:tr>
      <w:tr w:rsidR="005D4A8A" w:rsidRPr="000816EF" w14:paraId="443563F0" w14:textId="77777777">
        <w:tc>
          <w:tcPr>
            <w:tcW w:w="4786" w:type="dxa"/>
          </w:tcPr>
          <w:p w14:paraId="6BF032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8BEA1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7000 м</w:t>
            </w:r>
          </w:p>
        </w:tc>
      </w:tr>
      <w:tr w:rsidR="005D4A8A" w:rsidRPr="000816EF" w14:paraId="2594DCAE" w14:textId="77777777">
        <w:tc>
          <w:tcPr>
            <w:tcW w:w="4786" w:type="dxa"/>
          </w:tcPr>
          <w:p w14:paraId="4F47BD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0E3F18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 г.</w:t>
            </w:r>
          </w:p>
        </w:tc>
      </w:tr>
      <w:tr w:rsidR="005D4A8A" w:rsidRPr="000816EF" w14:paraId="1D8AB096" w14:textId="77777777">
        <w:tc>
          <w:tcPr>
            <w:tcW w:w="4786" w:type="dxa"/>
          </w:tcPr>
          <w:p w14:paraId="5AE2BF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47D3A5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96CD21" w14:textId="77777777">
        <w:tc>
          <w:tcPr>
            <w:tcW w:w="4786" w:type="dxa"/>
          </w:tcPr>
          <w:p w14:paraId="6CA52B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177B2D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Нагнетатель Э-29 к мотору М-103А</w:t>
            </w:r>
          </w:p>
        </w:tc>
      </w:tr>
      <w:tr w:rsidR="005D4A8A" w:rsidRPr="000816EF" w14:paraId="61EB18AF" w14:textId="77777777">
        <w:tc>
          <w:tcPr>
            <w:tcW w:w="4786" w:type="dxa"/>
          </w:tcPr>
          <w:p w14:paraId="134855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9064D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Летные испытания нагнетателей NN 5 и 6 с</w:t>
            </w:r>
          </w:p>
        </w:tc>
      </w:tr>
      <w:tr w:rsidR="005D4A8A" w:rsidRPr="000816EF" w14:paraId="043D5426" w14:textId="77777777">
        <w:tc>
          <w:tcPr>
            <w:tcW w:w="4786" w:type="dxa"/>
          </w:tcPr>
          <w:p w14:paraId="131EE4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33A07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мотором М-103 проводившиеся на заводе</w:t>
            </w:r>
          </w:p>
        </w:tc>
      </w:tr>
      <w:tr w:rsidR="005D4A8A" w:rsidRPr="000816EF" w14:paraId="71507483" w14:textId="77777777">
        <w:tc>
          <w:tcPr>
            <w:tcW w:w="4786" w:type="dxa"/>
          </w:tcPr>
          <w:p w14:paraId="3FD1E9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2EC60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22 на самолете СБ были прерваны 16</w:t>
            </w:r>
          </w:p>
        </w:tc>
      </w:tr>
      <w:tr w:rsidR="005D4A8A" w:rsidRPr="000816EF" w14:paraId="288E69A0" w14:textId="77777777">
        <w:tc>
          <w:tcPr>
            <w:tcW w:w="4786" w:type="dxa"/>
          </w:tcPr>
          <w:p w14:paraId="3692B9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5EEE3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октября из-за аварии нагнетателя. </w:t>
            </w:r>
          </w:p>
        </w:tc>
      </w:tr>
      <w:tr w:rsidR="005D4A8A" w:rsidRPr="000816EF" w14:paraId="6E2F2C46" w14:textId="77777777">
        <w:tc>
          <w:tcPr>
            <w:tcW w:w="4786" w:type="dxa"/>
          </w:tcPr>
          <w:p w14:paraId="7A76FA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41622B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турбокомпрессоры к моторам АМ-34ФРН</w:t>
            </w:r>
          </w:p>
        </w:tc>
      </w:tr>
      <w:tr w:rsidR="005D4A8A" w:rsidRPr="000816EF" w14:paraId="00D53E1C" w14:textId="77777777">
        <w:tc>
          <w:tcPr>
            <w:tcW w:w="4786" w:type="dxa"/>
          </w:tcPr>
          <w:p w14:paraId="22C273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8CCB8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высотная мощность = 750 л.с.</w:t>
            </w:r>
          </w:p>
        </w:tc>
      </w:tr>
      <w:tr w:rsidR="005D4A8A" w:rsidRPr="000816EF" w14:paraId="2E230B2D" w14:textId="77777777">
        <w:tc>
          <w:tcPr>
            <w:tcW w:w="4786" w:type="dxa"/>
          </w:tcPr>
          <w:p w14:paraId="0FBC5E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87AE7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10000 м</w:t>
            </w:r>
          </w:p>
        </w:tc>
      </w:tr>
      <w:tr w:rsidR="005D4A8A" w:rsidRPr="000816EF" w14:paraId="38F84C69" w14:textId="77777777">
        <w:tc>
          <w:tcPr>
            <w:tcW w:w="4786" w:type="dxa"/>
          </w:tcPr>
          <w:p w14:paraId="11707D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239C29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 г.</w:t>
            </w:r>
          </w:p>
        </w:tc>
      </w:tr>
      <w:tr w:rsidR="005D4A8A" w:rsidRPr="000816EF" w14:paraId="55A118F8" w14:textId="77777777">
        <w:tc>
          <w:tcPr>
            <w:tcW w:w="4786" w:type="dxa"/>
          </w:tcPr>
          <w:p w14:paraId="28981B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6E5889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11641A3" w14:textId="77777777">
        <w:tc>
          <w:tcPr>
            <w:tcW w:w="4786" w:type="dxa"/>
          </w:tcPr>
          <w:p w14:paraId="2047D7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7F34A1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АМ-34Н с ТК</w:t>
            </w:r>
          </w:p>
        </w:tc>
      </w:tr>
      <w:tr w:rsidR="005D4A8A" w:rsidRPr="000816EF" w14:paraId="0CE69E52" w14:textId="77777777">
        <w:tc>
          <w:tcPr>
            <w:tcW w:w="4786" w:type="dxa"/>
          </w:tcPr>
          <w:p w14:paraId="6DE0CB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3DF69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РZ завода N 1 закончено</w:t>
            </w:r>
          </w:p>
        </w:tc>
      </w:tr>
      <w:tr w:rsidR="005D4A8A" w:rsidRPr="000816EF" w14:paraId="6F87396E" w14:textId="77777777">
        <w:tc>
          <w:tcPr>
            <w:tcW w:w="4786" w:type="dxa"/>
          </w:tcPr>
          <w:p w14:paraId="06545C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D65A5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оборудование винтомоторной группы</w:t>
            </w:r>
          </w:p>
        </w:tc>
      </w:tr>
      <w:tr w:rsidR="005D4A8A" w:rsidRPr="000816EF" w14:paraId="21765C88" w14:textId="77777777">
        <w:tc>
          <w:tcPr>
            <w:tcW w:w="4786" w:type="dxa"/>
          </w:tcPr>
          <w:p w14:paraId="31B329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13B77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с ТК) и ее опробование.</w:t>
            </w:r>
          </w:p>
        </w:tc>
      </w:tr>
      <w:tr w:rsidR="005D4A8A" w:rsidRPr="000816EF" w14:paraId="0863EE5D" w14:textId="77777777">
        <w:tc>
          <w:tcPr>
            <w:tcW w:w="4786" w:type="dxa"/>
          </w:tcPr>
          <w:p w14:paraId="54C895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2E18CC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АМ-34НФ с ТК (на самолете ДБА)</w:t>
            </w:r>
          </w:p>
        </w:tc>
      </w:tr>
      <w:tr w:rsidR="005D4A8A" w:rsidRPr="000816EF" w14:paraId="12B0DAAD" w14:textId="77777777">
        <w:tc>
          <w:tcPr>
            <w:tcW w:w="4786" w:type="dxa"/>
          </w:tcPr>
          <w:p w14:paraId="7CBC27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5946F8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02EC75E" w14:textId="77777777">
        <w:tc>
          <w:tcPr>
            <w:tcW w:w="4786" w:type="dxa"/>
          </w:tcPr>
          <w:p w14:paraId="25C1C8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1635FC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356631A" w14:textId="77777777">
        <w:tc>
          <w:tcPr>
            <w:tcW w:w="4786" w:type="dxa"/>
          </w:tcPr>
          <w:p w14:paraId="0DA324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46C234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ДБА оборудованного 4-мя</w:t>
            </w:r>
          </w:p>
        </w:tc>
      </w:tr>
      <w:tr w:rsidR="005D4A8A" w:rsidRPr="000816EF" w14:paraId="6AB77B1B" w14:textId="77777777">
        <w:tc>
          <w:tcPr>
            <w:tcW w:w="4786" w:type="dxa"/>
          </w:tcPr>
          <w:p w14:paraId="4424AE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E388E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моторами с ТК проведено 14 полетов по</w:t>
            </w:r>
          </w:p>
        </w:tc>
      </w:tr>
      <w:tr w:rsidR="005D4A8A" w:rsidRPr="000816EF" w14:paraId="0449D5CA" w14:textId="77777777">
        <w:tc>
          <w:tcPr>
            <w:tcW w:w="4786" w:type="dxa"/>
          </w:tcPr>
          <w:p w14:paraId="1BFAAC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AC8CC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совместной программе испытаний ЦИАМ</w:t>
            </w:r>
          </w:p>
        </w:tc>
      </w:tr>
      <w:tr w:rsidR="005D4A8A" w:rsidRPr="000816EF" w14:paraId="08089244" w14:textId="77777777">
        <w:tc>
          <w:tcPr>
            <w:tcW w:w="4786" w:type="dxa"/>
          </w:tcPr>
          <w:p w14:paraId="1F9B54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509E7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завода N 84. ТК сняты с самолета для</w:t>
            </w:r>
          </w:p>
        </w:tc>
      </w:tr>
      <w:tr w:rsidR="005D4A8A" w:rsidRPr="000816EF" w14:paraId="59BD6A39" w14:textId="77777777">
        <w:tc>
          <w:tcPr>
            <w:tcW w:w="4786" w:type="dxa"/>
          </w:tcPr>
          <w:p w14:paraId="4BDFEE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8D54B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переборки.</w:t>
            </w:r>
          </w:p>
        </w:tc>
      </w:tr>
      <w:tr w:rsidR="005D4A8A" w:rsidRPr="000816EF" w14:paraId="1AA511F0" w14:textId="77777777">
        <w:tc>
          <w:tcPr>
            <w:tcW w:w="4786" w:type="dxa"/>
          </w:tcPr>
          <w:p w14:paraId="52A103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062027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АМ-34РН с ТК (для самолета БОК-1)</w:t>
            </w:r>
          </w:p>
        </w:tc>
      </w:tr>
      <w:tr w:rsidR="005D4A8A" w:rsidRPr="000816EF" w14:paraId="215EA7F1" w14:textId="77777777">
        <w:tc>
          <w:tcPr>
            <w:tcW w:w="4786" w:type="dxa"/>
          </w:tcPr>
          <w:p w14:paraId="49ADEB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303CA3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ADC339" w14:textId="77777777">
        <w:tc>
          <w:tcPr>
            <w:tcW w:w="4786" w:type="dxa"/>
          </w:tcPr>
          <w:p w14:paraId="475D88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6A4914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C0E4E08" w14:textId="77777777">
        <w:tc>
          <w:tcPr>
            <w:tcW w:w="4786" w:type="dxa"/>
          </w:tcPr>
          <w:p w14:paraId="752721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793908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мотор с ТК испытывается</w:t>
            </w:r>
          </w:p>
        </w:tc>
      </w:tr>
      <w:tr w:rsidR="005D4A8A" w:rsidRPr="000816EF" w14:paraId="65BA695C" w14:textId="77777777">
        <w:tc>
          <w:tcPr>
            <w:tcW w:w="4786" w:type="dxa"/>
          </w:tcPr>
          <w:p w14:paraId="6BD44E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AD4ED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станке с целью выявления возможности </w:t>
            </w:r>
          </w:p>
        </w:tc>
      </w:tr>
      <w:tr w:rsidR="005D4A8A" w:rsidRPr="000816EF" w14:paraId="6A771316" w14:textId="77777777">
        <w:tc>
          <w:tcPr>
            <w:tcW w:w="4786" w:type="dxa"/>
          </w:tcPr>
          <w:p w14:paraId="3B68CA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E30A0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мотора на взлетной мощности.</w:t>
            </w:r>
          </w:p>
        </w:tc>
      </w:tr>
      <w:tr w:rsidR="005D4A8A" w:rsidRPr="000816EF" w14:paraId="355AA948" w14:textId="77777777">
        <w:tc>
          <w:tcPr>
            <w:tcW w:w="4786" w:type="dxa"/>
          </w:tcPr>
          <w:p w14:paraId="752433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08CCD6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A0CB2C6" w14:textId="77777777">
        <w:tc>
          <w:tcPr>
            <w:tcW w:w="4786" w:type="dxa"/>
          </w:tcPr>
          <w:p w14:paraId="721D0B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5F480C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D8F761" w14:textId="77777777">
        <w:tc>
          <w:tcPr>
            <w:tcW w:w="4786" w:type="dxa"/>
          </w:tcPr>
          <w:p w14:paraId="043336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3BC7BE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1E3088E" w14:textId="77777777">
        <w:tc>
          <w:tcPr>
            <w:tcW w:w="4786" w:type="dxa"/>
          </w:tcPr>
          <w:p w14:paraId="369735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61E4CE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АМ-34РНФ с ТК (для самолетов БОК-7 и</w:t>
            </w:r>
          </w:p>
        </w:tc>
      </w:tr>
      <w:tr w:rsidR="005D4A8A" w:rsidRPr="000816EF" w14:paraId="196759E3" w14:textId="77777777">
        <w:tc>
          <w:tcPr>
            <w:tcW w:w="4786" w:type="dxa"/>
          </w:tcPr>
          <w:p w14:paraId="1DCBFA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55F05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БОК-11)</w:t>
            </w:r>
          </w:p>
        </w:tc>
      </w:tr>
      <w:tr w:rsidR="005D4A8A" w:rsidRPr="000816EF" w14:paraId="70F78140" w14:textId="77777777">
        <w:tc>
          <w:tcPr>
            <w:tcW w:w="4786" w:type="dxa"/>
          </w:tcPr>
          <w:p w14:paraId="2CF02A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4ADF7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октября мотор с ТК направлен на завод</w:t>
            </w:r>
          </w:p>
        </w:tc>
      </w:tr>
      <w:tr w:rsidR="005D4A8A" w:rsidRPr="000816EF" w14:paraId="26189979" w14:textId="77777777">
        <w:tc>
          <w:tcPr>
            <w:tcW w:w="4786" w:type="dxa"/>
          </w:tcPr>
          <w:p w14:paraId="622665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61531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135 на самолет КБ-29-БОК-7.</w:t>
            </w:r>
          </w:p>
        </w:tc>
      </w:tr>
      <w:tr w:rsidR="005D4A8A" w:rsidRPr="000816EF" w14:paraId="1ADC0C4B" w14:textId="77777777">
        <w:tc>
          <w:tcPr>
            <w:tcW w:w="4786" w:type="dxa"/>
          </w:tcPr>
          <w:p w14:paraId="18C483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45F9CA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турбокомпрессоры к моторам М-25</w:t>
            </w:r>
          </w:p>
        </w:tc>
      </w:tr>
      <w:tr w:rsidR="005D4A8A" w:rsidRPr="000816EF" w14:paraId="1605D255" w14:textId="77777777">
        <w:tc>
          <w:tcPr>
            <w:tcW w:w="4786" w:type="dxa"/>
          </w:tcPr>
          <w:p w14:paraId="06D04B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FFC88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высотная мощность = 700 л.с.</w:t>
            </w:r>
          </w:p>
        </w:tc>
      </w:tr>
      <w:tr w:rsidR="005D4A8A" w:rsidRPr="000816EF" w14:paraId="0370CC3D" w14:textId="77777777">
        <w:tc>
          <w:tcPr>
            <w:tcW w:w="4786" w:type="dxa"/>
          </w:tcPr>
          <w:p w14:paraId="7862D1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1FDDF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750 м</w:t>
            </w:r>
          </w:p>
        </w:tc>
      </w:tr>
      <w:tr w:rsidR="005D4A8A" w:rsidRPr="000816EF" w14:paraId="19F17F8A" w14:textId="77777777">
        <w:tc>
          <w:tcPr>
            <w:tcW w:w="4786" w:type="dxa"/>
          </w:tcPr>
          <w:p w14:paraId="1957F4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5E55BA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 г.</w:t>
            </w:r>
          </w:p>
        </w:tc>
      </w:tr>
      <w:tr w:rsidR="005D4A8A" w:rsidRPr="000816EF" w14:paraId="4FD0A2F2" w14:textId="77777777">
        <w:tc>
          <w:tcPr>
            <w:tcW w:w="4786" w:type="dxa"/>
          </w:tcPr>
          <w:p w14:paraId="60B693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57576B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7A2DD40" w14:textId="77777777">
        <w:tc>
          <w:tcPr>
            <w:tcW w:w="4786" w:type="dxa"/>
          </w:tcPr>
          <w:p w14:paraId="1207EC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54FDCC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М-25В с ТК для самолета И-15бис</w:t>
            </w:r>
          </w:p>
        </w:tc>
      </w:tr>
      <w:tr w:rsidR="005D4A8A" w:rsidRPr="000816EF" w14:paraId="4157CF17" w14:textId="77777777">
        <w:tc>
          <w:tcPr>
            <w:tcW w:w="4786" w:type="dxa"/>
          </w:tcPr>
          <w:p w14:paraId="2E0E9B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162AB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оборудованный мотором</w:t>
            </w:r>
          </w:p>
        </w:tc>
      </w:tr>
      <w:tr w:rsidR="005D4A8A" w:rsidRPr="000816EF" w14:paraId="5906FC26" w14:textId="77777777">
        <w:tc>
          <w:tcPr>
            <w:tcW w:w="4786" w:type="dxa"/>
          </w:tcPr>
          <w:p w14:paraId="60B072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6C1E14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М-25В с ТК совершил первый контрольный</w:t>
            </w:r>
          </w:p>
        </w:tc>
      </w:tr>
      <w:tr w:rsidR="005D4A8A" w:rsidRPr="000816EF" w14:paraId="521F05C6" w14:textId="77777777">
        <w:tc>
          <w:tcPr>
            <w:tcW w:w="4786" w:type="dxa"/>
          </w:tcPr>
          <w:p w14:paraId="7C042E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76A3F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в воздухе.</w:t>
            </w:r>
          </w:p>
        </w:tc>
      </w:tr>
      <w:tr w:rsidR="005D4A8A" w:rsidRPr="000816EF" w14:paraId="04180D1A" w14:textId="77777777">
        <w:tc>
          <w:tcPr>
            <w:tcW w:w="4786" w:type="dxa"/>
          </w:tcPr>
          <w:p w14:paraId="0B2D56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655835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700 л.с.</w:t>
            </w:r>
          </w:p>
        </w:tc>
      </w:tr>
      <w:tr w:rsidR="005D4A8A" w:rsidRPr="000816EF" w14:paraId="16F4A6DB" w14:textId="77777777">
        <w:tc>
          <w:tcPr>
            <w:tcW w:w="4786" w:type="dxa"/>
          </w:tcPr>
          <w:p w14:paraId="29BB44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03D33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с 10000 м</w:t>
            </w:r>
          </w:p>
        </w:tc>
      </w:tr>
      <w:tr w:rsidR="005D4A8A" w:rsidRPr="000816EF" w14:paraId="42711154" w14:textId="77777777">
        <w:tc>
          <w:tcPr>
            <w:tcW w:w="4786" w:type="dxa"/>
          </w:tcPr>
          <w:p w14:paraId="42B1D0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3AA0B5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 г.</w:t>
            </w:r>
          </w:p>
        </w:tc>
      </w:tr>
      <w:tr w:rsidR="005D4A8A" w:rsidRPr="000816EF" w14:paraId="27B2D63D" w14:textId="77777777">
        <w:tc>
          <w:tcPr>
            <w:tcW w:w="4786" w:type="dxa"/>
          </w:tcPr>
          <w:p w14:paraId="06B2AC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0F9023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D14159" w14:textId="77777777">
        <w:tc>
          <w:tcPr>
            <w:tcW w:w="4786" w:type="dxa"/>
          </w:tcPr>
          <w:p w14:paraId="12D1AF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114053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М-25А с ТК (вместо мотора М-62 с ТК)</w:t>
            </w:r>
          </w:p>
        </w:tc>
      </w:tr>
      <w:tr w:rsidR="005D4A8A" w:rsidRPr="000816EF" w14:paraId="4C17B5B0" w14:textId="77777777">
        <w:tc>
          <w:tcPr>
            <w:tcW w:w="4786" w:type="dxa"/>
          </w:tcPr>
          <w:p w14:paraId="55C4F5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0049D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Сделаны 2 полета на высоту 6 и 8 км.</w:t>
            </w:r>
          </w:p>
        </w:tc>
      </w:tr>
      <w:tr w:rsidR="005D4A8A" w:rsidRPr="000816EF" w14:paraId="09F2EC0A" w14:textId="77777777">
        <w:tc>
          <w:tcPr>
            <w:tcW w:w="4786" w:type="dxa"/>
          </w:tcPr>
          <w:p w14:paraId="44A1F4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41BCF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продолжаются.</w:t>
            </w:r>
          </w:p>
        </w:tc>
      </w:tr>
      <w:tr w:rsidR="005D4A8A" w:rsidRPr="000816EF" w14:paraId="2C0560EC" w14:textId="77777777">
        <w:tc>
          <w:tcPr>
            <w:tcW w:w="4786" w:type="dxa"/>
          </w:tcPr>
          <w:p w14:paraId="4755ED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46725A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95B908C" w14:textId="77777777">
        <w:tc>
          <w:tcPr>
            <w:tcW w:w="4786" w:type="dxa"/>
          </w:tcPr>
          <w:p w14:paraId="656401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48993A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768A2B2" w14:textId="77777777">
        <w:tc>
          <w:tcPr>
            <w:tcW w:w="4786" w:type="dxa"/>
          </w:tcPr>
          <w:p w14:paraId="08C51D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0D0F84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EFD198" w14:textId="77777777">
        <w:tc>
          <w:tcPr>
            <w:tcW w:w="4786" w:type="dxa"/>
          </w:tcPr>
          <w:p w14:paraId="743658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63DC35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М-25Е с ТК (на самолете И-15)</w:t>
            </w:r>
          </w:p>
        </w:tc>
      </w:tr>
      <w:tr w:rsidR="005D4A8A" w:rsidRPr="000816EF" w14:paraId="4968D035" w14:textId="77777777">
        <w:tc>
          <w:tcPr>
            <w:tcW w:w="4786" w:type="dxa"/>
          </w:tcPr>
          <w:p w14:paraId="38485F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B7458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Проводится окончательный монтаж</w:t>
            </w:r>
          </w:p>
        </w:tc>
      </w:tr>
      <w:tr w:rsidR="005D4A8A" w:rsidRPr="000816EF" w14:paraId="4B969E8D" w14:textId="77777777">
        <w:tc>
          <w:tcPr>
            <w:tcW w:w="4786" w:type="dxa"/>
          </w:tcPr>
          <w:p w14:paraId="55084A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A28D5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винтомоторной группы самолета.</w:t>
            </w:r>
          </w:p>
        </w:tc>
      </w:tr>
      <w:tr w:rsidR="005D4A8A" w:rsidRPr="000816EF" w14:paraId="1438F0B2" w14:textId="77777777">
        <w:tc>
          <w:tcPr>
            <w:tcW w:w="4786" w:type="dxa"/>
          </w:tcPr>
          <w:p w14:paraId="6C4D76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72D5EE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турбокомпрессор к мотору М-103А</w:t>
            </w:r>
          </w:p>
        </w:tc>
      </w:tr>
      <w:tr w:rsidR="005D4A8A" w:rsidRPr="000816EF" w14:paraId="3AF758AF" w14:textId="77777777">
        <w:tc>
          <w:tcPr>
            <w:tcW w:w="4786" w:type="dxa"/>
          </w:tcPr>
          <w:p w14:paraId="6776AB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EAC16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750 л.с.</w:t>
            </w:r>
          </w:p>
        </w:tc>
      </w:tr>
      <w:tr w:rsidR="005D4A8A" w:rsidRPr="000816EF" w14:paraId="783E89B6" w14:textId="77777777">
        <w:tc>
          <w:tcPr>
            <w:tcW w:w="4786" w:type="dxa"/>
          </w:tcPr>
          <w:p w14:paraId="3E1217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715BE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9500 м</w:t>
            </w:r>
          </w:p>
        </w:tc>
      </w:tr>
      <w:tr w:rsidR="005D4A8A" w:rsidRPr="000816EF" w14:paraId="3804CC22" w14:textId="77777777">
        <w:tc>
          <w:tcPr>
            <w:tcW w:w="4786" w:type="dxa"/>
          </w:tcPr>
          <w:p w14:paraId="123614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3FCD09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 1938 г.</w:t>
            </w:r>
          </w:p>
        </w:tc>
      </w:tr>
      <w:tr w:rsidR="005D4A8A" w:rsidRPr="000816EF" w14:paraId="2732F350" w14:textId="77777777">
        <w:tc>
          <w:tcPr>
            <w:tcW w:w="4786" w:type="dxa"/>
          </w:tcPr>
          <w:p w14:paraId="2B1808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53F98A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299A60A" w14:textId="77777777">
        <w:tc>
          <w:tcPr>
            <w:tcW w:w="4786" w:type="dxa"/>
          </w:tcPr>
          <w:p w14:paraId="68AD19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53C89F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М-103 с ТК (агрегат N 68)</w:t>
            </w:r>
          </w:p>
        </w:tc>
      </w:tr>
      <w:tr w:rsidR="005D4A8A" w:rsidRPr="000816EF" w14:paraId="646C6DF7" w14:textId="77777777">
        <w:tc>
          <w:tcPr>
            <w:tcW w:w="4786" w:type="dxa"/>
          </w:tcPr>
          <w:p w14:paraId="6B83AE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5C512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Начата доводка ТК (с мотором) на</w:t>
            </w:r>
          </w:p>
        </w:tc>
      </w:tr>
      <w:tr w:rsidR="005D4A8A" w:rsidRPr="000816EF" w14:paraId="2DD187D3" w14:textId="77777777">
        <w:tc>
          <w:tcPr>
            <w:tcW w:w="4786" w:type="dxa"/>
          </w:tcPr>
          <w:p w14:paraId="2EC39B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12BF1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станке.</w:t>
            </w:r>
          </w:p>
        </w:tc>
      </w:tr>
      <w:tr w:rsidR="005D4A8A" w:rsidRPr="000816EF" w14:paraId="38C2453B" w14:textId="77777777">
        <w:tc>
          <w:tcPr>
            <w:tcW w:w="4786" w:type="dxa"/>
          </w:tcPr>
          <w:p w14:paraId="5A5470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29</w:t>
            </w:r>
          </w:p>
        </w:tc>
        <w:tc>
          <w:tcPr>
            <w:tcW w:w="5670" w:type="dxa"/>
          </w:tcPr>
          <w:p w14:paraId="7459EC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238AEDE" w14:textId="77777777">
        <w:tc>
          <w:tcPr>
            <w:tcW w:w="4786" w:type="dxa"/>
          </w:tcPr>
          <w:p w14:paraId="0FE6C8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23A37E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взлетная мощность = 1100 л.с.</w:t>
            </w:r>
          </w:p>
        </w:tc>
      </w:tr>
      <w:tr w:rsidR="005D4A8A" w:rsidRPr="000816EF" w14:paraId="0EFEA624" w14:textId="77777777">
        <w:tc>
          <w:tcPr>
            <w:tcW w:w="4786" w:type="dxa"/>
          </w:tcPr>
          <w:p w14:paraId="639967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F2810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1000 л.с.</w:t>
            </w:r>
          </w:p>
        </w:tc>
      </w:tr>
      <w:tr w:rsidR="005D4A8A" w:rsidRPr="000816EF" w14:paraId="742D9DDE" w14:textId="77777777">
        <w:tc>
          <w:tcPr>
            <w:tcW w:w="4786" w:type="dxa"/>
          </w:tcPr>
          <w:p w14:paraId="5A386D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1D71A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6000 м</w:t>
            </w:r>
          </w:p>
        </w:tc>
      </w:tr>
      <w:tr w:rsidR="005D4A8A" w:rsidRPr="000816EF" w14:paraId="37C0457C" w14:textId="77777777">
        <w:tc>
          <w:tcPr>
            <w:tcW w:w="4786" w:type="dxa"/>
          </w:tcPr>
          <w:p w14:paraId="150E3F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5EB3EE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сентябрь 1938 г.</w:t>
            </w:r>
          </w:p>
        </w:tc>
      </w:tr>
      <w:tr w:rsidR="005D4A8A" w:rsidRPr="000816EF" w14:paraId="3E3F4052" w14:textId="77777777">
        <w:tc>
          <w:tcPr>
            <w:tcW w:w="4786" w:type="dxa"/>
          </w:tcPr>
          <w:p w14:paraId="66367A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531741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8A7CE54" w14:textId="77777777">
        <w:tc>
          <w:tcPr>
            <w:tcW w:w="4786" w:type="dxa"/>
          </w:tcPr>
          <w:p w14:paraId="1B9365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00AF85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М-88</w:t>
            </w:r>
          </w:p>
        </w:tc>
      </w:tr>
      <w:tr w:rsidR="005D4A8A" w:rsidRPr="000816EF" w14:paraId="5EE847BE" w14:textId="77777777">
        <w:tc>
          <w:tcPr>
            <w:tcW w:w="4786" w:type="dxa"/>
          </w:tcPr>
          <w:p w14:paraId="08A36B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0552E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8804 _ 7 августа удовлетворительно</w:t>
            </w:r>
          </w:p>
        </w:tc>
      </w:tr>
      <w:tr w:rsidR="005D4A8A" w:rsidRPr="000816EF" w14:paraId="4DDA1FD8" w14:textId="77777777">
        <w:tc>
          <w:tcPr>
            <w:tcW w:w="4786" w:type="dxa"/>
          </w:tcPr>
          <w:p w14:paraId="101520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58942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закончил 100 час. заводские испытания.</w:t>
            </w:r>
          </w:p>
        </w:tc>
      </w:tr>
      <w:tr w:rsidR="005D4A8A" w:rsidRPr="000816EF" w14:paraId="42435045" w14:textId="77777777">
        <w:tc>
          <w:tcPr>
            <w:tcW w:w="4786" w:type="dxa"/>
          </w:tcPr>
          <w:p w14:paraId="44048A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D4E5C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задерживаются вследствие</w:t>
            </w:r>
          </w:p>
        </w:tc>
      </w:tr>
      <w:tr w:rsidR="005D4A8A" w:rsidRPr="000816EF" w14:paraId="09723AC7" w14:textId="77777777">
        <w:tc>
          <w:tcPr>
            <w:tcW w:w="4786" w:type="dxa"/>
          </w:tcPr>
          <w:p w14:paraId="2B6B36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4B07E8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наличия дефекта.</w:t>
            </w:r>
          </w:p>
        </w:tc>
      </w:tr>
      <w:tr w:rsidR="005D4A8A" w:rsidRPr="000816EF" w14:paraId="1F7BC956" w14:textId="77777777">
        <w:tc>
          <w:tcPr>
            <w:tcW w:w="4786" w:type="dxa"/>
          </w:tcPr>
          <w:p w14:paraId="7E45A2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50887E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взлетная мощность = 1200 л.с.</w:t>
            </w:r>
          </w:p>
        </w:tc>
      </w:tr>
      <w:tr w:rsidR="005D4A8A" w:rsidRPr="000816EF" w14:paraId="32F563B9" w14:textId="77777777">
        <w:tc>
          <w:tcPr>
            <w:tcW w:w="4786" w:type="dxa"/>
          </w:tcPr>
          <w:p w14:paraId="6AE7A8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4393D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1100 л.с.</w:t>
            </w:r>
          </w:p>
        </w:tc>
      </w:tr>
      <w:tr w:rsidR="005D4A8A" w:rsidRPr="000816EF" w14:paraId="5ACD3F8D" w14:textId="77777777">
        <w:tc>
          <w:tcPr>
            <w:tcW w:w="4786" w:type="dxa"/>
          </w:tcPr>
          <w:p w14:paraId="0AFF78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5C7BD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6000 м</w:t>
            </w:r>
          </w:p>
        </w:tc>
      </w:tr>
      <w:tr w:rsidR="005D4A8A" w:rsidRPr="000816EF" w14:paraId="413132BA" w14:textId="77777777">
        <w:tc>
          <w:tcPr>
            <w:tcW w:w="4786" w:type="dxa"/>
          </w:tcPr>
          <w:p w14:paraId="0F0BEF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57DC80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кв. 1939 г.</w:t>
            </w:r>
          </w:p>
        </w:tc>
      </w:tr>
      <w:tr w:rsidR="005D4A8A" w:rsidRPr="000816EF" w14:paraId="6B935AAC" w14:textId="77777777">
        <w:tc>
          <w:tcPr>
            <w:tcW w:w="4786" w:type="dxa"/>
          </w:tcPr>
          <w:p w14:paraId="1773DF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535B2B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D74AAAC" w14:textId="77777777">
        <w:tc>
          <w:tcPr>
            <w:tcW w:w="4786" w:type="dxa"/>
          </w:tcPr>
          <w:p w14:paraId="0F0A5A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1B46FD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М-89 (с двухскоростным</w:t>
            </w:r>
          </w:p>
        </w:tc>
      </w:tr>
      <w:tr w:rsidR="005D4A8A" w:rsidRPr="000816EF" w14:paraId="19273CBD" w14:textId="77777777">
        <w:tc>
          <w:tcPr>
            <w:tcW w:w="4786" w:type="dxa"/>
          </w:tcPr>
          <w:p w14:paraId="4FC42F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46B72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нагнетателем).</w:t>
            </w:r>
          </w:p>
        </w:tc>
      </w:tr>
      <w:tr w:rsidR="005D4A8A" w:rsidRPr="000816EF" w14:paraId="388DC8E7" w14:textId="77777777">
        <w:tc>
          <w:tcPr>
            <w:tcW w:w="4786" w:type="dxa"/>
          </w:tcPr>
          <w:p w14:paraId="1151D6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0BA0F2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находится в стадии проектирования.</w:t>
            </w:r>
          </w:p>
        </w:tc>
      </w:tr>
      <w:tr w:rsidR="005D4A8A" w:rsidRPr="000816EF" w14:paraId="62C89EE3" w14:textId="77777777">
        <w:tc>
          <w:tcPr>
            <w:tcW w:w="4786" w:type="dxa"/>
          </w:tcPr>
          <w:p w14:paraId="32612A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данные моторов</w:t>
            </w:r>
          </w:p>
        </w:tc>
        <w:tc>
          <w:tcPr>
            <w:tcW w:w="5670" w:type="dxa"/>
          </w:tcPr>
          <w:p w14:paraId="549E95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взлетная мощность = 800 л.с.</w:t>
            </w:r>
          </w:p>
        </w:tc>
      </w:tr>
      <w:tr w:rsidR="005D4A8A" w:rsidRPr="000816EF" w14:paraId="44616A82" w14:textId="77777777">
        <w:tc>
          <w:tcPr>
            <w:tcW w:w="4786" w:type="dxa"/>
          </w:tcPr>
          <w:p w14:paraId="458446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E9C11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номинальная мощность = 750 л.с.</w:t>
            </w:r>
          </w:p>
        </w:tc>
      </w:tr>
      <w:tr w:rsidR="005D4A8A" w:rsidRPr="000816EF" w14:paraId="47B7ECE9" w14:textId="77777777">
        <w:tc>
          <w:tcPr>
            <w:tcW w:w="4786" w:type="dxa"/>
          </w:tcPr>
          <w:p w14:paraId="683FD7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744CF7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высоте = 3000 м</w:t>
            </w:r>
          </w:p>
        </w:tc>
      </w:tr>
      <w:tr w:rsidR="005D4A8A" w:rsidRPr="000816EF" w14:paraId="14061884" w14:textId="77777777">
        <w:tc>
          <w:tcPr>
            <w:tcW w:w="4786" w:type="dxa"/>
          </w:tcPr>
          <w:p w14:paraId="760879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предъявления на гос. испытание</w:t>
            </w:r>
          </w:p>
        </w:tc>
        <w:tc>
          <w:tcPr>
            <w:tcW w:w="5670" w:type="dxa"/>
          </w:tcPr>
          <w:p w14:paraId="3E27B2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кв. 1939 г.</w:t>
            </w:r>
          </w:p>
        </w:tc>
      </w:tr>
      <w:tr w:rsidR="005D4A8A" w:rsidRPr="000816EF" w14:paraId="1C516699" w14:textId="77777777">
        <w:tc>
          <w:tcPr>
            <w:tcW w:w="4786" w:type="dxa"/>
          </w:tcPr>
          <w:p w14:paraId="48E72A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Состояние опытных работ на </w:t>
            </w:r>
          </w:p>
        </w:tc>
        <w:tc>
          <w:tcPr>
            <w:tcW w:w="5670" w:type="dxa"/>
          </w:tcPr>
          <w:p w14:paraId="676803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CBD191" w14:textId="77777777">
        <w:tc>
          <w:tcPr>
            <w:tcW w:w="4786" w:type="dxa"/>
          </w:tcPr>
          <w:p w14:paraId="79D9C5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ноября 1938 года</w:t>
            </w:r>
          </w:p>
        </w:tc>
        <w:tc>
          <w:tcPr>
            <w:tcW w:w="5670" w:type="dxa"/>
          </w:tcPr>
          <w:p w14:paraId="32877C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М-87 (дизель)</w:t>
            </w:r>
          </w:p>
        </w:tc>
      </w:tr>
      <w:tr w:rsidR="005D4A8A" w:rsidRPr="000816EF" w14:paraId="53AC1DDB" w14:textId="77777777">
        <w:tc>
          <w:tcPr>
            <w:tcW w:w="4786" w:type="dxa"/>
          </w:tcPr>
          <w:p w14:paraId="30335C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3D67D6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марте 1938 года собран один экземпляр</w:t>
            </w:r>
          </w:p>
        </w:tc>
      </w:tr>
      <w:tr w:rsidR="005D4A8A" w:rsidRPr="000816EF" w14:paraId="4D57E7B5" w14:textId="77777777">
        <w:tc>
          <w:tcPr>
            <w:tcW w:w="4786" w:type="dxa"/>
          </w:tcPr>
          <w:p w14:paraId="0D022E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7BB09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котором проводились испытания</w:t>
            </w:r>
          </w:p>
        </w:tc>
      </w:tr>
      <w:tr w:rsidR="005D4A8A" w:rsidRPr="000816EF" w14:paraId="6A4076EB" w14:textId="77777777">
        <w:tc>
          <w:tcPr>
            <w:tcW w:w="4786" w:type="dxa"/>
          </w:tcPr>
          <w:p w14:paraId="4060E1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FB2D2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(всего мотор наработал 16 час.), но с </w:t>
            </w:r>
          </w:p>
        </w:tc>
      </w:tr>
      <w:tr w:rsidR="005D4A8A" w:rsidRPr="000816EF" w14:paraId="6D11F8BE" w14:textId="77777777">
        <w:tc>
          <w:tcPr>
            <w:tcW w:w="4786" w:type="dxa"/>
          </w:tcPr>
          <w:p w14:paraId="461EF9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2D63E9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снят из-за дефектов.</w:t>
            </w:r>
          </w:p>
        </w:tc>
      </w:tr>
      <w:tr w:rsidR="005D4A8A" w:rsidRPr="000816EF" w14:paraId="751DEE73" w14:textId="77777777">
        <w:tc>
          <w:tcPr>
            <w:tcW w:w="4786" w:type="dxa"/>
          </w:tcPr>
          <w:p w14:paraId="658094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0CBCA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июня никаких работ по этому мотору</w:t>
            </w:r>
          </w:p>
        </w:tc>
      </w:tr>
      <w:tr w:rsidR="005D4A8A" w:rsidRPr="000816EF" w14:paraId="65E6CB49" w14:textId="77777777">
        <w:tc>
          <w:tcPr>
            <w:tcW w:w="4786" w:type="dxa"/>
          </w:tcPr>
          <w:p w14:paraId="1851AE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109602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производилось.</w:t>
            </w:r>
          </w:p>
        </w:tc>
      </w:tr>
      <w:tr w:rsidR="005D4A8A" w:rsidRPr="000816EF" w14:paraId="75F3D46B" w14:textId="77777777">
        <w:tc>
          <w:tcPr>
            <w:tcW w:w="4786" w:type="dxa"/>
          </w:tcPr>
          <w:p w14:paraId="62118D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Pr>
          <w:p w14:paraId="5664D9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экземпляр с апреля и по наст.</w:t>
            </w:r>
          </w:p>
        </w:tc>
      </w:tr>
      <w:tr w:rsidR="005D4A8A" w:rsidRPr="000816EF" w14:paraId="75C5464F" w14:textId="77777777">
        <w:tc>
          <w:tcPr>
            <w:tcW w:w="4786" w:type="dxa"/>
            <w:tcBorders>
              <w:bottom w:val="single" w:sz="12" w:space="0" w:color="auto"/>
            </w:tcBorders>
          </w:tcPr>
          <w:p w14:paraId="262914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5670" w:type="dxa"/>
            <w:tcBorders>
              <w:bottom w:val="single" w:sz="12" w:space="0" w:color="auto"/>
            </w:tcBorders>
          </w:tcPr>
          <w:p w14:paraId="111536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находится в сборке (3633,21-37)</w:t>
            </w:r>
          </w:p>
        </w:tc>
      </w:tr>
    </w:tbl>
    <w:p w14:paraId="2C273A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7F2F60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на заводе №16 подготовили к производству четырехцилиндровый двигатель МВ-4 мощностью 140 л.с. В 1935 г. Советский Союз приобрел во Франции лицензию на производство двигателей "Рено": 4 Pei (140 л.е.), 6Q-03 (220 л.е.), 12R-01 (450 л.е.). Освоение в производстве их советских аналогов, получивших обозначения МВ-4, МВ-б, МВ-12, началось на авиамоторном заводе №16 в Воронеже в 1937- 38 гг. Вплоть до наступления 1938 г. советской стороной велась приемка рабочих чертежей и технической документации. Отмечалось, что фирма не выдержала своих обязательств. Передача полного комплекта документации задерживалась, технология изготовления двигателей оказалась несовершенной и недоработанной. Данные обстоятельства значительно затормозили внедрение "Рено" (11952).</w:t>
      </w:r>
    </w:p>
    <w:p w14:paraId="3ED554A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91CF936" w14:textId="77777777" w:rsidR="00E54583" w:rsidRPr="000816EF" w:rsidRDefault="00E5458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подготовили к производству четырехцилиндровый двигатель МВ-4 мощностью 140 л.с. До конца 1938 г. выпустили пять первых образцов, испытания на стенде велись до января 1939 г. За два последующих года удалось изготовить еще несколько МВ-4, однако широкого применения они не получили. В большинстве случаев используемые на советских самолетах двигатели мощностью 140 л.с. являлись французскими образцами (15564).</w:t>
      </w:r>
    </w:p>
    <w:p w14:paraId="07915A19" w14:textId="77777777" w:rsidR="00E54583" w:rsidRPr="000816EF" w:rsidRDefault="00E54583" w:rsidP="000816EF">
      <w:pPr>
        <w:spacing w:after="0" w:line="240" w:lineRule="auto"/>
        <w:jc w:val="both"/>
        <w:rPr>
          <w:rFonts w:ascii="Times New Roman" w:hAnsi="Times New Roman"/>
          <w:color w:val="000000" w:themeColor="text1"/>
          <w:sz w:val="16"/>
          <w:szCs w:val="16"/>
        </w:rPr>
      </w:pPr>
    </w:p>
    <w:p w14:paraId="6E3A1D8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были выпу</w:t>
      </w:r>
      <w:r w:rsidRPr="000816EF">
        <w:rPr>
          <w:rFonts w:ascii="Times New Roman" w:hAnsi="Times New Roman"/>
          <w:color w:val="000000" w:themeColor="text1"/>
          <w:sz w:val="16"/>
          <w:szCs w:val="16"/>
        </w:rPr>
        <w:softHyphen/>
        <w:t>щены рабочие чертежи МВ-12 - копии французского мотора Рено 12К01, спецификации в декабре. В ноябре начато изготовле</w:t>
      </w:r>
      <w:r w:rsidRPr="000816EF">
        <w:rPr>
          <w:rFonts w:ascii="Times New Roman" w:hAnsi="Times New Roman"/>
          <w:color w:val="000000" w:themeColor="text1"/>
          <w:sz w:val="16"/>
          <w:szCs w:val="16"/>
        </w:rPr>
        <w:softHyphen/>
        <w:t>ние 10 комплектов деталей на заводе № 16 в Воронеже. Со 2-го квартала 1939 г. производилась сборка с использованием французских отливок и других деталей и узлов. Всего собрали около 20 экз. С ноября 1939 г. вели заводские испытания, прерывавшиеся из-за поломок ПЦН.</w:t>
      </w:r>
    </w:p>
    <w:p w14:paraId="468B1FC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Характеристики:</w:t>
      </w:r>
    </w:p>
    <w:p w14:paraId="624EF26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12-цилиндровый, Л-образный рядный (перевернутый), четырехтактный, воздушного охлаждения, безредукторный, с односкоростным ПЦН;</w:t>
      </w:r>
    </w:p>
    <w:p w14:paraId="09B7375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объем 14,93 л;</w:t>
      </w:r>
    </w:p>
    <w:p w14:paraId="54D29BC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диаметр цилиндра/ход поршня 114/122 мм;</w:t>
      </w:r>
    </w:p>
    <w:p w14:paraId="2EAE403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степень сжатия 6,2 (по другим данным, 6,4);</w:t>
      </w:r>
    </w:p>
    <w:p w14:paraId="6DE13BB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мощность 390/450 л.с.;</w:t>
      </w:r>
    </w:p>
    <w:p w14:paraId="74BBCF5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вес 350 кг (по другим данным, 419 кг).</w:t>
      </w:r>
    </w:p>
    <w:p w14:paraId="640F098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Известны модификации:</w:t>
      </w:r>
    </w:p>
    <w:p w14:paraId="2FECC1A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МВ-12, советская копия Рено 12К01.</w:t>
      </w:r>
    </w:p>
    <w:p w14:paraId="28CD0B9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МВ-12 с редуктором, форсированный по оборотам. Проектирование начато в сентябре 1938 г. Выполнены два варианта редуктора: «ги</w:t>
      </w:r>
      <w:r w:rsidRPr="000816EF">
        <w:rPr>
          <w:rFonts w:ascii="Times New Roman" w:hAnsi="Times New Roman"/>
          <w:color w:val="000000" w:themeColor="text1"/>
          <w:sz w:val="16"/>
          <w:szCs w:val="16"/>
        </w:rPr>
        <w:softHyphen/>
        <w:t>тара» под ствол пушки и планетарный. Мощность 600 л.с.</w:t>
      </w:r>
    </w:p>
    <w:p w14:paraId="5D41777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МВ-12Ф (М-12Ф), проект 1939-1940 гг. без ПЦН и редуктора, с син</w:t>
      </w:r>
      <w:r w:rsidRPr="000816EF">
        <w:rPr>
          <w:rFonts w:ascii="Times New Roman" w:hAnsi="Times New Roman"/>
          <w:color w:val="000000" w:themeColor="text1"/>
          <w:sz w:val="16"/>
          <w:szCs w:val="16"/>
        </w:rPr>
        <w:softHyphen/>
        <w:t>хронизатором и пневмосамопуском, мощность 475/500 л.с., вес 430 кг (по расчетам).</w:t>
      </w:r>
    </w:p>
    <w:p w14:paraId="3391F0F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МВ-12Р (М-12Р), проект 1939-1940 гг. с диаметром/ходом поршня 120/140 мм, рабочим объемом 19 л, степенью сжатия 6,4, редукто</w:t>
      </w:r>
      <w:r w:rsidRPr="000816EF">
        <w:rPr>
          <w:rFonts w:ascii="Times New Roman" w:hAnsi="Times New Roman"/>
          <w:color w:val="000000" w:themeColor="text1"/>
          <w:sz w:val="16"/>
          <w:szCs w:val="16"/>
        </w:rPr>
        <w:softHyphen/>
        <w:t>ром. Мощность 700/750 л.с., вес 460 кг (по заданию). Проведение испытаний предполагалось в 4-м квартале 1940 г. Опытный образец не изготавливался.</w:t>
      </w:r>
    </w:p>
    <w:p w14:paraId="00D7206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МВ-12 с редуктором, двухскоростным ПЦН, установкой пушки. Мощ</w:t>
      </w:r>
      <w:r w:rsidRPr="000816EF">
        <w:rPr>
          <w:rFonts w:ascii="Times New Roman" w:hAnsi="Times New Roman"/>
          <w:color w:val="000000" w:themeColor="text1"/>
          <w:sz w:val="16"/>
          <w:szCs w:val="16"/>
        </w:rPr>
        <w:softHyphen/>
        <w:t>ность 500/600 л.с. Проект 1938-1939 гг., не реализован.</w:t>
      </w:r>
    </w:p>
    <w:p w14:paraId="5803115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МВ-12 с редуктором, двухскоростным ПЦН, турбонагнетателем и установкой пушки. Мощность 500/650 л.с. Проект 1938-1939 гг., не реализован.</w:t>
      </w:r>
    </w:p>
    <w:p w14:paraId="08BD357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МВ-12 не устанавливался ни на одном самолете. Его применение пред</w:t>
      </w:r>
      <w:r w:rsidRPr="000816EF">
        <w:rPr>
          <w:rFonts w:ascii="Times New Roman" w:hAnsi="Times New Roman"/>
          <w:color w:val="000000" w:themeColor="text1"/>
          <w:sz w:val="16"/>
          <w:szCs w:val="16"/>
        </w:rPr>
        <w:softHyphen/>
        <w:t>усматривалось на советской копии учебно-тренировочного истребителя Ко-дрон С.713, разрабатывавшегося в конструкторском бюро Дубровина, и в проекте истребителя ССИ (11852).</w:t>
      </w:r>
    </w:p>
    <w:p w14:paraId="5DB8C2A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10C2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вышло постановление СНК "О генеральном плане строительства ЦАГИ" как научного учреждения с лабораториями и трубами (66,219).</w:t>
      </w:r>
    </w:p>
    <w:p w14:paraId="6205AB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88211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состоялся "генеральный опыт": было сброшено поочередно 4 авиационных распыливающих бомбы, в опыте участвовало 36 животных, смертельные капли попали на 20 из них. Не будем заблуждаться насчет цели тех опытов - всеми испытаниями авиабомб АРБ-К руководил военврач 2-го ранга Н.Н.Гинсбург. К этому времени в армии в военно-биологических делах наступил период "стабильности" (11776).</w:t>
      </w:r>
    </w:p>
    <w:p w14:paraId="1769B9C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090C5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мая по июнь 1938 г. новые четырехзарядные пусковые станки, разработанные в НИИ-3 НКОП в соответствии с ТТТ, утвержденными 14 марта 1938, устанавливали на бомбардировщики СБ 54-й авиабригады и три бомбардировщика были оконча</w:t>
      </w:r>
      <w:r w:rsidRPr="000816EF">
        <w:rPr>
          <w:rFonts w:ascii="Times New Roman" w:hAnsi="Times New Roman"/>
          <w:color w:val="000000" w:themeColor="text1"/>
          <w:sz w:val="16"/>
          <w:szCs w:val="16"/>
        </w:rPr>
        <w:softHyphen/>
        <w:t>тельно готовы 8 июля 1938 г. Доработка машин заключалась в монтаже креплений к пусковым, установке коллиматорного прицела ПАК-1 и электросистемы. Самостоятельно проводя эти работы, полковые авиа</w:t>
      </w:r>
      <w:r w:rsidRPr="000816EF">
        <w:rPr>
          <w:rFonts w:ascii="Times New Roman" w:hAnsi="Times New Roman"/>
          <w:color w:val="000000" w:themeColor="text1"/>
          <w:sz w:val="16"/>
          <w:szCs w:val="16"/>
        </w:rPr>
        <w:softHyphen/>
        <w:t>техники руководствовались бюллетенем НИПАВ ВВС РККА.</w:t>
      </w:r>
    </w:p>
    <w:p w14:paraId="4C2C3C6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Сначала на серийных машинах разметили нижнюю поверхность крыла, ориентируя передний и задний шаблоны относительно оси нервюры № 11 (ось лонжерона, вдоль которой направляли шаблон, отлича</w:t>
      </w:r>
      <w:r w:rsidRPr="000816EF">
        <w:rPr>
          <w:rFonts w:ascii="Times New Roman" w:hAnsi="Times New Roman"/>
          <w:color w:val="000000" w:themeColor="text1"/>
          <w:sz w:val="16"/>
          <w:szCs w:val="16"/>
        </w:rPr>
        <w:softHyphen/>
        <w:t>ясь большими головками заклепок). Затем через прорезанные окна на трубу лонжерона наложили хомуты с кожаными прокладками так, чтобы концы выходили наружу. После подвески обоих пусковых станков необходимо было точно выверить прицел, чтобы навести их по направлению и углам возвышения.</w:t>
      </w:r>
    </w:p>
    <w:p w14:paraId="5816157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стене ангара и 4970 мм от вертикальной оси крылатой машины нарисовали прицельные марки РО. Домкратом самолет вывели в линию горизонтального полета по отвесам на хвостовой части фюзеляжа и кабине штурмана. В направляющие планки пусковых станков вложили прицельные кольца с отверстием и перекрестием (прообраз современных </w:t>
      </w:r>
      <w:r w:rsidRPr="000816EF">
        <w:rPr>
          <w:rFonts w:ascii="Times New Roman" w:hAnsi="Times New Roman"/>
          <w:color w:val="000000" w:themeColor="text1"/>
          <w:sz w:val="16"/>
          <w:szCs w:val="16"/>
          <w:vertAlign w:val="superscript"/>
        </w:rPr>
        <w:t>:</w:t>
      </w:r>
      <w:r w:rsidRPr="000816EF">
        <w:rPr>
          <w:rFonts w:ascii="Times New Roman" w:hAnsi="Times New Roman"/>
          <w:color w:val="000000" w:themeColor="text1"/>
          <w:sz w:val="16"/>
          <w:szCs w:val="16"/>
        </w:rPr>
        <w:t xml:space="preserve"> трубок холодной пристрелки ТХП). С прицельными марками визирную линию прицельных колец совмещали, регулируя каждую пару направля</w:t>
      </w:r>
      <w:r w:rsidRPr="000816EF">
        <w:rPr>
          <w:rFonts w:ascii="Times New Roman" w:hAnsi="Times New Roman"/>
          <w:color w:val="000000" w:themeColor="text1"/>
          <w:sz w:val="16"/>
          <w:szCs w:val="16"/>
        </w:rPr>
        <w:softHyphen/>
        <w:t>ющих - их подбивали в разные стороны, ослабив бугель. Постоянный угол возвышения станков в 2,5° выставили по артиллерийскому квадран</w:t>
      </w:r>
      <w:r w:rsidRPr="000816EF">
        <w:rPr>
          <w:rFonts w:ascii="Times New Roman" w:hAnsi="Times New Roman"/>
          <w:color w:val="000000" w:themeColor="text1"/>
          <w:sz w:val="16"/>
          <w:szCs w:val="16"/>
        </w:rPr>
        <w:softHyphen/>
        <w:t>ту, подкладывая под передний и задние хомуты дубовые бруски или сре</w:t>
      </w:r>
      <w:r w:rsidRPr="000816EF">
        <w:rPr>
          <w:rFonts w:ascii="Times New Roman" w:hAnsi="Times New Roman"/>
          <w:color w:val="000000" w:themeColor="text1"/>
          <w:sz w:val="16"/>
          <w:szCs w:val="16"/>
        </w:rPr>
        <w:softHyphen/>
        <w:t>зая их у передних хомутов. Вертикальной наводки требовали все «ство</w:t>
      </w:r>
      <w:r w:rsidRPr="000816EF">
        <w:rPr>
          <w:rFonts w:ascii="Times New Roman" w:hAnsi="Times New Roman"/>
          <w:color w:val="000000" w:themeColor="text1"/>
          <w:sz w:val="16"/>
          <w:szCs w:val="16"/>
        </w:rPr>
        <w:softHyphen/>
        <w:t>лы» агрегатов, а горизонтальной было достаточно лишь у крайних.</w:t>
      </w:r>
    </w:p>
    <w:p w14:paraId="6242F64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них же допускалось и более свободное перемещение РС в направляющих «с целью предотвращения распирания бугелей». Между тем, в районе переднего среза орудия снаряд должен был перемещаться с большим трением, чем в казенной части «для лучшего направления РС в момент выстрела и однообразия углов вылета». Требовалось также не допускать глюфт снаряда на полозьях направляющих более 0,4 мм. После регулировки уже в те времена все винты заставляли шплинтовать. Завершающим аккордом установки пусковых была покраска их «в цвет самолета за исключением направляющих пазов, защелок стопоров и контактов электросистемы».</w:t>
      </w:r>
    </w:p>
    <w:p w14:paraId="3DEE355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Пусковые бортовые электроцепи ракетной системы питались от аккумуляторов 12АТ-23,5. Прибор управления стрельбой ЭСБР-3 внешне не отличался от серийного, хотя внутри к имеющимся щеткам добавили удлиненные для одновременного срабатывания всех пиропатронов . Теперь, чтобы вести огонь серией но одному снаряду, пилот ставил рукоятку контактной щетки против «I», включал ЭСБР и нажимал бо</w:t>
      </w:r>
      <w:r w:rsidRPr="000816EF">
        <w:rPr>
          <w:rFonts w:ascii="Times New Roman" w:hAnsi="Times New Roman"/>
          <w:color w:val="000000" w:themeColor="text1"/>
          <w:sz w:val="16"/>
          <w:szCs w:val="16"/>
        </w:rPr>
        <w:softHyphen/>
        <w:t>евую кнопку, предварительно включив тумблер (снятие с предохрани</w:t>
      </w:r>
      <w:r w:rsidRPr="000816EF">
        <w:rPr>
          <w:rFonts w:ascii="Times New Roman" w:hAnsi="Times New Roman"/>
          <w:color w:val="000000" w:themeColor="text1"/>
          <w:sz w:val="16"/>
          <w:szCs w:val="16"/>
        </w:rPr>
        <w:softHyphen/>
        <w:t>теля) на штурвале. Для стрельбы залпом по два. четыре, или восемь бо</w:t>
      </w:r>
      <w:r w:rsidRPr="000816EF">
        <w:rPr>
          <w:rFonts w:ascii="Times New Roman" w:hAnsi="Times New Roman"/>
          <w:color w:val="000000" w:themeColor="text1"/>
          <w:sz w:val="16"/>
          <w:szCs w:val="16"/>
        </w:rPr>
        <w:softHyphen/>
        <w:t>еприпасов пилот переводил рукоятки на «II», «IV» и «4» соответствен</w:t>
      </w:r>
      <w:r w:rsidRPr="000816EF">
        <w:rPr>
          <w:rFonts w:ascii="Times New Roman" w:hAnsi="Times New Roman"/>
          <w:color w:val="000000" w:themeColor="text1"/>
          <w:sz w:val="16"/>
          <w:szCs w:val="16"/>
        </w:rPr>
        <w:softHyphen/>
        <w:t>но. Командный прибор ЭСБР-3 размешался в кабине Ф-2 у летчика справа от секторов газа. Боевую кнопку на правой спице штурвала крепили латунным хомутом. При ее нажатии не только происходил выстрел, но и включался фотокинопулемет в кабине штурмана. Предохра</w:t>
      </w:r>
      <w:r w:rsidRPr="000816EF">
        <w:rPr>
          <w:rFonts w:ascii="Times New Roman" w:hAnsi="Times New Roman"/>
          <w:color w:val="000000" w:themeColor="text1"/>
          <w:sz w:val="16"/>
          <w:szCs w:val="16"/>
        </w:rPr>
        <w:softHyphen/>
        <w:t>нитель - тумблер на колонке штурвала справа (верхнее положение -«Выкл.»). Кстати, техники сразу отметили недостаточные жесткость и размеры боевой кнопки — «в теплых перчатках летчик мог не почувствовать ее».</w:t>
      </w:r>
    </w:p>
    <w:p w14:paraId="7682267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Жгут электропроводки из крыла вывели через эбонитовую предохраняющую резиновую изоляцию от перетирания. Время, необходимое на установку пускового агрегата и проводки электросистемы на СБ занимало 8-10 ч при участии одного техника по авиационному вооружению, двух мастеров по АБ, одного электрика и младшего специ</w:t>
      </w:r>
      <w:r w:rsidRPr="000816EF">
        <w:rPr>
          <w:rFonts w:ascii="Times New Roman" w:hAnsi="Times New Roman"/>
          <w:color w:val="000000" w:themeColor="text1"/>
          <w:sz w:val="16"/>
          <w:szCs w:val="16"/>
        </w:rPr>
        <w:softHyphen/>
        <w:t>алиста по электротехнике.</w:t>
      </w:r>
    </w:p>
    <w:p w14:paraId="7A0BBDA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стрельбы техник по АВ воентехник 2 ранга Вишневкин отме</w:t>
      </w:r>
      <w:r w:rsidRPr="000816EF">
        <w:rPr>
          <w:rFonts w:ascii="Times New Roman" w:hAnsi="Times New Roman"/>
          <w:color w:val="000000" w:themeColor="text1"/>
          <w:sz w:val="16"/>
          <w:szCs w:val="16"/>
        </w:rPr>
        <w:softHyphen/>
        <w:t>чал: «В газовой струе снаряда горят алюминиевые шплинты на РО. Их надо делать стальными». На зубьях стопоров из мягкого металла «из-за недостаточного скоса замечены завороты по ходу РС». Боковые перего</w:t>
      </w:r>
      <w:r w:rsidRPr="000816EF">
        <w:rPr>
          <w:rFonts w:ascii="Times New Roman" w:hAnsi="Times New Roman"/>
          <w:color w:val="000000" w:themeColor="text1"/>
          <w:sz w:val="16"/>
          <w:szCs w:val="16"/>
        </w:rPr>
        <w:softHyphen/>
        <w:t>родки, закрепленные болтами к направляющим, после 5-6 выстрелов приобретали люфт. Обычно заряжали РС два человека, но если сделать другие стопоры, с фиксацией в крайнем открытом положении, сможет управиться и один. «Электропроводка в кабине пилота выполнена кус</w:t>
      </w:r>
      <w:r w:rsidRPr="000816EF">
        <w:rPr>
          <w:rFonts w:ascii="Times New Roman" w:hAnsi="Times New Roman"/>
          <w:color w:val="000000" w:themeColor="text1"/>
          <w:sz w:val="16"/>
          <w:szCs w:val="16"/>
        </w:rPr>
        <w:softHyphen/>
        <w:t>тарно. Много проводов идет на штурвал пилота снаружи. Концы проко</w:t>
      </w:r>
      <w:r w:rsidRPr="000816EF">
        <w:rPr>
          <w:rFonts w:ascii="Times New Roman" w:hAnsi="Times New Roman"/>
          <w:color w:val="000000" w:themeColor="text1"/>
          <w:sz w:val="16"/>
          <w:szCs w:val="16"/>
        </w:rPr>
        <w:softHyphen/>
        <w:t>лов, выходящие из плоскости к ракетному орудию, обгорают. Необходи</w:t>
      </w:r>
      <w:r w:rsidRPr="000816EF">
        <w:rPr>
          <w:rFonts w:ascii="Times New Roman" w:hAnsi="Times New Roman"/>
          <w:color w:val="000000" w:themeColor="text1"/>
          <w:sz w:val="16"/>
          <w:szCs w:val="16"/>
        </w:rPr>
        <w:softHyphen/>
        <w:t>мо на них поставить стеклянные изоляторы» (11402).</w:t>
      </w:r>
    </w:p>
    <w:p w14:paraId="2F78E3F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0569A6"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мае 1938 г. Президиум ЦС Осоавиахима принял постановление «О парашютной работе в аэроклубах», в котором оценил состояние парашютной работы в аэроклубах как неудовлетворительное. В частности было отмечено, что «комплектование в десантные отряды затягивается и происходит под большим нажимом ЦС, тщательный отбор и проверка поступающих людей в отряды не проводится» (НАРА. Ф. Р – 250. Оп. 1. Д. 63. Л. 34) (21402).</w:t>
      </w:r>
    </w:p>
    <w:p w14:paraId="4BB2F266" w14:textId="77777777" w:rsidR="00F65731" w:rsidRPr="000816EF" w:rsidRDefault="00F65731" w:rsidP="000816EF">
      <w:pPr>
        <w:spacing w:after="0" w:line="240" w:lineRule="auto"/>
        <w:jc w:val="both"/>
        <w:rPr>
          <w:rFonts w:ascii="Times New Roman" w:hAnsi="Times New Roman"/>
          <w:color w:val="0070C0"/>
          <w:sz w:val="16"/>
          <w:szCs w:val="16"/>
        </w:rPr>
      </w:pPr>
    </w:p>
    <w:p w14:paraId="4BCEBBF8" w14:textId="77777777" w:rsidR="00AA6975" w:rsidRPr="000816EF" w:rsidRDefault="00AA69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w:t>
      </w:r>
    </w:p>
    <w:p w14:paraId="550E043E" w14:textId="77777777" w:rsidR="00AA6975" w:rsidRPr="000816EF" w:rsidRDefault="00AA6975" w:rsidP="000816EF">
      <w:pPr>
        <w:pStyle w:val="ae"/>
        <w:shd w:val="clear" w:color="auto" w:fill="FFFFFF"/>
        <w:spacing w:before="0" w:after="0"/>
        <w:jc w:val="both"/>
        <w:rPr>
          <w:color w:val="000000" w:themeColor="text1"/>
          <w:sz w:val="16"/>
          <w:szCs w:val="16"/>
        </w:rPr>
      </w:pPr>
      <w:r w:rsidRPr="000816EF">
        <w:rPr>
          <w:color w:val="000000" w:themeColor="text1"/>
          <w:sz w:val="16"/>
          <w:szCs w:val="16"/>
        </w:rPr>
        <w:t>«Народный Комиссариат Обороны СССР. Институт авиационной медицины ВВС РККА имени академика И.П. Павлова. «…» мая 1938 г. Начальнику ВВС РККА командарму 2-го ранга т. Локтионову. Рапорт.</w:t>
      </w:r>
    </w:p>
    <w:p w14:paraId="15C58EA0" w14:textId="77777777" w:rsidR="00AA6975" w:rsidRPr="000816EF" w:rsidRDefault="00AA6975" w:rsidP="000816EF">
      <w:pPr>
        <w:pStyle w:val="ae"/>
        <w:shd w:val="clear" w:color="auto" w:fill="FFFFFF"/>
        <w:spacing w:before="0" w:after="0"/>
        <w:jc w:val="both"/>
        <w:rPr>
          <w:color w:val="000000" w:themeColor="text1"/>
          <w:sz w:val="16"/>
          <w:szCs w:val="16"/>
        </w:rPr>
      </w:pPr>
      <w:r w:rsidRPr="000816EF">
        <w:rPr>
          <w:color w:val="000000" w:themeColor="text1"/>
          <w:sz w:val="16"/>
          <w:szCs w:val="16"/>
        </w:rPr>
        <w:t>Институтом авиационной медицины ВВС РККА совместно с Опытно-испытательным воздухоплавательным дивизионом смонтирована и подготовлена к подъему физиологическая лаборатория в открытой гондоле субстратостата. Такая летающая лаборатория является средством изучения влияния на организм больших высот, средством, еще не испытанным на практике. Первый подъем субстратостата ставит задачу выявления возможности постановки физиологических опытов в условиях подъема в открытой гондоле субстратостата на высоту 10 000 м.</w:t>
      </w:r>
    </w:p>
    <w:p w14:paraId="56FD4A45" w14:textId="77777777" w:rsidR="00AA6975" w:rsidRPr="000816EF" w:rsidRDefault="00AA6975" w:rsidP="000816EF">
      <w:pPr>
        <w:pStyle w:val="ae"/>
        <w:shd w:val="clear" w:color="auto" w:fill="FFFFFF"/>
        <w:spacing w:before="0" w:after="0"/>
        <w:jc w:val="both"/>
        <w:rPr>
          <w:color w:val="000000" w:themeColor="text1"/>
          <w:sz w:val="16"/>
          <w:szCs w:val="16"/>
        </w:rPr>
      </w:pPr>
      <w:r w:rsidRPr="000816EF">
        <w:rPr>
          <w:color w:val="000000" w:themeColor="text1"/>
          <w:sz w:val="16"/>
          <w:szCs w:val="16"/>
        </w:rPr>
        <w:t>Все подготовительные работы к первому подъему закончены. Экипаж состоит из четырех человек. Назначены в экипаж (члены экипажа дописаны от руки. – </w:t>
      </w:r>
      <w:r w:rsidRPr="000816EF">
        <w:rPr>
          <w:rStyle w:val="af0"/>
          <w:color w:val="000000" w:themeColor="text1"/>
          <w:sz w:val="16"/>
          <w:szCs w:val="16"/>
        </w:rPr>
        <w:t>Авт. </w:t>
      </w:r>
      <w:r w:rsidRPr="000816EF">
        <w:rPr>
          <w:color w:val="000000" w:themeColor="text1"/>
          <w:sz w:val="16"/>
          <w:szCs w:val="16"/>
        </w:rPr>
        <w:t>):</w:t>
      </w:r>
    </w:p>
    <w:p w14:paraId="4E17111B" w14:textId="77777777" w:rsidR="00AA6975" w:rsidRPr="000816EF" w:rsidRDefault="00AA6975" w:rsidP="000816EF">
      <w:pPr>
        <w:pStyle w:val="ae"/>
        <w:shd w:val="clear" w:color="auto" w:fill="FFFFFF"/>
        <w:spacing w:before="0" w:after="0"/>
        <w:jc w:val="both"/>
        <w:rPr>
          <w:color w:val="000000" w:themeColor="text1"/>
          <w:sz w:val="16"/>
          <w:szCs w:val="16"/>
        </w:rPr>
      </w:pPr>
      <w:r w:rsidRPr="000816EF">
        <w:rPr>
          <w:color w:val="000000" w:themeColor="text1"/>
          <w:sz w:val="16"/>
          <w:szCs w:val="16"/>
        </w:rPr>
        <w:t>Арский Х.Т., помощник начальника 1-го отдела ИАМ, интендант 2-го ранга;</w:t>
      </w:r>
    </w:p>
    <w:p w14:paraId="65F8230E" w14:textId="77777777" w:rsidR="00AA6975" w:rsidRPr="000816EF" w:rsidRDefault="00AA6975" w:rsidP="000816EF">
      <w:pPr>
        <w:pStyle w:val="ae"/>
        <w:shd w:val="clear" w:color="auto" w:fill="FFFFFF"/>
        <w:spacing w:before="0" w:after="0"/>
        <w:jc w:val="both"/>
        <w:rPr>
          <w:color w:val="000000" w:themeColor="text1"/>
          <w:sz w:val="16"/>
          <w:szCs w:val="16"/>
        </w:rPr>
      </w:pPr>
      <w:r w:rsidRPr="000816EF">
        <w:rPr>
          <w:color w:val="000000" w:themeColor="text1"/>
          <w:sz w:val="16"/>
          <w:szCs w:val="16"/>
        </w:rPr>
        <w:t>Батенко М.П. (почему М.П., когда он Петр? – </w:t>
      </w:r>
      <w:r w:rsidRPr="000816EF">
        <w:rPr>
          <w:rStyle w:val="af0"/>
          <w:color w:val="000000" w:themeColor="text1"/>
          <w:sz w:val="16"/>
          <w:szCs w:val="16"/>
        </w:rPr>
        <w:t>Авт. </w:t>
      </w:r>
      <w:r w:rsidRPr="000816EF">
        <w:rPr>
          <w:color w:val="000000" w:themeColor="text1"/>
          <w:sz w:val="16"/>
          <w:szCs w:val="16"/>
        </w:rPr>
        <w:t>), помощник начальника 4-го отдела ИАМ, военврач 2-го ранга;</w:t>
      </w:r>
    </w:p>
    <w:p w14:paraId="7B65BFA7" w14:textId="77777777" w:rsidR="00AA6975" w:rsidRPr="000816EF" w:rsidRDefault="00AA6975" w:rsidP="000816EF">
      <w:pPr>
        <w:pStyle w:val="ae"/>
        <w:shd w:val="clear" w:color="auto" w:fill="FFFFFF"/>
        <w:spacing w:before="0" w:after="0"/>
        <w:jc w:val="both"/>
        <w:rPr>
          <w:color w:val="000000" w:themeColor="text1"/>
          <w:sz w:val="16"/>
          <w:szCs w:val="16"/>
        </w:rPr>
      </w:pPr>
      <w:r w:rsidRPr="000816EF">
        <w:rPr>
          <w:color w:val="000000" w:themeColor="text1"/>
          <w:sz w:val="16"/>
          <w:szCs w:val="16"/>
        </w:rPr>
        <w:t>два пилота дивизиона.</w:t>
      </w:r>
    </w:p>
    <w:p w14:paraId="09765545" w14:textId="77777777" w:rsidR="00AA6975" w:rsidRPr="000816EF" w:rsidRDefault="00AA6975" w:rsidP="000816EF">
      <w:pPr>
        <w:pStyle w:val="ae"/>
        <w:shd w:val="clear" w:color="auto" w:fill="FFFFFF"/>
        <w:spacing w:before="0" w:after="0"/>
        <w:jc w:val="both"/>
        <w:rPr>
          <w:color w:val="000000" w:themeColor="text1"/>
          <w:sz w:val="16"/>
          <w:szCs w:val="16"/>
        </w:rPr>
      </w:pPr>
      <w:r w:rsidRPr="000816EF">
        <w:rPr>
          <w:color w:val="000000" w:themeColor="text1"/>
          <w:sz w:val="16"/>
          <w:szCs w:val="16"/>
        </w:rPr>
        <w:t>Экипаж прошел медицинскую комиссию, тренировку в барокамере и допущен к полету.</w:t>
      </w:r>
    </w:p>
    <w:p w14:paraId="1BB1E540" w14:textId="77777777" w:rsidR="00AA6975" w:rsidRPr="000816EF" w:rsidRDefault="00AA6975" w:rsidP="000816EF">
      <w:pPr>
        <w:pStyle w:val="ae"/>
        <w:shd w:val="clear" w:color="auto" w:fill="FFFFFF"/>
        <w:spacing w:before="0" w:after="0"/>
        <w:jc w:val="both"/>
        <w:rPr>
          <w:color w:val="000000" w:themeColor="text1"/>
          <w:sz w:val="16"/>
          <w:szCs w:val="16"/>
        </w:rPr>
      </w:pPr>
      <w:r w:rsidRPr="000816EF">
        <w:rPr>
          <w:color w:val="000000" w:themeColor="text1"/>
          <w:sz w:val="16"/>
          <w:szCs w:val="16"/>
        </w:rPr>
        <w:t>Прошу Вашего разрешения на совершение первого пробного подъема на высоту до 10 000 м.</w:t>
      </w:r>
    </w:p>
    <w:p w14:paraId="12B49009" w14:textId="77777777" w:rsidR="00AA6975" w:rsidRPr="000816EF" w:rsidRDefault="00AA6975" w:rsidP="000816EF">
      <w:pPr>
        <w:pStyle w:val="ae"/>
        <w:shd w:val="clear" w:color="auto" w:fill="FFFFFF"/>
        <w:spacing w:before="0" w:after="0"/>
        <w:jc w:val="both"/>
        <w:rPr>
          <w:color w:val="000000" w:themeColor="text1"/>
          <w:sz w:val="16"/>
          <w:szCs w:val="16"/>
        </w:rPr>
      </w:pPr>
      <w:r w:rsidRPr="000816EF">
        <w:rPr>
          <w:color w:val="000000" w:themeColor="text1"/>
          <w:sz w:val="16"/>
          <w:szCs w:val="16"/>
        </w:rPr>
        <w:t>ВрИД начальника ИАМа бригврач Розенблюм</w:t>
      </w:r>
    </w:p>
    <w:p w14:paraId="34065D32" w14:textId="77777777" w:rsidR="00AA6975" w:rsidRPr="000816EF" w:rsidRDefault="00AA6975" w:rsidP="000816EF">
      <w:pPr>
        <w:pStyle w:val="ae"/>
        <w:shd w:val="clear" w:color="auto" w:fill="FFFFFF"/>
        <w:spacing w:before="0" w:after="0"/>
        <w:jc w:val="both"/>
        <w:rPr>
          <w:color w:val="000000" w:themeColor="text1"/>
          <w:sz w:val="16"/>
          <w:szCs w:val="16"/>
        </w:rPr>
      </w:pPr>
      <w:r w:rsidRPr="000816EF">
        <w:rPr>
          <w:color w:val="000000" w:themeColor="text1"/>
          <w:sz w:val="16"/>
          <w:szCs w:val="16"/>
        </w:rPr>
        <w:t>Военный комиссар ИАМ батальонный комиссар Черных» (19611).</w:t>
      </w:r>
    </w:p>
    <w:p w14:paraId="73321C48" w14:textId="77777777" w:rsidR="00AA6975" w:rsidRPr="000816EF" w:rsidRDefault="00AA6975"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73DD2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BF924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FFECBB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на заводе № 92 началось проектирование орудия Ф-22УСВ, причем требование приспособить систему для зенитного огня больше не выдвигалось. По замыслу конструктора эта пушка должна была в значительной степени унифицироваться с Ф-22, и в ее конструкции предусматривалось сокращение количества дорогостоящих деталей, изготовленных из цветных металлов и легированных сортов стали. Проектирование орудия велось по-стахановски в очень сжатые сроки, уж очень боялся Грабин проиграть «кировцам». Было применено совмещение процессов конструктивно-технологической разработки и деталировки, впервые была даже пропущена фаза эскизного проекта. Техническую документацию закончили в августе, а в ноябре цеха получили первые задания по изготовлению деталей для опытных образцов. При этом степень унификации Ф-22УСВ с Ф-22 достигала 50 %, что должно было упростить внедрение орудия в производство. Впервые предусматривалось широкое применение полых деталей, вместо специальных штампованных колес на эту пушку установили автомобильные от грузовика ЗИС-5. После выстрела в Ф-22 часто происходило заклинивание гильзы. Сам Грабин объяснял это использованием французских снарядов времен Первой мировой войны, но, согласно архивным документам, причина была в плохом качестве снарядов отечественного производства: кривые донья, корпуса гильз и т. п. Поэтому, чтобы исключить заклинивание в конструкцию затвора был введен механизм принудительного экстрактирования стреляной гильзы (11741).</w:t>
      </w:r>
    </w:p>
    <w:p w14:paraId="5CDA112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D1180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1938-го года на заводе № 92 были установлены повышенные ставки для рабочих на особо ответственных операциях: сверловке и расточке ствола, нарезке канала, сборке и регулировке затвора. Одновременно проводились мероприятия по максимальному переводу производства деталей пушки на чистую штамповку и чеканку. Однако освоение технологии все равно шло медленно. По состоянию на 1 августа 1938 г. было освоено лишь 60 % операций по Ф-22. И это после уже трех лет работы над пушкой! (11741).</w:t>
      </w:r>
    </w:p>
    <w:p w14:paraId="54939EF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46E63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в Москве в ГБТУ комиссия под руководством Я.Сквирского (в этой комиссии был и Е.А.Кульчицкий) утвердила проект танка А-20 по ранее утвержденным тактико-техническим требованиям и пред</w:t>
      </w:r>
      <w:r w:rsidRPr="000816EF">
        <w:rPr>
          <w:rFonts w:ascii="Times New Roman" w:hAnsi="Times New Roman"/>
          <w:color w:val="000000" w:themeColor="text1"/>
          <w:sz w:val="16"/>
          <w:szCs w:val="16"/>
        </w:rPr>
        <w:softHyphen/>
        <w:t>ложила помимо А-20 разработать еще гусеничный вариант танка, присвоив ему марку А-32, на котором броня оставалась такой же — 25 мм, как и на А-20, но пушка была уже мощнее — 76,2 мм.</w:t>
      </w:r>
    </w:p>
    <w:p w14:paraId="40FB90F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Опытные образцы танков А-20 и А-32 харьковчане должны были изго</w:t>
      </w:r>
      <w:r w:rsidRPr="000816EF">
        <w:rPr>
          <w:rFonts w:ascii="Times New Roman" w:hAnsi="Times New Roman"/>
          <w:color w:val="000000" w:themeColor="text1"/>
          <w:sz w:val="16"/>
          <w:szCs w:val="16"/>
        </w:rPr>
        <w:softHyphen/>
        <w:t>товить к лету 1939 года.</w:t>
      </w:r>
    </w:p>
    <w:p w14:paraId="0DF4652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Члены комиссии считали необходимым устранить все обнаруженные при испытаниях дефекты В-2 до установки его на опытные танки А-20 и А-32, которые в 1939 году должны были быть предъявлены на Государ</w:t>
      </w:r>
      <w:r w:rsidRPr="000816EF">
        <w:rPr>
          <w:rFonts w:ascii="Times New Roman" w:hAnsi="Times New Roman"/>
          <w:color w:val="000000" w:themeColor="text1"/>
          <w:sz w:val="16"/>
          <w:szCs w:val="16"/>
        </w:rPr>
        <w:softHyphen/>
        <w:t>ственные испытания.</w:t>
      </w:r>
    </w:p>
    <w:p w14:paraId="73D8C5A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Такое ответственное решение комиссии помогли принять Чупахин и Трашутин, которые заверили, что до начала испытаний танков А-20 де</w:t>
      </w:r>
      <w:r w:rsidRPr="000816EF">
        <w:rPr>
          <w:rFonts w:ascii="Times New Roman" w:hAnsi="Times New Roman"/>
          <w:color w:val="000000" w:themeColor="text1"/>
          <w:sz w:val="16"/>
          <w:szCs w:val="16"/>
        </w:rPr>
        <w:softHyphen/>
        <w:t>фекты, обнаруженные на дизелях, будут устранены. Они приложили ог</w:t>
      </w:r>
      <w:r w:rsidRPr="000816EF">
        <w:rPr>
          <w:rFonts w:ascii="Times New Roman" w:hAnsi="Times New Roman"/>
          <w:color w:val="000000" w:themeColor="text1"/>
          <w:sz w:val="16"/>
          <w:szCs w:val="16"/>
        </w:rPr>
        <w:softHyphen/>
        <w:t>ромные усилия всего коллектива, чтобы выполнить свое обещание и чест</w:t>
      </w:r>
      <w:r w:rsidRPr="000816EF">
        <w:rPr>
          <w:rFonts w:ascii="Times New Roman" w:hAnsi="Times New Roman"/>
          <w:color w:val="000000" w:themeColor="text1"/>
          <w:sz w:val="16"/>
          <w:szCs w:val="16"/>
        </w:rPr>
        <w:softHyphen/>
        <w:t>но сдержали слово.</w:t>
      </w:r>
    </w:p>
    <w:p w14:paraId="5E23A4F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Комиссия полностью изучила вопросы, поднятые пред</w:t>
      </w:r>
      <w:r w:rsidRPr="000816EF">
        <w:rPr>
          <w:rFonts w:ascii="Times New Roman" w:hAnsi="Times New Roman"/>
          <w:color w:val="000000" w:themeColor="text1"/>
          <w:sz w:val="16"/>
          <w:szCs w:val="16"/>
        </w:rPr>
        <w:softHyphen/>
        <w:t>шествующей комиссией, и внесла полную ясность в них для прекраще</w:t>
      </w:r>
      <w:r w:rsidRPr="000816EF">
        <w:rPr>
          <w:rFonts w:ascii="Times New Roman" w:hAnsi="Times New Roman"/>
          <w:color w:val="000000" w:themeColor="text1"/>
          <w:sz w:val="16"/>
          <w:szCs w:val="16"/>
        </w:rPr>
        <w:softHyphen/>
        <w:t>ния разговоров о повышенной вредности вибраций дизеля В-2.</w:t>
      </w:r>
    </w:p>
    <w:p w14:paraId="187D213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дала заключение, что для работы дизеля В-2 характерны стуки и повышенная вибрация, вызываемые условиями его работы (повы</w:t>
      </w:r>
      <w:r w:rsidRPr="000816EF">
        <w:rPr>
          <w:rFonts w:ascii="Times New Roman" w:hAnsi="Times New Roman"/>
          <w:color w:val="000000" w:themeColor="text1"/>
          <w:sz w:val="16"/>
          <w:szCs w:val="16"/>
        </w:rPr>
        <w:softHyphen/>
        <w:t>шенной степенью сжатия, давлением и другими конструктивными осо</w:t>
      </w:r>
      <w:r w:rsidRPr="000816EF">
        <w:rPr>
          <w:rFonts w:ascii="Times New Roman" w:hAnsi="Times New Roman"/>
          <w:color w:val="000000" w:themeColor="text1"/>
          <w:sz w:val="16"/>
          <w:szCs w:val="16"/>
        </w:rPr>
        <w:softHyphen/>
        <w:t>бенностями двигателя).</w:t>
      </w:r>
    </w:p>
    <w:p w14:paraId="136F909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Полученные результаты испытаний дизеля В-2 в танке подтвердили, что повышенные стуки и вибрация дизеля не вызывают у экипажа ни болезненных ощущений, ни повышенной утомляемости, влияющих на сокращение безостановочных и суточных пробегов танка. Переключение передач при движении танка на критических оборотах двигателя возмож</w:t>
      </w:r>
      <w:r w:rsidRPr="000816EF">
        <w:rPr>
          <w:rFonts w:ascii="Times New Roman" w:hAnsi="Times New Roman"/>
          <w:color w:val="000000" w:themeColor="text1"/>
          <w:sz w:val="16"/>
          <w:szCs w:val="16"/>
        </w:rPr>
        <w:softHyphen/>
        <w:t>но и не вызывает не только повреждения рук, но и не сопровождается никакими затруднениями и болезненными ощущениями.</w:t>
      </w:r>
    </w:p>
    <w:p w14:paraId="3A0A123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Результаты испытаний были подробно записаны в отчет комиссии. После этого все разговоры о вибрациях, стуках и прочих страхах прекра</w:t>
      </w:r>
      <w:r w:rsidRPr="000816EF">
        <w:rPr>
          <w:rFonts w:ascii="Times New Roman" w:hAnsi="Times New Roman"/>
          <w:color w:val="000000" w:themeColor="text1"/>
          <w:sz w:val="16"/>
          <w:szCs w:val="16"/>
        </w:rPr>
        <w:softHyphen/>
        <w:t>тились, а дизель В-2, который в мире не имел аналогов, был установлен в советском танке БТ-7М в апреле 1938 года.</w:t>
      </w:r>
    </w:p>
    <w:p w14:paraId="2F69DEB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 испытаниями дизеля В-2 в танке комиссия под пред</w:t>
      </w:r>
      <w:r w:rsidRPr="000816EF">
        <w:rPr>
          <w:rFonts w:ascii="Times New Roman" w:hAnsi="Times New Roman"/>
          <w:color w:val="000000" w:themeColor="text1"/>
          <w:sz w:val="16"/>
          <w:szCs w:val="16"/>
        </w:rPr>
        <w:softHyphen/>
        <w:t>седательством профессора Ю.А.Степанова провела испытания дизеля на стенде, составила характеристику технического состояния двигателей и дала рекомендации по устранению выявленных недостатков и дальней</w:t>
      </w:r>
      <w:r w:rsidRPr="000816EF">
        <w:rPr>
          <w:rFonts w:ascii="Times New Roman" w:hAnsi="Times New Roman"/>
          <w:color w:val="000000" w:themeColor="text1"/>
          <w:sz w:val="16"/>
          <w:szCs w:val="16"/>
        </w:rPr>
        <w:softHyphen/>
        <w:t>шей его доводке (11504).</w:t>
      </w:r>
    </w:p>
    <w:p w14:paraId="0B92BDD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88ED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на 183 заводе был разработан проект второго, чисто гусеничного варианта танка БТ-20 - А-20Г, который потом стал А-32 - предшественником Т-34 (3881,13).</w:t>
      </w:r>
    </w:p>
    <w:p w14:paraId="7B1A29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5B8E02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выпуск БА-10А на Ижорском заводе составил 22 машины, а в июне уже 43 и еще 40 в июле. Но даже такие темпы не обеспечивали вы</w:t>
      </w:r>
      <w:r w:rsidRPr="000816EF">
        <w:rPr>
          <w:rFonts w:ascii="Times New Roman" w:hAnsi="Times New Roman"/>
          <w:color w:val="000000" w:themeColor="text1"/>
          <w:sz w:val="16"/>
          <w:szCs w:val="16"/>
        </w:rPr>
        <w:softHyphen/>
        <w:t>полнение годового задания на 900 БА- 10А, о чем и доклады</w:t>
      </w:r>
      <w:r w:rsidRPr="000816EF">
        <w:rPr>
          <w:rFonts w:ascii="Times New Roman" w:hAnsi="Times New Roman"/>
          <w:color w:val="000000" w:themeColor="text1"/>
          <w:sz w:val="16"/>
          <w:szCs w:val="16"/>
        </w:rPr>
        <w:softHyphen/>
        <w:t>вал военпред Ижорского завода в АБТУ: «Темп выпуска бро</w:t>
      </w:r>
      <w:r w:rsidRPr="000816EF">
        <w:rPr>
          <w:rFonts w:ascii="Times New Roman" w:hAnsi="Times New Roman"/>
          <w:color w:val="000000" w:themeColor="text1"/>
          <w:sz w:val="16"/>
          <w:szCs w:val="16"/>
        </w:rPr>
        <w:softHyphen/>
        <w:t>немашин идет недостаточно, несмотря на систематические «штурмы» в июне и июле. Для выполнения годовой про</w:t>
      </w:r>
      <w:r w:rsidRPr="000816EF">
        <w:rPr>
          <w:rFonts w:ascii="Times New Roman" w:hAnsi="Times New Roman"/>
          <w:color w:val="000000" w:themeColor="text1"/>
          <w:sz w:val="16"/>
          <w:szCs w:val="16"/>
        </w:rPr>
        <w:softHyphen/>
        <w:t>граммы по бронеавтомобилям за оставшиеся 5 месяцев не</w:t>
      </w:r>
      <w:r w:rsidRPr="000816EF">
        <w:rPr>
          <w:rFonts w:ascii="Times New Roman" w:hAnsi="Times New Roman"/>
          <w:color w:val="000000" w:themeColor="text1"/>
          <w:sz w:val="16"/>
          <w:szCs w:val="16"/>
        </w:rPr>
        <w:softHyphen/>
        <w:t>обходимо сдать 736 шт., т. е. 140 машин в месяц. Существующий темп необходимо увеличить в три раза. Причины не</w:t>
      </w:r>
      <w:r w:rsidRPr="000816EF">
        <w:rPr>
          <w:rFonts w:ascii="Times New Roman" w:hAnsi="Times New Roman"/>
          <w:color w:val="000000" w:themeColor="text1"/>
          <w:sz w:val="16"/>
          <w:szCs w:val="16"/>
        </w:rPr>
        <w:softHyphen/>
        <w:t>выполнения программы в отсутствии четко разработанного техпроцесса, путаница с чертежами на закладочных участ</w:t>
      </w:r>
      <w:r w:rsidRPr="000816EF">
        <w:rPr>
          <w:rFonts w:ascii="Times New Roman" w:hAnsi="Times New Roman"/>
          <w:color w:val="000000" w:themeColor="text1"/>
          <w:sz w:val="16"/>
          <w:szCs w:val="16"/>
        </w:rPr>
        <w:softHyphen/>
        <w:t>ках, отсутствие плановой подачи деталей на участки, отсут</w:t>
      </w:r>
      <w:r w:rsidRPr="000816EF">
        <w:rPr>
          <w:rFonts w:ascii="Times New Roman" w:hAnsi="Times New Roman"/>
          <w:color w:val="000000" w:themeColor="text1"/>
          <w:sz w:val="16"/>
          <w:szCs w:val="16"/>
        </w:rPr>
        <w:softHyphen/>
        <w:t>ствие квалифицированных рабочих кадров, малая квалифи</w:t>
      </w:r>
      <w:r w:rsidRPr="000816EF">
        <w:rPr>
          <w:rFonts w:ascii="Times New Roman" w:hAnsi="Times New Roman"/>
          <w:color w:val="000000" w:themeColor="text1"/>
          <w:sz w:val="16"/>
          <w:szCs w:val="16"/>
        </w:rPr>
        <w:softHyphen/>
        <w:t>кация работников ОТК». Тем не менее, за 1938 год Ижорский завод смог дать Красной Армии 489 БА-10А — больше средних бронемашин, чем за любой предыдущий год (11284).</w:t>
      </w:r>
    </w:p>
    <w:p w14:paraId="107B775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9EB35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мае 1938 года руководство ЧТЗ для разработки и изготовления заводом опытных образцов транспортного трактора С-2 своим приказом: «...выделить спецконструкторскую группу из состава бюро с непосредственным подчинением начальнику технического отдела. Временно исполняющим обязанности начальника спецконструкторского бюро назначить товарища Дурановского» (11621).</w:t>
      </w:r>
    </w:p>
    <w:p w14:paraId="42526C1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F0A833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был подготовлен проект Постановления О строительстве и пуске в эксплуатацию завода № 78 имени Серго Орджоникидзе в г. Челябинске (5587, 238-241).</w:t>
      </w:r>
    </w:p>
    <w:p w14:paraId="0158469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9913DB" w14:textId="77777777" w:rsidR="00891FAB" w:rsidRPr="000816EF" w:rsidRDefault="00891FAB" w:rsidP="000816EF">
      <w:pPr>
        <w:widowControl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на третьей Автозаводской партийной конференции один из руководителей завода, коммунист, обвинял Дьяконова в «слепоте и близорукости»: «цвет» завода оказался вредительским. «Я лично Дьяконову ПОЛИТИЧЕСКИ не доверяю», – добавлял другой «слуга» народа на этой же партконференции, «это глубоко загадочный человек». В стенограмме сохранились слова директора, растолкованные коммунистами как «разоружение бдительности»: «Я видел в нем (одном из арестованных начальников цехов) прежде всего начальника цеха, а не члена партии, политическую фигуру, … начальником он был неплохим». Есть и его записка секретарю райкома, в которой он сообщает об аресте родственника (В. Шнуркова) и о том, что «ничего предосудительного» в родственных связях он не видит. Да, «троцкизм» директора заключался, по мнению некоторых коллег, не только в том, что он брал на работу своих «дружков», но и в родственных связях его с некоторыми работниками завода. На собрании партактива в мае 1938-го Дьяконов «разоблачался» в том, что его семейство, по словам секретаря парткома Саратина, возит гнилицкого попа на директорской машине и покровительствует монашкам. Весь этот «достойный» компромат приложен к делу вместе со сценарием кинофильма «Автогигант», который так и не вышел не экраны. Сейчас уже, правда, трудно понять, какие же отрицательные качества директора виделись в этом сценарии тогда. Сказал свое «веское слово» и комсомол: из слов представителя райкома В.Л. Сорокина мы узнаем, что «Дьяконов сильно повредил себе во мнении комсомольцев» (15218).</w:t>
      </w:r>
    </w:p>
    <w:p w14:paraId="359B7BD9" w14:textId="77777777" w:rsidR="00891FAB" w:rsidRPr="000816EF" w:rsidRDefault="00891FAB" w:rsidP="000816EF">
      <w:pPr>
        <w:widowControl w:val="0"/>
        <w:spacing w:after="0" w:line="240" w:lineRule="auto"/>
        <w:jc w:val="both"/>
        <w:rPr>
          <w:rFonts w:ascii="Times New Roman" w:hAnsi="Times New Roman"/>
          <w:color w:val="000000" w:themeColor="text1"/>
          <w:sz w:val="16"/>
          <w:szCs w:val="16"/>
        </w:rPr>
      </w:pPr>
    </w:p>
    <w:p w14:paraId="28EAF72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на ЯГАЗ начато строительство кузовного цеха для троллейбусов (11246).</w:t>
      </w:r>
    </w:p>
    <w:p w14:paraId="5918880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D2868B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завод им. Красина (Завод № 311 МПСС, МРТП, Московский радиозавод им. Красина, Московский штамповочно-механический завод им. Красина НКМП РСФСР, п/я 2351, Опытный завод НИИ-311 МПСС, Опытный завод НИИ полупроводникового приборостроения (НИИ ППС) МЭИ, Государственный завод «Оптрон», В-2386, АООТ, ОАО «Оптрон» /105187  г. Москва ул. Щербаковская, 53 тел. 369-64-80/) - в ведении НКМП РСФСР. В 1939 г. завод переориентирован на производство ложек из нержавеющей стали и переименован в Московский штамповочно-механический завод им. Красина в ведении Местной промышленности Мосгорисполкома. В годы войны выпускал гранаты и авиационные снаряды, заправщики на шасси ЗиС-5.</w:t>
      </w:r>
    </w:p>
    <w:p w14:paraId="3245EFF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1945 г. артель «Кооппутиловец» и завод «Сирокко» объединены в завод № 20, который затем действовал в ведении МПСС.</w:t>
      </w:r>
    </w:p>
    <w:p w14:paraId="401405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1949 г. штамповочно-механический завод переименован в завод № 311, предприятие «п/я 2351» в ведении МПСС. В соответствии с пост. СМ СССР № 3482-1680 от 14.09.1951 г. и приказом МПСС № 437 на базе заводов №311 и № 732 образован НИИ-311 с опытным заводом и ОКБ по разработке и внедрению в производство электровакуумных приборов. В 1956 г. Опытный завод вместе с НИИ-311 переведен в МРТО. По приказу МРТП № 257 от 14.09.1956 г. завод выведен из состава НИИ-311 и реорганизован в завод № 311 для производства деталей электровакуумных приборов. По приказу МЭП № 24с от 12.02.1966 г. завод № 311 преобразован в опытный завод НИИ ППС. С 1973 г. - опытный завод «Оптрон» при НИИ «Сапфир», далее - в составе НПП «Сапфир». Имел наименование «п/я В-2386». С 01.1991 г. - Государственный завод «Оптрон». В 08.1993 г. акционирован и преобразован в АООТ «Оптрон», с 06.1997 г. - ОАО. По решению правительства № 22-р от 9.01.2004 г. вошло в перечень стратегических предприятий.</w:t>
      </w:r>
    </w:p>
    <w:p w14:paraId="5B30CF8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Руководитель (2000 г.)-  Г.В. Смирнов.</w:t>
      </w:r>
    </w:p>
    <w:p w14:paraId="7A96B11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металлическая арматура для учебных авиабомб ЦАБ (1938); репродуктор «Рекорд» (1946), радиола «Салют» (1946), радиоприемник М-648 (-1951), пускорегулирующее устройство для люминесцентных ламп (1953-), алундовый подогреватель для ламп (1953).</w:t>
      </w:r>
    </w:p>
    <w:p w14:paraId="0214453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НИИ-311 МПСС, МРТП, НИИ полупроводникового приборостроения (НИИ ППС) МЭП, Государственный НИИ «Сапфир» МЭП, АООТ, ОАО «НПП «Сапфир» ФАП /105318 (105187)  г. Москва ул. Щербаковская, 53 тел. 369-30-36, 366-37-36/</w:t>
      </w:r>
    </w:p>
    <w:p w14:paraId="5EAF95F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НИИ-311 образован в соответствии с пост. СМ СССР № 3482-1680 от 14.09.1951 г. и приказом МПСС № 437 на базе заводов № 311 и № 732. В 1956 г. НИИ-311 переведен в МРТП и перепрофилирован на разработку и производство полупроводниковых диодов и тиристоров. В 1956-59 г. сюда из НИИ-35 переведены 3 лаборатории: точечных транзисторов, СВЧ детекторов, плоскостных диодов. С 1966 г. - НИИ ППС МЭП. Далее НИИ «Сапфир» стал головным предприятием по разработке полупроводниковых приборов, в 1974 г. - в ведении МЭП. 13.09.1993 г. ГосНИИ «Сапфир» акционирован (в соответствии с Указом президента РФ № 721 от 1.07.1992 г.) и преобразован в АООТ «НПГ1 «Сапфир», 26.11.1999 г. АООТ переименовано в ОАО. В 2005 г. - в ведении Управления РЭ промышленности и систем управления ФАП.</w:t>
      </w:r>
    </w:p>
    <w:p w14:paraId="1118CF7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1974 г. создано более 100 типов полупроводниковых приборов (диоды: импульсные кремниевые и германиевые, выпрямительные высоковольтные, СВЧ, туннельные; тиристоры, стабилитроны, варикапы; индикаторы, оптроны; специальные интегральные схемы: КНС, ЦМД).</w:t>
      </w:r>
    </w:p>
    <w:p w14:paraId="7FDB010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1974 г. институт определен головным по разработке и производству новых полупроводниковых приборов: некогерентных оптоэлектронных приборов, специальных микросхем на базе технологии КМОП КНС («кремний на сапфире»), СБИС на основе цилиндрических магнитных доменов.</w:t>
      </w:r>
    </w:p>
    <w:p w14:paraId="0FC482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Созданы новые направления развития СВЧ изделий: разработка параметрических диодов; смесительных и детекторных диодов, диодов Шоттки (М.Д. Дмитриев).</w:t>
      </w:r>
    </w:p>
    <w:p w14:paraId="00D2316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и производство (2002-07 г.): полупроводниковые приборы и изделия электронной техники (радиационно-стойкие микросхемы КМОП КНС, прецизионные стабилитроны, коммутационные диоды, варикапы, оптоэлектронные приборы: суперяркие светоизлучаюпше приборы, знако-синтезирующие индикаторы, фотодиоды, оптопары, модули экранов); энергосберегающие технологии; преобразователи частоты для асинхронных электродвигателей, полупроводниковые экраны, комплексы светосигнального аэродромного оборудования.</w:t>
      </w:r>
    </w:p>
    <w:p w14:paraId="1ABEC4E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2005 г. велись ОКР «Сенокос» (разработка уникальной гибридной микросхемы акселерометра), «Молот 1» и «Молот К» (разработка сверхстойких БИС ОЗУ), «Меркурий 7», «Маяк Д» (улучшение характеристик микросхем 1825, Б1620), «Рубин 0» (внедрение полиамидных носителей лакофольгового диэлектрика ФДИ-АП), «Сток» (защита от статического электричества БИС КНС), «Маска» (подготовка производства микросхем 1825, Б1620 «ОСМ»); НИР «Маяк ПИ». В 2005 г. введен в строй участок по производству гибких полиимидных носителей.</w:t>
      </w:r>
    </w:p>
    <w:p w14:paraId="2395263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предприятия: опытный завод; цех № 15; (2005 г.): корпуса: № 1 (производственный), № 2 (производственный), № 15 (производственный), № 17 (офисный); отдел № 250- разработка микросхем, цех № 30- проюводство микросхем.</w:t>
      </w:r>
    </w:p>
    <w:p w14:paraId="2BE6FB5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(2002 г.)- 615 чел., (2005 г.)- 395 чел.</w:t>
      </w:r>
    </w:p>
    <w:p w14:paraId="5744BFA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Гендиректор (2000 г.)- Н.Н. Усов, (2002 г.)- А.С. Адонин, (2002-07 г.-&gt; А.Ю. Сметанов.</w:t>
      </w:r>
    </w:p>
    <w:p w14:paraId="037A8FE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1-й зам. гендиректора (2007 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xml:space="preserve">. Баширов. Зам. гендиректора: по науке (2000-е)- В.М. Деревянкин; по финансовым вопросам (2002 г.)- О.А. Данилкин; по кадрам и управлению имуществом (2005 г.)- В.В. Горбунов; (2000-е)-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Баширов.</w:t>
      </w:r>
    </w:p>
    <w:p w14:paraId="0FF0561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 конструктор (2005 г.)- В.М. Деревянкин.</w:t>
      </w:r>
    </w:p>
    <w:p w14:paraId="12242FF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Гл. инженер- И.И. Круглов, (2001-02 г.)- А.Ю. Сметанов; и.о. (2002 г.)- В.Н. Поярков; (2002-07 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Баширов.</w:t>
      </w:r>
    </w:p>
    <w:p w14:paraId="114FD3C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технолог (2005 г.)- И.А. Сенников.</w:t>
      </w:r>
    </w:p>
    <w:p w14:paraId="3E7BEE4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Начальники отделений: научно-производственного комплекса-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Баширов.</w:t>
      </w:r>
    </w:p>
    <w:p w14:paraId="3370FF1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конструкторы: В.М. Деревянкин, Н.Т. Тшценков; направления «Смесительные и детекторные диоды» (1977 г.-)- М.Д. Дмитриев.</w:t>
      </w:r>
    </w:p>
    <w:p w14:paraId="10F72BB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Начальники отделов: маркетинга (2002 г.)- В.Ф. Жадько; ПЭО (2005 г.)- С.Б. Смирнов; (1992-2002 г.)-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Баширов, В.М. Деревянкин, (2000-е)- Н.Т. Тищенков.</w:t>
      </w:r>
    </w:p>
    <w:p w14:paraId="7555BA5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Начальники лабораторий: </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Баширов, В.М. Деревянкин, Ю.Р. Носов, (1975 г.-)- И.В. Поляков.</w:t>
      </w:r>
    </w:p>
    <w:p w14:paraId="74DA7CC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Научные руководители НИР: М.Д. Дмитриев, Н.Т. Тищенков.</w:t>
      </w:r>
    </w:p>
    <w:p w14:paraId="7CF21B7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Создано:</w:t>
      </w:r>
      <w:r w:rsidRPr="000816EF">
        <w:rPr>
          <w:rFonts w:ascii="Times New Roman" w:hAnsi="Times New Roman"/>
          <w:color w:val="000000" w:themeColor="text1"/>
          <w:sz w:val="16"/>
          <w:szCs w:val="16"/>
        </w:rPr>
        <w:t xml:space="preserve"> спектрофотометрические фотодиоды СФДФ «Визор»; светоизлучающие диоды АЛ307Б, </w:t>
      </w:r>
      <w:r w:rsidRPr="000816EF">
        <w:rPr>
          <w:rFonts w:ascii="Times New Roman" w:hAnsi="Times New Roman"/>
          <w:color w:val="000000" w:themeColor="text1"/>
          <w:sz w:val="16"/>
          <w:szCs w:val="16"/>
          <w:lang w:val="en-US"/>
        </w:rPr>
        <w:t>AJI</w:t>
      </w:r>
      <w:r w:rsidRPr="000816EF">
        <w:rPr>
          <w:rFonts w:ascii="Times New Roman" w:hAnsi="Times New Roman"/>
          <w:color w:val="000000" w:themeColor="text1"/>
          <w:sz w:val="16"/>
          <w:szCs w:val="16"/>
        </w:rPr>
        <w:t>336</w:t>
      </w:r>
      <w:r w:rsidRPr="000816EF">
        <w:rPr>
          <w:rFonts w:ascii="Times New Roman" w:hAnsi="Times New Roman"/>
          <w:color w:val="000000" w:themeColor="text1"/>
          <w:sz w:val="16"/>
          <w:szCs w:val="16"/>
          <w:lang w:val="en-US"/>
        </w:rPr>
        <w:t>A</w:t>
      </w:r>
      <w:r w:rsidRPr="000816EF">
        <w:rPr>
          <w:rFonts w:ascii="Times New Roman" w:hAnsi="Times New Roman"/>
          <w:color w:val="000000" w:themeColor="text1"/>
          <w:sz w:val="16"/>
          <w:szCs w:val="16"/>
        </w:rPr>
        <w:t xml:space="preserve">, КИПД05, КИПД14, КИПД23, КИПД36, КИПД19, КИПД37, КИПМ01, КИПМ05, КИПМ06, КИПМ07; инфракрасные диоды АЛ156А, У165; фотодиод У163; оптопары АОТ138, ОАУ115, ОАУ160, ОАУ171, К434КП1АС; стабилитроны 2С117Г-П, 2С108Г-С, 2С122А-Е, 2С123А-Е, ПС640, ИС 751 (2С403), ИС 251, ИС 501, ИС 121 (2С121); радианионно-стойкие микросхемы: 1523, 1620, 1825, Б1620РУ2, Б1620РЕ1, Б1825ВРЗ, Б1825ВА1, Б1825ИР1, Б1825ВУ1, Б1825ВБ1, Б1825ВСЗ, Б1825ВВ1, Б635А, Б681, Б605 (1523ПВ1), Б606 (1523ПВ2), Б618 (КМ1175ПВ2), Б582А, Б673; цифровые индикаторы </w:t>
      </w:r>
      <w:r w:rsidRPr="000816EF">
        <w:rPr>
          <w:rFonts w:ascii="Times New Roman" w:hAnsi="Times New Roman"/>
          <w:color w:val="000000" w:themeColor="text1"/>
          <w:sz w:val="16"/>
          <w:szCs w:val="16"/>
          <w:lang w:val="en-US"/>
        </w:rPr>
        <w:t>AJ</w:t>
      </w:r>
      <w:r w:rsidRPr="000816EF">
        <w:rPr>
          <w:rFonts w:ascii="Times New Roman" w:hAnsi="Times New Roman"/>
          <w:color w:val="000000" w:themeColor="text1"/>
          <w:sz w:val="16"/>
          <w:szCs w:val="16"/>
        </w:rPr>
        <w:t>1</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320; преобразователь частоты АП-</w:t>
      </w:r>
    </w:p>
    <w:p w14:paraId="6F15569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НПО «Сапфир», Х-5594 / г. Москва/</w:t>
      </w:r>
    </w:p>
    <w:p w14:paraId="20A8948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Имело наименование «п/я Х-5594» (11982).</w:t>
      </w:r>
    </w:p>
    <w:p w14:paraId="7E571AF7" w14:textId="77777777" w:rsidR="00891FAB" w:rsidRPr="000816EF" w:rsidRDefault="00891FAB"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B275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НИИС и НИТИ снова объединены в НИИ связи и особой техники (НИИСТ) РККА (10515).</w:t>
      </w:r>
    </w:p>
    <w:p w14:paraId="4F5A83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825AED"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9E730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53DA39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 мая 1938 все уцелевшие ССС вошли в группу 72, продолжавшую непрерывно (за исключением лета, когда она патрулировала море у Картахены) находиться на фронте. К этому времени в ней насчитывалось всего шесть ССС. В октябре группа действовала из Альбасете, в ноябре по ночам бомбила войска под Сарагосой, в декабре участвовала в сражении под Теруэлем. В плохую погоду штурмовики иногда летал и днем и без прикрытия, построив звенья плотным клином (12034).</w:t>
      </w:r>
    </w:p>
    <w:p w14:paraId="68BA2EB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9A0537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6-ю штурмовую эскадрилью в Омске начали развертывать в 6-й штурмовой полк, которым командовал майор Егоров. В начале 1939 г. он включал пять (правда, недоукомплектованных) эскадрилий на ДИ-бш и одну эскадрилью на Р-5 и Р-5Ш, считавшуюся резервной. Этот полк перебазировали в Красноярск, но к концу 1939 г. вернули в Омск (11992).</w:t>
      </w:r>
    </w:p>
    <w:p w14:paraId="26AFD72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2DDA6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вышел приказ, посвященный разбору порядка хранения химбоеприпасов на армейских артскладах Дальнего Востока: "...обращение с химическими боеприпасами халатно-преступное: спецодежда для работ с последними в порядок не приведена (склад № 23), химснаряды СОВ берутся голыми руками (склад № 73)". Можно лишь добавить, что ничего о судьбе тех людей и тех химснарядов нынешней военно-химической службе не известно. Вряд ли она вообще знала о хранении в предвоенные годы химснарядов на дальневосточных артскладах - на ст. Сунгач (№ 23) и Кнорринг (№ 73) (9065).</w:t>
      </w:r>
    </w:p>
    <w:p w14:paraId="4C4919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7261A5"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5E18C4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340F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был вновь арестован О.Мандельштам и он умер 27 декабря 1938 в пересылке на ДВ (1348,271).</w:t>
      </w:r>
    </w:p>
    <w:p w14:paraId="2349E1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6DDE0C"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65EC6A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AEFE99" w14:textId="77777777" w:rsidR="00E54583" w:rsidRPr="000816EF" w:rsidRDefault="00E5458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Председатель Исполнительного Юаня Китая Сунь Фо на переговорах в Москве впервые высказад ижею о строительстве авиазавода в Китае.</w:t>
      </w:r>
    </w:p>
    <w:p w14:paraId="096A124C" w14:textId="77777777" w:rsidR="00E54583" w:rsidRPr="000816EF" w:rsidRDefault="00E5458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 перегонки эскадрилий И-16 по 3000-км маршруту, сопровождавшейся бесчис</w:t>
      </w:r>
      <w:r w:rsidRPr="000816EF">
        <w:rPr>
          <w:rFonts w:ascii="Times New Roman" w:hAnsi="Times New Roman"/>
          <w:color w:val="000000" w:themeColor="text1"/>
          <w:sz w:val="16"/>
          <w:szCs w:val="16"/>
        </w:rPr>
        <w:softHyphen/>
        <w:t xml:space="preserve">ленными авариями, когда потери в технике достигали более </w:t>
      </w:r>
      <w:r w:rsidRPr="000816EF">
        <w:rPr>
          <w:rFonts w:ascii="Times New Roman" w:hAnsi="Times New Roman"/>
          <w:color w:val="000000" w:themeColor="text1"/>
          <w:sz w:val="16"/>
          <w:szCs w:val="16"/>
          <w:vertAlign w:val="superscript"/>
        </w:rPr>
        <w:t>1</w:t>
      </w:r>
      <w:r w:rsidRPr="000816EF">
        <w:rPr>
          <w:rFonts w:ascii="Times New Roman" w:hAnsi="Times New Roman"/>
          <w:color w:val="000000" w:themeColor="text1"/>
          <w:sz w:val="16"/>
          <w:szCs w:val="16"/>
        </w:rPr>
        <w:t>/з (15811).</w:t>
      </w:r>
    </w:p>
    <w:p w14:paraId="454C9180" w14:textId="77777777" w:rsidR="00E54583" w:rsidRPr="000816EF" w:rsidRDefault="00E54583" w:rsidP="000816EF">
      <w:pPr>
        <w:spacing w:after="0" w:line="240" w:lineRule="auto"/>
        <w:jc w:val="both"/>
        <w:rPr>
          <w:rFonts w:ascii="Times New Roman" w:hAnsi="Times New Roman"/>
          <w:color w:val="000000" w:themeColor="text1"/>
          <w:sz w:val="16"/>
          <w:szCs w:val="16"/>
        </w:rPr>
      </w:pPr>
    </w:p>
    <w:p w14:paraId="2576B591" w14:textId="77777777" w:rsidR="00AA6975" w:rsidRPr="000816EF" w:rsidRDefault="00AA69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китайской стороной на переговорах в Москве был поставлен Вопрос о постройке авиазавода.</w:t>
      </w:r>
    </w:p>
    <w:p w14:paraId="56203BE3" w14:textId="77777777" w:rsidR="00AA6975" w:rsidRPr="000816EF" w:rsidRDefault="00AA69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 идея выглядела на тот момент оправданной с учётом, в частности, того, что перегонка самолётов И-16 из СССР в Китай по 3000-километровому маршруту сопровождалась бесчисленными авариями, приводившими к потере 1/3 части перегоняемой техники.</w:t>
      </w:r>
    </w:p>
    <w:p w14:paraId="2DA666DB" w14:textId="77777777" w:rsidR="00AA6975" w:rsidRPr="000816EF" w:rsidRDefault="00AA69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Советская сторона ответила согласием (19006).</w:t>
      </w:r>
    </w:p>
    <w:p w14:paraId="63C4AEE8" w14:textId="77777777" w:rsidR="00AA6975" w:rsidRPr="000816EF" w:rsidRDefault="00AA6975" w:rsidP="000816EF">
      <w:pPr>
        <w:spacing w:after="0" w:line="240" w:lineRule="auto"/>
        <w:jc w:val="both"/>
        <w:rPr>
          <w:rFonts w:ascii="Times New Roman" w:hAnsi="Times New Roman"/>
          <w:color w:val="000000" w:themeColor="text1"/>
          <w:sz w:val="16"/>
          <w:szCs w:val="16"/>
        </w:rPr>
      </w:pPr>
    </w:p>
    <w:p w14:paraId="0B76E1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гоминьдановское правительство вновь обратилось в СССР с просьбой о продаже в кредит вооружения и авиатехники (5276,4).</w:t>
      </w:r>
    </w:p>
    <w:p w14:paraId="6AC283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332AE3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гоминьдановское пра</w:t>
      </w:r>
      <w:r w:rsidRPr="000816EF">
        <w:rPr>
          <w:rFonts w:ascii="Times New Roman" w:hAnsi="Times New Roman"/>
          <w:color w:val="000000" w:themeColor="text1"/>
          <w:sz w:val="16"/>
          <w:szCs w:val="16"/>
        </w:rPr>
        <w:softHyphen/>
        <w:t>вительство вновь обратилось к СССР с просьбой о продаже в кредит новой партии вооружения и авиатехники (10743).</w:t>
      </w:r>
    </w:p>
    <w:p w14:paraId="0A51ED5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09E98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B50ED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AB74B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началось серийное производство Спитфайра (173,253).</w:t>
      </w:r>
    </w:p>
    <w:p w14:paraId="24D9C1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CDA56A"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Май 1938 г. второй раз за шесть месяцев истребитель Mitsubishi A5M теряет треть своего правого крыла, когда его таранит китайский истребитель, но он без дальнейших инцидентов пролетает 200 миль (320 км) до своей базы. На этот раз столкновение происходит над Ханькоу (20797). </w:t>
      </w:r>
    </w:p>
    <w:p w14:paraId="064FAD0D" w14:textId="77777777" w:rsidR="00F65731" w:rsidRPr="000816EF" w:rsidRDefault="00F65731" w:rsidP="000816EF">
      <w:pPr>
        <w:spacing w:after="0" w:line="240" w:lineRule="auto"/>
        <w:jc w:val="both"/>
        <w:rPr>
          <w:rFonts w:ascii="Times New Roman" w:hAnsi="Times New Roman"/>
          <w:color w:val="0070C0"/>
          <w:sz w:val="16"/>
          <w:szCs w:val="16"/>
        </w:rPr>
      </w:pPr>
    </w:p>
    <w:p w14:paraId="39AE8186"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Май 1938 бомбардировочный налет Mitsubishi G3M Императорского флота Японии на Кантон, Китай, убивает 600 и ранит 900 (20797).</w:t>
      </w:r>
    </w:p>
    <w:p w14:paraId="76ABB530" w14:textId="77777777" w:rsidR="00F65731" w:rsidRPr="000816EF" w:rsidRDefault="00F65731" w:rsidP="000816EF">
      <w:pPr>
        <w:spacing w:after="0" w:line="240" w:lineRule="auto"/>
        <w:jc w:val="both"/>
        <w:rPr>
          <w:rFonts w:ascii="Times New Roman" w:hAnsi="Times New Roman"/>
          <w:color w:val="0070C0"/>
          <w:sz w:val="16"/>
          <w:szCs w:val="16"/>
        </w:rPr>
      </w:pPr>
    </w:p>
    <w:p w14:paraId="50EF98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года разразился первый Чехословацкий кризис. На западе Чехословакии, в Судетах, проживало значительное (3,25 млн.) немецкое меньшинство, все более попадающее под влияние местной проберлинской партии (3871).</w:t>
      </w:r>
    </w:p>
    <w:p w14:paraId="12CA7A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D658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1938 г. Фашистская Италия присоединилась к Конвенции Монтре о проливах. Эта уступка была в значительной степени результатом признания со стороны Турции аннексии Эфиопии и ее поддержки франкистов во время гражданской войны в Испании (3871).</w:t>
      </w:r>
    </w:p>
    <w:p w14:paraId="4614B9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2C3FF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09E9B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FD0D1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мая по июль 1938 года – машина Сталь-7 была передана на испытания в НИИ ГВФ, который совершив 4 контрольных полета, сорвал сроки испытания.</w:t>
      </w:r>
    </w:p>
    <w:p w14:paraId="391344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Командование Аэрофлота создало спецкомиссию по испытанию, которая с 22 июля по 6 октября 1938 года закончила специальные испытания (3777, 52).</w:t>
      </w:r>
    </w:p>
    <w:p w14:paraId="3349DB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36EE0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течение мая-июня 1938 проводились дополнительные полетные испытания самолета ЭГ-1.</w:t>
      </w:r>
    </w:p>
    <w:p w14:paraId="3FA5A6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Э-1 был построен в конце 1934 года. В ноябре 1935 года, т.е. через год после его постройки были закончены начатые в октябре первые испытания самолета Э-1. На испытаниях в период октября-ноября 1935 года было сделано 273 полета общей продолжительностью 23 часа. С конца 1935 года до середины 1937 года испытаний с самолетом не производилось. К концу 1937 года самолет ЭГ-1 был отремонтирован и участвовал в скоростных перелетах Москва-Симферополь. Весной 1938 года самолет ЭГ-1 был перевезен на аэродром НИИ ВВС, где он был отремонтирован.</w:t>
      </w:r>
    </w:p>
    <w:p w14:paraId="51016A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3E71B7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2BAC1D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алюминий – 66,5%</w:t>
      </w:r>
    </w:p>
    <w:p w14:paraId="04E577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марганец – 0,5%</w:t>
      </w:r>
    </w:p>
    <w:p w14:paraId="7225D8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цинк – 0,8-1%</w:t>
      </w:r>
    </w:p>
    <w:p w14:paraId="30F7CA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магний – остальное</w:t>
      </w:r>
    </w:p>
    <w:p w14:paraId="2D190C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электронные детали были обработаны хромпиком и покрыты лакокрасочным покрытием.</w:t>
      </w:r>
    </w:p>
    <w:p w14:paraId="350E93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B428D8A"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133C98E3"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6C2075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мая по 5 июня 1938 года проходили дополнительные экспериментальные испытания опытного самолета Э-1 с мотором Сальмсон 175 л.с., изготовленного из магниевых сплавов типа “Электрон” (6749).</w:t>
      </w:r>
    </w:p>
    <w:p w14:paraId="2C9F99E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01DEEBF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по летным испытаниям в/инженер 3 ранга Синельников</w:t>
      </w:r>
    </w:p>
    <w:p w14:paraId="600FF29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ст. лейтенант Шеварев</w:t>
      </w:r>
    </w:p>
    <w:p w14:paraId="5ED9A49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5E8BB4E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Дополнительные полетные испытания самолета Э-1, изготовленного из магниевых сплавов типа “Электрон”, имели целью дать ответ о коррозийной устойчивости этих сплавов за весь период эксплуатации самолета на сухопутном аэродроме (1934-1938 г.г.).</w:t>
      </w:r>
    </w:p>
    <w:p w14:paraId="30A8EF4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w:t>
      </w:r>
    </w:p>
    <w:p w14:paraId="5BEFF79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Самолет Э-1 был построен в конце 1934 года. Первые испытания самолета были проведены в октябре-ноябре 1935 года, т.е. через год после его постройки.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w:t>
      </w:r>
      <w:r w:rsidRPr="000816EF">
        <w:rPr>
          <w:rFonts w:ascii="Times New Roman" w:hAnsi="Times New Roman"/>
          <w:color w:val="000000" w:themeColor="text1"/>
          <w:sz w:val="16"/>
          <w:szCs w:val="16"/>
        </w:rPr>
        <w:lastRenderedPageBreak/>
        <w:t>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w:t>
      </w:r>
    </w:p>
    <w:p w14:paraId="1FFB422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w:t>
      </w:r>
    </w:p>
    <w:p w14:paraId="05260FF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w:t>
      </w:r>
    </w:p>
    <w:p w14:paraId="203F2DE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5 июня было проведено 152 испытательных полетов на взлет-посадку (время 11 час. 45 мин.), после чего был проведен осмотр самолета.</w:t>
      </w:r>
    </w:p>
    <w:p w14:paraId="32CFDE9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B9B1621"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их от коррозии (хромпиковая оксидная пленка и лакокрасочное покрытие).</w:t>
      </w:r>
    </w:p>
    <w:p w14:paraId="37ACD09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малая стойкость магниевых сплавов против коррозии в настоящее время не может быть препятствием к дальнейшему их внедрению в строительство самолетов (6749).</w:t>
      </w:r>
    </w:p>
    <w:p w14:paraId="7BCA501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70A25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мае-июне 1938 г. испытывался мотор М-34 с непосредственным впрыском топлива (с насосом высокого давле</w:t>
      </w:r>
      <w:r w:rsidRPr="000816EF">
        <w:rPr>
          <w:rFonts w:ascii="Times New Roman" w:hAnsi="Times New Roman"/>
          <w:color w:val="000000" w:themeColor="text1"/>
          <w:sz w:val="16"/>
          <w:szCs w:val="16"/>
        </w:rPr>
        <w:softHyphen/>
        <w:t>ния Б-3 и форсунками ЗФВ). Это улуч</w:t>
      </w:r>
      <w:r w:rsidRPr="000816EF">
        <w:rPr>
          <w:rFonts w:ascii="Times New Roman" w:hAnsi="Times New Roman"/>
          <w:color w:val="000000" w:themeColor="text1"/>
          <w:sz w:val="16"/>
          <w:szCs w:val="16"/>
        </w:rPr>
        <w:softHyphen/>
        <w:t>шило высотные характеристики, а также позволило работать на более дешевом бензине. С впрыском мо</w:t>
      </w:r>
      <w:r w:rsidRPr="000816EF">
        <w:rPr>
          <w:rFonts w:ascii="Times New Roman" w:hAnsi="Times New Roman"/>
          <w:color w:val="000000" w:themeColor="text1"/>
          <w:sz w:val="16"/>
          <w:szCs w:val="16"/>
        </w:rPr>
        <w:softHyphen/>
        <w:t>тор работал устойчивее, чем с кар</w:t>
      </w:r>
      <w:r w:rsidRPr="000816EF">
        <w:rPr>
          <w:rFonts w:ascii="Times New Roman" w:hAnsi="Times New Roman"/>
          <w:color w:val="000000" w:themeColor="text1"/>
          <w:sz w:val="16"/>
          <w:szCs w:val="16"/>
        </w:rPr>
        <w:softHyphen/>
        <w:t>бюраторами К-4, но отметили нена</w:t>
      </w:r>
      <w:r w:rsidRPr="000816EF">
        <w:rPr>
          <w:rFonts w:ascii="Times New Roman" w:hAnsi="Times New Roman"/>
          <w:color w:val="000000" w:themeColor="text1"/>
          <w:sz w:val="16"/>
          <w:szCs w:val="16"/>
        </w:rPr>
        <w:softHyphen/>
        <w:t>дежность автоматики регулирования смеси. Существовал также М-34НФ, опытный вариант с блоками типа ФРНВ, дополнительными масло- и бензонасосом, форсированный по оборотам и степени сжатия (до 7,0). Он имел приводной нагнетатель и два турбокомпрессора ТК-1. Карбю</w:t>
      </w:r>
      <w:r w:rsidRPr="000816EF">
        <w:rPr>
          <w:rFonts w:ascii="Times New Roman" w:hAnsi="Times New Roman"/>
          <w:color w:val="000000" w:themeColor="text1"/>
          <w:sz w:val="16"/>
          <w:szCs w:val="16"/>
        </w:rPr>
        <w:softHyphen/>
        <w:t>раторы К-4 были установлены после ПЦН. Этот мотор мощностью 787/ 985 л.с. испытывался в 1938-39 го</w:t>
      </w:r>
      <w:r w:rsidRPr="000816EF">
        <w:rPr>
          <w:rFonts w:ascii="Times New Roman" w:hAnsi="Times New Roman"/>
          <w:color w:val="000000" w:themeColor="text1"/>
          <w:sz w:val="16"/>
          <w:szCs w:val="16"/>
        </w:rPr>
        <w:softHyphen/>
        <w:t>дах на самолетах Р-Зет и ТБ-3. В сен</w:t>
      </w:r>
      <w:r w:rsidRPr="000816EF">
        <w:rPr>
          <w:rFonts w:ascii="Times New Roman" w:hAnsi="Times New Roman"/>
          <w:color w:val="000000" w:themeColor="text1"/>
          <w:sz w:val="16"/>
          <w:szCs w:val="16"/>
        </w:rPr>
        <w:softHyphen/>
        <w:t>тябре 1939 г. испытывали М-34ФРНВ-ТК, тоже с двумя ТК-1, пред</w:t>
      </w:r>
      <w:r w:rsidRPr="000816EF">
        <w:rPr>
          <w:rFonts w:ascii="Times New Roman" w:hAnsi="Times New Roman"/>
          <w:color w:val="000000" w:themeColor="text1"/>
          <w:sz w:val="16"/>
          <w:szCs w:val="16"/>
        </w:rPr>
        <w:softHyphen/>
        <w:t>назначенный для высотного самоле</w:t>
      </w:r>
      <w:r w:rsidRPr="000816EF">
        <w:rPr>
          <w:rFonts w:ascii="Times New Roman" w:hAnsi="Times New Roman"/>
          <w:color w:val="000000" w:themeColor="text1"/>
          <w:sz w:val="16"/>
          <w:szCs w:val="16"/>
        </w:rPr>
        <w:softHyphen/>
        <w:t>та БОК-17. Другие конструкторы тоже нео</w:t>
      </w:r>
      <w:r w:rsidRPr="000816EF">
        <w:rPr>
          <w:rFonts w:ascii="Times New Roman" w:hAnsi="Times New Roman"/>
          <w:color w:val="000000" w:themeColor="text1"/>
          <w:sz w:val="16"/>
          <w:szCs w:val="16"/>
        </w:rPr>
        <w:softHyphen/>
        <w:t>днократно пытались создать новые модификации микулинского двигате</w:t>
      </w:r>
      <w:r w:rsidRPr="000816EF">
        <w:rPr>
          <w:rFonts w:ascii="Times New Roman" w:hAnsi="Times New Roman"/>
          <w:color w:val="000000" w:themeColor="text1"/>
          <w:sz w:val="16"/>
          <w:szCs w:val="16"/>
        </w:rPr>
        <w:softHyphen/>
        <w:t>ля. Намеревались присоединить два М-34 к общему редуктору, от кото</w:t>
      </w:r>
      <w:r w:rsidRPr="000816EF">
        <w:rPr>
          <w:rFonts w:ascii="Times New Roman" w:hAnsi="Times New Roman"/>
          <w:color w:val="000000" w:themeColor="text1"/>
          <w:sz w:val="16"/>
          <w:szCs w:val="16"/>
        </w:rPr>
        <w:softHyphen/>
        <w:t>рого шел удлиненный вал. Эта штука называлась «агрегатом товарища Дзюбы» и предназначалась для са</w:t>
      </w:r>
      <w:r w:rsidRPr="000816EF">
        <w:rPr>
          <w:rFonts w:ascii="Times New Roman" w:hAnsi="Times New Roman"/>
          <w:color w:val="000000" w:themeColor="text1"/>
          <w:sz w:val="16"/>
          <w:szCs w:val="16"/>
        </w:rPr>
        <w:softHyphen/>
        <w:t>молета-гиганта Г-1. В Военно-воздуш</w:t>
      </w:r>
      <w:r w:rsidRPr="000816EF">
        <w:rPr>
          <w:rFonts w:ascii="Times New Roman" w:hAnsi="Times New Roman"/>
          <w:color w:val="000000" w:themeColor="text1"/>
          <w:sz w:val="16"/>
          <w:szCs w:val="16"/>
        </w:rPr>
        <w:softHyphen/>
        <w:t>ной академии в марте 1934 г. про</w:t>
      </w:r>
      <w:r w:rsidRPr="000816EF">
        <w:rPr>
          <w:rFonts w:ascii="Times New Roman" w:hAnsi="Times New Roman"/>
          <w:color w:val="000000" w:themeColor="text1"/>
          <w:sz w:val="16"/>
          <w:szCs w:val="16"/>
        </w:rPr>
        <w:softHyphen/>
        <w:t>ектировалась установка для стратос</w:t>
      </w:r>
      <w:r w:rsidRPr="000816EF">
        <w:rPr>
          <w:rFonts w:ascii="Times New Roman" w:hAnsi="Times New Roman"/>
          <w:color w:val="000000" w:themeColor="text1"/>
          <w:sz w:val="16"/>
          <w:szCs w:val="16"/>
        </w:rPr>
        <w:softHyphen/>
        <w:t>ферного самолета из двух М-34, из которых один работал на винт, а вто</w:t>
      </w:r>
      <w:r w:rsidRPr="000816EF">
        <w:rPr>
          <w:rFonts w:ascii="Times New Roman" w:hAnsi="Times New Roman"/>
          <w:color w:val="000000" w:themeColor="text1"/>
          <w:sz w:val="16"/>
          <w:szCs w:val="16"/>
        </w:rPr>
        <w:softHyphen/>
        <w:t>рой вращал мощный нагнетатель. М-34, работавший на топливе с добав</w:t>
      </w:r>
      <w:r w:rsidRPr="000816EF">
        <w:rPr>
          <w:rFonts w:ascii="Times New Roman" w:hAnsi="Times New Roman"/>
          <w:color w:val="000000" w:themeColor="text1"/>
          <w:sz w:val="16"/>
          <w:szCs w:val="16"/>
        </w:rPr>
        <w:softHyphen/>
        <w:t>кой газообразного водорода, испы</w:t>
      </w:r>
      <w:r w:rsidRPr="000816EF">
        <w:rPr>
          <w:rFonts w:ascii="Times New Roman" w:hAnsi="Times New Roman"/>
          <w:color w:val="000000" w:themeColor="text1"/>
          <w:sz w:val="16"/>
          <w:szCs w:val="16"/>
        </w:rPr>
        <w:softHyphen/>
        <w:t>тывался в ЦИАМ во второй полови</w:t>
      </w:r>
      <w:r w:rsidRPr="000816EF">
        <w:rPr>
          <w:rFonts w:ascii="Times New Roman" w:hAnsi="Times New Roman"/>
          <w:color w:val="000000" w:themeColor="text1"/>
          <w:sz w:val="16"/>
          <w:szCs w:val="16"/>
        </w:rPr>
        <w:softHyphen/>
        <w:t>не 30-х годов. Можно назвать, на</w:t>
      </w:r>
      <w:r w:rsidRPr="000816EF">
        <w:rPr>
          <w:rFonts w:ascii="Times New Roman" w:hAnsi="Times New Roman"/>
          <w:color w:val="000000" w:themeColor="text1"/>
          <w:sz w:val="16"/>
          <w:szCs w:val="16"/>
        </w:rPr>
        <w:softHyphen/>
        <w:t>пример, еще использование М-34 для привода агрегата центрального над</w:t>
      </w:r>
      <w:r w:rsidRPr="000816EF">
        <w:rPr>
          <w:rFonts w:ascii="Times New Roman" w:hAnsi="Times New Roman"/>
          <w:color w:val="000000" w:themeColor="text1"/>
          <w:sz w:val="16"/>
          <w:szCs w:val="16"/>
        </w:rPr>
        <w:softHyphen/>
        <w:t>дува АЦН-1, сконструированного под руководством С.А. Трескина в 1935 г. Агрегат проходил летные испытания на ТБ-3. В ХАИ в 1938 г. спроектировали для М-34Н паротурбинный нагнета</w:t>
      </w:r>
      <w:r w:rsidRPr="000816EF">
        <w:rPr>
          <w:rFonts w:ascii="Times New Roman" w:hAnsi="Times New Roman"/>
          <w:color w:val="000000" w:themeColor="text1"/>
          <w:sz w:val="16"/>
          <w:szCs w:val="16"/>
        </w:rPr>
        <w:softHyphen/>
        <w:t>тель НТК. Котел стоял в развале ци</w:t>
      </w:r>
      <w:r w:rsidRPr="000816EF">
        <w:rPr>
          <w:rFonts w:ascii="Times New Roman" w:hAnsi="Times New Roman"/>
          <w:color w:val="000000" w:themeColor="text1"/>
          <w:sz w:val="16"/>
          <w:szCs w:val="16"/>
        </w:rPr>
        <w:softHyphen/>
        <w:t>линдров. Устройство использовало тепло от нагрева двигателя для об</w:t>
      </w:r>
      <w:r w:rsidRPr="000816EF">
        <w:rPr>
          <w:rFonts w:ascii="Times New Roman" w:hAnsi="Times New Roman"/>
          <w:color w:val="000000" w:themeColor="text1"/>
          <w:sz w:val="16"/>
          <w:szCs w:val="16"/>
        </w:rPr>
        <w:softHyphen/>
        <w:t>разования пара, вращавшего турби</w:t>
      </w:r>
      <w:r w:rsidRPr="000816EF">
        <w:rPr>
          <w:rFonts w:ascii="Times New Roman" w:hAnsi="Times New Roman"/>
          <w:color w:val="000000" w:themeColor="text1"/>
          <w:sz w:val="16"/>
          <w:szCs w:val="16"/>
        </w:rPr>
        <w:softHyphen/>
        <w:t>ну. Оно доводилось в Центральном котлотурбинном институте с 1939 г. В 1940 г. двигатель с ПТК проходил стендовые и летные испытания, но серийно не выпускался (11848).</w:t>
      </w:r>
    </w:p>
    <w:p w14:paraId="4B1168E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F168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мае-июле 1938 г. в Воронеже испытывали МВ-6, собранный из французских деталей. В июле приступили к сборке первых трех МВ-6 из деталей советского изготовления. Правда, в них полностью избавиться от импорта все-таки не удалось. Использовали французское литье, всасывающие коллекторы, бензонасосы и компрессоры; из Франции были поставлены также свечи зажигания и магнето.</w:t>
      </w:r>
    </w:p>
    <w:p w14:paraId="4936DB3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такой МВ-6 поставили на испытательный станок в сентябре 1938 г.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поломок. Лишь к концу февраля 1939 г. один из МВ-6 наработал 100 часов, однако в апреле МВ-6 успешно прошел госиспытания. Доработки привели к тому, что мощность понизилась, зато вес двигателя возрос более чем на 20 кг (12010).</w:t>
      </w:r>
    </w:p>
    <w:p w14:paraId="5884CED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9FF92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мая по август 1938 из США поступили 11 ДС-3, а первый был отправлен в ноябре 1936. Остальные 6 из 18 закупленных поступили разобранными. Последний, якобы, на запчасти для фирм Норт Истерн и Экселло (3772).</w:t>
      </w:r>
    </w:p>
    <w:p w14:paraId="5CB373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B5DDA0D" w14:textId="77777777" w:rsidR="00E54583" w:rsidRPr="000816EF" w:rsidRDefault="00E5458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"Экселло" просуществовали ровно столько, сколько потребовалось для доставки всех самолетов в СССР (15463).</w:t>
      </w:r>
    </w:p>
    <w:p w14:paraId="0A831D10" w14:textId="77777777" w:rsidR="00E54583" w:rsidRPr="000816EF" w:rsidRDefault="00E54583" w:rsidP="000816EF">
      <w:pPr>
        <w:spacing w:after="0" w:line="240" w:lineRule="auto"/>
        <w:jc w:val="both"/>
        <w:rPr>
          <w:rFonts w:ascii="Times New Roman" w:hAnsi="Times New Roman"/>
          <w:color w:val="000000" w:themeColor="text1"/>
          <w:sz w:val="16"/>
          <w:szCs w:val="16"/>
        </w:rPr>
      </w:pPr>
    </w:p>
    <w:p w14:paraId="62FE97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 - июне 1938 г. в НИИ-3 НКОП доработали ракетный двигатель БЕТАБ-203 мм в связи с переходом с раздельного на его картузное снаряжание и введения дополнительного соплового воспламенителя, а также с заменой пороха рецептуры ПТП на НГВ. Кстати, было замечено, что металлические детали воспламенителя - корпус, тарель и дистанционную трубку ТМ-4Б - при старте авиабомбы отбрасывает назад на 400 м, что необходимо учитывать при бомбометании (7453).</w:t>
      </w:r>
    </w:p>
    <w:p w14:paraId="5C06D5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D2D0AB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мае-июне 1938 г. в НИИ-3 НКОП испытали ракетный двигатель БЕТАБ-150ДС в связи с переводом РЗ с раздельного на артузное снаряжание и введением дополнительного соплового воспла</w:t>
      </w:r>
      <w:r w:rsidRPr="000816EF">
        <w:rPr>
          <w:rFonts w:ascii="Times New Roman" w:hAnsi="Times New Roman"/>
          <w:color w:val="000000" w:themeColor="text1"/>
          <w:sz w:val="16"/>
          <w:szCs w:val="16"/>
        </w:rPr>
        <w:softHyphen/>
        <w:t>менителя, а также с заменой пороха репептуры ПТП на НГВ. Поскольку новые пороховые своды продолжали формовать в прежних матрицах, четырехшашечный РЗ длиной 644 мм набирали из 28 коротких шашек диаметром 75 мм и длиной 92 мм. Несмотря на то, что спустя два года пороховики, применив проходную технологию, научились делать шашки тактически неограниченной длины, РЗ штатных ракетных авиабомб калибра 203 мм бетонобойного назначения до окончания производства боеприпасов в течение многих лет выпускали именно составными - из коротких 92-мм шашек с одной крайней разрезной. Между тем снаряжать такими шашками глубокую камеру двигателя в полевых условиях было не очень удобно. Поэтому, когда их стали помешать сначала в сшитый по размеру шелковый картуз, дело пошло значительно быстрее.</w:t>
      </w:r>
    </w:p>
    <w:p w14:paraId="140119D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Позже это новшество прижилось, и внутрь картуза переместили и 100-граммовый донный воспламенитель.</w:t>
      </w:r>
    </w:p>
    <w:p w14:paraId="09496DF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руководством ведущего инженера НИИ-3 НКОП по БЕТАБ-203 мм - военинженера 3 ранга В.И.Александрова на Софринском КИАП горение РЗ первых партий 1937 и 1938 гг., изготовленных на пороховым заводе №59, проверяли в диапазоне температур от +40 до -40°С. Ракет</w:t>
      </w:r>
      <w:r w:rsidRPr="000816EF">
        <w:rPr>
          <w:rFonts w:ascii="Times New Roman" w:hAnsi="Times New Roman"/>
          <w:color w:val="000000" w:themeColor="text1"/>
          <w:sz w:val="16"/>
          <w:szCs w:val="16"/>
        </w:rPr>
        <w:softHyphen/>
        <w:t>ные заряды «запускали» воспламенителями из 45 г ДРП в корпусах ра</w:t>
      </w:r>
      <w:r w:rsidRPr="000816EF">
        <w:rPr>
          <w:rFonts w:ascii="Times New Roman" w:hAnsi="Times New Roman"/>
          <w:color w:val="000000" w:themeColor="text1"/>
          <w:sz w:val="16"/>
          <w:szCs w:val="16"/>
        </w:rPr>
        <w:softHyphen/>
        <w:t>кетных двигателей, изготовленных заводом №78. В летних условиях тем</w:t>
      </w:r>
      <w:r w:rsidRPr="000816EF">
        <w:rPr>
          <w:rFonts w:ascii="Times New Roman" w:hAnsi="Times New Roman"/>
          <w:color w:val="000000" w:themeColor="text1"/>
          <w:sz w:val="16"/>
          <w:szCs w:val="16"/>
        </w:rPr>
        <w:softHyphen/>
        <w:t>пературы -40°С испытатели добивались выдерживанием снаряженных двигателей в течение 5-7 ч в ящиках с сухим льдом, а +40"С - нагреванием на протяжении 6-11 ч в специальной печи. В ходе испытаний сожгли 31 заряд (13- охлажденных до предельного значения, 9 - нагретых и 9 - при промежуточных температурах).</w:t>
      </w:r>
    </w:p>
    <w:p w14:paraId="610CE8F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отчете говорилось, что унитарный воспламенитель независимо от количестна черного ружейного пороха не всегда надежно воспламеняет РЗ при низких температурах, иногда отказывая (необходимо большее количество тепла). Тарель с корпусом воспламенителя «выбрасывается реактивной силой, и увеличение навески пороха воспламенителя ведет к усп</w:t>
      </w:r>
      <w:r w:rsidRPr="000816EF">
        <w:rPr>
          <w:rFonts w:ascii="Times New Roman" w:hAnsi="Times New Roman"/>
          <w:color w:val="000000" w:themeColor="text1"/>
          <w:sz w:val="16"/>
          <w:szCs w:val="16"/>
        </w:rPr>
        <w:softHyphen/>
        <w:t>ению пламени не в камеру, а от нее». Металлические детали хвостового воспламенителя (корпус, тарель и дистанционная трубка ТМ-4Б) вылетают на 400 м назад, что необходимо учитывать при бомбометании. Ракетный заряд лучше всего «работал» при 40-граммовом сопловом спламенителе и 100-граммовом донном. Шелковый картуз не оказывал какого-либо отрицательного воздействия на процесс горения РЗ, создаавая лишь удобества при снаряжении двигателя и хранении заряда отдельно. Во всем диапазоне заданных температур давление в двигателе из</w:t>
      </w:r>
      <w:r w:rsidRPr="000816EF">
        <w:rPr>
          <w:rFonts w:ascii="Times New Roman" w:hAnsi="Times New Roman"/>
          <w:color w:val="000000" w:themeColor="text1"/>
          <w:sz w:val="16"/>
          <w:szCs w:val="16"/>
        </w:rPr>
        <w:softHyphen/>
        <w:t>менялось от 125 до 270 кг/см'. При температуре РЗ в +40°С оно состави-294 кг/см</w:t>
      </w:r>
      <w:r w:rsidRPr="000816EF">
        <w:rPr>
          <w:rFonts w:ascii="Times New Roman" w:hAnsi="Times New Roman"/>
          <w:color w:val="000000" w:themeColor="text1"/>
          <w:sz w:val="16"/>
          <w:szCs w:val="16"/>
          <w:vertAlign w:val="superscript"/>
        </w:rPr>
        <w:t>:</w:t>
      </w:r>
      <w:r w:rsidRPr="000816EF">
        <w:rPr>
          <w:rFonts w:ascii="Times New Roman" w:hAnsi="Times New Roman"/>
          <w:color w:val="000000" w:themeColor="text1"/>
          <w:sz w:val="16"/>
          <w:szCs w:val="16"/>
        </w:rPr>
        <w:t>. С повышением его температуры всего на 1-3°С давление взко возросло до 310 кг/см'. Время горения РЗ во всем заданном диапа-°не температур составило 1,6-2,6 с.</w:t>
      </w:r>
    </w:p>
    <w:p w14:paraId="4752EB3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Корпуса реактивных двигателей из стали ОХМ. изготовленные на заводе №78. оставались годными для опытов даже после 19 сжиганий в них. Зато комплект колосников частично прогорал уже после 5-6 сжиганий. В заключение авиабомбы серийного производства признали соответствующими всем требованиям заказчика и готовыми к войсковым испфтвниям. Отдельно отметили необходимость установить обязательные для каждой партии РЗ контрольные сжигания поочередно двух зарядов в одном корпусе двигателя с последующим обследованием целостности его стенок.</w:t>
      </w:r>
    </w:p>
    <w:p w14:paraId="53170E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тем в конструкции авиабомбы изменялась и БЧ. Дело в том, что в 1938 г. штатные бетонобойные артспаряды модели 3-0912а с произ</w:t>
      </w:r>
      <w:r w:rsidRPr="000816EF">
        <w:rPr>
          <w:rFonts w:ascii="Times New Roman" w:hAnsi="Times New Roman"/>
          <w:color w:val="000000" w:themeColor="text1"/>
          <w:sz w:val="16"/>
          <w:szCs w:val="16"/>
        </w:rPr>
        <w:softHyphen/>
        <w:t>водства сняли, заменив их более прочными «за счет перераспрелеления металла корпуса» снарядами модели 2-017636. В Ленинградском филиа</w:t>
      </w:r>
      <w:r w:rsidRPr="000816EF">
        <w:rPr>
          <w:rFonts w:ascii="Times New Roman" w:hAnsi="Times New Roman"/>
          <w:color w:val="000000" w:themeColor="text1"/>
          <w:sz w:val="16"/>
          <w:szCs w:val="16"/>
        </w:rPr>
        <w:softHyphen/>
        <w:t>ле НИИ-24 (бывшем ССБ) ракетному боеприпасу с такой БЧ присвоили номер модели 444. Одновременно был разработан и вариант авиабомбы со специальной (она считалась штатной) БЧ, которую планировали из</w:t>
      </w:r>
      <w:r w:rsidRPr="000816EF">
        <w:rPr>
          <w:rFonts w:ascii="Times New Roman" w:hAnsi="Times New Roman"/>
          <w:color w:val="000000" w:themeColor="text1"/>
          <w:sz w:val="16"/>
          <w:szCs w:val="16"/>
        </w:rPr>
        <w:softHyphen/>
        <w:t>готавливать в отсутствие бракованных бетонобойных артснарядов. От</w:t>
      </w:r>
      <w:r w:rsidRPr="000816EF">
        <w:rPr>
          <w:rFonts w:ascii="Times New Roman" w:hAnsi="Times New Roman"/>
          <w:color w:val="000000" w:themeColor="text1"/>
          <w:sz w:val="16"/>
          <w:szCs w:val="16"/>
        </w:rPr>
        <w:softHyphen/>
        <w:t>кровенно говоря, представить себе подобную ситуацию, когда механиче</w:t>
      </w:r>
      <w:r w:rsidRPr="000816EF">
        <w:rPr>
          <w:rFonts w:ascii="Times New Roman" w:hAnsi="Times New Roman"/>
          <w:color w:val="000000" w:themeColor="text1"/>
          <w:sz w:val="16"/>
          <w:szCs w:val="16"/>
        </w:rPr>
        <w:softHyphen/>
        <w:t>ские заводы смогут полностью изжить брак, довольно трудно. В ЛФ НИИ-24 этот боеприпас получил номер модели 451.</w:t>
      </w:r>
    </w:p>
    <w:p w14:paraId="3696021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военные высказали ряд претензий к негерметичным по</w:t>
      </w:r>
      <w:r w:rsidRPr="000816EF">
        <w:rPr>
          <w:rFonts w:ascii="Times New Roman" w:hAnsi="Times New Roman"/>
          <w:color w:val="000000" w:themeColor="text1"/>
          <w:sz w:val="16"/>
          <w:szCs w:val="16"/>
        </w:rPr>
        <w:softHyphen/>
        <w:t>роховым воспламенителям ракетных БЕТАБ. отчего двигатели некото</w:t>
      </w:r>
      <w:r w:rsidRPr="000816EF">
        <w:rPr>
          <w:rFonts w:ascii="Times New Roman" w:hAnsi="Times New Roman"/>
          <w:color w:val="000000" w:themeColor="text1"/>
          <w:sz w:val="16"/>
          <w:szCs w:val="16"/>
        </w:rPr>
        <w:softHyphen/>
        <w:t>рых боеприпасов на траектории не запускались, несмотря на исправно срабатывавшие дистанционные трубки. Не слишком надежным было признано и воспламенение РЗ в реальных условиях при низких темпера</w:t>
      </w:r>
      <w:r w:rsidRPr="000816EF">
        <w:rPr>
          <w:rFonts w:ascii="Times New Roman" w:hAnsi="Times New Roman"/>
          <w:color w:val="000000" w:themeColor="text1"/>
          <w:sz w:val="16"/>
          <w:szCs w:val="16"/>
        </w:rPr>
        <w:softHyphen/>
        <w:t>турах. Исправить это положение удалось введением промежуточного со</w:t>
      </w:r>
      <w:r w:rsidRPr="000816EF">
        <w:rPr>
          <w:rFonts w:ascii="Times New Roman" w:hAnsi="Times New Roman"/>
          <w:color w:val="000000" w:themeColor="text1"/>
          <w:sz w:val="16"/>
          <w:szCs w:val="16"/>
        </w:rPr>
        <w:softHyphen/>
        <w:t>плового порохового воспламенителя в тонкостенном алюминиевом пе</w:t>
      </w:r>
      <w:r w:rsidRPr="000816EF">
        <w:rPr>
          <w:rFonts w:ascii="Times New Roman" w:hAnsi="Times New Roman"/>
          <w:color w:val="000000" w:themeColor="text1"/>
          <w:sz w:val="16"/>
          <w:szCs w:val="16"/>
        </w:rPr>
        <w:softHyphen/>
        <w:t>нале, который зажигался от дополнительного воспламенителя дистаниионной трубки. Перевод РЗ боеприпасов с пороха рецептуры ПТП на НГВ потребовал уменьшить диаметр критического сечения сопла с 46 до 13мм (11402).</w:t>
      </w:r>
    </w:p>
    <w:p w14:paraId="33DA7E5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2E084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мае-июне 1938 года прошло испытание парашютно-тросовой пушки конструкции инженера Вахмистрова. Пушка предназначается в качестве вспомогательного оружия истребителей при атаках бомбардировщиков на встречных курсах. Пушка представляет собой вертикальный канал с выходным отверстием в днище фюзеляжа. Выстрелом производится сжатым воздухом от баллона. Снаряд состоит из троса длиной 100 м, уложенного в катушку, на одном конце троса прикреплен парашют, на </w:t>
      </w:r>
      <w:r w:rsidRPr="000816EF">
        <w:rPr>
          <w:rFonts w:ascii="Times New Roman" w:hAnsi="Times New Roman"/>
          <w:color w:val="000000" w:themeColor="text1"/>
          <w:sz w:val="16"/>
          <w:szCs w:val="16"/>
        </w:rPr>
        <w:lastRenderedPageBreak/>
        <w:t>другом – мина весом 3 кг. После сбрасывания с истребителей снаряды развертываются под действием встречного воздуха, образуя непосредственно впереди атакуемых бомбардировщиков тросово-минную завесу. К испытаниям мины не были предъявлены и были заменены макетами равного веса. Испытание выявило:</w:t>
      </w:r>
    </w:p>
    <w:p w14:paraId="6101685C"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Сбрасывание одиночного элемента завесы ПТП при лобовой атаке бомбардировщика имеет отличные прицельные качества при относительной скорости встречи до 480 км/час.</w:t>
      </w:r>
    </w:p>
    <w:p w14:paraId="0E0D6AF7"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столкновения с самолетом при скорости полета 160 км/час система парашютно-тросовой мины в состоянии подтянуть мину вплотную к конструкции самолета, при этом трос имеет перепиливающее действие в отношении конструкции самолета.</w:t>
      </w:r>
    </w:p>
    <w:p w14:paraId="33CD3B88"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проверить взаимодействие парашютно-тросовой мины с самолетом на больших скоростях полета (6889).</w:t>
      </w:r>
    </w:p>
    <w:p w14:paraId="637193EA"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51C0C7"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мае-июне 1938 г. 1918 в Институте теоретической геофизики (ИТГ) АН СССР, выделенном в октябре 1937 г. в само</w:t>
      </w:r>
      <w:r w:rsidRPr="000816EF">
        <w:rPr>
          <w:rFonts w:ascii="Times New Roman" w:hAnsi="Times New Roman"/>
          <w:color w:val="0070C0"/>
          <w:sz w:val="16"/>
          <w:szCs w:val="16"/>
        </w:rPr>
        <w:softHyphen/>
        <w:t>стоятельное учреждение из Института геогра</w:t>
      </w:r>
      <w:r w:rsidRPr="000816EF">
        <w:rPr>
          <w:rFonts w:ascii="Times New Roman" w:hAnsi="Times New Roman"/>
          <w:color w:val="0070C0"/>
          <w:sz w:val="16"/>
          <w:szCs w:val="16"/>
        </w:rPr>
        <w:softHyphen/>
        <w:t>фии АН СССР, создали Отдел атмосферы (стратосферы) (руководитель — про</w:t>
      </w:r>
      <w:r w:rsidRPr="000816EF">
        <w:rPr>
          <w:rFonts w:ascii="Times New Roman" w:hAnsi="Times New Roman"/>
          <w:color w:val="0070C0"/>
          <w:sz w:val="16"/>
          <w:szCs w:val="16"/>
        </w:rPr>
        <w:softHyphen/>
        <w:t>фессор С.Э. Хайкин), занимавшийся в основном оптическими и акустическими методами дистан</w:t>
      </w:r>
      <w:r w:rsidRPr="000816EF">
        <w:rPr>
          <w:rFonts w:ascii="Times New Roman" w:hAnsi="Times New Roman"/>
          <w:color w:val="0070C0"/>
          <w:sz w:val="16"/>
          <w:szCs w:val="16"/>
        </w:rPr>
        <w:softHyphen/>
        <w:t>ционного зондирования атмосферы. Положение изменилось после перевода в октябре 1939 г. из ГГО в организованный в Ленинграде Отдел ди</w:t>
      </w:r>
      <w:r w:rsidRPr="000816EF">
        <w:rPr>
          <w:rFonts w:ascii="Times New Roman" w:hAnsi="Times New Roman"/>
          <w:color w:val="0070C0"/>
          <w:sz w:val="16"/>
          <w:szCs w:val="16"/>
        </w:rPr>
        <w:softHyphen/>
        <w:t>намической аэрологии ИТГ группы физики ат</w:t>
      </w:r>
      <w:r w:rsidRPr="000816EF">
        <w:rPr>
          <w:rFonts w:ascii="Times New Roman" w:hAnsi="Times New Roman"/>
          <w:color w:val="0070C0"/>
          <w:sz w:val="16"/>
          <w:szCs w:val="16"/>
        </w:rPr>
        <w:softHyphen/>
        <w:t>мосферы под руководством П.А. Молчанова, ра</w:t>
      </w:r>
      <w:r w:rsidRPr="000816EF">
        <w:rPr>
          <w:rFonts w:ascii="Times New Roman" w:hAnsi="Times New Roman"/>
          <w:color w:val="0070C0"/>
          <w:sz w:val="16"/>
          <w:szCs w:val="16"/>
        </w:rPr>
        <w:softHyphen/>
        <w:t>ботавшей над усовершенствованием радиозонда (20120).</w:t>
      </w:r>
    </w:p>
    <w:p w14:paraId="155D4579" w14:textId="77777777" w:rsidR="00F65731" w:rsidRPr="000816EF" w:rsidRDefault="00F65731" w:rsidP="000816EF">
      <w:pPr>
        <w:spacing w:after="0" w:line="240" w:lineRule="auto"/>
        <w:jc w:val="both"/>
        <w:rPr>
          <w:rFonts w:ascii="Times New Roman" w:hAnsi="Times New Roman"/>
          <w:color w:val="0070C0"/>
          <w:sz w:val="16"/>
          <w:szCs w:val="16"/>
        </w:rPr>
      </w:pPr>
    </w:p>
    <w:p w14:paraId="17446B1A"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6CD77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37E6A6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в НИИ ВВС на самолете ДБ-3 № 3039002 проверили замену остекления на оргстекло, моторы М-88 с ВИШ-3 и убирающиеся в полете лыжи. Лыжа те</w:t>
      </w:r>
      <w:r w:rsidRPr="000816EF">
        <w:rPr>
          <w:rFonts w:ascii="Times New Roman" w:hAnsi="Times New Roman"/>
          <w:color w:val="000000" w:themeColor="text1"/>
          <w:sz w:val="16"/>
          <w:szCs w:val="16"/>
        </w:rPr>
        <w:softHyphen/>
        <w:t>перь стандартным механизмом подъе</w:t>
      </w:r>
      <w:r w:rsidRPr="000816EF">
        <w:rPr>
          <w:rFonts w:ascii="Times New Roman" w:hAnsi="Times New Roman"/>
          <w:color w:val="000000" w:themeColor="text1"/>
          <w:sz w:val="16"/>
          <w:szCs w:val="16"/>
        </w:rPr>
        <w:softHyphen/>
        <w:t>ма-выпуска подтягивалась вплотную к мотогондоле, на которую были надеты специальные съемные зимние щитки-обтекатели. По сравнению с неубираю</w:t>
      </w:r>
      <w:r w:rsidRPr="000816EF">
        <w:rPr>
          <w:rFonts w:ascii="Times New Roman" w:hAnsi="Times New Roman"/>
          <w:color w:val="000000" w:themeColor="text1"/>
          <w:sz w:val="16"/>
          <w:szCs w:val="16"/>
        </w:rPr>
        <w:softHyphen/>
        <w:t>щимися лыжами скорость сразу подско</w:t>
      </w:r>
      <w:r w:rsidRPr="000816EF">
        <w:rPr>
          <w:rFonts w:ascii="Times New Roman" w:hAnsi="Times New Roman"/>
          <w:color w:val="000000" w:themeColor="text1"/>
          <w:sz w:val="16"/>
          <w:szCs w:val="16"/>
        </w:rPr>
        <w:softHyphen/>
        <w:t>чила на 72 км/ч, а за счет новых двига</w:t>
      </w:r>
      <w:r w:rsidRPr="000816EF">
        <w:rPr>
          <w:rFonts w:ascii="Times New Roman" w:hAnsi="Times New Roman"/>
          <w:color w:val="000000" w:themeColor="text1"/>
          <w:sz w:val="16"/>
          <w:szCs w:val="16"/>
        </w:rPr>
        <w:softHyphen/>
        <w:t>телей и винтов самолет по скорости и скороподъемности даже на лыжах оста</w:t>
      </w:r>
      <w:r w:rsidRPr="000816EF">
        <w:rPr>
          <w:rFonts w:ascii="Times New Roman" w:hAnsi="Times New Roman"/>
          <w:color w:val="000000" w:themeColor="text1"/>
          <w:sz w:val="16"/>
          <w:szCs w:val="16"/>
        </w:rPr>
        <w:softHyphen/>
        <w:t>вил далеко за собой ЦКБ-30 на колесах. Потолок теперь был равен 10300 м. При этом быстродействие лыжного шасси приближалось к показателям ко</w:t>
      </w:r>
      <w:r w:rsidRPr="000816EF">
        <w:rPr>
          <w:rFonts w:ascii="Times New Roman" w:hAnsi="Times New Roman"/>
          <w:color w:val="000000" w:themeColor="text1"/>
          <w:sz w:val="16"/>
          <w:szCs w:val="16"/>
        </w:rPr>
        <w:softHyphen/>
        <w:t>лесного: подъем за 14-16 с, выпуск — за 7-8 с. (10734,15)</w:t>
      </w:r>
    </w:p>
    <w:p w14:paraId="23C4F12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4F33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Выпушенный весной 1938 г. самолет № 390905 (пятый самолет 9-й серии завода № 39) стал первой машиной "серии А", поступившей в НИИ ВВС. Он испытывался в НИИ в июле-октябре 1938 г. Пилотировал бомбардировщик капитан Хрипков. На самолете стояла пара М-86 с винтами ЦКБ-30 диаметром 3,4 м (ранее на всех серийных ДБ-3 монтировали пропеллеры ЦКБ-26). Это тоже были металлические винты фиксированного шага. Поставили их вынужденно, не дождавшись обещанных ВИШ-3 (эти пропеллеры, основанные на лицензии американской фирмы "Гамильтон", тогда только осваивались нашей промышленностью). На капотах моторов от юбок, внедренных на последних сериях 1937 г., опять вернулись к жалюзи, показавшим себя более надежными в эксплуатации. Упростили системы уборки-выпуска шасси. Поставили новые маслобаки, значительно уменьшив "мертвый" запас масла. Изменили конструкцию кассетных бомбодержателей. Сделали целлулоидное окно из пилотской кабины в бом- боотсек: теперь летчик мог визуально проверить - сброшены все бомбы или нет.</w:t>
      </w:r>
    </w:p>
    <w:p w14:paraId="1CD32A5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испытаний 17 августа как раз и произошел случай с отказом пиропатрона в правой бомбовой кассете. Нижняя бомба осталась на месте, а четыре другие сверху упали на нее. Инженер по вооружению Карпухин смог затащить в фюзеляж две верхние бомбы, освободив те, что внизу. Их сбросили аварийным механическим сбрасывателем. Впрочем, большой опасности не было - корпуса ФАБ-100 были заполнены песком.</w:t>
      </w:r>
    </w:p>
    <w:p w14:paraId="6C0D4A7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всех нововведений ДБ-3 с М-86 прибавил в весе около 100 кг, но характеристики его не упали, а наоборот выросли. У земли он уже мог обогнать ЦКБ-30 (хотя всего на 12 км/ч), значительно улучшилась скороподъемность. Правда, все плюсы кончались у рубежа высоты 5000 м, далее данные даже несколько ухудшились. Это объяснялось профилем винтов ЦКБ-30. С винтами фиксированного шага М-86 недодавал фактически около 100 л.с. Срочно требовались пропеллеры изменяемого шага!</w:t>
      </w:r>
    </w:p>
    <w:p w14:paraId="54EF7E4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По-прежнему критиковали продольную устойчивость, неполную балансировку триммером при полете на одном моторе, неэффективность тормозов, ненадежность гироскопических приборов. При выпушенных щитках рулей "не хватало" для посадки "на три точки".</w:t>
      </w:r>
    </w:p>
    <w:p w14:paraId="02CCD7D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"Ахиллесовой пятой" ДБ-3 оставалось шасси. Причем на самолетах завода № 39 оно ломалось гораздо чаще, чем на бомбардировщиках завода № 18. Выяснилось, что применяемая на первом предприятии технология создает постоянный дефект - подрез стенки стакана поршня. С июня 1938 г. завод № 39 начал выпускать усиленные стойки, на которых подреза уже не было. В июле новое шасси предъявили специальной комиссии во главе с комдивом Хользуновым, и оно было одобрено. 28 ноября правительственное постановление обязало предприятия произвести замену шасси в частях к 1 мая 1939 г. К 10 февраля уже успели доработать 20 бомбардировщиков в Мо- нино, к 1 апреля - 63 машины на Дальнем Востоке. Вскоре эта проблема была решена.</w:t>
      </w:r>
    </w:p>
    <w:p w14:paraId="07812FB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Управление ВВС требовало еще протек- тировать центропланные баки, увеличить запас кислорода и размеры колес шасси, усовершенствовать электрооборудование и вооружение, заменить целлулоид остекления плексигласом.</w:t>
      </w:r>
    </w:p>
    <w:p w14:paraId="02106CC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10-й серии завод № 39 ввел фиксацию вилки костыля и обеспечил визуальную связь пилота со штурманом (проделав дыру в приборной доске). С 11 -й усилили арматуру бен- зосистемы, поставили новые электрогенераторы ГС-1000 (вместо ненадежных ДСФИ- 1000), ужесточили лючки заливных горловин бензобаков, которые иногда сами собой открывались в полете. А самое главное, центропланные баки теперь вынимались без расстыковки крыла - через специальные люки. Несмотря на все внесенные изменения, все выпущенные бомбардировщики именовались просто ДБ-3 без каких-либо буквенных обозначений.</w:t>
      </w:r>
    </w:p>
    <w:p w14:paraId="4B2AE5D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12-й серии механическую пневмопочту между штурманом и стрелком-радистом обеспечили питанием от специального воз- духоприемника, на 14-й - поставили флет- тнеры на элероны и внедрили новый фонарь. Вот здесь ОКБ-39 уже влезло в "модернизацию Б". Она проводилась в соответствии с требованиями к "эталону 1939 г.", утвержденными летом 1938 г. Этот документ предусматривал новые двигатели М-87, винты ВИШ-3, протектированные центроплан- ные баки, перевод управления шасси и щитками с пневмогидравлической системы (ненадежной и медленно работавшей в зимние морозы) на чисто пневматическую, внедрение убирающихся лыж, костыльное колесо увеличенного размера, бронеспинку на кресле пилота, сдвижной козырек перед астролюком у штурмана, измененный фонарь пилотской кабины, зеркало заднего вида, фары и устройства буксировки конуса. Кроме того, на части машин хотели иметь радиополукомпасы РПК-2 и автопилоты.</w:t>
      </w:r>
    </w:p>
    <w:p w14:paraId="47BFE0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М-87 являлся дальнейшим развитием М-86. Степень сжатия подняли с 5,5 до 6,7, одновременно увеличив наддув. Мотор стал всего на 5 кг тяжелее своего предшественника, но мощность на высоте поднялась с 800 до 950 л.с., в то время как взлетная была на уровне 925 л.с. Это давало возможность повысить как максимальную скорость, так и практический потолок и скороподъемность.</w:t>
      </w:r>
    </w:p>
    <w:p w14:paraId="2706C52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М-87 запустили в серию весной 1938 г. Но многочисленные рекламации по поводу разрушения шестерен редуктора вынудили ВВС в мае прекратить приемку моторов этого типа. При штатном ресурсе 100 часов они едва вырабатывали 50. Причиной явилось отклонение от исходной французской технологии в сторону упрощения. Когда завод начал точно соблюдать процесс термообработки, положение исправилось и в августе приемку возобновили. Но два месяца двигатели не поступали на самолетостроительные заводы. Наркомат упросил УВВС отдать взаймы 120 М-86 из ремонтного запаса, заткнув таким образом брешь.</w:t>
      </w:r>
    </w:p>
    <w:p w14:paraId="49C56D1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концов, ресурса в 100 часов достигли, а на модификации М-87Б с усиленным нагнетателем получили и 150 часов - но это было уже в конце 1939 г. Винты ВИШ-3, как уже говорилось, выпускались у нас на базе лицензии фирмы "Гамильтон". Это были металлические (с дюралевыми лопастями) трехлопастные пропеллеры.</w:t>
      </w:r>
    </w:p>
    <w:p w14:paraId="35F6C6A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эти новшества внедрялись не одновременно. На 14-й серии завода № 39 изменили фонарь пилотской кабины. Он стал шире, а за головой пилота сделали еще одну неподвижную прозрачную секцию, улучшившую обзор назад. Козырек остеклили плексигласом. Поскольку проем расширился, исчезла необходимость в откидной дверце с левого борта, и ее убрали. С 15-й серии все остекление башен поменяли на органическое стекло, а с 16-й целлулоид ликвидировали совсем.</w:t>
      </w:r>
    </w:p>
    <w:p w14:paraId="572EB59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16-й серии также появились моторы М-87 с винтами ВИШ-3. На 18-й внедрили убирающиеся в полете лыжи. Оба новшества до этого опробовали на нашем старом зна- шассиДБ-ЗБ комом - самолете № 3039002, весной 1938 г.</w:t>
      </w:r>
    </w:p>
    <w:p w14:paraId="35F9A7B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Лыжа теперь стандартным механизмом подъема-выпуска подтягивалась вплотную к мотогондоле, на которую были надеты специальные съемные зимние шитки-обтекатели. По сравнению с неубираюшимися лыжами скорость сразу подскочила на 72 км/ч, а за счет новых двигателей и винтов самолет по скорости и скороподъемности даже на лыжах оставил далеко за собой ЦКБ-30 на колесах. Потолок теперь был равен 10300 м. При этом быстродействие лыжного шасси приближалось к показателям колесного: подъем за 14- 16 с, выпуск - за 7-8 с.</w:t>
      </w:r>
    </w:p>
    <w:p w14:paraId="45A4F2D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19-й серии бензобаки отъемной части крыла стали наддувать углекислым газом. При концентрации углекислоты свыше 10% опасность взрыва баков при простреле резко уменьшалась. Сжиженная углекислота хранилась в 5-литровом баллоне у левого борта фюзеляжа. Попутно на этой же серии изменили походное положение носового пулемета на вертикальное - в шель турели стало меньше задувать.</w:t>
      </w:r>
    </w:p>
    <w:p w14:paraId="64054BF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наконец, появилась 21-я серия, на которой требования "модернизации Б" выполнили в полном объеме. Эти машины стали выходить из цехов завода № 39 в июне 1939 г. Их главным отличием стало крыло с двумя разъемами. До этого крыло имело один разъем - за моторами. Центральная часть крыла представляла собой единый узел со средней частью фюзеляжа и мото го идолами. Это создавало большие неудобства и при сборке машин на заводе, и при перевозке по железной дороге. В последнем случае этот узел паковали в весьма специфической формы контейнер, стоявший на платформе так, что фюзеляж находился в вертикальном положении. Теперь же этот узел разбили на три, что значительно облегчило жизнь технологам.</w:t>
      </w:r>
    </w:p>
    <w:p w14:paraId="3A403A7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Попутно самолеты 21-й серии получили новое увеличенное костыльное колесо, новые факелодержатели (фар по-прежнему не было, хотя на заводе их уже испытывали), новые электрогенераторы ГС-1000, усовершенствованные бомбовые прицелы ОПБ-2М, зеркала заднего вида, протектированные центроп- ланные бензобаки, бронеспинки пилотского сидения, держатель конусов и далее по списку. На ДБ-3 появились звуковая сигнализация положения шасси, сирены боевой тревоги (эту новинку подсмотрели на трофейных немецких бомбардировщиках, захваченных в Испании), косвенная подсветка приборных досок. Последние у </w:t>
      </w:r>
      <w:r w:rsidRPr="000816EF">
        <w:rPr>
          <w:rFonts w:ascii="Times New Roman" w:hAnsi="Times New Roman"/>
          <w:color w:val="000000" w:themeColor="text1"/>
          <w:sz w:val="16"/>
          <w:szCs w:val="16"/>
        </w:rPr>
        <w:lastRenderedPageBreak/>
        <w:t>штурмана и стрелка перекомпоновали. Переместили пульт радиостанции. Поскольку выяснилось, что запас кислорода не соответствует реальной продолжительности полета ДБ-3, то его увеличили вдвое, поставив в каждой точке по два баллона.</w:t>
      </w:r>
    </w:p>
    <w:p w14:paraId="4D0FCB1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Внешне машины 21-й и последующих серий можно было отличить по дополнительным окнам штурманской кабины. Зато пропала антенна радиостанции "Луч" (РСБС-1) - ее решили снять в конце июня 1938 г., оставив только РСБ. Еще одним важным новшеством явился переход на чисто пневматический привод механизма уборки-выпуска шасси и щитков. Система не только стала работать быстрее, но и приобрела большую надежность. Самолеты 19-й и более поздних серий часто именовали ДБ-ЗБ, а более ранние машины с М-86 - ДБ-ЗА, но эти обозначения являлись неофициальными. В учетных документах ВВС ДБ-3 сначала просто делили на машины с моторами М-85, М-86 и М-87, позднее же стали отдельной строкой выделять самолеты "типа Б" (12021). </w:t>
      </w:r>
    </w:p>
    <w:p w14:paraId="71EFCFE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719FA53"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Весной 1938 года появился вариант ДБ-ЗА «Аннушка» (23188).</w:t>
      </w:r>
    </w:p>
    <w:p w14:paraId="1AA51CF8" w14:textId="77777777" w:rsidR="00F65731" w:rsidRPr="000816EF" w:rsidRDefault="00F65731" w:rsidP="000816EF">
      <w:pPr>
        <w:pStyle w:val="185"/>
        <w:shd w:val="clear" w:color="auto" w:fill="auto"/>
        <w:spacing w:line="240" w:lineRule="auto"/>
        <w:jc w:val="both"/>
        <w:rPr>
          <w:rFonts w:ascii="Times New Roman" w:hAnsi="Times New Roman" w:cs="Times New Roman"/>
          <w:color w:val="0070C0"/>
          <w:sz w:val="16"/>
          <w:szCs w:val="16"/>
          <w:lang w:val="ru-RU"/>
        </w:rPr>
      </w:pPr>
    </w:p>
    <w:p w14:paraId="1806DB5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года ДБ-3ПТ восстановили, внеся в конструкцию некоторые изменения (10434,25).</w:t>
      </w:r>
    </w:p>
    <w:p w14:paraId="5A1A0C3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2C7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весне 1938-го был готов опытный ДБ-3ПТ. Заводские испытания он проходил на Рыбинском водохранилище. Летал на нем, как и на всех предыдущих ДБ-3, летчик-испытатель В.К.Коккинаки. Скорость, по сравнению с колесным бомбардировщиком, упала почти на 60 км/ч, но по-прежнему значительно превосходила показатели летающих лодок того времени (но примерно соответствовала “замороженному” МТБ-2 - 351 км/ч), что в условиях ожидаемого сравнительно слабого противодействия истребительной авиации, не выглядело столь уж значительной потерей. Крупных конструктивных просчетов выявлено не было, и вскоре самолет передали на государственные испытания в НИИ ВВС ВМФ в Севастополе. “От флота” самолет испытывал военный летчик И.Б.Сухомлин. Он высоко оценил новую машину: “Самолет хорош как торпедоносец и морской скоростной бомбардировщик. Он вполне соответствует этим назначениям”. По пилотированию машина была вполне доступна летчикам средней квалификации, освоившим КР-ба, а потому ДБ-ЗПТ по результатам испытаний рекомендовали принять на вооружение. Руководство ВМФ принимало это па-лиативное решение с явным неудовольствием. Во-первых, новый самолет явно не удовлетворял аппетиты моряков с точки зрения дальности полета, во-вторых, скоростные и маневренные данные поплавковой машины несомненно уступали базовому варианту (7576).</w:t>
      </w:r>
    </w:p>
    <w:p w14:paraId="66C45A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Серийное производство поплавковых машин собирались развернуть в Комсомольске-на-Амуре (7576).</w:t>
      </w:r>
    </w:p>
    <w:p w14:paraId="15BE67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A4ECF3" w14:textId="363EE8C2"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121-ю МТАЭ ВВС Балтфлота переформировали в 1-й минно-торпедный полк, базировавшийся на аэродроме Беззаботное. Эскадрильи ДБ-3 (некоторые машины в чисто бомбардировочном варианте) входили также в состав 15-го АП в Копорье и 57-го БАП в Котлах. К началу войны с Финляндией в ВВС КБФ насчитывалось около 60 ДБ-3 всех модификаций (7576).</w:t>
      </w:r>
    </w:p>
    <w:p w14:paraId="0622EC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DA125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39-м заводом был выпущен самолет № 390905 (пятый самолет 9-й се</w:t>
      </w:r>
      <w:r w:rsidRPr="000816EF">
        <w:rPr>
          <w:rFonts w:ascii="Times New Roman" w:hAnsi="Times New Roman"/>
          <w:color w:val="000000" w:themeColor="text1"/>
          <w:sz w:val="16"/>
          <w:szCs w:val="16"/>
        </w:rPr>
        <w:softHyphen/>
        <w:t>рии завода №39), который стал первой машиной “серии А”. “Модернизация А” предусматривалась установка М-86, флетнеров на элеронах, введение фиксации костыля на пробеге, новые колеса с более эффективными двухсторонними тормозами, совершенствование масло- и бензосистем и т. Дефекты и недоработки ДБ3 дифференцировали на более и мене серьезные, опреде</w:t>
      </w:r>
      <w:r w:rsidRPr="000816EF">
        <w:rPr>
          <w:rFonts w:ascii="Times New Roman" w:hAnsi="Times New Roman"/>
          <w:color w:val="000000" w:themeColor="text1"/>
          <w:sz w:val="16"/>
          <w:szCs w:val="16"/>
        </w:rPr>
        <w:softHyphen/>
        <w:t>лив очередность ликвидации. Параллельно произвели оценку воз</w:t>
      </w:r>
      <w:r w:rsidRPr="000816EF">
        <w:rPr>
          <w:rFonts w:ascii="Times New Roman" w:hAnsi="Times New Roman"/>
          <w:color w:val="000000" w:themeColor="text1"/>
          <w:sz w:val="16"/>
          <w:szCs w:val="16"/>
        </w:rPr>
        <w:softHyphen/>
        <w:t>можностей совершенствования конструкции, разбив ее на этапы. Вот так и возникли “стадия А”, “стадия Б” и “стадия В”. Первую из них намеревались реализовать в 1938 г. Основным на этой ступени являлось внедрение моторов М-86. Этот двигатель являлся дальней</w:t>
      </w:r>
      <w:r w:rsidRPr="000816EF">
        <w:rPr>
          <w:rFonts w:ascii="Times New Roman" w:hAnsi="Times New Roman"/>
          <w:color w:val="000000" w:themeColor="text1"/>
          <w:sz w:val="16"/>
          <w:szCs w:val="16"/>
        </w:rPr>
        <w:softHyphen/>
        <w:t>шим развитием М-85. За счет форсирования по наддуву и увеличе</w:t>
      </w:r>
      <w:r w:rsidRPr="000816EF">
        <w:rPr>
          <w:rFonts w:ascii="Times New Roman" w:hAnsi="Times New Roman"/>
          <w:color w:val="000000" w:themeColor="text1"/>
          <w:sz w:val="16"/>
          <w:szCs w:val="16"/>
        </w:rPr>
        <w:softHyphen/>
        <w:t>ния степени сжатия удалось поднять взлетную мощность до 960 л.с. Двигатель получил усиленный кривошипно-шатунный механизм, усовершенствованный нагнетатель, развитое оребрение цилиндров. Он мог работать с винтом изменяемого шага. Хотя М-86 стал немно</w:t>
      </w:r>
      <w:r w:rsidRPr="000816EF">
        <w:rPr>
          <w:rFonts w:ascii="Times New Roman" w:hAnsi="Times New Roman"/>
          <w:color w:val="000000" w:themeColor="text1"/>
          <w:sz w:val="16"/>
          <w:szCs w:val="16"/>
        </w:rPr>
        <w:softHyphen/>
        <w:t>го (на 15 кг) тяжелее, увеличение тяги с лихвой компенсировало это и позволяло поднять взлетный вес бомбардировщика (6474).</w:t>
      </w:r>
    </w:p>
    <w:p w14:paraId="3CFDD4F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DFE74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был выпущен первый ДБ-3 «серии А» № 390905 (пятый самолет 9-й серии завода № 39), который поступил на госиспытания в НИИ ВВС. Бомбардировщик ДБ-3 оставался доста</w:t>
      </w:r>
      <w:r w:rsidRPr="000816EF">
        <w:rPr>
          <w:rFonts w:ascii="Times New Roman" w:hAnsi="Times New Roman"/>
          <w:color w:val="000000" w:themeColor="text1"/>
          <w:sz w:val="16"/>
          <w:szCs w:val="16"/>
        </w:rPr>
        <w:softHyphen/>
        <w:t>точно «сырым», ряд существенных не</w:t>
      </w:r>
      <w:r w:rsidRPr="000816EF">
        <w:rPr>
          <w:rFonts w:ascii="Times New Roman" w:hAnsi="Times New Roman"/>
          <w:color w:val="000000" w:themeColor="text1"/>
          <w:sz w:val="16"/>
          <w:szCs w:val="16"/>
        </w:rPr>
        <w:softHyphen/>
        <w:t>достатков серьезно снижал его боевые возможности. Т.к. дефекты ДБ-3 было невозможно устранить сразу их дифференцировали на более и менее серьезные, определив очередность ликвидации. Параллельно произвели оценку возможностей совер</w:t>
      </w:r>
      <w:r w:rsidRPr="000816EF">
        <w:rPr>
          <w:rFonts w:ascii="Times New Roman" w:hAnsi="Times New Roman"/>
          <w:color w:val="000000" w:themeColor="text1"/>
          <w:sz w:val="16"/>
          <w:szCs w:val="16"/>
        </w:rPr>
        <w:softHyphen/>
        <w:t>шенствования конструкции, разбив ее на этапы. Вот так и возникли «стадия А», «ста</w:t>
      </w:r>
      <w:r w:rsidRPr="000816EF">
        <w:rPr>
          <w:rFonts w:ascii="Times New Roman" w:hAnsi="Times New Roman"/>
          <w:color w:val="000000" w:themeColor="text1"/>
          <w:sz w:val="16"/>
          <w:szCs w:val="16"/>
        </w:rPr>
        <w:softHyphen/>
        <w:t>дия Б» и «стадия В». Первую из них на</w:t>
      </w:r>
      <w:r w:rsidRPr="000816EF">
        <w:rPr>
          <w:rFonts w:ascii="Times New Roman" w:hAnsi="Times New Roman"/>
          <w:color w:val="000000" w:themeColor="text1"/>
          <w:sz w:val="16"/>
          <w:szCs w:val="16"/>
        </w:rPr>
        <w:softHyphen/>
        <w:t>меревались реализовать в 1938 г. Ос</w:t>
      </w:r>
      <w:r w:rsidRPr="000816EF">
        <w:rPr>
          <w:rFonts w:ascii="Times New Roman" w:hAnsi="Times New Roman"/>
          <w:color w:val="000000" w:themeColor="text1"/>
          <w:sz w:val="16"/>
          <w:szCs w:val="16"/>
        </w:rPr>
        <w:softHyphen/>
        <w:t>новным на этой ступени являлось внед</w:t>
      </w:r>
      <w:r w:rsidRPr="000816EF">
        <w:rPr>
          <w:rFonts w:ascii="Times New Roman" w:hAnsi="Times New Roman"/>
          <w:color w:val="000000" w:themeColor="text1"/>
          <w:sz w:val="16"/>
          <w:szCs w:val="16"/>
        </w:rPr>
        <w:softHyphen/>
        <w:t>рение моторов М-86. Этот двигатель являлся дальнейшим развитием М-85. За счет форсирования по наддуву и уве</w:t>
      </w:r>
      <w:r w:rsidRPr="000816EF">
        <w:rPr>
          <w:rFonts w:ascii="Times New Roman" w:hAnsi="Times New Roman"/>
          <w:color w:val="000000" w:themeColor="text1"/>
          <w:sz w:val="16"/>
          <w:szCs w:val="16"/>
        </w:rPr>
        <w:softHyphen/>
        <w:t>личения степени сжатия удалось под</w:t>
      </w:r>
      <w:r w:rsidRPr="000816EF">
        <w:rPr>
          <w:rFonts w:ascii="Times New Roman" w:hAnsi="Times New Roman"/>
          <w:color w:val="000000" w:themeColor="text1"/>
          <w:sz w:val="16"/>
          <w:szCs w:val="16"/>
        </w:rPr>
        <w:softHyphen/>
        <w:t>нять взлетную мощность до 960 л.с. Двигатель получил усиленный кривошипно-шатунный механизм, усовер</w:t>
      </w:r>
      <w:r w:rsidRPr="000816EF">
        <w:rPr>
          <w:rFonts w:ascii="Times New Roman" w:hAnsi="Times New Roman"/>
          <w:color w:val="000000" w:themeColor="text1"/>
          <w:sz w:val="16"/>
          <w:szCs w:val="16"/>
        </w:rPr>
        <w:softHyphen/>
        <w:t>шенствованный нагнетатель, развитое оребрение цилиндров. Он мог работать с винтом изменяемого шага. Хотя М-86 стал немного (на 15 кг) тяжелее, увели</w:t>
      </w:r>
      <w:r w:rsidRPr="000816EF">
        <w:rPr>
          <w:rFonts w:ascii="Times New Roman" w:hAnsi="Times New Roman"/>
          <w:color w:val="000000" w:themeColor="text1"/>
          <w:sz w:val="16"/>
          <w:szCs w:val="16"/>
        </w:rPr>
        <w:softHyphen/>
        <w:t>чение тяги с лихвой компенсировало это и позволяло поднять взлетный вес бомбардировщика. Кроме этого, «модернизацией А» предусматривалась установка флеттне-ров на элеронах, введение фиксации ко</w:t>
      </w:r>
      <w:r w:rsidRPr="000816EF">
        <w:rPr>
          <w:rFonts w:ascii="Times New Roman" w:hAnsi="Times New Roman"/>
          <w:color w:val="000000" w:themeColor="text1"/>
          <w:sz w:val="16"/>
          <w:szCs w:val="16"/>
        </w:rPr>
        <w:softHyphen/>
        <w:t>стыля на пробеге, новые колеса с более эффективными двухсторонними тормо</w:t>
      </w:r>
      <w:r w:rsidRPr="000816EF">
        <w:rPr>
          <w:rFonts w:ascii="Times New Roman" w:hAnsi="Times New Roman"/>
          <w:color w:val="000000" w:themeColor="text1"/>
          <w:sz w:val="16"/>
          <w:szCs w:val="16"/>
        </w:rPr>
        <w:softHyphen/>
        <w:t>зами, совершенствование масло- и бен-зосистем и т. д. Все это внедрялось не сразу (10734,14).</w:t>
      </w:r>
    </w:p>
    <w:p w14:paraId="58B7E5E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FAE25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Московская авигруппа ГУСМП действительно получила два ЦКБ-30 с моторами М-86. Они получи</w:t>
      </w:r>
      <w:r w:rsidRPr="000816EF">
        <w:rPr>
          <w:rFonts w:ascii="Times New Roman" w:hAnsi="Times New Roman"/>
          <w:color w:val="000000" w:themeColor="text1"/>
          <w:sz w:val="16"/>
          <w:szCs w:val="16"/>
        </w:rPr>
        <w:softHyphen/>
        <w:t>ли обозначения Н-225 и Н-226. Чем эти машины отличались от серийных — не</w:t>
      </w:r>
      <w:r w:rsidRPr="000816EF">
        <w:rPr>
          <w:rFonts w:ascii="Times New Roman" w:hAnsi="Times New Roman"/>
          <w:color w:val="000000" w:themeColor="text1"/>
          <w:sz w:val="16"/>
          <w:szCs w:val="16"/>
        </w:rPr>
        <w:softHyphen/>
        <w:t>известно; возможно, только отсутстви</w:t>
      </w:r>
      <w:r w:rsidRPr="000816EF">
        <w:rPr>
          <w:rFonts w:ascii="Times New Roman" w:hAnsi="Times New Roman"/>
          <w:color w:val="000000" w:themeColor="text1"/>
          <w:sz w:val="16"/>
          <w:szCs w:val="16"/>
        </w:rPr>
        <w:softHyphen/>
        <w:t>ем вооружения. Ни на какие поиски Ле</w:t>
      </w:r>
      <w:r w:rsidRPr="000816EF">
        <w:rPr>
          <w:rFonts w:ascii="Times New Roman" w:hAnsi="Times New Roman"/>
          <w:color w:val="000000" w:themeColor="text1"/>
          <w:sz w:val="16"/>
          <w:szCs w:val="16"/>
        </w:rPr>
        <w:softHyphen/>
        <w:t>ваневского их не отправляли, а держали под Москвой, на аэродроме Захарково. Летал из двух ЦКБ-30 только один, Н-225, да и то, как тренировочный. В начале войны их, похоже, сдали ВВС (10734,90).</w:t>
      </w:r>
    </w:p>
    <w:p w14:paraId="30CA429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69F8B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Московская авигруппа ГУСМП действительно получила два ЦКБ-30 с моторами М-86. Они получи</w:t>
      </w:r>
      <w:r w:rsidRPr="000816EF">
        <w:rPr>
          <w:rFonts w:ascii="Times New Roman" w:hAnsi="Times New Roman"/>
          <w:color w:val="000000" w:themeColor="text1"/>
          <w:sz w:val="16"/>
          <w:szCs w:val="16"/>
        </w:rPr>
        <w:softHyphen/>
        <w:t>ли обозначения Н-225 и Н-226. Чем эти машины отличались от серийных — не</w:t>
      </w:r>
      <w:r w:rsidRPr="000816EF">
        <w:rPr>
          <w:rFonts w:ascii="Times New Roman" w:hAnsi="Times New Roman"/>
          <w:color w:val="000000" w:themeColor="text1"/>
          <w:sz w:val="16"/>
          <w:szCs w:val="16"/>
        </w:rPr>
        <w:softHyphen/>
        <w:t>известно; возможно, только отсутстви</w:t>
      </w:r>
      <w:r w:rsidRPr="000816EF">
        <w:rPr>
          <w:rFonts w:ascii="Times New Roman" w:hAnsi="Times New Roman"/>
          <w:color w:val="000000" w:themeColor="text1"/>
          <w:sz w:val="16"/>
          <w:szCs w:val="16"/>
        </w:rPr>
        <w:softHyphen/>
        <w:t>ем вооружения. Ни на какие поиски Ле</w:t>
      </w:r>
      <w:r w:rsidRPr="000816EF">
        <w:rPr>
          <w:rFonts w:ascii="Times New Roman" w:hAnsi="Times New Roman"/>
          <w:color w:val="000000" w:themeColor="text1"/>
          <w:sz w:val="16"/>
          <w:szCs w:val="16"/>
        </w:rPr>
        <w:softHyphen/>
        <w:t>ваневского их не отправляли, а держали под Москвой, на аэродроме Захарково. Летал из двух ЦКБ-30 только один, Н-225, да и то, как тренировочный. В начале войны их, похоже, сдали ВВС (10734,90). В собственно гражданском воздуш</w:t>
      </w:r>
      <w:r w:rsidRPr="000816EF">
        <w:rPr>
          <w:rFonts w:ascii="Times New Roman" w:hAnsi="Times New Roman"/>
          <w:color w:val="000000" w:themeColor="text1"/>
          <w:sz w:val="16"/>
          <w:szCs w:val="16"/>
        </w:rPr>
        <w:softHyphen/>
        <w:t>ном флоте перед войной тоже появи</w:t>
      </w:r>
      <w:r w:rsidRPr="000816EF">
        <w:rPr>
          <w:rFonts w:ascii="Times New Roman" w:hAnsi="Times New Roman"/>
          <w:color w:val="000000" w:themeColor="text1"/>
          <w:sz w:val="16"/>
          <w:szCs w:val="16"/>
        </w:rPr>
        <w:softHyphen/>
        <w:t>лись два ЦКБ-30. Один числился за НИИ ГВФ, а второй — за Харьковским техническим училищем. Что делали с ДБ-3 в НИИ — неизвестно. Возможно, испытывали упоминавшиеся ранее ан</w:t>
      </w:r>
      <w:r w:rsidRPr="000816EF">
        <w:rPr>
          <w:rFonts w:ascii="Times New Roman" w:hAnsi="Times New Roman"/>
          <w:color w:val="000000" w:themeColor="text1"/>
          <w:sz w:val="16"/>
          <w:szCs w:val="16"/>
        </w:rPr>
        <w:softHyphen/>
        <w:t>тиобледенители, а может быть, ВВС хо</w:t>
      </w:r>
      <w:r w:rsidRPr="000816EF">
        <w:rPr>
          <w:rFonts w:ascii="Times New Roman" w:hAnsi="Times New Roman"/>
          <w:color w:val="000000" w:themeColor="text1"/>
          <w:sz w:val="16"/>
          <w:szCs w:val="16"/>
        </w:rPr>
        <w:softHyphen/>
        <w:t>тели избавиться от части устаревших ДБ-3 и передать их ГВФ как почтовые. Вот и проверяли возможность такого применения. Самолет, находившийся в Харькове, описывался как «совершен</w:t>
      </w:r>
      <w:r w:rsidRPr="000816EF">
        <w:rPr>
          <w:rFonts w:ascii="Times New Roman" w:hAnsi="Times New Roman"/>
          <w:color w:val="000000" w:themeColor="text1"/>
          <w:sz w:val="16"/>
          <w:szCs w:val="16"/>
        </w:rPr>
        <w:softHyphen/>
        <w:t>но негодный» и использовался в рамках военной подготовки учащихся. Машина из НИИ ГВФ дожила до конца 1941 г. В годы Великой Отечественной войны гражданским летчикам поручили пере</w:t>
      </w:r>
      <w:r w:rsidRPr="000816EF">
        <w:rPr>
          <w:rFonts w:ascii="Times New Roman" w:hAnsi="Times New Roman"/>
          <w:color w:val="000000" w:themeColor="text1"/>
          <w:sz w:val="16"/>
          <w:szCs w:val="16"/>
        </w:rPr>
        <w:softHyphen/>
        <w:t>гонку бомбардировщиков с завода № 126 на фронт. Но эти самолеты числи</w:t>
      </w:r>
      <w:r w:rsidRPr="000816EF">
        <w:rPr>
          <w:rFonts w:ascii="Times New Roman" w:hAnsi="Times New Roman"/>
          <w:color w:val="000000" w:themeColor="text1"/>
          <w:sz w:val="16"/>
          <w:szCs w:val="16"/>
        </w:rPr>
        <w:softHyphen/>
        <w:t>лись за ВВС. Собственно гражданскими считались лишь два ДБ-3Ф, использо</w:t>
      </w:r>
      <w:r w:rsidRPr="000816EF">
        <w:rPr>
          <w:rFonts w:ascii="Times New Roman" w:hAnsi="Times New Roman"/>
          <w:color w:val="000000" w:themeColor="text1"/>
          <w:sz w:val="16"/>
          <w:szCs w:val="16"/>
        </w:rPr>
        <w:softHyphen/>
        <w:t>вавшиеся для переподготовки экипажей. В конце войны, когда стало ясно, что ВВС начнут скоро освобождаться от большого количества излишней техни</w:t>
      </w:r>
      <w:r w:rsidRPr="000816EF">
        <w:rPr>
          <w:rFonts w:ascii="Times New Roman" w:hAnsi="Times New Roman"/>
          <w:color w:val="000000" w:themeColor="text1"/>
          <w:sz w:val="16"/>
          <w:szCs w:val="16"/>
        </w:rPr>
        <w:softHyphen/>
        <w:t>ки, в НИИ ГВФ рассмотрели возмож</w:t>
      </w:r>
      <w:r w:rsidRPr="000816EF">
        <w:rPr>
          <w:rFonts w:ascii="Times New Roman" w:hAnsi="Times New Roman"/>
          <w:color w:val="000000" w:themeColor="text1"/>
          <w:sz w:val="16"/>
          <w:szCs w:val="16"/>
        </w:rPr>
        <w:softHyphen/>
        <w:t>ность применения Ил-4 в гражданской авиации. 18 мая НИИ представил в Главное управление ГВФ доклад, в ко</w:t>
      </w:r>
      <w:r w:rsidRPr="000816EF">
        <w:rPr>
          <w:rFonts w:ascii="Times New Roman" w:hAnsi="Times New Roman"/>
          <w:color w:val="000000" w:themeColor="text1"/>
          <w:sz w:val="16"/>
          <w:szCs w:val="16"/>
        </w:rPr>
        <w:softHyphen/>
        <w:t>тором практически напрочь отмел целе</w:t>
      </w:r>
      <w:r w:rsidRPr="000816EF">
        <w:rPr>
          <w:rFonts w:ascii="Times New Roman" w:hAnsi="Times New Roman"/>
          <w:color w:val="000000" w:themeColor="text1"/>
          <w:sz w:val="16"/>
          <w:szCs w:val="16"/>
        </w:rPr>
        <w:softHyphen/>
        <w:t>сообразность получения бомбардиров</w:t>
      </w:r>
      <w:r w:rsidRPr="000816EF">
        <w:rPr>
          <w:rFonts w:ascii="Times New Roman" w:hAnsi="Times New Roman"/>
          <w:color w:val="000000" w:themeColor="text1"/>
          <w:sz w:val="16"/>
          <w:szCs w:val="16"/>
        </w:rPr>
        <w:softHyphen/>
        <w:t>щиков Ильюшина. Мотивировалось это малым полезным объемом (6 кубомет</w:t>
      </w:r>
      <w:r w:rsidRPr="000816EF">
        <w:rPr>
          <w:rFonts w:ascii="Times New Roman" w:hAnsi="Times New Roman"/>
          <w:color w:val="000000" w:themeColor="text1"/>
          <w:sz w:val="16"/>
          <w:szCs w:val="16"/>
        </w:rPr>
        <w:softHyphen/>
        <w:t>ров) и потенциальной коммерческой нагрузкой, не превышающей 1200 кг. Все это при большом расходе горючего и трудностях длительного пилотирова</w:t>
      </w:r>
      <w:r w:rsidRPr="000816EF">
        <w:rPr>
          <w:rFonts w:ascii="Times New Roman" w:hAnsi="Times New Roman"/>
          <w:color w:val="000000" w:themeColor="text1"/>
          <w:sz w:val="16"/>
          <w:szCs w:val="16"/>
        </w:rPr>
        <w:softHyphen/>
        <w:t>ния (один летчик, нет автопилота и не</w:t>
      </w:r>
      <w:r w:rsidRPr="000816EF">
        <w:rPr>
          <w:rFonts w:ascii="Times New Roman" w:hAnsi="Times New Roman"/>
          <w:color w:val="000000" w:themeColor="text1"/>
          <w:sz w:val="16"/>
          <w:szCs w:val="16"/>
        </w:rPr>
        <w:softHyphen/>
        <w:t>достаточная устойчивость). Единствен</w:t>
      </w:r>
      <w:r w:rsidRPr="000816EF">
        <w:rPr>
          <w:rFonts w:ascii="Times New Roman" w:hAnsi="Times New Roman"/>
          <w:color w:val="000000" w:themeColor="text1"/>
          <w:sz w:val="16"/>
          <w:szCs w:val="16"/>
        </w:rPr>
        <w:softHyphen/>
        <w:t>ной «экологической нишей» для Ил-4 в ГВФ в докладе оставили буксировку грузовых планеров (10734,91).</w:t>
      </w:r>
    </w:p>
    <w:p w14:paraId="2E777E7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3B69F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Московская авиагруппа ГУСМП действительно получила два ЦКБ-30 с моторами М-86. Они получили обозначения Н-225 и Н-226. Чем эти машины отличались от серийных - неизвестно; возможно, только отсутствием вооружения. Ни на какие поиски Леваневского их не отправляли, а держали под Москвой, на аэродроме Захарково. Летал из двух ЦКБ-30 только один, Н-225, да и то, как тренировочный. В начале войны их, похоже, сдали ВВС.</w:t>
      </w:r>
    </w:p>
    <w:p w14:paraId="375D985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собственно гражданском воздушном флоте перед войной тоже появились два ЦКБ-30. Один числился за НИИ ГВФ, а второй - за Харьковским техническим училищем. Что делали с ДБ-3 в НИИ - неизвестно. Возможно, испытывали упоминавшиеся ранее антиобледенители, а, может быть, ВВС хотели избавиться от части устаревших ДБ-3 и передать их ГВФ как почтовые. Вот и проверяли возможность такого применения. Самолет, находившийся в Харькове, описывался как "совершенно негодный" и использовался в рамках военной подготовки учащихся. Машина из НИИ ГВФ дожила до конца 1941 г.</w:t>
      </w:r>
    </w:p>
    <w:p w14:paraId="1CAA8A3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годы Великой Отечественной войны гражданским летчикам поручили перегонку бомбардировщиков с завода № 126 на фронт. Но эти самолеты числились за ВВС. Собственно гражданскими считались лишь два ДБ-ЗФ, использовавшиеся для переподготовки экипажей (12021).</w:t>
      </w:r>
    </w:p>
    <w:p w14:paraId="558436F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C3C9DC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удалось добиться роста скорости АНТ-42, причем г не совсем обычных обстоятельствах.</w:t>
      </w:r>
    </w:p>
    <w:p w14:paraId="4C7DE08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зимы 1938 г. командование В решило перенести летные испытания Крым, на аэродром под Евпаторией - где летная погода была несравнимо лучше, чем в Москве. П.М.Стефановский об этом периоде работы вспоминал: "И вообще нам на этих испытаниях исключительно везло. Когда испортилась погода в Москве, мы продолжали их в Крыму, под солнышком. Там ходили преимущественно на высоту. Достигли неслыханного по тому времени потолка для тяжелого воздушного корабля с неполным полетным весом - 12 тысяч метров! Выполнили испытательную программу по боевому бомбометанию. Нагружали в фюзеляж крупнокалиберные бомбы, набирали 10-11 тысяч метров и при каждом заходе сбрасывали по одной на маленький продолговатый островок, расположенный северо- западнее Евпатории. Во время бомбометания все члены экипажа, кроме, конечно, летчиков и бортинженера, ложились на пол машины и через смотровое окошечко наблюдали, как Саша Бряндинский с каждым новым заходом, словно чертежник, с математической точностью перегрызал островок на две половины" (1).</w:t>
      </w:r>
    </w:p>
    <w:p w14:paraId="141B002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Однако, прежде всего в Крыму разрешили вопрос с максимальной полетной скоростью. Эта проблема оказалась первоочередной, ибо еще в ходе перелета на юг командир корабля Стефановский обнаружил тряску крайнего, четвертого двигателя. Не прекратилась тряска и в последующих полетах. Последовало предположение, </w:t>
      </w:r>
      <w:r w:rsidRPr="000816EF">
        <w:rPr>
          <w:rFonts w:ascii="Times New Roman" w:hAnsi="Times New Roman"/>
          <w:color w:val="000000" w:themeColor="text1"/>
          <w:sz w:val="16"/>
          <w:szCs w:val="16"/>
        </w:rPr>
        <w:lastRenderedPageBreak/>
        <w:t>что лопасти воздушного винта изменяемого шага установлены недостаточно точно - это и вызывает тряску. Винт сняли и действительно обнаружили небольшое несоответствие углов установки лопастей, которое приводило к тряске всего двигателя. Регулировку проблемных лопастей произвели более тщательно, кроме того, доработали механизм изменения шага всех четырех винтов. В частности, увеличили массу противовесов на лопастях, что позволило устанавливать воздушные винты при изменении шага в крайние положения с более высокой точностью.</w:t>
      </w:r>
    </w:p>
    <w:p w14:paraId="6AE15D4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всех произведенных усовершенствований самолет отправился в контрольный полет. Спустя три часа Стефановский приземлился, зарулил на стоянку и потребовал, чтобы Незваль ставил шампанское. Оказалось, что достигнутая максимальная скорость даже несколько превысила ожидаемую и составила 430 км/ч на высоте 8600 метров, максимальная высота полета составила П000 м. О полученных результатах немедленно сообщили начальнику НИИ ВВС А.И.Филину, который уже на следующий день прилетел в Евпаторию. Здесь он придирчиво осмотрел полученные данные испытаний и даже лично выполнил один контрольный полет, чтобы удостовериться в очевидном успехе. Возвратившись в Москву, Филин доложил о полученных результатах командованию ВВС. Чуть позже о проведенных испытаниях подготовили отчет, в котором самолет уже назывался тяжелым бомбардировщиком ТБ-7 АМ-34ФРНБ М-ЮО. В заключительном разделе указанного отчета значилось:</w:t>
      </w:r>
    </w:p>
    <w:p w14:paraId="62C3BAA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самолет обладает потолком большим, чем потолок современных скоростных истребителей;</w:t>
      </w:r>
    </w:p>
    <w:p w14:paraId="09DCF8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скорости самолета на высотах 7000- 8000 м равны скоростям современных скоростных истребителей;</w:t>
      </w:r>
    </w:p>
    <w:p w14:paraId="7D29D02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имеет хороший взлете полетным весом 30000 кг, длина разбега 700 м;</w:t>
      </w:r>
    </w:p>
    <w:p w14:paraId="48245BE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обеспечивает дальность полета без использования центрального наддува с 2000 кг бомб - 3000 км;</w:t>
      </w:r>
    </w:p>
    <w:p w14:paraId="35E5F1F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непосредственная связь основного экипажа между собой и обогрев кабин обеспечивают длительное пребывание на высотах 8000 - 10000 м;</w:t>
      </w:r>
    </w:p>
    <w:p w14:paraId="517FD2F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высокая маневренность самолета на высотах 8000 - 10000 м, обеспечивает прицельное бомбометание с этих высот и хорошую защиту маневром от огня зенитной артиллерии.</w:t>
      </w:r>
    </w:p>
    <w:p w14:paraId="2FCE1A5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эти качества делают самолет практически неуязвимым для современных средств нападения.</w:t>
      </w:r>
    </w:p>
    <w:p w14:paraId="10D53AB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ВВС настаивает на немедленном внедрении в массовую серийную постройку в 1938 году самолета ТБ-7 и принятие его на вооружение ВВС РККА".</w:t>
      </w:r>
    </w:p>
    <w:p w14:paraId="5F39964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Хотя заключение НИИ ВВС выглядело подчеркнуто пафосным и восторженным, было очевидно, что новый бомбовоз действительно хорош и его действительно нужно строить большой серией. Образцом для серийного строительства избрали строящийся в это время на авиазаводе №156 второй опытный экземпляр, так называемый "дублер".</w:t>
      </w:r>
    </w:p>
    <w:p w14:paraId="3F46226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касается первого опытного экземпляра, то после возвращения в Москву он выполнил еще ряд доводочных полетов, а затем некоторое время оставался невостребованным (12025).</w:t>
      </w:r>
    </w:p>
    <w:p w14:paraId="00A31E7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CD398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специальная комиссии дала оценку состоянию завода №124 с точки зрения возможности строительства ТБ-7. Оценка была положительной - серию ТБ-7 в Казани строить можно.</w:t>
      </w:r>
    </w:p>
    <w:p w14:paraId="2C7C79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производился капитальный ремонт ТБ-3, велась постройка серийных тяжелых бомбардировщиков ДБ(А), а также второго самолета "МГ", велась подготовка к постройке серии этих самолетов.</w:t>
      </w:r>
    </w:p>
    <w:p w14:paraId="3E5F14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обладал мощным механическим оборудованием, заготовительным и сборочными цехами, способными обеспечить серийный выпуск ТБ-7.</w:t>
      </w:r>
    </w:p>
    <w:p w14:paraId="60AB74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спроектирован с учетом перспективы крупносерийной постройки тяжелых цельнометаллических самолетов и прежде всего проектировался и строился под выпуск будущих тяжелых туполевских кораблей типа ТБ-4 и ТБ-6. На постройке такого завода-гиганта в начале 30-х годов настаивал А.Н.Туполев. Оснащение завода было одним из самых передовых. Его закупали за границей, в основном в США. Там были закуплены расточные станки, автоматы для изготовления нормализованных деталей, специальное высокопроизводительное оборудование заготовительного производства и много другого современного оборудования для выпуска крупных серий самолетов. В число действующих предприятий авиапрома завод №124 был введен в 1934 году когда его строительство еще не было закончено.</w:t>
      </w:r>
    </w:p>
    <w:p w14:paraId="2C9BB9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Сложность запуска в производство такой машины, как ТБ-7, заключалась во многом в недостаке квалифицированных инженерных кадров. Старые кадры были наперечет, многих выбили процессы конца 20-х начала 30-х годов, новых советских авиационных инженеров было мало, МАИ только-только начал выпускать авиаспецов, которым еще надо было набираться опыта работы на крупных авиазаводах. Принимались экстренные меры: в 1934-1935 годах в США была направлена на стажировку группа инженеров с заводов системы ГУАП, возглавлявшаяся Орджоникидзе. Как раз в то время в Штатах находились А.Н.Туполев, П.В.Дементьев, С.М.Лещенко, Б.П.Лисунов и многие другие, вскоре занявшие ведущие посты на заводах авиапрома. Были там и инженеры с завода №124. К сожалению, эти и многие другие мероприятия по подготовке вы-сококлассных инженерных кадров для советской авиационной промышленности были во многом обесценены чисткой второй половины 30-х годов, в которой авиапром потерял многих ценнейших специалистов как старой, так и новой формации.</w:t>
      </w:r>
    </w:p>
    <w:p w14:paraId="6D2A1E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Поскольку скорейшим серийным поставкам ТБ-7 в ВВС РККА на начальном этапе существования этой машины придавалось большое значение, еще до окончания госиспытаний на заводе №124 была создана большая группа технологов-проектантов, возглавлявшаяся профессором КАИ Е.Н.Сивальневым, которая по чертежам ОКБ, полученным в 1937-1938 году начала разработку дерективной технологии изготовления агрегатов планера и сборки самолетов. На основе этих работ на заводе была проведена соответствующая реконструкция и разработан план подготовки производства. С целью ускорения хода производства и повседневного оперативного обслуживания его, из ОКБ на серийный завод вместе с И.Ф.Незва-лем была направлена группа конструкторов, непосредственно участвовавших в создании опытного экземпляра самолета. Помимо этих кадров, на перспективу можно было в случае серьезной серии ТБ-7 подключить к работам инженеров ОКБ, работавших во главе с Б.А.Саукке над вторым экземпляром и серией "МГ", а также имелись виды на людей из КБ Болховитинова, занимавшихся серией ДБ(А) (к. моменту появления в Казани И.Ф.Незваля была построена серия из пяти машин ДБ(А), переданных в ВВС, дальнейшие работы по этой машине были свернуты в пользу более передового ТБ-7, а ОКБ Болховитинова практически в полном составе было отозвано в Москву).</w:t>
      </w:r>
    </w:p>
    <w:p w14:paraId="03E7C5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Вскоре, несмотря на все трудности, на заводе развернулась подготовка производства агрегатов самолета. Был произведен запуск в производство деталей для первых машин. Проектировалась и строилась оснастка для сборки агрегатов. Параллельно с этим на заводе начала работать большая бригада технологов из НИАТ, разрабатывавших технологии для крупносерийного производства. ОКБ на основе их требований перерабатывало и выпускало новые чертежи, постоянно держало под контролем состояние дел на заводе, было в курсе дел по поставкам материалов и комплектующих и нередко вмешивалось в ход поставок, ускоряя этот процесс. Одним словом, дело постепенно двигалось. Правда, весной 1939 года начались осложнения с московскими сотрудниками ОКБ: срок годовой командировки кончился, соответственно кончилась броня на жилплощадь в Москве,</w:t>
      </w:r>
    </w:p>
    <w:p w14:paraId="6D9022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Наркомат решает эту проблему жестко, постановляя, что командировки продлеваться не будут и все казанские москвичи перводятся в штат завода №124. В массе своей никто московскую прописку и жилье в столице терять не хотел, народ всеми правдами и неправдами устремился в Москву, идя на все, вплоть до увольнения и ухода из отрасли. У Незваля уже не хватало ни сил, ни доводов для удержания людей, пришлось более внимательно присмотреться к местным казанским кадрам и делать ставку на них, тем более что многие из них оказались весьма грамотными и толковыми специалистами (7685).</w:t>
      </w:r>
    </w:p>
    <w:p w14:paraId="4D99BC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DE5A21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представители ВВС потребовали убрать "бороду" на ТБ-7, заменить в АЦН-2 мотор М-100 на М-103, предусмотреть новые пропеллеры, увеличить запас бензина в полтора раза, а масла - вдвое, вернуться к носовой и кормовой пушечным установкам, но уже с механизацией перезарядки. Часть этих пожеланий учли в чертежах, сданных на завод № 124 в конце 1938 г. (11996).</w:t>
      </w:r>
    </w:p>
    <w:p w14:paraId="0D87F1A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34F18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торпедоносцы ТБ-1 и ТБ-3 их сменили новые ДБ-3Т, з сама 109-я превратилась в 1-ю эскадрилью 4-го минно-торпедного полка (9807).</w:t>
      </w:r>
    </w:p>
    <w:p w14:paraId="7C6B7E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EB6C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22 завод сделал последний ТБ-3 (АНТ-6) и он поступил в 23 авиабригаду в Монино. Всего сделали 819, в т.ч. 115 в 1936 и 23 в 1937 (1854,10).</w:t>
      </w:r>
    </w:p>
    <w:p w14:paraId="5CABDD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6DB3C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года З.Б.Ценципер и его сотрудни</w:t>
      </w:r>
      <w:r w:rsidRPr="000816EF">
        <w:rPr>
          <w:rFonts w:ascii="Times New Roman" w:hAnsi="Times New Roman"/>
          <w:color w:val="000000" w:themeColor="text1"/>
          <w:sz w:val="16"/>
          <w:szCs w:val="16"/>
        </w:rPr>
        <w:softHyphen/>
        <w:t>ки М.В.Орлов и Н.П.Шебанов обратились к К.Е.Ворошилову с предложением о переделке «Стали-7» в дальний бомбардировщик. Из этой тройки на прием почему-то пригласили лишь Ценципера, а также Ермолаева, возглавлявшего тогда партийную ячейку завода.</w:t>
      </w:r>
    </w:p>
    <w:p w14:paraId="3395A0B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Ценципер долго не проработал в должности главного конструктора, поскольку оказался «не</w:t>
      </w:r>
      <w:r w:rsidRPr="000816EF">
        <w:rPr>
          <w:rFonts w:ascii="Times New Roman" w:hAnsi="Times New Roman"/>
          <w:color w:val="000000" w:themeColor="text1"/>
          <w:sz w:val="16"/>
          <w:szCs w:val="16"/>
        </w:rPr>
        <w:softHyphen/>
        <w:t>благонадежным» и был репрессирован вскоре по</w:t>
      </w:r>
      <w:r w:rsidRPr="000816EF">
        <w:rPr>
          <w:rFonts w:ascii="Times New Roman" w:hAnsi="Times New Roman"/>
          <w:color w:val="000000" w:themeColor="text1"/>
          <w:sz w:val="16"/>
          <w:szCs w:val="16"/>
        </w:rPr>
        <w:softHyphen/>
        <w:t>сле ареста Бартини. В 1939 году Ермолаева назна</w:t>
      </w:r>
      <w:r w:rsidRPr="000816EF">
        <w:rPr>
          <w:rFonts w:ascii="Times New Roman" w:hAnsi="Times New Roman"/>
          <w:color w:val="000000" w:themeColor="text1"/>
          <w:sz w:val="16"/>
          <w:szCs w:val="16"/>
        </w:rPr>
        <w:softHyphen/>
        <w:t>чили главным конструктором ОКБ завода № 89 им. Гольцмана. Год спустя это предприятие, став</w:t>
      </w:r>
      <w:r w:rsidRPr="000816EF">
        <w:rPr>
          <w:rFonts w:ascii="Times New Roman" w:hAnsi="Times New Roman"/>
          <w:color w:val="000000" w:themeColor="text1"/>
          <w:sz w:val="16"/>
          <w:szCs w:val="16"/>
        </w:rPr>
        <w:softHyphen/>
        <w:t>шее опытной базой ОКБ Ермолаева, по решению Комитета Обороны передали в НКАП, присвоив ему № 240. Директором завода сначала был М.П.Озимков, а затем - В.Г.Ермолаев (11160).</w:t>
      </w:r>
    </w:p>
    <w:p w14:paraId="0E448A9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8690F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З.Б. Ценципер, М.В. Орлов и Н.П. Шебанов обратились к К.Е. Ворошилову с предложением о переделке "Стали-7" в дальний бомбардировщик. На прием к наркому пригласили лишь Ценципера и Ермолаева, возглавлявшего тогда партийную ячейку завода. В 1939 г. Ермолаева назначили главным конструктором и он возглавил работы по созданию бомбардировщика ДБ-240.</w:t>
      </w:r>
    </w:p>
    <w:p w14:paraId="237404B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строили в соответствии с постановлением Комитета Обороны от 29 июля 1939 г. Заданием предусматривался дальний бомбардировщик с моторами жидкостного охлаждения М-106 расчетной мощностью 1000 л.с. на высоте 6000 м. Максимальная скорость задавалась не ниже 500 км/ч. На высоту 4000 м самолет должен был подниматься за 16 мин и иметь практический потолок 11 000 м при дальности до 5000 км. В качестве оборонительного вооружения предлагались три пулемета ШКАС, Уль- траШКАС или 20-мм пушка на установке МВ-3. Опытный образец предписывалось к 1 апреля 1940 г. передать на госиспытания.</w:t>
      </w:r>
    </w:p>
    <w:p w14:paraId="34E6725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Характеристики заманчивые, но реализовать их не удалось. Прежде всего из-за отсутствия моторов М-106, так и не покинувших заводские стены. Пришлось ставить другие, менее мощные и менее подходящие.</w:t>
      </w:r>
    </w:p>
    <w:p w14:paraId="07BD6F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внешней схожести ДБ-240 и "Стали-7", бомбардировщик был совершенно другой машиной. Прежде всего, он превратился в цельнометаллический моноплан с двухкилевым оперением. От тонкостенных стальных конструкций не осталось и следа, все было подчинено технологическим процессам, освоенным на серийных авиазаводах. Новый фюзеляж имел две кабины экипажа и бом- болюк. Применялась передовая технология изготовления крыла с использованием прессованных и штампованных профилей. Практически полностью отказались от сварных ферм, что заметно снизило трудоемкость изготовления самолета. Так что от "Сталь-7" осталась лишь одна, но очень важная идея, реализованная в его схеме (11994).</w:t>
      </w:r>
    </w:p>
    <w:p w14:paraId="097844B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5F161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был закончен ВИТ-2-1 Н.Н.П. (1360,36).</w:t>
      </w:r>
    </w:p>
    <w:p w14:paraId="782A9B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5AB8D24"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на авиазаводе №1был построен И—152, а летом 1938 г. поступил для оценочных испытаний в НИИ ВВС. Основные отличия И—152 от строящихся И—15бис были следующие:</w:t>
      </w:r>
    </w:p>
    <w:p w14:paraId="715255BF"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Моторама для уменьшения вибрации силовой установки оснащена двойной систе</w:t>
      </w:r>
      <w:r w:rsidRPr="000816EF">
        <w:rPr>
          <w:rFonts w:ascii="Times New Roman" w:hAnsi="Times New Roman"/>
          <w:color w:val="000000" w:themeColor="text1"/>
          <w:sz w:val="16"/>
          <w:szCs w:val="16"/>
        </w:rPr>
        <w:softHyphen/>
        <w:t>мой амортизаторов.</w:t>
      </w:r>
    </w:p>
    <w:p w14:paraId="7EB07F03"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Для запуска двигателя на земле самолет оборудован воздушным самозапуском в допол</w:t>
      </w:r>
      <w:r w:rsidRPr="000816EF">
        <w:rPr>
          <w:rFonts w:ascii="Times New Roman" w:hAnsi="Times New Roman"/>
          <w:color w:val="000000" w:themeColor="text1"/>
          <w:sz w:val="16"/>
          <w:szCs w:val="16"/>
        </w:rPr>
        <w:softHyphen/>
        <w:t>нение к храповику.</w:t>
      </w:r>
    </w:p>
    <w:p w14:paraId="54059564"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Индивидуальные выхлопные патруб</w:t>
      </w:r>
      <w:r w:rsidRPr="000816EF">
        <w:rPr>
          <w:rFonts w:ascii="Times New Roman" w:hAnsi="Times New Roman"/>
          <w:color w:val="000000" w:themeColor="text1"/>
          <w:sz w:val="16"/>
          <w:szCs w:val="16"/>
        </w:rPr>
        <w:softHyphen/>
        <w:t>ки, выходящие на расширенное кольцо Тау-ненда.</w:t>
      </w:r>
    </w:p>
    <w:p w14:paraId="75410E8B"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Топливный бак протестированный, ем</w:t>
      </w:r>
      <w:r w:rsidRPr="000816EF">
        <w:rPr>
          <w:rFonts w:ascii="Times New Roman" w:hAnsi="Times New Roman"/>
          <w:color w:val="000000" w:themeColor="text1"/>
          <w:sz w:val="16"/>
          <w:szCs w:val="16"/>
        </w:rPr>
        <w:softHyphen/>
        <w:t>костью 270 литров вместо 315 литров на И-15бис.</w:t>
      </w:r>
    </w:p>
    <w:p w14:paraId="5BD7D5F1"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Козырек с плоскими гранями для уста</w:t>
      </w:r>
      <w:r w:rsidRPr="000816EF">
        <w:rPr>
          <w:rFonts w:ascii="Times New Roman" w:hAnsi="Times New Roman"/>
          <w:color w:val="000000" w:themeColor="text1"/>
          <w:sz w:val="16"/>
          <w:szCs w:val="16"/>
        </w:rPr>
        <w:softHyphen/>
        <w:t>новки прицела ПАК—1.</w:t>
      </w:r>
    </w:p>
    <w:p w14:paraId="02376AAD"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Новый способ крепления полотняной обшивки (метод Лисовского) (10547).</w:t>
      </w:r>
    </w:p>
    <w:p w14:paraId="23042672"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43B4B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И-152 был построен на авиазаводе №1, а летом 1938 г. поступил для оценочных испытаний в НИИ ВВС.</w:t>
      </w:r>
    </w:p>
    <w:p w14:paraId="4D789E0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Поначалу данная машина (та, что стала позднее И-153) предполагалась как эталон И-15бис на 1938 г., отличающийся убираемым шасси и индивидуальными выхлопными патрубками. Двигатель М-62, как перспективный, указывался, однако строить первые экземпляры предполагалось с М-25В. В процессе совершенствования проекта Поликарпов вновь вернулся к схеме "чайка", в которой развал верхнего центроплана по сравнению с ранней машиной увеличился. В окончательном варианте самолет получил обозначение И-153, а предполагаемый эталон на первую половину 1938 г. стал называться И-152.</w:t>
      </w:r>
    </w:p>
    <w:p w14:paraId="275372B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отличия И-152 от серийных И-15бис были следующие:</w:t>
      </w:r>
    </w:p>
    <w:p w14:paraId="4765DB0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Моторама для уменьшения вибрации силовой установки оснашена двойной системой амортизаторов.</w:t>
      </w:r>
    </w:p>
    <w:p w14:paraId="2991A7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Для запуска двигателя самолет оборудован воздушным самозапуском.</w:t>
      </w:r>
    </w:p>
    <w:p w14:paraId="53E0B15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Установлены индивидуальные выхлопные патрубки, выходящие на уширенное кольцо Тауненда.</w:t>
      </w:r>
    </w:p>
    <w:p w14:paraId="6DFFD5A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Топливный бак протектированный, емкостью 270 литров вместо 315 литров на И-15бис.</w:t>
      </w:r>
    </w:p>
    <w:p w14:paraId="0AB373D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Козырек с плоскими гранями для установки прицела ПАК-1.</w:t>
      </w:r>
    </w:p>
    <w:p w14:paraId="216F6D0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Новый способ крепления полотняной обшивки (метод Лисовского).</w:t>
      </w:r>
    </w:p>
    <w:p w14:paraId="4AB747D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велись в период с 3 июня по 29 июля 1938 г. Ведущий инженер Б.П.Кошавцев, ведущий летчик-испытатель П.М.Стефановский.</w:t>
      </w:r>
    </w:p>
    <w:p w14:paraId="744AEA5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процессе испытаний были определены следующие характеристики И-152: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5D4A8A" w:rsidRPr="000816EF" w14:paraId="1C7D2BD9" w14:textId="77777777">
        <w:tc>
          <w:tcPr>
            <w:tcW w:w="5605" w:type="dxa"/>
            <w:tcBorders>
              <w:top w:val="single" w:sz="12" w:space="0" w:color="auto"/>
            </w:tcBorders>
          </w:tcPr>
          <w:p w14:paraId="790C645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Вес пустого (кг) </w:t>
            </w:r>
          </w:p>
        </w:tc>
        <w:tc>
          <w:tcPr>
            <w:tcW w:w="5605" w:type="dxa"/>
            <w:tcBorders>
              <w:top w:val="single" w:sz="12" w:space="0" w:color="auto"/>
            </w:tcBorders>
          </w:tcPr>
          <w:p w14:paraId="6B7256E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1251,6</w:t>
            </w:r>
          </w:p>
        </w:tc>
      </w:tr>
      <w:tr w:rsidR="005D4A8A" w:rsidRPr="000816EF" w14:paraId="759681D6" w14:textId="77777777">
        <w:tc>
          <w:tcPr>
            <w:tcW w:w="5605" w:type="dxa"/>
          </w:tcPr>
          <w:p w14:paraId="0907D96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(кг)</w:t>
            </w:r>
          </w:p>
        </w:tc>
        <w:tc>
          <w:tcPr>
            <w:tcW w:w="5605" w:type="dxa"/>
          </w:tcPr>
          <w:p w14:paraId="0D2C3FC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1648</w:t>
            </w:r>
          </w:p>
        </w:tc>
      </w:tr>
      <w:tr w:rsidR="005D4A8A" w:rsidRPr="000816EF" w14:paraId="4D9D9E85" w14:textId="77777777">
        <w:tc>
          <w:tcPr>
            <w:tcW w:w="5605" w:type="dxa"/>
          </w:tcPr>
          <w:p w14:paraId="29FFEDD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Скорость максимальная Н=0 (км/ч) </w:t>
            </w:r>
          </w:p>
        </w:tc>
        <w:tc>
          <w:tcPr>
            <w:tcW w:w="5605" w:type="dxa"/>
          </w:tcPr>
          <w:p w14:paraId="5A536D8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314 </w:t>
            </w:r>
          </w:p>
        </w:tc>
      </w:tr>
      <w:tr w:rsidR="005D4A8A" w:rsidRPr="000816EF" w14:paraId="4F43F772" w14:textId="77777777">
        <w:tc>
          <w:tcPr>
            <w:tcW w:w="5605" w:type="dxa"/>
          </w:tcPr>
          <w:p w14:paraId="32D7434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максимальная Н=3200м (км/ч)</w:t>
            </w:r>
          </w:p>
        </w:tc>
        <w:tc>
          <w:tcPr>
            <w:tcW w:w="5605" w:type="dxa"/>
          </w:tcPr>
          <w:p w14:paraId="073D21B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372</w:t>
            </w:r>
          </w:p>
        </w:tc>
      </w:tr>
      <w:tr w:rsidR="005D4A8A" w:rsidRPr="000816EF" w14:paraId="3C4CC3BA" w14:textId="77777777">
        <w:tc>
          <w:tcPr>
            <w:tcW w:w="5605" w:type="dxa"/>
          </w:tcPr>
          <w:p w14:paraId="7D78BB8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высоты 5000 м (мин)</w:t>
            </w:r>
          </w:p>
        </w:tc>
        <w:tc>
          <w:tcPr>
            <w:tcW w:w="5605" w:type="dxa"/>
          </w:tcPr>
          <w:p w14:paraId="1BC0536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w:t>
            </w:r>
          </w:p>
        </w:tc>
      </w:tr>
      <w:tr w:rsidR="005D4A8A" w:rsidRPr="000816EF" w14:paraId="33D9FEC6" w14:textId="77777777">
        <w:tc>
          <w:tcPr>
            <w:tcW w:w="5605" w:type="dxa"/>
          </w:tcPr>
          <w:p w14:paraId="67FD95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практический (м)</w:t>
            </w:r>
          </w:p>
        </w:tc>
        <w:tc>
          <w:tcPr>
            <w:tcW w:w="5605" w:type="dxa"/>
          </w:tcPr>
          <w:p w14:paraId="066034E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w:t>
            </w:r>
          </w:p>
        </w:tc>
      </w:tr>
      <w:tr w:rsidR="005D4A8A" w:rsidRPr="000816EF" w14:paraId="2D15CAC2" w14:textId="77777777">
        <w:tc>
          <w:tcPr>
            <w:tcW w:w="5605" w:type="dxa"/>
          </w:tcPr>
          <w:p w14:paraId="4D0FB3A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разбега (м)</w:t>
            </w:r>
          </w:p>
        </w:tc>
        <w:tc>
          <w:tcPr>
            <w:tcW w:w="5605" w:type="dxa"/>
          </w:tcPr>
          <w:p w14:paraId="6E6B7FE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170-175</w:t>
            </w:r>
          </w:p>
        </w:tc>
      </w:tr>
      <w:tr w:rsidR="005D4A8A" w:rsidRPr="000816EF" w14:paraId="312C8867" w14:textId="77777777">
        <w:tc>
          <w:tcPr>
            <w:tcW w:w="5605" w:type="dxa"/>
            <w:tcBorders>
              <w:bottom w:val="single" w:sz="12" w:space="0" w:color="auto"/>
            </w:tcBorders>
          </w:tcPr>
          <w:p w14:paraId="38103D3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виража (сек)</w:t>
            </w:r>
          </w:p>
        </w:tc>
        <w:tc>
          <w:tcPr>
            <w:tcW w:w="5605" w:type="dxa"/>
            <w:tcBorders>
              <w:bottom w:val="single" w:sz="12" w:space="0" w:color="auto"/>
            </w:tcBorders>
          </w:tcPr>
          <w:p w14:paraId="6209E89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11-12</w:t>
            </w:r>
          </w:p>
        </w:tc>
      </w:tr>
    </w:tbl>
    <w:p w14:paraId="14799CF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отчете по испытаниям говорилось, что истребитель И-152, как эталон первой половины 1938 г., запоздал со своим появлением на полгода. Развертывать производство нецелесообразно. Наиболее актуально с 1939 г. приступить к выпуску истребителя И-153 (12014).</w:t>
      </w:r>
    </w:p>
    <w:p w14:paraId="188705B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EF25B54"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w:t>
      </w:r>
      <w:r w:rsidRPr="000816EF">
        <w:rPr>
          <w:rFonts w:ascii="Times New Roman" w:hAnsi="Times New Roman"/>
          <w:color w:val="000000" w:themeColor="text1"/>
          <w:sz w:val="16"/>
          <w:szCs w:val="16"/>
        </w:rPr>
        <w:softHyphen/>
        <w:t>ной 1938 г. И-152 был построен на заводе № 1 и летом поступил для испыта</w:t>
      </w:r>
      <w:r w:rsidRPr="000816EF">
        <w:rPr>
          <w:rFonts w:ascii="Times New Roman" w:hAnsi="Times New Roman"/>
          <w:color w:val="000000" w:themeColor="text1"/>
          <w:sz w:val="16"/>
          <w:szCs w:val="16"/>
        </w:rPr>
        <w:softHyphen/>
        <w:t>ний в НИИ ВВС.</w:t>
      </w:r>
    </w:p>
    <w:p w14:paraId="02A65AF2"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Часто И-15бис называют И-152. На са</w:t>
      </w:r>
      <w:r w:rsidRPr="000816EF">
        <w:rPr>
          <w:rFonts w:ascii="Times New Roman" w:hAnsi="Times New Roman"/>
          <w:color w:val="000000" w:themeColor="text1"/>
          <w:sz w:val="16"/>
          <w:szCs w:val="16"/>
        </w:rPr>
        <w:softHyphen/>
        <w:t>мом деле, это не одно и то же, что застав</w:t>
      </w:r>
      <w:r w:rsidRPr="000816EF">
        <w:rPr>
          <w:rFonts w:ascii="Times New Roman" w:hAnsi="Times New Roman"/>
          <w:color w:val="000000" w:themeColor="text1"/>
          <w:sz w:val="16"/>
          <w:szCs w:val="16"/>
        </w:rPr>
        <w:softHyphen/>
        <w:t>ляет выделить описание этого самолёта в отдельную небольшую главу. История появления этого обозначения связана с появлением проекта И-153. Поначалу дан</w:t>
      </w:r>
      <w:r w:rsidRPr="000816EF">
        <w:rPr>
          <w:rFonts w:ascii="Times New Roman" w:hAnsi="Times New Roman"/>
          <w:color w:val="000000" w:themeColor="text1"/>
          <w:sz w:val="16"/>
          <w:szCs w:val="16"/>
        </w:rPr>
        <w:softHyphen/>
        <w:t>ная машина (та, что стала позднее И-153) предполагалась как эталон И-15бис на 1938 г., отличающийся убираемым шасси и индивидуальными выхлопными патруб</w:t>
      </w:r>
      <w:r w:rsidRPr="000816EF">
        <w:rPr>
          <w:rFonts w:ascii="Times New Roman" w:hAnsi="Times New Roman"/>
          <w:color w:val="000000" w:themeColor="text1"/>
          <w:sz w:val="16"/>
          <w:szCs w:val="16"/>
        </w:rPr>
        <w:softHyphen/>
        <w:t>ками. Двигатель М-62, как перспективный, указывался, однако строить первые экзем</w:t>
      </w:r>
      <w:r w:rsidRPr="000816EF">
        <w:rPr>
          <w:rFonts w:ascii="Times New Roman" w:hAnsi="Times New Roman"/>
          <w:color w:val="000000" w:themeColor="text1"/>
          <w:sz w:val="16"/>
          <w:szCs w:val="16"/>
        </w:rPr>
        <w:softHyphen/>
        <w:t>пляры предполагалось с М-25В. В про</w:t>
      </w:r>
      <w:r w:rsidRPr="000816EF">
        <w:rPr>
          <w:rFonts w:ascii="Times New Roman" w:hAnsi="Times New Roman"/>
          <w:color w:val="000000" w:themeColor="text1"/>
          <w:sz w:val="16"/>
          <w:szCs w:val="16"/>
        </w:rPr>
        <w:softHyphen/>
        <w:t>цессе совершенствования проекта Поли</w:t>
      </w:r>
      <w:r w:rsidRPr="000816EF">
        <w:rPr>
          <w:rFonts w:ascii="Times New Roman" w:hAnsi="Times New Roman"/>
          <w:color w:val="000000" w:themeColor="text1"/>
          <w:sz w:val="16"/>
          <w:szCs w:val="16"/>
        </w:rPr>
        <w:softHyphen/>
        <w:t>карпов вновь вернулся к схеме «чайка» с увеличенным развалом верхнего цент</w:t>
      </w:r>
      <w:r w:rsidRPr="000816EF">
        <w:rPr>
          <w:rFonts w:ascii="Times New Roman" w:hAnsi="Times New Roman"/>
          <w:color w:val="000000" w:themeColor="text1"/>
          <w:sz w:val="16"/>
          <w:szCs w:val="16"/>
        </w:rPr>
        <w:softHyphen/>
        <w:t>роплана по сравнению с ранней машиной. В окончательном варианте истребитель получил обозначение И-153, а предпола</w:t>
      </w:r>
      <w:r w:rsidRPr="000816EF">
        <w:rPr>
          <w:rFonts w:ascii="Times New Roman" w:hAnsi="Times New Roman"/>
          <w:color w:val="000000" w:themeColor="text1"/>
          <w:sz w:val="16"/>
          <w:szCs w:val="16"/>
        </w:rPr>
        <w:softHyphen/>
        <w:t>гаемый эталон на первую половину 1938 г. стал называться И-152.</w:t>
      </w:r>
    </w:p>
    <w:p w14:paraId="42FB9695"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 отличался от серийного И-15бис мо</w:t>
      </w:r>
      <w:r w:rsidRPr="000816EF">
        <w:rPr>
          <w:rFonts w:ascii="Times New Roman" w:hAnsi="Times New Roman"/>
          <w:color w:val="000000" w:themeColor="text1"/>
          <w:sz w:val="16"/>
          <w:szCs w:val="16"/>
        </w:rPr>
        <w:softHyphen/>
        <w:t>торамой с двойными амортизаторами, воздушным самопуском, индивидуаль</w:t>
      </w:r>
      <w:r w:rsidRPr="000816EF">
        <w:rPr>
          <w:rFonts w:ascii="Times New Roman" w:hAnsi="Times New Roman"/>
          <w:color w:val="000000" w:themeColor="text1"/>
          <w:sz w:val="16"/>
          <w:szCs w:val="16"/>
        </w:rPr>
        <w:softHyphen/>
        <w:t>ными выхлопными патрубками, выходя</w:t>
      </w:r>
      <w:r w:rsidRPr="000816EF">
        <w:rPr>
          <w:rFonts w:ascii="Times New Roman" w:hAnsi="Times New Roman"/>
          <w:color w:val="000000" w:themeColor="text1"/>
          <w:sz w:val="16"/>
          <w:szCs w:val="16"/>
        </w:rPr>
        <w:softHyphen/>
        <w:t>щими на уширенное кольцо Тауненда, протектированным бензобаком (ёмкость его за счёт внутреннего протектора уменьшилась с 315 л до 270 л), ветро</w:t>
      </w:r>
      <w:r w:rsidRPr="000816EF">
        <w:rPr>
          <w:rFonts w:ascii="Times New Roman" w:hAnsi="Times New Roman"/>
          <w:color w:val="000000" w:themeColor="text1"/>
          <w:sz w:val="16"/>
          <w:szCs w:val="16"/>
        </w:rPr>
        <w:softHyphen/>
        <w:t>вым козырьком с плоскими гранями, за которым стоял прицел ПАК-1, новым спо</w:t>
      </w:r>
      <w:r w:rsidRPr="000816EF">
        <w:rPr>
          <w:rFonts w:ascii="Times New Roman" w:hAnsi="Times New Roman"/>
          <w:color w:val="000000" w:themeColor="text1"/>
          <w:sz w:val="16"/>
          <w:szCs w:val="16"/>
        </w:rPr>
        <w:softHyphen/>
        <w:t>собом крепления полотняной обтяжки (по методу Лисовского).</w:t>
      </w:r>
    </w:p>
    <w:p w14:paraId="48CCB376"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Полёты велись с 3 июня по 29 июля; ведущий инженер - Б.П. Кощавцев, ведущий лётчик - П.М. Стефановский.</w:t>
      </w:r>
    </w:p>
    <w:p w14:paraId="700DA4D5"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отчёте по испытаниям И-152 говори</w:t>
      </w:r>
      <w:r w:rsidRPr="000816EF">
        <w:rPr>
          <w:rFonts w:ascii="Times New Roman" w:hAnsi="Times New Roman"/>
          <w:color w:val="000000" w:themeColor="text1"/>
          <w:sz w:val="16"/>
          <w:szCs w:val="16"/>
        </w:rPr>
        <w:softHyphen/>
        <w:t>лось, что как эталон на первую половину 1938 г. он запоздал со своим появлени</w:t>
      </w:r>
      <w:r w:rsidRPr="000816EF">
        <w:rPr>
          <w:rFonts w:ascii="Times New Roman" w:hAnsi="Times New Roman"/>
          <w:color w:val="000000" w:themeColor="text1"/>
          <w:sz w:val="16"/>
          <w:szCs w:val="16"/>
        </w:rPr>
        <w:softHyphen/>
        <w:t>ем на полгода, поэтому развёртывать его производство нецелесообразно, а выгод</w:t>
      </w:r>
      <w:r w:rsidRPr="000816EF">
        <w:rPr>
          <w:rFonts w:ascii="Times New Roman" w:hAnsi="Times New Roman"/>
          <w:color w:val="000000" w:themeColor="text1"/>
          <w:sz w:val="16"/>
          <w:szCs w:val="16"/>
        </w:rPr>
        <w:softHyphen/>
        <w:t>нее с начала 1939 г. приступить уже к вы</w:t>
      </w:r>
      <w:r w:rsidRPr="000816EF">
        <w:rPr>
          <w:rFonts w:ascii="Times New Roman" w:hAnsi="Times New Roman"/>
          <w:color w:val="000000" w:themeColor="text1"/>
          <w:sz w:val="16"/>
          <w:szCs w:val="16"/>
        </w:rPr>
        <w:softHyphen/>
        <w:t>пуску более современного истребителя И-153.</w:t>
      </w:r>
    </w:p>
    <w:p w14:paraId="56797FF4" w14:textId="77777777" w:rsidR="00CB172A" w:rsidRPr="000816EF" w:rsidRDefault="00CB172A" w:rsidP="000816EF">
      <w:pPr>
        <w:pStyle w:val="80"/>
        <w:shd w:val="clear" w:color="auto" w:fill="auto"/>
        <w:spacing w:line="240" w:lineRule="auto"/>
        <w:jc w:val="both"/>
        <w:rPr>
          <w:rFonts w:ascii="Times New Roman" w:hAnsi="Times New Roman" w:cs="Times New Roman"/>
          <w:color w:val="000000" w:themeColor="text1"/>
        </w:rPr>
      </w:pPr>
      <w:r w:rsidRPr="000816EF">
        <w:rPr>
          <w:rFonts w:ascii="Times New Roman" w:hAnsi="Times New Roman" w:cs="Times New Roman"/>
          <w:color w:val="000000" w:themeColor="text1"/>
        </w:rPr>
        <w:t>Истребитель И-152, который рас</w:t>
      </w:r>
      <w:r w:rsidRPr="000816EF">
        <w:rPr>
          <w:rFonts w:ascii="Times New Roman" w:hAnsi="Times New Roman" w:cs="Times New Roman"/>
          <w:color w:val="000000" w:themeColor="text1"/>
        </w:rPr>
        <w:softHyphen/>
        <w:t>сматривался как эталон для серийно</w:t>
      </w:r>
      <w:r w:rsidRPr="000816EF">
        <w:rPr>
          <w:rFonts w:ascii="Times New Roman" w:hAnsi="Times New Roman" w:cs="Times New Roman"/>
          <w:color w:val="000000" w:themeColor="text1"/>
        </w:rPr>
        <w:softHyphen/>
        <w:t>го производства на первую половину 1938 г. (12294).</w:t>
      </w:r>
    </w:p>
    <w:p w14:paraId="0E2EA828" w14:textId="77777777" w:rsidR="00CB172A" w:rsidRPr="000816EF" w:rsidRDefault="00CB172A" w:rsidP="000816EF">
      <w:pPr>
        <w:spacing w:after="0" w:line="240" w:lineRule="auto"/>
        <w:jc w:val="both"/>
        <w:rPr>
          <w:rFonts w:ascii="Times New Roman" w:hAnsi="Times New Roman"/>
          <w:color w:val="000000" w:themeColor="text1"/>
          <w:sz w:val="16"/>
          <w:szCs w:val="16"/>
        </w:rPr>
      </w:pPr>
    </w:p>
    <w:p w14:paraId="2EF5CB51"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началось массовое поступление И-15бис в строевые полки. В первую очередь их передавали в части, ранее летавшие на И-15. Самолёты шли в Ленинградский, Белорусский, Киевский военные округа, на Дальний Восток и в Забайкалье. Зачастую в полках состав был смешанный: одни эскадрильи летали на И-16, другие - на И-15бис.</w:t>
      </w:r>
    </w:p>
    <w:p w14:paraId="2685B287"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Новая машина сравнивалась лётчика</w:t>
      </w:r>
      <w:r w:rsidRPr="000816EF">
        <w:rPr>
          <w:rFonts w:ascii="Times New Roman" w:hAnsi="Times New Roman"/>
          <w:color w:val="000000" w:themeColor="text1"/>
          <w:sz w:val="16"/>
          <w:szCs w:val="16"/>
        </w:rPr>
        <w:softHyphen/>
        <w:t>ми в первую очередь с И-15. В инструкции по эксплуатации истребитель описывался следующим образом: «Самолёт И-15бис имеет несколько большие горизонталь</w:t>
      </w:r>
      <w:r w:rsidRPr="000816EF">
        <w:rPr>
          <w:rFonts w:ascii="Times New Roman" w:hAnsi="Times New Roman"/>
          <w:color w:val="000000" w:themeColor="text1"/>
          <w:sz w:val="16"/>
          <w:szCs w:val="16"/>
        </w:rPr>
        <w:softHyphen/>
        <w:t>ные скорости у земли и на высотах по сравнению с И-15 «Чайка» и обладает хо</w:t>
      </w:r>
      <w:r w:rsidRPr="000816EF">
        <w:rPr>
          <w:rFonts w:ascii="Times New Roman" w:hAnsi="Times New Roman"/>
          <w:color w:val="000000" w:themeColor="text1"/>
          <w:sz w:val="16"/>
          <w:szCs w:val="16"/>
        </w:rPr>
        <w:softHyphen/>
        <w:t>рошим диапазоном скоростей (от 100 до 370 км/ч), имеющим большое значение при боевом применении машины. Само</w:t>
      </w:r>
      <w:r w:rsidRPr="000816EF">
        <w:rPr>
          <w:rFonts w:ascii="Times New Roman" w:hAnsi="Times New Roman"/>
          <w:color w:val="000000" w:themeColor="text1"/>
          <w:sz w:val="16"/>
          <w:szCs w:val="16"/>
        </w:rPr>
        <w:softHyphen/>
        <w:t>лёт И-15бис хорошо и устойчиво пикирует под всеми углами наклона продольной оси вплоть до отвесного пикирования, быстро меняет скорость, хорошо реагируя на дачу газа. Обладает хорошей путевой, продольной и поперечной устойчивостью и нормально выполняет все фигуры выс</w:t>
      </w:r>
      <w:r w:rsidRPr="000816EF">
        <w:rPr>
          <w:rFonts w:ascii="Times New Roman" w:hAnsi="Times New Roman"/>
          <w:color w:val="000000" w:themeColor="text1"/>
          <w:sz w:val="16"/>
          <w:szCs w:val="16"/>
        </w:rPr>
        <w:softHyphen/>
        <w:t>шего пилотажа».</w:t>
      </w:r>
    </w:p>
    <w:p w14:paraId="721E9F2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Освоение техники пилотирования на И-15бис не представляло особой слож</w:t>
      </w:r>
      <w:r w:rsidRPr="000816EF">
        <w:rPr>
          <w:rFonts w:ascii="Times New Roman" w:hAnsi="Times New Roman"/>
          <w:color w:val="000000" w:themeColor="text1"/>
          <w:sz w:val="16"/>
          <w:szCs w:val="16"/>
        </w:rPr>
        <w:softHyphen/>
        <w:t>ности, так как на ошибки в пилотирова</w:t>
      </w:r>
      <w:r w:rsidRPr="000816EF">
        <w:rPr>
          <w:rFonts w:ascii="Times New Roman" w:hAnsi="Times New Roman"/>
          <w:color w:val="000000" w:themeColor="text1"/>
          <w:sz w:val="16"/>
          <w:szCs w:val="16"/>
        </w:rPr>
        <w:softHyphen/>
        <w:t>нии самолёт реагировал вяло. Хорошая манёвренность и устойчивость обеспечи</w:t>
      </w:r>
      <w:r w:rsidRPr="000816EF">
        <w:rPr>
          <w:rFonts w:ascii="Times New Roman" w:hAnsi="Times New Roman"/>
          <w:color w:val="000000" w:themeColor="text1"/>
          <w:sz w:val="16"/>
          <w:szCs w:val="16"/>
        </w:rPr>
        <w:softHyphen/>
        <w:t>вали лёгкую наводку на цель и ведение прицельного огня при любых положениях в воздухе.</w:t>
      </w:r>
    </w:p>
    <w:p w14:paraId="1BCDCC7B"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Вследствие перетяжеления конструк</w:t>
      </w:r>
      <w:r w:rsidRPr="000816EF">
        <w:rPr>
          <w:rFonts w:ascii="Times New Roman" w:hAnsi="Times New Roman"/>
          <w:color w:val="000000" w:themeColor="text1"/>
          <w:sz w:val="16"/>
          <w:szCs w:val="16"/>
        </w:rPr>
        <w:softHyphen/>
        <w:t>ции И-15бис несколько уступал по манёв</w:t>
      </w:r>
      <w:r w:rsidRPr="000816EF">
        <w:rPr>
          <w:rFonts w:ascii="Times New Roman" w:hAnsi="Times New Roman"/>
          <w:color w:val="000000" w:themeColor="text1"/>
          <w:sz w:val="16"/>
          <w:szCs w:val="16"/>
        </w:rPr>
        <w:softHyphen/>
        <w:t>ренности и скороподъёмности И-15; про</w:t>
      </w:r>
      <w:r w:rsidRPr="000816EF">
        <w:rPr>
          <w:rFonts w:ascii="Times New Roman" w:hAnsi="Times New Roman"/>
          <w:color w:val="000000" w:themeColor="text1"/>
          <w:sz w:val="16"/>
          <w:szCs w:val="16"/>
        </w:rPr>
        <w:softHyphen/>
        <w:t>должительность выполнения виража у него была на 2 - 3 с больше. Кроме того, «бис» имел более тугое управление эле</w:t>
      </w:r>
      <w:r w:rsidRPr="000816EF">
        <w:rPr>
          <w:rFonts w:ascii="Times New Roman" w:hAnsi="Times New Roman"/>
          <w:color w:val="000000" w:themeColor="text1"/>
          <w:sz w:val="16"/>
          <w:szCs w:val="16"/>
        </w:rPr>
        <w:softHyphen/>
        <w:t>ронами, что не позволяло ему столь энер</w:t>
      </w:r>
      <w:r w:rsidRPr="000816EF">
        <w:rPr>
          <w:rFonts w:ascii="Times New Roman" w:hAnsi="Times New Roman"/>
          <w:color w:val="000000" w:themeColor="text1"/>
          <w:sz w:val="16"/>
          <w:szCs w:val="16"/>
        </w:rPr>
        <w:softHyphen/>
        <w:t>гично переходить с фигуры на фигуру, как И-15 при максимальном полётном весе (12294).</w:t>
      </w:r>
    </w:p>
    <w:p w14:paraId="412A4EA5" w14:textId="77777777" w:rsidR="00CB172A" w:rsidRPr="000816EF" w:rsidRDefault="00CB172A" w:rsidP="000816EF">
      <w:pPr>
        <w:spacing w:after="0" w:line="240" w:lineRule="auto"/>
        <w:jc w:val="both"/>
        <w:rPr>
          <w:rFonts w:ascii="Times New Roman" w:hAnsi="Times New Roman"/>
          <w:color w:val="000000" w:themeColor="text1"/>
          <w:sz w:val="16"/>
          <w:szCs w:val="16"/>
        </w:rPr>
      </w:pPr>
    </w:p>
    <w:p w14:paraId="0F17E01E"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года В.П.Яценко утвер</w:t>
      </w:r>
      <w:r w:rsidRPr="000816EF">
        <w:rPr>
          <w:rFonts w:ascii="Times New Roman" w:hAnsi="Times New Roman"/>
          <w:color w:val="000000" w:themeColor="text1"/>
          <w:sz w:val="16"/>
          <w:szCs w:val="16"/>
        </w:rPr>
        <w:softHyphen/>
        <w:t>дили Задание на разработку скоростно</w:t>
      </w:r>
      <w:r w:rsidRPr="000816EF">
        <w:rPr>
          <w:rFonts w:ascii="Times New Roman" w:hAnsi="Times New Roman"/>
          <w:color w:val="000000" w:themeColor="text1"/>
          <w:sz w:val="16"/>
          <w:szCs w:val="16"/>
        </w:rPr>
        <w:softHyphen/>
        <w:t>го истребителя с мотором воздушно</w:t>
      </w:r>
      <w:r w:rsidRPr="000816EF">
        <w:rPr>
          <w:rFonts w:ascii="Times New Roman" w:hAnsi="Times New Roman"/>
          <w:color w:val="000000" w:themeColor="text1"/>
          <w:sz w:val="16"/>
          <w:szCs w:val="16"/>
        </w:rPr>
        <w:softHyphen/>
        <w:t>го охлаждения М-88. Самолет предписывалось построить в трех эк</w:t>
      </w:r>
      <w:r w:rsidRPr="000816EF">
        <w:rPr>
          <w:rFonts w:ascii="Times New Roman" w:hAnsi="Times New Roman"/>
          <w:color w:val="000000" w:themeColor="text1"/>
          <w:sz w:val="16"/>
          <w:szCs w:val="16"/>
        </w:rPr>
        <w:softHyphen/>
        <w:t>земплярах, первый из которых требо</w:t>
      </w:r>
      <w:r w:rsidRPr="000816EF">
        <w:rPr>
          <w:rFonts w:ascii="Times New Roman" w:hAnsi="Times New Roman"/>
          <w:color w:val="000000" w:themeColor="text1"/>
          <w:sz w:val="16"/>
          <w:szCs w:val="16"/>
        </w:rPr>
        <w:softHyphen/>
        <w:t>валось вывести на испытания в фев</w:t>
      </w:r>
      <w:r w:rsidRPr="000816EF">
        <w:rPr>
          <w:rFonts w:ascii="Times New Roman" w:hAnsi="Times New Roman"/>
          <w:color w:val="000000" w:themeColor="text1"/>
          <w:sz w:val="16"/>
          <w:szCs w:val="16"/>
        </w:rPr>
        <w:softHyphen/>
        <w:t>рале, второй в апреле и третий в мае 1939 года. В соответствии с утверж</w:t>
      </w:r>
      <w:r w:rsidRPr="000816EF">
        <w:rPr>
          <w:rFonts w:ascii="Times New Roman" w:hAnsi="Times New Roman"/>
          <w:color w:val="000000" w:themeColor="text1"/>
          <w:sz w:val="16"/>
          <w:szCs w:val="16"/>
        </w:rPr>
        <w:softHyphen/>
        <w:t>денным заданием истребителю требо</w:t>
      </w:r>
      <w:r w:rsidRPr="000816EF">
        <w:rPr>
          <w:rFonts w:ascii="Times New Roman" w:hAnsi="Times New Roman"/>
          <w:color w:val="000000" w:themeColor="text1"/>
          <w:sz w:val="16"/>
          <w:szCs w:val="16"/>
        </w:rPr>
        <w:softHyphen/>
        <w:t>валось обеспечить максимальную ско</w:t>
      </w:r>
      <w:r w:rsidRPr="000816EF">
        <w:rPr>
          <w:rFonts w:ascii="Times New Roman" w:hAnsi="Times New Roman"/>
          <w:color w:val="000000" w:themeColor="text1"/>
          <w:sz w:val="16"/>
          <w:szCs w:val="16"/>
        </w:rPr>
        <w:softHyphen/>
        <w:t>рость 580-600 км/ч на высоте 6000 м, дальность полета 600 км, практичес</w:t>
      </w:r>
      <w:r w:rsidRPr="000816EF">
        <w:rPr>
          <w:rFonts w:ascii="Times New Roman" w:hAnsi="Times New Roman"/>
          <w:color w:val="000000" w:themeColor="text1"/>
          <w:sz w:val="16"/>
          <w:szCs w:val="16"/>
        </w:rPr>
        <w:softHyphen/>
        <w:t>кий потолок 11.000 м, время набора высоты 8000 м - 9 мин. Вооружение самолета должно было включать че</w:t>
      </w:r>
      <w:r w:rsidRPr="000816EF">
        <w:rPr>
          <w:rFonts w:ascii="Times New Roman" w:hAnsi="Times New Roman"/>
          <w:color w:val="000000" w:themeColor="text1"/>
          <w:sz w:val="16"/>
          <w:szCs w:val="16"/>
        </w:rPr>
        <w:softHyphen/>
        <w:t>тыре пулемета ШКАС или два ШКАСа и два крупнокалиберных пулемета ШВАК (10723).</w:t>
      </w:r>
    </w:p>
    <w:p w14:paraId="21FDA003"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F06703" w14:textId="77777777" w:rsidR="00675A12" w:rsidRPr="000816EF" w:rsidRDefault="00675A12"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Весной 1938 г., после того, как как 5 мая Комитет Обороны (КО) при СНК СССР постановлением №75 утвердил план опытных и экспериментальных работ по самолетостроению на 1938-1939 гг. коллектив В.П. Яценко получил задание на разработку скоростного истребителя с мотором воздушного охлаждения М-88. Самолет предписывалось построить в трех экземплярах, первый из которых требовалось предъявить на совместные испытания в феврале, второй в апреле и третий (с гермокабиной) в мае 1939 г. В соответствии с утвержденным заданием он должен был иметь максимальную скорость 600-650 км/ч на высоте 6000-7000 м, дальность </w:t>
      </w:r>
      <w:r w:rsidRPr="000816EF">
        <w:rPr>
          <w:rFonts w:ascii="Times New Roman" w:eastAsia="Times New Roman" w:hAnsi="Times New Roman"/>
          <w:color w:val="000000" w:themeColor="text1"/>
          <w:sz w:val="16"/>
          <w:szCs w:val="16"/>
          <w:lang w:eastAsia="ru-RU"/>
        </w:rPr>
        <w:lastRenderedPageBreak/>
        <w:t>полета 600 км, практический потолок 11000 м, время набора высоты 8000 м - 10,5 мин. Вооружение: четыре синхронных пулемета ШКАС или два ШКАСа и два крупнокалиберных пулемета ШВАК, а также бомбовая нагрузка до 100 кг.</w:t>
      </w:r>
    </w:p>
    <w:p w14:paraId="36ACA25A" w14:textId="77777777" w:rsidR="00675A12" w:rsidRPr="000816EF" w:rsidRDefault="00675A12"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Для работы над проектом И-28 (изд. №28), а также над модификацией ДИ-ббис (изд. №21) приказом по 1-му ГУ НКОП №032 от 13 мая 1938 г на заводе №81 был организован отдел опытных работ - отдел №3. Новому подразделению передали цех №8 и выделили часть конструкторов из состава бывшего конструкторского отдела завода. Всего в состав отдела №3 вошло 34 человека, в том числе 18 конструкторов, в основном молодых специалистов. Заводу предписывалось предоставлять опытному производству услуги цехов общего пользования 8 первую очередь. Приказом по 1-му ГУ НКОП №60 от 27 мая В.П. Яценко назначили главным конструктором завода №81 (17740).</w:t>
      </w:r>
    </w:p>
    <w:p w14:paraId="17DD1C62" w14:textId="77777777" w:rsidR="00675A12" w:rsidRPr="000816EF" w:rsidRDefault="00675A12" w:rsidP="000816EF">
      <w:pPr>
        <w:spacing w:after="0" w:line="240" w:lineRule="auto"/>
        <w:jc w:val="both"/>
        <w:rPr>
          <w:rFonts w:ascii="Times New Roman" w:eastAsia="Times New Roman" w:hAnsi="Times New Roman"/>
          <w:color w:val="000000" w:themeColor="text1"/>
          <w:sz w:val="16"/>
          <w:szCs w:val="16"/>
          <w:lang w:eastAsia="ru-RU"/>
        </w:rPr>
      </w:pPr>
    </w:p>
    <w:p w14:paraId="18968C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года самолет ЭГ-1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628E88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Э-1 был построен в конце 1934 года.</w:t>
      </w:r>
    </w:p>
    <w:p w14:paraId="1124EF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ноябре 1935 года, т.е. через год после его постройки были закончены начатые в октябре первые испытания самолета Э-1. На испытаниях в период октября-ноября 1935 года было сделано 273 полета общей продолжительностью 23 часа.</w:t>
      </w:r>
    </w:p>
    <w:p w14:paraId="510DBF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конца 1935 года до середины 1937 года испытаний с самолетом не производилось.</w:t>
      </w:r>
    </w:p>
    <w:p w14:paraId="177032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концу 1937 года самолет ЭГ-1 был отремонтирован и участвовал в скоростных перелетах Москва-Симферополь.</w:t>
      </w:r>
    </w:p>
    <w:p w14:paraId="463B2C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6716BB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6E1D6A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алюминий – 66,5%</w:t>
      </w:r>
    </w:p>
    <w:p w14:paraId="799D83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марганец – 0,5%</w:t>
      </w:r>
    </w:p>
    <w:p w14:paraId="2AD1B7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цинк – 0,8-1%</w:t>
      </w:r>
    </w:p>
    <w:p w14:paraId="4A779F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магний – остальное</w:t>
      </w:r>
    </w:p>
    <w:p w14:paraId="6A3874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электронные детали были обработаны хромпиком и покрыты лакокрасочным покрытием.</w:t>
      </w:r>
    </w:p>
    <w:p w14:paraId="12EB4C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7EFC7A5"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74CAE23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655AA62" w14:textId="77777777" w:rsidR="00675A12" w:rsidRPr="000816EF" w:rsidRDefault="00675A1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Весной 1938 г. самолёт Э-1 подготовили к новой серии испытаний в НИИ ВВС.</w:t>
      </w:r>
    </w:p>
    <w:p w14:paraId="3F7626E0" w14:textId="77777777" w:rsidR="00675A12" w:rsidRPr="000816EF" w:rsidRDefault="00675A1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Один год — слишком короткий срок, чтобы сделать окончательный вывод о способности защитных покрытий деталей из электрона противостоять коррозии. Поэтому в 1938 г. Э-1 подвергли в НИИ ВВС повторной проверке. До этого самолёт хранили то в ангаре, то под открытым небом. Летом 1937 г. машину подготовили для участия в скоростном перелёте лёгких самолётов из Москвы в Севастополь и обратно. Э-1 не относился к этому классу и летел вне конкурса. Пилотировал его А.И. Жуков. Из-за плохой погоды лётчик сбился с маршрута и закончил перелёт в Харькове.</w:t>
      </w:r>
    </w:p>
    <w:p w14:paraId="32BE3ED6" w14:textId="77777777" w:rsidR="00675A12" w:rsidRPr="000816EF" w:rsidRDefault="00675A1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Вместо М-48 на самолёте теперь стоял импортный мотор «Сальмсон» мощностью 175 л. с. Перед первым полётом, состоявшимся 9 апреля, Э-1 подвергли тщательному осмотру, предварительно смыв старую краску. На фюзеляже и центроплане было обнаружено несколько небольших очагов коррозии, но ржавчина была неглубокой и прочности конструкции не угрожала. Хуже было другое: 5 июня после 152 полётов на взлёт и посадку в обшивке фюзеляжа и обтекателей крыла заметили трещины. Через 10 дней испытаний самолёт вновь осмотрели: трещины увеличились в размерах, а в хвостовой части появились новые. После этого полёты прекратили, из обтекателей шасси и обшивки передней части фюзеляжа вырезали образцы листового материла для проверки на прочность в лабораторных условиях </w:t>
      </w:r>
      <w:hyperlink r:id="rId425" w:history="1">
        <w:r w:rsidRPr="000816EF">
          <w:rPr>
            <w:rFonts w:ascii="Times New Roman" w:eastAsia="Times New Roman" w:hAnsi="Times New Roman"/>
            <w:color w:val="000000" w:themeColor="text1"/>
            <w:sz w:val="16"/>
            <w:szCs w:val="16"/>
            <w:lang w:eastAsia="ru-RU"/>
          </w:rPr>
          <w:t>[150]</w:t>
        </w:r>
      </w:hyperlink>
      <w:r w:rsidRPr="000816EF">
        <w:rPr>
          <w:rFonts w:ascii="Times New Roman" w:eastAsia="Times New Roman" w:hAnsi="Times New Roman"/>
          <w:color w:val="000000" w:themeColor="text1"/>
          <w:sz w:val="16"/>
          <w:szCs w:val="16"/>
          <w:lang w:eastAsia="ru-RU"/>
        </w:rPr>
        <w:t xml:space="preserve"> . Так закончилась лётная жизнь первого советского электронного самолёта (17489).</w:t>
      </w:r>
    </w:p>
    <w:p w14:paraId="477D5AF4" w14:textId="77777777" w:rsidR="00675A12" w:rsidRPr="000816EF" w:rsidRDefault="00675A12" w:rsidP="000816EF">
      <w:pPr>
        <w:spacing w:after="0" w:line="240" w:lineRule="auto"/>
        <w:jc w:val="both"/>
        <w:rPr>
          <w:rFonts w:ascii="Times New Roman" w:eastAsia="Times New Roman" w:hAnsi="Times New Roman"/>
          <w:color w:val="000000" w:themeColor="text1"/>
          <w:sz w:val="16"/>
          <w:szCs w:val="16"/>
          <w:lang w:eastAsia="ru-RU"/>
        </w:rPr>
      </w:pPr>
    </w:p>
    <w:p w14:paraId="2F1719DC"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мотор М-87 запустили в серию, но многочисленные рекла</w:t>
      </w:r>
      <w:r w:rsidRPr="000816EF">
        <w:rPr>
          <w:rFonts w:ascii="Times New Roman" w:hAnsi="Times New Roman"/>
          <w:color w:val="000000" w:themeColor="text1"/>
          <w:sz w:val="16"/>
          <w:szCs w:val="16"/>
        </w:rPr>
        <w:softHyphen/>
        <w:t>мации по поводу разрушения шестерен редукторов двигателей вы</w:t>
      </w:r>
      <w:r w:rsidRPr="000816EF">
        <w:rPr>
          <w:rFonts w:ascii="Times New Roman" w:hAnsi="Times New Roman"/>
          <w:color w:val="000000" w:themeColor="text1"/>
          <w:sz w:val="16"/>
          <w:szCs w:val="16"/>
        </w:rPr>
        <w:softHyphen/>
        <w:t>нудили ВВС уже в мае прекратить приемку моторов этого типа. При штатном ресурсе 100 часов они едва вырабатывали 50. Причиной явилось отклонение от исходной французской технологии в сторону упрощения. Когда завод вновь начал точно соблюдать процесс тер</w:t>
      </w:r>
      <w:r w:rsidRPr="000816EF">
        <w:rPr>
          <w:rFonts w:ascii="Times New Roman" w:hAnsi="Times New Roman"/>
          <w:color w:val="000000" w:themeColor="text1"/>
          <w:sz w:val="16"/>
          <w:szCs w:val="16"/>
        </w:rPr>
        <w:softHyphen/>
        <w:t>мообработки, положение исправилось, и в августе приемку возобно</w:t>
      </w:r>
      <w:r w:rsidRPr="000816EF">
        <w:rPr>
          <w:rFonts w:ascii="Times New Roman" w:hAnsi="Times New Roman"/>
          <w:color w:val="000000" w:themeColor="text1"/>
          <w:sz w:val="16"/>
          <w:szCs w:val="16"/>
        </w:rPr>
        <w:softHyphen/>
        <w:t>вили. Но два месяца двигатели не поступали на самолетостроитель</w:t>
      </w:r>
      <w:r w:rsidRPr="000816EF">
        <w:rPr>
          <w:rFonts w:ascii="Times New Roman" w:hAnsi="Times New Roman"/>
          <w:color w:val="000000" w:themeColor="text1"/>
          <w:sz w:val="16"/>
          <w:szCs w:val="16"/>
        </w:rPr>
        <w:softHyphen/>
        <w:t>ные заводы. В конце концов НКАП упросил УВВС отдать взаймы 120 М-86 из ремонтного запаса, “заткнув” таким образом брешь. В конце концов ресурса в 100 часов достигли, а на модификации М-87Б с усиленным нагнетателем получили даже 150 часов — но это было уже в конце 1939 г. (6474).</w:t>
      </w:r>
    </w:p>
    <w:p w14:paraId="2447D0E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53E4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года Комитет Обороны выпустил не</w:t>
      </w:r>
      <w:r w:rsidRPr="000816EF">
        <w:rPr>
          <w:rFonts w:ascii="Times New Roman" w:hAnsi="Times New Roman"/>
          <w:color w:val="000000" w:themeColor="text1"/>
          <w:sz w:val="16"/>
          <w:szCs w:val="16"/>
        </w:rPr>
        <w:softHyphen/>
        <w:t>сколько постановлений о создании перспективных боевых са</w:t>
      </w:r>
      <w:r w:rsidRPr="000816EF">
        <w:rPr>
          <w:rFonts w:ascii="Times New Roman" w:hAnsi="Times New Roman"/>
          <w:color w:val="000000" w:themeColor="text1"/>
          <w:sz w:val="16"/>
          <w:szCs w:val="16"/>
        </w:rPr>
        <w:softHyphen/>
        <w:t>молетов, требования к которым были разработаны на основе опыта, накопленного во время войны в Испании. Постанов</w:t>
      </w:r>
      <w:r w:rsidRPr="000816EF">
        <w:rPr>
          <w:rFonts w:ascii="Times New Roman" w:hAnsi="Times New Roman"/>
          <w:color w:val="000000" w:themeColor="text1"/>
          <w:sz w:val="16"/>
          <w:szCs w:val="16"/>
        </w:rPr>
        <w:softHyphen/>
        <w:t>лением «О развитии истребительной авиации» предусматри</w:t>
      </w:r>
      <w:r w:rsidRPr="000816EF">
        <w:rPr>
          <w:rFonts w:ascii="Times New Roman" w:hAnsi="Times New Roman"/>
          <w:color w:val="000000" w:themeColor="text1"/>
          <w:sz w:val="16"/>
          <w:szCs w:val="16"/>
        </w:rPr>
        <w:softHyphen/>
        <w:t>валось создание одноместных маневренного и скоростного од-нодвигательных и трехместного двухдвигательного истреби</w:t>
      </w:r>
      <w:r w:rsidRPr="000816EF">
        <w:rPr>
          <w:rFonts w:ascii="Times New Roman" w:hAnsi="Times New Roman"/>
          <w:color w:val="000000" w:themeColor="text1"/>
          <w:sz w:val="16"/>
          <w:szCs w:val="16"/>
        </w:rPr>
        <w:softHyphen/>
        <w:t>телей. К этой работе предписывалось « привлечь все молодые конструкторские силы». И эти силы со всей своей неисто</w:t>
      </w:r>
      <w:r w:rsidRPr="000816EF">
        <w:rPr>
          <w:rFonts w:ascii="Times New Roman" w:hAnsi="Times New Roman"/>
          <w:color w:val="000000" w:themeColor="text1"/>
          <w:sz w:val="16"/>
          <w:szCs w:val="16"/>
        </w:rPr>
        <w:softHyphen/>
        <w:t>щимой энергией бросились создавать порой полуфантастичес</w:t>
      </w:r>
      <w:r w:rsidRPr="000816EF">
        <w:rPr>
          <w:rFonts w:ascii="Times New Roman" w:hAnsi="Times New Roman"/>
          <w:color w:val="000000" w:themeColor="text1"/>
          <w:sz w:val="16"/>
          <w:szCs w:val="16"/>
        </w:rPr>
        <w:softHyphen/>
        <w:t>кие проекты, которые «должны были» противостоять само</w:t>
      </w:r>
      <w:r w:rsidRPr="000816EF">
        <w:rPr>
          <w:rFonts w:ascii="Times New Roman" w:hAnsi="Times New Roman"/>
          <w:color w:val="000000" w:themeColor="text1"/>
          <w:sz w:val="16"/>
          <w:szCs w:val="16"/>
        </w:rPr>
        <w:softHyphen/>
        <w:t>летам Германии, и главным образом истребителю Вилли Мессершмитта Ме-109(10745,28).</w:t>
      </w:r>
    </w:p>
    <w:p w14:paraId="19D2EAE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8A9A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на заводские испытания вышел Самолет 17 (С-17) с Рено 6Q-01 Бенгали (220 нр) А.С.Я., спроектированный на заводе 115. Выполнили 52 полета и в т.ч. 11 час. налетали на лыжах. Это была первая двухмоторная машина А.С.Я. (2106,39).</w:t>
      </w:r>
    </w:p>
    <w:p w14:paraId="1F4D61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68FE4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испытывали МДР-5 Г.М.Бериева, но 15 августа произошла авария. Был и второй, но испытания прекратили, так как МДР-5 уже запустили в серию (80,275).</w:t>
      </w:r>
    </w:p>
    <w:p w14:paraId="094724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4BE26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М-87 запустили в серию. Но многочисленные рекламации по поводу разрушения шестерен редуктора вынудили ВВС в мае прекратить приемку моторов этого типа. При штатном ресурсе 100 часов они едва вырабатывали 50. Причиной явилось отклонение от исходной французской технологии в сторону упрощения. Когда завод начал точно соблюдать процесс термообработки, положение исправилось и в августе приемку возобновили. Но два месяца двигатели не поступали на самолетостроительные заводы. Наркомат упросил УВВС отдать взаймы 120 М-86 из ремонтного запаса, заткнув таким образом брешь. В конце концов, ресурса в 100 часов достигли, а на модификации М-87Б с усиленным нагнетателем получили и 150 часов - но это было уже в конце 1939 г. Винты ВИШ-3, как уже говорилось, выпускались у нас на базе лицензии фирмы "Гамильтон". Это были металлические (с дюралевыми лопастями) трехлопастные пропеллеры (12021).</w:t>
      </w:r>
    </w:p>
    <w:p w14:paraId="3F3852B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ECB230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весны 1938г. на Ступинском комбинате развернулось создание крупных цехов по литейному производству, алюминиевому прокату и по другим видам металлообработки, так как потребность отрасли в изделиях из легких сплавов росла опережающими темпами (11412).</w:t>
      </w:r>
    </w:p>
    <w:p w14:paraId="020AD15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40E4A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в НИИ ВВС был испытан радиополукомпас РПК-2 "Чайка", а с 1940 на вооружение приняли и РПК-10А Чаенок, которые использовались в войну. Первые системы радиомаячка и радиополукомпаса испытывали в 1935 - в серию не пошел (172,26).</w:t>
      </w:r>
    </w:p>
    <w:p w14:paraId="634A24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E68DD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КО при СНК сформировал Совет по авиации - совещательный орган по строительству военной и гражданской авиации и воздухоплаванию (237,184).</w:t>
      </w:r>
    </w:p>
    <w:p w14:paraId="0804C0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94A5C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Д.П.Г. пытался возродить КБ, когда его назначили инженером на крупный завод (79,138). По-видимому речь идет о 135 заводе в Новосибирске (227,16).</w:t>
      </w:r>
    </w:p>
    <w:p w14:paraId="74D7A0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F3C1C7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года при испытаниях пулемета СН на НИАП стали стрелять пулями с нормальной обжимкой и началось выпадение пуль. Авторы уменьшили темп с 3100 до 2600-2700 и пулемет стал работать нормально (7435).</w:t>
      </w:r>
    </w:p>
    <w:p w14:paraId="101DA2D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FC7A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по заданию УВВС завод 207 приступил к работе по аэростатам спец. назначения. ТТТ были предъявлены заводу в/ч 5222 (опытно-испытательный воздухоплавательный дивизион).</w:t>
      </w:r>
    </w:p>
    <w:p w14:paraId="7FF198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завод спроектировал и изготовил опытные образцы АСН, которые проходили испытания в июне и октябре 1938 и в марте 1939 (2050,35).</w:t>
      </w:r>
    </w:p>
    <w:p w14:paraId="7274CF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4A444A"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A2A81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BA5DC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Весной 1938 для увязки и согласования мобплана промышленности была создана Военно-промышленная комиссия под председательством Л.М.К., а при ней Военно-техническое бюро (1566,116).</w:t>
      </w:r>
    </w:p>
    <w:p w14:paraId="250693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48DA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были изготовлены несколько экземпляров танка Т-46-5, известного также как изделие 111 (отсюда и его другое название Т-111). В литой башне конической формы устанавливалась 45-мм пушка. Масса танка достигала 32 т. Именно на этих машинах впервые применили соединение толстых броневых листов электросваркой. За создание танка Т-46-5, хотя дело по ряду причин ограничилось только изготовлением экспериментальных образцов, группу конструкторов и рабочих завода наградили орденами. Среди них был и М. И. Кошкин, получивший орден Красной Звезды. (3862).</w:t>
      </w:r>
    </w:p>
    <w:p w14:paraId="6DFDA4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6AE52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на заводе № 185 был изготовлен опытный образец танка с противоснарядным бронированием Т-46-5, разработанный КБ во главе с С.А.Гинзбургом как Изделие 111 в 1936. До октября 1938 проходил заводские испытания и в феврале-апреле 1939 - испытания на НИБТ полигоне (9527,140).</w:t>
      </w:r>
    </w:p>
    <w:p w14:paraId="58A775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42F76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в ходе испытаний отмеча</w:t>
      </w:r>
      <w:r w:rsidRPr="000816EF">
        <w:rPr>
          <w:rFonts w:ascii="Times New Roman" w:hAnsi="Times New Roman"/>
          <w:color w:val="000000" w:themeColor="text1"/>
          <w:sz w:val="16"/>
          <w:szCs w:val="16"/>
        </w:rPr>
        <w:softHyphen/>
        <w:t>лось, что танк Т-116 уже является перегруженным и потому его проходимость недостаточна. И в заключение испытатели издожили свое мнение: «Все недостатки Т-26 в том, что его модернизация проводилась исключительно по пути наименьше</w:t>
      </w:r>
      <w:r w:rsidRPr="000816EF">
        <w:rPr>
          <w:rFonts w:ascii="Times New Roman" w:hAnsi="Times New Roman"/>
          <w:color w:val="000000" w:themeColor="text1"/>
          <w:sz w:val="16"/>
          <w:szCs w:val="16"/>
        </w:rPr>
        <w:softHyphen/>
        <w:t>го сопротивления — увеличения брони, мощности мотора и во</w:t>
      </w:r>
      <w:r w:rsidRPr="000816EF">
        <w:rPr>
          <w:rFonts w:ascii="Times New Roman" w:hAnsi="Times New Roman"/>
          <w:color w:val="000000" w:themeColor="text1"/>
          <w:sz w:val="16"/>
          <w:szCs w:val="16"/>
        </w:rPr>
        <w:softHyphen/>
        <w:t>оружения. Необходимо же кардинально переработать подвес</w:t>
      </w:r>
      <w:r w:rsidRPr="000816EF">
        <w:rPr>
          <w:rFonts w:ascii="Times New Roman" w:hAnsi="Times New Roman"/>
          <w:color w:val="000000" w:themeColor="text1"/>
          <w:sz w:val="16"/>
          <w:szCs w:val="16"/>
        </w:rPr>
        <w:softHyphen/>
        <w:t>ку, которая теперь значительно перегружена и не обеспечива</w:t>
      </w:r>
      <w:r w:rsidRPr="000816EF">
        <w:rPr>
          <w:rFonts w:ascii="Times New Roman" w:hAnsi="Times New Roman"/>
          <w:color w:val="000000" w:themeColor="text1"/>
          <w:sz w:val="16"/>
          <w:szCs w:val="16"/>
        </w:rPr>
        <w:softHyphen/>
        <w:t>ет гарантированного пробега, даваемого заводом-изготовите</w:t>
      </w:r>
      <w:r w:rsidRPr="000816EF">
        <w:rPr>
          <w:rFonts w:ascii="Times New Roman" w:hAnsi="Times New Roman"/>
          <w:color w:val="000000" w:themeColor="text1"/>
          <w:sz w:val="16"/>
          <w:szCs w:val="16"/>
        </w:rPr>
        <w:softHyphen/>
        <w:t>лем. Кроме того, недостатками Т-26 следует считать — угло</w:t>
      </w:r>
      <w:r w:rsidRPr="000816EF">
        <w:rPr>
          <w:rFonts w:ascii="Times New Roman" w:hAnsi="Times New Roman"/>
          <w:color w:val="000000" w:themeColor="text1"/>
          <w:sz w:val="16"/>
          <w:szCs w:val="16"/>
        </w:rPr>
        <w:softHyphen/>
        <w:t>ватость форм и отсутствие обтекаемости, малая удельная мощность и технические скорости. Большое удельное давление ввиду узких гусениц. Ненадежная конструкция длинного кар</w:t>
      </w:r>
      <w:r w:rsidRPr="000816EF">
        <w:rPr>
          <w:rFonts w:ascii="Times New Roman" w:hAnsi="Times New Roman"/>
          <w:color w:val="000000" w:themeColor="text1"/>
          <w:sz w:val="16"/>
          <w:szCs w:val="16"/>
        </w:rPr>
        <w:softHyphen/>
        <w:t>данного вала. Вооружение для данного типа танка пока в об</w:t>
      </w:r>
      <w:r w:rsidRPr="000816EF">
        <w:rPr>
          <w:rFonts w:ascii="Times New Roman" w:hAnsi="Times New Roman"/>
          <w:color w:val="000000" w:themeColor="text1"/>
          <w:sz w:val="16"/>
          <w:szCs w:val="16"/>
        </w:rPr>
        <w:softHyphen/>
        <w:t>щем соответствует своему назначению и несколько превосхо</w:t>
      </w:r>
      <w:r w:rsidRPr="000816EF">
        <w:rPr>
          <w:rFonts w:ascii="Times New Roman" w:hAnsi="Times New Roman"/>
          <w:color w:val="000000" w:themeColor="text1"/>
          <w:sz w:val="16"/>
          <w:szCs w:val="16"/>
        </w:rPr>
        <w:softHyphen/>
        <w:t>дит таковое у лучших зарубежных образцов... Конструкция траков гусениц не дает гарантии их выскакивания из опорных катков. Пальцы гусениц разрушаются от больших нагрузок при движении танка по пересеченной местности.</w:t>
      </w:r>
    </w:p>
    <w:p w14:paraId="431AD9C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Т-26 является танком устарелой конструкции. Необходи</w:t>
      </w:r>
      <w:r w:rsidRPr="000816EF">
        <w:rPr>
          <w:rFonts w:ascii="Times New Roman" w:hAnsi="Times New Roman"/>
          <w:color w:val="000000" w:themeColor="text1"/>
          <w:sz w:val="16"/>
          <w:szCs w:val="16"/>
        </w:rPr>
        <w:softHyphen/>
        <w:t>мо срочно разработать достойную замену этой машине» (10782).</w:t>
      </w:r>
    </w:p>
    <w:p w14:paraId="7822791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D8B7B1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КБ ХПЗ получило задание на раз</w:t>
      </w:r>
      <w:r w:rsidRPr="000816EF">
        <w:rPr>
          <w:rFonts w:ascii="Times New Roman" w:hAnsi="Times New Roman"/>
          <w:color w:val="000000" w:themeColor="text1"/>
          <w:sz w:val="16"/>
          <w:szCs w:val="16"/>
        </w:rPr>
        <w:softHyphen/>
        <w:t>работку проекта нового тяжелого танка прорыва трехба-шенной схемы массой не свыше 60 т, защищенного броней 75—45 мм и с вооружением из одной 76,2-мм, двух 45-мм пушек, двух 12,7-мм пулеметов ДК и четырех-шести пуле</w:t>
      </w:r>
      <w:r w:rsidRPr="000816EF">
        <w:rPr>
          <w:rFonts w:ascii="Times New Roman" w:hAnsi="Times New Roman"/>
          <w:color w:val="000000" w:themeColor="text1"/>
          <w:sz w:val="16"/>
          <w:szCs w:val="16"/>
        </w:rPr>
        <w:softHyphen/>
        <w:t>метов ДТ. Трансмиссия и ходовая часть предполагались к использованию от танка Т-35. Однако, ввиду слабости КБ и загруженности его рабо</w:t>
      </w:r>
      <w:r w:rsidRPr="000816EF">
        <w:rPr>
          <w:rFonts w:ascii="Times New Roman" w:hAnsi="Times New Roman"/>
          <w:color w:val="000000" w:themeColor="text1"/>
          <w:sz w:val="16"/>
          <w:szCs w:val="16"/>
        </w:rPr>
        <w:softHyphen/>
        <w:t>тами по колесно-гусеничным танкам, к проектированию вскоре был подключен также завод № 185 им. С.М. Киро</w:t>
      </w:r>
      <w:r w:rsidRPr="000816EF">
        <w:rPr>
          <w:rFonts w:ascii="Times New Roman" w:hAnsi="Times New Roman"/>
          <w:color w:val="000000" w:themeColor="text1"/>
          <w:sz w:val="16"/>
          <w:szCs w:val="16"/>
        </w:rPr>
        <w:softHyphen/>
        <w:t>ва, а в начале мая 1938 г. по инициативе Ж. Котина также и Кировский завод. Но до августа 1938 г. договор на проектирование подпи</w:t>
      </w:r>
      <w:r w:rsidRPr="000816EF">
        <w:rPr>
          <w:rFonts w:ascii="Times New Roman" w:hAnsi="Times New Roman"/>
          <w:color w:val="000000" w:themeColor="text1"/>
          <w:sz w:val="16"/>
          <w:szCs w:val="16"/>
        </w:rPr>
        <w:softHyphen/>
        <w:t>сан не был, и в отсутствие финансирования заводы вели лишь предварительное эскизное проектирование. На заводе № 185 проектом танка Т-100 («объект 100») занималась кон</w:t>
      </w:r>
      <w:r w:rsidRPr="000816EF">
        <w:rPr>
          <w:rFonts w:ascii="Times New Roman" w:hAnsi="Times New Roman"/>
          <w:color w:val="000000" w:themeColor="text1"/>
          <w:sz w:val="16"/>
          <w:szCs w:val="16"/>
        </w:rPr>
        <w:softHyphen/>
        <w:t>структорская группа под руководством ведущего инженера Э. Палея, на Кировском — проектирование танка СМК (Сергей Миронович Киров) вела группа ведущего инженера А. Ермолаева под общим руководством Ж. Котина. В КБ ХПЗ проект новою танка разрабатывала группа Е. Дикалова (10782).</w:t>
      </w:r>
    </w:p>
    <w:p w14:paraId="4AFDC2D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428E01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комиссия АБТУ РККА рассмотрела про</w:t>
      </w:r>
      <w:r w:rsidRPr="000816EF">
        <w:rPr>
          <w:rFonts w:ascii="Times New Roman" w:hAnsi="Times New Roman"/>
          <w:color w:val="000000" w:themeColor="text1"/>
          <w:sz w:val="16"/>
          <w:szCs w:val="16"/>
        </w:rPr>
        <w:softHyphen/>
        <w:t>екты Т-39 и предписала продолжить работы над плаваю</w:t>
      </w:r>
      <w:r w:rsidRPr="000816EF">
        <w:rPr>
          <w:rFonts w:ascii="Times New Roman" w:hAnsi="Times New Roman"/>
          <w:color w:val="000000" w:themeColor="text1"/>
          <w:sz w:val="16"/>
          <w:szCs w:val="16"/>
        </w:rPr>
        <w:softHyphen/>
        <w:t>щим вариантом, скорректировав ТТТ следующим образом:</w:t>
      </w:r>
    </w:p>
    <w:p w14:paraId="2F29A35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Вес танка — 4,8 тонн;</w:t>
      </w:r>
    </w:p>
    <w:p w14:paraId="6B6C9B1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Броня вертик. до 13 мм, гориз — 6мм;</w:t>
      </w:r>
    </w:p>
    <w:p w14:paraId="4086DB0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Вооружение: спаренная установка 12,7 мм пулемета ДК и 7,62 мм пулемета ДТ;</w:t>
      </w:r>
    </w:p>
    <w:p w14:paraId="108DB0B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Двигатель ГАЗ типа Додж «Экпорт» ок 90л.с.;</w:t>
      </w:r>
    </w:p>
    <w:p w14:paraId="26C19BD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Скорость хода на шоссе — 40 км/ч;</w:t>
      </w:r>
    </w:p>
    <w:p w14:paraId="6C84AA3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Максимальная скорость на плаву — 7 км/ч;</w:t>
      </w:r>
    </w:p>
    <w:p w14:paraId="3883371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Дальность действия по шоссе — до 250 км».</w:t>
      </w:r>
    </w:p>
    <w:p w14:paraId="1CE5DDF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Причем требование плавучести для разведывательного танка подчеркивалось особо. В АБТУ новый танк, значив</w:t>
      </w:r>
      <w:r w:rsidRPr="000816EF">
        <w:rPr>
          <w:rFonts w:ascii="Times New Roman" w:hAnsi="Times New Roman"/>
          <w:color w:val="000000" w:themeColor="text1"/>
          <w:sz w:val="16"/>
          <w:szCs w:val="16"/>
        </w:rPr>
        <w:softHyphen/>
        <w:t>шийся на заводе «010», получил индекс Т-40 (10782).</w:t>
      </w:r>
    </w:p>
    <w:p w14:paraId="398096A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разработке приняли участие две конструкторские группы под общим руководством Н. Астрова. Одна шла от работ над Т-38М с тележками тягача «Комсомолец», другая продолжала развитие изделия «10-2» с торсионной подвес</w:t>
      </w:r>
      <w:r w:rsidRPr="000816EF">
        <w:rPr>
          <w:rFonts w:ascii="Times New Roman" w:hAnsi="Times New Roman"/>
          <w:color w:val="000000" w:themeColor="text1"/>
          <w:sz w:val="16"/>
          <w:szCs w:val="16"/>
        </w:rPr>
        <w:softHyphen/>
        <w:t>кой (10782).</w:t>
      </w:r>
    </w:p>
    <w:p w14:paraId="151F992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84307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КБ завода № 37 спроектировало малый плавающий танк Т-39. Который разрабатывался на конкурсной основев двух вариантах КГ Н.А.Астрова и И.П.Шитикова. Изготовили три модели в 1:5 с 4 вариантами бышен. Потом на этой основе разработали плавающий )-10, который был принят на вооружение как Т-40 (9527,42).</w:t>
      </w:r>
    </w:p>
    <w:p w14:paraId="3E8536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7996E2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два образца улучшенно</w:t>
      </w:r>
      <w:r w:rsidRPr="000816EF">
        <w:rPr>
          <w:rFonts w:ascii="Times New Roman" w:hAnsi="Times New Roman"/>
          <w:color w:val="000000" w:themeColor="text1"/>
          <w:sz w:val="16"/>
          <w:szCs w:val="16"/>
        </w:rPr>
        <w:softHyphen/>
        <w:t>го танка Т-38М были готовы к испытаниям. От своих пред</w:t>
      </w:r>
      <w:r w:rsidRPr="000816EF">
        <w:rPr>
          <w:rFonts w:ascii="Times New Roman" w:hAnsi="Times New Roman"/>
          <w:color w:val="000000" w:themeColor="text1"/>
          <w:sz w:val="16"/>
          <w:szCs w:val="16"/>
        </w:rPr>
        <w:softHyphen/>
        <w:t>шественников танки отличались установкой двигателя ГАЗ М-1 мощностью 50 л.с. вместо ГАЗ АА мощностью 40 л.с.; трансмиссией от гусеничного тягача «Комсомолец» (кроме бортовых передач). От «Комсомольца» же заимствовались ведущее колесо и тележки подвески (10782).</w:t>
      </w:r>
    </w:p>
    <w:p w14:paraId="7422B2C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230ED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ЛКЗ совместно с НИИ-10 для усовершенствованных средних танков Т-28 и Т-29 с усиленным (тяжелым) бронированием было разработано пультовое управление движением - система Гроза, но построены они не были (9527,120).</w:t>
      </w:r>
    </w:p>
    <w:p w14:paraId="5A1B1C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D1C8BEE"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в скором времени после выделения (в марте) в новом главке состоялся первый совет директоров, вернее собрание актива, как это тогда называлось.</w:t>
      </w:r>
    </w:p>
    <w:p w14:paraId="2B31095F"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Актив был посвящен итогам выполнения плана 3-го квартала и задачам по выполнению плана 4-го квартала и года в целом. После него должны были проходить активы на заводах. Заседание началось с доклада начальника главка В.П. Терентьева, потом выступали директора предприятий. Все как обычно, но для А.И. Шокина это было все же волнующим событием, так как перед такой большой, серьезной аудиторией ему выступать не приходилось.</w:t>
      </w:r>
    </w:p>
    <w:p w14:paraId="1341482C"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Конечно, это не было тем выступлением, которыми он, годы спустя, восхищал слушателей на заседаниях коллегии Министерства электронной промышленности. Но тем любопытнее прочитать неправленную стенограмму того, что было сказано тогда.</w:t>
      </w:r>
    </w:p>
    <w:p w14:paraId="4A7A7E79"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«Программа 39 г. в том варианте, который мы сейчас намечаем и который представлен Наркомату Оборонной промышленности, имеет громадное увеличение по росту выпуска на заводах 20 Упр. Поэтому Нач. Гл. Управления абсолютно правильно мобилизовал внимание актива на тех основных кардинальных вопросах, которые должны быть разрешены в 4 кв. с тем, чтобы с успехом подойти к 39 г. &lt;…&gt; 4 квартал требует большого напряжения работы с тем, чтобы выполнить программу. Для этого необходимо разработать такие мероприятия, которые дали бы возможность хорошо работать. Самое основное это четкость в вопросах планирования. К сожалению, у нас этот вопрос вылился в форму круговой поруки. Оказалось, что на всех заводах плохо поставлено планировании и поэтому некоторые директора к своему удовольствию напустились на это дело и ждут каких-то особых методических указаний от 20 ГУ.</w:t>
      </w:r>
    </w:p>
    <w:p w14:paraId="5852D487"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Ведь что значит правильно планировать. Это значит спланировать не только выпуск, но и всю подготовку производства, всю обеспеченность производства и довести план до рабочего места.</w:t>
      </w:r>
    </w:p>
    <w:p w14:paraId="7CB02072"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Основное, на что мы должны обратить внимание, – это переход к сменно-суточному заданиям.</w:t>
      </w:r>
    </w:p>
    <w:p w14:paraId="0BD9BAB7"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Люди думают, что если составить такой график, то его трудно проконтролировать. А вот сменно-суточные задания как раз и дают возможность проконтролировать выполнение графика.</w:t>
      </w:r>
    </w:p>
    <w:p w14:paraId="3ADCB75A"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Затем следует отметить, что в выступлениях почему-то не нашел отражения такой кардинальный вопрос, как снижение трудоемкости наших изделий. В конце концов могут бесчисленное множество раз говорить о технологии, приводить бесчисленные примеры, говорить о горячей штамповке, о литье под давлением, но если за этим не следует план снижения трудоемкости работ, разговоры будут впустую. Мы имеем очень богатые отчетные материалы, а на самом деле положение скверное. Может быть с болью в сердце но должны признать, что приказ 103 не выполнили. Ведь ни по одному изделию мы не можем сказать, что мы действительно снизили трудоемкость, тогда как приказ 103 говорит о борьбе с браком, об улучшении технологического процесса, сто направлено на снижение трудоемкости. Этот принципиальнейший вопрос, который ставил и Начальник ГУ должен найти отражение в работе активов заводов.</w:t>
      </w:r>
    </w:p>
    <w:p w14:paraId="4072CC5D"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Надо вам сказать, что Наркомат Оборонной Промышленности представляет собой синдикат, который работает без всякой конкуренции. Поэтому получается, что мы армии не даем того, что он должна получать.</w:t>
      </w:r>
    </w:p>
    <w:p w14:paraId="0F16EF5E"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Я должен сказать, что мы стоим перед угрозой срыва. Я не могу вам оглашать опытные образцы, но скажу только, что если мы не сдадим, то останемся без продукции. Возьмем 192 завод, он загружается системой, которая была на 205 заводе. В IV квартале 192 завод должен освоить, отработать чертежи, изготовить технологию и пустить на положенные войсковые испытания. Только тогда на эти образцы можно получить заказ. Положение с этими образцами на 192 неудовлетворительное. Такое же положение и на 205 заводе. Основной заказ, который мы делаем для флота, требует исключительного внимания, а между тем он находится под угрозой срыва. И вот завод, который должен изготовлять образцы остается без программы.</w:t>
      </w:r>
    </w:p>
    <w:p w14:paraId="7DE9ABFB"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 xml:space="preserve">Теперь о самих образцах. 205 завод. Там до самого последнего момента ОТК был подчинен Нач. Техн. Отдела, можно ли ожидать отработанный на опытном образце чертеж будет качественный? Нет, потому что сам начальник ОТК покрывает все свои ошибки в чертежном хозяйстве. Несмотря на кажущееся благополучие с </w:t>
      </w:r>
      <w:r w:rsidRPr="000816EF">
        <w:rPr>
          <w:rFonts w:ascii="Times New Roman" w:hAnsi="Times New Roman"/>
          <w:iCs/>
          <w:color w:val="000000" w:themeColor="text1"/>
          <w:sz w:val="16"/>
          <w:szCs w:val="16"/>
        </w:rPr>
        <w:lastRenderedPageBreak/>
        <w:t>чертежами на заводе 205, у меня все же нет уверенности, что они справятся со своей работой, потому что система С-2, которая успешно шла по чертежам ОТК в опытном цехе только потому, что контроль был возложен на сам Техн. Отдел.</w:t>
      </w:r>
    </w:p>
    <w:p w14:paraId="0877BD4A"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Основная политика, которая проводится Главком заключается в специализации наших заводов. Это дает возможность уменьшить номенклатуру, оставить меньшее число деталей, увеличить партии и повысить производительность труда.</w:t>
      </w:r>
    </w:p>
    <w:p w14:paraId="74A57228"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Что надо сделать в порядке подготовки к 39 г.?Надо сейчас же все внимание направить на пересмотр технологического процесса. Но здесь опять же нельзя подходить сразу, потому что когда подходишь вообще, то на этом ломаются зубы. Сразу охватить всю систему трудно, тем паче, что технологические кадры слабые. Вот и получается нежелание работать. Вас давят в том, что вы сразу не можете получить эффект. Начальник Главного управления совершенно правильно издал приказ, обязывающий технологию разрабатывать по приборам. Это скорее даст экономический эффект и начнет заинтересовывать людей.</w:t>
      </w:r>
    </w:p>
    <w:p w14:paraId="0A19642B"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Надо найти эффект тем громадным капиталовложениям, которые мы вкладываем по всем нашим предприятиям. А почти всем предприятиям 20 Управления реконструируются или же строятся новые помещения, во что вкладываются громадные средства.</w:t>
      </w:r>
    </w:p>
    <w:p w14:paraId="0B246E03"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Вот возьмите тот же 209 завод. Вопрос своевременного окончания строительства корпусов «Ж» и «З» и освоения этих новых корпусов даст возможность правильно решить вопрос специализации завода, более правильное распланирование этих цехов.</w:t>
      </w:r>
    </w:p>
    <w:p w14:paraId="0F9D18E6"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Инструментальный цех 209 завода находится в самом тяжелом положении. Помещение в 2 раза больше этого помещения, в котором мы сейчас находимся. Расширить его абсолютно нельзя.</w:t>
      </w:r>
    </w:p>
    <w:p w14:paraId="18D0DEB0"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Ввод в эксплуатацию строительства на 192 заводе, должен обеспечить правильный монтаж системы «С-2», которую мы там налаживаем.</w:t>
      </w:r>
    </w:p>
    <w:p w14:paraId="1FFBC315"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20-й Главк сейчас проводит такую политику, что в части научно-исследовательских тем мы заводы от этих работ освобождаем и будем специализировать в НИИ № 10. Мы специализируем на то, чтобы часть проблем решать уже заводским порядком. &lt;…&gt;</w:t>
      </w:r>
    </w:p>
    <w:p w14:paraId="1877B880"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Основной вопрос по 251 и 252 заводам. Завод № 251, тов. Федоров должен пустить в январе 1939 г.</w:t>
      </w:r>
    </w:p>
    <w:p w14:paraId="43EDBEFF"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Если он сумеет, для него это большая политическая и хозяйственная задача – успешно освоить производство элемента и освоить производство мощности на 205 завод. Если завод № 251 решит вопрос бронзового и стального литья, то это решит участь и наших механических цехов, потому что литье на сегодня поступает неудовлетворительное. Если ФЕДОРОВ сумеет перевести литье на машинную формовку, – это освободит колоссальное число ручного труда.</w:t>
      </w:r>
    </w:p>
    <w:p w14:paraId="12C514D5"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 другой стороны, он должен готовиться к тому, что он должен примерно к середине 39 г. перенять на себя механическое производство системы «Мина».</w:t>
      </w:r>
    </w:p>
    <w:p w14:paraId="2DBCDAD7" w14:textId="77777777" w:rsidR="00891FAB" w:rsidRPr="000816EF" w:rsidRDefault="00891FAB"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Наконец, 252 завод. Тов. ПЕТРЕНКО кажется неправильно актив ориентировал, полная непроглядность, что они даже не видят перспектив. Тот объект, который они должны делать – его нет. Система «СО» будет у вас изготовляться, правда, не в таком количестве, которое было запроектировано, но в таком количестве, которое заказано. И с другой стороны мы этот завод будем специализировать и дадим возможность ему осваивать продукцию из той номенклатуры, которую дает нам заказчик» (15736).</w:t>
      </w:r>
    </w:p>
    <w:p w14:paraId="41242B12" w14:textId="77777777" w:rsidR="00891FAB" w:rsidRPr="000816EF" w:rsidRDefault="00891FAB" w:rsidP="000816EF">
      <w:pPr>
        <w:spacing w:after="0" w:line="240" w:lineRule="auto"/>
        <w:jc w:val="both"/>
        <w:rPr>
          <w:rFonts w:ascii="Times New Roman" w:hAnsi="Times New Roman"/>
          <w:iCs/>
          <w:color w:val="000000" w:themeColor="text1"/>
          <w:sz w:val="16"/>
          <w:szCs w:val="16"/>
        </w:rPr>
      </w:pPr>
    </w:p>
    <w:p w14:paraId="23951786"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в докладе начальника Главного управления по годовому отчету за 1938 год подводились итоги работы первого отчетного периода работы нового главка. Отчет большой, на 76 листах, частично он уже использован в предыдущем материале, посвященном специализации заводов. Выполнение плана в целом по валовой продукции за 1938 г. составило 92,0 % с увеличением против 1937 г. на 24,6 %. Не выполнили план по валовой продукции следующие заводы:</w:t>
      </w:r>
    </w:p>
    <w:p w14:paraId="29B43C2F"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192 – 63,4 %, а против 1937 г. – 72,9 %.</w:t>
      </w:r>
    </w:p>
    <w:p w14:paraId="02759C03"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206 – 71,4 % – «– 135,2 %.</w:t>
      </w:r>
    </w:p>
    <w:p w14:paraId="74EED6C2"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205 – 94,3 % – «– 165,9 %.</w:t>
      </w:r>
    </w:p>
    <w:p w14:paraId="09B1CF1D"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по товарной продукции был выполнен на 102,3 %, что превысило фактическое выполнение 1937 г. на 67,8 %. По оборонной продукции план выполнен на 90,3 %, на 173,7 % к фактическому выполнению за 1937 г (15736).</w:t>
      </w:r>
    </w:p>
    <w:p w14:paraId="05632EAE" w14:textId="77777777" w:rsidR="00891FAB" w:rsidRPr="000816EF" w:rsidRDefault="00891FAB" w:rsidP="000816EF">
      <w:pPr>
        <w:spacing w:after="0" w:line="240" w:lineRule="auto"/>
        <w:jc w:val="both"/>
        <w:rPr>
          <w:rFonts w:ascii="Times New Roman" w:hAnsi="Times New Roman"/>
          <w:color w:val="000000" w:themeColor="text1"/>
          <w:sz w:val="16"/>
          <w:szCs w:val="16"/>
        </w:rPr>
      </w:pPr>
    </w:p>
    <w:p w14:paraId="490283F4"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в отчете директора НИИ-10 А.Ф. Шорина за 1938 г., несмотря на его гриф «сс», был приведен только перечень для схематического представления о работе:</w:t>
      </w:r>
    </w:p>
    <w:p w14:paraId="008D1112"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«Примером могут служить следующие объекты. В этом перечне указано только схематическое представление о работе, подробно смотри приложение «ТОС».</w:t>
      </w:r>
    </w:p>
    <w:p w14:paraId="3ED48275"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1. Изготовлена специальная группа телепулеметов, образец которого подвергается полигонным испытаниям в 1939 г.</w:t>
      </w:r>
    </w:p>
    <w:p w14:paraId="799D8EB4"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2. Изготовлен и сдан макет аппаратуры для стрельбы реактивными снарядами.</w:t>
      </w:r>
    </w:p>
    <w:p w14:paraId="2C7890A5"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3. Разработана и сдана заказчику специальная радиолиния на С.В.</w:t>
      </w:r>
    </w:p>
    <w:p w14:paraId="2851CA28"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4. То же на У.К.В.».</w:t>
      </w:r>
    </w:p>
    <w:p w14:paraId="64C52D8E" w14:textId="77777777" w:rsidR="00891FAB" w:rsidRPr="000816EF" w:rsidRDefault="00891FAB"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 xml:space="preserve">В итоге, тем не менее, сделан оптимистичный вывод: </w:t>
      </w:r>
      <w:r w:rsidRPr="000816EF">
        <w:rPr>
          <w:rFonts w:ascii="Times New Roman" w:hAnsi="Times New Roman"/>
          <w:iCs/>
          <w:color w:val="000000" w:themeColor="text1"/>
          <w:sz w:val="16"/>
          <w:szCs w:val="16"/>
        </w:rPr>
        <w:t>«Вышеуказанный анализ деятельности института показывает его здоровый прогрессивный рост в научном, техническом и производственном отношении &lt;…&gt;».</w:t>
      </w:r>
    </w:p>
    <w:p w14:paraId="7B71964C"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целом за весь 1938 г. НИИ-10 (вместе с филиалом) были сданы заказчику следующие наиболее важные имеющие оборонное значение работы:</w:t>
      </w:r>
    </w:p>
    <w:p w14:paraId="4F9FC929"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УКВ-радиостанция для корабельной связи.</w:t>
      </w:r>
    </w:p>
    <w:p w14:paraId="3FF504EF"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Стационарная аппаратура для перехвата и воспроизведения.</w:t>
      </w:r>
    </w:p>
    <w:p w14:paraId="35CB12E7"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Стационарная аппаратура для перехвата и воспроизведения, отличающаяся от предыдущей конструкцией принятого аппарата.</w:t>
      </w:r>
    </w:p>
    <w:p w14:paraId="4AA0E5BC"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Аппаратура механической записи на кинопленке сигналов быстродействующих телеграфных и телефонных передач.</w:t>
      </w:r>
    </w:p>
    <w:p w14:paraId="199A3185"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Два телемеханизированных самолета У-2, производящих взлет, простейшие эволюции в воздухе и посадку.</w:t>
      </w:r>
    </w:p>
    <w:p w14:paraId="4B6A7516"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Аппаратура артиллерийского наведения кораблей путем автоматической связи между ними.</w:t>
      </w:r>
    </w:p>
    <w:p w14:paraId="4E1AA88E"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Малогабаритный тиратрон к спецустановке в/ч 94 56, световые индикаторы, не требующие накала и могущие применяться в качестве тиратронов с холодным катодом в различных автоматических и телемеханических устройствах и универсальная газосветная лампа для бильдтелеграфии. &lt;…&gt;</w:t>
      </w:r>
    </w:p>
    <w:p w14:paraId="6FC12813" w14:textId="77777777" w:rsidR="00891FAB" w:rsidRPr="000816EF" w:rsidRDefault="00891FAB" w:rsidP="000816EF">
      <w:pPr>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«Номенклатура выпущенной продукции также говорит о том, что основных актуальных задач, стоящих перед институтом в 1938 г., т. е. вооружить: Красную Армию бильдаппаратурой (БАП, БАС и др.), Красный флот – телемеханической аппаратурой (Кварц IV, Кварц V, Зона и др.), контрольно-измерительными станциями (Карсы), аппаратурой блокировки инфракрасными лучами (Бамбук и др.), – полностью не выполнен.</w:t>
      </w:r>
    </w:p>
    <w:p w14:paraId="602B4E99" w14:textId="77777777" w:rsidR="00891FAB" w:rsidRPr="000816EF" w:rsidRDefault="00891FAB"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Тематика на 1938 год в силу многообразия тем (63 темы) и их разнохарактерности определили широкий фронт работы института, лишили институт необходимой технической направленности и ясного технического профиля. &lt;…&gt;» (15736).</w:t>
      </w:r>
    </w:p>
    <w:p w14:paraId="78731A6C" w14:textId="77777777" w:rsidR="00891FAB" w:rsidRPr="000816EF" w:rsidRDefault="00891FAB" w:rsidP="000816EF">
      <w:pPr>
        <w:spacing w:after="0" w:line="240" w:lineRule="auto"/>
        <w:jc w:val="both"/>
        <w:rPr>
          <w:rFonts w:ascii="Times New Roman" w:hAnsi="Times New Roman"/>
          <w:iCs/>
          <w:color w:val="000000" w:themeColor="text1"/>
          <w:sz w:val="16"/>
          <w:szCs w:val="16"/>
        </w:rPr>
      </w:pPr>
    </w:p>
    <w:p w14:paraId="72C98F14" w14:textId="77777777" w:rsidR="00891FAB" w:rsidRPr="000816EF" w:rsidRDefault="00891FAB" w:rsidP="000816EF">
      <w:pPr>
        <w:pStyle w:val="a3"/>
        <w:rPr>
          <w:color w:val="000000" w:themeColor="text1"/>
          <w:lang w:val="ru-RU"/>
        </w:rPr>
      </w:pPr>
      <w:r w:rsidRPr="000816EF">
        <w:rPr>
          <w:color w:val="000000" w:themeColor="text1"/>
          <w:lang w:val="ru-RU"/>
        </w:rPr>
        <w:t>Весной 1938 г., после того, как 5 мая Комитет Обо</w:t>
      </w:r>
      <w:r w:rsidRPr="000816EF">
        <w:rPr>
          <w:color w:val="000000" w:themeColor="text1"/>
          <w:lang w:val="ru-RU"/>
        </w:rPr>
        <w:softHyphen/>
        <w:t>роны (КО) при СНК СССР Постановлением № 75 утвердил план опытных и эксперимен</w:t>
      </w:r>
      <w:r w:rsidRPr="000816EF">
        <w:rPr>
          <w:color w:val="000000" w:themeColor="text1"/>
          <w:lang w:val="ru-RU"/>
        </w:rPr>
        <w:softHyphen/>
        <w:t>тальных работ по самолётостроению на 1938-1939 гг., коллектив В.П. Яценко получил задание на разработку скоростного истребителя с мотором воздушного охлаждения М-88. Предписывалось построить три прототи</w:t>
      </w:r>
      <w:r w:rsidRPr="000816EF">
        <w:rPr>
          <w:color w:val="000000" w:themeColor="text1"/>
          <w:lang w:val="ru-RU"/>
        </w:rPr>
        <w:softHyphen/>
        <w:t xml:space="preserve">па, первый из которых предъявить на совместные испытания в феврале, второй в апреле и третий (с гермокабиной) в мае 1939 г. В соответствии с заданием истребитель должен был иметь максимальную скорость 600-650 км/ч на высоте 6000-7000 м, дальность полёта 600 км, практический потолок 11000 м, время набора высоты 8000 м - 10,5 мин. Вооружение: 4 синхронных пулемёта ШКАС или 2 ШКАСа и 2 крупнокалиберных пулемёта </w:t>
      </w:r>
      <w:r w:rsidRPr="000816EF">
        <w:rPr>
          <w:color w:val="000000" w:themeColor="text1"/>
        </w:rPr>
        <w:t>LDBAK</w:t>
      </w:r>
      <w:r w:rsidRPr="000816EF">
        <w:rPr>
          <w:color w:val="000000" w:themeColor="text1"/>
          <w:lang w:val="ru-RU"/>
        </w:rPr>
        <w:t>, а также мелкие бомбы общим весом до 100 кг (15837).</w:t>
      </w:r>
    </w:p>
    <w:p w14:paraId="3982D732" w14:textId="77777777" w:rsidR="00891FAB" w:rsidRPr="000816EF" w:rsidRDefault="00891FAB" w:rsidP="000816EF">
      <w:pPr>
        <w:pStyle w:val="a3"/>
        <w:rPr>
          <w:color w:val="000000" w:themeColor="text1"/>
          <w:lang w:val="ru-RU"/>
        </w:rPr>
      </w:pPr>
    </w:p>
    <w:p w14:paraId="6B86666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года первым из кораблей проекта 38 на приемо-сдаточные испытания вышел головной лидер «Минск». Более пол­ные обводы кормы и наличие кронштейнов гребных валов уменьшили проявление кави­тации винтов, однако на ходовых испыта­ниях скорость полного хода лидера «Минск» оказалась меньше спецификационной: испы­тания показали, что при номинальной мощ­ности механизмов 66 000 л.с. она едва до­стигала 40 уз. Лишь форсируя ГЭУ и доведя ее мощность до 68 000 л.с., удалось до­стичь проектных 40,5 уз. Дальность плава­ния лидера «Минск» полным ходом была оп­ределена в 820 миль. Как оказалось, «Минск» унаследовал ряд отрицательных маневренных и мореход­ных качеств лидера «Ленинград»: плохую уп­равляемость на средних и малых ходах, валкость с борта на борт под ударами волн. Кроме того, несмотря на усиленные под­крепления корпуса, проблема прочности его корпуса до конца еще не была решена, а зе­нитное вооружение — явно недостаточно. В 1938 году на еще не введенном офи­циально в строй «Минске» произошло чрез­вычайное происшествие. Лидер был сорван штормом с якорей и ударился кормой о форштевень стоявшего рядом на Кронштад­тском рейде крейсера «Киров», повредив свой корпус и винты. В сухом доке Кронш­тадтского морского завода его отремонти­ровали. После этого командира «Минска», капитана 3 ранга А.Н.Петрова сняли с дол­жности, а на его место назначили переве­денного с Каспийской флотилии капитана 3 ранга В.Н.Лежаву. Требовательный и стро­гий командир быстро ввел «Минск» в число передовых кораблей, за что его вскоре на­значили командиром бригады. Командиром лидера стал капитан 3 ранга А.В.Волков.</w:t>
      </w:r>
    </w:p>
    <w:p w14:paraId="1E13D4C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ноября 1938 года лидер «Минск» был сдан ВМФ, а 1 5 февраля (по другим дан­ным — 23 февраля) следующего года, на нем был торжественно поднят военно-морской флаг и корабль вступил в состав Балтийско­го флота (11866).</w:t>
      </w:r>
    </w:p>
    <w:p w14:paraId="79D6182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56A604C"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CFD17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479A0C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ночные налеты японцы начали переходить уже после первых неудач в крупных воздушных боях весной 1938 г. Они бомбили Наньчан во вре</w:t>
      </w:r>
      <w:r w:rsidRPr="000816EF">
        <w:rPr>
          <w:rFonts w:ascii="Times New Roman" w:hAnsi="Times New Roman"/>
          <w:color w:val="000000" w:themeColor="text1"/>
          <w:sz w:val="16"/>
          <w:szCs w:val="16"/>
        </w:rPr>
        <w:softHyphen/>
        <w:t>мя полнолуния преимущественно оди</w:t>
      </w:r>
      <w:r w:rsidRPr="000816EF">
        <w:rPr>
          <w:rFonts w:ascii="Times New Roman" w:hAnsi="Times New Roman"/>
          <w:color w:val="000000" w:themeColor="text1"/>
          <w:sz w:val="16"/>
          <w:szCs w:val="16"/>
        </w:rPr>
        <w:softHyphen/>
        <w:t>ночными самолетами или звеном, и практически без особого ущерба. Ле</w:t>
      </w:r>
      <w:r w:rsidRPr="000816EF">
        <w:rPr>
          <w:rFonts w:ascii="Times New Roman" w:hAnsi="Times New Roman"/>
          <w:color w:val="000000" w:themeColor="text1"/>
          <w:sz w:val="16"/>
          <w:szCs w:val="16"/>
        </w:rPr>
        <w:softHyphen/>
        <w:t>том в боях за Ухань наши доброволь</w:t>
      </w:r>
      <w:r w:rsidRPr="000816EF">
        <w:rPr>
          <w:rFonts w:ascii="Times New Roman" w:hAnsi="Times New Roman"/>
          <w:color w:val="000000" w:themeColor="text1"/>
          <w:sz w:val="16"/>
          <w:szCs w:val="16"/>
        </w:rPr>
        <w:softHyphen/>
        <w:t xml:space="preserve">цы на ночь рассредоточивали все </w:t>
      </w:r>
      <w:r w:rsidRPr="000816EF">
        <w:rPr>
          <w:rFonts w:ascii="Times New Roman" w:hAnsi="Times New Roman"/>
          <w:color w:val="000000" w:themeColor="text1"/>
          <w:sz w:val="16"/>
          <w:szCs w:val="16"/>
        </w:rPr>
        <w:lastRenderedPageBreak/>
        <w:t>свои самолеты по запасным аэродромам в окрестностях. В 1938 г. А.С.Благове</w:t>
      </w:r>
      <w:r w:rsidRPr="000816EF">
        <w:rPr>
          <w:rFonts w:ascii="Times New Roman" w:hAnsi="Times New Roman"/>
          <w:color w:val="000000" w:themeColor="text1"/>
          <w:sz w:val="16"/>
          <w:szCs w:val="16"/>
        </w:rPr>
        <w:softHyphen/>
        <w:t>щенский создал первое звено «ночни</w:t>
      </w:r>
      <w:r w:rsidRPr="000816EF">
        <w:rPr>
          <w:rFonts w:ascii="Times New Roman" w:hAnsi="Times New Roman"/>
          <w:color w:val="000000" w:themeColor="text1"/>
          <w:sz w:val="16"/>
          <w:szCs w:val="16"/>
        </w:rPr>
        <w:softHyphen/>
        <w:t>ков», занимавшееся отработкой такти</w:t>
      </w:r>
      <w:r w:rsidRPr="000816EF">
        <w:rPr>
          <w:rFonts w:ascii="Times New Roman" w:hAnsi="Times New Roman"/>
          <w:color w:val="000000" w:themeColor="text1"/>
          <w:sz w:val="16"/>
          <w:szCs w:val="16"/>
        </w:rPr>
        <w:softHyphen/>
        <w:t>ки противодействия японцам. В 1939 г. они стали совершать, в основном, ночные налеты. В марте 1939 г. для за</w:t>
      </w:r>
      <w:r w:rsidRPr="000816EF">
        <w:rPr>
          <w:rFonts w:ascii="Times New Roman" w:hAnsi="Times New Roman"/>
          <w:color w:val="000000" w:themeColor="text1"/>
          <w:sz w:val="16"/>
          <w:szCs w:val="16"/>
        </w:rPr>
        <w:softHyphen/>
        <w:t>щиты временной столицы Китая Чунци-на от японских налетов туда перевели всю 4-ю авиагруппу ВВС Китая. Позже к ним присоединилась группа С.П. Суп</w:t>
      </w:r>
      <w:r w:rsidRPr="000816EF">
        <w:rPr>
          <w:rFonts w:ascii="Times New Roman" w:hAnsi="Times New Roman"/>
          <w:color w:val="000000" w:themeColor="text1"/>
          <w:sz w:val="16"/>
          <w:szCs w:val="16"/>
        </w:rPr>
        <w:softHyphen/>
        <w:t>руна (до 50 истребителей), вскоре став</w:t>
      </w:r>
      <w:r w:rsidRPr="000816EF">
        <w:rPr>
          <w:rFonts w:ascii="Times New Roman" w:hAnsi="Times New Roman"/>
          <w:color w:val="000000" w:themeColor="text1"/>
          <w:sz w:val="16"/>
          <w:szCs w:val="16"/>
        </w:rPr>
        <w:softHyphen/>
        <w:t>шая одной из главных «сил сдержива</w:t>
      </w:r>
      <w:r w:rsidRPr="000816EF">
        <w:rPr>
          <w:rFonts w:ascii="Times New Roman" w:hAnsi="Times New Roman"/>
          <w:color w:val="000000" w:themeColor="text1"/>
          <w:sz w:val="16"/>
          <w:szCs w:val="16"/>
        </w:rPr>
        <w:softHyphen/>
        <w:t>ния» японцев. В декабре 1939 г. груп</w:t>
      </w:r>
      <w:r w:rsidRPr="000816EF">
        <w:rPr>
          <w:rFonts w:ascii="Times New Roman" w:hAnsi="Times New Roman"/>
          <w:color w:val="000000" w:themeColor="text1"/>
          <w:sz w:val="16"/>
          <w:szCs w:val="16"/>
        </w:rPr>
        <w:softHyphen/>
        <w:t>пу Супруна перебросили на юг, там все ожесточеннее становились бои в про</w:t>
      </w:r>
      <w:r w:rsidRPr="000816EF">
        <w:rPr>
          <w:rFonts w:ascii="Times New Roman" w:hAnsi="Times New Roman"/>
          <w:color w:val="000000" w:themeColor="text1"/>
          <w:sz w:val="16"/>
          <w:szCs w:val="16"/>
        </w:rPr>
        <w:softHyphen/>
        <w:t>винции Юннань, по которой проходи</w:t>
      </w:r>
      <w:r w:rsidRPr="000816EF">
        <w:rPr>
          <w:rFonts w:ascii="Times New Roman" w:hAnsi="Times New Roman"/>
          <w:color w:val="000000" w:themeColor="text1"/>
          <w:sz w:val="16"/>
          <w:szCs w:val="16"/>
        </w:rPr>
        <w:softHyphen/>
        <w:t>ла единственная шоссейная дорога, связывавшая Китай с Бирмой. Наши летчики прикрывали от вражеских на</w:t>
      </w:r>
      <w:r w:rsidRPr="000816EF">
        <w:rPr>
          <w:rFonts w:ascii="Times New Roman" w:hAnsi="Times New Roman"/>
          <w:color w:val="000000" w:themeColor="text1"/>
          <w:sz w:val="16"/>
          <w:szCs w:val="16"/>
        </w:rPr>
        <w:softHyphen/>
        <w:t>летов аэродромы и коммуникации (10743).</w:t>
      </w:r>
    </w:p>
    <w:p w14:paraId="191A7C1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16565E" w14:textId="77777777" w:rsidR="00CB172A" w:rsidRPr="000816EF" w:rsidRDefault="00CB172A"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 для доставки истребителей в Китай начала действовать автомобильная дорога Алма-Ата - Хами. По прибытию в Хами самолеты собирали, наносили опознавательные знаки, а затем они перелетали в Ланьчжоу. Таким образом в апреле 1938 г. прибыла партия И-15бис в составе 60-62 экземпляров. Вместе с поступившими И-16 эти "бисы" явились значимым подкреплением, ибо все имеющиеся до этого истребители американской, французской и итальянской постройки были почти полностью утрачены в ходе боевых действий. Поставки советских истребителей позволили продолжить оказывать сопротивление японским налетам на китайские города (12014).</w:t>
      </w:r>
    </w:p>
    <w:p w14:paraId="7BFC24D8" w14:textId="77777777" w:rsidR="00CB172A" w:rsidRPr="000816EF" w:rsidRDefault="00CB172A" w:rsidP="000816EF">
      <w:pPr>
        <w:autoSpaceDE w:val="0"/>
        <w:autoSpaceDN w:val="0"/>
        <w:adjustRightInd w:val="0"/>
        <w:spacing w:after="0" w:line="240" w:lineRule="auto"/>
        <w:jc w:val="both"/>
        <w:rPr>
          <w:rFonts w:ascii="Times New Roman" w:hAnsi="Times New Roman"/>
          <w:color w:val="000000" w:themeColor="text1"/>
          <w:sz w:val="16"/>
          <w:szCs w:val="16"/>
        </w:rPr>
      </w:pPr>
    </w:p>
    <w:p w14:paraId="131E645D"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года для доставки ис</w:t>
      </w:r>
      <w:r w:rsidRPr="000816EF">
        <w:rPr>
          <w:rFonts w:ascii="Times New Roman" w:hAnsi="Times New Roman"/>
          <w:color w:val="000000" w:themeColor="text1"/>
          <w:sz w:val="16"/>
          <w:szCs w:val="16"/>
        </w:rPr>
        <w:softHyphen/>
        <w:t>требителей в Китай начала действовать автомо</w:t>
      </w:r>
      <w:r w:rsidRPr="000816EF">
        <w:rPr>
          <w:rFonts w:ascii="Times New Roman" w:hAnsi="Times New Roman"/>
          <w:color w:val="000000" w:themeColor="text1"/>
          <w:sz w:val="16"/>
          <w:szCs w:val="16"/>
        </w:rPr>
        <w:softHyphen/>
        <w:t>бильная дорога Алма-Ата - Хами. По при</w:t>
      </w:r>
      <w:r w:rsidRPr="000816EF">
        <w:rPr>
          <w:rFonts w:ascii="Times New Roman" w:hAnsi="Times New Roman"/>
          <w:color w:val="000000" w:themeColor="text1"/>
          <w:sz w:val="16"/>
          <w:szCs w:val="16"/>
        </w:rPr>
        <w:softHyphen/>
        <w:t>бытии в Хами самолёты собирали, нано</w:t>
      </w:r>
      <w:r w:rsidRPr="000816EF">
        <w:rPr>
          <w:rFonts w:ascii="Times New Roman" w:hAnsi="Times New Roman"/>
          <w:color w:val="000000" w:themeColor="text1"/>
          <w:sz w:val="16"/>
          <w:szCs w:val="16"/>
        </w:rPr>
        <w:softHyphen/>
        <w:t>сили опознавательные знаки, а затем они перелетали в Ланьчжоу. Таким образом в апреле 1938 г. сюда прибыла партия из 60 - 62 И-15бис. Вместе с поступившими И-16 эти «бисы» стали значительным под</w:t>
      </w:r>
      <w:r w:rsidRPr="000816EF">
        <w:rPr>
          <w:rFonts w:ascii="Times New Roman" w:hAnsi="Times New Roman"/>
          <w:color w:val="000000" w:themeColor="text1"/>
          <w:sz w:val="16"/>
          <w:szCs w:val="16"/>
        </w:rPr>
        <w:softHyphen/>
        <w:t>креплением, ибо все имевшиеся у китай</w:t>
      </w:r>
      <w:r w:rsidRPr="000816EF">
        <w:rPr>
          <w:rFonts w:ascii="Times New Roman" w:hAnsi="Times New Roman"/>
          <w:color w:val="000000" w:themeColor="text1"/>
          <w:sz w:val="16"/>
          <w:szCs w:val="16"/>
        </w:rPr>
        <w:softHyphen/>
        <w:t>цев до этого истребители американской, французской и итальянской постройки были почти полностью утрачены в ходе боевых действий.</w:t>
      </w:r>
    </w:p>
    <w:p w14:paraId="0FFCFADC"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Поставки советской техники позволи</w:t>
      </w:r>
      <w:r w:rsidRPr="000816EF">
        <w:rPr>
          <w:rFonts w:ascii="Times New Roman" w:hAnsi="Times New Roman"/>
          <w:color w:val="000000" w:themeColor="text1"/>
          <w:sz w:val="16"/>
          <w:szCs w:val="16"/>
        </w:rPr>
        <w:softHyphen/>
        <w:t>ли продолжить оказывать сопротивление японским налётам на китайские города. Наиболее массовое воздушное столкно</w:t>
      </w:r>
      <w:r w:rsidRPr="000816EF">
        <w:rPr>
          <w:rFonts w:ascii="Times New Roman" w:hAnsi="Times New Roman"/>
          <w:color w:val="000000" w:themeColor="text1"/>
          <w:sz w:val="16"/>
          <w:szCs w:val="16"/>
        </w:rPr>
        <w:softHyphen/>
        <w:t>вение состоялось над Уханем 29 апре</w:t>
      </w:r>
      <w:r w:rsidRPr="000816EF">
        <w:rPr>
          <w:rFonts w:ascii="Times New Roman" w:hAnsi="Times New Roman"/>
          <w:color w:val="000000" w:themeColor="text1"/>
          <w:sz w:val="16"/>
          <w:szCs w:val="16"/>
        </w:rPr>
        <w:softHyphen/>
        <w:t>ля 1938 г. В налёте на город участвовали 18 бомбардировщиков СЗМ2 и 27 истре</w:t>
      </w:r>
      <w:r w:rsidRPr="000816EF">
        <w:rPr>
          <w:rFonts w:ascii="Times New Roman" w:hAnsi="Times New Roman"/>
          <w:color w:val="000000" w:themeColor="text1"/>
          <w:sz w:val="16"/>
          <w:szCs w:val="16"/>
        </w:rPr>
        <w:softHyphen/>
        <w:t>бителей А5М. С аэродромов в районе Уханя вылетело 19 И-15бис и 45 И-16, пилотируемых советскими и китайскими лётчиками. Согласно китайским источни</w:t>
      </w:r>
      <w:r w:rsidRPr="000816EF">
        <w:rPr>
          <w:rFonts w:ascii="Times New Roman" w:hAnsi="Times New Roman"/>
          <w:color w:val="000000" w:themeColor="text1"/>
          <w:sz w:val="16"/>
          <w:szCs w:val="16"/>
        </w:rPr>
        <w:softHyphen/>
        <w:t>кам, было сбито 10 бомбардировщиков и 11 истребителей японцев, сами обо</w:t>
      </w:r>
      <w:r w:rsidRPr="000816EF">
        <w:rPr>
          <w:rFonts w:ascii="Times New Roman" w:hAnsi="Times New Roman"/>
          <w:color w:val="000000" w:themeColor="text1"/>
          <w:sz w:val="16"/>
          <w:szCs w:val="16"/>
        </w:rPr>
        <w:softHyphen/>
        <w:t>роняющиеся потеряли 12 «ласточек» и «чижей». Хотя японская сторона не под</w:t>
      </w:r>
      <w:r w:rsidRPr="000816EF">
        <w:rPr>
          <w:rFonts w:ascii="Times New Roman" w:hAnsi="Times New Roman"/>
          <w:color w:val="000000" w:themeColor="text1"/>
          <w:sz w:val="16"/>
          <w:szCs w:val="16"/>
        </w:rPr>
        <w:softHyphen/>
        <w:t>твердила количество заявленных потерь, однако признала высокую эффективность ПВО противника.</w:t>
      </w:r>
    </w:p>
    <w:p w14:paraId="773090CD"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очередной договорён</w:t>
      </w:r>
      <w:r w:rsidRPr="000816EF">
        <w:rPr>
          <w:rFonts w:ascii="Times New Roman" w:hAnsi="Times New Roman"/>
          <w:color w:val="000000" w:themeColor="text1"/>
          <w:sz w:val="16"/>
          <w:szCs w:val="16"/>
        </w:rPr>
        <w:softHyphen/>
        <w:t>ностью между Москвой и гоминьданов- ским правительством, до 10 ноября 1938 г. в Ланьчжоу прибыли еще 100 И-15бис. Они в значительной степени смогли по</w:t>
      </w:r>
      <w:r w:rsidRPr="000816EF">
        <w:rPr>
          <w:rFonts w:ascii="Times New Roman" w:hAnsi="Times New Roman"/>
          <w:color w:val="000000" w:themeColor="text1"/>
          <w:sz w:val="16"/>
          <w:szCs w:val="16"/>
        </w:rPr>
        <w:softHyphen/>
        <w:t>полнить потрёпанные в боях эскадрильи. В дальнейших боях советские лётчики не участвовали - с середины 1938 г. их отозвали на родину.</w:t>
      </w:r>
    </w:p>
    <w:p w14:paraId="1D30023C"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Китайцы производили некоторые дора</w:t>
      </w:r>
      <w:r w:rsidRPr="000816EF">
        <w:rPr>
          <w:rFonts w:ascii="Times New Roman" w:hAnsi="Times New Roman"/>
          <w:color w:val="000000" w:themeColor="text1"/>
          <w:sz w:val="16"/>
          <w:szCs w:val="16"/>
        </w:rPr>
        <w:softHyphen/>
        <w:t>ботки советских бипланов. В частности, гашетки пулемётов переносили на сектор газа, монтировали проводку для исполь</w:t>
      </w:r>
      <w:r w:rsidRPr="000816EF">
        <w:rPr>
          <w:rFonts w:ascii="Times New Roman" w:hAnsi="Times New Roman"/>
          <w:color w:val="000000" w:themeColor="text1"/>
          <w:sz w:val="16"/>
          <w:szCs w:val="16"/>
        </w:rPr>
        <w:softHyphen/>
        <w:t>зования подвесных баков. Последние, по рапорту военного советника полковника Кочеткова, были внешне похожи на наши выливные приборы и подвешивались под нижним крылом. Для облегчения машин снимали аккумуляторы. Действительно, особой нужды в них не имелось: элект</w:t>
      </w:r>
      <w:r w:rsidRPr="000816EF">
        <w:rPr>
          <w:rFonts w:ascii="Times New Roman" w:hAnsi="Times New Roman"/>
          <w:color w:val="000000" w:themeColor="text1"/>
          <w:sz w:val="16"/>
          <w:szCs w:val="16"/>
        </w:rPr>
        <w:softHyphen/>
        <w:t>ростартёры и радиостанции на истреби</w:t>
      </w:r>
      <w:r w:rsidRPr="000816EF">
        <w:rPr>
          <w:rFonts w:ascii="Times New Roman" w:hAnsi="Times New Roman"/>
          <w:color w:val="000000" w:themeColor="text1"/>
          <w:sz w:val="16"/>
          <w:szCs w:val="16"/>
        </w:rPr>
        <w:softHyphen/>
        <w:t>телях отсутствовали, а ночью китайцы не летали.</w:t>
      </w:r>
    </w:p>
    <w:p w14:paraId="55D271B7"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последующие полтора года потери И-15бис частично восполнялись допол</w:t>
      </w:r>
      <w:r w:rsidRPr="000816EF">
        <w:rPr>
          <w:rFonts w:ascii="Times New Roman" w:hAnsi="Times New Roman"/>
          <w:color w:val="000000" w:themeColor="text1"/>
          <w:sz w:val="16"/>
          <w:szCs w:val="16"/>
        </w:rPr>
        <w:softHyphen/>
        <w:t>нительными партиями истребителей, од</w:t>
      </w:r>
      <w:r w:rsidRPr="000816EF">
        <w:rPr>
          <w:rFonts w:ascii="Times New Roman" w:hAnsi="Times New Roman"/>
          <w:color w:val="000000" w:themeColor="text1"/>
          <w:sz w:val="16"/>
          <w:szCs w:val="16"/>
        </w:rPr>
        <w:softHyphen/>
        <w:t>нако количество действующих «бисов» обычно не превышало двух эскадрилий.</w:t>
      </w:r>
    </w:p>
    <w:p w14:paraId="056162FC"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Эксплуатировали И-15бис и советские авиационные части, дислоцированные в Китае. 25 мая 1939 г. появился приказ о создании особых авиагрупп «Хами» и «Ланьчжоу», обеспечивавших воздушное прикрытие узловых точек трассы «Зет», по которой поступала помощь из СССР. Группа «Хами» была смешанной и вклю</w:t>
      </w:r>
      <w:r w:rsidRPr="000816EF">
        <w:rPr>
          <w:rFonts w:ascii="Times New Roman" w:hAnsi="Times New Roman"/>
          <w:color w:val="000000" w:themeColor="text1"/>
          <w:sz w:val="16"/>
          <w:szCs w:val="16"/>
        </w:rPr>
        <w:softHyphen/>
        <w:t>чала по шесть СБ, И-15бис, И-16 и Р-5, а «Ланьчжоу» - чисто истребительной (десять И-15бис и пять И-16). Китайскому командованию они не подчинялись, хотя для маскировки самолёты несли китай</w:t>
      </w:r>
      <w:r w:rsidRPr="000816EF">
        <w:rPr>
          <w:rFonts w:ascii="Times New Roman" w:hAnsi="Times New Roman"/>
          <w:color w:val="000000" w:themeColor="text1"/>
          <w:sz w:val="16"/>
          <w:szCs w:val="16"/>
        </w:rPr>
        <w:softHyphen/>
        <w:t>ские опознавательные знаки. В группе «Ланьчжоу» на машины нанесли обозна</w:t>
      </w:r>
      <w:r w:rsidRPr="000816EF">
        <w:rPr>
          <w:rFonts w:ascii="Times New Roman" w:hAnsi="Times New Roman"/>
          <w:color w:val="000000" w:themeColor="text1"/>
          <w:sz w:val="16"/>
          <w:szCs w:val="16"/>
        </w:rPr>
        <w:softHyphen/>
        <w:t>чения ВВС Центрального правительства Китая, а в «Хами» - авиации провинции Синьцзян.</w:t>
      </w:r>
    </w:p>
    <w:p w14:paraId="041F0770" w14:textId="77777777" w:rsidR="00CB172A" w:rsidRPr="000816EF" w:rsidRDefault="00CB172A" w:rsidP="000816EF">
      <w:pPr>
        <w:spacing w:after="0" w:line="240" w:lineRule="auto"/>
        <w:jc w:val="both"/>
        <w:rPr>
          <w:rFonts w:ascii="Times New Roman" w:hAnsi="Times New Roman"/>
          <w:color w:val="000000" w:themeColor="text1"/>
          <w:sz w:val="16"/>
          <w:szCs w:val="16"/>
        </w:rPr>
      </w:pPr>
    </w:p>
    <w:p w14:paraId="356CF568"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года из Испании возвратилась большая группа наших советников-танкистов, имевших опыт боевого использования танков Т-26 и БТ-5. Их основной вывод был один - необходимо увеличение толщины бронирования всех боевых машин с тем. чтобы оно могло защищать от огня 37-47-мм противотанковой артиллерии. Кроме того, многие танкисты выступали за отказ от использования колесно-гусе- ничного хода. Например, начальник АБТУ РККА Д. Павлов, выступая еще в феврале 1938 года с докладом «Об опыте применения танков в Испании» говорил:</w:t>
      </w:r>
    </w:p>
    <w:p w14:paraId="300F6695"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всей Европе от колесно-гусе- ничных машин отказались по двум причинам - сложны в производстве, ремонте и восстановлении и не дают особых преимуществ в бою» (12217).</w:t>
      </w:r>
    </w:p>
    <w:p w14:paraId="59DF26C3" w14:textId="77777777" w:rsidR="00CB172A" w:rsidRPr="000816EF" w:rsidRDefault="00CB172A" w:rsidP="000816EF">
      <w:pPr>
        <w:spacing w:after="0" w:line="240" w:lineRule="auto"/>
        <w:jc w:val="both"/>
        <w:rPr>
          <w:rFonts w:ascii="Times New Roman" w:hAnsi="Times New Roman"/>
          <w:color w:val="000000" w:themeColor="text1"/>
          <w:sz w:val="16"/>
          <w:szCs w:val="16"/>
        </w:rPr>
      </w:pPr>
    </w:p>
    <w:p w14:paraId="60DEEF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весны 1938 г. франкисты стали массировать применение авиации и это позволило им дважды добиться решающих успехов (при прорыве к морю из района Теруэля и при отражении республиканского наступления на реке Эбро) (8888).</w:t>
      </w:r>
    </w:p>
    <w:p w14:paraId="6391AB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6E7E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Чехословакии обещали 700 истребителей для поддержки. Штаб АОН-1 был перебазирован в район Белой Церкви (66,250).</w:t>
      </w:r>
    </w:p>
    <w:p w14:paraId="37E6F6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94A314"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B40F7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66D77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1938-го состоялось рассмотрение проектов штурмовиков "Фокке-Вульфа" и "Хеншеля". Поскольку главный конструктор "Фокке-Вульфа" Курт Танк решил переоборудовать первый экземпляр Fw 189 V1 в штурмовик только после его испытаний в варианте разведчика, то основное внимание уделили самолёту "Хеншеля". Решение о постройке прототипа приняли не сразу, тем более что претензий к проекту хватало. Прежде всего отмечалась очень тесная кабина. Однако, чтобы избавиться от этого недостатка, требовалось совсем другое бронирование кабины, что влекло за собой полную переделку самолета. В конце концов решили оставить все как есть, посчитав, что пилот может и потерпеть, поскольку продолжительность полета была небольшой (3039,28).</w:t>
      </w:r>
    </w:p>
    <w:p w14:paraId="408EB2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BC9F27" w14:textId="77777777" w:rsidR="00F65731" w:rsidRPr="000816EF" w:rsidRDefault="00F65731" w:rsidP="000816EF">
      <w:pPr>
        <w:pStyle w:val="185"/>
        <w:shd w:val="clear" w:color="auto" w:fill="auto"/>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lang w:val="ru-RU"/>
        </w:rPr>
        <w:t>В</w:t>
      </w:r>
      <w:r w:rsidRPr="000816EF">
        <w:rPr>
          <w:rFonts w:ascii="Times New Roman" w:hAnsi="Times New Roman" w:cs="Times New Roman"/>
          <w:color w:val="0070C0"/>
          <w:sz w:val="16"/>
          <w:szCs w:val="16"/>
        </w:rPr>
        <w:t xml:space="preserve">есной 1938 года </w:t>
      </w:r>
      <w:r w:rsidRPr="000816EF">
        <w:rPr>
          <w:rFonts w:ascii="Times New Roman" w:hAnsi="Times New Roman" w:cs="Times New Roman"/>
          <w:color w:val="0070C0"/>
          <w:sz w:val="16"/>
          <w:szCs w:val="16"/>
          <w:lang w:val="ru-RU"/>
        </w:rPr>
        <w:t>п</w:t>
      </w:r>
      <w:r w:rsidRPr="000816EF">
        <w:rPr>
          <w:rFonts w:ascii="Times New Roman" w:hAnsi="Times New Roman" w:cs="Times New Roman"/>
          <w:color w:val="0070C0"/>
          <w:sz w:val="16"/>
          <w:szCs w:val="16"/>
        </w:rPr>
        <w:t xml:space="preserve">ервые поступившие в Испанию обновленные И-16 </w:t>
      </w:r>
      <w:r w:rsidRPr="000816EF">
        <w:rPr>
          <w:rFonts w:ascii="Times New Roman" w:hAnsi="Times New Roman" w:cs="Times New Roman"/>
          <w:color w:val="0070C0"/>
          <w:sz w:val="16"/>
          <w:szCs w:val="16"/>
          <w:lang w:val="ru-RU"/>
        </w:rPr>
        <w:t xml:space="preserve">– тип 10 </w:t>
      </w:r>
      <w:r w:rsidRPr="000816EF">
        <w:rPr>
          <w:rFonts w:ascii="Times New Roman" w:hAnsi="Times New Roman" w:cs="Times New Roman"/>
          <w:color w:val="0070C0"/>
          <w:sz w:val="16"/>
          <w:szCs w:val="16"/>
        </w:rPr>
        <w:t>пришлись очень кстати, выигрывая даже у новеиших немец</w:t>
      </w:r>
      <w:r w:rsidRPr="000816EF">
        <w:rPr>
          <w:rFonts w:ascii="Times New Roman" w:hAnsi="Times New Roman" w:cs="Times New Roman"/>
          <w:color w:val="0070C0"/>
          <w:sz w:val="16"/>
          <w:szCs w:val="16"/>
        </w:rPr>
        <w:softHyphen/>
        <w:t xml:space="preserve">ких </w:t>
      </w:r>
      <w:r w:rsidRPr="000816EF">
        <w:rPr>
          <w:rFonts w:ascii="Times New Roman" w:hAnsi="Times New Roman" w:cs="Times New Roman"/>
          <w:color w:val="0070C0"/>
          <w:sz w:val="16"/>
          <w:szCs w:val="16"/>
          <w:lang w:val="en-US"/>
        </w:rPr>
        <w:t>Messerschmitt</w:t>
      </w:r>
      <w:r w:rsidRPr="000816EF">
        <w:rPr>
          <w:rFonts w:ascii="Times New Roman" w:hAnsi="Times New Roman" w:cs="Times New Roman"/>
          <w:color w:val="0070C0"/>
          <w:sz w:val="16"/>
          <w:szCs w:val="16"/>
          <w:lang w:val="ru-RU"/>
        </w:rPr>
        <w:t xml:space="preserve"> </w:t>
      </w:r>
      <w:r w:rsidRPr="000816EF">
        <w:rPr>
          <w:rFonts w:ascii="Times New Roman" w:hAnsi="Times New Roman" w:cs="Times New Roman"/>
          <w:color w:val="0070C0"/>
          <w:sz w:val="16"/>
          <w:szCs w:val="16"/>
          <w:lang w:val="en-US"/>
        </w:rPr>
        <w:t>Bf</w:t>
      </w:r>
      <w:r w:rsidRPr="000816EF">
        <w:rPr>
          <w:rFonts w:ascii="Times New Roman" w:hAnsi="Times New Roman" w:cs="Times New Roman"/>
          <w:color w:val="0070C0"/>
          <w:sz w:val="16"/>
          <w:szCs w:val="16"/>
          <w:lang w:val="ru-RU"/>
        </w:rPr>
        <w:t xml:space="preserve"> </w:t>
      </w:r>
      <w:r w:rsidRPr="000816EF">
        <w:rPr>
          <w:rFonts w:ascii="Times New Roman" w:hAnsi="Times New Roman" w:cs="Times New Roman"/>
          <w:color w:val="0070C0"/>
          <w:sz w:val="16"/>
          <w:szCs w:val="16"/>
        </w:rPr>
        <w:t>109, что, к сожалению, оказало чересчур умиротворяющее действие на руководство советского авиапрома и ВВС. В детище Вильгельма Эмиля Мессершмитта не сразу разглядели тенденцию развития истре</w:t>
      </w:r>
      <w:r w:rsidRPr="000816EF">
        <w:rPr>
          <w:rFonts w:ascii="Times New Roman" w:hAnsi="Times New Roman" w:cs="Times New Roman"/>
          <w:color w:val="0070C0"/>
          <w:sz w:val="16"/>
          <w:szCs w:val="16"/>
        </w:rPr>
        <w:softHyphen/>
        <w:t>бителей на следующее десятилетие</w:t>
      </w:r>
      <w:r w:rsidRPr="000816EF">
        <w:rPr>
          <w:rFonts w:ascii="Times New Roman" w:hAnsi="Times New Roman" w:cs="Times New Roman"/>
          <w:color w:val="0070C0"/>
          <w:sz w:val="16"/>
          <w:szCs w:val="16"/>
          <w:lang w:val="ru-RU"/>
        </w:rPr>
        <w:t xml:space="preserve"> (19864)</w:t>
      </w:r>
      <w:r w:rsidRPr="000816EF">
        <w:rPr>
          <w:rFonts w:ascii="Times New Roman" w:hAnsi="Times New Roman" w:cs="Times New Roman"/>
          <w:color w:val="0070C0"/>
          <w:sz w:val="16"/>
          <w:szCs w:val="16"/>
        </w:rPr>
        <w:t>.</w:t>
      </w:r>
    </w:p>
    <w:p w14:paraId="4E326220" w14:textId="77777777" w:rsidR="00F65731" w:rsidRPr="000816EF" w:rsidRDefault="00F65731" w:rsidP="000816EF">
      <w:pPr>
        <w:shd w:val="clear" w:color="auto" w:fill="FFFFFF"/>
        <w:spacing w:after="0" w:line="240" w:lineRule="auto"/>
        <w:jc w:val="both"/>
        <w:rPr>
          <w:rFonts w:ascii="Times New Roman" w:hAnsi="Times New Roman"/>
          <w:color w:val="0070C0"/>
          <w:sz w:val="16"/>
          <w:szCs w:val="16"/>
          <w:lang w:val="ru"/>
        </w:rPr>
      </w:pPr>
    </w:p>
    <w:p w14:paraId="7DEB3FFC" w14:textId="77777777" w:rsidR="00F65731" w:rsidRPr="000816EF" w:rsidRDefault="00F6573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Весной 1938 года был организовать массовый выпуск самолета «Мицубиси» Ki 21, созданного под руководством инженеров Озава и Наката на заводе в Нагое. Запас топлива на серийных Ki 21-Ia увеличили, что было очень кстати — война в Китае, куда они шли прямо с завода, отличалась большим размахом действий и дефицитом аэродромов. Всего построили 143 самолета первой модификации, которую в августе 1939 года сменил Ki 21-Ib с усиленным вооружением. На базовом варианте в носовой, верхней «оранжерейного типа» и нижней люковой установках было по одному 7,92-мм пулемету, к ним добавили еще один такой же пулемет на два бортовых окна (перекидной) и один в хвостовом коке, управляемый стрелком из «оранжереи» посредством механической системы. Он простреливал сектор, закрытый оперением. Хотя бомбовая нагрузка так и не превысила тонны, в увеличенном отсеке можно было подвешивать удлиненные бомбы новых типов в большем числе комбинаций. Еще одно важное новшество — часть баков получили самозатягивающийся слой - протектор. Для сохранения управляемости (изменилась центровка) пришлось увеличить оперение, но и с ним бомбардировщик потерял в маневре. Ki 21-Ib было сдано 120, далее пошел Ki 21-Ic, на котором установили второй бортовой пулемет, а в бомбоотсеке обеспечили подвеску 500-литрового бака вместо части бомб, при этом 4 бомбы по 50 кг можно было дополнительно подвесить под крыло. До декабря 1940 года фирма «Мицубиси» построила 160 таких самолетов. Но авиационное отделение этого японского индустриального гиганта уже работало на пределе своих возможностей, и лицензионный выпуск Ki 21-Ia в августе 1938 года был развернут на фирме «Накадзима». До февраля 1941 года эта фирма сдала еще 351 Ki 21 всех вариантов (22811).</w:t>
      </w:r>
    </w:p>
    <w:p w14:paraId="4502A8FF" w14:textId="77777777" w:rsidR="00F65731" w:rsidRPr="000816EF" w:rsidRDefault="00F65731" w:rsidP="000816EF">
      <w:pPr>
        <w:shd w:val="clear" w:color="auto" w:fill="FFFFFF"/>
        <w:spacing w:after="0" w:line="240" w:lineRule="auto"/>
        <w:jc w:val="both"/>
        <w:rPr>
          <w:rFonts w:ascii="Times New Roman" w:hAnsi="Times New Roman"/>
          <w:color w:val="0070C0"/>
          <w:sz w:val="16"/>
          <w:szCs w:val="16"/>
          <w:lang w:val="ru"/>
        </w:rPr>
      </w:pPr>
    </w:p>
    <w:p w14:paraId="3D66D23B" w14:textId="77777777" w:rsidR="00AA6975" w:rsidRPr="000816EF" w:rsidRDefault="00AA697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C9BE6D2" w14:textId="77777777" w:rsidR="00AA6975" w:rsidRPr="000816EF" w:rsidRDefault="00AA697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F2C168" w14:textId="77777777" w:rsidR="00AA6975" w:rsidRPr="000816EF" w:rsidRDefault="00AA69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Весной-летом 1938 г. были арестованы многие конструкторы завода №19 за «вредительство» - несколько партий пермских моторов не прошли испытания, что было интерпретировано как «умышленный срыв освоения и запуска в серийное производство новых типов мощных авиадвигателей». Среди арестованных также были награжденные орденами «за достижения в создании авиационных моторов». Все конструкторы получили по 10 лет ИТЛ (исправительно-трудовых лагерей), но были отправлены в распоряжение Четвертого спецотдела НКВД, т.е. в тюремные конструкторские бюро. Так, «вредитель» М.С. Владимиров продолжил конструирование авиационных моторов в казанском КБ, Ф.В. Концевич стал старшим конструктором подмосковного КБ (Тушино), Д.М. Дроздик после нескольких лет лагерных скитаний попал в ленинградское ОКБ (18666).</w:t>
      </w:r>
    </w:p>
    <w:p w14:paraId="42F298AF" w14:textId="77777777" w:rsidR="00AA6975" w:rsidRPr="000816EF" w:rsidRDefault="00AA6975" w:rsidP="000816EF">
      <w:pPr>
        <w:spacing w:after="0" w:line="240" w:lineRule="auto"/>
        <w:jc w:val="both"/>
        <w:rPr>
          <w:rFonts w:ascii="Times New Roman" w:hAnsi="Times New Roman"/>
          <w:color w:val="000000" w:themeColor="text1"/>
          <w:sz w:val="16"/>
          <w:szCs w:val="16"/>
        </w:rPr>
      </w:pPr>
    </w:p>
    <w:p w14:paraId="6FD84C9C" w14:textId="77777777" w:rsidR="00F32F4A" w:rsidRPr="000816EF" w:rsidRDefault="00F32F4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7FFF11C" w14:textId="77777777" w:rsidR="00F32F4A" w:rsidRPr="000816EF" w:rsidRDefault="00F32F4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D1A381" w14:textId="77777777" w:rsidR="00F32F4A" w:rsidRPr="000816EF" w:rsidRDefault="00F32F4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Весной – летом 1938 г. в Москве в верхних эшелонах власти обсуждались вопросы относительно изменений системы бронетанкового вооружения РККА, в Харькове в Бюро «24» завода № 183 не прекращалась работа по проектированию колесно-гусеничного танка А-20. После рассмотрения эскизного проекта танка А-20 на техническом совещании, состоявшемся в АБТУ РККА 25 марта 1938 г., о котором было рассказано в предыдущей главе, по-прежнему немногочисленный коллектив Бюро «24» приступил к разработке технического проекта новой машины. В конце апреля 1938 г. для ускорения работ по проектированию танка А-20 по настоятельному требованию начальника 8-го ГУ НКОП В.Д. Свиридова коллектив Бюро «24» был увеличен с 19 до 29 человек за счет перевода конструкторов из других отделов завода № 183. Но даже в этом случае коллектив Бюро «24» продолжал работать не в полном составе, так как согласно штатному расписанию в нем должно было трудиться 37 человек. И все же, несмотря на нехватку специалистов, коллектив Бюро «24», возглавляемый М.И. Кошкиным, всеми силами стремился в срок выполнить правительственное задание. Вспоминая то время, один из создателей танка Т-34 А.А. Молоштанов так описал царившую в Бюро «24» атмосферу: </w:t>
      </w:r>
    </w:p>
    <w:p w14:paraId="557A47A8" w14:textId="77777777" w:rsidR="00F32F4A" w:rsidRPr="000816EF" w:rsidRDefault="00F32F4A"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«Не могу не сказать о том, что М.И. Кошкин был прирожденным организатором. Энергия в нем прямо-таки клокотала, он был одержим новым танком и эту свою одержимость сумел передать всем нам. Несмотря на чрезвычайную сложность задачи, которую предстояло решить, мы ни на минуту не сомневались в её реальности и не щадили себя ради достижения поставленной цели. </w:t>
      </w:r>
    </w:p>
    <w:p w14:paraId="4F1BCFEC" w14:textId="77777777" w:rsidR="00F32F4A" w:rsidRPr="000816EF" w:rsidRDefault="00F32F4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Мне было поручено разработать чертеж конической башни с возможно большим углом наклона бортовой брони. Как и все в КБ, я работал с большим подъемом и был горд оказанной честью»</w:t>
      </w:r>
      <w:r w:rsidRPr="000816EF">
        <w:rPr>
          <w:rFonts w:ascii="Times New Roman" w:eastAsia="Times New Roman" w:hAnsi="Times New Roman"/>
          <w:color w:val="000000" w:themeColor="text1"/>
          <w:sz w:val="16"/>
          <w:szCs w:val="16"/>
          <w:lang w:eastAsia="ru-RU"/>
        </w:rPr>
        <w:t xml:space="preserve">. </w:t>
      </w:r>
    </w:p>
    <w:p w14:paraId="79046D0B" w14:textId="77777777" w:rsidR="00F32F4A" w:rsidRPr="000816EF" w:rsidRDefault="00F32F4A" w:rsidP="000816EF">
      <w:pPr>
        <w:spacing w:after="0" w:line="240" w:lineRule="auto"/>
        <w:jc w:val="both"/>
        <w:rPr>
          <w:rFonts w:ascii="Times New Roman" w:eastAsia="Times New Roman" w:hAnsi="Times New Roman"/>
          <w:bCs/>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[Т-34: путь к Победе: Воспоминания танкостроителей и танкистов. Сост.: К.М. Слободин, В.Д. Листровой,</w:t>
      </w:r>
    </w:p>
    <w:p w14:paraId="39D836CF" w14:textId="77777777" w:rsidR="00F32F4A" w:rsidRPr="000816EF" w:rsidRDefault="00F32F4A" w:rsidP="000816EF">
      <w:pPr>
        <w:spacing w:after="0" w:line="240" w:lineRule="auto"/>
        <w:jc w:val="both"/>
        <w:rPr>
          <w:rFonts w:ascii="Times New Roman" w:eastAsia="Times New Roman" w:hAnsi="Times New Roman"/>
          <w:bCs/>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Издательство политической литературы Украины, 1989, С. 42].</w:t>
      </w:r>
    </w:p>
    <w:p w14:paraId="36BB67C2" w14:textId="77777777" w:rsidR="00F32F4A" w:rsidRPr="000816EF" w:rsidRDefault="00F32F4A"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До 15 мая 1938 г. основными исходными материалами для разработки технического проекта танка А-20 являлись тактико-технические требования от 11 октября 1937 г. и замечания к эскизному проекту, изложенные в протоколе совещания по рассмотрению эскизного проекта этого танка, утвержденном 26 марта 1938 г. Д.Г. Павловым. Во второй половине мая 1938 г. на заседании в 8-м ГУ НКОП представителями АБТУ РККА заводу № 183 были предъявлены измененные на основании материалов Танкового совещания, но еще не утвержденные К.Е. Ворошиловым ТТТ на проектирование и изготовление танка А-20. В соответствии с этими новыми требованиями начальнику Бюро «24» М.И. Кошкину руководством АБТУ РККА и 8-го Главного управления было предложено перепроектировать ранее утвержденный эскизный проект колесно-гусеничного танка А-20, а также начать работы по проектированию танка А-20 с гусеничным движителем</w:t>
      </w:r>
      <w:r w:rsidRPr="000816EF">
        <w:rPr>
          <w:rFonts w:ascii="Times New Roman" w:eastAsia="Times New Roman" w:hAnsi="Times New Roman"/>
          <w:bCs/>
          <w:color w:val="000000" w:themeColor="text1"/>
          <w:sz w:val="16"/>
          <w:szCs w:val="16"/>
          <w:lang w:eastAsia="ru-RU"/>
        </w:rPr>
        <w:t xml:space="preserve"> (17545).</w:t>
      </w:r>
    </w:p>
    <w:p w14:paraId="4E885F08" w14:textId="77777777" w:rsidR="00F32F4A" w:rsidRPr="000816EF" w:rsidRDefault="00F32F4A" w:rsidP="000816EF">
      <w:pPr>
        <w:spacing w:after="0" w:line="240" w:lineRule="auto"/>
        <w:jc w:val="both"/>
        <w:rPr>
          <w:rFonts w:ascii="Times New Roman" w:eastAsia="Times New Roman" w:hAnsi="Times New Roman"/>
          <w:color w:val="000000" w:themeColor="text1"/>
          <w:sz w:val="16"/>
          <w:szCs w:val="16"/>
          <w:lang w:eastAsia="ru-RU"/>
        </w:rPr>
      </w:pPr>
    </w:p>
    <w:p w14:paraId="60B2A2C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01B83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A857D1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Весной-летом 1938 г. на фронте действовало 4 эскадрильи СБ. две из которых упрощенно были русскими, а две - испанскими. В этот период продолжались изменения в конструкции СБ с целью повышения его боевых возможностей. В частности, в июне 1938 г. на самолете с кодировкой ВК-004 были испытаны "горизонтальные" бомбодержатели, на которые можно было подвесить две 100- кг бомбы. В октябре 1938 г. на машинах с бортовыми номерами 21 (код ВК-083) и 26 испытывались бомбовые кассеты, с которыми СБ мог брать 48 бомб по 12 кг, либо 436 бомб по 0,76 кг. Тогда же на многих СБ снимали сдвижной фонарь задней кабины и устанавливали небольшой козырек для прикрытия стрелка от воздушного потока, а в верхней части фонаря кабины летчика устанавливали зеркало заднего вида.</w:t>
      </w:r>
    </w:p>
    <w:p w14:paraId="6E1BD5D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заключительном этапе испанской войны, в условиях недостатка республиканских истребителей, СБ использовались ограниченно, малыми группами. Начиная с осени 1938 г. самолеты управлялись исключительно испанскими экипажами. В этот период общее количество боеспособных "Ка- тюшек" поддерживалось в пределах двух десятков машин. Отчасти такое положение удавалось сохранять благодаря ремонту самолетов и авиадвигателей. Только за 1938 г. ремонтный завод SAF-9 в Барселоне отремонтировал 169 двигателей М-100. Ремонтом самолетов СБ занимался завод SAF-3/I6 в Реусе и завод SAF-21/23.</w:t>
      </w:r>
    </w:p>
    <w:p w14:paraId="3CE7328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Существует мнение, что в конце 1938 г. в Испанию из Советского Союза была направлена крупная партия модернизированных СБ, оснащенных двигателями М-103 и даже получивших обозначение "Супер Ка- тюшка". Однако подтверждения этой информации на сегодняшний день не имеется.</w:t>
      </w:r>
    </w:p>
    <w:p w14:paraId="0C896EE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боевых действий один СБ достался националистам и некоторое время использовался для ведения дальней разведки. Еще одна захваченная машина под обозначением "Мартин-Бомбер" демонстрировалась в Сан Себастьяне в 1938 г.</w:t>
      </w:r>
    </w:p>
    <w:p w14:paraId="0F6F9CC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падения Испанской республики в марте 1939 г. победившей стороне досталось 19 вполне исправных бомбардировщиков СБ. Уже к середине августа 1939 г. эти самолеты под обозначением 20W (позднее В.5) вошли в состав 13-й бомбардировочной эскадры, базирующейся в Лос Льянос. Эксплуатация продолжалась до февраля 1946 г.</w:t>
      </w:r>
    </w:p>
    <w:p w14:paraId="47DE85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92 поставленных СБ республиканская авиация в ходе боевых действий потеряла 74 экземпляра. Из них около 40 было уничтожено истребителями и зенитной артиллерией противника, остальные разбиты в авариях и катастрофах (12027).</w:t>
      </w:r>
    </w:p>
    <w:p w14:paraId="3EC1532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Погибшие и пропавшие без вести советские пилоты, штурманы и стрелки радисты СБ ( в/б - в воздушном бою, а/к - в авиакатастрофе)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D4A8A" w:rsidRPr="000816EF" w14:paraId="014121CA" w14:textId="77777777">
        <w:tc>
          <w:tcPr>
            <w:tcW w:w="2802" w:type="dxa"/>
            <w:tcBorders>
              <w:top w:val="single" w:sz="12" w:space="0" w:color="auto"/>
            </w:tcBorders>
          </w:tcPr>
          <w:p w14:paraId="199F2AE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ФИО</w:t>
            </w:r>
          </w:p>
        </w:tc>
        <w:tc>
          <w:tcPr>
            <w:tcW w:w="2802" w:type="dxa"/>
            <w:tcBorders>
              <w:top w:val="single" w:sz="12" w:space="0" w:color="auto"/>
            </w:tcBorders>
          </w:tcPr>
          <w:p w14:paraId="0A3C9FF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 Самолет</w:t>
            </w:r>
          </w:p>
        </w:tc>
        <w:tc>
          <w:tcPr>
            <w:tcW w:w="2802" w:type="dxa"/>
            <w:tcBorders>
              <w:top w:val="single" w:sz="12" w:space="0" w:color="auto"/>
            </w:tcBorders>
          </w:tcPr>
          <w:p w14:paraId="52D11F8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Причина</w:t>
            </w:r>
          </w:p>
        </w:tc>
        <w:tc>
          <w:tcPr>
            <w:tcW w:w="2802" w:type="dxa"/>
            <w:tcBorders>
              <w:top w:val="single" w:sz="12" w:space="0" w:color="auto"/>
            </w:tcBorders>
          </w:tcPr>
          <w:p w14:paraId="3BB3F16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Должность</w:t>
            </w:r>
          </w:p>
        </w:tc>
      </w:tr>
      <w:tr w:rsidR="005D4A8A" w:rsidRPr="000816EF" w14:paraId="01538313" w14:textId="77777777">
        <w:tc>
          <w:tcPr>
            <w:tcW w:w="2802" w:type="dxa"/>
          </w:tcPr>
          <w:p w14:paraId="3AB9F14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Власов Аким Федорович</w:t>
            </w:r>
          </w:p>
        </w:tc>
        <w:tc>
          <w:tcPr>
            <w:tcW w:w="2802" w:type="dxa"/>
          </w:tcPr>
          <w:p w14:paraId="0A6A727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02.11.36 СБ</w:t>
            </w:r>
          </w:p>
        </w:tc>
        <w:tc>
          <w:tcPr>
            <w:tcW w:w="2802" w:type="dxa"/>
          </w:tcPr>
          <w:p w14:paraId="30B6D2B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70BF98B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w:t>
            </w:r>
          </w:p>
        </w:tc>
      </w:tr>
      <w:tr w:rsidR="005D4A8A" w:rsidRPr="000816EF" w14:paraId="64552BDD" w14:textId="77777777">
        <w:tc>
          <w:tcPr>
            <w:tcW w:w="2802" w:type="dxa"/>
          </w:tcPr>
          <w:p w14:paraId="7BD81F7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Петров Павел Петрович</w:t>
            </w:r>
          </w:p>
        </w:tc>
        <w:tc>
          <w:tcPr>
            <w:tcW w:w="2802" w:type="dxa"/>
          </w:tcPr>
          <w:p w14:paraId="2D3C98A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02.11.36 СБ</w:t>
            </w:r>
          </w:p>
        </w:tc>
        <w:tc>
          <w:tcPr>
            <w:tcW w:w="2802" w:type="dxa"/>
          </w:tcPr>
          <w:p w14:paraId="08B87A4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2837160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w:t>
            </w:r>
          </w:p>
        </w:tc>
      </w:tr>
      <w:tr w:rsidR="005D4A8A" w:rsidRPr="000816EF" w14:paraId="015CB07B" w14:textId="77777777">
        <w:tc>
          <w:tcPr>
            <w:tcW w:w="2802" w:type="dxa"/>
          </w:tcPr>
          <w:p w14:paraId="328099E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Цигулев Николай Павлович</w:t>
            </w:r>
          </w:p>
        </w:tc>
        <w:tc>
          <w:tcPr>
            <w:tcW w:w="2802" w:type="dxa"/>
          </w:tcPr>
          <w:p w14:paraId="0A9CD38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02.11.36 СБ</w:t>
            </w:r>
          </w:p>
        </w:tc>
        <w:tc>
          <w:tcPr>
            <w:tcW w:w="2802" w:type="dxa"/>
          </w:tcPr>
          <w:p w14:paraId="3D6B22F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5228C6B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стрелок</w:t>
            </w:r>
          </w:p>
        </w:tc>
      </w:tr>
      <w:tr w:rsidR="005D4A8A" w:rsidRPr="000816EF" w14:paraId="3DDCF62A" w14:textId="77777777">
        <w:tc>
          <w:tcPr>
            <w:tcW w:w="2802" w:type="dxa"/>
          </w:tcPr>
          <w:p w14:paraId="5BEB092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Джибелли Примо Анджелович</w:t>
            </w:r>
          </w:p>
        </w:tc>
        <w:tc>
          <w:tcPr>
            <w:tcW w:w="2802" w:type="dxa"/>
          </w:tcPr>
          <w:p w14:paraId="62CB901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10.11.36 Потез</w:t>
            </w:r>
          </w:p>
        </w:tc>
        <w:tc>
          <w:tcPr>
            <w:tcW w:w="2802" w:type="dxa"/>
          </w:tcPr>
          <w:p w14:paraId="36637CA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21B1D24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w:t>
            </w:r>
          </w:p>
        </w:tc>
      </w:tr>
      <w:tr w:rsidR="005D4A8A" w:rsidRPr="000816EF" w14:paraId="37880AE2" w14:textId="77777777">
        <w:tc>
          <w:tcPr>
            <w:tcW w:w="2802" w:type="dxa"/>
          </w:tcPr>
          <w:p w14:paraId="60DC733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Баженов Валерий Васильевич</w:t>
            </w:r>
          </w:p>
        </w:tc>
        <w:tc>
          <w:tcPr>
            <w:tcW w:w="2802" w:type="dxa"/>
          </w:tcPr>
          <w:p w14:paraId="043CC32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12.11.36 СБ</w:t>
            </w:r>
          </w:p>
        </w:tc>
        <w:tc>
          <w:tcPr>
            <w:tcW w:w="2802" w:type="dxa"/>
          </w:tcPr>
          <w:p w14:paraId="2A183FA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w:t>
            </w:r>
          </w:p>
        </w:tc>
        <w:tc>
          <w:tcPr>
            <w:tcW w:w="2802" w:type="dxa"/>
          </w:tcPr>
          <w:p w14:paraId="7F4FE81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w:t>
            </w:r>
          </w:p>
        </w:tc>
      </w:tr>
      <w:tr w:rsidR="005D4A8A" w:rsidRPr="000816EF" w14:paraId="1E9C8640" w14:textId="77777777">
        <w:tc>
          <w:tcPr>
            <w:tcW w:w="2802" w:type="dxa"/>
          </w:tcPr>
          <w:p w14:paraId="7916470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Рощин Иван Васильевич</w:t>
            </w:r>
          </w:p>
        </w:tc>
        <w:tc>
          <w:tcPr>
            <w:tcW w:w="2802" w:type="dxa"/>
          </w:tcPr>
          <w:p w14:paraId="66B0E4D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12.11.36 СБ</w:t>
            </w:r>
          </w:p>
        </w:tc>
        <w:tc>
          <w:tcPr>
            <w:tcW w:w="2802" w:type="dxa"/>
          </w:tcPr>
          <w:p w14:paraId="2B46DBC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w:t>
            </w:r>
          </w:p>
        </w:tc>
        <w:tc>
          <w:tcPr>
            <w:tcW w:w="2802" w:type="dxa"/>
          </w:tcPr>
          <w:p w14:paraId="586B11F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w:t>
            </w:r>
          </w:p>
        </w:tc>
      </w:tr>
      <w:tr w:rsidR="005D4A8A" w:rsidRPr="000816EF" w14:paraId="4692D36F" w14:textId="77777777">
        <w:tc>
          <w:tcPr>
            <w:tcW w:w="2802" w:type="dxa"/>
          </w:tcPr>
          <w:p w14:paraId="75D6F91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Федоров Григорий Михайлович</w:t>
            </w:r>
          </w:p>
        </w:tc>
        <w:tc>
          <w:tcPr>
            <w:tcW w:w="2802" w:type="dxa"/>
          </w:tcPr>
          <w:p w14:paraId="531F289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12.11.36 СБ</w:t>
            </w:r>
          </w:p>
        </w:tc>
        <w:tc>
          <w:tcPr>
            <w:tcW w:w="2802" w:type="dxa"/>
          </w:tcPr>
          <w:p w14:paraId="6D653A7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w:t>
            </w:r>
          </w:p>
        </w:tc>
        <w:tc>
          <w:tcPr>
            <w:tcW w:w="2802" w:type="dxa"/>
          </w:tcPr>
          <w:p w14:paraId="5F7FD81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w:t>
            </w:r>
          </w:p>
        </w:tc>
      </w:tr>
      <w:tr w:rsidR="005D4A8A" w:rsidRPr="000816EF" w14:paraId="1069689D" w14:textId="77777777">
        <w:tc>
          <w:tcPr>
            <w:tcW w:w="2802" w:type="dxa"/>
          </w:tcPr>
          <w:p w14:paraId="09C62FA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Серов Яков Петрович</w:t>
            </w:r>
          </w:p>
        </w:tc>
        <w:tc>
          <w:tcPr>
            <w:tcW w:w="2802" w:type="dxa"/>
          </w:tcPr>
          <w:p w14:paraId="131FDE5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12.11.36 СБ</w:t>
            </w:r>
          </w:p>
        </w:tc>
        <w:tc>
          <w:tcPr>
            <w:tcW w:w="2802" w:type="dxa"/>
          </w:tcPr>
          <w:p w14:paraId="48A13E9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w:t>
            </w:r>
          </w:p>
        </w:tc>
        <w:tc>
          <w:tcPr>
            <w:tcW w:w="2802" w:type="dxa"/>
          </w:tcPr>
          <w:p w14:paraId="6CEB0D4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w:t>
            </w:r>
          </w:p>
        </w:tc>
      </w:tr>
      <w:tr w:rsidR="005D4A8A" w:rsidRPr="000816EF" w14:paraId="46B08251" w14:textId="77777777">
        <w:tc>
          <w:tcPr>
            <w:tcW w:w="2802" w:type="dxa"/>
          </w:tcPr>
          <w:p w14:paraId="36DF006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Романов Сергей Петрович</w:t>
            </w:r>
          </w:p>
        </w:tc>
        <w:tc>
          <w:tcPr>
            <w:tcW w:w="2802" w:type="dxa"/>
          </w:tcPr>
          <w:p w14:paraId="241FB0E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13.11.36 СБ</w:t>
            </w:r>
          </w:p>
        </w:tc>
        <w:tc>
          <w:tcPr>
            <w:tcW w:w="2802" w:type="dxa"/>
          </w:tcPr>
          <w:p w14:paraId="6ED1A7C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w:t>
            </w:r>
          </w:p>
        </w:tc>
        <w:tc>
          <w:tcPr>
            <w:tcW w:w="2802" w:type="dxa"/>
          </w:tcPr>
          <w:p w14:paraId="7C1EDA7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w:t>
            </w:r>
          </w:p>
        </w:tc>
      </w:tr>
      <w:tr w:rsidR="005D4A8A" w:rsidRPr="000816EF" w14:paraId="0287845B" w14:textId="77777777">
        <w:tc>
          <w:tcPr>
            <w:tcW w:w="2802" w:type="dxa"/>
          </w:tcPr>
          <w:p w14:paraId="7C842AF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Нечипоренко Иван Галактионович</w:t>
            </w:r>
          </w:p>
        </w:tc>
        <w:tc>
          <w:tcPr>
            <w:tcW w:w="2802" w:type="dxa"/>
          </w:tcPr>
          <w:p w14:paraId="7571929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13.11.36 СБ</w:t>
            </w:r>
          </w:p>
        </w:tc>
        <w:tc>
          <w:tcPr>
            <w:tcW w:w="2802" w:type="dxa"/>
          </w:tcPr>
          <w:p w14:paraId="21114F5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301DCE7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w:t>
            </w:r>
          </w:p>
        </w:tc>
      </w:tr>
      <w:tr w:rsidR="005D4A8A" w:rsidRPr="000816EF" w14:paraId="493FC958" w14:textId="77777777">
        <w:tc>
          <w:tcPr>
            <w:tcW w:w="2802" w:type="dxa"/>
          </w:tcPr>
          <w:p w14:paraId="23ED3C9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Иванов Пикар Иванович</w:t>
            </w:r>
          </w:p>
        </w:tc>
        <w:tc>
          <w:tcPr>
            <w:tcW w:w="2802" w:type="dxa"/>
          </w:tcPr>
          <w:p w14:paraId="5F3A937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03.01.37 СБ</w:t>
            </w:r>
          </w:p>
        </w:tc>
        <w:tc>
          <w:tcPr>
            <w:tcW w:w="2802" w:type="dxa"/>
          </w:tcPr>
          <w:p w14:paraId="65395EC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64F5EAD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w:t>
            </w:r>
          </w:p>
        </w:tc>
      </w:tr>
      <w:tr w:rsidR="005D4A8A" w:rsidRPr="000816EF" w14:paraId="2EF9E08A" w14:textId="77777777">
        <w:tc>
          <w:tcPr>
            <w:tcW w:w="2802" w:type="dxa"/>
          </w:tcPr>
          <w:p w14:paraId="2F1C237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Зотов Владимир Никифорович</w:t>
            </w:r>
          </w:p>
        </w:tc>
        <w:tc>
          <w:tcPr>
            <w:tcW w:w="2802" w:type="dxa"/>
          </w:tcPr>
          <w:p w14:paraId="658A492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03.01.37 СБ</w:t>
            </w:r>
          </w:p>
        </w:tc>
        <w:tc>
          <w:tcPr>
            <w:tcW w:w="2802" w:type="dxa"/>
          </w:tcPr>
          <w:p w14:paraId="05262A3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242EB59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w:t>
            </w:r>
          </w:p>
        </w:tc>
      </w:tr>
      <w:tr w:rsidR="005D4A8A" w:rsidRPr="000816EF" w14:paraId="55B9EAF6" w14:textId="77777777">
        <w:tc>
          <w:tcPr>
            <w:tcW w:w="2802" w:type="dxa"/>
          </w:tcPr>
          <w:p w14:paraId="4327D0D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Лебедев Виктор Григорьевич</w:t>
            </w:r>
          </w:p>
        </w:tc>
        <w:tc>
          <w:tcPr>
            <w:tcW w:w="2802" w:type="dxa"/>
          </w:tcPr>
          <w:p w14:paraId="6982D51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12.07.37 СБ</w:t>
            </w:r>
          </w:p>
        </w:tc>
        <w:tc>
          <w:tcPr>
            <w:tcW w:w="2802" w:type="dxa"/>
          </w:tcPr>
          <w:p w14:paraId="5B35B42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364D7CC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s штурман</w:t>
            </w:r>
          </w:p>
        </w:tc>
      </w:tr>
      <w:tr w:rsidR="005D4A8A" w:rsidRPr="000816EF" w14:paraId="457BA281" w14:textId="77777777">
        <w:tc>
          <w:tcPr>
            <w:tcW w:w="2802" w:type="dxa"/>
          </w:tcPr>
          <w:p w14:paraId="5877D06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Бровкин Алексей Васильевич</w:t>
            </w:r>
          </w:p>
        </w:tc>
        <w:tc>
          <w:tcPr>
            <w:tcW w:w="2802" w:type="dxa"/>
          </w:tcPr>
          <w:p w14:paraId="07840F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24.08.37 СБ</w:t>
            </w:r>
          </w:p>
        </w:tc>
        <w:tc>
          <w:tcPr>
            <w:tcW w:w="2802" w:type="dxa"/>
          </w:tcPr>
          <w:p w14:paraId="7060529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сбит по ошибке</w:t>
            </w:r>
          </w:p>
        </w:tc>
        <w:tc>
          <w:tcPr>
            <w:tcW w:w="2802" w:type="dxa"/>
          </w:tcPr>
          <w:p w14:paraId="3A4D607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D885CBF" w14:textId="77777777">
        <w:tc>
          <w:tcPr>
            <w:tcW w:w="2802" w:type="dxa"/>
          </w:tcPr>
          <w:p w14:paraId="33161BC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7235B21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0FDC05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республиканским</w:t>
            </w:r>
          </w:p>
        </w:tc>
        <w:tc>
          <w:tcPr>
            <w:tcW w:w="2802" w:type="dxa"/>
          </w:tcPr>
          <w:p w14:paraId="71C7EAD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4F9D088" w14:textId="77777777">
        <w:tc>
          <w:tcPr>
            <w:tcW w:w="2802" w:type="dxa"/>
          </w:tcPr>
          <w:p w14:paraId="135AD8F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F4148F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698835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истребителем</w:t>
            </w:r>
          </w:p>
        </w:tc>
        <w:tc>
          <w:tcPr>
            <w:tcW w:w="2802" w:type="dxa"/>
          </w:tcPr>
          <w:p w14:paraId="43F3A47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662546F" w14:textId="77777777">
        <w:tc>
          <w:tcPr>
            <w:tcW w:w="2802" w:type="dxa"/>
          </w:tcPr>
          <w:p w14:paraId="2EC1E70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Тихомиров Александр Михайлович</w:t>
            </w:r>
          </w:p>
        </w:tc>
        <w:tc>
          <w:tcPr>
            <w:tcW w:w="2802" w:type="dxa"/>
          </w:tcPr>
          <w:p w14:paraId="5FC971B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29.08.37 СБ</w:t>
            </w:r>
          </w:p>
        </w:tc>
        <w:tc>
          <w:tcPr>
            <w:tcW w:w="2802" w:type="dxa"/>
          </w:tcPr>
          <w:p w14:paraId="4E1CD98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43D17A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w:t>
            </w:r>
          </w:p>
        </w:tc>
      </w:tr>
      <w:tr w:rsidR="005D4A8A" w:rsidRPr="000816EF" w14:paraId="6DA6FA5B" w14:textId="77777777">
        <w:tc>
          <w:tcPr>
            <w:tcW w:w="2802" w:type="dxa"/>
          </w:tcPr>
          <w:p w14:paraId="154E075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Феоктистов Степан Петрович</w:t>
            </w:r>
          </w:p>
        </w:tc>
        <w:tc>
          <w:tcPr>
            <w:tcW w:w="2802" w:type="dxa"/>
          </w:tcPr>
          <w:p w14:paraId="6D7D108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29.08.37 СБ</w:t>
            </w:r>
          </w:p>
        </w:tc>
        <w:tc>
          <w:tcPr>
            <w:tcW w:w="2802" w:type="dxa"/>
          </w:tcPr>
          <w:p w14:paraId="71EF655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08101FF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w:t>
            </w:r>
          </w:p>
        </w:tc>
      </w:tr>
      <w:tr w:rsidR="005D4A8A" w:rsidRPr="000816EF" w14:paraId="168309E3" w14:textId="77777777">
        <w:tc>
          <w:tcPr>
            <w:tcW w:w="2802" w:type="dxa"/>
          </w:tcPr>
          <w:p w14:paraId="39DF54A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Болдырев Иван Григорьевич</w:t>
            </w:r>
          </w:p>
        </w:tc>
        <w:tc>
          <w:tcPr>
            <w:tcW w:w="2802" w:type="dxa"/>
          </w:tcPr>
          <w:p w14:paraId="47BFF54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07.02.38 СБ</w:t>
            </w:r>
          </w:p>
        </w:tc>
        <w:tc>
          <w:tcPr>
            <w:tcW w:w="2802" w:type="dxa"/>
          </w:tcPr>
          <w:p w14:paraId="2A31270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3AB395B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w:t>
            </w:r>
          </w:p>
        </w:tc>
      </w:tr>
      <w:tr w:rsidR="005D4A8A" w:rsidRPr="000816EF" w14:paraId="167EEB97" w14:textId="77777777">
        <w:tc>
          <w:tcPr>
            <w:tcW w:w="2802" w:type="dxa"/>
          </w:tcPr>
          <w:p w14:paraId="3C1F07B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Горелов Анатолий Андреевич</w:t>
            </w:r>
          </w:p>
        </w:tc>
        <w:tc>
          <w:tcPr>
            <w:tcW w:w="2802" w:type="dxa"/>
          </w:tcPr>
          <w:p w14:paraId="0D78689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07.02.38 СБ</w:t>
            </w:r>
          </w:p>
        </w:tc>
        <w:tc>
          <w:tcPr>
            <w:tcW w:w="2802" w:type="dxa"/>
          </w:tcPr>
          <w:p w14:paraId="5F51A35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59F4918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кто</w:t>
            </w:r>
          </w:p>
        </w:tc>
      </w:tr>
      <w:tr w:rsidR="005D4A8A" w:rsidRPr="000816EF" w14:paraId="572CF2CF" w14:textId="77777777">
        <w:tc>
          <w:tcPr>
            <w:tcW w:w="2802" w:type="dxa"/>
          </w:tcPr>
          <w:p w14:paraId="1E20BEA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Латышев Петр Иванович</w:t>
            </w:r>
          </w:p>
        </w:tc>
        <w:tc>
          <w:tcPr>
            <w:tcW w:w="2802" w:type="dxa"/>
          </w:tcPr>
          <w:p w14:paraId="693EA20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07.02.38 СБ</w:t>
            </w:r>
          </w:p>
        </w:tc>
        <w:tc>
          <w:tcPr>
            <w:tcW w:w="2802" w:type="dxa"/>
          </w:tcPr>
          <w:p w14:paraId="22DA911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Pr>
          <w:p w14:paraId="35FD72E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w:t>
            </w:r>
          </w:p>
        </w:tc>
      </w:tr>
      <w:tr w:rsidR="005D4A8A" w:rsidRPr="000816EF" w14:paraId="169CF91F" w14:textId="77777777">
        <w:tc>
          <w:tcPr>
            <w:tcW w:w="2802" w:type="dxa"/>
          </w:tcPr>
          <w:p w14:paraId="726BDD9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Величко Николай Алексеевич</w:t>
            </w:r>
          </w:p>
        </w:tc>
        <w:tc>
          <w:tcPr>
            <w:tcW w:w="2802" w:type="dxa"/>
          </w:tcPr>
          <w:p w14:paraId="2F1FF2D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25.08.38 СБ</w:t>
            </w:r>
          </w:p>
        </w:tc>
        <w:tc>
          <w:tcPr>
            <w:tcW w:w="2802" w:type="dxa"/>
          </w:tcPr>
          <w:p w14:paraId="77B51DC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w:t>
            </w:r>
          </w:p>
        </w:tc>
        <w:tc>
          <w:tcPr>
            <w:tcW w:w="2802" w:type="dxa"/>
          </w:tcPr>
          <w:p w14:paraId="7A43D05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w:t>
            </w:r>
          </w:p>
        </w:tc>
      </w:tr>
      <w:tr w:rsidR="005D4A8A" w:rsidRPr="000816EF" w14:paraId="29BC85E0" w14:textId="77777777">
        <w:tc>
          <w:tcPr>
            <w:tcW w:w="2802" w:type="dxa"/>
          </w:tcPr>
          <w:p w14:paraId="1F0DC77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Титов Владимир Спиридонович</w:t>
            </w:r>
          </w:p>
        </w:tc>
        <w:tc>
          <w:tcPr>
            <w:tcW w:w="2802" w:type="dxa"/>
          </w:tcPr>
          <w:p w14:paraId="6EA9283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25.08.38 СБ</w:t>
            </w:r>
          </w:p>
        </w:tc>
        <w:tc>
          <w:tcPr>
            <w:tcW w:w="2802" w:type="dxa"/>
          </w:tcPr>
          <w:p w14:paraId="6A77E07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w:t>
            </w:r>
          </w:p>
        </w:tc>
        <w:tc>
          <w:tcPr>
            <w:tcW w:w="2802" w:type="dxa"/>
          </w:tcPr>
          <w:p w14:paraId="13EA975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w:t>
            </w:r>
          </w:p>
        </w:tc>
      </w:tr>
      <w:tr w:rsidR="005D4A8A" w:rsidRPr="000816EF" w14:paraId="7AD8AA2D" w14:textId="77777777">
        <w:tc>
          <w:tcPr>
            <w:tcW w:w="2802" w:type="dxa"/>
            <w:tcBorders>
              <w:bottom w:val="single" w:sz="12" w:space="0" w:color="auto"/>
            </w:tcBorders>
          </w:tcPr>
          <w:p w14:paraId="4068AEB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Скутов Захар Савельевич</w:t>
            </w:r>
          </w:p>
        </w:tc>
        <w:tc>
          <w:tcPr>
            <w:tcW w:w="2802" w:type="dxa"/>
            <w:tcBorders>
              <w:bottom w:val="single" w:sz="12" w:space="0" w:color="auto"/>
            </w:tcBorders>
          </w:tcPr>
          <w:p w14:paraId="0B03F2E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10.10.38 СБ</w:t>
            </w:r>
          </w:p>
        </w:tc>
        <w:tc>
          <w:tcPr>
            <w:tcW w:w="2802" w:type="dxa"/>
            <w:tcBorders>
              <w:bottom w:val="single" w:sz="12" w:space="0" w:color="auto"/>
            </w:tcBorders>
          </w:tcPr>
          <w:p w14:paraId="318B7AB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в/б</w:t>
            </w:r>
          </w:p>
        </w:tc>
        <w:tc>
          <w:tcPr>
            <w:tcW w:w="2802" w:type="dxa"/>
            <w:tcBorders>
              <w:bottom w:val="single" w:sz="12" w:space="0" w:color="auto"/>
            </w:tcBorders>
          </w:tcPr>
          <w:p w14:paraId="4EF07C2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65058CC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(12027).</w:t>
      </w:r>
    </w:p>
    <w:p w14:paraId="20F5FDF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Советские пилоты СБ, удостоенные за бои в Испании звания Героя Советского Союза</w:t>
      </w:r>
      <w:r w:rsidRPr="000816EF">
        <w:rPr>
          <w:rFonts w:ascii="Times New Roman" w:hAnsi="Times New Roman"/>
          <w:color w:val="000000" w:themeColor="text1"/>
          <w:sz w:val="16"/>
          <w:szCs w:val="16"/>
        </w:rPr>
        <w:tab/>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D4A8A" w:rsidRPr="000816EF" w14:paraId="16130502" w14:textId="77777777">
        <w:tc>
          <w:tcPr>
            <w:tcW w:w="2802" w:type="dxa"/>
            <w:tcBorders>
              <w:top w:val="single" w:sz="12" w:space="0" w:color="auto"/>
            </w:tcBorders>
          </w:tcPr>
          <w:p w14:paraId="181CC08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ФИО</w:t>
            </w:r>
          </w:p>
        </w:tc>
        <w:tc>
          <w:tcPr>
            <w:tcW w:w="2802" w:type="dxa"/>
            <w:tcBorders>
              <w:top w:val="single" w:sz="12" w:space="0" w:color="auto"/>
            </w:tcBorders>
          </w:tcPr>
          <w:p w14:paraId="2211CB3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нахождения</w:t>
            </w:r>
          </w:p>
        </w:tc>
        <w:tc>
          <w:tcPr>
            <w:tcW w:w="2802" w:type="dxa"/>
            <w:tcBorders>
              <w:top w:val="single" w:sz="12" w:space="0" w:color="auto"/>
            </w:tcBorders>
          </w:tcPr>
          <w:p w14:paraId="1FACBE5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Звание, должность</w:t>
            </w:r>
          </w:p>
        </w:tc>
        <w:tc>
          <w:tcPr>
            <w:tcW w:w="2802" w:type="dxa"/>
            <w:tcBorders>
              <w:top w:val="single" w:sz="12" w:space="0" w:color="auto"/>
            </w:tcBorders>
          </w:tcPr>
          <w:p w14:paraId="410FCC0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 присвоения</w:t>
            </w:r>
          </w:p>
        </w:tc>
      </w:tr>
      <w:tr w:rsidR="005D4A8A" w:rsidRPr="000816EF" w14:paraId="294F2754" w14:textId="77777777">
        <w:tc>
          <w:tcPr>
            <w:tcW w:w="2802" w:type="dxa"/>
          </w:tcPr>
          <w:p w14:paraId="72B3D6B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78423FF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Испании</w:t>
            </w:r>
          </w:p>
        </w:tc>
        <w:tc>
          <w:tcPr>
            <w:tcW w:w="2802" w:type="dxa"/>
          </w:tcPr>
          <w:p w14:paraId="209DCE9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Испании</w:t>
            </w:r>
          </w:p>
        </w:tc>
        <w:tc>
          <w:tcPr>
            <w:tcW w:w="2802" w:type="dxa"/>
          </w:tcPr>
          <w:p w14:paraId="610C20B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звания ГСС</w:t>
            </w:r>
          </w:p>
        </w:tc>
      </w:tr>
      <w:tr w:rsidR="005D4A8A" w:rsidRPr="000816EF" w14:paraId="44FC3667" w14:textId="77777777">
        <w:tc>
          <w:tcPr>
            <w:tcW w:w="2802" w:type="dxa"/>
          </w:tcPr>
          <w:p w14:paraId="5CA4931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Горанов Волкан Семенович</w:t>
            </w:r>
          </w:p>
        </w:tc>
        <w:tc>
          <w:tcPr>
            <w:tcW w:w="2802" w:type="dxa"/>
          </w:tcPr>
          <w:p w14:paraId="30AC91F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10.36-12.12.36, был ранен</w:t>
            </w:r>
          </w:p>
        </w:tc>
        <w:tc>
          <w:tcPr>
            <w:tcW w:w="2802" w:type="dxa"/>
          </w:tcPr>
          <w:p w14:paraId="6768365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 ?</w:t>
            </w:r>
          </w:p>
        </w:tc>
        <w:tc>
          <w:tcPr>
            <w:tcW w:w="2802" w:type="dxa"/>
          </w:tcPr>
          <w:p w14:paraId="23F9E61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1.12.36</w:t>
            </w:r>
          </w:p>
        </w:tc>
      </w:tr>
      <w:tr w:rsidR="005D4A8A" w:rsidRPr="000816EF" w14:paraId="32735BD1" w14:textId="77777777">
        <w:tc>
          <w:tcPr>
            <w:tcW w:w="2802" w:type="dxa"/>
          </w:tcPr>
          <w:p w14:paraId="1ABFDC8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Десницкий Петр Павлович</w:t>
            </w:r>
          </w:p>
        </w:tc>
        <w:tc>
          <w:tcPr>
            <w:tcW w:w="2802" w:type="dxa"/>
          </w:tcPr>
          <w:p w14:paraId="4D7C932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10.36-11.36, выбыл по ранению</w:t>
            </w:r>
          </w:p>
        </w:tc>
        <w:tc>
          <w:tcPr>
            <w:tcW w:w="2802" w:type="dxa"/>
          </w:tcPr>
          <w:p w14:paraId="3F25B35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стрелок, мл. командир</w:t>
            </w:r>
          </w:p>
        </w:tc>
        <w:tc>
          <w:tcPr>
            <w:tcW w:w="2802" w:type="dxa"/>
          </w:tcPr>
          <w:p w14:paraId="245D82E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AB037EB" w14:textId="77777777">
        <w:tc>
          <w:tcPr>
            <w:tcW w:w="2802" w:type="dxa"/>
          </w:tcPr>
          <w:p w14:paraId="0E96257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Джибелли Примо</w:t>
            </w:r>
          </w:p>
        </w:tc>
        <w:tc>
          <w:tcPr>
            <w:tcW w:w="2802" w:type="dxa"/>
          </w:tcPr>
          <w:p w14:paraId="3128E79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0.36-10.11.36</w:t>
            </w:r>
          </w:p>
        </w:tc>
        <w:tc>
          <w:tcPr>
            <w:tcW w:w="2802" w:type="dxa"/>
          </w:tcPr>
          <w:p w14:paraId="0949EBD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 ?</w:t>
            </w:r>
          </w:p>
        </w:tc>
        <w:tc>
          <w:tcPr>
            <w:tcW w:w="2802" w:type="dxa"/>
          </w:tcPr>
          <w:p w14:paraId="73E887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31.12.36</w:t>
            </w:r>
          </w:p>
        </w:tc>
      </w:tr>
      <w:tr w:rsidR="005D4A8A" w:rsidRPr="000816EF" w14:paraId="7C9366BA" w14:textId="77777777">
        <w:tc>
          <w:tcPr>
            <w:tcW w:w="2802" w:type="dxa"/>
          </w:tcPr>
          <w:p w14:paraId="155E131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Шахт Эрнст Генрихович</w:t>
            </w:r>
          </w:p>
        </w:tc>
        <w:tc>
          <w:tcPr>
            <w:tcW w:w="2802" w:type="dxa"/>
          </w:tcPr>
          <w:p w14:paraId="550FB96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10.36-11.2.37</w:t>
            </w:r>
          </w:p>
        </w:tc>
        <w:tc>
          <w:tcPr>
            <w:tcW w:w="2802" w:type="dxa"/>
          </w:tcPr>
          <w:p w14:paraId="57480F3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 к/э, майор</w:t>
            </w:r>
          </w:p>
        </w:tc>
        <w:tc>
          <w:tcPr>
            <w:tcW w:w="2802" w:type="dxa"/>
          </w:tcPr>
          <w:p w14:paraId="027C7B5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31.12.36</w:t>
            </w:r>
          </w:p>
        </w:tc>
      </w:tr>
      <w:tr w:rsidR="005D4A8A" w:rsidRPr="000816EF" w14:paraId="03EA553D" w14:textId="77777777">
        <w:tc>
          <w:tcPr>
            <w:tcW w:w="2802" w:type="dxa"/>
          </w:tcPr>
          <w:p w14:paraId="3DD8F66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Хользунов Виктор Степанович</w:t>
            </w:r>
          </w:p>
        </w:tc>
        <w:tc>
          <w:tcPr>
            <w:tcW w:w="2802" w:type="dxa"/>
          </w:tcPr>
          <w:p w14:paraId="47713EC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10.36-29.3.37</w:t>
            </w:r>
          </w:p>
        </w:tc>
        <w:tc>
          <w:tcPr>
            <w:tcW w:w="2802" w:type="dxa"/>
          </w:tcPr>
          <w:p w14:paraId="5E8354E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 к/э, майор</w:t>
            </w:r>
          </w:p>
        </w:tc>
        <w:tc>
          <w:tcPr>
            <w:tcW w:w="2802" w:type="dxa"/>
          </w:tcPr>
          <w:p w14:paraId="6F5DFE1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27.06.37</w:t>
            </w:r>
          </w:p>
        </w:tc>
      </w:tr>
      <w:tr w:rsidR="005D4A8A" w:rsidRPr="000816EF" w14:paraId="48FD017F" w14:textId="77777777">
        <w:tc>
          <w:tcPr>
            <w:tcW w:w="2802" w:type="dxa"/>
          </w:tcPr>
          <w:p w14:paraId="4FD4A95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Проскуров Иван Тимофеевич</w:t>
            </w:r>
          </w:p>
        </w:tc>
        <w:tc>
          <w:tcPr>
            <w:tcW w:w="2802" w:type="dxa"/>
          </w:tcPr>
          <w:p w14:paraId="2C71B14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10.36-14.06.37</w:t>
            </w:r>
          </w:p>
        </w:tc>
        <w:tc>
          <w:tcPr>
            <w:tcW w:w="2802" w:type="dxa"/>
          </w:tcPr>
          <w:p w14:paraId="20AA7A2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 к/э, ст. л-нт</w:t>
            </w:r>
          </w:p>
        </w:tc>
        <w:tc>
          <w:tcPr>
            <w:tcW w:w="2802" w:type="dxa"/>
          </w:tcPr>
          <w:p w14:paraId="471D456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21.06.37</w:t>
            </w:r>
          </w:p>
        </w:tc>
      </w:tr>
      <w:tr w:rsidR="005D4A8A" w:rsidRPr="000816EF" w14:paraId="17B75349" w14:textId="77777777">
        <w:tc>
          <w:tcPr>
            <w:tcW w:w="2802" w:type="dxa"/>
          </w:tcPr>
          <w:p w14:paraId="2D2F46F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Прокофьев Гавриил Михайлович</w:t>
            </w:r>
          </w:p>
        </w:tc>
        <w:tc>
          <w:tcPr>
            <w:tcW w:w="2802" w:type="dxa"/>
          </w:tcPr>
          <w:p w14:paraId="09C360A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10.36-08.05.37</w:t>
            </w:r>
          </w:p>
        </w:tc>
        <w:tc>
          <w:tcPr>
            <w:tcW w:w="2802" w:type="dxa"/>
          </w:tcPr>
          <w:p w14:paraId="275FD37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 ст. л-нт</w:t>
            </w:r>
          </w:p>
        </w:tc>
        <w:tc>
          <w:tcPr>
            <w:tcW w:w="2802" w:type="dxa"/>
          </w:tcPr>
          <w:p w14:paraId="22404C2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27.06.37</w:t>
            </w:r>
          </w:p>
        </w:tc>
      </w:tr>
      <w:tr w:rsidR="005D4A8A" w:rsidRPr="000816EF" w14:paraId="62B0FB9D" w14:textId="77777777">
        <w:tc>
          <w:tcPr>
            <w:tcW w:w="2802" w:type="dxa"/>
          </w:tcPr>
          <w:p w14:paraId="6F02D17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Душкин Иван Иванович</w:t>
            </w:r>
          </w:p>
        </w:tc>
        <w:tc>
          <w:tcPr>
            <w:tcW w:w="2802" w:type="dxa"/>
          </w:tcPr>
          <w:p w14:paraId="5A299F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27.05.37-15.1.38</w:t>
            </w:r>
          </w:p>
        </w:tc>
        <w:tc>
          <w:tcPr>
            <w:tcW w:w="2802" w:type="dxa"/>
          </w:tcPr>
          <w:p w14:paraId="09CCC4B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 ст. л-нт</w:t>
            </w:r>
          </w:p>
        </w:tc>
        <w:tc>
          <w:tcPr>
            <w:tcW w:w="2802" w:type="dxa"/>
          </w:tcPr>
          <w:p w14:paraId="0FA25C0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14.03.38</w:t>
            </w:r>
          </w:p>
        </w:tc>
      </w:tr>
      <w:tr w:rsidR="005D4A8A" w:rsidRPr="000816EF" w14:paraId="560E8C12" w14:textId="77777777">
        <w:tc>
          <w:tcPr>
            <w:tcW w:w="2802" w:type="dxa"/>
          </w:tcPr>
          <w:p w14:paraId="3AB1A10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7 Сенаторов Александр Сергеевич</w:t>
            </w:r>
          </w:p>
        </w:tc>
        <w:tc>
          <w:tcPr>
            <w:tcW w:w="2802" w:type="dxa"/>
          </w:tcPr>
          <w:p w14:paraId="4B7B986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31.05.37-15.01.38</w:t>
            </w:r>
          </w:p>
        </w:tc>
        <w:tc>
          <w:tcPr>
            <w:tcW w:w="2802" w:type="dxa"/>
          </w:tcPr>
          <w:p w14:paraId="5F939CB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 к/э, ст. л-нт</w:t>
            </w:r>
          </w:p>
        </w:tc>
        <w:tc>
          <w:tcPr>
            <w:tcW w:w="2802" w:type="dxa"/>
          </w:tcPr>
          <w:p w14:paraId="3CEFC96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14.03.38</w:t>
            </w:r>
          </w:p>
        </w:tc>
      </w:tr>
      <w:tr w:rsidR="005D4A8A" w:rsidRPr="000816EF" w14:paraId="4E7C7DEB" w14:textId="77777777">
        <w:tc>
          <w:tcPr>
            <w:tcW w:w="2802" w:type="dxa"/>
            <w:tcBorders>
              <w:bottom w:val="single" w:sz="12" w:space="0" w:color="auto"/>
            </w:tcBorders>
          </w:tcPr>
          <w:p w14:paraId="072080F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Шевченко Владимир Илларионович</w:t>
            </w:r>
          </w:p>
        </w:tc>
        <w:tc>
          <w:tcPr>
            <w:tcW w:w="2802" w:type="dxa"/>
            <w:tcBorders>
              <w:bottom w:val="single" w:sz="12" w:space="0" w:color="auto"/>
            </w:tcBorders>
          </w:tcPr>
          <w:p w14:paraId="04FFF87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27.05.37-20.13.38</w:t>
            </w:r>
          </w:p>
        </w:tc>
        <w:tc>
          <w:tcPr>
            <w:tcW w:w="2802" w:type="dxa"/>
            <w:tcBorders>
              <w:bottom w:val="single" w:sz="12" w:space="0" w:color="auto"/>
            </w:tcBorders>
          </w:tcPr>
          <w:p w14:paraId="6AECCA2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 ст. л-нт</w:t>
            </w:r>
          </w:p>
        </w:tc>
        <w:tc>
          <w:tcPr>
            <w:tcW w:w="2802" w:type="dxa"/>
            <w:tcBorders>
              <w:bottom w:val="single" w:sz="12" w:space="0" w:color="auto"/>
            </w:tcBorders>
          </w:tcPr>
          <w:p w14:paraId="1914D00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18F78C1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(12027).</w:t>
      </w:r>
    </w:p>
    <w:p w14:paraId="6BC73C6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5643B24" w14:textId="77777777" w:rsidR="00AA6975" w:rsidRPr="000816EF" w:rsidRDefault="00AA697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13DAF1F" w14:textId="77777777" w:rsidR="00AA6975" w:rsidRPr="000816EF" w:rsidRDefault="00AA697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673DFFA" w14:textId="77777777" w:rsidR="00AA6975" w:rsidRPr="000816EF" w:rsidRDefault="00AA6975" w:rsidP="000816EF">
      <w:pPr>
        <w:pStyle w:val="rtejustify"/>
        <w:shd w:val="clear" w:color="auto" w:fill="FFFFFF"/>
        <w:spacing w:before="0" w:after="0"/>
        <w:rPr>
          <w:color w:val="000000" w:themeColor="text1"/>
          <w:sz w:val="16"/>
          <w:szCs w:val="16"/>
        </w:rPr>
      </w:pPr>
      <w:r w:rsidRPr="000816EF">
        <w:rPr>
          <w:color w:val="000000" w:themeColor="text1"/>
          <w:sz w:val="16"/>
          <w:szCs w:val="16"/>
        </w:rPr>
        <w:t>К лету 1938 года была изготовлена опытная серия из 20 орудий 100-К Шпитального. В июле 1938 года новая 37-мм зенитная пушка была отправлена на Научно-исследовательский зенитный артиллерийский полигон для проведения полигонных испытаний (19169).</w:t>
      </w:r>
    </w:p>
    <w:p w14:paraId="166437A4" w14:textId="77777777" w:rsidR="00AA6975" w:rsidRPr="000816EF" w:rsidRDefault="00AA6975" w:rsidP="000816EF">
      <w:pPr>
        <w:pStyle w:val="rtejustify"/>
        <w:shd w:val="clear" w:color="auto" w:fill="FFFFFF"/>
        <w:spacing w:before="0" w:after="0"/>
        <w:rPr>
          <w:color w:val="000000" w:themeColor="text1"/>
          <w:sz w:val="16"/>
          <w:szCs w:val="16"/>
        </w:rPr>
      </w:pPr>
    </w:p>
    <w:p w14:paraId="1DB747E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B4E1A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E62035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лету 1938 новые самолеты были уже неплохо освоены летным и техническим составом 6-я шаэ. Командир эскадрильи И.Б. Савельев за "успехи в боевой и политической подготовке" был награжден орденом "Знак Почета" и вскоре стал командиром 102-й бригады. 25-30 июля два десятка ДИ-бш приняли участие в окружных учениях на стороне "красных", изображая несуществующий "30-й штурмовой полк". Самолеты летали с аэродрома Толмачево, имитируя атаки на войска "синих", стреляли и бомбили на полигоне.</w:t>
      </w:r>
    </w:p>
    <w:p w14:paraId="3126E5B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 же время 6-я шаэ начала осваивать химическое оружие. Летчики отрабатывали поливание целей подкрашенной водой (вместо иприта и люизита) из выливных приборов с малых высот. "Химию" собирались использовать в основном против пехоты, кавалерии, артиллерии и обозов противника. В бригаде имелись и зажигательные приборы-те же ВАП-6, но с дополнительными приспособлениями для воспламенения гранул желтого фосфора, рассеивавшихся из выливных приборов.</w:t>
      </w:r>
    </w:p>
    <w:p w14:paraId="3C467CE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Активные полеты в течение лета и начала осени 1938 г. привели к увеличению аварийности. Происшествия, имевшие место в этот период в 6-й шаэ, частично отражали ранее выявленные слабые места ДИ-6. Так, 20 сентября лейтенант Г.Я. Туманцев слишком резко дал газ на взлете, самолет стало разворачивать влево. Учитывая склонность ДИ-6 к развороту на взлете, наставление предписывало при отклонении больше чем на 15° прекратить разбег. Но лейтенант это проигнорировал, в результате чего машину вывернуло хвостом вперед, причем были сломаны обе основные стойки шасси.</w:t>
      </w:r>
    </w:p>
    <w:p w14:paraId="7732C6A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Встречались ситуации с заводским браком узлов и агрегатов. Например, 27 сентября лейтенант В.И. Горбачев вылетел на бомбометание на полигоне. Из-за отказа карбюратора он совершил вынужденную посадку (с подвешенными бомбами!). А 10 октября в подобной ситуации с бомбами приземлился на случайную площадку старший лейтенант В.И. Савчук.</w:t>
      </w:r>
    </w:p>
    <w:p w14:paraId="71FC67A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бывали и случаи откровенного головотяпства наземного состава. 23 сентября командир звена лейтенант М.Н. Антимонов отправился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w:t>
      </w:r>
    </w:p>
    <w:p w14:paraId="7B219AA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8428DD3" w14:textId="0E3105D1" w:rsidR="000C7733" w:rsidRPr="000816EF" w:rsidRDefault="000C7733"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6157CFA6" w14:textId="77777777" w:rsidR="000C7733" w:rsidRPr="000816EF" w:rsidRDefault="000C7733"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09B8CF36" w14:textId="77777777" w:rsidR="000C7733" w:rsidRPr="000816EF" w:rsidRDefault="000C7733"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лету 1938 г. был готов опытный образец Не 176V-1, на котором был установлен более легкий и надежный ЖРД Вальтер RI-203.</w:t>
      </w:r>
    </w:p>
    <w:p w14:paraId="11F20B82" w14:textId="77777777" w:rsidR="000C7733" w:rsidRPr="000816EF" w:rsidRDefault="000C7733"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«Хейнкель» Не 176, проектировался под общим руководством Вальтера Кюнцеля. Среднеплан с крылом традиционной для самолетов Хейнкеля эллиптической формы, консоли которого, как и хвостовое оперение, были выполнены из дерева, для того времени выглядел достаточно авангардно. Металлический фюзеляж полумонококовой конструкции имел носовой обтекатель, отштампованный из прозрачного пластика, что обеспечивало отличный обзор. Для облегчения покидания самолета летчиком в первом полете при аварийной ситуации, крышка фонаря кабины не устанавливалась.</w:t>
      </w:r>
    </w:p>
    <w:p w14:paraId="0DB0393F" w14:textId="77777777" w:rsidR="000C7733" w:rsidRPr="000816EF" w:rsidRDefault="000C7733" w:rsidP="000816EF">
      <w:pPr>
        <w:shd w:val="clear" w:color="auto" w:fill="FFFFFF"/>
        <w:spacing w:after="0" w:line="240" w:lineRule="auto"/>
        <w:jc w:val="both"/>
        <w:rPr>
          <w:rFonts w:ascii="Times New Roman" w:hAnsi="Times New Roman"/>
          <w:color w:val="0070C0"/>
          <w:sz w:val="16"/>
          <w:szCs w:val="16"/>
          <w:lang w:val="ru"/>
        </w:rPr>
      </w:pPr>
      <w:r w:rsidRPr="000816EF">
        <w:rPr>
          <w:rFonts w:ascii="Times New Roman" w:hAnsi="Times New Roman"/>
          <w:color w:val="0070C0"/>
          <w:sz w:val="16"/>
          <w:szCs w:val="16"/>
        </w:rPr>
        <w:t>Из соображений секретности летные испытания проводились не на заводском аэродроме в Мариене, а в исследовательском центре Пенемюнде на о. Узэдом. Начало летных испытаний затянулось из-за трудностей при рулении с использованием ЖРД нерегулируемой тяги и необходимости его совершенствования. Наконец, 20 июня 1939 г., после 38 скоростных пробежек с кратковременным отрывом от земли (подскоков), Варзитц во время очередного подскока задержал Не 176 в воздухе на одну минуту и вошел в историю как первый в мире человек, совершивший полет на самолете с ЖРД (22774).</w:t>
      </w:r>
    </w:p>
    <w:p w14:paraId="3C90D026" w14:textId="77777777" w:rsidR="000C7733" w:rsidRPr="000816EF" w:rsidRDefault="000C7733" w:rsidP="000816EF">
      <w:pPr>
        <w:shd w:val="clear" w:color="auto" w:fill="FFFFFF"/>
        <w:spacing w:after="0" w:line="240" w:lineRule="auto"/>
        <w:jc w:val="both"/>
        <w:rPr>
          <w:rFonts w:ascii="Times New Roman" w:hAnsi="Times New Roman"/>
          <w:color w:val="0070C0"/>
          <w:sz w:val="16"/>
          <w:szCs w:val="16"/>
          <w:lang w:val="ru"/>
        </w:rPr>
      </w:pPr>
    </w:p>
    <w:p w14:paraId="53360368" w14:textId="7C479624"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A2D7C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E0B650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июню 1938 г. опытную партию АТМ (авиационная трубка Могилевского) двойного действия, изготовленную на заводе № 42, отправили на НИПАВ ВВС РККА для испытаний. Среди них бы</w:t>
      </w:r>
      <w:r w:rsidRPr="000816EF">
        <w:rPr>
          <w:rFonts w:ascii="Times New Roman" w:hAnsi="Times New Roman"/>
          <w:color w:val="000000" w:themeColor="text1"/>
          <w:sz w:val="16"/>
          <w:szCs w:val="16"/>
        </w:rPr>
        <w:softHyphen/>
        <w:t>ли АТМ для РС (с усами) в количестве 42 штук и 40 штук для авиабомб. Последние, имея пиротехническое замедление на 32 с, позволяли бом</w:t>
      </w:r>
      <w:r w:rsidRPr="000816EF">
        <w:rPr>
          <w:rFonts w:ascii="Times New Roman" w:hAnsi="Times New Roman"/>
          <w:color w:val="000000" w:themeColor="text1"/>
          <w:sz w:val="16"/>
          <w:szCs w:val="16"/>
        </w:rPr>
        <w:softHyphen/>
        <w:t>бить с высоты 5000 м. Оригинальность их конструкции состояла в ис</w:t>
      </w:r>
      <w:r w:rsidRPr="000816EF">
        <w:rPr>
          <w:rFonts w:ascii="Times New Roman" w:hAnsi="Times New Roman"/>
          <w:color w:val="000000" w:themeColor="text1"/>
          <w:sz w:val="16"/>
          <w:szCs w:val="16"/>
        </w:rPr>
        <w:softHyphen/>
        <w:t>пользовании ударника дистанционного механизма в качестве жесткого предохранителя к ударнику ударной части трубки, а хвостовая часть и резьба были выполнены как у «авиабомбового» взрывателя АГМ - 1.</w:t>
      </w:r>
    </w:p>
    <w:p w14:paraId="362F619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Актуальность взрывателей двойного действия для РС отмечалась и в отчете по войсковым испытаниям РС-132 в 1938 г. «Наличие трубки двойного действия позволит исключить взрыватели двух комплектов (контактные и неконтактные), а также увеличит секретность ракетных снарядов для противника (при несрабатывании на дистанции, она подорвет РС при падении)» (11402).</w:t>
      </w:r>
    </w:p>
    <w:p w14:paraId="52BF792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96C553" w14:textId="77777777" w:rsidR="00AA6975" w:rsidRPr="000816EF" w:rsidRDefault="00AA697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11CCEEE" w14:textId="77777777" w:rsidR="00AA6975" w:rsidRPr="000816EF" w:rsidRDefault="00AA697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3B48C4" w14:textId="77777777" w:rsidR="00AA6975" w:rsidRPr="000816EF" w:rsidRDefault="00AA697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июню 1938 г. были завершены лабораторными ис</w:t>
      </w:r>
      <w:r w:rsidRPr="000816EF">
        <w:rPr>
          <w:rFonts w:ascii="Times New Roman" w:hAnsi="Times New Roman"/>
          <w:color w:val="000000" w:themeColor="text1"/>
          <w:sz w:val="16"/>
          <w:szCs w:val="16"/>
        </w:rPr>
        <w:softHyphen/>
        <w:t>пытаниями экспериментальных образцов устройства «БЕТА» - радиоприемных и передающих устройств для определения местонахождения самолетов противника, выявившими в результате этого ряд недостатков. Осенью 1938 г. разработка нового приемни</w:t>
      </w:r>
      <w:r w:rsidRPr="000816EF">
        <w:rPr>
          <w:rFonts w:ascii="Times New Roman" w:hAnsi="Times New Roman"/>
          <w:color w:val="000000" w:themeColor="text1"/>
          <w:sz w:val="16"/>
          <w:szCs w:val="16"/>
        </w:rPr>
        <w:softHyphen/>
        <w:t>ка «БУКВА» была поручена группе специалистов под руководством Н.А. Гуревича. Опытные образцы были спроектированы за четыре месяца, и к июлю 1939 г. их было изготовлено двенадцать единиц. Приемники, разработанные в НИИ-33, вошли в состав первой отечественной системы радиоулавливания самолетов (РУС-1), поступившей на вооружение войск ПВО страны зимой 1939-1940 гг. Всего за предвоенные годы на заводе № 327 было изготовлено 180 комплектов таких приемников (19098).</w:t>
      </w:r>
    </w:p>
    <w:p w14:paraId="32636BE8" w14:textId="77777777" w:rsidR="00AA6975" w:rsidRPr="000816EF" w:rsidRDefault="00AA6975" w:rsidP="000816EF">
      <w:pPr>
        <w:spacing w:after="0" w:line="240" w:lineRule="auto"/>
        <w:jc w:val="both"/>
        <w:rPr>
          <w:rFonts w:ascii="Times New Roman" w:hAnsi="Times New Roman"/>
          <w:color w:val="000000" w:themeColor="text1"/>
          <w:sz w:val="16"/>
          <w:szCs w:val="16"/>
        </w:rPr>
      </w:pPr>
    </w:p>
    <w:p w14:paraId="2B2F81EB"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897D7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F2883D8"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На 1 июня 1938 г. на заводе № 156 имели постро</w:t>
      </w:r>
      <w:r w:rsidRPr="000816EF">
        <w:rPr>
          <w:rFonts w:ascii="Times New Roman" w:hAnsi="Times New Roman" w:cs="Times New Roman"/>
          <w:color w:val="0070C0"/>
          <w:sz w:val="16"/>
          <w:szCs w:val="16"/>
          <w:lang w:eastAsia="ru-RU" w:bidi="ru-RU"/>
        </w:rPr>
        <w:softHyphen/>
        <w:t>енными два опытных самолета «Иванов» Сухого (СЗ-1 и СЗ-2) и строящийся третий опытный экземпляр СЗ-3, тогда как пер</w:t>
      </w:r>
      <w:r w:rsidRPr="000816EF">
        <w:rPr>
          <w:rFonts w:ascii="Times New Roman" w:hAnsi="Times New Roman" w:cs="Times New Roman"/>
          <w:color w:val="0070C0"/>
          <w:sz w:val="16"/>
          <w:szCs w:val="16"/>
          <w:lang w:eastAsia="ru-RU" w:bidi="ru-RU"/>
        </w:rPr>
        <w:softHyphen/>
        <w:t>вый экземпляр самолета «Иванов» По</w:t>
      </w:r>
      <w:r w:rsidRPr="000816EF">
        <w:rPr>
          <w:rFonts w:ascii="Times New Roman" w:hAnsi="Times New Roman" w:cs="Times New Roman"/>
          <w:color w:val="0070C0"/>
          <w:sz w:val="16"/>
          <w:szCs w:val="16"/>
          <w:lang w:eastAsia="ru-RU" w:bidi="ru-RU"/>
        </w:rPr>
        <w:softHyphen/>
        <w:t>ликарпова был построен лишь на 11%, хотя чертежи по нему были сданы в про</w:t>
      </w:r>
      <w:r w:rsidRPr="000816EF">
        <w:rPr>
          <w:rFonts w:ascii="Times New Roman" w:hAnsi="Times New Roman" w:cs="Times New Roman"/>
          <w:color w:val="0070C0"/>
          <w:sz w:val="16"/>
          <w:szCs w:val="16"/>
          <w:lang w:eastAsia="ru-RU" w:bidi="ru-RU"/>
        </w:rPr>
        <w:softHyphen/>
        <w:t>изводство 22 марта. План работ по СЗ-3 был выполнен на 64,7%, а по двум стро</w:t>
      </w:r>
      <w:r w:rsidRPr="000816EF">
        <w:rPr>
          <w:rFonts w:ascii="Times New Roman" w:hAnsi="Times New Roman" w:cs="Times New Roman"/>
          <w:color w:val="0070C0"/>
          <w:sz w:val="16"/>
          <w:szCs w:val="16"/>
          <w:lang w:eastAsia="ru-RU" w:bidi="ru-RU"/>
        </w:rPr>
        <w:softHyphen/>
        <w:t>ящимся самолетам «Иванов» на 39,2% - первый экземпляр, и 18,6% - второй эк</w:t>
      </w:r>
      <w:r w:rsidRPr="000816EF">
        <w:rPr>
          <w:rFonts w:ascii="Times New Roman" w:hAnsi="Times New Roman" w:cs="Times New Roman"/>
          <w:color w:val="0070C0"/>
          <w:sz w:val="16"/>
          <w:szCs w:val="16"/>
          <w:lang w:eastAsia="ru-RU" w:bidi="ru-RU"/>
        </w:rPr>
        <w:softHyphen/>
        <w:t>земпляр. Прогноз завершения постройки самолетов «Иванов» в 1938 г. был небла</w:t>
      </w:r>
      <w:r w:rsidRPr="000816EF">
        <w:rPr>
          <w:rFonts w:ascii="Times New Roman" w:hAnsi="Times New Roman" w:cs="Times New Roman"/>
          <w:color w:val="0070C0"/>
          <w:sz w:val="16"/>
          <w:szCs w:val="16"/>
          <w:lang w:eastAsia="ru-RU" w:bidi="ru-RU"/>
        </w:rPr>
        <w:softHyphen/>
        <w:t>гоприятным (21188).</w:t>
      </w:r>
    </w:p>
    <w:p w14:paraId="5056FEE3"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p>
    <w:p w14:paraId="543926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июня 1938 по 7 августа 1939 ОКБ Н.Н.П. проектировало И-190 М-88 1-й экз. (2096).</w:t>
      </w:r>
    </w:p>
    <w:p w14:paraId="2F7BF2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06C5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был подготовлен Отчет о работе опытного самолетостроения за 1937 г. по июнь 1938 г.</w:t>
      </w:r>
    </w:p>
    <w:p w14:paraId="3BD848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Главный конструктор завода N 21 Поликарпов.</w:t>
      </w:r>
    </w:p>
    <w:p w14:paraId="736A7A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году вел работы на заводах NN 1, 21, 84. На заводе N 21 одновременно с расширением Конструкторского Бюро занимался в основном модификациями и улучшениями серийного самолета И-16. У него в плане на 1937 г. по заводу N 21 стояли:</w:t>
      </w:r>
    </w:p>
    <w:p w14:paraId="56DD3D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 бис, И-16 сопроводитель, усиление вооружения И-16, уменьшение посадочной скорости И-16, установка форсированных моторов и различные улучшения самолета в связи с серийным производством.</w:t>
      </w:r>
    </w:p>
    <w:p w14:paraId="007B0F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этих работ на заводе N 21 были выделены конструкторские и производственные площади размером в 2700-3000 м кв. и 35-ть единиц станочного оборудования, был организован конструкторский отдел, который состоял из 70 чел. ИТР и 160 чел. рабочих.</w:t>
      </w:r>
    </w:p>
    <w:p w14:paraId="0C20F3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работ по сам. И-16 на то же Конструкторское Бюро Поликарповым было возложено проектирование совместно с КБ завода N 84 и постройка самолета "Иванов", также проектирование многом. истребителя с 2-мя моторами Рено по 450 л.с.</w:t>
      </w:r>
    </w:p>
    <w:p w14:paraId="672049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годовой работы выполнено:</w:t>
      </w:r>
    </w:p>
    <w:p w14:paraId="5CC1A5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И-16 бис - построен в 2-х экземплярах, но незакончен заводскими испытаниями до сего времени. Задержками послужило отсутствие моторов М-62 и плохое производственное выполнение 1-го экз. Второй экз. выполнен лучше и в июне должны быть закончены заводские испытания.</w:t>
      </w:r>
    </w:p>
    <w:p w14:paraId="0BFC42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 Построен сам. И-16 сопроводитель, но также не закончил заводские испытания. Задержки в основном те же, что и по И-16 бис.</w:t>
      </w:r>
    </w:p>
    <w:p w14:paraId="679A50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Выполнены все остальные перечисленные выше работы по И-16. Установки моторов М25А и М25В дали следующее повышение максимальной скорости: И-16-М25 - 440 км/час, И-16-М25А - 445-455 км/час, И-16 М25В - 460-470 км/час (Разница в 10 км/час получается в зависимости от веса самолета и номера серии).</w:t>
      </w:r>
    </w:p>
    <w:p w14:paraId="26060C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Спроектирован и выполнен в производстве на 20% самолет "Иванов". В настоящее время достраивается на заводе N 156 и в августе с.г. должен быть предъявлен на совместные испытания.</w:t>
      </w:r>
    </w:p>
    <w:p w14:paraId="511010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Закончены предварительные расчеты по сам. МПИ-2 Рено и в виду пониженных данных, по сравнению с предполагаемыми - работа прекращена.</w:t>
      </w:r>
    </w:p>
    <w:p w14:paraId="706401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 эти работы по заводу N 21 затрачено в 1937 году 4031 т.р.</w:t>
      </w:r>
    </w:p>
    <w:p w14:paraId="47A981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заводу N 1 стояла работа по сам. И-15 бис, под которой подразумевалась глубокая модификация сам. И-15, с установкой форсированного мотора и убирающимися шасси. В связи с необходимостью срочного внедрения на зав. N 1 самолета И-15 работа вылилась в малую модификацию по замене чайки на обычный центроплан, установке моторов М25А и внесению изменений и улучшений, отмеченных в эксплоатации прежних машин.</w:t>
      </w:r>
    </w:p>
    <w:p w14:paraId="4CDD37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этих работ отдельных производственных площадей не выделялось, т.к. постройка велась в серийных цехах.</w:t>
      </w:r>
    </w:p>
    <w:p w14:paraId="5DB190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Была сорганизована группа консерваторов в 60-70 чел., которая под руководством Поликарпова проводила эти работы.</w:t>
      </w:r>
    </w:p>
    <w:p w14:paraId="7FFE9C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малая модификация внедрена в серию и выпускается заводом.</w:t>
      </w:r>
    </w:p>
    <w:p w14:paraId="65BB8B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Глубокой модификацией занимается сейчас на заводе N 1 группа Тетовкина, которая должна дать на испытания машину И-15 бисс М25В или М-62 в июле с.г. Максимальная скорость этого самолета с М-62 должна быть 440 км/час. На эти работы в 1937 г. затрачено 958 т.р.</w:t>
      </w:r>
    </w:p>
    <w:p w14:paraId="66EB21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заводу N 84 стояли работы: 1) по проектированию и постройке сам. МПИ с 2-мя моторами М103 в 2-х экземплярах, 2) помощь заводу N 21 по проектированию сам. "Иванов", 3) проектирование пушечного истребителя и испытания пушки через редуктор на сам. И-17.</w:t>
      </w:r>
    </w:p>
    <w:p w14:paraId="658346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этих работ было выделено на заводе N 84 помещение для 100 конструкторов. Производство велось в серийных цехах. В результате построены 2 экз. самолета МПИ, из которых первый экз. вышел на заводские испытания в ноябре 37 г., а второй в мае - 38 г. Первый экземпляр на гос. испытания еще не сдан из-за необходимых доводок охлаждения моторов, управления рулями (большие нагрузки), занятости летчика Чкалова, несвоевременного изготовления лыж и не летной погоды.</w:t>
      </w:r>
    </w:p>
    <w:p w14:paraId="78304A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2-ой экз. сделал несколько полетов и продолжает испытания.</w:t>
      </w:r>
    </w:p>
    <w:p w14:paraId="6FAB2C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пока не дают предполагаемых данных. Довольно трудны для серийного производства и требуют переработки для массового изготовления.</w:t>
      </w:r>
    </w:p>
    <w:p w14:paraId="14CA64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пушечному истребителю предполагалось только лишь проектирование и испытания пушки на сам. И-17с тем, чтобы отработанный агрегат перенести на новый более совершенный самолет.</w:t>
      </w:r>
    </w:p>
    <w:p w14:paraId="337419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сам. И-17 задержались аварией из-за невыпуска шасси. Сейчас самолет отремонтирован и в июне должен быть сдан на испытания в НИИ ВВС.</w:t>
      </w:r>
    </w:p>
    <w:p w14:paraId="08147C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новому пушечному истребителю прекращены, т.к. в новый план этот самолет не вошел.</w:t>
      </w:r>
    </w:p>
    <w:p w14:paraId="14F588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работы по заводу N 84 в 1937 г. затрачено - 9296 т.р.</w:t>
      </w:r>
    </w:p>
    <w:p w14:paraId="2A887D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по всем работам Поликарпова на заводах NN 21, 1, 84 затрачено в 1937 г. 14309 т.р.</w:t>
      </w:r>
    </w:p>
    <w:p w14:paraId="5153F8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 Поликарпов переведен на базу завода N 156 и ему даны задания выпустить маневренный истребитель со скоростью 500-550 км/час, скоростной истребитель со скоростью 600-650 км/час, скоростной бомбардировщик (на базе МПИ) со скоростью 550-600 км/час; скоростной 2-х моторный разведчик со скоростью 600 км/час.</w:t>
      </w:r>
    </w:p>
    <w:p w14:paraId="1D7860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истребителям в настоящее время работы развернуты в виде эскизных проектов и подготовке макетов. По остальным еще не развернуты, т.к. сроки их выхода намечены в 1939 г. и ожидаются результаты испытаний МПИ.</w:t>
      </w:r>
    </w:p>
    <w:p w14:paraId="2E2D96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Конструктор Сухой.</w:t>
      </w:r>
    </w:p>
    <w:p w14:paraId="25FBA4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до июня 38 г. вел работы на заводе N 156. В плане работ у него стояли самолеты: а) "Иванов" с назначениями штурмовика, бомбардировщика, разведчика и сопроводителя с максимальной скоростью 420-430 км/час и дальностью 2000-4000 км.</w:t>
      </w:r>
    </w:p>
    <w:p w14:paraId="41F2E5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Постройка 2-х самолетов ДБ-2 для использования их с целью тренировки на дальние полеты, в) доводки штопора сам. И-14.</w:t>
      </w:r>
    </w:p>
    <w:p w14:paraId="1E60EB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этих работ в его распоряжении имелся коллектив конструкторов в количестве 80-100 ч.</w:t>
      </w:r>
    </w:p>
    <w:p w14:paraId="0726DC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обеспечивалось заводом N 156.</w:t>
      </w:r>
    </w:p>
    <w:p w14:paraId="78DC14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к настоящему времени: а) спроектированы, изготовлены и прошли гос. испытания два самолета "Иванов" в апреле 38 г. вместо сентября 1937 г. Получены максимальные скорости ниже требований - 403 км/час вместо 420 км/час, пониженные взлетные свойства (длинный разбег).</w:t>
      </w:r>
    </w:p>
    <w:p w14:paraId="2DF96B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технологии самолет аналогичен самолету Вулти. Задержки в сдаче на гос. испытания произошли из-за отсутствия моторов М-62 аварии, не летной погоды и отправки самолета в Евпаторию.</w:t>
      </w:r>
    </w:p>
    <w:p w14:paraId="548F53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Построен ДБ-2 и подготавливается к рекорду дальности. 2-ой экз. в постройке.</w:t>
      </w:r>
    </w:p>
    <w:p w14:paraId="19876F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Доведен штопор на сам. И-14 путем увеличения площадей оперения.</w:t>
      </w:r>
    </w:p>
    <w:p w14:paraId="7BC2B8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самолет И-14 постройки завода N 125 при испытаниях показал 449 км/час с мотором М-35.</w:t>
      </w:r>
    </w:p>
    <w:p w14:paraId="783085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на эти работы затрачено заводом N 156 - 7746,4 тыс. руб.</w:t>
      </w:r>
    </w:p>
    <w:p w14:paraId="7886D0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Сухому дано задание улучшить данные "Иванова" и создать новый скоростной штурмовик, со скоростью 480-500 км/час у земли.</w:t>
      </w:r>
    </w:p>
    <w:p w14:paraId="66F094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Конструктор Незваль (ранее был Петляков) имел те же условия работы, что и конструктор Сухой.</w:t>
      </w:r>
    </w:p>
    <w:p w14:paraId="367423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Работал над двумя экземплярами сам. ТБ-7 с 4 АМ34ФРН с центральным наддувом от мотора М-100.</w:t>
      </w:r>
    </w:p>
    <w:p w14:paraId="2073A4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Задание по этому самолету перешло с 1936 г. и в основном заключалось в том, чтобы дать тяжелый бомбардировщик с максимальной скоростью в 400-450 км/час на высоте 8000 м и дальностью в 1500-4000 км при бомбовой нагрузке в 2000 кг.</w:t>
      </w:r>
    </w:p>
    <w:p w14:paraId="0F69F1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сдан на окончательные испытания в декабре 1937 г. вместо августа 1937 г. Задержками послужило отсутствие надежно работающих моторов АМ34ФРН, неполадки с центральным наддувом, исправления и доводки самолета.</w:t>
      </w:r>
    </w:p>
    <w:p w14:paraId="6E560C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1-ый экз. самолета прошел гос. испытания и принят для серийной постройки. Летные данные дал удовлетворяющие требованиям.</w:t>
      </w:r>
    </w:p>
    <w:p w14:paraId="7625FE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2-ой экземпляр закончен постройкой и ожидает на аэродроме моторов АМ34ФРН. Этот самолет значительно усовершенствован по сравнению с 1-м, имеет упрощенную технологию и меньшее количество чертежей.</w:t>
      </w:r>
    </w:p>
    <w:p w14:paraId="2AB145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 времени остается неопределенность с вооружением, т.к. новые башни, изготовленные на заводе N 156, по требованию ВВС, будут еще проверяться на дублере.</w:t>
      </w:r>
    </w:p>
    <w:p w14:paraId="6DD0A2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Внедрение самолета в серию на заводе N 124 находится в проработке.</w:t>
      </w:r>
    </w:p>
    <w:p w14:paraId="77F1CD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работы в 1937 г. заводом N 156 затрачено - 6995 тыс. рублей.</w:t>
      </w:r>
    </w:p>
    <w:p w14:paraId="1265DA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Конструктор Голубков также, как и Сухой и Незваль в 1937 г. и начале 1938 г. находился на заводе N 156. Вел работы по двум экземплярам сам. МТБ-2 - 4М87. Задание также перешло с 1936 г. и требовало дать морской тяжелый бомбардировщик с максимальной скоростью в 330 км/час и дальностью в 1900-3600 км/час при 2000 кг бомб.</w:t>
      </w:r>
    </w:p>
    <w:p w14:paraId="68821E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сдан на гос. испытания в декабре 1937 г. вместо августа 1937 г. Задержками послужили исправление недоточетов, обнаруженных в вертикальном оперении и многочисленная проверка их в воздухе, смена моторов М-85 на М-87.</w:t>
      </w:r>
    </w:p>
    <w:p w14:paraId="62CD42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был испытан на лыжах в Москве, опробован в морском варианте на Химкинском водохранилище и закончил испытания в Севастополе.</w:t>
      </w:r>
    </w:p>
    <w:p w14:paraId="778595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максимальные скорости в 335 км/час (по требованиям 330 км/час), дальность 4400 км. Принят в серию.</w:t>
      </w:r>
    </w:p>
    <w:p w14:paraId="5AD407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экземпляр заканчивается в производстве и по сравнению с 1-м значительно переработан в стороны уменьшения количества чертежей, замены на открытые профиля и штампованные детали.</w:t>
      </w:r>
    </w:p>
    <w:p w14:paraId="133AF6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работы в 1937 г. затрачено заводом N 156 -5535,7 тыс. руб.</w:t>
      </w:r>
    </w:p>
    <w:p w14:paraId="580B54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1938-39 г. Голубкову дано задание создать новый или модифицированный МТБ со скоростью 400-425 км/час и дальностью 5500 км.</w:t>
      </w:r>
    </w:p>
    <w:p w14:paraId="45BF8F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Автожиростроение.</w:t>
      </w:r>
    </w:p>
    <w:p w14:paraId="60DF30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Конструктора Камов, Скржинский, Кузнецов, Братухин, Милль (Гл. конструктор был Изаксон, а потом Ланисов).</w:t>
      </w:r>
    </w:p>
    <w:p w14:paraId="6D4420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были в постройке и доводке автожиры А-7, А-14, А-12, А-15.</w:t>
      </w:r>
    </w:p>
    <w:p w14:paraId="69A528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испытаниях потерпели аварию автожиры А-14 и А-12 - оба безкрылые и управляемые только роторными лопастями. Эти аварии заставили серьезно заняться исследованиями причин аварии. Только после изготовления специальных самопишущих приборов, регистрирующих положение лопастей было установлено их действительное движение и влияние на аппарат. Эти исследования и параллельные работы в трубе и послужили к определению причин аварии. Были найдены режимы, при которых лопасти могли вызвать непредвиденное поведение аппарата, а опускаясь вниз до ограничителей и ударяя по ним - аварию.</w:t>
      </w:r>
    </w:p>
    <w:p w14:paraId="000885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этим необходимые переделки и проверка их на автожире А-7 задержали испытание и передачу автожиров А-7 и А-15 на гос. испытания.</w:t>
      </w:r>
    </w:p>
    <w:p w14:paraId="61ED53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А-7 подготавливается к передаче и будет предъявлен в июне с.г. А-15 будет доводиться, испытываться и должен быть передан в конце года.</w:t>
      </w:r>
    </w:p>
    <w:p w14:paraId="68A463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работы по автожирам в 1937 г. затрачено 844,6 тыс. рублей.</w:t>
      </w:r>
    </w:p>
    <w:p w14:paraId="058103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по всем работам заводом N 156 вместе с экспериментальными работами затрачено - 29.401,8 тыс. рублей.</w:t>
      </w:r>
    </w:p>
    <w:p w14:paraId="41729F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Главный конструктор Архангельский.</w:t>
      </w:r>
    </w:p>
    <w:p w14:paraId="65648D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Вел работы на заводе N 22 по модификациям самолета СБ и постройке самолетов СП-35.</w:t>
      </w:r>
    </w:p>
    <w:p w14:paraId="5D8450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счет улучшения аэродинамики и установки моторов М103 ему было дано задание повысить скорость с 415 км/час до 450 км/час, увеличить дальность до 2400 км, увеличить емкость бомбодержателей до 1500 кг (вместо 600 кг).</w:t>
      </w:r>
    </w:p>
    <w:p w14:paraId="381C35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Для этого было предоставлено на заводе N 22 конструкторские и производственные помещения до 3700 м кв., кадр конструкторов в 100-130 чел. и производственных рабочих 150-175 чел.</w:t>
      </w:r>
    </w:p>
    <w:p w14:paraId="2D2F85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развертывания собственной базы первый модифицированный самолет СБ бис был построен на заводе N 156. После зав. испытаний в срок был передан в НИИ ВВС. Во время гос. испытаний потерпел аварию.</w:t>
      </w:r>
    </w:p>
    <w:p w14:paraId="131462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N 22 одновременно строился самолет модернизированный под новую винтомоторную группу с М103.</w:t>
      </w:r>
    </w:p>
    <w:p w14:paraId="10266F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самолет сдан на гос. испытания в XII-37 г. и прошел испытания в 1938 г., дав максимальную скорость - 445 км/час (прежняя скорость - 415 км/час). Кроме этого были построены модернизации под химическое вооружение, емкость бомб до 1500 кг и учебную кабину с двойным управлением. Все они прошли гос. испытания и получили положительную оценку.</w:t>
      </w:r>
    </w:p>
    <w:p w14:paraId="2D9941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постройке самолета СП-35 работы также проводились на заводе N 156. Они полностью выполнены и сданы ГВФ.</w:t>
      </w:r>
    </w:p>
    <w:p w14:paraId="6B6E2E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этих работы проведена очень большая работа по улучшению выпуска серийных машин СБ и внедрению сам. СП-35. Выпуск готовых сам. СП-35 задерживается отсутствием моторов М-62Р.</w:t>
      </w:r>
    </w:p>
    <w:p w14:paraId="7CF641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 работы, проводимые Архангельским на заводе N 22 и заводе N 156 в 1937 г. затрачено - 6741,7 тыс. руб.</w:t>
      </w:r>
    </w:p>
    <w:p w14:paraId="0E2901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Архангельскому дано задание проводить дальнейшее улучшение сам. СБ и довести его скорость с моторами М105 до 475-500 км/час.</w:t>
      </w:r>
    </w:p>
    <w:p w14:paraId="561879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Главный конструктор Болховитинов.</w:t>
      </w:r>
    </w:p>
    <w:p w14:paraId="03F534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Проводил задания на заводах N 22 и 124 по сам. ДБА-4АМ34, которые заключались в доводках 1-го самолета, построенного в 1936 г. и постройке на заводе N 22 2-го самолета, как образца для серии, внедряемой на заводе N 124.</w:t>
      </w:r>
    </w:p>
    <w:p w14:paraId="70FCA5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самолет погиб при перелете Леваневского, а 2-ой в настоящее время заканчивает государственные испытания.</w:t>
      </w:r>
    </w:p>
    <w:p w14:paraId="276979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Исправление ряда дефектов и возвращение, вследствие этого, самолета на завод N 22 сильно задержало испытание.</w:t>
      </w:r>
    </w:p>
    <w:p w14:paraId="1474A4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N 124 произведена подготовка к серии и построен один самолет, который заканчивает в настоящее время испытания.</w:t>
      </w:r>
    </w:p>
    <w:p w14:paraId="59E6B2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этих работ на заводе N 124 велось проектирование и экспериментальные предварительные инициативные работы по созданию сверхскоростного двухмоторного (со спаренными в ряд моторами М103Н) самолета. Эта работа осталась за Болховитиновым на 1938 г.</w:t>
      </w:r>
    </w:p>
    <w:p w14:paraId="026C9C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 работы в 1937 г. затрачено - 4075 тыс. рублей.</w:t>
      </w:r>
    </w:p>
    <w:p w14:paraId="1BB8D9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Главный конструктор Неман.</w:t>
      </w:r>
    </w:p>
    <w:p w14:paraId="1D86C6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Вел работы по модификации ХАИ-5, по новому самолету "Иванов" и внедрению в серию ХАИ-5 на зав. N 135 и "Саркомбайн", имея отдельную производственную базу в 3200 м кв., ИТР - 80-120 чел. и рабочих 130-160 чел.</w:t>
      </w:r>
    </w:p>
    <w:p w14:paraId="566B20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Первая модификация ХАИ-5 под мотор М25Е (М-62 отсутствовали) дала повышение скоростей при испытании в НИИ ВВС до 425 км/час (прежняя скорость ХАИ-5 с М25 была 388 км/час).</w:t>
      </w:r>
    </w:p>
    <w:p w14:paraId="66D713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ХАИ-5 штурмовика запаздывает на 5-ть месяцев (срок прошел III-38 г.). Готовность 2-х экз. ее в настоящее время выражается в 60-70%. Отсутствуют моторы М-62. Сам. "Иванов" также запаздывает (срок его III.38 г.). Готовность 1 экз. выражается в 60-70%, а второго в - 30-40%.</w:t>
      </w:r>
    </w:p>
    <w:p w14:paraId="641E53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Проведена большая работа по внедрению самолета ХАИ-5 в серию на двух заводах.</w:t>
      </w:r>
    </w:p>
    <w:p w14:paraId="7A79BE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на все работы затрачено 3833 тыс. рублей.</w:t>
      </w:r>
    </w:p>
    <w:p w14:paraId="2B9569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Новых машин на 1938 год Неман не дано, за ним остается окончание имеющихся заданий и усовершенствование их.</w:t>
      </w:r>
    </w:p>
    <w:p w14:paraId="1DF4FF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Главный конструктор Ильюшин имел базу на заводе 39 в 4100 м кв., ИТР - 120 чел., производственных рабочих от 250 до 320 чел.</w:t>
      </w:r>
    </w:p>
    <w:p w14:paraId="5AF692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Работал в основном по внедрению сам. ДБ-3 на заводе N 18, 39, 126 и по модификациям этого самолета.</w:t>
      </w:r>
    </w:p>
    <w:p w14:paraId="405BEC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работы сделано:</w:t>
      </w:r>
    </w:p>
    <w:p w14:paraId="2194D3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Вариант сухопутного торпедоносца прошел гос. испытания и принят в серию, которая строится на заводе 39.</w:t>
      </w:r>
    </w:p>
    <w:p w14:paraId="658DC5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Вариант торпедоносца на поплавках проходит гос. испытания и заказана серия в 15-ть шт. Запоздание со сдачей произошло из-за аварии самолета во время перелета.</w:t>
      </w:r>
    </w:p>
    <w:p w14:paraId="0AE90B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Вариант с пушечным вооружением прошел гос. испытания вполне удовлетворительно.</w:t>
      </w:r>
    </w:p>
    <w:p w14:paraId="295DC9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Модификация под моторы М-87 с убирающимися лыжами прошла гос. испытания и дала максимальную скорость - 435 км/час (прежняя скорость с убирающимися шасси на колесах - 405 км/час).</w:t>
      </w:r>
    </w:p>
    <w:p w14:paraId="0DFFC1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Проведены испытания и доводки сам. И-21. Запоздание со сдачей этого самолета произошло из-за отсутствия надежных моторов АМ34ФРН. В июне должен быть подан мотор и в конце июня самолет может быть предъявлен на гос. испытания.</w:t>
      </w:r>
    </w:p>
    <w:p w14:paraId="27AF06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Предварительные данные говорят, что самолет должен удовлетворить требованиям.</w:t>
      </w:r>
    </w:p>
    <w:p w14:paraId="0086C2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работы в 1937 г. затрачено 8060 тыс. руб.</w:t>
      </w:r>
    </w:p>
    <w:p w14:paraId="4CDA32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 велись и ведутся работы по усиленному вооружению, дальнейшему улучшению самолета ДБ-3 и созданию образца 1939 г. с моторами М-87 и М-88.</w:t>
      </w:r>
    </w:p>
    <w:p w14:paraId="69DEF9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Последняя модификация должна выйти в IV кв. 38 г. и дать повышение максимальной скорости до 460 км/час.</w:t>
      </w:r>
    </w:p>
    <w:p w14:paraId="2A182E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Параллельно ведутся работы по бронированному штурмовику под моторы АМ34ФРН. Проведены расчеты, компоновка, идет разработка конструкции и подготавливается макет.</w:t>
      </w:r>
    </w:p>
    <w:p w14:paraId="7CCDF7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Главный конструктор Кочеригин. Завод - N 1.</w:t>
      </w:r>
    </w:p>
    <w:p w14:paraId="04AAE6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Конструкторский состав 90-125 чел., рабочих 200-250 чел., производственных площадей - 3000 м кв.</w:t>
      </w:r>
    </w:p>
    <w:p w14:paraId="2B57AB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работал над самолетом С.Р. и Вулти. С.Р. прошел гос. испытания, получил отрицательную характеристику и не принят на вооружение. Сам. Вулти переоборудован под наше вооружение и прошел гос. испытания.</w:t>
      </w:r>
    </w:p>
    <w:p w14:paraId="5D6328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работы вместе с опытной серией С.Р. в 1937 г. затрачено 2926 тыс. рублей.</w:t>
      </w:r>
    </w:p>
    <w:p w14:paraId="400656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на базе сам. С.Р. Конструкторское Бюро разрабатывает скоростной штурмовик в 2-х вариантах - смешанной и металлургической конструкции. Макет смешанного варианта готов и предъявляется Комиссии.</w:t>
      </w:r>
    </w:p>
    <w:p w14:paraId="4E22B3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неубирающимися шасси самолет должен дать у земли 320-400 км/час.</w:t>
      </w:r>
    </w:p>
    <w:p w14:paraId="245050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Главный Конструктор Таиров. Завод N 43.</w:t>
      </w:r>
    </w:p>
    <w:p w14:paraId="382EB0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Производственных площадей - 500 м кв. ИТР - 50-70 чел., рабочих 40-80 человек.</w:t>
      </w:r>
    </w:p>
    <w:p w14:paraId="722973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Работал над созданием почтово-пассажирского самолета с мотором М-25 (ПП-1).</w:t>
      </w:r>
    </w:p>
    <w:p w14:paraId="3B3B4F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во время вышел на заводские испытания, но доводки охлаждения мотора из-за слишком большой теплоотдачи смена мотора на новый, перестановка самолета на лыжи и испытания его в земных условиях задержали передачу на гос. испытания.</w:t>
      </w:r>
    </w:p>
    <w:p w14:paraId="6D54EC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самолет прошел только к концу мая. Они затянулись из-за неорганизованности и неграмотности техперсонала ГВФ, проводившегося испытания. В настоящее время самолет находится на доводке радиостанции.</w:t>
      </w:r>
    </w:p>
    <w:p w14:paraId="6E134C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на эти работы затрачено 1725 тыс. руб.</w:t>
      </w:r>
    </w:p>
    <w:p w14:paraId="755DED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Таирову дано задание провести модификацию этого самолета под мотор М-62 в варианте транспортного на 10 чел. пассажиров и изготовить новый маневренный истребитель в 3-х экз. со скоростью 500-550 км/час.</w:t>
      </w:r>
    </w:p>
    <w:p w14:paraId="2F6B61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этому самолету проведены эскизные расчеты, выбор схемы и строится макет.</w:t>
      </w:r>
    </w:p>
    <w:p w14:paraId="457F5D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Главный Конструктор Яценко. Завод N 81.</w:t>
      </w:r>
    </w:p>
    <w:p w14:paraId="423B4A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Производственных площадей - 400 м кв. ИТР - 35-40 чел., рабочих - 50 человек.</w:t>
      </w:r>
    </w:p>
    <w:p w14:paraId="77B4C7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Работал над 2-мя экземплярами модификации ДИ-6 под мотор М-62 и установкой неубирающегося шасси. Самолет изготовлен в срок и за отсутствием мотора М-62 предъявлен на гос. испытания с мотором М25В.</w:t>
      </w:r>
    </w:p>
    <w:p w14:paraId="6D5BF5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прошел, но из-за пониженных данных (скорость получена 353 км/час вместо прежней 380 км/час) в варианте двухместного истребителя не заказывается, а заказывается в серию в варианте учебного с двойным управлением.</w:t>
      </w:r>
    </w:p>
    <w:p w14:paraId="7BDFA9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этого К.Б. повседневно было занято помощью серийному заводу по выпуску сам. ДИ-6.</w:t>
      </w:r>
    </w:p>
    <w:p w14:paraId="4E72A1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работы в 1937 г. затрачено 1446 тыс. руб.</w:t>
      </w:r>
    </w:p>
    <w:p w14:paraId="1E9A02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Яценко дано задание изготовить скоростной одноместный истребитель в 3-х экземплярах, со скоростью 600-650 км/час.</w:t>
      </w:r>
    </w:p>
    <w:p w14:paraId="155E2B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развернута, самолет находится в процессе разработки конструкции, готовится макет.</w:t>
      </w:r>
    </w:p>
    <w:p w14:paraId="58C379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Главный Конструктор Чижевский.</w:t>
      </w:r>
    </w:p>
    <w:p w14:paraId="5E095F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Производственную базу имел 1400 м кв. на заводе N 35 при 115-135 чел. рабочих.</w:t>
      </w:r>
    </w:p>
    <w:p w14:paraId="28AE97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Конструкторское бюро в составе 40-60 чел. находилось на заводе N 39.</w:t>
      </w:r>
    </w:p>
    <w:p w14:paraId="4D07D4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плане работ на 1937 г. стояли самолеты: 1) БОК-1 с АМ34ФРН, 2) БОК-7 (рекордный на высоту - 16000 м), 3) БОК-11 (вариант БОК-7 с управляемым вооружением из герметич. кабины), 4) БОК-15 (рекордный на продолжительность (100 час. полета) и дальность (20000 км) с дизельным мотором, 5) БОК-5 (летающее крыло).</w:t>
      </w:r>
    </w:p>
    <w:p w14:paraId="406CB4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БОК-1 - прошел гос. испытания, на которых установлено, что металлическая герметическая кабина работала хорошо. самолет с установкой на мотор турбокомпрессора должен продолжать испытания на высотах 11-14000 м. Самолет подготовлен и ожидает моторы.</w:t>
      </w:r>
    </w:p>
    <w:p w14:paraId="2555BC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БОК-7 достраивается на заводе N 35 и в июне должен выйти на заводские испытания.</w:t>
      </w:r>
    </w:p>
    <w:p w14:paraId="652AED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БОК-11 - в постройке на заводе N 35. Управление огнем у герметической кабины разрабатывается на заводе N 213. В августе с.г. самолет должен выйти на испытания.</w:t>
      </w:r>
    </w:p>
    <w:p w14:paraId="3AD405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БОК-15 находится в проработке. макет утвержден макетной комиссией. Срок выхода по плану V-39 г.</w:t>
      </w:r>
    </w:p>
    <w:p w14:paraId="72DC3A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БОК-5 прошел гос. испытания с хорошей оценкой. Впервые установлено, что летающее крыло имеет нормальную устойчивость, хорошую маневренность и нормальные свойства пилотирования, ничем не отличающиеся от обычной машины.</w:t>
      </w:r>
    </w:p>
    <w:p w14:paraId="05AC18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К.Б. Чижевского сконструирована и изготовлена гондола для стратостата и предварительно проработан вопрос установки герметической кабины на сам. ДБ-3. Дальнейшая работа по этой установке задержалась отсутствием самолета ДБ-3.</w:t>
      </w:r>
    </w:p>
    <w:p w14:paraId="362888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 работы в 1937 г. затрачено 2828 т.р. В дополнение к указанным заданиям Чижевскому дано изготовить в 1938 г. герметич. кабины к сам. СБ и ДБ-3.</w:t>
      </w:r>
    </w:p>
    <w:p w14:paraId="4C0AB1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К.Б. Чижевского переведено в КБ-29, где ему предоставлена самостоятельная производственная база.</w:t>
      </w:r>
    </w:p>
    <w:p w14:paraId="515600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Главный Конструктор Яковлев. Завод N 115.</w:t>
      </w:r>
    </w:p>
    <w:p w14:paraId="6B57E5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отдельную опытную базу в 4200 м кв. кадр конструкторов в 50-90 чел. и рабочих - 220 чел.</w:t>
      </w:r>
    </w:p>
    <w:p w14:paraId="25F9BB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1) прошли гос. испытания самолеты УТ-1 и УТ-2 с хорошей оценкой.</w:t>
      </w:r>
    </w:p>
    <w:p w14:paraId="7895FB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Приняты на снабжение и строятся серийно на заводах N 47, 23, 301, 150.</w:t>
      </w:r>
    </w:p>
    <w:p w14:paraId="2CD130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Сконструирован, построен и сдан на гос. испытания в мае 38 г. учебно-тренировочный двухмоторный бомбардировщик.</w:t>
      </w:r>
    </w:p>
    <w:p w14:paraId="704FF1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Изготовлен и прошел испытания уч. тр. с мотором Рено - 220 л.с.</w:t>
      </w:r>
    </w:p>
    <w:p w14:paraId="45F2CA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Прошел испытания одноместный тренировочный с мотором Рено 140 л.с. с убирающимся шасси.</w:t>
      </w:r>
    </w:p>
    <w:p w14:paraId="0E504C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 УТ-1 и УТ-2 поставлено 10 мировых рекордов, зарегистрированных ФАИ. На все работы в 1937 г. затрачено - 2981 т.р. На 1938 г. Яковлеву дано задание изготовить 2-х моторный скоростной разведчик со скоростью 600-650 км/час со сроком сдачи в VII.39 г. В настоящее время прорабатывается эскизный проект.</w:t>
      </w:r>
    </w:p>
    <w:p w14:paraId="39A3D6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этого, к концу 38 г. Яковлев должен дать двухмоторный (с Рено по 220 л.с.) пассажирский 6-ти местный самолет, модифицир. двухмоторный учебно-тренировочный в транспортный.</w:t>
      </w:r>
    </w:p>
    <w:p w14:paraId="5D5D1B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Главный Конструктор Бериев. Завод N 31.</w:t>
      </w:r>
    </w:p>
    <w:p w14:paraId="57F6AC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Производственная база состоит из 2800 м кв. Конструкторский состав из 200 чел., рабочих - 350 чел.</w:t>
      </w:r>
    </w:p>
    <w:p w14:paraId="2D432C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1) изготовлен и сдан в мае 38 г. на вторичные гос. испытания сам. КОР-1.</w:t>
      </w:r>
    </w:p>
    <w:p w14:paraId="0511A0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Изготовлен и находится на заводских испытаниях МДР-5 2М87.</w:t>
      </w:r>
    </w:p>
    <w:p w14:paraId="104BED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гос. испытания будет сдан в июне с.г. с опозданием на один месяц против плана 38 г.</w:t>
      </w:r>
    </w:p>
    <w:p w14:paraId="4BEF67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Предварительные испытания показали, что самолет должен удовлетворить поставленным требованиям.</w:t>
      </w:r>
    </w:p>
    <w:p w14:paraId="3A4F89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2-ой экз. МДР-5 находится в постройке и должен быть предъявлен в сентябре 38 г.</w:t>
      </w:r>
    </w:p>
    <w:p w14:paraId="186546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Проработаны чертежи для серии по самолету Консолидейтед, который внедряется на заводе N 31.</w:t>
      </w:r>
    </w:p>
    <w:p w14:paraId="0059E0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работы с обслуживанием серии по МБР-2 в 1937 г. затрачено 4721 тыс. руб.</w:t>
      </w:r>
    </w:p>
    <w:p w14:paraId="12F6C6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кроме окончания работ по МДР-5 и Консолидейтед дано задание дать модификацию МБР-2 с доведением ее скорости до 300-310 км/час.</w:t>
      </w:r>
    </w:p>
    <w:p w14:paraId="2023FE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Главный Конструктор Четвериков. Завод N 45.</w:t>
      </w:r>
    </w:p>
    <w:p w14:paraId="1FEF14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Производственная база состоит из 1700 м кв. К.Б. из 75 чел. ИТР, рабочих - 75-90 человек.</w:t>
      </w:r>
    </w:p>
    <w:p w14:paraId="31EC2E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1) Сдан на испытания АРК-3, который по вине пилота потерпел аварию.</w:t>
      </w:r>
    </w:p>
    <w:p w14:paraId="4CC325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серийных цехах построен головной пассажирский вариант АРК-3, который проходит гос. испытания.</w:t>
      </w:r>
    </w:p>
    <w:p w14:paraId="758DFA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Сконструирован, изготовлен и проходит заводские испытания сам. МДР-6 - 2М25Е. Дает показатели, удовлетворяющие требованиям. Будет в июне передан на гос. испытания.</w:t>
      </w:r>
    </w:p>
    <w:p w14:paraId="62E2D4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экземпляр в постройке и должен быть сдан к концу 1938 г.</w:t>
      </w:r>
    </w:p>
    <w:p w14:paraId="32EF4C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затрачено 1777 тыс. рублей.</w:t>
      </w:r>
    </w:p>
    <w:p w14:paraId="2165E5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Главный Конструктор Никитин. Завод N 23.</w:t>
      </w:r>
    </w:p>
    <w:p w14:paraId="5D233A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него был Михельсон).</w:t>
      </w:r>
    </w:p>
    <w:p w14:paraId="2B9913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Производственная база была в 400 м кв. К.Б. состояло из 50 ИТР и рабочих - 70 человек.</w:t>
      </w:r>
    </w:p>
    <w:p w14:paraId="2A93E1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велись: 1) по модификации У-2, которая должна быть закончена только в июне с.г. (срок по плану 37 г. - III кв. 37 г.).</w:t>
      </w:r>
    </w:p>
    <w:p w14:paraId="06366B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морской учебной лодке с М-ГИ.</w:t>
      </w:r>
    </w:p>
    <w:p w14:paraId="70C37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был сдан во время (IV кв. 37 г.) на гос. испытания, но потерпел аварию. 2-ой экз. передан в апреле с.г. и находится сейчас на гос. испытаниях.</w:t>
      </w:r>
    </w:p>
    <w:p w14:paraId="159F76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работы в 1937 г. затрачено - 639 тыс. руб.</w:t>
      </w:r>
    </w:p>
    <w:p w14:paraId="21A0E4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дано задание к концу года дать учебно-тренировочную амфибию, со скоростью 220-250 км/час. В настоящее время идет разработка конструкции.</w:t>
      </w:r>
    </w:p>
    <w:p w14:paraId="347508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Главный Конструктор ВАВИАТ Москалев.</w:t>
      </w:r>
    </w:p>
    <w:p w14:paraId="08C759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на базе мастерских в Техникуме</w:t>
      </w:r>
    </w:p>
    <w:p w14:paraId="62B106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изготовил самолет САМ-52 бис, на котором поставил рекорд дальности, зарегистрированный ФАИ.</w:t>
      </w:r>
    </w:p>
    <w:p w14:paraId="3C57B7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Сконструировал и построил экспериментальный самолет "Стрела". Прошел предварительные летные испытания, на базе которых в настоящее время усовершенствуется для продолжения испытаний и решения вопроса о дальнейшем использовании данной схемы.</w:t>
      </w:r>
    </w:p>
    <w:p w14:paraId="0C2CB2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Построил пассажирский 6-ти местный самолет с мотором ММ-1, который в июне должен начать заводские испытания.</w:t>
      </w:r>
    </w:p>
    <w:p w14:paraId="29D01F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затрачено - 160 тыс. руб.</w:t>
      </w:r>
    </w:p>
    <w:p w14:paraId="304C74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Москалеву дано задание закончить работы по "Стреле" и дать морскую учебную амфибию с теми же характеристиками, что и у Пикина.</w:t>
      </w:r>
    </w:p>
    <w:p w14:paraId="0015BC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Главный Конструктор МАИ Грушин.</w:t>
      </w:r>
    </w:p>
    <w:p w14:paraId="5CE5E7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изготовил на базе мастерских МАИ авиетку с тендемной установкой крыльев, которая при испытании дала удовлетворительные результаты.</w:t>
      </w:r>
    </w:p>
    <w:p w14:paraId="7AEE50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получил задание дать этой же схемы штурмовик с обстрелом из хвостовой точки и со скоростью 500-550 км/час.</w:t>
      </w:r>
    </w:p>
    <w:p w14:paraId="238589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Макет самолета готов. В производстве изготовлены отдельные агрегаты для статиспытаний. Оригинальная моноблочная конструкция из фанеры легка в производстве, имеет минимальное количество чертежей и деталей.</w:t>
      </w:r>
    </w:p>
    <w:p w14:paraId="54FC19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сдачи самолета XII-38 г.</w:t>
      </w:r>
    </w:p>
    <w:p w14:paraId="667BA2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Конструктор Щербаков. Завод N 1.</w:t>
      </w:r>
    </w:p>
    <w:p w14:paraId="301680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занимался герметической мягкой кабиной (матерчатой), которая была поставлена на сам. Р-Зет и И-15. Гос. испытания показали удовлетворительные результаты и необходимость продолжать работы.</w:t>
      </w:r>
    </w:p>
    <w:p w14:paraId="6A55A3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разрабатывал специальный планер для буксировки его в стратосфере помощью самолета. Планер должен быть закончен в июне с.г.</w:t>
      </w:r>
    </w:p>
    <w:p w14:paraId="727CEB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работы в 1937 г. затрачено - 771 т.р.</w:t>
      </w:r>
    </w:p>
    <w:p w14:paraId="3D51EB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Щербакову дано обеспечить мягкими гермокабинами самолеты И-15, И-16, СБ, ДБ-3. работы задерживаются отсутствием самолетов.</w:t>
      </w:r>
    </w:p>
    <w:p w14:paraId="0AD592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Конструктор Левков.</w:t>
      </w:r>
    </w:p>
    <w:p w14:paraId="3E72A3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Работал в 1937 г. на заводе N 84, где и построил транспортную летающую лодку Л-5, с 2-мя горизонтально-расположенными моторами М-25.</w:t>
      </w:r>
    </w:p>
    <w:p w14:paraId="4EF76D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Лодка прошла гос. испытания в Пейпии, дала не полную максимальную скорость в 120 км/час и показала возможность использовать ее в качестве торпедоносца при оборудовании ее торпедами и устранении неустойчивости пути при скоростях больших 120-ти км/час.</w:t>
      </w:r>
    </w:p>
    <w:p w14:paraId="051F2F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на воде хорошая. При полете над водой волна в 3-5 баллов на поведение лодки влияния не оказывает, и в отношении маневра, скорости и стрельбы с нее имеет значительные преимущества по сравнению с существующими торпедными катерами.</w:t>
      </w:r>
    </w:p>
    <w:p w14:paraId="1869D4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Лодка в настоящее время переоборудуется под торпедоносец на заводе "Марти" и в августе должна будет предъявляться на гос. испытания.</w:t>
      </w:r>
    </w:p>
    <w:p w14:paraId="2F098B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Левкову кроме этого задания даны экспериментальные работы по созданию истребителя торпедных катеров и летающих аэродромов, могущих заменить катапульты и создать аэродром в недоступных местах для обычных самолетов (болото, вода, мелкие заросли и т.д.).</w:t>
      </w:r>
    </w:p>
    <w:p w14:paraId="1C4C34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Конструктор Вахмистров В.С.</w:t>
      </w:r>
    </w:p>
    <w:p w14:paraId="3292E9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Проводил работы в КБ-29 по подвеске истребителей под бомбардировщик ТБ-3 и по подвеске сам. И-16 в качестве пикирующего бомбардировщика с 500 кг бомб. И та и другая работа выполнены и сданы на гос. испытания, которые проходят в настоящее время.</w:t>
      </w:r>
    </w:p>
    <w:p w14:paraId="4913C5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1936 г. ВВС предполагались те же подвески под сам. ТБ-7. Но ввиду того, что КБ-29 передано Чижевскому и производственная база загружена его работами, работы Вахмистрова в настоящее время выполняться не могут.</w:t>
      </w:r>
    </w:p>
    <w:p w14:paraId="169E43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Конструктора Боровков и Флоров.</w:t>
      </w:r>
    </w:p>
    <w:p w14:paraId="509592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Работают в опытных цехах завода N 21 по созданию маневренного истребителя по схеме свободнонесущего биплана, построенного ими в 1937 г. с мотором М-85. Скорость нового истребителя должна быть 500-520 км/час, маневренность (время виража) 10-12 сек.</w:t>
      </w:r>
    </w:p>
    <w:p w14:paraId="152E24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и 39 г.г. будут построены 3 экз. этого самолета с моторами М-62, М-63 или М-88 причем 3-й экз. должен быть оборудован герметической кабиной.</w:t>
      </w:r>
    </w:p>
    <w:p w14:paraId="262DF0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по этой машине ведется с расчетом выпуска 1 экз. в ноябре 38 г. (2377,49).</w:t>
      </w:r>
    </w:p>
    <w:p w14:paraId="4B6743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393C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июня 1938 года нарком Оборонпрома М.М.К. писал письмо N 7461-3 Председателю Совета народных комиссаров В.М. Молотову.</w:t>
      </w:r>
    </w:p>
    <w:p w14:paraId="678A5B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"Представляя при этом отчет работ опытного самолетостроения по плану 1937 года, сообщаю, что основное внимание в 1937 году было сосредоточено на улучшении серийных самолетов.</w:t>
      </w:r>
    </w:p>
    <w:p w14:paraId="41F840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этом направлении сделано следующее:</w:t>
      </w:r>
    </w:p>
    <w:p w14:paraId="6BCD24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 одноместному скоростному истребителю И-16:</w:t>
      </w:r>
    </w:p>
    <w:p w14:paraId="37EE55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Установлены форсированные моторы М-25А и М-25В, улучшена аэродинамическая форма за счет капотов, поставлены щитки закрылки, усилено вооружение, проведены испытания пушечных и 4-х пулеметных установок, введен целый ряд улучшений эксплуатационного и технологического порядка.</w:t>
      </w:r>
    </w:p>
    <w:p w14:paraId="4D5502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 это дало повышение максимальной скорости на серийных самолетах до 5,5% и снижение посадочной скорости на 25 км/час (И-16 М-25 - 440 км/час, И-16 М-25А - 445-455, И-16 М-25В - 460-470 км/час, разница в 10 км/час получается в зависимости от веса и номера серии).</w:t>
      </w:r>
    </w:p>
    <w:p w14:paraId="514521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маневренному истребителю И-15:</w:t>
      </w:r>
    </w:p>
    <w:p w14:paraId="642419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 и внедрен в серию на заводе N 1 модернизированный самолет И-15, с переделанным центропланом и установкой моторов М-25А и М-25В. максимальная скорость доведена до 370-380 км/час при той же посадочной (в зависимости от веса и номера серии).</w:t>
      </w:r>
    </w:p>
    <w:p w14:paraId="57F9CF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 разведчику Р-10 (ХАИ-5):</w:t>
      </w:r>
    </w:p>
    <w:p w14:paraId="259375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Проведены эксплуатационные улучшения самолета с установками моторов М-25А и М-25В, проведено внедрение его в серию на заводе N 135 и развернуты работы по серии на Саркомбайне.</w:t>
      </w:r>
    </w:p>
    <w:p w14:paraId="2520BA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установке моторов М-25Е, самолет ХАИ-5 показал скорость в 425 км/час.</w:t>
      </w:r>
    </w:p>
    <w:p w14:paraId="739054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По скоростному бомбардировщику СБ:</w:t>
      </w:r>
    </w:p>
    <w:p w14:paraId="0309A9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Изготовлена и испытана модернизация самолета с новой винто-моторной группой под моторы М-103, изготовлена и испытана учебная кабина с двойным управлением, введен целый ряд улучшений технологического и эксплуатационного порядка, улучшена аэродинамика и улучшен обзор за счет новой мотоустановки.</w:t>
      </w:r>
    </w:p>
    <w:p w14:paraId="24B877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повысил боевые качества и достиг максимальной скорости - 445 км/час. Емкость бомбодержателей увеличена на 1500 кг, вместо прежней - 500 кг.</w:t>
      </w:r>
    </w:p>
    <w:p w14:paraId="53CE62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По дальнему бомбардировщику ДБ-3:</w:t>
      </w:r>
    </w:p>
    <w:p w14:paraId="2FACF9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Проведены большие работы по освоению самолета в серии на заводах NN 39, 126 и 18 и по его технологической переработке. Введены улучшения эксплуатационного и производственного характера.</w:t>
      </w:r>
    </w:p>
    <w:p w14:paraId="19E56A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 и испытан вариант самолета под торпедоносец, который принят на вооружение и строится серия на заводе N 39. Изготовлен и проходит гос. испытания поплавковый вариант. ДБ-3 в варианте пушечного сопроводителя также на гос. испытаниях, улучшенный самолет с моторами М-87, с убирающимися лыжами прошел гос. испытания и дал максимальную скорость - 435 км/час (прежняя скорость с убранными шасси на колесах была - 405 км/час).</w:t>
      </w:r>
    </w:p>
    <w:p w14:paraId="1126FA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По лицензионным самолетам:</w:t>
      </w:r>
    </w:p>
    <w:p w14:paraId="1F5ECC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Внедряется на заводе N 1 самолет Вулти и изготовлены 3 самолета из отечественных материалов.</w:t>
      </w:r>
    </w:p>
    <w:p w14:paraId="12C7C1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Внедряется на заводе N 84 самолет Дуглас и полностью развернуты работы по освоению новой технологии, изготовлены шаблоны, плазы, приспособления.</w:t>
      </w:r>
    </w:p>
    <w:p w14:paraId="144518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Внедряется на заводе N 31 самолет Консолидейтед. Проведены большие работы по переработке чертежей и подготовке производственных процессов.</w:t>
      </w:r>
    </w:p>
    <w:p w14:paraId="39C474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новым опытным самолетам основное внимание было обращено на создание:</w:t>
      </w:r>
    </w:p>
    <w:p w14:paraId="40A560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нового многоместного истребителя (МПИ),</w:t>
      </w:r>
    </w:p>
    <w:p w14:paraId="236895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разведчика-штурмовика-бомбардировщика ("Иванов"),</w:t>
      </w:r>
    </w:p>
    <w:p w14:paraId="7E340F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тяжелого сухопутного бомбардировщика (ТБ-7),</w:t>
      </w:r>
    </w:p>
    <w:p w14:paraId="2E313C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морского тяжелого бомбардировщика (МТБ-2),</w:t>
      </w:r>
    </w:p>
    <w:p w14:paraId="31EC28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морских дальних разведчиков (МДР-5 и МДР-6),</w:t>
      </w:r>
    </w:p>
    <w:p w14:paraId="4BCF94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корабельного разведчика (КОР-1),</w:t>
      </w:r>
    </w:p>
    <w:p w14:paraId="7586C0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морской учебной лодки (МУ-4),</w:t>
      </w:r>
    </w:p>
    <w:p w14:paraId="4D8971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сухопутных учебно-тренировочных самолетов (УТ-1, УТ-2, N 17),</w:t>
      </w:r>
    </w:p>
    <w:p w14:paraId="2CC2BC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почтово-пассажирского одномоторного самолета (ПП-1),</w:t>
      </w:r>
    </w:p>
    <w:p w14:paraId="45C5ED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санитарного самолета (САМ-5-бис).</w:t>
      </w:r>
    </w:p>
    <w:p w14:paraId="552831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перечисленные самолеты изготовлены почти все в 2-х экземплярах, прошли заводские испытания, а некоторые из них прошли государственные испытания, получили положительную оценку (ТБ-7, МТБ-2, "Иванов", ПП-1, УТ-1, УТ-2, САМ-5-бис) и заказ на серийное изготовление. По своим данным стоят на современном уровне и удовлетворяют предъявленным к ним требованиям.</w:t>
      </w:r>
    </w:p>
    <w:p w14:paraId="01FA6C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Остальные находятся в доводках на заводских испытаниях, оправдывают расчетные данные и в ближайшее время будут переданы на гос. испытания.</w:t>
      </w:r>
    </w:p>
    <w:p w14:paraId="7F2A72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1-м квартале 1938 года развернуты работы по дальнейшему улучшению и повышению летно-тактических данных серийных машин:</w:t>
      </w:r>
    </w:p>
    <w:p w14:paraId="1A67B7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И-16 М-62 до 500-520 км/час (вместо 470 км/час),</w:t>
      </w:r>
    </w:p>
    <w:p w14:paraId="17FC22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И-15-бис М-62 до 440 км/час (вместо 370 км/час),</w:t>
      </w:r>
    </w:p>
    <w:p w14:paraId="3EC2B8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СБ М-105 до 475-500 км/час (вместо 415 км/час),</w:t>
      </w:r>
    </w:p>
    <w:p w14:paraId="4F2234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ДБ-3 2М-88 до 450-460 км/час (вместо 405 км/час),</w:t>
      </w:r>
    </w:p>
    <w:p w14:paraId="6E4EA5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ХАИ-5 М-62 до 450-470 км/час (вместо 390-400 км/час),</w:t>
      </w:r>
    </w:p>
    <w:p w14:paraId="5A426E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МБР-2 М34-ФН до 300-310 км/час (вместо 270 км/час).</w:t>
      </w:r>
    </w:p>
    <w:p w14:paraId="418935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указанные модификации в III и IV кварталах текущего года должны быть переданы на гос. испытания.</w:t>
      </w:r>
    </w:p>
    <w:p w14:paraId="47CF72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 модификациями ведется проектирование по созданию новых опытных самолетов, с значительно более высокими данными (550-600-700 км/час).</w:t>
      </w:r>
    </w:p>
    <w:p w14:paraId="7C680E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проекты базируются на опытные форсированные моторы с двухскоростными нагнетателями и турбокомпрессорами (М-63, 64, 88, 89, 103 с т.к., 105) и на винты изменяемого шага. Самолеты должны быть изготовлены в 3-х экземплярах, из коих 3-й должен быть снабжен герметической кабиной.</w:t>
      </w:r>
    </w:p>
    <w:p w14:paraId="3EF6F2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уже проводится экспериментальная работа по обеспечению этих самолетов герметическими кабинами для безопасных полетов на больших высотах (8000-10000 м) и управлением огнем из герметических кабин на этих высотах.</w:t>
      </w:r>
    </w:p>
    <w:p w14:paraId="22B0F0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и 1938 г.г. 24 конструктора работали над 60-тью самолетами и модификациями, а вместе со вторыми экземплярами и отдельными заданиями в работе было 85 самолетов.</w:t>
      </w:r>
    </w:p>
    <w:p w14:paraId="7903A0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них до июня 1938 года сдано на гос. испытания - 38 самолетов (И-15, И-16 в различных вариантах, "Иванов" - 2 экземпляра, ДБ-2, ТБ-7, МТБ-2, СП-35, СБ-бис, СБ с учебной кабиной, ДБ-3 торпедон., ДБ-3 на поплавках, ДБ-3 2М-87, ДБ-3 с пушками, ХАИ-5 М-25Е, СР, И-15 с герметической кабиной, ДИ-6-бис, БОК-1, БОК-5, ОКО-1, УТ-1, УТ-2, 17, 18, 19, КОР-1, АРК-3 опытный и АРК-3 головной, Л-5, САМ-5-бис, САМ-5-2-бис, ДБА, МУ-4 1-й, МУ-4 2-й, И-16 на ТБ-3, И-16 пикир.), из которых прошли гос. испытания 30 самолетов, а остальные продолжают испытания в настоящее время. Из 30-ти самолетов, прошедших гос. испытания - 21 приняты в серию, а остальные - 7 не приняты, так как были экспериментальные, а 2 самолета - как неудачные (ДБ-2,СР).</w:t>
      </w:r>
    </w:p>
    <w:p w14:paraId="1B2387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 находятся 11 самолетов ("Стрела", МДР-6, МДР-5, А-7, И-21, МПИ 1-й, МПИ 2-й, И-16-бис 1-й, И-16-бис 2-й, И-16 сопроводитель, И-17 с пушками через редуктор).</w:t>
      </w:r>
    </w:p>
    <w:p w14:paraId="3D1329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Продолжают строиться - 21 самолет (ТБ-7 2-й экз., МТБ-2 2-й экз., "Иванов"-2 Поликарпова и 2 Немана, ХАИ-5 штурмов. 2-й экз., И-15-бис 2-й экз., ДИ-6-бис 2-й экз., БОК-7, БОК-11, БОК-15, ДБ-2, У-2 модификация, почтово-пассажирский с ММ-1, Вулти, Консолидейтед, Дуглас, автожир А-15 2-й экз.).</w:t>
      </w:r>
    </w:p>
    <w:p w14:paraId="2319A2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10-ти самолетам работы прекращены (МБР-6, истребитель с пушкой, ДБА с дизелями, двухмоторный бомбардировщик с дизелями, МПИ с Рено, БДД, ВС, Глен-Мартин, Л-6, Л-8).</w:t>
      </w:r>
    </w:p>
    <w:p w14:paraId="298EE5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 самолетостроительные работы по проектированию, постройке и испытаниям вместе с дирижаблестроением затрачено в 1937 году - 104.237 тыс. рублей.</w:t>
      </w:r>
    </w:p>
    <w:p w14:paraId="6A19A3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 1938-39 г.г. в настоящее время заканчиваются эскизные проекты и подготовляются макеты новых скоростных и маневренных истребителей у Поликарпова, Таирова и Боровкова.</w:t>
      </w:r>
    </w:p>
    <w:p w14:paraId="74ABE7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 же положение со скоростными и бронированными штурмовиками у Кочерыгина, Ильюшина и Грушина.</w:t>
      </w:r>
    </w:p>
    <w:p w14:paraId="01D253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Развернуты работы по проектированию самолета и изготовлению макета скоростного двухмоторного разведчика у Яковлева.</w:t>
      </w:r>
    </w:p>
    <w:p w14:paraId="7CE658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Идет подготовка к экспериментальным сверхскоростным самолетам (до 700 км/час и выше) в ЦАГИ и у Болховитинова (2142,2).</w:t>
      </w:r>
    </w:p>
    <w:p w14:paraId="2BD0F1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D01BF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 июня по 1 августа 1938 в НИИ ВВС проходили гос. испытания самолета № 20 завода 301 (6889).</w:t>
      </w:r>
    </w:p>
    <w:p w14:paraId="0FCDE03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УТ-2 производства завода № 301</w:t>
      </w:r>
    </w:p>
    <w:p w14:paraId="681EB59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цель испытания серийного самолета завода № 301 входило:</w:t>
      </w:r>
    </w:p>
    <w:p w14:paraId="7D29D42C"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летные качества самолета в сравнении с эталоном завода № 115.</w:t>
      </w:r>
    </w:p>
    <w:p w14:paraId="48BD8628"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Дать оценку качеству продукции завода № 301, начавшего с 1938 года освоение самолетов УТ-2.</w:t>
      </w:r>
    </w:p>
    <w:p w14:paraId="29D0953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Были выявлены значительные вибрации конструкции самолета, вследствие чего наблюдалось разрушение бензобаков.</w:t>
      </w:r>
    </w:p>
    <w:p w14:paraId="41F8E29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Исследования показали, что основной причиной являются вибрации серийных винтов КАИ. С постановкой винта Д=2,1 и Н=2,05 вибрации прекратились.</w:t>
      </w:r>
    </w:p>
    <w:p w14:paraId="041916D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w:t>
      </w:r>
    </w:p>
    <w:p w14:paraId="518D1B9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Отчетом отмечено низкое качество продукции завода № 301 и недопустимость продажи заводом самолетов, не прошедших гос. испытаний и не имеющих летных и эксплуатационных инструкций.</w:t>
      </w:r>
    </w:p>
    <w:p w14:paraId="2D68CE5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Конструктору предложено оборудовать самолет тормозами, триммерами и оборудованием для ночных и слепых полетов (6889, 173-174).</w:t>
      </w:r>
    </w:p>
    <w:p w14:paraId="28BFDE6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C4F6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 закончились гос. испытания самолета УТ-2 М-11 110 л.с. конструкции инженера Яковлева эталон выпуска 1938 года, которые проходили с 19 апреля 1938</w:t>
      </w:r>
    </w:p>
    <w:p w14:paraId="162242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3B702A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и летчик в/инженер 3 ранга Синельников</w:t>
      </w:r>
    </w:p>
    <w:p w14:paraId="590D7F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75D56C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возможности применения самолета УТ-2 с мотором М-11 110 л.с. в качестве:</w:t>
      </w:r>
    </w:p>
    <w:p w14:paraId="179DC0E7"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Учебного самолета для первоначального обучения в школах ВВС.</w:t>
      </w:r>
    </w:p>
    <w:p w14:paraId="19FE23A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Переходного самолета для школ ВВС для перехода на монопланы типа Р-10.</w:t>
      </w:r>
    </w:p>
    <w:p w14:paraId="45AB81C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Тренировочного самолета для строевых частей ВВС.</w:t>
      </w:r>
    </w:p>
    <w:p w14:paraId="5F9FB3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CB5EC0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УТ-2 М-11 110 л.с. конструкции инженера Яковлева, постройки завода № 115 гос. испытания прошел и может быть рекомендован в качестве:</w:t>
      </w:r>
    </w:p>
    <w:p w14:paraId="3A2D6B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самолета первоначального обучения;</w:t>
      </w:r>
    </w:p>
    <w:p w14:paraId="7B7600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переходного на монопланы (типа Р-10);</w:t>
      </w:r>
    </w:p>
    <w:p w14:paraId="7904F0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тренировочного для школ и строевых частей ВВС.</w:t>
      </w:r>
    </w:p>
    <w:p w14:paraId="4D9697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00"/>
        <w:gridCol w:w="2214"/>
        <w:gridCol w:w="1296"/>
        <w:gridCol w:w="1296"/>
      </w:tblGrid>
      <w:tr w:rsidR="005D4A8A" w:rsidRPr="000816EF" w14:paraId="5ABE6083" w14:textId="77777777">
        <w:tc>
          <w:tcPr>
            <w:tcW w:w="3600" w:type="dxa"/>
          </w:tcPr>
          <w:p w14:paraId="252BD3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работы</w:t>
            </w:r>
          </w:p>
        </w:tc>
        <w:tc>
          <w:tcPr>
            <w:tcW w:w="2214" w:type="dxa"/>
          </w:tcPr>
          <w:p w14:paraId="1D5FF8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1296" w:type="dxa"/>
          </w:tcPr>
          <w:p w14:paraId="05D6DB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296" w:type="dxa"/>
          </w:tcPr>
          <w:p w14:paraId="1EBD2E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7B57C4A5" w14:textId="77777777">
        <w:tc>
          <w:tcPr>
            <w:tcW w:w="3600" w:type="dxa"/>
          </w:tcPr>
          <w:p w14:paraId="54896B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Прием самолета</w:t>
            </w:r>
          </w:p>
        </w:tc>
        <w:tc>
          <w:tcPr>
            <w:tcW w:w="2214" w:type="dxa"/>
          </w:tcPr>
          <w:p w14:paraId="36F520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1296" w:type="dxa"/>
          </w:tcPr>
          <w:p w14:paraId="74EF4E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Pr>
          <w:p w14:paraId="1BA3F0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B32939" w14:textId="77777777">
        <w:tc>
          <w:tcPr>
            <w:tcW w:w="3600" w:type="dxa"/>
          </w:tcPr>
          <w:p w14:paraId="711FF8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зубцы</w:t>
            </w:r>
          </w:p>
        </w:tc>
        <w:tc>
          <w:tcPr>
            <w:tcW w:w="2214" w:type="dxa"/>
          </w:tcPr>
          <w:p w14:paraId="7289A1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года</w:t>
            </w:r>
          </w:p>
        </w:tc>
        <w:tc>
          <w:tcPr>
            <w:tcW w:w="1296" w:type="dxa"/>
          </w:tcPr>
          <w:p w14:paraId="250184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463296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r>
      <w:tr w:rsidR="005D4A8A" w:rsidRPr="000816EF" w14:paraId="6B376F19" w14:textId="77777777">
        <w:tc>
          <w:tcPr>
            <w:tcW w:w="3600" w:type="dxa"/>
          </w:tcPr>
          <w:p w14:paraId="7D4121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w:t>
            </w:r>
          </w:p>
        </w:tc>
        <w:tc>
          <w:tcPr>
            <w:tcW w:w="2214" w:type="dxa"/>
          </w:tcPr>
          <w:p w14:paraId="46B056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апреля 1938 года</w:t>
            </w:r>
          </w:p>
        </w:tc>
        <w:tc>
          <w:tcPr>
            <w:tcW w:w="1296" w:type="dxa"/>
          </w:tcPr>
          <w:p w14:paraId="75F6C6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171DBF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r>
      <w:tr w:rsidR="005D4A8A" w:rsidRPr="000816EF" w14:paraId="6396FE75" w14:textId="77777777">
        <w:tc>
          <w:tcPr>
            <w:tcW w:w="3600" w:type="dxa"/>
          </w:tcPr>
          <w:p w14:paraId="48AE0B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2214" w:type="dxa"/>
          </w:tcPr>
          <w:p w14:paraId="57F4F8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1296" w:type="dxa"/>
          </w:tcPr>
          <w:p w14:paraId="6BE915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67DB4F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0-45</w:t>
            </w:r>
          </w:p>
        </w:tc>
      </w:tr>
      <w:tr w:rsidR="005D4A8A" w:rsidRPr="000816EF" w14:paraId="3922609C" w14:textId="77777777">
        <w:tc>
          <w:tcPr>
            <w:tcW w:w="3600" w:type="dxa"/>
          </w:tcPr>
          <w:p w14:paraId="32ACBE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282442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1296" w:type="dxa"/>
          </w:tcPr>
          <w:p w14:paraId="122033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785392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0-55</w:t>
            </w:r>
          </w:p>
        </w:tc>
      </w:tr>
      <w:tr w:rsidR="005D4A8A" w:rsidRPr="000816EF" w14:paraId="0C250687" w14:textId="77777777">
        <w:tc>
          <w:tcPr>
            <w:tcW w:w="3600" w:type="dxa"/>
          </w:tcPr>
          <w:p w14:paraId="76E119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w:t>
            </w:r>
          </w:p>
        </w:tc>
        <w:tc>
          <w:tcPr>
            <w:tcW w:w="2214" w:type="dxa"/>
          </w:tcPr>
          <w:p w14:paraId="3494E7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года</w:t>
            </w:r>
          </w:p>
        </w:tc>
        <w:tc>
          <w:tcPr>
            <w:tcW w:w="1296" w:type="dxa"/>
          </w:tcPr>
          <w:p w14:paraId="4F7B76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4E82D4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0-45</w:t>
            </w:r>
          </w:p>
        </w:tc>
      </w:tr>
      <w:tr w:rsidR="005D4A8A" w:rsidRPr="000816EF" w14:paraId="6B09A0E1" w14:textId="77777777">
        <w:tc>
          <w:tcPr>
            <w:tcW w:w="3600" w:type="dxa"/>
          </w:tcPr>
          <w:p w14:paraId="037826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Тренировка</w:t>
            </w:r>
          </w:p>
        </w:tc>
        <w:tc>
          <w:tcPr>
            <w:tcW w:w="2214" w:type="dxa"/>
          </w:tcPr>
          <w:p w14:paraId="335DBB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года</w:t>
            </w:r>
          </w:p>
        </w:tc>
        <w:tc>
          <w:tcPr>
            <w:tcW w:w="1296" w:type="dxa"/>
          </w:tcPr>
          <w:p w14:paraId="2DE77E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1296" w:type="dxa"/>
          </w:tcPr>
          <w:p w14:paraId="24E11C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r>
      <w:tr w:rsidR="005D4A8A" w:rsidRPr="000816EF" w14:paraId="6E81DCE8" w14:textId="77777777">
        <w:tc>
          <w:tcPr>
            <w:tcW w:w="3600" w:type="dxa"/>
          </w:tcPr>
          <w:p w14:paraId="6B6DBF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6C47B5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года</w:t>
            </w:r>
          </w:p>
        </w:tc>
        <w:tc>
          <w:tcPr>
            <w:tcW w:w="1296" w:type="dxa"/>
          </w:tcPr>
          <w:p w14:paraId="160092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296" w:type="dxa"/>
          </w:tcPr>
          <w:p w14:paraId="2EFB01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w:t>
            </w:r>
          </w:p>
        </w:tc>
      </w:tr>
      <w:tr w:rsidR="005D4A8A" w:rsidRPr="000816EF" w14:paraId="20D35298" w14:textId="77777777">
        <w:tc>
          <w:tcPr>
            <w:tcW w:w="3600" w:type="dxa"/>
          </w:tcPr>
          <w:p w14:paraId="0704A7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взлетно-посадочные свойства</w:t>
            </w:r>
          </w:p>
        </w:tc>
        <w:tc>
          <w:tcPr>
            <w:tcW w:w="2214" w:type="dxa"/>
          </w:tcPr>
          <w:p w14:paraId="58A026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года</w:t>
            </w:r>
          </w:p>
        </w:tc>
        <w:tc>
          <w:tcPr>
            <w:tcW w:w="1296" w:type="dxa"/>
          </w:tcPr>
          <w:p w14:paraId="12E0BB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w:t>
            </w:r>
          </w:p>
        </w:tc>
        <w:tc>
          <w:tcPr>
            <w:tcW w:w="1296" w:type="dxa"/>
          </w:tcPr>
          <w:p w14:paraId="5272FF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r>
      <w:tr w:rsidR="005D4A8A" w:rsidRPr="000816EF" w14:paraId="0392C6ED" w14:textId="77777777">
        <w:tc>
          <w:tcPr>
            <w:tcW w:w="3600" w:type="dxa"/>
          </w:tcPr>
          <w:p w14:paraId="661468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Проба мотора в воздухе</w:t>
            </w:r>
          </w:p>
        </w:tc>
        <w:tc>
          <w:tcPr>
            <w:tcW w:w="2214" w:type="dxa"/>
          </w:tcPr>
          <w:p w14:paraId="37EEB5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года</w:t>
            </w:r>
          </w:p>
        </w:tc>
        <w:tc>
          <w:tcPr>
            <w:tcW w:w="1296" w:type="dxa"/>
          </w:tcPr>
          <w:p w14:paraId="5BA3F6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3C4023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0-20</w:t>
            </w:r>
          </w:p>
        </w:tc>
      </w:tr>
      <w:tr w:rsidR="005D4A8A" w:rsidRPr="000816EF" w14:paraId="0EEC28F0" w14:textId="77777777">
        <w:tc>
          <w:tcPr>
            <w:tcW w:w="3600" w:type="dxa"/>
          </w:tcPr>
          <w:p w14:paraId="30E627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088426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года</w:t>
            </w:r>
          </w:p>
        </w:tc>
        <w:tc>
          <w:tcPr>
            <w:tcW w:w="1296" w:type="dxa"/>
          </w:tcPr>
          <w:p w14:paraId="50D2EB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w:t>
            </w:r>
          </w:p>
        </w:tc>
        <w:tc>
          <w:tcPr>
            <w:tcW w:w="1296" w:type="dxa"/>
          </w:tcPr>
          <w:p w14:paraId="46A3A4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r>
      <w:tr w:rsidR="005D4A8A" w:rsidRPr="000816EF" w14:paraId="3BD5ED57" w14:textId="77777777">
        <w:tc>
          <w:tcPr>
            <w:tcW w:w="3600" w:type="dxa"/>
          </w:tcPr>
          <w:p w14:paraId="14EB3A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1F39E7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w:t>
            </w:r>
          </w:p>
        </w:tc>
        <w:tc>
          <w:tcPr>
            <w:tcW w:w="1296" w:type="dxa"/>
          </w:tcPr>
          <w:p w14:paraId="0B718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1CA9DE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32934507" w14:textId="77777777">
        <w:tc>
          <w:tcPr>
            <w:tcW w:w="3600" w:type="dxa"/>
          </w:tcPr>
          <w:p w14:paraId="18FEEE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07082B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года</w:t>
            </w:r>
          </w:p>
        </w:tc>
        <w:tc>
          <w:tcPr>
            <w:tcW w:w="1296" w:type="dxa"/>
          </w:tcPr>
          <w:p w14:paraId="5F7ABF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296" w:type="dxa"/>
          </w:tcPr>
          <w:p w14:paraId="030003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w:t>
            </w:r>
          </w:p>
        </w:tc>
      </w:tr>
      <w:tr w:rsidR="005D4A8A" w:rsidRPr="000816EF" w14:paraId="542780BC" w14:textId="77777777">
        <w:tc>
          <w:tcPr>
            <w:tcW w:w="3600" w:type="dxa"/>
          </w:tcPr>
          <w:p w14:paraId="56CBFD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взлетно-посадочные свойства</w:t>
            </w:r>
          </w:p>
        </w:tc>
        <w:tc>
          <w:tcPr>
            <w:tcW w:w="2214" w:type="dxa"/>
          </w:tcPr>
          <w:p w14:paraId="6ABE89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w:t>
            </w:r>
          </w:p>
        </w:tc>
        <w:tc>
          <w:tcPr>
            <w:tcW w:w="1296" w:type="dxa"/>
          </w:tcPr>
          <w:p w14:paraId="2AA1DE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w:t>
            </w:r>
          </w:p>
        </w:tc>
        <w:tc>
          <w:tcPr>
            <w:tcW w:w="1296" w:type="dxa"/>
          </w:tcPr>
          <w:p w14:paraId="1EE50C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4BAE308B" w14:textId="77777777">
        <w:tc>
          <w:tcPr>
            <w:tcW w:w="3600" w:type="dxa"/>
          </w:tcPr>
          <w:p w14:paraId="0A829B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штопор</w:t>
            </w:r>
          </w:p>
        </w:tc>
        <w:tc>
          <w:tcPr>
            <w:tcW w:w="2214" w:type="dxa"/>
          </w:tcPr>
          <w:p w14:paraId="4F9C99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w:t>
            </w:r>
          </w:p>
        </w:tc>
        <w:tc>
          <w:tcPr>
            <w:tcW w:w="1296" w:type="dxa"/>
          </w:tcPr>
          <w:p w14:paraId="45ABD5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6C386C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32B34FD6" w14:textId="77777777">
        <w:tc>
          <w:tcPr>
            <w:tcW w:w="3600" w:type="dxa"/>
          </w:tcPr>
          <w:p w14:paraId="74891C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устойчивость</w:t>
            </w:r>
          </w:p>
        </w:tc>
        <w:tc>
          <w:tcPr>
            <w:tcW w:w="2214" w:type="dxa"/>
          </w:tcPr>
          <w:p w14:paraId="4B189E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года</w:t>
            </w:r>
          </w:p>
        </w:tc>
        <w:tc>
          <w:tcPr>
            <w:tcW w:w="1296" w:type="dxa"/>
          </w:tcPr>
          <w:p w14:paraId="0A72EF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764E3E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w:t>
            </w:r>
          </w:p>
        </w:tc>
      </w:tr>
      <w:tr w:rsidR="005D4A8A" w:rsidRPr="000816EF" w14:paraId="736C3A78" w14:textId="77777777">
        <w:tc>
          <w:tcPr>
            <w:tcW w:w="3600" w:type="dxa"/>
          </w:tcPr>
          <w:p w14:paraId="240A8D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устойчивость</w:t>
            </w:r>
          </w:p>
        </w:tc>
        <w:tc>
          <w:tcPr>
            <w:tcW w:w="2214" w:type="dxa"/>
          </w:tcPr>
          <w:p w14:paraId="43DD69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мая 1938 года</w:t>
            </w:r>
          </w:p>
        </w:tc>
        <w:tc>
          <w:tcPr>
            <w:tcW w:w="1296" w:type="dxa"/>
          </w:tcPr>
          <w:p w14:paraId="2026EE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296" w:type="dxa"/>
          </w:tcPr>
          <w:p w14:paraId="1085AD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r>
      <w:tr w:rsidR="005D4A8A" w:rsidRPr="000816EF" w14:paraId="4B238616" w14:textId="77777777">
        <w:tc>
          <w:tcPr>
            <w:tcW w:w="3600" w:type="dxa"/>
          </w:tcPr>
          <w:p w14:paraId="1A0C14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2214" w:type="dxa"/>
          </w:tcPr>
          <w:p w14:paraId="5C79F1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года</w:t>
            </w:r>
          </w:p>
        </w:tc>
        <w:tc>
          <w:tcPr>
            <w:tcW w:w="1296" w:type="dxa"/>
          </w:tcPr>
          <w:p w14:paraId="4D29CE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57DCC2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62604798" w14:textId="77777777">
        <w:tc>
          <w:tcPr>
            <w:tcW w:w="3600" w:type="dxa"/>
          </w:tcPr>
          <w:p w14:paraId="2CDBCD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штопор</w:t>
            </w:r>
          </w:p>
        </w:tc>
        <w:tc>
          <w:tcPr>
            <w:tcW w:w="2214" w:type="dxa"/>
          </w:tcPr>
          <w:p w14:paraId="0768EE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года</w:t>
            </w:r>
          </w:p>
        </w:tc>
        <w:tc>
          <w:tcPr>
            <w:tcW w:w="1296" w:type="dxa"/>
          </w:tcPr>
          <w:p w14:paraId="5FA261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737B75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w:t>
            </w:r>
          </w:p>
        </w:tc>
      </w:tr>
      <w:tr w:rsidR="005D4A8A" w:rsidRPr="000816EF" w14:paraId="44A3FB1D" w14:textId="77777777">
        <w:tc>
          <w:tcPr>
            <w:tcW w:w="3600" w:type="dxa"/>
          </w:tcPr>
          <w:p w14:paraId="22A789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штопор</w:t>
            </w:r>
          </w:p>
        </w:tc>
        <w:tc>
          <w:tcPr>
            <w:tcW w:w="2214" w:type="dxa"/>
          </w:tcPr>
          <w:p w14:paraId="10449A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w:t>
            </w:r>
          </w:p>
        </w:tc>
        <w:tc>
          <w:tcPr>
            <w:tcW w:w="1296" w:type="dxa"/>
          </w:tcPr>
          <w:p w14:paraId="32F8F5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13E49E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r>
      <w:tr w:rsidR="005D4A8A" w:rsidRPr="000816EF" w14:paraId="620DE875" w14:textId="77777777">
        <w:tc>
          <w:tcPr>
            <w:tcW w:w="3600" w:type="dxa"/>
          </w:tcPr>
          <w:p w14:paraId="61E56A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в Москву для сдачи самолета</w:t>
            </w:r>
          </w:p>
        </w:tc>
        <w:tc>
          <w:tcPr>
            <w:tcW w:w="2214" w:type="dxa"/>
          </w:tcPr>
          <w:p w14:paraId="393701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w:t>
            </w:r>
          </w:p>
        </w:tc>
        <w:tc>
          <w:tcPr>
            <w:tcW w:w="1296" w:type="dxa"/>
          </w:tcPr>
          <w:p w14:paraId="0E46C1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4B85AB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r>
    </w:tbl>
    <w:p w14:paraId="4A9BC0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(4184).</w:t>
      </w:r>
    </w:p>
    <w:p w14:paraId="542FDD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55DFD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июня 1938 г. по пр. НКОП № 218 при аэродинамической лаборатории завода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организован 1-й филиал ЦАГИ. Для осуществления проекта нового </w:t>
      </w:r>
      <w:r w:rsidRPr="000816EF">
        <w:rPr>
          <w:rFonts w:ascii="Times New Roman" w:hAnsi="Times New Roman"/>
          <w:color w:val="000000" w:themeColor="text1"/>
          <w:sz w:val="16"/>
          <w:szCs w:val="16"/>
          <w:lang w:val="en-US"/>
        </w:rPr>
        <w:t>JIA</w:t>
      </w:r>
      <w:r w:rsidRPr="000816EF">
        <w:rPr>
          <w:rFonts w:ascii="Times New Roman" w:hAnsi="Times New Roman"/>
          <w:color w:val="000000" w:themeColor="text1"/>
          <w:sz w:val="16"/>
          <w:szCs w:val="16"/>
        </w:rPr>
        <w:t xml:space="preserve"> «Ротоплан» с 6-лопастным ротором на горизонтальной оси (типа коловратного колеса) М.Ф. Кортикова пр. № 460с от 14/19.12.1938 г. заводу поручено изготовить продувочную модель «Ротоплана» и провести продувки к 1.05.1939 г. По результатам продувок Б.Н. Юрьевым был сделан вывод о бесперспективности подобных конструкций (11982).</w:t>
      </w:r>
    </w:p>
    <w:p w14:paraId="38786AE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EAB1F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 секретарь КО Базилевич писал письмо № 2593/ко в ГУГВФ Молокову В.С.</w:t>
      </w:r>
    </w:p>
    <w:p w14:paraId="05D21E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вышедшим постановлением КО “О типах самолетов и моторов для ГУГВФ” прошу пересмотреть и согласовать с НКОП Вашу заявку на авиационные моторы.</w:t>
      </w:r>
    </w:p>
    <w:p w14:paraId="68FAD8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 0649 от 25 февраля 1938 года на 2 листах (3901,123).</w:t>
      </w:r>
    </w:p>
    <w:p w14:paraId="7A46E6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F30E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Зам. НКВМФ Смирнова направил в НКОП письмо N 37850сс по вопросу о постройке КОР-1 (2402,35).</w:t>
      </w:r>
    </w:p>
    <w:p w14:paraId="637995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68C8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 секретарь КО Базилевич писал письмо № 2593/ко в ГУГВФ Молокову В.С.</w:t>
      </w:r>
    </w:p>
    <w:p w14:paraId="30E4C7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вышедшим постановлением КО “О типах самолетов и моторов для ГУГВФ” прошу пересмотреть и согласовать с НКОП Вашу заявку на авиационные моторы.</w:t>
      </w:r>
    </w:p>
    <w:p w14:paraId="53BC3C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 0649 от 25 февраля 1938 на 2-х листах (3901,123).</w:t>
      </w:r>
    </w:p>
    <w:p w14:paraId="77638C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12F6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 секретарь КО Базилевич писал письмо № 2594/ко в ГУГВФ Молокову В.С.</w:t>
      </w:r>
    </w:p>
    <w:p w14:paraId="0F81B6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Вышедшим постановлением КО “О подготовке резервных пилотов ГУГВФом” и “О типах самолетов и моторов для ГУГВФ” почти полностью исчерпываются вопросы поставленные Вами в письме от 25 мая 1938 года № 3922.</w:t>
      </w:r>
    </w:p>
    <w:p w14:paraId="7E3CBA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вопросам не нашедшим отражения в указанных выше постановлениях, прошу войти в Правительство с новым ходатайством.</w:t>
      </w:r>
    </w:p>
    <w:p w14:paraId="7AC55E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 3922 от 25 мая 1938 года на 4 листах (3901,124).</w:t>
      </w:r>
    </w:p>
    <w:p w14:paraId="00D34F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592E2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Л-и завода 156 Д.А.Кошиц написал Заявление НКОП М.М.К. как старейший л-испытатель автожиров с предложением поставить рекорд ЦАК на автожирах, который будет признан ФАИ как первый рекорд по классу Е (автожиры) (2402).</w:t>
      </w:r>
    </w:p>
    <w:p w14:paraId="2F0243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DEC2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начались 13 Всесоюзные планерные состязания (271,176), которые проводились в Туле (438,751) и шли до 17 июля 1938 (271,176), а по другим данным - 12 июня. было 387 полетов, включая 119 парящих (438,751).</w:t>
      </w:r>
    </w:p>
    <w:p w14:paraId="70E76D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963D5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вышло постановление Правительства о мероприятиях по улучшению работы авиалыжных и авиавинтовых- заводов НКЛес (2402,168).</w:t>
      </w:r>
    </w:p>
    <w:p w14:paraId="05F9F1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A79E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вышло решение СНК об увеличении числа летных и технических школ (553,176).</w:t>
      </w:r>
    </w:p>
    <w:p w14:paraId="197968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1B740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был составлен акт о несчастном случае с СПК при испытаниях 29 мая 1938 г. объекта 212 (Там же, № 85, л. 21) (10676).</w:t>
      </w:r>
    </w:p>
    <w:p w14:paraId="4E4332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2FBB12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CC7CF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867B3C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июня 1938 г.</w:t>
      </w:r>
    </w:p>
    <w:p w14:paraId="6D68DA1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23. Докладная записка начальника Артиллерийского управления РККА Г. И. Кулика наркому оборонной промышленности СССР М. М. Кагановичу о необходимости пересмотра технологических процессов на заводах для успешного выполнения снарядной программы 1938 г.[</w:t>
      </w:r>
      <w:hyperlink r:id="rId426"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6A8351C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4AE482A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153-155.</w:t>
      </w:r>
    </w:p>
    <w:p w14:paraId="3B7602B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3952CE1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14. Д. 1955. Л. 184-186. Подлинник.</w:t>
      </w:r>
    </w:p>
    <w:p w14:paraId="38BA321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5A21348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Имеющиеся в распоряжении АУ РККА факты, полученные от военных представителей, показывают, что технологические процессы на изготовление корпусов артиллерийских снарядов промышленными предприятиями до сего времени не проработаны. В зависимости от этого нормы времени, а также расход металла, потребные на изготовление одного и того же снаряда по разным заводам, чрезвычайно противоречивы и разнообразны. Так, например: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89"/>
        <w:gridCol w:w="2721"/>
        <w:gridCol w:w="2106"/>
        <w:gridCol w:w="1715"/>
        <w:gridCol w:w="1077"/>
        <w:gridCol w:w="954"/>
        <w:gridCol w:w="860"/>
      </w:tblGrid>
      <w:tr w:rsidR="005D4A8A" w:rsidRPr="000816EF" w14:paraId="58493ED7"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6E8655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Калибр 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84E66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1885D9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Нормы времени, в минутах, на изготовление одного корпуса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7BC8C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Расход металла на один корпус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2D1EFB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Процент</w:t>
            </w:r>
          </w:p>
          <w:p w14:paraId="4AE69B5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выполнения</w:t>
            </w:r>
          </w:p>
          <w:p w14:paraId="0BE1701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программы</w:t>
            </w:r>
          </w:p>
          <w:p w14:paraId="6295B78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годовому</w:t>
            </w:r>
          </w:p>
          <w:p w14:paraId="24AFD24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плану на</w:t>
            </w:r>
          </w:p>
          <w:p w14:paraId="0823964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w:t>
            </w:r>
          </w:p>
        </w:tc>
      </w:tr>
      <w:tr w:rsidR="005D4A8A" w:rsidRPr="000816EF" w14:paraId="5FC6D938"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CFCB386"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7FC0FE"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1BBBA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техно</w:t>
            </w:r>
            <w:r w:rsidRPr="000816EF">
              <w:rPr>
                <w:rFonts w:ascii="Times New Roman" w:hAnsi="Times New Roman"/>
                <w:color w:val="000000" w:themeColor="text1"/>
                <w:sz w:val="16"/>
                <w:szCs w:val="16"/>
              </w:rPr>
              <w:softHyphen/>
              <w:t>логии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A8DF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факти</w:t>
            </w:r>
            <w:r w:rsidRPr="000816EF">
              <w:rPr>
                <w:rFonts w:ascii="Times New Roman" w:hAnsi="Times New Roman"/>
                <w:color w:val="000000" w:themeColor="text1"/>
                <w:sz w:val="16"/>
                <w:szCs w:val="16"/>
              </w:rPr>
              <w:softHyphen/>
              <w:t>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4511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чистый вес, в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6859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заго</w:t>
            </w:r>
            <w:r w:rsidRPr="000816EF">
              <w:rPr>
                <w:rFonts w:ascii="Times New Roman" w:hAnsi="Times New Roman"/>
                <w:color w:val="000000" w:themeColor="text1"/>
                <w:sz w:val="16"/>
                <w:szCs w:val="16"/>
              </w:rPr>
              <w:softHyphen/>
              <w:t>товки,</w:t>
            </w:r>
          </w:p>
          <w:p w14:paraId="6280B7B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14E5F5"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r>
      <w:tr w:rsidR="005D4A8A" w:rsidRPr="000816EF" w14:paraId="65F8AB1D"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A8824D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45-мм 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B253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FEDF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9435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A6C2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3E97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F3C4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w:t>
            </w:r>
          </w:p>
        </w:tc>
      </w:tr>
      <w:tr w:rsidR="005D4A8A" w:rsidRPr="000816EF" w14:paraId="14BF9A49"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C95546"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91AD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6D39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F1D0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1D4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4620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02A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w:t>
            </w:r>
          </w:p>
        </w:tc>
      </w:tr>
      <w:tr w:rsidR="005D4A8A" w:rsidRPr="000816EF" w14:paraId="5109AE87"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58E9F4A"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81994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Златоустовский инстру</w:t>
            </w:r>
            <w:r w:rsidRPr="000816EF">
              <w:rPr>
                <w:rFonts w:ascii="Times New Roman" w:hAnsi="Times New Roman"/>
                <w:color w:val="000000" w:themeColor="text1"/>
                <w:sz w:val="16"/>
                <w:szCs w:val="16"/>
              </w:rPr>
              <w:softHyphen/>
              <w:t>ментальный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1DF8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93AB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EAEA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E7E7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6F17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w:t>
            </w:r>
          </w:p>
        </w:tc>
      </w:tr>
      <w:tr w:rsidR="005D4A8A" w:rsidRPr="000816EF" w14:paraId="5CDD3B37"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796481"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45-мм осколочный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1A58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им. Фрунзе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8A8E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5677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F75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6EBF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8673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w:t>
            </w:r>
          </w:p>
        </w:tc>
      </w:tr>
      <w:tr w:rsidR="005D4A8A" w:rsidRPr="000816EF" w14:paraId="01296292"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E35A5B1"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2242A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“Красная звезда”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4DCB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4013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07A2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BAAD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7126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w:t>
            </w:r>
          </w:p>
        </w:tc>
      </w:tr>
      <w:tr w:rsidR="005D4A8A" w:rsidRPr="000816EF" w14:paraId="6CBB873C"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B71F28"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330A2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Косогорский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8C66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146C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46C1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2E87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C4B8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w:t>
            </w:r>
          </w:p>
        </w:tc>
      </w:tr>
      <w:tr w:rsidR="005D4A8A" w:rsidRPr="000816EF" w14:paraId="36829F28"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140044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76-мм осколочно-фугасный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0FED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Урицкого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C8ED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08BB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C115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2231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976E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r>
      <w:tr w:rsidR="005D4A8A" w:rsidRPr="000816EF" w14:paraId="6919D21F"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C20A051"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B314A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Воткинский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BFA3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C29D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DE69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4CFC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3EEB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w:t>
            </w:r>
          </w:p>
        </w:tc>
      </w:tr>
      <w:tr w:rsidR="005D4A8A" w:rsidRPr="000816EF" w14:paraId="563A9B3D"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E9EE1D4"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A517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“Красная Этна”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3243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0DC0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592B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9793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10,655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B7EC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r>
      <w:tr w:rsidR="005D4A8A" w:rsidRPr="000816EF" w14:paraId="2CD0A782"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6246EF"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47F52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480B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B5C2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C06C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E129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BC0C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w:t>
            </w:r>
          </w:p>
        </w:tc>
      </w:tr>
      <w:tr w:rsidR="005D4A8A" w:rsidRPr="000816EF" w14:paraId="64EAA8F1"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B6E5B1"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122-мм осколочно-фугасный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68B6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D8DB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23C8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A11B1"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581A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CA38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r>
      <w:tr w:rsidR="005D4A8A" w:rsidRPr="000816EF" w14:paraId="0AFC5EAB"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9600E27"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0BB78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C62D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9108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AC71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5310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6815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w:t>
            </w:r>
          </w:p>
        </w:tc>
      </w:tr>
      <w:tr w:rsidR="005D4A8A" w:rsidRPr="000816EF" w14:paraId="0BB8F7D9"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EC86FDC"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780511"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“Красный 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7353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512,62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1693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EC5A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0E9E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983F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r>
      <w:tr w:rsidR="005D4A8A" w:rsidRPr="000816EF" w14:paraId="46074331"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208FFA2"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43CA1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CF3F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7AD7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5545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15F5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3E00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r>
      <w:tr w:rsidR="005D4A8A" w:rsidRPr="000816EF" w14:paraId="31CE6215"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FA97AE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122</w:t>
            </w:r>
            <w:r w:rsidRPr="000816EF">
              <w:rPr>
                <w:rFonts w:ascii="Times New Roman" w:hAnsi="Times New Roman"/>
                <w:color w:val="000000" w:themeColor="text1"/>
                <w:sz w:val="16"/>
                <w:szCs w:val="16"/>
              </w:rPr>
              <w:noBreakHyphen/>
              <w:t>мм стале-чугунный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DC4E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“Серп и молот”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837A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158,32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BB1B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144,114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CE41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610F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543F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r>
      <w:tr w:rsidR="005D4A8A" w:rsidRPr="000816EF" w14:paraId="4D750694"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5958E4D"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81158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“Коммунар”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4026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C4CB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887A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A380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4AE0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r>
      <w:tr w:rsidR="005D4A8A" w:rsidRPr="000816EF" w14:paraId="687C2EF8"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8A32E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FD1A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AA2E8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Без термообработки и без головки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7185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D25F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600D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5924FED6"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22D6A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152-мм осколочно-фугасный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0C5F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им. Фрунзе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768B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972D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8C3E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06E8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D0351"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r>
      <w:tr w:rsidR="005D4A8A" w:rsidRPr="000816EF" w14:paraId="02E51712"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B512B5C"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F95D8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6270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37AA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4327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32,657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150F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B8A4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r>
      <w:tr w:rsidR="005D4A8A" w:rsidRPr="000816EF" w14:paraId="48E6EF53"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9B2CD61"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DD2C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Лысьвенский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C63F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44A6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84B4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32,657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CE38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1416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r>
      <w:tr w:rsidR="005D4A8A" w:rsidRPr="000816EF" w14:paraId="2863E179"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78140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203-мм бетонобойный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41D7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B336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1572,88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0A43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937C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DF761"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82A8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w:t>
            </w:r>
          </w:p>
        </w:tc>
      </w:tr>
      <w:tr w:rsidR="005D4A8A" w:rsidRPr="000816EF" w14:paraId="70637B6F"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ACD986E"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D73A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“Красное Сормово”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A904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1141,20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DDFF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6D1D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CF24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79171"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tc>
      </w:tr>
      <w:tr w:rsidR="005D4A8A" w:rsidRPr="000816EF" w14:paraId="2B2EB601"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8333E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82-мм осколочно-минный[</w:t>
            </w:r>
            <w:hyperlink r:id="rId427"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C0CC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”Красная звезда”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3D81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48B2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AE02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656F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2316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w:t>
            </w:r>
          </w:p>
        </w:tc>
      </w:tr>
      <w:tr w:rsidR="005D4A8A" w:rsidRPr="000816EF" w14:paraId="6479E9D3"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A092000"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D7F7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“Ростсельмаш”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F951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6F77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1140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960E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73F0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w:t>
            </w:r>
          </w:p>
        </w:tc>
      </w:tr>
    </w:tbl>
    <w:p w14:paraId="340C2E4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Анализируя приведенные нормы, а также учитывая, что процент выполнения программы 1938 г. чрезвычайно низок, можно сделать следующие выводы:</w:t>
      </w:r>
    </w:p>
    <w:p w14:paraId="52581F7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При существующем состоянии технологии изготовления снарядных корпусов снабжение армии “выстрелом” по-прежнему находится под угрозой срыва[</w:t>
      </w:r>
      <w:hyperlink r:id="rId428" w:anchor="p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w:t>
      </w:r>
    </w:p>
    <w:p w14:paraId="19BC6251"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Сопоставление норм времени, запроектированных по технологии, с фактическими совершенно не совпадают и поэтому не могут служить основанием при проработке мобилизационного задания[</w:t>
      </w:r>
      <w:hyperlink r:id="rId429"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w:t>
      </w:r>
    </w:p>
    <w:p w14:paraId="6B146C7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Чрезвычайно большое несоответствие в нормах на изготовление одного и того же снаряда никак не может быть объяснено разнотипностью оборудования на различных заводах, а происходит в результате полного отсутствия обмена опытом при разработках технологии. Так, например, если взять 76</w:t>
      </w:r>
      <w:r w:rsidRPr="000816EF">
        <w:rPr>
          <w:rFonts w:ascii="Times New Roman" w:hAnsi="Times New Roman"/>
          <w:color w:val="000000" w:themeColor="text1"/>
          <w:sz w:val="16"/>
          <w:szCs w:val="16"/>
        </w:rPr>
        <w:noBreakHyphen/>
        <w:t>мм осколочно-фугасный снаряд и проследить его изготовление по операциям на четырех приведенных выше заводах, то получим следующее несоответствие в нормах: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83"/>
        <w:gridCol w:w="3120"/>
        <w:gridCol w:w="2910"/>
        <w:gridCol w:w="1830"/>
        <w:gridCol w:w="1479"/>
      </w:tblGrid>
      <w:tr w:rsidR="005D4A8A" w:rsidRPr="000816EF" w14:paraId="39EF0395"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92873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5A55C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Операции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994C0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Оборудование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506336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Нормы времени, в мин</w:t>
            </w:r>
          </w:p>
        </w:tc>
      </w:tr>
      <w:tr w:rsidR="005D4A8A" w:rsidRPr="000816EF" w14:paraId="7E2B287E"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694D10"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FBE21CC"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C2377C9"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B72A5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технологии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0410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фактически</w:t>
            </w:r>
          </w:p>
        </w:tc>
      </w:tr>
      <w:tr w:rsidR="005D4A8A" w:rsidRPr="000816EF" w14:paraId="080AD8F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BD552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 Урицкого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78518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Отрезка прибыли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DC366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Токарно-обрезное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0EF0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DD96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r>
      <w:tr w:rsidR="005D4A8A" w:rsidRPr="000816EF" w14:paraId="1BAE1D9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32D95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Воткинский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C9D039"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461C30"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B40C1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1BAF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3,23</w:t>
            </w:r>
          </w:p>
        </w:tc>
      </w:tr>
      <w:tr w:rsidR="005D4A8A" w:rsidRPr="000816EF" w14:paraId="2D2060F7"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B2533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“Красная Этна”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2E6C1F"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CF6BBA0"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88DC3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503D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1365218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4A24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4419AD9"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DE6952"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7B5D9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2F60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1,35</w:t>
            </w:r>
          </w:p>
        </w:tc>
      </w:tr>
      <w:tr w:rsidR="005D4A8A" w:rsidRPr="000816EF" w14:paraId="54C5B7E2"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C4916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 Урицкого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0B40A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Грубая обдирка по верху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BC733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Токарно-обдирочное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D5E3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3941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r>
      <w:tr w:rsidR="005D4A8A" w:rsidRPr="000816EF" w14:paraId="2E2BCA75"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2C3E6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Воткинский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C62E56F"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908C25D"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5717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F53B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r>
      <w:tr w:rsidR="005D4A8A" w:rsidRPr="000816EF" w14:paraId="383E5552"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02B3B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“Красная Этна”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B5125A"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8DDA3E"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FA444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B3EA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r>
      <w:tr w:rsidR="005D4A8A" w:rsidRPr="000816EF" w14:paraId="154EF7C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5BF26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6FE596"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3C788DB"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9F97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46E7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1,99</w:t>
            </w:r>
          </w:p>
        </w:tc>
      </w:tr>
      <w:tr w:rsidR="005D4A8A" w:rsidRPr="000816EF" w14:paraId="0A767187"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84E67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 Урицкого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89194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Расточка каморы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C64C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“Симплекс”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417C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08761"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16,20</w:t>
            </w:r>
          </w:p>
        </w:tc>
      </w:tr>
      <w:tr w:rsidR="005D4A8A" w:rsidRPr="000816EF" w14:paraId="2C3EDF82"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EE00F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Воткинский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1A8C58C"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AF6B6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Токарный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7CBD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4FD1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w:t>
            </w:r>
          </w:p>
        </w:tc>
      </w:tr>
      <w:tr w:rsidR="005D4A8A" w:rsidRPr="000816EF" w14:paraId="15C7F5A5"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114AE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“Красная Этна”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726C9C"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BD727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Токарный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D2F4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A72E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w:t>
            </w:r>
          </w:p>
        </w:tc>
      </w:tr>
      <w:tr w:rsidR="005D4A8A" w:rsidRPr="000816EF" w14:paraId="05EA6CE8"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784F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25099F" w14:textId="77777777" w:rsidR="00282901" w:rsidRPr="000816EF" w:rsidRDefault="00282901"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EEBEF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Токарно</w:t>
            </w:r>
            <w:r w:rsidRPr="000816EF">
              <w:rPr>
                <w:rFonts w:ascii="Times New Roman" w:hAnsi="Times New Roman"/>
                <w:color w:val="000000" w:themeColor="text1"/>
                <w:sz w:val="16"/>
                <w:szCs w:val="16"/>
              </w:rPr>
              <w:noBreakHyphen/>
              <w:t>револьверный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148B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FBB20"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7,28</w:t>
            </w:r>
          </w:p>
        </w:tc>
      </w:tr>
    </w:tbl>
    <w:p w14:paraId="0D60AF31"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Такое же несоответствие можно видеть и в нормах расхода металла. Так, например: для того чтобы сделать 10 тыс. 122</w:t>
      </w:r>
      <w:r w:rsidRPr="000816EF">
        <w:rPr>
          <w:rFonts w:ascii="Times New Roman" w:hAnsi="Times New Roman"/>
          <w:color w:val="000000" w:themeColor="text1"/>
          <w:sz w:val="16"/>
          <w:szCs w:val="16"/>
        </w:rPr>
        <w:noBreakHyphen/>
        <w:t>мм осколочно-фугасных снарядов, завод № 77 затрачивает 331,7 т металла, а завод № 76 — 379,4 т, т. е. на 47,7 т больше, чем завод № 77, что эквивалентно 1450 корпусам, фактически уходящим при существующем положении в стружку. При изготовлении 203</w:t>
      </w:r>
      <w:r w:rsidRPr="000816EF">
        <w:rPr>
          <w:rFonts w:ascii="Times New Roman" w:hAnsi="Times New Roman"/>
          <w:color w:val="000000" w:themeColor="text1"/>
          <w:sz w:val="16"/>
          <w:szCs w:val="16"/>
        </w:rPr>
        <w:noBreakHyphen/>
        <w:t>мм бетонобойных снарядных корпусов завод “Красное Сормово” по сравнению с заводом № 172 на каждую 1 тыс. корпусов делает перерасход металла 2,8 т и т. д.</w:t>
      </w:r>
    </w:p>
    <w:p w14:paraId="512D930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изложенного АУ РККА считает, что для разрешения вопроса выполнения снарядной программы 1938 г. и проработки реальных мобзаданий по снарядам необходимо срочно пересмотреть существующие технологические процессы на заводах и на основе широкого обмена опытом выработать для изготовления одноименных снарядных корпусов типовой технологический процесс и запретить заводам вносить в него какого-либо рода изменения без согласования с соответствующим главным управлением.</w:t>
      </w:r>
    </w:p>
    <w:p w14:paraId="5C6EAED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Артиллерийского управления РККА, командарм 2</w:t>
      </w:r>
      <w:r w:rsidRPr="000816EF">
        <w:rPr>
          <w:rFonts w:ascii="Times New Roman" w:hAnsi="Times New Roman"/>
          <w:color w:val="000000" w:themeColor="text1"/>
          <w:sz w:val="16"/>
          <w:szCs w:val="16"/>
        </w:rPr>
        <w:noBreakHyphen/>
        <w:t>го рангаКулик</w:t>
      </w:r>
    </w:p>
    <w:p w14:paraId="1D37320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Врид военного комиссара АУ РККА, полковникБорисов</w:t>
      </w:r>
    </w:p>
    <w:p w14:paraId="6986CC9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7362E64F"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30"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Копии направлены зам. наркома машиностроения СССР М. А. Давыдову и наркому обороны СССР К. Е. Ворошилову.</w:t>
      </w:r>
    </w:p>
    <w:p w14:paraId="342A6CC5"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31"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Нарком оборонной промышленности СССР М. М. Каганович в докладной записке председателю Комитета обороны при СНК СССР В. М. Молотову от 10 января 1938 г. отмечал, что первоначальный чертеж 82</w:t>
      </w:r>
      <w:r w:rsidRPr="000816EF">
        <w:rPr>
          <w:rFonts w:ascii="Times New Roman" w:hAnsi="Times New Roman"/>
          <w:color w:val="000000" w:themeColor="text1"/>
          <w:sz w:val="16"/>
          <w:szCs w:val="16"/>
        </w:rPr>
        <w:noBreakHyphen/>
        <w:t>мм осколочной мины разработал 9</w:t>
      </w:r>
      <w:r w:rsidRPr="000816EF">
        <w:rPr>
          <w:rFonts w:ascii="Times New Roman" w:hAnsi="Times New Roman"/>
          <w:color w:val="000000" w:themeColor="text1"/>
          <w:sz w:val="16"/>
          <w:szCs w:val="16"/>
        </w:rPr>
        <w:noBreakHyphen/>
        <w:t>й отдел Артиллерийского научно-исследовательского института (АНИИ) АУ РККА, взяв за основу французскую 81</w:t>
      </w:r>
      <w:r w:rsidRPr="000816EF">
        <w:rPr>
          <w:rFonts w:ascii="Times New Roman" w:hAnsi="Times New Roman"/>
          <w:color w:val="000000" w:themeColor="text1"/>
          <w:sz w:val="16"/>
          <w:szCs w:val="16"/>
        </w:rPr>
        <w:noBreakHyphen/>
        <w:t xml:space="preserve">мм мину, приобретенную НКО СССР у фирмы “Брандт”. В 1935 г. чертеж был передан заводу “Ростсельмаш” для </w:t>
      </w:r>
      <w:r w:rsidRPr="000816EF">
        <w:rPr>
          <w:rFonts w:ascii="Times New Roman" w:hAnsi="Times New Roman"/>
          <w:color w:val="000000" w:themeColor="text1"/>
          <w:sz w:val="16"/>
          <w:szCs w:val="16"/>
        </w:rPr>
        <w:lastRenderedPageBreak/>
        <w:t>изготовления опытно-серийной партии в количестве 5 тыс. шт. Завод “Ростсельмаш” обязался также отработать для валового производства и сам чертеж изделия. Результатом этого явилось изменение первоначальной конструкции мины, которая была представлена заводом в Артиллерийское управление РККА на утверждение. АУ РККА приняло переработанный чертеж и предложило его промышленности для валового производства на 1936 г. Заказы были размещены на заводах “Ростсельмаш” и “Красная звезда”. Однако испытания стрельбой показали неудовлетворительную прочность стабилизаторов по сварке и плохую меткость по дальности. В результате внесенных изменений в 1937 г. на вооружение была принята мина, недоработанная в части своей конструкции, а также в части снаряжения и метательных зарядов. Каганович предложил ряд конкретных мер для исправления сложившейся к 1938 г. ситуации с производством этой мины. (ГА РФ. Ф. Р</w:t>
      </w:r>
      <w:r w:rsidRPr="000816EF">
        <w:rPr>
          <w:rFonts w:ascii="Times New Roman" w:hAnsi="Times New Roman"/>
          <w:color w:val="000000" w:themeColor="text1"/>
          <w:sz w:val="16"/>
          <w:szCs w:val="16"/>
        </w:rPr>
        <w:noBreakHyphen/>
        <w:t>8418. Оп. 22. Д. 392. Л. 7</w:t>
      </w:r>
      <w:r w:rsidRPr="000816EF">
        <w:rPr>
          <w:rFonts w:ascii="Times New Roman" w:hAnsi="Times New Roman"/>
          <w:color w:val="000000" w:themeColor="text1"/>
          <w:sz w:val="16"/>
          <w:szCs w:val="16"/>
        </w:rPr>
        <w:noBreakHyphen/>
        <w:t>8.).</w:t>
      </w:r>
    </w:p>
    <w:p w14:paraId="5A9B960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32"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Постановление Комитета обороны при СНК СССР “О порядке поставки элементов выстрела” было принято 2 июня 1938 г. Оно установило порядок поставки элементов выстрела на 1938 г. В частности, указывалось, что после изготовления и приемки элементы артиллерийских и авиабомбовых выстрелов должны быть в течение 48 часов вывезены с заводов-изготовителей на склады Наркомата обороны СССР, Наркомата ВМФ СССР и НКВД СССР, а выполнение плана Наркомата оборонной промышленности СССР по данным выстрелам и противотанковым минам необходимо считать по количеству оформленных комплектов. В последующие годы Наркомат оборонной промышленности СССР, Наркомат тяжелой промышленности СССР и Наркомат машиностроения СССР должны были предусмотреть в договорах порядок поставки продукции отдельно по каждому наркомату-потребителю. (ГА РФ. Ф. Р</w:t>
      </w:r>
      <w:r w:rsidRPr="000816EF">
        <w:rPr>
          <w:rFonts w:ascii="Times New Roman" w:hAnsi="Times New Roman"/>
          <w:color w:val="000000" w:themeColor="text1"/>
          <w:sz w:val="16"/>
          <w:szCs w:val="16"/>
        </w:rPr>
        <w:noBreakHyphen/>
        <w:t>8418. Оп. 28. Д. 34. Л. 96.).</w:t>
      </w:r>
    </w:p>
    <w:p w14:paraId="1DD6BFC4"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33"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Так в тексте.</w:t>
      </w:r>
    </w:p>
    <w:p w14:paraId="5287916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14. Д. 1955. Л. 184-186. Подлинник (17774).</w:t>
      </w:r>
    </w:p>
    <w:p w14:paraId="35E1F608" w14:textId="77777777" w:rsidR="00282901" w:rsidRPr="000816EF" w:rsidRDefault="00282901" w:rsidP="000816EF">
      <w:pPr>
        <w:spacing w:after="0" w:line="240" w:lineRule="auto"/>
        <w:jc w:val="both"/>
        <w:rPr>
          <w:rFonts w:ascii="Times New Roman" w:hAnsi="Times New Roman"/>
          <w:color w:val="000000" w:themeColor="text1"/>
          <w:sz w:val="16"/>
          <w:szCs w:val="16"/>
        </w:rPr>
      </w:pPr>
    </w:p>
    <w:p w14:paraId="38A8740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w:t>
      </w:r>
    </w:p>
    <w:p w14:paraId="31786306"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22. Постановление Комитета обороны при СНК СССР № 107сс “О создании Военно-промышленной комиссии при Комитете обороны”</w:t>
      </w:r>
    </w:p>
    <w:p w14:paraId="727BAA47"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0D40627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152-153.</w:t>
      </w:r>
    </w:p>
    <w:p w14:paraId="7A0E9F62"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1E05743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34. Л. 87. Подлинник.</w:t>
      </w:r>
    </w:p>
    <w:p w14:paraId="5248B83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4ACF6248"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Комитет обороны при СНК Союза ССР постановляет:</w:t>
      </w:r>
    </w:p>
    <w:p w14:paraId="10FA314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Создать при Комитете обороны вместо существующей комиссии по мобилизации промышленности постоянную Военно-промышленную комиссию с задачей мобилизации и подготовки промышленности как оборонной, так и необоронной для полного обеспечения исполнения планов и заданий Комитета обороны по производству и поставке РККА и Наркомморфлота средств вооружения.</w:t>
      </w:r>
    </w:p>
    <w:p w14:paraId="6940874B"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Председателем Военно-промышленной комиссии назначить зам. председателя СНК Союза ССР т. Чубаря В. Я. с освобождением его от всех других обязанностей по СНК Союза ССР[</w:t>
      </w:r>
      <w:hyperlink r:id="rId434"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6B932BAC"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 состав комиссии включить двух заместителей председателя комиссии (не наркомов) и т. Кагановича Л., Ворошилова, Кагановича М., Ежова, Брускина, Смирнова П. А., Смирнова П. И. (с заменой т. Исаковым), Вознесенского, Федько, Шапошникова, Кулика, Локтионова, Тевосяна.</w:t>
      </w:r>
    </w:p>
    <w:p w14:paraId="07FF671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Военно-промышленной комиссии иметь при себе соответствующий рабочий аппарат[</w:t>
      </w:r>
      <w:hyperlink r:id="rId435"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w:t>
      </w:r>
    </w:p>
    <w:p w14:paraId="6C23804D"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Комитета обороны при СНК Союза ССРВ. Молотов</w:t>
      </w:r>
    </w:p>
    <w:p w14:paraId="28FDEFB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Секретарь Комитета обороны при СНК Союза ССРБазилевич</w:t>
      </w:r>
    </w:p>
    <w:p w14:paraId="30E27FD3"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7C4E7F8A"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36"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Постановлением Комитета обороны при СНК СССР от 19 июня 1938 г. председателем Военно-промышленной комиссии был назначен Л. М. Каганович. (ГА РФ. Ф. Р</w:t>
      </w:r>
      <w:r w:rsidRPr="000816EF">
        <w:rPr>
          <w:rFonts w:ascii="Times New Roman" w:hAnsi="Times New Roman"/>
          <w:color w:val="000000" w:themeColor="text1"/>
          <w:sz w:val="16"/>
          <w:szCs w:val="16"/>
        </w:rPr>
        <w:noBreakHyphen/>
        <w:t>8418. Оп. 28. Д. 34. Л. 158.).</w:t>
      </w:r>
    </w:p>
    <w:p w14:paraId="6A7FD2AE"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37"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Комитет обороны постановлением от 23 июля 1938 г. утвердил задачи Военно-промышленной комиссии и построение ее аппарата. В основе деятельности комиссии лежали мобилизация и подготовка оборонной и гражданской промышленности для полного обеспечения выполнения планов и заданий Комитета обороны по производству и поставке Красной армии и Военно-морскому флоту средств вооружения. На практике работа Военно-промышленной комиссии сводилась к таким мероприятиям, как рассмотрение мобилизационных заявок, проверка расчетов потребности и норм потребления по ним, согласование совместно с мобилизационным сектором Госплана СССР мобилизационно-промышленного плана с народнохозяйственным планом, распределение мобзаданий между наркоматами СССР и проверка правильности распределения заказов между предприятиями и их исполнения, разработка планов материально-технического обеспечения мобзаданий по всем видам боевой техники, а также вопросов о применении в военной промышленности технических изобретений и др. Аппарат Военно-промышленной комиссии состоял из следующих секторов: мобилизационного плана; артиллерии; производственного; мобзапаса промышленности; военно-промышленных изобретений, а также секретариата. 19 июня 1939 г. по постановлению Комитета обороны при СНК СССР № 170сс “О слиянии секретариата Комитета обороны и секретариата Военно-промышленной комиссии” Военно-промышленная комиссия была ликвидирована, а ее функции переданы Комитету обороны. Аппарат Военно-промышленной комиссии включили в состав аппарата Комитета обороны, а все ее дела перешли в ведение секретариата Комитета обороны. (ГА РФ. Ф. Р</w:t>
      </w:r>
      <w:r w:rsidRPr="000816EF">
        <w:rPr>
          <w:rFonts w:ascii="Times New Roman" w:hAnsi="Times New Roman"/>
          <w:color w:val="000000" w:themeColor="text1"/>
          <w:sz w:val="16"/>
          <w:szCs w:val="16"/>
        </w:rPr>
        <w:noBreakHyphen/>
        <w:t>8418. Оп. 28. Д. 35. Л. 35</w:t>
      </w:r>
      <w:r w:rsidRPr="000816EF">
        <w:rPr>
          <w:rFonts w:ascii="Times New Roman" w:hAnsi="Times New Roman"/>
          <w:color w:val="000000" w:themeColor="text1"/>
          <w:sz w:val="16"/>
          <w:szCs w:val="16"/>
        </w:rPr>
        <w:noBreakHyphen/>
        <w:t>38; Д. 67. Л. 331.)</w:t>
      </w:r>
    </w:p>
    <w:p w14:paraId="44C25FA9" w14:textId="77777777" w:rsidR="00282901" w:rsidRPr="000816EF" w:rsidRDefault="0028290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28. Д. 34. Л. 87. Подлинник (17773).</w:t>
      </w:r>
    </w:p>
    <w:p w14:paraId="6FDCB94C" w14:textId="77777777" w:rsidR="00282901" w:rsidRPr="000816EF" w:rsidRDefault="00282901" w:rsidP="000816EF">
      <w:pPr>
        <w:spacing w:after="0" w:line="240" w:lineRule="auto"/>
        <w:jc w:val="both"/>
        <w:rPr>
          <w:rFonts w:ascii="Times New Roman" w:hAnsi="Times New Roman"/>
          <w:color w:val="000000" w:themeColor="text1"/>
          <w:sz w:val="16"/>
          <w:szCs w:val="16"/>
        </w:rPr>
      </w:pPr>
    </w:p>
    <w:p w14:paraId="01BD8F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 Постановлением СНК ОКБ АУ РККА было передано в систему НКВ и приказом НКВ от 12 июня 1938 года за № 193с переименовано в ГСОКБ-43.</w:t>
      </w:r>
    </w:p>
    <w:p w14:paraId="604344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ОКБ-43 занимается проектированием, изготовлением и испытанием опытных образцов морских, сухопутных и самоходных зенитных артиллерийских установок малого калибра (до 57 мм), противотанкового реактивного вооружения, мелкокалиберных артиллерийских броневых установок для вооружения укрепленных районов и установок для реактивных снарядов. Кроме того, ОКБ-43 ведет также НИР в вышеперечисленных областях оборонной техники.</w:t>
      </w:r>
    </w:p>
    <w:p w14:paraId="0FB455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ОКБ-43 территориально расположено в двух местах:</w:t>
      </w:r>
    </w:p>
    <w:p w14:paraId="1434A0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ГСОКБ-43</w:t>
      </w:r>
    </w:p>
    <w:p w14:paraId="41F394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Основная база – КБ и отделы, лаборатории, опытное производство находятся в Ленинграде</w:t>
      </w:r>
    </w:p>
    <w:p w14:paraId="389DA4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Ленинград, ул. Бобруйская, 23, п/я 691</w:t>
      </w:r>
    </w:p>
    <w:p w14:paraId="12C053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Полигон с необходимой ему лабораторией, ремонтным участком находятся в Лемболово – в 60 км от Ленинграда (в 4 км от ст. Васкелово) (9507).</w:t>
      </w:r>
    </w:p>
    <w:p w14:paraId="7743DE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AD90B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июня 1938 г. приказом НКОП и ГАУ РККА № 193с решение правительства № 2521/ко от 29 мая 1938 г. ОКБ инженера Кондакова со всем личным составом и оборудованием передано из АУ РККА НКО в ведение ЗГУ НКОП и переименовано в ОКБ-43. В 02.1939 г. ОКБ-43 ЗГУ передано в ведение ЗГУ НКВ.</w:t>
      </w:r>
    </w:p>
    <w:p w14:paraId="7A94EE7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Вначале работами в КБ руководили Н.Н. Кондаков и А.А. Толочков, в середине 1930-х  г. Толочков ушел из КБ.</w:t>
      </w:r>
    </w:p>
    <w:p w14:paraId="3E8DBB2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242сс от 13.07.1938 г. 5 конструкторов ОКБ переведено в КБ завода № 232.</w:t>
      </w:r>
    </w:p>
    <w:p w14:paraId="5E51A93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12.1932 г. Кондаковым и А.А. Толочковым разработан проект 37-мм авиационной пушки АКТ-2. На его базе Кондаковым созданы пушки АКТ-37 и ААК-37, первая из которых была выпущена малой серией.</w:t>
      </w:r>
    </w:p>
    <w:p w14:paraId="7DD6CD2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 ЗГУ № 135 от 31.07.1938 г. ОКБ поручено к 7.08.1938 г. дать заключение по улучшению системы «7-2» разработки завода № 7. Этим же приказом в ОКБ создана конструкторская группа для работ по системе Ф-22, для чего сюда с завода № 8 командированы конструкторы Райков и Клингерт.</w:t>
      </w:r>
    </w:p>
    <w:p w14:paraId="3489F16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1930-х  г. спроектированы десятки автоматических авиационных, зенитных и противотанковых пушек, в т.ч. динамореактивных (ДРП). В 1938 г. работы по ДРП закрыты (из-за дискредитировавшего это направление Курчевского), вновь возобновлены в 1943 г.</w:t>
      </w:r>
    </w:p>
    <w:p w14:paraId="2AFF670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99сс от 11.07.1941 г. ОКБ-43 НКВ подлежало эвакуации в Йошкар-Олу в помещения Поволжского лесотехнического института.</w:t>
      </w:r>
    </w:p>
    <w:p w14:paraId="231FF9C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1943 г. совместно с НИИ-48 проведены исследования по экранированию танка Т-34 железобетоном.</w:t>
      </w:r>
    </w:p>
    <w:p w14:paraId="1CBEA57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4154 от 17.09.1943 г. начата разработка авиационной ДРП-76.</w:t>
      </w:r>
    </w:p>
    <w:p w14:paraId="58DE42A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25.02.1945 г. выдано задание на проектирование 25-мм спаренного зенитного автомата 2М-3.</w:t>
      </w:r>
    </w:p>
    <w:p w14:paraId="61AF257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Сюда в 1953 г. переведена часть освобожденных сотрудников из расформированного артиллерийского ОТБ МВД.</w:t>
      </w:r>
    </w:p>
    <w:p w14:paraId="173DB75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1953 г. ОКБ принимало участие в разработке (вместе с ОКБ-172) 130-мм морской артустановки 2М-110. В 1953 г. </w:t>
      </w:r>
      <w:r w:rsidRPr="000816EF">
        <w:rPr>
          <w:rFonts w:ascii="Times New Roman" w:hAnsi="Times New Roman"/>
          <w:color w:val="000000" w:themeColor="text1"/>
          <w:sz w:val="16"/>
          <w:szCs w:val="16"/>
          <w:lang w:val="en-US"/>
        </w:rPr>
        <w:t>CKiffa</w:t>
      </w:r>
      <w:r w:rsidRPr="000816EF">
        <w:rPr>
          <w:rFonts w:ascii="Times New Roman" w:hAnsi="Times New Roman"/>
          <w:color w:val="000000" w:themeColor="text1"/>
          <w:sz w:val="16"/>
          <w:szCs w:val="16"/>
        </w:rPr>
        <w:t xml:space="preserve"> переданы работы по 25-мм 4-ствольной установке 4М-120.</w:t>
      </w:r>
    </w:p>
    <w:p w14:paraId="35AFBF1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ПСМ № 2362-1125сс от 25.11.1954 г. установка 2М-8 пнв.</w:t>
      </w:r>
    </w:p>
    <w:p w14:paraId="3243264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1954-56 г. спроектированы 100-мм (И-100) и 130-мм башенные установки для укрепрайонов. Велись работы над орудиями с криволинейным стволом для укрепрайонов.</w:t>
      </w:r>
    </w:p>
    <w:p w14:paraId="551F755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1953 г. ОКБ-43 - в ведении МОП. В 1961 г. ОКБ-43 ликвидировано, тематика и личный состав переданы в ЦКБ-34.</w:t>
      </w:r>
    </w:p>
    <w:p w14:paraId="32E5496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(1932-54 г.)- М.Н. Кондаков.</w:t>
      </w:r>
    </w:p>
    <w:p w14:paraId="213D89C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(1949 г.)- С. Харыкин.</w:t>
      </w:r>
    </w:p>
    <w:p w14:paraId="50DB41D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Создано: пушки: 37-мм зенитная АКТ-37 (1937), авиационная ААК-37; 45-мм казематная установка ДОТ-4 (1941); 45-мм башенная установка БУР-45 (1941); корабельные зенитные артустановки: У-23, 2-У-23, 4-У-23 (1944), 25-мм спаренная 2М-3 с автоматами 110-ПМ (1945-49), 2М-ЗМ, 25-мм 2М-8 для ПЛ (пнв 25.11.1954 г.), АК-230 с пушкой НН-30 (291П) (1956, пнв в 1962 г.), 30-мм спаренная установка </w:t>
      </w:r>
      <w:r w:rsidRPr="000816EF">
        <w:rPr>
          <w:rFonts w:ascii="Times New Roman" w:hAnsi="Times New Roman"/>
          <w:color w:val="000000" w:themeColor="text1"/>
          <w:sz w:val="16"/>
          <w:szCs w:val="16"/>
          <w:lang w:val="en-US"/>
        </w:rPr>
        <w:t>KJI</w:t>
      </w:r>
      <w:r w:rsidRPr="000816EF">
        <w:rPr>
          <w:rFonts w:ascii="Times New Roman" w:hAnsi="Times New Roman"/>
          <w:color w:val="000000" w:themeColor="text1"/>
          <w:sz w:val="16"/>
          <w:szCs w:val="16"/>
        </w:rPr>
        <w:t>-302 (1950-е); авиационные ДРП: 37-мм АРКОН (автоматическая реактивная Кондакова, 1936), ГК-37 (1936), 45-мм ГК-45 (1936), 76-мм ДРП-76 (1949) (11982).</w:t>
      </w:r>
    </w:p>
    <w:p w14:paraId="067A28A2" w14:textId="77777777" w:rsidR="00B44BAD" w:rsidRPr="000816EF" w:rsidRDefault="00B44BAD"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77579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июня 1938 г. в корпусе 400 ХПЗ стояли 774 станка, из них по причине неподготовленности электросети корпуса в работу пустили 605. В корпусе работали 2603 человека. Через месяц, к 1 июля, из списка оборудования "первой очереди" внедрили 454 из 1121 приспособления, 1089 из 2931 наименования инструмента и ни одного специального станка. Особенно много проблем доставляло изготовление техоснастки, часто единичной и уникальной: при мощности цеха приспособлений максимум в 100 единиц в месяц требовалось 1759 индексов только по одному экземпляру. Для спешного исправления положения, признанного "катастрофическим", Главк перебросил часть заказов на другие заводы (9023).</w:t>
      </w:r>
    </w:p>
    <w:p w14:paraId="10C551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DE564A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1938 состоялось заседание ПБ и подписан Протокол № 61</w:t>
      </w:r>
    </w:p>
    <w:p w14:paraId="0452EDB4"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29 апреля 1938 опросом членов ПБ</w:t>
      </w:r>
    </w:p>
    <w:p w14:paraId="7C75CB1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33.- Вопрос НКО.</w:t>
      </w:r>
    </w:p>
    <w:p w14:paraId="4DFDDE4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НКО командировать в Чехословакию для осмотра 16-тонного танка инженеров АБТУ РККА т.т.Алы</w:t>
      </w:r>
      <w:r w:rsidRPr="000816EF">
        <w:rPr>
          <w:rFonts w:ascii="Times New Roman" w:hAnsi="Times New Roman"/>
          <w:color w:val="0070C0"/>
          <w:sz w:val="16"/>
          <w:szCs w:val="16"/>
        </w:rPr>
        <w:softHyphen/>
        <w:t>мова Н.Н. и Глухова П.С.</w:t>
      </w:r>
    </w:p>
    <w:p w14:paraId="1F44C28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Ежову, Литвинову.</w:t>
      </w:r>
    </w:p>
    <w:p w14:paraId="2BE7772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36.- Об оборудовании для автозавода им.Сталина.</w:t>
      </w:r>
    </w:p>
    <w:p w14:paraId="69D20EC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Наркомвнешторгу импортировать для автозавода им.Сталина образцы легковых, грузовых автомашин и авто</w:t>
      </w:r>
      <w:r w:rsidRPr="000816EF">
        <w:rPr>
          <w:rFonts w:ascii="Times New Roman" w:hAnsi="Times New Roman"/>
          <w:color w:val="0070C0"/>
          <w:sz w:val="16"/>
          <w:szCs w:val="16"/>
        </w:rPr>
        <w:softHyphen/>
        <w:t>бусов на сумму 243 тыс. рублей, за счет статьи "импорт оборудования" валютного плана 1938 года.</w:t>
      </w:r>
    </w:p>
    <w:p w14:paraId="601A45B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Брускину, Чвялеву, Петруничеву.</w:t>
      </w:r>
    </w:p>
    <w:p w14:paraId="6AF2333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41.- Вопрос К.О.</w:t>
      </w:r>
    </w:p>
    <w:p w14:paraId="68A45AE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Отменить постановление ЦК от 11.Ш.38 г. (пр. 59, п.124) о закупке 200 шт. опытных образцов механических трубок у Делинде.</w:t>
      </w:r>
    </w:p>
    <w:p w14:paraId="043FAB6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Утвердить следующее решение ВТБ при КО:</w:t>
      </w:r>
    </w:p>
    <w:p w14:paraId="19A0633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Поручить т. Гендину принять меры к приобретению полного комплекта рабочих чертежей и образцов дистанцион</w:t>
      </w:r>
      <w:r w:rsidRPr="000816EF">
        <w:rPr>
          <w:rFonts w:ascii="Times New Roman" w:hAnsi="Times New Roman"/>
          <w:color w:val="0070C0"/>
          <w:sz w:val="16"/>
          <w:szCs w:val="16"/>
        </w:rPr>
        <w:softHyphen/>
        <w:t>ной трубки.</w:t>
      </w:r>
    </w:p>
    <w:p w14:paraId="390A2C8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Поручить т. Кагановичу М.М. по мере получения материалов вести форсированно подготовку производства и скорейшего выпуска первой партии этих трубок на испытание.</w:t>
      </w:r>
    </w:p>
    <w:p w14:paraId="565B668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М.М., Ворошилову, Базилевичу.- все; Чвялеву - а; Гендину - б.</w:t>
      </w:r>
    </w:p>
    <w:p w14:paraId="0B790BF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47.- О воздушной линии с Китаем.</w:t>
      </w:r>
    </w:p>
    <w:p w14:paraId="3DCC715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Предложить Чан Кай-ши создание линии с тем, чтобы от СССР до Хами участок обслуживался советскими самолетами и летчиками, а от Хами до Ланчжоу и дальше - китайскими.</w:t>
      </w:r>
    </w:p>
    <w:p w14:paraId="672537C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Выписка послана: т. Литвинову.</w:t>
      </w:r>
    </w:p>
    <w:p w14:paraId="19D99BF8"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5 мая 1938 опросом членов ПБ</w:t>
      </w:r>
    </w:p>
    <w:p w14:paraId="4C41484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74.- Об оборудовании для Уральского алюминиевого завода.</w:t>
      </w:r>
    </w:p>
    <w:p w14:paraId="7F7F3ED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Выделить для Уральского алюминиевого завода допол</w:t>
      </w:r>
      <w:r w:rsidRPr="000816EF">
        <w:rPr>
          <w:rFonts w:ascii="Times New Roman" w:hAnsi="Times New Roman"/>
          <w:color w:val="0070C0"/>
          <w:sz w:val="16"/>
          <w:szCs w:val="16"/>
        </w:rPr>
        <w:softHyphen/>
        <w:t>нительные фонды на недостающее оборудование, кабельные из</w:t>
      </w:r>
      <w:r w:rsidRPr="000816EF">
        <w:rPr>
          <w:rFonts w:ascii="Times New Roman" w:hAnsi="Times New Roman"/>
          <w:color w:val="0070C0"/>
          <w:sz w:val="16"/>
          <w:szCs w:val="16"/>
        </w:rPr>
        <w:softHyphen/>
        <w:t>делия и измерительные приборы, согласно приложений 1,2.</w:t>
      </w:r>
    </w:p>
    <w:p w14:paraId="4F9B610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Разрешить импортировать по спецификациям Главалюми- ния на 475 тыс.рублей штор из волнистой стали (200 тн.) с пружинными механизмами (128 шт.) для электролизных ванн, а также измерительные и регистрирующие приборы.</w:t>
      </w:r>
    </w:p>
    <w:p w14:paraId="16E7158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Л.М., Чвялеву, Петруничеву, Брускину, Кагановичу М.М.</w:t>
      </w:r>
    </w:p>
    <w:p w14:paraId="3A32964B"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7 мая 1938 опросом членов ПБ</w:t>
      </w:r>
    </w:p>
    <w:p w14:paraId="41BC8D71"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99ю-Вопрос К.О.</w:t>
      </w:r>
    </w:p>
    <w:p w14:paraId="798B0BD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постановке производства артсистем фирмы "Шкода".</w:t>
      </w:r>
    </w:p>
    <w:p w14:paraId="6652A84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0C0F606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"Комитет Обороны при СНК Союза ССР постановляет:</w:t>
      </w:r>
    </w:p>
    <w:p w14:paraId="44F2EFE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тяжелым системам фирмы "Шкода".</w:t>
      </w:r>
    </w:p>
    <w:p w14:paraId="36E9E3C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Утвердить заключенный комиссией т. Кулика договор с фирмой "Шкода".</w:t>
      </w:r>
    </w:p>
    <w:p w14:paraId="45D537D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Поручить НКОП, на основе чертежей и технологиче</w:t>
      </w:r>
      <w:r w:rsidRPr="000816EF">
        <w:rPr>
          <w:rFonts w:ascii="Times New Roman" w:hAnsi="Times New Roman"/>
          <w:color w:val="0070C0"/>
          <w:sz w:val="16"/>
          <w:szCs w:val="16"/>
        </w:rPr>
        <w:softHyphen/>
        <w:t>ских данных, поставляемых фирмой по договору в 1938г., немедленно начать постановку производства 210 мм. пушек и 305 мм. гаубиц на заводе "Баррикады", для чего:</w:t>
      </w:r>
    </w:p>
    <w:p w14:paraId="1FCC236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организовать на заводе "Баррикады" специальное кон</w:t>
      </w:r>
      <w:r w:rsidRPr="000816EF">
        <w:rPr>
          <w:rFonts w:ascii="Times New Roman" w:hAnsi="Times New Roman"/>
          <w:color w:val="0070C0"/>
          <w:sz w:val="16"/>
          <w:szCs w:val="16"/>
        </w:rPr>
        <w:softHyphen/>
        <w:t>структорское бюро;</w:t>
      </w:r>
    </w:p>
    <w:p w14:paraId="7577CAC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начать производство в 1938г. по 6-ти системам 210 мм пушек и 305 мм. гаубиц;</w:t>
      </w:r>
    </w:p>
    <w:p w14:paraId="0FAB781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поковки на основные агрегаты систем заказать фирме "Шкода";•</w:t>
      </w:r>
    </w:p>
    <w:p w14:paraId="402A893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ассигновать в 1938г. из резервного фонда СНК для развертывания производства 210 мм.пушек и 305 мм.гаубиц заводу "Баррикады" - 20 млн.руб.</w:t>
      </w:r>
    </w:p>
    <w:p w14:paraId="3ADF80D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76 мм. зенитной системе "Шкода".</w:t>
      </w:r>
    </w:p>
    <w:p w14:paraId="2B5E7AD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Утвердить заключенный комиссией т. Кулика договор с фирмой "Шкода".</w:t>
      </w:r>
    </w:p>
    <w:p w14:paraId="629C6A6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Обязать НКОП при технической помощи фирмы "Шкода" начать постановку производства 76 мм. зенитных пушек на заводе им. т. Ворошилова (ГАРОЗ № 1), для чего заказать фирме "Шкода" поковки основных агрегатов на 20 систем.</w:t>
      </w:r>
    </w:p>
    <w:p w14:paraId="25AB678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НКОбороны передать ГАРОЗ № 1 в НКОП (3 Гл. Управление).</w:t>
      </w:r>
    </w:p>
    <w:p w14:paraId="3BB0A6E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Обязать НКОП начать постановку производства при</w:t>
      </w:r>
      <w:r w:rsidRPr="000816EF">
        <w:rPr>
          <w:rFonts w:ascii="Times New Roman" w:hAnsi="Times New Roman"/>
          <w:color w:val="0070C0"/>
          <w:sz w:val="16"/>
          <w:szCs w:val="16"/>
        </w:rPr>
        <w:softHyphen/>
        <w:t>боров управления огнем типа "Шкода" на заводе № 205.</w:t>
      </w:r>
    </w:p>
    <w:p w14:paraId="02FEB59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Для изучения производства 210 мм. пушек, 305 мм. гаубиц и 76 мм. зенитных пушек и приема этих систем по этапам разрешить НКОП и НКО послать в Чехословакию из осо</w:t>
      </w:r>
      <w:r w:rsidRPr="000816EF">
        <w:rPr>
          <w:rFonts w:ascii="Times New Roman" w:hAnsi="Times New Roman"/>
          <w:color w:val="0070C0"/>
          <w:sz w:val="16"/>
          <w:szCs w:val="16"/>
        </w:rPr>
        <w:softHyphen/>
        <w:t>бо доверенных лиц техническую комиссию по тяжелым систе</w:t>
      </w:r>
      <w:r w:rsidRPr="000816EF">
        <w:rPr>
          <w:rFonts w:ascii="Times New Roman" w:hAnsi="Times New Roman"/>
          <w:color w:val="0070C0"/>
          <w:sz w:val="16"/>
          <w:szCs w:val="16"/>
        </w:rPr>
        <w:softHyphen/>
        <w:t>мам - .10 человек и по зенитным - 11 человек.</w:t>
      </w:r>
    </w:p>
    <w:p w14:paraId="008A4AD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НКВД в декадный срок обеспечить оформление выезда комиссии.</w:t>
      </w:r>
    </w:p>
    <w:p w14:paraId="5466B94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винтовке.</w:t>
      </w:r>
    </w:p>
    <w:p w14:paraId="03DFDEF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Обязать НКО произвести в мае мес. сравнительные испытания образцов чехословацких самозарядных винтовок вместе с нашими образцами.</w:t>
      </w:r>
    </w:p>
    <w:p w14:paraId="3E7882B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Тов. Кулику добиться получения самозарядной винтовки "Зброевка* для испытания у нас и оптического прицела к самозарядным винтовкам.</w:t>
      </w:r>
    </w:p>
    <w:p w14:paraId="303B850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Результаты испытаний доложить К.0.</w:t>
      </w:r>
      <w:r w:rsidRPr="000816EF">
        <w:rPr>
          <w:rFonts w:ascii="Times New Roman" w:hAnsi="Times New Roman"/>
          <w:color w:val="0070C0"/>
          <w:sz w:val="16"/>
          <w:szCs w:val="16"/>
        </w:rPr>
        <w:tab/>
        <w:t>;</w:t>
      </w:r>
    </w:p>
    <w:p w14:paraId="766BB34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минометному вооружению.</w:t>
      </w:r>
    </w:p>
    <w:p w14:paraId="1CCAE65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Разрешить НКО приобрести у ф. "Шкода" два 81 мм. ми</w:t>
      </w:r>
      <w:r w:rsidRPr="000816EF">
        <w:rPr>
          <w:rFonts w:ascii="Times New Roman" w:hAnsi="Times New Roman"/>
          <w:color w:val="0070C0"/>
          <w:sz w:val="16"/>
          <w:szCs w:val="16"/>
        </w:rPr>
        <w:softHyphen/>
        <w:t>номета с 1.000 шт. мин к ним и всесторонне испытать их параллельно с минометами, состоящими у нас на вооружении.</w:t>
      </w:r>
    </w:p>
    <w:p w14:paraId="2EF489F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Результаты испытаний доложить К.О.</w:t>
      </w:r>
    </w:p>
    <w:p w14:paraId="765E0FE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артиллерийским системам.</w:t>
      </w:r>
    </w:p>
    <w:p w14:paraId="1194700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Разрешить НКО дать заказ ф. "Шкода" на поставку для испытаний у нас двух 105 мм. пущек и двух 150 мм. гаубиц с перестволением их на заводе "Большевик^' под 107 мм. и 152 мм. калибры с допуском к этой работе технической комис</w:t>
      </w:r>
      <w:r w:rsidRPr="000816EF">
        <w:rPr>
          <w:rFonts w:ascii="Times New Roman" w:hAnsi="Times New Roman"/>
          <w:color w:val="0070C0"/>
          <w:sz w:val="16"/>
          <w:szCs w:val="16"/>
        </w:rPr>
        <w:softHyphen/>
        <w:t>сии ф. "Шкода .</w:t>
      </w:r>
    </w:p>
    <w:p w14:paraId="069A7A1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Произвести испытания этих систем на НИАП’е сравни</w:t>
      </w:r>
      <w:r w:rsidRPr="000816EF">
        <w:rPr>
          <w:rFonts w:ascii="Times New Roman" w:hAnsi="Times New Roman"/>
          <w:color w:val="0070C0"/>
          <w:sz w:val="16"/>
          <w:szCs w:val="16"/>
        </w:rPr>
        <w:softHyphen/>
        <w:t>тельно с аналогичными нашими образцами орудий и результа</w:t>
      </w:r>
      <w:r w:rsidRPr="000816EF">
        <w:rPr>
          <w:rFonts w:ascii="Times New Roman" w:hAnsi="Times New Roman"/>
          <w:color w:val="0070C0"/>
          <w:sz w:val="16"/>
          <w:szCs w:val="16"/>
        </w:rPr>
        <w:softHyphen/>
        <w:t>ты испытаний доложить К.0.</w:t>
      </w:r>
    </w:p>
    <w:p w14:paraId="6F49702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тягачам и танкам.</w:t>
      </w:r>
    </w:p>
    <w:p w14:paraId="6F609F2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Разрешить НКО приобрести у ф. "Шкода" по два образ</w:t>
      </w:r>
      <w:r w:rsidRPr="000816EF">
        <w:rPr>
          <w:rFonts w:ascii="Times New Roman" w:hAnsi="Times New Roman"/>
          <w:color w:val="0070C0"/>
          <w:sz w:val="16"/>
          <w:szCs w:val="16"/>
        </w:rPr>
        <w:softHyphen/>
        <w:t>ца арттягачей трех типов для возки артсистем тяжелых, сред</w:t>
      </w:r>
      <w:r w:rsidRPr="000816EF">
        <w:rPr>
          <w:rFonts w:ascii="Times New Roman" w:hAnsi="Times New Roman"/>
          <w:color w:val="0070C0"/>
          <w:sz w:val="16"/>
          <w:szCs w:val="16"/>
        </w:rPr>
        <w:softHyphen/>
        <w:t>них и легких калибров и испытать их параллельно 'с анало</w:t>
      </w:r>
      <w:r w:rsidRPr="000816EF">
        <w:rPr>
          <w:rFonts w:ascii="Times New Roman" w:hAnsi="Times New Roman"/>
          <w:color w:val="0070C0"/>
          <w:sz w:val="16"/>
          <w:szCs w:val="16"/>
        </w:rPr>
        <w:softHyphen/>
        <w:t>гичными типами тягачей, имеющимися в наших мото-мех. частях.</w:t>
      </w:r>
    </w:p>
    <w:p w14:paraId="68C64EF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Разрешить НКО и НКОП командировать в Чехословакию комиссию для участия в испытаниях танков.</w:t>
      </w:r>
    </w:p>
    <w:p w14:paraId="1ACF612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НКО и НКОП состав комиссии представить на утвержде</w:t>
      </w:r>
      <w:r w:rsidRPr="000816EF">
        <w:rPr>
          <w:rFonts w:ascii="Times New Roman" w:hAnsi="Times New Roman"/>
          <w:color w:val="0070C0"/>
          <w:sz w:val="16"/>
          <w:szCs w:val="16"/>
        </w:rPr>
        <w:softHyphen/>
        <w:t>ние К.О.</w:t>
      </w:r>
    </w:p>
    <w:p w14:paraId="20CFA4D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укрепленным районам.</w:t>
      </w:r>
    </w:p>
    <w:p w14:paraId="58F4578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 Разрешить НКО и НКОП командировать комиссию для всестороннего технического обследования и изучения всех типов огневых точек УР в Чехословакии.</w:t>
      </w:r>
    </w:p>
    <w:p w14:paraId="30CE941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НКО и НКОП состав комиссии представить на утвержде</w:t>
      </w:r>
      <w:r w:rsidRPr="000816EF">
        <w:rPr>
          <w:rFonts w:ascii="Times New Roman" w:hAnsi="Times New Roman"/>
          <w:color w:val="0070C0"/>
          <w:sz w:val="16"/>
          <w:szCs w:val="16"/>
        </w:rPr>
        <w:softHyphen/>
        <w:t>ние К.О.</w:t>
      </w:r>
    </w:p>
    <w:p w14:paraId="0013D2C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производству нитроглицеринового пороха.</w:t>
      </w:r>
    </w:p>
    <w:p w14:paraId="138909E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Поручить комиссии в составе т.т. Кулика (председатель), Ванникова, Савченко, Бондаря, Черникова, Круглова, Ильюшенко, Николаева и Ройхмана ведение переговоров о тех</w:t>
      </w:r>
      <w:r w:rsidRPr="000816EF">
        <w:rPr>
          <w:rFonts w:ascii="Times New Roman" w:hAnsi="Times New Roman"/>
          <w:color w:val="0070C0"/>
          <w:sz w:val="16"/>
          <w:szCs w:val="16"/>
        </w:rPr>
        <w:softHyphen/>
        <w:t>помощи с фирмой "Шкода" на:</w:t>
      </w:r>
    </w:p>
    <w:p w14:paraId="0B4CFFC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проектирование нового завода нитроглицериновых по</w:t>
      </w:r>
      <w:r w:rsidRPr="000816EF">
        <w:rPr>
          <w:rFonts w:ascii="Times New Roman" w:hAnsi="Times New Roman"/>
          <w:color w:val="0070C0"/>
          <w:sz w:val="16"/>
          <w:szCs w:val="16"/>
        </w:rPr>
        <w:softHyphen/>
        <w:t>рохов:</w:t>
      </w:r>
    </w:p>
    <w:p w14:paraId="23FDC3F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приобретение рецептуры "холодных" нитроглицерино</w:t>
      </w:r>
      <w:r w:rsidRPr="000816EF">
        <w:rPr>
          <w:rFonts w:ascii="Times New Roman" w:hAnsi="Times New Roman"/>
          <w:color w:val="0070C0"/>
          <w:sz w:val="16"/>
          <w:szCs w:val="16"/>
        </w:rPr>
        <w:softHyphen/>
        <w:t>вых и трубочных порохов;</w:t>
      </w:r>
    </w:p>
    <w:p w14:paraId="5953AB5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в) техническую помощь по изготовлению всех видов поро</w:t>
      </w:r>
      <w:r w:rsidRPr="000816EF">
        <w:rPr>
          <w:rFonts w:ascii="Times New Roman" w:hAnsi="Times New Roman"/>
          <w:color w:val="0070C0"/>
          <w:sz w:val="16"/>
          <w:szCs w:val="16"/>
        </w:rPr>
        <w:softHyphen/>
        <w:t>хов.</w:t>
      </w:r>
    </w:p>
    <w:p w14:paraId="79E23E9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т. Кулика при переговорах о приобретении ре</w:t>
      </w:r>
      <w:r w:rsidRPr="000816EF">
        <w:rPr>
          <w:rFonts w:ascii="Times New Roman" w:hAnsi="Times New Roman"/>
          <w:color w:val="0070C0"/>
          <w:sz w:val="16"/>
          <w:szCs w:val="16"/>
        </w:rPr>
        <w:softHyphen/>
        <w:t>цептур новых нитроглицериновых порохов добиться получения от чехословацких фирм рецептур самых последних марок нитро</w:t>
      </w:r>
      <w:r w:rsidRPr="000816EF">
        <w:rPr>
          <w:rFonts w:ascii="Times New Roman" w:hAnsi="Times New Roman"/>
          <w:color w:val="0070C0"/>
          <w:sz w:val="16"/>
          <w:szCs w:val="16"/>
        </w:rPr>
        <w:softHyphen/>
        <w:t>глицериновых порохов. ,</w:t>
      </w:r>
    </w:p>
    <w:p w14:paraId="77871F7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Поручить т.т. Кулику и Бондарю совместно с предста</w:t>
      </w:r>
      <w:r w:rsidRPr="000816EF">
        <w:rPr>
          <w:rFonts w:ascii="Times New Roman" w:hAnsi="Times New Roman"/>
          <w:color w:val="0070C0"/>
          <w:sz w:val="16"/>
          <w:szCs w:val="16"/>
        </w:rPr>
        <w:softHyphen/>
        <w:t>вителями чехословацких пороховых фирм, находящимися в Москве, осмотреть строительство Пермского з-да № 98, в целях определения целесообразности и возможности органи</w:t>
      </w:r>
      <w:r w:rsidRPr="000816EF">
        <w:rPr>
          <w:rFonts w:ascii="Times New Roman" w:hAnsi="Times New Roman"/>
          <w:color w:val="0070C0"/>
          <w:sz w:val="16"/>
          <w:szCs w:val="16"/>
        </w:rPr>
        <w:softHyphen/>
        <w:t>зации на нем производства нитроглицериновых порохов по технологии чехословацких пороховых фирм"</w:t>
      </w:r>
    </w:p>
    <w:p w14:paraId="15CEC32B" w14:textId="77777777" w:rsidR="00982001" w:rsidRPr="000816EF" w:rsidRDefault="00982001"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rPr>
        <w:t>Выписки посланы: т.т. Кагановичу М.М., Ворошилову, Кулику, Базилевичу - все; Ежову - п.6.</w:t>
      </w:r>
    </w:p>
    <w:p w14:paraId="3821FF3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100.- Вопрос НКВД.</w:t>
      </w:r>
    </w:p>
    <w:p w14:paraId="0B49D75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НКВД получить в США проект самолета для полетов на высоте 10-11 тыс. метров, общей стоимостью все</w:t>
      </w:r>
      <w:r w:rsidRPr="000816EF">
        <w:rPr>
          <w:rFonts w:ascii="Times New Roman" w:hAnsi="Times New Roman"/>
          <w:color w:val="0070C0"/>
          <w:sz w:val="16"/>
          <w:szCs w:val="16"/>
        </w:rPr>
        <w:softHyphen/>
        <w:t>го проекта 35 тыс. ам. долларов.</w:t>
      </w:r>
    </w:p>
    <w:p w14:paraId="2AD650E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Молотову.</w:t>
      </w:r>
    </w:p>
    <w:p w14:paraId="7AEAD89A"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8 мая 1938 опросом членов ПБ</w:t>
      </w:r>
    </w:p>
    <w:p w14:paraId="1E84839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101.- Вопрос К.О.</w:t>
      </w:r>
    </w:p>
    <w:p w14:paraId="5CB9AE4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переходе гидрографических судов НКВМФ из Ленинграда во Владивосток и Мурманск.</w:t>
      </w:r>
    </w:p>
    <w:p w14:paraId="5A605D0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3DDE5B1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Утвердить предложение Народного Комиссара Военно- Морского Флота о переводе в текущем году вновь построен</w:t>
      </w:r>
      <w:r w:rsidRPr="000816EF">
        <w:rPr>
          <w:rFonts w:ascii="Times New Roman" w:hAnsi="Times New Roman"/>
          <w:color w:val="0070C0"/>
          <w:sz w:val="16"/>
          <w:szCs w:val="16"/>
        </w:rPr>
        <w:softHyphen/>
        <w:t>ных гидрографических судов "Полярный" и "Партизан" из Ле</w:t>
      </w:r>
      <w:r w:rsidRPr="000816EF">
        <w:rPr>
          <w:rFonts w:ascii="Times New Roman" w:hAnsi="Times New Roman"/>
          <w:color w:val="0070C0"/>
          <w:sz w:val="16"/>
          <w:szCs w:val="16"/>
        </w:rPr>
        <w:softHyphen/>
        <w:t>нинграда во Владивосток через Панамский канал с заходом для принятия топлива, пресной воды и продовольствия в иностранные порты: Плимут, Бостон, Колон, Сан-Франциско и Деч-Харбор, под гидрографическим флагом РККФ.</w:t>
      </w:r>
    </w:p>
    <w:p w14:paraId="165A6BD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НКВМФлоту СССР использовать поход этих су</w:t>
      </w:r>
      <w:r w:rsidRPr="000816EF">
        <w:rPr>
          <w:rFonts w:ascii="Times New Roman" w:hAnsi="Times New Roman"/>
          <w:color w:val="0070C0"/>
          <w:sz w:val="16"/>
          <w:szCs w:val="16"/>
        </w:rPr>
        <w:softHyphen/>
        <w:t>дов для штурманской практики слушателей гидрографического факультета Военно-Морской Академии им.т.Ворошилова и спе</w:t>
      </w:r>
      <w:r w:rsidRPr="000816EF">
        <w:rPr>
          <w:rFonts w:ascii="Times New Roman" w:hAnsi="Times New Roman"/>
          <w:color w:val="0070C0"/>
          <w:sz w:val="16"/>
          <w:szCs w:val="16"/>
        </w:rPr>
        <w:softHyphen/>
        <w:t>циальных курсов командного состава им.ЦИК АТССР в составе 37 чел.</w:t>
      </w:r>
    </w:p>
    <w:p w14:paraId="25E8A83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НКВод (ЭПРОН т. Крылова) перевести г/с "ОСТ" из Ленинграда в Сороку Беломорско-Балтийским каналом им.т.Сталина.</w:t>
      </w:r>
    </w:p>
    <w:p w14:paraId="698A494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НКФину СССР для обеспечения перехода гидрографиче</w:t>
      </w:r>
      <w:r w:rsidRPr="000816EF">
        <w:rPr>
          <w:rFonts w:ascii="Times New Roman" w:hAnsi="Times New Roman"/>
          <w:color w:val="0070C0"/>
          <w:sz w:val="16"/>
          <w:szCs w:val="16"/>
        </w:rPr>
        <w:softHyphen/>
        <w:t>ских судов из Ленинграда во Владивосток выделить НКВМФлоту из резервного фонда СНК СССР:</w:t>
      </w:r>
    </w:p>
    <w:p w14:paraId="7929257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 инвалюте 6.042 фунтов стерлингов для приобретения топлива, пресной воды, продовольствия, карт и штурманских пособий и оплаты лоцманских сборов;</w:t>
      </w:r>
    </w:p>
    <w:p w14:paraId="3A8E504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на оплату личного состава части денежного содержа</w:t>
      </w:r>
      <w:r w:rsidRPr="000816EF">
        <w:rPr>
          <w:rFonts w:ascii="Times New Roman" w:hAnsi="Times New Roman"/>
          <w:color w:val="0070C0"/>
          <w:sz w:val="16"/>
          <w:szCs w:val="16"/>
        </w:rPr>
        <w:softHyphen/>
        <w:t>ния, подлежащего переводу в инвалюту по курсу дня - 53.543 р.;</w:t>
      </w:r>
    </w:p>
    <w:p w14:paraId="00AB2AF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 оплату дополнительного денежного содержания (суточные и столовые) личному составу гидрографических судов "Полярный" и "Партизан" за время пребывания в ино</w:t>
      </w:r>
      <w:r w:rsidRPr="000816EF">
        <w:rPr>
          <w:rFonts w:ascii="Times New Roman" w:hAnsi="Times New Roman"/>
          <w:color w:val="0070C0"/>
          <w:sz w:val="16"/>
          <w:szCs w:val="16"/>
        </w:rPr>
        <w:softHyphen/>
        <w:t>странных водах в соответствии со ставками, установленными для судов НКВода в заграничном плавании, 559.538 р.(в со</w:t>
      </w:r>
      <w:r w:rsidRPr="000816EF">
        <w:rPr>
          <w:rFonts w:ascii="Times New Roman" w:hAnsi="Times New Roman"/>
          <w:color w:val="0070C0"/>
          <w:sz w:val="16"/>
          <w:szCs w:val="16"/>
        </w:rPr>
        <w:softHyphen/>
        <w:t>ветских денежных знаках)" '</w:t>
      </w:r>
    </w:p>
    <w:p w14:paraId="419CC1F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Смирнову (НКВМФ), Ежову(НКВод), Звереву, Базилевичу.</w:t>
      </w:r>
    </w:p>
    <w:p w14:paraId="35C8FD77"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13 мая 1938 опросом членов ПБ</w:t>
      </w:r>
    </w:p>
    <w:p w14:paraId="7AB0850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148.- Вопросы К.О.</w:t>
      </w:r>
    </w:p>
    <w:p w14:paraId="60EC9D0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Об окладах содержания командному артиллерийскому составу НКВМФлота.</w:t>
      </w:r>
    </w:p>
    <w:p w14:paraId="70522CC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проект постановления СНК СССР, принятый Комитетом Обороны (см. приложение).</w:t>
      </w:r>
    </w:p>
    <w:p w14:paraId="1B8CB07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Смирнову(НКВМФ), Базилевичу, Звереву.</w:t>
      </w:r>
    </w:p>
    <w:p w14:paraId="7F5A03D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мероприятиях по выполнению программы военного судо</w:t>
      </w:r>
      <w:r w:rsidRPr="000816EF">
        <w:rPr>
          <w:rFonts w:ascii="Times New Roman" w:hAnsi="Times New Roman"/>
          <w:color w:val="0070C0"/>
          <w:sz w:val="16"/>
          <w:szCs w:val="16"/>
        </w:rPr>
        <w:softHyphen/>
        <w:t>строения 1938~ года.</w:t>
      </w:r>
    </w:p>
    <w:p w14:paraId="3B51532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39F0AEB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"1.-а) Выделить в распоряжение НКОП т. Кагановича М.М. и НКМашт. Брускина А.Д., для премирования рабочих и инженер</w:t>
      </w:r>
      <w:r w:rsidRPr="000816EF">
        <w:rPr>
          <w:rFonts w:ascii="Times New Roman" w:hAnsi="Times New Roman"/>
          <w:color w:val="0070C0"/>
          <w:sz w:val="16"/>
          <w:szCs w:val="16"/>
        </w:rPr>
        <w:softHyphen/>
        <w:t>но-технических работников заводов и главков, участвующих в постройке судов ВМФлота и в изготовлении оборудования для них,- премиальный фонд в размере 3% от стоимости вы</w:t>
      </w:r>
      <w:r w:rsidRPr="000816EF">
        <w:rPr>
          <w:rFonts w:ascii="Times New Roman" w:hAnsi="Times New Roman"/>
          <w:color w:val="0070C0"/>
          <w:sz w:val="16"/>
          <w:szCs w:val="16"/>
        </w:rPr>
        <w:softHyphen/>
        <w:t>полняемого заказа, согласно приложения №4 к пост. КО (кроме турбин, турбомеханизмов и дизелей, в отношении которых дей</w:t>
      </w:r>
      <w:r w:rsidRPr="000816EF">
        <w:rPr>
          <w:rFonts w:ascii="Times New Roman" w:hAnsi="Times New Roman"/>
          <w:color w:val="0070C0"/>
          <w:sz w:val="16"/>
          <w:szCs w:val="16"/>
        </w:rPr>
        <w:softHyphen/>
        <w:t>ствует система премирования по пост. КО от 1.Х.37 г. за № 142сс).</w:t>
      </w:r>
    </w:p>
    <w:p w14:paraId="616B028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для этой цели на 1938 г. из резервного фонда СНК СССР НКОП’у 20 млн. руб. и НКМаш’у 3 млн. руб.</w:t>
      </w:r>
    </w:p>
    <w:p w14:paraId="614E199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Утвердить с 1.У.38 г. единую для всех рабочих заводов 2 ГУ НКОП и завода "Красно Сормово" 8-миразрядную сетку с соотношением между ставкой 1 и УШ разрядов 1:3,6 и ставки 1 разряда:</w:t>
      </w:r>
    </w:p>
    <w:p w14:paraId="0C398AE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3апретить оплату сверхурочных работ мастерам, обслу</w:t>
      </w:r>
      <w:r w:rsidRPr="000816EF">
        <w:rPr>
          <w:rFonts w:ascii="Times New Roman" w:hAnsi="Times New Roman"/>
          <w:color w:val="0070C0"/>
          <w:sz w:val="16"/>
          <w:szCs w:val="16"/>
        </w:rPr>
        <w:softHyphen/>
        <w:t>живающим производственные участки и имеющим систематиче</w:t>
      </w:r>
      <w:r w:rsidRPr="000816EF">
        <w:rPr>
          <w:rFonts w:ascii="Times New Roman" w:hAnsi="Times New Roman"/>
          <w:color w:val="0070C0"/>
          <w:sz w:val="16"/>
          <w:szCs w:val="16"/>
        </w:rPr>
        <w:softHyphen/>
        <w:t>скую переработку рабочего времени, введя за переработку выплату особой надбавки к их должностному окладу в разме</w:t>
      </w:r>
      <w:r w:rsidRPr="000816EF">
        <w:rPr>
          <w:rFonts w:ascii="Times New Roman" w:hAnsi="Times New Roman"/>
          <w:color w:val="0070C0"/>
          <w:sz w:val="16"/>
          <w:szCs w:val="16"/>
        </w:rPr>
        <w:softHyphen/>
        <w:t>ре 25-50%.</w:t>
      </w:r>
    </w:p>
    <w:p w14:paraId="16939FB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Приравнять мастеров судостроительных заводов НКОП и заводов НКМ, занятых изготовлением оборудования для военно морского судостроения и находящихся на ненормированном ра</w:t>
      </w:r>
      <w:r w:rsidRPr="000816EF">
        <w:rPr>
          <w:rFonts w:ascii="Times New Roman" w:hAnsi="Times New Roman"/>
          <w:color w:val="0070C0"/>
          <w:sz w:val="16"/>
          <w:szCs w:val="16"/>
        </w:rPr>
        <w:softHyphen/>
        <w:t>бочем дне - к группе ИТР. Распространить на них все льготы предусмотренные кодексом законов о труде для лиц с ненор</w:t>
      </w:r>
      <w:r w:rsidRPr="000816EF">
        <w:rPr>
          <w:rFonts w:ascii="Times New Roman" w:hAnsi="Times New Roman"/>
          <w:color w:val="0070C0"/>
          <w:sz w:val="16"/>
          <w:szCs w:val="16"/>
        </w:rPr>
        <w:softHyphen/>
        <w:t>мированным рабочим днем.</w:t>
      </w:r>
    </w:p>
    <w:p w14:paraId="3862B50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Обязать НКОП т. Кагановича М.М. и НКМаш т. Бруски</w:t>
      </w:r>
      <w:r w:rsidRPr="000816EF">
        <w:rPr>
          <w:rFonts w:ascii="Times New Roman" w:hAnsi="Times New Roman"/>
          <w:color w:val="0070C0"/>
          <w:sz w:val="16"/>
          <w:szCs w:val="16"/>
        </w:rPr>
        <w:softHyphen/>
        <w:t>на А.Д. утвердить и ввести с 10 мая новые схемы должност</w:t>
      </w:r>
      <w:r w:rsidRPr="000816EF">
        <w:rPr>
          <w:rFonts w:ascii="Times New Roman" w:hAnsi="Times New Roman"/>
          <w:color w:val="0070C0"/>
          <w:sz w:val="16"/>
          <w:szCs w:val="16"/>
        </w:rPr>
        <w:softHyphen/>
        <w:t>ных окладов ИТР в целях повышения оплаты начальников це</w:t>
      </w:r>
      <w:r w:rsidRPr="000816EF">
        <w:rPr>
          <w:rFonts w:ascii="Times New Roman" w:hAnsi="Times New Roman"/>
          <w:color w:val="0070C0"/>
          <w:sz w:val="16"/>
          <w:szCs w:val="16"/>
        </w:rPr>
        <w:softHyphen/>
        <w:t>хов и их заместителей, строителей судов и их помощников, технологов, конструкторов и других категорий ИТР.</w:t>
      </w:r>
    </w:p>
    <w:p w14:paraId="3DC791F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 Разрешить НКОП и НКМаш применение сверхурочных работ на судостроительных заводах и заводах, изготовляющих вооружение, броню и механизмы для военных кораблей, а также в конструкторских бюро, занятых проектированием военных ко</w:t>
      </w:r>
      <w:r w:rsidRPr="000816EF">
        <w:rPr>
          <w:rFonts w:ascii="Times New Roman" w:hAnsi="Times New Roman"/>
          <w:color w:val="0070C0"/>
          <w:sz w:val="16"/>
          <w:szCs w:val="16"/>
        </w:rPr>
        <w:softHyphen/>
        <w:t>раблей и их вооружения.</w:t>
      </w:r>
    </w:p>
    <w:p w14:paraId="2C37114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Количество сверхурочных работ в каждом случае устанав</w:t>
      </w:r>
      <w:r w:rsidRPr="000816EF">
        <w:rPr>
          <w:rFonts w:ascii="Times New Roman" w:hAnsi="Times New Roman"/>
          <w:color w:val="0070C0"/>
          <w:sz w:val="16"/>
          <w:szCs w:val="16"/>
        </w:rPr>
        <w:softHyphen/>
        <w:t>ливать распоряжением Наркомов.</w:t>
      </w:r>
    </w:p>
    <w:p w14:paraId="579E061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е) Для введения новых тарифных ставок рабочих и долж</w:t>
      </w:r>
      <w:r w:rsidRPr="000816EF">
        <w:rPr>
          <w:rFonts w:ascii="Times New Roman" w:hAnsi="Times New Roman"/>
          <w:color w:val="0070C0"/>
          <w:sz w:val="16"/>
          <w:szCs w:val="16"/>
        </w:rPr>
        <w:softHyphen/>
        <w:t>ностных окладов инженерно-техническим работникам НКОП и НКМ, занятых на строительстве судов НКВМФ, отпустить на 1938 г. дополнительный фонд зарплаты из резервного фонда СНК СССР 27 млн. рублей, из них: НКОП’у - 22 млн. руб. и НКМашу - 5 млн. руб.</w:t>
      </w:r>
    </w:p>
    <w:p w14:paraId="645C768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По финансовым вопросам.</w:t>
      </w:r>
    </w:p>
    <w:p w14:paraId="4A3BC82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Ввиду отсутствия директорского фонда, разрешить заводам и ЦКБ 2-го Гл. Управления израсходовать в 1938г. 5,8 м. руб. на соцбытовые расходы (в том числе 800 т. руб. для за</w:t>
      </w:r>
      <w:r w:rsidRPr="000816EF">
        <w:rPr>
          <w:rFonts w:ascii="Times New Roman" w:hAnsi="Times New Roman"/>
          <w:color w:val="0070C0"/>
          <w:sz w:val="16"/>
          <w:szCs w:val="16"/>
        </w:rPr>
        <w:softHyphen/>
        <w:t>вода № 199), согласно смет, утвержденных Наркомом Оборон</w:t>
      </w:r>
      <w:r w:rsidRPr="000816EF">
        <w:rPr>
          <w:rFonts w:ascii="Times New Roman" w:hAnsi="Times New Roman"/>
          <w:color w:val="0070C0"/>
          <w:sz w:val="16"/>
          <w:szCs w:val="16"/>
        </w:rPr>
        <w:softHyphen/>
        <w:t>ной Промышленности.</w:t>
      </w:r>
    </w:p>
    <w:p w14:paraId="727B237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Для той же цели разрешить заводам НКМЗ им. Сталина, Кировскому и Уралмаш’у израсходовать на соцбытовые расхо</w:t>
      </w:r>
      <w:r w:rsidRPr="000816EF">
        <w:rPr>
          <w:rFonts w:ascii="Times New Roman" w:hAnsi="Times New Roman"/>
          <w:color w:val="0070C0"/>
          <w:sz w:val="16"/>
          <w:szCs w:val="16"/>
        </w:rPr>
        <w:softHyphen/>
        <w:t>ды 4 млн. руб. по сметам, утвержденным Наркомом Машинострое</w:t>
      </w:r>
      <w:r w:rsidRPr="000816EF">
        <w:rPr>
          <w:rFonts w:ascii="Times New Roman" w:hAnsi="Times New Roman"/>
          <w:color w:val="0070C0"/>
          <w:sz w:val="16"/>
          <w:szCs w:val="16"/>
        </w:rPr>
        <w:softHyphen/>
        <w:t>ния.</w:t>
      </w:r>
    </w:p>
    <w:p w14:paraId="790D54A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Для подготовки в 1938г. задела по производству мор</w:t>
      </w:r>
      <w:r w:rsidRPr="000816EF">
        <w:rPr>
          <w:rFonts w:ascii="Times New Roman" w:hAnsi="Times New Roman"/>
          <w:color w:val="0070C0"/>
          <w:sz w:val="16"/>
          <w:szCs w:val="16"/>
        </w:rPr>
        <w:softHyphen/>
        <w:t>ских орудий и качающихся частей в 1939г. ассигновать НКМ из резервного фонда СНК СССР на увеличение оборотных средств НКМЗ им. Сталина 20 млн. руб.</w:t>
      </w:r>
    </w:p>
    <w:p w14:paraId="0F74F68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По обеспечению подготовки строительства линкоров.</w:t>
      </w:r>
    </w:p>
    <w:p w14:paraId="1521DED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Выделить из резервного фонда СНК СССР 3 млн. руб. на покрытие расходов, связанных с подготовкой заводов к строительству линкоров, в том числе:</w:t>
      </w:r>
    </w:p>
    <w:p w14:paraId="4F6E195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на разработку технологических процессов и планов постройки линкоров - 1,5 млн. руб.;</w:t>
      </w:r>
    </w:p>
    <w:p w14:paraId="4DCE425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на подготовку конструкторских кадров и контрольно</w:t>
      </w:r>
      <w:r w:rsidRPr="000816EF">
        <w:rPr>
          <w:rFonts w:ascii="Times New Roman" w:hAnsi="Times New Roman"/>
          <w:color w:val="0070C0"/>
          <w:sz w:val="16"/>
          <w:szCs w:val="16"/>
        </w:rPr>
        <w:softHyphen/>
        <w:t>го аппарата - 1,5 млн. руб.</w:t>
      </w:r>
    </w:p>
    <w:p w14:paraId="7CD4F95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Отпустить в распоряжение 2-го Гл. Управления НКОП 2,0 млн. руб. импортного контингента, из них: а)1,5 млн. руб. на приобретение образцов механизмов для измеритель</w:t>
      </w:r>
      <w:r w:rsidRPr="000816EF">
        <w:rPr>
          <w:rFonts w:ascii="Times New Roman" w:hAnsi="Times New Roman"/>
          <w:color w:val="0070C0"/>
          <w:sz w:val="16"/>
          <w:szCs w:val="16"/>
        </w:rPr>
        <w:softHyphen/>
        <w:t>ных приборов, лопаточного материала, специальных подшип</w:t>
      </w:r>
      <w:r w:rsidRPr="000816EF">
        <w:rPr>
          <w:rFonts w:ascii="Times New Roman" w:hAnsi="Times New Roman"/>
          <w:color w:val="0070C0"/>
          <w:sz w:val="16"/>
          <w:szCs w:val="16"/>
        </w:rPr>
        <w:softHyphen/>
        <w:t>ников, угольных уплотнений, купрониккелевых трубок, спе</w:t>
      </w:r>
      <w:r w:rsidRPr="000816EF">
        <w:rPr>
          <w:rFonts w:ascii="Times New Roman" w:hAnsi="Times New Roman"/>
          <w:color w:val="0070C0"/>
          <w:sz w:val="16"/>
          <w:szCs w:val="16"/>
        </w:rPr>
        <w:softHyphen/>
        <w:t>циальной стали и инструмента для обработки брони и б) 500 тыс. руб. на приобретение полотняной кальки, светочувстви</w:t>
      </w:r>
      <w:r w:rsidRPr="000816EF">
        <w:rPr>
          <w:rFonts w:ascii="Times New Roman" w:hAnsi="Times New Roman"/>
          <w:color w:val="0070C0"/>
          <w:sz w:val="16"/>
          <w:szCs w:val="16"/>
        </w:rPr>
        <w:softHyphen/>
        <w:t>тельной бумаги, ватманской бумаги и чертежных принадлежностей.</w:t>
      </w:r>
    </w:p>
    <w:p w14:paraId="116EA61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Утвердить Харьковский электротурбогенераторный за</w:t>
      </w:r>
      <w:r w:rsidRPr="000816EF">
        <w:rPr>
          <w:rFonts w:ascii="Times New Roman" w:hAnsi="Times New Roman"/>
          <w:color w:val="0070C0"/>
          <w:sz w:val="16"/>
          <w:szCs w:val="16"/>
        </w:rPr>
        <w:softHyphen/>
        <w:t>вод (ХЭТЗ) строителем главных турбин для линкоров и вспомогательных механизмов к ним; приравнять ХЭТЗ как по зарплате, так и по реконструкции завода, к предприятиям оборонного значения.</w:t>
      </w:r>
    </w:p>
    <w:p w14:paraId="5CE5D92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НКМаш т. Брускина обеспечить сдачу заводу № 189 первого комплекта турбин для линкоров в декабре 1939 года.</w:t>
      </w:r>
    </w:p>
    <w:p w14:paraId="78C98EF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М.М., Базилевичу, Брускину.</w:t>
      </w:r>
    </w:p>
    <w:p w14:paraId="677F01C8"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14 мая 1938 опросом членов ПБ</w:t>
      </w:r>
    </w:p>
    <w:p w14:paraId="0E74445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151.- Вопрос НКО.</w:t>
      </w:r>
    </w:p>
    <w:p w14:paraId="1D6E08D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(ПБ от 7.У.38 г., пр. № 61, п. 99-13).</w:t>
      </w:r>
    </w:p>
    <w:p w14:paraId="2156983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комиссию для ознакомления в Чехословакии с укрепленными районами в следующем составе: комбриг т. Сав</w:t>
      </w:r>
      <w:r w:rsidRPr="000816EF">
        <w:rPr>
          <w:rFonts w:ascii="Times New Roman" w:hAnsi="Times New Roman"/>
          <w:color w:val="0070C0"/>
          <w:sz w:val="16"/>
          <w:szCs w:val="16"/>
        </w:rPr>
        <w:softHyphen/>
        <w:t>ченко Г.К., военинженер 3 ранга т. Левенков В.П., военинженер 2 ранга т. Бычков В.Д., военинженер 1 ранга т. Ковин М.А. и военинженер 2 ранга т. Болятко В.А.</w:t>
      </w:r>
    </w:p>
    <w:p w14:paraId="1219797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Кагановичу М.М., Ежову, Базилевичу.</w:t>
      </w:r>
    </w:p>
    <w:p w14:paraId="76550EF6"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16 мая 1938 опросом членов ПБ</w:t>
      </w:r>
    </w:p>
    <w:p w14:paraId="382BD99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166.- О расширении производства сульфит-целлюлозы. (Постановление СНК СССР и ЦК ВКП/б/).</w:t>
      </w:r>
    </w:p>
    <w:p w14:paraId="0546869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Принять следующее решение (см. приложение).</w:t>
      </w:r>
    </w:p>
    <w:p w14:paraId="7DA60C7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ПРИЛОЖЕНИЕ</w:t>
      </w:r>
    </w:p>
    <w:p w14:paraId="6638571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п.16б (о.п.) пр. ПБ № 61.</w:t>
      </w:r>
    </w:p>
    <w:p w14:paraId="1A71F9E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РАСШИРЕНИИ ПРОИЗВОДСТВА СУЛЬФИТ-ЦЕЛЛЮЛОЮЗЫ.</w:t>
      </w:r>
    </w:p>
    <w:p w14:paraId="218DDA8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Постановление Совета Народных Комиссаров Союза ССР и Централь</w:t>
      </w:r>
      <w:r w:rsidRPr="000816EF">
        <w:rPr>
          <w:rFonts w:ascii="Times New Roman" w:hAnsi="Times New Roman"/>
          <w:color w:val="0070C0"/>
          <w:sz w:val="16"/>
          <w:szCs w:val="16"/>
        </w:rPr>
        <w:softHyphen/>
        <w:t>ного Комитета ВКП(б),</w:t>
      </w:r>
    </w:p>
    <w:p w14:paraId="5A0465C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Предложить Наркомвнуделу СССР приступить к строительст</w:t>
      </w:r>
      <w:r w:rsidRPr="000816EF">
        <w:rPr>
          <w:rFonts w:ascii="Times New Roman" w:hAnsi="Times New Roman"/>
          <w:color w:val="0070C0"/>
          <w:sz w:val="16"/>
          <w:szCs w:val="16"/>
        </w:rPr>
        <w:softHyphen/>
        <w:t>ву 10-ти сульфитно-целлюлозных заводов, мощностью 10-12 тонн в сутки каждый, для производства облагороженной, годной для про</w:t>
      </w:r>
      <w:r w:rsidRPr="000816EF">
        <w:rPr>
          <w:rFonts w:ascii="Times New Roman" w:hAnsi="Times New Roman"/>
          <w:color w:val="0070C0"/>
          <w:sz w:val="16"/>
          <w:szCs w:val="16"/>
        </w:rPr>
        <w:softHyphen/>
        <w:t>цесса нитрации целлюлозы.</w:t>
      </w:r>
    </w:p>
    <w:p w14:paraId="75C2224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Наркомвнудел СССР уложиться в сметную стоимость каждого завода вместе с отбельным цехом в 3i-4 миллиона рублей.</w:t>
      </w:r>
    </w:p>
    <w:p w14:paraId="33A97EC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Предоставить Наркомвнуделу СССР право в результате оконча</w:t>
      </w:r>
      <w:r w:rsidRPr="000816EF">
        <w:rPr>
          <w:rFonts w:ascii="Times New Roman" w:hAnsi="Times New Roman"/>
          <w:color w:val="0070C0"/>
          <w:sz w:val="16"/>
          <w:szCs w:val="16"/>
        </w:rPr>
        <w:softHyphen/>
        <w:t>тельного выбора площадок, в зависимости от сырьевых рессурсов, расстояния между площадками и пригодности производственной воды, строить отбельные цеха не при каждом заводе в отдельности, а с расчетом обслуживания одним отбельным цехом 2-3 заводов, мощно</w:t>
      </w:r>
      <w:r w:rsidRPr="000816EF">
        <w:rPr>
          <w:rFonts w:ascii="Times New Roman" w:hAnsi="Times New Roman"/>
          <w:color w:val="0070C0"/>
          <w:sz w:val="16"/>
          <w:szCs w:val="16"/>
        </w:rPr>
        <w:softHyphen/>
        <w:t>стью до 24 тонн небеленой целлюлозы каждый.</w:t>
      </w:r>
    </w:p>
    <w:p w14:paraId="08710CF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Строительство и монтаж 10-ти сульфитно-целлюлозных за</w:t>
      </w:r>
      <w:r w:rsidRPr="000816EF">
        <w:rPr>
          <w:rFonts w:ascii="Times New Roman" w:hAnsi="Times New Roman"/>
          <w:color w:val="0070C0"/>
          <w:sz w:val="16"/>
          <w:szCs w:val="16"/>
        </w:rPr>
        <w:softHyphen/>
        <w:t>водов вести с таким расчетом, чтобы обеспечить их пуск в эксплоатацию не позже февраля-апреля 1939 года.</w:t>
      </w:r>
    </w:p>
    <w:p w14:paraId="740BC29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Возложить проектирование строящихся 10-ти сульфитно- целлюлозных заводов на Наркомлес СССР (Гипробум) по договору с Гулагом НКВД СССР.</w:t>
      </w:r>
    </w:p>
    <w:p w14:paraId="0235DB2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Возложить производство изысканий площадок для строитель</w:t>
      </w:r>
      <w:r w:rsidRPr="000816EF">
        <w:rPr>
          <w:rFonts w:ascii="Times New Roman" w:hAnsi="Times New Roman"/>
          <w:color w:val="0070C0"/>
          <w:sz w:val="16"/>
          <w:szCs w:val="16"/>
        </w:rPr>
        <w:softHyphen/>
        <w:t>ства сульфитно-целлюлозных заводов на НКВД СССР.</w:t>
      </w:r>
    </w:p>
    <w:p w14:paraId="6726149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соответствии с этим, обязать Наркомвнудел СССР:</w:t>
      </w:r>
    </w:p>
    <w:p w14:paraId="3AF14E2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 полутора месячный срок закончить предварительные изы</w:t>
      </w:r>
      <w:r w:rsidRPr="000816EF">
        <w:rPr>
          <w:rFonts w:ascii="Times New Roman" w:hAnsi="Times New Roman"/>
          <w:color w:val="0070C0"/>
          <w:sz w:val="16"/>
          <w:szCs w:val="16"/>
        </w:rPr>
        <w:softHyphen/>
        <w:t>скательные работы по выявлению площадок;</w:t>
      </w:r>
    </w:p>
    <w:p w14:paraId="565143A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организовать производство геологических и топографичес</w:t>
      </w:r>
      <w:r w:rsidRPr="000816EF">
        <w:rPr>
          <w:rFonts w:ascii="Times New Roman" w:hAnsi="Times New Roman"/>
          <w:color w:val="0070C0"/>
          <w:sz w:val="16"/>
          <w:szCs w:val="16"/>
        </w:rPr>
        <w:softHyphen/>
        <w:t>ких работ на выбранных площадках с тем, чтобы предоставить эти материалы Гипробуму не позднее 1.УП.1938 года;</w:t>
      </w:r>
    </w:p>
    <w:p w14:paraId="069E458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по окончании изысканий, немедленно приступить к проекти</w:t>
      </w:r>
      <w:r w:rsidRPr="000816EF">
        <w:rPr>
          <w:rFonts w:ascii="Times New Roman" w:hAnsi="Times New Roman"/>
          <w:color w:val="0070C0"/>
          <w:sz w:val="16"/>
          <w:szCs w:val="16"/>
        </w:rPr>
        <w:softHyphen/>
        <w:t>рованию заводов.со сроком окончания технических проектов не позднее 15.IX.1938 года.</w:t>
      </w:r>
    </w:p>
    <w:p w14:paraId="00DEF5D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Наркомлес СССР (Гипробум) закончить проекты заводов к 1.IX.1938 года.</w:t>
      </w:r>
    </w:p>
    <w:p w14:paraId="0488D9E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Обязать Наркомат Оборонной Промышленности изготовить и передать ГУЛАГ"у НКВД к 1.1.1939 года 40 штук паровых котлов типа "Ланкашир" с производительностью 2Ъ тонны пара в час, обо</w:t>
      </w:r>
      <w:r w:rsidRPr="000816EF">
        <w:rPr>
          <w:rFonts w:ascii="Times New Roman" w:hAnsi="Times New Roman"/>
          <w:color w:val="0070C0"/>
          <w:sz w:val="16"/>
          <w:szCs w:val="16"/>
        </w:rPr>
        <w:softHyphen/>
        <w:t>рудованных дровяными топками, со всем необходимым вспомогатель</w:t>
      </w:r>
      <w:r w:rsidRPr="000816EF">
        <w:rPr>
          <w:rFonts w:ascii="Times New Roman" w:hAnsi="Times New Roman"/>
          <w:color w:val="0070C0"/>
          <w:sz w:val="16"/>
          <w:szCs w:val="16"/>
        </w:rPr>
        <w:softHyphen/>
        <w:t>ным оборудованием.</w:t>
      </w:r>
    </w:p>
    <w:p w14:paraId="111BFBE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Обязать Наркоммаш изготовить и сдать ГУЛАГ"у НКВД:</w:t>
      </w:r>
    </w:p>
    <w:p w14:paraId="799BF72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к 1.П.1939 года 20 штук локомобилей, мощностью каж</w:t>
      </w:r>
      <w:r w:rsidRPr="000816EF">
        <w:rPr>
          <w:rFonts w:ascii="Times New Roman" w:hAnsi="Times New Roman"/>
          <w:color w:val="0070C0"/>
          <w:sz w:val="16"/>
          <w:szCs w:val="16"/>
        </w:rPr>
        <w:softHyphen/>
        <w:t>дый 75 HP, 10 штук локомобилей мощностью каждый по 120 HP, 20 штук тракторов ЧТЗ, мощностью каждый 60 HP с газогенераторами и 10 генераторов, мощностью каждый 55 киловатт по 230 вольт и 60 штук электромоторов, общей мощностью 390 килсватт;</w:t>
      </w:r>
    </w:p>
    <w:p w14:paraId="6F66C95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к 1.ХП.1938 года 20 штук варочных котлов на рабочее давление 5 атмосфер, об*емом каждый по 42 кб.метра, а Нарком- тяжпрому (Гипроазотмаш) к 1.УП.1938 года разработать рабочие чер тежи ЭТИХ КОТЛОВ, включая И пабппиа ияпфлги ттп пЛмтгтчптэь-о nv</w:t>
      </w:r>
    </w:p>
    <w:p w14:paraId="5546864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50</w:t>
      </w:r>
    </w:p>
    <w:p w14:paraId="0D9A989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к 1.1.1939 года - 10 штук рубительных машин с диаметром диска 2200 мм., 60 штук центробежных кислотоупорных насосов ма</w:t>
      </w:r>
      <w:r w:rsidRPr="000816EF">
        <w:rPr>
          <w:rFonts w:ascii="Times New Roman" w:hAnsi="Times New Roman"/>
          <w:color w:val="0070C0"/>
          <w:sz w:val="16"/>
          <w:szCs w:val="16"/>
        </w:rPr>
        <w:softHyphen/>
        <w:t>лой производительности, 10 штук мембранных плоских сортировок, производительностью 5 тонн целлюлозы в сутки каждая, 10 штук воздушных экономайзеров (митральезов) и 10 штук вентиляторов "Сирокко1' № 11.</w:t>
      </w:r>
    </w:p>
    <w:p w14:paraId="7EDC3B7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Наркомтяжпрому выделить для нужд вновь строящихся целлю</w:t>
      </w:r>
      <w:r w:rsidRPr="000816EF">
        <w:rPr>
          <w:rFonts w:ascii="Times New Roman" w:hAnsi="Times New Roman"/>
          <w:color w:val="0070C0"/>
          <w:sz w:val="16"/>
          <w:szCs w:val="16"/>
        </w:rPr>
        <w:softHyphen/>
        <w:t>лозных заводов к 1.ХП.1938 года 15 тонн свинцовых труб разного диаметра и 20 тонн труб разных диаметров из кислотоупорной ста</w:t>
      </w:r>
      <w:r w:rsidRPr="000816EF">
        <w:rPr>
          <w:rFonts w:ascii="Times New Roman" w:hAnsi="Times New Roman"/>
          <w:color w:val="0070C0"/>
          <w:sz w:val="16"/>
          <w:szCs w:val="16"/>
        </w:rPr>
        <w:softHyphen/>
        <w:t>ли.</w:t>
      </w:r>
    </w:p>
    <w:p w14:paraId="61E2D61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Обязать Наркомвнудел представить в Экономический Совет при СНК СССР к 1.УП.1938 года обоснованные заявки на остальное оборудование и материалы, потребные в 1938 году.</w:t>
      </w:r>
    </w:p>
    <w:p w14:paraId="563C2CA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 Обязать Наркомфин впредь до утверждения технических проектов и смет на строительство этих заводов выделить ГУЛАГ”у НКВД из резервного фонда СНК СССР на изыскательские, проектные и подготовительные работы 6.000.000 рублей.</w:t>
      </w:r>
    </w:p>
    <w:p w14:paraId="5D8A365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Для организации и технического руководства строитель</w:t>
      </w:r>
      <w:r w:rsidRPr="000816EF">
        <w:rPr>
          <w:rFonts w:ascii="Times New Roman" w:hAnsi="Times New Roman"/>
          <w:color w:val="0070C0"/>
          <w:sz w:val="16"/>
          <w:szCs w:val="16"/>
        </w:rPr>
        <w:softHyphen/>
        <w:t>ства целлюлозных заводов откомандировать из Наркомлеса в распо</w:t>
      </w:r>
      <w:r w:rsidRPr="000816EF">
        <w:rPr>
          <w:rFonts w:ascii="Times New Roman" w:hAnsi="Times New Roman"/>
          <w:color w:val="0070C0"/>
          <w:sz w:val="16"/>
          <w:szCs w:val="16"/>
        </w:rPr>
        <w:softHyphen/>
        <w:t>ряжение НКВД СССР инженера Орлова Г.М. (Гипробум) и инженера Баранова Н.А. (Главцеллюлоза).</w:t>
      </w:r>
    </w:p>
    <w:p w14:paraId="1A53BDD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Петруничеву, Рыжову - все; Кагановичу М.М. - 6; Брускину - 7; Кагановичу Л.М. - 8; Звереву - 10.</w:t>
      </w:r>
    </w:p>
    <w:p w14:paraId="19A69BDA"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20 мая 1938 опросом членов ПБ</w:t>
      </w:r>
    </w:p>
    <w:p w14:paraId="27B5BD4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206.- О расширении производства сульфит-целлюлозы.</w:t>
      </w:r>
    </w:p>
    <w:p w14:paraId="022A564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(ПБ от 16.У.38 г., пр. № 61, п. 166).</w:t>
      </w:r>
    </w:p>
    <w:p w14:paraId="2D3BEE2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(Постановление СНК СССР и ЦК ВКП/б/).</w:t>
      </w:r>
    </w:p>
    <w:p w14:paraId="6F2D2A2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 изменение постановления СНК СССР и ЦК ВКП(б) от 16 мая 1938р. обязать:</w:t>
      </w:r>
    </w:p>
    <w:p w14:paraId="32B65FE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Наркоммаш - выделить ГУЛАГ’у НКВД СССР для нужд вновь строящихся целлюлозных заводов к 1 декабря 1938г. 15 тонн свинцовых труб разного диаметра;</w:t>
      </w:r>
    </w:p>
    <w:p w14:paraId="1988E23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Наркомтяжпром - выделить 20 тонн труб разных диамет</w:t>
      </w:r>
      <w:r w:rsidRPr="000816EF">
        <w:rPr>
          <w:rFonts w:ascii="Times New Roman" w:hAnsi="Times New Roman"/>
          <w:color w:val="0070C0"/>
          <w:sz w:val="16"/>
          <w:szCs w:val="16"/>
        </w:rPr>
        <w:softHyphen/>
        <w:t>ров из кислото-упорной стали.</w:t>
      </w:r>
    </w:p>
    <w:p w14:paraId="335B9A5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Петруничеву, Брускину, Кагановичу Л.М</w:t>
      </w:r>
    </w:p>
    <w:p w14:paraId="5C3D028D"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27 мая 1938 опросом членов ПБ</w:t>
      </w:r>
    </w:p>
    <w:p w14:paraId="2B97BA3C"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251.-Вопросы К.О.</w:t>
      </w:r>
    </w:p>
    <w:p w14:paraId="76D04F8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308910E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мероприятиях по аккумуляторной промышленности.</w:t>
      </w:r>
    </w:p>
    <w:p w14:paraId="1559E30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В целях подтягивания и упорядочения заработной платы на заводах 19 Гл. Управления НКОП и на заводе "Ленинская Искра" .НКТП:</w:t>
      </w:r>
    </w:p>
    <w:p w14:paraId="34685CF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Установить с 1 июня 1938 года следующие часовые ставки:</w:t>
      </w:r>
    </w:p>
    <w:tbl>
      <w:tblPr>
        <w:tblOverlap w:val="never"/>
        <w:tblW w:w="0" w:type="auto"/>
        <w:tblLayout w:type="fixed"/>
        <w:tblCellMar>
          <w:left w:w="10" w:type="dxa"/>
          <w:right w:w="10" w:type="dxa"/>
        </w:tblCellMar>
        <w:tblLook w:val="04A0" w:firstRow="1" w:lastRow="0" w:firstColumn="1" w:lastColumn="0" w:noHBand="0" w:noVBand="1"/>
      </w:tblPr>
      <w:tblGrid>
        <w:gridCol w:w="3317"/>
        <w:gridCol w:w="1282"/>
        <w:gridCol w:w="974"/>
        <w:gridCol w:w="1075"/>
        <w:gridCol w:w="902"/>
        <w:gridCol w:w="912"/>
        <w:gridCol w:w="797"/>
        <w:gridCol w:w="830"/>
      </w:tblGrid>
      <w:tr w:rsidR="00982001" w:rsidRPr="000816EF" w14:paraId="4C649727" w14:textId="77777777" w:rsidTr="00E307EB">
        <w:trPr>
          <w:trHeight w:val="374"/>
        </w:trPr>
        <w:tc>
          <w:tcPr>
            <w:tcW w:w="3317" w:type="dxa"/>
            <w:vMerge w:val="restart"/>
            <w:tcBorders>
              <w:top w:val="single" w:sz="4" w:space="0" w:color="auto"/>
            </w:tcBorders>
            <w:shd w:val="clear" w:color="auto" w:fill="auto"/>
            <w:vAlign w:val="center"/>
          </w:tcPr>
          <w:p w14:paraId="22C3312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Категория рабочих</w:t>
            </w:r>
          </w:p>
        </w:tc>
        <w:tc>
          <w:tcPr>
            <w:tcW w:w="1282" w:type="dxa"/>
            <w:tcBorders>
              <w:top w:val="single" w:sz="4" w:space="0" w:color="auto"/>
            </w:tcBorders>
            <w:shd w:val="clear" w:color="auto" w:fill="auto"/>
            <w:vAlign w:val="bottom"/>
          </w:tcPr>
          <w:p w14:paraId="354121D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"Ленин-</w:t>
            </w:r>
          </w:p>
        </w:tc>
        <w:tc>
          <w:tcPr>
            <w:tcW w:w="974" w:type="dxa"/>
            <w:tcBorders>
              <w:top w:val="single" w:sz="4" w:space="0" w:color="auto"/>
            </w:tcBorders>
            <w:shd w:val="clear" w:color="auto" w:fill="auto"/>
          </w:tcPr>
          <w:p w14:paraId="1EBD4227" w14:textId="77777777" w:rsidR="00982001" w:rsidRPr="000816EF" w:rsidRDefault="00982001" w:rsidP="000816EF">
            <w:pPr>
              <w:spacing w:after="0" w:line="240" w:lineRule="auto"/>
              <w:jc w:val="both"/>
              <w:rPr>
                <w:rFonts w:ascii="Times New Roman" w:hAnsi="Times New Roman"/>
                <w:color w:val="0070C0"/>
                <w:sz w:val="16"/>
                <w:szCs w:val="16"/>
              </w:rPr>
            </w:pPr>
          </w:p>
        </w:tc>
        <w:tc>
          <w:tcPr>
            <w:tcW w:w="1075" w:type="dxa"/>
            <w:tcBorders>
              <w:top w:val="single" w:sz="4" w:space="0" w:color="auto"/>
            </w:tcBorders>
            <w:shd w:val="clear" w:color="auto" w:fill="auto"/>
            <w:vAlign w:val="bottom"/>
          </w:tcPr>
          <w:p w14:paraId="5D9F995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заводы</w:t>
            </w:r>
          </w:p>
        </w:tc>
        <w:tc>
          <w:tcPr>
            <w:tcW w:w="902" w:type="dxa"/>
            <w:tcBorders>
              <w:top w:val="single" w:sz="4" w:space="0" w:color="auto"/>
            </w:tcBorders>
            <w:shd w:val="clear" w:color="auto" w:fill="auto"/>
            <w:vAlign w:val="bottom"/>
          </w:tcPr>
          <w:p w14:paraId="4ECADA9A" w14:textId="77777777" w:rsidR="00982001" w:rsidRPr="000816EF" w:rsidRDefault="00982001" w:rsidP="000816EF">
            <w:pPr>
              <w:spacing w:after="0" w:line="240" w:lineRule="auto"/>
              <w:jc w:val="both"/>
              <w:rPr>
                <w:rFonts w:ascii="Times New Roman" w:hAnsi="Times New Roman"/>
                <w:color w:val="0070C0"/>
                <w:sz w:val="16"/>
                <w:szCs w:val="16"/>
              </w:rPr>
            </w:pPr>
          </w:p>
        </w:tc>
        <w:tc>
          <w:tcPr>
            <w:tcW w:w="912" w:type="dxa"/>
            <w:tcBorders>
              <w:top w:val="single" w:sz="4" w:space="0" w:color="auto"/>
            </w:tcBorders>
            <w:shd w:val="clear" w:color="auto" w:fill="auto"/>
            <w:vAlign w:val="bottom"/>
          </w:tcPr>
          <w:p w14:paraId="573115AB" w14:textId="77777777" w:rsidR="00982001" w:rsidRPr="000816EF" w:rsidRDefault="00982001" w:rsidP="000816EF">
            <w:pPr>
              <w:spacing w:after="0" w:line="240" w:lineRule="auto"/>
              <w:jc w:val="both"/>
              <w:rPr>
                <w:rFonts w:ascii="Times New Roman" w:hAnsi="Times New Roman"/>
                <w:color w:val="0070C0"/>
                <w:sz w:val="16"/>
                <w:szCs w:val="16"/>
              </w:rPr>
            </w:pPr>
          </w:p>
        </w:tc>
        <w:tc>
          <w:tcPr>
            <w:tcW w:w="797" w:type="dxa"/>
            <w:tcBorders>
              <w:top w:val="single" w:sz="4" w:space="0" w:color="auto"/>
            </w:tcBorders>
            <w:shd w:val="clear" w:color="auto" w:fill="auto"/>
          </w:tcPr>
          <w:p w14:paraId="11192527" w14:textId="77777777" w:rsidR="00982001" w:rsidRPr="000816EF" w:rsidRDefault="00982001" w:rsidP="000816EF">
            <w:pPr>
              <w:spacing w:after="0" w:line="240" w:lineRule="auto"/>
              <w:jc w:val="both"/>
              <w:rPr>
                <w:rFonts w:ascii="Times New Roman" w:hAnsi="Times New Roman"/>
                <w:color w:val="0070C0"/>
                <w:sz w:val="16"/>
                <w:szCs w:val="16"/>
              </w:rPr>
            </w:pPr>
          </w:p>
        </w:tc>
        <w:tc>
          <w:tcPr>
            <w:tcW w:w="830" w:type="dxa"/>
            <w:tcBorders>
              <w:top w:val="single" w:sz="4" w:space="0" w:color="auto"/>
            </w:tcBorders>
            <w:shd w:val="clear" w:color="auto" w:fill="auto"/>
          </w:tcPr>
          <w:p w14:paraId="0CB30F74" w14:textId="77777777" w:rsidR="00982001" w:rsidRPr="000816EF" w:rsidRDefault="00982001" w:rsidP="000816EF">
            <w:pPr>
              <w:spacing w:after="0" w:line="240" w:lineRule="auto"/>
              <w:jc w:val="both"/>
              <w:rPr>
                <w:rFonts w:ascii="Times New Roman" w:hAnsi="Times New Roman"/>
                <w:color w:val="0070C0"/>
                <w:sz w:val="16"/>
                <w:szCs w:val="16"/>
              </w:rPr>
            </w:pPr>
          </w:p>
        </w:tc>
      </w:tr>
      <w:tr w:rsidR="00982001" w:rsidRPr="000816EF" w14:paraId="5C338DCB" w14:textId="77777777" w:rsidTr="00E307EB">
        <w:trPr>
          <w:trHeight w:val="590"/>
        </w:trPr>
        <w:tc>
          <w:tcPr>
            <w:tcW w:w="3317" w:type="dxa"/>
            <w:vMerge/>
            <w:shd w:val="clear" w:color="auto" w:fill="auto"/>
            <w:vAlign w:val="center"/>
          </w:tcPr>
          <w:p w14:paraId="4A078DFB" w14:textId="77777777" w:rsidR="00982001" w:rsidRPr="000816EF" w:rsidRDefault="00982001" w:rsidP="000816EF">
            <w:pPr>
              <w:spacing w:after="0" w:line="240" w:lineRule="auto"/>
              <w:jc w:val="both"/>
              <w:rPr>
                <w:rFonts w:ascii="Times New Roman" w:hAnsi="Times New Roman"/>
                <w:color w:val="0070C0"/>
                <w:sz w:val="16"/>
                <w:szCs w:val="16"/>
              </w:rPr>
            </w:pPr>
          </w:p>
        </w:tc>
        <w:tc>
          <w:tcPr>
            <w:tcW w:w="1282" w:type="dxa"/>
            <w:shd w:val="clear" w:color="auto" w:fill="auto"/>
          </w:tcPr>
          <w:p w14:paraId="1EDEB5B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ская Искра"</w:t>
            </w:r>
          </w:p>
        </w:tc>
        <w:tc>
          <w:tcPr>
            <w:tcW w:w="974" w:type="dxa"/>
            <w:tcBorders>
              <w:top w:val="single" w:sz="4" w:space="0" w:color="auto"/>
            </w:tcBorders>
            <w:shd w:val="clear" w:color="auto" w:fill="auto"/>
            <w:vAlign w:val="center"/>
          </w:tcPr>
          <w:p w14:paraId="60EE1E0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223</w:t>
            </w:r>
          </w:p>
        </w:tc>
        <w:tc>
          <w:tcPr>
            <w:tcW w:w="1075" w:type="dxa"/>
            <w:tcBorders>
              <w:top w:val="single" w:sz="4" w:space="0" w:color="auto"/>
            </w:tcBorders>
            <w:shd w:val="clear" w:color="auto" w:fill="auto"/>
            <w:vAlign w:val="center"/>
          </w:tcPr>
          <w:p w14:paraId="2A029F4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236</w:t>
            </w:r>
          </w:p>
        </w:tc>
        <w:tc>
          <w:tcPr>
            <w:tcW w:w="902" w:type="dxa"/>
            <w:tcBorders>
              <w:top w:val="single" w:sz="4" w:space="0" w:color="auto"/>
            </w:tcBorders>
            <w:shd w:val="clear" w:color="auto" w:fill="auto"/>
            <w:vAlign w:val="center"/>
          </w:tcPr>
          <w:p w14:paraId="41A52B2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220</w:t>
            </w:r>
          </w:p>
        </w:tc>
        <w:tc>
          <w:tcPr>
            <w:tcW w:w="912" w:type="dxa"/>
            <w:tcBorders>
              <w:top w:val="single" w:sz="4" w:space="0" w:color="auto"/>
            </w:tcBorders>
            <w:shd w:val="clear" w:color="auto" w:fill="auto"/>
            <w:vAlign w:val="center"/>
          </w:tcPr>
          <w:p w14:paraId="78745DA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394</w:t>
            </w:r>
          </w:p>
        </w:tc>
        <w:tc>
          <w:tcPr>
            <w:tcW w:w="797" w:type="dxa"/>
            <w:tcBorders>
              <w:top w:val="single" w:sz="4" w:space="0" w:color="auto"/>
            </w:tcBorders>
            <w:shd w:val="clear" w:color="auto" w:fill="auto"/>
            <w:vAlign w:val="center"/>
          </w:tcPr>
          <w:p w14:paraId="23392F7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195</w:t>
            </w:r>
          </w:p>
        </w:tc>
        <w:tc>
          <w:tcPr>
            <w:tcW w:w="830" w:type="dxa"/>
            <w:tcBorders>
              <w:top w:val="single" w:sz="4" w:space="0" w:color="auto"/>
            </w:tcBorders>
            <w:shd w:val="clear" w:color="auto" w:fill="auto"/>
            <w:vAlign w:val="center"/>
          </w:tcPr>
          <w:p w14:paraId="63DE24B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250</w:t>
            </w:r>
          </w:p>
        </w:tc>
      </w:tr>
      <w:tr w:rsidR="00982001" w:rsidRPr="000816EF" w14:paraId="3E47735C" w14:textId="77777777" w:rsidTr="00E307EB">
        <w:trPr>
          <w:trHeight w:val="509"/>
        </w:trPr>
        <w:tc>
          <w:tcPr>
            <w:tcW w:w="3317" w:type="dxa"/>
            <w:tcBorders>
              <w:top w:val="single" w:sz="4" w:space="0" w:color="auto"/>
            </w:tcBorders>
            <w:shd w:val="clear" w:color="auto" w:fill="auto"/>
            <w:vAlign w:val="bottom"/>
          </w:tcPr>
          <w:p w14:paraId="40D3949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Повременщики</w:t>
            </w:r>
          </w:p>
        </w:tc>
        <w:tc>
          <w:tcPr>
            <w:tcW w:w="1282" w:type="dxa"/>
            <w:tcBorders>
              <w:top w:val="single" w:sz="4" w:space="0" w:color="auto"/>
            </w:tcBorders>
            <w:shd w:val="clear" w:color="auto" w:fill="auto"/>
            <w:vAlign w:val="bottom"/>
          </w:tcPr>
          <w:p w14:paraId="0FF92C2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974" w:type="dxa"/>
            <w:tcBorders>
              <w:top w:val="single" w:sz="4" w:space="0" w:color="auto"/>
            </w:tcBorders>
            <w:shd w:val="clear" w:color="auto" w:fill="auto"/>
            <w:vAlign w:val="bottom"/>
          </w:tcPr>
          <w:p w14:paraId="651F4A8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80к.</w:t>
            </w:r>
          </w:p>
        </w:tc>
        <w:tc>
          <w:tcPr>
            <w:tcW w:w="1075" w:type="dxa"/>
            <w:tcBorders>
              <w:top w:val="single" w:sz="4" w:space="0" w:color="auto"/>
            </w:tcBorders>
            <w:shd w:val="clear" w:color="auto" w:fill="auto"/>
            <w:vAlign w:val="bottom"/>
          </w:tcPr>
          <w:p w14:paraId="7C7A002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68к.</w:t>
            </w:r>
          </w:p>
        </w:tc>
        <w:tc>
          <w:tcPr>
            <w:tcW w:w="902" w:type="dxa"/>
            <w:tcBorders>
              <w:top w:val="single" w:sz="4" w:space="0" w:color="auto"/>
            </w:tcBorders>
            <w:shd w:val="clear" w:color="auto" w:fill="auto"/>
            <w:vAlign w:val="bottom"/>
          </w:tcPr>
          <w:p w14:paraId="6F6457A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75к.</w:t>
            </w:r>
          </w:p>
        </w:tc>
        <w:tc>
          <w:tcPr>
            <w:tcW w:w="912" w:type="dxa"/>
            <w:tcBorders>
              <w:top w:val="single" w:sz="4" w:space="0" w:color="auto"/>
            </w:tcBorders>
            <w:shd w:val="clear" w:color="auto" w:fill="auto"/>
            <w:vAlign w:val="bottom"/>
          </w:tcPr>
          <w:p w14:paraId="7783247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75к.</w:t>
            </w:r>
          </w:p>
        </w:tc>
        <w:tc>
          <w:tcPr>
            <w:tcW w:w="797" w:type="dxa"/>
            <w:tcBorders>
              <w:top w:val="single" w:sz="4" w:space="0" w:color="auto"/>
            </w:tcBorders>
            <w:shd w:val="clear" w:color="auto" w:fill="auto"/>
            <w:vAlign w:val="bottom"/>
          </w:tcPr>
          <w:p w14:paraId="7D19D23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68к.</w:t>
            </w:r>
          </w:p>
        </w:tc>
        <w:tc>
          <w:tcPr>
            <w:tcW w:w="830" w:type="dxa"/>
            <w:tcBorders>
              <w:top w:val="single" w:sz="4" w:space="0" w:color="auto"/>
            </w:tcBorders>
            <w:shd w:val="clear" w:color="auto" w:fill="E2E0EE"/>
            <w:vAlign w:val="bottom"/>
          </w:tcPr>
          <w:p w14:paraId="62A3BAF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68к.</w:t>
            </w:r>
          </w:p>
        </w:tc>
      </w:tr>
      <w:tr w:rsidR="00982001" w:rsidRPr="000816EF" w14:paraId="187EF6BC" w14:textId="77777777" w:rsidTr="00E307EB">
        <w:trPr>
          <w:trHeight w:val="341"/>
        </w:trPr>
        <w:tc>
          <w:tcPr>
            <w:tcW w:w="3317" w:type="dxa"/>
            <w:shd w:val="clear" w:color="auto" w:fill="auto"/>
          </w:tcPr>
          <w:p w14:paraId="5621790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Сдельщики вспом.цехов</w:t>
            </w:r>
          </w:p>
        </w:tc>
        <w:tc>
          <w:tcPr>
            <w:tcW w:w="1282" w:type="dxa"/>
            <w:shd w:val="clear" w:color="auto" w:fill="auto"/>
          </w:tcPr>
          <w:p w14:paraId="5D2CA48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tc>
        <w:tc>
          <w:tcPr>
            <w:tcW w:w="974" w:type="dxa"/>
            <w:shd w:val="clear" w:color="auto" w:fill="auto"/>
          </w:tcPr>
          <w:p w14:paraId="14B0EEF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tc>
        <w:tc>
          <w:tcPr>
            <w:tcW w:w="1075" w:type="dxa"/>
            <w:shd w:val="clear" w:color="auto" w:fill="auto"/>
          </w:tcPr>
          <w:p w14:paraId="62CB5ED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902" w:type="dxa"/>
            <w:shd w:val="clear" w:color="auto" w:fill="auto"/>
          </w:tcPr>
          <w:p w14:paraId="2F02C01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912" w:type="dxa"/>
            <w:shd w:val="clear" w:color="auto" w:fill="auto"/>
          </w:tcPr>
          <w:p w14:paraId="1790059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797" w:type="dxa"/>
            <w:shd w:val="clear" w:color="auto" w:fill="auto"/>
          </w:tcPr>
          <w:p w14:paraId="0B33B73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830" w:type="dxa"/>
            <w:shd w:val="clear" w:color="auto" w:fill="E2E0EE"/>
          </w:tcPr>
          <w:p w14:paraId="5A08A3C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78</w:t>
            </w:r>
          </w:p>
        </w:tc>
      </w:tr>
      <w:tr w:rsidR="00982001" w:rsidRPr="000816EF" w14:paraId="17AD989E" w14:textId="77777777" w:rsidTr="00E307EB">
        <w:trPr>
          <w:trHeight w:val="1142"/>
        </w:trPr>
        <w:tc>
          <w:tcPr>
            <w:tcW w:w="3317" w:type="dxa"/>
            <w:shd w:val="clear" w:color="auto" w:fill="auto"/>
          </w:tcPr>
          <w:p w14:paraId="59CC590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Сдельщики отд. произв. цехов</w:t>
            </w:r>
          </w:p>
          <w:p w14:paraId="0F80F78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Сдельщики на вредн. работах</w:t>
            </w:r>
          </w:p>
        </w:tc>
        <w:tc>
          <w:tcPr>
            <w:tcW w:w="1282" w:type="dxa"/>
            <w:shd w:val="clear" w:color="auto" w:fill="auto"/>
            <w:vAlign w:val="bottom"/>
          </w:tcPr>
          <w:p w14:paraId="61A4CB8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p w14:paraId="0A212A4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128</w:t>
            </w:r>
          </w:p>
        </w:tc>
        <w:tc>
          <w:tcPr>
            <w:tcW w:w="974" w:type="dxa"/>
            <w:shd w:val="clear" w:color="auto" w:fill="auto"/>
            <w:vAlign w:val="bottom"/>
          </w:tcPr>
          <w:p w14:paraId="355FA1A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p w14:paraId="30C9AF4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128</w:t>
            </w:r>
          </w:p>
        </w:tc>
        <w:tc>
          <w:tcPr>
            <w:tcW w:w="1075" w:type="dxa"/>
            <w:shd w:val="clear" w:color="auto" w:fill="auto"/>
            <w:vAlign w:val="bottom"/>
          </w:tcPr>
          <w:p w14:paraId="445528C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p w14:paraId="120B38A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118</w:t>
            </w:r>
          </w:p>
        </w:tc>
        <w:tc>
          <w:tcPr>
            <w:tcW w:w="902" w:type="dxa"/>
            <w:shd w:val="clear" w:color="auto" w:fill="auto"/>
            <w:vAlign w:val="center"/>
          </w:tcPr>
          <w:p w14:paraId="53896C5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tc>
        <w:tc>
          <w:tcPr>
            <w:tcW w:w="912" w:type="dxa"/>
            <w:shd w:val="clear" w:color="auto" w:fill="auto"/>
            <w:vAlign w:val="center"/>
          </w:tcPr>
          <w:p w14:paraId="5A0ECB6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w:t>
            </w:r>
          </w:p>
        </w:tc>
        <w:tc>
          <w:tcPr>
            <w:tcW w:w="797" w:type="dxa"/>
            <w:shd w:val="clear" w:color="auto" w:fill="auto"/>
            <w:vAlign w:val="bottom"/>
          </w:tcPr>
          <w:p w14:paraId="049E214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p w14:paraId="416FB27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92</w:t>
            </w:r>
          </w:p>
        </w:tc>
        <w:tc>
          <w:tcPr>
            <w:tcW w:w="830" w:type="dxa"/>
            <w:shd w:val="clear" w:color="auto" w:fill="E2E0EE"/>
            <w:vAlign w:val="center"/>
          </w:tcPr>
          <w:p w14:paraId="751DEA2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78</w:t>
            </w:r>
          </w:p>
        </w:tc>
      </w:tr>
      <w:tr w:rsidR="00982001" w:rsidRPr="000816EF" w14:paraId="7B5AA408" w14:textId="77777777" w:rsidTr="00E307EB">
        <w:trPr>
          <w:trHeight w:val="768"/>
        </w:trPr>
        <w:tc>
          <w:tcPr>
            <w:tcW w:w="3317" w:type="dxa"/>
            <w:tcBorders>
              <w:bottom w:val="single" w:sz="4" w:space="0" w:color="auto"/>
            </w:tcBorders>
            <w:shd w:val="clear" w:color="auto" w:fill="auto"/>
          </w:tcPr>
          <w:p w14:paraId="79C497F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Повремен.на вредн. ра</w:t>
            </w:r>
            <w:r w:rsidRPr="000816EF">
              <w:rPr>
                <w:rFonts w:ascii="Times New Roman" w:hAnsi="Times New Roman"/>
                <w:color w:val="0070C0"/>
                <w:sz w:val="16"/>
                <w:szCs w:val="16"/>
              </w:rPr>
              <w:softHyphen/>
              <w:t>ботах</w:t>
            </w:r>
          </w:p>
        </w:tc>
        <w:tc>
          <w:tcPr>
            <w:tcW w:w="1282" w:type="dxa"/>
            <w:tcBorders>
              <w:bottom w:val="single" w:sz="4" w:space="0" w:color="auto"/>
            </w:tcBorders>
            <w:shd w:val="clear" w:color="auto" w:fill="auto"/>
            <w:vAlign w:val="center"/>
          </w:tcPr>
          <w:p w14:paraId="06071C9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110</w:t>
            </w:r>
          </w:p>
        </w:tc>
        <w:tc>
          <w:tcPr>
            <w:tcW w:w="974" w:type="dxa"/>
            <w:tcBorders>
              <w:bottom w:val="single" w:sz="4" w:space="0" w:color="auto"/>
            </w:tcBorders>
            <w:shd w:val="clear" w:color="auto" w:fill="auto"/>
            <w:vAlign w:val="center"/>
          </w:tcPr>
          <w:p w14:paraId="59E0FE3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110</w:t>
            </w:r>
          </w:p>
        </w:tc>
        <w:tc>
          <w:tcPr>
            <w:tcW w:w="1075" w:type="dxa"/>
            <w:tcBorders>
              <w:bottom w:val="single" w:sz="4" w:space="0" w:color="auto"/>
            </w:tcBorders>
            <w:shd w:val="clear" w:color="auto" w:fill="auto"/>
            <w:vAlign w:val="center"/>
          </w:tcPr>
          <w:p w14:paraId="2785354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95</w:t>
            </w:r>
          </w:p>
        </w:tc>
        <w:tc>
          <w:tcPr>
            <w:tcW w:w="902" w:type="dxa"/>
            <w:tcBorders>
              <w:bottom w:val="single" w:sz="4" w:space="0" w:color="auto"/>
            </w:tcBorders>
            <w:shd w:val="clear" w:color="auto" w:fill="auto"/>
            <w:vAlign w:val="center"/>
          </w:tcPr>
          <w:p w14:paraId="3C59F8E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p>
        </w:tc>
        <w:tc>
          <w:tcPr>
            <w:tcW w:w="912" w:type="dxa"/>
            <w:tcBorders>
              <w:bottom w:val="single" w:sz="4" w:space="0" w:color="auto"/>
            </w:tcBorders>
            <w:shd w:val="clear" w:color="auto" w:fill="auto"/>
            <w:vAlign w:val="center"/>
          </w:tcPr>
          <w:p w14:paraId="62AF79E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p>
        </w:tc>
        <w:tc>
          <w:tcPr>
            <w:tcW w:w="797" w:type="dxa"/>
            <w:tcBorders>
              <w:bottom w:val="single" w:sz="4" w:space="0" w:color="auto"/>
            </w:tcBorders>
            <w:shd w:val="clear" w:color="auto" w:fill="E2E0EE"/>
            <w:vAlign w:val="center"/>
          </w:tcPr>
          <w:p w14:paraId="00E4A30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80</w:t>
            </w:r>
          </w:p>
        </w:tc>
        <w:tc>
          <w:tcPr>
            <w:tcW w:w="830" w:type="dxa"/>
            <w:tcBorders>
              <w:bottom w:val="single" w:sz="4" w:space="0" w:color="auto"/>
            </w:tcBorders>
            <w:shd w:val="clear" w:color="auto" w:fill="E2E0EE"/>
            <w:vAlign w:val="center"/>
          </w:tcPr>
          <w:p w14:paraId="5E4E428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w:t>
            </w:r>
          </w:p>
        </w:tc>
      </w:tr>
    </w:tbl>
    <w:p w14:paraId="5F53C9A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Ввести единую 7-разрядную тарифную сетку с соотноше</w:t>
      </w:r>
      <w:r w:rsidRPr="000816EF">
        <w:rPr>
          <w:rFonts w:ascii="Times New Roman" w:hAnsi="Times New Roman"/>
          <w:color w:val="0070C0"/>
          <w:sz w:val="16"/>
          <w:szCs w:val="16"/>
        </w:rPr>
        <w:softHyphen/>
        <w:t>ниями 1:3,3.</w:t>
      </w:r>
    </w:p>
    <w:p w14:paraId="2C6C0A8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 введением новых тарифных ставок и сеток отменить всякого рода доплаты к тарифным ставкам.</w:t>
      </w:r>
    </w:p>
    <w:p w14:paraId="47DC7E0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Для расширения мощностей по эбониту, обязать НКМ при ступить в текущем году к строительству завода эбонитовых банок в г.Курске и проектированию второго завода на Д. Вос</w:t>
      </w:r>
      <w:r w:rsidRPr="000816EF">
        <w:rPr>
          <w:rFonts w:ascii="Times New Roman" w:hAnsi="Times New Roman"/>
          <w:color w:val="0070C0"/>
          <w:sz w:val="16"/>
          <w:szCs w:val="16"/>
        </w:rPr>
        <w:softHyphen/>
        <w:t>токе со сроком окончания согласно решения КО № 173с.</w:t>
      </w:r>
    </w:p>
    <w:p w14:paraId="70DB0FE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НКМаш’у из резервного фонда СНК СССР 4 млн. рублей, из них: 2,0 млн. руб. - на строительство завода в г. Курске и 0,5 млн. руб. на проектные работы по Дальне-Вос</w:t>
      </w:r>
      <w:r w:rsidRPr="000816EF">
        <w:rPr>
          <w:rFonts w:ascii="Times New Roman" w:hAnsi="Times New Roman"/>
          <w:color w:val="0070C0"/>
          <w:sz w:val="16"/>
          <w:szCs w:val="16"/>
        </w:rPr>
        <w:softHyphen/>
        <w:t>точному заводу, 1,0 млн. руб. на расширение мощностей эбо</w:t>
      </w:r>
      <w:r w:rsidRPr="000816EF">
        <w:rPr>
          <w:rFonts w:ascii="Times New Roman" w:hAnsi="Times New Roman"/>
          <w:color w:val="0070C0"/>
          <w:sz w:val="16"/>
          <w:szCs w:val="16"/>
        </w:rPr>
        <w:softHyphen/>
        <w:t>нитовых производств действующих заводов и 0,5 млн. руб. на установку для размола эбонитовой пыли.</w:t>
      </w:r>
    </w:p>
    <w:p w14:paraId="1EFF0B4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Разрешить НКМ закупить за границей один большой гид</w:t>
      </w:r>
      <w:r w:rsidRPr="000816EF">
        <w:rPr>
          <w:rFonts w:ascii="Times New Roman" w:hAnsi="Times New Roman"/>
          <w:color w:val="0070C0"/>
          <w:sz w:val="16"/>
          <w:szCs w:val="16"/>
        </w:rPr>
        <w:softHyphen/>
        <w:t>равлический пресс, отпустив для этой цели 250 тыс. рублей.</w:t>
      </w:r>
    </w:p>
    <w:p w14:paraId="3961944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 все; Кагановичу М., Кагановичу Л. - а; Брускину - б,в; Чвялеву - в.</w:t>
      </w:r>
    </w:p>
    <w:p w14:paraId="6F81C1E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мероприятиях и сроках строительства Северной пристрелочной станции.</w:t>
      </w:r>
    </w:p>
    <w:p w14:paraId="5FF7B20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a) CHK Карельской АССР во П квартале 1938г. обязать "Карельстрой" принять на подрядных началах работы по жил</w:t>
      </w:r>
      <w:r w:rsidRPr="000816EF">
        <w:rPr>
          <w:rFonts w:ascii="Times New Roman" w:hAnsi="Times New Roman"/>
          <w:color w:val="0070C0"/>
          <w:sz w:val="16"/>
          <w:szCs w:val="16"/>
        </w:rPr>
        <w:softHyphen/>
        <w:t>строительству Северной точки.</w:t>
      </w:r>
    </w:p>
    <w:p w14:paraId="3C756F9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из резерва СНК Союза ССР "Карельстрою" 1 млн. рублей оборотных средств.</w:t>
      </w:r>
    </w:p>
    <w:p w14:paraId="0045C9E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Обязать НКВнешторг закупить, с завозом в 1 кварта</w:t>
      </w:r>
      <w:r w:rsidRPr="000816EF">
        <w:rPr>
          <w:rFonts w:ascii="Times New Roman" w:hAnsi="Times New Roman"/>
          <w:color w:val="0070C0"/>
          <w:sz w:val="16"/>
          <w:szCs w:val="16"/>
        </w:rPr>
        <w:softHyphen/>
        <w:t>ле 1939г., для 17 Гл. Управления НКОП 4 компрессора, произ</w:t>
      </w:r>
      <w:r w:rsidRPr="000816EF">
        <w:rPr>
          <w:rFonts w:ascii="Times New Roman" w:hAnsi="Times New Roman"/>
          <w:color w:val="0070C0"/>
          <w:sz w:val="16"/>
          <w:szCs w:val="16"/>
        </w:rPr>
        <w:softHyphen/>
        <w:t>водительностью 15 м3, давлением 300 атмосфер, выделив для этой цели импортный контингент в сумме 220 тыс. рублей.</w:t>
      </w:r>
    </w:p>
    <w:p w14:paraId="106017B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в) Обязать СНК РСФСР ассигновать СНК Карельской АССР 3,5 млн. рублей на достройку Соломенской ГЭС на полную мощ</w:t>
      </w:r>
      <w:r w:rsidRPr="000816EF">
        <w:rPr>
          <w:rFonts w:ascii="Times New Roman" w:hAnsi="Times New Roman"/>
          <w:color w:val="0070C0"/>
          <w:sz w:val="16"/>
          <w:szCs w:val="16"/>
        </w:rPr>
        <w:softHyphen/>
        <w:t>ность.</w:t>
      </w:r>
    </w:p>
    <w:p w14:paraId="517A64B4" w14:textId="77777777" w:rsidR="00982001" w:rsidRPr="000816EF" w:rsidRDefault="00982001"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rPr>
        <w:t>Выписки посланы: т.т, Базилевичу - все; Булганину - а,в; Кагановичу М.,Чвялеву - б</w:t>
      </w:r>
    </w:p>
    <w:p w14:paraId="5F762F7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 О мероприятиях по обеспечению производства орудий крупными металлообрабатывающими станками.</w:t>
      </w:r>
    </w:p>
    <w:p w14:paraId="54074DE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НКМаш’у импортный контингент в сумме 3.650 тыс. рублей для ввоза импортного оборудования, в том числе:</w:t>
      </w:r>
    </w:p>
    <w:p w14:paraId="374586A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350 т.р.- на станочное оборудование для цеха спецстанков завода "Красный Пролетарий" (приложение № 1);</w:t>
      </w:r>
    </w:p>
    <w:p w14:paraId="014C147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2400 т.р.- на станки .для спеццеха Свердловского станкоза</w:t>
      </w:r>
      <w:r w:rsidRPr="000816EF">
        <w:rPr>
          <w:rFonts w:ascii="Times New Roman" w:hAnsi="Times New Roman"/>
          <w:color w:val="0070C0"/>
          <w:sz w:val="16"/>
          <w:szCs w:val="16"/>
        </w:rPr>
        <w:softHyphen/>
        <w:t>вода (приложение № 2);</w:t>
      </w:r>
    </w:p>
    <w:p w14:paraId="5EBA7BA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900 т.р.- на ввоз образцов орудийных станков (приложе</w:t>
      </w:r>
      <w:r w:rsidRPr="000816EF">
        <w:rPr>
          <w:rFonts w:ascii="Times New Roman" w:hAnsi="Times New Roman"/>
          <w:color w:val="0070C0"/>
          <w:sz w:val="16"/>
          <w:szCs w:val="16"/>
        </w:rPr>
        <w:softHyphen/>
        <w:t>ние № 3).</w:t>
      </w:r>
    </w:p>
    <w:p w14:paraId="3326FF7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НКВнешторг обеспечить завоз по этому контин</w:t>
      </w:r>
      <w:r w:rsidRPr="000816EF">
        <w:rPr>
          <w:rFonts w:ascii="Times New Roman" w:hAnsi="Times New Roman"/>
          <w:color w:val="0070C0"/>
          <w:sz w:val="16"/>
          <w:szCs w:val="16"/>
        </w:rPr>
        <w:softHyphen/>
        <w:t>генту в 1У квартале 1938г.и в 1 квартале 1939г/.</w:t>
      </w:r>
    </w:p>
    <w:p w14:paraId="7A22CA2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Брускину, Чвялеву.</w:t>
      </w:r>
    </w:p>
    <w:p w14:paraId="23B1F8C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1У. О реконструкции Воткинского завода для производства 152 мм. гаубиц нового образца~М-10 завода № 172</w:t>
      </w:r>
    </w:p>
    <w:p w14:paraId="7DA2F15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Утвердить общую сметную стоимость реконструкции Воткинского завода в сумме 65.775 тыс. рублей, из них в 1938 г. предусмотренные планом капитальных работ НКОП - 30 млн. рублей.</w:t>
      </w:r>
    </w:p>
    <w:p w14:paraId="6F11962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Разрешить НКВнешторгу закупить для Воткинского за</w:t>
      </w:r>
      <w:r w:rsidRPr="000816EF">
        <w:rPr>
          <w:rFonts w:ascii="Times New Roman" w:hAnsi="Times New Roman"/>
          <w:color w:val="0070C0"/>
          <w:sz w:val="16"/>
          <w:szCs w:val="16"/>
        </w:rPr>
        <w:softHyphen/>
        <w:t>вода перечисленные в прилагаемом списке 47 шт. металлоре</w:t>
      </w:r>
      <w:r w:rsidRPr="000816EF">
        <w:rPr>
          <w:rFonts w:ascii="Times New Roman" w:hAnsi="Times New Roman"/>
          <w:color w:val="0070C0"/>
          <w:sz w:val="16"/>
          <w:szCs w:val="16"/>
        </w:rPr>
        <w:softHyphen/>
        <w:t>жущих станков, для чего отпустить НКОП импортный контин</w:t>
      </w:r>
      <w:r w:rsidRPr="000816EF">
        <w:rPr>
          <w:rFonts w:ascii="Times New Roman" w:hAnsi="Times New Roman"/>
          <w:color w:val="0070C0"/>
          <w:sz w:val="16"/>
          <w:szCs w:val="16"/>
        </w:rPr>
        <w:softHyphen/>
        <w:t>гент в сумме 4.973 тыс. рублей.</w:t>
      </w:r>
    </w:p>
    <w:p w14:paraId="10B9763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Обязать НКОП. немедленно передать НКВТ на реализа</w:t>
      </w:r>
      <w:r w:rsidRPr="000816EF">
        <w:rPr>
          <w:rFonts w:ascii="Times New Roman" w:hAnsi="Times New Roman"/>
          <w:color w:val="0070C0"/>
          <w:sz w:val="16"/>
          <w:szCs w:val="16"/>
        </w:rPr>
        <w:softHyphen/>
        <w:t>цию технически уточненные заявки.</w:t>
      </w:r>
    </w:p>
    <w:p w14:paraId="35F7CF3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 Обязать НКОП командировать специалистов для инспек</w:t>
      </w:r>
      <w:r w:rsidRPr="000816EF">
        <w:rPr>
          <w:rFonts w:ascii="Times New Roman" w:hAnsi="Times New Roman"/>
          <w:color w:val="0070C0"/>
          <w:sz w:val="16"/>
          <w:szCs w:val="16"/>
        </w:rPr>
        <w:softHyphen/>
        <w:t>тирования в процессе производства и приемки оборудования на заводах иностранных фирм.</w:t>
      </w:r>
    </w:p>
    <w:p w14:paraId="7ED4C77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Базилевичу,Кагановичу М. - все; Чвялеву - о,в; Ежову - г.</w:t>
      </w:r>
    </w:p>
    <w:p w14:paraId="43F52EA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 О реконструкции Новочеркасского локомотивного завода для производства зенитной артиллерии.</w:t>
      </w:r>
    </w:p>
    <w:p w14:paraId="300C3B8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Разрешить НКВнешторгу закупить для Новочеркасского завода перечисленные в прилагаемом списке 45 металлоре</w:t>
      </w:r>
      <w:r w:rsidRPr="000816EF">
        <w:rPr>
          <w:rFonts w:ascii="Times New Roman" w:hAnsi="Times New Roman"/>
          <w:color w:val="0070C0"/>
          <w:sz w:val="16"/>
          <w:szCs w:val="16"/>
        </w:rPr>
        <w:softHyphen/>
        <w:t>жущих станков и 1 пресс, для чего отпустить НКОП’у импорт</w:t>
      </w:r>
      <w:r w:rsidRPr="000816EF">
        <w:rPr>
          <w:rFonts w:ascii="Times New Roman" w:hAnsi="Times New Roman"/>
          <w:color w:val="0070C0"/>
          <w:sz w:val="16"/>
          <w:szCs w:val="16"/>
        </w:rPr>
        <w:softHyphen/>
        <w:t>ный контингент в сумме 5.051 тыс. рублей.</w:t>
      </w:r>
    </w:p>
    <w:p w14:paraId="60536E1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Обязать НКОП немедленно передать НКВнешторгу на реализацию технически уточненные заявки.</w:t>
      </w:r>
    </w:p>
    <w:p w14:paraId="7BB4862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Ооязать НКОП командировать специалистов для инспек</w:t>
      </w:r>
      <w:r w:rsidRPr="000816EF">
        <w:rPr>
          <w:rFonts w:ascii="Times New Roman" w:hAnsi="Times New Roman"/>
          <w:color w:val="0070C0"/>
          <w:sz w:val="16"/>
          <w:szCs w:val="16"/>
        </w:rPr>
        <w:softHyphen/>
        <w:t>тирования в процессе производства и приемки оборудования на заводах иностранных фирм.'</w:t>
      </w:r>
    </w:p>
    <w:p w14:paraId="578C9AA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 все; Чвялеву - а,б; Ежову - в.</w:t>
      </w:r>
    </w:p>
    <w:p w14:paraId="4814FF8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У1."Об отпуске НКВМФлоту импортного контингента на приобретение плоско-печатных машин и офсетных, станков.</w:t>
      </w:r>
    </w:p>
    <w:p w14:paraId="689B031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НКВМФлоту СССР импортный контингент в сум</w:t>
      </w:r>
      <w:r w:rsidRPr="000816EF">
        <w:rPr>
          <w:rFonts w:ascii="Times New Roman" w:hAnsi="Times New Roman"/>
          <w:color w:val="0070C0"/>
          <w:sz w:val="16"/>
          <w:szCs w:val="16"/>
        </w:rPr>
        <w:softHyphen/>
        <w:t>ме 250.000 рублей на приобретение для картотипографии Гидрографического Управления РККФ плоско-печатных станков размером 1:300 х 970 мм. и офсетных станков "ДЕФА-5"Г'</w:t>
      </w:r>
    </w:p>
    <w:p w14:paraId="1DD202D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Смирнову (НКВМФ), Чвялеву.</w:t>
      </w:r>
    </w:p>
    <w:p w14:paraId="1CC3AD2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УП. О закупке лицензии и техпомощи на авиационный мотор Р-18 у фирмы "Гном и Рон".</w:t>
      </w:r>
    </w:p>
    <w:p w14:paraId="19D669B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НКОП заключить договор на техпомощь с фирмой "Гном и Рон" на авиамоторы модели Р-18. отпустив для этой цели импортный контингент в пределах 50 тыс. англо-фунтов.</w:t>
      </w:r>
    </w:p>
    <w:p w14:paraId="51A356D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Чвялеву.</w:t>
      </w:r>
    </w:p>
    <w:p w14:paraId="024683F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УШ. Об импорте, плексигласа и полировальных плит для НКОП.</w:t>
      </w:r>
    </w:p>
    <w:p w14:paraId="6642689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НКВнешторгу во П квартале 1938г. закупить для НКОП:</w:t>
      </w:r>
    </w:p>
    <w:p w14:paraId="1CB4118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плексигласа</w:t>
      </w:r>
      <w:r w:rsidRPr="000816EF">
        <w:rPr>
          <w:rFonts w:ascii="Times New Roman" w:hAnsi="Times New Roman"/>
          <w:color w:val="0070C0"/>
          <w:sz w:val="16"/>
          <w:szCs w:val="16"/>
        </w:rPr>
        <w:tab/>
        <w:t>15 тонн</w:t>
      </w:r>
    </w:p>
    <w:p w14:paraId="43102A6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полировальных плит - 1.500 штук, отпустив для это  цели НКОП импортный контингент в сумме 465 тыс. рублей.</w:t>
      </w:r>
    </w:p>
    <w:p w14:paraId="5E376F2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НКОП в 10-дневный срок представить в НКВТ все необходимые спецификации для выдачи заказов.</w:t>
      </w:r>
    </w:p>
    <w:p w14:paraId="0FB04526"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НКТП (т.Каганович Л.М.) для полного осво</w:t>
      </w:r>
      <w:r w:rsidRPr="000816EF">
        <w:rPr>
          <w:rFonts w:ascii="Times New Roman" w:hAnsi="Times New Roman"/>
          <w:color w:val="0070C0"/>
          <w:sz w:val="16"/>
          <w:szCs w:val="16"/>
        </w:rPr>
        <w:softHyphen/>
        <w:t>бождения от импортной зависимости в целлулоиде и плекси</w:t>
      </w:r>
      <w:r w:rsidRPr="000816EF">
        <w:rPr>
          <w:rFonts w:ascii="Times New Roman" w:hAnsi="Times New Roman"/>
          <w:color w:val="0070C0"/>
          <w:sz w:val="16"/>
          <w:szCs w:val="16"/>
        </w:rPr>
        <w:softHyphen/>
        <w:t>гласе ускорить производство плексигласа (завод К-4 Главхимпласта) всех спецификаций, обеспечивающих потребности самолетостроения. План производства плексигласа на 1938г. представить на утверждение КО к 1.У1.38 г.</w:t>
      </w:r>
    </w:p>
    <w:p w14:paraId="785980B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НКОП (т. Каганович М.М.) в кратчайший срок добиться улучшения качества отечественного целлулоида, устранив пожелтение и разрушение целлулоидовых пластин от времени.</w:t>
      </w:r>
    </w:p>
    <w:p w14:paraId="1CAB07D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НКОП (т.Каганович М.М.) по согласованию с НКТП и НКМ в 15-дневный срок установить наркомат-произ</w:t>
      </w:r>
      <w:r w:rsidRPr="000816EF">
        <w:rPr>
          <w:rFonts w:ascii="Times New Roman" w:hAnsi="Times New Roman"/>
          <w:color w:val="0070C0"/>
          <w:sz w:val="16"/>
          <w:szCs w:val="16"/>
        </w:rPr>
        <w:softHyphen/>
        <w:t>водитель и разработать план производства полировальных плит. Предложения представить на утверждение КО.</w:t>
      </w:r>
    </w:p>
    <w:p w14:paraId="6859124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М., Базилевичу - все; Чвялеву - 1,2; Кагановичу Л.,Брускину .- 5.</w:t>
      </w:r>
    </w:p>
    <w:p w14:paraId="3C1F371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1Х." Об ассигновании НКТП на проведение в 1938г,научно-исследовательских работ оборонного значения.</w:t>
      </w:r>
    </w:p>
    <w:p w14:paraId="149031A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Выделить Народному Комиссариату Тяжелой Промышленнос</w:t>
      </w:r>
      <w:r w:rsidRPr="000816EF">
        <w:rPr>
          <w:rFonts w:ascii="Times New Roman" w:hAnsi="Times New Roman"/>
          <w:color w:val="0070C0"/>
          <w:sz w:val="16"/>
          <w:szCs w:val="16"/>
        </w:rPr>
        <w:softHyphen/>
        <w:t>ти 10 млн. рублей из резервного фонда СНК СССР на проведе</w:t>
      </w:r>
      <w:r w:rsidRPr="000816EF">
        <w:rPr>
          <w:rFonts w:ascii="Times New Roman" w:hAnsi="Times New Roman"/>
          <w:color w:val="0070C0"/>
          <w:sz w:val="16"/>
          <w:szCs w:val="16"/>
        </w:rPr>
        <w:softHyphen/>
        <w:t>ние научно-исследовательских рае от узко-оборонного значе</w:t>
      </w:r>
      <w:r w:rsidRPr="000816EF">
        <w:rPr>
          <w:rFonts w:ascii="Times New Roman" w:hAnsi="Times New Roman"/>
          <w:color w:val="0070C0"/>
          <w:sz w:val="16"/>
          <w:szCs w:val="16"/>
        </w:rPr>
        <w:softHyphen/>
        <w:t>ния.</w:t>
      </w:r>
    </w:p>
    <w:p w14:paraId="7ACDF9DB" w14:textId="77777777" w:rsidR="00982001" w:rsidRPr="000816EF" w:rsidRDefault="00982001"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rPr>
        <w:t>Выписки посланы: т.т. Кагановичу Л., Базилевичу</w:t>
      </w:r>
    </w:p>
    <w:p w14:paraId="4AF7421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Х."Об ассигновании средств на содержание резерва личного состава на приграничных железных дорогах.</w:t>
      </w:r>
    </w:p>
    <w:p w14:paraId="0AB0409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НКФину отпустить НКПС’у на содержание резерва личного состава на приграничных железных дорогах, установленного постановлением Комитета Обороны при СНК СССР за № 17 от 1.x.37г., в 1938г. - 40 млн. рублей за счет резервного фон</w:t>
      </w:r>
      <w:r w:rsidRPr="000816EF">
        <w:rPr>
          <w:rFonts w:ascii="Times New Roman" w:hAnsi="Times New Roman"/>
          <w:color w:val="0070C0"/>
          <w:sz w:val="16"/>
          <w:szCs w:val="16"/>
        </w:rPr>
        <w:softHyphen/>
        <w:t>да СНК СССР.</w:t>
      </w:r>
    </w:p>
    <w:p w14:paraId="26AB4DA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Л.М., Звереву, Базилевичу.</w:t>
      </w:r>
    </w:p>
    <w:p w14:paraId="14CDF2BB"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30 мая 1938 опросом членов ПБ</w:t>
      </w:r>
    </w:p>
    <w:p w14:paraId="3BE5B03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284.- Вопрос К.О.</w:t>
      </w:r>
    </w:p>
    <w:p w14:paraId="75A64EB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08261A9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Работу комиссии т. Кулик Г.И. по переговорам с Чехо</w:t>
      </w:r>
      <w:r w:rsidRPr="000816EF">
        <w:rPr>
          <w:rFonts w:ascii="Times New Roman" w:hAnsi="Times New Roman"/>
          <w:color w:val="0070C0"/>
          <w:sz w:val="16"/>
          <w:szCs w:val="16"/>
        </w:rPr>
        <w:softHyphen/>
        <w:t>словацкой фирмой "Синтезия" - одобрить.</w:t>
      </w:r>
    </w:p>
    <w:p w14:paraId="38D8075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Протокол, подписанный между комиссией т. Кулика и генералом Гусак - утвердить.</w:t>
      </w:r>
    </w:p>
    <w:p w14:paraId="529DD28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реализации протокола послать в Чехословакию 17 человек специалистов под руководством Заместителя На</w:t>
      </w:r>
      <w:r w:rsidRPr="000816EF">
        <w:rPr>
          <w:rFonts w:ascii="Times New Roman" w:hAnsi="Times New Roman"/>
          <w:color w:val="0070C0"/>
          <w:sz w:val="16"/>
          <w:szCs w:val="16"/>
        </w:rPr>
        <w:softHyphen/>
        <w:t>родного Комиссара Оборонной Промышленности т. Бондарь и выдать ему 1.000 долларов на представительство.</w:t>
      </w:r>
    </w:p>
    <w:p w14:paraId="0BA20A3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НКВД т. Ежову Н.И. в десятидневный срок оформить их выезд.</w:t>
      </w:r>
    </w:p>
    <w:p w14:paraId="626EA7E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Комиссии т. Кулика продолжать работу по реализации протокола с фирмой "Синтезия".</w:t>
      </w:r>
    </w:p>
    <w:p w14:paraId="4A2C7DD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Ежову, Кагановичу М., Кулику, Базилевичу.</w:t>
      </w:r>
    </w:p>
    <w:p w14:paraId="27E5A0E4"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31 мая 1938 опросом членов ПБ</w:t>
      </w:r>
    </w:p>
    <w:p w14:paraId="2F5A0C3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306,- О создании Военно-Промышленной Комиссии при Комитете Обороны.</w:t>
      </w:r>
    </w:p>
    <w:p w14:paraId="2C946FF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Создать при Комитете обороны, вместо существующей комиссии по мобилизации промышленности, постоянную Военно-промышленную комиссию с задачей мобилизации и и подготовки промышленности, как оборонной, так и необоронной для полного обеспечения исполнением планов и заданий Комитета Обороны по производству и поставке РККА и Наркомморфлота средств вооружения.</w:t>
      </w:r>
    </w:p>
    <w:p w14:paraId="5597BDC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Председателем Военно-Промышленной Комиссии назна</w:t>
      </w:r>
      <w:r w:rsidRPr="000816EF">
        <w:rPr>
          <w:rFonts w:ascii="Times New Roman" w:hAnsi="Times New Roman"/>
          <w:color w:val="0070C0"/>
          <w:sz w:val="16"/>
          <w:szCs w:val="16"/>
        </w:rPr>
        <w:softHyphen/>
        <w:t>чить Зам. Председателя СНК СССР т. Чубаря с освобождением его от всех других обязанностей по СНК Союза ССР.</w:t>
      </w:r>
    </w:p>
    <w:p w14:paraId="395868D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В состав Комиссии включить двух заместителей пред</w:t>
      </w:r>
      <w:r w:rsidRPr="000816EF">
        <w:rPr>
          <w:rFonts w:ascii="Times New Roman" w:hAnsi="Times New Roman"/>
          <w:color w:val="0070C0"/>
          <w:sz w:val="16"/>
          <w:szCs w:val="16"/>
        </w:rPr>
        <w:softHyphen/>
        <w:t>седателя Комиссии (не наркомов) и т.т. Кагановича Л., Воро</w:t>
      </w:r>
      <w:r w:rsidRPr="000816EF">
        <w:rPr>
          <w:rFonts w:ascii="Times New Roman" w:hAnsi="Times New Roman"/>
          <w:color w:val="0070C0"/>
          <w:sz w:val="16"/>
          <w:szCs w:val="16"/>
        </w:rPr>
        <w:softHyphen/>
        <w:t>шилова, Кагановича М., Ежова, Брускина, Смирнова П.А., Смирно</w:t>
      </w:r>
      <w:r w:rsidRPr="000816EF">
        <w:rPr>
          <w:rFonts w:ascii="Times New Roman" w:hAnsi="Times New Roman"/>
          <w:color w:val="0070C0"/>
          <w:sz w:val="16"/>
          <w:szCs w:val="16"/>
        </w:rPr>
        <w:softHyphen/>
        <w:t>ва П.И.(с заменой т. Исаковым), Вознесенского, Федько, Шапош</w:t>
      </w:r>
      <w:r w:rsidRPr="000816EF">
        <w:rPr>
          <w:rFonts w:ascii="Times New Roman" w:hAnsi="Times New Roman"/>
          <w:color w:val="0070C0"/>
          <w:sz w:val="16"/>
          <w:szCs w:val="16"/>
        </w:rPr>
        <w:softHyphen/>
        <w:t>никова, Кулика, Локтионова и Тевосяна.</w:t>
      </w:r>
    </w:p>
    <w:p w14:paraId="0FBAC90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Военно-Промышленной Комиссии иметь при себе соот</w:t>
      </w:r>
      <w:r w:rsidRPr="000816EF">
        <w:rPr>
          <w:rFonts w:ascii="Times New Roman" w:hAnsi="Times New Roman"/>
          <w:color w:val="0070C0"/>
          <w:sz w:val="16"/>
          <w:szCs w:val="16"/>
        </w:rPr>
        <w:softHyphen/>
        <w:t>ветствующий рабочий аппарат.</w:t>
      </w:r>
    </w:p>
    <w:p w14:paraId="0BBE47D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Молотову, Чубарю.'</w:t>
      </w:r>
    </w:p>
    <w:p w14:paraId="1DD5DA9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июня 1838 опросом члнов ПБ</w:t>
      </w:r>
    </w:p>
    <w:p w14:paraId="302FBF81"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306.- Об оборудовании для заводов Электростали НКТП.</w:t>
      </w:r>
    </w:p>
    <w:p w14:paraId="32D279E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Наркомвнешторгу импортировать для завода авиапоковок Электростали НКТП оборудование на сумму 2.238,5 тыс.рублей, согласно прилагаемого списка, за счет статьи "оборудование" валютного плана 1938 года.</w:t>
      </w:r>
    </w:p>
    <w:p w14:paraId="4F9A613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Чвялеву, Кагановичу Л., Петруничеву.</w:t>
      </w:r>
    </w:p>
    <w:p w14:paraId="708F4DF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307.- Об оборудовании для предприятий НКВД, НКМаша, НКПП и НКЛеса.</w:t>
      </w:r>
    </w:p>
    <w:p w14:paraId="44AF13A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Наркомвнешторгу импортировать оборудование, согласно списка, на сумму 837,6 тыс. рублей, в том числе: НКВД Институту метрологии "Главмервеса" на 283,6 тыс. руб.-, Наркоммашу - на 180 тыс. руб., Наркомпищепрому - на 279 тыс., руб. и Наркомлесу - на 95 тыс. руб. за счет ст. "оборудова</w:t>
      </w:r>
      <w:r w:rsidRPr="000816EF">
        <w:rPr>
          <w:rFonts w:ascii="Times New Roman" w:hAnsi="Times New Roman"/>
          <w:color w:val="0070C0"/>
          <w:sz w:val="16"/>
          <w:szCs w:val="16"/>
        </w:rPr>
        <w:softHyphen/>
        <w:t>ние" валютного плана 1938 года.</w:t>
      </w:r>
    </w:p>
    <w:p w14:paraId="0B91277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Чвялеву, Петруничеву - все; Ежову, Брускину, Гилинскому, Рыжову - соотв.</w:t>
      </w:r>
    </w:p>
    <w:p w14:paraId="5AA3AC2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309.- Об оборудовании для ТАСС.</w:t>
      </w:r>
    </w:p>
    <w:p w14:paraId="540FA57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постановление СНК Союза ССР:</w:t>
      </w:r>
    </w:p>
    <w:p w14:paraId="774C8007"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"Поручить Наркомвнешторгу импортировать для ТАСС в 1938. году аппаратуру "Телетайп" рулонного типа: 38 пере</w:t>
      </w:r>
      <w:r w:rsidRPr="000816EF">
        <w:rPr>
          <w:rFonts w:ascii="Times New Roman" w:hAnsi="Times New Roman"/>
          <w:color w:val="0070C0"/>
          <w:sz w:val="16"/>
          <w:szCs w:val="16"/>
        </w:rPr>
        <w:softHyphen/>
        <w:t>датчиков, 38 приемников, 12 перфораторов, 3 реперфорато</w:t>
      </w:r>
      <w:r w:rsidRPr="000816EF">
        <w:rPr>
          <w:rFonts w:ascii="Times New Roman" w:hAnsi="Times New Roman"/>
          <w:color w:val="0070C0"/>
          <w:sz w:val="16"/>
          <w:szCs w:val="16"/>
        </w:rPr>
        <w:softHyphen/>
        <w:t>ра и 5 регенеративных трансляции (в том числе одна в ка</w:t>
      </w:r>
      <w:r w:rsidRPr="000816EF">
        <w:rPr>
          <w:rFonts w:ascii="Times New Roman" w:hAnsi="Times New Roman"/>
          <w:color w:val="0070C0"/>
          <w:sz w:val="16"/>
          <w:szCs w:val="16"/>
        </w:rPr>
        <w:softHyphen/>
        <w:t>честве образца для освоения производства промышленностью НКОП) общей стоимостью в 526 тыс. рублей, за счет статьи "оборудование" валютного плана 1938 года</w:t>
      </w:r>
    </w:p>
    <w:p w14:paraId="4CD881A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Чвялеву, Петруничеву, Хавинсону, Кагановичу М.</w:t>
      </w:r>
    </w:p>
    <w:p w14:paraId="28F2E047"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rPr>
        <w:t>318.- Об оборудовании для Ново-Московского жестекатального завода НКТП.</w:t>
      </w:r>
    </w:p>
    <w:p w14:paraId="0892B9E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Наркомвнешторгу импортировать для Ново-Мос- ' ковского жестекатального завода ПКТП один лудильный аппа</w:t>
      </w:r>
      <w:r w:rsidRPr="000816EF">
        <w:rPr>
          <w:rFonts w:ascii="Times New Roman" w:hAnsi="Times New Roman"/>
          <w:color w:val="0070C0"/>
          <w:sz w:val="16"/>
          <w:szCs w:val="16"/>
        </w:rPr>
        <w:softHyphen/>
        <w:t>рат и два шлифовальных станка, общей стоимостью 470 тыс. рублей.</w:t>
      </w:r>
    </w:p>
    <w:p w14:paraId="7FF23F3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Чвялеву, Кагановичу Л.М., Петруничеву.</w:t>
      </w:r>
    </w:p>
    <w:p w14:paraId="0B6FDD3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319.- Вопрос Наркомвоенморфлота..</w:t>
      </w:r>
    </w:p>
    <w:p w14:paraId="5D86AF0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Наркомвнешторгу купить у республиканского правительства Испании для Наркомвоенморфлота теплоход "Сан Аугустина" при условии стоимости теплохода в 210’пангл. фунтов и зачисления этой суммы на покрытие нам задолжен</w:t>
      </w:r>
      <w:r w:rsidRPr="000816EF">
        <w:rPr>
          <w:rFonts w:ascii="Times New Roman" w:hAnsi="Times New Roman"/>
          <w:color w:val="0070C0"/>
          <w:sz w:val="16"/>
          <w:szCs w:val="16"/>
        </w:rPr>
        <w:softHyphen/>
        <w:t>ности фирмой "Кампса".</w:t>
      </w:r>
    </w:p>
    <w:p w14:paraId="12F622F3"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Чвялеву, Смирнову (НКВМФ), Петруничеву.</w:t>
      </w:r>
    </w:p>
    <w:p w14:paraId="07A7719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320.- Вопрос НКВода.</w:t>
      </w:r>
    </w:p>
    <w:p w14:paraId="3DBE436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Наркомвнешторгу зафрахтовать на условиях таймчартера 2 испанских судна "Суидад де Ибис" и "Сиудад де Террагона" для внутреннего каботажа в Черном море.</w:t>
      </w:r>
    </w:p>
    <w:p w14:paraId="472C256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На оплату фрахта и отправку на родину экипажей упо</w:t>
      </w:r>
      <w:r w:rsidRPr="000816EF">
        <w:rPr>
          <w:rFonts w:ascii="Times New Roman" w:hAnsi="Times New Roman"/>
          <w:color w:val="0070C0"/>
          <w:sz w:val="16"/>
          <w:szCs w:val="16"/>
        </w:rPr>
        <w:softHyphen/>
        <w:t>мянутых судов отпустить Наркомводу во П квартале 700 тыс. рублей.</w:t>
      </w:r>
    </w:p>
    <w:p w14:paraId="03A2A9B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(НКВод), Чвял еву, Петруничеву.</w:t>
      </w:r>
    </w:p>
    <w:p w14:paraId="1256BE0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322.-Об оборудовании для НКОП и НКВД.</w:t>
      </w:r>
    </w:p>
    <w:p w14:paraId="24C4205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Наркомвнешторгу импортировать оборудование, аппаратуру и измерительные приборы на сумму 513,5 тыс. руб</w:t>
      </w:r>
      <w:r w:rsidRPr="000816EF">
        <w:rPr>
          <w:rFonts w:ascii="Times New Roman" w:hAnsi="Times New Roman"/>
          <w:color w:val="0070C0"/>
          <w:sz w:val="16"/>
          <w:szCs w:val="16"/>
        </w:rPr>
        <w:softHyphen/>
        <w:t>лей, в том числе на 100 тыс. рублей измерительной аппарату</w:t>
      </w:r>
      <w:r w:rsidRPr="000816EF">
        <w:rPr>
          <w:rFonts w:ascii="Times New Roman" w:hAnsi="Times New Roman"/>
          <w:color w:val="0070C0"/>
          <w:sz w:val="16"/>
          <w:szCs w:val="16"/>
        </w:rPr>
        <w:softHyphen/>
        <w:t>ры для НКОП по спецификации последнего и на 413,5 тыс. руб</w:t>
      </w:r>
      <w:r w:rsidRPr="000816EF">
        <w:rPr>
          <w:rFonts w:ascii="Times New Roman" w:hAnsi="Times New Roman"/>
          <w:color w:val="0070C0"/>
          <w:sz w:val="16"/>
          <w:szCs w:val="16"/>
        </w:rPr>
        <w:softHyphen/>
        <w:t>лей оборудования и измерительных приборов, согласно спис</w:t>
      </w:r>
      <w:r w:rsidRPr="000816EF">
        <w:rPr>
          <w:rFonts w:ascii="Times New Roman" w:hAnsi="Times New Roman"/>
          <w:color w:val="0070C0"/>
          <w:sz w:val="16"/>
          <w:szCs w:val="16"/>
        </w:rPr>
        <w:softHyphen/>
        <w:t>ка, для Главного Управления государственной с’емки и картографии НКВД.</w:t>
      </w:r>
    </w:p>
    <w:p w14:paraId="1319FD6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Чвялеву, Петруничеву - все; Кагановичу М., Ежову - соотв.</w:t>
      </w:r>
    </w:p>
    <w:p w14:paraId="671C2B8B"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324.- Об оборудовании для нефтехранилищ.</w:t>
      </w:r>
    </w:p>
    <w:p w14:paraId="3EBF5162"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Наркомвнешторгу для строительства на о. Саха</w:t>
      </w:r>
      <w:r w:rsidRPr="000816EF">
        <w:rPr>
          <w:rFonts w:ascii="Times New Roman" w:hAnsi="Times New Roman"/>
          <w:color w:val="0070C0"/>
          <w:sz w:val="16"/>
          <w:szCs w:val="16"/>
        </w:rPr>
        <w:softHyphen/>
        <w:t>лине нефтехранилищ емкостью на 150 тыс. тонн нефти импорти</w:t>
      </w:r>
      <w:r w:rsidRPr="000816EF">
        <w:rPr>
          <w:rFonts w:ascii="Times New Roman" w:hAnsi="Times New Roman"/>
          <w:color w:val="0070C0"/>
          <w:sz w:val="16"/>
          <w:szCs w:val="16"/>
        </w:rPr>
        <w:softHyphen/>
        <w:t>ровать для Наркомтяжпрома из США резервуарные заготовки в количестве 3,3 тыс. тонн на сумму 300 тыс. американских дол</w:t>
      </w:r>
      <w:r w:rsidRPr="000816EF">
        <w:rPr>
          <w:rFonts w:ascii="Times New Roman" w:hAnsi="Times New Roman"/>
          <w:color w:val="0070C0"/>
          <w:sz w:val="16"/>
          <w:szCs w:val="16"/>
        </w:rPr>
        <w:softHyphen/>
        <w:t>ларов .</w:t>
      </w:r>
    </w:p>
    <w:p w14:paraId="4CA1E6EE" w14:textId="77777777" w:rsidR="00982001" w:rsidRPr="000816EF" w:rsidRDefault="00982001" w:rsidP="000816EF">
      <w:pPr>
        <w:spacing w:after="0" w:line="240" w:lineRule="auto"/>
        <w:jc w:val="both"/>
        <w:rPr>
          <w:rFonts w:ascii="Times New Roman" w:hAnsi="Times New Roman"/>
          <w:color w:val="0070C0"/>
          <w:sz w:val="16"/>
          <w:szCs w:val="16"/>
          <w:lang w:eastAsia="ru-RU" w:bidi="ru-RU"/>
        </w:rPr>
      </w:pPr>
      <w:r w:rsidRPr="000816EF">
        <w:rPr>
          <w:rFonts w:ascii="Times New Roman" w:hAnsi="Times New Roman"/>
          <w:color w:val="0070C0"/>
          <w:sz w:val="16"/>
          <w:szCs w:val="16"/>
        </w:rPr>
        <w:t xml:space="preserve">Выписки посланы: т.т. Чвялеву, Кагановичу Л.М., Петруничеву </w:t>
      </w:r>
      <w:r w:rsidRPr="000816EF">
        <w:rPr>
          <w:rFonts w:ascii="Times New Roman" w:hAnsi="Times New Roman"/>
          <w:color w:val="0070C0"/>
          <w:sz w:val="16"/>
          <w:szCs w:val="16"/>
          <w:lang w:eastAsia="ru-RU" w:bidi="ru-RU"/>
        </w:rPr>
        <w:t>(22908).</w:t>
      </w:r>
    </w:p>
    <w:p w14:paraId="7A25197D" w14:textId="77777777" w:rsidR="00982001" w:rsidRPr="000816EF" w:rsidRDefault="00982001" w:rsidP="000816EF">
      <w:pPr>
        <w:pStyle w:val="27"/>
        <w:spacing w:before="0" w:line="240" w:lineRule="auto"/>
        <w:jc w:val="both"/>
        <w:rPr>
          <w:rFonts w:ascii="Times New Roman" w:hAnsi="Times New Roman" w:cs="Times New Roman"/>
          <w:color w:val="0070C0"/>
          <w:sz w:val="16"/>
          <w:szCs w:val="16"/>
          <w:lang w:eastAsia="ru-RU" w:bidi="ru-RU"/>
        </w:rPr>
      </w:pPr>
    </w:p>
    <w:p w14:paraId="7CCD7F9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2A5BF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BB1132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июня 1938 ОКДВА уже располагала 68 ДБ-3. По одному полку ДБ-3 теперь имелось в 1 -и и 2-й армиях особого назначения — 21-й дбап в Монино и 42-й в Воронеже. Они еще не были укомплектованы пол</w:t>
      </w:r>
      <w:r w:rsidRPr="000816EF">
        <w:rPr>
          <w:rFonts w:ascii="Times New Roman" w:hAnsi="Times New Roman"/>
          <w:color w:val="000000" w:themeColor="text1"/>
          <w:sz w:val="16"/>
          <w:szCs w:val="16"/>
        </w:rPr>
        <w:softHyphen/>
        <w:t>ностью. В Монино в октябре имелось 32 ДБ-3 — 52% штата. Воронежский полк потом сделали «особым химическим» — он получил ВАПы на все самолеты и проходил дополнительную подготовку. В эксплуатации в войсках столкну</w:t>
      </w:r>
      <w:r w:rsidRPr="000816EF">
        <w:rPr>
          <w:rFonts w:ascii="Times New Roman" w:hAnsi="Times New Roman"/>
          <w:color w:val="000000" w:themeColor="text1"/>
          <w:sz w:val="16"/>
          <w:szCs w:val="16"/>
        </w:rPr>
        <w:softHyphen/>
        <w:t>лись примерно с теми же недостатками ДБ-3, что и в НИИ ВВС, и на войско</w:t>
      </w:r>
      <w:r w:rsidRPr="000816EF">
        <w:rPr>
          <w:rFonts w:ascii="Times New Roman" w:hAnsi="Times New Roman"/>
          <w:color w:val="000000" w:themeColor="text1"/>
          <w:sz w:val="16"/>
          <w:szCs w:val="16"/>
        </w:rPr>
        <w:softHyphen/>
        <w:t>вых испытаниях. Поступали жалобы на трещины и плохую клепку баков (они «потели» бензином), непрочность фер</w:t>
      </w:r>
      <w:r w:rsidRPr="000816EF">
        <w:rPr>
          <w:rFonts w:ascii="Times New Roman" w:hAnsi="Times New Roman"/>
          <w:color w:val="000000" w:themeColor="text1"/>
          <w:sz w:val="16"/>
          <w:szCs w:val="16"/>
        </w:rPr>
        <w:softHyphen/>
        <w:t>мы костыля, слабые подкосы шасси, обрыв балансиров элеронов, плохую окраску. При скорости более 350 км/ч срывало фонарь пилотской кабины. Че</w:t>
      </w:r>
      <w:r w:rsidRPr="000816EF">
        <w:rPr>
          <w:rFonts w:ascii="Times New Roman" w:hAnsi="Times New Roman"/>
          <w:color w:val="000000" w:themeColor="text1"/>
          <w:sz w:val="16"/>
          <w:szCs w:val="16"/>
        </w:rPr>
        <w:softHyphen/>
        <w:t>рез краны пневмосистемы «свистел» сжатый воздух. Из АОН-1, где осваива</w:t>
      </w:r>
      <w:r w:rsidRPr="000816EF">
        <w:rPr>
          <w:rFonts w:ascii="Times New Roman" w:hAnsi="Times New Roman"/>
          <w:color w:val="000000" w:themeColor="text1"/>
          <w:sz w:val="16"/>
          <w:szCs w:val="16"/>
        </w:rPr>
        <w:softHyphen/>
        <w:t>лись полеты на высоте 7000-8000 м, докладывали о замерзании пулеметов. Существовали и проблемы с бомбо</w:t>
      </w:r>
      <w:r w:rsidRPr="000816EF">
        <w:rPr>
          <w:rFonts w:ascii="Times New Roman" w:hAnsi="Times New Roman"/>
          <w:color w:val="000000" w:themeColor="text1"/>
          <w:sz w:val="16"/>
          <w:szCs w:val="16"/>
        </w:rPr>
        <w:softHyphen/>
        <w:t>вым вооружением (10734,37).</w:t>
      </w:r>
    </w:p>
    <w:p w14:paraId="333998A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A27A2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июня 1938 ОКДВА уже располагала 68 ДБ-3. По одному полку ДБ-3 теперь имелось в 1 -й и 2-й армиях особого назначения -21-й дбап в Монино и 42-й в Воронеже. Они еще не были укомплектованы полностью. В Монино в октябре имелось 32 ДБ-3 - 52% штата. Воронежский полк потом сделали "особым химическим" - он получил ВАПы на все самолеты и проходил дополнительную подготовку. Если в обычных полках планировалось совершать 10% вылетов с химическим вооружением, то в "особых" - до трех четвертей.</w:t>
      </w:r>
    </w:p>
    <w:p w14:paraId="4B347C6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эксплуатации в войсках столкнулись примерно с теми же недостатками ДБ-3, что и в НИИ ВВС, и на войсковых испытаниях. Поступали жалобы на трещины и плохую клепку баков (они "потели" бензином), непрочность фермы костыля, слабые подкосы шасси, обрыв балансиров элеронов, плохую окраску. При скорости более 350 км/ч срывало фонарь пилотской кабины. Через краны пневмосис- темы "свистел" сжатый воздух. Из АОН-1, где осваивались полеты на высоте 7000-8000 м, докладывали о замерзании пулеметов.</w:t>
      </w:r>
    </w:p>
    <w:p w14:paraId="3794BC7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Существовали и проблемы с бомбовым вооружением. В сентябре 1938 г. из Монина докладывали, что при температуре более 30 градусов мороза отказывает прицел - замерзает часовой механизм (ответом на эту проблему позднее стали прицелы с электрообогревом). После нескольких месяцев эксплуатации переставало работать блокировочное реле электробомбосбрасывателя - запросто можно было вывалить бомбы на закрытые створки люка. Периодически отказывали пиропатроны, из-за вибрации нарушался контакт затвора пироспуска. Из штаба АОН-1 сообщали: "Дефекты бомбардировочного вооружения ДБ ведут к тому, что серию бомб с самолета сбросить невозможно и бомбы сбрасываются в большинстве аварийно".</w:t>
      </w:r>
    </w:p>
    <w:p w14:paraId="600F7E5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Отмечался высокий процент небоеспособных машин (около четверти) из-за быстрой выработки моторесурса. Моторы М-85 практически никогда не вырабатывали ресурс. Постановление правительства требовало довести его до 150 часов, завод гарантировал 100, а реально они выдерживали 50! Из-за выработки моторесурса бомбардировщики частенько становились "на прикол". В 14-м дбап поломка балансиров приобрела столь массовый характер, что командование части обратилось в УВВС с требованием вести доработку бомбардировщиков рабочими завода и за счет завода. Это было тогда распространенной практикой. Заводские бригады выезжали в части и ремонтировали машины, устраняя производственные и конструктивные дефекты. Нередко предприятия выдавали гарантийные письма, обещая устранить недоделки в войсках, лишь бы самолеты прошли военную приемку. И бомбардировщики брали, поскольку их остро не хватало. Зачастую потом их опять возвращали на заводы, причем не по одному разу.</w:t>
      </w:r>
    </w:p>
    <w:p w14:paraId="4D6ED0A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Вообще ДБ-3 считался значительно более сложным в эксплуатации, чем СБ. Постепенно мелкие дефекты устранялись, надежность работы узлов и агрегатов повышалась. В общем, шел нормальный процесс освоения нового самолета.</w:t>
      </w:r>
    </w:p>
    <w:p w14:paraId="2F46A87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целом отзывы из частей были вполне одобрительными. Вот что говорил на конференции в НИИ ВВС по новым бомбардировщикам вдекабре 1938 г. представитель АОН-1 Ахезин: "Машина на сегодняшний день отвечает всем тактико-техническим требованиям; машина замечательная, хорошая, но чрезвычайно сложная в эксплуатации" (12021).</w:t>
      </w:r>
    </w:p>
    <w:p w14:paraId="44B9163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B9574E1" w14:textId="77777777" w:rsidR="00B44BAD" w:rsidRPr="000816EF" w:rsidRDefault="00B44BAD"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1 июня — 29 июля 1938 г.</w:t>
      </w:r>
      <w:r w:rsidRPr="000816EF">
        <w:rPr>
          <w:rFonts w:ascii="Times New Roman" w:hAnsi="Times New Roman"/>
          <w:color w:val="000000" w:themeColor="text1"/>
          <w:sz w:val="16"/>
          <w:szCs w:val="16"/>
        </w:rPr>
        <w:t xml:space="preserve"> Спецсборы 80, 100 и 114 штурмовых и 16 и 19 тяжелых авиационных спецбригад на полигоне Шиханы по отработке способов применения ОВ. Штурмовые авиабригады отрабатывали способы применения СОВ с бреющего полета звеном, отрядом и со средних высот — эскадрильей; тяжелые авиабригады — способы применения СОВ со средних высот отрядом и эскадрильей и НОВ (РРАБы и бомбы) со средних высот одиночными кораблями (17133).</w:t>
      </w:r>
    </w:p>
    <w:p w14:paraId="7FB180C0" w14:textId="77777777" w:rsidR="00B44BAD" w:rsidRPr="000816EF" w:rsidRDefault="00B44BAD" w:rsidP="000816EF">
      <w:pPr>
        <w:shd w:val="clear" w:color="auto" w:fill="FFFFFF"/>
        <w:spacing w:after="0" w:line="240" w:lineRule="auto"/>
        <w:jc w:val="both"/>
        <w:rPr>
          <w:rFonts w:ascii="Times New Roman" w:hAnsi="Times New Roman"/>
          <w:color w:val="000000" w:themeColor="text1"/>
          <w:sz w:val="16"/>
          <w:szCs w:val="16"/>
        </w:rPr>
      </w:pPr>
    </w:p>
    <w:p w14:paraId="57A53B9C"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8ECC5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E5768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японские войска начали наступление на запад от Сюйчжоу и 6 июня заняли Кайфын, но китайцы разрушили дамбы и остановили продвижение до 1 июля (3907,211).</w:t>
      </w:r>
    </w:p>
    <w:p w14:paraId="6A4D67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67FCE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вышел первый номер журнала комиксов, в котором появился Супермен (3481).</w:t>
      </w:r>
    </w:p>
    <w:p w14:paraId="6015AE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AC7CAAA"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DB6BF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6D16FB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июня 1938 г. приказом № 191сс во исполнение постановления Экономсовета при СНК № 298-56сс от 8.05.1938г. от ГПИ-4 требовалось разработать к 1.10.1938г. техпроект переноса завода (Завод № 3 им. тов. Володарского ВСНХ, НКТП, НКОП, НКВ, </w:t>
      </w:r>
      <w:r w:rsidRPr="000816EF">
        <w:rPr>
          <w:rFonts w:ascii="Times New Roman" w:hAnsi="Times New Roman"/>
          <w:color w:val="000000" w:themeColor="text1"/>
          <w:sz w:val="16"/>
          <w:szCs w:val="16"/>
          <w:lang w:val="en-US"/>
        </w:rPr>
        <w:t>MB</w:t>
      </w:r>
      <w:r w:rsidRPr="000816EF">
        <w:rPr>
          <w:rFonts w:ascii="Times New Roman" w:hAnsi="Times New Roman"/>
          <w:color w:val="000000" w:themeColor="text1"/>
          <w:sz w:val="16"/>
          <w:szCs w:val="16"/>
        </w:rPr>
        <w:t>, Симбирский патронный завод ГАУ, ВСНХ, Завод им. тов. Володарского ВСНХ, Ульяновский трубочно-взрывательный завод им. М.М. Володарского, Ульяновский патронный завод им. М.М. Володарского, п/я 19, Ульяновский машиностроительный завод (УМЗ) им. М.М. Володарского, ПО УМЗ, ФГУП «ПО «УМЗ», ОАО «УМЗ» /г. Симбирск, г. Ульяновск/ /432007 г. Ульяновск ул. Шоферов, 1 тел. 39-01-10)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2BB7090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1937-44г. работал </w:t>
      </w:r>
      <w:r w:rsidRPr="000816EF">
        <w:rPr>
          <w:rFonts w:ascii="Times New Roman" w:hAnsi="Times New Roman"/>
          <w:color w:val="000000" w:themeColor="text1"/>
          <w:sz w:val="16"/>
          <w:szCs w:val="16"/>
          <w:lang w:val="en-US"/>
        </w:rPr>
        <w:t>J</w:t>
      </w:r>
      <w:r w:rsidRPr="000816EF">
        <w:rPr>
          <w:rFonts w:ascii="Times New Roman" w:hAnsi="Times New Roman"/>
          <w:color w:val="000000" w:themeColor="text1"/>
          <w:sz w:val="16"/>
          <w:szCs w:val="16"/>
        </w:rPr>
        <w:t>1.</w:t>
      </w:r>
      <w:r w:rsidRPr="000816EF">
        <w:rPr>
          <w:rFonts w:ascii="Times New Roman" w:hAnsi="Times New Roman"/>
          <w:color w:val="000000" w:themeColor="text1"/>
          <w:sz w:val="16"/>
          <w:szCs w:val="16"/>
          <w:lang w:val="en-US"/>
        </w:rPr>
        <w:t>H</w:t>
      </w:r>
      <w:r w:rsidRPr="000816EF">
        <w:rPr>
          <w:rFonts w:ascii="Times New Roman" w:hAnsi="Times New Roman"/>
          <w:color w:val="000000" w:themeColor="text1"/>
          <w:sz w:val="16"/>
          <w:szCs w:val="16"/>
        </w:rPr>
        <w:t>. Кошкин, инициатор создания автоматических роторных линий. В 1941 г. на заводе работал А.Д. Сахаров, создал прибор для контроля закалки сердечников.</w:t>
      </w:r>
    </w:p>
    <w:p w14:paraId="27E1698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0D9ACED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имел наименование «п/я 19».</w:t>
      </w:r>
    </w:p>
    <w:p w14:paraId="06FDE3A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551427F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решению правительства № 22-р от 9.01.2004г. и Указу Президента РФ № 1009 от 4.08.2004г. вошел в число стратегических оборонных предприятий. 4.05.2006г. на предприятии введено конкурсное производство. В 2008- 09г. ФГУП «ПО «УМЗ» являлось банкротом, имущество выставлено на торги.</w:t>
      </w:r>
    </w:p>
    <w:p w14:paraId="014DC01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завода (2008г.) цехи: № 6 с малярным отделением (постройки 1968г.), № 16 (1941 г.), № 17 (1989г.) с филиалом (1918г.), № 18 с кузницей (1964г.), № 20 (1968г.), № 31 (1928г.), № 46 (1983г.), № 60 (1955-80 г.); мастерские: столярная (1941 г.), инструментальная (1941 г.), слесарная (1975г.).</w:t>
      </w:r>
    </w:p>
    <w:p w14:paraId="1ECFF7C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(-04-23.06.1937г.)- А.В. Чайка (снят), (23.06.1937-40 г.)- А.С. Елян, (1940-44г.)- Г.М. Бутузов, (1950- 60 г.)- В.П. Белянский, (1960-78г.)- Н.С. Орлов, (1978-98г.)- Ю.Ф. Полищук. Конкурсный управляющий ФГУП ПО УМЗ (-2008-09г.-)- Е.В. Бликов.</w:t>
      </w:r>
    </w:p>
    <w:p w14:paraId="2B61153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(9.12.1937г.-)- А.В. Домрачев. Помощник директора по найму и увольнению (-28.10.1937г.)- А.С. Баранов.</w:t>
      </w:r>
    </w:p>
    <w:p w14:paraId="46788DE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(1938г.)- Бутузов, (1942-43г.)- А.Н. Малов.</w:t>
      </w:r>
    </w:p>
    <w:p w14:paraId="19E7C23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(1949г.)- В.Н. Басклеев, (ВОВ)- В.М. Сабельников.</w:t>
      </w:r>
    </w:p>
    <w:p w14:paraId="6B12DFD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0816EF">
        <w:rPr>
          <w:rFonts w:ascii="Times New Roman" w:hAnsi="Times New Roman"/>
          <w:color w:val="000000" w:themeColor="text1"/>
          <w:sz w:val="16"/>
          <w:szCs w:val="16"/>
          <w:vertAlign w:val="superscript"/>
        </w:rPr>
        <w:t>101</w:t>
      </w:r>
      <w:r w:rsidRPr="000816EF">
        <w:rPr>
          <w:rFonts w:ascii="Times New Roman" w:hAnsi="Times New Roman"/>
          <w:color w:val="000000" w:themeColor="text1"/>
          <w:sz w:val="16"/>
          <w:szCs w:val="16"/>
        </w:rPr>
        <w:t xml:space="preserve"> телевизор «Элекон».</w:t>
      </w:r>
    </w:p>
    <w:p w14:paraId="4E21505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ОАО «Ульяновский патронный завод»</w:t>
      </w:r>
    </w:p>
    <w:p w14:paraId="6F13AD0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/432007 г. Ульяновск ул. Шоферов, 1 тел. (8422) 26-95-55/</w:t>
      </w:r>
    </w:p>
    <w:p w14:paraId="60E127A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(2007г.): боевые (28 наименований) и спортивно-охотничьи (29 наименований) патроны. Разработана (2000-е) методика ремонта 12,7- мм и 14,5-мм патронов.</w:t>
      </w:r>
    </w:p>
    <w:p w14:paraId="38BB0A4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Гендиректор (2007г.)- В. Потемкин.</w:t>
      </w:r>
    </w:p>
    <w:p w14:paraId="7A874DF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0816EF">
        <w:rPr>
          <w:rFonts w:ascii="Times New Roman" w:hAnsi="Times New Roman"/>
          <w:color w:val="000000" w:themeColor="text1"/>
          <w:sz w:val="16"/>
          <w:szCs w:val="16"/>
          <w:lang w:val="en-US"/>
        </w:rPr>
        <w:t>WOLF</w:t>
      </w:r>
      <w:r w:rsidRPr="000816EF">
        <w:rPr>
          <w:rFonts w:ascii="Times New Roman" w:hAnsi="Times New Roman"/>
          <w:color w:val="000000" w:themeColor="text1"/>
          <w:sz w:val="16"/>
          <w:szCs w:val="16"/>
        </w:rPr>
        <w:t xml:space="preserve"> (2007) (11982).</w:t>
      </w:r>
    </w:p>
    <w:p w14:paraId="33C6F1B2" w14:textId="77777777" w:rsidR="000939F2" w:rsidRPr="000816EF" w:rsidRDefault="000939F2" w:rsidP="000816EF">
      <w:pPr>
        <w:autoSpaceDE w:val="0"/>
        <w:autoSpaceDN w:val="0"/>
        <w:adjustRightInd w:val="0"/>
        <w:spacing w:after="0" w:line="240" w:lineRule="auto"/>
        <w:jc w:val="both"/>
        <w:rPr>
          <w:rFonts w:ascii="Times New Roman" w:hAnsi="Times New Roman"/>
          <w:color w:val="000000" w:themeColor="text1"/>
          <w:sz w:val="16"/>
          <w:szCs w:val="16"/>
        </w:rPr>
      </w:pPr>
    </w:p>
    <w:p w14:paraId="723301F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июня 1938 г. по пр. № 197с заводу (Ленинградский государственный оптико-механический завод № 350 НКВ, Ленинградский оптико-механический завод (ЛОМЗ) ВСНХ, НКТП, НКОП, НКВ /с. Александрова Володарского р-на Ленинградской обл. Берговский пер., 3 (1932 г.);  г. Новосибирск/) требовалось к 1.07.1938 г. изготовить опытные образцы модернизированных прицелов ШБ и БИ. По пр. № 229сс от 1.07.1938 г. требовалось изготовить (совместно с ГОИ) 15 штуфен-фотометров для завода № 395.</w:t>
      </w:r>
    </w:p>
    <w:p w14:paraId="29DF6BC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1936-38 г. при заводе действовало КБ (11982).</w:t>
      </w:r>
    </w:p>
    <w:p w14:paraId="7B374FB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3FB15A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июня 1938 г. приказом № 192сс о реконструкции завода (Харьковский автосборочный завод (ХАЗ) № 48 НКТП, Завод № 48 НКОП, Харьковский таикоремонтный завод / г. Харьков/) требовалось: обеспечить годовую мощность завода: по изготовлению запчастей к мотору М-5; по капремонту танков: БТ-2 - 214 шт., БТ-5 - 310, БТ-7 - 1336; по изготовлению стрелковых установок: шаровых - 28500; турельных и зенитных - 18 тыс., комплектов запчастей - 56910; разработку техпроекта реконструкции закончить к 20.06.1938 г.; реконструкцию закончить: 1-ю очередь (трансформаторная подстанция, дооборудование цехов № 2 (М-5 и БТ) и инструментального, бензохранилище, 1-я часть нового механического цеха, монтажно-сдаточный цех) - к 1.04.1939 г.; 2-ю очередь- в 4-м квартале 1939 г.</w:t>
      </w:r>
    </w:p>
    <w:p w14:paraId="227B45D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(-12.1936-29.11.1937 г.)- С.Д. Срыбник, (29.11.1937-38 г.-)-  Г. Г. Кузнецов.</w:t>
      </w:r>
    </w:p>
    <w:p w14:paraId="6E32571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(8.05.1937 г.-)-  Г. Г. Кузнецов. Помощник директора по найму и увольнению (14.08.1938 г.-&gt;- П.И. Боценко.</w:t>
      </w:r>
    </w:p>
    <w:p w14:paraId="1C42EF7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Технический директор (-8.05.1937 г.)- В.М. Симский (репрессирован).</w:t>
      </w:r>
    </w:p>
    <w:p w14:paraId="4EEA267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(8.05-29.11.1937 г.)-  Г. Г. Кузнецов, (7.09.1938 г.-)- В.Ф. Клевин.</w:t>
      </w:r>
      <w:r w:rsidRPr="000816EF">
        <w:rPr>
          <w:rFonts w:ascii="Times New Roman" w:hAnsi="Times New Roman"/>
          <w:color w:val="000000" w:themeColor="text1"/>
          <w:sz w:val="16"/>
          <w:szCs w:val="16"/>
          <w:vertAlign w:val="superscript"/>
        </w:rPr>
        <w:t>139</w:t>
      </w:r>
    </w:p>
    <w:p w14:paraId="07D2627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танк БТ-5-ИС (1936-38)- 10;</w:t>
      </w:r>
      <w:r w:rsidRPr="000816EF">
        <w:rPr>
          <w:rFonts w:ascii="Times New Roman" w:hAnsi="Times New Roman"/>
          <w:color w:val="000000" w:themeColor="text1"/>
          <w:sz w:val="16"/>
          <w:szCs w:val="16"/>
          <w:vertAlign w:val="superscript"/>
        </w:rPr>
        <w:t>ш</w:t>
      </w:r>
      <w:r w:rsidRPr="000816EF">
        <w:rPr>
          <w:rFonts w:ascii="Times New Roman" w:hAnsi="Times New Roman"/>
          <w:color w:val="000000" w:themeColor="text1"/>
          <w:sz w:val="16"/>
          <w:szCs w:val="16"/>
        </w:rPr>
        <w:t xml:space="preserve"> переоборудование танка БТ-5 в БТ-5-ИС (1938-); ремонт танков БТТ(1938) (11982).</w:t>
      </w:r>
    </w:p>
    <w:p w14:paraId="2D187B20" w14:textId="77777777" w:rsidR="00073FC5" w:rsidRPr="000816EF" w:rsidRDefault="00073FC5" w:rsidP="000816EF">
      <w:pPr>
        <w:autoSpaceDE w:val="0"/>
        <w:autoSpaceDN w:val="0"/>
        <w:adjustRightInd w:val="0"/>
        <w:spacing w:after="0" w:line="240" w:lineRule="auto"/>
        <w:jc w:val="both"/>
        <w:rPr>
          <w:rFonts w:ascii="Times New Roman" w:hAnsi="Times New Roman"/>
          <w:color w:val="000000" w:themeColor="text1"/>
          <w:sz w:val="16"/>
          <w:szCs w:val="16"/>
        </w:rPr>
      </w:pPr>
    </w:p>
    <w:p w14:paraId="1F3832D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июня 1938 г. приказом № 191сс институту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требовалось разработать к 1.10.1938г. техпроект переноса завода № 3; приказом № 218сс от 20/22.06.1938г. - разработать к 1.09.1938г. техпроект строительства завода № 302. Пр. № 291с от 7.08.1938г.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4A0284F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5DB4006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войны было спроектировано более 20 объектов в Новосибирске, Челябинске, Липецке, Туле, Нижнем Тагиле.</w:t>
      </w:r>
    </w:p>
    <w:p w14:paraId="5D802EE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1993682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1945г. в институт переведена часть коллектива ликвидированного СТБ-1.</w:t>
      </w:r>
    </w:p>
    <w:p w14:paraId="4710322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5361F28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6FA189B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232C400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73A1997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198988A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4C4B620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помещений (06.1939г.)- 525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02FC82B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(-04-3.09.1937г.)- И.М. Петухов, (3.09.1937-10.1938г.-)- А.А. Арсен(т)ьев. Гендиректор (-1999- 2001 г.-)- Г.И. Орлов,</w:t>
      </w:r>
      <w:r w:rsidRPr="000816EF">
        <w:rPr>
          <w:rFonts w:ascii="Times New Roman" w:hAnsi="Times New Roman"/>
          <w:color w:val="000000" w:themeColor="text1"/>
          <w:sz w:val="16"/>
          <w:szCs w:val="16"/>
          <w:vertAlign w:val="superscript"/>
        </w:rPr>
        <w:t>69</w:t>
      </w:r>
      <w:r w:rsidRPr="000816EF">
        <w:rPr>
          <w:rFonts w:ascii="Times New Roman" w:hAnsi="Times New Roman"/>
          <w:color w:val="000000" w:themeColor="text1"/>
          <w:sz w:val="16"/>
          <w:szCs w:val="16"/>
        </w:rPr>
        <w:t xml:space="preserve"> (2003-09г.-)- Ю.М. Цой.</w:t>
      </w:r>
    </w:p>
    <w:p w14:paraId="2C2F1D4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спецпроизводству (-06.1937-2.02.1938г.)- А.В. Васильев (должность упразднена); (06.1937г.)- М.Ф. Беляев.</w:t>
      </w:r>
    </w:p>
    <w:p w14:paraId="2682866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инженер„(-06.1937-09.1938г.)- М.Ф. Беляев, (2009г.)- Л.М. Маслов.</w:t>
      </w:r>
    </w:p>
    <w:p w14:paraId="786C1AC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инженеры проектов: (11.1937г.)- Смирнов (проект переноса завода № 3), (1938г.)- Елагин (завод № 46), (1938г.)- Викторов (завод № 17).</w:t>
      </w:r>
    </w:p>
    <w:p w14:paraId="664D197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3-го (1938г.)- С.С. Смирнов (11982).</w:t>
      </w:r>
    </w:p>
    <w:p w14:paraId="36D5DE5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5BF84B9" w14:textId="77777777" w:rsidR="00073FC5" w:rsidRPr="000816EF" w:rsidRDefault="00073FC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F53943B" w14:textId="77777777" w:rsidR="00073FC5" w:rsidRPr="000816EF" w:rsidRDefault="00073FC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46A9246"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июня 1938 г. было принято Постановление Комитета обороны при СНК СССР “О порядке поставки элементов выстрела” Оно установило порядок поставки элементов выстрела на 1938 г. В частности, указывалось, что после изготовления и приемки элементы артиллерийских и авиабомбовых выстрелов должны быть в течение 48 часов вывезены с заводов-изготовителей на склады Наркомата обороны СССР, Наркомата ВМФ СССР и НКВД СССР, а выполнение плана Наркомата оборонной промышленности СССР по данным выстрелам и противотанковым минам необходимо считать по количеству оформленных комплектов. В последующие годы Наркомат оборонной промышленности СССР, Наркомат тяжелой промышленности СССР и Наркомат машиностроения СССР должны были предусмотреть в договорах порядок поставки продукции отдельно по каждому наркомату-потребителю. (ГА РФ. Ф. Р</w:t>
      </w:r>
      <w:r w:rsidRPr="000816EF">
        <w:rPr>
          <w:rFonts w:ascii="Times New Roman" w:hAnsi="Times New Roman"/>
          <w:color w:val="000000" w:themeColor="text1"/>
          <w:sz w:val="16"/>
          <w:szCs w:val="16"/>
        </w:rPr>
        <w:noBreakHyphen/>
        <w:t>8418. Оп. 28. Д. 34. Л. 96.) (17774).</w:t>
      </w:r>
    </w:p>
    <w:p w14:paraId="277A3E0E" w14:textId="77777777" w:rsidR="00073FC5" w:rsidRPr="000816EF" w:rsidRDefault="00073FC5" w:rsidP="000816EF">
      <w:pPr>
        <w:spacing w:after="0" w:line="240" w:lineRule="auto"/>
        <w:jc w:val="both"/>
        <w:rPr>
          <w:rFonts w:ascii="Times New Roman" w:eastAsia="Times New Roman" w:hAnsi="Times New Roman"/>
          <w:color w:val="000000" w:themeColor="text1"/>
          <w:sz w:val="16"/>
          <w:szCs w:val="16"/>
          <w:lang w:eastAsia="ru-RU"/>
        </w:rPr>
      </w:pPr>
    </w:p>
    <w:p w14:paraId="17AB6286"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июня 1938 г.</w:t>
      </w:r>
    </w:p>
    <w:p w14:paraId="24EF7471"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24. Докладная записка заместителя наркома ВМФ СССР П. И. Смирнова председателю СНК СССР В. М. Молотову о состоянии минно-трального вооружения Военно-морского флота СССР[</w:t>
      </w:r>
      <w:hyperlink r:id="rId438"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1152CAA7"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3035139A"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155-160.</w:t>
      </w:r>
    </w:p>
    <w:p w14:paraId="7F3DD7DA"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028ECF65"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22. Д. 357. Л. 162-167. Подлинник.</w:t>
      </w:r>
    </w:p>
    <w:p w14:paraId="3BB6F948"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758623B6"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Докладываю о состоянии минно-трального оружия. Состояние вооружения флота минами и тралами следует признать весьма тяжелым.</w:t>
      </w:r>
    </w:p>
    <w:p w14:paraId="3614E4D2"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w:t>
      </w:r>
    </w:p>
    <w:p w14:paraId="5A9B0EC0"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Флот располагает следующими образцами мин:</w:t>
      </w:r>
    </w:p>
    <w:p w14:paraId="0991BA03"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Миной обр. 1908 г. с зарядом 105</w:t>
      </w:r>
      <w:r w:rsidRPr="000816EF">
        <w:rPr>
          <w:rFonts w:ascii="Times New Roman" w:hAnsi="Times New Roman"/>
          <w:color w:val="000000" w:themeColor="text1"/>
          <w:sz w:val="16"/>
          <w:szCs w:val="16"/>
        </w:rPr>
        <w:noBreakHyphen/>
        <w:t>115 кг, наибольшая глубина места постановки 130 м и устанавливающаяся на наибольшее углубление до 50 футов (16 м). Образец старый, с которым Россия провела всю Мировую войну, и уже тогда по весу заряда эта мина не удовлетворяла требованиям флота.</w:t>
      </w:r>
    </w:p>
    <w:p w14:paraId="3699CBE6"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Миной обр. 1912 г. с зарядом 100 кг, наибольшая глубина места постановки 130 м и максимальное углубление 20 футов (6 м). Недостатки те же, что и у обр. 1908 г. Помимо этого не может быть снабжена противопараванным устройством. Производство прекращено с 1917 г.</w:t>
      </w:r>
    </w:p>
    <w:p w14:paraId="453002FB"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Миной обр. 1916 г. с зарядом 115 кг, наибольшая глубина места постановки 365 м, углубление такое же, как и обр. 1912 г., не может быть снабжена антипараванным устройством. Производство прекращено с 1917 г.</w:t>
      </w:r>
    </w:p>
    <w:p w14:paraId="5DEF3B83"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Миной обр. 1926 г. (конструкции быв. ОТБ[</w:t>
      </w:r>
      <w:hyperlink r:id="rId439"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 та же мина обр. 1912 г., только заряд увеличен до 230</w:t>
      </w:r>
      <w:r w:rsidRPr="000816EF">
        <w:rPr>
          <w:rFonts w:ascii="Times New Roman" w:hAnsi="Times New Roman"/>
          <w:color w:val="000000" w:themeColor="text1"/>
          <w:sz w:val="16"/>
          <w:szCs w:val="16"/>
        </w:rPr>
        <w:noBreakHyphen/>
        <w:t>250 кг. В настоящее время строится и является образцом, состоящим на вооружении. При проверке взрывом обнаружено, что при взрыве соседней мины на установленном инструкциями интервале 40 м две соседние мины выходят из строя — становятся не боеспособными. Безопасный интервал между минами определен теперь в 55 м, что сильно снижает вероятность попадания корабля на мину или требует постановки дополнительных линий.</w:t>
      </w:r>
    </w:p>
    <w:p w14:paraId="3DCAF2BF"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Миной обр. 1931 г. (конструкции быв. ОТБ) — та же мина обр. 1908 г., только увеличен заряд [до] 230</w:t>
      </w:r>
      <w:r w:rsidRPr="000816EF">
        <w:rPr>
          <w:rFonts w:ascii="Times New Roman" w:hAnsi="Times New Roman"/>
          <w:color w:val="000000" w:themeColor="text1"/>
          <w:sz w:val="16"/>
          <w:szCs w:val="16"/>
        </w:rPr>
        <w:noBreakHyphen/>
        <w:t>250 кг. Имеется ограниченный запас, вновь не строится.</w:t>
      </w:r>
    </w:p>
    <w:p w14:paraId="2DCF6147"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МАВ-1 (конструкции быв. ОТБ) — та же мина обр. 1912 г, для установки с самолетов на парашютах. После установки на заданное углубление имеет ту же характеристику и недостатки, что и мина обр. 1912 г. Тяжела в освоении промышленностью, имеет большое парашютное хозяйство (4 парашюта).</w:t>
      </w:r>
    </w:p>
    <w:p w14:paraId="07D3BD1C"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Миной типа “Рыбка” (обр. 1916 г.) с зарядом в 8 кг. Ограничена минимальной глубиной места для автоматической постановки (12 м). Предназначена для постановки на реках. Опасна в обращении и совершенно не удовлетворяет речной флот. Имеются старые запасы, вновь не строится.</w:t>
      </w:r>
    </w:p>
    <w:p w14:paraId="610A8641"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Минным защитником обр. 1926 г. Предназначен для защиты минных полей от траления. Ограничен глубиной минной постановки до 130 м и легко вытраливается тралами, идущими на углублении 20 м.</w:t>
      </w:r>
    </w:p>
    <w:p w14:paraId="6BCD5675"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Миной ПЛТ (конструкции быв. ОТБ) (для использования с подлодок типа “Ленинец”), на вооружение еще не принята и находится в стадии испытаний, так как имеет целый ряд дефектов в конструкции. При последних испытаниях обнаружено, что при взрыве мины ПЛТ на установленном для нее интервале 40 м взрываются соседние мины, и безопасный интервал для мины теперь установлен выше 70 м. При таком интервале сильно снижается возможность попадания корабля на мину.</w:t>
      </w:r>
    </w:p>
    <w:p w14:paraId="3F7AC775"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Кроме этих образцов состояли на вооружении флота мины: РЕМИН (речная индукционная донная мина) конструкции быв. ОТБ и мина МАВ</w:t>
      </w:r>
      <w:r w:rsidRPr="000816EF">
        <w:rPr>
          <w:rFonts w:ascii="Times New Roman" w:hAnsi="Times New Roman"/>
          <w:color w:val="000000" w:themeColor="text1"/>
          <w:sz w:val="16"/>
          <w:szCs w:val="16"/>
        </w:rPr>
        <w:noBreakHyphen/>
        <w:t>2 конструкции быв. ОТБ (мина обр. 1926 г. на парашютах). Мина РЕМИН была снята с вооружения вследствие самовзрывов мины от отдаленных взрывов. Мина МАВ</w:t>
      </w:r>
      <w:r w:rsidRPr="000816EF">
        <w:rPr>
          <w:rFonts w:ascii="Times New Roman" w:hAnsi="Times New Roman"/>
          <w:color w:val="000000" w:themeColor="text1"/>
          <w:sz w:val="16"/>
          <w:szCs w:val="16"/>
        </w:rPr>
        <w:noBreakHyphen/>
        <w:t>2 была снята с вооружения вследствие недоработанности конструкции.</w:t>
      </w:r>
    </w:p>
    <w:p w14:paraId="64429E35"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все образцы мин, которые состоят на вооружении флота. Эти мины обладают рядом недостатков, благодаря которым их тактическая ценность сильно понижается:</w:t>
      </w:r>
    </w:p>
    <w:p w14:paraId="6ABC34C3"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мины обр. 1912 г., 1926 г., ПЛТ, МАВ</w:t>
      </w:r>
      <w:r w:rsidRPr="000816EF">
        <w:rPr>
          <w:rFonts w:ascii="Times New Roman" w:hAnsi="Times New Roman"/>
          <w:color w:val="000000" w:themeColor="text1"/>
          <w:sz w:val="16"/>
          <w:szCs w:val="16"/>
        </w:rPr>
        <w:noBreakHyphen/>
        <w:t>1 не имеют противопараванных устройств;</w:t>
      </w:r>
    </w:p>
    <w:p w14:paraId="5141110E"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ни одна из имеемых мин не может быть использована против подлодок в подводном положении;</w:t>
      </w:r>
    </w:p>
    <w:p w14:paraId="4838155C"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основной запас мин имеет малый заряд (1912 г., 1908 г., 1916 г., “Рыбка”, МАВ</w:t>
      </w:r>
      <w:r w:rsidRPr="000816EF">
        <w:rPr>
          <w:rFonts w:ascii="Times New Roman" w:hAnsi="Times New Roman"/>
          <w:color w:val="000000" w:themeColor="text1"/>
          <w:sz w:val="16"/>
          <w:szCs w:val="16"/>
        </w:rPr>
        <w:noBreakHyphen/>
        <w:t>1). Заряд этих мин оказался малым еще в империалистическую войну;</w:t>
      </w:r>
    </w:p>
    <w:p w14:paraId="2A984B02"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глубина места всех этих мин полностью удовлетворяет только КБФ. Для ДВ, ЧФ и Северного флота нужны мины глубоководные;</w:t>
      </w:r>
    </w:p>
    <w:p w14:paraId="2F824460"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интервалы в заграждении между минами ударного действия 1926 г. и ПЛТ велики (1926 г. — 55 м, ПЛТ — свыше 70 м), что снижает вероятность попадания на эти мины кораблей.</w:t>
      </w:r>
    </w:p>
    <w:p w14:paraId="3385D6A4"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нас в настоящее время нет следующих крайне необходимых образцов, которые были уже на вооружении в иностранных флотах к концу 1917 г. и началу 1918 г.: а) антенной мины; б) неконтактной речной мины; в) глубоководной мины; г) мин для постановки с подлодок.</w:t>
      </w:r>
    </w:p>
    <w:p w14:paraId="30881B29"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Теперешнее состояние конструкторского минного бюро (ЦКБ</w:t>
      </w:r>
      <w:r w:rsidRPr="000816EF">
        <w:rPr>
          <w:rFonts w:ascii="Times New Roman" w:hAnsi="Times New Roman"/>
          <w:color w:val="000000" w:themeColor="text1"/>
          <w:sz w:val="16"/>
          <w:szCs w:val="16"/>
        </w:rPr>
        <w:noBreakHyphen/>
        <w:t>36), оторванного от производственной базы, и состояние минной промышленности, разбросанной на 36 заводах, не дает возможности удовлетворить требования флота на мины: а) плавающую для постановки с надводных кораблей и подводных лодок; б) мину для постановки с самолетов; в) мину переменного уровня (для постановки в местах приливо-отливных течений Северного флота); г) речную мину; д) глубоководную мину; е) буксируемую мину против подлодок.</w:t>
      </w:r>
    </w:p>
    <w:p w14:paraId="7086B59B"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w:t>
      </w:r>
    </w:p>
    <w:p w14:paraId="7AF1E09C"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Флот располагает следующими образцами тралов:</w:t>
      </w:r>
    </w:p>
    <w:p w14:paraId="2C42B0B1"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Тралом Шульца для траления мин, стоящих на углублении до 18 м, скорость хода трала до 6 узлов, ширина захвата 200 м.</w:t>
      </w:r>
    </w:p>
    <w:p w14:paraId="15813F0F"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Тралом змейковым для разведывательного траления, углубление трала до 18 м, скорость хода трала до 18 узлов, ширина захвата 80 м.</w:t>
      </w:r>
    </w:p>
    <w:p w14:paraId="1A5CE43D"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Катерным тралом для траления малых минных заграждений, углубление трала до 18 м, скорость хода трала до 7 узлов, ширина захвата 50 м.</w:t>
      </w:r>
    </w:p>
    <w:p w14:paraId="78ACBE11"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Придонным тралом для траления мин, стоящих вблизи грунта, углубление трала 4 м от грунта, можно тралить до глубин 50 м, скорость хода трала до 5 узлов, ширина захвата 160 м.</w:t>
      </w:r>
    </w:p>
    <w:p w14:paraId="16047E13"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Щитовым тралом для траления мин, стоящих на углублении до 18 м, скорость хода трала 10</w:t>
      </w:r>
      <w:r w:rsidRPr="000816EF">
        <w:rPr>
          <w:rFonts w:ascii="Times New Roman" w:hAnsi="Times New Roman"/>
          <w:color w:val="000000" w:themeColor="text1"/>
          <w:sz w:val="16"/>
          <w:szCs w:val="16"/>
        </w:rPr>
        <w:noBreakHyphen/>
        <w:t>12 узлов, ширина захвата 120 м.</w:t>
      </w:r>
    </w:p>
    <w:p w14:paraId="456567F5"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Параванным тралом “К</w:t>
      </w:r>
      <w:r w:rsidRPr="000816EF">
        <w:rPr>
          <w:rFonts w:ascii="Times New Roman" w:hAnsi="Times New Roman"/>
          <w:color w:val="000000" w:themeColor="text1"/>
          <w:sz w:val="16"/>
          <w:szCs w:val="16"/>
        </w:rPr>
        <w:noBreakHyphen/>
        <w:t>1” для траления мин, стоящих на углублении до 18 м, скорость хода трала 16</w:t>
      </w:r>
      <w:r w:rsidRPr="000816EF">
        <w:rPr>
          <w:rFonts w:ascii="Times New Roman" w:hAnsi="Times New Roman"/>
          <w:color w:val="000000" w:themeColor="text1"/>
          <w:sz w:val="16"/>
          <w:szCs w:val="16"/>
        </w:rPr>
        <w:noBreakHyphen/>
        <w:t>24 узлов, ширина захвата 200 м.</w:t>
      </w:r>
    </w:p>
    <w:p w14:paraId="5E51FFAA"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Параванным охранителем “К</w:t>
      </w:r>
      <w:r w:rsidRPr="000816EF">
        <w:rPr>
          <w:rFonts w:ascii="Times New Roman" w:hAnsi="Times New Roman"/>
          <w:color w:val="000000" w:themeColor="text1"/>
          <w:sz w:val="16"/>
          <w:szCs w:val="16"/>
        </w:rPr>
        <w:noBreakHyphen/>
        <w:t>1” для защиты кораблей от якорных мин, углубление паравана до 18 м, скорость хода 14</w:t>
      </w:r>
      <w:r w:rsidRPr="000816EF">
        <w:rPr>
          <w:rFonts w:ascii="Times New Roman" w:hAnsi="Times New Roman"/>
          <w:color w:val="000000" w:themeColor="text1"/>
          <w:sz w:val="16"/>
          <w:szCs w:val="16"/>
        </w:rPr>
        <w:noBreakHyphen/>
        <w:t>22 узла, ширина захвата 64 м (на два борта).</w:t>
      </w:r>
    </w:p>
    <w:p w14:paraId="0AC9F88C"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эти тралы — в своем подавляющем большинстве дореволюционного изготовления — обладают низкими тактическими данными. Между тем, как показал опыт русско-японской войны и империалистической, в первый же момент по объявлению военных действий потребуется: быстрое и надежное очищение от мин входных и выходных фарватеров портов, поддержание этих фарватеров в должной безопасности от мин; выход как надводных, так и подводных кораблей из своих баз днем и особенно ночью, наконец, сопровождение боевых кораблей в море для защиты от мин.</w:t>
      </w:r>
    </w:p>
    <w:p w14:paraId="0150D9E5"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Траление мин и в прошлом при невысокой сравнительно технике мин представляло собой трудную и опасную работу; в настоящее же время с появлением мин новых принципов действия — магнитных, индукционных, антенных и плавающих, противопараванных (прибор “X”) и противотральных (защитники) — эти трудности возрастают в большей степени.</w:t>
      </w:r>
    </w:p>
    <w:p w14:paraId="15C3E12A"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Тральное вооружение и оборудование тральщиков и сторожевых кораблей, состоящих у нас в строю, пригодно лишь к борьбе с якорными минами (при обычном способе установки мин — без спецсредств защиты) и допускает выполнение траления мин лишь в дневное время. Между тем в будущую войну, принимая во внимание боевое значение воздушных сил и подводных лодок, тральные работы будут вестись главным образом в ночное время и в погоду с плохой видимостью.</w:t>
      </w:r>
    </w:p>
    <w:p w14:paraId="16A1B9DD"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это требует создания: 1) новых приемов траления, 2) тралов новых принципов конструкций. Появление за границей противотральных и противопараванных приборов на мины (прибор Элио) требует вооружения тралов приборами для борьбы с противотральными устройствами на минах. Необходимо срочное создание следующих образцов тралов: а) ночного трала для траления в ночных условиях; б) трала для проводки эскадры в ночное время; в) глубоководного трала для траления якорных противолодочных мин; г) трала для траления плавающих мин; д) электромагнитного трала для траления неконтактных мин; е) приборов для борьбы с противопараванными и противотральными приборами на минах.</w:t>
      </w:r>
    </w:p>
    <w:p w14:paraId="55641BB4"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w:t>
      </w:r>
    </w:p>
    <w:p w14:paraId="7C87A45D"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вышеизложенного вытекает, что в области применения новой техники к минно-тральному делу мы значительно отстаем от капиталистических стран. Основной причиной этого отставания является вредительская деятельность быв. Остехбюро. Быв. Остехбюро стремилось всю работу по минно-тральному делу сосредоточить в своих руках, стремилось давать исключительно “свои” конструкции, требовало от промышленности слепого выполнения чертежей и техусловий. Следствием этого являлось, с одной стороны, широкое поле для всяких вредительских комбинаций, с другой стороны — полное кустарничество. Опытные образцы не подвергались научно-технической критике, выявленные недочеты образца не устранялись радикально, наскоро “штопались”, и через год образец снова подавался на испытания, — работы таким образом затягивались на многие годы, не давая никаких результатов.</w:t>
      </w:r>
    </w:p>
    <w:p w14:paraId="7AB96F61"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проектирование новых образцов перешло к 17</w:t>
      </w:r>
      <w:r w:rsidRPr="000816EF">
        <w:rPr>
          <w:rFonts w:ascii="Times New Roman" w:hAnsi="Times New Roman"/>
          <w:color w:val="000000" w:themeColor="text1"/>
          <w:sz w:val="16"/>
          <w:szCs w:val="16"/>
        </w:rPr>
        <w:noBreakHyphen/>
        <w:t>му Главному управлению НКОП. Однако проектное бюро 17</w:t>
      </w:r>
      <w:r w:rsidRPr="000816EF">
        <w:rPr>
          <w:rFonts w:ascii="Times New Roman" w:hAnsi="Times New Roman"/>
          <w:color w:val="000000" w:themeColor="text1"/>
          <w:sz w:val="16"/>
          <w:szCs w:val="16"/>
        </w:rPr>
        <w:noBreakHyphen/>
        <w:t>го Главного управления ЦКБ</w:t>
      </w:r>
      <w:r w:rsidRPr="000816EF">
        <w:rPr>
          <w:rFonts w:ascii="Times New Roman" w:hAnsi="Times New Roman"/>
          <w:color w:val="000000" w:themeColor="text1"/>
          <w:sz w:val="16"/>
          <w:szCs w:val="16"/>
        </w:rPr>
        <w:noBreakHyphen/>
        <w:t>36 по-прежнему оторвано от заводов, изготовляющих мины, а в промышленности не было и нет ведущего, головного, минного завода с конструкторскими бюро и опытными цехами для освоения и изготовления новых образцов. По тральному сетевому оружию в промышленности совершенно нет организации, которая занималась бы разработкой новых образцов.</w:t>
      </w:r>
    </w:p>
    <w:p w14:paraId="36F2D626"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Кроме того, промышленностью до сего времени мины изготавливаются частями на 36 заводах (по некоторым образцам, как, например, мина АГ, кооперация заводов, изготовляющих мину, достигает цифры 17) и сдаются НКВМФ в несобранном виде. Сборку приходится производить на складах портов (Севастополь, Кронштадт, Мурманск, Владивосток), что совершенно недопустимо с точки зрения безопасности. Кроме того, в военное время склады с этой работой не справятся. Производство мин, приборов к ним и тралов находится в ведении 4</w:t>
      </w:r>
      <w:r w:rsidRPr="000816EF">
        <w:rPr>
          <w:rFonts w:ascii="Times New Roman" w:hAnsi="Times New Roman"/>
          <w:color w:val="000000" w:themeColor="text1"/>
          <w:sz w:val="16"/>
          <w:szCs w:val="16"/>
        </w:rPr>
        <w:noBreakHyphen/>
        <w:t>го, 14</w:t>
      </w:r>
      <w:r w:rsidRPr="000816EF">
        <w:rPr>
          <w:rFonts w:ascii="Times New Roman" w:hAnsi="Times New Roman"/>
          <w:color w:val="000000" w:themeColor="text1"/>
          <w:sz w:val="16"/>
          <w:szCs w:val="16"/>
        </w:rPr>
        <w:noBreakHyphen/>
        <w:t>го, 2</w:t>
      </w:r>
      <w:r w:rsidRPr="000816EF">
        <w:rPr>
          <w:rFonts w:ascii="Times New Roman" w:hAnsi="Times New Roman"/>
          <w:color w:val="000000" w:themeColor="text1"/>
          <w:sz w:val="16"/>
          <w:szCs w:val="16"/>
        </w:rPr>
        <w:noBreakHyphen/>
        <w:t>го и 17</w:t>
      </w:r>
      <w:r w:rsidRPr="000816EF">
        <w:rPr>
          <w:rFonts w:ascii="Times New Roman" w:hAnsi="Times New Roman"/>
          <w:color w:val="000000" w:themeColor="text1"/>
          <w:sz w:val="16"/>
          <w:szCs w:val="16"/>
        </w:rPr>
        <w:noBreakHyphen/>
        <w:t>го главных управлений НКОП и нескольких главках НКМаша, причем указанные главки производством этих важных видов оружия не руководят. (Минно-торпедное 17</w:t>
      </w:r>
      <w:r w:rsidRPr="000816EF">
        <w:rPr>
          <w:rFonts w:ascii="Times New Roman" w:hAnsi="Times New Roman"/>
          <w:color w:val="000000" w:themeColor="text1"/>
          <w:sz w:val="16"/>
          <w:szCs w:val="16"/>
        </w:rPr>
        <w:noBreakHyphen/>
        <w:t>е Главное управление НКОП отвечает только за один завод № 239.)</w:t>
      </w:r>
    </w:p>
    <w:p w14:paraId="1D0E37AA"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подаваемые на флот образцы минно-трального оружия промышленностью совершенно не обеспечиваются станочным оборудованием, специальным инструментом, испытательной аппаратурой, приспособлениями для сборки и разборки, инструкциями и т. п. Такое положение затрудняет эксплуатацию минно-трального оружия и не обеспечивает его ремонта.</w:t>
      </w:r>
    </w:p>
    <w:p w14:paraId="457A2FA7"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w:t>
      </w:r>
    </w:p>
    <w:p w14:paraId="7B82EAAA"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Положение с производством минно-трального оружия на заводах промышленности находится в крайне неудовлетворительном состоянии, так:</w:t>
      </w:r>
    </w:p>
    <w:p w14:paraId="68716328"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 заводу Людиновскому (НКМаш)</w:t>
      </w:r>
    </w:p>
    <w:p w14:paraId="60F5E8D8"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в 1938 г. должен дать флоту 900 мин АГ (из них 59 учебных) без антенного устройства. Завод, за исключением учебных мин, не только не сдал ни одной боевой мины, по даже не заключил договоров с контрагентскими заводами на минные приборы и снаряжение мин. Минно-сборочный цех по своему объему является чрезвычайно малым, и поэтому внимание со стороны администрации завода и главного управления к нему недостаточное. Подачу мин в комплектном виде Людиновский завод для себя не считает обязанным и настаивает на освобождении его от заключения договоров на минные приборы и снаряжение мин.</w:t>
      </w:r>
    </w:p>
    <w:p w14:paraId="54F29536"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выполнения минной программы текущего года необходимо: а) вменить в обязанность Людиновскому заводу немедленно заключить договоры с контрагентскими заводами (“Ревтруд”, “Красный факел” и завод № 5); б) вменить в обязанность завода “Красный гвоздильщик” немедленно подать Людиновскому заводу стальной трос диаметром 4,5 мм из проволоки 0,25 мм.</w:t>
      </w:r>
    </w:p>
    <w:p w14:paraId="79532449"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заводу № 239 (НКОП)</w:t>
      </w:r>
    </w:p>
    <w:p w14:paraId="05A40566"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изготавливает корпуса мины обр. 1926 г. и глубинных бомб. Обнаружено низкое качество сварки минных корпусов обр. 1926 г., вследствие чего корпуса мин по сварке не выдерживают взрыва соседней мины и были случаи нарушения сварочных швов при перевозках. Завод № 239, находясь в системе минно-торпедного 17-го Главного управления НКОП и являясь головным минным заводом по производству мин обр. 1926 г. и глубинных бомб, совершенно не руководит работой кооперированных заводов, производящих минные приборы, и механизмы, и взрыватели глубинных бомб (завод № 4, 103).</w:t>
      </w:r>
    </w:p>
    <w:p w14:paraId="006FDDB8"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 заводу № 194</w:t>
      </w:r>
    </w:p>
    <w:p w14:paraId="5E999024"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194 (НКОП) производит мины ПЛТ, мины обр. 1908 г. и части трального вооружения. Завод № 194 является заводом судостроительным, а потому к минному производству со стороны администрации завода не уделяется внимания. Завод отказывался от сдачи объектов в снаряженном виде до последнего времени и только в середине мая под нажимом НКОП согласился заключить с НКВМФ договор на поставку минно-трального оружия в снаряженном виде.</w:t>
      </w:r>
    </w:p>
    <w:p w14:paraId="443BAD0A"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По заводу № 198</w:t>
      </w:r>
    </w:p>
    <w:p w14:paraId="406A3685"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198 (НКОП) является основным заводом по производству трально-параванных изделий. Завод по договору в I квартале 1938 г. НКВМФ почти ничего не сдал. Внимания к тральной программе со стороны администрации завода нет. Завод скверно обеспечивается 2</w:t>
      </w:r>
      <w:r w:rsidRPr="000816EF">
        <w:rPr>
          <w:rFonts w:ascii="Times New Roman" w:hAnsi="Times New Roman"/>
          <w:color w:val="000000" w:themeColor="text1"/>
          <w:sz w:val="16"/>
          <w:szCs w:val="16"/>
        </w:rPr>
        <w:noBreakHyphen/>
        <w:t>м Главным управлением НКОП стальными тросами, листовым железом, пружинами и т. д. К трально-минному цеху так же, как и на заводе № 194, со стороны администрации завода не уделяется внимания.</w:t>
      </w:r>
    </w:p>
    <w:p w14:paraId="45BA56A5"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По заводу № 4</w:t>
      </w:r>
    </w:p>
    <w:p w14:paraId="189AD8FA"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производит ударно-механические приборы обр. 1926 г. и ПЛТ, механизмы всплывания и клапаны потопления. Проверкой в портах обнаружен целый ряд дефектов в изготовлении указанных приборов: сальники компрессоров текут, в компрессорах забыта стружка, гидростатические коробки быстро разрегулировываются, плохое качество фибровых прокладок, применение заводом № 4 без должной проверки сплава бронзы инженера Соболева и т. д.</w:t>
      </w:r>
    </w:p>
    <w:p w14:paraId="0782AAEB"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По опытным заказам на заводах № 178 и 231 (НКОП)</w:t>
      </w:r>
    </w:p>
    <w:p w14:paraId="3AE3A069"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 должны подать для испытаний мины РЯМ (речная якорная мина), антенное устройство для мин АГ, мину индукционную (МИРАБ). По всем этим минам заводы сроки подачи не выполнили, тем самым испытания этих мин будут задержаны на 1</w:t>
      </w:r>
      <w:r w:rsidRPr="000816EF">
        <w:rPr>
          <w:rFonts w:ascii="Times New Roman" w:hAnsi="Times New Roman"/>
          <w:color w:val="000000" w:themeColor="text1"/>
          <w:sz w:val="16"/>
          <w:szCs w:val="16"/>
        </w:rPr>
        <w:noBreakHyphen/>
        <w:t>2 месяца.</w:t>
      </w:r>
    </w:p>
    <w:p w14:paraId="498DA7F9"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Докладывая о тяжелом положении с минно-тральным делом, прошу утвердить необходимые мероприятия для исправления существующего положения и налаживания минно-трального производства.</w:t>
      </w:r>
    </w:p>
    <w:p w14:paraId="5A71CE67"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на 11 листах[</w:t>
      </w:r>
      <w:hyperlink r:id="rId440" w:anchor="p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w:t>
      </w:r>
    </w:p>
    <w:p w14:paraId="5B08222E"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наркома Военно-морского флота СССР, флагман флота 2-го рангаП. Смирнов</w:t>
      </w:r>
    </w:p>
    <w:p w14:paraId="6214139A"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3740F36E"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41"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hyperlink r:id="rId442" w:history="1">
        <w:r w:rsidRPr="000816EF">
          <w:rPr>
            <w:rFonts w:ascii="Times New Roman" w:hAnsi="Times New Roman"/>
            <w:color w:val="000000" w:themeColor="text1"/>
            <w:sz w:val="16"/>
            <w:szCs w:val="16"/>
          </w:rPr>
          <w:t xml:space="preserve"> См. документ № 18.</w:t>
        </w:r>
      </w:hyperlink>
    </w:p>
    <w:p w14:paraId="51C79FCC"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43"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Особое техническое бюро по военным изобретениям специального назначения (Остехбюро) было создано постановлением СТО СССР от 18 июля 1921 г. в Петрограде. Руководителем и организатором Остехбюро был В. И. Бекаури. Согласно постановлению СНК СССР от 3 июня 1930 г. Остехбюро было передано в ведение Наркомата по военным и морским делам СССР. Приказом Реввоенсовета СССР от 28 августа 1930 г. бюро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 марта 1937 г. постановлением СТО СССР № 6Зсс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0816EF">
        <w:rPr>
          <w:rFonts w:ascii="Times New Roman" w:hAnsi="Times New Roman"/>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0816EF">
        <w:rPr>
          <w:rFonts w:ascii="Times New Roman" w:hAnsi="Times New Roman"/>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0816EF">
        <w:rPr>
          <w:rFonts w:ascii="Times New Roman" w:hAnsi="Times New Roman"/>
          <w:color w:val="000000" w:themeColor="text1"/>
          <w:sz w:val="16"/>
          <w:szCs w:val="16"/>
        </w:rPr>
        <w:noBreakHyphen/>
        <w:t>8418. Оп. 28. Д. 6. Л. 150</w:t>
      </w:r>
      <w:r w:rsidRPr="000816EF">
        <w:rPr>
          <w:rFonts w:ascii="Times New Roman" w:hAnsi="Times New Roman"/>
          <w:color w:val="000000" w:themeColor="text1"/>
          <w:sz w:val="16"/>
          <w:szCs w:val="16"/>
        </w:rPr>
        <w:noBreakHyphen/>
        <w:t>152).</w:t>
      </w:r>
    </w:p>
    <w:p w14:paraId="724A30F8"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44"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Приложение не публикуется (см. там же, Л. 168</w:t>
      </w:r>
      <w:r w:rsidRPr="000816EF">
        <w:rPr>
          <w:rFonts w:ascii="Times New Roman" w:hAnsi="Times New Roman"/>
          <w:color w:val="000000" w:themeColor="text1"/>
          <w:sz w:val="16"/>
          <w:szCs w:val="16"/>
        </w:rPr>
        <w:noBreakHyphen/>
        <w:t>178).</w:t>
      </w:r>
    </w:p>
    <w:p w14:paraId="23458E76" w14:textId="77777777" w:rsidR="00073FC5" w:rsidRPr="000816EF" w:rsidRDefault="00073FC5"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ГА РФ. Ф. Р-8418. Оп. 22. Д. 357. Л. 162-167. Подлинник (17775).</w:t>
      </w:r>
    </w:p>
    <w:p w14:paraId="3E76FBCA" w14:textId="77777777" w:rsidR="00073FC5" w:rsidRPr="000816EF" w:rsidRDefault="00073FC5" w:rsidP="000816EF">
      <w:pPr>
        <w:spacing w:after="0" w:line="240" w:lineRule="auto"/>
        <w:jc w:val="both"/>
        <w:rPr>
          <w:rFonts w:ascii="Times New Roman" w:hAnsi="Times New Roman"/>
          <w:color w:val="000000" w:themeColor="text1"/>
          <w:sz w:val="16"/>
          <w:szCs w:val="16"/>
        </w:rPr>
      </w:pPr>
    </w:p>
    <w:p w14:paraId="75A653B0" w14:textId="77777777" w:rsidR="000939F2" w:rsidRPr="000816EF" w:rsidRDefault="000939F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июня 1938 года, вышло Постановление КО СНК, которое предписывало: «1. Выделить НКВМФ 14 150 фунтов-стерлингов на приобретение у английской фирмы ―Сперри‖ оборудования для одного корабля прожекторными установками. 2. Предложить НКМ СССР после всесторонних испытаний совместно с НКВМФ, освоить выпуск данного типа прожекторных установок» [Там же, л. 25] (18273).</w:t>
      </w:r>
    </w:p>
    <w:p w14:paraId="08E588F1" w14:textId="77777777" w:rsidR="000939F2" w:rsidRPr="000816EF" w:rsidRDefault="000939F2" w:rsidP="000816EF">
      <w:pPr>
        <w:spacing w:after="0" w:line="240" w:lineRule="auto"/>
        <w:jc w:val="both"/>
        <w:rPr>
          <w:rFonts w:ascii="Times New Roman" w:hAnsi="Times New Roman"/>
          <w:color w:val="000000" w:themeColor="text1"/>
          <w:sz w:val="16"/>
          <w:szCs w:val="16"/>
        </w:rPr>
      </w:pPr>
    </w:p>
    <w:p w14:paraId="68C33EB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254A09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456EE1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 и 8 июня 1938. Из протокола заседания Политбюро N 61, 1938 г.</w:t>
      </w:r>
    </w:p>
    <w:p w14:paraId="35F7A02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торговом соглашении с Канадой </w:t>
      </w:r>
    </w:p>
    <w:p w14:paraId="77C79E7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Наркомвнешторгу обменяться письмами с министром торговли Канады о применении наибольшего благоприятствования к ввозу советских товаров в Канаду и обязательстве с нашей стороны произвести закупку канадских товаров в предстоящем году на сумму 5 млн долларов (11652).</w:t>
      </w:r>
    </w:p>
    <w:p w14:paraId="4016C16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40555D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 и 8 июня 1938. Из протокола заседания Политбюро N 61, 1938 г.</w:t>
      </w:r>
    </w:p>
    <w:p w14:paraId="1BBA19E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Польше </w:t>
      </w:r>
    </w:p>
    <w:p w14:paraId="4D7F963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Удовлетворить просьбу польского правительства о разрешении перевезти в Польшу из Ленинграда гробницу Станислава Августа Понятовского (последнего короля Польши) (11652).</w:t>
      </w:r>
    </w:p>
    <w:p w14:paraId="32B3A9A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911E230" w14:textId="16E1A1CC" w:rsidR="00982001" w:rsidRPr="000816EF" w:rsidRDefault="0098200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2BBAC868" w14:textId="77777777" w:rsidR="00982001" w:rsidRPr="000816EF" w:rsidRDefault="0098200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6908BC4A"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2 июня 1938 г. самолеты националистов бомбили Гранольерс, Испания, город не имеюший военного значения, в результате чего погибло около 100 человек. Большинство погибших - женщины и дети (20797).</w:t>
      </w:r>
    </w:p>
    <w:p w14:paraId="0F2C5108" w14:textId="77777777" w:rsidR="00982001" w:rsidRPr="000816EF" w:rsidRDefault="00982001" w:rsidP="000816EF">
      <w:pPr>
        <w:spacing w:after="0" w:line="240" w:lineRule="auto"/>
        <w:jc w:val="both"/>
        <w:rPr>
          <w:rFonts w:ascii="Times New Roman" w:hAnsi="Times New Roman"/>
          <w:color w:val="0070C0"/>
          <w:sz w:val="16"/>
          <w:szCs w:val="16"/>
        </w:rPr>
      </w:pPr>
    </w:p>
    <w:p w14:paraId="317F6EEA" w14:textId="1E1F2428"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0CED0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91973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М.М.К. писал ЦК ВКП(б) И.В.С. и Пред. СНК СССР В.М.М. письмо N Н-35/1135:</w:t>
      </w:r>
    </w:p>
    <w:p w14:paraId="0060E2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подготовке ЦКБ-30 конструкции С.В.И. были затрачены средства. В настоящее время ввиду отмены перелета Москва-Нью Йорк, прошу Вашего разрешения л В.К.К. совершить беспосадочный скоростной перелет Москва-Владивосток на этом же самолете.</w:t>
      </w:r>
    </w:p>
    <w:p w14:paraId="1FDAF6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Длительность перелета - 1 сутки. Расстояние - 7000 км.</w:t>
      </w:r>
    </w:p>
    <w:p w14:paraId="2E307E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наличии разрешения взлет намечается на 10-12 июня.</w:t>
      </w:r>
    </w:p>
    <w:p w14:paraId="157044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Матчасть (самолет, моторы, винты, радио и пр.) полностью подготовлена.</w:t>
      </w:r>
    </w:p>
    <w:p w14:paraId="0EF469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производятся мелкие доводки и испытательные полеты." (2376,5).</w:t>
      </w:r>
    </w:p>
    <w:p w14:paraId="5183DC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A928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года М. Каганович писал письмо № Н-35/1135 председателю СНК Молотову В.М.</w:t>
      </w:r>
    </w:p>
    <w:p w14:paraId="568930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подготовке самолета ЦКБ-30 конструкции С.В.И. были затрачены средства. В настоящее время ввиду отмены перелета Москва Нью-Йорк, прошу Вашего разрешения летчику Коккинаки В.К. совершить беспосадочный скоростной перелет Москва-Владивосток на этом же самолете.</w:t>
      </w:r>
    </w:p>
    <w:p w14:paraId="680696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Длительность перелета 1 сутки. Расстояние 7000 км.</w:t>
      </w:r>
    </w:p>
    <w:p w14:paraId="5FC01D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наличии разрешения вылет намечается 10-12 июня.</w:t>
      </w:r>
    </w:p>
    <w:p w14:paraId="682FED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Материальная часть (самолет, моторы, винты, радио и пр.) полностью подготовлена.</w:t>
      </w:r>
    </w:p>
    <w:p w14:paraId="11B571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производятся мелкие доводки и испытательные полеты (3829,2).</w:t>
      </w:r>
    </w:p>
    <w:p w14:paraId="78E260C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w:t>
      </w:r>
    </w:p>
    <w:p w14:paraId="1FA8A8A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СОВЕТА НАРОДНЫХ КОМИССАРОВ СОЮЗА С.С.Р.</w:t>
      </w:r>
    </w:p>
    <w:p w14:paraId="245A3AF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Москва, Кремль “___”______1938 г.</w:t>
      </w:r>
    </w:p>
    <w:p w14:paraId="3495406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беспосадочном перелете тов. КОККИНАКИ на самолете ЦКБ-30</w:t>
      </w:r>
    </w:p>
    <w:p w14:paraId="5CD51A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Совет Народных Комиссаров Союза С.С.Р. ПОСТАНОВЛЯЕТ:</w:t>
      </w:r>
    </w:p>
    <w:p w14:paraId="7659C08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Разрешить беспосадочный перелет до маршруту: Москва - Владивосток.</w:t>
      </w:r>
    </w:p>
    <w:p w14:paraId="6C3C043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Экипаж утвердить:</w:t>
      </w:r>
    </w:p>
    <w:p w14:paraId="557B621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Командир само лета, летчик-испытатель - тов. КОККИНАКИ В.К. Штурман, майор - БРЯНДИНСКИЙ А.М.</w:t>
      </w:r>
    </w:p>
    <w:p w14:paraId="796FD72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Подготовку, организацию и проведение перелета возложить на Наркомат Оборонной Промышленности»</w:t>
      </w:r>
    </w:p>
    <w:p w14:paraId="529E3DE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Вылет произвести в первой половине июня месяца, в соответ</w:t>
      </w:r>
      <w:r w:rsidRPr="000816EF">
        <w:rPr>
          <w:rFonts w:ascii="Times New Roman" w:hAnsi="Times New Roman"/>
          <w:color w:val="000000" w:themeColor="text1"/>
          <w:sz w:val="16"/>
          <w:szCs w:val="16"/>
        </w:rPr>
        <w:softHyphen/>
        <w:t>ствии с благоприятными метеорологическими условиями»</w:t>
      </w:r>
    </w:p>
    <w:p w14:paraId="1BBA74A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Обязать НКО, НКВД, НКСвязь и Главное Управление Гражданско</w:t>
      </w:r>
      <w:r w:rsidRPr="000816EF">
        <w:rPr>
          <w:rFonts w:ascii="Times New Roman" w:hAnsi="Times New Roman"/>
          <w:color w:val="000000" w:themeColor="text1"/>
          <w:sz w:val="16"/>
          <w:szCs w:val="16"/>
        </w:rPr>
        <w:softHyphen/>
        <w:t>го Воздушного Флота оказать всемерное содействие в организации и проведении перелета ( связь, метео обслуживание, аэродромы).</w:t>
      </w:r>
    </w:p>
    <w:p w14:paraId="5B1A166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Отпустить из резервного фонда СНК СССР для организации и проведения перелета в распоряжение Наркома Оборонной Промыш</w:t>
      </w:r>
      <w:r w:rsidRPr="000816EF">
        <w:rPr>
          <w:rFonts w:ascii="Times New Roman" w:hAnsi="Times New Roman"/>
          <w:color w:val="000000" w:themeColor="text1"/>
          <w:sz w:val="16"/>
          <w:szCs w:val="16"/>
        </w:rPr>
        <w:softHyphen/>
        <w:t>ленности тов. КАГАНОВИЧА М.М. - 1.000.000 рублей.</w:t>
      </w:r>
    </w:p>
    <w:p w14:paraId="12DAC1F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ПРЕДСЕДАТЕЛЬ СОЮЗА НАРОДНЫХ КОМИССАРОВ СССР</w:t>
      </w:r>
    </w:p>
    <w:p w14:paraId="6D50ECC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(Молотов) (3829,2).</w:t>
      </w:r>
    </w:p>
    <w:p w14:paraId="5499C2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9CB5C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3 июня 29 июля 1938 года проходили гос. испытаниях эталонного самолета И-152 М-25В</w:t>
      </w:r>
    </w:p>
    <w:p w14:paraId="7998EF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7B36E7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3 ранга Кощавцев</w:t>
      </w:r>
    </w:p>
    <w:p w14:paraId="04656A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Стефановский</w:t>
      </w:r>
    </w:p>
    <w:p w14:paraId="41C58B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52792A7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летные характеристики эталонного самолета для сравнения их с летными характеристиками серийного самолета И-15 бис.</w:t>
      </w:r>
    </w:p>
    <w:p w14:paraId="0D5E1CE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надежность работы измененной винтомоторной группы.</w:t>
      </w:r>
    </w:p>
    <w:p w14:paraId="6E867F7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штопорные свойства самолета.</w:t>
      </w:r>
    </w:p>
    <w:p w14:paraId="38D4B3A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Проверить работу тормозов.</w:t>
      </w:r>
    </w:p>
    <w:p w14:paraId="52FCC2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проходил самолет И-152 с М-25В № 3495. Самолет является дальнейшей модификацией самолета И-15 бис с М-25В.</w:t>
      </w:r>
    </w:p>
    <w:p w14:paraId="45C9B7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6889D8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И-152 М-25В – эталон первой половины 1938 года гос. испытания прошел удовлетворительно.</w:t>
      </w:r>
    </w:p>
    <w:p w14:paraId="220FCD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1872"/>
        <w:gridCol w:w="6854"/>
      </w:tblGrid>
      <w:tr w:rsidR="005D4A8A" w:rsidRPr="000816EF" w14:paraId="1B1F4CC0" w14:textId="77777777">
        <w:tc>
          <w:tcPr>
            <w:tcW w:w="1872" w:type="dxa"/>
            <w:tcBorders>
              <w:top w:val="single" w:sz="12" w:space="0" w:color="auto"/>
            </w:tcBorders>
          </w:tcPr>
          <w:p w14:paraId="535663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1872" w:type="dxa"/>
            <w:tcBorders>
              <w:top w:val="single" w:sz="12" w:space="0" w:color="auto"/>
            </w:tcBorders>
          </w:tcPr>
          <w:p w14:paraId="3421B0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6854" w:type="dxa"/>
            <w:tcBorders>
              <w:top w:val="single" w:sz="12" w:space="0" w:color="auto"/>
            </w:tcBorders>
          </w:tcPr>
          <w:p w14:paraId="0B7178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w:t>
            </w:r>
          </w:p>
        </w:tc>
      </w:tr>
      <w:tr w:rsidR="005D4A8A" w:rsidRPr="000816EF" w14:paraId="790AA9AD" w14:textId="77777777">
        <w:tc>
          <w:tcPr>
            <w:tcW w:w="1872" w:type="dxa"/>
          </w:tcPr>
          <w:p w14:paraId="1AD034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года</w:t>
            </w:r>
          </w:p>
        </w:tc>
        <w:tc>
          <w:tcPr>
            <w:tcW w:w="1872" w:type="dxa"/>
          </w:tcPr>
          <w:p w14:paraId="40712E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54" w:type="dxa"/>
          </w:tcPr>
          <w:p w14:paraId="510648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пригнан с завода.</w:t>
            </w:r>
          </w:p>
        </w:tc>
      </w:tr>
      <w:tr w:rsidR="005D4A8A" w:rsidRPr="000816EF" w14:paraId="7C2EE137" w14:textId="77777777">
        <w:tc>
          <w:tcPr>
            <w:tcW w:w="1872" w:type="dxa"/>
          </w:tcPr>
          <w:p w14:paraId="291C43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года</w:t>
            </w:r>
          </w:p>
        </w:tc>
        <w:tc>
          <w:tcPr>
            <w:tcW w:w="1872" w:type="dxa"/>
          </w:tcPr>
          <w:p w14:paraId="3C6267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10.30-11.00</w:t>
            </w:r>
          </w:p>
        </w:tc>
        <w:tc>
          <w:tcPr>
            <w:tcW w:w="6854" w:type="dxa"/>
          </w:tcPr>
          <w:p w14:paraId="2617DA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тарировку винта.</w:t>
            </w:r>
          </w:p>
        </w:tc>
      </w:tr>
      <w:tr w:rsidR="005D4A8A" w:rsidRPr="000816EF" w14:paraId="34142805" w14:textId="77777777">
        <w:tc>
          <w:tcPr>
            <w:tcW w:w="1872" w:type="dxa"/>
          </w:tcPr>
          <w:p w14:paraId="2D82FE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года</w:t>
            </w:r>
          </w:p>
        </w:tc>
        <w:tc>
          <w:tcPr>
            <w:tcW w:w="1872" w:type="dxa"/>
          </w:tcPr>
          <w:p w14:paraId="1566A6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6.00-7.00</w:t>
            </w:r>
          </w:p>
        </w:tc>
        <w:tc>
          <w:tcPr>
            <w:tcW w:w="6854" w:type="dxa"/>
          </w:tcPr>
          <w:p w14:paraId="1E0800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Километраж.</w:t>
            </w:r>
          </w:p>
        </w:tc>
      </w:tr>
      <w:tr w:rsidR="005D4A8A" w:rsidRPr="000816EF" w14:paraId="317DD544" w14:textId="77777777">
        <w:tc>
          <w:tcPr>
            <w:tcW w:w="1872" w:type="dxa"/>
          </w:tcPr>
          <w:p w14:paraId="045016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года</w:t>
            </w:r>
          </w:p>
        </w:tc>
        <w:tc>
          <w:tcPr>
            <w:tcW w:w="1872" w:type="dxa"/>
          </w:tcPr>
          <w:p w14:paraId="0F75EF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8.00-9.00</w:t>
            </w:r>
          </w:p>
        </w:tc>
        <w:tc>
          <w:tcPr>
            <w:tcW w:w="6854" w:type="dxa"/>
          </w:tcPr>
          <w:p w14:paraId="3A678C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замер взлетно-посадочных свойств.</w:t>
            </w:r>
          </w:p>
        </w:tc>
      </w:tr>
      <w:tr w:rsidR="005D4A8A" w:rsidRPr="000816EF" w14:paraId="64A6C8CC" w14:textId="77777777">
        <w:tc>
          <w:tcPr>
            <w:tcW w:w="1872" w:type="dxa"/>
          </w:tcPr>
          <w:p w14:paraId="436B58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июня 1938 года</w:t>
            </w:r>
          </w:p>
        </w:tc>
        <w:tc>
          <w:tcPr>
            <w:tcW w:w="1872" w:type="dxa"/>
          </w:tcPr>
          <w:p w14:paraId="082106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10.00-10.45</w:t>
            </w:r>
          </w:p>
        </w:tc>
        <w:tc>
          <w:tcPr>
            <w:tcW w:w="6854" w:type="dxa"/>
          </w:tcPr>
          <w:p w14:paraId="76097A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тарировку винта.</w:t>
            </w:r>
          </w:p>
        </w:tc>
      </w:tr>
      <w:tr w:rsidR="005D4A8A" w:rsidRPr="000816EF" w14:paraId="22E041EE" w14:textId="77777777">
        <w:tc>
          <w:tcPr>
            <w:tcW w:w="1872" w:type="dxa"/>
          </w:tcPr>
          <w:p w14:paraId="6D7223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июня 1938 года</w:t>
            </w:r>
          </w:p>
        </w:tc>
        <w:tc>
          <w:tcPr>
            <w:tcW w:w="1872" w:type="dxa"/>
          </w:tcPr>
          <w:p w14:paraId="4ECFC7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12.00-12.45</w:t>
            </w:r>
          </w:p>
        </w:tc>
        <w:tc>
          <w:tcPr>
            <w:tcW w:w="6854" w:type="dxa"/>
          </w:tcPr>
          <w:p w14:paraId="14307A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тарировку винта.</w:t>
            </w:r>
          </w:p>
        </w:tc>
      </w:tr>
      <w:tr w:rsidR="005D4A8A" w:rsidRPr="000816EF" w14:paraId="7FCFA730" w14:textId="77777777">
        <w:tc>
          <w:tcPr>
            <w:tcW w:w="1872" w:type="dxa"/>
          </w:tcPr>
          <w:p w14:paraId="104E08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июня 1938 года</w:t>
            </w:r>
          </w:p>
        </w:tc>
        <w:tc>
          <w:tcPr>
            <w:tcW w:w="1872" w:type="dxa"/>
          </w:tcPr>
          <w:p w14:paraId="1CABC3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8.50-9.35</w:t>
            </w:r>
          </w:p>
        </w:tc>
        <w:tc>
          <w:tcPr>
            <w:tcW w:w="6854" w:type="dxa"/>
          </w:tcPr>
          <w:p w14:paraId="04710B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и максимальных скоростей по высотам.</w:t>
            </w:r>
          </w:p>
        </w:tc>
      </w:tr>
      <w:tr w:rsidR="005D4A8A" w:rsidRPr="000816EF" w14:paraId="74312CFC" w14:textId="77777777">
        <w:tc>
          <w:tcPr>
            <w:tcW w:w="1872" w:type="dxa"/>
          </w:tcPr>
          <w:p w14:paraId="5C4DD9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июня 1938 года</w:t>
            </w:r>
          </w:p>
        </w:tc>
        <w:tc>
          <w:tcPr>
            <w:tcW w:w="1872" w:type="dxa"/>
          </w:tcPr>
          <w:p w14:paraId="31A916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14.00-14.30</w:t>
            </w:r>
          </w:p>
        </w:tc>
        <w:tc>
          <w:tcPr>
            <w:tcW w:w="6854" w:type="dxa"/>
          </w:tcPr>
          <w:p w14:paraId="3EC705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 другим летчиком.</w:t>
            </w:r>
          </w:p>
        </w:tc>
      </w:tr>
      <w:tr w:rsidR="005D4A8A" w:rsidRPr="000816EF" w14:paraId="3CB7CBB8" w14:textId="77777777">
        <w:tc>
          <w:tcPr>
            <w:tcW w:w="1872" w:type="dxa"/>
          </w:tcPr>
          <w:p w14:paraId="1D97C4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июня 1938 года</w:t>
            </w:r>
          </w:p>
        </w:tc>
        <w:tc>
          <w:tcPr>
            <w:tcW w:w="1872" w:type="dxa"/>
          </w:tcPr>
          <w:p w14:paraId="626491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11.30-12.00</w:t>
            </w:r>
          </w:p>
        </w:tc>
        <w:tc>
          <w:tcPr>
            <w:tcW w:w="6854" w:type="dxa"/>
          </w:tcPr>
          <w:p w14:paraId="473E51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 снятыми тормозами.</w:t>
            </w:r>
          </w:p>
        </w:tc>
      </w:tr>
      <w:tr w:rsidR="005D4A8A" w:rsidRPr="000816EF" w14:paraId="56D5CA2F" w14:textId="77777777">
        <w:tc>
          <w:tcPr>
            <w:tcW w:w="1872" w:type="dxa"/>
          </w:tcPr>
          <w:p w14:paraId="720F18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июля 1938 года</w:t>
            </w:r>
          </w:p>
        </w:tc>
        <w:tc>
          <w:tcPr>
            <w:tcW w:w="1872" w:type="dxa"/>
          </w:tcPr>
          <w:p w14:paraId="482EAB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13.30-14.20</w:t>
            </w:r>
          </w:p>
        </w:tc>
        <w:tc>
          <w:tcPr>
            <w:tcW w:w="6854" w:type="dxa"/>
          </w:tcPr>
          <w:p w14:paraId="416B92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w:t>
            </w:r>
          </w:p>
        </w:tc>
      </w:tr>
      <w:tr w:rsidR="005D4A8A" w:rsidRPr="000816EF" w14:paraId="45F2C747" w14:textId="77777777">
        <w:tc>
          <w:tcPr>
            <w:tcW w:w="1872" w:type="dxa"/>
          </w:tcPr>
          <w:p w14:paraId="62BA44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июля 1938 года</w:t>
            </w:r>
          </w:p>
        </w:tc>
        <w:tc>
          <w:tcPr>
            <w:tcW w:w="1872" w:type="dxa"/>
          </w:tcPr>
          <w:p w14:paraId="1EDD95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9.10-9.40</w:t>
            </w:r>
          </w:p>
        </w:tc>
        <w:tc>
          <w:tcPr>
            <w:tcW w:w="6854" w:type="dxa"/>
          </w:tcPr>
          <w:p w14:paraId="35ACEC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и максимальных скоростей по высотам.</w:t>
            </w:r>
          </w:p>
        </w:tc>
      </w:tr>
      <w:tr w:rsidR="005D4A8A" w:rsidRPr="000816EF" w14:paraId="66053D37" w14:textId="77777777">
        <w:tc>
          <w:tcPr>
            <w:tcW w:w="1872" w:type="dxa"/>
          </w:tcPr>
          <w:p w14:paraId="0DD3BF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июля 1938 года</w:t>
            </w:r>
          </w:p>
        </w:tc>
        <w:tc>
          <w:tcPr>
            <w:tcW w:w="1872" w:type="dxa"/>
          </w:tcPr>
          <w:p w14:paraId="0F5A90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10.15-10.40</w:t>
            </w:r>
          </w:p>
        </w:tc>
        <w:tc>
          <w:tcPr>
            <w:tcW w:w="6854" w:type="dxa"/>
          </w:tcPr>
          <w:p w14:paraId="20728F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и максимальных скоростей по высотам.</w:t>
            </w:r>
          </w:p>
        </w:tc>
      </w:tr>
      <w:tr w:rsidR="005D4A8A" w:rsidRPr="000816EF" w14:paraId="28828463" w14:textId="77777777">
        <w:tc>
          <w:tcPr>
            <w:tcW w:w="1872" w:type="dxa"/>
          </w:tcPr>
          <w:p w14:paraId="720A48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июля 1938 года</w:t>
            </w:r>
          </w:p>
        </w:tc>
        <w:tc>
          <w:tcPr>
            <w:tcW w:w="1872" w:type="dxa"/>
          </w:tcPr>
          <w:p w14:paraId="0F8ABC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8.55-9.55</w:t>
            </w:r>
          </w:p>
        </w:tc>
        <w:tc>
          <w:tcPr>
            <w:tcW w:w="6854" w:type="dxa"/>
          </w:tcPr>
          <w:p w14:paraId="5878AC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потолок и скорости по высотам.</w:t>
            </w:r>
          </w:p>
        </w:tc>
      </w:tr>
      <w:tr w:rsidR="005D4A8A" w:rsidRPr="000816EF" w14:paraId="520732CA" w14:textId="77777777">
        <w:tc>
          <w:tcPr>
            <w:tcW w:w="1872" w:type="dxa"/>
          </w:tcPr>
          <w:p w14:paraId="321D87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июля 1938 года</w:t>
            </w:r>
          </w:p>
        </w:tc>
        <w:tc>
          <w:tcPr>
            <w:tcW w:w="1872" w:type="dxa"/>
          </w:tcPr>
          <w:p w14:paraId="31EED7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9.10-10.15</w:t>
            </w:r>
          </w:p>
        </w:tc>
        <w:tc>
          <w:tcPr>
            <w:tcW w:w="6854" w:type="dxa"/>
          </w:tcPr>
          <w:p w14:paraId="32DC8C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потолок и скорости по высотам.</w:t>
            </w:r>
          </w:p>
        </w:tc>
      </w:tr>
      <w:tr w:rsidR="005D4A8A" w:rsidRPr="000816EF" w14:paraId="58048E10" w14:textId="77777777">
        <w:tc>
          <w:tcPr>
            <w:tcW w:w="1872" w:type="dxa"/>
          </w:tcPr>
          <w:p w14:paraId="793447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июля 1938 года</w:t>
            </w:r>
          </w:p>
        </w:tc>
        <w:tc>
          <w:tcPr>
            <w:tcW w:w="1872" w:type="dxa"/>
          </w:tcPr>
          <w:p w14:paraId="65B623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14.00-14.45</w:t>
            </w:r>
          </w:p>
        </w:tc>
        <w:tc>
          <w:tcPr>
            <w:tcW w:w="6854" w:type="dxa"/>
          </w:tcPr>
          <w:p w14:paraId="1784AD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маневренности.</w:t>
            </w:r>
          </w:p>
        </w:tc>
      </w:tr>
      <w:tr w:rsidR="005D4A8A" w:rsidRPr="000816EF" w14:paraId="64389D77" w14:textId="77777777">
        <w:tc>
          <w:tcPr>
            <w:tcW w:w="1872" w:type="dxa"/>
          </w:tcPr>
          <w:p w14:paraId="41CAE0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июля 1938 года</w:t>
            </w:r>
          </w:p>
        </w:tc>
        <w:tc>
          <w:tcPr>
            <w:tcW w:w="1872" w:type="dxa"/>
          </w:tcPr>
          <w:p w14:paraId="1F16E6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20.00-20.40</w:t>
            </w:r>
          </w:p>
        </w:tc>
        <w:tc>
          <w:tcPr>
            <w:tcW w:w="6854" w:type="dxa"/>
          </w:tcPr>
          <w:p w14:paraId="4C93FC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r>
      <w:tr w:rsidR="005D4A8A" w:rsidRPr="000816EF" w14:paraId="38F2DBE1" w14:textId="77777777">
        <w:tc>
          <w:tcPr>
            <w:tcW w:w="1872" w:type="dxa"/>
          </w:tcPr>
          <w:p w14:paraId="6AFDC0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июля 1938 года</w:t>
            </w:r>
          </w:p>
        </w:tc>
        <w:tc>
          <w:tcPr>
            <w:tcW w:w="1872" w:type="dxa"/>
          </w:tcPr>
          <w:p w14:paraId="23DE8C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9.10-10.15</w:t>
            </w:r>
          </w:p>
        </w:tc>
        <w:tc>
          <w:tcPr>
            <w:tcW w:w="6854" w:type="dxa"/>
          </w:tcPr>
          <w:p w14:paraId="2BD22C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температурного режима винто-моторной группы.</w:t>
            </w:r>
          </w:p>
        </w:tc>
      </w:tr>
      <w:tr w:rsidR="005D4A8A" w:rsidRPr="000816EF" w14:paraId="70C789CE" w14:textId="77777777">
        <w:tc>
          <w:tcPr>
            <w:tcW w:w="1872" w:type="dxa"/>
          </w:tcPr>
          <w:p w14:paraId="57EA18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июля 1938 года</w:t>
            </w:r>
          </w:p>
        </w:tc>
        <w:tc>
          <w:tcPr>
            <w:tcW w:w="1872" w:type="dxa"/>
          </w:tcPr>
          <w:p w14:paraId="4ACB6C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12.25-13.25</w:t>
            </w:r>
          </w:p>
        </w:tc>
        <w:tc>
          <w:tcPr>
            <w:tcW w:w="6854" w:type="dxa"/>
          </w:tcPr>
          <w:p w14:paraId="791334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разбега и пробега.</w:t>
            </w:r>
          </w:p>
        </w:tc>
      </w:tr>
      <w:tr w:rsidR="005D4A8A" w:rsidRPr="000816EF" w14:paraId="5AD2A9AF" w14:textId="77777777">
        <w:tc>
          <w:tcPr>
            <w:tcW w:w="1872" w:type="dxa"/>
          </w:tcPr>
          <w:p w14:paraId="31FEA4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июля 1938 года</w:t>
            </w:r>
          </w:p>
        </w:tc>
        <w:tc>
          <w:tcPr>
            <w:tcW w:w="1872" w:type="dxa"/>
          </w:tcPr>
          <w:p w14:paraId="10E7E5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10.45-11.20</w:t>
            </w:r>
          </w:p>
        </w:tc>
        <w:tc>
          <w:tcPr>
            <w:tcW w:w="6854" w:type="dxa"/>
          </w:tcPr>
          <w:p w14:paraId="2B579A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штопорных свойств.</w:t>
            </w:r>
          </w:p>
        </w:tc>
      </w:tr>
      <w:tr w:rsidR="005D4A8A" w:rsidRPr="000816EF" w14:paraId="22877862" w14:textId="77777777">
        <w:tc>
          <w:tcPr>
            <w:tcW w:w="1872" w:type="dxa"/>
          </w:tcPr>
          <w:p w14:paraId="5EC491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года</w:t>
            </w:r>
          </w:p>
        </w:tc>
        <w:tc>
          <w:tcPr>
            <w:tcW w:w="1872" w:type="dxa"/>
          </w:tcPr>
          <w:p w14:paraId="35FE01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11.10-12.15</w:t>
            </w:r>
          </w:p>
        </w:tc>
        <w:tc>
          <w:tcPr>
            <w:tcW w:w="6854" w:type="dxa"/>
          </w:tcPr>
          <w:p w14:paraId="6C9170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температурного режима винто-моторной группы.</w:t>
            </w:r>
          </w:p>
        </w:tc>
      </w:tr>
      <w:tr w:rsidR="005D4A8A" w:rsidRPr="000816EF" w14:paraId="6AA85001" w14:textId="77777777">
        <w:tc>
          <w:tcPr>
            <w:tcW w:w="1872" w:type="dxa"/>
          </w:tcPr>
          <w:p w14:paraId="42220B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июля 1938 года</w:t>
            </w:r>
          </w:p>
        </w:tc>
        <w:tc>
          <w:tcPr>
            <w:tcW w:w="1872" w:type="dxa"/>
          </w:tcPr>
          <w:p w14:paraId="2F2823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6.15-6.50</w:t>
            </w:r>
          </w:p>
        </w:tc>
        <w:tc>
          <w:tcPr>
            <w:tcW w:w="6854" w:type="dxa"/>
          </w:tcPr>
          <w:p w14:paraId="31DC47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r>
      <w:tr w:rsidR="005D4A8A" w:rsidRPr="000816EF" w14:paraId="18CCE6FA" w14:textId="77777777">
        <w:tc>
          <w:tcPr>
            <w:tcW w:w="1872" w:type="dxa"/>
          </w:tcPr>
          <w:p w14:paraId="561219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июля 1938 года</w:t>
            </w:r>
          </w:p>
        </w:tc>
        <w:tc>
          <w:tcPr>
            <w:tcW w:w="1872" w:type="dxa"/>
          </w:tcPr>
          <w:p w14:paraId="0F7A1B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14.00-14.40</w:t>
            </w:r>
          </w:p>
        </w:tc>
        <w:tc>
          <w:tcPr>
            <w:tcW w:w="6854" w:type="dxa"/>
          </w:tcPr>
          <w:p w14:paraId="5A876F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летчиком Николаевым.</w:t>
            </w:r>
          </w:p>
        </w:tc>
      </w:tr>
      <w:tr w:rsidR="005D4A8A" w:rsidRPr="000816EF" w14:paraId="08615DAE" w14:textId="77777777">
        <w:tc>
          <w:tcPr>
            <w:tcW w:w="1872" w:type="dxa"/>
          </w:tcPr>
          <w:p w14:paraId="07C5D3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июля 1938 года</w:t>
            </w:r>
          </w:p>
        </w:tc>
        <w:tc>
          <w:tcPr>
            <w:tcW w:w="1872" w:type="dxa"/>
          </w:tcPr>
          <w:p w14:paraId="4B411E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15.30-16.10</w:t>
            </w:r>
          </w:p>
        </w:tc>
        <w:tc>
          <w:tcPr>
            <w:tcW w:w="6854" w:type="dxa"/>
          </w:tcPr>
          <w:p w14:paraId="1C4E71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летчиком Кубышкиным.</w:t>
            </w:r>
          </w:p>
        </w:tc>
      </w:tr>
      <w:tr w:rsidR="005D4A8A" w:rsidRPr="000816EF" w14:paraId="4AF3921C" w14:textId="77777777">
        <w:tc>
          <w:tcPr>
            <w:tcW w:w="1872" w:type="dxa"/>
          </w:tcPr>
          <w:p w14:paraId="1A5386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июля 1938 года</w:t>
            </w:r>
          </w:p>
        </w:tc>
        <w:tc>
          <w:tcPr>
            <w:tcW w:w="1872" w:type="dxa"/>
          </w:tcPr>
          <w:p w14:paraId="1168F3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10.40-11.50</w:t>
            </w:r>
          </w:p>
        </w:tc>
        <w:tc>
          <w:tcPr>
            <w:tcW w:w="6854" w:type="dxa"/>
          </w:tcPr>
          <w:p w14:paraId="02607E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Внепрограммный полет на испытание бензина “Экстра-100”.</w:t>
            </w:r>
          </w:p>
        </w:tc>
      </w:tr>
      <w:tr w:rsidR="005D4A8A" w:rsidRPr="000816EF" w14:paraId="795C6E38" w14:textId="77777777">
        <w:tc>
          <w:tcPr>
            <w:tcW w:w="1872" w:type="dxa"/>
          </w:tcPr>
          <w:p w14:paraId="7D3927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июля 1938 года</w:t>
            </w:r>
          </w:p>
        </w:tc>
        <w:tc>
          <w:tcPr>
            <w:tcW w:w="1872" w:type="dxa"/>
          </w:tcPr>
          <w:p w14:paraId="14BA7A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12.20-13.10</w:t>
            </w:r>
          </w:p>
        </w:tc>
        <w:tc>
          <w:tcPr>
            <w:tcW w:w="6854" w:type="dxa"/>
          </w:tcPr>
          <w:p w14:paraId="510CF6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Внепрограммный полет на испытание бензина “Экстра-100”.</w:t>
            </w:r>
          </w:p>
        </w:tc>
      </w:tr>
      <w:tr w:rsidR="005D4A8A" w:rsidRPr="000816EF" w14:paraId="530BC891" w14:textId="77777777">
        <w:tc>
          <w:tcPr>
            <w:tcW w:w="1872" w:type="dxa"/>
            <w:tcBorders>
              <w:bottom w:val="single" w:sz="12" w:space="0" w:color="auto"/>
            </w:tcBorders>
          </w:tcPr>
          <w:p w14:paraId="69FD4E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июля 1938 года</w:t>
            </w:r>
          </w:p>
        </w:tc>
        <w:tc>
          <w:tcPr>
            <w:tcW w:w="1872" w:type="dxa"/>
            <w:tcBorders>
              <w:bottom w:val="single" w:sz="12" w:space="0" w:color="auto"/>
            </w:tcBorders>
          </w:tcPr>
          <w:p w14:paraId="35AA54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12.20</w:t>
            </w:r>
          </w:p>
        </w:tc>
        <w:tc>
          <w:tcPr>
            <w:tcW w:w="6854" w:type="dxa"/>
            <w:tcBorders>
              <w:bottom w:val="single" w:sz="12" w:space="0" w:color="auto"/>
            </w:tcBorders>
          </w:tcPr>
          <w:p w14:paraId="626836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перегнан на завод № 1.</w:t>
            </w:r>
          </w:p>
        </w:tc>
      </w:tr>
    </w:tbl>
    <w:p w14:paraId="061A37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пробыл в НИИ 40 дней.</w:t>
      </w:r>
    </w:p>
    <w:p w14:paraId="36E10D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Затрачено на испытание – 11 дней, на внеплановые полеты – 3 дня (4058).</w:t>
      </w:r>
    </w:p>
    <w:p w14:paraId="72D049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946DCF"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3 июня по 29 июля 1938 г. проводиолись полеты на И-152. Ведущим инже</w:t>
      </w:r>
      <w:r w:rsidRPr="000816EF">
        <w:rPr>
          <w:rFonts w:ascii="Times New Roman" w:hAnsi="Times New Roman"/>
          <w:color w:val="000000" w:themeColor="text1"/>
          <w:sz w:val="16"/>
          <w:szCs w:val="16"/>
        </w:rPr>
        <w:softHyphen/>
        <w:t>нером был Б.П.Кощавцев, ведущим летчи</w:t>
      </w:r>
      <w:r w:rsidRPr="000816EF">
        <w:rPr>
          <w:rFonts w:ascii="Times New Roman" w:hAnsi="Times New Roman"/>
          <w:color w:val="000000" w:themeColor="text1"/>
          <w:sz w:val="16"/>
          <w:szCs w:val="16"/>
        </w:rPr>
        <w:softHyphen/>
        <w:t>ком—испытателем — П.М.Стефановский.</w:t>
      </w:r>
    </w:p>
    <w:p w14:paraId="48458108"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процессе испытаний были определены следующие данные и характеристики:</w:t>
      </w:r>
    </w:p>
    <w:p w14:paraId="2D73D9C9"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Вес пустого (кг) 1251,6</w:t>
      </w:r>
    </w:p>
    <w:p w14:paraId="5076D19B"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Полетный вес (кг) 1648 Скорость максимальная (км/ч)</w:t>
      </w:r>
    </w:p>
    <w:p w14:paraId="7953FC20"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Н=0 314</w:t>
      </w:r>
    </w:p>
    <w:p w14:paraId="25FC4925"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Н=3200 м 372</w:t>
      </w:r>
    </w:p>
    <w:p w14:paraId="5A8ECB1C"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набора высоты 5000м (мин) 7,3</w:t>
      </w:r>
    </w:p>
    <w:p w14:paraId="3312D3A1"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практический (м) 9100</w:t>
      </w:r>
    </w:p>
    <w:p w14:paraId="744D94E3"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разбега (м) 170-175</w:t>
      </w:r>
    </w:p>
    <w:p w14:paraId="5F55BAA7"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виража (сек) 11—12</w:t>
      </w:r>
    </w:p>
    <w:p w14:paraId="76E691F9"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отчете по испытаниям говорилось, что истребитель И—152, как эталон первой полови</w:t>
      </w:r>
      <w:r w:rsidRPr="000816EF">
        <w:rPr>
          <w:rFonts w:ascii="Times New Roman" w:hAnsi="Times New Roman"/>
          <w:color w:val="000000" w:themeColor="text1"/>
          <w:sz w:val="16"/>
          <w:szCs w:val="16"/>
        </w:rPr>
        <w:softHyphen/>
        <w:t>ны 1938 г., запоздал со своим появлением на полгода. Развертывать его производство нецеле</w:t>
      </w:r>
      <w:r w:rsidRPr="000816EF">
        <w:rPr>
          <w:rFonts w:ascii="Times New Roman" w:hAnsi="Times New Roman"/>
          <w:color w:val="000000" w:themeColor="text1"/>
          <w:sz w:val="16"/>
          <w:szCs w:val="16"/>
        </w:rPr>
        <w:softHyphen/>
        <w:t>сообразно, наиболее актуально с начала 1939 г. приступить к выпуску истребителя И—153 (10547).</w:t>
      </w:r>
    </w:p>
    <w:p w14:paraId="067B0096"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D229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3 июня по 29 июля 1938 проходили гос. испытания И-152 М-25В (222,47).</w:t>
      </w:r>
    </w:p>
    <w:p w14:paraId="14825D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384397" w14:textId="77777777" w:rsidR="00AF1C79" w:rsidRPr="000816EF" w:rsidRDefault="00AF1C79"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С 3 июня по 29 июля 1938 И-152 испытывался в НИИ ВВС. В отчете по испытаниям говорилось, что этот истребитель как эталон первой половины 1938 г. запоздал с появлением на полгода. Разворачивать его производство не</w:t>
      </w:r>
      <w:r w:rsidRPr="000816EF">
        <w:rPr>
          <w:rFonts w:ascii="Times New Roman" w:cs="Times New Roman"/>
          <w:color w:val="000000" w:themeColor="text1"/>
          <w:spacing w:val="0"/>
        </w:rPr>
        <w:softHyphen/>
        <w:t>целесообразно. Наиболее актуально с начала 1939 г. присту</w:t>
      </w:r>
      <w:r w:rsidRPr="000816EF">
        <w:rPr>
          <w:rFonts w:ascii="Times New Roman" w:cs="Times New Roman"/>
          <w:color w:val="000000" w:themeColor="text1"/>
          <w:spacing w:val="0"/>
        </w:rPr>
        <w:softHyphen/>
        <w:t>пить к выпуску истребителя И-153.</w:t>
      </w:r>
    </w:p>
    <w:p w14:paraId="5185D477" w14:textId="77777777" w:rsidR="00AF1C79" w:rsidRPr="000816EF" w:rsidRDefault="00AF1C79"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История появления обо</w:t>
      </w:r>
      <w:r w:rsidRPr="000816EF">
        <w:rPr>
          <w:rFonts w:ascii="Times New Roman" w:cs="Times New Roman"/>
          <w:color w:val="000000" w:themeColor="text1"/>
          <w:spacing w:val="0"/>
        </w:rPr>
        <w:softHyphen/>
        <w:t>значения связана с проектом И-153. Эта ма</w:t>
      </w:r>
      <w:r w:rsidRPr="000816EF">
        <w:rPr>
          <w:rFonts w:ascii="Times New Roman" w:cs="Times New Roman"/>
          <w:color w:val="000000" w:themeColor="text1"/>
          <w:spacing w:val="0"/>
        </w:rPr>
        <w:softHyphen/>
        <w:t>шина поначалу предполагалась как эталон И-15бис на 1938 г., отличающийся убирае</w:t>
      </w:r>
      <w:r w:rsidRPr="000816EF">
        <w:rPr>
          <w:rFonts w:ascii="Times New Roman" w:cs="Times New Roman"/>
          <w:color w:val="000000" w:themeColor="text1"/>
          <w:spacing w:val="0"/>
        </w:rPr>
        <w:softHyphen/>
        <w:t>мым шасси и индивидуальными выхлопными патрубками. Двигатель М-62 указывался как перспективный, однако строить первые машины предполага</w:t>
      </w:r>
      <w:r w:rsidRPr="000816EF">
        <w:rPr>
          <w:rFonts w:ascii="Times New Roman" w:cs="Times New Roman"/>
          <w:color w:val="000000" w:themeColor="text1"/>
          <w:spacing w:val="0"/>
        </w:rPr>
        <w:softHyphen/>
        <w:t>лось с М-25В. В процессе работы Поликарпов вновь вернулся к схеме «чайка», в которой развал верхнего центроплана по срав</w:t>
      </w:r>
      <w:r w:rsidRPr="000816EF">
        <w:rPr>
          <w:rFonts w:ascii="Times New Roman" w:cs="Times New Roman"/>
          <w:color w:val="000000" w:themeColor="text1"/>
          <w:spacing w:val="0"/>
        </w:rPr>
        <w:softHyphen/>
        <w:t>нению с ранней машиной увеличился.</w:t>
      </w:r>
    </w:p>
    <w:p w14:paraId="1634C68E" w14:textId="77777777" w:rsidR="00AF1C79" w:rsidRPr="000816EF" w:rsidRDefault="00AF1C79"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В окончательном варианте предполагаемый эталон на пер</w:t>
      </w:r>
      <w:r w:rsidRPr="000816EF">
        <w:rPr>
          <w:rFonts w:ascii="Times New Roman" w:cs="Times New Roman"/>
          <w:color w:val="000000" w:themeColor="text1"/>
          <w:spacing w:val="0"/>
        </w:rPr>
        <w:softHyphen/>
        <w:t>вую половину 1938 г. стал называться И-152. Его основные отли</w:t>
      </w:r>
      <w:r w:rsidRPr="000816EF">
        <w:rPr>
          <w:rFonts w:ascii="Times New Roman" w:cs="Times New Roman"/>
          <w:color w:val="000000" w:themeColor="text1"/>
          <w:spacing w:val="0"/>
        </w:rPr>
        <w:softHyphen/>
        <w:t>чия от И-15бис были следующими:</w:t>
      </w:r>
    </w:p>
    <w:p w14:paraId="01B1E997" w14:textId="77777777" w:rsidR="00AF1C79" w:rsidRPr="000816EF" w:rsidRDefault="00AF1C79" w:rsidP="000816EF">
      <w:pPr>
        <w:pStyle w:val="26"/>
        <w:shd w:val="clear" w:color="auto" w:fill="auto"/>
        <w:tabs>
          <w:tab w:val="left" w:pos="500"/>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Моторама для уменьшения вибрации силовой установки была оснащена двойной системой амортизаторов.</w:t>
      </w:r>
    </w:p>
    <w:p w14:paraId="215AFB95" w14:textId="77777777" w:rsidR="00AF1C79" w:rsidRPr="000816EF" w:rsidRDefault="00AF1C79" w:rsidP="000816EF">
      <w:pPr>
        <w:pStyle w:val="26"/>
        <w:shd w:val="clear" w:color="auto" w:fill="auto"/>
        <w:tabs>
          <w:tab w:val="left" w:pos="500"/>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Для запуска двигателя на земле установили воздушный самозапуск.</w:t>
      </w:r>
    </w:p>
    <w:p w14:paraId="3A723FAD" w14:textId="77777777" w:rsidR="00AF1C79" w:rsidRPr="000816EF" w:rsidRDefault="00AF1C79" w:rsidP="000816EF">
      <w:pPr>
        <w:pStyle w:val="26"/>
        <w:shd w:val="clear" w:color="auto" w:fill="auto"/>
        <w:tabs>
          <w:tab w:val="left" w:pos="500"/>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Индивидуальные выхлопные патрубки выходили на уши</w:t>
      </w:r>
      <w:r w:rsidRPr="000816EF">
        <w:rPr>
          <w:rFonts w:ascii="Times New Roman" w:cs="Times New Roman"/>
          <w:color w:val="000000" w:themeColor="text1"/>
          <w:spacing w:val="0"/>
        </w:rPr>
        <w:softHyphen/>
        <w:t>ренное кольцо Тауненда.</w:t>
      </w:r>
    </w:p>
    <w:p w14:paraId="4C019156" w14:textId="77777777" w:rsidR="00AF1C79" w:rsidRPr="000816EF" w:rsidRDefault="00AF1C79" w:rsidP="000816EF">
      <w:pPr>
        <w:pStyle w:val="26"/>
        <w:shd w:val="clear" w:color="auto" w:fill="auto"/>
        <w:tabs>
          <w:tab w:val="left" w:pos="481"/>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Топливный бак протектированный, емкостью 270 л вместо 315 л на И-15бис.</w:t>
      </w:r>
    </w:p>
    <w:p w14:paraId="733160A3" w14:textId="77777777" w:rsidR="00AF1C79" w:rsidRPr="000816EF" w:rsidRDefault="00AF1C79" w:rsidP="000816EF">
      <w:pPr>
        <w:pStyle w:val="26"/>
        <w:shd w:val="clear" w:color="auto" w:fill="auto"/>
        <w:tabs>
          <w:tab w:val="left" w:pos="482"/>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Козырек с плоскими гранями для установки прицела ПАК-1.</w:t>
      </w:r>
    </w:p>
    <w:p w14:paraId="48554998" w14:textId="77777777" w:rsidR="00AF1C79" w:rsidRPr="000816EF" w:rsidRDefault="00AF1C79" w:rsidP="000816EF">
      <w:pPr>
        <w:pStyle w:val="26"/>
        <w:shd w:val="clear" w:color="auto" w:fill="auto"/>
        <w:tabs>
          <w:tab w:val="left" w:pos="529"/>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Новый способ крепления полотняной обшивки (метод Лисовского) (19107).</w:t>
      </w:r>
    </w:p>
    <w:p w14:paraId="0AF53A24" w14:textId="77777777" w:rsidR="00AF1C79" w:rsidRPr="000816EF" w:rsidRDefault="00AF1C79" w:rsidP="000816EF">
      <w:pPr>
        <w:pStyle w:val="26"/>
        <w:shd w:val="clear" w:color="auto" w:fill="auto"/>
        <w:spacing w:after="0" w:line="240" w:lineRule="auto"/>
        <w:ind w:firstLine="0"/>
        <w:rPr>
          <w:rFonts w:ascii="Times New Roman" w:cs="Times New Roman"/>
          <w:color w:val="000000" w:themeColor="text1"/>
          <w:spacing w:val="0"/>
        </w:rPr>
      </w:pPr>
    </w:p>
    <w:p w14:paraId="7CC43C75"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3 июня по 29 июля 1938 велись полёты на И-152; ведущий инженер - Б.П. Ко- щавцев, ведущий лётчик - П.М. Стефановский.</w:t>
      </w:r>
    </w:p>
    <w:p w14:paraId="0F505C5A"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Часто И-15бис называют И-152. На са</w:t>
      </w:r>
      <w:r w:rsidRPr="000816EF">
        <w:rPr>
          <w:rFonts w:ascii="Times New Roman" w:hAnsi="Times New Roman"/>
          <w:color w:val="000000" w:themeColor="text1"/>
          <w:sz w:val="16"/>
          <w:szCs w:val="16"/>
        </w:rPr>
        <w:softHyphen/>
        <w:t>мом деле, это не одно и то же, что застав</w:t>
      </w:r>
      <w:r w:rsidRPr="000816EF">
        <w:rPr>
          <w:rFonts w:ascii="Times New Roman" w:hAnsi="Times New Roman"/>
          <w:color w:val="000000" w:themeColor="text1"/>
          <w:sz w:val="16"/>
          <w:szCs w:val="16"/>
        </w:rPr>
        <w:softHyphen/>
        <w:t>ляет выделить описание этого самолёта в отдельную небольшую главу. История появления этого обозначения связана с появлением проекта И-153. Поначалу дан</w:t>
      </w:r>
      <w:r w:rsidRPr="000816EF">
        <w:rPr>
          <w:rFonts w:ascii="Times New Roman" w:hAnsi="Times New Roman"/>
          <w:color w:val="000000" w:themeColor="text1"/>
          <w:sz w:val="16"/>
          <w:szCs w:val="16"/>
        </w:rPr>
        <w:softHyphen/>
        <w:t>ная машина (та, что стала позднее И-153) предполагалась как эталон И-15бис на 1938 г., отличающийся убираемым шасси и индивидуальными выхлопными патруб</w:t>
      </w:r>
      <w:r w:rsidRPr="000816EF">
        <w:rPr>
          <w:rFonts w:ascii="Times New Roman" w:hAnsi="Times New Roman"/>
          <w:color w:val="000000" w:themeColor="text1"/>
          <w:sz w:val="16"/>
          <w:szCs w:val="16"/>
        </w:rPr>
        <w:softHyphen/>
        <w:t>ками. Двигатель М-62, как перспективный, указывался, однако строить первые экзем</w:t>
      </w:r>
      <w:r w:rsidRPr="000816EF">
        <w:rPr>
          <w:rFonts w:ascii="Times New Roman" w:hAnsi="Times New Roman"/>
          <w:color w:val="000000" w:themeColor="text1"/>
          <w:sz w:val="16"/>
          <w:szCs w:val="16"/>
        </w:rPr>
        <w:softHyphen/>
        <w:t>пляры предполагалось с М-25В. В про</w:t>
      </w:r>
      <w:r w:rsidRPr="000816EF">
        <w:rPr>
          <w:rFonts w:ascii="Times New Roman" w:hAnsi="Times New Roman"/>
          <w:color w:val="000000" w:themeColor="text1"/>
          <w:sz w:val="16"/>
          <w:szCs w:val="16"/>
        </w:rPr>
        <w:softHyphen/>
        <w:t>цессе совершенствования проекта Поли</w:t>
      </w:r>
      <w:r w:rsidRPr="000816EF">
        <w:rPr>
          <w:rFonts w:ascii="Times New Roman" w:hAnsi="Times New Roman"/>
          <w:color w:val="000000" w:themeColor="text1"/>
          <w:sz w:val="16"/>
          <w:szCs w:val="16"/>
        </w:rPr>
        <w:softHyphen/>
        <w:t>карпов вновь вернулся к схеме «чайка» с увеличенным развалом верхнего цент</w:t>
      </w:r>
      <w:r w:rsidRPr="000816EF">
        <w:rPr>
          <w:rFonts w:ascii="Times New Roman" w:hAnsi="Times New Roman"/>
          <w:color w:val="000000" w:themeColor="text1"/>
          <w:sz w:val="16"/>
          <w:szCs w:val="16"/>
        </w:rPr>
        <w:softHyphen/>
        <w:t>роплана по сравнению с ранней машиной. В окончательном варианте истребитель получил обозначение И-153, а предпола</w:t>
      </w:r>
      <w:r w:rsidRPr="000816EF">
        <w:rPr>
          <w:rFonts w:ascii="Times New Roman" w:hAnsi="Times New Roman"/>
          <w:color w:val="000000" w:themeColor="text1"/>
          <w:sz w:val="16"/>
          <w:szCs w:val="16"/>
        </w:rPr>
        <w:softHyphen/>
        <w:t>гаемый эталон на первую половину 1938 г. стал называться И-152.</w:t>
      </w:r>
    </w:p>
    <w:p w14:paraId="18F3A850"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 отличался от серийного И-15бис мо</w:t>
      </w:r>
      <w:r w:rsidRPr="000816EF">
        <w:rPr>
          <w:rFonts w:ascii="Times New Roman" w:hAnsi="Times New Roman"/>
          <w:color w:val="000000" w:themeColor="text1"/>
          <w:sz w:val="16"/>
          <w:szCs w:val="16"/>
        </w:rPr>
        <w:softHyphen/>
        <w:t>торамой с двойными амортизаторами, воздушным самопуском, индивидуаль</w:t>
      </w:r>
      <w:r w:rsidRPr="000816EF">
        <w:rPr>
          <w:rFonts w:ascii="Times New Roman" w:hAnsi="Times New Roman"/>
          <w:color w:val="000000" w:themeColor="text1"/>
          <w:sz w:val="16"/>
          <w:szCs w:val="16"/>
        </w:rPr>
        <w:softHyphen/>
        <w:t>ными выхлопными патрубками, выходя</w:t>
      </w:r>
      <w:r w:rsidRPr="000816EF">
        <w:rPr>
          <w:rFonts w:ascii="Times New Roman" w:hAnsi="Times New Roman"/>
          <w:color w:val="000000" w:themeColor="text1"/>
          <w:sz w:val="16"/>
          <w:szCs w:val="16"/>
        </w:rPr>
        <w:softHyphen/>
        <w:t>щими на уширенное кольцо Тауненда, протектированным бензобаком (ёмкость его за счёт внутреннего протектора уменьшилась с 315 л до 270 л), ветро</w:t>
      </w:r>
      <w:r w:rsidRPr="000816EF">
        <w:rPr>
          <w:rFonts w:ascii="Times New Roman" w:hAnsi="Times New Roman"/>
          <w:color w:val="000000" w:themeColor="text1"/>
          <w:sz w:val="16"/>
          <w:szCs w:val="16"/>
        </w:rPr>
        <w:softHyphen/>
        <w:t>вым козырьком с плоскими гранями, за которым стоял прицел ПАК-1, новым спо</w:t>
      </w:r>
      <w:r w:rsidRPr="000816EF">
        <w:rPr>
          <w:rFonts w:ascii="Times New Roman" w:hAnsi="Times New Roman"/>
          <w:color w:val="000000" w:themeColor="text1"/>
          <w:sz w:val="16"/>
          <w:szCs w:val="16"/>
        </w:rPr>
        <w:softHyphen/>
        <w:t>собом крепления полотняной обтяжки (по методу Лисовского).</w:t>
      </w:r>
    </w:p>
    <w:p w14:paraId="568CC0B4"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отчёте по испытаниям И-152 говори</w:t>
      </w:r>
      <w:r w:rsidRPr="000816EF">
        <w:rPr>
          <w:rFonts w:ascii="Times New Roman" w:hAnsi="Times New Roman"/>
          <w:color w:val="000000" w:themeColor="text1"/>
          <w:sz w:val="16"/>
          <w:szCs w:val="16"/>
        </w:rPr>
        <w:softHyphen/>
        <w:t>лось, что как эталон на первую половину 1938 г. он запоздал со своим появлени</w:t>
      </w:r>
      <w:r w:rsidRPr="000816EF">
        <w:rPr>
          <w:rFonts w:ascii="Times New Roman" w:hAnsi="Times New Roman"/>
          <w:color w:val="000000" w:themeColor="text1"/>
          <w:sz w:val="16"/>
          <w:szCs w:val="16"/>
        </w:rPr>
        <w:softHyphen/>
        <w:t>ем на полгода, поэтому развёртывать его производство нецелесообразно, а выгод</w:t>
      </w:r>
      <w:r w:rsidRPr="000816EF">
        <w:rPr>
          <w:rFonts w:ascii="Times New Roman" w:hAnsi="Times New Roman"/>
          <w:color w:val="000000" w:themeColor="text1"/>
          <w:sz w:val="16"/>
          <w:szCs w:val="16"/>
        </w:rPr>
        <w:softHyphen/>
        <w:t>нее с начала 1939 г. приступить уже к вы</w:t>
      </w:r>
      <w:r w:rsidRPr="000816EF">
        <w:rPr>
          <w:rFonts w:ascii="Times New Roman" w:hAnsi="Times New Roman"/>
          <w:color w:val="000000" w:themeColor="text1"/>
          <w:sz w:val="16"/>
          <w:szCs w:val="16"/>
        </w:rPr>
        <w:softHyphen/>
        <w:t>пуску более современного истребителя И-153.</w:t>
      </w:r>
    </w:p>
    <w:p w14:paraId="70C9A9B5" w14:textId="77777777" w:rsidR="00CB172A" w:rsidRPr="000816EF" w:rsidRDefault="00CB172A" w:rsidP="000816EF">
      <w:pPr>
        <w:pStyle w:val="80"/>
        <w:shd w:val="clear" w:color="auto" w:fill="auto"/>
        <w:spacing w:line="240" w:lineRule="auto"/>
        <w:jc w:val="both"/>
        <w:rPr>
          <w:rFonts w:ascii="Times New Roman" w:hAnsi="Times New Roman" w:cs="Times New Roman"/>
          <w:color w:val="000000" w:themeColor="text1"/>
        </w:rPr>
      </w:pPr>
      <w:r w:rsidRPr="000816EF">
        <w:rPr>
          <w:rFonts w:ascii="Times New Roman" w:hAnsi="Times New Roman" w:cs="Times New Roman"/>
          <w:color w:val="000000" w:themeColor="text1"/>
        </w:rPr>
        <w:t>Истребитель И-152, который рас</w:t>
      </w:r>
      <w:r w:rsidRPr="000816EF">
        <w:rPr>
          <w:rFonts w:ascii="Times New Roman" w:hAnsi="Times New Roman" w:cs="Times New Roman"/>
          <w:color w:val="000000" w:themeColor="text1"/>
        </w:rPr>
        <w:softHyphen/>
        <w:t>сматривался как эталон для серийно</w:t>
      </w:r>
      <w:r w:rsidRPr="000816EF">
        <w:rPr>
          <w:rFonts w:ascii="Times New Roman" w:hAnsi="Times New Roman" w:cs="Times New Roman"/>
          <w:color w:val="000000" w:themeColor="text1"/>
        </w:rPr>
        <w:softHyphen/>
        <w:t>го производства на первую половину 1938 г. (12294).</w:t>
      </w:r>
    </w:p>
    <w:p w14:paraId="03806950" w14:textId="77777777" w:rsidR="00CB172A" w:rsidRPr="000816EF" w:rsidRDefault="00CB172A" w:rsidP="000816EF">
      <w:pPr>
        <w:spacing w:after="0" w:line="240" w:lineRule="auto"/>
        <w:jc w:val="both"/>
        <w:rPr>
          <w:rFonts w:ascii="Times New Roman" w:hAnsi="Times New Roman"/>
          <w:color w:val="000000" w:themeColor="text1"/>
          <w:sz w:val="16"/>
          <w:szCs w:val="16"/>
        </w:rPr>
      </w:pPr>
    </w:p>
    <w:p w14:paraId="7054CC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года в НИИ ВВС закончились испытания самолета У-2 М-11 с конструкцией управления самолетом в горизонтальном положении летчика, разработанной и выполненной летчиком НИИ ВВС ст. лейтенантом Брагиным, которые проходили с 10 мая 1938</w:t>
      </w:r>
    </w:p>
    <w:p w14:paraId="0037F0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7D0B75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3 ранга Васильев</w:t>
      </w:r>
    </w:p>
    <w:p w14:paraId="3BA75E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ст. лейтенант Шеварев</w:t>
      </w:r>
    </w:p>
    <w:p w14:paraId="1EE918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F54289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возможность управления самолетом в горизонтальном положении летчика, помещающегося параллельно продольной оси самолета.</w:t>
      </w:r>
    </w:p>
    <w:p w14:paraId="0AA509F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возможность применения данной схемы управления самолетом.</w:t>
      </w:r>
    </w:p>
    <w:p w14:paraId="787AE5C5"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степень управляемости и реагирование организма летчика на эволюциях при данном положении в полетах по кругу аэродрома и на фигурах в зоне.</w:t>
      </w:r>
    </w:p>
    <w:p w14:paraId="1DCDAF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Объектом испытаний является самолет У-2 М-11 за № 7562.</w:t>
      </w:r>
    </w:p>
    <w:p w14:paraId="76D2A1E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Передняя кабина нормальная. В ней помещается летчик контролирующий работу второго пилота посредством спаренного управления.</w:t>
      </w:r>
    </w:p>
    <w:p w14:paraId="099B1EE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Задняя кабина имеет следующие изменения:</w:t>
      </w:r>
    </w:p>
    <w:p w14:paraId="1EFD25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сиденье из кабины удалено, вместо него на уровне верхних лонжеронов фюзеляжа сооружен настил для помещения летчика в горизонтальном положении.</w:t>
      </w:r>
    </w:p>
    <w:p w14:paraId="709C8D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0FBFD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передняя и задняя кабины закрыты общим отодвигающимся прозрачным колпаком.</w:t>
      </w:r>
    </w:p>
    <w:p w14:paraId="1E4B48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самолета произведено 70 посадок. Налетано 28 час. 50 мин. Выполнено 450 фигур.</w:t>
      </w:r>
    </w:p>
    <w:p w14:paraId="49347F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E1D257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Схема управления самолетом при горизонтальном положении летчика возможна.</w:t>
      </w:r>
    </w:p>
    <w:p w14:paraId="3F33ACD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Испытанная схема управления самолетом при горизонтальном положении летчика может быть рекомендована для самолетов рекордного типа и экспериментальных (когда горизонтальное положение летчика дает основное преимущество в лобовом сопротивлении самолета).</w:t>
      </w:r>
    </w:p>
    <w:p w14:paraId="3C7B51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062"/>
        <w:gridCol w:w="1435"/>
        <w:gridCol w:w="747"/>
        <w:gridCol w:w="2354"/>
      </w:tblGrid>
      <w:tr w:rsidR="005D4A8A" w:rsidRPr="000816EF" w14:paraId="5954B20A" w14:textId="77777777">
        <w:tc>
          <w:tcPr>
            <w:tcW w:w="6062" w:type="dxa"/>
          </w:tcPr>
          <w:p w14:paraId="61ECFD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работы</w:t>
            </w:r>
          </w:p>
        </w:tc>
        <w:tc>
          <w:tcPr>
            <w:tcW w:w="1435" w:type="dxa"/>
          </w:tcPr>
          <w:p w14:paraId="5BBE6C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747" w:type="dxa"/>
          </w:tcPr>
          <w:p w14:paraId="335E22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2354" w:type="dxa"/>
          </w:tcPr>
          <w:p w14:paraId="3D50A1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206EF91D" w14:textId="77777777">
        <w:tc>
          <w:tcPr>
            <w:tcW w:w="6062" w:type="dxa"/>
          </w:tcPr>
          <w:p w14:paraId="213F17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Прием самолета</w:t>
            </w:r>
          </w:p>
        </w:tc>
        <w:tc>
          <w:tcPr>
            <w:tcW w:w="1435" w:type="dxa"/>
          </w:tcPr>
          <w:p w14:paraId="0C7D27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года</w:t>
            </w:r>
          </w:p>
        </w:tc>
        <w:tc>
          <w:tcPr>
            <w:tcW w:w="747" w:type="dxa"/>
          </w:tcPr>
          <w:p w14:paraId="38694A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354" w:type="dxa"/>
          </w:tcPr>
          <w:p w14:paraId="3A566B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7B7871E" w14:textId="77777777">
        <w:tc>
          <w:tcPr>
            <w:tcW w:w="6062" w:type="dxa"/>
          </w:tcPr>
          <w:p w14:paraId="5C5798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Ознакомительные полеты</w:t>
            </w:r>
          </w:p>
        </w:tc>
        <w:tc>
          <w:tcPr>
            <w:tcW w:w="1435" w:type="dxa"/>
          </w:tcPr>
          <w:p w14:paraId="278C58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года</w:t>
            </w:r>
          </w:p>
        </w:tc>
        <w:tc>
          <w:tcPr>
            <w:tcW w:w="747" w:type="dxa"/>
          </w:tcPr>
          <w:p w14:paraId="4E362E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w:t>
            </w:r>
          </w:p>
        </w:tc>
        <w:tc>
          <w:tcPr>
            <w:tcW w:w="2354" w:type="dxa"/>
          </w:tcPr>
          <w:p w14:paraId="0FA568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18FF4DD9" w14:textId="77777777">
        <w:tc>
          <w:tcPr>
            <w:tcW w:w="6062" w:type="dxa"/>
          </w:tcPr>
          <w:p w14:paraId="36C772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Тренировочные полеты в зону</w:t>
            </w:r>
          </w:p>
        </w:tc>
        <w:tc>
          <w:tcPr>
            <w:tcW w:w="1435" w:type="dxa"/>
          </w:tcPr>
          <w:p w14:paraId="1C7202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года</w:t>
            </w:r>
          </w:p>
        </w:tc>
        <w:tc>
          <w:tcPr>
            <w:tcW w:w="747" w:type="dxa"/>
          </w:tcPr>
          <w:p w14:paraId="5CD6D0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2354" w:type="dxa"/>
          </w:tcPr>
          <w:p w14:paraId="3800FD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616A9B3D" w14:textId="77777777">
        <w:tc>
          <w:tcPr>
            <w:tcW w:w="6062" w:type="dxa"/>
          </w:tcPr>
          <w:p w14:paraId="155A45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в зону на пилотаж</w:t>
            </w:r>
          </w:p>
        </w:tc>
        <w:tc>
          <w:tcPr>
            <w:tcW w:w="1435" w:type="dxa"/>
          </w:tcPr>
          <w:p w14:paraId="431673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года</w:t>
            </w:r>
          </w:p>
        </w:tc>
        <w:tc>
          <w:tcPr>
            <w:tcW w:w="747" w:type="dxa"/>
          </w:tcPr>
          <w:p w14:paraId="4F5460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2354" w:type="dxa"/>
          </w:tcPr>
          <w:p w14:paraId="72F94F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3D251005" w14:textId="77777777">
        <w:tc>
          <w:tcPr>
            <w:tcW w:w="6062" w:type="dxa"/>
          </w:tcPr>
          <w:p w14:paraId="51D25B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по маршруту на продолжительность</w:t>
            </w:r>
          </w:p>
        </w:tc>
        <w:tc>
          <w:tcPr>
            <w:tcW w:w="1435" w:type="dxa"/>
          </w:tcPr>
          <w:p w14:paraId="0E1431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w:t>
            </w:r>
          </w:p>
        </w:tc>
        <w:tc>
          <w:tcPr>
            <w:tcW w:w="747" w:type="dxa"/>
          </w:tcPr>
          <w:p w14:paraId="37B514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54" w:type="dxa"/>
          </w:tcPr>
          <w:p w14:paraId="38DE24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w:t>
            </w:r>
          </w:p>
        </w:tc>
      </w:tr>
      <w:tr w:rsidR="005D4A8A" w:rsidRPr="000816EF" w14:paraId="02CE7AEF" w14:textId="77777777">
        <w:tc>
          <w:tcPr>
            <w:tcW w:w="6062" w:type="dxa"/>
          </w:tcPr>
          <w:p w14:paraId="51E477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в зону на пилотаж (без контролирующего летчика)</w:t>
            </w:r>
          </w:p>
        </w:tc>
        <w:tc>
          <w:tcPr>
            <w:tcW w:w="1435" w:type="dxa"/>
          </w:tcPr>
          <w:p w14:paraId="44CFAB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w:t>
            </w:r>
          </w:p>
        </w:tc>
        <w:tc>
          <w:tcPr>
            <w:tcW w:w="747" w:type="dxa"/>
          </w:tcPr>
          <w:p w14:paraId="6DF3E3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54" w:type="dxa"/>
          </w:tcPr>
          <w:p w14:paraId="406521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31FF47F3" w14:textId="77777777">
        <w:tc>
          <w:tcPr>
            <w:tcW w:w="6062" w:type="dxa"/>
          </w:tcPr>
          <w:p w14:paraId="464EE4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продолжительность</w:t>
            </w:r>
          </w:p>
        </w:tc>
        <w:tc>
          <w:tcPr>
            <w:tcW w:w="1435" w:type="dxa"/>
          </w:tcPr>
          <w:p w14:paraId="5BB0A0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w:t>
            </w:r>
          </w:p>
        </w:tc>
        <w:tc>
          <w:tcPr>
            <w:tcW w:w="747" w:type="dxa"/>
          </w:tcPr>
          <w:p w14:paraId="220768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54" w:type="dxa"/>
          </w:tcPr>
          <w:p w14:paraId="112E22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3A289030" w14:textId="77777777">
        <w:tc>
          <w:tcPr>
            <w:tcW w:w="6062" w:type="dxa"/>
          </w:tcPr>
          <w:p w14:paraId="29780B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продолжительность</w:t>
            </w:r>
          </w:p>
        </w:tc>
        <w:tc>
          <w:tcPr>
            <w:tcW w:w="1435" w:type="dxa"/>
          </w:tcPr>
          <w:p w14:paraId="7D562A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года</w:t>
            </w:r>
          </w:p>
        </w:tc>
        <w:tc>
          <w:tcPr>
            <w:tcW w:w="747" w:type="dxa"/>
          </w:tcPr>
          <w:p w14:paraId="6D9C79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54" w:type="dxa"/>
          </w:tcPr>
          <w:p w14:paraId="26DAFC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w:t>
            </w:r>
          </w:p>
        </w:tc>
      </w:tr>
      <w:tr w:rsidR="005D4A8A" w:rsidRPr="000816EF" w14:paraId="7B478D4A" w14:textId="77777777">
        <w:tc>
          <w:tcPr>
            <w:tcW w:w="6062" w:type="dxa"/>
          </w:tcPr>
          <w:p w14:paraId="41305B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435" w:type="dxa"/>
          </w:tcPr>
          <w:p w14:paraId="7727A4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года</w:t>
            </w:r>
          </w:p>
        </w:tc>
        <w:tc>
          <w:tcPr>
            <w:tcW w:w="747" w:type="dxa"/>
          </w:tcPr>
          <w:p w14:paraId="46E238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2354" w:type="dxa"/>
          </w:tcPr>
          <w:p w14:paraId="6FA72B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r>
      <w:tr w:rsidR="005D4A8A" w:rsidRPr="000816EF" w14:paraId="595EB91B" w14:textId="77777777">
        <w:tc>
          <w:tcPr>
            <w:tcW w:w="6062" w:type="dxa"/>
          </w:tcPr>
          <w:p w14:paraId="030456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продолжительность</w:t>
            </w:r>
          </w:p>
        </w:tc>
        <w:tc>
          <w:tcPr>
            <w:tcW w:w="1435" w:type="dxa"/>
          </w:tcPr>
          <w:p w14:paraId="5889A1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года</w:t>
            </w:r>
          </w:p>
        </w:tc>
        <w:tc>
          <w:tcPr>
            <w:tcW w:w="747" w:type="dxa"/>
          </w:tcPr>
          <w:p w14:paraId="331299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54" w:type="dxa"/>
          </w:tcPr>
          <w:p w14:paraId="6BA94F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r>
      <w:tr w:rsidR="005D4A8A" w:rsidRPr="000816EF" w14:paraId="3A1627BE" w14:textId="77777777">
        <w:tc>
          <w:tcPr>
            <w:tcW w:w="6062" w:type="dxa"/>
          </w:tcPr>
          <w:p w14:paraId="21F020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435" w:type="dxa"/>
          </w:tcPr>
          <w:p w14:paraId="142119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года</w:t>
            </w:r>
          </w:p>
        </w:tc>
        <w:tc>
          <w:tcPr>
            <w:tcW w:w="747" w:type="dxa"/>
          </w:tcPr>
          <w:p w14:paraId="54E11E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2354" w:type="dxa"/>
          </w:tcPr>
          <w:p w14:paraId="5B5A81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w:t>
            </w:r>
          </w:p>
        </w:tc>
      </w:tr>
      <w:tr w:rsidR="005D4A8A" w:rsidRPr="000816EF" w14:paraId="0AC637A8" w14:textId="77777777">
        <w:tc>
          <w:tcPr>
            <w:tcW w:w="6062" w:type="dxa"/>
          </w:tcPr>
          <w:p w14:paraId="7EFF71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в зону на пилотаж (без контролирующего летчика)</w:t>
            </w:r>
          </w:p>
        </w:tc>
        <w:tc>
          <w:tcPr>
            <w:tcW w:w="1435" w:type="dxa"/>
          </w:tcPr>
          <w:p w14:paraId="28A68E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года</w:t>
            </w:r>
          </w:p>
        </w:tc>
        <w:tc>
          <w:tcPr>
            <w:tcW w:w="747" w:type="dxa"/>
          </w:tcPr>
          <w:p w14:paraId="18C1A0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54" w:type="dxa"/>
          </w:tcPr>
          <w:p w14:paraId="574846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r>
      <w:tr w:rsidR="005D4A8A" w:rsidRPr="000816EF" w14:paraId="7417FBEC" w14:textId="77777777">
        <w:tc>
          <w:tcPr>
            <w:tcW w:w="6062" w:type="dxa"/>
          </w:tcPr>
          <w:p w14:paraId="7151EB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435" w:type="dxa"/>
          </w:tcPr>
          <w:p w14:paraId="6EC8E0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года</w:t>
            </w:r>
          </w:p>
        </w:tc>
        <w:tc>
          <w:tcPr>
            <w:tcW w:w="747" w:type="dxa"/>
          </w:tcPr>
          <w:p w14:paraId="2B49CE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2354" w:type="dxa"/>
          </w:tcPr>
          <w:p w14:paraId="498450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r>
      <w:tr w:rsidR="005D4A8A" w:rsidRPr="000816EF" w14:paraId="068B2AA6" w14:textId="77777777">
        <w:tc>
          <w:tcPr>
            <w:tcW w:w="6062" w:type="dxa"/>
          </w:tcPr>
          <w:p w14:paraId="57288F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435" w:type="dxa"/>
          </w:tcPr>
          <w:p w14:paraId="4A0FA0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года</w:t>
            </w:r>
          </w:p>
        </w:tc>
        <w:tc>
          <w:tcPr>
            <w:tcW w:w="747" w:type="dxa"/>
          </w:tcPr>
          <w:p w14:paraId="549881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2354" w:type="dxa"/>
          </w:tcPr>
          <w:p w14:paraId="79B3EC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16C01AE1" w14:textId="77777777">
        <w:tc>
          <w:tcPr>
            <w:tcW w:w="6062" w:type="dxa"/>
          </w:tcPr>
          <w:p w14:paraId="23EFE3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435" w:type="dxa"/>
          </w:tcPr>
          <w:p w14:paraId="44FA13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года</w:t>
            </w:r>
          </w:p>
        </w:tc>
        <w:tc>
          <w:tcPr>
            <w:tcW w:w="747" w:type="dxa"/>
          </w:tcPr>
          <w:p w14:paraId="48CC2A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w:t>
            </w:r>
          </w:p>
        </w:tc>
        <w:tc>
          <w:tcPr>
            <w:tcW w:w="2354" w:type="dxa"/>
          </w:tcPr>
          <w:p w14:paraId="5B924D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r>
      <w:tr w:rsidR="005D4A8A" w:rsidRPr="000816EF" w14:paraId="74BB6ECE" w14:textId="77777777">
        <w:tc>
          <w:tcPr>
            <w:tcW w:w="6062" w:type="dxa"/>
          </w:tcPr>
          <w:p w14:paraId="62D3D5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 с тактиком</w:t>
            </w:r>
          </w:p>
        </w:tc>
        <w:tc>
          <w:tcPr>
            <w:tcW w:w="1435" w:type="dxa"/>
          </w:tcPr>
          <w:p w14:paraId="73C385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года</w:t>
            </w:r>
          </w:p>
        </w:tc>
        <w:tc>
          <w:tcPr>
            <w:tcW w:w="747" w:type="dxa"/>
          </w:tcPr>
          <w:p w14:paraId="2ED9B8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354" w:type="dxa"/>
          </w:tcPr>
          <w:p w14:paraId="718E22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5ECC855B" w14:textId="77777777">
        <w:tc>
          <w:tcPr>
            <w:tcW w:w="6062" w:type="dxa"/>
          </w:tcPr>
          <w:p w14:paraId="5596CB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1435" w:type="dxa"/>
          </w:tcPr>
          <w:p w14:paraId="14FC43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47" w:type="dxa"/>
          </w:tcPr>
          <w:p w14:paraId="2CB47A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w:t>
            </w:r>
          </w:p>
        </w:tc>
        <w:tc>
          <w:tcPr>
            <w:tcW w:w="2354" w:type="dxa"/>
          </w:tcPr>
          <w:p w14:paraId="22BA43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28-50 (4158)</w:t>
            </w:r>
          </w:p>
        </w:tc>
      </w:tr>
    </w:tbl>
    <w:p w14:paraId="6724DE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8B24BE" w14:textId="77777777" w:rsidR="000939F2" w:rsidRPr="000816EF" w:rsidRDefault="000939F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3 июня 1938 г. закончились испытания У-2 с летчиком в лежачем положении, которые проходили по программе, разработанной Отделом авиационной медицины НИИ ВВС, с 10 мая. За этот небольшой срок было сделано 70 полётов. Они имели целью установить возможность выполнения фигурных полётов лежащим лётчиком, оценить влияние возникавших при этом перегрузок на организм и утомляемость горизонтально расположенного человека при долгом пилотировании. В ходе экспериментов Брагин сделал около 200 виражей, 90 петель, 100 переворотов через крыло, 40 пикирований. Кроме того, им было выполнено четыре полёта «на выносливость» продолжительностью по 2–3 часа.</w:t>
      </w:r>
    </w:p>
    <w:p w14:paraId="510D5388" w14:textId="77777777" w:rsidR="000939F2" w:rsidRPr="000816EF" w:rsidRDefault="000939F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Инициатором и исполнителем проводимых в НИИ ВВС исследований пилотирования самолёта в лежачем положении был лётчик старший лейтенант Брагин. Для опытов взяли учебный биплан У-2 со сдвоенным управлением. Сидение из задней кабины удалили, вместо него на уровне верхних лонжеронов фюзеляжа соорудили горизонтальный настил для лётчика. Чтобы было легче пилотировать машину, ручку управления разместили немного по-другому, сделали подголовник, на который пилот опирался подбородком, и подлокотники. Педали, связанные с рулем направления, установили в задней части настила. К стандартным приборам добавили датчики перегрузок и контрольный самописец. Переднюю кабину оставили без изменений; в ней находился пилот, при необходимости подстраховывающий действия лежащего за ним лётчика-испытателя. Обе кабины закрывались общим сдвигающимся назад прозрачным колпаком.</w:t>
      </w:r>
    </w:p>
    <w:p w14:paraId="074A5F54" w14:textId="77777777" w:rsidR="000939F2" w:rsidRPr="000816EF" w:rsidRDefault="000939F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Брагин написал в отчёте: «Наш самолёт У-2 давал во время фигур небольшие перегрузки, но разница в ощущении при положении сидя и лёжа во всяком случае была заметная. По личному опыту и отзывам большинства участников облёта, фигуры пилотажа переносятся в горизонтальном положении лучше, чем в вертикальном. При значительных перегрузках этот благоприятный момент может перекрывать другие неудобства: чувство усталости в шейных и поясничных областях, боли в подбородке и груди и общую усталость, так как эти ощущения, в общем, не очень интенсивны» </w:t>
      </w:r>
      <w:hyperlink r:id="rId445" w:history="1">
        <w:r w:rsidRPr="000816EF">
          <w:rPr>
            <w:rFonts w:ascii="Times New Roman" w:eastAsia="Times New Roman" w:hAnsi="Times New Roman"/>
            <w:color w:val="000000" w:themeColor="text1"/>
            <w:sz w:val="16"/>
            <w:szCs w:val="16"/>
            <w:lang w:eastAsia="ru-RU"/>
          </w:rPr>
          <w:t>[289]</w:t>
        </w:r>
      </w:hyperlink>
      <w:r w:rsidRPr="000816EF">
        <w:rPr>
          <w:rFonts w:ascii="Times New Roman" w:eastAsia="Times New Roman" w:hAnsi="Times New Roman"/>
          <w:color w:val="000000" w:themeColor="text1"/>
          <w:sz w:val="16"/>
          <w:szCs w:val="16"/>
          <w:lang w:eastAsia="ru-RU"/>
        </w:rPr>
        <w:t>.</w:t>
      </w:r>
    </w:p>
    <w:p w14:paraId="4B37C19A" w14:textId="77777777" w:rsidR="000939F2" w:rsidRPr="000816EF" w:rsidRDefault="000939F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заключении по испытаниям предлагалось продолжить опыты на более скоростных самолётах УТИ-4, СБ или Р-10. Но идея не прижилась. Причины этого изложены в отзыве начальника штаба 1-го отдела НИИ ВВС майора Куприянова от 19 сентября 1938 г. на проект инженеров Маркова и Хавкина «Скоростной истребитель с горизонтальным расположением пилота»:</w:t>
      </w:r>
    </w:p>
    <w:p w14:paraId="350B119B" w14:textId="77777777" w:rsidR="000939F2" w:rsidRPr="000816EF" w:rsidRDefault="000939F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«Для её (идеи) практического разрешения и проведения в жизнь авторам проекта необходимо:</w:t>
      </w:r>
    </w:p>
    <w:p w14:paraId="04AF26ED" w14:textId="77777777" w:rsidR="000939F2" w:rsidRPr="000816EF" w:rsidRDefault="000939F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а) обеспечить возможность обзора назад во всяком случае не меньшую, чем на современных одноместных самолётах;</w:t>
      </w:r>
    </w:p>
    <w:p w14:paraId="4E750DBD" w14:textId="77777777" w:rsidR="000939F2" w:rsidRPr="000816EF" w:rsidRDefault="000939F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б) вертикальное положение головы лётчика является безусловно необходимым при любом расположении лётчика, т. к. дает ему возможность обзора в любых возможных направлениях;</w:t>
      </w:r>
    </w:p>
    <w:p w14:paraId="7B9CFBF9" w14:textId="77777777" w:rsidR="000939F2" w:rsidRPr="000816EF" w:rsidRDefault="000939F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необходимо также обеспечить возможность удобного расположения лётчика на своём месте с тем, чтобы он мог легко производить манёвр как по вертикали, так и по горизонтали и без особого напряжения выдерживать полёт в течение не менее 2–3 часов без каких-либо признаков утомления.</w:t>
      </w:r>
    </w:p>
    <w:p w14:paraId="507B8A60" w14:textId="77777777" w:rsidR="000939F2" w:rsidRPr="000816EF" w:rsidRDefault="000939F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вышеперечисленные недостатки в предложенной схеме расположения лётчика легко могут быть устранены, если расположить лётчика не на животе, а в полулежачем состоянии на спине» </w:t>
      </w:r>
      <w:hyperlink r:id="rId446" w:history="1">
        <w:r w:rsidRPr="000816EF">
          <w:rPr>
            <w:rFonts w:ascii="Times New Roman" w:eastAsia="Times New Roman" w:hAnsi="Times New Roman"/>
            <w:color w:val="000000" w:themeColor="text1"/>
            <w:sz w:val="16"/>
            <w:szCs w:val="16"/>
            <w:lang w:eastAsia="ru-RU"/>
          </w:rPr>
          <w:t>[290]</w:t>
        </w:r>
      </w:hyperlink>
      <w:r w:rsidRPr="000816EF">
        <w:rPr>
          <w:rFonts w:ascii="Times New Roman" w:eastAsia="Times New Roman" w:hAnsi="Times New Roman"/>
          <w:color w:val="000000" w:themeColor="text1"/>
          <w:sz w:val="16"/>
          <w:szCs w:val="16"/>
          <w:lang w:eastAsia="ru-RU"/>
        </w:rPr>
        <w:t xml:space="preserve"> (17489).</w:t>
      </w:r>
    </w:p>
    <w:p w14:paraId="2E7855B9" w14:textId="77777777" w:rsidR="000939F2" w:rsidRPr="000816EF" w:rsidRDefault="000939F2" w:rsidP="000816EF">
      <w:pPr>
        <w:spacing w:after="0" w:line="240" w:lineRule="auto"/>
        <w:jc w:val="both"/>
        <w:rPr>
          <w:rFonts w:ascii="Times New Roman" w:eastAsia="Times New Roman" w:hAnsi="Times New Roman"/>
          <w:color w:val="000000" w:themeColor="text1"/>
          <w:sz w:val="16"/>
          <w:szCs w:val="16"/>
          <w:lang w:eastAsia="ru-RU"/>
        </w:rPr>
      </w:pPr>
    </w:p>
    <w:p w14:paraId="597D73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начались заводские испытания ГСТ - лицензионной л/л фирмы Консолидейтед. Н.Смоловик выполнил 20 мин. ознакомительный полет. Потом И.Смоловик выполнил еще 6 полетов, а с восьмого полета к нему присоединился Г.Кошелев. Испытания шли по 20 июня 1938 и налет составил 21:26 (2555,148). По другим данным испытания закончились 20 июля 1938 (3457,47).</w:t>
      </w:r>
    </w:p>
    <w:p w14:paraId="3CCB62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19574D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был подготовлен:</w:t>
      </w:r>
    </w:p>
    <w:p w14:paraId="3DB04ED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w:t>
      </w:r>
    </w:p>
    <w:p w14:paraId="2FCCABA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ОПЫТНОГО СТРОИТЕЛЬСТВА САМОЛЕТОВ ДЛЯ ГВФ НА 1938 - 1939 гг.</w:t>
      </w:r>
    </w:p>
    <w:p w14:paraId="59E1E59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724"/>
        <w:gridCol w:w="1149"/>
        <w:gridCol w:w="793"/>
        <w:gridCol w:w="550"/>
        <w:gridCol w:w="584"/>
        <w:gridCol w:w="584"/>
        <w:gridCol w:w="543"/>
        <w:gridCol w:w="570"/>
        <w:gridCol w:w="571"/>
        <w:gridCol w:w="998"/>
        <w:gridCol w:w="1368"/>
        <w:gridCol w:w="1368"/>
      </w:tblGrid>
      <w:tr w:rsidR="005D4A8A" w:rsidRPr="000816EF" w14:paraId="5830EAA9" w14:textId="77777777">
        <w:tc>
          <w:tcPr>
            <w:tcW w:w="392" w:type="dxa"/>
            <w:tcBorders>
              <w:top w:val="single" w:sz="12" w:space="0" w:color="auto"/>
            </w:tcBorders>
          </w:tcPr>
          <w:p w14:paraId="4A315CA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п/п</w:t>
            </w:r>
          </w:p>
        </w:tc>
        <w:tc>
          <w:tcPr>
            <w:tcW w:w="1724" w:type="dxa"/>
            <w:tcBorders>
              <w:top w:val="single" w:sz="12" w:space="0" w:color="auto"/>
            </w:tcBorders>
          </w:tcPr>
          <w:p w14:paraId="62BC05C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и тип самолета</w:t>
            </w:r>
          </w:p>
        </w:tc>
        <w:tc>
          <w:tcPr>
            <w:tcW w:w="1149" w:type="dxa"/>
            <w:tcBorders>
              <w:top w:val="single" w:sz="12" w:space="0" w:color="auto"/>
            </w:tcBorders>
          </w:tcPr>
          <w:p w14:paraId="623662F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 и тип моторов</w:t>
            </w:r>
          </w:p>
        </w:tc>
        <w:tc>
          <w:tcPr>
            <w:tcW w:w="793" w:type="dxa"/>
            <w:tcBorders>
              <w:top w:val="single" w:sz="12" w:space="0" w:color="auto"/>
            </w:tcBorders>
          </w:tcPr>
          <w:p w14:paraId="5B80202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предъявления на госиспытания</w:t>
            </w:r>
          </w:p>
        </w:tc>
        <w:tc>
          <w:tcPr>
            <w:tcW w:w="3402" w:type="dxa"/>
            <w:gridSpan w:val="6"/>
            <w:tcBorders>
              <w:top w:val="single" w:sz="12" w:space="0" w:color="auto"/>
            </w:tcBorders>
          </w:tcPr>
          <w:p w14:paraId="5D5E8AB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Ориентировочные данные</w:t>
            </w:r>
          </w:p>
        </w:tc>
        <w:tc>
          <w:tcPr>
            <w:tcW w:w="998" w:type="dxa"/>
            <w:tcBorders>
              <w:top w:val="single" w:sz="12" w:space="0" w:color="auto"/>
            </w:tcBorders>
          </w:tcPr>
          <w:p w14:paraId="0EFCE68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Какой организации поручено строить</w:t>
            </w:r>
          </w:p>
        </w:tc>
        <w:tc>
          <w:tcPr>
            <w:tcW w:w="1367" w:type="dxa"/>
            <w:tcBorders>
              <w:top w:val="single" w:sz="12" w:space="0" w:color="auto"/>
            </w:tcBorders>
          </w:tcPr>
          <w:p w14:paraId="172389A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Военно назначение с-та</w:t>
            </w:r>
          </w:p>
        </w:tc>
        <w:tc>
          <w:tcPr>
            <w:tcW w:w="1367" w:type="dxa"/>
            <w:tcBorders>
              <w:top w:val="single" w:sz="12" w:space="0" w:color="auto"/>
            </w:tcBorders>
          </w:tcPr>
          <w:p w14:paraId="49658F2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r>
      <w:tr w:rsidR="005D4A8A" w:rsidRPr="000816EF" w14:paraId="00487B1B" w14:textId="77777777">
        <w:tc>
          <w:tcPr>
            <w:tcW w:w="392" w:type="dxa"/>
          </w:tcPr>
          <w:p w14:paraId="67A7310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724" w:type="dxa"/>
          </w:tcPr>
          <w:p w14:paraId="1410DF5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149" w:type="dxa"/>
          </w:tcPr>
          <w:p w14:paraId="6655DC5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793" w:type="dxa"/>
          </w:tcPr>
          <w:p w14:paraId="06F38CA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50" w:type="dxa"/>
          </w:tcPr>
          <w:p w14:paraId="4867338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К-во мест, экип/пассаж.</w:t>
            </w:r>
          </w:p>
        </w:tc>
        <w:tc>
          <w:tcPr>
            <w:tcW w:w="584" w:type="dxa"/>
          </w:tcPr>
          <w:p w14:paraId="3A31054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Коммерч. нагрузка</w:t>
            </w:r>
          </w:p>
        </w:tc>
        <w:tc>
          <w:tcPr>
            <w:tcW w:w="584" w:type="dxa"/>
          </w:tcPr>
          <w:p w14:paraId="05A568D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 скорость км/час</w:t>
            </w:r>
          </w:p>
        </w:tc>
        <w:tc>
          <w:tcPr>
            <w:tcW w:w="543" w:type="dxa"/>
          </w:tcPr>
          <w:p w14:paraId="35B2C77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 Скорость</w:t>
            </w:r>
          </w:p>
        </w:tc>
        <w:tc>
          <w:tcPr>
            <w:tcW w:w="570" w:type="dxa"/>
          </w:tcPr>
          <w:p w14:paraId="269BA44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в км</w:t>
            </w:r>
          </w:p>
        </w:tc>
        <w:tc>
          <w:tcPr>
            <w:tcW w:w="570" w:type="dxa"/>
          </w:tcPr>
          <w:p w14:paraId="3BFB306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баков д.б. расчит на дальность</w:t>
            </w:r>
          </w:p>
        </w:tc>
        <w:tc>
          <w:tcPr>
            <w:tcW w:w="998" w:type="dxa"/>
          </w:tcPr>
          <w:p w14:paraId="2E7BF69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368" w:type="dxa"/>
          </w:tcPr>
          <w:p w14:paraId="64AFFAA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1368" w:type="dxa"/>
          </w:tcPr>
          <w:p w14:paraId="4E2F1BC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808729" w14:textId="77777777">
        <w:tc>
          <w:tcPr>
            <w:tcW w:w="392" w:type="dxa"/>
          </w:tcPr>
          <w:p w14:paraId="77A772E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724" w:type="dxa"/>
          </w:tcPr>
          <w:p w14:paraId="6DF0F02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Магистральный 4-х мо торный пассажирский самолет для круглосуточных сообщений</w:t>
            </w:r>
          </w:p>
        </w:tc>
        <w:tc>
          <w:tcPr>
            <w:tcW w:w="1149" w:type="dxa"/>
          </w:tcPr>
          <w:p w14:paraId="4F3ABCC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мотора возд. охлаждения порядка 1500 л.с. каждый</w:t>
            </w:r>
          </w:p>
        </w:tc>
        <w:tc>
          <w:tcPr>
            <w:tcW w:w="793" w:type="dxa"/>
          </w:tcPr>
          <w:p w14:paraId="1B69BED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w:t>
            </w:r>
          </w:p>
        </w:tc>
        <w:tc>
          <w:tcPr>
            <w:tcW w:w="550" w:type="dxa"/>
          </w:tcPr>
          <w:p w14:paraId="42CB2B0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4/40</w:t>
            </w:r>
          </w:p>
        </w:tc>
        <w:tc>
          <w:tcPr>
            <w:tcW w:w="584" w:type="dxa"/>
          </w:tcPr>
          <w:p w14:paraId="073F6F9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584" w:type="dxa"/>
          </w:tcPr>
          <w:p w14:paraId="27A97E0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470/5000</w:t>
            </w:r>
          </w:p>
        </w:tc>
        <w:tc>
          <w:tcPr>
            <w:tcW w:w="543" w:type="dxa"/>
          </w:tcPr>
          <w:p w14:paraId="2C53A70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570" w:type="dxa"/>
          </w:tcPr>
          <w:p w14:paraId="203BC05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570" w:type="dxa"/>
          </w:tcPr>
          <w:p w14:paraId="2F4F7D3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998" w:type="dxa"/>
          </w:tcPr>
          <w:p w14:paraId="1782664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156</w:t>
            </w:r>
          </w:p>
        </w:tc>
        <w:tc>
          <w:tcPr>
            <w:tcW w:w="1368" w:type="dxa"/>
          </w:tcPr>
          <w:p w14:paraId="009A11A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Транспортный десантный</w:t>
            </w:r>
          </w:p>
          <w:p w14:paraId="31A3EA1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Дневной и ночной бомбардировщик</w:t>
            </w:r>
          </w:p>
        </w:tc>
        <w:tc>
          <w:tcPr>
            <w:tcW w:w="1368" w:type="dxa"/>
          </w:tcPr>
          <w:p w14:paraId="7857631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DBBDD6" w14:textId="77777777">
        <w:tc>
          <w:tcPr>
            <w:tcW w:w="392" w:type="dxa"/>
          </w:tcPr>
          <w:p w14:paraId="1CCE1B6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724" w:type="dxa"/>
          </w:tcPr>
          <w:p w14:paraId="29FEA47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Пассажирский магистральный 2-х моторный с-т</w:t>
            </w:r>
          </w:p>
        </w:tc>
        <w:tc>
          <w:tcPr>
            <w:tcW w:w="1149" w:type="dxa"/>
          </w:tcPr>
          <w:p w14:paraId="28F79BA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мотора возд. Охлаждения порядка 1200 л.с.</w:t>
            </w:r>
          </w:p>
          <w:p w14:paraId="3E1C3C2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каждый</w:t>
            </w:r>
          </w:p>
        </w:tc>
        <w:tc>
          <w:tcPr>
            <w:tcW w:w="793" w:type="dxa"/>
          </w:tcPr>
          <w:p w14:paraId="5C3B704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1939</w:t>
            </w:r>
          </w:p>
        </w:tc>
        <w:tc>
          <w:tcPr>
            <w:tcW w:w="550" w:type="dxa"/>
          </w:tcPr>
          <w:p w14:paraId="6F4EB5F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2/21</w:t>
            </w:r>
          </w:p>
        </w:tc>
        <w:tc>
          <w:tcPr>
            <w:tcW w:w="584" w:type="dxa"/>
          </w:tcPr>
          <w:p w14:paraId="39A7E00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2100</w:t>
            </w:r>
          </w:p>
        </w:tc>
        <w:tc>
          <w:tcPr>
            <w:tcW w:w="584" w:type="dxa"/>
          </w:tcPr>
          <w:p w14:paraId="784B67C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w:t>
            </w:r>
          </w:p>
        </w:tc>
        <w:tc>
          <w:tcPr>
            <w:tcW w:w="543" w:type="dxa"/>
          </w:tcPr>
          <w:p w14:paraId="7FD83BD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570" w:type="dxa"/>
          </w:tcPr>
          <w:p w14:paraId="257B9F9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570" w:type="dxa"/>
          </w:tcPr>
          <w:p w14:paraId="12A51AA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998" w:type="dxa"/>
          </w:tcPr>
          <w:p w14:paraId="62FD1DA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22</w:t>
            </w:r>
          </w:p>
        </w:tc>
        <w:tc>
          <w:tcPr>
            <w:tcW w:w="1368" w:type="dxa"/>
          </w:tcPr>
          <w:p w14:paraId="2366D84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Транспортный десантный</w:t>
            </w:r>
          </w:p>
        </w:tc>
        <w:tc>
          <w:tcPr>
            <w:tcW w:w="1368" w:type="dxa"/>
          </w:tcPr>
          <w:p w14:paraId="3B84AC8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дневных, 16 спальных</w:t>
            </w:r>
          </w:p>
        </w:tc>
      </w:tr>
      <w:tr w:rsidR="005D4A8A" w:rsidRPr="000816EF" w14:paraId="321FE2B8" w14:textId="77777777">
        <w:tc>
          <w:tcPr>
            <w:tcW w:w="392" w:type="dxa"/>
          </w:tcPr>
          <w:p w14:paraId="680EB22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724" w:type="dxa"/>
          </w:tcPr>
          <w:p w14:paraId="16D656D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Легкий почтово-пассажирский с-т</w:t>
            </w:r>
          </w:p>
        </w:tc>
        <w:tc>
          <w:tcPr>
            <w:tcW w:w="1149" w:type="dxa"/>
          </w:tcPr>
          <w:p w14:paraId="37CF596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рено по 200 л.с.</w:t>
            </w:r>
          </w:p>
        </w:tc>
        <w:tc>
          <w:tcPr>
            <w:tcW w:w="793" w:type="dxa"/>
          </w:tcPr>
          <w:p w14:paraId="28A61E6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Январь 1939</w:t>
            </w:r>
          </w:p>
        </w:tc>
        <w:tc>
          <w:tcPr>
            <w:tcW w:w="550" w:type="dxa"/>
          </w:tcPr>
          <w:p w14:paraId="07E87E8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w:t>
            </w:r>
          </w:p>
        </w:tc>
        <w:tc>
          <w:tcPr>
            <w:tcW w:w="584" w:type="dxa"/>
          </w:tcPr>
          <w:p w14:paraId="7D49D9B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584" w:type="dxa"/>
          </w:tcPr>
          <w:p w14:paraId="15329D9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320-330</w:t>
            </w:r>
          </w:p>
        </w:tc>
        <w:tc>
          <w:tcPr>
            <w:tcW w:w="543" w:type="dxa"/>
          </w:tcPr>
          <w:p w14:paraId="51D5A9B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570" w:type="dxa"/>
          </w:tcPr>
          <w:p w14:paraId="0CDC99D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900-1000</w:t>
            </w:r>
          </w:p>
        </w:tc>
        <w:tc>
          <w:tcPr>
            <w:tcW w:w="570" w:type="dxa"/>
          </w:tcPr>
          <w:p w14:paraId="0607789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998" w:type="dxa"/>
          </w:tcPr>
          <w:p w14:paraId="67AA39B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115</w:t>
            </w:r>
          </w:p>
        </w:tc>
        <w:tc>
          <w:tcPr>
            <w:tcW w:w="1368" w:type="dxa"/>
          </w:tcPr>
          <w:p w14:paraId="0875A4F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Легкий тренировочный бомбардировщик и санитарный</w:t>
            </w:r>
          </w:p>
        </w:tc>
        <w:tc>
          <w:tcPr>
            <w:tcW w:w="1368" w:type="dxa"/>
          </w:tcPr>
          <w:p w14:paraId="244625A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210C73" w14:textId="77777777">
        <w:tc>
          <w:tcPr>
            <w:tcW w:w="392" w:type="dxa"/>
          </w:tcPr>
          <w:p w14:paraId="0C497F4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1724" w:type="dxa"/>
          </w:tcPr>
          <w:p w14:paraId="7AA4260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Пассажирская амфибия открытого моря (для Дальнего востока и других р-нов)</w:t>
            </w:r>
          </w:p>
        </w:tc>
        <w:tc>
          <w:tcPr>
            <w:tcW w:w="1149" w:type="dxa"/>
          </w:tcPr>
          <w:p w14:paraId="06548C1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2М62</w:t>
            </w:r>
          </w:p>
        </w:tc>
        <w:tc>
          <w:tcPr>
            <w:tcW w:w="793" w:type="dxa"/>
          </w:tcPr>
          <w:p w14:paraId="748F911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Апрель 1939</w:t>
            </w:r>
          </w:p>
        </w:tc>
        <w:tc>
          <w:tcPr>
            <w:tcW w:w="550" w:type="dxa"/>
          </w:tcPr>
          <w:p w14:paraId="42BE22C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2/12</w:t>
            </w:r>
          </w:p>
        </w:tc>
        <w:tc>
          <w:tcPr>
            <w:tcW w:w="584" w:type="dxa"/>
          </w:tcPr>
          <w:p w14:paraId="13491D3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584" w:type="dxa"/>
          </w:tcPr>
          <w:p w14:paraId="76F2703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543" w:type="dxa"/>
          </w:tcPr>
          <w:p w14:paraId="4DC6DDE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570" w:type="dxa"/>
          </w:tcPr>
          <w:p w14:paraId="613B68C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570" w:type="dxa"/>
          </w:tcPr>
          <w:p w14:paraId="3F2FFBF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998" w:type="dxa"/>
          </w:tcPr>
          <w:p w14:paraId="2EE2838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45</w:t>
            </w:r>
          </w:p>
        </w:tc>
        <w:tc>
          <w:tcPr>
            <w:tcW w:w="1368" w:type="dxa"/>
          </w:tcPr>
          <w:p w14:paraId="42DDC15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Транспортный санитарный</w:t>
            </w:r>
          </w:p>
        </w:tc>
        <w:tc>
          <w:tcPr>
            <w:tcW w:w="1368" w:type="dxa"/>
          </w:tcPr>
          <w:p w14:paraId="504F0FE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типа МДР-6</w:t>
            </w:r>
          </w:p>
        </w:tc>
      </w:tr>
      <w:tr w:rsidR="005D4A8A" w:rsidRPr="000816EF" w14:paraId="3A2DF2F2" w14:textId="77777777">
        <w:tc>
          <w:tcPr>
            <w:tcW w:w="392" w:type="dxa"/>
          </w:tcPr>
          <w:p w14:paraId="02E745D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1724" w:type="dxa"/>
          </w:tcPr>
          <w:p w14:paraId="7D6FD79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Магистральный гидросамолет открытого моря</w:t>
            </w:r>
          </w:p>
        </w:tc>
        <w:tc>
          <w:tcPr>
            <w:tcW w:w="1149" w:type="dxa"/>
          </w:tcPr>
          <w:p w14:paraId="46AED7C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2М62</w:t>
            </w:r>
          </w:p>
        </w:tc>
        <w:tc>
          <w:tcPr>
            <w:tcW w:w="793" w:type="dxa"/>
          </w:tcPr>
          <w:p w14:paraId="3C99044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1939</w:t>
            </w:r>
          </w:p>
        </w:tc>
        <w:tc>
          <w:tcPr>
            <w:tcW w:w="550" w:type="dxa"/>
          </w:tcPr>
          <w:p w14:paraId="5545CB7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tc>
        <w:tc>
          <w:tcPr>
            <w:tcW w:w="584" w:type="dxa"/>
          </w:tcPr>
          <w:p w14:paraId="719C875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2300</w:t>
            </w:r>
          </w:p>
        </w:tc>
        <w:tc>
          <w:tcPr>
            <w:tcW w:w="584" w:type="dxa"/>
          </w:tcPr>
          <w:p w14:paraId="1D0154B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w:t>
            </w:r>
          </w:p>
        </w:tc>
        <w:tc>
          <w:tcPr>
            <w:tcW w:w="543" w:type="dxa"/>
          </w:tcPr>
          <w:p w14:paraId="571C0C8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570" w:type="dxa"/>
          </w:tcPr>
          <w:p w14:paraId="6A1A8B2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570" w:type="dxa"/>
          </w:tcPr>
          <w:p w14:paraId="1758989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998" w:type="dxa"/>
          </w:tcPr>
          <w:p w14:paraId="3CE3327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31</w:t>
            </w:r>
          </w:p>
        </w:tc>
        <w:tc>
          <w:tcPr>
            <w:tcW w:w="1368" w:type="dxa"/>
          </w:tcPr>
          <w:p w14:paraId="73132BD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Транспортный</w:t>
            </w:r>
          </w:p>
        </w:tc>
        <w:tc>
          <w:tcPr>
            <w:tcW w:w="1368" w:type="dxa"/>
          </w:tcPr>
          <w:p w14:paraId="4185843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Приспособление под гражданский вариант с-та Консолидейтед</w:t>
            </w:r>
          </w:p>
        </w:tc>
      </w:tr>
      <w:tr w:rsidR="005D4A8A" w:rsidRPr="000816EF" w14:paraId="30B6208E" w14:textId="77777777">
        <w:tc>
          <w:tcPr>
            <w:tcW w:w="392" w:type="dxa"/>
            <w:tcBorders>
              <w:bottom w:val="single" w:sz="12" w:space="0" w:color="auto"/>
            </w:tcBorders>
          </w:tcPr>
          <w:p w14:paraId="0FCDF3E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1724" w:type="dxa"/>
            <w:tcBorders>
              <w:bottom w:val="single" w:sz="12" w:space="0" w:color="auto"/>
            </w:tcBorders>
          </w:tcPr>
          <w:p w14:paraId="6B128B0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для сельского хозяйства, фотоаэросъемки и местный универсального назначения</w:t>
            </w:r>
          </w:p>
        </w:tc>
        <w:tc>
          <w:tcPr>
            <w:tcW w:w="1149" w:type="dxa"/>
            <w:tcBorders>
              <w:bottom w:val="single" w:sz="12" w:space="0" w:color="auto"/>
            </w:tcBorders>
          </w:tcPr>
          <w:p w14:paraId="416D836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2РЕНО по 220 л.с.</w:t>
            </w:r>
          </w:p>
        </w:tc>
        <w:tc>
          <w:tcPr>
            <w:tcW w:w="793" w:type="dxa"/>
            <w:tcBorders>
              <w:bottom w:val="single" w:sz="12" w:space="0" w:color="auto"/>
            </w:tcBorders>
          </w:tcPr>
          <w:p w14:paraId="215624A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1939</w:t>
            </w:r>
          </w:p>
        </w:tc>
        <w:tc>
          <w:tcPr>
            <w:tcW w:w="550" w:type="dxa"/>
            <w:tcBorders>
              <w:bottom w:val="single" w:sz="12" w:space="0" w:color="auto"/>
            </w:tcBorders>
          </w:tcPr>
          <w:p w14:paraId="00C8597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w:t>
            </w:r>
          </w:p>
        </w:tc>
        <w:tc>
          <w:tcPr>
            <w:tcW w:w="584" w:type="dxa"/>
            <w:tcBorders>
              <w:bottom w:val="single" w:sz="12" w:space="0" w:color="auto"/>
            </w:tcBorders>
          </w:tcPr>
          <w:p w14:paraId="211D9C7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650-700</w:t>
            </w:r>
          </w:p>
        </w:tc>
        <w:tc>
          <w:tcPr>
            <w:tcW w:w="584" w:type="dxa"/>
            <w:tcBorders>
              <w:bottom w:val="single" w:sz="12" w:space="0" w:color="auto"/>
            </w:tcBorders>
          </w:tcPr>
          <w:p w14:paraId="0808B12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w:t>
            </w:r>
          </w:p>
        </w:tc>
        <w:tc>
          <w:tcPr>
            <w:tcW w:w="543" w:type="dxa"/>
            <w:tcBorders>
              <w:bottom w:val="single" w:sz="12" w:space="0" w:color="auto"/>
            </w:tcBorders>
          </w:tcPr>
          <w:p w14:paraId="50816A1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w:t>
            </w:r>
          </w:p>
        </w:tc>
        <w:tc>
          <w:tcPr>
            <w:tcW w:w="570" w:type="dxa"/>
            <w:tcBorders>
              <w:bottom w:val="single" w:sz="12" w:space="0" w:color="auto"/>
            </w:tcBorders>
          </w:tcPr>
          <w:p w14:paraId="0FD0D88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w:t>
            </w:r>
          </w:p>
        </w:tc>
        <w:tc>
          <w:tcPr>
            <w:tcW w:w="570" w:type="dxa"/>
            <w:tcBorders>
              <w:bottom w:val="single" w:sz="12" w:space="0" w:color="auto"/>
            </w:tcBorders>
          </w:tcPr>
          <w:p w14:paraId="5A0F8A1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998" w:type="dxa"/>
            <w:tcBorders>
              <w:bottom w:val="single" w:sz="12" w:space="0" w:color="auto"/>
            </w:tcBorders>
          </w:tcPr>
          <w:p w14:paraId="2132309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23</w:t>
            </w:r>
          </w:p>
        </w:tc>
        <w:tc>
          <w:tcPr>
            <w:tcW w:w="1368" w:type="dxa"/>
            <w:tcBorders>
              <w:bottom w:val="single" w:sz="12" w:space="0" w:color="auto"/>
            </w:tcBorders>
          </w:tcPr>
          <w:p w14:paraId="1D7DB65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Санитарный и связи</w:t>
            </w:r>
          </w:p>
        </w:tc>
        <w:tc>
          <w:tcPr>
            <w:tcW w:w="1368" w:type="dxa"/>
            <w:tcBorders>
              <w:bottom w:val="single" w:sz="12" w:space="0" w:color="auto"/>
            </w:tcBorders>
          </w:tcPr>
          <w:p w14:paraId="7AC9F48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bl>
    <w:p w14:paraId="560BAED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 1. Высота применения всех с-тов от 1500 до 3500 м</w:t>
      </w:r>
    </w:p>
    <w:p w14:paraId="193F645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Дальность показана из расчета 0,8 максимальной скорости.</w:t>
      </w:r>
    </w:p>
    <w:p w14:paraId="2FF94F9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 При отсутствии указанного типа мотора должна быть предусмотрена возможность замены его равноценными.</w:t>
      </w:r>
    </w:p>
    <w:p w14:paraId="0A6E787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Все перечисленные самолеты предусматриваются металлической конструкции, за исключением 3 и 6 -объекта, конструкции которых допускаются деревянные.</w:t>
      </w:r>
    </w:p>
    <w:p w14:paraId="4B0F702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 ГУ ВВС Картушев (3783)</w:t>
      </w:r>
    </w:p>
    <w:p w14:paraId="2A4F421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Зам. Нач. ГУ ВВС Картушевым была подготовлена</w:t>
      </w:r>
    </w:p>
    <w:p w14:paraId="3DA8559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7DE8296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ОБ"ЯСНИТЕЛЬНАЯ ЗАПИСКА К</w:t>
      </w:r>
    </w:p>
    <w:p w14:paraId="4E89C41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ПЛАНУ ОПЫТНОГО СТРОИТЕЛЬСТВА САМОЛЕТОВ ГРАЖДАНСКОГО ВОЗДУШНОГО ФЛОТА</w:t>
      </w:r>
    </w:p>
    <w:p w14:paraId="1635691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Ближайшее направление в развитии воздушного транспорта Союза ССР, предназначаемого для обеспе</w:t>
      </w:r>
      <w:r w:rsidRPr="000816EF">
        <w:rPr>
          <w:rFonts w:ascii="Times New Roman" w:hAnsi="Times New Roman"/>
          <w:color w:val="000000" w:themeColor="text1"/>
          <w:sz w:val="16"/>
          <w:szCs w:val="16"/>
        </w:rPr>
        <w:softHyphen/>
        <w:t>чения растущих потребностей народного хозяйства в воздушных перевозках,в соединении с потребностями наибольшего охвата отдаленных районов Союза, а также перспективами прокладки новых воздушных путей между</w:t>
      </w:r>
      <w:r w:rsidRPr="000816EF">
        <w:rPr>
          <w:rFonts w:ascii="Times New Roman" w:hAnsi="Times New Roman"/>
          <w:color w:val="000000" w:themeColor="text1"/>
          <w:sz w:val="16"/>
          <w:szCs w:val="16"/>
        </w:rPr>
        <w:softHyphen/>
        <w:t>народного характера /Америка и др./,- все это ста</w:t>
      </w:r>
      <w:r w:rsidRPr="000816EF">
        <w:rPr>
          <w:rFonts w:ascii="Times New Roman" w:hAnsi="Times New Roman"/>
          <w:color w:val="000000" w:themeColor="text1"/>
          <w:sz w:val="16"/>
          <w:szCs w:val="16"/>
        </w:rPr>
        <w:softHyphen/>
        <w:t>вит необходимость создания транспортных самолетов нового типа,обладающих наибольшей эффективной отда</w:t>
      </w:r>
      <w:r w:rsidRPr="000816EF">
        <w:rPr>
          <w:rFonts w:ascii="Times New Roman" w:hAnsi="Times New Roman"/>
          <w:color w:val="000000" w:themeColor="text1"/>
          <w:sz w:val="16"/>
          <w:szCs w:val="16"/>
        </w:rPr>
        <w:softHyphen/>
        <w:t>чей в токко-километраже и себестоимости перевозок,и одновременно отвечающих всем требованиям безопасно</w:t>
      </w:r>
      <w:r w:rsidRPr="000816EF">
        <w:rPr>
          <w:rFonts w:ascii="Times New Roman" w:hAnsi="Times New Roman"/>
          <w:color w:val="000000" w:themeColor="text1"/>
          <w:sz w:val="16"/>
          <w:szCs w:val="16"/>
        </w:rPr>
        <w:softHyphen/>
        <w:t>сти и комфортабельности полетов.</w:t>
      </w:r>
    </w:p>
    <w:p w14:paraId="1A0CBDE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Предлагаемый план включает в себя основные ти</w:t>
      </w:r>
      <w:r w:rsidRPr="000816EF">
        <w:rPr>
          <w:rFonts w:ascii="Times New Roman" w:hAnsi="Times New Roman"/>
          <w:color w:val="000000" w:themeColor="text1"/>
          <w:sz w:val="16"/>
          <w:szCs w:val="16"/>
        </w:rPr>
        <w:softHyphen/>
        <w:t>пы опытных транспортных самолетов, схемы которых были своевременно согласованы о ВВС и НКОП и которые должны обеспечить решение ближайших задач, стоящих перед Гражданским Воздушным Флотом Союза.</w:t>
      </w:r>
    </w:p>
    <w:p w14:paraId="75DDB24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Развитие пассажирсконо и грузового движениями на гигантской транссибирской магистрали, имеющей также весьма важное оборонное значение, требует самолетов-экспрессов с большой протяженностью полетов и малым числом посадок. В условиях быстрого покрытия больших пространств особенно эффективным должно оказаться развитие возможностей высотной авиации, перспективы которой делаются на сегодняшний день совершенно реальными /известен последний американский пассажирский самолет "Нортроп ХС-35",предназначенный для рейсовых полетов на 7-8 тыс.метров/.</w:t>
      </w:r>
    </w:p>
    <w:p w14:paraId="550E82C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Соединение таких условий большой дальности и грузопод"емности транспортного экспресса выражает</w:t>
      </w:r>
      <w:r w:rsidRPr="000816EF">
        <w:rPr>
          <w:rFonts w:ascii="Times New Roman" w:hAnsi="Times New Roman"/>
          <w:color w:val="000000" w:themeColor="text1"/>
          <w:sz w:val="16"/>
          <w:szCs w:val="16"/>
        </w:rPr>
        <w:softHyphen/>
        <w:t>ся в требовании к скоростному круглосуточному 4-моторному самолету, обладающему достаточно мощны</w:t>
      </w:r>
      <w:r w:rsidRPr="000816EF">
        <w:rPr>
          <w:rFonts w:ascii="Times New Roman" w:hAnsi="Times New Roman"/>
          <w:color w:val="000000" w:themeColor="text1"/>
          <w:sz w:val="16"/>
          <w:szCs w:val="16"/>
        </w:rPr>
        <w:softHyphen/>
        <w:t>ми высотными моторами.</w:t>
      </w:r>
    </w:p>
    <w:p w14:paraId="28BBCC5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утверждении этого типа машины и дальней</w:t>
      </w:r>
      <w:r w:rsidRPr="000816EF">
        <w:rPr>
          <w:rFonts w:ascii="Times New Roman" w:hAnsi="Times New Roman"/>
          <w:color w:val="000000" w:themeColor="text1"/>
          <w:sz w:val="16"/>
          <w:szCs w:val="16"/>
        </w:rPr>
        <w:softHyphen/>
        <w:t>шей разработке его детальных требований необходи</w:t>
      </w:r>
      <w:r w:rsidRPr="000816EF">
        <w:rPr>
          <w:rFonts w:ascii="Times New Roman" w:hAnsi="Times New Roman"/>
          <w:color w:val="000000" w:themeColor="text1"/>
          <w:sz w:val="16"/>
          <w:szCs w:val="16"/>
        </w:rPr>
        <w:softHyphen/>
        <w:t>мо особенно сочетать потребности Гражданского Воз</w:t>
      </w:r>
      <w:r w:rsidRPr="000816EF">
        <w:rPr>
          <w:rFonts w:ascii="Times New Roman" w:hAnsi="Times New Roman"/>
          <w:color w:val="000000" w:themeColor="text1"/>
          <w:sz w:val="16"/>
          <w:szCs w:val="16"/>
        </w:rPr>
        <w:softHyphen/>
        <w:t>душного флота о нуждами ВВС, для которых такая ма</w:t>
      </w:r>
      <w:r w:rsidRPr="000816EF">
        <w:rPr>
          <w:rFonts w:ascii="Times New Roman" w:hAnsi="Times New Roman"/>
          <w:color w:val="000000" w:themeColor="text1"/>
          <w:sz w:val="16"/>
          <w:szCs w:val="16"/>
        </w:rPr>
        <w:softHyphen/>
        <w:t>шина представляет собою тип десантного транспорт</w:t>
      </w:r>
      <w:r w:rsidRPr="000816EF">
        <w:rPr>
          <w:rFonts w:ascii="Times New Roman" w:hAnsi="Times New Roman"/>
          <w:color w:val="000000" w:themeColor="text1"/>
          <w:sz w:val="16"/>
          <w:szCs w:val="16"/>
        </w:rPr>
        <w:softHyphen/>
        <w:t>ного самолета с возможным использованием как ночно</w:t>
      </w:r>
      <w:r w:rsidRPr="000816EF">
        <w:rPr>
          <w:rFonts w:ascii="Times New Roman" w:hAnsi="Times New Roman"/>
          <w:color w:val="000000" w:themeColor="text1"/>
          <w:sz w:val="16"/>
          <w:szCs w:val="16"/>
        </w:rPr>
        <w:softHyphen/>
        <w:t>го , так и дневного бомбардировщика.</w:t>
      </w:r>
    </w:p>
    <w:p w14:paraId="479BA48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Предлагаемый НКОП самолет ТБ-7 в этом смысле не сможет в полной мере уже в 1940 г. удовлетворить пред"являемым требованиям ГВФ и поэтому необходи</w:t>
      </w:r>
      <w:r w:rsidRPr="000816EF">
        <w:rPr>
          <w:rFonts w:ascii="Times New Roman" w:hAnsi="Times New Roman"/>
          <w:color w:val="000000" w:themeColor="text1"/>
          <w:sz w:val="16"/>
          <w:szCs w:val="16"/>
        </w:rPr>
        <w:softHyphen/>
        <w:t>ма разработка специального типа такого самолета.</w:t>
      </w:r>
    </w:p>
    <w:p w14:paraId="39030D2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 работ заводов № 156 и № 22 НКОП позволяет считать наиболее подходящий организацию строи</w:t>
      </w:r>
      <w:r w:rsidRPr="000816EF">
        <w:rPr>
          <w:rFonts w:ascii="Times New Roman" w:hAnsi="Times New Roman"/>
          <w:color w:val="000000" w:themeColor="text1"/>
          <w:sz w:val="16"/>
          <w:szCs w:val="16"/>
        </w:rPr>
        <w:softHyphen/>
        <w:t>тельства такого самолета именно на одном из этих заводов.</w:t>
      </w:r>
    </w:p>
    <w:p w14:paraId="451D848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 Двухмоторный скоростной самолет, как основ</w:t>
      </w:r>
      <w:r w:rsidRPr="000816EF">
        <w:rPr>
          <w:rFonts w:ascii="Times New Roman" w:hAnsi="Times New Roman"/>
          <w:color w:val="000000" w:themeColor="text1"/>
          <w:sz w:val="16"/>
          <w:szCs w:val="16"/>
        </w:rPr>
        <w:softHyphen/>
        <w:t>ной тип магистрального самолета, преднаэначенный для обслуживания основной массы воздушных трасс Союза, должен обладать высокими скоростными показателями, экономической отдачей, сочетая в себе вое условия комфорта, безопасности полетов и использу</w:t>
      </w:r>
      <w:r w:rsidRPr="000816EF">
        <w:rPr>
          <w:rFonts w:ascii="Times New Roman" w:hAnsi="Times New Roman"/>
          <w:color w:val="000000" w:themeColor="text1"/>
          <w:sz w:val="16"/>
          <w:szCs w:val="16"/>
        </w:rPr>
        <w:softHyphen/>
        <w:t>ющий преимущества высотных полетов.</w:t>
      </w:r>
    </w:p>
    <w:p w14:paraId="1871778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этом смысле выпускаемый в настоящее время за</w:t>
      </w:r>
      <w:r w:rsidRPr="000816EF">
        <w:rPr>
          <w:rFonts w:ascii="Times New Roman" w:hAnsi="Times New Roman"/>
          <w:color w:val="000000" w:themeColor="text1"/>
          <w:sz w:val="16"/>
          <w:szCs w:val="16"/>
        </w:rPr>
        <w:softHyphen/>
        <w:t>водом № 84 НКОП самолет "Дуглас ДС-3" уже в бли</w:t>
      </w:r>
      <w:r w:rsidRPr="000816EF">
        <w:rPr>
          <w:rFonts w:ascii="Times New Roman" w:hAnsi="Times New Roman"/>
          <w:color w:val="000000" w:themeColor="text1"/>
          <w:sz w:val="16"/>
          <w:szCs w:val="16"/>
        </w:rPr>
        <w:softHyphen/>
        <w:t>жайшем будущем потребует своего развития и замены на более передовой во всех отношениях самолет. /Дальнейшее развитие максимальной скорости ДС-3 имеющего 340/км/ч, лимитируется пределами запаса прочности/.</w:t>
      </w:r>
    </w:p>
    <w:p w14:paraId="540312A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Военное применение самолетов этого типа позволя</w:t>
      </w:r>
      <w:r w:rsidRPr="000816EF">
        <w:rPr>
          <w:rFonts w:ascii="Times New Roman" w:hAnsi="Times New Roman"/>
          <w:color w:val="000000" w:themeColor="text1"/>
          <w:sz w:val="16"/>
          <w:szCs w:val="16"/>
        </w:rPr>
        <w:softHyphen/>
        <w:t>ет использовать его как деосантный транспортный са</w:t>
      </w:r>
      <w:r w:rsidRPr="000816EF">
        <w:rPr>
          <w:rFonts w:ascii="Times New Roman" w:hAnsi="Times New Roman"/>
          <w:color w:val="000000" w:themeColor="text1"/>
          <w:sz w:val="16"/>
          <w:szCs w:val="16"/>
        </w:rPr>
        <w:softHyphen/>
        <w:t>молет с возможностью переоборудования для других назначений.</w:t>
      </w:r>
    </w:p>
    <w:p w14:paraId="14EFEC7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Постройка самолета такого типа желательна на заводах №№ 22 или 84 НКОП, наиб о лее приспособленных для постройки таких машин.</w:t>
      </w:r>
    </w:p>
    <w:p w14:paraId="534E2EA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 Обслуживание отходящих от магистралей мест</w:t>
      </w:r>
      <w:r w:rsidRPr="000816EF">
        <w:rPr>
          <w:rFonts w:ascii="Times New Roman" w:hAnsi="Times New Roman"/>
          <w:color w:val="000000" w:themeColor="text1"/>
          <w:sz w:val="16"/>
          <w:szCs w:val="16"/>
        </w:rPr>
        <w:softHyphen/>
        <w:t>ных линий, связывающих отдельные республики Союза и отдаленные районы Союза, требует достаточно простых и удобных самолетов 2-моторного типа о эко</w:t>
      </w:r>
      <w:r w:rsidRPr="000816EF">
        <w:rPr>
          <w:rFonts w:ascii="Times New Roman" w:hAnsi="Times New Roman"/>
          <w:color w:val="000000" w:themeColor="text1"/>
          <w:sz w:val="16"/>
          <w:szCs w:val="16"/>
        </w:rPr>
        <w:softHyphen/>
        <w:t>номичными моторами средней мощности /200-400 л.о./. Эти самолеты на ряду с высокими летными качествами должны обладать особенно облегченными условиями взлета и посадки на местных аэродромах при макси</w:t>
      </w:r>
      <w:r w:rsidRPr="000816EF">
        <w:rPr>
          <w:rFonts w:ascii="Times New Roman" w:hAnsi="Times New Roman"/>
          <w:color w:val="000000" w:themeColor="text1"/>
          <w:sz w:val="16"/>
          <w:szCs w:val="16"/>
        </w:rPr>
        <w:softHyphen/>
        <w:t>мальной простоте в эксплаатации.</w:t>
      </w:r>
    </w:p>
    <w:p w14:paraId="7960655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этого типа может быть легко приспособ</w:t>
      </w:r>
      <w:r w:rsidRPr="000816EF">
        <w:rPr>
          <w:rFonts w:ascii="Times New Roman" w:hAnsi="Times New Roman"/>
          <w:color w:val="000000" w:themeColor="text1"/>
          <w:sz w:val="16"/>
          <w:szCs w:val="16"/>
        </w:rPr>
        <w:softHyphen/>
        <w:t>лен для нужд ВВС как санитарный самолет и легкий тренировочный бомбардировщик.</w:t>
      </w:r>
    </w:p>
    <w:p w14:paraId="021D1FB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Вполне обеопече нной базой для постройки машин этого типа является завод № 115 НКОП.</w:t>
      </w:r>
    </w:p>
    <w:p w14:paraId="32575AD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1У. На ряду о этим растет потребность в созда</w:t>
      </w:r>
      <w:r w:rsidRPr="000816EF">
        <w:rPr>
          <w:rFonts w:ascii="Times New Roman" w:hAnsi="Times New Roman"/>
          <w:color w:val="000000" w:themeColor="text1"/>
          <w:sz w:val="16"/>
          <w:szCs w:val="16"/>
        </w:rPr>
        <w:softHyphen/>
        <w:t>нии скоростного самолета-амфибии, современного ти</w:t>
      </w:r>
      <w:r w:rsidRPr="000816EF">
        <w:rPr>
          <w:rFonts w:ascii="Times New Roman" w:hAnsi="Times New Roman"/>
          <w:color w:val="000000" w:themeColor="text1"/>
          <w:sz w:val="16"/>
          <w:szCs w:val="16"/>
        </w:rPr>
        <w:softHyphen/>
        <w:t>па транспортной машины, преднаэначеиной обслуживать воздушные трассы, расположенные на морях и в райо</w:t>
      </w:r>
      <w:r w:rsidRPr="000816EF">
        <w:rPr>
          <w:rFonts w:ascii="Times New Roman" w:hAnsi="Times New Roman"/>
          <w:color w:val="000000" w:themeColor="text1"/>
          <w:sz w:val="16"/>
          <w:szCs w:val="16"/>
        </w:rPr>
        <w:softHyphen/>
        <w:t>не крупных рек Союза.</w:t>
      </w:r>
    </w:p>
    <w:p w14:paraId="5C43F6D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Существующая машина МП-1 ни в коей мере не удовлетворяет возросшим требованиям транспортной гидроавиации.</w:t>
      </w:r>
    </w:p>
    <w:p w14:paraId="3662858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Создание машины такого типа облегчается ре</w:t>
      </w:r>
      <w:r w:rsidRPr="000816EF">
        <w:rPr>
          <w:rFonts w:ascii="Times New Roman" w:hAnsi="Times New Roman"/>
          <w:color w:val="000000" w:themeColor="text1"/>
          <w:sz w:val="16"/>
          <w:szCs w:val="16"/>
        </w:rPr>
        <w:softHyphen/>
        <w:t>альной возможностью уже в ближайшее время исполь</w:t>
      </w:r>
      <w:r w:rsidRPr="000816EF">
        <w:rPr>
          <w:rFonts w:ascii="Times New Roman" w:hAnsi="Times New Roman"/>
          <w:color w:val="000000" w:themeColor="text1"/>
          <w:sz w:val="16"/>
          <w:szCs w:val="16"/>
        </w:rPr>
        <w:softHyphen/>
        <w:t>зовать переоборудование Дублера самолета МДР-6, выпускаемого заводом № 45 НКОП, летно-эксплоатационные показатели которого лежат в соответствии с предварительными техническими требованиями для этой машины в гражданском варианте.</w:t>
      </w:r>
    </w:p>
    <w:p w14:paraId="7CAA696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Одновременно гидроавиация Гражданского Воздушного флота нуждается в морском 24-местном гидросамолете дальнего следования как для морей Советского Союза, так и для международных сообщений.</w:t>
      </w:r>
    </w:p>
    <w:p w14:paraId="309BA0C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1938-35 г.г. удовлетворить потребности ГВФ может морской бомбардировщик типа "Консолидейтед", строящийся сейчас по лицензии на заводе № 31 НКОП. Однако " Коноолидейтед" перспективным гидросамо</w:t>
      </w:r>
      <w:r w:rsidRPr="000816EF">
        <w:rPr>
          <w:rFonts w:ascii="Times New Roman" w:hAnsi="Times New Roman"/>
          <w:color w:val="000000" w:themeColor="text1"/>
          <w:sz w:val="16"/>
          <w:szCs w:val="16"/>
        </w:rPr>
        <w:softHyphen/>
        <w:t>летом для ГВФ явиться не может, так как его летно-техничеокие данные настолько невелики, что уже через год-два будут устаревшими. Поэтому, соглаша</w:t>
      </w:r>
      <w:r w:rsidRPr="000816EF">
        <w:rPr>
          <w:rFonts w:ascii="Times New Roman" w:hAnsi="Times New Roman"/>
          <w:color w:val="000000" w:themeColor="text1"/>
          <w:sz w:val="16"/>
          <w:szCs w:val="16"/>
        </w:rPr>
        <w:softHyphen/>
        <w:t>ясь на переоборудование гидросамолета "Консолидейтад" под пассажирский вариант на ближайшее время, необходимо, чтобы НКОП уже в 1938г.присту</w:t>
      </w:r>
      <w:r w:rsidRPr="000816EF">
        <w:rPr>
          <w:rFonts w:ascii="Times New Roman" w:hAnsi="Times New Roman"/>
          <w:color w:val="000000" w:themeColor="text1"/>
          <w:sz w:val="16"/>
          <w:szCs w:val="16"/>
        </w:rPr>
        <w:softHyphen/>
        <w:t>пил к разработке его пассажирокого варианта.</w:t>
      </w:r>
    </w:p>
    <w:p w14:paraId="5D743AB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У1. Авиация специального применения, ведущая борьбу с вредителями посевов сельского хозяйства, с малярией, лесными пожарами и посевные работы, требует наличия легкого 2-моторного самолета уни</w:t>
      </w:r>
      <w:r w:rsidRPr="000816EF">
        <w:rPr>
          <w:rFonts w:ascii="Times New Roman" w:hAnsi="Times New Roman"/>
          <w:color w:val="000000" w:themeColor="text1"/>
          <w:sz w:val="16"/>
          <w:szCs w:val="16"/>
        </w:rPr>
        <w:softHyphen/>
        <w:t>версального типа. Основные требования, пред"являемые к нему, это - обеспечить максимальную весовую от</w:t>
      </w:r>
      <w:r w:rsidRPr="000816EF">
        <w:rPr>
          <w:rFonts w:ascii="Times New Roman" w:hAnsi="Times New Roman"/>
          <w:color w:val="000000" w:themeColor="text1"/>
          <w:sz w:val="16"/>
          <w:szCs w:val="16"/>
        </w:rPr>
        <w:softHyphen/>
        <w:t>дачу, наилучшие летно-посадочные свойства на не</w:t>
      </w:r>
      <w:r w:rsidRPr="000816EF">
        <w:rPr>
          <w:rFonts w:ascii="Times New Roman" w:hAnsi="Times New Roman"/>
          <w:color w:val="000000" w:themeColor="text1"/>
          <w:sz w:val="16"/>
          <w:szCs w:val="16"/>
        </w:rPr>
        <w:softHyphen/>
        <w:t>больших необорудованных площадках при возможности полета на оном моторе. Указанный самолет может быть использован для военных целей как дегазатор.</w:t>
      </w:r>
    </w:p>
    <w:p w14:paraId="4EFDC72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Постройку такого типа самолета без особых за</w:t>
      </w:r>
      <w:r w:rsidRPr="000816EF">
        <w:rPr>
          <w:rFonts w:ascii="Times New Roman" w:hAnsi="Times New Roman"/>
          <w:color w:val="000000" w:themeColor="text1"/>
          <w:sz w:val="16"/>
          <w:szCs w:val="16"/>
        </w:rPr>
        <w:softHyphen/>
        <w:t>труднений может выполнить завод № 23 НКОП</w:t>
      </w:r>
      <w:r w:rsidRPr="000816EF">
        <w:rPr>
          <w:rFonts w:ascii="Times New Roman" w:hAnsi="Times New Roman"/>
          <w:color w:val="000000" w:themeColor="text1"/>
          <w:sz w:val="16"/>
          <w:szCs w:val="16"/>
          <w:vertAlign w:val="superscript"/>
        </w:rPr>
        <w:t>:</w:t>
      </w:r>
      <w:r w:rsidRPr="000816EF">
        <w:rPr>
          <w:rFonts w:ascii="Times New Roman" w:hAnsi="Times New Roman"/>
          <w:color w:val="000000" w:themeColor="text1"/>
          <w:sz w:val="16"/>
          <w:szCs w:val="16"/>
        </w:rPr>
        <w:t>.</w:t>
      </w:r>
    </w:p>
    <w:p w14:paraId="78CD742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Постройка всех перечисленных самолетов увязыва</w:t>
      </w:r>
      <w:r w:rsidRPr="000816EF">
        <w:rPr>
          <w:rFonts w:ascii="Times New Roman" w:hAnsi="Times New Roman"/>
          <w:color w:val="000000" w:themeColor="text1"/>
          <w:sz w:val="16"/>
          <w:szCs w:val="16"/>
        </w:rPr>
        <w:softHyphen/>
        <w:t>ется с общим перспективным планом развития моторов для Гражданского Воздушного флота."</w:t>
      </w:r>
    </w:p>
    <w:p w14:paraId="7CEF338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заключения НИИ ВВС,данного по плану разви</w:t>
      </w:r>
      <w:r w:rsidRPr="000816EF">
        <w:rPr>
          <w:rFonts w:ascii="Times New Roman" w:hAnsi="Times New Roman"/>
          <w:color w:val="000000" w:themeColor="text1"/>
          <w:sz w:val="16"/>
          <w:szCs w:val="16"/>
        </w:rPr>
        <w:softHyphen/>
        <w:t>тия моторостроения для ГВФ, следует, что развитие моторного парка ГВФ совпадает о планом отечествен</w:t>
      </w:r>
      <w:r w:rsidRPr="000816EF">
        <w:rPr>
          <w:rFonts w:ascii="Times New Roman" w:hAnsi="Times New Roman"/>
          <w:color w:val="000000" w:themeColor="text1"/>
          <w:sz w:val="16"/>
          <w:szCs w:val="16"/>
        </w:rPr>
        <w:softHyphen/>
        <w:t>ного моторостроения ближайших лет. Из того же за</w:t>
      </w:r>
      <w:r w:rsidRPr="000816EF">
        <w:rPr>
          <w:rFonts w:ascii="Times New Roman" w:hAnsi="Times New Roman"/>
          <w:color w:val="000000" w:themeColor="text1"/>
          <w:sz w:val="16"/>
          <w:szCs w:val="16"/>
        </w:rPr>
        <w:softHyphen/>
        <w:t>ключения следует возможность получения мощных мо</w:t>
      </w:r>
      <w:r w:rsidRPr="000816EF">
        <w:rPr>
          <w:rFonts w:ascii="Times New Roman" w:hAnsi="Times New Roman"/>
          <w:color w:val="000000" w:themeColor="text1"/>
          <w:sz w:val="16"/>
          <w:szCs w:val="16"/>
        </w:rPr>
        <w:softHyphen/>
        <w:t>торов с высотностью порядка 8-9 тыс.метров;</w:t>
      </w:r>
    </w:p>
    <w:p w14:paraId="7F99611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Повышенное требования к моторам, обеспечивающие возможность поднять рейсовый полет на большую высо</w:t>
      </w:r>
      <w:r w:rsidRPr="000816EF">
        <w:rPr>
          <w:rFonts w:ascii="Times New Roman" w:hAnsi="Times New Roman"/>
          <w:color w:val="000000" w:themeColor="text1"/>
          <w:sz w:val="16"/>
          <w:szCs w:val="16"/>
        </w:rPr>
        <w:softHyphen/>
        <w:t>ту, позволяют максимально использовать скоростные возможности самолетов,сделать их максимально эффективными, одновременно выдвигая требование к специаль</w:t>
      </w:r>
      <w:r w:rsidRPr="000816EF">
        <w:rPr>
          <w:rFonts w:ascii="Times New Roman" w:hAnsi="Times New Roman"/>
          <w:color w:val="000000" w:themeColor="text1"/>
          <w:sz w:val="16"/>
          <w:szCs w:val="16"/>
        </w:rPr>
        <w:softHyphen/>
        <w:t>но высотному оборудованию пилотской и пассажирской кабин.</w:t>
      </w:r>
    </w:p>
    <w:p w14:paraId="3A2EAA7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Соблюдение высоких скоростных показателей ни в коей мере не должно итти- в ущерб требованиям комфорта, максимальной безопасности и высокой эконо</w:t>
      </w:r>
      <w:r w:rsidRPr="000816EF">
        <w:rPr>
          <w:rFonts w:ascii="Times New Roman" w:hAnsi="Times New Roman"/>
          <w:color w:val="000000" w:themeColor="text1"/>
          <w:sz w:val="16"/>
          <w:szCs w:val="16"/>
        </w:rPr>
        <w:softHyphen/>
        <w:t>мической отдачи транспортного самолета.</w:t>
      </w:r>
    </w:p>
    <w:p w14:paraId="2B4E5B7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Обеспечение высоких показателей требует макси</w:t>
      </w:r>
      <w:r w:rsidRPr="000816EF">
        <w:rPr>
          <w:rFonts w:ascii="Times New Roman" w:hAnsi="Times New Roman"/>
          <w:color w:val="000000" w:themeColor="text1"/>
          <w:sz w:val="16"/>
          <w:szCs w:val="16"/>
        </w:rPr>
        <w:softHyphen/>
        <w:t>мального использования всех современных достиже</w:t>
      </w:r>
      <w:r w:rsidRPr="000816EF">
        <w:rPr>
          <w:rFonts w:ascii="Times New Roman" w:hAnsi="Times New Roman"/>
          <w:color w:val="000000" w:themeColor="text1"/>
          <w:sz w:val="16"/>
          <w:szCs w:val="16"/>
        </w:rPr>
        <w:softHyphen/>
        <w:t>ний авиационной культуры. Здесь необходимо, в отли</w:t>
      </w:r>
      <w:r w:rsidRPr="000816EF">
        <w:rPr>
          <w:rFonts w:ascii="Times New Roman" w:hAnsi="Times New Roman"/>
          <w:color w:val="000000" w:themeColor="text1"/>
          <w:sz w:val="16"/>
          <w:szCs w:val="16"/>
        </w:rPr>
        <w:softHyphen/>
        <w:t>чие от устаревших К-5, П-5, ПС-9 и Г-2, соблюдение идеальной аэродинамической формы, гладкости отдел</w:t>
      </w:r>
      <w:r w:rsidRPr="000816EF">
        <w:rPr>
          <w:rFonts w:ascii="Times New Roman" w:hAnsi="Times New Roman"/>
          <w:color w:val="000000" w:themeColor="text1"/>
          <w:sz w:val="16"/>
          <w:szCs w:val="16"/>
        </w:rPr>
        <w:softHyphen/>
        <w:t>ки поверхностей, рационального сочетания высокой нагрузки на метр крыла о соблюдением нормальных условий взлета, посадки и подъема. Одновременно вве</w:t>
      </w:r>
      <w:r w:rsidRPr="000816EF">
        <w:rPr>
          <w:rFonts w:ascii="Times New Roman" w:hAnsi="Times New Roman"/>
          <w:color w:val="000000" w:themeColor="text1"/>
          <w:sz w:val="16"/>
          <w:szCs w:val="16"/>
        </w:rPr>
        <w:softHyphen/>
        <w:t>дение винтов регулируемого в полете шага, при на</w:t>
      </w:r>
      <w:r w:rsidRPr="000816EF">
        <w:rPr>
          <w:rFonts w:ascii="Times New Roman" w:hAnsi="Times New Roman"/>
          <w:color w:val="000000" w:themeColor="text1"/>
          <w:sz w:val="16"/>
          <w:szCs w:val="16"/>
        </w:rPr>
        <w:softHyphen/>
        <w:t>личии специальшй механизации крыла, в сочетании с наивыгоднейшими конструктивными формами и мате</w:t>
      </w:r>
      <w:r w:rsidRPr="000816EF">
        <w:rPr>
          <w:rFonts w:ascii="Times New Roman" w:hAnsi="Times New Roman"/>
          <w:color w:val="000000" w:themeColor="text1"/>
          <w:sz w:val="16"/>
          <w:szCs w:val="16"/>
        </w:rPr>
        <w:softHyphen/>
        <w:t>риалами должго обеспечить высокую весовую отдачу.</w:t>
      </w:r>
    </w:p>
    <w:p w14:paraId="7818B67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заключение в виде приложения к настоящей записке представлены таблицы и фотографии неко</w:t>
      </w:r>
      <w:r w:rsidRPr="000816EF">
        <w:rPr>
          <w:rFonts w:ascii="Times New Roman" w:hAnsi="Times New Roman"/>
          <w:color w:val="000000" w:themeColor="text1"/>
          <w:sz w:val="16"/>
          <w:szCs w:val="16"/>
        </w:rPr>
        <w:softHyphen/>
        <w:t>торых 2-х и 4-х моторных зарубежных машин, аналогич</w:t>
      </w:r>
      <w:r w:rsidRPr="000816EF">
        <w:rPr>
          <w:rFonts w:ascii="Times New Roman" w:hAnsi="Times New Roman"/>
          <w:color w:val="000000" w:themeColor="text1"/>
          <w:sz w:val="16"/>
          <w:szCs w:val="16"/>
        </w:rPr>
        <w:softHyphen/>
        <w:t>ных предлагаемым типам, находящих себе большое развитие в Европе и Америке.</w:t>
      </w:r>
    </w:p>
    <w:p w14:paraId="671C7D7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к Объяснительной записке Плана опытного строительства с-тов ГВФ на 1938-1939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709"/>
        <w:gridCol w:w="708"/>
        <w:gridCol w:w="709"/>
        <w:gridCol w:w="579"/>
        <w:gridCol w:w="579"/>
        <w:gridCol w:w="579"/>
        <w:gridCol w:w="579"/>
        <w:gridCol w:w="661"/>
        <w:gridCol w:w="571"/>
        <w:gridCol w:w="571"/>
        <w:gridCol w:w="571"/>
        <w:gridCol w:w="572"/>
        <w:gridCol w:w="571"/>
        <w:gridCol w:w="571"/>
        <w:gridCol w:w="571"/>
        <w:gridCol w:w="571"/>
        <w:gridCol w:w="571"/>
        <w:gridCol w:w="575"/>
      </w:tblGrid>
      <w:tr w:rsidR="005D4A8A" w:rsidRPr="000816EF" w14:paraId="3DB1A13D" w14:textId="77777777">
        <w:tc>
          <w:tcPr>
            <w:tcW w:w="392" w:type="dxa"/>
            <w:tcBorders>
              <w:top w:val="single" w:sz="12" w:space="0" w:color="auto"/>
            </w:tcBorders>
          </w:tcPr>
          <w:p w14:paraId="4B0746A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п/п</w:t>
            </w:r>
          </w:p>
        </w:tc>
        <w:tc>
          <w:tcPr>
            <w:tcW w:w="709" w:type="dxa"/>
            <w:tcBorders>
              <w:top w:val="single" w:sz="12" w:space="0" w:color="auto"/>
            </w:tcBorders>
          </w:tcPr>
          <w:p w14:paraId="712D71F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Страна</w:t>
            </w:r>
          </w:p>
        </w:tc>
        <w:tc>
          <w:tcPr>
            <w:tcW w:w="708" w:type="dxa"/>
            <w:tcBorders>
              <w:top w:val="single" w:sz="12" w:space="0" w:color="auto"/>
            </w:tcBorders>
          </w:tcPr>
          <w:p w14:paraId="777AFF8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са</w:t>
            </w:r>
            <w:r w:rsidRPr="000816EF">
              <w:rPr>
                <w:rFonts w:ascii="Times New Roman" w:hAnsi="Times New Roman"/>
                <w:color w:val="000000" w:themeColor="text1"/>
                <w:sz w:val="16"/>
                <w:szCs w:val="16"/>
              </w:rPr>
              <w:softHyphen/>
              <w:t>молета</w:t>
            </w:r>
          </w:p>
        </w:tc>
        <w:tc>
          <w:tcPr>
            <w:tcW w:w="709" w:type="dxa"/>
            <w:tcBorders>
              <w:top w:val="single" w:sz="12" w:space="0" w:color="auto"/>
            </w:tcBorders>
          </w:tcPr>
          <w:p w14:paraId="44A8D6C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мо</w:t>
            </w:r>
            <w:r w:rsidRPr="000816EF">
              <w:rPr>
                <w:rFonts w:ascii="Times New Roman" w:hAnsi="Times New Roman"/>
                <w:color w:val="000000" w:themeColor="text1"/>
                <w:sz w:val="16"/>
                <w:szCs w:val="16"/>
              </w:rPr>
              <w:softHyphen/>
              <w:t>тора</w:t>
            </w:r>
          </w:p>
        </w:tc>
        <w:tc>
          <w:tcPr>
            <w:tcW w:w="579" w:type="dxa"/>
            <w:tcBorders>
              <w:top w:val="single" w:sz="12" w:space="0" w:color="auto"/>
            </w:tcBorders>
          </w:tcPr>
          <w:p w14:paraId="1C452F5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 мо— торов и мощ</w:t>
            </w:r>
            <w:r w:rsidRPr="000816EF">
              <w:rPr>
                <w:rFonts w:ascii="Times New Roman" w:hAnsi="Times New Roman"/>
                <w:color w:val="000000" w:themeColor="text1"/>
                <w:sz w:val="16"/>
                <w:szCs w:val="16"/>
              </w:rPr>
              <w:softHyphen/>
              <w:t>ность одно</w:t>
            </w:r>
            <w:r w:rsidRPr="000816EF">
              <w:rPr>
                <w:rFonts w:ascii="Times New Roman" w:hAnsi="Times New Roman"/>
                <w:color w:val="000000" w:themeColor="text1"/>
                <w:sz w:val="16"/>
                <w:szCs w:val="16"/>
              </w:rPr>
              <w:softHyphen/>
              <w:t>го мотора</w:t>
            </w:r>
          </w:p>
        </w:tc>
        <w:tc>
          <w:tcPr>
            <w:tcW w:w="579" w:type="dxa"/>
            <w:tcBorders>
              <w:top w:val="single" w:sz="12" w:space="0" w:color="auto"/>
            </w:tcBorders>
          </w:tcPr>
          <w:p w14:paraId="253617A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пассажир, мес т</w:t>
            </w:r>
          </w:p>
        </w:tc>
        <w:tc>
          <w:tcPr>
            <w:tcW w:w="579" w:type="dxa"/>
            <w:tcBorders>
              <w:top w:val="single" w:sz="12" w:space="0" w:color="auto"/>
            </w:tcBorders>
          </w:tcPr>
          <w:p w14:paraId="2735ABC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пус</w:t>
            </w:r>
            <w:r w:rsidRPr="000816EF">
              <w:rPr>
                <w:rFonts w:ascii="Times New Roman" w:hAnsi="Times New Roman"/>
                <w:color w:val="000000" w:themeColor="text1"/>
                <w:sz w:val="16"/>
                <w:szCs w:val="16"/>
              </w:rPr>
              <w:softHyphen/>
              <w:t>того</w:t>
            </w:r>
          </w:p>
        </w:tc>
        <w:tc>
          <w:tcPr>
            <w:tcW w:w="579" w:type="dxa"/>
            <w:tcBorders>
              <w:top w:val="single" w:sz="12" w:space="0" w:color="auto"/>
            </w:tcBorders>
          </w:tcPr>
          <w:p w14:paraId="510C73F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на</w:t>
            </w:r>
            <w:r w:rsidRPr="000816EF">
              <w:rPr>
                <w:rFonts w:ascii="Times New Roman" w:hAnsi="Times New Roman"/>
                <w:color w:val="000000" w:themeColor="text1"/>
                <w:sz w:val="16"/>
                <w:szCs w:val="16"/>
              </w:rPr>
              <w:softHyphen/>
              <w:t>грузки</w:t>
            </w:r>
          </w:p>
        </w:tc>
        <w:tc>
          <w:tcPr>
            <w:tcW w:w="661" w:type="dxa"/>
            <w:tcBorders>
              <w:top w:val="single" w:sz="12" w:space="0" w:color="auto"/>
            </w:tcBorders>
          </w:tcPr>
          <w:p w14:paraId="65C8E5A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Полн. вес</w:t>
            </w:r>
          </w:p>
        </w:tc>
        <w:tc>
          <w:tcPr>
            <w:tcW w:w="571" w:type="dxa"/>
            <w:tcBorders>
              <w:top w:val="single" w:sz="12" w:space="0" w:color="auto"/>
            </w:tcBorders>
          </w:tcPr>
          <w:p w14:paraId="671F103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Весовая от дача</w:t>
            </w:r>
          </w:p>
        </w:tc>
        <w:tc>
          <w:tcPr>
            <w:tcW w:w="1714" w:type="dxa"/>
            <w:gridSpan w:val="3"/>
            <w:tcBorders>
              <w:top w:val="single" w:sz="12" w:space="0" w:color="auto"/>
            </w:tcBorders>
          </w:tcPr>
          <w:p w14:paraId="2DBE9C1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w:t>
            </w:r>
          </w:p>
        </w:tc>
        <w:tc>
          <w:tcPr>
            <w:tcW w:w="571" w:type="dxa"/>
            <w:tcBorders>
              <w:top w:val="single" w:sz="12" w:space="0" w:color="auto"/>
            </w:tcBorders>
          </w:tcPr>
          <w:p w14:paraId="04773DC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571" w:type="dxa"/>
            <w:tcBorders>
              <w:top w:val="single" w:sz="12" w:space="0" w:color="auto"/>
            </w:tcBorders>
          </w:tcPr>
          <w:p w14:paraId="6D8ACFB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571" w:type="dxa"/>
            <w:tcBorders>
              <w:top w:val="single" w:sz="12" w:space="0" w:color="auto"/>
            </w:tcBorders>
          </w:tcPr>
          <w:p w14:paraId="014E9A9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Нагрузка на крыло</w:t>
            </w:r>
          </w:p>
        </w:tc>
        <w:tc>
          <w:tcPr>
            <w:tcW w:w="571" w:type="dxa"/>
            <w:tcBorders>
              <w:top w:val="single" w:sz="12" w:space="0" w:color="auto"/>
            </w:tcBorders>
          </w:tcPr>
          <w:p w14:paraId="3F8C311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Размах крыла</w:t>
            </w:r>
          </w:p>
        </w:tc>
        <w:tc>
          <w:tcPr>
            <w:tcW w:w="571" w:type="dxa"/>
            <w:tcBorders>
              <w:top w:val="single" w:sz="12" w:space="0" w:color="auto"/>
            </w:tcBorders>
          </w:tcPr>
          <w:p w14:paraId="00445B1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крыла</w:t>
            </w:r>
          </w:p>
        </w:tc>
        <w:tc>
          <w:tcPr>
            <w:tcW w:w="571" w:type="dxa"/>
            <w:tcBorders>
              <w:top w:val="single" w:sz="12" w:space="0" w:color="auto"/>
            </w:tcBorders>
          </w:tcPr>
          <w:p w14:paraId="59661E9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w:t>
            </w:r>
          </w:p>
        </w:tc>
      </w:tr>
      <w:tr w:rsidR="005D4A8A" w:rsidRPr="000816EF" w14:paraId="46F0390D" w14:textId="77777777">
        <w:tc>
          <w:tcPr>
            <w:tcW w:w="392" w:type="dxa"/>
          </w:tcPr>
          <w:p w14:paraId="6283837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A57520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2F3DD8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086098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4127CA6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2E8C5C6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59C2DCB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239998B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661" w:type="dxa"/>
          </w:tcPr>
          <w:p w14:paraId="56848E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365EA56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67FC078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Максимальнная</w:t>
            </w:r>
          </w:p>
        </w:tc>
        <w:tc>
          <w:tcPr>
            <w:tcW w:w="571" w:type="dxa"/>
          </w:tcPr>
          <w:p w14:paraId="4AB9BF3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Крейсерская</w:t>
            </w:r>
          </w:p>
        </w:tc>
        <w:tc>
          <w:tcPr>
            <w:tcW w:w="571" w:type="dxa"/>
          </w:tcPr>
          <w:p w14:paraId="52E8FCB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w:t>
            </w:r>
          </w:p>
        </w:tc>
        <w:tc>
          <w:tcPr>
            <w:tcW w:w="571" w:type="dxa"/>
          </w:tcPr>
          <w:p w14:paraId="4F33D59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1296DFC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41136C7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2134302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6A2705E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761962C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39398F9" w14:textId="77777777">
        <w:tc>
          <w:tcPr>
            <w:tcW w:w="11210" w:type="dxa"/>
            <w:gridSpan w:val="19"/>
          </w:tcPr>
          <w:p w14:paraId="08C974D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Сухопутные 4-х моторные транспортные с-ты</w:t>
            </w:r>
          </w:p>
        </w:tc>
      </w:tr>
      <w:tr w:rsidR="005D4A8A" w:rsidRPr="000816EF" w14:paraId="60F9BFAD" w14:textId="77777777">
        <w:tc>
          <w:tcPr>
            <w:tcW w:w="392" w:type="dxa"/>
          </w:tcPr>
          <w:p w14:paraId="4060458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09" w:type="dxa"/>
          </w:tcPr>
          <w:p w14:paraId="485800F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smallCaps/>
                <w:color w:val="000000" w:themeColor="text1"/>
                <w:sz w:val="16"/>
                <w:szCs w:val="16"/>
              </w:rPr>
              <w:t>с.ш.а.</w:t>
            </w:r>
          </w:p>
        </w:tc>
        <w:tc>
          <w:tcPr>
            <w:tcW w:w="708" w:type="dxa"/>
          </w:tcPr>
          <w:p w14:paraId="7329008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Дуглас ДС-4</w:t>
            </w:r>
          </w:p>
        </w:tc>
        <w:tc>
          <w:tcPr>
            <w:tcW w:w="709" w:type="dxa"/>
          </w:tcPr>
          <w:p w14:paraId="0706393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Райт-Циклон</w:t>
            </w:r>
          </w:p>
        </w:tc>
        <w:tc>
          <w:tcPr>
            <w:tcW w:w="579" w:type="dxa"/>
          </w:tcPr>
          <w:p w14:paraId="14CE150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4x1000</w:t>
            </w:r>
          </w:p>
        </w:tc>
        <w:tc>
          <w:tcPr>
            <w:tcW w:w="579" w:type="dxa"/>
          </w:tcPr>
          <w:p w14:paraId="410A694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 40</w:t>
            </w:r>
          </w:p>
          <w:p w14:paraId="4776265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Ночн. 30</w:t>
            </w:r>
          </w:p>
        </w:tc>
        <w:tc>
          <w:tcPr>
            <w:tcW w:w="579" w:type="dxa"/>
          </w:tcPr>
          <w:p w14:paraId="1AAA4F2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9" w:type="dxa"/>
          </w:tcPr>
          <w:p w14:paraId="12AC03D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9072</w:t>
            </w:r>
          </w:p>
        </w:tc>
        <w:tc>
          <w:tcPr>
            <w:tcW w:w="661" w:type="dxa"/>
          </w:tcPr>
          <w:p w14:paraId="6C1CBD3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30000</w:t>
            </w:r>
          </w:p>
        </w:tc>
        <w:tc>
          <w:tcPr>
            <w:tcW w:w="571" w:type="dxa"/>
          </w:tcPr>
          <w:p w14:paraId="25943DA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30,2</w:t>
            </w:r>
          </w:p>
        </w:tc>
        <w:tc>
          <w:tcPr>
            <w:tcW w:w="571" w:type="dxa"/>
          </w:tcPr>
          <w:p w14:paraId="430DF29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379/2100</w:t>
            </w:r>
          </w:p>
        </w:tc>
        <w:tc>
          <w:tcPr>
            <w:tcW w:w="571" w:type="dxa"/>
          </w:tcPr>
          <w:p w14:paraId="091FF97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w:t>
            </w:r>
          </w:p>
        </w:tc>
        <w:tc>
          <w:tcPr>
            <w:tcW w:w="571" w:type="dxa"/>
          </w:tcPr>
          <w:p w14:paraId="2AB26B6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571" w:type="dxa"/>
          </w:tcPr>
          <w:p w14:paraId="19CF1D1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571" w:type="dxa"/>
          </w:tcPr>
          <w:p w14:paraId="399BF0E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571" w:type="dxa"/>
          </w:tcPr>
          <w:p w14:paraId="2E7640F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09A7E6A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w:t>
            </w:r>
          </w:p>
        </w:tc>
        <w:tc>
          <w:tcPr>
            <w:tcW w:w="571" w:type="dxa"/>
          </w:tcPr>
          <w:p w14:paraId="0949609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5F0BC10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1B4E047" w14:textId="77777777">
        <w:tc>
          <w:tcPr>
            <w:tcW w:w="392" w:type="dxa"/>
          </w:tcPr>
          <w:p w14:paraId="683B334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709" w:type="dxa"/>
          </w:tcPr>
          <w:p w14:paraId="422B060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С.Ш.А.</w:t>
            </w:r>
          </w:p>
        </w:tc>
        <w:tc>
          <w:tcPr>
            <w:tcW w:w="708" w:type="dxa"/>
          </w:tcPr>
          <w:p w14:paraId="07942A1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Боинг 307</w:t>
            </w:r>
          </w:p>
        </w:tc>
        <w:tc>
          <w:tcPr>
            <w:tcW w:w="709" w:type="dxa"/>
          </w:tcPr>
          <w:p w14:paraId="5A1EA5F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Райт-100</w:t>
            </w:r>
          </w:p>
        </w:tc>
        <w:tc>
          <w:tcPr>
            <w:tcW w:w="579" w:type="dxa"/>
          </w:tcPr>
          <w:p w14:paraId="64D2D69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4x1250</w:t>
            </w:r>
          </w:p>
        </w:tc>
        <w:tc>
          <w:tcPr>
            <w:tcW w:w="579" w:type="dxa"/>
          </w:tcPr>
          <w:p w14:paraId="078040F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 32</w:t>
            </w:r>
          </w:p>
          <w:p w14:paraId="5E492E3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Ночн. 26</w:t>
            </w:r>
          </w:p>
        </w:tc>
        <w:tc>
          <w:tcPr>
            <w:tcW w:w="579" w:type="dxa"/>
          </w:tcPr>
          <w:p w14:paraId="387E5F0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9" w:type="dxa"/>
          </w:tcPr>
          <w:p w14:paraId="630F623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61" w:type="dxa"/>
          </w:tcPr>
          <w:p w14:paraId="60386C7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21000</w:t>
            </w:r>
          </w:p>
        </w:tc>
        <w:tc>
          <w:tcPr>
            <w:tcW w:w="571" w:type="dxa"/>
          </w:tcPr>
          <w:p w14:paraId="6FA5F4C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4CAD926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400/2100</w:t>
            </w:r>
          </w:p>
        </w:tc>
        <w:tc>
          <w:tcPr>
            <w:tcW w:w="571" w:type="dxa"/>
          </w:tcPr>
          <w:p w14:paraId="39D62DC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w:t>
            </w:r>
          </w:p>
        </w:tc>
        <w:tc>
          <w:tcPr>
            <w:tcW w:w="571" w:type="dxa"/>
          </w:tcPr>
          <w:p w14:paraId="68A79D4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w:t>
            </w:r>
          </w:p>
        </w:tc>
        <w:tc>
          <w:tcPr>
            <w:tcW w:w="571" w:type="dxa"/>
          </w:tcPr>
          <w:p w14:paraId="014AD45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571" w:type="dxa"/>
          </w:tcPr>
          <w:p w14:paraId="2EC1C68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5AE9311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3F0CDF6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36,6</w:t>
            </w:r>
          </w:p>
        </w:tc>
        <w:tc>
          <w:tcPr>
            <w:tcW w:w="571" w:type="dxa"/>
          </w:tcPr>
          <w:p w14:paraId="6BE2B89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73CFB0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2BB2C85" w14:textId="77777777">
        <w:tc>
          <w:tcPr>
            <w:tcW w:w="392" w:type="dxa"/>
          </w:tcPr>
          <w:p w14:paraId="130CA92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709" w:type="dxa"/>
          </w:tcPr>
          <w:p w14:paraId="67C33C0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Франция</w:t>
            </w:r>
          </w:p>
        </w:tc>
        <w:tc>
          <w:tcPr>
            <w:tcW w:w="708" w:type="dxa"/>
          </w:tcPr>
          <w:p w14:paraId="47E3B69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Блох-162</w:t>
            </w:r>
          </w:p>
        </w:tc>
        <w:tc>
          <w:tcPr>
            <w:tcW w:w="709" w:type="dxa"/>
          </w:tcPr>
          <w:p w14:paraId="05E14A2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Гном-Рон 14</w:t>
            </w:r>
          </w:p>
        </w:tc>
        <w:tc>
          <w:tcPr>
            <w:tcW w:w="579" w:type="dxa"/>
          </w:tcPr>
          <w:p w14:paraId="2EE5841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4x1100</w:t>
            </w:r>
          </w:p>
        </w:tc>
        <w:tc>
          <w:tcPr>
            <w:tcW w:w="579" w:type="dxa"/>
          </w:tcPr>
          <w:p w14:paraId="360957B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9" w:type="dxa"/>
          </w:tcPr>
          <w:p w14:paraId="1F77273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10650</w:t>
            </w:r>
          </w:p>
        </w:tc>
        <w:tc>
          <w:tcPr>
            <w:tcW w:w="579" w:type="dxa"/>
          </w:tcPr>
          <w:p w14:paraId="3928BFC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9380</w:t>
            </w:r>
          </w:p>
        </w:tc>
        <w:tc>
          <w:tcPr>
            <w:tcW w:w="661" w:type="dxa"/>
          </w:tcPr>
          <w:p w14:paraId="6B52EC3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20530</w:t>
            </w:r>
          </w:p>
        </w:tc>
        <w:tc>
          <w:tcPr>
            <w:tcW w:w="571" w:type="dxa"/>
          </w:tcPr>
          <w:p w14:paraId="673DFF6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49,5</w:t>
            </w:r>
          </w:p>
        </w:tc>
        <w:tc>
          <w:tcPr>
            <w:tcW w:w="571" w:type="dxa"/>
          </w:tcPr>
          <w:p w14:paraId="507B2BF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500/4000</w:t>
            </w:r>
          </w:p>
        </w:tc>
        <w:tc>
          <w:tcPr>
            <w:tcW w:w="571" w:type="dxa"/>
          </w:tcPr>
          <w:p w14:paraId="20537D8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3E02634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7CA6809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571" w:type="dxa"/>
          </w:tcPr>
          <w:p w14:paraId="1AA001B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571" w:type="dxa"/>
          </w:tcPr>
          <w:p w14:paraId="076F844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w:t>
            </w:r>
          </w:p>
        </w:tc>
        <w:tc>
          <w:tcPr>
            <w:tcW w:w="571" w:type="dxa"/>
          </w:tcPr>
          <w:p w14:paraId="5C318E3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28,1</w:t>
            </w:r>
          </w:p>
        </w:tc>
        <w:tc>
          <w:tcPr>
            <w:tcW w:w="571" w:type="dxa"/>
          </w:tcPr>
          <w:p w14:paraId="742A0E0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w:t>
            </w:r>
          </w:p>
        </w:tc>
        <w:tc>
          <w:tcPr>
            <w:tcW w:w="571" w:type="dxa"/>
          </w:tcPr>
          <w:p w14:paraId="0C68FCE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 Блох 160</w:t>
            </w:r>
          </w:p>
        </w:tc>
      </w:tr>
      <w:tr w:rsidR="005D4A8A" w:rsidRPr="000816EF" w14:paraId="2158D125" w14:textId="77777777">
        <w:tc>
          <w:tcPr>
            <w:tcW w:w="392" w:type="dxa"/>
          </w:tcPr>
          <w:p w14:paraId="51A7B4C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709" w:type="dxa"/>
          </w:tcPr>
          <w:p w14:paraId="29CFBEB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Англия</w:t>
            </w:r>
          </w:p>
        </w:tc>
        <w:tc>
          <w:tcPr>
            <w:tcW w:w="708" w:type="dxa"/>
          </w:tcPr>
          <w:p w14:paraId="21D44CB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Майлс Х-2</w:t>
            </w:r>
          </w:p>
        </w:tc>
        <w:tc>
          <w:tcPr>
            <w:tcW w:w="709" w:type="dxa"/>
          </w:tcPr>
          <w:p w14:paraId="688F16D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6B14B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2B065A3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579" w:type="dxa"/>
          </w:tcPr>
          <w:p w14:paraId="2DBFD07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39/32</w:t>
            </w:r>
          </w:p>
        </w:tc>
        <w:tc>
          <w:tcPr>
            <w:tcW w:w="579" w:type="dxa"/>
          </w:tcPr>
          <w:p w14:paraId="32AE237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9" w:type="dxa"/>
          </w:tcPr>
          <w:p w14:paraId="5D92DD0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61" w:type="dxa"/>
          </w:tcPr>
          <w:p w14:paraId="66361EB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27727</w:t>
            </w:r>
          </w:p>
        </w:tc>
        <w:tc>
          <w:tcPr>
            <w:tcW w:w="571" w:type="dxa"/>
          </w:tcPr>
          <w:p w14:paraId="454670F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3A69471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481,6/3350</w:t>
            </w:r>
          </w:p>
        </w:tc>
        <w:tc>
          <w:tcPr>
            <w:tcW w:w="571" w:type="dxa"/>
          </w:tcPr>
          <w:p w14:paraId="73D92B7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448/3350</w:t>
            </w:r>
          </w:p>
        </w:tc>
        <w:tc>
          <w:tcPr>
            <w:tcW w:w="571" w:type="dxa"/>
          </w:tcPr>
          <w:p w14:paraId="6D66A7C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w:t>
            </w:r>
          </w:p>
        </w:tc>
        <w:tc>
          <w:tcPr>
            <w:tcW w:w="571" w:type="dxa"/>
          </w:tcPr>
          <w:p w14:paraId="163FC59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278B867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1900/6400</w:t>
            </w:r>
          </w:p>
        </w:tc>
        <w:tc>
          <w:tcPr>
            <w:tcW w:w="571" w:type="dxa"/>
          </w:tcPr>
          <w:p w14:paraId="2EB2A34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170,9</w:t>
            </w:r>
          </w:p>
        </w:tc>
        <w:tc>
          <w:tcPr>
            <w:tcW w:w="571" w:type="dxa"/>
          </w:tcPr>
          <w:p w14:paraId="162EB40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30,2</w:t>
            </w:r>
          </w:p>
        </w:tc>
        <w:tc>
          <w:tcPr>
            <w:tcW w:w="571" w:type="dxa"/>
          </w:tcPr>
          <w:p w14:paraId="18BD7D9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163,7</w:t>
            </w:r>
          </w:p>
        </w:tc>
        <w:tc>
          <w:tcPr>
            <w:tcW w:w="571" w:type="dxa"/>
          </w:tcPr>
          <w:p w14:paraId="3886AAF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1530 1938</w:t>
            </w:r>
          </w:p>
        </w:tc>
      </w:tr>
      <w:tr w:rsidR="005D4A8A" w:rsidRPr="000816EF" w14:paraId="582A0FBB" w14:textId="77777777">
        <w:tc>
          <w:tcPr>
            <w:tcW w:w="11205" w:type="dxa"/>
            <w:gridSpan w:val="19"/>
          </w:tcPr>
          <w:p w14:paraId="675C3A0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Сухопутные 2-х моторные с-ты</w:t>
            </w:r>
          </w:p>
        </w:tc>
      </w:tr>
      <w:tr w:rsidR="005D4A8A" w:rsidRPr="000816EF" w14:paraId="2FECEF4D" w14:textId="77777777">
        <w:tc>
          <w:tcPr>
            <w:tcW w:w="392" w:type="dxa"/>
          </w:tcPr>
          <w:p w14:paraId="60AA4AD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09" w:type="dxa"/>
          </w:tcPr>
          <w:p w14:paraId="0005955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С.Ш.А.</w:t>
            </w:r>
          </w:p>
        </w:tc>
        <w:tc>
          <w:tcPr>
            <w:tcW w:w="708" w:type="dxa"/>
          </w:tcPr>
          <w:p w14:paraId="713DDFE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Дуглас ДС-3</w:t>
            </w:r>
          </w:p>
        </w:tc>
        <w:tc>
          <w:tcPr>
            <w:tcW w:w="709" w:type="dxa"/>
          </w:tcPr>
          <w:p w14:paraId="6DC453F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Райт-Цаклон</w:t>
            </w:r>
          </w:p>
        </w:tc>
        <w:tc>
          <w:tcPr>
            <w:tcW w:w="579" w:type="dxa"/>
          </w:tcPr>
          <w:p w14:paraId="1FD66D2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2x850</w:t>
            </w:r>
          </w:p>
        </w:tc>
        <w:tc>
          <w:tcPr>
            <w:tcW w:w="579" w:type="dxa"/>
          </w:tcPr>
          <w:p w14:paraId="0026F24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579" w:type="dxa"/>
          </w:tcPr>
          <w:p w14:paraId="71283CB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6940</w:t>
            </w:r>
          </w:p>
        </w:tc>
        <w:tc>
          <w:tcPr>
            <w:tcW w:w="579" w:type="dxa"/>
          </w:tcPr>
          <w:p w14:paraId="2FAF276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3945</w:t>
            </w:r>
          </w:p>
        </w:tc>
        <w:tc>
          <w:tcPr>
            <w:tcW w:w="661" w:type="dxa"/>
          </w:tcPr>
          <w:p w14:paraId="6D8795A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10885</w:t>
            </w:r>
          </w:p>
        </w:tc>
        <w:tc>
          <w:tcPr>
            <w:tcW w:w="571" w:type="dxa"/>
          </w:tcPr>
          <w:p w14:paraId="0585DFF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7BEE09E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341/2500</w:t>
            </w:r>
          </w:p>
        </w:tc>
        <w:tc>
          <w:tcPr>
            <w:tcW w:w="571" w:type="dxa"/>
          </w:tcPr>
          <w:p w14:paraId="75FFCB5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tc>
        <w:tc>
          <w:tcPr>
            <w:tcW w:w="571" w:type="dxa"/>
          </w:tcPr>
          <w:p w14:paraId="7127FD4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w:t>
            </w:r>
          </w:p>
        </w:tc>
        <w:tc>
          <w:tcPr>
            <w:tcW w:w="571" w:type="dxa"/>
          </w:tcPr>
          <w:p w14:paraId="262D5E3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7100 </w:t>
            </w:r>
          </w:p>
        </w:tc>
        <w:tc>
          <w:tcPr>
            <w:tcW w:w="571" w:type="dxa"/>
          </w:tcPr>
          <w:p w14:paraId="35837B4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571" w:type="dxa"/>
          </w:tcPr>
          <w:p w14:paraId="101E42B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119</w:t>
            </w:r>
          </w:p>
        </w:tc>
        <w:tc>
          <w:tcPr>
            <w:tcW w:w="571" w:type="dxa"/>
          </w:tcPr>
          <w:p w14:paraId="73F1549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w:t>
            </w:r>
          </w:p>
        </w:tc>
        <w:tc>
          <w:tcPr>
            <w:tcW w:w="571" w:type="dxa"/>
          </w:tcPr>
          <w:p w14:paraId="0C47325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91,7</w:t>
            </w:r>
          </w:p>
        </w:tc>
        <w:tc>
          <w:tcPr>
            <w:tcW w:w="571" w:type="dxa"/>
          </w:tcPr>
          <w:p w14:paraId="22624B3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DE2278C" w14:textId="77777777">
        <w:tc>
          <w:tcPr>
            <w:tcW w:w="392" w:type="dxa"/>
          </w:tcPr>
          <w:p w14:paraId="2FA520C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709" w:type="dxa"/>
          </w:tcPr>
          <w:p w14:paraId="6CE7814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Италия</w:t>
            </w:r>
          </w:p>
        </w:tc>
        <w:tc>
          <w:tcPr>
            <w:tcW w:w="708" w:type="dxa"/>
          </w:tcPr>
          <w:p w14:paraId="08568A5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Савойя— 83</w:t>
            </w:r>
          </w:p>
        </w:tc>
        <w:tc>
          <w:tcPr>
            <w:tcW w:w="709" w:type="dxa"/>
          </w:tcPr>
          <w:p w14:paraId="7B05B21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248F47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3x750</w:t>
            </w:r>
          </w:p>
        </w:tc>
        <w:tc>
          <w:tcPr>
            <w:tcW w:w="579" w:type="dxa"/>
          </w:tcPr>
          <w:p w14:paraId="27C6071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9" w:type="dxa"/>
          </w:tcPr>
          <w:p w14:paraId="730BC51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6800</w:t>
            </w:r>
          </w:p>
        </w:tc>
        <w:tc>
          <w:tcPr>
            <w:tcW w:w="579" w:type="dxa"/>
          </w:tcPr>
          <w:p w14:paraId="2594F03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661" w:type="dxa"/>
          </w:tcPr>
          <w:p w14:paraId="5DD0B81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10300</w:t>
            </w:r>
          </w:p>
        </w:tc>
        <w:tc>
          <w:tcPr>
            <w:tcW w:w="571" w:type="dxa"/>
          </w:tcPr>
          <w:p w14:paraId="2B32133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tc>
        <w:tc>
          <w:tcPr>
            <w:tcW w:w="571" w:type="dxa"/>
          </w:tcPr>
          <w:p w14:paraId="3B189AF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w:t>
            </w:r>
          </w:p>
        </w:tc>
        <w:tc>
          <w:tcPr>
            <w:tcW w:w="571" w:type="dxa"/>
          </w:tcPr>
          <w:p w14:paraId="39FE027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571" w:type="dxa"/>
          </w:tcPr>
          <w:p w14:paraId="60B0AD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750C2C4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6F0B132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16E9BE8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169</w:t>
            </w:r>
          </w:p>
        </w:tc>
        <w:tc>
          <w:tcPr>
            <w:tcW w:w="571" w:type="dxa"/>
          </w:tcPr>
          <w:p w14:paraId="203EAC9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21,2</w:t>
            </w:r>
          </w:p>
        </w:tc>
        <w:tc>
          <w:tcPr>
            <w:tcW w:w="571" w:type="dxa"/>
          </w:tcPr>
          <w:p w14:paraId="1F6FE0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w:t>
            </w:r>
          </w:p>
        </w:tc>
        <w:tc>
          <w:tcPr>
            <w:tcW w:w="571" w:type="dxa"/>
          </w:tcPr>
          <w:p w14:paraId="21F6A34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0C180C" w14:textId="77777777">
        <w:tc>
          <w:tcPr>
            <w:tcW w:w="392" w:type="dxa"/>
          </w:tcPr>
          <w:p w14:paraId="3813D00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709" w:type="dxa"/>
          </w:tcPr>
          <w:p w14:paraId="6B2119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Франция</w:t>
            </w:r>
          </w:p>
        </w:tc>
        <w:tc>
          <w:tcPr>
            <w:tcW w:w="708" w:type="dxa"/>
          </w:tcPr>
          <w:p w14:paraId="6FED64F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АМИО -341</w:t>
            </w:r>
          </w:p>
        </w:tc>
        <w:tc>
          <w:tcPr>
            <w:tcW w:w="709" w:type="dxa"/>
          </w:tcPr>
          <w:p w14:paraId="0146D13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Гном-Рон</w:t>
            </w:r>
          </w:p>
        </w:tc>
        <w:tc>
          <w:tcPr>
            <w:tcW w:w="579" w:type="dxa"/>
          </w:tcPr>
          <w:p w14:paraId="14D4E61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2х1300/4000</w:t>
            </w:r>
          </w:p>
        </w:tc>
        <w:tc>
          <w:tcPr>
            <w:tcW w:w="579" w:type="dxa"/>
          </w:tcPr>
          <w:p w14:paraId="468C32F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Почтовая</w:t>
            </w:r>
          </w:p>
        </w:tc>
        <w:tc>
          <w:tcPr>
            <w:tcW w:w="579" w:type="dxa"/>
          </w:tcPr>
          <w:p w14:paraId="0B8CD41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579" w:type="dxa"/>
          </w:tcPr>
          <w:p w14:paraId="34B12CC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61" w:type="dxa"/>
          </w:tcPr>
          <w:p w14:paraId="0C0EBD0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10001</w:t>
            </w:r>
          </w:p>
        </w:tc>
        <w:tc>
          <w:tcPr>
            <w:tcW w:w="571" w:type="dxa"/>
          </w:tcPr>
          <w:p w14:paraId="2C75C7D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571" w:type="dxa"/>
          </w:tcPr>
          <w:p w14:paraId="3D80ACA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475/4000</w:t>
            </w:r>
          </w:p>
        </w:tc>
        <w:tc>
          <w:tcPr>
            <w:tcW w:w="571" w:type="dxa"/>
          </w:tcPr>
          <w:p w14:paraId="0C6CF7F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w:t>
            </w:r>
          </w:p>
        </w:tc>
        <w:tc>
          <w:tcPr>
            <w:tcW w:w="571" w:type="dxa"/>
          </w:tcPr>
          <w:p w14:paraId="4B724C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7AEF741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571" w:type="dxa"/>
          </w:tcPr>
          <w:p w14:paraId="4F44AEE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571" w:type="dxa"/>
          </w:tcPr>
          <w:p w14:paraId="18F5CD9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c>
          <w:tcPr>
            <w:tcW w:w="571" w:type="dxa"/>
          </w:tcPr>
          <w:p w14:paraId="28DC401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c>
          <w:tcPr>
            <w:tcW w:w="571" w:type="dxa"/>
          </w:tcPr>
          <w:p w14:paraId="24939B5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w:t>
            </w:r>
          </w:p>
        </w:tc>
        <w:tc>
          <w:tcPr>
            <w:tcW w:w="571" w:type="dxa"/>
          </w:tcPr>
          <w:p w14:paraId="4DBAD1B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1936</w:t>
            </w:r>
          </w:p>
        </w:tc>
      </w:tr>
      <w:tr w:rsidR="005D4A8A" w:rsidRPr="000816EF" w14:paraId="645BD20E" w14:textId="77777777">
        <w:tc>
          <w:tcPr>
            <w:tcW w:w="11205" w:type="dxa"/>
            <w:gridSpan w:val="19"/>
          </w:tcPr>
          <w:p w14:paraId="5203518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Сухопытные 2-х моторные с-ты местной связи</w:t>
            </w:r>
          </w:p>
        </w:tc>
      </w:tr>
      <w:tr w:rsidR="005D4A8A" w:rsidRPr="000816EF" w14:paraId="1CBA1FAC" w14:textId="77777777">
        <w:tc>
          <w:tcPr>
            <w:tcW w:w="392" w:type="dxa"/>
          </w:tcPr>
          <w:p w14:paraId="3196426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09" w:type="dxa"/>
          </w:tcPr>
          <w:p w14:paraId="6C7DF85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Польша</w:t>
            </w:r>
          </w:p>
        </w:tc>
        <w:tc>
          <w:tcPr>
            <w:tcW w:w="708" w:type="dxa"/>
          </w:tcPr>
          <w:p w14:paraId="37AC8DF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Д-11</w:t>
            </w:r>
          </w:p>
        </w:tc>
        <w:tc>
          <w:tcPr>
            <w:tcW w:w="709" w:type="dxa"/>
          </w:tcPr>
          <w:p w14:paraId="71CF732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Вальтер</w:t>
            </w:r>
          </w:p>
        </w:tc>
        <w:tc>
          <w:tcPr>
            <w:tcW w:w="579" w:type="dxa"/>
          </w:tcPr>
          <w:p w14:paraId="3E8290D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2х205</w:t>
            </w:r>
          </w:p>
        </w:tc>
        <w:tc>
          <w:tcPr>
            <w:tcW w:w="579" w:type="dxa"/>
          </w:tcPr>
          <w:p w14:paraId="31FC508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579" w:type="dxa"/>
          </w:tcPr>
          <w:p w14:paraId="37A9B6D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1550</w:t>
            </w:r>
          </w:p>
        </w:tc>
        <w:tc>
          <w:tcPr>
            <w:tcW w:w="579" w:type="dxa"/>
          </w:tcPr>
          <w:p w14:paraId="04D721C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61" w:type="dxa"/>
          </w:tcPr>
          <w:p w14:paraId="4C36BAE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571" w:type="dxa"/>
          </w:tcPr>
          <w:p w14:paraId="6AAE4A2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w:t>
            </w:r>
          </w:p>
        </w:tc>
        <w:tc>
          <w:tcPr>
            <w:tcW w:w="571" w:type="dxa"/>
          </w:tcPr>
          <w:p w14:paraId="3B5F802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571" w:type="dxa"/>
          </w:tcPr>
          <w:p w14:paraId="59C424A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w:t>
            </w:r>
          </w:p>
        </w:tc>
        <w:tc>
          <w:tcPr>
            <w:tcW w:w="571" w:type="dxa"/>
          </w:tcPr>
          <w:p w14:paraId="54BF9F6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5653A9E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4100</w:t>
            </w:r>
          </w:p>
        </w:tc>
        <w:tc>
          <w:tcPr>
            <w:tcW w:w="571" w:type="dxa"/>
          </w:tcPr>
          <w:p w14:paraId="62AA01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571" w:type="dxa"/>
          </w:tcPr>
          <w:p w14:paraId="2F0A30A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34F9338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5739EEF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6490A94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329F2673" w14:textId="77777777">
        <w:tc>
          <w:tcPr>
            <w:tcW w:w="392" w:type="dxa"/>
            <w:tcBorders>
              <w:bottom w:val="single" w:sz="12" w:space="0" w:color="auto"/>
            </w:tcBorders>
          </w:tcPr>
          <w:p w14:paraId="2B5DC30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709" w:type="dxa"/>
            <w:tcBorders>
              <w:bottom w:val="single" w:sz="12" w:space="0" w:color="auto"/>
            </w:tcBorders>
          </w:tcPr>
          <w:p w14:paraId="470FD09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tc>
        <w:tc>
          <w:tcPr>
            <w:tcW w:w="708" w:type="dxa"/>
            <w:tcBorders>
              <w:bottom w:val="single" w:sz="12" w:space="0" w:color="auto"/>
            </w:tcBorders>
          </w:tcPr>
          <w:p w14:paraId="44C1092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АГО</w:t>
            </w:r>
          </w:p>
        </w:tc>
        <w:tc>
          <w:tcPr>
            <w:tcW w:w="709" w:type="dxa"/>
            <w:tcBorders>
              <w:bottom w:val="single" w:sz="12" w:space="0" w:color="auto"/>
            </w:tcBorders>
          </w:tcPr>
          <w:p w14:paraId="3C897CD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Аргус</w:t>
            </w:r>
          </w:p>
        </w:tc>
        <w:tc>
          <w:tcPr>
            <w:tcW w:w="579" w:type="dxa"/>
            <w:tcBorders>
              <w:bottom w:val="single" w:sz="12" w:space="0" w:color="auto"/>
            </w:tcBorders>
          </w:tcPr>
          <w:p w14:paraId="0186B26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2х240</w:t>
            </w:r>
          </w:p>
        </w:tc>
        <w:tc>
          <w:tcPr>
            <w:tcW w:w="579" w:type="dxa"/>
            <w:tcBorders>
              <w:bottom w:val="single" w:sz="12" w:space="0" w:color="auto"/>
            </w:tcBorders>
          </w:tcPr>
          <w:p w14:paraId="2777B82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6-4</w:t>
            </w:r>
          </w:p>
        </w:tc>
        <w:tc>
          <w:tcPr>
            <w:tcW w:w="579" w:type="dxa"/>
            <w:tcBorders>
              <w:bottom w:val="single" w:sz="12" w:space="0" w:color="auto"/>
            </w:tcBorders>
          </w:tcPr>
          <w:p w14:paraId="36E128C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1640</w:t>
            </w:r>
          </w:p>
        </w:tc>
        <w:tc>
          <w:tcPr>
            <w:tcW w:w="579" w:type="dxa"/>
            <w:tcBorders>
              <w:bottom w:val="single" w:sz="12" w:space="0" w:color="auto"/>
            </w:tcBorders>
          </w:tcPr>
          <w:p w14:paraId="76E659D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61" w:type="dxa"/>
            <w:tcBorders>
              <w:bottom w:val="single" w:sz="12" w:space="0" w:color="auto"/>
            </w:tcBorders>
          </w:tcPr>
          <w:p w14:paraId="7E121CF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2300</w:t>
            </w:r>
          </w:p>
        </w:tc>
        <w:tc>
          <w:tcPr>
            <w:tcW w:w="571" w:type="dxa"/>
            <w:tcBorders>
              <w:bottom w:val="single" w:sz="12" w:space="0" w:color="auto"/>
            </w:tcBorders>
          </w:tcPr>
          <w:p w14:paraId="17ED497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tc>
        <w:tc>
          <w:tcPr>
            <w:tcW w:w="571" w:type="dxa"/>
            <w:tcBorders>
              <w:bottom w:val="single" w:sz="12" w:space="0" w:color="auto"/>
            </w:tcBorders>
          </w:tcPr>
          <w:p w14:paraId="0527C36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335</w:t>
            </w:r>
          </w:p>
        </w:tc>
        <w:tc>
          <w:tcPr>
            <w:tcW w:w="571" w:type="dxa"/>
            <w:tcBorders>
              <w:bottom w:val="single" w:sz="12" w:space="0" w:color="auto"/>
            </w:tcBorders>
          </w:tcPr>
          <w:p w14:paraId="617F2AB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tc>
        <w:tc>
          <w:tcPr>
            <w:tcW w:w="571" w:type="dxa"/>
            <w:tcBorders>
              <w:bottom w:val="single" w:sz="12" w:space="0" w:color="auto"/>
            </w:tcBorders>
          </w:tcPr>
          <w:p w14:paraId="66969D7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w:t>
            </w:r>
          </w:p>
        </w:tc>
        <w:tc>
          <w:tcPr>
            <w:tcW w:w="571" w:type="dxa"/>
            <w:tcBorders>
              <w:bottom w:val="single" w:sz="12" w:space="0" w:color="auto"/>
            </w:tcBorders>
          </w:tcPr>
          <w:p w14:paraId="3B231EF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Borders>
              <w:bottom w:val="single" w:sz="12" w:space="0" w:color="auto"/>
            </w:tcBorders>
          </w:tcPr>
          <w:p w14:paraId="4D68C46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571" w:type="dxa"/>
            <w:tcBorders>
              <w:bottom w:val="single" w:sz="12" w:space="0" w:color="auto"/>
            </w:tcBorders>
          </w:tcPr>
          <w:p w14:paraId="47444E6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99</w:t>
            </w:r>
          </w:p>
        </w:tc>
        <w:tc>
          <w:tcPr>
            <w:tcW w:w="571" w:type="dxa"/>
            <w:tcBorders>
              <w:bottom w:val="single" w:sz="12" w:space="0" w:color="auto"/>
            </w:tcBorders>
          </w:tcPr>
          <w:p w14:paraId="227FD5B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Borders>
              <w:bottom w:val="single" w:sz="12" w:space="0" w:color="auto"/>
            </w:tcBorders>
          </w:tcPr>
          <w:p w14:paraId="1D36148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25,1</w:t>
            </w:r>
          </w:p>
        </w:tc>
        <w:tc>
          <w:tcPr>
            <w:tcW w:w="571" w:type="dxa"/>
            <w:tcBorders>
              <w:bottom w:val="single" w:sz="12" w:space="0" w:color="auto"/>
            </w:tcBorders>
          </w:tcPr>
          <w:p w14:paraId="3EBEA3D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1E92D2F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(3783,71).</w:t>
      </w:r>
    </w:p>
    <w:p w14:paraId="01B4D2C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июня 1938 было подготовлено</w:t>
      </w:r>
    </w:p>
    <w:p w14:paraId="1107163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w:t>
      </w:r>
    </w:p>
    <w:p w14:paraId="57EB90A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ПЛАНУ ОПЫТНОГО СТРОИТЕЛЬСТВА С-ТОВ</w:t>
      </w:r>
    </w:p>
    <w:p w14:paraId="031A07C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в СССР строятся моторы типа М25, М62 и 1185. Указанные моторы строятся по лицензии купленной у фирм Райт-Циклон и Гном-Рон.</w:t>
      </w:r>
    </w:p>
    <w:p w14:paraId="18A9295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Как известно фирма Райт-Циклон выпустила двухрядную звезду Райт-Циклон </w:t>
      </w:r>
      <w:r w:rsidRPr="000816EF">
        <w:rPr>
          <w:rFonts w:ascii="Times New Roman" w:hAnsi="Times New Roman"/>
          <w:color w:val="000000" w:themeColor="text1"/>
          <w:sz w:val="16"/>
          <w:szCs w:val="16"/>
          <w:lang w:val="en-US"/>
        </w:rPr>
        <w:t>R</w:t>
      </w:r>
      <w:r w:rsidRPr="000816EF">
        <w:rPr>
          <w:rFonts w:ascii="Times New Roman" w:hAnsi="Times New Roman"/>
          <w:color w:val="000000" w:themeColor="text1"/>
          <w:sz w:val="16"/>
          <w:szCs w:val="16"/>
        </w:rPr>
        <w:t>-2600 мощностью в 1500 л.с. В ближайшие годы фирма предполагает довести ее до 2000 л.с., мо</w:t>
      </w:r>
      <w:r w:rsidRPr="000816EF">
        <w:rPr>
          <w:rFonts w:ascii="Times New Roman" w:hAnsi="Times New Roman"/>
          <w:color w:val="000000" w:themeColor="text1"/>
          <w:sz w:val="16"/>
          <w:szCs w:val="16"/>
        </w:rPr>
        <w:softHyphen/>
        <w:t>тор находятся в серийном производстве и 58 моторов зака</w:t>
      </w:r>
      <w:r w:rsidRPr="000816EF">
        <w:rPr>
          <w:rFonts w:ascii="Times New Roman" w:hAnsi="Times New Roman"/>
          <w:color w:val="000000" w:themeColor="text1"/>
          <w:sz w:val="16"/>
          <w:szCs w:val="16"/>
        </w:rPr>
        <w:softHyphen/>
        <w:t>зано комиссией панамериканской воздушной-линии, т.е. для гражданской авиации.</w:t>
      </w:r>
    </w:p>
    <w:p w14:paraId="2CA3FCD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Фирма Гном-Рон выпустила двухрядную звезду 19</w:t>
      </w:r>
      <w:r w:rsidRPr="000816EF">
        <w:rPr>
          <w:rFonts w:ascii="Times New Roman" w:hAnsi="Times New Roman"/>
          <w:color w:val="000000" w:themeColor="text1"/>
          <w:sz w:val="16"/>
          <w:szCs w:val="16"/>
          <w:lang w:val="en-US"/>
        </w:rPr>
        <w:t>L</w:t>
      </w:r>
      <w:r w:rsidRPr="000816EF">
        <w:rPr>
          <w:rFonts w:ascii="Times New Roman" w:hAnsi="Times New Roman"/>
          <w:color w:val="000000" w:themeColor="text1"/>
          <w:sz w:val="16"/>
          <w:szCs w:val="16"/>
        </w:rPr>
        <w:t xml:space="preserve"> мощносстью 1200-1400 л.с. и в ближайшие годы мощность будет доведена до 1800 л.с.</w:t>
      </w:r>
    </w:p>
    <w:p w14:paraId="2A26EBB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что что при развитии отечественного моторо</w:t>
      </w:r>
      <w:r w:rsidRPr="000816EF">
        <w:rPr>
          <w:rFonts w:ascii="Times New Roman" w:hAnsi="Times New Roman"/>
          <w:color w:val="000000" w:themeColor="text1"/>
          <w:sz w:val="16"/>
          <w:szCs w:val="16"/>
        </w:rPr>
        <w:softHyphen/>
        <w:t>строения будет использован опыт данных фирм и с другой стороны состояние опытных работ на наших заводах, необхо</w:t>
      </w:r>
      <w:r w:rsidRPr="000816EF">
        <w:rPr>
          <w:rFonts w:ascii="Times New Roman" w:hAnsi="Times New Roman"/>
          <w:color w:val="000000" w:themeColor="text1"/>
          <w:sz w:val="16"/>
          <w:szCs w:val="16"/>
        </w:rPr>
        <w:softHyphen/>
        <w:t>димо пред"явить требование к авиапромышленности - дать к концу 1940 г. мотор мощностью 1500-1600 л.с.</w:t>
      </w:r>
    </w:p>
    <w:p w14:paraId="322CB24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разработке плана развития моторного парка ГВФ в 3-й пятилетке нами было поставлено требование к авиапромышлен</w:t>
      </w:r>
      <w:r w:rsidRPr="000816EF">
        <w:rPr>
          <w:rFonts w:ascii="Times New Roman" w:hAnsi="Times New Roman"/>
          <w:color w:val="000000" w:themeColor="text1"/>
          <w:sz w:val="16"/>
          <w:szCs w:val="16"/>
        </w:rPr>
        <w:softHyphen/>
        <w:t>ности - дать в 1940-1942 г.г. мотор мощноотью от 1400 до 1800 л.с.</w:t>
      </w:r>
    </w:p>
    <w:p w14:paraId="77BF2FF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3-го отдела НИИ ВВС РРККА военинженер 1 ранга т. КОРОЛЕВ (в настоящее время Начальник 18 Главного.Управ</w:t>
      </w:r>
      <w:r w:rsidRPr="000816EF">
        <w:rPr>
          <w:rFonts w:ascii="Times New Roman" w:hAnsi="Times New Roman"/>
          <w:color w:val="000000" w:themeColor="text1"/>
          <w:sz w:val="16"/>
          <w:szCs w:val="16"/>
        </w:rPr>
        <w:softHyphen/>
        <w:t>ления НКОП) дал такое заключение: "Согласно плана опыт</w:t>
      </w:r>
      <w:r w:rsidRPr="000816EF">
        <w:rPr>
          <w:rFonts w:ascii="Times New Roman" w:hAnsi="Times New Roman"/>
          <w:color w:val="000000" w:themeColor="text1"/>
          <w:sz w:val="16"/>
          <w:szCs w:val="16"/>
        </w:rPr>
        <w:softHyphen/>
        <w:t>ного строительства в системе ВВС и перспектив развития оте</w:t>
      </w:r>
      <w:r w:rsidRPr="000816EF">
        <w:rPr>
          <w:rFonts w:ascii="Times New Roman" w:hAnsi="Times New Roman"/>
          <w:color w:val="000000" w:themeColor="text1"/>
          <w:sz w:val="16"/>
          <w:szCs w:val="16"/>
        </w:rPr>
        <w:softHyphen/>
        <w:t>чественного моторостроения, выводы бригады совпадают вполне и Аэрофлот будет обеспечен моторами указанных мощ</w:t>
      </w:r>
      <w:r w:rsidRPr="000816EF">
        <w:rPr>
          <w:rFonts w:ascii="Times New Roman" w:hAnsi="Times New Roman"/>
          <w:color w:val="000000" w:themeColor="text1"/>
          <w:sz w:val="16"/>
          <w:szCs w:val="16"/>
        </w:rPr>
        <w:softHyphen/>
        <w:t>ностей".</w:t>
      </w:r>
    </w:p>
    <w:p w14:paraId="7CA10EF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Верно: НАЧАЛЬНИК СПЕЦОТДЕЛА ГЛАВНОГО УПРАВЛЕНИЯ ГВФ Тарасов (3783,76).</w:t>
      </w:r>
    </w:p>
    <w:p w14:paraId="49C7348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3603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года был подготовлен План опытного строительства морской авиации на 1938-1939 г.г.</w:t>
      </w:r>
    </w:p>
    <w:p w14:paraId="0533AF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и модифицированные 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747"/>
      </w:tblGrid>
      <w:tr w:rsidR="005D4A8A" w:rsidRPr="000816EF" w14:paraId="0E95F7AE" w14:textId="77777777">
        <w:tc>
          <w:tcPr>
            <w:tcW w:w="1152" w:type="dxa"/>
          </w:tcPr>
          <w:p w14:paraId="2AD492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Объектов</w:t>
            </w:r>
          </w:p>
        </w:tc>
        <w:tc>
          <w:tcPr>
            <w:tcW w:w="778" w:type="dxa"/>
          </w:tcPr>
          <w:p w14:paraId="37FCF0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7D960F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моторов</w:t>
            </w:r>
          </w:p>
        </w:tc>
        <w:tc>
          <w:tcPr>
            <w:tcW w:w="891" w:type="dxa"/>
          </w:tcPr>
          <w:p w14:paraId="00CEAA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13717C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03C6CF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w:t>
            </w:r>
          </w:p>
        </w:tc>
        <w:tc>
          <w:tcPr>
            <w:tcW w:w="891" w:type="dxa"/>
          </w:tcPr>
          <w:p w14:paraId="7D1B1F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Бомбовая емкость</w:t>
            </w:r>
          </w:p>
        </w:tc>
        <w:tc>
          <w:tcPr>
            <w:tcW w:w="835" w:type="dxa"/>
          </w:tcPr>
          <w:p w14:paraId="14A63A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482615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781A80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2BBA52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891" w:type="dxa"/>
          </w:tcPr>
          <w:p w14:paraId="25EAFC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c>
          <w:tcPr>
            <w:tcW w:w="747" w:type="dxa"/>
          </w:tcPr>
          <w:p w14:paraId="42D8B4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23320E2B" w14:textId="77777777">
        <w:tc>
          <w:tcPr>
            <w:tcW w:w="1152" w:type="dxa"/>
          </w:tcPr>
          <w:p w14:paraId="2A4B7F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лодочный разведчик, он же тяжелый бомбардир. (съемные колеса и лыжи)</w:t>
            </w:r>
          </w:p>
        </w:tc>
        <w:tc>
          <w:tcPr>
            <w:tcW w:w="778" w:type="dxa"/>
          </w:tcPr>
          <w:p w14:paraId="2D61F2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64" w:type="dxa"/>
          </w:tcPr>
          <w:p w14:paraId="21A57D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64CA8D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400-425</w:t>
            </w:r>
          </w:p>
        </w:tc>
        <w:tc>
          <w:tcPr>
            <w:tcW w:w="891" w:type="dxa"/>
          </w:tcPr>
          <w:p w14:paraId="49ACEA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09BE2A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5500-6000</w:t>
            </w:r>
          </w:p>
        </w:tc>
        <w:tc>
          <w:tcPr>
            <w:tcW w:w="891" w:type="dxa"/>
          </w:tcPr>
          <w:p w14:paraId="5F7E6D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104130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2FE400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58EF64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 20 мм</w:t>
            </w:r>
          </w:p>
          <w:p w14:paraId="72FDC4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0C7508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00E54F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747" w:type="dxa"/>
          </w:tcPr>
          <w:p w14:paraId="78384E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5 баллов</w:t>
            </w:r>
          </w:p>
        </w:tc>
      </w:tr>
      <w:tr w:rsidR="005D4A8A" w:rsidRPr="000816EF" w14:paraId="7E2C2103" w14:textId="77777777">
        <w:tc>
          <w:tcPr>
            <w:tcW w:w="1152" w:type="dxa"/>
          </w:tcPr>
          <w:p w14:paraId="525654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двухмоторн. разведчик (съемные колеса и лыжи)</w:t>
            </w:r>
          </w:p>
        </w:tc>
        <w:tc>
          <w:tcPr>
            <w:tcW w:w="778" w:type="dxa"/>
          </w:tcPr>
          <w:p w14:paraId="54FD13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0BE2DF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199610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w:t>
            </w:r>
          </w:p>
        </w:tc>
        <w:tc>
          <w:tcPr>
            <w:tcW w:w="891" w:type="dxa"/>
          </w:tcPr>
          <w:p w14:paraId="2D0155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91" w:type="dxa"/>
          </w:tcPr>
          <w:p w14:paraId="273269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5000-5500</w:t>
            </w:r>
          </w:p>
        </w:tc>
        <w:tc>
          <w:tcPr>
            <w:tcW w:w="891" w:type="dxa"/>
          </w:tcPr>
          <w:p w14:paraId="53F8D2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0BB0C1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35" w:type="dxa"/>
          </w:tcPr>
          <w:p w14:paraId="16EF06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6AC632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пушка Швак 20 мм</w:t>
            </w:r>
          </w:p>
          <w:p w14:paraId="508B2B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0604CB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01017E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747" w:type="dxa"/>
          </w:tcPr>
          <w:p w14:paraId="314D51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26750F55" w14:textId="77777777">
        <w:tc>
          <w:tcPr>
            <w:tcW w:w="1152" w:type="dxa"/>
          </w:tcPr>
          <w:p w14:paraId="7DFB76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учебный тренировоч. самолет амфибия (деревян.)</w:t>
            </w:r>
          </w:p>
        </w:tc>
        <w:tc>
          <w:tcPr>
            <w:tcW w:w="778" w:type="dxa"/>
          </w:tcPr>
          <w:p w14:paraId="331103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2EBE6B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5A3C8D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220-250</w:t>
            </w:r>
          </w:p>
        </w:tc>
        <w:tc>
          <w:tcPr>
            <w:tcW w:w="891" w:type="dxa"/>
          </w:tcPr>
          <w:p w14:paraId="601D56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6091F5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 час. полета</w:t>
            </w:r>
          </w:p>
        </w:tc>
        <w:tc>
          <w:tcPr>
            <w:tcW w:w="891" w:type="dxa"/>
          </w:tcPr>
          <w:p w14:paraId="5A9059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35" w:type="dxa"/>
          </w:tcPr>
          <w:p w14:paraId="6EB7E0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35" w:type="dxa"/>
          </w:tcPr>
          <w:p w14:paraId="1F2546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73FCB3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91" w:type="dxa"/>
          </w:tcPr>
          <w:p w14:paraId="4080A1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 и ВАВИАТ</w:t>
            </w:r>
          </w:p>
        </w:tc>
        <w:tc>
          <w:tcPr>
            <w:tcW w:w="891" w:type="dxa"/>
          </w:tcPr>
          <w:p w14:paraId="21AE78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747" w:type="dxa"/>
          </w:tcPr>
          <w:p w14:paraId="3D6353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51EC891D" w14:textId="77777777">
        <w:tc>
          <w:tcPr>
            <w:tcW w:w="1152" w:type="dxa"/>
          </w:tcPr>
          <w:p w14:paraId="73D9F6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Модификац. Морского ближнего разведчика МБР-2 под </w:t>
            </w:r>
            <w:r w:rsidRPr="000816EF">
              <w:rPr>
                <w:rFonts w:ascii="Times New Roman" w:hAnsi="Times New Roman"/>
                <w:color w:val="000000" w:themeColor="text1"/>
                <w:sz w:val="16"/>
                <w:szCs w:val="16"/>
              </w:rPr>
              <w:lastRenderedPageBreak/>
              <w:t>мотор АМ-34ФН</w:t>
            </w:r>
          </w:p>
        </w:tc>
        <w:tc>
          <w:tcPr>
            <w:tcW w:w="778" w:type="dxa"/>
          </w:tcPr>
          <w:p w14:paraId="0BE229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w:t>
            </w:r>
          </w:p>
        </w:tc>
        <w:tc>
          <w:tcPr>
            <w:tcW w:w="864" w:type="dxa"/>
          </w:tcPr>
          <w:p w14:paraId="7E7133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57DF69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91" w:type="dxa"/>
          </w:tcPr>
          <w:p w14:paraId="30D286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17788A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0670BF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35" w:type="dxa"/>
          </w:tcPr>
          <w:p w14:paraId="2E7319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109740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159D0A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44B910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0AC90E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1938 г.</w:t>
            </w:r>
          </w:p>
        </w:tc>
        <w:tc>
          <w:tcPr>
            <w:tcW w:w="747" w:type="dxa"/>
          </w:tcPr>
          <w:p w14:paraId="5E432B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bl>
    <w:p w14:paraId="7A54F3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10).</w:t>
      </w:r>
    </w:p>
    <w:p w14:paraId="27FC37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Морские самолеты, строящиеся по плану 1937-38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747"/>
      </w:tblGrid>
      <w:tr w:rsidR="005D4A8A" w:rsidRPr="000816EF" w14:paraId="27D41A39" w14:textId="77777777">
        <w:tc>
          <w:tcPr>
            <w:tcW w:w="1152" w:type="dxa"/>
          </w:tcPr>
          <w:p w14:paraId="11D8A9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объектов</w:t>
            </w:r>
          </w:p>
        </w:tc>
        <w:tc>
          <w:tcPr>
            <w:tcW w:w="778" w:type="dxa"/>
          </w:tcPr>
          <w:p w14:paraId="3FEEE4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4AC918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1FC450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4949A7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29B1EA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Дальнос. норм. бомб </w:t>
            </w:r>
          </w:p>
        </w:tc>
        <w:tc>
          <w:tcPr>
            <w:tcW w:w="891" w:type="dxa"/>
          </w:tcPr>
          <w:p w14:paraId="298747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перегр. бомб</w:t>
            </w:r>
          </w:p>
        </w:tc>
        <w:tc>
          <w:tcPr>
            <w:tcW w:w="835" w:type="dxa"/>
          </w:tcPr>
          <w:p w14:paraId="45CFCA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Емкость бомбод.</w:t>
            </w:r>
          </w:p>
        </w:tc>
        <w:tc>
          <w:tcPr>
            <w:tcW w:w="835" w:type="dxa"/>
          </w:tcPr>
          <w:p w14:paraId="4FAAB6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91" w:type="dxa"/>
          </w:tcPr>
          <w:p w14:paraId="6335C7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213FC2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26134C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747" w:type="dxa"/>
          </w:tcPr>
          <w:p w14:paraId="4D6146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r>
      <w:tr w:rsidR="005D4A8A" w:rsidRPr="000816EF" w14:paraId="2A1F82D6" w14:textId="77777777">
        <w:tc>
          <w:tcPr>
            <w:tcW w:w="1152" w:type="dxa"/>
          </w:tcPr>
          <w:p w14:paraId="0EFED3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тяжелый бомбардир. МТБ2 4М87</w:t>
            </w:r>
          </w:p>
        </w:tc>
        <w:tc>
          <w:tcPr>
            <w:tcW w:w="778" w:type="dxa"/>
          </w:tcPr>
          <w:p w14:paraId="6100CF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64" w:type="dxa"/>
          </w:tcPr>
          <w:p w14:paraId="7736FD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13A3A3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91" w:type="dxa"/>
          </w:tcPr>
          <w:p w14:paraId="07D075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120-150</w:t>
            </w:r>
          </w:p>
        </w:tc>
        <w:tc>
          <w:tcPr>
            <w:tcW w:w="891" w:type="dxa"/>
          </w:tcPr>
          <w:p w14:paraId="633E2A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62E909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21133C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2750</w:t>
            </w:r>
          </w:p>
          <w:p w14:paraId="7A05CD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35" w:type="dxa"/>
          </w:tcPr>
          <w:p w14:paraId="4BB130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67AD14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p w14:paraId="75F6BB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91" w:type="dxa"/>
          </w:tcPr>
          <w:p w14:paraId="15914A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01E4D6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p w14:paraId="430C05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w:t>
            </w:r>
          </w:p>
        </w:tc>
        <w:tc>
          <w:tcPr>
            <w:tcW w:w="891" w:type="dxa"/>
          </w:tcPr>
          <w:p w14:paraId="3F3761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747" w:type="dxa"/>
          </w:tcPr>
          <w:p w14:paraId="4A9DFD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экз. с М87 на госисп. 2 экз. 1 июля 1938 г.</w:t>
            </w:r>
          </w:p>
        </w:tc>
      </w:tr>
      <w:tr w:rsidR="005D4A8A" w:rsidRPr="000816EF" w14:paraId="7F279A89" w14:textId="77777777">
        <w:tc>
          <w:tcPr>
            <w:tcW w:w="1152" w:type="dxa"/>
          </w:tcPr>
          <w:p w14:paraId="15EB16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МДР-5 2М87</w:t>
            </w:r>
          </w:p>
        </w:tc>
        <w:tc>
          <w:tcPr>
            <w:tcW w:w="778" w:type="dxa"/>
          </w:tcPr>
          <w:p w14:paraId="76DA30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2B75FD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6882F7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300-335</w:t>
            </w:r>
          </w:p>
          <w:p w14:paraId="036AEB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37E85C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6824F5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6CF3B0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5BB671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35" w:type="dxa"/>
          </w:tcPr>
          <w:p w14:paraId="013359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91" w:type="dxa"/>
          </w:tcPr>
          <w:p w14:paraId="29F9AB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6A3BA4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0D229E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891" w:type="dxa"/>
          </w:tcPr>
          <w:p w14:paraId="042C33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2EB8B5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1938 г.</w:t>
            </w:r>
          </w:p>
        </w:tc>
      </w:tr>
      <w:tr w:rsidR="005D4A8A" w:rsidRPr="000816EF" w14:paraId="57561441" w14:textId="77777777">
        <w:tc>
          <w:tcPr>
            <w:tcW w:w="1152" w:type="dxa"/>
          </w:tcPr>
          <w:p w14:paraId="2D6073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МДР-5-2М87 в варианте амфибия</w:t>
            </w:r>
          </w:p>
        </w:tc>
        <w:tc>
          <w:tcPr>
            <w:tcW w:w="778" w:type="dxa"/>
          </w:tcPr>
          <w:p w14:paraId="683722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26369F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189FFD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320-330</w:t>
            </w:r>
          </w:p>
          <w:p w14:paraId="4CCD59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7CF794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40FA76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63AF54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3100</w:t>
            </w:r>
          </w:p>
        </w:tc>
        <w:tc>
          <w:tcPr>
            <w:tcW w:w="835" w:type="dxa"/>
          </w:tcPr>
          <w:p w14:paraId="585900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69742B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91" w:type="dxa"/>
          </w:tcPr>
          <w:p w14:paraId="28A281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7D4773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3919E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891" w:type="dxa"/>
          </w:tcPr>
          <w:p w14:paraId="31A5F6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46FC47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Сентябрь 1938 г.</w:t>
            </w:r>
          </w:p>
        </w:tc>
      </w:tr>
      <w:tr w:rsidR="005D4A8A" w:rsidRPr="000816EF" w14:paraId="39F93C5E" w14:textId="77777777">
        <w:tc>
          <w:tcPr>
            <w:tcW w:w="1152" w:type="dxa"/>
          </w:tcPr>
          <w:p w14:paraId="1C53F7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МДР 2М25</w:t>
            </w:r>
          </w:p>
        </w:tc>
        <w:tc>
          <w:tcPr>
            <w:tcW w:w="778" w:type="dxa"/>
          </w:tcPr>
          <w:p w14:paraId="5C3B73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6FBB20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78DEBF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350-370</w:t>
            </w:r>
          </w:p>
          <w:p w14:paraId="146C93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24689F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5CC7F9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7EB4F4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7F1A0B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253232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7500-8000</w:t>
            </w:r>
          </w:p>
        </w:tc>
        <w:tc>
          <w:tcPr>
            <w:tcW w:w="891" w:type="dxa"/>
          </w:tcPr>
          <w:p w14:paraId="11BB77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5FE67D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287979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57357C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1938 г.</w:t>
            </w:r>
          </w:p>
        </w:tc>
      </w:tr>
      <w:tr w:rsidR="005D4A8A" w:rsidRPr="000816EF" w14:paraId="6A08B8C3" w14:textId="77777777">
        <w:tc>
          <w:tcPr>
            <w:tcW w:w="1152" w:type="dxa"/>
          </w:tcPr>
          <w:p w14:paraId="298DAC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2М62</w:t>
            </w:r>
          </w:p>
        </w:tc>
        <w:tc>
          <w:tcPr>
            <w:tcW w:w="778" w:type="dxa"/>
          </w:tcPr>
          <w:p w14:paraId="3B2465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7E4723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0A3A55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350-380</w:t>
            </w:r>
          </w:p>
          <w:p w14:paraId="7B011C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74B616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08817E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6AD842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058CFD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0CD2E7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8000-9000</w:t>
            </w:r>
          </w:p>
        </w:tc>
        <w:tc>
          <w:tcPr>
            <w:tcW w:w="891" w:type="dxa"/>
          </w:tcPr>
          <w:p w14:paraId="11F8C5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0FB175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25FFA3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5B410F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r>
      <w:tr w:rsidR="005D4A8A" w:rsidRPr="000816EF" w14:paraId="7AAFD7BC" w14:textId="77777777">
        <w:tc>
          <w:tcPr>
            <w:tcW w:w="1152" w:type="dxa"/>
          </w:tcPr>
          <w:p w14:paraId="6BA509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2М88</w:t>
            </w:r>
          </w:p>
        </w:tc>
        <w:tc>
          <w:tcPr>
            <w:tcW w:w="778" w:type="dxa"/>
          </w:tcPr>
          <w:p w14:paraId="357D70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285E2B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1" w:type="dxa"/>
          </w:tcPr>
          <w:p w14:paraId="3FC2B5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w:t>
            </w:r>
          </w:p>
          <w:p w14:paraId="2BC390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089E3E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39E313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577B79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36F263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0BDA1A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9000-10000</w:t>
            </w:r>
          </w:p>
        </w:tc>
        <w:tc>
          <w:tcPr>
            <w:tcW w:w="891" w:type="dxa"/>
          </w:tcPr>
          <w:p w14:paraId="49320A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1FD40F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2554CC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414121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Апрель 1939 г.</w:t>
            </w:r>
          </w:p>
        </w:tc>
      </w:tr>
      <w:tr w:rsidR="005D4A8A" w:rsidRPr="000816EF" w14:paraId="6D1CD53B" w14:textId="77777777">
        <w:tc>
          <w:tcPr>
            <w:tcW w:w="1152" w:type="dxa"/>
          </w:tcPr>
          <w:p w14:paraId="46F441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разведчик (однопопл.) КОР-М25</w:t>
            </w:r>
          </w:p>
        </w:tc>
        <w:tc>
          <w:tcPr>
            <w:tcW w:w="778" w:type="dxa"/>
          </w:tcPr>
          <w:p w14:paraId="237376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1F8EC7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4384D3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891" w:type="dxa"/>
          </w:tcPr>
          <w:p w14:paraId="59B84C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91" w:type="dxa"/>
          </w:tcPr>
          <w:p w14:paraId="0E519E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91" w:type="dxa"/>
          </w:tcPr>
          <w:p w14:paraId="6C2EBC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57FFA0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35" w:type="dxa"/>
          </w:tcPr>
          <w:p w14:paraId="04C6C9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591B05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7CA493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кр.</w:t>
            </w:r>
          </w:p>
          <w:p w14:paraId="50C16B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на шкворне</w:t>
            </w:r>
          </w:p>
        </w:tc>
        <w:tc>
          <w:tcPr>
            <w:tcW w:w="891" w:type="dxa"/>
          </w:tcPr>
          <w:p w14:paraId="27367A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700AE5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63A71B31" w14:textId="77777777">
        <w:tc>
          <w:tcPr>
            <w:tcW w:w="1152" w:type="dxa"/>
          </w:tcPr>
          <w:p w14:paraId="062D3A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Учебный лодочный МУ4-МГ-11</w:t>
            </w:r>
          </w:p>
        </w:tc>
        <w:tc>
          <w:tcPr>
            <w:tcW w:w="778" w:type="dxa"/>
          </w:tcPr>
          <w:p w14:paraId="102D53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35ECFC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5FAE3D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165-190</w:t>
            </w:r>
          </w:p>
        </w:tc>
        <w:tc>
          <w:tcPr>
            <w:tcW w:w="891" w:type="dxa"/>
          </w:tcPr>
          <w:p w14:paraId="3A8B50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0D9EBA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91" w:type="dxa"/>
          </w:tcPr>
          <w:p w14:paraId="1D72C7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574C6F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2A6EEE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4500-5000</w:t>
            </w:r>
          </w:p>
        </w:tc>
        <w:tc>
          <w:tcPr>
            <w:tcW w:w="891" w:type="dxa"/>
          </w:tcPr>
          <w:p w14:paraId="7CC46E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16CD15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54B807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w:t>
            </w:r>
          </w:p>
        </w:tc>
        <w:tc>
          <w:tcPr>
            <w:tcW w:w="747" w:type="dxa"/>
          </w:tcPr>
          <w:p w14:paraId="32F7B3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7A8E6A6E" w14:textId="77777777">
        <w:tc>
          <w:tcPr>
            <w:tcW w:w="1152" w:type="dxa"/>
          </w:tcPr>
          <w:p w14:paraId="1CCB0E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Торпедонос. ДБ-3 на поплавках</w:t>
            </w:r>
          </w:p>
        </w:tc>
        <w:tc>
          <w:tcPr>
            <w:tcW w:w="778" w:type="dxa"/>
          </w:tcPr>
          <w:p w14:paraId="3503AC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69094E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52795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p w14:paraId="7A90D1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20BB62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4FB135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5C5F61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91" w:type="dxa"/>
          </w:tcPr>
          <w:p w14:paraId="52209D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p w14:paraId="483D4A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726BC7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2BD662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91" w:type="dxa"/>
          </w:tcPr>
          <w:p w14:paraId="5A9DE6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769722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w:t>
            </w:r>
          </w:p>
          <w:p w14:paraId="1F0ECA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торпеда</w:t>
            </w:r>
          </w:p>
          <w:p w14:paraId="156CA3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1000 кг бомб</w:t>
            </w:r>
          </w:p>
        </w:tc>
        <w:tc>
          <w:tcPr>
            <w:tcW w:w="891" w:type="dxa"/>
          </w:tcPr>
          <w:p w14:paraId="03C99E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39</w:t>
            </w:r>
          </w:p>
        </w:tc>
        <w:tc>
          <w:tcPr>
            <w:tcW w:w="747" w:type="dxa"/>
          </w:tcPr>
          <w:p w14:paraId="68CF7A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bl>
    <w:p w14:paraId="449601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11).</w:t>
      </w:r>
    </w:p>
    <w:p w14:paraId="49C89D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 летно-тактических данных опытных гидросамолетов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806"/>
        <w:gridCol w:w="835"/>
        <w:gridCol w:w="891"/>
        <w:gridCol w:w="891"/>
        <w:gridCol w:w="891"/>
        <w:gridCol w:w="891"/>
        <w:gridCol w:w="835"/>
        <w:gridCol w:w="835"/>
        <w:gridCol w:w="891"/>
        <w:gridCol w:w="891"/>
        <w:gridCol w:w="891"/>
        <w:gridCol w:w="748"/>
      </w:tblGrid>
      <w:tr w:rsidR="005D4A8A" w:rsidRPr="000816EF" w14:paraId="43CB04DD" w14:textId="77777777">
        <w:tc>
          <w:tcPr>
            <w:tcW w:w="1152" w:type="dxa"/>
          </w:tcPr>
          <w:p w14:paraId="303E04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самолета</w:t>
            </w:r>
          </w:p>
        </w:tc>
        <w:tc>
          <w:tcPr>
            <w:tcW w:w="806" w:type="dxa"/>
          </w:tcPr>
          <w:p w14:paraId="5646D5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w:t>
            </w:r>
          </w:p>
        </w:tc>
        <w:tc>
          <w:tcPr>
            <w:tcW w:w="835" w:type="dxa"/>
          </w:tcPr>
          <w:p w14:paraId="767EB8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91" w:type="dxa"/>
          </w:tcPr>
          <w:p w14:paraId="766BF6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26EDC4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 высота</w:t>
            </w:r>
          </w:p>
        </w:tc>
        <w:tc>
          <w:tcPr>
            <w:tcW w:w="891" w:type="dxa"/>
          </w:tcPr>
          <w:p w14:paraId="0A95AF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2B774E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предел.</w:t>
            </w:r>
          </w:p>
        </w:tc>
        <w:tc>
          <w:tcPr>
            <w:tcW w:w="835" w:type="dxa"/>
          </w:tcPr>
          <w:p w14:paraId="1B00BC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065D5A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w:t>
            </w:r>
          </w:p>
        </w:tc>
        <w:tc>
          <w:tcPr>
            <w:tcW w:w="891" w:type="dxa"/>
          </w:tcPr>
          <w:p w14:paraId="46619D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29DC46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 завод</w:t>
            </w:r>
          </w:p>
        </w:tc>
        <w:tc>
          <w:tcPr>
            <w:tcW w:w="891" w:type="dxa"/>
          </w:tcPr>
          <w:p w14:paraId="0295DA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выхода на испытан.</w:t>
            </w:r>
          </w:p>
        </w:tc>
        <w:tc>
          <w:tcPr>
            <w:tcW w:w="748" w:type="dxa"/>
          </w:tcPr>
          <w:p w14:paraId="49F7D5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58076284" w14:textId="77777777">
        <w:tc>
          <w:tcPr>
            <w:tcW w:w="1152" w:type="dxa"/>
          </w:tcPr>
          <w:p w14:paraId="5E8663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w:t>
            </w:r>
          </w:p>
        </w:tc>
        <w:tc>
          <w:tcPr>
            <w:tcW w:w="806" w:type="dxa"/>
          </w:tcPr>
          <w:p w14:paraId="64A168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Глен Мартин (ГМ156)</w:t>
            </w:r>
          </w:p>
        </w:tc>
        <w:tc>
          <w:tcPr>
            <w:tcW w:w="835" w:type="dxa"/>
          </w:tcPr>
          <w:p w14:paraId="1F2B16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91" w:type="dxa"/>
          </w:tcPr>
          <w:p w14:paraId="531200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74B1DE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p w14:paraId="669F3D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1770</w:t>
            </w:r>
          </w:p>
        </w:tc>
        <w:tc>
          <w:tcPr>
            <w:tcW w:w="891" w:type="dxa"/>
          </w:tcPr>
          <w:p w14:paraId="060685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434050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156477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4A5419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17655D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p w14:paraId="26D380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Швак</w:t>
            </w:r>
          </w:p>
        </w:tc>
        <w:tc>
          <w:tcPr>
            <w:tcW w:w="891" w:type="dxa"/>
          </w:tcPr>
          <w:p w14:paraId="1B0827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30</w:t>
            </w:r>
          </w:p>
        </w:tc>
        <w:tc>
          <w:tcPr>
            <w:tcW w:w="891" w:type="dxa"/>
          </w:tcPr>
          <w:p w14:paraId="22E8DE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1939 г.</w:t>
            </w:r>
          </w:p>
        </w:tc>
        <w:tc>
          <w:tcPr>
            <w:tcW w:w="748" w:type="dxa"/>
          </w:tcPr>
          <w:p w14:paraId="5AB7CB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B7A84A" w14:textId="77777777">
        <w:tc>
          <w:tcPr>
            <w:tcW w:w="1152" w:type="dxa"/>
          </w:tcPr>
          <w:p w14:paraId="2E5B3A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w:t>
            </w:r>
          </w:p>
        </w:tc>
        <w:tc>
          <w:tcPr>
            <w:tcW w:w="806" w:type="dxa"/>
          </w:tcPr>
          <w:p w14:paraId="7CDDEE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w:t>
            </w:r>
          </w:p>
        </w:tc>
        <w:tc>
          <w:tcPr>
            <w:tcW w:w="835" w:type="dxa"/>
          </w:tcPr>
          <w:p w14:paraId="691CEC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91" w:type="dxa"/>
          </w:tcPr>
          <w:p w14:paraId="159F5A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1D7287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4DCB19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039E9C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76E668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004FC1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0EC46E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20D1AC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Шкасс</w:t>
            </w:r>
          </w:p>
          <w:p w14:paraId="26D968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c>
          <w:tcPr>
            <w:tcW w:w="891" w:type="dxa"/>
          </w:tcPr>
          <w:p w14:paraId="7D9B2B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44DFF0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Закончил воен. исп. 29 апреля</w:t>
            </w:r>
          </w:p>
        </w:tc>
        <w:tc>
          <w:tcPr>
            <w:tcW w:w="748" w:type="dxa"/>
          </w:tcPr>
          <w:p w14:paraId="5E1222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CEA466" w14:textId="77777777">
        <w:tc>
          <w:tcPr>
            <w:tcW w:w="1152" w:type="dxa"/>
          </w:tcPr>
          <w:p w14:paraId="38C018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3C89AB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Консолидейтед</w:t>
            </w:r>
          </w:p>
        </w:tc>
        <w:tc>
          <w:tcPr>
            <w:tcW w:w="835" w:type="dxa"/>
          </w:tcPr>
          <w:p w14:paraId="087F27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112DC0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336DD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p w14:paraId="0AE04D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4200</w:t>
            </w:r>
          </w:p>
        </w:tc>
        <w:tc>
          <w:tcPr>
            <w:tcW w:w="891" w:type="dxa"/>
          </w:tcPr>
          <w:p w14:paraId="5A06A7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4C59E0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2F0CF2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1EC9F9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456B36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tc>
        <w:tc>
          <w:tcPr>
            <w:tcW w:w="891" w:type="dxa"/>
          </w:tcPr>
          <w:p w14:paraId="3D2360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113AB1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748" w:type="dxa"/>
          </w:tcPr>
          <w:p w14:paraId="13BEE7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6A3B9C" w14:textId="77777777">
        <w:tc>
          <w:tcPr>
            <w:tcW w:w="1152" w:type="dxa"/>
          </w:tcPr>
          <w:p w14:paraId="1B858E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6DAA87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МДР-5</w:t>
            </w:r>
          </w:p>
        </w:tc>
        <w:tc>
          <w:tcPr>
            <w:tcW w:w="835" w:type="dxa"/>
          </w:tcPr>
          <w:p w14:paraId="421233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4F4147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166DF9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1414AF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78A8F0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042A3A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630EF3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4F9CB7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91" w:type="dxa"/>
          </w:tcPr>
          <w:p w14:paraId="4A47A1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39015A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040758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8CDAC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6FCAB1" w14:textId="77777777">
        <w:tc>
          <w:tcPr>
            <w:tcW w:w="1152" w:type="dxa"/>
          </w:tcPr>
          <w:p w14:paraId="077DD0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00B0B5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МДР-6</w:t>
            </w:r>
          </w:p>
        </w:tc>
        <w:tc>
          <w:tcPr>
            <w:tcW w:w="835" w:type="dxa"/>
          </w:tcPr>
          <w:p w14:paraId="1627C8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0F4C50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7DACB4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p w14:paraId="6584A6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2CF89A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5845FC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0FF3E4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1A99CE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91" w:type="dxa"/>
          </w:tcPr>
          <w:p w14:paraId="1990B0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5ECEBE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891" w:type="dxa"/>
          </w:tcPr>
          <w:p w14:paraId="3C5C71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418690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75BFDD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12).</w:t>
      </w:r>
    </w:p>
    <w:p w14:paraId="5CAC61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C1330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1939 В.М.Ильченко, И.П.Коротов и В.Л.Расторгуев провели групповой полет на планерах при безоблачном небе и за 6 час. не нарушая строя пролетели из Тулы в район Харькова за 485 км (438,751).</w:t>
      </w:r>
    </w:p>
    <w:p w14:paraId="6746A0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B9B23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года председатель комиссии Гусев , члены комиссии Тимофеев, Егоров-Кузьмин писали письмо № 2988 в СНК Базилевичу</w:t>
      </w:r>
    </w:p>
    <w:p w14:paraId="299FE1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 комиссии по проверке работ НИИ-10 в области вторичной электронной эмиссии</w:t>
      </w:r>
    </w:p>
    <w:p w14:paraId="75880E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констатирует, что лаборатории №№ 11 и 7 НИИ-10 дали весьма незначительные результаты как в разработке теории явлений вторично-электронной эмиссии, так и в конструкции трубок для целей практического применения; результаты научных работ свелись к исследованию некоторых новых эмиттеров, известных в литературе, причем данные исследований еще не позволяют сделать заключения о применимости данных эмиттеров (свинец, теллур, сурьма).</w:t>
      </w:r>
    </w:p>
    <w:p w14:paraId="7F92B9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Экспериментальные работы по трубкам проводились исключительно над стеклянной конструкцией трубок, разработанной еще в 1934 году, причем по предложению некоторых работников, наравне с серебряно-цезиевыми эмиттерами, были применены рубидиевые и серно-медные. Все эксперименты над трубками носили кустарный характер изготовления и испытания трубок с последующим отбором случайных экземпляров, отличившихся теми или иными ценными свойствами. В работах не было никакого научно-обоснованного плана, не было технического подхода к работам, а также полностью отсутствовал контроль над работами и критическая их оценка.</w:t>
      </w:r>
    </w:p>
    <w:p w14:paraId="3AF238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Естественно, что при этих условиях ни одна из трубок НИИ-10 не нашла практического применения в работах заводов и других предприятий.</w:t>
      </w:r>
    </w:p>
    <w:p w14:paraId="7978A8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Кроме того, на протяжении всего периода работ лаборатории под руководством инж. Кубецкого Л.А. в ней царила исключительно нездоровая атмосфера склоки, зажима производственной критики и обособленности лаборатории № 11 от остальных лабораторий НИИ-10.</w:t>
      </w:r>
    </w:p>
    <w:p w14:paraId="24E1FC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практических результатов в работах указанной лаборатории еще более подчеркивается многочисленными привилегиями, которыми пользовались работники этой лаборатории, как например, увеличенные ставки, внеочередное получение жилья и т.п.</w:t>
      </w:r>
    </w:p>
    <w:p w14:paraId="0C999B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констатирует, что ассигнования по работам 1937 года оказались перерасходованными.</w:t>
      </w:r>
    </w:p>
    <w:p w14:paraId="7BF127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считает, что:</w:t>
      </w:r>
    </w:p>
    <w:p w14:paraId="6D917495"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Работы с трубками Кубецкого (слой на стекле) необходимо прекратить и лабораторию № 11 НИИ-10 ликвидировать, а также ликвидировать лабораторию второй электронной эмиссии в Ленфилиале НИИ-10.</w:t>
      </w:r>
    </w:p>
    <w:p w14:paraId="00327B7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Объем работ по трубкам в НИИ-10 необходимо сократить до объема, соответствующего прямому использованию трубок в плановых работах НИИ-10. План работ по вторично электронной эмиссии на 1938 год, составленный Л.А. Кубецким отвергнуть, как продолжающий линию на бесполезное разбазаривание государственных средств.</w:t>
      </w:r>
    </w:p>
    <w:p w14:paraId="2BB7E132"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НИР по вторично-электронным приборам в НИИ-10 на 1938 год (работы по эмиттерам и по созданию научно-обоснованной методики изготовления и испытания трубок) ограничить суммою затрат порядка 100 тыс. рублей, подчинив эти работы особому контролю со стороны 7-го отдела Главка.</w:t>
      </w:r>
    </w:p>
    <w:p w14:paraId="484707E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Все работы по трубкам для звукового кино сосредоточить на заводе 3 211 и в ВЭИ; технические требования на эти типы трубок должны согласовываться с ГУК ПУР РККА и Управлением кинофикации, а сами работы проводиться на твердой договорной основе.</w:t>
      </w:r>
    </w:p>
    <w:p w14:paraId="68069E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обеспечения выпуска в 1938 году трубок, необходимых для кинопромышленности (6000 штук), предложить заводу 211 к 1 марта представить смету на оборудование мастерской и проект размещения оборудования, исходя из необходимости выпуска указанного количества трубок во втором полугодии 1938 года.</w:t>
      </w:r>
    </w:p>
    <w:p w14:paraId="60EA4BF6"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Разработки трубок для телевидения и ламп для широкополосных усилителей должны быть сосредоточены в НИИ-8 и заводе 211.</w:t>
      </w:r>
    </w:p>
    <w:p w14:paraId="17710425"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Дирекции НИИ-10 предложить отстранить инж. Кубецкого Л.А. от руководящей работы, а материалы по перерасходу средств на указанные работы собрать и направить прокурору для привлечения виновных к судебной ответственности.</w:t>
      </w:r>
    </w:p>
    <w:p w14:paraId="65B8C8D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Дирекции НИИ-10 не позднее 10 фнвраля составить новый план работ по вторично-электронной эмиссии, исходя из настоящих выводов и представить его в Главк на утверждение (3839,93-94).</w:t>
      </w:r>
    </w:p>
    <w:p w14:paraId="7CFEED26"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ADCB859" w14:textId="77777777" w:rsidR="00CB172A"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0991DC0" w14:textId="77777777" w:rsidR="00CB172A" w:rsidRPr="000816EF" w:rsidRDefault="00CB172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D172C6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3 июня 1938 был подготовлен:</w:t>
      </w:r>
    </w:p>
    <w:p w14:paraId="2D0F93E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ПРОЕКТ </w:t>
      </w:r>
    </w:p>
    <w:p w14:paraId="49AAFEE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4002D8C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ОСОБОЙ ВАЖНОСТИ </w:t>
      </w:r>
    </w:p>
    <w:p w14:paraId="484284A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3AE9113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ПОСТАНОВЛЕНИЕ</w:t>
      </w:r>
    </w:p>
    <w:p w14:paraId="1A46CE3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КОМИТЕТА ОБОРОНЫ при СНК СОЮЗА ССР</w:t>
      </w:r>
    </w:p>
    <w:p w14:paraId="2962D0C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"___" Июня 1938 г. Москва</w:t>
      </w:r>
    </w:p>
    <w:p w14:paraId="4EF03B3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СИСТЕМЕ ТАНКОВОГО ВООРУЖЕНИЯ РККА.</w:t>
      </w:r>
    </w:p>
    <w:p w14:paraId="711D379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Учитывая опыт учебно-боевой работы и предъявляемые требования к танкам в современном бою, Комитет Обороны при СНК СССР ПОСТАНОВЛЯЕТ принять следующую систему танкового вооружения: </w:t>
      </w:r>
    </w:p>
    <w:p w14:paraId="08E9E6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 ПО ТАНКАМ:</w:t>
      </w:r>
    </w:p>
    <w:p w14:paraId="104B35E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Танк прорыва (истребитель ПТО) гусеничного типа изготавливается по тактико-техническим данным АБТУ, выработанным на основе Танкового Совещания и утвержденным Народным Комиссаром Обороны (Приложение № 1). </w:t>
      </w:r>
    </w:p>
    <w:p w14:paraId="305FDBE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Обязать НКМАШ изготовить и передать НКО на испытания опытный образец танка прорыва к 1 февраля 1939 года. Деревянный макет танка прорыва предъявить макетной комиссии к 1 августа 1938 года. </w:t>
      </w:r>
    </w:p>
    <w:p w14:paraId="6883DF7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Обязать НКОП изготовить и передать НКО на испытания опытный образец танка прорыва к 1 июля 1939 года. Деревянный макет танка предъявить макетной комиссии к 1 ноября 1938 года. </w:t>
      </w:r>
    </w:p>
    <w:p w14:paraId="2621D5E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Обязать НКО подвергнуть опытные образцы танков прорыва всесторонним испытаниям и выбрать для представления на вооружение РККА один образец, наиболее полно удовлетворяющий предъявляемым к танку прорыва требованиям. </w:t>
      </w:r>
    </w:p>
    <w:p w14:paraId="7B18567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С постановкой на массовое производство танков прорыва, танки Т-28 и Т-35 с производства снять. </w:t>
      </w:r>
    </w:p>
    <w:p w14:paraId="6FBAC32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 целях дальнейшего совершенствования танков создать по тактико-техническим данным АБТУ, выработанным на Танковом Совещании и утвержденным Народным Комиссаром Обороны, три опытных образца танков – два гусеничных и один колесно-гусеничный с 6-ю ведущими колесами (Приложение № 2). Один из гусеничных танков изготовить химическим. </w:t>
      </w:r>
    </w:p>
    <w:p w14:paraId="6ADD0BB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Обязать НКОП изготовить и передать НКО на испытание опытные образцы танков к 1 июня 1939 года. Деревянный макет танка предъявить макетной комиссии к 1 октября 1938 года. </w:t>
      </w:r>
    </w:p>
    <w:p w14:paraId="3D17BBB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Обязать НКО подвергнуть опытные образцы танков всесторонним сравнительным испытаниям и выбрать для представления на вооружение один образец, наиболее полно удовлетворяющий предъявляемым к танку требованиям. </w:t>
      </w:r>
    </w:p>
    <w:p w14:paraId="5288E03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Обязать НКМАШ создать по тактико-технической характеристике, утвержденной Народным Комиссаром Обороны (Приложение № 3), на Сталинградском тракторном заводе три образца легких танков с усиленным бронированием – два гусеничных и один колесно-гусеничный. Один из гусеничных танков изготовить химическим. </w:t>
      </w:r>
    </w:p>
    <w:p w14:paraId="680DEF5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Образцы передать НКО на испытание к 1 января 1939 года. Деревянный макет танка передать макетной комиссии к 1 сентября 1938 года. </w:t>
      </w:r>
    </w:p>
    <w:p w14:paraId="79A5107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Обязать НКО опытные образцы танков, изготовленные НКМ подвергнуть всесторонним сравнительным испытаниям с танком Т-26 для решения вопроса о возможности представления лучшего из образцов на вооружение взамен Т-26. </w:t>
      </w:r>
    </w:p>
    <w:p w14:paraId="4C756FD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Создать по тактико-техническим данным, утвержденным Народным Комиссаром Обороны, плавающий гусеничный танк с более мощным мотором, вооружением и бронированием, предназначаемый взамен существующих Т-37 и Т-38 (Приложение № 4). </w:t>
      </w:r>
    </w:p>
    <w:p w14:paraId="5051217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Обязать НКОП изготовить и передать НКО на испытания опытный образец плавающего танка к 1 января 1939 года. Деревянный макет плавающего танка предъявить макетной комиссии к 15 августа 1938 года. </w:t>
      </w:r>
    </w:p>
    <w:p w14:paraId="537DA43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Обязать НКОП и НКМАШ в 1938 году изготовить для танков Т-26, БТ и Т-28 образцы гусениц, выдерживающих пробег не менее 3000 километров. </w:t>
      </w:r>
    </w:p>
    <w:p w14:paraId="16112DC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ПО БРОНЕАВТОМОБИЛЯМ:</w:t>
      </w:r>
    </w:p>
    <w:p w14:paraId="2C16827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Производство бронеавтомобилей БА-10 и БА-20 продолжать, совершенствуя их в части усиления шасси, улучшения бронирования и удобства действий внутри машины всего экипажа (Перечни №№ 7, 8, 9 и 10). </w:t>
      </w:r>
    </w:p>
    <w:p w14:paraId="7698C2A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Обязать НКМАШ и НКОП изготовить и передать НКО на испытания образцы легкого и среднего бронеавтомобилей к 1.XII.1938 г. со следующими тактико-техническими данными: </w:t>
      </w:r>
    </w:p>
    <w:p w14:paraId="5D70B1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Легкий бронеавтомобиль на трехосном шасси автозавода им. МОЛОТОВА: </w:t>
      </w:r>
    </w:p>
    <w:p w14:paraId="475C08A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Броня – защищающая от простой пули калибра 7,62 мм на все дистанции; </w:t>
      </w:r>
    </w:p>
    <w:p w14:paraId="30C4658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Мотор – шестицилиндровый – 75 л.с.; </w:t>
      </w:r>
    </w:p>
    <w:p w14:paraId="7977BFB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Вооружение – 2 легких пулемета; </w:t>
      </w:r>
    </w:p>
    <w:p w14:paraId="02038B6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Скорость – 70 км в час; </w:t>
      </w:r>
    </w:p>
    <w:p w14:paraId="5D06DA4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Запас хода по горючему – 300 километров; </w:t>
      </w:r>
    </w:p>
    <w:p w14:paraId="6AF0F86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Боевой вес – 3 – 3,5 тонны. </w:t>
      </w:r>
    </w:p>
    <w:p w14:paraId="3975E4F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Средний бронеавтомобиль на трехосном шасси автозавода им. СТАЛИНА: </w:t>
      </w:r>
    </w:p>
    <w:p w14:paraId="7ADD293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Броня – защищающая от бронебойной пули калибра 7,62 мм на все дистанции. </w:t>
      </w:r>
    </w:p>
    <w:p w14:paraId="11826B1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Мотор – 90 – 100 л.с. </w:t>
      </w:r>
    </w:p>
    <w:p w14:paraId="5352F1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Вооружение – одна 45 мм пушка, спаренная с пулеметом и пулемет рядом с водителем. </w:t>
      </w:r>
    </w:p>
    <w:p w14:paraId="300D522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Максимальная скорость – 60 – 70 км в час; </w:t>
      </w:r>
    </w:p>
    <w:p w14:paraId="0A15B51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Запас хода по горючему – 300 км; </w:t>
      </w:r>
    </w:p>
    <w:p w14:paraId="7DD187D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Боевой вес – не более 7 тонн. </w:t>
      </w:r>
    </w:p>
    <w:p w14:paraId="6A55952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III.</w:t>
      </w:r>
    </w:p>
    <w:p w14:paraId="7046F23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Обязать НКОП и НКМАШ при разработке опытных образцов боевых машин предусмотреть максимально возможные наклоны бронелистов на корпусах и башнях. </w:t>
      </w:r>
    </w:p>
    <w:p w14:paraId="6CC7496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2. В целях сокращения толщины брони, резкого улучшения пуле и снарядной стойкости ее, обязать НКОП форсировать работы по производству толстой брони для танков прорыва, двухслойной и экранированной брони. </w:t>
      </w:r>
    </w:p>
    <w:p w14:paraId="3456CB9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Результаты работ по улучшению стойкости брони доложить Комитету Обороны к 1 октября 1938 года. </w:t>
      </w:r>
    </w:p>
    <w:p w14:paraId="00CDCA2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IV. О ТАНКАХ ДЛЯ ПРОИЗВОДСТВА в 1938 – 1939 г.г.:</w:t>
      </w:r>
    </w:p>
    <w:p w14:paraId="71D139F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 № 174: </w:t>
      </w:r>
    </w:p>
    <w:p w14:paraId="02AAC0D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Серийное производство танков в 1938 году: </w:t>
      </w:r>
    </w:p>
    <w:p w14:paraId="6BB47E9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Танк Т-26 с конической башней линейный и радио. </w:t>
      </w:r>
    </w:p>
    <w:p w14:paraId="066A926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Химтанк Т-26 с цилиндрической башней с подачей химаппаратуры с завода "Компрессор". </w:t>
      </w:r>
    </w:p>
    <w:p w14:paraId="417F2E8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Танк Т-26, подготовленный под монтаж особой техники. </w:t>
      </w:r>
    </w:p>
    <w:p w14:paraId="47295C0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Серийное производство танков с 1939 г.: </w:t>
      </w:r>
    </w:p>
    <w:p w14:paraId="18BBF74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Усовершенствованный танк Т-26 с мотором 120 – 130 л.с., увеличенной стойкостью брони, наклонными листами подбашенной коробки, конической башней, усиленной ходовой частью и вооружением, и с конструктивными изменениями по предложениям АБТУ, выработанным на основе Танкового Совещания (перечни №№ 1, 2, 4). </w:t>
      </w:r>
    </w:p>
    <w:p w14:paraId="7E09E88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Усовершенствования производить по принципу полной взаимозаменяемости агрегатов и механизмов на ныне существующем парке машин Т-26. </w:t>
      </w:r>
    </w:p>
    <w:p w14:paraId="5D2A9AC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Арттанк с 76 мм пушкой Л-10 в башне, устанавливаемой на усовершенствованном танке Т-26 с наклонными листами подбашенной коробки. </w:t>
      </w:r>
    </w:p>
    <w:p w14:paraId="4680710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Химтанк и танк, оборудованный под особую технику на базе усовершенствованного танка Т-26. </w:t>
      </w:r>
    </w:p>
    <w:p w14:paraId="487CDDE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Химизированный (с огнеметом и дымприбором) танк на базе усовершенствованного танка Т-26. </w:t>
      </w:r>
    </w:p>
    <w:p w14:paraId="7958CD6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Усовершенствованный танк Т-26 с оборудованием для подводного хождения. </w:t>
      </w:r>
    </w:p>
    <w:p w14:paraId="5ECC483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работы по подготовке к выпуску с 1.1.1939 г. усовершенствованных танков Т-26 (изготовление образцов, испытания, подготовка производства) закончить к 1 декабря 1938 г. </w:t>
      </w:r>
    </w:p>
    <w:p w14:paraId="5DFAA27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 № 183: </w:t>
      </w:r>
    </w:p>
    <w:p w14:paraId="7337BC8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Серийное производство танков в 1938 г. </w:t>
      </w:r>
    </w:p>
    <w:p w14:paraId="3C49105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Танк БТ-7 с конической башней, с мотором М-17, 45 мм пушкой, линейный и радио. </w:t>
      </w:r>
    </w:p>
    <w:p w14:paraId="5A05A0F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БТ-8 с конической башней, дизельмотором, 45 мм пушкой, линейный и радио – со 2-го полугодия 1938 года. </w:t>
      </w:r>
    </w:p>
    <w:p w14:paraId="24FD142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Танк Т-35 в I-ом полугодии 1938 г. с цилиндрическими башнями и корпусом из гомогенной брони; во II-м полугодии с коническими башнями из гомогенной брони, корпусом из цементированной брони с усиленными лобовыми листами до 60 мм и 76 мм пушкой Л-10. </w:t>
      </w:r>
    </w:p>
    <w:p w14:paraId="1BF9D4C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Серийное производство танков с 1939 г.: </w:t>
      </w:r>
    </w:p>
    <w:p w14:paraId="5A64EF9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Усовершенствованный танк БТ-8, с дизельмотором, увеличенной стойкостью брони, улучшенной ходовой частью, усиленным вооружением и с учетом конструктивных изменений по БТ-7 по предложениям АБТУ РККА, выработанным на основе танкового совещания (перечни №№ 1, 2, 3). </w:t>
      </w:r>
    </w:p>
    <w:p w14:paraId="6D488C7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Усовершенствования производить по принципу полной взаимозаменяемости агрегатов и механизмов на ныне существующем парке машин БТ-7. </w:t>
      </w:r>
    </w:p>
    <w:p w14:paraId="13424AF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Арттанки БТ-8 с установкой в башне 76 мм пушки Л-10. </w:t>
      </w:r>
    </w:p>
    <w:p w14:paraId="7142980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Химтанк БТ-8 со II-го полугодия 1939 года. </w:t>
      </w:r>
    </w:p>
    <w:p w14:paraId="22CE59F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Танк БТ-8 с оборудованием для подводного хождения. </w:t>
      </w:r>
    </w:p>
    <w:p w14:paraId="615F5A6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Усовершенствованный танк Т-35 с мотором М-17 650 л.с., 76 мм пушкой Л-10 и с конструктивными изменениями по предложениям АБТУ РККА, выработанным на основе Танкового Совещания (перечни №№ 1, 2, 6). </w:t>
      </w:r>
    </w:p>
    <w:p w14:paraId="221B5E2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Усовершенствования производить по принципу полной взаимозаменяемости агрегатов и механизмов на ныне существующем парке машин Т-35. </w:t>
      </w:r>
    </w:p>
    <w:p w14:paraId="0EF713D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работы по подготовке к выпуску с 1.1.1939 г. усовершенствованных танков БТ-8 и Т-35 (изготовление образцов, испытания, подготовка производства) закончить к 1 декабря 1938 г. </w:t>
      </w:r>
    </w:p>
    <w:p w14:paraId="37C128F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 № 37: </w:t>
      </w:r>
    </w:p>
    <w:p w14:paraId="084DBAB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Впредь до постановки на производство нового плавающего танка, сохранить мобилизационное задание на танки Т-38. Серийное производство Т-38 по мирному времени прекратить. </w:t>
      </w:r>
    </w:p>
    <w:p w14:paraId="28FFD0C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 1938 году подготовить и испытать образцы усовершенствованных танков Т-38 с использованием агрегатов трактора "Комсомолец", подготовив их серийное производство на военный 1939 год. </w:t>
      </w:r>
    </w:p>
    <w:p w14:paraId="78F9FA4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Усовершенствование танка Т-38 производить по принципу полной взаимозаменяемости агрегатов и механизмов на ныне существующем парке машин Т-37 и Т-38. </w:t>
      </w:r>
    </w:p>
    <w:p w14:paraId="29042DC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 № 48: </w:t>
      </w:r>
    </w:p>
    <w:p w14:paraId="205DAC1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Серийное производство танков в 1938 г. </w:t>
      </w:r>
    </w:p>
    <w:p w14:paraId="449F1A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Опытная партия танков БТ-5-ИС с шестью ведущими колесами. </w:t>
      </w:r>
    </w:p>
    <w:p w14:paraId="26D742F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Серийное производство с 1939 г. </w:t>
      </w:r>
    </w:p>
    <w:p w14:paraId="2B30E90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Химтанк БТ-7 по образцу, изготовляемому заводом "Компрессор" в 1938 г., с подачей химаппаратуры с завода "Компрессор". </w:t>
      </w:r>
    </w:p>
    <w:p w14:paraId="0E688F9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КИРОВСКИЙ ЗАВОД: </w:t>
      </w:r>
    </w:p>
    <w:p w14:paraId="5C58F90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Серийное производство танков в 1938 г. </w:t>
      </w:r>
    </w:p>
    <w:p w14:paraId="5C5680B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Танки Т-28 с усиленной ходовой частью, цементированным корпусом и цилиндрической большой башней в 1-м полугодии, с конической башней и 76 мм пушкой Л-10 во 2-м полугодии. </w:t>
      </w:r>
    </w:p>
    <w:p w14:paraId="7D940FD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Установочная партия танков Т-28 с оборудованием для подводного хождения. </w:t>
      </w:r>
    </w:p>
    <w:p w14:paraId="3431A45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Серийное производство с 1939 г. </w:t>
      </w:r>
    </w:p>
    <w:p w14:paraId="6F7B999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Усовершенствованный танк Т-28, с увеличенной стойкостью брони, усиленной ходовой частью, конической большой башней, 76 мм пушкой Л-10 и с конструктивными изменениями по предложениям АБТУ РККА, выработанным на основе танкового совещания (Перечни №№ 1, 2, 5). </w:t>
      </w:r>
    </w:p>
    <w:p w14:paraId="73BF2D5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Усовершенствования производить по принципу полной взаимозаменяемости агрегатов и механизмов на ныне существующем парке машин Т-28. </w:t>
      </w:r>
    </w:p>
    <w:p w14:paraId="083B182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Усовершенствованный танк Т-28 с оборудованием для подводного хождения. </w:t>
      </w:r>
    </w:p>
    <w:p w14:paraId="5E1B71C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работы по подготовке к выпуску с 1.1.1939 г. усовершенствованных танков Т-28 (изготовление образцов, испытания, подготовка производства) закончить к 1 декабря 1938 г. </w:t>
      </w:r>
    </w:p>
    <w:p w14:paraId="5DE7D92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СТАЛИНГРАДСКИЙ ТРАКТОРНЫЙ ЗАВОД: </w:t>
      </w:r>
    </w:p>
    <w:p w14:paraId="2283419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Серийное производство танков в 1938 г. </w:t>
      </w:r>
    </w:p>
    <w:p w14:paraId="2077A76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Установочная партия танков Т-26 эталона 1937 года с конической башней для подготовки производства на военный 1939 год. </w:t>
      </w:r>
    </w:p>
    <w:p w14:paraId="295CFB3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Танк Т-26 эталона 1936 года с цилиндрической башней для производства в военном 1938 году. </w:t>
      </w:r>
    </w:p>
    <w:p w14:paraId="6F1D878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Красноармейской судоверфи и заводу "Красный Октябрь" мобподготовку на 1938 – 1939 военный год вести по эталону танка Т-26 1937 г. с конической башней. </w:t>
      </w:r>
    </w:p>
    <w:p w14:paraId="5AE5222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Серийное производство танков с 1939 г. </w:t>
      </w:r>
    </w:p>
    <w:p w14:paraId="235B2EF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Установочная партия усовершенствованных танков Т-26 с мотором 120 – 130 л.с., увеличенной стойкостью брони, наклонными листами подбашенной коробки, конической башней, усиленной ходовой частью и вооружением и с конструктивными изменениями по предложениям АБТУ РККА, выработанным на основе танкового совещания (Перечни №№ 1, 2, 4). </w:t>
      </w:r>
    </w:p>
    <w:p w14:paraId="7C25B7E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Танк Т-26 эталона 1937 г. с конической башней для производства в военном 1939 году. </w:t>
      </w:r>
    </w:p>
    <w:p w14:paraId="4E0D3AF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V.</w:t>
      </w:r>
    </w:p>
    <w:p w14:paraId="6C9CD18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Прекратить работы и снять с производства, как не отвечающие тактико-техническим требованиям: </w:t>
      </w:r>
    </w:p>
    <w:p w14:paraId="571FFFA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Танк Т-46. </w:t>
      </w:r>
    </w:p>
    <w:p w14:paraId="019FF6E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Колесно-гусеничный танк Т-29. </w:t>
      </w:r>
    </w:p>
    <w:p w14:paraId="70CF9CB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Колесно-гусеничный разведывательный танк. </w:t>
      </w:r>
    </w:p>
    <w:p w14:paraId="67BCC79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Артиллерийский танк сопровождения АТ-1. </w:t>
      </w:r>
    </w:p>
    <w:p w14:paraId="5040E10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Самоходную установку 203 мм гаубицы Б-4. </w:t>
      </w:r>
    </w:p>
    <w:p w14:paraId="64051A0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VI.</w:t>
      </w:r>
    </w:p>
    <w:p w14:paraId="32C4C55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Постановление К.О. при СНК СССР от 15-го августа 1937 г. за № 94/сс отменить. </w:t>
      </w:r>
    </w:p>
    <w:p w14:paraId="41D2FD3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два экз. </w:t>
      </w:r>
    </w:p>
    <w:p w14:paraId="5649B8D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3.VI.1938 г. </w:t>
      </w:r>
    </w:p>
    <w:p w14:paraId="65450C5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1 – Упр. Дел. НКО </w:t>
      </w:r>
    </w:p>
    <w:p w14:paraId="24F71F3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 в деле АБТУ </w:t>
      </w:r>
    </w:p>
    <w:p w14:paraId="3775C1B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Отв. исполнитель - подпись Я.Л. Сквирского НО 8 АБТУ </w:t>
      </w:r>
    </w:p>
    <w:p w14:paraId="3B94AA6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lastRenderedPageBreak/>
        <w:t>На документе помета:</w:t>
      </w:r>
      <w:r w:rsidRPr="000816EF">
        <w:rPr>
          <w:rFonts w:ascii="Times New Roman" w:eastAsia="Times New Roman" w:hAnsi="Times New Roman"/>
          <w:color w:val="000000" w:themeColor="text1"/>
          <w:sz w:val="16"/>
          <w:szCs w:val="16"/>
          <w:lang w:eastAsia="ru-RU"/>
        </w:rPr>
        <w:t xml:space="preserve"> «Отп. доп. один экз. Экз. № 3 – т. Павлову послан 15/VII при № 9727сс/ов» </w:t>
      </w:r>
    </w:p>
    <w:p w14:paraId="5159D1A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листы 33 – 42 (17554).</w:t>
      </w:r>
    </w:p>
    <w:p w14:paraId="7DCC381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1E9107C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 июня 1938:</w:t>
      </w:r>
    </w:p>
    <w:p w14:paraId="3CE417F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3 </w:t>
      </w:r>
    </w:p>
    <w:p w14:paraId="15781AD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Допечатано на машинке:</w:t>
      </w:r>
    </w:p>
    <w:p w14:paraId="3BA9DE0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«ПРИЛОЖЕНИЕ № 1.</w:t>
      </w:r>
    </w:p>
    <w:p w14:paraId="7EB88AE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Утверждается. К.ВОРОШИЛОВ. 2/VI-38» </w:t>
      </w:r>
    </w:p>
    <w:p w14:paraId="08B605F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ТАКТИКО-ТЕХНИЧЕСКИЕ ТРЕБОВАНИЯ</w:t>
      </w:r>
    </w:p>
    <w:p w14:paraId="4A0F3E7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ПРОЕКТИРОВАНИЕ ТАНКА ПРОРЫВА.</w:t>
      </w:r>
    </w:p>
    <w:p w14:paraId="45DCAA2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 Назначение.</w:t>
      </w:r>
    </w:p>
    <w:p w14:paraId="3D799B1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 предназначается в системе вооружения РККА в качестве танка прорыва укрепленной полосы противника для уничтожения противотанковых пушек в первую очередь. </w:t>
      </w:r>
    </w:p>
    <w:p w14:paraId="7D3F051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Краткая характеристика танка.</w:t>
      </w:r>
    </w:p>
    <w:p w14:paraId="75B401D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Тип танка – гусеничный </w:t>
      </w:r>
    </w:p>
    <w:p w14:paraId="15B8CE3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Вес – 55 – 57 тонн </w:t>
      </w:r>
    </w:p>
    <w:p w14:paraId="6DCBAD6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Габариты: длина не менее – 8,0 мт. </w:t>
      </w:r>
    </w:p>
    <w:p w14:paraId="39C7522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ширина не более – 3,2 мт. </w:t>
      </w:r>
    </w:p>
    <w:p w14:paraId="2EA896F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высота не более 3,3 мт. </w:t>
      </w:r>
    </w:p>
    <w:p w14:paraId="14B3421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клиренс не менее – 0,5 – 0,55 мт. </w:t>
      </w:r>
    </w:p>
    <w:p w14:paraId="3BFA479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Скорость движения максимальная – 35 км/ч. </w:t>
      </w:r>
    </w:p>
    <w:p w14:paraId="0B99354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Вооружение: пушек типа Л-10 76 мм – 1 с верт. углом обстрела –5˚ +35˚ </w:t>
      </w:r>
    </w:p>
    <w:p w14:paraId="0F9E0BA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пушек 45 мм – 2 с верт. углом обстрела –7˚ +30–35˚ </w:t>
      </w:r>
    </w:p>
    <w:p w14:paraId="3D32199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пулеметов – 2 с верт. углом обстрела –7˚ +30˚ </w:t>
      </w:r>
    </w:p>
    <w:p w14:paraId="460C0BA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зенитных установок – 1 с верт. углом обстрела –5˚ +85˚ </w:t>
      </w:r>
    </w:p>
    <w:p w14:paraId="5728953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Боекомплект: снарядов 76 мм калибра – 100 </w:t>
      </w:r>
    </w:p>
    <w:p w14:paraId="4AF0F64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снарядов 45 мм калибра – 400 </w:t>
      </w:r>
    </w:p>
    <w:p w14:paraId="192514C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винтпатронов – 4.000 </w:t>
      </w:r>
    </w:p>
    <w:p w14:paraId="3E9BE4D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Проходимость: подъемы и спуски не менее 35 – 40˚ </w:t>
      </w:r>
    </w:p>
    <w:p w14:paraId="7DA733A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бортовой крен не менее – 30˚ </w:t>
      </w:r>
    </w:p>
    <w:p w14:paraId="1275207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вертикальная стенка не менее – 1,5 м. </w:t>
      </w:r>
    </w:p>
    <w:p w14:paraId="326BB29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окоп – 4,0 м. </w:t>
      </w:r>
    </w:p>
    <w:p w14:paraId="68AE8B7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брод – 2,0 м. без приготовлений, 5,0 м. подводное хождение при продолжительности пребывания под водой 30 мин. </w:t>
      </w:r>
    </w:p>
    <w:p w14:paraId="0B293AD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дерево одиночное – не менее 1,0 м. </w:t>
      </w:r>
    </w:p>
    <w:p w14:paraId="47C1E43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надолбы, французская сетка, МЗП – преодолеваемые танком Т-35 </w:t>
      </w:r>
    </w:p>
    <w:p w14:paraId="745D546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удельное давление не более – 0,80 кг/см² без погружения. </w:t>
      </w:r>
    </w:p>
    <w:p w14:paraId="3B7C746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Запас хода по горючему – 150 – 200 км. </w:t>
      </w:r>
    </w:p>
    <w:p w14:paraId="308B2E4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Средства связи: </w:t>
      </w:r>
    </w:p>
    <w:p w14:paraId="667B018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для внешней связи – 71ТК, УКВ и предусмотреть установку телекода; </w:t>
      </w:r>
    </w:p>
    <w:p w14:paraId="17F5960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для внутренней связи – внутреннее переговорное устройство на 5 точек (командир, 2 командира башен, водитель, радист), циркуляционное с возможностью выключения всех абонентов кроме радиста. </w:t>
      </w:r>
    </w:p>
    <w:p w14:paraId="4389F83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Управление приборами внутренней связи должно быть сосредоточено у командира танка. Управление приборами радиосвязи у радиста. Размещение всей радиоаппаратуры, включая телекод, должно быть произведено в корпусе вне башен. </w:t>
      </w:r>
    </w:p>
    <w:p w14:paraId="1F04361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Антенна – штыревая, укладываемая вдоль борта танка, должна допускать свободное движение по лесу без убирания и складывания ее. Антенна поднимается и складывается изнутри танка. </w:t>
      </w:r>
    </w:p>
    <w:p w14:paraId="7F9CD21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Экипаж – 9 чел. и его размещение: </w:t>
      </w:r>
    </w:p>
    <w:p w14:paraId="3E34E19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командир машины – 1 в большой башне справа от орудия, </w:t>
      </w:r>
    </w:p>
    <w:p w14:paraId="0DBE8BD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командиров башен (стреляющие) – 3 слева от орудий, </w:t>
      </w:r>
    </w:p>
    <w:p w14:paraId="6206620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заряжающих – 3 в большой башне сзади, в малых справа от орудий, </w:t>
      </w:r>
    </w:p>
    <w:p w14:paraId="29EAD07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радист – 1 в корпусе вне башни, </w:t>
      </w:r>
    </w:p>
    <w:p w14:paraId="304BB0E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механик-водитель – 1 спереди по продольной оси танка. </w:t>
      </w:r>
    </w:p>
    <w:p w14:paraId="62CF7C8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Размещение экипажа в танке должно обеспечивать быструю их взаимозаменяемость и удобное пользование вооружением и приборами. </w:t>
      </w:r>
    </w:p>
    <w:p w14:paraId="4CE9B16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Броневая защита – должна обеспечивать от поражений экипаж и жизненные части машины на всех дистанциях от бронебойных гранат калибром до 47 мм вкл. </w:t>
      </w:r>
    </w:p>
    <w:p w14:paraId="3C48364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лобовая броня – 60 мм </w:t>
      </w:r>
    </w:p>
    <w:p w14:paraId="39581F6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бортовая броня – 60 мм </w:t>
      </w:r>
    </w:p>
    <w:p w14:paraId="04B9C72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башенная броня – 60 мм </w:t>
      </w:r>
    </w:p>
    <w:p w14:paraId="6619EBF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крыша и днище – 30 – 20 мм. </w:t>
      </w:r>
    </w:p>
    <w:p w14:paraId="0B7F84C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Бортовая броня допускается вертикальной, башни, подбашенные коробки, носовая и кормовая части корпуса наклонные с углом не менее 18˚. </w:t>
      </w:r>
    </w:p>
    <w:p w14:paraId="3614C84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Двигатель – АМ-34 с заменой его в дальнейшем дизелем мощностью в 1000 л.с., устанавливаемым в танк без переделок на место мотора АМ-34. </w:t>
      </w:r>
    </w:p>
    <w:p w14:paraId="56539E9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Средства наблюдения: </w:t>
      </w:r>
    </w:p>
    <w:p w14:paraId="60F8B29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В башне с 76 мм пушкой – ПТК, ПТ-1, ТОП и два смотровых прибора типа "Триплекс". </w:t>
      </w:r>
    </w:p>
    <w:p w14:paraId="3FE7541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 каждой башне с 45 мм пушкой – ПТ-1, ТОП и три смотровых прибора типа "Триплекс" для наблюдения в стороны и назад. </w:t>
      </w:r>
    </w:p>
    <w:p w14:paraId="2891FA6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Механику-водителю – смотровой прибор для наблюдения вперед и щели с броневыми поднимающимися заслонками для наблюдения в стороны. </w:t>
      </w:r>
    </w:p>
    <w:p w14:paraId="033F370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установленные приборы должны быть защищены от проникновения через них внутрь танка пуль и свинцовых брызг. Оптические прицелы должны иметь снаружи броневую защиту. Смена приборов, их головок или стекол, в зависимости от прибора, должна происходить без выхода экипажа и предусматривать защиту его от поражений огнем противника. Для всех приборов должны быть предусмотрены приспособления для очистки их от снега, грязи и обледенения без выхода экипажа из танка. </w:t>
      </w:r>
    </w:p>
    <w:p w14:paraId="2B2ECE9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Специальное оборудование: </w:t>
      </w:r>
    </w:p>
    <w:p w14:paraId="3DB7BEB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На танке желательно иметь выключаемое утепление для работы при низких температурах не менее 40˚, а также регулируемое охлаждение во время работы танка при температурах до + 40˚. Отепление во время движения танка желательно осуществить путем установки мощного генератора, обеспечивающего всех потребителей. </w:t>
      </w:r>
    </w:p>
    <w:p w14:paraId="4D1D214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Танк должен обладать герметичностью для защиты от ОВ и для преодоления водных преград глубиной не менее 5 метров. </w:t>
      </w:r>
    </w:p>
    <w:p w14:paraId="719207E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На танке должен быть установлен съемный дымовой прибор, устанавливаемый снаружи танка, емкостью 150 литров. </w:t>
      </w:r>
    </w:p>
    <w:p w14:paraId="0A46908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Для слепого вождения на танке у водителя устанавливается компас и желательно курсоуказатель. </w:t>
      </w:r>
    </w:p>
    <w:p w14:paraId="5023298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Танк должен быть снабжен съемными 2-мя передними односветными фарами и одни задним односветным фонарем. Свет синий. Стекла не бьющиеся. </w:t>
      </w:r>
    </w:p>
    <w:p w14:paraId="6FFD6A3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Место водителя должно быть оборудовано так, чтобы обеспечить ему максимальные удобства и легкость управления танком в течение не менее 8 часов безостановочного движения вне дорог. </w:t>
      </w:r>
    </w:p>
    <w:p w14:paraId="67E002E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ж) Все педали и ручки должны быть покрыты теплоизоляционной массой, предохраняющей от холода и скольжения. </w:t>
      </w:r>
    </w:p>
    <w:p w14:paraId="17DCA38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 Расположение всех приборов, в том числе и компаса, не должно стеснять работу водителя по управлению и наблюдению из танка. </w:t>
      </w:r>
    </w:p>
    <w:p w14:paraId="06792CD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 Контрольный щиток должен быть расположен на видном и удобном месте. На первом плане щитка должны быть приборы, имеющие решающе значение при движении танка (манометры, тахометры, термометры и т.д.). Приборы самосветящиеся по рецептуре Гидроредмета. </w:t>
      </w:r>
    </w:p>
    <w:p w14:paraId="71B9BE3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 При движении с открытым смотровым люком должен устанавливаться специальный ветровой щиток, защищающий водителя от ветра, пыли и снега. </w:t>
      </w:r>
    </w:p>
    <w:p w14:paraId="7DC3582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л) Сиденья должны быть откидными, регулируемыми по длине и высоте, иметь ремни для привязывания. Спинки – удобные для боевой работы и защищающие бойцов от ушибов во время преодоления препятствий. Необходимо предусмотреть удобный отдых экипажу внутри танка. </w:t>
      </w:r>
    </w:p>
    <w:p w14:paraId="4A1B0E5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0B02F96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н) Для уменьшения усилий на бортовых рычагах, педалях и рычаге перемены передач допускается установка сервоаппаратуры. Усилия на бортовых рычагах при механическом приводе не должны превышать 15 кг., на педалях 20 – 25 кг. </w:t>
      </w:r>
    </w:p>
    <w:p w14:paraId="0C26A25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III. Технические требования.</w:t>
      </w:r>
    </w:p>
    <w:p w14:paraId="412D8B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Корпус танка. </w:t>
      </w:r>
    </w:p>
    <w:p w14:paraId="0B5C5F7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Корпус должен обеспечивать удобство обслуживания экипажем всех его агрегатов. </w:t>
      </w:r>
    </w:p>
    <w:p w14:paraId="71C7A74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Броневая сталь не должна давать трещин и отколов при снарядном обстреле. </w:t>
      </w:r>
    </w:p>
    <w:p w14:paraId="136863F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Носовая часть корпуса должна представлять собою естественный таран и обеспечивать танку преодоление максимально-возможных по величине вертикальных препятствий с защитой ленивцев танка от повреждения. Необозреваемое водителем пространство вперед должно быть минимально возможным, но не более 5 – 7 метров. </w:t>
      </w:r>
    </w:p>
    <w:p w14:paraId="26CF142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Люки днища должны быть на внутренних петлях и могут открываться наружу танка. В закрытом положении люки должны обеспечивать герметичность и быть заподлицо с днищем. Закрывание люка должно быть быстрым и удобным. Конструкция запоров люков должна быть простой и обеспечивать надежное и плотное прилегание их, а также легкое и быстрое их открывание и закрывание. Прочность люков и запоров должна быть достаточной при преодолении препятствий. </w:t>
      </w:r>
    </w:p>
    <w:p w14:paraId="714502D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Все люки корпуса должны быть на внутренних петлях со специальными внутренними замками. </w:t>
      </w:r>
    </w:p>
    <w:p w14:paraId="7F8A064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Щиток водителя, петли его, запоры и все крепления оборудования должны удовлетворять требованиям снарядного обстрела их по программе НИОПа. Необходимо предусмотреть лючек для возможности стрельбы водителем из пистолета. </w:t>
      </w:r>
    </w:p>
    <w:p w14:paraId="6D1FE9D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Корпус танка должен представлять жесткую и прочную систему, он должен выдерживать все динамические нагрузки, получаемы при преодолении противотанковых препятствий, и допускать легкий монтаж и демонтаж агрегатов танка в полевых условиях. </w:t>
      </w:r>
    </w:p>
    <w:p w14:paraId="7C5A0C4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Жалюзи над вентилятором и радиаторами должны быть регулируемые, легко обслуживаемые и защищающие агрегаты танка от попадания через них пуль, осколков снарядов, гранат и воспламеняющихся веществ, бросаемых противником на танк. Необходимо предусмотреть невозможность попадания на жалюзи посторонних предметов (веток, сучьев и т.д.). </w:t>
      </w:r>
    </w:p>
    <w:p w14:paraId="25951A4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Крыша танка и башен должна быть покатая, обеспечивающая скатывание ручных гранат и горючей жидкости. </w:t>
      </w:r>
    </w:p>
    <w:p w14:paraId="641D77E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Все швы корпуса танка должны быть герметичными и не пропускать воды, ОВ и свинцовых брызг. Постановка резиновых прокладок в стыках швов не допускается. Швы должны быть проварены изнутри. </w:t>
      </w:r>
    </w:p>
    <w:p w14:paraId="598D7A2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Все швы (сварные и клепанные) должны быть разгружены от действия усилий при ударе пуль и снарядов путем постановки угольников и контрфорсов. Все вертикальные листы на корпусе должны перекрывать горизонтальные для обеспечения пулестойкости горизонтальных швов и стыков. Погоны башен должны также перекрываться вертикальными листами. </w:t>
      </w:r>
    </w:p>
    <w:p w14:paraId="23954FC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Броневые листы должны быть очищены от окалины во избежание поражений личного состава при пулевом и снарядном обстреле. </w:t>
      </w:r>
    </w:p>
    <w:p w14:paraId="3222D5B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Окраска корпуса должна производиться огнеупорной краской. </w:t>
      </w:r>
    </w:p>
    <w:p w14:paraId="7D6EC04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Люки крыши башни должны быть отбортованы наружу для предохранения от проникновения в танк ОВ и воды. </w:t>
      </w:r>
    </w:p>
    <w:p w14:paraId="1CD4217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15.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1115983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16. В боевом помещении танка предусмотреть несгораемую обивку выступающих частей, предохраняющую экипаж от ушибов. </w:t>
      </w:r>
    </w:p>
    <w:p w14:paraId="047E689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17. При проработке компоновки корпуса в целом предусмотреть: сохранение целым лобового листа танка с установкой в нем только откидного малого лючка водителя. Вход водителя на свое место должен осуществляться через крышу танка и быть удобным для посадки и выхода. </w:t>
      </w:r>
    </w:p>
    <w:p w14:paraId="007EB86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Установка вооружения. </w:t>
      </w:r>
    </w:p>
    <w:p w14:paraId="1874271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Размещение вооружения и башен производится по двум вариантам: </w:t>
      </w:r>
    </w:p>
    <w:p w14:paraId="3B0BC27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I-й вариант: </w:t>
      </w:r>
    </w:p>
    <w:p w14:paraId="4D304E4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в передней части танка располагается большая башня на три человека, в которой устанавливается 1 – 76 мм пушка Л-10 и зенитная установка (желательно закрытого типа). Горизонтальный угол обстрела не менее 210˚; </w:t>
      </w:r>
    </w:p>
    <w:p w14:paraId="513798F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сзади большой башни на подбашенной коробке располагаются поперек танка 2 башни, в каждой из которых устанавливаются – 1 – 45 мм пушка, спаренная с пулеметом. Горизонтальные углы обстрела вооружения каждой башни не менее 270˚. </w:t>
      </w:r>
    </w:p>
    <w:p w14:paraId="5CF404C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II-й вариант: расположение башен по диагонали. </w:t>
      </w:r>
    </w:p>
    <w:p w14:paraId="186870A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В передней части танка располагается башня, в которой устанавливается 45 мм пушка, спаренная с пулеметом. Горизонтальный угол обстрела 270˚. </w:t>
      </w:r>
    </w:p>
    <w:p w14:paraId="79B79EF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 средней части танка располагается большая башня на три человека, в которой устанавливается 1 – 76 мм пушка Л-10 и зенитная установка (желательно закрытого типа). Горизонтальный угол обстрела 360˚. </w:t>
      </w:r>
    </w:p>
    <w:p w14:paraId="145B8A0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 задней части танка располагается башня, в которой устанавливается 45 мм пушка, спаренная с пулеметом. Горизонтальный угол обстрела 270˚. </w:t>
      </w:r>
    </w:p>
    <w:p w14:paraId="16CB363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18. Установка вооружения в башнях танка должна предусматривать удобство зарядки и перезарядки на ходу, укладку стреляных (орудийных) гильз на место и возможность выбрасывания их из танка через люк в днище. Снарядные укладки предусмотреть по типу ящиков, укладываемых в специально приспособленных в танке гнездах. Калибр снарядов, укладываемых в данной башне, должен соответствовать калибру вооружения. Во избежание вредных концентраций пороховых газов в башнях, предусмотреть регулируемую вытяжную вентиляцию в крышах башен. </w:t>
      </w:r>
    </w:p>
    <w:p w14:paraId="0CEC9A2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19. Установить в каждой орудийной башне стабилизаторы выстрела. </w:t>
      </w:r>
    </w:p>
    <w:p w14:paraId="6BE1A0E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20. Маска пушек и пулеметов должна защищать экипаж от поражения снарядами, пулями, свинцовыми брызгами. </w:t>
      </w:r>
    </w:p>
    <w:p w14:paraId="49E6B19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21. Вооружение должно быть максимально защищено от повреждения его пулями и осколками снарядов (ввести бронированные кожуха на противооткатную часть ствола). </w:t>
      </w:r>
    </w:p>
    <w:p w14:paraId="3238728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22. Поворотные механизмы большой башни должны иметь электромотор с реостатом и ручной привод, и, желательно, ручной привод на две передачи на малых башнях. </w:t>
      </w:r>
    </w:p>
    <w:p w14:paraId="3A8EA27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23. В конечной шестерне поворотного механизма необходимо установить предохранительный фрикцион. </w:t>
      </w:r>
    </w:p>
    <w:p w14:paraId="0CFBD85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24. Скорость вращения башни максимальная 6 об/мин. и минимальная (от руки) 2 об/мин. </w:t>
      </w:r>
    </w:p>
    <w:p w14:paraId="34A7806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25. Управление мотором поворота большой башни желательно осуществить от артиллериста. </w:t>
      </w:r>
    </w:p>
    <w:p w14:paraId="18F5165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26. Горизонтальный и вертикальный люфты орудийных башен не должны превышать более 0,002 на обе стороны от оси орудия. </w:t>
      </w:r>
    </w:p>
    <w:p w14:paraId="0D666F7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27. На погоне башни нанести угломерные деления. </w:t>
      </w:r>
    </w:p>
    <w:p w14:paraId="2DCF88C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Двигатель. </w:t>
      </w:r>
    </w:p>
    <w:p w14:paraId="0DBF95B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28. Система охлаждения двигателя должна быть замкнутой и гарантировать ему работу в течение 8 часов безостановочного движения при температуре наружного воздуха +40˚. </w:t>
      </w:r>
    </w:p>
    <w:p w14:paraId="09DE2E6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29. Система питания, без промывки фильтров, должна гарантировать бесперебойную работу двигателя в течение не менее 25 час. Схема питания должна допускать работу и запуск двигателя из любого топливного бака танка. </w:t>
      </w:r>
    </w:p>
    <w:p w14:paraId="2BA7A28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30. Запуск двигателя должен быть двойным: а) электростартером и б) воздухом. Запуск в летнее и зимнее время не должен представлять трудностей и производиться легко и быстро. </w:t>
      </w:r>
    </w:p>
    <w:p w14:paraId="5912DED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31. К маслопомпе, фильтрам, клапанам, свечам и другим агрегатам, требующим частого ухода и контроля, должен быть обеспечен хороший доступ для обслуживания. </w:t>
      </w:r>
    </w:p>
    <w:p w14:paraId="43FC017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32. Обрыв бензо-маслопроводов исключить постановкой гибких шлангов. </w:t>
      </w:r>
    </w:p>
    <w:p w14:paraId="35D071B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33. Воздухоочиститель должен гарантировать очистку воздуха от пыли на 90 – 95%, без промывки в течение 10 часов работы двигателя в условиях большой запыленности. </w:t>
      </w:r>
    </w:p>
    <w:p w14:paraId="18A76AA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Трансмиссия. </w:t>
      </w:r>
    </w:p>
    <w:p w14:paraId="69B23A3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Трансмиссия танка должна состоять из: главного фрикциона, коробки перемены передач и борт-передачи. </w:t>
      </w:r>
    </w:p>
    <w:p w14:paraId="7571264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34. Главный фрикцион и трансмиссия может быть любой конструкции и рассчитывается на передачу максимального крутящего момента двигателя в 1000 л.с. Фрикцион должен быть защищен от замасливания и загрязнения. Регулировка фрикциона должна производиться не чаще, чем через 50 часов работы танка и должна быть доступной и удобной. Срок службы фрикциона до ремонта не менее 150 часов. </w:t>
      </w:r>
    </w:p>
    <w:p w14:paraId="10D55B4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35. Коробка перемены передач должна быть 5-ти скоростной. Тип коробки – механический. Рычаг перемены передач справа от водителя. Диапазон передач должен быть подобран таким образом, чтобы обеспечить танку: </w:t>
      </w:r>
    </w:p>
    <w:p w14:paraId="641AF67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работу на экономических режимах; </w:t>
      </w:r>
    </w:p>
    <w:p w14:paraId="796E77B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взятие максимальных препятствий; </w:t>
      </w:r>
    </w:p>
    <w:p w14:paraId="1DF2A52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высокую тактическую скорость. </w:t>
      </w:r>
    </w:p>
    <w:p w14:paraId="00B7B48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Фиксацию включения шестерен коробки перемены передач устроить непосредственно в картере коробки передач и независимо от главного фрикциона. Каретки высших ступеней желательно снабдить синхронизаторами. </w:t>
      </w:r>
    </w:p>
    <w:p w14:paraId="22943D5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Механизм поворота танка. </w:t>
      </w:r>
    </w:p>
    <w:p w14:paraId="2C02C85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36. Тормоза танка должны удерживать его при остановках, на спусках и подъемах до 40˚. Необходимо предусмотреть удобный подход и легкость смены тормозных лент. </w:t>
      </w:r>
    </w:p>
    <w:p w14:paraId="01CD8A3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Ходовая часть. </w:t>
      </w:r>
    </w:p>
    <w:p w14:paraId="453D1E5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37. Ходовая часть танка должна обеспечивать устойчивость танка на ходу. </w:t>
      </w:r>
    </w:p>
    <w:p w14:paraId="54C0C49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38. Мелкозвенчатая гусеница со сроком службы не менее 2000 км, с высоким и плоским гребнем, предохраняющим гусеницу от сбрасывания, и хорошей зацепляющей способностью. </w:t>
      </w:r>
    </w:p>
    <w:p w14:paraId="0242754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39. Всю ходовую часть танка необходимо максимально облегчить за счет введения обработки и более тщательной отливки и поковки деталей. </w:t>
      </w:r>
    </w:p>
    <w:p w14:paraId="4A9AD76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40. Гусеница должна иметь шплинтовку пальцев по типу танка Т-28. </w:t>
      </w:r>
    </w:p>
    <w:p w14:paraId="3146486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41. Гусеница должна иметь места для крепления съемной шпоры и болотоходной гусеницы. </w:t>
      </w:r>
    </w:p>
    <w:p w14:paraId="7053D0C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42. Размеры катков и резиновых бандажей должны обеспечить срок службы не менее 2000 км. </w:t>
      </w:r>
    </w:p>
    <w:p w14:paraId="5A7C97A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43. На ведущем колесе гусеничного хода необходимо предусмотреть установку дополнительных дисков для направления гусеницы. </w:t>
      </w:r>
    </w:p>
    <w:p w14:paraId="78D331E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44. Предусмотреть специальное приспособление, предотвращающее забивание ходовой части снегом и грязью. </w:t>
      </w:r>
    </w:p>
    <w:p w14:paraId="592DEF9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45. Желательна установка простейшего приспособления для облегчения одевания гусениц. </w:t>
      </w:r>
    </w:p>
    <w:p w14:paraId="524C4B5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Электрооборудование. </w:t>
      </w:r>
    </w:p>
    <w:p w14:paraId="53F3354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46. Система электрооборудования танка должна быть рассчитана на удовлетворение следующих потребителей: </w:t>
      </w:r>
    </w:p>
    <w:p w14:paraId="344EC0A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электростартер – один необходимой мощности; </w:t>
      </w:r>
    </w:p>
    <w:p w14:paraId="4C4094F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внутританковое освещение; </w:t>
      </w:r>
    </w:p>
    <w:p w14:paraId="649E9AB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фары и задние фонари; </w:t>
      </w:r>
    </w:p>
    <w:p w14:paraId="33A2756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внутританковая связь; </w:t>
      </w:r>
    </w:p>
    <w:p w14:paraId="7A7E2A0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рации при работе на прием и передачу; </w:t>
      </w:r>
    </w:p>
    <w:p w14:paraId="55206C2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освещение артприборов; </w:t>
      </w:r>
    </w:p>
    <w:p w14:paraId="57E1BA7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ж) стабилизаторы прицеливания; </w:t>
      </w:r>
    </w:p>
    <w:p w14:paraId="09BAED6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 мотор поворота башни; </w:t>
      </w:r>
    </w:p>
    <w:p w14:paraId="633151A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 моторы вентиляторов. </w:t>
      </w:r>
    </w:p>
    <w:p w14:paraId="7616E62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47. Генератор и аккумуляторы должны быть рассчитаны таким образом, чтобы во все время эксплуатации танка аккумуляторы находились в состоянии, близком к полной зарядке при любых температурных условиях. Напряжение генератора и электросети 24 вольта, общее для всех потребителей электроэнергии. </w:t>
      </w:r>
    </w:p>
    <w:p w14:paraId="67879E7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48. Аппаратура генератора должна давать возможность устанавливать зарядные режимы аккумуляторов для летних и зимних условий. </w:t>
      </w:r>
    </w:p>
    <w:p w14:paraId="58D6F54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49. Генератор должен быть рассчитан на отдачу мощности на всем диапазоне рабочих оборотов двигателя танка. </w:t>
      </w:r>
    </w:p>
    <w:p w14:paraId="498D5C0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50. Привод к генератору должен быть спроектирован непосредственно от двигателя. </w:t>
      </w:r>
    </w:p>
    <w:p w14:paraId="4F11005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51. Вся проводка должна быть сделана в бронированной оплетке и уложена в трубы по типу Т-28 с обеспечением возможности смены отдельных, вышедших из строя проводов. Предусмотреть окраску и маркировку проводов. </w:t>
      </w:r>
    </w:p>
    <w:p w14:paraId="5A47DEF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52. Для устранения помех рации должно быть предусмотрено экранирование. </w:t>
      </w:r>
    </w:p>
    <w:p w14:paraId="12420BF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Укладка танка. </w:t>
      </w:r>
    </w:p>
    <w:p w14:paraId="0AD0DE5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На танке должны быть уложены: </w:t>
      </w:r>
    </w:p>
    <w:p w14:paraId="09EE758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запасные части, возимые в танке, и укладка для них; </w:t>
      </w:r>
    </w:p>
    <w:p w14:paraId="1C1F0E7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инструмент; </w:t>
      </w:r>
    </w:p>
    <w:p w14:paraId="6E7B9A7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шанцевый инструмент (положенный для Т-35); </w:t>
      </w:r>
    </w:p>
    <w:p w14:paraId="16E1A4E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инженерное имущество, химическое имущество, санитарное оборудование, продовольственно-вещевой пакет, сигнальные ракеты и пистолет. Термос для питьевой воды. </w:t>
      </w:r>
    </w:p>
    <w:p w14:paraId="697F9AC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Огнетушители – стационарный. </w:t>
      </w:r>
    </w:p>
    <w:p w14:paraId="5F61262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Укладка не должна снижать боевых свойств танка. </w:t>
      </w:r>
    </w:p>
    <w:p w14:paraId="2D023F1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Эксплоатационно-ремонтные требования. </w:t>
      </w:r>
    </w:p>
    <w:p w14:paraId="4A3A949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53. Межремонтный срок работы танка до капитального ремонта должен быть не менее 250 часов. </w:t>
      </w:r>
    </w:p>
    <w:p w14:paraId="44644DA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54. Конструкция танка должна обеспечивать безостановочный пробег танка по местности на полный запас хода по горючему. </w:t>
      </w:r>
    </w:p>
    <w:p w14:paraId="570330B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55. Заправка машины маслом, горючим и водой, а также спуск их из танка должны быть максимально удобными и требовать на свое производство минимум времени. </w:t>
      </w:r>
    </w:p>
    <w:p w14:paraId="306FE54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56. Подтекание масла и горючего через стыки картеров, сальники и соединения в проводах, во избежание пожаров, категорически не допускается. </w:t>
      </w:r>
    </w:p>
    <w:p w14:paraId="4FBB624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57. Регулировка всех механизмов танка должна производиться не чаще чем через 50 часов работы. Процесс регулировки должен быть простым, легким и удобным. </w:t>
      </w:r>
    </w:p>
    <w:p w14:paraId="62B6324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58. Установить часы на щитке водителя. </w:t>
      </w:r>
    </w:p>
    <w:p w14:paraId="02B4C57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59. Агрегаты танка должны быть взаимозаменяемыми и допускать поагрегатный войсковой ремонт. </w:t>
      </w:r>
    </w:p>
    <w:p w14:paraId="6C08F62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Общие технические требования. </w:t>
      </w:r>
    </w:p>
    <w:p w14:paraId="2ED7C9F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60. Конструкция танка должна обеспечивать выполнение тактико-технических требований. </w:t>
      </w:r>
    </w:p>
    <w:p w14:paraId="276B5E6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61. Вес танка не должен превышать заданного при сохранении указанных толщин брони и устанавливаемого вооружения. Для этого необходимо ввести механическую обработку деталей, штамповку, а также и применение легких сплавов и легированных металлов. </w:t>
      </w:r>
    </w:p>
    <w:p w14:paraId="5D1130D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62. При разработке проекта предусмотреть: </w:t>
      </w:r>
    </w:p>
    <w:p w14:paraId="778B946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максимальное использование существующего оборудования с тем, чтобы переход на производство новой машины не был связан с организацией совершенно нового производства; </w:t>
      </w:r>
    </w:p>
    <w:p w14:paraId="40C812C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уменьшение общего количества наименований и размерностей нормалей на танке в целом; </w:t>
      </w:r>
    </w:p>
    <w:p w14:paraId="5684FEF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при использовании существующих деталей или агрегатов предусмотреть усовершенствование их на основе данных эксплоатации. </w:t>
      </w:r>
    </w:p>
    <w:p w14:paraId="4736E73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63. Перегородки в танке делать из броневой стали. Перегородку между моторным и боевым отделением сделать герметичной с одновременным обеспечением свободного доступа к мотору. </w:t>
      </w:r>
    </w:p>
    <w:p w14:paraId="2050B80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Порядок утверждения проекта и образца. </w:t>
      </w:r>
    </w:p>
    <w:p w14:paraId="53B1450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Весь процесс проектирования и изготовления танка разбивается на следующие этапы: </w:t>
      </w:r>
    </w:p>
    <w:p w14:paraId="52B1FEE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Эскизный проект (выбор принципиальной схемы и уточнение тактико-технических требований). </w:t>
      </w:r>
    </w:p>
    <w:p w14:paraId="118BAF5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Утверждение технического проекта и расчетов по принятой схеме с проверкой его на макете. </w:t>
      </w:r>
    </w:p>
    <w:p w14:paraId="36D27F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Изготовление рабочих чертежей и опытного образца. </w:t>
      </w:r>
    </w:p>
    <w:p w14:paraId="4480F4C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Испытание опытного образца. </w:t>
      </w:r>
    </w:p>
    <w:p w14:paraId="223BD49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6C58155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АБТУ РККА КОМКОР подпись (ПАВЛОВ)</w:t>
      </w:r>
    </w:p>
    <w:p w14:paraId="0A38E04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ВОЕННЫЙ КОМИССАР ДИВИНЖЕНЕР подпись (АЛЛИЛУЕВ)</w:t>
      </w:r>
    </w:p>
    <w:p w14:paraId="430042D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четыре экз. </w:t>
      </w:r>
    </w:p>
    <w:p w14:paraId="7C10ACB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о.х. 10.V.38 г. </w:t>
      </w:r>
    </w:p>
    <w:p w14:paraId="26BE98F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 листы 45 – 57</w:t>
      </w:r>
      <w:r w:rsidRPr="000816EF">
        <w:rPr>
          <w:rFonts w:ascii="Times New Roman" w:eastAsia="Times New Roman" w:hAnsi="Times New Roman"/>
          <w:color w:val="000000" w:themeColor="text1"/>
          <w:sz w:val="16"/>
          <w:szCs w:val="16"/>
          <w:lang w:eastAsia="ru-RU"/>
        </w:rPr>
        <w:t xml:space="preserve"> (17554)</w:t>
      </w:r>
    </w:p>
    <w:p w14:paraId="78FEDCE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2 июня 1938:</w:t>
      </w:r>
    </w:p>
    <w:p w14:paraId="646E357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7306915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5E019DE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Допечатано на машинке:</w:t>
      </w:r>
    </w:p>
    <w:p w14:paraId="7F1379D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«ПРИЛОЖЕНИЕ № 2.</w:t>
      </w:r>
    </w:p>
    <w:p w14:paraId="2936F00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Утверждаю. К.ВОРОШИЛОВ. 2/VI-38» </w:t>
      </w:r>
    </w:p>
    <w:p w14:paraId="3BA3D16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ТАКТИКО-ТЕХНИЧЕСКИЕ ТРЕБОВАНИЯ</w:t>
      </w:r>
    </w:p>
    <w:p w14:paraId="16A53C7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ПРОЕКТИРОВАНИЕ и ИЗГОТОВЛЕНИЕ ЛЕГКОГО ГУСЕНИЧНО-</w:t>
      </w:r>
    </w:p>
    <w:p w14:paraId="5C0DE8E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КОЛЕСНОГО БЫСТРОХОДНОГО ТАНКА БТ-20.</w:t>
      </w:r>
    </w:p>
    <w:p w14:paraId="1CAD359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 Назначение.</w:t>
      </w:r>
    </w:p>
    <w:p w14:paraId="3BEEDBB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Гусенично-колесный быстроходный танк предназначается для самостоятельных действий в составе танковых соединений и для действий в тактическом взаимодействие с другими родами войск. </w:t>
      </w:r>
    </w:p>
    <w:p w14:paraId="556FFC3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II. Краткая характеристика:</w:t>
      </w:r>
    </w:p>
    <w:p w14:paraId="442B595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Тип танка – гусенично-колесный быстроходный с приводом на шесть колес. </w:t>
      </w:r>
    </w:p>
    <w:p w14:paraId="4E0F418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Вес танка – 16,5 тн. </w:t>
      </w:r>
    </w:p>
    <w:p w14:paraId="3A510F7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Вооружение – 1 – 45 мм. пушка со стабилизатором, 3 – пулемета ДТ или </w:t>
      </w:r>
    </w:p>
    <w:p w14:paraId="52CA152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 76 мм. пушка Л-10 со стабилизатором, 3 – пулемета ДТ. </w:t>
      </w:r>
    </w:p>
    <w:p w14:paraId="2D9A4E5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Пулеметная зенитная установка. </w:t>
      </w:r>
    </w:p>
    <w:p w14:paraId="13BD0D6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Боевой комплект – 140-150 снарядов 45 мм или 75 снарядов 76 мм </w:t>
      </w:r>
    </w:p>
    <w:p w14:paraId="56B88E3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3024 пулеметных патронов. </w:t>
      </w:r>
    </w:p>
    <w:p w14:paraId="0134FE1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Бронирование: бронирование должно защищать от 12,7 мм бронебойных пуль со всех дистанций. </w:t>
      </w:r>
    </w:p>
    <w:p w14:paraId="6903B87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щиток водителя 30 мм. угол наклона – 30° </w:t>
      </w:r>
    </w:p>
    <w:p w14:paraId="4EC811A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передний лист 20 мм. угол наклона – 53° </w:t>
      </w:r>
    </w:p>
    <w:p w14:paraId="6C5A455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подбашенная коробка 20 мм. угол наклона – 35° </w:t>
      </w:r>
    </w:p>
    <w:p w14:paraId="5E22858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 вертикал. 25 мм. угол наклона – 0° </w:t>
      </w:r>
    </w:p>
    <w:p w14:paraId="6D6A4A9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башенная 25 мм. угол наклона – 25° </w:t>
      </w:r>
    </w:p>
    <w:p w14:paraId="21BB561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кормовой лист 20 мм. угол наклона – 18° </w:t>
      </w:r>
    </w:p>
    <w:p w14:paraId="2AE1CFC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крыша и дно 10 мм. </w:t>
      </w:r>
    </w:p>
    <w:p w14:paraId="33ECB39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Допечатано на машинке:</w:t>
      </w:r>
      <w:r w:rsidRPr="000816EF">
        <w:rPr>
          <w:rFonts w:ascii="Times New Roman" w:eastAsia="Times New Roman" w:hAnsi="Times New Roman"/>
          <w:color w:val="000000" w:themeColor="text1"/>
          <w:sz w:val="16"/>
          <w:szCs w:val="16"/>
          <w:lang w:eastAsia="ru-RU"/>
        </w:rPr>
        <w:t xml:space="preserve"> «Угол наклона брони фальшборта (прикрытие гусеницы) должен быть не менее 22 – 25°.» </w:t>
      </w:r>
    </w:p>
    <w:p w14:paraId="1AB2D82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Дописано от руки:</w:t>
      </w:r>
      <w:r w:rsidRPr="000816EF">
        <w:rPr>
          <w:rFonts w:ascii="Times New Roman" w:eastAsia="Times New Roman" w:hAnsi="Times New Roman"/>
          <w:color w:val="000000" w:themeColor="text1"/>
          <w:sz w:val="16"/>
          <w:szCs w:val="16"/>
          <w:lang w:eastAsia="ru-RU"/>
        </w:rPr>
        <w:t xml:space="preserve"> «Формы корпусов обтекаемые» </w:t>
      </w:r>
    </w:p>
    <w:p w14:paraId="5A1B861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Скорость движения – на гусеницах и колесах скорости одинаковые. </w:t>
      </w:r>
    </w:p>
    <w:p w14:paraId="6CF4217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Максимальная скорость – 65 км/ч. </w:t>
      </w:r>
    </w:p>
    <w:p w14:paraId="6CB45E1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Минимальная скорость – 9 км/ч. </w:t>
      </w:r>
    </w:p>
    <w:p w14:paraId="5E89A6F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Двигатель – дизель ХПЗ – 500 л.с. </w:t>
      </w:r>
    </w:p>
    <w:p w14:paraId="61D818A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Экипаж – 3–4 человека. </w:t>
      </w:r>
    </w:p>
    <w:p w14:paraId="3A36388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Запас хода – 250 – 300 км. на гусеницах. </w:t>
      </w:r>
    </w:p>
    <w:p w14:paraId="4D234A9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Габариты танка – клиренс 0,4 мт. на гусеницах, высота танка 2,3 мт. </w:t>
      </w:r>
    </w:p>
    <w:p w14:paraId="5DF0670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Удельное давление – 0,65 на гусеницах. </w:t>
      </w:r>
    </w:p>
    <w:p w14:paraId="6AAC726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Проходимость танка. </w:t>
      </w:r>
    </w:p>
    <w:p w14:paraId="74AD6F2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 должен безаварийно преодолевать следующие противотанковые препятствия на гусеницах: </w:t>
      </w:r>
    </w:p>
    <w:p w14:paraId="3C8DD23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Спуски и подъемы – 40° </w:t>
      </w:r>
    </w:p>
    <w:p w14:paraId="27C6072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Косогор – 30° </w:t>
      </w:r>
    </w:p>
    <w:p w14:paraId="730D637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Окопы и рвы шириной не менее 2,5 мт. </w:t>
      </w:r>
    </w:p>
    <w:p w14:paraId="63ACE50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Вертикальные стенки – 0,7-0,8 мт. </w:t>
      </w:r>
    </w:p>
    <w:p w14:paraId="7ADC1F6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Водные преграды глубиною до 5 мт., с пребыванием под водой в течение 30 мин. </w:t>
      </w:r>
    </w:p>
    <w:p w14:paraId="69AE948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Лесные участки с одиночными деревьями, диаметром 30 – 35 см. </w:t>
      </w:r>
    </w:p>
    <w:p w14:paraId="6984E9A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Болота (допускается применение специальных приспособлений); </w:t>
      </w:r>
    </w:p>
    <w:p w14:paraId="2B050AC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Снежные пространства с глубиною снега до 0,7 мт. </w:t>
      </w:r>
    </w:p>
    <w:p w14:paraId="7B7C57D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Участки со спусками и продолжительными подъемами, покрытыми льдом и мелким кустарником. </w:t>
      </w:r>
    </w:p>
    <w:p w14:paraId="6C42356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Деревянные надолбы толщиною в 30 – 40 см. в три ряда. </w:t>
      </w:r>
    </w:p>
    <w:p w14:paraId="4308BFD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Французскую сетку. </w:t>
      </w:r>
    </w:p>
    <w:p w14:paraId="41B5415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Малозаметные препятствия любого сечения. </w:t>
      </w:r>
    </w:p>
    <w:p w14:paraId="6198D8C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Для преодоления снежных, болотистых грунтов, водных преград и вертикальных стенок, разрешается иметь на танке специальные съемные приспособления. </w:t>
      </w:r>
    </w:p>
    <w:p w14:paraId="3FC16E9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перечисленные противотанковые препятствия должны преодолеваться без травм экипажа. </w:t>
      </w:r>
    </w:p>
    <w:p w14:paraId="7ABD3D7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Конструкция танка.</w:t>
      </w:r>
    </w:p>
    <w:p w14:paraId="48EC2C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Двигатель: </w:t>
      </w:r>
    </w:p>
    <w:p w14:paraId="2782E9E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Двигатель – дизель ХПЗ – БД-2 500 л.с. при 1700 об/мин. </w:t>
      </w:r>
    </w:p>
    <w:p w14:paraId="6453991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Система охлаждения должна быть замкнутой и гарантировать нормальную температуру двигателю в течение 8 часов безостановочного движения на любой скорости при температуре наружного воздуха + 35°. </w:t>
      </w:r>
    </w:p>
    <w:p w14:paraId="7625935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Система питания должна допускать возможность работы и запуска двигателя с любого топливного бака и гарантировать бесперебойную работу дизеля в течение 25 часов без промывки фильтров. </w:t>
      </w:r>
    </w:p>
    <w:p w14:paraId="1A93994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Обрыв топливных и масляных проводов исключить постановкою гибких шлангов. </w:t>
      </w:r>
    </w:p>
    <w:p w14:paraId="2B6CE72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К маслопомпе, водяному насосу, фильтрам, клапанам, форсункам и к другим местам, требующим частого осмотра и ухода, обеспечить хороший доступ путем устройства люков. </w:t>
      </w:r>
    </w:p>
    <w:p w14:paraId="0BEBB3C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Воздухоочиститель должен гарантировать очистку воздуха от пыли на 90 – 95%, без промывки в течение 10 часов работы двигателя в условиях большой запыленности. </w:t>
      </w:r>
    </w:p>
    <w:p w14:paraId="6C5BD9F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Запуск дизеля должен быть дублированным – электростартером и воздухом. </w:t>
      </w:r>
    </w:p>
    <w:p w14:paraId="1AC6A7D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Запуск дизеля в летних и зимних условиях не должен представлять затруднений и производиться легко и быстро. </w:t>
      </w:r>
    </w:p>
    <w:p w14:paraId="5220956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Система питания и охлаждения должна обеспечить бесперебойную работу дизелю при температурах – 40°. </w:t>
      </w:r>
    </w:p>
    <w:p w14:paraId="47115F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Трансмиссия. </w:t>
      </w:r>
    </w:p>
    <w:p w14:paraId="008F301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Схема трансмиссии колесно-гусеничного хода танка должна быть осуществлена по типу БТ-ИС (отбор мощности для колесного хода сделать после бортового фрикциона). </w:t>
      </w:r>
    </w:p>
    <w:p w14:paraId="10355C9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Включение колесного хода должно осуществляться изнутри танка, причем желательно каждое колесо выключать отдельно. </w:t>
      </w:r>
    </w:p>
    <w:p w14:paraId="6A2EE6F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Скорости колесного и гусеничного хода должны быть уравнены для движения на колесах и гусеницах (для движения на гусеницах со включенным колесным ходом и для движения на одной гусенице). </w:t>
      </w:r>
    </w:p>
    <w:p w14:paraId="245EDD8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Главный фрикцион и вентилятор для охлаждения должны представлять общий агрегат. </w:t>
      </w:r>
    </w:p>
    <w:p w14:paraId="6665F6C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Фрикцион (главный и бортовые) должны быть защищены от замасливания и загрязнения. </w:t>
      </w:r>
    </w:p>
    <w:p w14:paraId="70BA50D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Регулировка фрикционов должна производиться не чаще, чем через 50 часов работы танка и должна быть доступной и удобной. </w:t>
      </w:r>
    </w:p>
    <w:p w14:paraId="36BB582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Бортовые тормоза должны гарантировать минимальный путь торможения на любых скоростях и грунтах и удержание танка на гусеницах при спусках до 45°. </w:t>
      </w:r>
    </w:p>
    <w:p w14:paraId="4C320F0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Торможение танка на остановках и на спусках должно осуществляться при помощи ножной педали, снабженной защелкой. </w:t>
      </w:r>
    </w:p>
    <w:p w14:paraId="3776B21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Фиксацию включения шестерен коробки перемены передач устроить непосредственно в картере коробки передач и независимо от главного фрикциона. </w:t>
      </w:r>
    </w:p>
    <w:p w14:paraId="5F9A170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Каретки высших ступеней коробки перемены передач желательно снабдить синхронизаторами. </w:t>
      </w:r>
    </w:p>
    <w:p w14:paraId="35736EF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Вся трансмиссия танка должна быть рассчитана на прочности на установку дизеля в 500 л.с. </w:t>
      </w:r>
    </w:p>
    <w:p w14:paraId="2874F5B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Ходовая часть. </w:t>
      </w:r>
    </w:p>
    <w:p w14:paraId="2A041EB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Гусеница должна быть мелкозвенчатой, легкой, иметь срок службы не менее 3000 км, обладать хорошим сцеплением с грунтом, не заклиниваться и не спадать на косогорах в 30° с поворотами. Зацепление цевочного типа. Шплинтовка пальцев должна быть простой и надежной (желательно внутренняя). </w:t>
      </w:r>
    </w:p>
    <w:p w14:paraId="7B1C12A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На траках гусениц предусмотреть места для крепления шпор и болотоходных траков. </w:t>
      </w:r>
    </w:p>
    <w:p w14:paraId="7F0449E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Для лучшего обтекания колес по неровностям пути без ударов об ограничители, хода колес спроектировать 260 мм., из них 100 мм. вниз и 160 мм. вверх. </w:t>
      </w:r>
    </w:p>
    <w:p w14:paraId="6294672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Ленивец должен обеспечивать удобную и надежную регулировку, натяжение гусениц и иметь ход, обеспечивающий выбрасывание траков. </w:t>
      </w:r>
    </w:p>
    <w:p w14:paraId="7246389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Протектор на резиновом ободе должен обеспечивать хорошее сцепление колеса с грунтом и обеспечивать срок службы на гусеничном ходу не менее 3000 км. </w:t>
      </w:r>
    </w:p>
    <w:p w14:paraId="0AF577C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Для устранения перегрузки внутренних бандажей колес дать колесам предварительный развал. </w:t>
      </w:r>
    </w:p>
    <w:p w14:paraId="0602055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Привод на колесный ход должен быть максимально защищенным от поражений его пулями и осколками снарядов. </w:t>
      </w:r>
    </w:p>
    <w:p w14:paraId="1694670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Колесный привод не должен уменьшать проходимости танка на препятствиях и ухудшать бронировку корпуса. </w:t>
      </w:r>
    </w:p>
    <w:p w14:paraId="564036E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Привод на колеса не должен уменьшать проходимости танка по малозаметным препятствиям. </w:t>
      </w:r>
    </w:p>
    <w:p w14:paraId="788715D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Ведущее колесо гусеничного хода должно иметь приспособление для очистки от снега и грязи. </w:t>
      </w:r>
    </w:p>
    <w:p w14:paraId="715D650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Подвеска. </w:t>
      </w:r>
    </w:p>
    <w:p w14:paraId="26F9462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Подвеска колес должна быть индивидуальная, чтобы выход из строя одного колеса не сказался бы на работе другого. </w:t>
      </w:r>
    </w:p>
    <w:p w14:paraId="4405688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2. Подвеска танка должна обеспечивать ему устойчивую артиллерийскую платформу при движении по пересеченной местности со скоростью не менее 30 км/час для ведения меткого огня схода. Для гашения продольных колебаний танка желательно установить дополнительные амортизаторы или предусмотреть это путем подбора пружин на основной подвеске. </w:t>
      </w:r>
    </w:p>
    <w:p w14:paraId="1E88413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Амортизировать колесо при свободном броске вниз. </w:t>
      </w:r>
    </w:p>
    <w:p w14:paraId="6C3A8E9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Подвеска танка должна быть достаточно прочной, чтобы обеспечить танку безаварийное приземление при прыжках. Увеличить удельную работоспособность рессор для лучшего поглощения удара при прыжках танка. </w:t>
      </w:r>
    </w:p>
    <w:p w14:paraId="1D7DAFE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Переход с гусениц на колеса и обратно не должен требовать регулировки ходовой части, а сам процесс укладки и одевание гусеницы должен быть максимально механизирован с тем, чтобы время перехода с гусениц на колеса и обратно не превышало 10 – 12 минут. </w:t>
      </w:r>
    </w:p>
    <w:p w14:paraId="79D29B8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Все кривошипы направить назад для устранения "ершения" на переднем ходу, особенно при торможении. </w:t>
      </w:r>
    </w:p>
    <w:p w14:paraId="1FA50C4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Вооружение: </w:t>
      </w:r>
    </w:p>
    <w:p w14:paraId="19D55E1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Вооружение, установленное в башне с круговым обстрелом: </w:t>
      </w:r>
    </w:p>
    <w:p w14:paraId="298808E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45 мм. танковая пушка, спаренная с пулеметом ДТ в общей маске или 76 мм. пушка и пулемет ДТ, размещенный рядом с маской пушки. Погон общий для 45 и 76 мм. пушек. Пушка и пулемет, кроме оптического прицела, должны иметь прицел механический (по типу Т-18). </w:t>
      </w:r>
    </w:p>
    <w:p w14:paraId="62C955C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Зенитная установка. Желательно закрытого типа – в этом случае допускается увеличение общей высоты танка. </w:t>
      </w:r>
    </w:p>
    <w:p w14:paraId="60EBF24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Башенное вооружение должно иметь круговой обстрел и углы возвышения как для спаренной, так и не спаренной установки от -7° до + 45°. Для зенитной установки от -5° до + 85°. </w:t>
      </w:r>
    </w:p>
    <w:p w14:paraId="56B98E5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 передней части машины рядом с водителем устанавливается пулемет ДТ в шаровой установке. </w:t>
      </w:r>
    </w:p>
    <w:p w14:paraId="27967A9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В линейных танках на месте рации и радиста предусмотреть огнеметную установку по типу Т-26, разработанную на заводе № 37. </w:t>
      </w:r>
    </w:p>
    <w:p w14:paraId="52E8FA2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Съемный дымовой прибор. </w:t>
      </w:r>
    </w:p>
    <w:p w14:paraId="4ED145B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Боекомплект в танке должен размещаться как в клипсах и стаканчиках, а также в специальных кассетах, крепящихся в корпусе танка. </w:t>
      </w:r>
    </w:p>
    <w:p w14:paraId="4D6D5DD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Установка вооружения в башне танка должна предусматривать удобство зарядки и перезарядки на ходу, укладку стреляных (орудийных) гильз на месте и возможность выбрасывания их из танка через люк в днище танка. </w:t>
      </w:r>
    </w:p>
    <w:p w14:paraId="77B6F14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Концентрация пороховых газов в башне не должна нарушать работоспособность экипажа при интенсивной стрельбе (обеспечить вытяжную вентиляцию в крыше башни). </w:t>
      </w:r>
    </w:p>
    <w:p w14:paraId="4054072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Установить стабилизаторы выстрела "Орион". </w:t>
      </w:r>
    </w:p>
    <w:p w14:paraId="72A2C6C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Маска пушки должна защищать экипаж от поражения пулями, 37 мм снарядами ПТО и свинцовыми брызгами. </w:t>
      </w:r>
    </w:p>
    <w:p w14:paraId="69B0537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Вооружение должно быть защищено от повреждения его пулями и осколками снарядов (бронированный кожух) на противооткатной части ствола. </w:t>
      </w:r>
    </w:p>
    <w:p w14:paraId="2C7F35F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Поворотный механизм башни должен иметь 2 передачи и электромотор и не должен разрушаться при обстреле башни снарядом, не пробивающим ее. </w:t>
      </w:r>
    </w:p>
    <w:p w14:paraId="27469CA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Горизонтальный и вертикальный люфты башни не должны превышать более 0,002 в сумме на обе стороны от оси орудия. </w:t>
      </w:r>
    </w:p>
    <w:p w14:paraId="5AF55F0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Поставить в конечной шестерне поворотного механизма предохранительный фрикцион. </w:t>
      </w:r>
    </w:p>
    <w:p w14:paraId="124C7D7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Скорость вращения башни максимальная – 6 об/мин. и минимальная (от руки) 2 об/мин. </w:t>
      </w:r>
    </w:p>
    <w:p w14:paraId="1B7729B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Управление мотором поворота башни осуществляется от командира танка. </w:t>
      </w:r>
    </w:p>
    <w:p w14:paraId="4587E3E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15. На погоне башни должны быть нанесены угломерные деления. </w:t>
      </w:r>
    </w:p>
    <w:p w14:paraId="093F55B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Броневая защита. </w:t>
      </w:r>
    </w:p>
    <w:p w14:paraId="5DC7E87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Броневая защита танка должна защищать экипаж и его механизмы от бронебойных пуль 12,7 мм. с любой дистанции, а сталь не должна иметь отколов. </w:t>
      </w:r>
    </w:p>
    <w:p w14:paraId="592D92F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Корпус танка должен представлять жесткую систему (особенно днище), он должен выдерживать все динамические нагрузки, получаемые при преодолении противотанковых препятствий, а также удовлетворять требованиям легкого монтажа и демонтажа агрегатов танка в полевых условиях. </w:t>
      </w:r>
    </w:p>
    <w:p w14:paraId="446BEBF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Лобовой лист танка должен быть целым с установкой в нем только откидного малого лючка водителя. Вход экипажа в танк осуществляется через верхний лаз. </w:t>
      </w:r>
    </w:p>
    <w:p w14:paraId="7B49361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Желательно, чтобы носовая часть корпуса представляла собою таран и обеспечивала танку преодоление максимально возможных по величине вертикальных препятствий с защитой ленивцев танка от повреждения. </w:t>
      </w:r>
    </w:p>
    <w:p w14:paraId="42AC900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Необозреваемое водителем пространство впереди танка не должно превышать 5 – 7 мт. </w:t>
      </w:r>
    </w:p>
    <w:p w14:paraId="711F4D6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Щиток водителя, петли его, запоры и крепление оборудования должны удовлетворять требованиям снарядного обстрела их по программе НИОПа (при непробивании брони снарядом). </w:t>
      </w:r>
    </w:p>
    <w:p w14:paraId="58E9BDA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Все люки должны быть на внутренних петлях со специальными внутренними замками. Конструкция запоров люков должна быть простой, обеспечивать надежное, плотное, герметическое прилегание, а также легкое открывание и закрывание. </w:t>
      </w:r>
    </w:p>
    <w:p w14:paraId="1A1DFAC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Устроить в башне 3 отверстия с бронезаслонками для самозащиты. </w:t>
      </w:r>
    </w:p>
    <w:p w14:paraId="0B2B4E5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Люк на крыше башни один, должен быть отбортован наружу для предохранения от проникновения в танк воды и ОВ. </w:t>
      </w:r>
    </w:p>
    <w:p w14:paraId="1769E8A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Люки днища (для выбрасывания стреляных гильз и выхода экипажа) в закрытом положении должны быть заподлицо с днищем. Прочность люков и запоров должна быть достаточной для преодоления препятствий. Днище должно быть гладким. </w:t>
      </w:r>
    </w:p>
    <w:p w14:paraId="550E2DB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Жалюзи над вентилятором и радиаторами должны быть регулируемые изнутри танка, легко обслуживаемые и защищающие агрегаты танка от попадания через них пуль, осколков снарядов, ручных гранат и воспламеняющих веществ, бросаемых на танк. </w:t>
      </w:r>
    </w:p>
    <w:p w14:paraId="1BFCE5C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Крыша танка и башни должна быть покатой, чтобы все бросаемое и поливаемое сверху на танк не удерживалось на крыше и не протекало во внутрь танка. </w:t>
      </w:r>
    </w:p>
    <w:p w14:paraId="5006E4E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13. Все швы корпуса должны быть герметичными (не пропускать воду, ОВ и свинцовых брызг). Постановка резиновых прокладок в стыках швов не допускается. Швы должны быть проварены изнутри и должны выдерживать рикошетное попадание снарядов. Все сварные и клепаные швы должны быть разгружены от действия усилий при ударе пуль и снарядов путем постановки угольников и контрфорсов. </w:t>
      </w:r>
    </w:p>
    <w:p w14:paraId="3387FF7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14. Все вертикальные листы должны перекрывать горизонтальные для обеспечения пулестойкости горизонтальных швов и стыков. </w:t>
      </w:r>
    </w:p>
    <w:p w14:paraId="0360E6C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15.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37832D8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16. Погон башни должен быть защищен от поражения пулями и обеспечивать от проникновения свинцовых брызг внутрь ганка. Заклинивание башни при пулевом обстреле должно быть исключено. </w:t>
      </w:r>
    </w:p>
    <w:p w14:paraId="3E7557F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17. Дать прочное крепление агрегатов к корпусу и предусмотреть простоту ремонта и замены деталей. </w:t>
      </w:r>
    </w:p>
    <w:p w14:paraId="36BCC87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18. Корпус должен быть герметичным и пригодным без дополнительного оборудования для подводного хождения. </w:t>
      </w:r>
    </w:p>
    <w:p w14:paraId="036280D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19. Внутренняя перегородка между моторным и боевым отделением должна быть из броневой стали. </w:t>
      </w:r>
    </w:p>
    <w:p w14:paraId="74F5F0F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20. Внутренние стенки корпуса танка должны быть очищены от окалины и покрашены несгораемой краской. </w:t>
      </w:r>
    </w:p>
    <w:p w14:paraId="1A299E9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Экипаж и рабочие места. </w:t>
      </w:r>
    </w:p>
    <w:p w14:paraId="49B64B6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Для обслуживания танка и его вооружения устанавливается следующий экипаж: </w:t>
      </w:r>
    </w:p>
    <w:p w14:paraId="7177262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Командир танка </w:t>
      </w:r>
    </w:p>
    <w:p w14:paraId="030066F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Заряжающий пулеметчик. </w:t>
      </w:r>
    </w:p>
    <w:p w14:paraId="4179CFE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Механик-водитель. </w:t>
      </w:r>
    </w:p>
    <w:p w14:paraId="79293B5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Радист. </w:t>
      </w:r>
    </w:p>
    <w:p w14:paraId="3DD65D7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Первые два размещаются в башне, водитель в отделении управления. Командир располагается с левой стороны пушки. Радист размещается справа рядом с водителем. </w:t>
      </w:r>
    </w:p>
    <w:p w14:paraId="63CC3E3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Экипажу необходимо обеспечить удобное выполнение своих обязанностей в бою, а также удобное размещение его для отдыха на походе и коротких остановках. </w:t>
      </w:r>
    </w:p>
    <w:p w14:paraId="2D7C000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Размещение командира должно обеспечить удобное пользование наблюдательными приборами для кругового обзора и средствами связи для управления танком и своим подразделением. </w:t>
      </w:r>
    </w:p>
    <w:p w14:paraId="091AC96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Командир должен иметь возможность ведения прицельного огня из пушки и пулеметов, установленных в башне, а также иметь возможность вести наблюдение за полем боя. </w:t>
      </w:r>
    </w:p>
    <w:p w14:paraId="63ADC76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Механик-водитель должен иметь возможность удобного пользования всеми органами управления танка и иметь хорошую видимость контрольных приборов, как на походе, так и в боевой обстановке. </w:t>
      </w:r>
    </w:p>
    <w:p w14:paraId="1CC81A8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Расположение вооружения, приборов наблюдения и связи и механизмов управления должно гарантировать надежную работу и удобства экипажу в походе и в бою. </w:t>
      </w:r>
    </w:p>
    <w:p w14:paraId="43AE91E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Радист должен иметь хороший доступ к радиоаппаратуре, а также и удобно пользоваться пулеметом. </w:t>
      </w:r>
    </w:p>
    <w:p w14:paraId="1B1FEAC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Боевое отделение должно быть увеличено против танка БТ-7. </w:t>
      </w:r>
    </w:p>
    <w:p w14:paraId="327E1C3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Усилия на бортовых рычагах не должны превышать 25 кг. на педалях 30 кг. и на штурвале 20 кг. Для облегчения управления допускается установка сервомеханизма. Все педали и ручки покрыть теплоизоляционной массой, предохраняющей от холода и скольжения. </w:t>
      </w:r>
    </w:p>
    <w:p w14:paraId="2B0E7BD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Сидения должны быть регулируемыми по длине и высоте, иметь ремни для привязывания, спинки, удобные для боевой работы и защищающие бойцов от ушибов во время преодоления препятствий. Спинку сидения водителя сделать откидной. </w:t>
      </w:r>
    </w:p>
    <w:p w14:paraId="65B1067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5.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5351377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Размещение экипажа должно обеспечивать ему в случае надобности быструю и легкую возможность обмена местами без выхода из танка на ходу. </w:t>
      </w:r>
    </w:p>
    <w:p w14:paraId="6DCA2B0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Предусмотреть невоспламеняемую обивку выступающих частей, предохраняющую экипаж от ушибов. </w:t>
      </w:r>
    </w:p>
    <w:p w14:paraId="7FE147A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При движении с открытым люком перед водителем должен устанавливаться специальный ветровой щиток. </w:t>
      </w:r>
    </w:p>
    <w:p w14:paraId="00863CE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Оборудование, приборы и укладка. </w:t>
      </w:r>
    </w:p>
    <w:p w14:paraId="38DBAAD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Средства наблюдения: </w:t>
      </w:r>
    </w:p>
    <w:p w14:paraId="5E36893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у командира ПТ-1, ТОП, смотровой прибор и лючек для стрельбы из пистолета сбоку; </w:t>
      </w:r>
    </w:p>
    <w:p w14:paraId="6D3A2F3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у заряжающего – смотровой прибор и лючек для стрельбы из пистолета сбоку и назад лючек для стрельбы из пистолета; </w:t>
      </w:r>
    </w:p>
    <w:p w14:paraId="6C32019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у водителя смотровой прибор "Триплекс" и смотровая щель с заслонкой для наблюдения в сторону; </w:t>
      </w:r>
    </w:p>
    <w:p w14:paraId="5574932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у радиста смотровой прибор и ПЯ с пулеметом и смотровая цель с бронезаслонкой справа; </w:t>
      </w:r>
    </w:p>
    <w:p w14:paraId="743E95D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смотровые приборы типа "Триплекс" должны иметь ручное приспособление для очистки от грязи, снега и льда. </w:t>
      </w:r>
    </w:p>
    <w:p w14:paraId="20071BF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Все приборы должны иметь защиту экипажа от поражения через них пулями и свинцовыми брызгами. </w:t>
      </w:r>
    </w:p>
    <w:p w14:paraId="4BC7C74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Оптические прицелы должны иметь снаружи броневую защиту. Смена приборов, их головок или стекол (в зависимости от прибора) должна происходить без выхода экипажа из танка. </w:t>
      </w:r>
    </w:p>
    <w:p w14:paraId="4A353A7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Средства связи. </w:t>
      </w:r>
    </w:p>
    <w:p w14:paraId="77101C1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средства связи танка должны обеспечивать надежную связь со своими частями, для этого должна быть установлена станция типа 71-ТК, а для связи со своими подразделениями непосредственно в бою установить станцию УКВ и телекод; </w:t>
      </w:r>
    </w:p>
    <w:p w14:paraId="4011FDF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штыревая антенна должна быть из спецстали и допускать свободное движение по лесу без убирания и должна укладываться вдоль борта танка; </w:t>
      </w:r>
    </w:p>
    <w:p w14:paraId="0D499AC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система внутренней связи должна быть циркуляционной на три точки – командир, водитель, радист с возможностью выключения всех, кроме радиста; </w:t>
      </w:r>
    </w:p>
    <w:p w14:paraId="5BC3327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управление радиосвязью и телекодом должно быть сосредоточено у радиста; </w:t>
      </w:r>
    </w:p>
    <w:p w14:paraId="6A73A9D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управление внутренней связью располагается у командира машины; </w:t>
      </w:r>
    </w:p>
    <w:p w14:paraId="72486AA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размещение радиостанций и приборов связи должно обеспечить удобное пользование ими и не стеснять работы экипажа при ведении артиллерийского и пулеметного огня. </w:t>
      </w:r>
    </w:p>
    <w:p w14:paraId="5F31AEE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Специальное оборудование. </w:t>
      </w:r>
    </w:p>
    <w:p w14:paraId="100F294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 должен обладать герметичностью для защиты экипажа от ОВ и для преодоления водных преград. </w:t>
      </w:r>
    </w:p>
    <w:p w14:paraId="30AFA1C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Приспособление для подводного хождения возится вне танка. </w:t>
      </w:r>
    </w:p>
    <w:p w14:paraId="5CDEE58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Приспособление для охлаждения боевого помещения при жаре + 40° с возможностью его выключения. </w:t>
      </w:r>
    </w:p>
    <w:p w14:paraId="6E1749E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Для слепого вождения танка установить компас. </w:t>
      </w:r>
    </w:p>
    <w:p w14:paraId="0E7AD3B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Установить в танке часы. </w:t>
      </w:r>
    </w:p>
    <w:p w14:paraId="1918371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Приборы самосветящиеся по рецептуре Гидроредмет. </w:t>
      </w:r>
    </w:p>
    <w:p w14:paraId="51066EF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Электрооборудование. </w:t>
      </w:r>
    </w:p>
    <w:p w14:paraId="7EDC762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Потребителями электроэнергии в танке являются: </w:t>
      </w:r>
    </w:p>
    <w:p w14:paraId="6AAE011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Электростартер. </w:t>
      </w:r>
    </w:p>
    <w:p w14:paraId="306C0B3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Внутреннее освещение. </w:t>
      </w:r>
    </w:p>
    <w:p w14:paraId="3BF8457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Фары 2 шт. съемные, односветные и задний фонарь один односветный с синими стеклами. </w:t>
      </w:r>
    </w:p>
    <w:p w14:paraId="3E8D5D9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Внутританковая переговорная связь. </w:t>
      </w:r>
    </w:p>
    <w:p w14:paraId="504D2E2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Рации при работе на прием и передачу. </w:t>
      </w:r>
    </w:p>
    <w:p w14:paraId="3BF020A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 Освещение артприборов. </w:t>
      </w:r>
    </w:p>
    <w:p w14:paraId="0622618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ж) Стабилизатор прицеливания. </w:t>
      </w:r>
    </w:p>
    <w:p w14:paraId="7003E88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 Мотор вентилятора. </w:t>
      </w:r>
    </w:p>
    <w:p w14:paraId="60FC929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Источники электроэнергии. </w:t>
      </w:r>
    </w:p>
    <w:p w14:paraId="54911F0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Генератор и аккумулятор должны быть рассчитаны таким образом, чтобы батарея за все время эксплоатации находилась в состоянии, близком к полной заряженности. </w:t>
      </w:r>
    </w:p>
    <w:p w14:paraId="5E60E7E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Емкость аккумуляторов должна быть рассчитана на удовлетворение потребителей при отрицательных температурах. </w:t>
      </w:r>
    </w:p>
    <w:p w14:paraId="46AE3D6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Режимы разряда аккумулятора при испытании стартера не должны превышать 5-ти минутного разрядного режима для выбираемого типа аккумулятора. </w:t>
      </w:r>
    </w:p>
    <w:p w14:paraId="257644C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Аппаратура генератора должна давать возможность устанавливать зарядные режимы аккумулятора для летних и зимних условий. </w:t>
      </w:r>
    </w:p>
    <w:p w14:paraId="45394E2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Генератор должен быть рассчитан на отдачу мощности на всем диапазоне рабочих оборотов двигателя внутреннего сгорания (от 800 до 1700 об/мин.). </w:t>
      </w:r>
    </w:p>
    <w:p w14:paraId="4277E91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Передача от двигателя внутреннего сгорания к генератору должна обеспечивать непрерывную работу генератора при работающем двигателе. </w:t>
      </w:r>
    </w:p>
    <w:p w14:paraId="0D34DBD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Вся проводка должна быть сделана в бронированной оплетке и уложена в трубки по типу Т-28 и допускать возможность осмотра и ремонта ее в полевых условиях. </w:t>
      </w:r>
    </w:p>
    <w:p w14:paraId="3FE17B9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Для устранения помех рации должно быть предусмотрено экранирование. </w:t>
      </w:r>
    </w:p>
    <w:p w14:paraId="484F8FE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Схема электрооборудования танка должна бить однопроводной 24-х вольтовой, защищенной от коротких замыканий и экранированной для устранения помех в работе рации. </w:t>
      </w:r>
    </w:p>
    <w:p w14:paraId="2F5032F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Питание приборов, расположенных в башне, должно обеспечивать надежную работу им при вращении башни на ходу танка. </w:t>
      </w:r>
    </w:p>
    <w:p w14:paraId="32BEE67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Мощность генератора не должна быть менее 1 киловатта. Аккумуляторов 6 СТ 9 – 4 шт. </w:t>
      </w:r>
    </w:p>
    <w:p w14:paraId="609D70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Снаряжение и укладка танка состоит согласно ведомости БТ-7 с добавлением термоса. </w:t>
      </w:r>
    </w:p>
    <w:p w14:paraId="12F77A5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Вся укладка, не должна стеснять работы экипажа и обеспечивать, в случае надобности, удобство пользования ею. Должна бить обеспечена максимальная огнестойкость всей укладки. </w:t>
      </w:r>
    </w:p>
    <w:p w14:paraId="3B1CC32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Общие требования:</w:t>
      </w:r>
    </w:p>
    <w:p w14:paraId="59788D4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Прочность танка и его агрегатов должна быть рассчитана на гарантированную работу танка в течение 300 ч. до первого капитального ремонта при движении на гусеницах, или гарантийный пробег 3000 км. </w:t>
      </w:r>
    </w:p>
    <w:p w14:paraId="00D1E22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Облегчение веса должно идти по всем линиям: </w:t>
      </w:r>
    </w:p>
    <w:p w14:paraId="0EDC919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широкого применения легких металлов и легированных сталей; </w:t>
      </w:r>
    </w:p>
    <w:p w14:paraId="3ECAD90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введение механической обработки и штамповки; </w:t>
      </w:r>
    </w:p>
    <w:p w14:paraId="06F5A2B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конструкция равного сопротивления. </w:t>
      </w:r>
    </w:p>
    <w:p w14:paraId="1870710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При разработке проекта предусмотреть: </w:t>
      </w:r>
    </w:p>
    <w:p w14:paraId="2CAC902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использование существующего оборудования завода; </w:t>
      </w:r>
    </w:p>
    <w:p w14:paraId="7323F38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максимальное использование стандартов и стандартных деталей; </w:t>
      </w:r>
    </w:p>
    <w:p w14:paraId="4541579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уменьшение общего количества наименований нормалей на танке в целом; </w:t>
      </w:r>
    </w:p>
    <w:p w14:paraId="76C9C02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при использовании деталей и агрегатов существующего производства предусмотреть усовершенствование их на основе данных об эксплоатации. </w:t>
      </w:r>
    </w:p>
    <w:p w14:paraId="34DC730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При проектировании учесть опыт эксплоатации в частях, опыт полигона и ремонтных заводов. </w:t>
      </w:r>
    </w:p>
    <w:p w14:paraId="0835A08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Предусмотреть максимальную возможность и удобство поагрегатного ремонта танка. </w:t>
      </w:r>
    </w:p>
    <w:p w14:paraId="0C5AF08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Порядок утверждения проекта и образца.</w:t>
      </w:r>
    </w:p>
    <w:p w14:paraId="17C9E3A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Весь процесс проектирования и изготовления танка разбивается на следующие этапы: </w:t>
      </w:r>
    </w:p>
    <w:p w14:paraId="372E4BA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Эскизный проект (выбор принципиальной схемы и уточнение тактико-технических требований). </w:t>
      </w:r>
    </w:p>
    <w:p w14:paraId="0618963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Утверждение технического проекта и расчетов по принятой схеме с проверкой на макете. </w:t>
      </w:r>
    </w:p>
    <w:p w14:paraId="78487CD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Изготовление рабочих чертежей и опытного образца. </w:t>
      </w:r>
    </w:p>
    <w:p w14:paraId="0FE97C4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Испытание опытного образца. </w:t>
      </w:r>
    </w:p>
    <w:p w14:paraId="0B5075C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28C1F9B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АБТУ РККА КОМКОР подпись (ПАВЛОВ)</w:t>
      </w:r>
    </w:p>
    <w:p w14:paraId="349535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ВОЕННЫЙ КОМИССАР ДИВИНЖЕНЕР подпись (АЛЛИЛУЕВ)</w:t>
      </w:r>
    </w:p>
    <w:p w14:paraId="5B37F12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четыре экз. </w:t>
      </w:r>
    </w:p>
    <w:p w14:paraId="0C2C3D5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о.х. 11.V.38 г.</w:t>
      </w:r>
    </w:p>
    <w:p w14:paraId="18390A7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листы 58 – 73</w:t>
      </w:r>
      <w:r w:rsidRPr="000816EF">
        <w:rPr>
          <w:rFonts w:ascii="Times New Roman" w:eastAsia="Times New Roman" w:hAnsi="Times New Roman"/>
          <w:color w:val="000000" w:themeColor="text1"/>
          <w:sz w:val="16"/>
          <w:szCs w:val="16"/>
          <w:lang w:eastAsia="ru-RU"/>
        </w:rPr>
        <w:t xml:space="preserve"> (17554).</w:t>
      </w:r>
    </w:p>
    <w:p w14:paraId="5F53605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1CA456D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Экз. № 3 </w:t>
      </w:r>
    </w:p>
    <w:p w14:paraId="67A3DFB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Допечатано на машинке:</w:t>
      </w:r>
    </w:p>
    <w:p w14:paraId="14C9CA5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«ПРИЛОЖЕНИЕ № 3.</w:t>
      </w:r>
    </w:p>
    <w:p w14:paraId="1C635BA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Утверждаю. К.ВОРОШИЛОВ. 2/VI-38» </w:t>
      </w:r>
    </w:p>
    <w:p w14:paraId="2AC08B9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о.я. 11/V-38 г. </w:t>
      </w:r>
    </w:p>
    <w:p w14:paraId="37B7B28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КРАТКАЯ ТАКТИКО-ТЕХНИЧЕСКАЯ</w:t>
      </w:r>
    </w:p>
    <w:p w14:paraId="1D482E3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ХАРАКТЕРИСТИКА ОПЫТНЫХ ОБРАЗЦОВ КОЛЕСНО-ГУСЕНИЧНОГО</w:t>
      </w:r>
    </w:p>
    <w:p w14:paraId="75210F8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 ГУСЕНИЧНОГО ТАНКОВ СТЗ. </w:t>
      </w:r>
    </w:p>
    <w:p w14:paraId="105C8B7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АВТО-БРОНЕТАНКОВОГО УПРАВЛЕНИЯ РККА КОМКОР подпись (ПАВЛОВ)</w:t>
      </w:r>
    </w:p>
    <w:p w14:paraId="495E8E9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ВОЕННЫЙ КОМИССАР АБТУ РККА ДИВИНЖЕНЕР подпись (АЛЛИЛУЕВ)</w:t>
      </w:r>
    </w:p>
    <w:p w14:paraId="4B924D6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852сс </w:t>
      </w:r>
    </w:p>
    <w:p w14:paraId="46B0CBA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в четырех экз. </w:t>
      </w:r>
    </w:p>
    <w:p w14:paraId="0782827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листы 74 – 75</w:t>
      </w:r>
      <w:r w:rsidRPr="000816EF">
        <w:rPr>
          <w:rFonts w:ascii="Times New Roman" w:eastAsia="Times New Roman" w:hAnsi="Times New Roman"/>
          <w:color w:val="000000" w:themeColor="text1"/>
          <w:sz w:val="16"/>
          <w:szCs w:val="16"/>
          <w:lang w:eastAsia="ru-RU"/>
        </w:rPr>
        <w:t xml:space="preserve"> (11554).</w:t>
      </w:r>
    </w:p>
    <w:p w14:paraId="34D3E82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 СЕКРЕТНО </w:t>
      </w:r>
    </w:p>
    <w:p w14:paraId="407EAAC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3 </w:t>
      </w:r>
    </w:p>
    <w:p w14:paraId="5669DF5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Допечатано на машинке:</w:t>
      </w:r>
    </w:p>
    <w:p w14:paraId="36A9168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«ПРИЛОЖЕНИЕ № 4.</w:t>
      </w:r>
    </w:p>
    <w:p w14:paraId="0FD1BBF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Утверждается. К.ВОРОШИЛОВ. 2/VI-38» </w:t>
      </w:r>
    </w:p>
    <w:p w14:paraId="7C24CFC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ТАКТИКО-ТЕХНИЧЕСКИЕ ТРЕБОВАНИЯ</w:t>
      </w:r>
    </w:p>
    <w:p w14:paraId="2B44692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 ПРОЕКТИРОВАНИЕ и ИЗГОТОВЛЕНИЕ ГУСЕНИЧНОГО</w:t>
      </w:r>
    </w:p>
    <w:p w14:paraId="7A82BEE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ПЛАВАЮЩЕГО ТАНКА Т-40.</w:t>
      </w:r>
    </w:p>
    <w:p w14:paraId="04E1A30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 Краткая характеристика танка.</w:t>
      </w:r>
    </w:p>
    <w:p w14:paraId="5F38A6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Боевой вес танка – 4,8 тн. </w:t>
      </w:r>
    </w:p>
    <w:p w14:paraId="1B5E1D5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Габариты – удовлетворяющие возможности перевозки танка на платформе ЗИС-6 без команды. </w:t>
      </w:r>
    </w:p>
    <w:p w14:paraId="0498C08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Двигатель типа "ДОДЖ" – 76 л.с. </w:t>
      </w:r>
    </w:p>
    <w:p w14:paraId="731E51F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Скорость – максимальная – 45 км/ч, на плаву вперед – 7 – 8 км/ч, на плаву назад – 3 – 4 км/ч. </w:t>
      </w:r>
    </w:p>
    <w:p w14:paraId="6D3BF5B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Броня – обеспечивающая круговую горизонтальную защиту от бронебойной пули Б-30 нормального калибра при всех дистанциях – </w:t>
      </w:r>
    </w:p>
    <w:p w14:paraId="304DED6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лобовая – при наклоне 30˚ - 10 мм. </w:t>
      </w:r>
    </w:p>
    <w:p w14:paraId="389981B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бортовая вертикальная – 13 мм. </w:t>
      </w:r>
    </w:p>
    <w:p w14:paraId="7412995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башня при наклоне 25˚ – 10 мм. </w:t>
      </w:r>
    </w:p>
    <w:p w14:paraId="089126C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крыша – 6 мм. </w:t>
      </w:r>
    </w:p>
    <w:p w14:paraId="43894C2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дно – 4,0 мм. </w:t>
      </w:r>
    </w:p>
    <w:p w14:paraId="053A4B6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Допечатано на машинке:</w:t>
      </w:r>
      <w:r w:rsidRPr="000816EF">
        <w:rPr>
          <w:rFonts w:ascii="Times New Roman" w:eastAsia="Times New Roman" w:hAnsi="Times New Roman"/>
          <w:color w:val="000000" w:themeColor="text1"/>
          <w:sz w:val="16"/>
          <w:szCs w:val="16"/>
          <w:lang w:eastAsia="ru-RU"/>
        </w:rPr>
        <w:t xml:space="preserve"> «Брони под прямым углом не должно допускать. Минимальный угол наклона брони должен быть 20 – 25°.» </w:t>
      </w:r>
    </w:p>
    <w:p w14:paraId="286C92B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Вооружение – спаренная установка пулеметов ДК и ДТ в башне. Углы обстрела по вертикали –8˚ +25˚. </w:t>
      </w:r>
    </w:p>
    <w:p w14:paraId="6844D1C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Боекомплект – патронов ДТ – 1100 – 2000, патронов ДК – 500 – 800. </w:t>
      </w:r>
    </w:p>
    <w:p w14:paraId="333025E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Проходимость – </w:t>
      </w:r>
    </w:p>
    <w:p w14:paraId="592A85E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преодолеваемые подъемы – 32 – 35˚ </w:t>
      </w:r>
    </w:p>
    <w:p w14:paraId="4F60B6B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преодолеваемый ров – 1,7 м. </w:t>
      </w:r>
    </w:p>
    <w:p w14:paraId="4C4EF16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преодолеваемая вертикальная стенка – 0,5 м. </w:t>
      </w:r>
    </w:p>
    <w:p w14:paraId="0B901BF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удельное давление без погружения – 0,55 кг/см² </w:t>
      </w:r>
    </w:p>
    <w:p w14:paraId="328CBB6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Запас хода по горючему – 200 – 250 км. по грунтовой дороге. </w:t>
      </w:r>
    </w:p>
    <w:p w14:paraId="5BFD2F0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Средства связи – радиостанция 71-ТК. </w:t>
      </w:r>
    </w:p>
    <w:p w14:paraId="1B01577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Экипаж – 2 человека. </w:t>
      </w:r>
    </w:p>
    <w:p w14:paraId="1D852DC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 Общие требования.</w:t>
      </w:r>
    </w:p>
    <w:p w14:paraId="1938D71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Танк рассчитывается на безаварийное преодоление: </w:t>
      </w:r>
    </w:p>
    <w:p w14:paraId="34A0A45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болот, проходимых для человека; </w:t>
      </w:r>
    </w:p>
    <w:p w14:paraId="11CD514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снежных пространств с глубиной снега до 0,7 м; </w:t>
      </w:r>
    </w:p>
    <w:p w14:paraId="0CB503E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водных преград в пределах запаса хода на плаву: при волне высотой до 1 м., с берегами выхода крутизной до 20˚. Берег входа в воду крутизной до 20˚, в отдельных случаях вход танка в воду может происходить на большой скорости движения с горизонтального обрыва высотой до 2 мтр. </w:t>
      </w:r>
    </w:p>
    <w:p w14:paraId="1763F50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Танк в целом и все его механизмы и агрегаты (трансмиссия, гусеница, ходовая часть с резиной и др.) должны быть рассчитаны на безремонтный пробег в 3.000 км. </w:t>
      </w:r>
    </w:p>
    <w:p w14:paraId="70BC299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Механизмы танка должны быть простыми и доступными для обслуживания (смазки, регулировки, замены и др.) и допускать возможность безостановочного движения на весь запас хода без дополнительного ухода. </w:t>
      </w:r>
    </w:p>
    <w:p w14:paraId="7D9579F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При разработке танка предусмотреть: </w:t>
      </w:r>
    </w:p>
    <w:p w14:paraId="6A743A5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максимальное использование стандартных деталей; </w:t>
      </w:r>
    </w:p>
    <w:p w14:paraId="07EE039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уменьшение общего количества наименований нормалей по танку в целом; </w:t>
      </w:r>
    </w:p>
    <w:p w14:paraId="510C098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при использовании деталей и агрегатов существующего производства предусмотреть усовершенствование их на основе данных об эксплоатации; </w:t>
      </w:r>
    </w:p>
    <w:p w14:paraId="55D7365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г) максимальное облегчение каждой детали и агрегата по весу при достаточном запасе прочности; </w:t>
      </w:r>
    </w:p>
    <w:p w14:paraId="3C4BC84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д) возможность и удобство поагрегатного ремонта с учетом опыта эксплоатации, полигонных испытаний и ремонтных заводов. </w:t>
      </w:r>
    </w:p>
    <w:p w14:paraId="424FE3A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III. Конструкция танка.</w:t>
      </w:r>
    </w:p>
    <w:p w14:paraId="0DDD418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Установка двигателя. </w:t>
      </w:r>
    </w:p>
    <w:p w14:paraId="7C28ADC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Должен быть обеспечен свободный доступ из боевого отделения ко всем агрегатам двигателя (карбюратор, воздухоочиститель и т.д.), за исключением клапанов и выхлопной трубы. </w:t>
      </w:r>
    </w:p>
    <w:p w14:paraId="3FA009F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Моторное отделение должно отделяться от боевого герметической перегородкой, с люками для обслуживания. </w:t>
      </w:r>
    </w:p>
    <w:p w14:paraId="79ABB5B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Система охлаждения должна обеспечить нормальную работу двигателя при 6 – 8 часах безостановочного движения и температуре наружного воздуха до 40˚С. При температурах 35 – 40˚ допускается движение на передачах 1 и 2-й. При движении на плаву может быть использован специальный радиатор, охлаждаемый забортной водой. </w:t>
      </w:r>
    </w:p>
    <w:p w14:paraId="4B678EB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Гибкие топливные провода должны исключать возможность поломок от вибрации, а также подтекание горючего в местах соединений. Топливная и масляная система должны обеспечить нормальную работу двигателя при кренах, подъемах и спусках, преодолеваемых танком. </w:t>
      </w:r>
    </w:p>
    <w:p w14:paraId="5EDADCE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Запуск двигателя производится электростартером и на случай выхода последнего из строя дублируется вручную. </w:t>
      </w:r>
    </w:p>
    <w:p w14:paraId="0D5A066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Трансмиссия. </w:t>
      </w:r>
    </w:p>
    <w:p w14:paraId="51B5626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Разрешается использование грузовой коробки по усмотрению конструкторов. </w:t>
      </w:r>
    </w:p>
    <w:p w14:paraId="368C1AD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Бортфрикционы должны иметь достаточное охлаждение и должны быть защищены от замасливания. </w:t>
      </w:r>
    </w:p>
    <w:p w14:paraId="37EDE69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Тормоза должны обеспечить танку торможение при спусках до 40˚. </w:t>
      </w:r>
    </w:p>
    <w:p w14:paraId="3CB43C2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Регулировка фрикционов и тормозов должна производиться не чаще чем через 50 часов работы танка и должна быть доступной и простой. </w:t>
      </w:r>
    </w:p>
    <w:p w14:paraId="69752D7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Ходовая часть. </w:t>
      </w:r>
    </w:p>
    <w:p w14:paraId="4F5EF58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Конструкция ходовой части должна обеспечить исключение возможности спадания гусеницы. </w:t>
      </w:r>
    </w:p>
    <w:p w14:paraId="08FDB26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Гусеница должна быть легкой, иметь хорошее сцепление с грунтом, форма траков должна в максимальной степени отвечать условиям преодоления проволочных мало-заметных препятствий, траки должны иметь места для крепления шпор или болотоходных траков, и гусеница должна иметь надежное крепление пальца. </w:t>
      </w:r>
    </w:p>
    <w:p w14:paraId="07B0FC8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Подшипники ходовой части должны быть максимально защищены от пулеметных поражений и осколков. </w:t>
      </w:r>
    </w:p>
    <w:p w14:paraId="2BD4468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Подвеска танка. </w:t>
      </w:r>
    </w:p>
    <w:p w14:paraId="09A22BB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Танк должен иметь индивидуальную торсионную подвеску, обеспечивающую упругие хода вверх до 190 мм и вниз до 100 мм, с кривошипами, направленными назад по ходу танка. </w:t>
      </w:r>
    </w:p>
    <w:p w14:paraId="2D74E02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Конструкция торсионной подвески должна обеспечить достаточную ее прочность при преодолении танком препятствий. </w:t>
      </w:r>
    </w:p>
    <w:p w14:paraId="77C91B7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В конструкции предусматривается возможность удобной замены стержней. Возможность выпада балансира при поломке стержня должна быть исключена. </w:t>
      </w:r>
    </w:p>
    <w:p w14:paraId="792FFE3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Вооружение. </w:t>
      </w:r>
    </w:p>
    <w:p w14:paraId="4137AD2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1. Спаренная установка пулеметов ДК и ДТ в башне должна обеспечивать круговой обстрел при вертикальных углах –8˚ +25˚. По левому борту угол склонения –6˚, на секторах в 60˚. </w:t>
      </w:r>
    </w:p>
    <w:p w14:paraId="0FFA03F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Расположение вооружения и укладки боекомплекта должно обеспечивать удобство зарядки и перезарядки на ходу. </w:t>
      </w:r>
    </w:p>
    <w:p w14:paraId="0577C67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Питание пулемета ДК желательно разработать кассетное для ленты в 50 шт. </w:t>
      </w:r>
    </w:p>
    <w:p w14:paraId="5F04CC7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Спаренная установка должна иметь подъемный, а башня поворотный механизм по типу маш. № 1 со спусковым механизмом на рукоятках. Подъемный механизм должен обеспечивать угловое перемещение в 3˚ за один поворот маховичка, а поворотный соответственно 4 – 8˚. Оба механизма должны иметь выключатели. </w:t>
      </w:r>
    </w:p>
    <w:p w14:paraId="5624F54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 качестве прицельного приспособления устанавливается оптический прицел ПЯ-1; в случае выхода его из строя предусматривается переход на механический прицел. </w:t>
      </w:r>
    </w:p>
    <w:p w14:paraId="62E19A6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Конструкцией башни должна быть предусмотрена достаточная вентиляция ее при интенсивной стрельбе. </w:t>
      </w:r>
    </w:p>
    <w:p w14:paraId="03ED287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Ствол пулемета ДК желательно забронировать. Расположение вооружения должно предусматривать охлаждение стволов пулеметов при интенсивной стрельбе. </w:t>
      </w:r>
    </w:p>
    <w:p w14:paraId="3C35A51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Маска пулеметов должна надежно защищать экипаж от поражения простыми и бронебойными пулями и свинцовыми брызгами. </w:t>
      </w:r>
    </w:p>
    <w:p w14:paraId="710BFB2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Горизонтальный и вертикальный люфты башни не должны превышать 0,003 дистанции в сумме на обе стороны от оси пулемета ДК. </w:t>
      </w:r>
    </w:p>
    <w:p w14:paraId="73AE50F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Ось канала пулемета ДК желательно разместить ближе к оси башни. </w:t>
      </w:r>
    </w:p>
    <w:p w14:paraId="0166140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В погоне башни необходимо предусмотреть герметизацию. </w:t>
      </w:r>
    </w:p>
    <w:p w14:paraId="441B8F8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Броневая защита. </w:t>
      </w:r>
    </w:p>
    <w:p w14:paraId="705E54A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Для опытных образцов корпус танка выполняется в двух вариантах: </w:t>
      </w:r>
    </w:p>
    <w:p w14:paraId="6DE3A1A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клепанный корпус с экранированной броней; </w:t>
      </w:r>
    </w:p>
    <w:p w14:paraId="50BE5D7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сварной корпус со съемными верхними листами над моторным отделением. </w:t>
      </w:r>
    </w:p>
    <w:p w14:paraId="32145C3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Толщины броневых листов должны быть следующими: </w:t>
      </w:r>
    </w:p>
    <w:p w14:paraId="5221CC5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Корпус танка должен иметь достаточную для преодоления препятствий жесткость (особенно днище), а также удовлетворять требованиям легкого монтажа и демонтажа агрегатов танка в полевых условиях. </w:t>
      </w:r>
    </w:p>
    <w:p w14:paraId="75A83DA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Крепление всех агрегатов к основным листам корпуса при экранированной броне не должно вызывать необходимости съемки подвесного экрана в случае демонтажа агрегатов и обратно. </w:t>
      </w:r>
    </w:p>
    <w:p w14:paraId="5253188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Крепление экрана к основной броне должно: </w:t>
      </w:r>
    </w:p>
    <w:p w14:paraId="58E09E2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обеспечивать максимальную пулестойкость его, </w:t>
      </w:r>
    </w:p>
    <w:p w14:paraId="3C1F1C7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не нарушать герметичности корпуса при длительной эксплоатации машины, </w:t>
      </w:r>
    </w:p>
    <w:p w14:paraId="1094288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быть прочным и не вызывать вибрации брони во время движения танка. </w:t>
      </w:r>
    </w:p>
    <w:p w14:paraId="1EE44D7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Снятие экрана должно происходить без демонтажа подвески, ленивца и бортпередачи. </w:t>
      </w:r>
    </w:p>
    <w:p w14:paraId="377D8AF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Крыша корпуса со всеми воздухопритоками, находящимися на ней, должна иметь гладкую покатую форму, чтобы все бросаемое и заливаемое сверху на танк не удерживалось на крыше и не протекало внутрь танка. </w:t>
      </w:r>
    </w:p>
    <w:p w14:paraId="6648849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Люк водителя верхний; все люки должны быть на внутренних петлях, со специальными внутренними запорами, обеспечивающими плотное прилегание люков. </w:t>
      </w:r>
    </w:p>
    <w:p w14:paraId="071449F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9. Все люки должны быть отбортованы наружу для предохранения от проникновения в танк воды и ОВ. </w:t>
      </w:r>
    </w:p>
    <w:p w14:paraId="306539E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10. Все швы корпуса должны быть герметичными, не пропускать воду, ОВ и свинцовых брызг. </w:t>
      </w:r>
    </w:p>
    <w:p w14:paraId="366C2CB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11. Все вертикальные листы должны перекрывать горизонтальные для обеспечения пулестойкости швов и стыков (для экранированного корпуса могут быть допущены изменения). </w:t>
      </w:r>
    </w:p>
    <w:p w14:paraId="6EFC265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12. В башне предусмотреть два лючка для стрельбы из пистолета. </w:t>
      </w:r>
    </w:p>
    <w:p w14:paraId="5A58E5B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Экипаж и рабочие места. </w:t>
      </w:r>
    </w:p>
    <w:p w14:paraId="1F70E01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Экипажу необходимо обеспечить удобное выполнение обязанностей: </w:t>
      </w:r>
    </w:p>
    <w:p w14:paraId="48529B7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 размещение командира в башне должно обеспечить ему круговой обзор и ведение прицельной стрельбы из каждого пулемета в отдельности; </w:t>
      </w:r>
    </w:p>
    <w:p w14:paraId="24220EE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б) расположение вооружения прицельных приборов и механизмов управления должны обеспечить удобство работы экипажа в походе и в бою. </w:t>
      </w:r>
    </w:p>
    <w:p w14:paraId="49A2670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Усилия на бортовых рычагах не должны превышать 12 кг., на педалях 25 кг., на рычаге перемены передач 8 кг. Все педали и рукоятки покрыть теплоизоляционной массой предохраняющей от холода и скольжения. </w:t>
      </w:r>
    </w:p>
    <w:p w14:paraId="7657000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Сидение должно быть регулируемым по длине и высоте, иметь откидную спинку и ремни для привязывания. </w:t>
      </w:r>
    </w:p>
    <w:p w14:paraId="02A83AB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Размещение экипажа должно обеспечивать его взаимозаменяемость. </w:t>
      </w:r>
    </w:p>
    <w:p w14:paraId="0AE19790"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При движении с открытым люком перед водителем должен устанавливаться специальный ветровой щиток. </w:t>
      </w:r>
    </w:p>
    <w:p w14:paraId="0B80265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6. Краска внутри танка не должна гореть и окалина перед окраской должна удаляться. </w:t>
      </w:r>
    </w:p>
    <w:p w14:paraId="4E4AA1F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7. Рабочие места водителя и командира должны иметь смотровые приборы, обеспечивающие надежную обозреваемость из танка с необозреваемым пространством, не превышающим 7-ми метрового расстояния от танка. Для водителя устанавливаются три смотровых прибора – один вперед и по одному в стороны. В башне танка устанавливаются три щели с бронезаслонками. </w:t>
      </w:r>
    </w:p>
    <w:p w14:paraId="20348CA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8. На щитке приборов водителя должны быть установлены часы. Приборы самосветящиеся по рецептуре Гидроредмета. </w:t>
      </w:r>
    </w:p>
    <w:p w14:paraId="1B04A24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Специальное оборудование. </w:t>
      </w:r>
    </w:p>
    <w:p w14:paraId="1BD2862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Танк должен обладать герметичностью для преодоления водных преград плавом. </w:t>
      </w:r>
    </w:p>
    <w:p w14:paraId="7671C33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Для откачки воды изнутри танка необходимо иметь водяную помпу типа Т-38. </w:t>
      </w:r>
    </w:p>
    <w:p w14:paraId="055AD32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Для слепого вождения на танк устанавливается компас "КИ". </w:t>
      </w:r>
    </w:p>
    <w:p w14:paraId="08640FD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Танк должен иметь приспособления для преодоления болот (не входящие в боевой вес танка) и снежного покрова большой глубины. </w:t>
      </w:r>
    </w:p>
    <w:p w14:paraId="01C037D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Все стекла приборов должны быть небьющимися. </w:t>
      </w:r>
    </w:p>
    <w:p w14:paraId="462B2EA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Средства связи. </w:t>
      </w:r>
    </w:p>
    <w:p w14:paraId="01A9F76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Размещение рации в боевом отделении (вне башни) не должно стеснять работы стрелка-командира при ведении огня. Доступность рации для обслуживания желательно обеспечить как командиру, так и водителю. </w:t>
      </w:r>
    </w:p>
    <w:p w14:paraId="70849AA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Штыревая антенна должна быть из спецстали и допускать свободное движение по лесу без убирания. Управление антенной изнутри танка. Антенна укладывается вдоль борта. Должна быть обеспечена работа рации на плаву. </w:t>
      </w:r>
    </w:p>
    <w:p w14:paraId="2A2EFFD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Водяной движитель. </w:t>
      </w:r>
    </w:p>
    <w:p w14:paraId="681ADA5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Водяной движитель состоит из коробки отвода мощности на винт (от коробки передач) и винта, расположенного в специальной нише в кормовой части танка. </w:t>
      </w:r>
    </w:p>
    <w:p w14:paraId="6937FF25"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Задний и передний ход на плаву должен осуществляться изменением направления вращения винта. </w:t>
      </w:r>
    </w:p>
    <w:p w14:paraId="244414B8"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Поворот на плаву осуществляется при помощи многоперого руля, в обычных условиях работы танка на суше, служащего для защиты винта от пулевых попаданий. </w:t>
      </w:r>
    </w:p>
    <w:p w14:paraId="62DBAE5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Винт должен быть максимально защищен от повреждений при преодолении препятствий и входе и выходе танка из воды. </w:t>
      </w:r>
    </w:p>
    <w:p w14:paraId="20BCDF4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Запас плавучести, считая, что танк погружается параллельно ватерлинии до совпадения последней с кромкой носа, должен быть не менее 400 кг. </w:t>
      </w:r>
    </w:p>
    <w:p w14:paraId="08CDA6A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 на плаву должен допускать перегрузку на 200 кг. сверх предельного веса 4800 кг. без потери скорости. Перемещение груза в 100 кг. по крайним точкам корпуса не должно вызывать нарушения плавучести танка – его затопления. </w:t>
      </w:r>
    </w:p>
    <w:p w14:paraId="547FB0B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Электрооборудование. </w:t>
      </w:r>
    </w:p>
    <w:p w14:paraId="41ABE22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Потребителями электроэнергии в танке являются: </w:t>
      </w:r>
    </w:p>
    <w:p w14:paraId="7A0EF0E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электростартер, </w:t>
      </w:r>
    </w:p>
    <w:p w14:paraId="2A3D348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внутреннее освещение – лампочки синего света, </w:t>
      </w:r>
    </w:p>
    <w:p w14:paraId="0915BC4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фара танковая синего света – съемная, </w:t>
      </w:r>
    </w:p>
    <w:p w14:paraId="21E5767E"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рация при работе на прием и передачу, </w:t>
      </w:r>
    </w:p>
    <w:p w14:paraId="7AFF932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задний сигнал "стоп". </w:t>
      </w:r>
    </w:p>
    <w:p w14:paraId="39BDB8D4"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Генератор и аккумуляторы выбираются из расчета того, чтобы батарея во все время эксплоатации находилась в состоянии, близком к полной зарядке. </w:t>
      </w:r>
    </w:p>
    <w:p w14:paraId="3E687F8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Емкость аккумулятора должна быть рассчитана на удовлетворение потребителей при температурах до –40˚С в период эксплоатации машины. </w:t>
      </w:r>
    </w:p>
    <w:p w14:paraId="49F1F23A"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Режим разряда аккумулятора при испытании стартера не должен превышать 5-ти минутного разрядного режима избранного типа аккумулятора. </w:t>
      </w:r>
    </w:p>
    <w:p w14:paraId="61E6892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Генератор рассчитывается на отдачу мощности на всем диапазоне рабочих оборотов двигателя. </w:t>
      </w:r>
    </w:p>
    <w:p w14:paraId="6427FD66"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IV. Порядок утверждения проекта и образца.</w:t>
      </w:r>
    </w:p>
    <w:p w14:paraId="6D310B4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Весь процесс проектирования и изготовления танка разбивается на следующие этапы: </w:t>
      </w:r>
    </w:p>
    <w:p w14:paraId="0D8B22E7"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Эскизный проект (выбор принципиальной схемы и уточнение тактико-технических требований). </w:t>
      </w:r>
    </w:p>
    <w:p w14:paraId="2DC6A5B3"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Утверждение технического проекта и расчетов по принятой схеме с проверкой на макете. </w:t>
      </w:r>
    </w:p>
    <w:p w14:paraId="38CF9D31"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Изготовление рабочих чертежей и опытного образца. </w:t>
      </w:r>
    </w:p>
    <w:p w14:paraId="0FCE407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4. Испытание опытного образца. </w:t>
      </w:r>
    </w:p>
    <w:p w14:paraId="768CAD29"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0DDBEF1D"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НАЧАЛЬНИК АБТУ РККА КОМКОР подпись (ПАВЛОВ)</w:t>
      </w:r>
    </w:p>
    <w:p w14:paraId="4970F0B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ВОЕННЫЙ КОМИССАР ДИВИНЖЕНЕР подпись (АЛЛИЛУЕВ)</w:t>
      </w:r>
    </w:p>
    <w:p w14:paraId="0CCEA93F"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Отп. четыре экз. </w:t>
      </w:r>
    </w:p>
    <w:p w14:paraId="6F3F7B6C"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о.х. 11.V.38 г.</w:t>
      </w:r>
    </w:p>
    <w:p w14:paraId="716EDE82"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листы 76 – 83</w:t>
      </w:r>
      <w:r w:rsidRPr="000816EF">
        <w:rPr>
          <w:rFonts w:ascii="Times New Roman" w:eastAsia="Times New Roman" w:hAnsi="Times New Roman"/>
          <w:color w:val="000000" w:themeColor="text1"/>
          <w:sz w:val="16"/>
          <w:szCs w:val="16"/>
          <w:lang w:eastAsia="ru-RU"/>
        </w:rPr>
        <w:t xml:space="preserve"> (17554)</w:t>
      </w:r>
    </w:p>
    <w:p w14:paraId="455B203B" w14:textId="77777777" w:rsidR="00607278" w:rsidRPr="000816EF" w:rsidRDefault="00607278" w:rsidP="000816EF">
      <w:pPr>
        <w:spacing w:after="0" w:line="240" w:lineRule="auto"/>
        <w:jc w:val="both"/>
        <w:rPr>
          <w:rFonts w:ascii="Times New Roman" w:eastAsia="Times New Roman" w:hAnsi="Times New Roman"/>
          <w:color w:val="000000" w:themeColor="text1"/>
          <w:sz w:val="16"/>
          <w:szCs w:val="16"/>
          <w:lang w:eastAsia="ru-RU"/>
        </w:rPr>
      </w:pPr>
    </w:p>
    <w:p w14:paraId="53F04CC7"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 Заключение Наркомвнешторга СССР по договору между Главэкспортом и американской компанией "Радио Корпорэйшн"</w:t>
      </w:r>
    </w:p>
    <w:p w14:paraId="44BE43DC"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Не подлежит оглашению, </w:t>
      </w:r>
    </w:p>
    <w:p w14:paraId="523E3965"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I. Мы ознакомились с договором на английском языке, датированным 30 сентября 1935 г., и русским переводом договора, составленным юр[идическим] бюро Амторга, а так же с докладными записками А.П. Гусева от 23 марта 1938 г., Лютова от 17 марта 1938 г., К. Лутца от 15 мая 1938 г. и Цикина от 13 января 1938 г. </w:t>
      </w:r>
    </w:p>
    <w:p w14:paraId="382CB5CD"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Нам были поставлены следующие вопросы:</w:t>
      </w:r>
    </w:p>
    <w:p w14:paraId="264758B5"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"Имеет ли советская сторона право требовать покрытия убытков за то, что оборудование по лампам поставлено не вовремя, а с опозданием на 1,5-2 месяца?" </w:t>
      </w:r>
    </w:p>
    <w:p w14:paraId="1A22EC6D"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"Имеет ли советская сторона право требовать покрытия убытков за то, что были проданы незаконченные технологические процессы, причем нас не известили о ходе применения стеклянного дна и стеклянного верхнего вывода при изготовлении ламп для радиоприемников?"</w:t>
      </w:r>
    </w:p>
    <w:p w14:paraId="48D4CED0"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"Является ли существенным нарушением договора отказ оказать помощь по части телемеханики?"</w:t>
      </w:r>
    </w:p>
    <w:p w14:paraId="270EEAC3"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"Является ли существенным нарушением договора недопущение наших инженеров в опытные цеха, лаборатории, а также к некоторым объектам (к которым были допущены японские инженеры)?" </w:t>
      </w:r>
    </w:p>
    <w:p w14:paraId="02511595"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"Является ли существенным нарушением договора передача заведомо устарелого материала и уверения со стороны "Радио Корпорэйшн", что материалы эти не устарели?" </w:t>
      </w:r>
    </w:p>
    <w:p w14:paraId="7BB5A754"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"Можно ли рассматривать как нарушение договора то, что фирма вела для нас некоторые технические разработки по исключительно высоким ценам?" </w:t>
      </w:r>
    </w:p>
    <w:p w14:paraId="02E1362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7. "Заключение по договору, его теневые стороны для нас, верность перевода и т. д.". </w:t>
      </w:r>
    </w:p>
    <w:p w14:paraId="14E86C70"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 Для того чтобы ответить на поставленные вопросы, необходимо вкратце определить права и обязанности сторон по рассматриваемому договору. </w:t>
      </w:r>
    </w:p>
    <w:p w14:paraId="3394C37B"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Обязанности "Радио Корпорэйшн" в обобществленной форме изложены в ст. 1 раздела V договора, где сказано, что "Радио Корпорэйшн" обязуется «открыть Главэкспрому производственный, технический и технологический опыт "Радио Корпорэйшн" и подконтрольных ей организаций, предоставлять Главэкспрому данные, информацию и письменные материалы, предусмотренные в договоре, передать и в дальнейшем передавать Главэкспрому патенты и права, о которых говорится в особом разделе договора, а также оказывать Главэкспрому другие услуги, предусмотренные по договору». </w:t>
      </w:r>
    </w:p>
    <w:p w14:paraId="6D1C1867"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Это общее указание дополняется целым рядом более детальных указаний, из которых важнейшие следующие: в разделе II говорится: «информация - техническая помощь, которая в пределах настоящего договора будет предоставляться Главэкспрому "Радио Корпорэйшн" и подконтрольными ей организациями, должна охватить все поле производственной и экспериментальной деятельности "Радио Корпорэйшн" и ее подконтрольных организаций до и во время действия настоящего договора и, в частности, должна включать... (далее следует перечень отдельных технических областей деятельности "Радио Корпорэйшн")»83. </w:t>
      </w:r>
    </w:p>
    <w:p w14:paraId="69E115A3"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Обязанность предоставления информации и данных ограничивается, однако, в договоре некоторыми моментами, из которых наиболее существенные следующие: </w:t>
      </w:r>
    </w:p>
    <w:p w14:paraId="7B07EF8B"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обязанность эта касается лишь информации, которая будет находится «во владении "Радио Корпорэйшн" и ее подконтрольных организаций» и распространяется только на аппараты, машины и материалы, которые производились "Радио Корпорэйшн" и ее подконтрольными организациями до момента заключения настоящего договора и которые будут ими производиться в течении действия этого договора; </w:t>
      </w:r>
    </w:p>
    <w:p w14:paraId="7A7DA5D2"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ст. 15 раздела ІП, в которой сказано: «все соглашения относительно предоставления информации по настоящему договору подчинены всем законам и правилам правительств США и СССР, включая специальные распоряжения названных правительств, касающиеся военного и морского дела. "Радио Корпорэйшн" и подконтрольные ей организации не обязаны предоставлять Главэкспрому и Главэкспром не обязан предоставлять "Радио Корпорэйшн" и ее подконтрольным организациям такую специфическую информацию, которая происходит от третьих лиц и которую "Радио Корпорэйшн" и ее подконтрольные организации или Главэкспром должны или обязались держать в секрете в силу условий письменного договора, заключенного с этими третьими лицами». </w:t>
      </w:r>
    </w:p>
    <w:p w14:paraId="414F7315"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Цель договора выражена во вводной его части, а также в ст. 1 раздела Ш, где сказано, что «Главэкспром желает использовать в СССР на своих заводах... опыт и достижения "Радио Корпорэйшн" и ее подконтрольных организаций»... </w:t>
      </w:r>
    </w:p>
    <w:p w14:paraId="1FFEC7F8"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Информация — техническая помощь, которая должна быть предоставлена "Радио Корпорэйшн" и подконтрольными ей организациями Главэкспрому по настоящему договору, нужна Главэкспрому для того, чтобы облегчить установление и организацию Главэкспромом на заводах, управляемых и контролируемых им в СССР, продукции и производства такой же аппаратуры, машин и материалов, какие производятся и будут производиться "Радио Корпорэйшн" и подконтрольными ей организациями в течение действия настоящего договора в соответствии с лучшей инженерной и производственной практикой "Радио Корпорэйшн" и подконтрольных ей организаций. </w:t>
      </w:r>
    </w:p>
    <w:p w14:paraId="0C4A38A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Договор предусматривает также способы доставления и получения той технической информации, о которой сказано выше: </w:t>
      </w:r>
    </w:p>
    <w:p w14:paraId="166D3EE9"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Главэкспром назначает своего постоянного представителя в США (ст. 2 раздела П); </w:t>
      </w:r>
    </w:p>
    <w:p w14:paraId="78131FF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инженеры Главэкспрома допускаются на заводы и в лаборатории "Радио Корпорэйшн" для наблюдения за техническими и технологическими процессами и экспериментальными работами; причем они могут также принимать участие в производственных процессах и изучать производимые эксперименты, совершать записи, снимать фотографии и т. д.; </w:t>
      </w:r>
    </w:p>
    <w:p w14:paraId="10BF720D"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"Радио Корпорэйшн" обязуется предоставлять письменную информацию и чертежи, причем "Радио Корпорэйшн" обязана сама активно содействовать получению той информации, которая касается текущих процессов (ст. 11). В отношении же прошлых процессов информация дается лишь по специальным письменным запросам Главэкспрома (п. "б" ст. 8). </w:t>
      </w:r>
    </w:p>
    <w:p w14:paraId="1B870C4E"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Ш. Из всего сказанного вытекает, что рассматриваемый нами договор не является договором технической помощи в том смысле, как это обычно понимается в нашей советской практике. Как известно, договор о технической помощи обычно имеет своим предметом обязанность иностранной фирмы не только ознакомить советских хозяйственников с теми или иными производственными процессами, которые ведутся заграницей, но и содействовать организации тех или иных процессов в СССР путем технических консультаций, монтажа оборудования на месте, наблюдения за отдельными стадиями производства в СССР и т. д. </w:t>
      </w:r>
    </w:p>
    <w:p w14:paraId="26EFCCED"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Настоящий договор, хотя и предусматривает в ст. 7 раздела Шив особом дополнительном соглашении посылку в СССР специалистов, однако такие командировки составляют предмет особых соглашений в каждом отдельном случае. </w:t>
      </w:r>
    </w:p>
    <w:p w14:paraId="5895699A"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договоре не предусмотрено обязательство фирмы давать консультации по вопросам производственной деятельности Главэкспрома в СССР. Слова "информация - техническая помощь", употребляемые во многих местах договора, пояснены в особом разделе договора, и здесь ничего не говорится о даче консультаций в отношении производственных процессов на заводах и предприятиях Главэкспрома в СССР. </w:t>
      </w:r>
    </w:p>
    <w:p w14:paraId="77011A0D"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То, что под технической помощью договор разумеет информацию, а не консультацию, вытекает, в частности, из того, что термин этот применяется не только к обязательствам "Радио Корпорэйшн" в отношении Главэкспрома, но и наоборот, к обязательствам Главэкспрома в отношении "Радио Корпорэйшн" (см. ст. 14 раздел Ш). </w:t>
      </w:r>
    </w:p>
    <w:p w14:paraId="00514E27"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Таким образом, настоящий договор не налагает на "Радио Корпорэйшн" обязанности консультировать производственные процессы в СССР, но обязывает "Радио Корпорэйшн" предоставлять представителям Главэкспрома доступ к ознакомлению со всеми производственными процессами "Радио Корпорэйшн" в США. </w:t>
      </w:r>
    </w:p>
    <w:p w14:paraId="4A2FD129"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IV. Из сказанного вытекает, что отказ от помощи по телемеханике, недопущение наших инженеров в опытные цеха, лаборатории и к некоторым объектам, передача заведомо устарелого материала и уверения, что материал не устарел (см. вопросы 3, 4, 5), являются существенными нарушениями договора. </w:t>
      </w:r>
    </w:p>
    <w:p w14:paraId="2777E511"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Представление сведений в области телемеханики прямо предусмотрено в п. 11 раздела П договора (по разъяснению наших инженеров ...84 означает "телемеханика"). </w:t>
      </w:r>
    </w:p>
    <w:p w14:paraId="3D9B96DE"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Допуск наших инженеров в цеха, лаборатории и т. д., как указано выше, прямо предусмотрен в договоре (ст. 3 и 4, раздел ІП), причем такое нарушение является особо наглядным при наличии допуска туда граждан третьих стран (японцев). </w:t>
      </w:r>
    </w:p>
    <w:p w14:paraId="14F78663"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Из представленных нам материалов видно, что представители "Радио Корпорэйшн", отказывая в допуске наших инженеров в некоторые цеха, ссылались при этом на секретность производства. Надо признать, что такое возражение со стороны "Радио Корпорэйшн" может быть обосновано на самом тексте договора: если те объекты, к которым не допускали советских работников, связаны с данными, происходящими от третьей стороны, причем секретность данного производства была оговорена в соглашении с этой третьей стороной, то недопущение наших представителей к этим объектам является с точки зрения договора обоснованной. </w:t>
      </w:r>
    </w:p>
    <w:p w14:paraId="76EB3F3B"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Наконец, дача заведомо ложных сведений (выдача устарелых материалов за новейшие) является уже злостным нарушением договора. </w:t>
      </w:r>
    </w:p>
    <w:p w14:paraId="39E5AE46"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этом надлежит отметить, что: </w:t>
      </w:r>
    </w:p>
    <w:p w14:paraId="3B5B8660"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всякие рекламации по поводу нарушения договора рассматриваются в порядке арбитража (суперарбитр назначается председателем Академии наук Швеции); </w:t>
      </w:r>
    </w:p>
    <w:p w14:paraId="413EEDA3"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рекламации эти должны быть заявлены "в течение разумного срока после их возникновения" и </w:t>
      </w:r>
    </w:p>
    <w:p w14:paraId="262F5B1C"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толкование всех взаимных обязательств и взаимоотношений сторон по договору подчинено законам штата Нью-Йорк. </w:t>
      </w:r>
    </w:p>
    <w:p w14:paraId="01C7134C"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xml:space="preserve">Выводы, к которым мы приходим, констатируя наличие существенных нарушений договора, основаны на той информации, которую мы получили от товарищей из Наркомата оборонной промышленности. Мы не имели возможности проверить эти данные на основе фактических материалов. При этом необходимо иметь в виду, что исход процесса в арбитраже полностью зависит от силы тех доказательств, которыми мы располагаем для обоснования тех существенных нарушений, на которые указывают наши товарищи, особенно имея в виду крайний формализм системы доказательств, принятой в американском праве. V. </w:t>
      </w:r>
    </w:p>
    <w:p w14:paraId="4D3C0115"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предъявлении претензии в арбитраже мы можем избрать одну из следующих возможностей: </w:t>
      </w:r>
    </w:p>
    <w:p w14:paraId="12025E7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продолжать действие договора, т. е. совершать платежи и принимать услуги; в этом случае при выигрыше действие договора прекращается и "Радио Корпорэйшн" уплачивает нам убытки в размере, заранее фиксированном в договоре (размер "неустойки" в этом случае определяется в зависимости от даты прекращения договора); </w:t>
      </w:r>
    </w:p>
    <w:p w14:paraId="7FEFECC6"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прекратить платежи, что влечет за собою прекращение дальнейших услуг со стороны "Радио Корпорэйшн", и в случае выигрыша мы получаем от "Радио Корпорэйшн" возмещение убытков в заранее фиксированной сумме, в размере, определенным договором на дату прекращения нами платежей, а в случае проигрыша мы должны будем уплатить "Радио Корпорэйшн" такую же сумму (например: если платежи будут прекращены на 30 июня 1938 г., то сумма убытков на это число определена в договоре в 412 500 долл.).</w:t>
      </w:r>
    </w:p>
    <w:p w14:paraId="325B6270"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VI. В настоящем заключении мы не останавливаемся на вопросах 1, 2 и 6, так как ответ на эти вопросы может быть дан лишь после детального ознакомления с теми договорами поставки, которые заключены между "Радио Корпорэйшн" и Амторгом и которые нам не представлены. VII. </w:t>
      </w:r>
    </w:p>
    <w:p w14:paraId="76DC3BED"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Ответ на седьмой поставленный нам вопрос (о теневых сторонах договора) затрудняется для нас главным образом тем, что мы не знаем, чего добивалась советская сторона при заключении договора. Если имелось в виду получение технической помощи в том смысле, как это обычно у нас понимается, то договор этой цели не достигает, и это является главным недостатком договора. </w:t>
      </w:r>
    </w:p>
    <w:p w14:paraId="79F3D9B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Второе, если брать договор так, как он есть (обязанность предоставления информации о технических процессах в США), то он при всех условиях предполагает большую добросовестность со стороны "Радио Корпорэйшн". Мы можем знать о новейших технических процессах лишь из информации "Радио-Корпорэйшн". Последняя же ввиду крайне туманной формулировки условия о секретности (ст. 15 раздел Ш) всегда будет иметь возможность обставить дело так, чтобы не дать нам той или иной интересующей нас информации. Наконец, серьезным недостатком договора является оговорка в пункте об арбитраже, согласно которой мы имеем возможность заявить претензии в течение "разумного срока" после факта нарушения договора со стороны "Радио Корпорэйшн" (здесь мы не имеем в договоре законного срока давности, который в штате Нью-Йорк определен в 6 лет). </w:t>
      </w:r>
    </w:p>
    <w:p w14:paraId="1AF56EE6"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Редакция некоторых пунктов недостаточно четкая и конкретная (раздел П, раздел Ш ст. 11, раздел X ст. 3). </w:t>
      </w:r>
    </w:p>
    <w:p w14:paraId="54AC206E"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Проверка перевода требует длительной специальной работы, и ввиду краткости предоставленного нам срока (2 дня) это не могло быть сделано. Однако даже поверхностное ознакомление с переводом убеждает нас, что он в некоторых частях является неудовлетворительным. Так, например, чрезвычайно важный термин ... переведен в трех местах различным образом: "предоставить в распоряжение" (стр. 2), "предоставить" (стр. 7), "предоставить возможность получения" (стр. 19); ... переведено "стоимость производства на машину и рабочего" вместо "нормы выработки на машину и рабочего" (стр. 9), и в пункте о последствиях расторжения договора в отношении дальнейшего пользования патентами пропущено слово "другие" (права), что существенно меняет смысл данного пункта. </w:t>
      </w:r>
    </w:p>
    <w:p w14:paraId="6A65029C"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РГАЭ. Ф. 413. On. 13. Д. 2330. Л. 70-80. Копия (12152). </w:t>
      </w:r>
    </w:p>
    <w:p w14:paraId="40221508" w14:textId="77777777" w:rsidR="00CB172A" w:rsidRPr="000816EF" w:rsidRDefault="00CB172A" w:rsidP="000816EF">
      <w:pPr>
        <w:spacing w:after="0" w:line="240" w:lineRule="auto"/>
        <w:jc w:val="both"/>
        <w:rPr>
          <w:rFonts w:ascii="Times New Roman" w:hAnsi="Times New Roman"/>
          <w:color w:val="000000" w:themeColor="text1"/>
          <w:sz w:val="16"/>
          <w:szCs w:val="16"/>
        </w:rPr>
      </w:pPr>
    </w:p>
    <w:p w14:paraId="768D9F22"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июня 1938 г. </w:t>
      </w:r>
    </w:p>
    <w:p w14:paraId="321EC347"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 Наркомвнешторга СССР по договору между Главэкспортом и американской компанией "Радио Корпорэйшн"</w:t>
      </w:r>
    </w:p>
    <w:p w14:paraId="6136523C"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подлежит оглашению. I. Мы ознакомились с договором на английском языке, датированным 30 сентября 1935 г., и русским переводом договора, составленным юр[идическим] бюро Амторга, а так же с докладными записками А.П. Гусева от 23 марта 1938 г., Лютова от 17 марта 1938 г., К. Луща от 15 мая 1938 г. и Цикина от 13 января 1938 г.</w:t>
      </w:r>
    </w:p>
    <w:p w14:paraId="7BFDA0A9"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Нам были поставлены следующие вопросы:</w:t>
      </w:r>
    </w:p>
    <w:p w14:paraId="4C095D91"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"Имеет ли советская сторона право требовать покрытия убытков за то, что оборудование по лампам поставлено не вовремя, а с опозданием на 1,5-2 месяца?"</w:t>
      </w:r>
    </w:p>
    <w:p w14:paraId="1E576C5A"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"Имеет ли советская сторона право требовать покрытия убытков за то, что были проданы незаконченные технологические процессы, причем нас не известили о ходе применения стеклянного дна и стеклянного верхнего вывода при изготовлении ламп для радиоприемников?"</w:t>
      </w:r>
    </w:p>
    <w:p w14:paraId="1AE48905"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"Является ли существенным нарушением договора отказ оказать помощь по части телемеханики?"</w:t>
      </w:r>
    </w:p>
    <w:p w14:paraId="4C6953DE"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"Является ли существенным нарушением договора недопущение наших инженеров в опытные цеха, лаборатории, а также к некоторым объектам (к которым были допущены японские инженеры)?"</w:t>
      </w:r>
    </w:p>
    <w:p w14:paraId="7FC33753"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"Является ли существенным нарушением договора передача заведомо устарелого материала и уверения со стороны "Радио Корпорэйшн", что материалы эти не устарели?"</w:t>
      </w:r>
    </w:p>
    <w:p w14:paraId="7F2E5685"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"Можно ли рассматривать как нарушение договора то, что фирма вела для нас некоторые технические разработки по исключительно высоким ценам?"</w:t>
      </w:r>
    </w:p>
    <w:p w14:paraId="2FBA37C2"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"Заключение по договору, его теневые стороны для нас, верность перевода и т. д.".</w:t>
      </w:r>
    </w:p>
    <w:p w14:paraId="15F9E8AB"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 Для того чтобы ответить на поставленные вопросы, необходимо вкратце определить права и обязанности сторон по рассматриваемому договору.</w:t>
      </w:r>
    </w:p>
    <w:p w14:paraId="2F5F9DC5"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Обязанности "Радио Корпорэйшн" в обобществленной форме изложены в ст. 1 раздела V договора, где сказано, что "Радио Корпорэйшн" обязуется «открыть Главэкспрому производственный, технический и технологический опыт "Радио Корпорэйшн" и подконтрольных ей организаций, предоставлять Главэкспрому данные, информацию и письменные материалы, предусмотренные в договоре, передать и в дальнейшем передавать Главэкспрому патенты и права, о которых говорится в особом разделе договора, а также оказывать Главэкспрому другие услуги, предусмотренные по договору».</w:t>
      </w:r>
    </w:p>
    <w:p w14:paraId="02346A82"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общее указание дополняется целым рядом более детальных указаний, из которых важнейшие следующие: в разделе II говорится: «информация - техническая помощь, которая в пределах настоящего договора будет предоставляться Главэкспрому "Радио Корпорэйшн" и подконтрольными ей организациями, должна охватить все поле производственной и экспериментальной деятельности "Радио Корпорэйшн" и ее подконтрольных организаций до и во время действия настоящего договора и, в частности, должна включать... (далее следует перечень отдельных технических областей деятельности "Радио Корпорэйшн")»*.</w:t>
      </w:r>
    </w:p>
    <w:p w14:paraId="2FE6ABD5"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Обязанность предоставления информации и данных ограничивается, однако, в договоре некоторыми моментами, из которых наиболее существенные следующие:</w:t>
      </w:r>
    </w:p>
    <w:p w14:paraId="3F5AE379"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обязанность эта касается лишь информации, которая будет находится «во владении "Радио Корпорэйшн" и ее подконтрольных организаций» и распространяется только на аппараты, машины и материалы, которые производились "Радио Корпорэйшн" и ее подконтрольными организациями до момента заключения настоящего договора и которые будут ими производиться в течении действия этого договора;</w:t>
      </w:r>
    </w:p>
    <w:p w14:paraId="1CD56250"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ст. 15 раздела III, в которой сказано: «все соглашения относительно предоставления информации по настоящему договору подчинены всем законам и правилам правительств США и СССР, включая специальные распоряжения названных правительств, касающиеся военного и морского дела. "Радио Корпорэйшн" и подконтрольные ей организации не обязаны предоставлять Главэкспрому и Главэкспром не обязан предоставлять "Радио Корпорэйшн" и ее подконтрольным организациям такую специфическую информацию, которая происходит от третьих лиц и которую "Радио Корпорэйшн" и ее подконтрольные организации или Главэкспром должны или обязались держать в секрете в силу условий письменного договора, заключенного с этими третьими лицами».</w:t>
      </w:r>
    </w:p>
    <w:p w14:paraId="41296A3C"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договора выражена во вводной его части, а также в ст. 1 раздела Ш, где сказано, что «Главэкспром желает использовать в СССР на своих заводах... опыт и достижения "Радио Корпорэйшн" и ее подконтрольных организаций»...</w:t>
      </w:r>
    </w:p>
    <w:p w14:paraId="6CDD4B19"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Информация - техническая помощь, которая должна быть предоставлена "Радио Корпорэйшн" и подконтрольными ей организациями Главэкспрому по настоящему договору, нужна Главэкспрому для того, чтобы облегчить установление и организацию Главэкспромом на заводах, управляемых и контролируемых им в СССР, продукции и производства такой же аппаратуры, машин и материалов, какие производятся и будут производиться "Радио Корпорэйшн" и подконтрольными ей организациями в течение действия настоящего договора в соответствии с лучшей инженерной и производственной практикой "Радио Корпорэйшн" и подконтрольных ей организаций.</w:t>
      </w:r>
    </w:p>
    <w:p w14:paraId="0096ECFB"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предусматривает также способы доставления и получения той технической информации, о которой сказано выше:</w:t>
      </w:r>
    </w:p>
    <w:p w14:paraId="390E0611"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Главэкспром назначает своего постоянного представителя в США (ст. 2 раздела П);</w:t>
      </w:r>
    </w:p>
    <w:p w14:paraId="6A0B8C72"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инженеры Главэкспрома допускаются на заводы и в лаборатории "Радио Корпорэйшн" для наблюдения за техническими и технологическими процессами и экспериментальными работами; причем они могут также принимать участие в производственных процессах и изучать производимые эксперименты, совершать записи, снимать фотографии и т. д.;</w:t>
      </w:r>
    </w:p>
    <w:p w14:paraId="5817E7A6"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"Радио Корпорэйшн" обязуется предоставлять письменную информацию и чертежи, причем "Радио Корпорэйшн" обязана сама активно содействовать получению той информации, которая касается текущих процессов (ст. 11). В отношении же прошлых процессов информация дается лишь по специальным письменным запросам Главэкспрома (п. "б" ст. 8).</w:t>
      </w:r>
    </w:p>
    <w:p w14:paraId="281EBD46"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Из всего сказанного вытекает, что рассматриваемый нами договор не является договором технической помощи в том смысле, как это обычно понимается в нашей советской практике. Как известно, договор о технической помощи обычно имеет своим предметом обязанность иностранной фирмы не только ознакомить советских хозяйственников с теми или иными производственными процессами, которые ведутся заграницей, но и содействовать организации тех или иных процессов в СССР путем технических консультаций, монтажа оборудования на месте, наблюдения за отдельными стадиями производства в СССР и т. д.</w:t>
      </w:r>
    </w:p>
    <w:p w14:paraId="3E4FE479"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Настоящий договор, хотя и предусматривает в ст. 7 раздела Шив особом дополнительном соглашении посылку в СССР специалистов, однако такие командировки составляют предмет особых соглашений в каждом отдельном случае.</w:t>
      </w:r>
    </w:p>
    <w:p w14:paraId="19FCB8B9"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договоре не предусмотрено обязательство фирмы давать консультации по вопросам производственной деятельности Главэкспрома в СССР. Слова "информация - техническая помощь", употребляемые во многих местах договора, пояснены в особом разделе договора, и здесь ничего не говорится о даче консультаций в отношении производственных процессов на заводах и предприятиях Главэкспрома в СССР.</w:t>
      </w:r>
    </w:p>
    <w:p w14:paraId="0F473E9E"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 что под технической помощью договор разумеет информацию, а не консультацию, вытекает, в частности, из того, что термин этот применяется не только к обязательствам "Радио Корпорэйшн" в отношении Главэкспрома, но и наоборот, к обязательствам Главэкспрома в отношении "Радио Корпорэйшн" (см. ст. 14 раздел Ш).</w:t>
      </w:r>
    </w:p>
    <w:p w14:paraId="3B39E9B9"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настоящий договор не налагает на "Радио Корпорэйшн" обязанности консультировать производственные процессы в СССР, но обязывает "Радио Корпорэйшн" предоставлять представителям Главэкспрома доступ к ознакомлению со всеми производственными процессами "Радио Корпорэйшн" в США.</w:t>
      </w:r>
    </w:p>
    <w:p w14:paraId="37C82C22"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Из сказанного вытекает, что отказ от помощи по телемеханике, недопущение наших инженеров в опытные цеха, лаборатории и к некоторым объектам, передача заведомо устарелого материала и уверения, что материал не устарел (см. вопросы 3, 4, 5), являются существенными нарушениями договора.</w:t>
      </w:r>
    </w:p>
    <w:p w14:paraId="1551EA99"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Представление сведений в области телемеханики прямо предусмотрено в п. 11 раздела П договора (по разъяснению наших инженеров ...* означает "телемеханика").</w:t>
      </w:r>
    </w:p>
    <w:p w14:paraId="02A1A5AF"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Допуск наших инженеров в цеха, лаборатории и т. д., как указано выше, прямо предусмотрен в договоре (ст. 3 и 4, раздел Ш), причем такое нарушение является особо наглядным при наличии допуска туда граждан третьих стран (японцев).</w:t>
      </w:r>
    </w:p>
    <w:p w14:paraId="0E5DE399"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представленных нам материалов видно, что представители "Радио Корпорэйшн", отказывая в допуске наших инженеров в некоторые цеха, ссылались при этом на секретность производства. Надо признать, что такое возражение со стороны "Радио Корпорэйшн" может быть обосновано на самом тексте договора: если те объекты, к которым не допускали советских работников, связаны с данными, происходящими от третьей стороны, причем секретность данного производства была оговорена в соглашении с этой третьей стороной, то недопущение наших представителей к этим объектам является с точки зрения договора обоснованной.</w:t>
      </w:r>
    </w:p>
    <w:p w14:paraId="42F120D4"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Наконец, дача заведомо ложных сведений (выдача устарелых материалов за новейшие) является уже злостным нарушением договора.</w:t>
      </w:r>
    </w:p>
    <w:p w14:paraId="378530FE"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этом надлежит отметить, что:</w:t>
      </w:r>
    </w:p>
    <w:p w14:paraId="0BB56129"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всякие рекламации по поводу нарушения договора рассматриваются в порядке арбитража (суперарбитр назначается председателем Академии наук Швеции);</w:t>
      </w:r>
    </w:p>
    <w:p w14:paraId="485D100D"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рекламации эти должны быть заявлены "в течение разумного срока после их возникновения" и </w:t>
      </w:r>
    </w:p>
    <w:p w14:paraId="353D985E"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толкование всех взаимных обязательств и взаимоотношений сторон по договору подчинено законам штата Нью-Йорк.</w:t>
      </w:r>
    </w:p>
    <w:p w14:paraId="170B193B"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 к которым мы приходим, констатируя наличие существенных нарушений договора, основаны на той информации, которую мы получили от товарищей из Наркомата оборонной промышленности. Мы не имели возможности проверить эти данные на основе фактических материалов. При этом необходимо иметь в виду, что исход процесса в арбитраже полностью зависит от силы тех доказательств, которыми мы располагаем для обоснования тех существенных нарушений, на которые указывают наши товарищи, особенно имея в виду крайний формализм системы доказательств, принятой в американском праве.</w:t>
      </w:r>
    </w:p>
    <w:p w14:paraId="1FD3A010"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 При предъявлении претензии в арбитраже мы можем избрать одну из следующих возможностей:</w:t>
      </w:r>
    </w:p>
    <w:p w14:paraId="14B03F10"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продолжать действие договора, т. е. совершать платежи и принимать услуги; в этом случае при выигрыше действие договора прекращается и "Радио Корпорэйшн" уплачивает нам убытки в размере, заранее фиксированном в договоре (размер "неустойки" в этом случае определяется в зависимости от даты прекращения договора);</w:t>
      </w:r>
    </w:p>
    <w:p w14:paraId="486FF399"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прекратить платежи, что влечет за собою прекращение дальнейших услуг со стороны "Радио Корпорэйшн", и в случае выигрыша мы получаем от "Радио Корпорэйшн" возмещение убытков в заранее фиксированной сумме, в размере, определенным договором на дату прекращения нами платежей, а в случае проигрыша мы должны будем уплатить "Радио Корпорэйшн" такую же сумму (например: если платежи будут прекращены на 30 июня 1938 г., то сумма убытков на это число определена в договоре в 412 500 долл.).</w:t>
      </w:r>
    </w:p>
    <w:p w14:paraId="09E1038F"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 В настоящем заключении мы не останавливаемся на вопросах 1, 2 и 6, так как ответ на эти вопросы может быть дан лишь после детального ознакомления с теми договорами поставки, которые заключены между "Радио Корпорэйшн" и Амторгом и которые нам не представлены.</w:t>
      </w:r>
    </w:p>
    <w:p w14:paraId="185249A9"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 Ответ на седьмой поставленный нам вопрос (о теневых сторонах договора) затрудняется для нас главным образом тем, что мы не знаем, чего добивалась советская сторона при заключении договора. Если имелось в виду получение технической помощи в том смысле, как это обычно у нас понимается, то договор этой цели не достигает, и это является главным недостатком договора.</w:t>
      </w:r>
    </w:p>
    <w:p w14:paraId="27E0A187"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Второе, если брать договор так, как он есть (обязанность предоставления информации о технических процессах в США), то он при всех условиях предполагает большую добросовестность со стороны "Радио Корпорэйшн". Мы можем знать о новейших технических процессах лишь из информации "Радио-Корпорэйшн". Последняя же ввиду крайне туманной формулировки условия о секретности (ст. 15 раздел Ш) всегда будет иметь возможность обставить дело так, чтобы не дать нам той или иной интересующей нас информации.</w:t>
      </w:r>
    </w:p>
    <w:p w14:paraId="6FA1764E"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Наконец, серьезным недостатком договора является оговорка в пункте об арбитраже, согласно которой мы имеем возможность заявить претензии в течение "разумного срока" после факта нарушения договора со стороны "Радио Корпорэйшн" (здесь мы не имеем в договоре законного срока давности, который в штате Нью-Йорк определен в 6 лет).</w:t>
      </w:r>
    </w:p>
    <w:p w14:paraId="20448C5E"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Редакция некоторых пунктов недостаточно четкая и конкретная (раздел П, раздел Ш ст. 11, раздел X ст. 3).</w:t>
      </w:r>
    </w:p>
    <w:p w14:paraId="00C9B9B6"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перевода требует длительной специальной работы, и ввиду краткости предоставленного нам срока (2 дня) это не могло быть сделано. Однако даже поверхностное ознакомление с переводом убеждает нас, что он в некоторых частях является неудовлетворительным. Так, например, чрезвычайно важный термин ... переведен в трех местах различным образом: "предоставить в распоряжение" (стр. 2), "предоставить" (стр. 7), "предоставить возможность получения" (стр. 19); ...**переведено "стоимость производства на машину и рабочего" вместо "нормы выработки на машину и рабочего" (стр. 9), и в пункте о последствиях расторжения договора в отношении дальнейшего пользования патентами пропущено слово "другие" (права), что существенно меняет смысл данного пункта.</w:t>
      </w:r>
    </w:p>
    <w:p w14:paraId="55E61A23" w14:textId="77777777" w:rsidR="00936F9A" w:rsidRPr="000816EF" w:rsidRDefault="00936F9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413. On. 13. Д. 2330. Л. 70-80. Копия (18286).</w:t>
      </w:r>
    </w:p>
    <w:p w14:paraId="77859232" w14:textId="77777777" w:rsidR="00936F9A" w:rsidRPr="000816EF" w:rsidRDefault="00936F9A" w:rsidP="000816EF">
      <w:pPr>
        <w:spacing w:after="0" w:line="240" w:lineRule="auto"/>
        <w:jc w:val="both"/>
        <w:rPr>
          <w:rFonts w:ascii="Times New Roman" w:hAnsi="Times New Roman"/>
          <w:color w:val="000000" w:themeColor="text1"/>
          <w:sz w:val="16"/>
          <w:szCs w:val="16"/>
        </w:rPr>
      </w:pPr>
    </w:p>
    <w:p w14:paraId="5A46798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 приказом НКОП № 195сс и пр. НКОП № 339с от 25/26.08.1938 г. во исполнение решения правительства № 103сс от 29.05.1938 г. строительство «Северной точки» реорганизовано в Специальный трест «Северная точка» 17ГУ НКОП. 2.06.1939 г. создан машиностроительный завод «Северная точка». К 1941 г. построены корпуса цехов № 1 (вынесенное далеко в озеро полигонное сооружение для пуска торпед), № 4 и № 6, гараж, электроподстанция, набережная длиной 172 м, металлический мост к цеху № 1. Частично были построены цехи № 2, 3 и 5.</w:t>
      </w:r>
    </w:p>
    <w:p w14:paraId="5CB1298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08-09.1941 г. завод был эвакуирован в Петропавловск, полигонные сооружения взорваны.</w:t>
      </w:r>
    </w:p>
    <w:p w14:paraId="1391FE3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789, Петрозаводская судоверфь, Завод «Северная точка», п/я 14, Судостроительный завод (ССЗ) «Авангард», ОАО «ССЗ «Авангард» /Карелия 185640 (185034)  г. Петрозаводск ул. Онежской флотилии, 1/</w:t>
      </w:r>
    </w:p>
    <w:p w14:paraId="62D1B72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08.1944 г., после освобождения Петрозаводска, начато восстановление завода. В 09.1945 г. заводу определили специализацию - строительство рыбопромысловых судов. В 12.1945 г. образованы первые три цеха - корпусосборочный, деревообрабатывающий и ремонтно-механический. Первым построенным судном стал морской рыболовный мотобот (МРБ) композитной конструкции (каркас металлический, обшивка деревянная). В 1950-е-70-е  г. завод специализировался на постройке тральщиков. С 1973 г. начато освоение выпуска стеклопластиковых судов: пр. 1446, яхта «Ассоль» (строилось по 60 шт. в год), пр. 1397.</w:t>
      </w:r>
    </w:p>
    <w:p w14:paraId="226D329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наименование «п/я 14».</w:t>
      </w:r>
    </w:p>
    <w:p w14:paraId="523A53E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1983 г. для съемок фильма «И на камнях растут деревья» были построены ладьи викингов. Затем по заказу клуба «Полярный Одиссей» были построены поморский коч и ладьи.</w:t>
      </w:r>
    </w:p>
    <w:p w14:paraId="22B25DC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решению правительства № 22-р от 9.01.2004 г. ОАО вошло в перечень стратегических предприятий. 17.11.2008 г. на предприятии введена процедура внешнего наблюдения.</w:t>
      </w:r>
    </w:p>
    <w:p w14:paraId="2FC3608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В.В. Судаков. Временный управляющий (12.2008 г.-)- Ю.В. Ремизов.</w:t>
      </w:r>
    </w:p>
    <w:p w14:paraId="7559C87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производству- Ю. Г. Голыытейн.</w:t>
      </w:r>
    </w:p>
    <w:p w14:paraId="106D7A3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А.И. Акимов.</w:t>
      </w:r>
    </w:p>
    <w:p w14:paraId="52F768B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рыболовные суда пр. 365 «Альбатрос» (1947), пр. 365бис (1948-), гидрографические боты пр. 365Б (1952-); разъездной катер пр. Р361 (1950-);</w:t>
      </w:r>
      <w:r w:rsidRPr="000816EF">
        <w:rPr>
          <w:rFonts w:ascii="Times New Roman" w:hAnsi="Times New Roman"/>
          <w:iCs/>
          <w:color w:val="000000" w:themeColor="text1"/>
          <w:sz w:val="16"/>
          <w:szCs w:val="16"/>
        </w:rPr>
        <w:t xml:space="preserve"> тральщики:</w:t>
      </w:r>
      <w:r w:rsidRPr="000816EF">
        <w:rPr>
          <w:rFonts w:ascii="Times New Roman" w:hAnsi="Times New Roman"/>
          <w:color w:val="000000" w:themeColor="text1"/>
          <w:sz w:val="16"/>
          <w:szCs w:val="16"/>
        </w:rPr>
        <w:t xml:space="preserve"> катерный пр. Т361 (1952-56), речной пр. 151 (1954)- 1; искатель мин пр. 257Д (1961-65)- 20 (вместе с заводами 602 и 5); рейдовые пр. 257ДМ (1964-72)- 41 (вместе с заводом 602), экспортный пр. 257ДМЭ- 4 (вместе с заводом 602); базовые пр. 1265 (1972-94)- 70 (вместе с заводом 602), пр. 12650 «Яхонт», экспортный пр. 1265Э (1979-90)- 13 (вместе с заводом 602); шнуроукладчики пр. 1253 «Алмаз» (1962-66)- 1, пр. 1253А (1971-73)- 6; буксировщик тралов пр. 699 (1965-68)- 5; корабль-водитель шнуроукладчиков пр. 1253В (1971-72)- 2; траулеры: МРТ пр. 1282 «Карелия» (1964-)- 109, пр. 1296 «Гируляй» (1978-85)- 21, креветколовный пр. 12961 «Лаукува» (1985-); рефрижераторы (1950-е); рыболовные сейнеры: пр. 389 МРС-80 (1954-)- 174, пр. 388 РС-300 (07.1956-60-е)- 21; малые сухогрузы грузоподъемностью 20 т (1950-е-80- е)- 2212,</w:t>
      </w:r>
      <w:r w:rsidRPr="000816EF">
        <w:rPr>
          <w:rFonts w:ascii="Times New Roman" w:hAnsi="Times New Roman"/>
          <w:color w:val="000000" w:themeColor="text1"/>
          <w:sz w:val="16"/>
          <w:szCs w:val="16"/>
          <w:vertAlign w:val="superscript"/>
        </w:rPr>
        <w:t>116</w:t>
      </w:r>
      <w:r w:rsidRPr="000816EF">
        <w:rPr>
          <w:rFonts w:ascii="Times New Roman" w:hAnsi="Times New Roman"/>
          <w:color w:val="000000" w:themeColor="text1"/>
          <w:sz w:val="16"/>
          <w:szCs w:val="16"/>
        </w:rPr>
        <w:t xml:space="preserve"> пр. 16930 «Колос» (1987-), пассажирское судно пр. 16932 (1988); мотобот пр. 1446 (1973-); прогулочная яхта «Ассоль» (1976-85-); пограничный катер пр. 1397 «Чирок» (1984-)- около 300 (вместе с ЦКБ «Редан» и «Нептун»); разъездной катер на ПК «Мурена» (1980-е); скоростной охранный катер пр. 58504 «Калевала» (1990-е)- 1; парусный мини-швербот «Юниор» (1988-);</w:t>
      </w:r>
    </w:p>
    <w:p w14:paraId="787976F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ремонт тральщиков (2005) (11982).</w:t>
      </w:r>
      <w:r w:rsidRPr="000816EF">
        <w:rPr>
          <w:rFonts w:ascii="Times New Roman" w:hAnsi="Times New Roman"/>
          <w:color w:val="000000" w:themeColor="text1"/>
          <w:sz w:val="16"/>
          <w:szCs w:val="16"/>
          <w:vertAlign w:val="superscript"/>
        </w:rPr>
        <w:t>139</w:t>
      </w:r>
    </w:p>
    <w:p w14:paraId="66D6DCCA" w14:textId="77777777" w:rsidR="00D221B4" w:rsidRPr="000816EF" w:rsidRDefault="00D221B4" w:rsidP="000816EF">
      <w:pPr>
        <w:autoSpaceDE w:val="0"/>
        <w:autoSpaceDN w:val="0"/>
        <w:adjustRightInd w:val="0"/>
        <w:spacing w:after="0" w:line="240" w:lineRule="auto"/>
        <w:jc w:val="both"/>
        <w:rPr>
          <w:rFonts w:ascii="Times New Roman" w:hAnsi="Times New Roman"/>
          <w:color w:val="000000" w:themeColor="text1"/>
          <w:sz w:val="16"/>
          <w:szCs w:val="16"/>
        </w:rPr>
      </w:pPr>
    </w:p>
    <w:p w14:paraId="5BE12E9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июня 1938 г. приказом № 195сс во исполнение решения правительства № 103сс от 29.05.1938 г. о мероприятиях и сроках строительства Северной пристрелочной станции на Онежском озере в ведении 17ГУ была обозначена территория станции в границах: от Рыбозавода на Ивановские острова и береговой полосы, шириной до </w:t>
      </w:r>
      <w:r w:rsidRPr="000816EF">
        <w:rPr>
          <w:rFonts w:ascii="Times New Roman" w:hAnsi="Times New Roman"/>
          <w:color w:val="000000" w:themeColor="text1"/>
          <w:sz w:val="16"/>
          <w:szCs w:val="16"/>
        </w:rPr>
        <w:lastRenderedPageBreak/>
        <w:t>Вытегорского тракта и длиной до 20 км к югу от Рыбозавода; установлена мощность станции по испытаниям: торпед 53-38 завода № 181- 2000 шт. в год; отремонтированных заводом № 181 торпед 53-27, 53-36, 53-38 - 400 шт; 53-см и 45-см торпед НКВМФ - 600 шт. Этим же приказом требовалось обеспечить ввод в эксплуатацию 1-й очереди станции (на 1000 торпед) в 4-м квартале 1939 г., 2-й очереди (полной мощности) в 4-м квартале 1940 г.; организовать к 10.06.1938 г. в системе 17ГУ специальный трест по строительству станции с расположением управления в Петрозаводске. В 02.1939 г. строительство станции передано из 17ГУ НКОП в ведение НКСП.</w:t>
      </w:r>
    </w:p>
    <w:p w14:paraId="68C51E5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строительства (17.03.1938 г.-)- И.З. Можуго.</w:t>
      </w:r>
    </w:p>
    <w:p w14:paraId="6D29AE0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строительства (17.03.1938 г.-)- И.З. Можуго (11982).</w:t>
      </w:r>
      <w:r w:rsidRPr="000816EF">
        <w:rPr>
          <w:rFonts w:ascii="Times New Roman" w:hAnsi="Times New Roman"/>
          <w:color w:val="000000" w:themeColor="text1"/>
          <w:sz w:val="16"/>
          <w:szCs w:val="16"/>
          <w:vertAlign w:val="superscript"/>
        </w:rPr>
        <w:t>139</w:t>
      </w:r>
    </w:p>
    <w:p w14:paraId="7305DB6B" w14:textId="77777777" w:rsidR="00D221B4" w:rsidRPr="000816EF" w:rsidRDefault="00D221B4"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42BF7D6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73A90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CCD99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группу Полынина вернули в Лань Чжоу для ремонта самолетов и замены моторов. Там ее сменила новая группа под командованием Т.Т.Хрюкина, прибывшая по южной трассе. Новые части поступали и с севера. 3 июня Тхор привел в Улан-Батор 13 С Б, еще 15 прилетели туда 7 июня. Командиром сформированной из этих летчиков группы стал капитан С.В.Слюсарев. Затем через Монголию перелетела еще одна группа, Г.В.Титова. Эти самолеты первоначально дислоцировались в Ваньсяне, т.к. Ханькоу был под угрозой японских налетов (2958).</w:t>
      </w:r>
    </w:p>
    <w:p w14:paraId="6689ED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6FEC0D"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4BF7F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1825E06"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созданы Ворошиловградская и Сталинская области (4962).</w:t>
      </w:r>
    </w:p>
    <w:p w14:paraId="215DCB7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548D4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4BC6A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B4EB9EC"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рейхстаг Германии принял постановление изъять все произведения “дегенеративного искусства” (абстракционистов, импрессионистов и т.д.) (4962).</w:t>
      </w:r>
    </w:p>
    <w:p w14:paraId="363F4B2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330E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немцы проголосовали за конфискацию дегенеративного искусства (2100).</w:t>
      </w:r>
    </w:p>
    <w:p w14:paraId="02C9D8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472780A"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673E1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690F3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М.М.К. с запиской N 1035с направил СНК В.М.М. доклад о ходе работ по постановке производства 42 машины на заводе 124 и просил решения КО по этому вопросу (2402,1) - МГ выполнен на 40-45% и окончание переносится на 1939, ДБ-А - запущено в производство 25 машин, первые 5 в готовности 36-38%, а по 10 машинам готовность - 10-11%. По остальным, запущенным в марте - только заготовительные операции. дальнейший запуск ДБ-А остановлен и работы ведутся только по окончанию первых 5 машин. 20 машин будут списаны. С 15 июня д.б. быть спущены чертежи машины 42 для запуска 12 (2402,1).</w:t>
      </w:r>
    </w:p>
    <w:p w14:paraId="21E6C6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D472B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года М. Каганович писал письмо № 1035с в СНК Молотову В.М.</w:t>
      </w:r>
    </w:p>
    <w:p w14:paraId="1E50E9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Настоящей запиской докладываю Вам о ходе работ по постановке производства машин № 42 на заводе № 124 и прошу Вас о решении КО по этому вопросу.</w:t>
      </w:r>
    </w:p>
    <w:p w14:paraId="2112AA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постановления прилагаю (3938,9).</w:t>
      </w:r>
    </w:p>
    <w:p w14:paraId="642B87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года была подготовлена:</w:t>
      </w:r>
    </w:p>
    <w:p w14:paraId="750081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Докладная записка о ходе работ по постановке производства машины № 42 на заводе № 124 НКОП</w:t>
      </w:r>
    </w:p>
    <w:p w14:paraId="2F7568FD" w14:textId="77777777" w:rsidR="006C5A23" w:rsidRPr="000816EF" w:rsidRDefault="006C5A23" w:rsidP="000816E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Подготовка Производства машины № 42.</w:t>
      </w:r>
    </w:p>
    <w:p w14:paraId="464989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Чертежи.</w:t>
      </w:r>
    </w:p>
    <w:p w14:paraId="0E1B9B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Изготовлено на заводе № 156 в кальках 13000 чертежей. В кальки внесены все конструктивные изменения, выявленные при летных испытаниях опытной 42-ой машины.</w:t>
      </w:r>
    </w:p>
    <w:p w14:paraId="541922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Отпечатано 14 комплектов синек по крылу, центроплану, оперению, фюзеляжу, шасси и моторному хозяйству.</w:t>
      </w:r>
    </w:p>
    <w:p w14:paraId="634FAF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Шесть комплектов синек отправлено на завод № 124.</w:t>
      </w:r>
    </w:p>
    <w:p w14:paraId="02FB5D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15-му июня будут закончены конструктивной доработкой и отправлены заводу № 124 чертежи на оборудование и вооружение.</w:t>
      </w:r>
    </w:p>
    <w:p w14:paraId="0031ED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Составлен подетальный план подготовки производства и выявлено количество приспособлений, штампов, кондукторов по каждой детали, необходимых для запуска первых машин по упрощенной технологии.</w:t>
      </w:r>
    </w:p>
    <w:p w14:paraId="1662A8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Организован на заводе № 124 Конструкторский отдел в составе 150 человек, для чего 70 конструкторов из завода № 156, во главе с гл. конструктором Незваль, откомандированы в Казань.</w:t>
      </w:r>
    </w:p>
    <w:p w14:paraId="61E4A9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Конструкторский отдел совместно с технологами завода № 124 приступил к детальному просмотру чертежей и к внесению всех необходимых коррективов. Запуск чертежей в производство начнется с 15-го июня.</w:t>
      </w:r>
    </w:p>
    <w:p w14:paraId="1C5799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человек конструкторов КБ машины ДБА (гл. конструктор Болховитинов) переданы в Конструкторский отдел завода № 124 для работы по машине № 42.</w:t>
      </w:r>
    </w:p>
    <w:p w14:paraId="679A4B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работники КБ машины ДБА, вместе с гл. конструктором Болховитиновым, переводятся на завод № 84 (Москва) для проектирования новой машины.</w:t>
      </w:r>
    </w:p>
    <w:p w14:paraId="253CFC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Технология.</w:t>
      </w:r>
    </w:p>
    <w:p w14:paraId="2FA8B9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ускорения технологической подготовки на заводе № 156 организовано КБ по приспособлениям в составе 100 человек и центральная технологическая группа в составе 25 человек, которые приступили к разработке конструкций стапелей, приспособлений для сборки, шаблонов и прочей оснастки.</w:t>
      </w:r>
    </w:p>
    <w:p w14:paraId="76D394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требуется для первой очереди запроектировать 3150 разных приспособлений и специального инструмента, в том числе для ускорения подготовки – 1400 деревянных. Все приспособления будут запроектированы к 1 августа и изготовлены к 1 сентября; стапеля – к 15 сентября.</w:t>
      </w:r>
    </w:p>
    <w:p w14:paraId="2DFDD7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 приспособлений “Оргоборонпром” (бывш. Оргаметалл) передается на изготовление 130 разных сталльных штампов. Завод № 1 изготовляет 200 литых штампов.</w:t>
      </w:r>
    </w:p>
    <w:p w14:paraId="7E3D3B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Кооперирование и ………..</w:t>
      </w:r>
    </w:p>
    <w:p w14:paraId="0E2050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ускорения выпуска машин организовано кооперирование нескольких заводов, которые будут изготовлять отдельные агрегаты и узлы для завода № 124. На заводе № 30 изготовляются оперение и механизмы управления, на заводе № 156 – комплекты шасси. На заводе № 27 (моторное производство на территории завода № 124) изготовляются механические детали и узлы в объеме 10000 станко-часов на машину. На заводе № 20 изготовляется сложная арматура.</w:t>
      </w:r>
    </w:p>
    <w:p w14:paraId="08A9FA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планирования и руководства работой по кооперированию на заводе № 124 организован Отдел кооперирования. Составлена спецификация потребных материалов и передана на реализацию. Часть материала отобрана на заводе № 156 и отгружена на завод № 124.</w:t>
      </w:r>
    </w:p>
    <w:p w14:paraId="7BF51253" w14:textId="77777777" w:rsidR="006C5A23" w:rsidRPr="000816EF" w:rsidRDefault="006C5A23" w:rsidP="000816E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 Готовность завода к запуску машины в производство.</w:t>
      </w:r>
    </w:p>
    <w:p w14:paraId="03CCE1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 124 имеются следующие производственные и вспомогательные здания:</w:t>
      </w:r>
    </w:p>
    <w:p w14:paraId="65F8B1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Гл. производственный корпус, где расположены цеха: механический, бако-капотный, шасси-рамный, слесарно-сварочный, приспособлений, инструментальный, ремонтно-механический, фюзеляжно-центропланный, крыльевой, штамповочный, сборочный, отделения антикоррозийных покрытий, термический и базисный склад основных материалов.</w:t>
      </w:r>
    </w:p>
    <w:p w14:paraId="10BDAD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Корпус кузнечного цеха.</w:t>
      </w:r>
    </w:p>
    <w:p w14:paraId="57AD3E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Здание центрального распределительного пункта.</w:t>
      </w:r>
    </w:p>
    <w:p w14:paraId="2C3E00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Компрессорная.</w:t>
      </w:r>
    </w:p>
    <w:p w14:paraId="61A327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Газовая станция.</w:t>
      </w:r>
    </w:p>
    <w:p w14:paraId="4B2EFB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Кислородная станция.</w:t>
      </w:r>
    </w:p>
    <w:p w14:paraId="6462A3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ТЭЦ общей проектной мощностью 50000 клв.</w:t>
      </w:r>
    </w:p>
    <w:p w14:paraId="372373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(установленная мощность первой очереди 25000 клв.)</w:t>
      </w:r>
    </w:p>
    <w:p w14:paraId="660AEC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Сооружение водозабора.</w:t>
      </w:r>
    </w:p>
    <w:p w14:paraId="4C0D6B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Главная контора.</w:t>
      </w:r>
    </w:p>
    <w:p w14:paraId="39E619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ФЗУ.</w:t>
      </w:r>
    </w:p>
    <w:p w14:paraId="4B7907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производственный корпус состоит из 3-х частей:</w:t>
      </w:r>
    </w:p>
    <w:p w14:paraId="7D2AF3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Низкая зона – имеет 18 пролетов с площадью в 50000 кв метров, строительством закончена и находится в эксплуатации.</w:t>
      </w:r>
    </w:p>
    <w:p w14:paraId="73C453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этой части здания расположены: заготовительный, механический и вспомогательный цеха. Сейчас проводится ремонт железобетонных конструкций в местах температурных швов без помех для производства.</w:t>
      </w:r>
    </w:p>
    <w:p w14:paraId="4DD635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Указанные строительные доделки в этой части корпуса будут закончены к 1 августа.</w:t>
      </w:r>
    </w:p>
    <w:p w14:paraId="2DC0D2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б) Высокая зона имеет 8 пролетов с общей площадью 52000 кв метров, из них 6 пролетов с площадью 39000 кв метров закончены строительством, но ввиду того, что деревянные перекрытия этих пролетов, установленные в 1934/35 гг. сгнили и заражены грибком, приступлено к замене деревянных перекрытий металлическими. Полная замена металлическими перекрытиями в указанных 6 пролетах будет закончена к 1 октября.</w:t>
      </w:r>
    </w:p>
    <w:p w14:paraId="596AD6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указанных 6-ти пролетах расположены агрегатные, сборочные и прессовые цеха.</w:t>
      </w:r>
    </w:p>
    <w:p w14:paraId="72B4CF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7-8-ой пролеты находятся в стадии окончания строительства, которое будет закончено в 1939 году и предназначены для производства одномоторной машины.</w:t>
      </w:r>
    </w:p>
    <w:p w14:paraId="1D923F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Б/Сборочный цех. По проекту состоит из двух 100 метровых пролетов целиком из железных конструкций. В 1938 году к 1 ноября будет закончен один пролет площадью 9000 кв. метров, что вполне достаточно для начала производства машины № 42.</w:t>
      </w:r>
    </w:p>
    <w:p w14:paraId="0E8F9A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в настоящее время завод имеет в Главном корпусе 50000 кв. метров площади, находящейся в эксплуатации и к 1 октября 1938 года, после окончания ремонта в высокой зоне, будет иметь дополнительно 39000 кв. метров, а с вводом в эксплуатацию 100 метров пролета сборочного цеха к 1 сентября 1938 года, общая производственная площадь Главного корпуса по заводу составит около 100000 кв. метров.</w:t>
      </w:r>
    </w:p>
    <w:p w14:paraId="3636C1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Кузнечный цех – находится в эксплуатации и дополнительный строительных работ не требуется, кроме настила пола и монтажа оборудования.</w:t>
      </w:r>
    </w:p>
    <w:p w14:paraId="6DAA11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Здание компрессорной станции. Для обеспечения производства воздухом устанавливается два новых компрессора мощностью по 100 куб/м каждый, которые будут закончены монтажем: один – к 1 октября и второй – к 1 декабря. В эксплуатации находится 2 компрессора по 25 куб. метров, что вместе с вводом в эксплуатацию первого 100 куб. м компрессора, обеспечивает производство в 1938 году.</w:t>
      </w:r>
    </w:p>
    <w:p w14:paraId="30762E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Газовая станция (ацетилен) – имеющиеся установки на станции обеспечивают производство 1938 года полностью.</w:t>
      </w:r>
    </w:p>
    <w:p w14:paraId="40D5B9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Кислородная станция – существующая мощность не обеспечивает производства 1938 года – необходимо выделить и смонтировать не позднее 1 октября 1938 года одну установку ВАТ производительностью в 60 куб. метров.</w:t>
      </w:r>
    </w:p>
    <w:p w14:paraId="6246D9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Электроэнергия – работающая турбина в 25000 квт обеспечивает производство завода электроэнергией на 1938 год. Из имеющихся на ТЭЦ двух котлов один находится в эксплуатации, другой находится в стадии реконструкции, которая будет закончена к 1 сентября. С 1 сентября будет приступлено к реконструкции второго котла, с окончанием этой работы 1 октября, что обеспечивает завод полностью паром на 1938 год.</w:t>
      </w:r>
    </w:p>
    <w:p w14:paraId="530661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Складское хозяйство – завод имеет базисный склад на территории гласного производственного корпуса. Отсутствуют складские помещения (хранилища для горючего, смазочных и москательных материалов). Будут построены в этом году временные хранилища для них.</w:t>
      </w:r>
    </w:p>
    <w:p w14:paraId="36C5F1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оборудованию.</w:t>
      </w:r>
    </w:p>
    <w:p w14:paraId="62BDB5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Парк заводского оборудования составляет около 700 единиц. Из них металлорежущих станков – 358, кузнечного прессового оборудования – 30, 2 гидропресса мощностью по 600 тонн, из коих один будет пущен в эксплуатацию 1 сентября.</w:t>
      </w:r>
    </w:p>
    <w:p w14:paraId="22E01C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Размещено в Америке и ожидается к получению для завода № 124 в 1938 году нижеследующее импортное оборудование:</w:t>
      </w:r>
    </w:p>
    <w:p w14:paraId="0AB979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 металлорежущих станка</w:t>
      </w:r>
    </w:p>
    <w:p w14:paraId="0867F3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единиц прессового оборудования, в том числе один гидропресс на 5000 тонн</w:t>
      </w:r>
    </w:p>
    <w:p w14:paraId="16F918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единиц прочего оборудования</w:t>
      </w:r>
    </w:p>
    <w:p w14:paraId="6D3D84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172 единицы</w:t>
      </w:r>
    </w:p>
    <w:p w14:paraId="6C1C84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для укомплектования оборудования завода № 124 для производства машины № 42 НКОП в 1938 году выделяет дополнительно 200 единиц оборудования.</w:t>
      </w:r>
    </w:p>
    <w:p w14:paraId="1D0EC02D" w14:textId="77777777" w:rsidR="006C5A23" w:rsidRPr="000816EF" w:rsidRDefault="006C5A23" w:rsidP="000816E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 Состояние производства по машинам “Максим Горький” и ДБ-А.</w:t>
      </w:r>
    </w:p>
    <w:p w14:paraId="59EF30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“Максим Горький” выполнен на 40-45% от общего объема работ. Занято на производстве этой машины 160 человек квалифицированных рабочих.</w:t>
      </w:r>
    </w:p>
    <w:p w14:paraId="48237F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Окончание машины “Максим Горький” переносится на 1939 год.</w:t>
      </w:r>
    </w:p>
    <w:p w14:paraId="14E500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машины ДБ-А.</w:t>
      </w:r>
    </w:p>
    <w:p w14:paraId="305169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Запущено впроизводство 25 машин. Первые 5 машин находятся в состоянии готовности равной 36-38%. По 10 машинам состояние готовности составляет 10-11%. Остальные 10 машин запущены в марте этого года и прошли только заготовительные операции. Дальнейший запуск в производство машин ДБ-А остановлен. Работы ведутся только по окончанию первых машин. По остальным 20-ти машинам работы прекращены и все расходы по ним будут списаны в убыток за счет НКОП.</w:t>
      </w:r>
    </w:p>
    <w:p w14:paraId="3E38BC51" w14:textId="77777777" w:rsidR="006C5A23" w:rsidRPr="000816EF" w:rsidRDefault="006C5A23" w:rsidP="000816E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1У. Запуск в производство машины № 42.</w:t>
      </w:r>
    </w:p>
    <w:p w14:paraId="219D55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15 июня будут спущены чертежи машины № 42 в заготовительные цеха завода № 124 для запуска в производство 12 машин из расчета: 1 серия – 2 машины, 2-я серия – 5 машин и 3-я серия – 5 машин. В 1938 году будут выпущены на аэродром 2 машины первой головной серии.</w:t>
      </w:r>
    </w:p>
    <w:p w14:paraId="2BD3D313" w14:textId="77777777" w:rsidR="006C5A23" w:rsidRPr="000816EF" w:rsidRDefault="006C5A23" w:rsidP="000816E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Укомплектование завода рабочей силой.</w:t>
      </w:r>
    </w:p>
    <w:p w14:paraId="785538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имеется 2000 производственных рабочих, а всего работающих на заводе 7000 человек (в том числе ИТР – 1186, служащих – 788).</w:t>
      </w:r>
    </w:p>
    <w:p w14:paraId="7855F9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 количество рабочих достаточно для запуска в производство 12-ти машин № 42. Для развертывания производства на серийный выпуск к концу 1938 года будет произведен набор рабочих в количестве 2000 человек. Указанная дополнительная рабсила будет получена, согласно договоренности с Обкомом ВКП(б) в Казани с предприятий города и 1000 комсомольцев из местной комсомольской организации для подготовки их на квалифицированных рабочих.</w:t>
      </w:r>
    </w:p>
    <w:p w14:paraId="155B90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усиления технического руководства строительством, мною на завод№ 124 командируются 20 инженеров-строителей.</w:t>
      </w:r>
    </w:p>
    <w:p w14:paraId="74B8A136" w14:textId="77777777" w:rsidR="006C5A23" w:rsidRPr="000816EF" w:rsidRDefault="006C5A23" w:rsidP="000816E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У1. Жилищное строительство.</w:t>
      </w:r>
    </w:p>
    <w:p w14:paraId="6A0D91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Жилищный фонд завода составляет в каменных домах 29000 кв. метров и в бараках 3000 кв. метров. Итого жилищная площадь составляет 32000 кв. метров. На этой площади проживают 2477 работников завода, а вместе с членами семей это составляет 5000 человек.</w:t>
      </w:r>
    </w:p>
    <w:p w14:paraId="25A2F3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в стадии окончания строительства и по утвержденному мною плану подлежит сдаче в эксплуатацию в текущем году следующее количество жилой площади:</w:t>
      </w:r>
    </w:p>
    <w:p w14:paraId="77514E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каменных домов с общей площадью – 21500 кв. метров</w:t>
      </w:r>
    </w:p>
    <w:p w14:paraId="052AFB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бараков с общей площадью – 6300 кв. метров</w:t>
      </w:r>
    </w:p>
    <w:p w14:paraId="5D0A7C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необходимостью укомплектовать завод рабочей силой в количестве 4000 человек и ИТР в количестве 350 человек имеющийся в наличии жилищный фонд не обеспечит полностью завода. Необходимо для прибывающего на завод инженерно-технического персонала предоставить в распоряжение завода одну из гостиниц города и 100 комнат из жилищного фонда Казани, а также разрешить заводу № 124 организовать индивидуальное строительство в районе завода для рабочих и ИТР (3938,10-18).</w:t>
      </w:r>
    </w:p>
    <w:p w14:paraId="7663A1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года был подготовлен:</w:t>
      </w:r>
    </w:p>
    <w:p w14:paraId="674854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КО “О постановке производства самолетов типа № 42 на заводе № 124 НКОП” (проект)</w:t>
      </w:r>
    </w:p>
    <w:p w14:paraId="5CE328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постановляет:</w:t>
      </w:r>
    </w:p>
    <w:p w14:paraId="11A5419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Обязать НКОП:</w:t>
      </w:r>
    </w:p>
    <w:p w14:paraId="0BD335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Закончить к 1 октября 1938 года всю подготовку производства самолета № 42.</w:t>
      </w:r>
    </w:p>
    <w:p w14:paraId="40B72C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Обеспечить в 1938 году запуск в производство на заводе № 124 12 самолетов типа № 42 с таким расчетом, чтобы 2 из них выпустить на аэродром к 1 января 1939 года.</w:t>
      </w:r>
    </w:p>
    <w:p w14:paraId="4E232C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Срок окончания самолета МГ перенести на 1939 год.</w:t>
      </w:r>
    </w:p>
    <w:p w14:paraId="3673A7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Работы по самолету ДБ-А свернуть. Оставить в производстве первую серию из 5-ти машин. Все незавершенное производство по ДБ-А, сверх пяти машин, списать за счет убытков НКОП.</w:t>
      </w:r>
    </w:p>
    <w:p w14:paraId="0DEAEE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Закончить смену перекрытий пролетов главного корпуса завода № 124, кроме сборочной части к 1 октября 1938 года, один пролет сборочного цеха перекрыть к 1 ноября 1938 года.</w:t>
      </w:r>
    </w:p>
    <w:p w14:paraId="08C769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Провести к 15 июня на заводах НКОП проведение мобилизации рабочих, ИТР и конструкторов для обеспечения рабсилой и техническим руководством завод № 124.</w:t>
      </w:r>
    </w:p>
    <w:p w14:paraId="6538C5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Для укрепления технического руководства на строительстве направить на завод № 124 20 человек инженеров строителей.</w:t>
      </w:r>
    </w:p>
    <w:p w14:paraId="4E0655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Выделить из фондов НКОП недостающее заводу № 124 оборудование в количестве 200 единиц.</w:t>
      </w:r>
    </w:p>
    <w:p w14:paraId="64137C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Выделить из фондов НКОП лес, металл, электроматериалы и электроаппаратуру для строительства завода № 124, а также инструмент и все материалы, необходимые для производства машины № 42, комплектно на 12 экземпляров.</w:t>
      </w:r>
    </w:p>
    <w:p w14:paraId="5A93F3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Перевести ОКБ по самолету ДБ-А вместе с главным конструктором Болховитиным на завод № 84.</w:t>
      </w:r>
    </w:p>
    <w:p w14:paraId="78FD06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 К 15 июня представить на рассмотрение Экономического совета спецификации производственного оборудования и материалов, отсутствующих в фондах НКОП на 1938 год и необходимых для производства самолетов типа № 42.</w:t>
      </w:r>
    </w:p>
    <w:p w14:paraId="1DE6562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Экономсовету выделить, а НКМАШу, НКОП, НКТП и НКВД (Трудкоммуна) отгрузить заводу № 124 требуемое оборудование и материалы в Ш и 1У квартелах 1938 г. и в 1 кв. 1939 г. по представленным НКОП спесификациям.</w:t>
      </w:r>
    </w:p>
    <w:p w14:paraId="28836B3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НКТП (Стальконструкция) для замены деревянных перек</w:t>
      </w:r>
      <w:r w:rsidRPr="000816EF">
        <w:rPr>
          <w:rFonts w:ascii="Times New Roman" w:hAnsi="Times New Roman"/>
          <w:color w:val="000000" w:themeColor="text1"/>
          <w:sz w:val="16"/>
          <w:szCs w:val="16"/>
        </w:rPr>
        <w:softHyphen/>
        <w:t>рытий на металлоконструкции на заводе л 124 увеличить коли</w:t>
      </w:r>
      <w:r w:rsidRPr="000816EF">
        <w:rPr>
          <w:rFonts w:ascii="Times New Roman" w:hAnsi="Times New Roman"/>
          <w:color w:val="000000" w:themeColor="text1"/>
          <w:sz w:val="16"/>
          <w:szCs w:val="16"/>
        </w:rPr>
        <w:softHyphen/>
        <w:t>чество монтажников и слесарей на строительной площадке заво-да на 300 человек.</w:t>
      </w:r>
    </w:p>
    <w:p w14:paraId="54B5B39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НКТП (Главэнерго) до 1 июля разработать план мероприя</w:t>
      </w:r>
      <w:r w:rsidRPr="000816EF">
        <w:rPr>
          <w:rFonts w:ascii="Times New Roman" w:hAnsi="Times New Roman"/>
          <w:color w:val="000000" w:themeColor="text1"/>
          <w:sz w:val="16"/>
          <w:szCs w:val="16"/>
        </w:rPr>
        <w:softHyphen/>
        <w:t>тии, обеспечивающих окончание строительства и оборудования ТЭЦ до полной проектной мощности (50000 ква) и представить в К.О. на утверждение, с указанием сроков ввода в зксплоатацию.</w:t>
      </w:r>
    </w:p>
    <w:p w14:paraId="59B68230"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5. НКМАШу (Главэнергопром) обеспечить реализацию, разра</w:t>
      </w:r>
      <w:r w:rsidRPr="000816EF">
        <w:rPr>
          <w:rFonts w:ascii="Times New Roman" w:hAnsi="Times New Roman"/>
          <w:color w:val="000000" w:themeColor="text1"/>
          <w:sz w:val="16"/>
          <w:szCs w:val="16"/>
        </w:rPr>
        <w:softHyphen/>
        <w:t>ботанного Главэнерго плана мероприятий, в части необходимого оборудования не позднее 1-го квартала 1939 года.</w:t>
      </w:r>
    </w:p>
    <w:p w14:paraId="49AD545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НМАШу разместить на своих заводах изготовление уни</w:t>
      </w:r>
      <w:r w:rsidRPr="000816EF">
        <w:rPr>
          <w:rFonts w:ascii="Times New Roman" w:hAnsi="Times New Roman"/>
          <w:color w:val="000000" w:themeColor="text1"/>
          <w:sz w:val="16"/>
          <w:szCs w:val="16"/>
        </w:rPr>
        <w:softHyphen/>
        <w:t>версальных штамподержателей, приспособлений, кондукторов, штам</w:t>
      </w:r>
      <w:r w:rsidRPr="000816EF">
        <w:rPr>
          <w:rFonts w:ascii="Times New Roman" w:hAnsi="Times New Roman"/>
          <w:color w:val="000000" w:themeColor="text1"/>
          <w:sz w:val="16"/>
          <w:szCs w:val="16"/>
        </w:rPr>
        <w:softHyphen/>
        <w:t>пов для холодной и горячей штамповки в количестве до 3.000 шт. по спесификации и чертежам НКОП.</w:t>
      </w:r>
    </w:p>
    <w:p w14:paraId="19894C7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НКТП (Главхиммаш) поставить оборудование и смонтировать к 1.Х. с.г. на заводе № 124 кислородную установку мощностью 60 куб/метр.</w:t>
      </w:r>
    </w:p>
    <w:p w14:paraId="434780A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smallCaps/>
          <w:color w:val="000000" w:themeColor="text1"/>
          <w:sz w:val="16"/>
          <w:szCs w:val="16"/>
        </w:rPr>
        <w:t xml:space="preserve">8. </w:t>
      </w:r>
      <w:r w:rsidRPr="000816EF">
        <w:rPr>
          <w:rFonts w:ascii="Times New Roman" w:hAnsi="Times New Roman"/>
          <w:color w:val="000000" w:themeColor="text1"/>
          <w:sz w:val="16"/>
          <w:szCs w:val="16"/>
        </w:rPr>
        <w:t>НКТП (Завод Не трос троя) обеспечить строительство заво</w:t>
      </w:r>
      <w:r w:rsidRPr="000816EF">
        <w:rPr>
          <w:rFonts w:ascii="Times New Roman" w:hAnsi="Times New Roman"/>
          <w:color w:val="000000" w:themeColor="text1"/>
          <w:sz w:val="16"/>
          <w:szCs w:val="16"/>
        </w:rPr>
        <w:softHyphen/>
        <w:t>да № 124 штампованными оконно-рамными профилями в количестве 80 тонн с отгрузкой 40 тонн в- июле и 40 тонн - в августе с.г.</w:t>
      </w:r>
    </w:p>
    <w:p w14:paraId="291F06B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НКЛесу догрузить выделенные в 1937 году для завода № 124 - 40 стандартных домов и 25.000 мт</w:t>
      </w:r>
      <w:r w:rsidRPr="000816EF">
        <w:rPr>
          <w:rFonts w:ascii="Times New Roman" w:hAnsi="Times New Roman"/>
          <w:color w:val="000000" w:themeColor="text1"/>
          <w:sz w:val="16"/>
          <w:szCs w:val="16"/>
          <w:vertAlign w:val="superscript"/>
        </w:rPr>
        <w:t>3</w:t>
      </w:r>
      <w:r w:rsidRPr="000816EF">
        <w:rPr>
          <w:rFonts w:ascii="Times New Roman" w:hAnsi="Times New Roman"/>
          <w:color w:val="000000" w:themeColor="text1"/>
          <w:sz w:val="16"/>
          <w:szCs w:val="16"/>
        </w:rPr>
        <w:t xml:space="preserve"> леса с поставкой в </w:t>
      </w: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xml:space="preserve"> и 1У кварталах 1938 года.</w:t>
      </w:r>
    </w:p>
    <w:p w14:paraId="265287D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Первые 12-ть самолетов № 42 утвердить со следующей схемой стрелкового вооружения:</w:t>
      </w:r>
    </w:p>
    <w:p w14:paraId="4731C3E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пушечную установку в средней - верхней части фюзеляжа;</w:t>
      </w:r>
    </w:p>
    <w:p w14:paraId="5B365B3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спаренные пулеметные установки в носовой и хвостовой частях самолета;</w:t>
      </w:r>
    </w:p>
    <w:p w14:paraId="4F568AC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пулеметная люковая установка;</w:t>
      </w:r>
    </w:p>
    <w:p w14:paraId="4616AB7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2 пулеметвне установки в обтекателях шасси;</w:t>
      </w:r>
    </w:p>
    <w:p w14:paraId="6EBBDB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к 15 июля разработать и согласовать с НУО схему стрелкового вооружения для последующих машин.</w:t>
      </w:r>
    </w:p>
    <w:p w14:paraId="37EFFC3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Разрешигь НКОП построить ва заводе № 124 - 18 стандарт</w:t>
      </w:r>
      <w:r w:rsidRPr="000816EF">
        <w:rPr>
          <w:rFonts w:ascii="Times New Roman" w:hAnsi="Times New Roman"/>
          <w:color w:val="000000" w:themeColor="text1"/>
          <w:sz w:val="16"/>
          <w:szCs w:val="16"/>
        </w:rPr>
        <w:softHyphen/>
        <w:t>ных фибролитовых бараков.</w:t>
      </w:r>
    </w:p>
    <w:p w14:paraId="0CAAC48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Для обеспечения завода № 124 рабочей силой предложить НКО и НК В.М.Ф:</w:t>
      </w:r>
    </w:p>
    <w:p w14:paraId="0E42825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освободить от призыва в РККА, и военно-морской флот в течение 1938 года рабочих, ИТР и служащих завода № 124 и строительства всех возрастов, подлежащих призыву, а также освободить от прохождения учебных сборов в 1938 году коман</w:t>
      </w:r>
      <w:r w:rsidRPr="000816EF">
        <w:rPr>
          <w:rFonts w:ascii="Times New Roman" w:hAnsi="Times New Roman"/>
          <w:color w:val="000000" w:themeColor="text1"/>
          <w:sz w:val="16"/>
          <w:szCs w:val="16"/>
        </w:rPr>
        <w:softHyphen/>
        <w:t>диров запаса в переменного состава.</w:t>
      </w:r>
    </w:p>
    <w:p w14:paraId="288F949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Разрешить заводу № 124 производить в течение 1938 года набор рабочих, ИТР и служащих в индивидуальном порядке с соответствующей проверкой в НКВД;</w:t>
      </w:r>
    </w:p>
    <w:p w14:paraId="2743E27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НКВД (ГУЛАГ) организовать на площадке завода № 124 трудовой лагерь в количестве 1000-1500 чел. для форсирова</w:t>
      </w:r>
      <w:r w:rsidRPr="000816EF">
        <w:rPr>
          <w:rFonts w:ascii="Times New Roman" w:hAnsi="Times New Roman"/>
          <w:color w:val="000000" w:themeColor="text1"/>
          <w:sz w:val="16"/>
          <w:szCs w:val="16"/>
        </w:rPr>
        <w:softHyphen/>
        <w:t>ния окончания строительных работ по плану завода;</w:t>
      </w:r>
    </w:p>
    <w:p w14:paraId="7253838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Совнаркому ТАТАССР и Обкому оказать максимальное со</w:t>
      </w:r>
      <w:r w:rsidRPr="000816EF">
        <w:rPr>
          <w:rFonts w:ascii="Times New Roman" w:hAnsi="Times New Roman"/>
          <w:color w:val="000000" w:themeColor="text1"/>
          <w:sz w:val="16"/>
          <w:szCs w:val="16"/>
        </w:rPr>
        <w:softHyphen/>
        <w:t>действие строительству завода, и развитию производства на нем, организовав вербовку рабочей силы в районах республики для строительства и производства в количестве 3.000 человек и кроме того 1,000 комсомольцев из местных организаций;</w:t>
      </w:r>
    </w:p>
    <w:p w14:paraId="08EA013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 целях обеспечения жилплощадью командируемых на за</w:t>
      </w:r>
      <w:r w:rsidRPr="000816EF">
        <w:rPr>
          <w:rFonts w:ascii="Times New Roman" w:hAnsi="Times New Roman"/>
          <w:color w:val="000000" w:themeColor="text1"/>
          <w:sz w:val="16"/>
          <w:szCs w:val="16"/>
        </w:rPr>
        <w:softHyphen/>
        <w:t>вод № 124 рабочих и ИТР, предложить Совнаркому ТАТАССР пере</w:t>
      </w:r>
      <w:r w:rsidRPr="000816EF">
        <w:rPr>
          <w:rFonts w:ascii="Times New Roman" w:hAnsi="Times New Roman"/>
          <w:color w:val="000000" w:themeColor="text1"/>
          <w:sz w:val="16"/>
          <w:szCs w:val="16"/>
        </w:rPr>
        <w:softHyphen/>
        <w:t>дать в распоряжение завода № 124 гостиницу "Татарстан” - 100 комнат из жилищного фонда гор. Казани;</w:t>
      </w:r>
    </w:p>
    <w:p w14:paraId="143DDBA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разрешить зааоду № 124 индивидуальное жилищное строи</w:t>
      </w:r>
      <w:r w:rsidRPr="000816EF">
        <w:rPr>
          <w:rFonts w:ascii="Times New Roman" w:hAnsi="Times New Roman"/>
          <w:color w:val="000000" w:themeColor="text1"/>
          <w:sz w:val="16"/>
          <w:szCs w:val="16"/>
        </w:rPr>
        <w:softHyphen/>
        <w:t>тельство для рабочих я и ИТР завода.</w:t>
      </w:r>
    </w:p>
    <w:p w14:paraId="241F3C8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13. Моссовету и Горсоветам .других городов бронировать </w:t>
      </w:r>
      <w:r w:rsidRPr="000816EF">
        <w:rPr>
          <w:rFonts w:ascii="Times New Roman" w:hAnsi="Times New Roman"/>
          <w:smallCaps/>
          <w:color w:val="000000" w:themeColor="text1"/>
          <w:sz w:val="16"/>
          <w:szCs w:val="16"/>
        </w:rPr>
        <w:t xml:space="preserve">жилплощадь </w:t>
      </w:r>
      <w:r w:rsidRPr="000816EF">
        <w:rPr>
          <w:rFonts w:ascii="Times New Roman" w:hAnsi="Times New Roman"/>
          <w:color w:val="000000" w:themeColor="text1"/>
          <w:sz w:val="16"/>
          <w:szCs w:val="16"/>
        </w:rPr>
        <w:t>командируемым на работу и строительство завода № 124 сроком до 2-х лет.</w:t>
      </w:r>
    </w:p>
    <w:p w14:paraId="5D61D1B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Для улучшения культурно-бытового обслуживания ра</w:t>
      </w:r>
      <w:r w:rsidRPr="000816EF">
        <w:rPr>
          <w:rFonts w:ascii="Times New Roman" w:hAnsi="Times New Roman"/>
          <w:color w:val="000000" w:themeColor="text1"/>
          <w:sz w:val="16"/>
          <w:szCs w:val="16"/>
        </w:rPr>
        <w:softHyphen/>
        <w:t>бочих на заводе № 124:</w:t>
      </w:r>
    </w:p>
    <w:p w14:paraId="0CB869E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приравнять Ленинский район гор. Казани по снабжению продуктами, промтоварами и культбытовому обслуживание к кате</w:t>
      </w:r>
      <w:r w:rsidRPr="000816EF">
        <w:rPr>
          <w:rFonts w:ascii="Times New Roman" w:hAnsi="Times New Roman"/>
          <w:color w:val="000000" w:themeColor="text1"/>
          <w:sz w:val="16"/>
          <w:szCs w:val="16"/>
        </w:rPr>
        <w:softHyphen/>
        <w:t>гории промышленных центров Союза;</w:t>
      </w:r>
    </w:p>
    <w:p w14:paraId="19C36A6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СНК ТАТАССР (Наркомздрав, Наркомпрос) начать в 1938 году постройку в заводском поселке яслей на 120 детей, боль</w:t>
      </w:r>
      <w:r w:rsidRPr="000816EF">
        <w:rPr>
          <w:rFonts w:ascii="Times New Roman" w:hAnsi="Times New Roman"/>
          <w:color w:val="000000" w:themeColor="text1"/>
          <w:sz w:val="16"/>
          <w:szCs w:val="16"/>
        </w:rPr>
        <w:softHyphen/>
        <w:t>ницы на 100 коек, школы 10-ти летки, а также улучшить медобслуживание работников завода;</w:t>
      </w:r>
    </w:p>
    <w:p w14:paraId="78D5E70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разрешить НКОП приступить в 1938 году к постройке Дома Отдыха для рабочих и ИТР в окрестностях завода.</w:t>
      </w:r>
    </w:p>
    <w:p w14:paraId="410DE4A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Разрешить НКОП выделять и израсходовать для завода № 124 в 1938 году на улучшение культурно-бытовых условий ра</w:t>
      </w:r>
      <w:r w:rsidRPr="000816EF">
        <w:rPr>
          <w:rFonts w:ascii="Times New Roman" w:hAnsi="Times New Roman"/>
          <w:color w:val="000000" w:themeColor="text1"/>
          <w:sz w:val="16"/>
          <w:szCs w:val="16"/>
        </w:rPr>
        <w:softHyphen/>
        <w:t>бочих я инженерно-технических работников завода 1 млн.рублей.</w:t>
      </w:r>
    </w:p>
    <w:p w14:paraId="4D0A533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Одобрит мероприятия по постановке производства самолета № 42, изложенные в приказах Наркома Оборонной Промышленности тов. КАГАНОВИЧА М.М. за №№ 172-е и 180-с (3938,19).</w:t>
      </w:r>
    </w:p>
    <w:p w14:paraId="2026DEF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E4555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в НИИ ВВС закончились испытания серийного СБ 2М-100АС 14 мая по. Отв. исполнители: ви и л ви2р Лапкин. Объект испытаний: серийный СБ N 9/77 с 2М-100А по 860 нр при Рк 880 мм, винты трехлопастные 3725 ВИШ-2. Из 21 дня испытаний летал 14, был на наземных испытаниях - 3. выполнил 48 полетов и налетал 21 час. Заключение:</w:t>
      </w:r>
    </w:p>
    <w:p w14:paraId="14E8DF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Серийный СБ N 9/77 с 2М-100А контрольные гос. испытания прошел</w:t>
      </w:r>
    </w:p>
    <w:p w14:paraId="44D6D2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Отметить, что СБ несмотря на ряд требований со стороны ВВС до сих пор не улучшил своих боевых качеств</w:t>
      </w:r>
    </w:p>
    <w:p w14:paraId="005115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Считать необходимым форсировать модернизацию:</w:t>
      </w:r>
    </w:p>
    <w:p w14:paraId="41A710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усилить мощь огня</w:t>
      </w:r>
    </w:p>
    <w:p w14:paraId="4120C5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сменить ВМГ на группу по типу СБ бис 3</w:t>
      </w:r>
    </w:p>
    <w:p w14:paraId="213A40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изменить ш кабину.</w:t>
      </w:r>
    </w:p>
    <w:p w14:paraId="52C446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 1 отдела би Петров, военком 1 отд. Худяков (2722).</w:t>
      </w:r>
    </w:p>
    <w:p w14:paraId="4EC788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7BFDD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года в НИИ ВВС закончились испытания серийного самолета СБ № 9/77 с двумя моторами М-100 А, которые проходили с 14 мая</w:t>
      </w:r>
    </w:p>
    <w:p w14:paraId="768FDF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и летчик – в/инженер 2 ранга Липкин</w:t>
      </w:r>
    </w:p>
    <w:p w14:paraId="088823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9D3CD7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летных данных самолета.</w:t>
      </w:r>
    </w:p>
    <w:p w14:paraId="7D7D35D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бомбардировочного и стрелкового вооружения.</w:t>
      </w:r>
    </w:p>
    <w:p w14:paraId="4786CE5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работы: винтомоторной группы и оборудования самолета.</w:t>
      </w:r>
    </w:p>
    <w:p w14:paraId="19A604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начаты 14 мая 1938 года</w:t>
      </w:r>
    </w:p>
    <w:p w14:paraId="110A14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закончены 4 июня 1938 года</w:t>
      </w:r>
    </w:p>
    <w:p w14:paraId="4AB8CD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самолет находился на испытаниях 21 день, из них самолет летал 14 дней</w:t>
      </w:r>
    </w:p>
    <w:p w14:paraId="2EA9A1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сделано полетов 48 общей продолжительностью 21 час.</w:t>
      </w:r>
    </w:p>
    <w:p w14:paraId="3C9FB6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6167365"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самолет СБ № 9/77 производства завода № 22 контрольные гос. испытания прошел (4065).</w:t>
      </w:r>
    </w:p>
    <w:p w14:paraId="3655CF85"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506F56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в НИИ ВВС закончились гос. испытания самолета СБ № 9/77 с М100А, головной серийный, которые проходили с 14 мая 1938 (6889).</w:t>
      </w:r>
    </w:p>
    <w:p w14:paraId="4700A92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66D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был отпечатан проект Постановления КО (проект).</w:t>
      </w:r>
    </w:p>
    <w:p w14:paraId="178B43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гидросамолетостроению предложить НКОП в 1938-1939 г.г.:</w:t>
      </w:r>
    </w:p>
    <w:p w14:paraId="54B3AB0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Создать следующие типы самолетов (летающих лодок):</w:t>
      </w:r>
    </w:p>
    <w:p w14:paraId="0BB499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Морской дальний разведчик-бомбардировщик, с максимальной скоростью 400-425 км/час на высоте 6000 м, с дальностью до 5500-6000 км без бомбовой нагрузки.</w:t>
      </w:r>
    </w:p>
    <w:p w14:paraId="2A62AD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Двухмоторный морской разведчик со скоростью 400 км/час на высоте 6000 м, с дальностью без бомбовой нагрузки до 5000-5500 км.</w:t>
      </w:r>
    </w:p>
    <w:p w14:paraId="26996C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Морской учебный самолет амфибию со скоростью 220-250 км/час, с дальностью на 5 часов полета.</w:t>
      </w:r>
    </w:p>
    <w:p w14:paraId="66F0318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Модернизировать самолет МБР-2 М34-Н заменой мотора на М-103 или АМ-34ФН и увеличением дальности до 1500 км.</w:t>
      </w:r>
    </w:p>
    <w:p w14:paraId="27A87982"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Оборудовать колесный самолет ДБ-3 под торпедоносец, постановкой моста для приема двух торпед с приспособлением для обогревания торпед.</w:t>
      </w:r>
    </w:p>
    <w:p w14:paraId="054A40EE"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Закончить переоборудование завода № 31 для производства двухмоторных самолетов “Консолидейтед” с тем, чтобы в дальнейшем сосредоточить на нем производство двухмоторных морских разведчиков и других морских самолетов.</w:t>
      </w:r>
    </w:p>
    <w:p w14:paraId="0CA98FA1"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“Глен Мартин”, как устаревший по своим летно-техническим данным и технологии в серийное производство не ставить, а форсировать внедрение самолета МТБ-2.</w:t>
      </w:r>
    </w:p>
    <w:p w14:paraId="5FF7CA8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Изготовить в серийном производстве в 1938-1939 г.г.:</w:t>
      </w:r>
    </w:p>
    <w:p w14:paraId="4022BD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МТБ-2 – 10 шт.</w:t>
      </w:r>
    </w:p>
    <w:p w14:paraId="0FC0FA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Морских двухмоторных дальних разведчиков (МДР-5 или МДР-6 в зависимости от результатов испытаний) – 20 шт.</w:t>
      </w:r>
    </w:p>
    <w:p w14:paraId="795920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этих самолетов организовать на заводах №№ 31 и 126. Самолеты “Консолидейтед” изготовить в количестве 25 шт. для освоения американской технологии применительно к очередным самолетам.</w:t>
      </w:r>
    </w:p>
    <w:p w14:paraId="6B3381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Изготовить 200 штук модернизированных самолетов МБР-2 с мотором АМ-34ФН или М-103.</w:t>
      </w:r>
    </w:p>
    <w:p w14:paraId="31EB17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морских учебных самолетов (МУ-4) определить после получения результатов испытаний НКВМФ в июне 1938 года.</w:t>
      </w:r>
    </w:p>
    <w:p w14:paraId="22E80D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в варианте сухопутного торпедоносца – 100 шт.</w:t>
      </w:r>
    </w:p>
    <w:p w14:paraId="3B636EBD"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Прилагаемый при этом план опытного гидросамолетостроения на 1938-1939 г.г. с летно-тактическими данными и сроками – утвердить (3778, 8-9).</w:t>
      </w:r>
    </w:p>
    <w:p w14:paraId="709C1E27"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03DA1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4 июня 1938 Нач. Секретариата НКОП Годкин направил Нач. ПГУ Беляйкину с письмом N 1029сс проект постановления Правительства по гидросамолетостроению и план опытного строительства морской авиации НКОП (2402,21):</w:t>
      </w:r>
    </w:p>
    <w:p w14:paraId="477025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опытного строительства морской авиации на 1938-1939 г.г.</w:t>
      </w:r>
    </w:p>
    <w:p w14:paraId="3463BC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и модифицированные морские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1"/>
        <w:gridCol w:w="821"/>
        <w:gridCol w:w="821"/>
        <w:gridCol w:w="821"/>
        <w:gridCol w:w="821"/>
        <w:gridCol w:w="821"/>
        <w:gridCol w:w="821"/>
        <w:gridCol w:w="821"/>
        <w:gridCol w:w="821"/>
        <w:gridCol w:w="821"/>
        <w:gridCol w:w="821"/>
        <w:gridCol w:w="821"/>
        <w:gridCol w:w="821"/>
        <w:gridCol w:w="821"/>
      </w:tblGrid>
      <w:tr w:rsidR="005D4A8A" w:rsidRPr="000816EF" w14:paraId="201C3885" w14:textId="77777777">
        <w:tc>
          <w:tcPr>
            <w:tcW w:w="821" w:type="dxa"/>
            <w:tcBorders>
              <w:top w:val="single" w:sz="12" w:space="0" w:color="auto"/>
            </w:tcBorders>
          </w:tcPr>
          <w:p w14:paraId="713D2D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w:t>
            </w:r>
          </w:p>
        </w:tc>
        <w:tc>
          <w:tcPr>
            <w:tcW w:w="821" w:type="dxa"/>
            <w:tcBorders>
              <w:top w:val="single" w:sz="12" w:space="0" w:color="auto"/>
            </w:tcBorders>
          </w:tcPr>
          <w:p w14:paraId="5312BC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21" w:type="dxa"/>
            <w:tcBorders>
              <w:top w:val="single" w:sz="12" w:space="0" w:color="auto"/>
            </w:tcBorders>
          </w:tcPr>
          <w:p w14:paraId="10E6DD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w:t>
            </w:r>
          </w:p>
        </w:tc>
        <w:tc>
          <w:tcPr>
            <w:tcW w:w="821" w:type="dxa"/>
            <w:tcBorders>
              <w:top w:val="single" w:sz="12" w:space="0" w:color="auto"/>
            </w:tcBorders>
          </w:tcPr>
          <w:p w14:paraId="03D754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w:t>
            </w:r>
          </w:p>
        </w:tc>
        <w:tc>
          <w:tcPr>
            <w:tcW w:w="821" w:type="dxa"/>
            <w:tcBorders>
              <w:top w:val="single" w:sz="12" w:space="0" w:color="auto"/>
            </w:tcBorders>
          </w:tcPr>
          <w:p w14:paraId="76CC66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top w:val="single" w:sz="12" w:space="0" w:color="auto"/>
            </w:tcBorders>
          </w:tcPr>
          <w:p w14:paraId="1A8AD9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w:t>
            </w:r>
          </w:p>
        </w:tc>
        <w:tc>
          <w:tcPr>
            <w:tcW w:w="821" w:type="dxa"/>
            <w:tcBorders>
              <w:top w:val="single" w:sz="12" w:space="0" w:color="auto"/>
            </w:tcBorders>
          </w:tcPr>
          <w:p w14:paraId="5BCAC6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w:t>
            </w:r>
          </w:p>
        </w:tc>
        <w:tc>
          <w:tcPr>
            <w:tcW w:w="821" w:type="dxa"/>
            <w:tcBorders>
              <w:top w:val="single" w:sz="12" w:space="0" w:color="auto"/>
            </w:tcBorders>
          </w:tcPr>
          <w:p w14:paraId="0D4063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821" w:type="dxa"/>
            <w:tcBorders>
              <w:top w:val="single" w:sz="12" w:space="0" w:color="auto"/>
            </w:tcBorders>
          </w:tcPr>
          <w:p w14:paraId="7A340B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w:t>
            </w:r>
          </w:p>
        </w:tc>
        <w:tc>
          <w:tcPr>
            <w:tcW w:w="821" w:type="dxa"/>
            <w:tcBorders>
              <w:top w:val="single" w:sz="12" w:space="0" w:color="auto"/>
            </w:tcBorders>
          </w:tcPr>
          <w:p w14:paraId="39AC9C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21" w:type="dxa"/>
            <w:tcBorders>
              <w:top w:val="single" w:sz="12" w:space="0" w:color="auto"/>
            </w:tcBorders>
          </w:tcPr>
          <w:p w14:paraId="2E0B50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w:t>
            </w:r>
          </w:p>
        </w:tc>
        <w:tc>
          <w:tcPr>
            <w:tcW w:w="821" w:type="dxa"/>
            <w:tcBorders>
              <w:top w:val="single" w:sz="12" w:space="0" w:color="auto"/>
            </w:tcBorders>
          </w:tcPr>
          <w:p w14:paraId="031A87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w:t>
            </w:r>
          </w:p>
        </w:tc>
        <w:tc>
          <w:tcPr>
            <w:tcW w:w="821" w:type="dxa"/>
            <w:tcBorders>
              <w:top w:val="single" w:sz="12" w:space="0" w:color="auto"/>
            </w:tcBorders>
          </w:tcPr>
          <w:p w14:paraId="2BDA66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c>
          <w:tcPr>
            <w:tcW w:w="821" w:type="dxa"/>
            <w:tcBorders>
              <w:top w:val="single" w:sz="12" w:space="0" w:color="auto"/>
            </w:tcBorders>
          </w:tcPr>
          <w:p w14:paraId="749C02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42477D" w14:textId="77777777">
        <w:tc>
          <w:tcPr>
            <w:tcW w:w="821" w:type="dxa"/>
          </w:tcPr>
          <w:p w14:paraId="75B0FB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1BC2E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B5C21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w:t>
            </w:r>
          </w:p>
        </w:tc>
        <w:tc>
          <w:tcPr>
            <w:tcW w:w="821" w:type="dxa"/>
          </w:tcPr>
          <w:p w14:paraId="287839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w:t>
            </w:r>
          </w:p>
        </w:tc>
        <w:tc>
          <w:tcPr>
            <w:tcW w:w="821" w:type="dxa"/>
          </w:tcPr>
          <w:p w14:paraId="27554C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w:t>
            </w:r>
          </w:p>
        </w:tc>
        <w:tc>
          <w:tcPr>
            <w:tcW w:w="821" w:type="dxa"/>
          </w:tcPr>
          <w:p w14:paraId="0E663B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30E10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бомбод.</w:t>
            </w:r>
          </w:p>
        </w:tc>
        <w:tc>
          <w:tcPr>
            <w:tcW w:w="821" w:type="dxa"/>
          </w:tcPr>
          <w:p w14:paraId="4D8DBF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w:t>
            </w:r>
          </w:p>
        </w:tc>
        <w:tc>
          <w:tcPr>
            <w:tcW w:w="821" w:type="dxa"/>
          </w:tcPr>
          <w:p w14:paraId="5200C7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w:t>
            </w:r>
          </w:p>
        </w:tc>
        <w:tc>
          <w:tcPr>
            <w:tcW w:w="821" w:type="dxa"/>
          </w:tcPr>
          <w:p w14:paraId="02FBA2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AA770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орг-ция</w:t>
            </w:r>
          </w:p>
        </w:tc>
        <w:tc>
          <w:tcPr>
            <w:tcW w:w="821" w:type="dxa"/>
          </w:tcPr>
          <w:p w14:paraId="5486C8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w:t>
            </w:r>
          </w:p>
        </w:tc>
        <w:tc>
          <w:tcPr>
            <w:tcW w:w="821" w:type="dxa"/>
          </w:tcPr>
          <w:p w14:paraId="51D85D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48F6C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CBDD403" w14:textId="77777777">
        <w:tc>
          <w:tcPr>
            <w:tcW w:w="821" w:type="dxa"/>
          </w:tcPr>
          <w:p w14:paraId="32BD49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2C9AF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E5D1B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4FCC0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км/час</w:t>
            </w:r>
          </w:p>
        </w:tc>
        <w:tc>
          <w:tcPr>
            <w:tcW w:w="821" w:type="dxa"/>
          </w:tcPr>
          <w:p w14:paraId="2F6EEE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км/час</w:t>
            </w:r>
          </w:p>
        </w:tc>
        <w:tc>
          <w:tcPr>
            <w:tcW w:w="821" w:type="dxa"/>
          </w:tcPr>
          <w:p w14:paraId="4DD32E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99DC0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3ED87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w:t>
            </w:r>
          </w:p>
        </w:tc>
        <w:tc>
          <w:tcPr>
            <w:tcW w:w="821" w:type="dxa"/>
          </w:tcPr>
          <w:p w14:paraId="7A76CC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w:t>
            </w:r>
          </w:p>
        </w:tc>
        <w:tc>
          <w:tcPr>
            <w:tcW w:w="821" w:type="dxa"/>
          </w:tcPr>
          <w:p w14:paraId="3AA04E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2E9C9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DD89D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воен.</w:t>
            </w:r>
          </w:p>
        </w:tc>
        <w:tc>
          <w:tcPr>
            <w:tcW w:w="821" w:type="dxa"/>
          </w:tcPr>
          <w:p w14:paraId="0A2B31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60A1B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F5AE4E" w14:textId="77777777">
        <w:tc>
          <w:tcPr>
            <w:tcW w:w="821" w:type="dxa"/>
          </w:tcPr>
          <w:p w14:paraId="597B59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C2CDD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02732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ADA68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7D950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70211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559C1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F72F9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8E106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BBA1C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DF06E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BB985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w:t>
            </w:r>
          </w:p>
        </w:tc>
        <w:tc>
          <w:tcPr>
            <w:tcW w:w="821" w:type="dxa"/>
          </w:tcPr>
          <w:p w14:paraId="374203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A851E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A59C73" w14:textId="77777777">
        <w:tc>
          <w:tcPr>
            <w:tcW w:w="821" w:type="dxa"/>
          </w:tcPr>
          <w:p w14:paraId="6F2CC4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w:t>
            </w:r>
          </w:p>
        </w:tc>
        <w:tc>
          <w:tcPr>
            <w:tcW w:w="821" w:type="dxa"/>
          </w:tcPr>
          <w:p w14:paraId="2381C8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21" w:type="dxa"/>
          </w:tcPr>
          <w:p w14:paraId="44EC7A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21" w:type="dxa"/>
          </w:tcPr>
          <w:p w14:paraId="3F2FB0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400-425</w:t>
            </w:r>
          </w:p>
        </w:tc>
        <w:tc>
          <w:tcPr>
            <w:tcW w:w="821" w:type="dxa"/>
          </w:tcPr>
          <w:p w14:paraId="238E9C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1" w:type="dxa"/>
          </w:tcPr>
          <w:p w14:paraId="311139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1" w:type="dxa"/>
          </w:tcPr>
          <w:p w14:paraId="7CD614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1" w:type="dxa"/>
          </w:tcPr>
          <w:p w14:paraId="3BE2E1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21" w:type="dxa"/>
          </w:tcPr>
          <w:p w14:paraId="09E9F5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1" w:type="dxa"/>
          </w:tcPr>
          <w:p w14:paraId="6F6AE8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w:t>
            </w:r>
          </w:p>
        </w:tc>
        <w:tc>
          <w:tcPr>
            <w:tcW w:w="821" w:type="dxa"/>
          </w:tcPr>
          <w:p w14:paraId="737050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21" w:type="dxa"/>
          </w:tcPr>
          <w:p w14:paraId="36BB69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XI-1939</w:t>
            </w:r>
          </w:p>
        </w:tc>
        <w:tc>
          <w:tcPr>
            <w:tcW w:w="821" w:type="dxa"/>
          </w:tcPr>
          <w:p w14:paraId="4EC458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Мореходность </w:t>
            </w:r>
          </w:p>
        </w:tc>
        <w:tc>
          <w:tcPr>
            <w:tcW w:w="821" w:type="dxa"/>
          </w:tcPr>
          <w:p w14:paraId="5D95BD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24206F6" w14:textId="77777777">
        <w:tc>
          <w:tcPr>
            <w:tcW w:w="821" w:type="dxa"/>
          </w:tcPr>
          <w:p w14:paraId="706FBA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лодочный</w:t>
            </w:r>
          </w:p>
        </w:tc>
        <w:tc>
          <w:tcPr>
            <w:tcW w:w="821" w:type="dxa"/>
          </w:tcPr>
          <w:p w14:paraId="0963C7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3EC67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F5471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5937C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62549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F8D5A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CCDF6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467B4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99545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Швак 20</w:t>
            </w:r>
          </w:p>
        </w:tc>
        <w:tc>
          <w:tcPr>
            <w:tcW w:w="821" w:type="dxa"/>
          </w:tcPr>
          <w:p w14:paraId="6E95A2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D96F0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29539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5 баллов</w:t>
            </w:r>
          </w:p>
        </w:tc>
        <w:tc>
          <w:tcPr>
            <w:tcW w:w="821" w:type="dxa"/>
          </w:tcPr>
          <w:p w14:paraId="51BBF2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96953F" w14:textId="77777777">
        <w:tc>
          <w:tcPr>
            <w:tcW w:w="821" w:type="dxa"/>
          </w:tcPr>
          <w:p w14:paraId="2A11D9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21" w:type="dxa"/>
          </w:tcPr>
          <w:p w14:paraId="09C708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3A275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A94FD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0C226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35C42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56141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F1DAC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06013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0C796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мм 3 пул.</w:t>
            </w:r>
          </w:p>
        </w:tc>
        <w:tc>
          <w:tcPr>
            <w:tcW w:w="821" w:type="dxa"/>
          </w:tcPr>
          <w:p w14:paraId="63F09E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10302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B93EF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559C9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CD99F5E" w14:textId="77777777">
        <w:tc>
          <w:tcPr>
            <w:tcW w:w="821" w:type="dxa"/>
          </w:tcPr>
          <w:p w14:paraId="4BE855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 же тяж.</w:t>
            </w:r>
          </w:p>
        </w:tc>
        <w:tc>
          <w:tcPr>
            <w:tcW w:w="821" w:type="dxa"/>
          </w:tcPr>
          <w:p w14:paraId="2B37F5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CDB7F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BBBCB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E781E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1387D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F2D00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C7D85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68923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611BC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Шкас</w:t>
            </w:r>
          </w:p>
        </w:tc>
        <w:tc>
          <w:tcPr>
            <w:tcW w:w="821" w:type="dxa"/>
          </w:tcPr>
          <w:p w14:paraId="218114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FF15F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9DAD3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AE7E2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FF4E66" w14:textId="77777777">
        <w:tc>
          <w:tcPr>
            <w:tcW w:w="821" w:type="dxa"/>
          </w:tcPr>
          <w:p w14:paraId="33C39B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w:t>
            </w:r>
          </w:p>
        </w:tc>
        <w:tc>
          <w:tcPr>
            <w:tcW w:w="821" w:type="dxa"/>
          </w:tcPr>
          <w:p w14:paraId="722A0E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27929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D296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7B641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5FC48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A7D32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00152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DD928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EE31F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A4C4A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BE5DD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C63A8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64C87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59406E7" w14:textId="77777777">
        <w:tc>
          <w:tcPr>
            <w:tcW w:w="821" w:type="dxa"/>
          </w:tcPr>
          <w:p w14:paraId="7D6F6D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(съемные</w:t>
            </w:r>
          </w:p>
        </w:tc>
        <w:tc>
          <w:tcPr>
            <w:tcW w:w="821" w:type="dxa"/>
          </w:tcPr>
          <w:p w14:paraId="36C8CE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0A7AA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B42A0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62718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4DDF3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1D87D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9619C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0C513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38946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45232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0654C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92826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4503F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DF0402" w14:textId="77777777">
        <w:tc>
          <w:tcPr>
            <w:tcW w:w="821" w:type="dxa"/>
          </w:tcPr>
          <w:p w14:paraId="6AD97A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колеса и</w:t>
            </w:r>
          </w:p>
        </w:tc>
        <w:tc>
          <w:tcPr>
            <w:tcW w:w="821" w:type="dxa"/>
          </w:tcPr>
          <w:p w14:paraId="3449BF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C3AE8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B0664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F3A0B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0D970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0BA97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141DA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66024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175B1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B16A4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EADEB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12A66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2A4C3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D848EA7" w14:textId="77777777">
        <w:tc>
          <w:tcPr>
            <w:tcW w:w="821" w:type="dxa"/>
          </w:tcPr>
          <w:p w14:paraId="67A9A8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лыжи)</w:t>
            </w:r>
          </w:p>
        </w:tc>
        <w:tc>
          <w:tcPr>
            <w:tcW w:w="821" w:type="dxa"/>
          </w:tcPr>
          <w:p w14:paraId="72C365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D1A60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7FDAF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A403C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D6921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52A5E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56F23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3A0AD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62AD4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42E61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26B6E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E84EE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CBF9A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AB29C58" w14:textId="77777777">
        <w:tc>
          <w:tcPr>
            <w:tcW w:w="821" w:type="dxa"/>
          </w:tcPr>
          <w:p w14:paraId="416178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w:t>
            </w:r>
          </w:p>
        </w:tc>
        <w:tc>
          <w:tcPr>
            <w:tcW w:w="821" w:type="dxa"/>
          </w:tcPr>
          <w:p w14:paraId="535CA7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21" w:type="dxa"/>
          </w:tcPr>
          <w:p w14:paraId="248A27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21" w:type="dxa"/>
          </w:tcPr>
          <w:p w14:paraId="6328E1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w:t>
            </w:r>
          </w:p>
        </w:tc>
        <w:tc>
          <w:tcPr>
            <w:tcW w:w="821" w:type="dxa"/>
          </w:tcPr>
          <w:p w14:paraId="326BEB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21" w:type="dxa"/>
          </w:tcPr>
          <w:p w14:paraId="712974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1" w:type="dxa"/>
          </w:tcPr>
          <w:p w14:paraId="5E703F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1" w:type="dxa"/>
          </w:tcPr>
          <w:p w14:paraId="1337ED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21" w:type="dxa"/>
          </w:tcPr>
          <w:p w14:paraId="63B1FE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1" w:type="dxa"/>
          </w:tcPr>
          <w:p w14:paraId="3E7929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пушка</w:t>
            </w:r>
          </w:p>
        </w:tc>
        <w:tc>
          <w:tcPr>
            <w:tcW w:w="821" w:type="dxa"/>
          </w:tcPr>
          <w:p w14:paraId="493458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21" w:type="dxa"/>
          </w:tcPr>
          <w:p w14:paraId="783536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XI-1939</w:t>
            </w:r>
          </w:p>
        </w:tc>
        <w:tc>
          <w:tcPr>
            <w:tcW w:w="821" w:type="dxa"/>
          </w:tcPr>
          <w:p w14:paraId="2C7484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w:t>
            </w:r>
          </w:p>
        </w:tc>
        <w:tc>
          <w:tcPr>
            <w:tcW w:w="821" w:type="dxa"/>
          </w:tcPr>
          <w:p w14:paraId="0CFDAB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7DA81D8" w14:textId="77777777">
        <w:tc>
          <w:tcPr>
            <w:tcW w:w="821" w:type="dxa"/>
          </w:tcPr>
          <w:p w14:paraId="3124D3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двухмот.</w:t>
            </w:r>
          </w:p>
        </w:tc>
        <w:tc>
          <w:tcPr>
            <w:tcW w:w="821" w:type="dxa"/>
          </w:tcPr>
          <w:p w14:paraId="6CD7A4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7CD9F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6769B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F2E2A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92B25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21" w:type="dxa"/>
          </w:tcPr>
          <w:p w14:paraId="5754F9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2018F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0FBB4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21" w:type="dxa"/>
          </w:tcPr>
          <w:p w14:paraId="1337CD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Швак 20</w:t>
            </w:r>
          </w:p>
        </w:tc>
        <w:tc>
          <w:tcPr>
            <w:tcW w:w="821" w:type="dxa"/>
          </w:tcPr>
          <w:p w14:paraId="5EE346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010A0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8E398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4 баллов</w:t>
            </w:r>
          </w:p>
        </w:tc>
        <w:tc>
          <w:tcPr>
            <w:tcW w:w="821" w:type="dxa"/>
          </w:tcPr>
          <w:p w14:paraId="3E5397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7788E9A" w14:textId="77777777">
        <w:tc>
          <w:tcPr>
            <w:tcW w:w="821" w:type="dxa"/>
          </w:tcPr>
          <w:p w14:paraId="04B40A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21" w:type="dxa"/>
          </w:tcPr>
          <w:p w14:paraId="0A0A1B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0D6DE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E1FE1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81506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9B296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341B7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B1762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B365B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F6D38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мм 2 пул.</w:t>
            </w:r>
          </w:p>
        </w:tc>
        <w:tc>
          <w:tcPr>
            <w:tcW w:w="821" w:type="dxa"/>
          </w:tcPr>
          <w:p w14:paraId="1C2986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00FA3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3045C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95045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06AE84F" w14:textId="77777777">
        <w:tc>
          <w:tcPr>
            <w:tcW w:w="821" w:type="dxa"/>
          </w:tcPr>
          <w:p w14:paraId="170389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(съемные</w:t>
            </w:r>
          </w:p>
        </w:tc>
        <w:tc>
          <w:tcPr>
            <w:tcW w:w="821" w:type="dxa"/>
          </w:tcPr>
          <w:p w14:paraId="7DC69D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79418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76B96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57B3A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39137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51283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23B60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AFE27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34C1F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Шкас</w:t>
            </w:r>
          </w:p>
        </w:tc>
        <w:tc>
          <w:tcPr>
            <w:tcW w:w="821" w:type="dxa"/>
          </w:tcPr>
          <w:p w14:paraId="2A5C9A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DAA12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09341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C34CB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DF9A7D1" w14:textId="77777777">
        <w:tc>
          <w:tcPr>
            <w:tcW w:w="821" w:type="dxa"/>
          </w:tcPr>
          <w:p w14:paraId="605EEE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колеса и</w:t>
            </w:r>
          </w:p>
        </w:tc>
        <w:tc>
          <w:tcPr>
            <w:tcW w:w="821" w:type="dxa"/>
          </w:tcPr>
          <w:p w14:paraId="34F628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28AF9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8988B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F2DB0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6DEE5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00859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B57FC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98FE5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06E9B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E44A4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A7446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9CC6A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22B30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866960" w14:textId="77777777">
        <w:tc>
          <w:tcPr>
            <w:tcW w:w="821" w:type="dxa"/>
          </w:tcPr>
          <w:p w14:paraId="0DA7B8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лыжи)</w:t>
            </w:r>
          </w:p>
        </w:tc>
        <w:tc>
          <w:tcPr>
            <w:tcW w:w="821" w:type="dxa"/>
          </w:tcPr>
          <w:p w14:paraId="766362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DD498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FF39B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FB42E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E5F11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040D3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20173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CBE07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13C8B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AC52D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963E0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7AB92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C2FEC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67076FA" w14:textId="77777777">
        <w:tc>
          <w:tcPr>
            <w:tcW w:w="821" w:type="dxa"/>
          </w:tcPr>
          <w:p w14:paraId="70856E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w:t>
            </w:r>
          </w:p>
        </w:tc>
        <w:tc>
          <w:tcPr>
            <w:tcW w:w="821" w:type="dxa"/>
          </w:tcPr>
          <w:p w14:paraId="49F984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21" w:type="dxa"/>
          </w:tcPr>
          <w:p w14:paraId="045DC3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21" w:type="dxa"/>
          </w:tcPr>
          <w:p w14:paraId="1C21CF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220-250</w:t>
            </w:r>
          </w:p>
        </w:tc>
        <w:tc>
          <w:tcPr>
            <w:tcW w:w="821" w:type="dxa"/>
          </w:tcPr>
          <w:p w14:paraId="582359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21" w:type="dxa"/>
          </w:tcPr>
          <w:p w14:paraId="5F2FDC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w:t>
            </w:r>
          </w:p>
        </w:tc>
        <w:tc>
          <w:tcPr>
            <w:tcW w:w="821" w:type="dxa"/>
          </w:tcPr>
          <w:p w14:paraId="4A2175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21" w:type="dxa"/>
          </w:tcPr>
          <w:p w14:paraId="00A622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21" w:type="dxa"/>
          </w:tcPr>
          <w:p w14:paraId="009477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1" w:type="dxa"/>
          </w:tcPr>
          <w:p w14:paraId="5AB127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пулем.</w:t>
            </w:r>
          </w:p>
        </w:tc>
        <w:tc>
          <w:tcPr>
            <w:tcW w:w="821" w:type="dxa"/>
          </w:tcPr>
          <w:p w14:paraId="5937D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 и</w:t>
            </w:r>
          </w:p>
        </w:tc>
        <w:tc>
          <w:tcPr>
            <w:tcW w:w="821" w:type="dxa"/>
          </w:tcPr>
          <w:p w14:paraId="4F305F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XII-1938</w:t>
            </w:r>
          </w:p>
        </w:tc>
        <w:tc>
          <w:tcPr>
            <w:tcW w:w="821" w:type="dxa"/>
          </w:tcPr>
          <w:p w14:paraId="0DDEF7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w:t>
            </w:r>
          </w:p>
        </w:tc>
        <w:tc>
          <w:tcPr>
            <w:tcW w:w="821" w:type="dxa"/>
          </w:tcPr>
          <w:p w14:paraId="3DD16D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01CAC71" w14:textId="77777777">
        <w:tc>
          <w:tcPr>
            <w:tcW w:w="821" w:type="dxa"/>
          </w:tcPr>
          <w:p w14:paraId="439117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учебный</w:t>
            </w:r>
          </w:p>
        </w:tc>
        <w:tc>
          <w:tcPr>
            <w:tcW w:w="821" w:type="dxa"/>
          </w:tcPr>
          <w:p w14:paraId="303CC3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617BA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7590E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E7C99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D113E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часов</w:t>
            </w:r>
          </w:p>
        </w:tc>
        <w:tc>
          <w:tcPr>
            <w:tcW w:w="821" w:type="dxa"/>
          </w:tcPr>
          <w:p w14:paraId="199916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10A2C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E46BF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B30B1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60A54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ВАВИАТ</w:t>
            </w:r>
          </w:p>
        </w:tc>
        <w:tc>
          <w:tcPr>
            <w:tcW w:w="821" w:type="dxa"/>
          </w:tcPr>
          <w:p w14:paraId="454B54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5F887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4 баллов</w:t>
            </w:r>
          </w:p>
        </w:tc>
        <w:tc>
          <w:tcPr>
            <w:tcW w:w="821" w:type="dxa"/>
          </w:tcPr>
          <w:p w14:paraId="5A7831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BB0B13" w14:textId="77777777">
        <w:tc>
          <w:tcPr>
            <w:tcW w:w="821" w:type="dxa"/>
          </w:tcPr>
          <w:p w14:paraId="771052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w:t>
            </w:r>
          </w:p>
        </w:tc>
        <w:tc>
          <w:tcPr>
            <w:tcW w:w="821" w:type="dxa"/>
          </w:tcPr>
          <w:p w14:paraId="484378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F757D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96589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75655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62DD5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полета</w:t>
            </w:r>
          </w:p>
        </w:tc>
        <w:tc>
          <w:tcPr>
            <w:tcW w:w="821" w:type="dxa"/>
          </w:tcPr>
          <w:p w14:paraId="7776B6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04269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EE148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3AF88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01904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ABDE4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2026A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1B7A8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EA8D843" w14:textId="77777777">
        <w:tc>
          <w:tcPr>
            <w:tcW w:w="821" w:type="dxa"/>
          </w:tcPr>
          <w:p w14:paraId="0BA4E4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с-т-амфиб.</w:t>
            </w:r>
          </w:p>
        </w:tc>
        <w:tc>
          <w:tcPr>
            <w:tcW w:w="821" w:type="dxa"/>
          </w:tcPr>
          <w:p w14:paraId="4FDDB7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7CAC1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862A3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B36E8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47217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7F16B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3B7E0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02C9E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AC705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03A59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97E6F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28FE7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5A324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A1F5D50" w14:textId="77777777">
        <w:tc>
          <w:tcPr>
            <w:tcW w:w="821" w:type="dxa"/>
          </w:tcPr>
          <w:p w14:paraId="1E7D48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(деревян.)</w:t>
            </w:r>
          </w:p>
        </w:tc>
        <w:tc>
          <w:tcPr>
            <w:tcW w:w="821" w:type="dxa"/>
          </w:tcPr>
          <w:p w14:paraId="4740E5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FA49E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95DB1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A80C3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8EBC5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80E7F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F323A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50915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893CB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8E93D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6D7FD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72AD9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1D457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F25AC72" w14:textId="77777777">
        <w:tc>
          <w:tcPr>
            <w:tcW w:w="821" w:type="dxa"/>
          </w:tcPr>
          <w:p w14:paraId="104B95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w:t>
            </w:r>
          </w:p>
        </w:tc>
        <w:tc>
          <w:tcPr>
            <w:tcW w:w="821" w:type="dxa"/>
          </w:tcPr>
          <w:p w14:paraId="3EA445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21" w:type="dxa"/>
          </w:tcPr>
          <w:p w14:paraId="3F0013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21" w:type="dxa"/>
          </w:tcPr>
          <w:p w14:paraId="010BB5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21" w:type="dxa"/>
          </w:tcPr>
          <w:p w14:paraId="394EA6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21" w:type="dxa"/>
          </w:tcPr>
          <w:p w14:paraId="1948FF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1" w:type="dxa"/>
          </w:tcPr>
          <w:p w14:paraId="20784B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21" w:type="dxa"/>
          </w:tcPr>
          <w:p w14:paraId="41E31B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21" w:type="dxa"/>
          </w:tcPr>
          <w:p w14:paraId="40A843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1" w:type="dxa"/>
          </w:tcPr>
          <w:p w14:paraId="12227B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пулем.</w:t>
            </w:r>
          </w:p>
        </w:tc>
        <w:tc>
          <w:tcPr>
            <w:tcW w:w="821" w:type="dxa"/>
          </w:tcPr>
          <w:p w14:paraId="4FD6CC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21" w:type="dxa"/>
          </w:tcPr>
          <w:p w14:paraId="7E62E3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XI-1938</w:t>
            </w:r>
          </w:p>
        </w:tc>
        <w:tc>
          <w:tcPr>
            <w:tcW w:w="821" w:type="dxa"/>
          </w:tcPr>
          <w:p w14:paraId="32C78E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w:t>
            </w:r>
          </w:p>
        </w:tc>
        <w:tc>
          <w:tcPr>
            <w:tcW w:w="821" w:type="dxa"/>
          </w:tcPr>
          <w:p w14:paraId="2CC1BA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31A4F4" w14:textId="77777777">
        <w:tc>
          <w:tcPr>
            <w:tcW w:w="821" w:type="dxa"/>
          </w:tcPr>
          <w:p w14:paraId="035545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морского</w:t>
            </w:r>
          </w:p>
        </w:tc>
        <w:tc>
          <w:tcPr>
            <w:tcW w:w="821" w:type="dxa"/>
          </w:tcPr>
          <w:p w14:paraId="7951EF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76673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05FAC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160CD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9B2B9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894B1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B7183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CDF16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57D92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Шкас</w:t>
            </w:r>
          </w:p>
        </w:tc>
        <w:tc>
          <w:tcPr>
            <w:tcW w:w="821" w:type="dxa"/>
          </w:tcPr>
          <w:p w14:paraId="7D616D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DC050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5CA5A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4 баллов</w:t>
            </w:r>
          </w:p>
        </w:tc>
        <w:tc>
          <w:tcPr>
            <w:tcW w:w="821" w:type="dxa"/>
          </w:tcPr>
          <w:p w14:paraId="6F0B6B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F654E7" w14:textId="77777777">
        <w:tc>
          <w:tcPr>
            <w:tcW w:w="821" w:type="dxa"/>
          </w:tcPr>
          <w:p w14:paraId="1F91F6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ближнего</w:t>
            </w:r>
          </w:p>
        </w:tc>
        <w:tc>
          <w:tcPr>
            <w:tcW w:w="821" w:type="dxa"/>
          </w:tcPr>
          <w:p w14:paraId="3DA614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7667E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20676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CEDB2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5DCA6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CFEC1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45ACE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AB559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A2E65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0FFDE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30A1B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5BC62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70918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7DEC144" w14:textId="77777777">
        <w:tc>
          <w:tcPr>
            <w:tcW w:w="821" w:type="dxa"/>
          </w:tcPr>
          <w:p w14:paraId="6F2429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разведчика</w:t>
            </w:r>
          </w:p>
        </w:tc>
        <w:tc>
          <w:tcPr>
            <w:tcW w:w="821" w:type="dxa"/>
          </w:tcPr>
          <w:p w14:paraId="596023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84D01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D35A2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DAA05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E9505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5FF34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A8407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613AB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BA828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D2C0A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D8F17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58DD0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C8866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F38873B" w14:textId="77777777">
        <w:tc>
          <w:tcPr>
            <w:tcW w:w="821" w:type="dxa"/>
          </w:tcPr>
          <w:p w14:paraId="17A922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МБР-2 под</w:t>
            </w:r>
          </w:p>
        </w:tc>
        <w:tc>
          <w:tcPr>
            <w:tcW w:w="821" w:type="dxa"/>
          </w:tcPr>
          <w:p w14:paraId="4E8FDA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FBD6F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17A0A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1F9F1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CB6D3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CD9C9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A1BAE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2FC49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398A9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2A46B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8B94C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7BC5E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0927F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12B68A5" w14:textId="77777777">
        <w:tc>
          <w:tcPr>
            <w:tcW w:w="821" w:type="dxa"/>
          </w:tcPr>
          <w:p w14:paraId="46A8C0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w:t>
            </w:r>
          </w:p>
        </w:tc>
        <w:tc>
          <w:tcPr>
            <w:tcW w:w="821" w:type="dxa"/>
          </w:tcPr>
          <w:p w14:paraId="52EF73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737A1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C3F74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96621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E2E8F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B4313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75EB9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8096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BBE59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08DC6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A1436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47DA6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36E15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9CBB84B" w14:textId="77777777">
        <w:tc>
          <w:tcPr>
            <w:tcW w:w="821" w:type="dxa"/>
          </w:tcPr>
          <w:p w14:paraId="295A6D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АМ-34ФН</w:t>
            </w:r>
          </w:p>
        </w:tc>
        <w:tc>
          <w:tcPr>
            <w:tcW w:w="821" w:type="dxa"/>
          </w:tcPr>
          <w:p w14:paraId="0D2BFA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B3A96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1B640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7DB3F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10FB8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317D0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3A040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5E570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E26F3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7545D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A897D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7A8DB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3EC42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2ABB298" w14:textId="77777777">
        <w:tc>
          <w:tcPr>
            <w:tcW w:w="821" w:type="dxa"/>
          </w:tcPr>
          <w:p w14:paraId="7769FE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Морские самолеты, строящиеся по плану 1937-38 г.г.</w:t>
            </w:r>
          </w:p>
        </w:tc>
        <w:tc>
          <w:tcPr>
            <w:tcW w:w="821" w:type="dxa"/>
          </w:tcPr>
          <w:p w14:paraId="386195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2B160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9C3E1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AB305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0D956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CE0E1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A446E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E3F32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98CDE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C3A20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CEB42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851A5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F3C2D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9CEBCF8" w14:textId="77777777">
        <w:tc>
          <w:tcPr>
            <w:tcW w:w="821" w:type="dxa"/>
          </w:tcPr>
          <w:p w14:paraId="0FEF32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w:t>
            </w:r>
          </w:p>
        </w:tc>
        <w:tc>
          <w:tcPr>
            <w:tcW w:w="821" w:type="dxa"/>
          </w:tcPr>
          <w:p w14:paraId="6664FB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21" w:type="dxa"/>
          </w:tcPr>
          <w:p w14:paraId="4B0051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w:t>
            </w:r>
          </w:p>
        </w:tc>
        <w:tc>
          <w:tcPr>
            <w:tcW w:w="821" w:type="dxa"/>
          </w:tcPr>
          <w:p w14:paraId="6654DF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w:t>
            </w:r>
          </w:p>
        </w:tc>
        <w:tc>
          <w:tcPr>
            <w:tcW w:w="821" w:type="dxa"/>
          </w:tcPr>
          <w:p w14:paraId="611D4C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C1ADF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w:t>
            </w:r>
          </w:p>
        </w:tc>
        <w:tc>
          <w:tcPr>
            <w:tcW w:w="821" w:type="dxa"/>
          </w:tcPr>
          <w:p w14:paraId="6DF19F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988F0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w:t>
            </w:r>
          </w:p>
        </w:tc>
        <w:tc>
          <w:tcPr>
            <w:tcW w:w="821" w:type="dxa"/>
          </w:tcPr>
          <w:p w14:paraId="457D0B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821" w:type="dxa"/>
          </w:tcPr>
          <w:p w14:paraId="692DF4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w:t>
            </w:r>
          </w:p>
        </w:tc>
        <w:tc>
          <w:tcPr>
            <w:tcW w:w="821" w:type="dxa"/>
          </w:tcPr>
          <w:p w14:paraId="2306E0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21" w:type="dxa"/>
          </w:tcPr>
          <w:p w14:paraId="59E9EA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w:t>
            </w:r>
          </w:p>
        </w:tc>
        <w:tc>
          <w:tcPr>
            <w:tcW w:w="821" w:type="dxa"/>
          </w:tcPr>
          <w:p w14:paraId="7DCFE0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w:t>
            </w:r>
          </w:p>
        </w:tc>
        <w:tc>
          <w:tcPr>
            <w:tcW w:w="821" w:type="dxa"/>
          </w:tcPr>
          <w:p w14:paraId="2ADEA0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C1F1773" w14:textId="77777777">
        <w:tc>
          <w:tcPr>
            <w:tcW w:w="821" w:type="dxa"/>
          </w:tcPr>
          <w:p w14:paraId="4B3438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объектов</w:t>
            </w:r>
          </w:p>
        </w:tc>
        <w:tc>
          <w:tcPr>
            <w:tcW w:w="821" w:type="dxa"/>
          </w:tcPr>
          <w:p w14:paraId="2D731D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43DF2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моторов</w:t>
            </w:r>
          </w:p>
        </w:tc>
        <w:tc>
          <w:tcPr>
            <w:tcW w:w="821" w:type="dxa"/>
          </w:tcPr>
          <w:p w14:paraId="4785B4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w:t>
            </w:r>
          </w:p>
        </w:tc>
        <w:tc>
          <w:tcPr>
            <w:tcW w:w="821" w:type="dxa"/>
          </w:tcPr>
          <w:p w14:paraId="6F6EC4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w:t>
            </w:r>
          </w:p>
        </w:tc>
        <w:tc>
          <w:tcPr>
            <w:tcW w:w="821" w:type="dxa"/>
          </w:tcPr>
          <w:p w14:paraId="0780B7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w:t>
            </w:r>
          </w:p>
        </w:tc>
        <w:tc>
          <w:tcPr>
            <w:tcW w:w="821" w:type="dxa"/>
          </w:tcPr>
          <w:p w14:paraId="700016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w:t>
            </w:r>
          </w:p>
        </w:tc>
        <w:tc>
          <w:tcPr>
            <w:tcW w:w="821" w:type="dxa"/>
          </w:tcPr>
          <w:p w14:paraId="4E7CA3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бомбод.</w:t>
            </w:r>
          </w:p>
        </w:tc>
        <w:tc>
          <w:tcPr>
            <w:tcW w:w="821" w:type="dxa"/>
          </w:tcPr>
          <w:p w14:paraId="1E9EBC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w:t>
            </w:r>
          </w:p>
        </w:tc>
        <w:tc>
          <w:tcPr>
            <w:tcW w:w="821" w:type="dxa"/>
          </w:tcPr>
          <w:p w14:paraId="4AA2C5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w:t>
            </w:r>
          </w:p>
        </w:tc>
        <w:tc>
          <w:tcPr>
            <w:tcW w:w="821" w:type="dxa"/>
          </w:tcPr>
          <w:p w14:paraId="618659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A1E09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орг-ция</w:t>
            </w:r>
          </w:p>
        </w:tc>
        <w:tc>
          <w:tcPr>
            <w:tcW w:w="821" w:type="dxa"/>
          </w:tcPr>
          <w:p w14:paraId="6D696F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w:t>
            </w:r>
          </w:p>
        </w:tc>
        <w:tc>
          <w:tcPr>
            <w:tcW w:w="821" w:type="dxa"/>
          </w:tcPr>
          <w:p w14:paraId="00ED56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21D09F7" w14:textId="77777777">
        <w:tc>
          <w:tcPr>
            <w:tcW w:w="821" w:type="dxa"/>
          </w:tcPr>
          <w:p w14:paraId="3FD36C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CFBE1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603EE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FF132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км/час</w:t>
            </w:r>
          </w:p>
        </w:tc>
        <w:tc>
          <w:tcPr>
            <w:tcW w:w="821" w:type="dxa"/>
          </w:tcPr>
          <w:p w14:paraId="131B87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км/час</w:t>
            </w:r>
          </w:p>
        </w:tc>
        <w:tc>
          <w:tcPr>
            <w:tcW w:w="821" w:type="dxa"/>
          </w:tcPr>
          <w:p w14:paraId="221EB0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км</w:t>
            </w:r>
          </w:p>
        </w:tc>
        <w:tc>
          <w:tcPr>
            <w:tcW w:w="821" w:type="dxa"/>
          </w:tcPr>
          <w:p w14:paraId="0E6AE9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км</w:t>
            </w:r>
          </w:p>
        </w:tc>
        <w:tc>
          <w:tcPr>
            <w:tcW w:w="821" w:type="dxa"/>
          </w:tcPr>
          <w:p w14:paraId="367B8C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кг</w:t>
            </w:r>
          </w:p>
        </w:tc>
        <w:tc>
          <w:tcPr>
            <w:tcW w:w="821" w:type="dxa"/>
          </w:tcPr>
          <w:p w14:paraId="3CC584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w:t>
            </w:r>
          </w:p>
        </w:tc>
        <w:tc>
          <w:tcPr>
            <w:tcW w:w="821" w:type="dxa"/>
          </w:tcPr>
          <w:p w14:paraId="00801B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DB71C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4BA23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3EB73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воен.</w:t>
            </w:r>
          </w:p>
        </w:tc>
        <w:tc>
          <w:tcPr>
            <w:tcW w:w="821" w:type="dxa"/>
          </w:tcPr>
          <w:p w14:paraId="2AB2A2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DD9DE7" w14:textId="77777777">
        <w:tc>
          <w:tcPr>
            <w:tcW w:w="821" w:type="dxa"/>
          </w:tcPr>
          <w:p w14:paraId="4F13FA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C82F1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67D03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506FC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80CDE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0B5E1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821" w:type="dxa"/>
          </w:tcPr>
          <w:p w14:paraId="4C86F6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821" w:type="dxa"/>
          </w:tcPr>
          <w:p w14:paraId="709F09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03740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29F2C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F837E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28CCE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ECCBE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w:t>
            </w:r>
          </w:p>
        </w:tc>
        <w:tc>
          <w:tcPr>
            <w:tcW w:w="821" w:type="dxa"/>
          </w:tcPr>
          <w:p w14:paraId="1FC461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C888EFF" w14:textId="77777777">
        <w:tc>
          <w:tcPr>
            <w:tcW w:w="821" w:type="dxa"/>
          </w:tcPr>
          <w:p w14:paraId="0FFF93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w:t>
            </w:r>
          </w:p>
        </w:tc>
        <w:tc>
          <w:tcPr>
            <w:tcW w:w="821" w:type="dxa"/>
          </w:tcPr>
          <w:p w14:paraId="5AC723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21" w:type="dxa"/>
          </w:tcPr>
          <w:p w14:paraId="24BADD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21" w:type="dxa"/>
          </w:tcPr>
          <w:p w14:paraId="2FE251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21" w:type="dxa"/>
          </w:tcPr>
          <w:p w14:paraId="186BF5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120-150</w:t>
            </w:r>
          </w:p>
        </w:tc>
        <w:tc>
          <w:tcPr>
            <w:tcW w:w="821" w:type="dxa"/>
          </w:tcPr>
          <w:p w14:paraId="00C7B4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1" w:type="dxa"/>
          </w:tcPr>
          <w:p w14:paraId="085D21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2750</w:t>
            </w:r>
          </w:p>
        </w:tc>
        <w:tc>
          <w:tcPr>
            <w:tcW w:w="821" w:type="dxa"/>
          </w:tcPr>
          <w:p w14:paraId="77E0CD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062BFD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21" w:type="dxa"/>
          </w:tcPr>
          <w:p w14:paraId="60AC81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5502C1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w:t>
            </w:r>
          </w:p>
        </w:tc>
        <w:tc>
          <w:tcPr>
            <w:tcW w:w="821" w:type="dxa"/>
          </w:tcPr>
          <w:p w14:paraId="65B659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21" w:type="dxa"/>
          </w:tcPr>
          <w:p w14:paraId="1F92CF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экз. с М-87 на</w:t>
            </w:r>
          </w:p>
        </w:tc>
        <w:tc>
          <w:tcPr>
            <w:tcW w:w="821" w:type="dxa"/>
          </w:tcPr>
          <w:p w14:paraId="5E4232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2B38DA" w14:textId="77777777">
        <w:tc>
          <w:tcPr>
            <w:tcW w:w="821" w:type="dxa"/>
          </w:tcPr>
          <w:p w14:paraId="0DE2A3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w:t>
            </w:r>
          </w:p>
        </w:tc>
        <w:tc>
          <w:tcPr>
            <w:tcW w:w="821" w:type="dxa"/>
          </w:tcPr>
          <w:p w14:paraId="4A952D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8104D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48162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2B29B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8FDA6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1" w:type="dxa"/>
          </w:tcPr>
          <w:p w14:paraId="45DFE3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1" w:type="dxa"/>
          </w:tcPr>
          <w:p w14:paraId="391668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BC51C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21" w:type="dxa"/>
          </w:tcPr>
          <w:p w14:paraId="43E150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5D562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Шкас</w:t>
            </w:r>
          </w:p>
        </w:tc>
        <w:tc>
          <w:tcPr>
            <w:tcW w:w="821" w:type="dxa"/>
          </w:tcPr>
          <w:p w14:paraId="563434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BCAAB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 2</w:t>
            </w:r>
          </w:p>
        </w:tc>
        <w:tc>
          <w:tcPr>
            <w:tcW w:w="821" w:type="dxa"/>
          </w:tcPr>
          <w:p w14:paraId="19272E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3269AA8" w14:textId="77777777">
        <w:tc>
          <w:tcPr>
            <w:tcW w:w="821" w:type="dxa"/>
          </w:tcPr>
          <w:p w14:paraId="0830AF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w:t>
            </w:r>
          </w:p>
        </w:tc>
        <w:tc>
          <w:tcPr>
            <w:tcW w:w="821" w:type="dxa"/>
          </w:tcPr>
          <w:p w14:paraId="4EBA63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F7D2E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07F88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7A3AC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D2AFC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52CCF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31F04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7F41D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B0CDA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727C7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w:t>
            </w:r>
          </w:p>
        </w:tc>
        <w:tc>
          <w:tcPr>
            <w:tcW w:w="821" w:type="dxa"/>
          </w:tcPr>
          <w:p w14:paraId="2C2339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E5CB3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1.7.38 г.</w:t>
            </w:r>
          </w:p>
        </w:tc>
        <w:tc>
          <w:tcPr>
            <w:tcW w:w="821" w:type="dxa"/>
          </w:tcPr>
          <w:p w14:paraId="257135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EDE03CF" w14:textId="77777777">
        <w:tc>
          <w:tcPr>
            <w:tcW w:w="821" w:type="dxa"/>
          </w:tcPr>
          <w:p w14:paraId="7B07C5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w:t>
            </w:r>
          </w:p>
        </w:tc>
        <w:tc>
          <w:tcPr>
            <w:tcW w:w="821" w:type="dxa"/>
          </w:tcPr>
          <w:p w14:paraId="74210E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324DB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8064C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4A6BE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BD71F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6D671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BD7BA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E19DC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13474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46A0C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37E46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E5405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86F3F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F350F27" w14:textId="77777777">
        <w:tc>
          <w:tcPr>
            <w:tcW w:w="821" w:type="dxa"/>
          </w:tcPr>
          <w:p w14:paraId="56450B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4М87</w:t>
            </w:r>
          </w:p>
        </w:tc>
        <w:tc>
          <w:tcPr>
            <w:tcW w:w="821" w:type="dxa"/>
          </w:tcPr>
          <w:p w14:paraId="31CA4A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8A8A1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8529C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458C1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BF59F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8EB1D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EDEAE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FE0C0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C4A8B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2D94A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51AC1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E6D00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6C143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BFA4782" w14:textId="77777777">
        <w:tc>
          <w:tcPr>
            <w:tcW w:w="821" w:type="dxa"/>
          </w:tcPr>
          <w:p w14:paraId="71931A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w:t>
            </w:r>
          </w:p>
        </w:tc>
        <w:tc>
          <w:tcPr>
            <w:tcW w:w="821" w:type="dxa"/>
          </w:tcPr>
          <w:p w14:paraId="335BE2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21" w:type="dxa"/>
          </w:tcPr>
          <w:p w14:paraId="6704B1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21" w:type="dxa"/>
          </w:tcPr>
          <w:p w14:paraId="3A16C7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300-335</w:t>
            </w:r>
          </w:p>
        </w:tc>
        <w:tc>
          <w:tcPr>
            <w:tcW w:w="821" w:type="dxa"/>
          </w:tcPr>
          <w:p w14:paraId="16DE7F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21" w:type="dxa"/>
          </w:tcPr>
          <w:p w14:paraId="70CC87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21" w:type="dxa"/>
          </w:tcPr>
          <w:p w14:paraId="7177AE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21" w:type="dxa"/>
          </w:tcPr>
          <w:p w14:paraId="177D35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21" w:type="dxa"/>
          </w:tcPr>
          <w:p w14:paraId="39888C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21" w:type="dxa"/>
          </w:tcPr>
          <w:p w14:paraId="467543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1B9855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w:t>
            </w:r>
          </w:p>
        </w:tc>
        <w:tc>
          <w:tcPr>
            <w:tcW w:w="821" w:type="dxa"/>
          </w:tcPr>
          <w:p w14:paraId="3E2279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21" w:type="dxa"/>
          </w:tcPr>
          <w:p w14:paraId="4BAAF6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VI-38 г.</w:t>
            </w:r>
          </w:p>
        </w:tc>
        <w:tc>
          <w:tcPr>
            <w:tcW w:w="821" w:type="dxa"/>
          </w:tcPr>
          <w:p w14:paraId="78C5EB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8535637" w14:textId="77777777">
        <w:tc>
          <w:tcPr>
            <w:tcW w:w="821" w:type="dxa"/>
          </w:tcPr>
          <w:p w14:paraId="2B962B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дальний</w:t>
            </w:r>
          </w:p>
        </w:tc>
        <w:tc>
          <w:tcPr>
            <w:tcW w:w="821" w:type="dxa"/>
          </w:tcPr>
          <w:p w14:paraId="3B1F29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584A1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C45A3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1" w:type="dxa"/>
          </w:tcPr>
          <w:p w14:paraId="56B03F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28F6B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32D92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652C7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0C21B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19948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06F83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Швак</w:t>
            </w:r>
          </w:p>
        </w:tc>
        <w:tc>
          <w:tcPr>
            <w:tcW w:w="821" w:type="dxa"/>
          </w:tcPr>
          <w:p w14:paraId="711F59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AA69B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49F24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50E3F35" w14:textId="77777777">
        <w:tc>
          <w:tcPr>
            <w:tcW w:w="821" w:type="dxa"/>
          </w:tcPr>
          <w:p w14:paraId="201F46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21" w:type="dxa"/>
          </w:tcPr>
          <w:p w14:paraId="6AF304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80312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8E5F0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84D29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34F4A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3FC7B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80BF2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D5014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43C34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4C92F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21" w:type="dxa"/>
          </w:tcPr>
          <w:p w14:paraId="152FB1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1CC20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EF8AC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72D500D" w14:textId="77777777">
        <w:tc>
          <w:tcPr>
            <w:tcW w:w="821" w:type="dxa"/>
          </w:tcPr>
          <w:p w14:paraId="1E9BC9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МДР-5 2М87</w:t>
            </w:r>
          </w:p>
        </w:tc>
        <w:tc>
          <w:tcPr>
            <w:tcW w:w="821" w:type="dxa"/>
          </w:tcPr>
          <w:p w14:paraId="597D71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C84DE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0532B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1A7F5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373D7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E20C0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97A09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9D2A8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1A021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733A4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Шкас</w:t>
            </w:r>
          </w:p>
        </w:tc>
        <w:tc>
          <w:tcPr>
            <w:tcW w:w="821" w:type="dxa"/>
          </w:tcPr>
          <w:p w14:paraId="73499F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A66FE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C49D2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C64681C" w14:textId="77777777">
        <w:tc>
          <w:tcPr>
            <w:tcW w:w="821" w:type="dxa"/>
          </w:tcPr>
          <w:p w14:paraId="7064AB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w:t>
            </w:r>
          </w:p>
        </w:tc>
        <w:tc>
          <w:tcPr>
            <w:tcW w:w="821" w:type="dxa"/>
          </w:tcPr>
          <w:p w14:paraId="611666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21" w:type="dxa"/>
          </w:tcPr>
          <w:p w14:paraId="336985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21" w:type="dxa"/>
          </w:tcPr>
          <w:p w14:paraId="723125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320-330</w:t>
            </w:r>
          </w:p>
        </w:tc>
        <w:tc>
          <w:tcPr>
            <w:tcW w:w="821" w:type="dxa"/>
          </w:tcPr>
          <w:p w14:paraId="62841C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0156F9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21" w:type="dxa"/>
          </w:tcPr>
          <w:p w14:paraId="00B18D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3100</w:t>
            </w:r>
          </w:p>
        </w:tc>
        <w:tc>
          <w:tcPr>
            <w:tcW w:w="821" w:type="dxa"/>
          </w:tcPr>
          <w:p w14:paraId="36815B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1" w:type="dxa"/>
          </w:tcPr>
          <w:p w14:paraId="1B9C46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21" w:type="dxa"/>
          </w:tcPr>
          <w:p w14:paraId="555924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57DEC8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18C436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3A6A22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IX-38 г.</w:t>
            </w:r>
          </w:p>
        </w:tc>
        <w:tc>
          <w:tcPr>
            <w:tcW w:w="821" w:type="dxa"/>
          </w:tcPr>
          <w:p w14:paraId="14BAC6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870C02D" w14:textId="77777777">
        <w:tc>
          <w:tcPr>
            <w:tcW w:w="821" w:type="dxa"/>
          </w:tcPr>
          <w:p w14:paraId="12FAD9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МДР5</w:t>
            </w:r>
          </w:p>
        </w:tc>
        <w:tc>
          <w:tcPr>
            <w:tcW w:w="821" w:type="dxa"/>
          </w:tcPr>
          <w:p w14:paraId="3C819E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3B613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B22D7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1" w:type="dxa"/>
          </w:tcPr>
          <w:p w14:paraId="52A961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7108F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160F8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02781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6A8C0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2F722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DFCDE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8F236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F1C6C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080CE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A002F0" w14:textId="77777777">
        <w:tc>
          <w:tcPr>
            <w:tcW w:w="821" w:type="dxa"/>
          </w:tcPr>
          <w:p w14:paraId="08893F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2М87 в</w:t>
            </w:r>
          </w:p>
        </w:tc>
        <w:tc>
          <w:tcPr>
            <w:tcW w:w="821" w:type="dxa"/>
          </w:tcPr>
          <w:p w14:paraId="144EA6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844E6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65971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0594F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D4714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AED51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D5D60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25605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92E8D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9FCDB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4796D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15BA6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41293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4388A1" w14:textId="77777777">
        <w:tc>
          <w:tcPr>
            <w:tcW w:w="821" w:type="dxa"/>
          </w:tcPr>
          <w:p w14:paraId="709D60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варианте</w:t>
            </w:r>
          </w:p>
        </w:tc>
        <w:tc>
          <w:tcPr>
            <w:tcW w:w="821" w:type="dxa"/>
          </w:tcPr>
          <w:p w14:paraId="609BE5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7CF69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B1B58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329D3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691ED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74075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EDA1F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0EBA1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A9D7B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6A790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555FC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EB39B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B57AA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9837628" w14:textId="77777777">
        <w:tc>
          <w:tcPr>
            <w:tcW w:w="821" w:type="dxa"/>
          </w:tcPr>
          <w:p w14:paraId="62DD4A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амфибия</w:t>
            </w:r>
          </w:p>
        </w:tc>
        <w:tc>
          <w:tcPr>
            <w:tcW w:w="821" w:type="dxa"/>
          </w:tcPr>
          <w:p w14:paraId="5E8E4A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3D34D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C3FB7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37A0E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C95DF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C9AF2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F46BD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7DB84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B7836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DDE88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D2539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80ABE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F3759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C9700DA" w14:textId="77777777">
        <w:tc>
          <w:tcPr>
            <w:tcW w:w="821" w:type="dxa"/>
          </w:tcPr>
          <w:p w14:paraId="3358A8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w:t>
            </w:r>
          </w:p>
        </w:tc>
        <w:tc>
          <w:tcPr>
            <w:tcW w:w="821" w:type="dxa"/>
          </w:tcPr>
          <w:p w14:paraId="6B3424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21" w:type="dxa"/>
          </w:tcPr>
          <w:p w14:paraId="4A77DF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21" w:type="dxa"/>
          </w:tcPr>
          <w:p w14:paraId="73C02C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350-370</w:t>
            </w:r>
          </w:p>
        </w:tc>
        <w:tc>
          <w:tcPr>
            <w:tcW w:w="821" w:type="dxa"/>
          </w:tcPr>
          <w:p w14:paraId="2E867B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783D77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21" w:type="dxa"/>
          </w:tcPr>
          <w:p w14:paraId="69280A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21" w:type="dxa"/>
          </w:tcPr>
          <w:p w14:paraId="401AF2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1" w:type="dxa"/>
          </w:tcPr>
          <w:p w14:paraId="64D810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21" w:type="dxa"/>
          </w:tcPr>
          <w:p w14:paraId="50073D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40BF5C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w:t>
            </w:r>
          </w:p>
        </w:tc>
        <w:tc>
          <w:tcPr>
            <w:tcW w:w="821" w:type="dxa"/>
          </w:tcPr>
          <w:p w14:paraId="0853DB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821" w:type="dxa"/>
          </w:tcPr>
          <w:p w14:paraId="140A38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VI-38 г.</w:t>
            </w:r>
          </w:p>
        </w:tc>
        <w:tc>
          <w:tcPr>
            <w:tcW w:w="821" w:type="dxa"/>
          </w:tcPr>
          <w:p w14:paraId="673523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40B3A99" w14:textId="77777777">
        <w:tc>
          <w:tcPr>
            <w:tcW w:w="821" w:type="dxa"/>
          </w:tcPr>
          <w:p w14:paraId="4808B5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w:t>
            </w:r>
          </w:p>
        </w:tc>
        <w:tc>
          <w:tcPr>
            <w:tcW w:w="821" w:type="dxa"/>
          </w:tcPr>
          <w:p w14:paraId="1136A7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8CC36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D548A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1" w:type="dxa"/>
          </w:tcPr>
          <w:p w14:paraId="3F605E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F25D8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9F267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37E58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113AF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B3DFA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3C4F3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Шкас</w:t>
            </w:r>
          </w:p>
        </w:tc>
        <w:tc>
          <w:tcPr>
            <w:tcW w:w="821" w:type="dxa"/>
          </w:tcPr>
          <w:p w14:paraId="15B920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A2C7F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83212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582B510" w14:textId="77777777">
        <w:tc>
          <w:tcPr>
            <w:tcW w:w="821" w:type="dxa"/>
          </w:tcPr>
          <w:p w14:paraId="4DD3D8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21" w:type="dxa"/>
          </w:tcPr>
          <w:p w14:paraId="5334B6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85619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A1AA9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BDD60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6C3B9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DB5C2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0FB9C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FBB58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14907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9A18D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5AE8A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41317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B667A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03588E" w14:textId="77777777">
        <w:tc>
          <w:tcPr>
            <w:tcW w:w="821" w:type="dxa"/>
          </w:tcPr>
          <w:p w14:paraId="4268FA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 2М25</w:t>
            </w:r>
          </w:p>
        </w:tc>
        <w:tc>
          <w:tcPr>
            <w:tcW w:w="821" w:type="dxa"/>
          </w:tcPr>
          <w:p w14:paraId="505C43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E8606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6A3B6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18B34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46962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9EDC5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1BE79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33688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E0CE6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FEC2A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236E7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F6329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A4A2F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C5CB51A" w14:textId="77777777">
        <w:tc>
          <w:tcPr>
            <w:tcW w:w="821" w:type="dxa"/>
          </w:tcPr>
          <w:p w14:paraId="7A6923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w:t>
            </w:r>
          </w:p>
        </w:tc>
        <w:tc>
          <w:tcPr>
            <w:tcW w:w="821" w:type="dxa"/>
          </w:tcPr>
          <w:p w14:paraId="2E76EB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21" w:type="dxa"/>
          </w:tcPr>
          <w:p w14:paraId="2336A2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21" w:type="dxa"/>
          </w:tcPr>
          <w:p w14:paraId="01F8E6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350-380</w:t>
            </w:r>
          </w:p>
        </w:tc>
        <w:tc>
          <w:tcPr>
            <w:tcW w:w="821" w:type="dxa"/>
          </w:tcPr>
          <w:p w14:paraId="44BD03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2245AC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1" w:type="dxa"/>
          </w:tcPr>
          <w:p w14:paraId="65F0D9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1" w:type="dxa"/>
          </w:tcPr>
          <w:p w14:paraId="63CB31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21" w:type="dxa"/>
          </w:tcPr>
          <w:p w14:paraId="053ED5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21" w:type="dxa"/>
          </w:tcPr>
          <w:p w14:paraId="56860D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6FC75A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4DF6F4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15FFA5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XII-38 г.</w:t>
            </w:r>
          </w:p>
        </w:tc>
        <w:tc>
          <w:tcPr>
            <w:tcW w:w="821" w:type="dxa"/>
          </w:tcPr>
          <w:p w14:paraId="0B8946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3F34736" w14:textId="77777777">
        <w:tc>
          <w:tcPr>
            <w:tcW w:w="821" w:type="dxa"/>
          </w:tcPr>
          <w:p w14:paraId="7B9C68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МДР6</w:t>
            </w:r>
          </w:p>
        </w:tc>
        <w:tc>
          <w:tcPr>
            <w:tcW w:w="821" w:type="dxa"/>
          </w:tcPr>
          <w:p w14:paraId="3A51CB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F0A90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35973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1" w:type="dxa"/>
          </w:tcPr>
          <w:p w14:paraId="19AD17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05DF9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04318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914EF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33688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21" w:type="dxa"/>
          </w:tcPr>
          <w:p w14:paraId="0E2085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0AE4D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9CEC5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C7B17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93291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F79B12E" w14:textId="77777777">
        <w:tc>
          <w:tcPr>
            <w:tcW w:w="821" w:type="dxa"/>
          </w:tcPr>
          <w:p w14:paraId="46FFB1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а/с 2М62</w:t>
            </w:r>
          </w:p>
        </w:tc>
        <w:tc>
          <w:tcPr>
            <w:tcW w:w="821" w:type="dxa"/>
          </w:tcPr>
          <w:p w14:paraId="5A5B38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88AFD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71A75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D1A75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B1CC2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95B6A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3002C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8C256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275FF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3CE0F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3476F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67F8D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6755C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BC74FE6" w14:textId="77777777">
        <w:tc>
          <w:tcPr>
            <w:tcW w:w="821" w:type="dxa"/>
          </w:tcPr>
          <w:p w14:paraId="3A8F12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б/с 2М88</w:t>
            </w:r>
          </w:p>
        </w:tc>
        <w:tc>
          <w:tcPr>
            <w:tcW w:w="821" w:type="dxa"/>
          </w:tcPr>
          <w:p w14:paraId="1DC366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C2CC5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CA270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w:t>
            </w:r>
          </w:p>
        </w:tc>
        <w:tc>
          <w:tcPr>
            <w:tcW w:w="821" w:type="dxa"/>
          </w:tcPr>
          <w:p w14:paraId="4EAFDD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4BDB3D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34E3C7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215EC7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4C2795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21" w:type="dxa"/>
          </w:tcPr>
          <w:p w14:paraId="259F2C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21" w:type="dxa"/>
          </w:tcPr>
          <w:p w14:paraId="6671DB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38F45E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11EA3A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IV-39 г.</w:t>
            </w:r>
          </w:p>
        </w:tc>
        <w:tc>
          <w:tcPr>
            <w:tcW w:w="821" w:type="dxa"/>
          </w:tcPr>
          <w:p w14:paraId="61C7DF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F441B6" w14:textId="77777777">
        <w:tc>
          <w:tcPr>
            <w:tcW w:w="821" w:type="dxa"/>
          </w:tcPr>
          <w:p w14:paraId="385107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7A3C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06B2E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ADA52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21" w:type="dxa"/>
          </w:tcPr>
          <w:p w14:paraId="14A363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B3700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82689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96A98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965CC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21" w:type="dxa"/>
          </w:tcPr>
          <w:p w14:paraId="515151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21" w:type="dxa"/>
          </w:tcPr>
          <w:p w14:paraId="37B392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F0AFC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37BFD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6C5EB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5412DC" w14:textId="77777777">
        <w:tc>
          <w:tcPr>
            <w:tcW w:w="821" w:type="dxa"/>
          </w:tcPr>
          <w:p w14:paraId="6289B0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w:t>
            </w:r>
          </w:p>
        </w:tc>
        <w:tc>
          <w:tcPr>
            <w:tcW w:w="821" w:type="dxa"/>
          </w:tcPr>
          <w:p w14:paraId="5756E9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21" w:type="dxa"/>
          </w:tcPr>
          <w:p w14:paraId="3C439B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21" w:type="dxa"/>
          </w:tcPr>
          <w:p w14:paraId="08BA33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821" w:type="dxa"/>
          </w:tcPr>
          <w:p w14:paraId="6A678A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21" w:type="dxa"/>
          </w:tcPr>
          <w:p w14:paraId="213FFE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21" w:type="dxa"/>
          </w:tcPr>
          <w:p w14:paraId="2F1E73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3E4034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21" w:type="dxa"/>
          </w:tcPr>
          <w:p w14:paraId="4036B2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21" w:type="dxa"/>
          </w:tcPr>
          <w:p w14:paraId="0D7844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1" w:type="dxa"/>
          </w:tcPr>
          <w:p w14:paraId="59DEB9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w:t>
            </w:r>
          </w:p>
        </w:tc>
        <w:tc>
          <w:tcPr>
            <w:tcW w:w="821" w:type="dxa"/>
          </w:tcPr>
          <w:p w14:paraId="50792E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21" w:type="dxa"/>
          </w:tcPr>
          <w:p w14:paraId="540CD8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V-38 г.</w:t>
            </w:r>
          </w:p>
        </w:tc>
        <w:tc>
          <w:tcPr>
            <w:tcW w:w="821" w:type="dxa"/>
          </w:tcPr>
          <w:p w14:paraId="0BCD69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8BFB0F" w14:textId="77777777">
        <w:tc>
          <w:tcPr>
            <w:tcW w:w="821" w:type="dxa"/>
          </w:tcPr>
          <w:p w14:paraId="4E645B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21" w:type="dxa"/>
          </w:tcPr>
          <w:p w14:paraId="7B23F9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E22F9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ED8AE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9B545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A2533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02ACE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54E3D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5896D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44417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34823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 1</w:t>
            </w:r>
          </w:p>
        </w:tc>
        <w:tc>
          <w:tcPr>
            <w:tcW w:w="821" w:type="dxa"/>
          </w:tcPr>
          <w:p w14:paraId="11890C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1B725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A1841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8019B41" w14:textId="77777777">
        <w:tc>
          <w:tcPr>
            <w:tcW w:w="821" w:type="dxa"/>
          </w:tcPr>
          <w:p w14:paraId="082B3A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(однопопл.)</w:t>
            </w:r>
          </w:p>
        </w:tc>
        <w:tc>
          <w:tcPr>
            <w:tcW w:w="821" w:type="dxa"/>
          </w:tcPr>
          <w:p w14:paraId="7D8167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86F50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16DB1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82D39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9FC1E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819EC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5868C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5CA25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71B24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74DF9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пул. на</w:t>
            </w:r>
          </w:p>
        </w:tc>
        <w:tc>
          <w:tcPr>
            <w:tcW w:w="821" w:type="dxa"/>
          </w:tcPr>
          <w:p w14:paraId="7556FF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58FAF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43CB5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F183A08" w14:textId="77777777">
        <w:tc>
          <w:tcPr>
            <w:tcW w:w="821" w:type="dxa"/>
          </w:tcPr>
          <w:p w14:paraId="70AE12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КОР-М25</w:t>
            </w:r>
          </w:p>
        </w:tc>
        <w:tc>
          <w:tcPr>
            <w:tcW w:w="821" w:type="dxa"/>
          </w:tcPr>
          <w:p w14:paraId="610336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33F65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2323C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C45D7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E71CD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ED7BE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5AEB8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AF905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E675C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E595C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Шкворне</w:t>
            </w:r>
          </w:p>
        </w:tc>
        <w:tc>
          <w:tcPr>
            <w:tcW w:w="821" w:type="dxa"/>
          </w:tcPr>
          <w:p w14:paraId="253647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E655B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16E49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8D7330" w14:textId="77777777">
        <w:tc>
          <w:tcPr>
            <w:tcW w:w="821" w:type="dxa"/>
          </w:tcPr>
          <w:p w14:paraId="5F7732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Учебный</w:t>
            </w:r>
          </w:p>
        </w:tc>
        <w:tc>
          <w:tcPr>
            <w:tcW w:w="821" w:type="dxa"/>
          </w:tcPr>
          <w:p w14:paraId="7AE000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21" w:type="dxa"/>
          </w:tcPr>
          <w:p w14:paraId="7E7746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21" w:type="dxa"/>
          </w:tcPr>
          <w:p w14:paraId="40E080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165-190</w:t>
            </w:r>
          </w:p>
        </w:tc>
        <w:tc>
          <w:tcPr>
            <w:tcW w:w="821" w:type="dxa"/>
          </w:tcPr>
          <w:p w14:paraId="7FAD59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21" w:type="dxa"/>
          </w:tcPr>
          <w:p w14:paraId="383D4E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21" w:type="dxa"/>
          </w:tcPr>
          <w:p w14:paraId="23046E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7C2068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024BEC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21" w:type="dxa"/>
          </w:tcPr>
          <w:p w14:paraId="35C8BC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70FE26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6108E3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w:t>
            </w:r>
          </w:p>
        </w:tc>
        <w:tc>
          <w:tcPr>
            <w:tcW w:w="821" w:type="dxa"/>
          </w:tcPr>
          <w:p w14:paraId="2D0D86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V-38 г.</w:t>
            </w:r>
          </w:p>
        </w:tc>
        <w:tc>
          <w:tcPr>
            <w:tcW w:w="821" w:type="dxa"/>
          </w:tcPr>
          <w:p w14:paraId="7AED38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36B02A" w14:textId="77777777">
        <w:tc>
          <w:tcPr>
            <w:tcW w:w="821" w:type="dxa"/>
          </w:tcPr>
          <w:p w14:paraId="4288F8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лодочный</w:t>
            </w:r>
          </w:p>
        </w:tc>
        <w:tc>
          <w:tcPr>
            <w:tcW w:w="821" w:type="dxa"/>
          </w:tcPr>
          <w:p w14:paraId="1BB1BD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CC2E5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BF400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ABBEA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60EE6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4A952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EDC95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F5364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21" w:type="dxa"/>
          </w:tcPr>
          <w:p w14:paraId="7D5269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DAA0C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FB0E5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05E5C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F19A0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C948F99" w14:textId="77777777">
        <w:tc>
          <w:tcPr>
            <w:tcW w:w="821" w:type="dxa"/>
          </w:tcPr>
          <w:p w14:paraId="4E1143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МУ4-МГ-11</w:t>
            </w:r>
          </w:p>
        </w:tc>
        <w:tc>
          <w:tcPr>
            <w:tcW w:w="821" w:type="dxa"/>
          </w:tcPr>
          <w:p w14:paraId="0764E1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41D8E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CE315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EBCDD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E8CC6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99A0B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05A6BF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90D59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03B18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62944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83FFC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9D415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84510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FA43C7" w14:textId="77777777">
        <w:tc>
          <w:tcPr>
            <w:tcW w:w="821" w:type="dxa"/>
          </w:tcPr>
          <w:p w14:paraId="1A55C4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w:t>
            </w:r>
          </w:p>
        </w:tc>
        <w:tc>
          <w:tcPr>
            <w:tcW w:w="821" w:type="dxa"/>
          </w:tcPr>
          <w:p w14:paraId="6761A1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21" w:type="dxa"/>
          </w:tcPr>
          <w:p w14:paraId="27813E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21" w:type="dxa"/>
          </w:tcPr>
          <w:p w14:paraId="244D5E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821" w:type="dxa"/>
          </w:tcPr>
          <w:p w14:paraId="473D28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21" w:type="dxa"/>
          </w:tcPr>
          <w:p w14:paraId="1037D2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21" w:type="dxa"/>
          </w:tcPr>
          <w:p w14:paraId="4883D7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21" w:type="dxa"/>
          </w:tcPr>
          <w:p w14:paraId="04ED7D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1" w:type="dxa"/>
          </w:tcPr>
          <w:p w14:paraId="25E8AA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21" w:type="dxa"/>
          </w:tcPr>
          <w:p w14:paraId="69F11B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21" w:type="dxa"/>
          </w:tcPr>
          <w:p w14:paraId="61ACCD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пулем.</w:t>
            </w:r>
          </w:p>
        </w:tc>
        <w:tc>
          <w:tcPr>
            <w:tcW w:w="821" w:type="dxa"/>
          </w:tcPr>
          <w:p w14:paraId="3D645C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39</w:t>
            </w:r>
          </w:p>
        </w:tc>
        <w:tc>
          <w:tcPr>
            <w:tcW w:w="821" w:type="dxa"/>
          </w:tcPr>
          <w:p w14:paraId="4E4919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V-38 г.</w:t>
            </w:r>
          </w:p>
        </w:tc>
        <w:tc>
          <w:tcPr>
            <w:tcW w:w="821" w:type="dxa"/>
          </w:tcPr>
          <w:p w14:paraId="656A45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FEEB95" w14:textId="77777777">
        <w:tc>
          <w:tcPr>
            <w:tcW w:w="821" w:type="dxa"/>
          </w:tcPr>
          <w:p w14:paraId="74070D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носец ДБ-3</w:t>
            </w:r>
          </w:p>
        </w:tc>
        <w:tc>
          <w:tcPr>
            <w:tcW w:w="821" w:type="dxa"/>
          </w:tcPr>
          <w:p w14:paraId="4D912F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5DF89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21" w:type="dxa"/>
          </w:tcPr>
          <w:p w14:paraId="7BBAD6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9C146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1" w:type="dxa"/>
          </w:tcPr>
          <w:p w14:paraId="16C9D9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21" w:type="dxa"/>
          </w:tcPr>
          <w:p w14:paraId="58976B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3F5DA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9D705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590AEB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2F3B3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торпеда</w:t>
            </w:r>
          </w:p>
        </w:tc>
        <w:tc>
          <w:tcPr>
            <w:tcW w:w="821" w:type="dxa"/>
          </w:tcPr>
          <w:p w14:paraId="2A3A7D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0FE0F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DA159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019078" w14:textId="77777777">
        <w:tc>
          <w:tcPr>
            <w:tcW w:w="821" w:type="dxa"/>
          </w:tcPr>
          <w:p w14:paraId="6BA092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поплав.</w:t>
            </w:r>
          </w:p>
        </w:tc>
        <w:tc>
          <w:tcPr>
            <w:tcW w:w="821" w:type="dxa"/>
          </w:tcPr>
          <w:p w14:paraId="0A1BCE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7CC1B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C560A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BE893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47008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28FA06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AD16E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6F76CE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3BCF45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9B758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1000</w:t>
            </w:r>
          </w:p>
        </w:tc>
        <w:tc>
          <w:tcPr>
            <w:tcW w:w="821" w:type="dxa"/>
          </w:tcPr>
          <w:p w14:paraId="29CE92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74E9D0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48F44B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E06677" w14:textId="77777777">
        <w:tc>
          <w:tcPr>
            <w:tcW w:w="821" w:type="dxa"/>
            <w:tcBorders>
              <w:bottom w:val="single" w:sz="12" w:space="0" w:color="auto"/>
            </w:tcBorders>
          </w:tcPr>
          <w:p w14:paraId="5A1028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38DD80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24965E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37A8A5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5BEFF9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203946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505225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7A7524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7B1262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0B4C78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0FBDED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кг бомб (2402,23)</w:t>
            </w:r>
          </w:p>
        </w:tc>
        <w:tc>
          <w:tcPr>
            <w:tcW w:w="821" w:type="dxa"/>
            <w:tcBorders>
              <w:bottom w:val="single" w:sz="12" w:space="0" w:color="auto"/>
            </w:tcBorders>
          </w:tcPr>
          <w:p w14:paraId="04491B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03A36A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2F34E2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2DC7B3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13A5D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Зам. Нач. ГУ ВВС Картушевым была подготовлена</w:t>
      </w:r>
    </w:p>
    <w:p w14:paraId="1730EE1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4B2B92C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ОБ"ЯСНИТЕЛЬНАЯ ЗАПИСКА К</w:t>
      </w:r>
    </w:p>
    <w:p w14:paraId="61AB61C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ПЛАНУ ОПЫТНОГО СТРОИТЕЛЬСТВА САМОЛЕТОВ ГРАЖДАНСКОГО ВОЗДУШНОГО ФЛОТА</w:t>
      </w:r>
    </w:p>
    <w:p w14:paraId="06D37FB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Ближайшее направление в развитии воздушного транспорта Союза ССР, предназначаемого для обеспе</w:t>
      </w:r>
      <w:r w:rsidRPr="000816EF">
        <w:rPr>
          <w:rFonts w:ascii="Times New Roman" w:hAnsi="Times New Roman"/>
          <w:color w:val="000000" w:themeColor="text1"/>
          <w:sz w:val="16"/>
          <w:szCs w:val="16"/>
        </w:rPr>
        <w:softHyphen/>
        <w:t>чения растущих потребностей народного хозяйства в воздушных перевозках,в соединении с потребностями наибольшего охвата отдаленных районов Союза, а также перспективами прокладки новых воздушных путей между</w:t>
      </w:r>
      <w:r w:rsidRPr="000816EF">
        <w:rPr>
          <w:rFonts w:ascii="Times New Roman" w:hAnsi="Times New Roman"/>
          <w:color w:val="000000" w:themeColor="text1"/>
          <w:sz w:val="16"/>
          <w:szCs w:val="16"/>
        </w:rPr>
        <w:softHyphen/>
        <w:t>народного характера /Америка и др./,- все это ста</w:t>
      </w:r>
      <w:r w:rsidRPr="000816EF">
        <w:rPr>
          <w:rFonts w:ascii="Times New Roman" w:hAnsi="Times New Roman"/>
          <w:color w:val="000000" w:themeColor="text1"/>
          <w:sz w:val="16"/>
          <w:szCs w:val="16"/>
        </w:rPr>
        <w:softHyphen/>
        <w:t>вит необходимость создания транспортных самолетов нового типа,обладающих наибольшей эффективной отда</w:t>
      </w:r>
      <w:r w:rsidRPr="000816EF">
        <w:rPr>
          <w:rFonts w:ascii="Times New Roman" w:hAnsi="Times New Roman"/>
          <w:color w:val="000000" w:themeColor="text1"/>
          <w:sz w:val="16"/>
          <w:szCs w:val="16"/>
        </w:rPr>
        <w:softHyphen/>
        <w:t>чей в токко-километраже и себестоимости перевозок,и одновременно отвечающих всем требованиям безопасно</w:t>
      </w:r>
      <w:r w:rsidRPr="000816EF">
        <w:rPr>
          <w:rFonts w:ascii="Times New Roman" w:hAnsi="Times New Roman"/>
          <w:color w:val="000000" w:themeColor="text1"/>
          <w:sz w:val="16"/>
          <w:szCs w:val="16"/>
        </w:rPr>
        <w:softHyphen/>
        <w:t>сти и комфортабельности полетов.</w:t>
      </w:r>
    </w:p>
    <w:p w14:paraId="7AD84B1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Предлагаемый план включает в себя основные ти</w:t>
      </w:r>
      <w:r w:rsidRPr="000816EF">
        <w:rPr>
          <w:rFonts w:ascii="Times New Roman" w:hAnsi="Times New Roman"/>
          <w:color w:val="000000" w:themeColor="text1"/>
          <w:sz w:val="16"/>
          <w:szCs w:val="16"/>
        </w:rPr>
        <w:softHyphen/>
        <w:t>пы опытных транспортных самолетов, схемы которых были своевременно согласованы о ВВС и НКОП и которые должны обеспечить решение ближайших задач, стоящих перед Гражданским Воздушным Флотом Союза.</w:t>
      </w:r>
    </w:p>
    <w:p w14:paraId="56C51AC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 Развитие пассажирсконо и грузового движениями на гигантской транссибирской магистрали, имеющей также весьма важное оборонное значение, требует самолетов-экспрессов с большой протяженностью полетов и малым числом посадок. В условиях быстрого покрытия больших пространств особенно эффективным должно оказаться развитие возможностей высотной авиации, перспективы которой делаются на сегодняшний день совершенно реальными /известен последний американский пассажирский самолет "Нортроп ХС-35",предназначенный для рейсовых полетов на 7-8 тыс.метров/.</w:t>
      </w:r>
    </w:p>
    <w:p w14:paraId="62A210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Соединение таких условий большой дальности и грузопод"емности транспортного экспресса выражает</w:t>
      </w:r>
      <w:r w:rsidRPr="000816EF">
        <w:rPr>
          <w:rFonts w:ascii="Times New Roman" w:hAnsi="Times New Roman"/>
          <w:color w:val="000000" w:themeColor="text1"/>
          <w:sz w:val="16"/>
          <w:szCs w:val="16"/>
        </w:rPr>
        <w:softHyphen/>
        <w:t>ся в требовании к скоростному круглосуточному 4-моторному самолету, обладающему достаточно мощны</w:t>
      </w:r>
      <w:r w:rsidRPr="000816EF">
        <w:rPr>
          <w:rFonts w:ascii="Times New Roman" w:hAnsi="Times New Roman"/>
          <w:color w:val="000000" w:themeColor="text1"/>
          <w:sz w:val="16"/>
          <w:szCs w:val="16"/>
        </w:rPr>
        <w:softHyphen/>
        <w:t>ми высотными моторами.</w:t>
      </w:r>
    </w:p>
    <w:p w14:paraId="7E6F2D0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утверждении этого типа машины и дальней</w:t>
      </w:r>
      <w:r w:rsidRPr="000816EF">
        <w:rPr>
          <w:rFonts w:ascii="Times New Roman" w:hAnsi="Times New Roman"/>
          <w:color w:val="000000" w:themeColor="text1"/>
          <w:sz w:val="16"/>
          <w:szCs w:val="16"/>
        </w:rPr>
        <w:softHyphen/>
        <w:t>шей разработке его детальных требований необходи</w:t>
      </w:r>
      <w:r w:rsidRPr="000816EF">
        <w:rPr>
          <w:rFonts w:ascii="Times New Roman" w:hAnsi="Times New Roman"/>
          <w:color w:val="000000" w:themeColor="text1"/>
          <w:sz w:val="16"/>
          <w:szCs w:val="16"/>
        </w:rPr>
        <w:softHyphen/>
        <w:t>мо особенно сочетать потребности Гражданского Воз</w:t>
      </w:r>
      <w:r w:rsidRPr="000816EF">
        <w:rPr>
          <w:rFonts w:ascii="Times New Roman" w:hAnsi="Times New Roman"/>
          <w:color w:val="000000" w:themeColor="text1"/>
          <w:sz w:val="16"/>
          <w:szCs w:val="16"/>
        </w:rPr>
        <w:softHyphen/>
        <w:t>душного флота о нуждами ВВС, для которых такая ма</w:t>
      </w:r>
      <w:r w:rsidRPr="000816EF">
        <w:rPr>
          <w:rFonts w:ascii="Times New Roman" w:hAnsi="Times New Roman"/>
          <w:color w:val="000000" w:themeColor="text1"/>
          <w:sz w:val="16"/>
          <w:szCs w:val="16"/>
        </w:rPr>
        <w:softHyphen/>
        <w:t>шина представляет собою тип десантного транспорт</w:t>
      </w:r>
      <w:r w:rsidRPr="000816EF">
        <w:rPr>
          <w:rFonts w:ascii="Times New Roman" w:hAnsi="Times New Roman"/>
          <w:color w:val="000000" w:themeColor="text1"/>
          <w:sz w:val="16"/>
          <w:szCs w:val="16"/>
        </w:rPr>
        <w:softHyphen/>
        <w:t>ного самолета с возможным использованием как ночно</w:t>
      </w:r>
      <w:r w:rsidRPr="000816EF">
        <w:rPr>
          <w:rFonts w:ascii="Times New Roman" w:hAnsi="Times New Roman"/>
          <w:color w:val="000000" w:themeColor="text1"/>
          <w:sz w:val="16"/>
          <w:szCs w:val="16"/>
        </w:rPr>
        <w:softHyphen/>
        <w:t>го , так и дневного бомбардировщика.</w:t>
      </w:r>
    </w:p>
    <w:p w14:paraId="0A1E7D5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Предлагаемый НКОП самолет ТБ-7 в этом смысле не сможет в полной мере уже в 1940 г. удовлетворить пред"являемым требованиям ГВФ и поэтому необходи</w:t>
      </w:r>
      <w:r w:rsidRPr="000816EF">
        <w:rPr>
          <w:rFonts w:ascii="Times New Roman" w:hAnsi="Times New Roman"/>
          <w:color w:val="000000" w:themeColor="text1"/>
          <w:sz w:val="16"/>
          <w:szCs w:val="16"/>
        </w:rPr>
        <w:softHyphen/>
        <w:t>ма разработка специального типа такого самолета.</w:t>
      </w:r>
    </w:p>
    <w:p w14:paraId="4EBA734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 работ заводов № 156 и № 22 НКОП позволяет считать наиболее подходящий организацию строи</w:t>
      </w:r>
      <w:r w:rsidRPr="000816EF">
        <w:rPr>
          <w:rFonts w:ascii="Times New Roman" w:hAnsi="Times New Roman"/>
          <w:color w:val="000000" w:themeColor="text1"/>
          <w:sz w:val="16"/>
          <w:szCs w:val="16"/>
        </w:rPr>
        <w:softHyphen/>
        <w:t>тельства такого самолета именно на одном из этих заводов.</w:t>
      </w:r>
    </w:p>
    <w:p w14:paraId="61E639D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 Двухмоторный скоростной самолет, как основ</w:t>
      </w:r>
      <w:r w:rsidRPr="000816EF">
        <w:rPr>
          <w:rFonts w:ascii="Times New Roman" w:hAnsi="Times New Roman"/>
          <w:color w:val="000000" w:themeColor="text1"/>
          <w:sz w:val="16"/>
          <w:szCs w:val="16"/>
        </w:rPr>
        <w:softHyphen/>
        <w:t>ной тип магистрального самолета, преднаэначенный для обслуживания основной массы воздушных трасс Союза, должен обладать высокими скоростными показателями, экономической отдачей, сочетая в себе вое условия комфорта, безопасности полетов и использу</w:t>
      </w:r>
      <w:r w:rsidRPr="000816EF">
        <w:rPr>
          <w:rFonts w:ascii="Times New Roman" w:hAnsi="Times New Roman"/>
          <w:color w:val="000000" w:themeColor="text1"/>
          <w:sz w:val="16"/>
          <w:szCs w:val="16"/>
        </w:rPr>
        <w:softHyphen/>
        <w:t>ющий преимущества высотных полетов.</w:t>
      </w:r>
    </w:p>
    <w:p w14:paraId="5847053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этом смысле выпускаемый в настоящее время за</w:t>
      </w:r>
      <w:r w:rsidRPr="000816EF">
        <w:rPr>
          <w:rFonts w:ascii="Times New Roman" w:hAnsi="Times New Roman"/>
          <w:color w:val="000000" w:themeColor="text1"/>
          <w:sz w:val="16"/>
          <w:szCs w:val="16"/>
        </w:rPr>
        <w:softHyphen/>
        <w:t>водом № 84 НКОП самолет "Дуглас ДС-3" уже в бли</w:t>
      </w:r>
      <w:r w:rsidRPr="000816EF">
        <w:rPr>
          <w:rFonts w:ascii="Times New Roman" w:hAnsi="Times New Roman"/>
          <w:color w:val="000000" w:themeColor="text1"/>
          <w:sz w:val="16"/>
          <w:szCs w:val="16"/>
        </w:rPr>
        <w:softHyphen/>
        <w:t>жайшем будущем потребует своего развития и замены на более передовой во всех отношениях самолет. /Дальнейшее развитие максимальной скорости ДС-3 имеющего 340/км/ч, лимитируется пределами запаса прочности/.</w:t>
      </w:r>
    </w:p>
    <w:p w14:paraId="37A0DE3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Военное применение самолетов этого типа позволя</w:t>
      </w:r>
      <w:r w:rsidRPr="000816EF">
        <w:rPr>
          <w:rFonts w:ascii="Times New Roman" w:hAnsi="Times New Roman"/>
          <w:color w:val="000000" w:themeColor="text1"/>
          <w:sz w:val="16"/>
          <w:szCs w:val="16"/>
        </w:rPr>
        <w:softHyphen/>
        <w:t>ет использовать его как деосантный транспортный са</w:t>
      </w:r>
      <w:r w:rsidRPr="000816EF">
        <w:rPr>
          <w:rFonts w:ascii="Times New Roman" w:hAnsi="Times New Roman"/>
          <w:color w:val="000000" w:themeColor="text1"/>
          <w:sz w:val="16"/>
          <w:szCs w:val="16"/>
        </w:rPr>
        <w:softHyphen/>
        <w:t>молет с возможностью переоборудования для других назначений.</w:t>
      </w:r>
    </w:p>
    <w:p w14:paraId="31798A6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Постройка самолета такого типа желательна на заводах №№ 22 или 84 НКОП, наиб о лее приспособленных для постройки таких машин.</w:t>
      </w:r>
    </w:p>
    <w:p w14:paraId="1EC00BA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Ш. Обслуживание отходящих от магистралей мест</w:t>
      </w:r>
      <w:r w:rsidRPr="000816EF">
        <w:rPr>
          <w:rFonts w:ascii="Times New Roman" w:hAnsi="Times New Roman"/>
          <w:color w:val="000000" w:themeColor="text1"/>
          <w:sz w:val="16"/>
          <w:szCs w:val="16"/>
        </w:rPr>
        <w:softHyphen/>
        <w:t>ных линий, связывающих отдельные республики Союза и отдаленные районы Союза, требует достаточно простых и удобных самолетов 2-моторного типа о эко</w:t>
      </w:r>
      <w:r w:rsidRPr="000816EF">
        <w:rPr>
          <w:rFonts w:ascii="Times New Roman" w:hAnsi="Times New Roman"/>
          <w:color w:val="000000" w:themeColor="text1"/>
          <w:sz w:val="16"/>
          <w:szCs w:val="16"/>
        </w:rPr>
        <w:softHyphen/>
        <w:t>номичными моторами средней мощности /200-400 л.о./. Эти самолеты на ряду с высокими летными качествами должны обладать особенно облегченными условиями взлета и посадки на местных аэродромах при макси</w:t>
      </w:r>
      <w:r w:rsidRPr="000816EF">
        <w:rPr>
          <w:rFonts w:ascii="Times New Roman" w:hAnsi="Times New Roman"/>
          <w:color w:val="000000" w:themeColor="text1"/>
          <w:sz w:val="16"/>
          <w:szCs w:val="16"/>
        </w:rPr>
        <w:softHyphen/>
        <w:t>мальной простоте в эксплаатации.</w:t>
      </w:r>
    </w:p>
    <w:p w14:paraId="488CDFC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этого типа может быть легко приспособ</w:t>
      </w:r>
      <w:r w:rsidRPr="000816EF">
        <w:rPr>
          <w:rFonts w:ascii="Times New Roman" w:hAnsi="Times New Roman"/>
          <w:color w:val="000000" w:themeColor="text1"/>
          <w:sz w:val="16"/>
          <w:szCs w:val="16"/>
        </w:rPr>
        <w:softHyphen/>
        <w:t>лен для нужд ВВС как санитарный самолет и легкий тренировочный бомбардировщик.</w:t>
      </w:r>
    </w:p>
    <w:p w14:paraId="5F71159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Вполне обеопече нной базой для постройки машин этого типа является завод № 115 НКОП.</w:t>
      </w:r>
    </w:p>
    <w:p w14:paraId="1056A60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1У. На ряду о этим растет потребность в созда</w:t>
      </w:r>
      <w:r w:rsidRPr="000816EF">
        <w:rPr>
          <w:rFonts w:ascii="Times New Roman" w:hAnsi="Times New Roman"/>
          <w:color w:val="000000" w:themeColor="text1"/>
          <w:sz w:val="16"/>
          <w:szCs w:val="16"/>
        </w:rPr>
        <w:softHyphen/>
        <w:t>нии скоростного самолета-амфибии, современного ти</w:t>
      </w:r>
      <w:r w:rsidRPr="000816EF">
        <w:rPr>
          <w:rFonts w:ascii="Times New Roman" w:hAnsi="Times New Roman"/>
          <w:color w:val="000000" w:themeColor="text1"/>
          <w:sz w:val="16"/>
          <w:szCs w:val="16"/>
        </w:rPr>
        <w:softHyphen/>
        <w:t>па транспортной машины, преднаэначеиной обслуживать воздушные трассы, расположенные на морях и в райо</w:t>
      </w:r>
      <w:r w:rsidRPr="000816EF">
        <w:rPr>
          <w:rFonts w:ascii="Times New Roman" w:hAnsi="Times New Roman"/>
          <w:color w:val="000000" w:themeColor="text1"/>
          <w:sz w:val="16"/>
          <w:szCs w:val="16"/>
        </w:rPr>
        <w:softHyphen/>
        <w:t>не крупных рек Союза.</w:t>
      </w:r>
    </w:p>
    <w:p w14:paraId="672B9E9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Существующая машина МП-1 ни в коей мере не удовлетворяет возросшим требованиям транспортной гидроавиации.</w:t>
      </w:r>
    </w:p>
    <w:p w14:paraId="0F7047C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Создание машины такого типа облегчается ре</w:t>
      </w:r>
      <w:r w:rsidRPr="000816EF">
        <w:rPr>
          <w:rFonts w:ascii="Times New Roman" w:hAnsi="Times New Roman"/>
          <w:color w:val="000000" w:themeColor="text1"/>
          <w:sz w:val="16"/>
          <w:szCs w:val="16"/>
        </w:rPr>
        <w:softHyphen/>
        <w:t>альной возможностью уже в ближайшее время исполь</w:t>
      </w:r>
      <w:r w:rsidRPr="000816EF">
        <w:rPr>
          <w:rFonts w:ascii="Times New Roman" w:hAnsi="Times New Roman"/>
          <w:color w:val="000000" w:themeColor="text1"/>
          <w:sz w:val="16"/>
          <w:szCs w:val="16"/>
        </w:rPr>
        <w:softHyphen/>
        <w:t>зовать переоборудование Дублера самолета МДР-6, выпускаемого заводом № 45 НКОП, летно-эксплоатационные показатели которого лежат в соответствии с предварительными техническими требованиями для этой машины в гражданском варианте.</w:t>
      </w:r>
    </w:p>
    <w:p w14:paraId="617F2C6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Одновременно гидроавиация Гражданского Воздушного флота нуждается в морском 24-местном гидросамолете дальнего следования как для морей Советского Союза, так и для международных сообщений.</w:t>
      </w:r>
    </w:p>
    <w:p w14:paraId="66D68C2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1938-35 г.г. удовлетворить потребности ГВФ может морской бомбардировщик типа "Консолидейтед", строящийся сейчас по лицензии на заводе № 31 НКОП. Однако " Коноолидейтед" перспективным гидросамо</w:t>
      </w:r>
      <w:r w:rsidRPr="000816EF">
        <w:rPr>
          <w:rFonts w:ascii="Times New Roman" w:hAnsi="Times New Roman"/>
          <w:color w:val="000000" w:themeColor="text1"/>
          <w:sz w:val="16"/>
          <w:szCs w:val="16"/>
        </w:rPr>
        <w:softHyphen/>
        <w:t>летом для ГВФ явиться не может, так как его летно-техничеокие данные настолько невелики, что уже через год-два будут устаревшими. Поэтому, соглаша</w:t>
      </w:r>
      <w:r w:rsidRPr="000816EF">
        <w:rPr>
          <w:rFonts w:ascii="Times New Roman" w:hAnsi="Times New Roman"/>
          <w:color w:val="000000" w:themeColor="text1"/>
          <w:sz w:val="16"/>
          <w:szCs w:val="16"/>
        </w:rPr>
        <w:softHyphen/>
        <w:t>ясь на переоборудование гидросамолета "Консолидейтад" под пассажирский вариант на ближайшее время, необходимо, чтобы НКОП уже в 1938г.присту</w:t>
      </w:r>
      <w:r w:rsidRPr="000816EF">
        <w:rPr>
          <w:rFonts w:ascii="Times New Roman" w:hAnsi="Times New Roman"/>
          <w:color w:val="000000" w:themeColor="text1"/>
          <w:sz w:val="16"/>
          <w:szCs w:val="16"/>
        </w:rPr>
        <w:softHyphen/>
        <w:t>пил к разработке его пассажирокого варианта.</w:t>
      </w:r>
    </w:p>
    <w:p w14:paraId="4FCCC61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У1. Авиация специального применения, ведущая борьбу с вредителями посевов сельского хозяйства, с малярией, лесными пожарами и посевные работы, требует наличия легкого 2-моторного самолета уни</w:t>
      </w:r>
      <w:r w:rsidRPr="000816EF">
        <w:rPr>
          <w:rFonts w:ascii="Times New Roman" w:hAnsi="Times New Roman"/>
          <w:color w:val="000000" w:themeColor="text1"/>
          <w:sz w:val="16"/>
          <w:szCs w:val="16"/>
        </w:rPr>
        <w:softHyphen/>
        <w:t>версального типа. Основные требования, пред"являемые к нему, это - обеспечить максимальную весовую от</w:t>
      </w:r>
      <w:r w:rsidRPr="000816EF">
        <w:rPr>
          <w:rFonts w:ascii="Times New Roman" w:hAnsi="Times New Roman"/>
          <w:color w:val="000000" w:themeColor="text1"/>
          <w:sz w:val="16"/>
          <w:szCs w:val="16"/>
        </w:rPr>
        <w:softHyphen/>
        <w:t>дачу, наилучшие летно-посадочные свойства на не</w:t>
      </w:r>
      <w:r w:rsidRPr="000816EF">
        <w:rPr>
          <w:rFonts w:ascii="Times New Roman" w:hAnsi="Times New Roman"/>
          <w:color w:val="000000" w:themeColor="text1"/>
          <w:sz w:val="16"/>
          <w:szCs w:val="16"/>
        </w:rPr>
        <w:softHyphen/>
        <w:t>больших необорудованных площадках при возможности полета на оном моторе. Указанный самолет может быть использован для военных целей как дегазатор.</w:t>
      </w:r>
    </w:p>
    <w:p w14:paraId="7DD7F9C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Постройку такого типа самолета без особых за</w:t>
      </w:r>
      <w:r w:rsidRPr="000816EF">
        <w:rPr>
          <w:rFonts w:ascii="Times New Roman" w:hAnsi="Times New Roman"/>
          <w:color w:val="000000" w:themeColor="text1"/>
          <w:sz w:val="16"/>
          <w:szCs w:val="16"/>
        </w:rPr>
        <w:softHyphen/>
        <w:t>труднений может выполнить завод № 23 НКОП</w:t>
      </w:r>
      <w:r w:rsidRPr="000816EF">
        <w:rPr>
          <w:rFonts w:ascii="Times New Roman" w:hAnsi="Times New Roman"/>
          <w:color w:val="000000" w:themeColor="text1"/>
          <w:sz w:val="16"/>
          <w:szCs w:val="16"/>
          <w:vertAlign w:val="superscript"/>
        </w:rPr>
        <w:t>:</w:t>
      </w:r>
      <w:r w:rsidRPr="000816EF">
        <w:rPr>
          <w:rFonts w:ascii="Times New Roman" w:hAnsi="Times New Roman"/>
          <w:color w:val="000000" w:themeColor="text1"/>
          <w:sz w:val="16"/>
          <w:szCs w:val="16"/>
        </w:rPr>
        <w:t>.</w:t>
      </w:r>
    </w:p>
    <w:p w14:paraId="6195510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Постройка всех перечисленных самолетов увязыва</w:t>
      </w:r>
      <w:r w:rsidRPr="000816EF">
        <w:rPr>
          <w:rFonts w:ascii="Times New Roman" w:hAnsi="Times New Roman"/>
          <w:color w:val="000000" w:themeColor="text1"/>
          <w:sz w:val="16"/>
          <w:szCs w:val="16"/>
        </w:rPr>
        <w:softHyphen/>
        <w:t>ется с общим перспективным планом развития моторов для Гражданского Воздушного флота."</w:t>
      </w:r>
    </w:p>
    <w:p w14:paraId="38536E5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заключения НИИ ВВС,данного по плану разви</w:t>
      </w:r>
      <w:r w:rsidRPr="000816EF">
        <w:rPr>
          <w:rFonts w:ascii="Times New Roman" w:hAnsi="Times New Roman"/>
          <w:color w:val="000000" w:themeColor="text1"/>
          <w:sz w:val="16"/>
          <w:szCs w:val="16"/>
        </w:rPr>
        <w:softHyphen/>
        <w:t>тия моторостроения для ГВФ, следует, что развитие моторного парка ГВФ совпадает о планом отечествен</w:t>
      </w:r>
      <w:r w:rsidRPr="000816EF">
        <w:rPr>
          <w:rFonts w:ascii="Times New Roman" w:hAnsi="Times New Roman"/>
          <w:color w:val="000000" w:themeColor="text1"/>
          <w:sz w:val="16"/>
          <w:szCs w:val="16"/>
        </w:rPr>
        <w:softHyphen/>
        <w:t>ного моторостроения ближайших лет. Из того же за</w:t>
      </w:r>
      <w:r w:rsidRPr="000816EF">
        <w:rPr>
          <w:rFonts w:ascii="Times New Roman" w:hAnsi="Times New Roman"/>
          <w:color w:val="000000" w:themeColor="text1"/>
          <w:sz w:val="16"/>
          <w:szCs w:val="16"/>
        </w:rPr>
        <w:softHyphen/>
        <w:t>ключения следует возможность получения мощных мо</w:t>
      </w:r>
      <w:r w:rsidRPr="000816EF">
        <w:rPr>
          <w:rFonts w:ascii="Times New Roman" w:hAnsi="Times New Roman"/>
          <w:color w:val="000000" w:themeColor="text1"/>
          <w:sz w:val="16"/>
          <w:szCs w:val="16"/>
        </w:rPr>
        <w:softHyphen/>
        <w:t>торов с высотностью порядка 8-9 тыс.метров;</w:t>
      </w:r>
    </w:p>
    <w:p w14:paraId="73BBBFF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Повышенное требования к моторам, обеспечивающие возможность поднять рейсовый полет на большую высо</w:t>
      </w:r>
      <w:r w:rsidRPr="000816EF">
        <w:rPr>
          <w:rFonts w:ascii="Times New Roman" w:hAnsi="Times New Roman"/>
          <w:color w:val="000000" w:themeColor="text1"/>
          <w:sz w:val="16"/>
          <w:szCs w:val="16"/>
        </w:rPr>
        <w:softHyphen/>
        <w:t>ту, позволяют максимально использовать скоростные возможности самолетов,сделать их максимально эффективными, одновременно выдвигая требование к специаль</w:t>
      </w:r>
      <w:r w:rsidRPr="000816EF">
        <w:rPr>
          <w:rFonts w:ascii="Times New Roman" w:hAnsi="Times New Roman"/>
          <w:color w:val="000000" w:themeColor="text1"/>
          <w:sz w:val="16"/>
          <w:szCs w:val="16"/>
        </w:rPr>
        <w:softHyphen/>
        <w:t>но высотному оборудованию пилотской и пассажирской кабин.</w:t>
      </w:r>
    </w:p>
    <w:p w14:paraId="04BF41F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Соблюдение высоких скоростных показателей ни в коей мере не должно итти- в ущерб требованиям комфорта, максимальной безопасности и высокой эконо</w:t>
      </w:r>
      <w:r w:rsidRPr="000816EF">
        <w:rPr>
          <w:rFonts w:ascii="Times New Roman" w:hAnsi="Times New Roman"/>
          <w:color w:val="000000" w:themeColor="text1"/>
          <w:sz w:val="16"/>
          <w:szCs w:val="16"/>
        </w:rPr>
        <w:softHyphen/>
        <w:t>мической отдачи транспортного самолета.</w:t>
      </w:r>
    </w:p>
    <w:p w14:paraId="38526A3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Обеспечение высоких показателей требует макси</w:t>
      </w:r>
      <w:r w:rsidRPr="000816EF">
        <w:rPr>
          <w:rFonts w:ascii="Times New Roman" w:hAnsi="Times New Roman"/>
          <w:color w:val="000000" w:themeColor="text1"/>
          <w:sz w:val="16"/>
          <w:szCs w:val="16"/>
        </w:rPr>
        <w:softHyphen/>
        <w:t>мального использования всех современных достиже</w:t>
      </w:r>
      <w:r w:rsidRPr="000816EF">
        <w:rPr>
          <w:rFonts w:ascii="Times New Roman" w:hAnsi="Times New Roman"/>
          <w:color w:val="000000" w:themeColor="text1"/>
          <w:sz w:val="16"/>
          <w:szCs w:val="16"/>
        </w:rPr>
        <w:softHyphen/>
        <w:t>ний авиационной культуры. Здесь необходимо, в отли</w:t>
      </w:r>
      <w:r w:rsidRPr="000816EF">
        <w:rPr>
          <w:rFonts w:ascii="Times New Roman" w:hAnsi="Times New Roman"/>
          <w:color w:val="000000" w:themeColor="text1"/>
          <w:sz w:val="16"/>
          <w:szCs w:val="16"/>
        </w:rPr>
        <w:softHyphen/>
        <w:t>чие от устаревших К-5, П-5, ПС-9 и Г-2, соблюдение идеальной аэродинамической формы, гладкости отдел</w:t>
      </w:r>
      <w:r w:rsidRPr="000816EF">
        <w:rPr>
          <w:rFonts w:ascii="Times New Roman" w:hAnsi="Times New Roman"/>
          <w:color w:val="000000" w:themeColor="text1"/>
          <w:sz w:val="16"/>
          <w:szCs w:val="16"/>
        </w:rPr>
        <w:softHyphen/>
        <w:t>ки поверхностей, рационального сочетания высокой нагрузки на метр крыла о соблюдением нормальных условий взлета, посадки и подъема. Одновременно вве</w:t>
      </w:r>
      <w:r w:rsidRPr="000816EF">
        <w:rPr>
          <w:rFonts w:ascii="Times New Roman" w:hAnsi="Times New Roman"/>
          <w:color w:val="000000" w:themeColor="text1"/>
          <w:sz w:val="16"/>
          <w:szCs w:val="16"/>
        </w:rPr>
        <w:softHyphen/>
        <w:t>дение винтов регулируемого в полете шага, при на</w:t>
      </w:r>
      <w:r w:rsidRPr="000816EF">
        <w:rPr>
          <w:rFonts w:ascii="Times New Roman" w:hAnsi="Times New Roman"/>
          <w:color w:val="000000" w:themeColor="text1"/>
          <w:sz w:val="16"/>
          <w:szCs w:val="16"/>
        </w:rPr>
        <w:softHyphen/>
        <w:t>личии специальшй механизации крыла, в сочетании с наивыгоднейшими конструктивными формами и мате</w:t>
      </w:r>
      <w:r w:rsidRPr="000816EF">
        <w:rPr>
          <w:rFonts w:ascii="Times New Roman" w:hAnsi="Times New Roman"/>
          <w:color w:val="000000" w:themeColor="text1"/>
          <w:sz w:val="16"/>
          <w:szCs w:val="16"/>
        </w:rPr>
        <w:softHyphen/>
        <w:t>риалами должго обеспечить высокую весовую отдачу.</w:t>
      </w:r>
    </w:p>
    <w:p w14:paraId="4CC260E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заключение в виде приложения к настоящей записке представлены таблицы и фотографии неко</w:t>
      </w:r>
      <w:r w:rsidRPr="000816EF">
        <w:rPr>
          <w:rFonts w:ascii="Times New Roman" w:hAnsi="Times New Roman"/>
          <w:color w:val="000000" w:themeColor="text1"/>
          <w:sz w:val="16"/>
          <w:szCs w:val="16"/>
        </w:rPr>
        <w:softHyphen/>
        <w:t>торых 2-х и 4-х моторных зарубежных машин, аналогич</w:t>
      </w:r>
      <w:r w:rsidRPr="000816EF">
        <w:rPr>
          <w:rFonts w:ascii="Times New Roman" w:hAnsi="Times New Roman"/>
          <w:color w:val="000000" w:themeColor="text1"/>
          <w:sz w:val="16"/>
          <w:szCs w:val="16"/>
        </w:rPr>
        <w:softHyphen/>
        <w:t>ных предлагаемым типам, находящих себе большое развитие в Европе и Америке.</w:t>
      </w:r>
    </w:p>
    <w:p w14:paraId="580C675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к Объяснительной записке Плана опытного строительства с-тов ГВФ на 1938-1939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709"/>
        <w:gridCol w:w="708"/>
        <w:gridCol w:w="709"/>
        <w:gridCol w:w="579"/>
        <w:gridCol w:w="579"/>
        <w:gridCol w:w="579"/>
        <w:gridCol w:w="579"/>
        <w:gridCol w:w="661"/>
        <w:gridCol w:w="571"/>
        <w:gridCol w:w="571"/>
        <w:gridCol w:w="571"/>
        <w:gridCol w:w="572"/>
        <w:gridCol w:w="571"/>
        <w:gridCol w:w="571"/>
        <w:gridCol w:w="571"/>
        <w:gridCol w:w="571"/>
        <w:gridCol w:w="571"/>
        <w:gridCol w:w="575"/>
      </w:tblGrid>
      <w:tr w:rsidR="005D4A8A" w:rsidRPr="000816EF" w14:paraId="4AF93C61" w14:textId="77777777">
        <w:tc>
          <w:tcPr>
            <w:tcW w:w="392" w:type="dxa"/>
            <w:tcBorders>
              <w:top w:val="single" w:sz="12" w:space="0" w:color="auto"/>
            </w:tcBorders>
          </w:tcPr>
          <w:p w14:paraId="6EE5643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п/п</w:t>
            </w:r>
          </w:p>
        </w:tc>
        <w:tc>
          <w:tcPr>
            <w:tcW w:w="709" w:type="dxa"/>
            <w:tcBorders>
              <w:top w:val="single" w:sz="12" w:space="0" w:color="auto"/>
            </w:tcBorders>
          </w:tcPr>
          <w:p w14:paraId="7143B77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Страна</w:t>
            </w:r>
          </w:p>
        </w:tc>
        <w:tc>
          <w:tcPr>
            <w:tcW w:w="708" w:type="dxa"/>
            <w:tcBorders>
              <w:top w:val="single" w:sz="12" w:space="0" w:color="auto"/>
            </w:tcBorders>
          </w:tcPr>
          <w:p w14:paraId="4DE1ACA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са</w:t>
            </w:r>
            <w:r w:rsidRPr="000816EF">
              <w:rPr>
                <w:rFonts w:ascii="Times New Roman" w:hAnsi="Times New Roman"/>
                <w:color w:val="000000" w:themeColor="text1"/>
                <w:sz w:val="16"/>
                <w:szCs w:val="16"/>
              </w:rPr>
              <w:softHyphen/>
              <w:t>молета</w:t>
            </w:r>
          </w:p>
        </w:tc>
        <w:tc>
          <w:tcPr>
            <w:tcW w:w="709" w:type="dxa"/>
            <w:tcBorders>
              <w:top w:val="single" w:sz="12" w:space="0" w:color="auto"/>
            </w:tcBorders>
          </w:tcPr>
          <w:p w14:paraId="65A8DEC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мо</w:t>
            </w:r>
            <w:r w:rsidRPr="000816EF">
              <w:rPr>
                <w:rFonts w:ascii="Times New Roman" w:hAnsi="Times New Roman"/>
                <w:color w:val="000000" w:themeColor="text1"/>
                <w:sz w:val="16"/>
                <w:szCs w:val="16"/>
              </w:rPr>
              <w:softHyphen/>
              <w:t>тора</w:t>
            </w:r>
          </w:p>
        </w:tc>
        <w:tc>
          <w:tcPr>
            <w:tcW w:w="579" w:type="dxa"/>
            <w:tcBorders>
              <w:top w:val="single" w:sz="12" w:space="0" w:color="auto"/>
            </w:tcBorders>
          </w:tcPr>
          <w:p w14:paraId="1A7751E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 мо— торов и мощ</w:t>
            </w:r>
            <w:r w:rsidRPr="000816EF">
              <w:rPr>
                <w:rFonts w:ascii="Times New Roman" w:hAnsi="Times New Roman"/>
                <w:color w:val="000000" w:themeColor="text1"/>
                <w:sz w:val="16"/>
                <w:szCs w:val="16"/>
              </w:rPr>
              <w:softHyphen/>
              <w:t>ность одно</w:t>
            </w:r>
            <w:r w:rsidRPr="000816EF">
              <w:rPr>
                <w:rFonts w:ascii="Times New Roman" w:hAnsi="Times New Roman"/>
                <w:color w:val="000000" w:themeColor="text1"/>
                <w:sz w:val="16"/>
                <w:szCs w:val="16"/>
              </w:rPr>
              <w:softHyphen/>
              <w:t>го мотора</w:t>
            </w:r>
          </w:p>
        </w:tc>
        <w:tc>
          <w:tcPr>
            <w:tcW w:w="579" w:type="dxa"/>
            <w:tcBorders>
              <w:top w:val="single" w:sz="12" w:space="0" w:color="auto"/>
            </w:tcBorders>
          </w:tcPr>
          <w:p w14:paraId="6E8E146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пассажир, мес т</w:t>
            </w:r>
          </w:p>
        </w:tc>
        <w:tc>
          <w:tcPr>
            <w:tcW w:w="579" w:type="dxa"/>
            <w:tcBorders>
              <w:top w:val="single" w:sz="12" w:space="0" w:color="auto"/>
            </w:tcBorders>
          </w:tcPr>
          <w:p w14:paraId="5BB1E5E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пус</w:t>
            </w:r>
            <w:r w:rsidRPr="000816EF">
              <w:rPr>
                <w:rFonts w:ascii="Times New Roman" w:hAnsi="Times New Roman"/>
                <w:color w:val="000000" w:themeColor="text1"/>
                <w:sz w:val="16"/>
                <w:szCs w:val="16"/>
              </w:rPr>
              <w:softHyphen/>
              <w:t>того</w:t>
            </w:r>
          </w:p>
        </w:tc>
        <w:tc>
          <w:tcPr>
            <w:tcW w:w="579" w:type="dxa"/>
            <w:tcBorders>
              <w:top w:val="single" w:sz="12" w:space="0" w:color="auto"/>
            </w:tcBorders>
          </w:tcPr>
          <w:p w14:paraId="52CD75C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на</w:t>
            </w:r>
            <w:r w:rsidRPr="000816EF">
              <w:rPr>
                <w:rFonts w:ascii="Times New Roman" w:hAnsi="Times New Roman"/>
                <w:color w:val="000000" w:themeColor="text1"/>
                <w:sz w:val="16"/>
                <w:szCs w:val="16"/>
              </w:rPr>
              <w:softHyphen/>
              <w:t>грузки</w:t>
            </w:r>
          </w:p>
        </w:tc>
        <w:tc>
          <w:tcPr>
            <w:tcW w:w="661" w:type="dxa"/>
            <w:tcBorders>
              <w:top w:val="single" w:sz="12" w:space="0" w:color="auto"/>
            </w:tcBorders>
          </w:tcPr>
          <w:p w14:paraId="2F2D441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Полн. вес</w:t>
            </w:r>
          </w:p>
        </w:tc>
        <w:tc>
          <w:tcPr>
            <w:tcW w:w="571" w:type="dxa"/>
            <w:tcBorders>
              <w:top w:val="single" w:sz="12" w:space="0" w:color="auto"/>
            </w:tcBorders>
          </w:tcPr>
          <w:p w14:paraId="769A018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Весовая от дача</w:t>
            </w:r>
          </w:p>
        </w:tc>
        <w:tc>
          <w:tcPr>
            <w:tcW w:w="1714" w:type="dxa"/>
            <w:gridSpan w:val="3"/>
            <w:tcBorders>
              <w:top w:val="single" w:sz="12" w:space="0" w:color="auto"/>
            </w:tcBorders>
          </w:tcPr>
          <w:p w14:paraId="0D3A0D8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w:t>
            </w:r>
          </w:p>
        </w:tc>
        <w:tc>
          <w:tcPr>
            <w:tcW w:w="571" w:type="dxa"/>
            <w:tcBorders>
              <w:top w:val="single" w:sz="12" w:space="0" w:color="auto"/>
            </w:tcBorders>
          </w:tcPr>
          <w:p w14:paraId="0725102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571" w:type="dxa"/>
            <w:tcBorders>
              <w:top w:val="single" w:sz="12" w:space="0" w:color="auto"/>
            </w:tcBorders>
          </w:tcPr>
          <w:p w14:paraId="33E9F03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571" w:type="dxa"/>
            <w:tcBorders>
              <w:top w:val="single" w:sz="12" w:space="0" w:color="auto"/>
            </w:tcBorders>
          </w:tcPr>
          <w:p w14:paraId="30B1BA2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Нагрузка на крыло</w:t>
            </w:r>
          </w:p>
        </w:tc>
        <w:tc>
          <w:tcPr>
            <w:tcW w:w="571" w:type="dxa"/>
            <w:tcBorders>
              <w:top w:val="single" w:sz="12" w:space="0" w:color="auto"/>
            </w:tcBorders>
          </w:tcPr>
          <w:p w14:paraId="2D3F8F9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Размах крыла</w:t>
            </w:r>
          </w:p>
        </w:tc>
        <w:tc>
          <w:tcPr>
            <w:tcW w:w="571" w:type="dxa"/>
            <w:tcBorders>
              <w:top w:val="single" w:sz="12" w:space="0" w:color="auto"/>
            </w:tcBorders>
          </w:tcPr>
          <w:p w14:paraId="7A752FE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крыла</w:t>
            </w:r>
          </w:p>
        </w:tc>
        <w:tc>
          <w:tcPr>
            <w:tcW w:w="571" w:type="dxa"/>
            <w:tcBorders>
              <w:top w:val="single" w:sz="12" w:space="0" w:color="auto"/>
            </w:tcBorders>
          </w:tcPr>
          <w:p w14:paraId="7CBBC81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w:t>
            </w:r>
          </w:p>
        </w:tc>
      </w:tr>
      <w:tr w:rsidR="005D4A8A" w:rsidRPr="000816EF" w14:paraId="5D306E18" w14:textId="77777777">
        <w:tc>
          <w:tcPr>
            <w:tcW w:w="392" w:type="dxa"/>
          </w:tcPr>
          <w:p w14:paraId="568E3D7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D8CB1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CF4B29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73EDE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447B50E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49DA688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5AE9FED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5DE2E74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661" w:type="dxa"/>
          </w:tcPr>
          <w:p w14:paraId="64CF99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0B348CB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7A07573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Максимальнная</w:t>
            </w:r>
          </w:p>
        </w:tc>
        <w:tc>
          <w:tcPr>
            <w:tcW w:w="571" w:type="dxa"/>
          </w:tcPr>
          <w:p w14:paraId="06A9DA2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Крейсерская</w:t>
            </w:r>
          </w:p>
        </w:tc>
        <w:tc>
          <w:tcPr>
            <w:tcW w:w="571" w:type="dxa"/>
          </w:tcPr>
          <w:p w14:paraId="3D23101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w:t>
            </w:r>
          </w:p>
        </w:tc>
        <w:tc>
          <w:tcPr>
            <w:tcW w:w="571" w:type="dxa"/>
          </w:tcPr>
          <w:p w14:paraId="052C265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09C8442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62EB76D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7E3BEF4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5C582FD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Pr>
          <w:p w14:paraId="3E30476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912199" w14:textId="77777777">
        <w:tc>
          <w:tcPr>
            <w:tcW w:w="11210" w:type="dxa"/>
            <w:gridSpan w:val="19"/>
          </w:tcPr>
          <w:p w14:paraId="25FC7E9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Сухопутные 4-х моторные транспортные с-ты</w:t>
            </w:r>
          </w:p>
        </w:tc>
      </w:tr>
      <w:tr w:rsidR="005D4A8A" w:rsidRPr="000816EF" w14:paraId="50DE8958" w14:textId="77777777">
        <w:tc>
          <w:tcPr>
            <w:tcW w:w="392" w:type="dxa"/>
          </w:tcPr>
          <w:p w14:paraId="74C2D40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09" w:type="dxa"/>
          </w:tcPr>
          <w:p w14:paraId="714C1A0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smallCaps/>
                <w:color w:val="000000" w:themeColor="text1"/>
                <w:sz w:val="16"/>
                <w:szCs w:val="16"/>
              </w:rPr>
              <w:t>с.ш.а.</w:t>
            </w:r>
          </w:p>
        </w:tc>
        <w:tc>
          <w:tcPr>
            <w:tcW w:w="708" w:type="dxa"/>
          </w:tcPr>
          <w:p w14:paraId="0F8E8B1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Дуглас ДС-4</w:t>
            </w:r>
          </w:p>
        </w:tc>
        <w:tc>
          <w:tcPr>
            <w:tcW w:w="709" w:type="dxa"/>
          </w:tcPr>
          <w:p w14:paraId="6A7A5BB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Райт-Циклон</w:t>
            </w:r>
          </w:p>
        </w:tc>
        <w:tc>
          <w:tcPr>
            <w:tcW w:w="579" w:type="dxa"/>
          </w:tcPr>
          <w:p w14:paraId="731CCF4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4x1000</w:t>
            </w:r>
          </w:p>
        </w:tc>
        <w:tc>
          <w:tcPr>
            <w:tcW w:w="579" w:type="dxa"/>
          </w:tcPr>
          <w:p w14:paraId="334883D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 40</w:t>
            </w:r>
          </w:p>
          <w:p w14:paraId="7FF615E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Ночн. 30</w:t>
            </w:r>
          </w:p>
        </w:tc>
        <w:tc>
          <w:tcPr>
            <w:tcW w:w="579" w:type="dxa"/>
          </w:tcPr>
          <w:p w14:paraId="1EB45B5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9" w:type="dxa"/>
          </w:tcPr>
          <w:p w14:paraId="08204F6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9072</w:t>
            </w:r>
          </w:p>
        </w:tc>
        <w:tc>
          <w:tcPr>
            <w:tcW w:w="661" w:type="dxa"/>
          </w:tcPr>
          <w:p w14:paraId="5A92EA7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30000</w:t>
            </w:r>
          </w:p>
        </w:tc>
        <w:tc>
          <w:tcPr>
            <w:tcW w:w="571" w:type="dxa"/>
          </w:tcPr>
          <w:p w14:paraId="513B004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30,2</w:t>
            </w:r>
          </w:p>
        </w:tc>
        <w:tc>
          <w:tcPr>
            <w:tcW w:w="571" w:type="dxa"/>
          </w:tcPr>
          <w:p w14:paraId="5F874E9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379/2100</w:t>
            </w:r>
          </w:p>
        </w:tc>
        <w:tc>
          <w:tcPr>
            <w:tcW w:w="571" w:type="dxa"/>
          </w:tcPr>
          <w:p w14:paraId="64DF78D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w:t>
            </w:r>
          </w:p>
        </w:tc>
        <w:tc>
          <w:tcPr>
            <w:tcW w:w="571" w:type="dxa"/>
          </w:tcPr>
          <w:p w14:paraId="6C2B6C2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571" w:type="dxa"/>
          </w:tcPr>
          <w:p w14:paraId="58E0054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571" w:type="dxa"/>
          </w:tcPr>
          <w:p w14:paraId="2537662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571" w:type="dxa"/>
          </w:tcPr>
          <w:p w14:paraId="595705E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7A8AC5B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w:t>
            </w:r>
          </w:p>
        </w:tc>
        <w:tc>
          <w:tcPr>
            <w:tcW w:w="571" w:type="dxa"/>
          </w:tcPr>
          <w:p w14:paraId="38D0B46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39A6D8F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7CD6246A" w14:textId="77777777">
        <w:tc>
          <w:tcPr>
            <w:tcW w:w="392" w:type="dxa"/>
          </w:tcPr>
          <w:p w14:paraId="0447DA5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709" w:type="dxa"/>
          </w:tcPr>
          <w:p w14:paraId="539058F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С.Ш.А.</w:t>
            </w:r>
          </w:p>
        </w:tc>
        <w:tc>
          <w:tcPr>
            <w:tcW w:w="708" w:type="dxa"/>
          </w:tcPr>
          <w:p w14:paraId="63B1739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Боинг 307</w:t>
            </w:r>
          </w:p>
        </w:tc>
        <w:tc>
          <w:tcPr>
            <w:tcW w:w="709" w:type="dxa"/>
          </w:tcPr>
          <w:p w14:paraId="29AB3CD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Райт-100</w:t>
            </w:r>
          </w:p>
        </w:tc>
        <w:tc>
          <w:tcPr>
            <w:tcW w:w="579" w:type="dxa"/>
          </w:tcPr>
          <w:p w14:paraId="294AFD8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4x1250</w:t>
            </w:r>
          </w:p>
        </w:tc>
        <w:tc>
          <w:tcPr>
            <w:tcW w:w="579" w:type="dxa"/>
          </w:tcPr>
          <w:p w14:paraId="3CECAE3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 32</w:t>
            </w:r>
          </w:p>
          <w:p w14:paraId="5EE5023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Ночн. 26</w:t>
            </w:r>
          </w:p>
        </w:tc>
        <w:tc>
          <w:tcPr>
            <w:tcW w:w="579" w:type="dxa"/>
          </w:tcPr>
          <w:p w14:paraId="12940B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9" w:type="dxa"/>
          </w:tcPr>
          <w:p w14:paraId="548BB97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61" w:type="dxa"/>
          </w:tcPr>
          <w:p w14:paraId="0F5738F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21000</w:t>
            </w:r>
          </w:p>
        </w:tc>
        <w:tc>
          <w:tcPr>
            <w:tcW w:w="571" w:type="dxa"/>
          </w:tcPr>
          <w:p w14:paraId="203125B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187F8F2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400/2100</w:t>
            </w:r>
          </w:p>
        </w:tc>
        <w:tc>
          <w:tcPr>
            <w:tcW w:w="571" w:type="dxa"/>
          </w:tcPr>
          <w:p w14:paraId="70A2B5A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w:t>
            </w:r>
          </w:p>
        </w:tc>
        <w:tc>
          <w:tcPr>
            <w:tcW w:w="571" w:type="dxa"/>
          </w:tcPr>
          <w:p w14:paraId="2D20EC7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w:t>
            </w:r>
          </w:p>
        </w:tc>
        <w:tc>
          <w:tcPr>
            <w:tcW w:w="571" w:type="dxa"/>
          </w:tcPr>
          <w:p w14:paraId="631C6EA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571" w:type="dxa"/>
          </w:tcPr>
          <w:p w14:paraId="54CE5D0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0BD2C2C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2F866CB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36,6</w:t>
            </w:r>
          </w:p>
        </w:tc>
        <w:tc>
          <w:tcPr>
            <w:tcW w:w="571" w:type="dxa"/>
          </w:tcPr>
          <w:p w14:paraId="5304581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68B4D82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2FCF177C" w14:textId="77777777">
        <w:tc>
          <w:tcPr>
            <w:tcW w:w="392" w:type="dxa"/>
          </w:tcPr>
          <w:p w14:paraId="3E3FF03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709" w:type="dxa"/>
          </w:tcPr>
          <w:p w14:paraId="35EE610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Франция</w:t>
            </w:r>
          </w:p>
        </w:tc>
        <w:tc>
          <w:tcPr>
            <w:tcW w:w="708" w:type="dxa"/>
          </w:tcPr>
          <w:p w14:paraId="150DA34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Блох-162</w:t>
            </w:r>
          </w:p>
        </w:tc>
        <w:tc>
          <w:tcPr>
            <w:tcW w:w="709" w:type="dxa"/>
          </w:tcPr>
          <w:p w14:paraId="473DFB8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Гном-Рон 14</w:t>
            </w:r>
          </w:p>
        </w:tc>
        <w:tc>
          <w:tcPr>
            <w:tcW w:w="579" w:type="dxa"/>
          </w:tcPr>
          <w:p w14:paraId="2FE6C22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4x1100</w:t>
            </w:r>
          </w:p>
        </w:tc>
        <w:tc>
          <w:tcPr>
            <w:tcW w:w="579" w:type="dxa"/>
          </w:tcPr>
          <w:p w14:paraId="42B446A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9" w:type="dxa"/>
          </w:tcPr>
          <w:p w14:paraId="1906B29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10650</w:t>
            </w:r>
          </w:p>
        </w:tc>
        <w:tc>
          <w:tcPr>
            <w:tcW w:w="579" w:type="dxa"/>
          </w:tcPr>
          <w:p w14:paraId="30FDD00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9380</w:t>
            </w:r>
          </w:p>
        </w:tc>
        <w:tc>
          <w:tcPr>
            <w:tcW w:w="661" w:type="dxa"/>
          </w:tcPr>
          <w:p w14:paraId="1422647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20530</w:t>
            </w:r>
          </w:p>
        </w:tc>
        <w:tc>
          <w:tcPr>
            <w:tcW w:w="571" w:type="dxa"/>
          </w:tcPr>
          <w:p w14:paraId="06755E3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49,5</w:t>
            </w:r>
          </w:p>
        </w:tc>
        <w:tc>
          <w:tcPr>
            <w:tcW w:w="571" w:type="dxa"/>
          </w:tcPr>
          <w:p w14:paraId="5FAAFD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500/4000</w:t>
            </w:r>
          </w:p>
        </w:tc>
        <w:tc>
          <w:tcPr>
            <w:tcW w:w="571" w:type="dxa"/>
          </w:tcPr>
          <w:p w14:paraId="3DDD3B0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6B2F518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11570F1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571" w:type="dxa"/>
          </w:tcPr>
          <w:p w14:paraId="53EAD2F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571" w:type="dxa"/>
          </w:tcPr>
          <w:p w14:paraId="72AC90B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w:t>
            </w:r>
          </w:p>
        </w:tc>
        <w:tc>
          <w:tcPr>
            <w:tcW w:w="571" w:type="dxa"/>
          </w:tcPr>
          <w:p w14:paraId="6137C84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28,1</w:t>
            </w:r>
          </w:p>
        </w:tc>
        <w:tc>
          <w:tcPr>
            <w:tcW w:w="571" w:type="dxa"/>
          </w:tcPr>
          <w:p w14:paraId="340ABD2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w:t>
            </w:r>
          </w:p>
        </w:tc>
        <w:tc>
          <w:tcPr>
            <w:tcW w:w="571" w:type="dxa"/>
          </w:tcPr>
          <w:p w14:paraId="1B087DC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 Блох 160</w:t>
            </w:r>
          </w:p>
        </w:tc>
      </w:tr>
      <w:tr w:rsidR="005D4A8A" w:rsidRPr="000816EF" w14:paraId="007856E1" w14:textId="77777777">
        <w:tc>
          <w:tcPr>
            <w:tcW w:w="392" w:type="dxa"/>
          </w:tcPr>
          <w:p w14:paraId="36C4CD1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709" w:type="dxa"/>
          </w:tcPr>
          <w:p w14:paraId="36FD759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Англия</w:t>
            </w:r>
          </w:p>
        </w:tc>
        <w:tc>
          <w:tcPr>
            <w:tcW w:w="708" w:type="dxa"/>
          </w:tcPr>
          <w:p w14:paraId="3494706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Майлс Х-2</w:t>
            </w:r>
          </w:p>
        </w:tc>
        <w:tc>
          <w:tcPr>
            <w:tcW w:w="709" w:type="dxa"/>
          </w:tcPr>
          <w:p w14:paraId="3DA8FDC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1BA2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1A44CD2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579" w:type="dxa"/>
          </w:tcPr>
          <w:p w14:paraId="5C7E760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39/32</w:t>
            </w:r>
          </w:p>
        </w:tc>
        <w:tc>
          <w:tcPr>
            <w:tcW w:w="579" w:type="dxa"/>
          </w:tcPr>
          <w:p w14:paraId="7A83D5B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9" w:type="dxa"/>
          </w:tcPr>
          <w:p w14:paraId="2EAADD7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61" w:type="dxa"/>
          </w:tcPr>
          <w:p w14:paraId="6C00091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27727</w:t>
            </w:r>
          </w:p>
        </w:tc>
        <w:tc>
          <w:tcPr>
            <w:tcW w:w="571" w:type="dxa"/>
          </w:tcPr>
          <w:p w14:paraId="586A44F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7FE3E6B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481,6/3350</w:t>
            </w:r>
          </w:p>
        </w:tc>
        <w:tc>
          <w:tcPr>
            <w:tcW w:w="571" w:type="dxa"/>
          </w:tcPr>
          <w:p w14:paraId="6517869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448/3350</w:t>
            </w:r>
          </w:p>
        </w:tc>
        <w:tc>
          <w:tcPr>
            <w:tcW w:w="571" w:type="dxa"/>
          </w:tcPr>
          <w:p w14:paraId="52928BF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w:t>
            </w:r>
          </w:p>
        </w:tc>
        <w:tc>
          <w:tcPr>
            <w:tcW w:w="571" w:type="dxa"/>
          </w:tcPr>
          <w:p w14:paraId="5B0F94E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7FCF975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1900/6400</w:t>
            </w:r>
          </w:p>
        </w:tc>
        <w:tc>
          <w:tcPr>
            <w:tcW w:w="571" w:type="dxa"/>
          </w:tcPr>
          <w:p w14:paraId="59EEAEE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170,9</w:t>
            </w:r>
          </w:p>
        </w:tc>
        <w:tc>
          <w:tcPr>
            <w:tcW w:w="571" w:type="dxa"/>
          </w:tcPr>
          <w:p w14:paraId="34B82E1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30,2</w:t>
            </w:r>
          </w:p>
        </w:tc>
        <w:tc>
          <w:tcPr>
            <w:tcW w:w="571" w:type="dxa"/>
          </w:tcPr>
          <w:p w14:paraId="18CC998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163,7</w:t>
            </w:r>
          </w:p>
        </w:tc>
        <w:tc>
          <w:tcPr>
            <w:tcW w:w="571" w:type="dxa"/>
          </w:tcPr>
          <w:p w14:paraId="7C2A5E8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1530 1938</w:t>
            </w:r>
          </w:p>
        </w:tc>
      </w:tr>
      <w:tr w:rsidR="005D4A8A" w:rsidRPr="000816EF" w14:paraId="3F1DF108" w14:textId="77777777">
        <w:tc>
          <w:tcPr>
            <w:tcW w:w="11205" w:type="dxa"/>
            <w:gridSpan w:val="19"/>
          </w:tcPr>
          <w:p w14:paraId="23A9AB5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Сухопутные 2-х моторные с-ты</w:t>
            </w:r>
          </w:p>
        </w:tc>
      </w:tr>
      <w:tr w:rsidR="005D4A8A" w:rsidRPr="000816EF" w14:paraId="2F1AC14E" w14:textId="77777777">
        <w:tc>
          <w:tcPr>
            <w:tcW w:w="392" w:type="dxa"/>
          </w:tcPr>
          <w:p w14:paraId="7AB4A47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09" w:type="dxa"/>
          </w:tcPr>
          <w:p w14:paraId="7F17838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С.Ш.А.</w:t>
            </w:r>
          </w:p>
        </w:tc>
        <w:tc>
          <w:tcPr>
            <w:tcW w:w="708" w:type="dxa"/>
          </w:tcPr>
          <w:p w14:paraId="441E121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Дуглас ДС-3</w:t>
            </w:r>
          </w:p>
        </w:tc>
        <w:tc>
          <w:tcPr>
            <w:tcW w:w="709" w:type="dxa"/>
          </w:tcPr>
          <w:p w14:paraId="50A89E7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Райт-Цаклон</w:t>
            </w:r>
          </w:p>
        </w:tc>
        <w:tc>
          <w:tcPr>
            <w:tcW w:w="579" w:type="dxa"/>
          </w:tcPr>
          <w:p w14:paraId="6FD36E0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2x850</w:t>
            </w:r>
          </w:p>
        </w:tc>
        <w:tc>
          <w:tcPr>
            <w:tcW w:w="579" w:type="dxa"/>
          </w:tcPr>
          <w:p w14:paraId="1D31E57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w:t>
            </w:r>
          </w:p>
        </w:tc>
        <w:tc>
          <w:tcPr>
            <w:tcW w:w="579" w:type="dxa"/>
          </w:tcPr>
          <w:p w14:paraId="1E3D63C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6940</w:t>
            </w:r>
          </w:p>
        </w:tc>
        <w:tc>
          <w:tcPr>
            <w:tcW w:w="579" w:type="dxa"/>
          </w:tcPr>
          <w:p w14:paraId="342A40D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3945</w:t>
            </w:r>
          </w:p>
        </w:tc>
        <w:tc>
          <w:tcPr>
            <w:tcW w:w="661" w:type="dxa"/>
          </w:tcPr>
          <w:p w14:paraId="5406F0C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10885</w:t>
            </w:r>
          </w:p>
        </w:tc>
        <w:tc>
          <w:tcPr>
            <w:tcW w:w="571" w:type="dxa"/>
          </w:tcPr>
          <w:p w14:paraId="2950706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0DF5761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341/2500</w:t>
            </w:r>
          </w:p>
        </w:tc>
        <w:tc>
          <w:tcPr>
            <w:tcW w:w="571" w:type="dxa"/>
          </w:tcPr>
          <w:p w14:paraId="1CC0133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tc>
        <w:tc>
          <w:tcPr>
            <w:tcW w:w="571" w:type="dxa"/>
          </w:tcPr>
          <w:p w14:paraId="0FAD198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w:t>
            </w:r>
          </w:p>
        </w:tc>
        <w:tc>
          <w:tcPr>
            <w:tcW w:w="571" w:type="dxa"/>
          </w:tcPr>
          <w:p w14:paraId="7EB99BB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7100 </w:t>
            </w:r>
          </w:p>
        </w:tc>
        <w:tc>
          <w:tcPr>
            <w:tcW w:w="571" w:type="dxa"/>
          </w:tcPr>
          <w:p w14:paraId="3196F05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571" w:type="dxa"/>
          </w:tcPr>
          <w:p w14:paraId="068E995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119</w:t>
            </w:r>
          </w:p>
        </w:tc>
        <w:tc>
          <w:tcPr>
            <w:tcW w:w="571" w:type="dxa"/>
          </w:tcPr>
          <w:p w14:paraId="279C60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w:t>
            </w:r>
          </w:p>
        </w:tc>
        <w:tc>
          <w:tcPr>
            <w:tcW w:w="571" w:type="dxa"/>
          </w:tcPr>
          <w:p w14:paraId="353DC19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91,7</w:t>
            </w:r>
          </w:p>
        </w:tc>
        <w:tc>
          <w:tcPr>
            <w:tcW w:w="571" w:type="dxa"/>
          </w:tcPr>
          <w:p w14:paraId="1D39025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3AAAAD" w14:textId="77777777">
        <w:tc>
          <w:tcPr>
            <w:tcW w:w="392" w:type="dxa"/>
          </w:tcPr>
          <w:p w14:paraId="3076AC0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709" w:type="dxa"/>
          </w:tcPr>
          <w:p w14:paraId="53B3129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Италия</w:t>
            </w:r>
          </w:p>
        </w:tc>
        <w:tc>
          <w:tcPr>
            <w:tcW w:w="708" w:type="dxa"/>
          </w:tcPr>
          <w:p w14:paraId="17DDEB1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Савойя— 83</w:t>
            </w:r>
          </w:p>
        </w:tc>
        <w:tc>
          <w:tcPr>
            <w:tcW w:w="709" w:type="dxa"/>
          </w:tcPr>
          <w:p w14:paraId="379104A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 w:type="dxa"/>
          </w:tcPr>
          <w:p w14:paraId="516C946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3x750</w:t>
            </w:r>
          </w:p>
        </w:tc>
        <w:tc>
          <w:tcPr>
            <w:tcW w:w="579" w:type="dxa"/>
          </w:tcPr>
          <w:p w14:paraId="4D86C29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9" w:type="dxa"/>
          </w:tcPr>
          <w:p w14:paraId="45E3B5A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6800</w:t>
            </w:r>
          </w:p>
        </w:tc>
        <w:tc>
          <w:tcPr>
            <w:tcW w:w="579" w:type="dxa"/>
          </w:tcPr>
          <w:p w14:paraId="4BBDAF1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661" w:type="dxa"/>
          </w:tcPr>
          <w:p w14:paraId="46F3389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10300</w:t>
            </w:r>
          </w:p>
        </w:tc>
        <w:tc>
          <w:tcPr>
            <w:tcW w:w="571" w:type="dxa"/>
          </w:tcPr>
          <w:p w14:paraId="7BCE98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tc>
        <w:tc>
          <w:tcPr>
            <w:tcW w:w="571" w:type="dxa"/>
          </w:tcPr>
          <w:p w14:paraId="3FBF2CB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w:t>
            </w:r>
          </w:p>
        </w:tc>
        <w:tc>
          <w:tcPr>
            <w:tcW w:w="571" w:type="dxa"/>
          </w:tcPr>
          <w:p w14:paraId="242269A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w:t>
            </w:r>
          </w:p>
        </w:tc>
        <w:tc>
          <w:tcPr>
            <w:tcW w:w="571" w:type="dxa"/>
          </w:tcPr>
          <w:p w14:paraId="573B0B7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0F33ED7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56298CC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130B728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169</w:t>
            </w:r>
          </w:p>
        </w:tc>
        <w:tc>
          <w:tcPr>
            <w:tcW w:w="571" w:type="dxa"/>
          </w:tcPr>
          <w:p w14:paraId="3934BD7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21,2</w:t>
            </w:r>
          </w:p>
        </w:tc>
        <w:tc>
          <w:tcPr>
            <w:tcW w:w="571" w:type="dxa"/>
          </w:tcPr>
          <w:p w14:paraId="3756639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w:t>
            </w:r>
          </w:p>
        </w:tc>
        <w:tc>
          <w:tcPr>
            <w:tcW w:w="571" w:type="dxa"/>
          </w:tcPr>
          <w:p w14:paraId="08366E8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2155936" w14:textId="77777777">
        <w:tc>
          <w:tcPr>
            <w:tcW w:w="392" w:type="dxa"/>
          </w:tcPr>
          <w:p w14:paraId="04B277D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709" w:type="dxa"/>
          </w:tcPr>
          <w:p w14:paraId="4DABD6B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Франция</w:t>
            </w:r>
          </w:p>
        </w:tc>
        <w:tc>
          <w:tcPr>
            <w:tcW w:w="708" w:type="dxa"/>
          </w:tcPr>
          <w:p w14:paraId="5458BDA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АМИО -341</w:t>
            </w:r>
          </w:p>
        </w:tc>
        <w:tc>
          <w:tcPr>
            <w:tcW w:w="709" w:type="dxa"/>
          </w:tcPr>
          <w:p w14:paraId="6B70E96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Гном-Рон</w:t>
            </w:r>
          </w:p>
        </w:tc>
        <w:tc>
          <w:tcPr>
            <w:tcW w:w="579" w:type="dxa"/>
          </w:tcPr>
          <w:p w14:paraId="65B76C5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2х1300/4000</w:t>
            </w:r>
          </w:p>
        </w:tc>
        <w:tc>
          <w:tcPr>
            <w:tcW w:w="579" w:type="dxa"/>
          </w:tcPr>
          <w:p w14:paraId="48C4F22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Почтовая</w:t>
            </w:r>
          </w:p>
        </w:tc>
        <w:tc>
          <w:tcPr>
            <w:tcW w:w="579" w:type="dxa"/>
          </w:tcPr>
          <w:p w14:paraId="468A3E6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579" w:type="dxa"/>
          </w:tcPr>
          <w:p w14:paraId="40898BE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61" w:type="dxa"/>
          </w:tcPr>
          <w:p w14:paraId="77C9E30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10001</w:t>
            </w:r>
          </w:p>
        </w:tc>
        <w:tc>
          <w:tcPr>
            <w:tcW w:w="571" w:type="dxa"/>
          </w:tcPr>
          <w:p w14:paraId="17168A6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571" w:type="dxa"/>
          </w:tcPr>
          <w:p w14:paraId="56C7B68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475/4000</w:t>
            </w:r>
          </w:p>
        </w:tc>
        <w:tc>
          <w:tcPr>
            <w:tcW w:w="571" w:type="dxa"/>
          </w:tcPr>
          <w:p w14:paraId="46B24C9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w:t>
            </w:r>
          </w:p>
        </w:tc>
        <w:tc>
          <w:tcPr>
            <w:tcW w:w="571" w:type="dxa"/>
          </w:tcPr>
          <w:p w14:paraId="4130CD6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08453AD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571" w:type="dxa"/>
          </w:tcPr>
          <w:p w14:paraId="62EE3F9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571" w:type="dxa"/>
          </w:tcPr>
          <w:p w14:paraId="690956C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c>
          <w:tcPr>
            <w:tcW w:w="571" w:type="dxa"/>
          </w:tcPr>
          <w:p w14:paraId="2652AD2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c>
          <w:tcPr>
            <w:tcW w:w="571" w:type="dxa"/>
          </w:tcPr>
          <w:p w14:paraId="4CC9154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w:t>
            </w:r>
          </w:p>
        </w:tc>
        <w:tc>
          <w:tcPr>
            <w:tcW w:w="571" w:type="dxa"/>
          </w:tcPr>
          <w:p w14:paraId="5942C89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1936</w:t>
            </w:r>
          </w:p>
        </w:tc>
      </w:tr>
      <w:tr w:rsidR="005D4A8A" w:rsidRPr="000816EF" w14:paraId="4C02F0B7" w14:textId="77777777">
        <w:tc>
          <w:tcPr>
            <w:tcW w:w="11205" w:type="dxa"/>
            <w:gridSpan w:val="19"/>
          </w:tcPr>
          <w:p w14:paraId="380C541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Сухопытные 2-х моторные с-ты местной связи</w:t>
            </w:r>
          </w:p>
        </w:tc>
      </w:tr>
      <w:tr w:rsidR="005D4A8A" w:rsidRPr="000816EF" w14:paraId="2A9FB82C" w14:textId="77777777">
        <w:tc>
          <w:tcPr>
            <w:tcW w:w="392" w:type="dxa"/>
          </w:tcPr>
          <w:p w14:paraId="27D967B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709" w:type="dxa"/>
          </w:tcPr>
          <w:p w14:paraId="5A6C72A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Польша</w:t>
            </w:r>
          </w:p>
        </w:tc>
        <w:tc>
          <w:tcPr>
            <w:tcW w:w="708" w:type="dxa"/>
          </w:tcPr>
          <w:p w14:paraId="0D78549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Д-11</w:t>
            </w:r>
          </w:p>
        </w:tc>
        <w:tc>
          <w:tcPr>
            <w:tcW w:w="709" w:type="dxa"/>
          </w:tcPr>
          <w:p w14:paraId="5C5183A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Вальтер</w:t>
            </w:r>
          </w:p>
        </w:tc>
        <w:tc>
          <w:tcPr>
            <w:tcW w:w="579" w:type="dxa"/>
          </w:tcPr>
          <w:p w14:paraId="3E34D8B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2х205</w:t>
            </w:r>
          </w:p>
        </w:tc>
        <w:tc>
          <w:tcPr>
            <w:tcW w:w="579" w:type="dxa"/>
          </w:tcPr>
          <w:p w14:paraId="0C69C0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579" w:type="dxa"/>
          </w:tcPr>
          <w:p w14:paraId="4FFDD82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1550</w:t>
            </w:r>
          </w:p>
        </w:tc>
        <w:tc>
          <w:tcPr>
            <w:tcW w:w="579" w:type="dxa"/>
          </w:tcPr>
          <w:p w14:paraId="5859782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61" w:type="dxa"/>
          </w:tcPr>
          <w:p w14:paraId="7B62536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571" w:type="dxa"/>
          </w:tcPr>
          <w:p w14:paraId="06270A0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w:t>
            </w:r>
          </w:p>
        </w:tc>
        <w:tc>
          <w:tcPr>
            <w:tcW w:w="571" w:type="dxa"/>
          </w:tcPr>
          <w:p w14:paraId="22B7DC5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571" w:type="dxa"/>
          </w:tcPr>
          <w:p w14:paraId="028D123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w:t>
            </w:r>
          </w:p>
        </w:tc>
        <w:tc>
          <w:tcPr>
            <w:tcW w:w="571" w:type="dxa"/>
          </w:tcPr>
          <w:p w14:paraId="790046D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1AAB23F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4100</w:t>
            </w:r>
          </w:p>
        </w:tc>
        <w:tc>
          <w:tcPr>
            <w:tcW w:w="571" w:type="dxa"/>
          </w:tcPr>
          <w:p w14:paraId="328F949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571" w:type="dxa"/>
          </w:tcPr>
          <w:p w14:paraId="494376B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3C2DFD8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4B63327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Pr>
          <w:p w14:paraId="379357E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699EFC2F" w14:textId="77777777">
        <w:tc>
          <w:tcPr>
            <w:tcW w:w="392" w:type="dxa"/>
            <w:tcBorders>
              <w:bottom w:val="single" w:sz="12" w:space="0" w:color="auto"/>
            </w:tcBorders>
          </w:tcPr>
          <w:p w14:paraId="4C692A8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709" w:type="dxa"/>
            <w:tcBorders>
              <w:bottom w:val="single" w:sz="12" w:space="0" w:color="auto"/>
            </w:tcBorders>
          </w:tcPr>
          <w:p w14:paraId="79906B6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Германия</w:t>
            </w:r>
          </w:p>
        </w:tc>
        <w:tc>
          <w:tcPr>
            <w:tcW w:w="708" w:type="dxa"/>
            <w:tcBorders>
              <w:bottom w:val="single" w:sz="12" w:space="0" w:color="auto"/>
            </w:tcBorders>
          </w:tcPr>
          <w:p w14:paraId="3474643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АГО</w:t>
            </w:r>
          </w:p>
        </w:tc>
        <w:tc>
          <w:tcPr>
            <w:tcW w:w="709" w:type="dxa"/>
            <w:tcBorders>
              <w:bottom w:val="single" w:sz="12" w:space="0" w:color="auto"/>
            </w:tcBorders>
          </w:tcPr>
          <w:p w14:paraId="7036900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Аргус</w:t>
            </w:r>
          </w:p>
        </w:tc>
        <w:tc>
          <w:tcPr>
            <w:tcW w:w="579" w:type="dxa"/>
            <w:tcBorders>
              <w:bottom w:val="single" w:sz="12" w:space="0" w:color="auto"/>
            </w:tcBorders>
          </w:tcPr>
          <w:p w14:paraId="7840B09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2х240</w:t>
            </w:r>
          </w:p>
        </w:tc>
        <w:tc>
          <w:tcPr>
            <w:tcW w:w="579" w:type="dxa"/>
            <w:tcBorders>
              <w:bottom w:val="single" w:sz="12" w:space="0" w:color="auto"/>
            </w:tcBorders>
          </w:tcPr>
          <w:p w14:paraId="64C36C7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6-4</w:t>
            </w:r>
          </w:p>
        </w:tc>
        <w:tc>
          <w:tcPr>
            <w:tcW w:w="579" w:type="dxa"/>
            <w:tcBorders>
              <w:bottom w:val="single" w:sz="12" w:space="0" w:color="auto"/>
            </w:tcBorders>
          </w:tcPr>
          <w:p w14:paraId="3825FD4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1640</w:t>
            </w:r>
          </w:p>
        </w:tc>
        <w:tc>
          <w:tcPr>
            <w:tcW w:w="579" w:type="dxa"/>
            <w:tcBorders>
              <w:bottom w:val="single" w:sz="12" w:space="0" w:color="auto"/>
            </w:tcBorders>
          </w:tcPr>
          <w:p w14:paraId="247389E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61" w:type="dxa"/>
            <w:tcBorders>
              <w:bottom w:val="single" w:sz="12" w:space="0" w:color="auto"/>
            </w:tcBorders>
          </w:tcPr>
          <w:p w14:paraId="7F7D4FD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2300</w:t>
            </w:r>
          </w:p>
        </w:tc>
        <w:tc>
          <w:tcPr>
            <w:tcW w:w="571" w:type="dxa"/>
            <w:tcBorders>
              <w:bottom w:val="single" w:sz="12" w:space="0" w:color="auto"/>
            </w:tcBorders>
          </w:tcPr>
          <w:p w14:paraId="056C891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w:t>
            </w:r>
          </w:p>
        </w:tc>
        <w:tc>
          <w:tcPr>
            <w:tcW w:w="571" w:type="dxa"/>
            <w:tcBorders>
              <w:bottom w:val="single" w:sz="12" w:space="0" w:color="auto"/>
            </w:tcBorders>
          </w:tcPr>
          <w:p w14:paraId="2FD390E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335</w:t>
            </w:r>
          </w:p>
        </w:tc>
        <w:tc>
          <w:tcPr>
            <w:tcW w:w="571" w:type="dxa"/>
            <w:tcBorders>
              <w:bottom w:val="single" w:sz="12" w:space="0" w:color="auto"/>
            </w:tcBorders>
          </w:tcPr>
          <w:p w14:paraId="626B5A3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tc>
        <w:tc>
          <w:tcPr>
            <w:tcW w:w="571" w:type="dxa"/>
            <w:tcBorders>
              <w:bottom w:val="single" w:sz="12" w:space="0" w:color="auto"/>
            </w:tcBorders>
          </w:tcPr>
          <w:p w14:paraId="4B71D25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93</w:t>
            </w:r>
          </w:p>
        </w:tc>
        <w:tc>
          <w:tcPr>
            <w:tcW w:w="571" w:type="dxa"/>
            <w:tcBorders>
              <w:bottom w:val="single" w:sz="12" w:space="0" w:color="auto"/>
            </w:tcBorders>
          </w:tcPr>
          <w:p w14:paraId="689E467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Borders>
              <w:bottom w:val="single" w:sz="12" w:space="0" w:color="auto"/>
            </w:tcBorders>
          </w:tcPr>
          <w:p w14:paraId="1B012EC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571" w:type="dxa"/>
            <w:tcBorders>
              <w:bottom w:val="single" w:sz="12" w:space="0" w:color="auto"/>
            </w:tcBorders>
          </w:tcPr>
          <w:p w14:paraId="176D287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99</w:t>
            </w:r>
          </w:p>
        </w:tc>
        <w:tc>
          <w:tcPr>
            <w:tcW w:w="571" w:type="dxa"/>
            <w:tcBorders>
              <w:bottom w:val="single" w:sz="12" w:space="0" w:color="auto"/>
            </w:tcBorders>
          </w:tcPr>
          <w:p w14:paraId="51B64DB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571" w:type="dxa"/>
            <w:tcBorders>
              <w:bottom w:val="single" w:sz="12" w:space="0" w:color="auto"/>
            </w:tcBorders>
          </w:tcPr>
          <w:p w14:paraId="59CF982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25,1</w:t>
            </w:r>
          </w:p>
        </w:tc>
        <w:tc>
          <w:tcPr>
            <w:tcW w:w="571" w:type="dxa"/>
            <w:tcBorders>
              <w:bottom w:val="single" w:sz="12" w:space="0" w:color="auto"/>
            </w:tcBorders>
          </w:tcPr>
          <w:p w14:paraId="0C0CFEF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133D93D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(3783,71).</w:t>
      </w:r>
    </w:p>
    <w:p w14:paraId="3C5D166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31B7A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4 июня по 28 августа 1938 г., спустя почти год с войсковых испытаний РС-82, в соответствии с при</w:t>
      </w:r>
      <w:r w:rsidRPr="000816EF">
        <w:rPr>
          <w:rFonts w:ascii="Times New Roman" w:hAnsi="Times New Roman"/>
          <w:color w:val="000000" w:themeColor="text1"/>
          <w:sz w:val="16"/>
          <w:szCs w:val="16"/>
        </w:rPr>
        <w:softHyphen/>
        <w:t>казом НКО СССР №085 от 27 мая 1938 г., в 54-й авиабригаде Киевского особого военного округа состоялись войсковые испытания ракетно-осколочных снарядов РОС-132 мо</w:t>
      </w:r>
      <w:r w:rsidRPr="000816EF">
        <w:rPr>
          <w:rFonts w:ascii="Times New Roman" w:hAnsi="Times New Roman"/>
          <w:color w:val="000000" w:themeColor="text1"/>
          <w:sz w:val="16"/>
          <w:szCs w:val="16"/>
        </w:rPr>
        <w:softHyphen/>
        <w:t>дели 3-0157 на бомбардировщиках СБ-2 М100-А. Ответственными ис</w:t>
      </w:r>
      <w:r w:rsidRPr="000816EF">
        <w:rPr>
          <w:rFonts w:ascii="Times New Roman" w:hAnsi="Times New Roman"/>
          <w:color w:val="000000" w:themeColor="text1"/>
          <w:sz w:val="16"/>
          <w:szCs w:val="16"/>
        </w:rPr>
        <w:softHyphen/>
        <w:t>полнителями отчета, утвержденного начальником ВВС командармом 2 ранга Локтионовым, снова были военинженер 1 ранга Л.П.Лобачев и во</w:t>
      </w:r>
      <w:r w:rsidRPr="000816EF">
        <w:rPr>
          <w:rFonts w:ascii="Times New Roman" w:hAnsi="Times New Roman"/>
          <w:color w:val="000000" w:themeColor="text1"/>
          <w:sz w:val="16"/>
          <w:szCs w:val="16"/>
        </w:rPr>
        <w:softHyphen/>
        <w:t>енинженер 2 ранга А.Д. Попович.</w:t>
      </w:r>
    </w:p>
    <w:p w14:paraId="405F3EA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испытаниях предполагалось выяснить, возможно ли применять РОС-132 в поисках в качестве боевого средства, получить данные о :ак-тических качествах СБ с пусковыми, определить наиболее выгодные ди</w:t>
      </w:r>
      <w:r w:rsidRPr="000816EF">
        <w:rPr>
          <w:rFonts w:ascii="Times New Roman" w:hAnsi="Times New Roman"/>
          <w:color w:val="000000" w:themeColor="text1"/>
          <w:sz w:val="16"/>
          <w:szCs w:val="16"/>
        </w:rPr>
        <w:softHyphen/>
        <w:t>станции стрельбы с одиночного самолета, метод стрельбы по наземмы^ и по воздушным иелям. а также оценить эффективность действия снаря</w:t>
      </w:r>
      <w:r w:rsidRPr="000816EF">
        <w:rPr>
          <w:rFonts w:ascii="Times New Roman" w:hAnsi="Times New Roman"/>
          <w:color w:val="000000" w:themeColor="text1"/>
          <w:sz w:val="16"/>
          <w:szCs w:val="16"/>
        </w:rPr>
        <w:softHyphen/>
        <w:t>дов по целям различного типа и установить эксплуатационные особен</w:t>
      </w:r>
      <w:r w:rsidRPr="000816EF">
        <w:rPr>
          <w:rFonts w:ascii="Times New Roman" w:hAnsi="Times New Roman"/>
          <w:color w:val="000000" w:themeColor="text1"/>
          <w:sz w:val="16"/>
          <w:szCs w:val="16"/>
        </w:rPr>
        <w:softHyphen/>
        <w:t>ности снарядов и пусковых на самолетах СБ.</w:t>
      </w:r>
    </w:p>
    <w:p w14:paraId="20F3ADB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воздушной стрельбы на высотах 5000 и 7000 м были определены по</w:t>
      </w:r>
      <w:r w:rsidRPr="000816EF">
        <w:rPr>
          <w:rFonts w:ascii="Times New Roman" w:hAnsi="Times New Roman"/>
          <w:color w:val="000000" w:themeColor="text1"/>
          <w:sz w:val="16"/>
          <w:szCs w:val="16"/>
        </w:rPr>
        <w:softHyphen/>
        <w:t>лигоны в/ч 8620, а также Городишенский авиационный и Ржищевский ар</w:t>
      </w:r>
      <w:r w:rsidRPr="000816EF">
        <w:rPr>
          <w:rFonts w:ascii="Times New Roman" w:hAnsi="Times New Roman"/>
          <w:color w:val="000000" w:themeColor="text1"/>
          <w:sz w:val="16"/>
          <w:szCs w:val="16"/>
        </w:rPr>
        <w:softHyphen/>
        <w:t>тиллерийский (на последнем для связи с самолетами установили радио</w:t>
      </w:r>
      <w:r w:rsidRPr="000816EF">
        <w:rPr>
          <w:rFonts w:ascii="Times New Roman" w:hAnsi="Times New Roman"/>
          <w:color w:val="000000" w:themeColor="text1"/>
          <w:sz w:val="16"/>
          <w:szCs w:val="16"/>
        </w:rPr>
        <w:softHyphen/>
        <w:t>станцию 11 -АК). Перед выполнением каждого упражнения экипажи полу-чали письменное задание - «отчетную карточку», куда заносили свои заме</w:t>
      </w:r>
      <w:r w:rsidRPr="000816EF">
        <w:rPr>
          <w:rFonts w:ascii="Times New Roman" w:hAnsi="Times New Roman"/>
          <w:color w:val="000000" w:themeColor="text1"/>
          <w:sz w:val="16"/>
          <w:szCs w:val="16"/>
        </w:rPr>
        <w:softHyphen/>
        <w:t>чания по условиям стрельбы, расход РС, отказы и осечки, а также выводы.</w:t>
      </w:r>
    </w:p>
    <w:p w14:paraId="3F5B200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Казалось, сама природа и обстоятельства препятствовали нормаль</w:t>
      </w:r>
      <w:r w:rsidRPr="000816EF">
        <w:rPr>
          <w:rFonts w:ascii="Times New Roman" w:hAnsi="Times New Roman"/>
          <w:color w:val="000000" w:themeColor="text1"/>
          <w:sz w:val="16"/>
          <w:szCs w:val="16"/>
        </w:rPr>
        <w:softHyphen/>
        <w:t>ной работе испытателей. Мало того, что летных дней выдалось всего шесть в июне, семь в июле и двенадцать в августе, так еще и недоработ</w:t>
      </w:r>
      <w:r w:rsidRPr="000816EF">
        <w:rPr>
          <w:rFonts w:ascii="Times New Roman" w:hAnsi="Times New Roman"/>
          <w:color w:val="000000" w:themeColor="text1"/>
          <w:sz w:val="16"/>
          <w:szCs w:val="16"/>
        </w:rPr>
        <w:softHyphen/>
        <w:t>ки командования в/ч 8620 и базы снабжения периодически тормозили отдельные этапы испытаний. К примеру, выделенное руководством ПВО ЛОВО для буксировки конусов звено самолетов Р-Зет, прибыло с опо</w:t>
      </w:r>
      <w:r w:rsidRPr="000816EF">
        <w:rPr>
          <w:rFonts w:ascii="Times New Roman" w:hAnsi="Times New Roman"/>
          <w:color w:val="000000" w:themeColor="text1"/>
          <w:sz w:val="16"/>
          <w:szCs w:val="16"/>
        </w:rPr>
        <w:softHyphen/>
        <w:t>зданием в пять дней. А специально созданная дляфиксирования резуль</w:t>
      </w:r>
      <w:r w:rsidRPr="000816EF">
        <w:rPr>
          <w:rFonts w:ascii="Times New Roman" w:hAnsi="Times New Roman"/>
          <w:color w:val="000000" w:themeColor="text1"/>
          <w:sz w:val="16"/>
          <w:szCs w:val="16"/>
        </w:rPr>
        <w:softHyphen/>
        <w:t>татов стрельбы служба наблюдения в/ч 8872 (в ее состав включили и десять новобранцев-танкистов в/ч 5880. с приборами наблюдения не знакомых) была укомплектована малограмотным личным составом. В ре</w:t>
      </w:r>
      <w:r w:rsidRPr="000816EF">
        <w:rPr>
          <w:rFonts w:ascii="Times New Roman" w:hAnsi="Times New Roman"/>
          <w:color w:val="000000" w:themeColor="text1"/>
          <w:sz w:val="16"/>
          <w:szCs w:val="16"/>
        </w:rPr>
        <w:softHyphen/>
        <w:t>зультате 36% засечек службы наблюдения пришлось забраковать.</w:t>
      </w:r>
    </w:p>
    <w:p w14:paraId="25E8F71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 серийных самолетах авиабригады козырьки и кабины Ф-2 (кабине пилота) не были приспособлены для установки каллиматорных прицелов ПАК-1. Поэтому алгоритм переделки фонарей ракетоносцев авиа</w:t>
      </w:r>
      <w:r w:rsidRPr="000816EF">
        <w:rPr>
          <w:rFonts w:ascii="Times New Roman" w:hAnsi="Times New Roman"/>
          <w:color w:val="000000" w:themeColor="text1"/>
          <w:sz w:val="16"/>
          <w:szCs w:val="16"/>
        </w:rPr>
        <w:softHyphen/>
        <w:t>ционные специалисты сначала отработали на макетах, уже тогда отме</w:t>
      </w:r>
      <w:r w:rsidRPr="000816EF">
        <w:rPr>
          <w:rFonts w:ascii="Times New Roman" w:hAnsi="Times New Roman"/>
          <w:color w:val="000000" w:themeColor="text1"/>
          <w:sz w:val="16"/>
          <w:szCs w:val="16"/>
        </w:rPr>
        <w:softHyphen/>
        <w:t>тив, что изгиб целлулоида на лобовом стекле, совпадая с осью отралате-ля, искажает сетку стрелкового прицела. Его положение на верхней рам</w:t>
      </w:r>
      <w:r w:rsidRPr="000816EF">
        <w:rPr>
          <w:rFonts w:ascii="Times New Roman" w:hAnsi="Times New Roman"/>
          <w:color w:val="000000" w:themeColor="text1"/>
          <w:sz w:val="16"/>
          <w:szCs w:val="16"/>
        </w:rPr>
        <w:softHyphen/>
        <w:t>ке козырька неудобно - стекло отражателя возвышается над линией глаз летчика, а острый край направлен прямо в лицо. А вот замечание что корпус прицела мешает обзору вперед, особенно на взлете, - чисто суоъ-ективный фактор восприятия пилотами бомбардировщиков нового при</w:t>
      </w:r>
      <w:r w:rsidRPr="000816EF">
        <w:rPr>
          <w:rFonts w:ascii="Times New Roman" w:hAnsi="Times New Roman"/>
          <w:color w:val="000000" w:themeColor="text1"/>
          <w:sz w:val="16"/>
          <w:szCs w:val="16"/>
        </w:rPr>
        <w:softHyphen/>
        <w:t>бора. В принципе, ПАК-1 был довольно ажурным, чтобы застилать ^ голь привычный «миллион на миллион».</w:t>
      </w:r>
    </w:p>
    <w:p w14:paraId="755B6CC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первом этапе работ пришлось устроить летные испытания самолетов СБ-2 М100 НР-860, чтобы выяснить, как ведут себя машины на взлете, виражах, планировании и посадке, а также определить величин, потери скорости и связи с установкой ракетных орудий. Облет бомбардировщиков с полным боекомплектом провели инструктор по технике пилотирования в/ч 8620 капитан Комиссаров, инструктор по технике пилотирования в/ч 8667 лейтенант Серегин и командир в/ч 4084 капитан Лежейко. Признанные пилотажники сошлись в едином мнении, что на взлете самолет с ракетными установками стал медленнее набирать скорость. Увеличилась длина его разбега и теперь требуется более продолжитсяьное выдерживание машины после отрыва от земли для набора скорости, потеря которой составила около 20-25 км/ч. На разворотах и виражах появилась тенденция к увеличению крена. Самолет стал более инертным, глиссада планирования - круче обычной. Теперь для облегчения посадке триммер руля глубины следовало выворачивать больше обычного, также самолет приобрел большую скорость снижения. Они также отмети, что козырек с прицелом ПАК-1 мешает наблюдению как при взлете, так и при планировании, хотя в аэродинамические качества бомбардировщиков существенных изменений это и не вносило.</w:t>
      </w:r>
    </w:p>
    <w:p w14:paraId="4F68856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Машины передали в в/ч 8620 КОВО, где командовать звеном летчи</w:t>
      </w:r>
      <w:r w:rsidRPr="000816EF">
        <w:rPr>
          <w:rFonts w:ascii="Times New Roman" w:hAnsi="Times New Roman"/>
          <w:color w:val="000000" w:themeColor="text1"/>
          <w:sz w:val="16"/>
          <w:szCs w:val="16"/>
        </w:rPr>
        <w:softHyphen/>
        <w:t>ков-испытателей и составе трех самолетов был назначен лсйченант Н.П.Пименов. В полетах и стрельбе также участвовали командир в/ч 8667 майор С.АДояр (в качестве командира экипажа), флаг-штурман в/ч 8620 майор Б.П.Барышттоль (в качестве штурмана), технические руково</w:t>
      </w:r>
      <w:r w:rsidRPr="000816EF">
        <w:rPr>
          <w:rFonts w:ascii="Times New Roman" w:hAnsi="Times New Roman"/>
          <w:color w:val="000000" w:themeColor="text1"/>
          <w:sz w:val="16"/>
          <w:szCs w:val="16"/>
        </w:rPr>
        <w:softHyphen/>
        <w:t>дители испытаний воснинженер 1 ранга Л.П.Лобачев и военинжспер 2 ранга А.Д.Попович (в качестве шгурманов), ВРИД командира в/ч 4073 капитан Лежейко (в качестве командира экипажа).</w:t>
      </w:r>
    </w:p>
    <w:p w14:paraId="77D19C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неподвижным воздушным целям на войсковых испытаниях стре</w:t>
      </w:r>
      <w:r w:rsidRPr="000816EF">
        <w:rPr>
          <w:rFonts w:ascii="Times New Roman" w:hAnsi="Times New Roman"/>
          <w:color w:val="000000" w:themeColor="text1"/>
          <w:sz w:val="16"/>
          <w:szCs w:val="16"/>
        </w:rPr>
        <w:softHyphen/>
        <w:t>ляли на полигоне в/ч 8620. Там в качестве целей также, как и на испыта</w:t>
      </w:r>
      <w:r w:rsidRPr="000816EF">
        <w:rPr>
          <w:rFonts w:ascii="Times New Roman" w:hAnsi="Times New Roman"/>
          <w:color w:val="000000" w:themeColor="text1"/>
          <w:sz w:val="16"/>
          <w:szCs w:val="16"/>
        </w:rPr>
        <w:softHyphen/>
        <w:t>ниях РС-82. использовали шары-пилоты №100. поднятые на высоту 21№ м. Их размешали группами по пять штук в виде клина глубиной и шири</w:t>
      </w:r>
      <w:r w:rsidRPr="000816EF">
        <w:rPr>
          <w:rFonts w:ascii="Times New Roman" w:hAnsi="Times New Roman"/>
          <w:color w:val="000000" w:themeColor="text1"/>
          <w:sz w:val="16"/>
          <w:szCs w:val="16"/>
        </w:rPr>
        <w:softHyphen/>
        <w:t>ной строя 100 м. Всего выполнили шесть огневых упражнений (три одиночными самолетами и три - звеном). Во всех случаях цели были по</w:t>
      </w:r>
      <w:r w:rsidRPr="000816EF">
        <w:rPr>
          <w:rFonts w:ascii="Times New Roman" w:hAnsi="Times New Roman"/>
          <w:color w:val="000000" w:themeColor="text1"/>
          <w:sz w:val="16"/>
          <w:szCs w:val="16"/>
        </w:rPr>
        <w:softHyphen/>
        <w:t>ражены. Однако, важнее было не сбить шары, а выявить точку прицеливания по ним.</w:t>
      </w:r>
    </w:p>
    <w:p w14:paraId="3F6F9D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Участники и очевидцы событий оценили снаряды РОС-132 как «исключительное средство борьбы с аэростатами заграждения и наблюдения». По их мнению, неохраняемые аэростаты лучше расстреливать звеном самолетов, ведя огонь залпами парами РС в нескольких заходах. Ес</w:t>
      </w:r>
      <w:r w:rsidRPr="000816EF">
        <w:rPr>
          <w:rFonts w:ascii="Times New Roman" w:hAnsi="Times New Roman"/>
          <w:color w:val="000000" w:themeColor="text1"/>
          <w:sz w:val="16"/>
          <w:szCs w:val="16"/>
        </w:rPr>
        <w:softHyphen/>
        <w:t>ли же их охраняют зенитные средства, звену достаточно дать залп че</w:t>
      </w:r>
      <w:r w:rsidRPr="000816EF">
        <w:rPr>
          <w:rFonts w:ascii="Times New Roman" w:hAnsi="Times New Roman"/>
          <w:color w:val="000000" w:themeColor="text1"/>
          <w:sz w:val="16"/>
          <w:szCs w:val="16"/>
        </w:rPr>
        <w:softHyphen/>
        <w:t>тырьмя РС при установке АГДТ с шагом 0,4-0,6 с в одном заходе. С оди</w:t>
      </w:r>
      <w:r w:rsidRPr="000816EF">
        <w:rPr>
          <w:rFonts w:ascii="Times New Roman" w:hAnsi="Times New Roman"/>
          <w:color w:val="000000" w:themeColor="text1"/>
          <w:sz w:val="16"/>
          <w:szCs w:val="16"/>
        </w:rPr>
        <w:softHyphen/>
        <w:t>ночного самолета во всех случаях выгоднее дать залп четырьмя РС при Установке АГДТ с шагом 0,3-0,5 с. В этом случае наиболее выгодна дис</w:t>
      </w:r>
      <w:r w:rsidRPr="000816EF">
        <w:rPr>
          <w:rFonts w:ascii="Times New Roman" w:hAnsi="Times New Roman"/>
          <w:color w:val="000000" w:themeColor="text1"/>
          <w:sz w:val="16"/>
          <w:szCs w:val="16"/>
        </w:rPr>
        <w:softHyphen/>
        <w:t>танция стрельбы 1000-1200м. а для звена- 1300-2500 м. Еще более улуч</w:t>
      </w:r>
      <w:r w:rsidRPr="000816EF">
        <w:rPr>
          <w:rFonts w:ascii="Times New Roman" w:hAnsi="Times New Roman"/>
          <w:color w:val="000000" w:themeColor="text1"/>
          <w:sz w:val="16"/>
          <w:szCs w:val="16"/>
        </w:rPr>
        <w:softHyphen/>
        <w:t>шить результат можно, только заменив АГДТ дистанционными трубка</w:t>
      </w:r>
      <w:r w:rsidRPr="000816EF">
        <w:rPr>
          <w:rFonts w:ascii="Times New Roman" w:hAnsi="Times New Roman"/>
          <w:color w:val="000000" w:themeColor="text1"/>
          <w:sz w:val="16"/>
          <w:szCs w:val="16"/>
        </w:rPr>
        <w:softHyphen/>
        <w:t>ми с установкой времени их срабатывания из кабины летчика.</w:t>
      </w:r>
    </w:p>
    <w:p w14:paraId="37FBD2E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Помимо заключения о возможности применять РОС-132 для борьбы </w:t>
      </w:r>
      <w:r w:rsidRPr="000816EF">
        <w:rPr>
          <w:rFonts w:ascii="Times New Roman" w:hAnsi="Times New Roman"/>
          <w:color w:val="000000" w:themeColor="text1"/>
          <w:sz w:val="16"/>
          <w:szCs w:val="16"/>
          <w:vertAlign w:val="superscript"/>
        </w:rPr>
        <w:t>с</w:t>
      </w:r>
      <w:r w:rsidRPr="000816EF">
        <w:rPr>
          <w:rFonts w:ascii="Times New Roman" w:hAnsi="Times New Roman"/>
          <w:color w:val="000000" w:themeColor="text1"/>
          <w:sz w:val="16"/>
          <w:szCs w:val="16"/>
        </w:rPr>
        <w:t xml:space="preserve"> аэростатами заграждения и наблюдения, стрельба по шарам-пилотам Должна была подготовить летчиков к встрече с воздушными движущи</w:t>
      </w:r>
      <w:r w:rsidRPr="000816EF">
        <w:rPr>
          <w:rFonts w:ascii="Times New Roman" w:hAnsi="Times New Roman"/>
          <w:color w:val="000000" w:themeColor="text1"/>
          <w:sz w:val="16"/>
          <w:szCs w:val="16"/>
        </w:rPr>
        <w:softHyphen/>
        <w:t>йся целями (конусами). Следующие, более сложные упражнения требовали строгого глазомера и точного определения момента открытия огня. Кроме того, сведение величины промаха к минимуму зависят не только от определения летчиком дистанции, но и от выдерживания им режима полета. Стрельба же по неподвижным целям, являясь переход</w:t>
      </w:r>
      <w:r w:rsidRPr="000816EF">
        <w:rPr>
          <w:rFonts w:ascii="Times New Roman" w:hAnsi="Times New Roman"/>
          <w:color w:val="000000" w:themeColor="text1"/>
          <w:sz w:val="16"/>
          <w:szCs w:val="16"/>
        </w:rPr>
        <w:softHyphen/>
        <w:t>ным этапом к более сложной операции, позволяла пилотам накопить опыт.</w:t>
      </w:r>
    </w:p>
    <w:p w14:paraId="52D7005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звену конусов выполнили одиннадцать упражнений. Экипажи стреляли только на встречных курсах снизу при средней скорости С&gt;&gt; кси-рования 160 км/ч. Звено буксировщиков Р-Зет шло «клином» с интерва</w:t>
      </w:r>
      <w:r w:rsidRPr="000816EF">
        <w:rPr>
          <w:rFonts w:ascii="Times New Roman" w:hAnsi="Times New Roman"/>
          <w:color w:val="000000" w:themeColor="text1"/>
          <w:sz w:val="16"/>
          <w:szCs w:val="16"/>
        </w:rPr>
        <w:softHyphen/>
        <w:t>лом в два размаха крыла и дистанцией в две длины фюзеляжа. Расстоя</w:t>
      </w:r>
      <w:r w:rsidRPr="000816EF">
        <w:rPr>
          <w:rFonts w:ascii="Times New Roman" w:hAnsi="Times New Roman"/>
          <w:color w:val="000000" w:themeColor="text1"/>
          <w:sz w:val="16"/>
          <w:szCs w:val="16"/>
        </w:rPr>
        <w:softHyphen/>
        <w:t>ние между ведомыми конусами старались выдерживать 100 м (размеры конуса- 1х4 м, длина тросов-700-950 м). Здесь результаты подтвердили, что РОС-132 - эффективное оружие воздушного боя как при стрельбе с одного самолета, так и при «работе» звеном. Учитывая малые плотность огня и габариты пели, а также отсутствие у летного состава практики в стрельбе на дистанции более 400 м, несмотря на малое число проГюин в конусах, работу экипажей признаки хорошей. Несколько стрелковых опытов провели на бомбардировщиках с полной боевой широкой в 1640-1650 кг (1016 кг бензина, 16 кг масла, 240 кг бомб, 130 кг пусковых агрегатов, 190 кг ракетных снарядов). Потяжелевшие самолеты полно</w:t>
      </w:r>
      <w:r w:rsidRPr="000816EF">
        <w:rPr>
          <w:rFonts w:ascii="Times New Roman" w:hAnsi="Times New Roman"/>
          <w:color w:val="000000" w:themeColor="text1"/>
          <w:sz w:val="16"/>
          <w:szCs w:val="16"/>
        </w:rPr>
        <w:softHyphen/>
        <w:t>стью погасили отдачу РС даже при стрельбе залпами по четыре снаряда.</w:t>
      </w:r>
    </w:p>
    <w:p w14:paraId="1D34352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мнению летчиков-испытателей, звено СБ. вооруженных РОС-132, способно чрезвычайно эффективно бороться с самолетами противника и строю численностью не менее звена с дальностей 2000-2500 м на встреч</w:t>
      </w:r>
      <w:r w:rsidRPr="000816EF">
        <w:rPr>
          <w:rFonts w:ascii="Times New Roman" w:hAnsi="Times New Roman"/>
          <w:color w:val="000000" w:themeColor="text1"/>
          <w:sz w:val="16"/>
          <w:szCs w:val="16"/>
        </w:rPr>
        <w:softHyphen/>
        <w:t>ном или догонном курсах. До этого пилотам истребительной и, тем более, бомбардировочной авиации подобная возможность даже не ставилась! Стрелять же по одиночным самолетам - малоэффективно.</w:t>
      </w:r>
    </w:p>
    <w:p w14:paraId="76E84AE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тем огонь одиночного самолета оказался эффективен на дальностях 1000-1800 м. Наиболее выгодный метол стрельбы на встречном курсе - залп с установкой АГДТ для одиночного самолета с шагом 0.4-0,5 с, а для звена самолетом 0,5-1,0 с. Число РС в залпе, в зависимости от размеров цели, было рекомендовано от двух до четырех. В то же время, стрельба серией одиночных выстрелов и серией залпов парами РС с ин</w:t>
      </w:r>
      <w:r w:rsidRPr="000816EF">
        <w:rPr>
          <w:rFonts w:ascii="Times New Roman" w:hAnsi="Times New Roman"/>
          <w:color w:val="000000" w:themeColor="text1"/>
          <w:sz w:val="16"/>
          <w:szCs w:val="16"/>
        </w:rPr>
        <w:softHyphen/>
        <w:t>тервалами 0,5-1,0 с была менее эффективной, так как условия прицели</w:t>
      </w:r>
      <w:r w:rsidRPr="000816EF">
        <w:rPr>
          <w:rFonts w:ascii="Times New Roman" w:hAnsi="Times New Roman"/>
          <w:color w:val="000000" w:themeColor="text1"/>
          <w:sz w:val="16"/>
          <w:szCs w:val="16"/>
        </w:rPr>
        <w:softHyphen/>
        <w:t>вания ухудшались. Невыгодно это было и с тактической точки зрения, поскольку пилот ракетоносца должен все время строго выдерживать бо</w:t>
      </w:r>
      <w:r w:rsidRPr="000816EF">
        <w:rPr>
          <w:rFonts w:ascii="Times New Roman" w:hAnsi="Times New Roman"/>
          <w:color w:val="000000" w:themeColor="text1"/>
          <w:sz w:val="16"/>
          <w:szCs w:val="16"/>
        </w:rPr>
        <w:softHyphen/>
        <w:t>евой курс и режим полета.</w:t>
      </w:r>
    </w:p>
    <w:p w14:paraId="488E2DB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Стрельба на дальностях менее 1200 м для звена СБ была признана не</w:t>
      </w:r>
      <w:r w:rsidRPr="000816EF">
        <w:rPr>
          <w:rFonts w:ascii="Times New Roman" w:hAnsi="Times New Roman"/>
          <w:color w:val="000000" w:themeColor="text1"/>
          <w:sz w:val="16"/>
          <w:szCs w:val="16"/>
        </w:rPr>
        <w:softHyphen/>
        <w:t>безопасной, так как самолеты могло поразить осколками своих снаря-' дов. При стрельбе с других самолетов группы летчикам следовало избе</w:t>
      </w:r>
      <w:r w:rsidRPr="000816EF">
        <w:rPr>
          <w:rFonts w:ascii="Times New Roman" w:hAnsi="Times New Roman"/>
          <w:color w:val="000000" w:themeColor="text1"/>
          <w:sz w:val="16"/>
          <w:szCs w:val="16"/>
        </w:rPr>
        <w:softHyphen/>
        <w:t>гать зоны разлета осколков (500-600 м от точки разрыва). Поражение, наносимое даже «обессиленными осколками», при попадании в жизнен</w:t>
      </w:r>
      <w:r w:rsidRPr="000816EF">
        <w:rPr>
          <w:rFonts w:ascii="Times New Roman" w:hAnsi="Times New Roman"/>
          <w:color w:val="000000" w:themeColor="text1"/>
          <w:sz w:val="16"/>
          <w:szCs w:val="16"/>
        </w:rPr>
        <w:softHyphen/>
        <w:t>но важные части способно было вывести самолет из строя. Весь путь к этим рекомендациям летчики-испытатели прошли, образно выража</w:t>
      </w:r>
      <w:r w:rsidRPr="000816EF">
        <w:rPr>
          <w:rFonts w:ascii="Times New Roman" w:hAnsi="Times New Roman"/>
          <w:color w:val="000000" w:themeColor="text1"/>
          <w:sz w:val="16"/>
          <w:szCs w:val="16"/>
        </w:rPr>
        <w:softHyphen/>
        <w:t>ясь, собственными ногами.</w:t>
      </w:r>
    </w:p>
    <w:p w14:paraId="117C054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все-таки, отведенные полигоны оказались тесноваты для ракетно</w:t>
      </w:r>
      <w:r w:rsidRPr="000816EF">
        <w:rPr>
          <w:rFonts w:ascii="Times New Roman" w:hAnsi="Times New Roman"/>
          <w:color w:val="000000" w:themeColor="text1"/>
          <w:sz w:val="16"/>
          <w:szCs w:val="16"/>
        </w:rPr>
        <w:softHyphen/>
        <w:t>го оружия - место выстрела ограничивали рубежи безопасных зон, а лет</w:t>
      </w:r>
      <w:r w:rsidRPr="000816EF">
        <w:rPr>
          <w:rFonts w:ascii="Times New Roman" w:hAnsi="Times New Roman"/>
          <w:color w:val="000000" w:themeColor="text1"/>
          <w:sz w:val="16"/>
          <w:szCs w:val="16"/>
        </w:rPr>
        <w:softHyphen/>
        <w:t>чикам приходилось «маневрировать скоростью» в пределах 200-280 км/ч, что отрицательно сказывалось на точности стрельбы. В зависимости от этого, при одинаковой установке времени срабатывания АГДТ разброс дальностей, на которых происходил разрыв БЧ ракетных снарядов, был недопустимо велик.</w:t>
      </w:r>
    </w:p>
    <w:p w14:paraId="5DE2E85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огонь по неманеврирующим, но все же движущимся це</w:t>
      </w:r>
      <w:r w:rsidRPr="000816EF">
        <w:rPr>
          <w:rFonts w:ascii="Times New Roman" w:hAnsi="Times New Roman"/>
          <w:color w:val="000000" w:themeColor="text1"/>
          <w:sz w:val="16"/>
          <w:szCs w:val="16"/>
        </w:rPr>
        <w:softHyphen/>
        <w:t>лям повлиял на то, что глазомерные ошибки пилотов намного превыси</w:t>
      </w:r>
      <w:r w:rsidRPr="000816EF">
        <w:rPr>
          <w:rFonts w:ascii="Times New Roman" w:hAnsi="Times New Roman"/>
          <w:color w:val="000000" w:themeColor="text1"/>
          <w:sz w:val="16"/>
          <w:szCs w:val="16"/>
        </w:rPr>
        <w:softHyphen/>
        <w:t>ли ошибки рассеивания разрывов и в отдельных случаях достигали 50-60% дистанции стрельбы. Самолюбие молодых «Сталинских Соколов» было уязвлено. Раздосадованные пилоты объяснили причину своих неудач тем, что условия стрельбы по конусам на 1000-2000 м значительно сложнее стрельбы по самолету на тех же дистанциях...</w:t>
      </w:r>
    </w:p>
    <w:p w14:paraId="64F8BF0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стрельбы с воздуха по наземным целям на артполигоне создали мишенную обстановку. К примеру, боевой порядок наступающей стрелковой роты на плошали 300x300 м имитировали 170 ростовых мишеней. Такими же мишенями была сымитирована. по-видимому, и отступаю</w:t>
      </w:r>
      <w:r w:rsidRPr="000816EF">
        <w:rPr>
          <w:rFonts w:ascii="Times New Roman" w:hAnsi="Times New Roman"/>
          <w:color w:val="000000" w:themeColor="text1"/>
          <w:sz w:val="16"/>
          <w:szCs w:val="16"/>
        </w:rPr>
        <w:softHyphen/>
        <w:t>щая стрелковая рота, где 170 ростовых фигур «сгрудились» на плошади 150x1 50м. Огневая позиция зенитной батареи на плошади 50x50 м сое ю-яла из четырех макетов орудий и 24 фанерных артиллеристов. «Автоко</w:t>
      </w:r>
      <w:r w:rsidRPr="000816EF">
        <w:rPr>
          <w:rFonts w:ascii="Times New Roman" w:hAnsi="Times New Roman"/>
          <w:color w:val="000000" w:themeColor="text1"/>
          <w:sz w:val="16"/>
          <w:szCs w:val="16"/>
        </w:rPr>
        <w:softHyphen/>
        <w:t>лонна» из десяти автомобилей растянулась на 120 м.</w:t>
      </w:r>
    </w:p>
    <w:p w14:paraId="35C6475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Всего по наземным целям отстреляли 267 ракетных снарядов </w:t>
      </w:r>
      <w:r w:rsidRPr="000816EF">
        <w:rPr>
          <w:rFonts w:ascii="Times New Roman" w:hAnsi="Times New Roman"/>
          <w:iCs/>
          <w:color w:val="000000" w:themeColor="text1"/>
          <w:sz w:val="16"/>
          <w:szCs w:val="16"/>
        </w:rPr>
        <w:t xml:space="preserve">из </w:t>
      </w:r>
      <w:r w:rsidRPr="000816EF">
        <w:rPr>
          <w:rFonts w:ascii="Times New Roman" w:hAnsi="Times New Roman"/>
          <w:color w:val="000000" w:themeColor="text1"/>
          <w:sz w:val="16"/>
          <w:szCs w:val="16"/>
        </w:rPr>
        <w:t>288 поднятых в воздух, выполнив 12 упражнений (восемь - одиночным са мо летом и четыре - в составе звена). Стрельбу РОС-132 с АГДТ-А невоз</w:t>
      </w:r>
      <w:r w:rsidRPr="000816EF">
        <w:rPr>
          <w:rFonts w:ascii="Times New Roman" w:hAnsi="Times New Roman"/>
          <w:color w:val="000000" w:themeColor="text1"/>
          <w:sz w:val="16"/>
          <w:szCs w:val="16"/>
        </w:rPr>
        <w:softHyphen/>
        <w:t>можно было признать эффективной. «Клевки» и высотные разрывы (вы</w:t>
      </w:r>
      <w:r w:rsidRPr="000816EF">
        <w:rPr>
          <w:rFonts w:ascii="Times New Roman" w:hAnsi="Times New Roman"/>
          <w:color w:val="000000" w:themeColor="text1"/>
          <w:sz w:val="16"/>
          <w:szCs w:val="16"/>
        </w:rPr>
        <w:softHyphen/>
        <w:t>ше 25 м) при стрельбе с пикирования либо вовсе не давали осколков, ли</w:t>
      </w:r>
      <w:r w:rsidRPr="000816EF">
        <w:rPr>
          <w:rFonts w:ascii="Times New Roman" w:hAnsi="Times New Roman"/>
          <w:color w:val="000000" w:themeColor="text1"/>
          <w:sz w:val="16"/>
          <w:szCs w:val="16"/>
        </w:rPr>
        <w:softHyphen/>
        <w:t>бо пробоин от них в мишенях было ничтожно мало. Доля таких подры</w:t>
      </w:r>
      <w:r w:rsidRPr="000816EF">
        <w:rPr>
          <w:rFonts w:ascii="Times New Roman" w:hAnsi="Times New Roman"/>
          <w:color w:val="000000" w:themeColor="text1"/>
          <w:sz w:val="16"/>
          <w:szCs w:val="16"/>
        </w:rPr>
        <w:softHyphen/>
        <w:t>вов составила около 70%. Наилучший результат дачи низкие (до 5 м над землей) и нормальные (10 м над землей) разрывы. При стрельбе с пики</w:t>
      </w:r>
      <w:r w:rsidRPr="000816EF">
        <w:rPr>
          <w:rFonts w:ascii="Times New Roman" w:hAnsi="Times New Roman"/>
          <w:color w:val="000000" w:themeColor="text1"/>
          <w:sz w:val="16"/>
          <w:szCs w:val="16"/>
        </w:rPr>
        <w:softHyphen/>
        <w:t>рования они маловероятны, так как не только величина ошибок в опре</w:t>
      </w:r>
      <w:r w:rsidRPr="000816EF">
        <w:rPr>
          <w:rFonts w:ascii="Times New Roman" w:hAnsi="Times New Roman"/>
          <w:color w:val="000000" w:themeColor="text1"/>
          <w:sz w:val="16"/>
          <w:szCs w:val="16"/>
        </w:rPr>
        <w:softHyphen/>
        <w:t>делении дистанции при стрельбе, по и само рассеивание АГДТ значи</w:t>
      </w:r>
      <w:r w:rsidRPr="000816EF">
        <w:rPr>
          <w:rFonts w:ascii="Times New Roman" w:hAnsi="Times New Roman"/>
          <w:color w:val="000000" w:themeColor="text1"/>
          <w:sz w:val="16"/>
          <w:szCs w:val="16"/>
        </w:rPr>
        <w:softHyphen/>
        <w:t>тельно превышали эти пределы.</w:t>
      </w:r>
    </w:p>
    <w:p w14:paraId="12AAAFF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Испытатели единодушно сошлись во мнении, что для эффективной стрельбы РОС-132 по наземным целям необходим ударный взрыватель мгновенного действия. В этом случае выгодно вести стрельбу с пикиро</w:t>
      </w:r>
      <w:r w:rsidRPr="000816EF">
        <w:rPr>
          <w:rFonts w:ascii="Times New Roman" w:hAnsi="Times New Roman"/>
          <w:color w:val="000000" w:themeColor="text1"/>
          <w:sz w:val="16"/>
          <w:szCs w:val="16"/>
        </w:rPr>
        <w:softHyphen/>
        <w:t xml:space="preserve">вания, когда возможно обеспечить углы подхода РС к земле, близкие к 90°. С малых высот стрельба по наземным целям снарядами с АГД Г-А оказалась намного результативнее. В горизонтальном полете на высоте 50 м количество попаданий намного превысило результаты стрельбы с </w:t>
      </w:r>
      <w:r w:rsidRPr="000816EF">
        <w:rPr>
          <w:rFonts w:ascii="Times New Roman" w:hAnsi="Times New Roman"/>
          <w:color w:val="000000" w:themeColor="text1"/>
          <w:sz w:val="16"/>
          <w:szCs w:val="16"/>
        </w:rPr>
        <w:lastRenderedPageBreak/>
        <w:t>пикирования, так как при этом возрастала вероятность низких и нор</w:t>
      </w:r>
      <w:r w:rsidRPr="000816EF">
        <w:rPr>
          <w:rFonts w:ascii="Times New Roman" w:hAnsi="Times New Roman"/>
          <w:color w:val="000000" w:themeColor="text1"/>
          <w:sz w:val="16"/>
          <w:szCs w:val="16"/>
        </w:rPr>
        <w:softHyphen/>
        <w:t>мальных разрывов. Однако пилотировать СБ при этом труднее, да и опаснее, поскольку большой бомбардировщик легче поразить ружейно-пулеметным сметным огнем.</w:t>
      </w:r>
    </w:p>
    <w:p w14:paraId="392E544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Стрелять по наземным целям выгоднее целыми подразделениями (не менее звена), действующими в едином строю. Оптимальная дистанция стрельбы с пикирования при наличии взрывателей ударного действия -3000-4000 м (высоты 2500-3500 м) по целям большой протяженности (до 200 м). По площадным целям можно вести огонь на дальностях 5000-6000 м (высоты 4000-4500 м). По узким и коротким целям площадью до 2000 м</w:t>
      </w:r>
      <w:r w:rsidRPr="000816EF">
        <w:rPr>
          <w:rFonts w:ascii="Times New Roman" w:hAnsi="Times New Roman"/>
          <w:color w:val="000000" w:themeColor="text1"/>
          <w:sz w:val="16"/>
          <w:szCs w:val="16"/>
          <w:vertAlign w:val="superscript"/>
        </w:rPr>
        <w:t>:</w:t>
      </w:r>
      <w:r w:rsidRPr="000816EF">
        <w:rPr>
          <w:rFonts w:ascii="Times New Roman" w:hAnsi="Times New Roman"/>
          <w:color w:val="000000" w:themeColor="text1"/>
          <w:sz w:val="16"/>
          <w:szCs w:val="16"/>
        </w:rPr>
        <w:t xml:space="preserve"> дистанцию стрельбы потребуется сократить до 1500-2000 м. На малых высотах по целям протяженностью 100-200 м стрелять следует с дистанции 2000 м и ближе, а по площадным - с 2500-3000 м.</w:t>
      </w:r>
    </w:p>
    <w:p w14:paraId="4163F9B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Огонь сериями выстрелов наиболее выгоден - при соблюдении оди</w:t>
      </w:r>
      <w:r w:rsidRPr="000816EF">
        <w:rPr>
          <w:rFonts w:ascii="Times New Roman" w:hAnsi="Times New Roman"/>
          <w:color w:val="000000" w:themeColor="text1"/>
          <w:sz w:val="16"/>
          <w:szCs w:val="16"/>
        </w:rPr>
        <w:softHyphen/>
        <w:t>наковых временных интервалов можно достичь равномерного покрытия всей площади зонами разлета осколков, а различная установка времени срабатывания дистанционных трубок гарантирует перекрытие ошибок в определении дистанции. Начинать стрельбу следует с недолетов. Ин</w:t>
      </w:r>
      <w:r w:rsidRPr="000816EF">
        <w:rPr>
          <w:rFonts w:ascii="Times New Roman" w:hAnsi="Times New Roman"/>
          <w:color w:val="000000" w:themeColor="text1"/>
          <w:sz w:val="16"/>
          <w:szCs w:val="16"/>
        </w:rPr>
        <w:softHyphen/>
        <w:t>тервалы между нажатиями боевой кнопки - секунда или чуть более. Для одиночного самолета лучше стрелять серией зачпов по два или четыре РС. Для звена - серией одиночных или серией залпов парами, или по четыре РС, При стрельбе звеном огонь следовало открывать по команде и с ин</w:t>
      </w:r>
      <w:r w:rsidRPr="000816EF">
        <w:rPr>
          <w:rFonts w:ascii="Times New Roman" w:hAnsi="Times New Roman"/>
          <w:color w:val="000000" w:themeColor="text1"/>
          <w:sz w:val="16"/>
          <w:szCs w:val="16"/>
        </w:rPr>
        <w:softHyphen/>
        <w:t>дивидуальным прицеливанием. Стрельба «по ведущему» без индивиду</w:t>
      </w:r>
      <w:r w:rsidRPr="000816EF">
        <w:rPr>
          <w:rFonts w:ascii="Times New Roman" w:hAnsi="Times New Roman"/>
          <w:color w:val="000000" w:themeColor="text1"/>
          <w:sz w:val="16"/>
          <w:szCs w:val="16"/>
        </w:rPr>
        <w:softHyphen/>
        <w:t>ального прицеливания вела к грубым ошибкам, так как у РОС-132 углы прицеливания - большие. При скорости пикирования 220-240 км/ч или четырьмя РС накрывал площадь 80x40 м при условии равномерного рас</w:t>
      </w:r>
      <w:r w:rsidRPr="000816EF">
        <w:rPr>
          <w:rFonts w:ascii="Times New Roman" w:hAnsi="Times New Roman"/>
          <w:color w:val="000000" w:themeColor="text1"/>
          <w:sz w:val="16"/>
          <w:szCs w:val="16"/>
        </w:rPr>
        <w:softHyphen/>
        <w:t>пределения снарядов по площади.</w:t>
      </w:r>
    </w:p>
    <w:p w14:paraId="336EC33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итоге было признано, что в будущем эффективность поражения на</w:t>
      </w:r>
      <w:r w:rsidRPr="000816EF">
        <w:rPr>
          <w:rFonts w:ascii="Times New Roman" w:hAnsi="Times New Roman"/>
          <w:color w:val="000000" w:themeColor="text1"/>
          <w:sz w:val="16"/>
          <w:szCs w:val="16"/>
        </w:rPr>
        <w:softHyphen/>
        <w:t>земных целей ракетными снарядами с самолетов будет зависеть от уров</w:t>
      </w:r>
      <w:r w:rsidRPr="000816EF">
        <w:rPr>
          <w:rFonts w:ascii="Times New Roman" w:hAnsi="Times New Roman"/>
          <w:color w:val="000000" w:themeColor="text1"/>
          <w:sz w:val="16"/>
          <w:szCs w:val="16"/>
        </w:rPr>
        <w:softHyphen/>
        <w:t>ня подготовки экипажа. Помимо общих выводов, личному составу, при</w:t>
      </w:r>
      <w:r w:rsidRPr="000816EF">
        <w:rPr>
          <w:rFonts w:ascii="Times New Roman" w:hAnsi="Times New Roman"/>
          <w:color w:val="000000" w:themeColor="text1"/>
          <w:sz w:val="16"/>
          <w:szCs w:val="16"/>
        </w:rPr>
        <w:softHyphen/>
        <w:t>нимавшему участие в испытаниях, было предоставлено право высказать свое мнение.</w:t>
      </w:r>
    </w:p>
    <w:p w14:paraId="3B4496A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Н.П.Пименов и К.Ф.Субаев, выступая от имени экипажа самоле</w:t>
      </w:r>
      <w:r w:rsidRPr="000816EF">
        <w:rPr>
          <w:rFonts w:ascii="Times New Roman" w:hAnsi="Times New Roman"/>
          <w:color w:val="000000" w:themeColor="text1"/>
          <w:sz w:val="16"/>
          <w:szCs w:val="16"/>
        </w:rPr>
        <w:softHyphen/>
        <w:t>та №210, отметили, что РОС-132 на СБ будут наиболее эффективны при отражении атак самолетов противника на боевые порядки ншиих бомбардировщиков. Применив авиабомбы, ракетное оружие позво</w:t>
      </w:r>
      <w:r w:rsidRPr="000816EF">
        <w:rPr>
          <w:rFonts w:ascii="Times New Roman" w:hAnsi="Times New Roman"/>
          <w:color w:val="000000" w:themeColor="text1"/>
          <w:sz w:val="16"/>
          <w:szCs w:val="16"/>
        </w:rPr>
        <w:softHyphen/>
        <w:t>лит с наибольшим успехом отразить налеты противника и пресечь по</w:t>
      </w:r>
      <w:r w:rsidRPr="000816EF">
        <w:rPr>
          <w:rFonts w:ascii="Times New Roman" w:hAnsi="Times New Roman"/>
          <w:color w:val="000000" w:themeColor="text1"/>
          <w:sz w:val="16"/>
          <w:szCs w:val="16"/>
        </w:rPr>
        <w:softHyphen/>
        <w:t>пытки высадить десант. При этом атаковать лучше на встречных и по</w:t>
      </w:r>
      <w:r w:rsidRPr="000816EF">
        <w:rPr>
          <w:rFonts w:ascii="Times New Roman" w:hAnsi="Times New Roman"/>
          <w:color w:val="000000" w:themeColor="text1"/>
          <w:sz w:val="16"/>
          <w:szCs w:val="16"/>
        </w:rPr>
        <w:softHyphen/>
        <w:t>путных курсах, а выходить из атаки, продолжая прямой полет в лоб противнику. Это давало возможность использовать пулеметы в каби</w:t>
      </w:r>
      <w:r w:rsidRPr="000816EF">
        <w:rPr>
          <w:rFonts w:ascii="Times New Roman" w:hAnsi="Times New Roman"/>
          <w:color w:val="000000" w:themeColor="text1"/>
          <w:sz w:val="16"/>
          <w:szCs w:val="16"/>
        </w:rPr>
        <w:softHyphen/>
        <w:t>не штурмана. На встречных курсах сближение очень быстрое, и про</w:t>
      </w:r>
      <w:r w:rsidRPr="000816EF">
        <w:rPr>
          <w:rFonts w:ascii="Times New Roman" w:hAnsi="Times New Roman"/>
          <w:color w:val="000000" w:themeColor="text1"/>
          <w:sz w:val="16"/>
          <w:szCs w:val="16"/>
        </w:rPr>
        <w:softHyphen/>
        <w:t>тивник, атакованный РОС-132, не успеет занять исходное положение для атаки.</w:t>
      </w:r>
    </w:p>
    <w:p w14:paraId="51549E4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мнению экипажа, по наземным объектам стрельба РС не всегда результативна, так как цель хорошо видна лишь на дистанции 1000-1500 ^Таким образом, при атаке наши самолеты неизбежно будут находиться в зоне ружейно-пулеметного огня пехоты. И хотя на бреющем полете боибардировшики, внезапно атаковав наземного противника, нанесут мощью РОС-132 большой урон, пилотировать и ориентироваться при этом труднее. К тому, же в летнее время будут перегреваться моторы. Наиболее оптимальна боевая единица - звено СБ. Оно способно само</w:t>
      </w:r>
      <w:r w:rsidRPr="000816EF">
        <w:rPr>
          <w:rFonts w:ascii="Times New Roman" w:hAnsi="Times New Roman"/>
          <w:color w:val="000000" w:themeColor="text1"/>
          <w:sz w:val="16"/>
          <w:szCs w:val="16"/>
        </w:rPr>
        <w:softHyphen/>
        <w:t>стоятельно выполнять задачу стрелковую или тактическую.</w:t>
      </w:r>
    </w:p>
    <w:p w14:paraId="3648A4D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Хотя, пилоты также отметили, что РС боятся сырости и высокой тем</w:t>
      </w:r>
      <w:r w:rsidRPr="000816EF">
        <w:rPr>
          <w:rFonts w:ascii="Times New Roman" w:hAnsi="Times New Roman"/>
          <w:color w:val="000000" w:themeColor="text1"/>
          <w:sz w:val="16"/>
          <w:szCs w:val="16"/>
        </w:rPr>
        <w:softHyphen/>
        <w:t>пературы (сырости боялись только негермстизированныс пороховые воспламенители РЗ, а повышенной положительной температуры — все РЗ из баллиститных порохов), при их разрыве образуется много оскол</w:t>
      </w:r>
      <w:r w:rsidRPr="000816EF">
        <w:rPr>
          <w:rFonts w:ascii="Times New Roman" w:hAnsi="Times New Roman"/>
          <w:color w:val="000000" w:themeColor="text1"/>
          <w:sz w:val="16"/>
          <w:szCs w:val="16"/>
        </w:rPr>
        <w:softHyphen/>
        <w:t>ков не имеющих убойной силы. Дублер стрелкового прицела и боевой кнопки в кабине штурмана не нужен, но надо поставить аварийный сбрасыватель агрегатов ракетных орудий. Если установочный угол агре</w:t>
      </w:r>
      <w:r w:rsidRPr="000816EF">
        <w:rPr>
          <w:rFonts w:ascii="Times New Roman" w:hAnsi="Times New Roman"/>
          <w:color w:val="000000" w:themeColor="text1"/>
          <w:sz w:val="16"/>
          <w:szCs w:val="16"/>
        </w:rPr>
        <w:softHyphen/>
        <w:t>гата РО увеличить до 4-6°, то на больших дистанциях стрельбы углы при</w:t>
      </w:r>
      <w:r w:rsidRPr="000816EF">
        <w:rPr>
          <w:rFonts w:ascii="Times New Roman" w:hAnsi="Times New Roman"/>
          <w:color w:val="000000" w:themeColor="text1"/>
          <w:sz w:val="16"/>
          <w:szCs w:val="16"/>
        </w:rPr>
        <w:softHyphen/>
        <w:t>целивания уменьшатся. Переднее стекло козырька кабины пилота долж</w:t>
      </w:r>
      <w:r w:rsidRPr="000816EF">
        <w:rPr>
          <w:rFonts w:ascii="Times New Roman" w:hAnsi="Times New Roman"/>
          <w:color w:val="000000" w:themeColor="text1"/>
          <w:sz w:val="16"/>
          <w:szCs w:val="16"/>
        </w:rPr>
        <w:softHyphen/>
        <w:t>но быть прямым. Задняя полусфера СБ защищена слабо. Надо поставить крупнокалиберный пулемет и сконструировать под фюзеляжем башню С дополнительным пулеметом для второго стрелка.</w:t>
      </w:r>
    </w:p>
    <w:p w14:paraId="1BE8BBE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имени экипажа самолета №247 высказались П.С.Иванов и Г.М.Ястребов. По их мнению, при нанесении ударов по узловым станциям, выгрузке войск, артиллерийскому и танковому парку, аэродромам с матчастью, промышленным объектам, автоколоннам и войскам на марше желательно применять зажигательные РС-132. Осколочные же следует применять по воздушным и морским десантам с использованием комбинированного взрыватели (ударно-дистаниионного действия). а также при охране стратегических и тактических объектов, патрулиро</w:t>
      </w:r>
      <w:r w:rsidRPr="000816EF">
        <w:rPr>
          <w:rFonts w:ascii="Times New Roman" w:hAnsi="Times New Roman"/>
          <w:color w:val="000000" w:themeColor="text1"/>
          <w:sz w:val="16"/>
          <w:szCs w:val="16"/>
        </w:rPr>
        <w:softHyphen/>
        <w:t>вании, сопровождении самолетов, идущих в тыл противнику. В исключительных случаях - для уничтожения зенитных батарей. При этом необ</w:t>
      </w:r>
      <w:r w:rsidRPr="000816EF">
        <w:rPr>
          <w:rFonts w:ascii="Times New Roman" w:hAnsi="Times New Roman"/>
          <w:color w:val="000000" w:themeColor="text1"/>
          <w:sz w:val="16"/>
          <w:szCs w:val="16"/>
        </w:rPr>
        <w:softHyphen/>
        <w:t>ходим автоматический установшик дистанционной трубки в кабине лет</w:t>
      </w:r>
      <w:r w:rsidRPr="000816EF">
        <w:rPr>
          <w:rFonts w:ascii="Times New Roman" w:hAnsi="Times New Roman"/>
          <w:color w:val="000000" w:themeColor="text1"/>
          <w:sz w:val="16"/>
          <w:szCs w:val="16"/>
        </w:rPr>
        <w:softHyphen/>
        <w:t>чика.</w:t>
      </w:r>
    </w:p>
    <w:p w14:paraId="4A7D40B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что самолеты-ракетоносцы противник будет относить к приоритетным целям, на бомбардировщиках СБ потребуется повысить огневую мощь оборонительного вооружения задней полусферы. В каби</w:t>
      </w:r>
      <w:r w:rsidRPr="000816EF">
        <w:rPr>
          <w:rFonts w:ascii="Times New Roman" w:hAnsi="Times New Roman"/>
          <w:color w:val="000000" w:themeColor="text1"/>
          <w:sz w:val="16"/>
          <w:szCs w:val="16"/>
        </w:rPr>
        <w:softHyphen/>
        <w:t>не ф-3 необходимо поставить спаренный или крупнокалиберный пулемет, а вместо люковой установки смонтировать «штаны» с круговым вращением, что исключит «мертвые конуса» на самолете сзади и снизу.</w:t>
      </w:r>
    </w:p>
    <w:p w14:paraId="4227B3D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условии дальнейшего использования прицела ПАК-1 на СБ лет</w:t>
      </w:r>
      <w:r w:rsidRPr="000816EF">
        <w:rPr>
          <w:rFonts w:ascii="Times New Roman" w:hAnsi="Times New Roman"/>
          <w:color w:val="000000" w:themeColor="text1"/>
          <w:sz w:val="16"/>
          <w:szCs w:val="16"/>
        </w:rPr>
        <w:softHyphen/>
        <w:t>чики требовали установить его у приборной доски на фюзеляже объекти</w:t>
      </w:r>
      <w:r w:rsidRPr="000816EF">
        <w:rPr>
          <w:rFonts w:ascii="Times New Roman" w:hAnsi="Times New Roman"/>
          <w:color w:val="000000" w:themeColor="text1"/>
          <w:sz w:val="16"/>
          <w:szCs w:val="16"/>
        </w:rPr>
        <w:softHyphen/>
        <w:t>вом вверх, предусмотреть место для механического дублера и устранить искажения, поставив перед прицелом стекло (плоское лобовое вместо гнутого пластика). Не менее убедительными выглядели и положитель</w:t>
      </w:r>
      <w:r w:rsidRPr="000816EF">
        <w:rPr>
          <w:rFonts w:ascii="Times New Roman" w:hAnsi="Times New Roman"/>
          <w:color w:val="000000" w:themeColor="text1"/>
          <w:sz w:val="16"/>
          <w:szCs w:val="16"/>
        </w:rPr>
        <w:softHyphen/>
        <w:t>ные качества, присущие, впрочем, всем коллиматорным прицелам.</w:t>
      </w:r>
    </w:p>
    <w:p w14:paraId="082B54B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Во-первых, летчик, не отвлекаясь от управления самолетом, светящуюся сетку прицела двумя глазами мри любом положении вы. Во-вторых, ПАК-1 обладал неограниченным полем зрения было особенно важно при стрельбе на больших дальностях. Однако учитывая, что прицельный огонь ракетными снарядами обычно на дальностях до 1000 м, угловая величина радиуса большого сетки была недостаточной. Летчики требовали увеличить се до 15-17° а для более точного отсчета углов возвышения, нанести деления дальномерной сетки по всей длине вертикального и горизонтального диа</w:t>
      </w:r>
      <w:r w:rsidRPr="000816EF">
        <w:rPr>
          <w:rFonts w:ascii="Times New Roman" w:hAnsi="Times New Roman"/>
          <w:color w:val="000000" w:themeColor="text1"/>
          <w:sz w:val="16"/>
          <w:szCs w:val="16"/>
        </w:rPr>
        <w:softHyphen/>
        <w:t>метров кольца.</w:t>
      </w:r>
    </w:p>
    <w:p w14:paraId="015EA66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менее любопытна (с точки зрения нынешних понятий и традиций инженерно-авиационной службы ВВС), работа наземного технического персонала в довоенное время. На аэродром РОС- 132 привозили со скла</w:t>
      </w:r>
      <w:r w:rsidRPr="000816EF">
        <w:rPr>
          <w:rFonts w:ascii="Times New Roman" w:hAnsi="Times New Roman"/>
          <w:color w:val="000000" w:themeColor="text1"/>
          <w:sz w:val="16"/>
          <w:szCs w:val="16"/>
        </w:rPr>
        <w:softHyphen/>
        <w:t>дов смазанными и уложенными в деревянные яшики по две-три шгуки Два оружейных мастера окончательно снаряжали восемь РС за шесть минут. При этом они вывинчивали мастичную пробку из головного очка БЧ, а после установки дистанционной трубки АГДТ-А, ее хвостовик фи</w:t>
      </w:r>
      <w:r w:rsidRPr="000816EF">
        <w:rPr>
          <w:rFonts w:ascii="Times New Roman" w:hAnsi="Times New Roman"/>
          <w:color w:val="000000" w:themeColor="text1"/>
          <w:sz w:val="16"/>
          <w:szCs w:val="16"/>
        </w:rPr>
        <w:softHyphen/>
        <w:t>ксировали стопорным винтом. Заряжание СБ полным боекомплектом РС требовало усилий двух оружейников и одного электрика. В первое время это занимало 20-25 мин. Снаряды подносили к самолету члены экипажа. Месяц спустя, самолет снаряжали уже за 7 мин силами трех оружейников и одного электрика. На подготовку звена СБ с РГ-132 к бою они затрачивали 18 мин.</w:t>
      </w:r>
    </w:p>
    <w:p w14:paraId="2721E1A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Техник по авиационному вооружению воентехник 2 ранга Вишневский обнаружил в своих высказываниях немалые способности к анализу. В частности, относительно отказов РС-132 при старте он отметил, что у пиропатронов ПП-3, по-видимому, от долгого хранения нарушается прочность волоска (нихромовой нити). И от сильной тряски при взлете самолета он рвется, отчего происходит «отказ выстрела». На заподах, производящих пиропатроны, надо волосок окутывать пироксилиновой ватой, чтобы предохранить его от химического воздействия селитры и физического повреждения кристаллами сероугольного пороха.</w:t>
      </w:r>
    </w:p>
    <w:p w14:paraId="59D9CA2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Ненадежность крепления у снарядов картонных сопловых тарелей, приклеенных на суриковой замазке, техническому персоналу приходи</w:t>
      </w:r>
      <w:r w:rsidRPr="000816EF">
        <w:rPr>
          <w:rFonts w:ascii="Times New Roman" w:hAnsi="Times New Roman"/>
          <w:color w:val="000000" w:themeColor="text1"/>
          <w:sz w:val="16"/>
          <w:szCs w:val="16"/>
        </w:rPr>
        <w:softHyphen/>
        <w:t>лось исправлять перед каждым вылетом, дополнительно фиксируя их подручными средствами, что отнимало много времени. Зачастую это</w:t>
      </w:r>
      <w:r w:rsidRPr="000816EF">
        <w:rPr>
          <w:rFonts w:ascii="Times New Roman" w:hAnsi="Times New Roman"/>
          <w:color w:val="000000" w:themeColor="text1"/>
          <w:sz w:val="16"/>
          <w:szCs w:val="16"/>
        </w:rPr>
        <w:softHyphen/>
        <w:t>го нарушался электро контакт с пиропатроном. Снаряды последней пар</w:t>
      </w:r>
      <w:r w:rsidRPr="000816EF">
        <w:rPr>
          <w:rFonts w:ascii="Times New Roman" w:hAnsi="Times New Roman"/>
          <w:color w:val="000000" w:themeColor="text1"/>
          <w:sz w:val="16"/>
          <w:szCs w:val="16"/>
        </w:rPr>
        <w:softHyphen/>
        <w:t>тии отличались слабыми стабилизаторами, отштампованными из оолее тонкой стали. Было замечено также, что упаковка РС по две шгуки в ящик удобнее и легче, чем по три - уж это-то Вишневкин неоднократ</w:t>
      </w:r>
      <w:r w:rsidRPr="000816EF">
        <w:rPr>
          <w:rFonts w:ascii="Times New Roman" w:hAnsi="Times New Roman"/>
          <w:color w:val="000000" w:themeColor="text1"/>
          <w:sz w:val="16"/>
          <w:szCs w:val="16"/>
        </w:rPr>
        <w:softHyphen/>
        <w:t>но проверил на себе!</w:t>
      </w:r>
    </w:p>
    <w:p w14:paraId="132C6E3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Немало нареканий поступило в адрес держателей пиропатронов - и оценили как очень неудобные и непрактичные. Пол самолетом в пилете их часто срывало потоком воздуха и «газовой струей» при старте соседне</w:t>
      </w:r>
      <w:r w:rsidRPr="000816EF">
        <w:rPr>
          <w:rFonts w:ascii="Times New Roman" w:hAnsi="Times New Roman"/>
          <w:color w:val="000000" w:themeColor="text1"/>
          <w:sz w:val="16"/>
          <w:szCs w:val="16"/>
        </w:rPr>
        <w:softHyphen/>
        <w:t>го РС. И, вполне естественно, был подвергнут критике сервис - извечная проблема советских ВВС: «...для работы с РС под самолетом необходима специальная оснастка и инструмент».</w:t>
      </w:r>
    </w:p>
    <w:p w14:paraId="2A8D909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мнению «технарей», прицел ПАК-1 удобен в эксплуатации и регулировке. Один техник по авиационному вооружению и младший спе-ялист при готовом козырьке способны установить его в течение 3-4 ч. монтаж РО был простым и не требовал высокой квалификации специа-1стов - для этого достаточно техника по АВ и двух мастеров. Установка </w:t>
      </w:r>
      <w:r w:rsidRPr="000816EF">
        <w:rPr>
          <w:rFonts w:ascii="Times New Roman" w:hAnsi="Times New Roman"/>
          <w:smallCaps/>
          <w:color w:val="000000" w:themeColor="text1"/>
          <w:sz w:val="16"/>
          <w:szCs w:val="16"/>
        </w:rPr>
        <w:t xml:space="preserve">ух </w:t>
      </w:r>
      <w:r w:rsidRPr="000816EF">
        <w:rPr>
          <w:rFonts w:ascii="Times New Roman" w:hAnsi="Times New Roman"/>
          <w:color w:val="000000" w:themeColor="text1"/>
          <w:sz w:val="16"/>
          <w:szCs w:val="16"/>
        </w:rPr>
        <w:t>агрегатов занимала шесть часов на оборулованном рабочем месте, и прокладывать электропроводку и монтировать приборы помогали мектротехник и младший электрик. Пусковая, ракетные снаряды и при</w:t>
      </w:r>
      <w:r w:rsidRPr="000816EF">
        <w:rPr>
          <w:rFonts w:ascii="Times New Roman" w:hAnsi="Times New Roman"/>
          <w:color w:val="000000" w:themeColor="text1"/>
          <w:sz w:val="16"/>
          <w:szCs w:val="16"/>
        </w:rPr>
        <w:softHyphen/>
        <w:t>вел очень просты в эксплуатации.</w:t>
      </w:r>
    </w:p>
    <w:p w14:paraId="13F0014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Проблему работы пиропатронов затронул и техник по электрообору</w:t>
      </w:r>
      <w:r w:rsidRPr="000816EF">
        <w:rPr>
          <w:rFonts w:ascii="Times New Roman" w:hAnsi="Times New Roman"/>
          <w:color w:val="000000" w:themeColor="text1"/>
          <w:sz w:val="16"/>
          <w:szCs w:val="16"/>
        </w:rPr>
        <w:softHyphen/>
        <w:t>дованию воентехник 2 ранга Н.Я.Лавренюк: «Повысить безотказность РС-132 можно, прочно скрепив держатель и пиропатрон проволокой оп</w:t>
      </w:r>
      <w:r w:rsidRPr="000816EF">
        <w:rPr>
          <w:rFonts w:ascii="Times New Roman" w:hAnsi="Times New Roman"/>
          <w:color w:val="000000" w:themeColor="text1"/>
          <w:sz w:val="16"/>
          <w:szCs w:val="16"/>
        </w:rPr>
        <w:softHyphen/>
        <w:t>ределенного сечения. На РС лучше устанавливать более жесткие сопло</w:t>
      </w:r>
      <w:r w:rsidRPr="000816EF">
        <w:rPr>
          <w:rFonts w:ascii="Times New Roman" w:hAnsi="Times New Roman"/>
          <w:color w:val="000000" w:themeColor="text1"/>
          <w:sz w:val="16"/>
          <w:szCs w:val="16"/>
        </w:rPr>
        <w:softHyphen/>
        <w:t>вые тарели с хорошей электропроводностью. Перед снаряжанием пиро</w:t>
      </w:r>
      <w:r w:rsidRPr="000816EF">
        <w:rPr>
          <w:rFonts w:ascii="Times New Roman" w:hAnsi="Times New Roman"/>
          <w:color w:val="000000" w:themeColor="text1"/>
          <w:sz w:val="16"/>
          <w:szCs w:val="16"/>
        </w:rPr>
        <w:softHyphen/>
        <w:t>патронов в пиродержатель желательно пропускать через них электроток минимально допустимой величины, после чего хорошо встряхнуть и повторить контроль».</w:t>
      </w:r>
    </w:p>
    <w:p w14:paraId="796E3BF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 также заметил, что при стрельбе серией РС нельзя нажимать бое</w:t>
      </w:r>
      <w:r w:rsidRPr="000816EF">
        <w:rPr>
          <w:rFonts w:ascii="Times New Roman" w:hAnsi="Times New Roman"/>
          <w:color w:val="000000" w:themeColor="text1"/>
          <w:sz w:val="16"/>
          <w:szCs w:val="16"/>
        </w:rPr>
        <w:softHyphen/>
        <w:t>вую кнопку менее чем через 0,5 с, так как исполнительные механизмы Электросбрасывателя ЭСБР-3 не успевают отрабатывать электрические импульсы. Для питания электроцепи аварийного сбрасывателя на самоле-предпочтительно установить отдельный шести вольтовы и аккумулятор. Надежности и безотказности РОС-132 посвятили целый раздел отче</w:t>
      </w:r>
      <w:r w:rsidRPr="000816EF">
        <w:rPr>
          <w:rFonts w:ascii="Times New Roman" w:hAnsi="Times New Roman"/>
          <w:color w:val="000000" w:themeColor="text1"/>
          <w:sz w:val="16"/>
          <w:szCs w:val="16"/>
        </w:rPr>
        <w:softHyphen/>
        <w:t>та. Там говорилось, что за время испытаний экипажи подняли в воздух 784 снаряда и сделали 732 выстрела. Из них для стрельбы по наземным ;лям предназначалось 288 снарядов. Удалось отстрелять 267 штук, о шарам-нилотам отстреляли 114 снарядов из 120 поднятых в воздух. По конусам - 328 из 352 снарядов.</w:t>
      </w:r>
    </w:p>
    <w:p w14:paraId="14FF428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Причинами «осечек» и, как следствие, посадок самолетов с неизрас</w:t>
      </w:r>
      <w:r w:rsidRPr="000816EF">
        <w:rPr>
          <w:rFonts w:ascii="Times New Roman" w:hAnsi="Times New Roman"/>
          <w:color w:val="000000" w:themeColor="text1"/>
          <w:sz w:val="16"/>
          <w:szCs w:val="16"/>
        </w:rPr>
        <w:softHyphen/>
        <w:t>ходованными РС явились в четырнадцати случаях - неумелая эксплуатация нового оружия, в двенадцати - отказ пиропатронов, в восьми - обрыв провода от пиропатрона, в восьми - отсутствие электроконтакта между тарелью и соплом, а также в трех случаях - неисправность ЭСБР 3 в стольких же - неисправность электропроводки. Помимо того, два Раза сгорел предохранитель, один раз отказал аккумулятор и один раз был неисправен держатель пиропатрона. Всего насчитывалось 52 отказа в стрельбе (6,6% от общего числа РС). Кроме того, водном из выстрелов наземным целям оторвало крышку-сопло двигателя РС под плоскостью самолета (РС № 95 первой партии на бомбардировщике СБ с заводским №223). Эксперты сошлись во мнении, что причиной послужил Дефект в резьбовом соединении. В этом же полете экипаж самолета про-Должал стрельбу, выпустив остальные пять РС. Повреждение плоскости обнаружили только после посадки машины.</w:t>
      </w:r>
    </w:p>
    <w:p w14:paraId="1FA8201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 причины отказов снарядов было легко устранить на заводах, улучшив качество пиропатронов двойным контролем нити нака</w:t>
      </w:r>
      <w:r w:rsidRPr="000816EF">
        <w:rPr>
          <w:rFonts w:ascii="Times New Roman" w:hAnsi="Times New Roman"/>
          <w:color w:val="000000" w:themeColor="text1"/>
          <w:sz w:val="16"/>
          <w:szCs w:val="16"/>
        </w:rPr>
        <w:softHyphen/>
        <w:t>ла, повысит прочность установки сопловых тарелей из более качественного металла, изменив конструкцию держателя пиропатрона и его кон</w:t>
      </w:r>
      <w:r w:rsidRPr="000816EF">
        <w:rPr>
          <w:rFonts w:ascii="Times New Roman" w:hAnsi="Times New Roman"/>
          <w:color w:val="000000" w:themeColor="text1"/>
          <w:sz w:val="16"/>
          <w:szCs w:val="16"/>
        </w:rPr>
        <w:softHyphen/>
        <w:t>такта, а также улучшив качество изготовления боевых чек у дистанцион</w:t>
      </w:r>
      <w:r w:rsidRPr="000816EF">
        <w:rPr>
          <w:rFonts w:ascii="Times New Roman" w:hAnsi="Times New Roman"/>
          <w:color w:val="000000" w:themeColor="text1"/>
          <w:sz w:val="16"/>
          <w:szCs w:val="16"/>
        </w:rPr>
        <w:softHyphen/>
        <w:t>ных трубок и материала для них.</w:t>
      </w:r>
    </w:p>
    <w:p w14:paraId="0FE4E80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итоге пиропатроны и все соседствующие с ними узлы доставили нема</w:t>
      </w:r>
      <w:r w:rsidRPr="000816EF">
        <w:rPr>
          <w:rFonts w:ascii="Times New Roman" w:hAnsi="Times New Roman"/>
          <w:color w:val="000000" w:themeColor="text1"/>
          <w:sz w:val="16"/>
          <w:szCs w:val="16"/>
        </w:rPr>
        <w:softHyphen/>
        <w:t>ло проблем не только техническому персоналу авиаполка и экипажам бом</w:t>
      </w:r>
      <w:r w:rsidRPr="000816EF">
        <w:rPr>
          <w:rFonts w:ascii="Times New Roman" w:hAnsi="Times New Roman"/>
          <w:color w:val="000000" w:themeColor="text1"/>
          <w:sz w:val="16"/>
          <w:szCs w:val="16"/>
        </w:rPr>
        <w:softHyphen/>
        <w:t>бардировщиков, но и инженерам-испытателям Л.ПЛобачеву и А.Д.Попо</w:t>
      </w:r>
      <w:r w:rsidRPr="000816EF">
        <w:rPr>
          <w:rFonts w:ascii="Times New Roman" w:hAnsi="Times New Roman"/>
          <w:color w:val="000000" w:themeColor="text1"/>
          <w:sz w:val="16"/>
          <w:szCs w:val="16"/>
        </w:rPr>
        <w:softHyphen/>
        <w:t>вичу. В заключении по испытаниям они также акцентировали внимание на этом: «Первая и особо важная задача для НИИ-3 - повысить надежность уз</w:t>
      </w:r>
      <w:r w:rsidRPr="000816EF">
        <w:rPr>
          <w:rFonts w:ascii="Times New Roman" w:hAnsi="Times New Roman"/>
          <w:color w:val="000000" w:themeColor="text1"/>
          <w:sz w:val="16"/>
          <w:szCs w:val="16"/>
        </w:rPr>
        <w:softHyphen/>
        <w:t>ла воспламенения. В существующем виде (тарель - пиропатрон - держатель - контакт) он часто дает сбои». Любопытен и вывод о необходимости внесе</w:t>
      </w:r>
      <w:r w:rsidRPr="000816EF">
        <w:rPr>
          <w:rFonts w:ascii="Times New Roman" w:hAnsi="Times New Roman"/>
          <w:color w:val="000000" w:themeColor="text1"/>
          <w:sz w:val="16"/>
          <w:szCs w:val="16"/>
        </w:rPr>
        <w:softHyphen/>
        <w:t>ния «конструктивных изменений в распределение ВВ», обеспечивающих дробление корпуса двигателя при разрыве РС на осколки массой 20-60 г., поскольку в дальнейшем он имел очень «громкое» продолжение.</w:t>
      </w:r>
    </w:p>
    <w:p w14:paraId="5BA6392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Отказ АГДТ-А при стрельбе по наземным целям с пикирования под углом 30° приводил к заглублению РС в землю на 2,5 м (чернозем, покры</w:t>
      </w:r>
      <w:r w:rsidRPr="000816EF">
        <w:rPr>
          <w:rFonts w:ascii="Times New Roman" w:hAnsi="Times New Roman"/>
          <w:color w:val="000000" w:themeColor="text1"/>
          <w:sz w:val="16"/>
          <w:szCs w:val="16"/>
        </w:rPr>
        <w:softHyphen/>
        <w:t>тый растительным слоем). На испытаниях зафиксировали три случая не</w:t>
      </w:r>
      <w:r w:rsidRPr="000816EF">
        <w:rPr>
          <w:rFonts w:ascii="Times New Roman" w:hAnsi="Times New Roman"/>
          <w:color w:val="000000" w:themeColor="text1"/>
          <w:sz w:val="16"/>
          <w:szCs w:val="16"/>
        </w:rPr>
        <w:softHyphen/>
        <w:t>полного разрыва БЧ снаряда в воздухе (не сдетонироиало ВВ) из-за низ</w:t>
      </w:r>
      <w:r w:rsidRPr="000816EF">
        <w:rPr>
          <w:rFonts w:ascii="Times New Roman" w:hAnsi="Times New Roman"/>
          <w:color w:val="000000" w:themeColor="text1"/>
          <w:sz w:val="16"/>
          <w:szCs w:val="16"/>
        </w:rPr>
        <w:softHyphen/>
        <w:t>кого качества тротила и тетриловых детонаторов. Испытатели также от</w:t>
      </w:r>
      <w:r w:rsidRPr="000816EF">
        <w:rPr>
          <w:rFonts w:ascii="Times New Roman" w:hAnsi="Times New Roman"/>
          <w:color w:val="000000" w:themeColor="text1"/>
          <w:sz w:val="16"/>
          <w:szCs w:val="16"/>
        </w:rPr>
        <w:softHyphen/>
        <w:t>метили, что при организации огня по малоразмерным воздушным целям, параметры стрельбы должны быть такими, чтобы снаряды рвались с не</w:t>
      </w:r>
      <w:r w:rsidRPr="000816EF">
        <w:rPr>
          <w:rFonts w:ascii="Times New Roman" w:hAnsi="Times New Roman"/>
          <w:color w:val="000000" w:themeColor="text1"/>
          <w:sz w:val="16"/>
          <w:szCs w:val="16"/>
        </w:rPr>
        <w:softHyphen/>
        <w:t>которым недолетом и превышением над целью в 20-25 м. Стрельба по воздушным целям большой протяженности наиболее предпочтительна с разрывами, превышающими на 25 - 30 м, в центре группы самолетов.</w:t>
      </w:r>
    </w:p>
    <w:p w14:paraId="12EC24A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окончании войсковых испытаний три бомбардировщика снова закатили в мастерские, где подвергли их тщательному осмотру на пред</w:t>
      </w:r>
      <w:r w:rsidRPr="000816EF">
        <w:rPr>
          <w:rFonts w:ascii="Times New Roman" w:hAnsi="Times New Roman"/>
          <w:color w:val="000000" w:themeColor="text1"/>
          <w:sz w:val="16"/>
          <w:szCs w:val="16"/>
        </w:rPr>
        <w:softHyphen/>
        <w:t>мет влияния стрельбы РС на планер машин. Поскольку всего было от</w:t>
      </w:r>
      <w:r w:rsidRPr="000816EF">
        <w:rPr>
          <w:rFonts w:ascii="Times New Roman" w:hAnsi="Times New Roman"/>
          <w:color w:val="000000" w:themeColor="text1"/>
          <w:sz w:val="16"/>
          <w:szCs w:val="16"/>
        </w:rPr>
        <w:softHyphen/>
        <w:t>стреляно 760 снарядов, на каждый самолет их пришлось от 150 до 300 (из-за ремонта мотора на некоторое время одна машина выбыла из строя). Таким образом, на каждый из шести пусковых агрегатов при</w:t>
      </w:r>
      <w:r w:rsidRPr="000816EF">
        <w:rPr>
          <w:rFonts w:ascii="Times New Roman" w:hAnsi="Times New Roman"/>
          <w:color w:val="000000" w:themeColor="text1"/>
          <w:sz w:val="16"/>
          <w:szCs w:val="16"/>
        </w:rPr>
        <w:softHyphen/>
        <w:t>шлось от 75 до 155 выстрелов. Существенного повреждения пусковые бугельного типа и плоскости не получили. Сняв обшивку, техники обнару</w:t>
      </w:r>
      <w:r w:rsidRPr="000816EF">
        <w:rPr>
          <w:rFonts w:ascii="Times New Roman" w:hAnsi="Times New Roman"/>
          <w:color w:val="000000" w:themeColor="text1"/>
          <w:sz w:val="16"/>
          <w:szCs w:val="16"/>
        </w:rPr>
        <w:softHyphen/>
        <w:t>жили, что нервюры нал агрегатами РО от чрезмерных нагрузок при вы</w:t>
      </w:r>
      <w:r w:rsidRPr="000816EF">
        <w:rPr>
          <w:rFonts w:ascii="Times New Roman" w:hAnsi="Times New Roman"/>
          <w:color w:val="000000" w:themeColor="text1"/>
          <w:sz w:val="16"/>
          <w:szCs w:val="16"/>
        </w:rPr>
        <w:softHyphen/>
        <w:t>стрелах сломаны. Хотя это, впрочем, никак не сказалось на летных каче</w:t>
      </w:r>
      <w:r w:rsidRPr="000816EF">
        <w:rPr>
          <w:rFonts w:ascii="Times New Roman" w:hAnsi="Times New Roman"/>
          <w:color w:val="000000" w:themeColor="text1"/>
          <w:sz w:val="16"/>
          <w:szCs w:val="16"/>
        </w:rPr>
        <w:softHyphen/>
        <w:t>ствах машин. Самолеты подвергли парковому ремонту, а в отчете записа</w:t>
      </w:r>
      <w:r w:rsidRPr="000816EF">
        <w:rPr>
          <w:rFonts w:ascii="Times New Roman" w:hAnsi="Times New Roman"/>
          <w:color w:val="000000" w:themeColor="text1"/>
          <w:sz w:val="16"/>
          <w:szCs w:val="16"/>
        </w:rPr>
        <w:softHyphen/>
        <w:t>ли, что в дальнейшем вооружение СБ ракетными снарядами потребует усилить нервюры от 10-й до 17-й.</w:t>
      </w:r>
    </w:p>
    <w:p w14:paraId="0846E21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воздушной стрельбы случайный разрыв РС под плоскостью по</w:t>
      </w:r>
      <w:r w:rsidRPr="000816EF">
        <w:rPr>
          <w:rFonts w:ascii="Times New Roman" w:hAnsi="Times New Roman"/>
          <w:color w:val="000000" w:themeColor="text1"/>
          <w:sz w:val="16"/>
          <w:szCs w:val="16"/>
        </w:rPr>
        <w:softHyphen/>
        <w:t>вредил орудийный агрегат, поломав верхнюю полку 2-го бугеля. Лопнула также нижняя полка переднего бугеля. Возле передней кромки крыла крышка-сопло сделала пробоину размерами 30x40 см. Кроме того, при стрельбе снизу по воздушным целям самолеты «допили» свои осколка Так. один сорокафаммовый пробил капот и застрял в обшивке, а однограммовый прорезал четыре соты радиатора. В будущем этого можно избежать, если самолет после залпа отводить в сторону.</w:t>
      </w:r>
    </w:p>
    <w:p w14:paraId="225BD0B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упоминаюсь ранее, корпуса БЧ снарядов РС-132 модели 3-0157 изготавливали из орудийной стали с толщиной стенок 12 мм без термооб</w:t>
      </w:r>
      <w:r w:rsidRPr="000816EF">
        <w:rPr>
          <w:rFonts w:ascii="Times New Roman" w:hAnsi="Times New Roman"/>
          <w:color w:val="000000" w:themeColor="text1"/>
          <w:sz w:val="16"/>
          <w:szCs w:val="16"/>
        </w:rPr>
        <w:softHyphen/>
        <w:t>работки. «Для улучшения характеристик осколочности», на наружной по-^рхности БЧ было выполнено 20 продольных и одна поперечная насечки Фиски) шириной и глубиной 0,5-0,8 мм. С этой же целью в 1936 г. внутрь вкладывали тонкостенную стальную манжету длиной 80 мм. У снаряда в 1938 г. ее попытались заменить тонкостенным стальным стаканом.</w:t>
      </w:r>
    </w:p>
    <w:p w14:paraId="3762BFD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Трудности с его подгонкой заставили отказаться от этого элемента, хотя он и улучшал характер организованного дробления на осколки.</w:t>
      </w:r>
    </w:p>
    <w:p w14:paraId="6266804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передней части корпуса БЧ н головном очке была нарезана М26 для хвостовика взрывателя, который после установки фиксировали стопорным винтом. На переднем срезе БЧ имелось сквозное отверстие диаметром 4 мм для выхода припуска тротила после заливки ВВ. Сквозь головное очко на снаряжательных заводах высверливали в ВВ глухое от верстие для установки тетрилового 12-г детонатора. Для стыковки с двига</w:t>
      </w:r>
      <w:r w:rsidRPr="000816EF">
        <w:rPr>
          <w:rFonts w:ascii="Times New Roman" w:hAnsi="Times New Roman"/>
          <w:color w:val="000000" w:themeColor="text1"/>
          <w:sz w:val="16"/>
          <w:szCs w:val="16"/>
        </w:rPr>
        <w:softHyphen/>
        <w:t>телем РС в задней части корпуса БЧ была выполнена внутренняя резьба.</w:t>
      </w:r>
    </w:p>
    <w:p w14:paraId="1153461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Корпус ракетного двигателя представлял собой тонкостенный сталь</w:t>
      </w:r>
      <w:r w:rsidRPr="000816EF">
        <w:rPr>
          <w:rFonts w:ascii="Times New Roman" w:hAnsi="Times New Roman"/>
          <w:color w:val="000000" w:themeColor="text1"/>
          <w:sz w:val="16"/>
          <w:szCs w:val="16"/>
        </w:rPr>
        <w:softHyphen/>
        <w:t>ной цилиндр длиной 355 мм с дном. На переднем и заднем центрирую</w:t>
      </w:r>
      <w:r w:rsidRPr="000816EF">
        <w:rPr>
          <w:rFonts w:ascii="Times New Roman" w:hAnsi="Times New Roman"/>
          <w:color w:val="000000" w:themeColor="text1"/>
          <w:sz w:val="16"/>
          <w:szCs w:val="16"/>
        </w:rPr>
        <w:softHyphen/>
        <w:t>щих утолщениях были установлены по паре медных ведущих штифтов диаметром 10 мм. Между утолщениями корпус был выбран до внешнего диаметра 126 мм. Толщина стенок камеры двигателя - 3 мм. В передней ее части имелся наружный кольцевой выступ для стыковки с БЧ. Со сто</w:t>
      </w:r>
      <w:r w:rsidRPr="000816EF">
        <w:rPr>
          <w:rFonts w:ascii="Times New Roman" w:hAnsi="Times New Roman"/>
          <w:color w:val="000000" w:themeColor="text1"/>
          <w:sz w:val="16"/>
          <w:szCs w:val="16"/>
        </w:rPr>
        <w:softHyphen/>
        <w:t>роны БЧ в 1936 г. дно имело выборку металла в виде усеченного конуса. В 1938 г. профиль дна спрямили. Со стороны камеры двигателя дно вы</w:t>
      </w:r>
      <w:r w:rsidRPr="000816EF">
        <w:rPr>
          <w:rFonts w:ascii="Times New Roman" w:hAnsi="Times New Roman"/>
          <w:color w:val="000000" w:themeColor="text1"/>
          <w:sz w:val="16"/>
          <w:szCs w:val="16"/>
        </w:rPr>
        <w:softHyphen/>
        <w:t>полняли как со кругленным по радиусу переходом к цилиндрической ча</w:t>
      </w:r>
      <w:r w:rsidRPr="000816EF">
        <w:rPr>
          <w:rFonts w:ascii="Times New Roman" w:hAnsi="Times New Roman"/>
          <w:color w:val="000000" w:themeColor="text1"/>
          <w:sz w:val="16"/>
          <w:szCs w:val="16"/>
        </w:rPr>
        <w:softHyphen/>
        <w:t>сти, так и со ступенчатым. Оба варианта действовали наравне. Предпоч</w:t>
      </w:r>
      <w:r w:rsidRPr="000816EF">
        <w:rPr>
          <w:rFonts w:ascii="Times New Roman" w:hAnsi="Times New Roman"/>
          <w:color w:val="000000" w:themeColor="text1"/>
          <w:sz w:val="16"/>
          <w:szCs w:val="16"/>
        </w:rPr>
        <w:softHyphen/>
        <w:t>тение при их выборе отдавали на усмотрение заводчан.</w:t>
      </w:r>
    </w:p>
    <w:p w14:paraId="42B37E5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Ракетный заряд РС-132 ранних выпусков состоял из 35 шашек НГВ-40/8-57,5, образующих пять рядов. Одну из них разрезали поперек пополам. Первую половину устанавливали с краю в первом ряду, вторую - в последнем. По торцам РЗ размещались донный и сопловой воспламени</w:t>
      </w:r>
      <w:r w:rsidRPr="000816EF">
        <w:rPr>
          <w:rFonts w:ascii="Times New Roman" w:hAnsi="Times New Roman"/>
          <w:color w:val="000000" w:themeColor="text1"/>
          <w:sz w:val="16"/>
          <w:szCs w:val="16"/>
        </w:rPr>
        <w:softHyphen/>
        <w:t>тели в круглых матерчатых (из миткаля) картузах с 15 г ДРП. С середины 1938 г. Снаряды этой модели снаряжали РЗ из 21 шашки НГВ-40/8-91 мм, образующим три ряда. Разрезная шашка при этом также использовались.</w:t>
      </w:r>
    </w:p>
    <w:p w14:paraId="7B03E2F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Сопловые крышки РС-132 также изготавливали из орудийной стали. Диаметр критического сечения сопла при пятирядном РЗ составлял 31 мм, при трехрядном - 28 мм. Диаметр выходного сечения сопла - в обо</w:t>
      </w:r>
      <w:r w:rsidRPr="000816EF">
        <w:rPr>
          <w:rFonts w:ascii="Times New Roman" w:hAnsi="Times New Roman"/>
          <w:color w:val="000000" w:themeColor="text1"/>
          <w:sz w:val="16"/>
          <w:szCs w:val="16"/>
        </w:rPr>
        <w:softHyphen/>
        <w:t>их случаях соответствовал 74,6 мм. На сопловых крышках выполняли внешнюю резьбу для стыковки с камерой двигателя и шлифованный центрирующий поясок (кольцевой выступ). В районе соплового среза -внешнюю резьбу для крепления с обтекателем сопла.</w:t>
      </w:r>
    </w:p>
    <w:p w14:paraId="5F262EF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Дисковые диафрагмы диаметром 112 мм штамповали из стального листа толщиной 6 мм. В диафрагмах было по 19 сквозных отверстии (од</w:t>
      </w:r>
      <w:r w:rsidRPr="000816EF">
        <w:rPr>
          <w:rFonts w:ascii="Times New Roman" w:hAnsi="Times New Roman"/>
          <w:color w:val="000000" w:themeColor="text1"/>
          <w:sz w:val="16"/>
          <w:szCs w:val="16"/>
        </w:rPr>
        <w:softHyphen/>
        <w:t>но в центре, шесть вокруг и 12 по краю) диаметром 15 мм. В промежут</w:t>
      </w:r>
      <w:r w:rsidRPr="000816EF">
        <w:rPr>
          <w:rFonts w:ascii="Times New Roman" w:hAnsi="Times New Roman"/>
          <w:color w:val="000000" w:themeColor="text1"/>
          <w:sz w:val="16"/>
          <w:szCs w:val="16"/>
        </w:rPr>
        <w:softHyphen/>
        <w:t>ках между отверстиями среднего ряда приклепывали шесть упоров в ви</w:t>
      </w:r>
      <w:r w:rsidRPr="000816EF">
        <w:rPr>
          <w:rFonts w:ascii="Times New Roman" w:hAnsi="Times New Roman"/>
          <w:color w:val="000000" w:themeColor="text1"/>
          <w:sz w:val="16"/>
          <w:szCs w:val="16"/>
        </w:rPr>
        <w:softHyphen/>
        <w:t>де Т-образных штифтов.</w:t>
      </w:r>
    </w:p>
    <w:p w14:paraId="56E5681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Обтекатели сопла - литые, из алюминиевого сплава. Крылья опере</w:t>
      </w:r>
      <w:r w:rsidRPr="000816EF">
        <w:rPr>
          <w:rFonts w:ascii="Times New Roman" w:hAnsi="Times New Roman"/>
          <w:color w:val="000000" w:themeColor="text1"/>
          <w:sz w:val="16"/>
          <w:szCs w:val="16"/>
        </w:rPr>
        <w:softHyphen/>
        <w:t>ния штамповали из нормальной 2-мм стали. В начале 1936 г. наряду со стальными допускалось устанавливать крылья и из дюралюминия. Во всяком случае, этот вариант оперения был легче на 244 г. Но, похоже, в апреле его не утвердили. В 3938 г. крылья оперения начади штамповать из 1,75-мм стали. Они оказались непрочными и гнулись в обращении со снарядом, когда тот ставили вертикально на крылья. Для увеличения прочности конструкции, на них выполняли одну продольную зигу.</w:t>
      </w:r>
    </w:p>
    <w:p w14:paraId="39D62AF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стакане обтекателя были отлиты четыре наплыва высотой 25 мм отфрезерованными продольными канавками для установки в них крыльев, фиксируемых затем заклепками с потайными шляпками. Длина 293 мм, ширина - 105 мм. С крышкой-соплом обтекатели сзади стыковались на внутренней резьбе в районе соплового среза, а впереди их плотно подгоняли к специальной выточке на крышке и фиксировали двумя медными тонкими штифтами. Кроме того, на боковой поверхности соплового обтекателя выполняли два сквозных отверстия диаметром 8 По-видимому, они, кроме затягивания обтекателя ключом, играли роль вентиляции для замедления процесса прогрессивного окисления дюраля в контакте с железом при длительном хранении боеприпасов.</w:t>
      </w:r>
    </w:p>
    <w:p w14:paraId="683A466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предохранения порохового заряда от влаги сопло закрывали ла</w:t>
      </w:r>
      <w:r w:rsidRPr="000816EF">
        <w:rPr>
          <w:rFonts w:ascii="Times New Roman" w:hAnsi="Times New Roman"/>
          <w:color w:val="000000" w:themeColor="text1"/>
          <w:sz w:val="16"/>
          <w:szCs w:val="16"/>
        </w:rPr>
        <w:softHyphen/>
        <w:t>тунной тарелью, установленной с натягом и на стыке снаружи промазан</w:t>
      </w:r>
      <w:r w:rsidRPr="000816EF">
        <w:rPr>
          <w:rFonts w:ascii="Times New Roman" w:hAnsi="Times New Roman"/>
          <w:color w:val="000000" w:themeColor="text1"/>
          <w:sz w:val="16"/>
          <w:szCs w:val="16"/>
        </w:rPr>
        <w:softHyphen/>
        <w:t>ной по контуру суриковой замазкой. В 1938 г. предприняли попытку за</w:t>
      </w:r>
      <w:r w:rsidRPr="000816EF">
        <w:rPr>
          <w:rFonts w:ascii="Times New Roman" w:hAnsi="Times New Roman"/>
          <w:color w:val="000000" w:themeColor="text1"/>
          <w:sz w:val="16"/>
          <w:szCs w:val="16"/>
        </w:rPr>
        <w:softHyphen/>
        <w:t>менить штампованную из тонкой латуни тарель картонной с крестооб</w:t>
      </w:r>
      <w:r w:rsidRPr="000816EF">
        <w:rPr>
          <w:rFonts w:ascii="Times New Roman" w:hAnsi="Times New Roman"/>
          <w:color w:val="000000" w:themeColor="text1"/>
          <w:sz w:val="16"/>
          <w:szCs w:val="16"/>
        </w:rPr>
        <w:softHyphen/>
        <w:t>разно расположенными на ней тонкими медными проводниками. В 1936 г. отверстия в тарелях при транспортировке и хранении закрыва</w:t>
      </w:r>
      <w:r w:rsidRPr="000816EF">
        <w:rPr>
          <w:rFonts w:ascii="Times New Roman" w:hAnsi="Times New Roman"/>
          <w:color w:val="000000" w:themeColor="text1"/>
          <w:sz w:val="16"/>
          <w:szCs w:val="16"/>
        </w:rPr>
        <w:softHyphen/>
        <w:t>ли либо резиновой конической пробкой, либо пластмассовой пробкой на резьбе. С 1937 г на тарелях отштамповывали трубку, куда при оконча</w:t>
      </w:r>
      <w:r w:rsidRPr="000816EF">
        <w:rPr>
          <w:rFonts w:ascii="Times New Roman" w:hAnsi="Times New Roman"/>
          <w:color w:val="000000" w:themeColor="text1"/>
          <w:sz w:val="16"/>
          <w:szCs w:val="16"/>
        </w:rPr>
        <w:softHyphen/>
        <w:t>тельном снаряжании боеприпаса вставляли пиропатрон ПП-1 с держате</w:t>
      </w:r>
      <w:r w:rsidRPr="000816EF">
        <w:rPr>
          <w:rFonts w:ascii="Times New Roman" w:hAnsi="Times New Roman"/>
          <w:color w:val="000000" w:themeColor="text1"/>
          <w:sz w:val="16"/>
          <w:szCs w:val="16"/>
        </w:rPr>
        <w:softHyphen/>
        <w:t>лем, соединенным пайкой с проводником. Такие тарели закрывали только резиновыми пробками.</w:t>
      </w:r>
    </w:p>
    <w:p w14:paraId="1EACAC8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Внешнюю поверхность снарядов первых партий покрывали олифой. Какая-либо текстовая или цветная маркировка отсутствовала. У снаря</w:t>
      </w:r>
      <w:r w:rsidRPr="000816EF">
        <w:rPr>
          <w:rFonts w:ascii="Times New Roman" w:hAnsi="Times New Roman"/>
          <w:color w:val="000000" w:themeColor="text1"/>
          <w:sz w:val="16"/>
          <w:szCs w:val="16"/>
        </w:rPr>
        <w:softHyphen/>
        <w:t>дов, изготовленных во второй половине 1938 г, оперение покрывали лаком№67, а на БЧ, двигателе и оперении наносили стандартную цвето</w:t>
      </w:r>
      <w:r w:rsidRPr="000816EF">
        <w:rPr>
          <w:rFonts w:ascii="Times New Roman" w:hAnsi="Times New Roman"/>
          <w:color w:val="000000" w:themeColor="text1"/>
          <w:sz w:val="16"/>
          <w:szCs w:val="16"/>
        </w:rPr>
        <w:softHyphen/>
        <w:t>чную и шрифтовую маркировки (11402).</w:t>
      </w:r>
    </w:p>
    <w:p w14:paraId="6162695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9184C0"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июня 1938 опросом членов ПБ</w:t>
      </w:r>
    </w:p>
    <w:p w14:paraId="719E8BD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16.- О воздущной линии с Китаем.</w:t>
      </w:r>
    </w:p>
    <w:p w14:paraId="6A68C6D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(ПБ от 29.1У.38г.,пр.К? 61,п.47).</w:t>
      </w:r>
    </w:p>
    <w:p w14:paraId="50A14EC5"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Во изменение постановления ПБ от 29.1У.38г.(№ П61/47) - принять предложение китайского правительства об осуществле</w:t>
      </w:r>
      <w:r w:rsidRPr="000816EF">
        <w:rPr>
          <w:rFonts w:ascii="Times New Roman" w:hAnsi="Times New Roman"/>
          <w:color w:val="0070C0"/>
          <w:sz w:val="16"/>
          <w:szCs w:val="16"/>
        </w:rPr>
        <w:softHyphen/>
        <w:t>нии полетов на линии Алма-Ата-Хами советско-китайским обще</w:t>
      </w:r>
      <w:r w:rsidRPr="000816EF">
        <w:rPr>
          <w:rFonts w:ascii="Times New Roman" w:hAnsi="Times New Roman"/>
          <w:color w:val="0070C0"/>
          <w:sz w:val="16"/>
          <w:szCs w:val="16"/>
        </w:rPr>
        <w:softHyphen/>
        <w:t>ством.</w:t>
      </w:r>
    </w:p>
    <w:p w14:paraId="5757B08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Предложить Аэрофлоту, совместно с НКИД, разработать и представить в ПБ проект образования советско-китайского общества и проект мероприятий, необходимых для осуществления регулярной воздушной линии от Алма-Ата до Хами.</w:t>
      </w:r>
    </w:p>
    <w:p w14:paraId="5A1C50D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Просить китайское правительство запретить полеты "Евразии" через южный Синьцзян, указав на то, что мы считаем J нежелательным регулярные немецкие полеты вдоль наших границ, и что с подобными же представлениями мы уже обращались к Ирану и Афганистану.</w:t>
      </w:r>
    </w:p>
    <w:p w14:paraId="0B56E0A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В случае, если китайское правительство будет ссылать</w:t>
      </w:r>
      <w:r w:rsidRPr="000816EF">
        <w:rPr>
          <w:rFonts w:ascii="Times New Roman" w:hAnsi="Times New Roman"/>
          <w:color w:val="0070C0"/>
          <w:sz w:val="16"/>
          <w:szCs w:val="16"/>
        </w:rPr>
        <w:softHyphen/>
        <w:t>ся на то, что разрешение полетов советско-китайского смешан</w:t>
      </w:r>
      <w:r w:rsidRPr="000816EF">
        <w:rPr>
          <w:rFonts w:ascii="Times New Roman" w:hAnsi="Times New Roman"/>
          <w:color w:val="0070C0"/>
          <w:sz w:val="16"/>
          <w:szCs w:val="16"/>
        </w:rPr>
        <w:softHyphen/>
        <w:t>ного общества на севере Синьцзяна делает затруднительным для Китая отказ от разрешения полетов "Евразии" над южным Синьцзяном, порекомендовать китайскому правительству заявить немцам, что ввиду неурегулированного положения в Синьцзяне после гражданской войны, местные власти возражают против полетов "Евразии". Порекомендовать китпра в этом случае вер</w:t>
      </w:r>
      <w:r w:rsidRPr="000816EF">
        <w:rPr>
          <w:rFonts w:ascii="Times New Roman" w:hAnsi="Times New Roman"/>
          <w:color w:val="0070C0"/>
          <w:sz w:val="16"/>
          <w:szCs w:val="16"/>
        </w:rPr>
        <w:softHyphen/>
        <w:t>нуться к его первоначальному предложению, сделанному нам еще 13 августа 1937 года об обслуживании воздушной линии Чугучак-Урумчи-Хами специальной компанией, организуемой синь</w:t>
      </w:r>
      <w:r w:rsidRPr="000816EF">
        <w:rPr>
          <w:rFonts w:ascii="Times New Roman" w:hAnsi="Times New Roman"/>
          <w:color w:val="0070C0"/>
          <w:sz w:val="16"/>
          <w:szCs w:val="16"/>
        </w:rPr>
        <w:softHyphen/>
        <w:t>цзянским правительством.</w:t>
      </w:r>
    </w:p>
    <w:p w14:paraId="1EF4A974"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Литвинову - все; Молокову - 1,2.</w:t>
      </w:r>
    </w:p>
    <w:p w14:paraId="2B15919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О Международной авиационной выставке.</w:t>
      </w:r>
    </w:p>
    <w:p w14:paraId="7580495D"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НКО принять участие в Международной авиацион</w:t>
      </w:r>
      <w:r w:rsidRPr="000816EF">
        <w:rPr>
          <w:rFonts w:ascii="Times New Roman" w:hAnsi="Times New Roman"/>
          <w:color w:val="0070C0"/>
          <w:sz w:val="16"/>
          <w:szCs w:val="16"/>
        </w:rPr>
        <w:softHyphen/>
        <w:t>ной выставке 1938 года, организуемой Синдикальным Союзом авиационной промышленности в Париже 18 ноября - 4 декабря с.г.</w:t>
      </w:r>
    </w:p>
    <w:p w14:paraId="558B755C"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Ворошилову, Ежову, Литвинову, Кагановичу М., Петруничеву.</w:t>
      </w:r>
    </w:p>
    <w:p w14:paraId="62223EEF"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О Чехословакии.</w:t>
      </w:r>
    </w:p>
    <w:p w14:paraId="56D541F8"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одному самолету СБ из каждой партии 20 самолетов, проданных чехам (всего 40), сделать посадку на территории Румынии.</w:t>
      </w:r>
    </w:p>
    <w:p w14:paraId="4E50BD8E"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Выписка послана: т. Ворошилову.</w:t>
      </w:r>
    </w:p>
    <w:p w14:paraId="0A84D119" w14:textId="77777777" w:rsidR="00982001" w:rsidRPr="000816EF" w:rsidRDefault="0098200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июля 1938 состоялось заседание ПБ и подписан Протокол № 62 (22909).</w:t>
      </w:r>
    </w:p>
    <w:p w14:paraId="24565DC3" w14:textId="77777777" w:rsidR="00982001" w:rsidRPr="000816EF" w:rsidRDefault="00982001" w:rsidP="000816EF">
      <w:pPr>
        <w:spacing w:after="0" w:line="240" w:lineRule="auto"/>
        <w:jc w:val="both"/>
        <w:rPr>
          <w:rFonts w:ascii="Times New Roman" w:hAnsi="Times New Roman"/>
          <w:color w:val="0070C0"/>
          <w:sz w:val="16"/>
          <w:szCs w:val="16"/>
        </w:rPr>
      </w:pPr>
    </w:p>
    <w:p w14:paraId="1770FDD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4C6C7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8E2004E" w14:textId="77777777" w:rsidR="00097448" w:rsidRPr="000816EF" w:rsidRDefault="0009744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4 июня 1938 г. в НИИ-6 с участием представителей от самого института, 4-го и 11-го Главных управлений НКОП, а также ГАУ РККА и Управления военно-воздушными силами РККА (УВВС) состоялась конференция, посвящённая мощным взрывчатым веществам. Протокол конференции надлежало отправить на рассмотрение в КО, в состав которого входил И.В. Сталин. Поэтому конференция могла иметь для её участников более чем серьёзные последствия. Представители ГАУ РККА отмечали на конференции, что «большинство работ по гексогену выполнено НИИ № 6, в частности т. Гринбергом». Именно на А.Е. Гринберга и его коллег, по мнению военных, и должна была быть возложена основная ответственность за отсутствие положительных результатов в области разработки техпроцесса производства гексогена. А.Е. Гринберг попытался переложить всю вину на ГАУ и промышленность взрывчатых веществ (4 ГУ НКОП), мотивируя это тем, что вопрос о промышленной технологии производства гексогена был им якобы успешно решен ещё несколько лет назад. Чтобы снять с себя ответственность, он резко изменил тактику защиты и поднял вопрос о производстве тэна. В 1934 г. специалистами АНИИ РККА был сделан совершенно обоснованный вывод о том, что «гексоген имеет перед тэном преимущество в отношении меньшей чувствительности к механическому удару». Это стало главным аргументом, определившим выбор между гексогеном и тэном в пользу гексогена: гексоген, обработанный меньшим количеством инертного флегматизатора, чем тэн (соответственно 5 и 10 % парафина), был мощнее (19153).</w:t>
      </w:r>
    </w:p>
    <w:p w14:paraId="51327DE3" w14:textId="77777777" w:rsidR="00097448" w:rsidRPr="000816EF" w:rsidRDefault="00097448" w:rsidP="000816EF">
      <w:pPr>
        <w:spacing w:after="0" w:line="240" w:lineRule="auto"/>
        <w:jc w:val="both"/>
        <w:rPr>
          <w:rFonts w:ascii="Times New Roman" w:hAnsi="Times New Roman"/>
          <w:color w:val="000000" w:themeColor="text1"/>
          <w:sz w:val="16"/>
          <w:szCs w:val="16"/>
        </w:rPr>
      </w:pPr>
    </w:p>
    <w:p w14:paraId="1914473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г. по пр. № 196сс НИИ-4 вошел в состав вновь созданного ЦНИИ-45 НКОП. Директор (06.1938г.)- Шатель (11982).</w:t>
      </w:r>
    </w:p>
    <w:p w14:paraId="39FD6D2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A50B53A" w14:textId="77777777" w:rsidR="00B44BAD" w:rsidRPr="000816EF" w:rsidRDefault="00B44BAD"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4 июня 1938 г.</w:t>
      </w:r>
      <w:r w:rsidRPr="000816EF">
        <w:rPr>
          <w:rFonts w:ascii="Times New Roman" w:hAnsi="Times New Roman"/>
          <w:color w:val="000000" w:themeColor="text1"/>
          <w:sz w:val="16"/>
          <w:szCs w:val="16"/>
        </w:rPr>
        <w:t xml:space="preserve"> Приказ наркома обороны с объявлением </w:t>
      </w:r>
      <w:r w:rsidRPr="000816EF">
        <w:rPr>
          <w:rFonts w:ascii="Times New Roman" w:hAnsi="Times New Roman"/>
          <w:iCs/>
          <w:color w:val="000000" w:themeColor="text1"/>
          <w:sz w:val="16"/>
          <w:szCs w:val="16"/>
        </w:rPr>
        <w:t>«Инструкции по профилактике интоксикаций в лабораториях РККА, работающих с ОВ»</w:t>
      </w:r>
      <w:r w:rsidRPr="000816EF">
        <w:rPr>
          <w:rFonts w:ascii="Times New Roman" w:hAnsi="Times New Roman"/>
          <w:color w:val="000000" w:themeColor="text1"/>
          <w:sz w:val="16"/>
          <w:szCs w:val="16"/>
        </w:rPr>
        <w:t xml:space="preserve">. В инструкции указано: </w:t>
      </w:r>
      <w:r w:rsidRPr="000816EF">
        <w:rPr>
          <w:rFonts w:ascii="Times New Roman" w:hAnsi="Times New Roman"/>
          <w:iCs/>
          <w:color w:val="000000" w:themeColor="text1"/>
          <w:sz w:val="16"/>
          <w:szCs w:val="16"/>
        </w:rPr>
        <w:t>«В отношении хронического отравления опасны ОВ кумулятивного действия, способные вызвать весьма серьезные болезненные расстройства даже в очень слабых концентрациях, не имеющих практического значения, при непродолжительном или однократном пребывании в них</w:t>
      </w:r>
      <w:r w:rsidRPr="000816EF">
        <w:rPr>
          <w:rFonts w:ascii="Times New Roman" w:hAnsi="Times New Roman"/>
          <w:color w:val="000000" w:themeColor="text1"/>
          <w:sz w:val="16"/>
          <w:szCs w:val="16"/>
        </w:rPr>
        <w:t>» (17133).</w:t>
      </w:r>
    </w:p>
    <w:p w14:paraId="15453FEC" w14:textId="77777777" w:rsidR="00B44BAD" w:rsidRPr="000816EF" w:rsidRDefault="00B44BAD" w:rsidP="000816EF">
      <w:pPr>
        <w:shd w:val="clear" w:color="auto" w:fill="FFFFFF"/>
        <w:spacing w:after="0" w:line="240" w:lineRule="auto"/>
        <w:jc w:val="both"/>
        <w:rPr>
          <w:rFonts w:ascii="Times New Roman" w:hAnsi="Times New Roman"/>
          <w:color w:val="000000" w:themeColor="text1"/>
          <w:sz w:val="16"/>
          <w:szCs w:val="16"/>
        </w:rPr>
      </w:pPr>
    </w:p>
    <w:p w14:paraId="1CB21003"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61CFD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FEFA35"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июня 1938 г. ST Lowe выигрывает гонку Хатфилд - остров Мэн на Gypsy Comper со временем 2 часа 55 минут 28 секунд, лучшем среди 16 международных участников, из которых заметными участниками были CWA Скотт и Джайлз Гатри, занявшие 5-е место  (20797).</w:t>
      </w:r>
    </w:p>
    <w:p w14:paraId="75D1BA16" w14:textId="77777777" w:rsidR="003E218A" w:rsidRPr="000816EF" w:rsidRDefault="003E218A" w:rsidP="000816EF">
      <w:pPr>
        <w:spacing w:after="0" w:line="240" w:lineRule="auto"/>
        <w:jc w:val="both"/>
        <w:rPr>
          <w:rFonts w:ascii="Times New Roman" w:hAnsi="Times New Roman"/>
          <w:color w:val="0070C0"/>
          <w:sz w:val="16"/>
          <w:szCs w:val="16"/>
        </w:rPr>
      </w:pPr>
    </w:p>
    <w:p w14:paraId="512E9EB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психоаналитик Зигмунд Фрейд покинул Австрию и поехал в Лондон (4962).</w:t>
      </w:r>
    </w:p>
    <w:p w14:paraId="048B6BE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B686A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C59A9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6C03AE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года закончились дополнительные экспериментальные испытания опытного самолета Э-1 с мотором Сальмсон 175 л.с., изготовленного из магниевых сплавов типа “Электрон”, которые проводились в НИИ ВВС с мая 1938 (6749).</w:t>
      </w:r>
    </w:p>
    <w:p w14:paraId="27A05A2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4DB05B4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по летным испытаниям в/инженер 3 ранга Синельников</w:t>
      </w:r>
    </w:p>
    <w:p w14:paraId="01AA47A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ст. лейтенант Шеварев</w:t>
      </w:r>
    </w:p>
    <w:p w14:paraId="7C8A8BA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6A1B9CC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Дополнительные полетные испытания самолета Э-1, изготовленного из магниевых сплавов типа “Электрон”, имели целью дать ответ о коррозийной устойчивости этих сплавов за весь период эксплуатации самолета на сухопутном аэродроме (1934-1938 г.г.).</w:t>
      </w:r>
    </w:p>
    <w:p w14:paraId="405A0B8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w:t>
      </w:r>
    </w:p>
    <w:p w14:paraId="597A263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Э-1 был построен в конце 1934 года. Первые испытания самолета были проведены в октябре-ноябре 1935 года, т.е. через год после его постройки.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w:t>
      </w:r>
    </w:p>
    <w:p w14:paraId="3E181D5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w:t>
      </w:r>
    </w:p>
    <w:p w14:paraId="3E29550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w:t>
      </w:r>
    </w:p>
    <w:p w14:paraId="52B0255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5 июня было проведено 152 испытательных полетов на взлет-посадку (время 11 час. 45 мин.), после чего был проведен осмотр самолета.</w:t>
      </w:r>
    </w:p>
    <w:p w14:paraId="4A956A1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11425B6"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их от коррозии (хромпиковая оксидная пленка и лакокрасочное покрытие).</w:t>
      </w:r>
    </w:p>
    <w:p w14:paraId="5CF78EC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малая стойкость магниевых сплавов против коррозии в настоящее время не может быть препятствием к дальнейшему их внедрению в строительство самолетов (6749).</w:t>
      </w:r>
    </w:p>
    <w:p w14:paraId="202D7C6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0B3F69" w14:textId="77777777" w:rsidR="00D221B4" w:rsidRPr="000816EF" w:rsidRDefault="00D221B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июня 1938 после 152 полётов на взлёт и посадку в обшивке фюзеляжа и обтекателей крыла Э-1 заметили трещины. Через 10 дней испытаний самолёт вновь осмотрели: трещины увеличились в размерах, а в хвостовой части появились новые. После этого полёты прекратили, из обтекателей шасси и обшивки передней части фюзеляжа вырезали образцы листового материла для проверки на прочность в лабораторных условиях </w:t>
      </w:r>
      <w:hyperlink r:id="rId447" w:history="1">
        <w:r w:rsidRPr="000816EF">
          <w:rPr>
            <w:rFonts w:ascii="Times New Roman" w:eastAsia="Times New Roman" w:hAnsi="Times New Roman"/>
            <w:color w:val="000000" w:themeColor="text1"/>
            <w:sz w:val="16"/>
            <w:szCs w:val="16"/>
            <w:lang w:eastAsia="ru-RU"/>
          </w:rPr>
          <w:t>[150]</w:t>
        </w:r>
      </w:hyperlink>
      <w:r w:rsidRPr="000816EF">
        <w:rPr>
          <w:rFonts w:ascii="Times New Roman" w:eastAsia="Times New Roman" w:hAnsi="Times New Roman"/>
          <w:color w:val="000000" w:themeColor="text1"/>
          <w:sz w:val="16"/>
          <w:szCs w:val="16"/>
          <w:lang w:eastAsia="ru-RU"/>
        </w:rPr>
        <w:t xml:space="preserve"> . Так закончилась лётная жизнь первого советского электронного самолёта (17489).</w:t>
      </w:r>
    </w:p>
    <w:p w14:paraId="268C6282" w14:textId="77777777" w:rsidR="00D221B4" w:rsidRPr="000816EF" w:rsidRDefault="00D221B4" w:rsidP="000816EF">
      <w:pPr>
        <w:spacing w:after="0" w:line="240" w:lineRule="auto"/>
        <w:jc w:val="both"/>
        <w:rPr>
          <w:rFonts w:ascii="Times New Roman" w:eastAsia="Times New Roman" w:hAnsi="Times New Roman"/>
          <w:color w:val="000000" w:themeColor="text1"/>
          <w:sz w:val="16"/>
          <w:szCs w:val="16"/>
          <w:lang w:eastAsia="ru-RU"/>
        </w:rPr>
      </w:pPr>
    </w:p>
    <w:p w14:paraId="72ABD4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Нач. военпредставительства на заводе 22 Паузер в письме N 0418сс Нач. 1 отд. В и МТС Полехину с Отчетом о проделанных опытных работах за май 1938. Отмечал: Окончание серийных испытаний машины N 9/77, который 11 мая передается в НИИ ВВС и там до 12 июня были проведены все испытания за исключением взвешивания и определения центровки. Окончание выпуска 2-х эталонных машин 2-го полугодия. Разработка ТТТ к машине 1939 - не договорились с ВВС (2690,5).</w:t>
      </w:r>
    </w:p>
    <w:p w14:paraId="44F17F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B67B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года начальник секретариата наркома Оборонпрома Годкин писал письмо № 1044 в КО Базилевичу</w:t>
      </w:r>
    </w:p>
    <w:p w14:paraId="16B6F5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распоряжению наркома Кагановича М.М., направляю Вам проект постановления КО и план опытного строительства морской авиации на 1938-39 г.г.</w:t>
      </w:r>
    </w:p>
    <w:p w14:paraId="03F908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 проект постановления КО на 2-х листах и план опытного строительства гидросамолетостроения на 3-х листах (3778, 7).</w:t>
      </w:r>
    </w:p>
    <w:p w14:paraId="03BEBA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мая 1938 был подготовлен проект:</w:t>
      </w:r>
    </w:p>
    <w:p w14:paraId="470E108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ПОСТАНОВЛЕТИЕ КОМИТЕТА ОБОРОНВ ПРИ СНК СОЮЗА ССР</w:t>
      </w:r>
    </w:p>
    <w:p w14:paraId="019C727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Москва, Кремль.</w:t>
      </w:r>
    </w:p>
    <w:p w14:paraId="69E0294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гидросамолетостроению предложить НКОП в 1938-1939 гг:</w:t>
      </w:r>
    </w:p>
    <w:p w14:paraId="579B7D4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Морской дальний разведчик-бомбардировщик о максимальной скоростью 400-425 клм/час на высоте 6.000 м с дальностью 5500-6.000 клм. без бомбовой нагрузки.</w:t>
      </w:r>
    </w:p>
    <w:p w14:paraId="0321E9D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Двухмоторный морской разведчик с скоростью 400 клм./час на высоте 6.000 мт., дальноетью без бомбовой нагрузки до 500-5500 клм.</w:t>
      </w:r>
    </w:p>
    <w:p w14:paraId="471540F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Морской учебный самолет амфибию,со скоростью 220-250 км/ час,с дальностью на 5 часов полета.</w:t>
      </w:r>
    </w:p>
    <w:p w14:paraId="156A055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Модернизировать самолет МБР-2 М34-Н заменой мотора на М-103 или АМ-34ФН и увеличением дальности до 1500 клм.</w:t>
      </w:r>
    </w:p>
    <w:p w14:paraId="1F5CDC7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Оборудовать колесный самолет Д5-3 под торпедоносец, постановкой моста для приема двух торпед с приспособлением для обогревания торпед.</w:t>
      </w:r>
    </w:p>
    <w:p w14:paraId="48836C1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Закончить переоборудование завода и 31 для производства двухмоторных самолетов "Консолидейтед” с тем,чтобы в дальнейшем сосредоточить на нем производство двухмоторных морских развед</w:t>
      </w:r>
      <w:r w:rsidRPr="000816EF">
        <w:rPr>
          <w:rFonts w:ascii="Times New Roman" w:hAnsi="Times New Roman"/>
          <w:color w:val="000000" w:themeColor="text1"/>
          <w:sz w:val="16"/>
          <w:szCs w:val="16"/>
        </w:rPr>
        <w:softHyphen/>
        <w:t>чиков и других морских самолетов.</w:t>
      </w:r>
    </w:p>
    <w:p w14:paraId="74D7AA6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Самолет "Глен Мартин", как устаревший по своим летно-техничзским данным и технологии в серийное производство не ставить, а форсировать внедрение самолета МТБ-2.</w:t>
      </w:r>
    </w:p>
    <w:p w14:paraId="10B0A2F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Изготовить в серийном производстве в 1938-1939г.г.:</w:t>
      </w:r>
    </w:p>
    <w:p w14:paraId="636868B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МТБ-2 - 10 шт.</w:t>
      </w:r>
    </w:p>
    <w:p w14:paraId="378735C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Морских 2-х моторных дальние разведчи</w:t>
      </w:r>
      <w:r w:rsidRPr="000816EF">
        <w:rPr>
          <w:rFonts w:ascii="Times New Roman" w:hAnsi="Times New Roman"/>
          <w:color w:val="000000" w:themeColor="text1"/>
          <w:sz w:val="16"/>
          <w:szCs w:val="16"/>
        </w:rPr>
        <w:softHyphen/>
        <w:t>ков (МДР-5 и МДР-6 в зависимости от результатов испытании) - 20 шт.</w:t>
      </w:r>
    </w:p>
    <w:p w14:paraId="5926538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Производство этих самолетов организовать на заводах №№ 31 и 126. Самолета "Консолидейтед" изготовить в количе</w:t>
      </w:r>
      <w:r w:rsidRPr="000816EF">
        <w:rPr>
          <w:rFonts w:ascii="Times New Roman" w:hAnsi="Times New Roman"/>
          <w:color w:val="000000" w:themeColor="text1"/>
          <w:sz w:val="16"/>
          <w:szCs w:val="16"/>
        </w:rPr>
        <w:softHyphen/>
        <w:t>стве 25 штук для освоения американской технологии примени</w:t>
      </w:r>
      <w:r w:rsidRPr="000816EF">
        <w:rPr>
          <w:rFonts w:ascii="Times New Roman" w:hAnsi="Times New Roman"/>
          <w:color w:val="000000" w:themeColor="text1"/>
          <w:sz w:val="16"/>
          <w:szCs w:val="16"/>
        </w:rPr>
        <w:softHyphen/>
        <w:t>тельно к очередным самолетам.</w:t>
      </w:r>
    </w:p>
    <w:p w14:paraId="2E5F4C2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Изготовить 200 штук модернизированных самолетов МБР-2 с мотором АМ-34ФН иж М-103.</w:t>
      </w:r>
    </w:p>
    <w:p w14:paraId="18F8E2B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Количество морских учебных самолетов (МУ-4) опреде-жть после получения результатов испытаний НВШФ в 71-1938 г.</w:t>
      </w:r>
    </w:p>
    <w:p w14:paraId="1F1E2D9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ДБ-3 в варианте сухопутного торпедоносца - 100 шт.</w:t>
      </w:r>
    </w:p>
    <w:p w14:paraId="63C7F30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Прилагаемый при атом план опытного гидросамолетострое</w:t>
      </w:r>
      <w:r w:rsidRPr="000816EF">
        <w:rPr>
          <w:rFonts w:ascii="Times New Roman" w:hAnsi="Times New Roman"/>
          <w:color w:val="000000" w:themeColor="text1"/>
          <w:sz w:val="16"/>
          <w:szCs w:val="16"/>
        </w:rPr>
        <w:softHyphen/>
        <w:t>ния на 1938-1939г.г. с летно-тактическими данными и сроками -утвердить (3778,8).</w:t>
      </w:r>
    </w:p>
    <w:p w14:paraId="08C2AF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года был подготовлен План опытного строительства морской авиации на 1938-1939 г.г.</w:t>
      </w:r>
    </w:p>
    <w:p w14:paraId="2FCB13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и модифицированные 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747"/>
      </w:tblGrid>
      <w:tr w:rsidR="005D4A8A" w:rsidRPr="000816EF" w14:paraId="26E6F09E" w14:textId="77777777">
        <w:tc>
          <w:tcPr>
            <w:tcW w:w="1152" w:type="dxa"/>
          </w:tcPr>
          <w:p w14:paraId="1CC862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Объектов</w:t>
            </w:r>
          </w:p>
        </w:tc>
        <w:tc>
          <w:tcPr>
            <w:tcW w:w="778" w:type="dxa"/>
          </w:tcPr>
          <w:p w14:paraId="4E8469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48C6E7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моторов</w:t>
            </w:r>
          </w:p>
        </w:tc>
        <w:tc>
          <w:tcPr>
            <w:tcW w:w="891" w:type="dxa"/>
          </w:tcPr>
          <w:p w14:paraId="11B315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1E40D2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37E64E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w:t>
            </w:r>
          </w:p>
        </w:tc>
        <w:tc>
          <w:tcPr>
            <w:tcW w:w="891" w:type="dxa"/>
          </w:tcPr>
          <w:p w14:paraId="196C41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Бомбовая емкость</w:t>
            </w:r>
          </w:p>
        </w:tc>
        <w:tc>
          <w:tcPr>
            <w:tcW w:w="835" w:type="dxa"/>
          </w:tcPr>
          <w:p w14:paraId="691269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0262C8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22BA2F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5BBF1A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891" w:type="dxa"/>
          </w:tcPr>
          <w:p w14:paraId="4D712E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c>
          <w:tcPr>
            <w:tcW w:w="747" w:type="dxa"/>
          </w:tcPr>
          <w:p w14:paraId="0A16C7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4CD36D0C" w14:textId="77777777">
        <w:tc>
          <w:tcPr>
            <w:tcW w:w="1152" w:type="dxa"/>
          </w:tcPr>
          <w:p w14:paraId="04A995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лодочный разведчик, он же тяжелый бомбардир. (съемные колеса и лыжи)</w:t>
            </w:r>
          </w:p>
        </w:tc>
        <w:tc>
          <w:tcPr>
            <w:tcW w:w="778" w:type="dxa"/>
          </w:tcPr>
          <w:p w14:paraId="78D42B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64" w:type="dxa"/>
          </w:tcPr>
          <w:p w14:paraId="7E8D7E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152EDC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400-425</w:t>
            </w:r>
          </w:p>
        </w:tc>
        <w:tc>
          <w:tcPr>
            <w:tcW w:w="891" w:type="dxa"/>
          </w:tcPr>
          <w:p w14:paraId="41C30F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733C8C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5500-6000</w:t>
            </w:r>
          </w:p>
        </w:tc>
        <w:tc>
          <w:tcPr>
            <w:tcW w:w="891" w:type="dxa"/>
          </w:tcPr>
          <w:p w14:paraId="74E7F1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0127DE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719BB7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7DD74B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 20 мм</w:t>
            </w:r>
          </w:p>
          <w:p w14:paraId="477465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5771D9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45A6DC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747" w:type="dxa"/>
          </w:tcPr>
          <w:p w14:paraId="2D73C1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5 баллов</w:t>
            </w:r>
          </w:p>
        </w:tc>
      </w:tr>
      <w:tr w:rsidR="005D4A8A" w:rsidRPr="000816EF" w14:paraId="553A4E79" w14:textId="77777777">
        <w:tc>
          <w:tcPr>
            <w:tcW w:w="1152" w:type="dxa"/>
          </w:tcPr>
          <w:p w14:paraId="660B30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двухмоторн. разведчик (съемные колеса и лыжи)</w:t>
            </w:r>
          </w:p>
        </w:tc>
        <w:tc>
          <w:tcPr>
            <w:tcW w:w="778" w:type="dxa"/>
          </w:tcPr>
          <w:p w14:paraId="5650F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7A75C0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1260E7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w:t>
            </w:r>
          </w:p>
        </w:tc>
        <w:tc>
          <w:tcPr>
            <w:tcW w:w="891" w:type="dxa"/>
          </w:tcPr>
          <w:p w14:paraId="2AAB88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91" w:type="dxa"/>
          </w:tcPr>
          <w:p w14:paraId="118DB1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5000-5500</w:t>
            </w:r>
          </w:p>
        </w:tc>
        <w:tc>
          <w:tcPr>
            <w:tcW w:w="891" w:type="dxa"/>
          </w:tcPr>
          <w:p w14:paraId="03E185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7DDCB4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35" w:type="dxa"/>
          </w:tcPr>
          <w:p w14:paraId="170B9B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334AEB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пушка Швак 20 мм</w:t>
            </w:r>
          </w:p>
          <w:p w14:paraId="5C385A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78F1B6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6BF061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747" w:type="dxa"/>
          </w:tcPr>
          <w:p w14:paraId="7FDCD0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7DE2667D" w14:textId="77777777">
        <w:tc>
          <w:tcPr>
            <w:tcW w:w="1152" w:type="dxa"/>
          </w:tcPr>
          <w:p w14:paraId="38E165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самолет разведчик корректировщик катапультный (лодочный)</w:t>
            </w:r>
          </w:p>
        </w:tc>
        <w:tc>
          <w:tcPr>
            <w:tcW w:w="778" w:type="dxa"/>
          </w:tcPr>
          <w:p w14:paraId="39F72F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5AD8ED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4F20A9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91" w:type="dxa"/>
          </w:tcPr>
          <w:p w14:paraId="330BE6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91" w:type="dxa"/>
          </w:tcPr>
          <w:p w14:paraId="6A8A72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91" w:type="dxa"/>
          </w:tcPr>
          <w:p w14:paraId="5C58ED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35" w:type="dxa"/>
          </w:tcPr>
          <w:p w14:paraId="5A9577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8000-9000</w:t>
            </w:r>
          </w:p>
        </w:tc>
        <w:tc>
          <w:tcPr>
            <w:tcW w:w="835" w:type="dxa"/>
          </w:tcPr>
          <w:p w14:paraId="3308B9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70B410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пулемета неподвижных</w:t>
            </w:r>
          </w:p>
        </w:tc>
        <w:tc>
          <w:tcPr>
            <w:tcW w:w="891" w:type="dxa"/>
          </w:tcPr>
          <w:p w14:paraId="46F8E1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30</w:t>
            </w:r>
          </w:p>
        </w:tc>
        <w:tc>
          <w:tcPr>
            <w:tcW w:w="891" w:type="dxa"/>
          </w:tcPr>
          <w:p w14:paraId="54E0A0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Декабрь-1938</w:t>
            </w:r>
          </w:p>
        </w:tc>
        <w:tc>
          <w:tcPr>
            <w:tcW w:w="747" w:type="dxa"/>
          </w:tcPr>
          <w:p w14:paraId="48764F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3-х баллов</w:t>
            </w:r>
          </w:p>
        </w:tc>
      </w:tr>
      <w:tr w:rsidR="005D4A8A" w:rsidRPr="000816EF" w14:paraId="157D9487" w14:textId="77777777">
        <w:tc>
          <w:tcPr>
            <w:tcW w:w="1152" w:type="dxa"/>
          </w:tcPr>
          <w:p w14:paraId="7182B2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учебный тренировоч. самолет амфибия (деревян.)</w:t>
            </w:r>
          </w:p>
        </w:tc>
        <w:tc>
          <w:tcPr>
            <w:tcW w:w="778" w:type="dxa"/>
          </w:tcPr>
          <w:p w14:paraId="3E10A5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1FA259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3248F9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220-250</w:t>
            </w:r>
          </w:p>
        </w:tc>
        <w:tc>
          <w:tcPr>
            <w:tcW w:w="891" w:type="dxa"/>
          </w:tcPr>
          <w:p w14:paraId="349785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33EE2F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 час. полета</w:t>
            </w:r>
          </w:p>
        </w:tc>
        <w:tc>
          <w:tcPr>
            <w:tcW w:w="891" w:type="dxa"/>
          </w:tcPr>
          <w:p w14:paraId="53ADB6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35" w:type="dxa"/>
          </w:tcPr>
          <w:p w14:paraId="4A44E7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35" w:type="dxa"/>
          </w:tcPr>
          <w:p w14:paraId="508359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5A19D9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91" w:type="dxa"/>
          </w:tcPr>
          <w:p w14:paraId="2CC777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 и ВАВИАТ</w:t>
            </w:r>
          </w:p>
        </w:tc>
        <w:tc>
          <w:tcPr>
            <w:tcW w:w="891" w:type="dxa"/>
          </w:tcPr>
          <w:p w14:paraId="7B312A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747" w:type="dxa"/>
          </w:tcPr>
          <w:p w14:paraId="284260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7EFA8090" w14:textId="77777777">
        <w:tc>
          <w:tcPr>
            <w:tcW w:w="1152" w:type="dxa"/>
          </w:tcPr>
          <w:p w14:paraId="0DB7BA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 Морского ближнего разведчика МБР-2 под мотор АМ-34ФН</w:t>
            </w:r>
          </w:p>
        </w:tc>
        <w:tc>
          <w:tcPr>
            <w:tcW w:w="778" w:type="dxa"/>
          </w:tcPr>
          <w:p w14:paraId="5C6ABC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05DEAF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4AF644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91" w:type="dxa"/>
          </w:tcPr>
          <w:p w14:paraId="64B588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23444B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0E1856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35" w:type="dxa"/>
          </w:tcPr>
          <w:p w14:paraId="56C816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5515EB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44FE23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64A9E0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640384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1938 г.</w:t>
            </w:r>
          </w:p>
        </w:tc>
        <w:tc>
          <w:tcPr>
            <w:tcW w:w="747" w:type="dxa"/>
          </w:tcPr>
          <w:p w14:paraId="76037D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bl>
    <w:p w14:paraId="6B22FF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10).</w:t>
      </w:r>
    </w:p>
    <w:p w14:paraId="38A682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Морские самолеты, строящиеся по плану 1937-38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747"/>
      </w:tblGrid>
      <w:tr w:rsidR="005D4A8A" w:rsidRPr="000816EF" w14:paraId="2DF5C04E" w14:textId="77777777">
        <w:tc>
          <w:tcPr>
            <w:tcW w:w="1152" w:type="dxa"/>
          </w:tcPr>
          <w:p w14:paraId="66E683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объектов</w:t>
            </w:r>
          </w:p>
        </w:tc>
        <w:tc>
          <w:tcPr>
            <w:tcW w:w="778" w:type="dxa"/>
          </w:tcPr>
          <w:p w14:paraId="345012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7EDCF7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7E19D1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3F8137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5B3CC5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Дальнос. норм. бомб </w:t>
            </w:r>
          </w:p>
        </w:tc>
        <w:tc>
          <w:tcPr>
            <w:tcW w:w="891" w:type="dxa"/>
          </w:tcPr>
          <w:p w14:paraId="456669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перегр. бомб</w:t>
            </w:r>
          </w:p>
        </w:tc>
        <w:tc>
          <w:tcPr>
            <w:tcW w:w="835" w:type="dxa"/>
          </w:tcPr>
          <w:p w14:paraId="04F5DE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Емкость бомбод.</w:t>
            </w:r>
          </w:p>
        </w:tc>
        <w:tc>
          <w:tcPr>
            <w:tcW w:w="835" w:type="dxa"/>
          </w:tcPr>
          <w:p w14:paraId="676E45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91" w:type="dxa"/>
          </w:tcPr>
          <w:p w14:paraId="0C751D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03ED1A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3A2AAB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747" w:type="dxa"/>
          </w:tcPr>
          <w:p w14:paraId="11F2E2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r>
      <w:tr w:rsidR="005D4A8A" w:rsidRPr="000816EF" w14:paraId="0CBAF0C5" w14:textId="77777777">
        <w:tc>
          <w:tcPr>
            <w:tcW w:w="1152" w:type="dxa"/>
          </w:tcPr>
          <w:p w14:paraId="47DF34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тяжелый бомбардир. МТБ2 4М87</w:t>
            </w:r>
          </w:p>
        </w:tc>
        <w:tc>
          <w:tcPr>
            <w:tcW w:w="778" w:type="dxa"/>
          </w:tcPr>
          <w:p w14:paraId="58EEB7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64" w:type="dxa"/>
          </w:tcPr>
          <w:p w14:paraId="58FE78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356D4B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91" w:type="dxa"/>
          </w:tcPr>
          <w:p w14:paraId="3D04D6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120-150</w:t>
            </w:r>
          </w:p>
        </w:tc>
        <w:tc>
          <w:tcPr>
            <w:tcW w:w="891" w:type="dxa"/>
          </w:tcPr>
          <w:p w14:paraId="7DB124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0FD9EA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35F2EF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2750</w:t>
            </w:r>
          </w:p>
          <w:p w14:paraId="43D3F7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35" w:type="dxa"/>
          </w:tcPr>
          <w:p w14:paraId="35BD6F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3F61F3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p w14:paraId="2BC806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91" w:type="dxa"/>
          </w:tcPr>
          <w:p w14:paraId="33A152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4EEF58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p w14:paraId="4F1F2F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w:t>
            </w:r>
          </w:p>
        </w:tc>
        <w:tc>
          <w:tcPr>
            <w:tcW w:w="891" w:type="dxa"/>
          </w:tcPr>
          <w:p w14:paraId="7A5CD2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747" w:type="dxa"/>
          </w:tcPr>
          <w:p w14:paraId="55F400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экз. с М87 на госисп. 2 экз. 1 июля 1938 г.</w:t>
            </w:r>
          </w:p>
        </w:tc>
      </w:tr>
      <w:tr w:rsidR="005D4A8A" w:rsidRPr="000816EF" w14:paraId="1EEA2C75" w14:textId="77777777">
        <w:tc>
          <w:tcPr>
            <w:tcW w:w="1152" w:type="dxa"/>
          </w:tcPr>
          <w:p w14:paraId="7AB374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МДР-5 2М87</w:t>
            </w:r>
          </w:p>
        </w:tc>
        <w:tc>
          <w:tcPr>
            <w:tcW w:w="778" w:type="dxa"/>
          </w:tcPr>
          <w:p w14:paraId="518F28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7C1642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7D0750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300-335</w:t>
            </w:r>
          </w:p>
          <w:p w14:paraId="1C994D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40491A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4F9C49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39BC90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11F44F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35" w:type="dxa"/>
          </w:tcPr>
          <w:p w14:paraId="649579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91" w:type="dxa"/>
          </w:tcPr>
          <w:p w14:paraId="5550DE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1A61AB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3006A0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891" w:type="dxa"/>
          </w:tcPr>
          <w:p w14:paraId="095B0B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04D949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1938 г.</w:t>
            </w:r>
          </w:p>
        </w:tc>
      </w:tr>
      <w:tr w:rsidR="005D4A8A" w:rsidRPr="000816EF" w14:paraId="0E9CC0A9" w14:textId="77777777">
        <w:tc>
          <w:tcPr>
            <w:tcW w:w="1152" w:type="dxa"/>
          </w:tcPr>
          <w:p w14:paraId="18B85A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МДР-5-2М87 в варианте амфибия</w:t>
            </w:r>
          </w:p>
        </w:tc>
        <w:tc>
          <w:tcPr>
            <w:tcW w:w="778" w:type="dxa"/>
          </w:tcPr>
          <w:p w14:paraId="736A0E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46C4D7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089E98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320-330</w:t>
            </w:r>
          </w:p>
          <w:p w14:paraId="474636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6BB860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1B5716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77109A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3100</w:t>
            </w:r>
          </w:p>
        </w:tc>
        <w:tc>
          <w:tcPr>
            <w:tcW w:w="835" w:type="dxa"/>
          </w:tcPr>
          <w:p w14:paraId="530780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61E137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91" w:type="dxa"/>
          </w:tcPr>
          <w:p w14:paraId="182C7F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7E17E4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75B8E9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891" w:type="dxa"/>
          </w:tcPr>
          <w:p w14:paraId="51F3C4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0FC834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Сентябрь 1938 г.</w:t>
            </w:r>
          </w:p>
        </w:tc>
      </w:tr>
      <w:tr w:rsidR="005D4A8A" w:rsidRPr="000816EF" w14:paraId="3F3C9B99" w14:textId="77777777">
        <w:tc>
          <w:tcPr>
            <w:tcW w:w="1152" w:type="dxa"/>
          </w:tcPr>
          <w:p w14:paraId="2E97C0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МДР 2М25</w:t>
            </w:r>
          </w:p>
        </w:tc>
        <w:tc>
          <w:tcPr>
            <w:tcW w:w="778" w:type="dxa"/>
          </w:tcPr>
          <w:p w14:paraId="0EB27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6F721A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077B23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350-370</w:t>
            </w:r>
          </w:p>
          <w:p w14:paraId="1A15AC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4C8F0F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2756E9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4C5824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6C6AE3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5BAA7A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7500-8000</w:t>
            </w:r>
          </w:p>
        </w:tc>
        <w:tc>
          <w:tcPr>
            <w:tcW w:w="891" w:type="dxa"/>
          </w:tcPr>
          <w:p w14:paraId="362DBF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140D31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59353A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6A0AE6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1938 г.</w:t>
            </w:r>
          </w:p>
        </w:tc>
      </w:tr>
      <w:tr w:rsidR="005D4A8A" w:rsidRPr="000816EF" w14:paraId="46204AEA" w14:textId="77777777">
        <w:tc>
          <w:tcPr>
            <w:tcW w:w="1152" w:type="dxa"/>
          </w:tcPr>
          <w:p w14:paraId="132A22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2М62</w:t>
            </w:r>
          </w:p>
        </w:tc>
        <w:tc>
          <w:tcPr>
            <w:tcW w:w="778" w:type="dxa"/>
          </w:tcPr>
          <w:p w14:paraId="527F89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01D74F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3C1F1C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350-380</w:t>
            </w:r>
          </w:p>
          <w:p w14:paraId="109F32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464EB7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54EBCA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74BB6F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55A47D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2274DF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8000-9000</w:t>
            </w:r>
          </w:p>
        </w:tc>
        <w:tc>
          <w:tcPr>
            <w:tcW w:w="891" w:type="dxa"/>
          </w:tcPr>
          <w:p w14:paraId="78A5C9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0B27B4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0D56FB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5D028E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r>
      <w:tr w:rsidR="005D4A8A" w:rsidRPr="000816EF" w14:paraId="22D4BFA5" w14:textId="77777777">
        <w:tc>
          <w:tcPr>
            <w:tcW w:w="1152" w:type="dxa"/>
          </w:tcPr>
          <w:p w14:paraId="5FE6CB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2М88</w:t>
            </w:r>
          </w:p>
        </w:tc>
        <w:tc>
          <w:tcPr>
            <w:tcW w:w="778" w:type="dxa"/>
          </w:tcPr>
          <w:p w14:paraId="340B55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31DB14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1" w:type="dxa"/>
          </w:tcPr>
          <w:p w14:paraId="3CB88F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w:t>
            </w:r>
          </w:p>
          <w:p w14:paraId="0F5981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77C4F3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59AD15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602D69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4926CB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7051A7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9000-10000</w:t>
            </w:r>
          </w:p>
        </w:tc>
        <w:tc>
          <w:tcPr>
            <w:tcW w:w="891" w:type="dxa"/>
          </w:tcPr>
          <w:p w14:paraId="0792EC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2A789A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6FBEBB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033BA9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Апрель 1939 г.</w:t>
            </w:r>
          </w:p>
        </w:tc>
      </w:tr>
      <w:tr w:rsidR="005D4A8A" w:rsidRPr="000816EF" w14:paraId="5F1DF3EB" w14:textId="77777777">
        <w:tc>
          <w:tcPr>
            <w:tcW w:w="1152" w:type="dxa"/>
          </w:tcPr>
          <w:p w14:paraId="56C8D0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разведчик (однопопл.) КОР-М25</w:t>
            </w:r>
          </w:p>
        </w:tc>
        <w:tc>
          <w:tcPr>
            <w:tcW w:w="778" w:type="dxa"/>
          </w:tcPr>
          <w:p w14:paraId="70E7E1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0AD36A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6BA9F1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891" w:type="dxa"/>
          </w:tcPr>
          <w:p w14:paraId="71A60B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91" w:type="dxa"/>
          </w:tcPr>
          <w:p w14:paraId="0A0363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91" w:type="dxa"/>
          </w:tcPr>
          <w:p w14:paraId="3F0D9E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08916B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35" w:type="dxa"/>
          </w:tcPr>
          <w:p w14:paraId="4DC57A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2BF9DF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2C0B06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кр.</w:t>
            </w:r>
          </w:p>
          <w:p w14:paraId="3E1665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на шкворне</w:t>
            </w:r>
          </w:p>
        </w:tc>
        <w:tc>
          <w:tcPr>
            <w:tcW w:w="891" w:type="dxa"/>
          </w:tcPr>
          <w:p w14:paraId="7C3EF0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159A64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7A9090E0" w14:textId="77777777">
        <w:tc>
          <w:tcPr>
            <w:tcW w:w="1152" w:type="dxa"/>
          </w:tcPr>
          <w:p w14:paraId="1B235D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Учебный лодочный МУ4-МГ-11</w:t>
            </w:r>
          </w:p>
        </w:tc>
        <w:tc>
          <w:tcPr>
            <w:tcW w:w="778" w:type="dxa"/>
          </w:tcPr>
          <w:p w14:paraId="36D377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699FB3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2EA5A3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165-190</w:t>
            </w:r>
          </w:p>
        </w:tc>
        <w:tc>
          <w:tcPr>
            <w:tcW w:w="891" w:type="dxa"/>
          </w:tcPr>
          <w:p w14:paraId="238C25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5285E0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91" w:type="dxa"/>
          </w:tcPr>
          <w:p w14:paraId="7514D1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3AA6BD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29B021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4500-5000</w:t>
            </w:r>
          </w:p>
        </w:tc>
        <w:tc>
          <w:tcPr>
            <w:tcW w:w="891" w:type="dxa"/>
          </w:tcPr>
          <w:p w14:paraId="64FA3E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6F3F38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676118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w:t>
            </w:r>
          </w:p>
        </w:tc>
        <w:tc>
          <w:tcPr>
            <w:tcW w:w="747" w:type="dxa"/>
          </w:tcPr>
          <w:p w14:paraId="12E873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29F1AF21" w14:textId="77777777">
        <w:tc>
          <w:tcPr>
            <w:tcW w:w="1152" w:type="dxa"/>
          </w:tcPr>
          <w:p w14:paraId="1712E5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Торпедонос. ДБ-3 на поплавках</w:t>
            </w:r>
          </w:p>
        </w:tc>
        <w:tc>
          <w:tcPr>
            <w:tcW w:w="778" w:type="dxa"/>
          </w:tcPr>
          <w:p w14:paraId="4AF476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1F617C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79F157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p w14:paraId="3AB765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28B163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3850DA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10CAB4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91" w:type="dxa"/>
          </w:tcPr>
          <w:p w14:paraId="4B80B1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p w14:paraId="232EDE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581101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1F6564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91" w:type="dxa"/>
          </w:tcPr>
          <w:p w14:paraId="0FDD76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3E29DB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w:t>
            </w:r>
          </w:p>
          <w:p w14:paraId="66DBEA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торпеда</w:t>
            </w:r>
          </w:p>
          <w:p w14:paraId="1DBAA5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1000 кг бомб</w:t>
            </w:r>
          </w:p>
        </w:tc>
        <w:tc>
          <w:tcPr>
            <w:tcW w:w="891" w:type="dxa"/>
          </w:tcPr>
          <w:p w14:paraId="1C740C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39</w:t>
            </w:r>
          </w:p>
        </w:tc>
        <w:tc>
          <w:tcPr>
            <w:tcW w:w="747" w:type="dxa"/>
          </w:tcPr>
          <w:p w14:paraId="2B0640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bl>
    <w:p w14:paraId="37D83B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11).</w:t>
      </w:r>
    </w:p>
    <w:p w14:paraId="7D73B9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 летно-тактических данных опытных гидросамолетов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806"/>
        <w:gridCol w:w="835"/>
        <w:gridCol w:w="891"/>
        <w:gridCol w:w="891"/>
        <w:gridCol w:w="891"/>
        <w:gridCol w:w="891"/>
        <w:gridCol w:w="835"/>
        <w:gridCol w:w="835"/>
        <w:gridCol w:w="891"/>
        <w:gridCol w:w="891"/>
        <w:gridCol w:w="891"/>
        <w:gridCol w:w="748"/>
      </w:tblGrid>
      <w:tr w:rsidR="005D4A8A" w:rsidRPr="000816EF" w14:paraId="3381A221" w14:textId="77777777">
        <w:tc>
          <w:tcPr>
            <w:tcW w:w="1152" w:type="dxa"/>
          </w:tcPr>
          <w:p w14:paraId="5B9F1C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самолета</w:t>
            </w:r>
          </w:p>
        </w:tc>
        <w:tc>
          <w:tcPr>
            <w:tcW w:w="806" w:type="dxa"/>
          </w:tcPr>
          <w:p w14:paraId="021D76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w:t>
            </w:r>
          </w:p>
        </w:tc>
        <w:tc>
          <w:tcPr>
            <w:tcW w:w="835" w:type="dxa"/>
          </w:tcPr>
          <w:p w14:paraId="3F587E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91" w:type="dxa"/>
          </w:tcPr>
          <w:p w14:paraId="40EF03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2C5829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 высота</w:t>
            </w:r>
          </w:p>
        </w:tc>
        <w:tc>
          <w:tcPr>
            <w:tcW w:w="891" w:type="dxa"/>
          </w:tcPr>
          <w:p w14:paraId="4D3F36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0D1EA2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предел.</w:t>
            </w:r>
          </w:p>
        </w:tc>
        <w:tc>
          <w:tcPr>
            <w:tcW w:w="835" w:type="dxa"/>
          </w:tcPr>
          <w:p w14:paraId="6B3E09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45F1F6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w:t>
            </w:r>
          </w:p>
        </w:tc>
        <w:tc>
          <w:tcPr>
            <w:tcW w:w="891" w:type="dxa"/>
          </w:tcPr>
          <w:p w14:paraId="6E7B5B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0D5FE0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 завод</w:t>
            </w:r>
          </w:p>
        </w:tc>
        <w:tc>
          <w:tcPr>
            <w:tcW w:w="891" w:type="dxa"/>
          </w:tcPr>
          <w:p w14:paraId="323946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выхода на испытан.</w:t>
            </w:r>
          </w:p>
        </w:tc>
        <w:tc>
          <w:tcPr>
            <w:tcW w:w="748" w:type="dxa"/>
          </w:tcPr>
          <w:p w14:paraId="5A48BC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0AE11DDA" w14:textId="77777777">
        <w:tc>
          <w:tcPr>
            <w:tcW w:w="1152" w:type="dxa"/>
          </w:tcPr>
          <w:p w14:paraId="0F35A8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w:t>
            </w:r>
          </w:p>
        </w:tc>
        <w:tc>
          <w:tcPr>
            <w:tcW w:w="806" w:type="dxa"/>
          </w:tcPr>
          <w:p w14:paraId="189D62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Глен Мартин (ГМ156)</w:t>
            </w:r>
          </w:p>
        </w:tc>
        <w:tc>
          <w:tcPr>
            <w:tcW w:w="835" w:type="dxa"/>
          </w:tcPr>
          <w:p w14:paraId="68D439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91" w:type="dxa"/>
          </w:tcPr>
          <w:p w14:paraId="30BBF1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351B7A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p w14:paraId="7A46E1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1770</w:t>
            </w:r>
          </w:p>
        </w:tc>
        <w:tc>
          <w:tcPr>
            <w:tcW w:w="891" w:type="dxa"/>
          </w:tcPr>
          <w:p w14:paraId="0C4340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0B05E5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7C4D7C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43A2C0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55BE6C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p w14:paraId="05561B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Швак</w:t>
            </w:r>
          </w:p>
        </w:tc>
        <w:tc>
          <w:tcPr>
            <w:tcW w:w="891" w:type="dxa"/>
          </w:tcPr>
          <w:p w14:paraId="536DFB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30</w:t>
            </w:r>
          </w:p>
        </w:tc>
        <w:tc>
          <w:tcPr>
            <w:tcW w:w="891" w:type="dxa"/>
          </w:tcPr>
          <w:p w14:paraId="3D5ED0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1939 г.</w:t>
            </w:r>
          </w:p>
        </w:tc>
        <w:tc>
          <w:tcPr>
            <w:tcW w:w="748" w:type="dxa"/>
          </w:tcPr>
          <w:p w14:paraId="79609F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963675E" w14:textId="77777777">
        <w:tc>
          <w:tcPr>
            <w:tcW w:w="1152" w:type="dxa"/>
          </w:tcPr>
          <w:p w14:paraId="7942FB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w:t>
            </w:r>
          </w:p>
        </w:tc>
        <w:tc>
          <w:tcPr>
            <w:tcW w:w="806" w:type="dxa"/>
          </w:tcPr>
          <w:p w14:paraId="19C0E0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w:t>
            </w:r>
          </w:p>
        </w:tc>
        <w:tc>
          <w:tcPr>
            <w:tcW w:w="835" w:type="dxa"/>
          </w:tcPr>
          <w:p w14:paraId="177149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91" w:type="dxa"/>
          </w:tcPr>
          <w:p w14:paraId="7027D8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4397F0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36FD6A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32F120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676739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7E19F9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4595D4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1FFDD0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Шкасс</w:t>
            </w:r>
          </w:p>
          <w:p w14:paraId="6738AD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c>
          <w:tcPr>
            <w:tcW w:w="891" w:type="dxa"/>
          </w:tcPr>
          <w:p w14:paraId="0459E7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081F89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Закончил воен. исп. 29 апреля</w:t>
            </w:r>
          </w:p>
        </w:tc>
        <w:tc>
          <w:tcPr>
            <w:tcW w:w="748" w:type="dxa"/>
          </w:tcPr>
          <w:p w14:paraId="3CEA08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1726FC" w14:textId="77777777">
        <w:tc>
          <w:tcPr>
            <w:tcW w:w="1152" w:type="dxa"/>
          </w:tcPr>
          <w:p w14:paraId="758173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0246C2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Консолидейтед</w:t>
            </w:r>
          </w:p>
        </w:tc>
        <w:tc>
          <w:tcPr>
            <w:tcW w:w="835" w:type="dxa"/>
          </w:tcPr>
          <w:p w14:paraId="6FA8FA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4091F7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3AD581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p w14:paraId="2BE641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4200</w:t>
            </w:r>
          </w:p>
        </w:tc>
        <w:tc>
          <w:tcPr>
            <w:tcW w:w="891" w:type="dxa"/>
          </w:tcPr>
          <w:p w14:paraId="3B7B2E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7FC07B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164105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576F3A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6111F3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tc>
        <w:tc>
          <w:tcPr>
            <w:tcW w:w="891" w:type="dxa"/>
          </w:tcPr>
          <w:p w14:paraId="08B201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300135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748" w:type="dxa"/>
          </w:tcPr>
          <w:p w14:paraId="3960A7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0AF2A7E" w14:textId="77777777">
        <w:tc>
          <w:tcPr>
            <w:tcW w:w="1152" w:type="dxa"/>
          </w:tcPr>
          <w:p w14:paraId="2F3F5D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2CDF9F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МДР-5</w:t>
            </w:r>
          </w:p>
        </w:tc>
        <w:tc>
          <w:tcPr>
            <w:tcW w:w="835" w:type="dxa"/>
          </w:tcPr>
          <w:p w14:paraId="19F589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7BAC85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48E48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0186E5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2F26B7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7B4C4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3793D8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3DDA44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91" w:type="dxa"/>
          </w:tcPr>
          <w:p w14:paraId="797ABF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750A90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31684E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099413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CF94F1" w14:textId="77777777">
        <w:tc>
          <w:tcPr>
            <w:tcW w:w="1152" w:type="dxa"/>
          </w:tcPr>
          <w:p w14:paraId="2AFDD2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66740C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МДР-6</w:t>
            </w:r>
          </w:p>
        </w:tc>
        <w:tc>
          <w:tcPr>
            <w:tcW w:w="835" w:type="dxa"/>
          </w:tcPr>
          <w:p w14:paraId="0D18AD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06C722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07294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p w14:paraId="66C575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403E02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2605A6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41E019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4D3C1E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91" w:type="dxa"/>
          </w:tcPr>
          <w:p w14:paraId="166EAF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2F5616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891" w:type="dxa"/>
          </w:tcPr>
          <w:p w14:paraId="1497DB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0C864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3091A9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12).</w:t>
      </w:r>
    </w:p>
    <w:p w14:paraId="5F143C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65EFEF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г. Постановлением Научно-технического журнала по 4 отделу 3-го уп</w:t>
      </w:r>
      <w:r w:rsidRPr="000816EF">
        <w:rPr>
          <w:rFonts w:ascii="Times New Roman" w:hAnsi="Times New Roman"/>
          <w:color w:val="000000" w:themeColor="text1"/>
          <w:sz w:val="16"/>
          <w:szCs w:val="16"/>
        </w:rPr>
        <w:softHyphen/>
        <w:t>равления ВиМТС ВВС РККА № 082 было принято ре</w:t>
      </w:r>
      <w:r w:rsidRPr="000816EF">
        <w:rPr>
          <w:rFonts w:ascii="Times New Roman" w:hAnsi="Times New Roman"/>
          <w:color w:val="000000" w:themeColor="text1"/>
          <w:sz w:val="16"/>
          <w:szCs w:val="16"/>
        </w:rPr>
        <w:softHyphen/>
        <w:t>шение на пусковых станках увеличить размеры пазов в полозьях направ</w:t>
      </w:r>
      <w:r w:rsidRPr="000816EF">
        <w:rPr>
          <w:rFonts w:ascii="Times New Roman" w:hAnsi="Times New Roman"/>
          <w:color w:val="000000" w:themeColor="text1"/>
          <w:sz w:val="16"/>
          <w:szCs w:val="16"/>
        </w:rPr>
        <w:softHyphen/>
        <w:t>ляющих для более свободного прохода ведущих штифтов ракетных сна</w:t>
      </w:r>
      <w:r w:rsidRPr="000816EF">
        <w:rPr>
          <w:rFonts w:ascii="Times New Roman" w:hAnsi="Times New Roman"/>
          <w:color w:val="000000" w:themeColor="text1"/>
          <w:sz w:val="16"/>
          <w:szCs w:val="16"/>
        </w:rPr>
        <w:softHyphen/>
        <w:t>рядов. Просто, как показала практика, узлы и детали серийных боепри</w:t>
      </w:r>
      <w:r w:rsidRPr="000816EF">
        <w:rPr>
          <w:rFonts w:ascii="Times New Roman" w:hAnsi="Times New Roman"/>
          <w:color w:val="000000" w:themeColor="text1"/>
          <w:sz w:val="16"/>
          <w:szCs w:val="16"/>
        </w:rPr>
        <w:softHyphen/>
        <w:t>пасов зачастую были выполнены не столь тщательно, как у изделии опытных партий. Поэтому в строевых частях иногда техникам по воору</w:t>
      </w:r>
      <w:r w:rsidRPr="000816EF">
        <w:rPr>
          <w:rFonts w:ascii="Times New Roman" w:hAnsi="Times New Roman"/>
          <w:color w:val="000000" w:themeColor="text1"/>
          <w:sz w:val="16"/>
          <w:szCs w:val="16"/>
        </w:rPr>
        <w:softHyphen/>
        <w:t>жению приходилось изрядно попотеть в процессе заряжания РО. На агрегатах ПС-82 ширину паза увеличили с 5,2 до 5,5 мм, а на стан</w:t>
      </w:r>
      <w:r w:rsidRPr="000816EF">
        <w:rPr>
          <w:rFonts w:ascii="Times New Roman" w:hAnsi="Times New Roman"/>
          <w:color w:val="000000" w:themeColor="text1"/>
          <w:sz w:val="16"/>
          <w:szCs w:val="16"/>
        </w:rPr>
        <w:softHyphen/>
        <w:t>ках ПС-132 - с 10,2 до 10,5 мм. Модернизированным таким образом пусковым устройствам ПС-82 для стрельбы с истребителей И-15 присвоили номер модели 3-0279а, их аналогам для стрельбы с истребителей И-16 - 3-0248а, а пусковым ПС-132 для стрельбы с бомбардировщиков — 3-0320а. Индексы ВВС для всех изделий остались прежними (11402).</w:t>
      </w:r>
    </w:p>
    <w:p w14:paraId="2567E34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8718AD" w14:textId="77777777" w:rsidR="00D54FA9" w:rsidRPr="000816EF" w:rsidRDefault="00D54FA9"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5 июня 1938 г. датирован первый протокол допроса подследственного В.П.Глушко. В напечатанном на машинке тексте он делает несколько правок и дополнений и подписывает его. Читая этот протокол, поражаешься тому, насколько аккуратно он отзывается о тех, кто еще находится на свободе. Что же касается Королева, то Глушко его выставил исполнителем своей воли и не более того, т.е. он сделал все, чтобы спасти своего товарища от приближающегося ареста.</w:t>
      </w:r>
    </w:p>
    <w:p w14:paraId="62CA5E51" w14:textId="77777777" w:rsidR="00D54FA9" w:rsidRPr="000816EF" w:rsidRDefault="00D54FA9"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«...Поскольку безрезультатная вредительская моя работа по реактивному двигателю в течение 3 лет становилась уже заметной и стала вызывать подозрение со стороны работников института КЛЕЙМЕНОВ и ЛАНГЕМАК предложили мне сконструировать опытный образец для установки на проектируемых КОРОЛЕВЫМ торпедах и ракетном планере...</w:t>
      </w:r>
    </w:p>
    <w:p w14:paraId="08912F7B" w14:textId="77777777" w:rsidR="00D54FA9" w:rsidRPr="000816EF" w:rsidRDefault="00D54FA9"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...я в марте месяце, узнав о решении руководства института передать ракетный планер на летные испытания, решил эти намерения сорвать. С этой целью я передал КОРОЛЕВУ некондиционную зажигательную шашку. При запуске, шашка к моменту пуска топлива не успела разогреться, вызвала взрыв, которым были вырваны питательные трубки двигателя...</w:t>
      </w:r>
    </w:p>
    <w:p w14:paraId="44D7444B" w14:textId="77777777" w:rsidR="00D54FA9" w:rsidRPr="000816EF" w:rsidRDefault="00D54FA9"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...С тем, чтобы сорвать сдачу на вооружение РККА ракетных торпед, я посоветовал КОРОЛЕВУ рассчитать ракету вместо отработанного ОРМ-65 под этот вредительский двигатель ОРМ-бб.</w:t>
      </w:r>
    </w:p>
    <w:p w14:paraId="1163DD72" w14:textId="77777777" w:rsidR="00D54FA9" w:rsidRPr="000816EF" w:rsidRDefault="00D54FA9"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КОРОЛЕВ согласился со мною и сделал заказ в мастерской сразу на 4 экземпляра.</w:t>
      </w:r>
    </w:p>
    <w:p w14:paraId="3F331CFB" w14:textId="77777777" w:rsidR="00D54FA9" w:rsidRPr="000816EF" w:rsidRDefault="00D54FA9"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По изготовлению мастерскими этих моторов, они на испытаниях вследствие плохой конструкции охлаждения продолжительность работы имели всего 30 секунд, в то время как для торпед она должна быть не менее 60 сек.</w:t>
      </w:r>
    </w:p>
    <w:p w14:paraId="26EB965D" w14:textId="77777777" w:rsidR="00D54FA9" w:rsidRPr="000816EF" w:rsidRDefault="00D54FA9"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то же время мотор ОРМ-65, будучи установлен на одну из торпед, дал вполне положительные результаты. Таким образом умышленно дав неверный совет КОРОЛЕВУ в подборе типа двигателя для торпед, мной была сорвана своевременная их переработка с затратой больших сумм на их изготовление...» (19117).</w:t>
      </w:r>
    </w:p>
    <w:p w14:paraId="36F424B5" w14:textId="77777777" w:rsidR="00D54FA9" w:rsidRPr="000816EF" w:rsidRDefault="00D54FA9" w:rsidP="000816EF">
      <w:pPr>
        <w:pStyle w:val="a8"/>
        <w:jc w:val="both"/>
        <w:rPr>
          <w:rFonts w:ascii="Times New Roman" w:hAnsi="Times New Roman" w:cs="Times New Roman"/>
          <w:color w:val="000000" w:themeColor="text1"/>
        </w:rPr>
      </w:pPr>
    </w:p>
    <w:p w14:paraId="4F311310"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8B528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8DDA33C" w14:textId="77777777" w:rsidR="00D54FA9" w:rsidRPr="000816EF" w:rsidRDefault="00D54FA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w:t>
      </w:r>
    </w:p>
    <w:p w14:paraId="79CC1E5E" w14:textId="77777777" w:rsidR="00D54FA9" w:rsidRPr="000816EF" w:rsidRDefault="00D54FA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Комитета обороны № 111с «О повышении зарплаты вольнонаемному составу военной приемки НКО и контрольно-приемного аппарата НКВМФ» от 05.06.1938 (18627).</w:t>
      </w:r>
    </w:p>
    <w:p w14:paraId="26B5F9BB" w14:textId="77777777" w:rsidR="00D54FA9" w:rsidRPr="000816EF" w:rsidRDefault="00D54FA9" w:rsidP="000816EF">
      <w:pPr>
        <w:spacing w:after="0" w:line="240" w:lineRule="auto"/>
        <w:jc w:val="both"/>
        <w:rPr>
          <w:rFonts w:ascii="Times New Roman" w:hAnsi="Times New Roman"/>
          <w:color w:val="000000" w:themeColor="text1"/>
          <w:sz w:val="16"/>
          <w:szCs w:val="16"/>
        </w:rPr>
      </w:pPr>
    </w:p>
    <w:p w14:paraId="2E3A3EE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г. по пр. № 200сс производство мотоциклов на заводе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с 1.01.1939 г. переведено на конвейерную сборку.</w:t>
      </w:r>
    </w:p>
    <w:p w14:paraId="0B8BA75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07A0824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 войной строился филиал завода в Ленинграде (возможно, это территория по 1-му Муринскому пр.).</w:t>
      </w:r>
    </w:p>
    <w:p w14:paraId="33B2184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5259869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годы войны на площадке завода в Лесном действовала Рембаза № 3 ВВС КА.</w:t>
      </w:r>
    </w:p>
    <w:p w14:paraId="4F8D87A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 305с/0350с от 3.05.1944 г. площадка № 3 бывшего завода № 234 передана в НКВМФ, где образован завод № 55.</w:t>
      </w:r>
    </w:p>
    <w:p w14:paraId="0399027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2000FE1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w:t>
      </w:r>
    </w:p>
    <w:p w14:paraId="612107F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(-19.07.1937 г.)- К.Н. Коршунов; и.о. (19.07.1937 г.-)- Т.М. Райцин; (23.07.1937-08.1938 г.-)- И.М. Леухин, (-1939-12.1940 г.)- Н.В. Солодухин, (12.1940-05.1941 г.-)- А.П. Петров.</w:t>
      </w:r>
    </w:p>
    <w:p w14:paraId="4B3C0E8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(-7.09.1937 г.)- Т.М. Райцин, (7.09.1937 г.-)- Н.В. Солодухин.</w:t>
      </w:r>
    </w:p>
    <w:p w14:paraId="5A067C4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(-7.09.1937 г.)- Т.М. Райцин, (7.09.1937-38 г.-)- Н.В. Солодухин, (08.1940 г.-)- П.Ф. Амбросов.</w:t>
      </w:r>
    </w:p>
    <w:p w14:paraId="45D9A55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КБ завода (10.1940 г.-)- И.Н. Маликов.</w:t>
      </w:r>
    </w:p>
    <w:p w14:paraId="49A847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оборудование для электростанций (1919-); электроподъемники, электроприборы (1930-е); </w:t>
      </w:r>
      <w:r w:rsidRPr="000816EF">
        <w:rPr>
          <w:rFonts w:ascii="Times New Roman" w:hAnsi="Times New Roman"/>
          <w:iCs/>
          <w:color w:val="000000" w:themeColor="text1"/>
          <w:sz w:val="16"/>
          <w:szCs w:val="16"/>
        </w:rPr>
        <w:t>мотоциклы:</w:t>
      </w:r>
      <w:r w:rsidRPr="000816EF">
        <w:rPr>
          <w:rFonts w:ascii="Times New Roman" w:hAnsi="Times New Roman"/>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0816EF">
        <w:rPr>
          <w:rFonts w:ascii="Times New Roman" w:hAnsi="Times New Roman"/>
          <w:color w:val="000000" w:themeColor="text1"/>
          <w:sz w:val="16"/>
          <w:szCs w:val="16"/>
          <w:lang w:val="en-US"/>
        </w:rPr>
        <w:t>Liberty</w:t>
      </w:r>
      <w:r w:rsidRPr="000816EF">
        <w:rPr>
          <w:rFonts w:ascii="Times New Roman" w:hAnsi="Times New Roman"/>
          <w:color w:val="000000" w:themeColor="text1"/>
          <w:sz w:val="16"/>
          <w:szCs w:val="16"/>
        </w:rPr>
        <w:t>-12" (1932-36) (11982).</w:t>
      </w:r>
    </w:p>
    <w:p w14:paraId="57CEDE3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960DF17"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июня 1938 опросом членов ПБ</w:t>
      </w:r>
    </w:p>
    <w:p w14:paraId="145B6C0B"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О Павшинском заводе.</w:t>
      </w:r>
    </w:p>
    <w:p w14:paraId="124CB10C"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Павшинский завод НКОП № 69 передать в ведение Наркомвнудела СССР.</w:t>
      </w:r>
    </w:p>
    <w:p w14:paraId="2330E50A"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Наркомвнудел СССР навести порядок.на заводе, наладить производство и обеспечить выполнение программы 1938 года по поставке всех видов оптических приборов для вооружения РККА.</w:t>
      </w:r>
    </w:p>
    <w:p w14:paraId="25CF75A5"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Наркомвнудел немедля приступить на Павшин</w:t>
      </w:r>
      <w:r w:rsidRPr="000816EF">
        <w:rPr>
          <w:rFonts w:ascii="Times New Roman" w:hAnsi="Times New Roman"/>
          <w:color w:val="0070C0"/>
          <w:sz w:val="16"/>
          <w:szCs w:val="16"/>
        </w:rPr>
        <w:softHyphen/>
        <w:t>ском заводе к освоению новых оптических прицельных и иных приборов с тем, чтобы в 1939 году пустить их в серийное производство.</w:t>
      </w:r>
    </w:p>
    <w:p w14:paraId="22E0F995"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Базилевичу - все; Кагановичу М. - п.1.</w:t>
      </w:r>
    </w:p>
    <w:p w14:paraId="2BD39D46"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июля 1938 состоялось заседание ПБ и подписан Протокол № 62 (22909).</w:t>
      </w:r>
    </w:p>
    <w:p w14:paraId="70455F97" w14:textId="77777777" w:rsidR="003E218A" w:rsidRPr="000816EF" w:rsidRDefault="003E218A" w:rsidP="000816EF">
      <w:pPr>
        <w:spacing w:after="0" w:line="240" w:lineRule="auto"/>
        <w:jc w:val="both"/>
        <w:rPr>
          <w:rFonts w:ascii="Times New Roman" w:hAnsi="Times New Roman"/>
          <w:color w:val="0070C0"/>
          <w:sz w:val="16"/>
          <w:szCs w:val="16"/>
        </w:rPr>
      </w:pPr>
    </w:p>
    <w:p w14:paraId="362FE1F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г. прошло совещание представителей и руководителей структурных подразделений НКВД преследовало цель упорядочить процесс функционирования Кавказского (Сочинского) и Крымского (Симферопольского) узлов правительственной связи. Как следует из протокола совещания, подписанного руководителями подразделений связи 1-го (охраны) и 12-го (оперативной техники) отделов ГУГБ НКВД, был установлен определенный порядок обслуживания станционных и линейных объектов ВЧ-связи. Согласно ему линейные сооружения (линии связи до ВЧ-станций) обслуживались соответствующими подразделениями ГУПВО либо Наркомата связи (под контролем 12-го отделения ГУГБ), станционные сооружения (ВЧ-станций) - подразделениями 12-го отдела ГУГБ, а абонентские установки (телефонные аппараты и сопутствующие им оборудование) – подразделениями связи 1-го отдела ГУГБ.</w:t>
      </w:r>
    </w:p>
    <w:p w14:paraId="65FB74A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Столь сложная схема обслуживания абонентов объяснялась тем, что к середине 1930 годов средства правительственной связи и служебной связи в Москве, помимо отделения правительственной связи (которое 9 июня 1938 г. было включено в состав вновь организованного 2-го спецотдела НКВД как 3-е отделение), обслуживались еще тремя подразделениями наркомата. В 1935 г. был образован отдел технической связи Управления коменданта Московского Кремля (УКМК, в структуре НКВД с января 1936 г.), который занимался обслуживанием телефонных станций городской правительственной связи, кабельной сети, абонентских установок в пределах Москвы и Московской области (начальник отдела Г.Д. Любимов, с 1937г. – П.И.Платонов). Одновременно существовало отделение связи 1-го отдела, или отдела охраны ГУГБ НКВД (начальник отделения П.А. Потапов), обслуживавшее правительственную связь в кабинетах, на квартирах и дачах членов Политбюро ЦК ВКП (б) вне Кремля. Кроме того, в 1934 г. Был образован отдел связи Административно-хозяйственного управления (АХУ) НКВД (начальник отдела Н.А. Болдов), в задачи которого входило обслуживание специальной связью оперативных подразделений НКВД в Москве (11671).</w:t>
      </w:r>
    </w:p>
    <w:p w14:paraId="7AB6000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32D0270"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0C345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E40A11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г Эрнст Удет на Не 100V-2 на 50 км трассе установил мировой рекорд, показал скорость 634.73 км/час (4207).</w:t>
      </w:r>
    </w:p>
    <w:p w14:paraId="506FCFF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F112FF"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июня 1938 - В Германии генерал-майор (куратор люфтваффе в техническом управлении Министерства авиации) Эрнст Удет на отрезке в 50 км между аэродромом Вюстрова и курортом Мюриц на Балтийском побережье установил рекорд скорости - 631 км/ч на специально подготовленном прототипе истребителя Хейнкеля He 100-V2 (22470).</w:t>
      </w:r>
    </w:p>
    <w:p w14:paraId="0872819B" w14:textId="77777777" w:rsidR="003E218A" w:rsidRPr="000816EF" w:rsidRDefault="003E218A" w:rsidP="000816EF">
      <w:pPr>
        <w:spacing w:after="0" w:line="240" w:lineRule="auto"/>
        <w:jc w:val="both"/>
        <w:rPr>
          <w:rFonts w:ascii="Times New Roman" w:hAnsi="Times New Roman"/>
          <w:color w:val="0070C0"/>
          <w:sz w:val="16"/>
          <w:szCs w:val="16"/>
        </w:rPr>
      </w:pPr>
    </w:p>
    <w:p w14:paraId="6C8AC2F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установлен рекорд результативности в одном матче чемпионата мира по футболу - Бразилия выиграла у Польши 6:5 (4962).</w:t>
      </w:r>
    </w:p>
    <w:p w14:paraId="2266AEC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4C3740"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EF071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30175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июня 1938 г. на заводе № 84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  г. Ташкент, ул. Кучкар-Турдыева; ул. Элбек, 61 тел. 136-11-67/) для продолжения опытных работ по бомбардировщику ДБ-А, (первый полет 2.05.1935 г.) было организовано ОКБ В.Ф. Болховитинова (ОКБ-2 завода № 84 НКАП гл. конструктора В.Ф. Болховитинова /г. Химки/). Проекты БДД, ББС («С»), По приказу № 346с от 10.07.1940 г. на базе ОКБ-2 и мастерских «Фотолет» образован опытный самолетостроительный завод № 293. Болховитинов возглавил КБ на заводе № 293 НКАП. Гл. конструктор (1938-40 г.)- В.Ф. Болховитинов (11982).</w:t>
      </w:r>
    </w:p>
    <w:p w14:paraId="74FD1CA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D422D8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ED896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602BD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июня 1938 года"45-мм противотанковая пушка обр. 1937 г.", принятая на вооружение 24 апреля 1938, была передана в валовое производство. (3861).</w:t>
      </w:r>
    </w:p>
    <w:p w14:paraId="222268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D04A90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июня 1938 г. пушка 53</w:t>
      </w:r>
      <w:r w:rsidRPr="000816EF">
        <w:rPr>
          <w:rFonts w:ascii="Times New Roman" w:hAnsi="Times New Roman"/>
          <w:color w:val="000000" w:themeColor="text1"/>
          <w:sz w:val="16"/>
          <w:szCs w:val="16"/>
        </w:rPr>
        <w:noBreakHyphen/>
        <w:t>К была запущена на серийное производство. Пушка предназначалась для борьбы с танками, самоходками и бронемашинами противника. 45-мм противотанковая пушка образца 1937 г (53</w:t>
      </w:r>
      <w:r w:rsidRPr="000816EF">
        <w:rPr>
          <w:rFonts w:ascii="Times New Roman" w:hAnsi="Times New Roman"/>
          <w:color w:val="000000" w:themeColor="text1"/>
          <w:sz w:val="16"/>
          <w:szCs w:val="16"/>
        </w:rPr>
        <w:noBreakHyphen/>
        <w:t>К) была создана группой конструкторов завода № 8 под руководством М. Н. Логинова путем наложения 45-мм ствола на лафет 37</w:t>
      </w:r>
      <w:r w:rsidRPr="000816EF">
        <w:rPr>
          <w:rFonts w:ascii="Times New Roman" w:hAnsi="Times New Roman"/>
          <w:color w:val="000000" w:themeColor="text1"/>
          <w:sz w:val="16"/>
          <w:szCs w:val="16"/>
        </w:rPr>
        <w:noBreakHyphen/>
        <w:t>мм противотанковой пушки образца 1931 г. В начале 1938 г. пушка 53</w:t>
      </w:r>
      <w:r w:rsidRPr="000816EF">
        <w:rPr>
          <w:rFonts w:ascii="Times New Roman" w:hAnsi="Times New Roman"/>
          <w:color w:val="000000" w:themeColor="text1"/>
          <w:sz w:val="16"/>
          <w:szCs w:val="16"/>
        </w:rPr>
        <w:noBreakHyphen/>
        <w:t>К прошла войсковые испытания. 24 апреля  1938 г. пушка 53</w:t>
      </w:r>
      <w:r w:rsidRPr="000816EF">
        <w:rPr>
          <w:rFonts w:ascii="Times New Roman" w:hAnsi="Times New Roman"/>
          <w:color w:val="000000" w:themeColor="text1"/>
          <w:sz w:val="16"/>
          <w:szCs w:val="16"/>
        </w:rPr>
        <w:noBreakHyphen/>
        <w:t>К была принята на вооружение под названием 45</w:t>
      </w:r>
      <w:r w:rsidRPr="000816EF">
        <w:rPr>
          <w:rFonts w:ascii="Times New Roman" w:hAnsi="Times New Roman"/>
          <w:color w:val="000000" w:themeColor="text1"/>
          <w:sz w:val="16"/>
          <w:szCs w:val="16"/>
        </w:rPr>
        <w:noBreakHyphen/>
        <w:t>мм противотанковая пушка образца 1937 г. (17810).</w:t>
      </w:r>
    </w:p>
    <w:p w14:paraId="56D60B7F" w14:textId="77777777" w:rsidR="00D221B4" w:rsidRPr="000816EF" w:rsidRDefault="00D221B4" w:rsidP="000816EF">
      <w:pPr>
        <w:spacing w:after="0" w:line="240" w:lineRule="auto"/>
        <w:jc w:val="both"/>
        <w:rPr>
          <w:rFonts w:ascii="Times New Roman" w:eastAsia="Times New Roman" w:hAnsi="Times New Roman"/>
          <w:color w:val="000000" w:themeColor="text1"/>
          <w:sz w:val="16"/>
          <w:szCs w:val="16"/>
          <w:lang w:eastAsia="ru-RU"/>
        </w:rPr>
      </w:pPr>
    </w:p>
    <w:p w14:paraId="6C83F4AE" w14:textId="77777777" w:rsidR="00B44BAD"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D4EA67B" w14:textId="77777777" w:rsidR="00B44BAD" w:rsidRPr="000816EF" w:rsidRDefault="00B44BAD"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D558C7B" w14:textId="77777777" w:rsidR="00B44BAD" w:rsidRPr="000816EF" w:rsidRDefault="00B44BAD"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6 июня</w:t>
      </w:r>
      <w:r w:rsidRPr="000816EF">
        <w:rPr>
          <w:rFonts w:ascii="Times New Roman" w:hAnsi="Times New Roman"/>
          <w:color w:val="000000" w:themeColor="text1"/>
          <w:sz w:val="16"/>
          <w:szCs w:val="16"/>
        </w:rPr>
        <w:t xml:space="preserve"> в 1938 году совершил свой первый полет английский вертолет </w:t>
      </w:r>
      <w:hyperlink r:id="rId448" w:tgtFrame="_blank" w:history="1">
        <w:r w:rsidRPr="000816EF">
          <w:rPr>
            <w:rFonts w:ascii="Times New Roman" w:hAnsi="Times New Roman"/>
            <w:color w:val="000000" w:themeColor="text1"/>
            <w:sz w:val="16"/>
            <w:szCs w:val="16"/>
          </w:rPr>
          <w:t xml:space="preserve">«W.5» </w:t>
        </w:r>
      </w:hyperlink>
      <w:r w:rsidRPr="000816EF">
        <w:rPr>
          <w:rFonts w:ascii="Times New Roman" w:hAnsi="Times New Roman"/>
          <w:color w:val="000000" w:themeColor="text1"/>
          <w:sz w:val="16"/>
          <w:szCs w:val="16"/>
        </w:rPr>
        <w:t>под управлением Р.А.Пуллена, сына конструктора С.Дж.Пуллен. построенного фирмой «Weir» из Глазго по образцу германского «Focke Wulf» «Fw.61». Вертолет имел взлетный вес всего 385 кг и приводился в движение 50-сильным двигателем, вращавшим два двухлопастных несущих винта. К концу года налет составил 78 часов, при этом вертолет достигал скорости в 110 км/ч. «W.5» стал первым английским вертолетом, сумевшим самостоятельно подняться в воздух. Несмотря на заинтересованность в развитии аппарата военными после сентября 1939 года вертолет «W.5» полетов больше не совершал (14914).</w:t>
      </w:r>
    </w:p>
    <w:p w14:paraId="05FB35AF" w14:textId="77777777" w:rsidR="00B44BAD" w:rsidRPr="000816EF" w:rsidRDefault="00B44BAD" w:rsidP="000816EF">
      <w:pPr>
        <w:spacing w:after="0" w:line="240" w:lineRule="auto"/>
        <w:jc w:val="both"/>
        <w:rPr>
          <w:rFonts w:ascii="Times New Roman" w:hAnsi="Times New Roman"/>
          <w:color w:val="000000" w:themeColor="text1"/>
          <w:sz w:val="16"/>
          <w:szCs w:val="16"/>
        </w:rPr>
      </w:pPr>
    </w:p>
    <w:p w14:paraId="11473CBD"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4F1E1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E5360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июня 1938 И.Ф.Незваль поехал в Казань возглавить СКБ на заводе 124 (1103,29).</w:t>
      </w:r>
    </w:p>
    <w:p w14:paraId="5FAFB1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3FE6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июня 1938 Нач. ПГУ Беляйкин писал НКОП М.М.К. письмо N 00113:</w:t>
      </w:r>
    </w:p>
    <w:p w14:paraId="187DA6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сем направляю Вам отчет о работе ОК и НИ организаций по самолетостроению ПГУ НКОП за 1937-1938 по июнь 1938 в двух вариантах с докладной запиской на имя тов. В.М.М." (2142,1).</w:t>
      </w:r>
    </w:p>
    <w:p w14:paraId="2767EF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 нарком Оборонпрома М.М.К. писал письмо N 7461-3 Председателю Совета народных комиссаров В.М. Молотову.</w:t>
      </w:r>
    </w:p>
    <w:p w14:paraId="596A83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"Представляя при этом отчет работ опытного самолетостроения по плану 1937 года, сообщаю, что основное внимание в 1937 году было сосредоточено на улучшении серийных самолетов.</w:t>
      </w:r>
    </w:p>
    <w:p w14:paraId="6655BD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этом направлении сделано следующее:</w:t>
      </w:r>
    </w:p>
    <w:p w14:paraId="024A19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 одноместному скоростному истребителю И-16:</w:t>
      </w:r>
    </w:p>
    <w:p w14:paraId="6FB817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Установлены форсированные моторы М-25А и М-25В, улучшена аэродинамическая форма за счет капотов, поставлены щитки закрылки, усилено вооружение, проведены испытания пушечных и 4-х пулеметных установок, введен целый ряд улучшений эксплуатационного и технологического порядка.</w:t>
      </w:r>
    </w:p>
    <w:p w14:paraId="046877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 это дало повышение максимальной скорости на серийных самолетах до 5,5% и снижение посадочной скорости на 25 км/час (И-16 М-25 - 440 км/час, И-16 М-25А - 445-455, И-16 М-25В - 460-470 км/час, разница в 10 км/час получается в зависимости от веса и номера серии).</w:t>
      </w:r>
    </w:p>
    <w:p w14:paraId="36AF5A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маневренному истребителю И-15:</w:t>
      </w:r>
    </w:p>
    <w:p w14:paraId="003EF3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 и внедрен в серию на заводе N 1 модернизированный самолет И-15, с переделанным центропланом и установкой моторов М-25А и М-25В. максимальная скорость доведена до 370-380 км/час при той же посадочной (в зависимости от веса и номера серии).</w:t>
      </w:r>
    </w:p>
    <w:p w14:paraId="0A1386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 разведчику Р-10 (ХАИ-5):</w:t>
      </w:r>
    </w:p>
    <w:p w14:paraId="2A2181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Проведены эксплуатационные улучшения самолета с установками моторов М-25А и М-25В, проведено внедрение его в серию на заводе N 135 и развернуты работы по серии на Саркомбайне.</w:t>
      </w:r>
    </w:p>
    <w:p w14:paraId="626828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установке моторов М-25Е, самолет ХАИ-5 показал скорость в 425 км/час.</w:t>
      </w:r>
    </w:p>
    <w:p w14:paraId="50D9BF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По скоростному бомбардировщику СБ:</w:t>
      </w:r>
    </w:p>
    <w:p w14:paraId="4C941A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Изготовлена и испытана модернизация самолета с новой винто-моторной группой под моторы М-103, изготовлена и испытана учебная кабина с двойным управлением, введен целый ряд улучшений технологического и эксплуатационного порядка, улучшена аэродинамика и улучшен обзор за счет новой мотоустановки.</w:t>
      </w:r>
    </w:p>
    <w:p w14:paraId="68B7E6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Самолет повысил боевые качества и достиг максимальной скорости - 445 км/час. Емкость бомбодержателей увеличена на 1500 кг, вместо прежней - 500 кг.</w:t>
      </w:r>
    </w:p>
    <w:p w14:paraId="721643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По дальнему бомбардировщику ДБ-3:</w:t>
      </w:r>
    </w:p>
    <w:p w14:paraId="5B3460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Проведены большие работы по освоению самолета в серии на заводах NN 39, 126 и 18 и по его технологической переработке. Введены улучшения эксплуатационного и производственного характера.</w:t>
      </w:r>
    </w:p>
    <w:p w14:paraId="035F26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 и испытан вариант самолета под торпедоносец, который принят на вооружение и строится серия на заводе N 39. Изготовлен и проходит гос. испытания поплавковый вариант. ДБ-3 в варианте пушечного сопроводителя также на гос. испытаниях, улучшенный самолет с моторами М-87, с убирающимися лыжами прошел гос. испытания и дал максимальную скорость - 435 км/час (прежняя скорость с убранными шасси на колесах была - 405 км/час).</w:t>
      </w:r>
    </w:p>
    <w:p w14:paraId="74528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По лицензионным самолетам:</w:t>
      </w:r>
    </w:p>
    <w:p w14:paraId="1D0F36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Внедряется на заводе N 1 самолет Вулти и изготовлены 3 самолета из отечественных материалов.</w:t>
      </w:r>
    </w:p>
    <w:p w14:paraId="6B993F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Внедряется на заводе N 84 самолет Дуглас и полностью развернуты работы по освоению новой технологии, изготовлены шаблоны, плазы, приспособления.</w:t>
      </w:r>
    </w:p>
    <w:p w14:paraId="711C72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Внедряется на заводе N 31 самолет Консолидейтед. Проведены большие работы по переработке чертежей и подготовке производственных процессов.</w:t>
      </w:r>
    </w:p>
    <w:p w14:paraId="6B6A73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новым опытным самолетам основное внимание было обращено на создание:</w:t>
      </w:r>
    </w:p>
    <w:p w14:paraId="6DCFBB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нового многоместного истребителя (МПИ),</w:t>
      </w:r>
    </w:p>
    <w:p w14:paraId="5550DA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разведчика-штурмовика-бомбардировщика ("Иванов"),</w:t>
      </w:r>
    </w:p>
    <w:p w14:paraId="19EB96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тяжелого сухопутного бомбардировщика (ТБ-7),</w:t>
      </w:r>
    </w:p>
    <w:p w14:paraId="7DEF30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морского тяжелого бомбардировщика (МТБ-2),</w:t>
      </w:r>
    </w:p>
    <w:p w14:paraId="5C377F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морских дальних разведчиков (МДР-5 и МДР-6),</w:t>
      </w:r>
    </w:p>
    <w:p w14:paraId="5814DC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корабельного разведчика (КОР-1),</w:t>
      </w:r>
    </w:p>
    <w:p w14:paraId="3357EC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морской учебной лодки (МУ-4),</w:t>
      </w:r>
    </w:p>
    <w:p w14:paraId="4F18D4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сухопутных учебно-тренировочных самолетов (УТ-1, УТ-2, N 17),</w:t>
      </w:r>
    </w:p>
    <w:p w14:paraId="069273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почтово-пассажирского одномоторного самолета (ПП-1),</w:t>
      </w:r>
    </w:p>
    <w:p w14:paraId="3B73A1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санитарного самолета (САМ-5-бис).</w:t>
      </w:r>
    </w:p>
    <w:p w14:paraId="5DF474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перечисленные самолеты изготовлены почти все в 2-х экземплярах, прошли заводские испытания, а некоторые из них прошли государственные испытания, получили положительную оценку (ТБ-7, МТБ-2, "Иванов", ПП-1, УТ-1, УТ-2, САМ-5-бис) и заказ на серийное изготовление. По своим данным стоят на современном уровне и удовлетворяют предъявленным к ним требованиям.</w:t>
      </w:r>
    </w:p>
    <w:p w14:paraId="061DF4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Остальные находятся в доводках на заводских испытаниях, оправдывают расчетные данные и в ближайшее время будут переданы на гос. испытания.</w:t>
      </w:r>
    </w:p>
    <w:p w14:paraId="464B05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1-м квартале 1938 года развернуты работы по дальнейшему улучшению и повышению летно-тактических данных серийных машин:</w:t>
      </w:r>
    </w:p>
    <w:p w14:paraId="472705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И-16 М-62 до 500-520 км/час (вместо 470 км/час),</w:t>
      </w:r>
    </w:p>
    <w:p w14:paraId="3F0A55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И-15-бис М-62 до 440 км/час (вместо 370 км/час),</w:t>
      </w:r>
    </w:p>
    <w:p w14:paraId="0A74F4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СБ М-105 до 475-500 км/час (вместо 415 км/час),</w:t>
      </w:r>
    </w:p>
    <w:p w14:paraId="43CC2F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ДБ-3 2М-88 до 450-460 км/час (вместо 405 км/час),</w:t>
      </w:r>
    </w:p>
    <w:p w14:paraId="0B581C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ХАИ-5 М-62 до 450-470 км/час (вместо 390-400 км/час),</w:t>
      </w:r>
    </w:p>
    <w:p w14:paraId="4E5690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МБР-2 М34-ФН до 300-310 км/час (вместо 270 км/час).</w:t>
      </w:r>
    </w:p>
    <w:p w14:paraId="69E64A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указанные модификации в III и IV кварталах текущего года должны быть переданы на гос. испытания.</w:t>
      </w:r>
    </w:p>
    <w:p w14:paraId="42C4A1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с модификациями ведется проектирование по созданию новых опытных самолетов, с значительно более высокими данными (550-600-700 км/час).</w:t>
      </w:r>
    </w:p>
    <w:p w14:paraId="0C71FB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проекты базируются на опытные форсированные моторы с двухскоростными нагнетателями и турбокомпрессорами (М-63, 64, 88, 89, 103 с т.к., 105) и на винты изменяемого шага. Самолеты должны быть изготовлены в 3-х экземплярах, из коих 3-й должен быть снабжен герметической кабиной.</w:t>
      </w:r>
    </w:p>
    <w:p w14:paraId="0BBB4E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уже проводится экспериментальная работа по обеспечению этих самолетов герметическими кабинами для безопасных полетов на больших высотах (8000-10000 м) и управлением огнем из герметических кабин на этих высотах.</w:t>
      </w:r>
    </w:p>
    <w:p w14:paraId="2BC1F2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и 1938 г.г. 24 конструктора работали над 60-тью самолетами и модификациями, а вместе со вторыми экземплярами и отдельными заданиями в работе было 85 самолетов.</w:t>
      </w:r>
    </w:p>
    <w:p w14:paraId="4A6E0E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них до июня 1938 года сдано на гос. испытания - 38 самолетов (И-15, И-16 в различных вариантах, "Иванов" - 2 экземпляра, ДБ-2, ТБ-7, МТБ-2, СП-35, СБ-бис, СБ с учебной кабиной, ДБ-3 торпедон., ДБ-3 на поплавках, ДБ-3 2М-87, ДБ-3 с пушками, ХАИ-5 М-25Е, СР, И-15 с герметической кабиной, ДИ-6-бис, БОК-1, БОК-5, ОКО-1, УТ-1, УТ-2, 17, 18, 19, КОР-1, АРК-3 опытный и АРК-3 головной, Л-5, САМ-5-бис, САМ-5-2-бис, ДБА, МУ-4 1-й, МУ-4 2-й, И-16 на ТБ-3, И-16 пикир.), из которых прошли гос. испытания 30 самолетов, а остальные продолжают испытания в настоящее время. Из 30-ти самолетов, прошедших гос. испытания - 21 приняты в серию, а остальные - 7 не приняты, так как были экспериментальные, а 2 самолета - как неудачные (ДБ-2,СР).</w:t>
      </w:r>
    </w:p>
    <w:p w14:paraId="7B367F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 находятся 11 самолетов ("Стрела", МДР-6, МДР-5, А-7, И-21, МПИ 1-й, МПИ 2-й, И-16-бис 1-й, И-16-бис 2-й, И-16 сопроводитель, И-17 с пушками через редуктор).</w:t>
      </w:r>
    </w:p>
    <w:p w14:paraId="74C944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Продолжают строиться - 21 самолет (ТБ-7 2-й экз., МТБ-2 2-й экз., "Иванов"-2 Поликарпова и 2 Немана, ХАИ-5 штурмов. 2-й экз., И-15-бис 2-й экз., ДИ-6-бис 2-й экз., БОК-7, БОК-11, БОК-15, ДБ-2, У-2 модификация, почтово-пассажирский с ММ-1, Вулти, Консолидейтед, Дуглас, автожир А-15 2-й экз.).</w:t>
      </w:r>
    </w:p>
    <w:p w14:paraId="685401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10-ти самолетам работы прекращены (МБР-6, истребитель с пушкой, ДБА с дизелями, двухмоторный бомбардировщик с дизелями, МПИ с Рено, БДД, ВС, Глен-Мартин, Л-6, Л-8).</w:t>
      </w:r>
    </w:p>
    <w:p w14:paraId="79C523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 самолетостроительные работы по проектированию, постройке и испытаниям вместе с дирижаблестроением затрачено в 1937 году - 104.237 тыс. рублей.</w:t>
      </w:r>
    </w:p>
    <w:p w14:paraId="1B001E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 1938-39 г.г. в настоящее время заканчиваются эскизные проекты и подготовляются макеты новых скоростных и маневренных истребителей у Поликарпова, Таирова и Боровкова.</w:t>
      </w:r>
    </w:p>
    <w:p w14:paraId="6E9D1C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 же положение со скоростными и бронированными штурмовиками у Кочерыгина, Ильюшина и Грушина.</w:t>
      </w:r>
    </w:p>
    <w:p w14:paraId="1C5E75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Развернуты работы по проектированию самолета и изготовлению макета скоростного двухмоторного разведчика у Яковлева.</w:t>
      </w:r>
    </w:p>
    <w:p w14:paraId="6EC1C1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Идет подготовка к экспериментальным сверхскоростным самолетам (до 700 км/час и выше) в ЦАГИ и у Болховитинова (2142,2).</w:t>
      </w:r>
    </w:p>
    <w:p w14:paraId="1A3B2E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B794AF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июня 1938 года на имя В.М. Молотова был отправлен проект Постановления КО и докладная записка о ходе работ по постановке производства самолета № 42 (ТБ-7) на заводе № 124 НКОП в г. Казани, подготовленные М.М. Кагановичем. План расширения завода, в частности, предусматривал организацию на площадке завода трудового лагеря НКВД численностью в 1000-1500 человек (ГА РФ. Ф. 8418. Оп. 22.Д. 267. Л. 4.). В письме замнаркома внутренних дел СССР старшего майора госбезопасности Жуковского № 104678 от 22 июня 1938 года на имя секретаря КО при СНК СССР Базилевича сообщалось следующее: «По пункту 12-му проекта постановления Комитета Обороны при СНК СССР сообщаю, что НКВД СССР не возражает против предоставления рабочей силы из заключенных для строительства завода № 124.</w:t>
      </w:r>
    </w:p>
    <w:p w14:paraId="273E4D4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Мною дано распоряжение Начальнику ГУЛАГа НКВД об организации колонн при указанном строительстве» (Там же. Л. 70.).</w:t>
      </w:r>
    </w:p>
    <w:p w14:paraId="1C26C14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же к 1940 году на объектах авиаотрасли было задействовано 13440 заключенных (Самолетостроение в СССР. 1917 – 1945. Кн. I. С. 426-427.) (11672).</w:t>
      </w:r>
    </w:p>
    <w:p w14:paraId="15D2AF7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EA34C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июня 1938 года был подготовлен:</w:t>
      </w:r>
    </w:p>
    <w:p w14:paraId="69C0F2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КО “О постановке производства самолетов типа № 42 на заводе № 124 НКОП” (проект)</w:t>
      </w:r>
    </w:p>
    <w:p w14:paraId="2A136D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постановляет:</w:t>
      </w:r>
    </w:p>
    <w:p w14:paraId="466F4765"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НКОП:</w:t>
      </w:r>
    </w:p>
    <w:p w14:paraId="3612C8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Закончить к 1 октября 1938 года всю подготовку производства самолета № 42.</w:t>
      </w:r>
    </w:p>
    <w:p w14:paraId="099A3C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Обеспечить в 1938 году запуск в производство на заводе № 124 12 самолетов типа № 42 с таким расчетом, чтобы 2 из них выпустить на аэродром к 1 января 1939 года.</w:t>
      </w:r>
    </w:p>
    <w:p w14:paraId="7D1AC1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Срок окончания самолета МГ перенести на 1939 год.</w:t>
      </w:r>
    </w:p>
    <w:p w14:paraId="068083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Работы по самолету ДБ-А свернуть. Оставить в производстве первую серию из 5-ти машин. Все незавершенное производство по ДБ-А, сверх пяти машин, списать за счет убытков НКОП.</w:t>
      </w:r>
    </w:p>
    <w:p w14:paraId="0B3956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Закончить смену перекрытий пролетов главного корпуса завода № 124, кроме сборочной части к 1 октября 1938 года, один пролет сборочного цеха перекрыть к 1 ноября 1938 года.</w:t>
      </w:r>
    </w:p>
    <w:p w14:paraId="31BAEA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Закончить в 15-ти дневный срок на заводах НКОП проведение мобилизации рабочих, ИТР и конструкторов для обеспечения рабсилой и техническим руководством завод № 124.</w:t>
      </w:r>
    </w:p>
    <w:p w14:paraId="6ACB59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Для укрепления технического руководства на строительстве направить на завод № 124 20 человек инженеров строителей.</w:t>
      </w:r>
    </w:p>
    <w:p w14:paraId="1642E5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Выделить из фондов НКОП недостающее заводу № 124 оборудование в количестве 200 единиц.</w:t>
      </w:r>
    </w:p>
    <w:p w14:paraId="1F5FA9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 Выделить из фондов НКОП лес, металл, электроматериалы и электроаппаратуру для строительства завода № 124, а также инструмент и все материалы, необходимые для производства машины № 42, комплектно на 12 экземпляров.</w:t>
      </w:r>
    </w:p>
    <w:p w14:paraId="33FD04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Перевести ОКБ по самолету ДБ-А вместе с главным конструктором Болховитиным на завод № 84.</w:t>
      </w:r>
    </w:p>
    <w:p w14:paraId="0CA833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 В 10-ти дневный срок представить на рассмотрение Экономического совета спецификации производственного оборудования и материалов, отсутствующих в фондах НКОП на 1938 год и необходимых для производства самолетов типа № 42.</w:t>
      </w:r>
    </w:p>
    <w:p w14:paraId="2BDF4907"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НКТП совместно с НКОП согласовать вопрос об увеличении количества слесарей и монтажников для замены деревянных перекрытий на металлоконструкции на заводе № 124.</w:t>
      </w:r>
    </w:p>
    <w:p w14:paraId="30015C66"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НК маш изготовить НКОПу в первом полугодии 1939 года штампы для горячей и холодной штамповки, штамподержатели, кондуктора и проч. в количестве до 3000 штук. НКОПу представить в НК маш чертежи и технические условия на указанную продукцию не позже сентября-октября 1938 года.</w:t>
      </w:r>
    </w:p>
    <w:p w14:paraId="3F427A2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НКТП (Главгаз) смонтировать на заводе № 124-2 кислородных установки производительностью по 30 куб. метров в час каждая. (Одна установка к 1 ноября 1938 года, вторая – к 1 января 1939 года). НК маш (Главхиммаш) поставить Главгазу, за счет перевыполнения плана, 4 стандартных компрессора (2 штуки поставить к 15 сентября 1938 года и 2 штуки к 1 ноября 1938 года).</w:t>
      </w:r>
    </w:p>
    <w:p w14:paraId="74547CA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НКОПу предусмотреть выделение заводу № 124 за счет своих фондов в IV квартале 1938 года стандартные дома и лес.</w:t>
      </w:r>
    </w:p>
    <w:p w14:paraId="68403BF5"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Первые 12 самолетов типа № 42 утвердить со следующей схемой стрелкового вооружения:</w:t>
      </w:r>
    </w:p>
    <w:p w14:paraId="034925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пушечную установку в средне-верхней части фюзеляжа;</w:t>
      </w:r>
    </w:p>
    <w:p w14:paraId="284011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спаренные пулеметные установки в носовой и хвостовой частях самолета;</w:t>
      </w:r>
    </w:p>
    <w:p w14:paraId="3CEA05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пулеметная люковая установка;</w:t>
      </w:r>
    </w:p>
    <w:p w14:paraId="78F238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2 пулеметные установки в обтекателях шасси.</w:t>
      </w:r>
    </w:p>
    <w:p w14:paraId="7F7AED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в 15-ти дневный срок разработать и согласовать с НКО схему стрелкового вооружения для последующих машин.</w:t>
      </w:r>
    </w:p>
    <w:p w14:paraId="2A013108"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НКОП построить на заводе № 124 18 стандартных фибролитовых бараков.</w:t>
      </w:r>
    </w:p>
    <w:p w14:paraId="0AC2C0D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обеспечения завода № 124 рабочей силой:</w:t>
      </w:r>
    </w:p>
    <w:p w14:paraId="6C6DF0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Обязать НКО и НКВМФ освободить в 1938 году от призыва в РККА и военно-морской флот рабочих, ИТР и служащих завода № 124 и строительства, все возрасты, подлежащие призыву, а также освободить от прохождения учебных сборов в 1938 году командиров запаса и переменный состав.</w:t>
      </w:r>
    </w:p>
    <w:p w14:paraId="50C333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Разрешить заводу № 124 производить в течение 1938 года набор рабочих, ИТР и служащих в индивидуальном порядке с соответствующей проверкой в НКВД.</w:t>
      </w:r>
    </w:p>
    <w:p w14:paraId="6B8DB1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Обязать НКТП (ГУЛАГ) организовать на площадке завода № 124 трудовой лагерь в количестве 1000-1500 человек для форсирования окончания строительных работ по плану завода.</w:t>
      </w:r>
    </w:p>
    <w:p w14:paraId="35CF7D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Совнаркому Тат АССР и Обкому ВКП(б) оказать максимальное содействие строительству завода и развитию на нем производства, организовать вербовку рабочей силы в районах республики для строительства и производства в количестве 3000 человек и кроме того, мобилизовать 1000 комсомольцев из местных организаций.</w:t>
      </w:r>
    </w:p>
    <w:p w14:paraId="742173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 целях обеспечения жилплощадью командируемых на завод № 124 рабочих и ИТР, предложить Совнаркому ТатАССР передать в распоряжение завода № 124 жилые дома завода пишущих машин и 25 комнат из жилищного фонда Казани.</w:t>
      </w:r>
    </w:p>
    <w:p w14:paraId="426398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Разрешить заводу № 124 индивидуальное жилищное строительство для рабочих и ИТР завода.</w:t>
      </w:r>
    </w:p>
    <w:p w14:paraId="01EA9020"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улучшения культурно-бытового обслуживания рабочих на заводе № 124:</w:t>
      </w:r>
    </w:p>
    <w:p w14:paraId="1EA7DB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Обязать Наркомторг, обеспечить преимущественный завоз продовольственных и промышленных товаров в Ленинский район Казани для обслуживания рабочих и ИТР завода № 124.</w:t>
      </w:r>
    </w:p>
    <w:p w14:paraId="289575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Обязать СНК Тат АССР (Наркомздрав, Наркомлес) начать в 1938 году постройку в заводском поселке яслей на 120 детей, больницы на 100 коек, школы 10-ти летки и улучшить медобслуживание работников завода.</w:t>
      </w:r>
    </w:p>
    <w:p w14:paraId="08B7DD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Разрешить НКОП приступить в 1938 году к постройке дома отдыха для рабочих и ИТР в окрестностях Казани.</w:t>
      </w:r>
    </w:p>
    <w:p w14:paraId="10B82076"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Выделить из резервного фонда СНК 1000000 рублей на улучшение в 1938 году культурно-бытовых условий рабочих и ИТР завода № 124 (3938,5-7).</w:t>
      </w:r>
    </w:p>
    <w:p w14:paraId="02C1F68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61A9012" w14:textId="77777777" w:rsidR="00CC3167" w:rsidRPr="000816EF" w:rsidRDefault="00CC3167"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Согласно данным письма от начала июня 1938 года, к началу апреля 1938 года были проведены работы по испытаниям 24 мм и 40 мм шашек различной длины в диапазоне температур от -20 до +50°С. Отчет по испытаниям был подготовлен инженером ПОБЕДОНОСЦЕВЫМ и направлен из НИИ № 3 письмом за № 306с от 9 апреля 1938 года Начальнику 4 отдела 3 Управления В и МТС ВВС РККА Военинженеру 1 ранга т. ЛАРМАН. В конце документа от руки написано: "Отчет инж.Победоносцева УВВ направлен 3/III 38 за  N  185с .".</w:t>
      </w:r>
    </w:p>
    <w:p w14:paraId="2416013F" w14:textId="77777777" w:rsidR="00CC3167" w:rsidRPr="000816EF" w:rsidRDefault="00CC3167"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Эти испытания проводились с целью определения зависимости максимального давления сгорания ракетного заряда из пороха НГВ, в функции начальной температуры шашек в РС черт.З-0157.</w:t>
      </w:r>
    </w:p>
    <w:p w14:paraId="7B3A9E48" w14:textId="77777777" w:rsidR="00CC3167" w:rsidRPr="000816EF" w:rsidRDefault="00CC3167"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частности, в отчёте отмечалось, что в камере 132 мм РС чертежа З-0157 давление при температуре заряда 15°С получается в среднем 230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при темпратуре шашек 35°С среднее давление при тех же условиях, т.е. при ...= 23 мм достигает порядка 370 кг/см</w:t>
      </w:r>
      <w:r w:rsidRPr="000816EF">
        <w:rPr>
          <w:rFonts w:ascii="Times New Roman" w:eastAsia="Times New Roman" w:hAnsi="Times New Roman"/>
          <w:color w:val="000000" w:themeColor="text1"/>
          <w:sz w:val="16"/>
          <w:szCs w:val="16"/>
          <w:vertAlign w:val="superscript"/>
          <w:lang w:eastAsia="ru-RU"/>
        </w:rPr>
        <w:t>2</w:t>
      </w:r>
      <w:r w:rsidRPr="000816EF">
        <w:rPr>
          <w:rFonts w:ascii="Times New Roman" w:eastAsia="Times New Roman" w:hAnsi="Times New Roman"/>
          <w:color w:val="000000" w:themeColor="text1"/>
          <w:sz w:val="16"/>
          <w:szCs w:val="16"/>
          <w:lang w:eastAsia="ru-RU"/>
        </w:rPr>
        <w:t>. Поверочные испытания, проведённые в НИИ № 3 инж. ФОКИНЫМ подтвердили данные, полученные ПОБЕДОНОСЦЕВЫМ [Письмо Исх. № 464с от 4/VI 38 от ДИРЕКТОРА НИИ № 3 Н К О П  СЛОНИМЕРА И ЗАМ.ДИРЕКТОРА НИИ № 3 ВОЕНИНЖЕНЕРА 2 РАНГА А.КОСТИКОВА. Ксерокопия подписанного документа. 01.06.1938 г. // Архив ГНЦ ФГУП "Центр Келдыша". Инв. 227. Оп. 1. Ед. хр. по описи 8. Л. 37,41.] (19771).</w:t>
      </w:r>
    </w:p>
    <w:p w14:paraId="12D72C8A" w14:textId="77777777" w:rsidR="00CC3167" w:rsidRPr="000816EF" w:rsidRDefault="00CC3167"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3D471B0" w14:textId="77777777" w:rsidR="00CC3167" w:rsidRPr="000816EF" w:rsidRDefault="00CC3167"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начале июня 1938 Глушко подписал заявление, второе же такая же подделка, как и заявление Г.Э.Лангемака.</w:t>
      </w:r>
    </w:p>
    <w:p w14:paraId="681A58AF" w14:textId="77777777" w:rsidR="00CC3167" w:rsidRPr="000816EF" w:rsidRDefault="00CC3167"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антисоветскую организацию для вредительской и шпионской работы я был привлечен в 1933 году в г. Ленинграде бывшим начальником Газодинамической лаборатории Н.Я.Ильиным.</w:t>
      </w:r>
    </w:p>
    <w:p w14:paraId="55C9130E" w14:textId="77777777" w:rsidR="00CC3167" w:rsidRPr="000816EF" w:rsidRDefault="00CC3167"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С 1934 г. лаборатория была реорганизована в институт и переведена в Москву, куда переехал и я, и по заданию Ильина установил антисоветскую связь с Клейменовым - начальником института и его заместителем - Лангемаком. Кроме того, я продолжал поддерживать связь с Ильиным, который оставался в Ленинграде»</w:t>
      </w:r>
    </w:p>
    <w:p w14:paraId="1DECE5FE" w14:textId="77777777" w:rsidR="00CC3167" w:rsidRPr="000816EF" w:rsidRDefault="00CC3167"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«Я, арестованный 23 марта 1938 г., не желая сопротивляться в даче показаний следствию об антисоветской деятельности, выразившейся в том, что я, будучи начальником подразделений института, не поддерживал мероприятий партии и правительства, потому что я являлся членом антисоветской организации, куда был завербован в 1933 году Ильиным Николаем Яковлевичем в г. Ленинграде, в то время когда он (Ильин Н.Я.) был начальником лаборатории, в которой я работал (Газодинамическая лаборатория Управления Военных Изобретений при Начальнике Вооружений РККА). По заданию Ильина Н.Я. я писал ему сводки о состоянии работ секретного характера, проводившихся в нашей лаборатории. Эти сводки я ему передавал регулярно еще с 1932 года. От Ильина Н.Я. я слыхал, что такие же сводки он требовал и получал от различных учреждений, пользуясь своим служебным положением. Со стороны Ильина Н.Я., я получал вознаграждение за свою деятельность (за сообщение ему материала шпионского характера) в виде денежных премий, которые он мне несколько раз в году проводил через Управление Военных Изобретений или самостоятельно выплачивал из тех сумм, которыми лично располагал, как должностное лицо. Кроме того, он обещал мне заграничную командировку в Германию для ознакомления с работой реактивной проблемы, в связи с чем обещал устроить об'езд ряд городов. Однако эта командировка не состоялась. Он мне не сообщал, в какую именно разведку отправлял материал, получаемый от меня и из других источников, но так как он обещал мне устроить поездку в Германию, то, я заключил, что он имел связь с Германией.</w:t>
      </w:r>
    </w:p>
    <w:p w14:paraId="243FF5F3" w14:textId="77777777" w:rsidR="00CC3167" w:rsidRPr="000816EF" w:rsidRDefault="00CC3167"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Я бывал на квартире у Ильина Н.Я. и слыхал от его семьи, что он по ночам часто уезжает и ведет себя загадочно. Это не трудно сопоставить с его связью с заграницей.</w:t>
      </w:r>
    </w:p>
    <w:p w14:paraId="44CB395A" w14:textId="77777777" w:rsidR="00CC3167" w:rsidRPr="000816EF" w:rsidRDefault="00CC3167"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Очевидно из опасения, что я могу разоблачить по молодости или еще по каким-либо соображениям, Ильин не сообщал мне, кто помимо меня с ним связан, однако мне думается, что он имел связь с Тихомировым Николаем Ивановичем, бывшим начальником Газодинамической лаборатории, а так же с инженером Юдиным, который, по-видимому, информировал Ильина о работах этого же участка лаборатории, на котором он непосредственно работал. Юдин работал в г. Ленинграде в той же лаборатории что и я, но в другом отделе. В 1933 году, когда эта лаборатория была реорганизована в институт под начальством Клейменова, Юдин остался в Ленинграде и о дальнейшей его судьбе я не знаю.</w:t>
      </w:r>
    </w:p>
    <w:p w14:paraId="436415E0" w14:textId="77777777" w:rsidR="00CC3167" w:rsidRPr="000816EF" w:rsidRDefault="00CC3167"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Глушко</w:t>
      </w:r>
    </w:p>
    <w:p w14:paraId="71A80697" w14:textId="77777777" w:rsidR="00CC3167" w:rsidRPr="000816EF" w:rsidRDefault="00CC3167"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О моей вредительской работе - вредительской работе Лангемака и Клейменова показания дам дополнительно.  В. Глушко</w:t>
      </w:r>
    </w:p>
    <w:p w14:paraId="5611D55A" w14:textId="77777777" w:rsidR="00CC3167" w:rsidRPr="000816EF" w:rsidRDefault="00CC3167"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Как видно из этих заявлений, В.П.Глушко ни слова не говорит о С.П.Королеве. Из соучастников организации, он (или за него) называет только умершего Н.И.Тихомирова, расстрелянного Н.Я.Ильина и арестованных уже И.Т.Клейменова и Г.Э.Лангемака (19117).</w:t>
      </w:r>
    </w:p>
    <w:p w14:paraId="0532B956" w14:textId="77777777" w:rsidR="00CC3167" w:rsidRPr="000816EF" w:rsidRDefault="00CC3167" w:rsidP="000816EF">
      <w:pPr>
        <w:pStyle w:val="a8"/>
        <w:jc w:val="both"/>
        <w:rPr>
          <w:rFonts w:ascii="Times New Roman" w:hAnsi="Times New Roman" w:cs="Times New Roman"/>
          <w:color w:val="000000" w:themeColor="text1"/>
        </w:rPr>
      </w:pPr>
    </w:p>
    <w:p w14:paraId="1A4829A9"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i/>
          <w:iCs/>
          <w:color w:val="000000" w:themeColor="text1"/>
          <w:sz w:val="16"/>
          <w:szCs w:val="16"/>
        </w:rPr>
        <w:t>За рубежом:</w:t>
      </w:r>
      <w:r w:rsidRPr="000816EF">
        <w:rPr>
          <w:rFonts w:ascii="Times New Roman" w:hAnsi="Times New Roman"/>
          <w:color w:val="0070C0"/>
          <w:sz w:val="16"/>
          <w:szCs w:val="16"/>
        </w:rPr>
        <w:t xml:space="preserve"> </w:t>
      </w:r>
    </w:p>
    <w:p w14:paraId="202DF4E3" w14:textId="77777777" w:rsidR="003E218A" w:rsidRPr="000816EF" w:rsidRDefault="003E218A" w:rsidP="000816EF">
      <w:pPr>
        <w:spacing w:after="0" w:line="240" w:lineRule="auto"/>
        <w:jc w:val="both"/>
        <w:rPr>
          <w:rFonts w:ascii="Times New Roman" w:hAnsi="Times New Roman"/>
          <w:color w:val="0070C0"/>
          <w:sz w:val="16"/>
          <w:szCs w:val="16"/>
        </w:rPr>
      </w:pPr>
    </w:p>
    <w:p w14:paraId="733A1980" w14:textId="5D730259"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начале июня 1938 года на английскую авиабазу Селетар на Малаккском полуострове села летающая лодка «Сандерленд» Mk. I. Экипаж 210-й эскадрильи Королевских ВВС привел ее из главной английской гидроавиабазы Феликстоу к месту службы. Местная 230-я эскадрилья должна была первой перевооружаться на новую технику, сдавая устаревшие бипланы «Сингапур» Mk. III. Обстановка на Дальнем Востоке накалялась, Япония не скрывала своих агрессивных устремлений, и Великобритания понимала, что может в один момент лишиться всех своих владений. Но новая угроза прямо у собственных берегов заставила изменить взгляды не только на дислокацию новейших гидросамолетов-бомбардировщиков, но и на само их назначение…(22816).</w:t>
      </w:r>
    </w:p>
    <w:p w14:paraId="16F1449B" w14:textId="77777777" w:rsidR="003E218A" w:rsidRPr="000816EF" w:rsidRDefault="003E218A" w:rsidP="000816EF">
      <w:pPr>
        <w:spacing w:after="0" w:line="240" w:lineRule="auto"/>
        <w:jc w:val="both"/>
        <w:rPr>
          <w:rFonts w:ascii="Times New Roman" w:hAnsi="Times New Roman"/>
          <w:color w:val="0070C0"/>
          <w:sz w:val="16"/>
          <w:szCs w:val="16"/>
        </w:rPr>
      </w:pPr>
    </w:p>
    <w:p w14:paraId="05FCD157" w14:textId="4E14D68F"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EF7B9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A05E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 Начальник 3 управления ВиМТС ВВС бригинженер Сакрикер и Военный комиссар 3 упр. ВиМТС ВВС комбриг Платонов утвердили Тактико-технические требования на вооружение серийного самолета ТБ-7 (дублер).</w:t>
      </w:r>
    </w:p>
    <w:p w14:paraId="734875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самолет ТБ-7 (дублер) предполагается к выпуску в варианте тяжелого бомбардировщика, должен иметь следующее стрелковое, бомбардировочное и стрелковое вооружение:</w:t>
      </w:r>
    </w:p>
    <w:p w14:paraId="3DCCC0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Стрелковое вооружение</w:t>
      </w:r>
    </w:p>
    <w:p w14:paraId="730548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Носовая и кормовая башни.</w:t>
      </w:r>
    </w:p>
    <w:p w14:paraId="2CBA78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Носовая и кормовая установки самолета ТБ-7 (дублер), должны состоять из башенных установок конструкции завода N 156 со спарками типа СБ под пулеметы ШКАС 7,62 мм.</w:t>
      </w:r>
    </w:p>
    <w:p w14:paraId="08AF28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Подшассийные установки.</w:t>
      </w:r>
    </w:p>
    <w:p w14:paraId="42B7D6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Подшассийные установки должны состоять из установок типа ДБА (измененная конструкция завода N 156) под 1 пул. ШКАС 7,62 мм.</w:t>
      </w:r>
    </w:p>
    <w:p w14:paraId="219E77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(пушечная) установка.</w:t>
      </w:r>
    </w:p>
    <w:p w14:paraId="5762BA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(пушечная) установка должна состоять из турели ТАТ системы Можаровского-Веневидова под пушку ШВАК 20 мм.</w:t>
      </w:r>
    </w:p>
    <w:p w14:paraId="01AC2E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Бомбардировочное вооружение</w:t>
      </w:r>
    </w:p>
    <w:p w14:paraId="458BBB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Бомбардировочное вооружение самолета ТБ-7 (дублер) должно обеспечить нормальную бомбовую нагрузку 2000 кг и перегрузочный вариант до 4000 кг с возможностью осуществления следующих вариантов бомбовой нагрузки:</w:t>
      </w:r>
    </w:p>
    <w:p w14:paraId="1CAB89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ФАБ-100: 32 шт.=3200 кг в фюзеляже 2400 кг под крыльями 800 кг.</w:t>
      </w:r>
    </w:p>
    <w:p w14:paraId="7BC615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ФАБ-250: 12 шт.=3000 кг в фюзеляже 2000 кг под крыльями 1000 кг.</w:t>
      </w:r>
    </w:p>
    <w:p w14:paraId="794390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ФАБ-500: 6 шт.=3000 кг в фюзеляже 2000 кг под крыльями 1000 кг.</w:t>
      </w:r>
    </w:p>
    <w:p w14:paraId="30196C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ФАБ-1000: 4 шт.=4000 кг в фюзеляже 2000 кг под крыльями 2000 кг.</w:t>
      </w:r>
    </w:p>
    <w:p w14:paraId="5A7705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Внутри фюзеляжной подвески, кроме вышеуказанных вариантов, предусмотреть подвеску 2 шт. САБ-15 или САБ-25 и три штуки пристрелочных бомб.</w:t>
      </w:r>
    </w:p>
    <w:p w14:paraId="232430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Наружняя (подкрыльная) подвеска бомб должна обеспечить возможность подвески 2 РРАБ-2 или 2 РРАБ-1.</w:t>
      </w:r>
    </w:p>
    <w:p w14:paraId="3E5531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Химическое вооружение</w:t>
      </w:r>
    </w:p>
    <w:p w14:paraId="65674A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 ВАП-500 или 2 ВАП-1000 для заражения и поражения ОВ наземных целей (3335).</w:t>
      </w:r>
    </w:p>
    <w:p w14:paraId="46A4A7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5CCA2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 Начальник 3 управления ВиМТС ВВС бригинженер Сакрикер и Военный комиссар 3 упр. ВиМТС ВВС комбриг Платонов утвердили Тактико-технические требования на вооружение серийного самолета ТБ-7 (дублер).</w:t>
      </w:r>
    </w:p>
    <w:p w14:paraId="067A0E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самолет ТБ-7 (дублер) предполагается к выпуску в варианте тяжелого бомбардировщика, должен иметь следующее стрелковое, бомбардировочное и стрелковое вооружение:</w:t>
      </w:r>
    </w:p>
    <w:p w14:paraId="138572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Стрелковое вооружение</w:t>
      </w:r>
    </w:p>
    <w:p w14:paraId="01736C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Носовая и кормовая башни.</w:t>
      </w:r>
    </w:p>
    <w:p w14:paraId="44031B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Носовая и кормовая установки самолета ТБ-7 (дублер), должны состоять из башенных установок конструкции завода N 156 со спарками типа СБ под пулеметы ШКАС 7,62 мм.</w:t>
      </w:r>
    </w:p>
    <w:p w14:paraId="464141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Подшассийные установки.</w:t>
      </w:r>
    </w:p>
    <w:p w14:paraId="506A7E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Подшассийные установки должны состоять из установок типа ДБА (измененная конструкция завода N 156) под 1 пул. ШКАС 7,62 мм.</w:t>
      </w:r>
    </w:p>
    <w:p w14:paraId="2094EC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(пушечная) установка.</w:t>
      </w:r>
    </w:p>
    <w:p w14:paraId="0C3706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Средняя (пушечная) установка должна состоять из турели ТАТ системы Можаровского-Веневидова под пушку ШВАК 20 мм.</w:t>
      </w:r>
    </w:p>
    <w:p w14:paraId="35F49A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Бомбардировочное вооружение</w:t>
      </w:r>
    </w:p>
    <w:p w14:paraId="03C6DD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Бомбардировочное вооружение самолета ТБ-7 (дублер) должно обеспечить нормальную бомбовую нагрузку 2000 кг и перегрузочный вариант до 4000 кг с возможностью осуществления следующих вариантов бомбовой нагрузки:</w:t>
      </w:r>
    </w:p>
    <w:p w14:paraId="7F23F6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ФАБ-100: 32 шт.=3200 кг в фюзеляже 2400 кг под крыльями 800 кг.</w:t>
      </w:r>
    </w:p>
    <w:p w14:paraId="21C613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ФАБ-250: 12 шт.=3000 кг в фюзеляже 2000 кг под крыльями 1000 кг.</w:t>
      </w:r>
    </w:p>
    <w:p w14:paraId="46D7E7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ФАБ-500: 6 шт.=3000 кг в фюзеляже 2000 кг под крыльями 1000 кг.</w:t>
      </w:r>
    </w:p>
    <w:p w14:paraId="63DD9F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ФАБ-1000: 4 шт.=4000 кг в фюзеляже 2000 кг под крыльями 2000 кг.</w:t>
      </w:r>
    </w:p>
    <w:p w14:paraId="4839B1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Внутри фюзеляжной подвески, кроме вышеуказанных вариантов, предусмотреть подвеску 2 шт. САБ-15 или САБ-25 и три штуки пристрелочных бомб.</w:t>
      </w:r>
    </w:p>
    <w:p w14:paraId="6868B3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Наружная (подкрыльная) подвеска бомб должна обеспечить возможность подвески 2 РРАБ-2 или 2 РРАБ-1 (7710).</w:t>
      </w:r>
    </w:p>
    <w:p w14:paraId="13C809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1069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года Базилевич подготовил:</w:t>
      </w:r>
    </w:p>
    <w:p w14:paraId="1C991C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Важнейшие вопросы КО, поступившие на имя Молотова В.М. за …… июня 1938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4304"/>
        <w:gridCol w:w="2268"/>
      </w:tblGrid>
      <w:tr w:rsidR="005D4A8A" w:rsidRPr="000816EF" w14:paraId="12794757" w14:textId="77777777">
        <w:tc>
          <w:tcPr>
            <w:tcW w:w="2041" w:type="dxa"/>
          </w:tcPr>
          <w:p w14:paraId="38D65D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Кого</w:t>
            </w:r>
          </w:p>
        </w:tc>
        <w:tc>
          <w:tcPr>
            <w:tcW w:w="4304" w:type="dxa"/>
          </w:tcPr>
          <w:p w14:paraId="12CA8F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Краткое содержание вопроса</w:t>
            </w:r>
          </w:p>
        </w:tc>
        <w:tc>
          <w:tcPr>
            <w:tcW w:w="2268" w:type="dxa"/>
          </w:tcPr>
          <w:p w14:paraId="7FFFC6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Направление вопроса</w:t>
            </w:r>
          </w:p>
        </w:tc>
      </w:tr>
      <w:tr w:rsidR="005D4A8A" w:rsidRPr="000816EF" w14:paraId="431631F2" w14:textId="77777777">
        <w:tc>
          <w:tcPr>
            <w:tcW w:w="2041" w:type="dxa"/>
          </w:tcPr>
          <w:p w14:paraId="51B28B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Кагановича М.М.</w:t>
            </w:r>
          </w:p>
        </w:tc>
        <w:tc>
          <w:tcPr>
            <w:tcW w:w="4304" w:type="dxa"/>
          </w:tcPr>
          <w:p w14:paraId="498E5A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Представил на утверждение проект постановления КО и докладную записку о ходе работ по постановке производства самолета № 42 (ТБ-7) на заводе № 124 НКОП (Казань). Проект постановления предусматривает к 1 октября 1938 года окончание подготовки производства к запуску первых 12 самолетов. Первые два самолета должны выйти на аэродром к 1 января 1939 года вооруженные 1 пушкой и 7 пулеметами.</w:t>
            </w:r>
          </w:p>
          <w:p w14:paraId="752471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расширения завода для выпуска серийной продукции предусматривает организацию на площадке завода трудового лагеря НКВД в количестве 1000-1500 человек.</w:t>
            </w:r>
          </w:p>
          <w:p w14:paraId="1235D4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производственных рабочих с 2000 человек к концу текущего года будет увеличено до 4000 человек, за счет набора с предприятий Казани и 1000 комсомольцев, подготавливаемых на квалифицированных рабочих. Обеспечены жилищем 2477 работников завода, к концу года войдет в эксплуатацию еще 7 каменных домов и 18 бараков. Для размещения командируемых в Казань рабочих и ИТР Каганович просит передать в распоряжение завода гостиницу “Татарстан” и 100 комнат из жилищного фонда Казани.</w:t>
            </w:r>
          </w:p>
          <w:p w14:paraId="361781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Парк заводского оборудования составляет около 700 единиц, прибудет в 1938 году импортного оборудования 172 единицы, НКОП выделяет дополнительно 200 единиц.</w:t>
            </w:r>
          </w:p>
          <w:p w14:paraId="3ED3D0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проекта и докладной записки Каганович М.М. представил два приказа по НКОПу, в которых перечислен ряд организационных мероприятий.</w:t>
            </w:r>
          </w:p>
          <w:p w14:paraId="5EFA68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постановления в части мероприятий по обеспечению производства самолета № 42 с заинтересованными наркоматами не согласован.</w:t>
            </w:r>
          </w:p>
        </w:tc>
        <w:tc>
          <w:tcPr>
            <w:tcW w:w="2268" w:type="dxa"/>
          </w:tcPr>
          <w:p w14:paraId="4786D7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Рассмотреть на заседании КО.</w:t>
            </w:r>
          </w:p>
          <w:p w14:paraId="1AF4F9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Заинтересованные наркоматы запрашиваются.</w:t>
            </w:r>
          </w:p>
        </w:tc>
      </w:tr>
    </w:tbl>
    <w:p w14:paraId="4586F2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(3938,4)</w:t>
      </w:r>
    </w:p>
    <w:p w14:paraId="651972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C3A33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вышел приказ ПГУ НКОП N 226:</w:t>
      </w:r>
    </w:p>
    <w:p w14:paraId="7FE2CE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"Во исполнение приказа Наркома М.М.Кагановича от 31 мая 1938:</w:t>
      </w:r>
    </w:p>
    <w:p w14:paraId="3B26CA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Директору завода 84 Осипенко обеспечить работу КБ Болховитинова</w:t>
      </w:r>
    </w:p>
    <w:p w14:paraId="5A2EB9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Выделить площадь для КБ</w:t>
      </w:r>
    </w:p>
    <w:p w14:paraId="4D9C35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Обеспечить производство и постройку самолета Болховитинова." (2137,130).</w:t>
      </w:r>
    </w:p>
    <w:p w14:paraId="7CB701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D3B6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 был подготовлен:</w:t>
      </w:r>
    </w:p>
    <w:p w14:paraId="3C100E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о работе опытно-конструкторских и научно-исследовательских организаций по самолетостроению первого главного управления НКОП за 1937 год по июнь 1938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851"/>
        <w:gridCol w:w="851"/>
        <w:gridCol w:w="851"/>
        <w:gridCol w:w="851"/>
        <w:gridCol w:w="851"/>
        <w:gridCol w:w="851"/>
        <w:gridCol w:w="851"/>
        <w:gridCol w:w="851"/>
        <w:gridCol w:w="2545"/>
      </w:tblGrid>
      <w:tr w:rsidR="005D4A8A" w:rsidRPr="000816EF" w14:paraId="79FF4374" w14:textId="77777777">
        <w:tc>
          <w:tcPr>
            <w:tcW w:w="1242" w:type="dxa"/>
            <w:tcBorders>
              <w:top w:val="single" w:sz="12" w:space="0" w:color="auto"/>
            </w:tcBorders>
          </w:tcPr>
          <w:p w14:paraId="4F15A4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851" w:type="dxa"/>
            <w:tcBorders>
              <w:top w:val="single" w:sz="12" w:space="0" w:color="auto"/>
            </w:tcBorders>
          </w:tcPr>
          <w:p w14:paraId="0C4CC3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w:t>
            </w:r>
          </w:p>
        </w:tc>
        <w:tc>
          <w:tcPr>
            <w:tcW w:w="851" w:type="dxa"/>
            <w:tcBorders>
              <w:top w:val="single" w:sz="12" w:space="0" w:color="auto"/>
            </w:tcBorders>
          </w:tcPr>
          <w:p w14:paraId="7800D1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Фактич.</w:t>
            </w:r>
          </w:p>
        </w:tc>
        <w:tc>
          <w:tcPr>
            <w:tcW w:w="851" w:type="dxa"/>
            <w:tcBorders>
              <w:top w:val="single" w:sz="12" w:space="0" w:color="auto"/>
            </w:tcBorders>
          </w:tcPr>
          <w:p w14:paraId="52849F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Тактико-технические характеристики</w:t>
            </w:r>
          </w:p>
        </w:tc>
        <w:tc>
          <w:tcPr>
            <w:tcW w:w="851" w:type="dxa"/>
            <w:tcBorders>
              <w:top w:val="single" w:sz="12" w:space="0" w:color="auto"/>
            </w:tcBorders>
          </w:tcPr>
          <w:p w14:paraId="44D726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12" w:space="0" w:color="auto"/>
            </w:tcBorders>
          </w:tcPr>
          <w:p w14:paraId="0CDA55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12" w:space="0" w:color="auto"/>
            </w:tcBorders>
          </w:tcPr>
          <w:p w14:paraId="2F0729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12" w:space="0" w:color="auto"/>
            </w:tcBorders>
          </w:tcPr>
          <w:p w14:paraId="40CBA0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w:t>
            </w:r>
          </w:p>
        </w:tc>
        <w:tc>
          <w:tcPr>
            <w:tcW w:w="851" w:type="dxa"/>
            <w:tcBorders>
              <w:top w:val="single" w:sz="12" w:space="0" w:color="auto"/>
            </w:tcBorders>
          </w:tcPr>
          <w:p w14:paraId="5EDBC0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Фактич.</w:t>
            </w:r>
          </w:p>
        </w:tc>
        <w:tc>
          <w:tcPr>
            <w:tcW w:w="2545" w:type="dxa"/>
            <w:tcBorders>
              <w:top w:val="single" w:sz="12" w:space="0" w:color="auto"/>
            </w:tcBorders>
          </w:tcPr>
          <w:p w14:paraId="2F6969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Движение и характеристика </w:t>
            </w:r>
          </w:p>
        </w:tc>
      </w:tr>
      <w:tr w:rsidR="005D4A8A" w:rsidRPr="000816EF" w14:paraId="230B21B4" w14:textId="77777777">
        <w:tc>
          <w:tcPr>
            <w:tcW w:w="1242" w:type="dxa"/>
          </w:tcPr>
          <w:p w14:paraId="50CBC1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D708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w:t>
            </w:r>
          </w:p>
        </w:tc>
        <w:tc>
          <w:tcPr>
            <w:tcW w:w="851" w:type="dxa"/>
          </w:tcPr>
          <w:p w14:paraId="5B5BC8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w:t>
            </w:r>
          </w:p>
        </w:tc>
        <w:tc>
          <w:tcPr>
            <w:tcW w:w="851" w:type="dxa"/>
          </w:tcPr>
          <w:p w14:paraId="6B2C01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 1937 г.</w:t>
            </w:r>
          </w:p>
        </w:tc>
        <w:tc>
          <w:tcPr>
            <w:tcW w:w="851" w:type="dxa"/>
          </w:tcPr>
          <w:p w14:paraId="123818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06B3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3073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C3DD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w:t>
            </w:r>
          </w:p>
        </w:tc>
        <w:tc>
          <w:tcPr>
            <w:tcW w:w="851" w:type="dxa"/>
          </w:tcPr>
          <w:p w14:paraId="7B2603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затраты</w:t>
            </w:r>
          </w:p>
        </w:tc>
        <w:tc>
          <w:tcPr>
            <w:tcW w:w="2545" w:type="dxa"/>
          </w:tcPr>
          <w:p w14:paraId="7C7156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r>
      <w:tr w:rsidR="005D4A8A" w:rsidRPr="000816EF" w14:paraId="1BEEBF65" w14:textId="77777777">
        <w:tc>
          <w:tcPr>
            <w:tcW w:w="1242" w:type="dxa"/>
          </w:tcPr>
          <w:p w14:paraId="7D18A9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397B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w:t>
            </w:r>
          </w:p>
        </w:tc>
        <w:tc>
          <w:tcPr>
            <w:tcW w:w="851" w:type="dxa"/>
          </w:tcPr>
          <w:p w14:paraId="563CD2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w:t>
            </w:r>
          </w:p>
        </w:tc>
        <w:tc>
          <w:tcPr>
            <w:tcW w:w="851" w:type="dxa"/>
          </w:tcPr>
          <w:p w14:paraId="765DBC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w:t>
            </w:r>
          </w:p>
        </w:tc>
        <w:tc>
          <w:tcPr>
            <w:tcW w:w="851" w:type="dxa"/>
          </w:tcPr>
          <w:p w14:paraId="051C22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w:t>
            </w:r>
          </w:p>
        </w:tc>
        <w:tc>
          <w:tcPr>
            <w:tcW w:w="851" w:type="dxa"/>
          </w:tcPr>
          <w:p w14:paraId="236CE0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w:t>
            </w:r>
          </w:p>
        </w:tc>
        <w:tc>
          <w:tcPr>
            <w:tcW w:w="851" w:type="dxa"/>
          </w:tcPr>
          <w:p w14:paraId="22DA8D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51" w:type="dxa"/>
          </w:tcPr>
          <w:p w14:paraId="35748E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плану</w:t>
            </w:r>
          </w:p>
        </w:tc>
        <w:tc>
          <w:tcPr>
            <w:tcW w:w="851" w:type="dxa"/>
          </w:tcPr>
          <w:p w14:paraId="5384B9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1937</w:t>
            </w:r>
          </w:p>
        </w:tc>
        <w:tc>
          <w:tcPr>
            <w:tcW w:w="2545" w:type="dxa"/>
          </w:tcPr>
          <w:p w14:paraId="25CF47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7410AEA" w14:textId="77777777">
        <w:tc>
          <w:tcPr>
            <w:tcW w:w="1242" w:type="dxa"/>
          </w:tcPr>
          <w:p w14:paraId="313153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5ECA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95C8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2C38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8C69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w:t>
            </w:r>
          </w:p>
        </w:tc>
        <w:tc>
          <w:tcPr>
            <w:tcW w:w="851" w:type="dxa"/>
          </w:tcPr>
          <w:p w14:paraId="60BF74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w:t>
            </w:r>
          </w:p>
        </w:tc>
        <w:tc>
          <w:tcPr>
            <w:tcW w:w="851" w:type="dxa"/>
          </w:tcPr>
          <w:p w14:paraId="2BF6A3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w:t>
            </w:r>
          </w:p>
        </w:tc>
        <w:tc>
          <w:tcPr>
            <w:tcW w:w="851" w:type="dxa"/>
          </w:tcPr>
          <w:p w14:paraId="2FF531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w:t>
            </w:r>
          </w:p>
        </w:tc>
        <w:tc>
          <w:tcPr>
            <w:tcW w:w="851" w:type="dxa"/>
          </w:tcPr>
          <w:p w14:paraId="6C7DB3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т.р.</w:t>
            </w:r>
          </w:p>
        </w:tc>
        <w:tc>
          <w:tcPr>
            <w:tcW w:w="2545" w:type="dxa"/>
          </w:tcPr>
          <w:p w14:paraId="2D5815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B2182C0" w14:textId="77777777">
        <w:tc>
          <w:tcPr>
            <w:tcW w:w="1242" w:type="dxa"/>
          </w:tcPr>
          <w:p w14:paraId="054C6A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970E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05A8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2416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7AC5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высоте</w:t>
            </w:r>
          </w:p>
        </w:tc>
        <w:tc>
          <w:tcPr>
            <w:tcW w:w="851" w:type="dxa"/>
          </w:tcPr>
          <w:p w14:paraId="71013A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1C12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перегр.</w:t>
            </w:r>
          </w:p>
        </w:tc>
        <w:tc>
          <w:tcPr>
            <w:tcW w:w="851" w:type="dxa"/>
          </w:tcPr>
          <w:p w14:paraId="6AF44C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1937г.</w:t>
            </w:r>
          </w:p>
        </w:tc>
        <w:tc>
          <w:tcPr>
            <w:tcW w:w="851" w:type="dxa"/>
          </w:tcPr>
          <w:p w14:paraId="392DA0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663BB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839FE4" w14:textId="77777777">
        <w:tc>
          <w:tcPr>
            <w:tcW w:w="1242" w:type="dxa"/>
          </w:tcPr>
          <w:p w14:paraId="2FA1DE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D77F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4384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44E0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59BC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A9E8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3791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D62C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т.р.</w:t>
            </w:r>
          </w:p>
        </w:tc>
        <w:tc>
          <w:tcPr>
            <w:tcW w:w="851" w:type="dxa"/>
          </w:tcPr>
          <w:p w14:paraId="16698F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AA62F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E7D23F6" w14:textId="77777777">
        <w:tc>
          <w:tcPr>
            <w:tcW w:w="1242" w:type="dxa"/>
          </w:tcPr>
          <w:p w14:paraId="4899A2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Поликарпов завод N 21, 84, 1.</w:t>
            </w:r>
          </w:p>
        </w:tc>
        <w:tc>
          <w:tcPr>
            <w:tcW w:w="851" w:type="dxa"/>
          </w:tcPr>
          <w:p w14:paraId="490D3C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C9E2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0B36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39E3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D952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31AC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AA57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DCC6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4A5FA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A1D3534" w14:textId="77777777">
        <w:tc>
          <w:tcPr>
            <w:tcW w:w="1242" w:type="dxa"/>
          </w:tcPr>
          <w:p w14:paraId="01D98A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И-16бис с М-62</w:t>
            </w:r>
          </w:p>
        </w:tc>
        <w:tc>
          <w:tcPr>
            <w:tcW w:w="851" w:type="dxa"/>
          </w:tcPr>
          <w:p w14:paraId="11A727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VII.37г.</w:t>
            </w:r>
          </w:p>
        </w:tc>
        <w:tc>
          <w:tcPr>
            <w:tcW w:w="851" w:type="dxa"/>
          </w:tcPr>
          <w:p w14:paraId="54B2FA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сдан</w:t>
            </w:r>
          </w:p>
        </w:tc>
        <w:tc>
          <w:tcPr>
            <w:tcW w:w="851" w:type="dxa"/>
          </w:tcPr>
          <w:p w14:paraId="712F9E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520/5000</w:t>
            </w:r>
          </w:p>
        </w:tc>
        <w:tc>
          <w:tcPr>
            <w:tcW w:w="851" w:type="dxa"/>
          </w:tcPr>
          <w:p w14:paraId="4ADFEC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51" w:type="dxa"/>
          </w:tcPr>
          <w:p w14:paraId="0B71F2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600/1000</w:t>
            </w:r>
          </w:p>
        </w:tc>
        <w:tc>
          <w:tcPr>
            <w:tcW w:w="851" w:type="dxa"/>
          </w:tcPr>
          <w:p w14:paraId="2D6264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c>
          <w:tcPr>
            <w:tcW w:w="851" w:type="dxa"/>
          </w:tcPr>
          <w:p w14:paraId="32A644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1720</w:t>
            </w:r>
          </w:p>
        </w:tc>
        <w:tc>
          <w:tcPr>
            <w:tcW w:w="851" w:type="dxa"/>
          </w:tcPr>
          <w:p w14:paraId="2FA98D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1404</w:t>
            </w:r>
          </w:p>
        </w:tc>
        <w:tc>
          <w:tcPr>
            <w:tcW w:w="2545" w:type="dxa"/>
          </w:tcPr>
          <w:p w14:paraId="16AA9B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Самолет закончен в </w:t>
            </w:r>
          </w:p>
        </w:tc>
      </w:tr>
      <w:tr w:rsidR="005D4A8A" w:rsidRPr="000816EF" w14:paraId="6DD54481" w14:textId="77777777">
        <w:tc>
          <w:tcPr>
            <w:tcW w:w="1242" w:type="dxa"/>
          </w:tcPr>
          <w:p w14:paraId="3D8ED7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N 21)</w:t>
            </w:r>
          </w:p>
        </w:tc>
        <w:tc>
          <w:tcPr>
            <w:tcW w:w="851" w:type="dxa"/>
          </w:tcPr>
          <w:p w14:paraId="2BE821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5790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w:t>
            </w:r>
          </w:p>
        </w:tc>
        <w:tc>
          <w:tcPr>
            <w:tcW w:w="851" w:type="dxa"/>
          </w:tcPr>
          <w:p w14:paraId="5156A9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AA92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10500</w:t>
            </w:r>
          </w:p>
        </w:tc>
        <w:tc>
          <w:tcPr>
            <w:tcW w:w="851" w:type="dxa"/>
          </w:tcPr>
          <w:p w14:paraId="1EC3C9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0649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 или</w:t>
            </w:r>
          </w:p>
        </w:tc>
        <w:tc>
          <w:tcPr>
            <w:tcW w:w="851" w:type="dxa"/>
          </w:tcPr>
          <w:p w14:paraId="044C09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15AD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EBB2D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 в октябре 37г.</w:t>
            </w:r>
          </w:p>
        </w:tc>
      </w:tr>
      <w:tr w:rsidR="005D4A8A" w:rsidRPr="000816EF" w14:paraId="639942EA" w14:textId="77777777">
        <w:tc>
          <w:tcPr>
            <w:tcW w:w="1242" w:type="dxa"/>
          </w:tcPr>
          <w:p w14:paraId="29B1FB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01BA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64FC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2C75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A510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859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E4E1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w:t>
            </w:r>
          </w:p>
        </w:tc>
        <w:tc>
          <w:tcPr>
            <w:tcW w:w="851" w:type="dxa"/>
          </w:tcPr>
          <w:p w14:paraId="7FA7A1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DC52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B4EA8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Основная задержка в выходе</w:t>
            </w:r>
          </w:p>
        </w:tc>
      </w:tr>
      <w:tr w:rsidR="005D4A8A" w:rsidRPr="000816EF" w14:paraId="5492DF07" w14:textId="77777777">
        <w:tc>
          <w:tcPr>
            <w:tcW w:w="1242" w:type="dxa"/>
          </w:tcPr>
          <w:p w14:paraId="09A8F6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068B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350E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782B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30FD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8ADB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1FD6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6313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FB74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BC30B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 была из-за</w:t>
            </w:r>
          </w:p>
        </w:tc>
      </w:tr>
      <w:tr w:rsidR="005D4A8A" w:rsidRPr="000816EF" w14:paraId="4B6A7D04" w14:textId="77777777">
        <w:tc>
          <w:tcPr>
            <w:tcW w:w="1242" w:type="dxa"/>
          </w:tcPr>
          <w:p w14:paraId="2182EE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Установки </w:t>
            </w:r>
          </w:p>
        </w:tc>
        <w:tc>
          <w:tcPr>
            <w:tcW w:w="851" w:type="dxa"/>
          </w:tcPr>
          <w:p w14:paraId="3700BD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276DB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4CF58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173A3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C517F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D93BD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7CFB2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5F5A9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108</w:t>
            </w:r>
          </w:p>
        </w:tc>
        <w:tc>
          <w:tcPr>
            <w:tcW w:w="2545" w:type="dxa"/>
          </w:tcPr>
          <w:p w14:paraId="7C6BB7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отсутствия моторов М-62.</w:t>
            </w:r>
          </w:p>
        </w:tc>
      </w:tr>
      <w:tr w:rsidR="005D4A8A" w:rsidRPr="000816EF" w14:paraId="7E98E0EA" w14:textId="77777777">
        <w:tc>
          <w:tcPr>
            <w:tcW w:w="1242" w:type="dxa"/>
          </w:tcPr>
          <w:p w14:paraId="4F4AD7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моторов М25А,</w:t>
            </w:r>
          </w:p>
        </w:tc>
        <w:tc>
          <w:tcPr>
            <w:tcW w:w="851" w:type="dxa"/>
          </w:tcPr>
          <w:p w14:paraId="052E83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7FC2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49D3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3B1F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4134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9371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6B35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F161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27BD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Повышение аэродинамич.</w:t>
            </w:r>
          </w:p>
        </w:tc>
      </w:tr>
      <w:tr w:rsidR="005D4A8A" w:rsidRPr="000816EF" w14:paraId="2C1F22C6" w14:textId="77777777">
        <w:tc>
          <w:tcPr>
            <w:tcW w:w="1242" w:type="dxa"/>
          </w:tcPr>
          <w:p w14:paraId="49F977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М25В на И-16</w:t>
            </w:r>
          </w:p>
        </w:tc>
        <w:tc>
          <w:tcPr>
            <w:tcW w:w="851" w:type="dxa"/>
          </w:tcPr>
          <w:p w14:paraId="02678B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6762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4B76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0500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FD44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33A5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5F49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A2F8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E34D6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характеристик и летных</w:t>
            </w:r>
          </w:p>
        </w:tc>
      </w:tr>
      <w:tr w:rsidR="005D4A8A" w:rsidRPr="000816EF" w14:paraId="29423F37" w14:textId="77777777">
        <w:tc>
          <w:tcPr>
            <w:tcW w:w="1242" w:type="dxa"/>
          </w:tcPr>
          <w:p w14:paraId="4185C1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новая винто-</w:t>
            </w:r>
          </w:p>
        </w:tc>
        <w:tc>
          <w:tcPr>
            <w:tcW w:w="851" w:type="dxa"/>
          </w:tcPr>
          <w:p w14:paraId="434BCF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5B18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C30F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2F54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BFA2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D333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5E61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C28E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7D45E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предполагалось</w:t>
            </w:r>
          </w:p>
        </w:tc>
      </w:tr>
      <w:tr w:rsidR="005D4A8A" w:rsidRPr="000816EF" w14:paraId="5D15FBFF" w14:textId="77777777">
        <w:tc>
          <w:tcPr>
            <w:tcW w:w="1242" w:type="dxa"/>
          </w:tcPr>
          <w:p w14:paraId="6D7FE5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моторная группа</w:t>
            </w:r>
          </w:p>
        </w:tc>
        <w:tc>
          <w:tcPr>
            <w:tcW w:w="851" w:type="dxa"/>
          </w:tcPr>
          <w:p w14:paraId="5E9000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8139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7597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49F6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86A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087A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535E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61F8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985CC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получить за счет изменения</w:t>
            </w:r>
          </w:p>
        </w:tc>
      </w:tr>
      <w:tr w:rsidR="005D4A8A" w:rsidRPr="000816EF" w14:paraId="0B0E6AB7" w14:textId="77777777">
        <w:tc>
          <w:tcPr>
            <w:tcW w:w="1242" w:type="dxa"/>
          </w:tcPr>
          <w:p w14:paraId="2F7149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23EB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0AB6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1364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05A1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10DC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DD70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24E5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96B4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29D63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профиля крыла на</w:t>
            </w:r>
          </w:p>
        </w:tc>
      </w:tr>
      <w:tr w:rsidR="005D4A8A" w:rsidRPr="000816EF" w14:paraId="02A82B80" w14:textId="77777777">
        <w:tc>
          <w:tcPr>
            <w:tcW w:w="1242" w:type="dxa"/>
          </w:tcPr>
          <w:p w14:paraId="4320A1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Усиленное</w:t>
            </w:r>
          </w:p>
        </w:tc>
        <w:tc>
          <w:tcPr>
            <w:tcW w:w="851" w:type="dxa"/>
          </w:tcPr>
          <w:p w14:paraId="55D267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3CA0A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8FF5B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758D9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6A2F0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3FEA7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B6E83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9ACE1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2545" w:type="dxa"/>
          </w:tcPr>
          <w:p w14:paraId="485868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скоростной профиль Гласса,</w:t>
            </w:r>
          </w:p>
        </w:tc>
      </w:tr>
      <w:tr w:rsidR="005D4A8A" w:rsidRPr="000816EF" w14:paraId="62E27DF0" w14:textId="77777777">
        <w:tc>
          <w:tcPr>
            <w:tcW w:w="1242" w:type="dxa"/>
          </w:tcPr>
          <w:p w14:paraId="089989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шасси на сам.</w:t>
            </w:r>
          </w:p>
        </w:tc>
        <w:tc>
          <w:tcPr>
            <w:tcW w:w="851" w:type="dxa"/>
          </w:tcPr>
          <w:p w14:paraId="052C3A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CE26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A202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4E3B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5AD2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4BE8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2CE7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C5FD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E92DA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установки более мощного</w:t>
            </w:r>
          </w:p>
        </w:tc>
      </w:tr>
      <w:tr w:rsidR="005D4A8A" w:rsidRPr="000816EF" w14:paraId="64E403AE" w14:textId="77777777">
        <w:tc>
          <w:tcPr>
            <w:tcW w:w="1242" w:type="dxa"/>
          </w:tcPr>
          <w:p w14:paraId="260648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И-16</w:t>
            </w:r>
          </w:p>
        </w:tc>
        <w:tc>
          <w:tcPr>
            <w:tcW w:w="851" w:type="dxa"/>
          </w:tcPr>
          <w:p w14:paraId="5A1A97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2486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3B9D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05B5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FD85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F100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BC24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C04F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C086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мотора (М62), улучшения</w:t>
            </w:r>
          </w:p>
        </w:tc>
      </w:tr>
      <w:tr w:rsidR="005D4A8A" w:rsidRPr="000816EF" w14:paraId="27698B9D" w14:textId="77777777">
        <w:tc>
          <w:tcPr>
            <w:tcW w:w="1242" w:type="dxa"/>
          </w:tcPr>
          <w:p w14:paraId="1A6E0B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B50B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9473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1EDB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D873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C49A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79DA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CEF2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2DC5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311A8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форм фюзеляжа и капотов.</w:t>
            </w:r>
          </w:p>
        </w:tc>
      </w:tr>
      <w:tr w:rsidR="005D4A8A" w:rsidRPr="000816EF" w14:paraId="14CD6B55" w14:textId="77777777">
        <w:tc>
          <w:tcPr>
            <w:tcW w:w="1242" w:type="dxa"/>
          </w:tcPr>
          <w:p w14:paraId="171DCE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Герметич.</w:t>
            </w:r>
          </w:p>
        </w:tc>
        <w:tc>
          <w:tcPr>
            <w:tcW w:w="851" w:type="dxa"/>
          </w:tcPr>
          <w:p w14:paraId="6D7644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D3B41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5570A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745DA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DE3CD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74BFA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8D40E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317</w:t>
            </w:r>
          </w:p>
        </w:tc>
        <w:tc>
          <w:tcPr>
            <w:tcW w:w="851" w:type="dxa"/>
          </w:tcPr>
          <w:p w14:paraId="4A4306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219</w:t>
            </w:r>
          </w:p>
        </w:tc>
        <w:tc>
          <w:tcPr>
            <w:tcW w:w="2545" w:type="dxa"/>
          </w:tcPr>
          <w:p w14:paraId="08648E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Повышение эксплоатацион.</w:t>
            </w:r>
          </w:p>
        </w:tc>
      </w:tr>
      <w:tr w:rsidR="005D4A8A" w:rsidRPr="000816EF" w14:paraId="04EB8CB6" w14:textId="77777777">
        <w:tc>
          <w:tcPr>
            <w:tcW w:w="1242" w:type="dxa"/>
          </w:tcPr>
          <w:p w14:paraId="279B47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кабины к И-16</w:t>
            </w:r>
          </w:p>
        </w:tc>
        <w:tc>
          <w:tcPr>
            <w:tcW w:w="851" w:type="dxa"/>
          </w:tcPr>
          <w:p w14:paraId="0B2394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617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B2DC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BA6B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BC40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FED2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E735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036E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6A14B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прочностных качеств - за</w:t>
            </w:r>
          </w:p>
        </w:tc>
      </w:tr>
      <w:tr w:rsidR="005D4A8A" w:rsidRPr="000816EF" w14:paraId="167F4F1D" w14:textId="77777777">
        <w:tc>
          <w:tcPr>
            <w:tcW w:w="1242" w:type="dxa"/>
          </w:tcPr>
          <w:p w14:paraId="5B81D7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2297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1855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871B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33D3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514A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9466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3744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4007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16FBB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счет учета опыта эксплоат.</w:t>
            </w:r>
          </w:p>
        </w:tc>
      </w:tr>
      <w:tr w:rsidR="005D4A8A" w:rsidRPr="000816EF" w14:paraId="659D04AB" w14:textId="77777777">
        <w:tc>
          <w:tcPr>
            <w:tcW w:w="1242" w:type="dxa"/>
          </w:tcPr>
          <w:p w14:paraId="2D0AC3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Работы по</w:t>
            </w:r>
          </w:p>
        </w:tc>
        <w:tc>
          <w:tcPr>
            <w:tcW w:w="851" w:type="dxa"/>
          </w:tcPr>
          <w:p w14:paraId="1100DF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99462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C91BB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DC89E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46333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CAA89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558F0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w:t>
            </w:r>
          </w:p>
        </w:tc>
        <w:tc>
          <w:tcPr>
            <w:tcW w:w="851" w:type="dxa"/>
          </w:tcPr>
          <w:p w14:paraId="7014CE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118</w:t>
            </w:r>
          </w:p>
        </w:tc>
        <w:tc>
          <w:tcPr>
            <w:tcW w:w="2545" w:type="dxa"/>
          </w:tcPr>
          <w:p w14:paraId="69510E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серийного И-16 и применен.</w:t>
            </w:r>
          </w:p>
        </w:tc>
      </w:tr>
      <w:tr w:rsidR="005D4A8A" w:rsidRPr="000816EF" w14:paraId="1740FE6B" w14:textId="77777777">
        <w:tc>
          <w:tcPr>
            <w:tcW w:w="1242" w:type="dxa"/>
          </w:tcPr>
          <w:p w14:paraId="53C8F6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установке</w:t>
            </w:r>
          </w:p>
        </w:tc>
        <w:tc>
          <w:tcPr>
            <w:tcW w:w="851" w:type="dxa"/>
          </w:tcPr>
          <w:p w14:paraId="5F9CD9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57EA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DAD7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99F0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ABEC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9776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A697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FD9F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8E43E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металлической обшивки</w:t>
            </w:r>
          </w:p>
        </w:tc>
      </w:tr>
      <w:tr w:rsidR="005D4A8A" w:rsidRPr="000816EF" w14:paraId="7013A3C7" w14:textId="77777777">
        <w:tc>
          <w:tcPr>
            <w:tcW w:w="1242" w:type="dxa"/>
          </w:tcPr>
          <w:p w14:paraId="336D1C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пушек (зав. 21)</w:t>
            </w:r>
          </w:p>
        </w:tc>
        <w:tc>
          <w:tcPr>
            <w:tcW w:w="851" w:type="dxa"/>
          </w:tcPr>
          <w:p w14:paraId="7BDCB5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2C64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0A95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094F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2ECF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CC18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CC0A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C623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4CA9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крыльев.</w:t>
            </w:r>
          </w:p>
        </w:tc>
      </w:tr>
      <w:tr w:rsidR="005D4A8A" w:rsidRPr="000816EF" w14:paraId="6F95EBB0" w14:textId="77777777">
        <w:tc>
          <w:tcPr>
            <w:tcW w:w="1242" w:type="dxa"/>
          </w:tcPr>
          <w:p w14:paraId="3C7F0E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6B15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276C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7D9B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CBCA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337F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C214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8937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16B9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8D648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указанное в основном</w:t>
            </w:r>
          </w:p>
        </w:tc>
      </w:tr>
      <w:tr w:rsidR="005D4A8A" w:rsidRPr="000816EF" w14:paraId="33BB6204" w14:textId="77777777">
        <w:tc>
          <w:tcPr>
            <w:tcW w:w="1242" w:type="dxa"/>
          </w:tcPr>
          <w:p w14:paraId="657FB3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8AE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1BE5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4060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D24B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BA33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54BD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F152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F8ED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1AEA3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было выполнено, но плохое</w:t>
            </w:r>
          </w:p>
        </w:tc>
      </w:tr>
      <w:tr w:rsidR="005D4A8A" w:rsidRPr="000816EF" w14:paraId="1B450F40" w14:textId="77777777">
        <w:tc>
          <w:tcPr>
            <w:tcW w:w="1242" w:type="dxa"/>
          </w:tcPr>
          <w:p w14:paraId="36AC11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1F21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4447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89B0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5103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FFA9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23E9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B0CE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F392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B42C3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производственное</w:t>
            </w:r>
          </w:p>
        </w:tc>
      </w:tr>
      <w:tr w:rsidR="005D4A8A" w:rsidRPr="000816EF" w14:paraId="561A19F3" w14:textId="77777777">
        <w:tc>
          <w:tcPr>
            <w:tcW w:w="1242" w:type="dxa"/>
          </w:tcPr>
          <w:p w14:paraId="4366D5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1B71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CF5F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81E0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9690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414E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6B60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62F1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CC7A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F7567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изготовление, особенно</w:t>
            </w:r>
          </w:p>
        </w:tc>
      </w:tr>
      <w:tr w:rsidR="005D4A8A" w:rsidRPr="000816EF" w14:paraId="6C2FC132" w14:textId="77777777">
        <w:tc>
          <w:tcPr>
            <w:tcW w:w="1242" w:type="dxa"/>
          </w:tcPr>
          <w:p w14:paraId="42625A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2424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86A2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062B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C43A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09A0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67FD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8443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2B36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AC615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метал. обшивки крыла,</w:t>
            </w:r>
          </w:p>
        </w:tc>
      </w:tr>
      <w:tr w:rsidR="005D4A8A" w:rsidRPr="000816EF" w14:paraId="64A1C8E0" w14:textId="77777777">
        <w:tc>
          <w:tcPr>
            <w:tcW w:w="1242" w:type="dxa"/>
          </w:tcPr>
          <w:p w14:paraId="7F137E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E988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306F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35CA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941D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48F2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94D8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3B29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B466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8BEA3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значительно снижало</w:t>
            </w:r>
          </w:p>
        </w:tc>
      </w:tr>
      <w:tr w:rsidR="005D4A8A" w:rsidRPr="000816EF" w14:paraId="17B2CEB3" w14:textId="77777777">
        <w:tc>
          <w:tcPr>
            <w:tcW w:w="1242" w:type="dxa"/>
          </w:tcPr>
          <w:p w14:paraId="2DA426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75F4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3707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1FF9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A061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CEEA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11CD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03A9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9C45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B3127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введение улучшения. Кроме</w:t>
            </w:r>
          </w:p>
        </w:tc>
      </w:tr>
      <w:tr w:rsidR="005D4A8A" w:rsidRPr="000816EF" w14:paraId="3BAFB20A" w14:textId="77777777">
        <w:tc>
          <w:tcPr>
            <w:tcW w:w="1242" w:type="dxa"/>
          </w:tcPr>
          <w:p w14:paraId="41B061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946A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B84E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972F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FE6A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3551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7EAA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6E7A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7122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644E2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того введенное требовало</w:t>
            </w:r>
          </w:p>
        </w:tc>
      </w:tr>
      <w:tr w:rsidR="005D4A8A" w:rsidRPr="000816EF" w14:paraId="4FD1DC30" w14:textId="77777777">
        <w:tc>
          <w:tcPr>
            <w:tcW w:w="1242" w:type="dxa"/>
          </w:tcPr>
          <w:p w14:paraId="5E4DEA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3655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6E85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11C2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560B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F40B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7B7B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5073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773F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AD030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сильного изменения</w:t>
            </w:r>
          </w:p>
        </w:tc>
      </w:tr>
      <w:tr w:rsidR="005D4A8A" w:rsidRPr="000816EF" w14:paraId="78BBB10F" w14:textId="77777777">
        <w:tc>
          <w:tcPr>
            <w:tcW w:w="1242" w:type="dxa"/>
          </w:tcPr>
          <w:p w14:paraId="40F904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3899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5992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66EC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8B2F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9A10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86F9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30F5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42C3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559FF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налаженного производства.</w:t>
            </w:r>
          </w:p>
        </w:tc>
      </w:tr>
      <w:tr w:rsidR="005D4A8A" w:rsidRPr="000816EF" w14:paraId="418909FA" w14:textId="77777777">
        <w:tc>
          <w:tcPr>
            <w:tcW w:w="1242" w:type="dxa"/>
          </w:tcPr>
          <w:p w14:paraId="538492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FD89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9EC8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70D3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6678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39FB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6041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ACF7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8D96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5DFB0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явился не для серии</w:t>
            </w:r>
          </w:p>
        </w:tc>
      </w:tr>
      <w:tr w:rsidR="005D4A8A" w:rsidRPr="000816EF" w14:paraId="14ECDE7D" w14:textId="77777777">
        <w:tc>
          <w:tcPr>
            <w:tcW w:w="1242" w:type="dxa"/>
          </w:tcPr>
          <w:p w14:paraId="415099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257F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8929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101A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E2EA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4EBB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787E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8A15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58F4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9B3E1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только для эксперимента.</w:t>
            </w:r>
          </w:p>
        </w:tc>
      </w:tr>
      <w:tr w:rsidR="005D4A8A" w:rsidRPr="000816EF" w14:paraId="4A9E3DEC" w14:textId="77777777">
        <w:tc>
          <w:tcPr>
            <w:tcW w:w="1242" w:type="dxa"/>
          </w:tcPr>
          <w:p w14:paraId="5E2016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1BB6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3AB5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4471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C367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790D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128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B801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274C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0A08F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2-ой экз. этого самолета</w:t>
            </w:r>
          </w:p>
        </w:tc>
      </w:tr>
      <w:tr w:rsidR="005D4A8A" w:rsidRPr="000816EF" w14:paraId="242BFF76" w14:textId="77777777">
        <w:tc>
          <w:tcPr>
            <w:tcW w:w="1242" w:type="dxa"/>
          </w:tcPr>
          <w:p w14:paraId="33BA55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5D0C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C834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84B7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76BC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3911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642E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62BA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8906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0BBEA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 лучше и в июне</w:t>
            </w:r>
          </w:p>
        </w:tc>
      </w:tr>
      <w:tr w:rsidR="005D4A8A" w:rsidRPr="000816EF" w14:paraId="42383B7F" w14:textId="77777777">
        <w:tc>
          <w:tcPr>
            <w:tcW w:w="1242" w:type="dxa"/>
          </w:tcPr>
          <w:p w14:paraId="46F419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8E8F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1DA3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079D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38BF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0EEC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8FC4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6776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4C3E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D055F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проходить испытан.</w:t>
            </w:r>
          </w:p>
        </w:tc>
      </w:tr>
      <w:tr w:rsidR="005D4A8A" w:rsidRPr="000816EF" w14:paraId="58AC7BE5" w14:textId="77777777">
        <w:tc>
          <w:tcPr>
            <w:tcW w:w="1242" w:type="dxa"/>
          </w:tcPr>
          <w:p w14:paraId="024F47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7DE8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4E68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145E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7427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1618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B62B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B97B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CC8F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29993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 переводе Поликарпова </w:t>
            </w:r>
          </w:p>
        </w:tc>
      </w:tr>
      <w:tr w:rsidR="005D4A8A" w:rsidRPr="000816EF" w14:paraId="5953DD47" w14:textId="77777777">
        <w:tc>
          <w:tcPr>
            <w:tcW w:w="1242" w:type="dxa"/>
          </w:tcPr>
          <w:p w14:paraId="6C19F6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09FC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350E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7596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16B3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EC1C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1AB8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1C25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CFEC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8C1AE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 N 156 и загрузкой</w:t>
            </w:r>
          </w:p>
        </w:tc>
      </w:tr>
      <w:tr w:rsidR="005D4A8A" w:rsidRPr="000816EF" w14:paraId="1D318886" w14:textId="77777777">
        <w:tc>
          <w:tcPr>
            <w:tcW w:w="1242" w:type="dxa"/>
          </w:tcPr>
          <w:p w14:paraId="015CC1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73CF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EF27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D3CA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FA8F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59CE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5F72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AFE5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059E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790E8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его другими работами</w:t>
            </w:r>
          </w:p>
        </w:tc>
      </w:tr>
      <w:tr w:rsidR="005D4A8A" w:rsidRPr="000816EF" w14:paraId="2D3CD2E0" w14:textId="77777777">
        <w:tc>
          <w:tcPr>
            <w:tcW w:w="1242" w:type="dxa"/>
          </w:tcPr>
          <w:p w14:paraId="104F37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1F52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BB7F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04B1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115E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5DD5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D08C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9A0B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C242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E87DD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начатые заводские испытан.</w:t>
            </w:r>
          </w:p>
        </w:tc>
      </w:tr>
      <w:tr w:rsidR="005D4A8A" w:rsidRPr="000816EF" w14:paraId="750B309C" w14:textId="77777777">
        <w:tc>
          <w:tcPr>
            <w:tcW w:w="1242" w:type="dxa"/>
          </w:tcPr>
          <w:p w14:paraId="1172B8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28CA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EB4A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A1C7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6EA3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7712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06C2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5647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057D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4A18F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отошли на второй план и</w:t>
            </w:r>
          </w:p>
        </w:tc>
      </w:tr>
      <w:tr w:rsidR="005D4A8A" w:rsidRPr="000816EF" w14:paraId="5039E304" w14:textId="77777777">
        <w:tc>
          <w:tcPr>
            <w:tcW w:w="1242" w:type="dxa"/>
          </w:tcPr>
          <w:p w14:paraId="4954CE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81F7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F790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60B3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CE5A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612E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4615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C5E2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92EC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F76EB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над самолетом работы</w:t>
            </w:r>
          </w:p>
        </w:tc>
      </w:tr>
      <w:tr w:rsidR="005D4A8A" w:rsidRPr="000816EF" w14:paraId="38EF90A8" w14:textId="77777777">
        <w:tc>
          <w:tcPr>
            <w:tcW w:w="1242" w:type="dxa"/>
          </w:tcPr>
          <w:p w14:paraId="57C6E9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F492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A3EA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57A4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53AA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C0CD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9DB7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9BB9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1E5A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FC58E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ведутся медленно.</w:t>
            </w:r>
          </w:p>
        </w:tc>
      </w:tr>
      <w:tr w:rsidR="005D4A8A" w:rsidRPr="000816EF" w14:paraId="18AC7F6F" w14:textId="77777777">
        <w:tc>
          <w:tcPr>
            <w:tcW w:w="1242" w:type="dxa"/>
          </w:tcPr>
          <w:p w14:paraId="598D61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E588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A68B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3BF2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E441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B285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A80A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98CD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1864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3C35B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линии улучшения серийн.</w:t>
            </w:r>
          </w:p>
        </w:tc>
      </w:tr>
      <w:tr w:rsidR="005D4A8A" w:rsidRPr="000816EF" w14:paraId="3E04101D" w14:textId="77777777">
        <w:tc>
          <w:tcPr>
            <w:tcW w:w="1242" w:type="dxa"/>
          </w:tcPr>
          <w:p w14:paraId="2CA171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81CF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F6F7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901B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6D70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8CF1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0F94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C71F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230B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2875C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 И-16 за 1937 г.</w:t>
            </w:r>
          </w:p>
        </w:tc>
      </w:tr>
      <w:tr w:rsidR="005D4A8A" w:rsidRPr="000816EF" w14:paraId="6AFA1049" w14:textId="77777777">
        <w:tc>
          <w:tcPr>
            <w:tcW w:w="1242" w:type="dxa"/>
          </w:tcPr>
          <w:p w14:paraId="3CEB0E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9B79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8FB6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5658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8F00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841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CA9C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EE19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5E93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D5AAF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сделано: 1) поставлены</w:t>
            </w:r>
          </w:p>
        </w:tc>
      </w:tr>
      <w:tr w:rsidR="005D4A8A" w:rsidRPr="000816EF" w14:paraId="6B36C17E" w14:textId="77777777">
        <w:tc>
          <w:tcPr>
            <w:tcW w:w="1242" w:type="dxa"/>
          </w:tcPr>
          <w:p w14:paraId="164FB1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6544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0622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752E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93AA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F939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2ECB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44A7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E96F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15454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форсиров. моторы М25А,</w:t>
            </w:r>
          </w:p>
        </w:tc>
      </w:tr>
      <w:tr w:rsidR="005D4A8A" w:rsidRPr="000816EF" w14:paraId="43537970" w14:textId="77777777">
        <w:tc>
          <w:tcPr>
            <w:tcW w:w="1242" w:type="dxa"/>
          </w:tcPr>
          <w:p w14:paraId="2EA9E2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747E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367D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89C4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45BB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2692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D601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0BAD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FCBB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CB1FD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М25В и при испытании дали</w:t>
            </w:r>
          </w:p>
        </w:tc>
      </w:tr>
      <w:tr w:rsidR="005D4A8A" w:rsidRPr="000816EF" w14:paraId="28920618" w14:textId="77777777">
        <w:tc>
          <w:tcPr>
            <w:tcW w:w="1242" w:type="dxa"/>
          </w:tcPr>
          <w:p w14:paraId="7466A4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CCB0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A867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9AFC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E8A7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5FF3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1237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DA16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A89A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4386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повышение скорости на</w:t>
            </w:r>
          </w:p>
        </w:tc>
      </w:tr>
      <w:tr w:rsidR="005D4A8A" w:rsidRPr="000816EF" w14:paraId="02CC57EC" w14:textId="77777777">
        <w:tc>
          <w:tcPr>
            <w:tcW w:w="1242" w:type="dxa"/>
          </w:tcPr>
          <w:p w14:paraId="050094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4D94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4497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7EA5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A991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2E01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0609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B1E7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1527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C8D46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 2) установлены</w:t>
            </w:r>
          </w:p>
        </w:tc>
      </w:tr>
      <w:tr w:rsidR="005D4A8A" w:rsidRPr="000816EF" w14:paraId="234E2110" w14:textId="77777777">
        <w:tc>
          <w:tcPr>
            <w:tcW w:w="1242" w:type="dxa"/>
          </w:tcPr>
          <w:p w14:paraId="7455B0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5D5E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EDE2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0CAC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3623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072C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37DF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924A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4916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5F641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закрылки, кот. дали снижен.</w:t>
            </w:r>
          </w:p>
        </w:tc>
      </w:tr>
      <w:tr w:rsidR="005D4A8A" w:rsidRPr="000816EF" w14:paraId="72C48F6B" w14:textId="77777777">
        <w:tc>
          <w:tcPr>
            <w:tcW w:w="1242" w:type="dxa"/>
          </w:tcPr>
          <w:p w14:paraId="075725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40AC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28D3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3373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EE60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F077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2D34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449D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48A6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721B2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посадочной скорости на</w:t>
            </w:r>
          </w:p>
        </w:tc>
      </w:tr>
      <w:tr w:rsidR="005D4A8A" w:rsidRPr="000816EF" w14:paraId="6A5ACA66" w14:textId="77777777">
        <w:tc>
          <w:tcPr>
            <w:tcW w:w="1242" w:type="dxa"/>
          </w:tcPr>
          <w:p w14:paraId="79BF02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DBEB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D398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9D7B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AA30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13F3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7ABE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E845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CF3E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7AD31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км/час; 3) доведено</w:t>
            </w:r>
          </w:p>
        </w:tc>
      </w:tr>
      <w:tr w:rsidR="005D4A8A" w:rsidRPr="000816EF" w14:paraId="4B0BD2C3" w14:textId="77777777">
        <w:tc>
          <w:tcPr>
            <w:tcW w:w="1242" w:type="dxa"/>
          </w:tcPr>
          <w:p w14:paraId="38138C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0629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7490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D500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9297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D114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0762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5E32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B66F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5E0C5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пушечное вооружение; 4)</w:t>
            </w:r>
          </w:p>
        </w:tc>
      </w:tr>
      <w:tr w:rsidR="005D4A8A" w:rsidRPr="000816EF" w14:paraId="3578E7F6" w14:textId="77777777">
        <w:tc>
          <w:tcPr>
            <w:tcW w:w="1242" w:type="dxa"/>
          </w:tcPr>
          <w:p w14:paraId="1FA172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A36B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6F14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6794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CB96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5149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7721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49A9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FF98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A7855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внесен ряд эксплуатацион.</w:t>
            </w:r>
          </w:p>
        </w:tc>
      </w:tr>
      <w:tr w:rsidR="005D4A8A" w:rsidRPr="000816EF" w14:paraId="436F1EE1" w14:textId="77777777">
        <w:tc>
          <w:tcPr>
            <w:tcW w:w="1242" w:type="dxa"/>
          </w:tcPr>
          <w:p w14:paraId="7A679B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BB48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EA91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E58B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2E1B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E157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EFB2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A06F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DDDE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FC068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изменений по треб. УВВС.</w:t>
            </w:r>
          </w:p>
        </w:tc>
      </w:tr>
      <w:tr w:rsidR="005D4A8A" w:rsidRPr="000816EF" w14:paraId="4E6B62A3" w14:textId="77777777">
        <w:tc>
          <w:tcPr>
            <w:tcW w:w="1242" w:type="dxa"/>
          </w:tcPr>
          <w:p w14:paraId="19007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И-16-М25В</w:t>
            </w:r>
          </w:p>
        </w:tc>
        <w:tc>
          <w:tcPr>
            <w:tcW w:w="851" w:type="dxa"/>
          </w:tcPr>
          <w:p w14:paraId="422638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VII.37г.</w:t>
            </w:r>
          </w:p>
        </w:tc>
        <w:tc>
          <w:tcPr>
            <w:tcW w:w="851" w:type="dxa"/>
          </w:tcPr>
          <w:p w14:paraId="4F4D52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сдан</w:t>
            </w:r>
          </w:p>
        </w:tc>
        <w:tc>
          <w:tcPr>
            <w:tcW w:w="851" w:type="dxa"/>
          </w:tcPr>
          <w:p w14:paraId="645C34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500/5000</w:t>
            </w:r>
          </w:p>
        </w:tc>
        <w:tc>
          <w:tcPr>
            <w:tcW w:w="851" w:type="dxa"/>
          </w:tcPr>
          <w:p w14:paraId="405FF0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51" w:type="dxa"/>
          </w:tcPr>
          <w:p w14:paraId="3B9787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51" w:type="dxa"/>
          </w:tcPr>
          <w:p w14:paraId="3F36F8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w:t>
            </w:r>
          </w:p>
        </w:tc>
        <w:tc>
          <w:tcPr>
            <w:tcW w:w="851" w:type="dxa"/>
          </w:tcPr>
          <w:p w14:paraId="3ADB77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51" w:type="dxa"/>
          </w:tcPr>
          <w:p w14:paraId="107D35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543</w:t>
            </w:r>
          </w:p>
        </w:tc>
        <w:tc>
          <w:tcPr>
            <w:tcW w:w="2545" w:type="dxa"/>
          </w:tcPr>
          <w:p w14:paraId="2E715F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закончен в пр-ве в</w:t>
            </w:r>
          </w:p>
        </w:tc>
      </w:tr>
      <w:tr w:rsidR="005D4A8A" w:rsidRPr="000816EF" w14:paraId="6FFD9321" w14:textId="77777777">
        <w:tc>
          <w:tcPr>
            <w:tcW w:w="1242" w:type="dxa"/>
          </w:tcPr>
          <w:p w14:paraId="08B3EC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сопроводитель</w:t>
            </w:r>
          </w:p>
        </w:tc>
        <w:tc>
          <w:tcPr>
            <w:tcW w:w="851" w:type="dxa"/>
          </w:tcPr>
          <w:p w14:paraId="7990F3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D887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w:t>
            </w:r>
          </w:p>
        </w:tc>
        <w:tc>
          <w:tcPr>
            <w:tcW w:w="851" w:type="dxa"/>
          </w:tcPr>
          <w:p w14:paraId="35DAC0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2581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51" w:type="dxa"/>
          </w:tcPr>
          <w:p w14:paraId="4DF173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D7DB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03B1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B292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3A36F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сентябре 37 г. Задержка в</w:t>
            </w:r>
          </w:p>
        </w:tc>
      </w:tr>
      <w:tr w:rsidR="005D4A8A" w:rsidRPr="000816EF" w14:paraId="3001155B" w14:textId="77777777">
        <w:tc>
          <w:tcPr>
            <w:tcW w:w="1242" w:type="dxa"/>
          </w:tcPr>
          <w:p w14:paraId="6E0242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N 21)</w:t>
            </w:r>
          </w:p>
        </w:tc>
        <w:tc>
          <w:tcPr>
            <w:tcW w:w="851" w:type="dxa"/>
          </w:tcPr>
          <w:p w14:paraId="67C065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06B6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времени</w:t>
            </w:r>
          </w:p>
        </w:tc>
        <w:tc>
          <w:tcPr>
            <w:tcW w:w="851" w:type="dxa"/>
          </w:tcPr>
          <w:p w14:paraId="2B8CEE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967F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A0BD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86F9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24A1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5C8A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33554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испытании произошла из-за</w:t>
            </w:r>
          </w:p>
        </w:tc>
      </w:tr>
      <w:tr w:rsidR="005D4A8A" w:rsidRPr="000816EF" w14:paraId="3A6DBC1C" w14:textId="77777777">
        <w:tc>
          <w:tcPr>
            <w:tcW w:w="1242" w:type="dxa"/>
          </w:tcPr>
          <w:p w14:paraId="349D02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6679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44D7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0542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CD51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C8DA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83A4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4C38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1880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5FCB3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неполадок мотора, а потом</w:t>
            </w:r>
          </w:p>
        </w:tc>
      </w:tr>
      <w:tr w:rsidR="005D4A8A" w:rsidRPr="000816EF" w14:paraId="2A0E6ADC" w14:textId="77777777">
        <w:tc>
          <w:tcPr>
            <w:tcW w:w="1242" w:type="dxa"/>
          </w:tcPr>
          <w:p w14:paraId="1ED655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9981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FCCD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75A4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3EC3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E2C0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118B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195B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CF21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338ED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отсутствия его и</w:t>
            </w:r>
          </w:p>
        </w:tc>
      </w:tr>
      <w:tr w:rsidR="005D4A8A" w:rsidRPr="000816EF" w14:paraId="5A2828ED" w14:textId="77777777">
        <w:tc>
          <w:tcPr>
            <w:tcW w:w="1242" w:type="dxa"/>
          </w:tcPr>
          <w:p w14:paraId="062648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A4E5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1157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4906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8E10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2DAC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34CE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D12C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A40B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9659C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нужного винта. Испытания </w:t>
            </w:r>
          </w:p>
        </w:tc>
      </w:tr>
      <w:tr w:rsidR="005D4A8A" w:rsidRPr="000816EF" w14:paraId="4A811664" w14:textId="77777777">
        <w:tc>
          <w:tcPr>
            <w:tcW w:w="1242" w:type="dxa"/>
          </w:tcPr>
          <w:p w14:paraId="51B6F8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6BB9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BE45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6D3B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A0D2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AEFB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FA03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66FA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ABE9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9367D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закончены. Основные</w:t>
            </w:r>
          </w:p>
        </w:tc>
      </w:tr>
      <w:tr w:rsidR="005D4A8A" w:rsidRPr="000816EF" w14:paraId="7D1BDFEF" w14:textId="77777777">
        <w:tc>
          <w:tcPr>
            <w:tcW w:w="1242" w:type="dxa"/>
          </w:tcPr>
          <w:p w14:paraId="5544D6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E283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D84A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A95E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9C0F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19CC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B435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651D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3149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1D4D5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изменения состоят в</w:t>
            </w:r>
          </w:p>
        </w:tc>
      </w:tr>
      <w:tr w:rsidR="005D4A8A" w:rsidRPr="000816EF" w14:paraId="08188DDA" w14:textId="77777777">
        <w:tc>
          <w:tcPr>
            <w:tcW w:w="1242" w:type="dxa"/>
          </w:tcPr>
          <w:p w14:paraId="316ABD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EDE9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1FDC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5AEA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DB50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B032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9AFE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140F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9B08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C9200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увеличенной емкости баков,</w:t>
            </w:r>
          </w:p>
        </w:tc>
      </w:tr>
      <w:tr w:rsidR="005D4A8A" w:rsidRPr="000816EF" w14:paraId="7C7B18C6" w14:textId="77777777">
        <w:tc>
          <w:tcPr>
            <w:tcW w:w="1242" w:type="dxa"/>
          </w:tcPr>
          <w:p w14:paraId="31068E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9103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3454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99B8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5404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3846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0564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F770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B4C1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0634C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установки М-25В, закрылков </w:t>
            </w:r>
          </w:p>
        </w:tc>
      </w:tr>
      <w:tr w:rsidR="005D4A8A" w:rsidRPr="000816EF" w14:paraId="5CA2BE63" w14:textId="77777777">
        <w:tc>
          <w:tcPr>
            <w:tcW w:w="1242" w:type="dxa"/>
          </w:tcPr>
          <w:p w14:paraId="197266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CBA8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122B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1E41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B649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1EBB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1062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9276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D891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847FC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усиленного шасси.</w:t>
            </w:r>
          </w:p>
        </w:tc>
      </w:tr>
      <w:tr w:rsidR="005D4A8A" w:rsidRPr="000816EF" w14:paraId="1BD11474" w14:textId="77777777">
        <w:tc>
          <w:tcPr>
            <w:tcW w:w="1242" w:type="dxa"/>
          </w:tcPr>
          <w:p w14:paraId="6A6ECC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B9A9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AA31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4687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C092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D04E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6C19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0B6E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8AF6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922EC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Перегруженность К.Б.</w:t>
            </w:r>
          </w:p>
        </w:tc>
      </w:tr>
      <w:tr w:rsidR="005D4A8A" w:rsidRPr="000816EF" w14:paraId="2C0B7593" w14:textId="77777777">
        <w:tc>
          <w:tcPr>
            <w:tcW w:w="1242" w:type="dxa"/>
          </w:tcPr>
          <w:p w14:paraId="3F0A79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F69C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D340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65C3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017A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B5F2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32E3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5614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6067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F773A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Поликарпова другими более</w:t>
            </w:r>
          </w:p>
        </w:tc>
      </w:tr>
      <w:tr w:rsidR="005D4A8A" w:rsidRPr="000816EF" w14:paraId="33132175" w14:textId="77777777">
        <w:tc>
          <w:tcPr>
            <w:tcW w:w="1242" w:type="dxa"/>
          </w:tcPr>
          <w:p w14:paraId="4EAA49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D8E0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2DC9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94D4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A464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A320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351D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C6A7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04BE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1FF1D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срочными заданиями и</w:t>
            </w:r>
          </w:p>
        </w:tc>
      </w:tr>
      <w:tr w:rsidR="005D4A8A" w:rsidRPr="000816EF" w14:paraId="521BE7E5" w14:textId="77777777">
        <w:tc>
          <w:tcPr>
            <w:tcW w:w="1242" w:type="dxa"/>
          </w:tcPr>
          <w:p w14:paraId="7FF758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0087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6B8D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2BD1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06A3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BBEC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5B74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84F1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2493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C422F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новыми объектами</w:t>
            </w:r>
          </w:p>
        </w:tc>
      </w:tr>
      <w:tr w:rsidR="005D4A8A" w:rsidRPr="000816EF" w14:paraId="73A3D016" w14:textId="77777777">
        <w:tc>
          <w:tcPr>
            <w:tcW w:w="1242" w:type="dxa"/>
          </w:tcPr>
          <w:p w14:paraId="139C0B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7C34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EF16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30FD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8C41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C06C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0A99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B3BD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7505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B6318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вынудили работы по этой</w:t>
            </w:r>
          </w:p>
        </w:tc>
      </w:tr>
      <w:tr w:rsidR="005D4A8A" w:rsidRPr="000816EF" w14:paraId="3F6CE80C" w14:textId="77777777">
        <w:tc>
          <w:tcPr>
            <w:tcW w:w="1242" w:type="dxa"/>
          </w:tcPr>
          <w:p w14:paraId="6E72D6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9606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70F6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B172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834C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274C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A497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4A68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9628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9ACA6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машине вести</w:t>
            </w:r>
          </w:p>
        </w:tc>
      </w:tr>
      <w:tr w:rsidR="005D4A8A" w:rsidRPr="000816EF" w14:paraId="7A035B16" w14:textId="77777777">
        <w:tc>
          <w:tcPr>
            <w:tcW w:w="1242" w:type="dxa"/>
          </w:tcPr>
          <w:p w14:paraId="500EDB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064C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B2D1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1267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28F9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E897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0D14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DC95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6C31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BA23C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замедленными темпами. В</w:t>
            </w:r>
          </w:p>
        </w:tc>
      </w:tr>
      <w:tr w:rsidR="005D4A8A" w:rsidRPr="000816EF" w14:paraId="45FFFEBF" w14:textId="77777777">
        <w:tc>
          <w:tcPr>
            <w:tcW w:w="1242" w:type="dxa"/>
          </w:tcPr>
          <w:p w14:paraId="6DCA5A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F6E0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0DFA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4B9A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828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C91E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B6A8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6CFE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6ED6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61DF3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настоящее время заводские</w:t>
            </w:r>
          </w:p>
        </w:tc>
      </w:tr>
      <w:tr w:rsidR="005D4A8A" w:rsidRPr="000816EF" w14:paraId="1CD47ECF" w14:textId="77777777">
        <w:tc>
          <w:tcPr>
            <w:tcW w:w="1242" w:type="dxa"/>
          </w:tcPr>
          <w:p w14:paraId="08DCC4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6FDC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684B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26D6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F955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5666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B8E0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7D25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0F6D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CDA46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заканчиваются.</w:t>
            </w:r>
          </w:p>
        </w:tc>
      </w:tr>
      <w:tr w:rsidR="005D4A8A" w:rsidRPr="000816EF" w14:paraId="14DA54E5" w14:textId="77777777">
        <w:tc>
          <w:tcPr>
            <w:tcW w:w="1242" w:type="dxa"/>
          </w:tcPr>
          <w:p w14:paraId="1F1189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D092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7EE2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B3A9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8CA2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4AA6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F30C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4560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9524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6A4A1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должен быть передан</w:t>
            </w:r>
          </w:p>
        </w:tc>
      </w:tr>
      <w:tr w:rsidR="005D4A8A" w:rsidRPr="000816EF" w14:paraId="2AFE95A8" w14:textId="77777777">
        <w:tc>
          <w:tcPr>
            <w:tcW w:w="1242" w:type="dxa"/>
          </w:tcPr>
          <w:p w14:paraId="16F784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AD60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5C97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3934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9BF0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5778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AA48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BC08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9C52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8150F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гос. испытания.</w:t>
            </w:r>
          </w:p>
        </w:tc>
      </w:tr>
      <w:tr w:rsidR="005D4A8A" w:rsidRPr="000816EF" w14:paraId="2924E65F" w14:textId="77777777">
        <w:tc>
          <w:tcPr>
            <w:tcW w:w="1242" w:type="dxa"/>
          </w:tcPr>
          <w:p w14:paraId="03C01C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Штурмовик</w:t>
            </w:r>
          </w:p>
        </w:tc>
        <w:tc>
          <w:tcPr>
            <w:tcW w:w="851" w:type="dxa"/>
          </w:tcPr>
          <w:p w14:paraId="7C01AC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IX.37г.</w:t>
            </w:r>
          </w:p>
        </w:tc>
        <w:tc>
          <w:tcPr>
            <w:tcW w:w="851" w:type="dxa"/>
          </w:tcPr>
          <w:p w14:paraId="673258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сдан</w:t>
            </w:r>
          </w:p>
        </w:tc>
        <w:tc>
          <w:tcPr>
            <w:tcW w:w="851" w:type="dxa"/>
          </w:tcPr>
          <w:p w14:paraId="116DE3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420-430/</w:t>
            </w:r>
          </w:p>
        </w:tc>
        <w:tc>
          <w:tcPr>
            <w:tcW w:w="851" w:type="dxa"/>
          </w:tcPr>
          <w:p w14:paraId="3FAC84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51" w:type="dxa"/>
          </w:tcPr>
          <w:p w14:paraId="5853AD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51" w:type="dxa"/>
          </w:tcPr>
          <w:p w14:paraId="1D390C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 или</w:t>
            </w:r>
          </w:p>
        </w:tc>
        <w:tc>
          <w:tcPr>
            <w:tcW w:w="851" w:type="dxa"/>
          </w:tcPr>
          <w:p w14:paraId="30ACCB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51" w:type="dxa"/>
          </w:tcPr>
          <w:p w14:paraId="701ABF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424</w:t>
            </w:r>
          </w:p>
        </w:tc>
        <w:tc>
          <w:tcPr>
            <w:tcW w:w="2545" w:type="dxa"/>
          </w:tcPr>
          <w:p w14:paraId="4D4347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отсутствия при заводе</w:t>
            </w:r>
          </w:p>
        </w:tc>
      </w:tr>
      <w:tr w:rsidR="005D4A8A" w:rsidRPr="000816EF" w14:paraId="6BC9C060" w14:textId="77777777">
        <w:tc>
          <w:tcPr>
            <w:tcW w:w="1242" w:type="dxa"/>
          </w:tcPr>
          <w:p w14:paraId="07A69E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51" w:type="dxa"/>
          </w:tcPr>
          <w:p w14:paraId="1E2A0B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13D7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w:t>
            </w:r>
          </w:p>
        </w:tc>
        <w:tc>
          <w:tcPr>
            <w:tcW w:w="851" w:type="dxa"/>
          </w:tcPr>
          <w:p w14:paraId="6A3FE2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51" w:type="dxa"/>
          </w:tcPr>
          <w:p w14:paraId="2FE348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51" w:type="dxa"/>
          </w:tcPr>
          <w:p w14:paraId="3D5720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51" w:type="dxa"/>
          </w:tcPr>
          <w:p w14:paraId="527969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Шкас или</w:t>
            </w:r>
          </w:p>
        </w:tc>
        <w:tc>
          <w:tcPr>
            <w:tcW w:w="851" w:type="dxa"/>
          </w:tcPr>
          <w:p w14:paraId="16DB1F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1422</w:t>
            </w:r>
          </w:p>
        </w:tc>
        <w:tc>
          <w:tcPr>
            <w:tcW w:w="851" w:type="dxa"/>
          </w:tcPr>
          <w:p w14:paraId="6F5089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1039</w:t>
            </w:r>
          </w:p>
        </w:tc>
        <w:tc>
          <w:tcPr>
            <w:tcW w:w="2545" w:type="dxa"/>
          </w:tcPr>
          <w:p w14:paraId="7FC2B5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21 достаточных конструкт.</w:t>
            </w:r>
          </w:p>
        </w:tc>
      </w:tr>
      <w:tr w:rsidR="005D4A8A" w:rsidRPr="000816EF" w14:paraId="13BAE321" w14:textId="77777777">
        <w:tc>
          <w:tcPr>
            <w:tcW w:w="1242" w:type="dxa"/>
          </w:tcPr>
          <w:p w14:paraId="35E612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w:t>
            </w:r>
          </w:p>
        </w:tc>
        <w:tc>
          <w:tcPr>
            <w:tcW w:w="851" w:type="dxa"/>
          </w:tcPr>
          <w:p w14:paraId="5652E5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3140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времени</w:t>
            </w:r>
          </w:p>
        </w:tc>
        <w:tc>
          <w:tcPr>
            <w:tcW w:w="851" w:type="dxa"/>
          </w:tcPr>
          <w:p w14:paraId="0D7727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222C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1EE5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4555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 и</w:t>
            </w:r>
          </w:p>
        </w:tc>
        <w:tc>
          <w:tcPr>
            <w:tcW w:w="851" w:type="dxa"/>
          </w:tcPr>
          <w:p w14:paraId="3FE251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6082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97FB7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жилых помещений, самолет</w:t>
            </w:r>
          </w:p>
        </w:tc>
      </w:tr>
      <w:tr w:rsidR="005D4A8A" w:rsidRPr="000816EF" w14:paraId="71051A4A" w14:textId="77777777">
        <w:tc>
          <w:tcPr>
            <w:tcW w:w="1242" w:type="dxa"/>
          </w:tcPr>
          <w:p w14:paraId="03A830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сопроводитель</w:t>
            </w:r>
          </w:p>
        </w:tc>
        <w:tc>
          <w:tcPr>
            <w:tcW w:w="851" w:type="dxa"/>
          </w:tcPr>
          <w:p w14:paraId="665B30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569C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ABB8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C8E3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D5BE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EAA9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w:t>
            </w:r>
          </w:p>
        </w:tc>
        <w:tc>
          <w:tcPr>
            <w:tcW w:w="851" w:type="dxa"/>
          </w:tcPr>
          <w:p w14:paraId="666C43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68A5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391F2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проектировался частично в</w:t>
            </w:r>
          </w:p>
        </w:tc>
      </w:tr>
      <w:tr w:rsidR="005D4A8A" w:rsidRPr="000816EF" w14:paraId="055B6C25" w14:textId="77777777">
        <w:tc>
          <w:tcPr>
            <w:tcW w:w="1242" w:type="dxa"/>
          </w:tcPr>
          <w:p w14:paraId="6BCE76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w:t>
            </w:r>
          </w:p>
        </w:tc>
        <w:tc>
          <w:tcPr>
            <w:tcW w:w="851" w:type="dxa"/>
          </w:tcPr>
          <w:p w14:paraId="6AA7E2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AD42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D296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F0B1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D2C8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69BC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w:t>
            </w:r>
          </w:p>
        </w:tc>
        <w:tc>
          <w:tcPr>
            <w:tcW w:w="851" w:type="dxa"/>
          </w:tcPr>
          <w:p w14:paraId="5B75A1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B293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FCBB7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Москве, а частично в</w:t>
            </w:r>
          </w:p>
        </w:tc>
      </w:tr>
      <w:tr w:rsidR="005D4A8A" w:rsidRPr="000816EF" w14:paraId="28444B41" w14:textId="77777777">
        <w:tc>
          <w:tcPr>
            <w:tcW w:w="1242" w:type="dxa"/>
          </w:tcPr>
          <w:p w14:paraId="1F507C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N 21)</w:t>
            </w:r>
          </w:p>
        </w:tc>
        <w:tc>
          <w:tcPr>
            <w:tcW w:w="851" w:type="dxa"/>
          </w:tcPr>
          <w:p w14:paraId="6DCA78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6D11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536E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D08F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0C57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87FC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851" w:type="dxa"/>
          </w:tcPr>
          <w:p w14:paraId="74EE24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29F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2BFEF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Горьком. Вследствие этого,</w:t>
            </w:r>
          </w:p>
        </w:tc>
      </w:tr>
      <w:tr w:rsidR="005D4A8A" w:rsidRPr="000816EF" w14:paraId="0273724A" w14:textId="77777777">
        <w:tc>
          <w:tcPr>
            <w:tcW w:w="1242" w:type="dxa"/>
          </w:tcPr>
          <w:p w14:paraId="5F07C6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622C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5F1E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2D91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333B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78EE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6EC3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 кг</w:t>
            </w:r>
          </w:p>
        </w:tc>
        <w:tc>
          <w:tcPr>
            <w:tcW w:w="851" w:type="dxa"/>
          </w:tcPr>
          <w:p w14:paraId="1A42B4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07BF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0373E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также из-за</w:t>
            </w:r>
          </w:p>
        </w:tc>
      </w:tr>
      <w:tr w:rsidR="005D4A8A" w:rsidRPr="000816EF" w14:paraId="0F4BDDBD" w14:textId="77777777">
        <w:tc>
          <w:tcPr>
            <w:tcW w:w="1242" w:type="dxa"/>
          </w:tcPr>
          <w:p w14:paraId="21F437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0AD9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3E49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8AB2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FAE9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E9EF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8AF2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847E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0026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3D5E2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перегруженности,</w:t>
            </w:r>
          </w:p>
        </w:tc>
      </w:tr>
      <w:tr w:rsidR="005D4A8A" w:rsidRPr="000816EF" w14:paraId="05B976A8" w14:textId="77777777">
        <w:tc>
          <w:tcPr>
            <w:tcW w:w="1242" w:type="dxa"/>
          </w:tcPr>
          <w:p w14:paraId="6C865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C1B5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6D8B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7F74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9931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0524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6841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AC15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C046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C6264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Поликарпова - все увязки</w:t>
            </w:r>
          </w:p>
        </w:tc>
      </w:tr>
      <w:tr w:rsidR="005D4A8A" w:rsidRPr="000816EF" w14:paraId="376E9E1A" w14:textId="77777777">
        <w:tc>
          <w:tcPr>
            <w:tcW w:w="1242" w:type="dxa"/>
          </w:tcPr>
          <w:p w14:paraId="3709CC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EF3B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BB36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3329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C9F0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24E2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0476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408E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97E0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999AC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протекали болезненно.</w:t>
            </w:r>
          </w:p>
        </w:tc>
      </w:tr>
      <w:tr w:rsidR="005D4A8A" w:rsidRPr="000816EF" w14:paraId="4BBF89A4" w14:textId="77777777">
        <w:tc>
          <w:tcPr>
            <w:tcW w:w="1242" w:type="dxa"/>
          </w:tcPr>
          <w:p w14:paraId="29B412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46F2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E060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F53C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1900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440D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C716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BB25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8B4C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50C81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неясности с</w:t>
            </w:r>
          </w:p>
        </w:tc>
      </w:tr>
      <w:tr w:rsidR="005D4A8A" w:rsidRPr="000816EF" w14:paraId="6E973401" w14:textId="77777777">
        <w:tc>
          <w:tcPr>
            <w:tcW w:w="1242" w:type="dxa"/>
          </w:tcPr>
          <w:p w14:paraId="0E1042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C3C9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1695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604A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0659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97D5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E6C4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1F82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CF5D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E416A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мотором (АМ34 или М-62),</w:t>
            </w:r>
          </w:p>
        </w:tc>
      </w:tr>
      <w:tr w:rsidR="005D4A8A" w:rsidRPr="000816EF" w14:paraId="3FC84103" w14:textId="77777777">
        <w:tc>
          <w:tcPr>
            <w:tcW w:w="1242" w:type="dxa"/>
          </w:tcPr>
          <w:p w14:paraId="39B301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3EFE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BEA7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27A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8295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B922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698F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C06E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4E54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4F9D7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неопределенность ВВС</w:t>
            </w:r>
          </w:p>
        </w:tc>
      </w:tr>
      <w:tr w:rsidR="005D4A8A" w:rsidRPr="000816EF" w14:paraId="7074D745" w14:textId="77777777">
        <w:tc>
          <w:tcPr>
            <w:tcW w:w="1242" w:type="dxa"/>
          </w:tcPr>
          <w:p w14:paraId="0072E0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1531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1FFC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2FAE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5028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4123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FF1B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DAF1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6033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3A6C8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тактико-технич. требований,</w:t>
            </w:r>
          </w:p>
        </w:tc>
      </w:tr>
      <w:tr w:rsidR="005D4A8A" w:rsidRPr="000816EF" w14:paraId="37A0B6DF" w14:textId="77777777">
        <w:tc>
          <w:tcPr>
            <w:tcW w:w="1242" w:type="dxa"/>
          </w:tcPr>
          <w:p w14:paraId="4D735E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EE55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59B1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EFEC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44AE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DACB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C8DD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DCA4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8ED3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B4380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вызвали большие задержки </w:t>
            </w:r>
          </w:p>
        </w:tc>
      </w:tr>
      <w:tr w:rsidR="005D4A8A" w:rsidRPr="000816EF" w14:paraId="57CD11A4" w14:textId="77777777">
        <w:tc>
          <w:tcPr>
            <w:tcW w:w="1242" w:type="dxa"/>
          </w:tcPr>
          <w:p w14:paraId="2B9454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7090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5473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DA62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006B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276D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AE11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EE86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985A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2DEC8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изготовлении машины. В</w:t>
            </w:r>
          </w:p>
        </w:tc>
      </w:tr>
      <w:tr w:rsidR="005D4A8A" w:rsidRPr="000816EF" w14:paraId="07D5564A" w14:textId="77777777">
        <w:tc>
          <w:tcPr>
            <w:tcW w:w="1242" w:type="dxa"/>
          </w:tcPr>
          <w:p w14:paraId="712A99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4A8E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43FF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AA74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51A5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55D5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EA6A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00D2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8AE8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20FEB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настоящее время</w:t>
            </w:r>
          </w:p>
        </w:tc>
      </w:tr>
      <w:tr w:rsidR="005D4A8A" w:rsidRPr="000816EF" w14:paraId="42232E7C" w14:textId="77777777">
        <w:tc>
          <w:tcPr>
            <w:tcW w:w="1242" w:type="dxa"/>
          </w:tcPr>
          <w:p w14:paraId="1E5C07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9144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0D3E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28E2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885E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A399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4417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35CC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E115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CF3DA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достраивается на зав. N 156</w:t>
            </w:r>
          </w:p>
        </w:tc>
      </w:tr>
      <w:tr w:rsidR="005D4A8A" w:rsidRPr="000816EF" w14:paraId="426E9474" w14:textId="77777777">
        <w:tc>
          <w:tcPr>
            <w:tcW w:w="1242" w:type="dxa"/>
          </w:tcPr>
          <w:p w14:paraId="5ABB2A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4F00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E478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E98A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707C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5A5D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C25D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8536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8B3A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65CD5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д. выйти на испытания в</w:t>
            </w:r>
          </w:p>
        </w:tc>
      </w:tr>
      <w:tr w:rsidR="005D4A8A" w:rsidRPr="000816EF" w14:paraId="20101DE4" w14:textId="77777777">
        <w:tc>
          <w:tcPr>
            <w:tcW w:w="1242" w:type="dxa"/>
          </w:tcPr>
          <w:p w14:paraId="2741FE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CF74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ADFC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AA5F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244B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754D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1DB4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AECC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E67B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F0E3B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августе с.г.</w:t>
            </w:r>
          </w:p>
        </w:tc>
      </w:tr>
      <w:tr w:rsidR="005D4A8A" w:rsidRPr="000816EF" w14:paraId="1D1236EC" w14:textId="77777777">
        <w:tc>
          <w:tcPr>
            <w:tcW w:w="1242" w:type="dxa"/>
          </w:tcPr>
          <w:p w14:paraId="255783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4.И-15-бис с</w:t>
            </w:r>
          </w:p>
        </w:tc>
        <w:tc>
          <w:tcPr>
            <w:tcW w:w="851" w:type="dxa"/>
          </w:tcPr>
          <w:p w14:paraId="294D5D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XII.37г.</w:t>
            </w:r>
          </w:p>
        </w:tc>
        <w:tc>
          <w:tcPr>
            <w:tcW w:w="851" w:type="dxa"/>
          </w:tcPr>
          <w:p w14:paraId="17F6B4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сдан</w:t>
            </w:r>
          </w:p>
        </w:tc>
        <w:tc>
          <w:tcPr>
            <w:tcW w:w="851" w:type="dxa"/>
          </w:tcPr>
          <w:p w14:paraId="6E796B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430-440/</w:t>
            </w:r>
          </w:p>
        </w:tc>
        <w:tc>
          <w:tcPr>
            <w:tcW w:w="851" w:type="dxa"/>
          </w:tcPr>
          <w:p w14:paraId="431825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51" w:type="dxa"/>
          </w:tcPr>
          <w:p w14:paraId="105AD6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51" w:type="dxa"/>
          </w:tcPr>
          <w:p w14:paraId="07E9B7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4МВ1</w:t>
            </w:r>
          </w:p>
        </w:tc>
        <w:tc>
          <w:tcPr>
            <w:tcW w:w="851" w:type="dxa"/>
          </w:tcPr>
          <w:p w14:paraId="2C4127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1700</w:t>
            </w:r>
          </w:p>
        </w:tc>
        <w:tc>
          <w:tcPr>
            <w:tcW w:w="851" w:type="dxa"/>
          </w:tcPr>
          <w:p w14:paraId="5A8433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875</w:t>
            </w:r>
          </w:p>
        </w:tc>
        <w:tc>
          <w:tcPr>
            <w:tcW w:w="2545" w:type="dxa"/>
          </w:tcPr>
          <w:p w14:paraId="1CC718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необходимости</w:t>
            </w:r>
          </w:p>
        </w:tc>
      </w:tr>
      <w:tr w:rsidR="005D4A8A" w:rsidRPr="000816EF" w14:paraId="3764B99D" w14:textId="77777777">
        <w:tc>
          <w:tcPr>
            <w:tcW w:w="1242" w:type="dxa"/>
          </w:tcPr>
          <w:p w14:paraId="5ED1C4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форсир. мотор.</w:t>
            </w:r>
          </w:p>
        </w:tc>
        <w:tc>
          <w:tcPr>
            <w:tcW w:w="851" w:type="dxa"/>
          </w:tcPr>
          <w:p w14:paraId="307197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C649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w:t>
            </w:r>
          </w:p>
        </w:tc>
        <w:tc>
          <w:tcPr>
            <w:tcW w:w="851" w:type="dxa"/>
          </w:tcPr>
          <w:p w14:paraId="21EB71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51" w:type="dxa"/>
          </w:tcPr>
          <w:p w14:paraId="6073AF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1991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E5B0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B866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4E3F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FE962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срочного запуска самолета </w:t>
            </w:r>
          </w:p>
        </w:tc>
      </w:tr>
      <w:tr w:rsidR="005D4A8A" w:rsidRPr="000816EF" w14:paraId="56DA3F14" w14:textId="77777777">
        <w:tc>
          <w:tcPr>
            <w:tcW w:w="1242" w:type="dxa"/>
          </w:tcPr>
          <w:p w14:paraId="2E318A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убирающимся</w:t>
            </w:r>
          </w:p>
        </w:tc>
        <w:tc>
          <w:tcPr>
            <w:tcW w:w="851" w:type="dxa"/>
          </w:tcPr>
          <w:p w14:paraId="3DA617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D461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времени</w:t>
            </w:r>
          </w:p>
        </w:tc>
        <w:tc>
          <w:tcPr>
            <w:tcW w:w="851" w:type="dxa"/>
          </w:tcPr>
          <w:p w14:paraId="19BDCA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2047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7587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D194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31A0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DD0C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925B6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И-15 в серию в первую</w:t>
            </w:r>
          </w:p>
        </w:tc>
      </w:tr>
      <w:tr w:rsidR="005D4A8A" w:rsidRPr="000816EF" w14:paraId="597E13A0" w14:textId="77777777">
        <w:tc>
          <w:tcPr>
            <w:tcW w:w="1242" w:type="dxa"/>
          </w:tcPr>
          <w:p w14:paraId="0DB2D1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шасси и новым</w:t>
            </w:r>
          </w:p>
        </w:tc>
        <w:tc>
          <w:tcPr>
            <w:tcW w:w="851" w:type="dxa"/>
          </w:tcPr>
          <w:p w14:paraId="200925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EC94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0C68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1975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C4D8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C1C1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3B66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CB4B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F090E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очередь работы велись по</w:t>
            </w:r>
          </w:p>
        </w:tc>
      </w:tr>
      <w:tr w:rsidR="005D4A8A" w:rsidRPr="000816EF" w14:paraId="16D9BB8E" w14:textId="77777777">
        <w:tc>
          <w:tcPr>
            <w:tcW w:w="1242" w:type="dxa"/>
          </w:tcPr>
          <w:p w14:paraId="54C3B3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центропланом</w:t>
            </w:r>
          </w:p>
        </w:tc>
        <w:tc>
          <w:tcPr>
            <w:tcW w:w="851" w:type="dxa"/>
          </w:tcPr>
          <w:p w14:paraId="72D473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6BFE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07C7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6B6F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ACC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B03B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F0BB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52D8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23859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проведению в порядок</w:t>
            </w:r>
          </w:p>
        </w:tc>
      </w:tr>
      <w:tr w:rsidR="005D4A8A" w:rsidRPr="000816EF" w14:paraId="36DBB0A1" w14:textId="77777777">
        <w:tc>
          <w:tcPr>
            <w:tcW w:w="1242" w:type="dxa"/>
          </w:tcPr>
          <w:p w14:paraId="39FD05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N1)</w:t>
            </w:r>
          </w:p>
        </w:tc>
        <w:tc>
          <w:tcPr>
            <w:tcW w:w="851" w:type="dxa"/>
          </w:tcPr>
          <w:p w14:paraId="3ABFAA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FE49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6007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0D38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4544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6F5B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2483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E151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CF10F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старых чертежей и</w:t>
            </w:r>
          </w:p>
        </w:tc>
      </w:tr>
      <w:tr w:rsidR="005D4A8A" w:rsidRPr="000816EF" w14:paraId="4617EA0D" w14:textId="77777777">
        <w:tc>
          <w:tcPr>
            <w:tcW w:w="1242" w:type="dxa"/>
          </w:tcPr>
          <w:p w14:paraId="2513E5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64F1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A2BB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FBA3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ABEF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01E6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F301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7C34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0837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C3F5E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модернизации самолета под</w:t>
            </w:r>
          </w:p>
        </w:tc>
      </w:tr>
      <w:tr w:rsidR="005D4A8A" w:rsidRPr="000816EF" w14:paraId="3B8D2FAE" w14:textId="77777777">
        <w:tc>
          <w:tcPr>
            <w:tcW w:w="1242" w:type="dxa"/>
          </w:tcPr>
          <w:p w14:paraId="1E7AC1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4AF3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682D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AF0F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FA9C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51A2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CA58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AC4C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F1B3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C85FE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новый центроплан,</w:t>
            </w:r>
          </w:p>
        </w:tc>
      </w:tr>
      <w:tr w:rsidR="005D4A8A" w:rsidRPr="000816EF" w14:paraId="2CAA900F" w14:textId="77777777">
        <w:tc>
          <w:tcPr>
            <w:tcW w:w="1242" w:type="dxa"/>
          </w:tcPr>
          <w:p w14:paraId="326AF0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86A0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B7AB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3A58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608B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CE9F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B8F8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20A4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408B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3D8F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установку М25А и М25В и</w:t>
            </w:r>
          </w:p>
        </w:tc>
      </w:tr>
      <w:tr w:rsidR="005D4A8A" w:rsidRPr="000816EF" w14:paraId="6F6466E8" w14:textId="77777777">
        <w:tc>
          <w:tcPr>
            <w:tcW w:w="1242" w:type="dxa"/>
          </w:tcPr>
          <w:p w14:paraId="266559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2F28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2FD0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66EF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0D0D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C669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DC50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0326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E7B6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93E8A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устранению ранее</w:t>
            </w:r>
          </w:p>
        </w:tc>
      </w:tr>
      <w:tr w:rsidR="005D4A8A" w:rsidRPr="000816EF" w14:paraId="15B9945A" w14:textId="77777777">
        <w:tc>
          <w:tcPr>
            <w:tcW w:w="1242" w:type="dxa"/>
          </w:tcPr>
          <w:p w14:paraId="79CCD7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65E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9FE1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96EE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42EC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873D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51FA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F899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33D8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B16D3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обнаруженных недочетов.</w:t>
            </w:r>
          </w:p>
        </w:tc>
      </w:tr>
      <w:tr w:rsidR="005D4A8A" w:rsidRPr="000816EF" w14:paraId="175B77B6" w14:textId="77777777">
        <w:tc>
          <w:tcPr>
            <w:tcW w:w="1242" w:type="dxa"/>
          </w:tcPr>
          <w:p w14:paraId="0B7D0A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05C7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B998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2D6C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AF37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E5F0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598E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B967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B80E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FFFE7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Такой самолет был выпущен</w:t>
            </w:r>
          </w:p>
        </w:tc>
      </w:tr>
      <w:tr w:rsidR="005D4A8A" w:rsidRPr="000816EF" w14:paraId="7BD8E4DC" w14:textId="77777777">
        <w:tc>
          <w:tcPr>
            <w:tcW w:w="1242" w:type="dxa"/>
          </w:tcPr>
          <w:p w14:paraId="2B0C39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F6F5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26E1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ABCE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26E0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8FF4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9794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1E57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0803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987DA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V-VI-37 г. и внедрен в</w:t>
            </w:r>
          </w:p>
        </w:tc>
      </w:tr>
      <w:tr w:rsidR="005D4A8A" w:rsidRPr="000816EF" w14:paraId="24E662CE" w14:textId="77777777">
        <w:tc>
          <w:tcPr>
            <w:tcW w:w="1242" w:type="dxa"/>
          </w:tcPr>
          <w:p w14:paraId="4AD0B3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7964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09FE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689E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A0D6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5281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2E06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CF49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518C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0818C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серию. Более глубокая</w:t>
            </w:r>
          </w:p>
        </w:tc>
      </w:tr>
      <w:tr w:rsidR="005D4A8A" w:rsidRPr="000816EF" w14:paraId="632365EF" w14:textId="77777777">
        <w:tc>
          <w:tcPr>
            <w:tcW w:w="1242" w:type="dxa"/>
          </w:tcPr>
          <w:p w14:paraId="356946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BE1D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8759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869F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AA70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A7AE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DE91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8C91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AB84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7026D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с убирающим.</w:t>
            </w:r>
          </w:p>
        </w:tc>
      </w:tr>
      <w:tr w:rsidR="005D4A8A" w:rsidRPr="000816EF" w14:paraId="71D41EA4" w14:textId="77777777">
        <w:tc>
          <w:tcPr>
            <w:tcW w:w="1242" w:type="dxa"/>
          </w:tcPr>
          <w:p w14:paraId="600A75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39CE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B740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2A0A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E7BC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3A42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1C90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D525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0427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F77CB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шасси ведется в 1938 г. и </w:t>
            </w:r>
          </w:p>
        </w:tc>
      </w:tr>
      <w:tr w:rsidR="005D4A8A" w:rsidRPr="000816EF" w14:paraId="136ADBF4" w14:textId="77777777">
        <w:tc>
          <w:tcPr>
            <w:tcW w:w="1242" w:type="dxa"/>
          </w:tcPr>
          <w:p w14:paraId="71A87F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2F35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2722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64F5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31DD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0257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DE66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179C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CF43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F5B0F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новый самолет с изменен.</w:t>
            </w:r>
          </w:p>
        </w:tc>
      </w:tr>
      <w:tr w:rsidR="005D4A8A" w:rsidRPr="000816EF" w14:paraId="00857E0E" w14:textId="77777777">
        <w:tc>
          <w:tcPr>
            <w:tcW w:w="1242" w:type="dxa"/>
          </w:tcPr>
          <w:p w14:paraId="0584EB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3BCE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61D2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D30C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82F2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9511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DA37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93E8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4219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6DCD2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профилем, измененной</w:t>
            </w:r>
          </w:p>
        </w:tc>
      </w:tr>
      <w:tr w:rsidR="005D4A8A" w:rsidRPr="000816EF" w14:paraId="569616F0" w14:textId="77777777">
        <w:tc>
          <w:tcPr>
            <w:tcW w:w="1242" w:type="dxa"/>
          </w:tcPr>
          <w:p w14:paraId="1C419F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A2F8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3105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BAE8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83FB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5543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1447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F8BF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D3E8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C8B49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моторной группой и</w:t>
            </w:r>
          </w:p>
        </w:tc>
      </w:tr>
      <w:tr w:rsidR="005D4A8A" w:rsidRPr="000816EF" w14:paraId="5456447D" w14:textId="77777777">
        <w:tc>
          <w:tcPr>
            <w:tcW w:w="1242" w:type="dxa"/>
          </w:tcPr>
          <w:p w14:paraId="56FACB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63B7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71A7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2BA5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7D48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5F16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F6A1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95E8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13A9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053A7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передней частью фюзеляжа,</w:t>
            </w:r>
          </w:p>
        </w:tc>
      </w:tr>
      <w:tr w:rsidR="005D4A8A" w:rsidRPr="000816EF" w14:paraId="78A61960" w14:textId="77777777">
        <w:tc>
          <w:tcPr>
            <w:tcW w:w="1242" w:type="dxa"/>
          </w:tcPr>
          <w:p w14:paraId="0C8E58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F892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232D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8874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E787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43A7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81CF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12C9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C957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B23D4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убирающ. шасси, д.б.</w:t>
            </w:r>
          </w:p>
        </w:tc>
      </w:tr>
      <w:tr w:rsidR="005D4A8A" w:rsidRPr="000816EF" w14:paraId="6B7E9C4A" w14:textId="77777777">
        <w:tc>
          <w:tcPr>
            <w:tcW w:w="1242" w:type="dxa"/>
          </w:tcPr>
          <w:p w14:paraId="17285E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B3B5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4EA4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F7F1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04DC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7DCB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018F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DDD7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9318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02E4E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 в июле с.г.</w:t>
            </w:r>
          </w:p>
        </w:tc>
      </w:tr>
      <w:tr w:rsidR="005D4A8A" w:rsidRPr="000816EF" w14:paraId="3C0622D9" w14:textId="77777777">
        <w:tc>
          <w:tcPr>
            <w:tcW w:w="1242" w:type="dxa"/>
          </w:tcPr>
          <w:p w14:paraId="733EBC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C680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41C9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CEB2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94C1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DBEB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E879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93D2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0A0B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35C03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утвержд. по плану -</w:t>
            </w:r>
          </w:p>
        </w:tc>
      </w:tr>
      <w:tr w:rsidR="005D4A8A" w:rsidRPr="000816EF" w14:paraId="1A504140" w14:textId="77777777">
        <w:tc>
          <w:tcPr>
            <w:tcW w:w="1242" w:type="dxa"/>
          </w:tcPr>
          <w:p w14:paraId="5273A3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4A55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B13B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389C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EAAB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CB3C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E8D8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C741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3A0D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71561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 г.). Работа ведется на</w:t>
            </w:r>
          </w:p>
        </w:tc>
      </w:tr>
      <w:tr w:rsidR="005D4A8A" w:rsidRPr="000816EF" w14:paraId="63558F83" w14:textId="77777777">
        <w:tc>
          <w:tcPr>
            <w:tcW w:w="1242" w:type="dxa"/>
          </w:tcPr>
          <w:p w14:paraId="13E3F8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B5FF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22CF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8CFE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1968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D3A2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FAD2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6C9B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A012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A0029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N 1 группой Тетивкина.</w:t>
            </w:r>
          </w:p>
        </w:tc>
      </w:tr>
      <w:tr w:rsidR="005D4A8A" w:rsidRPr="000816EF" w14:paraId="3D181250" w14:textId="77777777">
        <w:tc>
          <w:tcPr>
            <w:tcW w:w="1242" w:type="dxa"/>
          </w:tcPr>
          <w:p w14:paraId="646F7E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Истребитель</w:t>
            </w:r>
          </w:p>
        </w:tc>
        <w:tc>
          <w:tcPr>
            <w:tcW w:w="851" w:type="dxa"/>
          </w:tcPr>
          <w:p w14:paraId="245C07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VIII.38г.-</w:t>
            </w:r>
          </w:p>
        </w:tc>
        <w:tc>
          <w:tcPr>
            <w:tcW w:w="851" w:type="dxa"/>
          </w:tcPr>
          <w:p w14:paraId="799B39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2FA4F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7D247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9138F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E717C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2BE12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851" w:type="dxa"/>
          </w:tcPr>
          <w:p w14:paraId="00E9A9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проверки работы пушки</w:t>
            </w:r>
          </w:p>
        </w:tc>
        <w:tc>
          <w:tcPr>
            <w:tcW w:w="2545" w:type="dxa"/>
          </w:tcPr>
          <w:p w14:paraId="1F0926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4359D6F" w14:textId="77777777">
        <w:tc>
          <w:tcPr>
            <w:tcW w:w="1242" w:type="dxa"/>
          </w:tcPr>
          <w:p w14:paraId="5F8363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пушкой</w:t>
            </w:r>
          </w:p>
        </w:tc>
        <w:tc>
          <w:tcPr>
            <w:tcW w:w="851" w:type="dxa"/>
          </w:tcPr>
          <w:p w14:paraId="4E899B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1778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774B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A5B3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DA7B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D355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7C54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B8D6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D0D59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редуктор испытания</w:t>
            </w:r>
          </w:p>
        </w:tc>
      </w:tr>
      <w:tr w:rsidR="005D4A8A" w:rsidRPr="000816EF" w14:paraId="4E276D48" w14:textId="77777777">
        <w:tc>
          <w:tcPr>
            <w:tcW w:w="1242" w:type="dxa"/>
          </w:tcPr>
          <w:p w14:paraId="37E57A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редуктор</w:t>
            </w:r>
          </w:p>
        </w:tc>
        <w:tc>
          <w:tcPr>
            <w:tcW w:w="851" w:type="dxa"/>
          </w:tcPr>
          <w:p w14:paraId="799A40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A160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FB28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5555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BC62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0AE3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CAFC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37BF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9B8B5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ее д. были проводиться на</w:t>
            </w:r>
          </w:p>
        </w:tc>
      </w:tr>
      <w:tr w:rsidR="005D4A8A" w:rsidRPr="000816EF" w14:paraId="4E6B38CB" w14:textId="77777777">
        <w:tc>
          <w:tcPr>
            <w:tcW w:w="1242" w:type="dxa"/>
          </w:tcPr>
          <w:p w14:paraId="599841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Испытания и</w:t>
            </w:r>
          </w:p>
        </w:tc>
        <w:tc>
          <w:tcPr>
            <w:tcW w:w="851" w:type="dxa"/>
          </w:tcPr>
          <w:p w14:paraId="41154C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92685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5DD70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B3B2E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8615F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A9836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C6C66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378</w:t>
            </w:r>
          </w:p>
        </w:tc>
        <w:tc>
          <w:tcPr>
            <w:tcW w:w="851" w:type="dxa"/>
          </w:tcPr>
          <w:p w14:paraId="05AD24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169</w:t>
            </w:r>
          </w:p>
        </w:tc>
        <w:tc>
          <w:tcPr>
            <w:tcW w:w="2545" w:type="dxa"/>
          </w:tcPr>
          <w:p w14:paraId="5E6471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 И-17 с тем, чтобы</w:t>
            </w:r>
          </w:p>
        </w:tc>
      </w:tr>
      <w:tr w:rsidR="005D4A8A" w:rsidRPr="000816EF" w14:paraId="1674EE35" w14:textId="77777777">
        <w:tc>
          <w:tcPr>
            <w:tcW w:w="1242" w:type="dxa"/>
          </w:tcPr>
          <w:p w14:paraId="026EB0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ремонт И-17</w:t>
            </w:r>
          </w:p>
        </w:tc>
        <w:tc>
          <w:tcPr>
            <w:tcW w:w="851" w:type="dxa"/>
          </w:tcPr>
          <w:p w14:paraId="6B6C14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6D04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4F99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B123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A07A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97B0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66B4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1C72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D6568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отработанную установку</w:t>
            </w:r>
          </w:p>
        </w:tc>
      </w:tr>
      <w:tr w:rsidR="005D4A8A" w:rsidRPr="000816EF" w14:paraId="53895500" w14:textId="77777777">
        <w:tc>
          <w:tcPr>
            <w:tcW w:w="1242" w:type="dxa"/>
          </w:tcPr>
          <w:p w14:paraId="1EE32D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N 84)</w:t>
            </w:r>
          </w:p>
        </w:tc>
        <w:tc>
          <w:tcPr>
            <w:tcW w:w="851" w:type="dxa"/>
          </w:tcPr>
          <w:p w14:paraId="0C5F68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42A8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576C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F40E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CD6A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791B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2510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E7AC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AE022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перенести на новый самолет</w:t>
            </w:r>
          </w:p>
        </w:tc>
      </w:tr>
      <w:tr w:rsidR="005D4A8A" w:rsidRPr="000816EF" w14:paraId="6EC2AEC9" w14:textId="77777777">
        <w:tc>
          <w:tcPr>
            <w:tcW w:w="1242" w:type="dxa"/>
          </w:tcPr>
          <w:p w14:paraId="568ED0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D2F7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5C73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CCD3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D646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490B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4A23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31BB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F968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82857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по этой линии</w:t>
            </w:r>
          </w:p>
        </w:tc>
      </w:tr>
      <w:tr w:rsidR="005D4A8A" w:rsidRPr="000816EF" w14:paraId="1B879D57" w14:textId="77777777">
        <w:tc>
          <w:tcPr>
            <w:tcW w:w="1242" w:type="dxa"/>
          </w:tcPr>
          <w:p w14:paraId="3DB846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8816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C1D4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F951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A849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11E6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B410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DAFE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6735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1699B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только и велись работы. На</w:t>
            </w:r>
          </w:p>
        </w:tc>
      </w:tr>
      <w:tr w:rsidR="005D4A8A" w:rsidRPr="000816EF" w14:paraId="2F7A356D" w14:textId="77777777">
        <w:tc>
          <w:tcPr>
            <w:tcW w:w="1242" w:type="dxa"/>
          </w:tcPr>
          <w:p w14:paraId="3CABCE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2296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F6BB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9339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0360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A98D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B3E1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EC33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721E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D0FBA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одном из полетов сам. И-17 </w:t>
            </w:r>
          </w:p>
        </w:tc>
      </w:tr>
      <w:tr w:rsidR="005D4A8A" w:rsidRPr="000816EF" w14:paraId="5890C321" w14:textId="77777777">
        <w:tc>
          <w:tcPr>
            <w:tcW w:w="1242" w:type="dxa"/>
          </w:tcPr>
          <w:p w14:paraId="7E606C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33B0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186C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05D3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88AC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4348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4792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D2C6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12F3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50DAC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потерпел аварию. Ремонт</w:t>
            </w:r>
          </w:p>
        </w:tc>
      </w:tr>
      <w:tr w:rsidR="005D4A8A" w:rsidRPr="000816EF" w14:paraId="43FD1108" w14:textId="77777777">
        <w:tc>
          <w:tcPr>
            <w:tcW w:w="1242" w:type="dxa"/>
          </w:tcPr>
          <w:p w14:paraId="449AA6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FAE9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EE6B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A454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4528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3C64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E087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AEEC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A6FC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423FF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его заканчивается в мае 38г.</w:t>
            </w:r>
          </w:p>
        </w:tc>
      </w:tr>
      <w:tr w:rsidR="005D4A8A" w:rsidRPr="000816EF" w14:paraId="429B96E0" w14:textId="77777777">
        <w:tc>
          <w:tcPr>
            <w:tcW w:w="1242" w:type="dxa"/>
          </w:tcPr>
          <w:p w14:paraId="5E8342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92D7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5B0E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434B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B514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E2E4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53BD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A1B3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76D5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2E5BD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доводками моторного,</w:t>
            </w:r>
          </w:p>
        </w:tc>
      </w:tr>
      <w:tr w:rsidR="005D4A8A" w:rsidRPr="000816EF" w14:paraId="181C6E39" w14:textId="77777777">
        <w:tc>
          <w:tcPr>
            <w:tcW w:w="1242" w:type="dxa"/>
          </w:tcPr>
          <w:p w14:paraId="65F7E4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1133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E954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6742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6440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1C85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3EC2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A794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ECCE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A7CA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пушечного и посадочного</w:t>
            </w:r>
          </w:p>
        </w:tc>
      </w:tr>
      <w:tr w:rsidR="005D4A8A" w:rsidRPr="000816EF" w14:paraId="1FB9760B" w14:textId="77777777">
        <w:tc>
          <w:tcPr>
            <w:tcW w:w="1242" w:type="dxa"/>
          </w:tcPr>
          <w:p w14:paraId="15BD40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596B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893B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ABB9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F31B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801F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3FE9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FB63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30A9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BDEDC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хозяйств.</w:t>
            </w:r>
          </w:p>
        </w:tc>
      </w:tr>
      <w:tr w:rsidR="005D4A8A" w:rsidRPr="000816EF" w14:paraId="5727AA38" w14:textId="77777777">
        <w:tc>
          <w:tcPr>
            <w:tcW w:w="1242" w:type="dxa"/>
          </w:tcPr>
          <w:p w14:paraId="28F240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Многоместный</w:t>
            </w:r>
          </w:p>
        </w:tc>
        <w:tc>
          <w:tcPr>
            <w:tcW w:w="851" w:type="dxa"/>
          </w:tcPr>
          <w:p w14:paraId="70A87E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B1250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8A461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500-550/</w:t>
            </w:r>
          </w:p>
        </w:tc>
        <w:tc>
          <w:tcPr>
            <w:tcW w:w="851" w:type="dxa"/>
          </w:tcPr>
          <w:p w14:paraId="354CC1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CB651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96216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2F526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1E128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w:t>
            </w:r>
          </w:p>
        </w:tc>
        <w:tc>
          <w:tcPr>
            <w:tcW w:w="2545" w:type="dxa"/>
          </w:tcPr>
          <w:p w14:paraId="25E181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дана по предложен.</w:t>
            </w:r>
          </w:p>
        </w:tc>
      </w:tr>
      <w:tr w:rsidR="005D4A8A" w:rsidRPr="000816EF" w14:paraId="2E5DF0CF" w14:textId="77777777">
        <w:tc>
          <w:tcPr>
            <w:tcW w:w="1242" w:type="dxa"/>
          </w:tcPr>
          <w:p w14:paraId="27BA14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Истребитель</w:t>
            </w:r>
          </w:p>
        </w:tc>
        <w:tc>
          <w:tcPr>
            <w:tcW w:w="851" w:type="dxa"/>
          </w:tcPr>
          <w:p w14:paraId="28BF39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FC8E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F76C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51" w:type="dxa"/>
          </w:tcPr>
          <w:p w14:paraId="10098F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E2C6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ED67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A721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AB4A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949C6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Поликарпова, но в план</w:t>
            </w:r>
          </w:p>
        </w:tc>
      </w:tr>
      <w:tr w:rsidR="005D4A8A" w:rsidRPr="000816EF" w14:paraId="687FFD3D" w14:textId="77777777">
        <w:tc>
          <w:tcPr>
            <w:tcW w:w="1242" w:type="dxa"/>
          </w:tcPr>
          <w:p w14:paraId="64EC12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2-мя Рено</w:t>
            </w:r>
          </w:p>
        </w:tc>
        <w:tc>
          <w:tcPr>
            <w:tcW w:w="851" w:type="dxa"/>
          </w:tcPr>
          <w:p w14:paraId="4F969D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3702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62B0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22D4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5007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4367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F198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72A5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24FBF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Правительства включена не</w:t>
            </w:r>
          </w:p>
        </w:tc>
      </w:tr>
      <w:tr w:rsidR="005D4A8A" w:rsidRPr="000816EF" w14:paraId="2EE11C71" w14:textId="77777777">
        <w:tc>
          <w:tcPr>
            <w:tcW w:w="1242" w:type="dxa"/>
          </w:tcPr>
          <w:p w14:paraId="1122EE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450 л.с.</w:t>
            </w:r>
          </w:p>
        </w:tc>
        <w:tc>
          <w:tcPr>
            <w:tcW w:w="851" w:type="dxa"/>
          </w:tcPr>
          <w:p w14:paraId="041E70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BB75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8A72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5657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756C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DD26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1652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7603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C7566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была. Первоначальные</w:t>
            </w:r>
          </w:p>
        </w:tc>
      </w:tr>
      <w:tr w:rsidR="005D4A8A" w:rsidRPr="000816EF" w14:paraId="273AEED5" w14:textId="77777777">
        <w:tc>
          <w:tcPr>
            <w:tcW w:w="1242" w:type="dxa"/>
          </w:tcPr>
          <w:p w14:paraId="0D0CD7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21)</w:t>
            </w:r>
          </w:p>
        </w:tc>
        <w:tc>
          <w:tcPr>
            <w:tcW w:w="851" w:type="dxa"/>
          </w:tcPr>
          <w:p w14:paraId="40B1F3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D098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8504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0558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2D65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A935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8229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7861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73B41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данные в 500-550 км/час</w:t>
            </w:r>
          </w:p>
        </w:tc>
      </w:tr>
      <w:tr w:rsidR="005D4A8A" w:rsidRPr="000816EF" w14:paraId="7623BB37" w14:textId="77777777">
        <w:tc>
          <w:tcPr>
            <w:tcW w:w="1242" w:type="dxa"/>
          </w:tcPr>
          <w:p w14:paraId="1AE91E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5036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359F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2C66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7816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FCAE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AF76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64FD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6C93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A5627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после расчетов сильно </w:t>
            </w:r>
          </w:p>
        </w:tc>
      </w:tr>
      <w:tr w:rsidR="005D4A8A" w:rsidRPr="000816EF" w14:paraId="1C263B05" w14:textId="77777777">
        <w:tc>
          <w:tcPr>
            <w:tcW w:w="1242" w:type="dxa"/>
          </w:tcPr>
          <w:p w14:paraId="53D21A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3C56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DFB5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480B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EE0C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6E3C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20BD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0737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D9B7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E67B8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понизились (до 400-450)</w:t>
            </w:r>
          </w:p>
        </w:tc>
      </w:tr>
      <w:tr w:rsidR="005D4A8A" w:rsidRPr="000816EF" w14:paraId="74520F02" w14:textId="77777777">
        <w:tc>
          <w:tcPr>
            <w:tcW w:w="1242" w:type="dxa"/>
          </w:tcPr>
          <w:p w14:paraId="01B2F0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B111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EAB4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20FB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587F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119B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8D5C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1872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F4C4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D2CA2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работы по проектирован.</w:t>
            </w:r>
          </w:p>
        </w:tc>
      </w:tr>
      <w:tr w:rsidR="005D4A8A" w:rsidRPr="000816EF" w14:paraId="3CC231BA" w14:textId="77777777">
        <w:tc>
          <w:tcPr>
            <w:tcW w:w="1242" w:type="dxa"/>
          </w:tcPr>
          <w:p w14:paraId="0B16BF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C53F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22B7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D5FA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FD52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621B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D5E2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5D85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D3DD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F832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прекратились.</w:t>
            </w:r>
          </w:p>
        </w:tc>
      </w:tr>
      <w:tr w:rsidR="005D4A8A" w:rsidRPr="000816EF" w14:paraId="7B0C2621" w14:textId="77777777">
        <w:tc>
          <w:tcPr>
            <w:tcW w:w="1242" w:type="dxa"/>
          </w:tcPr>
          <w:p w14:paraId="00FA70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7. МПИ-2М103 </w:t>
            </w:r>
          </w:p>
        </w:tc>
        <w:tc>
          <w:tcPr>
            <w:tcW w:w="851" w:type="dxa"/>
          </w:tcPr>
          <w:p w14:paraId="22AAA2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2356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C992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0ED1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8C1C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2B31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1311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A2FB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789C3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закончен в</w:t>
            </w:r>
          </w:p>
        </w:tc>
      </w:tr>
      <w:tr w:rsidR="005D4A8A" w:rsidRPr="000816EF" w14:paraId="235C956D" w14:textId="77777777">
        <w:tc>
          <w:tcPr>
            <w:tcW w:w="1242" w:type="dxa"/>
          </w:tcPr>
          <w:p w14:paraId="1C1FB5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1-ый экз.</w:t>
            </w:r>
          </w:p>
        </w:tc>
        <w:tc>
          <w:tcPr>
            <w:tcW w:w="851" w:type="dxa"/>
          </w:tcPr>
          <w:p w14:paraId="0784BB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XI.37 г.</w:t>
            </w:r>
          </w:p>
        </w:tc>
        <w:tc>
          <w:tcPr>
            <w:tcW w:w="851" w:type="dxa"/>
          </w:tcPr>
          <w:p w14:paraId="0A29C3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сдан</w:t>
            </w:r>
          </w:p>
        </w:tc>
        <w:tc>
          <w:tcPr>
            <w:tcW w:w="851" w:type="dxa"/>
          </w:tcPr>
          <w:p w14:paraId="7F4731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500-550/</w:t>
            </w:r>
          </w:p>
        </w:tc>
        <w:tc>
          <w:tcPr>
            <w:tcW w:w="851" w:type="dxa"/>
          </w:tcPr>
          <w:p w14:paraId="6948C7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851" w:type="dxa"/>
          </w:tcPr>
          <w:p w14:paraId="281A99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51" w:type="dxa"/>
          </w:tcPr>
          <w:p w14:paraId="1F7309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Швак</w:t>
            </w:r>
          </w:p>
        </w:tc>
        <w:tc>
          <w:tcPr>
            <w:tcW w:w="851" w:type="dxa"/>
          </w:tcPr>
          <w:p w14:paraId="1B49B9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3322</w:t>
            </w:r>
          </w:p>
        </w:tc>
        <w:tc>
          <w:tcPr>
            <w:tcW w:w="851" w:type="dxa"/>
          </w:tcPr>
          <w:p w14:paraId="7655D1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4770</w:t>
            </w:r>
          </w:p>
        </w:tc>
        <w:tc>
          <w:tcPr>
            <w:tcW w:w="2545" w:type="dxa"/>
          </w:tcPr>
          <w:p w14:paraId="554A6D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 на заводе N84</w:t>
            </w:r>
          </w:p>
        </w:tc>
      </w:tr>
      <w:tr w:rsidR="005D4A8A" w:rsidRPr="000816EF" w14:paraId="59A75C8E" w14:textId="77777777">
        <w:tc>
          <w:tcPr>
            <w:tcW w:w="1242" w:type="dxa"/>
          </w:tcPr>
          <w:p w14:paraId="31DD4B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A8D2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AA81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w:t>
            </w:r>
          </w:p>
        </w:tc>
        <w:tc>
          <w:tcPr>
            <w:tcW w:w="851" w:type="dxa"/>
          </w:tcPr>
          <w:p w14:paraId="6C46F0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51" w:type="dxa"/>
          </w:tcPr>
          <w:p w14:paraId="78895B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7AAF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51" w:type="dxa"/>
          </w:tcPr>
          <w:p w14:paraId="25BBD8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w:t>
            </w:r>
          </w:p>
        </w:tc>
        <w:tc>
          <w:tcPr>
            <w:tcW w:w="851" w:type="dxa"/>
          </w:tcPr>
          <w:p w14:paraId="327F22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518C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D802F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ноябре 1937 г. и находится</w:t>
            </w:r>
          </w:p>
        </w:tc>
      </w:tr>
      <w:tr w:rsidR="005D4A8A" w:rsidRPr="000816EF" w14:paraId="501FF3E6" w14:textId="77777777">
        <w:tc>
          <w:tcPr>
            <w:tcW w:w="1242" w:type="dxa"/>
          </w:tcPr>
          <w:p w14:paraId="0496A1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B05E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1CD9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времени</w:t>
            </w:r>
          </w:p>
        </w:tc>
        <w:tc>
          <w:tcPr>
            <w:tcW w:w="851" w:type="dxa"/>
          </w:tcPr>
          <w:p w14:paraId="1BD88C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81E1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BDAB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61D0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w:t>
            </w:r>
          </w:p>
        </w:tc>
        <w:tc>
          <w:tcPr>
            <w:tcW w:w="851" w:type="dxa"/>
          </w:tcPr>
          <w:p w14:paraId="788911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62C2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0D82C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доводках и испытаниях </w:t>
            </w:r>
          </w:p>
        </w:tc>
      </w:tr>
      <w:tr w:rsidR="005D4A8A" w:rsidRPr="000816EF" w14:paraId="703BBEF5" w14:textId="77777777">
        <w:tc>
          <w:tcPr>
            <w:tcW w:w="1242" w:type="dxa"/>
          </w:tcPr>
          <w:p w14:paraId="74DCA9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2-ой экз.</w:t>
            </w:r>
          </w:p>
        </w:tc>
        <w:tc>
          <w:tcPr>
            <w:tcW w:w="851" w:type="dxa"/>
          </w:tcPr>
          <w:p w14:paraId="5058CF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I.38 г.</w:t>
            </w:r>
          </w:p>
        </w:tc>
        <w:tc>
          <w:tcPr>
            <w:tcW w:w="851" w:type="dxa"/>
          </w:tcPr>
          <w:p w14:paraId="7A0F40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628EB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ADB7D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17207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E8770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851" w:type="dxa"/>
          </w:tcPr>
          <w:p w14:paraId="2CFF21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2689</w:t>
            </w:r>
          </w:p>
        </w:tc>
        <w:tc>
          <w:tcPr>
            <w:tcW w:w="851" w:type="dxa"/>
          </w:tcPr>
          <w:p w14:paraId="52BD60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2567</w:t>
            </w:r>
          </w:p>
        </w:tc>
        <w:tc>
          <w:tcPr>
            <w:tcW w:w="2545" w:type="dxa"/>
          </w:tcPr>
          <w:p w14:paraId="463EBF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 времени.</w:t>
            </w:r>
          </w:p>
        </w:tc>
      </w:tr>
      <w:tr w:rsidR="005D4A8A" w:rsidRPr="000816EF" w14:paraId="48298393" w14:textId="77777777">
        <w:tc>
          <w:tcPr>
            <w:tcW w:w="1242" w:type="dxa"/>
          </w:tcPr>
          <w:p w14:paraId="3F19AC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FB68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EEFE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B478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7C7E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14C2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8730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 кг</w:t>
            </w:r>
          </w:p>
        </w:tc>
        <w:tc>
          <w:tcPr>
            <w:tcW w:w="851" w:type="dxa"/>
          </w:tcPr>
          <w:p w14:paraId="2D4B4B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A6B7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2E361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Задержками послужили -</w:t>
            </w:r>
          </w:p>
        </w:tc>
      </w:tr>
      <w:tr w:rsidR="005D4A8A" w:rsidRPr="000816EF" w14:paraId="02574C55" w14:textId="77777777">
        <w:tc>
          <w:tcPr>
            <w:tcW w:w="1242" w:type="dxa"/>
          </w:tcPr>
          <w:p w14:paraId="7BA978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73D4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A551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3D94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75FD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97DB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D43D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48C2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5999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F5887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зимнее нелетное время,</w:t>
            </w:r>
          </w:p>
        </w:tc>
      </w:tr>
      <w:tr w:rsidR="005D4A8A" w:rsidRPr="000816EF" w14:paraId="6B8F562D" w14:textId="77777777">
        <w:tc>
          <w:tcPr>
            <w:tcW w:w="1242" w:type="dxa"/>
          </w:tcPr>
          <w:p w14:paraId="6A1818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 стат. испыт.</w:t>
            </w:r>
          </w:p>
        </w:tc>
        <w:tc>
          <w:tcPr>
            <w:tcW w:w="851" w:type="dxa"/>
          </w:tcPr>
          <w:p w14:paraId="39763B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7D65C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5A36A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949F6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59344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DAA8C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E649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1125</w:t>
            </w:r>
          </w:p>
        </w:tc>
        <w:tc>
          <w:tcPr>
            <w:tcW w:w="851" w:type="dxa"/>
          </w:tcPr>
          <w:p w14:paraId="779FF7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1730</w:t>
            </w:r>
          </w:p>
        </w:tc>
        <w:tc>
          <w:tcPr>
            <w:tcW w:w="2545" w:type="dxa"/>
          </w:tcPr>
          <w:p w14:paraId="4EF6C2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лыж, занятость</w:t>
            </w:r>
          </w:p>
        </w:tc>
      </w:tr>
      <w:tr w:rsidR="005D4A8A" w:rsidRPr="000816EF" w14:paraId="34F5DAA7" w14:textId="77777777">
        <w:tc>
          <w:tcPr>
            <w:tcW w:w="1242" w:type="dxa"/>
          </w:tcPr>
          <w:p w14:paraId="74E9DB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N 84)</w:t>
            </w:r>
          </w:p>
        </w:tc>
        <w:tc>
          <w:tcPr>
            <w:tcW w:w="851" w:type="dxa"/>
          </w:tcPr>
          <w:p w14:paraId="4A9118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59B3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3868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09F2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9ED8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DB74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1DD7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EDF9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F770B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летчика Чкалова другими</w:t>
            </w:r>
          </w:p>
        </w:tc>
      </w:tr>
      <w:tr w:rsidR="005D4A8A" w:rsidRPr="000816EF" w14:paraId="4BA21423" w14:textId="77777777">
        <w:tc>
          <w:tcPr>
            <w:tcW w:w="1242" w:type="dxa"/>
          </w:tcPr>
          <w:p w14:paraId="56D20F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B55B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862A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27E0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E96F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6926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FF71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AD7E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EAA7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0223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работами, большие доводки</w:t>
            </w:r>
          </w:p>
        </w:tc>
      </w:tr>
      <w:tr w:rsidR="005D4A8A" w:rsidRPr="000816EF" w14:paraId="426FE6D3" w14:textId="77777777">
        <w:tc>
          <w:tcPr>
            <w:tcW w:w="1242" w:type="dxa"/>
          </w:tcPr>
          <w:p w14:paraId="23EB6E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EB27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43D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E049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7CDD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3BD4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4CEA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BB47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B185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14E43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винтомоторного хозяйства,</w:t>
            </w:r>
          </w:p>
        </w:tc>
      </w:tr>
      <w:tr w:rsidR="005D4A8A" w:rsidRPr="000816EF" w14:paraId="6EB249E2" w14:textId="77777777">
        <w:tc>
          <w:tcPr>
            <w:tcW w:w="1242" w:type="dxa"/>
          </w:tcPr>
          <w:p w14:paraId="59F70B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92B8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A9DD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AFAB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4077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2B67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3276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EE95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F836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B581F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устранение недочетов в</w:t>
            </w:r>
          </w:p>
        </w:tc>
      </w:tr>
      <w:tr w:rsidR="005D4A8A" w:rsidRPr="000816EF" w14:paraId="097C5138" w14:textId="77777777">
        <w:tc>
          <w:tcPr>
            <w:tcW w:w="1242" w:type="dxa"/>
          </w:tcPr>
          <w:p w14:paraId="48C959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6F6A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5443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BCD0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A6F0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5DB7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5A66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1AC2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AFC9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8D11E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рулях управления и шасси.</w:t>
            </w:r>
          </w:p>
        </w:tc>
      </w:tr>
      <w:tr w:rsidR="005D4A8A" w:rsidRPr="000816EF" w14:paraId="57AB5E2B" w14:textId="77777777">
        <w:tc>
          <w:tcPr>
            <w:tcW w:w="1242" w:type="dxa"/>
          </w:tcPr>
          <w:p w14:paraId="014484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96FE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B764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940D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E7FC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C0DB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A80E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4E8A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2616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835EB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Большая часть крыла</w:t>
            </w:r>
          </w:p>
        </w:tc>
      </w:tr>
      <w:tr w:rsidR="005D4A8A" w:rsidRPr="000816EF" w14:paraId="00763DD9" w14:textId="77777777">
        <w:tc>
          <w:tcPr>
            <w:tcW w:w="1242" w:type="dxa"/>
          </w:tcPr>
          <w:p w14:paraId="64486A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3898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4F5A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4211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9561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CCA7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41EF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8174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6CB1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3DF81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аэродинамически невыгодна</w:t>
            </w:r>
          </w:p>
        </w:tc>
      </w:tr>
      <w:tr w:rsidR="005D4A8A" w:rsidRPr="000816EF" w14:paraId="5CB5FFCA" w14:textId="77777777">
        <w:tc>
          <w:tcPr>
            <w:tcW w:w="1242" w:type="dxa"/>
          </w:tcPr>
          <w:p w14:paraId="532F67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97FB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8AFF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8166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4148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8BA3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16BC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4EE3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7A60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BDF33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установки радиаторов</w:t>
            </w:r>
          </w:p>
        </w:tc>
      </w:tr>
      <w:tr w:rsidR="005D4A8A" w:rsidRPr="000816EF" w14:paraId="31BFF30B" w14:textId="77777777">
        <w:tc>
          <w:tcPr>
            <w:tcW w:w="1242" w:type="dxa"/>
          </w:tcPr>
          <w:p w14:paraId="4D22DD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9B07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6F1A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60E8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CCDF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B704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3948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9340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0BBD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37104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крыле и, вероятно, </w:t>
            </w:r>
          </w:p>
        </w:tc>
      </w:tr>
      <w:tr w:rsidR="005D4A8A" w:rsidRPr="000816EF" w14:paraId="12CD27B1" w14:textId="77777777">
        <w:tc>
          <w:tcPr>
            <w:tcW w:w="1242" w:type="dxa"/>
          </w:tcPr>
          <w:p w14:paraId="2BDBAF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E419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C231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E33E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DA6A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4463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A662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291A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D86A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0727A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благодаря этому значит.</w:t>
            </w:r>
          </w:p>
        </w:tc>
      </w:tr>
      <w:tr w:rsidR="005D4A8A" w:rsidRPr="000816EF" w14:paraId="43715876" w14:textId="77777777">
        <w:tc>
          <w:tcPr>
            <w:tcW w:w="1242" w:type="dxa"/>
          </w:tcPr>
          <w:p w14:paraId="637865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ECF5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A236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CAE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981C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7993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2872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AB13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13BA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E850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снижается максимальная</w:t>
            </w:r>
          </w:p>
        </w:tc>
      </w:tr>
      <w:tr w:rsidR="005D4A8A" w:rsidRPr="000816EF" w14:paraId="1E79AB81" w14:textId="77777777">
        <w:tc>
          <w:tcPr>
            <w:tcW w:w="1242" w:type="dxa"/>
          </w:tcPr>
          <w:p w14:paraId="6E5B8E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7099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CC84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F42C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4A52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5659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AC19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6727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697C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0CE89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 сравнению с</w:t>
            </w:r>
          </w:p>
        </w:tc>
      </w:tr>
      <w:tr w:rsidR="005D4A8A" w:rsidRPr="000816EF" w14:paraId="75145819" w14:textId="77777777">
        <w:tc>
          <w:tcPr>
            <w:tcW w:w="1242" w:type="dxa"/>
          </w:tcPr>
          <w:p w14:paraId="3CB536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E94C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3427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E1B0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3329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C8C1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A56E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8332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2C2A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E5BDC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запроектированной</w:t>
            </w:r>
          </w:p>
        </w:tc>
      </w:tr>
      <w:tr w:rsidR="005D4A8A" w:rsidRPr="000816EF" w14:paraId="5B34041A" w14:textId="77777777">
        <w:tc>
          <w:tcPr>
            <w:tcW w:w="1242" w:type="dxa"/>
          </w:tcPr>
          <w:p w14:paraId="28849E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BB08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3E5C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6958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6CE1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205E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E0CD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2C7C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B356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A1538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(примерно до 100 км/час).</w:t>
            </w:r>
          </w:p>
        </w:tc>
      </w:tr>
      <w:tr w:rsidR="005D4A8A" w:rsidRPr="000816EF" w14:paraId="093C5C98" w14:textId="77777777">
        <w:tc>
          <w:tcPr>
            <w:tcW w:w="1242" w:type="dxa"/>
          </w:tcPr>
          <w:p w14:paraId="758E36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D3A3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2F53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9D3D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3DB1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D588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E708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433C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87A5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FECC4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труден в</w:t>
            </w:r>
          </w:p>
        </w:tc>
      </w:tr>
      <w:tr w:rsidR="005D4A8A" w:rsidRPr="000816EF" w14:paraId="6B6A20D3" w14:textId="77777777">
        <w:tc>
          <w:tcPr>
            <w:tcW w:w="1242" w:type="dxa"/>
          </w:tcPr>
          <w:p w14:paraId="6BB8D5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ED69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F79D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5BFF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5C22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A92F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7D6C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BEA9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6EC6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1B297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 и требует</w:t>
            </w:r>
          </w:p>
        </w:tc>
      </w:tr>
      <w:tr w:rsidR="005D4A8A" w:rsidRPr="000816EF" w14:paraId="174F3DDB" w14:textId="77777777">
        <w:tc>
          <w:tcPr>
            <w:tcW w:w="1242" w:type="dxa"/>
          </w:tcPr>
          <w:p w14:paraId="617A22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7A5A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009F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FAA9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54FF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C775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E223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6E48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CF0E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5743C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коренной переработки для</w:t>
            </w:r>
          </w:p>
        </w:tc>
      </w:tr>
      <w:tr w:rsidR="005D4A8A" w:rsidRPr="000816EF" w14:paraId="6D61D93E" w14:textId="77777777">
        <w:tc>
          <w:tcPr>
            <w:tcW w:w="1242" w:type="dxa"/>
          </w:tcPr>
          <w:p w14:paraId="5604B9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3BED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23A4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78B7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27AE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561A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4C6D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145A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E564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C57BF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массового производства в</w:t>
            </w:r>
          </w:p>
        </w:tc>
      </w:tr>
      <w:tr w:rsidR="005D4A8A" w:rsidRPr="000816EF" w14:paraId="2221745E" w14:textId="77777777">
        <w:tc>
          <w:tcPr>
            <w:tcW w:w="1242" w:type="dxa"/>
          </w:tcPr>
          <w:p w14:paraId="5DD807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A85D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2976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C6B2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C776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2A9B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A3D2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D26C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9C4A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3DFF7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серии. 2-ой экз. этого</w:t>
            </w:r>
          </w:p>
        </w:tc>
      </w:tr>
      <w:tr w:rsidR="005D4A8A" w:rsidRPr="000816EF" w14:paraId="636D755D" w14:textId="77777777">
        <w:tc>
          <w:tcPr>
            <w:tcW w:w="1242" w:type="dxa"/>
          </w:tcPr>
          <w:p w14:paraId="787A07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77D8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B720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5635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4487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14D1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A7D9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4CD6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CB1D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641BF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 вышел на</w:t>
            </w:r>
          </w:p>
        </w:tc>
      </w:tr>
      <w:tr w:rsidR="005D4A8A" w:rsidRPr="000816EF" w14:paraId="56D03321" w14:textId="77777777">
        <w:tc>
          <w:tcPr>
            <w:tcW w:w="1242" w:type="dxa"/>
          </w:tcPr>
          <w:p w14:paraId="793C51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0D42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AAE8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AB13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0693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60A3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7C57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28D1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F932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71CCC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в мае 1938 г.</w:t>
            </w:r>
          </w:p>
        </w:tc>
      </w:tr>
      <w:tr w:rsidR="005D4A8A" w:rsidRPr="000816EF" w14:paraId="13D7BF54" w14:textId="77777777">
        <w:tc>
          <w:tcPr>
            <w:tcW w:w="1242" w:type="dxa"/>
          </w:tcPr>
          <w:p w14:paraId="0C465F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Эксперимент.</w:t>
            </w:r>
          </w:p>
        </w:tc>
        <w:tc>
          <w:tcPr>
            <w:tcW w:w="851" w:type="dxa"/>
          </w:tcPr>
          <w:p w14:paraId="02D2CA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BAD3E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0445C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9A204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78C9F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8CCBF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1E37B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51" w:type="dxa"/>
          </w:tcPr>
          <w:p w14:paraId="4F158E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229</w:t>
            </w:r>
          </w:p>
        </w:tc>
        <w:tc>
          <w:tcPr>
            <w:tcW w:w="2545" w:type="dxa"/>
          </w:tcPr>
          <w:p w14:paraId="09155E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45AEFD7" w14:textId="77777777">
        <w:tc>
          <w:tcPr>
            <w:tcW w:w="1242" w:type="dxa"/>
          </w:tcPr>
          <w:p w14:paraId="56D3B7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c>
          <w:tcPr>
            <w:tcW w:w="851" w:type="dxa"/>
          </w:tcPr>
          <w:p w14:paraId="13218C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1C53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C207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AF77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88A9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DFE1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E443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0F29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2A7A4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86F889D" w14:textId="77777777">
        <w:tc>
          <w:tcPr>
            <w:tcW w:w="1242" w:type="dxa"/>
          </w:tcPr>
          <w:p w14:paraId="1FAFDE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по группам Поликарпова</w:t>
            </w:r>
          </w:p>
        </w:tc>
        <w:tc>
          <w:tcPr>
            <w:tcW w:w="851" w:type="dxa"/>
          </w:tcPr>
          <w:p w14:paraId="38FA94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22D0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9923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E413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DC78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031D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9FA3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18100</w:t>
            </w:r>
          </w:p>
        </w:tc>
        <w:tc>
          <w:tcPr>
            <w:tcW w:w="851" w:type="dxa"/>
          </w:tcPr>
          <w:p w14:paraId="0D5BCA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14309</w:t>
            </w:r>
          </w:p>
        </w:tc>
        <w:tc>
          <w:tcPr>
            <w:tcW w:w="2545" w:type="dxa"/>
          </w:tcPr>
          <w:p w14:paraId="157D71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7F6F33" w14:textId="77777777">
        <w:tc>
          <w:tcPr>
            <w:tcW w:w="1242" w:type="dxa"/>
          </w:tcPr>
          <w:p w14:paraId="39D89E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завода N 135 Неман.</w:t>
            </w:r>
          </w:p>
        </w:tc>
        <w:tc>
          <w:tcPr>
            <w:tcW w:w="851" w:type="dxa"/>
          </w:tcPr>
          <w:p w14:paraId="4632D5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230B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74F3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C136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54ED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374D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AF67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2CA4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EC08A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F785CE3" w14:textId="77777777">
        <w:tc>
          <w:tcPr>
            <w:tcW w:w="1242" w:type="dxa"/>
          </w:tcPr>
          <w:p w14:paraId="52D9CA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Модификация</w:t>
            </w:r>
          </w:p>
        </w:tc>
        <w:tc>
          <w:tcPr>
            <w:tcW w:w="851" w:type="dxa"/>
          </w:tcPr>
          <w:p w14:paraId="0830C1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VIII-37г.</w:t>
            </w:r>
          </w:p>
        </w:tc>
        <w:tc>
          <w:tcPr>
            <w:tcW w:w="851" w:type="dxa"/>
          </w:tcPr>
          <w:p w14:paraId="516D0A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F27FF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430-450/</w:t>
            </w:r>
          </w:p>
        </w:tc>
        <w:tc>
          <w:tcPr>
            <w:tcW w:w="851" w:type="dxa"/>
          </w:tcPr>
          <w:p w14:paraId="1C7522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8,5-9000</w:t>
            </w:r>
          </w:p>
        </w:tc>
        <w:tc>
          <w:tcPr>
            <w:tcW w:w="851" w:type="dxa"/>
          </w:tcPr>
          <w:p w14:paraId="54B4FC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800/1500</w:t>
            </w:r>
          </w:p>
        </w:tc>
        <w:tc>
          <w:tcPr>
            <w:tcW w:w="851" w:type="dxa"/>
          </w:tcPr>
          <w:p w14:paraId="3E578B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w:t>
            </w:r>
          </w:p>
        </w:tc>
        <w:tc>
          <w:tcPr>
            <w:tcW w:w="851" w:type="dxa"/>
          </w:tcPr>
          <w:p w14:paraId="3F9930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51" w:type="dxa"/>
          </w:tcPr>
          <w:p w14:paraId="72E379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293</w:t>
            </w:r>
          </w:p>
        </w:tc>
        <w:tc>
          <w:tcPr>
            <w:tcW w:w="2545" w:type="dxa"/>
          </w:tcPr>
          <w:p w14:paraId="1BC27E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Требования имели в виду</w:t>
            </w:r>
          </w:p>
        </w:tc>
      </w:tr>
      <w:tr w:rsidR="005D4A8A" w:rsidRPr="000816EF" w14:paraId="64E55178" w14:textId="77777777">
        <w:tc>
          <w:tcPr>
            <w:tcW w:w="1242" w:type="dxa"/>
          </w:tcPr>
          <w:p w14:paraId="179022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ХАИ-5 под</w:t>
            </w:r>
          </w:p>
        </w:tc>
        <w:tc>
          <w:tcPr>
            <w:tcW w:w="851" w:type="dxa"/>
          </w:tcPr>
          <w:p w14:paraId="0F8EC8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ABA9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A3E3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51" w:type="dxa"/>
          </w:tcPr>
          <w:p w14:paraId="796950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38A5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3502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w:t>
            </w:r>
          </w:p>
        </w:tc>
        <w:tc>
          <w:tcPr>
            <w:tcW w:w="851" w:type="dxa"/>
          </w:tcPr>
          <w:p w14:paraId="5CA213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D01F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B5848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установку моторов М-62, т.к.</w:t>
            </w:r>
          </w:p>
        </w:tc>
      </w:tr>
      <w:tr w:rsidR="005D4A8A" w:rsidRPr="000816EF" w14:paraId="31068894" w14:textId="77777777">
        <w:tc>
          <w:tcPr>
            <w:tcW w:w="1242" w:type="dxa"/>
          </w:tcPr>
          <w:p w14:paraId="4C7364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формированный</w:t>
            </w:r>
          </w:p>
        </w:tc>
        <w:tc>
          <w:tcPr>
            <w:tcW w:w="851" w:type="dxa"/>
          </w:tcPr>
          <w:p w14:paraId="01E453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56DD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73CC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6714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7F5C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0C37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851" w:type="dxa"/>
          </w:tcPr>
          <w:p w14:paraId="0CC567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2AE8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52755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таковые отсутствовали, на</w:t>
            </w:r>
          </w:p>
        </w:tc>
      </w:tr>
      <w:tr w:rsidR="005D4A8A" w:rsidRPr="000816EF" w14:paraId="3A2807EE" w14:textId="77777777">
        <w:tc>
          <w:tcPr>
            <w:tcW w:w="1242" w:type="dxa"/>
          </w:tcPr>
          <w:p w14:paraId="62B261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w:t>
            </w:r>
          </w:p>
        </w:tc>
        <w:tc>
          <w:tcPr>
            <w:tcW w:w="851" w:type="dxa"/>
          </w:tcPr>
          <w:p w14:paraId="704597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E2C7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130A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866B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C4AA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D5C0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 кг</w:t>
            </w:r>
          </w:p>
        </w:tc>
        <w:tc>
          <w:tcPr>
            <w:tcW w:w="851" w:type="dxa"/>
          </w:tcPr>
          <w:p w14:paraId="693F9F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E01E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8FB42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был установлен</w:t>
            </w:r>
          </w:p>
        </w:tc>
      </w:tr>
      <w:tr w:rsidR="005D4A8A" w:rsidRPr="000816EF" w14:paraId="0D3FEED4" w14:textId="77777777">
        <w:tc>
          <w:tcPr>
            <w:tcW w:w="1242" w:type="dxa"/>
          </w:tcPr>
          <w:p w14:paraId="2CC508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D1FB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9E49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874C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8C2C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9E51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A447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62AC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7449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C330B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 М25Е.</w:t>
            </w:r>
          </w:p>
        </w:tc>
      </w:tr>
      <w:tr w:rsidR="005D4A8A" w:rsidRPr="000816EF" w14:paraId="517C0D97" w14:textId="77777777">
        <w:tc>
          <w:tcPr>
            <w:tcW w:w="1242" w:type="dxa"/>
          </w:tcPr>
          <w:p w14:paraId="68B9E0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EE41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49B7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21AE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39E9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C630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4D96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8555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3FC6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AB80A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этим мотором самолет на</w:t>
            </w:r>
          </w:p>
        </w:tc>
      </w:tr>
      <w:tr w:rsidR="005D4A8A" w:rsidRPr="000816EF" w14:paraId="2503B705" w14:textId="77777777">
        <w:tc>
          <w:tcPr>
            <w:tcW w:w="1242" w:type="dxa"/>
          </w:tcPr>
          <w:p w14:paraId="1F222A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C755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1916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9315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A95D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8310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0D71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DAC7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2E36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4FE90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испытаниях в НИИ ВВС дал</w:t>
            </w:r>
          </w:p>
        </w:tc>
      </w:tr>
      <w:tr w:rsidR="005D4A8A" w:rsidRPr="000816EF" w14:paraId="4465A6CA" w14:textId="77777777">
        <w:tc>
          <w:tcPr>
            <w:tcW w:w="1242" w:type="dxa"/>
          </w:tcPr>
          <w:p w14:paraId="1A9107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CCD9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D358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F57E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FE55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2069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7770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3121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CCEE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DE565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 км/час. отсутствие</w:t>
            </w:r>
          </w:p>
        </w:tc>
      </w:tr>
      <w:tr w:rsidR="005D4A8A" w:rsidRPr="000816EF" w14:paraId="75C9DBC2" w14:textId="77777777">
        <w:tc>
          <w:tcPr>
            <w:tcW w:w="1242" w:type="dxa"/>
          </w:tcPr>
          <w:p w14:paraId="0ABC5A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DFB6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59BD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BFA2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C690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B3AF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5985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6824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5649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259B0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моторов М62 задерживает</w:t>
            </w:r>
          </w:p>
        </w:tc>
      </w:tr>
      <w:tr w:rsidR="005D4A8A" w:rsidRPr="000816EF" w14:paraId="7DEEC9A0" w14:textId="77777777">
        <w:tc>
          <w:tcPr>
            <w:tcW w:w="1242" w:type="dxa"/>
          </w:tcPr>
          <w:p w14:paraId="5C00A1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3062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5285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CE3C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EAE5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602B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6673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797B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81C1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6E518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 времени окончание</w:t>
            </w:r>
          </w:p>
        </w:tc>
      </w:tr>
      <w:tr w:rsidR="005D4A8A" w:rsidRPr="000816EF" w14:paraId="58C75587" w14:textId="77777777">
        <w:tc>
          <w:tcPr>
            <w:tcW w:w="1242" w:type="dxa"/>
          </w:tcPr>
          <w:p w14:paraId="4CBA09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1D38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1CA6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1FBE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EC54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80F9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FE10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C3B6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3E5C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C7111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w:t>
            </w:r>
          </w:p>
        </w:tc>
      </w:tr>
      <w:tr w:rsidR="005D4A8A" w:rsidRPr="000816EF" w14:paraId="296C29BB" w14:textId="77777777">
        <w:tc>
          <w:tcPr>
            <w:tcW w:w="1242" w:type="dxa"/>
          </w:tcPr>
          <w:p w14:paraId="7228FA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Штурмовик,</w:t>
            </w:r>
          </w:p>
        </w:tc>
        <w:tc>
          <w:tcPr>
            <w:tcW w:w="851" w:type="dxa"/>
          </w:tcPr>
          <w:p w14:paraId="292888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IX-37 г.</w:t>
            </w:r>
          </w:p>
        </w:tc>
        <w:tc>
          <w:tcPr>
            <w:tcW w:w="851" w:type="dxa"/>
          </w:tcPr>
          <w:p w14:paraId="130458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8BBD6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420-430/</w:t>
            </w:r>
          </w:p>
        </w:tc>
        <w:tc>
          <w:tcPr>
            <w:tcW w:w="851" w:type="dxa"/>
          </w:tcPr>
          <w:p w14:paraId="491013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9-10000</w:t>
            </w:r>
          </w:p>
        </w:tc>
        <w:tc>
          <w:tcPr>
            <w:tcW w:w="851" w:type="dxa"/>
          </w:tcPr>
          <w:p w14:paraId="08B8DC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51" w:type="dxa"/>
          </w:tcPr>
          <w:p w14:paraId="36EA4C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w:t>
            </w:r>
          </w:p>
        </w:tc>
        <w:tc>
          <w:tcPr>
            <w:tcW w:w="851" w:type="dxa"/>
          </w:tcPr>
          <w:p w14:paraId="558E41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1870</w:t>
            </w:r>
          </w:p>
        </w:tc>
        <w:tc>
          <w:tcPr>
            <w:tcW w:w="851" w:type="dxa"/>
          </w:tcPr>
          <w:p w14:paraId="4D8130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1227</w:t>
            </w:r>
          </w:p>
        </w:tc>
        <w:tc>
          <w:tcPr>
            <w:tcW w:w="2545" w:type="dxa"/>
          </w:tcPr>
          <w:p w14:paraId="70312B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новым заданием</w:t>
            </w:r>
          </w:p>
        </w:tc>
      </w:tr>
      <w:tr w:rsidR="005D4A8A" w:rsidRPr="000816EF" w14:paraId="6F75250F" w14:textId="77777777">
        <w:tc>
          <w:tcPr>
            <w:tcW w:w="1242" w:type="dxa"/>
          </w:tcPr>
          <w:p w14:paraId="3589B5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51" w:type="dxa"/>
          </w:tcPr>
          <w:p w14:paraId="7EF8CC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CA31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C999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51" w:type="dxa"/>
          </w:tcPr>
          <w:p w14:paraId="6D0D81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2C95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51" w:type="dxa"/>
          </w:tcPr>
          <w:p w14:paraId="5B764F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6</w:t>
            </w:r>
          </w:p>
        </w:tc>
        <w:tc>
          <w:tcPr>
            <w:tcW w:w="851" w:type="dxa"/>
          </w:tcPr>
          <w:p w14:paraId="64DDA2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BE8B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A05E6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Правительства по</w:t>
            </w:r>
          </w:p>
        </w:tc>
      </w:tr>
      <w:tr w:rsidR="005D4A8A" w:rsidRPr="000816EF" w14:paraId="02135CEA" w14:textId="77777777">
        <w:tc>
          <w:tcPr>
            <w:tcW w:w="1242" w:type="dxa"/>
          </w:tcPr>
          <w:p w14:paraId="7C1BAC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бомбардировщ.,</w:t>
            </w:r>
          </w:p>
        </w:tc>
        <w:tc>
          <w:tcPr>
            <w:tcW w:w="851" w:type="dxa"/>
          </w:tcPr>
          <w:p w14:paraId="4CBC6F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085E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223F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F52B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A308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806F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Шкас</w:t>
            </w:r>
          </w:p>
        </w:tc>
        <w:tc>
          <w:tcPr>
            <w:tcW w:w="851" w:type="dxa"/>
          </w:tcPr>
          <w:p w14:paraId="634AB1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9A65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5448E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модификации ХАИ-5 в</w:t>
            </w:r>
          </w:p>
        </w:tc>
      </w:tr>
      <w:tr w:rsidR="005D4A8A" w:rsidRPr="000816EF" w14:paraId="35F84BFD" w14:textId="77777777">
        <w:tc>
          <w:tcPr>
            <w:tcW w:w="1242" w:type="dxa"/>
          </w:tcPr>
          <w:p w14:paraId="3BE041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сопроводитель</w:t>
            </w:r>
          </w:p>
        </w:tc>
        <w:tc>
          <w:tcPr>
            <w:tcW w:w="851" w:type="dxa"/>
          </w:tcPr>
          <w:p w14:paraId="252C1A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F3AB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F6C3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A8B0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97D8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54AC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w:t>
            </w:r>
          </w:p>
        </w:tc>
        <w:tc>
          <w:tcPr>
            <w:tcW w:w="851" w:type="dxa"/>
          </w:tcPr>
          <w:p w14:paraId="2B74EF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22B3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E3F85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штурмовике срок "Иванова"</w:t>
            </w:r>
          </w:p>
        </w:tc>
      </w:tr>
      <w:tr w:rsidR="005D4A8A" w:rsidRPr="000816EF" w14:paraId="58BD1B2D" w14:textId="77777777">
        <w:tc>
          <w:tcPr>
            <w:tcW w:w="1242" w:type="dxa"/>
          </w:tcPr>
          <w:p w14:paraId="1187F2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 2 экз.</w:t>
            </w:r>
          </w:p>
        </w:tc>
        <w:tc>
          <w:tcPr>
            <w:tcW w:w="851" w:type="dxa"/>
          </w:tcPr>
          <w:p w14:paraId="2768CD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A9DF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F2AC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E18F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5324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9D55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c>
          <w:tcPr>
            <w:tcW w:w="851" w:type="dxa"/>
          </w:tcPr>
          <w:p w14:paraId="2FD509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CEC0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8CDC2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перенесен был на 6 месяц.,</w:t>
            </w:r>
          </w:p>
        </w:tc>
      </w:tr>
      <w:tr w:rsidR="005D4A8A" w:rsidRPr="000816EF" w14:paraId="20E0F502" w14:textId="77777777">
        <w:tc>
          <w:tcPr>
            <w:tcW w:w="1242" w:type="dxa"/>
          </w:tcPr>
          <w:p w14:paraId="69C875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61B4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5B7E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FE77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3A98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FC39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23FA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4886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510B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F295C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 на III-38 г. При</w:t>
            </w:r>
          </w:p>
        </w:tc>
      </w:tr>
      <w:tr w:rsidR="005D4A8A" w:rsidRPr="000816EF" w14:paraId="087615F8" w14:textId="77777777">
        <w:tc>
          <w:tcPr>
            <w:tcW w:w="1242" w:type="dxa"/>
          </w:tcPr>
          <w:p w14:paraId="71240F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8260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B1F5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2109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66EE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CF1C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7A33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103D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10D6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00DB2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составлении нового плана</w:t>
            </w:r>
          </w:p>
        </w:tc>
      </w:tr>
      <w:tr w:rsidR="005D4A8A" w:rsidRPr="000816EF" w14:paraId="0426AD1A" w14:textId="77777777">
        <w:tc>
          <w:tcPr>
            <w:tcW w:w="1242" w:type="dxa"/>
          </w:tcPr>
          <w:p w14:paraId="353577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2325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6CF0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551F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B869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B8F4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8D34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3364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95E4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67225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 на 1938 г. и 1939 г.</w:t>
            </w:r>
          </w:p>
        </w:tc>
      </w:tr>
      <w:tr w:rsidR="005D4A8A" w:rsidRPr="000816EF" w14:paraId="1F729DBE" w14:textId="77777777">
        <w:tc>
          <w:tcPr>
            <w:tcW w:w="1242" w:type="dxa"/>
          </w:tcPr>
          <w:p w14:paraId="5ACB7F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E3A5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42AF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5339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D9B2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ACC7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7404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CDEF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7A1D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7C8DA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самолет по настоянию</w:t>
            </w:r>
          </w:p>
        </w:tc>
      </w:tr>
      <w:tr w:rsidR="005D4A8A" w:rsidRPr="000816EF" w14:paraId="676767F9" w14:textId="77777777">
        <w:tc>
          <w:tcPr>
            <w:tcW w:w="1242" w:type="dxa"/>
          </w:tcPr>
          <w:p w14:paraId="0B1A47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23E2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C4D8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BD96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4558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62A4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51E5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ED20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1756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B5DC5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ВВС в план не включен.</w:t>
            </w:r>
          </w:p>
        </w:tc>
      </w:tr>
      <w:tr w:rsidR="005D4A8A" w:rsidRPr="000816EF" w14:paraId="4D201E0E" w14:textId="77777777">
        <w:tc>
          <w:tcPr>
            <w:tcW w:w="1242" w:type="dxa"/>
          </w:tcPr>
          <w:p w14:paraId="050CBA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Модификация</w:t>
            </w:r>
          </w:p>
        </w:tc>
        <w:tc>
          <w:tcPr>
            <w:tcW w:w="851" w:type="dxa"/>
          </w:tcPr>
          <w:p w14:paraId="545A16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III-38 г.</w:t>
            </w:r>
          </w:p>
        </w:tc>
        <w:tc>
          <w:tcPr>
            <w:tcW w:w="851" w:type="dxa"/>
          </w:tcPr>
          <w:p w14:paraId="1F100B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58EEA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430-450/</w:t>
            </w:r>
          </w:p>
        </w:tc>
        <w:tc>
          <w:tcPr>
            <w:tcW w:w="851" w:type="dxa"/>
          </w:tcPr>
          <w:p w14:paraId="16CD0C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8,5-9000</w:t>
            </w:r>
          </w:p>
        </w:tc>
        <w:tc>
          <w:tcPr>
            <w:tcW w:w="851" w:type="dxa"/>
          </w:tcPr>
          <w:p w14:paraId="536F9D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51" w:type="dxa"/>
          </w:tcPr>
          <w:p w14:paraId="7C0BA9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Шкас</w:t>
            </w:r>
          </w:p>
        </w:tc>
        <w:tc>
          <w:tcPr>
            <w:tcW w:w="851" w:type="dxa"/>
          </w:tcPr>
          <w:p w14:paraId="6669EA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2230</w:t>
            </w:r>
          </w:p>
        </w:tc>
        <w:tc>
          <w:tcPr>
            <w:tcW w:w="851" w:type="dxa"/>
          </w:tcPr>
          <w:p w14:paraId="085604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2158</w:t>
            </w:r>
          </w:p>
        </w:tc>
        <w:tc>
          <w:tcPr>
            <w:tcW w:w="2545" w:type="dxa"/>
          </w:tcPr>
          <w:p w14:paraId="670886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Готовность 1-го экз.</w:t>
            </w:r>
          </w:p>
        </w:tc>
      </w:tr>
      <w:tr w:rsidR="005D4A8A" w:rsidRPr="000816EF" w14:paraId="3A78301A" w14:textId="77777777">
        <w:tc>
          <w:tcPr>
            <w:tcW w:w="1242" w:type="dxa"/>
          </w:tcPr>
          <w:p w14:paraId="642DD8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ХАИ-5 под</w:t>
            </w:r>
          </w:p>
        </w:tc>
        <w:tc>
          <w:tcPr>
            <w:tcW w:w="851" w:type="dxa"/>
          </w:tcPr>
          <w:p w14:paraId="4DDF2E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FA9A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FDAF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51" w:type="dxa"/>
          </w:tcPr>
          <w:p w14:paraId="14473D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FF0B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708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w:t>
            </w:r>
          </w:p>
        </w:tc>
        <w:tc>
          <w:tcPr>
            <w:tcW w:w="851" w:type="dxa"/>
          </w:tcPr>
          <w:p w14:paraId="41F515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3678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EA992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выражается в 70%, второго</w:t>
            </w:r>
          </w:p>
        </w:tc>
      </w:tr>
      <w:tr w:rsidR="005D4A8A" w:rsidRPr="000816EF" w14:paraId="2FD77C92" w14:textId="77777777">
        <w:tc>
          <w:tcPr>
            <w:tcW w:w="1242" w:type="dxa"/>
          </w:tcPr>
          <w:p w14:paraId="2FDA20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штурмовик 2 экз.</w:t>
            </w:r>
          </w:p>
        </w:tc>
        <w:tc>
          <w:tcPr>
            <w:tcW w:w="851" w:type="dxa"/>
          </w:tcPr>
          <w:p w14:paraId="5E1E8E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5415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D278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558C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FFDB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8217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 кг</w:t>
            </w:r>
          </w:p>
        </w:tc>
        <w:tc>
          <w:tcPr>
            <w:tcW w:w="851" w:type="dxa"/>
          </w:tcPr>
          <w:p w14:paraId="2DDD83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0C43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F7969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30-40%.</w:t>
            </w:r>
          </w:p>
        </w:tc>
      </w:tr>
      <w:tr w:rsidR="005D4A8A" w:rsidRPr="000816EF" w14:paraId="736A30C7" w14:textId="77777777">
        <w:tc>
          <w:tcPr>
            <w:tcW w:w="1242" w:type="dxa"/>
          </w:tcPr>
          <w:p w14:paraId="78D2B0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Головной ХАИ-5</w:t>
            </w:r>
          </w:p>
        </w:tc>
        <w:tc>
          <w:tcPr>
            <w:tcW w:w="851" w:type="dxa"/>
          </w:tcPr>
          <w:p w14:paraId="45C61E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81B9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B5A8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1DA4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3B87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D7A4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CE37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23935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c>
          <w:tcPr>
            <w:tcW w:w="2545" w:type="dxa"/>
          </w:tcPr>
          <w:p w14:paraId="37B69B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в штурмовика</w:t>
            </w:r>
          </w:p>
        </w:tc>
      </w:tr>
      <w:tr w:rsidR="005D4A8A" w:rsidRPr="000816EF" w14:paraId="7F94EED4" w14:textId="77777777">
        <w:tc>
          <w:tcPr>
            <w:tcW w:w="1242" w:type="dxa"/>
          </w:tcPr>
          <w:p w14:paraId="4BDE42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B553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4C0D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9C6A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B95F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80AB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42FA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8446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9DC2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72E20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запаздывает на 5 мес. С</w:t>
            </w:r>
          </w:p>
        </w:tc>
      </w:tr>
      <w:tr w:rsidR="005D4A8A" w:rsidRPr="000816EF" w14:paraId="619D953B" w14:textId="77777777">
        <w:tc>
          <w:tcPr>
            <w:tcW w:w="1242" w:type="dxa"/>
          </w:tcPr>
          <w:p w14:paraId="0F9B39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0227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B8FD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F149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9EAC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4285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F890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CD8E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E7FB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AC6B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моторами М25В самолет</w:t>
            </w:r>
          </w:p>
        </w:tc>
      </w:tr>
      <w:tr w:rsidR="005D4A8A" w:rsidRPr="000816EF" w14:paraId="7548E8F1" w14:textId="77777777">
        <w:tc>
          <w:tcPr>
            <w:tcW w:w="1242" w:type="dxa"/>
          </w:tcPr>
          <w:p w14:paraId="7572E8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6091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CAA8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B9D4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1176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FD88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70B7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38B5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97A3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A59E2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дать 400 км/час.</w:t>
            </w:r>
          </w:p>
        </w:tc>
      </w:tr>
      <w:tr w:rsidR="005D4A8A" w:rsidRPr="000816EF" w14:paraId="719A0914" w14:textId="77777777">
        <w:tc>
          <w:tcPr>
            <w:tcW w:w="1242" w:type="dxa"/>
          </w:tcPr>
          <w:p w14:paraId="091D5A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34A1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2BB4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A566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63AC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D38D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F5E1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D4F3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9DA3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88FD9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Готовность двух экз.</w:t>
            </w:r>
          </w:p>
        </w:tc>
      </w:tr>
      <w:tr w:rsidR="005D4A8A" w:rsidRPr="000816EF" w14:paraId="1CB2BC3E" w14:textId="77777777">
        <w:tc>
          <w:tcPr>
            <w:tcW w:w="1242" w:type="dxa"/>
          </w:tcPr>
          <w:p w14:paraId="3D5B45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7580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C816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043D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BC47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123A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60DC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EE7D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4A15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2247B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выражается в 70%.</w:t>
            </w:r>
          </w:p>
        </w:tc>
      </w:tr>
      <w:tr w:rsidR="005D4A8A" w:rsidRPr="000816EF" w14:paraId="5A372931" w14:textId="77777777">
        <w:tc>
          <w:tcPr>
            <w:tcW w:w="1242" w:type="dxa"/>
          </w:tcPr>
          <w:p w14:paraId="0FEC5B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851" w:type="dxa"/>
          </w:tcPr>
          <w:p w14:paraId="7984A5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C310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4E75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FD27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F38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D5E8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5166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5600</w:t>
            </w:r>
          </w:p>
        </w:tc>
        <w:tc>
          <w:tcPr>
            <w:tcW w:w="851" w:type="dxa"/>
          </w:tcPr>
          <w:p w14:paraId="66C4EF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3833</w:t>
            </w:r>
          </w:p>
        </w:tc>
        <w:tc>
          <w:tcPr>
            <w:tcW w:w="2545" w:type="dxa"/>
          </w:tcPr>
          <w:p w14:paraId="2C2673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1B6CAE7" w14:textId="77777777">
        <w:tc>
          <w:tcPr>
            <w:tcW w:w="1242" w:type="dxa"/>
          </w:tcPr>
          <w:p w14:paraId="113423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завода N 1 Кочеригин</w:t>
            </w:r>
          </w:p>
        </w:tc>
        <w:tc>
          <w:tcPr>
            <w:tcW w:w="851" w:type="dxa"/>
          </w:tcPr>
          <w:p w14:paraId="18328D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7611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89CE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C26D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FCBD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F717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5CC6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2864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A9719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2B34BA" w14:textId="77777777">
        <w:tc>
          <w:tcPr>
            <w:tcW w:w="1242" w:type="dxa"/>
          </w:tcPr>
          <w:p w14:paraId="6C92E0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СР-М85</w:t>
            </w:r>
          </w:p>
        </w:tc>
        <w:tc>
          <w:tcPr>
            <w:tcW w:w="851" w:type="dxa"/>
          </w:tcPr>
          <w:p w14:paraId="59AD0E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VII-37 г.</w:t>
            </w:r>
          </w:p>
        </w:tc>
        <w:tc>
          <w:tcPr>
            <w:tcW w:w="851" w:type="dxa"/>
          </w:tcPr>
          <w:p w14:paraId="5F04E8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VIII-37 г.</w:t>
            </w:r>
          </w:p>
        </w:tc>
        <w:tc>
          <w:tcPr>
            <w:tcW w:w="851" w:type="dxa"/>
          </w:tcPr>
          <w:p w14:paraId="5A6A8D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450-480/</w:t>
            </w:r>
          </w:p>
        </w:tc>
        <w:tc>
          <w:tcPr>
            <w:tcW w:w="851" w:type="dxa"/>
          </w:tcPr>
          <w:p w14:paraId="44C310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95-10000</w:t>
            </w:r>
          </w:p>
        </w:tc>
        <w:tc>
          <w:tcPr>
            <w:tcW w:w="851" w:type="dxa"/>
          </w:tcPr>
          <w:p w14:paraId="0A568C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300/1200</w:t>
            </w:r>
          </w:p>
        </w:tc>
        <w:tc>
          <w:tcPr>
            <w:tcW w:w="851" w:type="dxa"/>
          </w:tcPr>
          <w:p w14:paraId="356690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w:t>
            </w:r>
          </w:p>
        </w:tc>
        <w:tc>
          <w:tcPr>
            <w:tcW w:w="851" w:type="dxa"/>
          </w:tcPr>
          <w:p w14:paraId="3AC995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786</w:t>
            </w:r>
          </w:p>
        </w:tc>
        <w:tc>
          <w:tcPr>
            <w:tcW w:w="851" w:type="dxa"/>
          </w:tcPr>
          <w:p w14:paraId="628074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689</w:t>
            </w:r>
          </w:p>
        </w:tc>
        <w:tc>
          <w:tcPr>
            <w:tcW w:w="2545" w:type="dxa"/>
          </w:tcPr>
          <w:p w14:paraId="74FE69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гос. испытаний</w:t>
            </w:r>
          </w:p>
        </w:tc>
      </w:tr>
      <w:tr w:rsidR="005D4A8A" w:rsidRPr="000816EF" w14:paraId="139B26F4" w14:textId="77777777">
        <w:tc>
          <w:tcPr>
            <w:tcW w:w="1242" w:type="dxa"/>
          </w:tcPr>
          <w:p w14:paraId="17929E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(Кочеригин)</w:t>
            </w:r>
          </w:p>
        </w:tc>
        <w:tc>
          <w:tcPr>
            <w:tcW w:w="851" w:type="dxa"/>
          </w:tcPr>
          <w:p w14:paraId="6EE714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FFEF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859A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51" w:type="dxa"/>
          </w:tcPr>
          <w:p w14:paraId="1A8FC3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526F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820A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E4D7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3992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9AF42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СР получил</w:t>
            </w:r>
          </w:p>
        </w:tc>
      </w:tr>
      <w:tr w:rsidR="005D4A8A" w:rsidRPr="000816EF" w14:paraId="7B5B77C3" w14:textId="77777777">
        <w:tc>
          <w:tcPr>
            <w:tcW w:w="1242" w:type="dxa"/>
          </w:tcPr>
          <w:p w14:paraId="42320E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69A0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3FE5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529C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5878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08BD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4D85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1843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DA7E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C3F16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отрицательное заключение,</w:t>
            </w:r>
          </w:p>
        </w:tc>
      </w:tr>
      <w:tr w:rsidR="005D4A8A" w:rsidRPr="000816EF" w14:paraId="5ACB46B0" w14:textId="77777777">
        <w:tc>
          <w:tcPr>
            <w:tcW w:w="1242" w:type="dxa"/>
          </w:tcPr>
          <w:p w14:paraId="7F0E6F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Оп. серия </w:t>
            </w:r>
          </w:p>
        </w:tc>
        <w:tc>
          <w:tcPr>
            <w:tcW w:w="851" w:type="dxa"/>
          </w:tcPr>
          <w:p w14:paraId="67CEA4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III-37 г.</w:t>
            </w:r>
          </w:p>
        </w:tc>
        <w:tc>
          <w:tcPr>
            <w:tcW w:w="851" w:type="dxa"/>
          </w:tcPr>
          <w:p w14:paraId="7D772F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06454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0E5B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D1A4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A031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977F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737</w:t>
            </w:r>
          </w:p>
        </w:tc>
        <w:tc>
          <w:tcPr>
            <w:tcW w:w="851" w:type="dxa"/>
          </w:tcPr>
          <w:p w14:paraId="710AB0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535</w:t>
            </w:r>
          </w:p>
        </w:tc>
        <w:tc>
          <w:tcPr>
            <w:tcW w:w="2545" w:type="dxa"/>
          </w:tcPr>
          <w:p w14:paraId="421280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которого</w:t>
            </w:r>
          </w:p>
        </w:tc>
      </w:tr>
      <w:tr w:rsidR="005D4A8A" w:rsidRPr="000816EF" w14:paraId="30B3BF48" w14:textId="77777777">
        <w:tc>
          <w:tcPr>
            <w:tcW w:w="1242" w:type="dxa"/>
          </w:tcPr>
          <w:p w14:paraId="4363A4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СР-М85</w:t>
            </w:r>
          </w:p>
        </w:tc>
        <w:tc>
          <w:tcPr>
            <w:tcW w:w="851" w:type="dxa"/>
          </w:tcPr>
          <w:p w14:paraId="60B274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233D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FF22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CEDB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B5B5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F054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E0A7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9562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CFEA9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нему и по серии</w:t>
            </w:r>
          </w:p>
        </w:tc>
      </w:tr>
      <w:tr w:rsidR="005D4A8A" w:rsidRPr="000816EF" w14:paraId="5B8CD0D0" w14:textId="77777777">
        <w:tc>
          <w:tcPr>
            <w:tcW w:w="1242" w:type="dxa"/>
          </w:tcPr>
          <w:p w14:paraId="7ABE01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5E9E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0597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9178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D6AA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4680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BE74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7B72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DFEE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CCD50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прекращены.</w:t>
            </w:r>
          </w:p>
        </w:tc>
      </w:tr>
      <w:tr w:rsidR="005D4A8A" w:rsidRPr="000816EF" w14:paraId="33780403" w14:textId="77777777">
        <w:tc>
          <w:tcPr>
            <w:tcW w:w="1242" w:type="dxa"/>
          </w:tcPr>
          <w:p w14:paraId="443397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ВОЛТИ</w:t>
            </w:r>
          </w:p>
        </w:tc>
        <w:tc>
          <w:tcPr>
            <w:tcW w:w="851" w:type="dxa"/>
          </w:tcPr>
          <w:p w14:paraId="0A44FE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3E810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D914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360-380/</w:t>
            </w:r>
          </w:p>
        </w:tc>
        <w:tc>
          <w:tcPr>
            <w:tcW w:w="851" w:type="dxa"/>
          </w:tcPr>
          <w:p w14:paraId="4AE46F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5,8-7,5</w:t>
            </w:r>
          </w:p>
        </w:tc>
        <w:tc>
          <w:tcPr>
            <w:tcW w:w="851" w:type="dxa"/>
          </w:tcPr>
          <w:p w14:paraId="389FF7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2.3-4460</w:t>
            </w:r>
          </w:p>
        </w:tc>
        <w:tc>
          <w:tcPr>
            <w:tcW w:w="851" w:type="dxa"/>
          </w:tcPr>
          <w:p w14:paraId="6BF393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пулем.</w:t>
            </w:r>
          </w:p>
        </w:tc>
        <w:tc>
          <w:tcPr>
            <w:tcW w:w="851" w:type="dxa"/>
          </w:tcPr>
          <w:p w14:paraId="7A6D74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2727</w:t>
            </w:r>
          </w:p>
        </w:tc>
        <w:tc>
          <w:tcPr>
            <w:tcW w:w="851" w:type="dxa"/>
          </w:tcPr>
          <w:p w14:paraId="5425DE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1634</w:t>
            </w:r>
          </w:p>
        </w:tc>
        <w:tc>
          <w:tcPr>
            <w:tcW w:w="2545" w:type="dxa"/>
          </w:tcPr>
          <w:p w14:paraId="4BE1E0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основе этого самолета</w:t>
            </w:r>
          </w:p>
        </w:tc>
      </w:tr>
      <w:tr w:rsidR="005D4A8A" w:rsidRPr="000816EF" w14:paraId="1FE006E5" w14:textId="77777777">
        <w:tc>
          <w:tcPr>
            <w:tcW w:w="1242" w:type="dxa"/>
          </w:tcPr>
          <w:p w14:paraId="1E3EAD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(Марков)</w:t>
            </w:r>
          </w:p>
        </w:tc>
        <w:tc>
          <w:tcPr>
            <w:tcW w:w="851" w:type="dxa"/>
          </w:tcPr>
          <w:p w14:paraId="65A21C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3EAD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935C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59E3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1770</w:t>
            </w:r>
          </w:p>
        </w:tc>
        <w:tc>
          <w:tcPr>
            <w:tcW w:w="851" w:type="dxa"/>
          </w:tcPr>
          <w:p w14:paraId="2D70F7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C498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11E0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DCE9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BF4F8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прорабатывается</w:t>
            </w:r>
          </w:p>
        </w:tc>
      </w:tr>
      <w:tr w:rsidR="005D4A8A" w:rsidRPr="000816EF" w14:paraId="7954CB44" w14:textId="77777777">
        <w:tc>
          <w:tcPr>
            <w:tcW w:w="1242" w:type="dxa"/>
          </w:tcPr>
          <w:p w14:paraId="707551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B787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C8ED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5433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424A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2C20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E541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0249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B901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885C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новый самолет штурмовик</w:t>
            </w:r>
          </w:p>
        </w:tc>
      </w:tr>
      <w:tr w:rsidR="005D4A8A" w:rsidRPr="000816EF" w14:paraId="16727EF6" w14:textId="77777777">
        <w:tc>
          <w:tcPr>
            <w:tcW w:w="1242" w:type="dxa"/>
          </w:tcPr>
          <w:p w14:paraId="4506FB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F1B4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AC22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C25A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2898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5D77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AECE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2780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7453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3B79F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(смешанной и металлич.</w:t>
            </w:r>
          </w:p>
        </w:tc>
      </w:tr>
      <w:tr w:rsidR="005D4A8A" w:rsidRPr="000816EF" w14:paraId="741185F1" w14:textId="77777777">
        <w:tc>
          <w:tcPr>
            <w:tcW w:w="1242" w:type="dxa"/>
          </w:tcPr>
          <w:p w14:paraId="417D56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73AE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F660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E80D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5779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EA21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0A36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D39A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D139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58F43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конструкции).</w:t>
            </w:r>
          </w:p>
        </w:tc>
      </w:tr>
      <w:tr w:rsidR="005D4A8A" w:rsidRPr="000816EF" w14:paraId="0D34A896" w14:textId="77777777">
        <w:tc>
          <w:tcPr>
            <w:tcW w:w="1242" w:type="dxa"/>
          </w:tcPr>
          <w:p w14:paraId="5F4C51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Стратопоезд</w:t>
            </w:r>
          </w:p>
        </w:tc>
        <w:tc>
          <w:tcPr>
            <w:tcW w:w="851" w:type="dxa"/>
          </w:tcPr>
          <w:p w14:paraId="0DEF05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5BB7F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0D63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9F1C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1949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2333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7943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851" w:type="dxa"/>
          </w:tcPr>
          <w:p w14:paraId="2D1205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771</w:t>
            </w:r>
          </w:p>
        </w:tc>
        <w:tc>
          <w:tcPr>
            <w:tcW w:w="2545" w:type="dxa"/>
          </w:tcPr>
          <w:p w14:paraId="276949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Стратопоезд с существующ.</w:t>
            </w:r>
          </w:p>
        </w:tc>
      </w:tr>
      <w:tr w:rsidR="005D4A8A" w:rsidRPr="000816EF" w14:paraId="7B00404D" w14:textId="77777777">
        <w:tc>
          <w:tcPr>
            <w:tcW w:w="1242" w:type="dxa"/>
          </w:tcPr>
          <w:p w14:paraId="38343F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инж. Щербакова</w:t>
            </w:r>
          </w:p>
        </w:tc>
        <w:tc>
          <w:tcPr>
            <w:tcW w:w="851" w:type="dxa"/>
          </w:tcPr>
          <w:p w14:paraId="4765EC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417B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224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51C9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9FEE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8160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588B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E778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A0F60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планером (Г-6, Г-9) прошел</w:t>
            </w:r>
          </w:p>
        </w:tc>
      </w:tr>
      <w:tr w:rsidR="005D4A8A" w:rsidRPr="000816EF" w14:paraId="5DF30807" w14:textId="77777777">
        <w:tc>
          <w:tcPr>
            <w:tcW w:w="1242" w:type="dxa"/>
          </w:tcPr>
          <w:p w14:paraId="53AFC8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BB14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093A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21D6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3ACB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A069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0F19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5EAA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C7FA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0D1DC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заводские испытания с</w:t>
            </w:r>
          </w:p>
        </w:tc>
      </w:tr>
      <w:tr w:rsidR="005D4A8A" w:rsidRPr="000816EF" w14:paraId="7BE0D0AD" w14:textId="77777777">
        <w:tc>
          <w:tcPr>
            <w:tcW w:w="1242" w:type="dxa"/>
          </w:tcPr>
          <w:p w14:paraId="4F87EE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DC3F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7E38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51DA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47D2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6CA2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9F52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287B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0F22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EBB8B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буксировкой их на Р5 и Р6.</w:t>
            </w:r>
          </w:p>
        </w:tc>
      </w:tr>
      <w:tr w:rsidR="005D4A8A" w:rsidRPr="000816EF" w14:paraId="3F06B8B6" w14:textId="77777777">
        <w:tc>
          <w:tcPr>
            <w:tcW w:w="1242" w:type="dxa"/>
          </w:tcPr>
          <w:p w14:paraId="7AB275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493A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6630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5B89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B7DD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A73F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38B8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0E9F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06C3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89674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Дальнейшие работы</w:t>
            </w:r>
          </w:p>
        </w:tc>
      </w:tr>
      <w:tr w:rsidR="005D4A8A" w:rsidRPr="000816EF" w14:paraId="3D574BF8" w14:textId="77777777">
        <w:tc>
          <w:tcPr>
            <w:tcW w:w="1242" w:type="dxa"/>
          </w:tcPr>
          <w:p w14:paraId="7FE8E9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60DB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E459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5B55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D8FB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26EC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57E0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5AA7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E60B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15B79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намечены со специальным</w:t>
            </w:r>
          </w:p>
        </w:tc>
      </w:tr>
      <w:tr w:rsidR="005D4A8A" w:rsidRPr="000816EF" w14:paraId="715654A9" w14:textId="77777777">
        <w:tc>
          <w:tcPr>
            <w:tcW w:w="1242" w:type="dxa"/>
          </w:tcPr>
          <w:p w14:paraId="590A41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7D1F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1E47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B1FE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7529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BEA0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0E0E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56C0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33D3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4CB2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высотным планером, кот.</w:t>
            </w:r>
          </w:p>
        </w:tc>
      </w:tr>
      <w:tr w:rsidR="005D4A8A" w:rsidRPr="000816EF" w14:paraId="2D837668" w14:textId="77777777">
        <w:tc>
          <w:tcPr>
            <w:tcW w:w="1242" w:type="dxa"/>
          </w:tcPr>
          <w:p w14:paraId="17FAD8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4A99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DDCB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DF85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119B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8775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A3A2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AE91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1B48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CC49B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сейчас в</w:t>
            </w:r>
          </w:p>
        </w:tc>
      </w:tr>
      <w:tr w:rsidR="005D4A8A" w:rsidRPr="000816EF" w14:paraId="4C83BD82" w14:textId="77777777">
        <w:tc>
          <w:tcPr>
            <w:tcW w:w="1242" w:type="dxa"/>
          </w:tcPr>
          <w:p w14:paraId="27623D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CD5B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2977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E8BA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56B9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28D3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34AA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7928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08FC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3CBCC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постройке. Герметическая</w:t>
            </w:r>
          </w:p>
        </w:tc>
      </w:tr>
      <w:tr w:rsidR="005D4A8A" w:rsidRPr="000816EF" w14:paraId="42ADD3E4" w14:textId="77777777">
        <w:tc>
          <w:tcPr>
            <w:tcW w:w="1242" w:type="dxa"/>
          </w:tcPr>
          <w:p w14:paraId="7509F5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1CF2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936D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E3C2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B5A9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34DB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D216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AE42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3C90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B792C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мягкая кабина испытана на</w:t>
            </w:r>
          </w:p>
        </w:tc>
      </w:tr>
      <w:tr w:rsidR="005D4A8A" w:rsidRPr="000816EF" w14:paraId="5CD1D21D" w14:textId="77777777">
        <w:tc>
          <w:tcPr>
            <w:tcW w:w="1242" w:type="dxa"/>
          </w:tcPr>
          <w:p w14:paraId="21A6B4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6931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9A29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2D19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25CB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FA03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538C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4D32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A08B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31662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самолетах Р-Зет и И-15. По</w:t>
            </w:r>
          </w:p>
        </w:tc>
      </w:tr>
      <w:tr w:rsidR="005D4A8A" w:rsidRPr="000816EF" w14:paraId="17313C03" w14:textId="77777777">
        <w:tc>
          <w:tcPr>
            <w:tcW w:w="1242" w:type="dxa"/>
          </w:tcPr>
          <w:p w14:paraId="78767B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68E2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BBB3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EB76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38D3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07CE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78FD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91A3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442B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6535D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заключению НИИ работала</w:t>
            </w:r>
          </w:p>
        </w:tc>
      </w:tr>
      <w:tr w:rsidR="005D4A8A" w:rsidRPr="000816EF" w14:paraId="442D7205" w14:textId="77777777">
        <w:tc>
          <w:tcPr>
            <w:tcW w:w="1242" w:type="dxa"/>
          </w:tcPr>
          <w:p w14:paraId="56D7EB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6AA2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F7EE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7EDC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E813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3B87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BE23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5D9C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5B6E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1AEA6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удовлетворительно.</w:t>
            </w:r>
          </w:p>
        </w:tc>
      </w:tr>
      <w:tr w:rsidR="005D4A8A" w:rsidRPr="000816EF" w14:paraId="26120078" w14:textId="77777777">
        <w:tc>
          <w:tcPr>
            <w:tcW w:w="1242" w:type="dxa"/>
          </w:tcPr>
          <w:p w14:paraId="1E7BF2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Работы по</w:t>
            </w:r>
          </w:p>
        </w:tc>
        <w:tc>
          <w:tcPr>
            <w:tcW w:w="851" w:type="dxa"/>
          </w:tcPr>
          <w:p w14:paraId="140753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2813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778E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A7DD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FAB2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9369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453F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51" w:type="dxa"/>
          </w:tcPr>
          <w:p w14:paraId="349A81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w:t>
            </w:r>
          </w:p>
        </w:tc>
        <w:tc>
          <w:tcPr>
            <w:tcW w:w="2545" w:type="dxa"/>
          </w:tcPr>
          <w:p w14:paraId="266905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AFF1D68" w14:textId="77777777">
        <w:tc>
          <w:tcPr>
            <w:tcW w:w="1242" w:type="dxa"/>
          </w:tcPr>
          <w:p w14:paraId="1BA8BC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улучшению</w:t>
            </w:r>
          </w:p>
        </w:tc>
        <w:tc>
          <w:tcPr>
            <w:tcW w:w="851" w:type="dxa"/>
          </w:tcPr>
          <w:p w14:paraId="33595F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BD2A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096B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73C0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A08E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909C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E25A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C888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71C12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75F99E5" w14:textId="77777777">
        <w:tc>
          <w:tcPr>
            <w:tcW w:w="1242" w:type="dxa"/>
          </w:tcPr>
          <w:p w14:paraId="0817F5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 ДИ-6</w:t>
            </w:r>
          </w:p>
        </w:tc>
        <w:tc>
          <w:tcPr>
            <w:tcW w:w="851" w:type="dxa"/>
          </w:tcPr>
          <w:p w14:paraId="1A2863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7487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8435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0865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3A21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20B8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5F54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495B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B542D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B86EA9" w14:textId="77777777">
        <w:tc>
          <w:tcPr>
            <w:tcW w:w="1242" w:type="dxa"/>
          </w:tcPr>
          <w:p w14:paraId="399FC4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его</w:t>
            </w:r>
          </w:p>
        </w:tc>
        <w:tc>
          <w:tcPr>
            <w:tcW w:w="851" w:type="dxa"/>
          </w:tcPr>
          <w:p w14:paraId="4137BD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6765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9BC7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3269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153F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2551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BB39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A66E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FD6FD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ABD191" w14:textId="77777777">
        <w:tc>
          <w:tcPr>
            <w:tcW w:w="1242" w:type="dxa"/>
          </w:tcPr>
          <w:p w14:paraId="3F7A4D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модернизации</w:t>
            </w:r>
          </w:p>
        </w:tc>
        <w:tc>
          <w:tcPr>
            <w:tcW w:w="851" w:type="dxa"/>
          </w:tcPr>
          <w:p w14:paraId="52073D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BF54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2328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E260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9ECD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443D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FD52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3FEE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EB1FF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107B3F2" w14:textId="77777777">
        <w:tc>
          <w:tcPr>
            <w:tcW w:w="1242" w:type="dxa"/>
          </w:tcPr>
          <w:p w14:paraId="039389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ВС-М34</w:t>
            </w:r>
          </w:p>
        </w:tc>
        <w:tc>
          <w:tcPr>
            <w:tcW w:w="851" w:type="dxa"/>
          </w:tcPr>
          <w:p w14:paraId="4E12E8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745D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3BB9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3803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E406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CDDE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E4FD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EA53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2545" w:type="dxa"/>
          </w:tcPr>
          <w:p w14:paraId="7F8309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Работа перешедшая с 1936 г. </w:t>
            </w:r>
          </w:p>
        </w:tc>
      </w:tr>
      <w:tr w:rsidR="005D4A8A" w:rsidRPr="000816EF" w14:paraId="3BD29D0E" w14:textId="77777777">
        <w:tc>
          <w:tcPr>
            <w:tcW w:w="1242" w:type="dxa"/>
          </w:tcPr>
          <w:p w14:paraId="7F8F2B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(Кочеригин)</w:t>
            </w:r>
          </w:p>
        </w:tc>
        <w:tc>
          <w:tcPr>
            <w:tcW w:w="851" w:type="dxa"/>
          </w:tcPr>
          <w:p w14:paraId="3295C5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C19B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668E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788E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FE6F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F92C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331E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2C66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B6CE6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снятая в 1937 г.</w:t>
            </w:r>
          </w:p>
        </w:tc>
      </w:tr>
      <w:tr w:rsidR="005D4A8A" w:rsidRPr="000816EF" w14:paraId="7C0EB31C" w14:textId="77777777">
        <w:tc>
          <w:tcPr>
            <w:tcW w:w="1242" w:type="dxa"/>
          </w:tcPr>
          <w:p w14:paraId="19DFE7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по бригаде Кочеригина</w:t>
            </w:r>
          </w:p>
        </w:tc>
        <w:tc>
          <w:tcPr>
            <w:tcW w:w="851" w:type="dxa"/>
          </w:tcPr>
          <w:p w14:paraId="3DC2A7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B1D0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A018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C881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2924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7808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EBFF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4250</w:t>
            </w:r>
          </w:p>
        </w:tc>
        <w:tc>
          <w:tcPr>
            <w:tcW w:w="851" w:type="dxa"/>
          </w:tcPr>
          <w:p w14:paraId="72B5D7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2926</w:t>
            </w:r>
          </w:p>
        </w:tc>
        <w:tc>
          <w:tcPr>
            <w:tcW w:w="2545" w:type="dxa"/>
          </w:tcPr>
          <w:p w14:paraId="450F6E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E29931A" w14:textId="77777777">
        <w:tc>
          <w:tcPr>
            <w:tcW w:w="1242" w:type="dxa"/>
          </w:tcPr>
          <w:p w14:paraId="5AFA23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работам</w:t>
            </w:r>
          </w:p>
        </w:tc>
        <w:tc>
          <w:tcPr>
            <w:tcW w:w="851" w:type="dxa"/>
          </w:tcPr>
          <w:p w14:paraId="492230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9C5F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0722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B189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03A2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7A3A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2564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w:t>
            </w:r>
          </w:p>
        </w:tc>
        <w:tc>
          <w:tcPr>
            <w:tcW w:w="851" w:type="dxa"/>
          </w:tcPr>
          <w:p w14:paraId="2A8A99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771</w:t>
            </w:r>
          </w:p>
        </w:tc>
        <w:tc>
          <w:tcPr>
            <w:tcW w:w="2545" w:type="dxa"/>
          </w:tcPr>
          <w:p w14:paraId="2239CA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4DDF521" w14:textId="77777777">
        <w:tc>
          <w:tcPr>
            <w:tcW w:w="1242" w:type="dxa"/>
          </w:tcPr>
          <w:p w14:paraId="3BFD13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завода N 81 Яценко</w:t>
            </w:r>
          </w:p>
        </w:tc>
        <w:tc>
          <w:tcPr>
            <w:tcW w:w="851" w:type="dxa"/>
          </w:tcPr>
          <w:p w14:paraId="76D2B1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E89D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E2CF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3370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7784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203E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F8C3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6EE6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3A0A4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A147AF" w14:textId="77777777">
        <w:tc>
          <w:tcPr>
            <w:tcW w:w="1242" w:type="dxa"/>
          </w:tcPr>
          <w:p w14:paraId="1211CB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ДИ-6 бис в</w:t>
            </w:r>
          </w:p>
        </w:tc>
        <w:tc>
          <w:tcPr>
            <w:tcW w:w="851" w:type="dxa"/>
          </w:tcPr>
          <w:p w14:paraId="4FB7F5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XII.37г.</w:t>
            </w:r>
          </w:p>
        </w:tc>
        <w:tc>
          <w:tcPr>
            <w:tcW w:w="851" w:type="dxa"/>
          </w:tcPr>
          <w:p w14:paraId="5F3F71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XII.37г.</w:t>
            </w:r>
          </w:p>
        </w:tc>
        <w:tc>
          <w:tcPr>
            <w:tcW w:w="851" w:type="dxa"/>
          </w:tcPr>
          <w:p w14:paraId="1FEA38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400-430/</w:t>
            </w:r>
          </w:p>
        </w:tc>
        <w:tc>
          <w:tcPr>
            <w:tcW w:w="851" w:type="dxa"/>
          </w:tcPr>
          <w:p w14:paraId="7776AF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51" w:type="dxa"/>
          </w:tcPr>
          <w:p w14:paraId="1F2990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600/1000</w:t>
            </w:r>
          </w:p>
        </w:tc>
        <w:tc>
          <w:tcPr>
            <w:tcW w:w="851" w:type="dxa"/>
          </w:tcPr>
          <w:p w14:paraId="18AAC6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w:t>
            </w:r>
          </w:p>
        </w:tc>
        <w:tc>
          <w:tcPr>
            <w:tcW w:w="851" w:type="dxa"/>
          </w:tcPr>
          <w:p w14:paraId="6A813E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851" w:type="dxa"/>
          </w:tcPr>
          <w:p w14:paraId="7B3B4D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1446</w:t>
            </w:r>
          </w:p>
        </w:tc>
        <w:tc>
          <w:tcPr>
            <w:tcW w:w="2545" w:type="dxa"/>
          </w:tcPr>
          <w:p w14:paraId="2D14D7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 переделанный</w:t>
            </w:r>
          </w:p>
        </w:tc>
      </w:tr>
      <w:tr w:rsidR="005D4A8A" w:rsidRPr="000816EF" w14:paraId="4B0859B2" w14:textId="77777777">
        <w:tc>
          <w:tcPr>
            <w:tcW w:w="1242" w:type="dxa"/>
          </w:tcPr>
          <w:p w14:paraId="2D47B2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2-х экз.</w:t>
            </w:r>
          </w:p>
        </w:tc>
        <w:tc>
          <w:tcPr>
            <w:tcW w:w="851" w:type="dxa"/>
          </w:tcPr>
          <w:p w14:paraId="328F46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8ACE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20DC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51" w:type="dxa"/>
          </w:tcPr>
          <w:p w14:paraId="34AE04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FEC5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E1C5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6746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045E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D9D6A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неубирающиеся шасси, за</w:t>
            </w:r>
          </w:p>
        </w:tc>
      </w:tr>
      <w:tr w:rsidR="005D4A8A" w:rsidRPr="000816EF" w14:paraId="7FD4D0A9" w14:textId="77777777">
        <w:tc>
          <w:tcPr>
            <w:tcW w:w="1242" w:type="dxa"/>
          </w:tcPr>
          <w:p w14:paraId="1A65DE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М-62</w:t>
            </w:r>
          </w:p>
        </w:tc>
        <w:tc>
          <w:tcPr>
            <w:tcW w:w="851" w:type="dxa"/>
          </w:tcPr>
          <w:p w14:paraId="51212F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3555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1816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126E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1C72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71DA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DBD3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53B7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1A3B1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отсутствием мотора М62,</w:t>
            </w:r>
          </w:p>
        </w:tc>
      </w:tr>
      <w:tr w:rsidR="005D4A8A" w:rsidRPr="000816EF" w14:paraId="73D8E3B7" w14:textId="77777777">
        <w:tc>
          <w:tcPr>
            <w:tcW w:w="1242" w:type="dxa"/>
          </w:tcPr>
          <w:p w14:paraId="2255E0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8397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6235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A122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B0A6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E2E1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F233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9CAE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F049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D3776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был установлен мотор </w:t>
            </w:r>
          </w:p>
        </w:tc>
      </w:tr>
      <w:tr w:rsidR="005D4A8A" w:rsidRPr="000816EF" w14:paraId="6CB74E2F" w14:textId="77777777">
        <w:tc>
          <w:tcPr>
            <w:tcW w:w="1242" w:type="dxa"/>
          </w:tcPr>
          <w:p w14:paraId="62A4D5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9ECA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D691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A93C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8455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C726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2D58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A9BA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7459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390FF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М25В. Самолет прошел</w:t>
            </w:r>
          </w:p>
        </w:tc>
      </w:tr>
      <w:tr w:rsidR="005D4A8A" w:rsidRPr="000816EF" w14:paraId="4600D09E" w14:textId="77777777">
        <w:tc>
          <w:tcPr>
            <w:tcW w:w="1242" w:type="dxa"/>
          </w:tcPr>
          <w:p w14:paraId="4F3F63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D9EE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A5A1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2669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BBD7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57D6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C4FF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9315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9C74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03ED8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удовлетворительно</w:t>
            </w:r>
          </w:p>
        </w:tc>
      </w:tr>
      <w:tr w:rsidR="005D4A8A" w:rsidRPr="000816EF" w14:paraId="292BE615" w14:textId="77777777">
        <w:tc>
          <w:tcPr>
            <w:tcW w:w="1242" w:type="dxa"/>
          </w:tcPr>
          <w:p w14:paraId="285018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BACF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AECB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C01A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BAEA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D367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30DF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EA03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949F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BB27B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но в силу</w:t>
            </w:r>
          </w:p>
        </w:tc>
      </w:tr>
      <w:tr w:rsidR="005D4A8A" w:rsidRPr="000816EF" w14:paraId="38E2052C" w14:textId="77777777">
        <w:tc>
          <w:tcPr>
            <w:tcW w:w="1242" w:type="dxa"/>
          </w:tcPr>
          <w:p w14:paraId="142675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7ECF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E218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DC6E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8E65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E313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77B1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EB69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4396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6F38F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пониженных данных с этим</w:t>
            </w:r>
          </w:p>
        </w:tc>
      </w:tr>
      <w:tr w:rsidR="005D4A8A" w:rsidRPr="000816EF" w14:paraId="473A94BD" w14:textId="77777777">
        <w:tc>
          <w:tcPr>
            <w:tcW w:w="1242" w:type="dxa"/>
          </w:tcPr>
          <w:p w14:paraId="51ED29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5256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CF54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FA3C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EB09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E824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BD1D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2D62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2583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1F98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мотором (353 км/час вместо</w:t>
            </w:r>
          </w:p>
        </w:tc>
      </w:tr>
      <w:tr w:rsidR="005D4A8A" w:rsidRPr="000816EF" w14:paraId="7C01A3D9" w14:textId="77777777">
        <w:tc>
          <w:tcPr>
            <w:tcW w:w="1242" w:type="dxa"/>
          </w:tcPr>
          <w:p w14:paraId="2D68EB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2FD8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80A6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6ED1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70D5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C2AA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08BB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0733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5343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34AEA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382) в серию в варианте</w:t>
            </w:r>
          </w:p>
        </w:tc>
      </w:tr>
      <w:tr w:rsidR="005D4A8A" w:rsidRPr="000816EF" w14:paraId="52DFAEFA" w14:textId="77777777">
        <w:tc>
          <w:tcPr>
            <w:tcW w:w="1242" w:type="dxa"/>
          </w:tcPr>
          <w:p w14:paraId="65F7C5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6846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5C30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CA5A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EEB7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FE30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8BE9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7E06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D590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10AB5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двухместного истребителя</w:t>
            </w:r>
          </w:p>
        </w:tc>
      </w:tr>
      <w:tr w:rsidR="005D4A8A" w:rsidRPr="000816EF" w14:paraId="2C6B1647" w14:textId="77777777">
        <w:tc>
          <w:tcPr>
            <w:tcW w:w="1242" w:type="dxa"/>
          </w:tcPr>
          <w:p w14:paraId="6A48A1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67E4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C021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CF0D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484B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8AB5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6F86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7E0A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56AB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CF41F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принят, а заказывается</w:t>
            </w:r>
          </w:p>
        </w:tc>
      </w:tr>
      <w:tr w:rsidR="005D4A8A" w:rsidRPr="000816EF" w14:paraId="14409059" w14:textId="77777777">
        <w:tc>
          <w:tcPr>
            <w:tcW w:w="1242" w:type="dxa"/>
          </w:tcPr>
          <w:p w14:paraId="234262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BC73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A796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3BB0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FB62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FE85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5F86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B9A5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1C02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A8751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варианте учебно-тренир.,</w:t>
            </w:r>
          </w:p>
        </w:tc>
      </w:tr>
      <w:tr w:rsidR="005D4A8A" w:rsidRPr="000816EF" w14:paraId="5BC2484D" w14:textId="77777777">
        <w:tc>
          <w:tcPr>
            <w:tcW w:w="1242" w:type="dxa"/>
          </w:tcPr>
          <w:p w14:paraId="0BEE57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A4CF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BDE4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F69E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3583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1589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4338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EDD5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28DF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511ED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переделками для второго</w:t>
            </w:r>
          </w:p>
        </w:tc>
      </w:tr>
      <w:tr w:rsidR="005D4A8A" w:rsidRPr="000816EF" w14:paraId="4739CEDA" w14:textId="77777777">
        <w:tc>
          <w:tcPr>
            <w:tcW w:w="1242" w:type="dxa"/>
          </w:tcPr>
          <w:p w14:paraId="475C98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60A5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C2DC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84F9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7585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979E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A04A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5475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1CDB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51810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управления.</w:t>
            </w:r>
          </w:p>
        </w:tc>
      </w:tr>
      <w:tr w:rsidR="005D4A8A" w:rsidRPr="000816EF" w14:paraId="1D9F93D8" w14:textId="77777777">
        <w:tc>
          <w:tcPr>
            <w:tcW w:w="1242" w:type="dxa"/>
          </w:tcPr>
          <w:p w14:paraId="0FC16B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Сталь-11</w:t>
            </w:r>
          </w:p>
        </w:tc>
        <w:tc>
          <w:tcPr>
            <w:tcW w:w="851" w:type="dxa"/>
          </w:tcPr>
          <w:p w14:paraId="0A355E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C6E30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A4916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0E449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0D1C6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AB1DD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47EF9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422</w:t>
            </w:r>
          </w:p>
        </w:tc>
        <w:tc>
          <w:tcPr>
            <w:tcW w:w="851" w:type="dxa"/>
          </w:tcPr>
          <w:p w14:paraId="163DB5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445</w:t>
            </w:r>
          </w:p>
        </w:tc>
        <w:tc>
          <w:tcPr>
            <w:tcW w:w="2545" w:type="dxa"/>
          </w:tcPr>
          <w:p w14:paraId="58750D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прошел заводские</w:t>
            </w:r>
          </w:p>
        </w:tc>
      </w:tr>
      <w:tr w:rsidR="005D4A8A" w:rsidRPr="000816EF" w14:paraId="08D5E0C6" w14:textId="77777777">
        <w:tc>
          <w:tcPr>
            <w:tcW w:w="1242" w:type="dxa"/>
          </w:tcPr>
          <w:p w14:paraId="0DF790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(Путилов)</w:t>
            </w:r>
          </w:p>
        </w:tc>
        <w:tc>
          <w:tcPr>
            <w:tcW w:w="851" w:type="dxa"/>
          </w:tcPr>
          <w:p w14:paraId="6D7124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9F78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DC58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306B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98F8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84E8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D98E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2AC6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91EAC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и израсходовал</w:t>
            </w:r>
          </w:p>
        </w:tc>
      </w:tr>
      <w:tr w:rsidR="005D4A8A" w:rsidRPr="000816EF" w14:paraId="547C7B6D" w14:textId="77777777">
        <w:tc>
          <w:tcPr>
            <w:tcW w:w="1242" w:type="dxa"/>
          </w:tcPr>
          <w:p w14:paraId="101CC7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0CFD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5CCE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662D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E53A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FDF0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FF9C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347F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0C22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7A588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ресурсы мотора. В связи с</w:t>
            </w:r>
          </w:p>
        </w:tc>
      </w:tr>
      <w:tr w:rsidR="005D4A8A" w:rsidRPr="000816EF" w14:paraId="6C8C45AB" w14:textId="77777777">
        <w:tc>
          <w:tcPr>
            <w:tcW w:w="1242" w:type="dxa"/>
          </w:tcPr>
          <w:p w14:paraId="4697F5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B578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D8B3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58E2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F3ED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DDE4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9EB0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F5B5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4D88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D7640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отсутствием констр.</w:t>
            </w:r>
          </w:p>
        </w:tc>
      </w:tr>
      <w:tr w:rsidR="005D4A8A" w:rsidRPr="000816EF" w14:paraId="7F672D39" w14:textId="77777777">
        <w:tc>
          <w:tcPr>
            <w:tcW w:w="1242" w:type="dxa"/>
          </w:tcPr>
          <w:p w14:paraId="5C59B0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DD8F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E79E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C372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11CD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03A6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20AB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5D5D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E155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EAC34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Путилова, необходимость</w:t>
            </w:r>
          </w:p>
        </w:tc>
      </w:tr>
      <w:tr w:rsidR="005D4A8A" w:rsidRPr="000816EF" w14:paraId="5842EF86" w14:textId="77777777">
        <w:tc>
          <w:tcPr>
            <w:tcW w:w="1242" w:type="dxa"/>
          </w:tcPr>
          <w:p w14:paraId="343EE7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3B8D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B020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EAD0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4ABA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D8A6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7001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F0DA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069C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6B567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некоторых работ и смены</w:t>
            </w:r>
          </w:p>
        </w:tc>
      </w:tr>
      <w:tr w:rsidR="005D4A8A" w:rsidRPr="000816EF" w14:paraId="5DCF29CB" w14:textId="77777777">
        <w:tc>
          <w:tcPr>
            <w:tcW w:w="1242" w:type="dxa"/>
          </w:tcPr>
          <w:p w14:paraId="1AEBD5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79B9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DA31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AC22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AEA3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C8DF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3A28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2C93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15AD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FBBAC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мотора, самолет</w:t>
            </w:r>
          </w:p>
        </w:tc>
      </w:tr>
      <w:tr w:rsidR="005D4A8A" w:rsidRPr="000816EF" w14:paraId="2A76ED3F" w14:textId="77777777">
        <w:tc>
          <w:tcPr>
            <w:tcW w:w="1242" w:type="dxa"/>
          </w:tcPr>
          <w:p w14:paraId="6F8346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3E5D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9741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BFCC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1593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CF6F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E8D9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EFE0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8471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4F9B3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законсервирован и</w:t>
            </w:r>
          </w:p>
        </w:tc>
      </w:tr>
      <w:tr w:rsidR="005D4A8A" w:rsidRPr="000816EF" w14:paraId="6F067023" w14:textId="77777777">
        <w:tc>
          <w:tcPr>
            <w:tcW w:w="1242" w:type="dxa"/>
          </w:tcPr>
          <w:p w14:paraId="2F7865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D5E5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CE45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4D62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D011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42AB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BF76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432B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F09A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0516E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в 8-м Отделе</w:t>
            </w:r>
          </w:p>
        </w:tc>
      </w:tr>
      <w:tr w:rsidR="005D4A8A" w:rsidRPr="000816EF" w14:paraId="14714A55" w14:textId="77777777">
        <w:tc>
          <w:tcPr>
            <w:tcW w:w="1242" w:type="dxa"/>
          </w:tcPr>
          <w:p w14:paraId="6508EA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1606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12B0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161B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39BF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78E1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7186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4E84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3C1F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9887E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w:t>
            </w:r>
          </w:p>
        </w:tc>
      </w:tr>
      <w:tr w:rsidR="005D4A8A" w:rsidRPr="000816EF" w14:paraId="50826F1A" w14:textId="77777777">
        <w:tc>
          <w:tcPr>
            <w:tcW w:w="1242" w:type="dxa"/>
          </w:tcPr>
          <w:p w14:paraId="593D66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Сталь-3</w:t>
            </w:r>
          </w:p>
        </w:tc>
        <w:tc>
          <w:tcPr>
            <w:tcW w:w="851" w:type="dxa"/>
          </w:tcPr>
          <w:p w14:paraId="2389DC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D66C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F0345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B86F0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2BD4C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31D80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DC451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w:t>
            </w:r>
          </w:p>
        </w:tc>
        <w:tc>
          <w:tcPr>
            <w:tcW w:w="851" w:type="dxa"/>
          </w:tcPr>
          <w:p w14:paraId="4F83CC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w:t>
            </w:r>
          </w:p>
        </w:tc>
        <w:tc>
          <w:tcPr>
            <w:tcW w:w="2545" w:type="dxa"/>
          </w:tcPr>
          <w:p w14:paraId="0E4D8F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Изготовлен и сдан Г.В.Ф.</w:t>
            </w:r>
          </w:p>
        </w:tc>
      </w:tr>
      <w:tr w:rsidR="005D4A8A" w:rsidRPr="000816EF" w14:paraId="1F63D85E" w14:textId="77777777">
        <w:tc>
          <w:tcPr>
            <w:tcW w:w="1242" w:type="dxa"/>
          </w:tcPr>
          <w:p w14:paraId="36ED23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 М-17</w:t>
            </w:r>
          </w:p>
        </w:tc>
        <w:tc>
          <w:tcPr>
            <w:tcW w:w="851" w:type="dxa"/>
          </w:tcPr>
          <w:p w14:paraId="42810E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052D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B79E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3FA0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F743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EB6F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17E7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1FDA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F11F7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5B9558B" w14:textId="77777777">
        <w:tc>
          <w:tcPr>
            <w:tcW w:w="1242" w:type="dxa"/>
          </w:tcPr>
          <w:p w14:paraId="547042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(Путилов)</w:t>
            </w:r>
          </w:p>
        </w:tc>
        <w:tc>
          <w:tcPr>
            <w:tcW w:w="851" w:type="dxa"/>
          </w:tcPr>
          <w:p w14:paraId="71C066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31D1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4887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7198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E7AE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1D0D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944F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C4D1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19E01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67423A4" w14:textId="77777777">
        <w:tc>
          <w:tcPr>
            <w:tcW w:w="1242" w:type="dxa"/>
          </w:tcPr>
          <w:p w14:paraId="121397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по группе Яценко:</w:t>
            </w:r>
          </w:p>
        </w:tc>
        <w:tc>
          <w:tcPr>
            <w:tcW w:w="851" w:type="dxa"/>
          </w:tcPr>
          <w:p w14:paraId="14A519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E141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9E0E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92C9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5309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A0F8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636D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w:t>
            </w:r>
          </w:p>
        </w:tc>
        <w:tc>
          <w:tcPr>
            <w:tcW w:w="851" w:type="dxa"/>
          </w:tcPr>
          <w:p w14:paraId="535F6B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1446</w:t>
            </w:r>
          </w:p>
        </w:tc>
        <w:tc>
          <w:tcPr>
            <w:tcW w:w="2545" w:type="dxa"/>
          </w:tcPr>
          <w:p w14:paraId="0EB2A5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47C7CDD" w14:textId="77777777">
        <w:tc>
          <w:tcPr>
            <w:tcW w:w="1242" w:type="dxa"/>
          </w:tcPr>
          <w:p w14:paraId="608844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w:t>
            </w:r>
          </w:p>
        </w:tc>
        <w:tc>
          <w:tcPr>
            <w:tcW w:w="851" w:type="dxa"/>
          </w:tcPr>
          <w:p w14:paraId="66C976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D388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20EB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FA85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DC84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E08C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8017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51" w:type="dxa"/>
          </w:tcPr>
          <w:p w14:paraId="392434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530</w:t>
            </w:r>
          </w:p>
        </w:tc>
        <w:tc>
          <w:tcPr>
            <w:tcW w:w="2545" w:type="dxa"/>
          </w:tcPr>
          <w:p w14:paraId="3D0E31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1ED4CA7" w14:textId="77777777">
        <w:tc>
          <w:tcPr>
            <w:tcW w:w="1242" w:type="dxa"/>
          </w:tcPr>
          <w:p w14:paraId="16CF0C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Ильюшин - завод N 39.</w:t>
            </w:r>
          </w:p>
        </w:tc>
        <w:tc>
          <w:tcPr>
            <w:tcW w:w="851" w:type="dxa"/>
          </w:tcPr>
          <w:p w14:paraId="202002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18BD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3466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5DC6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878C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1880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0D0B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7BE5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12FCD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18E9B09" w14:textId="77777777">
        <w:tc>
          <w:tcPr>
            <w:tcW w:w="1242" w:type="dxa"/>
          </w:tcPr>
          <w:p w14:paraId="77A25F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ДБ-3</w:t>
            </w:r>
          </w:p>
        </w:tc>
        <w:tc>
          <w:tcPr>
            <w:tcW w:w="851" w:type="dxa"/>
          </w:tcPr>
          <w:p w14:paraId="2B36EA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VI.37г.</w:t>
            </w:r>
          </w:p>
        </w:tc>
        <w:tc>
          <w:tcPr>
            <w:tcW w:w="851" w:type="dxa"/>
          </w:tcPr>
          <w:p w14:paraId="74E035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VII.37г.</w:t>
            </w:r>
          </w:p>
        </w:tc>
        <w:tc>
          <w:tcPr>
            <w:tcW w:w="851" w:type="dxa"/>
          </w:tcPr>
          <w:p w14:paraId="586ADB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400/4000</w:t>
            </w:r>
          </w:p>
        </w:tc>
        <w:tc>
          <w:tcPr>
            <w:tcW w:w="851" w:type="dxa"/>
          </w:tcPr>
          <w:p w14:paraId="167519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51" w:type="dxa"/>
          </w:tcPr>
          <w:p w14:paraId="254F9C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51" w:type="dxa"/>
          </w:tcPr>
          <w:p w14:paraId="7A3400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w:t>
            </w:r>
          </w:p>
        </w:tc>
        <w:tc>
          <w:tcPr>
            <w:tcW w:w="851" w:type="dxa"/>
          </w:tcPr>
          <w:p w14:paraId="37FCFC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341</w:t>
            </w:r>
          </w:p>
        </w:tc>
        <w:tc>
          <w:tcPr>
            <w:tcW w:w="851" w:type="dxa"/>
          </w:tcPr>
          <w:p w14:paraId="7F61CD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123</w:t>
            </w:r>
          </w:p>
        </w:tc>
        <w:tc>
          <w:tcPr>
            <w:tcW w:w="2545" w:type="dxa"/>
          </w:tcPr>
          <w:p w14:paraId="660E66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работы КБ завода</w:t>
            </w:r>
          </w:p>
        </w:tc>
      </w:tr>
      <w:tr w:rsidR="005D4A8A" w:rsidRPr="000816EF" w14:paraId="475C643C" w14:textId="77777777">
        <w:tc>
          <w:tcPr>
            <w:tcW w:w="1242" w:type="dxa"/>
          </w:tcPr>
          <w:p w14:paraId="66DE90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торпедоносец</w:t>
            </w:r>
          </w:p>
        </w:tc>
        <w:tc>
          <w:tcPr>
            <w:tcW w:w="851" w:type="dxa"/>
          </w:tcPr>
          <w:p w14:paraId="035745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0461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2F7C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D67B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3AE4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51" w:type="dxa"/>
          </w:tcPr>
          <w:p w14:paraId="3E4BDA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торпеда</w:t>
            </w:r>
          </w:p>
        </w:tc>
        <w:tc>
          <w:tcPr>
            <w:tcW w:w="851" w:type="dxa"/>
          </w:tcPr>
          <w:p w14:paraId="7F0982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CDAB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F360B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39 были сосредоточены на</w:t>
            </w:r>
          </w:p>
        </w:tc>
      </w:tr>
      <w:tr w:rsidR="005D4A8A" w:rsidRPr="000816EF" w14:paraId="6314E0CA" w14:textId="77777777">
        <w:tc>
          <w:tcPr>
            <w:tcW w:w="1242" w:type="dxa"/>
          </w:tcPr>
          <w:p w14:paraId="3E7E34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BB8E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479D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72A6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6B26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BBF1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2C4E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 кг</w:t>
            </w:r>
          </w:p>
        </w:tc>
        <w:tc>
          <w:tcPr>
            <w:tcW w:w="851" w:type="dxa"/>
          </w:tcPr>
          <w:p w14:paraId="1BB977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2921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5E952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доводках и внедрении в</w:t>
            </w:r>
          </w:p>
        </w:tc>
      </w:tr>
      <w:tr w:rsidR="005D4A8A" w:rsidRPr="000816EF" w14:paraId="4CD6A6BD" w14:textId="77777777">
        <w:tc>
          <w:tcPr>
            <w:tcW w:w="1242" w:type="dxa"/>
          </w:tcPr>
          <w:p w14:paraId="3300A1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3514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6A8A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6288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1FC9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758A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504C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8C68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9CCB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62678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серию сам. ДБ-3 на заводах</w:t>
            </w:r>
          </w:p>
        </w:tc>
      </w:tr>
      <w:tr w:rsidR="005D4A8A" w:rsidRPr="000816EF" w14:paraId="0A578E6C" w14:textId="77777777">
        <w:tc>
          <w:tcPr>
            <w:tcW w:w="1242" w:type="dxa"/>
          </w:tcPr>
          <w:p w14:paraId="61C77B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ДБ-3</w:t>
            </w:r>
          </w:p>
        </w:tc>
        <w:tc>
          <w:tcPr>
            <w:tcW w:w="851" w:type="dxa"/>
          </w:tcPr>
          <w:p w14:paraId="3CD8B0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IX.37г.</w:t>
            </w:r>
          </w:p>
        </w:tc>
        <w:tc>
          <w:tcPr>
            <w:tcW w:w="851" w:type="dxa"/>
          </w:tcPr>
          <w:p w14:paraId="5FF79B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сдан</w:t>
            </w:r>
          </w:p>
        </w:tc>
        <w:tc>
          <w:tcPr>
            <w:tcW w:w="851" w:type="dxa"/>
          </w:tcPr>
          <w:p w14:paraId="3926B2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360/4000</w:t>
            </w:r>
          </w:p>
        </w:tc>
        <w:tc>
          <w:tcPr>
            <w:tcW w:w="851" w:type="dxa"/>
          </w:tcPr>
          <w:p w14:paraId="1CA3C0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51" w:type="dxa"/>
          </w:tcPr>
          <w:p w14:paraId="512FC3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51" w:type="dxa"/>
          </w:tcPr>
          <w:p w14:paraId="3063C0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w:t>
            </w:r>
          </w:p>
        </w:tc>
        <w:tc>
          <w:tcPr>
            <w:tcW w:w="851" w:type="dxa"/>
          </w:tcPr>
          <w:p w14:paraId="7DE681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1285</w:t>
            </w:r>
          </w:p>
        </w:tc>
        <w:tc>
          <w:tcPr>
            <w:tcW w:w="851" w:type="dxa"/>
          </w:tcPr>
          <w:p w14:paraId="0F127A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774</w:t>
            </w:r>
          </w:p>
        </w:tc>
        <w:tc>
          <w:tcPr>
            <w:tcW w:w="2545" w:type="dxa"/>
          </w:tcPr>
          <w:p w14:paraId="52EA87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NN 39, 126 и 18. Они</w:t>
            </w:r>
          </w:p>
        </w:tc>
      </w:tr>
      <w:tr w:rsidR="005D4A8A" w:rsidRPr="000816EF" w14:paraId="0101391F" w14:textId="77777777">
        <w:tc>
          <w:tcPr>
            <w:tcW w:w="1242" w:type="dxa"/>
          </w:tcPr>
          <w:p w14:paraId="5BFF68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торпедоносец</w:t>
            </w:r>
          </w:p>
        </w:tc>
        <w:tc>
          <w:tcPr>
            <w:tcW w:w="851" w:type="dxa"/>
          </w:tcPr>
          <w:p w14:paraId="706B0A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8FD4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E0FC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4949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9BE5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51" w:type="dxa"/>
          </w:tcPr>
          <w:p w14:paraId="04AE61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851" w:type="dxa"/>
          </w:tcPr>
          <w:p w14:paraId="30EA3B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0700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8A159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заключались в переработке</w:t>
            </w:r>
          </w:p>
        </w:tc>
      </w:tr>
      <w:tr w:rsidR="005D4A8A" w:rsidRPr="000816EF" w14:paraId="6D3C51D2" w14:textId="77777777">
        <w:tc>
          <w:tcPr>
            <w:tcW w:w="1242" w:type="dxa"/>
          </w:tcPr>
          <w:p w14:paraId="26F918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поплавках</w:t>
            </w:r>
          </w:p>
        </w:tc>
        <w:tc>
          <w:tcPr>
            <w:tcW w:w="851" w:type="dxa"/>
          </w:tcPr>
          <w:p w14:paraId="3D3A4A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3D22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64C2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8601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FE81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BE38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9C8E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111A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12ED8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чертежей под технологию</w:t>
            </w:r>
          </w:p>
        </w:tc>
      </w:tr>
      <w:tr w:rsidR="005D4A8A" w:rsidRPr="000816EF" w14:paraId="7E0FB0E6" w14:textId="77777777">
        <w:tc>
          <w:tcPr>
            <w:tcW w:w="1242" w:type="dxa"/>
          </w:tcPr>
          <w:p w14:paraId="3E1BDC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EF93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031D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8953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468E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E3ED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0FEF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57AB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5193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95CE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серийных заводов и участия</w:t>
            </w:r>
          </w:p>
        </w:tc>
      </w:tr>
      <w:tr w:rsidR="005D4A8A" w:rsidRPr="000816EF" w14:paraId="3DB13FC1" w14:textId="77777777">
        <w:tc>
          <w:tcPr>
            <w:tcW w:w="1242" w:type="dxa"/>
          </w:tcPr>
          <w:p w14:paraId="3B026D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2AE5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B703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1725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01CB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DEA4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4E05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3508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8339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F46E4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большинства ИТР в работе </w:t>
            </w:r>
          </w:p>
        </w:tc>
      </w:tr>
      <w:tr w:rsidR="005D4A8A" w:rsidRPr="000816EF" w14:paraId="354FC998" w14:textId="77777777">
        <w:tc>
          <w:tcPr>
            <w:tcW w:w="1242" w:type="dxa"/>
          </w:tcPr>
          <w:p w14:paraId="53E7AA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85C7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4708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10BC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26D4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AEDF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CEEB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2C07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21E5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47E88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этих заводов.</w:t>
            </w:r>
          </w:p>
        </w:tc>
      </w:tr>
      <w:tr w:rsidR="005D4A8A" w:rsidRPr="000816EF" w14:paraId="75DFCEDD" w14:textId="77777777">
        <w:tc>
          <w:tcPr>
            <w:tcW w:w="1242" w:type="dxa"/>
          </w:tcPr>
          <w:p w14:paraId="50F5A2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Установка</w:t>
            </w:r>
          </w:p>
        </w:tc>
        <w:tc>
          <w:tcPr>
            <w:tcW w:w="851" w:type="dxa"/>
          </w:tcPr>
          <w:p w14:paraId="7A6665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Иниц.</w:t>
            </w:r>
          </w:p>
        </w:tc>
        <w:tc>
          <w:tcPr>
            <w:tcW w:w="851" w:type="dxa"/>
          </w:tcPr>
          <w:p w14:paraId="454A26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8C328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1EB68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F0593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3EFB8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E85EF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c>
          <w:tcPr>
            <w:tcW w:w="851" w:type="dxa"/>
          </w:tcPr>
          <w:p w14:paraId="634980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268</w:t>
            </w:r>
          </w:p>
        </w:tc>
        <w:tc>
          <w:tcPr>
            <w:tcW w:w="2545" w:type="dxa"/>
          </w:tcPr>
          <w:p w14:paraId="15DDB7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 ДБ-3 в варианте</w:t>
            </w:r>
          </w:p>
        </w:tc>
      </w:tr>
      <w:tr w:rsidR="005D4A8A" w:rsidRPr="000816EF" w14:paraId="127FF1AE" w14:textId="77777777">
        <w:tc>
          <w:tcPr>
            <w:tcW w:w="1242" w:type="dxa"/>
          </w:tcPr>
          <w:p w14:paraId="260FED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пушек на ДБ-3</w:t>
            </w:r>
          </w:p>
        </w:tc>
        <w:tc>
          <w:tcPr>
            <w:tcW w:w="851" w:type="dxa"/>
          </w:tcPr>
          <w:p w14:paraId="4C121D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w:t>
            </w:r>
          </w:p>
        </w:tc>
        <w:tc>
          <w:tcPr>
            <w:tcW w:w="851" w:type="dxa"/>
          </w:tcPr>
          <w:p w14:paraId="6DFD80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33E6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2947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B324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8B93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ACF3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851" w:type="dxa"/>
          </w:tcPr>
          <w:p w14:paraId="72F98F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202</w:t>
            </w:r>
          </w:p>
        </w:tc>
        <w:tc>
          <w:tcPr>
            <w:tcW w:w="2545" w:type="dxa"/>
          </w:tcPr>
          <w:p w14:paraId="6B074F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торпедоносца прошел</w:t>
            </w:r>
          </w:p>
        </w:tc>
      </w:tr>
      <w:tr w:rsidR="005D4A8A" w:rsidRPr="000816EF" w14:paraId="0EA7170F" w14:textId="77777777">
        <w:tc>
          <w:tcPr>
            <w:tcW w:w="1242" w:type="dxa"/>
          </w:tcPr>
          <w:p w14:paraId="516760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(передняя и</w:t>
            </w:r>
          </w:p>
        </w:tc>
        <w:tc>
          <w:tcPr>
            <w:tcW w:w="851" w:type="dxa"/>
          </w:tcPr>
          <w:p w14:paraId="05E542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43AF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B800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E8C7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3597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F74E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86D5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C9B4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C10E1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государственные испытания</w:t>
            </w:r>
          </w:p>
        </w:tc>
      </w:tr>
      <w:tr w:rsidR="005D4A8A" w:rsidRPr="000816EF" w14:paraId="2EC8D60F" w14:textId="77777777">
        <w:tc>
          <w:tcPr>
            <w:tcW w:w="1242" w:type="dxa"/>
          </w:tcPr>
          <w:p w14:paraId="3B2C59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задняя).</w:t>
            </w:r>
          </w:p>
        </w:tc>
        <w:tc>
          <w:tcPr>
            <w:tcW w:w="851" w:type="dxa"/>
          </w:tcPr>
          <w:p w14:paraId="2F629B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F456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AD97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97A2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37F6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F275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8AAA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C235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68EC9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принят на вооружение,</w:t>
            </w:r>
          </w:p>
        </w:tc>
      </w:tr>
      <w:tr w:rsidR="005D4A8A" w:rsidRPr="000816EF" w14:paraId="13479FE5" w14:textId="77777777">
        <w:tc>
          <w:tcPr>
            <w:tcW w:w="1242" w:type="dxa"/>
          </w:tcPr>
          <w:p w14:paraId="69C8C9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w:t>
            </w:r>
          </w:p>
        </w:tc>
        <w:tc>
          <w:tcPr>
            <w:tcW w:w="851" w:type="dxa"/>
          </w:tcPr>
          <w:p w14:paraId="56F85A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B797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397B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5518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9717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6372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39DA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6F22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E80EE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строится в серии на заводе</w:t>
            </w:r>
          </w:p>
        </w:tc>
      </w:tr>
      <w:tr w:rsidR="005D4A8A" w:rsidRPr="000816EF" w14:paraId="71C19637" w14:textId="77777777">
        <w:tc>
          <w:tcPr>
            <w:tcW w:w="1242" w:type="dxa"/>
          </w:tcPr>
          <w:p w14:paraId="3DCDD4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сопровождения</w:t>
            </w:r>
          </w:p>
        </w:tc>
        <w:tc>
          <w:tcPr>
            <w:tcW w:w="851" w:type="dxa"/>
          </w:tcPr>
          <w:p w14:paraId="1C6E85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13C7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E42D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BF06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6DA4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5653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C5E2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9B81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CB7C9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39.</w:t>
            </w:r>
          </w:p>
        </w:tc>
      </w:tr>
      <w:tr w:rsidR="005D4A8A" w:rsidRPr="000816EF" w14:paraId="1E6E3895" w14:textId="77777777">
        <w:tc>
          <w:tcPr>
            <w:tcW w:w="1242" w:type="dxa"/>
          </w:tcPr>
          <w:p w14:paraId="2AACB3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Установка</w:t>
            </w:r>
          </w:p>
        </w:tc>
        <w:tc>
          <w:tcPr>
            <w:tcW w:w="851" w:type="dxa"/>
          </w:tcPr>
          <w:p w14:paraId="3E5D78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VIII.37г.</w:t>
            </w:r>
          </w:p>
        </w:tc>
        <w:tc>
          <w:tcPr>
            <w:tcW w:w="851" w:type="dxa"/>
          </w:tcPr>
          <w:p w14:paraId="22E869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XII.37г.-</w:t>
            </w:r>
          </w:p>
        </w:tc>
        <w:tc>
          <w:tcPr>
            <w:tcW w:w="851" w:type="dxa"/>
          </w:tcPr>
          <w:p w14:paraId="4936D1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71687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64FA5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88548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C4A75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828</w:t>
            </w:r>
          </w:p>
        </w:tc>
        <w:tc>
          <w:tcPr>
            <w:tcW w:w="851" w:type="dxa"/>
          </w:tcPr>
          <w:p w14:paraId="4F95EF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1097</w:t>
            </w:r>
          </w:p>
        </w:tc>
        <w:tc>
          <w:tcPr>
            <w:tcW w:w="2545" w:type="dxa"/>
          </w:tcPr>
          <w:p w14:paraId="461493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Самолет ДБ-3 в морском</w:t>
            </w:r>
          </w:p>
        </w:tc>
      </w:tr>
      <w:tr w:rsidR="005D4A8A" w:rsidRPr="000816EF" w14:paraId="4E7C5B01" w14:textId="77777777">
        <w:tc>
          <w:tcPr>
            <w:tcW w:w="1242" w:type="dxa"/>
          </w:tcPr>
          <w:p w14:paraId="057D7F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моторов М-87</w:t>
            </w:r>
          </w:p>
        </w:tc>
        <w:tc>
          <w:tcPr>
            <w:tcW w:w="851" w:type="dxa"/>
          </w:tcPr>
          <w:p w14:paraId="3A8698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919A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DE67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29BE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8F96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7B0F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10E7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947B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C561B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варианте на поплавках</w:t>
            </w:r>
          </w:p>
        </w:tc>
      </w:tr>
      <w:tr w:rsidR="005D4A8A" w:rsidRPr="000816EF" w14:paraId="72C5F50D" w14:textId="77777777">
        <w:tc>
          <w:tcPr>
            <w:tcW w:w="1242" w:type="dxa"/>
          </w:tcPr>
          <w:p w14:paraId="13BC01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97C6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B902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A172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C25E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AAEA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E2E8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F935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89BA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1CD0F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заводские</w:t>
            </w:r>
          </w:p>
        </w:tc>
      </w:tr>
      <w:tr w:rsidR="005D4A8A" w:rsidRPr="000816EF" w14:paraId="044A9D3F" w14:textId="77777777">
        <w:tc>
          <w:tcPr>
            <w:tcW w:w="1242" w:type="dxa"/>
          </w:tcPr>
          <w:p w14:paraId="2F56E3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6039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82EA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79A4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A909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D32B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338B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7477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2955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5D054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в ноябре 1937г.</w:t>
            </w:r>
          </w:p>
        </w:tc>
      </w:tr>
      <w:tr w:rsidR="005D4A8A" w:rsidRPr="000816EF" w14:paraId="1751DC6C" w14:textId="77777777">
        <w:tc>
          <w:tcPr>
            <w:tcW w:w="1242" w:type="dxa"/>
          </w:tcPr>
          <w:p w14:paraId="3D7F32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Экспериментальн.</w:t>
            </w:r>
          </w:p>
        </w:tc>
        <w:tc>
          <w:tcPr>
            <w:tcW w:w="851" w:type="dxa"/>
          </w:tcPr>
          <w:p w14:paraId="53C831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21732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EEB04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9247D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7FBCE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22C51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9378E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w:t>
            </w:r>
          </w:p>
        </w:tc>
        <w:tc>
          <w:tcPr>
            <w:tcW w:w="851" w:type="dxa"/>
          </w:tcPr>
          <w:p w14:paraId="33657F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w:t>
            </w:r>
          </w:p>
        </w:tc>
        <w:tc>
          <w:tcPr>
            <w:tcW w:w="2545" w:type="dxa"/>
          </w:tcPr>
          <w:p w14:paraId="57DB68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основе их заказан в</w:t>
            </w:r>
          </w:p>
        </w:tc>
      </w:tr>
      <w:tr w:rsidR="005D4A8A" w:rsidRPr="000816EF" w14:paraId="2C7F6751" w14:textId="77777777">
        <w:tc>
          <w:tcPr>
            <w:tcW w:w="1242" w:type="dxa"/>
          </w:tcPr>
          <w:p w14:paraId="3A81C6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c>
          <w:tcPr>
            <w:tcW w:w="851" w:type="dxa"/>
          </w:tcPr>
          <w:p w14:paraId="1FA1FC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57E4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D35E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DB11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4CB5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EE06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8A64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459F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9033E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серию. Строится на заводе</w:t>
            </w:r>
          </w:p>
        </w:tc>
      </w:tr>
      <w:tr w:rsidR="005D4A8A" w:rsidRPr="000816EF" w14:paraId="093B09FE" w14:textId="77777777">
        <w:tc>
          <w:tcPr>
            <w:tcW w:w="1242" w:type="dxa"/>
          </w:tcPr>
          <w:p w14:paraId="2EAB68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CEAA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6608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53B5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58AD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F4EA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E745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5B46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9C98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9811C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39. В настоящее время</w:t>
            </w:r>
          </w:p>
        </w:tc>
      </w:tr>
      <w:tr w:rsidR="005D4A8A" w:rsidRPr="000816EF" w14:paraId="1AFA975B" w14:textId="77777777">
        <w:tc>
          <w:tcPr>
            <w:tcW w:w="1242" w:type="dxa"/>
          </w:tcPr>
          <w:p w14:paraId="38FB12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Доводки</w:t>
            </w:r>
          </w:p>
        </w:tc>
        <w:tc>
          <w:tcPr>
            <w:tcW w:w="851" w:type="dxa"/>
          </w:tcPr>
          <w:p w14:paraId="12F2CF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805DF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46D90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A54DC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49EBA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854B6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4E294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51" w:type="dxa"/>
          </w:tcPr>
          <w:p w14:paraId="436979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363</w:t>
            </w:r>
          </w:p>
        </w:tc>
        <w:tc>
          <w:tcPr>
            <w:tcW w:w="2545" w:type="dxa"/>
          </w:tcPr>
          <w:p w14:paraId="407671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проходит гос. испытания в</w:t>
            </w:r>
          </w:p>
        </w:tc>
      </w:tr>
      <w:tr w:rsidR="005D4A8A" w:rsidRPr="000816EF" w14:paraId="06247175" w14:textId="77777777">
        <w:tc>
          <w:tcPr>
            <w:tcW w:w="1242" w:type="dxa"/>
          </w:tcPr>
          <w:p w14:paraId="1A8D4B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A039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BE5C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E2E2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0E51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60E6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6AC4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0639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D86A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38A92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Севастополе. Задержка </w:t>
            </w:r>
          </w:p>
        </w:tc>
      </w:tr>
      <w:tr w:rsidR="005D4A8A" w:rsidRPr="000816EF" w14:paraId="2A7BE5D9" w14:textId="77777777">
        <w:tc>
          <w:tcPr>
            <w:tcW w:w="1242" w:type="dxa"/>
          </w:tcPr>
          <w:p w14:paraId="3F2147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И-21 М-34ФРН</w:t>
            </w:r>
          </w:p>
        </w:tc>
        <w:tc>
          <w:tcPr>
            <w:tcW w:w="851" w:type="dxa"/>
          </w:tcPr>
          <w:p w14:paraId="7AB779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VIII.37г.</w:t>
            </w:r>
          </w:p>
        </w:tc>
        <w:tc>
          <w:tcPr>
            <w:tcW w:w="851" w:type="dxa"/>
          </w:tcPr>
          <w:p w14:paraId="6BC9A5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1DD8B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B5046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1BE8A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5C7DF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FD614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1760</w:t>
            </w:r>
          </w:p>
        </w:tc>
        <w:tc>
          <w:tcPr>
            <w:tcW w:w="851" w:type="dxa"/>
          </w:tcPr>
          <w:p w14:paraId="62E809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1049</w:t>
            </w:r>
          </w:p>
        </w:tc>
        <w:tc>
          <w:tcPr>
            <w:tcW w:w="2545" w:type="dxa"/>
          </w:tcPr>
          <w:p w14:paraId="7AD3CD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испытаний произошла</w:t>
            </w:r>
          </w:p>
        </w:tc>
      </w:tr>
      <w:tr w:rsidR="005D4A8A" w:rsidRPr="000816EF" w14:paraId="42C8AC12" w14:textId="77777777">
        <w:tc>
          <w:tcPr>
            <w:tcW w:w="1242" w:type="dxa"/>
          </w:tcPr>
          <w:p w14:paraId="6E2D92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5506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E73B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D471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FFEB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EE50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8A84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03E1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F110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217B6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аварии при перелете</w:t>
            </w:r>
          </w:p>
        </w:tc>
      </w:tr>
      <w:tr w:rsidR="005D4A8A" w:rsidRPr="000816EF" w14:paraId="6B847209" w14:textId="77777777">
        <w:tc>
          <w:tcPr>
            <w:tcW w:w="1242" w:type="dxa"/>
          </w:tcPr>
          <w:p w14:paraId="277E0D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Доводки ДБ-3</w:t>
            </w:r>
          </w:p>
        </w:tc>
        <w:tc>
          <w:tcPr>
            <w:tcW w:w="851" w:type="dxa"/>
          </w:tcPr>
          <w:p w14:paraId="29D7BA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40BDE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6677B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AF161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948B8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5D8B4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586BB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2616</w:t>
            </w:r>
          </w:p>
        </w:tc>
        <w:tc>
          <w:tcPr>
            <w:tcW w:w="851" w:type="dxa"/>
          </w:tcPr>
          <w:p w14:paraId="3CC5EB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4149</w:t>
            </w:r>
          </w:p>
        </w:tc>
        <w:tc>
          <w:tcPr>
            <w:tcW w:w="2545" w:type="dxa"/>
          </w:tcPr>
          <w:p w14:paraId="0FEF54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Севастополь.</w:t>
            </w:r>
          </w:p>
        </w:tc>
      </w:tr>
      <w:tr w:rsidR="005D4A8A" w:rsidRPr="000816EF" w14:paraId="0AAB3590" w14:textId="77777777">
        <w:tc>
          <w:tcPr>
            <w:tcW w:w="1242" w:type="dxa"/>
          </w:tcPr>
          <w:p w14:paraId="5317C5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11A6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2802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EBEB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BC56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5567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8134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BAD7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F56A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E13DA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ДБ-3 в варианте</w:t>
            </w:r>
          </w:p>
        </w:tc>
      </w:tr>
      <w:tr w:rsidR="005D4A8A" w:rsidRPr="000816EF" w14:paraId="20F57BD7" w14:textId="77777777">
        <w:tc>
          <w:tcPr>
            <w:tcW w:w="1242" w:type="dxa"/>
          </w:tcPr>
          <w:p w14:paraId="65328A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FB7B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CF02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AD3C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F372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7B35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CA87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C3F2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2CC6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7CC3A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пушечного сопроводителя</w:t>
            </w:r>
          </w:p>
        </w:tc>
      </w:tr>
      <w:tr w:rsidR="005D4A8A" w:rsidRPr="000816EF" w14:paraId="2CD33A58" w14:textId="77777777">
        <w:tc>
          <w:tcPr>
            <w:tcW w:w="1242" w:type="dxa"/>
          </w:tcPr>
          <w:p w14:paraId="049CAD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ABF7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4B81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BD5A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5118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334D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3A57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2C5B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C151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8735D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на государствен.</w:t>
            </w:r>
          </w:p>
        </w:tc>
      </w:tr>
      <w:tr w:rsidR="005D4A8A" w:rsidRPr="000816EF" w14:paraId="0424CD81" w14:textId="77777777">
        <w:tc>
          <w:tcPr>
            <w:tcW w:w="1242" w:type="dxa"/>
          </w:tcPr>
          <w:p w14:paraId="3E721A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6DE8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71C3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60DA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BE27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ED03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A56C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472D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B3C1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B0970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испытаниях.</w:t>
            </w:r>
          </w:p>
        </w:tc>
      </w:tr>
      <w:tr w:rsidR="005D4A8A" w:rsidRPr="000816EF" w14:paraId="28578614" w14:textId="77777777">
        <w:tc>
          <w:tcPr>
            <w:tcW w:w="1242" w:type="dxa"/>
          </w:tcPr>
          <w:p w14:paraId="12EC82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6885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D639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7576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55FE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02C5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5048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EB80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A565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624AE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ДБ-3 с моторами М-87</w:t>
            </w:r>
          </w:p>
        </w:tc>
      </w:tr>
      <w:tr w:rsidR="005D4A8A" w:rsidRPr="000816EF" w14:paraId="04074441" w14:textId="77777777">
        <w:tc>
          <w:tcPr>
            <w:tcW w:w="1242" w:type="dxa"/>
          </w:tcPr>
          <w:p w14:paraId="40BF67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FD5E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20A9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1E02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4DD0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449E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7549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85A7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7D9D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3014D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прошел гос. испытания с </w:t>
            </w:r>
          </w:p>
        </w:tc>
      </w:tr>
      <w:tr w:rsidR="005D4A8A" w:rsidRPr="000816EF" w14:paraId="32E3F23F" w14:textId="77777777">
        <w:tc>
          <w:tcPr>
            <w:tcW w:w="1242" w:type="dxa"/>
          </w:tcPr>
          <w:p w14:paraId="25D224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DA35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44FF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05AC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AD7A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2E23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1B56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E09D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0AE8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48DE7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убирающимися лыжами, дав</w:t>
            </w:r>
          </w:p>
        </w:tc>
      </w:tr>
      <w:tr w:rsidR="005D4A8A" w:rsidRPr="000816EF" w14:paraId="7A0DAF7C" w14:textId="77777777">
        <w:tc>
          <w:tcPr>
            <w:tcW w:w="1242" w:type="dxa"/>
          </w:tcPr>
          <w:p w14:paraId="6DD12F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147E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42E6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9B34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41DF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1E1F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99DA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6C34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14E1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72B7A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максимальную скорость</w:t>
            </w:r>
          </w:p>
        </w:tc>
      </w:tr>
      <w:tr w:rsidR="005D4A8A" w:rsidRPr="000816EF" w14:paraId="2919FA18" w14:textId="77777777">
        <w:tc>
          <w:tcPr>
            <w:tcW w:w="1242" w:type="dxa"/>
          </w:tcPr>
          <w:p w14:paraId="7A121F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4320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4B1A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37CF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3229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7297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2B80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004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F791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487CE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435 км/час.</w:t>
            </w:r>
          </w:p>
        </w:tc>
      </w:tr>
      <w:tr w:rsidR="005D4A8A" w:rsidRPr="000816EF" w14:paraId="6F95EC1B" w14:textId="77777777">
        <w:tc>
          <w:tcPr>
            <w:tcW w:w="1242" w:type="dxa"/>
          </w:tcPr>
          <w:p w14:paraId="649C33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851" w:type="dxa"/>
          </w:tcPr>
          <w:p w14:paraId="577830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F1E2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94CC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8086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B1A3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D807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A2F2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8600</w:t>
            </w:r>
          </w:p>
        </w:tc>
        <w:tc>
          <w:tcPr>
            <w:tcW w:w="851" w:type="dxa"/>
          </w:tcPr>
          <w:p w14:paraId="4B3B91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8060</w:t>
            </w:r>
          </w:p>
        </w:tc>
        <w:tc>
          <w:tcPr>
            <w:tcW w:w="2545" w:type="dxa"/>
          </w:tcPr>
          <w:p w14:paraId="4756FF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6589EC" w14:textId="77777777">
        <w:tc>
          <w:tcPr>
            <w:tcW w:w="1242" w:type="dxa"/>
          </w:tcPr>
          <w:p w14:paraId="658FB0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7815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D1A0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FC26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55A3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63A0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0B13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EE82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2272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A812B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И-21 все время</w:t>
            </w:r>
          </w:p>
        </w:tc>
      </w:tr>
      <w:tr w:rsidR="005D4A8A" w:rsidRPr="000816EF" w14:paraId="0D3240ED" w14:textId="77777777">
        <w:tc>
          <w:tcPr>
            <w:tcW w:w="1242" w:type="dxa"/>
          </w:tcPr>
          <w:p w14:paraId="2A6901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74BC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62ED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47A0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E3B4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83C5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41ED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3ABE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98FE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A745D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задерживался и</w:t>
            </w:r>
          </w:p>
        </w:tc>
      </w:tr>
      <w:tr w:rsidR="005D4A8A" w:rsidRPr="000816EF" w14:paraId="2AB09A72" w14:textId="77777777">
        <w:tc>
          <w:tcPr>
            <w:tcW w:w="1242" w:type="dxa"/>
          </w:tcPr>
          <w:p w14:paraId="5BF17B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17AD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670E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AC63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7DFA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00F0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106D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44CC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67C7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35FBB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задерживается сейчас</w:t>
            </w:r>
          </w:p>
        </w:tc>
      </w:tr>
      <w:tr w:rsidR="005D4A8A" w:rsidRPr="000816EF" w14:paraId="2CBF2B69" w14:textId="77777777">
        <w:tc>
          <w:tcPr>
            <w:tcW w:w="1242" w:type="dxa"/>
          </w:tcPr>
          <w:p w14:paraId="5421C7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F9F8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B5C3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09E4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A052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825D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5CA3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E90C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A013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80757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отсутствием надежных</w:t>
            </w:r>
          </w:p>
        </w:tc>
      </w:tr>
      <w:tr w:rsidR="005D4A8A" w:rsidRPr="000816EF" w14:paraId="7E5D79DF" w14:textId="77777777">
        <w:tc>
          <w:tcPr>
            <w:tcW w:w="1242" w:type="dxa"/>
          </w:tcPr>
          <w:p w14:paraId="3CF124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2075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3644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E4C8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FD14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F8E1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EC93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E90F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08B8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99619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моторов. Задержки были</w:t>
            </w:r>
          </w:p>
        </w:tc>
      </w:tr>
      <w:tr w:rsidR="005D4A8A" w:rsidRPr="000816EF" w14:paraId="7DCC571D" w14:textId="77777777">
        <w:tc>
          <w:tcPr>
            <w:tcW w:w="1242" w:type="dxa"/>
          </w:tcPr>
          <w:p w14:paraId="631964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33A8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C990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BCAA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DF18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B06B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26E9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D7F8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696C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56C10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также по крыльевым</w:t>
            </w:r>
          </w:p>
        </w:tc>
      </w:tr>
      <w:tr w:rsidR="005D4A8A" w:rsidRPr="000816EF" w14:paraId="29D9296D" w14:textId="77777777">
        <w:tc>
          <w:tcPr>
            <w:tcW w:w="1242" w:type="dxa"/>
          </w:tcPr>
          <w:p w14:paraId="2336F5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84C7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E974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17BC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9ABC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45FB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C52A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F015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7C8E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C7399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радиаторам.</w:t>
            </w:r>
          </w:p>
        </w:tc>
      </w:tr>
      <w:tr w:rsidR="005D4A8A" w:rsidRPr="000816EF" w14:paraId="0721E004" w14:textId="77777777">
        <w:tc>
          <w:tcPr>
            <w:tcW w:w="1242" w:type="dxa"/>
          </w:tcPr>
          <w:p w14:paraId="0B170B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N 156. Главные конструктора: Сухой, Незваль, </w:t>
            </w:r>
            <w:r w:rsidRPr="000816EF">
              <w:rPr>
                <w:rFonts w:ascii="Times New Roman" w:hAnsi="Times New Roman"/>
                <w:color w:val="000000" w:themeColor="text1"/>
                <w:sz w:val="16"/>
                <w:szCs w:val="16"/>
              </w:rPr>
              <w:lastRenderedPageBreak/>
              <w:t>Голубков, Братухин.</w:t>
            </w:r>
          </w:p>
        </w:tc>
        <w:tc>
          <w:tcPr>
            <w:tcW w:w="851" w:type="dxa"/>
          </w:tcPr>
          <w:p w14:paraId="0E136E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7EFE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F148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7CBC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53B8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D1F4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8BA8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BDCF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2DEC4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AC8EC68" w14:textId="77777777">
        <w:tc>
          <w:tcPr>
            <w:tcW w:w="1242" w:type="dxa"/>
          </w:tcPr>
          <w:p w14:paraId="399BB4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Штурмовик,</w:t>
            </w:r>
          </w:p>
        </w:tc>
        <w:tc>
          <w:tcPr>
            <w:tcW w:w="851" w:type="dxa"/>
          </w:tcPr>
          <w:p w14:paraId="255CCB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IX.37г.</w:t>
            </w:r>
          </w:p>
        </w:tc>
        <w:tc>
          <w:tcPr>
            <w:tcW w:w="851" w:type="dxa"/>
          </w:tcPr>
          <w:p w14:paraId="73FB29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I.38</w:t>
            </w:r>
          </w:p>
        </w:tc>
        <w:tc>
          <w:tcPr>
            <w:tcW w:w="851" w:type="dxa"/>
          </w:tcPr>
          <w:p w14:paraId="0565EF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420-430/</w:t>
            </w:r>
          </w:p>
        </w:tc>
        <w:tc>
          <w:tcPr>
            <w:tcW w:w="851" w:type="dxa"/>
          </w:tcPr>
          <w:p w14:paraId="32B1D9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51" w:type="dxa"/>
          </w:tcPr>
          <w:p w14:paraId="6C000F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51" w:type="dxa"/>
          </w:tcPr>
          <w:p w14:paraId="595184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w:t>
            </w:r>
          </w:p>
        </w:tc>
        <w:tc>
          <w:tcPr>
            <w:tcW w:w="851" w:type="dxa"/>
          </w:tcPr>
          <w:p w14:paraId="274FA4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4600</w:t>
            </w:r>
          </w:p>
        </w:tc>
        <w:tc>
          <w:tcPr>
            <w:tcW w:w="851" w:type="dxa"/>
          </w:tcPr>
          <w:p w14:paraId="35701F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5366,9</w:t>
            </w:r>
          </w:p>
        </w:tc>
        <w:tc>
          <w:tcPr>
            <w:tcW w:w="2545" w:type="dxa"/>
          </w:tcPr>
          <w:p w14:paraId="297E3B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был закончен в</w:t>
            </w:r>
          </w:p>
        </w:tc>
      </w:tr>
      <w:tr w:rsidR="005D4A8A" w:rsidRPr="000816EF" w14:paraId="17ADBAB8" w14:textId="77777777">
        <w:tc>
          <w:tcPr>
            <w:tcW w:w="1242" w:type="dxa"/>
          </w:tcPr>
          <w:p w14:paraId="39222F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разведчик,</w:t>
            </w:r>
          </w:p>
        </w:tc>
        <w:tc>
          <w:tcPr>
            <w:tcW w:w="851" w:type="dxa"/>
          </w:tcPr>
          <w:p w14:paraId="6F913D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E839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F143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51" w:type="dxa"/>
          </w:tcPr>
          <w:p w14:paraId="26A811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51" w:type="dxa"/>
          </w:tcPr>
          <w:p w14:paraId="18A569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51" w:type="dxa"/>
          </w:tcPr>
          <w:p w14:paraId="1CBE66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w:t>
            </w:r>
          </w:p>
        </w:tc>
        <w:tc>
          <w:tcPr>
            <w:tcW w:w="851" w:type="dxa"/>
          </w:tcPr>
          <w:p w14:paraId="4F7815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CBD2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2642A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 в августе</w:t>
            </w:r>
          </w:p>
        </w:tc>
      </w:tr>
      <w:tr w:rsidR="005D4A8A" w:rsidRPr="000816EF" w14:paraId="3A2A37BC" w14:textId="77777777">
        <w:tc>
          <w:tcPr>
            <w:tcW w:w="1242" w:type="dxa"/>
          </w:tcPr>
          <w:p w14:paraId="7EE0EC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w:t>
            </w:r>
          </w:p>
        </w:tc>
        <w:tc>
          <w:tcPr>
            <w:tcW w:w="851" w:type="dxa"/>
          </w:tcPr>
          <w:p w14:paraId="15E570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1171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427C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9F8F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5C27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72A1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Шкас</w:t>
            </w:r>
          </w:p>
        </w:tc>
        <w:tc>
          <w:tcPr>
            <w:tcW w:w="851" w:type="dxa"/>
          </w:tcPr>
          <w:p w14:paraId="41977B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57A9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D073F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1937 г. В сентябре после</w:t>
            </w:r>
          </w:p>
        </w:tc>
      </w:tr>
      <w:tr w:rsidR="005D4A8A" w:rsidRPr="000816EF" w14:paraId="0688815B" w14:textId="77777777">
        <w:tc>
          <w:tcPr>
            <w:tcW w:w="1242" w:type="dxa"/>
          </w:tcPr>
          <w:p w14:paraId="00A90C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сопроводитель</w:t>
            </w:r>
          </w:p>
        </w:tc>
        <w:tc>
          <w:tcPr>
            <w:tcW w:w="851" w:type="dxa"/>
          </w:tcPr>
          <w:p w14:paraId="704F79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02BD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39F3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3D06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1EE0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952B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w:t>
            </w:r>
          </w:p>
        </w:tc>
        <w:tc>
          <w:tcPr>
            <w:tcW w:w="851" w:type="dxa"/>
          </w:tcPr>
          <w:p w14:paraId="7EA7A0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C4CE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C32DE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10-ти полетов потерпел</w:t>
            </w:r>
          </w:p>
        </w:tc>
      </w:tr>
      <w:tr w:rsidR="005D4A8A" w:rsidRPr="000816EF" w14:paraId="4C0304A2" w14:textId="77777777">
        <w:tc>
          <w:tcPr>
            <w:tcW w:w="1242" w:type="dxa"/>
          </w:tcPr>
          <w:p w14:paraId="3DD73A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"Иванов"</w:t>
            </w:r>
          </w:p>
        </w:tc>
        <w:tc>
          <w:tcPr>
            <w:tcW w:w="851" w:type="dxa"/>
          </w:tcPr>
          <w:p w14:paraId="04DAF5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FD24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7E86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0AB1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4E03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F0AE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c>
          <w:tcPr>
            <w:tcW w:w="851" w:type="dxa"/>
          </w:tcPr>
          <w:p w14:paraId="0D527E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CA1A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5B42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аварию при посадке из-за</w:t>
            </w:r>
          </w:p>
        </w:tc>
      </w:tr>
      <w:tr w:rsidR="005D4A8A" w:rsidRPr="000816EF" w14:paraId="573ADE1E" w14:textId="77777777">
        <w:tc>
          <w:tcPr>
            <w:tcW w:w="1242" w:type="dxa"/>
          </w:tcPr>
          <w:p w14:paraId="2AD58E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и 2-й экз.</w:t>
            </w:r>
          </w:p>
        </w:tc>
        <w:tc>
          <w:tcPr>
            <w:tcW w:w="851" w:type="dxa"/>
          </w:tcPr>
          <w:p w14:paraId="5DDBA5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7489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BE9B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65FA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3ABB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4A51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w:t>
            </w:r>
          </w:p>
        </w:tc>
        <w:tc>
          <w:tcPr>
            <w:tcW w:w="851" w:type="dxa"/>
          </w:tcPr>
          <w:p w14:paraId="2F30A8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C767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4CB52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неполного выпуска шасси.</w:t>
            </w:r>
          </w:p>
        </w:tc>
      </w:tr>
      <w:tr w:rsidR="005D4A8A" w:rsidRPr="000816EF" w14:paraId="108AC03E" w14:textId="77777777">
        <w:tc>
          <w:tcPr>
            <w:tcW w:w="1242" w:type="dxa"/>
          </w:tcPr>
          <w:p w14:paraId="0867FF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(Сухой)</w:t>
            </w:r>
          </w:p>
        </w:tc>
        <w:tc>
          <w:tcPr>
            <w:tcW w:w="851" w:type="dxa"/>
          </w:tcPr>
          <w:p w14:paraId="18C408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96A5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474F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C293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9075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09BA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w:t>
            </w:r>
          </w:p>
        </w:tc>
        <w:tc>
          <w:tcPr>
            <w:tcW w:w="851" w:type="dxa"/>
          </w:tcPr>
          <w:p w14:paraId="7F40D4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1451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776B8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Ремонт самолета и</w:t>
            </w:r>
          </w:p>
        </w:tc>
      </w:tr>
      <w:tr w:rsidR="005D4A8A" w:rsidRPr="000816EF" w14:paraId="1CBC070F" w14:textId="77777777">
        <w:tc>
          <w:tcPr>
            <w:tcW w:w="1242" w:type="dxa"/>
          </w:tcPr>
          <w:p w14:paraId="35FDCD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CD5C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5E01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780C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7FEF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1600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1AB6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w:t>
            </w:r>
          </w:p>
        </w:tc>
        <w:tc>
          <w:tcPr>
            <w:tcW w:w="851" w:type="dxa"/>
          </w:tcPr>
          <w:p w14:paraId="4FDB34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8B89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F1391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мотора М-62,</w:t>
            </w:r>
          </w:p>
        </w:tc>
      </w:tr>
      <w:tr w:rsidR="005D4A8A" w:rsidRPr="000816EF" w14:paraId="3376609E" w14:textId="77777777">
        <w:tc>
          <w:tcPr>
            <w:tcW w:w="1242" w:type="dxa"/>
          </w:tcPr>
          <w:p w14:paraId="74678A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33E9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8A0E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66DA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E81F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0AF7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D48C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 кг</w:t>
            </w:r>
          </w:p>
        </w:tc>
        <w:tc>
          <w:tcPr>
            <w:tcW w:w="851" w:type="dxa"/>
          </w:tcPr>
          <w:p w14:paraId="701B23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266A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8BDC6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зимняя нелетная погода,</w:t>
            </w:r>
          </w:p>
        </w:tc>
      </w:tr>
      <w:tr w:rsidR="005D4A8A" w:rsidRPr="000816EF" w14:paraId="63CC2113" w14:textId="77777777">
        <w:tc>
          <w:tcPr>
            <w:tcW w:w="1242" w:type="dxa"/>
          </w:tcPr>
          <w:p w14:paraId="5F6567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531F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EDC7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1209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0F8C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81F1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1C3C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4562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D16B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923F7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отправка в Евпаторию, </w:t>
            </w:r>
          </w:p>
        </w:tc>
      </w:tr>
      <w:tr w:rsidR="005D4A8A" w:rsidRPr="000816EF" w14:paraId="7FCD48FC" w14:textId="77777777">
        <w:tc>
          <w:tcPr>
            <w:tcW w:w="1242" w:type="dxa"/>
          </w:tcPr>
          <w:p w14:paraId="291DB4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9B35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6C0A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D736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5F4C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F5F4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C3FB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991D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FBE2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D292D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задержали заводские</w:t>
            </w:r>
          </w:p>
        </w:tc>
      </w:tr>
      <w:tr w:rsidR="005D4A8A" w:rsidRPr="000816EF" w14:paraId="489DCF39" w14:textId="77777777">
        <w:tc>
          <w:tcPr>
            <w:tcW w:w="1242" w:type="dxa"/>
          </w:tcPr>
          <w:p w14:paraId="0175DF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160B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B817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7D2B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F2F7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192A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7684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BF9B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C609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D5A34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w:t>
            </w:r>
          </w:p>
        </w:tc>
      </w:tr>
      <w:tr w:rsidR="005D4A8A" w:rsidRPr="000816EF" w14:paraId="4026D59D" w14:textId="77777777">
        <w:tc>
          <w:tcPr>
            <w:tcW w:w="1242" w:type="dxa"/>
          </w:tcPr>
          <w:p w14:paraId="69238F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4BD5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3B77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5BAC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E406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D0A0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A7C4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31E2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DCF2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95796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самолет</w:t>
            </w:r>
          </w:p>
        </w:tc>
      </w:tr>
      <w:tr w:rsidR="005D4A8A" w:rsidRPr="000816EF" w14:paraId="76988ED9" w14:textId="77777777">
        <w:tc>
          <w:tcPr>
            <w:tcW w:w="1242" w:type="dxa"/>
          </w:tcPr>
          <w:p w14:paraId="2CDDC4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BF7B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0162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230B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7BA2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114E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F8FC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F092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231F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E7B98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совместные</w:t>
            </w:r>
          </w:p>
        </w:tc>
      </w:tr>
      <w:tr w:rsidR="005D4A8A" w:rsidRPr="000816EF" w14:paraId="514B8ECB" w14:textId="77777777">
        <w:tc>
          <w:tcPr>
            <w:tcW w:w="1242" w:type="dxa"/>
          </w:tcPr>
          <w:p w14:paraId="55AD00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E828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6963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0E6B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4573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6959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9707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04BF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45E2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81A3A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на колесах</w:t>
            </w:r>
          </w:p>
        </w:tc>
      </w:tr>
      <w:tr w:rsidR="005D4A8A" w:rsidRPr="000816EF" w14:paraId="3AB8A785" w14:textId="77777777">
        <w:tc>
          <w:tcPr>
            <w:tcW w:w="1242" w:type="dxa"/>
          </w:tcPr>
          <w:p w14:paraId="5AB1D5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5625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F3C8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6404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1FD1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BF62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301D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E5EE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F715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5F6DE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экз.) и на лыжах (1-й</w:t>
            </w:r>
          </w:p>
        </w:tc>
      </w:tr>
      <w:tr w:rsidR="005D4A8A" w:rsidRPr="000816EF" w14:paraId="7BACDB6D" w14:textId="77777777">
        <w:tc>
          <w:tcPr>
            <w:tcW w:w="1242" w:type="dxa"/>
          </w:tcPr>
          <w:p w14:paraId="58FF7F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CEC1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EB29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95BD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8211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EA6A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04D9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0915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8521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5D0C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 и так как ресурс</w:t>
            </w:r>
          </w:p>
        </w:tc>
      </w:tr>
      <w:tr w:rsidR="005D4A8A" w:rsidRPr="000816EF" w14:paraId="5743C02D" w14:textId="77777777">
        <w:tc>
          <w:tcPr>
            <w:tcW w:w="1242" w:type="dxa"/>
          </w:tcPr>
          <w:p w14:paraId="316AEA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AFF4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4750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E32E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850D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726F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2462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D30D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B9D3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300F8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моторов окончился - два</w:t>
            </w:r>
          </w:p>
        </w:tc>
      </w:tr>
      <w:tr w:rsidR="005D4A8A" w:rsidRPr="000816EF" w14:paraId="397EB4D2" w14:textId="77777777">
        <w:tc>
          <w:tcPr>
            <w:tcW w:w="1242" w:type="dxa"/>
          </w:tcPr>
          <w:p w14:paraId="5D305C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550A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8EDC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B6FC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FAE8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C1C2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4EE9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6E7C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A95E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0A232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 ожидают моторов</w:t>
            </w:r>
          </w:p>
        </w:tc>
      </w:tr>
      <w:tr w:rsidR="005D4A8A" w:rsidRPr="000816EF" w14:paraId="6E7D204A" w14:textId="77777777">
        <w:tc>
          <w:tcPr>
            <w:tcW w:w="1242" w:type="dxa"/>
          </w:tcPr>
          <w:p w14:paraId="4CEBA8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BCF8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931D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CD6E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1735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73CE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B386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336A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8F2A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F6847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дальнейших эксплоатац.</w:t>
            </w:r>
          </w:p>
        </w:tc>
      </w:tr>
      <w:tr w:rsidR="005D4A8A" w:rsidRPr="000816EF" w14:paraId="61ADB82C" w14:textId="77777777">
        <w:tc>
          <w:tcPr>
            <w:tcW w:w="1242" w:type="dxa"/>
          </w:tcPr>
          <w:p w14:paraId="514CA1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D41E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9B2C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18D4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8AD1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8E6E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30C6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35BB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7219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7479F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испытаний. Самолет имеет</w:t>
            </w:r>
          </w:p>
        </w:tc>
      </w:tr>
      <w:tr w:rsidR="005D4A8A" w:rsidRPr="000816EF" w14:paraId="7578ED1F" w14:textId="77777777">
        <w:tc>
          <w:tcPr>
            <w:tcW w:w="1242" w:type="dxa"/>
          </w:tcPr>
          <w:p w14:paraId="607F52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9BC5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FB57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516D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D944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29E1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AA80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1214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A5D7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84F4E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пониженные взлетные</w:t>
            </w:r>
          </w:p>
        </w:tc>
      </w:tr>
      <w:tr w:rsidR="005D4A8A" w:rsidRPr="000816EF" w14:paraId="5C9C235F" w14:textId="77777777">
        <w:tc>
          <w:tcPr>
            <w:tcW w:w="1242" w:type="dxa"/>
          </w:tcPr>
          <w:p w14:paraId="3B2DA7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7595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E499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D136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3632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455F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6A4E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5D30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1534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818A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данные (длинный разбег),</w:t>
            </w:r>
          </w:p>
        </w:tc>
      </w:tr>
      <w:tr w:rsidR="005D4A8A" w:rsidRPr="000816EF" w14:paraId="448A2771" w14:textId="77777777">
        <w:tc>
          <w:tcPr>
            <w:tcW w:w="1242" w:type="dxa"/>
          </w:tcPr>
          <w:p w14:paraId="6D05CD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9B27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50FC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47D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540E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CEB0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64AC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4671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8938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25C28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ниже требований -</w:t>
            </w:r>
          </w:p>
        </w:tc>
      </w:tr>
      <w:tr w:rsidR="005D4A8A" w:rsidRPr="000816EF" w14:paraId="745A235B" w14:textId="77777777">
        <w:tc>
          <w:tcPr>
            <w:tcW w:w="1242" w:type="dxa"/>
          </w:tcPr>
          <w:p w14:paraId="0317E0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0605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0469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4D71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FA0C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D0B4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B313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F08E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A178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5A41F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403 вместо 420 км/час.</w:t>
            </w:r>
          </w:p>
        </w:tc>
      </w:tr>
      <w:tr w:rsidR="005D4A8A" w:rsidRPr="000816EF" w14:paraId="5FDA0E15" w14:textId="77777777">
        <w:tc>
          <w:tcPr>
            <w:tcW w:w="1242" w:type="dxa"/>
          </w:tcPr>
          <w:p w14:paraId="410B45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7372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EAC4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8AA8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6C64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45E8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F1E0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4839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D031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0F09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Конструкция американская,</w:t>
            </w:r>
          </w:p>
        </w:tc>
      </w:tr>
      <w:tr w:rsidR="005D4A8A" w:rsidRPr="000816EF" w14:paraId="4B8C9BBD" w14:textId="77777777">
        <w:tc>
          <w:tcPr>
            <w:tcW w:w="1242" w:type="dxa"/>
          </w:tcPr>
          <w:p w14:paraId="4B5B32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BA3B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8C25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7D36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9DE6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9968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47DD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09C2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6B45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35694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аналогичная самолету</w:t>
            </w:r>
          </w:p>
        </w:tc>
      </w:tr>
      <w:tr w:rsidR="005D4A8A" w:rsidRPr="000816EF" w14:paraId="72353F03" w14:textId="77777777">
        <w:tc>
          <w:tcPr>
            <w:tcW w:w="1242" w:type="dxa"/>
          </w:tcPr>
          <w:p w14:paraId="6C3F91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B629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6462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28AF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F3DC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5DA8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155C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79A2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5C47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52407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Вулти.</w:t>
            </w:r>
          </w:p>
        </w:tc>
      </w:tr>
      <w:tr w:rsidR="005D4A8A" w:rsidRPr="000816EF" w14:paraId="36B0860E" w14:textId="77777777">
        <w:tc>
          <w:tcPr>
            <w:tcW w:w="1242" w:type="dxa"/>
          </w:tcPr>
          <w:p w14:paraId="7FBF50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ТБ-7 </w:t>
            </w:r>
          </w:p>
        </w:tc>
        <w:tc>
          <w:tcPr>
            <w:tcW w:w="851" w:type="dxa"/>
          </w:tcPr>
          <w:p w14:paraId="697577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VIII.38г.</w:t>
            </w:r>
          </w:p>
        </w:tc>
        <w:tc>
          <w:tcPr>
            <w:tcW w:w="851" w:type="dxa"/>
          </w:tcPr>
          <w:p w14:paraId="5A77EB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VIII.37г.</w:t>
            </w:r>
          </w:p>
        </w:tc>
        <w:tc>
          <w:tcPr>
            <w:tcW w:w="851" w:type="dxa"/>
          </w:tcPr>
          <w:p w14:paraId="458FD6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400-450/</w:t>
            </w:r>
          </w:p>
        </w:tc>
        <w:tc>
          <w:tcPr>
            <w:tcW w:w="851" w:type="dxa"/>
          </w:tcPr>
          <w:p w14:paraId="3A1CD4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11000</w:t>
            </w:r>
          </w:p>
        </w:tc>
        <w:tc>
          <w:tcPr>
            <w:tcW w:w="851" w:type="dxa"/>
          </w:tcPr>
          <w:p w14:paraId="7F0ABF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51" w:type="dxa"/>
          </w:tcPr>
          <w:p w14:paraId="5A72F6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c>
          <w:tcPr>
            <w:tcW w:w="851" w:type="dxa"/>
          </w:tcPr>
          <w:p w14:paraId="075D73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3505</w:t>
            </w:r>
          </w:p>
        </w:tc>
        <w:tc>
          <w:tcPr>
            <w:tcW w:w="851" w:type="dxa"/>
          </w:tcPr>
          <w:p w14:paraId="271495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3463,7</w:t>
            </w:r>
          </w:p>
        </w:tc>
        <w:tc>
          <w:tcPr>
            <w:tcW w:w="2545" w:type="dxa"/>
          </w:tcPr>
          <w:p w14:paraId="5BC52F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экз. в августе 37 г.</w:t>
            </w:r>
          </w:p>
        </w:tc>
      </w:tr>
      <w:tr w:rsidR="005D4A8A" w:rsidRPr="000816EF" w14:paraId="395F3908" w14:textId="77777777">
        <w:tc>
          <w:tcPr>
            <w:tcW w:w="1242" w:type="dxa"/>
          </w:tcPr>
          <w:p w14:paraId="2D1388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4АМ-34ФРН</w:t>
            </w:r>
          </w:p>
        </w:tc>
        <w:tc>
          <w:tcPr>
            <w:tcW w:w="851" w:type="dxa"/>
          </w:tcPr>
          <w:p w14:paraId="6162A0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XII.37г.</w:t>
            </w:r>
          </w:p>
        </w:tc>
        <w:tc>
          <w:tcPr>
            <w:tcW w:w="851" w:type="dxa"/>
          </w:tcPr>
          <w:p w14:paraId="1FA833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втор.</w:t>
            </w:r>
          </w:p>
        </w:tc>
        <w:tc>
          <w:tcPr>
            <w:tcW w:w="851" w:type="dxa"/>
          </w:tcPr>
          <w:p w14:paraId="12D8C5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51" w:type="dxa"/>
          </w:tcPr>
          <w:p w14:paraId="21261A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C643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51" w:type="dxa"/>
          </w:tcPr>
          <w:p w14:paraId="4A091C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w:t>
            </w:r>
          </w:p>
        </w:tc>
        <w:tc>
          <w:tcPr>
            <w:tcW w:w="851" w:type="dxa"/>
          </w:tcPr>
          <w:p w14:paraId="5A9FF5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5851</w:t>
            </w:r>
          </w:p>
        </w:tc>
        <w:tc>
          <w:tcPr>
            <w:tcW w:w="851" w:type="dxa"/>
          </w:tcPr>
          <w:p w14:paraId="458983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3531,4</w:t>
            </w:r>
          </w:p>
        </w:tc>
        <w:tc>
          <w:tcPr>
            <w:tcW w:w="2545" w:type="dxa"/>
          </w:tcPr>
          <w:p w14:paraId="4791A4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 предъявлен на</w:t>
            </w:r>
          </w:p>
        </w:tc>
      </w:tr>
      <w:tr w:rsidR="005D4A8A" w:rsidRPr="000816EF" w14:paraId="212B4AD9" w14:textId="77777777">
        <w:tc>
          <w:tcPr>
            <w:tcW w:w="1242" w:type="dxa"/>
          </w:tcPr>
          <w:p w14:paraId="151BAC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2-ой экз.</w:t>
            </w:r>
          </w:p>
        </w:tc>
        <w:tc>
          <w:tcPr>
            <w:tcW w:w="851" w:type="dxa"/>
          </w:tcPr>
          <w:p w14:paraId="61B712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539F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2592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1.38г.</w:t>
            </w:r>
          </w:p>
        </w:tc>
        <w:tc>
          <w:tcPr>
            <w:tcW w:w="851" w:type="dxa"/>
          </w:tcPr>
          <w:p w14:paraId="32833F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1CA0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3EB8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 кг</w:t>
            </w:r>
          </w:p>
        </w:tc>
        <w:tc>
          <w:tcPr>
            <w:tcW w:w="851" w:type="dxa"/>
          </w:tcPr>
          <w:p w14:paraId="222CD9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B37C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9BC20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совместные испытания.</w:t>
            </w:r>
          </w:p>
        </w:tc>
      </w:tr>
      <w:tr w:rsidR="005D4A8A" w:rsidRPr="000816EF" w14:paraId="5144DA4A" w14:textId="77777777">
        <w:tc>
          <w:tcPr>
            <w:tcW w:w="1242" w:type="dxa"/>
          </w:tcPr>
          <w:p w14:paraId="14E31A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(Незваль)</w:t>
            </w:r>
          </w:p>
        </w:tc>
        <w:tc>
          <w:tcPr>
            <w:tcW w:w="851" w:type="dxa"/>
          </w:tcPr>
          <w:p w14:paraId="678C19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B4D7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A9F8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B94D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D16B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11CB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851" w:type="dxa"/>
          </w:tcPr>
          <w:p w14:paraId="4CAD1E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6F26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B2479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предварительных</w:t>
            </w:r>
          </w:p>
        </w:tc>
      </w:tr>
      <w:tr w:rsidR="005D4A8A" w:rsidRPr="000816EF" w14:paraId="3F057058" w14:textId="77777777">
        <w:tc>
          <w:tcPr>
            <w:tcW w:w="1242" w:type="dxa"/>
          </w:tcPr>
          <w:p w14:paraId="597718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EC56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CCE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ACE5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DB26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5EA2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8466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w:t>
            </w:r>
          </w:p>
        </w:tc>
        <w:tc>
          <w:tcPr>
            <w:tcW w:w="851" w:type="dxa"/>
          </w:tcPr>
          <w:p w14:paraId="306A39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29AC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7CFEE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испытаний был на доводке,</w:t>
            </w:r>
          </w:p>
        </w:tc>
      </w:tr>
      <w:tr w:rsidR="005D4A8A" w:rsidRPr="000816EF" w14:paraId="7A8B40DC" w14:textId="77777777">
        <w:tc>
          <w:tcPr>
            <w:tcW w:w="1242" w:type="dxa"/>
          </w:tcPr>
          <w:p w14:paraId="4EB3AA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A486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BA4B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F2FB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A681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CDEF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6EFE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851" w:type="dxa"/>
          </w:tcPr>
          <w:p w14:paraId="4E1A0C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6C78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5922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исправлениях и</w:t>
            </w:r>
          </w:p>
        </w:tc>
      </w:tr>
      <w:tr w:rsidR="005D4A8A" w:rsidRPr="000816EF" w14:paraId="53723229" w14:textId="77777777">
        <w:tc>
          <w:tcPr>
            <w:tcW w:w="1242" w:type="dxa"/>
          </w:tcPr>
          <w:p w14:paraId="4B4422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F6BA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561A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52DE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23DD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E49D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691D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 кг</w:t>
            </w:r>
          </w:p>
        </w:tc>
        <w:tc>
          <w:tcPr>
            <w:tcW w:w="851" w:type="dxa"/>
          </w:tcPr>
          <w:p w14:paraId="2990A5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2096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627E4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перестановке моторов,</w:t>
            </w:r>
          </w:p>
        </w:tc>
      </w:tr>
      <w:tr w:rsidR="005D4A8A" w:rsidRPr="000816EF" w14:paraId="456B7266" w14:textId="77777777">
        <w:tc>
          <w:tcPr>
            <w:tcW w:w="1242" w:type="dxa"/>
          </w:tcPr>
          <w:p w14:paraId="5EFB3A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02A7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D4C6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CE77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CC6E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AAAE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F63B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4DAC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E908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40881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которых</w:t>
            </w:r>
          </w:p>
        </w:tc>
      </w:tr>
      <w:tr w:rsidR="005D4A8A" w:rsidRPr="000816EF" w14:paraId="255C5DCB" w14:textId="77777777">
        <w:tc>
          <w:tcPr>
            <w:tcW w:w="1242" w:type="dxa"/>
          </w:tcPr>
          <w:p w14:paraId="46108E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44BB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D9FE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1209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FD58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2F5C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FF5E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DDF7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60EF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2C4DC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задержало работы. В январе</w:t>
            </w:r>
          </w:p>
        </w:tc>
      </w:tr>
      <w:tr w:rsidR="005D4A8A" w:rsidRPr="000816EF" w14:paraId="26A28C54" w14:textId="77777777">
        <w:tc>
          <w:tcPr>
            <w:tcW w:w="1242" w:type="dxa"/>
          </w:tcPr>
          <w:p w14:paraId="63870B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D467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8D33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EB2C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13EA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1429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8D4E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11A4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EB98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539C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 г. отправлен в</w:t>
            </w:r>
          </w:p>
        </w:tc>
      </w:tr>
      <w:tr w:rsidR="005D4A8A" w:rsidRPr="000816EF" w14:paraId="4C628664" w14:textId="77777777">
        <w:tc>
          <w:tcPr>
            <w:tcW w:w="1242" w:type="dxa"/>
          </w:tcPr>
          <w:p w14:paraId="44EE45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F15C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7175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A89F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ED8A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F1F3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1DDF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09BA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4FC8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7B882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Евпаторию, где и прошел</w:t>
            </w:r>
          </w:p>
        </w:tc>
      </w:tr>
      <w:tr w:rsidR="005D4A8A" w:rsidRPr="000816EF" w14:paraId="714D9700" w14:textId="77777777">
        <w:tc>
          <w:tcPr>
            <w:tcW w:w="1242" w:type="dxa"/>
          </w:tcPr>
          <w:p w14:paraId="7ACA77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51AD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7656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DDB5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8E10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1F84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185D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C40A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E66C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9D73D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Принят в</w:t>
            </w:r>
          </w:p>
        </w:tc>
      </w:tr>
      <w:tr w:rsidR="005D4A8A" w:rsidRPr="000816EF" w14:paraId="1B7DA2C6" w14:textId="77777777">
        <w:tc>
          <w:tcPr>
            <w:tcW w:w="1242" w:type="dxa"/>
          </w:tcPr>
          <w:p w14:paraId="48A6CA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A7A8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0827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E105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A037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79C0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D64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5EDF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A2BC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13ED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серию.</w:t>
            </w:r>
          </w:p>
        </w:tc>
      </w:tr>
      <w:tr w:rsidR="005D4A8A" w:rsidRPr="000816EF" w14:paraId="63B80A30" w14:textId="77777777">
        <w:tc>
          <w:tcPr>
            <w:tcW w:w="1242" w:type="dxa"/>
          </w:tcPr>
          <w:p w14:paraId="3DDA42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434C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CD85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9114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C2E4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D6D2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5207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E5EE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FFFC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27D80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2-ой экз. в настоящее время</w:t>
            </w:r>
          </w:p>
        </w:tc>
      </w:tr>
      <w:tr w:rsidR="005D4A8A" w:rsidRPr="000816EF" w14:paraId="2E0147C1" w14:textId="77777777">
        <w:tc>
          <w:tcPr>
            <w:tcW w:w="1242" w:type="dxa"/>
          </w:tcPr>
          <w:p w14:paraId="266BC3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2AA8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96CC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3791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C9FE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31D4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AED1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9F8A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9BC3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C9653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готов, переведен на</w:t>
            </w:r>
          </w:p>
        </w:tc>
      </w:tr>
      <w:tr w:rsidR="005D4A8A" w:rsidRPr="000816EF" w14:paraId="2D306242" w14:textId="77777777">
        <w:tc>
          <w:tcPr>
            <w:tcW w:w="1242" w:type="dxa"/>
          </w:tcPr>
          <w:p w14:paraId="022A74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BDA3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3E7E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7D19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57EB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E87D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12E3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A79B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F523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05B64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аэродром и ожидает</w:t>
            </w:r>
          </w:p>
        </w:tc>
      </w:tr>
      <w:tr w:rsidR="005D4A8A" w:rsidRPr="000816EF" w14:paraId="0BA2F742" w14:textId="77777777">
        <w:tc>
          <w:tcPr>
            <w:tcW w:w="1242" w:type="dxa"/>
          </w:tcPr>
          <w:p w14:paraId="34365B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6C17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D7B9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E7D5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F3AD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6297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5C33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408D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7B54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C53F3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получение моторов</w:t>
            </w:r>
          </w:p>
        </w:tc>
      </w:tr>
      <w:tr w:rsidR="005D4A8A" w:rsidRPr="000816EF" w14:paraId="2ECCFA9B" w14:textId="77777777">
        <w:tc>
          <w:tcPr>
            <w:tcW w:w="1242" w:type="dxa"/>
          </w:tcPr>
          <w:p w14:paraId="05F450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B8A1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1AEF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5461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3FE5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5BE6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9791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A906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58E1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0C19D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АМ-34ФРН. Срок</w:t>
            </w:r>
          </w:p>
        </w:tc>
      </w:tr>
      <w:tr w:rsidR="005D4A8A" w:rsidRPr="000816EF" w14:paraId="6B089A81" w14:textId="77777777">
        <w:tc>
          <w:tcPr>
            <w:tcW w:w="1242" w:type="dxa"/>
          </w:tcPr>
          <w:p w14:paraId="08B6E6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C1F0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2D07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8E3C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ACCF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AC1C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C583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553F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6736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7A6F4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предъявления его на</w:t>
            </w:r>
          </w:p>
        </w:tc>
      </w:tr>
      <w:tr w:rsidR="005D4A8A" w:rsidRPr="000816EF" w14:paraId="4D276E28" w14:textId="77777777">
        <w:tc>
          <w:tcPr>
            <w:tcW w:w="1242" w:type="dxa"/>
          </w:tcPr>
          <w:p w14:paraId="441C33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F0EA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6AB0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01F5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3F37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47B3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CD66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DE74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1BDE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F3C73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совместные испытания по</w:t>
            </w:r>
          </w:p>
        </w:tc>
      </w:tr>
      <w:tr w:rsidR="005D4A8A" w:rsidRPr="000816EF" w14:paraId="759F8F60" w14:textId="77777777">
        <w:tc>
          <w:tcPr>
            <w:tcW w:w="1242" w:type="dxa"/>
          </w:tcPr>
          <w:p w14:paraId="7CB9D6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59D6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8FBD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5BD0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5263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CAC4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EEA6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82DF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BFF6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760BF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плану 1938г. - VI с.г.</w:t>
            </w:r>
          </w:p>
        </w:tc>
      </w:tr>
      <w:tr w:rsidR="005D4A8A" w:rsidRPr="000816EF" w14:paraId="148DEC4F" w14:textId="77777777">
        <w:tc>
          <w:tcPr>
            <w:tcW w:w="1242" w:type="dxa"/>
          </w:tcPr>
          <w:p w14:paraId="054C5C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7504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40DD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8604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583E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6EF5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C749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53CD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ECD5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CBC72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сравнению с 1-м экз.</w:t>
            </w:r>
          </w:p>
        </w:tc>
      </w:tr>
      <w:tr w:rsidR="005D4A8A" w:rsidRPr="000816EF" w14:paraId="25081823" w14:textId="77777777">
        <w:tc>
          <w:tcPr>
            <w:tcW w:w="1242" w:type="dxa"/>
          </w:tcPr>
          <w:p w14:paraId="23AF5C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8257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58F6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F1BF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4517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9560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A7A0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D777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FE2A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CA0EF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дублер значительно</w:t>
            </w:r>
          </w:p>
        </w:tc>
      </w:tr>
      <w:tr w:rsidR="005D4A8A" w:rsidRPr="000816EF" w14:paraId="114F36EB" w14:textId="77777777">
        <w:tc>
          <w:tcPr>
            <w:tcW w:w="1242" w:type="dxa"/>
          </w:tcPr>
          <w:p w14:paraId="4292CA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5D94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1725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14FC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3083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3293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5578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0636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6A0F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DD64C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переработан; уменьшено</w:t>
            </w:r>
          </w:p>
        </w:tc>
      </w:tr>
      <w:tr w:rsidR="005D4A8A" w:rsidRPr="000816EF" w14:paraId="684F3508" w14:textId="77777777">
        <w:tc>
          <w:tcPr>
            <w:tcW w:w="1242" w:type="dxa"/>
          </w:tcPr>
          <w:p w14:paraId="26FA8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60EA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FE63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4E8D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A277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BCBF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00E7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C540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3708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55CE8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количество чертежей и </w:t>
            </w:r>
          </w:p>
        </w:tc>
      </w:tr>
      <w:tr w:rsidR="005D4A8A" w:rsidRPr="000816EF" w14:paraId="41279CFF" w14:textId="77777777">
        <w:tc>
          <w:tcPr>
            <w:tcW w:w="1242" w:type="dxa"/>
          </w:tcPr>
          <w:p w14:paraId="41B274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22E7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1B36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0C00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80EC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F0F2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98EF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2888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1978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831FF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применена новая технология</w:t>
            </w:r>
          </w:p>
        </w:tc>
      </w:tr>
      <w:tr w:rsidR="005D4A8A" w:rsidRPr="000816EF" w14:paraId="470CB20F" w14:textId="77777777">
        <w:tc>
          <w:tcPr>
            <w:tcW w:w="1242" w:type="dxa"/>
          </w:tcPr>
          <w:p w14:paraId="27BECB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960B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5228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EB82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0B34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F6D5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582F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1DBB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C070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E9C8E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Технические</w:t>
            </w:r>
          </w:p>
        </w:tc>
      </w:tr>
      <w:tr w:rsidR="005D4A8A" w:rsidRPr="000816EF" w14:paraId="7F063593" w14:textId="77777777">
        <w:tc>
          <w:tcPr>
            <w:tcW w:w="1242" w:type="dxa"/>
          </w:tcPr>
          <w:p w14:paraId="4D17D4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3562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09FF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92A9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8BA5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5929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94DD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FDB1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7FE4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C6523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характеристики самолета</w:t>
            </w:r>
          </w:p>
        </w:tc>
      </w:tr>
      <w:tr w:rsidR="005D4A8A" w:rsidRPr="000816EF" w14:paraId="2890A5AF" w14:textId="77777777">
        <w:tc>
          <w:tcPr>
            <w:tcW w:w="1242" w:type="dxa"/>
          </w:tcPr>
          <w:p w14:paraId="2C4234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F156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84AA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8672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F640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0350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4225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B691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052E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BD514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соответствуют требованиям</w:t>
            </w:r>
          </w:p>
        </w:tc>
      </w:tr>
      <w:tr w:rsidR="005D4A8A" w:rsidRPr="000816EF" w14:paraId="4CB71F3A" w14:textId="77777777">
        <w:tc>
          <w:tcPr>
            <w:tcW w:w="1242" w:type="dxa"/>
          </w:tcPr>
          <w:p w14:paraId="5030FF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C290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3B8F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FA24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4748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B5D8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4A28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0296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506D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176FC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плана. Идет проработка</w:t>
            </w:r>
          </w:p>
        </w:tc>
      </w:tr>
      <w:tr w:rsidR="005D4A8A" w:rsidRPr="000816EF" w14:paraId="384ACC39" w14:textId="77777777">
        <w:tc>
          <w:tcPr>
            <w:tcW w:w="1242" w:type="dxa"/>
          </w:tcPr>
          <w:p w14:paraId="2835CB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DE84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8048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786D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0038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7E9D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70EC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3720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D448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9E81A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вопроса по внедрению этого</w:t>
            </w:r>
          </w:p>
        </w:tc>
      </w:tr>
      <w:tr w:rsidR="005D4A8A" w:rsidRPr="000816EF" w14:paraId="0787E8E8" w14:textId="77777777">
        <w:tc>
          <w:tcPr>
            <w:tcW w:w="1242" w:type="dxa"/>
          </w:tcPr>
          <w:p w14:paraId="28896D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3B2D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48C6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F68A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38E5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C064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D7AE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555A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7D9B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2CAC2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 в серию на зав.</w:t>
            </w:r>
          </w:p>
        </w:tc>
      </w:tr>
      <w:tr w:rsidR="005D4A8A" w:rsidRPr="000816EF" w14:paraId="2019ED37" w14:textId="77777777">
        <w:tc>
          <w:tcPr>
            <w:tcW w:w="1242" w:type="dxa"/>
          </w:tcPr>
          <w:p w14:paraId="03FEB4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5A5A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5A76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8CEB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3609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2A39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F94A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B9D9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E36F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04A5E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124. До сего времени</w:t>
            </w:r>
          </w:p>
        </w:tc>
      </w:tr>
      <w:tr w:rsidR="005D4A8A" w:rsidRPr="000816EF" w14:paraId="42ECBB45" w14:textId="77777777">
        <w:tc>
          <w:tcPr>
            <w:tcW w:w="1242" w:type="dxa"/>
          </w:tcPr>
          <w:p w14:paraId="1DAE0D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5B16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6B94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3091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4775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78B7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2FCE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1E33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AE17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7D6B5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остается неопределенность</w:t>
            </w:r>
          </w:p>
        </w:tc>
      </w:tr>
      <w:tr w:rsidR="005D4A8A" w:rsidRPr="000816EF" w14:paraId="0E00DD1B" w14:textId="77777777">
        <w:tc>
          <w:tcPr>
            <w:tcW w:w="1242" w:type="dxa"/>
          </w:tcPr>
          <w:p w14:paraId="0ED910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4B54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EB9B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AA00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DC30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33B9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6145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ACDC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9FED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C6FF4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вооружением, так как</w:t>
            </w:r>
          </w:p>
        </w:tc>
      </w:tr>
      <w:tr w:rsidR="005D4A8A" w:rsidRPr="000816EF" w14:paraId="3DBE598B" w14:textId="77777777">
        <w:tc>
          <w:tcPr>
            <w:tcW w:w="1242" w:type="dxa"/>
          </w:tcPr>
          <w:p w14:paraId="522F10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9F9B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2546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1F83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108A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A0CB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B9F2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A331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A935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28830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изготовляющиеся на зав.</w:t>
            </w:r>
          </w:p>
        </w:tc>
      </w:tr>
      <w:tr w:rsidR="005D4A8A" w:rsidRPr="000816EF" w14:paraId="0D46E28C" w14:textId="77777777">
        <w:tc>
          <w:tcPr>
            <w:tcW w:w="1242" w:type="dxa"/>
          </w:tcPr>
          <w:p w14:paraId="4A7E07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E57C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DF3A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C573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DBB7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2DE5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BC38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C0DC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D3C2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9E97B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N 156 башни будут еще </w:t>
            </w:r>
          </w:p>
        </w:tc>
      </w:tr>
      <w:tr w:rsidR="005D4A8A" w:rsidRPr="000816EF" w14:paraId="1E0E0B46" w14:textId="77777777">
        <w:tc>
          <w:tcPr>
            <w:tcW w:w="1242" w:type="dxa"/>
          </w:tcPr>
          <w:p w14:paraId="736DC0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806A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7D51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BC7F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84CC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9F06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D317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326C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7357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EF8E8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проверяться на дублере.</w:t>
            </w:r>
          </w:p>
        </w:tc>
      </w:tr>
      <w:tr w:rsidR="005D4A8A" w:rsidRPr="000816EF" w14:paraId="2544A726" w14:textId="77777777">
        <w:tc>
          <w:tcPr>
            <w:tcW w:w="1242" w:type="dxa"/>
          </w:tcPr>
          <w:p w14:paraId="1BD331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МТБ-2 4М-87</w:t>
            </w:r>
          </w:p>
        </w:tc>
        <w:tc>
          <w:tcPr>
            <w:tcW w:w="851" w:type="dxa"/>
          </w:tcPr>
          <w:p w14:paraId="100FA6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VIII.37</w:t>
            </w:r>
          </w:p>
        </w:tc>
        <w:tc>
          <w:tcPr>
            <w:tcW w:w="851" w:type="dxa"/>
          </w:tcPr>
          <w:p w14:paraId="438210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XII.37</w:t>
            </w:r>
          </w:p>
        </w:tc>
        <w:tc>
          <w:tcPr>
            <w:tcW w:w="851" w:type="dxa"/>
          </w:tcPr>
          <w:p w14:paraId="6FB76E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330/3000</w:t>
            </w:r>
          </w:p>
        </w:tc>
        <w:tc>
          <w:tcPr>
            <w:tcW w:w="851" w:type="dxa"/>
          </w:tcPr>
          <w:p w14:paraId="6B1239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51" w:type="dxa"/>
          </w:tcPr>
          <w:p w14:paraId="3521DD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1900/</w:t>
            </w:r>
          </w:p>
        </w:tc>
        <w:tc>
          <w:tcPr>
            <w:tcW w:w="851" w:type="dxa"/>
          </w:tcPr>
          <w:p w14:paraId="6F3618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4FCB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4860</w:t>
            </w:r>
          </w:p>
        </w:tc>
        <w:tc>
          <w:tcPr>
            <w:tcW w:w="851" w:type="dxa"/>
          </w:tcPr>
          <w:p w14:paraId="5550BC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3161,7</w:t>
            </w:r>
          </w:p>
        </w:tc>
        <w:tc>
          <w:tcPr>
            <w:tcW w:w="2545" w:type="dxa"/>
          </w:tcPr>
          <w:p w14:paraId="155627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вышел с</w:t>
            </w:r>
          </w:p>
        </w:tc>
      </w:tr>
      <w:tr w:rsidR="005D4A8A" w:rsidRPr="000816EF" w14:paraId="03143829" w14:textId="77777777">
        <w:tc>
          <w:tcPr>
            <w:tcW w:w="1242" w:type="dxa"/>
          </w:tcPr>
          <w:p w14:paraId="55CD30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2-ой экз.</w:t>
            </w:r>
          </w:p>
        </w:tc>
        <w:tc>
          <w:tcPr>
            <w:tcW w:w="851" w:type="dxa"/>
          </w:tcPr>
          <w:p w14:paraId="3BC794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92F0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2133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D47A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79E6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3600</w:t>
            </w:r>
          </w:p>
        </w:tc>
        <w:tc>
          <w:tcPr>
            <w:tcW w:w="851" w:type="dxa"/>
          </w:tcPr>
          <w:p w14:paraId="2F888B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59D3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5804</w:t>
            </w:r>
          </w:p>
        </w:tc>
        <w:tc>
          <w:tcPr>
            <w:tcW w:w="851" w:type="dxa"/>
          </w:tcPr>
          <w:p w14:paraId="2514B0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2374,0</w:t>
            </w:r>
          </w:p>
        </w:tc>
        <w:tc>
          <w:tcPr>
            <w:tcW w:w="2545" w:type="dxa"/>
          </w:tcPr>
          <w:p w14:paraId="25BDF2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производства в апреле 1937</w:t>
            </w:r>
          </w:p>
        </w:tc>
      </w:tr>
      <w:tr w:rsidR="005D4A8A" w:rsidRPr="000816EF" w14:paraId="3128CEA7" w14:textId="77777777">
        <w:tc>
          <w:tcPr>
            <w:tcW w:w="1242" w:type="dxa"/>
          </w:tcPr>
          <w:p w14:paraId="39BB37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(Голубков)</w:t>
            </w:r>
          </w:p>
        </w:tc>
        <w:tc>
          <w:tcPr>
            <w:tcW w:w="851" w:type="dxa"/>
          </w:tcPr>
          <w:p w14:paraId="5E5811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9FB4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E1E1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A14B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D54E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385A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0332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AC54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82B53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года, пройдя в Москве</w:t>
            </w:r>
          </w:p>
        </w:tc>
      </w:tr>
      <w:tr w:rsidR="005D4A8A" w:rsidRPr="000816EF" w14:paraId="7BD0A170" w14:textId="77777777">
        <w:tc>
          <w:tcPr>
            <w:tcW w:w="1242" w:type="dxa"/>
          </w:tcPr>
          <w:p w14:paraId="058CB0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56B5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7DE7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36AB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5EAC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FDA1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1AA1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B01F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B92F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C6362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 колесах и в</w:t>
            </w:r>
          </w:p>
        </w:tc>
      </w:tr>
      <w:tr w:rsidR="005D4A8A" w:rsidRPr="000816EF" w14:paraId="51D2ACE8" w14:textId="77777777">
        <w:tc>
          <w:tcPr>
            <w:tcW w:w="1242" w:type="dxa"/>
          </w:tcPr>
          <w:p w14:paraId="0DCE34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B88B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DB8C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AD19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B466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BEAE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28B7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0988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BA2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A5D21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морском варианте (на</w:t>
            </w:r>
          </w:p>
        </w:tc>
      </w:tr>
      <w:tr w:rsidR="005D4A8A" w:rsidRPr="000816EF" w14:paraId="03BA56A8" w14:textId="77777777">
        <w:tc>
          <w:tcPr>
            <w:tcW w:w="1242" w:type="dxa"/>
          </w:tcPr>
          <w:p w14:paraId="1A4033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0DFC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A468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561B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6BD3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9249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227A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B2E6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475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425A8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Химкинском водохран.), был</w:t>
            </w:r>
          </w:p>
        </w:tc>
      </w:tr>
      <w:tr w:rsidR="005D4A8A" w:rsidRPr="000816EF" w14:paraId="6CAD1129" w14:textId="77777777">
        <w:tc>
          <w:tcPr>
            <w:tcW w:w="1242" w:type="dxa"/>
          </w:tcPr>
          <w:p w14:paraId="1E9B19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27DB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28F0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9EC6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2478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2D82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FE22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6FCA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B245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524B7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отправлен в Севастополь на</w:t>
            </w:r>
          </w:p>
        </w:tc>
      </w:tr>
      <w:tr w:rsidR="005D4A8A" w:rsidRPr="000816EF" w14:paraId="3205B885" w14:textId="77777777">
        <w:tc>
          <w:tcPr>
            <w:tcW w:w="1242" w:type="dxa"/>
          </w:tcPr>
          <w:p w14:paraId="467847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518D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B43D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98C4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B608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5E1B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500C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F00E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7419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6F78D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совместные гос. испытания. </w:t>
            </w:r>
          </w:p>
        </w:tc>
      </w:tr>
      <w:tr w:rsidR="005D4A8A" w:rsidRPr="000816EF" w14:paraId="54C26147" w14:textId="77777777">
        <w:tc>
          <w:tcPr>
            <w:tcW w:w="1242" w:type="dxa"/>
          </w:tcPr>
          <w:p w14:paraId="2084A1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430D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5F57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B6D1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7E80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247C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D2D9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F841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038E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D6E8A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гос. испытаний</w:t>
            </w:r>
          </w:p>
        </w:tc>
      </w:tr>
      <w:tr w:rsidR="005D4A8A" w:rsidRPr="000816EF" w14:paraId="6813D966" w14:textId="77777777">
        <w:tc>
          <w:tcPr>
            <w:tcW w:w="1242" w:type="dxa"/>
          </w:tcPr>
          <w:p w14:paraId="401AB2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31D9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63F2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5809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7ECA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222C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19D0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5AFA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3C05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3AE12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установлены летные</w:t>
            </w:r>
          </w:p>
        </w:tc>
      </w:tr>
      <w:tr w:rsidR="005D4A8A" w:rsidRPr="000816EF" w14:paraId="6573F297" w14:textId="77777777">
        <w:tc>
          <w:tcPr>
            <w:tcW w:w="1242" w:type="dxa"/>
          </w:tcPr>
          <w:p w14:paraId="5C880E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9677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6C84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1457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6D87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F882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A4FB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5679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7763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5255D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характеристики выше</w:t>
            </w:r>
          </w:p>
        </w:tc>
      </w:tr>
      <w:tr w:rsidR="005D4A8A" w:rsidRPr="000816EF" w14:paraId="4C569700" w14:textId="77777777">
        <w:tc>
          <w:tcPr>
            <w:tcW w:w="1242" w:type="dxa"/>
          </w:tcPr>
          <w:p w14:paraId="2C2E7E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CAC4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F236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183A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7F6C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73A1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18F3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4F76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6F5B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2128A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требований - максимал. ск. -</w:t>
            </w:r>
          </w:p>
        </w:tc>
      </w:tr>
      <w:tr w:rsidR="005D4A8A" w:rsidRPr="000816EF" w14:paraId="743B5411" w14:textId="77777777">
        <w:tc>
          <w:tcPr>
            <w:tcW w:w="1242" w:type="dxa"/>
          </w:tcPr>
          <w:p w14:paraId="30EBB5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9C6C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0493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A73D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EC2E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B45B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1F62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11C3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8316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8F0AD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 км/час, дальность с</w:t>
            </w:r>
          </w:p>
        </w:tc>
      </w:tr>
      <w:tr w:rsidR="005D4A8A" w:rsidRPr="000816EF" w14:paraId="2349F323" w14:textId="77777777">
        <w:tc>
          <w:tcPr>
            <w:tcW w:w="1242" w:type="dxa"/>
          </w:tcPr>
          <w:p w14:paraId="231505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929C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9987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E5C9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6E84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D7DA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E9BC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FA1E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7713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829B6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нагрузкой - 4400 км.</w:t>
            </w:r>
          </w:p>
        </w:tc>
      </w:tr>
      <w:tr w:rsidR="005D4A8A" w:rsidRPr="000816EF" w14:paraId="00BD0A22" w14:textId="77777777">
        <w:tc>
          <w:tcPr>
            <w:tcW w:w="1242" w:type="dxa"/>
          </w:tcPr>
          <w:p w14:paraId="67013B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54FA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1973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8257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70CB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2DFD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61B2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15EE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59E7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E251C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Заводские испытания</w:t>
            </w:r>
          </w:p>
        </w:tc>
      </w:tr>
      <w:tr w:rsidR="005D4A8A" w:rsidRPr="000816EF" w14:paraId="000B25E7" w14:textId="77777777">
        <w:tc>
          <w:tcPr>
            <w:tcW w:w="1242" w:type="dxa"/>
          </w:tcPr>
          <w:p w14:paraId="6F3A5A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A5F1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2C62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CAC7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5ECE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2B6A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AF53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2D31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D147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4C336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задерживались из-за</w:t>
            </w:r>
          </w:p>
        </w:tc>
      </w:tr>
      <w:tr w:rsidR="005D4A8A" w:rsidRPr="000816EF" w14:paraId="3EDB8E52" w14:textId="77777777">
        <w:tc>
          <w:tcPr>
            <w:tcW w:w="1242" w:type="dxa"/>
          </w:tcPr>
          <w:p w14:paraId="46B9B4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5286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F1B0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1D72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C722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7E06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D3F4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5FFB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47FF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32007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обнаружения дефектов в</w:t>
            </w:r>
          </w:p>
        </w:tc>
      </w:tr>
      <w:tr w:rsidR="005D4A8A" w:rsidRPr="000816EF" w14:paraId="2DD000C3" w14:textId="77777777">
        <w:tc>
          <w:tcPr>
            <w:tcW w:w="1242" w:type="dxa"/>
          </w:tcPr>
          <w:p w14:paraId="07EFA7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EB27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47FE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F341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2AD5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607D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AE92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433E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CB62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3891A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вертикальном оперении,</w:t>
            </w:r>
          </w:p>
        </w:tc>
      </w:tr>
      <w:tr w:rsidR="005D4A8A" w:rsidRPr="000816EF" w14:paraId="75AFF8FF" w14:textId="77777777">
        <w:tc>
          <w:tcPr>
            <w:tcW w:w="1242" w:type="dxa"/>
          </w:tcPr>
          <w:p w14:paraId="1FBA03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3808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A09A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6421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5CAC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4FCE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AF1C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F702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3163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0C236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потребовавшие переделок и</w:t>
            </w:r>
          </w:p>
        </w:tc>
      </w:tr>
      <w:tr w:rsidR="005D4A8A" w:rsidRPr="000816EF" w14:paraId="46835F83" w14:textId="77777777">
        <w:tc>
          <w:tcPr>
            <w:tcW w:w="1242" w:type="dxa"/>
          </w:tcPr>
          <w:p w14:paraId="7AF04E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F940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3349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986C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8093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A3BB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6E11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A131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FA1C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02500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многочисленных летных</w:t>
            </w:r>
          </w:p>
        </w:tc>
      </w:tr>
      <w:tr w:rsidR="005D4A8A" w:rsidRPr="000816EF" w14:paraId="0896E01E" w14:textId="77777777">
        <w:tc>
          <w:tcPr>
            <w:tcW w:w="1242" w:type="dxa"/>
          </w:tcPr>
          <w:p w14:paraId="38F3F6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4F60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4256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F92F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8F8F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8F18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B2AD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C026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8DB8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7E7F4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проверок. Кроме этого,</w:t>
            </w:r>
          </w:p>
        </w:tc>
      </w:tr>
      <w:tr w:rsidR="005D4A8A" w:rsidRPr="000816EF" w14:paraId="32835227" w14:textId="77777777">
        <w:tc>
          <w:tcPr>
            <w:tcW w:w="1242" w:type="dxa"/>
          </w:tcPr>
          <w:p w14:paraId="1F209F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87C8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2115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44AA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404B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90A8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ABAE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4051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7552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DE342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был выпущен с</w:t>
            </w:r>
          </w:p>
        </w:tc>
      </w:tr>
      <w:tr w:rsidR="005D4A8A" w:rsidRPr="000816EF" w14:paraId="4A0D2455" w14:textId="77777777">
        <w:tc>
          <w:tcPr>
            <w:tcW w:w="1242" w:type="dxa"/>
          </w:tcPr>
          <w:p w14:paraId="72F37C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0309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861D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27E9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2F6D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8A5D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3259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A57D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C04C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531FE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моторами М-85, замена</w:t>
            </w:r>
          </w:p>
        </w:tc>
      </w:tr>
      <w:tr w:rsidR="005D4A8A" w:rsidRPr="000816EF" w14:paraId="3FE3A010" w14:textId="77777777">
        <w:tc>
          <w:tcPr>
            <w:tcW w:w="1242" w:type="dxa"/>
          </w:tcPr>
          <w:p w14:paraId="7537BC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3808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AB66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79C0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C998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DFCE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F216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5EDD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6906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D3907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которых на М-87</w:t>
            </w:r>
          </w:p>
        </w:tc>
      </w:tr>
      <w:tr w:rsidR="005D4A8A" w:rsidRPr="000816EF" w14:paraId="390BBD82" w14:textId="77777777">
        <w:tc>
          <w:tcPr>
            <w:tcW w:w="1242" w:type="dxa"/>
          </w:tcPr>
          <w:p w14:paraId="1A8058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D9E7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88E4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A1BF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3131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351B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6201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E029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B512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3A055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потребовала дополнит.</w:t>
            </w:r>
          </w:p>
        </w:tc>
      </w:tr>
      <w:tr w:rsidR="005D4A8A" w:rsidRPr="000816EF" w14:paraId="44E1C402" w14:textId="77777777">
        <w:tc>
          <w:tcPr>
            <w:tcW w:w="1242" w:type="dxa"/>
          </w:tcPr>
          <w:p w14:paraId="1271E8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E269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FF63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8FAE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2712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FC13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77BA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4059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AFE2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48B73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времени.</w:t>
            </w:r>
          </w:p>
        </w:tc>
      </w:tr>
      <w:tr w:rsidR="005D4A8A" w:rsidRPr="000816EF" w14:paraId="05002BB8" w14:textId="77777777">
        <w:tc>
          <w:tcPr>
            <w:tcW w:w="1242" w:type="dxa"/>
          </w:tcPr>
          <w:p w14:paraId="24296C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419E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75A3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FCB9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74DC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2D0E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91B5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FE95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B768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23060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УМА и НКВМФ принимают </w:t>
            </w:r>
          </w:p>
        </w:tc>
      </w:tr>
      <w:tr w:rsidR="005D4A8A" w:rsidRPr="000816EF" w14:paraId="0DDF48F2" w14:textId="77777777">
        <w:tc>
          <w:tcPr>
            <w:tcW w:w="1242" w:type="dxa"/>
          </w:tcPr>
          <w:p w14:paraId="7299DE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0817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7D91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49D4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742A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9EFF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CE7F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1033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9DFA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19B4C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для внедрения в</w:t>
            </w:r>
          </w:p>
        </w:tc>
      </w:tr>
      <w:tr w:rsidR="005D4A8A" w:rsidRPr="000816EF" w14:paraId="1890C70C" w14:textId="77777777">
        <w:tc>
          <w:tcPr>
            <w:tcW w:w="1242" w:type="dxa"/>
          </w:tcPr>
          <w:p w14:paraId="49FE1C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A835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1060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3FA1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3168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75D4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7253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0305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024D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B5BB7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серию.</w:t>
            </w:r>
          </w:p>
        </w:tc>
      </w:tr>
      <w:tr w:rsidR="005D4A8A" w:rsidRPr="000816EF" w14:paraId="4BE15616" w14:textId="77777777">
        <w:tc>
          <w:tcPr>
            <w:tcW w:w="1242" w:type="dxa"/>
          </w:tcPr>
          <w:p w14:paraId="0530D9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212B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9087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990A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2E43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D52A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C8D6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C80A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4AE4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F3B2A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же, как и по сам. ТБ-7</w:t>
            </w:r>
          </w:p>
        </w:tc>
      </w:tr>
      <w:tr w:rsidR="005D4A8A" w:rsidRPr="000816EF" w14:paraId="37E09C57" w14:textId="77777777">
        <w:tc>
          <w:tcPr>
            <w:tcW w:w="1242" w:type="dxa"/>
          </w:tcPr>
          <w:p w14:paraId="1EB074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5F98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5B88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9042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591A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4DAA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A149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91D7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0A6C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F8B2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нет полной ясности в </w:t>
            </w:r>
          </w:p>
        </w:tc>
      </w:tr>
      <w:tr w:rsidR="005D4A8A" w:rsidRPr="000816EF" w14:paraId="58D43990" w14:textId="77777777">
        <w:tc>
          <w:tcPr>
            <w:tcW w:w="1242" w:type="dxa"/>
          </w:tcPr>
          <w:p w14:paraId="3EDA92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3974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3820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4A91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BE75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B3B6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73B0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50FF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5C64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897F6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стрелковом вооружении. До</w:t>
            </w:r>
          </w:p>
        </w:tc>
      </w:tr>
      <w:tr w:rsidR="005D4A8A" w:rsidRPr="000816EF" w14:paraId="58F9BD68" w14:textId="77777777">
        <w:tc>
          <w:tcPr>
            <w:tcW w:w="1242" w:type="dxa"/>
          </w:tcPr>
          <w:p w14:paraId="60B11D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D809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FB67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ACC5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1CA6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1C1B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5A5C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977C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9FD7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62A89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сего времени отчет</w:t>
            </w:r>
          </w:p>
        </w:tc>
      </w:tr>
      <w:tr w:rsidR="005D4A8A" w:rsidRPr="000816EF" w14:paraId="27F3FFA9" w14:textId="77777777">
        <w:tc>
          <w:tcPr>
            <w:tcW w:w="1242" w:type="dxa"/>
          </w:tcPr>
          <w:p w14:paraId="7FE432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62B1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3EE7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4B33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021E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5D6A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D2D3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FE4A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7C5E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D516D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испытаний не прислан</w:t>
            </w:r>
          </w:p>
        </w:tc>
      </w:tr>
      <w:tr w:rsidR="005D4A8A" w:rsidRPr="000816EF" w14:paraId="0F2BD1F3" w14:textId="77777777">
        <w:tc>
          <w:tcPr>
            <w:tcW w:w="1242" w:type="dxa"/>
          </w:tcPr>
          <w:p w14:paraId="56A3BD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BAFF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D66A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C6BB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0C2D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4007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67F8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B1F5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1453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DD3BD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ВВС). Дублер этого сам.</w:t>
            </w:r>
          </w:p>
        </w:tc>
      </w:tr>
      <w:tr w:rsidR="005D4A8A" w:rsidRPr="000816EF" w14:paraId="75B32335" w14:textId="77777777">
        <w:tc>
          <w:tcPr>
            <w:tcW w:w="1242" w:type="dxa"/>
          </w:tcPr>
          <w:p w14:paraId="1F221E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FD1D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6218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503F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976D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5BBB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3B6E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084D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95C6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CDB57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значительно переработан по</w:t>
            </w:r>
          </w:p>
        </w:tc>
      </w:tr>
      <w:tr w:rsidR="005D4A8A" w:rsidRPr="000816EF" w14:paraId="607A62C6" w14:textId="77777777">
        <w:tc>
          <w:tcPr>
            <w:tcW w:w="1242" w:type="dxa"/>
          </w:tcPr>
          <w:p w14:paraId="745AB0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3994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F091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10AD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EE2D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63BC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4736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136A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ED98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00D7C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сравнению с 1-м экз. в</w:t>
            </w:r>
          </w:p>
        </w:tc>
      </w:tr>
      <w:tr w:rsidR="005D4A8A" w:rsidRPr="000816EF" w14:paraId="1E0700E5" w14:textId="77777777">
        <w:tc>
          <w:tcPr>
            <w:tcW w:w="1242" w:type="dxa"/>
          </w:tcPr>
          <w:p w14:paraId="522C21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1377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C946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AE97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F7A0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DF0B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C2F2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EE64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9782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86FA4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сторону уменьшения кол-ва</w:t>
            </w:r>
          </w:p>
        </w:tc>
      </w:tr>
      <w:tr w:rsidR="005D4A8A" w:rsidRPr="000816EF" w14:paraId="088B8277" w14:textId="77777777">
        <w:tc>
          <w:tcPr>
            <w:tcW w:w="1242" w:type="dxa"/>
          </w:tcPr>
          <w:p w14:paraId="0DBA19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79A1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33B1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29F3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7F51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794C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6658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5823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6339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79775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чертежей, замены на</w:t>
            </w:r>
          </w:p>
        </w:tc>
      </w:tr>
      <w:tr w:rsidR="005D4A8A" w:rsidRPr="000816EF" w14:paraId="698739AF" w14:textId="77777777">
        <w:tc>
          <w:tcPr>
            <w:tcW w:w="1242" w:type="dxa"/>
          </w:tcPr>
          <w:p w14:paraId="6B18BD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2374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4246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84A2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5258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26B1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7293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8A85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1D7D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0723C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открытые профиля и </w:t>
            </w:r>
          </w:p>
        </w:tc>
      </w:tr>
      <w:tr w:rsidR="005D4A8A" w:rsidRPr="000816EF" w14:paraId="20AF2B15" w14:textId="77777777">
        <w:tc>
          <w:tcPr>
            <w:tcW w:w="1242" w:type="dxa"/>
          </w:tcPr>
          <w:p w14:paraId="03BCEA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74A1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6D20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8B91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52E1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A424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29B3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DAE4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826A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A38D0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штампованные детали.</w:t>
            </w:r>
          </w:p>
        </w:tc>
      </w:tr>
      <w:tr w:rsidR="005D4A8A" w:rsidRPr="000816EF" w14:paraId="23CEEEA2" w14:textId="77777777">
        <w:tc>
          <w:tcPr>
            <w:tcW w:w="1242" w:type="dxa"/>
          </w:tcPr>
          <w:p w14:paraId="7B1479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СП N 35бис</w:t>
            </w:r>
          </w:p>
        </w:tc>
        <w:tc>
          <w:tcPr>
            <w:tcW w:w="851" w:type="dxa"/>
          </w:tcPr>
          <w:p w14:paraId="5B89F2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VI.37</w:t>
            </w:r>
          </w:p>
        </w:tc>
        <w:tc>
          <w:tcPr>
            <w:tcW w:w="851" w:type="dxa"/>
          </w:tcPr>
          <w:p w14:paraId="56380F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VI.37</w:t>
            </w:r>
          </w:p>
        </w:tc>
        <w:tc>
          <w:tcPr>
            <w:tcW w:w="851" w:type="dxa"/>
          </w:tcPr>
          <w:p w14:paraId="3FA5AF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w:t>
            </w:r>
          </w:p>
        </w:tc>
        <w:tc>
          <w:tcPr>
            <w:tcW w:w="851" w:type="dxa"/>
          </w:tcPr>
          <w:p w14:paraId="525AE0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51" w:type="dxa"/>
          </w:tcPr>
          <w:p w14:paraId="0372D4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800/1500</w:t>
            </w:r>
          </w:p>
        </w:tc>
        <w:tc>
          <w:tcPr>
            <w:tcW w:w="851" w:type="dxa"/>
          </w:tcPr>
          <w:p w14:paraId="675064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3464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1264</w:t>
            </w:r>
          </w:p>
        </w:tc>
        <w:tc>
          <w:tcPr>
            <w:tcW w:w="851" w:type="dxa"/>
          </w:tcPr>
          <w:p w14:paraId="7F0F89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843,3</w:t>
            </w:r>
          </w:p>
        </w:tc>
        <w:tc>
          <w:tcPr>
            <w:tcW w:w="2545" w:type="dxa"/>
          </w:tcPr>
          <w:p w14:paraId="122155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Переданы ГВФ на</w:t>
            </w:r>
          </w:p>
        </w:tc>
      </w:tr>
      <w:tr w:rsidR="005D4A8A" w:rsidRPr="000816EF" w14:paraId="783EE412" w14:textId="77777777">
        <w:tc>
          <w:tcPr>
            <w:tcW w:w="1242" w:type="dxa"/>
          </w:tcPr>
          <w:p w14:paraId="54A573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М-62Р</w:t>
            </w:r>
          </w:p>
        </w:tc>
        <w:tc>
          <w:tcPr>
            <w:tcW w:w="851" w:type="dxa"/>
          </w:tcPr>
          <w:p w14:paraId="6A4EB2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278C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3785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1AFC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51" w:type="dxa"/>
          </w:tcPr>
          <w:p w14:paraId="0F47DF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8500</w:t>
            </w:r>
          </w:p>
        </w:tc>
        <w:tc>
          <w:tcPr>
            <w:tcW w:w="851" w:type="dxa"/>
          </w:tcPr>
          <w:p w14:paraId="535F87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D13B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194</w:t>
            </w:r>
          </w:p>
        </w:tc>
        <w:tc>
          <w:tcPr>
            <w:tcW w:w="851" w:type="dxa"/>
          </w:tcPr>
          <w:p w14:paraId="7FF24C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62,4</w:t>
            </w:r>
          </w:p>
        </w:tc>
        <w:tc>
          <w:tcPr>
            <w:tcW w:w="2545" w:type="dxa"/>
          </w:tcPr>
          <w:p w14:paraId="0D6BB6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эксплуатацию. Строится</w:t>
            </w:r>
          </w:p>
        </w:tc>
      </w:tr>
      <w:tr w:rsidR="005D4A8A" w:rsidRPr="000816EF" w14:paraId="1F4F736A" w14:textId="77777777">
        <w:tc>
          <w:tcPr>
            <w:tcW w:w="1242" w:type="dxa"/>
          </w:tcPr>
          <w:p w14:paraId="1FC076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СП N35</w:t>
            </w:r>
          </w:p>
        </w:tc>
        <w:tc>
          <w:tcPr>
            <w:tcW w:w="851" w:type="dxa"/>
          </w:tcPr>
          <w:p w14:paraId="3599B4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VI.37</w:t>
            </w:r>
          </w:p>
        </w:tc>
        <w:tc>
          <w:tcPr>
            <w:tcW w:w="851" w:type="dxa"/>
          </w:tcPr>
          <w:p w14:paraId="64AA43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DC65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3E30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DC3E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5935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6E7C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B1F8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0A399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серия на зав. N 22. Сдача</w:t>
            </w:r>
          </w:p>
        </w:tc>
      </w:tr>
      <w:tr w:rsidR="005D4A8A" w:rsidRPr="000816EF" w14:paraId="621BEA5C" w14:textId="77777777">
        <w:tc>
          <w:tcPr>
            <w:tcW w:w="1242" w:type="dxa"/>
          </w:tcPr>
          <w:p w14:paraId="460B67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М-85</w:t>
            </w:r>
          </w:p>
        </w:tc>
        <w:tc>
          <w:tcPr>
            <w:tcW w:w="851" w:type="dxa"/>
          </w:tcPr>
          <w:p w14:paraId="3E8495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7B18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79F1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2A35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52F0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E319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5734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8F62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1B043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готовых машин</w:t>
            </w:r>
          </w:p>
        </w:tc>
      </w:tr>
      <w:tr w:rsidR="005D4A8A" w:rsidRPr="000816EF" w14:paraId="5A8EF6D3" w14:textId="77777777">
        <w:tc>
          <w:tcPr>
            <w:tcW w:w="1242" w:type="dxa"/>
          </w:tcPr>
          <w:p w14:paraId="63FAB4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(Архангельский)</w:t>
            </w:r>
          </w:p>
        </w:tc>
        <w:tc>
          <w:tcPr>
            <w:tcW w:w="851" w:type="dxa"/>
          </w:tcPr>
          <w:p w14:paraId="23EA69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E835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5C63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6225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4D3C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060B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E898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2082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0410C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задерживается отсутствием</w:t>
            </w:r>
          </w:p>
        </w:tc>
      </w:tr>
      <w:tr w:rsidR="005D4A8A" w:rsidRPr="000816EF" w14:paraId="7D8A8FC3" w14:textId="77777777">
        <w:tc>
          <w:tcPr>
            <w:tcW w:w="1242" w:type="dxa"/>
          </w:tcPr>
          <w:p w14:paraId="399FD1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2869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5184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5E08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7F89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C316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4424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471A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D980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C135A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моторов М-62.</w:t>
            </w:r>
          </w:p>
        </w:tc>
      </w:tr>
      <w:tr w:rsidR="005D4A8A" w:rsidRPr="000816EF" w14:paraId="5092C375" w14:textId="77777777">
        <w:tc>
          <w:tcPr>
            <w:tcW w:w="1242" w:type="dxa"/>
          </w:tcPr>
          <w:p w14:paraId="47BA21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ДБ-2</w:t>
            </w:r>
          </w:p>
        </w:tc>
        <w:tc>
          <w:tcPr>
            <w:tcW w:w="851" w:type="dxa"/>
          </w:tcPr>
          <w:p w14:paraId="4AAEA5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VI.37</w:t>
            </w:r>
          </w:p>
        </w:tc>
        <w:tc>
          <w:tcPr>
            <w:tcW w:w="851" w:type="dxa"/>
          </w:tcPr>
          <w:p w14:paraId="291155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8FF97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340/4000</w:t>
            </w:r>
          </w:p>
        </w:tc>
        <w:tc>
          <w:tcPr>
            <w:tcW w:w="851" w:type="dxa"/>
          </w:tcPr>
          <w:p w14:paraId="20700F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8500</w:t>
            </w:r>
          </w:p>
        </w:tc>
        <w:tc>
          <w:tcPr>
            <w:tcW w:w="851" w:type="dxa"/>
          </w:tcPr>
          <w:p w14:paraId="0610AF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51" w:type="dxa"/>
          </w:tcPr>
          <w:p w14:paraId="4932F5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w:t>
            </w:r>
          </w:p>
        </w:tc>
        <w:tc>
          <w:tcPr>
            <w:tcW w:w="851" w:type="dxa"/>
          </w:tcPr>
          <w:p w14:paraId="431325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3280</w:t>
            </w:r>
          </w:p>
        </w:tc>
        <w:tc>
          <w:tcPr>
            <w:tcW w:w="851" w:type="dxa"/>
          </w:tcPr>
          <w:p w14:paraId="50851E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2379,5</w:t>
            </w:r>
          </w:p>
        </w:tc>
        <w:tc>
          <w:tcPr>
            <w:tcW w:w="2545" w:type="dxa"/>
          </w:tcPr>
          <w:p w14:paraId="1DFEBC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решению Правительства</w:t>
            </w:r>
          </w:p>
        </w:tc>
      </w:tr>
      <w:tr w:rsidR="005D4A8A" w:rsidRPr="000816EF" w14:paraId="17CE5AE5" w14:textId="77777777">
        <w:tc>
          <w:tcPr>
            <w:tcW w:w="1242" w:type="dxa"/>
          </w:tcPr>
          <w:p w14:paraId="29613F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два экз.</w:t>
            </w:r>
          </w:p>
        </w:tc>
        <w:tc>
          <w:tcPr>
            <w:tcW w:w="851" w:type="dxa"/>
          </w:tcPr>
          <w:p w14:paraId="12CD6C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B676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D9CA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4B83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11D9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51" w:type="dxa"/>
          </w:tcPr>
          <w:p w14:paraId="68D382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3A0D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2D5E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A9F99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должны были строиться на</w:t>
            </w:r>
          </w:p>
        </w:tc>
      </w:tr>
      <w:tr w:rsidR="005D4A8A" w:rsidRPr="000816EF" w14:paraId="79571C6D" w14:textId="77777777">
        <w:tc>
          <w:tcPr>
            <w:tcW w:w="1242" w:type="dxa"/>
          </w:tcPr>
          <w:p w14:paraId="6281CA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(Сухой)</w:t>
            </w:r>
          </w:p>
        </w:tc>
        <w:tc>
          <w:tcPr>
            <w:tcW w:w="851" w:type="dxa"/>
          </w:tcPr>
          <w:p w14:paraId="28490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8EA8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F40B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59DC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796D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6438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CC48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1599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EC151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заводе N18. В виду серии</w:t>
            </w:r>
          </w:p>
        </w:tc>
      </w:tr>
      <w:tr w:rsidR="005D4A8A" w:rsidRPr="000816EF" w14:paraId="719D1DFD" w14:textId="77777777">
        <w:tc>
          <w:tcPr>
            <w:tcW w:w="1242" w:type="dxa"/>
          </w:tcPr>
          <w:p w14:paraId="1DEA7E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010D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60F2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43A7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7486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6977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1E79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28BD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F618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622D6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ДБ-3, перенесены на завод</w:t>
            </w:r>
          </w:p>
        </w:tc>
      </w:tr>
      <w:tr w:rsidR="005D4A8A" w:rsidRPr="000816EF" w14:paraId="35BB98F7" w14:textId="77777777">
        <w:tc>
          <w:tcPr>
            <w:tcW w:w="1242" w:type="dxa"/>
          </w:tcPr>
          <w:p w14:paraId="339471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D1B4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F81D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A0A8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70C2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E0EA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8895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DF75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B08F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26EF5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156. Готовится в</w:t>
            </w:r>
          </w:p>
        </w:tc>
      </w:tr>
      <w:tr w:rsidR="005D4A8A" w:rsidRPr="000816EF" w14:paraId="01004F3E" w14:textId="77777777">
        <w:tc>
          <w:tcPr>
            <w:tcW w:w="1242" w:type="dxa"/>
          </w:tcPr>
          <w:p w14:paraId="78E7F9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65E3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DCD1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505C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ECD4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AAE8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B871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F180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CF81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FA0A5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настоящее время к рекорду</w:t>
            </w:r>
          </w:p>
        </w:tc>
      </w:tr>
      <w:tr w:rsidR="005D4A8A" w:rsidRPr="000816EF" w14:paraId="66C955F4" w14:textId="77777777">
        <w:tc>
          <w:tcPr>
            <w:tcW w:w="1242" w:type="dxa"/>
          </w:tcPr>
          <w:p w14:paraId="03ECA0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E7FA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7C0C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02B3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A754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5C02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D4C6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D555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3534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B2147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дальности.</w:t>
            </w:r>
          </w:p>
        </w:tc>
      </w:tr>
      <w:tr w:rsidR="005D4A8A" w:rsidRPr="000816EF" w14:paraId="358E40D2" w14:textId="77777777">
        <w:tc>
          <w:tcPr>
            <w:tcW w:w="1242" w:type="dxa"/>
          </w:tcPr>
          <w:p w14:paraId="54F351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Автожир</w:t>
            </w:r>
          </w:p>
        </w:tc>
        <w:tc>
          <w:tcPr>
            <w:tcW w:w="851" w:type="dxa"/>
          </w:tcPr>
          <w:p w14:paraId="159D94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VII.37</w:t>
            </w:r>
          </w:p>
        </w:tc>
        <w:tc>
          <w:tcPr>
            <w:tcW w:w="851" w:type="dxa"/>
          </w:tcPr>
          <w:p w14:paraId="59479B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сдан</w:t>
            </w:r>
          </w:p>
        </w:tc>
        <w:tc>
          <w:tcPr>
            <w:tcW w:w="851" w:type="dxa"/>
          </w:tcPr>
          <w:p w14:paraId="2B360E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w:t>
            </w:r>
          </w:p>
        </w:tc>
        <w:tc>
          <w:tcPr>
            <w:tcW w:w="851" w:type="dxa"/>
          </w:tcPr>
          <w:p w14:paraId="53DC9C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4800</w:t>
            </w:r>
          </w:p>
        </w:tc>
        <w:tc>
          <w:tcPr>
            <w:tcW w:w="851" w:type="dxa"/>
          </w:tcPr>
          <w:p w14:paraId="5161E6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770</w:t>
            </w:r>
          </w:p>
        </w:tc>
        <w:tc>
          <w:tcPr>
            <w:tcW w:w="851" w:type="dxa"/>
          </w:tcPr>
          <w:p w14:paraId="33DDA4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пулемета</w:t>
            </w:r>
          </w:p>
        </w:tc>
        <w:tc>
          <w:tcPr>
            <w:tcW w:w="851" w:type="dxa"/>
          </w:tcPr>
          <w:p w14:paraId="590417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352</w:t>
            </w:r>
          </w:p>
        </w:tc>
        <w:tc>
          <w:tcPr>
            <w:tcW w:w="851" w:type="dxa"/>
          </w:tcPr>
          <w:p w14:paraId="0D121D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417,3</w:t>
            </w:r>
          </w:p>
        </w:tc>
        <w:tc>
          <w:tcPr>
            <w:tcW w:w="2545" w:type="dxa"/>
          </w:tcPr>
          <w:p w14:paraId="0AF6B5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виду обнаруженных</w:t>
            </w:r>
          </w:p>
        </w:tc>
      </w:tr>
      <w:tr w:rsidR="005D4A8A" w:rsidRPr="000816EF" w14:paraId="70426D2C" w14:textId="77777777">
        <w:tc>
          <w:tcPr>
            <w:tcW w:w="1242" w:type="dxa"/>
          </w:tcPr>
          <w:p w14:paraId="2D598F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А-7 М-22</w:t>
            </w:r>
          </w:p>
        </w:tc>
        <w:tc>
          <w:tcPr>
            <w:tcW w:w="851" w:type="dxa"/>
          </w:tcPr>
          <w:p w14:paraId="5FEBD1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DC69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BFD7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C4F6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210/0</w:t>
            </w:r>
          </w:p>
        </w:tc>
        <w:tc>
          <w:tcPr>
            <w:tcW w:w="851" w:type="dxa"/>
          </w:tcPr>
          <w:p w14:paraId="473E1C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DA18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EBBB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87C9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F4FB7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опасных дефектов</w:t>
            </w:r>
          </w:p>
        </w:tc>
      </w:tr>
      <w:tr w:rsidR="005D4A8A" w:rsidRPr="000816EF" w14:paraId="52DD2C04" w14:textId="77777777">
        <w:tc>
          <w:tcPr>
            <w:tcW w:w="1242" w:type="dxa"/>
          </w:tcPr>
          <w:p w14:paraId="3F632A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(Камов)</w:t>
            </w:r>
          </w:p>
        </w:tc>
        <w:tc>
          <w:tcPr>
            <w:tcW w:w="851" w:type="dxa"/>
          </w:tcPr>
          <w:p w14:paraId="5A743A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0246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5CB0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F3F3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190/2300</w:t>
            </w:r>
          </w:p>
        </w:tc>
        <w:tc>
          <w:tcPr>
            <w:tcW w:w="851" w:type="dxa"/>
          </w:tcPr>
          <w:p w14:paraId="09C80D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AF89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2BF5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7EB2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78E8D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потребовал исправлений,</w:t>
            </w:r>
          </w:p>
        </w:tc>
      </w:tr>
      <w:tr w:rsidR="005D4A8A" w:rsidRPr="000816EF" w14:paraId="096B5364" w14:textId="77777777">
        <w:tc>
          <w:tcPr>
            <w:tcW w:w="1242" w:type="dxa"/>
          </w:tcPr>
          <w:p w14:paraId="09EE6D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E9F5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6D9B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EE88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E5E3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Миним.</w:t>
            </w:r>
          </w:p>
        </w:tc>
        <w:tc>
          <w:tcPr>
            <w:tcW w:w="851" w:type="dxa"/>
          </w:tcPr>
          <w:p w14:paraId="6E5515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3694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E1C7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9FC2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903FF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которые, из-за медленных</w:t>
            </w:r>
          </w:p>
        </w:tc>
      </w:tr>
      <w:tr w:rsidR="005D4A8A" w:rsidRPr="000816EF" w14:paraId="0FCE945C" w14:textId="77777777">
        <w:tc>
          <w:tcPr>
            <w:tcW w:w="1242" w:type="dxa"/>
          </w:tcPr>
          <w:p w14:paraId="756AE5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FE54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0204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82C5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EFA4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-45км/час</w:t>
            </w:r>
          </w:p>
        </w:tc>
        <w:tc>
          <w:tcPr>
            <w:tcW w:w="851" w:type="dxa"/>
          </w:tcPr>
          <w:p w14:paraId="6B84FF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472F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08FC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D793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E4B0A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темпов производства,</w:t>
            </w:r>
          </w:p>
        </w:tc>
      </w:tr>
      <w:tr w:rsidR="005D4A8A" w:rsidRPr="000816EF" w14:paraId="5C15EA3B" w14:textId="77777777">
        <w:tc>
          <w:tcPr>
            <w:tcW w:w="1242" w:type="dxa"/>
          </w:tcPr>
          <w:p w14:paraId="031E40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AC89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194F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0A47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564C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CBEE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846D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57A0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B24B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3FD6B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задержали сдачу на</w:t>
            </w:r>
          </w:p>
        </w:tc>
      </w:tr>
      <w:tr w:rsidR="005D4A8A" w:rsidRPr="000816EF" w14:paraId="03BC5F9C" w14:textId="77777777">
        <w:tc>
          <w:tcPr>
            <w:tcW w:w="1242" w:type="dxa"/>
          </w:tcPr>
          <w:p w14:paraId="4FC7B9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324A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6963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0FFD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88DD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9F54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7C77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0DAD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B765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DC117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w:t>
            </w:r>
          </w:p>
        </w:tc>
      </w:tr>
      <w:tr w:rsidR="005D4A8A" w:rsidRPr="000816EF" w14:paraId="2629C065" w14:textId="77777777">
        <w:tc>
          <w:tcPr>
            <w:tcW w:w="1242" w:type="dxa"/>
          </w:tcPr>
          <w:p w14:paraId="6CACA8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Автожир</w:t>
            </w:r>
          </w:p>
        </w:tc>
        <w:tc>
          <w:tcPr>
            <w:tcW w:w="851" w:type="dxa"/>
          </w:tcPr>
          <w:p w14:paraId="36CD20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VIII.37</w:t>
            </w:r>
          </w:p>
        </w:tc>
        <w:tc>
          <w:tcPr>
            <w:tcW w:w="851" w:type="dxa"/>
          </w:tcPr>
          <w:p w14:paraId="765EA8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сдан</w:t>
            </w:r>
          </w:p>
        </w:tc>
        <w:tc>
          <w:tcPr>
            <w:tcW w:w="851" w:type="dxa"/>
          </w:tcPr>
          <w:p w14:paraId="286BBE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286/2300</w:t>
            </w:r>
          </w:p>
        </w:tc>
        <w:tc>
          <w:tcPr>
            <w:tcW w:w="851" w:type="dxa"/>
          </w:tcPr>
          <w:p w14:paraId="48766D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51" w:type="dxa"/>
          </w:tcPr>
          <w:p w14:paraId="025CC0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51" w:type="dxa"/>
          </w:tcPr>
          <w:p w14:paraId="3B4B3A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пулемета</w:t>
            </w:r>
          </w:p>
        </w:tc>
        <w:tc>
          <w:tcPr>
            <w:tcW w:w="851" w:type="dxa"/>
          </w:tcPr>
          <w:p w14:paraId="500093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346</w:t>
            </w:r>
          </w:p>
        </w:tc>
        <w:tc>
          <w:tcPr>
            <w:tcW w:w="851" w:type="dxa"/>
          </w:tcPr>
          <w:p w14:paraId="413790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376,4</w:t>
            </w:r>
          </w:p>
        </w:tc>
        <w:tc>
          <w:tcPr>
            <w:tcW w:w="2545" w:type="dxa"/>
          </w:tcPr>
          <w:p w14:paraId="0BA078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Закончен постройкой в</w:t>
            </w:r>
          </w:p>
        </w:tc>
      </w:tr>
      <w:tr w:rsidR="005D4A8A" w:rsidRPr="000816EF" w14:paraId="3FDFA33B" w14:textId="77777777">
        <w:tc>
          <w:tcPr>
            <w:tcW w:w="1242" w:type="dxa"/>
          </w:tcPr>
          <w:p w14:paraId="2AC6B5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А-15 М-25 и</w:t>
            </w:r>
          </w:p>
        </w:tc>
        <w:tc>
          <w:tcPr>
            <w:tcW w:w="851" w:type="dxa"/>
          </w:tcPr>
          <w:p w14:paraId="24278B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XI.37</w:t>
            </w:r>
          </w:p>
        </w:tc>
        <w:tc>
          <w:tcPr>
            <w:tcW w:w="851" w:type="dxa"/>
          </w:tcPr>
          <w:p w14:paraId="1C1F46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D316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1E2E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E347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4CC2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D12D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51" w:type="dxa"/>
          </w:tcPr>
          <w:p w14:paraId="67DDF9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468,2</w:t>
            </w:r>
          </w:p>
        </w:tc>
        <w:tc>
          <w:tcPr>
            <w:tcW w:w="2545" w:type="dxa"/>
          </w:tcPr>
          <w:p w14:paraId="49B500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августе, но в виду аварии</w:t>
            </w:r>
          </w:p>
        </w:tc>
      </w:tr>
      <w:tr w:rsidR="005D4A8A" w:rsidRPr="000816EF" w14:paraId="6A25F6C0" w14:textId="77777777">
        <w:tc>
          <w:tcPr>
            <w:tcW w:w="1242" w:type="dxa"/>
          </w:tcPr>
          <w:p w14:paraId="0185EB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2-ой экз.</w:t>
            </w:r>
          </w:p>
        </w:tc>
        <w:tc>
          <w:tcPr>
            <w:tcW w:w="851" w:type="dxa"/>
          </w:tcPr>
          <w:p w14:paraId="09ADF1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0E36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5D99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DA31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B1F6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4F13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BED6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29AE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19DC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А-12 и А-14 и неясности</w:t>
            </w:r>
          </w:p>
        </w:tc>
      </w:tr>
      <w:tr w:rsidR="005D4A8A" w:rsidRPr="000816EF" w14:paraId="5DC38349" w14:textId="77777777">
        <w:tc>
          <w:tcPr>
            <w:tcW w:w="1242" w:type="dxa"/>
          </w:tcPr>
          <w:p w14:paraId="4D7810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0E5B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DC4E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B989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E1E4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F92B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0DE2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A96B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9960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F1618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причин аварии - А-15</w:t>
            </w:r>
          </w:p>
        </w:tc>
      </w:tr>
      <w:tr w:rsidR="005D4A8A" w:rsidRPr="000816EF" w14:paraId="6945A96B" w14:textId="77777777">
        <w:tc>
          <w:tcPr>
            <w:tcW w:w="1242" w:type="dxa"/>
          </w:tcPr>
          <w:p w14:paraId="309074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D3B6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1FCE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3336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B72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508F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9651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C9C4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7225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41A1F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испытаниям не подвергался.</w:t>
            </w:r>
          </w:p>
        </w:tc>
      </w:tr>
      <w:tr w:rsidR="005D4A8A" w:rsidRPr="000816EF" w14:paraId="6D3DD7CE" w14:textId="77777777">
        <w:tc>
          <w:tcPr>
            <w:tcW w:w="1242" w:type="dxa"/>
          </w:tcPr>
          <w:p w14:paraId="30814D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9778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E58D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79D2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9FE7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90B1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04F5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4E1D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D78F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A962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Установление полной </w:t>
            </w:r>
          </w:p>
        </w:tc>
      </w:tr>
      <w:tr w:rsidR="005D4A8A" w:rsidRPr="000816EF" w14:paraId="0FE2ED6B" w14:textId="77777777">
        <w:tc>
          <w:tcPr>
            <w:tcW w:w="1242" w:type="dxa"/>
          </w:tcPr>
          <w:p w14:paraId="788CF0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EB74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D55A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0C7D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2BD2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49F5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6F19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2EF9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1E30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D2718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определенности о причинах</w:t>
            </w:r>
          </w:p>
        </w:tc>
      </w:tr>
      <w:tr w:rsidR="005D4A8A" w:rsidRPr="000816EF" w14:paraId="34C3B8D1" w14:textId="77777777">
        <w:tc>
          <w:tcPr>
            <w:tcW w:w="1242" w:type="dxa"/>
          </w:tcPr>
          <w:p w14:paraId="0FBAE7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4969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730A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671F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1D33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5D8D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1B53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4C42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9678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7A80B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аварии возможно было лишь</w:t>
            </w:r>
          </w:p>
        </w:tc>
      </w:tr>
      <w:tr w:rsidR="005D4A8A" w:rsidRPr="000816EF" w14:paraId="40C3761E" w14:textId="77777777">
        <w:tc>
          <w:tcPr>
            <w:tcW w:w="1242" w:type="dxa"/>
          </w:tcPr>
          <w:p w14:paraId="5395F0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32C9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6414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6349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1759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C3B0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5E3E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8C05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BDC4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63380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специальных исслед.</w:t>
            </w:r>
          </w:p>
        </w:tc>
      </w:tr>
      <w:tr w:rsidR="005D4A8A" w:rsidRPr="000816EF" w14:paraId="4956B6BB" w14:textId="77777777">
        <w:tc>
          <w:tcPr>
            <w:tcW w:w="1242" w:type="dxa"/>
          </w:tcPr>
          <w:p w14:paraId="259734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B726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5A96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3CFE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F098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0A28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B215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E3A9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F62C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31F0D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помощи вновь изготовл.</w:t>
            </w:r>
          </w:p>
        </w:tc>
      </w:tr>
      <w:tr w:rsidR="005D4A8A" w:rsidRPr="000816EF" w14:paraId="0AD45846" w14:textId="77777777">
        <w:tc>
          <w:tcPr>
            <w:tcW w:w="1242" w:type="dxa"/>
          </w:tcPr>
          <w:p w14:paraId="1EACF0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9C3D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E102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245D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1AA5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393D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F865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6D47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53E9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041E3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приборов самописцев.</w:t>
            </w:r>
          </w:p>
        </w:tc>
      </w:tr>
      <w:tr w:rsidR="005D4A8A" w:rsidRPr="000816EF" w14:paraId="5359381B" w14:textId="77777777">
        <w:tc>
          <w:tcPr>
            <w:tcW w:w="1242" w:type="dxa"/>
          </w:tcPr>
          <w:p w14:paraId="0F4B36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7566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EBD1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C6FC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DE51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F881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9A62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CF63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29B7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7AA0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Вопрос в настоящее время</w:t>
            </w:r>
          </w:p>
        </w:tc>
      </w:tr>
      <w:tr w:rsidR="005D4A8A" w:rsidRPr="000816EF" w14:paraId="58AD5D03" w14:textId="77777777">
        <w:tc>
          <w:tcPr>
            <w:tcW w:w="1242" w:type="dxa"/>
          </w:tcPr>
          <w:p w14:paraId="20CA3E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D6F9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1CB6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94D2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6B0B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AEDB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1F2F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7897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6710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7FBF9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в доработке.</w:t>
            </w:r>
          </w:p>
        </w:tc>
      </w:tr>
      <w:tr w:rsidR="005D4A8A" w:rsidRPr="000816EF" w14:paraId="4CA63B17" w14:textId="77777777">
        <w:tc>
          <w:tcPr>
            <w:tcW w:w="1242" w:type="dxa"/>
          </w:tcPr>
          <w:p w14:paraId="0DD632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4CEC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1A01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BD65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EE2A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E5B9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F916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EB3E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CAE5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0DC40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Перегруженность</w:t>
            </w:r>
          </w:p>
        </w:tc>
      </w:tr>
      <w:tr w:rsidR="005D4A8A" w:rsidRPr="000816EF" w14:paraId="7D9631C4" w14:textId="77777777">
        <w:tc>
          <w:tcPr>
            <w:tcW w:w="1242" w:type="dxa"/>
          </w:tcPr>
          <w:p w14:paraId="2035CC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F620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5667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D7A2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866E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3B9C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F313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51AC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59EF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157BA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производства зав. N 156 </w:t>
            </w:r>
          </w:p>
        </w:tc>
      </w:tr>
      <w:tr w:rsidR="005D4A8A" w:rsidRPr="000816EF" w14:paraId="132ADCB7" w14:textId="77777777">
        <w:tc>
          <w:tcPr>
            <w:tcW w:w="1242" w:type="dxa"/>
          </w:tcPr>
          <w:p w14:paraId="060029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38C9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8469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C5E0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523A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A434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77AE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7856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9FB4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1E903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заданиями по плану 38-39 г.</w:t>
            </w:r>
          </w:p>
        </w:tc>
      </w:tr>
      <w:tr w:rsidR="005D4A8A" w:rsidRPr="000816EF" w14:paraId="3B29AEB1" w14:textId="77777777">
        <w:tc>
          <w:tcPr>
            <w:tcW w:w="1242" w:type="dxa"/>
          </w:tcPr>
          <w:p w14:paraId="6E6221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AD62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A5F1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3DD9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CEC2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12D8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001E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9AD3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A407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0C406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дают возможности</w:t>
            </w:r>
          </w:p>
        </w:tc>
      </w:tr>
      <w:tr w:rsidR="005D4A8A" w:rsidRPr="000816EF" w14:paraId="3A0C8073" w14:textId="77777777">
        <w:tc>
          <w:tcPr>
            <w:tcW w:w="1242" w:type="dxa"/>
          </w:tcPr>
          <w:p w14:paraId="491F81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A7F9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0BC7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FF41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79F7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14F3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D306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AAAA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6B9D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B8B4C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заниматься</w:t>
            </w:r>
          </w:p>
        </w:tc>
      </w:tr>
      <w:tr w:rsidR="005D4A8A" w:rsidRPr="000816EF" w14:paraId="0054DFC0" w14:textId="77777777">
        <w:tc>
          <w:tcPr>
            <w:tcW w:w="1242" w:type="dxa"/>
          </w:tcPr>
          <w:p w14:paraId="0CA88A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DCF2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6147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0FDA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2E32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6057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1A6E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FF96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411E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3495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автожиростроением.</w:t>
            </w:r>
          </w:p>
        </w:tc>
      </w:tr>
      <w:tr w:rsidR="005D4A8A" w:rsidRPr="000816EF" w14:paraId="49975F8D" w14:textId="77777777">
        <w:tc>
          <w:tcPr>
            <w:tcW w:w="1242" w:type="dxa"/>
          </w:tcPr>
          <w:p w14:paraId="53186C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1549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A82B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8EA6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9004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621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4BF1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6CF8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97EE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B9260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эту группу</w:t>
            </w:r>
          </w:p>
        </w:tc>
      </w:tr>
      <w:tr w:rsidR="005D4A8A" w:rsidRPr="000816EF" w14:paraId="0DB1BAA5" w14:textId="77777777">
        <w:tc>
          <w:tcPr>
            <w:tcW w:w="1242" w:type="dxa"/>
          </w:tcPr>
          <w:p w14:paraId="4F3972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FC90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451F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DAD3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0027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EABB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2E40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7E7C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6BB2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BA82C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выделить с зав. N 156 и</w:t>
            </w:r>
          </w:p>
        </w:tc>
      </w:tr>
      <w:tr w:rsidR="005D4A8A" w:rsidRPr="000816EF" w14:paraId="38F52EF3" w14:textId="77777777">
        <w:tc>
          <w:tcPr>
            <w:tcW w:w="1242" w:type="dxa"/>
          </w:tcPr>
          <w:p w14:paraId="7651F8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B529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089F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CD8D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C20E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B800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09F2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B097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A6F3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4DEF8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предоставить ей самостоят.</w:t>
            </w:r>
          </w:p>
        </w:tc>
      </w:tr>
      <w:tr w:rsidR="005D4A8A" w:rsidRPr="000816EF" w14:paraId="69C2ACD5" w14:textId="77777777">
        <w:tc>
          <w:tcPr>
            <w:tcW w:w="1242" w:type="dxa"/>
          </w:tcPr>
          <w:p w14:paraId="311700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85F7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63E4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4970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6373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40CD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16A2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7512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4705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2992F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базу. Передача намеченного</w:t>
            </w:r>
          </w:p>
        </w:tc>
      </w:tr>
      <w:tr w:rsidR="005D4A8A" w:rsidRPr="000816EF" w14:paraId="223FDF64" w14:textId="77777777">
        <w:tc>
          <w:tcPr>
            <w:tcW w:w="1242" w:type="dxa"/>
          </w:tcPr>
          <w:p w14:paraId="6C6D5B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59E5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CFDF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C0E8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AA88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45EF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F29C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753A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424C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78C73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этого зав. в Быкове со</w:t>
            </w:r>
          </w:p>
        </w:tc>
      </w:tr>
      <w:tr w:rsidR="005D4A8A" w:rsidRPr="000816EF" w14:paraId="1C661CBC" w14:textId="77777777">
        <w:tc>
          <w:tcPr>
            <w:tcW w:w="1242" w:type="dxa"/>
          </w:tcPr>
          <w:p w14:paraId="0769C3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86FD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AF81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1777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512C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1A20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5748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9862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1948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A0B3E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стороны ГВФ встречает </w:t>
            </w:r>
          </w:p>
        </w:tc>
      </w:tr>
      <w:tr w:rsidR="005D4A8A" w:rsidRPr="000816EF" w14:paraId="476FB39C" w14:textId="77777777">
        <w:tc>
          <w:tcPr>
            <w:tcW w:w="1242" w:type="dxa"/>
          </w:tcPr>
          <w:p w14:paraId="146923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7094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FE33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0845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5861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AA48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A4BE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2BB3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8668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1676A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возражения.</w:t>
            </w:r>
          </w:p>
        </w:tc>
      </w:tr>
      <w:tr w:rsidR="005D4A8A" w:rsidRPr="000816EF" w14:paraId="0C4455B7" w14:textId="77777777">
        <w:tc>
          <w:tcPr>
            <w:tcW w:w="1242" w:type="dxa"/>
          </w:tcPr>
          <w:p w14:paraId="234A42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Эксперимент.</w:t>
            </w:r>
          </w:p>
        </w:tc>
        <w:tc>
          <w:tcPr>
            <w:tcW w:w="851" w:type="dxa"/>
          </w:tcPr>
          <w:p w14:paraId="72DFAE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A4340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10F4D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318C0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7A5AF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A411F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F6B68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6970</w:t>
            </w:r>
          </w:p>
        </w:tc>
        <w:tc>
          <w:tcPr>
            <w:tcW w:w="851" w:type="dxa"/>
          </w:tcPr>
          <w:p w14:paraId="768D5F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6956,8</w:t>
            </w:r>
          </w:p>
        </w:tc>
        <w:tc>
          <w:tcPr>
            <w:tcW w:w="2545" w:type="dxa"/>
          </w:tcPr>
          <w:p w14:paraId="2898E2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эти работы входили ряд</w:t>
            </w:r>
          </w:p>
        </w:tc>
      </w:tr>
      <w:tr w:rsidR="005D4A8A" w:rsidRPr="000816EF" w14:paraId="2075D63B" w14:textId="77777777">
        <w:tc>
          <w:tcPr>
            <w:tcW w:w="1242" w:type="dxa"/>
          </w:tcPr>
          <w:p w14:paraId="3498F2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c>
          <w:tcPr>
            <w:tcW w:w="851" w:type="dxa"/>
          </w:tcPr>
          <w:p w14:paraId="6AA181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ED2D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E8D1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BFFA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EFD8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58D2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96D8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F0A3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3AEB5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новых производственных</w:t>
            </w:r>
          </w:p>
        </w:tc>
      </w:tr>
      <w:tr w:rsidR="005D4A8A" w:rsidRPr="000816EF" w14:paraId="36A8D18C" w14:textId="77777777">
        <w:tc>
          <w:tcPr>
            <w:tcW w:w="1242" w:type="dxa"/>
          </w:tcPr>
          <w:p w14:paraId="63A84A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2D02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C105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F063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1A32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0E7C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C979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38E5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B6B8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EC640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процессов и проверка новых</w:t>
            </w:r>
          </w:p>
        </w:tc>
      </w:tr>
      <w:tr w:rsidR="005D4A8A" w:rsidRPr="000816EF" w14:paraId="494CB033" w14:textId="77777777">
        <w:tc>
          <w:tcPr>
            <w:tcW w:w="1242" w:type="dxa"/>
          </w:tcPr>
          <w:p w14:paraId="057BC8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D6B5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F57E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12EF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801A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773C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5DC1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DEFE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C624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7317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конструкций по</w:t>
            </w:r>
          </w:p>
        </w:tc>
      </w:tr>
      <w:tr w:rsidR="005D4A8A" w:rsidRPr="000816EF" w14:paraId="7E31697E" w14:textId="77777777">
        <w:tc>
          <w:tcPr>
            <w:tcW w:w="1242" w:type="dxa"/>
          </w:tcPr>
          <w:p w14:paraId="1E107D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B423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BB66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4F0D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B871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F391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26AF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2765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5E07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D6246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американским образцам;</w:t>
            </w:r>
          </w:p>
        </w:tc>
      </w:tr>
      <w:tr w:rsidR="005D4A8A" w:rsidRPr="000816EF" w14:paraId="631BE08C" w14:textId="77777777">
        <w:tc>
          <w:tcPr>
            <w:tcW w:w="1242" w:type="dxa"/>
          </w:tcPr>
          <w:p w14:paraId="48A90A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0770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6E53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9122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D648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B345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728A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4679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B32A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F73A8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сварных баков</w:t>
            </w:r>
          </w:p>
        </w:tc>
      </w:tr>
      <w:tr w:rsidR="005D4A8A" w:rsidRPr="000816EF" w14:paraId="35195530" w14:textId="77777777">
        <w:tc>
          <w:tcPr>
            <w:tcW w:w="1242" w:type="dxa"/>
          </w:tcPr>
          <w:p w14:paraId="3F824E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1A9B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C9DA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C2C2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9BCC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13AB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B953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D028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A21E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B74A6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передача их заводам NN18,</w:t>
            </w:r>
          </w:p>
        </w:tc>
      </w:tr>
      <w:tr w:rsidR="005D4A8A" w:rsidRPr="000816EF" w14:paraId="0B50B10A" w14:textId="77777777">
        <w:tc>
          <w:tcPr>
            <w:tcW w:w="1242" w:type="dxa"/>
          </w:tcPr>
          <w:p w14:paraId="27E5D7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8FB5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20BB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CD29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B36B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23F7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D960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5FB6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E479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607FB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124, 31, 22, 1; клепка</w:t>
            </w:r>
          </w:p>
        </w:tc>
      </w:tr>
      <w:tr w:rsidR="005D4A8A" w:rsidRPr="000816EF" w14:paraId="705007EF" w14:textId="77777777">
        <w:tc>
          <w:tcPr>
            <w:tcW w:w="1242" w:type="dxa"/>
          </w:tcPr>
          <w:p w14:paraId="31A495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03DF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9347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3695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1B16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3558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8B76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5B29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61E4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18C59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сварка элементов из</w:t>
            </w:r>
          </w:p>
        </w:tc>
      </w:tr>
      <w:tr w:rsidR="005D4A8A" w:rsidRPr="000816EF" w14:paraId="3701D1A2" w14:textId="77777777">
        <w:tc>
          <w:tcPr>
            <w:tcW w:w="1242" w:type="dxa"/>
          </w:tcPr>
          <w:p w14:paraId="494D4B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5227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AF05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735C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B4CD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441D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3715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3881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DF93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D18AF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хромомолибдена,</w:t>
            </w:r>
          </w:p>
        </w:tc>
      </w:tr>
      <w:tr w:rsidR="005D4A8A" w:rsidRPr="000816EF" w14:paraId="691DF73C" w14:textId="77777777">
        <w:tc>
          <w:tcPr>
            <w:tcW w:w="1242" w:type="dxa"/>
          </w:tcPr>
          <w:p w14:paraId="5BD40A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9F96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63C6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C8FF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F38E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BB87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5878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00EA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32E6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5C4C7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хромансиля; изделия из</w:t>
            </w:r>
          </w:p>
        </w:tc>
      </w:tr>
      <w:tr w:rsidR="005D4A8A" w:rsidRPr="000816EF" w14:paraId="7E2F9FE8" w14:textId="77777777">
        <w:tc>
          <w:tcPr>
            <w:tcW w:w="1242" w:type="dxa"/>
          </w:tcPr>
          <w:p w14:paraId="3DA2B0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49F6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7194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6990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D83A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5420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61C6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19D8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90CC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2FD65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пластмасс; изучение</w:t>
            </w:r>
          </w:p>
        </w:tc>
      </w:tr>
      <w:tr w:rsidR="005D4A8A" w:rsidRPr="000816EF" w14:paraId="48F954DD" w14:textId="77777777">
        <w:tc>
          <w:tcPr>
            <w:tcW w:w="1242" w:type="dxa"/>
          </w:tcPr>
          <w:p w14:paraId="041674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8F91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DBC4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037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3D3B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1B4D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6BC0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C258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C698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DC8BC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американской технологии и</w:t>
            </w:r>
          </w:p>
        </w:tc>
      </w:tr>
      <w:tr w:rsidR="005D4A8A" w:rsidRPr="000816EF" w14:paraId="55746112" w14:textId="77777777">
        <w:tc>
          <w:tcPr>
            <w:tcW w:w="1242" w:type="dxa"/>
          </w:tcPr>
          <w:p w14:paraId="20397D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83E7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546C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D20B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FF4B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1307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0CA9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D0BC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D931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75D68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конструкций и применение</w:t>
            </w:r>
          </w:p>
        </w:tc>
      </w:tr>
      <w:tr w:rsidR="005D4A8A" w:rsidRPr="000816EF" w14:paraId="4F20725E" w14:textId="77777777">
        <w:tc>
          <w:tcPr>
            <w:tcW w:w="1242" w:type="dxa"/>
          </w:tcPr>
          <w:p w14:paraId="6CBCCD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32D8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9B18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0C7E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5A0B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83EE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653A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8AAE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579E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47247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их к отечественным</w:t>
            </w:r>
          </w:p>
        </w:tc>
      </w:tr>
      <w:tr w:rsidR="005D4A8A" w:rsidRPr="000816EF" w14:paraId="05214F97" w14:textId="77777777">
        <w:tc>
          <w:tcPr>
            <w:tcW w:w="1242" w:type="dxa"/>
          </w:tcPr>
          <w:p w14:paraId="2AD059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1070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CABF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2EB4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E00B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1847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7C21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1D9B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DF23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05417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самолетам (Иванов-ТБ-7-</w:t>
            </w:r>
          </w:p>
        </w:tc>
      </w:tr>
      <w:tr w:rsidR="005D4A8A" w:rsidRPr="000816EF" w14:paraId="6E5CA36F" w14:textId="77777777">
        <w:tc>
          <w:tcPr>
            <w:tcW w:w="1242" w:type="dxa"/>
          </w:tcPr>
          <w:p w14:paraId="69F717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5F3C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ADE3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F755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8F42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E42F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0F71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8EF7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B260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E19C9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дублер, МТБ-2-дублер).</w:t>
            </w:r>
          </w:p>
        </w:tc>
      </w:tr>
      <w:tr w:rsidR="005D4A8A" w:rsidRPr="000816EF" w14:paraId="5B06F183" w14:textId="77777777">
        <w:tc>
          <w:tcPr>
            <w:tcW w:w="1242" w:type="dxa"/>
          </w:tcPr>
          <w:p w14:paraId="72F6C2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8E89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427C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AEBE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D3B3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8F8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2B31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107C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88B0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8EB04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Изучены и составлены</w:t>
            </w:r>
          </w:p>
        </w:tc>
      </w:tr>
      <w:tr w:rsidR="005D4A8A" w:rsidRPr="000816EF" w14:paraId="4C4EFA72" w14:textId="77777777">
        <w:tc>
          <w:tcPr>
            <w:tcW w:w="1242" w:type="dxa"/>
          </w:tcPr>
          <w:p w14:paraId="346C0E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722B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F378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6265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EEC0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4973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DB47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4CDA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5EB1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DC9A8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описания и материалы по</w:t>
            </w:r>
          </w:p>
        </w:tc>
      </w:tr>
      <w:tr w:rsidR="005D4A8A" w:rsidRPr="000816EF" w14:paraId="57F01648" w14:textId="77777777">
        <w:tc>
          <w:tcPr>
            <w:tcW w:w="1242" w:type="dxa"/>
          </w:tcPr>
          <w:p w14:paraId="0CEABE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A010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B1CB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E1D2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5FC9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CF74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B372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3072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A2BB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FFB54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самолетам Ю-Г29, Ю-86,</w:t>
            </w:r>
          </w:p>
        </w:tc>
      </w:tr>
      <w:tr w:rsidR="005D4A8A" w:rsidRPr="000816EF" w14:paraId="62CD57CE" w14:textId="77777777">
        <w:tc>
          <w:tcPr>
            <w:tcW w:w="1242" w:type="dxa"/>
          </w:tcPr>
          <w:p w14:paraId="3093A6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6CBD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A6A6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470A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5D51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1666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5E93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5609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B975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9D45B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Фиат, Нортрон, Дуглас,</w:t>
            </w:r>
          </w:p>
        </w:tc>
      </w:tr>
      <w:tr w:rsidR="005D4A8A" w:rsidRPr="000816EF" w14:paraId="4091FF7A" w14:textId="77777777">
        <w:tc>
          <w:tcPr>
            <w:tcW w:w="1242" w:type="dxa"/>
          </w:tcPr>
          <w:p w14:paraId="7AAE6B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703B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ABFD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2647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8EA1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CDC6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3BA4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32CE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2B92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CB255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Вулти и разосланы по </w:t>
            </w:r>
          </w:p>
        </w:tc>
      </w:tr>
      <w:tr w:rsidR="005D4A8A" w:rsidRPr="000816EF" w14:paraId="4A23964D" w14:textId="77777777">
        <w:tc>
          <w:tcPr>
            <w:tcW w:w="1242" w:type="dxa"/>
          </w:tcPr>
          <w:p w14:paraId="3C02B4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DA24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A49F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7930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51AE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B318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C177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0965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8EDF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82839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Конструкторским Бюро.</w:t>
            </w:r>
          </w:p>
        </w:tc>
      </w:tr>
      <w:tr w:rsidR="005D4A8A" w:rsidRPr="000816EF" w14:paraId="54B0CC03" w14:textId="77777777">
        <w:tc>
          <w:tcPr>
            <w:tcW w:w="1242" w:type="dxa"/>
          </w:tcPr>
          <w:p w14:paraId="5249EB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по заводу N 156</w:t>
            </w:r>
          </w:p>
        </w:tc>
        <w:tc>
          <w:tcPr>
            <w:tcW w:w="851" w:type="dxa"/>
          </w:tcPr>
          <w:p w14:paraId="78DB89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38C5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ED8E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929F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0B4D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A089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D6C0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38020</w:t>
            </w:r>
          </w:p>
        </w:tc>
        <w:tc>
          <w:tcPr>
            <w:tcW w:w="851" w:type="dxa"/>
          </w:tcPr>
          <w:p w14:paraId="0FB046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29401,8</w:t>
            </w:r>
          </w:p>
        </w:tc>
        <w:tc>
          <w:tcPr>
            <w:tcW w:w="2545" w:type="dxa"/>
          </w:tcPr>
          <w:p w14:paraId="787C54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858FCC" w14:textId="77777777">
        <w:tc>
          <w:tcPr>
            <w:tcW w:w="1242" w:type="dxa"/>
          </w:tcPr>
          <w:p w14:paraId="1D8F7A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Архангельский и Болховитинов - завод N 22</w:t>
            </w:r>
          </w:p>
        </w:tc>
        <w:tc>
          <w:tcPr>
            <w:tcW w:w="851" w:type="dxa"/>
          </w:tcPr>
          <w:p w14:paraId="246B25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7AEB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A968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2AA3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D19A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2FCC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C758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9A01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43B93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01B97C" w14:textId="77777777">
        <w:tc>
          <w:tcPr>
            <w:tcW w:w="1242" w:type="dxa"/>
          </w:tcPr>
          <w:p w14:paraId="3AEA6D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С.Б. бис</w:t>
            </w:r>
          </w:p>
        </w:tc>
        <w:tc>
          <w:tcPr>
            <w:tcW w:w="851" w:type="dxa"/>
          </w:tcPr>
          <w:p w14:paraId="4E8288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X-37г.</w:t>
            </w:r>
          </w:p>
        </w:tc>
        <w:tc>
          <w:tcPr>
            <w:tcW w:w="851" w:type="dxa"/>
          </w:tcPr>
          <w:p w14:paraId="00B567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XII-37г.</w:t>
            </w:r>
          </w:p>
        </w:tc>
        <w:tc>
          <w:tcPr>
            <w:tcW w:w="851" w:type="dxa"/>
          </w:tcPr>
          <w:p w14:paraId="4A3DF6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450-470/</w:t>
            </w:r>
          </w:p>
        </w:tc>
        <w:tc>
          <w:tcPr>
            <w:tcW w:w="851" w:type="dxa"/>
          </w:tcPr>
          <w:p w14:paraId="46262B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9,5-1000</w:t>
            </w:r>
          </w:p>
        </w:tc>
        <w:tc>
          <w:tcPr>
            <w:tcW w:w="851" w:type="dxa"/>
          </w:tcPr>
          <w:p w14:paraId="41521A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51" w:type="dxa"/>
          </w:tcPr>
          <w:p w14:paraId="05DF2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w:t>
            </w:r>
          </w:p>
        </w:tc>
        <w:tc>
          <w:tcPr>
            <w:tcW w:w="851" w:type="dxa"/>
          </w:tcPr>
          <w:p w14:paraId="5D2BFC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51" w:type="dxa"/>
          </w:tcPr>
          <w:p w14:paraId="7B7E2E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1295</w:t>
            </w:r>
          </w:p>
        </w:tc>
        <w:tc>
          <w:tcPr>
            <w:tcW w:w="2545" w:type="dxa"/>
          </w:tcPr>
          <w:p w14:paraId="32C0D6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Самолет строился по </w:t>
            </w:r>
          </w:p>
        </w:tc>
      </w:tr>
      <w:tr w:rsidR="005D4A8A" w:rsidRPr="000816EF" w14:paraId="3915AFF2" w14:textId="77777777">
        <w:tc>
          <w:tcPr>
            <w:tcW w:w="1242" w:type="dxa"/>
          </w:tcPr>
          <w:p w14:paraId="7C3581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C127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279C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BC1A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51" w:type="dxa"/>
          </w:tcPr>
          <w:p w14:paraId="795711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34C7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2400</w:t>
            </w:r>
          </w:p>
        </w:tc>
        <w:tc>
          <w:tcPr>
            <w:tcW w:w="851" w:type="dxa"/>
          </w:tcPr>
          <w:p w14:paraId="2FE6CA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 кг</w:t>
            </w:r>
          </w:p>
        </w:tc>
        <w:tc>
          <w:tcPr>
            <w:tcW w:w="851" w:type="dxa"/>
          </w:tcPr>
          <w:p w14:paraId="43F396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F1B0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D0663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чертежам зав. N 22 на зав.</w:t>
            </w:r>
          </w:p>
        </w:tc>
      </w:tr>
      <w:tr w:rsidR="005D4A8A" w:rsidRPr="000816EF" w14:paraId="06356C0B" w14:textId="77777777">
        <w:tc>
          <w:tcPr>
            <w:tcW w:w="1242" w:type="dxa"/>
          </w:tcPr>
          <w:p w14:paraId="100BB1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9CCC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6CB6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A7A8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0326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F628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6A5C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w:t>
            </w:r>
          </w:p>
        </w:tc>
        <w:tc>
          <w:tcPr>
            <w:tcW w:w="851" w:type="dxa"/>
          </w:tcPr>
          <w:p w14:paraId="1D5EF6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2B0E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1D3D2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N 156. При испытании в </w:t>
            </w:r>
          </w:p>
        </w:tc>
      </w:tr>
      <w:tr w:rsidR="005D4A8A" w:rsidRPr="000816EF" w14:paraId="5C63F1E1" w14:textId="77777777">
        <w:tc>
          <w:tcPr>
            <w:tcW w:w="1242" w:type="dxa"/>
          </w:tcPr>
          <w:p w14:paraId="4A7E9B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1F0A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DA55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00BF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B632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CA84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474D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79A8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43F0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E64CE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НИИ ВВС потерпел аварию.</w:t>
            </w:r>
          </w:p>
        </w:tc>
      </w:tr>
      <w:tr w:rsidR="005D4A8A" w:rsidRPr="000816EF" w14:paraId="64A01781" w14:textId="77777777">
        <w:tc>
          <w:tcPr>
            <w:tcW w:w="1242" w:type="dxa"/>
          </w:tcPr>
          <w:p w14:paraId="014328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СБ-3</w:t>
            </w:r>
          </w:p>
        </w:tc>
        <w:tc>
          <w:tcPr>
            <w:tcW w:w="851" w:type="dxa"/>
          </w:tcPr>
          <w:p w14:paraId="086315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2EF1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EBF9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D10E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17F0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72BA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6652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1850</w:t>
            </w:r>
          </w:p>
        </w:tc>
        <w:tc>
          <w:tcPr>
            <w:tcW w:w="851" w:type="dxa"/>
          </w:tcPr>
          <w:p w14:paraId="3A84F6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1079</w:t>
            </w:r>
          </w:p>
        </w:tc>
        <w:tc>
          <w:tcPr>
            <w:tcW w:w="2545" w:type="dxa"/>
          </w:tcPr>
          <w:p w14:paraId="19E797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него на зав. N 22</w:t>
            </w:r>
          </w:p>
        </w:tc>
      </w:tr>
      <w:tr w:rsidR="005D4A8A" w:rsidRPr="000816EF" w14:paraId="5703ADA7" w14:textId="77777777">
        <w:tc>
          <w:tcPr>
            <w:tcW w:w="1242" w:type="dxa"/>
          </w:tcPr>
          <w:p w14:paraId="6CB28E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1187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9308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B458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C0D2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46FB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1A73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CBC6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7A32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5DCE9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 построен еще один</w:t>
            </w:r>
          </w:p>
        </w:tc>
      </w:tr>
      <w:tr w:rsidR="005D4A8A" w:rsidRPr="000816EF" w14:paraId="7B74C47D" w14:textId="77777777">
        <w:tc>
          <w:tcPr>
            <w:tcW w:w="1242" w:type="dxa"/>
          </w:tcPr>
          <w:p w14:paraId="4329C3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4290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AC05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4FB6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19A2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8452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6464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726D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F035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038BB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модернизир. самолет с </w:t>
            </w:r>
          </w:p>
        </w:tc>
      </w:tr>
      <w:tr w:rsidR="005D4A8A" w:rsidRPr="000816EF" w14:paraId="00CC5FEC" w14:textId="77777777">
        <w:tc>
          <w:tcPr>
            <w:tcW w:w="1242" w:type="dxa"/>
          </w:tcPr>
          <w:p w14:paraId="49A2F6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E03F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F3A3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D428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2AA5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1598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7CEA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2C6C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4E8B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B4067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новой винтомоторной </w:t>
            </w:r>
          </w:p>
        </w:tc>
      </w:tr>
      <w:tr w:rsidR="005D4A8A" w:rsidRPr="000816EF" w14:paraId="7057DE47" w14:textId="77777777">
        <w:tc>
          <w:tcPr>
            <w:tcW w:w="1242" w:type="dxa"/>
          </w:tcPr>
          <w:p w14:paraId="3B8891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3D72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531C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8835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6C65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800F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E6A1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CA33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2E20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2A5DE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группой, который прошел</w:t>
            </w:r>
          </w:p>
        </w:tc>
      </w:tr>
      <w:tr w:rsidR="005D4A8A" w:rsidRPr="000816EF" w14:paraId="3B80A104" w14:textId="77777777">
        <w:tc>
          <w:tcPr>
            <w:tcW w:w="1242" w:type="dxa"/>
          </w:tcPr>
          <w:p w14:paraId="75F72A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32C3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76B6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44DA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9211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B528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E24C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90F3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D576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E422B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в 1938 г. и</w:t>
            </w:r>
          </w:p>
        </w:tc>
      </w:tr>
      <w:tr w:rsidR="005D4A8A" w:rsidRPr="000816EF" w14:paraId="58ADD694" w14:textId="77777777">
        <w:tc>
          <w:tcPr>
            <w:tcW w:w="1242" w:type="dxa"/>
          </w:tcPr>
          <w:p w14:paraId="50ADED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80C3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DBB2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633D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455F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7315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186A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A7B7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33BA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B8FDA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получил данные почти</w:t>
            </w:r>
          </w:p>
        </w:tc>
      </w:tr>
      <w:tr w:rsidR="005D4A8A" w:rsidRPr="000816EF" w14:paraId="667B3499" w14:textId="77777777">
        <w:tc>
          <w:tcPr>
            <w:tcW w:w="1242" w:type="dxa"/>
          </w:tcPr>
          <w:p w14:paraId="200DD7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08FE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16C0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EE1F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3A8A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D967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6168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0561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827E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C4DF9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удовлетворяющие </w:t>
            </w:r>
          </w:p>
        </w:tc>
      </w:tr>
      <w:tr w:rsidR="005D4A8A" w:rsidRPr="000816EF" w14:paraId="37AB29DA" w14:textId="77777777">
        <w:tc>
          <w:tcPr>
            <w:tcW w:w="1242" w:type="dxa"/>
          </w:tcPr>
          <w:p w14:paraId="1F9DB0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86B7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3097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2AF2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9E13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655A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513A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2C23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53AF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173EF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требованиям СБ бис. </w:t>
            </w:r>
          </w:p>
        </w:tc>
      </w:tr>
      <w:tr w:rsidR="005D4A8A" w:rsidRPr="000816EF" w14:paraId="613ED455" w14:textId="77777777">
        <w:tc>
          <w:tcPr>
            <w:tcW w:w="1242" w:type="dxa"/>
          </w:tcPr>
          <w:p w14:paraId="3C7152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8574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E2A2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8987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118A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E8F9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B483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17C1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6E4D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38E32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Скорость 445 км/час с </w:t>
            </w:r>
          </w:p>
        </w:tc>
      </w:tr>
      <w:tr w:rsidR="005D4A8A" w:rsidRPr="000816EF" w14:paraId="0B916406" w14:textId="77777777">
        <w:tc>
          <w:tcPr>
            <w:tcW w:w="1242" w:type="dxa"/>
          </w:tcPr>
          <w:p w14:paraId="4264AB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05DA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9075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F49D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4EE4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A98D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B406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5B74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9251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D575C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мотором М103.</w:t>
            </w:r>
          </w:p>
        </w:tc>
      </w:tr>
      <w:tr w:rsidR="005D4A8A" w:rsidRPr="000816EF" w14:paraId="6BFD8F8D" w14:textId="77777777">
        <w:tc>
          <w:tcPr>
            <w:tcW w:w="1242" w:type="dxa"/>
          </w:tcPr>
          <w:p w14:paraId="63B6EB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СБ-3 дублер</w:t>
            </w:r>
          </w:p>
        </w:tc>
        <w:tc>
          <w:tcPr>
            <w:tcW w:w="851" w:type="dxa"/>
          </w:tcPr>
          <w:p w14:paraId="7B6EFB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BB5B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A569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D698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9AF3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6C83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F092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83184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285</w:t>
            </w:r>
          </w:p>
        </w:tc>
        <w:tc>
          <w:tcPr>
            <w:tcW w:w="2545" w:type="dxa"/>
          </w:tcPr>
          <w:p w14:paraId="3EB620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Далее были построены</w:t>
            </w:r>
          </w:p>
        </w:tc>
      </w:tr>
      <w:tr w:rsidR="005D4A8A" w:rsidRPr="000816EF" w14:paraId="4EB3BA22" w14:textId="77777777">
        <w:tc>
          <w:tcPr>
            <w:tcW w:w="1242" w:type="dxa"/>
          </w:tcPr>
          <w:p w14:paraId="797904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(Архангельский)</w:t>
            </w:r>
          </w:p>
        </w:tc>
        <w:tc>
          <w:tcPr>
            <w:tcW w:w="851" w:type="dxa"/>
          </w:tcPr>
          <w:p w14:paraId="32A767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2A21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424E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B760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F409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15EC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2EEF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ADBD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156EC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модификации под химич.</w:t>
            </w:r>
          </w:p>
        </w:tc>
      </w:tr>
      <w:tr w:rsidR="005D4A8A" w:rsidRPr="000816EF" w14:paraId="3807A7E0" w14:textId="77777777">
        <w:tc>
          <w:tcPr>
            <w:tcW w:w="1242" w:type="dxa"/>
          </w:tcPr>
          <w:p w14:paraId="5FF88F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AEC9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7737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9957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C980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5491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7058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0C2A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CA7C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707F9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увеличенную</w:t>
            </w:r>
          </w:p>
        </w:tc>
      </w:tr>
      <w:tr w:rsidR="005D4A8A" w:rsidRPr="000816EF" w14:paraId="4DFCBFC1" w14:textId="77777777">
        <w:tc>
          <w:tcPr>
            <w:tcW w:w="1242" w:type="dxa"/>
          </w:tcPr>
          <w:p w14:paraId="18C008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15E5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0650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5C9D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1D75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2F59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7727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3152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405F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7A708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емкость бомб</w:t>
            </w:r>
          </w:p>
        </w:tc>
      </w:tr>
      <w:tr w:rsidR="005D4A8A" w:rsidRPr="000816EF" w14:paraId="6B3FFA19" w14:textId="77777777">
        <w:tc>
          <w:tcPr>
            <w:tcW w:w="1242" w:type="dxa"/>
          </w:tcPr>
          <w:p w14:paraId="745538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780E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D65D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BCB3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48F2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99FC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86E9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AA62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A37E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33D21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1500 кг, учебную кабину</w:t>
            </w:r>
          </w:p>
        </w:tc>
      </w:tr>
      <w:tr w:rsidR="005D4A8A" w:rsidRPr="000816EF" w14:paraId="3FE972B5" w14:textId="77777777">
        <w:tc>
          <w:tcPr>
            <w:tcW w:w="1242" w:type="dxa"/>
          </w:tcPr>
          <w:p w14:paraId="106A7E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800F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ED27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1590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6199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4B0C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2CA4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AA26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A433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A4D3B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двойным управлением. Все</w:t>
            </w:r>
          </w:p>
        </w:tc>
      </w:tr>
      <w:tr w:rsidR="005D4A8A" w:rsidRPr="000816EF" w14:paraId="311AAC3F" w14:textId="77777777">
        <w:tc>
          <w:tcPr>
            <w:tcW w:w="1242" w:type="dxa"/>
          </w:tcPr>
          <w:p w14:paraId="79E273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6C54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006A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0047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D2E3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7802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F993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A442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8B6D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9F0AC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они прошли испытания</w:t>
            </w:r>
          </w:p>
        </w:tc>
      </w:tr>
      <w:tr w:rsidR="005D4A8A" w:rsidRPr="000816EF" w14:paraId="69427955" w14:textId="77777777">
        <w:tc>
          <w:tcPr>
            <w:tcW w:w="1242" w:type="dxa"/>
          </w:tcPr>
          <w:p w14:paraId="674EC2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9AE5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6B38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5EC3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6F52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B335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1CDC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42D1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7B98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59892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удовлетворительно.</w:t>
            </w:r>
          </w:p>
        </w:tc>
      </w:tr>
      <w:tr w:rsidR="005D4A8A" w:rsidRPr="000816EF" w14:paraId="75B68ADA" w14:textId="77777777">
        <w:tc>
          <w:tcPr>
            <w:tcW w:w="1242" w:type="dxa"/>
          </w:tcPr>
          <w:p w14:paraId="3635AA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СП-35 Опытный</w:t>
            </w:r>
          </w:p>
        </w:tc>
        <w:tc>
          <w:tcPr>
            <w:tcW w:w="851" w:type="dxa"/>
          </w:tcPr>
          <w:p w14:paraId="43E6CD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873C0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BBEBA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EFF8A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C5FE4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5CEAD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4DBBE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D2B69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tc>
        <w:tc>
          <w:tcPr>
            <w:tcW w:w="2545" w:type="dxa"/>
          </w:tcPr>
          <w:p w14:paraId="557146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велись по доводке и</w:t>
            </w:r>
          </w:p>
        </w:tc>
      </w:tr>
      <w:tr w:rsidR="005D4A8A" w:rsidRPr="000816EF" w14:paraId="7D5D1776" w14:textId="77777777">
        <w:tc>
          <w:tcPr>
            <w:tcW w:w="1242" w:type="dxa"/>
          </w:tcPr>
          <w:p w14:paraId="76F9BF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СП-35 дублер</w:t>
            </w:r>
          </w:p>
        </w:tc>
        <w:tc>
          <w:tcPr>
            <w:tcW w:w="851" w:type="dxa"/>
          </w:tcPr>
          <w:p w14:paraId="6638AB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71BE4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40793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1A0F7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73715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738D4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A4DA3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51" w:type="dxa"/>
          </w:tcPr>
          <w:p w14:paraId="0F9494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147</w:t>
            </w:r>
          </w:p>
        </w:tc>
        <w:tc>
          <w:tcPr>
            <w:tcW w:w="2545" w:type="dxa"/>
          </w:tcPr>
          <w:p w14:paraId="5200A2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подготовке самолетов для</w:t>
            </w:r>
          </w:p>
        </w:tc>
      </w:tr>
      <w:tr w:rsidR="005D4A8A" w:rsidRPr="000816EF" w14:paraId="61BA8959" w14:textId="77777777">
        <w:tc>
          <w:tcPr>
            <w:tcW w:w="1242" w:type="dxa"/>
          </w:tcPr>
          <w:p w14:paraId="7759FC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(Архангельский)</w:t>
            </w:r>
          </w:p>
        </w:tc>
        <w:tc>
          <w:tcPr>
            <w:tcW w:w="851" w:type="dxa"/>
          </w:tcPr>
          <w:p w14:paraId="522A7E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3DAF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7A82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DA04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F90A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1A21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85EE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11C0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F0FF1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сдачи ГВФ.</w:t>
            </w:r>
          </w:p>
        </w:tc>
      </w:tr>
      <w:tr w:rsidR="005D4A8A" w:rsidRPr="000816EF" w14:paraId="0B78891C" w14:textId="77777777">
        <w:tc>
          <w:tcPr>
            <w:tcW w:w="1242" w:type="dxa"/>
          </w:tcPr>
          <w:p w14:paraId="4C340E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Задания ПГУ и </w:t>
            </w:r>
          </w:p>
        </w:tc>
        <w:tc>
          <w:tcPr>
            <w:tcW w:w="851" w:type="dxa"/>
          </w:tcPr>
          <w:p w14:paraId="041A1F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926ED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574F9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39FAF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00B32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88D17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7CAD1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51" w:type="dxa"/>
          </w:tcPr>
          <w:p w14:paraId="5ACC6E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2677</w:t>
            </w:r>
          </w:p>
        </w:tc>
        <w:tc>
          <w:tcPr>
            <w:tcW w:w="2545" w:type="dxa"/>
          </w:tcPr>
          <w:p w14:paraId="6FB19A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Задания по различным</w:t>
            </w:r>
          </w:p>
        </w:tc>
      </w:tr>
      <w:tr w:rsidR="005D4A8A" w:rsidRPr="000816EF" w14:paraId="3C9A84D8" w14:textId="77777777">
        <w:tc>
          <w:tcPr>
            <w:tcW w:w="1242" w:type="dxa"/>
          </w:tcPr>
          <w:p w14:paraId="2A30BF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ВВС</w:t>
            </w:r>
          </w:p>
        </w:tc>
        <w:tc>
          <w:tcPr>
            <w:tcW w:w="851" w:type="dxa"/>
          </w:tcPr>
          <w:p w14:paraId="2B344F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E4E8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BBF9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63F9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6906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2ABD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BC89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F65E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w:t>
            </w:r>
          </w:p>
        </w:tc>
        <w:tc>
          <w:tcPr>
            <w:tcW w:w="2545" w:type="dxa"/>
          </w:tcPr>
          <w:p w14:paraId="1B8446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улучшениям серийно</w:t>
            </w:r>
          </w:p>
        </w:tc>
      </w:tr>
      <w:tr w:rsidR="005D4A8A" w:rsidRPr="000816EF" w14:paraId="1EAB1B79" w14:textId="77777777">
        <w:tc>
          <w:tcPr>
            <w:tcW w:w="1242" w:type="dxa"/>
          </w:tcPr>
          <w:p w14:paraId="0EE737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4AD0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3FB5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22CF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8175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8CF1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26F6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DB23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F79E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48934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строящихся машин и </w:t>
            </w:r>
          </w:p>
        </w:tc>
      </w:tr>
      <w:tr w:rsidR="005D4A8A" w:rsidRPr="000816EF" w14:paraId="3440F698" w14:textId="77777777">
        <w:tc>
          <w:tcPr>
            <w:tcW w:w="1242" w:type="dxa"/>
          </w:tcPr>
          <w:p w14:paraId="2549A7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A063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0AE8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98C1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3B56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845F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490C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7CE9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1D0C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67F14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внедрение их в серию.</w:t>
            </w:r>
          </w:p>
        </w:tc>
      </w:tr>
      <w:tr w:rsidR="005D4A8A" w:rsidRPr="000816EF" w14:paraId="7F6D071C" w14:textId="77777777">
        <w:tc>
          <w:tcPr>
            <w:tcW w:w="1242" w:type="dxa"/>
          </w:tcPr>
          <w:p w14:paraId="3B40E5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ДБА</w:t>
            </w:r>
          </w:p>
        </w:tc>
        <w:tc>
          <w:tcPr>
            <w:tcW w:w="851" w:type="dxa"/>
          </w:tcPr>
          <w:p w14:paraId="43A320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30C4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DEE88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3007D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4D2AC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1276B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04B1A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51" w:type="dxa"/>
          </w:tcPr>
          <w:p w14:paraId="1C3AB7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4045</w:t>
            </w:r>
          </w:p>
        </w:tc>
        <w:tc>
          <w:tcPr>
            <w:tcW w:w="2545" w:type="dxa"/>
          </w:tcPr>
          <w:p w14:paraId="138F66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заключались в</w:t>
            </w:r>
          </w:p>
        </w:tc>
      </w:tr>
      <w:tr w:rsidR="005D4A8A" w:rsidRPr="000816EF" w14:paraId="4CEF1078" w14:textId="77777777">
        <w:tc>
          <w:tcPr>
            <w:tcW w:w="1242" w:type="dxa"/>
          </w:tcPr>
          <w:p w14:paraId="14B6BC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581F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CE8B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BAB4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B3B5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4EC9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A0B0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AAFD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D60D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D135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доводках 1-го экз. и</w:t>
            </w:r>
          </w:p>
        </w:tc>
      </w:tr>
      <w:tr w:rsidR="005D4A8A" w:rsidRPr="000816EF" w14:paraId="1714A433" w14:textId="77777777">
        <w:tc>
          <w:tcPr>
            <w:tcW w:w="1242" w:type="dxa"/>
          </w:tcPr>
          <w:p w14:paraId="0A57A6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БДД</w:t>
            </w:r>
          </w:p>
        </w:tc>
        <w:tc>
          <w:tcPr>
            <w:tcW w:w="851" w:type="dxa"/>
          </w:tcPr>
          <w:p w14:paraId="5F9203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9FF0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5E6A1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BBB48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AD760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3A20B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AAC7E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68202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c>
          <w:tcPr>
            <w:tcW w:w="2545" w:type="dxa"/>
          </w:tcPr>
          <w:p w14:paraId="0499B0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постройке 2-го экз. как</w:t>
            </w:r>
          </w:p>
        </w:tc>
      </w:tr>
      <w:tr w:rsidR="005D4A8A" w:rsidRPr="000816EF" w14:paraId="1836F460" w14:textId="77777777">
        <w:tc>
          <w:tcPr>
            <w:tcW w:w="1242" w:type="dxa"/>
          </w:tcPr>
          <w:p w14:paraId="0DEBE4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(Болховитинов)</w:t>
            </w:r>
          </w:p>
        </w:tc>
        <w:tc>
          <w:tcPr>
            <w:tcW w:w="851" w:type="dxa"/>
          </w:tcPr>
          <w:p w14:paraId="2DAA40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8B39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2D4B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B041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D20B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07D5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850B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2719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0F8EA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образца для серии,</w:t>
            </w:r>
          </w:p>
        </w:tc>
      </w:tr>
      <w:tr w:rsidR="005D4A8A" w:rsidRPr="000816EF" w14:paraId="75F5BB48" w14:textId="77777777">
        <w:tc>
          <w:tcPr>
            <w:tcW w:w="1242" w:type="dxa"/>
          </w:tcPr>
          <w:p w14:paraId="0F49B4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A46A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8ADF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BA5F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FFB8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47B5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084F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D6E6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5AAE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5E10E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подготавливающейся на зав.</w:t>
            </w:r>
          </w:p>
        </w:tc>
      </w:tr>
      <w:tr w:rsidR="005D4A8A" w:rsidRPr="000816EF" w14:paraId="2F3C339B" w14:textId="77777777">
        <w:tc>
          <w:tcPr>
            <w:tcW w:w="1242" w:type="dxa"/>
          </w:tcPr>
          <w:p w14:paraId="6F1EAC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C2C6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4E9F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42C6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D0D7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DF72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3832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F073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944F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EBCE2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 124. При испытаниях</w:t>
            </w:r>
          </w:p>
        </w:tc>
      </w:tr>
      <w:tr w:rsidR="005D4A8A" w:rsidRPr="000816EF" w14:paraId="7DD31752" w14:textId="77777777">
        <w:tc>
          <w:tcPr>
            <w:tcW w:w="1242" w:type="dxa"/>
          </w:tcPr>
          <w:p w14:paraId="339481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39BE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55F5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A8CD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F38A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161D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6A5A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109D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8368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F4B7B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обнаружено ряд дефектов,</w:t>
            </w:r>
          </w:p>
        </w:tc>
      </w:tr>
      <w:tr w:rsidR="005D4A8A" w:rsidRPr="000816EF" w14:paraId="3FB5891D" w14:textId="77777777">
        <w:tc>
          <w:tcPr>
            <w:tcW w:w="1242" w:type="dxa"/>
          </w:tcPr>
          <w:p w14:paraId="26328F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B1BB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71D3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D12D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DA72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6A36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C1BE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BB10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754C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5FB2B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исправление которых</w:t>
            </w:r>
          </w:p>
        </w:tc>
      </w:tr>
      <w:tr w:rsidR="005D4A8A" w:rsidRPr="000816EF" w14:paraId="4791CDD3" w14:textId="77777777">
        <w:tc>
          <w:tcPr>
            <w:tcW w:w="1242" w:type="dxa"/>
          </w:tcPr>
          <w:p w14:paraId="3259F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62B0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132B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882F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89D7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2AE7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008F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9074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D745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7872B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заводом N 22 задерживало</w:t>
            </w:r>
          </w:p>
        </w:tc>
      </w:tr>
      <w:tr w:rsidR="005D4A8A" w:rsidRPr="000816EF" w14:paraId="37B44A4F" w14:textId="77777777">
        <w:tc>
          <w:tcPr>
            <w:tcW w:w="1242" w:type="dxa"/>
          </w:tcPr>
          <w:p w14:paraId="3F91E0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551E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740B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FB54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E2A9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94F2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1B5A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5982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F05F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37AC3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передачу самолета на</w:t>
            </w:r>
          </w:p>
        </w:tc>
      </w:tr>
      <w:tr w:rsidR="005D4A8A" w:rsidRPr="000816EF" w14:paraId="6572218A" w14:textId="77777777">
        <w:tc>
          <w:tcPr>
            <w:tcW w:w="1242" w:type="dxa"/>
          </w:tcPr>
          <w:p w14:paraId="1A937C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2DAF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A15C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6EAD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122D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58B1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A64B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A13E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F5D7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D56C9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вторичные испытания.</w:t>
            </w:r>
          </w:p>
        </w:tc>
      </w:tr>
      <w:tr w:rsidR="005D4A8A" w:rsidRPr="000816EF" w14:paraId="5AEFA35A" w14:textId="77777777">
        <w:tc>
          <w:tcPr>
            <w:tcW w:w="1242" w:type="dxa"/>
          </w:tcPr>
          <w:p w14:paraId="667D8D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B646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C998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EB54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1432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DE2C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5936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9F79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F6AC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5341A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гос. испытания</w:t>
            </w:r>
          </w:p>
        </w:tc>
      </w:tr>
      <w:tr w:rsidR="005D4A8A" w:rsidRPr="000816EF" w14:paraId="064CC37A" w14:textId="77777777">
        <w:tc>
          <w:tcPr>
            <w:tcW w:w="1242" w:type="dxa"/>
          </w:tcPr>
          <w:p w14:paraId="365AAB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6C9E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1B72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14B7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E2CF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3B9D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19E8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E9E8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77A3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8B9AD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заканчиваются.</w:t>
            </w:r>
          </w:p>
        </w:tc>
      </w:tr>
      <w:tr w:rsidR="005D4A8A" w:rsidRPr="000816EF" w14:paraId="47703996" w14:textId="77777777">
        <w:tc>
          <w:tcPr>
            <w:tcW w:w="1242" w:type="dxa"/>
          </w:tcPr>
          <w:p w14:paraId="49F3CF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Работы</w:t>
            </w:r>
          </w:p>
        </w:tc>
        <w:tc>
          <w:tcPr>
            <w:tcW w:w="851" w:type="dxa"/>
          </w:tcPr>
          <w:p w14:paraId="296C33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FF77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1A5F0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60E77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3F86B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C5362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6037F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F4840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376</w:t>
            </w:r>
          </w:p>
        </w:tc>
        <w:tc>
          <w:tcPr>
            <w:tcW w:w="2545" w:type="dxa"/>
          </w:tcPr>
          <w:p w14:paraId="71F10C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Окончание работ на зав. N 22</w:t>
            </w:r>
          </w:p>
        </w:tc>
      </w:tr>
      <w:tr w:rsidR="005D4A8A" w:rsidRPr="000816EF" w14:paraId="527A0916" w14:textId="77777777">
        <w:tc>
          <w:tcPr>
            <w:tcW w:w="1242" w:type="dxa"/>
          </w:tcPr>
          <w:p w14:paraId="375E01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Вахмистрова и</w:t>
            </w:r>
          </w:p>
        </w:tc>
        <w:tc>
          <w:tcPr>
            <w:tcW w:w="851" w:type="dxa"/>
          </w:tcPr>
          <w:p w14:paraId="2C7960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7744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8D7D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26FF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18E2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A4F2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E8A0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5197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E1E7B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подвескам И-16 под ТБ3 и</w:t>
            </w:r>
          </w:p>
        </w:tc>
      </w:tr>
      <w:tr w:rsidR="005D4A8A" w:rsidRPr="000816EF" w14:paraId="13373636" w14:textId="77777777">
        <w:tc>
          <w:tcPr>
            <w:tcW w:w="1242" w:type="dxa"/>
          </w:tcPr>
          <w:p w14:paraId="2EBB67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Трескина</w:t>
            </w:r>
          </w:p>
        </w:tc>
        <w:tc>
          <w:tcPr>
            <w:tcW w:w="851" w:type="dxa"/>
          </w:tcPr>
          <w:p w14:paraId="668E24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0B8D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3B81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F16A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86F6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B3AA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B0A4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9661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B2A5C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 наддуву до перевода</w:t>
            </w:r>
          </w:p>
        </w:tc>
      </w:tr>
      <w:tr w:rsidR="005D4A8A" w:rsidRPr="000816EF" w14:paraId="3CB21299" w14:textId="77777777">
        <w:tc>
          <w:tcPr>
            <w:tcW w:w="1242" w:type="dxa"/>
          </w:tcPr>
          <w:p w14:paraId="482774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A3DC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406A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3FB7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671D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DAD1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9BA2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B9D9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E9DC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CB8E8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Вахмистрова в КБ-29, а</w:t>
            </w:r>
          </w:p>
        </w:tc>
      </w:tr>
      <w:tr w:rsidR="005D4A8A" w:rsidRPr="000816EF" w14:paraId="34EE2A1C" w14:textId="77777777">
        <w:tc>
          <w:tcPr>
            <w:tcW w:w="1242" w:type="dxa"/>
          </w:tcPr>
          <w:p w14:paraId="168058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CBC1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D9AE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0855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C779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80F4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288A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4901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C254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B2852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Трескина в ЦИАМ.</w:t>
            </w:r>
          </w:p>
        </w:tc>
      </w:tr>
      <w:tr w:rsidR="005D4A8A" w:rsidRPr="000816EF" w14:paraId="43FB83A8" w14:textId="77777777">
        <w:tc>
          <w:tcPr>
            <w:tcW w:w="1242" w:type="dxa"/>
          </w:tcPr>
          <w:p w14:paraId="2FD255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по группе Архангельского</w:t>
            </w:r>
          </w:p>
        </w:tc>
        <w:tc>
          <w:tcPr>
            <w:tcW w:w="851" w:type="dxa"/>
          </w:tcPr>
          <w:p w14:paraId="331B8E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30B9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522D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99F7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BB78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1625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A459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6350</w:t>
            </w:r>
          </w:p>
        </w:tc>
        <w:tc>
          <w:tcPr>
            <w:tcW w:w="851" w:type="dxa"/>
          </w:tcPr>
          <w:p w14:paraId="120188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5836</w:t>
            </w:r>
          </w:p>
        </w:tc>
        <w:tc>
          <w:tcPr>
            <w:tcW w:w="2545" w:type="dxa"/>
          </w:tcPr>
          <w:p w14:paraId="5FEDE1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BABFDFB" w14:textId="77777777">
        <w:tc>
          <w:tcPr>
            <w:tcW w:w="1242" w:type="dxa"/>
          </w:tcPr>
          <w:p w14:paraId="22F6A1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по остальным группам</w:t>
            </w:r>
          </w:p>
        </w:tc>
        <w:tc>
          <w:tcPr>
            <w:tcW w:w="851" w:type="dxa"/>
          </w:tcPr>
          <w:p w14:paraId="6A949F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C5C1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8BA2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D5C6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27A3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AE69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2457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3000</w:t>
            </w:r>
          </w:p>
        </w:tc>
        <w:tc>
          <w:tcPr>
            <w:tcW w:w="851" w:type="dxa"/>
          </w:tcPr>
          <w:p w14:paraId="2C395A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4451</w:t>
            </w:r>
          </w:p>
        </w:tc>
        <w:tc>
          <w:tcPr>
            <w:tcW w:w="2545" w:type="dxa"/>
          </w:tcPr>
          <w:p w14:paraId="2F4A97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93D1D28" w14:textId="77777777">
        <w:tc>
          <w:tcPr>
            <w:tcW w:w="1242" w:type="dxa"/>
          </w:tcPr>
          <w:p w14:paraId="703B7B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завода N 35 Чижевский</w:t>
            </w:r>
          </w:p>
        </w:tc>
        <w:tc>
          <w:tcPr>
            <w:tcW w:w="851" w:type="dxa"/>
          </w:tcPr>
          <w:p w14:paraId="350168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0997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05D6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F289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8510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D830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C601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310E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8F710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580C464" w14:textId="77777777">
        <w:tc>
          <w:tcPr>
            <w:tcW w:w="1242" w:type="dxa"/>
          </w:tcPr>
          <w:p w14:paraId="589443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БОК-1</w:t>
            </w:r>
          </w:p>
        </w:tc>
        <w:tc>
          <w:tcPr>
            <w:tcW w:w="851" w:type="dxa"/>
          </w:tcPr>
          <w:p w14:paraId="4AFE9E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w:t>
            </w:r>
          </w:p>
        </w:tc>
        <w:tc>
          <w:tcPr>
            <w:tcW w:w="851" w:type="dxa"/>
          </w:tcPr>
          <w:p w14:paraId="250094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24B3A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B1A66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w:t>
            </w:r>
          </w:p>
        </w:tc>
        <w:tc>
          <w:tcPr>
            <w:tcW w:w="851" w:type="dxa"/>
          </w:tcPr>
          <w:p w14:paraId="7ED127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8EDBD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39804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tc>
        <w:tc>
          <w:tcPr>
            <w:tcW w:w="851" w:type="dxa"/>
          </w:tcPr>
          <w:p w14:paraId="49EE62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314</w:t>
            </w:r>
          </w:p>
        </w:tc>
        <w:tc>
          <w:tcPr>
            <w:tcW w:w="2545" w:type="dxa"/>
          </w:tcPr>
          <w:p w14:paraId="594A61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БОК-1 прошел </w:t>
            </w:r>
          </w:p>
        </w:tc>
      </w:tr>
      <w:tr w:rsidR="005D4A8A" w:rsidRPr="000816EF" w14:paraId="66C3C543" w14:textId="77777777">
        <w:tc>
          <w:tcPr>
            <w:tcW w:w="1242" w:type="dxa"/>
          </w:tcPr>
          <w:p w14:paraId="07FAED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7216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 г.</w:t>
            </w:r>
          </w:p>
        </w:tc>
        <w:tc>
          <w:tcPr>
            <w:tcW w:w="851" w:type="dxa"/>
          </w:tcPr>
          <w:p w14:paraId="73E771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FEB8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FBDB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1196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D0BB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A7E5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1ABF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B221D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гос. испытания. Установлено, </w:t>
            </w:r>
          </w:p>
        </w:tc>
      </w:tr>
      <w:tr w:rsidR="005D4A8A" w:rsidRPr="000816EF" w14:paraId="446FEE7D" w14:textId="77777777">
        <w:tc>
          <w:tcPr>
            <w:tcW w:w="1242" w:type="dxa"/>
          </w:tcPr>
          <w:p w14:paraId="7F739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CA04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22A9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C504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5317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C04C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3CC5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5F4B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EDA7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F4210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что герметическая кабина,</w:t>
            </w:r>
          </w:p>
        </w:tc>
      </w:tr>
      <w:tr w:rsidR="005D4A8A" w:rsidRPr="000816EF" w14:paraId="6DE7F932" w14:textId="77777777">
        <w:tc>
          <w:tcPr>
            <w:tcW w:w="1242" w:type="dxa"/>
          </w:tcPr>
          <w:p w14:paraId="151D0A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БОК-7</w:t>
            </w:r>
          </w:p>
        </w:tc>
        <w:tc>
          <w:tcPr>
            <w:tcW w:w="851" w:type="dxa"/>
          </w:tcPr>
          <w:p w14:paraId="163148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BC3BC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F3242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62B5A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tc>
        <w:tc>
          <w:tcPr>
            <w:tcW w:w="851" w:type="dxa"/>
          </w:tcPr>
          <w:p w14:paraId="28396A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DC24A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1A96F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3148</w:t>
            </w:r>
          </w:p>
        </w:tc>
        <w:tc>
          <w:tcPr>
            <w:tcW w:w="851" w:type="dxa"/>
          </w:tcPr>
          <w:p w14:paraId="3C2366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1746</w:t>
            </w:r>
          </w:p>
        </w:tc>
        <w:tc>
          <w:tcPr>
            <w:tcW w:w="2545" w:type="dxa"/>
          </w:tcPr>
          <w:p w14:paraId="351E7E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составляющая одно целое с</w:t>
            </w:r>
          </w:p>
        </w:tc>
      </w:tr>
      <w:tr w:rsidR="005D4A8A" w:rsidRPr="000816EF" w14:paraId="1B09DB27" w14:textId="77777777">
        <w:tc>
          <w:tcPr>
            <w:tcW w:w="1242" w:type="dxa"/>
          </w:tcPr>
          <w:p w14:paraId="774FE7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6963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262F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E9AF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FC68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3B36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94B0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4D28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1FB7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0BFD9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самолетом, работала вполне</w:t>
            </w:r>
          </w:p>
        </w:tc>
      </w:tr>
      <w:tr w:rsidR="005D4A8A" w:rsidRPr="000816EF" w14:paraId="472EF023" w14:textId="77777777">
        <w:tc>
          <w:tcPr>
            <w:tcW w:w="1242" w:type="dxa"/>
          </w:tcPr>
          <w:p w14:paraId="642934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БОК-11</w:t>
            </w:r>
          </w:p>
        </w:tc>
        <w:tc>
          <w:tcPr>
            <w:tcW w:w="851" w:type="dxa"/>
          </w:tcPr>
          <w:p w14:paraId="1BC9F1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w:t>
            </w:r>
          </w:p>
        </w:tc>
        <w:tc>
          <w:tcPr>
            <w:tcW w:w="851" w:type="dxa"/>
          </w:tcPr>
          <w:p w14:paraId="2D3929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50A1E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03C01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92470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60327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20BD8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1025</w:t>
            </w:r>
          </w:p>
        </w:tc>
        <w:tc>
          <w:tcPr>
            <w:tcW w:w="851" w:type="dxa"/>
          </w:tcPr>
          <w:p w14:paraId="6B7B0C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359</w:t>
            </w:r>
          </w:p>
        </w:tc>
        <w:tc>
          <w:tcPr>
            <w:tcW w:w="2545" w:type="dxa"/>
          </w:tcPr>
          <w:p w14:paraId="6AA496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удовлетворительно. На</w:t>
            </w:r>
          </w:p>
        </w:tc>
      </w:tr>
      <w:tr w:rsidR="005D4A8A" w:rsidRPr="000816EF" w14:paraId="3903FCE9" w14:textId="77777777">
        <w:tc>
          <w:tcPr>
            <w:tcW w:w="1242" w:type="dxa"/>
          </w:tcPr>
          <w:p w14:paraId="6EBF52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D34F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 г.</w:t>
            </w:r>
          </w:p>
        </w:tc>
        <w:tc>
          <w:tcPr>
            <w:tcW w:w="851" w:type="dxa"/>
          </w:tcPr>
          <w:p w14:paraId="11A931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E3C1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87A9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7801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CCAA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AF66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0204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D71FD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самолете проводились</w:t>
            </w:r>
          </w:p>
        </w:tc>
      </w:tr>
      <w:tr w:rsidR="005D4A8A" w:rsidRPr="000816EF" w14:paraId="11E17E41" w14:textId="77777777">
        <w:tc>
          <w:tcPr>
            <w:tcW w:w="1242" w:type="dxa"/>
          </w:tcPr>
          <w:p w14:paraId="690A3F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34D3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B3CE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16E0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A3C6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0476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5401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C863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8C03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C8127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w:t>
            </w:r>
          </w:p>
        </w:tc>
      </w:tr>
      <w:tr w:rsidR="005D4A8A" w:rsidRPr="000816EF" w14:paraId="5176CFE1" w14:textId="77777777">
        <w:tc>
          <w:tcPr>
            <w:tcW w:w="1242" w:type="dxa"/>
          </w:tcPr>
          <w:p w14:paraId="12B54A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БОК-15</w:t>
            </w:r>
          </w:p>
        </w:tc>
        <w:tc>
          <w:tcPr>
            <w:tcW w:w="851" w:type="dxa"/>
          </w:tcPr>
          <w:p w14:paraId="50005D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кв.</w:t>
            </w:r>
          </w:p>
        </w:tc>
        <w:tc>
          <w:tcPr>
            <w:tcW w:w="851" w:type="dxa"/>
          </w:tcPr>
          <w:p w14:paraId="390228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2D05C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E6CF4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4DF52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51" w:type="dxa"/>
          </w:tcPr>
          <w:p w14:paraId="2677C1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58C5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660</w:t>
            </w:r>
          </w:p>
        </w:tc>
        <w:tc>
          <w:tcPr>
            <w:tcW w:w="851" w:type="dxa"/>
          </w:tcPr>
          <w:p w14:paraId="779000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2545" w:type="dxa"/>
          </w:tcPr>
          <w:p w14:paraId="6A8027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турбокомпрессора ЦИАМ.</w:t>
            </w:r>
          </w:p>
        </w:tc>
      </w:tr>
      <w:tr w:rsidR="005D4A8A" w:rsidRPr="000816EF" w14:paraId="2C7D6430" w14:textId="77777777">
        <w:tc>
          <w:tcPr>
            <w:tcW w:w="1242" w:type="dxa"/>
          </w:tcPr>
          <w:p w14:paraId="5611C7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2ACD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 г.</w:t>
            </w:r>
          </w:p>
        </w:tc>
        <w:tc>
          <w:tcPr>
            <w:tcW w:w="851" w:type="dxa"/>
          </w:tcPr>
          <w:p w14:paraId="1C28F2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E72B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719B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6357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час.</w:t>
            </w:r>
          </w:p>
        </w:tc>
        <w:tc>
          <w:tcPr>
            <w:tcW w:w="851" w:type="dxa"/>
          </w:tcPr>
          <w:p w14:paraId="7F18BD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3533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0805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DB60F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Обнаружены дефекты, по</w:t>
            </w:r>
          </w:p>
        </w:tc>
      </w:tr>
      <w:tr w:rsidR="005D4A8A" w:rsidRPr="000816EF" w14:paraId="3146C533" w14:textId="77777777">
        <w:tc>
          <w:tcPr>
            <w:tcW w:w="1242" w:type="dxa"/>
          </w:tcPr>
          <w:p w14:paraId="617952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54CE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94CD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A20C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CE46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7793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полета</w:t>
            </w:r>
          </w:p>
        </w:tc>
        <w:tc>
          <w:tcPr>
            <w:tcW w:w="851" w:type="dxa"/>
          </w:tcPr>
          <w:p w14:paraId="166C3F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BCFF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9015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4A88D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исправлении которых, он</w:t>
            </w:r>
          </w:p>
        </w:tc>
      </w:tr>
      <w:tr w:rsidR="005D4A8A" w:rsidRPr="000816EF" w14:paraId="3DF25FBC" w14:textId="77777777">
        <w:tc>
          <w:tcPr>
            <w:tcW w:w="1242" w:type="dxa"/>
          </w:tcPr>
          <w:p w14:paraId="030802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4B51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80A0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A63B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56EB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8876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43D2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F4FB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53E0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ADD7C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снова должен быть</w:t>
            </w:r>
          </w:p>
        </w:tc>
      </w:tr>
      <w:tr w:rsidR="005D4A8A" w:rsidRPr="000816EF" w14:paraId="7D304892" w14:textId="77777777">
        <w:tc>
          <w:tcPr>
            <w:tcW w:w="1242" w:type="dxa"/>
          </w:tcPr>
          <w:p w14:paraId="164F73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0B3A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DF1C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4466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1C6B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5F0F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EB1E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EBA2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CB85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3C5FA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 на БОК-1 для</w:t>
            </w:r>
          </w:p>
        </w:tc>
      </w:tr>
      <w:tr w:rsidR="005D4A8A" w:rsidRPr="000816EF" w14:paraId="21D4767A" w14:textId="77777777">
        <w:tc>
          <w:tcPr>
            <w:tcW w:w="1242" w:type="dxa"/>
          </w:tcPr>
          <w:p w14:paraId="405D00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DC90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B347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CBC5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53A1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571A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9F02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2CD6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1EA0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908CE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полетов в стратосфере.</w:t>
            </w:r>
          </w:p>
        </w:tc>
      </w:tr>
      <w:tr w:rsidR="005D4A8A" w:rsidRPr="000816EF" w14:paraId="76109680" w14:textId="77777777">
        <w:tc>
          <w:tcPr>
            <w:tcW w:w="1242" w:type="dxa"/>
          </w:tcPr>
          <w:p w14:paraId="6ED1E5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Гондола</w:t>
            </w:r>
          </w:p>
        </w:tc>
        <w:tc>
          <w:tcPr>
            <w:tcW w:w="851" w:type="dxa"/>
          </w:tcPr>
          <w:p w14:paraId="056EE3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VIII.37г.</w:t>
            </w:r>
          </w:p>
        </w:tc>
        <w:tc>
          <w:tcPr>
            <w:tcW w:w="851" w:type="dxa"/>
          </w:tcPr>
          <w:p w14:paraId="0A272C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BDC9D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9907C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6F2BD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964A6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5486C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c>
          <w:tcPr>
            <w:tcW w:w="851" w:type="dxa"/>
          </w:tcPr>
          <w:p w14:paraId="067E48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c>
          <w:tcPr>
            <w:tcW w:w="2545" w:type="dxa"/>
          </w:tcPr>
          <w:p w14:paraId="35C232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БОК-7 специальный для </w:t>
            </w:r>
          </w:p>
        </w:tc>
      </w:tr>
      <w:tr w:rsidR="005D4A8A" w:rsidRPr="000816EF" w14:paraId="0D32CD9F" w14:textId="77777777">
        <w:tc>
          <w:tcPr>
            <w:tcW w:w="1242" w:type="dxa"/>
          </w:tcPr>
          <w:p w14:paraId="756AA7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9E70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5498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580F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695A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AEF2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96B7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1357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23D4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29D72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рекордов на высоту</w:t>
            </w:r>
          </w:p>
        </w:tc>
      </w:tr>
      <w:tr w:rsidR="005D4A8A" w:rsidRPr="000816EF" w14:paraId="04EFDCAD" w14:textId="77777777">
        <w:tc>
          <w:tcPr>
            <w:tcW w:w="1242" w:type="dxa"/>
          </w:tcPr>
          <w:p w14:paraId="7106FD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4AB9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C35D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D57E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6ACE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7E22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F619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3FC1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F774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84AB4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сейчас в</w:t>
            </w:r>
          </w:p>
        </w:tc>
      </w:tr>
      <w:tr w:rsidR="005D4A8A" w:rsidRPr="000816EF" w14:paraId="78BFBD5E" w14:textId="77777777">
        <w:tc>
          <w:tcPr>
            <w:tcW w:w="1242" w:type="dxa"/>
          </w:tcPr>
          <w:p w14:paraId="00F18B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873E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8848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400A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ED7D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EEC1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7039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685A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6105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00C73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 и должен</w:t>
            </w:r>
          </w:p>
        </w:tc>
      </w:tr>
      <w:tr w:rsidR="005D4A8A" w:rsidRPr="000816EF" w14:paraId="4D681979" w14:textId="77777777">
        <w:tc>
          <w:tcPr>
            <w:tcW w:w="1242" w:type="dxa"/>
          </w:tcPr>
          <w:p w14:paraId="6ED0BE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2740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E74E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B217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4763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CA55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3281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9C29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FFA3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9318F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выйти на испытания в июне</w:t>
            </w:r>
          </w:p>
        </w:tc>
      </w:tr>
      <w:tr w:rsidR="005D4A8A" w:rsidRPr="000816EF" w14:paraId="28FBE956" w14:textId="77777777">
        <w:tc>
          <w:tcPr>
            <w:tcW w:w="1242" w:type="dxa"/>
          </w:tcPr>
          <w:p w14:paraId="2DA626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126E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363B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A439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39DD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EFCE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C658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3205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FF49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A44B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с.г. Работы по БОК-1 и</w:t>
            </w:r>
          </w:p>
        </w:tc>
      </w:tr>
      <w:tr w:rsidR="005D4A8A" w:rsidRPr="000816EF" w14:paraId="287DC69E" w14:textId="77777777">
        <w:tc>
          <w:tcPr>
            <w:tcW w:w="1242" w:type="dxa"/>
          </w:tcPr>
          <w:p w14:paraId="63334C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FC57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A9DE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C5C2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C755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309B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B77E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8A7D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F633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A1B68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БОК-7 задерживаются</w:t>
            </w:r>
          </w:p>
        </w:tc>
      </w:tr>
      <w:tr w:rsidR="005D4A8A" w:rsidRPr="000816EF" w14:paraId="7C978297" w14:textId="77777777">
        <w:tc>
          <w:tcPr>
            <w:tcW w:w="1242" w:type="dxa"/>
          </w:tcPr>
          <w:p w14:paraId="7C3951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E715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28D9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32BB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58A3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785E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DF37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6E09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6977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A2586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отсутствием моторов</w:t>
            </w:r>
          </w:p>
        </w:tc>
      </w:tr>
      <w:tr w:rsidR="005D4A8A" w:rsidRPr="000816EF" w14:paraId="1B883B97" w14:textId="77777777">
        <w:tc>
          <w:tcPr>
            <w:tcW w:w="1242" w:type="dxa"/>
          </w:tcPr>
          <w:p w14:paraId="5B79DC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0F1D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EFC4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4BE8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3612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6A8B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64ED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E508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782E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2ACD5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АМ-34ФРН с т.к.</w:t>
            </w:r>
          </w:p>
        </w:tc>
      </w:tr>
      <w:tr w:rsidR="005D4A8A" w:rsidRPr="000816EF" w14:paraId="737D3C06" w14:textId="77777777">
        <w:tc>
          <w:tcPr>
            <w:tcW w:w="1242" w:type="dxa"/>
          </w:tcPr>
          <w:p w14:paraId="5462D5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Герметические</w:t>
            </w:r>
          </w:p>
        </w:tc>
        <w:tc>
          <w:tcPr>
            <w:tcW w:w="851" w:type="dxa"/>
          </w:tcPr>
          <w:p w14:paraId="6EA126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w:t>
            </w:r>
          </w:p>
        </w:tc>
        <w:tc>
          <w:tcPr>
            <w:tcW w:w="851" w:type="dxa"/>
          </w:tcPr>
          <w:p w14:paraId="374A5B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A9BF5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C1D79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1D506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477B1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ED4E7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830</w:t>
            </w:r>
          </w:p>
        </w:tc>
        <w:tc>
          <w:tcPr>
            <w:tcW w:w="851" w:type="dxa"/>
          </w:tcPr>
          <w:p w14:paraId="08C52F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2545" w:type="dxa"/>
          </w:tcPr>
          <w:p w14:paraId="0FCE2C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БОК-11 является</w:t>
            </w:r>
          </w:p>
        </w:tc>
      </w:tr>
      <w:tr w:rsidR="005D4A8A" w:rsidRPr="000816EF" w14:paraId="1BA9CAB5" w14:textId="77777777">
        <w:tc>
          <w:tcPr>
            <w:tcW w:w="1242" w:type="dxa"/>
          </w:tcPr>
          <w:p w14:paraId="2674A6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кабины</w:t>
            </w:r>
          </w:p>
        </w:tc>
        <w:tc>
          <w:tcPr>
            <w:tcW w:w="851" w:type="dxa"/>
          </w:tcPr>
          <w:p w14:paraId="642BBF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 г.</w:t>
            </w:r>
          </w:p>
        </w:tc>
        <w:tc>
          <w:tcPr>
            <w:tcW w:w="851" w:type="dxa"/>
          </w:tcPr>
          <w:p w14:paraId="7D5F4E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5CD1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E871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5403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19A8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62BD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181F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B8C2D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модификацией БОК-7 под</w:t>
            </w:r>
          </w:p>
        </w:tc>
      </w:tr>
      <w:tr w:rsidR="005D4A8A" w:rsidRPr="000816EF" w14:paraId="7C0D086B" w14:textId="77777777">
        <w:tc>
          <w:tcPr>
            <w:tcW w:w="1242" w:type="dxa"/>
          </w:tcPr>
          <w:p w14:paraId="5BD239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0601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85F6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471A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D181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5307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5C74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F74E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8793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F3DAC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и управление им</w:t>
            </w:r>
          </w:p>
        </w:tc>
      </w:tr>
      <w:tr w:rsidR="005D4A8A" w:rsidRPr="000816EF" w14:paraId="3FC4011D" w14:textId="77777777">
        <w:tc>
          <w:tcPr>
            <w:tcW w:w="1242" w:type="dxa"/>
          </w:tcPr>
          <w:p w14:paraId="1B08F8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Эксперимент.</w:t>
            </w:r>
          </w:p>
        </w:tc>
        <w:tc>
          <w:tcPr>
            <w:tcW w:w="851" w:type="dxa"/>
          </w:tcPr>
          <w:p w14:paraId="42402A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29FC0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5A0C7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42392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3C31D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F4556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206B0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c>
          <w:tcPr>
            <w:tcW w:w="851" w:type="dxa"/>
          </w:tcPr>
          <w:p w14:paraId="35C0DB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w:t>
            </w:r>
          </w:p>
        </w:tc>
        <w:tc>
          <w:tcPr>
            <w:tcW w:w="2545" w:type="dxa"/>
          </w:tcPr>
          <w:p w14:paraId="42A49A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герметической кабины.</w:t>
            </w:r>
          </w:p>
        </w:tc>
      </w:tr>
      <w:tr w:rsidR="005D4A8A" w:rsidRPr="000816EF" w14:paraId="13338353" w14:textId="77777777">
        <w:tc>
          <w:tcPr>
            <w:tcW w:w="1242" w:type="dxa"/>
          </w:tcPr>
          <w:p w14:paraId="5D6B89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c>
          <w:tcPr>
            <w:tcW w:w="851" w:type="dxa"/>
          </w:tcPr>
          <w:p w14:paraId="0173D2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60D6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1367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6C85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3DC6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E384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6914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515A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7076E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Вопрос прорабатывается</w:t>
            </w:r>
          </w:p>
        </w:tc>
      </w:tr>
      <w:tr w:rsidR="005D4A8A" w:rsidRPr="000816EF" w14:paraId="3B81D3EB" w14:textId="77777777">
        <w:tc>
          <w:tcPr>
            <w:tcW w:w="1242" w:type="dxa"/>
          </w:tcPr>
          <w:p w14:paraId="3A41C5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4251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39EC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3016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CE6F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A0BD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8D52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996D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10FB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59621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 N 213 и д.б. закончен</w:t>
            </w:r>
          </w:p>
        </w:tc>
      </w:tr>
      <w:tr w:rsidR="005D4A8A" w:rsidRPr="000816EF" w14:paraId="02743EE6" w14:textId="77777777">
        <w:tc>
          <w:tcPr>
            <w:tcW w:w="1242" w:type="dxa"/>
          </w:tcPr>
          <w:p w14:paraId="7EABAB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БОК-5,</w:t>
            </w:r>
          </w:p>
        </w:tc>
        <w:tc>
          <w:tcPr>
            <w:tcW w:w="851" w:type="dxa"/>
          </w:tcPr>
          <w:p w14:paraId="1AE0F7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7625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695F2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17BA9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01B4C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23FE2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7EC0E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5FE3A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w:t>
            </w:r>
          </w:p>
        </w:tc>
        <w:tc>
          <w:tcPr>
            <w:tcW w:w="2545" w:type="dxa"/>
          </w:tcPr>
          <w:p w14:paraId="351F07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эксперимента на</w:t>
            </w:r>
          </w:p>
        </w:tc>
      </w:tr>
      <w:tr w:rsidR="005D4A8A" w:rsidRPr="000816EF" w14:paraId="57762901" w14:textId="77777777">
        <w:tc>
          <w:tcPr>
            <w:tcW w:w="1242" w:type="dxa"/>
          </w:tcPr>
          <w:p w14:paraId="409DB2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летающее</w:t>
            </w:r>
          </w:p>
        </w:tc>
        <w:tc>
          <w:tcPr>
            <w:tcW w:w="851" w:type="dxa"/>
          </w:tcPr>
          <w:p w14:paraId="7CDF6E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A30E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759D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3344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C554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43AC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2CC7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FF32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D35E3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самолете в июле с.г. Обе</w:t>
            </w:r>
          </w:p>
        </w:tc>
      </w:tr>
      <w:tr w:rsidR="005D4A8A" w:rsidRPr="000816EF" w14:paraId="4F554CD0" w14:textId="77777777">
        <w:tc>
          <w:tcPr>
            <w:tcW w:w="1242" w:type="dxa"/>
          </w:tcPr>
          <w:p w14:paraId="6B0FFB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крыло</w:t>
            </w:r>
          </w:p>
        </w:tc>
        <w:tc>
          <w:tcPr>
            <w:tcW w:w="851" w:type="dxa"/>
          </w:tcPr>
          <w:p w14:paraId="5F3A06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1D67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2682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69FE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4651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A570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CD9B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D0BB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DB337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задерживались из-за</w:t>
            </w:r>
          </w:p>
        </w:tc>
      </w:tr>
      <w:tr w:rsidR="005D4A8A" w:rsidRPr="000816EF" w14:paraId="5C148444" w14:textId="77777777">
        <w:tc>
          <w:tcPr>
            <w:tcW w:w="1242" w:type="dxa"/>
          </w:tcPr>
          <w:p w14:paraId="1670B1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4862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082E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F7A5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8C10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545F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D694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082D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B9F7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A5AE5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недостатка в г. Смоленске</w:t>
            </w:r>
          </w:p>
        </w:tc>
      </w:tr>
      <w:tr w:rsidR="005D4A8A" w:rsidRPr="000816EF" w14:paraId="5AFB0F3F" w14:textId="77777777">
        <w:tc>
          <w:tcPr>
            <w:tcW w:w="1242" w:type="dxa"/>
          </w:tcPr>
          <w:p w14:paraId="1A2312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9409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33B5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C663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D330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0440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2B5D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AABE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6BCF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C0586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квалифицированных кадров</w:t>
            </w:r>
          </w:p>
        </w:tc>
      </w:tr>
      <w:tr w:rsidR="005D4A8A" w:rsidRPr="000816EF" w14:paraId="2F025455" w14:textId="77777777">
        <w:tc>
          <w:tcPr>
            <w:tcW w:w="1242" w:type="dxa"/>
          </w:tcPr>
          <w:p w14:paraId="6C84DC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0145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D82F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A2A2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45DA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E0E1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33E5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F8BC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576E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C3602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рабочих и медленных </w:t>
            </w:r>
          </w:p>
        </w:tc>
      </w:tr>
      <w:tr w:rsidR="005D4A8A" w:rsidRPr="000816EF" w14:paraId="5821000F" w14:textId="77777777">
        <w:tc>
          <w:tcPr>
            <w:tcW w:w="1242" w:type="dxa"/>
          </w:tcPr>
          <w:p w14:paraId="076A01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DB41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60DF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681E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5E87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7392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BD71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AE3D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8899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62CB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темпов строительства.</w:t>
            </w:r>
          </w:p>
        </w:tc>
      </w:tr>
      <w:tr w:rsidR="005D4A8A" w:rsidRPr="000816EF" w14:paraId="06E9B019" w14:textId="77777777">
        <w:tc>
          <w:tcPr>
            <w:tcW w:w="1242" w:type="dxa"/>
          </w:tcPr>
          <w:p w14:paraId="050C25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851" w:type="dxa"/>
          </w:tcPr>
          <w:p w14:paraId="3E0D48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9849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593B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4C8A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56D6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5F79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D68A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6263</w:t>
            </w:r>
          </w:p>
        </w:tc>
        <w:tc>
          <w:tcPr>
            <w:tcW w:w="851" w:type="dxa"/>
          </w:tcPr>
          <w:p w14:paraId="449738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2828</w:t>
            </w:r>
          </w:p>
        </w:tc>
        <w:tc>
          <w:tcPr>
            <w:tcW w:w="2545" w:type="dxa"/>
          </w:tcPr>
          <w:p w14:paraId="786648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БОК-15 рекордный на</w:t>
            </w:r>
          </w:p>
        </w:tc>
      </w:tr>
      <w:tr w:rsidR="005D4A8A" w:rsidRPr="000816EF" w14:paraId="049A6DEE" w14:textId="77777777">
        <w:tc>
          <w:tcPr>
            <w:tcW w:w="1242" w:type="dxa"/>
          </w:tcPr>
          <w:p w14:paraId="4E1552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1175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C3D1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4275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9EF4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0BCF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19B7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A5F0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FBEF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0CA8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и</w:t>
            </w:r>
          </w:p>
        </w:tc>
      </w:tr>
      <w:tr w:rsidR="005D4A8A" w:rsidRPr="000816EF" w14:paraId="148CEF09" w14:textId="77777777">
        <w:tc>
          <w:tcPr>
            <w:tcW w:w="1242" w:type="dxa"/>
          </w:tcPr>
          <w:p w14:paraId="3377ED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E1D7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02EA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FD64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164F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F525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BB52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5426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5D78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8F61B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продолжительность</w:t>
            </w:r>
          </w:p>
        </w:tc>
      </w:tr>
      <w:tr w:rsidR="005D4A8A" w:rsidRPr="000816EF" w14:paraId="017A0F31" w14:textId="77777777">
        <w:tc>
          <w:tcPr>
            <w:tcW w:w="1242" w:type="dxa"/>
          </w:tcPr>
          <w:p w14:paraId="7DBADF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2C33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CC10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A672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8C81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4BE2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4292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EFD2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7B6F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26395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в разработке и</w:t>
            </w:r>
          </w:p>
        </w:tc>
      </w:tr>
      <w:tr w:rsidR="005D4A8A" w:rsidRPr="000816EF" w14:paraId="335B31D3" w14:textId="77777777">
        <w:tc>
          <w:tcPr>
            <w:tcW w:w="1242" w:type="dxa"/>
          </w:tcPr>
          <w:p w14:paraId="42A589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9C47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809E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5045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9349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7D66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D71B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586E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8C7A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0381A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быть закончен в</w:t>
            </w:r>
          </w:p>
        </w:tc>
      </w:tr>
      <w:tr w:rsidR="005D4A8A" w:rsidRPr="000816EF" w14:paraId="34DC5521" w14:textId="77777777">
        <w:tc>
          <w:tcPr>
            <w:tcW w:w="1242" w:type="dxa"/>
          </w:tcPr>
          <w:p w14:paraId="4C933E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C9D0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5E6D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93F3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F4F9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06BB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5922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95EA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467B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80DCF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текущем году.</w:t>
            </w:r>
          </w:p>
        </w:tc>
      </w:tr>
      <w:tr w:rsidR="005D4A8A" w:rsidRPr="000816EF" w14:paraId="06F73B28" w14:textId="77777777">
        <w:tc>
          <w:tcPr>
            <w:tcW w:w="1242" w:type="dxa"/>
          </w:tcPr>
          <w:p w14:paraId="03BAB1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374A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3868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FA8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B8DC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F5D9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A792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A811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C44D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CDAF5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БОК-15 прошел</w:t>
            </w:r>
          </w:p>
        </w:tc>
      </w:tr>
      <w:tr w:rsidR="005D4A8A" w:rsidRPr="000816EF" w14:paraId="6A45E297" w14:textId="77777777">
        <w:tc>
          <w:tcPr>
            <w:tcW w:w="1242" w:type="dxa"/>
          </w:tcPr>
          <w:p w14:paraId="55A51B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2404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D093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AC32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1054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786D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0D96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556A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F2E4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453D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хорошо.</w:t>
            </w:r>
          </w:p>
        </w:tc>
      </w:tr>
      <w:tr w:rsidR="005D4A8A" w:rsidRPr="000816EF" w14:paraId="3A2929E1" w14:textId="77777777">
        <w:tc>
          <w:tcPr>
            <w:tcW w:w="1242" w:type="dxa"/>
          </w:tcPr>
          <w:p w14:paraId="1612AB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37DB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F7FA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408F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CE05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C837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15DB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9899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38D7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4C30F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Впервые в Союзе</w:t>
            </w:r>
          </w:p>
        </w:tc>
      </w:tr>
      <w:tr w:rsidR="005D4A8A" w:rsidRPr="000816EF" w14:paraId="0BC3C701" w14:textId="77777777">
        <w:tc>
          <w:tcPr>
            <w:tcW w:w="1242" w:type="dxa"/>
          </w:tcPr>
          <w:p w14:paraId="583866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D3F8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EAE1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E602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F3AC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380F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B6BC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72D3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2055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77698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установлено, что летающее</w:t>
            </w:r>
          </w:p>
        </w:tc>
      </w:tr>
      <w:tr w:rsidR="005D4A8A" w:rsidRPr="000816EF" w14:paraId="2AF260F7" w14:textId="77777777">
        <w:tc>
          <w:tcPr>
            <w:tcW w:w="1242" w:type="dxa"/>
          </w:tcPr>
          <w:p w14:paraId="70B626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F23A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C6B8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9700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F4A6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A847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BC6C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8E58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D9BD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63A05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крыло может быть сделано с</w:t>
            </w:r>
          </w:p>
        </w:tc>
      </w:tr>
      <w:tr w:rsidR="005D4A8A" w:rsidRPr="000816EF" w14:paraId="6B9A6F10" w14:textId="77777777">
        <w:tc>
          <w:tcPr>
            <w:tcW w:w="1242" w:type="dxa"/>
          </w:tcPr>
          <w:p w14:paraId="2F7E9D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6193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677D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4FA7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E761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93C5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0FE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61F9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B164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16C87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хорошей устойчивостью,</w:t>
            </w:r>
          </w:p>
        </w:tc>
      </w:tr>
      <w:tr w:rsidR="005D4A8A" w:rsidRPr="000816EF" w14:paraId="6A195DA2" w14:textId="77777777">
        <w:tc>
          <w:tcPr>
            <w:tcW w:w="1242" w:type="dxa"/>
          </w:tcPr>
          <w:p w14:paraId="1EA3B6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9BE4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9D94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5ABB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DEAC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9122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DC17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765F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3AA7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944A9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хорошей маневренностью,</w:t>
            </w:r>
          </w:p>
        </w:tc>
      </w:tr>
      <w:tr w:rsidR="005D4A8A" w:rsidRPr="000816EF" w14:paraId="514F4586" w14:textId="77777777">
        <w:tc>
          <w:tcPr>
            <w:tcW w:w="1242" w:type="dxa"/>
          </w:tcPr>
          <w:p w14:paraId="6A29F9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4FC1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D028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C18E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8223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94C9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F6F4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1675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9588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E8F7A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нормальной посадкой, с</w:t>
            </w:r>
          </w:p>
        </w:tc>
      </w:tr>
      <w:tr w:rsidR="005D4A8A" w:rsidRPr="000816EF" w14:paraId="550C320A" w14:textId="77777777">
        <w:tc>
          <w:tcPr>
            <w:tcW w:w="1242" w:type="dxa"/>
          </w:tcPr>
          <w:p w14:paraId="692B07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CA15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9F35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DC56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F69A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8DE3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529C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4EC8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61D5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44DBB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нормальными свойствами</w:t>
            </w:r>
          </w:p>
        </w:tc>
      </w:tr>
      <w:tr w:rsidR="005D4A8A" w:rsidRPr="000816EF" w14:paraId="7A76C2E8" w14:textId="77777777">
        <w:tc>
          <w:tcPr>
            <w:tcW w:w="1242" w:type="dxa"/>
          </w:tcPr>
          <w:p w14:paraId="4FE87C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F1B7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0CFC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3EF1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BBB8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A92E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5A60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24C7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1179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C63C4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пилотирования.</w:t>
            </w:r>
          </w:p>
        </w:tc>
      </w:tr>
      <w:tr w:rsidR="005D4A8A" w:rsidRPr="000816EF" w14:paraId="7DEBA7B0" w14:textId="77777777">
        <w:tc>
          <w:tcPr>
            <w:tcW w:w="1242" w:type="dxa"/>
          </w:tcPr>
          <w:p w14:paraId="39203F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1E0B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BDCD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7659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49B9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6E60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87A9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74CC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D052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C06DA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Гондола изготовлена.</w:t>
            </w:r>
          </w:p>
        </w:tc>
      </w:tr>
      <w:tr w:rsidR="005D4A8A" w:rsidRPr="000816EF" w14:paraId="2506BCD7" w14:textId="77777777">
        <w:tc>
          <w:tcPr>
            <w:tcW w:w="1242" w:type="dxa"/>
          </w:tcPr>
          <w:p w14:paraId="548CFA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7312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9AEC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6770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476F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8887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C1FF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6F0A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E2C8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E2037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Герметическая кабина к</w:t>
            </w:r>
          </w:p>
        </w:tc>
      </w:tr>
      <w:tr w:rsidR="005D4A8A" w:rsidRPr="000816EF" w14:paraId="62CE6AFE" w14:textId="77777777">
        <w:tc>
          <w:tcPr>
            <w:tcW w:w="1242" w:type="dxa"/>
          </w:tcPr>
          <w:p w14:paraId="0E8753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9241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D508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B27C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60CC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A506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FF57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C011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7683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9AD92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самолету ДБ-3 из-за</w:t>
            </w:r>
          </w:p>
        </w:tc>
      </w:tr>
      <w:tr w:rsidR="005D4A8A" w:rsidRPr="000816EF" w14:paraId="33498876" w14:textId="77777777">
        <w:tc>
          <w:tcPr>
            <w:tcW w:w="1242" w:type="dxa"/>
          </w:tcPr>
          <w:p w14:paraId="23EB82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FADF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5E85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45AC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02C8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DA7C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F595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6BF6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E7A0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1FD08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отсутствия самолета не</w:t>
            </w:r>
          </w:p>
        </w:tc>
      </w:tr>
      <w:tr w:rsidR="005D4A8A" w:rsidRPr="000816EF" w14:paraId="7CB46319" w14:textId="77777777">
        <w:tc>
          <w:tcPr>
            <w:tcW w:w="1242" w:type="dxa"/>
          </w:tcPr>
          <w:p w14:paraId="2704D4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5D31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510E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B8DB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BFE9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7A8A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1DD7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DDA0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57A2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8F5E7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выполнена.</w:t>
            </w:r>
          </w:p>
        </w:tc>
      </w:tr>
      <w:tr w:rsidR="005D4A8A" w:rsidRPr="000816EF" w14:paraId="7E771117" w14:textId="77777777">
        <w:tc>
          <w:tcPr>
            <w:tcW w:w="1242" w:type="dxa"/>
          </w:tcPr>
          <w:p w14:paraId="2F4ABD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завода N 43 Таиров</w:t>
            </w:r>
          </w:p>
        </w:tc>
        <w:tc>
          <w:tcPr>
            <w:tcW w:w="851" w:type="dxa"/>
          </w:tcPr>
          <w:p w14:paraId="615F53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0CCE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4C91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6AF0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954C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A88E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786D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006D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D74A1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9C139F4" w14:textId="77777777">
        <w:tc>
          <w:tcPr>
            <w:tcW w:w="1242" w:type="dxa"/>
          </w:tcPr>
          <w:p w14:paraId="38D7A9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ПП-1</w:t>
            </w:r>
          </w:p>
        </w:tc>
        <w:tc>
          <w:tcPr>
            <w:tcW w:w="851" w:type="dxa"/>
          </w:tcPr>
          <w:p w14:paraId="4497F1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VIII.37г.</w:t>
            </w:r>
          </w:p>
        </w:tc>
        <w:tc>
          <w:tcPr>
            <w:tcW w:w="851" w:type="dxa"/>
          </w:tcPr>
          <w:p w14:paraId="140988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CB916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3AED5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54E13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F3D25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7C8E2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51" w:type="dxa"/>
          </w:tcPr>
          <w:p w14:paraId="10ADF0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1725</w:t>
            </w:r>
          </w:p>
        </w:tc>
        <w:tc>
          <w:tcPr>
            <w:tcW w:w="2545" w:type="dxa"/>
          </w:tcPr>
          <w:p w14:paraId="7BFCBB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задержался</w:t>
            </w:r>
          </w:p>
        </w:tc>
      </w:tr>
      <w:tr w:rsidR="005D4A8A" w:rsidRPr="000816EF" w14:paraId="0D8F1BA7" w14:textId="77777777">
        <w:tc>
          <w:tcPr>
            <w:tcW w:w="1242" w:type="dxa"/>
          </w:tcPr>
          <w:p w14:paraId="74D8FF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D0FA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24DE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667A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7B1B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EB17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FD29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2760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A043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B3B50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испытаниями из-за большой</w:t>
            </w:r>
          </w:p>
        </w:tc>
      </w:tr>
      <w:tr w:rsidR="005D4A8A" w:rsidRPr="000816EF" w14:paraId="6B8B554A" w14:textId="77777777">
        <w:tc>
          <w:tcPr>
            <w:tcW w:w="1242" w:type="dxa"/>
          </w:tcPr>
          <w:p w14:paraId="46249F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1ADA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43B4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735F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16C0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E1CE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C46B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6EDE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4CC4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225B4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теплоотдачи и охлаждения </w:t>
            </w:r>
          </w:p>
        </w:tc>
      </w:tr>
      <w:tr w:rsidR="005D4A8A" w:rsidRPr="000816EF" w14:paraId="6D935910" w14:textId="77777777">
        <w:tc>
          <w:tcPr>
            <w:tcW w:w="1242" w:type="dxa"/>
          </w:tcPr>
          <w:p w14:paraId="5B53E5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8CD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0737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EBBA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6B01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33DB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71B6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79D5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F400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FBF6B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мотора М-25, его замены, не</w:t>
            </w:r>
          </w:p>
        </w:tc>
      </w:tr>
      <w:tr w:rsidR="005D4A8A" w:rsidRPr="000816EF" w14:paraId="1D0DECD0" w14:textId="77777777">
        <w:tc>
          <w:tcPr>
            <w:tcW w:w="1242" w:type="dxa"/>
          </w:tcPr>
          <w:p w14:paraId="48CCAD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18B2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7B47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6826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A76E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4842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2B31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22DD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8C78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3F65B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летной погоды и установки </w:t>
            </w:r>
          </w:p>
        </w:tc>
      </w:tr>
      <w:tr w:rsidR="005D4A8A" w:rsidRPr="000816EF" w14:paraId="5C41C209" w14:textId="77777777">
        <w:tc>
          <w:tcPr>
            <w:tcW w:w="1242" w:type="dxa"/>
          </w:tcPr>
          <w:p w14:paraId="3A42AA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A404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5C5A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0A7D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8842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5C3D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B04C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8098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7353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04904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лыжи. передан в марте</w:t>
            </w:r>
          </w:p>
        </w:tc>
      </w:tr>
      <w:tr w:rsidR="005D4A8A" w:rsidRPr="000816EF" w14:paraId="4ABC17FC" w14:textId="77777777">
        <w:tc>
          <w:tcPr>
            <w:tcW w:w="1242" w:type="dxa"/>
          </w:tcPr>
          <w:p w14:paraId="61BDC1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B1D9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FD3C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FC64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98E3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5E9B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8319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8312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7786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D65F0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с.г. Задержались из-за</w:t>
            </w:r>
          </w:p>
        </w:tc>
      </w:tr>
      <w:tr w:rsidR="005D4A8A" w:rsidRPr="000816EF" w14:paraId="2718DD2E" w14:textId="77777777">
        <w:tc>
          <w:tcPr>
            <w:tcW w:w="1242" w:type="dxa"/>
          </w:tcPr>
          <w:p w14:paraId="2CF101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CEB0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474C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4E05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43E0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13F9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54CC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3429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213A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3CB3E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неорганизованности и</w:t>
            </w:r>
          </w:p>
        </w:tc>
      </w:tr>
      <w:tr w:rsidR="005D4A8A" w:rsidRPr="000816EF" w14:paraId="689F7CE8" w14:textId="77777777">
        <w:tc>
          <w:tcPr>
            <w:tcW w:w="1242" w:type="dxa"/>
          </w:tcPr>
          <w:p w14:paraId="7FEA00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2AE9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52EF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BEE6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A80F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5906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51DE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CB19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AC8C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59CBA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неграмотности проведения</w:t>
            </w:r>
          </w:p>
        </w:tc>
      </w:tr>
      <w:tr w:rsidR="005D4A8A" w:rsidRPr="000816EF" w14:paraId="67F1EAB4" w14:textId="77777777">
        <w:tc>
          <w:tcPr>
            <w:tcW w:w="1242" w:type="dxa"/>
          </w:tcPr>
          <w:p w14:paraId="4987B6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6AC3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E86E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DFD7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51CC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14B1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E398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581D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7512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D4D42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этого дела в ГВФ.</w:t>
            </w:r>
          </w:p>
        </w:tc>
      </w:tr>
      <w:tr w:rsidR="005D4A8A" w:rsidRPr="000816EF" w14:paraId="0FE68D2B" w14:textId="77777777">
        <w:tc>
          <w:tcPr>
            <w:tcW w:w="1242" w:type="dxa"/>
          </w:tcPr>
          <w:p w14:paraId="46C5FA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завода N 115 Яковлев</w:t>
            </w:r>
          </w:p>
        </w:tc>
        <w:tc>
          <w:tcPr>
            <w:tcW w:w="851" w:type="dxa"/>
          </w:tcPr>
          <w:p w14:paraId="3426A9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4E1A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6932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C43F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BB95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54D7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E697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3CC8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9D372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78906F9" w14:textId="77777777">
        <w:tc>
          <w:tcPr>
            <w:tcW w:w="1242" w:type="dxa"/>
          </w:tcPr>
          <w:p w14:paraId="1AC254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Учебно-трен.</w:t>
            </w:r>
          </w:p>
        </w:tc>
        <w:tc>
          <w:tcPr>
            <w:tcW w:w="851" w:type="dxa"/>
          </w:tcPr>
          <w:p w14:paraId="2C2DE7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X.37г.</w:t>
            </w:r>
          </w:p>
        </w:tc>
        <w:tc>
          <w:tcPr>
            <w:tcW w:w="851" w:type="dxa"/>
          </w:tcPr>
          <w:p w14:paraId="781487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6A32F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tc>
        <w:tc>
          <w:tcPr>
            <w:tcW w:w="851" w:type="dxa"/>
          </w:tcPr>
          <w:p w14:paraId="7D72A9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2E097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51" w:type="dxa"/>
          </w:tcPr>
          <w:p w14:paraId="6D111E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w:t>
            </w:r>
          </w:p>
        </w:tc>
        <w:tc>
          <w:tcPr>
            <w:tcW w:w="851" w:type="dxa"/>
          </w:tcPr>
          <w:p w14:paraId="44D789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920</w:t>
            </w:r>
          </w:p>
        </w:tc>
        <w:tc>
          <w:tcPr>
            <w:tcW w:w="851" w:type="dxa"/>
          </w:tcPr>
          <w:p w14:paraId="1BBBE9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394,7</w:t>
            </w:r>
          </w:p>
        </w:tc>
        <w:tc>
          <w:tcPr>
            <w:tcW w:w="2545" w:type="dxa"/>
          </w:tcPr>
          <w:p w14:paraId="12FAB8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 УТ-2 прошел</w:t>
            </w:r>
          </w:p>
        </w:tc>
      </w:tr>
      <w:tr w:rsidR="005D4A8A" w:rsidRPr="000816EF" w14:paraId="18C9A190" w14:textId="77777777">
        <w:tc>
          <w:tcPr>
            <w:tcW w:w="1242" w:type="dxa"/>
          </w:tcPr>
          <w:p w14:paraId="1EDD51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двухм. УТ-2</w:t>
            </w:r>
          </w:p>
        </w:tc>
        <w:tc>
          <w:tcPr>
            <w:tcW w:w="851" w:type="dxa"/>
          </w:tcPr>
          <w:p w14:paraId="2B8019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61B0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CD91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600C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D68F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4062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196E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9F4C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D59CA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с хорошей</w:t>
            </w:r>
          </w:p>
        </w:tc>
      </w:tr>
      <w:tr w:rsidR="005D4A8A" w:rsidRPr="000816EF" w14:paraId="5235DB2D" w14:textId="77777777">
        <w:tc>
          <w:tcPr>
            <w:tcW w:w="1242" w:type="dxa"/>
          </w:tcPr>
          <w:p w14:paraId="0A47DA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8886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9114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C52D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690D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3384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6A48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7C24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8C82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E7038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оценкой. Принят в серийное</w:t>
            </w:r>
          </w:p>
        </w:tc>
      </w:tr>
      <w:tr w:rsidR="005D4A8A" w:rsidRPr="000816EF" w14:paraId="584AFF09" w14:textId="77777777">
        <w:tc>
          <w:tcPr>
            <w:tcW w:w="1242" w:type="dxa"/>
          </w:tcPr>
          <w:p w14:paraId="77262D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A8C3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5C16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DA60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AADA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897D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AF00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A487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000A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FAD59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На заводах</w:t>
            </w:r>
          </w:p>
        </w:tc>
      </w:tr>
      <w:tr w:rsidR="005D4A8A" w:rsidRPr="000816EF" w14:paraId="71A8BE22" w14:textId="77777777">
        <w:tc>
          <w:tcPr>
            <w:tcW w:w="1242" w:type="dxa"/>
          </w:tcPr>
          <w:p w14:paraId="5026CE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CB8F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3B24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E155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9B6F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1C7E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2871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9732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8429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93718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NN 23 и 301 уже выпущены</w:t>
            </w:r>
          </w:p>
        </w:tc>
      </w:tr>
      <w:tr w:rsidR="005D4A8A" w:rsidRPr="000816EF" w14:paraId="5726DA93" w14:textId="77777777">
        <w:tc>
          <w:tcPr>
            <w:tcW w:w="1242" w:type="dxa"/>
          </w:tcPr>
          <w:p w14:paraId="71931B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9224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972A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4C9F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97EE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B0CE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E4FA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7C92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0A18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34849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первые серийные машины.</w:t>
            </w:r>
          </w:p>
        </w:tc>
      </w:tr>
      <w:tr w:rsidR="005D4A8A" w:rsidRPr="000816EF" w14:paraId="26A16728" w14:textId="77777777">
        <w:tc>
          <w:tcPr>
            <w:tcW w:w="1242" w:type="dxa"/>
          </w:tcPr>
          <w:p w14:paraId="089C20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Двухмоторный</w:t>
            </w:r>
          </w:p>
        </w:tc>
        <w:tc>
          <w:tcPr>
            <w:tcW w:w="851" w:type="dxa"/>
          </w:tcPr>
          <w:p w14:paraId="68920C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VII.37г.</w:t>
            </w:r>
          </w:p>
        </w:tc>
        <w:tc>
          <w:tcPr>
            <w:tcW w:w="851" w:type="dxa"/>
          </w:tcPr>
          <w:p w14:paraId="45F8D1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586DF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51" w:type="dxa"/>
          </w:tcPr>
          <w:p w14:paraId="52312F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4070A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800/1500</w:t>
            </w:r>
          </w:p>
        </w:tc>
        <w:tc>
          <w:tcPr>
            <w:tcW w:w="851" w:type="dxa"/>
          </w:tcPr>
          <w:p w14:paraId="5D1E64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w:t>
            </w:r>
          </w:p>
        </w:tc>
        <w:tc>
          <w:tcPr>
            <w:tcW w:w="851" w:type="dxa"/>
          </w:tcPr>
          <w:p w14:paraId="71F1EC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w:t>
            </w:r>
          </w:p>
        </w:tc>
        <w:tc>
          <w:tcPr>
            <w:tcW w:w="851" w:type="dxa"/>
          </w:tcPr>
          <w:p w14:paraId="6916E5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1124,7</w:t>
            </w:r>
          </w:p>
        </w:tc>
        <w:tc>
          <w:tcPr>
            <w:tcW w:w="2545" w:type="dxa"/>
          </w:tcPr>
          <w:p w14:paraId="2E6CFF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 УБ-2 проходит</w:t>
            </w:r>
          </w:p>
        </w:tc>
      </w:tr>
      <w:tr w:rsidR="005D4A8A" w:rsidRPr="000816EF" w14:paraId="20A14EA9" w14:textId="77777777">
        <w:tc>
          <w:tcPr>
            <w:tcW w:w="1242" w:type="dxa"/>
          </w:tcPr>
          <w:p w14:paraId="18FF2C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учебно-трен.</w:t>
            </w:r>
          </w:p>
        </w:tc>
        <w:tc>
          <w:tcPr>
            <w:tcW w:w="851" w:type="dxa"/>
          </w:tcPr>
          <w:p w14:paraId="104D4D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9A5B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AFA5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70BB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E41E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6FE8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 тур.</w:t>
            </w:r>
          </w:p>
        </w:tc>
        <w:tc>
          <w:tcPr>
            <w:tcW w:w="851" w:type="dxa"/>
          </w:tcPr>
          <w:p w14:paraId="1644E8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90F4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00EBE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Основной</w:t>
            </w:r>
          </w:p>
        </w:tc>
      </w:tr>
      <w:tr w:rsidR="005D4A8A" w:rsidRPr="000816EF" w14:paraId="3D29CFCF" w14:textId="77777777">
        <w:tc>
          <w:tcPr>
            <w:tcW w:w="1242" w:type="dxa"/>
          </w:tcPr>
          <w:p w14:paraId="67536C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2-х экз.</w:t>
            </w:r>
          </w:p>
        </w:tc>
        <w:tc>
          <w:tcPr>
            <w:tcW w:w="851" w:type="dxa"/>
          </w:tcPr>
          <w:p w14:paraId="066BEE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9CE6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457D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ED50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3527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2B93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w:t>
            </w:r>
          </w:p>
        </w:tc>
        <w:tc>
          <w:tcPr>
            <w:tcW w:w="851" w:type="dxa"/>
          </w:tcPr>
          <w:p w14:paraId="52C966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6310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A7E5F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закончен. Оценка</w:t>
            </w:r>
          </w:p>
        </w:tc>
      </w:tr>
      <w:tr w:rsidR="005D4A8A" w:rsidRPr="000816EF" w14:paraId="72342097" w14:textId="77777777">
        <w:tc>
          <w:tcPr>
            <w:tcW w:w="1242" w:type="dxa"/>
          </w:tcPr>
          <w:p w14:paraId="08160F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УБ-2</w:t>
            </w:r>
          </w:p>
        </w:tc>
        <w:tc>
          <w:tcPr>
            <w:tcW w:w="851" w:type="dxa"/>
          </w:tcPr>
          <w:p w14:paraId="514EC0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35F6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512D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5A3F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41CE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ABA5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200кг</w:t>
            </w:r>
          </w:p>
        </w:tc>
        <w:tc>
          <w:tcPr>
            <w:tcW w:w="851" w:type="dxa"/>
          </w:tcPr>
          <w:p w14:paraId="02ED66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778A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D0FCC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хорошая. Самолет</w:t>
            </w:r>
          </w:p>
        </w:tc>
      </w:tr>
      <w:tr w:rsidR="005D4A8A" w:rsidRPr="000816EF" w14:paraId="3D49C839" w14:textId="77777777">
        <w:tc>
          <w:tcPr>
            <w:tcW w:w="1242" w:type="dxa"/>
          </w:tcPr>
          <w:p w14:paraId="54D331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2F08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5F06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8D59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BBD4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D840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2236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8E72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C4B0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2B88E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рекомендуется в серию.</w:t>
            </w:r>
          </w:p>
        </w:tc>
      </w:tr>
      <w:tr w:rsidR="005D4A8A" w:rsidRPr="000816EF" w14:paraId="5885E5FE" w14:textId="77777777">
        <w:tc>
          <w:tcPr>
            <w:tcW w:w="1242" w:type="dxa"/>
          </w:tcPr>
          <w:p w14:paraId="529316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D097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4F5C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9735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DFCD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DE4C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1C66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956A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1488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6CCC3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Окончание испытаний</w:t>
            </w:r>
          </w:p>
        </w:tc>
      </w:tr>
      <w:tr w:rsidR="005D4A8A" w:rsidRPr="000816EF" w14:paraId="70902333" w14:textId="77777777">
        <w:tc>
          <w:tcPr>
            <w:tcW w:w="1242" w:type="dxa"/>
          </w:tcPr>
          <w:p w14:paraId="23D51B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83B8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5B13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050B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99CB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17A0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7192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0154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01C3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2C8E8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задерживается из-за</w:t>
            </w:r>
          </w:p>
        </w:tc>
      </w:tr>
      <w:tr w:rsidR="005D4A8A" w:rsidRPr="000816EF" w14:paraId="1E88EFE4" w14:textId="77777777">
        <w:tc>
          <w:tcPr>
            <w:tcW w:w="1242" w:type="dxa"/>
          </w:tcPr>
          <w:p w14:paraId="64A351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84AE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35F6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3AD9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BB09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7190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B698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F7C1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C8E6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F3565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поломки импортного винта</w:t>
            </w:r>
          </w:p>
        </w:tc>
      </w:tr>
      <w:tr w:rsidR="005D4A8A" w:rsidRPr="000816EF" w14:paraId="6420CBB9" w14:textId="77777777">
        <w:tc>
          <w:tcPr>
            <w:tcW w:w="1242" w:type="dxa"/>
          </w:tcPr>
          <w:p w14:paraId="0667B0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F88F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B0DD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38C0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4D65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2ED0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0C37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CAB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CBB3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FBF2C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Ратье.</w:t>
            </w:r>
          </w:p>
        </w:tc>
      </w:tr>
      <w:tr w:rsidR="005D4A8A" w:rsidRPr="000816EF" w14:paraId="5E888114" w14:textId="77777777">
        <w:tc>
          <w:tcPr>
            <w:tcW w:w="1242" w:type="dxa"/>
          </w:tcPr>
          <w:p w14:paraId="593455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Прочие работы</w:t>
            </w:r>
          </w:p>
        </w:tc>
        <w:tc>
          <w:tcPr>
            <w:tcW w:w="851" w:type="dxa"/>
          </w:tcPr>
          <w:p w14:paraId="47D1E1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9BD56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FB080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139DD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3FA51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50BD3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1BBBC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1680</w:t>
            </w:r>
          </w:p>
        </w:tc>
        <w:tc>
          <w:tcPr>
            <w:tcW w:w="851" w:type="dxa"/>
          </w:tcPr>
          <w:p w14:paraId="1A372B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1462,5</w:t>
            </w:r>
          </w:p>
        </w:tc>
        <w:tc>
          <w:tcPr>
            <w:tcW w:w="2545" w:type="dxa"/>
          </w:tcPr>
          <w:p w14:paraId="518B0D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Сверх программы заводом</w:t>
            </w:r>
          </w:p>
        </w:tc>
      </w:tr>
      <w:tr w:rsidR="005D4A8A" w:rsidRPr="000816EF" w14:paraId="5BC9873A" w14:textId="77777777">
        <w:tc>
          <w:tcPr>
            <w:tcW w:w="1242" w:type="dxa"/>
          </w:tcPr>
          <w:p w14:paraId="35CCCF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851" w:type="dxa"/>
          </w:tcPr>
          <w:p w14:paraId="0D4FCE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C4C1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3EA7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BB3E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6047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AFF6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7DD0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51" w:type="dxa"/>
          </w:tcPr>
          <w:p w14:paraId="4EAABD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2981,9</w:t>
            </w:r>
          </w:p>
        </w:tc>
        <w:tc>
          <w:tcPr>
            <w:tcW w:w="2545" w:type="dxa"/>
          </w:tcPr>
          <w:p w14:paraId="073D75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построен одноместный</w:t>
            </w:r>
          </w:p>
        </w:tc>
      </w:tr>
      <w:tr w:rsidR="005D4A8A" w:rsidRPr="000816EF" w14:paraId="4D5B9B0D" w14:textId="77777777">
        <w:tc>
          <w:tcPr>
            <w:tcW w:w="1242" w:type="dxa"/>
          </w:tcPr>
          <w:p w14:paraId="5D5592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EC22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FDE6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7D08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C11B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45DF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A455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6C6B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6A40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73F2A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тренировочный истребитель</w:t>
            </w:r>
          </w:p>
        </w:tc>
      </w:tr>
      <w:tr w:rsidR="005D4A8A" w:rsidRPr="000816EF" w14:paraId="588E0C19" w14:textId="77777777">
        <w:tc>
          <w:tcPr>
            <w:tcW w:w="1242" w:type="dxa"/>
          </w:tcPr>
          <w:p w14:paraId="4E5821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17AA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E63F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2896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206A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992D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71C6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D65D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CDD4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56902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мотором Рено 220 л.с.</w:t>
            </w:r>
          </w:p>
        </w:tc>
      </w:tr>
      <w:tr w:rsidR="005D4A8A" w:rsidRPr="000816EF" w14:paraId="0AD05273" w14:textId="77777777">
        <w:tc>
          <w:tcPr>
            <w:tcW w:w="1242" w:type="dxa"/>
          </w:tcPr>
          <w:p w14:paraId="5C72FD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7284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583D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441B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D91F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97CE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E644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EE31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DA80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48559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УТ-1), по</w:t>
            </w:r>
          </w:p>
        </w:tc>
      </w:tr>
      <w:tr w:rsidR="005D4A8A" w:rsidRPr="000816EF" w14:paraId="5842C5AE" w14:textId="77777777">
        <w:tc>
          <w:tcPr>
            <w:tcW w:w="1242" w:type="dxa"/>
          </w:tcPr>
          <w:p w14:paraId="74F7AE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E9F7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B703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1B14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E821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4C9C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2DF0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72BF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3795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A74A7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назначению аналогичный</w:t>
            </w:r>
          </w:p>
        </w:tc>
      </w:tr>
      <w:tr w:rsidR="005D4A8A" w:rsidRPr="000816EF" w14:paraId="2A442194" w14:textId="77777777">
        <w:tc>
          <w:tcPr>
            <w:tcW w:w="1242" w:type="dxa"/>
          </w:tcPr>
          <w:p w14:paraId="14A691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2708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8D3F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D3FE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D256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5BE3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3F4F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DA7A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9C80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EF078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лицензионному самолету</w:t>
            </w:r>
          </w:p>
        </w:tc>
      </w:tr>
      <w:tr w:rsidR="005D4A8A" w:rsidRPr="000816EF" w14:paraId="4CD72D71" w14:textId="77777777">
        <w:tc>
          <w:tcPr>
            <w:tcW w:w="1242" w:type="dxa"/>
          </w:tcPr>
          <w:p w14:paraId="12C8EB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EE4C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E98C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CD95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EC8D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F9ED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1B36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07C0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6043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9F7A7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"Кодрон С-690". Самолет</w:t>
            </w:r>
          </w:p>
        </w:tc>
      </w:tr>
      <w:tr w:rsidR="005D4A8A" w:rsidRPr="000816EF" w14:paraId="746C342C" w14:textId="77777777">
        <w:tc>
          <w:tcPr>
            <w:tcW w:w="1242" w:type="dxa"/>
          </w:tcPr>
          <w:p w14:paraId="75F72B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5D28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DAEA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5900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6A71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88CA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CF2C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DFD4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F3BD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CC248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хорошо прошел заводские</w:t>
            </w:r>
          </w:p>
        </w:tc>
      </w:tr>
      <w:tr w:rsidR="005D4A8A" w:rsidRPr="000816EF" w14:paraId="16975F19" w14:textId="77777777">
        <w:tc>
          <w:tcPr>
            <w:tcW w:w="1242" w:type="dxa"/>
          </w:tcPr>
          <w:p w14:paraId="761A75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299A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079F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8621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B9F0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59CA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C486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664A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3AA7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73E92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w:t>
            </w:r>
          </w:p>
        </w:tc>
      </w:tr>
      <w:tr w:rsidR="005D4A8A" w:rsidRPr="000816EF" w14:paraId="1B686DC2" w14:textId="77777777">
        <w:tc>
          <w:tcPr>
            <w:tcW w:w="1242" w:type="dxa"/>
          </w:tcPr>
          <w:p w14:paraId="482803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0C89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F8CB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9E74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D897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317C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7B79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E006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632C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5A0F8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Кроме того построены: </w:t>
            </w:r>
          </w:p>
        </w:tc>
      </w:tr>
      <w:tr w:rsidR="005D4A8A" w:rsidRPr="000816EF" w14:paraId="656D0423" w14:textId="77777777">
        <w:tc>
          <w:tcPr>
            <w:tcW w:w="1242" w:type="dxa"/>
          </w:tcPr>
          <w:p w14:paraId="104769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A216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3FBD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4C4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A1F0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8860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F9E3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9E07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968B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C78E8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одноместный </w:t>
            </w:r>
          </w:p>
        </w:tc>
      </w:tr>
      <w:tr w:rsidR="005D4A8A" w:rsidRPr="000816EF" w14:paraId="63A80C25" w14:textId="77777777">
        <w:tc>
          <w:tcPr>
            <w:tcW w:w="1242" w:type="dxa"/>
          </w:tcPr>
          <w:p w14:paraId="224492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B9CA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A53F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824A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7C55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E987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0EEE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E81D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CAF9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9C3B2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тренировочный самолет N</w:t>
            </w:r>
          </w:p>
        </w:tc>
      </w:tr>
      <w:tr w:rsidR="005D4A8A" w:rsidRPr="000816EF" w14:paraId="246B590B" w14:textId="77777777">
        <w:tc>
          <w:tcPr>
            <w:tcW w:w="1242" w:type="dxa"/>
          </w:tcPr>
          <w:p w14:paraId="40E6E2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997E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A5C5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939C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F7D7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1944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6AFD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92B5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3F7B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96009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с мот. Рено - 140 л.с.,</w:t>
            </w:r>
          </w:p>
        </w:tc>
      </w:tr>
      <w:tr w:rsidR="005D4A8A" w:rsidRPr="000816EF" w14:paraId="76856526" w14:textId="77777777">
        <w:tc>
          <w:tcPr>
            <w:tcW w:w="1242" w:type="dxa"/>
          </w:tcPr>
          <w:p w14:paraId="4543CE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5D32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54BB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B7E3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922F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2D78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75F8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C7A9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BB16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D4BF8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убирающимися шасси -</w:t>
            </w:r>
          </w:p>
        </w:tc>
      </w:tr>
      <w:tr w:rsidR="005D4A8A" w:rsidRPr="000816EF" w14:paraId="59DFB699" w14:textId="77777777">
        <w:tc>
          <w:tcPr>
            <w:tcW w:w="1242" w:type="dxa"/>
          </w:tcPr>
          <w:p w14:paraId="76866B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E726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AFBC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D5B6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C418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EE2E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8103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5D0F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2DA4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41161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прошел заводские</w:t>
            </w:r>
          </w:p>
        </w:tc>
      </w:tr>
      <w:tr w:rsidR="005D4A8A" w:rsidRPr="000816EF" w14:paraId="35BABCE6" w14:textId="77777777">
        <w:tc>
          <w:tcPr>
            <w:tcW w:w="1242" w:type="dxa"/>
          </w:tcPr>
          <w:p w14:paraId="766D00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A983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34AB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B35E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4263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DD55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18F5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8ABB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4B8D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C8F04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одноместный</w:t>
            </w:r>
          </w:p>
        </w:tc>
      </w:tr>
      <w:tr w:rsidR="005D4A8A" w:rsidRPr="000816EF" w14:paraId="7493975B" w14:textId="77777777">
        <w:tc>
          <w:tcPr>
            <w:tcW w:w="1242" w:type="dxa"/>
          </w:tcPr>
          <w:p w14:paraId="57ED8D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68F8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0412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525C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B74B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E2BD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9B17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D64E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8D92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34120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экспериментальный самолет</w:t>
            </w:r>
          </w:p>
        </w:tc>
      </w:tr>
      <w:tr w:rsidR="005D4A8A" w:rsidRPr="000816EF" w14:paraId="58EA9ED7" w14:textId="77777777">
        <w:tc>
          <w:tcPr>
            <w:tcW w:w="1242" w:type="dxa"/>
          </w:tcPr>
          <w:p w14:paraId="5D2284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35CE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4E2C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FB31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9D4D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A2B0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4D0D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0CDE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CCCB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EA988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крылом Гласси и ряд работ</w:t>
            </w:r>
          </w:p>
        </w:tc>
      </w:tr>
      <w:tr w:rsidR="005D4A8A" w:rsidRPr="000816EF" w14:paraId="6085DC85" w14:textId="77777777">
        <w:tc>
          <w:tcPr>
            <w:tcW w:w="1242" w:type="dxa"/>
          </w:tcPr>
          <w:p w14:paraId="3BDC73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4B98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1666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5C77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63CD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DD8F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D5D5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7C84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FC53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F1C02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внедрению в серию</w:t>
            </w:r>
          </w:p>
        </w:tc>
      </w:tr>
      <w:tr w:rsidR="005D4A8A" w:rsidRPr="000816EF" w14:paraId="1DAC30BC" w14:textId="77777777">
        <w:tc>
          <w:tcPr>
            <w:tcW w:w="1242" w:type="dxa"/>
          </w:tcPr>
          <w:p w14:paraId="0A69B3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1195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A5FB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AD8E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333A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5049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21AA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9D27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0CE0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619FA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самолетов УТ-1 и УТ-2. На</w:t>
            </w:r>
          </w:p>
        </w:tc>
      </w:tr>
      <w:tr w:rsidR="005D4A8A" w:rsidRPr="000816EF" w14:paraId="090ACB9C" w14:textId="77777777">
        <w:tc>
          <w:tcPr>
            <w:tcW w:w="1242" w:type="dxa"/>
          </w:tcPr>
          <w:p w14:paraId="71D658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0122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86B1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4A50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0F26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431D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C852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1449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58C3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B58CF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самолетах завода - УТ-1 и</w:t>
            </w:r>
          </w:p>
        </w:tc>
      </w:tr>
      <w:tr w:rsidR="005D4A8A" w:rsidRPr="000816EF" w14:paraId="2F7F52FD" w14:textId="77777777">
        <w:tc>
          <w:tcPr>
            <w:tcW w:w="1242" w:type="dxa"/>
          </w:tcPr>
          <w:p w14:paraId="7E31DC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E57A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9218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B414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858D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9B52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C031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3CEB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2F94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45582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УТ-2 установлено 10</w:t>
            </w:r>
          </w:p>
        </w:tc>
      </w:tr>
      <w:tr w:rsidR="005D4A8A" w:rsidRPr="000816EF" w14:paraId="35D80DA3" w14:textId="77777777">
        <w:tc>
          <w:tcPr>
            <w:tcW w:w="1242" w:type="dxa"/>
          </w:tcPr>
          <w:p w14:paraId="429F8A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A375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D44A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4168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6027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E39B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C692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F20C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D3E1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D8E44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международных</w:t>
            </w:r>
          </w:p>
        </w:tc>
      </w:tr>
      <w:tr w:rsidR="005D4A8A" w:rsidRPr="000816EF" w14:paraId="4D14B922" w14:textId="77777777">
        <w:tc>
          <w:tcPr>
            <w:tcW w:w="1242" w:type="dxa"/>
          </w:tcPr>
          <w:p w14:paraId="3C8FFE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2E0C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B3E5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80D8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FBAE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6FD8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D3B2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71D1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7183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EDA70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авиационных рекордов,</w:t>
            </w:r>
          </w:p>
        </w:tc>
      </w:tr>
      <w:tr w:rsidR="005D4A8A" w:rsidRPr="000816EF" w14:paraId="5187C83D" w14:textId="77777777">
        <w:tc>
          <w:tcPr>
            <w:tcW w:w="1242" w:type="dxa"/>
          </w:tcPr>
          <w:p w14:paraId="2F0F2D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454A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3996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5357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5E32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B48B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6308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4D64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1AD5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6C15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зарегистрированных ФАИ.</w:t>
            </w:r>
          </w:p>
        </w:tc>
      </w:tr>
      <w:tr w:rsidR="005D4A8A" w:rsidRPr="000816EF" w14:paraId="2800ECA5" w14:textId="77777777">
        <w:tc>
          <w:tcPr>
            <w:tcW w:w="1242" w:type="dxa"/>
          </w:tcPr>
          <w:p w14:paraId="6119AF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завода N 31 Бериев</w:t>
            </w:r>
          </w:p>
        </w:tc>
        <w:tc>
          <w:tcPr>
            <w:tcW w:w="851" w:type="dxa"/>
          </w:tcPr>
          <w:p w14:paraId="317AAE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8E12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6A84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5D0A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56DF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D292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4A48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C5C1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DAE04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9263D5" w14:textId="77777777">
        <w:tc>
          <w:tcPr>
            <w:tcW w:w="1242" w:type="dxa"/>
          </w:tcPr>
          <w:p w14:paraId="46832D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КОР-1</w:t>
            </w:r>
          </w:p>
        </w:tc>
        <w:tc>
          <w:tcPr>
            <w:tcW w:w="851" w:type="dxa"/>
          </w:tcPr>
          <w:p w14:paraId="318537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V.1937г.</w:t>
            </w:r>
          </w:p>
        </w:tc>
        <w:tc>
          <w:tcPr>
            <w:tcW w:w="851" w:type="dxa"/>
          </w:tcPr>
          <w:p w14:paraId="5EB9E2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C2C6E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275/3000</w:t>
            </w:r>
          </w:p>
        </w:tc>
        <w:tc>
          <w:tcPr>
            <w:tcW w:w="851" w:type="dxa"/>
          </w:tcPr>
          <w:p w14:paraId="6FA5A6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51" w:type="dxa"/>
          </w:tcPr>
          <w:p w14:paraId="40E58F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51" w:type="dxa"/>
          </w:tcPr>
          <w:p w14:paraId="41BD0D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w:t>
            </w:r>
          </w:p>
        </w:tc>
        <w:tc>
          <w:tcPr>
            <w:tcW w:w="851" w:type="dxa"/>
          </w:tcPr>
          <w:p w14:paraId="0CACDF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425</w:t>
            </w:r>
          </w:p>
        </w:tc>
        <w:tc>
          <w:tcPr>
            <w:tcW w:w="851" w:type="dxa"/>
          </w:tcPr>
          <w:p w14:paraId="5EFFC8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422</w:t>
            </w:r>
          </w:p>
        </w:tc>
        <w:tc>
          <w:tcPr>
            <w:tcW w:w="2545" w:type="dxa"/>
          </w:tcPr>
          <w:p w14:paraId="15B6A2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КОР-1 был предъявлен на</w:t>
            </w:r>
          </w:p>
        </w:tc>
      </w:tr>
      <w:tr w:rsidR="005D4A8A" w:rsidRPr="000816EF" w14:paraId="07C2E4C2" w14:textId="77777777">
        <w:tc>
          <w:tcPr>
            <w:tcW w:w="1242" w:type="dxa"/>
          </w:tcPr>
          <w:p w14:paraId="7D0CA5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3C48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C72B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E93B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9DB0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7EFA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51D2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200кг</w:t>
            </w:r>
          </w:p>
        </w:tc>
        <w:tc>
          <w:tcPr>
            <w:tcW w:w="851" w:type="dxa"/>
          </w:tcPr>
          <w:p w14:paraId="2508D7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2EF2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71FBD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в срок.</w:t>
            </w:r>
          </w:p>
        </w:tc>
      </w:tr>
      <w:tr w:rsidR="005D4A8A" w:rsidRPr="000816EF" w14:paraId="284DD741" w14:textId="77777777">
        <w:tc>
          <w:tcPr>
            <w:tcW w:w="1242" w:type="dxa"/>
          </w:tcPr>
          <w:p w14:paraId="5ACE9F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C6CD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D4C3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5BBC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4E94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B0C0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C51C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DD69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30FE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2948F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Обнаруженные дефекты в</w:t>
            </w:r>
          </w:p>
        </w:tc>
      </w:tr>
      <w:tr w:rsidR="005D4A8A" w:rsidRPr="000816EF" w14:paraId="08164582" w14:textId="77777777">
        <w:tc>
          <w:tcPr>
            <w:tcW w:w="1242" w:type="dxa"/>
          </w:tcPr>
          <w:p w14:paraId="4D47AF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3702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57A7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C401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6DE8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72BA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6EB0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6B26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ACA0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C8A7E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управляемости на воде и</w:t>
            </w:r>
          </w:p>
        </w:tc>
      </w:tr>
      <w:tr w:rsidR="005D4A8A" w:rsidRPr="000816EF" w14:paraId="1F0FE016" w14:textId="77777777">
        <w:tc>
          <w:tcPr>
            <w:tcW w:w="1242" w:type="dxa"/>
          </w:tcPr>
          <w:p w14:paraId="59754D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2D76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19FA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BE0F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6A5F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EE78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8B74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FD62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AEC1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04841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мореходности вызвали</w:t>
            </w:r>
          </w:p>
        </w:tc>
      </w:tr>
      <w:tr w:rsidR="005D4A8A" w:rsidRPr="000816EF" w14:paraId="251A4D76" w14:textId="77777777">
        <w:tc>
          <w:tcPr>
            <w:tcW w:w="1242" w:type="dxa"/>
          </w:tcPr>
          <w:p w14:paraId="3F1464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5D07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FE66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BD8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D70E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41B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1365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1C9F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134D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E92E9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переделки поплавков.</w:t>
            </w:r>
          </w:p>
        </w:tc>
      </w:tr>
      <w:tr w:rsidR="005D4A8A" w:rsidRPr="000816EF" w14:paraId="584C9E8B" w14:textId="77777777">
        <w:tc>
          <w:tcPr>
            <w:tcW w:w="1242" w:type="dxa"/>
          </w:tcPr>
          <w:p w14:paraId="7D1A7E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78F3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2B0F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0033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CED2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5EF8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7024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2814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AE44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8ACF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Недостатки устранены. </w:t>
            </w:r>
          </w:p>
        </w:tc>
      </w:tr>
      <w:tr w:rsidR="005D4A8A" w:rsidRPr="000816EF" w14:paraId="4334F2C1" w14:textId="77777777">
        <w:tc>
          <w:tcPr>
            <w:tcW w:w="1242" w:type="dxa"/>
          </w:tcPr>
          <w:p w14:paraId="0E6B1D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6228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BD20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994A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D883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35DE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B278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B67E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2A39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DAF6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 апреле передан</w:t>
            </w:r>
          </w:p>
        </w:tc>
      </w:tr>
      <w:tr w:rsidR="005D4A8A" w:rsidRPr="000816EF" w14:paraId="168CCB96" w14:textId="77777777">
        <w:tc>
          <w:tcPr>
            <w:tcW w:w="1242" w:type="dxa"/>
          </w:tcPr>
          <w:p w14:paraId="6151B5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B26B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D247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001A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1010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66E6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B362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DDA8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9A95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6675D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гос. испытания вторично.</w:t>
            </w:r>
          </w:p>
        </w:tc>
      </w:tr>
      <w:tr w:rsidR="005D4A8A" w:rsidRPr="000816EF" w14:paraId="18D50743" w14:textId="77777777">
        <w:tc>
          <w:tcPr>
            <w:tcW w:w="1242" w:type="dxa"/>
          </w:tcPr>
          <w:p w14:paraId="326B00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МДР-5</w:t>
            </w:r>
          </w:p>
        </w:tc>
        <w:tc>
          <w:tcPr>
            <w:tcW w:w="851" w:type="dxa"/>
          </w:tcPr>
          <w:p w14:paraId="4E0B75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II.1938г.</w:t>
            </w:r>
          </w:p>
        </w:tc>
        <w:tc>
          <w:tcPr>
            <w:tcW w:w="851" w:type="dxa"/>
          </w:tcPr>
          <w:p w14:paraId="28A750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5CCA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330/4500</w:t>
            </w:r>
          </w:p>
        </w:tc>
        <w:tc>
          <w:tcPr>
            <w:tcW w:w="851" w:type="dxa"/>
          </w:tcPr>
          <w:p w14:paraId="06767D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w:t>
            </w:r>
          </w:p>
        </w:tc>
        <w:tc>
          <w:tcPr>
            <w:tcW w:w="851" w:type="dxa"/>
          </w:tcPr>
          <w:p w14:paraId="0ACAB8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1600/</w:t>
            </w:r>
          </w:p>
        </w:tc>
        <w:tc>
          <w:tcPr>
            <w:tcW w:w="851" w:type="dxa"/>
          </w:tcPr>
          <w:p w14:paraId="1E2095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c>
          <w:tcPr>
            <w:tcW w:w="851" w:type="dxa"/>
          </w:tcPr>
          <w:p w14:paraId="631026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2360</w:t>
            </w:r>
          </w:p>
        </w:tc>
        <w:tc>
          <w:tcPr>
            <w:tcW w:w="851" w:type="dxa"/>
          </w:tcPr>
          <w:p w14:paraId="7D9CEC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486</w:t>
            </w:r>
          </w:p>
        </w:tc>
        <w:tc>
          <w:tcPr>
            <w:tcW w:w="2545" w:type="dxa"/>
          </w:tcPr>
          <w:p w14:paraId="0835F3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МДР-5 в настоящее время</w:t>
            </w:r>
          </w:p>
        </w:tc>
      </w:tr>
      <w:tr w:rsidR="005D4A8A" w:rsidRPr="000816EF" w14:paraId="3D4D6A81" w14:textId="77777777">
        <w:tc>
          <w:tcPr>
            <w:tcW w:w="1242" w:type="dxa"/>
          </w:tcPr>
          <w:p w14:paraId="3F8448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D06C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E94C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3A1D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9846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C280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51" w:type="dxa"/>
          </w:tcPr>
          <w:p w14:paraId="67C233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Шкас</w:t>
            </w:r>
          </w:p>
        </w:tc>
        <w:tc>
          <w:tcPr>
            <w:tcW w:w="851" w:type="dxa"/>
          </w:tcPr>
          <w:p w14:paraId="203591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11D3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0F2CA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проходит заводские</w:t>
            </w:r>
          </w:p>
        </w:tc>
      </w:tr>
      <w:tr w:rsidR="005D4A8A" w:rsidRPr="000816EF" w14:paraId="75BB4F66" w14:textId="77777777">
        <w:tc>
          <w:tcPr>
            <w:tcW w:w="1242" w:type="dxa"/>
          </w:tcPr>
          <w:p w14:paraId="5DFBB0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B6BB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332E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804F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67FD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7ABB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7D89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 1000кг</w:t>
            </w:r>
          </w:p>
        </w:tc>
        <w:tc>
          <w:tcPr>
            <w:tcW w:w="851" w:type="dxa"/>
          </w:tcPr>
          <w:p w14:paraId="6922F7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8D99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C431C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в июне должен</w:t>
            </w:r>
          </w:p>
        </w:tc>
      </w:tr>
      <w:tr w:rsidR="005D4A8A" w:rsidRPr="000816EF" w14:paraId="61983032" w14:textId="77777777">
        <w:tc>
          <w:tcPr>
            <w:tcW w:w="1242" w:type="dxa"/>
          </w:tcPr>
          <w:p w14:paraId="2DE1FF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075C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7E38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3DC4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AB3E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87B6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6080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2B65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DB4D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D2FE6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быть передан на</w:t>
            </w:r>
          </w:p>
        </w:tc>
      </w:tr>
      <w:tr w:rsidR="005D4A8A" w:rsidRPr="000816EF" w14:paraId="442D4975" w14:textId="77777777">
        <w:tc>
          <w:tcPr>
            <w:tcW w:w="1242" w:type="dxa"/>
          </w:tcPr>
          <w:p w14:paraId="267DDB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48BF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DB62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6D7F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B2AE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D33C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B807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0776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6B65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E2F35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задержка</w:t>
            </w:r>
          </w:p>
        </w:tc>
      </w:tr>
      <w:tr w:rsidR="005D4A8A" w:rsidRPr="000816EF" w14:paraId="0908FD1E" w14:textId="77777777">
        <w:tc>
          <w:tcPr>
            <w:tcW w:w="1242" w:type="dxa"/>
          </w:tcPr>
          <w:p w14:paraId="1867F7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8A10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B9AD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448B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B09E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BDAF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00C0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F4DD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D59B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EBB78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произошла из-за зимнего</w:t>
            </w:r>
          </w:p>
        </w:tc>
      </w:tr>
      <w:tr w:rsidR="005D4A8A" w:rsidRPr="000816EF" w14:paraId="18A02B8A" w14:textId="77777777">
        <w:tc>
          <w:tcPr>
            <w:tcW w:w="1242" w:type="dxa"/>
          </w:tcPr>
          <w:p w14:paraId="38E32E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8961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7E76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A139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1EE3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1C0A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C496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DCD3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B879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12021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времени и взрыва баллона с</w:t>
            </w:r>
          </w:p>
        </w:tc>
      </w:tr>
      <w:tr w:rsidR="005D4A8A" w:rsidRPr="000816EF" w14:paraId="466B4ED3" w14:textId="77777777">
        <w:tc>
          <w:tcPr>
            <w:tcW w:w="1242" w:type="dxa"/>
          </w:tcPr>
          <w:p w14:paraId="53B31B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3BC3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C8EF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A388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A71D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28B1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308F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F9E4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BAB9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16B24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сжатым воздухом. Самолет</w:t>
            </w:r>
          </w:p>
        </w:tc>
      </w:tr>
      <w:tr w:rsidR="005D4A8A" w:rsidRPr="000816EF" w14:paraId="67FAF8F5" w14:textId="77777777">
        <w:tc>
          <w:tcPr>
            <w:tcW w:w="1242" w:type="dxa"/>
          </w:tcPr>
          <w:p w14:paraId="1DBBDB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D353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3A9B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65A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AAC2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04D2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196C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6A27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8965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9FDC8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в ремонте.</w:t>
            </w:r>
          </w:p>
        </w:tc>
      </w:tr>
      <w:tr w:rsidR="005D4A8A" w:rsidRPr="000816EF" w14:paraId="7315D48C" w14:textId="77777777">
        <w:tc>
          <w:tcPr>
            <w:tcW w:w="1242" w:type="dxa"/>
          </w:tcPr>
          <w:p w14:paraId="222DC2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МДР-5</w:t>
            </w:r>
          </w:p>
        </w:tc>
        <w:tc>
          <w:tcPr>
            <w:tcW w:w="851" w:type="dxa"/>
          </w:tcPr>
          <w:p w14:paraId="509B8B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II.1938г.</w:t>
            </w:r>
          </w:p>
        </w:tc>
        <w:tc>
          <w:tcPr>
            <w:tcW w:w="851" w:type="dxa"/>
          </w:tcPr>
          <w:p w14:paraId="7A3588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2BF4E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02ED3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F72D8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3E81A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5F2A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E4E6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5CD2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МДР-5 в варианте амфибии</w:t>
            </w:r>
          </w:p>
        </w:tc>
      </w:tr>
      <w:tr w:rsidR="005D4A8A" w:rsidRPr="000816EF" w14:paraId="5AB130A1" w14:textId="77777777">
        <w:tc>
          <w:tcPr>
            <w:tcW w:w="1242" w:type="dxa"/>
          </w:tcPr>
          <w:p w14:paraId="2787ED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экз.</w:t>
            </w:r>
          </w:p>
        </w:tc>
        <w:tc>
          <w:tcPr>
            <w:tcW w:w="851" w:type="dxa"/>
          </w:tcPr>
          <w:p w14:paraId="249C19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96B0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FF09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28DB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6F89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EB91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35BF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02B2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B788C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производстве и срок </w:t>
            </w:r>
          </w:p>
        </w:tc>
      </w:tr>
      <w:tr w:rsidR="005D4A8A" w:rsidRPr="000816EF" w14:paraId="04A8174A" w14:textId="77777777">
        <w:tc>
          <w:tcPr>
            <w:tcW w:w="1242" w:type="dxa"/>
          </w:tcPr>
          <w:p w14:paraId="5AA37F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57C5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52DE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23A8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F178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AC42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85B5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963E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E994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DFBEC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предъявления его по плану -</w:t>
            </w:r>
          </w:p>
        </w:tc>
      </w:tr>
      <w:tr w:rsidR="005D4A8A" w:rsidRPr="000816EF" w14:paraId="065FF324" w14:textId="77777777">
        <w:tc>
          <w:tcPr>
            <w:tcW w:w="1242" w:type="dxa"/>
          </w:tcPr>
          <w:p w14:paraId="3F9221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17B2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38E1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3F3B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E03C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7721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3A10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87E4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67FB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D1AC0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IX.1938 г.</w:t>
            </w:r>
          </w:p>
        </w:tc>
      </w:tr>
      <w:tr w:rsidR="005D4A8A" w:rsidRPr="000816EF" w14:paraId="2E7AFDE5" w14:textId="77777777">
        <w:tc>
          <w:tcPr>
            <w:tcW w:w="1242" w:type="dxa"/>
          </w:tcPr>
          <w:p w14:paraId="29FF6A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Консолидейтед</w:t>
            </w:r>
          </w:p>
        </w:tc>
        <w:tc>
          <w:tcPr>
            <w:tcW w:w="851" w:type="dxa"/>
          </w:tcPr>
          <w:p w14:paraId="46AB09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 г.</w:t>
            </w:r>
          </w:p>
        </w:tc>
        <w:tc>
          <w:tcPr>
            <w:tcW w:w="851" w:type="dxa"/>
          </w:tcPr>
          <w:p w14:paraId="2A89A1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CF967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305/1770</w:t>
            </w:r>
          </w:p>
        </w:tc>
        <w:tc>
          <w:tcPr>
            <w:tcW w:w="851" w:type="dxa"/>
          </w:tcPr>
          <w:p w14:paraId="06FFF6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7620</w:t>
            </w:r>
          </w:p>
        </w:tc>
        <w:tc>
          <w:tcPr>
            <w:tcW w:w="851" w:type="dxa"/>
          </w:tcPr>
          <w:p w14:paraId="249661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51" w:type="dxa"/>
          </w:tcPr>
          <w:p w14:paraId="382EB3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пулемета</w:t>
            </w:r>
          </w:p>
        </w:tc>
        <w:tc>
          <w:tcPr>
            <w:tcW w:w="851" w:type="dxa"/>
          </w:tcPr>
          <w:p w14:paraId="72B638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851" w:type="dxa"/>
          </w:tcPr>
          <w:p w14:paraId="53A4D7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507</w:t>
            </w:r>
          </w:p>
        </w:tc>
        <w:tc>
          <w:tcPr>
            <w:tcW w:w="2545" w:type="dxa"/>
          </w:tcPr>
          <w:p w14:paraId="75D95A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Консолидейтед внедряется в</w:t>
            </w:r>
          </w:p>
        </w:tc>
      </w:tr>
      <w:tr w:rsidR="005D4A8A" w:rsidRPr="000816EF" w14:paraId="724A48B4" w14:textId="77777777">
        <w:tc>
          <w:tcPr>
            <w:tcW w:w="1242" w:type="dxa"/>
          </w:tcPr>
          <w:p w14:paraId="3F6B10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56CF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5BAC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0295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2322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DDC9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8254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пушка</w:t>
            </w:r>
          </w:p>
        </w:tc>
        <w:tc>
          <w:tcPr>
            <w:tcW w:w="851" w:type="dxa"/>
          </w:tcPr>
          <w:p w14:paraId="13FE93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7EC0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19F2B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серию и первый экземпляр</w:t>
            </w:r>
          </w:p>
        </w:tc>
      </w:tr>
      <w:tr w:rsidR="005D4A8A" w:rsidRPr="000816EF" w14:paraId="1846B6FA" w14:textId="77777777">
        <w:tc>
          <w:tcPr>
            <w:tcW w:w="1242" w:type="dxa"/>
          </w:tcPr>
          <w:p w14:paraId="26D40C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E37A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F0B8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DD73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A398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1CC6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0566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 кг</w:t>
            </w:r>
          </w:p>
        </w:tc>
        <w:tc>
          <w:tcPr>
            <w:tcW w:w="851" w:type="dxa"/>
          </w:tcPr>
          <w:p w14:paraId="434667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EB17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BFB71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должен выйти в декабре</w:t>
            </w:r>
          </w:p>
        </w:tc>
      </w:tr>
      <w:tr w:rsidR="005D4A8A" w:rsidRPr="000816EF" w14:paraId="4C5E30C6" w14:textId="77777777">
        <w:tc>
          <w:tcPr>
            <w:tcW w:w="1242" w:type="dxa"/>
          </w:tcPr>
          <w:p w14:paraId="6BE656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8FA4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B399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261B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F433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5ED2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CE9C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4A33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ACE3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4A6C1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1938 г.</w:t>
            </w:r>
          </w:p>
        </w:tc>
      </w:tr>
      <w:tr w:rsidR="005D4A8A" w:rsidRPr="000816EF" w14:paraId="23C38942" w14:textId="77777777">
        <w:tc>
          <w:tcPr>
            <w:tcW w:w="1242" w:type="dxa"/>
          </w:tcPr>
          <w:p w14:paraId="5481F1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МБР-6</w:t>
            </w:r>
          </w:p>
        </w:tc>
        <w:tc>
          <w:tcPr>
            <w:tcW w:w="851" w:type="dxa"/>
          </w:tcPr>
          <w:p w14:paraId="180C20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43E50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59C83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07C0E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24AF4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0868E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52540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121E5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w:t>
            </w:r>
          </w:p>
        </w:tc>
        <w:tc>
          <w:tcPr>
            <w:tcW w:w="2545" w:type="dxa"/>
          </w:tcPr>
          <w:p w14:paraId="2C7BC8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МБР-6 прекращен</w:t>
            </w:r>
          </w:p>
        </w:tc>
      </w:tr>
      <w:tr w:rsidR="005D4A8A" w:rsidRPr="000816EF" w14:paraId="6F7AFD69" w14:textId="77777777">
        <w:tc>
          <w:tcPr>
            <w:tcW w:w="1242" w:type="dxa"/>
          </w:tcPr>
          <w:p w14:paraId="1F7576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4293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1FA8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8E1F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5804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C361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78C4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193F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A7AE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8CF30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проектированием так как</w:t>
            </w:r>
          </w:p>
        </w:tc>
      </w:tr>
      <w:tr w:rsidR="005D4A8A" w:rsidRPr="000816EF" w14:paraId="531BF2C2" w14:textId="77777777">
        <w:tc>
          <w:tcPr>
            <w:tcW w:w="1242" w:type="dxa"/>
          </w:tcPr>
          <w:p w14:paraId="5C5890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9E9D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1105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1454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0C06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4F4D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667C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B45B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2DA7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A9221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не был принят УМС.</w:t>
            </w:r>
          </w:p>
        </w:tc>
      </w:tr>
      <w:tr w:rsidR="005D4A8A" w:rsidRPr="000816EF" w14:paraId="1860DBB8" w14:textId="77777777">
        <w:tc>
          <w:tcPr>
            <w:tcW w:w="1242" w:type="dxa"/>
          </w:tcPr>
          <w:p w14:paraId="723CCC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851" w:type="dxa"/>
          </w:tcPr>
          <w:p w14:paraId="217B44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F306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3C18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77A4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FDFA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8960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481D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51" w:type="dxa"/>
          </w:tcPr>
          <w:p w14:paraId="528DE8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4721</w:t>
            </w:r>
          </w:p>
        </w:tc>
        <w:tc>
          <w:tcPr>
            <w:tcW w:w="2545" w:type="dxa"/>
          </w:tcPr>
          <w:p w14:paraId="2917FD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66AE85E" w14:textId="77777777">
        <w:tc>
          <w:tcPr>
            <w:tcW w:w="1242" w:type="dxa"/>
          </w:tcPr>
          <w:p w14:paraId="56D9D5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завода N 45 Четвериков</w:t>
            </w:r>
          </w:p>
        </w:tc>
        <w:tc>
          <w:tcPr>
            <w:tcW w:w="851" w:type="dxa"/>
          </w:tcPr>
          <w:p w14:paraId="7DCDFC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6EEC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7B35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BEF7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1808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FECC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051E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7BC8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2CFBB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BEDB329" w14:textId="77777777">
        <w:tc>
          <w:tcPr>
            <w:tcW w:w="1242" w:type="dxa"/>
          </w:tcPr>
          <w:p w14:paraId="3E613E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МДР-6-1-ый</w:t>
            </w:r>
          </w:p>
        </w:tc>
        <w:tc>
          <w:tcPr>
            <w:tcW w:w="851" w:type="dxa"/>
          </w:tcPr>
          <w:p w14:paraId="33B06A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III-1938</w:t>
            </w:r>
          </w:p>
        </w:tc>
        <w:tc>
          <w:tcPr>
            <w:tcW w:w="851" w:type="dxa"/>
          </w:tcPr>
          <w:p w14:paraId="120385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C2C2D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350-380/</w:t>
            </w:r>
          </w:p>
        </w:tc>
        <w:tc>
          <w:tcPr>
            <w:tcW w:w="851" w:type="dxa"/>
          </w:tcPr>
          <w:p w14:paraId="35E586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8-850</w:t>
            </w:r>
          </w:p>
        </w:tc>
        <w:tc>
          <w:tcPr>
            <w:tcW w:w="851" w:type="dxa"/>
          </w:tcPr>
          <w:p w14:paraId="41641B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51" w:type="dxa"/>
          </w:tcPr>
          <w:p w14:paraId="388B9D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w:t>
            </w:r>
          </w:p>
        </w:tc>
        <w:tc>
          <w:tcPr>
            <w:tcW w:w="851" w:type="dxa"/>
          </w:tcPr>
          <w:p w14:paraId="5F33A3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w:t>
            </w:r>
          </w:p>
        </w:tc>
        <w:tc>
          <w:tcPr>
            <w:tcW w:w="851" w:type="dxa"/>
          </w:tcPr>
          <w:p w14:paraId="5B0A3C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844</w:t>
            </w:r>
          </w:p>
        </w:tc>
        <w:tc>
          <w:tcPr>
            <w:tcW w:w="2545" w:type="dxa"/>
          </w:tcPr>
          <w:p w14:paraId="32B9C6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МДР-6 заканчивает</w:t>
            </w:r>
          </w:p>
        </w:tc>
      </w:tr>
      <w:tr w:rsidR="005D4A8A" w:rsidRPr="000816EF" w14:paraId="203CA913" w14:textId="77777777">
        <w:tc>
          <w:tcPr>
            <w:tcW w:w="1242" w:type="dxa"/>
          </w:tcPr>
          <w:p w14:paraId="08FEF8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8F05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E0A2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D3C4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w:t>
            </w:r>
          </w:p>
        </w:tc>
        <w:tc>
          <w:tcPr>
            <w:tcW w:w="851" w:type="dxa"/>
          </w:tcPr>
          <w:p w14:paraId="3421B8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BE11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51" w:type="dxa"/>
          </w:tcPr>
          <w:p w14:paraId="72B693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1200кг бомб</w:t>
            </w:r>
          </w:p>
        </w:tc>
        <w:tc>
          <w:tcPr>
            <w:tcW w:w="851" w:type="dxa"/>
          </w:tcPr>
          <w:p w14:paraId="613C92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D61A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FB14F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заводские испытания и в</w:t>
            </w:r>
          </w:p>
        </w:tc>
      </w:tr>
      <w:tr w:rsidR="005D4A8A" w:rsidRPr="000816EF" w14:paraId="434F209C" w14:textId="77777777">
        <w:tc>
          <w:tcPr>
            <w:tcW w:w="1242" w:type="dxa"/>
          </w:tcPr>
          <w:p w14:paraId="522EFE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F170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7FB9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FACE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DBFC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8370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7486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49A6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80B8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F3870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июне с.г. будет передан на</w:t>
            </w:r>
          </w:p>
        </w:tc>
      </w:tr>
      <w:tr w:rsidR="005D4A8A" w:rsidRPr="000816EF" w14:paraId="2C96CC08" w14:textId="77777777">
        <w:tc>
          <w:tcPr>
            <w:tcW w:w="1242" w:type="dxa"/>
          </w:tcPr>
          <w:p w14:paraId="4DA2D5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МДР-6-2-ой</w:t>
            </w:r>
          </w:p>
        </w:tc>
        <w:tc>
          <w:tcPr>
            <w:tcW w:w="851" w:type="dxa"/>
          </w:tcPr>
          <w:p w14:paraId="7ADF4E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IX.38г.</w:t>
            </w:r>
          </w:p>
        </w:tc>
        <w:tc>
          <w:tcPr>
            <w:tcW w:w="851" w:type="dxa"/>
          </w:tcPr>
          <w:p w14:paraId="63C74A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F793A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8B95C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A126B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FC1C4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78DBF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850</w:t>
            </w:r>
          </w:p>
        </w:tc>
        <w:tc>
          <w:tcPr>
            <w:tcW w:w="851" w:type="dxa"/>
          </w:tcPr>
          <w:p w14:paraId="73EE69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w:t>
            </w:r>
          </w:p>
        </w:tc>
        <w:tc>
          <w:tcPr>
            <w:tcW w:w="2545" w:type="dxa"/>
          </w:tcPr>
          <w:p w14:paraId="1C4560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Показал</w:t>
            </w:r>
          </w:p>
        </w:tc>
      </w:tr>
      <w:tr w:rsidR="005D4A8A" w:rsidRPr="000816EF" w14:paraId="7BE7BFD8" w14:textId="77777777">
        <w:tc>
          <w:tcPr>
            <w:tcW w:w="1242" w:type="dxa"/>
          </w:tcPr>
          <w:p w14:paraId="301E26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BA9C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1E8F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6129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8005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705D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C17C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DDC6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13EF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D49F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хорошие летные данные,</w:t>
            </w:r>
          </w:p>
        </w:tc>
      </w:tr>
      <w:tr w:rsidR="005D4A8A" w:rsidRPr="000816EF" w14:paraId="224D5DC5" w14:textId="77777777">
        <w:tc>
          <w:tcPr>
            <w:tcW w:w="1242" w:type="dxa"/>
          </w:tcPr>
          <w:p w14:paraId="04B7AB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Эксперимент.</w:t>
            </w:r>
          </w:p>
        </w:tc>
        <w:tc>
          <w:tcPr>
            <w:tcW w:w="851" w:type="dxa"/>
          </w:tcPr>
          <w:p w14:paraId="15465A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71DB0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91152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89C48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E9917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237C7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0FAA7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235</w:t>
            </w:r>
          </w:p>
        </w:tc>
        <w:tc>
          <w:tcPr>
            <w:tcW w:w="851" w:type="dxa"/>
          </w:tcPr>
          <w:p w14:paraId="1AF001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241</w:t>
            </w:r>
          </w:p>
        </w:tc>
        <w:tc>
          <w:tcPr>
            <w:tcW w:w="2545" w:type="dxa"/>
          </w:tcPr>
          <w:p w14:paraId="046E9B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укладывающиеся в</w:t>
            </w:r>
          </w:p>
        </w:tc>
      </w:tr>
      <w:tr w:rsidR="005D4A8A" w:rsidRPr="000816EF" w14:paraId="3DADEB36" w14:textId="77777777">
        <w:tc>
          <w:tcPr>
            <w:tcW w:w="1242" w:type="dxa"/>
          </w:tcPr>
          <w:p w14:paraId="0D1318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c>
          <w:tcPr>
            <w:tcW w:w="851" w:type="dxa"/>
          </w:tcPr>
          <w:p w14:paraId="30A92A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CF9B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88CB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EA4F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F81D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9D9A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2E69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7F52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C7CE0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требования. Второй</w:t>
            </w:r>
          </w:p>
        </w:tc>
      </w:tr>
      <w:tr w:rsidR="005D4A8A" w:rsidRPr="000816EF" w14:paraId="7C3E93B5" w14:textId="77777777">
        <w:tc>
          <w:tcPr>
            <w:tcW w:w="1242" w:type="dxa"/>
          </w:tcPr>
          <w:p w14:paraId="54253F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F188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0223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0986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86E3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D6BB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D4AF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6595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33E4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9DF72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экземпляр в постройке.</w:t>
            </w:r>
          </w:p>
        </w:tc>
      </w:tr>
      <w:tr w:rsidR="005D4A8A" w:rsidRPr="000816EF" w14:paraId="5DCB21FE" w14:textId="77777777">
        <w:tc>
          <w:tcPr>
            <w:tcW w:w="1242" w:type="dxa"/>
          </w:tcPr>
          <w:p w14:paraId="07B590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7726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0136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85CA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AC0F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CE1D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439C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E510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C8AF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DF9A8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Отсутствие нужных кадров,</w:t>
            </w:r>
          </w:p>
        </w:tc>
      </w:tr>
      <w:tr w:rsidR="005D4A8A" w:rsidRPr="000816EF" w14:paraId="372927E8" w14:textId="77777777">
        <w:tc>
          <w:tcPr>
            <w:tcW w:w="1242" w:type="dxa"/>
          </w:tcPr>
          <w:p w14:paraId="54E3EF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6C56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41CE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8F2B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764C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6F4C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D37D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7760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B921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458A1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материалов и моторов М-62</w:t>
            </w:r>
          </w:p>
        </w:tc>
      </w:tr>
      <w:tr w:rsidR="005D4A8A" w:rsidRPr="000816EF" w14:paraId="497CFE9B" w14:textId="77777777">
        <w:tc>
          <w:tcPr>
            <w:tcW w:w="1242" w:type="dxa"/>
          </w:tcPr>
          <w:p w14:paraId="40ECB1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5D44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2A39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FB10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C54A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B611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C4EB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841D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65DB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48FBE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задерживает работу.</w:t>
            </w:r>
          </w:p>
        </w:tc>
      </w:tr>
      <w:tr w:rsidR="005D4A8A" w:rsidRPr="000816EF" w14:paraId="13F288BE" w14:textId="77777777">
        <w:tc>
          <w:tcPr>
            <w:tcW w:w="1242" w:type="dxa"/>
          </w:tcPr>
          <w:p w14:paraId="5B4050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53C6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F4C9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D553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F425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3CD2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65A1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F42E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1685</w:t>
            </w:r>
          </w:p>
        </w:tc>
        <w:tc>
          <w:tcPr>
            <w:tcW w:w="851" w:type="dxa"/>
          </w:tcPr>
          <w:p w14:paraId="009C45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1216</w:t>
            </w:r>
          </w:p>
        </w:tc>
        <w:tc>
          <w:tcPr>
            <w:tcW w:w="2545" w:type="dxa"/>
          </w:tcPr>
          <w:p w14:paraId="0615F8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98B4AD2" w14:textId="77777777">
        <w:tc>
          <w:tcPr>
            <w:tcW w:w="1242" w:type="dxa"/>
          </w:tcPr>
          <w:p w14:paraId="5A748D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АРК-3</w:t>
            </w:r>
          </w:p>
        </w:tc>
        <w:tc>
          <w:tcPr>
            <w:tcW w:w="851" w:type="dxa"/>
          </w:tcPr>
          <w:p w14:paraId="446922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VIII-37г.</w:t>
            </w:r>
          </w:p>
        </w:tc>
        <w:tc>
          <w:tcPr>
            <w:tcW w:w="851" w:type="dxa"/>
          </w:tcPr>
          <w:p w14:paraId="104D5E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33A39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305/2100</w:t>
            </w:r>
          </w:p>
        </w:tc>
        <w:tc>
          <w:tcPr>
            <w:tcW w:w="851" w:type="dxa"/>
          </w:tcPr>
          <w:p w14:paraId="6BACC2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7900</w:t>
            </w:r>
          </w:p>
        </w:tc>
        <w:tc>
          <w:tcPr>
            <w:tcW w:w="851" w:type="dxa"/>
          </w:tcPr>
          <w:p w14:paraId="5DA7F9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51" w:type="dxa"/>
          </w:tcPr>
          <w:p w14:paraId="101573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w:t>
            </w:r>
          </w:p>
        </w:tc>
        <w:tc>
          <w:tcPr>
            <w:tcW w:w="851" w:type="dxa"/>
          </w:tcPr>
          <w:p w14:paraId="220AEF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316</w:t>
            </w:r>
          </w:p>
        </w:tc>
        <w:tc>
          <w:tcPr>
            <w:tcW w:w="851" w:type="dxa"/>
          </w:tcPr>
          <w:p w14:paraId="189C8C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338</w:t>
            </w:r>
          </w:p>
        </w:tc>
        <w:tc>
          <w:tcPr>
            <w:tcW w:w="2545" w:type="dxa"/>
          </w:tcPr>
          <w:p w14:paraId="48C1B0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АРК-3 в 1937 году, во время</w:t>
            </w:r>
          </w:p>
        </w:tc>
      </w:tr>
      <w:tr w:rsidR="005D4A8A" w:rsidRPr="000816EF" w14:paraId="7D9314C5" w14:textId="77777777">
        <w:tc>
          <w:tcPr>
            <w:tcW w:w="1242" w:type="dxa"/>
          </w:tcPr>
          <w:p w14:paraId="7FC236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AA03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64D6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8CFD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F8F4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BE58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476B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EAC6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CFE7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2F35F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испытаний, по вине пилота</w:t>
            </w:r>
          </w:p>
        </w:tc>
      </w:tr>
      <w:tr w:rsidR="005D4A8A" w:rsidRPr="000816EF" w14:paraId="1FBC33B3" w14:textId="77777777">
        <w:tc>
          <w:tcPr>
            <w:tcW w:w="1242" w:type="dxa"/>
          </w:tcPr>
          <w:p w14:paraId="0E90C4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D5E5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C328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0330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6A66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F07E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2304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7F56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3783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CF67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потерпел аварию. Выпущен</w:t>
            </w:r>
          </w:p>
        </w:tc>
      </w:tr>
      <w:tr w:rsidR="005D4A8A" w:rsidRPr="000816EF" w14:paraId="370F59DF" w14:textId="77777777">
        <w:tc>
          <w:tcPr>
            <w:tcW w:w="1242" w:type="dxa"/>
          </w:tcPr>
          <w:p w14:paraId="12180B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74A3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ADFB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93E1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2CFF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4319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4878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5674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C7DB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73714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головной серийный самолет </w:t>
            </w:r>
          </w:p>
        </w:tc>
      </w:tr>
      <w:tr w:rsidR="005D4A8A" w:rsidRPr="000816EF" w14:paraId="3EEAA3D3" w14:textId="77777777">
        <w:tc>
          <w:tcPr>
            <w:tcW w:w="1242" w:type="dxa"/>
          </w:tcPr>
          <w:p w14:paraId="62F79C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34ED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8BF1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B9E3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5B62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EC1B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F0F3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C23C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9C7F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DD90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пассажирском варианте;</w:t>
            </w:r>
          </w:p>
        </w:tc>
      </w:tr>
      <w:tr w:rsidR="005D4A8A" w:rsidRPr="000816EF" w14:paraId="169CEED5" w14:textId="77777777">
        <w:tc>
          <w:tcPr>
            <w:tcW w:w="1242" w:type="dxa"/>
          </w:tcPr>
          <w:p w14:paraId="4A9B9C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C587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F30E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8F94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5210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58C9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3EA3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20DB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91C0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39A6E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передается на </w:t>
            </w:r>
          </w:p>
        </w:tc>
      </w:tr>
      <w:tr w:rsidR="005D4A8A" w:rsidRPr="000816EF" w14:paraId="7FABABD2" w14:textId="77777777">
        <w:tc>
          <w:tcPr>
            <w:tcW w:w="1242" w:type="dxa"/>
          </w:tcPr>
          <w:p w14:paraId="1D8318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4541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EB38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F2D5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E24E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DAE6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B694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7727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29DD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A349E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государственные испытания</w:t>
            </w:r>
          </w:p>
        </w:tc>
      </w:tr>
      <w:tr w:rsidR="005D4A8A" w:rsidRPr="000816EF" w14:paraId="7E66F9B8" w14:textId="77777777">
        <w:tc>
          <w:tcPr>
            <w:tcW w:w="1242" w:type="dxa"/>
          </w:tcPr>
          <w:p w14:paraId="77EBA2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Ремонтные</w:t>
            </w:r>
          </w:p>
        </w:tc>
        <w:tc>
          <w:tcPr>
            <w:tcW w:w="851" w:type="dxa"/>
          </w:tcPr>
          <w:p w14:paraId="25BD7B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146F5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A3208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C6A8D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ED446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0A137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3EE24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2098D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222</w:t>
            </w:r>
          </w:p>
        </w:tc>
        <w:tc>
          <w:tcPr>
            <w:tcW w:w="2545" w:type="dxa"/>
          </w:tcPr>
          <w:p w14:paraId="7378DA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B2CF89B" w14:textId="77777777">
        <w:tc>
          <w:tcPr>
            <w:tcW w:w="1242" w:type="dxa"/>
          </w:tcPr>
          <w:p w14:paraId="4F86F5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c>
          <w:tcPr>
            <w:tcW w:w="851" w:type="dxa"/>
          </w:tcPr>
          <w:p w14:paraId="0783A6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8B05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567B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CA61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FF3E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14AE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64C5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FE03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8CA12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B0A1FD7" w14:textId="77777777">
        <w:tc>
          <w:tcPr>
            <w:tcW w:w="1242" w:type="dxa"/>
          </w:tcPr>
          <w:p w14:paraId="274A03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851" w:type="dxa"/>
          </w:tcPr>
          <w:p w14:paraId="5D7965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357D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2A4A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7E81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2B57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D424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8517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2001</w:t>
            </w:r>
          </w:p>
        </w:tc>
        <w:tc>
          <w:tcPr>
            <w:tcW w:w="851" w:type="dxa"/>
          </w:tcPr>
          <w:p w14:paraId="2FD4F7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1777</w:t>
            </w:r>
          </w:p>
        </w:tc>
        <w:tc>
          <w:tcPr>
            <w:tcW w:w="2545" w:type="dxa"/>
          </w:tcPr>
          <w:p w14:paraId="182F56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5CB096F" w14:textId="77777777">
        <w:tc>
          <w:tcPr>
            <w:tcW w:w="1242" w:type="dxa"/>
          </w:tcPr>
          <w:p w14:paraId="7E7461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84</w:t>
            </w:r>
          </w:p>
        </w:tc>
        <w:tc>
          <w:tcPr>
            <w:tcW w:w="851" w:type="dxa"/>
          </w:tcPr>
          <w:p w14:paraId="51DFC3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4EC1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6DC1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A022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5AF2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0FA9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D45E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4AFE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0130C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00E3A8" w14:textId="77777777">
        <w:tc>
          <w:tcPr>
            <w:tcW w:w="1242" w:type="dxa"/>
          </w:tcPr>
          <w:p w14:paraId="0935DB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Дуглас ДС-3</w:t>
            </w:r>
          </w:p>
        </w:tc>
        <w:tc>
          <w:tcPr>
            <w:tcW w:w="851" w:type="dxa"/>
          </w:tcPr>
          <w:p w14:paraId="721FFB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XII.38г.</w:t>
            </w:r>
          </w:p>
        </w:tc>
        <w:tc>
          <w:tcPr>
            <w:tcW w:w="851" w:type="dxa"/>
          </w:tcPr>
          <w:p w14:paraId="4FF0D5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53503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341/1770</w:t>
            </w:r>
          </w:p>
        </w:tc>
        <w:tc>
          <w:tcPr>
            <w:tcW w:w="851" w:type="dxa"/>
          </w:tcPr>
          <w:p w14:paraId="3DD08B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7350</w:t>
            </w:r>
          </w:p>
        </w:tc>
        <w:tc>
          <w:tcPr>
            <w:tcW w:w="851" w:type="dxa"/>
          </w:tcPr>
          <w:p w14:paraId="047E6B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3150</w:t>
            </w:r>
          </w:p>
        </w:tc>
        <w:tc>
          <w:tcPr>
            <w:tcW w:w="851" w:type="dxa"/>
          </w:tcPr>
          <w:p w14:paraId="00E6B1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D40D1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51" w:type="dxa"/>
          </w:tcPr>
          <w:p w14:paraId="2AB12F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825</w:t>
            </w:r>
          </w:p>
        </w:tc>
        <w:tc>
          <w:tcPr>
            <w:tcW w:w="2545" w:type="dxa"/>
          </w:tcPr>
          <w:p w14:paraId="6A81DC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ДС-3 внедряется в серию.</w:t>
            </w:r>
          </w:p>
        </w:tc>
      </w:tr>
      <w:tr w:rsidR="005D4A8A" w:rsidRPr="000816EF" w14:paraId="4A91BD96" w14:textId="77777777">
        <w:tc>
          <w:tcPr>
            <w:tcW w:w="1242" w:type="dxa"/>
          </w:tcPr>
          <w:p w14:paraId="242A55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29CA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58B8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A94C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E7B4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FE6D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BBF0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04CF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A421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9A99A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Разрабатываются чертежи, </w:t>
            </w:r>
          </w:p>
        </w:tc>
      </w:tr>
      <w:tr w:rsidR="005D4A8A" w:rsidRPr="000816EF" w14:paraId="3EDBF51B" w14:textId="77777777">
        <w:tc>
          <w:tcPr>
            <w:tcW w:w="1242" w:type="dxa"/>
          </w:tcPr>
          <w:p w14:paraId="54230B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6E5F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5C51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AF3B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8D1F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10FF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28D1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09C3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B0B3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8ED9E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шаблоны, плазы,</w:t>
            </w:r>
          </w:p>
        </w:tc>
      </w:tr>
      <w:tr w:rsidR="005D4A8A" w:rsidRPr="000816EF" w14:paraId="519129CB" w14:textId="77777777">
        <w:tc>
          <w:tcPr>
            <w:tcW w:w="1242" w:type="dxa"/>
          </w:tcPr>
          <w:p w14:paraId="1756E5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9EE2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6B83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A0D8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A1BB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A1E7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40AB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F523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6509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719BD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приспособления и идет </w:t>
            </w:r>
          </w:p>
        </w:tc>
      </w:tr>
      <w:tr w:rsidR="005D4A8A" w:rsidRPr="000816EF" w14:paraId="0899C8C8" w14:textId="77777777">
        <w:tc>
          <w:tcPr>
            <w:tcW w:w="1242" w:type="dxa"/>
          </w:tcPr>
          <w:p w14:paraId="48FD2F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1B05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A9DB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4B8E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9FA2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204F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971B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02E4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0427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5980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w:t>
            </w:r>
          </w:p>
        </w:tc>
      </w:tr>
      <w:tr w:rsidR="005D4A8A" w:rsidRPr="000816EF" w14:paraId="6531EE88" w14:textId="77777777">
        <w:tc>
          <w:tcPr>
            <w:tcW w:w="1242" w:type="dxa"/>
          </w:tcPr>
          <w:p w14:paraId="0EB856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Л-5</w:t>
            </w:r>
          </w:p>
        </w:tc>
        <w:tc>
          <w:tcPr>
            <w:tcW w:w="851" w:type="dxa"/>
          </w:tcPr>
          <w:p w14:paraId="50DF49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V.1937г.</w:t>
            </w:r>
          </w:p>
        </w:tc>
        <w:tc>
          <w:tcPr>
            <w:tcW w:w="851" w:type="dxa"/>
          </w:tcPr>
          <w:p w14:paraId="211D5B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E5DC6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c>
          <w:tcPr>
            <w:tcW w:w="851" w:type="dxa"/>
          </w:tcPr>
          <w:p w14:paraId="6EA66F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21570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B85A4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10DBC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1569</w:t>
            </w:r>
          </w:p>
        </w:tc>
        <w:tc>
          <w:tcPr>
            <w:tcW w:w="851" w:type="dxa"/>
          </w:tcPr>
          <w:p w14:paraId="27067E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1823</w:t>
            </w:r>
          </w:p>
        </w:tc>
        <w:tc>
          <w:tcPr>
            <w:tcW w:w="2545" w:type="dxa"/>
          </w:tcPr>
          <w:p w14:paraId="3F1D61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Л-5 предъявлен во время.</w:t>
            </w:r>
          </w:p>
        </w:tc>
      </w:tr>
      <w:tr w:rsidR="005D4A8A" w:rsidRPr="000816EF" w14:paraId="29F86C60" w14:textId="77777777">
        <w:tc>
          <w:tcPr>
            <w:tcW w:w="1242" w:type="dxa"/>
          </w:tcPr>
          <w:p w14:paraId="4798D2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(Левков)</w:t>
            </w:r>
          </w:p>
        </w:tc>
        <w:tc>
          <w:tcPr>
            <w:tcW w:w="851" w:type="dxa"/>
          </w:tcPr>
          <w:p w14:paraId="4CC276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53D0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6C72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7EAF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110C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100B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8AB1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D476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ECAED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Прошла предварительные</w:t>
            </w:r>
          </w:p>
        </w:tc>
      </w:tr>
      <w:tr w:rsidR="005D4A8A" w:rsidRPr="000816EF" w14:paraId="1024EDDB" w14:textId="77777777">
        <w:tc>
          <w:tcPr>
            <w:tcW w:w="1242" w:type="dxa"/>
          </w:tcPr>
          <w:p w14:paraId="3A6260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25FF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C91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D94E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A026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00E2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F4A0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CD3D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B91B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85216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w:t>
            </w:r>
          </w:p>
        </w:tc>
      </w:tr>
      <w:tr w:rsidR="005D4A8A" w:rsidRPr="000816EF" w14:paraId="48167FC2" w14:textId="77777777">
        <w:tc>
          <w:tcPr>
            <w:tcW w:w="1242" w:type="dxa"/>
          </w:tcPr>
          <w:p w14:paraId="73C5AB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40BA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3D3F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C9DD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3260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B695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8850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77BF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073C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99B5B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удовлетворительно.</w:t>
            </w:r>
          </w:p>
        </w:tc>
      </w:tr>
      <w:tr w:rsidR="005D4A8A" w:rsidRPr="000816EF" w14:paraId="39FEA372" w14:textId="77777777">
        <w:tc>
          <w:tcPr>
            <w:tcW w:w="1242" w:type="dxa"/>
          </w:tcPr>
          <w:p w14:paraId="22301A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7A74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D6D5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DB1E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396F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7916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4E6E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EA21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0734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C62EB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устранить</w:t>
            </w:r>
          </w:p>
        </w:tc>
      </w:tr>
      <w:tr w:rsidR="005D4A8A" w:rsidRPr="000816EF" w14:paraId="6A46B613" w14:textId="77777777">
        <w:tc>
          <w:tcPr>
            <w:tcW w:w="1242" w:type="dxa"/>
          </w:tcPr>
          <w:p w14:paraId="78D12E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EEAF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C3A9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39C8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DACD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18E8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903C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7943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1643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92562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неустойчивость пути и </w:t>
            </w:r>
          </w:p>
        </w:tc>
      </w:tr>
      <w:tr w:rsidR="005D4A8A" w:rsidRPr="000816EF" w14:paraId="6A1D2926" w14:textId="77777777">
        <w:tc>
          <w:tcPr>
            <w:tcW w:w="1242" w:type="dxa"/>
          </w:tcPr>
          <w:p w14:paraId="35C3D8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458E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6641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E573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809D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3959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3459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6B21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EF54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18017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оборудовать торпедным</w:t>
            </w:r>
          </w:p>
        </w:tc>
      </w:tr>
      <w:tr w:rsidR="005D4A8A" w:rsidRPr="000816EF" w14:paraId="77B2DD19" w14:textId="77777777">
        <w:tc>
          <w:tcPr>
            <w:tcW w:w="1242" w:type="dxa"/>
          </w:tcPr>
          <w:p w14:paraId="7BC07A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210A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AD2B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66A0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3598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3770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F2C3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48BB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5E60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AA003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хозяйством. Работа сильно</w:t>
            </w:r>
          </w:p>
        </w:tc>
      </w:tr>
      <w:tr w:rsidR="005D4A8A" w:rsidRPr="000816EF" w14:paraId="631E964D" w14:textId="77777777">
        <w:tc>
          <w:tcPr>
            <w:tcW w:w="1242" w:type="dxa"/>
          </w:tcPr>
          <w:p w14:paraId="23D910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5EBB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5E9C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B207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CF73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94ED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78FE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C1DD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4E8F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BF00C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задержалась из-за</w:t>
            </w:r>
          </w:p>
        </w:tc>
      </w:tr>
      <w:tr w:rsidR="005D4A8A" w:rsidRPr="000816EF" w14:paraId="417DB070" w14:textId="77777777">
        <w:tc>
          <w:tcPr>
            <w:tcW w:w="1242" w:type="dxa"/>
          </w:tcPr>
          <w:p w14:paraId="2778E5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02D4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91DA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66DE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66E3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400B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F95C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6AA2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F678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F82A1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неопределенности базы.</w:t>
            </w:r>
          </w:p>
        </w:tc>
      </w:tr>
      <w:tr w:rsidR="005D4A8A" w:rsidRPr="000816EF" w14:paraId="1B43E15C" w14:textId="77777777">
        <w:tc>
          <w:tcPr>
            <w:tcW w:w="1242" w:type="dxa"/>
          </w:tcPr>
          <w:p w14:paraId="0DE694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Л-1, Л-6, Л-8,</w:t>
            </w:r>
          </w:p>
        </w:tc>
        <w:tc>
          <w:tcPr>
            <w:tcW w:w="851" w:type="dxa"/>
          </w:tcPr>
          <w:p w14:paraId="61D513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65E31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69415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9FA70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7C505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C7A0B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10A11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1131</w:t>
            </w:r>
          </w:p>
        </w:tc>
        <w:tc>
          <w:tcPr>
            <w:tcW w:w="851" w:type="dxa"/>
          </w:tcPr>
          <w:p w14:paraId="4A535E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1451</w:t>
            </w:r>
          </w:p>
        </w:tc>
        <w:tc>
          <w:tcPr>
            <w:tcW w:w="2545" w:type="dxa"/>
          </w:tcPr>
          <w:p w14:paraId="7B5C34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временно вопрос</w:t>
            </w:r>
          </w:p>
        </w:tc>
      </w:tr>
      <w:tr w:rsidR="005D4A8A" w:rsidRPr="000816EF" w14:paraId="66847B16" w14:textId="77777777">
        <w:tc>
          <w:tcPr>
            <w:tcW w:w="1242" w:type="dxa"/>
          </w:tcPr>
          <w:p w14:paraId="162935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Л-4 (Левков)</w:t>
            </w:r>
          </w:p>
        </w:tc>
        <w:tc>
          <w:tcPr>
            <w:tcW w:w="851" w:type="dxa"/>
          </w:tcPr>
          <w:p w14:paraId="45F845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97D2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7EE1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9752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344E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AF06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A2B9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BC39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BEDA2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 по производству на</w:t>
            </w:r>
          </w:p>
        </w:tc>
      </w:tr>
      <w:tr w:rsidR="005D4A8A" w:rsidRPr="000816EF" w14:paraId="61A5B4E8" w14:textId="77777777">
        <w:tc>
          <w:tcPr>
            <w:tcW w:w="1242" w:type="dxa"/>
          </w:tcPr>
          <w:p w14:paraId="0372E6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F6A3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D9DF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697A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98F1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6A0C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6E1B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308C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8493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12B35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заводе Марти, а по Констр.</w:t>
            </w:r>
          </w:p>
        </w:tc>
      </w:tr>
      <w:tr w:rsidR="005D4A8A" w:rsidRPr="000816EF" w14:paraId="5EAFC190" w14:textId="77777777">
        <w:tc>
          <w:tcPr>
            <w:tcW w:w="1242" w:type="dxa"/>
          </w:tcPr>
          <w:p w14:paraId="2D1A03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F2AF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3F10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7840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549B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DBD2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2A6F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FBC5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E1BB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DD565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Бюро на зав. N 84.</w:t>
            </w:r>
          </w:p>
        </w:tc>
      </w:tr>
      <w:tr w:rsidR="005D4A8A" w:rsidRPr="000816EF" w14:paraId="2896F983" w14:textId="77777777">
        <w:tc>
          <w:tcPr>
            <w:tcW w:w="1242" w:type="dxa"/>
          </w:tcPr>
          <w:p w14:paraId="17A1AB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по работам Левкова:</w:t>
            </w:r>
          </w:p>
        </w:tc>
        <w:tc>
          <w:tcPr>
            <w:tcW w:w="851" w:type="dxa"/>
          </w:tcPr>
          <w:p w14:paraId="304970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6BF1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2903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8267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C65F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4392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5423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2700</w:t>
            </w:r>
          </w:p>
        </w:tc>
        <w:tc>
          <w:tcPr>
            <w:tcW w:w="851" w:type="dxa"/>
          </w:tcPr>
          <w:p w14:paraId="2FD28F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3274</w:t>
            </w:r>
          </w:p>
        </w:tc>
        <w:tc>
          <w:tcPr>
            <w:tcW w:w="2545" w:type="dxa"/>
          </w:tcPr>
          <w:p w14:paraId="3BE3AE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1273A09" w14:textId="77777777">
        <w:tc>
          <w:tcPr>
            <w:tcW w:w="1242" w:type="dxa"/>
          </w:tcPr>
          <w:p w14:paraId="42EEE3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9374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E026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2D0A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EFA1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0076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BEF1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50F3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8A8A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5EA86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Л-5 с торпедами должен</w:t>
            </w:r>
          </w:p>
        </w:tc>
      </w:tr>
      <w:tr w:rsidR="005D4A8A" w:rsidRPr="000816EF" w14:paraId="033734E5" w14:textId="77777777">
        <w:tc>
          <w:tcPr>
            <w:tcW w:w="1242" w:type="dxa"/>
          </w:tcPr>
          <w:p w14:paraId="48EA33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CC52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981B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5D75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80F9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F39A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83A3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3719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DEB4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7B198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быть готов в VIII-1938 г.</w:t>
            </w:r>
          </w:p>
        </w:tc>
      </w:tr>
      <w:tr w:rsidR="005D4A8A" w:rsidRPr="000816EF" w14:paraId="07FF02FD" w14:textId="77777777">
        <w:tc>
          <w:tcPr>
            <w:tcW w:w="1242" w:type="dxa"/>
          </w:tcPr>
          <w:p w14:paraId="77F4E1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ДС-3</w:t>
            </w:r>
          </w:p>
        </w:tc>
        <w:tc>
          <w:tcPr>
            <w:tcW w:w="851" w:type="dxa"/>
          </w:tcPr>
          <w:p w14:paraId="087AC6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12DB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83A3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29B2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A656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5ABF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7BAE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51" w:type="dxa"/>
          </w:tcPr>
          <w:p w14:paraId="0DF562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825</w:t>
            </w:r>
          </w:p>
        </w:tc>
        <w:tc>
          <w:tcPr>
            <w:tcW w:w="2545" w:type="dxa"/>
          </w:tcPr>
          <w:p w14:paraId="19E1D6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762CEDA" w14:textId="77777777">
        <w:tc>
          <w:tcPr>
            <w:tcW w:w="1242" w:type="dxa"/>
          </w:tcPr>
          <w:p w14:paraId="5D2262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39EE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87F3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9F87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280A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21CF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1898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A6EB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AC7E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47FD6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объектам велись</w:t>
            </w:r>
          </w:p>
        </w:tc>
      </w:tr>
      <w:tr w:rsidR="005D4A8A" w:rsidRPr="000816EF" w14:paraId="6CD5BCA0" w14:textId="77777777">
        <w:tc>
          <w:tcPr>
            <w:tcW w:w="1242" w:type="dxa"/>
          </w:tcPr>
          <w:p w14:paraId="54A65C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2D37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C54A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BC0E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72B5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BB06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023E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283A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68F9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45E7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проектировочные и</w:t>
            </w:r>
          </w:p>
        </w:tc>
      </w:tr>
      <w:tr w:rsidR="005D4A8A" w:rsidRPr="000816EF" w14:paraId="6F638C1C" w14:textId="77777777">
        <w:tc>
          <w:tcPr>
            <w:tcW w:w="1242" w:type="dxa"/>
          </w:tcPr>
          <w:p w14:paraId="5EB22B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4464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C0F1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0303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A69D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E5AC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1CB9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1511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4E92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24BC2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экспериментальные работы.</w:t>
            </w:r>
          </w:p>
        </w:tc>
      </w:tr>
      <w:tr w:rsidR="005D4A8A" w:rsidRPr="000816EF" w14:paraId="128791D5" w14:textId="77777777">
        <w:tc>
          <w:tcPr>
            <w:tcW w:w="1242" w:type="dxa"/>
          </w:tcPr>
          <w:p w14:paraId="5902EE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7FE1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0516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4DBC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5470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6D2A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10ED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7D6C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CAED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EF39A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Л-1 (деревянная с М-11)</w:t>
            </w:r>
          </w:p>
        </w:tc>
      </w:tr>
      <w:tr w:rsidR="005D4A8A" w:rsidRPr="000816EF" w14:paraId="6C29EDF3" w14:textId="77777777">
        <w:tc>
          <w:tcPr>
            <w:tcW w:w="1242" w:type="dxa"/>
          </w:tcPr>
          <w:p w14:paraId="75F251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2F58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5F3A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5A5E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D8FD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78C9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E2D5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19FE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5514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AFB77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находится в Пейпин для</w:t>
            </w:r>
          </w:p>
        </w:tc>
      </w:tr>
      <w:tr w:rsidR="005D4A8A" w:rsidRPr="000816EF" w14:paraId="5FA83A9C" w14:textId="77777777">
        <w:tc>
          <w:tcPr>
            <w:tcW w:w="1242" w:type="dxa"/>
          </w:tcPr>
          <w:p w14:paraId="1F9A6A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F5A2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6A99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9365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A0B4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3F21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E45E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F9AA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14F2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E9D9D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обучения персонала</w:t>
            </w:r>
          </w:p>
        </w:tc>
      </w:tr>
      <w:tr w:rsidR="005D4A8A" w:rsidRPr="000816EF" w14:paraId="4D3C7A15" w14:textId="77777777">
        <w:tc>
          <w:tcPr>
            <w:tcW w:w="1242" w:type="dxa"/>
          </w:tcPr>
          <w:p w14:paraId="53DD4F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4E69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2FF3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A92B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F415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FC94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E758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36F5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7255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14ACA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вождению.</w:t>
            </w:r>
          </w:p>
        </w:tc>
      </w:tr>
      <w:tr w:rsidR="005D4A8A" w:rsidRPr="000816EF" w14:paraId="71C37B13" w14:textId="77777777">
        <w:tc>
          <w:tcPr>
            <w:tcW w:w="1242" w:type="dxa"/>
          </w:tcPr>
          <w:p w14:paraId="24244E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Главный конструктор ВАВИАТ Москалев</w:t>
            </w:r>
          </w:p>
        </w:tc>
        <w:tc>
          <w:tcPr>
            <w:tcW w:w="851" w:type="dxa"/>
          </w:tcPr>
          <w:p w14:paraId="1FE4AF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2755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06FD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4AB6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47C2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01B5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9955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79F5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1C8DC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7B5085" w14:textId="77777777">
        <w:tc>
          <w:tcPr>
            <w:tcW w:w="1242" w:type="dxa"/>
          </w:tcPr>
          <w:p w14:paraId="735574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САМ-5-бис</w:t>
            </w:r>
          </w:p>
        </w:tc>
        <w:tc>
          <w:tcPr>
            <w:tcW w:w="851" w:type="dxa"/>
          </w:tcPr>
          <w:p w14:paraId="3067E7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w:t>
            </w:r>
          </w:p>
        </w:tc>
        <w:tc>
          <w:tcPr>
            <w:tcW w:w="851" w:type="dxa"/>
          </w:tcPr>
          <w:p w14:paraId="1D1CAD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036D1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20347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2E9FD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5C114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B4A90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98F7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5634C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Рекорд дальности поставлен</w:t>
            </w:r>
          </w:p>
        </w:tc>
      </w:tr>
      <w:tr w:rsidR="005D4A8A" w:rsidRPr="000816EF" w14:paraId="0442677E" w14:textId="77777777">
        <w:tc>
          <w:tcPr>
            <w:tcW w:w="1242" w:type="dxa"/>
          </w:tcPr>
          <w:p w14:paraId="7ECD06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(рекорд на</w:t>
            </w:r>
          </w:p>
        </w:tc>
        <w:tc>
          <w:tcPr>
            <w:tcW w:w="851" w:type="dxa"/>
          </w:tcPr>
          <w:p w14:paraId="1A7238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 г.</w:t>
            </w:r>
          </w:p>
        </w:tc>
        <w:tc>
          <w:tcPr>
            <w:tcW w:w="851" w:type="dxa"/>
          </w:tcPr>
          <w:p w14:paraId="2AFCA5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565A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E026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1F12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089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8602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1EEA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B1308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зарегистрирован ФАИ.</w:t>
            </w:r>
          </w:p>
        </w:tc>
      </w:tr>
      <w:tr w:rsidR="005D4A8A" w:rsidRPr="000816EF" w14:paraId="005FE614" w14:textId="77777777">
        <w:tc>
          <w:tcPr>
            <w:tcW w:w="1242" w:type="dxa"/>
          </w:tcPr>
          <w:p w14:paraId="02890E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w:t>
            </w:r>
          </w:p>
        </w:tc>
        <w:tc>
          <w:tcPr>
            <w:tcW w:w="851" w:type="dxa"/>
          </w:tcPr>
          <w:p w14:paraId="5F090F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B13D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A11B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9CF0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D2C0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2C44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50AB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C59D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33416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9C350D4" w14:textId="77777777">
        <w:tc>
          <w:tcPr>
            <w:tcW w:w="1242" w:type="dxa"/>
          </w:tcPr>
          <w:p w14:paraId="7A0A43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Самолет </w:t>
            </w:r>
          </w:p>
        </w:tc>
        <w:tc>
          <w:tcPr>
            <w:tcW w:w="851" w:type="dxa"/>
          </w:tcPr>
          <w:p w14:paraId="76C45D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VI.38г.</w:t>
            </w:r>
          </w:p>
        </w:tc>
        <w:tc>
          <w:tcPr>
            <w:tcW w:w="851" w:type="dxa"/>
          </w:tcPr>
          <w:p w14:paraId="663BFA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5F8D0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56C8D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08F3C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2102F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1F25C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C743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C642A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"стрела" построен с</w:t>
            </w:r>
          </w:p>
        </w:tc>
      </w:tr>
      <w:tr w:rsidR="005D4A8A" w:rsidRPr="000816EF" w14:paraId="3AB04EA1" w14:textId="77777777">
        <w:tc>
          <w:tcPr>
            <w:tcW w:w="1242" w:type="dxa"/>
          </w:tcPr>
          <w:p w14:paraId="1500AA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"Стрела"</w:t>
            </w:r>
          </w:p>
        </w:tc>
        <w:tc>
          <w:tcPr>
            <w:tcW w:w="851" w:type="dxa"/>
          </w:tcPr>
          <w:p w14:paraId="559FE0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735B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9B32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EE0F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E207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35E2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4CB0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244F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D07AE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небольшим опозданием.</w:t>
            </w:r>
          </w:p>
        </w:tc>
      </w:tr>
      <w:tr w:rsidR="005D4A8A" w:rsidRPr="000816EF" w14:paraId="1B7B6932" w14:textId="77777777">
        <w:tc>
          <w:tcPr>
            <w:tcW w:w="1242" w:type="dxa"/>
          </w:tcPr>
          <w:p w14:paraId="18C54F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797A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5404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4069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2F39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B8D4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B41D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EEE1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4ECC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707A6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прошел испытания в</w:t>
            </w:r>
          </w:p>
        </w:tc>
      </w:tr>
      <w:tr w:rsidR="005D4A8A" w:rsidRPr="000816EF" w14:paraId="297BD1FE" w14:textId="77777777">
        <w:tc>
          <w:tcPr>
            <w:tcW w:w="1242" w:type="dxa"/>
          </w:tcPr>
          <w:p w14:paraId="687F56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2303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4F69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A11C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C940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B485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7F67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C446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E19D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16637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 на лыжах и на</w:t>
            </w:r>
          </w:p>
        </w:tc>
      </w:tr>
      <w:tr w:rsidR="005D4A8A" w:rsidRPr="000816EF" w14:paraId="61BDC643" w14:textId="77777777">
        <w:tc>
          <w:tcPr>
            <w:tcW w:w="1242" w:type="dxa"/>
          </w:tcPr>
          <w:p w14:paraId="0E33C9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D09C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063B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1653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80B8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354B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A00E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5A34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A1A1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7ABB7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колесах. Для переделок</w:t>
            </w:r>
          </w:p>
        </w:tc>
      </w:tr>
      <w:tr w:rsidR="005D4A8A" w:rsidRPr="000816EF" w14:paraId="2C831EAD" w14:textId="77777777">
        <w:tc>
          <w:tcPr>
            <w:tcW w:w="1242" w:type="dxa"/>
          </w:tcPr>
          <w:p w14:paraId="486BED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7E71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D2AF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9C00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BCCB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CC30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7266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DED0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E89B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0B435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направлен в ВАВИАТ.</w:t>
            </w:r>
          </w:p>
        </w:tc>
      </w:tr>
      <w:tr w:rsidR="005D4A8A" w:rsidRPr="000816EF" w14:paraId="62D813FA" w14:textId="77777777">
        <w:tc>
          <w:tcPr>
            <w:tcW w:w="1242" w:type="dxa"/>
          </w:tcPr>
          <w:p w14:paraId="3D3C9F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D103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83C1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A8D8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8915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10A5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B74B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CBD2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6745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AE15D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Окончательное заключение о</w:t>
            </w:r>
          </w:p>
        </w:tc>
      </w:tr>
      <w:tr w:rsidR="005D4A8A" w:rsidRPr="000816EF" w14:paraId="0BF2979F" w14:textId="77777777">
        <w:tc>
          <w:tcPr>
            <w:tcW w:w="1242" w:type="dxa"/>
          </w:tcPr>
          <w:p w14:paraId="168358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F766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29AD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DF73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6F46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F0A2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A70C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968E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F3BF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10F1D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пригодности этой схемы для</w:t>
            </w:r>
          </w:p>
        </w:tc>
      </w:tr>
      <w:tr w:rsidR="005D4A8A" w:rsidRPr="000816EF" w14:paraId="73598E5D" w14:textId="77777777">
        <w:tc>
          <w:tcPr>
            <w:tcW w:w="1242" w:type="dxa"/>
          </w:tcPr>
          <w:p w14:paraId="74AF68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4725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670C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61AF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964B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C8B4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D154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9F63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A626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F0DE6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эксплоатации и ее</w:t>
            </w:r>
          </w:p>
        </w:tc>
      </w:tr>
      <w:tr w:rsidR="005D4A8A" w:rsidRPr="000816EF" w14:paraId="5FBC7C45" w14:textId="77777777">
        <w:tc>
          <w:tcPr>
            <w:tcW w:w="1242" w:type="dxa"/>
          </w:tcPr>
          <w:p w14:paraId="4DB77E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76D9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9038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D5F6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67FD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80FB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2F61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AD18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849E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BB166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перспективах может быть</w:t>
            </w:r>
          </w:p>
        </w:tc>
      </w:tr>
      <w:tr w:rsidR="005D4A8A" w:rsidRPr="000816EF" w14:paraId="7B35236F" w14:textId="77777777">
        <w:tc>
          <w:tcPr>
            <w:tcW w:w="1242" w:type="dxa"/>
          </w:tcPr>
          <w:p w14:paraId="5CF84E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E043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9B9D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FC5B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428D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4371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5617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BE77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E941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D8966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дано лишь после повторных</w:t>
            </w:r>
          </w:p>
        </w:tc>
      </w:tr>
      <w:tr w:rsidR="005D4A8A" w:rsidRPr="000816EF" w14:paraId="547B05B6" w14:textId="77777777">
        <w:tc>
          <w:tcPr>
            <w:tcW w:w="1242" w:type="dxa"/>
          </w:tcPr>
          <w:p w14:paraId="409D4D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BA36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BF08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A35D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371A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0C87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A920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6134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32D3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BDCE6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испытаний.</w:t>
            </w:r>
          </w:p>
        </w:tc>
      </w:tr>
      <w:tr w:rsidR="005D4A8A" w:rsidRPr="000816EF" w14:paraId="20AA8FB4" w14:textId="77777777">
        <w:tc>
          <w:tcPr>
            <w:tcW w:w="1242" w:type="dxa"/>
          </w:tcPr>
          <w:p w14:paraId="0E9701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Пассажирский</w:t>
            </w:r>
          </w:p>
        </w:tc>
        <w:tc>
          <w:tcPr>
            <w:tcW w:w="851" w:type="dxa"/>
          </w:tcPr>
          <w:p w14:paraId="522A9B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7A445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41485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225E0C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D0D7E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9C8C2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5E4DB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BD19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C7D5E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Пассажирский с ММ-1</w:t>
            </w:r>
          </w:p>
        </w:tc>
      </w:tr>
      <w:tr w:rsidR="005D4A8A" w:rsidRPr="000816EF" w14:paraId="40339645" w14:textId="77777777">
        <w:tc>
          <w:tcPr>
            <w:tcW w:w="1242" w:type="dxa"/>
          </w:tcPr>
          <w:p w14:paraId="4A57AC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мот. ММ-1</w:t>
            </w:r>
          </w:p>
        </w:tc>
        <w:tc>
          <w:tcPr>
            <w:tcW w:w="851" w:type="dxa"/>
          </w:tcPr>
          <w:p w14:paraId="209102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25F1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A14E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4287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4D36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4373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B5F5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9D7E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50EB4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заканчивается</w:t>
            </w:r>
          </w:p>
        </w:tc>
      </w:tr>
      <w:tr w:rsidR="005D4A8A" w:rsidRPr="000816EF" w14:paraId="63ADD462" w14:textId="77777777">
        <w:tc>
          <w:tcPr>
            <w:tcW w:w="1242" w:type="dxa"/>
          </w:tcPr>
          <w:p w14:paraId="1618A7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DE38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3435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02E2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A728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CC62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DA4D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E03F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DFA6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BFD68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производством.</w:t>
            </w:r>
          </w:p>
        </w:tc>
      </w:tr>
      <w:tr w:rsidR="005D4A8A" w:rsidRPr="000816EF" w14:paraId="3F0DC09D" w14:textId="77777777">
        <w:tc>
          <w:tcPr>
            <w:tcW w:w="1242" w:type="dxa"/>
          </w:tcPr>
          <w:p w14:paraId="1EB9A0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4E18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1D17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27DA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EEEE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4744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294F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DC39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8911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0635D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Закородировавший мотор</w:t>
            </w:r>
          </w:p>
        </w:tc>
      </w:tr>
      <w:tr w:rsidR="005D4A8A" w:rsidRPr="000816EF" w14:paraId="2EAE33D6" w14:textId="77777777">
        <w:tc>
          <w:tcPr>
            <w:tcW w:w="1242" w:type="dxa"/>
          </w:tcPr>
          <w:p w14:paraId="0DA330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7B68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6B1E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7BC9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E7E4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4335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605D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F4CC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4690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71153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отправлен для испытаний.</w:t>
            </w:r>
          </w:p>
        </w:tc>
      </w:tr>
      <w:tr w:rsidR="005D4A8A" w:rsidRPr="000816EF" w14:paraId="3BF1E6F0" w14:textId="77777777">
        <w:tc>
          <w:tcPr>
            <w:tcW w:w="1242" w:type="dxa"/>
          </w:tcPr>
          <w:p w14:paraId="6C076A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по ВАВИАТ'у:</w:t>
            </w:r>
          </w:p>
        </w:tc>
        <w:tc>
          <w:tcPr>
            <w:tcW w:w="851" w:type="dxa"/>
          </w:tcPr>
          <w:p w14:paraId="73875E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2F04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DB6A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8922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021F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7108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4D18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c>
          <w:tcPr>
            <w:tcW w:w="851" w:type="dxa"/>
          </w:tcPr>
          <w:p w14:paraId="58B011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160,4</w:t>
            </w:r>
          </w:p>
        </w:tc>
        <w:tc>
          <w:tcPr>
            <w:tcW w:w="2545" w:type="dxa"/>
          </w:tcPr>
          <w:p w14:paraId="7593A3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3CD398" w14:textId="77777777">
        <w:tc>
          <w:tcPr>
            <w:tcW w:w="1242" w:type="dxa"/>
          </w:tcPr>
          <w:p w14:paraId="4A356A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23. Главный конструктор Никитин.</w:t>
            </w:r>
          </w:p>
        </w:tc>
        <w:tc>
          <w:tcPr>
            <w:tcW w:w="851" w:type="dxa"/>
          </w:tcPr>
          <w:p w14:paraId="7E4BCD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05DB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BB6E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88D1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E741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D368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5259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3ABB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92C3D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A4D361E" w14:textId="77777777">
        <w:tc>
          <w:tcPr>
            <w:tcW w:w="1242" w:type="dxa"/>
          </w:tcPr>
          <w:p w14:paraId="658E17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Модификация</w:t>
            </w:r>
          </w:p>
        </w:tc>
        <w:tc>
          <w:tcPr>
            <w:tcW w:w="851" w:type="dxa"/>
          </w:tcPr>
          <w:p w14:paraId="172E4C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кв.</w:t>
            </w:r>
          </w:p>
        </w:tc>
        <w:tc>
          <w:tcPr>
            <w:tcW w:w="851" w:type="dxa"/>
          </w:tcPr>
          <w:p w14:paraId="663FFE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00AF8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FFBB3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624D9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7EB25D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1BCA5B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410</w:t>
            </w:r>
          </w:p>
        </w:tc>
        <w:tc>
          <w:tcPr>
            <w:tcW w:w="851" w:type="dxa"/>
          </w:tcPr>
          <w:p w14:paraId="3D20BC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w:t>
            </w:r>
          </w:p>
        </w:tc>
        <w:tc>
          <w:tcPr>
            <w:tcW w:w="2545" w:type="dxa"/>
          </w:tcPr>
          <w:p w14:paraId="2BE8BA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Мелкие модификации и</w:t>
            </w:r>
          </w:p>
        </w:tc>
      </w:tr>
      <w:tr w:rsidR="005D4A8A" w:rsidRPr="000816EF" w14:paraId="5C462929" w14:textId="77777777">
        <w:tc>
          <w:tcPr>
            <w:tcW w:w="1242" w:type="dxa"/>
          </w:tcPr>
          <w:p w14:paraId="1F21DF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У-2</w:t>
            </w:r>
          </w:p>
        </w:tc>
        <w:tc>
          <w:tcPr>
            <w:tcW w:w="851" w:type="dxa"/>
          </w:tcPr>
          <w:p w14:paraId="717A0B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 г.</w:t>
            </w:r>
          </w:p>
        </w:tc>
        <w:tc>
          <w:tcPr>
            <w:tcW w:w="851" w:type="dxa"/>
          </w:tcPr>
          <w:p w14:paraId="720784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7B05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9188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318E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254A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A7B5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F6D7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EC6D0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улучшения У-2</w:t>
            </w:r>
          </w:p>
        </w:tc>
      </w:tr>
      <w:tr w:rsidR="005D4A8A" w:rsidRPr="000816EF" w14:paraId="13DE5EE6" w14:textId="77777777">
        <w:tc>
          <w:tcPr>
            <w:tcW w:w="1242" w:type="dxa"/>
          </w:tcPr>
          <w:p w14:paraId="0AA5E3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0776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46D8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E70C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DD24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C3C2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1504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5578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FA6F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38BC3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производились в процессе</w:t>
            </w:r>
          </w:p>
        </w:tc>
      </w:tr>
      <w:tr w:rsidR="005D4A8A" w:rsidRPr="000816EF" w14:paraId="43503A1A" w14:textId="77777777">
        <w:tc>
          <w:tcPr>
            <w:tcW w:w="1242" w:type="dxa"/>
          </w:tcPr>
          <w:p w14:paraId="54EB66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DAAB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F946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03DC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222D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326D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8C5F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3035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827D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10AB8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серийной постройки.</w:t>
            </w:r>
          </w:p>
        </w:tc>
      </w:tr>
      <w:tr w:rsidR="005D4A8A" w:rsidRPr="000816EF" w14:paraId="7E8CB5B9" w14:textId="77777777">
        <w:tc>
          <w:tcPr>
            <w:tcW w:w="1242" w:type="dxa"/>
          </w:tcPr>
          <w:p w14:paraId="77D1E1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CF12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0EC4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8D06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3A73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6471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5F99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8100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F4F7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0BAEF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Крупная модификация</w:t>
            </w:r>
          </w:p>
        </w:tc>
      </w:tr>
      <w:tr w:rsidR="005D4A8A" w:rsidRPr="000816EF" w14:paraId="2DAE4333" w14:textId="77777777">
        <w:tc>
          <w:tcPr>
            <w:tcW w:w="1242" w:type="dxa"/>
          </w:tcPr>
          <w:p w14:paraId="772468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CF9E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04E6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FA1B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F425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4672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9CC5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414B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F8B4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F2C9D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только сейчас заканчивается</w:t>
            </w:r>
          </w:p>
        </w:tc>
      </w:tr>
      <w:tr w:rsidR="005D4A8A" w:rsidRPr="000816EF" w14:paraId="6955A8CE" w14:textId="77777777">
        <w:tc>
          <w:tcPr>
            <w:tcW w:w="1242" w:type="dxa"/>
          </w:tcPr>
          <w:p w14:paraId="1154B5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D01F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4C55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80F1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AD24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4E7D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2E3D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F64F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545B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A4D0F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Предполагается улучшение</w:t>
            </w:r>
          </w:p>
        </w:tc>
      </w:tr>
      <w:tr w:rsidR="005D4A8A" w:rsidRPr="000816EF" w14:paraId="2133DD82" w14:textId="77777777">
        <w:tc>
          <w:tcPr>
            <w:tcW w:w="1242" w:type="dxa"/>
          </w:tcPr>
          <w:p w14:paraId="1639C9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EEEF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6789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007E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01CD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3EB2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4B7B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BCB9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2C09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07FC8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летных, эксплуатационных</w:t>
            </w:r>
          </w:p>
        </w:tc>
      </w:tr>
      <w:tr w:rsidR="005D4A8A" w:rsidRPr="000816EF" w14:paraId="66028443" w14:textId="77777777">
        <w:tc>
          <w:tcPr>
            <w:tcW w:w="1242" w:type="dxa"/>
          </w:tcPr>
          <w:p w14:paraId="5DC58C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9EC2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A259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4AB9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BFE0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0623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9B83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0CA1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AC81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9E735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и прочности.</w:t>
            </w:r>
          </w:p>
        </w:tc>
      </w:tr>
      <w:tr w:rsidR="005D4A8A" w:rsidRPr="000816EF" w14:paraId="794C594C" w14:textId="77777777">
        <w:tc>
          <w:tcPr>
            <w:tcW w:w="1242" w:type="dxa"/>
          </w:tcPr>
          <w:p w14:paraId="0998DF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МУ-4 МГ-11</w:t>
            </w:r>
          </w:p>
        </w:tc>
        <w:tc>
          <w:tcPr>
            <w:tcW w:w="851" w:type="dxa"/>
          </w:tcPr>
          <w:p w14:paraId="48C101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кв.</w:t>
            </w:r>
          </w:p>
        </w:tc>
        <w:tc>
          <w:tcPr>
            <w:tcW w:w="851" w:type="dxa"/>
          </w:tcPr>
          <w:p w14:paraId="2F705E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4E1C8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4C8E9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AA139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662853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3420A0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w:t>
            </w:r>
          </w:p>
        </w:tc>
        <w:tc>
          <w:tcPr>
            <w:tcW w:w="851" w:type="dxa"/>
          </w:tcPr>
          <w:p w14:paraId="62C29B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364</w:t>
            </w:r>
          </w:p>
        </w:tc>
        <w:tc>
          <w:tcPr>
            <w:tcW w:w="2545" w:type="dxa"/>
          </w:tcPr>
          <w:p w14:paraId="5EDDAD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МУ-4 1-ый экз. на</w:t>
            </w:r>
          </w:p>
        </w:tc>
      </w:tr>
      <w:tr w:rsidR="005D4A8A" w:rsidRPr="000816EF" w14:paraId="480526C8" w14:textId="77777777">
        <w:tc>
          <w:tcPr>
            <w:tcW w:w="1242" w:type="dxa"/>
          </w:tcPr>
          <w:p w14:paraId="010AAB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6CAB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 г.</w:t>
            </w:r>
          </w:p>
        </w:tc>
        <w:tc>
          <w:tcPr>
            <w:tcW w:w="851" w:type="dxa"/>
          </w:tcPr>
          <w:p w14:paraId="11081F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9D49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240A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B9A9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A743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DB16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EB41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43FA0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испытаниях потерпел</w:t>
            </w:r>
          </w:p>
        </w:tc>
      </w:tr>
      <w:tr w:rsidR="005D4A8A" w:rsidRPr="000816EF" w14:paraId="52BB8F2A" w14:textId="77777777">
        <w:tc>
          <w:tcPr>
            <w:tcW w:w="1242" w:type="dxa"/>
          </w:tcPr>
          <w:p w14:paraId="08AD97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8E89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4B09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AABC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1F1D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C066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1CD1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9DC6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CF8D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F6F0F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аварию. 2-ой экземпляр в</w:t>
            </w:r>
          </w:p>
        </w:tc>
      </w:tr>
      <w:tr w:rsidR="005D4A8A" w:rsidRPr="000816EF" w14:paraId="4AAC292C" w14:textId="77777777">
        <w:tc>
          <w:tcPr>
            <w:tcW w:w="1242" w:type="dxa"/>
          </w:tcPr>
          <w:p w14:paraId="00701F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701C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F70C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B6AB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D371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A743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CF70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2332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538B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41C3F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апреле с.г. направлен в</w:t>
            </w:r>
          </w:p>
        </w:tc>
      </w:tr>
      <w:tr w:rsidR="005D4A8A" w:rsidRPr="000816EF" w14:paraId="002E2D18" w14:textId="77777777">
        <w:tc>
          <w:tcPr>
            <w:tcW w:w="1242" w:type="dxa"/>
          </w:tcPr>
          <w:p w14:paraId="49B447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1809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30A2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D6FB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6D6A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9A67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9452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2A8F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DDE5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8BD45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Севастополь для</w:t>
            </w:r>
          </w:p>
        </w:tc>
      </w:tr>
      <w:tr w:rsidR="005D4A8A" w:rsidRPr="000816EF" w14:paraId="569FC6BB" w14:textId="77777777">
        <w:tc>
          <w:tcPr>
            <w:tcW w:w="1242" w:type="dxa"/>
          </w:tcPr>
          <w:p w14:paraId="0684A4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9CE2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AAD8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50D0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4D63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FDBE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8E89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4985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A359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1A589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испытаний.</w:t>
            </w:r>
          </w:p>
        </w:tc>
      </w:tr>
      <w:tr w:rsidR="005D4A8A" w:rsidRPr="000816EF" w14:paraId="7D9061CB" w14:textId="77777777">
        <w:tc>
          <w:tcPr>
            <w:tcW w:w="1242" w:type="dxa"/>
          </w:tcPr>
          <w:p w14:paraId="4A97CA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851" w:type="dxa"/>
          </w:tcPr>
          <w:p w14:paraId="3C481B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6355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E018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0B79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3626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623A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6176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730</w:t>
            </w:r>
          </w:p>
        </w:tc>
        <w:tc>
          <w:tcPr>
            <w:tcW w:w="851" w:type="dxa"/>
          </w:tcPr>
          <w:p w14:paraId="0A1770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639</w:t>
            </w:r>
          </w:p>
        </w:tc>
        <w:tc>
          <w:tcPr>
            <w:tcW w:w="2545" w:type="dxa"/>
          </w:tcPr>
          <w:p w14:paraId="40399E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916D059" w14:textId="77777777">
        <w:tc>
          <w:tcPr>
            <w:tcW w:w="1242" w:type="dxa"/>
          </w:tcPr>
          <w:p w14:paraId="27049C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 N 29. Главный конструктор Вахмистров.</w:t>
            </w:r>
          </w:p>
        </w:tc>
        <w:tc>
          <w:tcPr>
            <w:tcW w:w="851" w:type="dxa"/>
          </w:tcPr>
          <w:p w14:paraId="770658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864C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1FA9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C776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2CAC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D2C2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7F61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CDA0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88CB5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E5BC1B0" w14:textId="77777777">
        <w:tc>
          <w:tcPr>
            <w:tcW w:w="1242" w:type="dxa"/>
          </w:tcPr>
          <w:p w14:paraId="4B43A5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Работы</w:t>
            </w:r>
          </w:p>
        </w:tc>
        <w:tc>
          <w:tcPr>
            <w:tcW w:w="851" w:type="dxa"/>
          </w:tcPr>
          <w:p w14:paraId="7D2DF7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8940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7A84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298F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81E0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8095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F05F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3120</w:t>
            </w:r>
          </w:p>
        </w:tc>
        <w:tc>
          <w:tcPr>
            <w:tcW w:w="851" w:type="dxa"/>
          </w:tcPr>
          <w:p w14:paraId="178B4A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2406</w:t>
            </w:r>
          </w:p>
        </w:tc>
        <w:tc>
          <w:tcPr>
            <w:tcW w:w="2545" w:type="dxa"/>
          </w:tcPr>
          <w:p w14:paraId="55AD24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Подвеска И-16 под ТБ-3</w:t>
            </w:r>
          </w:p>
        </w:tc>
      </w:tr>
      <w:tr w:rsidR="005D4A8A" w:rsidRPr="000816EF" w14:paraId="6A8F2AAF" w14:textId="77777777">
        <w:tc>
          <w:tcPr>
            <w:tcW w:w="1242" w:type="dxa"/>
          </w:tcPr>
          <w:p w14:paraId="512277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Вахмистрова</w:t>
            </w:r>
          </w:p>
        </w:tc>
        <w:tc>
          <w:tcPr>
            <w:tcW w:w="851" w:type="dxa"/>
          </w:tcPr>
          <w:p w14:paraId="324D29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43D2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E867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E255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ED39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CFB7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CFF7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514C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8EB00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закончена и сдана ВВС. И-16</w:t>
            </w:r>
          </w:p>
        </w:tc>
      </w:tr>
      <w:tr w:rsidR="005D4A8A" w:rsidRPr="000816EF" w14:paraId="5E08985C" w14:textId="77777777">
        <w:tc>
          <w:tcPr>
            <w:tcW w:w="1242" w:type="dxa"/>
          </w:tcPr>
          <w:p w14:paraId="11656A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подвескам</w:t>
            </w:r>
          </w:p>
        </w:tc>
        <w:tc>
          <w:tcPr>
            <w:tcW w:w="851" w:type="dxa"/>
          </w:tcPr>
          <w:p w14:paraId="7AAF70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8DB0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B86F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9B1F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1177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2EFB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61DF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B846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C6732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качестве пикирующего</w:t>
            </w:r>
          </w:p>
        </w:tc>
      </w:tr>
      <w:tr w:rsidR="005D4A8A" w:rsidRPr="000816EF" w14:paraId="1F514F4D" w14:textId="77777777">
        <w:tc>
          <w:tcPr>
            <w:tcW w:w="1242" w:type="dxa"/>
          </w:tcPr>
          <w:p w14:paraId="0AC9EF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E448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CC5E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5691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193E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896F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77DB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32CA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8E42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8A93B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бомбардировщика тоже</w:t>
            </w:r>
          </w:p>
        </w:tc>
      </w:tr>
      <w:tr w:rsidR="005D4A8A" w:rsidRPr="000816EF" w14:paraId="1786259C" w14:textId="77777777">
        <w:tc>
          <w:tcPr>
            <w:tcW w:w="1242" w:type="dxa"/>
          </w:tcPr>
          <w:p w14:paraId="0D5BF7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Десантные</w:t>
            </w:r>
          </w:p>
        </w:tc>
        <w:tc>
          <w:tcPr>
            <w:tcW w:w="851" w:type="dxa"/>
          </w:tcPr>
          <w:p w14:paraId="1C3DF0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4AC7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D279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9453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5DA0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DB82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2E96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48FC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B1C4B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закончен и в мае с.г. сдан</w:t>
            </w:r>
          </w:p>
        </w:tc>
      </w:tr>
      <w:tr w:rsidR="005D4A8A" w:rsidRPr="000816EF" w14:paraId="4203EA9E" w14:textId="77777777">
        <w:tc>
          <w:tcPr>
            <w:tcW w:w="1242" w:type="dxa"/>
          </w:tcPr>
          <w:p w14:paraId="105D8E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c>
          <w:tcPr>
            <w:tcW w:w="851" w:type="dxa"/>
          </w:tcPr>
          <w:p w14:paraId="701FE5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A45E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D1CD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C469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153B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873B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FF15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E1AD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ABA8E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ВВС. Десантные работы в</w:t>
            </w:r>
          </w:p>
        </w:tc>
      </w:tr>
      <w:tr w:rsidR="005D4A8A" w:rsidRPr="000816EF" w14:paraId="7601390C" w14:textId="77777777">
        <w:tc>
          <w:tcPr>
            <w:tcW w:w="1242" w:type="dxa"/>
          </w:tcPr>
          <w:p w14:paraId="2B4C7B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1A73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C529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D35B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68E3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F680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9F3E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25B3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5B00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22A90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основном выполнены.</w:t>
            </w:r>
          </w:p>
        </w:tc>
      </w:tr>
      <w:tr w:rsidR="005D4A8A" w:rsidRPr="000816EF" w14:paraId="05C50E63" w14:textId="77777777">
        <w:tc>
          <w:tcPr>
            <w:tcW w:w="1242" w:type="dxa"/>
          </w:tcPr>
          <w:p w14:paraId="27F66C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BBE6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904C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E635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9923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F85C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01C7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528F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616C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78A75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в связи с переводом</w:t>
            </w:r>
          </w:p>
        </w:tc>
      </w:tr>
      <w:tr w:rsidR="005D4A8A" w:rsidRPr="000816EF" w14:paraId="66DC5743" w14:textId="77777777">
        <w:tc>
          <w:tcPr>
            <w:tcW w:w="1242" w:type="dxa"/>
          </w:tcPr>
          <w:p w14:paraId="73C595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0FB4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88CD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4B16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AEB4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408F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D8BE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FDF7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1603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B97BA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КБ-29 Чижевского, работы</w:t>
            </w:r>
          </w:p>
        </w:tc>
      </w:tr>
      <w:tr w:rsidR="005D4A8A" w:rsidRPr="000816EF" w14:paraId="6DC99504" w14:textId="77777777">
        <w:tc>
          <w:tcPr>
            <w:tcW w:w="1242" w:type="dxa"/>
          </w:tcPr>
          <w:p w14:paraId="2E0C8D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9720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D78B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08DD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32A6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19BF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DF1A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14C8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6A0F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EE1F6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Вахмистрова и десантные</w:t>
            </w:r>
          </w:p>
        </w:tc>
      </w:tr>
      <w:tr w:rsidR="005D4A8A" w:rsidRPr="000816EF" w14:paraId="113DD954" w14:textId="77777777">
        <w:tc>
          <w:tcPr>
            <w:tcW w:w="1242" w:type="dxa"/>
          </w:tcPr>
          <w:p w14:paraId="6966B4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391A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BE92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18BB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D8AA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FF1D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08F9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679F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50A6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40224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могут выполняться в крайне</w:t>
            </w:r>
          </w:p>
        </w:tc>
      </w:tr>
      <w:tr w:rsidR="005D4A8A" w:rsidRPr="000816EF" w14:paraId="4242D22E" w14:textId="77777777">
        <w:tc>
          <w:tcPr>
            <w:tcW w:w="1242" w:type="dxa"/>
          </w:tcPr>
          <w:p w14:paraId="0CC714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75D9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2727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16AA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AA63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C6A2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635A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823C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5F7D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A64A6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ограниченном объеме и</w:t>
            </w:r>
          </w:p>
        </w:tc>
      </w:tr>
      <w:tr w:rsidR="005D4A8A" w:rsidRPr="000816EF" w14:paraId="5EAA5B87" w14:textId="77777777">
        <w:tc>
          <w:tcPr>
            <w:tcW w:w="1242" w:type="dxa"/>
          </w:tcPr>
          <w:p w14:paraId="188614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DD25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F69C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E03F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0294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055E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15E7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6E87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3EBF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C4784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поэтому ход их ненормален.</w:t>
            </w:r>
          </w:p>
        </w:tc>
      </w:tr>
      <w:tr w:rsidR="005D4A8A" w:rsidRPr="000816EF" w14:paraId="38C3B152" w14:textId="77777777">
        <w:tc>
          <w:tcPr>
            <w:tcW w:w="1242" w:type="dxa"/>
          </w:tcPr>
          <w:p w14:paraId="48862B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4659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DD97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1B14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DF06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0C53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EC39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621C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FD60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46D1B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Необходимо представить</w:t>
            </w:r>
          </w:p>
        </w:tc>
      </w:tr>
      <w:tr w:rsidR="005D4A8A" w:rsidRPr="000816EF" w14:paraId="72BA86F6" w14:textId="77777777">
        <w:tc>
          <w:tcPr>
            <w:tcW w:w="1242" w:type="dxa"/>
          </w:tcPr>
          <w:p w14:paraId="467671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F6C0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390C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A6E9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63A7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2461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C31A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D43B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F9E8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B5EE6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этого отдельную базу.</w:t>
            </w:r>
          </w:p>
        </w:tc>
      </w:tr>
      <w:tr w:rsidR="005D4A8A" w:rsidRPr="000816EF" w14:paraId="5E214C5F" w14:textId="77777777">
        <w:tc>
          <w:tcPr>
            <w:tcW w:w="1242" w:type="dxa"/>
          </w:tcPr>
          <w:p w14:paraId="78D881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E843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6D8B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86B3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A64E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2FBF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CA02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CBDE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1812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F947A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Намечается база НИИ N 1 в</w:t>
            </w:r>
          </w:p>
        </w:tc>
      </w:tr>
      <w:tr w:rsidR="005D4A8A" w:rsidRPr="000816EF" w14:paraId="2E6C7F04" w14:textId="77777777">
        <w:tc>
          <w:tcPr>
            <w:tcW w:w="1242" w:type="dxa"/>
          </w:tcPr>
          <w:p w14:paraId="3E7BC1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C61D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6F3D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8491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C06E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5001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4532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BCBA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5CC9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4A664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Верхних Котлах.</w:t>
            </w:r>
          </w:p>
        </w:tc>
      </w:tr>
      <w:tr w:rsidR="005D4A8A" w:rsidRPr="000816EF" w14:paraId="244E14B9" w14:textId="77777777">
        <w:tc>
          <w:tcPr>
            <w:tcW w:w="1242" w:type="dxa"/>
          </w:tcPr>
          <w:p w14:paraId="135197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N 207</w:t>
            </w:r>
          </w:p>
        </w:tc>
        <w:tc>
          <w:tcPr>
            <w:tcW w:w="851" w:type="dxa"/>
          </w:tcPr>
          <w:p w14:paraId="3C390A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4E32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F707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D902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3A66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7DA8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BC29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7E85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D638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5FBEA7D" w14:textId="77777777">
        <w:tc>
          <w:tcPr>
            <w:tcW w:w="1242" w:type="dxa"/>
          </w:tcPr>
          <w:p w14:paraId="627DC7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Д-4</w:t>
            </w:r>
          </w:p>
        </w:tc>
        <w:tc>
          <w:tcPr>
            <w:tcW w:w="851" w:type="dxa"/>
          </w:tcPr>
          <w:p w14:paraId="0E5CB3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6AA1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D2F4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088E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40C1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4B68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F2B2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556</w:t>
            </w:r>
          </w:p>
        </w:tc>
        <w:tc>
          <w:tcPr>
            <w:tcW w:w="851" w:type="dxa"/>
          </w:tcPr>
          <w:p w14:paraId="10AF52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673</w:t>
            </w:r>
          </w:p>
        </w:tc>
        <w:tc>
          <w:tcPr>
            <w:tcW w:w="2545" w:type="dxa"/>
          </w:tcPr>
          <w:p w14:paraId="31091F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заводских испытаниях.</w:t>
            </w:r>
          </w:p>
        </w:tc>
      </w:tr>
      <w:tr w:rsidR="005D4A8A" w:rsidRPr="000816EF" w14:paraId="61551423" w14:textId="77777777">
        <w:tc>
          <w:tcPr>
            <w:tcW w:w="1242" w:type="dxa"/>
          </w:tcPr>
          <w:p w14:paraId="6C5F8B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Д-10</w:t>
            </w:r>
          </w:p>
        </w:tc>
        <w:tc>
          <w:tcPr>
            <w:tcW w:w="851" w:type="dxa"/>
          </w:tcPr>
          <w:p w14:paraId="287418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D733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DBAF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F49D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50B0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7E35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C7A7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967</w:t>
            </w:r>
          </w:p>
        </w:tc>
        <w:tc>
          <w:tcPr>
            <w:tcW w:w="851" w:type="dxa"/>
          </w:tcPr>
          <w:p w14:paraId="0B68DB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1122</w:t>
            </w:r>
          </w:p>
        </w:tc>
        <w:tc>
          <w:tcPr>
            <w:tcW w:w="2545" w:type="dxa"/>
          </w:tcPr>
          <w:p w14:paraId="50C645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закончен сборкой.</w:t>
            </w:r>
          </w:p>
        </w:tc>
      </w:tr>
      <w:tr w:rsidR="005D4A8A" w:rsidRPr="000816EF" w14:paraId="27121BFB" w14:textId="77777777">
        <w:tc>
          <w:tcPr>
            <w:tcW w:w="1242" w:type="dxa"/>
          </w:tcPr>
          <w:p w14:paraId="17F276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Д-25-1</w:t>
            </w:r>
          </w:p>
        </w:tc>
        <w:tc>
          <w:tcPr>
            <w:tcW w:w="851" w:type="dxa"/>
          </w:tcPr>
          <w:p w14:paraId="4BC957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37A7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3041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5722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D3EB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FFA8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F51B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2854</w:t>
            </w:r>
          </w:p>
        </w:tc>
        <w:tc>
          <w:tcPr>
            <w:tcW w:w="851" w:type="dxa"/>
          </w:tcPr>
          <w:p w14:paraId="373596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2173</w:t>
            </w:r>
          </w:p>
        </w:tc>
        <w:tc>
          <w:tcPr>
            <w:tcW w:w="2545" w:type="dxa"/>
          </w:tcPr>
          <w:p w14:paraId="1DD59D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закончен.</w:t>
            </w:r>
          </w:p>
        </w:tc>
      </w:tr>
      <w:tr w:rsidR="005D4A8A" w:rsidRPr="000816EF" w14:paraId="7A3B0890" w14:textId="77777777">
        <w:tc>
          <w:tcPr>
            <w:tcW w:w="1242" w:type="dxa"/>
          </w:tcPr>
          <w:p w14:paraId="7CC833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Д-100</w:t>
            </w:r>
          </w:p>
        </w:tc>
        <w:tc>
          <w:tcPr>
            <w:tcW w:w="851" w:type="dxa"/>
          </w:tcPr>
          <w:p w14:paraId="276766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C2F6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8627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96D2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1A6D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D6AF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20D6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3460</w:t>
            </w:r>
          </w:p>
        </w:tc>
        <w:tc>
          <w:tcPr>
            <w:tcW w:w="851" w:type="dxa"/>
          </w:tcPr>
          <w:p w14:paraId="3DE31A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1385</w:t>
            </w:r>
          </w:p>
        </w:tc>
        <w:tc>
          <w:tcPr>
            <w:tcW w:w="2545" w:type="dxa"/>
          </w:tcPr>
          <w:p w14:paraId="4C83E0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выполнена.</w:t>
            </w:r>
          </w:p>
        </w:tc>
      </w:tr>
      <w:tr w:rsidR="005D4A8A" w:rsidRPr="000816EF" w14:paraId="6C6FF7F6" w14:textId="77777777">
        <w:tc>
          <w:tcPr>
            <w:tcW w:w="1242" w:type="dxa"/>
          </w:tcPr>
          <w:p w14:paraId="45C478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отсек</w:t>
            </w:r>
          </w:p>
        </w:tc>
        <w:tc>
          <w:tcPr>
            <w:tcW w:w="851" w:type="dxa"/>
          </w:tcPr>
          <w:p w14:paraId="1D570C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7CAC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E2CF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4C2A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0CD6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A029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5BAD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51" w:type="dxa"/>
          </w:tcPr>
          <w:p w14:paraId="03146B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744</w:t>
            </w:r>
          </w:p>
        </w:tc>
        <w:tc>
          <w:tcPr>
            <w:tcW w:w="2545" w:type="dxa"/>
          </w:tcPr>
          <w:p w14:paraId="416F78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587663CC" w14:textId="77777777">
        <w:tc>
          <w:tcPr>
            <w:tcW w:w="1242" w:type="dxa"/>
          </w:tcPr>
          <w:p w14:paraId="1E8881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Д-8 (стальн.)</w:t>
            </w:r>
          </w:p>
        </w:tc>
        <w:tc>
          <w:tcPr>
            <w:tcW w:w="851" w:type="dxa"/>
          </w:tcPr>
          <w:p w14:paraId="75D113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D7F3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A4F1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C730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A76C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F5AB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C77E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922</w:t>
            </w:r>
          </w:p>
        </w:tc>
        <w:tc>
          <w:tcPr>
            <w:tcW w:w="851" w:type="dxa"/>
          </w:tcPr>
          <w:p w14:paraId="2941B5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715</w:t>
            </w:r>
          </w:p>
        </w:tc>
        <w:tc>
          <w:tcPr>
            <w:tcW w:w="2545" w:type="dxa"/>
          </w:tcPr>
          <w:p w14:paraId="58D758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Закончено все до сборки.</w:t>
            </w:r>
          </w:p>
        </w:tc>
      </w:tr>
      <w:tr w:rsidR="005D4A8A" w:rsidRPr="000816EF" w14:paraId="3147459A" w14:textId="77777777">
        <w:tc>
          <w:tcPr>
            <w:tcW w:w="1242" w:type="dxa"/>
          </w:tcPr>
          <w:p w14:paraId="50DF73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Д-7 </w:t>
            </w:r>
          </w:p>
        </w:tc>
        <w:tc>
          <w:tcPr>
            <w:tcW w:w="851" w:type="dxa"/>
          </w:tcPr>
          <w:p w14:paraId="275399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4366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D0FE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BA6B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ADBA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DF03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95DC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690</w:t>
            </w:r>
          </w:p>
        </w:tc>
        <w:tc>
          <w:tcPr>
            <w:tcW w:w="851" w:type="dxa"/>
          </w:tcPr>
          <w:p w14:paraId="403ED1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537</w:t>
            </w:r>
          </w:p>
        </w:tc>
        <w:tc>
          <w:tcPr>
            <w:tcW w:w="2545" w:type="dxa"/>
          </w:tcPr>
          <w:p w14:paraId="44F620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 проект 70%.</w:t>
            </w:r>
          </w:p>
        </w:tc>
      </w:tr>
      <w:tr w:rsidR="005D4A8A" w:rsidRPr="000816EF" w14:paraId="5FEC2BBD" w14:textId="77777777">
        <w:tc>
          <w:tcPr>
            <w:tcW w:w="1242" w:type="dxa"/>
          </w:tcPr>
          <w:p w14:paraId="1645E1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(Циолковский)</w:t>
            </w:r>
          </w:p>
        </w:tc>
        <w:tc>
          <w:tcPr>
            <w:tcW w:w="851" w:type="dxa"/>
          </w:tcPr>
          <w:p w14:paraId="11E569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08D8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686E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5267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4BFD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52FD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CD51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AAB8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F64FA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70953BB" w14:textId="77777777">
        <w:tc>
          <w:tcPr>
            <w:tcW w:w="1242" w:type="dxa"/>
          </w:tcPr>
          <w:p w14:paraId="0256E7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Аэростат</w:t>
            </w:r>
          </w:p>
        </w:tc>
        <w:tc>
          <w:tcPr>
            <w:tcW w:w="851" w:type="dxa"/>
          </w:tcPr>
          <w:p w14:paraId="5AEB8F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F00C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0E96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B902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9984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7D4E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4638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925</w:t>
            </w:r>
          </w:p>
        </w:tc>
        <w:tc>
          <w:tcPr>
            <w:tcW w:w="851" w:type="dxa"/>
          </w:tcPr>
          <w:p w14:paraId="3A0151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141</w:t>
            </w:r>
          </w:p>
        </w:tc>
        <w:tc>
          <w:tcPr>
            <w:tcW w:w="2545" w:type="dxa"/>
          </w:tcPr>
          <w:p w14:paraId="5FAC10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Проектир. на 60%.</w:t>
            </w:r>
          </w:p>
        </w:tc>
      </w:tr>
      <w:tr w:rsidR="005D4A8A" w:rsidRPr="000816EF" w14:paraId="72261288" w14:textId="77777777">
        <w:tc>
          <w:tcPr>
            <w:tcW w:w="1242" w:type="dxa"/>
          </w:tcPr>
          <w:p w14:paraId="6BDE09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Заграждения</w:t>
            </w:r>
          </w:p>
        </w:tc>
        <w:tc>
          <w:tcPr>
            <w:tcW w:w="851" w:type="dxa"/>
          </w:tcPr>
          <w:p w14:paraId="401867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3C1C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22B4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6E1A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0A9C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148F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C3C9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14CA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8A2A1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Строительст. на 25%.</w:t>
            </w:r>
          </w:p>
        </w:tc>
      </w:tr>
      <w:tr w:rsidR="005D4A8A" w:rsidRPr="000816EF" w14:paraId="33DC2F08" w14:textId="77777777">
        <w:tc>
          <w:tcPr>
            <w:tcW w:w="1242" w:type="dxa"/>
          </w:tcPr>
          <w:p w14:paraId="39A1DC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Доводки и</w:t>
            </w:r>
          </w:p>
        </w:tc>
        <w:tc>
          <w:tcPr>
            <w:tcW w:w="851" w:type="dxa"/>
          </w:tcPr>
          <w:p w14:paraId="11886C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A660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DA95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B06F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A8A5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D16D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653F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851" w:type="dxa"/>
          </w:tcPr>
          <w:p w14:paraId="493654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369</w:t>
            </w:r>
          </w:p>
        </w:tc>
        <w:tc>
          <w:tcPr>
            <w:tcW w:w="2545" w:type="dxa"/>
          </w:tcPr>
          <w:p w14:paraId="44455B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53BBD1" w14:textId="77777777">
        <w:tc>
          <w:tcPr>
            <w:tcW w:w="1242" w:type="dxa"/>
          </w:tcPr>
          <w:p w14:paraId="21051E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w:t>
            </w:r>
          </w:p>
        </w:tc>
        <w:tc>
          <w:tcPr>
            <w:tcW w:w="851" w:type="dxa"/>
          </w:tcPr>
          <w:p w14:paraId="5C71B6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64DE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BC0F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9B9C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D86E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0D4F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B2AA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325A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C915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A8C27FE" w14:textId="77777777">
        <w:tc>
          <w:tcPr>
            <w:tcW w:w="1242" w:type="dxa"/>
          </w:tcPr>
          <w:p w14:paraId="445917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В-6, В-1, В-8</w:t>
            </w:r>
          </w:p>
        </w:tc>
        <w:tc>
          <w:tcPr>
            <w:tcW w:w="851" w:type="dxa"/>
          </w:tcPr>
          <w:p w14:paraId="28EEC8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824F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2709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9586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5BD5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0D94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0346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A90C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24C0C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DE3F26" w14:textId="77777777">
        <w:tc>
          <w:tcPr>
            <w:tcW w:w="1242" w:type="dxa"/>
          </w:tcPr>
          <w:p w14:paraId="5DE710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Научно-исслед.</w:t>
            </w:r>
          </w:p>
        </w:tc>
        <w:tc>
          <w:tcPr>
            <w:tcW w:w="851" w:type="dxa"/>
          </w:tcPr>
          <w:p w14:paraId="045E54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C969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D0FF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E201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5807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199D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C4AC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1701</w:t>
            </w:r>
          </w:p>
        </w:tc>
        <w:tc>
          <w:tcPr>
            <w:tcW w:w="851" w:type="dxa"/>
          </w:tcPr>
          <w:p w14:paraId="34272D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1034</w:t>
            </w:r>
          </w:p>
        </w:tc>
        <w:tc>
          <w:tcPr>
            <w:tcW w:w="2545" w:type="dxa"/>
          </w:tcPr>
          <w:p w14:paraId="5DFB75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w:t>
            </w:r>
          </w:p>
        </w:tc>
      </w:tr>
      <w:tr w:rsidR="005D4A8A" w:rsidRPr="000816EF" w14:paraId="0A846F6C" w14:textId="77777777">
        <w:tc>
          <w:tcPr>
            <w:tcW w:w="1242" w:type="dxa"/>
          </w:tcPr>
          <w:p w14:paraId="73294B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c>
          <w:tcPr>
            <w:tcW w:w="851" w:type="dxa"/>
          </w:tcPr>
          <w:p w14:paraId="123C9E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9A6A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079D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2631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45C7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F134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8A48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FB87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E8CCC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F8BB30A" w14:textId="77777777">
        <w:tc>
          <w:tcPr>
            <w:tcW w:w="1242" w:type="dxa"/>
          </w:tcPr>
          <w:p w14:paraId="15B330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Неплановые</w:t>
            </w:r>
          </w:p>
        </w:tc>
        <w:tc>
          <w:tcPr>
            <w:tcW w:w="851" w:type="dxa"/>
          </w:tcPr>
          <w:p w14:paraId="164E82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E6E4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E299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21F8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4142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9A5B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BE6F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0CD994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w:t>
            </w:r>
          </w:p>
        </w:tc>
        <w:tc>
          <w:tcPr>
            <w:tcW w:w="2545" w:type="dxa"/>
          </w:tcPr>
          <w:p w14:paraId="12284F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6675A7" w14:textId="77777777">
        <w:tc>
          <w:tcPr>
            <w:tcW w:w="1242" w:type="dxa"/>
          </w:tcPr>
          <w:p w14:paraId="1D6048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w:t>
            </w:r>
          </w:p>
        </w:tc>
        <w:tc>
          <w:tcPr>
            <w:tcW w:w="851" w:type="dxa"/>
          </w:tcPr>
          <w:p w14:paraId="11C9FD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FC43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C465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668A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D87E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8B92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8546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FF49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DA8AF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3E39BFB" w14:textId="77777777">
        <w:tc>
          <w:tcPr>
            <w:tcW w:w="1242" w:type="dxa"/>
          </w:tcPr>
          <w:p w14:paraId="14BC4A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851" w:type="dxa"/>
          </w:tcPr>
          <w:p w14:paraId="1671D2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A09E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E0A3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F3E5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B1E4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9D3D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50DE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14425</w:t>
            </w:r>
          </w:p>
        </w:tc>
        <w:tc>
          <w:tcPr>
            <w:tcW w:w="851" w:type="dxa"/>
          </w:tcPr>
          <w:p w14:paraId="4566D0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8936 (2377,50)</w:t>
            </w:r>
          </w:p>
        </w:tc>
        <w:tc>
          <w:tcPr>
            <w:tcW w:w="2545" w:type="dxa"/>
          </w:tcPr>
          <w:p w14:paraId="145820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297575B" w14:textId="77777777">
        <w:tc>
          <w:tcPr>
            <w:tcW w:w="1242" w:type="dxa"/>
          </w:tcPr>
          <w:p w14:paraId="1DE398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1 кв. 1938</w:t>
            </w:r>
          </w:p>
        </w:tc>
        <w:tc>
          <w:tcPr>
            <w:tcW w:w="851" w:type="dxa"/>
          </w:tcPr>
          <w:p w14:paraId="3F62B4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A8CB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A0EE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F791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A84F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F561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9FEE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8D64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E634D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6F9B14C" w14:textId="77777777">
        <w:tc>
          <w:tcPr>
            <w:tcW w:w="1242" w:type="dxa"/>
          </w:tcPr>
          <w:p w14:paraId="42FF26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Московский авиационный институт - проф. Беляйкин (2142,6)</w:t>
            </w:r>
          </w:p>
        </w:tc>
        <w:tc>
          <w:tcPr>
            <w:tcW w:w="851" w:type="dxa"/>
          </w:tcPr>
          <w:p w14:paraId="51724B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B95D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3B2A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D791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E4B0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5EDB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1E28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FF01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D643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1EFCCD9" w14:textId="77777777">
        <w:tc>
          <w:tcPr>
            <w:tcW w:w="1242" w:type="dxa"/>
          </w:tcPr>
          <w:p w14:paraId="541379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основу тематики 1937 года легли:</w:t>
            </w:r>
          </w:p>
        </w:tc>
        <w:tc>
          <w:tcPr>
            <w:tcW w:w="851" w:type="dxa"/>
          </w:tcPr>
          <w:p w14:paraId="0A20ED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336F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3E09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FBF4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CFBB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681A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BE6D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79C7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4E14A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370AE7D" w14:textId="77777777">
        <w:tc>
          <w:tcPr>
            <w:tcW w:w="1242" w:type="dxa"/>
          </w:tcPr>
          <w:p w14:paraId="579277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исследовательским работам</w:t>
            </w:r>
          </w:p>
        </w:tc>
        <w:tc>
          <w:tcPr>
            <w:tcW w:w="851" w:type="dxa"/>
          </w:tcPr>
          <w:p w14:paraId="29030F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74E4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6B28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032B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97FE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1C66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98EF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39F4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45747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D74D271" w14:textId="77777777">
        <w:tc>
          <w:tcPr>
            <w:tcW w:w="1242" w:type="dxa"/>
          </w:tcPr>
          <w:p w14:paraId="24E2D0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Исследование наддува</w:t>
            </w:r>
          </w:p>
          <w:p w14:paraId="2C6B1E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парового двигателя</w:t>
            </w:r>
          </w:p>
        </w:tc>
        <w:tc>
          <w:tcPr>
            <w:tcW w:w="851" w:type="dxa"/>
          </w:tcPr>
          <w:p w14:paraId="24822A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ХП-37</w:t>
            </w:r>
          </w:p>
        </w:tc>
        <w:tc>
          <w:tcPr>
            <w:tcW w:w="851" w:type="dxa"/>
          </w:tcPr>
          <w:p w14:paraId="309BC2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общего числа работ - 47, 15 перешли на 1938</w:t>
            </w:r>
          </w:p>
        </w:tc>
        <w:tc>
          <w:tcPr>
            <w:tcW w:w="851" w:type="dxa"/>
          </w:tcPr>
          <w:p w14:paraId="627F90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52D7F0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51" w:type="dxa"/>
          </w:tcPr>
          <w:p w14:paraId="4132EC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AC3C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8B39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2720</w:t>
            </w:r>
          </w:p>
        </w:tc>
        <w:tc>
          <w:tcPr>
            <w:tcW w:w="851" w:type="dxa"/>
          </w:tcPr>
          <w:p w14:paraId="5B1B15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1980</w:t>
            </w:r>
          </w:p>
        </w:tc>
        <w:tc>
          <w:tcPr>
            <w:tcW w:w="2545" w:type="dxa"/>
          </w:tcPr>
          <w:p w14:paraId="390770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выполнялись кафедрами при участии соответствующих лабораторий и учебно-производственных мастерских</w:t>
            </w:r>
          </w:p>
        </w:tc>
      </w:tr>
      <w:tr w:rsidR="005D4A8A" w:rsidRPr="000816EF" w14:paraId="6D5178EA" w14:textId="77777777">
        <w:tc>
          <w:tcPr>
            <w:tcW w:w="1242" w:type="dxa"/>
          </w:tcPr>
          <w:p w14:paraId="35BA2C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работам в области авиаматериалов</w:t>
            </w:r>
          </w:p>
        </w:tc>
        <w:tc>
          <w:tcPr>
            <w:tcW w:w="851" w:type="dxa"/>
          </w:tcPr>
          <w:p w14:paraId="4244DA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8338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1EA8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41D0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E895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C197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EE80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B5E6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C4565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6D23B5" w14:textId="77777777">
        <w:tc>
          <w:tcPr>
            <w:tcW w:w="1242" w:type="dxa"/>
          </w:tcPr>
          <w:p w14:paraId="699893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Исследование коррозийности</w:t>
            </w:r>
          </w:p>
          <w:p w14:paraId="1D5334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Термообработка магниевых сплавов</w:t>
            </w:r>
          </w:p>
          <w:p w14:paraId="1C0D8A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Изыскание сталей с высокими мех. Качествами</w:t>
            </w:r>
          </w:p>
        </w:tc>
        <w:tc>
          <w:tcPr>
            <w:tcW w:w="851" w:type="dxa"/>
          </w:tcPr>
          <w:p w14:paraId="4E7F07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6027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D844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D704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C4C1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3EED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2F66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7360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137A2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8E29338" w14:textId="77777777">
        <w:tc>
          <w:tcPr>
            <w:tcW w:w="1242" w:type="dxa"/>
          </w:tcPr>
          <w:p w14:paraId="4BFFA8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учебно-производственным мастерским</w:t>
            </w:r>
          </w:p>
        </w:tc>
        <w:tc>
          <w:tcPr>
            <w:tcW w:w="851" w:type="dxa"/>
          </w:tcPr>
          <w:p w14:paraId="29DEE3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BB10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8400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1CA9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A8FD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1F32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D468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B118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2FE17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DEF3EC4" w14:textId="77777777">
        <w:tc>
          <w:tcPr>
            <w:tcW w:w="1242" w:type="dxa"/>
          </w:tcPr>
          <w:p w14:paraId="67369D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Исследование плавки и обработки магниевых сплавов</w:t>
            </w:r>
          </w:p>
          <w:p w14:paraId="35355B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Постройка самолета Октябренок</w:t>
            </w:r>
          </w:p>
        </w:tc>
        <w:tc>
          <w:tcPr>
            <w:tcW w:w="851" w:type="dxa"/>
          </w:tcPr>
          <w:p w14:paraId="5B0C45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D657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EC37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0F2B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0954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0013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03A6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0A70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87E3C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C6E6A57" w14:textId="77777777">
        <w:tc>
          <w:tcPr>
            <w:tcW w:w="1242" w:type="dxa"/>
          </w:tcPr>
          <w:p w14:paraId="1E47CB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аэродинамике</w:t>
            </w:r>
          </w:p>
        </w:tc>
        <w:tc>
          <w:tcPr>
            <w:tcW w:w="851" w:type="dxa"/>
          </w:tcPr>
          <w:p w14:paraId="434A85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F8AD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304F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6CFD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443D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E639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32AB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F79D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2658A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2CF5752" w14:textId="77777777">
        <w:tc>
          <w:tcPr>
            <w:tcW w:w="1242" w:type="dxa"/>
          </w:tcPr>
          <w:p w14:paraId="32F286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Изучение обледенения</w:t>
            </w:r>
          </w:p>
        </w:tc>
        <w:tc>
          <w:tcPr>
            <w:tcW w:w="851" w:type="dxa"/>
          </w:tcPr>
          <w:p w14:paraId="1D187F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DEB3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8AA3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B3F2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5E02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8799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2BB7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242C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CC0FD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71BAA1" w14:textId="77777777">
        <w:tc>
          <w:tcPr>
            <w:tcW w:w="1242" w:type="dxa"/>
          </w:tcPr>
          <w:p w14:paraId="375597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конструкции</w:t>
            </w:r>
          </w:p>
        </w:tc>
        <w:tc>
          <w:tcPr>
            <w:tcW w:w="851" w:type="dxa"/>
          </w:tcPr>
          <w:p w14:paraId="69913C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C8B0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1551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EB84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3FAD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EE24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F7D8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2E8A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98146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778638B" w14:textId="77777777">
        <w:tc>
          <w:tcPr>
            <w:tcW w:w="1242" w:type="dxa"/>
          </w:tcPr>
          <w:p w14:paraId="29118C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Механизированные крылья</w:t>
            </w:r>
          </w:p>
          <w:p w14:paraId="2138A4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Орнитоптер</w:t>
            </w:r>
          </w:p>
        </w:tc>
        <w:tc>
          <w:tcPr>
            <w:tcW w:w="851" w:type="dxa"/>
          </w:tcPr>
          <w:p w14:paraId="150E81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7DA8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BB25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8DC6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F3BB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7F95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9833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0A54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54F8A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3FFA227" w14:textId="77777777">
        <w:tc>
          <w:tcPr>
            <w:tcW w:w="1242" w:type="dxa"/>
          </w:tcPr>
          <w:p w14:paraId="008F83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кафедре сварки</w:t>
            </w:r>
          </w:p>
        </w:tc>
        <w:tc>
          <w:tcPr>
            <w:tcW w:w="851" w:type="dxa"/>
          </w:tcPr>
          <w:p w14:paraId="1CAAC0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B1A7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6625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BA57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B031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61D3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F946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06A7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4538A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5098BEA" w14:textId="77777777">
        <w:tc>
          <w:tcPr>
            <w:tcW w:w="1242" w:type="dxa"/>
          </w:tcPr>
          <w:p w14:paraId="20FC82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установление режима электротока </w:t>
            </w:r>
            <w:r w:rsidRPr="000816EF">
              <w:rPr>
                <w:rFonts w:ascii="Times New Roman" w:hAnsi="Times New Roman"/>
                <w:color w:val="000000" w:themeColor="text1"/>
                <w:sz w:val="16"/>
                <w:szCs w:val="16"/>
              </w:rPr>
              <w:lastRenderedPageBreak/>
              <w:t>для реки победита</w:t>
            </w:r>
          </w:p>
        </w:tc>
        <w:tc>
          <w:tcPr>
            <w:tcW w:w="851" w:type="dxa"/>
          </w:tcPr>
          <w:p w14:paraId="12382A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B1E7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119F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119E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016B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7981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738B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C9E4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1423C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E397810" w14:textId="77777777">
        <w:tc>
          <w:tcPr>
            <w:tcW w:w="1242" w:type="dxa"/>
          </w:tcPr>
          <w:p w14:paraId="7A4966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плану на 1938 год - 1 кв.</w:t>
            </w:r>
          </w:p>
        </w:tc>
        <w:tc>
          <w:tcPr>
            <w:tcW w:w="851" w:type="dxa"/>
          </w:tcPr>
          <w:p w14:paraId="6CE481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5102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DF8A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E159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3ECD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65A5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9CC4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1B1A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2E09E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2054138" w14:textId="77777777">
        <w:tc>
          <w:tcPr>
            <w:tcW w:w="1242" w:type="dxa"/>
          </w:tcPr>
          <w:p w14:paraId="0DBFEA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Новая тематика по количеству работ выросла</w:t>
            </w:r>
          </w:p>
        </w:tc>
        <w:tc>
          <w:tcPr>
            <w:tcW w:w="851" w:type="dxa"/>
          </w:tcPr>
          <w:p w14:paraId="1689D3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7ABE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Общее фактическое выполнение работ на 1-е апреля от годового исчисляется в 30%</w:t>
            </w:r>
          </w:p>
        </w:tc>
        <w:tc>
          <w:tcPr>
            <w:tcW w:w="851" w:type="dxa"/>
          </w:tcPr>
          <w:p w14:paraId="3FF99C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E83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E80F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A3ED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E8EC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B3EA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A30DF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15 работам представлены в ПГУ НКОП законченные технические отчеты</w:t>
            </w:r>
          </w:p>
          <w:p w14:paraId="7FEF5C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работ снято с финансирования по линии ПГУ и проводится по линии ГУУЗа</w:t>
            </w:r>
          </w:p>
          <w:p w14:paraId="1CC524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работ перешло на 1938 г.</w:t>
            </w:r>
          </w:p>
        </w:tc>
      </w:tr>
      <w:tr w:rsidR="005D4A8A" w:rsidRPr="000816EF" w14:paraId="1AA07643" w14:textId="77777777">
        <w:tc>
          <w:tcPr>
            <w:tcW w:w="1242" w:type="dxa"/>
          </w:tcPr>
          <w:p w14:paraId="2EA3DF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Обращено внимание на более глубокую проработку поставленных вопросов с доведением непосредственно до заводов и КБ</w:t>
            </w:r>
          </w:p>
        </w:tc>
        <w:tc>
          <w:tcPr>
            <w:tcW w:w="851" w:type="dxa"/>
          </w:tcPr>
          <w:p w14:paraId="5FB4C4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F243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26D6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F6BF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223D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A068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C376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99D8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00A97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Указанное совершенно неудовлетворительное положение объясняется:</w:t>
            </w:r>
          </w:p>
          <w:p w14:paraId="616F3B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Поздним утверждением плана (8.7) с вытекающими из этого задержками в финансировании в текущих первых двух кварталах</w:t>
            </w:r>
          </w:p>
          <w:p w14:paraId="034B03E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Задержками в производстве, вызванными загрузкой мастерской института заказами со стороны</w:t>
            </w:r>
          </w:p>
          <w:p w14:paraId="6FE1A3A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Совместительством руководителей работ и отсюда ослаблением руководства коллективами непосредственных исполнителей</w:t>
            </w:r>
          </w:p>
          <w:p w14:paraId="3E50761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Неудовлетворительной системой оплаты труда, не стимулирующей срочное выполнение работ</w:t>
            </w:r>
          </w:p>
          <w:p w14:paraId="2FCE5BB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Неудовлетворительным снабжением института необходимыми материалами</w:t>
            </w:r>
          </w:p>
        </w:tc>
      </w:tr>
      <w:tr w:rsidR="005D4A8A" w:rsidRPr="000816EF" w14:paraId="21D28DB4" w14:textId="77777777">
        <w:tc>
          <w:tcPr>
            <w:tcW w:w="1242" w:type="dxa"/>
          </w:tcPr>
          <w:p w14:paraId="18E59D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Центр тяжести работ перенесен в область производства и улучшения и систематизации производственных процессов</w:t>
            </w:r>
          </w:p>
        </w:tc>
        <w:tc>
          <w:tcPr>
            <w:tcW w:w="851" w:type="dxa"/>
          </w:tcPr>
          <w:p w14:paraId="3BD6AF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214A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3673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EC1D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3271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3693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B450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8EDA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75E14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Указанные недостатки в 1-м квартале исправляются:</w:t>
            </w:r>
          </w:p>
          <w:p w14:paraId="4F393C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Предварительная компоновка плана проведена в самом начале года</w:t>
            </w:r>
          </w:p>
          <w:p w14:paraId="61DA48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Сделан нажим на учебно-производственные мастерские в части срочности выполнения внутренних заказов</w:t>
            </w:r>
          </w:p>
          <w:p w14:paraId="0E1DA1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Введена договорная система оплаты труда, повышающая материальную заинтересованность исполнителя работ (2142,6)</w:t>
            </w:r>
          </w:p>
        </w:tc>
      </w:tr>
      <w:tr w:rsidR="005D4A8A" w:rsidRPr="000816EF" w14:paraId="65EE36D4" w14:textId="77777777">
        <w:tc>
          <w:tcPr>
            <w:tcW w:w="1242" w:type="dxa"/>
          </w:tcPr>
          <w:p w14:paraId="2592F5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 (2142,8):</w:t>
            </w:r>
          </w:p>
        </w:tc>
        <w:tc>
          <w:tcPr>
            <w:tcW w:w="851" w:type="dxa"/>
          </w:tcPr>
          <w:p w14:paraId="11D3AC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9E4F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6B12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A9EA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8B27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86C6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7FA0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31B2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DA60A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E6DAA97" w14:textId="77777777">
        <w:tc>
          <w:tcPr>
            <w:tcW w:w="1242" w:type="dxa"/>
          </w:tcPr>
          <w:p w14:paraId="7EBA4A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ЦАГИ на 1937 г. в основном работал по следующим разделам:</w:t>
            </w:r>
          </w:p>
        </w:tc>
        <w:tc>
          <w:tcPr>
            <w:tcW w:w="851" w:type="dxa"/>
          </w:tcPr>
          <w:p w14:paraId="4BD9D6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Общее количество запланированных работ - 593</w:t>
            </w:r>
          </w:p>
        </w:tc>
        <w:tc>
          <w:tcPr>
            <w:tcW w:w="851" w:type="dxa"/>
          </w:tcPr>
          <w:p w14:paraId="7F16C7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ED29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6717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08A2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4789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66E4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Общая сумма затрат</w:t>
            </w:r>
          </w:p>
        </w:tc>
        <w:tc>
          <w:tcPr>
            <w:tcW w:w="851" w:type="dxa"/>
          </w:tcPr>
          <w:p w14:paraId="594AC3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42F1C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течение 1937 сделано в осн. следующее:</w:t>
            </w:r>
          </w:p>
        </w:tc>
      </w:tr>
      <w:tr w:rsidR="005D4A8A" w:rsidRPr="000816EF" w14:paraId="67F0ECAC" w14:textId="77777777">
        <w:tc>
          <w:tcPr>
            <w:tcW w:w="1242" w:type="dxa"/>
          </w:tcPr>
          <w:p w14:paraId="103644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аэродинамики полета</w:t>
            </w:r>
          </w:p>
        </w:tc>
        <w:tc>
          <w:tcPr>
            <w:tcW w:w="851" w:type="dxa"/>
          </w:tcPr>
          <w:p w14:paraId="0CE87D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15CF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C56F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5D49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DF86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2E25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5CFC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37600</w:t>
            </w:r>
          </w:p>
        </w:tc>
        <w:tc>
          <w:tcPr>
            <w:tcW w:w="851" w:type="dxa"/>
          </w:tcPr>
          <w:p w14:paraId="40458F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30780,6</w:t>
            </w:r>
          </w:p>
        </w:tc>
        <w:tc>
          <w:tcPr>
            <w:tcW w:w="2545" w:type="dxa"/>
          </w:tcPr>
          <w:p w14:paraId="47A389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Облагораживание самолета дов. до конкр. обр. (сам. N 40 и ЦКБ-30 и дало прир. макс. скор. на 12-15%..</w:t>
            </w:r>
          </w:p>
        </w:tc>
      </w:tr>
      <w:tr w:rsidR="005D4A8A" w:rsidRPr="000816EF" w14:paraId="50A86F3B" w14:textId="77777777">
        <w:tc>
          <w:tcPr>
            <w:tcW w:w="1242" w:type="dxa"/>
          </w:tcPr>
          <w:p w14:paraId="20B46C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диапазон скоростей</w:t>
            </w:r>
          </w:p>
        </w:tc>
        <w:tc>
          <w:tcPr>
            <w:tcW w:w="851" w:type="dxa"/>
          </w:tcPr>
          <w:p w14:paraId="44BF11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0A50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D1CD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D228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6DE1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679E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31F8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Выпуск продукции</w:t>
            </w:r>
          </w:p>
        </w:tc>
        <w:tc>
          <w:tcPr>
            <w:tcW w:w="851" w:type="dxa"/>
          </w:tcPr>
          <w:p w14:paraId="430F58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EB569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Исследованы способы повышение наддува у земли (результат - рост мощности на 8-10%</w:t>
            </w:r>
          </w:p>
        </w:tc>
      </w:tr>
      <w:tr w:rsidR="005D4A8A" w:rsidRPr="000816EF" w14:paraId="6D4D9897" w14:textId="77777777">
        <w:tc>
          <w:tcPr>
            <w:tcW w:w="1242" w:type="dxa"/>
          </w:tcPr>
          <w:p w14:paraId="68C006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и высотность</w:t>
            </w:r>
          </w:p>
        </w:tc>
        <w:tc>
          <w:tcPr>
            <w:tcW w:w="851" w:type="dxa"/>
          </w:tcPr>
          <w:p w14:paraId="29B89F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D9ED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69D6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44FE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D3DA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7116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8A04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37750</w:t>
            </w:r>
          </w:p>
        </w:tc>
        <w:tc>
          <w:tcPr>
            <w:tcW w:w="851" w:type="dxa"/>
          </w:tcPr>
          <w:p w14:paraId="29D0F5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27860</w:t>
            </w:r>
          </w:p>
        </w:tc>
        <w:tc>
          <w:tcPr>
            <w:tcW w:w="2545" w:type="dxa"/>
          </w:tcPr>
          <w:p w14:paraId="5065D2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Установлена зависимость летных характеристик с-та от высотности и найдены ее оптимальные пределы по классам и типам самолетов</w:t>
            </w:r>
          </w:p>
        </w:tc>
      </w:tr>
      <w:tr w:rsidR="005D4A8A" w:rsidRPr="000816EF" w14:paraId="0F9C9D7D" w14:textId="77777777">
        <w:tc>
          <w:tcPr>
            <w:tcW w:w="1242" w:type="dxa"/>
          </w:tcPr>
          <w:p w14:paraId="54E3C4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Конструкция</w:t>
            </w:r>
          </w:p>
        </w:tc>
        <w:tc>
          <w:tcPr>
            <w:tcW w:w="851" w:type="dxa"/>
          </w:tcPr>
          <w:p w14:paraId="40FA29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19E0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BC7D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2081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1941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E606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8EB5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C5F9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06CA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Разхработан и проверен статистический метод расчета на штопор для 6 самолетов</w:t>
            </w:r>
          </w:p>
        </w:tc>
      </w:tr>
      <w:tr w:rsidR="005D4A8A" w:rsidRPr="000816EF" w14:paraId="33F81355" w14:textId="77777777">
        <w:tc>
          <w:tcPr>
            <w:tcW w:w="1242" w:type="dxa"/>
          </w:tcPr>
          <w:p w14:paraId="06527C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Прочность и рекомендации по расчету на прочность</w:t>
            </w:r>
          </w:p>
        </w:tc>
        <w:tc>
          <w:tcPr>
            <w:tcW w:w="851" w:type="dxa"/>
          </w:tcPr>
          <w:p w14:paraId="2577A9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AEAC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2267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D626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9DF1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46E0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1C3A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047F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3A109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 погр. слой по крылу И-16</w:t>
            </w:r>
          </w:p>
        </w:tc>
      </w:tr>
      <w:tr w:rsidR="005D4A8A" w:rsidRPr="000816EF" w14:paraId="48DA7333" w14:textId="77777777">
        <w:tc>
          <w:tcPr>
            <w:tcW w:w="1242" w:type="dxa"/>
          </w:tcPr>
          <w:p w14:paraId="4F0A64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Стандартизация аэродинамического расчета</w:t>
            </w:r>
          </w:p>
        </w:tc>
        <w:tc>
          <w:tcPr>
            <w:tcW w:w="851" w:type="dxa"/>
          </w:tcPr>
          <w:p w14:paraId="5CC5B8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4BF2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B0CC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A0FC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0A2D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841B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24A9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7E24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F4C9A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 и перед. на испыт. авиетка Стрела.</w:t>
            </w:r>
          </w:p>
        </w:tc>
      </w:tr>
      <w:tr w:rsidR="005D4A8A" w:rsidRPr="000816EF" w14:paraId="3AA3D178" w14:textId="77777777">
        <w:tc>
          <w:tcPr>
            <w:tcW w:w="1242" w:type="dxa"/>
          </w:tcPr>
          <w:p w14:paraId="7F823A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w:t>
            </w:r>
          </w:p>
        </w:tc>
        <w:tc>
          <w:tcPr>
            <w:tcW w:w="851" w:type="dxa"/>
          </w:tcPr>
          <w:p w14:paraId="41FCCC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335E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AD08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1991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E001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9597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D88D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BF0E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6AA34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Исследована поперечная управляемость с-та И-16</w:t>
            </w:r>
          </w:p>
        </w:tc>
      </w:tr>
      <w:tr w:rsidR="005D4A8A" w:rsidRPr="000816EF" w14:paraId="63D36F14" w14:textId="77777777">
        <w:tc>
          <w:tcPr>
            <w:tcW w:w="1242" w:type="dxa"/>
          </w:tcPr>
          <w:p w14:paraId="39A7CE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изучению прочности и уточнения расчетов на прочность</w:t>
            </w:r>
          </w:p>
        </w:tc>
        <w:tc>
          <w:tcPr>
            <w:tcW w:w="851" w:type="dxa"/>
          </w:tcPr>
          <w:p w14:paraId="75A3F9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A4ED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3D90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CA77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6A07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BD8D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EFC8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E36E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B032C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Даны расчетные графики для двух серий новых металлических ВИШ для М-100, М-85, М-34</w:t>
            </w:r>
          </w:p>
        </w:tc>
      </w:tr>
      <w:tr w:rsidR="005D4A8A" w:rsidRPr="000816EF" w14:paraId="574F8747" w14:textId="77777777">
        <w:tc>
          <w:tcPr>
            <w:tcW w:w="1242" w:type="dxa"/>
          </w:tcPr>
          <w:p w14:paraId="41594F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Исследование новых схем ЛА</w:t>
            </w:r>
          </w:p>
        </w:tc>
        <w:tc>
          <w:tcPr>
            <w:tcW w:w="851" w:type="dxa"/>
          </w:tcPr>
          <w:p w14:paraId="1A505C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ED2D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EDB0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8EF2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FF7F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D11B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1B1A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D00E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2D66E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Выпущена книга Панова О расчете воздушного винта на прочность</w:t>
            </w:r>
          </w:p>
        </w:tc>
      </w:tr>
      <w:tr w:rsidR="005D4A8A" w:rsidRPr="000816EF" w14:paraId="1315235B" w14:textId="77777777">
        <w:tc>
          <w:tcPr>
            <w:tcW w:w="1242" w:type="dxa"/>
          </w:tcPr>
          <w:p w14:paraId="210591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лицензионные самолеты и моторы</w:t>
            </w:r>
          </w:p>
        </w:tc>
        <w:tc>
          <w:tcPr>
            <w:tcW w:w="851" w:type="dxa"/>
          </w:tcPr>
          <w:p w14:paraId="6DA4F1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D269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21CE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F67F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8E05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84E3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085B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B099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90014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Начаты внеднением на заводе 28 новые ВИШ</w:t>
            </w:r>
          </w:p>
        </w:tc>
      </w:tr>
      <w:tr w:rsidR="005D4A8A" w:rsidRPr="000816EF" w14:paraId="1E232782" w14:textId="77777777">
        <w:tc>
          <w:tcPr>
            <w:tcW w:w="1242" w:type="dxa"/>
          </w:tcPr>
          <w:p w14:paraId="2CFA20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Навигационное оборудование</w:t>
            </w:r>
          </w:p>
        </w:tc>
        <w:tc>
          <w:tcPr>
            <w:tcW w:w="851" w:type="dxa"/>
          </w:tcPr>
          <w:p w14:paraId="12C5F1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C836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DDBB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62D9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2C00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2DB2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13E6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8BFC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5099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закончены и изданы новые нормы прочности</w:t>
            </w:r>
          </w:p>
        </w:tc>
      </w:tr>
      <w:tr w:rsidR="005D4A8A" w:rsidRPr="000816EF" w14:paraId="244281CC" w14:textId="77777777">
        <w:tc>
          <w:tcPr>
            <w:tcW w:w="1242" w:type="dxa"/>
          </w:tcPr>
          <w:p w14:paraId="45AF74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Оборудование самолетов</w:t>
            </w:r>
          </w:p>
        </w:tc>
        <w:tc>
          <w:tcPr>
            <w:tcW w:w="851" w:type="dxa"/>
          </w:tcPr>
          <w:p w14:paraId="771631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7FF4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C2C4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0404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322B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AA12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8DBF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E5BB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A589B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 ряд работ по изучению тонкостенных конструкций</w:t>
            </w:r>
          </w:p>
        </w:tc>
      </w:tr>
      <w:tr w:rsidR="005D4A8A" w:rsidRPr="000816EF" w14:paraId="28AFABEE" w14:textId="77777777">
        <w:tc>
          <w:tcPr>
            <w:tcW w:w="1242" w:type="dxa"/>
          </w:tcPr>
          <w:p w14:paraId="267A2A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C418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E11E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68EE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8FC1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EC5B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8C39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84AB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AC57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69762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Предложен приближенный метод расчета при ударе гидросамолета</w:t>
            </w:r>
          </w:p>
        </w:tc>
      </w:tr>
      <w:tr w:rsidR="005D4A8A" w:rsidRPr="000816EF" w14:paraId="4DC28C0A" w14:textId="77777777">
        <w:tc>
          <w:tcPr>
            <w:tcW w:w="1242" w:type="dxa"/>
          </w:tcPr>
          <w:p w14:paraId="7663A3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8812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2C45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6194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90CC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0E5B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D23A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0C8F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DF87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E5855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законченена и разослана КБ первая часть атласа обводов гидросамолетов</w:t>
            </w:r>
          </w:p>
        </w:tc>
      </w:tr>
      <w:tr w:rsidR="005D4A8A" w:rsidRPr="000816EF" w14:paraId="0CD5903F" w14:textId="77777777">
        <w:tc>
          <w:tcPr>
            <w:tcW w:w="1242" w:type="dxa"/>
          </w:tcPr>
          <w:p w14:paraId="3B8332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3FB9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B3F9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8387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F85C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F5E9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078B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7F96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AE2C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1F987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 метод расчета радиаторов</w:t>
            </w:r>
          </w:p>
        </w:tc>
      </w:tr>
      <w:tr w:rsidR="005D4A8A" w:rsidRPr="000816EF" w14:paraId="0B42DC02" w14:textId="77777777">
        <w:tc>
          <w:tcPr>
            <w:tcW w:w="1242" w:type="dxa"/>
          </w:tcPr>
          <w:p w14:paraId="780B89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A680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AF38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0682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CFD7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8D18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F5F1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319F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C43A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20CAC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 метод расчета туннельного радиатора</w:t>
            </w:r>
          </w:p>
        </w:tc>
      </w:tr>
      <w:tr w:rsidR="005D4A8A" w:rsidRPr="000816EF" w14:paraId="77A4286C" w14:textId="77777777">
        <w:tc>
          <w:tcPr>
            <w:tcW w:w="1242" w:type="dxa"/>
          </w:tcPr>
          <w:p w14:paraId="1EFEF7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7BA4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5956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59A8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A026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E1D9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6031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5AA6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BBDF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86EA4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даны дефлектора к М-37 и М-62</w:t>
            </w:r>
          </w:p>
        </w:tc>
      </w:tr>
      <w:tr w:rsidR="005D4A8A" w:rsidRPr="000816EF" w14:paraId="1A73F9E3" w14:textId="77777777">
        <w:tc>
          <w:tcPr>
            <w:tcW w:w="1242" w:type="dxa"/>
          </w:tcPr>
          <w:p w14:paraId="6FAFB0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1781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C19F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1DAE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B0FC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D18F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777B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C994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52B2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D9364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Разработана амортизация приборной доски</w:t>
            </w:r>
          </w:p>
        </w:tc>
      </w:tr>
      <w:tr w:rsidR="005D4A8A" w:rsidRPr="000816EF" w14:paraId="5AB95540" w14:textId="77777777">
        <w:tc>
          <w:tcPr>
            <w:tcW w:w="1242" w:type="dxa"/>
          </w:tcPr>
          <w:p w14:paraId="6E4635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6D5D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9F6F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82F9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BBA6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E526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F5CE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1256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7D81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4D281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Разработаны стандарты и улучшения электропроводок</w:t>
            </w:r>
          </w:p>
        </w:tc>
      </w:tr>
      <w:tr w:rsidR="005D4A8A" w:rsidRPr="000816EF" w14:paraId="6BAA1213" w14:textId="77777777">
        <w:tc>
          <w:tcPr>
            <w:tcW w:w="1242" w:type="dxa"/>
          </w:tcPr>
          <w:p w14:paraId="130866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474B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1E40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9E14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88E2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7206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5D0F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3906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C71B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178530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разработана и испытана на земле 5-пушечная батарея</w:t>
            </w:r>
          </w:p>
        </w:tc>
      </w:tr>
      <w:tr w:rsidR="005D4A8A" w:rsidRPr="000816EF" w14:paraId="7F9C9D7A" w14:textId="77777777">
        <w:tc>
          <w:tcPr>
            <w:tcW w:w="1242" w:type="dxa"/>
          </w:tcPr>
          <w:p w14:paraId="768454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BB8D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1FDE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A9C0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491E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1C22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6C05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2526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39A2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A281A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4=х пушечная батарея установлена на самолете № 40</w:t>
            </w:r>
          </w:p>
        </w:tc>
      </w:tr>
      <w:tr w:rsidR="005D4A8A" w:rsidRPr="000816EF" w14:paraId="5A59BCA6" w14:textId="77777777">
        <w:tc>
          <w:tcPr>
            <w:tcW w:w="1242" w:type="dxa"/>
          </w:tcPr>
          <w:p w14:paraId="36524C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593B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4C6D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23C6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80C6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595E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9C94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0089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98F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02EB1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Исследованы и определены силы отдачи ТЭТ и ТУР-9 и разосланы КБ</w:t>
            </w:r>
          </w:p>
        </w:tc>
      </w:tr>
      <w:tr w:rsidR="005D4A8A" w:rsidRPr="000816EF" w14:paraId="227A9870" w14:textId="77777777">
        <w:tc>
          <w:tcPr>
            <w:tcW w:w="1242" w:type="dxa"/>
          </w:tcPr>
          <w:p w14:paraId="3FA717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3E6D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ECA7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E4F1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0C63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5273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27D5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3DCF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521A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9DA9B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Сдана в печать книга по аэродинамике авиационного оружия</w:t>
            </w:r>
          </w:p>
        </w:tc>
      </w:tr>
      <w:tr w:rsidR="005D4A8A" w:rsidRPr="000816EF" w14:paraId="24191DF2" w14:textId="77777777">
        <w:tc>
          <w:tcPr>
            <w:tcW w:w="1242" w:type="dxa"/>
          </w:tcPr>
          <w:p w14:paraId="5436D7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EEA4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2102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6C7F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64DB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342B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62C8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BDB7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4082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0C8D8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Написан справочник по химвооружению</w:t>
            </w:r>
          </w:p>
        </w:tc>
      </w:tr>
      <w:tr w:rsidR="005D4A8A" w:rsidRPr="000816EF" w14:paraId="650DCA8A" w14:textId="77777777">
        <w:tc>
          <w:tcPr>
            <w:tcW w:w="1242" w:type="dxa"/>
          </w:tcPr>
          <w:p w14:paraId="729E95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CF6A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242C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DEF5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8D3C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66E9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1E5C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DBC4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FFBF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C5B49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 процесс дробления жидких ОВ при свободном падении</w:t>
            </w:r>
          </w:p>
        </w:tc>
      </w:tr>
      <w:tr w:rsidR="005D4A8A" w:rsidRPr="000816EF" w14:paraId="329907DA" w14:textId="77777777">
        <w:tc>
          <w:tcPr>
            <w:tcW w:w="1242" w:type="dxa"/>
          </w:tcPr>
          <w:p w14:paraId="5D1FFC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1487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B0C6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A9D6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9041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3D68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F116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0400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9217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18ABD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летным испытаниям и исследованиям:</w:t>
            </w:r>
          </w:p>
        </w:tc>
      </w:tr>
      <w:tr w:rsidR="005D4A8A" w:rsidRPr="000816EF" w14:paraId="357ED011" w14:textId="77777777">
        <w:tc>
          <w:tcPr>
            <w:tcW w:w="1242" w:type="dxa"/>
          </w:tcPr>
          <w:p w14:paraId="33CF0B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FA82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74F7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47C7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C18A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FABB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E5BF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F927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72E6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2FE6B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Исследована динамика полета И-15, И-16 и др. Самолетов и разослана КБ</w:t>
            </w:r>
          </w:p>
        </w:tc>
      </w:tr>
      <w:tr w:rsidR="005D4A8A" w:rsidRPr="000816EF" w14:paraId="6A49EAF4" w14:textId="77777777">
        <w:tc>
          <w:tcPr>
            <w:tcW w:w="1242" w:type="dxa"/>
          </w:tcPr>
          <w:p w14:paraId="5D00F0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219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F1B5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D33B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9DE0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AC5B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38A3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ECB9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8257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B5BC2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Проведены испытания на штопор И-14 с получением конкретных выводов</w:t>
            </w:r>
          </w:p>
        </w:tc>
      </w:tr>
      <w:tr w:rsidR="005D4A8A" w:rsidRPr="000816EF" w14:paraId="4039896A" w14:textId="77777777">
        <w:tc>
          <w:tcPr>
            <w:tcW w:w="1242" w:type="dxa"/>
          </w:tcPr>
          <w:p w14:paraId="30C771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6873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1250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AA00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E8CE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48F2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79EB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4F82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47AA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15977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Довед. Ис испытаны сам. 42, 44, 37, 35,44</w:t>
            </w:r>
          </w:p>
        </w:tc>
      </w:tr>
      <w:tr w:rsidR="005D4A8A" w:rsidRPr="000816EF" w14:paraId="63BBA1E4" w14:textId="77777777">
        <w:tc>
          <w:tcPr>
            <w:tcW w:w="1242" w:type="dxa"/>
          </w:tcPr>
          <w:p w14:paraId="7A5970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4BA1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7DD0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C61D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6576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70F1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DF5A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9ECB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FEE8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93A7C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промышленным заданиям:</w:t>
            </w:r>
          </w:p>
        </w:tc>
      </w:tr>
      <w:tr w:rsidR="005D4A8A" w:rsidRPr="000816EF" w14:paraId="54410A4B" w14:textId="77777777">
        <w:tc>
          <w:tcPr>
            <w:tcW w:w="1242" w:type="dxa"/>
          </w:tcPr>
          <w:p w14:paraId="303EA1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BB78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04BF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2441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EFE6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666F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DE03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2A78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60A8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3B1CA0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 в труб. 57 мод. для 15 КБ...(2142,9)</w:t>
            </w:r>
          </w:p>
        </w:tc>
      </w:tr>
      <w:tr w:rsidR="005D4A8A" w:rsidRPr="000816EF" w14:paraId="4A34F5CE" w14:textId="77777777">
        <w:tc>
          <w:tcPr>
            <w:tcW w:w="1242" w:type="dxa"/>
          </w:tcPr>
          <w:p w14:paraId="5E34B8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9373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CF64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4137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EFB1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731C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0E3A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D411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BFA7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37994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Испытаны в гидроканале модели для 8 КБ</w:t>
            </w:r>
          </w:p>
        </w:tc>
      </w:tr>
      <w:tr w:rsidR="005D4A8A" w:rsidRPr="000816EF" w14:paraId="36D67564" w14:textId="77777777">
        <w:tc>
          <w:tcPr>
            <w:tcW w:w="1242" w:type="dxa"/>
          </w:tcPr>
          <w:p w14:paraId="6CC6B9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CDF3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040E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BAC3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F353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DF86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3A68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D651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FE02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0B40F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Испытаны на прочность статически и динамически 64 агрегата самолетов и 1 самолет в целом</w:t>
            </w:r>
          </w:p>
        </w:tc>
      </w:tr>
      <w:tr w:rsidR="005D4A8A" w:rsidRPr="000816EF" w14:paraId="5B88B0A1" w14:textId="77777777">
        <w:tc>
          <w:tcPr>
            <w:tcW w:w="1242" w:type="dxa"/>
          </w:tcPr>
          <w:p w14:paraId="5C6249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A316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9836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7D91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5422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BDE2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9E5E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A076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DF2E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FF52B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Исследован ряд вентиляторных установок</w:t>
            </w:r>
          </w:p>
        </w:tc>
      </w:tr>
      <w:tr w:rsidR="005D4A8A" w:rsidRPr="000816EF" w14:paraId="08D33D7B" w14:textId="77777777">
        <w:tc>
          <w:tcPr>
            <w:tcW w:w="1242" w:type="dxa"/>
          </w:tcPr>
          <w:p w14:paraId="25ECF8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1131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9A61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A3E6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C9C7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F705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A308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80B0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FE42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6B3FC7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издательствк ЦАГИ:</w:t>
            </w:r>
          </w:p>
        </w:tc>
      </w:tr>
      <w:tr w:rsidR="005D4A8A" w:rsidRPr="000816EF" w14:paraId="7B3A1FDF" w14:textId="77777777">
        <w:tc>
          <w:tcPr>
            <w:tcW w:w="1242" w:type="dxa"/>
          </w:tcPr>
          <w:p w14:paraId="2AEA3B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07CF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C173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73D2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506A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1CD6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4B38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B750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85AD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E659C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Выпущено: 12000 инф. листков</w:t>
            </w:r>
          </w:p>
        </w:tc>
      </w:tr>
      <w:tr w:rsidR="005D4A8A" w:rsidRPr="000816EF" w14:paraId="709042A1" w14:textId="77777777">
        <w:tc>
          <w:tcPr>
            <w:tcW w:w="1242" w:type="dxa"/>
          </w:tcPr>
          <w:p w14:paraId="7FE5B6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A3D6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7942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F155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6F74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CEAF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206A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A4E2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8A11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CDE20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номеров сборников указателей статей</w:t>
            </w:r>
          </w:p>
        </w:tc>
      </w:tr>
      <w:tr w:rsidR="005D4A8A" w:rsidRPr="000816EF" w14:paraId="35CB3923" w14:textId="77777777">
        <w:tc>
          <w:tcPr>
            <w:tcW w:w="1242" w:type="dxa"/>
          </w:tcPr>
          <w:p w14:paraId="69590C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4B22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681F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7C2D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E025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15E1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7E19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AFF9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FA06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7CB1A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 аннотаций</w:t>
            </w:r>
          </w:p>
        </w:tc>
      </w:tr>
      <w:tr w:rsidR="005D4A8A" w:rsidRPr="000816EF" w14:paraId="7534D689" w14:textId="77777777">
        <w:tc>
          <w:tcPr>
            <w:tcW w:w="1242" w:type="dxa"/>
          </w:tcPr>
          <w:p w14:paraId="505BC8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347A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48B8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D172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2C01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D33E6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10D1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4CFC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84D3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DAA31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номеров аэрохроники</w:t>
            </w:r>
          </w:p>
        </w:tc>
      </w:tr>
      <w:tr w:rsidR="005D4A8A" w:rsidRPr="000816EF" w14:paraId="1B3978A9" w14:textId="77777777">
        <w:tc>
          <w:tcPr>
            <w:tcW w:w="1242" w:type="dxa"/>
          </w:tcPr>
          <w:p w14:paraId="07173B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51C5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0B49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11AE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7226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3CD8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5D5A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72F0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8ADF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5FA36A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435 авторских листов переводов</w:t>
            </w:r>
          </w:p>
        </w:tc>
      </w:tr>
      <w:tr w:rsidR="005D4A8A" w:rsidRPr="000816EF" w14:paraId="4C892655" w14:textId="77777777">
        <w:tc>
          <w:tcPr>
            <w:tcW w:w="1242" w:type="dxa"/>
          </w:tcPr>
          <w:p w14:paraId="06D69B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23C7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BBF7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310B5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153D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EA16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660C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01CD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2805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4B63BE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627 печатных листов лит. Изданий, из них 130 трудов ЦАГИ и 71 - технические заметки</w:t>
            </w:r>
          </w:p>
        </w:tc>
      </w:tr>
      <w:tr w:rsidR="005D4A8A" w:rsidRPr="000816EF" w14:paraId="4CA7C0A9" w14:textId="77777777">
        <w:tc>
          <w:tcPr>
            <w:tcW w:w="1242" w:type="dxa"/>
          </w:tcPr>
          <w:p w14:paraId="44905C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46E6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F60A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0A0D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C43B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1EE2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D78E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6F4B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B31B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52DE4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Замечания о ходе работ и их выполнении</w:t>
            </w:r>
          </w:p>
        </w:tc>
      </w:tr>
      <w:tr w:rsidR="005D4A8A" w:rsidRPr="000816EF" w14:paraId="22DEAA12" w14:textId="77777777">
        <w:tc>
          <w:tcPr>
            <w:tcW w:w="1242" w:type="dxa"/>
          </w:tcPr>
          <w:p w14:paraId="5A96EF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73E4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0B59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74C4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9CEC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246C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6148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1D9C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0FF93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77CE1A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Следствием деятельности вредителей явилась:</w:t>
            </w:r>
          </w:p>
          <w:p w14:paraId="38D559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Отсутствие организованного суждения о путях развития авиации и направленности своей работы</w:t>
            </w:r>
          </w:p>
          <w:p w14:paraId="6BD9E11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Распыленность тематики (593 темы) и отсюда невозможность сконцентрировать внимание на основных проблемах</w:t>
            </w:r>
          </w:p>
          <w:p w14:paraId="209E4D1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Отсутствие практической проверки научного эксперимента и доводки его до натуры (нет конструкторской и производственной базы)</w:t>
            </w:r>
          </w:p>
          <w:p w14:paraId="740105E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Полное отсутствие внимания к подготовке и выращиванию кадров</w:t>
            </w:r>
          </w:p>
          <w:p w14:paraId="664C943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Перегруженность некоторых отделов работами, к авиации прямого отношения не имеющими (вентиляторы, глиссеры)</w:t>
            </w:r>
          </w:p>
        </w:tc>
      </w:tr>
      <w:tr w:rsidR="005D4A8A" w:rsidRPr="000816EF" w14:paraId="4B972409" w14:textId="77777777">
        <w:tc>
          <w:tcPr>
            <w:tcW w:w="1242" w:type="dxa"/>
          </w:tcPr>
          <w:p w14:paraId="532F2E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предусмотрено уменьшение количества тем и заострение внимания на вопросах авиации сегодняшнего дня и в первую очередь на скоростях</w:t>
            </w:r>
          </w:p>
        </w:tc>
        <w:tc>
          <w:tcPr>
            <w:tcW w:w="851" w:type="dxa"/>
          </w:tcPr>
          <w:p w14:paraId="542487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6990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C8A6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9A24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78B9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657E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BA29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год</w:t>
            </w:r>
          </w:p>
        </w:tc>
        <w:tc>
          <w:tcPr>
            <w:tcW w:w="851" w:type="dxa"/>
          </w:tcPr>
          <w:p w14:paraId="16DFFE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 кв.</w:t>
            </w:r>
          </w:p>
        </w:tc>
        <w:tc>
          <w:tcPr>
            <w:tcW w:w="2545" w:type="dxa"/>
          </w:tcPr>
          <w:p w14:paraId="2A34ED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Перестройка работы ЦАГИ в основном ведется по следующим направлениям:</w:t>
            </w:r>
          </w:p>
        </w:tc>
      </w:tr>
      <w:tr w:rsidR="005D4A8A" w:rsidRPr="000816EF" w14:paraId="2325BE02" w14:textId="77777777">
        <w:tc>
          <w:tcPr>
            <w:tcW w:w="1242" w:type="dxa"/>
          </w:tcPr>
          <w:p w14:paraId="004E4F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Снижено количество работ до 215 в 1938</w:t>
            </w:r>
          </w:p>
        </w:tc>
        <w:tc>
          <w:tcPr>
            <w:tcW w:w="851" w:type="dxa"/>
          </w:tcPr>
          <w:p w14:paraId="57583F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9609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EAE5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621E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3A16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6DF2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0F48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Общая сумма затрат</w:t>
            </w:r>
          </w:p>
        </w:tc>
        <w:tc>
          <w:tcPr>
            <w:tcW w:w="851" w:type="dxa"/>
          </w:tcPr>
          <w:p w14:paraId="7B583F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038512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Создание мощной экспериментальной базы (Раменское), могущей обеспечить решение ряда важнейших вопросов, из которых основные: приближение эксперимента к натуре и достижение больших скоростей</w:t>
            </w:r>
          </w:p>
        </w:tc>
      </w:tr>
      <w:tr w:rsidR="005D4A8A" w:rsidRPr="000816EF" w14:paraId="33BD6D75" w14:textId="77777777">
        <w:tc>
          <w:tcPr>
            <w:tcW w:w="1242" w:type="dxa"/>
          </w:tcPr>
          <w:p w14:paraId="79F726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обсуждены на рсширенном совещании конструкторов КБ и заинтересованных лрганизаций</w:t>
            </w:r>
          </w:p>
        </w:tc>
        <w:tc>
          <w:tcPr>
            <w:tcW w:w="851" w:type="dxa"/>
          </w:tcPr>
          <w:p w14:paraId="198133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9B6F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01A1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8CEF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D0CC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3E3C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A96C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42244,2</w:t>
            </w:r>
          </w:p>
        </w:tc>
        <w:tc>
          <w:tcPr>
            <w:tcW w:w="851" w:type="dxa"/>
          </w:tcPr>
          <w:p w14:paraId="21BD96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6474,1</w:t>
            </w:r>
          </w:p>
        </w:tc>
        <w:tc>
          <w:tcPr>
            <w:tcW w:w="2545" w:type="dxa"/>
          </w:tcPr>
          <w:p w14:paraId="0154F8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сих пор работы по строительству в Раменском были в загоне</w:t>
            </w:r>
          </w:p>
        </w:tc>
      </w:tr>
      <w:tr w:rsidR="005D4A8A" w:rsidRPr="000816EF" w14:paraId="63AF741E" w14:textId="77777777">
        <w:tc>
          <w:tcPr>
            <w:tcW w:w="1242" w:type="dxa"/>
          </w:tcPr>
          <w:p w14:paraId="051CED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D813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77D1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9A5D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0853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760C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CDBD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FDA7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Выпуск продукции</w:t>
            </w:r>
          </w:p>
        </w:tc>
        <w:tc>
          <w:tcPr>
            <w:tcW w:w="851" w:type="dxa"/>
          </w:tcPr>
          <w:p w14:paraId="36FD08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545" w:type="dxa"/>
          </w:tcPr>
          <w:p w14:paraId="24441A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Создание собственной производственной и конструкторской базы с постройкой экспериментального самолета, являющимся практическим результатом решания ряда научных проблем (2142,9)</w:t>
            </w:r>
          </w:p>
        </w:tc>
      </w:tr>
      <w:tr w:rsidR="005D4A8A" w:rsidRPr="000816EF" w14:paraId="49C03BCD" w14:textId="77777777">
        <w:tc>
          <w:tcPr>
            <w:tcW w:w="1242" w:type="dxa"/>
            <w:tcBorders>
              <w:bottom w:val="single" w:sz="12" w:space="0" w:color="auto"/>
            </w:tcBorders>
          </w:tcPr>
          <w:p w14:paraId="5D069A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61643C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5D7FA6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052D03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2AFF04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146A40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4B4284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51D593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40368,5</w:t>
            </w:r>
          </w:p>
        </w:tc>
        <w:tc>
          <w:tcPr>
            <w:tcW w:w="851" w:type="dxa"/>
            <w:tcBorders>
              <w:bottom w:val="single" w:sz="12" w:space="0" w:color="auto"/>
            </w:tcBorders>
          </w:tcPr>
          <w:p w14:paraId="0980F2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985,6</w:t>
            </w:r>
          </w:p>
        </w:tc>
        <w:tc>
          <w:tcPr>
            <w:tcW w:w="2545" w:type="dxa"/>
            <w:tcBorders>
              <w:bottom w:val="single" w:sz="12" w:space="0" w:color="auto"/>
            </w:tcBorders>
          </w:tcPr>
          <w:p w14:paraId="32F05A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6EC2FD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994D1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АНТ-44бис был вывезен на аэродром (2232,44).</w:t>
      </w:r>
    </w:p>
    <w:p w14:paraId="6D3807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был закончен постройкой АНТ-44 дис или правильнее ЦАГИ-44Д. На нем была увеличена площадь крыла, изменена конструкция и увеличена площадь стабилизатора, а также системы управления (2232,43).</w:t>
      </w:r>
    </w:p>
    <w:p w14:paraId="198B88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101F4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дата присвоения опознавательного знака с лите</w:t>
      </w:r>
      <w:r w:rsidRPr="000816EF">
        <w:rPr>
          <w:rFonts w:ascii="Times New Roman" w:hAnsi="Times New Roman"/>
          <w:color w:val="000000" w:themeColor="text1"/>
          <w:sz w:val="16"/>
          <w:szCs w:val="16"/>
        </w:rPr>
        <w:softHyphen/>
        <w:t>рой «Н» - ДВ СССР-Н303. Заводской № 93, двигатели - 2 М-17. Приказом № 128 по ГУСМП от 04.07.39 г. была оформлена безвозмездная передача в Севастополе от в/ч 8889 Наркомата ВМФ в УПА ГУСМП Дорнье «Валь» зав. №93 с опознава</w:t>
      </w:r>
      <w:r w:rsidRPr="000816EF">
        <w:rPr>
          <w:rFonts w:ascii="Times New Roman" w:hAnsi="Times New Roman"/>
          <w:color w:val="000000" w:themeColor="text1"/>
          <w:sz w:val="16"/>
          <w:szCs w:val="16"/>
        </w:rPr>
        <w:softHyphen/>
        <w:t>тельным знаком СССР-Н303. При зачислении самолета на баланс полярной авиации его стоимость оценили в 60 ООО рублей. [РГАЭ, 9570-2-2968]</w:t>
      </w:r>
    </w:p>
    <w:p w14:paraId="1A8D797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еще раньше, приказом УПА № 118 от 21.06.39 г. СССР-НЗОЗ был назначен на ле</w:t>
      </w:r>
      <w:r w:rsidRPr="000816EF">
        <w:rPr>
          <w:rFonts w:ascii="Times New Roman" w:hAnsi="Times New Roman"/>
          <w:color w:val="000000" w:themeColor="text1"/>
          <w:sz w:val="16"/>
          <w:szCs w:val="16"/>
        </w:rPr>
        <w:softHyphen/>
        <w:t>довую разведку Карского моря с базировани</w:t>
      </w:r>
      <w:r w:rsidRPr="000816EF">
        <w:rPr>
          <w:rFonts w:ascii="Times New Roman" w:hAnsi="Times New Roman"/>
          <w:color w:val="000000" w:themeColor="text1"/>
          <w:sz w:val="16"/>
          <w:szCs w:val="16"/>
        </w:rPr>
        <w:softHyphen/>
        <w:t>ем в Усть-Кара. Состав экипажа: командир - пилот Сырокваша, 2-й пилот Родионов, штур</w:t>
      </w:r>
      <w:r w:rsidRPr="000816EF">
        <w:rPr>
          <w:rFonts w:ascii="Times New Roman" w:hAnsi="Times New Roman"/>
          <w:color w:val="000000" w:themeColor="text1"/>
          <w:sz w:val="16"/>
          <w:szCs w:val="16"/>
        </w:rPr>
        <w:softHyphen/>
        <w:t>ман Морозов, 1-й бортмеханик Сугробов, 2-й бортмеханик Назаров, радист Кузьмичев.</w:t>
      </w:r>
    </w:p>
    <w:p w14:paraId="407A397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состоянию на 01.01.1940 г. самолет на</w:t>
      </w:r>
      <w:r w:rsidRPr="000816EF">
        <w:rPr>
          <w:rFonts w:ascii="Times New Roman" w:hAnsi="Times New Roman"/>
          <w:color w:val="000000" w:themeColor="text1"/>
          <w:sz w:val="16"/>
          <w:szCs w:val="16"/>
        </w:rPr>
        <w:softHyphen/>
        <w:t>ходился в среднем ремонте на КАРЗе, его го</w:t>
      </w:r>
      <w:r w:rsidRPr="000816EF">
        <w:rPr>
          <w:rFonts w:ascii="Times New Roman" w:hAnsi="Times New Roman"/>
          <w:color w:val="000000" w:themeColor="text1"/>
          <w:sz w:val="16"/>
          <w:szCs w:val="16"/>
        </w:rPr>
        <w:softHyphen/>
        <w:t>товность составляла 1%.</w:t>
      </w:r>
    </w:p>
    <w:p w14:paraId="2BFBD65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приказом №99 по УПА ГУСМП от20.06.40 г. СССР-НЗОЗ нарядили «для окончания изысканий линии Якутск - Эгехая, подбора необходимых материалов, а также обеспечения создания штурманской аэроло</w:t>
      </w:r>
      <w:r w:rsidRPr="000816EF">
        <w:rPr>
          <w:rFonts w:ascii="Times New Roman" w:hAnsi="Times New Roman"/>
          <w:color w:val="000000" w:themeColor="text1"/>
          <w:sz w:val="16"/>
          <w:szCs w:val="16"/>
        </w:rPr>
        <w:softHyphen/>
        <w:t>ции». Состав экипажа в окончательном вари</w:t>
      </w:r>
      <w:r w:rsidRPr="000816EF">
        <w:rPr>
          <w:rFonts w:ascii="Times New Roman" w:hAnsi="Times New Roman"/>
          <w:color w:val="000000" w:themeColor="text1"/>
          <w:sz w:val="16"/>
          <w:szCs w:val="16"/>
        </w:rPr>
        <w:softHyphen/>
        <w:t>анте был следующий:</w:t>
      </w:r>
    </w:p>
    <w:p w14:paraId="775A72FC" w14:textId="77777777" w:rsidR="006C5A23" w:rsidRPr="000816EF" w:rsidRDefault="006C5A23" w:rsidP="000816EF">
      <w:pPr>
        <w:tabs>
          <w:tab w:val="left" w:pos="457"/>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Нач. экспедиции, командир самолета пилот КрузеЛ.Г.</w:t>
      </w:r>
    </w:p>
    <w:p w14:paraId="63FA3444" w14:textId="77777777" w:rsidR="006C5A23" w:rsidRPr="000816EF" w:rsidRDefault="006C5A23" w:rsidP="000816EF">
      <w:pPr>
        <w:tabs>
          <w:tab w:val="left" w:pos="1364"/>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Технический руководитель экспедиции Пастухов Н.П.</w:t>
      </w:r>
    </w:p>
    <w:p w14:paraId="10B40553" w14:textId="77777777" w:rsidR="006C5A23" w:rsidRPr="000816EF" w:rsidRDefault="006C5A23" w:rsidP="000816EF">
      <w:pPr>
        <w:tabs>
          <w:tab w:val="left" w:pos="428"/>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Штурман самолета - из Якутской авиа</w:t>
      </w:r>
      <w:r w:rsidRPr="000816EF">
        <w:rPr>
          <w:rFonts w:ascii="Times New Roman" w:hAnsi="Times New Roman"/>
          <w:color w:val="000000" w:themeColor="text1"/>
          <w:sz w:val="16"/>
          <w:szCs w:val="16"/>
        </w:rPr>
        <w:softHyphen/>
        <w:t>группы.</w:t>
      </w:r>
    </w:p>
    <w:p w14:paraId="653CF4DA" w14:textId="77777777" w:rsidR="006C5A23" w:rsidRPr="000816EF" w:rsidRDefault="006C5A23" w:rsidP="000816EF">
      <w:pPr>
        <w:tabs>
          <w:tab w:val="left" w:pos="682"/>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1-й бортмеханик - Перов</w:t>
      </w:r>
    </w:p>
    <w:p w14:paraId="6E8A35C5" w14:textId="77777777" w:rsidR="006C5A23" w:rsidRPr="000816EF" w:rsidRDefault="006C5A23" w:rsidP="000816EF">
      <w:pPr>
        <w:tabs>
          <w:tab w:val="left" w:pos="678"/>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2-й бортмеханик - Бывшее</w:t>
      </w:r>
    </w:p>
    <w:p w14:paraId="473DB9F5" w14:textId="77777777" w:rsidR="006C5A23" w:rsidRPr="000816EF" w:rsidRDefault="006C5A23" w:rsidP="000816EF">
      <w:pPr>
        <w:tabs>
          <w:tab w:val="left" w:pos="428"/>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Бортрадист - Челышев</w:t>
      </w:r>
    </w:p>
    <w:p w14:paraId="2613BB5B" w14:textId="77777777" w:rsidR="006C5A23" w:rsidRPr="000816EF" w:rsidRDefault="006C5A23" w:rsidP="000816EF">
      <w:pPr>
        <w:tabs>
          <w:tab w:val="left" w:pos="49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Инженер изыскательской партии - Кейлин (?) А.Г.</w:t>
      </w:r>
    </w:p>
    <w:p w14:paraId="5E07533F" w14:textId="77777777" w:rsidR="006C5A23" w:rsidRPr="000816EF" w:rsidRDefault="006C5A23" w:rsidP="000816EF">
      <w:pPr>
        <w:tabs>
          <w:tab w:val="left" w:pos="418"/>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8. Техник-топограф - Погосян.</w:t>
      </w:r>
    </w:p>
    <w:p w14:paraId="5A1172C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испытания пригодности выбираемых с воздуха запасных гидроаэродромов и про</w:t>
      </w:r>
      <w:r w:rsidRPr="000816EF">
        <w:rPr>
          <w:rFonts w:ascii="Times New Roman" w:hAnsi="Times New Roman"/>
          <w:color w:val="000000" w:themeColor="text1"/>
          <w:sz w:val="16"/>
          <w:szCs w:val="16"/>
        </w:rPr>
        <w:softHyphen/>
        <w:t>изводства необходимых работ (посадка, про</w:t>
      </w:r>
      <w:r w:rsidRPr="000816EF">
        <w:rPr>
          <w:rFonts w:ascii="Times New Roman" w:hAnsi="Times New Roman"/>
          <w:color w:val="000000" w:themeColor="text1"/>
          <w:sz w:val="16"/>
          <w:szCs w:val="16"/>
        </w:rPr>
        <w:softHyphen/>
        <w:t>меры, глазомерная съемка, фотографирова</w:t>
      </w:r>
      <w:r w:rsidRPr="000816EF">
        <w:rPr>
          <w:rFonts w:ascii="Times New Roman" w:hAnsi="Times New Roman"/>
          <w:color w:val="000000" w:themeColor="text1"/>
          <w:sz w:val="16"/>
          <w:szCs w:val="16"/>
        </w:rPr>
        <w:softHyphen/>
        <w:t>ние, пробы грунта, взлет), посадки в необхо</w:t>
      </w:r>
      <w:r w:rsidRPr="000816EF">
        <w:rPr>
          <w:rFonts w:ascii="Times New Roman" w:hAnsi="Times New Roman"/>
          <w:color w:val="000000" w:themeColor="text1"/>
          <w:sz w:val="16"/>
          <w:szCs w:val="16"/>
        </w:rPr>
        <w:softHyphen/>
        <w:t>димых пунктах разрешалось производить по усмотрению командира самолета, с обеспече</w:t>
      </w:r>
      <w:r w:rsidRPr="000816EF">
        <w:rPr>
          <w:rFonts w:ascii="Times New Roman" w:hAnsi="Times New Roman"/>
          <w:color w:val="000000" w:themeColor="text1"/>
          <w:sz w:val="16"/>
          <w:szCs w:val="16"/>
        </w:rPr>
        <w:softHyphen/>
        <w:t>нием трассы запасными площадками на рас</w:t>
      </w:r>
      <w:r w:rsidRPr="000816EF">
        <w:rPr>
          <w:rFonts w:ascii="Times New Roman" w:hAnsi="Times New Roman"/>
          <w:color w:val="000000" w:themeColor="text1"/>
          <w:sz w:val="16"/>
          <w:szCs w:val="16"/>
        </w:rPr>
        <w:softHyphen/>
        <w:t>стоянии до 100 км друг от друга.</w:t>
      </w:r>
    </w:p>
    <w:p w14:paraId="6A6CFC6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Маршрут самолета СССР-НЗОЗ: Красноярск - Межма - Усть-Кут - Киренск - Олекминск - Якутск и далее, согласно плану работ по лоци- рованию и доизысканиям. [РГАЭ, 9570-2- 2970]</w:t>
      </w:r>
    </w:p>
    <w:p w14:paraId="721CF46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прошло и месяца - следующий приказ (№117 по УПА ГУСМП от 18.07.40 г.), согласно которому лодка шла на ледовую разведку с базой в Певеке. Самолет Московской авиа</w:t>
      </w:r>
      <w:r w:rsidRPr="000816EF">
        <w:rPr>
          <w:rFonts w:ascii="Times New Roman" w:hAnsi="Times New Roman"/>
          <w:color w:val="000000" w:themeColor="text1"/>
          <w:sz w:val="16"/>
          <w:szCs w:val="16"/>
        </w:rPr>
        <w:softHyphen/>
        <w:t>группы оставался в Чукотском авиаотряде. Экипаж: командир - пилот 2 кл. Котов И.С., штурман 2 кл. Чувырин И.С., 1-й бортмеханик 1 кл. Громов В.А., 2-й бортмеханик 1 кл. Троицкий В.В., бортрадист 1 кл. Патрушин Г.М. [РГАЭ, 9570-2-2970]</w:t>
      </w:r>
    </w:p>
    <w:p w14:paraId="5BD8271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17.09.40 г. приказом №131 произвели пе</w:t>
      </w:r>
      <w:r w:rsidRPr="000816EF">
        <w:rPr>
          <w:rFonts w:ascii="Times New Roman" w:hAnsi="Times New Roman"/>
          <w:color w:val="000000" w:themeColor="text1"/>
          <w:sz w:val="16"/>
          <w:szCs w:val="16"/>
        </w:rPr>
        <w:softHyphen/>
        <w:t>резакрепление самолетов за авиагруппами и авиаотрядами УПА. СССР-НЗОЗ стали числить</w:t>
      </w:r>
    </w:p>
    <w:p w14:paraId="0E5FC4D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Чукотским авиаотрядом УПА. [РГАЭ, 9570-2- 2971]</w:t>
      </w:r>
    </w:p>
    <w:p w14:paraId="0B103EA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1944 г. СССР-НЗОЗ эксплуатировался = Игарской авиагруппе в течение августа и сен</w:t>
      </w:r>
      <w:r w:rsidRPr="000816EF">
        <w:rPr>
          <w:rFonts w:ascii="Times New Roman" w:hAnsi="Times New Roman"/>
          <w:color w:val="000000" w:themeColor="text1"/>
          <w:sz w:val="16"/>
          <w:szCs w:val="16"/>
        </w:rPr>
        <w:softHyphen/>
        <w:t>тября. Налетал 165 часов. [РГАЭ, 9570-2-1242] (11977).</w:t>
      </w:r>
    </w:p>
    <w:p w14:paraId="093F995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7EAFC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года Каганович вернул проект плана без своей визы, причем представил в свою очередь на утверждение КО план, составленный НКОПом (3774,</w:t>
      </w:r>
    </w:p>
    <w:p w14:paraId="3CF87A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37900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Нач. секретариата НКОП Годкин с письмом N 1046сс направил Зам. НКВМФ Смирнову по указанию М.М.К. копию проекта постановления КО и плана опытного самолетостроения морской авиации на 1938-1939, представленный НКОП на утверждение Правительства 5 июня 1938. Одновременно возвратил проект постановления КО от НКВМ и план, присланные письмом N 130с (2402,26).</w:t>
      </w:r>
    </w:p>
    <w:p w14:paraId="7426DC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1E6BD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 Начальник НИП АВ ВВС полковник Шевченко и Военком НИП АВ ВВС майор Горбатов утвердили Отчет по полигонным испытаниям 20 мм пушек "ШВАК" с газовым регулятором, пневматической перезарядкой и спуском.</w:t>
      </w:r>
    </w:p>
    <w:p w14:paraId="5C0184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начаты 15 апреля 1938 г.</w:t>
      </w:r>
    </w:p>
    <w:p w14:paraId="41333C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окончены 21 мая 1938 г.</w:t>
      </w:r>
    </w:p>
    <w:p w14:paraId="65A929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25B2A4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Определение моментов перестановки газового регулятора в процессе эксплоатации пушки для удержания темпа стрельбы в пределах 700-800 в/мин.</w:t>
      </w:r>
    </w:p>
    <w:p w14:paraId="515CC9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Выявить живучесть отдельных деталей пушки при постоянном темпе.</w:t>
      </w:r>
    </w:p>
    <w:p w14:paraId="6FA4F3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Определить надежность работы пневматической перезарядки и пневматического спуска.</w:t>
      </w:r>
    </w:p>
    <w:p w14:paraId="261CBC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376806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Профилактическая замена комплектов зап. частей себя оправдала.</w:t>
      </w:r>
    </w:p>
    <w:p w14:paraId="2CC9C3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Считать необходимым производить профилактическую замену комплектов запчастей через каждые 800 выстрелов (3315).</w:t>
      </w:r>
    </w:p>
    <w:p w14:paraId="535E06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3B99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года Каганович писал письмо N 1275сс Молотову.</w:t>
      </w:r>
    </w:p>
    <w:p w14:paraId="5E8F89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КО от 21 апреля 1938 года N 64сс НКОП предложено организовать мощное КБ авиабомб с производственной базой при нем.</w:t>
      </w:r>
    </w:p>
    <w:p w14:paraId="4398FB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вынес заключение, что базой для реализации постановления правительства за N 64сс может служить завод Наркомместпрома “ИСКРА”. Местонахождение его Москва, Даниловская застава, Павловская ул., д. N 21 (3933,116).</w:t>
      </w:r>
    </w:p>
    <w:p w14:paraId="5EEFD8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539B2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 на имя директора НИИ-12 от начальника 3-го УВиМТС ВВС РККА бригадного инженера Сакриера поступило письмо следующего содержания: «...Одновременно прошу к 13 июля сего года представить в НИПАВ изготовленный Вами установочный прибор с кнопочником, переделанный из ЭСБР-3 и 20 штук трубок ДТГ-2 без переделки для испытания прибора в воздухе с ДТГ-2. В целях получения наиболее полноценной трубки, годной не только к АБ. но и к РС, прошу доделать 60 штук трубок для испытания в составе РС на НИПАВ в июне сего года». Устоявшиеся стереотипы советской школы разработчиков взрывателей, где главенствовали механика и пиротехника, отзыва</w:t>
      </w:r>
      <w:r w:rsidRPr="000816EF">
        <w:rPr>
          <w:rFonts w:ascii="Times New Roman" w:hAnsi="Times New Roman"/>
          <w:color w:val="000000" w:themeColor="text1"/>
          <w:sz w:val="16"/>
          <w:szCs w:val="16"/>
        </w:rPr>
        <w:softHyphen/>
        <w:t>лись неудачами в работе над новыми и сложными системами управле</w:t>
      </w:r>
      <w:r w:rsidRPr="000816EF">
        <w:rPr>
          <w:rFonts w:ascii="Times New Roman" w:hAnsi="Times New Roman"/>
          <w:color w:val="000000" w:themeColor="text1"/>
          <w:sz w:val="16"/>
          <w:szCs w:val="16"/>
        </w:rPr>
        <w:softHyphen/>
        <w:t>ния. Однако этим инженерам хватало технического кругозора и чтобы использовать наработки в области электротехники (11402).</w:t>
      </w:r>
    </w:p>
    <w:p w14:paraId="4C73D94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63FFF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E5E97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DE2C52D" w14:textId="77777777" w:rsidR="00B44BAD" w:rsidRPr="000816EF" w:rsidRDefault="00B44BAD"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7 июня</w:t>
      </w:r>
      <w:r w:rsidRPr="000816EF">
        <w:rPr>
          <w:rFonts w:ascii="Times New Roman" w:hAnsi="Times New Roman"/>
          <w:color w:val="000000" w:themeColor="text1"/>
          <w:sz w:val="16"/>
          <w:szCs w:val="16"/>
        </w:rPr>
        <w:t xml:space="preserve"> в 1938 году состоялся первый полёт гидроплана «Boeing 314» «Clipper». Спустя год на нём начались регулярные рейсы через Атлантику. А затем из США на Дальний Восток через Тихий океан. С вовлечением США во Вторую Мировую войну использовался как военно-транспортный самолёт </w:t>
      </w:r>
      <w:r w:rsidR="00815677" w:rsidRPr="000816EF">
        <w:rPr>
          <w:rFonts w:ascii="Times New Roman" w:hAnsi="Times New Roman"/>
          <w:color w:val="000000" w:themeColor="text1"/>
          <w:sz w:val="16"/>
          <w:szCs w:val="16"/>
        </w:rPr>
        <w:t>(14915).</w:t>
      </w:r>
    </w:p>
    <w:p w14:paraId="4FB30DEA" w14:textId="77777777" w:rsidR="00B44BAD" w:rsidRPr="000816EF" w:rsidRDefault="00B44BAD" w:rsidP="000816EF">
      <w:pPr>
        <w:spacing w:after="0" w:line="240" w:lineRule="auto"/>
        <w:jc w:val="both"/>
        <w:rPr>
          <w:rFonts w:ascii="Times New Roman" w:hAnsi="Times New Roman"/>
          <w:color w:val="000000" w:themeColor="text1"/>
          <w:sz w:val="16"/>
          <w:szCs w:val="16"/>
        </w:rPr>
      </w:pPr>
    </w:p>
    <w:p w14:paraId="217E4E0C"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7 июня 1938 выполнил первый полет Boeing Model 314 (20797). </w:t>
      </w:r>
    </w:p>
    <w:p w14:paraId="0584F96E" w14:textId="77777777" w:rsidR="003E218A" w:rsidRPr="000816EF" w:rsidRDefault="003E218A" w:rsidP="000816EF">
      <w:pPr>
        <w:spacing w:after="0" w:line="240" w:lineRule="auto"/>
        <w:jc w:val="both"/>
        <w:rPr>
          <w:rFonts w:ascii="Times New Roman" w:hAnsi="Times New Roman"/>
          <w:color w:val="0070C0"/>
          <w:sz w:val="16"/>
          <w:szCs w:val="16"/>
        </w:rPr>
      </w:pPr>
    </w:p>
    <w:p w14:paraId="5961A6FC"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июня 1938 года — первый полёт летающей лодки Boeing 314 Clipper /США/.</w:t>
      </w:r>
    </w:p>
    <w:p w14:paraId="124FE9F7"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1936 году авиакомпания Pan American World Airways заказала Boeing постройку дальних пассажирских гидросамолётов для дополнения к своему флоту Martin M-130. Используя наработки по экспериментальному бомбардировщику XB-15, производитель из Сиэтла создал Boeing 314.</w:t>
      </w:r>
    </w:p>
    <w:p w14:paraId="1ECF6919"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Летающая лодка Boeing 314 представляла собой 4-х моторный высокоплан с трёхкилевым хвостовым оперением. Внутри комфортабельного салона размещалось либо 36 (ночная компоновка), либо 68 пассажира (дневная). Без дозаправки самолёт покрывал расстояние в 5930 км.</w:t>
      </w:r>
    </w:p>
    <w:p w14:paraId="15FF98AF"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Всего выпустили 12 лодок Boeing 314 — 9 для Pan Am, где они получили разные имена серии Clipper, и 3 — для британской BOAC. Во время Второй мировой войны Boeing 314 переквалифицировались в военно-транспортные самолёты. После войны они ещё немного полетали на пассажирских линиях, но к 1951 году все построенные лодки были разобраны на металл (22300).</w:t>
      </w:r>
    </w:p>
    <w:p w14:paraId="099138AF" w14:textId="77777777" w:rsidR="003E218A" w:rsidRPr="000816EF" w:rsidRDefault="003E218A" w:rsidP="000816EF">
      <w:pPr>
        <w:spacing w:after="0" w:line="240" w:lineRule="auto"/>
        <w:jc w:val="both"/>
        <w:rPr>
          <w:rFonts w:ascii="Times New Roman" w:hAnsi="Times New Roman"/>
          <w:color w:val="0070C0"/>
          <w:sz w:val="16"/>
          <w:szCs w:val="16"/>
        </w:rPr>
      </w:pPr>
    </w:p>
    <w:p w14:paraId="23385383"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7 июня 1938 выполнил первый полет Douglas DC-4E (20797). </w:t>
      </w:r>
    </w:p>
    <w:p w14:paraId="42E89C6F" w14:textId="77777777" w:rsidR="003E218A" w:rsidRPr="000816EF" w:rsidRDefault="003E218A" w:rsidP="000816EF">
      <w:pPr>
        <w:spacing w:after="0" w:line="240" w:lineRule="auto"/>
        <w:jc w:val="both"/>
        <w:rPr>
          <w:rFonts w:ascii="Times New Roman" w:hAnsi="Times New Roman"/>
          <w:color w:val="0070C0"/>
          <w:sz w:val="16"/>
          <w:szCs w:val="16"/>
        </w:rPr>
      </w:pPr>
    </w:p>
    <w:p w14:paraId="70C631FA"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июня 1938 года — первый полёт авиалайнера Douglas DC-4E. /США/</w:t>
      </w:r>
    </w:p>
    <w:p w14:paraId="7E7833FC"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DC-3 ещё не совершил первый полёт, а а/к United Air Lines вместе с American Airlines, Eastern Air Lines, Pan American Airways и Transcontinental &amp; Western Air уже заказали Douglas Aircraft разработку более совершенного авиалайнера. Каждая а/к вложила в проект по 100 тысяч долларов. Будущий сменщик DC-3 получил обозначение DC-4E.</w:t>
      </w:r>
    </w:p>
    <w:p w14:paraId="646F479A"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Это был низкоплан с убираемым шасси и трёхкилевым хвостовым оперением. Брал на борт 42 пассажира (против 32 у DC-3) в обычном варианте и 30 человек в ночном (с лежачими местами) Оснащался 4 × двигателями Pratt &amp; Whitney R-2180-A Twin Hornet (1450 л.с.) Крейсерская скорость — 322 км/ч, дальность полёта — 3500 км.</w:t>
      </w:r>
    </w:p>
    <w:p w14:paraId="1C1ABEEE"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DC-4E получился экспериментальным с рядом технических новшеств. Единственный построенный самолёт летал в а/к United Airlines, но уже в конце 1939 года был продан а/к Imperial Japanese Airways. В Японии DC-4E стал основной для бомбардировщика Nakajima G5N Shinzan (22300).</w:t>
      </w:r>
    </w:p>
    <w:p w14:paraId="491B7E16" w14:textId="77777777" w:rsidR="003E218A" w:rsidRPr="000816EF" w:rsidRDefault="003E218A" w:rsidP="000816EF">
      <w:pPr>
        <w:spacing w:after="0" w:line="240" w:lineRule="auto"/>
        <w:jc w:val="both"/>
        <w:rPr>
          <w:rFonts w:ascii="Times New Roman" w:hAnsi="Times New Roman"/>
          <w:color w:val="0070C0"/>
          <w:sz w:val="16"/>
          <w:szCs w:val="16"/>
        </w:rPr>
      </w:pPr>
    </w:p>
    <w:p w14:paraId="3EC0F2BA"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 июня 1938 - В Калифорнийском городке Санта-Монике шеф-пилот компании Douglas Чарльз Ковер поднял в воздух самый большой на тот момент американский пассажирский авиалайнер DC-4E.</w:t>
      </w:r>
    </w:p>
    <w:p w14:paraId="0B2C9028"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Индекс "E" означал experimental (экспериментальный), поскольку на этой машине собирались применить несколько абсолютных новшеств, до этого времени не использовавшихся при постройке гражданских самолётов. На DC-4Е, несмотря на его внушительные размеры, впервые установили трехопорное шасси с носовым колесом, что позволило значительно улучшить обзор из кабины пилотов на взлётно-посадочных режимах. Кроме того, были применены дополнительные электромоторы, бустеры (облегчавшие управление самолётом) и система кондиционирования воздуха, а в электрической системе использовался переменный ток. Ещё одним новшеством стала полная герметизация кабины пилотов и пассажирского отсека. Необычным также было использование трехкилевого вертикального оперения. В серию не пошел.</w:t>
      </w:r>
    </w:p>
    <w:p w14:paraId="47A3060E"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конце 1939 г. лайнер приобрела японская фирма Mitsui Trading Company, якобы для последующей его передачи авиакомпании Japan Air Lines. Самолёт разобрали и морем отправили в Японию. По официальным данным, после сборки DC-4E летал непродолжительное время и затем потерпел крушение в Токийском заливе. На самом деле инициатором закупки самолёта был японский флот. Американский лайнер действительно собрали и провели короткий испытательный цикл, после чего DC-4E отправили на фирму Nakadjima которой предстояло создать на его основе тяжелый морской бомбардировщик в соответствии с выданной тогда же спецификацией "морской экспериментальный бомбардировщик 13-Shi "Sinzan". Самолёт полностью демонтировали и подвергли детальному изучению.</w:t>
      </w:r>
    </w:p>
    <w:p w14:paraId="542C116A" w14:textId="77777777" w:rsidR="003E218A" w:rsidRPr="000816EF" w:rsidRDefault="003E218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Перепроектирование заняло немного времени, так что уже через год на испытания был представлен фактически новый самолёт, получивший официальное обозначение G5N1. От лайнера оставили только шасси, двигатели и крыло (22468). </w:t>
      </w:r>
    </w:p>
    <w:p w14:paraId="39A4F08A" w14:textId="77777777" w:rsidR="003E218A" w:rsidRPr="000816EF" w:rsidRDefault="003E218A" w:rsidP="000816EF">
      <w:pPr>
        <w:spacing w:after="0" w:line="240" w:lineRule="auto"/>
        <w:jc w:val="both"/>
        <w:rPr>
          <w:rFonts w:ascii="Times New Roman" w:hAnsi="Times New Roman"/>
          <w:color w:val="0070C0"/>
          <w:sz w:val="16"/>
          <w:szCs w:val="16"/>
        </w:rPr>
      </w:pPr>
    </w:p>
    <w:p w14:paraId="23299730" w14:textId="77777777" w:rsidR="00815677" w:rsidRPr="000816EF" w:rsidRDefault="008156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7 июня</w:t>
      </w:r>
      <w:r w:rsidRPr="000816EF">
        <w:rPr>
          <w:rFonts w:ascii="Times New Roman" w:hAnsi="Times New Roman"/>
          <w:color w:val="000000" w:themeColor="text1"/>
          <w:sz w:val="16"/>
          <w:szCs w:val="16"/>
        </w:rPr>
        <w:t xml:space="preserve"> в 1938 году закончились гонки "Islе of Man", в которых принял участие немецкий легкий транспортный самолет </w:t>
      </w:r>
      <w:hyperlink r:id="rId449" w:tgtFrame="_blank" w:history="1">
        <w:r w:rsidRPr="000816EF">
          <w:rPr>
            <w:rFonts w:ascii="Times New Roman" w:hAnsi="Times New Roman"/>
            <w:color w:val="000000" w:themeColor="text1"/>
            <w:sz w:val="16"/>
            <w:szCs w:val="16"/>
          </w:rPr>
          <w:t xml:space="preserve">«Ао 192» «V2», </w:t>
        </w:r>
      </w:hyperlink>
      <w:r w:rsidRPr="000816EF">
        <w:rPr>
          <w:rFonts w:ascii="Times New Roman" w:hAnsi="Times New Roman"/>
          <w:color w:val="000000" w:themeColor="text1"/>
          <w:sz w:val="16"/>
          <w:szCs w:val="16"/>
        </w:rPr>
        <w:t>который занял седьмое место (14915).</w:t>
      </w:r>
    </w:p>
    <w:p w14:paraId="0D99C35D" w14:textId="77777777" w:rsidR="00815677" w:rsidRPr="000816EF" w:rsidRDefault="00815677" w:rsidP="000816EF">
      <w:pPr>
        <w:spacing w:after="0" w:line="240" w:lineRule="auto"/>
        <w:jc w:val="both"/>
        <w:rPr>
          <w:rFonts w:ascii="Times New Roman" w:hAnsi="Times New Roman"/>
          <w:color w:val="000000" w:themeColor="text1"/>
          <w:sz w:val="16"/>
          <w:szCs w:val="16"/>
        </w:rPr>
      </w:pPr>
    </w:p>
    <w:p w14:paraId="5EE87FB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нацистское правительство Австрии объявило, что все желающие вступить в брак обязаны будут доказать свое арийское происхождение (4962).</w:t>
      </w:r>
    </w:p>
    <w:p w14:paraId="1879049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B1347F"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A37D5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B0E7E6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июня 1938 Базилевич подписал справку:</w:t>
      </w:r>
    </w:p>
    <w:p w14:paraId="36144D1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Важнейшие вопросы КО, поступившие на имя В.ММ. за “___” июня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7796"/>
        <w:gridCol w:w="1134"/>
      </w:tblGrid>
      <w:tr w:rsidR="005D4A8A" w:rsidRPr="000816EF" w14:paraId="6E6E6100" w14:textId="77777777">
        <w:tc>
          <w:tcPr>
            <w:tcW w:w="1101" w:type="dxa"/>
            <w:tcBorders>
              <w:top w:val="single" w:sz="12" w:space="0" w:color="auto"/>
            </w:tcBorders>
          </w:tcPr>
          <w:p w14:paraId="43DD9DF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кого</w:t>
            </w:r>
          </w:p>
        </w:tc>
        <w:tc>
          <w:tcPr>
            <w:tcW w:w="7796" w:type="dxa"/>
            <w:tcBorders>
              <w:top w:val="single" w:sz="12" w:space="0" w:color="auto"/>
            </w:tcBorders>
          </w:tcPr>
          <w:p w14:paraId="2801817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Краткое содержание вопроса</w:t>
            </w:r>
          </w:p>
        </w:tc>
        <w:tc>
          <w:tcPr>
            <w:tcW w:w="1134" w:type="dxa"/>
            <w:tcBorders>
              <w:top w:val="single" w:sz="12" w:space="0" w:color="auto"/>
            </w:tcBorders>
          </w:tcPr>
          <w:p w14:paraId="5CD18F2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Направление вопроса</w:t>
            </w:r>
          </w:p>
        </w:tc>
      </w:tr>
      <w:tr w:rsidR="005D4A8A" w:rsidRPr="000816EF" w14:paraId="6332992C" w14:textId="77777777">
        <w:tc>
          <w:tcPr>
            <w:tcW w:w="1101" w:type="dxa"/>
            <w:tcBorders>
              <w:bottom w:val="single" w:sz="12" w:space="0" w:color="auto"/>
            </w:tcBorders>
          </w:tcPr>
          <w:p w14:paraId="1B8C2AE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М.М.К.</w:t>
            </w:r>
          </w:p>
        </w:tc>
        <w:tc>
          <w:tcPr>
            <w:tcW w:w="7796" w:type="dxa"/>
            <w:tcBorders>
              <w:bottom w:val="single" w:sz="12" w:space="0" w:color="auto"/>
            </w:tcBorders>
          </w:tcPr>
          <w:p w14:paraId="6B57653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Представил на утверждение проект поста</w:t>
            </w:r>
            <w:r w:rsidRPr="000816EF">
              <w:rPr>
                <w:rFonts w:ascii="Times New Roman" w:hAnsi="Times New Roman"/>
                <w:color w:val="000000" w:themeColor="text1"/>
                <w:sz w:val="16"/>
                <w:szCs w:val="16"/>
              </w:rPr>
              <w:softHyphen/>
              <w:t>новления КО и докладную записку о ходе работ по постановке производства самолета № 42 (ТБ-7) на заводе № 124 НКОП (г. Казань). Проект постановления предусматривает к 1.10.38г. окончание подготовки производства к запуску первых 12 самолетов. Первые два самолета должны выйти на аэродром к 1.1.39 г., вооруженные 1 пушкой и 7 пулеметами.</w:t>
            </w:r>
          </w:p>
          <w:p w14:paraId="12D1F14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План расширения завода для выпуска серийной продукции предусматривает организацию на пло</w:t>
            </w:r>
            <w:r w:rsidRPr="000816EF">
              <w:rPr>
                <w:rFonts w:ascii="Times New Roman" w:hAnsi="Times New Roman"/>
                <w:color w:val="000000" w:themeColor="text1"/>
                <w:sz w:val="16"/>
                <w:szCs w:val="16"/>
              </w:rPr>
              <w:softHyphen/>
              <w:t>щадке завода трудового лагеря НКВД в количестве 1000-1500 чел.</w:t>
            </w:r>
          </w:p>
          <w:p w14:paraId="1B21062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производственных рабочих с 2000 ч. к концу текущего года будет увеличено до.4.000 чел., за счет набора с предприятий г. Казани и 1000 комсомольцев, подготавливаемых на квали</w:t>
            </w:r>
            <w:r w:rsidRPr="000816EF">
              <w:rPr>
                <w:rFonts w:ascii="Times New Roman" w:hAnsi="Times New Roman"/>
                <w:color w:val="000000" w:themeColor="text1"/>
                <w:sz w:val="16"/>
                <w:szCs w:val="16"/>
              </w:rPr>
              <w:softHyphen/>
              <w:t>фицированных рабочих. Обеспечены жилищем 2477 работников завода, к концу года войдет в эксплооатацию еще 7 каменных домов и 18 бара</w:t>
            </w:r>
            <w:r w:rsidRPr="000816EF">
              <w:rPr>
                <w:rFonts w:ascii="Times New Roman" w:hAnsi="Times New Roman"/>
                <w:color w:val="000000" w:themeColor="text1"/>
                <w:sz w:val="16"/>
                <w:szCs w:val="16"/>
              </w:rPr>
              <w:softHyphen/>
              <w:t>ков. Для размещения командируемых в Казань рабочих и ИТР т.Каганович просит передать роспоряжение завода гостинпицу "Татарстан" и 100 комнат из жилищного фонда г. Казани.</w:t>
            </w:r>
          </w:p>
          <w:p w14:paraId="5CF6FC0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Парк заводского оборудования составляет, около 700 единиц, прибудет в 1938 г. импортного оборудования 172 ед., НКОП выделяет допол</w:t>
            </w:r>
            <w:r w:rsidRPr="000816EF">
              <w:rPr>
                <w:rFonts w:ascii="Times New Roman" w:hAnsi="Times New Roman"/>
                <w:color w:val="000000" w:themeColor="text1"/>
                <w:sz w:val="16"/>
                <w:szCs w:val="16"/>
              </w:rPr>
              <w:softHyphen/>
              <w:t>нительно 200 единиц.</w:t>
            </w:r>
          </w:p>
          <w:p w14:paraId="0A30B42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проекта и докладной запуски тов. Каганович М.М. представил два приказа по НКОП'у, в которых перечислен ряд органи</w:t>
            </w:r>
            <w:r w:rsidRPr="000816EF">
              <w:rPr>
                <w:rFonts w:ascii="Times New Roman" w:hAnsi="Times New Roman"/>
                <w:color w:val="000000" w:themeColor="text1"/>
                <w:sz w:val="16"/>
                <w:szCs w:val="16"/>
              </w:rPr>
              <w:softHyphen/>
              <w:t>зационных мероприятий.</w:t>
            </w:r>
          </w:p>
          <w:p w14:paraId="097AFFF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Проект постановления в части мероприяти1 по обеспечению производства сам. № 42 с заинтересованными наркоматами не согласован</w:t>
            </w:r>
          </w:p>
        </w:tc>
        <w:tc>
          <w:tcPr>
            <w:tcW w:w="1134" w:type="dxa"/>
            <w:tcBorders>
              <w:bottom w:val="single" w:sz="12" w:space="0" w:color="auto"/>
            </w:tcBorders>
          </w:tcPr>
          <w:p w14:paraId="4EB9DC5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Рассмотреть на зеседании КО</w:t>
            </w:r>
          </w:p>
          <w:p w14:paraId="4B464E3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Заинтересованные наркоматы запрашиваются</w:t>
            </w:r>
          </w:p>
        </w:tc>
      </w:tr>
    </w:tbl>
    <w:p w14:paraId="272B11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июня 1938 года был подготовлен:</w:t>
      </w:r>
    </w:p>
    <w:p w14:paraId="3A5DEB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КО “О постановке производства самолетов типа № 42 на заводе № 124 НКОП” (проект)</w:t>
      </w:r>
    </w:p>
    <w:p w14:paraId="400F51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 постановляет:</w:t>
      </w:r>
    </w:p>
    <w:p w14:paraId="26ACE3E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Обязать НКОП:</w:t>
      </w:r>
    </w:p>
    <w:p w14:paraId="51B11F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Закончить к 1 октября 1938 года всю подготовку производства самолета № 42.</w:t>
      </w:r>
    </w:p>
    <w:p w14:paraId="13232B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Обеспечить в 1938 году запуск в производство на заводе № 124 12 самолетов типа № 42 с таким расчетом, чтобы 2 из них выпустить на аэродром к 1 января 1939 года.</w:t>
      </w:r>
    </w:p>
    <w:p w14:paraId="4744F9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Срок окончания самолета МГ перенести на 1939 год.</w:t>
      </w:r>
    </w:p>
    <w:p w14:paraId="3C327F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Работы по самолету ДБ-А свернуть. Оставить в производстве первую серию из 5-ти машин. Все незавершенное производство по ДБ-А, сверх пяти машин, списать за счет убытков НКОП.</w:t>
      </w:r>
    </w:p>
    <w:p w14:paraId="7848D6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Закончить смену перекрытий пролетов главного корпуса завода № 124, кроме сборочной части к 1 октября 1938 года, один пролет сборочного цеха перекрыть к 1 ноября 1938 года.</w:t>
      </w:r>
    </w:p>
    <w:p w14:paraId="1D6CF4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Закончить в 15-ти дневный срок на заводах НКОП проведение мобилизации рабочих, ИТР и конструкторов для обеспечения рабсилой и техническим руководством завод № 124.</w:t>
      </w:r>
    </w:p>
    <w:p w14:paraId="77EE2E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 Для укрепления технического руководства на строительстве направить на завод № 124 20 человек инженеров строителей.</w:t>
      </w:r>
    </w:p>
    <w:p w14:paraId="0775BC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 Выделить из фондов НКОП недостающее заводу № 124 оборудование в количестве 200 единиц.</w:t>
      </w:r>
    </w:p>
    <w:p w14:paraId="4AE025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Выделить из фондов НКОП лес, металл, электроматериалы и электроаппаратуру для строительства завода № 124, а также инструмент и все материалы, необходимые для производства машины № 42, комплектно на 12 экземпляров.</w:t>
      </w:r>
    </w:p>
    <w:p w14:paraId="13F965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Перевести ОКБ по самолету ДБ-А вместе с главным конструктором Болховитиным на завод № 84.</w:t>
      </w:r>
    </w:p>
    <w:p w14:paraId="61BF23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 В 10-ти дневный срок представить на рассмотрение Экономического совета спецификации производственного оборудования и материалов, отсутствующих в фондах НКОП на 1938 год и необходимых для производства самолетов типа № 42.</w:t>
      </w:r>
    </w:p>
    <w:p w14:paraId="7CC483E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Обязать НКТП совместно с НКОП согласовать вопрос об увеличении количества слесарей и монтажников для замены деревянных перекрытий на металлоконструкции на заводе № 124.</w:t>
      </w:r>
    </w:p>
    <w:p w14:paraId="1A06573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Обязать НК маш изготовить НКОПу в первом полугодии 1939 года штампы для горячей и холодной штамповки, штамподержатели, кондуктора и проч. в количестве до 3000 штук. НКОПу представить в НК маш чертежи и технические условия на указанную продукцию не позже сентября-октября 1938 года.</w:t>
      </w:r>
    </w:p>
    <w:p w14:paraId="004DC343"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Обязать НКТП (Главгаз) смонтировать на заводе № 124-2 кислородных установки производительностью по 30 куб. метров в час каждая. (Одна установка к 1 ноября 1938 года, вторая – к 1 января 1939 года). НК маш (Главхиммаш) поставить Главгазу, за счет перевыполнения плана, 4 стандартных компрессора (2 штуки поставить к 15 сентября 1938 года и 2 штуки к 1 ноября 1938 года).</w:t>
      </w:r>
    </w:p>
    <w:p w14:paraId="42489DBB"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НКОПу предусмотреть выделение заводу № 124 за счет своих фондов в IV квартале 1938 года стандартные дома и лес.</w:t>
      </w:r>
    </w:p>
    <w:p w14:paraId="76D7F835"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Первые 12 самолетов типа № 42 утвердить со следующей схемой стрелкового вооружения:</w:t>
      </w:r>
    </w:p>
    <w:p w14:paraId="5659F9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пушечную установку в средне-верхней части фюзеляжа;</w:t>
      </w:r>
    </w:p>
    <w:p w14:paraId="54BF9A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спаренные пулеметные установки в носовой и хвостовой частях самолета;</w:t>
      </w:r>
    </w:p>
    <w:p w14:paraId="55A96C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пулеметная люковая установка;</w:t>
      </w:r>
    </w:p>
    <w:p w14:paraId="5FAA77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2 пулеметные установки в обтекателях шасси.</w:t>
      </w:r>
    </w:p>
    <w:p w14:paraId="29AF39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в 15-ти дневный срок разработать и согласовать с НКО схему стрелкового вооружения для последующих машин.</w:t>
      </w:r>
    </w:p>
    <w:p w14:paraId="424C7170"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Разрешить НКОП построить на заводе № 124 18 стандартных фибролитовых бараков.</w:t>
      </w:r>
    </w:p>
    <w:p w14:paraId="09A8A377"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Для обеспечения завода № 124 рабочей силой:</w:t>
      </w:r>
    </w:p>
    <w:p w14:paraId="2593D4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Обязать НКО и НКВМФ освободить в 1938 году от призыва в РККА и военно-морской флот рабочих, ИТР и служащих завода № 124 и строительства, все возрасты, подлежащие призыву, а также освободить от прохождения учебных сборов в 1938 году командиров запаса и переменный состав.</w:t>
      </w:r>
    </w:p>
    <w:p w14:paraId="334D70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Разрешить заводу № 124 производить в течение 1938 года набор рабочих, ИТР и служащих в индивидуальном порядке с соответствующей проверкой в НКВД.</w:t>
      </w:r>
    </w:p>
    <w:p w14:paraId="3CE0B0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Обязать НКТП (ГУЛАГ) организовать на площадке завода № 124 трудовой лагерь в количестве 1000-1500 человек для форсирования окончания строительных работ по плану завода.</w:t>
      </w:r>
    </w:p>
    <w:p w14:paraId="12E37A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Совнаркому Тат АССР и Обкому ВКП(б) оказать максимальное содействие строительству завода и развитию на нем производства, организовать вербовку рабочей силы в районах республики для строительства и производства в количестве 3000 человек и кроме того, мобилизовать 1000 комсомольцев из местных организаций.</w:t>
      </w:r>
    </w:p>
    <w:p w14:paraId="3BDF85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В целях обеспечения жилплощадью командируемых на завод № 124 рабочих и ИТР, предложить Совнаркому ТатАССР передать в распоряжение завода № 124 жилые дома завода пишущих машин и 25 комнат из жилищного фонда Казани.</w:t>
      </w:r>
    </w:p>
    <w:p w14:paraId="090003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Разрешить заводу № 124 индивидуальное жилищное строительство для рабочих и ИТР завода.</w:t>
      </w:r>
    </w:p>
    <w:p w14:paraId="60957BD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Для улучшения культурно-бытового обслуживания рабочих на заводе № 124:</w:t>
      </w:r>
    </w:p>
    <w:p w14:paraId="61BD8A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Обязать Наркомторг, обеспечить преимущественный завоз продовольственных и промышленных товаров в Ленинский район Казани для обслуживания рабочих и ИТР завода № 124.</w:t>
      </w:r>
    </w:p>
    <w:p w14:paraId="3F8599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Обязать СНК Тат АССР (Наркомздрав, Наркомлес) начать в 1938 году постройку в заводском поселке яслей на 120 детей, больницы на 100 коек, школы 10-ти летки и улучшить медобслуживание работников завода.</w:t>
      </w:r>
    </w:p>
    <w:p w14:paraId="034D74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Разрешить НКОП приступить в 1938 году к постройке дома отдыха для рабочих и ИТР в окрестностях Казани.</w:t>
      </w:r>
    </w:p>
    <w:p w14:paraId="4D7062C8"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10. Выделить из резервного фонда СНК 1000000 рублей на улучшение в 1938 году культурно-бытовых условий рабочих и ИТР завода № 124 (3938,5-7).</w:t>
      </w:r>
    </w:p>
    <w:p w14:paraId="6B8A75B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9D2BCE8"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8 июня 1938 г. Из протокола совещания у временно исполняющего обязанности начальника импортного управления Наркомвнешторга СССР Пихлака о результатах переговоров Амторга с фирмой "Бетлехем" </w:t>
      </w:r>
    </w:p>
    <w:p w14:paraId="64A5D86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...***Слушали: Сообщение т. Суслина о результатах переговоров Амторга с фирмой "Бетлехем" о компенсационной сделке (продаже марганцевой руды против покупки автолиста)74. </w:t>
      </w:r>
    </w:p>
    <w:p w14:paraId="496D1774"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сообщению т. Суслина переговоры находятся в следующей стадии: как явствует из информации Амторга, фирма "Бетлехем" согласна купить у Углеэкспорта 18-20 тыс. т марганцевой руды по 33 ц. за тонно-процент сиф Нью-Йорк, против покупки у нее Союзметимпор- том 7 тыс. т автолиста по цене 3,4 долл. за 100 англо-фунтов фоб - на базе 20 калибра холоднотянутого. </w:t>
      </w:r>
    </w:p>
    <w:p w14:paraId="7929A404"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Амторг не сообщает, по какой цене он смог бы купить автолист в случае, если бы импортная сделка не была связана с экспортной, но ввиду того, что им же на днях куплено для ЗИС 1600 т автолиста у фирмы "Вилинг" по 3,05 долл. за 20 калибр, следует заключить, что Союзметимпорт, при свободной сделке, купил бы в настоящее время в Америке 7 тыс. т автолиста по 3,05 долл. за 20 калибр. Таким образом, Союзметимпорт, в связи со встречной сделкой, вынужден переплачи- вать фирме "Бетлехем" 35 ц. за 100 англофунтов, или 8 долл. за тонну, что на 7 тыс. т составляет 56 тыс. долл. </w:t>
      </w:r>
    </w:p>
    <w:p w14:paraId="4D86165A"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Тов. Марьянчик заявил о том, что вне связи с импортной сделкой в Америке в данное время нет абсолютно никакой возможности продать марганцевую руду, поэтому для Углеэкспорта целесообразно пойти на покрытие переплаты Союзметимпорта в размере 56 тыс. долл., при условии, если путем встречной сделки будет продано 18-20 тыс. т марганцевой руды по 33 ц. за тонна-процент, что составит фактическую цену на руду в размере 22 ц. за тонна-процент. Цена эта является для Углеэкспорта коммерчески приемлемой, и встречная сделка с фирмой "Бетлехем" является целесообразной. </w:t>
      </w:r>
    </w:p>
    <w:p w14:paraId="2C145FED"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Постановили: 1. Дать директиву Амторгу о том, чтобы добивался дальнейшего снижения цен на автолист, приближая покупную цену к 3,05 долл. за 100 англо-фунтов. 2. </w:t>
      </w:r>
    </w:p>
    <w:p w14:paraId="24B0C9C9"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случае невозможности дальнейшего снижения цен на автолист признать целесообразным заключение сделки с фирмой "Бетлехем" на покупку у нее 7 тыс. т автолиста по 3,40 долл. за 100 англо-фунтов, при условии, если фирма купит у Углеэкспорта 18-20 тыс. т мытой марганцевой руды, с отклонением плюс-минус 10%, по 33 ц. за тонно-процент, сиф Нью-Йорк. 3. </w:t>
      </w:r>
    </w:p>
    <w:p w14:paraId="2D39F0D3"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Ввиду того, что Союзметимпортом в счет Ш квартала уже куплено 1900 т автолиста и остаток его контингента на Ш квартал составляет 5100 т, разрешить Союзметимпорту досрочную покупку 1900 т автолиста в счет IV квартала 1938 г. </w:t>
      </w:r>
    </w:p>
    <w:p w14:paraId="22D88919"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покрытия 7 тыс. т, потребных на покрытие договорного количества с фирмой "Бетлехем". </w:t>
      </w:r>
    </w:p>
    <w:p w14:paraId="681051A1"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Врио начальника импортного управления НКВТ Пихлак Врио начальника экспортного управления НКВТ Фролкин Председатель В/О Союзметимпорт Суслин Врид председателя В/О Углеэкспорт Марьянчик </w:t>
      </w:r>
    </w:p>
    <w:p w14:paraId="55188D9D"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413. On. 13. Д. 2042. Л. 8-8об. Подлинник (12152).</w:t>
      </w:r>
    </w:p>
    <w:p w14:paraId="29FDB11B" w14:textId="77777777" w:rsidR="00CB172A" w:rsidRPr="000816EF" w:rsidRDefault="00CB172A" w:rsidP="000816EF">
      <w:pPr>
        <w:spacing w:after="0" w:line="240" w:lineRule="auto"/>
        <w:jc w:val="both"/>
        <w:rPr>
          <w:rFonts w:ascii="Times New Roman" w:hAnsi="Times New Roman"/>
          <w:color w:val="000000" w:themeColor="text1"/>
          <w:sz w:val="16"/>
          <w:szCs w:val="16"/>
        </w:rPr>
      </w:pPr>
    </w:p>
    <w:p w14:paraId="04800FF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FF0F7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A615B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июня 1938 г. в Журнале Арткома (ЖАК), посвященном завершению первого этапа сравнительных испытаний орудий Л-7, Л-10 и ПС-3, а также в письме военин-женера 3 ранга Соркина на имя наркома обороны о состоянии дел по новым 76-мм танковым пушкам большой мощности была приведена история круговерти вокруг ПС-3 (6208, 42).</w:t>
      </w:r>
    </w:p>
    <w:p w14:paraId="240CDA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C38EE61" w14:textId="77777777" w:rsidR="008C29CC" w:rsidRPr="000816EF" w:rsidRDefault="008C29C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июня 1938 г.</w:t>
      </w:r>
    </w:p>
    <w:p w14:paraId="4F1DBF00" w14:textId="77777777" w:rsidR="008C29CC" w:rsidRPr="000816EF" w:rsidRDefault="008C29C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протокола совещания у временно исполняющего обязанности начальника импортного управления Наркомвнешторга СССР Пихлака о результатах переговоров Амторга с фирмой "Бетлехем"</w:t>
      </w:r>
    </w:p>
    <w:p w14:paraId="433552F1" w14:textId="77777777" w:rsidR="008C29CC" w:rsidRPr="000816EF" w:rsidRDefault="008C29C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 Сообщение т. Суслина о результатах переговоров Амторга с фирмой "Бетлехем" о компенсационной сделке (продаже марганцевой руды против покупки автолиста)74.</w:t>
      </w:r>
    </w:p>
    <w:p w14:paraId="6FBBCFA0" w14:textId="77777777" w:rsidR="008C29CC" w:rsidRPr="000816EF" w:rsidRDefault="008C29C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сообщению т. Суслина переговоры находятся в следующей стадии: как явствует из информации Амторга, фирма "Бетлехем" согласна купить у Углеэкспорта 18-20 тыс. т марганцевой руды по 33 ц. за тонно-процент сиф Нью-Йорк, против покупки у нее Союзметимпор-том 7 тыс. т автолиста по цене 3,4 долл. за 100 англо-фунтов фоб - на • базе 20 калибра холоднотянутого.</w:t>
      </w:r>
    </w:p>
    <w:p w14:paraId="1319126E" w14:textId="77777777" w:rsidR="008C29CC" w:rsidRPr="000816EF" w:rsidRDefault="008C29C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Амторг не сообщает, по какой цене он смог бы купить автолист в случае, если бы импортная сделка не была связана с экспортной, но ввиду того, что им же на днях куплено для ЗИС 1600 т автолиста у фирмы "Вилинг" по 3,05 долл. за 20 калибр, следует заключить, что Союзметимпорт, при свободной сделке, купил бы в настоящее время в Америке 7 тыс. т автолиста по 3,05 долл. за 20 калибр. Таким образом, Союзметимпорт, в связи со встречной сделкой, вынужден переплачивать фирме "Бетлехем" 35 ц. за 100 англо-фунтов, или 8 долл. за тонну, что на 7 тыс. т составляет 56 тыс. долл.</w:t>
      </w:r>
    </w:p>
    <w:p w14:paraId="43E4CF9E" w14:textId="77777777" w:rsidR="008C29CC" w:rsidRPr="000816EF" w:rsidRDefault="008C29C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Марьянчик заявил о том, что вне связи с импортной сделкой в Америке в данное время нет абсолютно никакой возможности продать марганцевую руду, поэтому для Углеэкспорта целесообразно пойти на покрытие переплаты Союзметимпорта в размере 56 тыс. долл., при условии, если путем встречной сделки будет продано 18-20 тыс. т марганцевой руды по 33 ц. за тонна-процент, что составит фактическую цену на руду в размере 22 ц. за тонна-процент. Цена эта является для Углеэкспорта коммерчески приемлемой, и встречная сделка с фирмой "Бетлехем" является целесообразной.</w:t>
      </w:r>
    </w:p>
    <w:p w14:paraId="3BFDA914" w14:textId="77777777" w:rsidR="008C29CC" w:rsidRPr="000816EF" w:rsidRDefault="008C29C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 1. Дать директиву Амторгу о том, чтобы добивался дальнейшего снижения цен на автолист, приближая покупную цену к 3,05 долл. за 100 англо-фунтов.</w:t>
      </w:r>
    </w:p>
    <w:p w14:paraId="0D4C4573" w14:textId="77777777" w:rsidR="008C29CC" w:rsidRPr="000816EF" w:rsidRDefault="008C29C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случае невозможности дальнейшего снижения цен на автолист признать целесообразным заключение сделки с фирмой "Бетлехем" на покупку у нее 7 тыс. т автолиста по 3,40 долл. за 100 англо-фунтов, при условии, если фирма купит у Углеэкспорта 18-20 тыс. т мытой марганцевой руды, с отклонением плюс-минус 10%, по 33 ц. за тонно-процент, сиф Нью-Йорк.</w:t>
      </w:r>
    </w:p>
    <w:p w14:paraId="421116CF" w14:textId="77777777" w:rsidR="008C29CC" w:rsidRPr="000816EF" w:rsidRDefault="008C29C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Ввиду того, что Союзметимпортом в счет Ш квартала уже куплено 1900 т автолиста и остаток его контингента на Ш квартал составляет 5100 т, разрешить Союзметимпорту досрочную покупку 1900 т автолиста в счет IV квартала 1938 г. для покрытия 7 тыс. т, потребных на покрытие договорного количества с фирмой "Бетлехем".</w:t>
      </w:r>
    </w:p>
    <w:p w14:paraId="24A4C85C" w14:textId="77777777" w:rsidR="008C29CC" w:rsidRPr="000816EF" w:rsidRDefault="008C29C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Врио начальника импортного управления НКВТ Пихлак Врио начальника экспортного управления НКВТ Фролкин Председатель В/О Союзметимпорт Суслин Врид председателя В/О Углеэкспорт Марьянчик</w:t>
      </w:r>
    </w:p>
    <w:p w14:paraId="60A73DFF" w14:textId="77777777" w:rsidR="008C29CC" w:rsidRPr="000816EF" w:rsidRDefault="008C29C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413. On. 13. Д. 2042. Л. 8-8об. Подлинник (18286).</w:t>
      </w:r>
    </w:p>
    <w:p w14:paraId="0B0251E8" w14:textId="77777777" w:rsidR="008C29CC" w:rsidRPr="000816EF" w:rsidRDefault="008C29CC" w:rsidP="000816EF">
      <w:pPr>
        <w:spacing w:after="0" w:line="240" w:lineRule="auto"/>
        <w:jc w:val="both"/>
        <w:rPr>
          <w:rFonts w:ascii="Times New Roman" w:hAnsi="Times New Roman"/>
          <w:color w:val="000000" w:themeColor="text1"/>
          <w:sz w:val="16"/>
          <w:szCs w:val="16"/>
        </w:rPr>
      </w:pPr>
    </w:p>
    <w:p w14:paraId="730CE4D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8 июня 1938 г. пр. 3ГУ НКОП № 203с от ГСПИ-7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0816EF">
        <w:rPr>
          <w:rFonts w:ascii="Times New Roman" w:hAnsi="Times New Roman"/>
          <w:color w:val="000000" w:themeColor="text1"/>
          <w:sz w:val="16"/>
          <w:szCs w:val="16"/>
          <w:lang w:val="en-US"/>
        </w:rPr>
        <w:t>MOM</w:t>
      </w:r>
      <w:r w:rsidRPr="000816EF">
        <w:rPr>
          <w:rFonts w:ascii="Times New Roman" w:hAnsi="Times New Roman"/>
          <w:color w:val="000000" w:themeColor="text1"/>
          <w:sz w:val="16"/>
          <w:szCs w:val="16"/>
        </w:rPr>
        <w:t>, ОАО «Ипромашпром» /г. Москва ул. Петровка, 3 (1938г.)/ /103473 г. Москва Суворовская пл., 1 тел. 971-70-23/) требовалось к 15.06.1938г. разработать проектное задание по реконструкции завода № 235; пр. 279с от 7.08.1938г. - выполнить техпроекты цехов завода № 172: стале-фасонного, ковочно-прессового, ново-мартеновского, мастерской штампов. По пр. ЗГУ № 132 от 22.07.1938г. в институте организована группа по проектированию вентиляционных установок. По пр. ЗГУ № 151 от 15.08.1938г. «в целях широкого внедрения твердых сплавов на заводах» в составе института организован отдел твердых сплавов (ОТС). 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 (11982).</w:t>
      </w:r>
    </w:p>
    <w:p w14:paraId="50B3980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4DBCD2A" w14:textId="77777777" w:rsidR="008156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F5A7376" w14:textId="77777777" w:rsidR="00815677" w:rsidRPr="000816EF" w:rsidRDefault="008156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C0C6057" w14:textId="77777777" w:rsidR="00815677" w:rsidRPr="000816EF" w:rsidRDefault="008156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8 июня</w:t>
      </w:r>
      <w:r w:rsidRPr="000816EF">
        <w:rPr>
          <w:rFonts w:ascii="Times New Roman" w:hAnsi="Times New Roman"/>
          <w:color w:val="000000" w:themeColor="text1"/>
          <w:sz w:val="16"/>
          <w:szCs w:val="16"/>
        </w:rPr>
        <w:t xml:space="preserve"> в 1938 году мировой рекорд дальности полета по прямой для гидросамолетов - 9652 км, Д.Ч.Т. Бэннэтт, И. Харвей на </w:t>
      </w:r>
      <w:hyperlink r:id="rId450" w:tgtFrame="_blank" w:history="1">
        <w:r w:rsidRPr="000816EF">
          <w:rPr>
            <w:rFonts w:ascii="Times New Roman" w:hAnsi="Times New Roman"/>
            <w:color w:val="000000" w:themeColor="text1"/>
            <w:sz w:val="16"/>
            <w:szCs w:val="16"/>
          </w:rPr>
          <w:t xml:space="preserve">«Шорт Майо – Меркюри» </w:t>
        </w:r>
      </w:hyperlink>
      <w:r w:rsidRPr="000816EF">
        <w:rPr>
          <w:rFonts w:ascii="Times New Roman" w:hAnsi="Times New Roman"/>
          <w:color w:val="000000" w:themeColor="text1"/>
          <w:sz w:val="16"/>
          <w:szCs w:val="16"/>
        </w:rPr>
        <w:t>прелет из Англии (Шотландия) в ЮАР (14916).</w:t>
      </w:r>
    </w:p>
    <w:p w14:paraId="61D8C7B7" w14:textId="77777777" w:rsidR="00815677" w:rsidRPr="000816EF" w:rsidRDefault="00815677" w:rsidP="000816EF">
      <w:pPr>
        <w:spacing w:after="0" w:line="240" w:lineRule="auto"/>
        <w:jc w:val="both"/>
        <w:rPr>
          <w:rFonts w:ascii="Times New Roman" w:hAnsi="Times New Roman"/>
          <w:color w:val="000000" w:themeColor="text1"/>
          <w:sz w:val="16"/>
          <w:szCs w:val="16"/>
        </w:rPr>
      </w:pPr>
    </w:p>
    <w:p w14:paraId="547296B7" w14:textId="77777777" w:rsidR="00815677" w:rsidRPr="000816EF" w:rsidRDefault="008156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8 июня</w:t>
      </w:r>
      <w:r w:rsidRPr="000816EF">
        <w:rPr>
          <w:rFonts w:ascii="Times New Roman" w:hAnsi="Times New Roman"/>
          <w:color w:val="000000" w:themeColor="text1"/>
          <w:sz w:val="16"/>
          <w:szCs w:val="16"/>
        </w:rPr>
        <w:t xml:space="preserve"> в 1938 году самолет </w:t>
      </w:r>
      <w:hyperlink r:id="rId451" w:tgtFrame="_blank" w:history="1">
        <w:r w:rsidRPr="000816EF">
          <w:rPr>
            <w:rFonts w:ascii="Times New Roman" w:hAnsi="Times New Roman"/>
            <w:color w:val="000000" w:themeColor="text1"/>
            <w:sz w:val="16"/>
            <w:szCs w:val="16"/>
          </w:rPr>
          <w:t xml:space="preserve">«Амио 370», </w:t>
        </w:r>
      </w:hyperlink>
      <w:r w:rsidRPr="000816EF">
        <w:rPr>
          <w:rFonts w:ascii="Times New Roman" w:hAnsi="Times New Roman"/>
          <w:color w:val="000000" w:themeColor="text1"/>
          <w:sz w:val="16"/>
          <w:szCs w:val="16"/>
        </w:rPr>
        <w:t>экипаж - пилот коммандант Росси и штурман-радист Кодос, сделав пять кругов по 1000 км и показав 401 км/ч, установил сразу три рекорда на замкнутом маршруте протяженностью 5000 км (14916).</w:t>
      </w:r>
    </w:p>
    <w:p w14:paraId="4B0CBF26" w14:textId="77777777" w:rsidR="00815677" w:rsidRPr="000816EF" w:rsidRDefault="00815677" w:rsidP="000816EF">
      <w:pPr>
        <w:spacing w:after="0" w:line="240" w:lineRule="auto"/>
        <w:jc w:val="both"/>
        <w:rPr>
          <w:rFonts w:ascii="Times New Roman" w:hAnsi="Times New Roman"/>
          <w:color w:val="000000" w:themeColor="text1"/>
          <w:sz w:val="16"/>
          <w:szCs w:val="16"/>
        </w:rPr>
      </w:pPr>
    </w:p>
    <w:p w14:paraId="782949D1"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июня 1938 - Самолёт Amiot 370, экипаж - пилот коммандант Росси и штурман-радист Кодос, сделав пять кругов по 1000 км и показав 401 км/ч, установил сразу три рекорда на замкнутом маршруте протяженностью 5000 км (22467).</w:t>
      </w:r>
    </w:p>
    <w:p w14:paraId="6301E24A" w14:textId="77777777" w:rsidR="00501C07" w:rsidRPr="000816EF" w:rsidRDefault="00501C07" w:rsidP="000816EF">
      <w:pPr>
        <w:spacing w:after="0" w:line="240" w:lineRule="auto"/>
        <w:jc w:val="both"/>
        <w:rPr>
          <w:rFonts w:ascii="Times New Roman" w:hAnsi="Times New Roman"/>
          <w:color w:val="0070C0"/>
          <w:sz w:val="16"/>
          <w:szCs w:val="16"/>
        </w:rPr>
      </w:pPr>
    </w:p>
    <w:p w14:paraId="69DFDBEE" w14:textId="77777777" w:rsidR="006B0B30" w:rsidRPr="000816EF" w:rsidRDefault="006B0B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8 июня 1938 - Карл-Хайнц Киндерманн и инженер Хотопф на Юнкерсе Ju.90 установили мировой рекорд высоты с полезной нагрузкой 10000 кг - 7242 м в Дессау, Германия (22467).</w:t>
      </w:r>
    </w:p>
    <w:p w14:paraId="4C0516AC" w14:textId="77777777" w:rsidR="006B0B30" w:rsidRPr="000816EF" w:rsidRDefault="006B0B30" w:rsidP="000816EF">
      <w:pPr>
        <w:spacing w:after="0" w:line="240" w:lineRule="auto"/>
        <w:jc w:val="both"/>
        <w:rPr>
          <w:rFonts w:ascii="Times New Roman" w:hAnsi="Times New Roman"/>
          <w:color w:val="0070C0"/>
          <w:sz w:val="16"/>
          <w:szCs w:val="16"/>
        </w:rPr>
      </w:pPr>
    </w:p>
    <w:p w14:paraId="430DF86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lastRenderedPageBreak/>
        <w:t>Авиапромышленность:</w:t>
      </w:r>
    </w:p>
    <w:p w14:paraId="09FEB0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AD183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июня 1938 Нач. Секретариата НКОП Годкин с письмом N 1068сс Нач. ПГУ Беляйкину направил для сведения докладную записку о ходе работ о постановке машины 42 на заводе 124 и проект постановления КО и СНК, направленные М.М.К. 4 июня 1938 в адрес СНК В.М.М., ЦК ВКП(б) И.В.С. и НКО К.Е.В. (2402,27).</w:t>
      </w:r>
    </w:p>
    <w:p w14:paraId="22A387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685E4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июня 1938 года в НИИ ВВС закончились испытаниях серийного самолета И-15 бис № 3868 с мотором М-25 В с опытной установкой для буксировки конуса, которые проходили с 15 мая 1938.</w:t>
      </w:r>
    </w:p>
    <w:p w14:paraId="099709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0257FA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3 ранга Кощавцев</w:t>
      </w:r>
    </w:p>
    <w:p w14:paraId="042F7B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в/инженер 2 ранга Федрови</w:t>
      </w:r>
    </w:p>
    <w:p w14:paraId="2CB2C3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6112C00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Снятие летных характеристик самолета.</w:t>
      </w:r>
    </w:p>
    <w:p w14:paraId="275E1AA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новой опытной установки для буксировки конуса и вооружения.</w:t>
      </w:r>
    </w:p>
    <w:p w14:paraId="603096A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винто-моторной группы и определение температурного режима мотора при двойном (внутреннем и наружном) капоте.</w:t>
      </w:r>
    </w:p>
    <w:p w14:paraId="4310BB1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вновь установленных агрегатов:</w:t>
      </w:r>
    </w:p>
    <w:p w14:paraId="73E753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амортизатор костыля с 10 мм манжетами;</w:t>
      </w:r>
    </w:p>
    <w:p w14:paraId="0C69FB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трехходового бензинового крана;</w:t>
      </w:r>
    </w:p>
    <w:p w14:paraId="58EDDE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бензосистемы по принципу Вулти (бензостойкий дюрит);</w:t>
      </w:r>
    </w:p>
    <w:p w14:paraId="388A78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усиленного кока винта;</w:t>
      </w:r>
    </w:p>
    <w:p w14:paraId="33485D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измененной системы управления тормозами.</w:t>
      </w:r>
    </w:p>
    <w:p w14:paraId="7A3BF2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Определение возможности посадки при крайне передней центровке (без горючего, патрон и бронированного сиденья).</w:t>
      </w:r>
    </w:p>
    <w:p w14:paraId="68C1C8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Проверка состояния электрооборудования самолета.</w:t>
      </w:r>
    </w:p>
    <w:p w14:paraId="6D31A5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проходил самолет И-15 бис № 3868.</w:t>
      </w:r>
    </w:p>
    <w:p w14:paraId="249E85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07F468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самолет И-15 бис № 3868 с М-25В имеет полетный вес на 60 кг меньше опытного образца этого самолета, в то же время летные данные его остались практически на том же уровне.</w:t>
      </w:r>
    </w:p>
    <w:p w14:paraId="5DC2D4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8150"/>
      </w:tblGrid>
      <w:tr w:rsidR="005D4A8A" w:rsidRPr="000816EF" w14:paraId="315EEEDB" w14:textId="77777777">
        <w:tc>
          <w:tcPr>
            <w:tcW w:w="2448" w:type="dxa"/>
            <w:tcBorders>
              <w:top w:val="single" w:sz="12" w:space="0" w:color="auto"/>
            </w:tcBorders>
          </w:tcPr>
          <w:p w14:paraId="1656C3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года</w:t>
            </w:r>
          </w:p>
        </w:tc>
        <w:tc>
          <w:tcPr>
            <w:tcW w:w="8150" w:type="dxa"/>
            <w:tcBorders>
              <w:top w:val="single" w:sz="12" w:space="0" w:color="auto"/>
            </w:tcBorders>
          </w:tcPr>
          <w:p w14:paraId="199983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принят и перегнан с завода № 1 в НИИ ВВС.</w:t>
            </w:r>
          </w:p>
        </w:tc>
      </w:tr>
      <w:tr w:rsidR="005D4A8A" w:rsidRPr="000816EF" w14:paraId="3046EDA6" w14:textId="77777777">
        <w:tc>
          <w:tcPr>
            <w:tcW w:w="2448" w:type="dxa"/>
          </w:tcPr>
          <w:p w14:paraId="21FE06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w:t>
            </w:r>
          </w:p>
        </w:tc>
        <w:tc>
          <w:tcPr>
            <w:tcW w:w="8150" w:type="dxa"/>
          </w:tcPr>
          <w:p w14:paraId="2940A6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подбор винта.</w:t>
            </w:r>
          </w:p>
        </w:tc>
      </w:tr>
      <w:tr w:rsidR="005D4A8A" w:rsidRPr="000816EF" w14:paraId="667AE965" w14:textId="77777777">
        <w:tc>
          <w:tcPr>
            <w:tcW w:w="2448" w:type="dxa"/>
          </w:tcPr>
          <w:p w14:paraId="2C17D8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года</w:t>
            </w:r>
          </w:p>
        </w:tc>
        <w:tc>
          <w:tcPr>
            <w:tcW w:w="8150" w:type="dxa"/>
          </w:tcPr>
          <w:p w14:paraId="29EC3A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подбор винта. Полет на проверку регулировки самолета и приборов.</w:t>
            </w:r>
          </w:p>
        </w:tc>
      </w:tr>
      <w:tr w:rsidR="005D4A8A" w:rsidRPr="000816EF" w14:paraId="25C7FCF6" w14:textId="77777777">
        <w:tc>
          <w:tcPr>
            <w:tcW w:w="2448" w:type="dxa"/>
          </w:tcPr>
          <w:p w14:paraId="1458B3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года</w:t>
            </w:r>
          </w:p>
        </w:tc>
        <w:tc>
          <w:tcPr>
            <w:tcW w:w="8150" w:type="dxa"/>
          </w:tcPr>
          <w:p w14:paraId="29DD31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и максимальных скоростей по высотам.</w:t>
            </w:r>
          </w:p>
        </w:tc>
      </w:tr>
      <w:tr w:rsidR="005D4A8A" w:rsidRPr="000816EF" w14:paraId="1258CAED" w14:textId="77777777">
        <w:tc>
          <w:tcPr>
            <w:tcW w:w="2448" w:type="dxa"/>
          </w:tcPr>
          <w:p w14:paraId="044042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года</w:t>
            </w:r>
          </w:p>
        </w:tc>
        <w:tc>
          <w:tcPr>
            <w:tcW w:w="8150" w:type="dxa"/>
          </w:tcPr>
          <w:p w14:paraId="30539A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и максимальных скоростей по высотам.</w:t>
            </w:r>
          </w:p>
        </w:tc>
      </w:tr>
      <w:tr w:rsidR="005D4A8A" w:rsidRPr="000816EF" w14:paraId="7FA20D84" w14:textId="77777777">
        <w:tc>
          <w:tcPr>
            <w:tcW w:w="2448" w:type="dxa"/>
          </w:tcPr>
          <w:p w14:paraId="736DB2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года</w:t>
            </w:r>
          </w:p>
        </w:tc>
        <w:tc>
          <w:tcPr>
            <w:tcW w:w="8150" w:type="dxa"/>
          </w:tcPr>
          <w:p w14:paraId="527222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скороподъемности и максимальных скоростей по высотам.</w:t>
            </w:r>
          </w:p>
        </w:tc>
      </w:tr>
      <w:tr w:rsidR="005D4A8A" w:rsidRPr="000816EF" w14:paraId="3D753982" w14:textId="77777777">
        <w:tc>
          <w:tcPr>
            <w:tcW w:w="2448" w:type="dxa"/>
          </w:tcPr>
          <w:p w14:paraId="06ED87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года</w:t>
            </w:r>
          </w:p>
        </w:tc>
        <w:tc>
          <w:tcPr>
            <w:tcW w:w="8150" w:type="dxa"/>
          </w:tcPr>
          <w:p w14:paraId="617AC2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полигон. Произведено испытание бомбодержателей, бомбометание, растряска бомб. Всего пять полетов.</w:t>
            </w:r>
          </w:p>
        </w:tc>
      </w:tr>
      <w:tr w:rsidR="005D4A8A" w:rsidRPr="000816EF" w14:paraId="4B4852A2" w14:textId="77777777">
        <w:tc>
          <w:tcPr>
            <w:tcW w:w="2448" w:type="dxa"/>
          </w:tcPr>
          <w:p w14:paraId="552C16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года</w:t>
            </w:r>
          </w:p>
        </w:tc>
        <w:tc>
          <w:tcPr>
            <w:tcW w:w="8150" w:type="dxa"/>
          </w:tcPr>
          <w:p w14:paraId="1773A9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определение скоростей у земли (километраж). Полет на определение потолка.</w:t>
            </w:r>
          </w:p>
        </w:tc>
      </w:tr>
      <w:tr w:rsidR="005D4A8A" w:rsidRPr="000816EF" w14:paraId="4AFC30D6" w14:textId="77777777">
        <w:tc>
          <w:tcPr>
            <w:tcW w:w="2448" w:type="dxa"/>
          </w:tcPr>
          <w:p w14:paraId="3096F8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года</w:t>
            </w:r>
          </w:p>
        </w:tc>
        <w:tc>
          <w:tcPr>
            <w:tcW w:w="8150" w:type="dxa"/>
          </w:tcPr>
          <w:p w14:paraId="2AC462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определение маневренности.</w:t>
            </w:r>
          </w:p>
        </w:tc>
      </w:tr>
      <w:tr w:rsidR="005D4A8A" w:rsidRPr="000816EF" w14:paraId="63D50ABF" w14:textId="77777777">
        <w:tc>
          <w:tcPr>
            <w:tcW w:w="2448" w:type="dxa"/>
          </w:tcPr>
          <w:p w14:paraId="47EA6E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года</w:t>
            </w:r>
          </w:p>
        </w:tc>
        <w:tc>
          <w:tcPr>
            <w:tcW w:w="8150" w:type="dxa"/>
          </w:tcPr>
          <w:p w14:paraId="079114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буксировку конуса.</w:t>
            </w:r>
          </w:p>
        </w:tc>
      </w:tr>
      <w:tr w:rsidR="005D4A8A" w:rsidRPr="000816EF" w14:paraId="43EAFAD1" w14:textId="77777777">
        <w:tc>
          <w:tcPr>
            <w:tcW w:w="2448" w:type="dxa"/>
          </w:tcPr>
          <w:p w14:paraId="7F0A1F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мая 1938 года</w:t>
            </w:r>
          </w:p>
        </w:tc>
        <w:tc>
          <w:tcPr>
            <w:tcW w:w="8150" w:type="dxa"/>
          </w:tcPr>
          <w:p w14:paraId="4272A9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замер разбега и пробега самолета.</w:t>
            </w:r>
          </w:p>
        </w:tc>
      </w:tr>
      <w:tr w:rsidR="005D4A8A" w:rsidRPr="000816EF" w14:paraId="64CC0332" w14:textId="77777777">
        <w:tc>
          <w:tcPr>
            <w:tcW w:w="2448" w:type="dxa"/>
          </w:tcPr>
          <w:p w14:paraId="28A50F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года</w:t>
            </w:r>
          </w:p>
        </w:tc>
        <w:tc>
          <w:tcPr>
            <w:tcW w:w="8150" w:type="dxa"/>
          </w:tcPr>
          <w:p w14:paraId="5F629A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границу высотности для замера температурного режима мотора. Полет на буксировку конуса.</w:t>
            </w:r>
          </w:p>
        </w:tc>
      </w:tr>
      <w:tr w:rsidR="005D4A8A" w:rsidRPr="000816EF" w14:paraId="20C055BA" w14:textId="77777777">
        <w:tc>
          <w:tcPr>
            <w:tcW w:w="2448" w:type="dxa"/>
          </w:tcPr>
          <w:p w14:paraId="01A371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w:t>
            </w:r>
          </w:p>
        </w:tc>
        <w:tc>
          <w:tcPr>
            <w:tcW w:w="8150" w:type="dxa"/>
          </w:tcPr>
          <w:p w14:paraId="764DC6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Н=3000 м для снятия дополнительных данных максимальных скоростей по высотам.</w:t>
            </w:r>
          </w:p>
        </w:tc>
      </w:tr>
      <w:tr w:rsidR="005D4A8A" w:rsidRPr="000816EF" w14:paraId="0DDFFA9E" w14:textId="77777777">
        <w:tc>
          <w:tcPr>
            <w:tcW w:w="2448" w:type="dxa"/>
            <w:tcBorders>
              <w:bottom w:val="single" w:sz="12" w:space="0" w:color="auto"/>
            </w:tcBorders>
          </w:tcPr>
          <w:p w14:paraId="0DA581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июня 1938 года</w:t>
            </w:r>
          </w:p>
        </w:tc>
        <w:tc>
          <w:tcPr>
            <w:tcW w:w="8150" w:type="dxa"/>
            <w:tcBorders>
              <w:bottom w:val="single" w:sz="12" w:space="0" w:color="auto"/>
            </w:tcBorders>
          </w:tcPr>
          <w:p w14:paraId="21672A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со снятыми жалюзи для определения температурного режима мотора.</w:t>
            </w:r>
          </w:p>
        </w:tc>
      </w:tr>
    </w:tbl>
    <w:p w14:paraId="649E44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пробыл в НИИ 25 дней, из них затрачено на испытание 13 дней (4147).</w:t>
      </w:r>
    </w:p>
    <w:p w14:paraId="26B04E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D03F4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9 и15 июня 1938. Из протокола заседания Политбюро N 162, 1938 г.</w:t>
      </w:r>
    </w:p>
    <w:p w14:paraId="5418393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Литве </w:t>
      </w:r>
    </w:p>
    <w:p w14:paraId="4057FC8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НКО дать литовцам чертежи парашютных вышек, которые применяются в организациях Осоавиахима (11652).</w:t>
      </w:r>
    </w:p>
    <w:p w14:paraId="0A80739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CDEE41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9 и15 июня 1938. Из протокола заседания Политбюро N 162, 1938 г.</w:t>
      </w:r>
    </w:p>
    <w:p w14:paraId="0DE1DCD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Международной авиационной выставке </w:t>
      </w:r>
    </w:p>
    <w:p w14:paraId="2CE2EA4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НКО принять участие в Международной авиационной выставке 1938 года, организуемой Синдикальным Союзом авиационной промышленности в Париже 18 ноября — 4 декабря с. г. (11652).</w:t>
      </w:r>
    </w:p>
    <w:p w14:paraId="184226B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87D5F12" w14:textId="77777777" w:rsidR="00501C07" w:rsidRPr="000816EF" w:rsidRDefault="00501C0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CB52C73" w14:textId="77777777" w:rsidR="00501C07" w:rsidRPr="000816EF" w:rsidRDefault="00501C0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D39B7F9"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9 июня 1938 опросом членов ПБ</w:t>
      </w:r>
    </w:p>
    <w:p w14:paraId="7A5374BD"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33.- Вопросы К.О.</w:t>
      </w:r>
    </w:p>
    <w:p w14:paraId="6EB27A15"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5002688C"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смете НКПС на 1938 г. на содержание дополнительной численности ж.д. войск НКВД.</w:t>
      </w:r>
    </w:p>
    <w:p w14:paraId="07719283"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НКФ СССР увеличить смету НКПС на 1938г. для финанси</w:t>
      </w:r>
      <w:r w:rsidRPr="000816EF">
        <w:rPr>
          <w:rFonts w:ascii="Times New Roman" w:hAnsi="Times New Roman"/>
          <w:color w:val="0070C0"/>
          <w:sz w:val="16"/>
          <w:szCs w:val="16"/>
        </w:rPr>
        <w:softHyphen/>
        <w:t>рования войск НКВД по охране железных дорог на сумму 25 млн. рублей за счет резервного фонда СНК СССР, в связи с увели</w:t>
      </w:r>
      <w:r w:rsidRPr="000816EF">
        <w:rPr>
          <w:rFonts w:ascii="Times New Roman" w:hAnsi="Times New Roman"/>
          <w:color w:val="0070C0"/>
          <w:sz w:val="16"/>
          <w:szCs w:val="16"/>
        </w:rPr>
        <w:softHyphen/>
        <w:t>чением в 1938г. численности указанных войск на 7.050 чел., согласно постановления КО 11? 20/сс от 4.П.38г.</w:t>
      </w:r>
    </w:p>
    <w:p w14:paraId="2B0E624A"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Разрешить НКФ СССР открытие кредита на П квартал с.г. на содержание дополнительной численности войск НКВД по ох</w:t>
      </w:r>
      <w:r w:rsidRPr="000816EF">
        <w:rPr>
          <w:rFonts w:ascii="Times New Roman" w:hAnsi="Times New Roman"/>
          <w:color w:val="0070C0"/>
          <w:sz w:val="16"/>
          <w:szCs w:val="16"/>
        </w:rPr>
        <w:softHyphen/>
        <w:t>ране железных дорог в сумме 9 млн. рублей". •</w:t>
      </w:r>
    </w:p>
    <w:p w14:paraId="61DD7B49"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Л.М., Ежову, Звереву, Базилевичу.</w:t>
      </w:r>
    </w:p>
    <w:p w14:paraId="08CF8786"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Об импорте дисковых ножниц и полировочных станков для НКОП.</w:t>
      </w:r>
    </w:p>
    <w:p w14:paraId="1C8ED7A7"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Обязать НКВТ закупить для укомплектования 2-х станов холодной -прокатки стальной ленты, заказанных для НКОП в Анг</w:t>
      </w:r>
      <w:r w:rsidRPr="000816EF">
        <w:rPr>
          <w:rFonts w:ascii="Times New Roman" w:hAnsi="Times New Roman"/>
          <w:color w:val="0070C0"/>
          <w:sz w:val="16"/>
          <w:szCs w:val="16"/>
        </w:rPr>
        <w:softHyphen/>
        <w:t>лии, 3 дисковых ножниц и 2 специальных полировочных станка, выделив для этой цели импортный контингент в размере 265 т. рублей.</w:t>
      </w:r>
    </w:p>
    <w:p w14:paraId="2EF3EF72"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Предложить НКМаш’у организовать и освоить в 1939г. производство дисковых ножниц и полировочных станков на своих заводах и изготовить для НКОП 2 полировочных станка не позже 1.УП.39г.".</w:t>
      </w:r>
    </w:p>
    <w:p w14:paraId="5F35B0B8"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Чвялеву, Кагановичу М.М., Брускину, Базилевичу.</w:t>
      </w:r>
    </w:p>
    <w:p w14:paraId="29C9678D" w14:textId="77777777" w:rsidR="00501C07" w:rsidRPr="000816EF" w:rsidRDefault="00501C0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июля 1938 состоялось заседание ПБ и подписан Протокол № 62 (22909).</w:t>
      </w:r>
    </w:p>
    <w:p w14:paraId="2E96447F" w14:textId="77777777" w:rsidR="00501C07" w:rsidRPr="000816EF" w:rsidRDefault="00501C07" w:rsidP="000816EF">
      <w:pPr>
        <w:spacing w:after="0" w:line="240" w:lineRule="auto"/>
        <w:jc w:val="both"/>
        <w:rPr>
          <w:rFonts w:ascii="Times New Roman" w:hAnsi="Times New Roman"/>
          <w:color w:val="0070C0"/>
          <w:sz w:val="16"/>
          <w:szCs w:val="16"/>
        </w:rPr>
      </w:pPr>
    </w:p>
    <w:p w14:paraId="3CD3350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0DA660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2DE69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июня 1938 г. Приказом НКВД СССР объявлена новая структура оперативно-чекистских управлений НКВД СССР:</w:t>
      </w:r>
    </w:p>
    <w:p w14:paraId="697214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Управление государственной безопасности </w:t>
      </w:r>
    </w:p>
    <w:p w14:paraId="589ADC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Управление особых отделов </w:t>
      </w:r>
    </w:p>
    <w:p w14:paraId="47F827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Управление транспорта и связи </w:t>
      </w:r>
    </w:p>
    <w:p w14:paraId="1618D7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1-е УГБ возложено: охрана правительства (1 отдел), оперативная работа (2), контрразведка (3), секретно-политическая работа (4), работа с иностранцами (5), наблюдение за милицией, пожарной охраной, военкоматами (6), оборонная промышленность (7), промышленность (8), сельское хозяйство (9).</w:t>
      </w:r>
    </w:p>
    <w:p w14:paraId="522237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Этим же приказом НКВД СССР в составе центрального аппарата НКВД СССР организованы следующие самостоятельные отделы:</w:t>
      </w:r>
    </w:p>
    <w:p w14:paraId="05AFBE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Учетно-регистрационный отдел (УРО) (1 спецотдел НКВД СССР) </w:t>
      </w:r>
    </w:p>
    <w:p w14:paraId="422AB7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Отдел опертехники (2 спецотдел) </w:t>
      </w:r>
    </w:p>
    <w:p w14:paraId="7BE160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Спецотдел (шифровальный) </w:t>
      </w:r>
    </w:p>
    <w:p w14:paraId="103323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Тюремный (10303).</w:t>
      </w:r>
    </w:p>
    <w:p w14:paraId="14EF0C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CD2FC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июня 1938 г. приказом НКВД N 00362 образованы Особые Отделы (контрразведка) военных округов и флотов в системе НКО. Теперь особые отделы в отличие от старых ОО стали напрямую подчинятся Управлению ОО, минуя местные НКВД-УНКВД.5-е Отделы местных НКВД были упразднены (11641).</w:t>
      </w:r>
    </w:p>
    <w:p w14:paraId="27AF000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5FBC165" w14:textId="6C18295C" w:rsidR="00BB7830" w:rsidRPr="000816EF" w:rsidRDefault="00BB7830"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22B745D7" w14:textId="77777777" w:rsidR="00BB7830" w:rsidRPr="000816EF" w:rsidRDefault="00BB7830"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75F7A03C" w14:textId="77777777" w:rsidR="00BB7830" w:rsidRPr="000816EF" w:rsidRDefault="00BB78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9 июня 1938 г.- Никарагуанские ВВС сформированы как Fuerza Aérea de la Guarda Nacional (20797). </w:t>
      </w:r>
    </w:p>
    <w:p w14:paraId="37CB1AB4" w14:textId="77777777" w:rsidR="00BB7830" w:rsidRPr="000816EF" w:rsidRDefault="00BB7830" w:rsidP="000816EF">
      <w:pPr>
        <w:spacing w:after="0" w:line="240" w:lineRule="auto"/>
        <w:jc w:val="both"/>
        <w:rPr>
          <w:rFonts w:ascii="Times New Roman" w:hAnsi="Times New Roman"/>
          <w:color w:val="0070C0"/>
          <w:sz w:val="16"/>
          <w:szCs w:val="16"/>
        </w:rPr>
      </w:pPr>
    </w:p>
    <w:p w14:paraId="7FA09D06" w14:textId="2636E336"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FB4ED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B16D6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10 июня по 5 октября 1938 в НИИ ВВС проходили госиспытания серийного самолета ДБ-3 2М-86 выпуска 1938 года завода № 39 № 390905. Календарных дней всего - 88, в воздухе - 25 (7717, 18).</w:t>
      </w:r>
    </w:p>
    <w:p w14:paraId="664074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D09E8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июня 1938 было подготовлено</w:t>
      </w:r>
    </w:p>
    <w:p w14:paraId="4B5D684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ПРИЛОЖЕНИЕ</w:t>
      </w:r>
    </w:p>
    <w:p w14:paraId="5975FBC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ПЛАНУ ОПЫТНОГО СТРОИТЕЛЬСТВА С-ТОВ</w:t>
      </w:r>
    </w:p>
    <w:p w14:paraId="1E47E90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в СССР строятся моторы типа М25, М62 и 1185. Указанные моторы строятся по лицензии купленной у фирм Райт-Циклон и Гном-Рон.</w:t>
      </w:r>
    </w:p>
    <w:p w14:paraId="47C3FAE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Как известно фирма Райт-Циклон выпустила двухрядную звезду Райт-Циклон </w:t>
      </w:r>
      <w:r w:rsidRPr="000816EF">
        <w:rPr>
          <w:rFonts w:ascii="Times New Roman" w:hAnsi="Times New Roman"/>
          <w:color w:val="000000" w:themeColor="text1"/>
          <w:sz w:val="16"/>
          <w:szCs w:val="16"/>
          <w:lang w:val="en-US"/>
        </w:rPr>
        <w:t>R</w:t>
      </w:r>
      <w:r w:rsidRPr="000816EF">
        <w:rPr>
          <w:rFonts w:ascii="Times New Roman" w:hAnsi="Times New Roman"/>
          <w:color w:val="000000" w:themeColor="text1"/>
          <w:sz w:val="16"/>
          <w:szCs w:val="16"/>
        </w:rPr>
        <w:t>-2600 мощностью в 1500 л.с. В ближайшие годы фирма предполагает довести ее до 2000 л.с., мо</w:t>
      </w:r>
      <w:r w:rsidRPr="000816EF">
        <w:rPr>
          <w:rFonts w:ascii="Times New Roman" w:hAnsi="Times New Roman"/>
          <w:color w:val="000000" w:themeColor="text1"/>
          <w:sz w:val="16"/>
          <w:szCs w:val="16"/>
        </w:rPr>
        <w:softHyphen/>
        <w:t>тор находятся в серийном производстве и 58 моторов зака</w:t>
      </w:r>
      <w:r w:rsidRPr="000816EF">
        <w:rPr>
          <w:rFonts w:ascii="Times New Roman" w:hAnsi="Times New Roman"/>
          <w:color w:val="000000" w:themeColor="text1"/>
          <w:sz w:val="16"/>
          <w:szCs w:val="16"/>
        </w:rPr>
        <w:softHyphen/>
        <w:t>зано комиссией панамериканской воздушной-линии, т.е. для гражданской авиации.</w:t>
      </w:r>
    </w:p>
    <w:p w14:paraId="447C3FD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Фирма Гном-Рон выпустила двухрядную звезду 19</w:t>
      </w:r>
      <w:r w:rsidRPr="000816EF">
        <w:rPr>
          <w:rFonts w:ascii="Times New Roman" w:hAnsi="Times New Roman"/>
          <w:color w:val="000000" w:themeColor="text1"/>
          <w:sz w:val="16"/>
          <w:szCs w:val="16"/>
          <w:lang w:val="en-US"/>
        </w:rPr>
        <w:t>L</w:t>
      </w:r>
      <w:r w:rsidRPr="000816EF">
        <w:rPr>
          <w:rFonts w:ascii="Times New Roman" w:hAnsi="Times New Roman"/>
          <w:color w:val="000000" w:themeColor="text1"/>
          <w:sz w:val="16"/>
          <w:szCs w:val="16"/>
        </w:rPr>
        <w:t xml:space="preserve"> мощносстью 1200-1400 л.с. и в ближайшие годы мощность будет доведена до 1800 л.с.</w:t>
      </w:r>
    </w:p>
    <w:p w14:paraId="6DA9D42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что что при развитии отечественного моторо</w:t>
      </w:r>
      <w:r w:rsidRPr="000816EF">
        <w:rPr>
          <w:rFonts w:ascii="Times New Roman" w:hAnsi="Times New Roman"/>
          <w:color w:val="000000" w:themeColor="text1"/>
          <w:sz w:val="16"/>
          <w:szCs w:val="16"/>
        </w:rPr>
        <w:softHyphen/>
        <w:t>строения будет использован опыт данных фирм и с другой стороны состояние опытных работ на наших заводах, необхо</w:t>
      </w:r>
      <w:r w:rsidRPr="000816EF">
        <w:rPr>
          <w:rFonts w:ascii="Times New Roman" w:hAnsi="Times New Roman"/>
          <w:color w:val="000000" w:themeColor="text1"/>
          <w:sz w:val="16"/>
          <w:szCs w:val="16"/>
        </w:rPr>
        <w:softHyphen/>
        <w:t>димо пред"явить требование к авиапромышленности - дать к концу 1940 г. мотор мощностью 1500-1600 л.с.</w:t>
      </w:r>
    </w:p>
    <w:p w14:paraId="273BB23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разработке плана развития моторного парка ГВФ в 3-й пятилетке нами было поставлено требование к авиапромышлен</w:t>
      </w:r>
      <w:r w:rsidRPr="000816EF">
        <w:rPr>
          <w:rFonts w:ascii="Times New Roman" w:hAnsi="Times New Roman"/>
          <w:color w:val="000000" w:themeColor="text1"/>
          <w:sz w:val="16"/>
          <w:szCs w:val="16"/>
        </w:rPr>
        <w:softHyphen/>
        <w:t>ности - дать в 1940-1942 г.г. мотор мощноотью от 1400 до 1800 л.с.</w:t>
      </w:r>
    </w:p>
    <w:p w14:paraId="38315CC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3-го отдела НИИ ВВС РРККА военинженер 1 ранга т. КОРОЛЕВ (в настоящее время Начальник 18 Главного.Управ</w:t>
      </w:r>
      <w:r w:rsidRPr="000816EF">
        <w:rPr>
          <w:rFonts w:ascii="Times New Roman" w:hAnsi="Times New Roman"/>
          <w:color w:val="000000" w:themeColor="text1"/>
          <w:sz w:val="16"/>
          <w:szCs w:val="16"/>
        </w:rPr>
        <w:softHyphen/>
        <w:t>ления НКОП) дал такое заключение: "Согласно плана опыт</w:t>
      </w:r>
      <w:r w:rsidRPr="000816EF">
        <w:rPr>
          <w:rFonts w:ascii="Times New Roman" w:hAnsi="Times New Roman"/>
          <w:color w:val="000000" w:themeColor="text1"/>
          <w:sz w:val="16"/>
          <w:szCs w:val="16"/>
        </w:rPr>
        <w:softHyphen/>
        <w:t>ного строительства в системе ВВС и перспектив развития оте</w:t>
      </w:r>
      <w:r w:rsidRPr="000816EF">
        <w:rPr>
          <w:rFonts w:ascii="Times New Roman" w:hAnsi="Times New Roman"/>
          <w:color w:val="000000" w:themeColor="text1"/>
          <w:sz w:val="16"/>
          <w:szCs w:val="16"/>
        </w:rPr>
        <w:softHyphen/>
        <w:t>чественного моторостроения, выводы бригады совпадают вполне и Аэрофлот будет обеспечен моторами указанных мощ</w:t>
      </w:r>
      <w:r w:rsidRPr="000816EF">
        <w:rPr>
          <w:rFonts w:ascii="Times New Roman" w:hAnsi="Times New Roman"/>
          <w:color w:val="000000" w:themeColor="text1"/>
          <w:sz w:val="16"/>
          <w:szCs w:val="16"/>
        </w:rPr>
        <w:softHyphen/>
        <w:t>ностей".</w:t>
      </w:r>
    </w:p>
    <w:p w14:paraId="58C0DB8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Верно: НАЧАЛЬНИК СПЕЦОТДЕЛА ГЛАВНОГО УПРАВЛЕНИЯ ГВФ Тарасов (3783,76).</w:t>
      </w:r>
    </w:p>
    <w:p w14:paraId="79B22AA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1AF80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10/13 июня 1938 г. По пр. № 205с на заводе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было организовано серийное КБ «для наблюдения за соблюдением технологии производства» (11982).</w:t>
      </w:r>
    </w:p>
    <w:p w14:paraId="7CA9D03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9A616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июня 1938 года Базилевич писал письмо Молотову В.М.</w:t>
      </w:r>
    </w:p>
    <w:p w14:paraId="13CAD5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СТО от 19 декабря 1935 года в НИИ-10 НКОПа была создана лаборатория для решения вопросов по вторично-электронному усилению. Первое предложение по вторично-электронному усилителю было запатентовано во Франции в 1924 году. Инициатором работ в области вторично-электронного усиления в СССР является Кубецкий, под руководством которого и велись эти работы в НИИ-10 с 1935 года.</w:t>
      </w:r>
    </w:p>
    <w:p w14:paraId="676686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1936 год на работы по трубке было израсходовано 1900 тыс. рублей, в 1937 году – 1100 тыс. рублей и до 1 июня 1938 года – 230 тыс. рублей, всего – 3230 тыс. рублей.</w:t>
      </w:r>
    </w:p>
    <w:p w14:paraId="633D03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Сотрудников в лаборатории Кубецкого было:</w:t>
      </w:r>
    </w:p>
    <w:p w14:paraId="36B00F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1936 году – 122 человека, в 1937 году – 50 человек, в 1938 году – 28 человек.</w:t>
      </w:r>
    </w:p>
    <w:p w14:paraId="1B59CF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Итоги работы лаборатории:</w:t>
      </w:r>
    </w:p>
    <w:p w14:paraId="5F76B6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значительных затратах (3230 тыс. рублей) в течение 3-х лет работы, результаты проведенных лабораторией исследований оказались крайне незначительными.</w:t>
      </w:r>
    </w:p>
    <w:p w14:paraId="6848FC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лаборатории изготовлена стеклянная трубка вторично-электронного усиления (трубка Кубецкого), разработана теория и метод расчета трубки.</w:t>
      </w:r>
    </w:p>
    <w:p w14:paraId="531B0F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Трубки Кубецкого, ввиду того, что они до конца не доработаны (неустойчивость свойств, требуется большое электронапряжение, наличие значительных шумов, недолговечность) в настоящем виде в области оборонной техники, по отзывам специалистов из НИТИ РККА, применены быть не могут.</w:t>
      </w:r>
    </w:p>
    <w:p w14:paraId="502F46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Трубки Кубецкого могут быть частично использованы в лабораторных схемах и приборах.</w:t>
      </w:r>
    </w:p>
    <w:p w14:paraId="40BDAB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Кубецкого и лаборатории над трубками в течение 3-х лет свелись, гл. образом, к изготовлению массы трубок с последующим отбором случайных экземпляров, имеющих лучшие показатели, чем другие.</w:t>
      </w:r>
    </w:p>
    <w:p w14:paraId="47570E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велись исследования ряда уже известных в литературе эмиттеров (эмиттер – металлический слой на стекле, дающий электроны).</w:t>
      </w:r>
    </w:p>
    <w:p w14:paraId="71C983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Двигать вперед работы по вторично-электронному усилению – довести дело до практического результата Кубецкий или не хочет, или не может в силу недостаточной научной подготовки.</w:t>
      </w:r>
    </w:p>
    <w:p w14:paraId="5AB3EF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Кубецкого в СССР работы по электронному усилению ведутся в ВЭИ (инж. Тимофеевым и на заводе № 211 – НКОПа инж. Векшинским). Эти инженеры получили трубки вторично-электронного усиления по своим качествам не хуже трубок Кубецкого, но без специальных ассигнований и лабораторий (см. материалы комиссии).</w:t>
      </w:r>
    </w:p>
    <w:p w14:paraId="4407DE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Личность Кубецкого.</w:t>
      </w:r>
    </w:p>
    <w:p w14:paraId="7CF047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Кубецкий Л.А. сын дьякона (в б. Царском селе, в б. Царской церкви). Родители Кубецкого в 1934 году были высланы из Ленинграда, как антисоветский элемент. Дядя по отцу в 1937 году был арестован и выслан. Шурин Кубецкого – Широборин (был председателем Совнаркома Якутской ССР) в 1937 году арестован органами НКВД как враг народа.</w:t>
      </w:r>
    </w:p>
    <w:p w14:paraId="28E529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сообщению парторганзации НИИ-10, Кубецкий защищал работников лаборатории, настроенных антисоветски и впоследствии арестованных органами НКВД. В общественной жизни института Кубецкий участия не принимал. Парторганизация считает Кубецкого неблагонадежным.</w:t>
      </w:r>
    </w:p>
    <w:p w14:paraId="7A7911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Материально Кубецкий обеспечен – получает 1700 рублей, имеет квартиры в Москве и Ленинграде по 4-ре комнаты, но жалуется на необеспеченность, на невнимательность к нему со стороны руководства НИИ-10, на зажим его работы.</w:t>
      </w:r>
    </w:p>
    <w:p w14:paraId="119A48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66E06FFF"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Лабораторию по трубкам Кубецкого в НИИ-10 ликвидировать, как не давшую и не могущую в ближайшее время дать что-либо ценное в оборонной технике.</w:t>
      </w:r>
    </w:p>
    <w:p w14:paraId="4B3575F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Работы по вторичному электронному усилению продолжать следует в порядке НИР. Предложить НКОП включить в план НИР НИИ-10 работы по дальнейшему исследованию и изучению явления вторично-электронного усиления.</w:t>
      </w:r>
    </w:p>
    <w:p w14:paraId="5CFC110C"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Производственную базу по трубкам вторичного электронного усиления создать на заводе № 211 НКОП (“Светлана”).</w:t>
      </w:r>
    </w:p>
    <w:p w14:paraId="4D26E4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Аналогичные выводы по трубкам Кубецкого сделала Гл. инспекция КО при разработке вопроса по “ТОС”.</w:t>
      </w:r>
    </w:p>
    <w:p w14:paraId="681EDF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Кубецкого из НИИ-10 следует уволить, как не оправдавшего оказанного ему доверия (как минимум). О возможности использования Кубецкого на работах по оборонной технике решить после подробного выяснения о нем и его деятельности органами НКВД. Если он не окажется врагом – предоставить ему возможность работать в одном из учреждений АН</w:t>
      </w:r>
    </w:p>
    <w:p w14:paraId="036067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Виза Молотова: Спросить Наркомат (3809,55-56).</w:t>
      </w:r>
    </w:p>
    <w:p w14:paraId="246D32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4445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июня 1938 было установлено несколько новых международных рекордов на планерах:</w:t>
      </w:r>
    </w:p>
    <w:p w14:paraId="3223D4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И.Коротков (И.П.Коротов - 438,751) пролетел с возвратом в место старта на одноместном планере ГН-7 191.3 км по маршруту Тула-Чернь-Тула</w:t>
      </w:r>
    </w:p>
    <w:p w14:paraId="2398FC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И.Л.Карташев пролетел с возвратом в место старта на двухместном планере Стахановец 191.3 км по маршруту Тула-Чернь-Тула</w:t>
      </w:r>
    </w:p>
    <w:p w14:paraId="3F10A0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О.Клепикова пролетела на двухместном планере Ш-10 Б.Н.Шеремета с Э.Расторгуевой по прямой 152.6 км (271,176).</w:t>
      </w:r>
    </w:p>
    <w:p w14:paraId="7BF0C6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F7D75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50D56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BB31584" w14:textId="77777777" w:rsidR="009C16D3" w:rsidRPr="000816EF" w:rsidRDefault="009C16D3" w:rsidP="000816EF">
      <w:pPr>
        <w:pStyle w:val="ae"/>
        <w:spacing w:before="0" w:after="0"/>
        <w:jc w:val="both"/>
        <w:rPr>
          <w:color w:val="000000" w:themeColor="text1"/>
          <w:sz w:val="16"/>
          <w:szCs w:val="16"/>
        </w:rPr>
      </w:pPr>
      <w:r w:rsidRPr="000816EF">
        <w:rPr>
          <w:color w:val="000000" w:themeColor="text1"/>
          <w:sz w:val="16"/>
          <w:szCs w:val="16"/>
        </w:rPr>
        <w:t>10 июня 1938 года председатель СНК В.М. Молотов подписал распоряжение председателю ВТБ при Комитете обороны и перечень конфиденциальных материалов, которые РУ РККА надлежало добыть (19055).</w:t>
      </w:r>
    </w:p>
    <w:p w14:paraId="304D463D" w14:textId="77777777" w:rsidR="009C16D3" w:rsidRPr="000816EF" w:rsidRDefault="009C16D3" w:rsidP="000816EF">
      <w:pPr>
        <w:pStyle w:val="ae"/>
        <w:spacing w:before="0" w:after="0"/>
        <w:jc w:val="both"/>
        <w:rPr>
          <w:color w:val="000000" w:themeColor="text1"/>
          <w:sz w:val="16"/>
          <w:szCs w:val="16"/>
        </w:rPr>
      </w:pPr>
    </w:p>
    <w:p w14:paraId="1F8C71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июня 1938 года при стрельбе из опытного образца 100-мм "стратосферной" пушки Л-6 Кировского завода сорвало буфер клина затвора, появилась трещина на собачке досылателя. На этом испытания Л-6 на НИАПе были закончены, так как система была взята заводом для доработки. Всего в ходе заводских испытаний на НИАПе сделано 86 выстрелов (из низ 69 нормальным зарядом и 17 уменьшенным). Усиленный заряд не подбирался (3861).</w:t>
      </w:r>
    </w:p>
    <w:p w14:paraId="69E9E4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E58A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июня 1938 года начальник АБТУ РККА Д.Павлов ут</w:t>
      </w:r>
      <w:r w:rsidRPr="000816EF">
        <w:rPr>
          <w:rFonts w:ascii="Times New Roman" w:hAnsi="Times New Roman"/>
          <w:color w:val="000000" w:themeColor="text1"/>
          <w:sz w:val="16"/>
          <w:szCs w:val="16"/>
        </w:rPr>
        <w:softHyphen/>
        <w:t>вердил «тактико-технические требования на проектирова</w:t>
      </w:r>
      <w:r w:rsidRPr="000816EF">
        <w:rPr>
          <w:rFonts w:ascii="Times New Roman" w:hAnsi="Times New Roman"/>
          <w:color w:val="000000" w:themeColor="text1"/>
          <w:sz w:val="16"/>
          <w:szCs w:val="16"/>
        </w:rPr>
        <w:softHyphen/>
        <w:t>ние и изготовление легкого разведывательного 3-осного бронеавтомобиля ЛБ-23 на усиленном шасси ГАЗ-22». Од</w:t>
      </w:r>
      <w:r w:rsidRPr="000816EF">
        <w:rPr>
          <w:rFonts w:ascii="Times New Roman" w:hAnsi="Times New Roman"/>
          <w:color w:val="000000" w:themeColor="text1"/>
          <w:sz w:val="16"/>
          <w:szCs w:val="16"/>
        </w:rPr>
        <w:softHyphen/>
        <w:t>нако работы по ЛБ-23 затянулись - завод был перегружен выполнением серийных заказов, кроме того, осенью 1938 года серьезно рассматривался вопрос о переходе завода ДРО на выпуск БА-10. Параллельно с разработкой БА-21 конструкторы Выксунского завода ДРО Калясников, Мирошин, Сухов и Леонтьев вели проектирование аналогичного бронеавтомобиля на усиленном трехосном шасси ГАЗ-22. Этот броневик пер</w:t>
      </w:r>
      <w:r w:rsidRPr="000816EF">
        <w:rPr>
          <w:rFonts w:ascii="Times New Roman" w:hAnsi="Times New Roman"/>
          <w:color w:val="000000" w:themeColor="text1"/>
          <w:sz w:val="16"/>
          <w:szCs w:val="16"/>
        </w:rPr>
        <w:softHyphen/>
        <w:t>воначально именовался БА-23, а с 1938 года его переимено</w:t>
      </w:r>
      <w:r w:rsidRPr="000816EF">
        <w:rPr>
          <w:rFonts w:ascii="Times New Roman" w:hAnsi="Times New Roman"/>
          <w:color w:val="000000" w:themeColor="text1"/>
          <w:sz w:val="16"/>
          <w:szCs w:val="16"/>
        </w:rPr>
        <w:softHyphen/>
        <w:t>вали в ЛБ-23 (ЛБ - Лаврентий Берия). Однако работы шли медленно - не были утверждены тактико-технические тре</w:t>
      </w:r>
      <w:r w:rsidRPr="000816EF">
        <w:rPr>
          <w:rFonts w:ascii="Times New Roman" w:hAnsi="Times New Roman"/>
          <w:color w:val="000000" w:themeColor="text1"/>
          <w:sz w:val="16"/>
          <w:szCs w:val="16"/>
        </w:rPr>
        <w:softHyphen/>
        <w:t>бования на проектирование машины, отсутствовало шасси (11284).</w:t>
      </w:r>
    </w:p>
    <w:p w14:paraId="1D0E366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49E4A2" w14:textId="77777777" w:rsidR="008156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3ED5052D" w14:textId="77777777" w:rsidR="00815677" w:rsidRPr="000816EF" w:rsidRDefault="008156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D345F86" w14:textId="77777777" w:rsidR="00815677" w:rsidRPr="000816EF" w:rsidRDefault="008156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10 июня</w:t>
      </w:r>
      <w:r w:rsidRPr="000816EF">
        <w:rPr>
          <w:rFonts w:ascii="Times New Roman" w:hAnsi="Times New Roman"/>
          <w:color w:val="000000" w:themeColor="text1"/>
          <w:sz w:val="16"/>
          <w:szCs w:val="16"/>
        </w:rPr>
        <w:t xml:space="preserve"> в 1938 году совершила первый полет натурная модель летающей лодки получившей обозначение «Potez»-«CAMS 160». Непосредственно первый прототип </w:t>
      </w:r>
      <w:hyperlink r:id="rId452" w:tgtFrame="_blank" w:history="1">
        <w:r w:rsidRPr="000816EF">
          <w:rPr>
            <w:rFonts w:ascii="Times New Roman" w:hAnsi="Times New Roman"/>
            <w:color w:val="000000" w:themeColor="text1"/>
            <w:sz w:val="16"/>
            <w:szCs w:val="16"/>
          </w:rPr>
          <w:t xml:space="preserve">«Potez»-«CAMS 161» </w:t>
        </w:r>
      </w:hyperlink>
      <w:r w:rsidRPr="000816EF">
        <w:rPr>
          <w:rFonts w:ascii="Times New Roman" w:hAnsi="Times New Roman"/>
          <w:color w:val="000000" w:themeColor="text1"/>
          <w:sz w:val="16"/>
          <w:szCs w:val="16"/>
        </w:rPr>
        <w:t>достроить до немецкого вторжения не успели. В сборочном цеху в Сартрувилле были частично собран фюзеляж, хвостовое оперение и крыло. В апреле 1940 года компоненты самолёта переправили в Ле Гавр, где и предполагалось полностью собрать первый прототип. Однако, с приходом немцев, в марте 1941 года было принято решение о транспортировке «Potez»-«CAMS 161» обратно, где рабочие фирмы, наконец, завершили монтаж. Первый полет летающей лодки состоялся 20 марта 1942 года, но уже с немецким регистрационным кодом VE+WW. После завершения заводских испытаний «CAMS 161» отправили на озеро Констанс, где в компании с «SE 200» и «Late 631» он окончил свою недолгую жизнь под бомбами союзников (14918).</w:t>
      </w:r>
    </w:p>
    <w:p w14:paraId="2D4158CB" w14:textId="77777777" w:rsidR="00815677" w:rsidRPr="000816EF" w:rsidRDefault="00815677" w:rsidP="000816EF">
      <w:pPr>
        <w:spacing w:after="0" w:line="240" w:lineRule="auto"/>
        <w:jc w:val="both"/>
        <w:rPr>
          <w:rFonts w:ascii="Times New Roman" w:hAnsi="Times New Roman"/>
          <w:color w:val="000000" w:themeColor="text1"/>
          <w:sz w:val="16"/>
          <w:szCs w:val="16"/>
        </w:rPr>
      </w:pPr>
    </w:p>
    <w:p w14:paraId="3EF837AB" w14:textId="77777777" w:rsidR="006C5A23" w:rsidRPr="000816EF" w:rsidRDefault="003469E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37C5F6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563F84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июня 1938 г. состоялась стрельба «по местности» РОС-132 модели 112800. Из 16 выстрелов отметили и обмерили координаты 11 снарядов. По итогам стрельбы 6 октября 1938 г. снарядами РОС-132 модели 123800 из 25 снарядов обнаружить удалось 14 точек падения. Стрельба по рамам состоялась 23 ноября 1938 г. Отстреляв 10 снарядов, получили значение максимальной скорости в 400 м/с в 180 м от пусковой. Таким образом, РОС-132 удовлетворяли всем ТТТ в отношении скорости, и рубеж в «че</w:t>
      </w:r>
      <w:r w:rsidRPr="000816EF">
        <w:rPr>
          <w:rFonts w:ascii="Times New Roman" w:hAnsi="Times New Roman"/>
          <w:color w:val="000000" w:themeColor="text1"/>
          <w:sz w:val="16"/>
          <w:szCs w:val="16"/>
        </w:rPr>
        <w:softHyphen/>
        <w:t>тыре сотни» был взят. Величину рассеивания при наземной стрельбе ис</w:t>
      </w:r>
      <w:r w:rsidRPr="000816EF">
        <w:rPr>
          <w:rFonts w:ascii="Times New Roman" w:hAnsi="Times New Roman"/>
          <w:color w:val="000000" w:themeColor="text1"/>
          <w:sz w:val="16"/>
          <w:szCs w:val="16"/>
        </w:rPr>
        <w:softHyphen/>
        <w:t>пытатели оценили как «того же порядка, что и для штатных РОС-132 производства завода №70». Между тем РОС-132 второй опытной партии оказались более технологичными в производстве, и в основу проектиро</w:t>
      </w:r>
      <w:r w:rsidRPr="000816EF">
        <w:rPr>
          <w:rFonts w:ascii="Times New Roman" w:hAnsi="Times New Roman"/>
          <w:color w:val="000000" w:themeColor="text1"/>
          <w:sz w:val="16"/>
          <w:szCs w:val="16"/>
        </w:rPr>
        <w:softHyphen/>
        <w:t>вания и изготовления РОС-132 сдаточной партии (модель 124700) легли именно они (11402).</w:t>
      </w:r>
    </w:p>
    <w:p w14:paraId="4738DF8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bCs/>
          <w:color w:val="000000" w:themeColor="text1"/>
          <w:sz w:val="16"/>
          <w:szCs w:val="16"/>
          <w:vertAlign w:val="subscript"/>
        </w:rPr>
      </w:pPr>
    </w:p>
    <w:p w14:paraId="6BE37A01"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0CC7B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FA19F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11 июня по 17 августа 1938 года проходили повторные полигонных испытания пулеметов "СН" калибра 7,62 мм NN 39, 43, 104, 109, 120 конструкции ЦКБ-2 на установках самолета СБ.</w:t>
      </w:r>
    </w:p>
    <w:p w14:paraId="467B07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78E18F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Определить работу автоматики пулемета при различных условиях стрельбы на различных установках самолета СБ.</w:t>
      </w:r>
    </w:p>
    <w:p w14:paraId="004FAD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Установить живучесть отдельных деталей пулемета и пулемета в целом.</w:t>
      </w:r>
    </w:p>
    <w:p w14:paraId="0BC24F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Выявить удобства эксплоатации пулемета на земле и в воздухе.</w:t>
      </w:r>
    </w:p>
    <w:p w14:paraId="3866E6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определить характеристики пулемета (3210).</w:t>
      </w:r>
    </w:p>
    <w:p w14:paraId="5EB3F0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0D786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июня 1938 г. приказом № 204сс в соответствии с пост, правительства № 100сс от 28.05.1938 г. на заводе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  г. Новочеркасск Ростовской обл. ул. Машиностроителей, 7/) требовалось начать организацию производства 76-мм зенитных пушек обр. 1931 г.; обеспечить при реконструкции мощность завода по 76-мм пушкам - 1500 шт. в год; к 1.01.1940 г. обеспечить выделение заводу территории под испытательный полигон и тир; заводу было заказано 46 ед. импортного оборудования. К концу 1938 г. начато также освоение выпуска минометов.</w:t>
      </w:r>
    </w:p>
    <w:p w14:paraId="77D17C3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 ЗГУ № 143 от 5.08.1938 г. на заводе на базе ОКСа создано УКС и введена должность начальника УКС/зам. директора по капстроительству.</w:t>
      </w:r>
    </w:p>
    <w:p w14:paraId="3A96E73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пост. ГКО № 760 от 10.10.1941 г. оборудование и кадры завода частично эвакуированы в Воткинск. 1.02.1942 г. вышло постановление ГКО № 1226 о передаче оборудования завода № 352 заводу № 221 НКВ. Во время оккупации завод был разрушен.</w:t>
      </w:r>
    </w:p>
    <w:p w14:paraId="4A3089B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0816EF">
        <w:rPr>
          <w:rFonts w:ascii="Times New Roman" w:hAnsi="Times New Roman"/>
          <w:color w:val="000000" w:themeColor="text1"/>
          <w:sz w:val="16"/>
          <w:szCs w:val="16"/>
          <w:lang w:val="en-US"/>
        </w:rPr>
        <w:t>BJI</w:t>
      </w:r>
      <w:r w:rsidRPr="000816EF">
        <w:rPr>
          <w:rFonts w:ascii="Times New Roman" w:hAnsi="Times New Roman"/>
          <w:color w:val="000000" w:themeColor="text1"/>
          <w:sz w:val="16"/>
          <w:szCs w:val="16"/>
        </w:rPr>
        <w:t>22</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w:t>
      </w:r>
    </w:p>
    <w:p w14:paraId="4320D4F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1962 г. -НЭВЗ им. С.М. Буденного. Крупнейший в СССР завод магистральных электровозов (1967 г.).</w:t>
      </w:r>
    </w:p>
    <w:p w14:paraId="5D965E7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6CB2120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(26.05-08.1938 г.-)- Н.А. Максимов. Гендиректор (2007 г.)- С.Ф. Подуст.</w:t>
      </w:r>
    </w:p>
    <w:p w14:paraId="066A95D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(26.05.1938 г.-)- И.И. Хомяков.</w:t>
      </w:r>
      <w:r w:rsidRPr="000816EF">
        <w:rPr>
          <w:rFonts w:ascii="Times New Roman" w:hAnsi="Times New Roman"/>
          <w:color w:val="000000" w:themeColor="text1"/>
          <w:sz w:val="16"/>
          <w:szCs w:val="16"/>
          <w:vertAlign w:val="superscript"/>
        </w:rPr>
        <w:t>139</w:t>
      </w:r>
    </w:p>
    <w:p w14:paraId="420370B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Производство:</w:t>
      </w:r>
      <w:r w:rsidRPr="000816EF">
        <w:rPr>
          <w:rFonts w:ascii="Times New Roman" w:hAnsi="Times New Roman"/>
          <w:color w:val="000000" w:themeColor="text1"/>
          <w:sz w:val="16"/>
          <w:szCs w:val="16"/>
        </w:rPr>
        <w:t xml:space="preserve"> паровозы: узкоколейный серии 159 (1936-); ширококолейный серии 9П (1937-); электровозы: магистральные </w:t>
      </w:r>
      <w:r w:rsidRPr="000816EF">
        <w:rPr>
          <w:rFonts w:ascii="Times New Roman" w:hAnsi="Times New Roman"/>
          <w:color w:val="000000" w:themeColor="text1"/>
          <w:sz w:val="16"/>
          <w:szCs w:val="16"/>
          <w:lang w:val="en-US"/>
        </w:rPr>
        <w:t>BJI</w:t>
      </w:r>
      <w:r w:rsidRPr="000816EF">
        <w:rPr>
          <w:rFonts w:ascii="Times New Roman" w:hAnsi="Times New Roman"/>
          <w:color w:val="000000" w:themeColor="text1"/>
          <w:sz w:val="16"/>
          <w:szCs w:val="16"/>
        </w:rPr>
        <w:t>22</w:t>
      </w:r>
      <w:r w:rsidRPr="000816EF">
        <w:rPr>
          <w:rFonts w:ascii="Times New Roman" w:hAnsi="Times New Roman"/>
          <w:color w:val="000000" w:themeColor="text1"/>
          <w:sz w:val="16"/>
          <w:szCs w:val="16"/>
          <w:lang w:val="en-US"/>
        </w:rPr>
        <w:t>M</w:t>
      </w:r>
      <w:r w:rsidRPr="000816EF">
        <w:rPr>
          <w:rFonts w:ascii="Times New Roman" w:hAnsi="Times New Roman"/>
          <w:color w:val="000000" w:themeColor="text1"/>
          <w:sz w:val="16"/>
          <w:szCs w:val="16"/>
        </w:rPr>
        <w:t xml:space="preserve"> (1947-), </w:t>
      </w:r>
      <w:r w:rsidRPr="000816EF">
        <w:rPr>
          <w:rFonts w:ascii="Times New Roman" w:hAnsi="Times New Roman"/>
          <w:color w:val="000000" w:themeColor="text1"/>
          <w:sz w:val="16"/>
          <w:szCs w:val="16"/>
          <w:lang w:val="en-US"/>
        </w:rPr>
        <w:t>BJI</w:t>
      </w:r>
      <w:r w:rsidRPr="000816EF">
        <w:rPr>
          <w:rFonts w:ascii="Times New Roman" w:hAnsi="Times New Roman"/>
          <w:color w:val="000000" w:themeColor="text1"/>
          <w:sz w:val="16"/>
          <w:szCs w:val="16"/>
        </w:rPr>
        <w:t>60 (1959-); «Ермак», «Дончак» (2000-е), грузовой переменного тока Э5К (2007); гусеничные экскаваторы.</w:t>
      </w:r>
    </w:p>
    <w:p w14:paraId="1906D506" w14:textId="77777777" w:rsidR="00815677" w:rsidRPr="000816EF" w:rsidRDefault="00815677"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36270CC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1322716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1958  г. на базе СКБ завода, ОГК и ЦЗЭЛ был создан ВЭлНИИ для проведения научных исследований и разработки схем и конструкций электровозов.</w:t>
      </w:r>
    </w:p>
    <w:p w14:paraId="2B657C5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Создано:</w:t>
      </w:r>
      <w:r w:rsidRPr="000816EF">
        <w:rPr>
          <w:rFonts w:ascii="Times New Roman" w:hAnsi="Times New Roman"/>
          <w:color w:val="000000" w:themeColor="text1"/>
          <w:sz w:val="16"/>
          <w:szCs w:val="16"/>
        </w:rPr>
        <w:t xml:space="preserve"> электровозы: 1</w:t>
      </w:r>
      <w:r w:rsidRPr="000816EF">
        <w:rPr>
          <w:rFonts w:ascii="Times New Roman" w:hAnsi="Times New Roman"/>
          <w:color w:val="000000" w:themeColor="text1"/>
          <w:sz w:val="16"/>
          <w:szCs w:val="16"/>
          <w:lang w:val="en-US"/>
        </w:rPr>
        <w:t>V</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K</w:t>
      </w:r>
      <w:r w:rsidRPr="000816EF">
        <w:rPr>
          <w:rFonts w:ascii="Times New Roman" w:hAnsi="Times New Roman"/>
          <w:color w:val="000000" w:themeColor="text1"/>
          <w:sz w:val="16"/>
          <w:szCs w:val="16"/>
        </w:rPr>
        <w:t>1</w:t>
      </w:r>
      <w:r w:rsidRPr="000816EF">
        <w:rPr>
          <w:rFonts w:ascii="Times New Roman" w:hAnsi="Times New Roman"/>
          <w:color w:val="000000" w:themeColor="text1"/>
          <w:sz w:val="16"/>
          <w:szCs w:val="16"/>
          <w:lang w:val="en-US"/>
        </w:rPr>
        <w:t>I</w:t>
      </w:r>
      <w:r w:rsidRPr="000816EF">
        <w:rPr>
          <w:rFonts w:ascii="Times New Roman" w:hAnsi="Times New Roman"/>
          <w:color w:val="000000" w:themeColor="text1"/>
          <w:sz w:val="16"/>
          <w:szCs w:val="16"/>
        </w:rPr>
        <w:t>-1. П-КП-4Б «Бурлаки» для буксировки судов через шлюзы Камской ГЭС (11982).</w:t>
      </w:r>
    </w:p>
    <w:p w14:paraId="6F5F31F3" w14:textId="77777777" w:rsidR="00815677" w:rsidRPr="000816EF" w:rsidRDefault="008156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E516844" w14:textId="26247934" w:rsidR="00BB7830" w:rsidRPr="000816EF" w:rsidRDefault="00BB7830"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Армия:</w:t>
      </w:r>
    </w:p>
    <w:p w14:paraId="40B70D53" w14:textId="77777777" w:rsidR="00BB7830" w:rsidRPr="000816EF" w:rsidRDefault="00BB7830"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604A802D" w14:textId="77777777" w:rsidR="00BB7830" w:rsidRPr="000816EF" w:rsidRDefault="00BB78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июня 1938 опросом членов ПБ</w:t>
      </w:r>
    </w:p>
    <w:p w14:paraId="252438B5" w14:textId="77777777" w:rsidR="00BB7830" w:rsidRPr="000816EF" w:rsidRDefault="00BB78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44.- Вопрос К.О.</w:t>
      </w:r>
    </w:p>
    <w:p w14:paraId="79A042FB" w14:textId="77777777" w:rsidR="00BB7830" w:rsidRPr="000816EF" w:rsidRDefault="00BB78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 увеличении размера лагерных денег военнослужащим пограничных и внутренних войск НКВД.</w:t>
      </w:r>
    </w:p>
    <w:p w14:paraId="14367F1D" w14:textId="77777777" w:rsidR="00BB7830" w:rsidRPr="000816EF" w:rsidRDefault="00BB78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следующий проект постановления СНК СССР:</w:t>
      </w:r>
    </w:p>
    <w:p w14:paraId="09B72C9E" w14:textId="77777777" w:rsidR="00BB7830" w:rsidRPr="000816EF" w:rsidRDefault="00BB78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Увеличить выплату лагерных денег военнослужащим по</w:t>
      </w:r>
      <w:r w:rsidRPr="000816EF">
        <w:rPr>
          <w:rFonts w:ascii="Times New Roman" w:hAnsi="Times New Roman"/>
          <w:color w:val="0070C0"/>
          <w:sz w:val="16"/>
          <w:szCs w:val="16"/>
        </w:rPr>
        <w:softHyphen/>
        <w:t>граничных и внутренних войск НКВД, доведя их до размеров, выплачиваемых военнослужащим РККА.</w:t>
      </w:r>
    </w:p>
    <w:p w14:paraId="53375BE6" w14:textId="77777777" w:rsidR="00BB7830" w:rsidRPr="000816EF" w:rsidRDefault="00BB78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Увеличение произвести, начиная с. лагерного периода 1938 года, в пределах утвержденных ассигнований по смете на 1938 год.</w:t>
      </w:r>
    </w:p>
    <w:p w14:paraId="0DCD70BB" w14:textId="77777777" w:rsidR="00BB7830" w:rsidRPr="000816EF" w:rsidRDefault="00BB78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Ежову, Базилевичу.</w:t>
      </w:r>
    </w:p>
    <w:p w14:paraId="1D6A782C" w14:textId="77777777" w:rsidR="00BB7830" w:rsidRPr="000816EF" w:rsidRDefault="00BB783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июля 1938 состоялось заседание ПБ и подписан Протокол № 62 (22909).</w:t>
      </w:r>
    </w:p>
    <w:p w14:paraId="1890F958" w14:textId="77777777" w:rsidR="00BB7830" w:rsidRPr="000816EF" w:rsidRDefault="00BB7830" w:rsidP="000816EF">
      <w:pPr>
        <w:spacing w:after="0" w:line="240" w:lineRule="auto"/>
        <w:jc w:val="both"/>
        <w:rPr>
          <w:rFonts w:ascii="Times New Roman" w:hAnsi="Times New Roman"/>
          <w:color w:val="0070C0"/>
          <w:sz w:val="16"/>
          <w:szCs w:val="16"/>
        </w:rPr>
      </w:pPr>
    </w:p>
    <w:p w14:paraId="320C2127" w14:textId="1419E6C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660A1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43287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июня 1938 пресса сообщила о заговоре военных во главе с Зам. НКО М.Н.Тухачевским (3240).</w:t>
      </w:r>
    </w:p>
    <w:p w14:paraId="719476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791B3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июня 1938 приказом НКВД N 370 из ведения ЦИК СССР в состав НКВД передали Главное архивное управление (3398,209).</w:t>
      </w:r>
    </w:p>
    <w:p w14:paraId="5B9A9B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543B7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июня 1938 г. Приказом НКВД СССР Центральное архивное управление из ведения бывшего ЦИК СССР передано в ведение НКВД СССР (10303).</w:t>
      </w:r>
    </w:p>
    <w:p w14:paraId="21F1F8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F32B01D" w14:textId="396EBD71" w:rsidR="00C152E4" w:rsidRPr="000816EF" w:rsidRDefault="00C152E4"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57DBD60C" w14:textId="77777777" w:rsidR="00C152E4" w:rsidRPr="000816EF" w:rsidRDefault="00C152E4"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68667B41"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 июня 1938 года ВМС выдали фирме Chance Vought заказ на постройку одного опытного образца истребителя под обозначением XF4U-1 (22903).</w:t>
      </w:r>
    </w:p>
    <w:p w14:paraId="3E935956" w14:textId="77777777" w:rsidR="00C152E4" w:rsidRPr="000816EF" w:rsidRDefault="00C152E4" w:rsidP="000816EF">
      <w:pPr>
        <w:spacing w:after="0" w:line="240" w:lineRule="auto"/>
        <w:jc w:val="both"/>
        <w:rPr>
          <w:rFonts w:ascii="Times New Roman" w:hAnsi="Times New Roman"/>
          <w:color w:val="0070C0"/>
          <w:sz w:val="16"/>
          <w:szCs w:val="16"/>
        </w:rPr>
      </w:pPr>
    </w:p>
    <w:p w14:paraId="2C35E31F" w14:textId="77777777" w:rsidR="00C152E4" w:rsidRPr="000816EF" w:rsidRDefault="00C152E4"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lastRenderedPageBreak/>
        <w:t>Авиапромышленность:</w:t>
      </w:r>
    </w:p>
    <w:p w14:paraId="2A56E9F7" w14:textId="77777777" w:rsidR="00C152E4" w:rsidRPr="000816EF" w:rsidRDefault="00C152E4"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6BD8063"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 июня 1938 года в было заложено первое судно, а в ноябре на воду сошел корабль.</w:t>
      </w:r>
    </w:p>
    <w:p w14:paraId="0EF33AD2"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Несколько позже, 18 июля 1934 г. состоялась закладка еще одного индустриального гиганта - авиационного завода. Первый самолет выкатили из цехов этого завода уже в 1936 г. Это был самолет-разведчик «Р-6» конструктора Андрея Туполева. Другую моделью, которую начали осваивать на заводе, стал дальний бомбардировщик «ДБ-3» конструкторского бюро Илюшина. Для своего времени это была скоростная и современная машина. Уже в годы Второй мировой войны бомбардировщик и его модификация «ИЛ-4» стали легендами. В первом полугодии 1941 г. завод выпустил 82 самолета, а во втором полугодии – 303.</w:t>
      </w:r>
      <w:r w:rsidRPr="000816EF">
        <w:rPr>
          <w:rFonts w:ascii="Times New Roman" w:hAnsi="Times New Roman"/>
          <w:color w:val="0070C0"/>
          <w:sz w:val="16"/>
          <w:szCs w:val="16"/>
        </w:rPr>
        <w:br/>
        <w:t>В тридцатые годы в городе было начато строительство заводов «Амурсталь» и «Амурлитмаш», завода по производству свинцовых стартовых аккумуляторов и др. Большинство из них дали первую продукцию в суровом 1942 г. и внесли весомый вклад в разгром немецко-фашистских захватчиков и их союзников на западном фронте, японских милитаристов на Дальнем Востоке (21177).</w:t>
      </w:r>
    </w:p>
    <w:p w14:paraId="24245080" w14:textId="77777777" w:rsidR="00C152E4" w:rsidRPr="000816EF" w:rsidRDefault="00C152E4" w:rsidP="000816EF">
      <w:pPr>
        <w:spacing w:after="0" w:line="240" w:lineRule="auto"/>
        <w:jc w:val="both"/>
        <w:rPr>
          <w:rFonts w:ascii="Times New Roman" w:eastAsia="TimesNewRomanPSMT" w:hAnsi="Times New Roman"/>
          <w:color w:val="0070C0"/>
          <w:sz w:val="16"/>
          <w:szCs w:val="16"/>
        </w:rPr>
      </w:pPr>
    </w:p>
    <w:p w14:paraId="5AD13E5B" w14:textId="169B1E08"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85202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D3A83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июня 1938 года приказом НКВ за № 193с ОКБ АУ РККА, полученное из РККА, было переименовано в ГСОКБ-43.</w:t>
      </w:r>
    </w:p>
    <w:p w14:paraId="78DCF9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ОКБ-43 занимается проектированием, изготовлением и испытанием опытных образцов морских, сухопутных и самоходных зенитных артиллерийских установок малого калибра (до 57 мм), противотанкового реактивного вооружения, мелкокалиберных артиллерийских броневых установок для вооружения укрепленных районов и установок для реактивных снарядов. Кроме того, ОКБ-43 ведет также НИР в вышеперечисленных областях оборонной техники.</w:t>
      </w:r>
    </w:p>
    <w:p w14:paraId="506BB9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ОКБ-43 территориально расположено в двух местах:</w:t>
      </w:r>
    </w:p>
    <w:p w14:paraId="4FB2B8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ГСОКБ-43</w:t>
      </w:r>
    </w:p>
    <w:p w14:paraId="166DCA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Основная база – КБ и отделы, лаборатории, опытное производство находятся в Ленинграде</w:t>
      </w:r>
    </w:p>
    <w:p w14:paraId="0CEDEA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Адрес: Ленинград, ул. Бобруйская, 23, п/я 691</w:t>
      </w:r>
    </w:p>
    <w:p w14:paraId="1E3DD8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Полигон с необходимой ему лабораторией, ремонтным участком находятся в Лемболово – в 60 км от Ленинграда (в 4 км от ст. Васкелово) (9507).</w:t>
      </w:r>
    </w:p>
    <w:p w14:paraId="459A2A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6502024" w14:textId="77777777" w:rsidR="00815677" w:rsidRPr="000816EF" w:rsidRDefault="00815677"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11 июня 1938 г.</w:t>
      </w:r>
      <w:r w:rsidRPr="000816EF">
        <w:rPr>
          <w:rFonts w:ascii="Times New Roman" w:hAnsi="Times New Roman"/>
          <w:color w:val="000000" w:themeColor="text1"/>
          <w:sz w:val="16"/>
          <w:szCs w:val="16"/>
        </w:rPr>
        <w:t xml:space="preserve"> Акт обследования полигона в Кузьминках (Москва). Перечень ОВ, будто бы хранившихся на складе: 690,5 кг иприта, адамсита — 265 кг, фосгена — 2133,2 кг, дифосгена — 317,5 кг. На самом деле на полигоне находилось много больше ОВ, место нахождения которых никто не знал (17133).</w:t>
      </w:r>
    </w:p>
    <w:p w14:paraId="0AEDD63B" w14:textId="77777777" w:rsidR="00815677" w:rsidRPr="000816EF" w:rsidRDefault="00815677" w:rsidP="000816EF">
      <w:pPr>
        <w:shd w:val="clear" w:color="auto" w:fill="FFFFFF"/>
        <w:spacing w:after="0" w:line="240" w:lineRule="auto"/>
        <w:jc w:val="both"/>
        <w:rPr>
          <w:rFonts w:ascii="Times New Roman" w:hAnsi="Times New Roman"/>
          <w:color w:val="000000" w:themeColor="text1"/>
          <w:sz w:val="16"/>
          <w:szCs w:val="16"/>
        </w:rPr>
      </w:pPr>
    </w:p>
    <w:p w14:paraId="61403E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июня 1938 г. в большом доке Амурской верфи был заложен первый корабль, который предстояло полностью построить на Дальнем востоке, — крейсер "Калинин", а через два ме</w:t>
      </w:r>
      <w:r w:rsidRPr="000816EF">
        <w:rPr>
          <w:rFonts w:ascii="Times New Roman" w:hAnsi="Times New Roman"/>
          <w:color w:val="000000" w:themeColor="text1"/>
          <w:sz w:val="16"/>
          <w:szCs w:val="16"/>
        </w:rPr>
        <w:softHyphen/>
        <w:t>сяца в соседнем доке заложили однотипный "Каганович" (3898).</w:t>
      </w:r>
    </w:p>
    <w:p w14:paraId="789917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16D6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июня 1938 г. в наливном доке завода 199 в Комсомольске-на-Амуре состоялась официальная закладка первого из крейсеров — "Калинина", а 26 августа там же заложили однотипный корабль "Каганович" (впоследствии "Лазарь Каганович", переименованный так, чтобы, не дай бог, не подумали, что корабль носит имя репрессированного М. М. Кага</w:t>
      </w:r>
      <w:r w:rsidRPr="000816EF">
        <w:rPr>
          <w:rFonts w:ascii="Times New Roman" w:hAnsi="Times New Roman"/>
          <w:color w:val="000000" w:themeColor="text1"/>
          <w:sz w:val="16"/>
          <w:szCs w:val="16"/>
        </w:rPr>
        <w:softHyphen/>
        <w:t>новича, бывшего наркома оборонной промышленности) (3898).</w:t>
      </w:r>
    </w:p>
    <w:p w14:paraId="1B3642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AB976B" w14:textId="77777777" w:rsidR="008156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0DCAB47" w14:textId="77777777" w:rsidR="00815677" w:rsidRPr="000816EF" w:rsidRDefault="008156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A3A09B" w14:textId="77777777" w:rsidR="00815677" w:rsidRPr="000816EF" w:rsidRDefault="008156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11 июня</w:t>
      </w:r>
      <w:r w:rsidRPr="000816EF">
        <w:rPr>
          <w:rFonts w:ascii="Times New Roman" w:hAnsi="Times New Roman"/>
          <w:color w:val="000000" w:themeColor="text1"/>
          <w:sz w:val="16"/>
          <w:szCs w:val="16"/>
        </w:rPr>
        <w:t xml:space="preserve"> в 1938 году был подписан контракт на постройку прототипа американского палубного истребителя </w:t>
      </w:r>
      <w:hyperlink r:id="rId453" w:tgtFrame="_blank" w:history="1">
        <w:r w:rsidRPr="000816EF">
          <w:rPr>
            <w:rFonts w:ascii="Times New Roman" w:hAnsi="Times New Roman"/>
            <w:color w:val="000000" w:themeColor="text1"/>
            <w:sz w:val="16"/>
            <w:szCs w:val="16"/>
          </w:rPr>
          <w:t>«XF4U-1».</w:t>
        </w:r>
      </w:hyperlink>
    </w:p>
    <w:p w14:paraId="6C551DAB" w14:textId="77777777" w:rsidR="00815677" w:rsidRPr="000816EF" w:rsidRDefault="00815677" w:rsidP="000816EF">
      <w:pPr>
        <w:spacing w:after="0" w:line="240" w:lineRule="auto"/>
        <w:jc w:val="both"/>
        <w:rPr>
          <w:rFonts w:ascii="Times New Roman" w:hAnsi="Times New Roman"/>
          <w:color w:val="000000" w:themeColor="text1"/>
          <w:sz w:val="16"/>
          <w:szCs w:val="16"/>
        </w:rPr>
      </w:pPr>
    </w:p>
    <w:p w14:paraId="18600E47" w14:textId="77777777" w:rsidR="00815677" w:rsidRPr="000816EF" w:rsidRDefault="008156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11 июня</w:t>
      </w:r>
      <w:r w:rsidRPr="000816EF">
        <w:rPr>
          <w:rFonts w:ascii="Times New Roman" w:hAnsi="Times New Roman"/>
          <w:color w:val="000000" w:themeColor="text1"/>
          <w:sz w:val="16"/>
          <w:szCs w:val="16"/>
        </w:rPr>
        <w:t xml:space="preserve"> в 1938 году фирма «Брюстер» получила заказ на 55 самолетов с серийным индексом </w:t>
      </w:r>
      <w:hyperlink r:id="rId454" w:tgtFrame="_blank" w:history="1">
        <w:r w:rsidRPr="000816EF">
          <w:rPr>
            <w:rFonts w:ascii="Times New Roman" w:hAnsi="Times New Roman"/>
            <w:color w:val="000000" w:themeColor="text1"/>
            <w:sz w:val="16"/>
            <w:szCs w:val="16"/>
          </w:rPr>
          <w:t xml:space="preserve">«F2A-1». </w:t>
        </w:r>
      </w:hyperlink>
      <w:r w:rsidRPr="000816EF">
        <w:rPr>
          <w:rFonts w:ascii="Times New Roman" w:hAnsi="Times New Roman"/>
          <w:color w:val="000000" w:themeColor="text1"/>
          <w:sz w:val="16"/>
          <w:szCs w:val="16"/>
        </w:rPr>
        <w:t>Благодаря технологичности самолета, заказ был выполнен к середине осени. 11 самолетов поступили на вооружение флотской эскадрильи «VF-3» "Кот Феликс", а остальные приобрела Финляндия - по некоторым параметрам, в частности, по дальности полета и вооружению, самолеты первой серии уже не полностью удовлетворяли требованиям ВМС США, а финны, чья авиация сидела на "голодном пайке", были рады относительно простому и недорогому самолету. Самолеты, отправленные на экспорт, были адаптированы к применению с сухопутных аэродромов: с них демонтировали посадочный крюк, спасательную лодку, располагавшуюся за заголовником. Нижнее остекление кабины, оказавшееся практически бесполезным, зашили алюминиевой панелью. Хвостовой литой резиновый ролик заменили колесом - дутиком. Двигатель заменили на более мощный (950 л.с.). Переделанный таким образом самолет получил "экспортный" индекс «В-239». Финны провели свои доработки на Брюстерах, полученных ими. Доставленные в разобранном виде из США самолеты собирались на заводах фирмы «SAAB» в Швеции. Кроме того, фирма Валмет пыталась наладить выпуск "родных" финских Брюстеров, отличавшихся от прототипа деревянным крылом. Был выпущен один самолет, получивший имя "Хуму". Он сохранился до наших дней в одном из авиамузеев Финляндии, и по имеющимся у автора данным, является единственным уцелевшим "Буффало" (14919).</w:t>
      </w:r>
    </w:p>
    <w:p w14:paraId="381075A9" w14:textId="77777777" w:rsidR="00815677" w:rsidRPr="000816EF" w:rsidRDefault="00815677" w:rsidP="000816EF">
      <w:pPr>
        <w:spacing w:after="0" w:line="240" w:lineRule="auto"/>
        <w:jc w:val="both"/>
        <w:rPr>
          <w:rFonts w:ascii="Times New Roman" w:hAnsi="Times New Roman"/>
          <w:color w:val="000000" w:themeColor="text1"/>
          <w:sz w:val="16"/>
          <w:szCs w:val="16"/>
        </w:rPr>
      </w:pPr>
    </w:p>
    <w:p w14:paraId="6A7EB340" w14:textId="77777777" w:rsidR="006C5A23" w:rsidRPr="000816EF" w:rsidRDefault="003469E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9AF9CC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011F5C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Пастеру был подготовлен документ по распределению новых опытных самолетов по заводам для серийной постройки (1833,212):</w:t>
      </w:r>
    </w:p>
    <w:p w14:paraId="2B3280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ГК Н.Н.П.</w:t>
      </w:r>
    </w:p>
    <w:p w14:paraId="4B730F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Скоростной истребитель И-180 (смешанная конструкция типа И-16) - завод 21</w:t>
      </w:r>
    </w:p>
    <w:p w14:paraId="1822E0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Маневренный истребитель И-190 (смешанная конструкция - сталь, дюраль, дерево) - завод 1</w:t>
      </w:r>
    </w:p>
    <w:p w14:paraId="0D1652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Многоместный истребитель МПИ 2М103 или 2М105 (метал. констр., сталь, дюраль) - один и тот же завод</w:t>
      </w:r>
    </w:p>
    <w:p w14:paraId="2C6D2C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Скоростной разведчик (модификация МПИ) - завода нет</w:t>
      </w:r>
    </w:p>
    <w:p w14:paraId="734A68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Скоростной бомбардировщик (модификация МПИ) - завода нет</w:t>
      </w:r>
    </w:p>
    <w:p w14:paraId="089ED7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Штурмовик-бомбардировщик Иванов М-62, М-87, М-88 (смеш. конст., дерево, сталь) - завода нет</w:t>
      </w:r>
    </w:p>
    <w:p w14:paraId="50AD8A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ГК П.О.С.</w:t>
      </w:r>
    </w:p>
    <w:p w14:paraId="2CB0F7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Штурмовик-бомбардировщик Иванов М-62 или М-87, М-88 (дюралевая констр., аналогично Вулти) - завода нет (карандаш - 1).</w:t>
      </w:r>
    </w:p>
    <w:p w14:paraId="1C0C92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ГК Незваль</w:t>
      </w:r>
    </w:p>
    <w:p w14:paraId="29689B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Тяжелый бомбардировщик ТБ-7 4АМ34ФРН с ЦН М-100 (сталь, дюраль) - завод 124</w:t>
      </w:r>
    </w:p>
    <w:p w14:paraId="2D109C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Модификация ТБ-7 - завод 124</w:t>
      </w:r>
    </w:p>
    <w:p w14:paraId="71614F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ГК Голубков</w:t>
      </w:r>
    </w:p>
    <w:p w14:paraId="3D3575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Морской тяжелый бомбардировщик МТБ-2 4 М87 или 4М88 (сталь, дюраль) - завод 30</w:t>
      </w:r>
    </w:p>
    <w:p w14:paraId="46F1CE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Модификация или новый аналогичного типа самолет, идущий на смену МТБ-2 - завод 30</w:t>
      </w:r>
    </w:p>
    <w:p w14:paraId="4597D9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Автожиры</w:t>
      </w:r>
    </w:p>
    <w:p w14:paraId="6D80F3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Двухместные А-7 М22, А-15 М25 (смешанные - сталь, дюраль, дерево) - завода нет</w:t>
      </w:r>
    </w:p>
    <w:p w14:paraId="070384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Учебный автожир той же конструкции. Требуется специальная база. Наиболее подходит ремонтный завод ГВФ в Быково</w:t>
      </w:r>
    </w:p>
    <w:p w14:paraId="2CFE27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ГК Беляев</w:t>
      </w:r>
    </w:p>
    <w:p w14:paraId="2D3FD6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Двухмоторный бомбардировщик полубесхвостого типа, экспериментальный - завода нет</w:t>
      </w:r>
    </w:p>
    <w:p w14:paraId="05172E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ГК С.В.И.</w:t>
      </w:r>
    </w:p>
    <w:p w14:paraId="656761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Модификации ДБ-3 М87, М88 - заводы 39, 18, 126</w:t>
      </w:r>
    </w:p>
    <w:p w14:paraId="4A1212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Новый бомбардировщик - заводы 39, 18, 126</w:t>
      </w:r>
    </w:p>
    <w:p w14:paraId="326737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Бронированный штурмовик АМ34ФРН (сталь, дерево) - завода нет</w:t>
      </w:r>
    </w:p>
    <w:p w14:paraId="3CBFA6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Одноместный истребитель (скоростной) АМ34ФРН (И-21) (сталь, дюраль) - завода нет</w:t>
      </w:r>
    </w:p>
    <w:p w14:paraId="1F535B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ГК А.А.А.</w:t>
      </w:r>
    </w:p>
    <w:p w14:paraId="5BFA8D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Модификации СБ-2 2М103, 2М105 - завод 22</w:t>
      </w:r>
    </w:p>
    <w:p w14:paraId="360BCC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Новый скоростной бомбардировщик - завод 22</w:t>
      </w:r>
    </w:p>
    <w:p w14:paraId="7DC3F6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ГК Кочеригин</w:t>
      </w:r>
    </w:p>
    <w:p w14:paraId="61C433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Штурмовик М-87, М-88 (смешанной конструкции - сталь, дюраль, дерево) - завода нет</w:t>
      </w:r>
    </w:p>
    <w:p w14:paraId="3F073E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Тот же самолет, но дюралевой конструкции - завода нет</w:t>
      </w:r>
    </w:p>
    <w:p w14:paraId="13E3F6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ГК Неман</w:t>
      </w:r>
    </w:p>
    <w:p w14:paraId="2B7EEE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Модификации ХАИ-5 (штурмовик) - М-62 (дерево) - завод 135</w:t>
      </w:r>
    </w:p>
    <w:p w14:paraId="3F8CFB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Штурмовик Иванов М-62 или М-88 (дерево ) - завод 135</w:t>
      </w:r>
    </w:p>
    <w:p w14:paraId="1EA790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11. ГК Таиров</w:t>
      </w:r>
    </w:p>
    <w:p w14:paraId="1D4D13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Пассажирский, транспортный, санитарный ОКО-1 М25, М-62 (деревянный) - завод 301</w:t>
      </w:r>
    </w:p>
    <w:p w14:paraId="30E7FB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Маневренный истребитель (дерево) - завод 301</w:t>
      </w:r>
    </w:p>
    <w:p w14:paraId="4EB89B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ГК Яценко</w:t>
      </w:r>
    </w:p>
    <w:p w14:paraId="1B22EC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ДИ-6 М25, М-62 - завод 81</w:t>
      </w:r>
    </w:p>
    <w:p w14:paraId="25D492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истребитель с М-88 (дерево) - завода нет</w:t>
      </w:r>
    </w:p>
    <w:p w14:paraId="670AB2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ГК А.С.Я.</w:t>
      </w:r>
    </w:p>
    <w:p w14:paraId="2072EF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Учебно-тренировочный бомбардировщик N 17 - 2 Рено (смешанной конструкции - сталь, дерево) - завод 81</w:t>
      </w:r>
    </w:p>
    <w:p w14:paraId="745614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разведчик - 2М1-3 или 2М105 - завода нет</w:t>
      </w:r>
    </w:p>
    <w:p w14:paraId="255DA8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ГК Сильванский</w:t>
      </w:r>
    </w:p>
    <w:p w14:paraId="152477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Скоростной истребитель М-88 - завод 153</w:t>
      </w:r>
    </w:p>
    <w:p w14:paraId="33114E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ГК Грушин</w:t>
      </w:r>
    </w:p>
    <w:p w14:paraId="3A0C6F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Штурмовик М-87, М-88 тандемная установка крыльев (дерево) - завода нет</w:t>
      </w:r>
    </w:p>
    <w:p w14:paraId="0A1E3F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ГК Москалев</w:t>
      </w:r>
    </w:p>
    <w:p w14:paraId="4583F9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Санитарный и пассажирский самолет САМ-5-2бис М11 (дерево) - завода нет</w:t>
      </w:r>
    </w:p>
    <w:p w14:paraId="7310B1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Морская учебная амфибия - Рено (дерево) - завода нет</w:t>
      </w:r>
    </w:p>
    <w:p w14:paraId="626F01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ГК Никитин</w:t>
      </w:r>
    </w:p>
    <w:p w14:paraId="57A821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Модификация У-2 М11 - завод 23</w:t>
      </w:r>
    </w:p>
    <w:p w14:paraId="68155D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Морская учебная амфибия Рено - завода нет</w:t>
      </w:r>
    </w:p>
    <w:p w14:paraId="16BA94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ГК Бериев</w:t>
      </w:r>
    </w:p>
    <w:p w14:paraId="0EF0ED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Морской дальний разведчик МДР-5 2М87, 2М88 (дюраль) и его модификации - завод 31</w:t>
      </w:r>
    </w:p>
    <w:p w14:paraId="4BE605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Новый морской дальний разведчик - двухмоторный - завод 31</w:t>
      </w:r>
    </w:p>
    <w:p w14:paraId="5275B6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Консолидейтед - завод 31</w:t>
      </w:r>
    </w:p>
    <w:p w14:paraId="08EA7D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КОР-1 М25 (смешанная, сталь, дерево) - завод 31</w:t>
      </w:r>
    </w:p>
    <w:p w14:paraId="26DA65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МБР-2 М34ФРН или М-103 - завод 31</w:t>
      </w:r>
    </w:p>
    <w:p w14:paraId="23714A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ГК Четвериков</w:t>
      </w:r>
    </w:p>
    <w:p w14:paraId="4C413D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Морской дальний разведчик МДР-6 2М62 - завода нет</w:t>
      </w:r>
    </w:p>
    <w:p w14:paraId="7DD85B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ГК Чижевский</w:t>
      </w:r>
    </w:p>
    <w:p w14:paraId="7042E7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Экспериментальные самолеты по рекорду высоты, продолжительности и дальности. БОК-1 М34ФРН, БОК-7 М34ФРН, БОК-11 М34ФРН, БОК-15 АН-1, герметические кабины СБ, ДБ-3</w:t>
      </w:r>
    </w:p>
    <w:p w14:paraId="51C559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ГК Вахмистров</w:t>
      </w:r>
    </w:p>
    <w:p w14:paraId="1B0981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Подвески истребителей под бомбардировщик. Нет ни опытной, ни серийной базы</w:t>
      </w:r>
    </w:p>
    <w:p w14:paraId="56C5F1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ГК Болховитинов</w:t>
      </w:r>
    </w:p>
    <w:p w14:paraId="02D2E0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Скоростной разведчик со спаренными моторами М-103П и М-105П - завод 84</w:t>
      </w:r>
    </w:p>
    <w:p w14:paraId="6F0852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ГК Щербаков</w:t>
      </w:r>
    </w:p>
    <w:p w14:paraId="2D53B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Герметические мягкие кабины к самолетам И-15, И-16, СБ, ДБ-3. Требуется опытная база, так как на заводе 1 мешает.</w:t>
      </w:r>
    </w:p>
    <w:p w14:paraId="7FE474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ГК Левков</w:t>
      </w:r>
    </w:p>
    <w:p w14:paraId="7A5DB8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Летающая лодка Л-5 - нет постоянной опытной базы и серийной базы</w:t>
      </w:r>
    </w:p>
    <w:p w14:paraId="788230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ГК Боровков и Флоров</w:t>
      </w:r>
    </w:p>
    <w:p w14:paraId="357BD6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Маневренный истребитель М-62 или М-87, М-88 (дерево, сталь, дюраль) - завода нет (1833,212).</w:t>
      </w:r>
    </w:p>
    <w:p w14:paraId="6AE36E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0EB3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года нарком ВМФ армейский комиссар 1-го ранга Смирнов писал письмо № 196сс председателю КО Молотову В.М.</w:t>
      </w:r>
    </w:p>
    <w:p w14:paraId="7909A9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Представляю при этом проект постановления КО по гидросамолетостроению и план опытных работ на 1938-39 г.г.</w:t>
      </w:r>
    </w:p>
    <w:p w14:paraId="02CB43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года настоящий проект плана был направлен на согласование наркому Оборонпрома Кагановичу М.М., 7 июня 1938 года Каганович вернул проект плана без своей визы, причем представил в свою очередь на утверждение КО план, составленный НКОПом, в котором:</w:t>
      </w:r>
    </w:p>
    <w:p w14:paraId="4AE391A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дальнему лодочному разведчику (он же тяжелый бомбардировщик) дальность вместо 8000 км определена только 5500-6000 км.</w:t>
      </w:r>
    </w:p>
    <w:p w14:paraId="1757E28E"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исключен корабельный самолет разведчик корректировщик, катапультный.</w:t>
      </w:r>
    </w:p>
    <w:p w14:paraId="219B2A1E"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Пункт VII прилагаемого постановления изменен:</w:t>
      </w:r>
    </w:p>
    <w:p w14:paraId="58AB94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вместо 30 шт. самолетов МТБ2 в 1938/39 г.г. поставлено – 10 шт.;</w:t>
      </w:r>
    </w:p>
    <w:p w14:paraId="495F21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вместо 66 морских двухмоторных дальних разведчиков (МДР5 или МДР6) поставлено – 20 шт.</w:t>
      </w:r>
    </w:p>
    <w:p w14:paraId="619D2D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что:</w:t>
      </w:r>
    </w:p>
    <w:p w14:paraId="65F65772"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проекте плана опытных работ по гидросамолетостроению, представленного НКОПом, данные сверхдальнего разведчика не отвечают особому назначению этого самолета.</w:t>
      </w:r>
    </w:p>
    <w:p w14:paraId="3685A5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Нам необходимо иметь сверхдальний самолет с дальностью 8000 км, задачи которого определены в проекте постановления КО, представленного ГЛ. морским штабом РККФ (№-244278 от 27 мая 1938 года).</w:t>
      </w:r>
    </w:p>
    <w:p w14:paraId="402C0236"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Снятие с плана опытного строительства корабельного самолета НКОПом совершенно необосновано, так как корабельный самолет нам необходим для вооружения вступающих в строй новых кораблей флота.</w:t>
      </w:r>
    </w:p>
    <w:p w14:paraId="735DA7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Поэтому с представленным планом НКОПом согласиться не могу и прошу утвердить прилагаемый проект, отвечающий задачам, поставленным перед морской авиацией РККФ (3778, 14-15).</w:t>
      </w:r>
    </w:p>
    <w:p w14:paraId="6AE0C0A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КОМИТЕТА ОБОРОНЫ ПРИ СНК СОЮЗА С С Р.</w:t>
      </w:r>
    </w:p>
    <w:p w14:paraId="4B4C8F1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Москва, Кремль.</w:t>
      </w:r>
    </w:p>
    <w:p w14:paraId="5319D13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№_____” “ июня 1938 г.</w:t>
      </w:r>
    </w:p>
    <w:p w14:paraId="207B70B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гидросамолетостроению предложить НКОП.в 1938/39 годах:</w:t>
      </w:r>
    </w:p>
    <w:p w14:paraId="3A9EDDA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Создать следующие типы самолетов (летающих лодок)):</w:t>
      </w:r>
    </w:p>
    <w:p w14:paraId="7BA99DE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морской дальний разведчик-бомбардировщик, с максимальной скоростью 400-425 км/ч, на высоте 6000 мтр, с дальностью до 8000 шш. без бомбовой нагрузки;</w:t>
      </w:r>
    </w:p>
    <w:p w14:paraId="351C02D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двухмоторный морской разведчик со скоростью 400 клм/час, на высоте 600О мтр, с дальностью без бомбовой нагрузки до 5500 клм;</w:t>
      </w:r>
    </w:p>
    <w:p w14:paraId="0EA583B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корабельный катапультннй самолет со складными крыльями, с предельным полетным весом 2700 игр, со скоростью 300 кли/час и дальностью 1000 клм;</w:t>
      </w:r>
    </w:p>
    <w:p w14:paraId="7EBAD14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морской учебный самолет со скоростью 250 клм/чае на 5 часов полета;</w:t>
      </w:r>
    </w:p>
    <w:p w14:paraId="5FFA994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 Модернизировать самолет МБР-2-Ы34Н заменой мотора на АМ-34-ФН и увеличением дальности до 1500 клм.</w:t>
      </w:r>
    </w:p>
    <w:p w14:paraId="2BD743F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 Оборудовать колесный самолет ДБЗ под торпедоносец, поста</w:t>
      </w:r>
      <w:r w:rsidRPr="000816EF">
        <w:rPr>
          <w:rFonts w:ascii="Times New Roman" w:hAnsi="Times New Roman"/>
          <w:color w:val="000000" w:themeColor="text1"/>
          <w:sz w:val="16"/>
          <w:szCs w:val="16"/>
        </w:rPr>
        <w:softHyphen/>
        <w:t>новкой моста для приема двух торпед с приспособлением для обогре</w:t>
      </w:r>
      <w:r w:rsidRPr="000816EF">
        <w:rPr>
          <w:rFonts w:ascii="Times New Roman" w:hAnsi="Times New Roman"/>
          <w:color w:val="000000" w:themeColor="text1"/>
          <w:sz w:val="16"/>
          <w:szCs w:val="16"/>
        </w:rPr>
        <w:softHyphen/>
        <w:t>вания торпед.</w:t>
      </w:r>
    </w:p>
    <w:p w14:paraId="7C560D6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1У. Форсировать постройку завода № 30 для подачи первых б-ти самолетов типа МТБ-2 к 1.1У.39 г. На этом заводе в дальнейшем произ</w:t>
      </w:r>
      <w:r w:rsidRPr="000816EF">
        <w:rPr>
          <w:rFonts w:ascii="Times New Roman" w:hAnsi="Times New Roman"/>
          <w:color w:val="000000" w:themeColor="text1"/>
          <w:sz w:val="16"/>
          <w:szCs w:val="16"/>
        </w:rPr>
        <w:softHyphen/>
        <w:t>водить 4-х моторный гидросамолеты;</w:t>
      </w:r>
    </w:p>
    <w:p w14:paraId="0C4DF4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Закончить переоборудование завода № 31 для производства двухмоторных самолетов «Консолидейтед» с тем, чтобы в дальнейшем сосредоточить на нем производство двухмоторных морских разведчиков и других морских самолетов.</w:t>
      </w:r>
    </w:p>
    <w:p w14:paraId="259B4E4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У1. Самолет "Глен Мартин», как устаревший по своим летно-техническим данным и технологии, в серийное производство не ставить, а форсировать внедрение самолета МТБ-2 на заводе № 30.</w:t>
      </w:r>
    </w:p>
    <w:p w14:paraId="521623A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 Изготовить в серийном производстве в 1938-39 гг:</w:t>
      </w:r>
    </w:p>
    <w:p w14:paraId="36618F5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Самолетов МТБ-2....... 30 шт.</w:t>
      </w:r>
    </w:p>
    <w:p w14:paraId="57C3AF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Морских 2-х моторных дальних разведчиков (МДР5 или МДР6 в зависимости от результа</w:t>
      </w:r>
      <w:r w:rsidRPr="000816EF">
        <w:rPr>
          <w:rFonts w:ascii="Times New Roman" w:hAnsi="Times New Roman"/>
          <w:color w:val="000000" w:themeColor="text1"/>
          <w:sz w:val="16"/>
          <w:szCs w:val="16"/>
        </w:rPr>
        <w:softHyphen/>
        <w:t>тов испытаний)........66 шт.</w:t>
      </w:r>
    </w:p>
    <w:p w14:paraId="0940017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этих самолетов организовать на заводах № 31 и 126. Самолеты "Консолидейтед» изготовить в количестве не бо</w:t>
      </w:r>
      <w:r w:rsidRPr="000816EF">
        <w:rPr>
          <w:rFonts w:ascii="Times New Roman" w:hAnsi="Times New Roman"/>
          <w:color w:val="000000" w:themeColor="text1"/>
          <w:sz w:val="16"/>
          <w:szCs w:val="16"/>
        </w:rPr>
        <w:softHyphen/>
        <w:t>лее 25 шт. для освоения американской технологии применительно в очередным самолетам.</w:t>
      </w:r>
    </w:p>
    <w:p w14:paraId="7785162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Изготовить 200 шт. модернизированных самолетов МБР2 о мотором АМ34ФН.</w:t>
      </w:r>
    </w:p>
    <w:p w14:paraId="47B0EEC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Морских учебных самолетов (МУ-4 или морской учебный новый в зависимости от результатов испытаний)..........100 шт.</w:t>
      </w:r>
    </w:p>
    <w:p w14:paraId="69C4285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ДБ-3 в варианте сухопутного торпедоносца...100 шт.</w:t>
      </w:r>
    </w:p>
    <w:p w14:paraId="254BB33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УШ. Прилагаемый при этом план опытного гидросамолето</w:t>
      </w:r>
      <w:r w:rsidRPr="000816EF">
        <w:rPr>
          <w:rFonts w:ascii="Times New Roman" w:hAnsi="Times New Roman"/>
          <w:color w:val="000000" w:themeColor="text1"/>
          <w:sz w:val="16"/>
          <w:szCs w:val="16"/>
        </w:rPr>
        <w:softHyphen/>
        <w:t>строения на 1938-39 год с летно-тактическими данными и сроками -УТВЕРДИТЬ.</w:t>
      </w:r>
    </w:p>
    <w:p w14:paraId="6426641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ПРЕДСЕДАТЕЛЬ КО ПРИ СНК СССР (В.И.МОЛОТОВ)</w:t>
      </w:r>
    </w:p>
    <w:p w14:paraId="2FDAF2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мая 1938 года был подготовлен План опытного строительства морской авиации на 1938-1939 г.г.</w:t>
      </w:r>
    </w:p>
    <w:p w14:paraId="7D8C02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и модифицированные 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747"/>
      </w:tblGrid>
      <w:tr w:rsidR="005D4A8A" w:rsidRPr="000816EF" w14:paraId="5733ADA9" w14:textId="77777777">
        <w:tc>
          <w:tcPr>
            <w:tcW w:w="1152" w:type="dxa"/>
          </w:tcPr>
          <w:p w14:paraId="7F3E2C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Объектов</w:t>
            </w:r>
          </w:p>
        </w:tc>
        <w:tc>
          <w:tcPr>
            <w:tcW w:w="778" w:type="dxa"/>
          </w:tcPr>
          <w:p w14:paraId="0F3A7A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517E6A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моторов</w:t>
            </w:r>
          </w:p>
        </w:tc>
        <w:tc>
          <w:tcPr>
            <w:tcW w:w="891" w:type="dxa"/>
          </w:tcPr>
          <w:p w14:paraId="79CE09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7057A0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6CA7B6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w:t>
            </w:r>
          </w:p>
        </w:tc>
        <w:tc>
          <w:tcPr>
            <w:tcW w:w="891" w:type="dxa"/>
          </w:tcPr>
          <w:p w14:paraId="791457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Бомбовая емкость</w:t>
            </w:r>
          </w:p>
        </w:tc>
        <w:tc>
          <w:tcPr>
            <w:tcW w:w="835" w:type="dxa"/>
          </w:tcPr>
          <w:p w14:paraId="1C7966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785A85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43B741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684EC2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891" w:type="dxa"/>
          </w:tcPr>
          <w:p w14:paraId="308ADC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c>
          <w:tcPr>
            <w:tcW w:w="747" w:type="dxa"/>
          </w:tcPr>
          <w:p w14:paraId="5A35A6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197CEDD0" w14:textId="77777777">
        <w:tc>
          <w:tcPr>
            <w:tcW w:w="1152" w:type="dxa"/>
          </w:tcPr>
          <w:p w14:paraId="749A0C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лодочный разведчик, он же тяжелый бомбардир. (съемные колеса и лыжи)</w:t>
            </w:r>
          </w:p>
        </w:tc>
        <w:tc>
          <w:tcPr>
            <w:tcW w:w="778" w:type="dxa"/>
          </w:tcPr>
          <w:p w14:paraId="54DF72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64" w:type="dxa"/>
          </w:tcPr>
          <w:p w14:paraId="1B3C7C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7A924B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400-425</w:t>
            </w:r>
          </w:p>
        </w:tc>
        <w:tc>
          <w:tcPr>
            <w:tcW w:w="891" w:type="dxa"/>
          </w:tcPr>
          <w:p w14:paraId="596908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2D765F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5500-6000</w:t>
            </w:r>
          </w:p>
        </w:tc>
        <w:tc>
          <w:tcPr>
            <w:tcW w:w="891" w:type="dxa"/>
          </w:tcPr>
          <w:p w14:paraId="312DFF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4CB6E1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1EF887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3F7A49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 20 мм</w:t>
            </w:r>
          </w:p>
          <w:p w14:paraId="515410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210875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5C9B37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747" w:type="dxa"/>
          </w:tcPr>
          <w:p w14:paraId="49A351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5 баллов</w:t>
            </w:r>
          </w:p>
        </w:tc>
      </w:tr>
      <w:tr w:rsidR="005D4A8A" w:rsidRPr="000816EF" w14:paraId="464013DB" w14:textId="77777777">
        <w:tc>
          <w:tcPr>
            <w:tcW w:w="1152" w:type="dxa"/>
          </w:tcPr>
          <w:p w14:paraId="68BBF8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двухмоторн. разведчик (съемные колеса и лыжи)</w:t>
            </w:r>
          </w:p>
        </w:tc>
        <w:tc>
          <w:tcPr>
            <w:tcW w:w="778" w:type="dxa"/>
          </w:tcPr>
          <w:p w14:paraId="0E3E68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0B32FD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3E4165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w:t>
            </w:r>
          </w:p>
        </w:tc>
        <w:tc>
          <w:tcPr>
            <w:tcW w:w="891" w:type="dxa"/>
          </w:tcPr>
          <w:p w14:paraId="6DDC8F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91" w:type="dxa"/>
          </w:tcPr>
          <w:p w14:paraId="418605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5000-5500</w:t>
            </w:r>
          </w:p>
        </w:tc>
        <w:tc>
          <w:tcPr>
            <w:tcW w:w="891" w:type="dxa"/>
          </w:tcPr>
          <w:p w14:paraId="4D8E62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6A69C3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35" w:type="dxa"/>
          </w:tcPr>
          <w:p w14:paraId="767834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7C9165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пушка Швак 20 мм</w:t>
            </w:r>
          </w:p>
          <w:p w14:paraId="70F9FB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413ADB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09F8EC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747" w:type="dxa"/>
          </w:tcPr>
          <w:p w14:paraId="2D9B9F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6A80EDA7" w14:textId="77777777">
        <w:tc>
          <w:tcPr>
            <w:tcW w:w="1152" w:type="dxa"/>
          </w:tcPr>
          <w:p w14:paraId="23468A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самолет разведчик корректировщик катапультный (лодочный)</w:t>
            </w:r>
          </w:p>
        </w:tc>
        <w:tc>
          <w:tcPr>
            <w:tcW w:w="778" w:type="dxa"/>
          </w:tcPr>
          <w:p w14:paraId="644312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7C1832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474B82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91" w:type="dxa"/>
          </w:tcPr>
          <w:p w14:paraId="36E237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91" w:type="dxa"/>
          </w:tcPr>
          <w:p w14:paraId="1F6659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91" w:type="dxa"/>
          </w:tcPr>
          <w:p w14:paraId="34954E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35" w:type="dxa"/>
          </w:tcPr>
          <w:p w14:paraId="5EE566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8000-9000</w:t>
            </w:r>
          </w:p>
        </w:tc>
        <w:tc>
          <w:tcPr>
            <w:tcW w:w="835" w:type="dxa"/>
          </w:tcPr>
          <w:p w14:paraId="21A948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76595E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пулемета неподвижных</w:t>
            </w:r>
          </w:p>
        </w:tc>
        <w:tc>
          <w:tcPr>
            <w:tcW w:w="891" w:type="dxa"/>
          </w:tcPr>
          <w:p w14:paraId="5D8819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30</w:t>
            </w:r>
          </w:p>
        </w:tc>
        <w:tc>
          <w:tcPr>
            <w:tcW w:w="891" w:type="dxa"/>
          </w:tcPr>
          <w:p w14:paraId="493B63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Декабрь-1938</w:t>
            </w:r>
          </w:p>
        </w:tc>
        <w:tc>
          <w:tcPr>
            <w:tcW w:w="747" w:type="dxa"/>
          </w:tcPr>
          <w:p w14:paraId="0661A1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3-х баллов</w:t>
            </w:r>
          </w:p>
        </w:tc>
      </w:tr>
      <w:tr w:rsidR="005D4A8A" w:rsidRPr="000816EF" w14:paraId="12209AEF" w14:textId="77777777">
        <w:tc>
          <w:tcPr>
            <w:tcW w:w="1152" w:type="dxa"/>
          </w:tcPr>
          <w:p w14:paraId="6F2A0A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учебный тренировоч. самолет амфибия (деревян.)</w:t>
            </w:r>
          </w:p>
        </w:tc>
        <w:tc>
          <w:tcPr>
            <w:tcW w:w="778" w:type="dxa"/>
          </w:tcPr>
          <w:p w14:paraId="3AE804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71F926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7E5949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220-250</w:t>
            </w:r>
          </w:p>
        </w:tc>
        <w:tc>
          <w:tcPr>
            <w:tcW w:w="891" w:type="dxa"/>
          </w:tcPr>
          <w:p w14:paraId="426361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799B53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 час. полета</w:t>
            </w:r>
          </w:p>
        </w:tc>
        <w:tc>
          <w:tcPr>
            <w:tcW w:w="891" w:type="dxa"/>
          </w:tcPr>
          <w:p w14:paraId="56F074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35" w:type="dxa"/>
          </w:tcPr>
          <w:p w14:paraId="61ABBF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35" w:type="dxa"/>
          </w:tcPr>
          <w:p w14:paraId="14EA6D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00801F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91" w:type="dxa"/>
          </w:tcPr>
          <w:p w14:paraId="4E54EE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 и ВАВИАТ</w:t>
            </w:r>
          </w:p>
        </w:tc>
        <w:tc>
          <w:tcPr>
            <w:tcW w:w="891" w:type="dxa"/>
          </w:tcPr>
          <w:p w14:paraId="2B60FC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747" w:type="dxa"/>
          </w:tcPr>
          <w:p w14:paraId="42B0C2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40206D30" w14:textId="77777777">
        <w:tc>
          <w:tcPr>
            <w:tcW w:w="1152" w:type="dxa"/>
          </w:tcPr>
          <w:p w14:paraId="07E47E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 Морского ближнего разведчика МБР-2 под мотор АМ-34ФН</w:t>
            </w:r>
          </w:p>
        </w:tc>
        <w:tc>
          <w:tcPr>
            <w:tcW w:w="778" w:type="dxa"/>
          </w:tcPr>
          <w:p w14:paraId="63D76B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5A40C8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025129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91" w:type="dxa"/>
          </w:tcPr>
          <w:p w14:paraId="7EAE69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0404C6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462CCD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35" w:type="dxa"/>
          </w:tcPr>
          <w:p w14:paraId="3FE14A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40F146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033B2B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0FEE43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42A9C3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1938 г.</w:t>
            </w:r>
          </w:p>
        </w:tc>
        <w:tc>
          <w:tcPr>
            <w:tcW w:w="747" w:type="dxa"/>
          </w:tcPr>
          <w:p w14:paraId="05C05F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bl>
    <w:p w14:paraId="3709A6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10).</w:t>
      </w:r>
    </w:p>
    <w:p w14:paraId="0854A4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Морские самолеты, строящиеся по плану 1937-38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747"/>
      </w:tblGrid>
      <w:tr w:rsidR="005D4A8A" w:rsidRPr="000816EF" w14:paraId="1F9912E9" w14:textId="77777777">
        <w:tc>
          <w:tcPr>
            <w:tcW w:w="1152" w:type="dxa"/>
          </w:tcPr>
          <w:p w14:paraId="32486D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объектов</w:t>
            </w:r>
          </w:p>
        </w:tc>
        <w:tc>
          <w:tcPr>
            <w:tcW w:w="778" w:type="dxa"/>
          </w:tcPr>
          <w:p w14:paraId="1FA8E0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2CA96F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7B2A54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21F708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1D1134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Дальнос. норм. бомб </w:t>
            </w:r>
          </w:p>
        </w:tc>
        <w:tc>
          <w:tcPr>
            <w:tcW w:w="891" w:type="dxa"/>
          </w:tcPr>
          <w:p w14:paraId="381968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перегр. бомб</w:t>
            </w:r>
          </w:p>
        </w:tc>
        <w:tc>
          <w:tcPr>
            <w:tcW w:w="835" w:type="dxa"/>
          </w:tcPr>
          <w:p w14:paraId="41B7A7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Емкость бомбод.</w:t>
            </w:r>
          </w:p>
        </w:tc>
        <w:tc>
          <w:tcPr>
            <w:tcW w:w="835" w:type="dxa"/>
          </w:tcPr>
          <w:p w14:paraId="3DB43C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91" w:type="dxa"/>
          </w:tcPr>
          <w:p w14:paraId="467544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1BDA0D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1741EC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747" w:type="dxa"/>
          </w:tcPr>
          <w:p w14:paraId="571A1B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r>
      <w:tr w:rsidR="005D4A8A" w:rsidRPr="000816EF" w14:paraId="6824CDF5" w14:textId="77777777">
        <w:tc>
          <w:tcPr>
            <w:tcW w:w="1152" w:type="dxa"/>
          </w:tcPr>
          <w:p w14:paraId="4E7730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тяжелый бомбардир. МТБ2 4М87</w:t>
            </w:r>
          </w:p>
        </w:tc>
        <w:tc>
          <w:tcPr>
            <w:tcW w:w="778" w:type="dxa"/>
          </w:tcPr>
          <w:p w14:paraId="4D9590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64" w:type="dxa"/>
          </w:tcPr>
          <w:p w14:paraId="7DC481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76AE43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91" w:type="dxa"/>
          </w:tcPr>
          <w:p w14:paraId="166148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120-150</w:t>
            </w:r>
          </w:p>
        </w:tc>
        <w:tc>
          <w:tcPr>
            <w:tcW w:w="891" w:type="dxa"/>
          </w:tcPr>
          <w:p w14:paraId="2D27CB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6AC5BE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3F3571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2750</w:t>
            </w:r>
          </w:p>
          <w:p w14:paraId="00448A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35" w:type="dxa"/>
          </w:tcPr>
          <w:p w14:paraId="607B28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6FD295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p w14:paraId="7CB30F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91" w:type="dxa"/>
          </w:tcPr>
          <w:p w14:paraId="7C7908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4A4B85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p w14:paraId="4E405C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w:t>
            </w:r>
          </w:p>
        </w:tc>
        <w:tc>
          <w:tcPr>
            <w:tcW w:w="891" w:type="dxa"/>
          </w:tcPr>
          <w:p w14:paraId="16399A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747" w:type="dxa"/>
          </w:tcPr>
          <w:p w14:paraId="3ADDC0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экз. с М87 на госисп. 2 экз. 1 июля 1938 г.</w:t>
            </w:r>
          </w:p>
        </w:tc>
      </w:tr>
      <w:tr w:rsidR="005D4A8A" w:rsidRPr="000816EF" w14:paraId="70BD479A" w14:textId="77777777">
        <w:tc>
          <w:tcPr>
            <w:tcW w:w="1152" w:type="dxa"/>
          </w:tcPr>
          <w:p w14:paraId="66FE1C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МДР-5 2М87</w:t>
            </w:r>
          </w:p>
        </w:tc>
        <w:tc>
          <w:tcPr>
            <w:tcW w:w="778" w:type="dxa"/>
          </w:tcPr>
          <w:p w14:paraId="3D89D5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6BD3AC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32989E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300-335</w:t>
            </w:r>
          </w:p>
          <w:p w14:paraId="23FD86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500D77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2FA0A4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40C175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58C03B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35" w:type="dxa"/>
          </w:tcPr>
          <w:p w14:paraId="61C847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91" w:type="dxa"/>
          </w:tcPr>
          <w:p w14:paraId="5B5E31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47AE48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0432B7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891" w:type="dxa"/>
          </w:tcPr>
          <w:p w14:paraId="28A351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1C7933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1938 г.</w:t>
            </w:r>
          </w:p>
        </w:tc>
      </w:tr>
      <w:tr w:rsidR="005D4A8A" w:rsidRPr="000816EF" w14:paraId="0C24C3A2" w14:textId="77777777">
        <w:tc>
          <w:tcPr>
            <w:tcW w:w="1152" w:type="dxa"/>
          </w:tcPr>
          <w:p w14:paraId="2870C2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МДР-5-2М87 в варианте амфибия</w:t>
            </w:r>
          </w:p>
        </w:tc>
        <w:tc>
          <w:tcPr>
            <w:tcW w:w="778" w:type="dxa"/>
          </w:tcPr>
          <w:p w14:paraId="08E937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760A81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0C08A4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320-330</w:t>
            </w:r>
          </w:p>
          <w:p w14:paraId="428F66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1266D9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0EC525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3C2B97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3100</w:t>
            </w:r>
          </w:p>
        </w:tc>
        <w:tc>
          <w:tcPr>
            <w:tcW w:w="835" w:type="dxa"/>
          </w:tcPr>
          <w:p w14:paraId="6F5094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015B7E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91" w:type="dxa"/>
          </w:tcPr>
          <w:p w14:paraId="2E0851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1033D7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2FD410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891" w:type="dxa"/>
          </w:tcPr>
          <w:p w14:paraId="757740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7AE05B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Сентябрь 1938 г.</w:t>
            </w:r>
          </w:p>
        </w:tc>
      </w:tr>
      <w:tr w:rsidR="005D4A8A" w:rsidRPr="000816EF" w14:paraId="41D3700F" w14:textId="77777777">
        <w:tc>
          <w:tcPr>
            <w:tcW w:w="1152" w:type="dxa"/>
          </w:tcPr>
          <w:p w14:paraId="7971D3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МДР 2М25</w:t>
            </w:r>
          </w:p>
        </w:tc>
        <w:tc>
          <w:tcPr>
            <w:tcW w:w="778" w:type="dxa"/>
          </w:tcPr>
          <w:p w14:paraId="1EBD52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6002D9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685936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350-370</w:t>
            </w:r>
          </w:p>
          <w:p w14:paraId="419A04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4CBB55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49DC6B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282401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085155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3351EF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7500-8000</w:t>
            </w:r>
          </w:p>
        </w:tc>
        <w:tc>
          <w:tcPr>
            <w:tcW w:w="891" w:type="dxa"/>
          </w:tcPr>
          <w:p w14:paraId="696F06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634749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40CA8A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352AB0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1938 г.</w:t>
            </w:r>
          </w:p>
        </w:tc>
      </w:tr>
      <w:tr w:rsidR="005D4A8A" w:rsidRPr="000816EF" w14:paraId="1AEA8605" w14:textId="77777777">
        <w:tc>
          <w:tcPr>
            <w:tcW w:w="1152" w:type="dxa"/>
          </w:tcPr>
          <w:p w14:paraId="677ECD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2М62</w:t>
            </w:r>
          </w:p>
        </w:tc>
        <w:tc>
          <w:tcPr>
            <w:tcW w:w="778" w:type="dxa"/>
          </w:tcPr>
          <w:p w14:paraId="068F86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4B3952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711AF4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350-380</w:t>
            </w:r>
          </w:p>
          <w:p w14:paraId="321E51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5039FA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5B5AD8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4720CD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507234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4843F8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8000-9000</w:t>
            </w:r>
          </w:p>
        </w:tc>
        <w:tc>
          <w:tcPr>
            <w:tcW w:w="891" w:type="dxa"/>
          </w:tcPr>
          <w:p w14:paraId="72AC59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58EB3C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537E31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2B4F43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r>
      <w:tr w:rsidR="005D4A8A" w:rsidRPr="000816EF" w14:paraId="30CF1BA2" w14:textId="77777777">
        <w:tc>
          <w:tcPr>
            <w:tcW w:w="1152" w:type="dxa"/>
          </w:tcPr>
          <w:p w14:paraId="32242B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2М88</w:t>
            </w:r>
          </w:p>
        </w:tc>
        <w:tc>
          <w:tcPr>
            <w:tcW w:w="778" w:type="dxa"/>
          </w:tcPr>
          <w:p w14:paraId="30A21A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55DDE7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1" w:type="dxa"/>
          </w:tcPr>
          <w:p w14:paraId="3CF3C5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w:t>
            </w:r>
          </w:p>
          <w:p w14:paraId="6EEA3C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2B2923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644F8D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5AF41E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623195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233542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9000-10000</w:t>
            </w:r>
          </w:p>
        </w:tc>
        <w:tc>
          <w:tcPr>
            <w:tcW w:w="891" w:type="dxa"/>
          </w:tcPr>
          <w:p w14:paraId="4D4BEA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747B68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3D753D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747" w:type="dxa"/>
          </w:tcPr>
          <w:p w14:paraId="55C991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Апрель 1939 г.</w:t>
            </w:r>
          </w:p>
        </w:tc>
      </w:tr>
      <w:tr w:rsidR="005D4A8A" w:rsidRPr="000816EF" w14:paraId="3D436FA8" w14:textId="77777777">
        <w:tc>
          <w:tcPr>
            <w:tcW w:w="1152" w:type="dxa"/>
          </w:tcPr>
          <w:p w14:paraId="1463E3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разведчик (однопопл.) КОР-М25</w:t>
            </w:r>
          </w:p>
        </w:tc>
        <w:tc>
          <w:tcPr>
            <w:tcW w:w="778" w:type="dxa"/>
          </w:tcPr>
          <w:p w14:paraId="571200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68A7C1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06CA30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891" w:type="dxa"/>
          </w:tcPr>
          <w:p w14:paraId="15AF8D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91" w:type="dxa"/>
          </w:tcPr>
          <w:p w14:paraId="0AE575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91" w:type="dxa"/>
          </w:tcPr>
          <w:p w14:paraId="1FD5A6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627054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35" w:type="dxa"/>
          </w:tcPr>
          <w:p w14:paraId="0A6DD8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330FDF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02F1E6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кр.</w:t>
            </w:r>
          </w:p>
          <w:p w14:paraId="152150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на шкворне</w:t>
            </w:r>
          </w:p>
        </w:tc>
        <w:tc>
          <w:tcPr>
            <w:tcW w:w="891" w:type="dxa"/>
          </w:tcPr>
          <w:p w14:paraId="3A111F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747" w:type="dxa"/>
          </w:tcPr>
          <w:p w14:paraId="3DFD66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3265BFCA" w14:textId="77777777">
        <w:tc>
          <w:tcPr>
            <w:tcW w:w="1152" w:type="dxa"/>
          </w:tcPr>
          <w:p w14:paraId="5F1F42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Учебный лодочный МУ4-МГ-11</w:t>
            </w:r>
          </w:p>
        </w:tc>
        <w:tc>
          <w:tcPr>
            <w:tcW w:w="778" w:type="dxa"/>
          </w:tcPr>
          <w:p w14:paraId="4D57F9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43022D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459556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165-190</w:t>
            </w:r>
          </w:p>
        </w:tc>
        <w:tc>
          <w:tcPr>
            <w:tcW w:w="891" w:type="dxa"/>
          </w:tcPr>
          <w:p w14:paraId="0D33F7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1DB7F3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91" w:type="dxa"/>
          </w:tcPr>
          <w:p w14:paraId="34F54F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4201AB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5512C3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4500-5000</w:t>
            </w:r>
          </w:p>
        </w:tc>
        <w:tc>
          <w:tcPr>
            <w:tcW w:w="891" w:type="dxa"/>
          </w:tcPr>
          <w:p w14:paraId="4BE435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0CD570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7346BA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w:t>
            </w:r>
          </w:p>
        </w:tc>
        <w:tc>
          <w:tcPr>
            <w:tcW w:w="747" w:type="dxa"/>
          </w:tcPr>
          <w:p w14:paraId="7B6D7D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24474E19" w14:textId="77777777">
        <w:tc>
          <w:tcPr>
            <w:tcW w:w="1152" w:type="dxa"/>
          </w:tcPr>
          <w:p w14:paraId="047B84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Торпедонос. ДБ-3 на поплавках</w:t>
            </w:r>
          </w:p>
        </w:tc>
        <w:tc>
          <w:tcPr>
            <w:tcW w:w="778" w:type="dxa"/>
          </w:tcPr>
          <w:p w14:paraId="11A151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74D2F0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5B70F5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p w14:paraId="178B28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50AE02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3E9C68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116F0A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91" w:type="dxa"/>
          </w:tcPr>
          <w:p w14:paraId="6C00F6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p w14:paraId="7BEF70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2BBB21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450FB7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91" w:type="dxa"/>
          </w:tcPr>
          <w:p w14:paraId="06EDCF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6C4220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w:t>
            </w:r>
          </w:p>
          <w:p w14:paraId="3FD3D1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торпеда</w:t>
            </w:r>
          </w:p>
          <w:p w14:paraId="3C2B8C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1000 кг бомб</w:t>
            </w:r>
          </w:p>
        </w:tc>
        <w:tc>
          <w:tcPr>
            <w:tcW w:w="891" w:type="dxa"/>
          </w:tcPr>
          <w:p w14:paraId="6DC4C5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39</w:t>
            </w:r>
          </w:p>
        </w:tc>
        <w:tc>
          <w:tcPr>
            <w:tcW w:w="747" w:type="dxa"/>
          </w:tcPr>
          <w:p w14:paraId="30D988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bl>
    <w:p w14:paraId="5E8BEA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11).</w:t>
      </w:r>
    </w:p>
    <w:p w14:paraId="38A48D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 летно-тактических данных опытных гидросамолетов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806"/>
        <w:gridCol w:w="835"/>
        <w:gridCol w:w="891"/>
        <w:gridCol w:w="891"/>
        <w:gridCol w:w="891"/>
        <w:gridCol w:w="891"/>
        <w:gridCol w:w="835"/>
        <w:gridCol w:w="835"/>
        <w:gridCol w:w="891"/>
        <w:gridCol w:w="891"/>
        <w:gridCol w:w="891"/>
        <w:gridCol w:w="748"/>
      </w:tblGrid>
      <w:tr w:rsidR="005D4A8A" w:rsidRPr="000816EF" w14:paraId="5043DEB2" w14:textId="77777777">
        <w:tc>
          <w:tcPr>
            <w:tcW w:w="1152" w:type="dxa"/>
          </w:tcPr>
          <w:p w14:paraId="1BD751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самолета</w:t>
            </w:r>
          </w:p>
        </w:tc>
        <w:tc>
          <w:tcPr>
            <w:tcW w:w="806" w:type="dxa"/>
          </w:tcPr>
          <w:p w14:paraId="2E4D89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w:t>
            </w:r>
          </w:p>
        </w:tc>
        <w:tc>
          <w:tcPr>
            <w:tcW w:w="835" w:type="dxa"/>
          </w:tcPr>
          <w:p w14:paraId="6F9E51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91" w:type="dxa"/>
          </w:tcPr>
          <w:p w14:paraId="279AFE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001DD3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 высота</w:t>
            </w:r>
          </w:p>
        </w:tc>
        <w:tc>
          <w:tcPr>
            <w:tcW w:w="891" w:type="dxa"/>
          </w:tcPr>
          <w:p w14:paraId="134CEC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091903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предел.</w:t>
            </w:r>
          </w:p>
        </w:tc>
        <w:tc>
          <w:tcPr>
            <w:tcW w:w="835" w:type="dxa"/>
          </w:tcPr>
          <w:p w14:paraId="1FA72A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6B176C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w:t>
            </w:r>
          </w:p>
        </w:tc>
        <w:tc>
          <w:tcPr>
            <w:tcW w:w="891" w:type="dxa"/>
          </w:tcPr>
          <w:p w14:paraId="7CB66F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7DF0ED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 завод</w:t>
            </w:r>
          </w:p>
        </w:tc>
        <w:tc>
          <w:tcPr>
            <w:tcW w:w="891" w:type="dxa"/>
          </w:tcPr>
          <w:p w14:paraId="1EDECF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выхода на испытан.</w:t>
            </w:r>
          </w:p>
        </w:tc>
        <w:tc>
          <w:tcPr>
            <w:tcW w:w="748" w:type="dxa"/>
          </w:tcPr>
          <w:p w14:paraId="64DB68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21AD01F6" w14:textId="77777777">
        <w:tc>
          <w:tcPr>
            <w:tcW w:w="1152" w:type="dxa"/>
          </w:tcPr>
          <w:p w14:paraId="56C32C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w:t>
            </w:r>
          </w:p>
        </w:tc>
        <w:tc>
          <w:tcPr>
            <w:tcW w:w="806" w:type="dxa"/>
          </w:tcPr>
          <w:p w14:paraId="188962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Глен Мартин (ГМ156)</w:t>
            </w:r>
          </w:p>
        </w:tc>
        <w:tc>
          <w:tcPr>
            <w:tcW w:w="835" w:type="dxa"/>
          </w:tcPr>
          <w:p w14:paraId="699FE7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91" w:type="dxa"/>
          </w:tcPr>
          <w:p w14:paraId="367C41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57F1DC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p w14:paraId="749C5E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1770</w:t>
            </w:r>
          </w:p>
        </w:tc>
        <w:tc>
          <w:tcPr>
            <w:tcW w:w="891" w:type="dxa"/>
          </w:tcPr>
          <w:p w14:paraId="2DE6B0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060F49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1378AD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17B178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0E6C9C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p w14:paraId="77CD79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Швак</w:t>
            </w:r>
          </w:p>
        </w:tc>
        <w:tc>
          <w:tcPr>
            <w:tcW w:w="891" w:type="dxa"/>
          </w:tcPr>
          <w:p w14:paraId="20C3CC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30</w:t>
            </w:r>
          </w:p>
        </w:tc>
        <w:tc>
          <w:tcPr>
            <w:tcW w:w="891" w:type="dxa"/>
          </w:tcPr>
          <w:p w14:paraId="1298AF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1939 г.</w:t>
            </w:r>
          </w:p>
        </w:tc>
        <w:tc>
          <w:tcPr>
            <w:tcW w:w="748" w:type="dxa"/>
          </w:tcPr>
          <w:p w14:paraId="068B1B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C65701D" w14:textId="77777777">
        <w:tc>
          <w:tcPr>
            <w:tcW w:w="1152" w:type="dxa"/>
          </w:tcPr>
          <w:p w14:paraId="0530F9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w:t>
            </w:r>
          </w:p>
        </w:tc>
        <w:tc>
          <w:tcPr>
            <w:tcW w:w="806" w:type="dxa"/>
          </w:tcPr>
          <w:p w14:paraId="42CD95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w:t>
            </w:r>
          </w:p>
        </w:tc>
        <w:tc>
          <w:tcPr>
            <w:tcW w:w="835" w:type="dxa"/>
          </w:tcPr>
          <w:p w14:paraId="63FB65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91" w:type="dxa"/>
          </w:tcPr>
          <w:p w14:paraId="3E654F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4F95BE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3EA7B7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432599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1478FD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00A859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5570B9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609BAE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Шкасс</w:t>
            </w:r>
          </w:p>
          <w:p w14:paraId="4F7C5B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c>
          <w:tcPr>
            <w:tcW w:w="891" w:type="dxa"/>
          </w:tcPr>
          <w:p w14:paraId="70C7AA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36E147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Закончил воен. исп. 29 апреля</w:t>
            </w:r>
          </w:p>
        </w:tc>
        <w:tc>
          <w:tcPr>
            <w:tcW w:w="748" w:type="dxa"/>
          </w:tcPr>
          <w:p w14:paraId="7B782D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3FD6767D" w14:textId="77777777">
        <w:tc>
          <w:tcPr>
            <w:tcW w:w="1152" w:type="dxa"/>
          </w:tcPr>
          <w:p w14:paraId="6A8AF6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701DAB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Консолидейтед</w:t>
            </w:r>
          </w:p>
        </w:tc>
        <w:tc>
          <w:tcPr>
            <w:tcW w:w="835" w:type="dxa"/>
          </w:tcPr>
          <w:p w14:paraId="3D5804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74C29D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693015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p w14:paraId="74C27C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4200</w:t>
            </w:r>
          </w:p>
        </w:tc>
        <w:tc>
          <w:tcPr>
            <w:tcW w:w="891" w:type="dxa"/>
          </w:tcPr>
          <w:p w14:paraId="64369D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1E3A3E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3B70B7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6E3380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48E4BF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tc>
        <w:tc>
          <w:tcPr>
            <w:tcW w:w="891" w:type="dxa"/>
          </w:tcPr>
          <w:p w14:paraId="0A8760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069902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748" w:type="dxa"/>
          </w:tcPr>
          <w:p w14:paraId="370B19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90B5146" w14:textId="77777777">
        <w:tc>
          <w:tcPr>
            <w:tcW w:w="1152" w:type="dxa"/>
          </w:tcPr>
          <w:p w14:paraId="218C79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251425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МДР-5</w:t>
            </w:r>
          </w:p>
        </w:tc>
        <w:tc>
          <w:tcPr>
            <w:tcW w:w="835" w:type="dxa"/>
          </w:tcPr>
          <w:p w14:paraId="10F261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3D8E8C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0A073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467A8F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66EA55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46EC6B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76E50F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4C9080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91" w:type="dxa"/>
          </w:tcPr>
          <w:p w14:paraId="5EB020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25E464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45F8EF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7A00BA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760559D" w14:textId="77777777">
        <w:tc>
          <w:tcPr>
            <w:tcW w:w="1152" w:type="dxa"/>
          </w:tcPr>
          <w:p w14:paraId="123995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461E2D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МДР-6</w:t>
            </w:r>
          </w:p>
        </w:tc>
        <w:tc>
          <w:tcPr>
            <w:tcW w:w="835" w:type="dxa"/>
          </w:tcPr>
          <w:p w14:paraId="0ED5D4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3C4E39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004FA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p w14:paraId="7A0333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67E0E1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394A5E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751592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57A7F1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91" w:type="dxa"/>
          </w:tcPr>
          <w:p w14:paraId="60F042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7C363C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891" w:type="dxa"/>
          </w:tcPr>
          <w:p w14:paraId="47B4DD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00A224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75C14A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12).</w:t>
      </w:r>
    </w:p>
    <w:p w14:paraId="13567C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7F36D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Пом. Нач. Секретариата НКОП Д.Герасев с письмом N 1086сс Нач. ПГУ Беляйкину в соответствии с резолюцией НКОП М.М.К. направил письмо Зам. НКВМФ Смирнова от 1 июня 1938 N 37850сс по вопросу о постройке КОР-1 (2402,35).</w:t>
      </w:r>
    </w:p>
    <w:p w14:paraId="50B705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60267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г. вышло пост. Правительства № 116с, в соответствии с которым началось строительство завода № 117 в Киеве для ремонта авиаприборов (Завод № 117 НКАП /г. Киев;  г. Чита/). В 1941 г. после начала войны эвакуирован в Читу на площадку завода авиационных нормалей.</w:t>
      </w:r>
    </w:p>
    <w:p w14:paraId="3BAF89E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(1941-1943 г.): шасси самолетов СБ и Ил-2, фильтры, крепежные детали, втулки бомбовзрывателей, масляные воздухосистемы, мелкие детали высокой прочности.</w:t>
      </w:r>
    </w:p>
    <w:p w14:paraId="584B30D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1942 г. передан из 10ГУ в 6ГУ НКАП. По приказу № 706с от 24.11.1943 г. опытный завод № 117 переведён в Москву и с 1.11.1943 г. влит в состав завода № 23 НКАП.</w:t>
      </w:r>
    </w:p>
    <w:p w14:paraId="579ECAC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оставшихся мощностях в Чите создан Читинский машиностроительный завод.</w:t>
      </w:r>
    </w:p>
    <w:p w14:paraId="01D71AF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(08.1940 г.-)- Н.И. Жуковский, (1942 г.)- Горьковский (11982).</w:t>
      </w:r>
    </w:p>
    <w:p w14:paraId="3432B001" w14:textId="77777777" w:rsidR="00815677" w:rsidRPr="000816EF" w:rsidRDefault="00815677"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796DF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М.М.К. писал письмо N 1182c Пред КО В.М.М.:</w:t>
      </w:r>
    </w:p>
    <w:p w14:paraId="120040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 времени по автожирам не зарегистрировано ни одного рекорда.</w:t>
      </w:r>
    </w:p>
    <w:p w14:paraId="2EC286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Поэтому первое достижение по автожирам, официально зарегистрированное Нац. аэроклубом к-л страны и признанное затем ФАИ, явится первым международным рекордом по классу Е (автожиры).</w:t>
      </w:r>
    </w:p>
    <w:p w14:paraId="77B6BB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двухместном автожире А-7, изготовленном на заводе 156, имеется возможность установить следующие рекорды:</w:t>
      </w:r>
    </w:p>
    <w:p w14:paraId="383962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дальность по прямой без посадки</w:t>
      </w:r>
    </w:p>
    <w:p w14:paraId="0C71BA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дальность по ломанной без посадки</w:t>
      </w:r>
    </w:p>
    <w:p w14:paraId="020F56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дальность по замкнутому кругу</w:t>
      </w:r>
    </w:p>
    <w:p w14:paraId="217DB4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высота без нагрузки</w:t>
      </w:r>
    </w:p>
    <w:p w14:paraId="6E8136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Высота с коммерческой нагрузкой</w:t>
      </w:r>
    </w:p>
    <w:p w14:paraId="6E09A5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Наиб. скорость на 100 км</w:t>
      </w:r>
    </w:p>
    <w:p w14:paraId="032147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Наиб. скорость на 1000 км</w:t>
      </w:r>
    </w:p>
    <w:p w14:paraId="2EB456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Наиб. скорость на базе</w:t>
      </w:r>
    </w:p>
    <w:p w14:paraId="575F90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Вашего разрешения установить эти рекорды ли 156 завода м Д.А.Кошицу в течение лета 1938." (2402,91).</w:t>
      </w:r>
    </w:p>
    <w:p w14:paraId="0831CF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9ED40F5" w14:textId="77777777" w:rsidR="00D221B4" w:rsidRPr="000816EF" w:rsidRDefault="00D221B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DE1E1DB" w14:textId="77777777" w:rsidR="00D221B4" w:rsidRPr="000816EF" w:rsidRDefault="00D221B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DA242EE"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г.</w:t>
      </w:r>
    </w:p>
    <w:p w14:paraId="54EEA363"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25. Из справки финансового отдела Наркомата обороны СССР к отчету об исполнении сметы за 1937 г. — “Заказы вооружения и боевой техники”</w:t>
      </w:r>
    </w:p>
    <w:p w14:paraId="61FF01C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Источник: </w:t>
      </w:r>
    </w:p>
    <w:p w14:paraId="0EF40FF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160-166.</w:t>
      </w:r>
    </w:p>
    <w:p w14:paraId="4414C34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Архив: </w:t>
      </w:r>
    </w:p>
    <w:p w14:paraId="6B93769E"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51. Оп. 2. Д. 445. Л. 57-61 об., 64 об.-65 об. Подлинник.</w:t>
      </w:r>
    </w:p>
    <w:p w14:paraId="133A7BB8"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Совершенно секретно.</w:t>
      </w:r>
    </w:p>
    <w:p w14:paraId="45A9001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Общая характеристика</w:t>
      </w:r>
    </w:p>
    <w:p w14:paraId="7F7609D6"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 18 сметы НКО СССР на 1937 г. было назначено (в ценах 1937 г.) 7 859 384 тыс. руб. С этой суммы при утверждении сметы было снято на снижение цен против 1936 г. 400 млн. руб., следовательно, с учетом снижения цен назначение определилось в 7 459 384 тыс. руб.</w:t>
      </w:r>
    </w:p>
    <w:p w14:paraId="6E64448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дополнительно было ассигновано в течение года из резервного фонда СНК СССР:</w:t>
      </w:r>
    </w:p>
    <w:p w14:paraId="17A5337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постановлением КО при СНК СССР от 11 июня 1937 г. № 27сс на моторы М</w:t>
      </w:r>
      <w:r w:rsidRPr="000816EF">
        <w:rPr>
          <w:rFonts w:ascii="Times New Roman" w:hAnsi="Times New Roman"/>
          <w:color w:val="000000" w:themeColor="text1"/>
          <w:sz w:val="16"/>
          <w:szCs w:val="16"/>
        </w:rPr>
        <w:noBreakHyphen/>
        <w:t>34 (§ 18 ст. 47) — 35 млн. руб.;</w:t>
      </w:r>
    </w:p>
    <w:p w14:paraId="37B499B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постановлением КО при СНК СССР от 11 июня 1937 г. № 30сс на боеприпасы (§ 18 ст. 50) — 246 061 тыс. руб.;</w:t>
      </w:r>
    </w:p>
    <w:p w14:paraId="267A3636"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постановлением КО при СНК СССР от 11 августа 1937 г. № 85сс: а) на матчасть артиллерии (§ 18 ст. 49) — 48 539 тыс. руб., б) на боеприпасы (§ 18 ст. 50) — 186 297 тыс. руб.</w:t>
      </w:r>
    </w:p>
    <w:p w14:paraId="397E6D9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515 897 тыс. руб.</w:t>
      </w:r>
    </w:p>
    <w:p w14:paraId="423F07A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учетом этих дополнительных ассигнований назначение составляло 7 975 281 тыс. руб. В процессе же исполнения сметы, в связи со снижением процента отчислений в соцстрах (по заказам, выполняемым предприятиями НКО), назначение было уменьшено на 1801 тыс. руб. Таким образом, назначение по § 18 в окончательном виде определилось в размере 7 973 430 тыс. руб.</w:t>
      </w:r>
    </w:p>
    <w:p w14:paraId="07149A29"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течение года поступило на восстановление кредитов: а) от войсковых частей и учреждений РККА и от посторонних учреждений и организаций — 68 605 тыс. руб.; б) из других сметных подразделений сметы НКО — 96 197 тыс. руб.</w:t>
      </w:r>
    </w:p>
    <w:p w14:paraId="3C6AD53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 164 802 тыс. руб.</w:t>
      </w:r>
    </w:p>
    <w:p w14:paraId="69833D6E"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Следовательно, общая сумма к расходованию составляла 8 138 282 тыс. руб.; израсходовано — 5 590 454,2 тыс. руб. (68,7%), в том числе: а) на оплату имущества, заготовленного за счет средств, поступивших на восстановление кредитов, — 133 630,5 тыс. руб. (86,3% поступлений); б) перечислено в другие сметные подразделения сметы НКО — 71 994,1 тыс. руб.; в) на оплату имущества, заготовленного непосредственно соответствующими управлениями за счет своих кредитов, — 5 384 829,6 тыс. руб.</w:t>
      </w:r>
    </w:p>
    <w:p w14:paraId="6AD88E9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Из сумм, перечисленных в другие сметные подразделения (71 994,1 тыс. руб.), Фактически израсходовано на оплату имущества, заготовленного за счет этих кредитов, 46 284,3 тыс. руб. Таким образом, сумма фактических расходов за счет кредитов, ассигнованных по § 18, составляет (5 384 829,6 тыс. руб. + 46 284,3 тыс. руб.) 5 431 113,9 тыс. руб., или 64,5% назначения.</w:t>
      </w:r>
    </w:p>
    <w:p w14:paraId="10E3D4D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поступление средств на восстановление кредитов и расход по отдельном статьям показаны в таблице исполнения сметы (см. приложение № 1[</w:t>
      </w:r>
      <w:hyperlink r:id="rId455" w:anchor="p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w:t>
      </w:r>
    </w:p>
    <w:p w14:paraId="0F69BBD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плана заказов</w:t>
      </w:r>
    </w:p>
    <w:p w14:paraId="6657D84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плана заказов по отдельным статьям и группам расходов (см. “Ведомость выполнения плана заказов” — приложение № 2[</w:t>
      </w:r>
      <w:hyperlink r:id="rId456" w:anchor="p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представляется в следующем виде:</w:t>
      </w:r>
    </w:p>
    <w:p w14:paraId="53103BCF"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47. Авиа-воздухоплавательное имущество. Общее выполнение плана — 66,2%. При значительном недовыполнении плана по всем остальным группам на парашютное имущество при назначении в 83 300 тыс. руб. израсходовано 99 440,5 тыс. руб. Перерасход в 16 140,5 тыс. руб. объясняется тем, что постановлением КО при СНК СССР от 23 августа 1937 г. № 262сс Управлению военно-воздушных сил РККА был разрешен сверхплановый заказ парашютного имущества на 25 млн. руб. (за счет сметы НКО, без ассигнования дополнительных кредитов). План по самолетам, группкомплектам и запчастям к ним выполнен на 62%. При этом необходимо учесть следующее: постановлением КО при СНК СССР от 23 июля 1937 г. № 10сс[</w:t>
      </w:r>
      <w:hyperlink r:id="rId457" w:anchor="p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Управлению военно-воздушных сил РККА было разрешено принять по промышленности сверх утвержденного плана самолеты ИП</w:t>
      </w:r>
      <w:r w:rsidRPr="000816EF">
        <w:rPr>
          <w:rFonts w:ascii="Times New Roman" w:hAnsi="Times New Roman"/>
          <w:color w:val="000000" w:themeColor="text1"/>
          <w:sz w:val="16"/>
          <w:szCs w:val="16"/>
        </w:rPr>
        <w:noBreakHyphen/>
        <w:t>1 задела 1936 г. (за счет сметы НКО, без ассигнования дополнительных кредитов); на оплату этих самолетов израсходовано 26 030 тыс. руб. и, следовательно, по основному плану израсходовано (827 879,6 тыс. руб. — 26 030 тыс. руб.) 801 849,6 тыс. руб., что составляет 59% назначения по этой группе расходов.</w:t>
      </w:r>
    </w:p>
    <w:p w14:paraId="30D35A4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48. Автобронетанко-тракторное имущество. Общее выполнение плана — 81,9%. По автомобилям при назначении в 165 млн. руб. израсходовано 252 729 тыс. руб., или 154%. Перерасход — 87 723 тыс. руб. объясняется следующим: количество автомашин, включенное в договоры с автопромышленностью, являлось ориентировочным, а фактический отпуск автомобилей промышленностью производился в соответствии с квартальными распределениями, утверждаемыми правительством. При квартальных распределениях количество автомобилей для НКО определялось с учетом дополнительной заявки НКО (сверх основного плана), санкционированной заместителем председателя СНК СССР т. Чубарем. Такое же положение с тракторами; при назначении 67 165 тыс. руб. (включая прицепки и запчасти к тракторам) израсходовано 80 801 тыс. руб., или 120% (перерасход — 13 636 тыс. руб.). По мотоциклам и велосипедам при назначении в 9463 тыс. руб. израсходовано 18 395 тыс. руб. Перерасход в 8932 тыс. руб. объясняется тем, что по указанию Генштаба РККА[</w:t>
      </w:r>
      <w:hyperlink r:id="rId458" w:anchor="p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заказ по мотоциклам увеличен для обеспечения парадов; кроме того, с разрешения правительства сверх плана были заготовлены мотоциклы и велосипеды для снабжения летно-технического состава ВВС за плату, с рассрочкой платежа. Перерасход по авторезине в 2751 тыс. руб. допущен по той же причине, как и по автомобилям и тракторам. Перерасход по этим группам покрыт за счет других расходов, по которым имеется значительное недовыполнение плана.</w:t>
      </w:r>
    </w:p>
    <w:p w14:paraId="373A323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49. Материальная часть артиллерии. Общее выполнение плана — 78,2%. По отдельным группам расходов выполнение плана составляет от 63,6 до 90%.</w:t>
      </w:r>
    </w:p>
    <w:p w14:paraId="4EA5A0E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50. Боеприпасы. Общее выполнение плана — 59,4%. Столь значительное недовыполнение плана объясняется, в первую очередь, тем, что основной поставщик боеприпасов — 4</w:t>
      </w:r>
      <w:r w:rsidRPr="000816EF">
        <w:rPr>
          <w:rFonts w:ascii="Times New Roman" w:hAnsi="Times New Roman"/>
          <w:color w:val="000000" w:themeColor="text1"/>
          <w:sz w:val="16"/>
          <w:szCs w:val="16"/>
        </w:rPr>
        <w:noBreakHyphen/>
        <w:t>е Главное управление НКОП — недовыполнил поставки по заключенным с ним договорам на 516 395 тыс. руб., что составляет 42% к сумме назначения по этой статье.</w:t>
      </w:r>
    </w:p>
    <w:p w14:paraId="431AA2D9"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51. Тара под горючее и средства заправки. Общее выполнение плана — 71,1%. При недовыполнении плана по остальным группам расходов по лабораторному оборудованию допущен перерасход в 59,8 тыс. руб. (на дополнительный заказ лабораторного оборудования для УВВС РККА[</w:t>
      </w:r>
      <w:hyperlink r:id="rId459" w:anchor="p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w:t>
      </w:r>
    </w:p>
    <w:p w14:paraId="6FE62C0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52. Техническое имущество. Общее выполнение плана — 136,1%; это объясняется тем, что постановлением правительства (от 26 марта 1937 г. № 62сс) был утвержден дополнительный план заказов технического имущества на 18 879 тыс. руб. без ассигнования на это дополнительных кредитов (за счет общей сметы НКО). С учетом этого выполнение плана составляет 73,3%, а по отдельным группам расходов — от 38,3 до 97,4%.</w:t>
      </w:r>
    </w:p>
    <w:p w14:paraId="6C332603"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53. Железнодорожное имущество. Общее выполнение плана — 79,2%. Перерасход по принадлежностям для мостовых и механических работ в 368,9 тыс. руб. произведен за счет других групп, по которым выполнение плана составляет от 53,5 до 97%.</w:t>
      </w:r>
    </w:p>
    <w:p w14:paraId="0146207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54. Химическое имущество. Общее выполнение плана — 72,3%. По отравляющим веществам, при назначении в 7415 тыс. руб., израсходовано 10 460,5 тыс. руб. (перерасход — 3045,5 тыс. руб.); по дымовым веществам и шашкам перерасход 851,9 тыс. руб. и по дегазаторам — 58,5 тыс. руб. Перерасход по этим группам произведен Химическим управлением РККА[</w:t>
      </w:r>
      <w:hyperlink r:id="rId460" w:anchor="p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 за счет других групп расходов, по которым план недовыполнен.</w:t>
      </w:r>
    </w:p>
    <w:p w14:paraId="7A58A4A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55. Инженерное имущество. Общее выполнение плана — 75,4%. По всем группам расходов, кроме маскировочных средств, план недовыполнен (от 77,5 до 7%).</w:t>
      </w:r>
    </w:p>
    <w:p w14:paraId="35B0E386"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56. Имущество связи. Общее выполнение плана — 87,6%. Перерасход в 2466,2 тыс. руб. по телеграфно-телефонному имуществу произведен с разрешения народного комиссара обороны за счет недовыполнения плана по другим группам расходов.</w:t>
      </w:r>
    </w:p>
    <w:p w14:paraId="5E1556AE"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57. Имущество морской авиации. Общее выполнение плана — 66,7%. По парашютному имуществу, при назначении в 6839 тыс. руб., израсходовано 7770 тыс. руб. Перерасход в 931 тыс. руб. объясняется тем, что постановлением СНК СССР № 740</w:t>
      </w:r>
      <w:r w:rsidRPr="000816EF">
        <w:rPr>
          <w:rFonts w:ascii="Times New Roman" w:hAnsi="Times New Roman"/>
          <w:color w:val="000000" w:themeColor="text1"/>
          <w:sz w:val="16"/>
          <w:szCs w:val="16"/>
        </w:rPr>
        <w:noBreakHyphen/>
        <w:t>220 были повышены цены на шелковый шнур. По остальным группам расходов выполнение плана составляет от 21 до 84,6%.</w:t>
      </w:r>
    </w:p>
    <w:p w14:paraId="73AB4A98"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58. Судостроение. Общее выполнение плана — 46,8 %. В общей сумме расходов по этой статье показаны 35 млн. руб., перечисленные в оборотные средства промышленности; следовательно, фактический расход по судостроению — 512 578,6 тыс. руб. — 35 000 тыс. руб. = 477 578,6 тыс. руб., или 43,5% назначения. По всем группам расходов — значительное недовыполнение плана; например: по постройке надводных кораблей израсходовано 39,4%, по постройке подводных кораблей — 43,1%.</w:t>
      </w:r>
    </w:p>
    <w:p w14:paraId="0D598CF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59. Вооружение морского флота и береговой обороны. При общем выполнении в 43,7% по материальной части израсходовано 69,1% назначения, по боеприпасам — 40%, а по торпедному вооружению — всего только 15,6%.</w:t>
      </w:r>
    </w:p>
    <w:p w14:paraId="3F811720"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 60. Оборудование морских баз и специальное морское имущество. Общее выполнение плана составляет 71,2%.</w:t>
      </w:r>
    </w:p>
    <w:p w14:paraId="5661001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всему плану заказов вооружения и боевой техники недовыполнение составляет 2 542 366,1 тыс. руб., или 35,5%; такое недовыполнение является следствием того, что промышленность не полностью выполнила свои договорные обязательства по водным заказам.</w:t>
      </w:r>
    </w:p>
    <w:p w14:paraId="624D478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Степень выполнения основными поставщиками НКО своих договорных обязательств характеризуется следующими показателями (процент выполнения договорных обязательств):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18"/>
        <w:gridCol w:w="3604"/>
      </w:tblGrid>
      <w:tr w:rsidR="005D4A8A" w:rsidRPr="000816EF" w14:paraId="7DF15C00"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BEB3DB"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 заказам УВВС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6A4E9"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323E6F6D"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6378A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самолетостроительные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8032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 (по количеству)</w:t>
            </w:r>
          </w:p>
        </w:tc>
      </w:tr>
      <w:tr w:rsidR="005D4A8A" w:rsidRPr="000816EF" w14:paraId="78258AF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45642B"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моторостроительные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0889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 (по количеству)</w:t>
            </w:r>
          </w:p>
        </w:tc>
      </w:tr>
      <w:tr w:rsidR="005D4A8A" w:rsidRPr="000816EF" w14:paraId="203E607E"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51B5DF"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заказам АБТУ РККА[</w:t>
            </w:r>
            <w:hyperlink r:id="rId461" w:anchor="p7" w:history="1">
              <w:r w:rsidRPr="000816EF">
                <w:rPr>
                  <w:rFonts w:ascii="Times New Roman" w:hAnsi="Times New Roman"/>
                  <w:color w:val="000000" w:themeColor="text1"/>
                  <w:sz w:val="16"/>
                  <w:szCs w:val="16"/>
                </w:rPr>
                <w:t>7</w:t>
              </w:r>
            </w:hyperlink>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AFB1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57DEE2B0"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0886C9"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им. Ворошилова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7972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46,2% (по количеству)</w:t>
            </w:r>
          </w:p>
        </w:tc>
      </w:tr>
      <w:tr w:rsidR="005D4A8A" w:rsidRPr="000816EF" w14:paraId="37B45C91"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B538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FBB6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54,6% (по количеству)</w:t>
            </w:r>
          </w:p>
        </w:tc>
      </w:tr>
      <w:tr w:rsidR="005D4A8A" w:rsidRPr="000816EF" w14:paraId="1F50BC45"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5008E9"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Кировский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28B25"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50,5% (по количеству)</w:t>
            </w:r>
          </w:p>
        </w:tc>
      </w:tr>
      <w:tr w:rsidR="005D4A8A" w:rsidRPr="000816EF" w14:paraId="4B42A4CE"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5374E3"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80FC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68,8%</w:t>
            </w:r>
          </w:p>
        </w:tc>
      </w:tr>
      <w:tr w:rsidR="005D4A8A" w:rsidRPr="000816EF" w14:paraId="339F5100"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9464E"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 заказам АУ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B058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3BD8C61F"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F341BF"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8 им. Калинина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E009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79,7%</w:t>
            </w:r>
          </w:p>
        </w:tc>
      </w:tr>
      <w:tr w:rsidR="005D4A8A" w:rsidRPr="000816EF" w14:paraId="1403A4D9"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355F05"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AE86E"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89,1%</w:t>
            </w:r>
          </w:p>
        </w:tc>
      </w:tr>
      <w:tr w:rsidR="005D4A8A" w:rsidRPr="000816EF" w14:paraId="6F83EBBD"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D7C6F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9AD8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w:t>
            </w:r>
          </w:p>
        </w:tc>
      </w:tr>
      <w:tr w:rsidR="005D4A8A" w:rsidRPr="000816EF" w14:paraId="0B1929C0"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F792B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им. 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372D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98,4%</w:t>
            </w:r>
          </w:p>
        </w:tc>
      </w:tr>
      <w:tr w:rsidR="005D4A8A" w:rsidRPr="000816EF" w14:paraId="54F408E4"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63727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13 им. Кирова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AC5D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76,0%</w:t>
            </w:r>
          </w:p>
        </w:tc>
      </w:tr>
      <w:tr w:rsidR="005D4A8A" w:rsidRPr="000816EF" w14:paraId="46D35970"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05F97B"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0B7A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83,5%</w:t>
            </w:r>
          </w:p>
        </w:tc>
      </w:tr>
      <w:tr w:rsidR="005D4A8A" w:rsidRPr="000816EF" w14:paraId="3D2E5451"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1B059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32F66"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r>
      <w:tr w:rsidR="005D4A8A" w:rsidRPr="000816EF" w14:paraId="04F56366"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656F5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DDE4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83,3%</w:t>
            </w:r>
          </w:p>
        </w:tc>
      </w:tr>
      <w:tr w:rsidR="005D4A8A" w:rsidRPr="000816EF" w14:paraId="60021A51"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F3017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C220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87,2%</w:t>
            </w:r>
          </w:p>
        </w:tc>
      </w:tr>
      <w:tr w:rsidR="005D4A8A" w:rsidRPr="000816EF" w14:paraId="15DBE683"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B882F8"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 им. Киркижа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5535E"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88,1%</w:t>
            </w:r>
          </w:p>
        </w:tc>
      </w:tr>
      <w:tr w:rsidR="005D4A8A" w:rsidRPr="000816EF" w14:paraId="2FD0DF80"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26ED4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8CEC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85,4%</w:t>
            </w:r>
          </w:p>
        </w:tc>
      </w:tr>
      <w:tr w:rsidR="005D4A8A" w:rsidRPr="000816EF" w14:paraId="4D928B2E"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1B0CC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180 (ИОЗ)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577D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86,3%</w:t>
            </w:r>
          </w:p>
        </w:tc>
      </w:tr>
      <w:tr w:rsidR="005D4A8A" w:rsidRPr="000816EF" w14:paraId="60BE9FF9"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F2400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4-е Главное управление НКОП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EF7A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46,4%</w:t>
            </w:r>
          </w:p>
        </w:tc>
      </w:tr>
      <w:tr w:rsidR="005D4A8A" w:rsidRPr="000816EF" w14:paraId="6FD71C73"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0BEE0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11-е Главное управление НКОП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80CF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76,1%</w:t>
            </w:r>
          </w:p>
        </w:tc>
      </w:tr>
      <w:tr w:rsidR="005D4A8A" w:rsidRPr="000816EF" w14:paraId="3056D12C"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6B601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ЛОМЗ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30795"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91,5%</w:t>
            </w:r>
          </w:p>
        </w:tc>
      </w:tr>
      <w:tr w:rsidR="005D4A8A" w:rsidRPr="000816EF" w14:paraId="229E9DB9"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A34A26"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ЗАТЭМ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03A05"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25,7%</w:t>
            </w:r>
          </w:p>
        </w:tc>
      </w:tr>
      <w:tr w:rsidR="005D4A8A" w:rsidRPr="000816EF" w14:paraId="6F67902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1575C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завод “Геофизика”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36C1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23,6%</w:t>
            </w:r>
          </w:p>
        </w:tc>
      </w:tr>
      <w:tr w:rsidR="005D4A8A" w:rsidRPr="000816EF" w14:paraId="1A018EDF"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129038"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По заказам быв. УМС РККА (на 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3A30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4DF67CD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D2C040"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63CC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46,4%</w:t>
            </w:r>
          </w:p>
        </w:tc>
      </w:tr>
      <w:tr w:rsidR="005D4A8A" w:rsidRPr="000816EF" w14:paraId="55A5E10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099E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C08AE"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68,2%</w:t>
            </w:r>
          </w:p>
        </w:tc>
      </w:tr>
      <w:tr w:rsidR="005D4A8A" w:rsidRPr="000816EF" w14:paraId="448C1730"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B710C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198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B7B76"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r>
      <w:tr w:rsidR="005D4A8A" w:rsidRPr="000816EF" w14:paraId="073EC223"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62648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4-е Главное управление НКОП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6670"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28,8%</w:t>
            </w:r>
          </w:p>
        </w:tc>
      </w:tr>
      <w:tr w:rsidR="005D4A8A" w:rsidRPr="000816EF" w14:paraId="4EA2C5E3"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AA7E5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D062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35,3%</w:t>
            </w:r>
          </w:p>
        </w:tc>
      </w:tr>
      <w:tr w:rsidR="005D4A8A" w:rsidRPr="000816EF" w14:paraId="168F59BB"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8E71A0"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ЛОМЗ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9F0FF"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34,4%</w:t>
            </w:r>
          </w:p>
        </w:tc>
      </w:tr>
      <w:tr w:rsidR="005D4A8A" w:rsidRPr="000816EF" w14:paraId="655C6250"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720E6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ГОМЗ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FA3D0"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61,8%</w:t>
            </w:r>
          </w:p>
        </w:tc>
      </w:tr>
      <w:tr w:rsidR="005D4A8A" w:rsidRPr="000816EF" w14:paraId="702CD21A"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348BB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1314B"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38,5%</w:t>
            </w:r>
          </w:p>
        </w:tc>
      </w:tr>
    </w:tbl>
    <w:p w14:paraId="028510B5"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качестве меры воздействия на неисправных поставщиков центральные управления НКО довольно широко применяли предусмотренные договорами финансовые санкции (пени, неустойки, штрафы) за невыполнение или несвоевременное выполнение ими своих договорных обязательств по поставке продукции.</w:t>
      </w:r>
    </w:p>
    <w:p w14:paraId="45DE9A8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Данные о начислении и взыскании с поставщиков пеней, неустоек и штрафов приведены в приложении № 3. Из этих данных видно, что за 1937 г. всего было начислено пеней, неустоек и штрафов в сумме 49 360,3 тыс. руб. Из этой суммы, по ходатайствам поставщиков, командованием ЦУ НКО сложено 17 323 тыс. руб. Характерным является следующее: поставщики в бесспорном порядке уплатили только 408 тыс. руб. Таким образом, почти во всех случаях центральным управлениям НКО приходилось обращаться в Госарбитраж[</w:t>
      </w:r>
      <w:hyperlink r:id="rId462" w:anchor="p8" w:history="1">
        <w:r w:rsidRPr="000816EF">
          <w:rPr>
            <w:rFonts w:ascii="Times New Roman" w:hAnsi="Times New Roman"/>
            <w:color w:val="000000" w:themeColor="text1"/>
            <w:sz w:val="16"/>
            <w:szCs w:val="16"/>
          </w:rPr>
          <w:t>8</w:t>
        </w:r>
      </w:hyperlink>
      <w:r w:rsidRPr="000816EF">
        <w:rPr>
          <w:rFonts w:ascii="Times New Roman" w:hAnsi="Times New Roman"/>
          <w:color w:val="000000" w:themeColor="text1"/>
          <w:sz w:val="16"/>
          <w:szCs w:val="16"/>
        </w:rPr>
        <w:t>] с иском на принудительное взыскание. В Госарбитраж всего было передано 558 исков на сумму 29 514,4 тыс. руб. Рассмотрено из них Госарбитражем до 1 января 1938 г. 439 исков, причем по 38 искам на сумму 271,1 тыс. руб. в исках отказано, а по 401 иску вынесено решение в пользу НКО и присуждено по взысканию с поставщиков 18 584,3 тыс. руб. (со снижением суммы рассмотренных исков на 6005,9 тыс. руб.). По этим решениям Госарбитража в течение 1937 г. от поставщиков поступило 6502,2 тыс. руб., а остальная сумма перешла на 1938 г.</w:t>
      </w:r>
    </w:p>
    <w:p w14:paraId="07DB6F1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применения финансовых санкций, центральные управления НКО принимали и другие меры борьбы за выполнение промышленностью договоров по военным заказам. Так, например:</w:t>
      </w:r>
    </w:p>
    <w:p w14:paraId="084260E3"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 инициативе АУ РККА вопрос неоднократно ставился в правительстве, в результате чего был проведен ряд мероприятий по организационной перестройке управлений заводами, по усилению капиталовложений, по улучшению снабжения дефицитными материалами и по укреплению кадрами;</w:t>
      </w:r>
    </w:p>
    <w:p w14:paraId="758BA48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практиковался выезд руководящего и инженерно-технического состава для решения технических вопросов на месте и оказания помощи промышленности;</w:t>
      </w:r>
    </w:p>
    <w:p w14:paraId="0933B480"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ЦУ НКО обращались с предложениями об улучшении производства и снабжения в главки и наркоматы, а также в органы прокуратуры, КСК и КПК[</w:t>
      </w:r>
      <w:hyperlink r:id="rId463" w:anchor="p9" w:history="1">
        <w:r w:rsidRPr="000816EF">
          <w:rPr>
            <w:rFonts w:ascii="Times New Roman" w:hAnsi="Times New Roman"/>
            <w:color w:val="000000" w:themeColor="text1"/>
            <w:sz w:val="16"/>
            <w:szCs w:val="16"/>
          </w:rPr>
          <w:t>9</w:t>
        </w:r>
      </w:hyperlink>
      <w:r w:rsidRPr="000816EF">
        <w:rPr>
          <w:rFonts w:ascii="Times New Roman" w:hAnsi="Times New Roman"/>
          <w:color w:val="000000" w:themeColor="text1"/>
          <w:sz w:val="16"/>
          <w:szCs w:val="16"/>
        </w:rPr>
        <w:t>] с материалами о привлечении к ответственности виновных в срыве выполнения военных заказов.</w:t>
      </w:r>
    </w:p>
    <w:p w14:paraId="1FA043E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Однако следует отмстить, что эти меры принимались лишь во второй половине года и оказались недостаточно действенными, чтобы добиться полного выполнения промышленностью заказов НКО. Недовыполнение плана заказов вооружения и боевой техники, безусловно, в значительной мере является результатом имевшего место как в органах промышленности, так и НКО, вредительства, последствия которого не были полностью ликвидированы до конца 1937 г. В связи с этим необходимо отметить следующие моменты, которые оказали отрицательное влияние на выполнение военных заказов:</w:t>
      </w:r>
    </w:p>
    <w:p w14:paraId="6258DD1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отсутствие на некоторых заводах твердо установленной техники производства и запутанность чертежного хозяйства;</w:t>
      </w:r>
    </w:p>
    <w:p w14:paraId="06277B3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недоработанность чертежей и технических условий, даваемых заказчиками, вследствие чего в течение года вносились в них всякого рода изменения, а в отдельных случаях это приводило к снятию заказов. Так, например: а) по заводу “Баррикады” был вследствие недоработанности чертежей снят заказ на системы “БР</w:t>
      </w:r>
      <w:r w:rsidRPr="000816EF">
        <w:rPr>
          <w:rFonts w:ascii="Times New Roman" w:hAnsi="Times New Roman"/>
          <w:color w:val="000000" w:themeColor="text1"/>
          <w:sz w:val="16"/>
          <w:szCs w:val="16"/>
        </w:rPr>
        <w:noBreakHyphen/>
        <w:t>2”, и заводу за понесенные убытки было уплачено 2888,2 тыс. руб.; б) по заводу № 2 по той же причине был снят заказ на гранатометы Таубина, и заводу уплачено 68,6 тыс. руб. за убытки</w:t>
      </w:r>
      <w:bookmarkStart w:id="187" w:name="s10"/>
      <w:bookmarkEnd w:id="187"/>
      <w:r w:rsidRPr="000816EF">
        <w:rPr>
          <w:rFonts w:ascii="Times New Roman" w:hAnsi="Times New Roman"/>
          <w:color w:val="000000" w:themeColor="text1"/>
          <w:sz w:val="16"/>
          <w:szCs w:val="16"/>
        </w:rPr>
        <w:t>[</w:t>
      </w:r>
      <w:hyperlink r:id="rId464" w:anchor="p10" w:history="1">
        <w:r w:rsidRPr="000816EF">
          <w:rPr>
            <w:rFonts w:ascii="Times New Roman" w:hAnsi="Times New Roman"/>
            <w:color w:val="000000" w:themeColor="text1"/>
            <w:sz w:val="16"/>
            <w:szCs w:val="16"/>
          </w:rPr>
          <w:t>10</w:t>
        </w:r>
      </w:hyperlink>
      <w:r w:rsidRPr="000816EF">
        <w:rPr>
          <w:rFonts w:ascii="Times New Roman" w:hAnsi="Times New Roman"/>
          <w:color w:val="000000" w:themeColor="text1"/>
          <w:sz w:val="16"/>
          <w:szCs w:val="16"/>
        </w:rPr>
        <w:t>].</w:t>
      </w:r>
    </w:p>
    <w:p w14:paraId="33AF23CE"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19. Опытные заказы вооружения и боевой техники</w:t>
      </w:r>
    </w:p>
    <w:p w14:paraId="60FD777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 19 сметы НКО СССР на 1937 г. было назначено 134 207 тыс. руб. В течение года поступило на восстановление кредитов: а) от войсковых частей и учреждений РККА — 54,6 тыс. руб.; б) из других сметных подразделений сметы НКО — 1360,1 тыс. руб.; итого — 1414,7 тыс. руб.</w:t>
      </w:r>
    </w:p>
    <w:p w14:paraId="76DD041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Общая сумма к расходованию составляла 135 821,7 тыс. руб. Израсходовано за 1937 г. — 67 431,8 тыс. руб., или 49,7%, в том числе: а) на опытные заказы, оплачиваемые за счет средств, поступивших на восстановление кредитов, — 309,1 тыс. руб. (21,8% поступлений); б) перечислено в другие сметные подразделения сметы НКО — 1360,9; на опытные заказы, оплачиваемые соответствующими управлениями за счет своих кредитов, — 65 764,8 [тыс. руб]</w:t>
      </w:r>
      <w:bookmarkStart w:id="188" w:name="s11"/>
      <w:bookmarkEnd w:id="188"/>
      <w:r w:rsidRPr="000816EF">
        <w:rPr>
          <w:rFonts w:ascii="Times New Roman" w:hAnsi="Times New Roman"/>
          <w:color w:val="000000" w:themeColor="text1"/>
          <w:sz w:val="16"/>
          <w:szCs w:val="16"/>
        </w:rPr>
        <w:t>[</w:t>
      </w:r>
      <w:hyperlink r:id="rId465" w:anchor="p11" w:history="1">
        <w:r w:rsidRPr="000816EF">
          <w:rPr>
            <w:rFonts w:ascii="Times New Roman" w:hAnsi="Times New Roman"/>
            <w:color w:val="000000" w:themeColor="text1"/>
            <w:sz w:val="16"/>
            <w:szCs w:val="16"/>
          </w:rPr>
          <w:t>11</w:t>
        </w:r>
      </w:hyperlink>
      <w:r w:rsidRPr="000816EF">
        <w:rPr>
          <w:rFonts w:ascii="Times New Roman" w:hAnsi="Times New Roman"/>
          <w:color w:val="000000" w:themeColor="text1"/>
          <w:sz w:val="16"/>
          <w:szCs w:val="16"/>
        </w:rPr>
        <w:t>]. Из сумм, перечисленных в другие сметные подразделения сметы НКО, фактически израсходовано на опытные заказы, оплачиваемые за счет этих средств, — 255,5 тыс. руб. Таким образом, фактический расход на опытные заказы, запланированные на § 19, составляет: 65 764,8 тыс. руб. + 255,5 тыс. руб. = 66 020,3 тыс. руб., или 49,2% годового назначения (см. приложение № 1).</w:t>
      </w:r>
    </w:p>
    <w:p w14:paraId="17F1F956"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плана опытных заказов по отдельным управлениям НКО показано приложении № 2. Наибольший процент выполнения плана — по инженерному имуществу (81,7%), наименьший — по авто-бронетанко-тракторному имуществу (30%); по остальным видам имущества процент выполнения плана колеблется от 37,2% до 63,9%.</w:t>
      </w:r>
    </w:p>
    <w:p w14:paraId="38F7272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Дебиторская задолженность по состоянию на 1 января 1938 г. составляет по авансам выданным научно-исследовательским учреждениям в 1937 г., 4152,6 тыс. руб. и по авансам, выданным до 1937 г., 3482,9 тыс. руб.; итого — 7635,5 тыс. руб. По отдельным управлениям НКО задолженность со стороны поставщиков составляет: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73"/>
        <w:gridCol w:w="1091"/>
        <w:gridCol w:w="2736"/>
        <w:gridCol w:w="3122"/>
      </w:tblGrid>
      <w:tr w:rsidR="005D4A8A" w:rsidRPr="000816EF" w14:paraId="14B2B0EB" w14:textId="77777777" w:rsidTr="00041F5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A5742E"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66FC53"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Статья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3EAE07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Задолженность по авансам, выданным</w:t>
            </w:r>
          </w:p>
        </w:tc>
      </w:tr>
      <w:tr w:rsidR="005D4A8A" w:rsidRPr="000816EF" w14:paraId="7EF67DF2" w14:textId="77777777" w:rsidTr="00041F5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639DFF2" w14:textId="77777777" w:rsidR="00D221B4" w:rsidRPr="000816EF" w:rsidRDefault="00D221B4" w:rsidP="000816E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550FFB6" w14:textId="77777777" w:rsidR="00D221B4" w:rsidRPr="000816EF" w:rsidRDefault="00D221B4" w:rsidP="000816E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6EB6D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857A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1937 г.</w:t>
            </w:r>
          </w:p>
        </w:tc>
      </w:tr>
      <w:tr w:rsidR="005D4A8A" w:rsidRPr="000816EF" w14:paraId="1A5CF972"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4AB189"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УВВС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9C21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7C6B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F5CED"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46,3</w:t>
            </w:r>
          </w:p>
        </w:tc>
      </w:tr>
      <w:tr w:rsidR="005D4A8A" w:rsidRPr="000816EF" w14:paraId="6E94921D"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DA3BF0"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АБТУ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A68D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5B7B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66BD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r>
      <w:tr w:rsidR="005D4A8A" w:rsidRPr="000816EF" w14:paraId="6E4838FF"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B64F68"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АУ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11FC5"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CC459"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566DE"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40,3</w:t>
            </w:r>
          </w:p>
        </w:tc>
      </w:tr>
      <w:tr w:rsidR="005D4A8A" w:rsidRPr="000816EF" w14:paraId="2ED0E64F"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F937C"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ИУ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9D7D5"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9F3C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9D44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36,7</w:t>
            </w:r>
          </w:p>
        </w:tc>
      </w:tr>
      <w:tr w:rsidR="005D4A8A" w:rsidRPr="000816EF" w14:paraId="17CDD5AC"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2021C5"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Управление связи РККА</w:t>
            </w:r>
            <w:bookmarkStart w:id="189" w:name="s12"/>
            <w:bookmarkEnd w:id="189"/>
            <w:r w:rsidRPr="000816EF">
              <w:rPr>
                <w:rFonts w:ascii="Times New Roman" w:hAnsi="Times New Roman"/>
                <w:color w:val="000000" w:themeColor="text1"/>
                <w:sz w:val="16"/>
                <w:szCs w:val="16"/>
              </w:rPr>
              <w:t>[</w:t>
            </w:r>
            <w:hyperlink r:id="rId466" w:anchor="p12" w:history="1">
              <w:r w:rsidRPr="000816EF">
                <w:rPr>
                  <w:rFonts w:ascii="Times New Roman" w:hAnsi="Times New Roman"/>
                  <w:color w:val="000000" w:themeColor="text1"/>
                  <w:sz w:val="16"/>
                  <w:szCs w:val="16"/>
                </w:rPr>
                <w:t>12</w:t>
              </w:r>
            </w:hyperlink>
            <w:r w:rsidRPr="000816E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C3778"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8B33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FF66F"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DBA1781"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AD6B0"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Управление связи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B0869"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66а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E824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7D6D9"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2177,1</w:t>
            </w:r>
          </w:p>
        </w:tc>
      </w:tr>
      <w:tr w:rsidR="005D4A8A" w:rsidRPr="000816EF" w14:paraId="650EC7B1" w14:textId="77777777" w:rsidTr="00041F5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246D15"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бывший УМС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98178"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88CF8"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4DEA8"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1152,5</w:t>
            </w:r>
          </w:p>
        </w:tc>
      </w:tr>
    </w:tbl>
    <w:p w14:paraId="030FCA7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Причиной образования дебиторской задолженности является невыполнение поставщиками своих договорных обязательств по изготовлению опытных заказов до конца года.</w:t>
      </w:r>
    </w:p>
    <w:p w14:paraId="0FD6DFB2"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Врио начальника финансового отдела при НКО, полковой комиссарЛазарев</w:t>
      </w:r>
    </w:p>
    <w:p w14:paraId="41506670"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Военный комиссар отдела, полковой комиссарПоляков</w:t>
      </w:r>
    </w:p>
    <w:p w14:paraId="4476BF10"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Примечания:</w:t>
      </w:r>
    </w:p>
    <w:p w14:paraId="1A8CA3A1"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67" w:anchor="s1" w:history="1">
        <w:r w:rsidRPr="000816EF">
          <w:rPr>
            <w:rFonts w:ascii="Times New Roman" w:hAnsi="Times New Roman"/>
            <w:color w:val="000000" w:themeColor="text1"/>
            <w:sz w:val="16"/>
            <w:szCs w:val="16"/>
          </w:rPr>
          <w:t>1</w:t>
        </w:r>
      </w:hyperlink>
      <w:r w:rsidRPr="000816EF">
        <w:rPr>
          <w:rFonts w:ascii="Times New Roman" w:hAnsi="Times New Roman"/>
          <w:color w:val="000000" w:themeColor="text1"/>
          <w:sz w:val="16"/>
          <w:szCs w:val="16"/>
        </w:rPr>
        <w:t>] Приложение не публикуется (см. там же, Л. 66</w:t>
      </w:r>
      <w:r w:rsidRPr="000816EF">
        <w:rPr>
          <w:rFonts w:ascii="Times New Roman" w:hAnsi="Times New Roman"/>
          <w:color w:val="000000" w:themeColor="text1"/>
          <w:sz w:val="16"/>
          <w:szCs w:val="16"/>
        </w:rPr>
        <w:noBreakHyphen/>
        <w:t>68).</w:t>
      </w:r>
    </w:p>
    <w:p w14:paraId="206E10A9"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68" w:anchor="s2" w:history="1">
        <w:r w:rsidRPr="000816EF">
          <w:rPr>
            <w:rFonts w:ascii="Times New Roman" w:hAnsi="Times New Roman"/>
            <w:color w:val="000000" w:themeColor="text1"/>
            <w:sz w:val="16"/>
            <w:szCs w:val="16"/>
          </w:rPr>
          <w:t>2</w:t>
        </w:r>
      </w:hyperlink>
      <w:r w:rsidRPr="000816EF">
        <w:rPr>
          <w:rFonts w:ascii="Times New Roman" w:hAnsi="Times New Roman"/>
          <w:color w:val="000000" w:themeColor="text1"/>
          <w:sz w:val="16"/>
          <w:szCs w:val="16"/>
        </w:rPr>
        <w:t>] Приложение не публикуется (см. там же, Л. 69-80).</w:t>
      </w:r>
    </w:p>
    <w:p w14:paraId="3981ED93"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69" w:anchor="s3" w:history="1">
        <w:r w:rsidRPr="000816EF">
          <w:rPr>
            <w:rFonts w:ascii="Times New Roman" w:hAnsi="Times New Roman"/>
            <w:color w:val="000000" w:themeColor="text1"/>
            <w:sz w:val="16"/>
            <w:szCs w:val="16"/>
          </w:rPr>
          <w:t>3</w:t>
        </w:r>
      </w:hyperlink>
      <w:r w:rsidRPr="000816EF">
        <w:rPr>
          <w:rFonts w:ascii="Times New Roman" w:hAnsi="Times New Roman"/>
          <w:color w:val="000000" w:themeColor="text1"/>
          <w:sz w:val="16"/>
          <w:szCs w:val="16"/>
        </w:rPr>
        <w:t>] Постановление с указанным номером и датой не обнаружено.</w:t>
      </w:r>
    </w:p>
    <w:p w14:paraId="4883F37F"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70" w:anchor="s4" w:history="1">
        <w:r w:rsidRPr="000816EF">
          <w:rPr>
            <w:rFonts w:ascii="Times New Roman" w:hAnsi="Times New Roman"/>
            <w:color w:val="000000" w:themeColor="text1"/>
            <w:sz w:val="16"/>
            <w:szCs w:val="16"/>
          </w:rPr>
          <w:t>4</w:t>
        </w:r>
      </w:hyperlink>
      <w:r w:rsidRPr="000816EF">
        <w:rPr>
          <w:rFonts w:ascii="Times New Roman" w:hAnsi="Times New Roman"/>
          <w:color w:val="000000" w:themeColor="text1"/>
          <w:sz w:val="16"/>
          <w:szCs w:val="16"/>
        </w:rPr>
        <w:t>] Генеральный штаб РККА был создан 26 сентября 1935 г. путем преобразования Штаба РККА. Он являлся центральным органом Наркомата обороны СССР по подготовке и использованию Вооруженных сил СССР для обороны страны. Генштаб разрабатывал: а) планы войны и оперативного использования всех сухопутных, морских и воздушных сил и средств, вопросы организации тыла и материального обеспечения РККА на военное время; б) планы организации Вооруженных сил, схемы развертывания армии и директивных указаний по обеспечению мобилизационной готовности РККА; в) планы и задания по оперативной подготовке театров военных действий и планов опытных мобилизаций; г) задания по оперативной подготовке и использованию путей сообщения на военное время, по планированию и обеспечению воинских перевозок в мирное и военное время; д) мобилизационные заявки наркоматам и центральным учреждениям СССР и промышленности по обеспечению РККА материальными ресурсами на военное время; е) оперативно-тактические задания по усовершенствованию предметов вооружения и технических средств борьбы. На Генеральный штаб также было возложено руководство: а) боевой подготовкой РККА — оперативной подготовкой всех родов войск, штабов, служб и органов тыла; тактической подготовкой стрелковых, кавалерийских, артиллерийских, автобронетанковых, авиационных и морских частей и соединений, военных академий, школ и начальствующего состава кадра и запаса РККА; б) разработкой наставлений по вождению армейских соединений и боевых уставов РККА; в) составлением общего сводного годового плана заказов НКО СССР промышленности по всем видам вооружения, технического и материального снабжения; г) военно-топографической службой РККА. Начальник Генштаба в соответствии с указаниями и решениями наркома обороны объединял деятельность всех управлений НКО, давал им задания и указания.</w:t>
      </w:r>
    </w:p>
    <w:p w14:paraId="092139D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соответствии с решением Политбюро ЦК ВКП(б) от 25 июля 1940 г. и соответствующим приказом Наркомата обороны СССР № 0037 от 26 июля 1940 г. о новой структуре наркомата Генеральный штаб РККА стал называться Генеральным штабом Красной армии. Он являлся центральным органом управления народного </w:t>
      </w:r>
      <w:r w:rsidRPr="000816EF">
        <w:rPr>
          <w:rFonts w:ascii="Times New Roman" w:hAnsi="Times New Roman"/>
          <w:color w:val="000000" w:themeColor="text1"/>
          <w:sz w:val="16"/>
          <w:szCs w:val="16"/>
        </w:rPr>
        <w:lastRenderedPageBreak/>
        <w:t>комиссара обороны по подготовке и боевому использованию Вооруженных сил СССР, ведал вопросами оперативными, разведывательными, организационными, мобилизационными, укомплектования личным, рядовым, младшим начальствующим составом и конским составом, военных сообщений, устройства тыла и планирования снабжением, топографической службы, укрепленных районов и разработкой военно-исторических материалов. В соответствии с этим в составе Генерального штаба имелись управления: оперативное, разведывательное, организационное, военных сообщений, мобилизационное, устройства тыла и снабжения, по укомплектованию войск, военно-топографическое; а также отделы: укрепленных районов, военно-исторический, кадров. (РГАСПИ. Ф. 162. Оп. 162. Д. 28. Л. 52</w:t>
      </w:r>
      <w:r w:rsidRPr="000816EF">
        <w:rPr>
          <w:rFonts w:ascii="Times New Roman" w:hAnsi="Times New Roman"/>
          <w:color w:val="000000" w:themeColor="text1"/>
          <w:sz w:val="16"/>
          <w:szCs w:val="16"/>
        </w:rPr>
        <w:noBreakHyphen/>
        <w:t>55.)</w:t>
      </w:r>
    </w:p>
    <w:p w14:paraId="5AB49364"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71" w:anchor="s5" w:history="1">
        <w:r w:rsidRPr="000816EF">
          <w:rPr>
            <w:rFonts w:ascii="Times New Roman" w:hAnsi="Times New Roman"/>
            <w:color w:val="000000" w:themeColor="text1"/>
            <w:sz w:val="16"/>
            <w:szCs w:val="16"/>
          </w:rPr>
          <w:t>5</w:t>
        </w:r>
      </w:hyperlink>
      <w:r w:rsidRPr="000816EF">
        <w:rPr>
          <w:rFonts w:ascii="Times New Roman" w:hAnsi="Times New Roman"/>
          <w:color w:val="000000" w:themeColor="text1"/>
          <w:sz w:val="16"/>
          <w:szCs w:val="16"/>
        </w:rPr>
        <w:t>] Управление Военно-воздушных сил (УВВС) было создано 28 марта 1924 г. и подчинялось ВВС СССР. По положению от 21 октября 1929 г. функции управления значительно расширились. Начальник ВВС, возглавлявший управление, подчинялся непосредственно наркому по военным и морским делам. По положению о Наркомате обороны СССР от 22 ноября 1934 г.,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 По решению Политбюро ЦК ВКП(б) от 17 ноября 1939 г. Управление ВВС РККА было разделено на два самостоятельных управления: Главное управление Военных воздушных сил РККА и Главное управление авиационного снабжения РККА. В соответствии с приказом Наркомата обороны СССР № 0037 от 26 июля 1940 г. о новой структуре наркомата, управление стало называться Главное Управление Военных воздушных сил Красной армии. (РГАСПИ. Ф. 17. Оп. 162. Д. 26. Л. 112.).</w:t>
      </w:r>
    </w:p>
    <w:p w14:paraId="5C875C90"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72" w:anchor="s6" w:history="1">
        <w:r w:rsidRPr="000816EF">
          <w:rPr>
            <w:rFonts w:ascii="Times New Roman" w:hAnsi="Times New Roman"/>
            <w:color w:val="000000" w:themeColor="text1"/>
            <w:sz w:val="16"/>
            <w:szCs w:val="16"/>
          </w:rPr>
          <w:t>6</w:t>
        </w:r>
      </w:hyperlink>
      <w:r w:rsidRPr="000816EF">
        <w:rPr>
          <w:rFonts w:ascii="Times New Roman" w:hAnsi="Times New Roman"/>
          <w:color w:val="000000" w:themeColor="text1"/>
          <w:sz w:val="16"/>
          <w:szCs w:val="16"/>
        </w:rPr>
        <w:t>] Химическое управление РККА являлось в соответствии с положением о Наркомате обороны СССР от 22 ноября 1934 г. его центральным органом по обеспечению РККА химическим имуществом и по руководству химической подготовкой РККА. Во главе Химического управления РККА стоял начальник управления. На него возлагались следующие функции: а) развитие и усовершенствование техники химического вооружения РККА; б) заготовка и снабжение РККА военно-химическим имуществом; в) инспектирование во всех отношениях химических частей РККА, с объявлением результатов инспектирования в приказах наркома обороны; г) разработка, по указаниям начальника Штаба РККА, наставлений, инструкций, программ, методических указаний по тактической и технической подготовке химических частей и химической службы РККА; д) руководство боевой подготовкой Химической академии и курсов усовершенствования; е) участие в разработках, под руководством начальника Административно-мобилизационного управления РККА, расчетов по укомплектованию химических частей личным составом; ж) руководство вневойсковой подготовкой в гражданских высших учебных заведениях по химическому делу. Химическое Управление РККА состояло из отделов: 1) учебного, 2) химических веществ, 3) средств защиты, 4) вооружения, 5) мобилизационно-планового и 6) финансового отделения. По приказу Наркомата обороны СССР № 0037 от 26 июля 1940 г. управление было переименовано в Управление военно-химической защиты Красной армии.</w:t>
      </w:r>
    </w:p>
    <w:p w14:paraId="4FF6D61B"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73" w:anchor="s7" w:history="1">
        <w:r w:rsidRPr="000816EF">
          <w:rPr>
            <w:rFonts w:ascii="Times New Roman" w:hAnsi="Times New Roman"/>
            <w:color w:val="000000" w:themeColor="text1"/>
            <w:sz w:val="16"/>
            <w:szCs w:val="16"/>
          </w:rPr>
          <w:t>7</w:t>
        </w:r>
      </w:hyperlink>
      <w:r w:rsidRPr="000816EF">
        <w:rPr>
          <w:rFonts w:ascii="Times New Roman" w:hAnsi="Times New Roman"/>
          <w:color w:val="000000" w:themeColor="text1"/>
          <w:sz w:val="16"/>
          <w:szCs w:val="16"/>
        </w:rPr>
        <w:t>] Автобронетанковое управление (АБТУ) РККА было создано по положению о Наркомате обороны СССР от 22 ноября 1934 г. на базе Управления по механизации и моторизации РККА. На него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специальной подготовкой личного состава. Приказом НКО № 055 от 9 апреля 1936 г. управление было подчинено Главному управлению вооружения и технического снабжения РККА, а после его упразднения по приказу НКО СССР № 0114 от 26 июля 1937 г. — наркому обороны. 11 октября 1939 г. оно перешло в подчинение вновь образованному Управлению военно-технического снабжения Красной армии. По приказу Наркомата обороны СССР № 0037 от 26 июля 1940 г. управление было реорганизовано в Главное автобронетанковое управление Красной армии.</w:t>
      </w:r>
    </w:p>
    <w:p w14:paraId="4B80A2D3"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74" w:anchor="s8" w:history="1">
        <w:r w:rsidRPr="000816EF">
          <w:rPr>
            <w:rFonts w:ascii="Times New Roman" w:hAnsi="Times New Roman"/>
            <w:color w:val="000000" w:themeColor="text1"/>
            <w:sz w:val="16"/>
            <w:szCs w:val="16"/>
          </w:rPr>
          <w:t>8</w:t>
        </w:r>
      </w:hyperlink>
      <w:r w:rsidRPr="000816EF">
        <w:rPr>
          <w:rFonts w:ascii="Times New Roman" w:hAnsi="Times New Roman"/>
          <w:color w:val="000000" w:themeColor="text1"/>
          <w:sz w:val="16"/>
          <w:szCs w:val="16"/>
        </w:rPr>
        <w:t>] Государственный арбитраж образован 3 мая 1931 г. постановлением ВЦИК и СНК СССР. Он представлял собой смешанный орган, совмещающий управленческие и судебные функции, занимался разрешением споров, осуществлением надзора за законностью и обоснованностью их решений, исполнением решений и предупреждением хозяйственных правонарушений. Госарбитраж существовал в двух формах — ведомственной и государственной. В Государственном арбитраже рассматривались споры организаций и предприятий административного подчинения, в ведомственном — подчинения конкретным ведомствам. 6 декабря 1931 г. СНК СССР принял постановление, которым расширил компетенцию Госарбитража при Совете народных комиссаров СССР, возложив на него инструктирование арбитражей, состоящих при СНК союзных республик и ведомствах СССР, а также поручил последним возложить на соответствующие государственные арбитражи инструктирование местных и ведомственных арбитражей союзных республик. Постановлением СНК от 19 декабря 1933 г. “О заключении договоров на 1934 г.” к функциям Госарбитража была добавлена еще одна: рассмотрение споров, возникающих при заключении договоров между органами различных ведомств и кооперативных систем. 5 декабря 1939 г. СНК СССР принял постановление “О заключении договоров на 1940 год”, по которому в ведение Госарбитража перешло и рассмотрение споров, возникающих при согласовании основных условий поставки товаров.</w:t>
      </w:r>
    </w:p>
    <w:p w14:paraId="20F34A67"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hyperlink r:id="rId475" w:anchor="s9" w:history="1">
        <w:r w:rsidRPr="000816EF">
          <w:rPr>
            <w:rFonts w:ascii="Times New Roman" w:hAnsi="Times New Roman"/>
            <w:color w:val="000000" w:themeColor="text1"/>
            <w:sz w:val="16"/>
            <w:szCs w:val="16"/>
          </w:rPr>
          <w:t>9</w:t>
        </w:r>
      </w:hyperlink>
      <w:r w:rsidRPr="000816EF">
        <w:rPr>
          <w:rFonts w:ascii="Times New Roman" w:hAnsi="Times New Roman"/>
          <w:color w:val="000000" w:themeColor="text1"/>
          <w:sz w:val="16"/>
          <w:szCs w:val="16"/>
        </w:rPr>
        <w:t>] Комиссия советского контроля (КСК) при СНК СССР — орган государственного контроля, создана в 1934 г. вместо Наркомата рабоче-крестьянской инспекции. Положение о Комиссии утверждено постановлением ЦИК и СНК СССР от 27 февраля 1934 г. В состав центрального аппарата комиссии входили: бюро, секретариат, 21 группа, «осуществлявшая контроль по отдельным отраслям хозяйственного и культурного строительства». Работу военной промышленности контролировала группа военного контроля из 17 человек. Руководителем КСК назначался заместитель председателя СНК СССР. В республиках, краях и областях имелись уполномоченные КСК, ответственные только перед КСК и СНК СССР. 6 сентября 1940 г. был создан Наркомат народного контроля СССР, в котором слились Комиссия советского контроля и Главный военный контроль. Новый орган получал право привлекать виновных к уголовной и административной ответственности, давать обязательные указания государственным органам. В наркоматах были созданы контрольно-инструкторские группы.</w:t>
      </w:r>
    </w:p>
    <w:p w14:paraId="307A0B6A"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партийного контроля (КПК) при ЦК ВКП(б) — орган партийного контроля, созданный XVII съездом партии в 1934 г. Была преобразована из Центральной контрольной комиссии ВКП(б), избиралась съездом партии. КПК имела аппарат в центре и постоянных представителей в республиках, краях, областях, назначаемых и отзываемых КПК. В Уставе партии на XVII съезде ВКП(б) было записано, что КПК: «а) контролирует исполнение решений партии и ЦК ВКП(б); б) привлекает к ответственности виновных в нарушении партийной дисциплины; в) привлекает к ответственности виновных в нарушении партийной этики». XVIII съезд ВКП(б) постановил, что центральной задачей КПК является усиление контроля за выполнением решений ЦК ВКП(б), и установил, что комиссия работает при ЦК ВКП(б), под его руководством и по его директивам, в связи с чем отпадает необходимость выборов членов комиссии на съезде партии. (ГА РФ. Ф. Р</w:t>
      </w:r>
      <w:r w:rsidRPr="000816EF">
        <w:rPr>
          <w:rFonts w:ascii="Times New Roman" w:hAnsi="Times New Roman"/>
          <w:color w:val="000000" w:themeColor="text1"/>
          <w:sz w:val="16"/>
          <w:szCs w:val="16"/>
        </w:rPr>
        <w:noBreakHyphen/>
        <w:t>7511. Оп. 1. Д. 26. Л. 1, 12; Д. 23. Л. 16 об.</w:t>
      </w:r>
      <w:r w:rsidRPr="000816EF">
        <w:rPr>
          <w:rFonts w:ascii="Times New Roman" w:hAnsi="Times New Roman"/>
          <w:color w:val="000000" w:themeColor="text1"/>
          <w:sz w:val="16"/>
          <w:szCs w:val="16"/>
        </w:rPr>
        <w:noBreakHyphen/>
        <w:t>17; “КПСС в резолюциях и решениях съездов, конференций и пленумов ЦК”. 8</w:t>
      </w:r>
      <w:r w:rsidRPr="000816EF">
        <w:rPr>
          <w:rFonts w:ascii="Times New Roman" w:hAnsi="Times New Roman"/>
          <w:color w:val="000000" w:themeColor="text1"/>
          <w:sz w:val="16"/>
          <w:szCs w:val="16"/>
        </w:rPr>
        <w:noBreakHyphen/>
        <w:t>е изд. Т. 5. М., 1971. Стр. 160, 372, 378.).</w:t>
      </w:r>
    </w:p>
    <w:p w14:paraId="5514AB9C" w14:textId="77777777" w:rsidR="00D221B4" w:rsidRPr="000816EF" w:rsidRDefault="00D221B4" w:rsidP="000816EF">
      <w:pPr>
        <w:spacing w:after="0" w:line="240" w:lineRule="auto"/>
        <w:jc w:val="both"/>
        <w:rPr>
          <w:rFonts w:ascii="Times New Roman" w:hAnsi="Times New Roman"/>
          <w:color w:val="000000" w:themeColor="text1"/>
          <w:sz w:val="16"/>
          <w:szCs w:val="16"/>
        </w:rPr>
      </w:pPr>
      <w:bookmarkStart w:id="190" w:name="p10"/>
      <w:bookmarkEnd w:id="190"/>
      <w:r w:rsidRPr="000816EF">
        <w:rPr>
          <w:rFonts w:ascii="Times New Roman" w:hAnsi="Times New Roman"/>
          <w:color w:val="000000" w:themeColor="text1"/>
          <w:sz w:val="16"/>
          <w:szCs w:val="16"/>
        </w:rPr>
        <w:t>[</w:t>
      </w:r>
      <w:hyperlink r:id="rId476" w:anchor="s10" w:history="1">
        <w:r w:rsidRPr="000816EF">
          <w:rPr>
            <w:rFonts w:ascii="Times New Roman" w:hAnsi="Times New Roman"/>
            <w:color w:val="000000" w:themeColor="text1"/>
            <w:sz w:val="16"/>
            <w:szCs w:val="16"/>
          </w:rPr>
          <w:t>10</w:t>
        </w:r>
      </w:hyperlink>
      <w:r w:rsidRPr="000816EF">
        <w:rPr>
          <w:rFonts w:ascii="Times New Roman" w:hAnsi="Times New Roman"/>
          <w:color w:val="000000" w:themeColor="text1"/>
          <w:sz w:val="16"/>
          <w:szCs w:val="16"/>
        </w:rPr>
        <w:t>] Опущен раздел “Характеристика расходов. Расчеты с поставщиками”.</w:t>
      </w:r>
    </w:p>
    <w:p w14:paraId="1508722A" w14:textId="77777777" w:rsidR="00D221B4" w:rsidRPr="000816EF" w:rsidRDefault="00D221B4" w:rsidP="000816EF">
      <w:pPr>
        <w:spacing w:after="0" w:line="240" w:lineRule="auto"/>
        <w:jc w:val="both"/>
        <w:rPr>
          <w:rFonts w:ascii="Times New Roman" w:hAnsi="Times New Roman"/>
          <w:color w:val="000000" w:themeColor="text1"/>
          <w:sz w:val="16"/>
          <w:szCs w:val="16"/>
        </w:rPr>
      </w:pPr>
      <w:bookmarkStart w:id="191" w:name="p11"/>
      <w:bookmarkEnd w:id="191"/>
      <w:r w:rsidRPr="000816EF">
        <w:rPr>
          <w:rFonts w:ascii="Times New Roman" w:hAnsi="Times New Roman"/>
          <w:color w:val="000000" w:themeColor="text1"/>
          <w:sz w:val="16"/>
          <w:szCs w:val="16"/>
        </w:rPr>
        <w:t>[</w:t>
      </w:r>
      <w:hyperlink r:id="rId477" w:anchor="s11" w:history="1">
        <w:r w:rsidRPr="000816EF">
          <w:rPr>
            <w:rFonts w:ascii="Times New Roman" w:hAnsi="Times New Roman"/>
            <w:color w:val="000000" w:themeColor="text1"/>
            <w:sz w:val="16"/>
            <w:szCs w:val="16"/>
          </w:rPr>
          <w:t>11</w:t>
        </w:r>
      </w:hyperlink>
      <w:r w:rsidRPr="000816EF">
        <w:rPr>
          <w:rFonts w:ascii="Times New Roman" w:hAnsi="Times New Roman"/>
          <w:color w:val="000000" w:themeColor="text1"/>
          <w:sz w:val="16"/>
          <w:szCs w:val="16"/>
        </w:rPr>
        <w:t>] В тексте опечатка. Указан знак %.</w:t>
      </w:r>
    </w:p>
    <w:p w14:paraId="00107DB8" w14:textId="77777777" w:rsidR="00D221B4" w:rsidRPr="000816EF" w:rsidRDefault="00D221B4" w:rsidP="000816EF">
      <w:pPr>
        <w:spacing w:after="0" w:line="240" w:lineRule="auto"/>
        <w:jc w:val="both"/>
        <w:rPr>
          <w:rFonts w:ascii="Times New Roman" w:hAnsi="Times New Roman"/>
          <w:color w:val="000000" w:themeColor="text1"/>
          <w:sz w:val="16"/>
          <w:szCs w:val="16"/>
        </w:rPr>
      </w:pPr>
      <w:bookmarkStart w:id="192" w:name="p12"/>
      <w:bookmarkEnd w:id="192"/>
      <w:r w:rsidRPr="000816EF">
        <w:rPr>
          <w:rFonts w:ascii="Times New Roman" w:hAnsi="Times New Roman"/>
          <w:color w:val="000000" w:themeColor="text1"/>
          <w:sz w:val="16"/>
          <w:szCs w:val="16"/>
        </w:rPr>
        <w:t>[</w:t>
      </w:r>
      <w:hyperlink r:id="rId478" w:anchor="s12" w:history="1">
        <w:r w:rsidRPr="000816EF">
          <w:rPr>
            <w:rFonts w:ascii="Times New Roman" w:hAnsi="Times New Roman"/>
            <w:color w:val="000000" w:themeColor="text1"/>
            <w:sz w:val="16"/>
            <w:szCs w:val="16"/>
          </w:rPr>
          <w:t>12</w:t>
        </w:r>
      </w:hyperlink>
      <w:r w:rsidRPr="000816EF">
        <w:rPr>
          <w:rFonts w:ascii="Times New Roman" w:hAnsi="Times New Roman"/>
          <w:color w:val="000000" w:themeColor="text1"/>
          <w:sz w:val="16"/>
          <w:szCs w:val="16"/>
        </w:rPr>
        <w:t>] Управление связи (УС) РККА образовано приказом РВС СССР № 033 от 17 мая 1931 г. По положению о Наркомате обороны СССР от 22 ноября 1934 г. на Управление связи РККА, как на центральный орган наркомата, возлагалось обеспечение армии всеми средствами связи. Во главе управления стоял начальник. На него возлагались следующие функции: а) развитие и техническое усовершенствование средств связи РККА; б) заготовка и вооружение РККА всеми средствами и видами связи по всем родам войск, кроме корабельной связи флотов; в) инспектирование частей связи РККА, с объявлением результатов инспектирования в приказах наркома обороны; г) разработка на основе директив начальника Штаба РККА инструкции, программ, методических указаний по тактической и технической подготовке частей связи и службы связи в РККА; д) руководство боевой подготовкой Электротехнической академии и Академии связи им. В. Н. Подбельского и курсов усовершенствования связи; е) разработка, по указаниям начальника Штаба РККА, вопросов оборонного строительства связи, мероприятий и заданий по оперативному использованию средств связи страны; ж) участие в разработке под руководством начальника Административно-мобилизационного управления РККА расчетов по комплектованию частей связи личным составом; з) руководство вневойсковой подготовкой в гражданских высших учебных заведениях по связи. Управление связи РККА состояло из отделов: 1) учебно-строевого, 2) мобилизационного, 3) радио, 4) телеграфа, телефона и оптики и 5) финансового отделения. Приказом НКО № 0114 от 26 июля 1937 г. оно было объединено с Техническим управлением РККА в Управление связи Красной армии, которое ведало обеспечением армии всеми средствами связи и телемеханики, а также руководило службой связи и телемеханики. С июля 1940 г. в состав УС Красной армии входили следующие отделы: боевой подготовки; оперативно-технический; мобилизационно-плановый; телефонно-телеграфного вооружения; радиовооружения; особой техники; складов и мастерских; кадров; финансовый, а также научно-технический комитет и общая и секретная часть. Приказом НКО № 0238 от 20 сентября 1940 г. на Управление связи дополнительно возлагалось техническое руководство, планирование и финансирование строительства связи.</w:t>
      </w:r>
    </w:p>
    <w:p w14:paraId="13B3A1C3" w14:textId="77777777" w:rsidR="00D221B4" w:rsidRPr="000816EF" w:rsidRDefault="00D221B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51. Оп. 2. Д. 445. Л. 57-61 об., 64 об.-65 об. Подлинник.</w:t>
      </w:r>
    </w:p>
    <w:p w14:paraId="6D5165DE" w14:textId="77777777" w:rsidR="00D221B4" w:rsidRPr="000816EF" w:rsidRDefault="00D221B4" w:rsidP="000816EF">
      <w:pPr>
        <w:spacing w:after="0" w:line="240" w:lineRule="auto"/>
        <w:jc w:val="both"/>
        <w:rPr>
          <w:rFonts w:ascii="Times New Roman" w:hAnsi="Times New Roman"/>
          <w:color w:val="000000" w:themeColor="text1"/>
          <w:sz w:val="16"/>
          <w:szCs w:val="16"/>
        </w:rPr>
      </w:pPr>
    </w:p>
    <w:p w14:paraId="66BDEDB3"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F54E3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6BB3356"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первым секретарем ЦК КПУ избран Н. Хрущев (4962).</w:t>
      </w:r>
    </w:p>
    <w:p w14:paraId="26AD163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3A7A7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перебежал к японцам Г. Люшков, глава Дальневосточного НКВД, бывший помощник Ежова (4962).</w:t>
      </w:r>
    </w:p>
    <w:p w14:paraId="33785D4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F3BEB"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6CA79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09175B4" w14:textId="77777777" w:rsidR="00815677" w:rsidRPr="000816EF" w:rsidRDefault="008156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13 июня</w:t>
      </w:r>
      <w:r w:rsidRPr="000816EF">
        <w:rPr>
          <w:rFonts w:ascii="Times New Roman" w:hAnsi="Times New Roman"/>
          <w:color w:val="000000" w:themeColor="text1"/>
          <w:sz w:val="16"/>
          <w:szCs w:val="16"/>
        </w:rPr>
        <w:t xml:space="preserve"> в 1938 году заключен контракт номер 2985 на постройку 12 итальянских бомбардировщиков новой версии </w:t>
      </w:r>
      <w:hyperlink r:id="rId479" w:tgtFrame="_blank" w:history="1">
        <w:r w:rsidRPr="000816EF">
          <w:rPr>
            <w:rFonts w:ascii="Times New Roman" w:hAnsi="Times New Roman"/>
            <w:color w:val="000000" w:themeColor="text1"/>
            <w:sz w:val="16"/>
            <w:szCs w:val="16"/>
          </w:rPr>
          <w:t xml:space="preserve">«P.32-II» </w:t>
        </w:r>
      </w:hyperlink>
      <w:r w:rsidRPr="000816EF">
        <w:rPr>
          <w:rFonts w:ascii="Times New Roman" w:hAnsi="Times New Roman"/>
          <w:color w:val="000000" w:themeColor="text1"/>
          <w:sz w:val="16"/>
          <w:szCs w:val="16"/>
        </w:rPr>
        <w:t>(21313- 21324), оснащенных 14-цилиндровыми двигателями «Piaggio» «P.XI RC.40» мощностью 1020 л.с., однако построили всего два «P.32-II» (14921).</w:t>
      </w:r>
    </w:p>
    <w:p w14:paraId="175D5FC5" w14:textId="77777777" w:rsidR="00815677" w:rsidRPr="000816EF" w:rsidRDefault="00815677" w:rsidP="000816EF">
      <w:pPr>
        <w:spacing w:after="0" w:line="240" w:lineRule="auto"/>
        <w:jc w:val="both"/>
        <w:rPr>
          <w:rFonts w:ascii="Times New Roman" w:hAnsi="Times New Roman"/>
          <w:color w:val="000000" w:themeColor="text1"/>
          <w:sz w:val="16"/>
          <w:szCs w:val="16"/>
        </w:rPr>
      </w:pPr>
    </w:p>
    <w:p w14:paraId="742FD9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правительство Франции закрыло границу с Испанией (2443,412).</w:t>
      </w:r>
    </w:p>
    <w:p w14:paraId="6AAED1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9DA1D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D57AE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7DD5A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Гл. инспекция при КО направила письмо N 288/ко НКОП М.М.К. по указанию В.М.М. материал по предложению М.С.Барабашина и С.В.Лоскутова - от 11 мая по новой системе организации работы на 126 заводе для выпуска 3000 машин в год вместо 50. Это было письмо на имя В.М.М. под названием "Как новый директор завода 126 Тер-Маркарян (сменивший Журавлева) ликвидирует последствия вредительства на заводе" - поклеп на нового директора - и заявление Пред. СНК В.М.М. (копия НКВД Н.И.Ежову), начинающееся "Враги народа глубоко запустили корни вредительства... (2402,58).</w:t>
      </w:r>
    </w:p>
    <w:p w14:paraId="61E90C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9BF1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года секретарь КО Базилевич писал письмо № 2884/ко в НКО Ворошилову К.Е., НКТП Кагановичу Л.М., НКВД Ежову Н.И., НКМаш Брускину А.Д., НКТорг Смирнову М.П., НКЛес Рыжову М.И., СНК ТатАССР Тынчерову А.Х.</w:t>
      </w:r>
    </w:p>
    <w:p w14:paraId="2D89D9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председателя КО Молотова В.М., препровождаю на заключение выписки из проекта постановления КО “О постановке производства самолетов № 42 на заводе № 124 НКОП”.</w:t>
      </w:r>
    </w:p>
    <w:p w14:paraId="1C5EB4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Представление заключений ожидается не позже 17 июня 1938 года (3938,92).</w:t>
      </w:r>
    </w:p>
    <w:p w14:paraId="784706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7DDB7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года выписка из проекта постановления КО “О постановке производства самолетов № 42 на заводе № 124”</w:t>
      </w:r>
    </w:p>
    <w:p w14:paraId="6FDB43D4"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обеспечения завода № 124 рабочей силой предложить НКО и НКВМФ:</w:t>
      </w:r>
    </w:p>
    <w:p w14:paraId="49C604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освободить от призыва в РККА и военно-морской флот в течение 1938 года рабочих, ИТР и служащих завода № 124 и строительства всех возрастов, подлежащих призыву, а также освободить от прохождения учебных сборов в 1938 году командиров запаса и переменного состава (3938,160).</w:t>
      </w:r>
    </w:p>
    <w:p w14:paraId="4CB1AA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6EC54C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в НИИ ВВС закончились гос. испытания самолета СБ № 11/В с 2М103, головной серийный, которые проходили с 14 мая 1938 (6889).</w:t>
      </w:r>
    </w:p>
    <w:p w14:paraId="437E4D0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5D2E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приказом N 61сс от НКТП СССР предложил Подольскому крекинго-машиностроительному заводу изготовить в течение 1938 4 тыс. шт. броневых спинок для ВВС (1354).</w:t>
      </w:r>
    </w:p>
    <w:p w14:paraId="14C715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49EDF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года был подготовлен План опытного строительства морской авиации на 1938-39 г.г.</w:t>
      </w:r>
    </w:p>
    <w:p w14:paraId="4DE4D9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и модернизированные 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891"/>
      </w:tblGrid>
      <w:tr w:rsidR="005D4A8A" w:rsidRPr="000816EF" w14:paraId="2860BBD2" w14:textId="77777777">
        <w:tc>
          <w:tcPr>
            <w:tcW w:w="1152" w:type="dxa"/>
          </w:tcPr>
          <w:p w14:paraId="5F7426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объектов</w:t>
            </w:r>
          </w:p>
        </w:tc>
        <w:tc>
          <w:tcPr>
            <w:tcW w:w="778" w:type="dxa"/>
          </w:tcPr>
          <w:p w14:paraId="060026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4EDDCB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моторов</w:t>
            </w:r>
          </w:p>
        </w:tc>
        <w:tc>
          <w:tcPr>
            <w:tcW w:w="891" w:type="dxa"/>
          </w:tcPr>
          <w:p w14:paraId="2DE195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4223CC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727430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w:t>
            </w:r>
          </w:p>
        </w:tc>
        <w:tc>
          <w:tcPr>
            <w:tcW w:w="891" w:type="dxa"/>
          </w:tcPr>
          <w:p w14:paraId="6E675E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Бомбовая емкость</w:t>
            </w:r>
          </w:p>
        </w:tc>
        <w:tc>
          <w:tcPr>
            <w:tcW w:w="835" w:type="dxa"/>
          </w:tcPr>
          <w:p w14:paraId="0EA1E9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74994D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383FC8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01F301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891" w:type="dxa"/>
          </w:tcPr>
          <w:p w14:paraId="627CC8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c>
          <w:tcPr>
            <w:tcW w:w="891" w:type="dxa"/>
          </w:tcPr>
          <w:p w14:paraId="6829D8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457A653C" w14:textId="77777777">
        <w:tc>
          <w:tcPr>
            <w:tcW w:w="1152" w:type="dxa"/>
          </w:tcPr>
          <w:p w14:paraId="221222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лодочный разведчик, он же тяжелый бомбардир. (съемные колеса и лыжи)</w:t>
            </w:r>
          </w:p>
        </w:tc>
        <w:tc>
          <w:tcPr>
            <w:tcW w:w="778" w:type="dxa"/>
          </w:tcPr>
          <w:p w14:paraId="2CB636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64" w:type="dxa"/>
          </w:tcPr>
          <w:p w14:paraId="654537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2B7FE5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400-425</w:t>
            </w:r>
          </w:p>
        </w:tc>
        <w:tc>
          <w:tcPr>
            <w:tcW w:w="891" w:type="dxa"/>
          </w:tcPr>
          <w:p w14:paraId="64944E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288A8C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91" w:type="dxa"/>
          </w:tcPr>
          <w:p w14:paraId="663134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08BEBA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1813D7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4C45D9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 20 мм</w:t>
            </w:r>
          </w:p>
          <w:p w14:paraId="2EB3BC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406030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4521AD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891" w:type="dxa"/>
          </w:tcPr>
          <w:p w14:paraId="3812D4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5 баллов</w:t>
            </w:r>
          </w:p>
        </w:tc>
      </w:tr>
      <w:tr w:rsidR="005D4A8A" w:rsidRPr="000816EF" w14:paraId="5D73AB3E" w14:textId="77777777">
        <w:tc>
          <w:tcPr>
            <w:tcW w:w="1152" w:type="dxa"/>
          </w:tcPr>
          <w:p w14:paraId="038A81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двухмоторн. разведчик (съемные колеса и лыжи)</w:t>
            </w:r>
          </w:p>
        </w:tc>
        <w:tc>
          <w:tcPr>
            <w:tcW w:w="778" w:type="dxa"/>
          </w:tcPr>
          <w:p w14:paraId="7394B3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2AAF76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85C2B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380-400</w:t>
            </w:r>
          </w:p>
        </w:tc>
        <w:tc>
          <w:tcPr>
            <w:tcW w:w="891" w:type="dxa"/>
          </w:tcPr>
          <w:p w14:paraId="72F98D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110-120</w:t>
            </w:r>
          </w:p>
        </w:tc>
        <w:tc>
          <w:tcPr>
            <w:tcW w:w="891" w:type="dxa"/>
          </w:tcPr>
          <w:p w14:paraId="6AAB7A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5000-5500</w:t>
            </w:r>
          </w:p>
        </w:tc>
        <w:tc>
          <w:tcPr>
            <w:tcW w:w="891" w:type="dxa"/>
          </w:tcPr>
          <w:p w14:paraId="4F9211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31BA8E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9500</w:t>
            </w:r>
          </w:p>
        </w:tc>
        <w:tc>
          <w:tcPr>
            <w:tcW w:w="835" w:type="dxa"/>
          </w:tcPr>
          <w:p w14:paraId="5CF5BB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5A1936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пушка Швак 20 мм</w:t>
            </w:r>
          </w:p>
          <w:p w14:paraId="145F32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231D26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304DA1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1939 г.</w:t>
            </w:r>
          </w:p>
        </w:tc>
        <w:tc>
          <w:tcPr>
            <w:tcW w:w="891" w:type="dxa"/>
          </w:tcPr>
          <w:p w14:paraId="2D4224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71BB8754" w14:textId="77777777">
        <w:tc>
          <w:tcPr>
            <w:tcW w:w="1152" w:type="dxa"/>
          </w:tcPr>
          <w:p w14:paraId="397D46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самолет разведчик корректиров. катапультн. Лодочный</w:t>
            </w:r>
          </w:p>
        </w:tc>
        <w:tc>
          <w:tcPr>
            <w:tcW w:w="778" w:type="dxa"/>
          </w:tcPr>
          <w:p w14:paraId="161532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463A8A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4EE9ED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91" w:type="dxa"/>
          </w:tcPr>
          <w:p w14:paraId="7F5A42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91" w:type="dxa"/>
          </w:tcPr>
          <w:p w14:paraId="44C7E6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91" w:type="dxa"/>
          </w:tcPr>
          <w:p w14:paraId="43EA73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35" w:type="dxa"/>
          </w:tcPr>
          <w:p w14:paraId="146406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8000-9000</w:t>
            </w:r>
          </w:p>
        </w:tc>
        <w:tc>
          <w:tcPr>
            <w:tcW w:w="835" w:type="dxa"/>
          </w:tcPr>
          <w:p w14:paraId="5C5234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58AD4B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неподв.</w:t>
            </w:r>
          </w:p>
        </w:tc>
        <w:tc>
          <w:tcPr>
            <w:tcW w:w="891" w:type="dxa"/>
          </w:tcPr>
          <w:p w14:paraId="0B3B61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30</w:t>
            </w:r>
          </w:p>
        </w:tc>
        <w:tc>
          <w:tcPr>
            <w:tcW w:w="891" w:type="dxa"/>
          </w:tcPr>
          <w:p w14:paraId="001D97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891" w:type="dxa"/>
          </w:tcPr>
          <w:p w14:paraId="0A4E1D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3 баллов</w:t>
            </w:r>
          </w:p>
        </w:tc>
      </w:tr>
      <w:tr w:rsidR="005D4A8A" w:rsidRPr="000816EF" w14:paraId="34566BEE" w14:textId="77777777">
        <w:tc>
          <w:tcPr>
            <w:tcW w:w="1152" w:type="dxa"/>
          </w:tcPr>
          <w:p w14:paraId="424393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учебный тренировоч. самолет амфибия (деревян.)</w:t>
            </w:r>
          </w:p>
        </w:tc>
        <w:tc>
          <w:tcPr>
            <w:tcW w:w="778" w:type="dxa"/>
          </w:tcPr>
          <w:p w14:paraId="3571DE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6C781E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572CD5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220-250</w:t>
            </w:r>
          </w:p>
        </w:tc>
        <w:tc>
          <w:tcPr>
            <w:tcW w:w="891" w:type="dxa"/>
          </w:tcPr>
          <w:p w14:paraId="6DF4BF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6167B69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5 час. полета</w:t>
            </w:r>
          </w:p>
        </w:tc>
        <w:tc>
          <w:tcPr>
            <w:tcW w:w="891" w:type="dxa"/>
          </w:tcPr>
          <w:p w14:paraId="62D571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35" w:type="dxa"/>
          </w:tcPr>
          <w:p w14:paraId="316040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35" w:type="dxa"/>
          </w:tcPr>
          <w:p w14:paraId="54A46E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433E10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w:t>
            </w:r>
          </w:p>
        </w:tc>
        <w:tc>
          <w:tcPr>
            <w:tcW w:w="891" w:type="dxa"/>
          </w:tcPr>
          <w:p w14:paraId="3F1237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 и ВАВИАТ</w:t>
            </w:r>
          </w:p>
        </w:tc>
        <w:tc>
          <w:tcPr>
            <w:tcW w:w="891" w:type="dxa"/>
          </w:tcPr>
          <w:p w14:paraId="38EED3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891" w:type="dxa"/>
          </w:tcPr>
          <w:p w14:paraId="3D384F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r w:rsidR="005D4A8A" w:rsidRPr="000816EF" w14:paraId="13D17F1D" w14:textId="77777777">
        <w:tc>
          <w:tcPr>
            <w:tcW w:w="1152" w:type="dxa"/>
          </w:tcPr>
          <w:p w14:paraId="727764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 морского ближнего разведчика МБР-2 под мотор АМ-34ФН</w:t>
            </w:r>
          </w:p>
        </w:tc>
        <w:tc>
          <w:tcPr>
            <w:tcW w:w="778" w:type="dxa"/>
          </w:tcPr>
          <w:p w14:paraId="695750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55BAFB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015817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c>
          <w:tcPr>
            <w:tcW w:w="891" w:type="dxa"/>
          </w:tcPr>
          <w:p w14:paraId="2B7AA5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1B223E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0BB907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835" w:type="dxa"/>
          </w:tcPr>
          <w:p w14:paraId="5460A6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1ADE8B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w:t>
            </w:r>
          </w:p>
        </w:tc>
        <w:tc>
          <w:tcPr>
            <w:tcW w:w="891" w:type="dxa"/>
          </w:tcPr>
          <w:p w14:paraId="668CC1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tc>
        <w:tc>
          <w:tcPr>
            <w:tcW w:w="891" w:type="dxa"/>
          </w:tcPr>
          <w:p w14:paraId="40F70B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607515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Ноябрь 1938 г.</w:t>
            </w:r>
          </w:p>
        </w:tc>
        <w:tc>
          <w:tcPr>
            <w:tcW w:w="891" w:type="dxa"/>
          </w:tcPr>
          <w:p w14:paraId="06CA23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до 4 баллов</w:t>
            </w:r>
          </w:p>
        </w:tc>
      </w:tr>
    </w:tbl>
    <w:p w14:paraId="670635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18).</w:t>
      </w:r>
    </w:p>
    <w:p w14:paraId="74434C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Морские самолеты, строящиеся по плану 1937-38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891"/>
      </w:tblGrid>
      <w:tr w:rsidR="005D4A8A" w:rsidRPr="000816EF" w14:paraId="3D422BEC" w14:textId="77777777">
        <w:tc>
          <w:tcPr>
            <w:tcW w:w="1152" w:type="dxa"/>
          </w:tcPr>
          <w:p w14:paraId="54D613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 объектов</w:t>
            </w:r>
          </w:p>
        </w:tc>
        <w:tc>
          <w:tcPr>
            <w:tcW w:w="778" w:type="dxa"/>
          </w:tcPr>
          <w:p w14:paraId="33BB10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64" w:type="dxa"/>
          </w:tcPr>
          <w:p w14:paraId="2A77CD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511318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w:t>
            </w:r>
          </w:p>
        </w:tc>
        <w:tc>
          <w:tcPr>
            <w:tcW w:w="891" w:type="dxa"/>
          </w:tcPr>
          <w:p w14:paraId="649D6D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06783E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Дальнос. норм. бомб </w:t>
            </w:r>
          </w:p>
        </w:tc>
        <w:tc>
          <w:tcPr>
            <w:tcW w:w="891" w:type="dxa"/>
          </w:tcPr>
          <w:p w14:paraId="4DF91E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перегр. бомб</w:t>
            </w:r>
          </w:p>
        </w:tc>
        <w:tc>
          <w:tcPr>
            <w:tcW w:w="835" w:type="dxa"/>
          </w:tcPr>
          <w:p w14:paraId="69111B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Емкость бомбод.</w:t>
            </w:r>
          </w:p>
        </w:tc>
        <w:tc>
          <w:tcPr>
            <w:tcW w:w="835" w:type="dxa"/>
          </w:tcPr>
          <w:p w14:paraId="504AB1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91" w:type="dxa"/>
          </w:tcPr>
          <w:p w14:paraId="5C8981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примен.</w:t>
            </w:r>
          </w:p>
        </w:tc>
        <w:tc>
          <w:tcPr>
            <w:tcW w:w="891" w:type="dxa"/>
          </w:tcPr>
          <w:p w14:paraId="2239F6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24A6CF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Строющ. орг-ция </w:t>
            </w:r>
          </w:p>
        </w:tc>
        <w:tc>
          <w:tcPr>
            <w:tcW w:w="891" w:type="dxa"/>
          </w:tcPr>
          <w:p w14:paraId="2E66EA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Сроки предъявл. на военные испытан.</w:t>
            </w:r>
          </w:p>
        </w:tc>
      </w:tr>
      <w:tr w:rsidR="005D4A8A" w:rsidRPr="000816EF" w14:paraId="4F113471" w14:textId="77777777">
        <w:tc>
          <w:tcPr>
            <w:tcW w:w="1152" w:type="dxa"/>
          </w:tcPr>
          <w:p w14:paraId="2E9BD5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тяжелый бомбардир. МТБ2 4М87</w:t>
            </w:r>
          </w:p>
        </w:tc>
        <w:tc>
          <w:tcPr>
            <w:tcW w:w="778" w:type="dxa"/>
          </w:tcPr>
          <w:p w14:paraId="2B63F8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64" w:type="dxa"/>
          </w:tcPr>
          <w:p w14:paraId="354100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19BCD2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tc>
        <w:tc>
          <w:tcPr>
            <w:tcW w:w="891" w:type="dxa"/>
          </w:tcPr>
          <w:p w14:paraId="7BDA60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120-150</w:t>
            </w:r>
          </w:p>
        </w:tc>
        <w:tc>
          <w:tcPr>
            <w:tcW w:w="891" w:type="dxa"/>
          </w:tcPr>
          <w:p w14:paraId="03BAAF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2BDD2A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5EC696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2750</w:t>
            </w:r>
          </w:p>
          <w:p w14:paraId="037C48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35" w:type="dxa"/>
          </w:tcPr>
          <w:p w14:paraId="5208E9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3AEFDA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p w14:paraId="1E9B94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91" w:type="dxa"/>
          </w:tcPr>
          <w:p w14:paraId="518A20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3AFCF2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Шкас</w:t>
            </w:r>
          </w:p>
          <w:p w14:paraId="14DD1B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пушки Швак</w:t>
            </w:r>
          </w:p>
        </w:tc>
        <w:tc>
          <w:tcPr>
            <w:tcW w:w="891" w:type="dxa"/>
          </w:tcPr>
          <w:p w14:paraId="017AC9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5E85D3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экз. с М87 на госисп. 2 экз. 1 июля 1938 г.</w:t>
            </w:r>
          </w:p>
        </w:tc>
      </w:tr>
      <w:tr w:rsidR="005D4A8A" w:rsidRPr="000816EF" w14:paraId="4AF1D4A1" w14:textId="77777777">
        <w:tc>
          <w:tcPr>
            <w:tcW w:w="1152" w:type="dxa"/>
          </w:tcPr>
          <w:p w14:paraId="6215BA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Морской дальний </w:t>
            </w:r>
            <w:r w:rsidRPr="000816EF">
              <w:rPr>
                <w:rFonts w:ascii="Times New Roman" w:hAnsi="Times New Roman"/>
                <w:color w:val="000000" w:themeColor="text1"/>
                <w:sz w:val="16"/>
                <w:szCs w:val="16"/>
              </w:rPr>
              <w:lastRenderedPageBreak/>
              <w:t>разведчик МДР-5 2М87</w:t>
            </w:r>
          </w:p>
        </w:tc>
        <w:tc>
          <w:tcPr>
            <w:tcW w:w="778" w:type="dxa"/>
          </w:tcPr>
          <w:p w14:paraId="769341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4</w:t>
            </w:r>
          </w:p>
        </w:tc>
        <w:tc>
          <w:tcPr>
            <w:tcW w:w="864" w:type="dxa"/>
          </w:tcPr>
          <w:p w14:paraId="0A48D6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75B30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300-335</w:t>
            </w:r>
          </w:p>
          <w:p w14:paraId="7050D8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689D8A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7ECFA6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7F2CD6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761EB1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35" w:type="dxa"/>
          </w:tcPr>
          <w:p w14:paraId="129550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91" w:type="dxa"/>
          </w:tcPr>
          <w:p w14:paraId="05473B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18C64D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0AA096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пул. Шкас</w:t>
            </w:r>
          </w:p>
        </w:tc>
        <w:tc>
          <w:tcPr>
            <w:tcW w:w="891" w:type="dxa"/>
          </w:tcPr>
          <w:p w14:paraId="4DC1A7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З-д 31</w:t>
            </w:r>
          </w:p>
        </w:tc>
        <w:tc>
          <w:tcPr>
            <w:tcW w:w="891" w:type="dxa"/>
          </w:tcPr>
          <w:p w14:paraId="194A1A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36D0D97D" w14:textId="77777777">
        <w:tc>
          <w:tcPr>
            <w:tcW w:w="1152" w:type="dxa"/>
          </w:tcPr>
          <w:p w14:paraId="3A76EE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МДР-5-2М87 в варианте амфибия</w:t>
            </w:r>
          </w:p>
        </w:tc>
        <w:tc>
          <w:tcPr>
            <w:tcW w:w="778" w:type="dxa"/>
          </w:tcPr>
          <w:p w14:paraId="7FB788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3F090B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590549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320-330</w:t>
            </w:r>
          </w:p>
          <w:p w14:paraId="3AE34F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3D5FAB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1A53CE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w:t>
            </w:r>
          </w:p>
        </w:tc>
        <w:tc>
          <w:tcPr>
            <w:tcW w:w="891" w:type="dxa"/>
          </w:tcPr>
          <w:p w14:paraId="1C32A7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3100</w:t>
            </w:r>
          </w:p>
        </w:tc>
        <w:tc>
          <w:tcPr>
            <w:tcW w:w="835" w:type="dxa"/>
          </w:tcPr>
          <w:p w14:paraId="5E50EF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620C99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w:t>
            </w:r>
          </w:p>
        </w:tc>
        <w:tc>
          <w:tcPr>
            <w:tcW w:w="891" w:type="dxa"/>
          </w:tcPr>
          <w:p w14:paraId="187964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042287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пуш. Швак</w:t>
            </w:r>
          </w:p>
          <w:p w14:paraId="3BC5A4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Шкас</w:t>
            </w:r>
          </w:p>
        </w:tc>
        <w:tc>
          <w:tcPr>
            <w:tcW w:w="891" w:type="dxa"/>
          </w:tcPr>
          <w:p w14:paraId="2844CA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7207F8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Сентябрь 1938 г.</w:t>
            </w:r>
          </w:p>
        </w:tc>
      </w:tr>
      <w:tr w:rsidR="005D4A8A" w:rsidRPr="000816EF" w14:paraId="079FE795" w14:textId="77777777">
        <w:tc>
          <w:tcPr>
            <w:tcW w:w="1152" w:type="dxa"/>
          </w:tcPr>
          <w:p w14:paraId="05345D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Морской дальний разведчик МДР6 2М25</w:t>
            </w:r>
          </w:p>
        </w:tc>
        <w:tc>
          <w:tcPr>
            <w:tcW w:w="778" w:type="dxa"/>
          </w:tcPr>
          <w:p w14:paraId="44E301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53C46C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317E2B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320-350/</w:t>
            </w:r>
          </w:p>
          <w:p w14:paraId="504ABC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5E1B52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59414D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393FC2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5E099A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316FA2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7500-8000</w:t>
            </w:r>
          </w:p>
        </w:tc>
        <w:tc>
          <w:tcPr>
            <w:tcW w:w="891" w:type="dxa"/>
          </w:tcPr>
          <w:p w14:paraId="22B06E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657906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6F053D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891" w:type="dxa"/>
          </w:tcPr>
          <w:p w14:paraId="3727A9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3A78D153" w14:textId="77777777">
        <w:tc>
          <w:tcPr>
            <w:tcW w:w="1152" w:type="dxa"/>
          </w:tcPr>
          <w:p w14:paraId="1C83E7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2М62</w:t>
            </w:r>
          </w:p>
        </w:tc>
        <w:tc>
          <w:tcPr>
            <w:tcW w:w="778" w:type="dxa"/>
          </w:tcPr>
          <w:p w14:paraId="0B52A9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64" w:type="dxa"/>
          </w:tcPr>
          <w:p w14:paraId="7D33D5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48A062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350-380</w:t>
            </w:r>
          </w:p>
          <w:p w14:paraId="4BEC62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468551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038D3C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5C4D93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272B37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3FF912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8000-9000</w:t>
            </w:r>
          </w:p>
        </w:tc>
        <w:tc>
          <w:tcPr>
            <w:tcW w:w="891" w:type="dxa"/>
          </w:tcPr>
          <w:p w14:paraId="5144DF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5A44CD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1C88CA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891" w:type="dxa"/>
          </w:tcPr>
          <w:p w14:paraId="46BC22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r>
      <w:tr w:rsidR="005D4A8A" w:rsidRPr="000816EF" w14:paraId="38F97A52" w14:textId="77777777">
        <w:tc>
          <w:tcPr>
            <w:tcW w:w="1152" w:type="dxa"/>
          </w:tcPr>
          <w:p w14:paraId="48032B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 МДР6 с 2М88</w:t>
            </w:r>
          </w:p>
        </w:tc>
        <w:tc>
          <w:tcPr>
            <w:tcW w:w="778" w:type="dxa"/>
          </w:tcPr>
          <w:p w14:paraId="3CBAF2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6B0772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91" w:type="dxa"/>
          </w:tcPr>
          <w:p w14:paraId="17BBB0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420-450</w:t>
            </w:r>
          </w:p>
          <w:p w14:paraId="1678BA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30A6DA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100-110</w:t>
            </w:r>
          </w:p>
        </w:tc>
        <w:tc>
          <w:tcPr>
            <w:tcW w:w="891" w:type="dxa"/>
          </w:tcPr>
          <w:p w14:paraId="0C23DA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tc>
        <w:tc>
          <w:tcPr>
            <w:tcW w:w="891" w:type="dxa"/>
          </w:tcPr>
          <w:p w14:paraId="567816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35" w:type="dxa"/>
          </w:tcPr>
          <w:p w14:paraId="580D8D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35" w:type="dxa"/>
          </w:tcPr>
          <w:p w14:paraId="1AF0D7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9000-10000</w:t>
            </w:r>
          </w:p>
        </w:tc>
        <w:tc>
          <w:tcPr>
            <w:tcW w:w="891" w:type="dxa"/>
          </w:tcPr>
          <w:p w14:paraId="249097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6000-7000</w:t>
            </w:r>
          </w:p>
        </w:tc>
        <w:tc>
          <w:tcPr>
            <w:tcW w:w="891" w:type="dxa"/>
          </w:tcPr>
          <w:p w14:paraId="5A07FB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 Шкас</w:t>
            </w:r>
          </w:p>
        </w:tc>
        <w:tc>
          <w:tcPr>
            <w:tcW w:w="891" w:type="dxa"/>
          </w:tcPr>
          <w:p w14:paraId="7F4251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891" w:type="dxa"/>
          </w:tcPr>
          <w:p w14:paraId="2E3EC4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Апрель 1939 г.</w:t>
            </w:r>
          </w:p>
        </w:tc>
      </w:tr>
      <w:tr w:rsidR="005D4A8A" w:rsidRPr="000816EF" w14:paraId="766B7A30" w14:textId="77777777">
        <w:tc>
          <w:tcPr>
            <w:tcW w:w="1152" w:type="dxa"/>
          </w:tcPr>
          <w:p w14:paraId="55D672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Корабельный разведчик (однопопл.) КОР-М25</w:t>
            </w:r>
          </w:p>
        </w:tc>
        <w:tc>
          <w:tcPr>
            <w:tcW w:w="778" w:type="dxa"/>
          </w:tcPr>
          <w:p w14:paraId="1EF598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4EE6CF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07BD77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tc>
        <w:tc>
          <w:tcPr>
            <w:tcW w:w="891" w:type="dxa"/>
          </w:tcPr>
          <w:p w14:paraId="0A9BA0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90-100</w:t>
            </w:r>
          </w:p>
        </w:tc>
        <w:tc>
          <w:tcPr>
            <w:tcW w:w="891" w:type="dxa"/>
          </w:tcPr>
          <w:p w14:paraId="0F565F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w:t>
            </w:r>
          </w:p>
        </w:tc>
        <w:tc>
          <w:tcPr>
            <w:tcW w:w="891" w:type="dxa"/>
          </w:tcPr>
          <w:p w14:paraId="7FA98E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26D1D0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c>
          <w:tcPr>
            <w:tcW w:w="835" w:type="dxa"/>
          </w:tcPr>
          <w:p w14:paraId="5A42C9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6500</w:t>
            </w:r>
          </w:p>
        </w:tc>
        <w:tc>
          <w:tcPr>
            <w:tcW w:w="891" w:type="dxa"/>
          </w:tcPr>
          <w:p w14:paraId="4F277C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5000</w:t>
            </w:r>
          </w:p>
        </w:tc>
        <w:tc>
          <w:tcPr>
            <w:tcW w:w="891" w:type="dxa"/>
          </w:tcPr>
          <w:p w14:paraId="38E685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 кр.</w:t>
            </w:r>
          </w:p>
          <w:p w14:paraId="7E9CC0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 на шкворне</w:t>
            </w:r>
          </w:p>
        </w:tc>
        <w:tc>
          <w:tcPr>
            <w:tcW w:w="891" w:type="dxa"/>
          </w:tcPr>
          <w:p w14:paraId="5E9DDD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31</w:t>
            </w:r>
          </w:p>
        </w:tc>
        <w:tc>
          <w:tcPr>
            <w:tcW w:w="891" w:type="dxa"/>
          </w:tcPr>
          <w:p w14:paraId="694E28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26F471DE" w14:textId="77777777">
        <w:tc>
          <w:tcPr>
            <w:tcW w:w="1152" w:type="dxa"/>
          </w:tcPr>
          <w:p w14:paraId="143B7A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Учебный лодочный МУ4-МГ-11</w:t>
            </w:r>
          </w:p>
        </w:tc>
        <w:tc>
          <w:tcPr>
            <w:tcW w:w="778" w:type="dxa"/>
          </w:tcPr>
          <w:p w14:paraId="48CBCC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64" w:type="dxa"/>
          </w:tcPr>
          <w:p w14:paraId="4D75BE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891" w:type="dxa"/>
          </w:tcPr>
          <w:p w14:paraId="3911DE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165-190</w:t>
            </w:r>
          </w:p>
        </w:tc>
        <w:tc>
          <w:tcPr>
            <w:tcW w:w="891" w:type="dxa"/>
          </w:tcPr>
          <w:p w14:paraId="7D8413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70-80</w:t>
            </w:r>
          </w:p>
        </w:tc>
        <w:tc>
          <w:tcPr>
            <w:tcW w:w="891" w:type="dxa"/>
          </w:tcPr>
          <w:p w14:paraId="4EE52C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w:t>
            </w:r>
          </w:p>
        </w:tc>
        <w:tc>
          <w:tcPr>
            <w:tcW w:w="891" w:type="dxa"/>
          </w:tcPr>
          <w:p w14:paraId="48FBD2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7FD219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35" w:type="dxa"/>
          </w:tcPr>
          <w:p w14:paraId="3A2BEA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4500-5000</w:t>
            </w:r>
          </w:p>
        </w:tc>
        <w:tc>
          <w:tcPr>
            <w:tcW w:w="891" w:type="dxa"/>
          </w:tcPr>
          <w:p w14:paraId="41DD8D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6B9AAA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277A45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23</w:t>
            </w:r>
          </w:p>
        </w:tc>
        <w:tc>
          <w:tcPr>
            <w:tcW w:w="891" w:type="dxa"/>
          </w:tcPr>
          <w:p w14:paraId="18D7B9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r w:rsidR="005D4A8A" w:rsidRPr="000816EF" w14:paraId="4A9CB852" w14:textId="77777777">
        <w:tc>
          <w:tcPr>
            <w:tcW w:w="1152" w:type="dxa"/>
          </w:tcPr>
          <w:p w14:paraId="0AC109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Торпедонос. ДБ-3 на поплавках</w:t>
            </w:r>
          </w:p>
        </w:tc>
        <w:tc>
          <w:tcPr>
            <w:tcW w:w="778" w:type="dxa"/>
          </w:tcPr>
          <w:p w14:paraId="2A9AE6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864" w:type="dxa"/>
          </w:tcPr>
          <w:p w14:paraId="138B04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573621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w:t>
            </w:r>
          </w:p>
          <w:p w14:paraId="52ABD7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2588E2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0F5391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p w14:paraId="140700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91" w:type="dxa"/>
          </w:tcPr>
          <w:p w14:paraId="6BA7D9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w:t>
            </w:r>
          </w:p>
          <w:p w14:paraId="214CC1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18B4A1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w:t>
            </w:r>
          </w:p>
        </w:tc>
        <w:tc>
          <w:tcPr>
            <w:tcW w:w="835" w:type="dxa"/>
          </w:tcPr>
          <w:p w14:paraId="64A3BF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10000</w:t>
            </w:r>
          </w:p>
        </w:tc>
        <w:tc>
          <w:tcPr>
            <w:tcW w:w="891" w:type="dxa"/>
          </w:tcPr>
          <w:p w14:paraId="790021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891" w:type="dxa"/>
          </w:tcPr>
          <w:p w14:paraId="150AB7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w:t>
            </w:r>
          </w:p>
          <w:p w14:paraId="572EA7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торпеда</w:t>
            </w:r>
          </w:p>
          <w:p w14:paraId="33E0B3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или 1000 кг бомб</w:t>
            </w:r>
          </w:p>
        </w:tc>
        <w:tc>
          <w:tcPr>
            <w:tcW w:w="891" w:type="dxa"/>
          </w:tcPr>
          <w:p w14:paraId="4E5A1A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39</w:t>
            </w:r>
          </w:p>
        </w:tc>
        <w:tc>
          <w:tcPr>
            <w:tcW w:w="891" w:type="dxa"/>
          </w:tcPr>
          <w:p w14:paraId="71AE66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Май 1938 г.</w:t>
            </w:r>
          </w:p>
        </w:tc>
      </w:tr>
    </w:tbl>
    <w:p w14:paraId="7957EF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19).</w:t>
      </w:r>
    </w:p>
    <w:p w14:paraId="3D85B6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 летно-тактических данных опытных гидросамолетов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806"/>
        <w:gridCol w:w="835"/>
        <w:gridCol w:w="891"/>
        <w:gridCol w:w="891"/>
        <w:gridCol w:w="891"/>
        <w:gridCol w:w="891"/>
        <w:gridCol w:w="835"/>
        <w:gridCol w:w="835"/>
        <w:gridCol w:w="891"/>
        <w:gridCol w:w="891"/>
        <w:gridCol w:w="891"/>
        <w:gridCol w:w="891"/>
      </w:tblGrid>
      <w:tr w:rsidR="005D4A8A" w:rsidRPr="000816EF" w14:paraId="7AA09922" w14:textId="77777777">
        <w:tc>
          <w:tcPr>
            <w:tcW w:w="1152" w:type="dxa"/>
          </w:tcPr>
          <w:p w14:paraId="4DB225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самолета</w:t>
            </w:r>
          </w:p>
        </w:tc>
        <w:tc>
          <w:tcPr>
            <w:tcW w:w="806" w:type="dxa"/>
          </w:tcPr>
          <w:p w14:paraId="46504C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w:t>
            </w:r>
          </w:p>
        </w:tc>
        <w:tc>
          <w:tcPr>
            <w:tcW w:w="835" w:type="dxa"/>
          </w:tcPr>
          <w:p w14:paraId="11895F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w:t>
            </w:r>
          </w:p>
        </w:tc>
        <w:tc>
          <w:tcPr>
            <w:tcW w:w="891" w:type="dxa"/>
          </w:tcPr>
          <w:p w14:paraId="5E1DE8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Число моторов</w:t>
            </w:r>
          </w:p>
        </w:tc>
        <w:tc>
          <w:tcPr>
            <w:tcW w:w="891" w:type="dxa"/>
          </w:tcPr>
          <w:p w14:paraId="3C7900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максим./ высота</w:t>
            </w:r>
          </w:p>
        </w:tc>
        <w:tc>
          <w:tcPr>
            <w:tcW w:w="891" w:type="dxa"/>
          </w:tcPr>
          <w:p w14:paraId="09103F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Скорость посадоч.</w:t>
            </w:r>
          </w:p>
        </w:tc>
        <w:tc>
          <w:tcPr>
            <w:tcW w:w="891" w:type="dxa"/>
          </w:tcPr>
          <w:p w14:paraId="4F4F26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 предел.</w:t>
            </w:r>
          </w:p>
        </w:tc>
        <w:tc>
          <w:tcPr>
            <w:tcW w:w="835" w:type="dxa"/>
          </w:tcPr>
          <w:p w14:paraId="2A7726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Потолок практич.</w:t>
            </w:r>
          </w:p>
        </w:tc>
        <w:tc>
          <w:tcPr>
            <w:tcW w:w="835" w:type="dxa"/>
          </w:tcPr>
          <w:p w14:paraId="380019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Емкость бомбод.</w:t>
            </w:r>
          </w:p>
        </w:tc>
        <w:tc>
          <w:tcPr>
            <w:tcW w:w="891" w:type="dxa"/>
          </w:tcPr>
          <w:p w14:paraId="76DD95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w:t>
            </w:r>
          </w:p>
        </w:tc>
        <w:tc>
          <w:tcPr>
            <w:tcW w:w="891" w:type="dxa"/>
          </w:tcPr>
          <w:p w14:paraId="2DBEA8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 завод</w:t>
            </w:r>
          </w:p>
        </w:tc>
        <w:tc>
          <w:tcPr>
            <w:tcW w:w="891" w:type="dxa"/>
          </w:tcPr>
          <w:p w14:paraId="0653EA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выхода на испытан.</w:t>
            </w:r>
          </w:p>
        </w:tc>
        <w:tc>
          <w:tcPr>
            <w:tcW w:w="891" w:type="dxa"/>
          </w:tcPr>
          <w:p w14:paraId="5C6A71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w:t>
            </w:r>
          </w:p>
        </w:tc>
      </w:tr>
      <w:tr w:rsidR="005D4A8A" w:rsidRPr="000816EF" w14:paraId="1E2A0568" w14:textId="77777777">
        <w:tc>
          <w:tcPr>
            <w:tcW w:w="1152" w:type="dxa"/>
          </w:tcPr>
          <w:p w14:paraId="7E1FB4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w:t>
            </w:r>
          </w:p>
        </w:tc>
        <w:tc>
          <w:tcPr>
            <w:tcW w:w="806" w:type="dxa"/>
          </w:tcPr>
          <w:p w14:paraId="216E85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Глен Мартин (ГМ156)</w:t>
            </w:r>
          </w:p>
        </w:tc>
        <w:tc>
          <w:tcPr>
            <w:tcW w:w="835" w:type="dxa"/>
          </w:tcPr>
          <w:p w14:paraId="28085A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891" w:type="dxa"/>
          </w:tcPr>
          <w:p w14:paraId="637F47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24D775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280/</w:t>
            </w:r>
          </w:p>
          <w:p w14:paraId="78C1C8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1770</w:t>
            </w:r>
          </w:p>
        </w:tc>
        <w:tc>
          <w:tcPr>
            <w:tcW w:w="891" w:type="dxa"/>
          </w:tcPr>
          <w:p w14:paraId="3D2807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43B7DE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7FE892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5500</w:t>
            </w:r>
          </w:p>
        </w:tc>
        <w:tc>
          <w:tcPr>
            <w:tcW w:w="835" w:type="dxa"/>
          </w:tcPr>
          <w:p w14:paraId="184C58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43EB7E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p w14:paraId="3C68FB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Швак</w:t>
            </w:r>
          </w:p>
        </w:tc>
        <w:tc>
          <w:tcPr>
            <w:tcW w:w="891" w:type="dxa"/>
          </w:tcPr>
          <w:p w14:paraId="227275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30</w:t>
            </w:r>
          </w:p>
        </w:tc>
        <w:tc>
          <w:tcPr>
            <w:tcW w:w="891" w:type="dxa"/>
          </w:tcPr>
          <w:p w14:paraId="1C0C36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Август 1939 г.</w:t>
            </w:r>
          </w:p>
        </w:tc>
        <w:tc>
          <w:tcPr>
            <w:tcW w:w="891" w:type="dxa"/>
          </w:tcPr>
          <w:p w14:paraId="1B942A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62FC3287" w14:textId="77777777">
        <w:tc>
          <w:tcPr>
            <w:tcW w:w="1152" w:type="dxa"/>
          </w:tcPr>
          <w:p w14:paraId="4D1E35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Тяжелый бомбардир.</w:t>
            </w:r>
          </w:p>
        </w:tc>
        <w:tc>
          <w:tcPr>
            <w:tcW w:w="806" w:type="dxa"/>
          </w:tcPr>
          <w:p w14:paraId="1AF878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МТБ-2</w:t>
            </w:r>
          </w:p>
        </w:tc>
        <w:tc>
          <w:tcPr>
            <w:tcW w:w="835" w:type="dxa"/>
          </w:tcPr>
          <w:p w14:paraId="493674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891" w:type="dxa"/>
          </w:tcPr>
          <w:p w14:paraId="492F58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386A86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69C5DE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66E470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891" w:type="dxa"/>
          </w:tcPr>
          <w:p w14:paraId="64CC92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1729B6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8000</w:t>
            </w:r>
          </w:p>
        </w:tc>
        <w:tc>
          <w:tcPr>
            <w:tcW w:w="835" w:type="dxa"/>
          </w:tcPr>
          <w:p w14:paraId="364513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2000</w:t>
            </w:r>
          </w:p>
        </w:tc>
        <w:tc>
          <w:tcPr>
            <w:tcW w:w="891" w:type="dxa"/>
          </w:tcPr>
          <w:p w14:paraId="131B44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Шкасс</w:t>
            </w:r>
          </w:p>
          <w:p w14:paraId="181204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Швак</w:t>
            </w:r>
          </w:p>
        </w:tc>
        <w:tc>
          <w:tcPr>
            <w:tcW w:w="891" w:type="dxa"/>
          </w:tcPr>
          <w:p w14:paraId="063EB4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156</w:t>
            </w:r>
          </w:p>
        </w:tc>
        <w:tc>
          <w:tcPr>
            <w:tcW w:w="891" w:type="dxa"/>
          </w:tcPr>
          <w:p w14:paraId="2EAF26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Закончил воен. исп. 29 апреля</w:t>
            </w:r>
          </w:p>
        </w:tc>
        <w:tc>
          <w:tcPr>
            <w:tcW w:w="891" w:type="dxa"/>
          </w:tcPr>
          <w:p w14:paraId="107491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E200FF0" w14:textId="77777777">
        <w:tc>
          <w:tcPr>
            <w:tcW w:w="1152" w:type="dxa"/>
          </w:tcPr>
          <w:p w14:paraId="002B51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18EC95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Консолидейтед</w:t>
            </w:r>
          </w:p>
        </w:tc>
        <w:tc>
          <w:tcPr>
            <w:tcW w:w="835" w:type="dxa"/>
          </w:tcPr>
          <w:p w14:paraId="472402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4B8B07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2FAAC3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w:t>
            </w:r>
          </w:p>
          <w:p w14:paraId="451789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4200</w:t>
            </w:r>
          </w:p>
        </w:tc>
        <w:tc>
          <w:tcPr>
            <w:tcW w:w="891" w:type="dxa"/>
          </w:tcPr>
          <w:p w14:paraId="32F5A0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c>
          <w:tcPr>
            <w:tcW w:w="891" w:type="dxa"/>
          </w:tcPr>
          <w:p w14:paraId="141EB1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35" w:type="dxa"/>
          </w:tcPr>
          <w:p w14:paraId="789108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6F09FF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1500</w:t>
            </w:r>
          </w:p>
        </w:tc>
        <w:tc>
          <w:tcPr>
            <w:tcW w:w="891" w:type="dxa"/>
          </w:tcPr>
          <w:p w14:paraId="6D8F2F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Шкасс</w:t>
            </w:r>
          </w:p>
        </w:tc>
        <w:tc>
          <w:tcPr>
            <w:tcW w:w="891" w:type="dxa"/>
          </w:tcPr>
          <w:p w14:paraId="291286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46CD27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1938 г.</w:t>
            </w:r>
          </w:p>
        </w:tc>
        <w:tc>
          <w:tcPr>
            <w:tcW w:w="891" w:type="dxa"/>
          </w:tcPr>
          <w:p w14:paraId="475E0C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B34B073" w14:textId="77777777">
        <w:tc>
          <w:tcPr>
            <w:tcW w:w="1152" w:type="dxa"/>
          </w:tcPr>
          <w:p w14:paraId="2F1056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20E5D1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МДР-5</w:t>
            </w:r>
          </w:p>
        </w:tc>
        <w:tc>
          <w:tcPr>
            <w:tcW w:w="835" w:type="dxa"/>
          </w:tcPr>
          <w:p w14:paraId="2BA2C7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1ED44B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514F81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355/</w:t>
            </w:r>
          </w:p>
          <w:p w14:paraId="723232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0AD4440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0C41D0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3500</w:t>
            </w:r>
          </w:p>
        </w:tc>
        <w:tc>
          <w:tcPr>
            <w:tcW w:w="835" w:type="dxa"/>
          </w:tcPr>
          <w:p w14:paraId="53EF4F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1EC69C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1100</w:t>
            </w:r>
          </w:p>
        </w:tc>
        <w:tc>
          <w:tcPr>
            <w:tcW w:w="891" w:type="dxa"/>
          </w:tcPr>
          <w:p w14:paraId="44616D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68B909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З-д 31 </w:t>
            </w:r>
          </w:p>
        </w:tc>
        <w:tc>
          <w:tcPr>
            <w:tcW w:w="891" w:type="dxa"/>
          </w:tcPr>
          <w:p w14:paraId="1DA949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Заканчив. зав. исп. 15 мая 1938 г.</w:t>
            </w:r>
          </w:p>
        </w:tc>
        <w:tc>
          <w:tcPr>
            <w:tcW w:w="891" w:type="dxa"/>
          </w:tcPr>
          <w:p w14:paraId="02791C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11B51492" w14:textId="77777777">
        <w:tc>
          <w:tcPr>
            <w:tcW w:w="1152" w:type="dxa"/>
          </w:tcPr>
          <w:p w14:paraId="2F6214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Дальний морской разведчик</w:t>
            </w:r>
          </w:p>
        </w:tc>
        <w:tc>
          <w:tcPr>
            <w:tcW w:w="806" w:type="dxa"/>
          </w:tcPr>
          <w:p w14:paraId="60B1CD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МДР-6</w:t>
            </w:r>
          </w:p>
        </w:tc>
        <w:tc>
          <w:tcPr>
            <w:tcW w:w="835" w:type="dxa"/>
          </w:tcPr>
          <w:p w14:paraId="202E26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891" w:type="dxa"/>
          </w:tcPr>
          <w:p w14:paraId="25932B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891" w:type="dxa"/>
          </w:tcPr>
          <w:p w14:paraId="1A0689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370/</w:t>
            </w:r>
          </w:p>
          <w:p w14:paraId="07CCB0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4000</w:t>
            </w:r>
          </w:p>
        </w:tc>
        <w:tc>
          <w:tcPr>
            <w:tcW w:w="891" w:type="dxa"/>
          </w:tcPr>
          <w:p w14:paraId="52914F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c>
          <w:tcPr>
            <w:tcW w:w="891" w:type="dxa"/>
          </w:tcPr>
          <w:p w14:paraId="2B9939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3800</w:t>
            </w:r>
          </w:p>
        </w:tc>
        <w:tc>
          <w:tcPr>
            <w:tcW w:w="835" w:type="dxa"/>
          </w:tcPr>
          <w:p w14:paraId="3047EC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7500</w:t>
            </w:r>
          </w:p>
        </w:tc>
        <w:tc>
          <w:tcPr>
            <w:tcW w:w="835" w:type="dxa"/>
          </w:tcPr>
          <w:p w14:paraId="524B03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1200</w:t>
            </w:r>
          </w:p>
        </w:tc>
        <w:tc>
          <w:tcPr>
            <w:tcW w:w="891" w:type="dxa"/>
          </w:tcPr>
          <w:p w14:paraId="22E2ED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Шкасс</w:t>
            </w:r>
          </w:p>
        </w:tc>
        <w:tc>
          <w:tcPr>
            <w:tcW w:w="891" w:type="dxa"/>
          </w:tcPr>
          <w:p w14:paraId="76C97C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З-д 45</w:t>
            </w:r>
          </w:p>
        </w:tc>
        <w:tc>
          <w:tcPr>
            <w:tcW w:w="891" w:type="dxa"/>
          </w:tcPr>
          <w:p w14:paraId="2AB0BE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Передается на военные испытан. 10 мая 1938 г.</w:t>
            </w:r>
          </w:p>
        </w:tc>
        <w:tc>
          <w:tcPr>
            <w:tcW w:w="891" w:type="dxa"/>
          </w:tcPr>
          <w:p w14:paraId="599A5B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6AE2DB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(3778, 20).</w:t>
      </w:r>
    </w:p>
    <w:p w14:paraId="1BFACD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A010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г. закончились испытания и гос. испытания парашютно-тросовой пушки конструкции инженера Вахмистрова В.С. на самолете Р-ЗЕТ на аэродроме НИИ ВВС, изготовленной на заводе КБ-29, которые проходили с 13 мая и с 17 мая 1938 (3349).</w:t>
      </w:r>
    </w:p>
    <w:p w14:paraId="3AB13D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3C80C9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НИИ ВВС</w:t>
      </w:r>
    </w:p>
    <w:p w14:paraId="33B1F9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военинженер 2 ранга Доброхотов</w:t>
      </w:r>
    </w:p>
    <w:p w14:paraId="4DC7C6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ст. лейтенант Гуров</w:t>
      </w:r>
    </w:p>
    <w:p w14:paraId="040A44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испытания</w:t>
      </w:r>
    </w:p>
    <w:p w14:paraId="18E083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Определение прицельных качеств парашютно-тросовой пушки.</w:t>
      </w:r>
    </w:p>
    <w:p w14:paraId="781A1B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Отработка наивыгоднейшей системы укладки троса для безотказного и быстрого разматывания.</w:t>
      </w:r>
    </w:p>
    <w:p w14:paraId="1C8EB7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Определение взаимодействия системы парашют-трос-бомба при столкновении с самолетом (при испытании бомба заменена равным по весу макетом).</w:t>
      </w:r>
    </w:p>
    <w:p w14:paraId="2A2251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Определение возможности применения парашютно-тросовой пушки в системе противовоздушной обороны.</w:t>
      </w:r>
    </w:p>
    <w:p w14:paraId="018F88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Парашютно-тросовая пушка ПТП является вспомогательным оружием истребителей при отражении налетов бомбардировщиков противника. Боевое применение ее состоит в сбрасывании на встречных курсах впереди атакуемых бомбардировщиков снарядов из которых каждый состоит из 3-х кг бомбы фугасного действия, подвешенной на тросе длиной 100 м, верхняя часть которого оканчивается парашютом, обеспечивающим необходимую скорость снижения бомбы. Внезапность и большая площадь мгновенно выставленного заграждения почти неминуемо заставят атакуемый самолет налететь на него. После столкновения передней части атакуемого самолета с тросом заграждения, парашют последнего подтянет бомбу к самолету и при ударе она взорвется.</w:t>
      </w:r>
    </w:p>
    <w:p w14:paraId="7A84C4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окончательном применении мыслится 4-х ствольная пушка.</w:t>
      </w:r>
    </w:p>
    <w:p w14:paraId="5270DC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Предъявленный образец ПТП установлен на самолете Р-ЗЕТ позади задней кабины. Испытание производилось на аэродроме НИИ ВВС в период с 17 мая по 14 июня 1938 г.</w:t>
      </w:r>
    </w:p>
    <w:p w14:paraId="4EC5EC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9FD01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Испытания экспериментального образца парашютно-тросовой пушки конструкции инженера Вахмистрова В.С. показали, что этот новый вид оружия может быть весьма эффективно использован в системе ПВО при отражении налетов неприятельских бомбардировщиков на нашу территорию, как вспомогательное оружие в дополнение к имеющимся видам вооружения истребителей (3349).</w:t>
      </w:r>
    </w:p>
    <w:p w14:paraId="1A2857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AE794B"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86FE8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34373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г. состоялось заседание комиссии под ее новым названием - Военно-промышленная комиссия. На заседании в числе прочих вопросов было решено принять предложенный Л.М. Кагановичем проект "О задачах Военно-промышленной комиссии при СНК СССР и о построении ее аппарата".</w:t>
      </w:r>
    </w:p>
    <w:p w14:paraId="0637645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этому документу Военно-промышленная комиссия являлась рабочим органом Комитета обороны при СНК СССР. ВПК имела главной задачей "мобилизацию и подготовку промышленности как оборонной, так и необоронной для полного обеспечения выполнения планов и заданий Комитета обороны по производству и поставке РККА и Военно-морскому флоту средств вооружения".</w:t>
      </w:r>
    </w:p>
    <w:p w14:paraId="1611475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число функций ВПК входили:</w:t>
      </w:r>
    </w:p>
    <w:p w14:paraId="2FEA46A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 рассмотрение мобилизационных заявок;</w:t>
      </w:r>
    </w:p>
    <w:p w14:paraId="49A5F03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проверка расчетов потребностей и нормы потребления по мобзаявкам;</w:t>
      </w:r>
    </w:p>
    <w:p w14:paraId="7DFCCBC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распределение мобилизационных заданий между наркоматами Союза и союзных республик и проверка правильности распределения заказов между предприятиями;</w:t>
      </w:r>
    </w:p>
    <w:p w14:paraId="6623CAF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составление сводного мобилизационного плана промышленности по всем его разделам;</w:t>
      </w:r>
    </w:p>
    <w:p w14:paraId="062F69C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согласование мобилизационно-промышленного плана с народно-хозяйственным планом (совместно с Мобсектором Госплана СССР);</w:t>
      </w:r>
    </w:p>
    <w:p w14:paraId="63FA12F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обследование производственных мощностей предприятий, определение их мобилизационного предназначения, разработка мер по наращиванию новых производственных мощностей, ассимиляции гражданских производств и их правильной реализации;</w:t>
      </w:r>
    </w:p>
    <w:p w14:paraId="0BB7855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проверка исполнения мобилизационного плана и программы текущих военных заказов предприятиями и наркоматами;</w:t>
      </w:r>
    </w:p>
    <w:p w14:paraId="1A83707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разработка планов материально-технического обеспечения, мобилизационных заданий по всем основным видам снабжения (оборудование, сырье, инструменты, полуфабрикаты и т.д.);</w:t>
      </w:r>
    </w:p>
    <w:p w14:paraId="3F7E437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установление системы районирования производства для сокращения перевозок и достижения комплектности производства;</w:t>
      </w:r>
    </w:p>
    <w:p w14:paraId="69F036C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разработка мероприятий по повышению выпуска продукции основными предприятиями путем их кооперирования с предприятиями-смежниками;</w:t>
      </w:r>
    </w:p>
    <w:p w14:paraId="3F73443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разработка плана и мероприятий, обеспечивающих в военное время мобилизуемую промышленность рабочей силой и инженерно-техническими кадрами;</w:t>
      </w:r>
    </w:p>
    <w:p w14:paraId="440DDC5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разработка норм накопления промышленных мобзапасов, проверка их наличия и качества, установление правил хранения и освежения мобзапасов;</w:t>
      </w:r>
    </w:p>
    <w:p w14:paraId="62CA929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проведение, по особому решению КО, опытных мобилизаций отдельных промышленных предприятий или целых промышленных отраслей;</w:t>
      </w:r>
    </w:p>
    <w:p w14:paraId="1067031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разработка вопросов применения в военной промышленности всяких технических изобретений, в особенности замены остродефицитных материалов в производстве предметов вооружения;</w:t>
      </w:r>
    </w:p>
    <w:p w14:paraId="5AEEB82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разработка инструкций о военно-мобилизационной работе в наркоматах, главных управлениях, трестах и предприятиях; контроль за работой военных отделов в вышеперечисленных органах, постановка дела подбора и подготовки кадров моборганов и сохранения военно-промышленной тайны.</w:t>
      </w:r>
    </w:p>
    <w:p w14:paraId="131BF4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ВПК состояла из председателя комиссии в ранге заместителя председателя СНК СССР (председателем стал Л.М. Каганович), двух его заместителей и секретаря, а также семнадцати постоянных членов комиссии. В число последних входили представители Вооруженных Сил СССР и НКВД (как главные заказчики военной продукции) - нарком обороны, нарком ВМФ, нарком внутренних дел, начальники: Генерального штаба РККА, Главного морского штаба, ВВС РККА, Артиллерийского управления РККА, Автобронетанкового управления РККА; руководители оборонной и тяжелой промышленности: наркомы авиационной промышленности, судостроения, боеприпасов, вооружения, химической промышленности, тяжелого машиностроения, среднего машиностроения, общего машиностроения; а также председатель Госплана СССР.</w:t>
      </w:r>
    </w:p>
    <w:p w14:paraId="327369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пункту "6" указанного документа решения Военно-промышленной комиссии нуждались в утверждении председателя Комитета обороны и лишь после этого были обязательны к выполнению.</w:t>
      </w:r>
    </w:p>
    <w:p w14:paraId="1095818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выполнения повседневной работы внутри ВПК выделялся секретариат, состоявший из организационно-планового сектора, отраслевых секторов и общей части секретариата.</w:t>
      </w:r>
    </w:p>
    <w:p w14:paraId="52966CF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Организационно-плановый сектор ВПК отвечал за "изучение исторического и современного зарубежного опыта промышленной мобилизации и изыскание на этой основе наиболее рациональных организационных форм мобилизационной подготовки промышленности, разработку инструкций и положений по мобработе, разработку структуры и штатов моборганов, обеспечение сохранения военно-промышленной тайны, заключение по мобзаявкам военных наркоматов, распределение мобзаявок по отраслевым секторам, обобщение сводных данных по мобилизационному плану, выдачу мобзаданий наркоматам и другим организациям и заявок на сырье и полуфабрикаты, выявление производственных мощностей, снабжение "рабтехсилой" и т.д.</w:t>
      </w:r>
    </w:p>
    <w:p w14:paraId="6FDEE23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 секретариата ВПК входили также отраслевые секторы, отвечавшие за мобилизационную подготовку соответствующих отраслей: 1) вооружений, с группами стрелкового оружия, материальной части артиллерии, военных приборов; 2) боеприпасов, в составе групп корпусов, трубок, взрывателей, гильз, порохов, ВВ, снаряжения и укупорки; 3) авиации; 4) автобронетанковый; 5) военно-химический; 6) судостроения; 7) инженерного имущества и связи.</w:t>
      </w:r>
    </w:p>
    <w:p w14:paraId="5498874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функции отраслевых секторов входила разработка всего комплекса вопросов, связанных с мобилизационной подготовкой данной отрасли производства, и в частности: </w:t>
      </w:r>
    </w:p>
    <w:p w14:paraId="7A8ABD6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учет и выявление существующих производственных мощностей соответствующей отрасли производства и сопоставление их с объемом мобзаявки по данному виду вооружений;</w:t>
      </w:r>
    </w:p>
    <w:p w14:paraId="3790257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подготовка заключений по мобзаявке на данный вид вооружений; </w:t>
      </w:r>
    </w:p>
    <w:p w14:paraId="2FFAA13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изыскание дополнительных производственных мощностей и разработка мероприятий по наращению новых мощностей;</w:t>
      </w:r>
    </w:p>
    <w:p w14:paraId="3D08C54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разработка вопросов производственного кооперирования предприятий; </w:t>
      </w:r>
    </w:p>
    <w:p w14:paraId="1484208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размещение мобзаявки и поверка мобготовности предприятий; </w:t>
      </w:r>
    </w:p>
    <w:p w14:paraId="2BE0098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обобщение сводной потребности в оборудовании, сырье, инструменте, рабочей силе и т.п.;</w:t>
      </w:r>
    </w:p>
    <w:p w14:paraId="4CDA1B8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внедрение в производство новых технических усовершенствований и высокорентабельных технологических процессов, а равно разработка вопросов, связанных с заменой остродефицитных и импортных материалов;</w:t>
      </w:r>
    </w:p>
    <w:p w14:paraId="665F705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определение норм накопления мобзапасов и контроль за их созданием и освежением;</w:t>
      </w:r>
    </w:p>
    <w:p w14:paraId="7666D44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подготовка решений по данной отрасли производства и контроль за своевременностью и качеством их исполнения;</w:t>
      </w:r>
    </w:p>
    <w:p w14:paraId="61EAE45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контроль и обеспечение выполнения программы текущих военных заказов в данной отрасли производства;</w:t>
      </w:r>
    </w:p>
    <w:p w14:paraId="0B45AB3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наблюдение за разработкой вопросов разгрузки и эвакуации промышленных предприятий, дислоцированных в угрожаемых зонах".</w:t>
      </w:r>
    </w:p>
    <w:p w14:paraId="0AC5B11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 также установлен порядок разработки мобилизационного плана. В установленные Комитетом обороны сроки военные наркоматы (НКО, НКВМФ, НКВД) должны были представить в ВПК мобзаявки на военный год на "средства вооружений и боевой техники". Сводный мобилизационный план промышленности поэтапно разрабатывался ВПК в одном экземпляре и состоял из следующих разделов: плана подачи, плана производственной кооперации, плана материально-технического обеспечения, плана наращения мощностей, плана обеспечения рабсилой и ИТР, плана накопления мобзапасов, финансового плана, плана перевозок.</w:t>
      </w:r>
    </w:p>
    <w:p w14:paraId="5D26EEC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Секторы ВПК были обязаны осуществлять контроль за мобготовностью предприятий и наркоматов и в соответствии с происходящими изменениями вносить в мобплан необходимые коррективы.</w:t>
      </w:r>
    </w:p>
    <w:p w14:paraId="39A44AE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Помимо этого, ВПК в целом должна была выступать в роли "арбитра" при решении спорных вопросов между ведомствами. В решении ВПК от 27 сентября по вопросу "О комплектации артвыстрела", в частности, указывалось: "При наличии разногласий по вопросам поставки между наркомом оборонной промышленности и наркомами других наркоматов-поставщиков спорные вопросы разрешаются ВПК" (11657).</w:t>
      </w:r>
    </w:p>
    <w:p w14:paraId="6EDB23C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7F7DC7C"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г. состоялось заседание комиссии под ее новым названием — Военно-промышленная комиссия. На заседании в числе прочих вопросов было решено принять предложенный Л. М. Кагановичем проект «О задачах Военно-промышленной комиссии при СНК СССР и о построении ее аппарата».</w:t>
      </w:r>
    </w:p>
    <w:p w14:paraId="2AD26993"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Согласно этому документу Военно-промышленная комиссия являлась рабочим органом Комитета обороны при СНК СССР. ВПК имела главной задачей «мобилизацию и подготовку промышленности как оборонной, так и необоронной для полного обеспечения выполнения планов и заданий Комитета обороны по производству и поставке РККА и Военно-морскому флоту средств вооружения».</w:t>
      </w:r>
    </w:p>
    <w:p w14:paraId="6528EEC9"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число функций ВПК входили:</w:t>
      </w:r>
    </w:p>
    <w:p w14:paraId="6E5D92AC"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рассмотрение мобилизационных заявок;</w:t>
      </w:r>
    </w:p>
    <w:p w14:paraId="16D0C1C7"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расчетов потребностей и нор</w:t>
      </w:r>
      <w:r w:rsidRPr="000816EF">
        <w:rPr>
          <w:rFonts w:ascii="Times New Roman" w:hAnsi="Times New Roman"/>
          <w:color w:val="000000" w:themeColor="text1"/>
          <w:sz w:val="16"/>
          <w:szCs w:val="16"/>
        </w:rPr>
        <w:softHyphen/>
        <w:t>мы потребления по мобзаявкам;</w:t>
      </w:r>
    </w:p>
    <w:p w14:paraId="61A6BB58"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распределение мобилизационных заданий между наркоматами Союза и союзных республик и проверка правильности распределения заказов между предприятиями;</w:t>
      </w:r>
    </w:p>
    <w:p w14:paraId="546E06D2"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составление сводного мобилизационного плана промышленности по всем его разделам;</w:t>
      </w:r>
    </w:p>
    <w:p w14:paraId="1C0876B1"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согласование мобилизационно-промышленного плана с народно-хозяйственным планом (совместно с Мобсектором Госплана СССР);</w:t>
      </w:r>
    </w:p>
    <w:p w14:paraId="0BBE13F5"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обследование производственных мощностей предприятий, определение их мобилизационного предназначения, разработка мер по наращиванию новых производственных мощностей, ассимиляции гражданских производств и их правильной реализации;</w:t>
      </w:r>
    </w:p>
    <w:p w14:paraId="16106590"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исполнения мобилизационного плана и программы текущих военных заказов предприятиями и наркоматами;</w:t>
      </w:r>
    </w:p>
    <w:p w14:paraId="0E150AB3"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планов материально-технического обеспечения, мобилизационных заданий по всем основным видам снабжения (оборудование, сырье, инструменты, полуфабрикаты и т.д.);</w:t>
      </w:r>
    </w:p>
    <w:p w14:paraId="58483025"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установление системы районирования производства для сокращения перевозок и достижения комплектности производства;</w:t>
      </w:r>
    </w:p>
    <w:p w14:paraId="646BE158"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мероприятий по повышению выпуска продукции основными предприятиями путем их кооперирования с предприятиями-смежниками;</w:t>
      </w:r>
    </w:p>
    <w:p w14:paraId="19B0C802"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плана и мероприятий, обеспечивающих в военное время мобилизуемую промышленность рабочей силой и инженерно-техническими кадрами;</w:t>
      </w:r>
    </w:p>
    <w:p w14:paraId="2DF5C2CE"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норм накопления промышленных мобзапасов, проверка их наличия и качества, установление правил хранения и освежения мобзапасов;</w:t>
      </w:r>
    </w:p>
    <w:p w14:paraId="483F16A7"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проведение, по особому решению КО, опытных мобилизаций отдельных промышленных предприятий или целых промышленных отраслей;</w:t>
      </w:r>
    </w:p>
    <w:p w14:paraId="3754D8E3"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вопросов применения в военной промышленности всяких технических изобретений, в особенности замены остродефицитных материалов в производстве предметов вооружения;</w:t>
      </w:r>
    </w:p>
    <w:p w14:paraId="4D115C99"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разработка инструкций о военно-мобилизационной работе в наркоматах, главных управлениях, трестах и предприятиях; контроль за работой военных отделов в вышеперечисленных органах, постановка дела подбора и подготовки кадров моборганов и сохранения военно-промышленной тайны.</w:t>
      </w:r>
    </w:p>
    <w:p w14:paraId="2E1A3525"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ВПК состояла из председателя комиссии в ранге заместителя председателя СНК СССР (председателем стал Л. М. Каганович), двух его заместителей и секретаря, а также семнадцати постоянных членов комиссии. В число последних входили представители Вооруженных Сил СССР и НКВД (как главные заказчики военной продукции) — нарком обороны, нарком ВМФ, нарком внутренних дел, начальники: Генерального штаба РККА, Главного морского штаба, ВВС РККА, Артиллерийского управления РККА, Автобронетанкового управления РККА; руководители оборонной и тяжелой промышленности: наркомы авиационной промышленности, судостроения, боеприпасов, вооружения, химической промышленности, тяжелого машиностроения, среднего машиностроения, общего машиностроения; а также председатель Госплана СССР.</w:t>
      </w:r>
    </w:p>
    <w:p w14:paraId="3E75A4EF"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Решения Военно-промышленной комиссии нуждались в утверждении председателя Комитета обороны и лишь после этого были обязательны к выполнению. Для выполнения повседневной работы внутри ВПК выделялся секретариат, состоявший из организационно-планового сектора, отраслевых секторов и общей части секретариата.</w:t>
      </w:r>
    </w:p>
    <w:p w14:paraId="42452C28"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Организационно-плановый сектор ВПК отвечал за «изучение исторического и современного зарубежного опыта промышленной мобилизации и изыскание на этой основе наиболее рациональных организационных форм мобилизационной подготовки промышленности, разработку инструкций и положений по мобработе, разработку структуры и штатов моборганов, обеспечение сохранения военно-промышленной тайны, заключение по мобзаявкам военных наркоматов, распределение мобзаявок по отраслевым секторам, обобщение сводных данных по мобилизационному плану, выдачу мобзаданий наркоматам и другим организациям и заявок на сырье и полуфабрикаты, выявление производственных мощностей, снабжение «рабтехсилой» и т.д.</w:t>
      </w:r>
    </w:p>
    <w:p w14:paraId="72BBD15F"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 секретариата ВПК входили также отраслевые секторы, отвечавшие за мобилизационную подготовку соответствующих отраслей: 1) вооружений, с группами стрелкового оружия, материальной части артиллерии, военных приборов; 2) боеприпасов, в составе групп корпусов, трубок, взрывателей, гильз, порохов, ВВ, снаряжения и укупорки; 3) авиации; 4) автобронетанковый; 5) военно-химический; 6) судостроения; 7) инженерного имущества и связи.</w:t>
      </w:r>
    </w:p>
    <w:p w14:paraId="2A5C175C"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функции отраслевых секторов входила разработка всего комплекса вопросов, связанных с мобилизационной подготовкой данной отрасли производства, и в частности:</w:t>
      </w:r>
    </w:p>
    <w:p w14:paraId="29F8E2FD"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учет и выявление существующих производственных мощностей соответствующей отрасли производства и сопоставление их с объемом мобзаявки по данному виду вооружений;</w:t>
      </w:r>
    </w:p>
    <w:p w14:paraId="4C28D116"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подготовка заключений по мобзаявке на данный вид вооружений;</w:t>
      </w:r>
    </w:p>
    <w:p w14:paraId="54EA1647"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изыскание дополнительных производственных мощностей и разработка мероприятий по наращению новых мощностей;</w:t>
      </w:r>
    </w:p>
    <w:p w14:paraId="3365811A"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вопросов производственного кооперирования предприятий;</w:t>
      </w:r>
    </w:p>
    <w:p w14:paraId="58169E15"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размещение мобзаявки и проверка мобготовности предприятий;</w:t>
      </w:r>
    </w:p>
    <w:p w14:paraId="76BB6B16"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обобщение сводной потребности в оборудовании, сырье, инструменте, рабочей силе и т.п.;</w:t>
      </w:r>
    </w:p>
    <w:p w14:paraId="0F081492"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внедрение в производство новых технических усовершенствований и высокорентабельных технологических процессов, а также разработка вопросов, связанных с заменой остродефицитных и импортных материалов;</w:t>
      </w:r>
    </w:p>
    <w:p w14:paraId="4409D5F8"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норм накопления мобзапасов и контроль за их созданием и освежением;</w:t>
      </w:r>
    </w:p>
    <w:p w14:paraId="48625606"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подготовка решений по данной отрасли производства и контроль за своевременностью и качеством их исполнения;</w:t>
      </w:r>
    </w:p>
    <w:p w14:paraId="7F8AF03A"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контроль и обеспечение выполнения программы текущих военных заказов в данной отрасли производства;</w:t>
      </w:r>
    </w:p>
    <w:p w14:paraId="102EEF4A"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наблюдение за разработкой вопросов разгрузки и эвакуации промышленных предприятий, дислоцированных в угрожаемых зонах.</w:t>
      </w:r>
    </w:p>
    <w:p w14:paraId="739E9411"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 также установлен порядок разработки мобилизационного плана. В установленные Комитетом обороны сроки военные наркоматы (НКО, НКВМФ, НКВД) должны были представить в ВПК мобзаявки на военный год на «средства вооружений и боевой техники». Сводный мобилизационный план промышленности поэтапно разрабатывался ВПК в одном экземпляре и состоял из следующих разделов: плана подачи, плана производственной кооперации, плана материально-технического обеспечения, плана наращения мощностей, плана обеспечения рабсилой и ИТР, плана накопления мобзапасов, финансового плана, плана перевозок.</w:t>
      </w:r>
    </w:p>
    <w:p w14:paraId="25A33422"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Секторы ВПК были обязаны осуществлять контроль за мобготовностью предприятий и наркоматов и в соответствии с происходящими изменениями вносить в мобплан необходимые коррективы.</w:t>
      </w:r>
    </w:p>
    <w:p w14:paraId="0113BBD2" w14:textId="77777777" w:rsidR="009C16D3" w:rsidRPr="000816EF" w:rsidRDefault="009C16D3"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Помимо этого, ВПК в целом должна была выступать в роли «арбитра» при решении спорных вопросов между ведомствами (18395).</w:t>
      </w:r>
    </w:p>
    <w:p w14:paraId="6D1914FE" w14:textId="77777777" w:rsidR="009C16D3" w:rsidRPr="000816EF" w:rsidRDefault="009C16D3" w:rsidP="000816EF">
      <w:pPr>
        <w:spacing w:after="0" w:line="240" w:lineRule="auto"/>
        <w:jc w:val="both"/>
        <w:rPr>
          <w:rFonts w:ascii="Times New Roman" w:hAnsi="Times New Roman"/>
          <w:color w:val="000000" w:themeColor="text1"/>
          <w:sz w:val="16"/>
          <w:szCs w:val="16"/>
        </w:rPr>
      </w:pPr>
    </w:p>
    <w:p w14:paraId="4F361A10"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июня 1938 опросом членов ПБ</w:t>
      </w:r>
    </w:p>
    <w:p w14:paraId="6992A8F5"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46.- Вопрос К.О.</w:t>
      </w:r>
    </w:p>
    <w:p w14:paraId="3A68B458"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заключении соглашения с фирмой "Шкода".</w:t>
      </w:r>
    </w:p>
    <w:p w14:paraId="5DDB58AD"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42E5D457"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НКО заключить с фирмой "Шкода" соглашение на:</w:t>
      </w:r>
    </w:p>
    <w:p w14:paraId="060FF23D" w14:textId="605371DF"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поставку в месячный срок для испытаний у нас двух 105 мм пушек с выстрелами и тракторами;</w:t>
      </w:r>
    </w:p>
    <w:p w14:paraId="2CCCBF77"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поставку для испытаний у нас двух 81,25 мм. миноме</w:t>
      </w:r>
      <w:r w:rsidRPr="000816EF">
        <w:rPr>
          <w:rFonts w:ascii="Times New Roman" w:hAnsi="Times New Roman"/>
          <w:color w:val="0070C0"/>
          <w:sz w:val="16"/>
          <w:szCs w:val="16"/>
        </w:rPr>
        <w:softHyphen/>
        <w:t>тов с выстрелами;</w:t>
      </w:r>
    </w:p>
    <w:p w14:paraId="45D9FFA3"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покупку двух тракторов их конструкции.</w:t>
      </w:r>
    </w:p>
    <w:p w14:paraId="5730EE06"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Ассигновать из резервного фонда СНК на работы по сог</w:t>
      </w:r>
      <w:r w:rsidRPr="000816EF">
        <w:rPr>
          <w:rFonts w:ascii="Times New Roman" w:hAnsi="Times New Roman"/>
          <w:color w:val="0070C0"/>
          <w:sz w:val="16"/>
          <w:szCs w:val="16"/>
        </w:rPr>
        <w:softHyphen/>
        <w:t>лашению 116.928 ам. долларов и 150.000 сов. рублей.</w:t>
      </w:r>
    </w:p>
    <w:p w14:paraId="0B2845E8"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Заключение соглашения с фирмой "Шкода" поручить комис</w:t>
      </w:r>
      <w:r w:rsidRPr="000816EF">
        <w:rPr>
          <w:rFonts w:ascii="Times New Roman" w:hAnsi="Times New Roman"/>
          <w:color w:val="0070C0"/>
          <w:sz w:val="16"/>
          <w:szCs w:val="16"/>
        </w:rPr>
        <w:softHyphen/>
        <w:t>сии в составе т.т.Кулика (председатель), Ванникова, Савченко, Сатель, Горемыкина, Николаева и Рейхман.</w:t>
      </w:r>
    </w:p>
    <w:p w14:paraId="230E9413"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Этой же комиссии, включив в ее состав т; Воронова, по</w:t>
      </w:r>
      <w:r w:rsidRPr="000816EF">
        <w:rPr>
          <w:rFonts w:ascii="Times New Roman" w:hAnsi="Times New Roman"/>
          <w:color w:val="0070C0"/>
          <w:sz w:val="16"/>
          <w:szCs w:val="16"/>
        </w:rPr>
        <w:softHyphen/>
        <w:t>ручить провести всесторонние испытания вышеуказанных систем.</w:t>
      </w:r>
    </w:p>
    <w:p w14:paraId="015358A0"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Результаты испытаний доложить Комитету Обороны.</w:t>
      </w:r>
    </w:p>
    <w:p w14:paraId="757B9CAE"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Ворошил ову, Базилевичу.</w:t>
      </w:r>
    </w:p>
    <w:p w14:paraId="2236C603"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49.- Вопрос НКОП.</w:t>
      </w:r>
    </w:p>
    <w:p w14:paraId="2A57176A"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летчику Коккинаки совершить беспосадочный ско</w:t>
      </w:r>
      <w:r w:rsidRPr="000816EF">
        <w:rPr>
          <w:rFonts w:ascii="Times New Roman" w:hAnsi="Times New Roman"/>
          <w:color w:val="0070C0"/>
          <w:sz w:val="16"/>
          <w:szCs w:val="16"/>
        </w:rPr>
        <w:softHyphen/>
        <w:t>ростной перелет Москва - Владивосток на самолете ЦКБ-30.</w:t>
      </w:r>
    </w:p>
    <w:p w14:paraId="6A2A0B6E"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Выписка послана: т. Кагановичу М.</w:t>
      </w:r>
    </w:p>
    <w:p w14:paraId="6A057790" w14:textId="77777777" w:rsidR="00C152E4" w:rsidRPr="000816EF" w:rsidRDefault="00C152E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июля 1938 состоялось заседание ПБ и подписан Протокол № 62 (22909).</w:t>
      </w:r>
    </w:p>
    <w:p w14:paraId="6EC8D222" w14:textId="77777777" w:rsidR="00C152E4" w:rsidRPr="000816EF" w:rsidRDefault="00C152E4" w:rsidP="000816EF">
      <w:pPr>
        <w:spacing w:after="0" w:line="240" w:lineRule="auto"/>
        <w:jc w:val="both"/>
        <w:rPr>
          <w:rFonts w:ascii="Times New Roman" w:hAnsi="Times New Roman"/>
          <w:color w:val="0070C0"/>
          <w:sz w:val="16"/>
          <w:szCs w:val="16"/>
        </w:rPr>
      </w:pPr>
    </w:p>
    <w:p w14:paraId="76474C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года Артуправление направило на НИАП письмо, в котором о 100-мм зенитной пушке Б-14 говорилось: "Артуправление в настоящее время производить ремонт не предполагает. Система останется на НИАПе и должна быть приведена в состояние, годное для хранения". Для ВМФ заводом "Большевик" был изготовлен второй образец Б-14М (М морской), который испытывался на морском полигоне в 1935-1936 годах. Довести его также не удалось.</w:t>
      </w:r>
    </w:p>
    <w:p w14:paraId="285B76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Б-14 первоначально предполагались скрепленные стволы, но позже стали изготавливать лейнированные стволы.</w:t>
      </w:r>
    </w:p>
    <w:p w14:paraId="57E94D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Затвор клиновой горизонтальный. Полуавтоматика пневматического типа (подобно Б-24 первых выпусков). Досылатель гидропневматический, работает за счет энергии отката.</w:t>
      </w:r>
    </w:p>
    <w:p w14:paraId="2C5C3A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Приводы механизмов вертикального и горизонтального наведения ручные. Подъемный механизм имел один зубчатый сектор. Накатник гидропневматический.</w:t>
      </w:r>
    </w:p>
    <w:p w14:paraId="693285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Лафет тумбового типа.</w:t>
      </w:r>
    </w:p>
    <w:p w14:paraId="524ACF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образец Б-14М отличался от первого образца Б-14С прицельными устройствами, учитывающими качку, а также новой конструкцией досылателя. В остальном Б-14М и Б-14С были одинаковы.</w:t>
      </w:r>
    </w:p>
    <w:p w14:paraId="1B1632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Боеприпасы</w:t>
      </w:r>
    </w:p>
    <w:p w14:paraId="3D9376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Стержневая шрапнель чертежа 4765 (системы Розенберга) имела 72 стержня.</w:t>
      </w:r>
    </w:p>
    <w:p w14:paraId="5D26B9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имелся еще один вариант 100-мм стержневой шрапнели Розенберга с 9092 стержнями (меньших размеров).</w:t>
      </w:r>
    </w:p>
    <w:p w14:paraId="31945B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Использовали гранаты весом 15,6 кг чертежа 4383.</w:t>
      </w:r>
    </w:p>
    <w:p w14:paraId="2380FB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Гильзы взяты от морской пушки, длина гильзы 695 мм, вес 6,785 кг. Вес патрона 28,145 кг. (3861).</w:t>
      </w:r>
    </w:p>
    <w:p w14:paraId="264641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3A5CD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г. начальник КБ-16 Яков Григорьевич Таубин (1900—1941 гг.) писал письмо В.М.Молотову (РГВА. Ф. 4. Оп. 14. Д. 2044. Л. 6) и 16 июня 1938 г. (Там же. Л. 4) К.Е.В., в которых Я.Г.Таубин, обрисовав ситуацию вокруг гранатомета, просил создать «специальную комиссию по разбору всего материала и передаче автоматического гранатомета на широ</w:t>
      </w:r>
      <w:r w:rsidRPr="000816EF">
        <w:rPr>
          <w:rFonts w:ascii="Times New Roman" w:hAnsi="Times New Roman"/>
          <w:color w:val="000000" w:themeColor="text1"/>
          <w:sz w:val="16"/>
          <w:szCs w:val="16"/>
        </w:rPr>
        <w:softHyphen/>
        <w:t>кие войсковые испытания для принятия окончательного решения в отноше</w:t>
      </w:r>
      <w:r w:rsidRPr="000816EF">
        <w:rPr>
          <w:rFonts w:ascii="Times New Roman" w:hAnsi="Times New Roman"/>
          <w:color w:val="000000" w:themeColor="text1"/>
          <w:sz w:val="16"/>
          <w:szCs w:val="16"/>
        </w:rPr>
        <w:softHyphen/>
        <w:t>нии этого оружия» (Там же). В связи с этим вопрос о гранатомете Я.Г.Таубина и был вынесен на обсуждение ГВС РККА 29 декабря 1938 г. Однако и после этого ситуация не изменилась, о чем свидетельствуют письма от 11 февраля 1939 г. партгруппы КБ-16 (Там же. Л. 23—25) и Я.Г.Таубина народному комиссару внутренних дел Л.П.Берии. 21 февраля 1939 г. приказом НКО СССР № 022 была назначена комиссия под председательством комкора М.В.Захарова для испытания автомати</w:t>
      </w:r>
      <w:r w:rsidRPr="000816EF">
        <w:rPr>
          <w:rFonts w:ascii="Times New Roman" w:hAnsi="Times New Roman"/>
          <w:color w:val="000000" w:themeColor="text1"/>
          <w:sz w:val="16"/>
          <w:szCs w:val="16"/>
        </w:rPr>
        <w:softHyphen/>
        <w:t>ческого гранатомета Таубина, которая 4 марта представила К.Е.Вороши</w:t>
      </w:r>
      <w:r w:rsidRPr="000816EF">
        <w:rPr>
          <w:rFonts w:ascii="Times New Roman" w:hAnsi="Times New Roman"/>
          <w:color w:val="000000" w:themeColor="text1"/>
          <w:sz w:val="16"/>
          <w:szCs w:val="16"/>
        </w:rPr>
        <w:softHyphen/>
        <w:t>лову акт этого испытания с выводом, что «гранатомет Таубина на вооруже</w:t>
      </w:r>
      <w:r w:rsidRPr="000816EF">
        <w:rPr>
          <w:rFonts w:ascii="Times New Roman" w:hAnsi="Times New Roman"/>
          <w:color w:val="000000" w:themeColor="text1"/>
          <w:sz w:val="16"/>
          <w:szCs w:val="16"/>
        </w:rPr>
        <w:softHyphen/>
        <w:t>ние РККА принят быть не может». (РГВА. Ф. 4. Оп. 14. Д. 2044. Л. 37—41).</w:t>
      </w:r>
    </w:p>
    <w:p w14:paraId="0A07E0F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Попытка добиться принятия на вооружение автоматического гранато</w:t>
      </w:r>
      <w:r w:rsidRPr="000816EF">
        <w:rPr>
          <w:rFonts w:ascii="Times New Roman" w:hAnsi="Times New Roman"/>
          <w:color w:val="000000" w:themeColor="text1"/>
          <w:sz w:val="16"/>
          <w:szCs w:val="16"/>
        </w:rPr>
        <w:softHyphen/>
        <w:t>мета (в СССР подобное оружие появилось в войсках лишь в 1973 г.) дорого обошлась его конструктору. Несмотря на заслуги Я.Г.Таубина, награжденно</w:t>
      </w:r>
      <w:r w:rsidRPr="000816EF">
        <w:rPr>
          <w:rFonts w:ascii="Times New Roman" w:hAnsi="Times New Roman"/>
          <w:color w:val="000000" w:themeColor="text1"/>
          <w:sz w:val="16"/>
          <w:szCs w:val="16"/>
        </w:rPr>
        <w:softHyphen/>
        <w:t xml:space="preserve">го в ноябре 1940 г. орденом Ленина за разработку 23-мм пушки МП-6, 16 мая 1941 г. он был арестован </w:t>
      </w:r>
      <w:r w:rsidRPr="000816EF">
        <w:rPr>
          <w:rFonts w:ascii="Times New Roman" w:hAnsi="Times New Roman"/>
          <w:color w:val="000000" w:themeColor="text1"/>
          <w:sz w:val="16"/>
          <w:szCs w:val="16"/>
        </w:rPr>
        <w:lastRenderedPageBreak/>
        <w:t>по обвинению в совершении преступлений, предусмотренных ст. 58-1-а, 58-7, 58-8 и 58-11 УК РСФСР, и 28 октября 1941 г. по указанию Берии без суда и следствия расстрелян. Постановлением Прокуратуры СССР от 20 декабря 1955 г. дело по обвинению Я.Г.Таубина прекращено за отсутствием в его действиях состава преступления (10976).</w:t>
      </w:r>
    </w:p>
    <w:p w14:paraId="6B4E6D8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CC88F1" w14:textId="77777777" w:rsidR="00815677" w:rsidRPr="000816EF" w:rsidRDefault="008156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г. К.Е.Во</w:t>
      </w:r>
      <w:r w:rsidRPr="000816EF">
        <w:rPr>
          <w:rFonts w:ascii="Times New Roman" w:hAnsi="Times New Roman"/>
          <w:color w:val="000000" w:themeColor="text1"/>
          <w:sz w:val="16"/>
          <w:szCs w:val="16"/>
        </w:rPr>
        <w:softHyphen/>
        <w:t>рошилов направил В.М.Молотову проекты постановлений Комитета Обо</w:t>
      </w:r>
      <w:r w:rsidRPr="000816EF">
        <w:rPr>
          <w:rFonts w:ascii="Times New Roman" w:hAnsi="Times New Roman"/>
          <w:color w:val="000000" w:themeColor="text1"/>
          <w:sz w:val="16"/>
          <w:szCs w:val="16"/>
        </w:rPr>
        <w:softHyphen/>
        <w:t>роны «О системе танкового вооружения РККА» и «Об использовании имеющихся в РККА несерийных типов танков» (РГВА. Ф. 4. Оп. 19. Д. 55. Л. 27). Оба проекта были утверждены КО 7 августа 1938 г. (10976).</w:t>
      </w:r>
    </w:p>
    <w:p w14:paraId="53AE68AE" w14:textId="77777777" w:rsidR="00815677" w:rsidRPr="000816EF" w:rsidRDefault="00815677"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F2C0F6"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14 июня 1938 г. </w:t>
      </w:r>
    </w:p>
    <w:p w14:paraId="4FE190D5"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СОВЕРШЕННО СЕКРЕТНО. </w:t>
      </w:r>
    </w:p>
    <w:p w14:paraId="1B7E11B3"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Экз. № 2 </w:t>
      </w:r>
    </w:p>
    <w:p w14:paraId="4E79BD18"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14 июня 1938 г. </w:t>
      </w:r>
    </w:p>
    <w:p w14:paraId="2F581CFC"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9608сс </w:t>
      </w:r>
    </w:p>
    <w:p w14:paraId="625CAC29"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ПРЕДСЕДАТЕЛЮ КОМИТЕТА ОБОРОНЫ</w:t>
      </w:r>
    </w:p>
    <w:p w14:paraId="18459F14"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МОЛОТОВУ В.М.</w:t>
      </w:r>
    </w:p>
    <w:p w14:paraId="41F4713F"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Представляю на утверждение проекты постановления К.О. "о системе танкового вооружения РККА" и "об использовании имеющихся в РККА несерийных старых типов танков". </w:t>
      </w:r>
    </w:p>
    <w:p w14:paraId="59A95374"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ПРИЛОЖЕНИЕ: два проекта пост. на 12 листах и материал на 80 лист: </w:t>
      </w:r>
    </w:p>
    <w:p w14:paraId="4FF3739D"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Тактико-технические требования (прил. № 1 – на 13 л.) </w:t>
      </w:r>
    </w:p>
    <w:p w14:paraId="49A72C25"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Тоже (прил. № 2 – на 16 л.) </w:t>
      </w:r>
    </w:p>
    <w:p w14:paraId="2D5566AD"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Тоже (прил. № 3 – на 2 л.) </w:t>
      </w:r>
    </w:p>
    <w:p w14:paraId="4050CF84"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Тоже (прил. № 4 – на 8 л.) </w:t>
      </w:r>
    </w:p>
    <w:p w14:paraId="7735DE88"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Перечни 1, 2, 3, 4, 5, 6, 7, 8, 9, 10 – на 41 л. </w:t>
      </w:r>
    </w:p>
    <w:p w14:paraId="68A6F09A"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п.п. (К. ВОРОШИЛОВ)</w:t>
      </w:r>
    </w:p>
    <w:p w14:paraId="6769450B"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отп. два экз. </w:t>
      </w:r>
    </w:p>
    <w:p w14:paraId="4C8AB5ED"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мб.14.VI.38. </w:t>
      </w:r>
    </w:p>
    <w:p w14:paraId="00721367"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документе помета: «Решение КО. Постановление КО № 198сс/ов от 7.VIII-38 г.»</w:t>
      </w:r>
    </w:p>
    <w:p w14:paraId="335F02C7" w14:textId="77777777" w:rsidR="00BD0BC2" w:rsidRPr="000816EF" w:rsidRDefault="00BD0BC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4 Опись 19 Дело 55 лист 27 (17959).</w:t>
      </w:r>
    </w:p>
    <w:p w14:paraId="5EFA5426" w14:textId="77777777" w:rsidR="00BD0BC2" w:rsidRPr="000816EF" w:rsidRDefault="00BD0BC2" w:rsidP="000816EF">
      <w:pPr>
        <w:spacing w:after="0" w:line="240" w:lineRule="auto"/>
        <w:jc w:val="both"/>
        <w:rPr>
          <w:rFonts w:ascii="Times New Roman" w:hAnsi="Times New Roman"/>
          <w:color w:val="000000" w:themeColor="text1"/>
          <w:sz w:val="16"/>
          <w:szCs w:val="16"/>
        </w:rPr>
      </w:pPr>
    </w:p>
    <w:p w14:paraId="447B22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Наркоммаш приказом № 129с обязал ГАЗ изготовить 100 полугусеничных машин “В” до конца месяца, а общая программа устанавливалась в 2000 шт. (9445).</w:t>
      </w:r>
    </w:p>
    <w:p w14:paraId="42E9CD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E8DA7E2" w14:textId="77777777" w:rsidR="00815677" w:rsidRPr="000816EF" w:rsidRDefault="00815677"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14 июня 1938 г.</w:t>
      </w:r>
      <w:r w:rsidRPr="000816EF">
        <w:rPr>
          <w:rFonts w:ascii="Times New Roman" w:hAnsi="Times New Roman"/>
          <w:color w:val="000000" w:themeColor="text1"/>
          <w:sz w:val="16"/>
          <w:szCs w:val="16"/>
        </w:rPr>
        <w:t xml:space="preserve"> Совместный приказ наркома обороны К.Е.Ворошилова и наркома НКОП СССР М.М.Кагановича с объявлением </w:t>
      </w:r>
      <w:r w:rsidRPr="000816EF">
        <w:rPr>
          <w:rFonts w:ascii="Times New Roman" w:hAnsi="Times New Roman"/>
          <w:iCs/>
          <w:color w:val="000000" w:themeColor="text1"/>
          <w:sz w:val="16"/>
          <w:szCs w:val="16"/>
        </w:rPr>
        <w:t>«Временной инструкции по отпуску, хранению, учету и обращению с ОВ в научно-исследовательских институтах и лабораториях химической промышленности»</w:t>
      </w:r>
      <w:r w:rsidRPr="000816EF">
        <w:rPr>
          <w:rFonts w:ascii="Times New Roman" w:hAnsi="Times New Roman"/>
          <w:color w:val="000000" w:themeColor="text1"/>
          <w:sz w:val="16"/>
          <w:szCs w:val="16"/>
        </w:rPr>
        <w:t xml:space="preserve">, В инструкции указано: </w:t>
      </w:r>
      <w:r w:rsidRPr="000816EF">
        <w:rPr>
          <w:rFonts w:ascii="Times New Roman" w:hAnsi="Times New Roman"/>
          <w:iCs/>
          <w:color w:val="000000" w:themeColor="text1"/>
          <w:sz w:val="16"/>
          <w:szCs w:val="16"/>
        </w:rPr>
        <w:t>«Если ОВ пришло в негодность, то таковое уничтожается (не в черте города, если уничтожению подлежит количество более 100 г)»</w:t>
      </w:r>
      <w:r w:rsidRPr="000816EF">
        <w:rPr>
          <w:rFonts w:ascii="Times New Roman" w:hAnsi="Times New Roman"/>
          <w:color w:val="000000" w:themeColor="text1"/>
          <w:sz w:val="16"/>
          <w:szCs w:val="16"/>
        </w:rPr>
        <w:t>. Фактически ненужные ОВ и отходы, связанные с работами с ОВ, в больших количествах захоранивались непосредственно на территории НИХИ РККА (Москва) (17133).</w:t>
      </w:r>
    </w:p>
    <w:p w14:paraId="3B6E5814" w14:textId="77777777" w:rsidR="00815677" w:rsidRPr="000816EF" w:rsidRDefault="00815677" w:rsidP="000816EF">
      <w:pPr>
        <w:shd w:val="clear" w:color="auto" w:fill="FFFFFF"/>
        <w:spacing w:after="0" w:line="240" w:lineRule="auto"/>
        <w:jc w:val="both"/>
        <w:rPr>
          <w:rFonts w:ascii="Times New Roman" w:hAnsi="Times New Roman"/>
          <w:color w:val="000000" w:themeColor="text1"/>
          <w:sz w:val="16"/>
          <w:szCs w:val="16"/>
        </w:rPr>
      </w:pPr>
    </w:p>
    <w:p w14:paraId="1335BBFA"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0F792E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70B04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14 июня по 28 июля 1938 насчитали 49 налетов советских СБ на суда и войска на побережье. Японские истребители, в основном, занимались сопровождением своих бомбардировщиков, атаковавших Ханькоу, Вучан и Наньчан, поэтому лишь в отдельных случаях им удавалось вовремя перехватывать подходившие к реке СБ. По советским данным, только одна группа Слюсарева до осени потопила более 70 речных судов (2958).</w:t>
      </w:r>
    </w:p>
    <w:p w14:paraId="3CC80F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18A4AF"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6672AB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825B853" w14:textId="77777777" w:rsidR="00815677" w:rsidRPr="000816EF" w:rsidRDefault="008156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14 июня</w:t>
      </w:r>
      <w:r w:rsidRPr="000816EF">
        <w:rPr>
          <w:rFonts w:ascii="Times New Roman" w:hAnsi="Times New Roman"/>
          <w:color w:val="000000" w:themeColor="text1"/>
          <w:sz w:val="16"/>
          <w:szCs w:val="16"/>
        </w:rPr>
        <w:t xml:space="preserve"> в 1938 году совершил первый полёт двухместный истребитель </w:t>
      </w:r>
      <w:hyperlink r:id="rId480" w:tgtFrame="_blank" w:history="1">
        <w:r w:rsidRPr="000816EF">
          <w:rPr>
            <w:rFonts w:ascii="Times New Roman" w:hAnsi="Times New Roman"/>
            <w:color w:val="000000" w:themeColor="text1"/>
            <w:sz w:val="16"/>
            <w:szCs w:val="16"/>
          </w:rPr>
          <w:t xml:space="preserve">"Hotspur", </w:t>
        </w:r>
      </w:hyperlink>
      <w:r w:rsidRPr="000816EF">
        <w:rPr>
          <w:rFonts w:ascii="Times New Roman" w:hAnsi="Times New Roman"/>
          <w:color w:val="000000" w:themeColor="text1"/>
          <w:sz w:val="16"/>
          <w:szCs w:val="16"/>
        </w:rPr>
        <w:t>чуть раньше истребителя-конкурента. На испытаниях "Hotspur" (К8309) получивший новый фюзеляж, в котором была установлена стрелковая башня, и доработанное крыло, развил максимальную скорость 509 км\ч, обойдя не только будущий "Defiant", но и "Hurricane". Руководство фирмы ожидало подобный успех, поэтому в 1939 году была достигнута договоренность о начале серийного производства истребителя на мощностях фирмы «Avro» уже по новой спецификации F.17\36. Однако большая загруженность программой строительства и модернизации истребителя "Hurricane" не позволила осуществиться этим планам. Контракт на производство "Hotspur" так и не был подписан и в 1940 году о нем окончательно забыли. Что касается единственного прототипа, то он со снятой турелью продолжал летать до начала 1942 года в исследовательском центре в Фарнборо, где его использовали для различных тестов (14922).</w:t>
      </w:r>
    </w:p>
    <w:p w14:paraId="3A1D2D4E" w14:textId="77777777" w:rsidR="00815677" w:rsidRPr="000816EF" w:rsidRDefault="00815677" w:rsidP="000816EF">
      <w:pPr>
        <w:spacing w:after="0" w:line="240" w:lineRule="auto"/>
        <w:jc w:val="both"/>
        <w:rPr>
          <w:rFonts w:ascii="Times New Roman" w:hAnsi="Times New Roman"/>
          <w:color w:val="000000" w:themeColor="text1"/>
          <w:sz w:val="16"/>
          <w:szCs w:val="16"/>
        </w:rPr>
      </w:pPr>
    </w:p>
    <w:p w14:paraId="35607C33"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14 июня 1938 выполнил первый полет Hawker Hotspur K8309 (20797). </w:t>
      </w:r>
    </w:p>
    <w:p w14:paraId="518985B8" w14:textId="77777777" w:rsidR="00EC7D26" w:rsidRPr="000816EF" w:rsidRDefault="00EC7D26" w:rsidP="000816EF">
      <w:pPr>
        <w:spacing w:after="0" w:line="240" w:lineRule="auto"/>
        <w:jc w:val="both"/>
        <w:rPr>
          <w:rFonts w:ascii="Times New Roman" w:hAnsi="Times New Roman"/>
          <w:color w:val="0070C0"/>
          <w:sz w:val="16"/>
          <w:szCs w:val="16"/>
        </w:rPr>
      </w:pPr>
    </w:p>
    <w:p w14:paraId="23DBD1D7"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14 июня 1938 года — первый полёт истребителя Hawker Hotspur. /Великобритания/</w:t>
      </w:r>
    </w:p>
    <w:p w14:paraId="430DF175"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спецификации F.9/35 британского авиационного министерства перечислялись требования к двухместному истребителю для замены биплана Hawker Demon. Одно из главных условий — установка пулемётной турели Boulton-Paul. Для участия в конкурсе компания Hawker Siddeley Aircraft переделала свой буксировщик мишеней Henley. Новый самолёт получил обозначение Hotspur.</w:t>
      </w:r>
    </w:p>
    <w:p w14:paraId="08F4F2D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Это был низкоплан (крыло — от истребителя Hurricane) с убираемым шасси. Оснащался двигателем Rolls-Royce Merlin II (1030 л.с.) Максимальная скорость — 510 км/ч. Планировалась установка 4 × 7,7-мм пулемётов Browning на турели Boulton-Paul, но на прототип вооружение не ставилось — он летал с деревянным макетом и дополнительным грузом.</w:t>
      </w:r>
    </w:p>
    <w:p w14:paraId="3815EE90"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Хоть испытания показали, что Hotspur быстрее своих конкурентов, победителем конкурса стал Boulton-Paul Defiant. Единственный построенный прототип Hotspur эксплуатировался в качестве экспериментального самолёта до 1942 года (22300).</w:t>
      </w:r>
    </w:p>
    <w:p w14:paraId="3C6DE1D4" w14:textId="77777777" w:rsidR="00EC7D26" w:rsidRPr="000816EF" w:rsidRDefault="00EC7D26" w:rsidP="000816EF">
      <w:pPr>
        <w:spacing w:after="0" w:line="240" w:lineRule="auto"/>
        <w:jc w:val="both"/>
        <w:rPr>
          <w:rFonts w:ascii="Times New Roman" w:hAnsi="Times New Roman"/>
          <w:color w:val="0070C0"/>
          <w:sz w:val="16"/>
          <w:szCs w:val="16"/>
        </w:rPr>
      </w:pPr>
    </w:p>
    <w:p w14:paraId="0C5FEB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нацисты ввели регистрацию для евреев, имеющих бизнес (1798).</w:t>
      </w:r>
    </w:p>
    <w:p w14:paraId="56D738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9AAA42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июня 1938 в США запатентован хлорофилл (4962).</w:t>
      </w:r>
    </w:p>
    <w:p w14:paraId="426949C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406C0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E7D11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F1058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вышел приказ N 242 ПГУ НКОП:</w:t>
      </w:r>
    </w:p>
    <w:p w14:paraId="012500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улучшения качества шасси самолета ДБ-3, выпускаемого заводом 119, директору завода 119 Антонову:</w:t>
      </w:r>
    </w:p>
    <w:p w14:paraId="039659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К 15 июня 1939 уточнить технологию по изготовлению шасси самолета ДБ-3, в соответствии с указанием завода 39</w:t>
      </w:r>
    </w:p>
    <w:p w14:paraId="39F3D5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3-х дневный срок представить для просмотра ГК завода 39 С.В.И. серийные чертежи амортизаторов шасси самолета ДБ-3 и запретить вносить изменения в технологию и конструкцию изделий, выпускаемых заводом 119 для самолета ДБ-3, без санкции ГК и ГИ завода 39</w:t>
      </w:r>
    </w:p>
    <w:p w14:paraId="5A6379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 10-дневный срок проработать вопрос о подготовке производства и сроках выпуска амортизаторов для убирающихся лыж самолета ДБ-3." (2136,81).</w:t>
      </w:r>
    </w:p>
    <w:p w14:paraId="3537AE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43EE5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вышел приказ N 242 ПГУ НКОП:</w:t>
      </w:r>
    </w:p>
    <w:p w14:paraId="6BF5A3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дальнейшего улучшения конструкции тормозных колес для самолета ДБ-3, выпускаемых заводом 120:</w:t>
      </w:r>
    </w:p>
    <w:p w14:paraId="4980ED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Директору завода 120 Горницкому и ГК Чупилко в кратчайший срок перейти на изготовление колес 900х300 для самолета ДБ-3 с усиленными задними ребордами и увеличенным количеством радиальных ребер.</w:t>
      </w:r>
    </w:p>
    <w:p w14:paraId="721E7B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Директору завода 120 Горницкому к 20 июня 1939 изготовить один опытный комплект колес с 2-х тормозными барабанами размером 900х300 для самолетов ДБ-3 и отправить его на завод 39 для проведения испытаний." (2136,85).</w:t>
      </w:r>
    </w:p>
    <w:p w14:paraId="1686D6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F1EE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Нач. ВВС к2р Локтионовым утвердил ТТТ на конструктивные изменения и дополнения, подлежащие внедрению на образце ДБ-3 1939 (2695).</w:t>
      </w:r>
    </w:p>
    <w:p w14:paraId="554F72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F923CC"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года в НИИ ВВС был выписан Наряд-приказ № 040</w:t>
      </w:r>
    </w:p>
    <w:p w14:paraId="67DF354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отработку методики бомбометания с планирования с самолета ДБ-3 (6880, 60).</w:t>
      </w:r>
    </w:p>
    <w:p w14:paraId="790CD64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84BBE0" w14:textId="77777777" w:rsidR="006C5A23" w:rsidRPr="000816EF" w:rsidRDefault="006C5A23"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года в НИИ ВВС прошли гос. испытания ДБ3-2М85 с кабиной штурмана, оборудованной для вывозки летного состава строевых частей ВВС. Был сделан 21 полет общей продолжительностью 2 часа (6889, 208-209).</w:t>
      </w:r>
    </w:p>
    <w:p w14:paraId="0B28842D"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вывозки летного состава строевых частей ВВС инструкторами АОН капитаном Гусевым и Лесниковым была дооборудована кабина штурмана:</w:t>
      </w:r>
    </w:p>
    <w:p w14:paraId="2C63794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 кресло штурмана вставлена дополнительная дюралевая коробка высотой от дна 45 см с боковыми стенками и спинкой;</w:t>
      </w:r>
    </w:p>
    <w:p w14:paraId="7F317FB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 коробку вложена подушка толщиной 18 см;</w:t>
      </w:r>
    </w:p>
    <w:p w14:paraId="28FCD21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для придания упора корпусу летчика под спину подкладывалась подушка высотой 60 см, шириной 35 см, толщиной по верху 15 см, по низу – 3 см;</w:t>
      </w:r>
    </w:p>
    <w:p w14:paraId="0615858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для переговоров между инструктором и вывозимым летчиком использовался резиновый шланг, имеющий по концам “ухо” и раструб для рта.</w:t>
      </w:r>
    </w:p>
    <w:p w14:paraId="02AFF0C6"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Результаты испытаний показали, что вывозить летчиков при наличии опытных инструкторов, специально приспособившихся к пилотированию самолета из данной кабины возможно.</w:t>
      </w:r>
    </w:p>
    <w:p w14:paraId="32B48AE9"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Заводу № 39 предложено переоборудовать кабину штурмана для вывозки летного состава согласно указаний НИИ ВВС, что до сих пор заводом не сделано.</w:t>
      </w:r>
    </w:p>
    <w:p w14:paraId="5341E237"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прибыл на испытания и окончил испытания 15 июня 1938 года, т.е. всего один день. Сделан 21 полет общей продолжительностью 2 часа (208-209).</w:t>
      </w:r>
    </w:p>
    <w:p w14:paraId="21903318"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04F4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ПГУ протоколом от N 106/14433 утвердил программу 39 завода на 1938. Решением Правительства для завода на 1938 была установлена программа сдачи самолетов ДБ-3 в количестве 150 шт. На 1938 завод в порядке встречного плана предусмотрел сдачу 175 машин. Фактическое выполнение составило 165 машин. В августе с 12-й серии завод столкнулся с затруднениями, связанными с постановкой на машину М-87. Из 165 выпущено 97 ДБ-3Т и 68 ДБ-3 сухопутных (2521).</w:t>
      </w:r>
    </w:p>
    <w:p w14:paraId="3D2EBC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51198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года в НИИ ВВС прошли испытания самолета ДБ-3 2М85 с кабиной штурмана оборудованной для вывозки летного состава строевых частей ВВС</w:t>
      </w:r>
    </w:p>
    <w:p w14:paraId="4F06C6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51F6BD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Кокорин</w:t>
      </w:r>
    </w:p>
    <w:p w14:paraId="01DD48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Кабанов</w:t>
      </w:r>
    </w:p>
    <w:p w14:paraId="212E8D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11F08C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вывозки летного состава в строевых частях ВВС на самолете ДБ-3 с дооборудованной кабиной штурмана.</w:t>
      </w:r>
    </w:p>
    <w:p w14:paraId="543A03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испытаний:</w:t>
      </w:r>
    </w:p>
    <w:p w14:paraId="509D71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Испытанию был подвергнут серийный самолет ДБ-3 с кабиной штурмана приспособленной для вывозки летного состава строевых частей ВВС. По предложению конструкторов по технике пилотирования АОН капитаном Гусевым и капитаном Лесниковым в кабине штурмана сделаны следующие изменения и дополнения:</w:t>
      </w:r>
    </w:p>
    <w:p w14:paraId="43131F88"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кресло штурмана вставлена дополнительная дюралевая коробка высотой 45 см от дна коробки, с боковыми стенками и спинкой. В коробку вложена подушка, набитая паклей, толщиной 18 см.</w:t>
      </w:r>
    </w:p>
    <w:p w14:paraId="4FAD6BF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придания удобного положения корпуса летчика и упора, на спинку кресла привязана подушка набитая паклей высотой 60 см, шириной 35 см, толщиной вверху 15 см и внизу 3 см.</w:t>
      </w:r>
    </w:p>
    <w:p w14:paraId="4B13A81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Открыта пулеметная прорезь в прозрачном колпаке передней турельной установки.</w:t>
      </w:r>
    </w:p>
    <w:p w14:paraId="4C25420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Дуга турели поднята в верхнее положение.</w:t>
      </w:r>
    </w:p>
    <w:p w14:paraId="4C62795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переговоров между инструктором и вывозимым летчиком использован резиновый шланг, имеющий на одном конце раструб для рта инструктора и на другом конце “ухо”. Крепление шланга отсутствует.</w:t>
      </w:r>
    </w:p>
    <w:p w14:paraId="78D673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указанные приспособления и переделки в кабине штурмана для вывозки летного состава предусмотрены с возможностью изготовления и оборудования силами строевых частей.</w:t>
      </w:r>
    </w:p>
    <w:p w14:paraId="560A54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прибыл на испытание и окончил испытание 15 июня 1938 года.</w:t>
      </w:r>
    </w:p>
    <w:p w14:paraId="654B66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сделано 21 полет продолжительностью 2-00 часа.</w:t>
      </w:r>
    </w:p>
    <w:p w14:paraId="18B5E8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15951F2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штурмана самолета ДБ-3 приспособленная для вывозки летного состава строевых частей ВВС по предложению Гусева-Лесникова не отвечает требованиям предъявляемым к учебно-тренировочным кабинам и испытаний не выдержала.</w:t>
      </w:r>
    </w:p>
    <w:p w14:paraId="14D91DD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Вывозить летчиков, при наличии опытных инструкторов, специально приспособившихся к пилотированию самолета из данной кабины – возможно.</w:t>
      </w:r>
    </w:p>
    <w:p w14:paraId="685AB8E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исключительно большой нужды в самолетах приспособленных для вывозки и обучения летного состава в строевых частях ВВС – предложить заводу № 39 к 1 августа переоборудовать существующую кабину штурмана на самолетах ДБ-3, устранив дефекты отмеченные в данном отчете (4061).</w:t>
      </w:r>
    </w:p>
    <w:p w14:paraId="7B74D3D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BF053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года Начальник ВВС командарм 2 ранга Локтионов утвердил Тактико-технические требования на конструктивные изменения и дополнения подлежащих внедрению на образце 1939 года самолета ДБ-3</w:t>
      </w:r>
    </w:p>
    <w:p w14:paraId="5DB2A3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Моторная группа</w:t>
      </w:r>
    </w:p>
    <w:p w14:paraId="29378FB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моторы М-87 с дальнейшей заменой его модификацией с увеличенной мощностью и высотностью.</w:t>
      </w:r>
    </w:p>
    <w:p w14:paraId="5392138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Упростить бензосхему. Сократив время заправки самолета до 20 минут 4 пистолетами от одного бензозаправщика и от одного пистолета 50 м.</w:t>
      </w:r>
    </w:p>
    <w:p w14:paraId="260357D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Запротектировать бензобаки центропланной группы (6 бензобаков).</w:t>
      </w:r>
    </w:p>
    <w:p w14:paraId="694E99D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Сделать легкосъемные капоты, обеспечив нормальное и равномерное охлаждение головок цилиндров.</w:t>
      </w:r>
    </w:p>
    <w:p w14:paraId="0771B8A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Увеличить лючок под краном отстойника мотора и сделать надежные замки.</w:t>
      </w:r>
    </w:p>
    <w:p w14:paraId="30C5EB2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Сделать лючок и отверстие под пробкой бензофильтра.</w:t>
      </w:r>
    </w:p>
    <w:p w14:paraId="33DB4D7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ВИШ-3.</w:t>
      </w:r>
    </w:p>
    <w:p w14:paraId="7F3803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Группа шасси и управления.</w:t>
      </w:r>
    </w:p>
    <w:p w14:paraId="22D92F3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Обеспечить трехточечную посадку самолета с выпущенными щитками.</w:t>
      </w:r>
    </w:p>
    <w:p w14:paraId="00F4F447"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Сделать легкое управление ВИШ-3, расположив около сектора газа.</w:t>
      </w:r>
    </w:p>
    <w:p w14:paraId="504BEA1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флетнера и триммера на элероны, флетнер на руль высоты, обеспечив указателями их положения.</w:t>
      </w:r>
    </w:p>
    <w:p w14:paraId="0B61155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управление триммерами:</w:t>
      </w:r>
    </w:p>
    <w:p w14:paraId="267D19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руля высоты – на борту впереди и выше газа моторов;</w:t>
      </w:r>
    </w:p>
    <w:p w14:paraId="284A19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элеронов непосредственно на правом борту фюзеляжа приблизив на 100-200 м ближе к летчику;</w:t>
      </w:r>
    </w:p>
    <w:p w14:paraId="3DC9D6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руля поворота на правом борту под рукой пилота.</w:t>
      </w:r>
    </w:p>
    <w:p w14:paraId="034255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22D0761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Предусмотреть замену костыля под колесо 400х150.</w:t>
      </w:r>
    </w:p>
    <w:p w14:paraId="324E625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Приблизить штурвал к летчику (как на самолете № 3039002).</w:t>
      </w:r>
    </w:p>
    <w:p w14:paraId="042061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Ввести новую схему подъема и выпуска шасси электромеханическую ………..</w:t>
      </w:r>
    </w:p>
    <w:p w14:paraId="6952E6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Установить убирающиеся лыжи.</w:t>
      </w:r>
    </w:p>
    <w:p w14:paraId="2C4F8E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031058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Группа крыла.</w:t>
      </w:r>
    </w:p>
    <w:p w14:paraId="2525FC1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Сделать люки для выемки бензобаков для расстыковки крыла.</w:t>
      </w:r>
    </w:p>
    <w:p w14:paraId="3D45277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Упорядочить размещение лючков по крылу и фюзеляжу.</w:t>
      </w:r>
    </w:p>
    <w:p w14:paraId="2108160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на лючках замки типа “Дуглас”.</w:t>
      </w:r>
    </w:p>
    <w:p w14:paraId="4E414E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Группа фюзеляжа.</w:t>
      </w:r>
    </w:p>
    <w:p w14:paraId="3A76F78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Сделать дополнительные окна для обзора по низу фюзеляжа за люком стрелка.</w:t>
      </w:r>
    </w:p>
    <w:p w14:paraId="0103302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сиденье летчика с бронированной спинкой, подспинной подушкой.</w:t>
      </w:r>
    </w:p>
    <w:p w14:paraId="725B9C9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Закрыть отверстие в полу пилота под ножным управлением.</w:t>
      </w:r>
    </w:p>
    <w:p w14:paraId="3F9324D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съемную предохранительную коробку на ручное управление штурмана.</w:t>
      </w:r>
    </w:p>
    <w:p w14:paraId="0AF87B1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Сделать новые легкосъемные перегородки между штурманом и летчиком.</w:t>
      </w:r>
    </w:p>
    <w:p w14:paraId="7997AD7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козырек на астрономический люк.</w:t>
      </w:r>
    </w:p>
    <w:p w14:paraId="4AE5EB2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Сделать герметический люк люковой установки.</w:t>
      </w:r>
    </w:p>
    <w:p w14:paraId="717BBB17"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Заменить целон. целлулоид на органическое стекло (плексиглас).</w:t>
      </w:r>
    </w:p>
    <w:p w14:paraId="32C565D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Установить замок фонаря летчика по типу СБ.</w:t>
      </w:r>
    </w:p>
    <w:p w14:paraId="59E0554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шторки для слепых полетов.</w:t>
      </w:r>
    </w:p>
    <w:p w14:paraId="0E334CE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Увеличить фонарь летчика.</w:t>
      </w:r>
    </w:p>
    <w:p w14:paraId="611AB6F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Устранить подсос выхлопных газов в кабины летчика и стрелка предусмотрев вентиляцию от скоростного напора.</w:t>
      </w:r>
    </w:p>
    <w:p w14:paraId="58E971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Оборудование самолета.</w:t>
      </w:r>
    </w:p>
    <w:p w14:paraId="0EB3301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Установку автопилота решить в 1939 году на самолете ДБ-3 после испытания на 5 самолетах в НИИ ВВС в 1938 году.</w:t>
      </w:r>
    </w:p>
    <w:p w14:paraId="0B4788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239CF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 По вооружению.</w:t>
      </w:r>
    </w:p>
    <w:p w14:paraId="0EE3F1D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Сделать управление люками от аварийного сбрасывателя.</w:t>
      </w:r>
    </w:p>
    <w:p w14:paraId="59C1669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Установить ПМП-3 на все турели.</w:t>
      </w:r>
    </w:p>
    <w:p w14:paraId="6B89DCD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Сделать крепление буксировки конуса (4185).</w:t>
      </w:r>
    </w:p>
    <w:p w14:paraId="22E9F51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46CCD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рук. Спец. техбюро НКВД кап. гос. безопасности Груздев писал НКО М.М.К. письмо о том, что на заводских и гос. испытаниях 6 стрелковых установок ТБ-7 3 точки не испытывались (шассийные из-за магазинного питания и ЛУ - из-за ограниченного поля обстрела. Неблагополучно обстояли дела и с прицелами для стрелкового и бомбардировочного вооружения (прицелы ПКПВ завода 217 и СПБ-21 завода Геофизика) (2386,94).</w:t>
      </w:r>
    </w:p>
    <w:p w14:paraId="5D24AA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B3B34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года в НИИ ВВС был выписан Наряд-приказ № 042</w:t>
      </w:r>
    </w:p>
    <w:p w14:paraId="22F209E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отработку методики бомбометания с планирования самолетов СБ (6880, 62).</w:t>
      </w:r>
    </w:p>
    <w:p w14:paraId="3A73C67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91259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года в НИИ ВВС был выписан Наряд-приказ № 042</w:t>
      </w:r>
    </w:p>
    <w:p w14:paraId="095ABB7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отработку методики бомбометания с планирования с углами 30 градусов самолетов СБ (6880, 64).</w:t>
      </w:r>
    </w:p>
    <w:p w14:paraId="78D76A6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19A989" w14:textId="77777777" w:rsidR="00BD0BC2" w:rsidRPr="000816EF" w:rsidRDefault="00BD0BC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15 июня 1938 через 10 дней после начала испытаний 5 июня 1938 самолёт Э-1 вновь осмотрели: трещины увеличились в размерах, а в хвостовой части появились новые. После этого полёты прекратили, из обтекателей шасси и обшивки передней части фюзеляжа вырезали образцы листового материла для проверки на прочность в лабораторных условиях </w:t>
      </w:r>
      <w:hyperlink r:id="rId481" w:history="1">
        <w:r w:rsidRPr="000816EF">
          <w:rPr>
            <w:rFonts w:ascii="Times New Roman" w:eastAsia="Times New Roman" w:hAnsi="Times New Roman"/>
            <w:color w:val="000000" w:themeColor="text1"/>
            <w:sz w:val="16"/>
            <w:szCs w:val="16"/>
            <w:lang w:eastAsia="ru-RU"/>
          </w:rPr>
          <w:t>[150]</w:t>
        </w:r>
      </w:hyperlink>
      <w:r w:rsidRPr="000816EF">
        <w:rPr>
          <w:rFonts w:ascii="Times New Roman" w:eastAsia="Times New Roman" w:hAnsi="Times New Roman"/>
          <w:color w:val="000000" w:themeColor="text1"/>
          <w:sz w:val="16"/>
          <w:szCs w:val="16"/>
          <w:lang w:eastAsia="ru-RU"/>
        </w:rPr>
        <w:t xml:space="preserve"> . Так закончилась лётная жизнь первого советского электронного самолёта.</w:t>
      </w:r>
    </w:p>
    <w:p w14:paraId="2289EEEC" w14:textId="77777777" w:rsidR="00BD0BC2" w:rsidRPr="000816EF" w:rsidRDefault="00BD0BC2"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Э-1 был не единственным отечественным летательным аппаратом из электрона. На ГАЗ № 1 одновременно с самолётом построили планер из такого же магниевого сплава. В первом же полёте при посадке у него обломилось хвостовое оперение. Брошенные во дворе завода остатки планера, не имевшего защитного покрытия, менее чем за год уничтожила коррозия </w:t>
      </w:r>
      <w:hyperlink r:id="rId482" w:history="1">
        <w:r w:rsidRPr="000816EF">
          <w:rPr>
            <w:rFonts w:ascii="Times New Roman" w:eastAsia="Times New Roman" w:hAnsi="Times New Roman"/>
            <w:color w:val="000000" w:themeColor="text1"/>
            <w:sz w:val="16"/>
            <w:szCs w:val="16"/>
            <w:lang w:eastAsia="ru-RU"/>
          </w:rPr>
          <w:t>[151]</w:t>
        </w:r>
      </w:hyperlink>
      <w:r w:rsidRPr="000816EF">
        <w:rPr>
          <w:rFonts w:ascii="Times New Roman" w:eastAsia="Times New Roman" w:hAnsi="Times New Roman"/>
          <w:color w:val="000000" w:themeColor="text1"/>
          <w:sz w:val="16"/>
          <w:szCs w:val="16"/>
          <w:lang w:eastAsia="ru-RU"/>
        </w:rPr>
        <w:t xml:space="preserve"> (17489).</w:t>
      </w:r>
    </w:p>
    <w:p w14:paraId="209F9AD8" w14:textId="77777777" w:rsidR="00BD0BC2" w:rsidRPr="000816EF" w:rsidRDefault="00BD0BC2" w:rsidP="000816EF">
      <w:pPr>
        <w:spacing w:after="0" w:line="240" w:lineRule="auto"/>
        <w:jc w:val="both"/>
        <w:rPr>
          <w:rFonts w:ascii="Times New Roman" w:eastAsia="Times New Roman" w:hAnsi="Times New Roman"/>
          <w:color w:val="000000" w:themeColor="text1"/>
          <w:sz w:val="16"/>
          <w:szCs w:val="16"/>
          <w:lang w:eastAsia="ru-RU"/>
        </w:rPr>
      </w:pPr>
    </w:p>
    <w:p w14:paraId="2604126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года закончились гос. испытания серийного самолета УТ-1 М-11 (заводской № 150038) производства завода № 3 комбината № 150, которые проходили с 30 мая 1938 (6871).</w:t>
      </w:r>
    </w:p>
    <w:p w14:paraId="0542F3A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748924C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и летчик в/инженер 3 ранга Холопов</w:t>
      </w:r>
    </w:p>
    <w:p w14:paraId="4C54D676"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Покровский</w:t>
      </w:r>
    </w:p>
    <w:p w14:paraId="6DB4438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3790A4DC"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летных данных серийного самолета.</w:t>
      </w:r>
    </w:p>
    <w:p w14:paraId="43115294"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Оценка качества серийной продукции завода № 3 комбината № 150.</w:t>
      </w:r>
    </w:p>
    <w:p w14:paraId="0A99DC9F"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устранения дефектов, выявленных при гос. испытании серийных самолетов УТ-1 № 47 и 150010.</w:t>
      </w:r>
    </w:p>
    <w:p w14:paraId="4BB185F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Окраска самолета: верх – защитный, низ алюминиевого покрытия.</w:t>
      </w:r>
    </w:p>
    <w:p w14:paraId="746D5C7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Поставлены красные кольца Репера на рамах фюзеляжа для установки самолета в линию полета.</w:t>
      </w:r>
    </w:p>
    <w:p w14:paraId="2282797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279769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УТ-1 № 150038 производства завода № 3 комбината № 150 гос. испытания выдержал.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438"/>
      </w:tblGrid>
      <w:tr w:rsidR="005D4A8A" w:rsidRPr="000816EF" w14:paraId="6E09E703" w14:textId="77777777">
        <w:tc>
          <w:tcPr>
            <w:tcW w:w="2160" w:type="dxa"/>
          </w:tcPr>
          <w:p w14:paraId="08C6209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8438" w:type="dxa"/>
          </w:tcPr>
          <w:p w14:paraId="33DE30F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Проводимая работа</w:t>
            </w:r>
          </w:p>
        </w:tc>
      </w:tr>
      <w:tr w:rsidR="005D4A8A" w:rsidRPr="000816EF" w14:paraId="283101BC" w14:textId="77777777">
        <w:tc>
          <w:tcPr>
            <w:tcW w:w="2160" w:type="dxa"/>
          </w:tcPr>
          <w:p w14:paraId="0CF046E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мая 1938 года</w:t>
            </w:r>
          </w:p>
        </w:tc>
        <w:tc>
          <w:tcPr>
            <w:tcW w:w="8438" w:type="dxa"/>
          </w:tcPr>
          <w:p w14:paraId="78DBED7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Самолет прибыл в НИИ ВВС </w:t>
            </w:r>
          </w:p>
        </w:tc>
      </w:tr>
      <w:tr w:rsidR="005D4A8A" w:rsidRPr="000816EF" w14:paraId="2838EB61" w14:textId="77777777">
        <w:tc>
          <w:tcPr>
            <w:tcW w:w="2160" w:type="dxa"/>
          </w:tcPr>
          <w:p w14:paraId="7B1C628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года</w:t>
            </w:r>
          </w:p>
        </w:tc>
        <w:tc>
          <w:tcPr>
            <w:tcW w:w="8438" w:type="dxa"/>
          </w:tcPr>
          <w:p w14:paraId="0AFD086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скороподъемность летчиков Холопова и Шеварева</w:t>
            </w:r>
          </w:p>
        </w:tc>
      </w:tr>
      <w:tr w:rsidR="005D4A8A" w:rsidRPr="000816EF" w14:paraId="37A1F990" w14:textId="77777777">
        <w:tc>
          <w:tcPr>
            <w:tcW w:w="2160" w:type="dxa"/>
          </w:tcPr>
          <w:p w14:paraId="2AAAC16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июня 1938 года</w:t>
            </w:r>
          </w:p>
        </w:tc>
        <w:tc>
          <w:tcPr>
            <w:tcW w:w="8438" w:type="dxa"/>
          </w:tcPr>
          <w:p w14:paraId="73CA6C1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определение маневренности самолета летчиков Николаева и Шеварева</w:t>
            </w:r>
          </w:p>
        </w:tc>
      </w:tr>
      <w:tr w:rsidR="005D4A8A" w:rsidRPr="000816EF" w14:paraId="35F7F75D" w14:textId="77777777">
        <w:tc>
          <w:tcPr>
            <w:tcW w:w="2160" w:type="dxa"/>
          </w:tcPr>
          <w:p w14:paraId="5BEFD42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июня 1938 года</w:t>
            </w:r>
          </w:p>
        </w:tc>
        <w:tc>
          <w:tcPr>
            <w:tcW w:w="8438" w:type="dxa"/>
          </w:tcPr>
          <w:p w14:paraId="1AAB3AB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 летчиками бригинженером Филиным, майором Кабановым, в/инженером 2 ранга Вахрушевым, ст. лейтенантом Кубышкиным</w:t>
            </w:r>
          </w:p>
        </w:tc>
      </w:tr>
      <w:tr w:rsidR="005D4A8A" w:rsidRPr="000816EF" w14:paraId="60DF9ED2" w14:textId="77777777">
        <w:tc>
          <w:tcPr>
            <w:tcW w:w="2160" w:type="dxa"/>
          </w:tcPr>
          <w:p w14:paraId="04D97AD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июня 1938 года</w:t>
            </w:r>
          </w:p>
        </w:tc>
        <w:tc>
          <w:tcPr>
            <w:tcW w:w="8438" w:type="dxa"/>
          </w:tcPr>
          <w:p w14:paraId="264930B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 скороподъемность и скорости по высотам летчика-испытателя майора Покровского</w:t>
            </w:r>
          </w:p>
        </w:tc>
      </w:tr>
      <w:tr w:rsidR="005D4A8A" w:rsidRPr="000816EF" w14:paraId="508D0063" w14:textId="77777777">
        <w:tc>
          <w:tcPr>
            <w:tcW w:w="2160" w:type="dxa"/>
          </w:tcPr>
          <w:p w14:paraId="7DDCC82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июня 1938 года</w:t>
            </w:r>
          </w:p>
        </w:tc>
        <w:tc>
          <w:tcPr>
            <w:tcW w:w="8438" w:type="dxa"/>
          </w:tcPr>
          <w:p w14:paraId="19F7BFF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замеры разбегов и пробегов. Облет в зоне самолета летчиками Холоповым, Покровским, Кабановым.</w:t>
            </w:r>
          </w:p>
        </w:tc>
      </w:tr>
      <w:tr w:rsidR="005D4A8A" w:rsidRPr="000816EF" w14:paraId="06D4958A" w14:textId="77777777">
        <w:tc>
          <w:tcPr>
            <w:tcW w:w="2160" w:type="dxa"/>
          </w:tcPr>
          <w:p w14:paraId="4C54A7A3"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июня 1938 года</w:t>
            </w:r>
          </w:p>
        </w:tc>
        <w:tc>
          <w:tcPr>
            <w:tcW w:w="8438" w:type="dxa"/>
          </w:tcPr>
          <w:p w14:paraId="66AFF19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 летчиком Гуровым. Тренировка в зоне летчика Покровского.</w:t>
            </w:r>
          </w:p>
        </w:tc>
      </w:tr>
      <w:tr w:rsidR="005D4A8A" w:rsidRPr="000816EF" w14:paraId="315781EA" w14:textId="77777777">
        <w:tc>
          <w:tcPr>
            <w:tcW w:w="2160" w:type="dxa"/>
          </w:tcPr>
          <w:p w14:paraId="24797486"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июня 1938 года</w:t>
            </w:r>
          </w:p>
        </w:tc>
        <w:tc>
          <w:tcPr>
            <w:tcW w:w="8438" w:type="dxa"/>
          </w:tcPr>
          <w:p w14:paraId="627804A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r>
      <w:tr w:rsidR="005D4A8A" w:rsidRPr="000816EF" w14:paraId="14B34D05" w14:textId="77777777">
        <w:tc>
          <w:tcPr>
            <w:tcW w:w="2160" w:type="dxa"/>
          </w:tcPr>
          <w:p w14:paraId="051FC28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года</w:t>
            </w:r>
          </w:p>
        </w:tc>
        <w:tc>
          <w:tcPr>
            <w:tcW w:w="8438" w:type="dxa"/>
          </w:tcPr>
          <w:p w14:paraId="2E768AB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 Повторные замеры разбегов и пробегов.</w:t>
            </w:r>
          </w:p>
        </w:tc>
      </w:tr>
    </w:tbl>
    <w:p w14:paraId="3D9E6C7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находился на испытании 17 дней. Из них летных дней 8.</w:t>
      </w:r>
    </w:p>
    <w:p w14:paraId="01B30AA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Общая продолжительность испытательных полетов 16 час. 35 мин.</w:t>
      </w:r>
    </w:p>
    <w:p w14:paraId="4CACC68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сделано 50 полетов (6871).</w:t>
      </w:r>
    </w:p>
    <w:p w14:paraId="1B49917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5EAAA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в НИИ ВВС закончились гос. испытания самолета УТ-1 № 38, которые проходили с 1 мая 1938 (6889).</w:t>
      </w:r>
    </w:p>
    <w:p w14:paraId="7AC6488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УТ-1 № 150038 производства завода 3 комбината 150</w:t>
      </w:r>
    </w:p>
    <w:p w14:paraId="23DA086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решением специального совещания, созванного в НИИ ВВС 7 апреля 1938 года из представителей завода 3 комбината 150, гл. конструктора, начальника НИИ ВВС по вопросу качества серийной продукции завода 3 комбината 150 самолет № 150038 предъявлен заводом для проверки устранения дефектов, отмеченных в отчете по испытаниям самолета № 150010 и оценки качества продукции завода.</w:t>
      </w:r>
    </w:p>
    <w:p w14:paraId="7E809C9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показали, что самолет № 150038 производственно выполнен лучше, чем самолет № 150010, на самолете устранена значительная часть дефектов, отмеченных в отчете по самолету № 150010. Полетный вес самолета стал близким к опытному образцу.</w:t>
      </w:r>
    </w:p>
    <w:p w14:paraId="2704833C"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гос. испытания выдержал (6889, 168-169).</w:t>
      </w:r>
    </w:p>
    <w:p w14:paraId="732B4CC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2CEF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года Начальник ВВС командарм 2 ранга Локтионов утвердил Тактико-технические требования к учебно-тренировочному самолету для истребительных частей и школ ВВС по плану опытного строительства 1038-39 г.г. с мотором Рено 220 л.с.</w:t>
      </w:r>
    </w:p>
    <w:p w14:paraId="59E6CB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Строящая организация – завод № 301</w:t>
      </w:r>
    </w:p>
    <w:p w14:paraId="0616E0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исполнитель: в/инженер 3 ранга Самарин</w:t>
      </w:r>
    </w:p>
    <w:p w14:paraId="36BDC7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Назначение самолета</w:t>
      </w:r>
    </w:p>
    <w:p w14:paraId="29A594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Переходный и тренировочный самолет для летной и огневой подготовки строевых частей и школ ВВС, вооруженных одноместными истребителями.</w:t>
      </w:r>
    </w:p>
    <w:p w14:paraId="5042AF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Основными задачами являются:</w:t>
      </w:r>
    </w:p>
    <w:p w14:paraId="2943C25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переход для обучаемых от учебного самолета к боевому.</w:t>
      </w:r>
    </w:p>
    <w:p w14:paraId="2783A4A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Тренировка летного состава в технике пилотирования до перевернутого полета включительно.</w:t>
      </w:r>
    </w:p>
    <w:p w14:paraId="004F753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курса боевой подготовки.</w:t>
      </w:r>
    </w:p>
    <w:p w14:paraId="0351098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Сохранение ресурса боевых моторов и экономия горючего.</w:t>
      </w:r>
    </w:p>
    <w:p w14:paraId="56E6BF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Основные тактические требования</w:t>
      </w:r>
    </w:p>
    <w:p w14:paraId="6D4BBDB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Доступность пилотирования летчиком средней и ниже средней квалификации.</w:t>
      </w:r>
    </w:p>
    <w:p w14:paraId="0DB8ECD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Близость к боевому самолету в отношении техники пилотирования, скорости и маневренности на высотах до 4000 м.</w:t>
      </w:r>
    </w:p>
    <w:p w14:paraId="0A61ECB7"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Простота и дешевизна эксплоатации и производства самолета.</w:t>
      </w:r>
    </w:p>
    <w:p w14:paraId="69C2D35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высотах до практического потолка днем и ночью.</w:t>
      </w:r>
    </w:p>
    <w:p w14:paraId="723286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Летно-тактические данные</w:t>
      </w:r>
    </w:p>
    <w:p w14:paraId="17608F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у земли –</w:t>
      </w:r>
    </w:p>
    <w:p w14:paraId="6E79E8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Максимальная скорость на высоте 4000 м – 350-375 км/час</w:t>
      </w:r>
    </w:p>
    <w:p w14:paraId="55CE75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на высоте</w:t>
      </w:r>
    </w:p>
    <w:p w14:paraId="6C6C48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Посадочная скорость – 90-100 км/час</w:t>
      </w:r>
    </w:p>
    <w:p w14:paraId="1126A1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 – 8000 м</w:t>
      </w:r>
    </w:p>
    <w:p w14:paraId="1210A8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Техническая дальность на 0,9 макс. скорости – 900/1200 км</w:t>
      </w:r>
    </w:p>
    <w:p w14:paraId="240A7C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Разбег не более 200 м</w:t>
      </w:r>
    </w:p>
    <w:p w14:paraId="415F5B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Пробег с тормозами не более 150 м</w:t>
      </w:r>
    </w:p>
    <w:p w14:paraId="024495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 1 человек</w:t>
      </w:r>
    </w:p>
    <w:p w14:paraId="1C2F2FE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самолета</w:t>
      </w:r>
    </w:p>
    <w:p w14:paraId="594E1FF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Легкосъемная синхронная пулеметная установка под пулемет ШКАС калибра 7,62 мм. Патронов к ней 150 шт. (4199).</w:t>
      </w:r>
    </w:p>
    <w:p w14:paraId="252C3BA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CF9BDC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03F341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8787213"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15 июня 1938 самолет националистов топит канонерскую лодку республиканцев "Лайя" в Валенсии, Испания (20797).</w:t>
      </w:r>
    </w:p>
    <w:p w14:paraId="1FBD2F1A" w14:textId="77777777" w:rsidR="00EC7D26" w:rsidRPr="000816EF" w:rsidRDefault="00EC7D26" w:rsidP="000816EF">
      <w:pPr>
        <w:spacing w:after="0" w:line="240" w:lineRule="auto"/>
        <w:jc w:val="both"/>
        <w:rPr>
          <w:rFonts w:ascii="Times New Roman" w:hAnsi="Times New Roman"/>
          <w:color w:val="0070C0"/>
          <w:sz w:val="16"/>
          <w:szCs w:val="16"/>
        </w:rPr>
      </w:pPr>
    </w:p>
    <w:p w14:paraId="2625D30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июня 1938 покончил с собой немецкий художник-импрессионист Эрнст Киршнер (4962).</w:t>
      </w:r>
    </w:p>
    <w:p w14:paraId="141C839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31FFD5" w14:textId="77777777" w:rsidR="00EC7D26" w:rsidRPr="000816EF" w:rsidRDefault="00EC7D2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33064FF" w14:textId="77777777" w:rsidR="00EC7D26" w:rsidRPr="000816EF" w:rsidRDefault="00EC7D26"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F5FCFC" w14:textId="77777777" w:rsidR="00EC7D26" w:rsidRPr="000816EF" w:rsidRDefault="00EC7D26" w:rsidP="000816EF">
      <w:pPr>
        <w:shd w:val="clear" w:color="auto" w:fill="FFFFFF"/>
        <w:spacing w:after="0" w:line="240" w:lineRule="auto"/>
        <w:jc w:val="both"/>
        <w:rPr>
          <w:rStyle w:val="720"/>
          <w:rFonts w:ascii="Times New Roman" w:hAnsi="Times New Roman" w:cs="Times New Roman"/>
          <w:color w:val="0070C0"/>
          <w:sz w:val="16"/>
          <w:szCs w:val="16"/>
        </w:rPr>
      </w:pPr>
      <w:r w:rsidRPr="000816EF">
        <w:rPr>
          <w:rStyle w:val="720"/>
          <w:rFonts w:ascii="Times New Roman" w:hAnsi="Times New Roman" w:cs="Times New Roman"/>
          <w:color w:val="0070C0"/>
          <w:sz w:val="16"/>
          <w:szCs w:val="16"/>
        </w:rPr>
        <w:t>В первой половине июня 1938 А- 7бис передали в НИИ ВВС, где через два меся</w:t>
      </w:r>
      <w:r w:rsidRPr="000816EF">
        <w:rPr>
          <w:rStyle w:val="720"/>
          <w:rFonts w:ascii="Times New Roman" w:hAnsi="Times New Roman" w:cs="Times New Roman"/>
          <w:color w:val="0070C0"/>
          <w:sz w:val="16"/>
          <w:szCs w:val="16"/>
        </w:rPr>
        <w:softHyphen/>
        <w:t>ца в результате банальной неисправности он был разбит Летчик-испытатель А.А. Иванов</w:t>
      </w:r>
      <w:r w:rsidRPr="000816EF">
        <w:rPr>
          <w:rStyle w:val="720"/>
          <w:rFonts w:ascii="Times New Roman" w:hAnsi="Times New Roman" w:cs="Times New Roman"/>
          <w:color w:val="0070C0"/>
          <w:sz w:val="16"/>
          <w:szCs w:val="16"/>
        </w:rPr>
        <w:softHyphen/>
        <w:t>ский в результате этой аварии получил серь</w:t>
      </w:r>
      <w:r w:rsidRPr="000816EF">
        <w:rPr>
          <w:rStyle w:val="720"/>
          <w:rFonts w:ascii="Times New Roman" w:hAnsi="Times New Roman" w:cs="Times New Roman"/>
          <w:color w:val="0070C0"/>
          <w:sz w:val="16"/>
          <w:szCs w:val="16"/>
        </w:rPr>
        <w:softHyphen/>
        <w:t>езные травмы и долго не летал. Но не бывает худа без добра. Правда, не очень ясно, кому повезло: Камову или автожиру. Скорее всего, обоим (19896).</w:t>
      </w:r>
    </w:p>
    <w:p w14:paraId="3EF75538" w14:textId="77777777" w:rsidR="00EC7D26" w:rsidRPr="000816EF" w:rsidRDefault="00EC7D26" w:rsidP="000816EF">
      <w:pPr>
        <w:shd w:val="clear" w:color="auto" w:fill="FFFFFF"/>
        <w:spacing w:after="0" w:line="240" w:lineRule="auto"/>
        <w:jc w:val="both"/>
        <w:rPr>
          <w:rStyle w:val="720"/>
          <w:rFonts w:ascii="Times New Roman" w:hAnsi="Times New Roman" w:cs="Times New Roman"/>
          <w:color w:val="0070C0"/>
          <w:sz w:val="16"/>
          <w:szCs w:val="16"/>
        </w:rPr>
      </w:pPr>
    </w:p>
    <w:p w14:paraId="24F1E4FF"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EEABE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EA04F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июня 1938 Базилевич подготовил справку: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5D4A8A" w:rsidRPr="000816EF" w14:paraId="03196667" w14:textId="77777777">
        <w:tc>
          <w:tcPr>
            <w:tcW w:w="1384" w:type="dxa"/>
            <w:tcBorders>
              <w:top w:val="single" w:sz="12" w:space="0" w:color="auto"/>
            </w:tcBorders>
          </w:tcPr>
          <w:p w14:paraId="270F1FF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кого:</w:t>
            </w:r>
          </w:p>
        </w:tc>
        <w:tc>
          <w:tcPr>
            <w:tcW w:w="8222" w:type="dxa"/>
            <w:tcBorders>
              <w:top w:val="single" w:sz="12" w:space="0" w:color="auto"/>
            </w:tcBorders>
          </w:tcPr>
          <w:p w14:paraId="0A49AB7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Краткое содержание</w:t>
            </w:r>
          </w:p>
        </w:tc>
        <w:tc>
          <w:tcPr>
            <w:tcW w:w="1602" w:type="dxa"/>
            <w:tcBorders>
              <w:top w:val="single" w:sz="12" w:space="0" w:color="auto"/>
            </w:tcBorders>
          </w:tcPr>
          <w:p w14:paraId="47437CD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Направление вопроса</w:t>
            </w:r>
          </w:p>
        </w:tc>
      </w:tr>
      <w:tr w:rsidR="005D4A8A" w:rsidRPr="000816EF" w14:paraId="3597E905" w14:textId="77777777">
        <w:tc>
          <w:tcPr>
            <w:tcW w:w="1384" w:type="dxa"/>
            <w:tcBorders>
              <w:bottom w:val="single" w:sz="12" w:space="0" w:color="auto"/>
            </w:tcBorders>
          </w:tcPr>
          <w:p w14:paraId="007A418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 т. Смирнова</w:t>
            </w:r>
          </w:p>
        </w:tc>
        <w:tc>
          <w:tcPr>
            <w:tcW w:w="8222" w:type="dxa"/>
            <w:tcBorders>
              <w:bottom w:val="single" w:sz="12" w:space="0" w:color="auto"/>
            </w:tcBorders>
          </w:tcPr>
          <w:p w14:paraId="6D30B6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По проекту постановления КО о развитии морской авиации, представленному т. Кагановичем и доложенному Вам, т. Смирнов представил следующие возражения:</w:t>
            </w:r>
          </w:p>
          <w:p w14:paraId="00C8EC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НКВМФ нужен морской тяжелый бомбардировщик, он же дальний разведчик (МТБ-СДР) с дальностью до 8.000 км, НКОП же обеспечивает дальность только 5.500-6000 км.</w:t>
            </w:r>
          </w:p>
          <w:p w14:paraId="3721E3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НКОП снял с плана опытного строительства нужный НКВМФ корабельный самолет</w:t>
            </w:r>
          </w:p>
          <w:p w14:paraId="2A3440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По самолету МТБ-2 НКОП не удовлетворяет количественно, вместо 30 шт. поставляет 10 шт.</w:t>
            </w:r>
          </w:p>
          <w:p w14:paraId="318ACBB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 же по дальим 2-х моторным разведчикам - вместо 66 шт. - поставлет 30 шт. (3778,13).</w:t>
            </w:r>
          </w:p>
        </w:tc>
        <w:tc>
          <w:tcPr>
            <w:tcW w:w="1602" w:type="dxa"/>
            <w:tcBorders>
              <w:bottom w:val="single" w:sz="12" w:space="0" w:color="auto"/>
            </w:tcBorders>
          </w:tcPr>
          <w:p w14:paraId="34B5981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Рассмотреть на заседании КО</w:t>
            </w:r>
          </w:p>
        </w:tc>
      </w:tr>
    </w:tbl>
    <w:p w14:paraId="1FD32F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AC3BF8C" w14:textId="75FD3102" w:rsidR="00EC7D26" w:rsidRPr="000816EF" w:rsidRDefault="00EC7D26"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48D66F13" w14:textId="77777777" w:rsidR="00EC7D26" w:rsidRPr="000816EF" w:rsidRDefault="00EC7D26"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0D4E23AC"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середине июня  1938 г. с середины апреля самолеты националистов атаковали 22 торговых судна, зарегистрированных в Великобритании, в испанских гаванях или близлежащих водах. Одиннадцать из них были потоплены или серьезно повреждены, а 21 британский торговый моряк и несколько наблюдателей Комитета по невмешательству погибли в результате атак (20797).</w:t>
      </w:r>
    </w:p>
    <w:p w14:paraId="09BB4066" w14:textId="77777777" w:rsidR="00EC7D26" w:rsidRPr="000816EF" w:rsidRDefault="00EC7D26" w:rsidP="000816EF">
      <w:pPr>
        <w:spacing w:after="0" w:line="240" w:lineRule="auto"/>
        <w:jc w:val="both"/>
        <w:rPr>
          <w:rFonts w:ascii="Times New Roman" w:hAnsi="Times New Roman"/>
          <w:color w:val="0070C0"/>
          <w:sz w:val="16"/>
          <w:szCs w:val="16"/>
        </w:rPr>
      </w:pPr>
    </w:p>
    <w:p w14:paraId="03D89E92" w14:textId="229853E0"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8480C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F1A0C53"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июня 1938 года приложение № 1 к донесению № 1369 посольства США в Москве:</w:t>
      </w:r>
    </w:p>
    <w:p w14:paraId="5557CC0E"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меморандума о некоторых заявлениях, сделанных инженером фирмы «</w:t>
      </w:r>
      <w:bookmarkStart w:id="193" w:name="YANDEX_21"/>
      <w:bookmarkEnd w:id="193"/>
      <w:r w:rsidRPr="000816EF">
        <w:rPr>
          <w:rFonts w:ascii="Times New Roman" w:hAnsi="Times New Roman"/>
          <w:color w:val="000000" w:themeColor="text1"/>
          <w:sz w:val="16"/>
          <w:szCs w:val="16"/>
        </w:rPr>
        <w:t> Консолидейтед  Эркрафт Копрорейшн» Р. Рисом, участвовавшим в оказании технической помощи на авиационном заводе имени Г. Димитрова в городе Таганроге:</w:t>
      </w:r>
    </w:p>
    <w:p w14:paraId="243C1153"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«Я уезжаю из </w:t>
      </w:r>
      <w:bookmarkStart w:id="194" w:name="YANDEX_22"/>
      <w:bookmarkEnd w:id="194"/>
      <w:r w:rsidRPr="000816EF">
        <w:rPr>
          <w:rFonts w:ascii="Times New Roman" w:hAnsi="Times New Roman"/>
          <w:color w:val="000000" w:themeColor="text1"/>
          <w:sz w:val="16"/>
          <w:szCs w:val="16"/>
        </w:rPr>
        <w:t xml:space="preserve"> Советского  Союза через несколько дней. Мой контракт уже подошел к концу, и хотя </w:t>
      </w:r>
      <w:bookmarkStart w:id="195" w:name="YANDEX_23"/>
      <w:bookmarkEnd w:id="195"/>
      <w:r w:rsidRPr="000816EF">
        <w:rPr>
          <w:rFonts w:ascii="Times New Roman" w:hAnsi="Times New Roman"/>
          <w:color w:val="000000" w:themeColor="text1"/>
          <w:sz w:val="16"/>
          <w:szCs w:val="16"/>
        </w:rPr>
        <w:t xml:space="preserve"> советские  органы власти попросили продлить срок его действия, меня это не интересует. Я не хочу оставаться в </w:t>
      </w:r>
      <w:bookmarkStart w:id="196" w:name="YANDEX_24"/>
      <w:bookmarkEnd w:id="196"/>
      <w:r w:rsidRPr="000816EF">
        <w:rPr>
          <w:rFonts w:ascii="Times New Roman" w:hAnsi="Times New Roman"/>
          <w:color w:val="000000" w:themeColor="text1"/>
          <w:sz w:val="16"/>
          <w:szCs w:val="16"/>
        </w:rPr>
        <w:t> Советском  Союзе, потому что напрасно прилагать усилия сделать что-то, по-видимому, невозможное. В течение года, проведенного в Таганроге, я практически ничего не достиг.</w:t>
      </w:r>
    </w:p>
    <w:p w14:paraId="2F7167A2"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Моя специальность – проектирование самолетных крыльев. В течение прошедшего года я мало преуспел в обучении группы </w:t>
      </w:r>
      <w:bookmarkStart w:id="197" w:name="YANDEX_25"/>
      <w:bookmarkEnd w:id="197"/>
      <w:r w:rsidRPr="000816EF">
        <w:rPr>
          <w:rFonts w:ascii="Times New Roman" w:hAnsi="Times New Roman"/>
          <w:color w:val="000000" w:themeColor="text1"/>
          <w:sz w:val="16"/>
          <w:szCs w:val="16"/>
        </w:rPr>
        <w:t xml:space="preserve"> советских  инженеров, готовивших чертежи крыльев и бензобака для самолета модели PBY 1, изготовленного моей компанией. Насколько мне известно, </w:t>
      </w:r>
      <w:bookmarkStart w:id="198" w:name="YANDEX_26"/>
      <w:bookmarkEnd w:id="198"/>
      <w:r w:rsidRPr="000816EF">
        <w:rPr>
          <w:rFonts w:ascii="Times New Roman" w:hAnsi="Times New Roman"/>
          <w:color w:val="000000" w:themeColor="text1"/>
          <w:sz w:val="16"/>
          <w:szCs w:val="16"/>
        </w:rPr>
        <w:t xml:space="preserve"> советским  правительством были куплены в США два самолета этого типа с целью изготовления их копий. Один из этих самолетов был доставлен в </w:t>
      </w:r>
      <w:bookmarkStart w:id="199" w:name="YANDEX_27"/>
      <w:bookmarkEnd w:id="199"/>
      <w:r w:rsidRPr="000816EF">
        <w:rPr>
          <w:rFonts w:ascii="Times New Roman" w:hAnsi="Times New Roman"/>
          <w:color w:val="000000" w:themeColor="text1"/>
          <w:sz w:val="16"/>
          <w:szCs w:val="16"/>
        </w:rPr>
        <w:t> Советский  Союз без крыльев. После работы, занявшей почти год, его собрали, то есть присоединили крылья к фюзеляжу.</w:t>
      </w:r>
    </w:p>
    <w:p w14:paraId="2CA17A75"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Следует пояснить, что центральная секция крыла этого типа самолета образует бензобак и что я пытался помочь </w:t>
      </w:r>
      <w:bookmarkStart w:id="200" w:name="YANDEX_28"/>
      <w:bookmarkEnd w:id="200"/>
      <w:r w:rsidRPr="000816EF">
        <w:rPr>
          <w:rFonts w:ascii="Times New Roman" w:hAnsi="Times New Roman"/>
          <w:color w:val="000000" w:themeColor="text1"/>
          <w:sz w:val="16"/>
          <w:szCs w:val="16"/>
        </w:rPr>
        <w:t> советским  инженерам, работавшим под моим руководством, скопировать такой бензобак, чтобы облегчить им в будущем производство одной из наиболее сложных деталей этого самолета.</w:t>
      </w:r>
    </w:p>
    <w:p w14:paraId="49E3B4B8"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Я обнаружил, что за единственным исключением все эти инженеры не имеют опыта и неспособны к обучению. Под моим началом были 20 молодых людей и только у одного из них более чем годичный опыт работы. Исключая его, все остальные были неспособны понять даже базовые методы черчения. В результате я не смог обучить их даже элементарным вещам. Однако следует заметить, что мне отчасти препятствовал тот факт, что опытный переводчик не всегда находился в моем распоряжении. Все </w:t>
      </w:r>
      <w:bookmarkStart w:id="201" w:name="YANDEX_29"/>
      <w:bookmarkEnd w:id="201"/>
      <w:r w:rsidRPr="000816EF">
        <w:rPr>
          <w:rFonts w:ascii="Times New Roman" w:hAnsi="Times New Roman"/>
          <w:color w:val="000000" w:themeColor="text1"/>
          <w:sz w:val="16"/>
          <w:szCs w:val="16"/>
        </w:rPr>
        <w:t> советские  инженеры полагали, что знают о проектировании самолетов больше, чем я.</w:t>
      </w:r>
    </w:p>
    <w:p w14:paraId="3F98C4FF"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Когда бензобак был завершен на основе чертежей, которые были довольно небрежно сделаны под моим контролем, я обнаружил, что там отсутствует несколько частей. Я хочу особенно отметить, что никто на заводе, по-видимому, не знал, как правильно посадить заклепку. Конечно, вполне возможно, что эта работа не была поручена наиболее квалифицированным рабочим. Тем не менее, по моему общему впечатлению, </w:t>
      </w:r>
      <w:bookmarkStart w:id="202" w:name="YANDEX_30"/>
      <w:bookmarkEnd w:id="202"/>
      <w:r w:rsidRPr="000816EF">
        <w:rPr>
          <w:rFonts w:ascii="Times New Roman" w:hAnsi="Times New Roman"/>
          <w:color w:val="000000" w:themeColor="text1"/>
          <w:sz w:val="16"/>
          <w:szCs w:val="16"/>
        </w:rPr>
        <w:t> советские  инженеры и рабочие редко могут выполнять работу, требующую какой-либо точности.</w:t>
      </w:r>
    </w:p>
    <w:p w14:paraId="62CA2F6B"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планирует сделать первую копию «</w:t>
      </w:r>
      <w:bookmarkStart w:id="203" w:name="YANDEX_31"/>
      <w:bookmarkEnd w:id="203"/>
      <w:r w:rsidRPr="000816EF">
        <w:rPr>
          <w:rFonts w:ascii="Times New Roman" w:hAnsi="Times New Roman"/>
          <w:color w:val="000000" w:themeColor="text1"/>
          <w:sz w:val="16"/>
          <w:szCs w:val="16"/>
        </w:rPr>
        <w:t> Консолидейтед » к 1 января 1939 года. Я не верю, что этот план будет исполнен, несмотря на тот факт, что большая часть необходимых материалов для конструирования этого самолета, такие как станки, листы дюраля, штамповки и так далее, уже была закуплена в Соединенных Штатах…</w:t>
      </w:r>
    </w:p>
    <w:p w14:paraId="018A1256"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Стахановское движение в том виде, как оно организовано на заводе Димитрова, представляется мне «рэкетом» по меньшей мере в том, как оно воздействует на чертежников, которым платят, основываясь на количестве часов, затраченных на определенную работу. Например, для некоторого комплекта чертежей устанавливается норма 500 часов. Инспектор объявляет, что 50 процентов (или 250 часов) этой нормы уже выполнено, хотя в действительности на это было затрачено только 150 часов. Мне встречалась такая оценка работы, про которую я бы сказал, что она завершена примерно на 25 процентов. Потом подсчитывалось, что 250 часов работы были завершены в 150 часов или, другими словами, что норма была выполнена на 166 процентов. Чертежник, о котором идет речь, затем получает сумму денег на основе его обычной зарплаты плюс 40 процентов, так как никому нельзя засчитывать процентное выполнение более чем на 140 процентов. Таким образом, многие из молодых неопытных чертежников зарабатывают более тысячи рублей в месяц, в то время как большинство квалифицированных рабочих получают примерно 400 или 500 рублей в месяц» (12723).</w:t>
      </w:r>
    </w:p>
    <w:p w14:paraId="28EE2763" w14:textId="77777777" w:rsidR="00865F69" w:rsidRPr="000816EF" w:rsidRDefault="00865F69" w:rsidP="000816EF">
      <w:pPr>
        <w:shd w:val="clear" w:color="auto" w:fill="FFFFFF"/>
        <w:spacing w:after="0" w:line="240" w:lineRule="auto"/>
        <w:jc w:val="both"/>
        <w:rPr>
          <w:rFonts w:ascii="Times New Roman" w:hAnsi="Times New Roman"/>
          <w:color w:val="000000" w:themeColor="text1"/>
          <w:sz w:val="16"/>
          <w:szCs w:val="16"/>
        </w:rPr>
      </w:pPr>
    </w:p>
    <w:p w14:paraId="5369D90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июня 1938 в НИИ ВВС закончились спец. испытания самолета Ме-109, которые проводились с 28 марта 1938 (6889).</w:t>
      </w:r>
    </w:p>
    <w:p w14:paraId="1EB6F11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самолета “Мессершмидт 109” с мотором “ЮМО-210”</w:t>
      </w:r>
    </w:p>
    <w:p w14:paraId="6B4CBD5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Одноместный скоростной истребитель “Ме-109” – цельнометаллический свободнонесущий моноплан и низкорасположенным крылом и убирающимися в полете шасси и хвостовым колесом.</w:t>
      </w:r>
    </w:p>
    <w:p w14:paraId="7A08FB0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4593844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самолета состоит из 2-х синхронных пулеметов калибра 7,7 мм с запасом патронов в 2000 шт.</w:t>
      </w:r>
    </w:p>
    <w:p w14:paraId="474662F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24EBED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По своим летным данным самолет стоит ниже принятых на вооружение в ВВС РККА скоростных самолетов, но благодаря возможности установки более мощного мотора и винта ВИШ может значительно превзойти их. Еще в ноябре 1937 года на самолете с мотором Даймлер-Бенц был установлен рекорд скорости для сухопутных самолетов в 611 км/час (6889, 97-100).</w:t>
      </w:r>
    </w:p>
    <w:p w14:paraId="51FD4C8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проходил испытания на воздушный бой с целью определения наивыгоднейших приемов для ведения воздушного боя с ним истребителям ВВС РККА.</w:t>
      </w:r>
    </w:p>
    <w:p w14:paraId="7D6C9C1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Воздушный бой проводился только с самолетом И-16, причем программа испытаний полностью не была выполнена вследствие поломки самолета.</w:t>
      </w:r>
    </w:p>
    <w:p w14:paraId="4AAD3D8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Испытаниями установлено следующее:</w:t>
      </w:r>
    </w:p>
    <w:p w14:paraId="731D5035"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“МЕССЕРШМИДТ 109” является вполне современным истребительным самолетом, но несколько уступает самолету И-16 по летным данным, учитывая что на нем может быть поставлен более мощный мотор самолет 109 может быть серьезным противником.</w:t>
      </w:r>
    </w:p>
    <w:p w14:paraId="469AF2FF"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“МЕССЕРШМИДТ 109” имея достаточно высокие летные данные, хороший обзор и хорошую маневренность, способность к пикированию может успешно вести воздушный бой с самолетом И-16 на горизонтальном вираже.</w:t>
      </w:r>
    </w:p>
    <w:p w14:paraId="4168F04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71D6FD94"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наиболее удобными атаками по самолету “МЕССЕРШМИДТ 109” являются сзади снизу, так как в этом случае атаки происходят вне сферы обзора и направлены в наиболее уязвимую часть – непротектированный бензобак.</w:t>
      </w:r>
    </w:p>
    <w:p w14:paraId="5FCB078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…………………..(6889, 63-64).</w:t>
      </w:r>
    </w:p>
    <w:p w14:paraId="0AECD47C"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A057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июня 1938 Нач. ПГУ НКОП Беляйкин направил НКОП М.М.К. письмо N 00113:</w:t>
      </w:r>
    </w:p>
    <w:p w14:paraId="345C4E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сем направляю Вам отчет о работе ОК И НИ организаций по самолетостроению ПГУ за 1937-1938 г. по июнь 1938 в 2-х вариантах с докладной запиской на имя В.М.М.." (2377,29).</w:t>
      </w:r>
    </w:p>
    <w:p w14:paraId="543ED9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A25593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июня 1938 г. Приказом № 211с на завод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направлена бригада из 50 чел. во главе с начальником 18ГУ Королевым «с целью добиться выпуска качественных моторов», Королеву были предоставлены полные права по управлению заводом; Оргоборонпромом была направлена бригада из 9 чел. во главе с Куликовым для проверки соблюдения технологии производства (11982).</w:t>
      </w:r>
    </w:p>
    <w:p w14:paraId="55DD698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A2731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июня 1938 Нач. Секретариата НКОП Годкин писал письмо N 1106сс Нач. ПГУ Беляйкину возвращая проект постановления КО по авиационному оборудованию (2402,80).</w:t>
      </w:r>
    </w:p>
    <w:p w14:paraId="3CAC38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61227A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1874B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E7276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июня 1938 года в Москву был выслан проект корпусной гаубицы М-40 КБ завода № 172, которая была спроектирована под руководством инженера Ширяева. КБ завода № 172 (3861).</w:t>
      </w:r>
    </w:p>
    <w:p w14:paraId="384611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3262E34"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16 июня 1938 года </w:t>
      </w:r>
    </w:p>
    <w:p w14:paraId="1AC77256"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Срочно. </w:t>
      </w:r>
    </w:p>
    <w:p w14:paraId="707A0104"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1385E400"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Экз. № 1 </w:t>
      </w:r>
    </w:p>
    <w:p w14:paraId="12889D0F"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16 июня 1938 года </w:t>
      </w:r>
    </w:p>
    <w:p w14:paraId="1DFDFFC0"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2960/ко. </w:t>
      </w:r>
    </w:p>
    <w:p w14:paraId="34491E2D"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 – Маршалу Советского Союза</w:t>
      </w:r>
    </w:p>
    <w:p w14:paraId="74176B60"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тов. ВОРОШИЛОВУ К.Е.</w:t>
      </w:r>
    </w:p>
    <w:p w14:paraId="417F4992"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Председатель Комитета Обороны тов. Молотов В.М. просит срочно сообщить Ваше мнение о состоянии работ по проектированию и изготовлению на заводе № 183 ХПЗ опытного танка БТ с 6-ю ведущими колесами. </w:t>
      </w:r>
    </w:p>
    <w:p w14:paraId="4B363E14"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Секретарь Комитета Обороны при СНК Союза ССР подпись (Базилевич) (17937).</w:t>
      </w:r>
    </w:p>
    <w:p w14:paraId="7AF86F83" w14:textId="77777777" w:rsidR="006B1604" w:rsidRPr="000816EF" w:rsidRDefault="006B1604" w:rsidP="000816EF">
      <w:pPr>
        <w:spacing w:after="0" w:line="240" w:lineRule="auto"/>
        <w:jc w:val="both"/>
        <w:rPr>
          <w:rFonts w:ascii="Times New Roman" w:hAnsi="Times New Roman"/>
          <w:color w:val="000000" w:themeColor="text1"/>
          <w:sz w:val="16"/>
          <w:szCs w:val="16"/>
        </w:rPr>
      </w:pPr>
    </w:p>
    <w:p w14:paraId="27DAE42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36FBE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0E0AB6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16 и 22 июня 1938. Из протокола заседания Политбюро N 62, 1938 г.</w:t>
      </w:r>
    </w:p>
    <w:p w14:paraId="061C787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т. Чубаре В. А. </w:t>
      </w:r>
    </w:p>
    <w:p w14:paraId="0D4561B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того, что показания Косиора, Эйхе, Тр. Чубаря, а кроме того, показания Рудзутака и Антипова бросают тень на т. В. Я. Чубаря, Политбюро ЦК не считает возможным оставить его членом Политбюро ЦК и заместителем председателя СНК Союза ССР и считает возможным дать ему работу лишь в провинции для испытания (11652).</w:t>
      </w:r>
    </w:p>
    <w:p w14:paraId="39C27B1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4F880A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16 и 22 июня 1938. Из протокола заседания Политбюро N 62, 1938 г.</w:t>
      </w:r>
    </w:p>
    <w:p w14:paraId="7C6DB24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работе т. Чубаря </w:t>
      </w:r>
    </w:p>
    <w:p w14:paraId="175D65F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Назначить т. Чубаря начальником строительства Соликамского целлюлозного комбината (арестован 22 ноября 1938 года, расстрелян в 1939 году) (11652).</w:t>
      </w:r>
    </w:p>
    <w:p w14:paraId="751DD7F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4F449F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16 и 22 июня 1938. Из протокола заседания Политбюро N 62, 1938 г.</w:t>
      </w:r>
    </w:p>
    <w:p w14:paraId="7AC6A48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тов. Смирнове </w:t>
      </w:r>
    </w:p>
    <w:p w14:paraId="31A1DAE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Удовлетворить просьбу тов. Смирнова (Наркомвоенфлот) об отпуске его на юг на один месяц в один из курортов, куда укажет НКВД. </w:t>
      </w:r>
    </w:p>
    <w:p w14:paraId="2957BB7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Обязать НКВД принять все меры к тому, чтобы со Смирновым не имели возможности связаться всякие подозрительные заговорщические элементы. </w:t>
      </w:r>
    </w:p>
    <w:p w14:paraId="25BEAAA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Проверку о т. Смирнове продолжать (Смирнова арестовали 3 июля 1938 года и расстреляли в 1939 году) (11652).</w:t>
      </w:r>
    </w:p>
    <w:p w14:paraId="1EA4AE6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EC30C3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июня 1938 в СССР расстреляна русская революционерка Анастасия Биценко (в 1905 она убила генерала В. Сахарова, за что была приговорена царским судом к казни, замененной каторгой) (4962).</w:t>
      </w:r>
    </w:p>
    <w:p w14:paraId="0BB97F2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50438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303B60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0F7622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июня 1938 Германия отказалась брать на себя ответственность за долги присоединенной к ней Австрии (4962).</w:t>
      </w:r>
    </w:p>
    <w:p w14:paraId="5D7E0FB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2DE8AD"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443FE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F9003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17 июня по 23 июля 1938 года в НИИ ВВС проходили специальные гос. испытания облегченных самолетов И-16 М-25В № 1021241, 1021242 и И-16 М-25А № 1021243 по сравнению с серийным самолетом И-16 М-25В № 1021191, все производства завода № 21</w:t>
      </w:r>
    </w:p>
    <w:p w14:paraId="32D5EA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538C49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завода по облегченным самолетам Дадаев</w:t>
      </w:r>
    </w:p>
    <w:p w14:paraId="47F9EA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летчики по испытаниям самолетов:</w:t>
      </w:r>
    </w:p>
    <w:p w14:paraId="59B122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 1021241 капитан Кравченко</w:t>
      </w:r>
    </w:p>
    <w:p w14:paraId="7B9396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 1021242 в/инженер 2 ранга Никашин</w:t>
      </w:r>
    </w:p>
    <w:p w14:paraId="6802D1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 1021243 полковник Сузи</w:t>
      </w:r>
    </w:p>
    <w:p w14:paraId="4F214E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 1021190 и № 1021191: капитан Табаровский, капитан Кравченко, в/инженер 2 ранга Никашин</w:t>
      </w:r>
    </w:p>
    <w:p w14:paraId="4BC3BF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настоящем облегчении самолетов достигнуто следующее:</w:t>
      </w:r>
    </w:p>
    <w:p w14:paraId="2F8BBC9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Однотипный по вооружению и мотору самолет № 1021242 по отношению к серийному самолету типа № 10 облегчен на 139 кг.</w:t>
      </w:r>
    </w:p>
    <w:p w14:paraId="1ECF6A6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 1021241 с мотором М-25-В без маслорадиатора и с двумя синхронными пулеметами имеет облегчение на 193 кг.</w:t>
      </w:r>
    </w:p>
    <w:p w14:paraId="163231C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Самолет № 1021243 с мотором М-25-А с самопуском МИС-2 и двумя синхронными пулеметами имеет облегчение на 194 кг.</w:t>
      </w:r>
    </w:p>
    <w:p w14:paraId="1EABC3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3E80B8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преимущества построенных заводом № 21 трех облегченных самолетов №№ 1021241, 1021242, 1021243 по сравнению с серийным самолетом типа “10”, выпускаемых в настоящее время заводом.</w:t>
      </w:r>
    </w:p>
    <w:p w14:paraId="6B2459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C81AE5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считает целесообразным постройку облегченных самолетов в четырех пулеметном варианте по типу самолета И-16 М-25В № 1021242 с устранением перечисленных в отчете дефектов.</w:t>
      </w:r>
    </w:p>
    <w:p w14:paraId="460B213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Вариант облегченного самолета по типу самолета И-16 М-25В № 1021241, комиссия считает целесообразным принять как вариант облегчения четырехпулеметного самолета № 1021242 в условиях строевой части ВВС в случае необходимости по условиям боевой обстановки получить более маневренный самолет при наличии безотказной работы синхронных пулеметов. Такое облегчение достигается снятием крыльевой пулеметной установки и маслорадиатора.</w:t>
      </w:r>
    </w:p>
    <w:p w14:paraId="340534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567"/>
        <w:gridCol w:w="992"/>
        <w:gridCol w:w="1134"/>
        <w:gridCol w:w="1134"/>
      </w:tblGrid>
      <w:tr w:rsidR="005D4A8A" w:rsidRPr="000816EF" w14:paraId="443CE33C" w14:textId="77777777">
        <w:tc>
          <w:tcPr>
            <w:tcW w:w="1771" w:type="dxa"/>
          </w:tcPr>
          <w:p w14:paraId="46CC90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5567" w:type="dxa"/>
          </w:tcPr>
          <w:p w14:paraId="30CBFE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Задание</w:t>
            </w:r>
          </w:p>
        </w:tc>
        <w:tc>
          <w:tcPr>
            <w:tcW w:w="992" w:type="dxa"/>
          </w:tcPr>
          <w:p w14:paraId="1CED95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c>
          <w:tcPr>
            <w:tcW w:w="1134" w:type="dxa"/>
          </w:tcPr>
          <w:p w14:paraId="619A09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134" w:type="dxa"/>
          </w:tcPr>
          <w:p w14:paraId="6D6E86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Фамилия летчика</w:t>
            </w:r>
          </w:p>
        </w:tc>
      </w:tr>
    </w:tbl>
    <w:p w14:paraId="6EE65A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 № 241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567"/>
        <w:gridCol w:w="992"/>
        <w:gridCol w:w="1134"/>
        <w:gridCol w:w="1134"/>
      </w:tblGrid>
      <w:tr w:rsidR="005D4A8A" w:rsidRPr="000816EF" w14:paraId="55B59E70" w14:textId="77777777">
        <w:tc>
          <w:tcPr>
            <w:tcW w:w="1771" w:type="dxa"/>
          </w:tcPr>
          <w:p w14:paraId="1629C0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июля 1938 г.</w:t>
            </w:r>
          </w:p>
        </w:tc>
        <w:tc>
          <w:tcPr>
            <w:tcW w:w="5567" w:type="dxa"/>
          </w:tcPr>
          <w:p w14:paraId="5AC8FC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Контрольный полет по программе сдаточных серийных испытаний, с проверкой работы синхронных пулеметов.</w:t>
            </w:r>
          </w:p>
        </w:tc>
        <w:tc>
          <w:tcPr>
            <w:tcW w:w="992" w:type="dxa"/>
          </w:tcPr>
          <w:p w14:paraId="6B8E9C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592303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2F39C1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6EF45AC1" w14:textId="77777777">
        <w:tc>
          <w:tcPr>
            <w:tcW w:w="1771" w:type="dxa"/>
          </w:tcPr>
          <w:p w14:paraId="338C11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июля 1938 г.</w:t>
            </w:r>
          </w:p>
        </w:tc>
        <w:tc>
          <w:tcPr>
            <w:tcW w:w="5567" w:type="dxa"/>
          </w:tcPr>
          <w:p w14:paraId="1F88E5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левого синхронного пулемета и выход на прямую на Н не менее 150 м.</w:t>
            </w:r>
          </w:p>
        </w:tc>
        <w:tc>
          <w:tcPr>
            <w:tcW w:w="992" w:type="dxa"/>
          </w:tcPr>
          <w:p w14:paraId="61CD8C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0-15</w:t>
            </w:r>
          </w:p>
        </w:tc>
        <w:tc>
          <w:tcPr>
            <w:tcW w:w="1134" w:type="dxa"/>
          </w:tcPr>
          <w:p w14:paraId="259D76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24DA8A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5D2C994D" w14:textId="77777777">
        <w:tc>
          <w:tcPr>
            <w:tcW w:w="1771" w:type="dxa"/>
          </w:tcPr>
          <w:p w14:paraId="2F4A9F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июля 1938 г.</w:t>
            </w:r>
          </w:p>
        </w:tc>
        <w:tc>
          <w:tcPr>
            <w:tcW w:w="5567" w:type="dxa"/>
          </w:tcPr>
          <w:p w14:paraId="5CE798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левого синхронного пулемета и выход на прямую на Н не менее 150 м.</w:t>
            </w:r>
          </w:p>
        </w:tc>
        <w:tc>
          <w:tcPr>
            <w:tcW w:w="992" w:type="dxa"/>
          </w:tcPr>
          <w:p w14:paraId="3BCBA0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0-15</w:t>
            </w:r>
          </w:p>
        </w:tc>
        <w:tc>
          <w:tcPr>
            <w:tcW w:w="1134" w:type="dxa"/>
          </w:tcPr>
          <w:p w14:paraId="0DE9E9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61B0F8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31AE7E0C" w14:textId="77777777">
        <w:tc>
          <w:tcPr>
            <w:tcW w:w="1771" w:type="dxa"/>
          </w:tcPr>
          <w:p w14:paraId="130214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июля 1938 г.</w:t>
            </w:r>
          </w:p>
        </w:tc>
        <w:tc>
          <w:tcPr>
            <w:tcW w:w="5567" w:type="dxa"/>
          </w:tcPr>
          <w:p w14:paraId="51D7C5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Тарировка винта. Определение максимальных оборотов мотора на горизонтальном полете при Рк-865 м/м рт. ст. при полном газе. На границе высотности и сделать площадку.</w:t>
            </w:r>
          </w:p>
        </w:tc>
        <w:tc>
          <w:tcPr>
            <w:tcW w:w="992" w:type="dxa"/>
          </w:tcPr>
          <w:p w14:paraId="5DC119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0-35</w:t>
            </w:r>
          </w:p>
        </w:tc>
        <w:tc>
          <w:tcPr>
            <w:tcW w:w="1134" w:type="dxa"/>
          </w:tcPr>
          <w:p w14:paraId="540932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7FE28F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37595C48" w14:textId="77777777">
        <w:tc>
          <w:tcPr>
            <w:tcW w:w="1771" w:type="dxa"/>
          </w:tcPr>
          <w:p w14:paraId="0E264D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w:t>
            </w:r>
          </w:p>
        </w:tc>
        <w:tc>
          <w:tcPr>
            <w:tcW w:w="5567" w:type="dxa"/>
          </w:tcPr>
          <w:p w14:paraId="6E7CE6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Тарировка винта и проверка отсутствия тряски из-за биения винта, после перестановки угла лопасти на Н=2700, 2900, 3100 метрах сделать горизонтальную площадку.</w:t>
            </w:r>
          </w:p>
        </w:tc>
        <w:tc>
          <w:tcPr>
            <w:tcW w:w="992" w:type="dxa"/>
          </w:tcPr>
          <w:p w14:paraId="48B564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0-25</w:t>
            </w:r>
          </w:p>
        </w:tc>
        <w:tc>
          <w:tcPr>
            <w:tcW w:w="1134" w:type="dxa"/>
          </w:tcPr>
          <w:p w14:paraId="71DE5D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7AC6CA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7204FF20" w14:textId="77777777">
        <w:tc>
          <w:tcPr>
            <w:tcW w:w="1771" w:type="dxa"/>
          </w:tcPr>
          <w:p w14:paraId="7A361A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w:t>
            </w:r>
          </w:p>
        </w:tc>
        <w:tc>
          <w:tcPr>
            <w:tcW w:w="5567" w:type="dxa"/>
          </w:tcPr>
          <w:p w14:paraId="08A2E9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Маневренность с засечкой.</w:t>
            </w:r>
          </w:p>
        </w:tc>
        <w:tc>
          <w:tcPr>
            <w:tcW w:w="992" w:type="dxa"/>
          </w:tcPr>
          <w:p w14:paraId="6CD947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0-45</w:t>
            </w:r>
          </w:p>
        </w:tc>
        <w:tc>
          <w:tcPr>
            <w:tcW w:w="1134" w:type="dxa"/>
          </w:tcPr>
          <w:p w14:paraId="66A95F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0AC992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326C62CA" w14:textId="77777777">
        <w:tc>
          <w:tcPr>
            <w:tcW w:w="1771" w:type="dxa"/>
          </w:tcPr>
          <w:p w14:paraId="44BC60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w:t>
            </w:r>
          </w:p>
        </w:tc>
        <w:tc>
          <w:tcPr>
            <w:tcW w:w="5567" w:type="dxa"/>
          </w:tcPr>
          <w:p w14:paraId="09C6E5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Маневренность с засечкой.</w:t>
            </w:r>
          </w:p>
        </w:tc>
        <w:tc>
          <w:tcPr>
            <w:tcW w:w="992" w:type="dxa"/>
          </w:tcPr>
          <w:p w14:paraId="2E6CB6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0-25</w:t>
            </w:r>
          </w:p>
        </w:tc>
        <w:tc>
          <w:tcPr>
            <w:tcW w:w="1134" w:type="dxa"/>
          </w:tcPr>
          <w:p w14:paraId="1B9EA8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30AB30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312789E2" w14:textId="77777777">
        <w:tc>
          <w:tcPr>
            <w:tcW w:w="1771" w:type="dxa"/>
          </w:tcPr>
          <w:p w14:paraId="0316BF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w:t>
            </w:r>
          </w:p>
        </w:tc>
        <w:tc>
          <w:tcPr>
            <w:tcW w:w="5567" w:type="dxa"/>
          </w:tcPr>
          <w:p w14:paraId="1ACC65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Маневренность с засечкой.</w:t>
            </w:r>
          </w:p>
        </w:tc>
        <w:tc>
          <w:tcPr>
            <w:tcW w:w="992" w:type="dxa"/>
          </w:tcPr>
          <w:p w14:paraId="2E6CDF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21D65A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3764CD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36005CC3" w14:textId="77777777">
        <w:tc>
          <w:tcPr>
            <w:tcW w:w="1771" w:type="dxa"/>
          </w:tcPr>
          <w:p w14:paraId="54E16A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июля 1938 г.</w:t>
            </w:r>
          </w:p>
        </w:tc>
        <w:tc>
          <w:tcPr>
            <w:tcW w:w="5567" w:type="dxa"/>
          </w:tcPr>
          <w:p w14:paraId="66CB5A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длины и времени пробега и разбега.</w:t>
            </w:r>
          </w:p>
        </w:tc>
        <w:tc>
          <w:tcPr>
            <w:tcW w:w="992" w:type="dxa"/>
          </w:tcPr>
          <w:p w14:paraId="225C79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c>
          <w:tcPr>
            <w:tcW w:w="1134" w:type="dxa"/>
          </w:tcPr>
          <w:p w14:paraId="50B023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1134" w:type="dxa"/>
          </w:tcPr>
          <w:p w14:paraId="1044AF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0819CEB4" w14:textId="77777777">
        <w:tc>
          <w:tcPr>
            <w:tcW w:w="1771" w:type="dxa"/>
          </w:tcPr>
          <w:p w14:paraId="46F366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июля 1938 г.</w:t>
            </w:r>
          </w:p>
        </w:tc>
        <w:tc>
          <w:tcPr>
            <w:tcW w:w="5567" w:type="dxa"/>
          </w:tcPr>
          <w:p w14:paraId="02AC54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по программе сдаточного испытания серийного самолета б/стрельбы и 3 виража с засечкой времени.</w:t>
            </w:r>
          </w:p>
        </w:tc>
        <w:tc>
          <w:tcPr>
            <w:tcW w:w="992" w:type="dxa"/>
          </w:tcPr>
          <w:p w14:paraId="283D74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0-35</w:t>
            </w:r>
          </w:p>
        </w:tc>
        <w:tc>
          <w:tcPr>
            <w:tcW w:w="1134" w:type="dxa"/>
          </w:tcPr>
          <w:p w14:paraId="58BB23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1E4640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Сузи</w:t>
            </w:r>
          </w:p>
        </w:tc>
      </w:tr>
      <w:tr w:rsidR="005D4A8A" w:rsidRPr="000816EF" w14:paraId="5C1174E0" w14:textId="77777777">
        <w:tc>
          <w:tcPr>
            <w:tcW w:w="1771" w:type="dxa"/>
          </w:tcPr>
          <w:p w14:paraId="611B91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июля 1938 г.</w:t>
            </w:r>
          </w:p>
        </w:tc>
        <w:tc>
          <w:tcPr>
            <w:tcW w:w="5567" w:type="dxa"/>
          </w:tcPr>
          <w:p w14:paraId="79AE96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по программе сдаточного испытания серийного самолета б/стрельбы и 3 виража с засечкой времени.</w:t>
            </w:r>
          </w:p>
        </w:tc>
        <w:tc>
          <w:tcPr>
            <w:tcW w:w="992" w:type="dxa"/>
          </w:tcPr>
          <w:p w14:paraId="39DDAF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08A7F2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2DFCF3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7493F688" w14:textId="77777777">
        <w:tc>
          <w:tcPr>
            <w:tcW w:w="1771" w:type="dxa"/>
          </w:tcPr>
          <w:p w14:paraId="24BDAE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июля 1938 г.</w:t>
            </w:r>
          </w:p>
        </w:tc>
        <w:tc>
          <w:tcPr>
            <w:tcW w:w="5567" w:type="dxa"/>
          </w:tcPr>
          <w:p w14:paraId="1BE62C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5000 м.</w:t>
            </w:r>
          </w:p>
        </w:tc>
        <w:tc>
          <w:tcPr>
            <w:tcW w:w="992" w:type="dxa"/>
          </w:tcPr>
          <w:p w14:paraId="683ABE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c>
          <w:tcPr>
            <w:tcW w:w="1134" w:type="dxa"/>
          </w:tcPr>
          <w:p w14:paraId="3098E5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749789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10855018" w14:textId="77777777">
        <w:tc>
          <w:tcPr>
            <w:tcW w:w="1771" w:type="dxa"/>
          </w:tcPr>
          <w:p w14:paraId="6B65B5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июля 1938 г.</w:t>
            </w:r>
          </w:p>
        </w:tc>
        <w:tc>
          <w:tcPr>
            <w:tcW w:w="5567" w:type="dxa"/>
          </w:tcPr>
          <w:p w14:paraId="37F926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5000 м.</w:t>
            </w:r>
          </w:p>
        </w:tc>
        <w:tc>
          <w:tcPr>
            <w:tcW w:w="992" w:type="dxa"/>
          </w:tcPr>
          <w:p w14:paraId="6C4670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0-27</w:t>
            </w:r>
          </w:p>
        </w:tc>
        <w:tc>
          <w:tcPr>
            <w:tcW w:w="1134" w:type="dxa"/>
          </w:tcPr>
          <w:p w14:paraId="655FC8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26A12E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061C543E" w14:textId="77777777">
        <w:tc>
          <w:tcPr>
            <w:tcW w:w="1771" w:type="dxa"/>
          </w:tcPr>
          <w:p w14:paraId="655E58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июля 1938 г.</w:t>
            </w:r>
          </w:p>
        </w:tc>
        <w:tc>
          <w:tcPr>
            <w:tcW w:w="5567" w:type="dxa"/>
          </w:tcPr>
          <w:p w14:paraId="6F6882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5000 м.</w:t>
            </w:r>
          </w:p>
        </w:tc>
        <w:tc>
          <w:tcPr>
            <w:tcW w:w="992" w:type="dxa"/>
          </w:tcPr>
          <w:p w14:paraId="176F84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2C292D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42CB23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4996FB3E" w14:textId="77777777">
        <w:tc>
          <w:tcPr>
            <w:tcW w:w="1771" w:type="dxa"/>
          </w:tcPr>
          <w:p w14:paraId="07D870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5567" w:type="dxa"/>
          </w:tcPr>
          <w:p w14:paraId="157389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C5CB9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час.</w:t>
            </w:r>
          </w:p>
        </w:tc>
        <w:tc>
          <w:tcPr>
            <w:tcW w:w="1134" w:type="dxa"/>
          </w:tcPr>
          <w:p w14:paraId="5C4CA7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пос.</w:t>
            </w:r>
          </w:p>
        </w:tc>
        <w:tc>
          <w:tcPr>
            <w:tcW w:w="1134" w:type="dxa"/>
          </w:tcPr>
          <w:p w14:paraId="03C577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403157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 № 242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567"/>
        <w:gridCol w:w="992"/>
        <w:gridCol w:w="1134"/>
        <w:gridCol w:w="1134"/>
      </w:tblGrid>
      <w:tr w:rsidR="005D4A8A" w:rsidRPr="000816EF" w14:paraId="74D30434" w14:textId="77777777">
        <w:tc>
          <w:tcPr>
            <w:tcW w:w="1771" w:type="dxa"/>
          </w:tcPr>
          <w:p w14:paraId="3FEA81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июля 1938 г.</w:t>
            </w:r>
          </w:p>
        </w:tc>
        <w:tc>
          <w:tcPr>
            <w:tcW w:w="5567" w:type="dxa"/>
          </w:tcPr>
          <w:p w14:paraId="2284C2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Контрольный полет по программе сдаточного полета серийного самолета с проверкой стрельбы, выполнение фигур и пикирования.</w:t>
            </w:r>
          </w:p>
        </w:tc>
        <w:tc>
          <w:tcPr>
            <w:tcW w:w="992" w:type="dxa"/>
          </w:tcPr>
          <w:p w14:paraId="5A1F7E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0-35</w:t>
            </w:r>
          </w:p>
        </w:tc>
        <w:tc>
          <w:tcPr>
            <w:tcW w:w="1134" w:type="dxa"/>
          </w:tcPr>
          <w:p w14:paraId="054EB0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36D3C2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1DB4A7CB" w14:textId="77777777">
        <w:tc>
          <w:tcPr>
            <w:tcW w:w="1771" w:type="dxa"/>
          </w:tcPr>
          <w:p w14:paraId="5E552A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июля 1938 г.</w:t>
            </w:r>
          </w:p>
        </w:tc>
        <w:tc>
          <w:tcPr>
            <w:tcW w:w="5567" w:type="dxa"/>
          </w:tcPr>
          <w:p w14:paraId="043D71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маневренности с засечкой.</w:t>
            </w:r>
          </w:p>
        </w:tc>
        <w:tc>
          <w:tcPr>
            <w:tcW w:w="992" w:type="dxa"/>
          </w:tcPr>
          <w:p w14:paraId="443EDD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0-35</w:t>
            </w:r>
          </w:p>
        </w:tc>
        <w:tc>
          <w:tcPr>
            <w:tcW w:w="1134" w:type="dxa"/>
          </w:tcPr>
          <w:p w14:paraId="3AB8E8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62B03A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2516A1FE" w14:textId="77777777">
        <w:tc>
          <w:tcPr>
            <w:tcW w:w="1771" w:type="dxa"/>
          </w:tcPr>
          <w:p w14:paraId="3695C9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июля 1938 г.</w:t>
            </w:r>
          </w:p>
        </w:tc>
        <w:tc>
          <w:tcPr>
            <w:tcW w:w="5567" w:type="dxa"/>
          </w:tcPr>
          <w:p w14:paraId="2B5660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маневренности с засечкой.</w:t>
            </w:r>
          </w:p>
        </w:tc>
        <w:tc>
          <w:tcPr>
            <w:tcW w:w="992" w:type="dxa"/>
          </w:tcPr>
          <w:p w14:paraId="2BB008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0-55</w:t>
            </w:r>
          </w:p>
        </w:tc>
        <w:tc>
          <w:tcPr>
            <w:tcW w:w="1134" w:type="dxa"/>
          </w:tcPr>
          <w:p w14:paraId="1B31A4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5A7066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307411B6" w14:textId="77777777">
        <w:tc>
          <w:tcPr>
            <w:tcW w:w="1771" w:type="dxa"/>
          </w:tcPr>
          <w:p w14:paraId="705155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июля 1938 г.</w:t>
            </w:r>
          </w:p>
        </w:tc>
        <w:tc>
          <w:tcPr>
            <w:tcW w:w="5567" w:type="dxa"/>
          </w:tcPr>
          <w:p w14:paraId="7B5593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5000 м.</w:t>
            </w:r>
          </w:p>
        </w:tc>
        <w:tc>
          <w:tcPr>
            <w:tcW w:w="992" w:type="dxa"/>
          </w:tcPr>
          <w:p w14:paraId="1CF85E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0-35</w:t>
            </w:r>
          </w:p>
        </w:tc>
        <w:tc>
          <w:tcPr>
            <w:tcW w:w="1134" w:type="dxa"/>
          </w:tcPr>
          <w:p w14:paraId="7F6068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308D1B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595E7409" w14:textId="77777777">
        <w:tc>
          <w:tcPr>
            <w:tcW w:w="1771" w:type="dxa"/>
          </w:tcPr>
          <w:p w14:paraId="6FD82D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июля 1938 г.</w:t>
            </w:r>
          </w:p>
        </w:tc>
        <w:tc>
          <w:tcPr>
            <w:tcW w:w="5567" w:type="dxa"/>
          </w:tcPr>
          <w:p w14:paraId="535E7A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5000 м.</w:t>
            </w:r>
          </w:p>
        </w:tc>
        <w:tc>
          <w:tcPr>
            <w:tcW w:w="992" w:type="dxa"/>
          </w:tcPr>
          <w:p w14:paraId="6A925D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0C295F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2A494E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3566411B" w14:textId="77777777">
        <w:tc>
          <w:tcPr>
            <w:tcW w:w="1771" w:type="dxa"/>
          </w:tcPr>
          <w:p w14:paraId="179673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июля 1938 г.</w:t>
            </w:r>
          </w:p>
        </w:tc>
        <w:tc>
          <w:tcPr>
            <w:tcW w:w="5567" w:type="dxa"/>
          </w:tcPr>
          <w:p w14:paraId="01CBAE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5000 м.</w:t>
            </w:r>
          </w:p>
        </w:tc>
        <w:tc>
          <w:tcPr>
            <w:tcW w:w="992" w:type="dxa"/>
          </w:tcPr>
          <w:p w14:paraId="7DF150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0-35</w:t>
            </w:r>
          </w:p>
        </w:tc>
        <w:tc>
          <w:tcPr>
            <w:tcW w:w="1134" w:type="dxa"/>
          </w:tcPr>
          <w:p w14:paraId="2DBBFA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1F986B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5F41175F" w14:textId="77777777">
        <w:tc>
          <w:tcPr>
            <w:tcW w:w="1771" w:type="dxa"/>
          </w:tcPr>
          <w:p w14:paraId="2EDC6A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июля 1938 г.</w:t>
            </w:r>
          </w:p>
        </w:tc>
        <w:tc>
          <w:tcPr>
            <w:tcW w:w="5567" w:type="dxa"/>
          </w:tcPr>
          <w:p w14:paraId="58DE16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5000 м.</w:t>
            </w:r>
          </w:p>
        </w:tc>
        <w:tc>
          <w:tcPr>
            <w:tcW w:w="992" w:type="dxa"/>
          </w:tcPr>
          <w:p w14:paraId="5B0E03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4398B6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5497D1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48B1E12B" w14:textId="77777777">
        <w:tc>
          <w:tcPr>
            <w:tcW w:w="1771" w:type="dxa"/>
          </w:tcPr>
          <w:p w14:paraId="5F2A77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w:t>
            </w:r>
          </w:p>
        </w:tc>
        <w:tc>
          <w:tcPr>
            <w:tcW w:w="5567" w:type="dxa"/>
          </w:tcPr>
          <w:p w14:paraId="7B4290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маневренности.</w:t>
            </w:r>
          </w:p>
        </w:tc>
        <w:tc>
          <w:tcPr>
            <w:tcW w:w="992" w:type="dxa"/>
          </w:tcPr>
          <w:p w14:paraId="43A491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1B60B3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67E148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3A9D4AA5" w14:textId="77777777">
        <w:tc>
          <w:tcPr>
            <w:tcW w:w="1771" w:type="dxa"/>
          </w:tcPr>
          <w:p w14:paraId="6B1817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w:t>
            </w:r>
          </w:p>
        </w:tc>
        <w:tc>
          <w:tcPr>
            <w:tcW w:w="5567" w:type="dxa"/>
          </w:tcPr>
          <w:p w14:paraId="164B2E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Выполнение виражей для засечки с земли.</w:t>
            </w:r>
          </w:p>
        </w:tc>
        <w:tc>
          <w:tcPr>
            <w:tcW w:w="992" w:type="dxa"/>
          </w:tcPr>
          <w:p w14:paraId="5D4573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0-20</w:t>
            </w:r>
          </w:p>
        </w:tc>
        <w:tc>
          <w:tcPr>
            <w:tcW w:w="1134" w:type="dxa"/>
          </w:tcPr>
          <w:p w14:paraId="4C716E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36AA34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35EC53A7" w14:textId="77777777">
        <w:tc>
          <w:tcPr>
            <w:tcW w:w="1771" w:type="dxa"/>
          </w:tcPr>
          <w:p w14:paraId="3F4572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июля 1938 г.</w:t>
            </w:r>
          </w:p>
        </w:tc>
        <w:tc>
          <w:tcPr>
            <w:tcW w:w="5567" w:type="dxa"/>
          </w:tcPr>
          <w:p w14:paraId="663A51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длины и времени пробега и разбега.</w:t>
            </w:r>
          </w:p>
        </w:tc>
        <w:tc>
          <w:tcPr>
            <w:tcW w:w="992" w:type="dxa"/>
          </w:tcPr>
          <w:p w14:paraId="6656D4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c>
          <w:tcPr>
            <w:tcW w:w="1134" w:type="dxa"/>
          </w:tcPr>
          <w:p w14:paraId="2C15BEC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1134" w:type="dxa"/>
          </w:tcPr>
          <w:p w14:paraId="59448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2070B1C6" w14:textId="77777777">
        <w:tc>
          <w:tcPr>
            <w:tcW w:w="1771" w:type="dxa"/>
          </w:tcPr>
          <w:p w14:paraId="465201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июля 1938 г.</w:t>
            </w:r>
          </w:p>
        </w:tc>
        <w:tc>
          <w:tcPr>
            <w:tcW w:w="5567" w:type="dxa"/>
          </w:tcPr>
          <w:p w14:paraId="530B22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по программе сдаточного испытания серийного самолета б/стрельбы и виражи с засечкой.</w:t>
            </w:r>
          </w:p>
        </w:tc>
        <w:tc>
          <w:tcPr>
            <w:tcW w:w="992" w:type="dxa"/>
          </w:tcPr>
          <w:p w14:paraId="6D3780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055940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4C0CC1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Сузи</w:t>
            </w:r>
          </w:p>
        </w:tc>
      </w:tr>
      <w:tr w:rsidR="005D4A8A" w:rsidRPr="000816EF" w14:paraId="694086BB" w14:textId="77777777">
        <w:tc>
          <w:tcPr>
            <w:tcW w:w="1771" w:type="dxa"/>
          </w:tcPr>
          <w:p w14:paraId="1E60AB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июля 1938 г.</w:t>
            </w:r>
          </w:p>
        </w:tc>
        <w:tc>
          <w:tcPr>
            <w:tcW w:w="5567" w:type="dxa"/>
          </w:tcPr>
          <w:p w14:paraId="7D8F25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по программе сдаточного испытания серийного самолета б/стрельбы и виражи с засечкой.</w:t>
            </w:r>
          </w:p>
        </w:tc>
        <w:tc>
          <w:tcPr>
            <w:tcW w:w="992" w:type="dxa"/>
          </w:tcPr>
          <w:p w14:paraId="77A940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0-25</w:t>
            </w:r>
          </w:p>
        </w:tc>
        <w:tc>
          <w:tcPr>
            <w:tcW w:w="1134" w:type="dxa"/>
          </w:tcPr>
          <w:p w14:paraId="331C36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5C52A2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31A15165" w14:textId="77777777">
        <w:tc>
          <w:tcPr>
            <w:tcW w:w="1771" w:type="dxa"/>
          </w:tcPr>
          <w:p w14:paraId="6B7D95B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июля 1938 г.</w:t>
            </w:r>
          </w:p>
        </w:tc>
        <w:tc>
          <w:tcPr>
            <w:tcW w:w="5567" w:type="dxa"/>
          </w:tcPr>
          <w:p w14:paraId="4BE568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Засечка времени виража.</w:t>
            </w:r>
          </w:p>
        </w:tc>
        <w:tc>
          <w:tcPr>
            <w:tcW w:w="992" w:type="dxa"/>
          </w:tcPr>
          <w:p w14:paraId="3AF5E3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0-20</w:t>
            </w:r>
          </w:p>
        </w:tc>
        <w:tc>
          <w:tcPr>
            <w:tcW w:w="1134" w:type="dxa"/>
          </w:tcPr>
          <w:p w14:paraId="062EE5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5038E4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6CB3CE99" w14:textId="77777777">
        <w:tc>
          <w:tcPr>
            <w:tcW w:w="1771" w:type="dxa"/>
          </w:tcPr>
          <w:p w14:paraId="14BC50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5567" w:type="dxa"/>
          </w:tcPr>
          <w:p w14:paraId="177A82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1ED24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час. 06 мин.</w:t>
            </w:r>
          </w:p>
        </w:tc>
        <w:tc>
          <w:tcPr>
            <w:tcW w:w="1134" w:type="dxa"/>
          </w:tcPr>
          <w:p w14:paraId="119EC8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пос.</w:t>
            </w:r>
          </w:p>
        </w:tc>
        <w:tc>
          <w:tcPr>
            <w:tcW w:w="1134" w:type="dxa"/>
          </w:tcPr>
          <w:p w14:paraId="13883D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4909A3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 № 243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567"/>
        <w:gridCol w:w="992"/>
        <w:gridCol w:w="1134"/>
        <w:gridCol w:w="1134"/>
      </w:tblGrid>
      <w:tr w:rsidR="005D4A8A" w:rsidRPr="000816EF" w14:paraId="1825F7FC" w14:textId="77777777">
        <w:tc>
          <w:tcPr>
            <w:tcW w:w="1771" w:type="dxa"/>
          </w:tcPr>
          <w:p w14:paraId="11E03E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июля 1938 г.</w:t>
            </w:r>
          </w:p>
        </w:tc>
        <w:tc>
          <w:tcPr>
            <w:tcW w:w="5567" w:type="dxa"/>
          </w:tcPr>
          <w:p w14:paraId="62D855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Контрольный полет по программе сдаточных испытаний серийного самолета с работой синхронных пулеметов. Выполнение фигур и пикирований.</w:t>
            </w:r>
          </w:p>
        </w:tc>
        <w:tc>
          <w:tcPr>
            <w:tcW w:w="992" w:type="dxa"/>
          </w:tcPr>
          <w:p w14:paraId="20470A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c>
          <w:tcPr>
            <w:tcW w:w="1134" w:type="dxa"/>
          </w:tcPr>
          <w:p w14:paraId="6058F1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4F4153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Сузи</w:t>
            </w:r>
          </w:p>
        </w:tc>
      </w:tr>
      <w:tr w:rsidR="005D4A8A" w:rsidRPr="000816EF" w14:paraId="677037AD" w14:textId="77777777">
        <w:tc>
          <w:tcPr>
            <w:tcW w:w="1771" w:type="dxa"/>
          </w:tcPr>
          <w:p w14:paraId="03A742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июля 1938 г.</w:t>
            </w:r>
          </w:p>
        </w:tc>
        <w:tc>
          <w:tcPr>
            <w:tcW w:w="5567" w:type="dxa"/>
          </w:tcPr>
          <w:p w14:paraId="42BAC4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Тарировка винта. Определение максимальных оборотов винта на горизонтальном полете.</w:t>
            </w:r>
          </w:p>
        </w:tc>
        <w:tc>
          <w:tcPr>
            <w:tcW w:w="992" w:type="dxa"/>
          </w:tcPr>
          <w:p w14:paraId="121FE9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6D3E13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017102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Сузи</w:t>
            </w:r>
          </w:p>
        </w:tc>
      </w:tr>
      <w:tr w:rsidR="005D4A8A" w:rsidRPr="000816EF" w14:paraId="5B7BBEE5" w14:textId="77777777">
        <w:tc>
          <w:tcPr>
            <w:tcW w:w="1771" w:type="dxa"/>
          </w:tcPr>
          <w:p w14:paraId="5714CD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июля 1938 г.</w:t>
            </w:r>
          </w:p>
        </w:tc>
        <w:tc>
          <w:tcPr>
            <w:tcW w:w="5567" w:type="dxa"/>
          </w:tcPr>
          <w:p w14:paraId="5414E6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маневренности с засечкой.</w:t>
            </w:r>
          </w:p>
        </w:tc>
        <w:tc>
          <w:tcPr>
            <w:tcW w:w="992" w:type="dxa"/>
          </w:tcPr>
          <w:p w14:paraId="40C979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c>
          <w:tcPr>
            <w:tcW w:w="1134" w:type="dxa"/>
          </w:tcPr>
          <w:p w14:paraId="0C405C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1C3294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Сузи</w:t>
            </w:r>
          </w:p>
        </w:tc>
      </w:tr>
      <w:tr w:rsidR="005D4A8A" w:rsidRPr="000816EF" w14:paraId="364059AB" w14:textId="77777777">
        <w:tc>
          <w:tcPr>
            <w:tcW w:w="1771" w:type="dxa"/>
          </w:tcPr>
          <w:p w14:paraId="355747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w:t>
            </w:r>
          </w:p>
        </w:tc>
        <w:tc>
          <w:tcPr>
            <w:tcW w:w="5567" w:type="dxa"/>
          </w:tcPr>
          <w:p w14:paraId="704DEB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маневренности с засечкой.</w:t>
            </w:r>
          </w:p>
        </w:tc>
        <w:tc>
          <w:tcPr>
            <w:tcW w:w="992" w:type="dxa"/>
          </w:tcPr>
          <w:p w14:paraId="785290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0-45</w:t>
            </w:r>
          </w:p>
        </w:tc>
        <w:tc>
          <w:tcPr>
            <w:tcW w:w="1134" w:type="dxa"/>
          </w:tcPr>
          <w:p w14:paraId="126B8C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42F7C4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Сузи</w:t>
            </w:r>
          </w:p>
        </w:tc>
      </w:tr>
      <w:tr w:rsidR="005D4A8A" w:rsidRPr="000816EF" w14:paraId="0C197782" w14:textId="77777777">
        <w:tc>
          <w:tcPr>
            <w:tcW w:w="1771" w:type="dxa"/>
          </w:tcPr>
          <w:p w14:paraId="5DBCB9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w:t>
            </w:r>
          </w:p>
        </w:tc>
        <w:tc>
          <w:tcPr>
            <w:tcW w:w="5567" w:type="dxa"/>
          </w:tcPr>
          <w:p w14:paraId="2C266A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5000 м.</w:t>
            </w:r>
          </w:p>
        </w:tc>
        <w:tc>
          <w:tcPr>
            <w:tcW w:w="992" w:type="dxa"/>
          </w:tcPr>
          <w:p w14:paraId="58BE5D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c>
          <w:tcPr>
            <w:tcW w:w="1134" w:type="dxa"/>
          </w:tcPr>
          <w:p w14:paraId="1A0DDC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20CDA4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Сузи</w:t>
            </w:r>
          </w:p>
        </w:tc>
      </w:tr>
      <w:tr w:rsidR="005D4A8A" w:rsidRPr="000816EF" w14:paraId="6DB5462A" w14:textId="77777777">
        <w:tc>
          <w:tcPr>
            <w:tcW w:w="1771" w:type="dxa"/>
          </w:tcPr>
          <w:p w14:paraId="480A72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w:t>
            </w:r>
          </w:p>
        </w:tc>
        <w:tc>
          <w:tcPr>
            <w:tcW w:w="5567" w:type="dxa"/>
          </w:tcPr>
          <w:p w14:paraId="53C7E1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5000 м.</w:t>
            </w:r>
          </w:p>
        </w:tc>
        <w:tc>
          <w:tcPr>
            <w:tcW w:w="992" w:type="dxa"/>
          </w:tcPr>
          <w:p w14:paraId="3625C2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61B502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783A3F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Сузи</w:t>
            </w:r>
          </w:p>
        </w:tc>
      </w:tr>
      <w:tr w:rsidR="005D4A8A" w:rsidRPr="000816EF" w14:paraId="544AFADD" w14:textId="77777777">
        <w:tc>
          <w:tcPr>
            <w:tcW w:w="1771" w:type="dxa"/>
          </w:tcPr>
          <w:p w14:paraId="5E51AC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w:t>
            </w:r>
          </w:p>
        </w:tc>
        <w:tc>
          <w:tcPr>
            <w:tcW w:w="5567" w:type="dxa"/>
          </w:tcPr>
          <w:p w14:paraId="7E4ACC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5000 м.</w:t>
            </w:r>
          </w:p>
        </w:tc>
        <w:tc>
          <w:tcPr>
            <w:tcW w:w="992" w:type="dxa"/>
          </w:tcPr>
          <w:p w14:paraId="168F5B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14BB51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712931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Сузи</w:t>
            </w:r>
          </w:p>
        </w:tc>
      </w:tr>
      <w:tr w:rsidR="005D4A8A" w:rsidRPr="000816EF" w14:paraId="56829A11" w14:textId="77777777">
        <w:tc>
          <w:tcPr>
            <w:tcW w:w="1771" w:type="dxa"/>
          </w:tcPr>
          <w:p w14:paraId="5B86CC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июля 1938 г.</w:t>
            </w:r>
          </w:p>
        </w:tc>
        <w:tc>
          <w:tcPr>
            <w:tcW w:w="5567" w:type="dxa"/>
          </w:tcPr>
          <w:p w14:paraId="5D723A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длины и времени пробега и разбега.</w:t>
            </w:r>
          </w:p>
        </w:tc>
        <w:tc>
          <w:tcPr>
            <w:tcW w:w="992" w:type="dxa"/>
          </w:tcPr>
          <w:p w14:paraId="023697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c>
          <w:tcPr>
            <w:tcW w:w="1134" w:type="dxa"/>
          </w:tcPr>
          <w:p w14:paraId="036C15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1134" w:type="dxa"/>
          </w:tcPr>
          <w:p w14:paraId="64922A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2267144F" w14:textId="77777777">
        <w:tc>
          <w:tcPr>
            <w:tcW w:w="1771" w:type="dxa"/>
          </w:tcPr>
          <w:p w14:paraId="6B5D67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июля 1938 г.</w:t>
            </w:r>
          </w:p>
        </w:tc>
        <w:tc>
          <w:tcPr>
            <w:tcW w:w="5567" w:type="dxa"/>
          </w:tcPr>
          <w:p w14:paraId="795968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по программе сдаточного полета серийного самолета б/стрельбы и виражи с засечкой.</w:t>
            </w:r>
          </w:p>
        </w:tc>
        <w:tc>
          <w:tcPr>
            <w:tcW w:w="992" w:type="dxa"/>
          </w:tcPr>
          <w:p w14:paraId="76053B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c>
          <w:tcPr>
            <w:tcW w:w="1134" w:type="dxa"/>
          </w:tcPr>
          <w:p w14:paraId="41C6CD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02CA35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781BBE15" w14:textId="77777777">
        <w:tc>
          <w:tcPr>
            <w:tcW w:w="1771" w:type="dxa"/>
          </w:tcPr>
          <w:p w14:paraId="6782D2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июля 1938 г.</w:t>
            </w:r>
          </w:p>
        </w:tc>
        <w:tc>
          <w:tcPr>
            <w:tcW w:w="5567" w:type="dxa"/>
          </w:tcPr>
          <w:p w14:paraId="20C1F6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по программе сдаточного полета серийного самолета б/стрельбы и виражи с засечкой.</w:t>
            </w:r>
          </w:p>
        </w:tc>
        <w:tc>
          <w:tcPr>
            <w:tcW w:w="992" w:type="dxa"/>
          </w:tcPr>
          <w:p w14:paraId="4C12A1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0-25</w:t>
            </w:r>
          </w:p>
        </w:tc>
        <w:tc>
          <w:tcPr>
            <w:tcW w:w="1134" w:type="dxa"/>
          </w:tcPr>
          <w:p w14:paraId="01D6B1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2462A9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7FEF7BE1" w14:textId="77777777">
        <w:tc>
          <w:tcPr>
            <w:tcW w:w="1771" w:type="dxa"/>
          </w:tcPr>
          <w:p w14:paraId="5B5815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5567" w:type="dxa"/>
          </w:tcPr>
          <w:p w14:paraId="5D4F01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B084F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час.</w:t>
            </w:r>
          </w:p>
        </w:tc>
        <w:tc>
          <w:tcPr>
            <w:tcW w:w="1134" w:type="dxa"/>
          </w:tcPr>
          <w:p w14:paraId="48EE6D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пос.</w:t>
            </w:r>
          </w:p>
        </w:tc>
        <w:tc>
          <w:tcPr>
            <w:tcW w:w="1134" w:type="dxa"/>
          </w:tcPr>
          <w:p w14:paraId="7DE973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217075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 № 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567"/>
        <w:gridCol w:w="992"/>
        <w:gridCol w:w="1134"/>
        <w:gridCol w:w="1134"/>
      </w:tblGrid>
      <w:tr w:rsidR="005D4A8A" w:rsidRPr="000816EF" w14:paraId="41E0A7BA" w14:textId="77777777">
        <w:tc>
          <w:tcPr>
            <w:tcW w:w="1771" w:type="dxa"/>
          </w:tcPr>
          <w:p w14:paraId="7268E3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июля 1938 г.</w:t>
            </w:r>
          </w:p>
        </w:tc>
        <w:tc>
          <w:tcPr>
            <w:tcW w:w="5567" w:type="dxa"/>
          </w:tcPr>
          <w:p w14:paraId="3CE9E7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Контрольный полет по программе сдаточных испытаний с поверкой работы синхронных пулеметов.</w:t>
            </w:r>
          </w:p>
        </w:tc>
        <w:tc>
          <w:tcPr>
            <w:tcW w:w="992" w:type="dxa"/>
          </w:tcPr>
          <w:p w14:paraId="745398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c>
          <w:tcPr>
            <w:tcW w:w="1134" w:type="dxa"/>
          </w:tcPr>
          <w:p w14:paraId="461DA2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79E42E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Табаровский</w:t>
            </w:r>
          </w:p>
        </w:tc>
      </w:tr>
      <w:tr w:rsidR="005D4A8A" w:rsidRPr="000816EF" w14:paraId="18B163B0" w14:textId="77777777">
        <w:tc>
          <w:tcPr>
            <w:tcW w:w="1771" w:type="dxa"/>
          </w:tcPr>
          <w:p w14:paraId="628F59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июля 1938 г.</w:t>
            </w:r>
          </w:p>
        </w:tc>
        <w:tc>
          <w:tcPr>
            <w:tcW w:w="5567" w:type="dxa"/>
          </w:tcPr>
          <w:p w14:paraId="306DF4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Контрольный полет поверкой работы всех 4-х пулеметов.</w:t>
            </w:r>
          </w:p>
        </w:tc>
        <w:tc>
          <w:tcPr>
            <w:tcW w:w="992" w:type="dxa"/>
          </w:tcPr>
          <w:p w14:paraId="054758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1D0A1C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27F262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45083DBB" w14:textId="77777777">
        <w:tc>
          <w:tcPr>
            <w:tcW w:w="1771" w:type="dxa"/>
          </w:tcPr>
          <w:p w14:paraId="684A10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июля 1938 г.</w:t>
            </w:r>
          </w:p>
        </w:tc>
        <w:tc>
          <w:tcPr>
            <w:tcW w:w="5567" w:type="dxa"/>
          </w:tcPr>
          <w:p w14:paraId="7C5E8C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5500 м.</w:t>
            </w:r>
          </w:p>
        </w:tc>
        <w:tc>
          <w:tcPr>
            <w:tcW w:w="992" w:type="dxa"/>
          </w:tcPr>
          <w:p w14:paraId="52313F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0-20</w:t>
            </w:r>
          </w:p>
        </w:tc>
        <w:tc>
          <w:tcPr>
            <w:tcW w:w="1134" w:type="dxa"/>
          </w:tcPr>
          <w:p w14:paraId="4660AF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063BF3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4DE0BF37" w14:textId="77777777">
        <w:tc>
          <w:tcPr>
            <w:tcW w:w="1771" w:type="dxa"/>
          </w:tcPr>
          <w:p w14:paraId="683508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июля 1938 г.</w:t>
            </w:r>
          </w:p>
        </w:tc>
        <w:tc>
          <w:tcPr>
            <w:tcW w:w="5567" w:type="dxa"/>
          </w:tcPr>
          <w:p w14:paraId="55A145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Тарировка винта.</w:t>
            </w:r>
          </w:p>
        </w:tc>
        <w:tc>
          <w:tcPr>
            <w:tcW w:w="992" w:type="dxa"/>
          </w:tcPr>
          <w:p w14:paraId="26F308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48F67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1C88F9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Табаровский</w:t>
            </w:r>
          </w:p>
        </w:tc>
      </w:tr>
      <w:tr w:rsidR="005D4A8A" w:rsidRPr="000816EF" w14:paraId="08C8FB4A" w14:textId="77777777">
        <w:tc>
          <w:tcPr>
            <w:tcW w:w="1771" w:type="dxa"/>
          </w:tcPr>
          <w:p w14:paraId="421483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июля 1938 г.</w:t>
            </w:r>
          </w:p>
        </w:tc>
        <w:tc>
          <w:tcPr>
            <w:tcW w:w="5567" w:type="dxa"/>
          </w:tcPr>
          <w:p w14:paraId="280EAC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5000 м.</w:t>
            </w:r>
          </w:p>
        </w:tc>
        <w:tc>
          <w:tcPr>
            <w:tcW w:w="992" w:type="dxa"/>
          </w:tcPr>
          <w:p w14:paraId="55FF3E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0-45</w:t>
            </w:r>
          </w:p>
        </w:tc>
        <w:tc>
          <w:tcPr>
            <w:tcW w:w="1134" w:type="dxa"/>
          </w:tcPr>
          <w:p w14:paraId="3C16F9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587B2F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06E39676" w14:textId="77777777">
        <w:tc>
          <w:tcPr>
            <w:tcW w:w="1771" w:type="dxa"/>
          </w:tcPr>
          <w:p w14:paraId="215CF9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июля 1938 г.</w:t>
            </w:r>
          </w:p>
        </w:tc>
        <w:tc>
          <w:tcPr>
            <w:tcW w:w="5567" w:type="dxa"/>
          </w:tcPr>
          <w:p w14:paraId="06CE70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до 5500 м.</w:t>
            </w:r>
          </w:p>
        </w:tc>
        <w:tc>
          <w:tcPr>
            <w:tcW w:w="992" w:type="dxa"/>
          </w:tcPr>
          <w:p w14:paraId="38BE04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6CBD09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2B2D60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5C363DD8" w14:textId="77777777">
        <w:tc>
          <w:tcPr>
            <w:tcW w:w="1771" w:type="dxa"/>
          </w:tcPr>
          <w:p w14:paraId="640FE1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23 июля 1938 г.</w:t>
            </w:r>
          </w:p>
        </w:tc>
        <w:tc>
          <w:tcPr>
            <w:tcW w:w="5567" w:type="dxa"/>
          </w:tcPr>
          <w:p w14:paraId="5054FF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Замер разбега и пробега с закрылками и тормозами и без них.</w:t>
            </w:r>
          </w:p>
        </w:tc>
        <w:tc>
          <w:tcPr>
            <w:tcW w:w="992" w:type="dxa"/>
          </w:tcPr>
          <w:p w14:paraId="67CE85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c>
          <w:tcPr>
            <w:tcW w:w="1134" w:type="dxa"/>
          </w:tcPr>
          <w:p w14:paraId="78F351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1134" w:type="dxa"/>
          </w:tcPr>
          <w:p w14:paraId="297DDA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0D329169" w14:textId="77777777">
        <w:tc>
          <w:tcPr>
            <w:tcW w:w="1771" w:type="dxa"/>
          </w:tcPr>
          <w:p w14:paraId="27EF73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июля 1938 г.</w:t>
            </w:r>
          </w:p>
        </w:tc>
        <w:tc>
          <w:tcPr>
            <w:tcW w:w="5567" w:type="dxa"/>
          </w:tcPr>
          <w:p w14:paraId="282F65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Маневренность и пилотаж.</w:t>
            </w:r>
          </w:p>
        </w:tc>
        <w:tc>
          <w:tcPr>
            <w:tcW w:w="992" w:type="dxa"/>
          </w:tcPr>
          <w:p w14:paraId="3D66CA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c>
          <w:tcPr>
            <w:tcW w:w="1134" w:type="dxa"/>
          </w:tcPr>
          <w:p w14:paraId="2B6CFB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0EF5F7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Никашин</w:t>
            </w:r>
          </w:p>
        </w:tc>
      </w:tr>
      <w:tr w:rsidR="005D4A8A" w:rsidRPr="000816EF" w14:paraId="5C76C0DD" w14:textId="77777777">
        <w:tc>
          <w:tcPr>
            <w:tcW w:w="1771" w:type="dxa"/>
          </w:tcPr>
          <w:p w14:paraId="68011E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июля 1938 г.</w:t>
            </w:r>
          </w:p>
        </w:tc>
        <w:tc>
          <w:tcPr>
            <w:tcW w:w="5567" w:type="dxa"/>
          </w:tcPr>
          <w:p w14:paraId="0DFBAE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Пилотаж фигуры и пристрелка левого синхронного пулемета.</w:t>
            </w:r>
          </w:p>
        </w:tc>
        <w:tc>
          <w:tcPr>
            <w:tcW w:w="992" w:type="dxa"/>
          </w:tcPr>
          <w:p w14:paraId="0B56BF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0-30</w:t>
            </w:r>
          </w:p>
        </w:tc>
        <w:tc>
          <w:tcPr>
            <w:tcW w:w="1134" w:type="dxa"/>
          </w:tcPr>
          <w:p w14:paraId="1A0FD7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6CD5AD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2591472C" w14:textId="77777777">
        <w:tc>
          <w:tcPr>
            <w:tcW w:w="1771" w:type="dxa"/>
          </w:tcPr>
          <w:p w14:paraId="52D1C7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июля 1938 г.</w:t>
            </w:r>
          </w:p>
        </w:tc>
        <w:tc>
          <w:tcPr>
            <w:tcW w:w="5567" w:type="dxa"/>
          </w:tcPr>
          <w:p w14:paraId="54E75A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Пристрелка левого синхронного пулемета.</w:t>
            </w:r>
          </w:p>
        </w:tc>
        <w:tc>
          <w:tcPr>
            <w:tcW w:w="992" w:type="dxa"/>
          </w:tcPr>
          <w:p w14:paraId="4A83C7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0-15</w:t>
            </w:r>
          </w:p>
        </w:tc>
        <w:tc>
          <w:tcPr>
            <w:tcW w:w="1134" w:type="dxa"/>
          </w:tcPr>
          <w:p w14:paraId="3C7FFE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154F7D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2738E1F8" w14:textId="77777777">
        <w:tc>
          <w:tcPr>
            <w:tcW w:w="1771" w:type="dxa"/>
          </w:tcPr>
          <w:p w14:paraId="516423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июля 1938 г.</w:t>
            </w:r>
          </w:p>
        </w:tc>
        <w:tc>
          <w:tcPr>
            <w:tcW w:w="5567" w:type="dxa"/>
          </w:tcPr>
          <w:p w14:paraId="09B2A8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Пристрелка левого синхронного пулемета.</w:t>
            </w:r>
          </w:p>
        </w:tc>
        <w:tc>
          <w:tcPr>
            <w:tcW w:w="992" w:type="dxa"/>
          </w:tcPr>
          <w:p w14:paraId="25E546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0-15</w:t>
            </w:r>
          </w:p>
        </w:tc>
        <w:tc>
          <w:tcPr>
            <w:tcW w:w="1134" w:type="dxa"/>
          </w:tcPr>
          <w:p w14:paraId="67CE5F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134" w:type="dxa"/>
          </w:tcPr>
          <w:p w14:paraId="732681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Кравченко</w:t>
            </w:r>
          </w:p>
        </w:tc>
      </w:tr>
      <w:tr w:rsidR="005D4A8A" w:rsidRPr="000816EF" w14:paraId="2FDA399D" w14:textId="77777777">
        <w:tc>
          <w:tcPr>
            <w:tcW w:w="1771" w:type="dxa"/>
          </w:tcPr>
          <w:p w14:paraId="4C41B4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Итого:</w:t>
            </w:r>
          </w:p>
        </w:tc>
        <w:tc>
          <w:tcPr>
            <w:tcW w:w="5567" w:type="dxa"/>
          </w:tcPr>
          <w:p w14:paraId="0FBBF7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91AA5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час. 05 мин.</w:t>
            </w:r>
          </w:p>
        </w:tc>
        <w:tc>
          <w:tcPr>
            <w:tcW w:w="1134" w:type="dxa"/>
          </w:tcPr>
          <w:p w14:paraId="4E4A57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пос. (4157)</w:t>
            </w:r>
          </w:p>
        </w:tc>
        <w:tc>
          <w:tcPr>
            <w:tcW w:w="1134" w:type="dxa"/>
          </w:tcPr>
          <w:p w14:paraId="14F902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61E0F6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Потом в 1939 проходили испытания на снятие летных характеристик на самолете И-16 М-25В типа “10” с крылом “М”</w:t>
      </w:r>
    </w:p>
    <w:p w14:paraId="0E53FA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46C28B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испытания инженер в/инженер 2 ранга Ерышев</w:t>
      </w:r>
    </w:p>
    <w:p w14:paraId="307D73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майор Кравченко</w:t>
      </w:r>
    </w:p>
    <w:p w14:paraId="57C144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2C7B6AD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Снятие летных характеристик самолета И-16 с мотором М-25В и новой консольной частью крыла типа “М” и сравнение их с данными других типов самолетов И-16.</w:t>
      </w:r>
    </w:p>
    <w:p w14:paraId="15BF69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И-16 № 1021322 с мотором М-25 № 199502, новой консольной частью крыла.</w:t>
      </w:r>
    </w:p>
    <w:p w14:paraId="6B500B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Новая консольная часть крыла отличается от крыльев серийного выпуска усилением силовой схемы, заменой пистонного крепления нервюр на заклепочное и внешней обшивкой носовой части крыла (носовая часть крыла обшита гладким дюралем с клепкой впотай, без обтяжки поверх его полотном).</w:t>
      </w:r>
    </w:p>
    <w:p w14:paraId="78CBB7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3A4FF28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самолета И-16 М-25В с новым крылом типа “М” повысилась всего лишь на 3 км/час (1%) по сравнению с самолетом И-16 М25А, что целиком можно отнести к повышению за счет увеличения мощности и высотности мотора (4282).</w:t>
      </w:r>
    </w:p>
    <w:p w14:paraId="28170B1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7105A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июня 1938 Пастеру был направлен документ, подготовленный 13 июня 1938, по распределению новых опытных самолетов по заводам для серийной постройки (1833,212):</w:t>
      </w:r>
    </w:p>
    <w:p w14:paraId="69708E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ГК Н.Н.П.</w:t>
      </w:r>
    </w:p>
    <w:p w14:paraId="1E0852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Скоростной истребитель И-180 (смешанная конструкция типа И-16) - завод 21</w:t>
      </w:r>
    </w:p>
    <w:p w14:paraId="4046C8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Маневренный истребитель И-190 (смешанная конструкция - сталь, дюраль, дерево) - завод 1</w:t>
      </w:r>
    </w:p>
    <w:p w14:paraId="768672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Многоместный истребитель МПИ 2М103 или 2М105 (метал. констр., сталь, дюраль) - один и тот же завод</w:t>
      </w:r>
    </w:p>
    <w:p w14:paraId="1EEA15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Скоростной разведчик (модификация МПИ) - завода нет</w:t>
      </w:r>
    </w:p>
    <w:p w14:paraId="154FD0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Скоростной бомбардировщик (модификация МПИ) - завода нет</w:t>
      </w:r>
    </w:p>
    <w:p w14:paraId="31F4AE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Штурмовик-бомбардировщик Иванов М-62, М-87, М-88 (смеш. конст., дерево, сталь) - завода нет</w:t>
      </w:r>
    </w:p>
    <w:p w14:paraId="12CF4F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ГК П.О.С.</w:t>
      </w:r>
    </w:p>
    <w:p w14:paraId="363A51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Штурмовик-бомбардировщик Иванов М-62 или М-87, М-88 (дюралевая констр., аналогично Вулти) - завода нет (карандаш - 1).</w:t>
      </w:r>
    </w:p>
    <w:p w14:paraId="765F08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ГК Незваль</w:t>
      </w:r>
    </w:p>
    <w:p w14:paraId="36E8D4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Тяжелый бомбардировщик ТБ-7 4АМ34ФРН с ЦН М-100 (сталь, дюраль) - завод 124</w:t>
      </w:r>
    </w:p>
    <w:p w14:paraId="1D360F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Модификация ТБ-7 - завод 124</w:t>
      </w:r>
    </w:p>
    <w:p w14:paraId="3E0A28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ГК Голубков</w:t>
      </w:r>
    </w:p>
    <w:p w14:paraId="26C2C9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Морской тяжелый бомбардировщик МТБ-2 4 М87 или 4М88 (сталь, дюраль) - завод 30</w:t>
      </w:r>
    </w:p>
    <w:p w14:paraId="19A795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Модификация или новый аналогичного типа самолет, идущий на смену МТБ-2 - завод 30</w:t>
      </w:r>
    </w:p>
    <w:p w14:paraId="4D269A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Автожиры</w:t>
      </w:r>
    </w:p>
    <w:p w14:paraId="5CFAE8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Двухместные А-7 М22, А-15 М25 (смешанные - сталь, дюраль, дерево) - завода нет</w:t>
      </w:r>
    </w:p>
    <w:p w14:paraId="20AE81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Учебный автожир той же конструкции. Требуется специальная база. Наиболее подходит ремонтный завод ГВФ в Быково</w:t>
      </w:r>
    </w:p>
    <w:p w14:paraId="61A725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ГК Беляев</w:t>
      </w:r>
    </w:p>
    <w:p w14:paraId="6453E5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Двухмоторный бомбардировщик полубесхвостого типа, экспериментальный - завода нет</w:t>
      </w:r>
    </w:p>
    <w:p w14:paraId="0187C3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ГК С.В.И.</w:t>
      </w:r>
    </w:p>
    <w:p w14:paraId="507318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Модификации ДБ-3 М87, М88 - заводы 39, 18, 126</w:t>
      </w:r>
    </w:p>
    <w:p w14:paraId="6A85D7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Новый бомбардировщик - заводы 39, 18, 126</w:t>
      </w:r>
    </w:p>
    <w:p w14:paraId="2BAA03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Бронированный штурмовик АМ34ФРН (сталь, дерево) - завода нет</w:t>
      </w:r>
    </w:p>
    <w:p w14:paraId="3458EF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Одноместный истребитель (скоростной) АМ34ФРН (И-21) (сталь, дюраль) - завода нет</w:t>
      </w:r>
    </w:p>
    <w:p w14:paraId="52DD89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ГК А.А.А.</w:t>
      </w:r>
    </w:p>
    <w:p w14:paraId="180193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Модификации СБ-2 2М103, 2М105 - завод 22</w:t>
      </w:r>
    </w:p>
    <w:p w14:paraId="0F7821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Новый скоростной бомбардировщик - завод 22</w:t>
      </w:r>
    </w:p>
    <w:p w14:paraId="0E9BCB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ГК Кочеригин</w:t>
      </w:r>
    </w:p>
    <w:p w14:paraId="09DBBA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Штурмовик М-87, М-88 (смешанной конструкции - сталь, дюраль, дерево) - завода нет</w:t>
      </w:r>
    </w:p>
    <w:p w14:paraId="4D7CA3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Тот же самолет, но дюралевой конструкции - завода нет</w:t>
      </w:r>
    </w:p>
    <w:p w14:paraId="41950F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ГК Неман</w:t>
      </w:r>
    </w:p>
    <w:p w14:paraId="0E6ED9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Модификации ХАИ-5 (штурмовик) - М-62 (дерево) - завод 135</w:t>
      </w:r>
    </w:p>
    <w:p w14:paraId="4D89F9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Штурмовик Иванов М-62 или М-88 (дерево ) - завод 135</w:t>
      </w:r>
    </w:p>
    <w:p w14:paraId="4144EA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ГК Таиров</w:t>
      </w:r>
    </w:p>
    <w:p w14:paraId="0BE564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Пассажирский, транспортный, санитарный ОКО-1 М25, М-62 (деревянный) - завод 301</w:t>
      </w:r>
    </w:p>
    <w:p w14:paraId="7A3B42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Маневренный истребитель (дерево) - завод 301</w:t>
      </w:r>
    </w:p>
    <w:p w14:paraId="4E7205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ГК Яценко</w:t>
      </w:r>
    </w:p>
    <w:p w14:paraId="07426A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ДИ-6 М25, М-62 - завод 81</w:t>
      </w:r>
    </w:p>
    <w:p w14:paraId="19EF85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истребитель с М-88 (дерево) - завода нет</w:t>
      </w:r>
    </w:p>
    <w:p w14:paraId="14D416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ГК А.С.Я.</w:t>
      </w:r>
    </w:p>
    <w:p w14:paraId="2769D4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Учебно-тренировочный бомбардировщик N 17 - 2 Рено (смешанной конструкции - сталь, дерево) - завод 81</w:t>
      </w:r>
    </w:p>
    <w:p w14:paraId="21F81B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Скоростной разведчик - 2М1-3 или 2М105 - завода нет</w:t>
      </w:r>
    </w:p>
    <w:p w14:paraId="4639AE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ГК Сильванский</w:t>
      </w:r>
    </w:p>
    <w:p w14:paraId="2DF99E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Скоростной истребитель М-88 - завод 153</w:t>
      </w:r>
    </w:p>
    <w:p w14:paraId="5C43A3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ГК Грушин</w:t>
      </w:r>
    </w:p>
    <w:p w14:paraId="29EC9B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Штурмовик М-87, М-88 тандемная установка крыльев (дерево) - завода нет</w:t>
      </w:r>
    </w:p>
    <w:p w14:paraId="750E50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ГК Москалев</w:t>
      </w:r>
    </w:p>
    <w:p w14:paraId="413BF0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Санитарный и пассажирский самолет САМ-5-2бис М11 (дерево) - завода нет</w:t>
      </w:r>
    </w:p>
    <w:p w14:paraId="33870F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Морская учебная амфибия - Рено (дерево) - завода нет</w:t>
      </w:r>
    </w:p>
    <w:p w14:paraId="5F6600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ГК Никитин</w:t>
      </w:r>
    </w:p>
    <w:p w14:paraId="671F26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Модификация У-2 М11 - завод 23</w:t>
      </w:r>
    </w:p>
    <w:p w14:paraId="311073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Морская учебная амфибия Рено - завода нет</w:t>
      </w:r>
    </w:p>
    <w:p w14:paraId="5F21CB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ГК Бериев</w:t>
      </w:r>
    </w:p>
    <w:p w14:paraId="2E9217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Морской дальний разведчик МДР-5 2М87, 2М88 (дюраль) и его модификации - завод 31</w:t>
      </w:r>
    </w:p>
    <w:p w14:paraId="358A74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Новый морской дальний разведчик - двухмоторный - завод 31</w:t>
      </w:r>
    </w:p>
    <w:p w14:paraId="1B9246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Консолидейтед - завод 31</w:t>
      </w:r>
    </w:p>
    <w:p w14:paraId="55B4DA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КОР-1 М25 (смешанная, сталь, дерево) - завод 31</w:t>
      </w:r>
    </w:p>
    <w:p w14:paraId="163EDB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МБР-2 М34ФРН или М-103 - завод 31</w:t>
      </w:r>
    </w:p>
    <w:p w14:paraId="047AD3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ГК Четвериков</w:t>
      </w:r>
    </w:p>
    <w:p w14:paraId="770321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Морской дальний разведчик МДР-6 2М62 - завода нет</w:t>
      </w:r>
    </w:p>
    <w:p w14:paraId="4E2873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ГК Чижевский</w:t>
      </w:r>
    </w:p>
    <w:p w14:paraId="00D968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Экспериментальные самолеты по рекорду высоты, продолжительности и дальности. БОК-1 М34ФРН, БОК-7 М34ФРН, БОК-11 М34ФРН, БОК-15 АН-1, герметические кабины СБ, ДБ-3</w:t>
      </w:r>
    </w:p>
    <w:p w14:paraId="2F8C42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ГК Вахмистров</w:t>
      </w:r>
    </w:p>
    <w:p w14:paraId="32D6CC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Подвески истребителей под бомбардировщик. Нет ни опытной, ни серийной базы</w:t>
      </w:r>
    </w:p>
    <w:p w14:paraId="757B85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ГК Болховитинов</w:t>
      </w:r>
    </w:p>
    <w:p w14:paraId="1ECC3A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Скоростной разведчик со спаренными моторами М-103П и М-105П - завод 84</w:t>
      </w:r>
    </w:p>
    <w:p w14:paraId="1BED51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ГК Щербаков</w:t>
      </w:r>
    </w:p>
    <w:p w14:paraId="7A676D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Герметические мягкие кабины к самолетам И-15, И-16, СБ, ДБ-3. Требуется опытная база, так как на заводе 1 мешает.</w:t>
      </w:r>
    </w:p>
    <w:p w14:paraId="6CE38D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ГК Левков</w:t>
      </w:r>
    </w:p>
    <w:p w14:paraId="70AF8D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Летающая лодка Л-5 - нет постоянной опытной базы и серийной базы</w:t>
      </w:r>
    </w:p>
    <w:p w14:paraId="19D13D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ГК Боровков и Флоров</w:t>
      </w:r>
    </w:p>
    <w:p w14:paraId="0B39EC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Маневренный истребитель М-62 или М-87, М-88 (дерево, сталь, дюраль) - завода нет (1833,212).</w:t>
      </w:r>
    </w:p>
    <w:p w14:paraId="482557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B879C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июня 1938 КО принял постановление N 3 о введении в действие мобплана тяжелой промышленности МП-1 на период с 1 января по 31 декабря 1939. В нем 27260 самолетов и 19290 танков. По цветным металлам не выполнялся. С 1 августа 1939 д.б. введен мобплан для гражданских министерств МП-8 (1566,120).</w:t>
      </w:r>
    </w:p>
    <w:p w14:paraId="7C7C6A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FBC364"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июня 1938 г. Политбюро ЦК ВКП(б) утвердило решение Комитета обороны но вопросу строительства ЦАГИ в Раменском. 20 июня было принято постановление Комитета обороны при СНК СССР № 130сс “О строительстве нового ЦАГИ”. В результате в 1939 г. в строй вступил блок больших труб Т</w:t>
      </w:r>
      <w:r w:rsidRPr="000816EF">
        <w:rPr>
          <w:rFonts w:ascii="Times New Roman" w:hAnsi="Times New Roman"/>
          <w:color w:val="000000" w:themeColor="text1"/>
          <w:sz w:val="16"/>
          <w:szCs w:val="16"/>
        </w:rPr>
        <w:noBreakHyphen/>
        <w:t>101 и Т</w:t>
      </w:r>
      <w:r w:rsidRPr="000816EF">
        <w:rPr>
          <w:rFonts w:ascii="Times New Roman" w:hAnsi="Times New Roman"/>
          <w:color w:val="000000" w:themeColor="text1"/>
          <w:sz w:val="16"/>
          <w:szCs w:val="16"/>
        </w:rPr>
        <w:noBreakHyphen/>
        <w:t>104. Была также запущена аэродинамическая труба переменного давления Т</w:t>
      </w:r>
      <w:r w:rsidRPr="000816EF">
        <w:rPr>
          <w:rFonts w:ascii="Times New Roman" w:hAnsi="Times New Roman"/>
          <w:color w:val="000000" w:themeColor="text1"/>
          <w:sz w:val="16"/>
          <w:szCs w:val="16"/>
        </w:rPr>
        <w:noBreakHyphen/>
        <w:t>106, которая стала абсолютно новой установкой. Она позволила получать большие околозвуковые скорости. В 1938</w:t>
      </w:r>
      <w:r w:rsidRPr="000816EF">
        <w:rPr>
          <w:rFonts w:ascii="Times New Roman" w:hAnsi="Times New Roman"/>
          <w:color w:val="000000" w:themeColor="text1"/>
          <w:sz w:val="16"/>
          <w:szCs w:val="16"/>
        </w:rPr>
        <w:noBreakHyphen/>
        <w:t>1939 гг. ЦАГИ издал справочники “Гидромеханика гидросамолета” и “Прочность самолета” в помощь конструкторам. (ГА РФ. Ф. Р</w:t>
      </w:r>
      <w:r w:rsidRPr="000816EF">
        <w:rPr>
          <w:rFonts w:ascii="Times New Roman" w:hAnsi="Times New Roman"/>
          <w:color w:val="000000" w:themeColor="text1"/>
          <w:sz w:val="16"/>
          <w:szCs w:val="16"/>
        </w:rPr>
        <w:noBreakHyphen/>
        <w:t>8418. Оп. 28. Д. 34. Л. 184</w:t>
      </w:r>
      <w:r w:rsidRPr="000816EF">
        <w:rPr>
          <w:rFonts w:ascii="Times New Roman" w:hAnsi="Times New Roman"/>
          <w:color w:val="000000" w:themeColor="text1"/>
          <w:sz w:val="16"/>
          <w:szCs w:val="16"/>
        </w:rPr>
        <w:noBreakHyphen/>
        <w:t>196.) (17765).</w:t>
      </w:r>
    </w:p>
    <w:p w14:paraId="1483A620"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p>
    <w:p w14:paraId="1988E87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17 июня 1938 г. двухмоторную «Электру» </w:t>
      </w:r>
      <w:r w:rsidRPr="000816EF">
        <w:rPr>
          <w:rFonts w:ascii="Times New Roman" w:hAnsi="Times New Roman"/>
          <w:color w:val="000000" w:themeColor="text1"/>
          <w:sz w:val="16"/>
          <w:szCs w:val="16"/>
          <w:lang w:val="en-US"/>
        </w:rPr>
        <w:t>USSRN</w:t>
      </w:r>
      <w:r w:rsidRPr="000816EF">
        <w:rPr>
          <w:rFonts w:ascii="Times New Roman" w:hAnsi="Times New Roman"/>
          <w:color w:val="000000" w:themeColor="text1"/>
          <w:sz w:val="16"/>
          <w:szCs w:val="16"/>
        </w:rPr>
        <w:t>-214, которую после завершения поисков отправили в Советский Союз, переименовали в СССР-Н214 и подчинили по принадлежности Управлению полярной авиации (УПА) Главсевморпути. До настоящего времени счи</w:t>
      </w:r>
      <w:r w:rsidRPr="000816EF">
        <w:rPr>
          <w:rFonts w:ascii="Times New Roman" w:hAnsi="Times New Roman"/>
          <w:color w:val="000000" w:themeColor="text1"/>
          <w:sz w:val="16"/>
          <w:szCs w:val="16"/>
        </w:rPr>
        <w:softHyphen/>
        <w:t>талось, что самолет СССР-Н214 в последующие несколько месяцев совершил ряд тренировоч</w:t>
      </w:r>
      <w:r w:rsidRPr="000816EF">
        <w:rPr>
          <w:rFonts w:ascii="Times New Roman" w:hAnsi="Times New Roman"/>
          <w:color w:val="000000" w:themeColor="text1"/>
          <w:sz w:val="16"/>
          <w:szCs w:val="16"/>
        </w:rPr>
        <w:softHyphen/>
        <w:t>ных полетов в период июля-сентября 1938 г., а затем его передали для исследования особен</w:t>
      </w:r>
      <w:r w:rsidRPr="000816EF">
        <w:rPr>
          <w:rFonts w:ascii="Times New Roman" w:hAnsi="Times New Roman"/>
          <w:color w:val="000000" w:themeColor="text1"/>
          <w:sz w:val="16"/>
          <w:szCs w:val="16"/>
        </w:rPr>
        <w:softHyphen/>
        <w:t>ностей конструкции в БНТ (Бюро новой техни</w:t>
      </w:r>
      <w:r w:rsidRPr="000816EF">
        <w:rPr>
          <w:rFonts w:ascii="Times New Roman" w:hAnsi="Times New Roman"/>
          <w:color w:val="000000" w:themeColor="text1"/>
          <w:sz w:val="16"/>
          <w:szCs w:val="16"/>
        </w:rPr>
        <w:softHyphen/>
        <w:t>ки) ЦАГИ (11976).</w:t>
      </w:r>
    </w:p>
    <w:p w14:paraId="344A60E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474C26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E51E7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1C489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июня 1938 г. Комитет Обороны при СНК СССР прини</w:t>
      </w:r>
      <w:r w:rsidRPr="000816EF">
        <w:rPr>
          <w:rFonts w:ascii="Times New Roman" w:hAnsi="Times New Roman"/>
          <w:color w:val="000000" w:themeColor="text1"/>
          <w:sz w:val="16"/>
          <w:szCs w:val="16"/>
        </w:rPr>
        <w:softHyphen/>
        <w:t>мает постановление № 3 о введении в действие мобилизацион</w:t>
      </w:r>
      <w:r w:rsidRPr="000816EF">
        <w:rPr>
          <w:rFonts w:ascii="Times New Roman" w:hAnsi="Times New Roman"/>
          <w:color w:val="000000" w:themeColor="text1"/>
          <w:sz w:val="16"/>
          <w:szCs w:val="16"/>
        </w:rPr>
        <w:softHyphen/>
        <w:t>ного плана тяжелой промышленности на период с 1 января по 31 декабря 1939 г. под литером «МП-1» (1566,120).</w:t>
      </w:r>
    </w:p>
    <w:p w14:paraId="331A52E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Мобилизационный план «МП-1» предусматривал подачу в рас</w:t>
      </w:r>
      <w:r w:rsidRPr="000816EF">
        <w:rPr>
          <w:rFonts w:ascii="Times New Roman" w:hAnsi="Times New Roman"/>
          <w:color w:val="000000" w:themeColor="text1"/>
          <w:sz w:val="16"/>
          <w:szCs w:val="16"/>
        </w:rPr>
        <w:softHyphen/>
        <w:t>четный период: 51818 артиллерийских систем, 27260 самоле</w:t>
      </w:r>
      <w:r w:rsidRPr="000816EF">
        <w:rPr>
          <w:rFonts w:ascii="Times New Roman" w:hAnsi="Times New Roman"/>
          <w:color w:val="000000" w:themeColor="text1"/>
          <w:sz w:val="16"/>
          <w:szCs w:val="16"/>
        </w:rPr>
        <w:softHyphen/>
        <w:t>тов, 19290 танков, 5 700 бронемашин, 82300 тракторов, 2740800 винтовок. Размеры подачи артиллерийского выстрела были определены в количестве 233353 тыс. шт.; винтовочных патронов — 16 640,4 млн. шт. Химическая промышленность СССР была обязана поставить в первый год войны 285 тыс. тонн пороха, 615,7 тыс. тонн взрывчатых веществ и 227,7 тыс. тонн отравляющих веществ (ГАРФ ф. 8418, опю 26, д. 9, л. 4) (1566,120).</w:t>
      </w:r>
    </w:p>
    <w:p w14:paraId="13EC282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Расчеты «МП-1» по сырьевым отраслям военно-промышлен</w:t>
      </w:r>
      <w:r w:rsidRPr="000816EF">
        <w:rPr>
          <w:rFonts w:ascii="Times New Roman" w:hAnsi="Times New Roman"/>
          <w:color w:val="000000" w:themeColor="text1"/>
          <w:sz w:val="16"/>
          <w:szCs w:val="16"/>
        </w:rPr>
        <w:softHyphen/>
        <w:t>ных производств выражались в следующих показателях: сталь 9,5 млн. тонн, прокат 5,8 млн. тонн, мель 305 тыс. тонн, свинец 154,1 тыс. тонн, алюминий 131,1 тыс. тонн, никель 12,1 тыс. тонн, олово 11,1 тыс. тонн, цинк 88,2 тыс. тонн. По группе цвет</w:t>
      </w:r>
      <w:r w:rsidRPr="000816EF">
        <w:rPr>
          <w:rFonts w:ascii="Times New Roman" w:hAnsi="Times New Roman"/>
          <w:color w:val="000000" w:themeColor="text1"/>
          <w:sz w:val="16"/>
          <w:szCs w:val="16"/>
        </w:rPr>
        <w:softHyphen/>
        <w:t>ных металлов потребности мобплана «МП-1» полностью не обес</w:t>
      </w:r>
      <w:r w:rsidRPr="000816EF">
        <w:rPr>
          <w:rFonts w:ascii="Times New Roman" w:hAnsi="Times New Roman"/>
          <w:color w:val="000000" w:themeColor="text1"/>
          <w:sz w:val="16"/>
          <w:szCs w:val="16"/>
        </w:rPr>
        <w:softHyphen/>
        <w:t>печивались, поэтому в случае войны, да еще при наличии полной экономической блокады, промышленность СССР оказалась бы в крайне тяжелом положении. По продукции основной химии, на</w:t>
      </w:r>
      <w:r w:rsidRPr="000816EF">
        <w:rPr>
          <w:rFonts w:ascii="Times New Roman" w:hAnsi="Times New Roman"/>
          <w:color w:val="000000" w:themeColor="text1"/>
          <w:sz w:val="16"/>
          <w:szCs w:val="16"/>
        </w:rPr>
        <w:softHyphen/>
        <w:t>против, было гораздо меньше проблем, чем в начале 30-х годов. Мощности производства крепкой азотной кислоты, олеума, хло</w:t>
      </w:r>
      <w:r w:rsidRPr="000816EF">
        <w:rPr>
          <w:rFonts w:ascii="Times New Roman" w:hAnsi="Times New Roman"/>
          <w:color w:val="000000" w:themeColor="text1"/>
          <w:sz w:val="16"/>
          <w:szCs w:val="16"/>
        </w:rPr>
        <w:softHyphen/>
        <w:t>ра, серы, толуола и анилина соответствовали уровню подачи «МП-1» (ГАРФ ф. 8418, опю 26, д. 9, л. 4) (1566,120).</w:t>
      </w:r>
    </w:p>
    <w:p w14:paraId="65CD937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Выполнимость мобилизационного плана «МП-1» в расчетный период вызывает много вопросов. Предприятия Наркомата Обо</w:t>
      </w:r>
      <w:r w:rsidRPr="000816EF">
        <w:rPr>
          <w:rFonts w:ascii="Times New Roman" w:hAnsi="Times New Roman"/>
          <w:color w:val="000000" w:themeColor="text1"/>
          <w:sz w:val="16"/>
          <w:szCs w:val="16"/>
        </w:rPr>
        <w:softHyphen/>
        <w:t>ронной промышленности, Наркомата Тяжелой промышленности и Наркомата Машиностроения, являвшиеся основными поставщи</w:t>
      </w:r>
      <w:r w:rsidRPr="000816EF">
        <w:rPr>
          <w:rFonts w:ascii="Times New Roman" w:hAnsi="Times New Roman"/>
          <w:color w:val="000000" w:themeColor="text1"/>
          <w:sz w:val="16"/>
          <w:szCs w:val="16"/>
        </w:rPr>
        <w:softHyphen/>
        <w:t>ками военной продукции по плану текущих заказов НКО СССР в 1938 г. должны были произвести валовой продукции в факти</w:t>
      </w:r>
      <w:r w:rsidRPr="000816EF">
        <w:rPr>
          <w:rFonts w:ascii="Times New Roman" w:hAnsi="Times New Roman"/>
          <w:color w:val="000000" w:themeColor="text1"/>
          <w:sz w:val="16"/>
          <w:szCs w:val="16"/>
        </w:rPr>
        <w:softHyphen/>
        <w:t>ческих оптовых ценах в размере 67 млд. руб., в том числе пред</w:t>
      </w:r>
      <w:r w:rsidRPr="000816EF">
        <w:rPr>
          <w:rFonts w:ascii="Times New Roman" w:hAnsi="Times New Roman"/>
          <w:color w:val="000000" w:themeColor="text1"/>
          <w:sz w:val="16"/>
          <w:szCs w:val="16"/>
        </w:rPr>
        <w:softHyphen/>
        <w:t>метов вооружения и боевой техники на 10,57 млд. руб. Сто</w:t>
      </w:r>
      <w:r w:rsidRPr="000816EF">
        <w:rPr>
          <w:rFonts w:ascii="Times New Roman" w:hAnsi="Times New Roman"/>
          <w:color w:val="000000" w:themeColor="text1"/>
          <w:sz w:val="16"/>
          <w:szCs w:val="16"/>
        </w:rPr>
        <w:softHyphen/>
        <w:t>имость же всей номенклатуры продукции по мобилизационному плану «МП-1» составила бы в оптовых ценах 1938 г. не менее 60 млд. руб. /90/. Таким образом, при условии выхода предприя</w:t>
      </w:r>
      <w:r w:rsidRPr="000816EF">
        <w:rPr>
          <w:rFonts w:ascii="Times New Roman" w:hAnsi="Times New Roman"/>
          <w:color w:val="000000" w:themeColor="text1"/>
          <w:sz w:val="16"/>
          <w:szCs w:val="16"/>
        </w:rPr>
        <w:softHyphen/>
        <w:t>тий НКОП, НКТП и НКМаша на уровень подачи вооружения и боевой техники, предусмотренный «МП-1», «гражданские» про</w:t>
      </w:r>
      <w:r w:rsidRPr="000816EF">
        <w:rPr>
          <w:rFonts w:ascii="Times New Roman" w:hAnsi="Times New Roman"/>
          <w:color w:val="000000" w:themeColor="text1"/>
          <w:sz w:val="16"/>
          <w:szCs w:val="16"/>
        </w:rPr>
        <w:softHyphen/>
        <w:t>мышленные производства и транспорт страны оказались бы в крайне тяжелом положении, оказывающем соответствующее разрушительное влияние на военно-промышленные производства. Второй важный вопрос — равномерность нагрузки производ</w:t>
      </w:r>
      <w:r w:rsidRPr="000816EF">
        <w:rPr>
          <w:rFonts w:ascii="Times New Roman" w:hAnsi="Times New Roman"/>
          <w:color w:val="000000" w:themeColor="text1"/>
          <w:sz w:val="16"/>
          <w:szCs w:val="16"/>
        </w:rPr>
        <w:softHyphen/>
        <w:t>ственных мощностей, что, в принципе, разрешимо посредством хорошо продуманных и отлаженных на практике кооперативных связей. Однако, пренебрегая кооперацией в прошлом, моборганы не могли в сжатые сроки исправить свои упущения. По состоя</w:t>
      </w:r>
      <w:r w:rsidRPr="000816EF">
        <w:rPr>
          <w:rFonts w:ascii="Times New Roman" w:hAnsi="Times New Roman"/>
          <w:color w:val="000000" w:themeColor="text1"/>
          <w:sz w:val="16"/>
          <w:szCs w:val="16"/>
        </w:rPr>
        <w:softHyphen/>
        <w:t>нию на начало весны 1939 г. в порядке производственной коо</w:t>
      </w:r>
      <w:r w:rsidRPr="000816EF">
        <w:rPr>
          <w:rFonts w:ascii="Times New Roman" w:hAnsi="Times New Roman"/>
          <w:color w:val="000000" w:themeColor="text1"/>
          <w:sz w:val="16"/>
          <w:szCs w:val="16"/>
        </w:rPr>
        <w:softHyphen/>
        <w:t>перации производились элементы артиллерийского выстрела (гильзы, корпуса снарядов, взрыватели, запальные стаканы к хи</w:t>
      </w:r>
      <w:r w:rsidRPr="000816EF">
        <w:rPr>
          <w:rFonts w:ascii="Times New Roman" w:hAnsi="Times New Roman"/>
          <w:color w:val="000000" w:themeColor="text1"/>
          <w:sz w:val="16"/>
          <w:szCs w:val="16"/>
        </w:rPr>
        <w:softHyphen/>
        <w:t>мическим снарядам), авиационные поковки, корпуса авиацион</w:t>
      </w:r>
      <w:r w:rsidRPr="000816EF">
        <w:rPr>
          <w:rFonts w:ascii="Times New Roman" w:hAnsi="Times New Roman"/>
          <w:color w:val="000000" w:themeColor="text1"/>
          <w:sz w:val="16"/>
          <w:szCs w:val="16"/>
        </w:rPr>
        <w:softHyphen/>
        <w:t>ных бомб и отдельные агрегаты (артиллерийские и танковые ма</w:t>
      </w:r>
      <w:r w:rsidRPr="000816EF">
        <w:rPr>
          <w:rFonts w:ascii="Times New Roman" w:hAnsi="Times New Roman"/>
          <w:color w:val="000000" w:themeColor="text1"/>
          <w:sz w:val="16"/>
          <w:szCs w:val="16"/>
        </w:rPr>
        <w:softHyphen/>
        <w:t>нометры, стереоприцелы, часовые механизмы для мин и т.д.) (1566,121).</w:t>
      </w:r>
    </w:p>
    <w:p w14:paraId="1A9F55F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B273E5"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июня 1938 г. Комитет Обороны при СНК СССР принимает постановление № 3 о введении в действие мобилизационного плана тяжелой промышленности на период с 1 января по 31 декабря 1939 г. под литером «МП-1». 29 июля 1939 г. Комитет Обороны принимает постановление № 267 ее о введении с 1 августа 1939 г. отдельного мобилизационного плана по гражданским наркоматам и ведомствам под литером «МП-8». Мобилизационный план «МП-1» предусматривал подачу в расчетный период: 51818 артиллерийских систем, 27260 самолетов, 19290 танков, 5700 бронемашин, 82300 тракторов, 2740800 винтовок. Размеры подачи артиллерийского выстрела были определены в количестве 233353 тыс. шт.; винтовочных патронов - 16640,4 млн. шт. Химическая промышленность СССР была обязана поставить в первый год войны 285 тыс. тонн пороха, 615,7 тыс. тонн взрывчатых веществ и 227,7 тыс. тонн отравляющих веществ.</w:t>
      </w:r>
    </w:p>
    <w:p w14:paraId="7214FFBD"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Расчеты «МП-1» по сырьевым отраслям военно-промышленных производств выражались в следующих показателях: сталь 9,5 млн. тонн, прокат 5,8 млн. тонн, медь 305 тыс. тонн, свинец 154,1 тыс. тонн, алюминий 131,1 тыс. тонн, никель 12,1 тыс. тонн, олово 11,1 тыс. тонн, цинк 88,2 тыс. тонн. По группе цветных металлов потребности мобплана «МП-1» полностью не обеспечивались, поэтому в случае войны, да еще при наличии полной экономической блокады, промышленность СССР оказалась бы в крайне тяжелом положении. По продукции основной химии, напротив, было гораздо меньше проблем, чем в начале 30-х годов. Мощности производства крепкой азотной кислоты, олеума, хлора, серы, толуола и анилина соответствовали уровню подачи «МП-1». Выполнимость мобилизационного плана «МП-1» в расчетный период вызывает много вопросов. Предприятия Наркомата Оборонной промышленности, Наркомата Тяжелой промышленности и Наркомата Машиностроения, являвшиеся основными поставщиками военной продукции по плану текущих заказов НКО СССР в 1938 г. должны были произвести валовой продукции в фактических оптовых ценах в размере 67 млд. руб., в том числе предметов вооружения и боевой техники на 10,57 млд. руб. Стоимость же всей номенклатуры продукции по мобилизационному плану «МП-1» составила бы в оптовых ценах 1938 г. не менее 60 млрд. руб. Таким образом, при условии выхода предприятий НКОП, НКТП и НКМаша на уровень подачи вооружения и боевой техники, предусмотренный «МП-1», «гражданские» промышленные производства и транспорт страны оказались бы в крайне тяжелом положении, оказывающем соответствующее разрушительное влияние на военно-промышленные производства. Второй важный вопрос - равномерность нагрузки производственных мощностей, что, в принципе, разрешимо посредством хорошо продуманных и отлаженных на практике кооперативных связей. Однако, пренебрегая кооперацией в прошлом, моборганы не могли в сжатые сроки исправить свои упущения. По состоянию на начало весны 1939 г. в порядке производственной кооперации производились элементы артиллерийского выстрела (гильзы, корпуса снарядов, взрыватели, запальные стаканы к химическим снарядам), авиационные поковки, корпуса авиационных бомб и отдельные агрегаты (артиллерийские и танковые манометры, стереоприцелы, часовые механизмы для мин и т.д.). В справке Военно-Промышленной Комиссии «О состоянии производственной кооперации по производству средств вооружения и боевой техники» от 25 апреля 1939 г. откровенно признается: «Производственная кооперация на данное время не продумана, построена бессистемно. Главки и наркоматы этому вопросу внимания не уделяют. Заводы действуют по своей инициативе: ищут предприятия, уговаривают принять заказ и всяческими путями стараются удержать их. Предприятия, привлекаемые к производству в порядке кооперации, назначают ничем не обоснованные Расценки, пытаясь за счет этих заказов улучшить свои финансовые дела. Это приводит к тому, что основной завод не прекращает производства деталей, предназначенных к поставкам по кооперации». Там же. С. 176.</w:t>
      </w:r>
    </w:p>
    <w:p w14:paraId="2AA3F710"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Третий важный вопрос - обеспечение промышленности рабочей силой в условиях военного времени, в том числе - нормативные перечни категорий военнообязанных, подлежащих отсрочке и бронированию за соответствующими предприятиями, из-за несогласованности с Наркоматом Обороны СССР моборганы наркоматов забронировали за народным хозяйством 2,5 млн. военнообязанных, что оказалось совершенно недостаточно для обеспечения потребностей оборонной промышленности и других важнейших отраслей экономики. В 1941-1945 гг. Государственный Комитет Обороны и СНК СССР вынуждены были принять более 1 тысячи постановлений по вопросам бронирования за промышленностью квалифицированных кадров.</w:t>
      </w:r>
    </w:p>
    <w:p w14:paraId="6F49EEF6"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Не исключено, что главной причиной, побудившей советское руководство в начале 1939 г. разделить Наркомат Оборонной промышленности СССР на 4 специализированных военно-промышленных наркомата, явилось стремление административными методами внедрить в военно-промышленные производства принципы кооперации и специализации, установить более жесткий оперативный контроль за состоянием технологического процесса и, соответственно, графиками мобилизационного развертывания (18396).</w:t>
      </w:r>
    </w:p>
    <w:p w14:paraId="02613E85" w14:textId="77777777" w:rsidR="00993DE7" w:rsidRPr="000816EF" w:rsidRDefault="00993DE7" w:rsidP="000816EF">
      <w:pPr>
        <w:spacing w:after="0" w:line="240" w:lineRule="auto"/>
        <w:jc w:val="both"/>
        <w:rPr>
          <w:rFonts w:ascii="Times New Roman" w:hAnsi="Times New Roman"/>
          <w:color w:val="000000" w:themeColor="text1"/>
          <w:sz w:val="16"/>
          <w:szCs w:val="16"/>
        </w:rPr>
      </w:pPr>
    </w:p>
    <w:p w14:paraId="67A81E33"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июня 1938 г. Комитет Обороны при СНК СССР принимает постановление о введении в действие мобилизационного плана тяжелой промышленности на период с 1 января по 31 декабря 1939 г. под литером «МП-1», который предусматривал подачу в расчетный период 51 818 артиллерийских систем, 27 260 самолетов, 19 290 танков, 5700 бронемашин, 82 300 тракторов, 2 740 800 винтовок.</w:t>
      </w:r>
    </w:p>
    <w:p w14:paraId="379B78FA"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Размеры подачи артиллерийского выстрела были определены в количестве 233 353 тыс. шт.; винтовочных патронов – 16 640,4 млн. шт. Химическая промышленность СССР была обязана поставить в первый год войны 285 тыс. т пороха, 615,7 тыс. т взрывчатых веществ и 227,7 тыс. т отравляющих веществ. </w:t>
      </w:r>
    </w:p>
    <w:p w14:paraId="627CCF42"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Огромные, совершенно невероятные цифры. Это равносильно примерно 10 млн.т. боеприпасов, при том, что фактические годовые поставки в войну не превышали 3,5 млн.т!</w:t>
      </w:r>
    </w:p>
    <w:p w14:paraId="6927F8E8"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сырьевым отраслям военно-промышленных производств: сталь - 9,5 млн. т (половина годового производства!!!), прокат - 5,8 млн. т, медь - 305 тыс. т, свинец - 154,1 тыс. т, алюминий - 131,1 тыс. т, никель - 12,1 тыс. т, олово - 11,1 тыс. т, цинк - 88,2 тыс. т. (18306).</w:t>
      </w:r>
    </w:p>
    <w:p w14:paraId="3D84C5A2"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Степень милитаризации народного хозяйства</w:t>
      </w:r>
    </w:p>
    <w:p w14:paraId="299E9A2A"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Годы                1937                1938                1939                1940                1941</w:t>
      </w:r>
    </w:p>
    <w:p w14:paraId="448D0D95"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Национальный доход, млрд. руб        .243,8                257,4                328,8               368,2                404,1</w:t>
      </w:r>
    </w:p>
    <w:p w14:paraId="724EDC2D"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Расходы НКО, НКВМФ и НКВД, млрд. руб.                20,476                31,639               44,913              63,439              89,662</w:t>
      </w:r>
    </w:p>
    <w:p w14:paraId="56619C63"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Отношение расходов на оборону</w:t>
      </w:r>
    </w:p>
    <w:p w14:paraId="79B96D7C"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национальному доходу, %                8,3                12,2                13,6                17,2                22,1 (18406).</w:t>
      </w:r>
    </w:p>
    <w:p w14:paraId="59AA20FC" w14:textId="77777777" w:rsidR="00993DE7" w:rsidRPr="000816EF" w:rsidRDefault="00993DE7" w:rsidP="000816EF">
      <w:pPr>
        <w:spacing w:after="0" w:line="240" w:lineRule="auto"/>
        <w:jc w:val="both"/>
        <w:rPr>
          <w:rFonts w:ascii="Times New Roman" w:hAnsi="Times New Roman"/>
          <w:color w:val="000000" w:themeColor="text1"/>
          <w:sz w:val="16"/>
          <w:szCs w:val="16"/>
        </w:rPr>
      </w:pPr>
    </w:p>
    <w:p w14:paraId="6EC055F6"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июня 1938 г. Комитет Обороны при СНК СССР принимает постановление № 3 о введении в действие мобилизационного плана тяжелой промышленности на период с 1 января по 31 декабря 1939 г. под литером «МП-1». 29 июля 1939 г. Комитет Обороны принимает постановление № 267 ее о введении с 1 августа 1939 г. отдельного мобилизационного плана по гражданским наркоматам и ведомствам под литером «МП-8». Мобилизационный план «МП-1» предусматривал подачу в расчетный период: 51818 артиллерийских систем, 27260 самолетов, 19290 танков, 5700 бронемашин, 82300 тракторов, 2740800 винтовок. Размеры подачи артиллерийского выстрела были определены в количестве 233353 тыс. шт.; винтовочных патронов – 16640,4 млн. шт. Химическая промышленность СССР была обязана поставить в первый год войны 285 тыс. тонн пороха, 615,7 тыс. тонн взрывчатых веществ и 227,7 тыс. тонн отравляющих веществ.</w:t>
      </w:r>
    </w:p>
    <w:p w14:paraId="63AEA637" w14:textId="77777777" w:rsidR="00993DE7" w:rsidRPr="000816EF" w:rsidRDefault="00993DE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Расчеты «МП-1» по сырьевым отраслям военно-промышленных производств выражались в следующих показателях: сталь 9,5 млн. тонн, прокат 5,8 млн. тонн, медь 305 тыс. тонн, свинец 154,1 тыс. тонн, алюминий 131,1 тыс. тонн, никель 12,1 тыс. тонн, олово 11,1 тыс. тонн, цинк 88,2 тыс. тонн. По группе цветных металлов потребности мобплана «МП-1» полностью не обеспечивались, поэтому в случае войны, да еще при наличии полной экономической блокады, промышленность СССР оказалась бы в крайне тяжелом положении. По продукции основной химии, напротив, было гораздо меньше проблем, чем в начале 30-х годов. Мощности производства крепкой азотной кислоты, олеума, хлора, серы, толуола и анилина соответствовали уровню подачи «МП-1».  Выполнимость мобилизационного плана «МП-1» в расчетный период вызывает много вопросов. Предприятия Наркомата Оборонной промышленности, Наркомата Тяжелой промышленности и Наркомата Машиностроения, являвшиеся основными поставщиками военной продукции по плану текущих заказов НКО СССР в 1938 г. должны были произвести валовой продукции в фактических оптовых ценах в размере 67 млд. руб., в том числе предметов вооружения и боевой техники на 10,57 млд. руб. Стоимость же всей номенклатуры продукции по мобилизационному плану «МП-1» составила бы в оптовых ценах 1938 г. не менее 60 млрд. руб. (18676).</w:t>
      </w:r>
    </w:p>
    <w:p w14:paraId="3E2B82E4" w14:textId="77777777" w:rsidR="00993DE7" w:rsidRPr="000816EF" w:rsidRDefault="00993DE7" w:rsidP="000816EF">
      <w:pPr>
        <w:spacing w:after="0" w:line="240" w:lineRule="auto"/>
        <w:jc w:val="both"/>
        <w:rPr>
          <w:rFonts w:ascii="Times New Roman" w:hAnsi="Times New Roman"/>
          <w:color w:val="000000" w:themeColor="text1"/>
          <w:sz w:val="16"/>
          <w:szCs w:val="16"/>
        </w:rPr>
      </w:pPr>
    </w:p>
    <w:p w14:paraId="599A896C"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17 июня 1938 опросом членов ПБ</w:t>
      </w:r>
    </w:p>
    <w:p w14:paraId="1896E11C"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77.- Вопросы К.О.</w:t>
      </w:r>
    </w:p>
    <w:p w14:paraId="6F469FB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следующие решения К.О.:</w:t>
      </w:r>
    </w:p>
    <w:p w14:paraId="036A710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 расширении Софринского. артиллерийского полигона.</w:t>
      </w:r>
    </w:p>
    <w:p w14:paraId="257EAD8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связи с расширением Софринского артиллерийского полиго</w:t>
      </w:r>
      <w:r w:rsidRPr="000816EF">
        <w:rPr>
          <w:rFonts w:ascii="Times New Roman" w:hAnsi="Times New Roman"/>
          <w:color w:val="0070C0"/>
          <w:sz w:val="16"/>
          <w:szCs w:val="16"/>
        </w:rPr>
        <w:softHyphen/>
        <w:t>на НКОП, производимого на основании постановления Комитета Обороны № 12сс от 19 января 1938г., Комитет Обороны при СНК Союза ССР постановляет:</w:t>
      </w:r>
    </w:p>
    <w:p w14:paraId="07D4C0CF"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Отпустить НКОП из резервного фонда СНК Союза ССР 5 млн. рублей на оплату расходов по землеустройству, пересе</w:t>
      </w:r>
      <w:r w:rsidRPr="000816EF">
        <w:rPr>
          <w:rFonts w:ascii="Times New Roman" w:hAnsi="Times New Roman"/>
          <w:color w:val="0070C0"/>
          <w:sz w:val="16"/>
          <w:szCs w:val="16"/>
        </w:rPr>
        <w:softHyphen/>
        <w:t>лению колхозников и расчистке трассы, связанных с расшире</w:t>
      </w:r>
      <w:r w:rsidRPr="000816EF">
        <w:rPr>
          <w:rFonts w:ascii="Times New Roman" w:hAnsi="Times New Roman"/>
          <w:color w:val="0070C0"/>
          <w:sz w:val="16"/>
          <w:szCs w:val="16"/>
        </w:rPr>
        <w:softHyphen/>
        <w:t>нием Софринского артиллерийского полигона в 1938 году.</w:t>
      </w:r>
    </w:p>
    <w:p w14:paraId="07F57CBA"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НКОП разработать технический проект и гене</w:t>
      </w:r>
      <w:r w:rsidRPr="000816EF">
        <w:rPr>
          <w:rFonts w:ascii="Times New Roman" w:hAnsi="Times New Roman"/>
          <w:color w:val="0070C0"/>
          <w:sz w:val="16"/>
          <w:szCs w:val="16"/>
        </w:rPr>
        <w:softHyphen/>
        <w:t>ральную смету по расширению Софринского артиллерийского по</w:t>
      </w:r>
      <w:r w:rsidRPr="000816EF">
        <w:rPr>
          <w:rFonts w:ascii="Times New Roman" w:hAnsi="Times New Roman"/>
          <w:color w:val="0070C0"/>
          <w:sz w:val="16"/>
          <w:szCs w:val="16"/>
        </w:rPr>
        <w:softHyphen/>
        <w:t>лигона и к 1 сентября 1938 года представить его в КО.</w:t>
      </w:r>
    </w:p>
    <w:p w14:paraId="6FBE8F8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Разрешить Промбанку финансировать до 15 сентября ра</w:t>
      </w:r>
      <w:r w:rsidRPr="000816EF">
        <w:rPr>
          <w:rFonts w:ascii="Times New Roman" w:hAnsi="Times New Roman"/>
          <w:color w:val="0070C0"/>
          <w:sz w:val="16"/>
          <w:szCs w:val="16"/>
        </w:rPr>
        <w:softHyphen/>
        <w:t>боты по расширению Софринского артиллерийского полигона по проектам и сметам на отдельные об’екты, утвержденные Глав</w:t>
      </w:r>
      <w:r w:rsidRPr="000816EF">
        <w:rPr>
          <w:rFonts w:ascii="Times New Roman" w:hAnsi="Times New Roman"/>
          <w:color w:val="0070C0"/>
          <w:sz w:val="16"/>
          <w:szCs w:val="16"/>
        </w:rPr>
        <w:softHyphen/>
        <w:t>ком." '</w:t>
      </w:r>
    </w:p>
    <w:p w14:paraId="7C955BCC"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w:t>
      </w:r>
    </w:p>
    <w:p w14:paraId="08EFAA02"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О реализации новых и модернизированных систем артилле</w:t>
      </w:r>
      <w:r w:rsidRPr="000816EF">
        <w:rPr>
          <w:rFonts w:ascii="Times New Roman" w:hAnsi="Times New Roman"/>
          <w:color w:val="0070C0"/>
          <w:sz w:val="16"/>
          <w:szCs w:val="16"/>
        </w:rPr>
        <w:softHyphen/>
        <w:t>рийского вооружения РККА.</w:t>
      </w:r>
    </w:p>
    <w:p w14:paraId="6D59BCC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152 мм. дивизионной гаубице.</w:t>
      </w:r>
    </w:p>
    <w:p w14:paraId="26AD1FE0"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Заводу № 172 изготовить одну батарею новой 152 мм. дивизионной гаубицы, одновременно ускорив доработку образцов этой гаубицы.</w:t>
      </w:r>
    </w:p>
    <w:p w14:paraId="5AACA3B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АУ ускорить получение от чехословаков 150 мм. гауби</w:t>
      </w:r>
      <w:r w:rsidRPr="000816EF">
        <w:rPr>
          <w:rFonts w:ascii="Times New Roman" w:hAnsi="Times New Roman"/>
          <w:color w:val="0070C0"/>
          <w:sz w:val="16"/>
          <w:szCs w:val="16"/>
        </w:rPr>
        <w:softHyphen/>
        <w:t>цы с тем, чтобы перестволить ее на 152 мм калибр, после че</w:t>
      </w:r>
      <w:r w:rsidRPr="000816EF">
        <w:rPr>
          <w:rFonts w:ascii="Times New Roman" w:hAnsi="Times New Roman"/>
          <w:color w:val="0070C0"/>
          <w:sz w:val="16"/>
          <w:szCs w:val="16"/>
        </w:rPr>
        <w:softHyphen/>
        <w:t>го произвести сравнительные испытания с 152 мм. гаубицей за</w:t>
      </w:r>
      <w:r w:rsidRPr="000816EF">
        <w:rPr>
          <w:rFonts w:ascii="Times New Roman" w:hAnsi="Times New Roman"/>
          <w:color w:val="0070C0"/>
          <w:sz w:val="16"/>
          <w:szCs w:val="16"/>
        </w:rPr>
        <w:softHyphen/>
        <w:t>вода № 172;'</w:t>
      </w:r>
    </w:p>
    <w:p w14:paraId="2C11D7C2"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корпусной 122 мм. пушке.</w:t>
      </w:r>
    </w:p>
    <w:p w14:paraId="438F085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По 122 мм. пушке образца 1931 г. АУ и НКОП’у принять все меры для увеличения живучести этой пушки.</w:t>
      </w:r>
    </w:p>
    <w:p w14:paraId="6140BE4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Приобрести чехословацкую 105 мм. пушку и испытать параллельно с 122 мм. пушкой образца 1931г. для определения качеств этих двух систем и выбора из них лучшей.</w:t>
      </w:r>
    </w:p>
    <w:p w14:paraId="0BD0E2F2"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Ворошилову, Кагановичу М.</w:t>
      </w:r>
    </w:p>
    <w:p w14:paraId="679F0B05"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 О выделении НКОП дополнительного импортного контингента на приобретение оборудования для аккумуляторных заводов НКОПа.</w:t>
      </w:r>
    </w:p>
    <w:p w14:paraId="5B76A5F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дополнение к постановлению КО от 26.Ш.38г.за № 43с, Комитет Обороны при СНК Союза ССР постановляет:</w:t>
      </w:r>
    </w:p>
    <w:p w14:paraId="71CADFA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Отпустить НКОП’у дополнительно 248 тыс. рублей импортного контингента на приобретение оборудования для аккумуля</w:t>
      </w:r>
      <w:r w:rsidRPr="000816EF">
        <w:rPr>
          <w:rFonts w:ascii="Times New Roman" w:hAnsi="Times New Roman"/>
          <w:color w:val="0070C0"/>
          <w:sz w:val="16"/>
          <w:szCs w:val="16"/>
        </w:rPr>
        <w:softHyphen/>
        <w:t>торных и элементных заводов, согласно приложения.</w:t>
      </w:r>
    </w:p>
    <w:p w14:paraId="0EF41152"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НКОП (т. Кагановича М.М.) и НКМаш (т. .Бруски</w:t>
      </w:r>
      <w:r w:rsidRPr="000816EF">
        <w:rPr>
          <w:rFonts w:ascii="Times New Roman" w:hAnsi="Times New Roman"/>
          <w:color w:val="0070C0"/>
          <w:sz w:val="16"/>
          <w:szCs w:val="16"/>
        </w:rPr>
        <w:softHyphen/>
        <w:t>на) разработать и осуществить мероприятия по постановке и освоению на отечественных заводах оборудования для аккуму</w:t>
      </w:r>
      <w:r w:rsidRPr="000816EF">
        <w:rPr>
          <w:rFonts w:ascii="Times New Roman" w:hAnsi="Times New Roman"/>
          <w:color w:val="0070C0"/>
          <w:sz w:val="16"/>
          <w:szCs w:val="16"/>
        </w:rPr>
        <w:softHyphen/>
        <w:t>ляторной промышленности на основе импортных образцов.</w:t>
      </w:r>
    </w:p>
    <w:p w14:paraId="44493B0C"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Согласованные предложения представить на рассмотрение Экономсовета в месячный срок."</w:t>
      </w:r>
    </w:p>
    <w:p w14:paraId="486B2768"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 все; Чвялеву - 1; Брускину - 2.</w:t>
      </w:r>
    </w:p>
    <w:p w14:paraId="51D397C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1У.- О ходе выполнения постановления правительства по строительству спецбензоскладов.</w:t>
      </w:r>
    </w:p>
    <w:p w14:paraId="3D725C5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Установить на 1938г. об’ем нового строительства спец</w:t>
      </w:r>
      <w:r w:rsidRPr="000816EF">
        <w:rPr>
          <w:rFonts w:ascii="Times New Roman" w:hAnsi="Times New Roman"/>
          <w:color w:val="0070C0"/>
          <w:sz w:val="16"/>
          <w:szCs w:val="16"/>
        </w:rPr>
        <w:softHyphen/>
        <w:t>бензоскладов для НКО 116.500 тонн и для НКВМФ - 96.000 тонн, всего 212.500 тонн, ассигновав НКО и НКВМФ дополнительно к 100 млн. руб. еще в текущем году 70 млн. рублей из резервного фонда СНК СССР.</w:t>
      </w:r>
    </w:p>
    <w:p w14:paraId="674D9ED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НКО построить в ОКДВА специально для дизельно</w:t>
      </w:r>
      <w:r w:rsidRPr="000816EF">
        <w:rPr>
          <w:rFonts w:ascii="Times New Roman" w:hAnsi="Times New Roman"/>
          <w:color w:val="0070C0"/>
          <w:sz w:val="16"/>
          <w:szCs w:val="16"/>
        </w:rPr>
        <w:softHyphen/>
        <w:t>го топлива спецхранилища, общей емкостью в 10.000 тонн и сдать их в эксплоатацию не позднее 1.1.39г., ассигновав НКО для этой- цели из резервного фонда СНК СССР 7,5 млн. рублей.</w:t>
      </w:r>
    </w:p>
    <w:p w14:paraId="27D49101"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НКО представить на утверждение КО при СНК СССР титульные списки к 25.У1.38г.</w:t>
      </w:r>
    </w:p>
    <w:p w14:paraId="20CB8B7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НКО и НКВМФ произвести капитальный ремонт действующих спецбензоскладов на общую сумму 7 млн.рублей, из них НКО - 3,5 млн.рублей и НКВМФ - 3,5 млн.рублей.</w:t>
      </w:r>
    </w:p>
    <w:p w14:paraId="3BB2EFC2"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Обязать НКО и НКВМФ в двухмесячный срок представить план строительства спецбензоскладов на 1939г. и 1940г.,  ас</w:t>
      </w:r>
      <w:r w:rsidRPr="000816EF">
        <w:rPr>
          <w:rFonts w:ascii="Times New Roman" w:hAnsi="Times New Roman"/>
          <w:color w:val="0070C0"/>
          <w:sz w:val="16"/>
          <w:szCs w:val="16"/>
        </w:rPr>
        <w:softHyphen/>
        <w:t>сигновав НКО и НКВМФ из резервного фонда СНК СССР на изыска</w:t>
      </w:r>
      <w:r w:rsidRPr="000816EF">
        <w:rPr>
          <w:rFonts w:ascii="Times New Roman" w:hAnsi="Times New Roman"/>
          <w:color w:val="0070C0"/>
          <w:sz w:val="16"/>
          <w:szCs w:val="16"/>
        </w:rPr>
        <w:softHyphen/>
        <w:t>ние и проектирование 10 млн. рублей."</w:t>
      </w:r>
    </w:p>
    <w:p w14:paraId="5AA4CBE7"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Ворошилову; Смирнову (НКВМФ), Кагановичу Л.</w:t>
      </w:r>
    </w:p>
    <w:p w14:paraId="7F2F425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 О финансировании оборонной тематики научно-исследова</w:t>
      </w:r>
      <w:r w:rsidRPr="000816EF">
        <w:rPr>
          <w:rFonts w:ascii="Times New Roman" w:hAnsi="Times New Roman"/>
          <w:color w:val="0070C0"/>
          <w:sz w:val="16"/>
          <w:szCs w:val="16"/>
        </w:rPr>
        <w:softHyphen/>
        <w:t>тельских работ НКМаша на 1938 год.</w:t>
      </w:r>
    </w:p>
    <w:p w14:paraId="53120E1A"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финансирования научно-исследовательских работ НКМаша в 1938 году по тематике оборонного значения, Коми</w:t>
      </w:r>
      <w:r w:rsidRPr="000816EF">
        <w:rPr>
          <w:rFonts w:ascii="Times New Roman" w:hAnsi="Times New Roman"/>
          <w:color w:val="0070C0"/>
          <w:sz w:val="16"/>
          <w:szCs w:val="16"/>
        </w:rPr>
        <w:softHyphen/>
        <w:t>тет Обороны при СНК Союза ССР постановляет:</w:t>
      </w:r>
    </w:p>
    <w:p w14:paraId="76B3E252"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Обязать НКМаш выделить необходимые средства на прове</w:t>
      </w:r>
      <w:r w:rsidRPr="000816EF">
        <w:rPr>
          <w:rFonts w:ascii="Times New Roman" w:hAnsi="Times New Roman"/>
          <w:color w:val="0070C0"/>
          <w:sz w:val="16"/>
          <w:szCs w:val="16"/>
        </w:rPr>
        <w:softHyphen/>
        <w:t>дение в 1938 году научно-исследовательских и опытных работ оборонного значения из сумм, предусмотренных НКМашу на ра</w:t>
      </w:r>
      <w:r w:rsidRPr="000816EF">
        <w:rPr>
          <w:rFonts w:ascii="Times New Roman" w:hAnsi="Times New Roman"/>
          <w:color w:val="0070C0"/>
          <w:sz w:val="16"/>
          <w:szCs w:val="16"/>
        </w:rPr>
        <w:softHyphen/>
        <w:t>боты по общей научно-исследовательской тематике.</w:t>
      </w:r>
    </w:p>
    <w:p w14:paraId="6DFE4CB0"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Дополнительно отпустить НКМашу 7 млн. рублей из резер</w:t>
      </w:r>
      <w:r w:rsidRPr="000816EF">
        <w:rPr>
          <w:rFonts w:ascii="Times New Roman" w:hAnsi="Times New Roman"/>
          <w:color w:val="0070C0"/>
          <w:sz w:val="16"/>
          <w:szCs w:val="16"/>
        </w:rPr>
        <w:softHyphen/>
        <w:t>вного фонда СНК Союза ССР на проведение в 1938 году научно- исследовательских и опытных работ оборонного значения соглас</w:t>
      </w:r>
      <w:r w:rsidRPr="000816EF">
        <w:rPr>
          <w:rFonts w:ascii="Times New Roman" w:hAnsi="Times New Roman"/>
          <w:color w:val="0070C0"/>
          <w:sz w:val="16"/>
          <w:szCs w:val="16"/>
        </w:rPr>
        <w:softHyphen/>
        <w:t>но прилагаемого перечня</w:t>
      </w:r>
    </w:p>
    <w:p w14:paraId="4FD0E12A"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ПРИЛОЖЕНИЕ</w:t>
      </w:r>
    </w:p>
    <w:p w14:paraId="1B5AF163"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п.77-У( о.п.) пр.ПБ №62.</w:t>
      </w:r>
    </w:p>
    <w:p w14:paraId="0AEB1060"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ПЕРЕЧЕНЬ</w:t>
      </w:r>
    </w:p>
    <w:p w14:paraId="76DFE932"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научно-исследовательских и опытных работ НКМаш"а, финанси</w:t>
      </w:r>
      <w:r w:rsidRPr="000816EF">
        <w:rPr>
          <w:rFonts w:ascii="Times New Roman" w:hAnsi="Times New Roman"/>
          <w:color w:val="0070C0"/>
          <w:sz w:val="16"/>
          <w:szCs w:val="16"/>
        </w:rPr>
        <w:softHyphen/>
        <w:t>руемых из резервного фонда СНК Союза ССР.</w:t>
      </w:r>
    </w:p>
    <w:p w14:paraId="07021775"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Артиддерия</w:t>
      </w:r>
    </w:p>
    <w:p w14:paraId="764A9361"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Изготовление опытного образца 76 мм. танковой пушки "Л-15" большой мощности с электрозатвором;</w:t>
      </w:r>
    </w:p>
    <w:p w14:paraId="2604F311"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Проектирование новой 122 мм. дивизионной гаубицы"Л-14"</w:t>
      </w:r>
    </w:p>
    <w:p w14:paraId="26ED8C5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Изучение отливки, ковки и термообработки крупных бол</w:t>
      </w:r>
      <w:r w:rsidRPr="000816EF">
        <w:rPr>
          <w:rFonts w:ascii="Times New Roman" w:hAnsi="Times New Roman"/>
          <w:color w:val="0070C0"/>
          <w:sz w:val="16"/>
          <w:szCs w:val="16"/>
        </w:rPr>
        <w:softHyphen/>
        <w:t>ванок до 140 тн. из кислой стали;</w:t>
      </w:r>
    </w:p>
    <w:p w14:paraId="022DFC84"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Экспериментальные работы по башенным установкам на крейсера;</w:t>
      </w:r>
    </w:p>
    <w:p w14:paraId="393D00B0"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Отливка и обработка снарядов по методу проф. Нехендзи. П.</w:t>
      </w:r>
    </w:p>
    <w:p w14:paraId="7450244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 Авиавооружение.</w:t>
      </w:r>
    </w:p>
    <w:p w14:paraId="418C751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Изготовление и испытание опытного образца 7,62 мм. и 12,7 мм. сверхскорострельного авиапулемета системы Юрченко</w:t>
      </w:r>
    </w:p>
    <w:p w14:paraId="447496F2"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Изготовление и испытание 20 мм. сверхскорострельной крыльевой авиапушки системы Юрченко;</w:t>
      </w:r>
    </w:p>
    <w:p w14:paraId="47CFA678"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Опытная отливка и термообработка авиабомб в 500 и 1000 кг.;</w:t>
      </w:r>
    </w:p>
    <w:p w14:paraId="04321A4C"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Исследование и создание новых высококачественных маг</w:t>
      </w:r>
      <w:r w:rsidRPr="000816EF">
        <w:rPr>
          <w:rFonts w:ascii="Times New Roman" w:hAnsi="Times New Roman"/>
          <w:color w:val="0070C0"/>
          <w:sz w:val="16"/>
          <w:szCs w:val="16"/>
        </w:rPr>
        <w:softHyphen/>
        <w:t>нето и авиасвечей.</w:t>
      </w:r>
    </w:p>
    <w:p w14:paraId="11277AC7"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 Химвооружение.</w:t>
      </w:r>
    </w:p>
    <w:p w14:paraId="329DDB5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Разработка новых типов масок для людей и животных;</w:t>
      </w:r>
    </w:p>
    <w:p w14:paraId="6CF56C07"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Разработка новых рецептур на 100% СК для матерчатых масок;</w:t>
      </w:r>
    </w:p>
    <w:p w14:paraId="1E3E424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Исследовательские работы по антикаррозийным покрытиям металлических деталей;</w:t>
      </w:r>
    </w:p>
    <w:p w14:paraId="55826441"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Работы по усовершенствованию баллонной ткани на СК, совпрене, латексе и тиоколе;</w:t>
      </w:r>
    </w:p>
    <w:p w14:paraId="064CFB1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Работн по проектированию и изготовлению опытных образ</w:t>
      </w:r>
      <w:r w:rsidRPr="000816EF">
        <w:rPr>
          <w:rFonts w:ascii="Times New Roman" w:hAnsi="Times New Roman"/>
          <w:color w:val="0070C0"/>
          <w:sz w:val="16"/>
          <w:szCs w:val="16"/>
        </w:rPr>
        <w:softHyphen/>
        <w:t>цов аэростатов;</w:t>
      </w:r>
    </w:p>
    <w:p w14:paraId="524A57C8"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6) Проектирование и изготовление опытных авиапокрышек и танковых резиновых катков.</w:t>
      </w:r>
    </w:p>
    <w:p w14:paraId="0916821B"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1У. Инженерное вооружение.</w:t>
      </w:r>
    </w:p>
    <w:p w14:paraId="3F89EF3F"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Изготовление опытных образцов автоматов для плетения малозаметных препятствий;</w:t>
      </w:r>
    </w:p>
    <w:p w14:paraId="29AC088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Исследование в области мощных электролучей</w:t>
      </w:r>
    </w:p>
    <w:p w14:paraId="47CFBED7"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Брускину.</w:t>
      </w:r>
    </w:p>
    <w:p w14:paraId="07D926DC"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У1.- О закупке образцов современного торпедно-минно-трального оружия и приборов для лабораторий НИМТИ НКВМФ</w:t>
      </w:r>
    </w:p>
    <w:p w14:paraId="30B476DA"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Наркомвнешторгу закупить для НКВМФ:</w:t>
      </w:r>
    </w:p>
    <w:p w14:paraId="16405420"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образцов торпедо-минно-трального воору</w:t>
      </w:r>
      <w:r w:rsidRPr="000816EF">
        <w:rPr>
          <w:rFonts w:ascii="Times New Roman" w:hAnsi="Times New Roman"/>
          <w:color w:val="0070C0"/>
          <w:sz w:val="16"/>
          <w:szCs w:val="16"/>
        </w:rPr>
        <w:softHyphen/>
        <w:t>жения на.</w:t>
      </w:r>
      <w:r w:rsidRPr="000816EF">
        <w:rPr>
          <w:rFonts w:ascii="Times New Roman" w:hAnsi="Times New Roman"/>
          <w:color w:val="0070C0"/>
          <w:sz w:val="16"/>
          <w:szCs w:val="16"/>
        </w:rPr>
        <w:tab/>
        <w:t xml:space="preserve"> 500 т.р.</w:t>
      </w:r>
    </w:p>
    <w:p w14:paraId="3CE81BA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приборов и оборудования для лаборато</w:t>
      </w:r>
      <w:r w:rsidRPr="000816EF">
        <w:rPr>
          <w:rFonts w:ascii="Times New Roman" w:hAnsi="Times New Roman"/>
          <w:color w:val="0070C0"/>
          <w:sz w:val="16"/>
          <w:szCs w:val="16"/>
        </w:rPr>
        <w:softHyphen/>
        <w:t>рии на</w:t>
      </w:r>
      <w:r w:rsidRPr="000816EF">
        <w:rPr>
          <w:rFonts w:ascii="Times New Roman" w:hAnsi="Times New Roman"/>
          <w:color w:val="0070C0"/>
          <w:sz w:val="16"/>
          <w:szCs w:val="16"/>
        </w:rPr>
        <w:tab/>
        <w:t>50 т.р.</w:t>
      </w:r>
    </w:p>
    <w:p w14:paraId="2F7AA3B3"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для этой цели импортный контингент в сумме 550 тыс.рублей.</w:t>
      </w:r>
    </w:p>
    <w:p w14:paraId="0EE6DA6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НКВМФ представить НКВТ в десятидневный срок по названному оружию и приборам технически уточненную спе</w:t>
      </w:r>
      <w:r w:rsidRPr="000816EF">
        <w:rPr>
          <w:rFonts w:ascii="Times New Roman" w:hAnsi="Times New Roman"/>
          <w:color w:val="0070C0"/>
          <w:sz w:val="16"/>
          <w:szCs w:val="16"/>
        </w:rPr>
        <w:softHyphen/>
        <w:t>цификацию</w:t>
      </w:r>
    </w:p>
    <w:p w14:paraId="49565D9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Базилевйчу, Чвялеву, Смирнову (НКВМФ).</w:t>
      </w:r>
    </w:p>
    <w:p w14:paraId="11523DF5"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УП.- Об отпуске импортного контингента в сумме 600,000 руб. для закупки одной турбины мощностью 6.000 клвт. для завода № 13.'</w:t>
      </w:r>
    </w:p>
    <w:p w14:paraId="1B1FA564"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Отпустить НКОП’у импортный контингент в размере 600.000 рублей на приобретение в 1938 году для завода № 19 у инофирм одной турбины мощностью 6.000 клвт.</w:t>
      </w:r>
    </w:p>
    <w:p w14:paraId="2818A873"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НКВнешторгу разместить заказ на эту турбину с постав</w:t>
      </w:r>
      <w:r w:rsidRPr="000816EF">
        <w:rPr>
          <w:rFonts w:ascii="Times New Roman" w:hAnsi="Times New Roman"/>
          <w:color w:val="0070C0"/>
          <w:sz w:val="16"/>
          <w:szCs w:val="16"/>
        </w:rPr>
        <w:softHyphen/>
        <w:t>кой НКОП в кратчайший срок в 1938г .'z</w:t>
      </w:r>
    </w:p>
    <w:p w14:paraId="55030351"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Базилевичу,Кагановичу. М.,Чвялеву.</w:t>
      </w:r>
    </w:p>
    <w:p w14:paraId="6FA3157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УШ. О нарощении мощностей по азотной кислоте и олеуму.</w:t>
      </w:r>
    </w:p>
    <w:p w14:paraId="5E7B444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предложенный НКТП т. Кагановичем Л.М. план нарощения мощностей по азотной кислоте и олеуму.</w:t>
      </w:r>
    </w:p>
    <w:p w14:paraId="39F848AA"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НКТП т.Кагановича Л.М. довести мощности заво</w:t>
      </w:r>
      <w:r w:rsidRPr="000816EF">
        <w:rPr>
          <w:rFonts w:ascii="Times New Roman" w:hAnsi="Times New Roman"/>
          <w:color w:val="0070C0"/>
          <w:sz w:val="16"/>
          <w:szCs w:val="16"/>
        </w:rPr>
        <w:softHyphen/>
        <w:t>дов:</w:t>
      </w:r>
    </w:p>
    <w:p w14:paraId="050883EB"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по азотной кислоте:</w:t>
      </w:r>
    </w:p>
    <w:p w14:paraId="32B97FE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1.1.39 г. до 298 тыс. тонн</w:t>
      </w:r>
    </w:p>
    <w:p w14:paraId="116C76DF"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1.УП.39 г." 433</w:t>
      </w:r>
    </w:p>
    <w:p w14:paraId="0918F41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1.1.40 г. " 508</w:t>
      </w:r>
    </w:p>
    <w:p w14:paraId="1D592792"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по олеуму:</w:t>
      </w:r>
    </w:p>
    <w:p w14:paraId="004FC045"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1.1.39г. до 542,8 тыс.тонн</w:t>
      </w:r>
    </w:p>
    <w:p w14:paraId="0E8FBB5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1.УП.39г. ” 704,8 "</w:t>
      </w:r>
    </w:p>
    <w:p w14:paraId="3B12826C"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1.1.40г. " 854,8 "</w:t>
      </w:r>
    </w:p>
    <w:p w14:paraId="50224993"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НКОП - т. Кагановича М.М. - довести мощности заводов:</w:t>
      </w:r>
    </w:p>
    <w:p w14:paraId="4E6D5E60"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по азотной кислоте:</w:t>
      </w:r>
    </w:p>
    <w:p w14:paraId="54CA57C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1.1.39г. до 95 тыс. тонн</w:t>
      </w:r>
    </w:p>
    <w:p w14:paraId="71962B08"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1.УП.39г. "</w:t>
      </w:r>
      <w:r w:rsidRPr="000816EF">
        <w:rPr>
          <w:rFonts w:ascii="Times New Roman" w:hAnsi="Times New Roman"/>
          <w:color w:val="0070C0"/>
          <w:sz w:val="16"/>
          <w:szCs w:val="16"/>
        </w:rPr>
        <w:tab/>
        <w:t>95"</w:t>
      </w:r>
    </w:p>
    <w:p w14:paraId="28FDC58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1.1.40г. " 225 "</w:t>
      </w:r>
    </w:p>
    <w:p w14:paraId="2A8F63A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обеспечения этого НКОП’у построить два новых завода азотной кислоты мощностью в 65 тыс.тонн каждый со сроком пуска к 1.1.1940г.</w:t>
      </w:r>
    </w:p>
    <w:p w14:paraId="59EE931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Тов. Кагановичу М.М. представить в двухдекадный срок свои предложения о необходимых капиталовложениях и точках строи</w:t>
      </w:r>
      <w:r w:rsidRPr="000816EF">
        <w:rPr>
          <w:rFonts w:ascii="Times New Roman" w:hAnsi="Times New Roman"/>
          <w:color w:val="0070C0"/>
          <w:sz w:val="16"/>
          <w:szCs w:val="16"/>
        </w:rPr>
        <w:softHyphen/>
        <w:t>тельства заводов.</w:t>
      </w:r>
    </w:p>
    <w:p w14:paraId="308DFDF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по олеуму:</w:t>
      </w:r>
    </w:p>
    <w:p w14:paraId="525515C5"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1.1.39г. до 150 тыс. тонн</w:t>
      </w:r>
    </w:p>
    <w:p w14:paraId="2530F804"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 1.УП.39г. " 150 "</w:t>
      </w:r>
    </w:p>
    <w:p w14:paraId="62A775F0"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Предложить НКОП’у т. Кагановичу М.М. рассмотреть вопрос о строительстве на крупных пороховых комбинатах своего олеумного. хозяйства и представить в двухдекадный срок предложения о точках строительства и необходимых капиталовложениях, а также и о мощностях олеумных заводов.</w:t>
      </w:r>
    </w:p>
    <w:p w14:paraId="4D6452C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Выделить НКТП дополнительно в 1938 году 22,2 млн.руб. из резервного фонда СНК, в том числе на интенсификацию и строительство новых заводов олеума. - 13,2 млн.руб. и на ин</w:t>
      </w:r>
      <w:r w:rsidRPr="000816EF">
        <w:rPr>
          <w:rFonts w:ascii="Times New Roman" w:hAnsi="Times New Roman"/>
          <w:color w:val="0070C0"/>
          <w:sz w:val="16"/>
          <w:szCs w:val="16"/>
        </w:rPr>
        <w:softHyphen/>
        <w:t>тенсификацию и строительство новых заводов азотной кислоты - 9 млн.рублей.</w:t>
      </w:r>
    </w:p>
    <w:p w14:paraId="1CC866E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Выделить НКТП с целевым назначением для строительства кислотных заводов в Ш и 1У кварталах 1938 года фонды на осо</w:t>
      </w:r>
      <w:r w:rsidRPr="000816EF">
        <w:rPr>
          <w:rFonts w:ascii="Times New Roman" w:hAnsi="Times New Roman"/>
          <w:color w:val="0070C0"/>
          <w:sz w:val="16"/>
          <w:szCs w:val="16"/>
        </w:rPr>
        <w:softHyphen/>
        <w:t>бодефицитные материалы:</w:t>
      </w:r>
    </w:p>
    <w:p w14:paraId="4F214247"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бронекабель</w:t>
      </w:r>
      <w:r w:rsidRPr="000816EF">
        <w:rPr>
          <w:rFonts w:ascii="Times New Roman" w:hAnsi="Times New Roman"/>
          <w:color w:val="0070C0"/>
          <w:sz w:val="16"/>
          <w:szCs w:val="16"/>
        </w:rPr>
        <w:tab/>
        <w:t>-</w:t>
      </w:r>
      <w:r w:rsidRPr="000816EF">
        <w:rPr>
          <w:rFonts w:ascii="Times New Roman" w:hAnsi="Times New Roman"/>
          <w:color w:val="0070C0"/>
          <w:sz w:val="16"/>
          <w:szCs w:val="16"/>
        </w:rPr>
        <w:tab/>
        <w:t>119 километров</w:t>
      </w:r>
    </w:p>
    <w:p w14:paraId="49F86FC4"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fldChar w:fldCharType="begin"/>
      </w:r>
      <w:r w:rsidRPr="000816EF">
        <w:rPr>
          <w:rFonts w:ascii="Times New Roman" w:hAnsi="Times New Roman"/>
          <w:color w:val="0070C0"/>
          <w:sz w:val="16"/>
          <w:szCs w:val="16"/>
        </w:rPr>
        <w:instrText xml:space="preserve"> TOC \o "1-5" \h \z </w:instrText>
      </w:r>
      <w:r w:rsidRPr="000816EF">
        <w:rPr>
          <w:rFonts w:ascii="Times New Roman" w:hAnsi="Times New Roman"/>
          <w:color w:val="0070C0"/>
          <w:sz w:val="16"/>
          <w:szCs w:val="16"/>
        </w:rPr>
        <w:fldChar w:fldCharType="separate"/>
      </w:r>
      <w:r w:rsidRPr="000816EF">
        <w:rPr>
          <w:rFonts w:ascii="Times New Roman" w:hAnsi="Times New Roman"/>
          <w:color w:val="0070C0"/>
          <w:sz w:val="16"/>
          <w:szCs w:val="16"/>
        </w:rPr>
        <w:t>кабель СРГ</w:t>
      </w:r>
      <w:r w:rsidRPr="000816EF">
        <w:rPr>
          <w:rFonts w:ascii="Times New Roman" w:hAnsi="Times New Roman"/>
          <w:color w:val="0070C0"/>
          <w:sz w:val="16"/>
          <w:szCs w:val="16"/>
        </w:rPr>
        <w:tab/>
        <w:t>-</w:t>
      </w:r>
      <w:r w:rsidRPr="000816EF">
        <w:rPr>
          <w:rFonts w:ascii="Times New Roman" w:hAnsi="Times New Roman"/>
          <w:color w:val="0070C0"/>
          <w:sz w:val="16"/>
          <w:szCs w:val="16"/>
        </w:rPr>
        <w:tab/>
        <w:t>75 "</w:t>
      </w:r>
    </w:p>
    <w:p w14:paraId="5AE4811A"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контрольный кабель</w:t>
      </w:r>
      <w:r w:rsidRPr="000816EF">
        <w:rPr>
          <w:rFonts w:ascii="Times New Roman" w:hAnsi="Times New Roman"/>
          <w:color w:val="0070C0"/>
          <w:sz w:val="16"/>
          <w:szCs w:val="16"/>
        </w:rPr>
        <w:tab/>
        <w:t>-</w:t>
      </w:r>
      <w:r w:rsidRPr="000816EF">
        <w:rPr>
          <w:rFonts w:ascii="Times New Roman" w:hAnsi="Times New Roman"/>
          <w:color w:val="0070C0"/>
          <w:sz w:val="16"/>
          <w:szCs w:val="16"/>
        </w:rPr>
        <w:tab/>
        <w:t>73 "</w:t>
      </w:r>
    </w:p>
    <w:p w14:paraId="0B39A68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шины медные</w:t>
      </w:r>
      <w:r w:rsidRPr="000816EF">
        <w:rPr>
          <w:rFonts w:ascii="Times New Roman" w:hAnsi="Times New Roman"/>
          <w:color w:val="0070C0"/>
          <w:sz w:val="16"/>
          <w:szCs w:val="16"/>
        </w:rPr>
        <w:tab/>
        <w:t>-</w:t>
      </w:r>
      <w:r w:rsidRPr="000816EF">
        <w:rPr>
          <w:rFonts w:ascii="Times New Roman" w:hAnsi="Times New Roman"/>
          <w:color w:val="0070C0"/>
          <w:sz w:val="16"/>
          <w:szCs w:val="16"/>
        </w:rPr>
        <w:tab/>
        <w:t>21 тонну</w:t>
      </w:r>
    </w:p>
    <w:p w14:paraId="3DB73C7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свинец рольный</w:t>
      </w:r>
      <w:r w:rsidRPr="000816EF">
        <w:rPr>
          <w:rFonts w:ascii="Times New Roman" w:hAnsi="Times New Roman"/>
          <w:color w:val="0070C0"/>
          <w:sz w:val="16"/>
          <w:szCs w:val="16"/>
        </w:rPr>
        <w:tab/>
        <w:t>-</w:t>
      </w:r>
      <w:r w:rsidRPr="000816EF">
        <w:rPr>
          <w:rFonts w:ascii="Times New Roman" w:hAnsi="Times New Roman"/>
          <w:color w:val="0070C0"/>
          <w:sz w:val="16"/>
          <w:szCs w:val="16"/>
        </w:rPr>
        <w:tab/>
        <w:t>2260 тонн</w:t>
      </w:r>
    </w:p>
    <w:p w14:paraId="3997D23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трубы термосилициевые -</w:t>
      </w:r>
      <w:r w:rsidRPr="000816EF">
        <w:rPr>
          <w:rFonts w:ascii="Times New Roman" w:hAnsi="Times New Roman"/>
          <w:color w:val="0070C0"/>
          <w:sz w:val="16"/>
          <w:szCs w:val="16"/>
        </w:rPr>
        <w:tab/>
        <w:t>1730 "</w:t>
      </w:r>
    </w:p>
    <w:p w14:paraId="10683CCF"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НКТП импортировать:</w:t>
      </w:r>
    </w:p>
    <w:p w14:paraId="09F186DA"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турбокомпрессоров</w:t>
      </w:r>
      <w:r w:rsidRPr="000816EF">
        <w:rPr>
          <w:rFonts w:ascii="Times New Roman" w:hAnsi="Times New Roman"/>
          <w:color w:val="0070C0"/>
          <w:sz w:val="16"/>
          <w:szCs w:val="16"/>
        </w:rPr>
        <w:tab/>
        <w:t>-</w:t>
      </w:r>
      <w:r w:rsidRPr="000816EF">
        <w:rPr>
          <w:rFonts w:ascii="Times New Roman" w:hAnsi="Times New Roman"/>
          <w:color w:val="0070C0"/>
          <w:sz w:val="16"/>
          <w:szCs w:val="16"/>
        </w:rPr>
        <w:tab/>
        <w:t>11 штук</w:t>
      </w:r>
    </w:p>
    <w:p w14:paraId="11CF0EC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труб из спецстали</w:t>
      </w:r>
      <w:r w:rsidRPr="000816EF">
        <w:rPr>
          <w:rFonts w:ascii="Times New Roman" w:hAnsi="Times New Roman"/>
          <w:color w:val="0070C0"/>
          <w:sz w:val="16"/>
          <w:szCs w:val="16"/>
        </w:rPr>
        <w:tab/>
        <w:t>-</w:t>
      </w:r>
      <w:r w:rsidRPr="000816EF">
        <w:rPr>
          <w:rFonts w:ascii="Times New Roman" w:hAnsi="Times New Roman"/>
          <w:color w:val="0070C0"/>
          <w:sz w:val="16"/>
          <w:szCs w:val="16"/>
        </w:rPr>
        <w:tab/>
        <w:t>80 тонн</w:t>
      </w:r>
    </w:p>
    <w:p w14:paraId="4F76708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спецстали для колонн концентрации аозотной к-ты </w:t>
      </w:r>
      <w:r w:rsidRPr="000816EF">
        <w:rPr>
          <w:rFonts w:ascii="Times New Roman" w:hAnsi="Times New Roman"/>
          <w:color w:val="0070C0"/>
          <w:sz w:val="16"/>
          <w:szCs w:val="16"/>
        </w:rPr>
        <w:tab/>
        <w:t>-</w:t>
      </w:r>
      <w:r w:rsidRPr="000816EF">
        <w:rPr>
          <w:rFonts w:ascii="Times New Roman" w:hAnsi="Times New Roman"/>
          <w:color w:val="0070C0"/>
          <w:sz w:val="16"/>
          <w:szCs w:val="16"/>
        </w:rPr>
        <w:tab/>
        <w:t>140 "</w:t>
      </w:r>
      <w:r w:rsidRPr="000816EF">
        <w:rPr>
          <w:rFonts w:ascii="Times New Roman" w:hAnsi="Times New Roman"/>
          <w:color w:val="0070C0"/>
          <w:sz w:val="16"/>
          <w:szCs w:val="16"/>
        </w:rPr>
        <w:fldChar w:fldCharType="end"/>
      </w:r>
    </w:p>
    <w:p w14:paraId="0DC810D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Всего на сумму 3.728 тыс. рублей из резервного фонда СНК.</w:t>
      </w:r>
    </w:p>
    <w:p w14:paraId="4F3BA0A3"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НКМаш т. Брускина немедленно разместить на заво</w:t>
      </w:r>
      <w:r w:rsidRPr="000816EF">
        <w:rPr>
          <w:rFonts w:ascii="Times New Roman" w:hAnsi="Times New Roman"/>
          <w:color w:val="0070C0"/>
          <w:sz w:val="16"/>
          <w:szCs w:val="16"/>
        </w:rPr>
        <w:softHyphen/>
        <w:t>дах НКМаша необходимое оборудование для кислотных заводов НКТП, согласно прилагаемой спецификации с поправкой в сроки по согласованию с НКТП.</w:t>
      </w:r>
    </w:p>
    <w:p w14:paraId="3D8E6974"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 все; Кагановичу Л. - 1,3,4,5,6; Кагановичу М. - 2; Брускину – 6</w:t>
      </w:r>
    </w:p>
    <w:p w14:paraId="1B70519F"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1Х. О строительстве Н.ЦАГИ.</w:t>
      </w:r>
    </w:p>
    <w:p w14:paraId="3EF8095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Существовавшая организация работ по строительству Н.-ЦАГИ не обеспечила своевременного ввода в действие об’ектов в установленные правительством сроки.</w:t>
      </w:r>
    </w:p>
    <w:p w14:paraId="4C8C355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Подготовительные строительные работы были развернуты на второстепенных об’ектах и на некоторых из них в размерах, не вытекающих из действительных нужд строительства Н.-ЦАГИ. В результате этого затрачены большие материальные средства на строительство об’ктов, которые должны быть построены во вто</w:t>
      </w:r>
      <w:r w:rsidRPr="000816EF">
        <w:rPr>
          <w:rFonts w:ascii="Times New Roman" w:hAnsi="Times New Roman"/>
          <w:color w:val="0070C0"/>
          <w:sz w:val="16"/>
          <w:szCs w:val="16"/>
        </w:rPr>
        <w:softHyphen/>
        <w:t>рую очередь или могли быть выстроены в меньших размерах.</w:t>
      </w:r>
    </w:p>
    <w:p w14:paraId="39E7FEF0"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целях устранения отмеченных недостатков и обеспечения своевременного окончания строительства Н.-ЦАГИ, Комитет Обо</w:t>
      </w:r>
      <w:r w:rsidRPr="000816EF">
        <w:rPr>
          <w:rFonts w:ascii="Times New Roman" w:hAnsi="Times New Roman"/>
          <w:color w:val="0070C0"/>
          <w:sz w:val="16"/>
          <w:szCs w:val="16"/>
        </w:rPr>
        <w:softHyphen/>
        <w:t>роны при СНК Союза ССР постановляет:</w:t>
      </w:r>
    </w:p>
    <w:p w14:paraId="142C01FA"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По генеральному плану и смете.</w:t>
      </w:r>
    </w:p>
    <w:p w14:paraId="77547D8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Утвердить представленный НКОП генеральный план строи</w:t>
      </w:r>
      <w:r w:rsidRPr="000816EF">
        <w:rPr>
          <w:rFonts w:ascii="Times New Roman" w:hAnsi="Times New Roman"/>
          <w:color w:val="0070C0"/>
          <w:sz w:val="16"/>
          <w:szCs w:val="16"/>
        </w:rPr>
        <w:softHyphen/>
        <w:t>тельства Н.-ЦАГИ, установив общую сметную стоимость строи</w:t>
      </w:r>
      <w:r w:rsidRPr="000816EF">
        <w:rPr>
          <w:rFonts w:ascii="Times New Roman" w:hAnsi="Times New Roman"/>
          <w:color w:val="0070C0"/>
          <w:sz w:val="16"/>
          <w:szCs w:val="16"/>
        </w:rPr>
        <w:softHyphen/>
        <w:t>тельства Н.-ЦАГИ в размере 408 млн. рублей.</w:t>
      </w:r>
    </w:p>
    <w:p w14:paraId="7F619117"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Утвердить представленную НКОП генеральную смету в раз</w:t>
      </w:r>
      <w:r w:rsidRPr="000816EF">
        <w:rPr>
          <w:rFonts w:ascii="Times New Roman" w:hAnsi="Times New Roman"/>
          <w:color w:val="0070C0"/>
          <w:sz w:val="16"/>
          <w:szCs w:val="16"/>
        </w:rPr>
        <w:softHyphen/>
        <w:t>мере 288.870 тыс. рублей (приложение № 1), а технический проект и сметы на строительство остальных об’ектов (приложе</w:t>
      </w:r>
      <w:r w:rsidRPr="000816EF">
        <w:rPr>
          <w:rFonts w:ascii="Times New Roman" w:hAnsi="Times New Roman"/>
          <w:color w:val="0070C0"/>
          <w:sz w:val="16"/>
          <w:szCs w:val="16"/>
        </w:rPr>
        <w:softHyphen/>
        <w:t>ние № 2) в размере 119.130 тыс. рублей разрешить утвердить Народному Комиссару Оборонной Промышленности СССР не позднее 1 февраля 1939 года.</w:t>
      </w:r>
    </w:p>
    <w:p w14:paraId="5D081DC2"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Обязать Промбанк финансировать до 1,П.39г. без проектов и смет об’екты, указанные в приложении №2.</w:t>
      </w:r>
    </w:p>
    <w:p w14:paraId="1B6A85C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Отпустить НКОП из резервного фонда СНК СССР на строительство Н.-ЦАГИ дополнительно к уже предусмотренным титуль</w:t>
      </w:r>
      <w:r w:rsidRPr="000816EF">
        <w:rPr>
          <w:rFonts w:ascii="Times New Roman" w:hAnsi="Times New Roman"/>
          <w:color w:val="0070C0"/>
          <w:sz w:val="16"/>
          <w:szCs w:val="16"/>
        </w:rPr>
        <w:softHyphen/>
        <w:t>ным спискам 1938г. еще 25 млн. рублей.</w:t>
      </w:r>
    </w:p>
    <w:p w14:paraId="609BD9A5"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Отпустить НКОП на приобретение импортных испытатель</w:t>
      </w:r>
      <w:r w:rsidRPr="000816EF">
        <w:rPr>
          <w:rFonts w:ascii="Times New Roman" w:hAnsi="Times New Roman"/>
          <w:color w:val="0070C0"/>
          <w:sz w:val="16"/>
          <w:szCs w:val="16"/>
        </w:rPr>
        <w:softHyphen/>
        <w:t>ных машин, эталонных контрольных и электро-технических при</w:t>
      </w:r>
      <w:r w:rsidRPr="000816EF">
        <w:rPr>
          <w:rFonts w:ascii="Times New Roman" w:hAnsi="Times New Roman"/>
          <w:color w:val="0070C0"/>
          <w:sz w:val="16"/>
          <w:szCs w:val="16"/>
        </w:rPr>
        <w:softHyphen/>
        <w:t>боров в 1938 году 700 тыс. рублей и предусмотреть в плане 1939 года импорт недостающих испытательных машин.</w:t>
      </w:r>
    </w:p>
    <w:p w14:paraId="55F9766B"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5. Разрешить Народному Комиссару Оборонной Промышленнос</w:t>
      </w:r>
      <w:r w:rsidRPr="000816EF">
        <w:rPr>
          <w:rFonts w:ascii="Times New Roman" w:hAnsi="Times New Roman"/>
          <w:color w:val="0070C0"/>
          <w:sz w:val="16"/>
          <w:szCs w:val="16"/>
        </w:rPr>
        <w:softHyphen/>
        <w:t>ти СССР из средств капитальных работ образовать премиальный фонд в сумме 500 тыс. рублей для премирования рабочих и ИТР строительных, монтажных и проектных организаций, занятых на строительстве Н.-ЦАГИ/</w:t>
      </w:r>
    </w:p>
    <w:p w14:paraId="5E40BACA"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все; Чвялеву - п.4.</w:t>
      </w:r>
    </w:p>
    <w:p w14:paraId="744AC201"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 Об импорте графито-угольных труб для НКОП.</w:t>
      </w:r>
    </w:p>
    <w:p w14:paraId="73018C68"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Разрешить НКВнешторгу для создания аварийного запаса закупить для НКОП графито-угольных труб в количестве 250 пар, для чего выделить импортный контингент в сумме 100,0 тыс. руб;</w:t>
      </w:r>
    </w:p>
    <w:p w14:paraId="1D746F4A"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НКОП в десятидневный срок сдать в НКВнешторг спецификации на графито-угольные трубы, а НКВТ завезти требуемые трубы в Ш квартале 1938г.</w:t>
      </w:r>
    </w:p>
    <w:p w14:paraId="16DE26F4"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НКМаш немедленно приступить к выполнению постановления КО № 134с от 27.IX.37г. об организации производства термосилидовых труб в количестве, обеспечивающем потребность промышленности с-1У кв.1938г., изготовив к 1.1.39г. • I 1.000 штук</w:t>
      </w:r>
    </w:p>
    <w:p w14:paraId="6389138A"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Обязать НКТП обеспечить потребность промышленности в графито-угольных трубах в 1У кв.1938г. в размере 2.000 шт."</w:t>
      </w:r>
    </w:p>
    <w:p w14:paraId="1CBF781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w:t>
      </w:r>
    </w:p>
    <w:p w14:paraId="786FC85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т.т.Базилевичу - все; Чвялеву, Кагановичу М,- 1,2; Брускину - 3; Кагановичу Л. - 4.</w:t>
      </w:r>
    </w:p>
    <w:p w14:paraId="7365FA09"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Х1. Об отпуске Дальвоенстрою 3.729.185 рублей на покрытие разницы в цене на стройматериалы.</w:t>
      </w:r>
    </w:p>
    <w:p w14:paraId="2A362747"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СНК СССР:</w:t>
      </w:r>
    </w:p>
    <w:p w14:paraId="7A8D99F1"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Предложить НКФину (т. Звереву) отпустить Дальвоенстрою из резервного фонда СНК СССР 3.729.185 рублей на покрытие за 1 квартал 1938 года разницы между установленными отпускны</w:t>
      </w:r>
      <w:r w:rsidRPr="000816EF">
        <w:rPr>
          <w:rFonts w:ascii="Times New Roman" w:hAnsi="Times New Roman"/>
          <w:color w:val="0070C0"/>
          <w:sz w:val="16"/>
          <w:szCs w:val="16"/>
        </w:rPr>
        <w:softHyphen/>
        <w:t>ми ценами на стройматериалы, выпускаемые подсобными предприя</w:t>
      </w:r>
      <w:r w:rsidRPr="000816EF">
        <w:rPr>
          <w:rFonts w:ascii="Times New Roman" w:hAnsi="Times New Roman"/>
          <w:color w:val="0070C0"/>
          <w:sz w:val="16"/>
          <w:szCs w:val="16"/>
        </w:rPr>
        <w:softHyphen/>
        <w:t>тиями Дальвоенстроя, и фактической себестоимостью.</w:t>
      </w:r>
    </w:p>
    <w:p w14:paraId="2557B9E0"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Звереву.</w:t>
      </w:r>
    </w:p>
    <w:p w14:paraId="31827BA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ХП. О производстве станков для снарядов, взрывателей, авиабомб и мин.</w:t>
      </w:r>
    </w:p>
    <w:p w14:paraId="75CE6EC3"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Отпустить из резервного фонда СНК СССР 2 млн. рублей в 1938 году для "ЭНИМС’а и завода "Станкоконструкция" на при</w:t>
      </w:r>
      <w:r w:rsidRPr="000816EF">
        <w:rPr>
          <w:rFonts w:ascii="Times New Roman" w:hAnsi="Times New Roman"/>
          <w:color w:val="0070C0"/>
          <w:sz w:val="16"/>
          <w:szCs w:val="16"/>
        </w:rPr>
        <w:softHyphen/>
        <w:t>обретение недостающего оборудования, расширение сборочных площадей завода и постройку здания "ЭНИМС’а.</w:t>
      </w:r>
    </w:p>
    <w:p w14:paraId="0B7C186B"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финансирование строительства в пределах ука</w:t>
      </w:r>
      <w:r w:rsidRPr="000816EF">
        <w:rPr>
          <w:rFonts w:ascii="Times New Roman" w:hAnsi="Times New Roman"/>
          <w:color w:val="0070C0"/>
          <w:sz w:val="16"/>
          <w:szCs w:val="16"/>
        </w:rPr>
        <w:softHyphen/>
        <w:t>занной суммы без утвержденных проектов и смет.</w:t>
      </w:r>
    </w:p>
    <w:p w14:paraId="32C171C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Кагановичу М., Брускину.</w:t>
      </w:r>
    </w:p>
    <w:p w14:paraId="42379067"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ХШ. Об обеспечении отечественным и импортным оборудованием броневых заводов НКМаша НКОП и НКТП</w:t>
      </w:r>
    </w:p>
    <w:p w14:paraId="68AB8B78"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Отмечая невыполнение НКМаш’ем постановления КО от 22.Х.37 № 163сс в части представления на утверждение КО предложений по обеспечению импортным и отечественным оборудованием бро</w:t>
      </w:r>
      <w:r w:rsidRPr="000816EF">
        <w:rPr>
          <w:rFonts w:ascii="Times New Roman" w:hAnsi="Times New Roman"/>
          <w:color w:val="0070C0"/>
          <w:sz w:val="16"/>
          <w:szCs w:val="16"/>
        </w:rPr>
        <w:softHyphen/>
        <w:t>невых заводов. Комитет Обороны при. СНК Союза ССР, в допол</w:t>
      </w:r>
      <w:r w:rsidRPr="000816EF">
        <w:rPr>
          <w:rFonts w:ascii="Times New Roman" w:hAnsi="Times New Roman"/>
          <w:color w:val="0070C0"/>
          <w:sz w:val="16"/>
          <w:szCs w:val="16"/>
        </w:rPr>
        <w:softHyphen/>
        <w:t>нение к указанному решению, постановляет:</w:t>
      </w:r>
    </w:p>
    <w:p w14:paraId="18126272"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Утвердить спецификацию импортного и отечественного оборудования для броневых заводов НКМаш’а, НКОП и НКТП (при</w:t>
      </w:r>
      <w:r w:rsidRPr="000816EF">
        <w:rPr>
          <w:rFonts w:ascii="Times New Roman" w:hAnsi="Times New Roman"/>
          <w:color w:val="0070C0"/>
          <w:sz w:val="16"/>
          <w:szCs w:val="16"/>
        </w:rPr>
        <w:softHyphen/>
        <w:t>ложение №№ 1и 2),</w:t>
      </w:r>
    </w:p>
    <w:p w14:paraId="14577FD1"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Обязать НКМаш, НКОП и НКТП обеспечить потребность броне</w:t>
      </w:r>
      <w:r w:rsidRPr="000816EF">
        <w:rPr>
          <w:rFonts w:ascii="Times New Roman" w:hAnsi="Times New Roman"/>
          <w:color w:val="0070C0"/>
          <w:sz w:val="16"/>
          <w:szCs w:val="16"/>
        </w:rPr>
        <w:softHyphen/>
        <w:t>вых заводов в отечественном оборудовании в Ш и 1У кв. 1938г. из бондов Наркоматов (приложение № 2).</w:t>
      </w:r>
    </w:p>
    <w:p w14:paraId="7BCF2494"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Разрешить НКВнешторгу закупить импортное оборудова</w:t>
      </w:r>
      <w:r w:rsidRPr="000816EF">
        <w:rPr>
          <w:rFonts w:ascii="Times New Roman" w:hAnsi="Times New Roman"/>
          <w:color w:val="0070C0"/>
          <w:sz w:val="16"/>
          <w:szCs w:val="16"/>
        </w:rPr>
        <w:softHyphen/>
        <w:t>ние на сумму 4.543.170 рублей (приложение № 1)</w:t>
      </w:r>
    </w:p>
    <w:p w14:paraId="54BB2FAF"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Обязать НКМаш:</w:t>
      </w:r>
    </w:p>
    <w:p w14:paraId="2C213866"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представить. в двухдекадный срок НКВнешторгу уточнен</w:t>
      </w:r>
      <w:r w:rsidRPr="000816EF">
        <w:rPr>
          <w:rFonts w:ascii="Times New Roman" w:hAnsi="Times New Roman"/>
          <w:color w:val="0070C0"/>
          <w:sz w:val="16"/>
          <w:szCs w:val="16"/>
        </w:rPr>
        <w:softHyphen/>
        <w:t>ные спецификации на импортное оборудование;</w:t>
      </w:r>
    </w:p>
    <w:p w14:paraId="117D6325"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освоить производство и изготовить на своих заводах недостающее для броневых заводов количество карусельных стан</w:t>
      </w:r>
      <w:r w:rsidRPr="000816EF">
        <w:rPr>
          <w:rFonts w:ascii="Times New Roman" w:hAnsi="Times New Roman"/>
          <w:color w:val="0070C0"/>
          <w:sz w:val="16"/>
          <w:szCs w:val="16"/>
        </w:rPr>
        <w:softHyphen/>
        <w:t>ков с планшайбой 1.950,мм. и 1.500 мм.;</w:t>
      </w:r>
    </w:p>
    <w:p w14:paraId="12513DDD"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обеспечить своевременную посылку своих специалистов для инспектирования и приемки оборудования на заводах ино</w:t>
      </w:r>
      <w:r w:rsidRPr="000816EF">
        <w:rPr>
          <w:rFonts w:ascii="Times New Roman" w:hAnsi="Times New Roman"/>
          <w:color w:val="0070C0"/>
          <w:sz w:val="16"/>
          <w:szCs w:val="16"/>
        </w:rPr>
        <w:softHyphen/>
        <w:t>фирм.</w:t>
      </w:r>
    </w:p>
    <w:p w14:paraId="51BEFC55"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НКВнешторгу обеспечить поставку импортного оборудова</w:t>
      </w:r>
      <w:r w:rsidRPr="000816EF">
        <w:rPr>
          <w:rFonts w:ascii="Times New Roman" w:hAnsi="Times New Roman"/>
          <w:color w:val="0070C0"/>
          <w:sz w:val="16"/>
          <w:szCs w:val="16"/>
        </w:rPr>
        <w:softHyphen/>
        <w:t>ния не позднее 1.1.39г.”.</w:t>
      </w:r>
    </w:p>
    <w:p w14:paraId="26E339CC"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 е вичу,Чвял еву, Брускину, Кагановичу М., Кагановичу Л.</w:t>
      </w:r>
    </w:p>
    <w:p w14:paraId="762D16AE" w14:textId="77777777" w:rsidR="00EC7D26" w:rsidRPr="000816EF" w:rsidRDefault="00EC7D2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июля 1938 состоялось заседание ПБ и подписан Протокол № 62 (22909).</w:t>
      </w:r>
    </w:p>
    <w:p w14:paraId="3ACC0DAB" w14:textId="77777777" w:rsidR="00EC7D26" w:rsidRPr="000816EF" w:rsidRDefault="00EC7D26" w:rsidP="000816EF">
      <w:pPr>
        <w:spacing w:after="0" w:line="240" w:lineRule="auto"/>
        <w:jc w:val="both"/>
        <w:rPr>
          <w:rFonts w:ascii="Times New Roman" w:hAnsi="Times New Roman"/>
          <w:color w:val="0070C0"/>
          <w:sz w:val="16"/>
          <w:szCs w:val="16"/>
        </w:rPr>
      </w:pPr>
    </w:p>
    <w:p w14:paraId="264948C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июня 1938 г. был подготовлен Доклад начальника АУ РККА Г.И.Кулика и военного комиссара Г.К.Савченко наркому обороны СССР К.Б.Ворошилову о 76-мм дивизионной пушке Л-12 № 421459с</w:t>
      </w:r>
    </w:p>
    <w:p w14:paraId="647A065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Народному комиссару обороны СССР Маршалу Советского Союза тов. Ворошилову</w:t>
      </w:r>
    </w:p>
    <w:p w14:paraId="3851D76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76-мм дивизионная пушка Л-12 спроектирована и изготовлена Кировским заводом в количестве 4 опытных образцов. Предназначается она взамен 76-мм дивизионной пушки обр. 02/30 г. и 76-мм дивизионной пушки Ф-22.</w:t>
      </w:r>
    </w:p>
    <w:p w14:paraId="36C0585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Особенностью пушки Л-12 является небольшой вес ее в бое</w:t>
      </w:r>
      <w:r w:rsidRPr="000816EF">
        <w:rPr>
          <w:rFonts w:ascii="Times New Roman" w:hAnsi="Times New Roman"/>
          <w:color w:val="000000" w:themeColor="text1"/>
          <w:sz w:val="16"/>
          <w:szCs w:val="16"/>
        </w:rPr>
        <w:softHyphen/>
        <w:t>вом положении, что достигнуто путем широкого применения свар</w:t>
      </w:r>
      <w:r w:rsidRPr="000816EF">
        <w:rPr>
          <w:rFonts w:ascii="Times New Roman" w:hAnsi="Times New Roman"/>
          <w:color w:val="000000" w:themeColor="text1"/>
          <w:sz w:val="16"/>
          <w:szCs w:val="16"/>
        </w:rPr>
        <w:softHyphen/>
        <w:t>ки и компактности всей конструкции.</w:t>
      </w:r>
    </w:p>
    <w:p w14:paraId="0C08D81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Пушка Л-12 имеет сварные раздвижные станины с забивными сошниками. Колеса к системе приняты от автомобиля ЗИС-5 с об</w:t>
      </w:r>
      <w:r w:rsidRPr="000816EF">
        <w:rPr>
          <w:rFonts w:ascii="Times New Roman" w:hAnsi="Times New Roman"/>
          <w:color w:val="000000" w:themeColor="text1"/>
          <w:sz w:val="16"/>
          <w:szCs w:val="16"/>
        </w:rPr>
        <w:softHyphen/>
        <w:t>легченной сварной металлической частью и с шиной, заполненной губчатой резиной. Подрессоривание системы сделано по типу пушки «Бофорс» в виде горизонтально расположенных спираль</w:t>
      </w:r>
      <w:r w:rsidRPr="000816EF">
        <w:rPr>
          <w:rFonts w:ascii="Times New Roman" w:hAnsi="Times New Roman"/>
          <w:color w:val="000000" w:themeColor="text1"/>
          <w:sz w:val="16"/>
          <w:szCs w:val="16"/>
        </w:rPr>
        <w:softHyphen/>
        <w:t>ных пружин.</w:t>
      </w:r>
    </w:p>
    <w:p w14:paraId="4A57D5A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Стрельба из пушки ведется не с колес, как это обычно приня</w:t>
      </w:r>
      <w:r w:rsidRPr="000816EF">
        <w:rPr>
          <w:rFonts w:ascii="Times New Roman" w:hAnsi="Times New Roman"/>
          <w:color w:val="000000" w:themeColor="text1"/>
          <w:sz w:val="16"/>
          <w:szCs w:val="16"/>
        </w:rPr>
        <w:softHyphen/>
        <w:t>то, а со специальной опоры в виде домкрата по типу американ</w:t>
      </w:r>
      <w:r w:rsidRPr="000816EF">
        <w:rPr>
          <w:rFonts w:ascii="Times New Roman" w:hAnsi="Times New Roman"/>
          <w:color w:val="000000" w:themeColor="text1"/>
          <w:sz w:val="16"/>
          <w:szCs w:val="16"/>
        </w:rPr>
        <w:softHyphen/>
        <w:t>ской пушки М-2.</w:t>
      </w:r>
    </w:p>
    <w:p w14:paraId="26AD6BC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Сектора подъемного механизма сделаны за одно целое с верх</w:t>
      </w:r>
      <w:r w:rsidRPr="000816EF">
        <w:rPr>
          <w:rFonts w:ascii="Times New Roman" w:hAnsi="Times New Roman"/>
          <w:color w:val="000000" w:themeColor="text1"/>
          <w:sz w:val="16"/>
          <w:szCs w:val="16"/>
        </w:rPr>
        <w:softHyphen/>
        <w:t>ним станком (вертлюгом) по типу американской пушки М-2 или французской пушки Шнейдера и допускает вертикальный обстрел от минус 3 до плюс 45. Поворотный механизм обычный винтовой и допускает угол горизонтального обстрела в 60.</w:t>
      </w:r>
    </w:p>
    <w:p w14:paraId="660D470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Противооткатные устройства гидропневматического типа, тор</w:t>
      </w:r>
      <w:r w:rsidRPr="000816EF">
        <w:rPr>
          <w:rFonts w:ascii="Times New Roman" w:hAnsi="Times New Roman"/>
          <w:color w:val="000000" w:themeColor="text1"/>
          <w:sz w:val="16"/>
          <w:szCs w:val="16"/>
        </w:rPr>
        <w:softHyphen/>
        <w:t>моз отката и накатник объединены в одном цилиндре без отделе</w:t>
      </w:r>
      <w:r w:rsidRPr="000816EF">
        <w:rPr>
          <w:rFonts w:ascii="Times New Roman" w:hAnsi="Times New Roman"/>
          <w:color w:val="000000" w:themeColor="text1"/>
          <w:sz w:val="16"/>
          <w:szCs w:val="16"/>
        </w:rPr>
        <w:softHyphen/>
        <w:t>ния воздуха от жидкости (упрощенный тип противооткатных уст</w:t>
      </w:r>
      <w:r w:rsidRPr="000816EF">
        <w:rPr>
          <w:rFonts w:ascii="Times New Roman" w:hAnsi="Times New Roman"/>
          <w:color w:val="000000" w:themeColor="text1"/>
          <w:sz w:val="16"/>
          <w:szCs w:val="16"/>
        </w:rPr>
        <w:softHyphen/>
        <w:t>ройств 75-мм французской пушки обр. 1897 г.), прицел к пушке Л-12 принят без изменения от пушки Ф-22. Ствол имеет свобод</w:t>
      </w:r>
      <w:r w:rsidRPr="000816EF">
        <w:rPr>
          <w:rFonts w:ascii="Times New Roman" w:hAnsi="Times New Roman"/>
          <w:color w:val="000000" w:themeColor="text1"/>
          <w:sz w:val="16"/>
          <w:szCs w:val="16"/>
        </w:rPr>
        <w:softHyphen/>
        <w:t>ную трубу. Затвор полуавтоматический, принят от 76-мм танковой пушки Л-10. Боекомплект к пушке Л-12 один и тот же, что у пушек 02/30 г. и Ф-22.</w:t>
      </w:r>
    </w:p>
    <w:p w14:paraId="266BA4A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Основной металл, идущий на изготовление пушки Л-12, сурро</w:t>
      </w:r>
      <w:r w:rsidRPr="000816EF">
        <w:rPr>
          <w:rFonts w:ascii="Times New Roman" w:hAnsi="Times New Roman"/>
          <w:color w:val="000000" w:themeColor="text1"/>
          <w:sz w:val="16"/>
          <w:szCs w:val="16"/>
        </w:rPr>
        <w:softHyphen/>
        <w:t>гатированный (без никеля), освоенный пока только Кировским за</w:t>
      </w:r>
      <w:r w:rsidRPr="000816EF">
        <w:rPr>
          <w:rFonts w:ascii="Times New Roman" w:hAnsi="Times New Roman"/>
          <w:color w:val="000000" w:themeColor="text1"/>
          <w:sz w:val="16"/>
          <w:szCs w:val="16"/>
        </w:rPr>
        <w:softHyphen/>
        <w:t>водом.</w:t>
      </w:r>
    </w:p>
    <w:p w14:paraId="0A994A5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своим тактико-техническим данным пушка Л-12 является современным образцом, что видно из следующей таблицы: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78"/>
        <w:gridCol w:w="672"/>
        <w:gridCol w:w="672"/>
        <w:gridCol w:w="662"/>
        <w:gridCol w:w="902"/>
        <w:gridCol w:w="653"/>
        <w:gridCol w:w="701"/>
      </w:tblGrid>
      <w:tr w:rsidR="005D4A8A" w:rsidRPr="000816EF" w14:paraId="15187D0F" w14:textId="77777777">
        <w:trPr>
          <w:trHeight w:val="720"/>
        </w:trPr>
        <w:tc>
          <w:tcPr>
            <w:tcW w:w="1978" w:type="dxa"/>
            <w:tcBorders>
              <w:top w:val="single" w:sz="12" w:space="0" w:color="auto"/>
            </w:tcBorders>
          </w:tcPr>
          <w:p w14:paraId="35C63FC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12" w:space="0" w:color="auto"/>
            </w:tcBorders>
          </w:tcPr>
          <w:p w14:paraId="118A84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Л-12</w:t>
            </w:r>
          </w:p>
        </w:tc>
        <w:tc>
          <w:tcPr>
            <w:tcW w:w="672" w:type="dxa"/>
            <w:tcBorders>
              <w:top w:val="single" w:sz="12" w:space="0" w:color="auto"/>
            </w:tcBorders>
          </w:tcPr>
          <w:p w14:paraId="0A1934D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02/30 г. в 40 к.</w:t>
            </w:r>
          </w:p>
        </w:tc>
        <w:tc>
          <w:tcPr>
            <w:tcW w:w="662" w:type="dxa"/>
            <w:tcBorders>
              <w:top w:val="single" w:sz="12" w:space="0" w:color="auto"/>
            </w:tcBorders>
          </w:tcPr>
          <w:p w14:paraId="040CC1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Ф-22</w:t>
            </w:r>
          </w:p>
        </w:tc>
        <w:tc>
          <w:tcPr>
            <w:tcW w:w="902" w:type="dxa"/>
            <w:tcBorders>
              <w:top w:val="single" w:sz="12" w:space="0" w:color="auto"/>
            </w:tcBorders>
          </w:tcPr>
          <w:p w14:paraId="7879305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Амер. М-2</w:t>
            </w:r>
          </w:p>
        </w:tc>
        <w:tc>
          <w:tcPr>
            <w:tcW w:w="653" w:type="dxa"/>
            <w:tcBorders>
              <w:top w:val="single" w:sz="12" w:space="0" w:color="auto"/>
            </w:tcBorders>
          </w:tcPr>
          <w:p w14:paraId="5C4041C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Франц Шнейд. </w:t>
            </w:r>
          </w:p>
        </w:tc>
        <w:tc>
          <w:tcPr>
            <w:tcW w:w="701" w:type="dxa"/>
            <w:tcBorders>
              <w:top w:val="single" w:sz="12" w:space="0" w:color="auto"/>
            </w:tcBorders>
          </w:tcPr>
          <w:p w14:paraId="2827ACA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Бофорс</w:t>
            </w:r>
          </w:p>
        </w:tc>
      </w:tr>
      <w:tr w:rsidR="005D4A8A" w:rsidRPr="000816EF" w14:paraId="414F83EB" w14:textId="77777777">
        <w:trPr>
          <w:trHeight w:val="269"/>
        </w:trPr>
        <w:tc>
          <w:tcPr>
            <w:tcW w:w="1978" w:type="dxa"/>
          </w:tcPr>
          <w:p w14:paraId="678266D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Калибр в мм</w:t>
            </w:r>
          </w:p>
        </w:tc>
        <w:tc>
          <w:tcPr>
            <w:tcW w:w="672" w:type="dxa"/>
          </w:tcPr>
          <w:p w14:paraId="10B111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76,2</w:t>
            </w:r>
          </w:p>
        </w:tc>
        <w:tc>
          <w:tcPr>
            <w:tcW w:w="672" w:type="dxa"/>
          </w:tcPr>
          <w:p w14:paraId="740816F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76,2</w:t>
            </w:r>
          </w:p>
        </w:tc>
        <w:tc>
          <w:tcPr>
            <w:tcW w:w="662" w:type="dxa"/>
          </w:tcPr>
          <w:p w14:paraId="7566ECD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76,2</w:t>
            </w:r>
          </w:p>
        </w:tc>
        <w:tc>
          <w:tcPr>
            <w:tcW w:w="902" w:type="dxa"/>
          </w:tcPr>
          <w:p w14:paraId="08988A3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w:t>
            </w:r>
          </w:p>
        </w:tc>
        <w:tc>
          <w:tcPr>
            <w:tcW w:w="653" w:type="dxa"/>
          </w:tcPr>
          <w:p w14:paraId="5EFB039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w:t>
            </w:r>
          </w:p>
        </w:tc>
        <w:tc>
          <w:tcPr>
            <w:tcW w:w="701" w:type="dxa"/>
          </w:tcPr>
          <w:p w14:paraId="5EC4DC9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w:t>
            </w:r>
          </w:p>
        </w:tc>
      </w:tr>
      <w:tr w:rsidR="005D4A8A" w:rsidRPr="000816EF" w14:paraId="5F0B7F64" w14:textId="77777777">
        <w:trPr>
          <w:trHeight w:val="240"/>
        </w:trPr>
        <w:tc>
          <w:tcPr>
            <w:tcW w:w="1978" w:type="dxa"/>
          </w:tcPr>
          <w:p w14:paraId="228499E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снаряда в кг</w:t>
            </w:r>
          </w:p>
        </w:tc>
        <w:tc>
          <w:tcPr>
            <w:tcW w:w="672" w:type="dxa"/>
          </w:tcPr>
          <w:p w14:paraId="5410E9F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6,23</w:t>
            </w:r>
          </w:p>
        </w:tc>
        <w:tc>
          <w:tcPr>
            <w:tcW w:w="672" w:type="dxa"/>
          </w:tcPr>
          <w:p w14:paraId="27ED7C2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6,23</w:t>
            </w:r>
          </w:p>
        </w:tc>
        <w:tc>
          <w:tcPr>
            <w:tcW w:w="662" w:type="dxa"/>
          </w:tcPr>
          <w:p w14:paraId="5CC0DDE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6,23</w:t>
            </w:r>
          </w:p>
        </w:tc>
        <w:tc>
          <w:tcPr>
            <w:tcW w:w="902" w:type="dxa"/>
          </w:tcPr>
          <w:p w14:paraId="6E0EAD4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w:t>
            </w:r>
          </w:p>
        </w:tc>
        <w:tc>
          <w:tcPr>
            <w:tcW w:w="653" w:type="dxa"/>
          </w:tcPr>
          <w:p w14:paraId="441B6BD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7,2</w:t>
            </w:r>
          </w:p>
        </w:tc>
        <w:tc>
          <w:tcPr>
            <w:tcW w:w="701" w:type="dxa"/>
          </w:tcPr>
          <w:p w14:paraId="6B05F81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w:t>
            </w:r>
          </w:p>
        </w:tc>
      </w:tr>
      <w:tr w:rsidR="005D4A8A" w:rsidRPr="000816EF" w14:paraId="5C9B01B2" w14:textId="77777777">
        <w:trPr>
          <w:trHeight w:val="442"/>
        </w:trPr>
        <w:tc>
          <w:tcPr>
            <w:tcW w:w="1978" w:type="dxa"/>
          </w:tcPr>
          <w:p w14:paraId="5723150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Начальная скорость в м/с</w:t>
            </w:r>
          </w:p>
        </w:tc>
        <w:tc>
          <w:tcPr>
            <w:tcW w:w="672" w:type="dxa"/>
          </w:tcPr>
          <w:p w14:paraId="77EB082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685</w:t>
            </w:r>
          </w:p>
        </w:tc>
        <w:tc>
          <w:tcPr>
            <w:tcW w:w="672" w:type="dxa"/>
          </w:tcPr>
          <w:p w14:paraId="0EA5CDF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680</w:t>
            </w:r>
          </w:p>
        </w:tc>
        <w:tc>
          <w:tcPr>
            <w:tcW w:w="662" w:type="dxa"/>
          </w:tcPr>
          <w:p w14:paraId="09DB3C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705</w:t>
            </w:r>
          </w:p>
        </w:tc>
        <w:tc>
          <w:tcPr>
            <w:tcW w:w="902" w:type="dxa"/>
          </w:tcPr>
          <w:p w14:paraId="3ABDDCF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 650</w:t>
            </w:r>
          </w:p>
        </w:tc>
        <w:tc>
          <w:tcPr>
            <w:tcW w:w="653" w:type="dxa"/>
          </w:tcPr>
          <w:p w14:paraId="20D1D8E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670</w:t>
            </w:r>
          </w:p>
        </w:tc>
        <w:tc>
          <w:tcPr>
            <w:tcW w:w="701" w:type="dxa"/>
          </w:tcPr>
          <w:p w14:paraId="2D7AD71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710</w:t>
            </w:r>
          </w:p>
        </w:tc>
      </w:tr>
      <w:tr w:rsidR="005D4A8A" w:rsidRPr="000816EF" w14:paraId="1CDFADDE" w14:textId="77777777">
        <w:trPr>
          <w:trHeight w:val="432"/>
        </w:trPr>
        <w:tc>
          <w:tcPr>
            <w:tcW w:w="1978" w:type="dxa"/>
          </w:tcPr>
          <w:p w14:paraId="419CF0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Наибольшая дальность в м</w:t>
            </w:r>
          </w:p>
        </w:tc>
        <w:tc>
          <w:tcPr>
            <w:tcW w:w="672" w:type="dxa"/>
          </w:tcPr>
          <w:p w14:paraId="3CB667A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13100</w:t>
            </w:r>
          </w:p>
        </w:tc>
        <w:tc>
          <w:tcPr>
            <w:tcW w:w="672" w:type="dxa"/>
          </w:tcPr>
          <w:p w14:paraId="3CB451A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13000</w:t>
            </w:r>
          </w:p>
        </w:tc>
        <w:tc>
          <w:tcPr>
            <w:tcW w:w="662" w:type="dxa"/>
          </w:tcPr>
          <w:p w14:paraId="6CAE676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13430</w:t>
            </w:r>
          </w:p>
        </w:tc>
        <w:tc>
          <w:tcPr>
            <w:tcW w:w="902" w:type="dxa"/>
          </w:tcPr>
          <w:p w14:paraId="79C11F5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ок.1200*</w:t>
            </w:r>
          </w:p>
        </w:tc>
        <w:tc>
          <w:tcPr>
            <w:tcW w:w="653" w:type="dxa"/>
          </w:tcPr>
          <w:p w14:paraId="00DD7AA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14500</w:t>
            </w:r>
          </w:p>
        </w:tc>
        <w:tc>
          <w:tcPr>
            <w:tcW w:w="701" w:type="dxa"/>
          </w:tcPr>
          <w:p w14:paraId="4BB5EA0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14000</w:t>
            </w:r>
          </w:p>
        </w:tc>
      </w:tr>
      <w:tr w:rsidR="005D4A8A" w:rsidRPr="000816EF" w14:paraId="108596D8" w14:textId="77777777">
        <w:trPr>
          <w:trHeight w:val="518"/>
        </w:trPr>
        <w:tc>
          <w:tcPr>
            <w:tcW w:w="1978" w:type="dxa"/>
          </w:tcPr>
          <w:p w14:paraId="4C1DD9B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Вертикальный обстрел в гр[адусах]</w:t>
            </w:r>
          </w:p>
        </w:tc>
        <w:tc>
          <w:tcPr>
            <w:tcW w:w="672" w:type="dxa"/>
          </w:tcPr>
          <w:p w14:paraId="30371B6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672" w:type="dxa"/>
          </w:tcPr>
          <w:p w14:paraId="4D23F06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37</w:t>
            </w:r>
          </w:p>
        </w:tc>
        <w:tc>
          <w:tcPr>
            <w:tcW w:w="662" w:type="dxa"/>
          </w:tcPr>
          <w:p w14:paraId="76CB588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75</w:t>
            </w:r>
          </w:p>
        </w:tc>
        <w:tc>
          <w:tcPr>
            <w:tcW w:w="902" w:type="dxa"/>
          </w:tcPr>
          <w:p w14:paraId="7210A94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653" w:type="dxa"/>
          </w:tcPr>
          <w:p w14:paraId="043A1E0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c>
          <w:tcPr>
            <w:tcW w:w="701" w:type="dxa"/>
          </w:tcPr>
          <w:p w14:paraId="449E85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45</w:t>
            </w:r>
          </w:p>
        </w:tc>
      </w:tr>
      <w:tr w:rsidR="005D4A8A" w:rsidRPr="000816EF" w14:paraId="1FEBEB89" w14:textId="77777777">
        <w:trPr>
          <w:trHeight w:val="518"/>
        </w:trPr>
        <w:tc>
          <w:tcPr>
            <w:tcW w:w="1978" w:type="dxa"/>
          </w:tcPr>
          <w:p w14:paraId="6FF88E9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Горизонтальный обстрел в гр[адусах]</w:t>
            </w:r>
          </w:p>
        </w:tc>
        <w:tc>
          <w:tcPr>
            <w:tcW w:w="672" w:type="dxa"/>
          </w:tcPr>
          <w:p w14:paraId="2D834AE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w:t>
            </w:r>
          </w:p>
        </w:tc>
        <w:tc>
          <w:tcPr>
            <w:tcW w:w="672" w:type="dxa"/>
          </w:tcPr>
          <w:p w14:paraId="20DDC9D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662" w:type="dxa"/>
          </w:tcPr>
          <w:p w14:paraId="779577A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60</w:t>
            </w:r>
          </w:p>
        </w:tc>
        <w:tc>
          <w:tcPr>
            <w:tcW w:w="902" w:type="dxa"/>
          </w:tcPr>
          <w:p w14:paraId="3C1D0CA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90</w:t>
            </w:r>
          </w:p>
        </w:tc>
        <w:tc>
          <w:tcPr>
            <w:tcW w:w="653" w:type="dxa"/>
          </w:tcPr>
          <w:p w14:paraId="417A3BC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w:t>
            </w:r>
          </w:p>
        </w:tc>
        <w:tc>
          <w:tcPr>
            <w:tcW w:w="701" w:type="dxa"/>
          </w:tcPr>
          <w:p w14:paraId="095513F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r>
      <w:tr w:rsidR="005D4A8A" w:rsidRPr="000816EF" w14:paraId="70A15B1D" w14:textId="77777777">
        <w:trPr>
          <w:trHeight w:val="518"/>
        </w:trPr>
        <w:tc>
          <w:tcPr>
            <w:tcW w:w="1978" w:type="dxa"/>
          </w:tcPr>
          <w:p w14:paraId="38B7A37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в боевом полож. в кг</w:t>
            </w:r>
          </w:p>
        </w:tc>
        <w:tc>
          <w:tcPr>
            <w:tcW w:w="672" w:type="dxa"/>
          </w:tcPr>
          <w:p w14:paraId="7806C4A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1330</w:t>
            </w:r>
          </w:p>
        </w:tc>
        <w:tc>
          <w:tcPr>
            <w:tcW w:w="672" w:type="dxa"/>
          </w:tcPr>
          <w:p w14:paraId="36B30B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1480</w:t>
            </w:r>
          </w:p>
        </w:tc>
        <w:tc>
          <w:tcPr>
            <w:tcW w:w="662" w:type="dxa"/>
          </w:tcPr>
          <w:p w14:paraId="0DDBFFC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1690</w:t>
            </w:r>
          </w:p>
        </w:tc>
        <w:tc>
          <w:tcPr>
            <w:tcW w:w="902" w:type="dxa"/>
          </w:tcPr>
          <w:p w14:paraId="4BF00F8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53" w:type="dxa"/>
          </w:tcPr>
          <w:p w14:paraId="53902AD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1635</w:t>
            </w:r>
          </w:p>
        </w:tc>
        <w:tc>
          <w:tcPr>
            <w:tcW w:w="701" w:type="dxa"/>
          </w:tcPr>
          <w:p w14:paraId="5CC79B6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1555</w:t>
            </w:r>
          </w:p>
        </w:tc>
      </w:tr>
      <w:tr w:rsidR="005D4A8A" w:rsidRPr="000816EF" w14:paraId="2629557D" w14:textId="77777777">
        <w:trPr>
          <w:trHeight w:val="518"/>
        </w:trPr>
        <w:tc>
          <w:tcPr>
            <w:tcW w:w="1978" w:type="dxa"/>
          </w:tcPr>
          <w:p w14:paraId="7931572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Вес в походном полож. в кг</w:t>
            </w:r>
          </w:p>
        </w:tc>
        <w:tc>
          <w:tcPr>
            <w:tcW w:w="672" w:type="dxa"/>
          </w:tcPr>
          <w:p w14:paraId="74EA4C0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2450</w:t>
            </w:r>
          </w:p>
        </w:tc>
        <w:tc>
          <w:tcPr>
            <w:tcW w:w="672" w:type="dxa"/>
          </w:tcPr>
          <w:p w14:paraId="5B74DF3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2565</w:t>
            </w:r>
          </w:p>
        </w:tc>
        <w:tc>
          <w:tcPr>
            <w:tcW w:w="662" w:type="dxa"/>
          </w:tcPr>
          <w:p w14:paraId="2DA5613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2560</w:t>
            </w:r>
          </w:p>
        </w:tc>
        <w:tc>
          <w:tcPr>
            <w:tcW w:w="902" w:type="dxa"/>
          </w:tcPr>
          <w:p w14:paraId="3C8F089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53" w:type="dxa"/>
          </w:tcPr>
          <w:p w14:paraId="564A717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2110</w:t>
            </w:r>
          </w:p>
        </w:tc>
        <w:tc>
          <w:tcPr>
            <w:tcW w:w="701" w:type="dxa"/>
          </w:tcPr>
          <w:p w14:paraId="00F084F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51180EA" w14:textId="77777777">
        <w:trPr>
          <w:trHeight w:val="518"/>
        </w:trPr>
        <w:tc>
          <w:tcPr>
            <w:tcW w:w="1978" w:type="dxa"/>
          </w:tcPr>
          <w:p w14:paraId="1AC175E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Количество патрон в передке</w:t>
            </w:r>
          </w:p>
        </w:tc>
        <w:tc>
          <w:tcPr>
            <w:tcW w:w="672" w:type="dxa"/>
          </w:tcPr>
          <w:p w14:paraId="0AD3F31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w:t>
            </w:r>
          </w:p>
        </w:tc>
        <w:tc>
          <w:tcPr>
            <w:tcW w:w="672" w:type="dxa"/>
          </w:tcPr>
          <w:p w14:paraId="0020CFD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w:t>
            </w:r>
          </w:p>
        </w:tc>
        <w:tc>
          <w:tcPr>
            <w:tcW w:w="662" w:type="dxa"/>
          </w:tcPr>
          <w:p w14:paraId="05D1780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902" w:type="dxa"/>
          </w:tcPr>
          <w:p w14:paraId="4FF77B3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53" w:type="dxa"/>
          </w:tcPr>
          <w:p w14:paraId="643F513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01" w:type="dxa"/>
          </w:tcPr>
          <w:p w14:paraId="6C1C4F0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42EDF3AD" w14:textId="77777777">
        <w:trPr>
          <w:trHeight w:val="518"/>
        </w:trPr>
        <w:tc>
          <w:tcPr>
            <w:tcW w:w="1978" w:type="dxa"/>
            <w:tcBorders>
              <w:bottom w:val="single" w:sz="12" w:space="0" w:color="auto"/>
            </w:tcBorders>
          </w:tcPr>
          <w:p w14:paraId="5B8B46B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Допускаемая скорость передвижения км/час</w:t>
            </w:r>
          </w:p>
        </w:tc>
        <w:tc>
          <w:tcPr>
            <w:tcW w:w="672" w:type="dxa"/>
            <w:tcBorders>
              <w:bottom w:val="single" w:sz="12" w:space="0" w:color="auto"/>
            </w:tcBorders>
          </w:tcPr>
          <w:p w14:paraId="092556D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w:t>
            </w:r>
          </w:p>
        </w:tc>
        <w:tc>
          <w:tcPr>
            <w:tcW w:w="672" w:type="dxa"/>
            <w:tcBorders>
              <w:bottom w:val="single" w:sz="12" w:space="0" w:color="auto"/>
            </w:tcBorders>
          </w:tcPr>
          <w:p w14:paraId="788146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w:t>
            </w:r>
          </w:p>
        </w:tc>
        <w:tc>
          <w:tcPr>
            <w:tcW w:w="662" w:type="dxa"/>
            <w:tcBorders>
              <w:bottom w:val="single" w:sz="12" w:space="0" w:color="auto"/>
            </w:tcBorders>
          </w:tcPr>
          <w:p w14:paraId="128BD81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w:t>
            </w:r>
          </w:p>
        </w:tc>
        <w:tc>
          <w:tcPr>
            <w:tcW w:w="902" w:type="dxa"/>
            <w:tcBorders>
              <w:bottom w:val="single" w:sz="12" w:space="0" w:color="auto"/>
            </w:tcBorders>
          </w:tcPr>
          <w:p w14:paraId="19EE592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653" w:type="dxa"/>
            <w:tcBorders>
              <w:bottom w:val="single" w:sz="12" w:space="0" w:color="auto"/>
            </w:tcBorders>
          </w:tcPr>
          <w:p w14:paraId="67DF02B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01" w:type="dxa"/>
            <w:tcBorders>
              <w:bottom w:val="single" w:sz="12" w:space="0" w:color="auto"/>
            </w:tcBorders>
          </w:tcPr>
          <w:p w14:paraId="7178D0C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3DAA131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в док.; должно быть — 12 000 (10976).</w:t>
      </w:r>
    </w:p>
    <w:p w14:paraId="40AAE14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Пушка Л-12 прошлп заводские и полигонные испытания в следующем объеме: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57"/>
        <w:gridCol w:w="749"/>
        <w:gridCol w:w="739"/>
        <w:gridCol w:w="720"/>
        <w:gridCol w:w="730"/>
        <w:gridCol w:w="749"/>
        <w:gridCol w:w="749"/>
      </w:tblGrid>
      <w:tr w:rsidR="005D4A8A" w:rsidRPr="000816EF" w14:paraId="303AB235" w14:textId="77777777">
        <w:trPr>
          <w:trHeight w:val="259"/>
        </w:trPr>
        <w:tc>
          <w:tcPr>
            <w:tcW w:w="1757" w:type="dxa"/>
            <w:tcBorders>
              <w:top w:val="single" w:sz="12" w:space="0" w:color="auto"/>
            </w:tcBorders>
          </w:tcPr>
          <w:p w14:paraId="7692043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8" w:type="dxa"/>
            <w:gridSpan w:val="3"/>
            <w:tcBorders>
              <w:top w:val="single" w:sz="12" w:space="0" w:color="auto"/>
            </w:tcBorders>
          </w:tcPr>
          <w:p w14:paraId="5AB78EA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Стрельбой</w:t>
            </w:r>
          </w:p>
        </w:tc>
        <w:tc>
          <w:tcPr>
            <w:tcW w:w="2228" w:type="dxa"/>
            <w:gridSpan w:val="3"/>
            <w:tcBorders>
              <w:top w:val="single" w:sz="12" w:space="0" w:color="auto"/>
            </w:tcBorders>
          </w:tcPr>
          <w:p w14:paraId="4EE7DDF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Обкаткой</w:t>
            </w:r>
          </w:p>
        </w:tc>
      </w:tr>
      <w:tr w:rsidR="005D4A8A" w:rsidRPr="000816EF" w14:paraId="76FD2A37" w14:textId="77777777">
        <w:trPr>
          <w:trHeight w:val="240"/>
        </w:trPr>
        <w:tc>
          <w:tcPr>
            <w:tcW w:w="1757" w:type="dxa"/>
          </w:tcPr>
          <w:p w14:paraId="56D3698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7853F4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w:t>
            </w:r>
          </w:p>
        </w:tc>
        <w:tc>
          <w:tcPr>
            <w:tcW w:w="739" w:type="dxa"/>
          </w:tcPr>
          <w:p w14:paraId="1DDA818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полиг.</w:t>
            </w:r>
          </w:p>
        </w:tc>
        <w:tc>
          <w:tcPr>
            <w:tcW w:w="720" w:type="dxa"/>
          </w:tcPr>
          <w:p w14:paraId="62A905D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w:t>
            </w:r>
          </w:p>
        </w:tc>
        <w:tc>
          <w:tcPr>
            <w:tcW w:w="730" w:type="dxa"/>
          </w:tcPr>
          <w:p w14:paraId="0952007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w:t>
            </w:r>
          </w:p>
        </w:tc>
        <w:tc>
          <w:tcPr>
            <w:tcW w:w="749" w:type="dxa"/>
          </w:tcPr>
          <w:p w14:paraId="29E8BCA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полиг.</w:t>
            </w:r>
          </w:p>
        </w:tc>
        <w:tc>
          <w:tcPr>
            <w:tcW w:w="749" w:type="dxa"/>
          </w:tcPr>
          <w:p w14:paraId="60995FC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w:t>
            </w:r>
          </w:p>
        </w:tc>
      </w:tr>
      <w:tr w:rsidR="005D4A8A" w:rsidRPr="000816EF" w14:paraId="6E53DD7C" w14:textId="77777777">
        <w:trPr>
          <w:trHeight w:val="278"/>
        </w:trPr>
        <w:tc>
          <w:tcPr>
            <w:tcW w:w="1757" w:type="dxa"/>
          </w:tcPr>
          <w:p w14:paraId="69496BA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Орудие № 1</w:t>
            </w:r>
          </w:p>
        </w:tc>
        <w:tc>
          <w:tcPr>
            <w:tcW w:w="749" w:type="dxa"/>
          </w:tcPr>
          <w:p w14:paraId="40B3C04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1 500</w:t>
            </w:r>
          </w:p>
        </w:tc>
        <w:tc>
          <w:tcPr>
            <w:tcW w:w="739" w:type="dxa"/>
          </w:tcPr>
          <w:p w14:paraId="4AE36E9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1 406</w:t>
            </w:r>
          </w:p>
        </w:tc>
        <w:tc>
          <w:tcPr>
            <w:tcW w:w="720" w:type="dxa"/>
          </w:tcPr>
          <w:p w14:paraId="121706D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2 906</w:t>
            </w:r>
          </w:p>
        </w:tc>
        <w:tc>
          <w:tcPr>
            <w:tcW w:w="730" w:type="dxa"/>
          </w:tcPr>
          <w:p w14:paraId="186EAB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3 500</w:t>
            </w:r>
          </w:p>
        </w:tc>
        <w:tc>
          <w:tcPr>
            <w:tcW w:w="749" w:type="dxa"/>
          </w:tcPr>
          <w:p w14:paraId="68A95F8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2 108</w:t>
            </w:r>
          </w:p>
        </w:tc>
        <w:tc>
          <w:tcPr>
            <w:tcW w:w="749" w:type="dxa"/>
          </w:tcPr>
          <w:p w14:paraId="44C2556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5 608</w:t>
            </w:r>
          </w:p>
        </w:tc>
      </w:tr>
      <w:tr w:rsidR="005D4A8A" w:rsidRPr="000816EF" w14:paraId="451EB4A6" w14:textId="77777777">
        <w:trPr>
          <w:trHeight w:val="250"/>
        </w:trPr>
        <w:tc>
          <w:tcPr>
            <w:tcW w:w="1757" w:type="dxa"/>
          </w:tcPr>
          <w:p w14:paraId="2264C24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Орудие № 2</w:t>
            </w:r>
          </w:p>
        </w:tc>
        <w:tc>
          <w:tcPr>
            <w:tcW w:w="749" w:type="dxa"/>
          </w:tcPr>
          <w:p w14:paraId="0E7EDF5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800</w:t>
            </w:r>
          </w:p>
        </w:tc>
        <w:tc>
          <w:tcPr>
            <w:tcW w:w="739" w:type="dxa"/>
          </w:tcPr>
          <w:p w14:paraId="3449C3A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2 438</w:t>
            </w:r>
          </w:p>
        </w:tc>
        <w:tc>
          <w:tcPr>
            <w:tcW w:w="720" w:type="dxa"/>
          </w:tcPr>
          <w:p w14:paraId="0CE38B0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3 238</w:t>
            </w:r>
          </w:p>
        </w:tc>
        <w:tc>
          <w:tcPr>
            <w:tcW w:w="730" w:type="dxa"/>
          </w:tcPr>
          <w:p w14:paraId="105854B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500</w:t>
            </w:r>
          </w:p>
        </w:tc>
        <w:tc>
          <w:tcPr>
            <w:tcW w:w="749" w:type="dxa"/>
          </w:tcPr>
          <w:p w14:paraId="27B6E8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115</w:t>
            </w:r>
          </w:p>
        </w:tc>
        <w:tc>
          <w:tcPr>
            <w:tcW w:w="749" w:type="dxa"/>
          </w:tcPr>
          <w:p w14:paraId="2F1148B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615</w:t>
            </w:r>
          </w:p>
        </w:tc>
      </w:tr>
      <w:tr w:rsidR="005D4A8A" w:rsidRPr="000816EF" w14:paraId="6130D6D8" w14:textId="77777777">
        <w:trPr>
          <w:trHeight w:val="250"/>
        </w:trPr>
        <w:tc>
          <w:tcPr>
            <w:tcW w:w="1757" w:type="dxa"/>
          </w:tcPr>
          <w:p w14:paraId="460511E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Орудие № 3</w:t>
            </w:r>
          </w:p>
        </w:tc>
        <w:tc>
          <w:tcPr>
            <w:tcW w:w="749" w:type="dxa"/>
          </w:tcPr>
          <w:p w14:paraId="4B8DB83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336</w:t>
            </w:r>
          </w:p>
        </w:tc>
        <w:tc>
          <w:tcPr>
            <w:tcW w:w="739" w:type="dxa"/>
          </w:tcPr>
          <w:p w14:paraId="16E01CC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211</w:t>
            </w:r>
          </w:p>
        </w:tc>
        <w:tc>
          <w:tcPr>
            <w:tcW w:w="720" w:type="dxa"/>
          </w:tcPr>
          <w:p w14:paraId="2EBBA94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547</w:t>
            </w:r>
          </w:p>
        </w:tc>
        <w:tc>
          <w:tcPr>
            <w:tcW w:w="730" w:type="dxa"/>
          </w:tcPr>
          <w:p w14:paraId="7059ACC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49" w:type="dxa"/>
          </w:tcPr>
          <w:p w14:paraId="3B456F8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3 128</w:t>
            </w:r>
          </w:p>
        </w:tc>
        <w:tc>
          <w:tcPr>
            <w:tcW w:w="749" w:type="dxa"/>
          </w:tcPr>
          <w:p w14:paraId="71D3B0C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3 128</w:t>
            </w:r>
          </w:p>
        </w:tc>
      </w:tr>
      <w:tr w:rsidR="005D4A8A" w:rsidRPr="000816EF" w14:paraId="527A3DB6" w14:textId="77777777">
        <w:trPr>
          <w:trHeight w:val="259"/>
        </w:trPr>
        <w:tc>
          <w:tcPr>
            <w:tcW w:w="1757" w:type="dxa"/>
            <w:tcBorders>
              <w:bottom w:val="single" w:sz="12" w:space="0" w:color="auto"/>
            </w:tcBorders>
          </w:tcPr>
          <w:p w14:paraId="29AF0AB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Орудие № 4</w:t>
            </w:r>
          </w:p>
        </w:tc>
        <w:tc>
          <w:tcPr>
            <w:tcW w:w="749" w:type="dxa"/>
            <w:tcBorders>
              <w:bottom w:val="single" w:sz="12" w:space="0" w:color="auto"/>
            </w:tcBorders>
          </w:tcPr>
          <w:p w14:paraId="3B39E33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39" w:type="dxa"/>
            <w:tcBorders>
              <w:bottom w:val="single" w:sz="12" w:space="0" w:color="auto"/>
            </w:tcBorders>
          </w:tcPr>
          <w:p w14:paraId="36CDC62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w:t>
            </w:r>
          </w:p>
        </w:tc>
        <w:tc>
          <w:tcPr>
            <w:tcW w:w="720" w:type="dxa"/>
            <w:tcBorders>
              <w:bottom w:val="single" w:sz="12" w:space="0" w:color="auto"/>
            </w:tcBorders>
          </w:tcPr>
          <w:p w14:paraId="0F37FA4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w:t>
            </w:r>
          </w:p>
        </w:tc>
        <w:tc>
          <w:tcPr>
            <w:tcW w:w="730" w:type="dxa"/>
            <w:tcBorders>
              <w:bottom w:val="single" w:sz="12" w:space="0" w:color="auto"/>
            </w:tcBorders>
          </w:tcPr>
          <w:p w14:paraId="718A028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49" w:type="dxa"/>
            <w:tcBorders>
              <w:bottom w:val="single" w:sz="12" w:space="0" w:color="auto"/>
            </w:tcBorders>
          </w:tcPr>
          <w:p w14:paraId="569116B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c>
          <w:tcPr>
            <w:tcW w:w="749" w:type="dxa"/>
            <w:tcBorders>
              <w:bottom w:val="single" w:sz="12" w:space="0" w:color="auto"/>
            </w:tcBorders>
          </w:tcPr>
          <w:p w14:paraId="1720702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369E50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полигонных испытаниях имели место следующие поломки:</w:t>
      </w:r>
    </w:p>
    <w:p w14:paraId="729262F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Система N° 1 — поломка левой станины после 1 406 выстре</w:t>
      </w:r>
      <w:r w:rsidRPr="000816EF">
        <w:rPr>
          <w:rFonts w:ascii="Times New Roman" w:hAnsi="Times New Roman"/>
          <w:color w:val="000000" w:themeColor="text1"/>
          <w:sz w:val="16"/>
          <w:szCs w:val="16"/>
        </w:rPr>
        <w:softHyphen/>
        <w:t>лов, из которых 631 с бетона. Трещина на сварке кронштейна щита, после 2 100 км обкатки. Трещина цапф кронштейна пово</w:t>
      </w:r>
      <w:r w:rsidRPr="000816EF">
        <w:rPr>
          <w:rFonts w:ascii="Times New Roman" w:hAnsi="Times New Roman"/>
          <w:color w:val="000000" w:themeColor="text1"/>
          <w:sz w:val="16"/>
          <w:szCs w:val="16"/>
        </w:rPr>
        <w:softHyphen/>
        <w:t>ротного механизма. Отломилась коробка стопора правой станины от нижнего станка после 331 выстрела. Поломка верхнего крон</w:t>
      </w:r>
      <w:r w:rsidRPr="000816EF">
        <w:rPr>
          <w:rFonts w:ascii="Times New Roman" w:hAnsi="Times New Roman"/>
          <w:color w:val="000000" w:themeColor="text1"/>
          <w:sz w:val="16"/>
          <w:szCs w:val="16"/>
        </w:rPr>
        <w:softHyphen/>
        <w:t>штейна щита. Поломка тяги (штока) подрессоривания, после 200 км обкатки. Образовались трещины в дисках колес после 200—300 км обкатки.</w:t>
      </w:r>
    </w:p>
    <w:p w14:paraId="74EB8EA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Система № 2 — поломка верхнего кронштейна щита после 115 км обкатки и 816 выстрелов. Заклинивание модератора в штоке тормоза отката (один случай). Погнулись забивные сошни</w:t>
      </w:r>
      <w:r w:rsidRPr="000816EF">
        <w:rPr>
          <w:rFonts w:ascii="Times New Roman" w:hAnsi="Times New Roman"/>
          <w:color w:val="000000" w:themeColor="text1"/>
          <w:sz w:val="16"/>
          <w:szCs w:val="16"/>
        </w:rPr>
        <w:softHyphen/>
        <w:t>ки и в них имеются трещины.</w:t>
      </w:r>
    </w:p>
    <w:p w14:paraId="0BCC45F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Система № 3 — поломка 2 тяг (штоков) подрессоривания, после 1 150 и 1 835 км обкатки. Поломка верхнего кронштейна щита после 1 835 км, а после 2 860 км обкатки поломались осталь</w:t>
      </w:r>
      <w:r w:rsidRPr="000816EF">
        <w:rPr>
          <w:rFonts w:ascii="Times New Roman" w:hAnsi="Times New Roman"/>
          <w:color w:val="000000" w:themeColor="text1"/>
          <w:sz w:val="16"/>
          <w:szCs w:val="16"/>
        </w:rPr>
        <w:softHyphen/>
        <w:t>ные кронштейны щита и он был снят с орудия. Трещины в дисках колес появились после первых 200—300 км и затем постепенно увеличивались, но после 3 128 км полного разрушения дисков нет.</w:t>
      </w:r>
    </w:p>
    <w:p w14:paraId="36A47EC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Система N° 4 — поломка левой станины после 220 выстрелов, из которых 145 выстрелов с бетона.</w:t>
      </w:r>
    </w:p>
    <w:p w14:paraId="5FA069A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полигонных испытаний выявлены следующие ос</w:t>
      </w:r>
      <w:r w:rsidRPr="000816EF">
        <w:rPr>
          <w:rFonts w:ascii="Times New Roman" w:hAnsi="Times New Roman"/>
          <w:color w:val="000000" w:themeColor="text1"/>
          <w:sz w:val="16"/>
          <w:szCs w:val="16"/>
        </w:rPr>
        <w:softHyphen/>
        <w:t>новные дефекты системы:</w:t>
      </w:r>
    </w:p>
    <w:p w14:paraId="280282A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Неудовлетворительная прочность системы.</w:t>
      </w:r>
    </w:p>
    <w:p w14:paraId="035A85E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Нет надежного способа контроля за качеством сварки, осо</w:t>
      </w:r>
      <w:r w:rsidRPr="000816EF">
        <w:rPr>
          <w:rFonts w:ascii="Times New Roman" w:hAnsi="Times New Roman"/>
          <w:color w:val="000000" w:themeColor="text1"/>
          <w:sz w:val="16"/>
          <w:szCs w:val="16"/>
        </w:rPr>
        <w:softHyphen/>
        <w:t>бенно точечной сварки станин.</w:t>
      </w:r>
    </w:p>
    <w:p w14:paraId="42D09F5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Неудовлетворительная кучность боя по причине срезанных поясков снаряда при выстреле.</w:t>
      </w:r>
    </w:p>
    <w:p w14:paraId="587E19C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Не вполне удовлетворительная работа противооткатных уст</w:t>
      </w:r>
      <w:r w:rsidRPr="000816EF">
        <w:rPr>
          <w:rFonts w:ascii="Times New Roman" w:hAnsi="Times New Roman"/>
          <w:color w:val="000000" w:themeColor="text1"/>
          <w:sz w:val="16"/>
          <w:szCs w:val="16"/>
        </w:rPr>
        <w:softHyphen/>
        <w:t>ройств, при стрельбе происходит быстрое повышение давления воздуха и повышенный износ модератора, следствием чего получа</w:t>
      </w:r>
      <w:r w:rsidRPr="000816EF">
        <w:rPr>
          <w:rFonts w:ascii="Times New Roman" w:hAnsi="Times New Roman"/>
          <w:color w:val="000000" w:themeColor="text1"/>
          <w:sz w:val="16"/>
          <w:szCs w:val="16"/>
        </w:rPr>
        <w:softHyphen/>
        <w:t>ется резкий накат.</w:t>
      </w:r>
    </w:p>
    <w:p w14:paraId="78AF0E0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Мала опорная поверхность тарелки средней опоры и забив-ных сошников, вследствие чего при стрельбе вдоль одной станины система отходит назад, а на легком грунте оседает вниз. При стрельбе с мягкого грунта или при стрельбе вдоль одной станины происходит значительное сбивание наводки.</w:t>
      </w:r>
    </w:p>
    <w:p w14:paraId="6EBAFC1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Нет повторного спуска ударника на случай осечек.</w:t>
      </w:r>
    </w:p>
    <w:p w14:paraId="1666B3E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Стреляющее приспособление и спусковой механизм не без</w:t>
      </w:r>
      <w:r w:rsidRPr="000816EF">
        <w:rPr>
          <w:rFonts w:ascii="Times New Roman" w:hAnsi="Times New Roman"/>
          <w:color w:val="000000" w:themeColor="text1"/>
          <w:sz w:val="16"/>
          <w:szCs w:val="16"/>
        </w:rPr>
        <w:softHyphen/>
        <w:t>опасны в обращении, возможны самоспуски ударника при заряжа</w:t>
      </w:r>
      <w:r w:rsidRPr="000816EF">
        <w:rPr>
          <w:rFonts w:ascii="Times New Roman" w:hAnsi="Times New Roman"/>
          <w:color w:val="000000" w:themeColor="text1"/>
          <w:sz w:val="16"/>
          <w:szCs w:val="16"/>
        </w:rPr>
        <w:softHyphen/>
        <w:t>нии.</w:t>
      </w:r>
    </w:p>
    <w:p w14:paraId="7D0FCCB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Предложенная Кировским заводом три четверти автоматики не отработана, дает частые осечки.</w:t>
      </w:r>
    </w:p>
    <w:p w14:paraId="622DDD6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Нельзя снять прицел без частичной разборки системы (тре</w:t>
      </w:r>
      <w:r w:rsidRPr="000816EF">
        <w:rPr>
          <w:rFonts w:ascii="Times New Roman" w:hAnsi="Times New Roman"/>
          <w:color w:val="000000" w:themeColor="text1"/>
          <w:sz w:val="16"/>
          <w:szCs w:val="16"/>
        </w:rPr>
        <w:softHyphen/>
        <w:t>буется снять щит и разъединить поворотный механизм от верхнего станка).</w:t>
      </w:r>
    </w:p>
    <w:p w14:paraId="1494812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Щитовое прикрытие мало по своим размерам, а нижний откидной шит отсутствует совершенно.</w:t>
      </w:r>
    </w:p>
    <w:p w14:paraId="202AA35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Щитовое прикрытие не дает возможности иметь круговой выбор точки наводки, нет верхнего откидного щита.</w:t>
      </w:r>
    </w:p>
    <w:p w14:paraId="1EC9C82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Нет указателя длины отката.</w:t>
      </w:r>
    </w:p>
    <w:p w14:paraId="3E0F6D4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Система не имеет своего штатного насоса для подачи воз</w:t>
      </w:r>
      <w:r w:rsidRPr="000816EF">
        <w:rPr>
          <w:rFonts w:ascii="Times New Roman" w:hAnsi="Times New Roman"/>
          <w:color w:val="000000" w:themeColor="text1"/>
          <w:sz w:val="16"/>
          <w:szCs w:val="16"/>
        </w:rPr>
        <w:softHyphen/>
        <w:t>духа под давлением 50—60 атмосфер.</w:t>
      </w:r>
    </w:p>
    <w:p w14:paraId="70E148F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Совершенно не разработана укладка шанцевого инструмен</w:t>
      </w:r>
      <w:r w:rsidRPr="000816EF">
        <w:rPr>
          <w:rFonts w:ascii="Times New Roman" w:hAnsi="Times New Roman"/>
          <w:color w:val="000000" w:themeColor="text1"/>
          <w:sz w:val="16"/>
          <w:szCs w:val="16"/>
        </w:rPr>
        <w:softHyphen/>
        <w:t>та, принадлежности, запасных частей. Нет даже ящика для пано</w:t>
      </w:r>
      <w:r w:rsidRPr="000816EF">
        <w:rPr>
          <w:rFonts w:ascii="Times New Roman" w:hAnsi="Times New Roman"/>
          <w:color w:val="000000" w:themeColor="text1"/>
          <w:sz w:val="16"/>
          <w:szCs w:val="16"/>
        </w:rPr>
        <w:softHyphen/>
        <w:t>рамы.</w:t>
      </w:r>
    </w:p>
    <w:p w14:paraId="0DB805D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Нет выключения рукоятки затвора. При стрельбе вращается и может привести к ранению.</w:t>
      </w:r>
    </w:p>
    <w:p w14:paraId="67C4DD3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Наводчику приходится работать нагнувшись. При заряжа</w:t>
      </w:r>
      <w:r w:rsidRPr="000816EF">
        <w:rPr>
          <w:rFonts w:ascii="Times New Roman" w:hAnsi="Times New Roman"/>
          <w:color w:val="000000" w:themeColor="text1"/>
          <w:sz w:val="16"/>
          <w:szCs w:val="16"/>
        </w:rPr>
        <w:softHyphen/>
        <w:t>нии мешают направляющие полозки люльки.</w:t>
      </w:r>
    </w:p>
    <w:p w14:paraId="0668B96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Общая оценка пушки Л-12.</w:t>
      </w:r>
    </w:p>
    <w:p w14:paraId="7A9DF73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Система Л-12 по своим тактико-техническим свойствам явля</w:t>
      </w:r>
      <w:r w:rsidRPr="000816EF">
        <w:rPr>
          <w:rFonts w:ascii="Times New Roman" w:hAnsi="Times New Roman"/>
          <w:color w:val="000000" w:themeColor="text1"/>
          <w:sz w:val="16"/>
          <w:szCs w:val="16"/>
        </w:rPr>
        <w:softHyphen/>
        <w:t>ется современным образцом дивизионной пушки. Она имеет хоро</w:t>
      </w:r>
      <w:r w:rsidRPr="000816EF">
        <w:rPr>
          <w:rFonts w:ascii="Times New Roman" w:hAnsi="Times New Roman"/>
          <w:color w:val="000000" w:themeColor="text1"/>
          <w:sz w:val="16"/>
          <w:szCs w:val="16"/>
        </w:rPr>
        <w:softHyphen/>
        <w:t>шую подвижность, скоростельность и горизонтальный обстрел 60°. При патроне от 76-мм пушки обр. 02/30 г. имеет дальность 13 100 метров.</w:t>
      </w:r>
    </w:p>
    <w:p w14:paraId="1920EAE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боевом положении пушка Л-12 весит 1 330 кг, что является основным ее достоинством. По своему весу она легче дивизион-</w:t>
      </w:r>
    </w:p>
    <w:p w14:paraId="1EE1043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(10976).</w:t>
      </w:r>
    </w:p>
    <w:p w14:paraId="396BEA2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ных пушек существующих у нас и известных нам в иностранных армиях. Пушку такого веса и с такими тактико-техническими свойствами крайне желательно иметь на вооружении РККА.</w:t>
      </w:r>
    </w:p>
    <w:p w14:paraId="7C02C62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пушка Л-12 не является доработанным об</w:t>
      </w:r>
      <w:r w:rsidRPr="000816EF">
        <w:rPr>
          <w:rFonts w:ascii="Times New Roman" w:hAnsi="Times New Roman"/>
          <w:color w:val="000000" w:themeColor="text1"/>
          <w:sz w:val="16"/>
          <w:szCs w:val="16"/>
        </w:rPr>
        <w:softHyphen/>
        <w:t>разцом. Доработка ее не представляет непреодолимых трудностей. Полигонные испытания выявили ряд дефектов системы, которые необходимо исправить.</w:t>
      </w:r>
    </w:p>
    <w:p w14:paraId="1178231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дальнейшей доработки пушки Л-12 необходимо провести войсковые испытания, \на которых проверить принципиальные вопросы в конструкции 'системы, как-то: целесообразность сред</w:t>
      </w:r>
      <w:r w:rsidRPr="000816EF">
        <w:rPr>
          <w:rFonts w:ascii="Times New Roman" w:hAnsi="Times New Roman"/>
          <w:color w:val="000000" w:themeColor="text1"/>
          <w:sz w:val="16"/>
          <w:szCs w:val="16"/>
        </w:rPr>
        <w:softHyphen/>
        <w:t>ней опоры, забивных сошников, безопасность в обращении 3/4 автоматики. При отрицательном решении этих вопросов войско</w:t>
      </w:r>
      <w:r w:rsidRPr="000816EF">
        <w:rPr>
          <w:rFonts w:ascii="Times New Roman" w:hAnsi="Times New Roman"/>
          <w:color w:val="000000" w:themeColor="text1"/>
          <w:sz w:val="16"/>
          <w:szCs w:val="16"/>
        </w:rPr>
        <w:softHyphen/>
        <w:t>выми испытаниями потребуется коренная переделка конструк</w:t>
      </w:r>
      <w:r w:rsidRPr="000816EF">
        <w:rPr>
          <w:rFonts w:ascii="Times New Roman" w:hAnsi="Times New Roman"/>
          <w:color w:val="000000" w:themeColor="text1"/>
          <w:sz w:val="16"/>
          <w:szCs w:val="16"/>
        </w:rPr>
        <w:softHyphen/>
        <w:t>ции системы.</w:t>
      </w:r>
    </w:p>
    <w:p w14:paraId="48E775F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Кировский завод согласен к 15 июля устранить недостатки, с тем, чтобы на войсковые испытания были поданы системы, без</w:t>
      </w:r>
      <w:r w:rsidRPr="000816EF">
        <w:rPr>
          <w:rFonts w:ascii="Times New Roman" w:hAnsi="Times New Roman"/>
          <w:color w:val="000000" w:themeColor="text1"/>
          <w:sz w:val="16"/>
          <w:szCs w:val="16"/>
        </w:rPr>
        <w:softHyphen/>
        <w:t>опасные в обращении.</w:t>
      </w:r>
    </w:p>
    <w:p w14:paraId="72A620B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Окончательная доработка системы и чертежей с целью поста</w:t>
      </w:r>
      <w:r w:rsidRPr="000816EF">
        <w:rPr>
          <w:rFonts w:ascii="Times New Roman" w:hAnsi="Times New Roman"/>
          <w:color w:val="000000" w:themeColor="text1"/>
          <w:sz w:val="16"/>
          <w:szCs w:val="16"/>
        </w:rPr>
        <w:softHyphen/>
        <w:t>новки ее на серийное производство потребует около 3 месяцев.</w:t>
      </w:r>
    </w:p>
    <w:p w14:paraId="6A41A9A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Валовое производство системы Л-12 можно налаживать только после изготовления серии вполне отработанных образцов.</w:t>
      </w:r>
    </w:p>
    <w:p w14:paraId="7415524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Артиллерийского управления РККА командарм 2 ранга Кулик</w:t>
      </w:r>
    </w:p>
    <w:p w14:paraId="7102C1B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Военный комиссар Арт. управления РККА комбриг Савченко</w:t>
      </w:r>
    </w:p>
    <w:p w14:paraId="11CD70D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 4. Оп. 14. Д. 1973. Л. 44—49. Подлинник (10976).</w:t>
      </w:r>
    </w:p>
    <w:p w14:paraId="116F350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26BF0"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17 июня 1938 г. </w:t>
      </w:r>
    </w:p>
    <w:p w14:paraId="5F03D5F0"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ВЕСЬМА СРОЧНО. </w:t>
      </w:r>
    </w:p>
    <w:p w14:paraId="31334CDA"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181819EB"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Экз. № 1 </w:t>
      </w:r>
    </w:p>
    <w:p w14:paraId="6FA7143A"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17 июня 1938 г. </w:t>
      </w:r>
    </w:p>
    <w:p w14:paraId="77BFD653"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9619сс </w:t>
      </w:r>
    </w:p>
    <w:p w14:paraId="158E25AA"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НАЧАЛЬНИКУ АБТУ РККА КОМКОРУ тов. ПАВЛОВУ Д.Г.</w:t>
      </w:r>
    </w:p>
    <w:p w14:paraId="0947B9D0"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Посылаю копию письма КО от 16.VI с.г. № 2960/ко. </w:t>
      </w:r>
    </w:p>
    <w:p w14:paraId="1FB005E1"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Прошу представить Народному Комиссару Обороны справку о состоянии работ по проектированию и изготовлению на заводе № 183 опытного образца танка БТ с 6-ю ведущими колесами, с проектом записки в Правительство к "19" июня с.г. </w:t>
      </w:r>
    </w:p>
    <w:p w14:paraId="3EDE4DBF"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ПРИЛОЖЕНИЕ: копия № 2960/ко на 1-м листе. </w:t>
      </w:r>
    </w:p>
    <w:p w14:paraId="71597D63"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УПРАВЛЕНИЯ КОМБРИГ подпись (Снегов)</w:t>
      </w:r>
    </w:p>
    <w:p w14:paraId="112C397A"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отп. два экз. </w:t>
      </w:r>
    </w:p>
    <w:p w14:paraId="68A5B032"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мб. 17.VI.38. </w:t>
      </w:r>
    </w:p>
    <w:p w14:paraId="376554D1"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документе помета: «Идет проектирование. Темпы недостаточны потому что КО еще не утвердил ТТТ по вооружению. Технический проект будет готов к 15 июля, макет будет сделан 1 – 10 августа. подпись Д.Г. Павлова» </w:t>
      </w:r>
    </w:p>
    <w:p w14:paraId="4573A9EC"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РГВА Фонд 4 Опись 14 Дело 1921 лист 142 (17977).</w:t>
      </w:r>
    </w:p>
    <w:p w14:paraId="014A8DF7" w14:textId="77777777" w:rsidR="006B1604" w:rsidRPr="000816EF" w:rsidRDefault="006B1604" w:rsidP="000816EF">
      <w:pPr>
        <w:spacing w:after="0" w:line="240" w:lineRule="auto"/>
        <w:jc w:val="both"/>
        <w:rPr>
          <w:rFonts w:ascii="Times New Roman" w:hAnsi="Times New Roman"/>
          <w:color w:val="000000" w:themeColor="text1"/>
          <w:sz w:val="16"/>
          <w:szCs w:val="16"/>
        </w:rPr>
      </w:pPr>
    </w:p>
    <w:p w14:paraId="2434FE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17 июня но 13 августа 1938 г. опытные образцы полугусеничного вездехода “В” постройки ГАЗа про</w:t>
      </w:r>
      <w:r w:rsidRPr="000816EF">
        <w:rPr>
          <w:rFonts w:ascii="Times New Roman" w:hAnsi="Times New Roman"/>
          <w:color w:val="000000" w:themeColor="text1"/>
          <w:sz w:val="16"/>
          <w:szCs w:val="16"/>
        </w:rPr>
        <w:softHyphen/>
        <w:t>шли совместные с “В-3” испытания в окрестностях Подмосковной Кубинки Всего “В” преодолел 2660 км. По итогам испытании было составлено заключение: “Хороший транспортный полугусеничный автомобиль, который смог бы обслуживать войсковые соединения в условияхзимнего, весеннего и осеннего бездорожья и не уступал бы ю прочности, надежности и экономичнсти колесным автомобилям, крайне юобходим РККА. Испытания па полигоне “В” и “В-3” показали, что данные автомобили имеют хорошую проходимость (выше, чем у трехосных автомобилейi) в условиях бездорожья, но, вместе с тем, уступают колесным машинам по прочности и надежности. Основным недостатком автомобилей “В” и “В-3” является невысокая прочность и надежность движителей, а также малая мощность двигателей. Все перечисленные недостатки автомобилей “В” и “В-3” юлжны быть устранены при запуске их в серийное производство. Автомобили могутбыть приняты на вооружение РККА с предварительным войсковым испытанием.” (9445).</w:t>
      </w:r>
    </w:p>
    <w:p w14:paraId="200C5A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4FD1670"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4C5276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A8648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июня 1938 расстрелян командарм 2-го ранга Н.Д. Каширин (нач. упр. боевой подготовки РККА) (4963 ).</w:t>
      </w:r>
    </w:p>
    <w:p w14:paraId="61267BA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623D8A" w14:textId="77777777" w:rsidR="00202C3B"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FDF8D61" w14:textId="77777777" w:rsidR="00202C3B" w:rsidRPr="000816EF" w:rsidRDefault="00202C3B"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E3FAF8F" w14:textId="77777777" w:rsidR="00202C3B" w:rsidRPr="000816EF" w:rsidRDefault="00202C3B"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17 июня 1938 г. императорская Япония объявила войну республиканскому Китаю (17328).</w:t>
      </w:r>
    </w:p>
    <w:p w14:paraId="2C3EDB64" w14:textId="77777777" w:rsidR="00202C3B" w:rsidRPr="000816EF" w:rsidRDefault="00202C3B"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2734806" w14:textId="77777777" w:rsidR="00815677" w:rsidRPr="000816EF" w:rsidRDefault="008156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17 июня</w:t>
      </w:r>
      <w:r w:rsidRPr="000816EF">
        <w:rPr>
          <w:rFonts w:ascii="Times New Roman" w:hAnsi="Times New Roman"/>
          <w:color w:val="000000" w:themeColor="text1"/>
          <w:sz w:val="16"/>
          <w:szCs w:val="16"/>
        </w:rPr>
        <w:t xml:space="preserve"> в 1938 году Япония объявляет войну Китаю (14925).</w:t>
      </w:r>
    </w:p>
    <w:p w14:paraId="1B9EC69A" w14:textId="77777777" w:rsidR="00815677" w:rsidRPr="000816EF" w:rsidRDefault="00815677" w:rsidP="000816EF">
      <w:pPr>
        <w:spacing w:after="0" w:line="240" w:lineRule="auto"/>
        <w:jc w:val="both"/>
        <w:rPr>
          <w:rFonts w:ascii="Times New Roman" w:hAnsi="Times New Roman"/>
          <w:color w:val="000000" w:themeColor="text1"/>
          <w:sz w:val="16"/>
          <w:szCs w:val="16"/>
        </w:rPr>
      </w:pPr>
    </w:p>
    <w:p w14:paraId="3535D32C"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CF305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22969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июня 1938 М.М.К. писал справку:</w:t>
      </w:r>
    </w:p>
    <w:p w14:paraId="49C383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Председателю СНК Молотову.</w:t>
      </w:r>
    </w:p>
    <w:p w14:paraId="6CA0EB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беспосадочном перелете Коккинаки и Бряндинского".</w:t>
      </w:r>
    </w:p>
    <w:p w14:paraId="7476AC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Старт самолета был дан со Щелковского аэродрома 27 июня с.г. в 8 час. 36 мин. утра.</w:t>
      </w:r>
    </w:p>
    <w:p w14:paraId="07B209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Полный вес самолета на старте был равен 12300 км который складывался из:</w:t>
      </w:r>
    </w:p>
    <w:p w14:paraId="5429B47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веса конструкции с оборудованием снаряжения и экипажа - 5260 кг</w:t>
      </w:r>
    </w:p>
    <w:p w14:paraId="5EFD47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веса бензина - 6500 кг</w:t>
      </w:r>
    </w:p>
    <w:p w14:paraId="359F31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веса масла - 540 кг</w:t>
      </w:r>
    </w:p>
    <w:p w14:paraId="37344A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Взлет перегруженной машины произведен блестяще. Разбег был равен - 900 м.</w:t>
      </w:r>
    </w:p>
    <w:p w14:paraId="6C0867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Фактический маршрут перелета:</w:t>
      </w:r>
    </w:p>
    <w:p w14:paraId="1985CF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Щелковский аэродром - Иваново - Кинешма - Кондинское - Бахтинское - Хабаровск - Японское море - Хабаровск - Спасск, где самолет и сделал посадку в 9 час. 12 мин. утра Московского времени 28 июня.</w:t>
      </w:r>
    </w:p>
    <w:p w14:paraId="3D8378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отклонение от маршрута к морю было вызвано необходимостью обхода мощного грозового фронта, простирающегося от Хабаровска к Востоку на Японское море. самолет благополучно обошел его и вернулся обратно на свою трассу - Хабаровск, после чего в 7 час. 12 мин. лег на ранее намеченный маршрут.</w:t>
      </w:r>
    </w:p>
    <w:p w14:paraId="77BDF0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На своем пути самолет кроме вышеуказанного грозового фронта пересекал еще ранее грозовые фронты на участках Иваново-Шарья, в районе Уральского хребта на реке Оби, у Кондинского и у реки по Каменной Тунгуски.</w:t>
      </w:r>
    </w:p>
    <w:p w14:paraId="4CB095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Всего в воздухе самолет пробыл 24 часа 36 минут.</w:t>
      </w:r>
    </w:p>
    <w:p w14:paraId="2D5970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Пройдено за это время воздушного пути - 7560 км (точная цифра будет установлена после прокладки фактического пути по данным экипажа).</w:t>
      </w:r>
    </w:p>
    <w:p w14:paraId="5B4601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Средняя путевая скорость на всем пути получилась свыше 300 км/час.</w:t>
      </w:r>
    </w:p>
    <w:p w14:paraId="27B3C6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Посадка сделана благополучно, самолет и вся материальная часть его в исправности. самолет опломбирован, поставлен в ангар.</w:t>
      </w:r>
    </w:p>
    <w:p w14:paraId="36C71E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По сообщению Спортивных Комиссаров в Спасском в самолете осталось после посадки горючего 400 кг, примерно на 550 км пути.</w:t>
      </w:r>
    </w:p>
    <w:p w14:paraId="0FFBC9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На самолете была установлена специально изготовленная НКВД радиостанция, позволившая почти весь перелет держать непосредственную связь с Москвой.</w:t>
      </w:r>
    </w:p>
    <w:p w14:paraId="496ABF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Связь с самолетом работала отлично. Все радиограммы с самолета приняты. Самолет хорошо выдерживал расписание своей работы по радио.</w:t>
      </w:r>
    </w:p>
    <w:p w14:paraId="1F4627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Перелет обеспечивали:</w:t>
      </w:r>
    </w:p>
    <w:p w14:paraId="61788D4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материальная часть и организация - 1-е Гл. Управ.</w:t>
      </w:r>
    </w:p>
    <w:p w14:paraId="68D055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радиостанция и радиосвязь - НКВД и НКСвязи</w:t>
      </w:r>
    </w:p>
    <w:p w14:paraId="1B739DE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метеобслуживан. - ГАМС</w:t>
      </w:r>
    </w:p>
    <w:p w14:paraId="3D7C4D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мероприятия на случай вынужд. посадки и оказания помощи - УВВС</w:t>
      </w:r>
    </w:p>
    <w:p w14:paraId="64B7F6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 обслуживан. на аэродроме во время испыт. полета и старта - НИИ ВВС. (М.М.К.) (2376,76).</w:t>
      </w:r>
    </w:p>
    <w:p w14:paraId="0073F7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E9D00B" w14:textId="77777777" w:rsidR="00815677"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3DF3633" w14:textId="77777777" w:rsidR="00815677" w:rsidRPr="000816EF" w:rsidRDefault="0081567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52F1FD0" w14:textId="77777777" w:rsidR="00815677" w:rsidRPr="000816EF" w:rsidRDefault="008156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18 июня</w:t>
      </w:r>
      <w:r w:rsidRPr="000816EF">
        <w:rPr>
          <w:rFonts w:ascii="Times New Roman" w:hAnsi="Times New Roman"/>
          <w:color w:val="000000" w:themeColor="text1"/>
          <w:sz w:val="16"/>
          <w:szCs w:val="16"/>
        </w:rPr>
        <w:t xml:space="preserve"> в 1938 году в воздух поднялся </w:t>
      </w:r>
      <w:hyperlink r:id="rId483" w:tgtFrame="_blank" w:history="1">
        <w:r w:rsidRPr="000816EF">
          <w:rPr>
            <w:rFonts w:ascii="Times New Roman" w:hAnsi="Times New Roman"/>
            <w:color w:val="000000" w:themeColor="text1"/>
            <w:sz w:val="16"/>
            <w:szCs w:val="16"/>
          </w:rPr>
          <w:t xml:space="preserve">«Ju.88-V6» </w:t>
        </w:r>
      </w:hyperlink>
      <w:r w:rsidRPr="000816EF">
        <w:rPr>
          <w:rFonts w:ascii="Times New Roman" w:hAnsi="Times New Roman"/>
          <w:color w:val="000000" w:themeColor="text1"/>
          <w:sz w:val="16"/>
          <w:szCs w:val="16"/>
        </w:rPr>
        <w:t>((D-AQKD W.Nr 4946).) - прототип для серии. За ним последовали еще четыре опытных самолета, которые были заказаны РЛМ для принятия окончательного решения о серии "шнельбомбера". «Ju.88-V6» отличался от предшественников, он был оснащен парой «Jumo-211В-1», но трехлопастные винты были заменены на четырехлопастные, а перепроектирование шасси позволило сократить объем мотогондол. Основное шасси имело теперь стойки с гидравлической уборкой, с поворотом на 90°. Cамолет был четырехместным, взлетный вес возрос с 10000кг до 1025О кг. Оборонительное вооружение предусматривалось из трех пулеметов «МG-15», а бомбовая нагрузка в бомбоотсеке - до 500 кг. После испытаний «Ju 88V6» направили в учебную часть (там самолет получил новое обозначение KD+ME). В учебной части он прослужил до 12 сентября 1944 года, когда был уничтожен (14926).</w:t>
      </w:r>
    </w:p>
    <w:p w14:paraId="6BE44DDE" w14:textId="77777777" w:rsidR="00815677" w:rsidRPr="000816EF" w:rsidRDefault="00815677" w:rsidP="000816EF">
      <w:pPr>
        <w:spacing w:after="0" w:line="240" w:lineRule="auto"/>
        <w:jc w:val="both"/>
        <w:rPr>
          <w:rFonts w:ascii="Times New Roman" w:hAnsi="Times New Roman"/>
          <w:color w:val="000000" w:themeColor="text1"/>
          <w:sz w:val="16"/>
          <w:szCs w:val="16"/>
        </w:rPr>
      </w:pPr>
    </w:p>
    <w:p w14:paraId="308C3FA6" w14:textId="77777777" w:rsidR="00815677" w:rsidRPr="000816EF" w:rsidRDefault="00815677"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18 июня</w:t>
      </w:r>
      <w:r w:rsidRPr="000816EF">
        <w:rPr>
          <w:rFonts w:ascii="Times New Roman" w:hAnsi="Times New Roman"/>
          <w:color w:val="000000" w:themeColor="text1"/>
          <w:sz w:val="16"/>
          <w:szCs w:val="16"/>
        </w:rPr>
        <w:t xml:space="preserve"> в 1938 году состоялся первый полет </w:t>
      </w:r>
      <w:hyperlink r:id="rId484" w:tgtFrame="_blank" w:history="1">
        <w:r w:rsidRPr="000816EF">
          <w:rPr>
            <w:rFonts w:ascii="Times New Roman" w:hAnsi="Times New Roman"/>
            <w:color w:val="000000" w:themeColor="text1"/>
            <w:sz w:val="16"/>
            <w:szCs w:val="16"/>
          </w:rPr>
          <w:t xml:space="preserve">«Boinng 314» «Clipper», </w:t>
        </w:r>
      </w:hyperlink>
      <w:r w:rsidRPr="000816EF">
        <w:rPr>
          <w:rFonts w:ascii="Times New Roman" w:hAnsi="Times New Roman"/>
          <w:color w:val="000000" w:themeColor="text1"/>
          <w:sz w:val="16"/>
          <w:szCs w:val="16"/>
        </w:rPr>
        <w:t>машину пилотировал Аллен, вторым пилотом был Эрл Фергюссон, а роль бортинженера выполнял Билл Лундквист, конструктор двигателя «GR-2600». Полет показал, что путевая устойчивость и управляемость самолета отвратительные: Аллен был вынужден поворачивать, давая левым и правым двигателям разные обороты, потому что руль поворота практически не действовал. С подобным явлением Эгтведт уже сталкивался, разрабатывая «Модель-80», а коль скоро проблема та же, то и решение было аналогичным: классическое хвостовое оперение заменили двухкилевым. Управляемость улучшилась, но устойчивость все равно оставалась неудовлетворительной, тогда оперение сделали трехкилевым, установив жесткий средний киль (без руля поворота), повторяющий очертания первоначального (14926).</w:t>
      </w:r>
    </w:p>
    <w:p w14:paraId="0F72A2D7" w14:textId="77777777" w:rsidR="00815677" w:rsidRPr="000816EF" w:rsidRDefault="00815677" w:rsidP="000816EF">
      <w:pPr>
        <w:spacing w:after="0" w:line="240" w:lineRule="auto"/>
        <w:jc w:val="both"/>
        <w:rPr>
          <w:rFonts w:ascii="Times New Roman" w:hAnsi="Times New Roman"/>
          <w:color w:val="000000" w:themeColor="text1"/>
          <w:sz w:val="16"/>
          <w:szCs w:val="16"/>
        </w:rPr>
      </w:pPr>
    </w:p>
    <w:p w14:paraId="3BDDDC4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958AF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6DA07E4" w14:textId="77777777" w:rsidR="00C94D5A" w:rsidRPr="000816EF" w:rsidRDefault="00C94D5A" w:rsidP="000816EF">
      <w:pPr>
        <w:shd w:val="clear" w:color="auto" w:fill="FFFFFF"/>
        <w:spacing w:after="0" w:line="240" w:lineRule="auto"/>
        <w:jc w:val="both"/>
        <w:rPr>
          <w:rFonts w:ascii="Times New Roman" w:hAnsi="Times New Roman"/>
          <w:color w:val="0070C0"/>
          <w:sz w:val="16"/>
          <w:szCs w:val="16"/>
        </w:rPr>
      </w:pPr>
      <w:r w:rsidRPr="000816EF">
        <w:rPr>
          <w:rStyle w:val="830"/>
          <w:rFonts w:ascii="Times New Roman" w:hAnsi="Times New Roman" w:cs="Times New Roman"/>
          <w:color w:val="0070C0"/>
          <w:sz w:val="16"/>
          <w:szCs w:val="16"/>
        </w:rPr>
        <w:t>19 июня 1938 начальник ПГУ НКОП С.И. Беляйкин утвердил Отчет о совместных испытаниях И-16П. Поскольку на подготовку серийного комплекта чертежей на тип 17 требовалось около трех месяцев, то производство пушечных И-16 вновь удалось развернуть только осенью 1938 года. Согласно справке, подписанной 15 января 1939 года на</w:t>
      </w:r>
      <w:r w:rsidRPr="000816EF">
        <w:rPr>
          <w:rStyle w:val="830"/>
          <w:rFonts w:ascii="Times New Roman" w:hAnsi="Times New Roman" w:cs="Times New Roman"/>
          <w:color w:val="0070C0"/>
          <w:sz w:val="16"/>
          <w:szCs w:val="16"/>
        </w:rPr>
        <w:softHyphen/>
        <w:t>чальником 1-го Главного управления только что образованного НКАП А.И. Пастером, 21-й завод успел сдать 20 самолетов тип 17, правда, на заводе оставался задел на 52 машины, в том числе 36 И-16 уже на аэродроме.</w:t>
      </w:r>
      <w:r w:rsidRPr="000816EF">
        <w:rPr>
          <w:rFonts w:ascii="Times New Roman" w:hAnsi="Times New Roman"/>
          <w:color w:val="0070C0"/>
          <w:sz w:val="16"/>
          <w:szCs w:val="16"/>
        </w:rPr>
        <w:t xml:space="preserve"> (19881)</w:t>
      </w:r>
    </w:p>
    <w:p w14:paraId="656D99B5" w14:textId="77777777" w:rsidR="00C94D5A" w:rsidRPr="000816EF" w:rsidRDefault="00C94D5A" w:rsidP="000816EF">
      <w:pPr>
        <w:shd w:val="clear" w:color="auto" w:fill="FFFFFF"/>
        <w:spacing w:after="0" w:line="240" w:lineRule="auto"/>
        <w:jc w:val="both"/>
        <w:rPr>
          <w:rFonts w:ascii="Times New Roman" w:hAnsi="Times New Roman"/>
          <w:color w:val="0070C0"/>
          <w:sz w:val="16"/>
          <w:szCs w:val="16"/>
        </w:rPr>
      </w:pPr>
    </w:p>
    <w:p w14:paraId="6A5604B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 июня по 10 сентября 1938 в НИИ ВВС проходили спец. испытания самолета И-95 Накадзима (6889).</w:t>
      </w:r>
    </w:p>
    <w:p w14:paraId="01006CF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Одноместный истребитель “НАКАДЗИМА И-95 бис” с мотором БМВ-9 завода Мицубиси, металлический полутороплан с неубирающимися шасси.</w:t>
      </w:r>
    </w:p>
    <w:p w14:paraId="0860792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самолете установлен звездообразный мотор воздушного охлаждения типа М-25, но меньшей мощности, с нагнетателем и редуктором. Винт трехлопастной металлический фиксированного шага типа Гамильтон-Стандарт.</w:t>
      </w:r>
    </w:p>
    <w:p w14:paraId="78147C9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оборудован щитками, тормозами, триммером на руле высоты. Самолет имеет приспособление для катапультирования и снабжен специальным резиновым надувающимся мешком для случая вынужденной посадки на воду.</w:t>
      </w:r>
    </w:p>
    <w:p w14:paraId="44FCDE1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 самолета состоит из 2-х синхронных пулеметов Виккерс с запасом патронов 900 штук.. Имеется кислородная установка.</w:t>
      </w:r>
    </w:p>
    <w:p w14:paraId="33E1458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прибыл в НИИ ВВС с рядом повреждений при транспортировке и был восстановлен на заводе НИИ.</w:t>
      </w:r>
    </w:p>
    <w:p w14:paraId="6434AA06"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………………………………(6889, 102-103).</w:t>
      </w:r>
    </w:p>
    <w:p w14:paraId="536B968C"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7B680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Вооружение самолета состоит из двух синхронных пулеметов</w:t>
      </w:r>
    </w:p>
    <w:p w14:paraId="5653A9D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62A7854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своим данным самолет стоит на уровне маневренных истребителей ВВС РККА, значительно уступая им в вертикальных скоростях, взлетно-посадочных свойствах и в вооружении.</w:t>
      </w:r>
    </w:p>
    <w:p w14:paraId="4FAFFAE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испытания в НИИ ВВС самолет потерпел катастрофу в результате частичного разрушения самолета в воздухе. (6889, 100-102).</w:t>
      </w:r>
    </w:p>
    <w:p w14:paraId="2D389C0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проходил испытания на воздушный бой с целью определения наивыгоднейших методов борьбы с ним. Бой проводился с самолетами И-15, И-16, Р-10 и ДБ-3.</w:t>
      </w:r>
    </w:p>
    <w:p w14:paraId="6FC5750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дали возможность сделать следующие выводы:</w:t>
      </w:r>
    </w:p>
    <w:p w14:paraId="052877C0"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своим летным данным “НАКАДЗИМА И-95 бис” и маневренности стоит на уровне маневренных истребителей ВВС РККА, значительно уступая им в вертикальных скоростях, взлетно-посадочных свойствах и вооружению.</w:t>
      </w:r>
    </w:p>
    <w:p w14:paraId="7C86B65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570D631F"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типа Р-10 должен всемерно избегать встречи с И-95, уходя на максимальной скорости без снижения.</w:t>
      </w:r>
    </w:p>
    <w:p w14:paraId="37A07581"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самолетов типа СБ и ДБ-3 самолет И-95 серьезной угрозы не представляет вследствие малых скоростей и небольшой огневой мощи (6889, 61-62).</w:t>
      </w:r>
    </w:p>
    <w:p w14:paraId="21C89627"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352A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июня 1938 г. была подготовлена:</w:t>
      </w:r>
    </w:p>
    <w:p w14:paraId="3D9F58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Докладная записка о состоянии реализации технической помощи и план практических мероприятий по договорам НКОП с иностранными авиационными фирмами (моторо и самолетостроение):</w:t>
      </w:r>
    </w:p>
    <w:p w14:paraId="251274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в настоящее время располагает 11-тью договорами на техпомощь с авиационными иностранными фирмами, из них:</w:t>
      </w:r>
    </w:p>
    <w:p w14:paraId="501E4B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по самолетостроению - 9 договор.</w:t>
      </w:r>
    </w:p>
    <w:p w14:paraId="354FAF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 авиа-моторостроен. - 2 -"-</w:t>
      </w:r>
    </w:p>
    <w:p w14:paraId="4D0E7C2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в начале текущего года истекли сроки по 3-м договорам с авиамоторостроительными фирмами ("Кертис-Райт" - США, "Гном-Рон" и "Испано-Сюиза" - Франция).</w:t>
      </w:r>
    </w:p>
    <w:p w14:paraId="3FBDCC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Договор с фирмой "ВУЛТИ" (США).</w:t>
      </w:r>
    </w:p>
    <w:p w14:paraId="6F570B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заключен 29-го сентября 1936 года, сроком на 3 года, на техническую помощь по производству самолетов "Вулти", мод. У-11 (в двух вариантах: штурмовик и бомбардировщик) со следующими летно-техническими данными:</w:t>
      </w:r>
    </w:p>
    <w:p w14:paraId="7963A1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двухмоторный штурмовой самолет металлической конструкции с одним мотором Райт-Циклон "ДЖИ-2" в 850 л.с.; максимальная скорость 380 км/час, потолок 7480 м, полетный вес 4013 кг, фирменное вооружение: 5 пулеметов и 312 кг бомбовой нагрузки.</w:t>
      </w:r>
    </w:p>
    <w:p w14:paraId="7E35A8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3-х местный бомбардировщик металлической конструкции с мотором Райт-Циклон "ДЖИ-2" в 850 л.с.; максимальная скорость 362 км/час; потолок 5800 м, полетный вес 5056 кг, дальность полета 4460 км, фирменное вооружение: 5 пулеметов и 515 кг бомбовой нагрузки.</w:t>
      </w:r>
    </w:p>
    <w:p w14:paraId="6B93A3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техническую помощь и все права по производству объектов договора фирме надлежало уплатить 130000 ам. долларов, которые к 1-му апреля 1938 г. выплачены полностью.</w:t>
      </w:r>
    </w:p>
    <w:p w14:paraId="19E5CC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Реализация настоящего договора возложена на завод N 1 1-го Главного Управления.</w:t>
      </w:r>
    </w:p>
    <w:p w14:paraId="1FEBEE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Сдача фирмой техматериалов, включавших чертежи самолетов в дюймовом измерении, аэродинамические расчеты, расчеты на прочность, чертежи приспособлений и инструмента, описание производственных процессов, закончена в 1938 году.</w:t>
      </w:r>
    </w:p>
    <w:p w14:paraId="391B84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протяжении действия договора нами было командировано на завод фирмы 37 человек инженерно-технических работников наших заводов.</w:t>
      </w:r>
    </w:p>
    <w:p w14:paraId="6FA921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оказания технической помощи на месте заводу N 1 было приглашено 5 иноспециалистов фирмы, из которых в настоящее время......................................................................</w:t>
      </w:r>
    </w:p>
    <w:p w14:paraId="466CD1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Для модернизации летно-тактической характеристики самолета "У-11" - Гл. конструктору завода N 1 дано задание спроектировать, на основе американской технологии и конструктивных данных лицензионного самолета, новую машину с лучшими летно-тактическими данными.</w:t>
      </w:r>
    </w:p>
    <w:p w14:paraId="57B068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Принимая во внимание перспективы дальнейшего выпуска лицензионного самолета и его модификации, а также полную оплату наших обязательств фирме, настоящий договор необходимо использовать до конца срока действия, т.е. до 29-го сентября 1939 г.</w:t>
      </w:r>
    </w:p>
    <w:p w14:paraId="259FA2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Персональная ответственность за реализацию договора возложена на начальника 19-го отдела 1-го Гл. Управления - Юргенса.</w:t>
      </w:r>
    </w:p>
    <w:p w14:paraId="7819B6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Договор с фирмой "ДУГЛАС" (США).</w:t>
      </w:r>
    </w:p>
    <w:p w14:paraId="0D719F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заключен 15-го июня 1936 года, сроком на 3 года, на техническую помощь по постройке пассажирских самолетов металлической конструкции "ДС-3" со следующими летно-техническими данными:</w:t>
      </w:r>
    </w:p>
    <w:p w14:paraId="5AEF7B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снабжен двумя моторами Райт-Циклон "ДЖИ-2" по 850 л.с., пассажирских мест - 21, экипаж - 3, максимальная скорость 340 км/час, потолок - 6350 м, полетный вес - 10855 кг, вес пустого самолета - 6983 кг.</w:t>
      </w:r>
    </w:p>
    <w:p w14:paraId="3060FB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техническую помощь и все права по производству объектов договора фирме надлежало уплатить 207500 долларов, которые к 1.IV.38 г. фирме выплачены полностью.</w:t>
      </w:r>
    </w:p>
    <w:p w14:paraId="13A2BA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Реализация настоящего договора возложена на завод N 84 1-го Гл. Управления. Указанный завод специально запроектирован для этой цели в настоящее время находится в стадии строительства.</w:t>
      </w:r>
    </w:p>
    <w:p w14:paraId="64CF93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Обязательства, принятые фирмой по договору в части выдачи нам технической документации, выполнены. По этому договору от фирмы получены чертежи самолетов в дюймовом и метрическом измерении, различные спецификации, расчеты и техническая документация по технологическому процессу.</w:t>
      </w:r>
    </w:p>
    <w:p w14:paraId="0A49FC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основного договора на техническую помощь по производству "ДС-3" у фирмы куплен один готовый самолет и выданы дополнительные заказы ей на штампы, шаблоны, модели, комплекты деталей для самолетов, материалы и полуфабрикаты. Указанные материалы поставляются фирмой с некоторым опозданием.</w:t>
      </w:r>
    </w:p>
    <w:p w14:paraId="536392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течение действия настоящего договора нами было командировано на завод фирмы 27 человек инженерно-технических работников наших заводов.</w:t>
      </w:r>
    </w:p>
    <w:p w14:paraId="2DF3E3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заводу N 84 намечена программа выпуска самолетов "ДС-3" - 10 машин. Для обеспечения этой программы и задела на 1939 г., в Америке, кроме закупленного у фирмы Дуглас, заказаны листовой дюраль на 40 самолетов, прессованные профиля на 60 самолетов......................................................................</w:t>
      </w:r>
    </w:p>
    <w:p w14:paraId="007B5C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Договор с фирмой "Глен-Мартин" (США).</w:t>
      </w:r>
    </w:p>
    <w:p w14:paraId="17A4FC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заключен 12 сентября 1936 г., сроком на 3 года, на техпомощь по постройке цельнометаллической 4-х моторной, 46-ти местной трансокеанской лодки со следующей летно-технической характеристикой:</w:t>
      </w:r>
    </w:p>
    <w:p w14:paraId="2F6ADE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винтомоторной группы - 4 мотора Райт-Циклон "ДЖИ-2" по 850 л.с., максимальная скорость 281 км/час, потолок 5800 м, полетный вес 28123 кг, вес пустого самолета 13400 кг.</w:t>
      </w:r>
    </w:p>
    <w:p w14:paraId="31E9BA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договора составляет 400000 ам. долларов. На 1-ое апреля 1938 г. фирме, в счет указанной суммы, выплачено 350000 ам. долларов.</w:t>
      </w:r>
    </w:p>
    <w:p w14:paraId="6EAE5E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Реализация настоящего договора возложена на завод N 30 Первого Гл. Управления. Данный завод в настоящее время находится в стадии строительства. До сдачи в эксплуатацию производственных площадей на заводе N 30, для начала работ по лицензионному самолету, отведен б. Савеловский механический завод.</w:t>
      </w:r>
    </w:p>
    <w:p w14:paraId="3263E2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основного договора о технической помощи у фирмы была куплена одна готовая лодка, один полный комплект деталей для сборки такой же летающей лодки и часть сборочных приспособлений. Закупленный самолет "Глен-Мартин" мод. 156 прошел фирменные испытания и прибыл в Ленинград, где в настоящее время собирается и будет предъявлен для испытания и осмотра в июне т/г.</w:t>
      </w:r>
    </w:p>
    <w:p w14:paraId="3CF0B3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Поставка задела на вторую лодку, а также и приспособлений, фирмой не начата, и сроки сдачи по договору еще не наступили. В настоящее время от фирмы в основном получена вся техническая документация и чертежи по модели - "130-ГМ", чертежи в дюймовом измерении по модели "ГМ-156", чертежи в метрических мерах модели "ГМ-156" (частично). Материалы по расчетам, продувкам и статиспытаниям по обоим моделям получены полностью.</w:t>
      </w:r>
    </w:p>
    <w:p w14:paraId="791C5C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протяжении действия договора нами было командировано на завод фирмы ГМ - 27 человек инженерно-технических работников наших заводов.</w:t>
      </w:r>
    </w:p>
    <w:p w14:paraId="500DFE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Договор с фирмой "Консолидейтед" (США).</w:t>
      </w:r>
    </w:p>
    <w:p w14:paraId="43E61F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заключен 9.1.1937 г., сроком на 3 года, на полную техническую помощь по производству цельнометаллической, двухмоторной, почтово-грузовой летающей лодки, имеющей два мотора "Райт-Циклон2, по 850 л.с., максимальная скорость на высоте 3700 м - 300 км, потолок 7600 м, дальность полета 5800 км, полетный вес 11800 кг, вес пустого самолета 5800 кг.</w:t>
      </w:r>
    </w:p>
    <w:p w14:paraId="6E616F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договора на техпомощь составляет 165000 долларов, из которых в настоящее время уплачено 57500 долларов.</w:t>
      </w:r>
    </w:p>
    <w:p w14:paraId="2AEE12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основного договора о технической помощи по производству в СССР цельнометаллической, двухмоторной, почтово-грузовой летающей лодки "Консолидейтед", у фирмы был заказан готовый самолет-образец и куплены у нее по дополнительным заказам: два самолета в разобранном виде (детали, узлы), комплект шаблонов, штампов, приспособлений, литье, поковки, прессованные профиля, фитинги, шарикоподшипники, листовой материал на 60 самолетов и другие полуфабрикаты и сырье.</w:t>
      </w:r>
    </w:p>
    <w:p w14:paraId="0A4F3F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Договор с фирмой "Консолидейтед" (США).</w:t>
      </w:r>
    </w:p>
    <w:p w14:paraId="1D3C5F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Договор заключен 9.1.1937 г., сроком на 3 года, на полную техническую помощь по производству цельнометаллической, двухмоторной, почтово-грузовой летающей лодки, имеющей два мотора Райт-Циклон "ДЖИ-2", по 850 л.с., максимальная скорость на высоте 3700 м - 300 км, потолок 7600 м, дальность полета 5800 км, полетный вес 11800 кг, вес пустого самолета 5800 кг.</w:t>
      </w:r>
    </w:p>
    <w:p w14:paraId="302CE0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договора на техпомощь составляет 165000 долларов, из которых в настоящее время уплачено 57500 долларов.</w:t>
      </w:r>
    </w:p>
    <w:p w14:paraId="44AA9F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основного договора о технической помощи по производству в СССР цельнометаллической, двухмоторной, почтово-грузовой летающей лодки "Консолидейтед", у фирмы был заказан готовый самолет-образец и куплены у нее по дополнительным заказам: два самолета в разобранном виде (детали, узлы), комплект шаблонов, штампов, приспособлений, литье, поковки, прессованные профиля, фитинги, шарикоподшипники, листовой материал на 60 самолетов и другие полуфабрикаты и сырье.</w:t>
      </w:r>
    </w:p>
    <w:p w14:paraId="60C8D0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 вопросом договора на техпомощь является срок сдачи фирмой чертежей. По договору фирма должна была сдать нам чертежи только к 1 мая 38 г.</w:t>
      </w:r>
    </w:p>
    <w:p w14:paraId="12FE45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этому же сроку по договору приурочена сдача не только чертежей, но и всей основной технической документации.</w:t>
      </w:r>
    </w:p>
    <w:p w14:paraId="3FC2C5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Такое положение со сроками сдачи объясняется действующими в США законами.</w:t>
      </w:r>
    </w:p>
    <w:p w14:paraId="2E2365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интересующих нас материалов фирма в настоящее время сдала всю необходимую документацию нашей комиссии в США.</w:t>
      </w:r>
    </w:p>
    <w:p w14:paraId="1F00C2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Купленный у фирмы самолет прошел фирменные испытания, доставлен в СССР и в настоящее время собран на заводе N 31 и опробован в полете.</w:t>
      </w:r>
    </w:p>
    <w:p w14:paraId="7B1FEC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Закупленные два самолета в деталях также прибыли на завод N 31.</w:t>
      </w:r>
    </w:p>
    <w:p w14:paraId="12B9C9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 средств производств от фирмы получено:</w:t>
      </w:r>
    </w:p>
    <w:p w14:paraId="7C77DB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Шаблоны.</w:t>
      </w:r>
    </w:p>
    <w:p w14:paraId="1D2343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Дыропробивочные штампы.</w:t>
      </w:r>
    </w:p>
    <w:p w14:paraId="6CD9B0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Оправки.</w:t>
      </w:r>
    </w:p>
    <w:p w14:paraId="7642A1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Свинцово-цинковые штампы.</w:t>
      </w:r>
    </w:p>
    <w:p w14:paraId="75483A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Приспособления.</w:t>
      </w:r>
    </w:p>
    <w:p w14:paraId="6EE904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действия договора на завод фирмы нами было командировано 18 чел. инженерно-технических работников наших заводов.</w:t>
      </w:r>
    </w:p>
    <w:p w14:paraId="7C5611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тем, что чертежи интересующей нас лодки "Консолидейтед" по договору могли поступить к нам на завод только в июле, то для ускорения работы на заводе N 31 в июле п/г. были приглашены 11 специалистов фирмы "Консолидейтед". Целью их приезда на завод было начать изготовление чертежей под их руководством у нас на основании привезенных иноспециалистами с собой сведений и проработка вопроса о модернизации лодки; привезенных же ими сведений оказалось недостаточно и этой работы иноспециалисты не выполнили.</w:t>
      </w:r>
    </w:p>
    <w:p w14:paraId="0CDAEF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прибытием на завод иноспециалистов-конструкторов было создано отдельное бюро по лодке "Консолидейтед" в составе 50 человек.</w:t>
      </w:r>
    </w:p>
    <w:p w14:paraId="461A79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Наличие иноспециалистов дало возможность организационно оформить конструкторское бюро, познакомить наших работников с машиной и изготовить незначительное количество чертежей учебного характера.</w:t>
      </w:r>
    </w:p>
    <w:p w14:paraId="00A462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Договор с фирмой "Северский" (США).</w:t>
      </w:r>
    </w:p>
    <w:p w14:paraId="3D6AD30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заключен 26.IV.37 г., сроком на 3 года, на полную техпомощь по производству 2-х самолетов истребителей, имеющих следующие данные:</w:t>
      </w:r>
    </w:p>
    <w:p w14:paraId="462E8C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Амфибия 2-х местный истребитель дальнего действия металлич. конструкции, с одним мотором Райт-Циклон "ДЖИ-2", мощ. 850 л.с., максимальная скорость на выс. 1760 метров 370 км/час, потолок 6100 м, дальность с 750 лит. горюч. - 2000 км, с 1320 лит. горюч. - 3250 км.</w:t>
      </w:r>
    </w:p>
    <w:p w14:paraId="02C7A7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Двухместный сухопутный истребитель дальнего действия металлич. конструкции, с одним мотором Райт-Циклон, 745 л.с.; максимальная скорость на высоте 4900 м - 470 км/час, потолок 8200 м, дальность с 750 лит. горюч. - 2000 км, с 1320 лит. горюч. - 3250 км.</w:t>
      </w:r>
    </w:p>
    <w:p w14:paraId="407880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договора 210000 долларов, из которых уплачено 168000 долларов.</w:t>
      </w:r>
    </w:p>
    <w:p w14:paraId="69ED24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договора на техническую помощь по производству в СССР самолетов фирмы "Северский" сухопутного истребителя (тип 2РА-L) и истребителя-амфибия (тип 2РА-А) - с фирмой заключен договор на поставку готовых самолетов-образцов обоих типов.</w:t>
      </w:r>
    </w:p>
    <w:p w14:paraId="49A791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Фирма закончила сдачу основной части технической документации полностью.</w:t>
      </w:r>
    </w:p>
    <w:p w14:paraId="3C7A14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Получен и перевезен в Союз первый самолет обр. (сух. истр. 2РА-L) и передан в НИИ УВВС на совместные испытания.</w:t>
      </w:r>
    </w:p>
    <w:p w14:paraId="32802D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самолет (амфибия) сдается фирмой с опозданием на 2 месяца и проходит летные испытания в США, для участия в этих испытаниях в США командирован наш летный состав.</w:t>
      </w:r>
    </w:p>
    <w:p w14:paraId="7A62E8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течение действия настоящего договора на завод фирмы было командировано 18 человек инженерно-технических работников наших заводов.</w:t>
      </w:r>
    </w:p>
    <w:p w14:paraId="3F7D87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Решения о необходимости запуска в серию этого самолета нет. Поэтому база для его строительства не определена и все пребывающие от фирмы материалы находятся в ПГУ, откуда выдаются нашим конструкторам для ознакомления. Результаты совместных испытаний самолета, которые нами всячески форсируются, будут представлены в КО для принятия решения об этом самолете.</w:t>
      </w:r>
    </w:p>
    <w:p w14:paraId="4DC825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Фирма не допустила наших работников в цеха, где поставлено серийное производство военных самолетов; отвела специальное помещение для работы наших инженеров, а производство заказанных нами двух самолетов-образцов организовала в особом помещении, куда наши работники допускались. И только в последнее время под большим нажимом фирма разрешила кратковременное посещение основных цехов нашим работникам с провожатыми фирмы.</w:t>
      </w:r>
    </w:p>
    <w:p w14:paraId="125CBB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Ввиду того, что в настоящее время фирма работает над изготовлением истребителя со скор. 600 км/час и так как по договору уже уплачено 80% его стоимости, то после сдачи материалов по договору, необходимо оставить у фирмы нашего представителя и реализацию договора с фирмой продолжить до окончания срока его действия.</w:t>
      </w:r>
    </w:p>
    <w:p w14:paraId="0A8276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форсируются испытания полученного из США образца самолета в НИИ ВВС с расчетом закончить испытания в конце II квартала т/г.</w:t>
      </w:r>
    </w:p>
    <w:p w14:paraId="49F919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Материалы испытаний будут представлены в КО для принятия решения по этому самолету.</w:t>
      </w:r>
    </w:p>
    <w:p w14:paraId="74480F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Персональная ответственность за реализацию договора возложена на нач. 19-го отдела Гл. Управления - Юргенса.</w:t>
      </w:r>
    </w:p>
    <w:p w14:paraId="0B7BB2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Договор с фирмой "Рено-Кодрон" (Франция).</w:t>
      </w:r>
    </w:p>
    <w:p w14:paraId="238D00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заключен 26.II.37 г., сроком на 3 года, на полную техническую помощь по постройке в СССР трех типов самолетов:</w:t>
      </w:r>
    </w:p>
    <w:p w14:paraId="7360A6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тренировочн. одноместный истребитель, тип С-690, с одним мотором Рено 6Q-03, в 220 л.с., максимальная скорость на выс. 2000 м - 382 км/час, потолок 9700 м, дальность полета 1100 км, полетный вес 038 кг, вес пустого самолета 760 кг, вооружение: 1 пулемет и 500 шт. патронов.</w:t>
      </w:r>
    </w:p>
    <w:p w14:paraId="5DE03D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Пушечный одноместный истребитель, тип С-713, с одним мотором Рено, в 450 л.с., максимальная скорость на выс. 4000 м - 480 км/час, потолок 11000 м, дальность полета 850 км, полетный вес 1605 кг, вес пустого самолета 1126 кг, вооружение: две пушки Испано-Сюиза с 120 снарядами.</w:t>
      </w:r>
    </w:p>
    <w:p w14:paraId="7E9D04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Пассажирский двухмоторный самолет, тип С-444, на 8-мь пассажиров, с двумя моторами Рено 6Q-01, по 220 л.с., максимальная скорость у земли - 330 км/час, потолок 5600 м, дальность полета 1250 км, полетный вес 3565 кг, вес пустого самолета 2235 кг.</w:t>
      </w:r>
    </w:p>
    <w:p w14:paraId="68C44A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техническую помощь и все права, передаваемые нам по договору, фирма должна получить с нас 190000 долларов, из которых 1.IV.38 г. уже уплачено 68960 ам. долларов.</w:t>
      </w:r>
    </w:p>
    <w:p w14:paraId="4D6DA9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действия договора нами командировано на завод фирмы 15 чел. инженерно-технич. работников наших заводов.</w:t>
      </w:r>
    </w:p>
    <w:p w14:paraId="030B1F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основного договора на техническую помощь по постройке в СССР трех типов самолетов (С-690 - тренировочный истребитель, С-713 - пушечный истребитель и С-444 - 8-ми местный пассажирский самолет) - фирме заказано 9 готовых самолетов-образцов.</w:t>
      </w:r>
    </w:p>
    <w:p w14:paraId="5CCB54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как техпомощь была приобретена не на серийные самолеты, а на опытные, то фирма взяла обязательство на проведение летно-технических испытаний лицензионных самолетов.</w:t>
      </w:r>
    </w:p>
    <w:p w14:paraId="7F68B6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Основная техдокументация по объектам договора техпомощи в настоящее время нами от фирмы получена, за исключением документации по технологич. процессу.</w:t>
      </w:r>
    </w:p>
    <w:p w14:paraId="6F1D56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Нами получено:</w:t>
      </w:r>
    </w:p>
    <w:p w14:paraId="5387CE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 самолетам С-690 и С-713.</w:t>
      </w:r>
    </w:p>
    <w:p w14:paraId="1BF800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Чертежи самолетов.</w:t>
      </w:r>
    </w:p>
    <w:p w14:paraId="1434D7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Чертежи нормалей.</w:t>
      </w:r>
    </w:p>
    <w:p w14:paraId="4A4964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Описание самолета.</w:t>
      </w:r>
    </w:p>
    <w:p w14:paraId="7CA2F1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Аэродинамические расчеты и расчеты на прочность и весовые спецификации (не полностью).</w:t>
      </w:r>
    </w:p>
    <w:p w14:paraId="121C6B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Прочие конструкторские материалы (спецификации, образцы, каталоги фото) (не полностью).</w:t>
      </w:r>
    </w:p>
    <w:p w14:paraId="675EA2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Материалы по технологии, приспособлениям и оборудованию получены в общей сумме не больше 10-15%.</w:t>
      </w:r>
    </w:p>
    <w:p w14:paraId="349A79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самолету С-444 получено:</w:t>
      </w:r>
    </w:p>
    <w:p w14:paraId="25449F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Общие виды самолета.</w:t>
      </w:r>
    </w:p>
    <w:p w14:paraId="54A84E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Описание самолета.</w:t>
      </w:r>
    </w:p>
    <w:p w14:paraId="57DF97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Предварительные аэродинамические расчеты и предварительные расчеты на прочность.</w:t>
      </w:r>
    </w:p>
    <w:p w14:paraId="37C689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Три неполных комплекта синек чертежей.</w:t>
      </w:r>
    </w:p>
    <w:p w14:paraId="56965F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Отношение фирмы к выполнению своих обязательств по договору очень плохое.</w:t>
      </w:r>
    </w:p>
    <w:p w14:paraId="61E417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Фирма не выдержала ни одного договорного срока, что видно из следующих данных:</w:t>
      </w:r>
    </w:p>
    <w:p w14:paraId="06693F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1. Проведение летно-технических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1984"/>
        <w:gridCol w:w="4820"/>
      </w:tblGrid>
      <w:tr w:rsidR="005D4A8A" w:rsidRPr="000816EF" w14:paraId="4DE0738D" w14:textId="77777777">
        <w:tc>
          <w:tcPr>
            <w:tcW w:w="3794" w:type="dxa"/>
            <w:tcBorders>
              <w:top w:val="single" w:sz="12" w:space="0" w:color="auto"/>
            </w:tcBorders>
          </w:tcPr>
          <w:p w14:paraId="0EB762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Название самолета</w:t>
            </w:r>
          </w:p>
        </w:tc>
        <w:tc>
          <w:tcPr>
            <w:tcW w:w="1984" w:type="dxa"/>
            <w:tcBorders>
              <w:top w:val="single" w:sz="12" w:space="0" w:color="auto"/>
            </w:tcBorders>
          </w:tcPr>
          <w:p w14:paraId="2C4AD2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окончания</w:t>
            </w:r>
          </w:p>
        </w:tc>
        <w:tc>
          <w:tcPr>
            <w:tcW w:w="4820" w:type="dxa"/>
            <w:tcBorders>
              <w:top w:val="single" w:sz="12" w:space="0" w:color="auto"/>
            </w:tcBorders>
          </w:tcPr>
          <w:p w14:paraId="4D83A1B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Фактическое состояние</w:t>
            </w:r>
          </w:p>
        </w:tc>
      </w:tr>
      <w:tr w:rsidR="005D4A8A" w:rsidRPr="000816EF" w14:paraId="64937685" w14:textId="77777777">
        <w:tc>
          <w:tcPr>
            <w:tcW w:w="3794" w:type="dxa"/>
          </w:tcPr>
          <w:p w14:paraId="36BDC2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8D351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испытаний по договору</w:t>
            </w:r>
          </w:p>
        </w:tc>
        <w:tc>
          <w:tcPr>
            <w:tcW w:w="4820" w:type="dxa"/>
          </w:tcPr>
          <w:p w14:paraId="4DDAF9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5F930F7C" w14:textId="77777777">
        <w:tc>
          <w:tcPr>
            <w:tcW w:w="3794" w:type="dxa"/>
          </w:tcPr>
          <w:p w14:paraId="0836B3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С-444</w:t>
            </w:r>
          </w:p>
        </w:tc>
        <w:tc>
          <w:tcPr>
            <w:tcW w:w="1984" w:type="dxa"/>
          </w:tcPr>
          <w:p w14:paraId="359F26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декабрь 1937 г.</w:t>
            </w:r>
          </w:p>
        </w:tc>
        <w:tc>
          <w:tcPr>
            <w:tcW w:w="4820" w:type="dxa"/>
          </w:tcPr>
          <w:p w14:paraId="35963C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не окончены.</w:t>
            </w:r>
          </w:p>
        </w:tc>
      </w:tr>
      <w:tr w:rsidR="005D4A8A" w:rsidRPr="000816EF" w14:paraId="07E6C39E" w14:textId="77777777">
        <w:tc>
          <w:tcPr>
            <w:tcW w:w="3794" w:type="dxa"/>
          </w:tcPr>
          <w:p w14:paraId="27C601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С-690</w:t>
            </w:r>
          </w:p>
        </w:tc>
        <w:tc>
          <w:tcPr>
            <w:tcW w:w="1984" w:type="dxa"/>
          </w:tcPr>
          <w:p w14:paraId="7242FB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октябрь 1937 г.</w:t>
            </w:r>
          </w:p>
        </w:tc>
        <w:tc>
          <w:tcPr>
            <w:tcW w:w="4820" w:type="dxa"/>
          </w:tcPr>
          <w:p w14:paraId="0EC71E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не окончены.</w:t>
            </w:r>
          </w:p>
        </w:tc>
      </w:tr>
      <w:tr w:rsidR="005D4A8A" w:rsidRPr="000816EF" w14:paraId="2D863032" w14:textId="77777777">
        <w:tc>
          <w:tcPr>
            <w:tcW w:w="3794" w:type="dxa"/>
          </w:tcPr>
          <w:p w14:paraId="3AEB48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С-713</w:t>
            </w:r>
          </w:p>
        </w:tc>
        <w:tc>
          <w:tcPr>
            <w:tcW w:w="1984" w:type="dxa"/>
          </w:tcPr>
          <w:p w14:paraId="6F4C613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январь 1938 г.</w:t>
            </w:r>
          </w:p>
        </w:tc>
        <w:tc>
          <w:tcPr>
            <w:tcW w:w="4820" w:type="dxa"/>
          </w:tcPr>
          <w:p w14:paraId="603A09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не начаты.</w:t>
            </w:r>
          </w:p>
        </w:tc>
      </w:tr>
      <w:tr w:rsidR="005D4A8A" w:rsidRPr="000816EF" w14:paraId="782184A1" w14:textId="77777777">
        <w:tc>
          <w:tcPr>
            <w:tcW w:w="3794" w:type="dxa"/>
          </w:tcPr>
          <w:p w14:paraId="0FF3A7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Сдача фирмой заказанных ей самолетов.</w:t>
            </w:r>
          </w:p>
        </w:tc>
        <w:tc>
          <w:tcPr>
            <w:tcW w:w="1984" w:type="dxa"/>
          </w:tcPr>
          <w:p w14:paraId="117B77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8A4DF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06FF043" w14:textId="77777777">
        <w:tc>
          <w:tcPr>
            <w:tcW w:w="3794" w:type="dxa"/>
          </w:tcPr>
          <w:p w14:paraId="38EA15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С-635 (Симун) 1 эк.</w:t>
            </w:r>
          </w:p>
        </w:tc>
        <w:tc>
          <w:tcPr>
            <w:tcW w:w="1984" w:type="dxa"/>
          </w:tcPr>
          <w:p w14:paraId="073CBB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апрель 1937 г.</w:t>
            </w:r>
          </w:p>
        </w:tc>
        <w:tc>
          <w:tcPr>
            <w:tcW w:w="4820" w:type="dxa"/>
          </w:tcPr>
          <w:p w14:paraId="3FE71D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Сдан 20 июня 1937 г.</w:t>
            </w:r>
          </w:p>
        </w:tc>
      </w:tr>
      <w:tr w:rsidR="005D4A8A" w:rsidRPr="000816EF" w14:paraId="769DC53B" w14:textId="77777777">
        <w:tc>
          <w:tcPr>
            <w:tcW w:w="3794" w:type="dxa"/>
          </w:tcPr>
          <w:p w14:paraId="0160EE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-"- 2 эк.</w:t>
            </w:r>
          </w:p>
        </w:tc>
        <w:tc>
          <w:tcPr>
            <w:tcW w:w="1984" w:type="dxa"/>
          </w:tcPr>
          <w:p w14:paraId="7E9E9B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сентябрь 1937 г.</w:t>
            </w:r>
          </w:p>
        </w:tc>
        <w:tc>
          <w:tcPr>
            <w:tcW w:w="4820" w:type="dxa"/>
          </w:tcPr>
          <w:p w14:paraId="25D1A4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Только законч. испыт.</w:t>
            </w:r>
          </w:p>
        </w:tc>
      </w:tr>
      <w:tr w:rsidR="005D4A8A" w:rsidRPr="000816EF" w14:paraId="1263F1C7" w14:textId="77777777">
        <w:tc>
          <w:tcPr>
            <w:tcW w:w="3794" w:type="dxa"/>
          </w:tcPr>
          <w:p w14:paraId="1DA46E4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С-640 (Тайфун)</w:t>
            </w:r>
          </w:p>
        </w:tc>
        <w:tc>
          <w:tcPr>
            <w:tcW w:w="1984" w:type="dxa"/>
          </w:tcPr>
          <w:p w14:paraId="48269D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июнь 1937 г.</w:t>
            </w:r>
          </w:p>
        </w:tc>
        <w:tc>
          <w:tcPr>
            <w:tcW w:w="4820" w:type="dxa"/>
          </w:tcPr>
          <w:p w14:paraId="0C6ED1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Только законч. испытан.</w:t>
            </w:r>
          </w:p>
        </w:tc>
      </w:tr>
      <w:tr w:rsidR="005D4A8A" w:rsidRPr="000816EF" w14:paraId="64F83951" w14:textId="77777777">
        <w:tc>
          <w:tcPr>
            <w:tcW w:w="3794" w:type="dxa"/>
          </w:tcPr>
          <w:p w14:paraId="1F3F09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С-690</w:t>
            </w:r>
          </w:p>
        </w:tc>
        <w:tc>
          <w:tcPr>
            <w:tcW w:w="1984" w:type="dxa"/>
          </w:tcPr>
          <w:p w14:paraId="5069D0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апрель 1937 г.</w:t>
            </w:r>
          </w:p>
        </w:tc>
        <w:tc>
          <w:tcPr>
            <w:tcW w:w="4820" w:type="dxa"/>
          </w:tcPr>
          <w:p w14:paraId="067581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Провод. испытания.</w:t>
            </w:r>
          </w:p>
        </w:tc>
      </w:tr>
      <w:tr w:rsidR="005D4A8A" w:rsidRPr="000816EF" w14:paraId="6C1E20B7" w14:textId="77777777">
        <w:tc>
          <w:tcPr>
            <w:tcW w:w="3794" w:type="dxa"/>
          </w:tcPr>
          <w:p w14:paraId="21BBC7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С-720</w:t>
            </w:r>
          </w:p>
        </w:tc>
        <w:tc>
          <w:tcPr>
            <w:tcW w:w="1984" w:type="dxa"/>
          </w:tcPr>
          <w:p w14:paraId="3BE5E78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октябрь 1937 г.</w:t>
            </w:r>
          </w:p>
        </w:tc>
        <w:tc>
          <w:tcPr>
            <w:tcW w:w="4820" w:type="dxa"/>
          </w:tcPr>
          <w:p w14:paraId="7DEF9B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125F062A" w14:textId="77777777">
        <w:tc>
          <w:tcPr>
            <w:tcW w:w="3794" w:type="dxa"/>
          </w:tcPr>
          <w:p w14:paraId="5AD9F8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С-444 (Гоэлянд) 1 экз.</w:t>
            </w:r>
          </w:p>
        </w:tc>
        <w:tc>
          <w:tcPr>
            <w:tcW w:w="1984" w:type="dxa"/>
          </w:tcPr>
          <w:p w14:paraId="771D4A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июль 1937 г.</w:t>
            </w:r>
          </w:p>
        </w:tc>
        <w:tc>
          <w:tcPr>
            <w:tcW w:w="4820" w:type="dxa"/>
          </w:tcPr>
          <w:p w14:paraId="39B5E6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Законч. испытания.</w:t>
            </w:r>
          </w:p>
        </w:tc>
      </w:tr>
      <w:tr w:rsidR="005D4A8A" w:rsidRPr="000816EF" w14:paraId="46C997AE" w14:textId="77777777">
        <w:tc>
          <w:tcPr>
            <w:tcW w:w="3794" w:type="dxa"/>
          </w:tcPr>
          <w:p w14:paraId="627C3D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С-444 2 экз.</w:t>
            </w:r>
          </w:p>
        </w:tc>
        <w:tc>
          <w:tcPr>
            <w:tcW w:w="1984" w:type="dxa"/>
          </w:tcPr>
          <w:p w14:paraId="53427D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сентябрь 1937 г.</w:t>
            </w:r>
          </w:p>
        </w:tc>
        <w:tc>
          <w:tcPr>
            <w:tcW w:w="4820" w:type="dxa"/>
          </w:tcPr>
          <w:p w14:paraId="38DB0E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сдан.</w:t>
            </w:r>
          </w:p>
        </w:tc>
      </w:tr>
      <w:tr w:rsidR="005D4A8A" w:rsidRPr="000816EF" w14:paraId="7056CAFC" w14:textId="77777777">
        <w:tc>
          <w:tcPr>
            <w:tcW w:w="3794" w:type="dxa"/>
          </w:tcPr>
          <w:p w14:paraId="3ECCB5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С-710</w:t>
            </w:r>
          </w:p>
        </w:tc>
        <w:tc>
          <w:tcPr>
            <w:tcW w:w="1984" w:type="dxa"/>
          </w:tcPr>
          <w:p w14:paraId="4E6EAB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октябрь 1937 г.</w:t>
            </w:r>
          </w:p>
        </w:tc>
        <w:tc>
          <w:tcPr>
            <w:tcW w:w="4820" w:type="dxa"/>
          </w:tcPr>
          <w:p w14:paraId="06B888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r w:rsidR="005D4A8A" w:rsidRPr="000816EF" w14:paraId="00C3A2CB" w14:textId="77777777">
        <w:tc>
          <w:tcPr>
            <w:tcW w:w="3794" w:type="dxa"/>
            <w:tcBorders>
              <w:bottom w:val="single" w:sz="12" w:space="0" w:color="auto"/>
            </w:tcBorders>
          </w:tcPr>
          <w:p w14:paraId="4CB61C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С-713</w:t>
            </w:r>
          </w:p>
        </w:tc>
        <w:tc>
          <w:tcPr>
            <w:tcW w:w="1984" w:type="dxa"/>
            <w:tcBorders>
              <w:bottom w:val="single" w:sz="12" w:space="0" w:color="auto"/>
            </w:tcBorders>
          </w:tcPr>
          <w:p w14:paraId="016BB8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октябрь 1937 г.</w:t>
            </w:r>
          </w:p>
        </w:tc>
        <w:tc>
          <w:tcPr>
            <w:tcW w:w="4820" w:type="dxa"/>
            <w:tcBorders>
              <w:bottom w:val="single" w:sz="12" w:space="0" w:color="auto"/>
            </w:tcBorders>
          </w:tcPr>
          <w:p w14:paraId="1C9AFC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tc>
      </w:tr>
    </w:tbl>
    <w:p w14:paraId="6C48E3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Фирма стремится обесценить наш договор, затягивая его выполнение все больше и больше.</w:t>
      </w:r>
    </w:p>
    <w:p w14:paraId="434227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Фирма, угрожая оттяжкой выполнения договора, упорно добивается сдачи нам материальной части ниже по качеству, чем та, которая была предусмотрена договором.</w:t>
      </w:r>
    </w:p>
    <w:p w14:paraId="5BEBF4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Поэтому НКОП был поставлен в КО вопрос о необходимости частичного расторжения договора по пунктам, потерявшим для нас технический интерес.</w:t>
      </w:r>
    </w:p>
    <w:p w14:paraId="0604EA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 КО от 21.IV. с/г. данное предложение НКОП о частичном расторжении договора было утверждено. председателю нашей комиссии у фирмы "Рено" и зам. уполномоченного НКОП в Париже даны исчерпывающие указания для реализации постановления КО от 21.IV.с/г.</w:t>
      </w:r>
    </w:p>
    <w:p w14:paraId="059F48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Мероприятия по реализации договора.</w:t>
      </w:r>
    </w:p>
    <w:p w14:paraId="4AB2EC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серийных цехов заводом N 301 организован опытный цех Кодронов и подготовляется серийное производство их.</w:t>
      </w:r>
    </w:p>
    <w:p w14:paraId="4D3584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настоящему времени заводом изготовлен и сдан на испытание первый экземпляр самолета С-690. В сборке находится 2-й самолет этого типа. Заводу дано разрешение запустить в производство, не ожидая окончания испытания первого самолета, первую серию в 10 машин.</w:t>
      </w:r>
    </w:p>
    <w:p w14:paraId="192D93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самолету С-713 ведутся подготовительные работы в Конструкторском отделе и начаты изготовлением отдельные части машины. Этот тип самолета не прошел еще испытаний во Франции, поэтому является самолетом опытным.</w:t>
      </w:r>
    </w:p>
    <w:p w14:paraId="04785B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обеспечения деталей из электрона на заводе организуется электронный цех с передачей ему специалистов, имеющих в распоряжении 1-го Главного управления, и специального оборудования.</w:t>
      </w:r>
    </w:p>
    <w:p w14:paraId="18541F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Введение в производство самолета С-444 заводом N 43 еще не начато, т.к. от фирмы не были получены своевременно необходимые для начала производства материалы. Конструкция этой машины в настоящее время не представляет для нас интереса, поэтому от производства ее решено отказаться.</w:t>
      </w:r>
    </w:p>
    <w:p w14:paraId="6E4FDC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на заводе N 301:</w:t>
      </w:r>
    </w:p>
    <w:p w14:paraId="08D983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Заканчивается выпуск 2-го самолета С-690 в опытном цехе.</w:t>
      </w:r>
    </w:p>
    <w:p w14:paraId="1BA7BD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Начато производство самолета С-713.</w:t>
      </w:r>
    </w:p>
    <w:p w14:paraId="0D1B92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 серийном производстве заложены 2 сам. С-690 с изготовлением соответствующих приспособлений.</w:t>
      </w:r>
    </w:p>
    <w:p w14:paraId="75DAF0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Эти мероприятия проводятся параллельно с постановкой серийного производства самолетов УТ-2.</w:t>
      </w:r>
    </w:p>
    <w:p w14:paraId="6B51E2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Персональная ответственность за реализацию договора возложена на начальника 19-го Отдела 1-го Главного Управления Юргенса.</w:t>
      </w:r>
    </w:p>
    <w:p w14:paraId="3F7A1E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Договор с фирмой "Мессье" (Франция).</w:t>
      </w:r>
    </w:p>
    <w:p w14:paraId="4AE058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заключен 26.II.37 г., сроком на 3 года.</w:t>
      </w:r>
    </w:p>
    <w:p w14:paraId="1BBF70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Целью заключения договора о технической помощи с фирмой "Мессье" являлось получение всех технических материалов-чертежей, спецификаций и технологии по изготовлению шасси (колес и амортизаторов со всеми сопряженными деталями) по самолетам "Кодрон-Рено" С-440, С-690, С-710, С-713.</w:t>
      </w:r>
    </w:p>
    <w:p w14:paraId="1A5A55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Техническая помощь должна была обеспечить внедрение серийного производства указанных выше типов шасси на наших заводах.</w:t>
      </w:r>
    </w:p>
    <w:p w14:paraId="1683BA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действия договора нам представлено право иметь наших представителей для изучения и инструктажа на заводе фирмы в количестве 3 человек во время первого года, 2 человека во время второго года и 1 человека в 3-й год действия договора.</w:t>
      </w:r>
    </w:p>
    <w:p w14:paraId="5698AD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Общая стоимость договора определена в 32100 долларов, из которых уже уплачено 16050 дол.</w:t>
      </w:r>
    </w:p>
    <w:p w14:paraId="3A4238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 которым поручено освоение серийного производства шасси типа Мессье:</w:t>
      </w:r>
    </w:p>
    <w:p w14:paraId="1982CF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завод N 119 - амортизаторы и сопряженные с ним детали шасси.</w:t>
      </w:r>
    </w:p>
    <w:p w14:paraId="4A53D4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завод N 120 - колеса с тормозами.</w:t>
      </w:r>
    </w:p>
    <w:p w14:paraId="0D0C58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Договор с фирмой "Гном-Рон" (Франция).</w:t>
      </w:r>
    </w:p>
    <w:p w14:paraId="2D9F34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с фирмой "Гном-Рон" заключен 21.VIII.34 г., сроком на 3 года.</w:t>
      </w:r>
    </w:p>
    <w:p w14:paraId="4FAA11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договору фирма Гном-Рон предоставляла лицензию на моторы звездообразного типа воздушного охлаждения 7-ми, 9-ти и 14-ти цилиндр. (последний 2-х рядная звезда) со всеми их модификациями и техпомощь по производству указанных моторов.</w:t>
      </w:r>
    </w:p>
    <w:p w14:paraId="4A6F7E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договора составляла 2250000 фр. франков, которые уплачены фирме полностью.</w:t>
      </w:r>
    </w:p>
    <w:p w14:paraId="3254C4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 заводом реализующим договор с фирмой Гном-Рон является завод N 29, на который было передано серийное производство 9-ти и 14-ти цилиндр. моторов. Производство 9-ти цил. мотора было прекращено, т.к. этот мотор не прошел удовлетворительных испытаний на заводе фирмы и не мог конкурировать с мотором Райт-Циклон (М-25).</w:t>
      </w:r>
    </w:p>
    <w:p w14:paraId="78F5C2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действия договора было командировано на заводы фирмы и ее поставщиков 76 человек наших инженеров.</w:t>
      </w:r>
    </w:p>
    <w:p w14:paraId="074189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Фирма командировала на завод N 29 - 3-х человек своих специалистов, которые не оказали существенной помощи заводу.</w:t>
      </w:r>
    </w:p>
    <w:p w14:paraId="78339F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Первая серия лицензионных моторов "14К" под маркой М-85 была выпущена заводом в 1936 г. и к началу 1937 г. был уже подготовлен новый мотор М-86, показавший достаточно хорошие результаты в эксплоатации (взлетная мощность увеличена до 950 л.с.).</w:t>
      </w:r>
    </w:p>
    <w:p w14:paraId="6F863A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завод осваивает в производстве мотор М-87, номинальн. мощность 950 л.с. на высоте 4250 метров, являющийся дальнейшим развитием мотора М-85.</w:t>
      </w:r>
    </w:p>
    <w:p w14:paraId="0B7BBE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Качество и значение для нашей страны освоенных заводом моторов М-85, М-87 иллюстрируются рядом рекордов, установленных Коккинаки при полетах на самолете ЦКБ-27.</w:t>
      </w:r>
    </w:p>
    <w:p w14:paraId="253B1A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договора истек в августе 1937 г.</w:t>
      </w:r>
    </w:p>
    <w:p w14:paraId="6761CD3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тем, что фирма продолжает работу по улучшению мотора и дает модификации - целесообразно продлить наше техническое сотрудничество с этой фирмой. В настоящее время с фирмой начаты переговоры о заключении нового договора по производству 18-ти цил. 2-х рядн. мотора воздушного охлаждения.</w:t>
      </w:r>
    </w:p>
    <w:p w14:paraId="2E0B89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Договор с фирмой "Пистон-Ринг" (США).</w:t>
      </w:r>
    </w:p>
    <w:p w14:paraId="0BA42C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заключен 24 сентября 1937 г. с американской фирмой "Берд Пистон-Ринг Ко" на техническую помощь по производству поршневых колец для авиационных моторов, сроком на 2 года.</w:t>
      </w:r>
    </w:p>
    <w:p w14:paraId="3459BC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техпомощь и другие права, оговоренные в договоре мы обязаны уплатить фирме 3000 долларов (2204,137).</w:t>
      </w:r>
    </w:p>
    <w:p w14:paraId="71B3A07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206A79" w14:textId="77777777" w:rsidR="00EB6E0B" w:rsidRPr="000816EF" w:rsidRDefault="00EB6E0B"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июня 1938 года была подготовлена докладная записка о состоянии реализации технической помощи, к которой прилагался план практических мероприятий по выполнению контрактов Народного комиссариата оборонной промышленности с иностранными авиационными фирмами (моторо- и самолетостроение). Раздел 4-й документа посвящался реализации договора НКОП с компанией « Консолидейтед » (США): «Договор заключен 09.01.1937 сроком на три года на полную техническую помощь по производству цельнометаллической, двухмоторной, почтово-грузовой летающей лодки…</w:t>
      </w:r>
    </w:p>
    <w:p w14:paraId="5DA16B10" w14:textId="77777777" w:rsidR="00EB6E0B" w:rsidRPr="000816EF" w:rsidRDefault="00EB6E0B"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договора на техпомощь – 165 000 долларов, из которых в настоящее время уплачено 57 500 долларов…</w:t>
      </w:r>
    </w:p>
    <w:p w14:paraId="14952D1E" w14:textId="77777777" w:rsidR="00EB6E0B" w:rsidRPr="000816EF" w:rsidRDefault="00EB6E0B"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тем что чертежи интересующей нас лодки « Консолидейтед » по договору могли поступить к нам на завод только в июле, для ускорения работы на заводе № 31 в июле были приглашены 11 специалистов фирмы « Консолидейтед ». Целью их приезда на завод было начать изготовление чертежей под их руководством у нас на основании привезенных иноспециалистами с собой сведений и проработка вопроса о модернизации лодки, привезенных же ими сведений оказалось недостаточно и этой работы иноспециалисты не выполнили.</w:t>
      </w:r>
    </w:p>
    <w:p w14:paraId="39F08561" w14:textId="77777777" w:rsidR="00EB6E0B" w:rsidRPr="000816EF" w:rsidRDefault="00EB6E0B"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прибытием на завод иноспециалистов-конструкторов было создано отдельное бюро по лодке « Консолидейтед » в составе 50 человек».</w:t>
      </w:r>
    </w:p>
    <w:p w14:paraId="5B39BDE4" w14:textId="77777777" w:rsidR="00EB6E0B" w:rsidRPr="000816EF" w:rsidRDefault="00EB6E0B"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Как следует из докладной записки, американские специалисты подверглись критике за «недостаточные сведения». Но гораздо более детальный материал о «незначительном количестве чертежей учебного характера» и других вопросах можно найти в документах, прошедших через посольство США в Москве в то же время – весной и летом 1938 года. Данная тема освещалась, в частности, в донесениях дипмиссии Соединенных Штатов № 1185 от 18 апреля, № 1289 от 17 мая и № 1369 от 16 июня на имя государственного секретаря К. Хэлла (12723).</w:t>
      </w:r>
    </w:p>
    <w:p w14:paraId="5136C3FF" w14:textId="77777777" w:rsidR="00EB6E0B" w:rsidRPr="000816EF" w:rsidRDefault="00EB6E0B" w:rsidP="000816EF">
      <w:pPr>
        <w:shd w:val="clear" w:color="auto" w:fill="FFFFFF"/>
        <w:spacing w:after="0" w:line="240" w:lineRule="auto"/>
        <w:jc w:val="both"/>
        <w:rPr>
          <w:rFonts w:ascii="Times New Roman" w:hAnsi="Times New Roman"/>
          <w:color w:val="000000" w:themeColor="text1"/>
          <w:sz w:val="16"/>
          <w:szCs w:val="16"/>
        </w:rPr>
      </w:pPr>
    </w:p>
    <w:p w14:paraId="3D09E44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июня 1938 г. состоялась стрельба по рамам. Отстреляв семь снарядов, получили значение максимальной скорости в 400 м/с в 140 м от пуско</w:t>
      </w:r>
      <w:r w:rsidRPr="000816EF">
        <w:rPr>
          <w:rFonts w:ascii="Times New Roman" w:hAnsi="Times New Roman"/>
          <w:color w:val="000000" w:themeColor="text1"/>
          <w:sz w:val="16"/>
          <w:szCs w:val="16"/>
        </w:rPr>
        <w:softHyphen/>
        <w:t>вой. По итогам стрельбы 4 октября 1938 г. 23 снарядами РОС-82 модели 124000 обнаружить удалось 12 снарядов (11402).</w:t>
      </w:r>
    </w:p>
    <w:p w14:paraId="3F866A8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B2945E" w14:textId="77777777" w:rsidR="00CB172A"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7F29844" w14:textId="77777777" w:rsidR="00CB172A" w:rsidRPr="000816EF" w:rsidRDefault="00CB172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0C8326E"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19 июня 1938 г. Докладная записка наркома оборонной промышленности М.М. Кагановича председателю Совнаркома СССР В.М. Молотову о реализации договоров на техническую помощь с американскими фирмами в 1938 г. </w:t>
      </w:r>
    </w:p>
    <w:p w14:paraId="4B439BF9"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Секретно. </w:t>
      </w:r>
    </w:p>
    <w:p w14:paraId="7BC37C97"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вопросу о мероприятиях по договорам техпомощи. </w:t>
      </w:r>
    </w:p>
    <w:p w14:paraId="158FA498"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соответствии с решением Вашей комиссии от 5 мая 1938 г. направляю Вам краткие сведения о состоянии реализации и план практических мероприятий по договорам на инотехпомощь со следующими фирмами: </w:t>
      </w:r>
    </w:p>
    <w:p w14:paraId="42AA18E3"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I. "Интернэшинэл Резистанс К°" (США) Договор заключен 2&amp;: августа 1937 г. 5 главным управлением, со сроком действия на Iі год, на техпомощь по производству сопротивлений для радиоаппаратуры. Договор реализуется на заводах № 203, "Электросигнал" и ІШЛ-34. </w:t>
      </w:r>
    </w:p>
    <w:p w14:paraId="128982C0"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воронежском заводе "Электросигнал" строится специальный цех по производству сопротивлений, а в настоящее время опытное производство сопротивлений налажено во временном помещении. </w:t>
      </w:r>
    </w:p>
    <w:p w14:paraId="4069C1C3"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Стоимость договора на техпомощь составляет 100 тыс. долл., из которых уплачено 85 тыс. долл. </w:t>
      </w:r>
    </w:p>
    <w:p w14:paraId="343B30A7"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Для полного освоения сопротивлений НКОП считает целесообразным продление договора на техпомощь на один год. </w:t>
      </w:r>
    </w:p>
    <w:p w14:paraId="5DC65633"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успешной реализации договора НКОП намечает следующие практические мероприятия:</w:t>
      </w:r>
    </w:p>
    <w:p w14:paraId="1CE5D312"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Форсировать строительство и оборудование специального цеха сопротивлений на воронежском заводе "Электросигнал" со сроком введения его в эксплуатацию в IV квартале 1938 г.</w:t>
      </w:r>
    </w:p>
    <w:p w14:paraId="37DF2CA3"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Добиться освоения в системе НКТП сырья и полуфабрикатов, необходимых для производства сопротивлений (особые сорта сажи, бакелитовые растворители, гетинакс и другие) в течение II—III кварталов 1938 г. </w:t>
      </w:r>
    </w:p>
    <w:p w14:paraId="07C02D8E"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Командировать в цех сопротивлений завода "Электросигнал" 2-3 специалистов с московского завода № 203 и ленинградского НИИ из числа вернувшихся и обучавшихся на заводе фирмы.</w:t>
      </w:r>
    </w:p>
    <w:p w14:paraId="72A046D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В месячный срок составить перечень всех необходимых технических документов, подлежащих получению от фирмы. </w:t>
      </w:r>
    </w:p>
    <w:p w14:paraId="09CBD240"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5) Ответственность за реализацию договора по главку возложена персонально на начальника 5 главного управления т. Зубовича. </w:t>
      </w:r>
    </w:p>
    <w:p w14:paraId="6B4D90D4"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 "Броун Инструмент Компани" (США) </w:t>
      </w:r>
    </w:p>
    <w:p w14:paraId="19B9FBF8"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Договор заключен 10 января 1936 г., сроком на 3 года, на техпомощь по производству контрольно-измерительных приборов и реализуется на заводах № 218, 230 и других 10 главного управления. </w:t>
      </w:r>
    </w:p>
    <w:p w14:paraId="0F0422C0"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 218 выпускает 4 основных номенклатуры потенциометров (за 1937 г. и начало 1938 г. заводом выпущено 324 потенциометра). </w:t>
      </w:r>
    </w:p>
    <w:p w14:paraId="2CB5E86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Завод № 230 освоил в производстве 18 номенклатур приборов и выпустил 7460 этих приборов (расходомеры, манометры, термометры, регуляторы). </w:t>
      </w:r>
    </w:p>
    <w:p w14:paraId="59A2A524"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Техпомощь фирмой оказывается при условии покупки у нее готовых изделий и полуфабрикатов. </w:t>
      </w:r>
    </w:p>
    <w:p w14:paraId="4FA64678"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Стоимость договора составляет 12 500 долл., причем, если общая сумма заказов превысит 500 тыс. долл., то фирма техпомощь оказывает без оплаты. </w:t>
      </w:r>
    </w:p>
    <w:p w14:paraId="38EA551E"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Сейчас фирме передано Амторгом и Технопромимпортом заказов на 566 тыс. долл., и поэтому специальная оплата за оказываемую техпомощь не производится. </w:t>
      </w:r>
    </w:p>
    <w:p w14:paraId="10D02C7A"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в целях целесообразного и полного использования оставшегося времени договора (до конца 1938 г.), намечает следующие мероприятия:</w:t>
      </w:r>
    </w:p>
    <w:p w14:paraId="1D47103A"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Получить от фирмы "Броун" полуфабрикаты, детали и материалы, которые не могут быть освоены в Союзе к моменту истечения договора, оформив в месячный срок все спецификации. </w:t>
      </w:r>
    </w:p>
    <w:p w14:paraId="4A46349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Составить темы инженерных разработок для консультации их с фирмой, а также перечень технических информматериалов, подлежащих получению от фирмы.</w:t>
      </w:r>
    </w:p>
    <w:p w14:paraId="025D9068"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Командировать 10 наших специалистов на заводы фирмы.</w:t>
      </w:r>
    </w:p>
    <w:p w14:paraId="5A7994A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Добиться освоения на заводах НКТП полуфабрикатов и материалов, необходимых для производства контрольно-измерительных приборов (гибкие валы, манганиновая проволока, золотая лента для подвесок, капиллярные трубки и другое).</w:t>
      </w:r>
    </w:p>
    <w:p w14:paraId="0549F28B"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Получить по импорту от фирмы "Броун" новейшие образцы приборов для их освоения.</w:t>
      </w:r>
    </w:p>
    <w:p w14:paraId="00EA775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Ответственность за реализацию договора по главку возложена персонально на начальника главного управления т. Балакирева. </w:t>
      </w:r>
    </w:p>
    <w:p w14:paraId="3DF225D1"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РГАЭ. Ф. 7515. On. 1. Д. 354. Л. 68-69. Копия (12152). </w:t>
      </w:r>
    </w:p>
    <w:p w14:paraId="0DA1A683" w14:textId="77777777" w:rsidR="00CB172A" w:rsidRPr="000816EF" w:rsidRDefault="00CB172A" w:rsidP="000816EF">
      <w:pPr>
        <w:spacing w:after="0" w:line="240" w:lineRule="auto"/>
        <w:jc w:val="both"/>
        <w:rPr>
          <w:rFonts w:ascii="Times New Roman" w:hAnsi="Times New Roman"/>
          <w:color w:val="000000" w:themeColor="text1"/>
          <w:sz w:val="16"/>
          <w:szCs w:val="16"/>
        </w:rPr>
      </w:pPr>
    </w:p>
    <w:p w14:paraId="0D7D9788"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июня 1938 г.</w:t>
      </w:r>
    </w:p>
    <w:p w14:paraId="262AE8C4"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Докладная записка наркома оборонной промышленности М.М. Кагановича председателю Совнаркома СССР В.М. Молотову о реализации договоров на техническую помощь с американскими фирмами в 1938 г.</w:t>
      </w:r>
    </w:p>
    <w:p w14:paraId="57306F0F"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Секретно.</w:t>
      </w:r>
    </w:p>
    <w:p w14:paraId="782173B4"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вопросу о мероприятиях по договорам техпомощи.</w:t>
      </w:r>
    </w:p>
    <w:p w14:paraId="3660B7C1"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решением Вашей комиссии от 5 мая 1938 г. направляю Вам краткие сведения о состоянии реализации и план практических мероприятий по договорам на инотехпомощь со следующими фирмами:</w:t>
      </w:r>
    </w:p>
    <w:p w14:paraId="3776283A"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 "Интернэшинэл Резистанс К°" (США)</w:t>
      </w:r>
    </w:p>
    <w:p w14:paraId="4AF20CFD"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заключен 28 августа 1937 г. 5 главным управлением, со сроком действия на I год,- на техпомощь по производству соиротивле-ний для радиоаппаратуры. Договор реализуется на заводах № 203, "Электросигнал" и НИЛ-34.</w:t>
      </w:r>
    </w:p>
    <w:p w14:paraId="42E93089"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воронежском заводе "Электросигнал" строится специальный цех по производству сопротивлений, а в настоящее время опытное производство сопротивлений налажено во временном помещении.</w:t>
      </w:r>
    </w:p>
    <w:p w14:paraId="06F7BD75"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договора на техпомощь составляет 100 тыс. долл., из которых уплачено 85 тыс. долл.</w:t>
      </w:r>
    </w:p>
    <w:p w14:paraId="692BE221"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полного освоения сопротивлений НКОП считает целесообразным продление договора на техпомощь на один год.</w:t>
      </w:r>
    </w:p>
    <w:p w14:paraId="538F07C5"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успешной реализации договора НКОП намечает следующие практические мероприятия:</w:t>
      </w:r>
    </w:p>
    <w:p w14:paraId="3129ED1B"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Форсировать строительство и оборудование специального цеха сопротивлений на воронежском заводе "Электросигнал" со сроком введения его в эксплуатацию в IV квартале 1938 г.</w:t>
      </w:r>
    </w:p>
    <w:p w14:paraId="3079E4CC"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Добиться освоения в системе НКТП сырья и полуфабрикатов, необходимых для производства сопротивлений (особые сорта сажи, бакелитовые растворители, гетинакс и другие) в течение II—III кварталов 1938 г.</w:t>
      </w:r>
    </w:p>
    <w:p w14:paraId="4F4B4498"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Командировать в цех сопротивлений завода "Электросигнал" 2-3 специалистов с московского завода № 203 и ленинградского НИИ из числа вернувшихся и обучавшихся на заводе фирмы.</w:t>
      </w:r>
    </w:p>
    <w:p w14:paraId="159356EF"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В месячный срок составить перечень всех необходимых технических документов, подлежащих получению от фирмы.</w:t>
      </w:r>
    </w:p>
    <w:p w14:paraId="507ACEE3"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Ответственность за реализацию договора по главку возложена персонально на начальника 5 главного управления т. Зубовича.</w:t>
      </w:r>
    </w:p>
    <w:p w14:paraId="125FBFEC"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 "Броун Инструмент Компани" (США)</w:t>
      </w:r>
    </w:p>
    <w:p w14:paraId="7E5271F5"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Договор заключен 10 января 1936 г., сроком на 3 года, на техпомощь по производству контрольно-измерительных приборов и реализуется на заводах № 218, 230 и других 10 главного управления.</w:t>
      </w:r>
    </w:p>
    <w:p w14:paraId="3BEAD12B"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218 выпускает 4 основных номенклатуры потенциометров (за 1937 г. и начало 1938 г. заводом выпущено 324 потенциометра).</w:t>
      </w:r>
    </w:p>
    <w:p w14:paraId="3A67408E"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 № 230 освоил в производстве 18 номенклатур приборов и выпустил 7460 этих приборов (расходомеры, манометры, термометры, регуляторы).</w:t>
      </w:r>
    </w:p>
    <w:p w14:paraId="26244A93"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Техпомощь фирмой оказывается при условии покупки у нее готовых изделий и полуфабрикатов.</w:t>
      </w:r>
    </w:p>
    <w:p w14:paraId="594DABB6"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Стоимость договора составляет 12 500 долл., причем, если общая сумма заказов превысит 500 тыс. долл., то фирма техпомощь оказывает без оплаты.</w:t>
      </w:r>
    </w:p>
    <w:p w14:paraId="13C15BCE"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Сейчас фирме передано Амторгом и Технопромимпортом заказов на 566 тыс. долл., и поэтому специальная оплата за оказываемую техпомощь не производится.</w:t>
      </w:r>
    </w:p>
    <w:p w14:paraId="7BEBBCE2"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НКОП, в целях целесообразного и полного использования оставшегося времени договора (до конца 1938 г.), намечает следующие мероприятия:</w:t>
      </w:r>
    </w:p>
    <w:p w14:paraId="1DBA1C25"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Получить от фирмы "Броун" полуфабрикаты, детали и материалы, которые не могут быть освоены в Союзе к моменту истечения договора, оформив в месячный срок все спецификации.</w:t>
      </w:r>
    </w:p>
    <w:p w14:paraId="07D67C9B"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Составить темы инженерных разработок для консультации их с фирмой, а также перечень технических информматериалов, подлежащих получению от фирмы.</w:t>
      </w:r>
    </w:p>
    <w:p w14:paraId="4A76EC86"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 Командировать 10 наших специалистов на заводы фирмы.</w:t>
      </w:r>
    </w:p>
    <w:p w14:paraId="4F5C9C95"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Добиться освоения на заводах НКТП полуфабрикатов и материалов, необходимых для производства контрольно-измерительных приборов (гибкие валы, манганиновая проволока, золотая лента для подвесок, капиллярные трубки и другое).</w:t>
      </w:r>
    </w:p>
    <w:p w14:paraId="2EEFDA0B"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Получить по импорту от фирмы "Броун" новейшие образцы приборов для их освоения.</w:t>
      </w:r>
    </w:p>
    <w:p w14:paraId="428CB0A3"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Ответственность за реализацию договора по главку возложена персонально на начальника главного управления т. Балакирева.</w:t>
      </w:r>
    </w:p>
    <w:p w14:paraId="2A61327C" w14:textId="77777777" w:rsidR="00BF4552" w:rsidRPr="000816EF" w:rsidRDefault="00BF455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7515. On. 1. Д. 354. Л. 68-69. Копия (18286).</w:t>
      </w:r>
    </w:p>
    <w:p w14:paraId="6DDA8DA5" w14:textId="77777777" w:rsidR="00BF4552" w:rsidRPr="000816EF" w:rsidRDefault="00BF4552" w:rsidP="000816EF">
      <w:pPr>
        <w:spacing w:after="0" w:line="240" w:lineRule="auto"/>
        <w:jc w:val="both"/>
        <w:rPr>
          <w:rFonts w:ascii="Times New Roman" w:hAnsi="Times New Roman"/>
          <w:color w:val="000000" w:themeColor="text1"/>
          <w:sz w:val="16"/>
          <w:szCs w:val="16"/>
        </w:rPr>
      </w:pPr>
    </w:p>
    <w:p w14:paraId="7478E188" w14:textId="77777777" w:rsidR="00202C3B"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C712281" w14:textId="77777777" w:rsidR="00202C3B" w:rsidRPr="000816EF" w:rsidRDefault="00202C3B"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B4591B1" w14:textId="77777777" w:rsidR="00B2020E" w:rsidRPr="000816EF" w:rsidRDefault="00B2020E"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 xml:space="preserve">19 июня </w:t>
      </w:r>
      <w:r w:rsidRPr="000816EF">
        <w:rPr>
          <w:rFonts w:ascii="Times New Roman" w:hAnsi="Times New Roman"/>
          <w:color w:val="000000" w:themeColor="text1"/>
          <w:sz w:val="16"/>
          <w:szCs w:val="16"/>
        </w:rPr>
        <w:t>в 1938 году самолет "Накадзима-95 бис" (И-95) с мотором «БМВ-9», построенный на заводе фирмы "Мицубиси", поступил на испытания в НИИ ВВС. Не обладая точной информацией, данную машину наши специалисты приписали фирме "Накадзима". Все японские истребители в советской документации обозначались буквой "И" с сохранением заводского цифрового индекса, который соответствовал году эры Мэйдзи по традиционному японскому летоисчислению). Летчиками облета назначили майора С.П.Супруна, военинженера 2-го ранга Федрови, майора П.М.Стефановского, капитана Табаровского, старшего лейтенанта А.Г.Кубышкина, старшего лейтенанта Николаева. Ответственными исполнителями по испытаниям были: ведущий инженер и летчик - военинженер 2-го ранга М.П.Вахрушев; ведущий техник самолета - воентехник 1-го ранга Рябов; ведущий техник-расчетчик Андросова; руководитель тактических испытаний - майор Пистолькорс; ведущий инженер по ВМГ - военинженер 2-го ранга Савинков; ведущий инженер по вооружению - майор Карпухин; ведущий инженер по элекрооборудованию - военинженер 2-го ранга Никольский (14927).</w:t>
      </w:r>
    </w:p>
    <w:p w14:paraId="36F3238B" w14:textId="77777777" w:rsidR="00B2020E" w:rsidRPr="000816EF" w:rsidRDefault="00B2020E" w:rsidP="000816EF">
      <w:pPr>
        <w:spacing w:after="0" w:line="240" w:lineRule="auto"/>
        <w:jc w:val="both"/>
        <w:rPr>
          <w:rFonts w:ascii="Times New Roman" w:hAnsi="Times New Roman"/>
          <w:color w:val="000000" w:themeColor="text1"/>
          <w:sz w:val="16"/>
          <w:szCs w:val="16"/>
        </w:rPr>
      </w:pPr>
    </w:p>
    <w:p w14:paraId="28A7693C" w14:textId="77777777" w:rsidR="00202C3B" w:rsidRPr="000816EF" w:rsidRDefault="00202C3B"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color w:val="000000" w:themeColor="text1"/>
          <w:sz w:val="16"/>
          <w:szCs w:val="16"/>
        </w:rPr>
        <w:t xml:space="preserve">19 июня 1938 г. в штате Монтана рухнул ж.д. мост через реку Кастер Крик, это обрушение привело к тому, что сошли с рельсов и упали в реку 7 из 11 вагонов Транс-Миссурийского пассажирского поезда </w:t>
      </w:r>
      <w:r w:rsidRPr="000816EF">
        <w:rPr>
          <w:rFonts w:ascii="Times New Roman" w:hAnsi="Times New Roman"/>
          <w:bCs/>
          <w:iCs/>
          <w:color w:val="000000" w:themeColor="text1"/>
          <w:sz w:val="16"/>
          <w:szCs w:val="16"/>
        </w:rPr>
        <w:t>«Olympian».</w:t>
      </w:r>
      <w:r w:rsidRPr="000816EF">
        <w:rPr>
          <w:rFonts w:ascii="Times New Roman" w:hAnsi="Times New Roman"/>
          <w:color w:val="000000" w:themeColor="text1"/>
          <w:sz w:val="16"/>
          <w:szCs w:val="16"/>
        </w:rPr>
        <w:t xml:space="preserve"> Из 175 пассажиров 47 человек утонули и 75 получили ранения. Причиной обрушения моста было половодье, подмывшее опоры (17328).</w:t>
      </w:r>
    </w:p>
    <w:p w14:paraId="397CDF31" w14:textId="77777777" w:rsidR="00202C3B" w:rsidRPr="000816EF" w:rsidRDefault="00202C3B"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68B1DB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1FFB0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92F63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была подготовлена Справка с расчетными данными к перелету самолета Москва по маршруту Москва-Владивосток (2376,70).</w:t>
      </w:r>
    </w:p>
    <w:p w14:paraId="59F984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66D5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М.М.К. подготовил:</w:t>
      </w:r>
    </w:p>
    <w:p w14:paraId="082027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Справка</w:t>
      </w:r>
    </w:p>
    <w:p w14:paraId="5496BC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расчетные данные к перелету самолета "Москва" по маршруту "Москва-Владивосток".</w:t>
      </w:r>
    </w:p>
    <w:p w14:paraId="35DD68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Полетный вес на старте будет 12300 кг, который складывается:</w:t>
      </w:r>
    </w:p>
    <w:p w14:paraId="09FA91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конструкции с оборудованием, экипажем и снаряжением - 5275 кг</w:t>
      </w:r>
    </w:p>
    <w:p w14:paraId="6CA9FF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горючего (бензин "Экстра" 100+2 кб. см продукта В10) - 6500 кг</w:t>
      </w:r>
    </w:p>
    <w:p w14:paraId="50B32A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масла (касторка) - 525 кг</w:t>
      </w:r>
    </w:p>
    <w:p w14:paraId="0467A8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 основании результатов летных испытаний расчетные данные для перелета установлены:</w:t>
      </w:r>
    </w:p>
    <w:p w14:paraId="17A697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Средний расход горючего на 1 км пути - 0,85 кг</w:t>
      </w:r>
    </w:p>
    <w:p w14:paraId="6D1FF2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Скорость полета без учета ветра:</w:t>
      </w:r>
    </w:p>
    <w:p w14:paraId="7DAB20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маршрута - 300 км/час</w:t>
      </w:r>
    </w:p>
    <w:p w14:paraId="29066E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маршрута - 290 км/час</w:t>
      </w:r>
    </w:p>
    <w:p w14:paraId="76C52E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Дальность самолета при указанном весе и запасе горючего будет около - 7700 км</w:t>
      </w:r>
    </w:p>
    <w:p w14:paraId="05A1EE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Расстояние пути Москва-Хабаровск-Владивосток - около - 7000 км</w:t>
      </w:r>
    </w:p>
    <w:p w14:paraId="3055F7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При отказе одного мотора самолет имеет (после первых 7 часов полета) дальность при весе 7,5 тонн, 2000 км. (М.М.К.) (2376,70).</w:t>
      </w:r>
    </w:p>
    <w:p w14:paraId="6D00A6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CFB6B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20 июня по 15 сентября 1938 в Евпатории в НИИ Морского управления проходили гос. испытания ДБ-3 на поплавках второго экз. (1354,256).</w:t>
      </w:r>
    </w:p>
    <w:p w14:paraId="645F55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6A32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г. макетная комиссия в прото</w:t>
      </w:r>
      <w:r w:rsidRPr="000816EF">
        <w:rPr>
          <w:rFonts w:ascii="Times New Roman" w:hAnsi="Times New Roman"/>
          <w:color w:val="000000" w:themeColor="text1"/>
          <w:sz w:val="16"/>
          <w:szCs w:val="16"/>
        </w:rPr>
        <w:softHyphen/>
        <w:t>коле по И-180 отметила: “...Есть опасения, что выпуск данного самолета будет лимитироваться выпус</w:t>
      </w:r>
      <w:r w:rsidRPr="000816EF">
        <w:rPr>
          <w:rFonts w:ascii="Times New Roman" w:hAnsi="Times New Roman"/>
          <w:color w:val="000000" w:themeColor="text1"/>
          <w:sz w:val="16"/>
          <w:szCs w:val="16"/>
        </w:rPr>
        <w:softHyphen/>
        <w:t>ком мотора М-88...”. (Эта фраза вполне понятна: за</w:t>
      </w:r>
      <w:r w:rsidRPr="000816EF">
        <w:rPr>
          <w:rFonts w:ascii="Times New Roman" w:hAnsi="Times New Roman"/>
          <w:color w:val="000000" w:themeColor="text1"/>
          <w:sz w:val="16"/>
          <w:szCs w:val="16"/>
        </w:rPr>
        <w:softHyphen/>
        <w:t>вод № 29 только начал производство мотора, его доработка и внедрение в серию требовали достаточно много времени). Там же рекомендовалось изготовить макет винтомоторной группы и дополнительно предъя</w:t>
      </w:r>
      <w:r w:rsidRPr="000816EF">
        <w:rPr>
          <w:rFonts w:ascii="Times New Roman" w:hAnsi="Times New Roman"/>
          <w:color w:val="000000" w:themeColor="text1"/>
          <w:sz w:val="16"/>
          <w:szCs w:val="16"/>
        </w:rPr>
        <w:softHyphen/>
        <w:t>вить макетной комиссии (10667).</w:t>
      </w:r>
    </w:p>
    <w:p w14:paraId="5D279F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41034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С.А.Таборовский совершил испытательный полет из Киева в Москву на 8-местном ОКО-1 В.К.Таирова, пройдя 740 км со скоростью 304 км/час (438,751).</w:t>
      </w:r>
    </w:p>
    <w:p w14:paraId="0CBC68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закончились гос. испытания ОКО-1 В.К.Таирова (1076,631).</w:t>
      </w:r>
    </w:p>
    <w:p w14:paraId="3302C7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C9C21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года Бакшаев писал Председателю СНК Молотову:</w:t>
      </w:r>
    </w:p>
    <w:p w14:paraId="5CBA76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Дорогой Вячеслав Михайлович!</w:t>
      </w:r>
    </w:p>
    <w:p w14:paraId="7852F1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моей продолжительной работы в 1937 году проведены исследования экспериментального самолета (Р.К. - М-11) с раздвижными крыльями, а также изыскания по скоростному самолету для побития мирового рекорда скорости. Эти испытания показали, что с применением раздвижного крыла, можно спроектировать и построить самолет с максимальной скоростью 800 км/час. (при 2 моторах М-34 Р.Н.Ф.).</w:t>
      </w:r>
    </w:p>
    <w:p w14:paraId="20F4C0D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СССР это единственная работа. Ряд зарубежных конструкторов работает над этой задачей.</w:t>
      </w:r>
    </w:p>
    <w:p w14:paraId="68965C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Применение раздвижного крыла, дает возможность у лучшего современного двухмоторного самолета снизить сопротивление почти в два раза. Это достигается благодаря тому, что площадь крыла в полете уменьшается в 2,5 раза и три лба (фюзеляж и 2 мотогондолы) при компоновке самолета заменяются одним.</w:t>
      </w:r>
    </w:p>
    <w:p w14:paraId="6B65CD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показывают расчеты за счет раздвижного крыла при 2-х мощных моторах скорость самолета увеличиться на 160-180 км/час. при 2-х рядных моторах воздушного охлаждения по 220 л.с. можно получить скорость самолета порядка 560 км/час. Такой самолет обладая всеми данными истребителя, будет исключительно экономичной машиной.</w:t>
      </w:r>
    </w:p>
    <w:p w14:paraId="3B84795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отрицая необходимости разработки других мероприятий по увеличению скорости полета, можно утверждать, что раздвижное крыло является на сегодняшний день наиболее эффективным средством. Летом 1937 года, я послал в ЦАГИ в 1-ое Гл. управление НКОП"а в УМТС ВВС и в НИИ ВВС подробный материал по скоростному самолету.</w:t>
      </w:r>
    </w:p>
    <w:p w14:paraId="642F27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Осенью 1937 года, комиссия НИИ ГВФ произвела совместные заводские и государственные испытания самолета Р.К. М-11.</w:t>
      </w:r>
    </w:p>
    <w:p w14:paraId="0009D0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самолет имеет плохую аэродинамику (шасси У-2 мотор без капота, пилон, расчалки крыльев и т.д.). Цель его не получение больших скоростей, а проверка в полете работы раздвижного крыла, вопросов устойчивости и управляемости самолета.</w:t>
      </w:r>
    </w:p>
    <w:p w14:paraId="1392A6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Подробный отчет по этим испытаниям находится в НИИ ГВФ.</w:t>
      </w:r>
    </w:p>
    <w:p w14:paraId="7C0F86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сожалению с 1938 года дальнейшая разработка РК прекращена. Дело заглохло. Считаю, что консерватизм и боязнь ответственности за новое дело является основной причиной тормозящей принятие положительного решения.</w:t>
      </w:r>
    </w:p>
    <w:p w14:paraId="7AB6D1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успешных испытаний РК М-11 возможность изменять площадь крыла в полете - стала доказанным фактом. Главный козырь у скептиков выбит.</w:t>
      </w:r>
    </w:p>
    <w:p w14:paraId="529D9E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указано выше, с помощью Р.К. почти в два раза снижается сопротивление 2-х моторного самолета, поэтому заявлять о нецелесообразности Р.К. равносильно утверждению о нецелесообразности улучшения аэродинамики самолета. Только этим можно объяснить то обстоятельство, что несмотря на мои неоднократные письма в адрес указанных выше организаций с просьбой обеспечить дальнейшее проведение работ по самолету с раздвижным крылом, я до сего времени не получил ни положительного, ни отрицательного ответа.</w:t>
      </w:r>
    </w:p>
    <w:p w14:paraId="03C6C8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Возмущен волокитой и консерватизма.</w:t>
      </w:r>
    </w:p>
    <w:p w14:paraId="7C18D2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Вас оказать мне помощь в деле реализации изобретенного мною самолета с раздвижным крылом.</w:t>
      </w:r>
    </w:p>
    <w:p w14:paraId="5F511E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глубоким сознанием огромной ответственности за свое обещание Вам, я обязуюсь довести разрешение проблемы раздвижного крыла до практического использования.</w:t>
      </w:r>
    </w:p>
    <w:p w14:paraId="461B04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 проектировки, постройки и испытания 3-х самолетов моей конструкции, а также 6-ти летние изыскания по самолету с раздвижным крылом, дают мне уверенность в том, что с трудностями нового пути в самолетостроении я справляюсь и возможность постройки рекордного самолета превращу в действительность. (Инженер-механик по самолетостроению - Бакшаев Г.И.) (2402,159).</w:t>
      </w:r>
    </w:p>
    <w:p w14:paraId="158087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EDD82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20 июня 1938 г. закончились войсковые испытания КОР-1 в морском варианте, проходившие в Таганроге и Севастополе с 19 апреля 1938. Они показали, что, хотя часть дефектов удалось устранить (в частности, двигатель работал в нормальном тепловом режиме), самолет так и не соответствовал всем требованиям, предъявляемым к корабельному разведчику (9966).</w:t>
      </w:r>
    </w:p>
    <w:p w14:paraId="12ED8E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7869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закончились войсковые испытания КОР-1 с большими переделками, которые начались 19 апреля 1938. После завершения испытаний была заказана серия из 12 самолетов КОР-1 (451).</w:t>
      </w:r>
    </w:p>
    <w:p w14:paraId="2C79EB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C3B6B8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закончились заводские испытания ГСТ - лицензионного Консолидейтед. Летали Н.Смоловик и Е.М.Кошелев. Испытания шли с 3 июня 1937 и налетали 21:26 (2555,148).</w:t>
      </w:r>
    </w:p>
    <w:p w14:paraId="6E99D6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испытания шли до 20 июля, хотя там речь шла о Консолидейтед 28-2, а здесь - о Консолидейтед "Губа" (3457,47).</w:t>
      </w:r>
    </w:p>
    <w:p w14:paraId="1EC84F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A122A7"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было принято постановление Комитета обороны при СНК СССР № 130сс “О строительстве нового ЦАГИ”. В результате в 1939 г. в строй вступил блок больших труб Т</w:t>
      </w:r>
      <w:r w:rsidRPr="000816EF">
        <w:rPr>
          <w:rFonts w:ascii="Times New Roman" w:hAnsi="Times New Roman"/>
          <w:color w:val="000000" w:themeColor="text1"/>
          <w:sz w:val="16"/>
          <w:szCs w:val="16"/>
        </w:rPr>
        <w:noBreakHyphen/>
        <w:t>101 и Т</w:t>
      </w:r>
      <w:r w:rsidRPr="000816EF">
        <w:rPr>
          <w:rFonts w:ascii="Times New Roman" w:hAnsi="Times New Roman"/>
          <w:color w:val="000000" w:themeColor="text1"/>
          <w:sz w:val="16"/>
          <w:szCs w:val="16"/>
        </w:rPr>
        <w:noBreakHyphen/>
        <w:t>104. Была также запущена аэродинамическая труба переменного давления Т</w:t>
      </w:r>
      <w:r w:rsidRPr="000816EF">
        <w:rPr>
          <w:rFonts w:ascii="Times New Roman" w:hAnsi="Times New Roman"/>
          <w:color w:val="000000" w:themeColor="text1"/>
          <w:sz w:val="16"/>
          <w:szCs w:val="16"/>
        </w:rPr>
        <w:noBreakHyphen/>
        <w:t>106, которая стала абсолютно новой установкой. Она позволила получать большие околозвуковые скорости. В 1938</w:t>
      </w:r>
      <w:r w:rsidRPr="000816EF">
        <w:rPr>
          <w:rFonts w:ascii="Times New Roman" w:hAnsi="Times New Roman"/>
          <w:color w:val="000000" w:themeColor="text1"/>
          <w:sz w:val="16"/>
          <w:szCs w:val="16"/>
        </w:rPr>
        <w:noBreakHyphen/>
        <w:t>1939 гг. ЦАГИ издал справочники “Гидромеханика гидросамолета” и “Прочность самолета” в помощь конструкторам. (ГА РФ. Ф. Р</w:t>
      </w:r>
      <w:r w:rsidRPr="000816EF">
        <w:rPr>
          <w:rFonts w:ascii="Times New Roman" w:hAnsi="Times New Roman"/>
          <w:color w:val="000000" w:themeColor="text1"/>
          <w:sz w:val="16"/>
          <w:szCs w:val="16"/>
        </w:rPr>
        <w:noBreakHyphen/>
        <w:t>8418. Оп. 28. Д. 34. Л. 184</w:t>
      </w:r>
      <w:r w:rsidRPr="000816EF">
        <w:rPr>
          <w:rFonts w:ascii="Times New Roman" w:hAnsi="Times New Roman"/>
          <w:color w:val="000000" w:themeColor="text1"/>
          <w:sz w:val="16"/>
          <w:szCs w:val="16"/>
        </w:rPr>
        <w:noBreakHyphen/>
        <w:t>196.) (17765).</w:t>
      </w:r>
    </w:p>
    <w:p w14:paraId="11BB2442"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p>
    <w:p w14:paraId="536AA54F"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НКОП М.М.К. писал письмо № 116 Зам. НКМестпром Филаретову на письмо № 943сс от 20 мая 1938 г.:</w:t>
      </w:r>
    </w:p>
    <w:p w14:paraId="3D549D6B"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Ваше письмо, адресованное Зам. Народного Комиссара Оборонной Промышленности тов. ТЕВОСЯНУ, считаю необходимый сообщить ел едущее:</w:t>
      </w:r>
    </w:p>
    <w:p w14:paraId="7227E3EA"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29-го декабря 1937 года на имя Начальника Спецотдела НКМП 5-м Отделом Первого Главного Управления НКОП было направлено письмо за № 5-28/255, которое включало в себя спесификации и потребное на 1938 год количество блочек, причем к этому письму были приложены и технические условия на поставку блочек.</w:t>
      </w:r>
    </w:p>
    <w:p w14:paraId="7F5F843C"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получив ответа на это письмо, 5-й Отдел ПГУ 27.1 с.г. снова в адрес Спецотдела НКМП направил второе письмо за № 5-28/255 с прось</w:t>
      </w:r>
      <w:r w:rsidRPr="000816EF">
        <w:rPr>
          <w:rFonts w:ascii="Times New Roman" w:hAnsi="Times New Roman"/>
          <w:color w:val="000000" w:themeColor="text1"/>
          <w:sz w:val="16"/>
          <w:szCs w:val="16"/>
        </w:rPr>
        <w:softHyphen/>
        <w:t>бой сообщить выделен ли завод для изготовления блочек. И только письмом за № 135 от 20.2 с.г. НКМП сообщил, что вопрос о выделении завода и отпуске соответствующих средств им поставлен перед СНК РСФСР, но решения по этому вопросу он еще не имеет.</w:t>
      </w:r>
    </w:p>
    <w:p w14:paraId="0E60F84C"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как до конца марта с.г. НКМП никаких дополнительных сведе</w:t>
      </w:r>
      <w:r w:rsidRPr="000816EF">
        <w:rPr>
          <w:rFonts w:ascii="Times New Roman" w:hAnsi="Times New Roman"/>
          <w:color w:val="000000" w:themeColor="text1"/>
          <w:sz w:val="16"/>
          <w:szCs w:val="16"/>
        </w:rPr>
        <w:softHyphen/>
        <w:t>ний не сообщил, 29.3 с.г. на имя Наркома Местной Промышленности, за подписью Зам. Наркома Оборонной Промышленности тов.ТЕВОСЯНА было на</w:t>
      </w:r>
      <w:r w:rsidRPr="000816EF">
        <w:rPr>
          <w:rFonts w:ascii="Times New Roman" w:hAnsi="Times New Roman"/>
          <w:color w:val="000000" w:themeColor="text1"/>
          <w:sz w:val="16"/>
          <w:szCs w:val="16"/>
        </w:rPr>
        <w:softHyphen/>
        <w:t>правлено третье письмо за № К-62-575, в котором обращалось внимание Наркома на крайне медленное разрешение актуального для авиапромышлен</w:t>
      </w:r>
      <w:r w:rsidRPr="000816EF">
        <w:rPr>
          <w:rFonts w:ascii="Times New Roman" w:hAnsi="Times New Roman"/>
          <w:color w:val="000000" w:themeColor="text1"/>
          <w:sz w:val="16"/>
          <w:szCs w:val="16"/>
        </w:rPr>
        <w:softHyphen/>
        <w:t>ности вопроса.</w:t>
      </w:r>
    </w:p>
    <w:p w14:paraId="392230E2"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 не менее, до утверждения СНК РСФСР ассигнований 2-му заводу, которое состоялось 20.4 с.г., НКМП никаких шагов для разрешения воп</w:t>
      </w:r>
      <w:r w:rsidRPr="000816EF">
        <w:rPr>
          <w:rFonts w:ascii="Times New Roman" w:hAnsi="Times New Roman"/>
          <w:color w:val="000000" w:themeColor="text1"/>
          <w:sz w:val="16"/>
          <w:szCs w:val="16"/>
        </w:rPr>
        <w:softHyphen/>
        <w:t>росов, поставленных нашими письмами, предпринято не было.</w:t>
      </w:r>
    </w:p>
    <w:p w14:paraId="6FBA2D8F"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первых числах мая с.г. завод № 2 затребовал материалы, которые ему были переданы. В виду последующего заявления завода № 2, что пере</w:t>
      </w:r>
      <w:r w:rsidRPr="000816EF">
        <w:rPr>
          <w:rFonts w:ascii="Times New Roman" w:hAnsi="Times New Roman"/>
          <w:color w:val="000000" w:themeColor="text1"/>
          <w:sz w:val="16"/>
          <w:szCs w:val="16"/>
        </w:rPr>
        <w:softHyphen/>
        <w:t>данные ему материалы его не удовлетворяет, для выяснения претензий завода 15.5 с.г. на завод № 2 10-м Отделом ПГУ специально был команди</w:t>
      </w:r>
      <w:r w:rsidRPr="000816EF">
        <w:rPr>
          <w:rFonts w:ascii="Times New Roman" w:hAnsi="Times New Roman"/>
          <w:color w:val="000000" w:themeColor="text1"/>
          <w:sz w:val="16"/>
          <w:szCs w:val="16"/>
        </w:rPr>
        <w:softHyphen/>
        <w:t>рован инженер.</w:t>
      </w:r>
    </w:p>
    <w:p w14:paraId="5472B086"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разборе совместно о заводом материалов, последний предъявил к ним ряд чисто специфических требований в потребовал предъявления, помимо спецификаций,ч ертежей указанных в ней блочек.</w:t>
      </w:r>
    </w:p>
    <w:p w14:paraId="4EEADBF8"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10-м Отделом ПГУ дано срочное задание Базовому Бюро Стандартизации завода № 156 разработать указанные чертежи и согласовать их с заводом № 2 (9833,263).</w:t>
      </w:r>
    </w:p>
    <w:p w14:paraId="2305AA63"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66640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г. (по другим данным 27 июня) органами НКВД (Главное экономическое управление НКВД) арестован дивинженер С.П.Королев. Санкцию на арест дал зам. Главного военного прокурора Г.К. Рагинский. Основанием для ареста послужила жалоба инженера РНИИ Костикова в партком НИИ на В.П.Глушко и С.П.Королева в которой утверждалось, что указанные лица проводят вредительскую деятельность (были взрывы двух опытных ракет,пострадали люди), растратили госсредства, ничего толком не добившись .Акт технической экспертизы, который подписали сотрудники РНИИ А.Г. Костиков, Л.С. Душкин, М.П. Колянова, А.Н.Дедов подтверждал слова Костикова, дело Глушко и Королева было направлено в военную Коллегию Верховного суда СССР. Суд под председательством В.В.Ульриха определил срок наказания 10 лет ИТЛ. Сам А.Г.Костиков будет в сентябре 1938г назначен врид директора РНИИ, затем директором. Войдет в историю как создатель знаменитой БМ-"Катюша", ему будет присвоено звание Герой СоцТруда (11641).</w:t>
      </w:r>
    </w:p>
    <w:p w14:paraId="1217D54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75EE1B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г. было письмо начальнику НИИ-3 НКОП от начальника 4 отдела АВ УВВС: «РС-203 в количестве 45 тт. со всей технической документацией направить на НИПАВ ВВС для испытаний. Снаряды должны быть полностью снаряжены». Дело в том, что на начало сентября 1938 г. были запланированы крупномасштабные испытания снарядов и пусковых устройств. К этому времени на испытательной станции интенданта 2 ранга Буторина, расположенной на территории СофринскогоКИАП, бригада НИИ-3 НКОП в составе П.Г.Лебедева. Г.С.Теркина, Карпова и Д.А.Ролионова под руководством мастера сборочных мастерских И.С.Малыгина снарядила РОФС-203 ракет</w:t>
      </w:r>
      <w:r w:rsidRPr="000816EF">
        <w:rPr>
          <w:rFonts w:ascii="Times New Roman" w:hAnsi="Times New Roman"/>
          <w:color w:val="000000" w:themeColor="text1"/>
          <w:sz w:val="16"/>
          <w:szCs w:val="16"/>
        </w:rPr>
        <w:softHyphen/>
        <w:t>ными зарядами. Это был 21 боевой снаряд (7 штук модели 131900, остальные - 02С-0017) и 24 инертных (18 штук модели 131900, остальные - 02С-0017). БЧ боевых были предварительно снаряжены тротилом на заводе №12, а инертные серой заполнять пришлось лично Ма</w:t>
      </w:r>
      <w:r w:rsidRPr="000816EF">
        <w:rPr>
          <w:rFonts w:ascii="Times New Roman" w:hAnsi="Times New Roman"/>
          <w:color w:val="000000" w:themeColor="text1"/>
          <w:sz w:val="16"/>
          <w:szCs w:val="16"/>
        </w:rPr>
        <w:softHyphen/>
        <w:t>лыгину и Родионову (11402).</w:t>
      </w:r>
    </w:p>
    <w:p w14:paraId="4E06BF5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3E64DFB" w14:textId="77777777" w:rsidR="0091479C" w:rsidRPr="000816EF" w:rsidRDefault="0091479C" w:rsidP="000816EF">
      <w:pPr>
        <w:pStyle w:val="p1"/>
        <w:spacing w:before="0" w:beforeAutospacing="0" w:after="0" w:afterAutospacing="0"/>
        <w:jc w:val="both"/>
        <w:rPr>
          <w:color w:val="000000" w:themeColor="text1"/>
          <w:sz w:val="16"/>
          <w:szCs w:val="16"/>
        </w:rPr>
      </w:pPr>
      <w:r w:rsidRPr="000816EF">
        <w:rPr>
          <w:color w:val="000000" w:themeColor="text1"/>
          <w:sz w:val="16"/>
          <w:szCs w:val="16"/>
        </w:rPr>
        <w:t>20 июня 1938 А.Г.Костиков  возглавил экспертную комиссию, составившую Акт для НКВД о вредительской деятельности В.П. Глушко и С.П. Королёва. Кроме него, в состав комиссии вошли: А.С. Душкин, Калянова, Дедов (19588).</w:t>
      </w:r>
    </w:p>
    <w:p w14:paraId="654A81EE" w14:textId="77777777" w:rsidR="0091479C" w:rsidRPr="000816EF" w:rsidRDefault="0091479C" w:rsidP="000816EF">
      <w:pPr>
        <w:pStyle w:val="p1"/>
        <w:spacing w:before="0" w:beforeAutospacing="0" w:after="0" w:afterAutospacing="0"/>
        <w:jc w:val="both"/>
        <w:rPr>
          <w:color w:val="000000" w:themeColor="text1"/>
          <w:sz w:val="16"/>
          <w:szCs w:val="16"/>
        </w:rPr>
      </w:pPr>
    </w:p>
    <w:p w14:paraId="7667691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78378B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5E3D01D" w14:textId="77777777" w:rsidR="0091479C" w:rsidRPr="000816EF" w:rsidRDefault="0091479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w:t>
      </w:r>
    </w:p>
    <w:p w14:paraId="0FB39F03" w14:textId="77777777" w:rsidR="0091479C" w:rsidRPr="000816EF" w:rsidRDefault="0091479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Письмо наркома НКОП М.М.Кагановича на имя начальника АУ РККА командарма 2-го ранга Г.И.Кулика от 20 июня 1938 г. с просьбой усилить работу военпредов на заводах Наркомата машиностроения, систематически поставляющих заводу № 12 НКОП для снаряжения бракованные корпуса (РГАЭ. Ф. 7515. Oп. 1. Д. 404. Л. 247). (18627).</w:t>
      </w:r>
    </w:p>
    <w:p w14:paraId="78E7EB96" w14:textId="77777777" w:rsidR="0091479C" w:rsidRPr="000816EF" w:rsidRDefault="0091479C" w:rsidP="000816EF">
      <w:pPr>
        <w:spacing w:after="0" w:line="240" w:lineRule="auto"/>
        <w:jc w:val="both"/>
        <w:rPr>
          <w:rFonts w:ascii="Times New Roman" w:hAnsi="Times New Roman"/>
          <w:color w:val="000000" w:themeColor="text1"/>
          <w:sz w:val="16"/>
          <w:szCs w:val="16"/>
        </w:rPr>
      </w:pPr>
    </w:p>
    <w:p w14:paraId="7445CDD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г. Протокол совещания у наркома обороны СССР К.Е.Ворошилова по 76-мм дивизионной пушке Л-12</w:t>
      </w:r>
    </w:p>
    <w:p w14:paraId="34F727D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Присутствовали: т.т.Ворошилов, Каганович М.М., Брускин, Ван</w:t>
      </w:r>
      <w:r w:rsidRPr="000816EF">
        <w:rPr>
          <w:rFonts w:ascii="Times New Roman" w:hAnsi="Times New Roman"/>
          <w:color w:val="000000" w:themeColor="text1"/>
          <w:sz w:val="16"/>
          <w:szCs w:val="16"/>
        </w:rPr>
        <w:softHyphen/>
        <w:t>ников, Кулик, Мерецков, Захаров, Каюков, Бочаров, Жеваник, Сковородин, Буглак, Горемыкин, Клиппель, Грабин, Костин, Ро</w:t>
      </w:r>
      <w:r w:rsidRPr="000816EF">
        <w:rPr>
          <w:rFonts w:ascii="Times New Roman" w:hAnsi="Times New Roman"/>
          <w:color w:val="000000" w:themeColor="text1"/>
          <w:sz w:val="16"/>
          <w:szCs w:val="16"/>
        </w:rPr>
        <w:softHyphen/>
        <w:t>занов, Шеффер, Львов, Маханов, Макулов, Зальцман, Воронов.</w:t>
      </w:r>
    </w:p>
    <w:p w14:paraId="08C068D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 О проведении исправлений постройки опытной серии и о подготовительных работах по постановке на производ</w:t>
      </w:r>
      <w:r w:rsidRPr="000816EF">
        <w:rPr>
          <w:rFonts w:ascii="Times New Roman" w:hAnsi="Times New Roman"/>
          <w:color w:val="000000" w:themeColor="text1"/>
          <w:sz w:val="16"/>
          <w:szCs w:val="16"/>
        </w:rPr>
        <w:softHyphen/>
        <w:t>ство системы Л-12.</w:t>
      </w:r>
    </w:p>
    <w:p w14:paraId="588355C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 1. Обязать Кировский завод к 15 июля с.г. вы</w:t>
      </w:r>
      <w:r w:rsidRPr="000816EF">
        <w:rPr>
          <w:rFonts w:ascii="Times New Roman" w:hAnsi="Times New Roman"/>
          <w:color w:val="000000" w:themeColor="text1"/>
          <w:sz w:val="16"/>
          <w:szCs w:val="16"/>
        </w:rPr>
        <w:softHyphen/>
        <w:t>полнить работы первой очереди по исправлению Л-12, отмечен</w:t>
      </w:r>
      <w:r w:rsidRPr="000816EF">
        <w:rPr>
          <w:rFonts w:ascii="Times New Roman" w:hAnsi="Times New Roman"/>
          <w:color w:val="000000" w:themeColor="text1"/>
          <w:sz w:val="16"/>
          <w:szCs w:val="16"/>
        </w:rPr>
        <w:softHyphen/>
        <w:t>ные в протоколе начальника АУ РККА от 15 июня.</w:t>
      </w:r>
    </w:p>
    <w:p w14:paraId="417F74C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Отработанные на заводе системы подвергнуть сокращен</w:t>
      </w:r>
      <w:r w:rsidRPr="000816EF">
        <w:rPr>
          <w:rFonts w:ascii="Times New Roman" w:hAnsi="Times New Roman"/>
          <w:color w:val="000000" w:themeColor="text1"/>
          <w:sz w:val="16"/>
          <w:szCs w:val="16"/>
        </w:rPr>
        <w:softHyphen/>
        <w:t>ным полигонным испытаниям и отправить на войсковые испы</w:t>
      </w:r>
      <w:r w:rsidRPr="000816EF">
        <w:rPr>
          <w:rFonts w:ascii="Times New Roman" w:hAnsi="Times New Roman"/>
          <w:color w:val="000000" w:themeColor="text1"/>
          <w:sz w:val="16"/>
          <w:szCs w:val="16"/>
        </w:rPr>
        <w:softHyphen/>
        <w:t>тания.</w:t>
      </w:r>
    </w:p>
    <w:p w14:paraId="51B1132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В случае благоприятных результатов войсковых испытаний, поручить Кировскому заводу произвести внесение изменений второй очереди по протоколу совещания у начальника Арт. уп</w:t>
      </w:r>
      <w:r w:rsidRPr="000816EF">
        <w:rPr>
          <w:rFonts w:ascii="Times New Roman" w:hAnsi="Times New Roman"/>
          <w:color w:val="000000" w:themeColor="text1"/>
          <w:sz w:val="16"/>
          <w:szCs w:val="16"/>
        </w:rPr>
        <w:softHyphen/>
        <w:t>равления от 15 июня и исправлений, выявившихся в результате войсковых испытаний, и к 1 декабря с.г. отработать рабочие чер</w:t>
      </w:r>
      <w:r w:rsidRPr="000816EF">
        <w:rPr>
          <w:rFonts w:ascii="Times New Roman" w:hAnsi="Times New Roman"/>
          <w:color w:val="000000" w:themeColor="text1"/>
          <w:sz w:val="16"/>
          <w:szCs w:val="16"/>
        </w:rPr>
        <w:softHyphen/>
        <w:t>тежи с внесением в них вышеуказанных поправок, а также с уче</w:t>
      </w:r>
      <w:r w:rsidRPr="000816EF">
        <w:rPr>
          <w:rFonts w:ascii="Times New Roman" w:hAnsi="Times New Roman"/>
          <w:color w:val="000000" w:themeColor="text1"/>
          <w:sz w:val="16"/>
          <w:szCs w:val="16"/>
        </w:rPr>
        <w:softHyphen/>
        <w:t>том технологических соображений, связанных с постановкой этих систем на валовых производствах.</w:t>
      </w:r>
    </w:p>
    <w:p w14:paraId="11386C8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Кировскому заводу по отработанным чертежам выпустить к 1 мая 1939 г. опытную серию в 64 шт.</w:t>
      </w:r>
    </w:p>
    <w:p w14:paraId="3CA7403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Народному комиссариату машиностроения:</w:t>
      </w:r>
    </w:p>
    <w:p w14:paraId="7757766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в месячный срок определить завод, на котором должно быть освоено валовое производство этих систем, с перенесением на него технологического процесса с Кировского завода;</w:t>
      </w:r>
    </w:p>
    <w:p w14:paraId="7165B03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обеспечить участие в работах Кировского завода по изго</w:t>
      </w:r>
      <w:r w:rsidRPr="000816EF">
        <w:rPr>
          <w:rFonts w:ascii="Times New Roman" w:hAnsi="Times New Roman"/>
          <w:color w:val="000000" w:themeColor="text1"/>
          <w:sz w:val="16"/>
          <w:szCs w:val="16"/>
        </w:rPr>
        <w:softHyphen/>
        <w:t>товлению серии (64 системы) Л-12 инженерно-технического пер</w:t>
      </w:r>
      <w:r w:rsidRPr="000816EF">
        <w:rPr>
          <w:rFonts w:ascii="Times New Roman" w:hAnsi="Times New Roman"/>
          <w:color w:val="000000" w:themeColor="text1"/>
          <w:sz w:val="16"/>
          <w:szCs w:val="16"/>
        </w:rPr>
        <w:softHyphen/>
        <w:t>сонала того завода, на котором будет поставлено массовое про</w:t>
      </w:r>
      <w:r w:rsidRPr="000816EF">
        <w:rPr>
          <w:rFonts w:ascii="Times New Roman" w:hAnsi="Times New Roman"/>
          <w:color w:val="000000" w:themeColor="text1"/>
          <w:sz w:val="16"/>
          <w:szCs w:val="16"/>
        </w:rPr>
        <w:softHyphen/>
        <w:t>изводство Л-12;</w:t>
      </w:r>
    </w:p>
    <w:p w14:paraId="65254E4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немедля приступить к подготовке специалистов по сварке на Кировском заводе.</w:t>
      </w:r>
    </w:p>
    <w:p w14:paraId="6339953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Считать необходимым посылку за границу (Чехословакия, САСШ, Франция) группы инженеров (4—5 чел.) и техников (5— 6 чел.), знающих сварочное дело, для закупки оборудования, по</w:t>
      </w:r>
      <w:r w:rsidRPr="000816EF">
        <w:rPr>
          <w:rFonts w:ascii="Times New Roman" w:hAnsi="Times New Roman"/>
          <w:color w:val="000000" w:themeColor="text1"/>
          <w:sz w:val="16"/>
          <w:szCs w:val="16"/>
        </w:rPr>
        <w:softHyphen/>
        <w:t>лучения опыта по сварочному делу и изучения методов контроля сварных швов.</w:t>
      </w:r>
    </w:p>
    <w:p w14:paraId="331F715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Разрешить Наркоммашу ассигновать, в счет своих капи</w:t>
      </w:r>
      <w:r w:rsidRPr="000816EF">
        <w:rPr>
          <w:rFonts w:ascii="Times New Roman" w:hAnsi="Times New Roman"/>
          <w:color w:val="000000" w:themeColor="text1"/>
          <w:sz w:val="16"/>
          <w:szCs w:val="16"/>
        </w:rPr>
        <w:softHyphen/>
        <w:t>тальных затрат, необходимые средства на подготовку производ</w:t>
      </w:r>
      <w:r w:rsidRPr="000816EF">
        <w:rPr>
          <w:rFonts w:ascii="Times New Roman" w:hAnsi="Times New Roman"/>
          <w:color w:val="000000" w:themeColor="text1"/>
          <w:sz w:val="16"/>
          <w:szCs w:val="16"/>
        </w:rPr>
        <w:softHyphen/>
        <w:t>ства Л-12.</w:t>
      </w:r>
    </w:p>
    <w:p w14:paraId="584C268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 Наркомфину СССР отпустить Наркоммашу для Кировского завода в оборотные средства 3 млн рублей.</w:t>
      </w:r>
    </w:p>
    <w:p w14:paraId="7C6F79B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Маршал Советского Союза К.Ворошилов</w:t>
      </w:r>
    </w:p>
    <w:p w14:paraId="5B9D257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первой странице протокола в левом углу напечатана на машинке копия записки К.Е.Ворошилова И.В.Сталину: «т. Сталину. Посылаю протокол комиссии под моим председательством по пушке Л-12. Постановление по пушке Ф-22 представлю отдельно. К.Ворошилов. 20.VI.38 г.». На этой же странице имеются пометы: «За Сталин», «За М.Каганович». Здесь же имеется помета: «Решено пост. КО № 139 ее от 22.У1.38 г.».</w:t>
      </w:r>
    </w:p>
    <w:p w14:paraId="36B2304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РГВА. Ф. 4. Оп. 18. Д. 46. Л. 119—120. Заверенная копия (10976).</w:t>
      </w:r>
    </w:p>
    <w:p w14:paraId="6CF3C20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862E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г. Протокол совещания у наркома обороны СССР К.Е.Ворошилова по 76-мм дивизионной пушке Ф-22</w:t>
      </w:r>
    </w:p>
    <w:p w14:paraId="65A6632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Присутствовали: тт. "Ворошилов, Каганович М.М., Ванников, Кулик, Мерецков, Захаров, Воронов, Савченко, Каюков, Бочаров, Жеваник, Сковородин, 'Буглак, Горемыкин, Клиппель, Грабин, Костин, Розанов, Шеффер.</w:t>
      </w:r>
    </w:p>
    <w:p w14:paraId="3B377E7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Слушали: О дивизионной пушке Ф-22.</w:t>
      </w:r>
    </w:p>
    <w:p w14:paraId="5AFBF2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Постановили: I. На заседании Главного военного совета РККА 19 июня с. г., при обсуждении вопроса о 76-мм дивизионной пушке Л-12, майор т. Жеваник (начальник отдела Арткома АУ РККА) заявил о том, что состоящая на вооружении РККА 76-мм пушка Ф-22 небоеспособна и что РККА 76-мм дивизионной пушки не имеет.</w:t>
      </w:r>
    </w:p>
    <w:p w14:paraId="0EA42BF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 На основании этого заявления 20 июня с. г. у народного комиссара обороны СССР было созвано специальное совещание работников промышленности (НКОП и 92-го завода) и Артилле</w:t>
      </w:r>
      <w:r w:rsidRPr="000816EF">
        <w:rPr>
          <w:rFonts w:ascii="Times New Roman" w:hAnsi="Times New Roman"/>
          <w:color w:val="000000" w:themeColor="text1"/>
          <w:sz w:val="16"/>
          <w:szCs w:val="16"/>
        </w:rPr>
        <w:softHyphen/>
        <w:t>рийского управления РККА (Артком, военпреды).</w:t>
      </w:r>
    </w:p>
    <w:p w14:paraId="4B36AA5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III. Совещание, обсудив действительное состояние 76-мм пушки Ф-22, установило:</w:t>
      </w:r>
    </w:p>
    <w:p w14:paraId="0B30E99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РККА к 20.У1.38 г. состоит 807 - 76-мм пушек Ф-22, из них:</w:t>
      </w:r>
    </w:p>
    <w:p w14:paraId="6E7E7C4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производства так называемых «первой очереди» — 196 пушек, б) производство «полуторной очереди» — 261, в) про</w:t>
      </w:r>
      <w:r w:rsidRPr="000816EF">
        <w:rPr>
          <w:rFonts w:ascii="Times New Roman" w:hAnsi="Times New Roman"/>
          <w:color w:val="000000" w:themeColor="text1"/>
          <w:sz w:val="16"/>
          <w:szCs w:val="16"/>
        </w:rPr>
        <w:softHyphen/>
        <w:t>изводство «второй очереди» — 350.</w:t>
      </w:r>
    </w:p>
    <w:p w14:paraId="0573A17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807 пушек находятся в артиллерийских частях РККА.</w:t>
      </w:r>
    </w:p>
    <w:p w14:paraId="40071AA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 совещании главный конструктор завода т. Грабин за</w:t>
      </w:r>
      <w:r w:rsidRPr="000816EF">
        <w:rPr>
          <w:rFonts w:ascii="Times New Roman" w:hAnsi="Times New Roman"/>
          <w:color w:val="000000" w:themeColor="text1"/>
          <w:sz w:val="16"/>
          <w:szCs w:val="16"/>
        </w:rPr>
        <w:softHyphen/>
        <w:t>явил, что в 1938 году 92-й завод подал на войсковые испытания первую батарею с техническими недоделками и в неполно отра</w:t>
      </w:r>
      <w:r w:rsidRPr="000816EF">
        <w:rPr>
          <w:rFonts w:ascii="Times New Roman" w:hAnsi="Times New Roman"/>
          <w:color w:val="000000" w:themeColor="text1"/>
          <w:sz w:val="16"/>
          <w:szCs w:val="16"/>
        </w:rPr>
        <w:softHyphen/>
        <w:t>ботанном виде из серии второй очереди, в которой основные не</w:t>
      </w:r>
      <w:r w:rsidRPr="000816EF">
        <w:rPr>
          <w:rFonts w:ascii="Times New Roman" w:hAnsi="Times New Roman"/>
          <w:color w:val="000000" w:themeColor="text1"/>
          <w:sz w:val="16"/>
          <w:szCs w:val="16"/>
        </w:rPr>
        <w:softHyphen/>
        <w:t>дочеты по Ф-22, выявленные на испытаниях первой и полутор</w:t>
      </w:r>
      <w:r w:rsidRPr="000816EF">
        <w:rPr>
          <w:rFonts w:ascii="Times New Roman" w:hAnsi="Times New Roman"/>
          <w:color w:val="000000" w:themeColor="text1"/>
          <w:sz w:val="16"/>
          <w:szCs w:val="16"/>
        </w:rPr>
        <w:softHyphen/>
        <w:t>ной очередей, были устранены. (Эти пушки испытывались ко</w:t>
      </w:r>
      <w:r w:rsidRPr="000816EF">
        <w:rPr>
          <w:rFonts w:ascii="Times New Roman" w:hAnsi="Times New Roman"/>
          <w:color w:val="000000" w:themeColor="text1"/>
          <w:sz w:val="16"/>
          <w:szCs w:val="16"/>
        </w:rPr>
        <w:softHyphen/>
        <w:t>миссией т. Воронова).</w:t>
      </w:r>
    </w:p>
    <w:p w14:paraId="6B95E46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Майор т. Жеваник свое заявление на заседании Главного военного совета о небоеспособности пушки Ф-22 подтвердил, ссылаясь на акт испытаний 76-мм пушки Ф-22 второй очереди, произведенных комиссией под председательством начальника ар</w:t>
      </w:r>
      <w:r w:rsidRPr="000816EF">
        <w:rPr>
          <w:rFonts w:ascii="Times New Roman" w:hAnsi="Times New Roman"/>
          <w:color w:val="000000" w:themeColor="text1"/>
          <w:sz w:val="16"/>
          <w:szCs w:val="16"/>
        </w:rPr>
        <w:softHyphen/>
        <w:t>тиллерии РККА комкора т. Воронова.</w:t>
      </w:r>
    </w:p>
    <w:p w14:paraId="706974E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экз. № 2 протокола (РГВА. Ф. 4. Оп. 14. Д. 2026. Л. 1—4.), пере</w:t>
      </w:r>
      <w:r w:rsidRPr="000816EF">
        <w:rPr>
          <w:rFonts w:ascii="Times New Roman" w:hAnsi="Times New Roman"/>
          <w:color w:val="000000" w:themeColor="text1"/>
          <w:sz w:val="16"/>
          <w:szCs w:val="16"/>
        </w:rPr>
        <w:softHyphen/>
        <w:t>печатанного с публикуемого, за цифрой «350» в тексте имеется примеча</w:t>
      </w:r>
      <w:r w:rsidRPr="000816EF">
        <w:rPr>
          <w:rFonts w:ascii="Times New Roman" w:hAnsi="Times New Roman"/>
          <w:color w:val="000000" w:themeColor="text1"/>
          <w:sz w:val="16"/>
          <w:szCs w:val="16"/>
        </w:rPr>
        <w:softHyphen/>
        <w:t>ние следующего содержания: «-Примечание. Первая, полуторная, вторая очереди — условные названия. Первая очередь выпущена с клепаными станками, полуторная очередь — с литыми станками, вторая очередь — пушки с устраненными дефектами, выявленными при испытании пушек полуторной очереди» (Там же. Л. 1.).</w:t>
      </w:r>
    </w:p>
    <w:p w14:paraId="18B5ADA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IV. Тов. Воронов доложил совещанию, что, по указанию на</w:t>
      </w:r>
      <w:r w:rsidRPr="000816EF">
        <w:rPr>
          <w:rFonts w:ascii="Times New Roman" w:hAnsi="Times New Roman"/>
          <w:color w:val="000000" w:themeColor="text1"/>
          <w:sz w:val="16"/>
          <w:szCs w:val="16"/>
        </w:rPr>
        <w:softHyphen/>
        <w:t>чальника Генерального штаба, в период с 14 февраля по 17 марта с.г. была испытана комиссией под его председательством одна батарея 76-мм пушек Ф-22 второй очереди, причем комиссия признала:</w:t>
      </w:r>
    </w:p>
    <w:p w14:paraId="0CD30E3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76-мм пушки Ф-22 (второй очереди), хотя в общем и удовлетворяют требованиям, предъявленным к дивизионной ар</w:t>
      </w:r>
      <w:r w:rsidRPr="000816EF">
        <w:rPr>
          <w:rFonts w:ascii="Times New Roman" w:hAnsi="Times New Roman"/>
          <w:color w:val="000000" w:themeColor="text1"/>
          <w:sz w:val="16"/>
          <w:szCs w:val="16"/>
        </w:rPr>
        <w:softHyphen/>
        <w:t>тиллерии, и имеют ряд преимуществ по сравнению с 76-мм пуш</w:t>
      </w:r>
      <w:r w:rsidRPr="000816EF">
        <w:rPr>
          <w:rFonts w:ascii="Times New Roman" w:hAnsi="Times New Roman"/>
          <w:color w:val="000000" w:themeColor="text1"/>
          <w:sz w:val="16"/>
          <w:szCs w:val="16"/>
        </w:rPr>
        <w:softHyphen/>
        <w:t>ками обр. 1902/30 г., в виду наличия большого количества круп</w:t>
      </w:r>
      <w:r w:rsidRPr="000816EF">
        <w:rPr>
          <w:rFonts w:ascii="Times New Roman" w:hAnsi="Times New Roman"/>
          <w:color w:val="000000" w:themeColor="text1"/>
          <w:sz w:val="16"/>
          <w:szCs w:val="16"/>
        </w:rPr>
        <w:softHyphen/>
        <w:t>ных недочетов не могут быть поставляемы в армию до устране</w:t>
      </w:r>
      <w:r w:rsidRPr="000816EF">
        <w:rPr>
          <w:rFonts w:ascii="Times New Roman" w:hAnsi="Times New Roman"/>
          <w:color w:val="000000" w:themeColor="text1"/>
          <w:sz w:val="16"/>
          <w:szCs w:val="16"/>
        </w:rPr>
        <w:softHyphen/>
        <w:t>ния этих недочетов.</w:t>
      </w:r>
    </w:p>
    <w:p w14:paraId="17D5698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Уже отправленные в войска орудия Ф-22 должны быть изъяты из армии обратно на заводы для доделки и усовершенст</w:t>
      </w:r>
      <w:r w:rsidRPr="000816EF">
        <w:rPr>
          <w:rFonts w:ascii="Times New Roman" w:hAnsi="Times New Roman"/>
          <w:color w:val="000000" w:themeColor="text1"/>
          <w:sz w:val="16"/>
          <w:szCs w:val="16"/>
        </w:rPr>
        <w:softHyphen/>
        <w:t>вования».</w:t>
      </w:r>
    </w:p>
    <w:p w14:paraId="713E9BE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Акт испытаний т. Воронов направил зам. начальника Гене</w:t>
      </w:r>
      <w:r w:rsidRPr="000816EF">
        <w:rPr>
          <w:rFonts w:ascii="Times New Roman" w:hAnsi="Times New Roman"/>
          <w:color w:val="000000" w:themeColor="text1"/>
          <w:sz w:val="16"/>
          <w:szCs w:val="16"/>
        </w:rPr>
        <w:softHyphen/>
        <w:t>рального штаба т. Мерецкову и начальнику АУ РККА т. Кулику, которые совместно с промышленностью обсудили результаты ис</w:t>
      </w:r>
      <w:r w:rsidRPr="000816EF">
        <w:rPr>
          <w:rFonts w:ascii="Times New Roman" w:hAnsi="Times New Roman"/>
          <w:color w:val="000000" w:themeColor="text1"/>
          <w:sz w:val="16"/>
          <w:szCs w:val="16"/>
        </w:rPr>
        <w:softHyphen/>
        <w:t>пытаний, наметили план и сроки устранения технических недо</w:t>
      </w:r>
      <w:r w:rsidRPr="000816EF">
        <w:rPr>
          <w:rFonts w:ascii="Times New Roman" w:hAnsi="Times New Roman"/>
          <w:color w:val="000000" w:themeColor="text1"/>
          <w:sz w:val="16"/>
          <w:szCs w:val="16"/>
        </w:rPr>
        <w:softHyphen/>
        <w:t>статков в пушках Ф-22.</w:t>
      </w:r>
    </w:p>
    <w:p w14:paraId="09EF3B9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Как об испытаниях и их результатах, так и о принятых АУ и промышленностью мерах ни народному комиссару обороны, ни народному комиссару оборонной промышленности никто ничего не доложил.</w:t>
      </w:r>
    </w:p>
    <w:p w14:paraId="39CEE27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 Обсудив акт комиссии т. Воронова о результатах испыта</w:t>
      </w:r>
      <w:r w:rsidRPr="000816EF">
        <w:rPr>
          <w:rFonts w:ascii="Times New Roman" w:hAnsi="Times New Roman"/>
          <w:color w:val="000000" w:themeColor="text1"/>
          <w:sz w:val="16"/>
          <w:szCs w:val="16"/>
        </w:rPr>
        <w:softHyphen/>
        <w:t>ния в марте с.г. 4 пушек Ф-22 второй очереди и заслушав объ</w:t>
      </w:r>
      <w:r w:rsidRPr="000816EF">
        <w:rPr>
          <w:rFonts w:ascii="Times New Roman" w:hAnsi="Times New Roman"/>
          <w:color w:val="000000" w:themeColor="text1"/>
          <w:sz w:val="16"/>
          <w:szCs w:val="16"/>
        </w:rPr>
        <w:softHyphen/>
        <w:t>яснение работников АУ, начальника артиллерии и представителей 92-го завода и в виду того, что т. Ванников и представители за</w:t>
      </w:r>
      <w:r w:rsidRPr="000816EF">
        <w:rPr>
          <w:rFonts w:ascii="Times New Roman" w:hAnsi="Times New Roman"/>
          <w:color w:val="000000" w:themeColor="text1"/>
          <w:sz w:val="16"/>
          <w:szCs w:val="16"/>
        </w:rPr>
        <w:softHyphen/>
        <w:t>вода № 92, а также работники АУ, в том числе т. Кулик, кате</w:t>
      </w:r>
      <w:r w:rsidRPr="000816EF">
        <w:rPr>
          <w:rFonts w:ascii="Times New Roman" w:hAnsi="Times New Roman"/>
          <w:color w:val="000000" w:themeColor="text1"/>
          <w:sz w:val="16"/>
          <w:szCs w:val="16"/>
        </w:rPr>
        <w:softHyphen/>
        <w:t>горически утверждают, что Ф-22 (вторая очередь), не взирая на неизжитые еще незначительные производственные дефекты, представляет собой вполне боеспособную, современную дивизи</w:t>
      </w:r>
      <w:r w:rsidRPr="000816EF">
        <w:rPr>
          <w:rFonts w:ascii="Times New Roman" w:hAnsi="Times New Roman"/>
          <w:color w:val="000000" w:themeColor="text1"/>
          <w:sz w:val="16"/>
          <w:szCs w:val="16"/>
        </w:rPr>
        <w:softHyphen/>
        <w:t>онную пушку, в то время, как начальник артиллерии и предсе</w:t>
      </w:r>
      <w:r w:rsidRPr="000816EF">
        <w:rPr>
          <w:rFonts w:ascii="Times New Roman" w:hAnsi="Times New Roman"/>
          <w:color w:val="000000" w:themeColor="text1"/>
          <w:sz w:val="16"/>
          <w:szCs w:val="16"/>
        </w:rPr>
        <w:softHyphen/>
        <w:t>датель комиссии, испытывавшей в марте Ф-22 (вторая очередь) т. Воронов и начальник 2-го отдела Арткома АУ т. Жеваник, ве</w:t>
      </w:r>
      <w:r w:rsidRPr="000816EF">
        <w:rPr>
          <w:rFonts w:ascii="Times New Roman" w:hAnsi="Times New Roman"/>
          <w:color w:val="000000" w:themeColor="text1"/>
          <w:sz w:val="16"/>
          <w:szCs w:val="16"/>
        </w:rPr>
        <w:softHyphen/>
        <w:t>дающий материальной частью новых артсистем, также категори</w:t>
      </w:r>
      <w:r w:rsidRPr="000816EF">
        <w:rPr>
          <w:rFonts w:ascii="Times New Roman" w:hAnsi="Times New Roman"/>
          <w:color w:val="000000" w:themeColor="text1"/>
          <w:sz w:val="16"/>
          <w:szCs w:val="16"/>
        </w:rPr>
        <w:softHyphen/>
        <w:t>чески настаивают на том, что Ф-22 (вторая очередь) в нынешнем ее виде непригодна для боя и должна быть изъята из армии и доделана, а также в виду разноречивой и, как это выяснилось на совещании, основанной на слухах и догадках, а не на знании дела, характеристики и оценки пригодности пушек Ф-22 первой и полуторной очередей, общим числом 457, совещание признало необходимым:</w:t>
      </w:r>
    </w:p>
    <w:p w14:paraId="50D275F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Для определения действительного технического состояния и боевой пригодности пушек Ф-22, уже находящихся в частях РККА, произвести в июне-июле 1938 года всесторонние войсковые испытания первой, полуторной и второй очередей этих пушек.</w:t>
      </w:r>
    </w:p>
    <w:p w14:paraId="3504B8A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Войсковые испытания произвести по специально разрабо</w:t>
      </w:r>
      <w:r w:rsidRPr="000816EF">
        <w:rPr>
          <w:rFonts w:ascii="Times New Roman" w:hAnsi="Times New Roman"/>
          <w:color w:val="000000" w:themeColor="text1"/>
          <w:sz w:val="16"/>
          <w:szCs w:val="16"/>
        </w:rPr>
        <w:softHyphen/>
        <w:t>танной начальником артиллерии программе, с утверждением ее народным комиссаром обороны.</w:t>
      </w:r>
    </w:p>
    <w:p w14:paraId="112BFD4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программе предусмотреть: а) пробег по различным дорогам и пересеченной местности на различных грунтах на расстоянии до 1 500 км; б) поверить стрельбой на кучность боя, скорострель</w:t>
      </w:r>
      <w:r w:rsidRPr="000816EF">
        <w:rPr>
          <w:rFonts w:ascii="Times New Roman" w:hAnsi="Times New Roman"/>
          <w:color w:val="000000" w:themeColor="text1"/>
          <w:sz w:val="16"/>
          <w:szCs w:val="16"/>
        </w:rPr>
        <w:softHyphen/>
        <w:t>ность, уставной режим и живучесть системы.</w:t>
      </w:r>
    </w:p>
    <w:p w14:paraId="5F9FC81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Испытаниям подвергнуть:</w:t>
      </w:r>
    </w:p>
    <w:p w14:paraId="0FCBB82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4 орудия на механической тяге 1-й очереди,</w:t>
      </w:r>
    </w:p>
    <w:p w14:paraId="15657B6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4 орудия на механической тяге 1,5-й очереди,</w:t>
      </w:r>
    </w:p>
    <w:p w14:paraId="713CDFB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8 орудий на механической тяге 2-й очереди (из них: 4 ору</w:t>
      </w:r>
      <w:r w:rsidRPr="000816EF">
        <w:rPr>
          <w:rFonts w:ascii="Times New Roman" w:hAnsi="Times New Roman"/>
          <w:color w:val="000000" w:themeColor="text1"/>
          <w:sz w:val="16"/>
          <w:szCs w:val="16"/>
        </w:rPr>
        <w:softHyphen/>
        <w:t>дия на механической тяге из валовой партии в пределах № 100— 200 и 4 орудия с № свыше 309 с устраненными дефектами).</w:t>
      </w:r>
    </w:p>
    <w:p w14:paraId="475F1E2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 Начальник АУ РККА т. Кулик и работники 92-го завода доложили:</w:t>
      </w:r>
    </w:p>
    <w:p w14:paraId="2714EB0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что все выявленные испытанием комиссии т. Воронова не</w:t>
      </w:r>
      <w:r w:rsidRPr="000816EF">
        <w:rPr>
          <w:rFonts w:ascii="Times New Roman" w:hAnsi="Times New Roman"/>
          <w:color w:val="000000" w:themeColor="text1"/>
          <w:sz w:val="16"/>
          <w:szCs w:val="16"/>
        </w:rPr>
        <w:softHyphen/>
        <w:t>достатки Ф-22 известны промышленности и АУ РККА;</w:t>
      </w:r>
    </w:p>
    <w:p w14:paraId="6889471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что завод № 92 в июне 1938 г. уже изготовил одну батарею (4 пушки) Ф-22 с устраненными техническими дефектами;</w:t>
      </w:r>
    </w:p>
    <w:p w14:paraId="7579AF4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что все пушки Ф-22, имеющиеся в частях РККА, могут быть исправлены без отправки их на завод, путем посылки в войска заводских рабочих бригад и подачи войскам необходимых запасных частей и деталей.</w:t>
      </w:r>
    </w:p>
    <w:p w14:paraId="5846E44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VII. Обязать НКОП во все системы Ф-22, выпускаемые за</w:t>
      </w:r>
      <w:r w:rsidRPr="000816EF">
        <w:rPr>
          <w:rFonts w:ascii="Times New Roman" w:hAnsi="Times New Roman"/>
          <w:color w:val="000000" w:themeColor="text1"/>
          <w:sz w:val="16"/>
          <w:szCs w:val="16"/>
        </w:rPr>
        <w:softHyphen/>
        <w:t>водом № 92, внести все изменения и устранить недостатки, перечисленные в Техническом журнале Арткома АУ от 27 мая 1938 г.</w:t>
      </w:r>
    </w:p>
    <w:p w14:paraId="32B15B2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Народный комиссар обороны Маршал Советского Союза К.Ворошилов</w:t>
      </w:r>
    </w:p>
    <w:p w14:paraId="5903BB3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РГВА Ф. 4. Оп. 14. Д. 1973. Л. 62-68. Подлинник. </w:t>
      </w:r>
    </w:p>
    <w:p w14:paraId="7F312B9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Подпись К.Е.Ворошилова под протоколом отсутствует, однако весь публикуемый экземпляр протокола подвергся значительной собствен</w:t>
      </w:r>
      <w:r w:rsidRPr="000816EF">
        <w:rPr>
          <w:rFonts w:ascii="Times New Roman" w:hAnsi="Times New Roman"/>
          <w:color w:val="000000" w:themeColor="text1"/>
          <w:sz w:val="16"/>
          <w:szCs w:val="16"/>
        </w:rPr>
        <w:softHyphen/>
        <w:t>норучной правке К.Е.Ворошилова, а л. 66—67 полностью написаны им на бланке народного комиссара обороны СССР. Экз. № 2 протокола (РГВА. Ф. 4. Оп. 14. Д. 2026. Л. 1—4) перепечатан с публикуемого экземпляра с учетом всех правок К.Е.Ворошилова. Экз. № 1 перепечатанного протокола отправлен И.В.Сталину (см. док. № 79) (10976).</w:t>
      </w:r>
    </w:p>
    <w:p w14:paraId="1C61B25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04A5A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20/22 июня 1938 г. приказом № 218сс институту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поручено разработать к 1.09.1938г. техпроект строительства завода № 302. Пр. № 291с от 7.08.1938г.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2C54BC6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49CCC49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войны было спроектировано более 20 объектов в Новосибирске, Челябинске, Липецке, Туле, Нижнем Тагиле.</w:t>
      </w:r>
    </w:p>
    <w:p w14:paraId="4F9F84E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35BAE29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1945г. в институт переведена часть коллектива ликвидированного СТБ-1.</w:t>
      </w:r>
    </w:p>
    <w:p w14:paraId="5D93B60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06BB68C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5EAFC7F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18979D4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w:t>
      </w:r>
      <w:r w:rsidRPr="000816EF">
        <w:rPr>
          <w:rFonts w:ascii="Times New Roman" w:hAnsi="Times New Roman"/>
          <w:color w:val="000000" w:themeColor="text1"/>
          <w:sz w:val="16"/>
          <w:szCs w:val="16"/>
        </w:rPr>
        <w:lastRenderedPageBreak/>
        <w:t>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0B7AB13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7CEDA32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4399325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помещений (06.1939г.)- 525 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w:t>
      </w:r>
    </w:p>
    <w:p w14:paraId="672DE4F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(-04-3.09.1937г.)- И.М. Петухов, (3.09.1937-10.1938г.-)- А.А. Арсен(т)ьев. Гендиректор (-1999- 2001 г.-)- Г.И. Орлов,</w:t>
      </w:r>
      <w:r w:rsidRPr="000816EF">
        <w:rPr>
          <w:rFonts w:ascii="Times New Roman" w:hAnsi="Times New Roman"/>
          <w:color w:val="000000" w:themeColor="text1"/>
          <w:sz w:val="16"/>
          <w:szCs w:val="16"/>
          <w:vertAlign w:val="superscript"/>
        </w:rPr>
        <w:t>69</w:t>
      </w:r>
      <w:r w:rsidRPr="000816EF">
        <w:rPr>
          <w:rFonts w:ascii="Times New Roman" w:hAnsi="Times New Roman"/>
          <w:color w:val="000000" w:themeColor="text1"/>
          <w:sz w:val="16"/>
          <w:szCs w:val="16"/>
        </w:rPr>
        <w:t xml:space="preserve"> (2003-09г.-)- Ю.М. Цой.</w:t>
      </w:r>
    </w:p>
    <w:p w14:paraId="66B4AC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директора: по спецпроизводству (-06.1937-2.02.1938г.)- А.В. Васильев (должность упразднена); (06.1937г.)- М.Ф. Беляев.</w:t>
      </w:r>
    </w:p>
    <w:p w14:paraId="3C3CE2E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инженер„(-06.1937-09.1938г.)- М.Ф. Беляев, (2009г.)- Л.М. Маслов.</w:t>
      </w:r>
    </w:p>
    <w:p w14:paraId="06DA95F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инженеры проектов: (11.1937г.)- Смирнов (проект переноса завода № 3), (1938г.)- Елагин (завод № 46), (1938г.)- Викторов (завод № 17).</w:t>
      </w:r>
    </w:p>
    <w:p w14:paraId="0AB8B00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3-го (1938г.)- С.С. Смирнов (11982).</w:t>
      </w:r>
    </w:p>
    <w:p w14:paraId="6A44C67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B7EB49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20/22 июня 1938 г. приказом НКОП № 218сс во исполнение решения правительства № 2643/ко от 2.06.1938 г. о строительстве завода на площадке «Кашпир» около селения Образцово требовалось: в 20-дневный срок организовать Управление по строительству завода, присвоив ему № 302 и включив его в состав 12ГУ; к 1.09.1938 г. разработать техпрокт завода (ГПИ-4) со сроком ввода к 1.07.1939 г. Этим же приказом установлена годовая мощность завода по выпуску пиротехнических патронов: 7,62-мм - 1,6 млрд. шт., 12,7-мм - 100 млн. шт. В 02.1939 г. завод № 302 12ГУ НКОП передан в ведение 12ГУ НКВ. В 03.1939 г. строительство прекращено, площадка передана Главнефтепереработке. Вероятно, далее это - Сызранский НПЗ (завод № 418 НК нефти).</w:t>
      </w:r>
      <w:r w:rsidRPr="000816EF">
        <w:rPr>
          <w:rFonts w:ascii="Times New Roman" w:hAnsi="Times New Roman"/>
          <w:color w:val="000000" w:themeColor="text1"/>
          <w:sz w:val="16"/>
          <w:szCs w:val="16"/>
          <w:vertAlign w:val="superscript"/>
        </w:rPr>
        <w:t>105</w:t>
      </w:r>
    </w:p>
    <w:p w14:paraId="76E3249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управления по строительству завода (22.06.1938 г.-)- И.Е. Шматков (11982).</w:t>
      </w:r>
    </w:p>
    <w:p w14:paraId="03000BA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E28DD99" w14:textId="77777777" w:rsidR="00C94D5A" w:rsidRPr="000816EF" w:rsidRDefault="00C94D5A" w:rsidP="000816EF">
      <w:pPr>
        <w:pStyle w:val="ae"/>
        <w:shd w:val="clear" w:color="auto" w:fill="FFFFFF"/>
        <w:spacing w:before="0" w:after="0"/>
        <w:jc w:val="both"/>
        <w:textAlignment w:val="baseline"/>
        <w:rPr>
          <w:color w:val="0070C0"/>
          <w:sz w:val="16"/>
          <w:szCs w:val="16"/>
        </w:rPr>
      </w:pPr>
      <w:r w:rsidRPr="000816EF">
        <w:rPr>
          <w:color w:val="0070C0"/>
          <w:sz w:val="16"/>
          <w:szCs w:val="16"/>
        </w:rPr>
        <w:t>20 июня 1938 года вышел приказ, которым старшим инженером машины Т-100 был назначен И.С. Палей, ходовую часть разрабатывал Максаков, вооружение — Г.Н. Москвин. Гинзбург же на тот момент уже не работал на заводе №185 (19857).</w:t>
      </w:r>
    </w:p>
    <w:p w14:paraId="40CA00E9" w14:textId="77777777" w:rsidR="00C94D5A" w:rsidRPr="000816EF" w:rsidRDefault="00C94D5A" w:rsidP="000816EF">
      <w:pPr>
        <w:shd w:val="clear" w:color="auto" w:fill="FFFFFF"/>
        <w:spacing w:after="0" w:line="240" w:lineRule="auto"/>
        <w:jc w:val="both"/>
        <w:rPr>
          <w:rFonts w:ascii="Times New Roman" w:hAnsi="Times New Roman"/>
          <w:color w:val="0070C0"/>
          <w:sz w:val="16"/>
          <w:szCs w:val="16"/>
        </w:rPr>
      </w:pPr>
    </w:p>
    <w:p w14:paraId="2091CBAE" w14:textId="77777777" w:rsidR="00C94D5A" w:rsidRPr="000816EF" w:rsidRDefault="00C94D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июня 1938 приказом НКСМ директор HATH И.Ф. Толкунов назначен членом комиссии государ</w:t>
      </w:r>
      <w:r w:rsidRPr="000816EF">
        <w:rPr>
          <w:rFonts w:ascii="Times New Roman" w:hAnsi="Times New Roman"/>
          <w:color w:val="0070C0"/>
          <w:sz w:val="16"/>
          <w:szCs w:val="16"/>
        </w:rPr>
        <w:softHyphen/>
        <w:t>ственных испытаний экспериментального двухэтаж</w:t>
      </w:r>
      <w:r w:rsidRPr="000816EF">
        <w:rPr>
          <w:rFonts w:ascii="Times New Roman" w:hAnsi="Times New Roman"/>
          <w:color w:val="0070C0"/>
          <w:sz w:val="16"/>
          <w:szCs w:val="16"/>
        </w:rPr>
        <w:softHyphen/>
        <w:t>ного троллейбуса ЯТБ-3, который был передан на испытания 22 июня. По результатам испытаний решением государственной комиссии модель пустили в серию (22518).</w:t>
      </w:r>
    </w:p>
    <w:p w14:paraId="143F8E4E" w14:textId="77777777" w:rsidR="00C94D5A" w:rsidRPr="000816EF" w:rsidRDefault="00C94D5A" w:rsidP="000816EF">
      <w:pPr>
        <w:spacing w:after="0" w:line="240" w:lineRule="auto"/>
        <w:jc w:val="both"/>
        <w:rPr>
          <w:rFonts w:ascii="Times New Roman" w:hAnsi="Times New Roman"/>
          <w:color w:val="0070C0"/>
          <w:sz w:val="16"/>
          <w:szCs w:val="16"/>
        </w:rPr>
      </w:pPr>
    </w:p>
    <w:p w14:paraId="33CCBCB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20 июня 1938 г. на нефтеперегонном заводе в Уфе (Завод № 417 НК нефти, Уфимский крекинг-завод, Уфимский нефтеперерабатывающий завод (НПЗ) им. </w:t>
      </w:r>
      <w:r w:rsidRPr="000816EF">
        <w:rPr>
          <w:rFonts w:ascii="Times New Roman" w:hAnsi="Times New Roman"/>
          <w:color w:val="000000" w:themeColor="text1"/>
          <w:sz w:val="16"/>
          <w:szCs w:val="16"/>
          <w:lang w:val="en-US"/>
        </w:rPr>
        <w:t>XXII</w:t>
      </w:r>
      <w:r w:rsidRPr="000816EF">
        <w:rPr>
          <w:rFonts w:ascii="Times New Roman" w:hAnsi="Times New Roman"/>
          <w:color w:val="000000" w:themeColor="text1"/>
          <w:sz w:val="16"/>
          <w:szCs w:val="16"/>
        </w:rPr>
        <w:t>-го съезда КПСС, Уфимский НПЗ им. Ленина, ОАО «Уфимский НПЗ» /Башкирия 450029 Уфа ул. Ульяновых, 74/) были получены первые 117 т бензина, в 07.1938 г. пущена риформинг-установка. В 1939 г. строился комплекс цехов высокооктанового бензина, водородный завод, ТЭЦ. Полностью строительство завода планировалось завершить в 1939 г.; к концу 1940 г. полностью построены АВТ-1, установка термического крекинга, риформинга, сернокислотной очистки и вторичной перегонки; фактически строительство завода было завершено в середине 1942 г. Летом 1943 г. на нескольких установках был проведен капремонт.</w:t>
      </w:r>
    </w:p>
    <w:p w14:paraId="506FD22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приказу НКТП ог 9.01.1939 г. из строительства Уфимского крекинг-завода выделено самостоятельное строительство Уфимского сернокислотного завода (далее- завод № 751 НКХП). Вероятно, также часть крекинг- завода выделена в самостоятельный завод № 505 НКХП. В 12.1941 г. НКБ ходатайствовало перед СНК о передаче химического цеха Уфимского-крекинг завода в НКБ для организации производства пикриновой кислоты к 1.04.1942 г.</w:t>
      </w:r>
      <w:r w:rsidRPr="000816EF">
        <w:rPr>
          <w:rFonts w:ascii="Times New Roman" w:hAnsi="Times New Roman"/>
          <w:color w:val="000000" w:themeColor="text1"/>
          <w:sz w:val="16"/>
          <w:szCs w:val="16"/>
          <w:vertAlign w:val="superscript"/>
        </w:rPr>
        <w:t>ш</w:t>
      </w:r>
    </w:p>
    <w:p w14:paraId="6CDD28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1948-52 г. построены (впервые на востоке страны) два блока каталитического крекинга 43-102 на шариковом алюмосиликатном катализаторе.</w:t>
      </w:r>
    </w:p>
    <w:p w14:paraId="7B5B780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1977 г. - Уфимский НПЗ им. </w:t>
      </w:r>
      <w:r w:rsidRPr="000816EF">
        <w:rPr>
          <w:rFonts w:ascii="Times New Roman" w:hAnsi="Times New Roman"/>
          <w:color w:val="000000" w:themeColor="text1"/>
          <w:sz w:val="16"/>
          <w:szCs w:val="16"/>
          <w:lang w:val="en-US"/>
        </w:rPr>
        <w:t>XXII</w:t>
      </w:r>
      <w:r w:rsidRPr="000816EF">
        <w:rPr>
          <w:rFonts w:ascii="Times New Roman" w:hAnsi="Times New Roman"/>
          <w:color w:val="000000" w:themeColor="text1"/>
          <w:sz w:val="16"/>
          <w:szCs w:val="16"/>
        </w:rPr>
        <w:t>-го съезда КПСС.</w:t>
      </w:r>
    </w:p>
    <w:p w14:paraId="7F178B9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имелись: в составе технологических цехов - три установки первичной переработки нефти (в т.ч. ЭЛОУ-АВТ-6), гидроочистка дизельного топлива и бензина, каталитический риформинг, висбрекинг, битумная, Клаус-процесс; строился флюид каталитического крекинга; комплекс каталитического крекинга Г-43-107; катализаторное производство - микросферические катализаторы крекинга, фосфорно-кислотные катализаторы для полимеризации олефинов, никелевый катализатор для пищевой промышленности.</w:t>
      </w:r>
    </w:p>
    <w:p w14:paraId="4553EA5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(2000-е  г.): автомобильный бензин, дизельное топливо, мазут.</w:t>
      </w:r>
    </w:p>
    <w:p w14:paraId="3F52D40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(1939-45 г.)- В.Р. Рябчиков, (1977-78 г.)- Т.З. Хурамшин. Гендиректор (2000-06 г.-)- В.А. Ганцев (11982).</w:t>
      </w:r>
    </w:p>
    <w:p w14:paraId="679C7C4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959E140"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08234C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D3825A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Приказом командующего ТОФ №0047 все три торпедоносные эскадрильи 25-й авиабригады ВВС ТОФ переформировывались в 4-й минно-торпедный авиаполк пятиэскадрильного состава. Местом базирования части стал аэродром Романовка.</w:t>
      </w:r>
    </w:p>
    <w:p w14:paraId="7E093DA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Новые минно-торпедные полки не имели единого штата. Штаты имели только входившие в их состав эскадрильи (№ 030/162-Б). В соответствии с ним эскадрилья имела в строю 12 летных экипажей, и еще два имелось в управлении полка. Таким образом, пятиэскадрильный полк имел 62 экипажа и до 70 (с учетом запасных) торпедоносцев ДБ-ЗТ. Таких мощных частей торпедоносцев в то время не было ни у одной страны мира, за исключением морской авиации Японии (12002).</w:t>
      </w:r>
    </w:p>
    <w:p w14:paraId="438EFC2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F6CE8F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70333D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C2A0E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в СССР расстрелян бывший эсер и министр земледелия Временного правительства Семен Маслов (4962).</w:t>
      </w:r>
    </w:p>
    <w:p w14:paraId="5DA4F06D" w14:textId="77777777" w:rsidR="006C5A23" w:rsidRPr="000816EF" w:rsidRDefault="006C5A23" w:rsidP="000816E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A86C54" w14:textId="77777777" w:rsidR="006C5A23" w:rsidRPr="000816EF" w:rsidRDefault="003469E7" w:rsidP="000816E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750871E" w14:textId="77777777" w:rsidR="006C5A23" w:rsidRPr="000816EF" w:rsidRDefault="006C5A23" w:rsidP="000816E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575C5101" w14:textId="77777777" w:rsidR="002E21EC" w:rsidRPr="000816EF" w:rsidRDefault="002E21EC"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20 июня</w:t>
      </w:r>
      <w:r w:rsidRPr="000816EF">
        <w:rPr>
          <w:rFonts w:ascii="Times New Roman" w:hAnsi="Times New Roman"/>
          <w:color w:val="000000" w:themeColor="text1"/>
          <w:sz w:val="16"/>
          <w:szCs w:val="16"/>
        </w:rPr>
        <w:t xml:space="preserve"> в 1938 году поступил на испытания первый и последний опытный образец голландского разведчика и учебного самолета </w:t>
      </w:r>
      <w:hyperlink r:id="rId485" w:tgtFrame="_blank" w:history="1">
        <w:r w:rsidRPr="000816EF">
          <w:rPr>
            <w:rFonts w:ascii="Times New Roman" w:hAnsi="Times New Roman"/>
            <w:color w:val="000000" w:themeColor="text1"/>
            <w:sz w:val="16"/>
            <w:szCs w:val="16"/>
          </w:rPr>
          <w:t xml:space="preserve">«FK-57». </w:t>
        </w:r>
      </w:hyperlink>
      <w:r w:rsidRPr="000816EF">
        <w:rPr>
          <w:rFonts w:ascii="Times New Roman" w:hAnsi="Times New Roman"/>
          <w:color w:val="000000" w:themeColor="text1"/>
          <w:sz w:val="16"/>
          <w:szCs w:val="16"/>
        </w:rPr>
        <w:t>Самолёт имел заводской номер 5701 и гражданское регистрационное обозначение РН-КОК, перешедшее от личного самолёта «DH-90» инженера Кока. Испытания «FK-57» прошли вполне успешно, однако среди авиакомпаний заказчика на него не нашлось (14928).</w:t>
      </w:r>
    </w:p>
    <w:p w14:paraId="0B9C7BAB" w14:textId="77777777" w:rsidR="002E21EC" w:rsidRPr="000816EF" w:rsidRDefault="002E21EC" w:rsidP="000816EF">
      <w:pPr>
        <w:spacing w:after="0" w:line="240" w:lineRule="auto"/>
        <w:jc w:val="both"/>
        <w:rPr>
          <w:rFonts w:ascii="Times New Roman" w:hAnsi="Times New Roman"/>
          <w:color w:val="000000" w:themeColor="text1"/>
          <w:sz w:val="16"/>
          <w:szCs w:val="16"/>
        </w:rPr>
      </w:pPr>
    </w:p>
    <w:p w14:paraId="49EA8282"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июня 1938 выполнил первый полет Potez-CAMS 160 (20797).</w:t>
      </w:r>
    </w:p>
    <w:p w14:paraId="449D8420" w14:textId="77777777" w:rsidR="0066267C" w:rsidRPr="000816EF" w:rsidRDefault="0066267C" w:rsidP="000816EF">
      <w:pPr>
        <w:spacing w:after="0" w:line="240" w:lineRule="auto"/>
        <w:jc w:val="both"/>
        <w:rPr>
          <w:rFonts w:ascii="Times New Roman" w:hAnsi="Times New Roman"/>
          <w:color w:val="0070C0"/>
          <w:sz w:val="16"/>
          <w:szCs w:val="16"/>
        </w:rPr>
      </w:pPr>
    </w:p>
    <w:p w14:paraId="0D40FC9B" w14:textId="77777777" w:rsidR="002E21EC" w:rsidRPr="000816EF" w:rsidRDefault="002E21EC"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20 июня</w:t>
      </w:r>
      <w:r w:rsidRPr="000816EF">
        <w:rPr>
          <w:rFonts w:ascii="Times New Roman" w:hAnsi="Times New Roman"/>
          <w:color w:val="000000" w:themeColor="text1"/>
          <w:sz w:val="16"/>
          <w:szCs w:val="16"/>
        </w:rPr>
        <w:t xml:space="preserve"> в 1938 году поднялся в воздух второй экземпляр немецкого вертолета </w:t>
      </w:r>
      <w:hyperlink r:id="rId486" w:tgtFrame="_blank" w:history="1">
        <w:r w:rsidRPr="000816EF">
          <w:rPr>
            <w:rFonts w:ascii="Times New Roman" w:hAnsi="Times New Roman"/>
            <w:color w:val="000000" w:themeColor="text1"/>
            <w:sz w:val="16"/>
            <w:szCs w:val="16"/>
          </w:rPr>
          <w:t xml:space="preserve">«Focke-Achgelis» «Fa.223» «Drache» </w:t>
        </w:r>
      </w:hyperlink>
      <w:r w:rsidRPr="000816EF">
        <w:rPr>
          <w:rFonts w:ascii="Times New Roman" w:hAnsi="Times New Roman"/>
          <w:color w:val="000000" w:themeColor="text1"/>
          <w:sz w:val="16"/>
          <w:szCs w:val="16"/>
        </w:rPr>
        <w:t>с бортовым номером «D-EKPA», летчик Карл Боде. Установлены рекорды: дальность - 230,4 км; высота - 3427 м (14928).</w:t>
      </w:r>
    </w:p>
    <w:p w14:paraId="1127839A" w14:textId="77777777" w:rsidR="002E21EC" w:rsidRPr="000816EF" w:rsidRDefault="002E21EC" w:rsidP="000816EF">
      <w:pPr>
        <w:spacing w:after="0" w:line="240" w:lineRule="auto"/>
        <w:jc w:val="both"/>
        <w:rPr>
          <w:rFonts w:ascii="Times New Roman" w:hAnsi="Times New Roman"/>
          <w:color w:val="000000" w:themeColor="text1"/>
          <w:sz w:val="16"/>
          <w:szCs w:val="16"/>
        </w:rPr>
      </w:pPr>
    </w:p>
    <w:p w14:paraId="33F074C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июня 1938 года на первом серийном вертолете ФВ 61 Карл Боде со</w:t>
      </w:r>
      <w:r w:rsidRPr="000816EF">
        <w:rPr>
          <w:rFonts w:ascii="Times New Roman" w:hAnsi="Times New Roman"/>
          <w:color w:val="000000" w:themeColor="text1"/>
          <w:sz w:val="16"/>
          <w:szCs w:val="16"/>
        </w:rPr>
        <w:softHyphen/>
        <w:t>вершил перелет протяженностью 230,248 км. Это достижение было за</w:t>
      </w:r>
      <w:r w:rsidRPr="000816EF">
        <w:rPr>
          <w:rFonts w:ascii="Times New Roman" w:hAnsi="Times New Roman"/>
          <w:color w:val="000000" w:themeColor="text1"/>
          <w:sz w:val="16"/>
          <w:szCs w:val="16"/>
        </w:rPr>
        <w:softHyphen/>
        <w:t>регистрировано в качестве мирового рекорда дальности полета по прямой. Через четыре дня, 24 июня, летчик продемонстрировал возможности вер</w:t>
      </w:r>
      <w:r w:rsidRPr="000816EF">
        <w:rPr>
          <w:rFonts w:ascii="Times New Roman" w:hAnsi="Times New Roman"/>
          <w:color w:val="000000" w:themeColor="text1"/>
          <w:sz w:val="16"/>
          <w:szCs w:val="16"/>
        </w:rPr>
        <w:softHyphen/>
        <w:t>толета авиаконструктору И.И. Сикорскому. 29 января 1939 года на втором серийном вертолете ФВ62 им была достигнута рекордная высота - 3 427 м, превысившая на 988 м рекорд Э. Рольфса, установленный в 1937 году. В 1937 году Генрих Фокке вместе с пилотом Гердом Ахгелисом образовал фирму «Фокке-Ахгелис», специализи</w:t>
      </w:r>
      <w:r w:rsidRPr="000816EF">
        <w:rPr>
          <w:rFonts w:ascii="Times New Roman" w:hAnsi="Times New Roman"/>
          <w:color w:val="000000" w:themeColor="text1"/>
          <w:sz w:val="16"/>
          <w:szCs w:val="16"/>
        </w:rPr>
        <w:softHyphen/>
        <w:t>ровавшуюся на разработке вертоле</w:t>
      </w:r>
      <w:r w:rsidRPr="000816EF">
        <w:rPr>
          <w:rFonts w:ascii="Times New Roman" w:hAnsi="Times New Roman"/>
          <w:color w:val="000000" w:themeColor="text1"/>
          <w:sz w:val="16"/>
          <w:szCs w:val="16"/>
        </w:rPr>
        <w:softHyphen/>
        <w:t>тов. Вскоре фирма приступила к разработке новой машины двухвинто</w:t>
      </w:r>
      <w:r w:rsidRPr="000816EF">
        <w:rPr>
          <w:rFonts w:ascii="Times New Roman" w:hAnsi="Times New Roman"/>
          <w:color w:val="000000" w:themeColor="text1"/>
          <w:sz w:val="16"/>
          <w:szCs w:val="16"/>
        </w:rPr>
        <w:softHyphen/>
        <w:t>вой поперечной схемы Ра 223. Верто</w:t>
      </w:r>
      <w:r w:rsidRPr="000816EF">
        <w:rPr>
          <w:rFonts w:ascii="Times New Roman" w:hAnsi="Times New Roman"/>
          <w:color w:val="000000" w:themeColor="text1"/>
          <w:sz w:val="16"/>
          <w:szCs w:val="16"/>
        </w:rPr>
        <w:softHyphen/>
        <w:t>лет Ра 223 «вырос» из вертолета ФВ61, но отличался от него большими раз</w:t>
      </w:r>
      <w:r w:rsidRPr="000816EF">
        <w:rPr>
          <w:rFonts w:ascii="Times New Roman" w:hAnsi="Times New Roman"/>
          <w:color w:val="000000" w:themeColor="text1"/>
          <w:sz w:val="16"/>
          <w:szCs w:val="16"/>
        </w:rPr>
        <w:softHyphen/>
        <w:t>мерами и грузоподъемностью. Ра 223 имел один поршневой двигатель, раз</w:t>
      </w:r>
      <w:r w:rsidRPr="000816EF">
        <w:rPr>
          <w:rFonts w:ascii="Times New Roman" w:hAnsi="Times New Roman"/>
          <w:color w:val="000000" w:themeColor="text1"/>
          <w:sz w:val="16"/>
          <w:szCs w:val="16"/>
        </w:rPr>
        <w:softHyphen/>
        <w:t>мещенный в центральной части фюзе</w:t>
      </w:r>
      <w:r w:rsidRPr="000816EF">
        <w:rPr>
          <w:rFonts w:ascii="Times New Roman" w:hAnsi="Times New Roman"/>
          <w:color w:val="000000" w:themeColor="text1"/>
          <w:sz w:val="16"/>
          <w:szCs w:val="16"/>
        </w:rPr>
        <w:softHyphen/>
        <w:t>ляжа самолет-ного типа, большую, хо</w:t>
      </w:r>
      <w:r w:rsidRPr="000816EF">
        <w:rPr>
          <w:rFonts w:ascii="Times New Roman" w:hAnsi="Times New Roman"/>
          <w:color w:val="000000" w:themeColor="text1"/>
          <w:sz w:val="16"/>
          <w:szCs w:val="16"/>
        </w:rPr>
        <w:softHyphen/>
        <w:t>рошо остекленную шестиместную ка</w:t>
      </w:r>
      <w:r w:rsidRPr="000816EF">
        <w:rPr>
          <w:rFonts w:ascii="Times New Roman" w:hAnsi="Times New Roman"/>
          <w:color w:val="000000" w:themeColor="text1"/>
          <w:sz w:val="16"/>
          <w:szCs w:val="16"/>
        </w:rPr>
        <w:softHyphen/>
        <w:t>бину в носовой части. Высотный ПД ВММ «Фафнир» мощностью 1000 л.с. обеспечивал через трансмиссию ра</w:t>
      </w:r>
      <w:r w:rsidRPr="000816EF">
        <w:rPr>
          <w:rFonts w:ascii="Times New Roman" w:hAnsi="Times New Roman"/>
          <w:color w:val="000000" w:themeColor="text1"/>
          <w:sz w:val="16"/>
          <w:szCs w:val="16"/>
        </w:rPr>
        <w:softHyphen/>
        <w:t>боту двух трехлопастных несущих вин</w:t>
      </w:r>
      <w:r w:rsidRPr="000816EF">
        <w:rPr>
          <w:rFonts w:ascii="Times New Roman" w:hAnsi="Times New Roman"/>
          <w:color w:val="000000" w:themeColor="text1"/>
          <w:sz w:val="16"/>
          <w:szCs w:val="16"/>
        </w:rPr>
        <w:softHyphen/>
        <w:t>тов диаметром 1 2 м, установленных на ферменных пилонах.</w:t>
      </w:r>
    </w:p>
    <w:p w14:paraId="2ABBC05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опытный вертолет Ра 223 прошел 100-часовые испытания на привязи в 1939 году. Первый полет (лет</w:t>
      </w:r>
      <w:r w:rsidRPr="000816EF">
        <w:rPr>
          <w:rFonts w:ascii="Times New Roman" w:hAnsi="Times New Roman"/>
          <w:color w:val="000000" w:themeColor="text1"/>
          <w:sz w:val="16"/>
          <w:szCs w:val="16"/>
        </w:rPr>
        <w:softHyphen/>
        <w:t>чик Карл Боде) вертолета состоялся 12 июня 1940 года. В том же 1940 году, 26 и 28 октября, в испытательном цен</w:t>
      </w:r>
      <w:r w:rsidRPr="000816EF">
        <w:rPr>
          <w:rFonts w:ascii="Times New Roman" w:hAnsi="Times New Roman"/>
          <w:color w:val="000000" w:themeColor="text1"/>
          <w:sz w:val="16"/>
          <w:szCs w:val="16"/>
        </w:rPr>
        <w:softHyphen/>
        <w:t>тре Люфтваффе вертолет (взлетная масса его составляла 3705 кг, а мас</w:t>
      </w:r>
      <w:r w:rsidRPr="000816EF">
        <w:rPr>
          <w:rFonts w:ascii="Times New Roman" w:hAnsi="Times New Roman"/>
          <w:color w:val="000000" w:themeColor="text1"/>
          <w:sz w:val="16"/>
          <w:szCs w:val="16"/>
        </w:rPr>
        <w:softHyphen/>
        <w:t>са полезной нагрузки — 1284 кг), пи</w:t>
      </w:r>
      <w:r w:rsidRPr="000816EF">
        <w:rPr>
          <w:rFonts w:ascii="Times New Roman" w:hAnsi="Times New Roman"/>
          <w:color w:val="000000" w:themeColor="text1"/>
          <w:sz w:val="16"/>
          <w:szCs w:val="16"/>
        </w:rPr>
        <w:softHyphen/>
        <w:t>лотируемый Карлом Боде, показал рекордную скорость 1 82 км/ч и высо</w:t>
      </w:r>
      <w:r w:rsidRPr="000816EF">
        <w:rPr>
          <w:rFonts w:ascii="Times New Roman" w:hAnsi="Times New Roman"/>
          <w:color w:val="000000" w:themeColor="text1"/>
          <w:sz w:val="16"/>
          <w:szCs w:val="16"/>
        </w:rPr>
        <w:softHyphen/>
        <w:t>ту полета 7090 м. Однако эти резуль</w:t>
      </w:r>
      <w:r w:rsidRPr="000816EF">
        <w:rPr>
          <w:rFonts w:ascii="Times New Roman" w:hAnsi="Times New Roman"/>
          <w:color w:val="000000" w:themeColor="text1"/>
          <w:sz w:val="16"/>
          <w:szCs w:val="16"/>
        </w:rPr>
        <w:softHyphen/>
        <w:t>таты не были зарегистрированы как мировые рекорды, время для этого было неподходящее — в Европе уже шли военные действия, началась Вто</w:t>
      </w:r>
      <w:r w:rsidRPr="000816EF">
        <w:rPr>
          <w:rFonts w:ascii="Times New Roman" w:hAnsi="Times New Roman"/>
          <w:color w:val="000000" w:themeColor="text1"/>
          <w:sz w:val="16"/>
          <w:szCs w:val="16"/>
        </w:rPr>
        <w:softHyphen/>
        <w:t>рая мировая война (11401).</w:t>
      </w:r>
    </w:p>
    <w:p w14:paraId="7FCFAF1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533D74"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20 июня 1938 г. Карл Боде побил мировой рекорд дальности полета по прямой для вертолетов, пролетев на вертолете Focke-Wulf Fw 61 230,348 км (143,046 миль) (20797).</w:t>
      </w:r>
    </w:p>
    <w:p w14:paraId="1B69680E" w14:textId="77777777" w:rsidR="0066267C" w:rsidRPr="000816EF" w:rsidRDefault="0066267C" w:rsidP="000816EF">
      <w:pPr>
        <w:spacing w:after="0" w:line="240" w:lineRule="auto"/>
        <w:jc w:val="both"/>
        <w:rPr>
          <w:rFonts w:ascii="Times New Roman" w:hAnsi="Times New Roman"/>
          <w:color w:val="0070C0"/>
          <w:sz w:val="16"/>
          <w:szCs w:val="16"/>
        </w:rPr>
      </w:pPr>
    </w:p>
    <w:p w14:paraId="5D7CD02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8498C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8B250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июня 1938 вышел приказ НКОП N 214с:</w:t>
      </w:r>
    </w:p>
    <w:p w14:paraId="4BD482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"На основании постановления Правительства разрешен перелет л В.К.Коккинаки и Бряндинского на самолете Москва по маршруту Москва-Хабаровск-Владивосток.</w:t>
      </w:r>
    </w:p>
    <w:p w14:paraId="32A32B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 Старт дать со Щелковского аэродрома. Время вылета установить 8:00. День вылета выбрать при наличии благоприятных метеоусловий по маршруту полета." (2426,84).</w:t>
      </w:r>
    </w:p>
    <w:p w14:paraId="38D274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D91AE4" w14:textId="77777777" w:rsidR="007A7F71" w:rsidRPr="000816EF" w:rsidRDefault="007A7F71"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bCs/>
          <w:iCs/>
          <w:color w:val="000000" w:themeColor="text1"/>
          <w:sz w:val="16"/>
          <w:szCs w:val="16"/>
        </w:rPr>
        <w:t>21 июня — 15 июля 1938 г.</w:t>
      </w:r>
      <w:r w:rsidRPr="000816EF">
        <w:rPr>
          <w:rFonts w:ascii="Times New Roman" w:hAnsi="Times New Roman"/>
          <w:color w:val="000000" w:themeColor="text1"/>
          <w:sz w:val="16"/>
          <w:szCs w:val="16"/>
        </w:rPr>
        <w:t xml:space="preserve"> Войсковые испытания на полигоне Шиханы химического вооружения самолета ДБ-3 (три ВАП-500 для выливания БХВ). Два полета были выполнены для опытов по выливанию иприта с малых высот — от 45 до 170 метров, причем в одном из опытов </w:t>
      </w:r>
      <w:r w:rsidRPr="000816EF">
        <w:rPr>
          <w:rFonts w:ascii="Times New Roman" w:hAnsi="Times New Roman"/>
          <w:iCs/>
          <w:color w:val="000000" w:themeColor="text1"/>
          <w:sz w:val="16"/>
          <w:szCs w:val="16"/>
        </w:rPr>
        <w:t>«пары иприта, образовавшиеся в момент вливания из ВАП, проникли на 4000 м»</w:t>
      </w:r>
      <w:r w:rsidRPr="000816EF">
        <w:rPr>
          <w:rFonts w:ascii="Times New Roman" w:hAnsi="Times New Roman"/>
          <w:color w:val="000000" w:themeColor="text1"/>
          <w:sz w:val="16"/>
          <w:szCs w:val="16"/>
        </w:rPr>
        <w:t xml:space="preserve">, в результате чего люди, находившиеся с подветренной стороны </w:t>
      </w:r>
      <w:r w:rsidRPr="000816EF">
        <w:rPr>
          <w:rFonts w:ascii="Times New Roman" w:hAnsi="Times New Roman"/>
          <w:iCs/>
          <w:color w:val="000000" w:themeColor="text1"/>
          <w:sz w:val="16"/>
          <w:szCs w:val="16"/>
        </w:rPr>
        <w:t>«почувствовали сильный запах иприта и были вынуждены принять меры ПХЗ»</w:t>
      </w:r>
      <w:r w:rsidRPr="000816EF">
        <w:rPr>
          <w:rFonts w:ascii="Times New Roman" w:hAnsi="Times New Roman"/>
          <w:color w:val="000000" w:themeColor="text1"/>
          <w:sz w:val="16"/>
          <w:szCs w:val="16"/>
        </w:rPr>
        <w:t xml:space="preserve">. Два полета были выполнены для опытов по выливанию смеси иприта с люизитом с высоты 30 м. В одном из них смесь не попала на выделенную площадку, а образовавшееся облако размером по фронту 3 км, не опустившись на землю, распространилось на несколько километров. Выяснилось, что при выливании СОВ забрызгивается нижняя часть фюзеляжа, а пары ОВ проникают внутрь, в результате чего стрелок-радист вынужден надевать противогаз. Решение: </w:t>
      </w:r>
      <w:r w:rsidRPr="000816EF">
        <w:rPr>
          <w:rFonts w:ascii="Times New Roman" w:hAnsi="Times New Roman"/>
          <w:iCs/>
          <w:color w:val="000000" w:themeColor="text1"/>
          <w:sz w:val="16"/>
          <w:szCs w:val="16"/>
        </w:rPr>
        <w:t>«рекомендовать ВАП-500 на вооружение ДБ-3 (3 шт.)»</w:t>
      </w:r>
      <w:r w:rsidRPr="000816EF">
        <w:rPr>
          <w:rFonts w:ascii="Times New Roman" w:hAnsi="Times New Roman"/>
          <w:color w:val="000000" w:themeColor="text1"/>
          <w:sz w:val="16"/>
          <w:szCs w:val="16"/>
        </w:rPr>
        <w:t xml:space="preserve"> (17133).</w:t>
      </w:r>
    </w:p>
    <w:p w14:paraId="2FE9A546" w14:textId="77777777" w:rsidR="007A7F71" w:rsidRPr="000816EF" w:rsidRDefault="007A7F71" w:rsidP="000816EF">
      <w:pPr>
        <w:shd w:val="clear" w:color="auto" w:fill="FFFFFF"/>
        <w:spacing w:after="0" w:line="240" w:lineRule="auto"/>
        <w:jc w:val="both"/>
        <w:rPr>
          <w:rFonts w:ascii="Times New Roman" w:hAnsi="Times New Roman"/>
          <w:color w:val="000000" w:themeColor="text1"/>
          <w:sz w:val="16"/>
          <w:szCs w:val="16"/>
        </w:rPr>
      </w:pPr>
    </w:p>
    <w:p w14:paraId="446B1EB4"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июня 1938 начались госиспытания вто</w:t>
      </w:r>
      <w:r w:rsidRPr="000816EF">
        <w:rPr>
          <w:rFonts w:ascii="Times New Roman" w:hAnsi="Times New Roman"/>
          <w:color w:val="0070C0"/>
          <w:sz w:val="16"/>
          <w:szCs w:val="16"/>
        </w:rPr>
        <w:softHyphen/>
        <w:t>рого экземпляра ДБ-ЗТП, которые проводил лет</w:t>
      </w:r>
      <w:r w:rsidRPr="000816EF">
        <w:rPr>
          <w:rFonts w:ascii="Times New Roman" w:hAnsi="Times New Roman"/>
          <w:color w:val="0070C0"/>
          <w:sz w:val="16"/>
          <w:szCs w:val="16"/>
        </w:rPr>
        <w:softHyphen/>
        <w:t>чик-испытатель И.Б. Сухомлин. Хотя был выявлен ряд недостатков, в целом гидро</w:t>
      </w:r>
      <w:r w:rsidRPr="000816EF">
        <w:rPr>
          <w:rFonts w:ascii="Times New Roman" w:hAnsi="Times New Roman"/>
          <w:color w:val="0070C0"/>
          <w:sz w:val="16"/>
          <w:szCs w:val="16"/>
        </w:rPr>
        <w:softHyphen/>
        <w:t>самолет был признан пригодным для при</w:t>
      </w:r>
      <w:r w:rsidRPr="000816EF">
        <w:rPr>
          <w:rFonts w:ascii="Times New Roman" w:hAnsi="Times New Roman"/>
          <w:color w:val="0070C0"/>
          <w:sz w:val="16"/>
          <w:szCs w:val="16"/>
        </w:rPr>
        <w:softHyphen/>
        <w:t>нятия на вооружение ВВС ВМФ в качестве торпедоносца, скоростного бомбарди</w:t>
      </w:r>
      <w:r w:rsidRPr="000816EF">
        <w:rPr>
          <w:rFonts w:ascii="Times New Roman" w:hAnsi="Times New Roman"/>
          <w:color w:val="0070C0"/>
          <w:sz w:val="16"/>
          <w:szCs w:val="16"/>
        </w:rPr>
        <w:softHyphen/>
        <w:t>ровщика и дальнего разведчика.</w:t>
      </w:r>
      <w:r w:rsidRPr="000816EF">
        <w:rPr>
          <w:rStyle w:val="aff4"/>
          <w:rFonts w:ascii="Times New Roman" w:hAnsi="Times New Roman" w:cs="Times New Roman"/>
          <w:color w:val="0070C0"/>
        </w:rPr>
        <w:t xml:space="preserve"> «Он вполне соответствует этим назначени</w:t>
      </w:r>
      <w:r w:rsidRPr="000816EF">
        <w:rPr>
          <w:rStyle w:val="aff4"/>
          <w:rFonts w:ascii="Times New Roman" w:hAnsi="Times New Roman" w:cs="Times New Roman"/>
          <w:color w:val="0070C0"/>
        </w:rPr>
        <w:softHyphen/>
        <w:t>ям», —</w:t>
      </w:r>
      <w:r w:rsidRPr="000816EF">
        <w:rPr>
          <w:rFonts w:ascii="Times New Roman" w:hAnsi="Times New Roman"/>
          <w:color w:val="0070C0"/>
          <w:sz w:val="16"/>
          <w:szCs w:val="16"/>
        </w:rPr>
        <w:t xml:space="preserve"> считал Сухомлин.</w:t>
      </w:r>
    </w:p>
    <w:p w14:paraId="5C85BB67"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1938 г. было решено построить в Комсомольске-на-Амуре 50 экземпляров ДБ-ЗТП. Однако за два года не удалось выпустить ни одного, и в 1940 г. заказ со</w:t>
      </w:r>
      <w:r w:rsidRPr="000816EF">
        <w:rPr>
          <w:rFonts w:ascii="Times New Roman" w:hAnsi="Times New Roman"/>
          <w:color w:val="0070C0"/>
          <w:sz w:val="16"/>
          <w:szCs w:val="16"/>
        </w:rPr>
        <w:softHyphen/>
        <w:t>кратили до 30 штук. Но и они не были по</w:t>
      </w:r>
      <w:r w:rsidRPr="000816EF">
        <w:rPr>
          <w:rFonts w:ascii="Times New Roman" w:hAnsi="Times New Roman"/>
          <w:color w:val="0070C0"/>
          <w:sz w:val="16"/>
          <w:szCs w:val="16"/>
        </w:rPr>
        <w:softHyphen/>
        <w:t>строены. Преимущества морского бази</w:t>
      </w:r>
      <w:r w:rsidRPr="000816EF">
        <w:rPr>
          <w:rFonts w:ascii="Times New Roman" w:hAnsi="Times New Roman"/>
          <w:color w:val="0070C0"/>
          <w:sz w:val="16"/>
          <w:szCs w:val="16"/>
        </w:rPr>
        <w:softHyphen/>
        <w:t>рования поплавковыхторпедоносцевока</w:t>
      </w:r>
      <w:r w:rsidRPr="000816EF">
        <w:rPr>
          <w:rFonts w:ascii="Times New Roman" w:hAnsi="Times New Roman"/>
          <w:color w:val="0070C0"/>
          <w:sz w:val="16"/>
          <w:szCs w:val="16"/>
        </w:rPr>
        <w:softHyphen/>
        <w:t>зались иллюзорными. Во-первых, для них также требовалось построить береговую инфраструктуру: слипы, ангары, хранили</w:t>
      </w:r>
      <w:r w:rsidRPr="000816EF">
        <w:rPr>
          <w:rFonts w:ascii="Times New Roman" w:hAnsi="Times New Roman"/>
          <w:color w:val="0070C0"/>
          <w:sz w:val="16"/>
          <w:szCs w:val="16"/>
        </w:rPr>
        <w:softHyphen/>
        <w:t>ща боезапаса, ГСМ и т.п. Во-вторых, по сравнению с сухопутным вариантом гид</w:t>
      </w:r>
      <w:r w:rsidRPr="000816EF">
        <w:rPr>
          <w:rFonts w:ascii="Times New Roman" w:hAnsi="Times New Roman"/>
          <w:color w:val="0070C0"/>
          <w:sz w:val="16"/>
          <w:szCs w:val="16"/>
        </w:rPr>
        <w:softHyphen/>
        <w:t>росамолет имел худшие ЛТХ, а эксплуати</w:t>
      </w:r>
      <w:r w:rsidRPr="000816EF">
        <w:rPr>
          <w:rFonts w:ascii="Times New Roman" w:hAnsi="Times New Roman"/>
          <w:color w:val="0070C0"/>
          <w:sz w:val="16"/>
          <w:szCs w:val="16"/>
        </w:rPr>
        <w:softHyphen/>
        <w:t>ровать его приходилось в заметно более сложных условиях. В итоге интерес за</w:t>
      </w:r>
      <w:r w:rsidRPr="000816EF">
        <w:rPr>
          <w:rFonts w:ascii="Times New Roman" w:hAnsi="Times New Roman"/>
          <w:color w:val="0070C0"/>
          <w:sz w:val="16"/>
          <w:szCs w:val="16"/>
        </w:rPr>
        <w:softHyphen/>
        <w:t>казчиков к такому самолету угас и от серии ДБ-ЗТП отказались (19944).</w:t>
      </w:r>
    </w:p>
    <w:p w14:paraId="11733A5C" w14:textId="77777777" w:rsidR="0066267C" w:rsidRPr="000816EF" w:rsidRDefault="0066267C" w:rsidP="000816EF">
      <w:pPr>
        <w:spacing w:after="0" w:line="240" w:lineRule="auto"/>
        <w:jc w:val="both"/>
        <w:rPr>
          <w:rFonts w:ascii="Times New Roman" w:hAnsi="Times New Roman"/>
          <w:color w:val="0070C0"/>
          <w:sz w:val="16"/>
          <w:szCs w:val="16"/>
        </w:rPr>
      </w:pPr>
    </w:p>
    <w:p w14:paraId="31763F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21 июня по 22 июля 1938 года в НИИ ВВС проходили гос. испытания серийного самолета Р-10 М-25В</w:t>
      </w:r>
    </w:p>
    <w:p w14:paraId="206C20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14164 постройки завода № 135</w:t>
      </w:r>
    </w:p>
    <w:p w14:paraId="6F146C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7DA495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2 ранга Куликов</w:t>
      </w:r>
    </w:p>
    <w:p w14:paraId="2DF5CC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капитан Долгов</w:t>
      </w:r>
    </w:p>
    <w:p w14:paraId="49B871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43F0486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летных данных и полетных свойств серийного самолета и оценка их сравнительно с опытным экземпляром самолета.</w:t>
      </w:r>
    </w:p>
    <w:p w14:paraId="7416BB6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и оценка вооружения и специального оборудования самолета.</w:t>
      </w:r>
    </w:p>
    <w:p w14:paraId="272182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испытания предъявлен самолет Р-10 М-25В № 14164 серийной постройки завода № 135.</w:t>
      </w:r>
    </w:p>
    <w:p w14:paraId="4B9CB3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Сравнительно с опытным самолетом в самолет внесены следующие изменения:</w:t>
      </w:r>
    </w:p>
    <w:p w14:paraId="559D2AA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 мотор М-25В вместо РЦ Ф-3.</w:t>
      </w:r>
    </w:p>
    <w:p w14:paraId="097932E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 новый коллектор выхлопных газов.</w:t>
      </w:r>
    </w:p>
    <w:p w14:paraId="09A2047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Поставлен винт ВИШ-6 вместо импортного винта “Гамильтон-Стандарт”.</w:t>
      </w:r>
    </w:p>
    <w:p w14:paraId="2792D09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Монтирован дополнительный бензиновый бак в фюзеляже за сидением летчика, емкостью 164 литра.</w:t>
      </w:r>
    </w:p>
    <w:p w14:paraId="46598FB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обеспечения выхода самолета из штопора увеличена площадь хвостового оперения. Стабилизатор и рули высоты и направления сделаны металлическими вместо деревянных.</w:t>
      </w:r>
    </w:p>
    <w:p w14:paraId="74EA5AC8"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Поставлено хвостовое колесо вместо костыля.</w:t>
      </w:r>
    </w:p>
    <w:p w14:paraId="5DA9908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Установлен второй крыльевой пулемет Шкас с ящиком на 500 шт. патрон.</w:t>
      </w:r>
    </w:p>
    <w:p w14:paraId="4D1B98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Вооружение:</w:t>
      </w:r>
    </w:p>
    <w:p w14:paraId="36C8EF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пулемета Шкас в крыле с запасом выстрелов по 500 шт. на пулемет.</w:t>
      </w:r>
    </w:p>
    <w:p w14:paraId="55AB7A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пулемет Шкас на вращающейся экранированной турели с запасом выстрелов 500 шт.</w:t>
      </w:r>
    </w:p>
    <w:p w14:paraId="2E9005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Бомбы калибра от 8 до 50 кг – 100 кг (максимальная емкость бомбодержателей – 300 кг 6 шт. ФАБ-50).</w:t>
      </w:r>
    </w:p>
    <w:p w14:paraId="663AF6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Сравнительная таблица</w:t>
      </w:r>
    </w:p>
    <w:p w14:paraId="7F1001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данных опытного и серийного самолетов Р-10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5D4A8A" w:rsidRPr="000816EF" w14:paraId="522FEDDC" w14:textId="77777777">
        <w:tc>
          <w:tcPr>
            <w:tcW w:w="4320" w:type="dxa"/>
            <w:tcBorders>
              <w:top w:val="single" w:sz="12" w:space="0" w:color="auto"/>
            </w:tcBorders>
          </w:tcPr>
          <w:p w14:paraId="2416FD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Наименования</w:t>
            </w:r>
          </w:p>
        </w:tc>
        <w:tc>
          <w:tcPr>
            <w:tcW w:w="2160" w:type="dxa"/>
            <w:tcBorders>
              <w:top w:val="single" w:sz="12" w:space="0" w:color="auto"/>
            </w:tcBorders>
          </w:tcPr>
          <w:p w14:paraId="2105C5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Опытный самолет</w:t>
            </w:r>
          </w:p>
          <w:p w14:paraId="7582E7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Р10-РЦ</w:t>
            </w:r>
          </w:p>
        </w:tc>
        <w:tc>
          <w:tcPr>
            <w:tcW w:w="2160" w:type="dxa"/>
            <w:tcBorders>
              <w:top w:val="single" w:sz="12" w:space="0" w:color="auto"/>
            </w:tcBorders>
          </w:tcPr>
          <w:p w14:paraId="39E893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самолет</w:t>
            </w:r>
          </w:p>
          <w:p w14:paraId="2A7B2B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Р10-М25В № 14164</w:t>
            </w:r>
          </w:p>
        </w:tc>
      </w:tr>
      <w:tr w:rsidR="005D4A8A" w:rsidRPr="000816EF" w14:paraId="0DE90DF2" w14:textId="77777777">
        <w:tc>
          <w:tcPr>
            <w:tcW w:w="4320" w:type="dxa"/>
          </w:tcPr>
          <w:p w14:paraId="13C5041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пустого самолета</w:t>
            </w:r>
          </w:p>
        </w:tc>
        <w:tc>
          <w:tcPr>
            <w:tcW w:w="2160" w:type="dxa"/>
          </w:tcPr>
          <w:p w14:paraId="083AA0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1823 кг</w:t>
            </w:r>
          </w:p>
        </w:tc>
        <w:tc>
          <w:tcPr>
            <w:tcW w:w="2160" w:type="dxa"/>
          </w:tcPr>
          <w:p w14:paraId="4C37A6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1987 кг</w:t>
            </w:r>
          </w:p>
        </w:tc>
      </w:tr>
      <w:tr w:rsidR="005D4A8A" w:rsidRPr="000816EF" w14:paraId="74BBEC7C" w14:textId="77777777">
        <w:tc>
          <w:tcPr>
            <w:tcW w:w="4320" w:type="dxa"/>
          </w:tcPr>
          <w:p w14:paraId="40C8C7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 нормальной нагрузки</w:t>
            </w:r>
          </w:p>
        </w:tc>
        <w:tc>
          <w:tcPr>
            <w:tcW w:w="2160" w:type="dxa"/>
          </w:tcPr>
          <w:p w14:paraId="719ED5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692 кг</w:t>
            </w:r>
          </w:p>
        </w:tc>
        <w:tc>
          <w:tcPr>
            <w:tcW w:w="2160" w:type="dxa"/>
          </w:tcPr>
          <w:p w14:paraId="758119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793 кг</w:t>
            </w:r>
          </w:p>
        </w:tc>
      </w:tr>
      <w:tr w:rsidR="005D4A8A" w:rsidRPr="000816EF" w14:paraId="2C04793C" w14:textId="77777777">
        <w:tc>
          <w:tcPr>
            <w:tcW w:w="4320" w:type="dxa"/>
          </w:tcPr>
          <w:p w14:paraId="686C38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Нормальный полетный вес</w:t>
            </w:r>
          </w:p>
        </w:tc>
        <w:tc>
          <w:tcPr>
            <w:tcW w:w="2160" w:type="dxa"/>
          </w:tcPr>
          <w:p w14:paraId="1AC700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2515 кг</w:t>
            </w:r>
          </w:p>
        </w:tc>
        <w:tc>
          <w:tcPr>
            <w:tcW w:w="2160" w:type="dxa"/>
          </w:tcPr>
          <w:p w14:paraId="5F67CB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2780 кг</w:t>
            </w:r>
          </w:p>
        </w:tc>
      </w:tr>
      <w:tr w:rsidR="005D4A8A" w:rsidRPr="000816EF" w14:paraId="06E4C909" w14:textId="77777777">
        <w:tc>
          <w:tcPr>
            <w:tcW w:w="4320" w:type="dxa"/>
          </w:tcPr>
          <w:p w14:paraId="42ABC3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у земли</w:t>
            </w:r>
          </w:p>
        </w:tc>
        <w:tc>
          <w:tcPr>
            <w:tcW w:w="2160" w:type="dxa"/>
          </w:tcPr>
          <w:p w14:paraId="52694B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350 км/час</w:t>
            </w:r>
          </w:p>
        </w:tc>
        <w:tc>
          <w:tcPr>
            <w:tcW w:w="2160" w:type="dxa"/>
          </w:tcPr>
          <w:p w14:paraId="2C7B07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322 км/час</w:t>
            </w:r>
          </w:p>
        </w:tc>
      </w:tr>
      <w:tr w:rsidR="005D4A8A" w:rsidRPr="000816EF" w14:paraId="05E77A8C" w14:textId="77777777">
        <w:tc>
          <w:tcPr>
            <w:tcW w:w="4320" w:type="dxa"/>
          </w:tcPr>
          <w:p w14:paraId="12011C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Высотность мотора</w:t>
            </w:r>
          </w:p>
        </w:tc>
        <w:tc>
          <w:tcPr>
            <w:tcW w:w="2160" w:type="dxa"/>
          </w:tcPr>
          <w:p w14:paraId="4FBEEA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2500 м</w:t>
            </w:r>
          </w:p>
        </w:tc>
        <w:tc>
          <w:tcPr>
            <w:tcW w:w="2160" w:type="dxa"/>
          </w:tcPr>
          <w:p w14:paraId="6A4220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2900 м</w:t>
            </w:r>
          </w:p>
        </w:tc>
      </w:tr>
      <w:tr w:rsidR="005D4A8A" w:rsidRPr="000816EF" w14:paraId="4F20389E" w14:textId="77777777">
        <w:tc>
          <w:tcPr>
            <w:tcW w:w="4320" w:type="dxa"/>
          </w:tcPr>
          <w:p w14:paraId="1C54FE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на границе высотности мотора</w:t>
            </w:r>
          </w:p>
        </w:tc>
        <w:tc>
          <w:tcPr>
            <w:tcW w:w="2160" w:type="dxa"/>
          </w:tcPr>
          <w:p w14:paraId="03B897E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388 км/час</w:t>
            </w:r>
          </w:p>
        </w:tc>
        <w:tc>
          <w:tcPr>
            <w:tcW w:w="2160" w:type="dxa"/>
          </w:tcPr>
          <w:p w14:paraId="5BA7CAE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360 км/час</w:t>
            </w:r>
          </w:p>
        </w:tc>
      </w:tr>
      <w:tr w:rsidR="005D4A8A" w:rsidRPr="000816EF" w14:paraId="1A9B353B" w14:textId="77777777">
        <w:tc>
          <w:tcPr>
            <w:tcW w:w="4320" w:type="dxa"/>
          </w:tcPr>
          <w:p w14:paraId="2228D5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на 5000 м</w:t>
            </w:r>
          </w:p>
        </w:tc>
        <w:tc>
          <w:tcPr>
            <w:tcW w:w="2160" w:type="dxa"/>
          </w:tcPr>
          <w:p w14:paraId="139069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362 км/час</w:t>
            </w:r>
          </w:p>
        </w:tc>
        <w:tc>
          <w:tcPr>
            <w:tcW w:w="2160" w:type="dxa"/>
          </w:tcPr>
          <w:p w14:paraId="2636AD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342 км/час</w:t>
            </w:r>
          </w:p>
        </w:tc>
      </w:tr>
      <w:tr w:rsidR="005D4A8A" w:rsidRPr="000816EF" w14:paraId="3EA8D37C" w14:textId="77777777">
        <w:tc>
          <w:tcPr>
            <w:tcW w:w="4320" w:type="dxa"/>
          </w:tcPr>
          <w:p w14:paraId="4F55E5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 на высоту 3000 м</w:t>
            </w:r>
          </w:p>
        </w:tc>
        <w:tc>
          <w:tcPr>
            <w:tcW w:w="2160" w:type="dxa"/>
          </w:tcPr>
          <w:p w14:paraId="2D452F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6,5 мин.</w:t>
            </w:r>
          </w:p>
        </w:tc>
        <w:tc>
          <w:tcPr>
            <w:tcW w:w="2160" w:type="dxa"/>
          </w:tcPr>
          <w:p w14:paraId="524510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 мин.</w:t>
            </w:r>
          </w:p>
        </w:tc>
      </w:tr>
      <w:tr w:rsidR="005D4A8A" w:rsidRPr="000816EF" w14:paraId="6B0C5179" w14:textId="77777777">
        <w:tc>
          <w:tcPr>
            <w:tcW w:w="4320" w:type="dxa"/>
          </w:tcPr>
          <w:p w14:paraId="6DC60A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 подъема на высоту 5000 м</w:t>
            </w:r>
          </w:p>
        </w:tc>
        <w:tc>
          <w:tcPr>
            <w:tcW w:w="2160" w:type="dxa"/>
          </w:tcPr>
          <w:p w14:paraId="6184EB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12,4 мин.</w:t>
            </w:r>
          </w:p>
        </w:tc>
        <w:tc>
          <w:tcPr>
            <w:tcW w:w="2160" w:type="dxa"/>
          </w:tcPr>
          <w:p w14:paraId="433F36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15,7 мин.</w:t>
            </w:r>
          </w:p>
        </w:tc>
      </w:tr>
      <w:tr w:rsidR="005D4A8A" w:rsidRPr="000816EF" w14:paraId="0C9FFFBF" w14:textId="77777777">
        <w:tc>
          <w:tcPr>
            <w:tcW w:w="4320" w:type="dxa"/>
          </w:tcPr>
          <w:p w14:paraId="529E85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w:t>
            </w:r>
          </w:p>
        </w:tc>
        <w:tc>
          <w:tcPr>
            <w:tcW w:w="2160" w:type="dxa"/>
          </w:tcPr>
          <w:p w14:paraId="267CB9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7700 м</w:t>
            </w:r>
          </w:p>
        </w:tc>
        <w:tc>
          <w:tcPr>
            <w:tcW w:w="2160" w:type="dxa"/>
          </w:tcPr>
          <w:p w14:paraId="19F5FA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7000 м</w:t>
            </w:r>
          </w:p>
        </w:tc>
      </w:tr>
      <w:tr w:rsidR="005D4A8A" w:rsidRPr="000816EF" w14:paraId="3E00167C" w14:textId="77777777">
        <w:tc>
          <w:tcPr>
            <w:tcW w:w="4320" w:type="dxa"/>
            <w:tcBorders>
              <w:bottom w:val="single" w:sz="12" w:space="0" w:color="auto"/>
            </w:tcBorders>
          </w:tcPr>
          <w:p w14:paraId="7122FD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Стрелковое вооружение</w:t>
            </w:r>
          </w:p>
        </w:tc>
        <w:tc>
          <w:tcPr>
            <w:tcW w:w="2160" w:type="dxa"/>
            <w:tcBorders>
              <w:bottom w:val="single" w:sz="12" w:space="0" w:color="auto"/>
            </w:tcBorders>
          </w:tcPr>
          <w:p w14:paraId="667283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пулемета</w:t>
            </w:r>
          </w:p>
        </w:tc>
        <w:tc>
          <w:tcPr>
            <w:tcW w:w="2160" w:type="dxa"/>
            <w:tcBorders>
              <w:bottom w:val="single" w:sz="12" w:space="0" w:color="auto"/>
            </w:tcBorders>
          </w:tcPr>
          <w:p w14:paraId="521D02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пулемета</w:t>
            </w:r>
          </w:p>
        </w:tc>
      </w:tr>
    </w:tbl>
    <w:p w14:paraId="246B61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468825C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самолет Р10 М25В № 14164 постройки завода №135 прошел гос. испытания неудовлетворительно, вследствие наличия ряда существенных недочетов, не допускающих применения самолета для боевых операций.</w:t>
      </w:r>
    </w:p>
    <w:p w14:paraId="701EC2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6116"/>
        <w:gridCol w:w="683"/>
        <w:gridCol w:w="1585"/>
      </w:tblGrid>
      <w:tr w:rsidR="005D4A8A" w:rsidRPr="000816EF" w14:paraId="38913C75" w14:textId="77777777">
        <w:tc>
          <w:tcPr>
            <w:tcW w:w="2214" w:type="dxa"/>
            <w:tcBorders>
              <w:top w:val="single" w:sz="12" w:space="0" w:color="auto"/>
            </w:tcBorders>
          </w:tcPr>
          <w:p w14:paraId="672115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6116" w:type="dxa"/>
            <w:tcBorders>
              <w:top w:val="single" w:sz="12" w:space="0" w:color="auto"/>
            </w:tcBorders>
          </w:tcPr>
          <w:p w14:paraId="7B37A8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w:t>
            </w:r>
          </w:p>
        </w:tc>
        <w:tc>
          <w:tcPr>
            <w:tcW w:w="683" w:type="dxa"/>
            <w:tcBorders>
              <w:top w:val="single" w:sz="12" w:space="0" w:color="auto"/>
            </w:tcBorders>
          </w:tcPr>
          <w:p w14:paraId="2158BD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585" w:type="dxa"/>
            <w:tcBorders>
              <w:top w:val="single" w:sz="12" w:space="0" w:color="auto"/>
            </w:tcBorders>
          </w:tcPr>
          <w:p w14:paraId="646603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w:t>
            </w:r>
          </w:p>
        </w:tc>
      </w:tr>
      <w:tr w:rsidR="005D4A8A" w:rsidRPr="000816EF" w14:paraId="684463D0" w14:textId="77777777">
        <w:tc>
          <w:tcPr>
            <w:tcW w:w="2214" w:type="dxa"/>
          </w:tcPr>
          <w:p w14:paraId="36C929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июня 1938 г.</w:t>
            </w:r>
          </w:p>
        </w:tc>
        <w:tc>
          <w:tcPr>
            <w:tcW w:w="6116" w:type="dxa"/>
          </w:tcPr>
          <w:p w14:paraId="5E517F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прибыл летом из Харькова.</w:t>
            </w:r>
          </w:p>
        </w:tc>
        <w:tc>
          <w:tcPr>
            <w:tcW w:w="683" w:type="dxa"/>
          </w:tcPr>
          <w:p w14:paraId="779B42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85" w:type="dxa"/>
          </w:tcPr>
          <w:p w14:paraId="1A5C76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w:t>
            </w:r>
          </w:p>
        </w:tc>
      </w:tr>
      <w:tr w:rsidR="005D4A8A" w:rsidRPr="000816EF" w14:paraId="1B3735FC" w14:textId="77777777">
        <w:tc>
          <w:tcPr>
            <w:tcW w:w="2214" w:type="dxa"/>
          </w:tcPr>
          <w:p w14:paraId="22B608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г.</w:t>
            </w:r>
          </w:p>
        </w:tc>
        <w:tc>
          <w:tcPr>
            <w:tcW w:w="6116" w:type="dxa"/>
          </w:tcPr>
          <w:p w14:paraId="3C5E59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подбор регулировки винта и на скороподъемности и скорости по высотам.</w:t>
            </w:r>
          </w:p>
        </w:tc>
        <w:tc>
          <w:tcPr>
            <w:tcW w:w="683" w:type="dxa"/>
          </w:tcPr>
          <w:p w14:paraId="0A8AE1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585" w:type="dxa"/>
          </w:tcPr>
          <w:p w14:paraId="0D0531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w:t>
            </w:r>
          </w:p>
        </w:tc>
      </w:tr>
      <w:tr w:rsidR="005D4A8A" w:rsidRPr="000816EF" w14:paraId="799988A8" w14:textId="77777777">
        <w:tc>
          <w:tcPr>
            <w:tcW w:w="2214" w:type="dxa"/>
          </w:tcPr>
          <w:p w14:paraId="301EC6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 1938 г.</w:t>
            </w:r>
          </w:p>
        </w:tc>
        <w:tc>
          <w:tcPr>
            <w:tcW w:w="6116" w:type="dxa"/>
          </w:tcPr>
          <w:p w14:paraId="27BFB6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 до 5000 м. Регулировка тормозов.</w:t>
            </w:r>
          </w:p>
        </w:tc>
        <w:tc>
          <w:tcPr>
            <w:tcW w:w="683" w:type="dxa"/>
          </w:tcPr>
          <w:p w14:paraId="00BF5D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585" w:type="dxa"/>
          </w:tcPr>
          <w:p w14:paraId="48838B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r>
      <w:tr w:rsidR="005D4A8A" w:rsidRPr="000816EF" w14:paraId="6290ED65" w14:textId="77777777">
        <w:tc>
          <w:tcPr>
            <w:tcW w:w="2214" w:type="dxa"/>
          </w:tcPr>
          <w:p w14:paraId="121C85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июля 1938 г.</w:t>
            </w:r>
          </w:p>
        </w:tc>
        <w:tc>
          <w:tcPr>
            <w:tcW w:w="6116" w:type="dxa"/>
          </w:tcPr>
          <w:p w14:paraId="6B3A4B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определение скоростного напора и на километраж.</w:t>
            </w:r>
          </w:p>
        </w:tc>
        <w:tc>
          <w:tcPr>
            <w:tcW w:w="683" w:type="dxa"/>
          </w:tcPr>
          <w:p w14:paraId="367707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585" w:type="dxa"/>
          </w:tcPr>
          <w:p w14:paraId="0F73A5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r>
      <w:tr w:rsidR="005D4A8A" w:rsidRPr="000816EF" w14:paraId="5F51FCEF" w14:textId="77777777">
        <w:tc>
          <w:tcPr>
            <w:tcW w:w="2214" w:type="dxa"/>
          </w:tcPr>
          <w:p w14:paraId="6CF022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июля 1938 г.</w:t>
            </w:r>
          </w:p>
        </w:tc>
        <w:tc>
          <w:tcPr>
            <w:tcW w:w="6116" w:type="dxa"/>
          </w:tcPr>
          <w:p w14:paraId="536AFD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зубцы, потолок, полеты по испытанию бомбового вооружения.</w:t>
            </w:r>
          </w:p>
        </w:tc>
        <w:tc>
          <w:tcPr>
            <w:tcW w:w="683" w:type="dxa"/>
          </w:tcPr>
          <w:p w14:paraId="4A8ED5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1585" w:type="dxa"/>
          </w:tcPr>
          <w:p w14:paraId="64A66A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3-45</w:t>
            </w:r>
          </w:p>
        </w:tc>
      </w:tr>
      <w:tr w:rsidR="005D4A8A" w:rsidRPr="000816EF" w14:paraId="265E92E1" w14:textId="77777777">
        <w:tc>
          <w:tcPr>
            <w:tcW w:w="2214" w:type="dxa"/>
          </w:tcPr>
          <w:p w14:paraId="67613D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июля 1938 г.</w:t>
            </w:r>
          </w:p>
        </w:tc>
        <w:tc>
          <w:tcPr>
            <w:tcW w:w="6116" w:type="dxa"/>
          </w:tcPr>
          <w:p w14:paraId="18863D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маневренность и устойчивость. Полет на испытание радиостанции. Полеты на бомбометание.</w:t>
            </w:r>
          </w:p>
        </w:tc>
        <w:tc>
          <w:tcPr>
            <w:tcW w:w="683" w:type="dxa"/>
          </w:tcPr>
          <w:p w14:paraId="70EE7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w:t>
            </w:r>
          </w:p>
        </w:tc>
        <w:tc>
          <w:tcPr>
            <w:tcW w:w="1585" w:type="dxa"/>
          </w:tcPr>
          <w:p w14:paraId="069F3F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r>
      <w:tr w:rsidR="005D4A8A" w:rsidRPr="000816EF" w14:paraId="631880CD" w14:textId="77777777">
        <w:tc>
          <w:tcPr>
            <w:tcW w:w="2214" w:type="dxa"/>
          </w:tcPr>
          <w:p w14:paraId="153596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июля 1938 г.</w:t>
            </w:r>
          </w:p>
        </w:tc>
        <w:tc>
          <w:tcPr>
            <w:tcW w:w="6116" w:type="dxa"/>
          </w:tcPr>
          <w:p w14:paraId="43DDB7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фотографирование. Полет на испытание рации.</w:t>
            </w:r>
          </w:p>
        </w:tc>
        <w:tc>
          <w:tcPr>
            <w:tcW w:w="683" w:type="dxa"/>
          </w:tcPr>
          <w:p w14:paraId="2BC641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585" w:type="dxa"/>
          </w:tcPr>
          <w:p w14:paraId="6FC7E7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w:t>
            </w:r>
          </w:p>
        </w:tc>
      </w:tr>
      <w:tr w:rsidR="005D4A8A" w:rsidRPr="000816EF" w14:paraId="4D80A817" w14:textId="77777777">
        <w:tc>
          <w:tcPr>
            <w:tcW w:w="2214" w:type="dxa"/>
          </w:tcPr>
          <w:p w14:paraId="3E122A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июля 1938 г.</w:t>
            </w:r>
          </w:p>
        </w:tc>
        <w:tc>
          <w:tcPr>
            <w:tcW w:w="6116" w:type="dxa"/>
          </w:tcPr>
          <w:p w14:paraId="59ED2F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бомбометание.</w:t>
            </w:r>
          </w:p>
        </w:tc>
        <w:tc>
          <w:tcPr>
            <w:tcW w:w="683" w:type="dxa"/>
          </w:tcPr>
          <w:p w14:paraId="7B3E5A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585" w:type="dxa"/>
          </w:tcPr>
          <w:p w14:paraId="222A58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2-35</w:t>
            </w:r>
          </w:p>
        </w:tc>
      </w:tr>
      <w:tr w:rsidR="005D4A8A" w:rsidRPr="000816EF" w14:paraId="60005DDE" w14:textId="77777777">
        <w:tc>
          <w:tcPr>
            <w:tcW w:w="2214" w:type="dxa"/>
          </w:tcPr>
          <w:p w14:paraId="5BBD4B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июля 1938 г.</w:t>
            </w:r>
          </w:p>
        </w:tc>
        <w:tc>
          <w:tcPr>
            <w:tcW w:w="6116" w:type="dxa"/>
          </w:tcPr>
          <w:p w14:paraId="07F803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воздушный бой. Полеты на испытание рации.</w:t>
            </w:r>
          </w:p>
        </w:tc>
        <w:tc>
          <w:tcPr>
            <w:tcW w:w="683" w:type="dxa"/>
          </w:tcPr>
          <w:p w14:paraId="50AA855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1585" w:type="dxa"/>
          </w:tcPr>
          <w:p w14:paraId="38CB08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2-45</w:t>
            </w:r>
          </w:p>
        </w:tc>
      </w:tr>
      <w:tr w:rsidR="005D4A8A" w:rsidRPr="000816EF" w14:paraId="56507BB7" w14:textId="77777777">
        <w:tc>
          <w:tcPr>
            <w:tcW w:w="2214" w:type="dxa"/>
          </w:tcPr>
          <w:p w14:paraId="091DFF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июля 1938 г.</w:t>
            </w:r>
          </w:p>
        </w:tc>
        <w:tc>
          <w:tcPr>
            <w:tcW w:w="6116" w:type="dxa"/>
          </w:tcPr>
          <w:p w14:paraId="5EE40E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расход горючего. Полеты на стрельбу по земным мишеням.</w:t>
            </w:r>
          </w:p>
        </w:tc>
        <w:tc>
          <w:tcPr>
            <w:tcW w:w="683" w:type="dxa"/>
          </w:tcPr>
          <w:p w14:paraId="6E0AC7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1585" w:type="dxa"/>
          </w:tcPr>
          <w:p w14:paraId="2EA04A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3-35</w:t>
            </w:r>
          </w:p>
        </w:tc>
      </w:tr>
      <w:tr w:rsidR="005D4A8A" w:rsidRPr="000816EF" w14:paraId="738D4B9A" w14:textId="77777777">
        <w:tc>
          <w:tcPr>
            <w:tcW w:w="2214" w:type="dxa"/>
          </w:tcPr>
          <w:p w14:paraId="68A6F7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июля 1938 г.</w:t>
            </w:r>
          </w:p>
        </w:tc>
        <w:tc>
          <w:tcPr>
            <w:tcW w:w="6116" w:type="dxa"/>
          </w:tcPr>
          <w:p w14:paraId="686BB8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испытание бензосистемы.</w:t>
            </w:r>
          </w:p>
        </w:tc>
        <w:tc>
          <w:tcPr>
            <w:tcW w:w="683" w:type="dxa"/>
          </w:tcPr>
          <w:p w14:paraId="07A3DF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585" w:type="dxa"/>
          </w:tcPr>
          <w:p w14:paraId="34BA8B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7ECDAEC0" w14:textId="77777777">
        <w:tc>
          <w:tcPr>
            <w:tcW w:w="2214" w:type="dxa"/>
          </w:tcPr>
          <w:p w14:paraId="0E9A58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июля 1938 г.</w:t>
            </w:r>
          </w:p>
        </w:tc>
        <w:tc>
          <w:tcPr>
            <w:tcW w:w="6116" w:type="dxa"/>
          </w:tcPr>
          <w:p w14:paraId="523DE1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потолок. Полет на стрельбу.</w:t>
            </w:r>
          </w:p>
        </w:tc>
        <w:tc>
          <w:tcPr>
            <w:tcW w:w="683" w:type="dxa"/>
          </w:tcPr>
          <w:p w14:paraId="2B00B7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585" w:type="dxa"/>
          </w:tcPr>
          <w:p w14:paraId="559CE3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w:t>
            </w:r>
          </w:p>
        </w:tc>
      </w:tr>
      <w:tr w:rsidR="005D4A8A" w:rsidRPr="000816EF" w14:paraId="3FBC9D83" w14:textId="77777777">
        <w:tc>
          <w:tcPr>
            <w:tcW w:w="2214" w:type="dxa"/>
          </w:tcPr>
          <w:p w14:paraId="33B5FA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июля 1938 г.</w:t>
            </w:r>
          </w:p>
        </w:tc>
        <w:tc>
          <w:tcPr>
            <w:tcW w:w="6116" w:type="dxa"/>
          </w:tcPr>
          <w:p w14:paraId="6744D4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дальность. Ночные полеты.</w:t>
            </w:r>
          </w:p>
        </w:tc>
        <w:tc>
          <w:tcPr>
            <w:tcW w:w="683" w:type="dxa"/>
          </w:tcPr>
          <w:p w14:paraId="56A2A22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1585" w:type="dxa"/>
          </w:tcPr>
          <w:p w14:paraId="38340B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5-20</w:t>
            </w:r>
          </w:p>
        </w:tc>
      </w:tr>
      <w:tr w:rsidR="005D4A8A" w:rsidRPr="000816EF" w14:paraId="0E195C42" w14:textId="77777777">
        <w:tc>
          <w:tcPr>
            <w:tcW w:w="2214" w:type="dxa"/>
          </w:tcPr>
          <w:p w14:paraId="41F371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июля 1938 г.</w:t>
            </w:r>
          </w:p>
        </w:tc>
        <w:tc>
          <w:tcPr>
            <w:tcW w:w="6116" w:type="dxa"/>
          </w:tcPr>
          <w:p w14:paraId="335DA1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определение взлетно-посадочных свойств.</w:t>
            </w:r>
          </w:p>
        </w:tc>
        <w:tc>
          <w:tcPr>
            <w:tcW w:w="683" w:type="dxa"/>
          </w:tcPr>
          <w:p w14:paraId="2A1B54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1585" w:type="dxa"/>
          </w:tcPr>
          <w:p w14:paraId="75886F0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7BDC76E6" w14:textId="77777777">
        <w:tc>
          <w:tcPr>
            <w:tcW w:w="2214" w:type="dxa"/>
          </w:tcPr>
          <w:p w14:paraId="7DF500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июля 1938 г.</w:t>
            </w:r>
          </w:p>
        </w:tc>
        <w:tc>
          <w:tcPr>
            <w:tcW w:w="6116" w:type="dxa"/>
          </w:tcPr>
          <w:p w14:paraId="3B1990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определение штопорных свойств. Облет летчиками НИИ.</w:t>
            </w:r>
          </w:p>
        </w:tc>
        <w:tc>
          <w:tcPr>
            <w:tcW w:w="683" w:type="dxa"/>
          </w:tcPr>
          <w:p w14:paraId="5EBF87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w:t>
            </w:r>
          </w:p>
        </w:tc>
        <w:tc>
          <w:tcPr>
            <w:tcW w:w="1585" w:type="dxa"/>
          </w:tcPr>
          <w:p w14:paraId="74BFC4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w:t>
            </w:r>
          </w:p>
        </w:tc>
      </w:tr>
      <w:tr w:rsidR="005D4A8A" w:rsidRPr="000816EF" w14:paraId="61A77FEB" w14:textId="77777777">
        <w:tc>
          <w:tcPr>
            <w:tcW w:w="2214" w:type="dxa"/>
          </w:tcPr>
          <w:p w14:paraId="53CA5D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21 июля 1938 г.</w:t>
            </w:r>
          </w:p>
        </w:tc>
        <w:tc>
          <w:tcPr>
            <w:tcW w:w="6116" w:type="dxa"/>
          </w:tcPr>
          <w:p w14:paraId="156DF8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 летчиками НИИ.</w:t>
            </w:r>
          </w:p>
        </w:tc>
        <w:tc>
          <w:tcPr>
            <w:tcW w:w="683" w:type="dxa"/>
          </w:tcPr>
          <w:p w14:paraId="36D12C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1585" w:type="dxa"/>
          </w:tcPr>
          <w:p w14:paraId="11B4D6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3-10</w:t>
            </w:r>
          </w:p>
        </w:tc>
      </w:tr>
      <w:tr w:rsidR="005D4A8A" w:rsidRPr="000816EF" w14:paraId="4F9BC2B1" w14:textId="77777777">
        <w:tc>
          <w:tcPr>
            <w:tcW w:w="2214" w:type="dxa"/>
          </w:tcPr>
          <w:p w14:paraId="71E351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июля 1938 г.</w:t>
            </w:r>
          </w:p>
        </w:tc>
        <w:tc>
          <w:tcPr>
            <w:tcW w:w="6116" w:type="dxa"/>
          </w:tcPr>
          <w:p w14:paraId="38B7DA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 летчиками НИИ.</w:t>
            </w:r>
          </w:p>
        </w:tc>
        <w:tc>
          <w:tcPr>
            <w:tcW w:w="683" w:type="dxa"/>
          </w:tcPr>
          <w:p w14:paraId="0053BA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w:t>
            </w:r>
          </w:p>
        </w:tc>
        <w:tc>
          <w:tcPr>
            <w:tcW w:w="1585" w:type="dxa"/>
          </w:tcPr>
          <w:p w14:paraId="272B9F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3-30</w:t>
            </w:r>
          </w:p>
        </w:tc>
      </w:tr>
      <w:tr w:rsidR="005D4A8A" w:rsidRPr="000816EF" w14:paraId="375BEB4D" w14:textId="77777777">
        <w:tc>
          <w:tcPr>
            <w:tcW w:w="2214" w:type="dxa"/>
            <w:tcBorders>
              <w:bottom w:val="single" w:sz="12" w:space="0" w:color="auto"/>
            </w:tcBorders>
          </w:tcPr>
          <w:p w14:paraId="2588EE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w:t>
            </w:r>
          </w:p>
        </w:tc>
        <w:tc>
          <w:tcPr>
            <w:tcW w:w="6116" w:type="dxa"/>
            <w:tcBorders>
              <w:bottom w:val="single" w:sz="12" w:space="0" w:color="auto"/>
            </w:tcBorders>
          </w:tcPr>
          <w:p w14:paraId="1141A4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683" w:type="dxa"/>
            <w:tcBorders>
              <w:bottom w:val="single" w:sz="12" w:space="0" w:color="auto"/>
            </w:tcBorders>
          </w:tcPr>
          <w:p w14:paraId="1E60FA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78</w:t>
            </w:r>
          </w:p>
        </w:tc>
        <w:tc>
          <w:tcPr>
            <w:tcW w:w="1585" w:type="dxa"/>
            <w:tcBorders>
              <w:bottom w:val="single" w:sz="12" w:space="0" w:color="auto"/>
            </w:tcBorders>
          </w:tcPr>
          <w:p w14:paraId="098466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47-10</w:t>
            </w:r>
          </w:p>
        </w:tc>
      </w:tr>
    </w:tbl>
    <w:p w14:paraId="5C5EBD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проведено за 30 календарных дней</w:t>
      </w:r>
    </w:p>
    <w:p w14:paraId="399580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Летных дней – 17 (4054).</w:t>
      </w:r>
    </w:p>
    <w:p w14:paraId="37714A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32FB1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июня по 22 июля 1938 года прошли гос. испытания самолета Р-10 М-25В № 14164. После испытаний опытного самолета Р-10 (ХАИ-5), проведенных в 1936 году самолет Р-10 № 14164 был первым серийным самолетом, предъявленным на испытания заводом № 135 (6889).</w:t>
      </w:r>
    </w:p>
    <w:p w14:paraId="0ED677F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Головной серийный Р-10 М-25 В № 14164</w:t>
      </w:r>
    </w:p>
    <w:p w14:paraId="54C43E4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Основными отличиями серийного самолета от опытного являлось:</w:t>
      </w:r>
    </w:p>
    <w:p w14:paraId="07970371"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мотора М-25 В вместо РЦ Ф-3.</w:t>
      </w:r>
    </w:p>
    <w:p w14:paraId="476BB601"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дополнительного бензобака емкостью 164 л.</w:t>
      </w:r>
    </w:p>
    <w:p w14:paraId="0A3227CC"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Увеличение хвостового оперения.</w:t>
      </w:r>
    </w:p>
    <w:p w14:paraId="412D7202"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хвостового колеса вместо костыля.</w:t>
      </w:r>
    </w:p>
    <w:p w14:paraId="077B99B6"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Установка второго крыльевого пулемета.</w:t>
      </w:r>
    </w:p>
    <w:p w14:paraId="2BC48C9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внесением изменений, а также вследствие перетяжеления конструкции в серийном производстве вес пустого самолета увеличился на 163, 5 кг.</w:t>
      </w:r>
    </w:p>
    <w:p w14:paraId="2E51926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процессе испытаний было отмечено большое количество дефектов (98).</w:t>
      </w:r>
    </w:p>
    <w:p w14:paraId="0A698F2C"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Целью испытаний являлось:</w:t>
      </w:r>
    </w:p>
    <w:p w14:paraId="0EA64F19"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летных данных и полетных свойств серийного самолета и оценка его сравнительно с опытным экземпляром и</w:t>
      </w:r>
    </w:p>
    <w:p w14:paraId="1D3529D5"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и оценка вооружения и спецоборудования самолета.</w:t>
      </w:r>
    </w:p>
    <w:p w14:paraId="1B92894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основании результатов испытаний все выпущенные заводом самолеты были забракованы, заводу было предложено устранить все дефекты согласно решений специальной Правительственной комиссии и подготовить один серийный самолет в качестве эталона на 1939 год.</w:t>
      </w:r>
    </w:p>
    <w:p w14:paraId="5FA830EB"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июня 1938 Зам. Нач. 18 ГУ НКО Хайт писал письмо НКО М.М.К.</w:t>
      </w:r>
    </w:p>
    <w:p w14:paraId="52698AF3"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Комитета Обороны от 14/Х1-37 г. за № 179/сс Главнефть была обязана в 1-м квартале 1938 года обеспечить завод № 19 запасными хранилищами бензина и масла.</w:t>
      </w:r>
    </w:p>
    <w:p w14:paraId="3604757A"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Главнефтесбыт (т. Комиссаров) письмом от 16/У1 с.г. сообщил, что им во исполнение указанного постановления КО, был согласовав с заводом № 19 вопрос о выделении на Камской нефтебазе в г. Перми двух резурвуаров для операций с бензином в маслами.</w:t>
      </w:r>
    </w:p>
    <w:p w14:paraId="641BA40E"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осуществления этого было необходимо передвинуть на новое место резервуар № 7 емкостью 5775 куб.м, предназначенный под хранение бензина и резервуар № 1, емкостью 1130 куб.м, предназна</w:t>
      </w:r>
      <w:r w:rsidRPr="000816EF">
        <w:rPr>
          <w:rFonts w:ascii="Times New Roman" w:hAnsi="Times New Roman"/>
          <w:color w:val="000000" w:themeColor="text1"/>
          <w:sz w:val="16"/>
          <w:szCs w:val="16"/>
        </w:rPr>
        <w:softHyphen/>
        <w:t>ченный под хранение масла.</w:t>
      </w:r>
    </w:p>
    <w:p w14:paraId="1371AC04"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следовало произвести обвалование емкости, постройку насосной станции с установкой насоса в 350 куб м/час и провести коммуникацию трубопроводов.</w:t>
      </w:r>
    </w:p>
    <w:p w14:paraId="0AE0E3C2"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данное время закончены передвижка резервуаров и коммуникация трубопроводов. Работы по насосной станции производятся, насос завезен на место работ.</w:t>
      </w:r>
    </w:p>
    <w:p w14:paraId="708E35D5"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Дополнительно Управляющий Свердловской конторой Главнефтесбыта т. Томашин подтвердил, что основные операции по снабжению завода № 19 нефтепродуктами производятся Пермской нефтебазой из имеющейся емкости без нарушения интересов завода (9843,137).</w:t>
      </w:r>
    </w:p>
    <w:p w14:paraId="1AB41A9A"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063132"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21 июня 1938 года новый эталон Р-10 своим ходом прибыл из Харькова на аэро</w:t>
      </w:r>
      <w:r w:rsidRPr="000816EF">
        <w:rPr>
          <w:rFonts w:ascii="Times New Roman" w:hAnsi="Times New Roman"/>
          <w:color w:val="0070C0"/>
          <w:sz w:val="16"/>
          <w:szCs w:val="16"/>
        </w:rPr>
        <w:softHyphen/>
        <w:t>дром НИИ ВВС. Подлетное время составило 2 часа 45 минут. Почти неделя ушла на взвеши</w:t>
      </w:r>
      <w:r w:rsidRPr="000816EF">
        <w:rPr>
          <w:rFonts w:ascii="Times New Roman" w:hAnsi="Times New Roman"/>
          <w:color w:val="0070C0"/>
          <w:sz w:val="16"/>
          <w:szCs w:val="16"/>
        </w:rPr>
        <w:softHyphen/>
        <w:t>вание, тарировку приборов, установку конт</w:t>
      </w:r>
      <w:r w:rsidRPr="000816EF">
        <w:rPr>
          <w:rFonts w:ascii="Times New Roman" w:hAnsi="Times New Roman"/>
          <w:color w:val="0070C0"/>
          <w:sz w:val="16"/>
          <w:szCs w:val="16"/>
        </w:rPr>
        <w:softHyphen/>
        <w:t>рольно-проверочной аппаратуры, выходной день и день выборов в Верховный Совет. При новом начальнике ВВС А.Д. Локтионове в НИИ ВВС поменялись порядки. Если во вре</w:t>
      </w:r>
      <w:r w:rsidRPr="000816EF">
        <w:rPr>
          <w:rFonts w:ascii="Times New Roman" w:hAnsi="Times New Roman"/>
          <w:color w:val="0070C0"/>
          <w:sz w:val="16"/>
          <w:szCs w:val="16"/>
        </w:rPr>
        <w:softHyphen/>
        <w:t>мена Я.И. Апксниса выходные в ходе испыта</w:t>
      </w:r>
      <w:r w:rsidRPr="000816EF">
        <w:rPr>
          <w:rFonts w:ascii="Times New Roman" w:hAnsi="Times New Roman"/>
          <w:color w:val="0070C0"/>
          <w:sz w:val="16"/>
          <w:szCs w:val="16"/>
        </w:rPr>
        <w:softHyphen/>
        <w:t>ний были исключением, то теперь отдыхали один день каждую неделю, плюс в дни коман</w:t>
      </w:r>
      <w:r w:rsidRPr="000816EF">
        <w:rPr>
          <w:rFonts w:ascii="Times New Roman" w:hAnsi="Times New Roman"/>
          <w:color w:val="0070C0"/>
          <w:sz w:val="16"/>
          <w:szCs w:val="16"/>
        </w:rPr>
        <w:softHyphen/>
        <w:t>дирской учебы тоже не всегда летали.</w:t>
      </w:r>
    </w:p>
    <w:p w14:paraId="0C9A2F7F" w14:textId="77777777" w:rsidR="0066267C" w:rsidRPr="000816EF" w:rsidRDefault="0066267C"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14164 не был первым серийным Р-10, попавшим в НИИ ВВС, однако год назад каче</w:t>
      </w:r>
      <w:r w:rsidRPr="000816EF">
        <w:rPr>
          <w:rFonts w:ascii="Times New Roman" w:hAnsi="Times New Roman"/>
          <w:color w:val="0070C0"/>
          <w:sz w:val="16"/>
          <w:szCs w:val="16"/>
        </w:rPr>
        <w:softHyphen/>
        <w:t>ство изготовления 135001 не позволило выполнить полный комплекс испытаний. Теперь бригада в составе ведущего инженера военинженера 2-го ранга Куликова, летчика- испытателя капитана Долгова и штурмана майора Цветкова с большим пристрастием приступила к работе, и первые же получен</w:t>
      </w:r>
      <w:r w:rsidRPr="000816EF">
        <w:rPr>
          <w:rFonts w:ascii="Times New Roman" w:hAnsi="Times New Roman"/>
          <w:color w:val="0070C0"/>
          <w:sz w:val="16"/>
          <w:szCs w:val="16"/>
        </w:rPr>
        <w:softHyphen/>
        <w:t>ные результаты совсем не обрадовали.</w:t>
      </w:r>
    </w:p>
    <w:p w14:paraId="121CD6EF" w14:textId="77777777" w:rsidR="0066267C" w:rsidRPr="000816EF" w:rsidRDefault="0066267C"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июня 1938 года были выполнены два полета на подбор регулировки винта, а также опре</w:t>
      </w:r>
      <w:r w:rsidRPr="000816EF">
        <w:rPr>
          <w:rFonts w:ascii="Times New Roman" w:hAnsi="Times New Roman"/>
          <w:color w:val="0070C0"/>
          <w:sz w:val="16"/>
          <w:szCs w:val="16"/>
        </w:rPr>
        <w:softHyphen/>
        <w:t>деление скорости и скороподъемности. Мак</w:t>
      </w:r>
      <w:r w:rsidRPr="000816EF">
        <w:rPr>
          <w:rFonts w:ascii="Times New Roman" w:hAnsi="Times New Roman"/>
          <w:color w:val="0070C0"/>
          <w:sz w:val="16"/>
          <w:szCs w:val="16"/>
        </w:rPr>
        <w:softHyphen/>
        <w:t>симальная скорость по сравнению с ХАИ-5 в зависимости от высоты полета снизилась на 20-30 км/ч, набор высоты 3000 м стал про</w:t>
      </w:r>
      <w:r w:rsidRPr="000816EF">
        <w:rPr>
          <w:rFonts w:ascii="Times New Roman" w:hAnsi="Times New Roman"/>
          <w:color w:val="0070C0"/>
          <w:sz w:val="16"/>
          <w:szCs w:val="16"/>
        </w:rPr>
        <w:softHyphen/>
        <w:t>должительнее на две с лишним минуты, а на 5000 м серийный Р-10 карабкался уже на три минуты дольше опытной машины.</w:t>
      </w:r>
    </w:p>
    <w:p w14:paraId="776E4059"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июня был выпол</w:t>
      </w:r>
      <w:r w:rsidRPr="000816EF">
        <w:rPr>
          <w:rFonts w:ascii="Times New Roman" w:hAnsi="Times New Roman"/>
          <w:color w:val="0070C0"/>
          <w:sz w:val="16"/>
          <w:szCs w:val="16"/>
        </w:rPr>
        <w:softHyphen/>
        <w:t>нен еще один полет на определение скоро</w:t>
      </w:r>
      <w:r w:rsidRPr="000816EF">
        <w:rPr>
          <w:rFonts w:ascii="Times New Roman" w:hAnsi="Times New Roman"/>
          <w:color w:val="0070C0"/>
          <w:sz w:val="16"/>
          <w:szCs w:val="16"/>
        </w:rPr>
        <w:softHyphen/>
        <w:t>подъемности, подтвердивший полученные накануне результаты. Затем самолет три дня не летал: потребовался мелкий ремонт рыча</w:t>
      </w:r>
      <w:r w:rsidRPr="000816EF">
        <w:rPr>
          <w:rFonts w:ascii="Times New Roman" w:hAnsi="Times New Roman"/>
          <w:color w:val="0070C0"/>
          <w:sz w:val="16"/>
          <w:szCs w:val="16"/>
        </w:rPr>
        <w:softHyphen/>
        <w:t xml:space="preserve">га управления шагом винта, кроме того, на № 14164 установили аппаратуру для замера скоростного напора в патрубке карбюратора. </w:t>
      </w:r>
    </w:p>
    <w:p w14:paraId="5BA79901"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 июня в четверг был объявлен выходной, а, придя после него на аэродром, бригада обна</w:t>
      </w:r>
      <w:r w:rsidRPr="000816EF">
        <w:rPr>
          <w:rFonts w:ascii="Times New Roman" w:hAnsi="Times New Roman"/>
          <w:color w:val="0070C0"/>
          <w:sz w:val="16"/>
          <w:szCs w:val="16"/>
        </w:rPr>
        <w:softHyphen/>
        <w:t>ружила дефект, который доставил ей больше всего хлопот в ходе дальнейших испытаний. Потек амортизатор правой стойки шасси. Как уже говорилось, эта система Р-10 не была шедевром инженерной мысли, и для замены манжет потребовалось стойку снять с само</w:t>
      </w:r>
      <w:r w:rsidRPr="000816EF">
        <w:rPr>
          <w:rFonts w:ascii="Times New Roman" w:hAnsi="Times New Roman"/>
          <w:color w:val="0070C0"/>
          <w:sz w:val="16"/>
          <w:szCs w:val="16"/>
        </w:rPr>
        <w:softHyphen/>
        <w:t>лета. В первый раз этот ремонт занял больше суток, зато к концу испытаний механики выполняли уже привычную операцию мастерски, за несколько часов - самолет еще успевал выполнить в тот же день несколько вылетов. Как говорится, повторение - мать учения. За месяц стойку снимали пять раз, причем во всех случаях именно правую, что, скорее всего, объяснялось индивидуальными аэродинамическими особенностями 14164.</w:t>
      </w:r>
    </w:p>
    <w:p w14:paraId="47A5B32C"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 исключением дефекта правой ноги и постоянной регулировки тормозов, испыта</w:t>
      </w:r>
      <w:r w:rsidRPr="000816EF">
        <w:rPr>
          <w:rFonts w:ascii="Times New Roman" w:hAnsi="Times New Roman"/>
          <w:color w:val="0070C0"/>
          <w:sz w:val="16"/>
          <w:szCs w:val="16"/>
        </w:rPr>
        <w:softHyphen/>
        <w:t>ния шли без особых проблем, и за неполные три недели к 19 июля выполнили всю про</w:t>
      </w:r>
      <w:r w:rsidRPr="000816EF">
        <w:rPr>
          <w:rFonts w:ascii="Times New Roman" w:hAnsi="Times New Roman"/>
          <w:color w:val="0070C0"/>
          <w:sz w:val="16"/>
          <w:szCs w:val="16"/>
        </w:rPr>
        <w:softHyphen/>
        <w:t>грамму. Она включала 54 полета на зубцы и потолок, испытания бомбового и стрелкового вооружения, радио и фотооборудования, проверку бензосистемы и определение даль</w:t>
      </w:r>
      <w:r w:rsidRPr="000816EF">
        <w:rPr>
          <w:rFonts w:ascii="Times New Roman" w:hAnsi="Times New Roman"/>
          <w:color w:val="0070C0"/>
          <w:sz w:val="16"/>
          <w:szCs w:val="16"/>
        </w:rPr>
        <w:softHyphen/>
        <w:t>ности, маневренность, устойчивость и што</w:t>
      </w:r>
      <w:r w:rsidRPr="000816EF">
        <w:rPr>
          <w:rFonts w:ascii="Times New Roman" w:hAnsi="Times New Roman"/>
          <w:color w:val="0070C0"/>
          <w:sz w:val="16"/>
          <w:szCs w:val="16"/>
        </w:rPr>
        <w:softHyphen/>
        <w:t>порные испытания. Помимо этого, 23 вылета на № 14164 совершили летчики облета.</w:t>
      </w:r>
    </w:p>
    <w:p w14:paraId="3AD789D5"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Отсутствие серьезных проблем в ходе испытаний вовсе не означало, что претензий к самолету не было, правда, в целом этот Р-10 был построен намного лучше, чем машины, проходивших войсковые испытания. Тем не менее, качество внешних поверхностей 14164 удручало. Завод № 135 так и не спра</w:t>
      </w:r>
      <w:r w:rsidRPr="000816EF">
        <w:rPr>
          <w:rFonts w:ascii="Times New Roman" w:hAnsi="Times New Roman"/>
          <w:color w:val="0070C0"/>
          <w:sz w:val="16"/>
          <w:szCs w:val="16"/>
        </w:rPr>
        <w:softHyphen/>
        <w:t>вился до конца с проблемами изготовления деревянного планера. Фанерная обшивка крыла и фюзеляжа имела сильную волни</w:t>
      </w:r>
      <w:r w:rsidRPr="000816EF">
        <w:rPr>
          <w:rFonts w:ascii="Times New Roman" w:hAnsi="Times New Roman"/>
          <w:color w:val="0070C0"/>
          <w:sz w:val="16"/>
          <w:szCs w:val="16"/>
        </w:rPr>
        <w:softHyphen/>
        <w:t>стость, а также искажения профиля крыла, что и послужило основным фактором сниже</w:t>
      </w:r>
      <w:r w:rsidRPr="000816EF">
        <w:rPr>
          <w:rFonts w:ascii="Times New Roman" w:hAnsi="Times New Roman"/>
          <w:color w:val="0070C0"/>
          <w:sz w:val="16"/>
          <w:szCs w:val="16"/>
        </w:rPr>
        <w:softHyphen/>
        <w:t>ния максимальной скорости полета и скоро</w:t>
      </w:r>
      <w:r w:rsidRPr="000816EF">
        <w:rPr>
          <w:rFonts w:ascii="Times New Roman" w:hAnsi="Times New Roman"/>
          <w:color w:val="0070C0"/>
          <w:sz w:val="16"/>
          <w:szCs w:val="16"/>
        </w:rPr>
        <w:softHyphen/>
        <w:t>подъемности. Кстати, несмотря на более высотный мотор, потолок 14164 оказался на 700 метров меньше, чем у ХАИ-5. В отчете военные пытались объяснить обнаруженные проблемы еще и увеличением площади опе</w:t>
      </w:r>
      <w:r w:rsidRPr="000816EF">
        <w:rPr>
          <w:rFonts w:ascii="Times New Roman" w:hAnsi="Times New Roman"/>
          <w:color w:val="0070C0"/>
          <w:sz w:val="16"/>
          <w:szCs w:val="16"/>
        </w:rPr>
        <w:softHyphen/>
        <w:t>рения и установкой хвостового колеса, одна</w:t>
      </w:r>
      <w:r w:rsidRPr="000816EF">
        <w:rPr>
          <w:rFonts w:ascii="Times New Roman" w:hAnsi="Times New Roman"/>
          <w:color w:val="0070C0"/>
          <w:sz w:val="16"/>
          <w:szCs w:val="16"/>
        </w:rPr>
        <w:softHyphen/>
        <w:t>ко год спустя на очередном эталоне эти пред</w:t>
      </w:r>
      <w:r w:rsidRPr="000816EF">
        <w:rPr>
          <w:rFonts w:ascii="Times New Roman" w:hAnsi="Times New Roman"/>
          <w:color w:val="0070C0"/>
          <w:sz w:val="16"/>
          <w:szCs w:val="16"/>
        </w:rPr>
        <w:softHyphen/>
        <w:t>положения были опровергнуты самим заво</w:t>
      </w:r>
      <w:r w:rsidRPr="000816EF">
        <w:rPr>
          <w:rFonts w:ascii="Times New Roman" w:hAnsi="Times New Roman"/>
          <w:color w:val="0070C0"/>
          <w:sz w:val="16"/>
          <w:szCs w:val="16"/>
        </w:rPr>
        <w:softHyphen/>
        <w:t>дом.</w:t>
      </w:r>
    </w:p>
    <w:p w14:paraId="79CF8AF7"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Несмотря на недостатки форм поверхно</w:t>
      </w:r>
      <w:r w:rsidRPr="000816EF">
        <w:rPr>
          <w:rFonts w:ascii="Times New Roman" w:hAnsi="Times New Roman"/>
          <w:color w:val="0070C0"/>
          <w:sz w:val="16"/>
          <w:szCs w:val="16"/>
        </w:rPr>
        <w:softHyphen/>
        <w:t>стей планера, пилотажные характеристики самолета ухудшились незначительно. Прав</w:t>
      </w:r>
      <w:r w:rsidRPr="000816EF">
        <w:rPr>
          <w:rFonts w:ascii="Times New Roman" w:hAnsi="Times New Roman"/>
          <w:color w:val="0070C0"/>
          <w:sz w:val="16"/>
          <w:szCs w:val="16"/>
        </w:rPr>
        <w:softHyphen/>
        <w:t>да, если в летной оценке ХАИ-5 превалирова</w:t>
      </w:r>
      <w:r w:rsidRPr="000816EF">
        <w:rPr>
          <w:rFonts w:ascii="Times New Roman" w:hAnsi="Times New Roman"/>
          <w:color w:val="0070C0"/>
          <w:sz w:val="16"/>
          <w:szCs w:val="16"/>
        </w:rPr>
        <w:softHyphen/>
        <w:t>ло слово «хорошо», то теперь в отношении данных 14164 чаще использовали понятие «удовлетворительно». Отмечалось, что само</w:t>
      </w:r>
      <w:r w:rsidRPr="000816EF">
        <w:rPr>
          <w:rFonts w:ascii="Times New Roman" w:hAnsi="Times New Roman"/>
          <w:color w:val="0070C0"/>
          <w:sz w:val="16"/>
          <w:szCs w:val="16"/>
        </w:rPr>
        <w:softHyphen/>
        <w:t>лет неплохо рулит по грунту и бетону, хотя из- за слабой работы тормозов делать это можно со скоростью не выше пешеходной. Взлет простой, на разбеге стремления к разворотам не было. В горизонтальном полете на всех скоростях никаких ненормальных тенденций не отмечалось. Самолет удовлетворительно балансировался на всех режимах. Продоль</w:t>
      </w:r>
      <w:r w:rsidRPr="000816EF">
        <w:rPr>
          <w:rFonts w:ascii="Times New Roman" w:hAnsi="Times New Roman"/>
          <w:color w:val="0070C0"/>
          <w:sz w:val="16"/>
          <w:szCs w:val="16"/>
        </w:rPr>
        <w:softHyphen/>
        <w:t>ная устойчивость теперь оценивалась как хорошая, видимо из-за увеличения площади горизонтального оперения, поперечная устойчивость и устойчивость пути - как удов</w:t>
      </w:r>
      <w:r w:rsidRPr="000816EF">
        <w:rPr>
          <w:rFonts w:ascii="Times New Roman" w:hAnsi="Times New Roman"/>
          <w:color w:val="0070C0"/>
          <w:sz w:val="16"/>
          <w:szCs w:val="16"/>
        </w:rPr>
        <w:softHyphen/>
        <w:t>летворительные. Виражи, петли и переворо</w:t>
      </w:r>
      <w:r w:rsidRPr="000816EF">
        <w:rPr>
          <w:rFonts w:ascii="Times New Roman" w:hAnsi="Times New Roman"/>
          <w:color w:val="0070C0"/>
          <w:sz w:val="16"/>
          <w:szCs w:val="16"/>
        </w:rPr>
        <w:softHyphen/>
        <w:t>ты через крыло Р-10 выполнял просто и устойчиво, не хуже ХАИ-5. Перекладывание из виража в вираж - легкое и быстрое. Пла</w:t>
      </w:r>
      <w:r w:rsidRPr="000816EF">
        <w:rPr>
          <w:rFonts w:ascii="Times New Roman" w:hAnsi="Times New Roman"/>
          <w:color w:val="0070C0"/>
          <w:sz w:val="16"/>
          <w:szCs w:val="16"/>
        </w:rPr>
        <w:softHyphen/>
        <w:t>нирование, посадка и пробег для летчика средней квалификации сложностей по- прежнему не представляли.</w:t>
      </w:r>
    </w:p>
    <w:p w14:paraId="2A1316B9"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Наконец-то удалось в полном объеме оце</w:t>
      </w:r>
      <w:r w:rsidRPr="000816EF">
        <w:rPr>
          <w:rFonts w:ascii="Times New Roman" w:hAnsi="Times New Roman"/>
          <w:color w:val="0070C0"/>
          <w:sz w:val="16"/>
          <w:szCs w:val="16"/>
        </w:rPr>
        <w:softHyphen/>
        <w:t>нить возможности боевого применения всего вооружения самолета. Без серьезных замечаний прошла испытания только фото</w:t>
      </w:r>
      <w:r w:rsidRPr="000816EF">
        <w:rPr>
          <w:rFonts w:ascii="Times New Roman" w:hAnsi="Times New Roman"/>
          <w:color w:val="0070C0"/>
          <w:sz w:val="16"/>
          <w:szCs w:val="16"/>
        </w:rPr>
        <w:softHyphen/>
        <w:t>установка. Во избежание возможных про</w:t>
      </w:r>
      <w:r w:rsidRPr="000816EF">
        <w:rPr>
          <w:rFonts w:ascii="Times New Roman" w:hAnsi="Times New Roman"/>
          <w:color w:val="0070C0"/>
          <w:sz w:val="16"/>
          <w:szCs w:val="16"/>
        </w:rPr>
        <w:softHyphen/>
        <w:t>блем в эксплуатации, ее конструкцию здоро</w:t>
      </w:r>
      <w:r w:rsidRPr="000816EF">
        <w:rPr>
          <w:rFonts w:ascii="Times New Roman" w:hAnsi="Times New Roman"/>
          <w:color w:val="0070C0"/>
          <w:sz w:val="16"/>
          <w:szCs w:val="16"/>
        </w:rPr>
        <w:softHyphen/>
        <w:t>во упростили. Теперь вместо семи вариантов углов перспективной съемки, АФА-13 кроме вертикального положения можно было уста</w:t>
      </w:r>
      <w:r w:rsidRPr="000816EF">
        <w:rPr>
          <w:rFonts w:ascii="Times New Roman" w:hAnsi="Times New Roman"/>
          <w:color w:val="0070C0"/>
          <w:sz w:val="16"/>
          <w:szCs w:val="16"/>
        </w:rPr>
        <w:softHyphen/>
        <w:t>новить под углами 45,60 и 70 градусов отно</w:t>
      </w:r>
      <w:r w:rsidRPr="000816EF">
        <w:rPr>
          <w:rFonts w:ascii="Times New Roman" w:hAnsi="Times New Roman"/>
          <w:color w:val="0070C0"/>
          <w:sz w:val="16"/>
          <w:szCs w:val="16"/>
        </w:rPr>
        <w:softHyphen/>
        <w:t>сительно плоскости симметрии самолета. Качество снимков во всех позициях камеры было хорошее, правда, при плановой съемке часть кадра затеялась заслонкой нижнего фотолюка. В заключении к отчету военные потребовали доработать конструкцию этой заслонки.</w:t>
      </w:r>
    </w:p>
    <w:p w14:paraId="395B8DC0" w14:textId="77777777" w:rsidR="0066267C" w:rsidRPr="000816EF" w:rsidRDefault="0066267C"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 бомбардировочным вооружением все обстояло намного сложнее. Не смотря на то, что многие дефекты, выявленные в ходе вой</w:t>
      </w:r>
      <w:r w:rsidRPr="000816EF">
        <w:rPr>
          <w:rFonts w:ascii="Times New Roman" w:hAnsi="Times New Roman"/>
          <w:color w:val="0070C0"/>
          <w:sz w:val="16"/>
          <w:szCs w:val="16"/>
        </w:rPr>
        <w:softHyphen/>
        <w:t>сковых испытаний усилиями КБ, 32-го и 135- го заводов были устранены, ценность Р-10 в качестве ударного самолета была невелика. Из-за ограниченных размеров бомбоотсека, ФАБ-100 окончательно ушли из номенклату</w:t>
      </w:r>
      <w:r w:rsidRPr="000816EF">
        <w:rPr>
          <w:rFonts w:ascii="Times New Roman" w:hAnsi="Times New Roman"/>
          <w:color w:val="0070C0"/>
          <w:sz w:val="16"/>
          <w:szCs w:val="16"/>
        </w:rPr>
        <w:softHyphen/>
        <w:t>ры бомбового вооружения разведчика, и военным поневоле пришлось с этим смирить</w:t>
      </w:r>
      <w:r w:rsidRPr="000816EF">
        <w:rPr>
          <w:rFonts w:ascii="Times New Roman" w:hAnsi="Times New Roman"/>
          <w:color w:val="0070C0"/>
          <w:sz w:val="16"/>
          <w:szCs w:val="16"/>
        </w:rPr>
        <w:softHyphen/>
        <w:t>ся. Бомбы А0-10 оказались самым удобным в применении оружием. Их быстро и легко подвешивал один человек. Взрыватели АГМ- 1 без проблем можно было устанавливать, как после полной подвески боекомплекта, так и при частичной загрузке. Для манипули</w:t>
      </w:r>
      <w:r w:rsidRPr="000816EF">
        <w:rPr>
          <w:rFonts w:ascii="Times New Roman" w:hAnsi="Times New Roman"/>
          <w:color w:val="0070C0"/>
          <w:sz w:val="16"/>
          <w:szCs w:val="16"/>
        </w:rPr>
        <w:softHyphen/>
        <w:t>рования с бомбами ФАБ-50 в комплект осна</w:t>
      </w:r>
      <w:r w:rsidRPr="000816EF">
        <w:rPr>
          <w:rFonts w:ascii="Times New Roman" w:hAnsi="Times New Roman"/>
          <w:color w:val="0070C0"/>
          <w:sz w:val="16"/>
          <w:szCs w:val="16"/>
        </w:rPr>
        <w:softHyphen/>
        <w:t>стки самолета включили лебедку БЛ-3, одна</w:t>
      </w:r>
      <w:r w:rsidRPr="000816EF">
        <w:rPr>
          <w:rFonts w:ascii="Times New Roman" w:hAnsi="Times New Roman"/>
          <w:color w:val="0070C0"/>
          <w:sz w:val="16"/>
          <w:szCs w:val="16"/>
        </w:rPr>
        <w:softHyphen/>
        <w:t>ко даже с ней подвеска была затруднительна. Желоба кассет Дер-21 располагались слиш</w:t>
      </w:r>
      <w:r w:rsidRPr="000816EF">
        <w:rPr>
          <w:rFonts w:ascii="Times New Roman" w:hAnsi="Times New Roman"/>
          <w:color w:val="0070C0"/>
          <w:sz w:val="16"/>
          <w:szCs w:val="16"/>
        </w:rPr>
        <w:softHyphen/>
        <w:t>ком высоко от проема бомбоотсека, и попасть в них замком, предварительно установлен</w:t>
      </w:r>
      <w:r w:rsidRPr="000816EF">
        <w:rPr>
          <w:rFonts w:ascii="Times New Roman" w:hAnsi="Times New Roman"/>
          <w:color w:val="0070C0"/>
          <w:sz w:val="16"/>
          <w:szCs w:val="16"/>
        </w:rPr>
        <w:softHyphen/>
        <w:t>ным на ФАБ-50,</w:t>
      </w:r>
      <w:r w:rsidRPr="000816EF">
        <w:rPr>
          <w:rStyle w:val="75pt80"/>
          <w:rFonts w:ascii="Times New Roman" w:hAnsi="Times New Roman" w:cs="Times New Roman"/>
          <w:color w:val="0070C0"/>
          <w:w w:val="100"/>
          <w:sz w:val="16"/>
          <w:szCs w:val="16"/>
        </w:rPr>
        <w:t xml:space="preserve"> оказалось</w:t>
      </w:r>
      <w:r w:rsidRPr="000816EF">
        <w:rPr>
          <w:rFonts w:ascii="Times New Roman" w:hAnsi="Times New Roman"/>
          <w:color w:val="0070C0"/>
          <w:sz w:val="16"/>
          <w:szCs w:val="16"/>
        </w:rPr>
        <w:t xml:space="preserve"> не</w:t>
      </w:r>
      <w:r w:rsidRPr="000816EF">
        <w:rPr>
          <w:rStyle w:val="75pt80"/>
          <w:rFonts w:ascii="Times New Roman" w:hAnsi="Times New Roman" w:cs="Times New Roman"/>
          <w:color w:val="0070C0"/>
          <w:w w:val="100"/>
          <w:sz w:val="16"/>
          <w:szCs w:val="16"/>
        </w:rPr>
        <w:t xml:space="preserve"> очень просто, </w:t>
      </w:r>
      <w:r w:rsidRPr="000816EF">
        <w:rPr>
          <w:rFonts w:ascii="Times New Roman" w:hAnsi="Times New Roman"/>
          <w:color w:val="0070C0"/>
          <w:sz w:val="16"/>
          <w:szCs w:val="16"/>
        </w:rPr>
        <w:t>при этом замок и корпус бомбы еще и обдира</w:t>
      </w:r>
      <w:r w:rsidRPr="000816EF">
        <w:rPr>
          <w:rFonts w:ascii="Times New Roman" w:hAnsi="Times New Roman"/>
          <w:color w:val="0070C0"/>
          <w:sz w:val="16"/>
          <w:szCs w:val="16"/>
        </w:rPr>
        <w:softHyphen/>
        <w:t>ли обшивку между стойками Дер-21. Подвес</w:t>
      </w:r>
      <w:r w:rsidRPr="000816EF">
        <w:rPr>
          <w:rFonts w:ascii="Times New Roman" w:hAnsi="Times New Roman"/>
          <w:color w:val="0070C0"/>
          <w:sz w:val="16"/>
          <w:szCs w:val="16"/>
        </w:rPr>
        <w:softHyphen/>
        <w:t>ка всех шести бомб оказалась сложным делом, и в отчете в качестве нормальной нагрузки рекомендовали подвеску только четырех ФАБ-50.</w:t>
      </w:r>
    </w:p>
    <w:p w14:paraId="0859D0BA"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Полеты на растряску показали, что при загрузке 10 ФАБ-10 или 4 ФАБ-50 никаких ненормальных явлений ни с бомбами, ни с бомбодержателям на виражах, боевых разво</w:t>
      </w:r>
      <w:r w:rsidRPr="000816EF">
        <w:rPr>
          <w:rFonts w:ascii="Times New Roman" w:hAnsi="Times New Roman"/>
          <w:color w:val="0070C0"/>
          <w:sz w:val="16"/>
          <w:szCs w:val="16"/>
        </w:rPr>
        <w:softHyphen/>
        <w:t>ротах и пикировании с углами до 30 градусов не происходит. Практическое бомбометание принесло некоторые сюрпризы. Выяснилось, что на малых высотах у штурмана недостато</w:t>
      </w:r>
      <w:r w:rsidRPr="000816EF">
        <w:rPr>
          <w:rFonts w:ascii="Times New Roman" w:hAnsi="Times New Roman"/>
          <w:color w:val="0070C0"/>
          <w:sz w:val="16"/>
          <w:szCs w:val="16"/>
        </w:rPr>
        <w:softHyphen/>
        <w:t>чен обзор, и он не может точно определить момент сброса, а у летчика не было кнопки электросбрасывателя. На некоторых режи</w:t>
      </w:r>
      <w:r w:rsidRPr="000816EF">
        <w:rPr>
          <w:rFonts w:ascii="Times New Roman" w:hAnsi="Times New Roman"/>
          <w:color w:val="0070C0"/>
          <w:sz w:val="16"/>
          <w:szCs w:val="16"/>
        </w:rPr>
        <w:softHyphen/>
        <w:t xml:space="preserve">мах работы </w:t>
      </w:r>
      <w:r w:rsidRPr="000816EF">
        <w:rPr>
          <w:rFonts w:ascii="Times New Roman" w:hAnsi="Times New Roman"/>
          <w:color w:val="0070C0"/>
          <w:sz w:val="16"/>
          <w:szCs w:val="16"/>
        </w:rPr>
        <w:lastRenderedPageBreak/>
        <w:t>мотора наведение с прицелом 0ПБ-1 было невозможно, поскольку его забрызгивало маслом настолько интенсивно, что штурман терял цель из виду. Бомболюки требовали тщательной регулировки, в про</w:t>
      </w:r>
      <w:r w:rsidRPr="000816EF">
        <w:rPr>
          <w:rFonts w:ascii="Times New Roman" w:hAnsi="Times New Roman"/>
          <w:color w:val="0070C0"/>
          <w:sz w:val="16"/>
          <w:szCs w:val="16"/>
        </w:rPr>
        <w:softHyphen/>
        <w:t>тивном случае лебедка работала вхолостую, и открывать их для сброса нагрузки приходи</w:t>
      </w:r>
      <w:r w:rsidRPr="000816EF">
        <w:rPr>
          <w:rFonts w:ascii="Times New Roman" w:hAnsi="Times New Roman"/>
          <w:color w:val="0070C0"/>
          <w:sz w:val="16"/>
          <w:szCs w:val="16"/>
        </w:rPr>
        <w:softHyphen/>
        <w:t>лось ногой или руками.</w:t>
      </w:r>
    </w:p>
    <w:p w14:paraId="78A9181A"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целом по бомбардировочному вооруже</w:t>
      </w:r>
      <w:r w:rsidRPr="000816EF">
        <w:rPr>
          <w:rFonts w:ascii="Times New Roman" w:hAnsi="Times New Roman"/>
          <w:color w:val="0070C0"/>
          <w:sz w:val="16"/>
          <w:szCs w:val="16"/>
        </w:rPr>
        <w:softHyphen/>
        <w:t>нию военные предъявили 14 замечаний, еще 19 - по стрелковому. Большую часть из них можно было отнести к мелким производ</w:t>
      </w:r>
      <w:r w:rsidRPr="000816EF">
        <w:rPr>
          <w:rFonts w:ascii="Times New Roman" w:hAnsi="Times New Roman"/>
          <w:color w:val="0070C0"/>
          <w:sz w:val="16"/>
          <w:szCs w:val="16"/>
        </w:rPr>
        <w:softHyphen/>
        <w:t>ственным недоделкам, но их последствия были вполне серьезными. При стрельбах из крыльевых пулеметов в тире и в воздухе про</w:t>
      </w:r>
      <w:r w:rsidRPr="000816EF">
        <w:rPr>
          <w:rFonts w:ascii="Times New Roman" w:hAnsi="Times New Roman"/>
          <w:color w:val="0070C0"/>
          <w:sz w:val="16"/>
          <w:szCs w:val="16"/>
        </w:rPr>
        <w:softHyphen/>
        <w:t>исходили задержки из-за неточного монтажа патронных ящиков, небрежной подгонки рукавов к этим ящикам, а также блоку пита</w:t>
      </w:r>
      <w:r w:rsidRPr="000816EF">
        <w:rPr>
          <w:rFonts w:ascii="Times New Roman" w:hAnsi="Times New Roman"/>
          <w:color w:val="0070C0"/>
          <w:sz w:val="16"/>
          <w:szCs w:val="16"/>
        </w:rPr>
        <w:softHyphen/>
        <w:t>ния пулемета и по причине разъединения троса перезарядки. Были и конструктивные недоделки. Хотя крепления крыльевых ШКАСов полностью переделали, время демонтажа пулеметов военные посчитали чрезмерным - оно составляло 15-17 минут. Турель МВ-3 являлась более доведенной системой, но и она имела свои досадные недостатки. Наибо</w:t>
      </w:r>
      <w:r w:rsidRPr="000816EF">
        <w:rPr>
          <w:rFonts w:ascii="Times New Roman" w:hAnsi="Times New Roman"/>
          <w:color w:val="0070C0"/>
          <w:sz w:val="16"/>
          <w:szCs w:val="16"/>
        </w:rPr>
        <w:softHyphen/>
        <w:t>лее серьезными были отсасывание в полете надголовника при повороте турели вперед, что создавало значительное аэродинамиче</w:t>
      </w:r>
      <w:r w:rsidRPr="000816EF">
        <w:rPr>
          <w:rFonts w:ascii="Times New Roman" w:hAnsi="Times New Roman"/>
          <w:color w:val="0070C0"/>
          <w:sz w:val="16"/>
          <w:szCs w:val="16"/>
        </w:rPr>
        <w:softHyphen/>
        <w:t>ское сопротивление и излишнее задувание в кабину штурмана, а также повреждения на земле кольцевого прицела передней пере</w:t>
      </w:r>
      <w:r w:rsidRPr="000816EF">
        <w:rPr>
          <w:rFonts w:ascii="Times New Roman" w:hAnsi="Times New Roman"/>
          <w:color w:val="0070C0"/>
          <w:sz w:val="16"/>
          <w:szCs w:val="16"/>
        </w:rPr>
        <w:softHyphen/>
        <w:t>кладиной подголовника, причем, пулемет при этом находился в походном положении.</w:t>
      </w:r>
    </w:p>
    <w:p w14:paraId="0A0EA7EB"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Опасными для полета военные посчитали недостатки в работе масло и бензо- систем, тормозов и недостаточную общую прочность шасси. «Губа» заборника воздуха маслора- диатора не помогла. Масло перегревалось н астол ь ко, что н е удал ос ь в ы п ол н ить п ол ет н а определение практической дальности на крейсерском режиме. По этой причине 14164 вообще не мог совершать продолжительный полет на скоростях выше 0,75 от максималь</w:t>
      </w:r>
      <w:r w:rsidRPr="000816EF">
        <w:rPr>
          <w:rFonts w:ascii="Times New Roman" w:hAnsi="Times New Roman"/>
          <w:color w:val="0070C0"/>
          <w:sz w:val="16"/>
          <w:szCs w:val="16"/>
        </w:rPr>
        <w:softHyphen/>
        <w:t>ной. При малых остатках горючего полет ста</w:t>
      </w:r>
      <w:r w:rsidRPr="000816EF">
        <w:rPr>
          <w:rFonts w:ascii="Times New Roman" w:hAnsi="Times New Roman"/>
          <w:color w:val="0070C0"/>
          <w:sz w:val="16"/>
          <w:szCs w:val="16"/>
        </w:rPr>
        <w:softHyphen/>
        <w:t>новился опасным при нескольких открытых баках - из-за неравномерной выработки топ</w:t>
      </w:r>
      <w:r w:rsidRPr="000816EF">
        <w:rPr>
          <w:rFonts w:ascii="Times New Roman" w:hAnsi="Times New Roman"/>
          <w:color w:val="0070C0"/>
          <w:sz w:val="16"/>
          <w:szCs w:val="16"/>
        </w:rPr>
        <w:softHyphen/>
        <w:t>лива помпы засасывали воздух и мотор оста</w:t>
      </w:r>
      <w:r w:rsidRPr="000816EF">
        <w:rPr>
          <w:rFonts w:ascii="Times New Roman" w:hAnsi="Times New Roman"/>
          <w:color w:val="0070C0"/>
          <w:sz w:val="16"/>
          <w:szCs w:val="16"/>
        </w:rPr>
        <w:softHyphen/>
        <w:t>навливался.</w:t>
      </w:r>
    </w:p>
    <w:p w14:paraId="6F4C8942"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Примерно после тридцати посадок стали проявляться дефекты, уже известные по результатам войсковых испытаний. Проч</w:t>
      </w:r>
      <w:r w:rsidRPr="000816EF">
        <w:rPr>
          <w:rFonts w:ascii="Times New Roman" w:hAnsi="Times New Roman"/>
          <w:color w:val="0070C0"/>
          <w:sz w:val="16"/>
          <w:szCs w:val="16"/>
        </w:rPr>
        <w:softHyphen/>
        <w:t>ность пятых нервюр центроплана, к которым крепились основные опоры шасси, была явно недостаточна, они начали постепенно разру</w:t>
      </w:r>
      <w:r w:rsidRPr="000816EF">
        <w:rPr>
          <w:rFonts w:ascii="Times New Roman" w:hAnsi="Times New Roman"/>
          <w:color w:val="0070C0"/>
          <w:sz w:val="16"/>
          <w:szCs w:val="16"/>
        </w:rPr>
        <w:softHyphen/>
        <w:t>шаться. К тому же, образовались большие люфты в гайках винта подъемного механизма и деформировались обоймы подшипников этих винтов. Вместе с неудачной системой торможения «обеспечивающей» на посадке резкие развороты с чрезмерными боковыми усилиями из-за постоянно нарушавшейся регулировки, эти дефекты вели к возможным поломкам шасси.</w:t>
      </w:r>
    </w:p>
    <w:p w14:paraId="663A8D3B" w14:textId="77777777" w:rsidR="0066267C" w:rsidRPr="000816EF" w:rsidRDefault="0066267C"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Проблем хватало и по другим системам самолета. Дефектная ведомость содержала 88 пунктов. Многим из них трудно было найти логическое объяснение. Они присутствовали во всех прежних отчетах, а их устранение не было серьезной проблемой. Это отсутствие буксировочных узлов на стойках шасси, руч</w:t>
      </w:r>
      <w:r w:rsidRPr="000816EF">
        <w:rPr>
          <w:rFonts w:ascii="Times New Roman" w:hAnsi="Times New Roman"/>
          <w:color w:val="0070C0"/>
          <w:sz w:val="16"/>
          <w:szCs w:val="16"/>
        </w:rPr>
        <w:softHyphen/>
        <w:t>ного водила для хвостового колеса, фиксато</w:t>
      </w:r>
      <w:r w:rsidRPr="000816EF">
        <w:rPr>
          <w:rFonts w:ascii="Times New Roman" w:hAnsi="Times New Roman"/>
          <w:color w:val="0070C0"/>
          <w:sz w:val="16"/>
          <w:szCs w:val="16"/>
        </w:rPr>
        <w:softHyphen/>
        <w:t>ров подвижной створки фонаря пилота, ноч</w:t>
      </w:r>
      <w:r w:rsidRPr="000816EF">
        <w:rPr>
          <w:rFonts w:ascii="Times New Roman" w:hAnsi="Times New Roman"/>
          <w:color w:val="0070C0"/>
          <w:sz w:val="16"/>
          <w:szCs w:val="16"/>
        </w:rPr>
        <w:softHyphen/>
        <w:t>ного освещения боковых пультов пилота, ограничителя сектора нормального газа. Сюда же можно добавить провисание поса</w:t>
      </w:r>
      <w:r w:rsidRPr="000816EF">
        <w:rPr>
          <w:rFonts w:ascii="Times New Roman" w:hAnsi="Times New Roman"/>
          <w:color w:val="0070C0"/>
          <w:sz w:val="16"/>
          <w:szCs w:val="16"/>
        </w:rPr>
        <w:softHyphen/>
        <w:t>дочных щитков, недостаточную прочность щитков шасси, плохую герметичность топ</w:t>
      </w:r>
      <w:r w:rsidRPr="000816EF">
        <w:rPr>
          <w:rFonts w:ascii="Times New Roman" w:hAnsi="Times New Roman"/>
          <w:color w:val="0070C0"/>
          <w:sz w:val="16"/>
          <w:szCs w:val="16"/>
        </w:rPr>
        <w:softHyphen/>
        <w:t>ливной и воздушной систем, а также отврати</w:t>
      </w:r>
      <w:r w:rsidRPr="000816EF">
        <w:rPr>
          <w:rFonts w:ascii="Times New Roman" w:hAnsi="Times New Roman"/>
          <w:color w:val="0070C0"/>
          <w:sz w:val="16"/>
          <w:szCs w:val="16"/>
        </w:rPr>
        <w:softHyphen/>
        <w:t>тельную работу радиостанции РСР из-за неэкранированной электросистемы самолета и малую емкость баллона сжатого воздуха, которого едва хватало на три посадки.</w:t>
      </w:r>
    </w:p>
    <w:p w14:paraId="6F48EBC5"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Заключение к отчету было вполне ожи</w:t>
      </w:r>
      <w:r w:rsidRPr="000816EF">
        <w:rPr>
          <w:rFonts w:ascii="Times New Roman" w:hAnsi="Times New Roman"/>
          <w:color w:val="0070C0"/>
          <w:sz w:val="16"/>
          <w:szCs w:val="16"/>
        </w:rPr>
        <w:softHyphen/>
        <w:t>даемым. В нем говорилось, что серийный самолет Р-10М-25В постройки завода № 135 прошел государственные испытания неудов</w:t>
      </w:r>
      <w:r w:rsidRPr="000816EF">
        <w:rPr>
          <w:rFonts w:ascii="Times New Roman" w:hAnsi="Times New Roman"/>
          <w:color w:val="0070C0"/>
          <w:sz w:val="16"/>
          <w:szCs w:val="16"/>
        </w:rPr>
        <w:softHyphen/>
        <w:t>летворительно, вследствие наличия ряда существенных недочетов, не допускающих применение самолета для боевых операций. Принимая во внимание срочную необходи</w:t>
      </w:r>
      <w:r w:rsidRPr="000816EF">
        <w:rPr>
          <w:rFonts w:ascii="Times New Roman" w:hAnsi="Times New Roman"/>
          <w:color w:val="0070C0"/>
          <w:sz w:val="16"/>
          <w:szCs w:val="16"/>
        </w:rPr>
        <w:softHyphen/>
        <w:t>мость снабжения строевых частей ВВС само</w:t>
      </w:r>
      <w:r w:rsidRPr="000816EF">
        <w:rPr>
          <w:rFonts w:ascii="Times New Roman" w:hAnsi="Times New Roman"/>
          <w:color w:val="0070C0"/>
          <w:sz w:val="16"/>
          <w:szCs w:val="16"/>
        </w:rPr>
        <w:softHyphen/>
        <w:t>летами Р-10, ПГУ НКОП предлагалось в крат</w:t>
      </w:r>
      <w:r w:rsidRPr="000816EF">
        <w:rPr>
          <w:rFonts w:ascii="Times New Roman" w:hAnsi="Times New Roman"/>
          <w:color w:val="0070C0"/>
          <w:sz w:val="16"/>
          <w:szCs w:val="16"/>
        </w:rPr>
        <w:softHyphen/>
        <w:t>чайшие сроки обеспечить доводку самоле</w:t>
      </w:r>
      <w:r w:rsidRPr="000816EF">
        <w:rPr>
          <w:rFonts w:ascii="Times New Roman" w:hAnsi="Times New Roman"/>
          <w:color w:val="0070C0"/>
          <w:sz w:val="16"/>
          <w:szCs w:val="16"/>
        </w:rPr>
        <w:softHyphen/>
        <w:t>тов, находящихся на заводе № 135 в части шасси, винтомоторной группы, вооружения и оборудования.</w:t>
      </w:r>
    </w:p>
    <w:p w14:paraId="5B89CE83" w14:textId="77777777" w:rsidR="0066267C" w:rsidRPr="000816EF" w:rsidRDefault="0066267C" w:rsidP="000816EF">
      <w:pPr>
        <w:pStyle w:val="233"/>
        <w:shd w:val="clear" w:color="auto" w:fill="auto"/>
        <w:spacing w:after="0" w:line="240" w:lineRule="auto"/>
        <w:jc w:val="both"/>
        <w:rPr>
          <w:rStyle w:val="234"/>
          <w:rFonts w:ascii="Times New Roman" w:hAnsi="Times New Roman" w:cs="Times New Roman"/>
          <w:i w:val="0"/>
          <w:iCs w:val="0"/>
          <w:color w:val="0070C0"/>
          <w:sz w:val="16"/>
          <w:szCs w:val="16"/>
        </w:rPr>
      </w:pPr>
      <w:r w:rsidRPr="000816EF">
        <w:rPr>
          <w:rStyle w:val="234"/>
          <w:rFonts w:ascii="Times New Roman" w:hAnsi="Times New Roman" w:cs="Times New Roman"/>
          <w:i w:val="0"/>
          <w:iCs w:val="0"/>
          <w:color w:val="0070C0"/>
          <w:sz w:val="16"/>
          <w:szCs w:val="16"/>
        </w:rPr>
        <w:t>Провал вышел грандиозный. За полтора года завод № 135 уже имевший опыт успеш</w:t>
      </w:r>
      <w:r w:rsidRPr="000816EF">
        <w:rPr>
          <w:rStyle w:val="234"/>
          <w:rFonts w:ascii="Times New Roman" w:hAnsi="Times New Roman" w:cs="Times New Roman"/>
          <w:i w:val="0"/>
          <w:iCs w:val="0"/>
          <w:color w:val="0070C0"/>
          <w:sz w:val="16"/>
          <w:szCs w:val="16"/>
        </w:rPr>
        <w:softHyphen/>
        <w:t>ного серийного производства самолетов не смог освоить выпуск очень нужной для ВВС РККА машины (19900).</w:t>
      </w:r>
    </w:p>
    <w:p w14:paraId="50C471CC" w14:textId="77777777" w:rsidR="0066267C" w:rsidRPr="000816EF" w:rsidRDefault="0066267C" w:rsidP="000816EF">
      <w:pPr>
        <w:pStyle w:val="233"/>
        <w:shd w:val="clear" w:color="auto" w:fill="auto"/>
        <w:spacing w:after="0" w:line="240" w:lineRule="auto"/>
        <w:jc w:val="both"/>
        <w:rPr>
          <w:rStyle w:val="234"/>
          <w:rFonts w:ascii="Times New Roman" w:hAnsi="Times New Roman" w:cs="Times New Roman"/>
          <w:i w:val="0"/>
          <w:iCs w:val="0"/>
          <w:color w:val="0070C0"/>
          <w:sz w:val="16"/>
          <w:szCs w:val="16"/>
        </w:rPr>
      </w:pPr>
    </w:p>
    <w:p w14:paraId="0A6D40E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21 июня по 22 июля 1938 года для сравнения характеристик опытного ХАИ-5 с его серийным образцом на аэродроме НИИ ВВС ведущий летчик А.К.Долгов провел летные испытания самолета Р-10 М-25В № 14164 (4 серия 16 самолет). Отмечалось, что изменения на первых сериях самолета привели к увеличению его полетного веса на 163,5 кг. Ухудшились летно-технические данные, максимальная скорость самолета уменьшилась до 360 км/ч на высоте 2900 м, и как следствие, уменьшилась полезная нагрузка. Однако ухудшение летных характеристик оказалось не главным недостатком серийного самолета. Вновь появился огромный список дефектов конструкторского и производственного характера. Выявили: дефектов опасных для полетов - 8, снижающих безопасность самолета - 6 и затрудняющих эксплуатацию - 84. Как результат, в августе 1938 года приемку машин Р-10 военные приостановили до устранения обнаруженных недостатков (11456).</w:t>
      </w:r>
    </w:p>
    <w:p w14:paraId="1C6028F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010BB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21 июня по 22 июля 1938 на аэродроме НИИ ВСС прошли испытания для сравнения характеристик опытного ХАИ-5 с его серийным образцом. Летал А.К.Долгов на машине Р-10 М-25В N 14164 (4 серия 16 машина). вырос на 163 кг вес и ухудшились ЛТД, скорость - до 360 км/час. Опять 100 дефектов. Приемку машин остановили до августа 1938 (1368,23).</w:t>
      </w:r>
    </w:p>
    <w:p w14:paraId="0CFF0E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EEC4C5" w14:textId="77777777" w:rsidR="002E21EC" w:rsidRPr="000816EF" w:rsidRDefault="002E21EC"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21 июня</w:t>
      </w:r>
      <w:r w:rsidRPr="000816EF">
        <w:rPr>
          <w:rFonts w:ascii="Times New Roman" w:hAnsi="Times New Roman"/>
          <w:color w:val="000000" w:themeColor="text1"/>
          <w:sz w:val="16"/>
          <w:szCs w:val="16"/>
        </w:rPr>
        <w:t xml:space="preserve"> в 1938 году на аэродроме НИИ ВВС ведущий летчик А.К.Долгов провел (по 22 июля) летные испытания (для сравнения характеристик опытного «ХАИ-5» с его серийным образцом) самолетом </w:t>
      </w:r>
      <w:hyperlink r:id="rId487" w:tgtFrame="_blank" w:history="1">
        <w:r w:rsidRPr="000816EF">
          <w:rPr>
            <w:rFonts w:ascii="Times New Roman" w:hAnsi="Times New Roman"/>
            <w:color w:val="000000" w:themeColor="text1"/>
            <w:sz w:val="16"/>
            <w:szCs w:val="16"/>
          </w:rPr>
          <w:t xml:space="preserve">«Р-10» </w:t>
        </w:r>
      </w:hyperlink>
      <w:r w:rsidRPr="000816EF">
        <w:rPr>
          <w:rFonts w:ascii="Times New Roman" w:hAnsi="Times New Roman"/>
          <w:color w:val="000000" w:themeColor="text1"/>
          <w:sz w:val="16"/>
          <w:szCs w:val="16"/>
        </w:rPr>
        <w:t>«М-25В» № 14164 (4 серия 16 самолет). Отмечалось, что изменения на первых сериях самолета привели к увеличению его полетного веса на 163,5 кг. Ухудшились летно-технические данные, максимальная скорость самолета уменьшилась до 360 км/ч на высоте 2900 м, и как следствие, уменьшилась полезная нагрузка. Однако ухудшение летных характеристик оказалось не главным недостатком серийного самолета. Вновь появился огромный список дефектов конструкторского и производственного характера. Выявили: дефектов опасных для полетов - 8, снижающих безопасность самолета - 6 и затрудняющих эксплуатацию - 84. Как результат, в августе 1938 года приемку машин «Р-10» военные приостановили до устранения обнаруженных недостатков (14929).</w:t>
      </w:r>
    </w:p>
    <w:p w14:paraId="75FF90A1" w14:textId="77777777" w:rsidR="002E21EC" w:rsidRPr="000816EF" w:rsidRDefault="002E21EC" w:rsidP="000816EF">
      <w:pPr>
        <w:spacing w:after="0" w:line="240" w:lineRule="auto"/>
        <w:jc w:val="both"/>
        <w:rPr>
          <w:rFonts w:ascii="Times New Roman" w:hAnsi="Times New Roman"/>
          <w:color w:val="000000" w:themeColor="text1"/>
          <w:sz w:val="16"/>
          <w:szCs w:val="16"/>
        </w:rPr>
      </w:pPr>
    </w:p>
    <w:p w14:paraId="685C73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июня 1938 в НИИ ГВФ закончились гос. испытания ОКО-1 В.К.Таирова - шестиместного пассажирского, с отапливаемой кабиной и багажником на 120 кг, которые шли с 6 марта 1938 (1363,36).</w:t>
      </w:r>
    </w:p>
    <w:p w14:paraId="3DBDC3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407A50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июня 1938 Зам. Нач. 18 ГК НКОП Хайт писал письмо № 1401с НКОП М.М.К.</w:t>
      </w:r>
    </w:p>
    <w:p w14:paraId="2451C7D8" w14:textId="77777777" w:rsidR="006C5A23" w:rsidRPr="000816EF" w:rsidRDefault="006C5A23" w:rsidP="000816EF">
      <w:pPr>
        <w:tabs>
          <w:tab w:val="left" w:pos="1668"/>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Постановлением Комитета Обороны от 14/Х1-37 г. за № 179/сс Главнефть была обязана в 1-м квартале 1938 года обеспечить завод № 19 запасными хранилищами бензина и масла.</w:t>
      </w:r>
    </w:p>
    <w:p w14:paraId="706C70F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Главнефтесбыт /т.Комиссаров/ письмом от 16/У1 с.г. сообщил, что им во исполнение указанного постановления К.О. был согласован с заводом № 19 вопрос о выделении на Камской нефтебазе в г. Перми двух резурвуаров для операций с бензином и маслами.</w:t>
      </w:r>
    </w:p>
    <w:p w14:paraId="0B35FF0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осуществления этого было необходимо передвинуть на новое место резервуар № 7, мкостью 5.775 куб.м, предназначенный под хранение бензина и резервуар № 1, емкостью 1.130 куб.м, предназна</w:t>
      </w:r>
      <w:r w:rsidRPr="000816EF">
        <w:rPr>
          <w:rFonts w:ascii="Times New Roman" w:hAnsi="Times New Roman"/>
          <w:color w:val="000000" w:themeColor="text1"/>
          <w:sz w:val="16"/>
          <w:szCs w:val="16"/>
        </w:rPr>
        <w:softHyphen/>
        <w:t>ченный под хранение масла.</w:t>
      </w:r>
    </w:p>
    <w:p w14:paraId="3186A1C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следовало произвести обвалование емкости, постройку насосной станции с установкой насоса в 350 куб ц/час и провести коммуникацию трубопроводов.</w:t>
      </w:r>
    </w:p>
    <w:p w14:paraId="14F8A25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данное время закончены передвижка резервуаров и коммуникация трубопроводов. Работы во насосной станции производятся, насос завезен на место работ.</w:t>
      </w:r>
    </w:p>
    <w:p w14:paraId="217897A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ДополнительнаоУправляющий Свердловской конторой Главнефтесбыта т. Томашин подтвердил, что основные операции по снабжению завода № 19 нефтепродуктами производятся Пдрмской нефтебазой из имеющейся емкости без нарушения интересов завода (9843,137).</w:t>
      </w:r>
    </w:p>
    <w:p w14:paraId="2A5FD14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8EBFC7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июня 1938 г. Приказом № 240 ГПИ-1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504218A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1937г. организован Юго-Восточный филиал института в Воронеже (11982).</w:t>
      </w:r>
    </w:p>
    <w:p w14:paraId="12B7D4C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16B56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июня 1938 года Каганович писал письмо N 1132с Молотову.</w:t>
      </w:r>
    </w:p>
    <w:p w14:paraId="7DE9DA8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 времени по автожирам не зарегистрировано ни одного рекорда.</w:t>
      </w:r>
    </w:p>
    <w:p w14:paraId="0F7174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Поэтому первое достижение по автожирам, официально зарегистрированное Национальным аэроклубом какой-либо страны и признанное затем ФАИ, явится первым международным рекордом по классу _Е_ (автожиры).</w:t>
      </w:r>
    </w:p>
    <w:p w14:paraId="0E8FAF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двухместном автожире А-7, изготовленном на заводе N 156 имеется возможность установить следующие рекорды:</w:t>
      </w:r>
    </w:p>
    <w:p w14:paraId="3939F5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по прямой (без посадки).</w:t>
      </w:r>
    </w:p>
    <w:p w14:paraId="7F94F9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по ломанной (без посадки).</w:t>
      </w:r>
    </w:p>
    <w:p w14:paraId="113472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Дальность по замкнутому кругу (без посадки).</w:t>
      </w:r>
    </w:p>
    <w:p w14:paraId="2429B6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без нагрузки.</w:t>
      </w:r>
    </w:p>
    <w:p w14:paraId="6F41B26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с коммерческой нагрузкой.</w:t>
      </w:r>
    </w:p>
    <w:p w14:paraId="46651A1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Наибольшая скорость на участке 100 км.</w:t>
      </w:r>
    </w:p>
    <w:p w14:paraId="2FA7B3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Наибольшая скорость на участке 1000 км.</w:t>
      </w:r>
    </w:p>
    <w:p w14:paraId="4F9E6E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Наибольшая скорость на базе.</w:t>
      </w:r>
    </w:p>
    <w:p w14:paraId="0BFF0A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Прошу Вашего разрешения установить эти рекорды летчику испытателю завода N 156 майору Кошицу Д.А. в течение лета 1938 года (3633,72).</w:t>
      </w:r>
    </w:p>
    <w:p w14:paraId="5235BA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23E119B"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52366C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CFFB4D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22 июня 1938 г., опять же на Рыбинском водохрани</w:t>
      </w:r>
      <w:r w:rsidRPr="000816EF">
        <w:rPr>
          <w:rFonts w:ascii="Times New Roman" w:hAnsi="Times New Roman"/>
          <w:color w:val="000000" w:themeColor="text1"/>
          <w:sz w:val="16"/>
          <w:szCs w:val="16"/>
        </w:rPr>
        <w:softHyphen/>
        <w:t>лище, проходили совместные испыта</w:t>
      </w:r>
      <w:r w:rsidRPr="000816EF">
        <w:rPr>
          <w:rFonts w:ascii="Times New Roman" w:hAnsi="Times New Roman"/>
          <w:color w:val="000000" w:themeColor="text1"/>
          <w:sz w:val="16"/>
          <w:szCs w:val="16"/>
        </w:rPr>
        <w:softHyphen/>
        <w:t>ния машины восстановленного после ремонта ДБ-3ПТ. От ОКБ летал В.К. Коккинаки, от морской авиации — лей</w:t>
      </w:r>
      <w:r w:rsidRPr="000816EF">
        <w:rPr>
          <w:rFonts w:ascii="Times New Roman" w:hAnsi="Times New Roman"/>
          <w:color w:val="000000" w:themeColor="text1"/>
          <w:sz w:val="16"/>
          <w:szCs w:val="16"/>
        </w:rPr>
        <w:softHyphen/>
        <w:t>тенант Д. Вовк. Поплавки существенно ухудшили аэродинамику самолета, вес ее тоже возрос. Не удивительно, что скорость упала до 343 км/ч. Совмест</w:t>
      </w:r>
      <w:r w:rsidRPr="000816EF">
        <w:rPr>
          <w:rFonts w:ascii="Times New Roman" w:hAnsi="Times New Roman"/>
          <w:color w:val="000000" w:themeColor="text1"/>
          <w:sz w:val="16"/>
          <w:szCs w:val="16"/>
        </w:rPr>
        <w:softHyphen/>
        <w:t>ные испытания завершились 28 сентяб</w:t>
      </w:r>
      <w:r w:rsidRPr="000816EF">
        <w:rPr>
          <w:rFonts w:ascii="Times New Roman" w:hAnsi="Times New Roman"/>
          <w:color w:val="000000" w:themeColor="text1"/>
          <w:sz w:val="16"/>
          <w:szCs w:val="16"/>
        </w:rPr>
        <w:softHyphen/>
        <w:t>ря, после чего машину сразу отправили в Севастополь. Там на ней летал И.Б. Сухомлин. Он высоко оценил ДБ-3ПТ: «Самолет хорош как торпедоносец и морской скоростной бомбардировщик. Он вполне соответствует этим назначе</w:t>
      </w:r>
      <w:r w:rsidRPr="000816EF">
        <w:rPr>
          <w:rFonts w:ascii="Times New Roman" w:hAnsi="Times New Roman"/>
          <w:color w:val="000000" w:themeColor="text1"/>
          <w:sz w:val="16"/>
          <w:szCs w:val="16"/>
        </w:rPr>
        <w:softHyphen/>
        <w:t>ниям». Летные данные удовлетворяли поставленным требованиям, по пилоти</w:t>
      </w:r>
      <w:r w:rsidRPr="000816EF">
        <w:rPr>
          <w:rFonts w:ascii="Times New Roman" w:hAnsi="Times New Roman"/>
          <w:color w:val="000000" w:themeColor="text1"/>
          <w:sz w:val="16"/>
          <w:szCs w:val="16"/>
        </w:rPr>
        <w:softHyphen/>
        <w:t>рованию самолет был вполне доступен летчикам средней квалификации, осво</w:t>
      </w:r>
      <w:r w:rsidRPr="000816EF">
        <w:rPr>
          <w:rFonts w:ascii="Times New Roman" w:hAnsi="Times New Roman"/>
          <w:color w:val="000000" w:themeColor="text1"/>
          <w:sz w:val="16"/>
          <w:szCs w:val="16"/>
        </w:rPr>
        <w:softHyphen/>
        <w:t>ившим КР-6а. ДБ-3ПТ по результатам испытаний рекомендовали принять на вооружение. Серийное производство поплавковых машин собирались развернуть в Комсо</w:t>
      </w:r>
      <w:r w:rsidRPr="000816EF">
        <w:rPr>
          <w:rFonts w:ascii="Times New Roman" w:hAnsi="Times New Roman"/>
          <w:color w:val="000000" w:themeColor="text1"/>
          <w:sz w:val="16"/>
          <w:szCs w:val="16"/>
        </w:rPr>
        <w:softHyphen/>
        <w:t>мольске (10734,25).</w:t>
      </w:r>
    </w:p>
    <w:p w14:paraId="48C8BBB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D777F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начались объединенные заводские и государственные летные испытания опытного гидросамолета ДБ-3ТП на Рыбинском водохранилище и в Севастополе, которые проходили до 28 сентября 1938. Летал В.К.К. и в л-и Вовк (3846,9).</w:t>
      </w:r>
    </w:p>
    <w:p w14:paraId="0021EF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F1117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22 июня 1938 г. опять на Рыбинском водохранилище проходили совместные испытания восстановленный ДБ-3ПТ. От ОКБ летал В.К. Коккинаки, от морской авиации - лейтенант Д. Вовк. Поплавки существенно ухудшили аэродинамику самолета, вес ее тоже возрос. Не удивительно, что скорость упала до 343 км/ч. Совместные испытания завершились 28 сентября, после чего машину сразу отправили в Севастополь. Там на ней летал И.Б. Сухомлин. Он высоко оценил ДБ-ЗПТ: "Самолет хорош как торпедоносец и морской скоростной бомбардировщик. Он вполне соответствует этим назначениям". Летные данные удовлетворяли поставленным требованиям, по пилотированию был вполне доступен летчикам средней квалификации, освоившим КР-ба. ДБ-ЗПТ по результатам испытаний рекомендовали принять на вооружение.</w:t>
      </w:r>
    </w:p>
    <w:p w14:paraId="2B375F5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Серийное производство поплавковых машин собирались развернуть в Комсомольске. В начале 1938 г. планировали в течение года полностью снять с вооружения все устаревшие самолеты КР-6П, ТБ-1а, МТБ-1 и МБР-4, заменив их на ДБ-ЗПТ. Ильюшинс- кими гидропланами должны были быть оснащены четыре эскадрильи на Балтике, шесть эскадрилий и один отряд на Черном море, три эскадрильи на Тихом океане.</w:t>
      </w:r>
    </w:p>
    <w:p w14:paraId="065075E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в 1938 г. ни одного серийного ДБ-ЗПТ не построили. План перенесли на 1939-й, но результат был тот же самый. Видимо, заводу № 126 с таким трудом давалась даже основная, сухопутная модель, что за поплавковый вариант он даже не брался.</w:t>
      </w:r>
    </w:p>
    <w:p w14:paraId="57C8D43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Последний раз вопрос о серии ДБ-ЗПТ ставился в конце 1939 г. К этому времени колесные торпедоносцы ДБ-ЗТ уже выпускались в достаточно больших количествах и продемонстрировали, что могут действовать не менее эффективно, чем поплавковые. Эксплуатация же их была значительно проще. Поэтому речь шла о включении в план 1940 г. всего тридцати ДБ-ЗПТ (12021).</w:t>
      </w:r>
    </w:p>
    <w:p w14:paraId="4E82615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ADDA0F1"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года в НИИ ВВС был выписан Наряд-приказ № 0148</w:t>
      </w:r>
    </w:p>
    <w:p w14:paraId="2374494B"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самолета Р10-М25 В (6883, 4).</w:t>
      </w:r>
    </w:p>
    <w:p w14:paraId="3F2C92F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0E19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г. Н.Н.Поликарпову выдали техничес</w:t>
      </w:r>
      <w:r w:rsidRPr="000816EF">
        <w:rPr>
          <w:rFonts w:ascii="Times New Roman" w:hAnsi="Times New Roman"/>
          <w:color w:val="000000" w:themeColor="text1"/>
          <w:sz w:val="16"/>
          <w:szCs w:val="16"/>
        </w:rPr>
        <w:softHyphen/>
        <w:t>кие требования к самолетам, разрабатываемым на базе ВИТ-2: дальнему разведчику ДР, ближнему скоростно</w:t>
      </w:r>
      <w:r w:rsidRPr="000816EF">
        <w:rPr>
          <w:rFonts w:ascii="Times New Roman" w:hAnsi="Times New Roman"/>
          <w:color w:val="000000" w:themeColor="text1"/>
          <w:sz w:val="16"/>
          <w:szCs w:val="16"/>
        </w:rPr>
        <w:softHyphen/>
        <w:t>му бомбардировщику БСБ, многоместному пушечному истребителю МПИ. В них многие характеристики были завышены, не соответствовали мощностям суще</w:t>
      </w:r>
      <w:r w:rsidRPr="000816EF">
        <w:rPr>
          <w:rFonts w:ascii="Times New Roman" w:hAnsi="Times New Roman"/>
          <w:color w:val="000000" w:themeColor="text1"/>
          <w:sz w:val="16"/>
          <w:szCs w:val="16"/>
        </w:rPr>
        <w:softHyphen/>
        <w:t>ствующих и реальных перспективных моторов (600 км/ч с моторами мощностью 1000-1100 л.с., дальность 3000 км). Поэтому 13 августа 1938 г. Поликарпов напра</w:t>
      </w:r>
      <w:r w:rsidRPr="000816EF">
        <w:rPr>
          <w:rFonts w:ascii="Times New Roman" w:hAnsi="Times New Roman"/>
          <w:color w:val="000000" w:themeColor="text1"/>
          <w:sz w:val="16"/>
          <w:szCs w:val="16"/>
        </w:rPr>
        <w:softHyphen/>
        <w:t>вил в адрес НИИ ВВС встречные предложения по кор</w:t>
      </w:r>
      <w:r w:rsidRPr="000816EF">
        <w:rPr>
          <w:rFonts w:ascii="Times New Roman" w:hAnsi="Times New Roman"/>
          <w:color w:val="000000" w:themeColor="text1"/>
          <w:sz w:val="16"/>
          <w:szCs w:val="16"/>
        </w:rPr>
        <w:softHyphen/>
        <w:t>ректировке требований (10667).</w:t>
      </w:r>
    </w:p>
    <w:p w14:paraId="33F2E1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C13F4C" w14:textId="77777777" w:rsidR="00D27726" w:rsidRPr="000816EF" w:rsidRDefault="00D2772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г. Н.Н.Поликарпову выдали технические требования к самолётам, разрабатываемым на базе ВИТ-2: дальнему разведчику ДР, ближнему скоростному бомбардировщику БСБ, многоместному пушечному истребителю МПИ. В них многие характеристики были завышены, не соответствовали мощностям существующих и реальных перспективных моторов (600 км/ч с моторами мощностью 1000-1100 л.с., дальность 3000 км). Поэтому 13 августа 1938 г. Поликарпов направил в адрес НИИ ВВС встречные предложения по корректировке требований (19002).</w:t>
      </w:r>
    </w:p>
    <w:p w14:paraId="1BA5F3A5" w14:textId="77777777" w:rsidR="00D27726" w:rsidRPr="000816EF" w:rsidRDefault="00D27726" w:rsidP="000816EF">
      <w:pPr>
        <w:spacing w:after="0" w:line="240" w:lineRule="auto"/>
        <w:jc w:val="both"/>
        <w:rPr>
          <w:rFonts w:ascii="Times New Roman" w:hAnsi="Times New Roman"/>
          <w:color w:val="000000" w:themeColor="text1"/>
          <w:sz w:val="16"/>
          <w:szCs w:val="16"/>
        </w:rPr>
      </w:pPr>
    </w:p>
    <w:p w14:paraId="4880BAC9" w14:textId="77777777" w:rsidR="00D27726" w:rsidRPr="000816EF" w:rsidRDefault="00D27726"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К 22 июня 1938 г. на НИП АВ ВВС в целом успешно прошел испытания са</w:t>
      </w:r>
      <w:r w:rsidRPr="000816EF">
        <w:rPr>
          <w:rFonts w:ascii="Times New Roman" w:hAnsi="Times New Roman" w:cs="Times New Roman"/>
          <w:color w:val="000000" w:themeColor="text1"/>
          <w:sz w:val="16"/>
          <w:szCs w:val="16"/>
        </w:rPr>
        <w:softHyphen/>
        <w:t>молет ИП-1, вооруженный авиационным вариантом автоматического гранатомета АПС-40,8 конструкции ОКБ-16.</w:t>
      </w:r>
    </w:p>
    <w:p w14:paraId="0D8A938E" w14:textId="77777777" w:rsidR="00D27726" w:rsidRPr="000816EF" w:rsidRDefault="00D27726"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По официальным данным ОКБ-16 для гранатомета были отработаны магазины на 50 и 100 патронов. Вес гранатомета составлял 14 кг, темп стрельбы достигал 600 выстр./мин, а начальная скорость боеприпасов -125 м/с. Причем эти данные ОКБ-16 не считало «в настоящее время предельными».</w:t>
      </w:r>
    </w:p>
    <w:p w14:paraId="184B5C98" w14:textId="77777777" w:rsidR="00D27726" w:rsidRPr="000816EF" w:rsidRDefault="00D27726" w:rsidP="000816EF">
      <w:pPr>
        <w:pStyle w:val="105"/>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Гранатомет представлял определен</w:t>
      </w:r>
      <w:r w:rsidRPr="000816EF">
        <w:rPr>
          <w:rFonts w:ascii="Times New Roman" w:hAnsi="Times New Roman" w:cs="Times New Roman"/>
          <w:color w:val="000000" w:themeColor="text1"/>
          <w:sz w:val="16"/>
          <w:szCs w:val="16"/>
        </w:rPr>
        <w:softHyphen/>
        <w:t>ный интерес для ВВС, так как при калибре 40,8 мм имел небольшие вес и силу отдачи. Автоматический огонь двух таких «мортирок» за 10 с атаки при скорости полета штурмовика 125 м/с создавал пло</w:t>
      </w:r>
      <w:r w:rsidRPr="000816EF">
        <w:rPr>
          <w:rFonts w:ascii="Times New Roman" w:hAnsi="Times New Roman" w:cs="Times New Roman"/>
          <w:color w:val="000000" w:themeColor="text1"/>
          <w:sz w:val="16"/>
          <w:szCs w:val="16"/>
        </w:rPr>
        <w:softHyphen/>
        <w:t>щадь сплошного поражения осколками порядка 132000 м</w:t>
      </w:r>
      <w:r w:rsidRPr="000816EF">
        <w:rPr>
          <w:rFonts w:ascii="Times New Roman" w:hAnsi="Times New Roman" w:cs="Times New Roman"/>
          <w:color w:val="000000" w:themeColor="text1"/>
          <w:sz w:val="16"/>
          <w:szCs w:val="16"/>
          <w:vertAlign w:val="superscript"/>
        </w:rPr>
        <w:t>2</w:t>
      </w:r>
      <w:r w:rsidRPr="000816EF">
        <w:rPr>
          <w:rFonts w:ascii="Times New Roman" w:hAnsi="Times New Roman" w:cs="Times New Roman"/>
          <w:color w:val="000000" w:themeColor="text1"/>
          <w:sz w:val="16"/>
          <w:szCs w:val="16"/>
        </w:rPr>
        <w:t xml:space="preserve"> (всего около 30000 убойных осколков) (19084).</w:t>
      </w:r>
    </w:p>
    <w:p w14:paraId="1E2BFAED" w14:textId="77777777" w:rsidR="00D27726" w:rsidRPr="000816EF" w:rsidRDefault="00D27726" w:rsidP="000816EF">
      <w:pPr>
        <w:pStyle w:val="105"/>
        <w:shd w:val="clear" w:color="auto" w:fill="auto"/>
        <w:spacing w:after="0" w:line="240" w:lineRule="auto"/>
        <w:jc w:val="both"/>
        <w:rPr>
          <w:rFonts w:ascii="Times New Roman" w:hAnsi="Times New Roman" w:cs="Times New Roman"/>
          <w:color w:val="000000" w:themeColor="text1"/>
          <w:sz w:val="16"/>
          <w:szCs w:val="16"/>
        </w:rPr>
      </w:pPr>
    </w:p>
    <w:p w14:paraId="184629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года зам. наркома внутренних дел ст. майор госбезопасности Жуковский писал письмо № 104678 секретарю КО Базилевичу</w:t>
      </w:r>
    </w:p>
    <w:p w14:paraId="56AFC7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пункту 12-му проекта постановления КО сообщаю, что НКВД не возражает против предоставления рабочей силы из заключенных для строительства завода № 124.</w:t>
      </w:r>
    </w:p>
    <w:p w14:paraId="307663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Мною дано распоряжение начальнику ГУЛАГа НКВД об организации колонии при указанном строительстве (70).</w:t>
      </w:r>
    </w:p>
    <w:p w14:paraId="48E069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41D08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года в письме замнаркома внутренних дел СССР старшего майора госбезопасности Жуковского № 104678 на имя секретаря КО при СНК СССР Базилевича сообщалось следующее:</w:t>
      </w:r>
    </w:p>
    <w:p w14:paraId="4BE9D95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пункту 12-му проекта постановления Комитета Обороны при СНК СССР сообщаю, что НКВД СССР не возражает против предоставления рабочей силы из заключенных для строительства завода № 124.</w:t>
      </w:r>
    </w:p>
    <w:p w14:paraId="6543693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Мною дано распоряжение Начальнику ГУЛАГа НКВД об организации колонн при указанном строительстве» (Там же. Л. 70.).</w:t>
      </w:r>
    </w:p>
    <w:p w14:paraId="662967C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же к 1940 году на объектах авиаотрасли было задействовано 13440 заключенных (Самолетостроение в СССР. 1917 – 1945. Кн. I. С. 426-427.) (11672).</w:t>
      </w:r>
    </w:p>
    <w:p w14:paraId="5D7F51F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877BF80"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4FA84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C32E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вышло постановление КО о принятии на вооружение 45-мм противотанковой пушки (1073,42).</w:t>
      </w:r>
    </w:p>
    <w:p w14:paraId="0FDF07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A3D54D1"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г. Комитет обороны при СНК СССР принял постановление № 137сс “О реализации новых и модернизированных систем артиллерийского вооружения РККА”, в котором установил заказы на следующие виды артвооружения: приборы “Луч” (100 шт.), 50</w:t>
      </w:r>
      <w:r w:rsidRPr="000816EF">
        <w:rPr>
          <w:rFonts w:ascii="Times New Roman" w:hAnsi="Times New Roman"/>
          <w:color w:val="000000" w:themeColor="text1"/>
          <w:sz w:val="16"/>
          <w:szCs w:val="16"/>
        </w:rPr>
        <w:noBreakHyphen/>
        <w:t>мм ротный гранатомет (1 тыс. шт.), мины к 82</w:t>
      </w:r>
      <w:r w:rsidRPr="000816EF">
        <w:rPr>
          <w:rFonts w:ascii="Times New Roman" w:hAnsi="Times New Roman"/>
          <w:color w:val="000000" w:themeColor="text1"/>
          <w:sz w:val="16"/>
          <w:szCs w:val="16"/>
        </w:rPr>
        <w:noBreakHyphen/>
        <w:t>мм миномету (2 млн. шт.), 76</w:t>
      </w:r>
      <w:r w:rsidRPr="000816EF">
        <w:rPr>
          <w:rFonts w:ascii="Times New Roman" w:hAnsi="Times New Roman"/>
          <w:color w:val="000000" w:themeColor="text1"/>
          <w:sz w:val="16"/>
          <w:szCs w:val="16"/>
        </w:rPr>
        <w:noBreakHyphen/>
        <w:t>мм горная пушка (200 пушек), новая 122</w:t>
      </w:r>
      <w:r w:rsidRPr="000816EF">
        <w:rPr>
          <w:rFonts w:ascii="Times New Roman" w:hAnsi="Times New Roman"/>
          <w:color w:val="000000" w:themeColor="text1"/>
          <w:sz w:val="16"/>
          <w:szCs w:val="16"/>
        </w:rPr>
        <w:noBreakHyphen/>
        <w:t>мм гаубица (1 батарея), новая 152</w:t>
      </w:r>
      <w:r w:rsidRPr="000816EF">
        <w:rPr>
          <w:rFonts w:ascii="Times New Roman" w:hAnsi="Times New Roman"/>
          <w:color w:val="000000" w:themeColor="text1"/>
          <w:sz w:val="16"/>
          <w:szCs w:val="16"/>
        </w:rPr>
        <w:noBreakHyphen/>
        <w:t>мм дивизионная гаубица (1 батарея); а также обязал произвести все испытания 107</w:t>
      </w:r>
      <w:r w:rsidRPr="000816EF">
        <w:rPr>
          <w:rFonts w:ascii="Times New Roman" w:hAnsi="Times New Roman"/>
          <w:color w:val="000000" w:themeColor="text1"/>
          <w:sz w:val="16"/>
          <w:szCs w:val="16"/>
        </w:rPr>
        <w:noBreakHyphen/>
        <w:t xml:space="preserve"> и 120</w:t>
      </w:r>
      <w:r w:rsidRPr="000816EF">
        <w:rPr>
          <w:rFonts w:ascii="Times New Roman" w:hAnsi="Times New Roman"/>
          <w:color w:val="000000" w:themeColor="text1"/>
          <w:sz w:val="16"/>
          <w:szCs w:val="16"/>
        </w:rPr>
        <w:noBreakHyphen/>
        <w:t>мм полковых минометов и ускорить изготовление выстрелов для этих испытаний, принять на вооружение модернизированную 45</w:t>
      </w:r>
      <w:r w:rsidRPr="000816EF">
        <w:rPr>
          <w:rFonts w:ascii="Times New Roman" w:hAnsi="Times New Roman"/>
          <w:color w:val="000000" w:themeColor="text1"/>
          <w:sz w:val="16"/>
          <w:szCs w:val="16"/>
        </w:rPr>
        <w:noBreakHyphen/>
        <w:t>мм противотанковую пушку и перейти на валовое производство этой пушки, закончить форсированно испытание 76</w:t>
      </w:r>
      <w:r w:rsidRPr="000816EF">
        <w:rPr>
          <w:rFonts w:ascii="Times New Roman" w:hAnsi="Times New Roman"/>
          <w:color w:val="000000" w:themeColor="text1"/>
          <w:sz w:val="16"/>
          <w:szCs w:val="16"/>
        </w:rPr>
        <w:noBreakHyphen/>
        <w:t>мм горной пушки и вести подготовку валового производства, разработать новую 76</w:t>
      </w:r>
      <w:r w:rsidRPr="000816EF">
        <w:rPr>
          <w:rFonts w:ascii="Times New Roman" w:hAnsi="Times New Roman"/>
          <w:color w:val="000000" w:themeColor="text1"/>
          <w:sz w:val="16"/>
          <w:szCs w:val="16"/>
        </w:rPr>
        <w:noBreakHyphen/>
        <w:t>мм полковую пушку с механической тягой, ускорить и закончить испытания пушки 76</w:t>
      </w:r>
      <w:r w:rsidRPr="000816EF">
        <w:rPr>
          <w:rFonts w:ascii="Times New Roman" w:hAnsi="Times New Roman"/>
          <w:color w:val="000000" w:themeColor="text1"/>
          <w:sz w:val="16"/>
          <w:szCs w:val="16"/>
        </w:rPr>
        <w:noBreakHyphen/>
        <w:t>мм дивизионной Л</w:t>
      </w:r>
      <w:r w:rsidRPr="000816EF">
        <w:rPr>
          <w:rFonts w:ascii="Times New Roman" w:hAnsi="Times New Roman"/>
          <w:color w:val="000000" w:themeColor="text1"/>
          <w:sz w:val="16"/>
          <w:szCs w:val="16"/>
        </w:rPr>
        <w:noBreakHyphen/>
        <w:t>12, продолжать форсировано работу по увеличению живучести 152</w:t>
      </w:r>
      <w:r w:rsidRPr="000816EF">
        <w:rPr>
          <w:rFonts w:ascii="Times New Roman" w:hAnsi="Times New Roman"/>
          <w:color w:val="000000" w:themeColor="text1"/>
          <w:sz w:val="16"/>
          <w:szCs w:val="16"/>
        </w:rPr>
        <w:noBreakHyphen/>
        <w:t>мм пушки БР</w:t>
      </w:r>
      <w:r w:rsidRPr="000816EF">
        <w:rPr>
          <w:rFonts w:ascii="Times New Roman" w:hAnsi="Times New Roman"/>
          <w:color w:val="000000" w:themeColor="text1"/>
          <w:sz w:val="16"/>
          <w:szCs w:val="16"/>
        </w:rPr>
        <w:noBreakHyphen/>
        <w:t>2 РГК, добиваясь 600</w:t>
      </w:r>
      <w:r w:rsidRPr="000816EF">
        <w:rPr>
          <w:rFonts w:ascii="Times New Roman" w:hAnsi="Times New Roman"/>
          <w:color w:val="000000" w:themeColor="text1"/>
          <w:sz w:val="16"/>
          <w:szCs w:val="16"/>
        </w:rPr>
        <w:noBreakHyphen/>
        <w:t>700 выстрелов на ствол, ускорить окончание отработки ходовых частей 203</w:t>
      </w:r>
      <w:r w:rsidRPr="000816EF">
        <w:rPr>
          <w:rFonts w:ascii="Times New Roman" w:hAnsi="Times New Roman"/>
          <w:color w:val="000000" w:themeColor="text1"/>
          <w:sz w:val="16"/>
          <w:szCs w:val="16"/>
        </w:rPr>
        <w:noBreakHyphen/>
        <w:t>мм гаубицы Б</w:t>
      </w:r>
      <w:r w:rsidRPr="000816EF">
        <w:rPr>
          <w:rFonts w:ascii="Times New Roman" w:hAnsi="Times New Roman"/>
          <w:color w:val="000000" w:themeColor="text1"/>
          <w:sz w:val="16"/>
          <w:szCs w:val="16"/>
        </w:rPr>
        <w:noBreakHyphen/>
        <w:t>4, закончить доработку и испытание 37</w:t>
      </w:r>
      <w:r w:rsidRPr="000816EF">
        <w:rPr>
          <w:rFonts w:ascii="Times New Roman" w:hAnsi="Times New Roman"/>
          <w:color w:val="000000" w:themeColor="text1"/>
          <w:sz w:val="16"/>
          <w:szCs w:val="16"/>
        </w:rPr>
        <w:noBreakHyphen/>
        <w:t>мм и 45</w:t>
      </w:r>
      <w:r w:rsidRPr="000816EF">
        <w:rPr>
          <w:rFonts w:ascii="Times New Roman" w:hAnsi="Times New Roman"/>
          <w:color w:val="000000" w:themeColor="text1"/>
          <w:sz w:val="16"/>
          <w:szCs w:val="16"/>
        </w:rPr>
        <w:noBreakHyphen/>
        <w:t>мм автоматов и боеприпасов к ним, вести усиленную подготовку валового производства малокалиберных зенитных пушек, подать на испытание 100</w:t>
      </w:r>
      <w:r w:rsidRPr="000816EF">
        <w:rPr>
          <w:rFonts w:ascii="Times New Roman" w:hAnsi="Times New Roman"/>
          <w:color w:val="000000" w:themeColor="text1"/>
          <w:sz w:val="16"/>
          <w:szCs w:val="16"/>
        </w:rPr>
        <w:noBreakHyphen/>
        <w:t>мм зенитную пушку и закончить испытание этой системы. (ГА РФ. Ф. Р</w:t>
      </w:r>
      <w:r w:rsidRPr="000816EF">
        <w:rPr>
          <w:rFonts w:ascii="Times New Roman" w:hAnsi="Times New Roman"/>
          <w:color w:val="000000" w:themeColor="text1"/>
          <w:sz w:val="16"/>
          <w:szCs w:val="16"/>
        </w:rPr>
        <w:noBreakHyphen/>
        <w:t>8418. Оп. 22. Д. 387. Л. 2</w:t>
      </w:r>
      <w:r w:rsidRPr="000816EF">
        <w:rPr>
          <w:rFonts w:ascii="Times New Roman" w:hAnsi="Times New Roman"/>
          <w:color w:val="000000" w:themeColor="text1"/>
          <w:sz w:val="16"/>
          <w:szCs w:val="16"/>
        </w:rPr>
        <w:noBreakHyphen/>
        <w:t>4.) (17815).</w:t>
      </w:r>
    </w:p>
    <w:p w14:paraId="1DEBC439" w14:textId="77777777" w:rsidR="006B1604" w:rsidRPr="000816EF" w:rsidRDefault="006B1604" w:rsidP="000816EF">
      <w:pPr>
        <w:spacing w:after="0" w:line="240" w:lineRule="auto"/>
        <w:jc w:val="both"/>
        <w:rPr>
          <w:rFonts w:ascii="Times New Roman" w:hAnsi="Times New Roman"/>
          <w:color w:val="000000" w:themeColor="text1"/>
          <w:sz w:val="16"/>
          <w:szCs w:val="16"/>
        </w:rPr>
      </w:pPr>
    </w:p>
    <w:p w14:paraId="78D38091" w14:textId="77777777" w:rsidR="001A22D1" w:rsidRPr="000816EF" w:rsidRDefault="001A22D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 22 июня по 3 августа  1938  года пушка Горлицкого 7–2, разработанная на основе чехословацкой С-5, была подана на войсковые  испытания , которые прошла. На войсковых  испытаниях  колеса  пушки  испытаний не выдержали. Пушка успешно прошла полигонные и военные испытания, показавшие, что она отличается хорошей точностью огня, высокой скорострельностью, имеет свободную проходимость по горным дорогам и может транспортироваться на вьюках лошадьми. Благодаря тому, что наибольший угол подъема составляет 70 градусов, пушка может вести огонь как гаубица, поражая неприятеля, прячущегося в неровностях местности или в оборонительных сооружениях полевого типа. Одна из особенностей этой горной пушки — наличие в ее боекомплекте наряду с осколочно-фугасными гранатами весом 6,23 кг также бронебойных зарядов весом 6,3 кг. Этот заряд с начальной скоростью 510 м/с на расстоянии 500 м при угле встречи 60 градусов пробивает лист броневой стали толщиной 39 мм. Орудие с шестеркой лошадей свободно преодолевало подъем в 10–15° и канавы глубиной до 1 метра.</w:t>
      </w:r>
    </w:p>
    <w:p w14:paraId="64F82DEA" w14:textId="77777777" w:rsidR="001A22D1" w:rsidRPr="000816EF" w:rsidRDefault="001A22D1"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Система 7–2 была официально принята на вооружение постановлением от 5 мая 1939 года под наименованием «76-мм горная пушка обр. 1938 г.». В 1941 году был изменен и заводской индекс пушки — 7–2 стала Е-2 (17367).</w:t>
      </w:r>
    </w:p>
    <w:p w14:paraId="200651F0" w14:textId="77777777" w:rsidR="001A22D1" w:rsidRPr="000816EF" w:rsidRDefault="001A22D1"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97E3861" w14:textId="77777777" w:rsidR="0066267C" w:rsidRPr="000816EF" w:rsidRDefault="0066267C"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г. Минометчикам удалось добиться выхода постановления КО № 137 от, которым был принят на вооружение 50-мм миномет, имевший много конструктивных недостатков. Гранатомет Таубина на вооружение не приняли, но продолжали испыты</w:t>
      </w:r>
      <w:r w:rsidRPr="000816EF">
        <w:rPr>
          <w:rFonts w:ascii="Times New Roman" w:hAnsi="Times New Roman"/>
          <w:color w:val="000000" w:themeColor="text1"/>
          <w:sz w:val="16"/>
          <w:szCs w:val="16"/>
        </w:rPr>
        <w:softHyphen/>
        <w:t>вать в 1939 г. В январе 1940 г. несколько гранатометов Таубина при</w:t>
      </w:r>
      <w:r w:rsidRPr="000816EF">
        <w:rPr>
          <w:rFonts w:ascii="Times New Roman" w:hAnsi="Times New Roman"/>
          <w:color w:val="000000" w:themeColor="text1"/>
          <w:sz w:val="16"/>
          <w:szCs w:val="16"/>
        </w:rPr>
        <w:softHyphen/>
        <w:t>няли участие в боях на Карельском перешейке. Несколько дней стоял 40-градусный мороз, но автоматика гранатометов действова</w:t>
      </w:r>
      <w:r w:rsidRPr="000816EF">
        <w:rPr>
          <w:rFonts w:ascii="Times New Roman" w:hAnsi="Times New Roman"/>
          <w:color w:val="000000" w:themeColor="text1"/>
          <w:sz w:val="16"/>
          <w:szCs w:val="16"/>
        </w:rPr>
        <w:softHyphen/>
        <w:t>ла безотказно (10695).</w:t>
      </w:r>
    </w:p>
    <w:p w14:paraId="0A45CF63" w14:textId="77777777" w:rsidR="0066267C" w:rsidRPr="000816EF" w:rsidRDefault="0066267C"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31BCE4" w14:textId="77777777" w:rsidR="0066267C" w:rsidRPr="000816EF" w:rsidRDefault="0066267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г. постановления Комитета Обороны № 137 был принят на вооружение 50-мм миномет, имевший много конструктивных недостатков.</w:t>
      </w:r>
    </w:p>
    <w:p w14:paraId="16284BF3" w14:textId="77777777" w:rsidR="0066267C" w:rsidRPr="000816EF" w:rsidRDefault="0066267C"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Минометчики добиваются от Артуправления фантастического по глупости решения — испытывать 40,8-мм гранатомет вместе с 50-мм минометом, и по программе стрельбы миномета. Естественно, что миномет не мог вести настильной стрельбы, и ее не было в программе, а гранатомет мог эффективно вести как настильную, так и навесную стрельбу. Зато при максимальном угле возвышения кучность стрельбы 50-мм миномета оказалась чуть лучше. К тому же миномет был существенно проще и дешевле гранатомета. «Минометчики» победили — 50-мм миномет был запушен в массовое производство. Но вот грянула Великая Отечественная война, где 50-мм миномет показал себя недостаточно эффективным оружием и был снят с производства и с вооружения (12705).</w:t>
      </w:r>
    </w:p>
    <w:p w14:paraId="22F669F1" w14:textId="77777777" w:rsidR="0066267C" w:rsidRPr="000816EF" w:rsidRDefault="0066267C" w:rsidP="000816EF">
      <w:pPr>
        <w:spacing w:after="0" w:line="240" w:lineRule="auto"/>
        <w:jc w:val="both"/>
        <w:rPr>
          <w:rFonts w:ascii="Times New Roman" w:hAnsi="Times New Roman"/>
          <w:color w:val="000000" w:themeColor="text1"/>
          <w:sz w:val="16"/>
          <w:szCs w:val="16"/>
        </w:rPr>
      </w:pPr>
    </w:p>
    <w:p w14:paraId="43282BCE" w14:textId="77777777" w:rsidR="00C94D5A" w:rsidRPr="000816EF" w:rsidRDefault="00C94D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июня 1938 опросом членов ПБ</w:t>
      </w:r>
    </w:p>
    <w:p w14:paraId="77255D24" w14:textId="77777777" w:rsidR="00C94D5A" w:rsidRPr="000816EF" w:rsidRDefault="00C94D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102.- Вопрос К.О.</w:t>
      </w:r>
    </w:p>
    <w:p w14:paraId="6F733013" w14:textId="77777777" w:rsidR="00C94D5A" w:rsidRPr="000816EF" w:rsidRDefault="00C94D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следующее решение К.О.:</w:t>
      </w:r>
    </w:p>
    <w:p w14:paraId="31084ECD" w14:textId="77777777" w:rsidR="00C94D5A" w:rsidRPr="000816EF" w:rsidRDefault="00C94D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 проведении исправлений постройки опытной серии и о подго</w:t>
      </w:r>
      <w:r w:rsidRPr="000816EF">
        <w:rPr>
          <w:rFonts w:ascii="Times New Roman" w:hAnsi="Times New Roman"/>
          <w:color w:val="0070C0"/>
          <w:sz w:val="16"/>
          <w:szCs w:val="16"/>
        </w:rPr>
        <w:softHyphen/>
        <w:t>товительных работах по постройке на производство системы Л-12.</w:t>
      </w:r>
    </w:p>
    <w:p w14:paraId="26C3D8BA" w14:textId="77777777" w:rsidR="00C94D5A" w:rsidRPr="000816EF" w:rsidRDefault="00C94D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Считать необходимым посылку НКМаш’ем за границу (Чехо</w:t>
      </w:r>
      <w:r w:rsidRPr="000816EF">
        <w:rPr>
          <w:rFonts w:ascii="Times New Roman" w:hAnsi="Times New Roman"/>
          <w:color w:val="0070C0"/>
          <w:sz w:val="16"/>
          <w:szCs w:val="16"/>
        </w:rPr>
        <w:softHyphen/>
        <w:t>словакия, США, Франция) группы инженеров (4-5 чел.) и техников (5-6 чел.), знающих сварочное дело, для закупки оборудования, получения опыта по сварочному делу и изучения методов контро</w:t>
      </w:r>
      <w:r w:rsidRPr="000816EF">
        <w:rPr>
          <w:rFonts w:ascii="Times New Roman" w:hAnsi="Times New Roman"/>
          <w:color w:val="0070C0"/>
          <w:sz w:val="16"/>
          <w:szCs w:val="16"/>
        </w:rPr>
        <w:softHyphen/>
        <w:t>ля сварных швов</w:t>
      </w:r>
    </w:p>
    <w:p w14:paraId="425E31A2" w14:textId="77777777" w:rsidR="00C94D5A" w:rsidRPr="000816EF" w:rsidRDefault="00C94D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Разрешить НКФ СССР выдать из резервного фонда СНК СССР НКМаш’у для Кировского завода в оборотные средства 3 млн. рублей/</w:t>
      </w:r>
    </w:p>
    <w:p w14:paraId="32A2FA6E" w14:textId="77777777" w:rsidR="00C94D5A" w:rsidRPr="000816EF" w:rsidRDefault="00C94D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Базилевичу, Брускину все; Ежову - а; Звереву - б.</w:t>
      </w:r>
    </w:p>
    <w:p w14:paraId="316E1AFD" w14:textId="77777777" w:rsidR="00C94D5A" w:rsidRPr="000816EF" w:rsidRDefault="00C94D5A"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июля 1938 состоялось заседание ПБ и подписан Протокол № 62 (22909).</w:t>
      </w:r>
    </w:p>
    <w:p w14:paraId="680E2B42" w14:textId="77777777" w:rsidR="00C94D5A" w:rsidRPr="000816EF" w:rsidRDefault="00C94D5A" w:rsidP="000816EF">
      <w:pPr>
        <w:spacing w:after="0" w:line="240" w:lineRule="auto"/>
        <w:jc w:val="both"/>
        <w:rPr>
          <w:rFonts w:ascii="Times New Roman" w:hAnsi="Times New Roman"/>
          <w:color w:val="0070C0"/>
          <w:sz w:val="16"/>
          <w:szCs w:val="16"/>
        </w:rPr>
      </w:pPr>
    </w:p>
    <w:p w14:paraId="0EE4C86C"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июня 1938 НАТИ приказывалось для обеспечения беспере</w:t>
      </w:r>
      <w:r w:rsidRPr="000816EF">
        <w:rPr>
          <w:rFonts w:ascii="Times New Roman" w:hAnsi="Times New Roman"/>
          <w:color w:val="0070C0"/>
          <w:sz w:val="16"/>
          <w:szCs w:val="16"/>
        </w:rPr>
        <w:softHyphen/>
        <w:t>бойной работы комбайнов с моторами У-5 Уфимского моторного завода для комбайнов НАТИ-У-5 в пяти</w:t>
      </w:r>
      <w:r w:rsidRPr="000816EF">
        <w:rPr>
          <w:rFonts w:ascii="Times New Roman" w:hAnsi="Times New Roman"/>
          <w:color w:val="0070C0"/>
          <w:sz w:val="16"/>
          <w:szCs w:val="16"/>
        </w:rPr>
        <w:softHyphen/>
        <w:t>дневный срок произвести дополнительную конт</w:t>
      </w:r>
      <w:r w:rsidRPr="000816EF">
        <w:rPr>
          <w:rFonts w:ascii="Times New Roman" w:hAnsi="Times New Roman"/>
          <w:color w:val="0070C0"/>
          <w:sz w:val="16"/>
          <w:szCs w:val="16"/>
        </w:rPr>
        <w:softHyphen/>
        <w:t>рольную проверку двигателя на стенде и проверку в полевой обстановке на комбайне. В качестве причин низкой надежности моторов указаны грязная сборка и плохое качество обработки ответственных деталей двигателя (22518).</w:t>
      </w:r>
    </w:p>
    <w:p w14:paraId="79E99532" w14:textId="77777777" w:rsidR="0066267C" w:rsidRPr="000816EF" w:rsidRDefault="0066267C" w:rsidP="000816EF">
      <w:pPr>
        <w:spacing w:after="0" w:line="240" w:lineRule="auto"/>
        <w:jc w:val="both"/>
        <w:rPr>
          <w:rFonts w:ascii="Times New Roman" w:hAnsi="Times New Roman"/>
          <w:color w:val="0070C0"/>
          <w:sz w:val="16"/>
          <w:szCs w:val="16"/>
        </w:rPr>
      </w:pPr>
    </w:p>
    <w:p w14:paraId="728A157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г. приказом № 217сс в соответствии с пост, правительства № 142сс от 4.06.1938 г. заводу (Завод № 397 НКОП, НКХП, Завод, ПО, ОАО «Заря» /606002  г. Дзержинск Горьковской обл. ул. Лермонтова, 20/) требовалось для увеличения производственных мощностей завода к 1.04.1939 г. построить цеха снаряжения: противогазов, фильтров-поглотителей; химпоглотителей; расширить цех активированного угля. Утверждена годовая мощность завода на 1.04.1939 г.: противогазы - 10 млн., фильтры-поглотители ФПУ-50 - 225 тыс., ФПУ-150 - 25 тыс.; активированный уголь - 6 тыс. т, химпоглотители - 13700 т. Строительство завода велось заводом № 96. Из-за неудовлетворительных темпов пр. № 471 от 22.12.1938 г. требовалось с 1.01.1939 г. вести строительство завода № 397 самостоятельно. В конце 1940 г. завод выпустил первую партию противогазов, а в 07.1941 г. - первые фильтры-поглотители.</w:t>
      </w:r>
    </w:p>
    <w:p w14:paraId="3666B2D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Затем выпускались противогазы и фильтрационные установки для ВМФ, полевых убежищ, для Московского метрополитена; системы регенерации воздуха для ПЛ и надводных кораблей. Был освоен выпуск фильтрующих полотен; пластмасс из смолы 1ТВХ.</w:t>
      </w:r>
    </w:p>
    <w:p w14:paraId="1CE729D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оборудования для химлредприятий (1960-е  г.). В 1980-е  г. выпускал свыше 250 наименований продукции; был единственным в стране изготовителем эмалированной посуды, стойкой к различным средам.</w:t>
      </w:r>
    </w:p>
    <w:p w14:paraId="6B3CC0C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предприятии хранилось 600 т. фосгена (1994 г.).</w:t>
      </w:r>
      <w:r w:rsidRPr="000816EF">
        <w:rPr>
          <w:rFonts w:ascii="Times New Roman" w:hAnsi="Times New Roman"/>
          <w:color w:val="000000" w:themeColor="text1"/>
          <w:sz w:val="16"/>
          <w:szCs w:val="16"/>
          <w:vertAlign w:val="superscript"/>
        </w:rPr>
        <w:t>71</w:t>
      </w:r>
    </w:p>
    <w:p w14:paraId="14BC311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16.11.2003 г. на предприятии введено внешнее управление, имущество выставлено на торги. В 2000-е  г. у ПО «Заря» Владимирским химзаводом приобретены 4 производственные площадки, и на их базе создан Дзержинский химзавод.</w:t>
      </w:r>
      <w:r w:rsidRPr="000816EF">
        <w:rPr>
          <w:rFonts w:ascii="Times New Roman" w:hAnsi="Times New Roman"/>
          <w:color w:val="000000" w:themeColor="text1"/>
          <w:sz w:val="16"/>
          <w:szCs w:val="16"/>
          <w:vertAlign w:val="superscript"/>
        </w:rPr>
        <w:t>1</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vertAlign w:val="superscript"/>
        </w:rPr>
        <w:t>41006</w:t>
      </w:r>
    </w:p>
    <w:p w14:paraId="12B40C0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(8.07-21.09.1937 г.)- И.С. Топчин, (21.09.1937 г.-)- В.М. Цыплаков. Гендиректор (2003 г.-)- Ю. Тимофеев. Внешний управляющий (2004 г.-)- А. Багров.</w:t>
      </w:r>
    </w:p>
    <w:p w14:paraId="203D7B9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(7.09.1938 г.-)- А.А. Михнюк (11982).</w:t>
      </w:r>
    </w:p>
    <w:p w14:paraId="71BB725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F1FA5E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г. приказом № 217сс в соответствии с пост, правительства № 142сс от 4.06.1938 г. заводу (ГС завод № 395 НКОП, НКХП, МХП, п/я 101, «Химпром», ОАО «Электростальский химико-механический завод» /г. Электросталь Московской обл. ул. Карла Маркса, 1/) требовалось для увеличения производственных мощностей завода к 1.04.1939 г. построить цех химпоглотителей, расширить цеха снаряжения: противогазов, фильтров-поглотителей, гопкалитовых патронов; гопкалита. Утверждена годовая мощность завода на 1.04.1939 г.: противогазы - 41 млн., снаряжение гопкалитовых патронов - 3,4 млн., фильтры-поглотители ФПУ-50 - 65 тыс., ФПУ-360 - 1000 шт., производство химпоглотителей - 18500 т, гопкалита - 100 т. По пр. № 229сс от 1.07.1938 г. требовалось в 1938 г.: обеспечить снаряжение: 3 млн противогазов БС МТ-4; опытной партии из 500 шт. фильтров-поглотителей для коллективной защиты; организовать производство противодымных фильтров для противогазов БС МТ-4; в 2-х месячный срок организовать на заводе КБ для решения всех вопросов по изготовлению, снаряжению и испытаниям противогаза БС МТ-4.</w:t>
      </w:r>
    </w:p>
    <w:p w14:paraId="3C2BED9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соответствии с распоряжением ГКО № 4165 от 19.09.1943 г. на строительство заводов № 395 и № 103 НКХП направлено 2500 чел. 4.07.1944 г. вышло постановление ГКО № 6132 о мерах неотложной помощи по восстановлению завода (11982).</w:t>
      </w:r>
    </w:p>
    <w:p w14:paraId="7C4600C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49802F2" w14:textId="77777777" w:rsidR="006C5A23" w:rsidRPr="000816EF" w:rsidRDefault="003469E7"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6B5CA1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717B05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г. вышло постановление ЦК ВКП(б) "О тов. Смирнове" (очень занимательное...) (11641).</w:t>
      </w:r>
    </w:p>
    <w:p w14:paraId="22D4284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01B357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6EDEFD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BA0DDB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на ЯГАЗ выпущен первый образец двухэтажного троллейбуса ЯТБ-З на 72 посадочных места. Также разработаны и построены опытные образцы перспективных автомобилей ЯГ-7 и дизельного ЯГ-8 грузоподъемностью 5-7 тонн, самосвалов ЯС-4 грузоподъемностью 4,5 тонны. Главными инженерами работали: с 8 января - А.Ф. Пыстин, с 10 июня - К.Л. Скребец. ЯГАЗ входит в подчинение Глававтопрома Народного комиссариата машиностроения (11246).</w:t>
      </w:r>
    </w:p>
    <w:p w14:paraId="65664DF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0FDF70F" w14:textId="77777777" w:rsidR="0066267C" w:rsidRPr="000816EF" w:rsidRDefault="0066267C"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июня 1938 на испытания передан экспериментальный двухэтаж</w:t>
      </w:r>
      <w:r w:rsidRPr="000816EF">
        <w:rPr>
          <w:rFonts w:ascii="Times New Roman" w:hAnsi="Times New Roman"/>
          <w:color w:val="0070C0"/>
          <w:sz w:val="16"/>
          <w:szCs w:val="16"/>
        </w:rPr>
        <w:softHyphen/>
        <w:t>ный троллейбус ЯТБ-3. По результатам испытаний решением государственной комиссии модель пустили в серию (22518).</w:t>
      </w:r>
    </w:p>
    <w:p w14:paraId="69FBC035" w14:textId="77777777" w:rsidR="0066267C" w:rsidRPr="000816EF" w:rsidRDefault="0066267C" w:rsidP="000816EF">
      <w:pPr>
        <w:spacing w:after="0" w:line="240" w:lineRule="auto"/>
        <w:jc w:val="both"/>
        <w:rPr>
          <w:rFonts w:ascii="Times New Roman" w:hAnsi="Times New Roman"/>
          <w:color w:val="0070C0"/>
          <w:sz w:val="16"/>
          <w:szCs w:val="16"/>
        </w:rPr>
      </w:pPr>
    </w:p>
    <w:p w14:paraId="20CA7F4F"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1382CD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C11514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Между 22 и 29 июня 1938. Из протокола заседания Политбюро N 62, 1938 г.</w:t>
      </w:r>
    </w:p>
    <w:p w14:paraId="5F68051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 торговле с Испанией </w:t>
      </w:r>
    </w:p>
    <w:p w14:paraId="3497CCD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Наркомвнешторгу произвести товарообменную операцию с правительством Испанской республики по продаже ему 20 тыс. тонн хлопка (в том числе и реэкспортного из Ирана) на сумму до 21 млн рублей с покупкой на эту же сумму у испанского правительства текстильных, кожевенных, галантерейных, трикотажных изделий и рыболовных сетей (11652).</w:t>
      </w:r>
    </w:p>
    <w:p w14:paraId="3E9B637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A43F85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4C9B04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1FD66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июня 1938 в Германии была введена всеобщая трудовая повинность (3186).</w:t>
      </w:r>
    </w:p>
    <w:p w14:paraId="216388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27BDCB4"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4CEA2A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643DD6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июня 1938 приказом N 0170 от года начальником НИИ ВВС и директором завода 156 была утверждена программа проведения совместных испытаний АНТ-42 4 АМ-34 ФРПВ + М-100 (4046).</w:t>
      </w:r>
    </w:p>
    <w:p w14:paraId="5490BFD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01D2A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июня 1938 года Начальник НИИ ВВС бригинженер Филин и Военоком НИИ ВВС батальонный комиссар Холопцев 25 июня 1938 года утвердили Отчет о проведении испытаний серийного самолета СБ № 9/77 с двумя моторами М-100 А</w:t>
      </w:r>
    </w:p>
    <w:p w14:paraId="09FF9F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Вед. инженер и летчик – в/инженер 2 ранга Липкин</w:t>
      </w:r>
    </w:p>
    <w:p w14:paraId="2E9EED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220AF07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летных данных самолета.</w:t>
      </w:r>
    </w:p>
    <w:p w14:paraId="18B6F2D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бомбардировочного и стрелкового вооружения.</w:t>
      </w:r>
    </w:p>
    <w:p w14:paraId="3D8E3EF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Проверка работы: винтомоторной группы и оборудования самолета.</w:t>
      </w:r>
    </w:p>
    <w:p w14:paraId="1512CA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начаты 14 мая 1938 года</w:t>
      </w:r>
    </w:p>
    <w:p w14:paraId="0CF8D7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закончены 4 июня 1938 года</w:t>
      </w:r>
    </w:p>
    <w:p w14:paraId="417517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самолет находился на испытаниях 21 день, из них самолет летал 14 дней</w:t>
      </w:r>
    </w:p>
    <w:p w14:paraId="4424A4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сделано полетов 48 общей продолжительностью 21 час.</w:t>
      </w:r>
    </w:p>
    <w:p w14:paraId="4CCDCA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DCB3D57"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самолет СБ № 9/77 производства завода № 22 контрольные гос. испытания прошел (4065).</w:t>
      </w:r>
    </w:p>
    <w:p w14:paraId="48FCF63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7D89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23/24 июня 1938 вышел приказ НКОП N 222с:</w:t>
      </w:r>
    </w:p>
    <w:p w14:paraId="0A10A2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Закончить постройку самолета Иванов (на заводе 156) конструкции Н.Н.П. не позднее 25 июля с.г.</w:t>
      </w:r>
    </w:p>
    <w:p w14:paraId="3B447D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Назначить ви по производству этого самолета Гендина." (2426,149).</w:t>
      </w:r>
    </w:p>
    <w:p w14:paraId="4D9379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D9C935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23/24 июня 1938 г. Приказом № 222с от завода № 156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требовалось к 25.07.1938 г. закончить постройку самолета «Иванов» (11982).</w:t>
      </w:r>
    </w:p>
    <w:p w14:paraId="6ACCF18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359C29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июня 1938 в соответствии с прика</w:t>
      </w:r>
      <w:r w:rsidRPr="000816EF">
        <w:rPr>
          <w:rFonts w:ascii="Times New Roman" w:hAnsi="Times New Roman"/>
          <w:color w:val="000000" w:themeColor="text1"/>
          <w:sz w:val="16"/>
          <w:szCs w:val="16"/>
        </w:rPr>
        <w:softHyphen/>
        <w:t>зом ВВС от 25 мая 1938 г. о том, что наблюдение и контроль над опытным строитель</w:t>
      </w:r>
      <w:r w:rsidRPr="000816EF">
        <w:rPr>
          <w:rFonts w:ascii="Times New Roman" w:hAnsi="Times New Roman"/>
          <w:color w:val="000000" w:themeColor="text1"/>
          <w:sz w:val="16"/>
          <w:szCs w:val="16"/>
        </w:rPr>
        <w:softHyphen/>
        <w:t>ством, планированием и выполне</w:t>
      </w:r>
      <w:r w:rsidRPr="000816EF">
        <w:rPr>
          <w:rFonts w:ascii="Times New Roman" w:hAnsi="Times New Roman"/>
          <w:color w:val="000000" w:themeColor="text1"/>
          <w:sz w:val="16"/>
          <w:szCs w:val="16"/>
        </w:rPr>
        <w:softHyphen/>
        <w:t>нием планов научно-исследователь</w:t>
      </w:r>
      <w:r w:rsidRPr="000816EF">
        <w:rPr>
          <w:rFonts w:ascii="Times New Roman" w:hAnsi="Times New Roman"/>
          <w:color w:val="000000" w:themeColor="text1"/>
          <w:sz w:val="16"/>
          <w:szCs w:val="16"/>
        </w:rPr>
        <w:softHyphen/>
        <w:t>ских работ возлагался на НИИ ВВС КА., по приказанию начальника Управления МТС все дела и личный состав военных пред</w:t>
      </w:r>
      <w:r w:rsidRPr="000816EF">
        <w:rPr>
          <w:rFonts w:ascii="Times New Roman" w:hAnsi="Times New Roman"/>
          <w:color w:val="000000" w:themeColor="text1"/>
          <w:sz w:val="16"/>
          <w:szCs w:val="16"/>
        </w:rPr>
        <w:softHyphen/>
        <w:t>ставительств по опытным объектам пе</w:t>
      </w:r>
      <w:r w:rsidRPr="000816EF">
        <w:rPr>
          <w:rFonts w:ascii="Times New Roman" w:hAnsi="Times New Roman"/>
          <w:color w:val="000000" w:themeColor="text1"/>
          <w:sz w:val="16"/>
          <w:szCs w:val="16"/>
        </w:rPr>
        <w:softHyphen/>
        <w:t>редали в НИИ ВВС КА. Но, по мнению военных предста</w:t>
      </w:r>
      <w:r w:rsidRPr="000816EF">
        <w:rPr>
          <w:rFonts w:ascii="Times New Roman" w:hAnsi="Times New Roman"/>
          <w:color w:val="000000" w:themeColor="text1"/>
          <w:sz w:val="16"/>
          <w:szCs w:val="16"/>
        </w:rPr>
        <w:softHyphen/>
        <w:t>вительств на серийных заводах, данное мероприятие лишь ослаби</w:t>
      </w:r>
      <w:r w:rsidRPr="000816EF">
        <w:rPr>
          <w:rFonts w:ascii="Times New Roman" w:hAnsi="Times New Roman"/>
          <w:color w:val="000000" w:themeColor="text1"/>
          <w:sz w:val="16"/>
          <w:szCs w:val="16"/>
        </w:rPr>
        <w:softHyphen/>
        <w:t>ло указанную работу. В связи с этим на основании приказания замести</w:t>
      </w:r>
      <w:r w:rsidRPr="000816EF">
        <w:rPr>
          <w:rFonts w:ascii="Times New Roman" w:hAnsi="Times New Roman"/>
          <w:color w:val="000000" w:themeColor="text1"/>
          <w:sz w:val="16"/>
          <w:szCs w:val="16"/>
        </w:rPr>
        <w:softHyphen/>
        <w:t>теля начальника ГУАС КА дивинженера А.К. Репина приказанием по 1-му Управлению ГУАС КА от 28 февраля 1940 г. за опытными объек</w:t>
      </w:r>
      <w:r w:rsidRPr="000816EF">
        <w:rPr>
          <w:rFonts w:ascii="Times New Roman" w:hAnsi="Times New Roman"/>
          <w:color w:val="000000" w:themeColor="text1"/>
          <w:sz w:val="16"/>
          <w:szCs w:val="16"/>
        </w:rPr>
        <w:softHyphen/>
        <w:t>тами закреплялся инженерный со</w:t>
      </w:r>
      <w:r w:rsidRPr="000816EF">
        <w:rPr>
          <w:rFonts w:ascii="Times New Roman" w:hAnsi="Times New Roman"/>
          <w:color w:val="000000" w:themeColor="text1"/>
          <w:sz w:val="16"/>
          <w:szCs w:val="16"/>
        </w:rPr>
        <w:softHyphen/>
        <w:t>став военных представительств с целью обеспечения непрерывного контроля опытного строительства на серийных заводах. Старшим во</w:t>
      </w:r>
      <w:r w:rsidRPr="000816EF">
        <w:rPr>
          <w:rFonts w:ascii="Times New Roman" w:hAnsi="Times New Roman"/>
          <w:color w:val="000000" w:themeColor="text1"/>
          <w:sz w:val="16"/>
          <w:szCs w:val="16"/>
        </w:rPr>
        <w:softHyphen/>
        <w:t>енпредам, начиная с марта, запре</w:t>
      </w:r>
      <w:r w:rsidRPr="000816EF">
        <w:rPr>
          <w:rFonts w:ascii="Times New Roman" w:hAnsi="Times New Roman"/>
          <w:color w:val="000000" w:themeColor="text1"/>
          <w:sz w:val="16"/>
          <w:szCs w:val="16"/>
        </w:rPr>
        <w:softHyphen/>
        <w:t>щалось загружать выделенных спе</w:t>
      </w:r>
      <w:r w:rsidRPr="000816EF">
        <w:rPr>
          <w:rFonts w:ascii="Times New Roman" w:hAnsi="Times New Roman"/>
          <w:color w:val="000000" w:themeColor="text1"/>
          <w:sz w:val="16"/>
          <w:szCs w:val="16"/>
        </w:rPr>
        <w:softHyphen/>
        <w:t>циалистов другими работами, кро</w:t>
      </w:r>
      <w:r w:rsidRPr="000816EF">
        <w:rPr>
          <w:rFonts w:ascii="Times New Roman" w:hAnsi="Times New Roman"/>
          <w:color w:val="000000" w:themeColor="text1"/>
          <w:sz w:val="16"/>
          <w:szCs w:val="16"/>
        </w:rPr>
        <w:softHyphen/>
        <w:t>ме опытных. В соответствии с полу</w:t>
      </w:r>
      <w:r w:rsidRPr="000816EF">
        <w:rPr>
          <w:rFonts w:ascii="Times New Roman" w:hAnsi="Times New Roman"/>
          <w:color w:val="000000" w:themeColor="text1"/>
          <w:sz w:val="16"/>
          <w:szCs w:val="16"/>
        </w:rPr>
        <w:softHyphen/>
        <w:t>ченными указаниями в военном представительстве завода №1 была создана опытная группа, которую возглавил заместитель старшего военпреда по опытным работам военинженер 2-го ранга А.Н. Нахманович (11757).</w:t>
      </w:r>
    </w:p>
    <w:p w14:paraId="358B2E3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79BF04"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4A1C2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CB5AECD"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23 июня 1938 первые замечания и предложения к тексту проекта постановления поступили от народного комиссара оборонной промышленности М.М. Кагановича. В </w:t>
      </w:r>
      <w:hyperlink r:id="rId488" w:tgtFrame="_blank" w:history="1">
        <w:r w:rsidRPr="000816EF">
          <w:rPr>
            <w:rFonts w:ascii="Times New Roman" w:eastAsia="Times New Roman" w:hAnsi="Times New Roman"/>
            <w:color w:val="000000" w:themeColor="text1"/>
            <w:sz w:val="16"/>
            <w:szCs w:val="16"/>
            <w:lang w:eastAsia="ru-RU"/>
          </w:rPr>
          <w:t>письме № 1159сс от 23 июня 1938 г.</w:t>
        </w:r>
      </w:hyperlink>
      <w:r w:rsidRPr="000816EF">
        <w:rPr>
          <w:rFonts w:ascii="Times New Roman" w:eastAsia="Times New Roman" w:hAnsi="Times New Roman"/>
          <w:color w:val="000000" w:themeColor="text1"/>
          <w:sz w:val="16"/>
          <w:szCs w:val="16"/>
          <w:lang w:eastAsia="ru-RU"/>
        </w:rPr>
        <w:t xml:space="preserve"> на имя народного комиссара обороны СССР К.Е. Ворошилова он, в частности, отметил: </w:t>
      </w:r>
    </w:p>
    <w:p w14:paraId="40FFCD68" w14:textId="77777777" w:rsidR="006B1604" w:rsidRPr="000816EF" w:rsidRDefault="006B160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«1. Предъявленные тактико-технические требования на новые типы танков завизированы мною. </w:t>
      </w:r>
    </w:p>
    <w:p w14:paraId="3077EDF1" w14:textId="77777777" w:rsidR="006B1604" w:rsidRPr="000816EF" w:rsidRDefault="006B160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Однако, учитывая, что они содержат в себе ряд новых проблем для разработки конструкторскими бюро, я считал бы необходимым внести в проект постановления дополнительный пункт в следующей редакции: </w:t>
      </w:r>
    </w:p>
    <w:p w14:paraId="03F00441" w14:textId="77777777" w:rsidR="006B1604" w:rsidRPr="000816EF" w:rsidRDefault="006B1604" w:rsidP="000816EF">
      <w:pPr>
        <w:spacing w:after="0" w:line="240" w:lineRule="auto"/>
        <w:jc w:val="both"/>
        <w:rPr>
          <w:rFonts w:ascii="Times New Roman" w:eastAsia="Times New Roman" w:hAnsi="Times New Roman"/>
          <w:iCs/>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 xml:space="preserve">"После разработки эскизного проекта тактико-технические требования на танки, указанные в постановлении (пункты 1 – 4 раздел 1) подлежат уточнению НКО совместно с НКОП". </w:t>
      </w:r>
    </w:p>
    <w:p w14:paraId="29DFF2F4"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iCs/>
          <w:color w:val="000000" w:themeColor="text1"/>
          <w:sz w:val="16"/>
          <w:szCs w:val="16"/>
          <w:lang w:eastAsia="ru-RU"/>
        </w:rPr>
        <w:t>Необходимость этого пункта диктуется теми соображениями, что разрешение новых конструкторских проблем, имеющихся в тактико-технических требованиях, может создать большую затяжку в проектировании и создании новых образцов и сорвать сроки, указанные в проекте постановления»</w:t>
      </w:r>
      <w:r w:rsidRPr="000816EF">
        <w:rPr>
          <w:rFonts w:ascii="Times New Roman" w:eastAsia="Times New Roman" w:hAnsi="Times New Roman"/>
          <w:color w:val="000000" w:themeColor="text1"/>
          <w:sz w:val="16"/>
          <w:szCs w:val="16"/>
          <w:lang w:eastAsia="ru-RU"/>
        </w:rPr>
        <w:t xml:space="preserve">. </w:t>
      </w:r>
    </w:p>
    <w:p w14:paraId="0F783D1B"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color w:val="000000" w:themeColor="text1"/>
          <w:sz w:val="16"/>
          <w:szCs w:val="16"/>
          <w:lang w:eastAsia="ru-RU"/>
        </w:rPr>
        <w:t>[РГВА. Ф. 4. Оп. 19. Д. 55. Л. 127]</w:t>
      </w:r>
    </w:p>
    <w:p w14:paraId="12CCECB5"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Аналогичное письмо было направлено М.М. Кагановичем и в Комитет обороны при СНК СССР. Замечания и предложения от народного комиссариата машиностроения (НКМаш) поступили в Комитет обороны при СНК СССР несколько позже и в основном касались сроков изготовления опытных образцов новых танков. Задержка с представлением замечаний к проекту постановления была вызвана сменой руководства наркомата, вместо А.Д. Брускина, арестованного по обвинению в участии в контрреволюционной террористической организации, народным комиссаром машиностроения 16 июля 1938 г. был назначен В.К. Львов, до этого занимавший должность директора Кировского завода в Ленинграде. </w:t>
      </w:r>
    </w:p>
    <w:p w14:paraId="5AA1A28F"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конечном итоге проект постановления «О системе танкового вооружения» после всех согласований 7 августа 1938 г. на заседании Комитета обороны при СНК СССР был принят под номером 198сс/ов. А за неделю до этого, 1 августа 1938 г., на заседании Комитета обороны при СНК СССР было принято Постановление № 180сс «Об использовании имеющихся в РККА несерийных старых типов танков» (17545).</w:t>
      </w:r>
    </w:p>
    <w:p w14:paraId="05E63ABE"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p>
    <w:p w14:paraId="6C6848FD"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23 июня 1938 г. </w:t>
      </w:r>
    </w:p>
    <w:p w14:paraId="77C4F410"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СОВЕРШЕННО СЕКРЕТНО. </w:t>
      </w:r>
    </w:p>
    <w:p w14:paraId="59D40837"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Экз. № 2 </w:t>
      </w:r>
    </w:p>
    <w:p w14:paraId="364C104E"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23 июня 1938 г. </w:t>
      </w:r>
    </w:p>
    <w:p w14:paraId="1F1A5083"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 1159сс </w:t>
      </w:r>
    </w:p>
    <w:p w14:paraId="4F8F72B4"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НАРОДНОМУ КОМИССАРУ ОБОРОНЫ СССР</w:t>
      </w:r>
    </w:p>
    <w:p w14:paraId="4D30374F"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Маршалу Советского Союза</w:t>
      </w:r>
    </w:p>
    <w:p w14:paraId="4DC6BC52"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т. ВОРОШИЛОВУ К.Е.</w:t>
      </w:r>
    </w:p>
    <w:p w14:paraId="5C3381D6"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Сообщаю по проекту постановления КО "О системе танкового вооружения РККА" свое заключение. </w:t>
      </w:r>
    </w:p>
    <w:p w14:paraId="3F08C5BC"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типах танков.</w:t>
      </w:r>
    </w:p>
    <w:p w14:paraId="4E9692B7"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Предъявленные тактико-технические требования на новые типы танков завизированы мною. </w:t>
      </w:r>
    </w:p>
    <w:p w14:paraId="01875305"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Однако, учитывая, что они содержат в себе ряд новых проблем для разработки конструкторскими бюро, я считал бы необходимым внести в проект постановления дополнительный пункт в следующей редакции: </w:t>
      </w:r>
    </w:p>
    <w:p w14:paraId="3F88A6CE"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"После разработки эскизного проекта тактико-технические требования на танки, указанные в постановлении (пункты 1 – 4 раздел 1) подлежат уточнению НКО совместно с НКОП". </w:t>
      </w:r>
    </w:p>
    <w:p w14:paraId="78740B52"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Необходимость этого пункта диктуется теми соображениями, что разрешение новых конструкторских проблем, имеющихся в тактико-технических требованиях, может создать большую затяжку в проектировании и создании новых образцов и сорвать сроки, указанные в проекте постановления. </w:t>
      </w:r>
    </w:p>
    <w:p w14:paraId="16E32FF8"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О танках для производства на 1938-39 гг.</w:t>
      </w:r>
    </w:p>
    <w:p w14:paraId="24B3F538"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1. Перечни конструктивных изменений и улучшений (приложение к постановлению 1 – 10) представляют собой чрезвычайно большой объем работы для имеющихся танковых конструкторских бюро, с тем, чтобы их можно было отработать для внедрения в производство с 1 января 1939 года. Некоторые вопросы, имеющиеся в этих перечнях, требуют большой предварительной научно-исследовательской работы. Поэтому в целях создания реальной базы для подготовки производства к 1939 году, я считал бы необходимым в раздел 4-й включить пункт в следующей редакции: </w:t>
      </w:r>
    </w:p>
    <w:p w14:paraId="26D31AB2"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"Предложить НКОП (Восьмое Главное Управление) с привлечением НКО (Авто-бронетанковое Управление) совместно с заводами разработать реальный план внедрения конструктивных улучшений и изменений с учетом необходимого времени для подготовки производства. Срок один месяц". </w:t>
      </w:r>
    </w:p>
    <w:p w14:paraId="0BB3DEBB"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Внесение этого пункта согласовано мною по телефону с Вами. </w:t>
      </w:r>
    </w:p>
    <w:p w14:paraId="0E746B07"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связи с этим из проекта постановления необходимо исключить абзацы на страницах 5, 7, 8: "всю работу по подготовке к выпуску с 1 января 1939 года усовершенствованных танков (изготовление образцов, испытания, подготовка производства) закончить к 1 декабря 1938 года". </w:t>
      </w:r>
    </w:p>
    <w:p w14:paraId="233A9CC6"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2. Пункт 2-б на странице 5 раздел 4 необходимо изложить в следующей редакции: </w:t>
      </w:r>
    </w:p>
    <w:p w14:paraId="1A9D185F"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"Арттанк с 76 мм пушкой Л-10 в башне, устанавливаемой на усовершенствованном танке Т-26 с наклонными листами подбашенной коробки во втором полугодии 1939 года". </w:t>
      </w:r>
    </w:p>
    <w:p w14:paraId="17BCB015"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Изменение сроков связано с тем, что образец этого танка в настоящее время еще не разработан и не испытан. </w:t>
      </w:r>
    </w:p>
    <w:p w14:paraId="3CBBD89E"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Пункт 1-в на странице 6 необходимо изложить в следующей редакции: </w:t>
      </w:r>
    </w:p>
    <w:p w14:paraId="0D71E7B7"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"Танк Т-35 с цилиндрическими башнями и корпусом из гомогенной брони до четвертого квартала 1938 года; в четвертом квартале выпуск танков Т-35 с коническими башнями и усиленными лобовыми листами до 60 мм, корпус из цементированной брони". </w:t>
      </w:r>
    </w:p>
    <w:p w14:paraId="65D30170"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lastRenderedPageBreak/>
        <w:t xml:space="preserve">Необходимость изменения срока со второго полугодия 1938 г. на четвертый квартал объясняется тем, что изготовленный образец танка Т-35 с коническими башнями еще не утвержден НКО. Поэтому третий квартал необходим для подготовки производства. </w:t>
      </w:r>
    </w:p>
    <w:p w14:paraId="6AEB1B19"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4. Пункт 2-б на странице 6 необходимо изложить в следующей редакции: </w:t>
      </w:r>
    </w:p>
    <w:p w14:paraId="587B801F"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"Арттанки БТ-8 с установкой в башне 76 мм пушки Л-10". </w:t>
      </w:r>
    </w:p>
    <w:p w14:paraId="14EF10C9"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В этой редакции исключен арттанк БТ-7, так как в 1939 году танки БТ-7 завод № 183 выпускать не предполагает. </w:t>
      </w:r>
    </w:p>
    <w:p w14:paraId="3263BB99"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5. Пункт 2-а на странице 8 об изготовлении в 1939 году химтанков БТ-7 на заводе № 48 из проекта постановления следует исключить, так как согласно решения правительства завод № 48 реконструируется исключительно на ремонт танков и выпуск шаровых установок и запасных частей. </w:t>
      </w:r>
    </w:p>
    <w:p w14:paraId="3720A87C"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подпись (М.Каганович)</w:t>
      </w:r>
    </w:p>
    <w:p w14:paraId="7AEC76F5"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3 экз. </w:t>
      </w:r>
    </w:p>
    <w:p w14:paraId="5C9C9402"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553</w:t>
      </w:r>
    </w:p>
    <w:p w14:paraId="7DE6E611"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bCs/>
          <w:iCs/>
          <w:color w:val="000000" w:themeColor="text1"/>
          <w:sz w:val="16"/>
          <w:szCs w:val="16"/>
          <w:lang w:eastAsia="ru-RU"/>
        </w:rPr>
        <w:t>РГВА Фонд 4 Опись 19 Дело 55 лист 127 – 129</w:t>
      </w:r>
      <w:r w:rsidRPr="000816EF">
        <w:rPr>
          <w:rFonts w:ascii="Times New Roman" w:eastAsia="Times New Roman" w:hAnsi="Times New Roman"/>
          <w:color w:val="000000" w:themeColor="text1"/>
          <w:sz w:val="16"/>
          <w:szCs w:val="16"/>
          <w:lang w:eastAsia="ru-RU"/>
        </w:rPr>
        <w:t xml:space="preserve"> (17555).</w:t>
      </w:r>
    </w:p>
    <w:p w14:paraId="1E15161C" w14:textId="77777777" w:rsidR="006B1604" w:rsidRPr="000816EF" w:rsidRDefault="006B1604" w:rsidP="000816EF">
      <w:pPr>
        <w:spacing w:after="0" w:line="240" w:lineRule="auto"/>
        <w:jc w:val="both"/>
        <w:rPr>
          <w:rFonts w:ascii="Times New Roman" w:eastAsia="Times New Roman" w:hAnsi="Times New Roman"/>
          <w:color w:val="000000" w:themeColor="text1"/>
          <w:sz w:val="16"/>
          <w:szCs w:val="16"/>
          <w:lang w:eastAsia="ru-RU"/>
        </w:rPr>
      </w:pPr>
    </w:p>
    <w:p w14:paraId="29FDF46F"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23 июня 1938 г. </w:t>
      </w:r>
    </w:p>
    <w:p w14:paraId="0E970C03"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53B47FB8"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Экз. № 2 </w:t>
      </w:r>
    </w:p>
    <w:p w14:paraId="4E948B43"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23 июня 1938 г. </w:t>
      </w:r>
    </w:p>
    <w:p w14:paraId="33AF65E1"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 9650сс </w:t>
      </w:r>
    </w:p>
    <w:p w14:paraId="6AE428BA"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СЕКРЕТАРЮ КОМИТЕТА ОБОРОНЫ</w:t>
      </w:r>
    </w:p>
    <w:p w14:paraId="4DFB460E"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КОМКОРУ тов. БАЗИЛЕВИЧУ</w:t>
      </w:r>
    </w:p>
    <w:p w14:paraId="3BBB62E0"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 2690/ко</w:t>
      </w:r>
    </w:p>
    <w:p w14:paraId="1ECCF269"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Проектирование и изготовление опытного образца танка БТ с 6-ю ведущими колесами на заводе № 183 (ХПЗ) находится в следующем состоянии: </w:t>
      </w:r>
    </w:p>
    <w:p w14:paraId="377C611D"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Технический проект будет готов к 15-му июля; </w:t>
      </w:r>
    </w:p>
    <w:p w14:paraId="39A66D80"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Макет танка – к 1-му августа с.г. </w:t>
      </w:r>
    </w:p>
    <w:p w14:paraId="40C3AAC8"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Темпы проектирования танка БТ сейчас несколько задерживаются до утверждения К.О. тактико-технических требований по танковому вооружению (доклад НКО № 9608сс от 14-го июня с.г.). </w:t>
      </w:r>
    </w:p>
    <w:p w14:paraId="2D7B87FC"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Прошу доложить об этом Председателю Комитета Обороны. </w:t>
      </w:r>
    </w:p>
    <w:p w14:paraId="771C9367"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п/п ЗАМ. НАРОДНОГО КОМИССАРА ОБОРОНЫ</w:t>
      </w:r>
    </w:p>
    <w:p w14:paraId="1E4FD3DA"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КОМАНДАРМ 1 РАНГА (ФЕДЬКО)</w:t>
      </w:r>
    </w:p>
    <w:p w14:paraId="777F085E"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отп. два экз. </w:t>
      </w:r>
    </w:p>
    <w:p w14:paraId="5F70E480" w14:textId="77777777" w:rsidR="006B1604" w:rsidRPr="000816EF" w:rsidRDefault="006B160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мб. 23.VI.38. (17978).</w:t>
      </w:r>
    </w:p>
    <w:p w14:paraId="08FAE123" w14:textId="77777777" w:rsidR="006B1604" w:rsidRPr="000816EF" w:rsidRDefault="006B1604" w:rsidP="000816EF">
      <w:pPr>
        <w:spacing w:after="0" w:line="240" w:lineRule="auto"/>
        <w:jc w:val="both"/>
        <w:rPr>
          <w:rFonts w:ascii="Times New Roman" w:hAnsi="Times New Roman"/>
          <w:color w:val="000000" w:themeColor="text1"/>
          <w:sz w:val="16"/>
          <w:szCs w:val="16"/>
        </w:rPr>
      </w:pPr>
    </w:p>
    <w:p w14:paraId="1B9BBF0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июня 1938 г. Государственная экспериментально-конструкторская контора "Гормашпроект", созданная 16 февраля 1935, Постановлением Совета Народных Комиссаров СССР преобразована в Государственную союзную экспериментально-конструкторскую контору угольного машиностроения "Углемашпроект". Приказом Наркомата угольной промышленности СССР от 3 марта 1945 г. контора реорганизована в Государственный проектно-конструкторский и экспериментальный институт угольного машиностроения "Гипроуглемаш". Разделенный приказами Наркомата угольной промышленности Западных районов СССР и Наркомата угольной промышленности Восточных районов СССР от 23 января 1946 г. на Гипроуглемаш Запада и Гипроуглемаш Востока, постановлением Совета Министров СССР от 28 декабря 1948 г. Гипроуглемаш был вновь создан путем объединения этих институтов (12102).</w:t>
      </w:r>
    </w:p>
    <w:p w14:paraId="40FB412F" w14:textId="77777777" w:rsidR="007A7F71" w:rsidRPr="000816EF" w:rsidRDefault="007A7F7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F4C846F" w14:textId="2AD70A6B" w:rsidR="007042A7" w:rsidRPr="000816EF" w:rsidRDefault="007042A7"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48DA1AF5" w14:textId="77777777" w:rsidR="007042A7" w:rsidRPr="000816EF" w:rsidRDefault="007042A7"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16B77B7F" w14:textId="77777777" w:rsidR="007042A7" w:rsidRPr="000816EF" w:rsidRDefault="007042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23 июня 1938 г. - Президент Франклин Д. Рузвельт подписывает Закон о гражданской аэронавтике. Он ликвидирует Государственный департамент Соединенной торговли и Бюро воздушной торговли, которые ранее имели полномочия по безопасности гражданской авиации, и создает новое, независимое Управление гражданской авиации с централизованной властью для регулирования коммерческих аспектов и аспектов безопасности гражданской авиации в Соединенных Штатах  (20797).</w:t>
      </w:r>
    </w:p>
    <w:p w14:paraId="18097BB3" w14:textId="77777777" w:rsidR="007042A7" w:rsidRPr="000816EF" w:rsidRDefault="007042A7" w:rsidP="000816EF">
      <w:pPr>
        <w:spacing w:after="0" w:line="240" w:lineRule="auto"/>
        <w:jc w:val="both"/>
        <w:rPr>
          <w:rFonts w:ascii="Times New Roman" w:hAnsi="Times New Roman"/>
          <w:color w:val="0070C0"/>
          <w:sz w:val="16"/>
          <w:szCs w:val="16"/>
        </w:rPr>
      </w:pPr>
    </w:p>
    <w:p w14:paraId="02008E48" w14:textId="35819FBE"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A5F0A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B1C8F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24 июня по 18 августа 1938 велись испытательные полеты экипажа Родины на АНТ-37бис и налетали: В.С.Гризодубова - 19:20, Осипенко - 11:30, втроем вместе с Расковой 13:30 (2436).</w:t>
      </w:r>
    </w:p>
    <w:p w14:paraId="71BC5D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60CCEB"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июня 1938 г. экипаж в этом составе: Валентина Гризодубова, Полина Осипенко и Марина Раскова начали свои подготовительные полеты на вто</w:t>
      </w:r>
      <w:r w:rsidRPr="000816EF">
        <w:rPr>
          <w:rFonts w:ascii="Times New Roman" w:hAnsi="Times New Roman"/>
          <w:color w:val="000000" w:themeColor="text1"/>
          <w:sz w:val="16"/>
          <w:szCs w:val="16"/>
        </w:rPr>
        <w:softHyphen/>
        <w:t>ром экземпляре ДБ-2, совершив до 18 августа сто двадцать вылетов общей продолжительностью 44 часа 20 минут (10717).</w:t>
      </w:r>
    </w:p>
    <w:p w14:paraId="36A22EB6"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E6BF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июня 1938 закончился 5-й этап совместных испытаний ДБ-А войсковой серии, который шел с 1 апреля 1938. ДБ-А находился на аэродроме НИИ ВВС. Произвел 30 полетов продолжительностью 19:15. Цель испытаний: 1. Испытания и отработка стрелкового и бомбардировочного вооружения; 2. Доводка по управляемости; 3. испытание на прочность и вибрации при скоростях, превышающих максимум; 4. Испытание электрорадиооборудования (2713).</w:t>
      </w:r>
    </w:p>
    <w:p w14:paraId="5D55301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82291B6" w14:textId="77777777" w:rsidR="00EB6E0B" w:rsidRPr="000816EF" w:rsidRDefault="00EB6E0B"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июня 1938 года закончился заключительный пятый этап войсковых испытаний (стрелкового и бомбардировочного воо</w:t>
      </w:r>
      <w:r w:rsidRPr="000816EF">
        <w:rPr>
          <w:rFonts w:ascii="Times New Roman" w:hAnsi="Times New Roman"/>
          <w:color w:val="000000" w:themeColor="text1"/>
          <w:sz w:val="16"/>
          <w:szCs w:val="16"/>
        </w:rPr>
        <w:softHyphen/>
        <w:t>ружения) ДБ-А, который проходил с 1 апреля по (12725).</w:t>
      </w:r>
    </w:p>
    <w:p w14:paraId="513CC52A" w14:textId="77777777" w:rsidR="00EB6E0B" w:rsidRPr="000816EF" w:rsidRDefault="00EB6E0B" w:rsidP="000816EF">
      <w:pPr>
        <w:spacing w:after="0" w:line="240" w:lineRule="auto"/>
        <w:jc w:val="both"/>
        <w:rPr>
          <w:rFonts w:ascii="Times New Roman" w:hAnsi="Times New Roman"/>
          <w:color w:val="000000" w:themeColor="text1"/>
          <w:sz w:val="16"/>
          <w:szCs w:val="16"/>
        </w:rPr>
      </w:pPr>
    </w:p>
    <w:p w14:paraId="2364B2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июня 1938 закончились совместные испытания ДБ-А войсковой серии, которые шли с 24 апреля 1937. Основные исп. 1-й л от НИИ ВВС м Нюхтиков, 2-й л от НИИ ВВС и ви ви2р Антохин, ви от ОКБ завода 124 Волков. Прошло 5 этапов. Самолет произвел 63 полета, общей продолжительностью 42:14 (2713).</w:t>
      </w:r>
    </w:p>
    <w:p w14:paraId="691255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7F6B0F4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НИИ ВВС считает совместные испытания опытного ДБ-А с ВМГ 2 АМ-34РНВ постройки завода 22 законченными</w:t>
      </w:r>
    </w:p>
    <w:p w14:paraId="4936B75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 целях отработки моторов АМ-34ФРН с ТК НИИ считает необходимым форсировать установку моторов на ДБ-А, находившийся в НИИ ВВС, который и предоставить на совместные испытания НИИ и ОКБ завода 124 к 15 августу 1938</w:t>
      </w:r>
    </w:p>
    <w:p w14:paraId="532471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Заводу 124 совместно с НИИ ВВС доиспытать вооружение, дальность и грузоподъемность ДБ-А с М-34 без ТК на первом серийном, выпускаемым заводом 124.</w:t>
      </w:r>
    </w:p>
    <w:p w14:paraId="3827EB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представить к гос. испытаниям к 1 октября 1938</w:t>
      </w:r>
    </w:p>
    <w:p w14:paraId="6E94C2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 НИИ ВВС ви Лосюков, Военком НИИ ВВС Холопцев (2714).</w:t>
      </w:r>
    </w:p>
    <w:p w14:paraId="5BF257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B1CA63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июня 1938 Приказом НКОП предписывалось:</w:t>
      </w:r>
    </w:p>
    <w:p w14:paraId="1522049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целях обеспечения выполнения постановления Правительства о постройке легкого бомбардировщика конструкции Болховитинова:</w:t>
      </w:r>
    </w:p>
    <w:p w14:paraId="5517091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передать заводу № 84 постройку самолета конструкции Болховитинова,</w:t>
      </w:r>
    </w:p>
    <w:p w14:paraId="6FC3C6D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назначить Болховитинова главным конструктором завода № 84 по самолету «С»,</w:t>
      </w:r>
    </w:p>
    <w:p w14:paraId="44AEFA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перевести с завода № 124 ОКБ со всем наличным имуществом на завод № 84,</w:t>
      </w:r>
    </w:p>
    <w:p w14:paraId="07BF3C8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для обеспечения конструктивной доводки пяти машин ДБА Болховитинову выделить необходимую конструкторскую группу» (12049).</w:t>
      </w:r>
    </w:p>
    <w:p w14:paraId="4E81CDC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4C010C0"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374F7E3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FA94C4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июня 1938 года была изготовлена первая артустановка ТМ-III-12. Эта дата подтверждена соответствующим актом» (РГАВМФ, ф. Р-891, оп. 1, д. 922, л. 52). Заводом были сданы тележки с механизмами передвижения, главная балка с лафетами, с установленной качающейся частью и зарядным устройством специальной конструкции, 2 вагона-погреба, элеватор к ним и 2 электрокара.</w:t>
      </w:r>
    </w:p>
    <w:p w14:paraId="1CE14E1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Испытаниям на предприятии были подвергнуты все механизмы и устройства артсистемы, за исключением механизмов самостоятельного передвижения, горизонтального наведения по погону, а также раскидки опорных ног. Такие испытания не могли быть проведены в цеховых условиях. Тактико-технические данные железнодорожного транспортера предстояло проверить на позиции.</w:t>
      </w:r>
    </w:p>
    <w:p w14:paraId="0A7E791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Силовая станция для первой системы ТМ-III-12 заводом № 198 к сдаче не предъявлялась и должна была быть сдана на НИМАП перед полигонными испытаниями.</w:t>
      </w:r>
    </w:p>
    <w:p w14:paraId="30F836E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Тем не менее, несмотря на эти и ряд других недочетов, комиссия, учитывая исключительно тревожную международную обстановку и крайнюю необходимость укрепления Балтики таким мощным оружием приняла заключение: «Железнодорожный транспортер 12"/52 (ТМ-III-12) допускается стрельбой на НИМАП».</w:t>
      </w:r>
    </w:p>
    <w:p w14:paraId="3D601E8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Вторая установка была завершена 1 декабря 1938 года. Третья — 1 января 1939 г. Стоимость каждого транспортера в то время составила 1 миллион 330 тысяч рублей.</w:t>
      </w:r>
    </w:p>
    <w:p w14:paraId="2B80FC1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Пять суток потребовалось для того, чтобы перебазировать 9-ю ОЖДАБ из Николаева в Ленинград (11454).</w:t>
      </w:r>
    </w:p>
    <w:p w14:paraId="0E54A5C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606964F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46533A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1E930F9"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июня 1938 М. Булгаков закончил работу над романом “Мастер и Маргарита” (4962).</w:t>
      </w:r>
    </w:p>
    <w:p w14:paraId="6A086A0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D8FA91"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24 июня</w:t>
      </w:r>
      <w:r w:rsidRPr="000816EF">
        <w:rPr>
          <w:rFonts w:ascii="Times New Roman" w:hAnsi="Times New Roman"/>
          <w:color w:val="000000" w:themeColor="text1"/>
          <w:sz w:val="16"/>
          <w:szCs w:val="16"/>
        </w:rPr>
        <w:t xml:space="preserve"> в 1938 году М.А.Булгаков завершает перепечатку романа «Мастер и Маргарита» (по последней рукописной редакции, законченной 22-23 мая) (14932).</w:t>
      </w:r>
    </w:p>
    <w:p w14:paraId="221183F7"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150054C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июня 1938 г. Первая экспериментальная внестудийная передача в СССР по оптико-механической системе из Москвы с использованием телепередвижки с ТВ-камерой (телепередатчиком) «прямого видения». Репортаж МРТУ из парка ЦДКА (ныне ЦДСА) (11482).</w:t>
      </w:r>
    </w:p>
    <w:p w14:paraId="48C20D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78E7BDD"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032BC7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575837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июня 1938 летчик Карл Боде продемонстрировал возможности вер</w:t>
      </w:r>
      <w:r w:rsidRPr="000816EF">
        <w:rPr>
          <w:rFonts w:ascii="Times New Roman" w:hAnsi="Times New Roman"/>
          <w:color w:val="000000" w:themeColor="text1"/>
          <w:sz w:val="16"/>
          <w:szCs w:val="16"/>
        </w:rPr>
        <w:softHyphen/>
        <w:t>толета ФВ 61 авиаконструктору И.И. Сикорскому. 29 января 1939 года на втором серийном вертолете ФВ62 им была достигнута рекордная высота - 3 427 м, превысившая на 988 м рекорд Э. Рольфса, установленный в 1937 году. В 1937 году Генрих Фокке вместе с пилотом Гердом Ахгелисом образовал фирму «Фокке-Ахгелис», специализи</w:t>
      </w:r>
      <w:r w:rsidRPr="000816EF">
        <w:rPr>
          <w:rFonts w:ascii="Times New Roman" w:hAnsi="Times New Roman"/>
          <w:color w:val="000000" w:themeColor="text1"/>
          <w:sz w:val="16"/>
          <w:szCs w:val="16"/>
        </w:rPr>
        <w:softHyphen/>
        <w:t>ровавшуюся на разработке вертоле</w:t>
      </w:r>
      <w:r w:rsidRPr="000816EF">
        <w:rPr>
          <w:rFonts w:ascii="Times New Roman" w:hAnsi="Times New Roman"/>
          <w:color w:val="000000" w:themeColor="text1"/>
          <w:sz w:val="16"/>
          <w:szCs w:val="16"/>
        </w:rPr>
        <w:softHyphen/>
        <w:t>тов. Вскоре фирма приступила к разработке новой машины двухвинто</w:t>
      </w:r>
      <w:r w:rsidRPr="000816EF">
        <w:rPr>
          <w:rFonts w:ascii="Times New Roman" w:hAnsi="Times New Roman"/>
          <w:color w:val="000000" w:themeColor="text1"/>
          <w:sz w:val="16"/>
          <w:szCs w:val="16"/>
        </w:rPr>
        <w:softHyphen/>
        <w:t>вой поперечной схемы Ра 223. Верто</w:t>
      </w:r>
      <w:r w:rsidRPr="000816EF">
        <w:rPr>
          <w:rFonts w:ascii="Times New Roman" w:hAnsi="Times New Roman"/>
          <w:color w:val="000000" w:themeColor="text1"/>
          <w:sz w:val="16"/>
          <w:szCs w:val="16"/>
        </w:rPr>
        <w:softHyphen/>
        <w:t>лет Ра 223 «вырос» из вертолета ФВ61, но отличался от него большими раз</w:t>
      </w:r>
      <w:r w:rsidRPr="000816EF">
        <w:rPr>
          <w:rFonts w:ascii="Times New Roman" w:hAnsi="Times New Roman"/>
          <w:color w:val="000000" w:themeColor="text1"/>
          <w:sz w:val="16"/>
          <w:szCs w:val="16"/>
        </w:rPr>
        <w:softHyphen/>
        <w:t>мерами и грузоподъемностью. Ра 223 имел один поршневой двигатель, раз</w:t>
      </w:r>
      <w:r w:rsidRPr="000816EF">
        <w:rPr>
          <w:rFonts w:ascii="Times New Roman" w:hAnsi="Times New Roman"/>
          <w:color w:val="000000" w:themeColor="text1"/>
          <w:sz w:val="16"/>
          <w:szCs w:val="16"/>
        </w:rPr>
        <w:softHyphen/>
        <w:t>мещенный в центральной части фюзе</w:t>
      </w:r>
      <w:r w:rsidRPr="000816EF">
        <w:rPr>
          <w:rFonts w:ascii="Times New Roman" w:hAnsi="Times New Roman"/>
          <w:color w:val="000000" w:themeColor="text1"/>
          <w:sz w:val="16"/>
          <w:szCs w:val="16"/>
        </w:rPr>
        <w:softHyphen/>
        <w:t>ляжа самолет-ного типа, большую, хо</w:t>
      </w:r>
      <w:r w:rsidRPr="000816EF">
        <w:rPr>
          <w:rFonts w:ascii="Times New Roman" w:hAnsi="Times New Roman"/>
          <w:color w:val="000000" w:themeColor="text1"/>
          <w:sz w:val="16"/>
          <w:szCs w:val="16"/>
        </w:rPr>
        <w:softHyphen/>
        <w:t>рошо остекленную шестиместную ка</w:t>
      </w:r>
      <w:r w:rsidRPr="000816EF">
        <w:rPr>
          <w:rFonts w:ascii="Times New Roman" w:hAnsi="Times New Roman"/>
          <w:color w:val="000000" w:themeColor="text1"/>
          <w:sz w:val="16"/>
          <w:szCs w:val="16"/>
        </w:rPr>
        <w:softHyphen/>
        <w:t>бину в носовой части. Высотный ПД ВММ «Фафнир» мощностью 1000 л.с. обеспечивал через трансмиссию ра</w:t>
      </w:r>
      <w:r w:rsidRPr="000816EF">
        <w:rPr>
          <w:rFonts w:ascii="Times New Roman" w:hAnsi="Times New Roman"/>
          <w:color w:val="000000" w:themeColor="text1"/>
          <w:sz w:val="16"/>
          <w:szCs w:val="16"/>
        </w:rPr>
        <w:softHyphen/>
        <w:t>боту двух трехлопастных несущих вин</w:t>
      </w:r>
      <w:r w:rsidRPr="000816EF">
        <w:rPr>
          <w:rFonts w:ascii="Times New Roman" w:hAnsi="Times New Roman"/>
          <w:color w:val="000000" w:themeColor="text1"/>
          <w:sz w:val="16"/>
          <w:szCs w:val="16"/>
        </w:rPr>
        <w:softHyphen/>
        <w:t>тов диаметром 1 2 м, установленных на ферменных пилонах.</w:t>
      </w:r>
    </w:p>
    <w:p w14:paraId="084047D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опытный вертолет Ра 223 прошел 100-часовые испытания на привязи в 1939 году. Первый полет (лет</w:t>
      </w:r>
      <w:r w:rsidRPr="000816EF">
        <w:rPr>
          <w:rFonts w:ascii="Times New Roman" w:hAnsi="Times New Roman"/>
          <w:color w:val="000000" w:themeColor="text1"/>
          <w:sz w:val="16"/>
          <w:szCs w:val="16"/>
        </w:rPr>
        <w:softHyphen/>
        <w:t>чик Карл Боде) вертолета состоялся 12 июня 1940 года. В том же 1940 году, 26 и 28 октября, в испытательном цен</w:t>
      </w:r>
      <w:r w:rsidRPr="000816EF">
        <w:rPr>
          <w:rFonts w:ascii="Times New Roman" w:hAnsi="Times New Roman"/>
          <w:color w:val="000000" w:themeColor="text1"/>
          <w:sz w:val="16"/>
          <w:szCs w:val="16"/>
        </w:rPr>
        <w:softHyphen/>
        <w:t>тре Люфтваффе вертолет (взлетная масса его составляла 3705 кг, а мас</w:t>
      </w:r>
      <w:r w:rsidRPr="000816EF">
        <w:rPr>
          <w:rFonts w:ascii="Times New Roman" w:hAnsi="Times New Roman"/>
          <w:color w:val="000000" w:themeColor="text1"/>
          <w:sz w:val="16"/>
          <w:szCs w:val="16"/>
        </w:rPr>
        <w:softHyphen/>
        <w:t>са полезной нагрузки — 1284 кг), пи</w:t>
      </w:r>
      <w:r w:rsidRPr="000816EF">
        <w:rPr>
          <w:rFonts w:ascii="Times New Roman" w:hAnsi="Times New Roman"/>
          <w:color w:val="000000" w:themeColor="text1"/>
          <w:sz w:val="16"/>
          <w:szCs w:val="16"/>
        </w:rPr>
        <w:softHyphen/>
        <w:t>лотируемый Карлом Боде, показал рекордную скорость 1 82 км/ч и высо</w:t>
      </w:r>
      <w:r w:rsidRPr="000816EF">
        <w:rPr>
          <w:rFonts w:ascii="Times New Roman" w:hAnsi="Times New Roman"/>
          <w:color w:val="000000" w:themeColor="text1"/>
          <w:sz w:val="16"/>
          <w:szCs w:val="16"/>
        </w:rPr>
        <w:softHyphen/>
        <w:t>ту полета 7090 м. Однако эти резуль</w:t>
      </w:r>
      <w:r w:rsidRPr="000816EF">
        <w:rPr>
          <w:rFonts w:ascii="Times New Roman" w:hAnsi="Times New Roman"/>
          <w:color w:val="000000" w:themeColor="text1"/>
          <w:sz w:val="16"/>
          <w:szCs w:val="16"/>
        </w:rPr>
        <w:softHyphen/>
        <w:t>таты не были зарегистрированы как мировые рекорды, время для этого было неподходящее — в Европе уже шли военные действия, началась Вто</w:t>
      </w:r>
      <w:r w:rsidRPr="000816EF">
        <w:rPr>
          <w:rFonts w:ascii="Times New Roman" w:hAnsi="Times New Roman"/>
          <w:color w:val="000000" w:themeColor="text1"/>
          <w:sz w:val="16"/>
          <w:szCs w:val="16"/>
        </w:rPr>
        <w:softHyphen/>
        <w:t>рая мировая война (11401).</w:t>
      </w:r>
    </w:p>
    <w:p w14:paraId="2510C90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FC63FD"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июня 1938 возле Питсбурга (США) упал гигантский метеорит (если бы он попал в город, Питсбург был бы почти полностью уничтожен) (4962).</w:t>
      </w:r>
    </w:p>
    <w:p w14:paraId="6094A9F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494664"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01E46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474B3E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25/28 июня 1938 г. Командующий АОН комдив Хользунов и Чл. Военсовета АОН бригадный комиссар Изотов писали письмо N 2096с НКОП М.М.К. и Нач-ку УМТС военинженеру 1 ранга Иоффе.</w:t>
      </w:r>
    </w:p>
    <w:p w14:paraId="3C2792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Прилагая копию акта в/ч N 5879, Монино, доношу, что в настоящее время завод N 39 выпускает самолеты ДБ-3 с сотовыми масляными радиаторами, а завод N 18 с кольцевыми, при чем, до последнего времени, завод N 18 радиаторы изготовлял сам.</w:t>
      </w:r>
    </w:p>
    <w:p w14:paraId="55374D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Специальный завод N 34 выпускает масляные радиаторы по чертежам завода N 39 и они по размерам к самолетам завода N 18 не подходят, вследствие чего поступающая с завода продукция к этим самолетам негодна.</w:t>
      </w:r>
    </w:p>
    <w:p w14:paraId="45B0024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Качество выпускаемых заводами радиаторов, как видно из прилагаемого акта, неудовлетворительное.</w:t>
      </w:r>
    </w:p>
    <w:p w14:paraId="0C53DA4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срочных распоряжений о выпуске заводом N 34 кольцевых радиаторов по чертежам завода N 18 и изменений в установке радиатора, предохраняющих от перетирания трубок (2401,164).</w:t>
      </w:r>
    </w:p>
    <w:p w14:paraId="07E974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22D71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июня 1938 состоялся первый полет дублера АНТ-42 (ТБ-7).</w:t>
      </w:r>
    </w:p>
    <w:p w14:paraId="446085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26 июля, по третьим - 26 июня (2122), а по четвертым - 28 июня 1938 (2494,8).</w:t>
      </w:r>
    </w:p>
    <w:p w14:paraId="45DFAA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90C88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июня 1938 был утвержден Отчет гос. испытаниях Иванова М-62, который испытывался с 22 по 26 марта 1938 (849,10).</w:t>
      </w:r>
    </w:p>
    <w:p w14:paraId="3D6AD6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6B8158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25 июня по 3 сентября 1938 проходил второй этап гос. испытаний на самолете И-16 № 5210440</w:t>
      </w:r>
    </w:p>
    <w:p w14:paraId="1F1DF937"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электронных колес 700х150</w:t>
      </w:r>
    </w:p>
    <w:p w14:paraId="5BEE766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воздушно-камерных тормозов к электронным колесам 700х150</w:t>
      </w:r>
    </w:p>
    <w:p w14:paraId="6641ACA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пневматического управления тормозами колес ПУ-6 с рычагом управления ими на ручке управления самолетом и</w:t>
      </w:r>
    </w:p>
    <w:p w14:paraId="00887A74"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хвостового колеса 200х80 и различных способов управления ими.</w:t>
      </w:r>
    </w:p>
    <w:p w14:paraId="0ECE5F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этап прошел с 8 по 22 марта 1938</w:t>
      </w:r>
    </w:p>
    <w:p w14:paraId="1E2238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 при испытаниях в г. Евпатории с 8 марта 1938 года по 22 марта 1938 года:</w:t>
      </w:r>
    </w:p>
    <w:p w14:paraId="21EA71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Марков И.В.</w:t>
      </w:r>
    </w:p>
    <w:p w14:paraId="3A2036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 майор Стефановский П.М.</w:t>
      </w:r>
    </w:p>
    <w:p w14:paraId="00E00E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 при испытаниях с 25 июня 1938 года по 3 сентября 1938 года на аэродроме НИИ ВВС:</w:t>
      </w:r>
    </w:p>
    <w:p w14:paraId="2EA636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 в/инженер 2 ранга Вахрушев</w:t>
      </w:r>
    </w:p>
    <w:p w14:paraId="397688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 майор Стефановский П.М.</w:t>
      </w:r>
    </w:p>
    <w:p w14:paraId="1351CCB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442785C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прочность и эксплуатационные качества тормозных колес размером 700х150 мм, отлитых из электронного сплава.</w:t>
      </w:r>
    </w:p>
    <w:p w14:paraId="3B43584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надежность воздушно-камерных тормозов колес шасси, эффективность и достаточность торможения и поведение самолета на рулежке и пробеге с одновременным и раздельным торможением колес.</w:t>
      </w:r>
    </w:p>
    <w:p w14:paraId="219EEF8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надежность и удобство управления тормозами при посадке, при маневрировании на земле с помощью пневматического управления ПУ-6 с рычагом включения на ручке управления самолетом.</w:t>
      </w:r>
    </w:p>
    <w:p w14:paraId="6958671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прочность хвостового баллонного колеса размером 200х80 мм.</w:t>
      </w:r>
    </w:p>
    <w:p w14:paraId="7F787F2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управляемость самолета в зависимости от способа закрепления хвостового колеса (или костыля) в вариантах:</w:t>
      </w:r>
    </w:p>
    <w:p w14:paraId="4CB3D1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колесо или костыль управляемое;</w:t>
      </w:r>
    </w:p>
    <w:p w14:paraId="297F4B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колесо или костыль ориентирующееся;</w:t>
      </w:r>
    </w:p>
    <w:p w14:paraId="137BEC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колесо или костыль фиксированный по продольной оси самолета.</w:t>
      </w:r>
    </w:p>
    <w:p w14:paraId="1431CA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552923C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Тормозные колеса 700х150 мм с воздушно-камерными тормозами и пневматическое управление ими гос. испытания прошли.</w:t>
      </w:r>
    </w:p>
    <w:p w14:paraId="264EBFBF"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Полубаллонное хвостовое колесо 200х80 гос. испытания не прошло из-за срыва покрышек (4152).</w:t>
      </w:r>
    </w:p>
    <w:p w14:paraId="361EC12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4E5BD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25 июня 1938 закончили сборку доставленного из Испании Хейнкеля 111. В ходе работ обнаружили и залатали пробоины в левой плоскости и остеклении штурманской кабины. В баках Не 111 ещё оставался бензин. В документах он проходил как “самолет 31” или ДБ-31. Все трофейные машины получили подобные обозначения. Например, под кодом ДБ-30 числился Ju 52/Зm. Вообще, в НИИ ВВС к этому времени уже собрали немалую коллекцию техники, вывезенной из Испании: исправные Ju 52/Зт и Bf-109B, два итальянских CR.32 (один в виде обломков, а другой летающий) и изуродованный Ju 86, который даже не пытались собирать (поскольку многого не хватало), а только исследовали его узлы и агрегаты. В процессе сборки конструкцию самолёта внимательно изучал целый коллектив специалистов. Руководил работой капитан Магон. Каждый узел немецкого самолёта фотографировался, описывался и критически оценивался. “25-32” являлся Не 111В-1 выпуска 1937 г, одной из последних серий с моторами DB 600CG. “Хейнкель” отличался хорошей аэродинамикой. Его создатели - братья Зигфрид (аэродинамик) и Вальтер (конструктор) Гюнтеры немало постарались в этом отношении. Гладкая металлическая обшивка, потайная клёпка по всем наружным поверхностям, подкатанные края листов обшивки. Все углубления от крепёжных элементов заклеивались лакированным полотном. Наши специалисты констатировали: “...поверхность самолёта получилась очень ровной... Фюзеляж имеет очень хорошую аэродинамическую форму”. Правда, отметили, что для бомбардировщика фюзеляж слишком широк - как наследие </w:t>
      </w:r>
      <w:r w:rsidRPr="000816EF">
        <w:rPr>
          <w:rFonts w:ascii="Times New Roman" w:hAnsi="Times New Roman"/>
          <w:color w:val="000000" w:themeColor="text1"/>
          <w:sz w:val="16"/>
          <w:szCs w:val="16"/>
        </w:rPr>
        <w:lastRenderedPageBreak/>
        <w:t>двойного назначения машины. Критике подверглась только нижняя выпускная башня, которая создавала огромное сопротивление и даже в убранном положении не полностью уходила в фюзеляж, образуя выступ внизу. Дополнительные потери вызывали щитки, выставленные перед форточками пилотской кабины и не складывавшимися даже тогда, когда они уже не были нужны. Остекление у нас вообще раскритиковали: “Фонарь кабины пилота... сделан плохо, т.к. имеет большие выступы между стеклами и каркасом”. В то же время широкий фюзеляж позволил сделать все помещения самолёта просторными и удобными. Каждый член экипажа имел доступ ко всем другим рабочим местам. Отметили и хороший обзор из пилотской кабины. Технологи признали немалое внимание немцев к удобству производства бомбардировщиков. В отчёте указывалось:</w:t>
      </w:r>
    </w:p>
    <w:p w14:paraId="0CA0F5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“Достоинства конструкции в смысле приспособленности к производству: разбивка крыла на отсеки, представляющая удобство при сборке, повсеместно открытая клепка, широкое применение литых и штампованных деталей. В конструкции... видно стремление ограничить сортамент профилей и унифицировать аналогичные элементы, однако, нельзя считать ее доведённой в этом отношении”. Понравилось и внимание немцев к вопросам эксплуатации. Например, открытие лючков не требовало применения никакого инструмента. Отмечалось, что продуманная конструкция крыла “...обладает большими достоинствами в отношении эксплуатации”. “Разбивка на отсеки допускает замену одного из отсеков в случае серьёзного повреждения и делает удобным ремонт”.</w:t>
      </w:r>
    </w:p>
    <w:p w14:paraId="1605BF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Специалистов заинтересовали дублированная система подачи горючего, повышающие боевую живучесть фибровые бензо- и маслобаки с наружной пропитанной обёрткой, защищающей протектор, водяные радиаторы пластинчатого типа, “курсовой автомат” (автопилот). Оценка вооружения Не 111В-1 была двоякой. Верхняя и нижняя стрелковые точки подверглись резкой критике, в первую очередь, за отвратительную аэродинамику. Нижняя турель действительно “съедала” столько скорости, что немцы опускали её только при непосредственной опасности. Выпуск установки даже после длительной тренировки занимал не менее 40 с. Стрелок сидел в ней без парашюта, а при стрельбе вниз практически висел на пристяжном ремне и вполне мог выпасть. Верхняя точка обеспечивала хороший обзор и обстрел, но отсутствие экрана не позволяло стрелять при скорости более 250 км/ч.</w:t>
      </w:r>
    </w:p>
    <w:p w14:paraId="7591BB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Зато носовая шаровая установка была оценена очень высоко. Лежачее положение штурмана при стрельбе и бомбометании позволило заострить носовую часть и придать ей очень выгодные с точки зрения аэродинамики очертания. Большая площадь остекления обеспечивала отличный обзор. По мнению штурманов НИИ ВВС, по обзооу из передней кабины с Не 111В-1 из отечественных бомбардировщиков мог сравниться только опытный ВИТ-2. Правда, отметили, что долго лежать в носу утомительно, а для того, чтобы полностью использовать углы обстрела пулемёта, необходимо перекатываться с боку на бок. Сами пулемёты и прицелы интереса не вызвали.</w:t>
      </w:r>
    </w:p>
    <w:p w14:paraId="72E015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Компоновку носовой части “самолёта 31” поставили в пример отечественным конструкторам. В отчёте НИИ ВВС прямо указано: “...конструкцию передней огневой точки (купол) целесообразно скопировать и испытать на наших средних бомбардировщиках”. Носовую установку по образцу Не 111 порекомендовали поставить на учебно-тренировочный бомбардировщик УТ-3 Яковлева. Именно знакомство с “хейнкелем” привело к появлению подобных стрелковых точек на Ар-2 Архангельского и ДБ-ЗФ (Ил-4) Ильюшина (в сводном отчёте НИИ ВВС за 1939 г прямо указано, что на ДБ-ЗФ “установлена носовая пулемётная установка по типу “Хейнкель”) (6391).</w:t>
      </w:r>
    </w:p>
    <w:p w14:paraId="19A4B2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562AD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AB771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A8FAF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июня 1938 года Наркомом Обороны утверждено Наставление по подготовке к рукопашному бою РККА (НПРБ-38)</w:t>
      </w:r>
    </w:p>
    <w:p w14:paraId="554B50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B495401" w14:textId="2E37F10E" w:rsidR="007042A7" w:rsidRPr="000816EF" w:rsidRDefault="007042A7"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496A24CB" w14:textId="77777777" w:rsidR="007042A7" w:rsidRPr="000816EF" w:rsidRDefault="007042A7"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33277E6E" w14:textId="77777777" w:rsidR="007042A7" w:rsidRPr="000816EF" w:rsidRDefault="007042A7"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25 июня 1938 г. состоялось официальное публичное открытие аэропорта Манчестера на Рингвэй, Англия и проходит с обширной авиашоу (20797).</w:t>
      </w:r>
    </w:p>
    <w:p w14:paraId="0D2A06DC" w14:textId="77777777" w:rsidR="007042A7" w:rsidRPr="000816EF" w:rsidRDefault="007042A7" w:rsidP="000816EF">
      <w:pPr>
        <w:spacing w:after="0" w:line="240" w:lineRule="auto"/>
        <w:jc w:val="both"/>
        <w:rPr>
          <w:rFonts w:ascii="Times New Roman" w:hAnsi="Times New Roman"/>
          <w:color w:val="0070C0"/>
          <w:sz w:val="16"/>
          <w:szCs w:val="16"/>
        </w:rPr>
      </w:pPr>
    </w:p>
    <w:p w14:paraId="456E847A" w14:textId="57288B05"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BDD074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6BEE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июня 1938 экипаж Коккинаки и штурман Бряндинский повел "девятку" (ЦКБ-30 Москва) в первый дальний рейс (1727).</w:t>
      </w:r>
    </w:p>
    <w:p w14:paraId="2CA1E7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A475A0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июня 1938 г. состоялся пробный полет ТБ-7 дублера, а 11 августа начались совместные заводские и государственные испытания, которые подтвердили высокие характеристики самолета. Затем "дублер" передали в качестве образца-эталона для постройки первой серии ТБ-7 на авиазавод № 124. Для получения более высоких летных характеристик при проведении дальнейших испытаний самолет рассчитывали оснастить двигателями АМ-35А с турбокомпрессорами, использовать новые воздушные винты изменяемого шага с диапазоном поворота 20-22". Пресловутую "бороду", то есть выступающую из общего контура фюзеляжа кабину штурмана, для улучшения аэродинамики предлагалось срезать. На практике, однако, из всего перечня задуманных мероприятий осуществленными оказались совсем немногие.</w:t>
      </w:r>
    </w:p>
    <w:p w14:paraId="7E567AB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последующего сравнения укажем, что АНТ-42 "дублер", построенный опытным заводом №156, был изготовлен более качественно, чем многие последующие серийные машины. В ряде воспоминаний и публикаций говорилось, что именно поэтому данный экземпляр был значительно бо лее легким по сравнению с другими однотипными аппаратами. Обращение к завод- с крыльевыми ским документам показывает, что вес пус- закрылками, того "дублера", оснащенного двигателями выпущенными АМ-34ФРНВ и со снятым АЦН-2 составлял в посадочное 18520 кг. Вес пустого серийного ТБ-7 положение 4АМ-35А №42015 составлял 18751 кг (12025).</w:t>
      </w:r>
    </w:p>
    <w:p w14:paraId="56AF92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89723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26 июня по 14 августа 1938 были выполнены работы по переоборудованию АНТ-37 Родина (2436,17).</w:t>
      </w:r>
    </w:p>
    <w:p w14:paraId="493D19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1914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июня 1938 состоялся первый полет второго АНТ-44 - амфибии - на центральном аэродроме в Москве (интересно, как везли) (80,282) с М-87А (71,202). Выполнил первый полет на АНТ-44бис (ЦАГИ-44Д) М.Ю.Алексеев выполнил и заводские испытания продолжались до 14 января 1939 как с сухопутных, так и морских аэродромов (2232,44).</w:t>
      </w:r>
    </w:p>
    <w:p w14:paraId="052DDC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B68F3CD"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26 июня</w:t>
      </w:r>
      <w:r w:rsidRPr="000816EF">
        <w:rPr>
          <w:rFonts w:ascii="Times New Roman" w:hAnsi="Times New Roman"/>
          <w:color w:val="000000" w:themeColor="text1"/>
          <w:sz w:val="16"/>
          <w:szCs w:val="16"/>
        </w:rPr>
        <w:t xml:space="preserve"> в 1938 году на московском аэродроме состоялся первый полет второго экземпляра </w:t>
      </w:r>
      <w:hyperlink r:id="rId489" w:tgtFrame="_blank" w:history="1">
        <w:r w:rsidRPr="000816EF">
          <w:rPr>
            <w:rFonts w:ascii="Times New Roman" w:hAnsi="Times New Roman"/>
            <w:color w:val="000000" w:themeColor="text1"/>
            <w:sz w:val="16"/>
            <w:szCs w:val="16"/>
          </w:rPr>
          <w:t xml:space="preserve">«МТБ-2» </w:t>
        </w:r>
      </w:hyperlink>
      <w:r w:rsidRPr="000816EF">
        <w:rPr>
          <w:rFonts w:ascii="Times New Roman" w:hAnsi="Times New Roman"/>
          <w:color w:val="000000" w:themeColor="text1"/>
          <w:sz w:val="16"/>
          <w:szCs w:val="16"/>
        </w:rPr>
        <w:t>в варианте амфибии, под управлением летчика-испытателя М.Алексеева, а затем Т.Рябенко. Второй опытный самолет носил условное обозначение «АНТ-44бис» или же «АНТ-44Д», а также «ЦАГИ-44Д». Он оснащался двигателями «М-87А» и отличался от первой машины несколько увеличенными площадями крыла, стабилизатора, руля высоты и киля, а также - измененной формой верхней стрелковой кабины.Госиспытания начались в апреле 1939-го, и провел их летчик-испытатель И.Сухомлин, вписавший немало ярких страниц в историю отечественной авиации (14934).</w:t>
      </w:r>
    </w:p>
    <w:p w14:paraId="145DCF0D"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6DDCD5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июня 1938 закончились вторые гос. испытания КОР-1. Прошел и военлеты рекомендовали использовать как морской истребитель. Решили сделать малую серию из 12 машин (1049,72).</w:t>
      </w:r>
    </w:p>
    <w:p w14:paraId="4BF591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6E20E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июня 1938 умер Д.П.Г. (2612,43).</w:t>
      </w:r>
    </w:p>
    <w:p w14:paraId="494EA7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EC83DF"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26 июня 1038, согласно воспоминаниям В.К.Коккинаки: «Утром … я и Бряндинский… поехали на Главную аэрометеорологическую станцию военно-воздушных сил РККА. Собрали всех синоптиков и засели за карты. Начальник станции В. И. Альтовский обещал в ближайшие дни целую серию весьма неприятных тайфунов японского происхождения... Посовещавшись, мы решили назначить старт на следующий день. В этом случае нас ожидала плохая, но все же не худшая погода.</w:t>
      </w:r>
    </w:p>
    <w:p w14:paraId="058BD3B0"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Вечером я был принят в Кремле товарищами Сталиным и Молотовым.</w:t>
      </w:r>
    </w:p>
    <w:p w14:paraId="6044B9F6"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шесть часов утра меня увезли в Щелково. До старта оставалось два часа. За это время нужно было успеть позавтракать, просмотреть последние метеосводки, проверить работу самолета и приборов, поговорить с журналистами, попрощаться с друзьями.</w:t>
      </w:r>
    </w:p>
    <w:p w14:paraId="479F06F5"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самый последний момент примчался автомобиль: корреспонденты «Правды» привезли пятьдесят номеров только что вышедшей газеты... Мы распихали газеты по всем свободным уголкам самолета (21249).</w:t>
      </w:r>
    </w:p>
    <w:p w14:paraId="3ADAB0C2" w14:textId="77777777" w:rsidR="00686071" w:rsidRPr="000816EF" w:rsidRDefault="00686071" w:rsidP="000816EF">
      <w:pPr>
        <w:spacing w:after="0" w:line="240" w:lineRule="auto"/>
        <w:jc w:val="both"/>
        <w:rPr>
          <w:rFonts w:ascii="Times New Roman" w:hAnsi="Times New Roman"/>
          <w:color w:val="0070C0"/>
          <w:sz w:val="16"/>
          <w:szCs w:val="16"/>
        </w:rPr>
      </w:pPr>
    </w:p>
    <w:p w14:paraId="697B15E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32036B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84F268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июня 1938 были выборы в ВС РСФСР, Белоруссии и Украины (3481).</w:t>
      </w:r>
    </w:p>
    <w:p w14:paraId="1F84F5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AC8839B"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26 июня</w:t>
      </w:r>
      <w:r w:rsidRPr="000816EF">
        <w:rPr>
          <w:rFonts w:ascii="Times New Roman" w:hAnsi="Times New Roman"/>
          <w:color w:val="000000" w:themeColor="text1"/>
          <w:sz w:val="16"/>
          <w:szCs w:val="16"/>
        </w:rPr>
        <w:t xml:space="preserve"> в 1938 году выборы в Верховные Советы РСФСР, Украины и Белоруссии. В этот день «Правда» пишет: «История человечества не знает таких выборов - действительно демократических, - какими являются выборы в нашей стране, выборы по Сталинской конституции победившего социализма...» Запись в дневнике Михаила Пришвина в тот же день: «Голосование походило на какие-то торжественные похороны: люди молча подходили к избирательным урнам и уходили. И это были действительно похороны русской интеллигенции» (14934).</w:t>
      </w:r>
    </w:p>
    <w:p w14:paraId="096DBAD0"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51A4677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2B216E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A6BDB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26 июня 1938 г. была подготовлена Справка начальника УНКВД по Ленинградской области Литвина А.А.Жданову Жданову о невыгодности ряда конвенций между СССР и Финляндией. Д.47, л.1-6 (11775).</w:t>
      </w:r>
    </w:p>
    <w:p w14:paraId="63C926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897BB8A" w14:textId="469552D9" w:rsidR="00686071" w:rsidRPr="000816EF" w:rsidRDefault="0068607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За рубежом:</w:t>
      </w:r>
    </w:p>
    <w:p w14:paraId="0C865E82" w14:textId="77777777" w:rsidR="00686071" w:rsidRPr="000816EF" w:rsidRDefault="0068607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699834E2" w14:textId="77777777" w:rsidR="00686071" w:rsidRPr="000816EF" w:rsidRDefault="0068607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26 июня 1938 г. Perú Junkers Ju 52 / 3mge Мисти (регистрация OA-HHB) The Deutsche Lufthansa Sucursal врезается в Серро Chilligua около Chilligua, Перу. Погибли все семь человек на борту.</w:t>
      </w:r>
    </w:p>
    <w:p w14:paraId="0F31AB14" w14:textId="77777777" w:rsidR="00686071" w:rsidRPr="000816EF" w:rsidRDefault="00686071" w:rsidP="000816EF">
      <w:pPr>
        <w:spacing w:after="0" w:line="240" w:lineRule="auto"/>
        <w:jc w:val="both"/>
        <w:rPr>
          <w:rFonts w:ascii="Times New Roman" w:hAnsi="Times New Roman"/>
          <w:color w:val="0070C0"/>
          <w:sz w:val="16"/>
          <w:szCs w:val="16"/>
        </w:rPr>
      </w:pPr>
    </w:p>
    <w:p w14:paraId="36E3EEA2" w14:textId="50028A74"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61467F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88C1E7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экипаж из В.К. Коккинаки и штурмана А.М. Бряндинского старто</w:t>
      </w:r>
      <w:r w:rsidRPr="000816EF">
        <w:rPr>
          <w:rFonts w:ascii="Times New Roman" w:hAnsi="Times New Roman"/>
          <w:color w:val="000000" w:themeColor="text1"/>
          <w:sz w:val="16"/>
          <w:szCs w:val="16"/>
        </w:rPr>
        <w:softHyphen/>
        <w:t>вал на восток. Основную часть времени самолет летел на высоте 5000 м, со</w:t>
      </w:r>
      <w:r w:rsidRPr="000816EF">
        <w:rPr>
          <w:rFonts w:ascii="Times New Roman" w:hAnsi="Times New Roman"/>
          <w:color w:val="000000" w:themeColor="text1"/>
          <w:sz w:val="16"/>
          <w:szCs w:val="16"/>
        </w:rPr>
        <w:softHyphen/>
        <w:t>чтенной оптимальной. Несмотря на гро</w:t>
      </w:r>
      <w:r w:rsidRPr="000816EF">
        <w:rPr>
          <w:rFonts w:ascii="Times New Roman" w:hAnsi="Times New Roman"/>
          <w:color w:val="000000" w:themeColor="text1"/>
          <w:sz w:val="16"/>
          <w:szCs w:val="16"/>
        </w:rPr>
        <w:softHyphen/>
        <w:t>зовой фронт, встреченный под Хабаров</w:t>
      </w:r>
      <w:r w:rsidRPr="000816EF">
        <w:rPr>
          <w:rFonts w:ascii="Times New Roman" w:hAnsi="Times New Roman"/>
          <w:color w:val="000000" w:themeColor="text1"/>
          <w:sz w:val="16"/>
          <w:szCs w:val="16"/>
        </w:rPr>
        <w:softHyphen/>
        <w:t>ском, «Москва» благополучно добра</w:t>
      </w:r>
      <w:r w:rsidRPr="000816EF">
        <w:rPr>
          <w:rFonts w:ascii="Times New Roman" w:hAnsi="Times New Roman"/>
          <w:color w:val="000000" w:themeColor="text1"/>
          <w:sz w:val="16"/>
          <w:szCs w:val="16"/>
        </w:rPr>
        <w:softHyphen/>
        <w:t>лась до города Спасск-Дальний. Маши</w:t>
      </w:r>
      <w:r w:rsidRPr="000816EF">
        <w:rPr>
          <w:rFonts w:ascii="Times New Roman" w:hAnsi="Times New Roman"/>
          <w:color w:val="000000" w:themeColor="text1"/>
          <w:sz w:val="16"/>
          <w:szCs w:val="16"/>
        </w:rPr>
        <w:softHyphen/>
        <w:t>на находилась в воздухе 24 часа 36 ми</w:t>
      </w:r>
      <w:r w:rsidRPr="000816EF">
        <w:rPr>
          <w:rFonts w:ascii="Times New Roman" w:hAnsi="Times New Roman"/>
          <w:color w:val="000000" w:themeColor="text1"/>
          <w:sz w:val="16"/>
          <w:szCs w:val="16"/>
        </w:rPr>
        <w:softHyphen/>
        <w:t>нут, пролетев 7580 км. За этот перелет Коккинаки и Бряндинский получили золотые звезды Геро</w:t>
      </w:r>
      <w:r w:rsidRPr="000816EF">
        <w:rPr>
          <w:rFonts w:ascii="Times New Roman" w:hAnsi="Times New Roman"/>
          <w:color w:val="000000" w:themeColor="text1"/>
          <w:sz w:val="16"/>
          <w:szCs w:val="16"/>
        </w:rPr>
        <w:softHyphen/>
        <w:t>ев Советского Союза, а работники ОКБ-39 и завода — ордена. Вернувшу</w:t>
      </w:r>
      <w:r w:rsidRPr="000816EF">
        <w:rPr>
          <w:rFonts w:ascii="Times New Roman" w:hAnsi="Times New Roman"/>
          <w:color w:val="000000" w:themeColor="text1"/>
          <w:sz w:val="16"/>
          <w:szCs w:val="16"/>
        </w:rPr>
        <w:softHyphen/>
        <w:t>юся в столицу «Москву» начали гото</w:t>
      </w:r>
      <w:r w:rsidRPr="000816EF">
        <w:rPr>
          <w:rFonts w:ascii="Times New Roman" w:hAnsi="Times New Roman"/>
          <w:color w:val="000000" w:themeColor="text1"/>
          <w:sz w:val="16"/>
          <w:szCs w:val="16"/>
        </w:rPr>
        <w:softHyphen/>
        <w:t>вить к новому рейсу. На этот раз — че</w:t>
      </w:r>
      <w:r w:rsidRPr="000816EF">
        <w:rPr>
          <w:rFonts w:ascii="Times New Roman" w:hAnsi="Times New Roman"/>
          <w:color w:val="000000" w:themeColor="text1"/>
          <w:sz w:val="16"/>
          <w:szCs w:val="16"/>
        </w:rPr>
        <w:softHyphen/>
        <w:t>рез океан. Моторы заменили на новые М-87 спецсборки, установили автопи</w:t>
      </w:r>
      <w:r w:rsidRPr="000816EF">
        <w:rPr>
          <w:rFonts w:ascii="Times New Roman" w:hAnsi="Times New Roman"/>
          <w:color w:val="000000" w:themeColor="text1"/>
          <w:sz w:val="16"/>
          <w:szCs w:val="16"/>
        </w:rPr>
        <w:softHyphen/>
        <w:t>лот и американский радиокомпас Фэйрчайлд КС-7 (предварительно опробо</w:t>
      </w:r>
      <w:r w:rsidRPr="000816EF">
        <w:rPr>
          <w:rFonts w:ascii="Times New Roman" w:hAnsi="Times New Roman"/>
          <w:color w:val="000000" w:themeColor="text1"/>
          <w:sz w:val="16"/>
          <w:szCs w:val="16"/>
        </w:rPr>
        <w:softHyphen/>
        <w:t>ванный на серийном ДБ-3 в марте 1939 г.), более мощную радиостанцию. Уси</w:t>
      </w:r>
      <w:r w:rsidRPr="000816EF">
        <w:rPr>
          <w:rFonts w:ascii="Times New Roman" w:hAnsi="Times New Roman"/>
          <w:color w:val="000000" w:themeColor="text1"/>
          <w:sz w:val="16"/>
          <w:szCs w:val="16"/>
        </w:rPr>
        <w:softHyphen/>
        <w:t>лили вилки основных стоек шасси и увеличили запас кислорода. На случай вынужденной посадки на воду в носовой части расположили на</w:t>
      </w:r>
      <w:r w:rsidRPr="000816EF">
        <w:rPr>
          <w:rFonts w:ascii="Times New Roman" w:hAnsi="Times New Roman"/>
          <w:color w:val="000000" w:themeColor="text1"/>
          <w:sz w:val="16"/>
          <w:szCs w:val="16"/>
        </w:rPr>
        <w:softHyphen/>
        <w:t>дувной баллон-поплавок. На Балтике летчиков подстраховывали два гидроса</w:t>
      </w:r>
      <w:r w:rsidRPr="000816EF">
        <w:rPr>
          <w:rFonts w:ascii="Times New Roman" w:hAnsi="Times New Roman"/>
          <w:color w:val="000000" w:themeColor="text1"/>
          <w:sz w:val="16"/>
          <w:szCs w:val="16"/>
        </w:rPr>
        <w:softHyphen/>
        <w:t>молета и военный корабль, близ побе</w:t>
      </w:r>
      <w:r w:rsidRPr="000816EF">
        <w:rPr>
          <w:rFonts w:ascii="Times New Roman" w:hAnsi="Times New Roman"/>
          <w:color w:val="000000" w:themeColor="text1"/>
          <w:sz w:val="16"/>
          <w:szCs w:val="16"/>
        </w:rPr>
        <w:softHyphen/>
        <w:t>режья Норвегии ждал пароход «Коопе</w:t>
      </w:r>
      <w:r w:rsidRPr="000816EF">
        <w:rPr>
          <w:rFonts w:ascii="Times New Roman" w:hAnsi="Times New Roman"/>
          <w:color w:val="000000" w:themeColor="text1"/>
          <w:sz w:val="16"/>
          <w:szCs w:val="16"/>
        </w:rPr>
        <w:softHyphen/>
        <w:t>рация», а к берегам Исландии заранее вышла подводная лодка (10734,23).</w:t>
      </w:r>
    </w:p>
    <w:p w14:paraId="6279131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DD65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г. утром самолет ЦКБ-30 “Москва” и его экипаж были готовы к старту. Вес самолета был равен 12600 кг. Машина стояла на бетонированной взлетной полосе Щелковского аэродрома, в начале которой находилась горка, с которой стартовали в свои знаменитые трансарктические перелеты 1937 г. самолеты АНТ-25 с экипажами В.П.Чкалова и М.М.Громова. Командир экипажа ЦКБ-30 “Москва” В.К.Коккинаки, учитывая хорошие взлетные характеристики самолета и то обстоятельство, что за ним могут последовать на Дальний Восток серийные ДБ-3 с обычных аэродромов, принял решение стартовать не с горки, а непосредственно с взлетной полосы аэродрома.</w:t>
      </w:r>
    </w:p>
    <w:p w14:paraId="1D8F39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Взлет состоялся в 8 ч. 36 мин. утра. После сравнительно небольшого разбега продолжительностью 40 секунд и равного 820 м самолет оторвался от земли и, сделав широкий круг над аэродромом, лег на заданный курс.</w:t>
      </w:r>
    </w:p>
    <w:p w14:paraId="1AA5A5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первой же минуты полета, - вспоминал В.К.Коккинаки, - я ощутил огромную перегрузку машины. Вес самолета чувствовался физически. Управление работало вяло. Стоило немного опустить нос машины, и самолет терял сразу 50-70 м высоты, в то время как обычно он проваливался на 5-10 м. Крен приходилось преодолевать с очень большим усилием. “Москву” нужно было вести чрезвычайно бережно, осторожно. Чувствовалось, ощущалось, что сидишь исключительно на моторах. Стоит им сдать, ослабить тягу, и самолет, как гирька, пойдет вниз.</w:t>
      </w:r>
    </w:p>
    <w:p w14:paraId="5FBD9F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полчаса после старта погода изменилась. По-немногу нас стало прижимать к земле. Высота нижней кромки облачности стала равной 50 м. Было ясно, что мы находимся в зоне грозового фронта. Его можно было либо перескочить на высоте примерно 6-7 км, либо пройти под облаками. В начале рейса наш перегруженный самолет большой высоты набрать не мог. Лететь в облаках вслепую было рискованно. Пришлось идти под облаками. Вскоре высота полета упала до 30 м. Дождь не прекращался, впереди ничего не было видно.</w:t>
      </w:r>
    </w:p>
    <w:p w14:paraId="0890BB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Если бы на наше несчастье на пути попалась высокая колокольня, небольшой холм или заводские корпуса, - экипажу “Москвы” не довелось бы закончить перелет. Продолжение полета на такой высоте было неоправданным риском. Волей-неволей пришлось лезть в облака и идти вслепую. Только пролетев 300 км, мы, наконец, вышли из облачной пелены и смогли лететь на высоте 100 м”.</w:t>
      </w:r>
    </w:p>
    <w:p w14:paraId="3388EB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Трасса полета проходила над неисследованной местностью, в чрезвычайно тяжелых метеорологических условиях. За весь путь экипаж видел землю только на протяжении 1000 км, остальной путь был за облаками и в облаках. В этих условиях огромная ответственность за успех ложилась на штурмана А.М.Бряндинского. В течение всего пути ему почти ежеминутно нужно было вести расчет курса, определять местонахождение самолета. Много времени отнимала радиосвязь с землей, прием и передача различных радиограмм, получение метеорологических сводок.</w:t>
      </w:r>
    </w:p>
    <w:p w14:paraId="26AD00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мере выработки горючего самолет становился легче и постепенно набирал высоту. Над Енисеем он шел на высоте 6500 м, а при пролете Лены высота полета достигла 7700 м. Практически все время “Москву” пилотировал Коккинаки и только 12 минут ее вел Брян-динский, в кабине которого было второе управление.</w:t>
      </w:r>
    </w:p>
    <w:p w14:paraId="55F149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совершил посадку в г. Спасск-Дальний в 155 км севернее Владивостока. Перед посадкой в воздушной системе шасси за время суточного полета упало давление воздуха и В.К.Коккинаки пришлось опускать колеса вручную, крутя рукоятку механизма выпуска шасси. Самолет приземлился, имея на борту 500 кг неизрасходованного горючего. Расстояние 7580 км было пройдено за 24 ч. 36 мин. при средней скорости 307 км/ч. За год до этого полета ФАИ в качестве официального мирового рекорда скорости в дальних перелетах зарегистрировала скорость 272 км/ч, которая была достигнута летчиками Мериллом и Ламбе в полете из Нью-Йорка в Лондон 9-10 мая 1937 г. Таким образом, скорость, достигнутая экипажем “Москвы”, значительно превысила официальное международное достижение тех лет.</w:t>
      </w:r>
    </w:p>
    <w:p w14:paraId="249E01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Обратно самолет “Москва” летел с тремя промежуточными посадками. 15 июля он приземлился в столице, где экипажу была устроена торжественная встреча (9528).</w:t>
      </w:r>
    </w:p>
    <w:p w14:paraId="5CB14B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8ACB7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27-28 июня 1938 (раньше не могли из-за погоды (24,131)) В.К.Коккинаки и А.М.Бряндинским был выполнен беспосадочный перелет Москва (Щелково) - Хабаровск - Спасск Дальний (155 км на север от Владивостока). Старт из Щелкова с горки, сооруженной для АНТ-25. Центрального аэродрома - не хватало. Протяженность маршрута - 7580 км, средняя скорость - 307 км/час (24,133). Начали на 5000 м, за Уралом спустились до 2000-3000 м чтобы лететь без масок. От Хабаровска до Спасска хотели лететь в 15-20 км от границы, но из-за грозового фронта пришлось уйти на север и от Татарского пролива летели вдоль берега на малой высоте. Сутки полета. На аэродроме не ждали. В баках осталось 500 литров (24,131). Поздравил В.К.Блюхер (24,133).</w:t>
      </w:r>
    </w:p>
    <w:p w14:paraId="350830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Машина была красной (172,214).</w:t>
      </w:r>
    </w:p>
    <w:p w14:paraId="164C60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июне 1938 на самолете ДБ-2 третий экз. (Родина) велись мелкие доводки, а с июня его начали готовить к рекордному полету. Сняли вооружение, переделали носовую часть, кабину 2 пилота, моторы, установили дополнительное оборудование (1102).</w:t>
      </w:r>
    </w:p>
    <w:p w14:paraId="0B1B51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0C757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экипаж из В. К. Коккинаки и штурмана A.M. Бряндинского стартовал на ЛБ-3 “Москва” на восток. Шли по кратчайшей прямой - ортодромии, далеко оставляя в стороне имевшиеся воздушные трассы. Основную часть времени самолет летел на высоте 5000 м, сочтенной оптимальной. Несмотря на грозовой фронт, встреченный под Хабаровском, "Москва" благополучно добралась до города Спасск-Дальний. Машина находилась в воздухе 24 часа 36 минут, пролетев 7580 км.</w:t>
      </w:r>
    </w:p>
    <w:p w14:paraId="2302F73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этот перелет Коккинаки и Бряндинский получили золотые звезды Героев Советского Рекордный Союза, а работники ОКБ-39 и завода - ордена. Вернувшуюся в столицу "Москву" начали готовить к новому рейсу. На этот раз - через океан. Моторы заменили на новые М-87 спецсборки, установили автопилот и американский радиокомпас Фэйрчайлд RC-7 (предварительно опробованный на серийном ДБ-3 в марте 1939 г.), более мощную радиостанцию. Усилили вилки основных стоек шасси и увеличили запас кислорода.</w:t>
      </w:r>
    </w:p>
    <w:p w14:paraId="43D2365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случай вынужденной посадки на воду в носовой части расположили надувной баллон-поплавок. На Балтике летчиков подстраховывали два гидросамолета и военный корабль, близ побережья Норвегии ждал пароход "Кооперация", а к берегам Исландии заранее вышла подводная лодка (12021).</w:t>
      </w:r>
    </w:p>
    <w:p w14:paraId="727CA1F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25F720E"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27 июня</w:t>
      </w:r>
      <w:r w:rsidRPr="000816EF">
        <w:rPr>
          <w:rFonts w:ascii="Times New Roman" w:hAnsi="Times New Roman"/>
          <w:color w:val="000000" w:themeColor="text1"/>
          <w:sz w:val="16"/>
          <w:szCs w:val="16"/>
        </w:rPr>
        <w:t xml:space="preserve"> в 1938 году состоялся (27-28 июня) беспосадочный перелет из Москвы на Дальний Восток (1938) Коккинаки Владимира Константиновича и Бряндинского Александра Матвеевича. 27 июня с подмосковного аэродрома Щелково в воздух поднялся серийный двухмоторный самолет “Москва”. Пилотировал его В.К.Коккинаки, дважды Герой Советского Союза, заслуженный летчик-испытатель, поставивший 22 мировых рекорда, штурманом был А. Бряндинский. Полет продолжался сутки. Оставив позади 7600 км, в 16 час. 20 мин. по местному времени самолет приземлился у города Спасск-Дальний. В.Коккинаки и А. Бряндинский установили рекорд скорости на двухместном самолете, одновременно проложив новый кратчайший путь от столицы к берегам Тихого океана. В то время самолеты гражданской авиации летали из Москвы до Владивостока в течение 5–6 дней. Такой скорости (в среднем свыше 300 км/час.), какую они показали на трассе Москва – Приморье, еще никто никогда не показывал на серийной машине (14935).</w:t>
      </w:r>
    </w:p>
    <w:p w14:paraId="12A74267"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35AB2F8D"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27 июня</w:t>
      </w:r>
      <w:r w:rsidRPr="000816EF">
        <w:rPr>
          <w:rFonts w:ascii="Times New Roman" w:hAnsi="Times New Roman"/>
          <w:color w:val="000000" w:themeColor="text1"/>
          <w:sz w:val="16"/>
          <w:szCs w:val="16"/>
        </w:rPr>
        <w:t xml:space="preserve"> в 1938 году начало </w:t>
      </w:r>
      <w:hyperlink r:id="rId490" w:tgtFrame="_blank" w:history="1">
        <w:r w:rsidRPr="000816EF">
          <w:rPr>
            <w:rFonts w:ascii="Times New Roman" w:hAnsi="Times New Roman"/>
            <w:color w:val="000000" w:themeColor="text1"/>
            <w:sz w:val="16"/>
            <w:szCs w:val="16"/>
          </w:rPr>
          <w:t xml:space="preserve">перелета Москва - Спасск-Дальний </w:t>
        </w:r>
      </w:hyperlink>
      <w:r w:rsidRPr="000816EF">
        <w:rPr>
          <w:rFonts w:ascii="Times New Roman" w:hAnsi="Times New Roman"/>
          <w:color w:val="000000" w:themeColor="text1"/>
          <w:sz w:val="16"/>
          <w:szCs w:val="16"/>
        </w:rPr>
        <w:t>В.К.Коккинаки и А.М.Брядинского на «ЦКБ-30» «Москва» ОКБ Ильюшина; Стартовал экипаж в составе летчика Владимира Коккинаки и штурмана Александра Бряндинского на мировой рекорд дальности с нынешнего Чкаловского 27 июня 1938 года. Через 24 часа 38 минут полета «Москва» приземлилась на военном аэродроме дальневосточного Спасск - Дальнего, преодолев 7580 километров. Это значительно превысило мировой рекорд. Перелет выполнялся со средней скоростью 307 километров в час (14935).</w:t>
      </w:r>
    </w:p>
    <w:p w14:paraId="034C0EAA"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17DB4C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27 июня 1938 г. Командующий АОН комдив Хользунов и Член воен. совета АОН бригадный комиссар Изотов писали письмо N 2094с НКОП М.М.К. и Нач. УМТС ВВС военинженеру 1 ранга Иоффе о направлении доклада гл. инженера АОН в/инженера 1-го ранга Шишкина о дефектах колес разм. 900х300 на сам. ДБ-3 в 21 А.П.</w:t>
      </w:r>
    </w:p>
    <w:p w14:paraId="5310B6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Командующему АОН Хользунову.</w:t>
      </w:r>
    </w:p>
    <w:p w14:paraId="43389A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Доношу, что в связи с обнаруженными дефектами колес размером 900х300 на самолете ДБ-3 в 21 А.П. производства завода N 120, последним заменены большинство колес. На значительном количестве колес было поставлено феррадо нового образца. В первый же день обнаружилась полная непригодность вследствие смятия, отчего еще на первом рулении на старт тормоза начали отказывать. Ввиду отсутствия тормозного эффекта самолеты, на которых были колеса с новым феррадо, к полету не допущены и феррадо заменялось.</w:t>
      </w:r>
    </w:p>
    <w:p w14:paraId="6D8D6D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 указанном явлении сообщено представителю завода N 120 со вручением ему снятого феррадо.</w:t>
      </w:r>
    </w:p>
    <w:p w14:paraId="659BCD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Очевидно, это явление связано с повышением количества пропитывающих феррадо веществ и изменением технологического процесса производства.</w:t>
      </w:r>
    </w:p>
    <w:p w14:paraId="252797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имеются 6 случаев разрыва резиновых камер этих колес, смещение покрышки на ободе по меткам при этом не обнаружено.</w:t>
      </w:r>
    </w:p>
    <w:p w14:paraId="7AE6D2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Имеется несколько случаев лопания покрышки, главным образом, при рулении и пробеге.</w:t>
      </w:r>
    </w:p>
    <w:p w14:paraId="041CF1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Считаю необходимым подвергнуть лабораторному анализу как лопнувшие камеры, так и покрышки на предмет определения кондиционности этой продукции (2401,130).</w:t>
      </w:r>
    </w:p>
    <w:p w14:paraId="6557D5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5B91E1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27 июня по 19 сентября 1938 в НИИ ВВС проходили гос. испытания самолета СБ № 1/83 2-й половины 1938 года эталон (6889).</w:t>
      </w:r>
    </w:p>
    <w:p w14:paraId="59C3D6E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1957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Секр. КО Базилевич писал М.М.К. в НКОП письмо N 3258/ко:</w:t>
      </w:r>
    </w:p>
    <w:p w14:paraId="6C3BF1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указанию Председателя КО В.М.М. прошу представить конкретные предложения по вопросу об организации рекордных полетов на двухместном автожире А-7." (2204,192).</w:t>
      </w:r>
    </w:p>
    <w:p w14:paraId="52A019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FF08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года врид начальника 4 управления В и МТС ВВС в/инженер 2 ранга Лев писал письмо № 240597с начальнику НИП АВ ВВС</w:t>
      </w:r>
    </w:p>
    <w:p w14:paraId="6CF088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 414</w:t>
      </w:r>
    </w:p>
    <w:p w14:paraId="62B0FF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Переделка 12,7 мм "ШВАК" для синхронной стрельбы произведена конструктором Шпитальным в инициативном порядке без наших техтребований. Испытания указанных пулеметов необходимо вести с целью выяснения его безотказности, прочности, удобства и простоты эксплуатации, пригодности для синхронных установок, а также для сравнения с другими известными Вам 12,7 мм синхронными пулеметами (7409, 84).</w:t>
      </w:r>
    </w:p>
    <w:p w14:paraId="3B520D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5E094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года на Мариупольском заводе им. Ильича комиссия в составе представителей УВВС, АУ РККА и 13 Главного управления НКОП одобрила метод производства авиабомб корпусов путем закатки законцовок цельнотянутых труб на машинах типа спининг и предложила заводу модернизировать машину (4187,21-24).</w:t>
      </w:r>
    </w:p>
    <w:p w14:paraId="23A53E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УВВС в своем письме от 17 августа 1938 года на имя наркома Оборонпрома Кагановича, просило НКОП изготовить опытную партию авиабомб (ФАБ-100, 50, 25 по 500 штук), снабдив завод чертежами и ТУ.</w:t>
      </w:r>
    </w:p>
    <w:p w14:paraId="1560BA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не ведется …………………</w:t>
      </w:r>
    </w:p>
    <w:p w14:paraId="3AE723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обеспечить выпуск опытной партии авиабомб на “Спининг” машине в количестве 5000 штук для всестороннего испытания в 1 квартале 1939 года (4187,21-24).</w:t>
      </w:r>
    </w:p>
    <w:p w14:paraId="50478B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3C56B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года на Мариупольском заводе им. Ильича комиссия в составе представителей УВВС, АУ РККА и 13 Главного управления НКОП одобрила этот метод производства авиабомб и предложила заводу модернизировать машину</w:t>
      </w:r>
    </w:p>
    <w:p w14:paraId="27AE3B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УВВС в своем письме от 17 августа 1938 года на имя наркома Оборонпрома Кагановича, просило НКОП изготовить опытную партию авиабомб (ФАБ-100, 50, 25 по 500 штук), снабдив завод чертежами и ТУ.</w:t>
      </w:r>
    </w:p>
    <w:p w14:paraId="62360A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не ведется …………………</w:t>
      </w:r>
    </w:p>
    <w:p w14:paraId="4E4C88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Прошу обеспечить выпуск опытной партии авиабомб на “Спининг” машине в количестве 5000 штук для всестороннего испытания в 1 квартале 1939 года (4187,21-24).</w:t>
      </w:r>
    </w:p>
    <w:p w14:paraId="6927D36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E59D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года на Мариупольском заводе им. Ильича Комиссия под председательством Котовича, в составе представителей УВВС, АУ РККА и 13 гл. управления НКОП, одобрила способ производства авиабомб методом прядения на “Спининг”-машине и предложила заводу модернизировать машину. Для дальнейших проведений опытных работ Комиссия предложила снабдить завод ковочной машиной типа “Аякс”, чертежами и ТУ. Практическим разрешением задач, поставленных Комиссией, явилось решение завода об изготовлении трех образцов “Спининг”-машины. (8”, 10” и 12”).</w:t>
      </w:r>
    </w:p>
    <w:p w14:paraId="7EE214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считая работу второстепенной, завод не торопился с их изготовлением (4169,1).</w:t>
      </w:r>
    </w:p>
    <w:p w14:paraId="422781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B7A2711"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27 июня 1937, согласно воспоминаниям В.К.Коккинаки:  «Я приказал убрать колодки и дал полный газ... Фактически разбег занял всего 820 метров... Через 40 секунд мы были в воздухе (27 июня в 8 часов 36 минут).</w:t>
      </w:r>
    </w:p>
    <w:p w14:paraId="783994D5"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Пилотирование перегруженной машины резко отличается от управления нормальным самолетом. «Москву» нужно было вести чрезвычайно бережно, осторожно. Чувствовалось, ощущалось, что сидишь исключительно на моторах. Стоит им сдать, ослабить тягу — и самолет, как гирька, пойдет вниз.</w:t>
      </w:r>
    </w:p>
    <w:p w14:paraId="540FB187"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начале рейса наш перегруженный самолет большой высоты набрать не мог. Лететь вслепую было рискованно. Пришлось идти под облаками. Вскоре высота полета упала до 30 метров. Дождь не прекращался, впереди ничего не видно. Если бы на наше несчастье на пути попалась высокая колокольня, небольшой холм или заводские корпуса, — экипажу «Москвы» не довелось бы закончить перелет.</w:t>
      </w:r>
    </w:p>
    <w:p w14:paraId="791A7583"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За Кировом погода быстро улучшалась. Сплошная облачность постепенно перешла в рваную, а затем почти исчезла. Воспользовавшись этим, мы начали набирать высоту. Довольно быстро самолет поднялся на 4500 метров. Мы надели маски, включили кислородные приборы и продолжали свой путь на этой высоте.</w:t>
      </w:r>
    </w:p>
    <w:p w14:paraId="071B0AE5"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Нам удалось увидеть лишь предгорье Уральского хребта, середину хребта мы перевалили в облаках и покинули их лишь на высоте 5500 метров.</w:t>
      </w:r>
    </w:p>
    <w:p w14:paraId="337DA0AD"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Вся территория тундры, лежащая на нашем пути, была закрыта тяжелыми облаками. Из-за грозовых разрядов ухудшалась слышимость радиопередачи с земли, усложнилось пилотирование. Облачные нагромождения закрыли путь. Пришлось лавировать между белыми горами, близко подходящими друг к другу. Иногда они смыкались, и волей-неволей нужно было переходить на слепой полет. Между облаками часто сверкали исполинские молнии. Наш полет напоминал беготню по длинному извилистому коридору.</w:t>
      </w:r>
    </w:p>
    <w:p w14:paraId="7589CA23"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Иногда в редко встречающиеся просветы нам удавалось увидеть землю. Вид ее доставлял нам большое удовольствие, но она была бесполезна для уточнения местонахождения. Внизу тянулись сплошные болота.</w:t>
      </w:r>
    </w:p>
    <w:p w14:paraId="421C90E2"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Судя по подсчетам Бряндинского, за 12 часов мы пролетели около 4000 километров. Средняя путевая скорость от Москвы составляла 322 километра в час, на последнем этапе она доходила до 350 километров.</w:t>
      </w:r>
    </w:p>
    <w:p w14:paraId="5CEF04CB"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Каждый час я выпивал глоток кофе и с такой же регулярностью принимал таблетки «кола». «Кола» — это особый препарат, приготовленный из семян южно-африканского дерева кола. Он применяется в качестве тонизирующего средства для предупреждения и борьбы с усталостью при длительных полетах.</w:t>
      </w:r>
    </w:p>
    <w:p w14:paraId="5897BFA7"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Сейчас я самый горячий сторонник «кола». Благодаря ему у меня было совершенно ровное самочувствие. Утомления не чувствовалось, спать абсолютно не хотелось... Обычно же при дальних полетах усталость наступала после 10–12 часов пребывания в воздухе.</w:t>
      </w:r>
    </w:p>
    <w:p w14:paraId="50A056B0"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План завершения нашего перелета строился с твердым расчетом на помощь хабаровского маяка... Радиокомпас устроен таким образом, что улавливает волны определенной длины, скажем, от 50 до 100 метров, затем идет мертвый сектор, волны которого компас не воспринимает, дальше следует опять приемный диапазон. Хабаровские радиотехники умудрились передавать сигналы радиомаяка на мертвой волне.</w:t>
      </w:r>
    </w:p>
    <w:p w14:paraId="322A82CB"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Продолжать полет до Хабаровска в таких условиях было слишком рискованно…</w:t>
      </w:r>
    </w:p>
    <w:p w14:paraId="23E86BF5"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Тогда я принял решение: идти прежним курсом на восток, дойти до открытых от тумана берегов Татарского пролива, там определиться по береговым ориентирам и вернуться обратно под облаками.</w:t>
      </w:r>
    </w:p>
    <w:p w14:paraId="2682510D"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Начинались отроги хребта Сихотэ-Алинь. Видимость резко ухудшилась. Облачность прижимает к сопкам. Вершины скрываются в облаках. Начинаем лавировать, гулять между сопок. Скорость полета в это время достигала 400 километров в час, и самолет мог врезаться в какую-нибудь лесистую гору.</w:t>
      </w:r>
    </w:p>
    <w:p w14:paraId="706C184A"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Но как бы то ни было, мы продолжали путь к Тихому океану. Наконец, дошли. Едва впереди показались берега, Бряндинский немедленно уточнил местонахождение самолета. Мы находились около мыса Терпения в Татарском проливе, примерно на 50-й параллели.</w:t>
      </w:r>
    </w:p>
    <w:p w14:paraId="7DECD467"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Как только выяснилось, где мы находимся, я немедленно повернул машину обратно... Это было в 5 часов 40 минут утра по московскому времени.</w:t>
      </w:r>
    </w:p>
    <w:p w14:paraId="019D67A3"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7 часов 21 минуту 28 июня мы прошли над Хабаровском. Послали приветствие трудящимся города и повернули на юго-восток.</w:t>
      </w:r>
    </w:p>
    <w:p w14:paraId="0E9D8134"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8 часов 32 минуты утра прошли над Иманом.</w:t>
      </w:r>
    </w:p>
    <w:p w14:paraId="4B726914"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lastRenderedPageBreak/>
        <w:t>Решил садиться в Спасске. Опустил шасси. Обычно это делается с помощью сжатого воздуха, но во время полета весь сжатый воздух выдохся. Пришлось крутить механизм вручную. Работа после суточного полета показалась утомительной.</w:t>
      </w:r>
    </w:p>
    <w:p w14:paraId="7F360AA7"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Пробежав несколько сот метров, машина остановилась. Было 9 часов 12 минут утра 28 июня.</w:t>
      </w:r>
    </w:p>
    <w:p w14:paraId="57439DDB"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своем сообщении правительственная комиссия по организации нашего перелета писала: «Трасса воздушного пути Москва — Хабаровск и далее до места посадки в Спасске равна по прямой 6850 километров. Фактически пройдено за 24 часа 36 минут свыше 7600 километров при средней скорости 307 километров в час.</w:t>
      </w:r>
    </w:p>
    <w:p w14:paraId="580BB7B1"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Перелет происходил по прямой линии Москва — Киров (в 11 часов 08 минут – авт.) — Чердынь — Ванавара (в 21 час 22 минуты – авт.) — Бодайбо (в 22 час 55 минут – авт.) — Зея (в 1 час 45 минут – авт.) — Хабаровск и далее в район Владивостока».</w:t>
      </w:r>
    </w:p>
    <w:p w14:paraId="5492F909"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Когда мы прилетели в Спасск, я немедленно вызвал из Москвы инженеров-орденоносцев Петрова, и Семенова и моториста Грузинцева, готовивших «Москву» к полету на восток. Эти товарищи отлично знали конструкцию машины и не раз снаряжали мой самолет в дальние перелеты. Получив телеграмму, они в тот же день вылетели из Москвы в Иркутск и там пересели на курьерский поезд.</w:t>
      </w:r>
    </w:p>
    <w:p w14:paraId="2568B227"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Решили перелететь в Хабаровск. Там и аэродром больше и обслуживание квалифицированнее. 4 июля «Москва» опустилась на Хабаровском аэродроме. Нас встретили очень торжественно и гостеприимно. Мы выступали на митинге, купались в Амуре, играли в шахматы и на биллиарде.</w:t>
      </w:r>
    </w:p>
    <w:p w14:paraId="3C873A84"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Петров, Семенов и Грузинцев проводили у самолета дни и ночи.</w:t>
      </w:r>
    </w:p>
    <w:p w14:paraId="2ADCA435"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1 час 33 минуты утра 13 июля самолет «Москва», оторвавшись от зеленого поля Хабаровского аэродрома, взял курс на запад, в столицу Советского Союза.</w:t>
      </w:r>
    </w:p>
    <w:p w14:paraId="6D945F51"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10 часов 20 минут утра на высоте около 3000 метров мы прошли над Иркутском.</w:t>
      </w:r>
    </w:p>
    <w:p w14:paraId="70198D00"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15 часов 35 минут самолет «Москва» появился над Новосибирском. Сделав круг, пошли на посадку. Мы ошиблись только на две минуты. Бензина в баках не осталось.</w:t>
      </w:r>
    </w:p>
    <w:p w14:paraId="1F432C78"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На следующий день, в 3 часа 06 минут утра, «Москва» снова взмыла в воздух.</w:t>
      </w:r>
    </w:p>
    <w:p w14:paraId="6F0DA79F"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Когда мы находились примерно в районе Татарска, я заметил, что из правого мотора вылезает шомпол, крепящий капот… Это грозило серьезными неприятностями: как только шомпол выпадет — капот раскроется. Дальше последует авария.</w:t>
      </w:r>
    </w:p>
    <w:p w14:paraId="79E46928"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Делать нечего — надо возвращаться в Новосибирск... Прилетели обратно на знакомый аэродром. Сели. Мягким словом помянули моториста, готовившего машину к вылету. Оказывается, он закрепил, законтрил шомпол, но контровая проволока была слишком мягкой и в воздухе лопнула.</w:t>
      </w:r>
    </w:p>
    <w:p w14:paraId="4AA32109"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2 часа 31 минута утра 15 июля мы снова поднялись в воздух, взяв курс на Тобольск. В районе станции Чаны встретили могучий грозовой фронт... Началась сильнейшая болтанка.</w:t>
      </w:r>
    </w:p>
    <w:p w14:paraId="6F3739B2"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Я решил снизиться, пройти под облаками до Свердловска и там попытаться перескочить хребет. Начинаем пробиваться вниз. Молочная мгла простирается до самой земли. Так можно врезаться в землю, даже не повидав ее. Лишь на высоте буквально в 20 метров мы вышли из облаков.</w:t>
      </w:r>
    </w:p>
    <w:p w14:paraId="34AD634B"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Летим на высоте 15–20 метров. Внизу лес. Сильнейший ливень. Болтает так, что машина ложится почти на крыло... Начали попадаться холмики. Встретили мы их без особой радости. При скорости в 400 километров встреча с возвышенностью нас не прельщала.</w:t>
      </w:r>
    </w:p>
    <w:p w14:paraId="7AC6F102"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Видимость отвратительная, все скрыто дождем. Вдруг перед самым носом самолета появилась радиомачта. Я еле успел увернуть в сторону. Радиокомпас вывел нас точно к передатчику. Значит, мы в Свердловске.</w:t>
      </w:r>
    </w:p>
    <w:p w14:paraId="3D18E5D8"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Через несколько минут мы кружили над аэродромом... Самолет бежал очень долго, и стало ясно, что длины аэродрома не хватит. Впереди уже виднелись какие-то строения. Надо было уходить на второй круг. Даю газ. Самолет отделяется от земли, и вот в последний момент послышался треск. Значит, за что-то зацепили!</w:t>
      </w:r>
    </w:p>
    <w:p w14:paraId="7F365CB7"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Я решил посадку делать очень осторожно, опасаясь какого-нибудь подвоха со стороны шасси. Пришлось открыть закрылки и сразу включить тормоза. Самолет нормально приземлился, пробежал несколько сот метров и остановился.</w:t>
      </w:r>
    </w:p>
    <w:p w14:paraId="638FE319"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Нас привели в какую-то комнату, расположенную в штабе аэродрома. Бряндинский улегся на кровати, я на диванчике. Устали оба, вымотались. Но не спится и не лежится. Какой отдых, когда надо в Москву лететь!</w:t>
      </w:r>
    </w:p>
    <w:p w14:paraId="2208116C"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Вдруг мы заметили в одном месте легкое просветление... Вскочили в самолет и взмыли в воздух. Окружающие даже запротестовать не успели. Пробиваясь между слоями облачности, набрали высоту в несколько километров… Поднявшись на 4500 метров, взяли курс на запад. В облаках перевалили Урал.</w:t>
      </w:r>
    </w:p>
    <w:p w14:paraId="2A911FD2"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16 часов 10 минут прошли Казань.</w:t>
      </w:r>
    </w:p>
    <w:p w14:paraId="1C7E8EFD"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Около Владимира неожиданно отказал правый мотор... Начинает пошаливать и левый мотор. Вдруг, так же внезапно, правый мотор заработал, а левый почти совсем отказал. Потом правый мотор опять отказал.</w:t>
      </w:r>
    </w:p>
    <w:p w14:paraId="3E402F44"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Его работа мне не нравилась еще в конце перелета на Восток. В Хабаровске пришлось сменить одну деталь двигателя, которая оказалась не в порядке. В Новосибирске я созвал у двигателя целый консилиум технических специалистов. И вот сейчас он все-таки подводил.</w:t>
      </w:r>
    </w:p>
    <w:p w14:paraId="3F6215C0"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Пришлось сбавить обороты, уменьшить скорость. Быстро прикинув расположение лежащих на пути аэродромов, я начал продвигаться вперед от площадки к площадке. Последние десятки километров мы шли зигзагами. Так протянули до Щелкова. От Москвы нас отделяло несколько минут полета. Все-таки я не решился лететь напрямую. Мы пошли через промежуточный аэродром. Там правый мотор оборвал в третий раз. Зато в тот момент, когда самолет подлетал к Центральному аэродрому имени Фрунзе, двигатель снова заработал.</w:t>
      </w:r>
    </w:p>
    <w:p w14:paraId="30E93C9E"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В 18 часов 30 минут 15 июля мы сделали посадку».</w:t>
      </w:r>
    </w:p>
    <w:p w14:paraId="7EC75961"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На аэродроме авиаторов встречали М.М. Каганович, А.Д. Локтионов, С.М. Буденный, В.С. Молоков, С.В. Ильюшин, И.Т. Спирин, А.Б. Юмашев, С.А. Данилин, А.В. Беляков, П.Д. Осипенко, В.Ф. Ломако, М.М. Раскова и др. Затем состоялся митинг, после которого</w:t>
      </w:r>
    </w:p>
    <w:p w14:paraId="40BCD23A"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Коккинаки и Бряндинский в сопровождении родных и близких на «увитых цветами машинах» отправились по домам.</w:t>
      </w:r>
    </w:p>
    <w:p w14:paraId="26D9DBCE"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17 июля указом Президиума Верховного совета СССР В.К. Коккинаки и А.М. Бряндинскому было присвоено звание Героев Советского союза с вручением орденов Ленина и выдачей единовременной денежной премии в размере 25 тысяч рублей каждому.</w:t>
      </w:r>
    </w:p>
    <w:p w14:paraId="0ED2346C" w14:textId="77777777" w:rsidR="00686071" w:rsidRPr="000816EF" w:rsidRDefault="00686071" w:rsidP="000816EF">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0816EF">
        <w:rPr>
          <w:rFonts w:ascii="Times New Roman" w:eastAsia="Times New Roman" w:hAnsi="Times New Roman"/>
          <w:color w:val="0070C0"/>
          <w:sz w:val="16"/>
          <w:szCs w:val="16"/>
          <w:lang w:eastAsia="ru-RU"/>
        </w:rPr>
        <w:t>18 июля был устроен прием в честь героев, на котором присутствовали «товарищи Сталин, Каганович, Ворошилов, Калинин, народные комиссары, Герои Советского Союза, авиационные конструкторы». Вероятно, поскольку перелет не был рекордным, и носил скорее политический характер, состоялся он не как обычно в Кремле, а скромно – на даче у В.М. Молотова (21249).</w:t>
      </w:r>
    </w:p>
    <w:p w14:paraId="3131CAC2" w14:textId="77777777" w:rsidR="00686071" w:rsidRPr="000816EF" w:rsidRDefault="00686071" w:rsidP="000816EF">
      <w:pPr>
        <w:spacing w:after="0" w:line="240" w:lineRule="auto"/>
        <w:jc w:val="both"/>
        <w:rPr>
          <w:rFonts w:ascii="Times New Roman" w:hAnsi="Times New Roman"/>
          <w:color w:val="0070C0"/>
          <w:sz w:val="16"/>
          <w:szCs w:val="16"/>
        </w:rPr>
      </w:pPr>
    </w:p>
    <w:p w14:paraId="5E3C3ECE" w14:textId="77777777" w:rsidR="00686071" w:rsidRPr="000816EF" w:rsidRDefault="0068607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27 июня 1938 г. начался перелет ЦКБ-30 Москва. </w:t>
      </w:r>
    </w:p>
    <w:p w14:paraId="484245DE" w14:textId="77777777" w:rsidR="00686071" w:rsidRPr="000816EF" w:rsidRDefault="0068607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Как вспоминал Коккинаки, «вождь» лично попросил его:</w:t>
      </w:r>
      <w:r w:rsidRPr="000816EF">
        <w:rPr>
          <w:rStyle w:val="aff4"/>
          <w:rFonts w:ascii="Times New Roman" w:hAnsi="Times New Roman" w:cs="Times New Roman"/>
          <w:color w:val="0070C0"/>
        </w:rPr>
        <w:t xml:space="preserve"> </w:t>
      </w:r>
      <w:r w:rsidRPr="000816EF">
        <w:rPr>
          <w:rStyle w:val="aff4"/>
          <w:rFonts w:ascii="Times New Roman" w:hAnsi="Times New Roman" w:cs="Times New Roman"/>
          <w:i w:val="0"/>
          <w:iCs w:val="0"/>
          <w:color w:val="0070C0"/>
        </w:rPr>
        <w:t>«Сле</w:t>
      </w:r>
      <w:r w:rsidRPr="000816EF">
        <w:rPr>
          <w:rStyle w:val="aff4"/>
          <w:rFonts w:ascii="Times New Roman" w:hAnsi="Times New Roman" w:cs="Times New Roman"/>
          <w:i w:val="0"/>
          <w:iCs w:val="0"/>
          <w:color w:val="0070C0"/>
        </w:rPr>
        <w:softHyphen/>
        <w:t>тайте за сутки на Дальний Восток»</w:t>
      </w:r>
    </w:p>
    <w:p w14:paraId="317F381B" w14:textId="77777777" w:rsidR="00686071" w:rsidRPr="000816EF" w:rsidRDefault="0068607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Для перелета был специально подго</w:t>
      </w:r>
      <w:r w:rsidRPr="000816EF">
        <w:rPr>
          <w:rFonts w:ascii="Times New Roman" w:hAnsi="Times New Roman"/>
          <w:color w:val="0070C0"/>
          <w:sz w:val="16"/>
          <w:szCs w:val="16"/>
        </w:rPr>
        <w:softHyphen/>
        <w:t xml:space="preserve">товлен серийный ДБ-3 с двигателями М-86, который в прессе фигурировал как </w:t>
      </w:r>
      <w:r w:rsidRPr="000816EF">
        <w:rPr>
          <w:rStyle w:val="aff6"/>
          <w:rFonts w:ascii="Times New Roman" w:hAnsi="Times New Roman" w:cs="Times New Roman"/>
          <w:color w:val="0070C0"/>
          <w:spacing w:val="0"/>
          <w:sz w:val="16"/>
          <w:szCs w:val="16"/>
        </w:rPr>
        <w:t>ЦКБ-30 «Москва».</w:t>
      </w:r>
      <w:r w:rsidRPr="000816EF">
        <w:rPr>
          <w:rFonts w:ascii="Times New Roman" w:hAnsi="Times New Roman"/>
          <w:color w:val="0070C0"/>
          <w:sz w:val="16"/>
          <w:szCs w:val="16"/>
        </w:rPr>
        <w:t xml:space="preserve"> Его разоружили, а в бомбоотсеке и кабине стрелка установи</w:t>
      </w:r>
      <w:r w:rsidRPr="000816EF">
        <w:rPr>
          <w:rFonts w:ascii="Times New Roman" w:hAnsi="Times New Roman"/>
          <w:color w:val="0070C0"/>
          <w:sz w:val="16"/>
          <w:szCs w:val="16"/>
        </w:rPr>
        <w:softHyphen/>
        <w:t>ли дополнительные топливные баки. Для улучшения обзора доработали остекле</w:t>
      </w:r>
      <w:r w:rsidRPr="000816EF">
        <w:rPr>
          <w:rFonts w:ascii="Times New Roman" w:hAnsi="Times New Roman"/>
          <w:color w:val="0070C0"/>
          <w:sz w:val="16"/>
          <w:szCs w:val="16"/>
        </w:rPr>
        <w:softHyphen/>
        <w:t>ние кабины штурмана, кроме того, в ней установили второе управление машиной. «Москву» оснастили лучшими отечест</w:t>
      </w:r>
      <w:r w:rsidRPr="000816EF">
        <w:rPr>
          <w:rFonts w:ascii="Times New Roman" w:hAnsi="Times New Roman"/>
          <w:color w:val="0070C0"/>
          <w:sz w:val="16"/>
          <w:szCs w:val="16"/>
        </w:rPr>
        <w:softHyphen/>
        <w:t>венными образцами пилотажно-навига- ционного оборудования, а также специ</w:t>
      </w:r>
      <w:r w:rsidRPr="000816EF">
        <w:rPr>
          <w:rFonts w:ascii="Times New Roman" w:hAnsi="Times New Roman"/>
          <w:color w:val="0070C0"/>
          <w:sz w:val="16"/>
          <w:szCs w:val="16"/>
        </w:rPr>
        <w:softHyphen/>
        <w:t>альной радиостанцией. Для обеспечения жизнедеятельности экипажа на больших высотах предназначалась система с уве</w:t>
      </w:r>
      <w:r w:rsidRPr="000816EF">
        <w:rPr>
          <w:rFonts w:ascii="Times New Roman" w:hAnsi="Times New Roman"/>
          <w:color w:val="0070C0"/>
          <w:sz w:val="16"/>
          <w:szCs w:val="16"/>
        </w:rPr>
        <w:softHyphen/>
        <w:t>личенным запасом жидкого кислорода. Машину выкрасили в красный цвет.</w:t>
      </w:r>
    </w:p>
    <w:p w14:paraId="78983135" w14:textId="77777777" w:rsidR="00686071" w:rsidRPr="000816EF" w:rsidRDefault="00686071" w:rsidP="000816EF">
      <w:pPr>
        <w:pStyle w:val="27"/>
        <w:shd w:val="clear" w:color="auto" w:fill="auto"/>
        <w:spacing w:before="0" w:line="240" w:lineRule="auto"/>
        <w:jc w:val="both"/>
        <w:rPr>
          <w:rFonts w:ascii="Times New Roman" w:hAnsi="Times New Roman" w:cs="Times New Roman"/>
          <w:color w:val="0070C0"/>
          <w:sz w:val="16"/>
          <w:szCs w:val="16"/>
        </w:rPr>
      </w:pPr>
      <w:r w:rsidRPr="000816EF">
        <w:rPr>
          <w:rStyle w:val="2e"/>
          <w:rFonts w:ascii="Times New Roman" w:hAnsi="Times New Roman" w:cs="Times New Roman"/>
          <w:color w:val="0070C0"/>
          <w:w w:val="100"/>
          <w:sz w:val="16"/>
          <w:szCs w:val="16"/>
        </w:rPr>
        <w:t>Коккинаки писал:</w:t>
      </w:r>
      <w:r w:rsidRPr="000816EF">
        <w:rPr>
          <w:rFonts w:ascii="Times New Roman" w:hAnsi="Times New Roman" w:cs="Times New Roman"/>
          <w:color w:val="0070C0"/>
          <w:sz w:val="16"/>
          <w:szCs w:val="16"/>
        </w:rPr>
        <w:t xml:space="preserve"> «Расстояние между Москвой и Владивостоком самолеты Гражданского воздушного флота обычно покрывают за 6-8 суток. Мы рассчитыва</w:t>
      </w:r>
      <w:r w:rsidRPr="000816EF">
        <w:rPr>
          <w:rFonts w:ascii="Times New Roman" w:hAnsi="Times New Roman" w:cs="Times New Roman"/>
          <w:color w:val="0070C0"/>
          <w:sz w:val="16"/>
          <w:szCs w:val="16"/>
        </w:rPr>
        <w:softHyphen/>
        <w:t>ли достигнуть без посадки района Вла</w:t>
      </w:r>
      <w:r w:rsidRPr="000816EF">
        <w:rPr>
          <w:rFonts w:ascii="Times New Roman" w:hAnsi="Times New Roman" w:cs="Times New Roman"/>
          <w:color w:val="0070C0"/>
          <w:sz w:val="16"/>
          <w:szCs w:val="16"/>
        </w:rPr>
        <w:softHyphen/>
        <w:t>дивостока за 24 часа. В случае успеха нашего полета любому военно-грамот</w:t>
      </w:r>
      <w:r w:rsidRPr="000816EF">
        <w:rPr>
          <w:rFonts w:ascii="Times New Roman" w:hAnsi="Times New Roman" w:cs="Times New Roman"/>
          <w:color w:val="0070C0"/>
          <w:sz w:val="16"/>
          <w:szCs w:val="16"/>
        </w:rPr>
        <w:softHyphen/>
        <w:t>ному человеку стало бы ясно, что при не</w:t>
      </w:r>
      <w:r w:rsidRPr="000816EF">
        <w:rPr>
          <w:rFonts w:ascii="Times New Roman" w:hAnsi="Times New Roman" w:cs="Times New Roman"/>
          <w:color w:val="0070C0"/>
          <w:sz w:val="16"/>
          <w:szCs w:val="16"/>
        </w:rPr>
        <w:softHyphen/>
        <w:t>обходимости в такой же примерно срок из Москвы на Дальний Восток может быть переброшен не один самолет, а целый воздушный флот, который обрушится на врага смертоносной лавиной».</w:t>
      </w:r>
    </w:p>
    <w:p w14:paraId="01A4B073" w14:textId="77777777" w:rsidR="00686071" w:rsidRPr="000816EF" w:rsidRDefault="0068607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Необходимо отметить, что трассы Аэрофлота проходили над южной частью Сибири, через крупные населенные пун</w:t>
      </w:r>
      <w:r w:rsidRPr="000816EF">
        <w:rPr>
          <w:rFonts w:ascii="Times New Roman" w:hAnsi="Times New Roman"/>
          <w:color w:val="0070C0"/>
          <w:sz w:val="16"/>
          <w:szCs w:val="16"/>
        </w:rPr>
        <w:softHyphen/>
        <w:t>кты. Для перелета «Москвы» был проло</w:t>
      </w:r>
      <w:r w:rsidRPr="000816EF">
        <w:rPr>
          <w:rFonts w:ascii="Times New Roman" w:hAnsi="Times New Roman"/>
          <w:color w:val="0070C0"/>
          <w:sz w:val="16"/>
          <w:szCs w:val="16"/>
        </w:rPr>
        <w:softHyphen/>
        <w:t xml:space="preserve">жен кратчайший маршрут, значительная часть которого пролегала над необжитой тайгой. </w:t>
      </w:r>
    </w:p>
    <w:p w14:paraId="2611D85D" w14:textId="77777777" w:rsidR="00686071" w:rsidRPr="000816EF" w:rsidRDefault="0068607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Хотя в тот день погода явно не благоприятст</w:t>
      </w:r>
      <w:r w:rsidRPr="000816EF">
        <w:rPr>
          <w:rFonts w:ascii="Times New Roman" w:hAnsi="Times New Roman"/>
          <w:color w:val="0070C0"/>
          <w:sz w:val="16"/>
          <w:szCs w:val="16"/>
        </w:rPr>
        <w:softHyphen/>
        <w:t>вовала авиаторам, вылет не стали пере</w:t>
      </w:r>
      <w:r w:rsidRPr="000816EF">
        <w:rPr>
          <w:rFonts w:ascii="Times New Roman" w:hAnsi="Times New Roman"/>
          <w:color w:val="0070C0"/>
          <w:sz w:val="16"/>
          <w:szCs w:val="16"/>
        </w:rPr>
        <w:softHyphen/>
        <w:t>носить, и в 8 ч 36 мин самолет стартовал с подмосковного аэродрома Щелково.</w:t>
      </w:r>
    </w:p>
    <w:p w14:paraId="15A61E30" w14:textId="77777777" w:rsidR="00686071" w:rsidRPr="000816EF" w:rsidRDefault="00686071" w:rsidP="000816EF">
      <w:pPr>
        <w:shd w:val="clear" w:color="auto" w:fill="FFFFFF"/>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Пилотировать перегруженную топли</w:t>
      </w:r>
      <w:r w:rsidRPr="000816EF">
        <w:rPr>
          <w:rFonts w:ascii="Times New Roman" w:hAnsi="Times New Roman"/>
          <w:color w:val="0070C0"/>
          <w:sz w:val="16"/>
          <w:szCs w:val="16"/>
        </w:rPr>
        <w:softHyphen/>
        <w:t>вом машину было сложно.</w:t>
      </w:r>
      <w:r w:rsidRPr="000816EF">
        <w:rPr>
          <w:rStyle w:val="aff4"/>
          <w:rFonts w:ascii="Times New Roman" w:hAnsi="Times New Roman" w:cs="Times New Roman"/>
          <w:color w:val="0070C0"/>
        </w:rPr>
        <w:t xml:space="preserve"> «Вес самолета чувствовался физически,</w:t>
      </w:r>
      <w:r w:rsidRPr="000816EF">
        <w:rPr>
          <w:rFonts w:ascii="Times New Roman" w:hAnsi="Times New Roman"/>
          <w:color w:val="0070C0"/>
          <w:sz w:val="16"/>
          <w:szCs w:val="16"/>
        </w:rPr>
        <w:t xml:space="preserve"> — вспоминал Коккинаки. —</w:t>
      </w:r>
      <w:r w:rsidRPr="000816EF">
        <w:rPr>
          <w:rStyle w:val="aff4"/>
          <w:rFonts w:ascii="Times New Roman" w:hAnsi="Times New Roman" w:cs="Times New Roman"/>
          <w:color w:val="0070C0"/>
        </w:rPr>
        <w:t xml:space="preserve"> Управление работало вяло... Ощущалось, что сидишь исключи</w:t>
      </w:r>
      <w:r w:rsidRPr="000816EF">
        <w:rPr>
          <w:rStyle w:val="aff4"/>
          <w:rFonts w:ascii="Times New Roman" w:hAnsi="Times New Roman" w:cs="Times New Roman"/>
          <w:color w:val="0070C0"/>
        </w:rPr>
        <w:softHyphen/>
        <w:t>тельно на моторах. Стоит им сдать, осла</w:t>
      </w:r>
      <w:r w:rsidRPr="000816EF">
        <w:rPr>
          <w:rStyle w:val="aff4"/>
          <w:rFonts w:ascii="Times New Roman" w:hAnsi="Times New Roman" w:cs="Times New Roman"/>
          <w:color w:val="0070C0"/>
        </w:rPr>
        <w:softHyphen/>
        <w:t>бить тягу, и самолет как гирька пойдет вниз».</w:t>
      </w:r>
      <w:r w:rsidRPr="000816EF">
        <w:rPr>
          <w:rFonts w:ascii="Times New Roman" w:hAnsi="Times New Roman"/>
          <w:color w:val="0070C0"/>
          <w:sz w:val="16"/>
          <w:szCs w:val="16"/>
        </w:rPr>
        <w:t xml:space="preserve"> Ситуацию усугубила плотная об</w:t>
      </w:r>
      <w:r w:rsidRPr="000816EF">
        <w:rPr>
          <w:rFonts w:ascii="Times New Roman" w:hAnsi="Times New Roman"/>
          <w:color w:val="0070C0"/>
          <w:sz w:val="16"/>
          <w:szCs w:val="16"/>
        </w:rPr>
        <w:softHyphen/>
        <w:t>лачность. Подняться выше нее тяжелый самолет не мог, а идти в сплошных тучах экипаж не рискнул. Пришлось лететь под облаками, в беспрерывном дожде, порою прижимаясь к самой земле. Только в 300 км от Москвы стало проясняться, и летчик начал постепенный набор высоты.</w:t>
      </w:r>
    </w:p>
    <w:p w14:paraId="20E0D179" w14:textId="77777777" w:rsidR="00686071" w:rsidRPr="000816EF" w:rsidRDefault="0068607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Однако и дальше погода не баловала. Наземные ориентиры удавалось разгля</w:t>
      </w:r>
      <w:r w:rsidRPr="000816EF">
        <w:rPr>
          <w:rFonts w:ascii="Times New Roman" w:hAnsi="Times New Roman"/>
          <w:color w:val="0070C0"/>
          <w:sz w:val="16"/>
          <w:szCs w:val="16"/>
        </w:rPr>
        <w:softHyphen/>
        <w:t>деть редко. Бряндинскому приходилось полагаться на свои расчеты и приборное оборудование. По мере расхода топлива самолет становился легче и поднимался все выше. В районе реки Лена удалось забраться на 7700 м. Отличавшийся не</w:t>
      </w:r>
      <w:r w:rsidRPr="000816EF">
        <w:rPr>
          <w:rFonts w:ascii="Times New Roman" w:hAnsi="Times New Roman"/>
          <w:color w:val="0070C0"/>
          <w:sz w:val="16"/>
          <w:szCs w:val="16"/>
        </w:rPr>
        <w:softHyphen/>
        <w:t>дюжинным здоровьем и легендарной вы</w:t>
      </w:r>
      <w:r w:rsidRPr="000816EF">
        <w:rPr>
          <w:rFonts w:ascii="Times New Roman" w:hAnsi="Times New Roman"/>
          <w:color w:val="0070C0"/>
          <w:sz w:val="16"/>
          <w:szCs w:val="16"/>
        </w:rPr>
        <w:softHyphen/>
        <w:t>носливостью Коккинаки пилотировал «Москву» почти бессменно. Бряндинский подменил его лишь на 12 минут.</w:t>
      </w:r>
    </w:p>
    <w:p w14:paraId="6BD0C95C" w14:textId="77777777" w:rsidR="00686071" w:rsidRPr="000816EF" w:rsidRDefault="0068607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Как заявила правительственная ко</w:t>
      </w:r>
      <w:r w:rsidRPr="000816EF">
        <w:rPr>
          <w:rFonts w:ascii="Times New Roman" w:hAnsi="Times New Roman"/>
          <w:color w:val="0070C0"/>
          <w:sz w:val="16"/>
          <w:szCs w:val="16"/>
        </w:rPr>
        <w:softHyphen/>
        <w:t>миссия, 28 июня в 9 часов 12 минут по мо</w:t>
      </w:r>
      <w:r w:rsidRPr="000816EF">
        <w:rPr>
          <w:rFonts w:ascii="Times New Roman" w:hAnsi="Times New Roman"/>
          <w:color w:val="0070C0"/>
          <w:sz w:val="16"/>
          <w:szCs w:val="16"/>
        </w:rPr>
        <w:softHyphen/>
        <w:t>сковскому времени ЦКБ-</w:t>
      </w:r>
      <w:r w:rsidRPr="000816EF">
        <w:rPr>
          <w:rFonts w:ascii="Times New Roman" w:hAnsi="Times New Roman"/>
          <w:i/>
          <w:iCs/>
          <w:color w:val="0070C0"/>
          <w:sz w:val="16"/>
          <w:szCs w:val="16"/>
        </w:rPr>
        <w:t>30</w:t>
      </w:r>
      <w:r w:rsidRPr="000816EF">
        <w:rPr>
          <w:rStyle w:val="aff4"/>
          <w:rFonts w:ascii="Times New Roman" w:hAnsi="Times New Roman" w:cs="Times New Roman"/>
          <w:i w:val="0"/>
          <w:iCs w:val="0"/>
          <w:color w:val="0070C0"/>
        </w:rPr>
        <w:t xml:space="preserve"> «благополуч</w:t>
      </w:r>
      <w:r w:rsidRPr="000816EF">
        <w:rPr>
          <w:rStyle w:val="aff4"/>
          <w:rFonts w:ascii="Times New Roman" w:hAnsi="Times New Roman" w:cs="Times New Roman"/>
          <w:i w:val="0"/>
          <w:iCs w:val="0"/>
          <w:color w:val="0070C0"/>
        </w:rPr>
        <w:softHyphen/>
        <w:t>но произвел посадку в Спасске в 155 ки</w:t>
      </w:r>
      <w:r w:rsidRPr="000816EF">
        <w:rPr>
          <w:rStyle w:val="aff4"/>
          <w:rFonts w:ascii="Times New Roman" w:hAnsi="Times New Roman" w:cs="Times New Roman"/>
          <w:i w:val="0"/>
          <w:iCs w:val="0"/>
          <w:color w:val="0070C0"/>
        </w:rPr>
        <w:softHyphen/>
        <w:t>лометрах от Владивостока. Героический экипаж самолета «Москва» вписал блес</w:t>
      </w:r>
      <w:r w:rsidRPr="000816EF">
        <w:rPr>
          <w:rStyle w:val="aff4"/>
          <w:rFonts w:ascii="Times New Roman" w:hAnsi="Times New Roman" w:cs="Times New Roman"/>
          <w:i w:val="0"/>
          <w:iCs w:val="0"/>
          <w:color w:val="0070C0"/>
        </w:rPr>
        <w:softHyphen/>
        <w:t>тящую страницу в историю советской и мировой авиации».</w:t>
      </w:r>
      <w:r w:rsidRPr="000816EF">
        <w:rPr>
          <w:rFonts w:ascii="Times New Roman" w:hAnsi="Times New Roman"/>
          <w:color w:val="0070C0"/>
          <w:sz w:val="16"/>
          <w:szCs w:val="16"/>
        </w:rPr>
        <w:t xml:space="preserve"> За 24 ч 36 мин само</w:t>
      </w:r>
      <w:r w:rsidRPr="000816EF">
        <w:rPr>
          <w:rFonts w:ascii="Times New Roman" w:hAnsi="Times New Roman"/>
          <w:color w:val="0070C0"/>
          <w:sz w:val="16"/>
          <w:szCs w:val="16"/>
        </w:rPr>
        <w:softHyphen/>
        <w:t>лет преодолел 7580 км. Его средняя ско</w:t>
      </w:r>
      <w:r w:rsidRPr="000816EF">
        <w:rPr>
          <w:rFonts w:ascii="Times New Roman" w:hAnsi="Times New Roman"/>
          <w:color w:val="0070C0"/>
          <w:sz w:val="16"/>
          <w:szCs w:val="16"/>
        </w:rPr>
        <w:softHyphen/>
        <w:t>рость составила 307 км/ч.</w:t>
      </w:r>
    </w:p>
    <w:p w14:paraId="43C9D209" w14:textId="77777777" w:rsidR="00686071" w:rsidRPr="000816EF" w:rsidRDefault="0068607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За этот перелет Коккинаки и Брян</w:t>
      </w:r>
      <w:r w:rsidRPr="000816EF">
        <w:rPr>
          <w:rFonts w:ascii="Times New Roman" w:hAnsi="Times New Roman"/>
          <w:color w:val="0070C0"/>
          <w:sz w:val="16"/>
          <w:szCs w:val="16"/>
        </w:rPr>
        <w:softHyphen/>
        <w:t>динский были удостоены звания Героя Советского Союза (19944).</w:t>
      </w:r>
    </w:p>
    <w:p w14:paraId="308B6C07" w14:textId="77777777" w:rsidR="00686071" w:rsidRPr="000816EF" w:rsidRDefault="00686071" w:rsidP="000816EF">
      <w:pPr>
        <w:spacing w:after="0" w:line="240" w:lineRule="auto"/>
        <w:jc w:val="both"/>
        <w:rPr>
          <w:rFonts w:ascii="Times New Roman" w:hAnsi="Times New Roman"/>
          <w:color w:val="0070C0"/>
          <w:sz w:val="16"/>
          <w:szCs w:val="16"/>
        </w:rPr>
      </w:pPr>
    </w:p>
    <w:p w14:paraId="008F8DA6"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27 июня</w:t>
      </w:r>
      <w:r w:rsidRPr="000816EF">
        <w:rPr>
          <w:rFonts w:ascii="Times New Roman" w:hAnsi="Times New Roman"/>
          <w:color w:val="000000" w:themeColor="text1"/>
          <w:sz w:val="16"/>
          <w:szCs w:val="16"/>
        </w:rPr>
        <w:t xml:space="preserve"> в 1938 году после неудачного запуска ракеты в Москве органами НКВД был арестован ее конструктор Сергей Королев. По обвинению во вредительстве он был приговорен к 10 годам заключения. В дальнейшем Королева направили в "шарашку", а позднее реабилитировали (14935).</w:t>
      </w:r>
    </w:p>
    <w:p w14:paraId="1E39C152"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28BA1A1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был арестован С.П. Королев (10676).</w:t>
      </w:r>
    </w:p>
    <w:p w14:paraId="0688C0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73FC8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был арестован С.П.К. (2990).</w:t>
      </w:r>
    </w:p>
    <w:p w14:paraId="7500BCB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558490" w14:textId="77777777" w:rsidR="00D27726" w:rsidRPr="000816EF" w:rsidRDefault="00D27726"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27 июня 1938 г. машина увозит в тюрьму С.П.Королева только что выписанного из больницы, куда он попал после ранения во время испытания двигателя ОРМ-65.</w:t>
      </w:r>
    </w:p>
    <w:p w14:paraId="43CB635A" w14:textId="77777777" w:rsidR="00D27726" w:rsidRPr="000816EF" w:rsidRDefault="00D27726"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Вот что пишет Н.С.Королева о причинах ареста своего отца:</w:t>
      </w:r>
    </w:p>
    <w:p w14:paraId="6CAF41C5" w14:textId="77777777" w:rsidR="00D27726" w:rsidRPr="000816EF" w:rsidRDefault="00D27726"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«...Его же подпись (С.Б.Жуковского) после слов: «Обыскать, арестовать» - стоит и на справке под грифом «Совершенно секретно» (имеется в виду постановление на арест), составленной начальником 7 отдела 1 управления НКВД СССР майором государственной безопасности Л.И.Рейхманом еще 19 июня 1938 г. В справке говорится: «Следствием по делу антисоветской троцкистской вредительской организации в научно-исследовательском институте № 3 (Наркомат оборонной промышленности) установлено, что одним из активных участников этой организации является инженер института № 3 - Королев Сергей Павлович.</w:t>
      </w:r>
    </w:p>
    <w:p w14:paraId="1A7B06C0" w14:textId="77777777" w:rsidR="00D27726" w:rsidRPr="000816EF" w:rsidRDefault="00D27726"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антисоветскую троцкистскую организацию Королев был привлечен в 1935 г. бывшим директором института № 3 Клейменовым». Подтверждением этих обвинений якобы являлись показания «участников организации» Клейменова и Лангемака, по словам которых «практическая деятельность Королева как участника антисоветской организации была направлена на затягивание лабораторных и конструкторских работ по оборонным объектам с целью срыва их ввода на вооружение РККА». Более чудовищные обвинения человеку, смыслом жизни которого являлась инженерно-конструкторская работа, трудно было придумать...»</w:t>
      </w:r>
    </w:p>
    <w:p w14:paraId="7CBEA1AD" w14:textId="77777777" w:rsidR="00D27726" w:rsidRPr="000816EF" w:rsidRDefault="00D27726"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Из написанного Наталией Сергеевной следует, что имя В.П.Глушко в постановлении на арест даже не фигурирует. Этот факт лишний раз доказывает его полную непричастность к аресту С.П.Королева. На основании этого можно сделать вывод, что любая попытка обвинения В.П.Глушко в аресте Сергея Павловича является клеветой и не имеет никакого основания. К сожалению, мне это стало известно не сразу, т.к. в некоторых своих выступлениях и я признавал вину своего отца, которой на самом деле не было... Ни тайной, ни явной...(19117).</w:t>
      </w:r>
    </w:p>
    <w:p w14:paraId="384D7750" w14:textId="77777777" w:rsidR="00D27726" w:rsidRPr="000816EF" w:rsidRDefault="00D27726" w:rsidP="000816EF">
      <w:pPr>
        <w:pStyle w:val="a8"/>
        <w:jc w:val="both"/>
        <w:rPr>
          <w:rFonts w:ascii="Times New Roman" w:hAnsi="Times New Roman" w:cs="Times New Roman"/>
          <w:color w:val="000000" w:themeColor="text1"/>
        </w:rPr>
      </w:pPr>
    </w:p>
    <w:p w14:paraId="0EE70F8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14AA0B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704E9B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И.о. секретаря ТБ — Осипенко писал НКОП-т. Трофимову</w:t>
      </w:r>
    </w:p>
    <w:p w14:paraId="5288069F"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Сов. секретно </w:t>
      </w:r>
    </w:p>
    <w:p w14:paraId="4772F17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Срочно </w:t>
      </w:r>
    </w:p>
    <w:p w14:paraId="1FA6CED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Во исполнение Правительственного задания в НКОП в течение 1936–1937 гг. были направлены материалы, представляющие полный технический проект по производству бензина методом Фишера (№ 229 от 11.10.36 г., в 37 г. — 439/тб, 509/тб, 595/тб, 836/тб, 956/тб; в 1938 г. — 75/тб, 510/тб). [254] </w:t>
      </w:r>
    </w:p>
    <w:p w14:paraId="5D5A72DC"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Прошу срочно сообщить: </w:t>
      </w:r>
    </w:p>
    <w:p w14:paraId="71F550D0"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кому переданы указанные материалы; </w:t>
      </w:r>
    </w:p>
    <w:p w14:paraId="6B2A352B"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что делается и сделано по реализации метода Фишера (приводится по ГАРФ Ф. 8433. Оп. 4. Д. 203, Л. 7–70; ГАРФ Ф. 3433. Оп. 5. Д. 65. Л. 7–27; ГАРФ Ф. 3433. Оп. 6. Д. 53. 77. 7–70) (10748).</w:t>
      </w:r>
    </w:p>
    <w:p w14:paraId="4D46AB55"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7A755"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июня 1938 года в Управление кораблестроения РККФ было направлено тактико-техническое задание (ТТЗ) на проектирование авианосца. В октябре того же года ТТЗ рассмотрели в Главном морском штабе РККФ и, одобрив с незначительными замечаниями, приказали подготовить его в виде задания для Наркомата Судостроительной Промышленности (НКСП) на создание предэскизного проекта. В список проектных работ НКСП на 1939 год это задание уже не попало, и его включили в заказ промышленности, утвержденный 29 ноября, на 1940 год. Но уже в январе 1940 года выяснилось, что НКСП в одностороннем порядке не принял одиннадцать пунктов нового заказа, в том числе и задание на предэскизное проектирование авианосца. Поскольку в заказе оказались вопросы более злободневные, чем авианосец, то вопрос о нем в правительстве и не поднимался. Так закончился проект 71, и начавшаяся Великая Отечественная война сразу остановила все начатые по нему работы (15526).</w:t>
      </w:r>
    </w:p>
    <w:p w14:paraId="2B4B3E59"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407B1157" w14:textId="35CB5F41" w:rsidR="00614E00" w:rsidRPr="000816EF" w:rsidRDefault="00614E00"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Армия:</w:t>
      </w:r>
    </w:p>
    <w:p w14:paraId="771CC5CF" w14:textId="77777777" w:rsidR="00614E00" w:rsidRPr="000816EF" w:rsidRDefault="00614E00"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56121E93" w14:textId="77777777" w:rsidR="00614E00" w:rsidRPr="000816EF" w:rsidRDefault="00614E0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27 июня 1938 опросом членов ПБ</w:t>
      </w:r>
    </w:p>
    <w:p w14:paraId="102BBEB4" w14:textId="77777777" w:rsidR="00614E00" w:rsidRPr="000816EF" w:rsidRDefault="00614E0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111.- Вопрос К.0.</w:t>
      </w:r>
    </w:p>
    <w:p w14:paraId="793FB5EF" w14:textId="77777777" w:rsidR="00614E00" w:rsidRPr="000816EF" w:rsidRDefault="00614E0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Утвердить постановление Комитета Обороны от 27 июня 1938г. о мероприятиях по укреплению боевой готовности Даль</w:t>
      </w:r>
      <w:r w:rsidRPr="000816EF">
        <w:rPr>
          <w:rFonts w:ascii="Times New Roman" w:hAnsi="Times New Roman"/>
          <w:color w:val="0070C0"/>
          <w:sz w:val="16"/>
          <w:szCs w:val="16"/>
        </w:rPr>
        <w:softHyphen/>
        <w:t>него Востока.</w:t>
      </w:r>
    </w:p>
    <w:p w14:paraId="1C339B05" w14:textId="77777777" w:rsidR="00614E00" w:rsidRPr="000816EF" w:rsidRDefault="00614E0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Выписка.послана: т. Базилевичу.</w:t>
      </w:r>
    </w:p>
    <w:p w14:paraId="02CED8C6" w14:textId="77777777" w:rsidR="00614E00" w:rsidRPr="000816EF" w:rsidRDefault="00614E0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июля 1938 состоялось заседание ПБ и подписан Протокол № 62 (22909).</w:t>
      </w:r>
    </w:p>
    <w:p w14:paraId="545EE21F" w14:textId="77777777" w:rsidR="00614E00" w:rsidRPr="000816EF" w:rsidRDefault="00614E00" w:rsidP="000816EF">
      <w:pPr>
        <w:spacing w:after="0" w:line="240" w:lineRule="auto"/>
        <w:jc w:val="both"/>
        <w:rPr>
          <w:rFonts w:ascii="Times New Roman" w:hAnsi="Times New Roman"/>
          <w:color w:val="0070C0"/>
          <w:sz w:val="16"/>
          <w:szCs w:val="16"/>
        </w:rPr>
      </w:pPr>
    </w:p>
    <w:p w14:paraId="00A3A757" w14:textId="4C55153E" w:rsidR="007A7F71"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21576144" w14:textId="77777777" w:rsidR="007A7F71" w:rsidRPr="000816EF" w:rsidRDefault="007A7F7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03B2B12"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27 июня</w:t>
      </w:r>
      <w:r w:rsidRPr="000816EF">
        <w:rPr>
          <w:rFonts w:ascii="Times New Roman" w:hAnsi="Times New Roman"/>
          <w:color w:val="000000" w:themeColor="text1"/>
          <w:sz w:val="16"/>
          <w:szCs w:val="16"/>
        </w:rPr>
        <w:t xml:space="preserve"> в 1938 году начались полеты на </w:t>
      </w:r>
      <w:hyperlink r:id="rId491" w:tgtFrame="_blank" w:history="1">
        <w:r w:rsidRPr="000816EF">
          <w:rPr>
            <w:rFonts w:ascii="Times New Roman" w:hAnsi="Times New Roman"/>
            <w:color w:val="000000" w:themeColor="text1"/>
            <w:sz w:val="16"/>
            <w:szCs w:val="16"/>
          </w:rPr>
          <w:t xml:space="preserve">«Potez 662» </w:t>
        </w:r>
      </w:hyperlink>
      <w:r w:rsidRPr="000816EF">
        <w:rPr>
          <w:rFonts w:ascii="Times New Roman" w:hAnsi="Times New Roman"/>
          <w:color w:val="000000" w:themeColor="text1"/>
          <w:sz w:val="16"/>
          <w:szCs w:val="16"/>
        </w:rPr>
        <w:t>(регистрационный код F-ARAY) и продолжались до начала следующего года. Самолёт «Potez 662» был вариантом транспортного самолета «Potez 661». «Potez 662» оснащался четырьмя радиальными моторами «Gnome-Rhone» «14M-5» «Mars» мощностью 680 л.с. Модификация с более мощными двигателями оказалась более успешной и «Potez 662» был приобретен французскими ВВС. Дальнейших заказов на производство этого варианта не последовало и единственный «Potez 662» летал до ноября 1941 года, пока не был разбит в горах (14935).</w:t>
      </w:r>
    </w:p>
    <w:p w14:paraId="68F02DD0"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611A65B5"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4CBCAA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CE67B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 1938 было подготовлено:</w:t>
      </w:r>
    </w:p>
    <w:p w14:paraId="310A4C5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Сообщение правительственной комиссии</w:t>
      </w:r>
    </w:p>
    <w:p w14:paraId="731F00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организации беспосадочного перелета Москва-Хабаровск-район Владивостока.</w:t>
      </w:r>
    </w:p>
    <w:p w14:paraId="075DE5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Вылетевший 27 июня в 8 часов 36 минут со Щелковского аэродрома (вблизи Москвы) в беспосадочный перелет по маршруту Москва-Хабаровск-район Владивостока экипаж в составе летчика Коккинаки В.К. и штурмана Бряндинского А.М. на двухмоторном самолете "Москва" конструктора Ильюшина С.В., блестяще выполнил поставленное задание и 28 июня в 9 часов 12 минут по московскому времени благополучно произвел посадку на Спасском аэродроме в 115 километрах от Владивостока.</w:t>
      </w:r>
    </w:p>
    <w:p w14:paraId="383740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Трасса воздушного пути Москва-Хабаровск и далее до места посадки на Спасский аэродром равна по прямой 6850 км. Фактически пройдено за 24 часа 36 минут свыше 7000 км при средней скорости - 307 км/час.</w:t>
      </w:r>
    </w:p>
    <w:p w14:paraId="3AC430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Перелет проходил по прямой линии Москва-Киров-Чердынь-Ванавара-Бодайбо-Зея-Хабаровск и далее в район Владивостока.</w:t>
      </w:r>
    </w:p>
    <w:p w14:paraId="138C3A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Трасса полета проходила по неисследованной местности, над тундрой и тайгой. Полет осуществлен в чрезвычайно тяжелых метеорологических условиях. За весь путь экипаж видел землю только на протяжении 1000 км, остальной путь пройден за облаками и в облаках. Высота полета колебалась от 30 до 7000 метров. При подходе к Хабаровску самолет "Москва" встретил мощный грозовой фронт с облачностью до земли. Выход из облаков в горных условиях стал невозможным. Обойдя грозовой фронт экипаж вышел к берегу моря, где пробил облака и продолжил полет по намеченному маршруту.</w:t>
      </w:r>
    </w:p>
    <w:p w14:paraId="05B608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Материальная часть самолета после посадки находится в полной исправности. В баках самолета еще 500 кг горючего. Самочувствие отважных летчиков хорошее.</w:t>
      </w:r>
    </w:p>
    <w:p w14:paraId="3375C32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Героический экипаж самолета "Москва" вписал блестящую страницу в историю Советской и мировой авиации. (Правительственная комиссия) (2376,78).</w:t>
      </w:r>
    </w:p>
    <w:p w14:paraId="47CCB7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3BB3250"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28 июня</w:t>
      </w:r>
      <w:r w:rsidRPr="000816EF">
        <w:rPr>
          <w:rFonts w:ascii="Times New Roman" w:hAnsi="Times New Roman"/>
          <w:color w:val="000000" w:themeColor="text1"/>
          <w:sz w:val="16"/>
          <w:szCs w:val="16"/>
        </w:rPr>
        <w:t xml:space="preserve"> в 1938 году окончание перелета окончание перелета «ЦКБ-30» «Москва» (конструктор С.В.Ильюшин) с экипажем в составе В.К.Коккинаки и А.М.Бряндинского из Москвы до Спасска Дальнего (район Владивостока) За 24 ч. 36 мин. в сложных метеорологических условиях преодолен маршрут в 7580 км. Члены экипажа за этот перелет были удостоены звания Героя Советского Союза (14936).</w:t>
      </w:r>
    </w:p>
    <w:p w14:paraId="0F85F2E5"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20C3E7C7" w14:textId="77777777" w:rsidR="007A7F71" w:rsidRPr="000816EF" w:rsidRDefault="007A7F71" w:rsidP="000816EF">
      <w:pPr>
        <w:pStyle w:val="rteindent11"/>
        <w:shd w:val="clear" w:color="auto" w:fill="FFFFFF"/>
        <w:spacing w:before="0" w:beforeAutospacing="0" w:after="0"/>
        <w:ind w:left="0" w:firstLine="0"/>
        <w:rPr>
          <w:rStyle w:val="af0"/>
          <w:i w:val="0"/>
          <w:color w:val="000000" w:themeColor="text1"/>
          <w:sz w:val="16"/>
          <w:szCs w:val="16"/>
        </w:rPr>
      </w:pPr>
      <w:r w:rsidRPr="000816EF">
        <w:rPr>
          <w:rStyle w:val="af0"/>
          <w:i w:val="0"/>
          <w:color w:val="000000" w:themeColor="text1"/>
          <w:sz w:val="16"/>
          <w:szCs w:val="16"/>
        </w:rPr>
        <w:t>28 июня 1938:</w:t>
      </w:r>
    </w:p>
    <w:p w14:paraId="169F73B2" w14:textId="77777777" w:rsidR="007A7F71" w:rsidRPr="000816EF" w:rsidRDefault="007A7F71" w:rsidP="000816EF">
      <w:pPr>
        <w:pStyle w:val="rteindent11"/>
        <w:shd w:val="clear" w:color="auto" w:fill="FFFFFF"/>
        <w:spacing w:before="0" w:beforeAutospacing="0" w:after="0"/>
        <w:ind w:left="0" w:firstLine="0"/>
        <w:rPr>
          <w:rStyle w:val="af0"/>
          <w:i w:val="0"/>
          <w:color w:val="000000" w:themeColor="text1"/>
          <w:sz w:val="16"/>
          <w:szCs w:val="16"/>
        </w:rPr>
      </w:pPr>
      <w:r w:rsidRPr="000816EF">
        <w:rPr>
          <w:rStyle w:val="af0"/>
          <w:i w:val="0"/>
          <w:color w:val="000000" w:themeColor="text1"/>
          <w:sz w:val="16"/>
          <w:szCs w:val="16"/>
        </w:rPr>
        <w:t>Из Спасска, 28.06.38 г.</w:t>
      </w:r>
    </w:p>
    <w:p w14:paraId="7E262231" w14:textId="77777777" w:rsidR="007A7F71" w:rsidRPr="000816EF" w:rsidRDefault="007A7F71" w:rsidP="000816EF">
      <w:pPr>
        <w:pStyle w:val="rteindent11"/>
        <w:shd w:val="clear" w:color="auto" w:fill="FFFFFF"/>
        <w:spacing w:before="0" w:beforeAutospacing="0" w:after="0"/>
        <w:ind w:left="0" w:firstLine="0"/>
        <w:rPr>
          <w:rStyle w:val="af0"/>
          <w:i w:val="0"/>
          <w:color w:val="000000" w:themeColor="text1"/>
          <w:sz w:val="16"/>
          <w:szCs w:val="16"/>
        </w:rPr>
      </w:pPr>
      <w:r w:rsidRPr="000816EF">
        <w:rPr>
          <w:rStyle w:val="af0"/>
          <w:i w:val="0"/>
          <w:color w:val="000000" w:themeColor="text1"/>
          <w:sz w:val="16"/>
          <w:szCs w:val="16"/>
        </w:rPr>
        <w:t>МОСКВА, КРЕМЛЬ</w:t>
      </w:r>
    </w:p>
    <w:p w14:paraId="17FAAA4A" w14:textId="77777777" w:rsidR="007A7F71" w:rsidRPr="000816EF" w:rsidRDefault="007A7F71" w:rsidP="000816EF">
      <w:pPr>
        <w:pStyle w:val="rteindent11"/>
        <w:shd w:val="clear" w:color="auto" w:fill="FFFFFF"/>
        <w:spacing w:before="0" w:beforeAutospacing="0" w:after="0"/>
        <w:ind w:left="0" w:firstLine="0"/>
        <w:rPr>
          <w:color w:val="000000" w:themeColor="text1"/>
          <w:sz w:val="16"/>
          <w:szCs w:val="16"/>
        </w:rPr>
      </w:pPr>
      <w:r w:rsidRPr="000816EF">
        <w:rPr>
          <w:rStyle w:val="af0"/>
          <w:i w:val="0"/>
          <w:color w:val="000000" w:themeColor="text1"/>
          <w:sz w:val="16"/>
          <w:szCs w:val="16"/>
        </w:rPr>
        <w:t>Товарищам СТАЛИНУ, МОЛОТОВУ, КАГАНОВИЧУ, ВОРОШИЛОВУ, ЕЖОВУ</w:t>
      </w:r>
    </w:p>
    <w:p w14:paraId="06638F5C" w14:textId="77777777" w:rsidR="007A7F71" w:rsidRPr="000816EF" w:rsidRDefault="007A7F71" w:rsidP="000816EF">
      <w:pPr>
        <w:pStyle w:val="rteindent11"/>
        <w:shd w:val="clear" w:color="auto" w:fill="FFFFFF"/>
        <w:spacing w:before="0" w:beforeAutospacing="0" w:after="0"/>
        <w:ind w:left="0" w:firstLine="0"/>
        <w:rPr>
          <w:color w:val="000000" w:themeColor="text1"/>
          <w:sz w:val="16"/>
          <w:szCs w:val="16"/>
        </w:rPr>
      </w:pPr>
      <w:r w:rsidRPr="000816EF">
        <w:rPr>
          <w:rStyle w:val="af0"/>
          <w:i w:val="0"/>
          <w:color w:val="000000" w:themeColor="text1"/>
          <w:sz w:val="16"/>
          <w:szCs w:val="16"/>
        </w:rPr>
        <w:t>Перелет Москва - Владивосток выполнен за одни сутки.</w:t>
      </w:r>
    </w:p>
    <w:p w14:paraId="347F71EC" w14:textId="77777777" w:rsidR="007A7F71" w:rsidRPr="000816EF" w:rsidRDefault="007A7F71" w:rsidP="000816EF">
      <w:pPr>
        <w:pStyle w:val="rteindent11"/>
        <w:shd w:val="clear" w:color="auto" w:fill="FFFFFF"/>
        <w:spacing w:before="0" w:beforeAutospacing="0" w:after="0"/>
        <w:ind w:left="0" w:firstLine="0"/>
        <w:rPr>
          <w:color w:val="000000" w:themeColor="text1"/>
          <w:sz w:val="16"/>
          <w:szCs w:val="16"/>
        </w:rPr>
      </w:pPr>
      <w:r w:rsidRPr="000816EF">
        <w:rPr>
          <w:rStyle w:val="af0"/>
          <w:i w:val="0"/>
          <w:color w:val="000000" w:themeColor="text1"/>
          <w:sz w:val="16"/>
          <w:szCs w:val="16"/>
        </w:rPr>
        <w:t>Летчик КОККИНАКИ, штурман БРЯНДИНСКИЙ</w:t>
      </w:r>
    </w:p>
    <w:p w14:paraId="184238BD" w14:textId="77777777" w:rsidR="007A7F71" w:rsidRPr="000816EF" w:rsidRDefault="007A7F71"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Через несколько часов экипажу «Москвы» вручили срочный телеграфный ответ из Кремля.</w:t>
      </w:r>
    </w:p>
    <w:p w14:paraId="3F876182" w14:textId="77777777" w:rsidR="007A7F71" w:rsidRPr="000816EF" w:rsidRDefault="007A7F71" w:rsidP="000816EF">
      <w:pPr>
        <w:pStyle w:val="rteindent11"/>
        <w:shd w:val="clear" w:color="auto" w:fill="FFFFFF"/>
        <w:spacing w:before="0" w:beforeAutospacing="0" w:after="0"/>
        <w:ind w:left="0" w:firstLine="0"/>
        <w:rPr>
          <w:rStyle w:val="af0"/>
          <w:i w:val="0"/>
          <w:color w:val="000000" w:themeColor="text1"/>
          <w:sz w:val="16"/>
          <w:szCs w:val="16"/>
        </w:rPr>
      </w:pPr>
      <w:r w:rsidRPr="000816EF">
        <w:rPr>
          <w:rStyle w:val="af0"/>
          <w:i w:val="0"/>
          <w:color w:val="000000" w:themeColor="text1"/>
          <w:sz w:val="16"/>
          <w:szCs w:val="16"/>
        </w:rPr>
        <w:lastRenderedPageBreak/>
        <w:t>ВЛАДИВОСТОК</w:t>
      </w:r>
    </w:p>
    <w:p w14:paraId="47B49091" w14:textId="77777777" w:rsidR="007A7F71" w:rsidRPr="000816EF" w:rsidRDefault="007A7F71" w:rsidP="000816EF">
      <w:pPr>
        <w:pStyle w:val="rteindent11"/>
        <w:shd w:val="clear" w:color="auto" w:fill="FFFFFF"/>
        <w:spacing w:before="0" w:beforeAutospacing="0" w:after="0"/>
        <w:ind w:left="0" w:firstLine="0"/>
        <w:rPr>
          <w:color w:val="000000" w:themeColor="text1"/>
          <w:sz w:val="16"/>
          <w:szCs w:val="16"/>
        </w:rPr>
      </w:pPr>
      <w:r w:rsidRPr="000816EF">
        <w:rPr>
          <w:rStyle w:val="af0"/>
          <w:i w:val="0"/>
          <w:color w:val="000000" w:themeColor="text1"/>
          <w:sz w:val="16"/>
          <w:szCs w:val="16"/>
        </w:rPr>
        <w:t>Товарищам В. КОККИНАКИ, А. БРЯНДИНСКОМУ</w:t>
      </w:r>
    </w:p>
    <w:p w14:paraId="751AEA6E" w14:textId="77777777" w:rsidR="007A7F71" w:rsidRPr="000816EF" w:rsidRDefault="007A7F71" w:rsidP="000816EF">
      <w:pPr>
        <w:pStyle w:val="rteindent11"/>
        <w:shd w:val="clear" w:color="auto" w:fill="FFFFFF"/>
        <w:spacing w:before="0" w:beforeAutospacing="0" w:after="0"/>
        <w:ind w:left="0" w:firstLine="0"/>
        <w:rPr>
          <w:rStyle w:val="af0"/>
          <w:i w:val="0"/>
          <w:color w:val="000000" w:themeColor="text1"/>
          <w:sz w:val="16"/>
          <w:szCs w:val="16"/>
        </w:rPr>
      </w:pPr>
      <w:r w:rsidRPr="000816EF">
        <w:rPr>
          <w:rStyle w:val="af0"/>
          <w:i w:val="0"/>
          <w:color w:val="000000" w:themeColor="text1"/>
          <w:sz w:val="16"/>
          <w:szCs w:val="16"/>
        </w:rPr>
        <w:t>Горячо поздравляем Вас с блестящим выполнением правительственного задания. Героический перелет Москва-Хабаровск - район Владивостока, покрывший свыше 7600 километров труднейшего пути в течение 23 часов и 36 минут, вписывает новую замечательную страницу в историю советской и мировой авиации. Трудящиеся Советского Союза гордятся вашей победой. Обнимаем вас и жмем ваши руки</w:t>
      </w:r>
    </w:p>
    <w:p w14:paraId="24A08369" w14:textId="77777777" w:rsidR="007A7F71" w:rsidRPr="000816EF" w:rsidRDefault="007A7F71" w:rsidP="000816EF">
      <w:pPr>
        <w:pStyle w:val="rteindent11"/>
        <w:shd w:val="clear" w:color="auto" w:fill="FFFFFF"/>
        <w:spacing w:before="0" w:beforeAutospacing="0" w:after="0"/>
        <w:ind w:left="0" w:firstLine="0"/>
        <w:rPr>
          <w:rStyle w:val="af0"/>
          <w:i w:val="0"/>
          <w:color w:val="000000" w:themeColor="text1"/>
          <w:sz w:val="16"/>
          <w:szCs w:val="16"/>
        </w:rPr>
      </w:pPr>
      <w:r w:rsidRPr="000816EF">
        <w:rPr>
          <w:rStyle w:val="af0"/>
          <w:i w:val="0"/>
          <w:color w:val="000000" w:themeColor="text1"/>
          <w:sz w:val="16"/>
          <w:szCs w:val="16"/>
        </w:rPr>
        <w:t>И.СТАЛИН, А.АНДРЕЕВ, В.МОЛОТОВ, А.ЖДАНОВ,</w:t>
      </w:r>
    </w:p>
    <w:p w14:paraId="3CDE19F4" w14:textId="77777777" w:rsidR="007A7F71" w:rsidRPr="000816EF" w:rsidRDefault="007A7F71" w:rsidP="000816EF">
      <w:pPr>
        <w:pStyle w:val="rteindent11"/>
        <w:shd w:val="clear" w:color="auto" w:fill="FFFFFF"/>
        <w:spacing w:before="0" w:beforeAutospacing="0" w:after="0"/>
        <w:ind w:left="0" w:firstLine="0"/>
        <w:rPr>
          <w:rStyle w:val="af0"/>
          <w:i w:val="0"/>
          <w:color w:val="000000" w:themeColor="text1"/>
          <w:sz w:val="16"/>
          <w:szCs w:val="16"/>
        </w:rPr>
      </w:pPr>
      <w:r w:rsidRPr="000816EF">
        <w:rPr>
          <w:rStyle w:val="af0"/>
          <w:i w:val="0"/>
          <w:color w:val="000000" w:themeColor="text1"/>
          <w:sz w:val="16"/>
          <w:szCs w:val="16"/>
        </w:rPr>
        <w:t>К. ВОРОШИЛОВ, Н.ЕЖОВ, М.КАЛИНИН, Н.ХРУЩЕВ,</w:t>
      </w:r>
    </w:p>
    <w:p w14:paraId="2F967212" w14:textId="77777777" w:rsidR="007A7F71" w:rsidRPr="000816EF" w:rsidRDefault="007A7F71" w:rsidP="000816EF">
      <w:pPr>
        <w:pStyle w:val="rteindent11"/>
        <w:shd w:val="clear" w:color="auto" w:fill="FFFFFF"/>
        <w:spacing w:before="0" w:beforeAutospacing="0" w:after="0"/>
        <w:ind w:left="0" w:firstLine="0"/>
        <w:rPr>
          <w:rStyle w:val="af0"/>
          <w:i w:val="0"/>
          <w:color w:val="000000" w:themeColor="text1"/>
          <w:sz w:val="16"/>
          <w:szCs w:val="16"/>
        </w:rPr>
      </w:pPr>
      <w:r w:rsidRPr="000816EF">
        <w:rPr>
          <w:rStyle w:val="af0"/>
          <w:i w:val="0"/>
          <w:color w:val="000000" w:themeColor="text1"/>
          <w:sz w:val="16"/>
          <w:szCs w:val="16"/>
        </w:rPr>
        <w:t>Л.КАГАНОВИЧ, М.КАГАНОВИЧ, А.МИКОЯН, А.ЛОКТИОНОВ (15223).</w:t>
      </w:r>
    </w:p>
    <w:p w14:paraId="39A2DA81" w14:textId="77777777" w:rsidR="007A7F71" w:rsidRPr="000816EF" w:rsidRDefault="007A7F71" w:rsidP="000816EF">
      <w:pPr>
        <w:pStyle w:val="rteindent11"/>
        <w:shd w:val="clear" w:color="auto" w:fill="FFFFFF"/>
        <w:spacing w:before="0" w:beforeAutospacing="0" w:after="0"/>
        <w:ind w:left="0" w:firstLine="0"/>
        <w:rPr>
          <w:rStyle w:val="af0"/>
          <w:i w:val="0"/>
          <w:color w:val="000000" w:themeColor="text1"/>
          <w:sz w:val="16"/>
          <w:szCs w:val="16"/>
        </w:rPr>
      </w:pPr>
    </w:p>
    <w:p w14:paraId="37A569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28 июня по 1 августа 1938 года проходили заводские испытания самолета 42 “Дублер” 4АМ-34 ФРНБ + М-100</w:t>
      </w:r>
    </w:p>
    <w:p w14:paraId="5FBABC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19E6481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производства полетов.</w:t>
      </w:r>
    </w:p>
    <w:p w14:paraId="326785A0"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дефекты, опасные для полета.</w:t>
      </w:r>
    </w:p>
    <w:p w14:paraId="487E0F9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Определить возможность проведения совместных испытаний по программе, утвержденной приказом N 0170 от 23 июня 1938 года начальником НИИ ВВС и директором завода 156.</w:t>
      </w:r>
    </w:p>
    <w:p w14:paraId="2729AE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50F0AF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42 дублер с 4 АМ-34 ФРПВ + М-100 может быть допущен к дальнейшим испытаниям по программе, утвержденной совместным приказом начальника НИИ ВВС и директором завода 156 за N 0170 от 23 июля 1938 года.</w:t>
      </w:r>
    </w:p>
    <w:p w14:paraId="2D24A2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4840"/>
        <w:gridCol w:w="1276"/>
        <w:gridCol w:w="2268"/>
      </w:tblGrid>
      <w:tr w:rsidR="005D4A8A" w:rsidRPr="000816EF" w14:paraId="064A0147" w14:textId="77777777">
        <w:tc>
          <w:tcPr>
            <w:tcW w:w="2214" w:type="dxa"/>
            <w:tcBorders>
              <w:top w:val="single" w:sz="12" w:space="0" w:color="auto"/>
            </w:tcBorders>
          </w:tcPr>
          <w:p w14:paraId="718019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4840" w:type="dxa"/>
            <w:tcBorders>
              <w:top w:val="single" w:sz="12" w:space="0" w:color="auto"/>
            </w:tcBorders>
          </w:tcPr>
          <w:p w14:paraId="5A5315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Выполняемая работа</w:t>
            </w:r>
          </w:p>
        </w:tc>
        <w:tc>
          <w:tcPr>
            <w:tcW w:w="1276" w:type="dxa"/>
            <w:tcBorders>
              <w:top w:val="single" w:sz="12" w:space="0" w:color="auto"/>
            </w:tcBorders>
          </w:tcPr>
          <w:p w14:paraId="406668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Результат</w:t>
            </w:r>
          </w:p>
        </w:tc>
        <w:tc>
          <w:tcPr>
            <w:tcW w:w="2268" w:type="dxa"/>
            <w:tcBorders>
              <w:top w:val="single" w:sz="12" w:space="0" w:color="auto"/>
            </w:tcBorders>
          </w:tcPr>
          <w:p w14:paraId="33C0CB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Примечание</w:t>
            </w:r>
          </w:p>
        </w:tc>
      </w:tr>
      <w:tr w:rsidR="005D4A8A" w:rsidRPr="000816EF" w14:paraId="17519798" w14:textId="77777777">
        <w:tc>
          <w:tcPr>
            <w:tcW w:w="2214" w:type="dxa"/>
          </w:tcPr>
          <w:p w14:paraId="601FB5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июля 1938 года</w:t>
            </w:r>
          </w:p>
        </w:tc>
        <w:tc>
          <w:tcPr>
            <w:tcW w:w="4840" w:type="dxa"/>
          </w:tcPr>
          <w:p w14:paraId="3B95A9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вылет.</w:t>
            </w:r>
          </w:p>
        </w:tc>
        <w:tc>
          <w:tcPr>
            <w:tcW w:w="1276" w:type="dxa"/>
          </w:tcPr>
          <w:p w14:paraId="779E8B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Выполнено</w:t>
            </w:r>
          </w:p>
        </w:tc>
        <w:tc>
          <w:tcPr>
            <w:tcW w:w="2268" w:type="dxa"/>
          </w:tcPr>
          <w:p w14:paraId="185BDD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17EF449" w14:textId="77777777">
        <w:tc>
          <w:tcPr>
            <w:tcW w:w="2214" w:type="dxa"/>
          </w:tcPr>
          <w:p w14:paraId="303167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июля 1938 года</w:t>
            </w:r>
          </w:p>
        </w:tc>
        <w:tc>
          <w:tcPr>
            <w:tcW w:w="4840" w:type="dxa"/>
          </w:tcPr>
          <w:p w14:paraId="726060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испытание, управляемость и уборка шасси.</w:t>
            </w:r>
          </w:p>
        </w:tc>
        <w:tc>
          <w:tcPr>
            <w:tcW w:w="1276" w:type="dxa"/>
          </w:tcPr>
          <w:p w14:paraId="76601B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Выполнено</w:t>
            </w:r>
          </w:p>
        </w:tc>
        <w:tc>
          <w:tcPr>
            <w:tcW w:w="2268" w:type="dxa"/>
          </w:tcPr>
          <w:p w14:paraId="600BD8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2B803AB4" w14:textId="77777777">
        <w:tc>
          <w:tcPr>
            <w:tcW w:w="2214" w:type="dxa"/>
          </w:tcPr>
          <w:p w14:paraId="3E6E594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июля 1938 года</w:t>
            </w:r>
          </w:p>
        </w:tc>
        <w:tc>
          <w:tcPr>
            <w:tcW w:w="4840" w:type="dxa"/>
          </w:tcPr>
          <w:p w14:paraId="2A64D5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испытание самолета:</w:t>
            </w:r>
          </w:p>
          <w:p w14:paraId="795CE3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на сверхмаксимальные скорости (флаттер);</w:t>
            </w:r>
          </w:p>
          <w:p w14:paraId="7B9D3A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испытание щитков в воздухе, уборка и выпускание;</w:t>
            </w:r>
          </w:p>
          <w:p w14:paraId="59D705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испытание щитков на посадки;</w:t>
            </w:r>
          </w:p>
          <w:p w14:paraId="28EF1F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 испытание рулей на планировании и посадке с закрылками и без закрылков.</w:t>
            </w:r>
          </w:p>
        </w:tc>
        <w:tc>
          <w:tcPr>
            <w:tcW w:w="1276" w:type="dxa"/>
          </w:tcPr>
          <w:p w14:paraId="7894ED9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6B89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Выполнено</w:t>
            </w:r>
          </w:p>
          <w:p w14:paraId="2C8CB6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Выполнено</w:t>
            </w:r>
          </w:p>
          <w:p w14:paraId="2D4B60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Выполнено</w:t>
            </w:r>
          </w:p>
          <w:p w14:paraId="3FB49C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Выполнено</w:t>
            </w:r>
          </w:p>
        </w:tc>
        <w:tc>
          <w:tcPr>
            <w:tcW w:w="2268" w:type="dxa"/>
          </w:tcPr>
          <w:p w14:paraId="0EF015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46E95455" w14:textId="77777777">
        <w:tc>
          <w:tcPr>
            <w:tcW w:w="2214" w:type="dxa"/>
            <w:tcBorders>
              <w:bottom w:val="single" w:sz="12" w:space="0" w:color="auto"/>
            </w:tcBorders>
          </w:tcPr>
          <w:p w14:paraId="7158C2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августа 1938 года</w:t>
            </w:r>
          </w:p>
        </w:tc>
        <w:tc>
          <w:tcPr>
            <w:tcW w:w="4840" w:type="dxa"/>
            <w:tcBorders>
              <w:bottom w:val="single" w:sz="12" w:space="0" w:color="auto"/>
            </w:tcBorders>
          </w:tcPr>
          <w:p w14:paraId="753775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Испытание винтомоторной группы на скороподъемность до 9000 м и на скоростях по высотам.</w:t>
            </w:r>
          </w:p>
        </w:tc>
        <w:tc>
          <w:tcPr>
            <w:tcW w:w="1276" w:type="dxa"/>
            <w:tcBorders>
              <w:bottom w:val="single" w:sz="12" w:space="0" w:color="auto"/>
            </w:tcBorders>
          </w:tcPr>
          <w:p w14:paraId="6BA23B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Выполнено.</w:t>
            </w:r>
          </w:p>
        </w:tc>
        <w:tc>
          <w:tcPr>
            <w:tcW w:w="2268" w:type="dxa"/>
            <w:tcBorders>
              <w:bottom w:val="single" w:sz="12" w:space="0" w:color="auto"/>
            </w:tcBorders>
          </w:tcPr>
          <w:p w14:paraId="49CFE0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bl>
    <w:p w14:paraId="0055248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за время заводских испытаний с 28 июля по 1 августа 1938 года сделано 8 полетов с общим налетом 4 часа 25 минут (4046).</w:t>
      </w:r>
    </w:p>
    <w:p w14:paraId="5D6765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2B08F0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 1938 года утвердили уточненный вариант требований к советской копии Рено С.713, по которому боезапас для всех пулеметов стал одинаковым - по 800 патронов (12010).</w:t>
      </w:r>
    </w:p>
    <w:p w14:paraId="2A6B9A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D05436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июня/3 июля 1938 г. Приказом № 232сс заводу (Завод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поручено к 1.10.1938 г. организовать серийное производство лебедок конструкции инженера Сверидова для АНТ-42. Приказом № 319сс от 10.08.1938 г. поручено организовать в 1938 г. выпуск ветрянок В7/3 - 1500 шт. и ВГ/9 - 1000 шт. Приказом № 381сс от 29.09.1938 г. в производственную программу завода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 (11982).</w:t>
      </w:r>
    </w:p>
    <w:p w14:paraId="4DF8791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04A9F7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июня/3 июля 1938 г. Приказом № 232сс заводу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 поручено организовать серийное производство электросбрасывателя ЭСБР-2 или ЭСБР-4 для АНТ-42 (11982).</w:t>
      </w:r>
    </w:p>
    <w:p w14:paraId="59D40A2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696019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июня/3 июля 1938 г. Приказом № 232сс от завода «Геофизика» (Завод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  г. Свердловск/ /620100  г. Екатеринбург ул. Восточная, ЗЗБ тел. 24-81-09/) требовалось довести и сдать на вооружение прицел ПКП-В для АНТ- 42; приказом № 341сс от 28.08.1938 г. - изготовить к 10.08.1938 г. 5 опытных прицелов. По пр. № 415сс от 28/29.10.1938 г. на завод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прйборов и микроскопов.</w:t>
      </w:r>
    </w:p>
    <w:p w14:paraId="33C7B0A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11.1941  г. завод № 217 и КБ эвакуированы в Свердловск.</w:t>
      </w:r>
    </w:p>
    <w:p w14:paraId="0ED0FCB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027BD09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войны в состав завода № 217 был влит патронный завод № 46.</w:t>
      </w:r>
    </w:p>
    <w:p w14:paraId="62FE486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502DB5C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1994 г. создан Московский филиал УОМЗ. Организатор и руководитель (1994-2004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04A3498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отделы (2002 г.): продаж; продаж на внешний рынок; продвижения товаров на рынок.</w:t>
      </w:r>
    </w:p>
    <w:p w14:paraId="0749207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1B6EDC8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070E1CF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предприятия - Центр ВТС (2008 г.)</w:t>
      </w:r>
    </w:p>
    <w:p w14:paraId="4379792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0816EF">
        <w:rPr>
          <w:rFonts w:ascii="Times New Roman" w:hAnsi="Times New Roman"/>
          <w:color w:val="000000" w:themeColor="text1"/>
          <w:sz w:val="16"/>
          <w:szCs w:val="16"/>
          <w:vertAlign w:val="superscript"/>
        </w:rPr>
        <w:t>69</w:t>
      </w:r>
    </w:p>
    <w:p w14:paraId="262AD0E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539DC73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1-й зам. гендиректора (-2002-11.2004 г.-)- С.В. Максин. Зам. директора: по техчасти (-04.1935-23.11.1937 г.)- Н.С. Бессонов, (23.11.1937 г.-)- А.Н. Ширяев. Зам. гендиректора по продажам и ВЭД (-2002-06 Г.-)- </w:t>
      </w:r>
      <w:r w:rsidRPr="000816EF">
        <w:rPr>
          <w:rFonts w:ascii="Times New Roman" w:hAnsi="Times New Roman"/>
          <w:color w:val="000000" w:themeColor="text1"/>
          <w:sz w:val="16"/>
          <w:szCs w:val="16"/>
          <w:lang w:val="en-US"/>
        </w:rPr>
        <w:t>B</w:t>
      </w:r>
      <w:r w:rsidRPr="000816EF">
        <w:rPr>
          <w:rFonts w:ascii="Times New Roman" w:hAnsi="Times New Roman"/>
          <w:color w:val="000000" w:themeColor="text1"/>
          <w:sz w:val="16"/>
          <w:szCs w:val="16"/>
        </w:rPr>
        <w:t>.</w:t>
      </w:r>
      <w:r w:rsidRPr="000816EF">
        <w:rPr>
          <w:rFonts w:ascii="Times New Roman" w:hAnsi="Times New Roman"/>
          <w:color w:val="000000" w:themeColor="text1"/>
          <w:sz w:val="16"/>
          <w:szCs w:val="16"/>
          <w:lang w:val="en-US"/>
        </w:rPr>
        <w:t>C</w:t>
      </w:r>
      <w:r w:rsidRPr="000816EF">
        <w:rPr>
          <w:rFonts w:ascii="Times New Roman" w:hAnsi="Times New Roman"/>
          <w:color w:val="000000" w:themeColor="text1"/>
          <w:sz w:val="16"/>
          <w:szCs w:val="16"/>
        </w:rPr>
        <w:t>. Элинсон.</w:t>
      </w:r>
    </w:p>
    <w:p w14:paraId="66EFC4B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Технический директор (-08.1934-04.1935 г.-)- Н.С. Бессонов.</w:t>
      </w:r>
    </w:p>
    <w:p w14:paraId="175AB4D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(-06-23.11.1937 г.)- Н.С. Бессонов, (23.11.1937 г.-)- А.Н. Ширяев.</w:t>
      </w:r>
      <w:r w:rsidRPr="000816EF">
        <w:rPr>
          <w:rFonts w:ascii="Times New Roman" w:hAnsi="Times New Roman"/>
          <w:color w:val="000000" w:themeColor="text1"/>
          <w:sz w:val="16"/>
          <w:szCs w:val="16"/>
          <w:vertAlign w:val="superscript"/>
        </w:rPr>
        <w:t>139</w:t>
      </w:r>
    </w:p>
    <w:p w14:paraId="0DD8687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конструктор (2006 г.)- Н. Ракович.</w:t>
      </w:r>
    </w:p>
    <w:p w14:paraId="422C2DD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цехов: литейного (12.1934 г.)- Криков.</w:t>
      </w:r>
    </w:p>
    <w:p w14:paraId="33E85D9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отделов: кадров (01.1935 г.)- Филякин; (2005 г.)- А.С. Захаров. Директор Центра ВТС (2008 г.)- В.К. Шепелев.</w:t>
      </w:r>
    </w:p>
    <w:p w14:paraId="745A34D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снабжения (1938 г.)- В.Т. Шмойлов.</w:t>
      </w:r>
    </w:p>
    <w:p w14:paraId="43A988D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Начальники бюро: ТНБ (12.1934 г.)- Леонов; материального планирования (-08.1938 г.)- В.А. Звонарев.</w:t>
      </w:r>
    </w:p>
    <w:p w14:paraId="59F3D2F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группы промфинплана (04.1935 г.)- Рудяк.</w:t>
      </w:r>
    </w:p>
    <w:p w14:paraId="79F0F0F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Создано:</w:t>
      </w:r>
      <w:r w:rsidRPr="000816EF">
        <w:rPr>
          <w:rFonts w:ascii="Times New Roman" w:hAnsi="Times New Roman"/>
          <w:color w:val="000000" w:themeColor="text1"/>
          <w:sz w:val="16"/>
          <w:szCs w:val="16"/>
        </w:rPr>
        <w:t xml:space="preserve"> авиационный прицел ПКП-В (1938).</w:t>
      </w:r>
    </w:p>
    <w:p w14:paraId="2B585BF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lastRenderedPageBreak/>
        <w:t>Производство:</w:t>
      </w:r>
      <w:r w:rsidRPr="000816EF">
        <w:rPr>
          <w:rFonts w:ascii="Times New Roman" w:hAnsi="Times New Roman"/>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0816EF">
        <w:rPr>
          <w:rFonts w:ascii="Times New Roman" w:hAnsi="Times New Roman"/>
          <w:color w:val="000000" w:themeColor="text1"/>
          <w:sz w:val="16"/>
          <w:szCs w:val="16"/>
          <w:vertAlign w:val="superscript"/>
        </w:rPr>
        <w:t xml:space="preserve">147 </w:t>
      </w:r>
      <w:r w:rsidRPr="000816EF">
        <w:rPr>
          <w:rFonts w:ascii="Times New Roman" w:hAnsi="Times New Roman"/>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77CDDE4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 завода «Геофизика», завода № 217, ОКБ, ЦКБ ПО «УОМЗ»</w:t>
      </w:r>
    </w:p>
    <w:p w14:paraId="2FD58D8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КБ образовано в 1930 г. при заводе. Работы по авиационным прицелам.</w:t>
      </w:r>
    </w:p>
    <w:p w14:paraId="2EA278C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ОКБ УОМЗ образовано 26.03.1957 г.</w:t>
      </w:r>
    </w:p>
    <w:p w14:paraId="2A0098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Руководитель (1930 г.)- Н.В. Данилов. Начальник (1994-2007 г.-)- Н.С. Ракович.</w:t>
      </w:r>
    </w:p>
    <w:p w14:paraId="73EA2C4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(1988-94 г.)- Н.С. Ракович.</w:t>
      </w:r>
    </w:p>
    <w:p w14:paraId="79B1505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гл. конструктора по электронике- Н.С. Ракович.</w:t>
      </w:r>
    </w:p>
    <w:p w14:paraId="226434C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iCs/>
          <w:color w:val="000000" w:themeColor="text1"/>
          <w:sz w:val="16"/>
          <w:szCs w:val="16"/>
        </w:rPr>
        <w:t>Создано:</w:t>
      </w:r>
      <w:r w:rsidRPr="000816EF">
        <w:rPr>
          <w:rFonts w:ascii="Times New Roman" w:hAnsi="Times New Roman"/>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w:t>
      </w:r>
      <w:r w:rsidRPr="000816EF">
        <w:rPr>
          <w:rFonts w:ascii="Times New Roman" w:hAnsi="Times New Roman"/>
          <w:color w:val="000000" w:themeColor="text1"/>
          <w:sz w:val="16"/>
          <w:szCs w:val="16"/>
          <w:lang w:val="en-US"/>
        </w:rPr>
        <w:t>KOJIC</w:t>
      </w:r>
      <w:r w:rsidRPr="000816EF">
        <w:rPr>
          <w:rFonts w:ascii="Times New Roman" w:hAnsi="Times New Roman"/>
          <w:color w:val="000000" w:themeColor="text1"/>
          <w:sz w:val="16"/>
          <w:szCs w:val="16"/>
        </w:rPr>
        <w:t xml:space="preserve"> 13 СМ для МиГ-29; </w:t>
      </w:r>
      <w:r w:rsidRPr="000816EF">
        <w:rPr>
          <w:rFonts w:ascii="Times New Roman" w:hAnsi="Times New Roman"/>
          <w:color w:val="000000" w:themeColor="text1"/>
          <w:sz w:val="16"/>
          <w:szCs w:val="16"/>
          <w:lang w:val="en-US"/>
        </w:rPr>
        <w:t>KOJIC</w:t>
      </w:r>
      <w:r w:rsidRPr="000816EF">
        <w:rPr>
          <w:rFonts w:ascii="Times New Roman" w:hAnsi="Times New Roman"/>
          <w:color w:val="000000" w:themeColor="text1"/>
          <w:sz w:val="16"/>
          <w:szCs w:val="16"/>
        </w:rPr>
        <w:t>-35 для 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7949BD6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CF36BEA"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 1938 г. Отчет сотрудников Наркомвнешторга СССР наркому оборонной промышленности М.М. Кагановичу о ходе выполнения договоров о технической помощи между СССР и США</w:t>
      </w:r>
    </w:p>
    <w:p w14:paraId="417FA7AE"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Не подлежит оглашению. </w:t>
      </w:r>
    </w:p>
    <w:p w14:paraId="5950967A"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Проверкой работы наших комиссий на заводах "Дуглас", "Волти", "Консолидейтед", "Райт", "Северский" и "RCA", занимающихся реализацией договоров на техническую помощь, установлено, что несмотря на двухгодичную работу над реализацией этих договоров, ни одна комиссия материалов полной технической помощи не получила. </w:t>
      </w:r>
    </w:p>
    <w:p w14:paraId="03A99F1D"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Так, например, комиссией на заводе "Дуглас" совершенно не изучена и не освещена в технических отчетах работа заготовительных цехов, механических цехов, складского хозяйства, и большое количество весьма интересных приспособлений для механической обработки деталей также остались не изученными. Кроме того, не изучены темы: </w:t>
      </w:r>
    </w:p>
    <w:p w14:paraId="1D49D861"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 Система планирования и учета. </w:t>
      </w:r>
    </w:p>
    <w:p w14:paraId="34FEC799"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 Весовой контроль и учет веса конструкции самолета. </w:t>
      </w:r>
    </w:p>
    <w:p w14:paraId="2D3C0190"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Система материального снабжения и т.д. Слабо проработаны такие вопросы, как плазовошаблонное хозяйство, термическая обработка деталей и антикоррозийные покрытия, внутризаводской транспорт, агрегатная сборка и поточность производства. </w:t>
      </w:r>
    </w:p>
    <w:p w14:paraId="7214C800"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заводе "Райт" не изучены в полном объеме вопросы сборки и испытания моторов, хромирование и антикоррозийные покрытия и ряд вопросов технологии изготовления отдельных деталей. </w:t>
      </w:r>
    </w:p>
    <w:p w14:paraId="2249AE46"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По комиссии "RCA" - прежде всего по этой комиссии имеется хроническая некомплектность в людском составе. Вместо обучения одновременно 50 человек по договору мы используем свое право лишь на 30-40-50%, причем налицо избыток лабораторных работников и недостаток производственников. При внедрении у нас в производстве радиоламп и приемников "RCA" мы встретились с большим количеством узких мест, но ни разу Главэкспром не прислал слаженной бригады для изучения технологического процесса и переноса американской техники в Союз "комплектно". </w:t>
      </w:r>
    </w:p>
    <w:p w14:paraId="7FAF7A15"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Аналогичное положение имеет место и по другим нашим комиссиям. По нашему мнению, это явилось следствием следующих причин: 1. В самом начале работы над реализацией договоров на техническую помощь главками и заводами, занимающимися освоением объектов технической помощи, не был составлен план работы комиссий и перечень технологических тем и вопросов организации американского производства, подлежащих изучению нашими специалистами. </w:t>
      </w:r>
    </w:p>
    <w:p w14:paraId="09EB82D9"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Подбор состава комиссий проводился и проводится по сие время неправильно. </w:t>
      </w:r>
    </w:p>
    <w:p w14:paraId="2B078531"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Часто главки присылают людей несоответствующей квалификации, как, например, конструкторов и лаборантов вместо технологов и производственников, что приводит к положению, когда командированный на месте вынужден заниматься не расширением и углублением знаний в своей области, а переквалификацией на другую специальность, будучи совершенно дезориентированным в вопросе дальнейшего использования после возвращения на завод. </w:t>
      </w:r>
    </w:p>
    <w:p w14:paraId="5A8D71C8"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силу несвоевременной присылки людей мы часто бываем вынуждены укомплектовывать комиссии работниками заводов, не имеющих никакого отношения к заводу, осваивающему данный лицензионный объект, что в конечном итоге ставит этот завод в положение, когда он не будет иметь собственных кадров инженеров, обученных в Америке. Вы сами отлично знаете, что большая часть людей, побывавших у "Дугласа", работает сейчас не на заводе т. Осипенко. И все же по сие время из 11 человек, работающих в комиссии на заводе "Дуглас", только 4 человека являются работниками завода, который строит этот объект. Необходимо также иметь в виду и тот факт, что командированные с других заводов подходят к своей работе в комиссии с точки зрения или личных интересов, или в лучшем случае интересов своего завода и никак интересов завода, осваивающего данный лицензионный объект. </w:t>
      </w:r>
    </w:p>
    <w:p w14:paraId="7F52DC58"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Командированные приезжают в Америку без конкретных заданий и указания, на какой работе они будут использованы при возвращении на завод. Имеющиеся технические задания в большинстве случаев носят формальный характер (так как без задания посылать людей за границу нельзя), составляются самими командированными и не отражают узких мест работы заводов при внедрении американской технологии и организации производства. </w:t>
      </w:r>
    </w:p>
    <w:p w14:paraId="28DC223E"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Заводы и главки совершенно не ставят перед руководством представительства НКОП в США и своими комиссиями каких-либо технических вопросов, представляющих собой те или иные трудности при переносе американской техники на заводы Союза. Присылаемые нами технические отчеты командированных, очевидно, не изучаются, так как никакой критики их недостатков мы совершенно не имеем. </w:t>
      </w:r>
    </w:p>
    <w:p w14:paraId="201A6B2F"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Учитывая то, что до срока окончания договоров с американскими фирмами остается не так уж много времени и имея в виду также то, что в июле-августе сего года заканчивается приемка наших заказов по большинству фирм, мы можем встать перед фактом, когда возможность получения от фирм технической информации будет крайне осложнена или даже просто невозможна. </w:t>
      </w:r>
    </w:p>
    <w:p w14:paraId="308EA891"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Мы обращаем Ваше внимание на серьезность положения с реализацией договоров на техническую помощь и просим принять самые срочные меры по устранению всех вышеизложенных недостатков работы главков и заводов. </w:t>
      </w:r>
    </w:p>
    <w:p w14:paraId="6BE588E2"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считаем совершенно необходимым срочное проведение следующих мероприятий:</w:t>
      </w:r>
    </w:p>
    <w:p w14:paraId="5FC12782"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1. Потребовать от заводов и главков тщательной проверки всех материалов, полученных от комиссий в порядке реализации договоров на техническую помощь. На основании результатов этой проверки немедленно поставить перед нами и комиссиями вопрос о том, что именно комиссиями не было получено совершенно, что было получено лишь частично и чем следует сейчас заниматься комиссиям. </w:t>
      </w:r>
    </w:p>
    <w:p w14:paraId="1015852A"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2. Все командируемые в Америку должны получать исчерпывающие задания с учетом их квалификации и характера работы, на которую командированный будет поставлен после своего возвращения на завод. </w:t>
      </w:r>
    </w:p>
    <w:p w14:paraId="24A2550E"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3. Обязать все заводы, осваивающие лицензионные объекты, держать со своими комиссиями и представительством НКОП в США регулярную связь по всем техническим вопросам, представляющим собой какую-либо трудность, с тем, чтобы комиссия могла этот вопрос немедленно разрешить на основании американского опыта и практики. </w:t>
      </w:r>
    </w:p>
    <w:p w14:paraId="02A5C7CA"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Обязать также эти заводы на каждый присылаемый нами технический отчет давать рецензию и указания, что в этом отчете освещено недостаточно полно. </w:t>
      </w:r>
    </w:p>
    <w:p w14:paraId="2CEE51B9"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Мы не хотим сложить с себя вину за недостатки руководства комиссиями по переносу американской техники в Союз, но наша работа крайне затруднена отсутствием конкретных знаний, в чем именно нуждается тот или другой завод. Эта задача будет значительна облегчена наличием определенных целевых заданий, как нам, так и комиссиям, что сравнительно легко будет сделать путем изменения сложившийся практики заграничных командировок в главках и на заводах. </w:t>
      </w:r>
    </w:p>
    <w:p w14:paraId="4DC1E8AC"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Бутусов Розов </w:t>
      </w:r>
    </w:p>
    <w:p w14:paraId="2307DD63"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413. On. ІЗ. Д. 2331. Л. 14-15. Подлинник (12152).</w:t>
      </w:r>
    </w:p>
    <w:p w14:paraId="7FC4DCB4" w14:textId="77777777" w:rsidR="00CB172A" w:rsidRPr="000816EF" w:rsidRDefault="00CB172A" w:rsidP="000816EF">
      <w:pPr>
        <w:spacing w:after="0" w:line="240" w:lineRule="auto"/>
        <w:jc w:val="both"/>
        <w:rPr>
          <w:rFonts w:ascii="Times New Roman" w:hAnsi="Times New Roman"/>
          <w:color w:val="000000" w:themeColor="text1"/>
          <w:sz w:val="16"/>
          <w:szCs w:val="16"/>
        </w:rPr>
      </w:pPr>
    </w:p>
    <w:p w14:paraId="7B912AC7"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июня 1938 г.</w:t>
      </w:r>
    </w:p>
    <w:p w14:paraId="0B22FC86"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Отчет сотрудников Наркомвнешторга СССР наркому оборонной промышленности М.М. Кагановичу о ходе выполнения договоров о технической помощи между СССР и США</w:t>
      </w:r>
    </w:p>
    <w:p w14:paraId="583E4744"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июня 1938 г.</w:t>
      </w:r>
    </w:p>
    <w:p w14:paraId="6840EA72"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 подлежит оглашению.</w:t>
      </w:r>
    </w:p>
    <w:p w14:paraId="1D6F0317"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Проверкой работы наших комиссий на заводах “Дуглас”, “Волти”, “Консолидейтед”, “Райт”, “Северский” и “RCA”, занимающихся реализацией договоров на техническую помощь, установлено, что несмотря на двухгодичную работу над реализацией этих договоров, ни одна комиссия материалов полной технической помощи не получила.</w:t>
      </w:r>
    </w:p>
    <w:p w14:paraId="46D63D81"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Так, например, комиссией на заводе “Дуглас” совершенно не изучена и не освещена в технических отчетах работа заготовительных цехов, механических цехов, складского хозяйства, и большое количество весьма интересных приспособлений для механической обработки деталей также остались не изученными. Кроме того, не изучены темы:</w:t>
      </w:r>
    </w:p>
    <w:p w14:paraId="240267E4"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а) Система планирования и учета.</w:t>
      </w:r>
    </w:p>
    <w:p w14:paraId="0B584A22"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 Весовой контроль и учет веса конструкции самолета.</w:t>
      </w:r>
    </w:p>
    <w:p w14:paraId="5520A596"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Система материального снабжения и т.д. Слабо проработаны такие вопросы, как плазовошаблонное хозяйство, термическая обработка деталей и антикоррозийные покрытия, внутризаводской транспорт, агрегатная сборка и поточность производства.</w:t>
      </w:r>
    </w:p>
    <w:p w14:paraId="607D3DE9"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заводе “Райт” не изучены в полном объеме вопросы сборки и испытания моторов, хромирование и антикоррозийные покрытия и ряд вопросов технологии изготовления отдельных деталей.</w:t>
      </w:r>
    </w:p>
    <w:p w14:paraId="3FBD0C5B"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комиссии “RCA” - прежде всего по этой комиссии имеется хроническая некомплектность в людском составе. Вместо обучения одновременно 50 человек по договору мы используем свое право лишь на 30-40-50%, причем налицо избыток лабораторных работников и недостаток производственников. При внедрении у нас в производстве радиоламп и приемников “RCA” мы встретились с большим количеством узких мест, но ни разу Главэкспром не прислал слаженной бригады для изучения технологического процесса и переноса американской техники в Союз “комплектно”.</w:t>
      </w:r>
    </w:p>
    <w:p w14:paraId="528FCA70"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Аналогичное положение имеет место и по другим нашим комиссиям. </w:t>
      </w:r>
    </w:p>
    <w:p w14:paraId="7155FA2F"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 нашему мнению, это явилось следствием следующих причин:</w:t>
      </w:r>
    </w:p>
    <w:p w14:paraId="0A6BD291"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В самом начале работы над реализацией договоров на техническую помощь главками и заводами, занимающимися освоением объектов технической помощи, не был составлен план работы комиссий и перечень технологических тем и вопросов организации американского производства, подлежащих изучению нашими специалистами.</w:t>
      </w:r>
    </w:p>
    <w:p w14:paraId="6579B0F5"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Подбор состава комиссий проводился и проводится по сие время неправильно. Часто главки присылают людей несоответствующей квалификации, как, например, конструкторов и лаборантов вместо технологов и производственников, что приводит к положению, когда командированный на месте вынужден заниматься не расширением и углублением знаний в своей области, а переквалификацией на другую специальность, будучи совершенно дезориентированным в вопросе дальнейшего использования после возвращения на завод.</w:t>
      </w:r>
    </w:p>
    <w:p w14:paraId="08868E42"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силу несвоевременной присылки людей мы часто бываем вынуждены укомплектовывать комиссии работниками заводов, не имеющих никакого отношения к заводу, осваивающему данный лицензионный объект, что в конечном итоге ставит этот завод в положение, когда он не будет иметь собственных кадров инженеров, обученных в Америке. Вы сами отлично знаете, что большая часть людей, побывавших у “Дугласа”, работает сейчас не на заводе т. Осипенко. И все же по сие время из 11 человек, работающих в комиссии на заводе “Дуглас”, только 4 человека являются работниками завода, который строит этот объект. Необходимо также иметь в виду и тот факт, что командированные с других заводов подходят к своей работе в комиссии с точки зрения или личных интересов, или в лучшем случае интересов своего завода и никак интересов завода, осваивающего данный лицензионный объект.</w:t>
      </w:r>
    </w:p>
    <w:p w14:paraId="2D0C38FE"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Командированные приезжают в Америку без конкретных заданий и указания, на какой работе они будут использованы при возвращении на завод. Имеющиеся технические задания в большинстве случаев носят формальный характер (так как без задания посылать людей за границу нельзя), составляются самими командированными и не отражают узких мест работы заводов при внедрении американской технологии и организации производства.</w:t>
      </w:r>
    </w:p>
    <w:p w14:paraId="48F338E5"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4. Заводы и главки совершенно не ставят перед руководством представительства НКОП в США и своими комиссиями каких-либо технических вопросов, представляющих собой те или иные трудности при переносе американской техники на заводы Союза. Присылаемые нами технические отчеты командированных, очевидно, не изучаются, так как никакой критики их недостатков мы совершенно не имеем.</w:t>
      </w:r>
    </w:p>
    <w:p w14:paraId="35DA941D"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Учитывая то, что до срока окончания договоров с американскими фирмами остается не так уж много времени и имея в виду также то, что в июле-августе сего года заканчивается приемка наших заказов по большинству фирм, мы можем встать перед фактом, когда возможность получения от фирм технической информации будет крайне осложнена или даже просто невозможна. Мы обращаем Ваше внимание на серьезность положения с реализацией договоров на техническую помощь и просим принять самые срочные меры по устранению всех вышеизложенных недостатков работы главков и заводов.</w:t>
      </w:r>
    </w:p>
    <w:p w14:paraId="1D70FE18"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Мы считаем совершенно необходимым срочное проведение следующих мероприятий:</w:t>
      </w:r>
    </w:p>
    <w:p w14:paraId="12D0A53B"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 Потребовать от заводов и главков тщательной проверки всех материалов, полученных от комиссий в порядке реализации договоров на техническую помощь. На основании результатов этой проверки немедленно поставить перед нами и комиссиями вопрос о том, что именно комиссиями не было получено совершенно, что было получено лишь частично и чем следует сейчас заниматься комиссиям.</w:t>
      </w:r>
    </w:p>
    <w:p w14:paraId="695F78FC"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 Все командируемые в Америку должны получать исчерпывающие задания с учетом их квалификации и характера работы, на которую командированный будет поставлен после своего возвращения на завод.</w:t>
      </w:r>
    </w:p>
    <w:p w14:paraId="0EB1505D"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 Обязать все заводы, осваивающие лицензионные объекты, держать со своими комиссиями и представительством НКОП в США регулярную связь по всем техническим вопросам, представляющим собой какую-либо трудность, с тем, чтобы комиссия могла этот вопрос немедленно разрешить на основании американского опыта и практики.</w:t>
      </w:r>
    </w:p>
    <w:p w14:paraId="4364BA14"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Обязать также эти заводы на каждый присылаемый нами технический отчет давать рецензию и указания, что в этом отчете освещено недостаточно полно.</w:t>
      </w:r>
    </w:p>
    <w:p w14:paraId="0A43773F"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Мы не хотим сложить с себя вину за недостатки руководства комиссиями по переносу американской техники в Союз, но наша работа крайне затруднена отсутствием конкретных знаний, в чем именно нуждается тот или другой завод. Эта задача будет значительна облегчена наличием определенных целевых заданий, как нам, так и комиссиям, что сравнительно легко будет сделать путем изменения сложившийся практики заграничных командировок в главках и на заводах.</w:t>
      </w:r>
    </w:p>
    <w:p w14:paraId="59426787"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Бутусов</w:t>
      </w:r>
    </w:p>
    <w:p w14:paraId="638A965C"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Розов</w:t>
      </w:r>
    </w:p>
    <w:p w14:paraId="56B72BF9"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документе помета: “Это письмо весьма желательно было бы получить ровно полтора года тому назад”. Подпись неразборчива.</w:t>
      </w:r>
    </w:p>
    <w:p w14:paraId="4C1EE685"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РГАЭ. Ф. 413. On. 13. Д. 2331. Л. 14-15. Подлинник (20789).</w:t>
      </w:r>
    </w:p>
    <w:p w14:paraId="587E47D8" w14:textId="77777777" w:rsidR="001D63C0" w:rsidRPr="000816EF" w:rsidRDefault="001D63C0" w:rsidP="000816EF">
      <w:pPr>
        <w:spacing w:after="0" w:line="240" w:lineRule="auto"/>
        <w:jc w:val="both"/>
        <w:rPr>
          <w:rFonts w:ascii="Times New Roman" w:hAnsi="Times New Roman"/>
          <w:color w:val="0070C0"/>
          <w:sz w:val="16"/>
          <w:szCs w:val="16"/>
        </w:rPr>
      </w:pPr>
    </w:p>
    <w:p w14:paraId="7F9706E7"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28 июня 1938 г. был Отчет сотрудников Наркомвнешторга СССР наркому оборонной промышленности М. М. Кагановичу от о ходе выполнения договоров о технической помощи между СССР и США:</w:t>
      </w:r>
    </w:p>
    <w:p w14:paraId="5FF0B929" w14:textId="77777777" w:rsidR="001D63C0" w:rsidRPr="000816EF" w:rsidRDefault="001D63C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«Командированные приезжают в Америку без конкретных заданий и указания, на какой работе они будут использованы при возвращении на завод. Имеющиеся технические задания в большинстве случаев носят формальный характер (так как без задания посылать людей за границу нельзя), составляются самими командированными и не отражают узких мест работы заводов при внедрении американской технологии и организации производства. Все командируемые в Америку должны получать исчерпывающие задания с учетом их квалификации и характера работы, на которую командированный будет поставлен после своего возвращения на завод» (21526).</w:t>
      </w:r>
    </w:p>
    <w:p w14:paraId="30FC53CE" w14:textId="77777777" w:rsidR="001D63C0" w:rsidRPr="000816EF" w:rsidRDefault="001D63C0" w:rsidP="000816EF">
      <w:pPr>
        <w:spacing w:after="0" w:line="240" w:lineRule="auto"/>
        <w:jc w:val="both"/>
        <w:rPr>
          <w:rFonts w:ascii="Times New Roman" w:hAnsi="Times New Roman"/>
          <w:color w:val="0070C0"/>
          <w:sz w:val="16"/>
          <w:szCs w:val="16"/>
        </w:rPr>
      </w:pPr>
    </w:p>
    <w:p w14:paraId="3E53D9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 1938 был арестован С.П.К. (2528).</w:t>
      </w:r>
    </w:p>
    <w:p w14:paraId="31B8DF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C6A6B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 1938 года НКВД СССР за принадлежность к троцкистской, вредительской организации, действовавшей в научно-исследовательском институте № 3 (НКБ СССР)21 был арестован и привлечен к уголовной ответственности бывший инженер указанного института Королев Сергей Павлович.</w:t>
      </w:r>
    </w:p>
    <w:p w14:paraId="39A93F65" w14:textId="77777777" w:rsidR="006C5A23" w:rsidRPr="000816EF" w:rsidRDefault="006C5A23"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2CF1E201"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28 июня 1938 года</w:t>
      </w:r>
    </w:p>
    <w:p w14:paraId="567811CF"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«ОБВИНИТЕЛЬНОЕ ЗАКЛЮЧЕНИЕ по следственному делу № 19908 по обвинению Королева Сергея Павловича по ст.ст. 58-7; 58-11 УК РСФСР.</w:t>
      </w:r>
    </w:p>
    <w:p w14:paraId="57501D0C"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28 июня 1938 года НКВД СССР за принадлежность к троцкистской, вредительской организации, действовавшей в научно-исследовательском институте № 3 (НКБ СССР) был арестован и привлечен к уголовной ответственности бывший инженер указанного института Королёв Сергей Павлович.</w:t>
      </w:r>
    </w:p>
    <w:p w14:paraId="37772FF3"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В процессе следствия Королёв ПРИЗНАЛ СЕБЯ ВИНОВНЫМ в том, что в троцкистско-вредительскую организацию был привлечен в 1935 году бывшим техническим директором научно-исследовательского института № 3 Лангемаком (осужден).</w:t>
      </w:r>
    </w:p>
    <w:p w14:paraId="727747E7"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По заданию антисоветской организации Королёв вел вредительскую работу по срыву отработки и сдачи на вооружение РККА новых образцов вооружения</w:t>
      </w:r>
    </w:p>
    <w:p w14:paraId="650E65D2"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(л.д. 21-35, 53-55; 66-67, 238-239).</w:t>
      </w:r>
    </w:p>
    <w:p w14:paraId="746521B2"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Решением Военной Коллегии Верховного Суда СССР от 27 сентября 1938 года Королев был осужден к 10-ти годам тюремного заключения.</w:t>
      </w:r>
    </w:p>
    <w:p w14:paraId="66CAA5E5"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13 июня 1939 года Пленум Верховного Суда СССР приговор Военной Коллегии Верховного Суда СССР отменил, а следственное дело по обвинению Королёва было передано на новое расследование (см. отдельную папку судебного производства).</w:t>
      </w:r>
    </w:p>
    <w:p w14:paraId="074B2254"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В процессе повторного следствия Королёв показал, что данные им показания на следствии в 1938 году не соответствуют действительности и являются ложными (л.д. 153-156).</w:t>
      </w:r>
    </w:p>
    <w:p w14:paraId="6870A5B6"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Однако имеющимися в деле материалами следствия и документальными данными Королев изобличается в том, что:</w:t>
      </w:r>
    </w:p>
    <w:p w14:paraId="449235F9"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lastRenderedPageBreak/>
        <w:t>В 1936 году вел разработку пороховой крылатой торпеды; зная заранее, что основные части этой торпеды - приборы с фотоэлементами - для управления торпеды и наведения ее на цель, не могут быть изготовлены центральной лабораторией проводной связи, Королёв с целью загрузить институт ненужной работой усиленно вел разработку ракетной части этой торпеды в 2-х вариантах.</w:t>
      </w:r>
    </w:p>
    <w:p w14:paraId="382D58CA"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В результате этого испытания четырех построенных Королёвым торпед показали их полную непригодность, чем нанесен был ущерб государству в сумме 120 000 рублей и затянута разработка других, более актуальных тем (л.д. 250-251).</w:t>
      </w:r>
    </w:p>
    <w:p w14:paraId="3EB4143A"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В 1937 году при разработке бокового отсека торпеды (крылатой) сделал вредительский расчет, в результате чего исследовательские работы по созданию торпеды были сорваны (л.д. 23-24, 256).</w:t>
      </w:r>
    </w:p>
    <w:p w14:paraId="1D78BC8E"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Искусственно задерживал сроки изготовления и испытания оборонных объектов (объект 212) (л.д. 21, 54, 255).</w:t>
      </w:r>
    </w:p>
    <w:p w14:paraId="3BE65200"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На основании изложенного обвиняется</w:t>
      </w:r>
    </w:p>
    <w:p w14:paraId="0DE4AF9B"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КОРОЛЁВ СЕРГЕЙ ПАВЛОВИЧ, 1906 года рождения,</w:t>
      </w:r>
    </w:p>
    <w:p w14:paraId="19318C7A"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урож. гор. Житомира, русский, гр-н СССР, беспартийный,</w:t>
      </w:r>
    </w:p>
    <w:p w14:paraId="1CE6DC85"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до ареста - инженер НИИ-3 НКБ СССР,</w:t>
      </w:r>
    </w:p>
    <w:p w14:paraId="5FA696A2"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в том, что:</w:t>
      </w:r>
    </w:p>
    <w:p w14:paraId="14EDA729"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являлся с 1935 года участником троцкистской вредительской организации, по заданию которой проводил преступную работу в НИИ-3 по срыву отработки и сдачи на вооружение РККА новых образцов вооружения, т.е. в преступлениях ст.ст. 58-7, 58-11 УК РСФСР.</w:t>
      </w:r>
    </w:p>
    <w:p w14:paraId="7C328F5B"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Виновным себя признал, но впоследствии от своих показаний отказался.</w:t>
      </w:r>
    </w:p>
    <w:p w14:paraId="3AB2907E"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Изобличается показаниями: Клейменова, Лангемака, Глушко; показаниями свидетелей; Смирнова, Рохмачева, Костикова, Шитова, Ефремова, Букина, Душкина и актами экспертных комиссий.</w:t>
      </w:r>
    </w:p>
    <w:p w14:paraId="6F5E041E" w14:textId="77777777" w:rsidR="00174AD8" w:rsidRPr="000816EF" w:rsidRDefault="00174AD8" w:rsidP="000816EF">
      <w:pPr>
        <w:spacing w:after="0" w:line="240" w:lineRule="auto"/>
        <w:jc w:val="both"/>
        <w:rPr>
          <w:rFonts w:ascii="Times New Roman" w:hAnsi="Times New Roman"/>
          <w:iCs/>
          <w:color w:val="000000" w:themeColor="text1"/>
          <w:sz w:val="16"/>
          <w:szCs w:val="16"/>
        </w:rPr>
      </w:pPr>
      <w:r w:rsidRPr="000816EF">
        <w:rPr>
          <w:rFonts w:ascii="Times New Roman" w:hAnsi="Times New Roman"/>
          <w:iCs/>
          <w:color w:val="000000" w:themeColor="text1"/>
          <w:sz w:val="16"/>
          <w:szCs w:val="16"/>
        </w:rPr>
        <w:t>Дело по обвинению Королёва направить в Прокуратуру Союза ССР по подсудности (19115).</w:t>
      </w:r>
    </w:p>
    <w:p w14:paraId="04D0E4A5" w14:textId="77777777" w:rsidR="00174AD8" w:rsidRPr="000816EF" w:rsidRDefault="00174AD8" w:rsidP="000816EF">
      <w:pPr>
        <w:spacing w:after="0" w:line="240" w:lineRule="auto"/>
        <w:jc w:val="both"/>
        <w:rPr>
          <w:rFonts w:ascii="Times New Roman" w:hAnsi="Times New Roman"/>
          <w:iCs/>
          <w:color w:val="000000" w:themeColor="text1"/>
          <w:sz w:val="16"/>
          <w:szCs w:val="16"/>
        </w:rPr>
      </w:pPr>
    </w:p>
    <w:p w14:paraId="5CE0373A" w14:textId="77777777" w:rsidR="006C5A23"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0B38922" w14:textId="77777777" w:rsidR="006C5A23" w:rsidRPr="000816EF" w:rsidRDefault="006C5A23"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22A0A7C2"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 1938 г. В.М. Молотов обратился с письмом к Г.М. Маленкову с просьбой «ускорить подбор и командирование в Секретариат ТБ при КО восьми квалифицированных инженеров из числа лиц, допущенных к совершенно секретной и мобилизационной работе и знающих иностранные языки… обязательное требование – кандидат должен иметь высшее военно-техническое образование и состоять в кадрах РККА» (19563).</w:t>
      </w:r>
    </w:p>
    <w:p w14:paraId="08507F1E" w14:textId="77777777" w:rsidR="00174AD8" w:rsidRPr="000816EF" w:rsidRDefault="00174AD8" w:rsidP="000816EF">
      <w:pPr>
        <w:spacing w:after="0" w:line="240" w:lineRule="auto"/>
        <w:jc w:val="both"/>
        <w:rPr>
          <w:rFonts w:ascii="Times New Roman" w:hAnsi="Times New Roman"/>
          <w:color w:val="000000" w:themeColor="text1"/>
          <w:sz w:val="16"/>
          <w:szCs w:val="16"/>
        </w:rPr>
      </w:pPr>
    </w:p>
    <w:p w14:paraId="132959D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 1938 г. по пр. № 226с «Аккпроект» переименован в 9-й ГПИ 19ГУ НКОП. В 02.1939 г. из 19ГУ передан в ведение НКСП.</w:t>
      </w:r>
    </w:p>
    <w:p w14:paraId="34698DC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Пост, правительства № 140сс от 27.06.1938г. и приказом № 402с от 15.10.1938г. институту поручено проектирование завода № 364; требовалось закончить техпроект к 15.03.1939г.; строительство завода завершить в 1-й половине 1940 г.</w:t>
      </w:r>
    </w:p>
    <w:p w14:paraId="507146B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Директор (3.10.1937г.-)- А.В. Петрушков, (17.12.1938г.-)- И.Д. Борщ.</w:t>
      </w:r>
    </w:p>
    <w:p w14:paraId="24B1B2A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 инженер (10.02-5.03.1938г.)- В.И. Акимов (снят), (17.12.1938г.-)- В.В. Творогов (11982).</w:t>
      </w:r>
    </w:p>
    <w:p w14:paraId="501F1C3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48A2D4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 1938 г. по пр. № 226с ЦАЛ (Центральная аккумуляторная лаборатория (ЦАЛ) НКОП, Лаборатория № 40 НКОП, Всесоюзный научно-исследовательский аккумуляторный институт, НПО «Источник» МЭТП, ОАО «НИАИ (научно-исследовательский проектно-конструкторский и технологический аккумуляторный институт) «Источник» /197376  г. Санкт-Петербург ул. Даля, 10 тел. 234-00-01/) переименована в Лабораторию № 40 НКОП, в 12.1938 г. - в ведении 19ГУ.</w:t>
      </w:r>
    </w:p>
    <w:p w14:paraId="53F767E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22.02.1937 г. вышел приказ N° 039 об организации в ЦАЛ базы по стандартизации и взаимозаменяемости по аккумуляторам. По пр. № 00249 от 20.11.1937 г. при НИИ создан Центральный расчетно-конструкторский отдел по разработке новых типов аккумуляторов, на него также возложены работы по проверке и утверждению проектов аккумуляторов, разрабатываемых на заводах.</w:t>
      </w:r>
    </w:p>
    <w:p w14:paraId="555955A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Приказом № 199сс от 5.06.1938 г. требовалось закончить разработку технологии производства порошковых батарей: типа «С» - к 25.05.1938 г.; «КС» и «МЦ» - к 1.07.1938 г. Во исполнение решения правительства № 152сс приказом № 319сс от 10.08.1938 г. лаборатории поручено организовать постоянную работу по совершенствованию аккумуляторов.</w:t>
      </w:r>
      <w:r w:rsidRPr="000816EF">
        <w:rPr>
          <w:rFonts w:ascii="Times New Roman" w:hAnsi="Times New Roman"/>
          <w:color w:val="000000" w:themeColor="text1"/>
          <w:sz w:val="16"/>
          <w:szCs w:val="16"/>
          <w:vertAlign w:val="superscript"/>
        </w:rPr>
        <w:t>139</w:t>
      </w:r>
    </w:p>
    <w:p w14:paraId="5F3851A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0EA1F11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12.1992 г. НПО «Источник» реоганизовано в несколько самостоятельных предприятий.</w:t>
      </w:r>
    </w:p>
    <w:p w14:paraId="75AA4B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 (Директор) (23.06.1937-06.1938 г.-)- В.Ф. Федоров,  Г.Я. Кирсанов, В.А. Никольский,:В.Н. Леонов. Гендиректор (2002 г.)- В. Г. Яковлев.</w:t>
      </w:r>
    </w:p>
    <w:p w14:paraId="2122594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Зам. начальника (1938 г.)- Кособрюхов. 1-й зам. Гендиректора (2002 г.)- И.Ф. Хализов (11982).</w:t>
      </w:r>
    </w:p>
    <w:p w14:paraId="3DC739C7" w14:textId="77777777" w:rsidR="007A7F71" w:rsidRPr="000816EF" w:rsidRDefault="007A7F71"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1F006A5A"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 1938 г.</w:t>
      </w:r>
    </w:p>
    <w:p w14:paraId="6DFCB71D"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сотрудников Наркомвнешторга СССР наркому оборонной промышленности М.М. Кагановичу о ходе выполнения договоров о технической помощи между СССР и США*</w:t>
      </w:r>
    </w:p>
    <w:p w14:paraId="1309CB20"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подлежит оглашению.</w:t>
      </w:r>
    </w:p>
    <w:p w14:paraId="79C23A34"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Проверкой работы наших комиссий на заводах "Дуглас", "Волти", "Консолидейтед", "Райт", "Северский" и "RCA", занимающихся реализацией договоров на техническую помощь, установлено, что несмотря на двухгодичную работу над реализацией этих договоров, ни одна комиссия материалов полной технической помощи не получила.</w:t>
      </w:r>
    </w:p>
    <w:p w14:paraId="2B3FC3D8"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например, комиссией на заводе "Дуглас" совершенно не изучена и не освещена в технических отчетах работа заготовительных цехов, механических цехов, складского хозяйства, и большое количество весьма интересных приспособлений для механической обработки деталей также остались не изученными. Кроме того, не изучены темы:</w:t>
      </w:r>
    </w:p>
    <w:p w14:paraId="4848FF20"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Система планирования и учета.</w:t>
      </w:r>
    </w:p>
    <w:p w14:paraId="3370374E"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Весовой контроль и учет веса конструкции самолета.</w:t>
      </w:r>
    </w:p>
    <w:p w14:paraId="73068C84"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Система материального снабжения и т.д. Слабо проработаны такие вопросы, как плазовошаблонное хозяйство, термическая обработка деталей и антикоррозийные покрытия, внутризаводской транспорт, агрегатная сборка и поточность производства.</w:t>
      </w:r>
    </w:p>
    <w:p w14:paraId="5D499458"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"Райт" не изучены в полном объеме вопросы сборки и испытания моторов, хромирование и антикоррозийные покрытия и ряд вопросов технологии изготовления отдельных деталей.</w:t>
      </w:r>
    </w:p>
    <w:p w14:paraId="6ACCDF7D"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Россия и США</w:t>
      </w:r>
    </w:p>
    <w:p w14:paraId="50A6B159"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комиссии "RCA" - прежде всего по этой комиссии имеется хроническая некомплектность в людском составе. Вместо обучения одновременно 50 человек по договору мы используем свое право лишь на 30—40-50%, причем налицо избыток лабораторных работников и недостаток производственников. При внедрении у нас в производстве радиоламп и приемников "RCA" мы встретились с большим количеством узких мест, но ни разу Главэкспром не прислал слаженной бригады для изучения технологического процесса и переноса американской техники в Союз "комплектно".</w:t>
      </w:r>
    </w:p>
    <w:p w14:paraId="25EE95C0"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Аналогичное положение имеет место и по другим нашим комиссиям. По нашему мнению, это явилось следствием следующих причин:</w:t>
      </w:r>
    </w:p>
    <w:p w14:paraId="4CF3A83D"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 самом начале работы над реализацией договоров на техническую помощь главками и заводами, занимающимися освоением объектов технической помощи, не был составлен план работы комиссий и перечень технологических тем и вопросов организации американского производства, подлежащих изучению нашими специалистами.</w:t>
      </w:r>
    </w:p>
    <w:p w14:paraId="3A89FC8F"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Подбор состава комиссий проводился и проводится по сие время неправильно. Часто главки присылают людей несоответствующей квалификации, как, например, конструкторов и лаборантов вместо технологов и производственников, что приводит к положению, когда командированный на месте вынужден заниматься не расширением и углублением знаний в своей области, а переквалификацией на другую специальность, будучи совершенно дезориентированным в вопросе дальнейшего использования после возвращения на завод.</w:t>
      </w:r>
    </w:p>
    <w:p w14:paraId="5AAACFF7"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силу несвоевременной присылки людей мы часто бываем вынуждены укомплектовывать комиссии работниками заводов, не имеющих никакого отношения к заводу, осваивающему данный лицензионный объект, что в конечном итоге ставит этот завод в положение, когда он не будет иметь собственных кадров инженеров, обученных в Америке. Вы сами отлично знаете, что большая часть людей, побывавших у "Дугласа", работает сейчас не на заводе т. Осипенко. И все же по сие время из 11 человек, работающих в комиссии на заводе "Дуглас", только 4 человека являются работниками завода, который строит этот объект. Необходимо также иметь в виду и тот факт, что командированные с других заводов подходят к своей работе в комиссии с точки зрения или личных интересов, или в лучшем случае интересов своего завода и никак интересов завода, осваивающего данный лицензионный объект.</w:t>
      </w:r>
    </w:p>
    <w:p w14:paraId="65F924A6"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 Командированные приезжают в Америку без конкретных заданий и указания, на какой работе они будут использованы при возвращении на завод. Имеющиеся технические задания в большинстве случаев носят формальный характер (так как без задания посылать людей за границу нельзя), составляются самими командированными и не отражают узких мест работы заводов при внедрении американской технологии и организации производства.</w:t>
      </w:r>
    </w:p>
    <w:p w14:paraId="21FFE00E"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Заводы и главки совершенно не ставят перед руководством представительства НКОП в США и своими комиссиями каких-либо технических вопросов, представляющих собой те или иные трудности при переносе американской техники на заводы Союза. Присылаемые нами технические отчеты командированных, очевидно, не изучаются, так как никакой критики их недостатков мы совершенно не имеем.</w:t>
      </w:r>
    </w:p>
    <w:p w14:paraId="70433434"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то, что до срока окончания договоров с американскими фирмами остается не так уж много времени и имея в виду также то, что в июле-августе сего года заканчивается приемка наших заказов по большинству фирм, мы можем встать перед фактом, когда возможность получения от фирм технической информации будет крайне осложнена или даже просто невозможна. Мы обращаем Ваше внимание на серьезность положения с реализацией договоров на техническую помощь и просим принять самые срочные меры по устранению всех вышеизложенных недостатков работы главков и заводов.</w:t>
      </w:r>
    </w:p>
    <w:p w14:paraId="5D3694CB"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считаем совершенно необходимым срочное проведение следующих мероприятий:</w:t>
      </w:r>
    </w:p>
    <w:p w14:paraId="11F70AC9"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Потребовать от заводов и главков тщательной проверки всех материалов, полученных от комиссий в порядке реализации договоров на техническую помощь. На основании результатов этой проверки немедленно поставить перед нами и комиссиями вопрос о том, что именно комиссиями не было получено совершенно, что было получено лишь частично и чем следует сейчас заниматься комиссиям.</w:t>
      </w:r>
    </w:p>
    <w:p w14:paraId="4D658F18"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Все командируемые в Америку должны получать исчерпывающие задания с учетом их квалификации и характера работы, на которую командированный будет поставлен после своего возвращения на завод.</w:t>
      </w:r>
    </w:p>
    <w:p w14:paraId="4C2F6FE6"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Обязать все заводы, осваивающие лицензионные объекты, держать со своими комиссиями и представительством НКОП в США регулярную связь по всем техническим вопросам, представляющим собой какую-либо трудность, с тем, чтобы комиссия могла этот вопрос немедленно разрешить на основании американского опыта и практики.</w:t>
      </w:r>
    </w:p>
    <w:p w14:paraId="52E49EC6"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также эти заводы на каждый присылаемый нами технический отчет давать рецензию и указания, что в этом отчете освещено недостаточно полно.</w:t>
      </w:r>
    </w:p>
    <w:p w14:paraId="27ABF211"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не хотим сложить с себя вину за недостатки руководства комиссиями по переносу американской техники в Союз, но наша работа крайне затруднена отсутствием конкретных знаний, в чем именно нуждается тот или другой завод. Эта задача будет значительна облегчена наличием определенных целевых заданий, как нам, так и комиссиям, что сравнительно легко будет сделать путем изменения сложившийся практики заграничных командировок в главках и на заводах.</w:t>
      </w:r>
    </w:p>
    <w:p w14:paraId="0A722B61"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Бутусов Розов</w:t>
      </w:r>
    </w:p>
    <w:p w14:paraId="58F6DA5D"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413. On. 13. Д. 2331. Л. 14-15. Подлинник (18286).</w:t>
      </w:r>
    </w:p>
    <w:p w14:paraId="11240F7C" w14:textId="77777777" w:rsidR="00174AD8" w:rsidRPr="000816EF" w:rsidRDefault="00174AD8" w:rsidP="000816EF">
      <w:pPr>
        <w:spacing w:after="0" w:line="240" w:lineRule="auto"/>
        <w:jc w:val="both"/>
        <w:rPr>
          <w:rFonts w:ascii="Times New Roman" w:hAnsi="Times New Roman"/>
          <w:color w:val="000000" w:themeColor="text1"/>
          <w:sz w:val="16"/>
          <w:szCs w:val="16"/>
        </w:rPr>
      </w:pPr>
    </w:p>
    <w:p w14:paraId="2F72B887"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июня 1938 г. Отчет сотрудников Наркомвнешторга СССР наркому оборонной промышленности М.М. Кагановичу о ходе выполнения договоров о технической помощи между СССР и США</w:t>
      </w:r>
    </w:p>
    <w:p w14:paraId="5F1DDA86"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подлежит оглашению.</w:t>
      </w:r>
    </w:p>
    <w:p w14:paraId="17552B76"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Проверкой работы наших комиссий на заводах "Дуглас", "Волти", "Консолидейтед", "Райт", "Северский" и "RCA", занимающихся реализацией договоров на техническую помощь, установлено, что несмотря на двухгодичную работу над реализацией этих договоров, ни одна комиссия материалов полной технической помощи не получила.</w:t>
      </w:r>
    </w:p>
    <w:p w14:paraId="39710D1B"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 например, комиссией на заводе "Дуглас" совершенно не изучена и не освещена в технических отчетах работа заготовительных цехов, механических цехов, складского хозяйства, и большое количество весьма интересных приспособлений для механической обработки деталей также остались не изученными. Кроме того, не изучены темы:</w:t>
      </w:r>
    </w:p>
    <w:p w14:paraId="4110AA56"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Система планирования и учета.</w:t>
      </w:r>
    </w:p>
    <w:p w14:paraId="376383CD"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Весовой контроль и учет веса конструкции самолета.</w:t>
      </w:r>
    </w:p>
    <w:p w14:paraId="7FC43226"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Система материального снабжения и т.д. Слабо проработаны такие вопросы, как плазовошаблонное хозяйство, термическая обработка деталей и антикоррозийные покрытия, внутризаводской транспорт, агрегатная сборка и поточность производства.</w:t>
      </w:r>
    </w:p>
    <w:p w14:paraId="24C4E47A"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"Райт" не изучены в полном объеме вопросы сборки и испытания моторов, хромирование и антикоррозийные покрытия и ряд вопросов технологии изготовления отдельных деталей.</w:t>
      </w:r>
    </w:p>
    <w:p w14:paraId="307DDBC9"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комиссии "RCA" - прежде всего по этой комиссии имеется хроническая некомплектность в людском составе. Вместо обучения одновременно 50 человек по договору мы используем свое право лишь на 30-40-50%, причем налицо избыток лабораторных работников и недостаток производственников. При внедрении у нас в производстве радиоламп и приемников "RCA" мы встретились с большим количеством узких мест, но ни разу Главэкспром не прислал слаженной бригады для изучения технологического процесса и переноса американской техники в Союз "комплектно".</w:t>
      </w:r>
    </w:p>
    <w:p w14:paraId="67658216"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Аналогичное положение имеет место и по другим нашим комиссиям. По нашему мнению, это явилось следствием следующих причин: 1.</w:t>
      </w:r>
    </w:p>
    <w:p w14:paraId="3C3C7E8D"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самом начале работы над реализацией договоров на техническую помощь главками и заводами, занимающимися освоением объектов технической помощи, не был составлен план работы комиссий и перечень технологических тем и вопросов организации американского производства, подлежащих изучению нашими специалистами. 2.</w:t>
      </w:r>
    </w:p>
    <w:p w14:paraId="77CFCB06"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Подбор состава комиссий проводился и проводится по сие время неправильно. Часто главки присылают людей несоответствующей квалификации, как, например, конструкторов и лаборантов вместо технологов и производственников, что приводит к положению, когда командированный на месте вынужден заниматься не расширением и углублением знаний в своей области, а переквалификацией на другую специальность, будучи совершенно дезориентированным в вопросе дальнейшего использования после возвращения на завод.</w:t>
      </w:r>
    </w:p>
    <w:p w14:paraId="79ACA348"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силу несвоевременной присылки людей мы часто бываем вынуждены укомплектовывать комиссии работниками заводов, не имеющих никакого отношения к заводу, осваивающему данный лицензионный объект, что в конечном итоге ставит этот завод в положение, когда он не будет иметь собственных кадров инженеров, обученных в Америке. Вы сами отлично знаете, что большая часть людей, побывавших у "Дугласа", работает сейчас не на заводе т. Осипенко. И все же по сие время из 11 человек, работающих в комиссии на заводе "Дуглас", только 4 человека являются работниками завода, который строит этот объект. Необходимо также иметь в виду и тот факт, что командированные с других заводов подходят к своей работе в комиссии с точки зрения или личных интересов, или в лучшем случае интересов своего завода и никак интересов завода, осваивающего данный лицензионный объект. 3.</w:t>
      </w:r>
    </w:p>
    <w:p w14:paraId="6F00F5F8"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Командированные приезжают в Америку без конкретных заданий и указания, на какой работе они будут использованы при возвращении на завод. Имеющиеся технические задания в большинстве случаев носят формальный характер (так как без задания посылать людей за границу нельзя), составляются самими командированными и не отражают узких мест работы заводов при внедрении американской технологии и организации производства. 4.</w:t>
      </w:r>
    </w:p>
    <w:p w14:paraId="12E90BD4"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Заводы и главки совершенно не ставят перед руководством представительства НКОП в США и своими комиссиями каких-либо технических вопросов, представляющих собой те или иные трудности при переносе американской техники на заводы Союза. Присылаемые нами технические отчеты командированных, очевидно, не изучаются, так как никакой критики их недостатков мы совершенно не имеем.</w:t>
      </w:r>
    </w:p>
    <w:p w14:paraId="11778AAD"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Учитывая то, что до срока окончания договоров с американскими фирмами остается не так уж много времени и имея в виду также то, что в июле-августе сего года заканчивается приемка наших заказов по большинству фирм, мы можем встать перед фактом, когда возможность получения от фирм технической информации будет крайне осложнена или даже просто невозможна. Мы обращаем Ваше внимание на серьезность положения с реализацией договоров на техническую помощь и просим принять самые срочные меры по устранению всех вышеизложенных недостатков работы главков и заводов.</w:t>
      </w:r>
    </w:p>
    <w:p w14:paraId="320FCD57"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считаем совершенно необходимым срочное проведение следующих мероприятий: 1.</w:t>
      </w:r>
    </w:p>
    <w:p w14:paraId="234548D1"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Потребовать от заводов и главков тщательной проверки всех материалов, полученных от комиссий в порядке реализации договоров на техническую помощь. На основании результатов этой проверки немедленно поставить перед нами и комиссиями вопрос о том, что именно комиссиями не было получено совершенно, что было получено лишь частично и чем следует сейчас заниматься комиссиям. 2.</w:t>
      </w:r>
    </w:p>
    <w:p w14:paraId="340734F8"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командируемые в Америку должны получать исчерпывающие задания с учетом их квалификации и характера работы, на которую командированный будет поставлен после своего возвращения на завод. 3.</w:t>
      </w:r>
    </w:p>
    <w:p w14:paraId="1387ED08"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все заводы, осваивающие лицензионные объекты, держать со своими комиссиями и представительством НКОП в США регулярную связь по всем техническим вопросам, представляющим собой какую-либо трудность, с тем, чтобы комиссия могла этот вопрос немедленно разрешить на основании американского опыта и практики.</w:t>
      </w:r>
    </w:p>
    <w:p w14:paraId="609D04B3"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также эти заводы на каждый присылаемый нами технический отчет давать рецензию и указания, что в этом отчете освещено недостаточно полно.</w:t>
      </w:r>
    </w:p>
    <w:p w14:paraId="02CA3B18"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Мы не хотим сложить с себя вину за недостатки руководства комиссиями по переносу американской техники в Союз, но наша работа крайне затруднена отсутствием конкретных знаний, в чем именно нуждается тот или другой завод. Эта задача будет значительна облегчена наличием определенных целевых заданий, как нам, так и комиссиям, что сравнительно легко будет сделать путем изменения сложившийся практики заграничных командировок в главках и на заводах.</w:t>
      </w:r>
    </w:p>
    <w:p w14:paraId="2349C90F"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Бутусов Розов</w:t>
      </w:r>
    </w:p>
    <w:p w14:paraId="60B306E9" w14:textId="77777777" w:rsidR="00174AD8" w:rsidRPr="000816EF" w:rsidRDefault="00174AD8"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РГАЭ. Ф. 413. On. ІЗ. Д. 2331. Л. 14-15. Подлинник (18397).</w:t>
      </w:r>
    </w:p>
    <w:p w14:paraId="4F1D0DE8" w14:textId="77777777" w:rsidR="00174AD8" w:rsidRPr="000816EF" w:rsidRDefault="00174AD8" w:rsidP="000816EF">
      <w:pPr>
        <w:spacing w:after="0" w:line="240" w:lineRule="auto"/>
        <w:jc w:val="both"/>
        <w:rPr>
          <w:rFonts w:ascii="Times New Roman" w:hAnsi="Times New Roman"/>
          <w:color w:val="000000" w:themeColor="text1"/>
          <w:sz w:val="16"/>
          <w:szCs w:val="16"/>
        </w:rPr>
      </w:pPr>
    </w:p>
    <w:p w14:paraId="28AB6163" w14:textId="77777777" w:rsidR="006C5A23"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lastRenderedPageBreak/>
        <w:t>Армия:</w:t>
      </w:r>
    </w:p>
    <w:p w14:paraId="51C3E037" w14:textId="77777777" w:rsidR="006C5A23" w:rsidRPr="000816EF" w:rsidRDefault="006C5A23"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627D823C"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28 июня</w:t>
      </w:r>
      <w:r w:rsidRPr="000816EF">
        <w:rPr>
          <w:rFonts w:ascii="Times New Roman" w:hAnsi="Times New Roman"/>
          <w:color w:val="000000" w:themeColor="text1"/>
          <w:sz w:val="16"/>
          <w:szCs w:val="16"/>
        </w:rPr>
        <w:t xml:space="preserve"> в 1938 году в СССР на базе Особой Краснознаменной Дальневосточной армии для отражения возможной японской агрессии был образован Дальневосточный фронт. Командующим фронтом был назначен маршал В.К.Блюхер. В августе после окончания боевых действий управление ДВФ было расформировано; создано вновь в июле 1940 г.; 5 августа 1945 г. переименовано во 2-й Дальневосточный фронт (14936).</w:t>
      </w:r>
    </w:p>
    <w:p w14:paraId="03FA12FD"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2BB7298F"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CC22E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08D8F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июня 1938 НИИ ВВС с письмом N 40481 направил в ГУ ВВС Отчет о проведении испытаний серийного СБ 2М-100А, утвержденный би Филиным и военкомом бк Холопцевым. Отв. исполнители: ви и л ви2р Лапкин. Цель испытаний:</w:t>
      </w:r>
    </w:p>
    <w:p w14:paraId="41C46E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Определение летных данных</w:t>
      </w:r>
    </w:p>
    <w:p w14:paraId="27CCB1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испытание бомбардировочного и стрелкового вооружения</w:t>
      </w:r>
    </w:p>
    <w:p w14:paraId="72B7B3F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Проверка работы ВМГ и оборудования</w:t>
      </w:r>
    </w:p>
    <w:p w14:paraId="0C7F15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 испытаний: серийный СЮ N 9/77 с 2М-100А по 860 нр при Рк 880 мм, винты трехлопастные 3725 ВИШ-2 (2722).</w:t>
      </w:r>
    </w:p>
    <w:p w14:paraId="02648C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6CD99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июня 1938 г. летчик-испытатель М.Ю. Алексеев совершил первый полет на МТБ-2 второй экземпляр. Как раз в этот период в Ленинград прибыла закупленная в США четырехмоторная летающая лодка Гленн Мартин (Мартин 156), которую сравнивали с советским МТБ-2. Можно сказать, что существовала некая интрига, ибо в отношении американского самолета уже существовали принятые решения о его серийном строительстве на новом авиазаводе №30. Впрочем, после появления второго опытного экземпляра МТБ-2Д, выбор был сделан в пользу советской летающей лодки (11962).</w:t>
      </w:r>
    </w:p>
    <w:p w14:paraId="78E3559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457380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610D4A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601F1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июня 1938 г. КО поддержал ВМФ несмотря на то, что Наркомоборонпром докладом в Комитет Обороны опротесто</w:t>
      </w:r>
      <w:r w:rsidRPr="000816EF">
        <w:rPr>
          <w:rFonts w:ascii="Times New Roman" w:hAnsi="Times New Roman"/>
          <w:color w:val="000000" w:themeColor="text1"/>
          <w:sz w:val="16"/>
          <w:szCs w:val="16"/>
        </w:rPr>
        <w:softHyphen/>
        <w:t>вал решение заказчика. Таким образом, И. С. Исаков (нарком ВМФ П. А. Смирнов к этому времени был уже арестован) добился осу</w:t>
      </w:r>
      <w:r w:rsidRPr="000816EF">
        <w:rPr>
          <w:rFonts w:ascii="Times New Roman" w:hAnsi="Times New Roman"/>
          <w:color w:val="000000" w:themeColor="text1"/>
          <w:sz w:val="16"/>
          <w:szCs w:val="16"/>
        </w:rPr>
        <w:softHyphen/>
        <w:t>ществления идеи создания первых советских башенных эсминцев (опытный эсминец "С. Орджоникидзе" к тому времени так и не был достроен и сроки окончания его постройки были неопреде</w:t>
      </w:r>
      <w:r w:rsidRPr="000816EF">
        <w:rPr>
          <w:rFonts w:ascii="Times New Roman" w:hAnsi="Times New Roman"/>
          <w:color w:val="000000" w:themeColor="text1"/>
          <w:sz w:val="16"/>
          <w:szCs w:val="16"/>
        </w:rPr>
        <w:softHyphen/>
        <w:t>ленны) (3898).</w:t>
      </w:r>
    </w:p>
    <w:p w14:paraId="239C5F7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106A5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июня 1938 г. Пост. КО и приказом № 249сс от 17.07.1938 г. утвержден эскизный проект легкого крейсера пр. 68, и в ЦКБ (ГС ЦКБ-17 НКОП, НКСП, ГКС, МСП, БСПС, ЦКБС-1 НКТП, Невское Проектно-конструкторское бюро (НПКБ) МСП, ОАО «НПКБ» / г. Леншпрад;  г. Казань/ /199106  г. Санкт-Петербург Галерный пр-д, 3 тел. 352-05-66/) начата разработка техпроекта. В 04.1945 г. утверждено ТТЗ на крейсер пр. 68К. В 1947 г. разработан техпроект модернизированного пр. 68бис (11982).</w:t>
      </w:r>
    </w:p>
    <w:p w14:paraId="370B00B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C26960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июня 1938 г. вышло решение правительства № 4сс и затем пр. № 249сс, согласно которым в ЦКБ-17 (ГС ЦКБ-17 НКОП, НКСП, ГКС, МСП, БСПС, ЦКБС-1 НКТП, Невское Проектно-конструкторское бюро (НПКБ) МСП, ОАО «НПКБ» / г. Леншпрад;  г. Казань/ /199106  г. Санкт-Петербург Галерный пр-д, 3 тел. 352-05-66/) начата разработка эскизного проекта тяжелого крейсера пр. 69, его технический проект утвержден КО 12.04.1940 г. В 10.1940 г. разработан проект крейсера пр. 69И, вооруженного немецкими 380-мм орудиями и ПУС (11982).</w:t>
      </w:r>
    </w:p>
    <w:p w14:paraId="2F55D9C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39E5CC6"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29 июня 1938 опросом членов ПБ</w:t>
      </w:r>
    </w:p>
    <w:p w14:paraId="5D59E960"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127.- Об оборудовании для электростанций и электросетей_НКТП.</w:t>
      </w:r>
    </w:p>
    <w:p w14:paraId="5D5AF2B9"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Наркомвнешторгу импортировать для электростан</w:t>
      </w:r>
      <w:r w:rsidRPr="000816EF">
        <w:rPr>
          <w:rFonts w:ascii="Times New Roman" w:hAnsi="Times New Roman"/>
          <w:color w:val="0070C0"/>
          <w:sz w:val="16"/>
          <w:szCs w:val="16"/>
        </w:rPr>
        <w:softHyphen/>
        <w:t>ций и электросетей Наркомтяжпрома контрольно-измерительные приборы на сумму 400 тыс.рублей и сменные и запасные детали к импортным турбинам на сумму 500 тыс .рублей.</w:t>
      </w:r>
    </w:p>
    <w:p w14:paraId="051E7DCD"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Л.М., Чвялеву, Петруничеву</w:t>
      </w:r>
    </w:p>
    <w:p w14:paraId="7DCCC5BC"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129.- Вопрос НКТП.</w:t>
      </w:r>
    </w:p>
    <w:p w14:paraId="33CABA34"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Наркомвнешторгу заказать один комплект роторов (парового и воздушного) на сумму 350 тыс. рублей за счет ст. "оборудование" валютного плана 1938 г.</w:t>
      </w:r>
    </w:p>
    <w:p w14:paraId="03562EF1"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Кагановичу Л.М., Чвялеву, Петруничеву.</w:t>
      </w:r>
    </w:p>
    <w:p w14:paraId="1C53830F"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130.- О навигационном оборудовании для ГУСМП.</w:t>
      </w:r>
    </w:p>
    <w:p w14:paraId="4AD79012"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Разрешить Наркомвнешторгу импортировать для Главного Управления Северного Морского Пути, согласно списка, нави</w:t>
      </w:r>
      <w:r w:rsidRPr="000816EF">
        <w:rPr>
          <w:rFonts w:ascii="Times New Roman" w:hAnsi="Times New Roman"/>
          <w:color w:val="0070C0"/>
          <w:sz w:val="16"/>
          <w:szCs w:val="16"/>
        </w:rPr>
        <w:softHyphen/>
        <w:t>гационное оборудование и точные приборы на сумму 220 тыс. рублей за счет ст. "оборудование" валютного плана 1938 года.</w:t>
      </w:r>
    </w:p>
    <w:p w14:paraId="4ABED02A"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Выписки посланы: т.т. Шмидту О., Чвялеву, Петруничеву</w:t>
      </w:r>
    </w:p>
    <w:p w14:paraId="1544BBFE"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22 июля 1938 состоялось заседание ПБ и подписан Протокол № 62 (22909).</w:t>
      </w:r>
    </w:p>
    <w:p w14:paraId="08ECC5DC" w14:textId="77777777" w:rsidR="001F48DB" w:rsidRPr="000816EF" w:rsidRDefault="001F48DB" w:rsidP="000816EF">
      <w:pPr>
        <w:spacing w:after="0" w:line="240" w:lineRule="auto"/>
        <w:jc w:val="both"/>
        <w:rPr>
          <w:rFonts w:ascii="Times New Roman" w:hAnsi="Times New Roman"/>
          <w:color w:val="0070C0"/>
          <w:sz w:val="16"/>
          <w:szCs w:val="16"/>
        </w:rPr>
      </w:pPr>
    </w:p>
    <w:p w14:paraId="102A1A62" w14:textId="77777777" w:rsidR="00164005" w:rsidRPr="000816EF" w:rsidRDefault="0016400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A42DA53" w14:textId="77777777" w:rsidR="00164005" w:rsidRPr="000816EF" w:rsidRDefault="00164005"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2E5B5AC" w14:textId="77777777" w:rsidR="00164005" w:rsidRPr="000816EF" w:rsidRDefault="00164005" w:rsidP="000816EF">
      <w:pPr>
        <w:pStyle w:val="27"/>
        <w:spacing w:before="0"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lang w:eastAsia="ru-RU" w:bidi="ru-RU"/>
        </w:rPr>
        <w:t>В двадцатых числах июня 1938, находясь на заводе с инспекцией состояния работ по опытным самолетам, Каганович прика</w:t>
      </w:r>
      <w:r w:rsidRPr="000816EF">
        <w:rPr>
          <w:rFonts w:ascii="Times New Roman" w:hAnsi="Times New Roman" w:cs="Times New Roman"/>
          <w:color w:val="0070C0"/>
          <w:sz w:val="16"/>
          <w:szCs w:val="16"/>
          <w:lang w:eastAsia="ru-RU" w:bidi="ru-RU"/>
        </w:rPr>
        <w:softHyphen/>
        <w:t>зал форсировать выпуск самолета «Ива</w:t>
      </w:r>
      <w:r w:rsidRPr="000816EF">
        <w:rPr>
          <w:rFonts w:ascii="Times New Roman" w:hAnsi="Times New Roman" w:cs="Times New Roman"/>
          <w:color w:val="0070C0"/>
          <w:sz w:val="16"/>
          <w:szCs w:val="16"/>
          <w:lang w:eastAsia="ru-RU" w:bidi="ru-RU"/>
        </w:rPr>
        <w:softHyphen/>
        <w:t>нов» Поликарпова и окончить его по</w:t>
      </w:r>
      <w:r w:rsidRPr="000816EF">
        <w:rPr>
          <w:rFonts w:ascii="Times New Roman" w:hAnsi="Times New Roman" w:cs="Times New Roman"/>
          <w:color w:val="0070C0"/>
          <w:sz w:val="16"/>
          <w:szCs w:val="16"/>
          <w:lang w:eastAsia="ru-RU" w:bidi="ru-RU"/>
        </w:rPr>
        <w:softHyphen/>
        <w:t>стройку к 25 июля. С этой целью разре</w:t>
      </w:r>
      <w:r w:rsidRPr="000816EF">
        <w:rPr>
          <w:rFonts w:ascii="Times New Roman" w:hAnsi="Times New Roman" w:cs="Times New Roman"/>
          <w:color w:val="0070C0"/>
          <w:sz w:val="16"/>
          <w:szCs w:val="16"/>
          <w:lang w:eastAsia="ru-RU" w:bidi="ru-RU"/>
        </w:rPr>
        <w:softHyphen/>
        <w:t>шалось сдвинуть сроки изготовления са</w:t>
      </w:r>
      <w:r w:rsidRPr="000816EF">
        <w:rPr>
          <w:rFonts w:ascii="Times New Roman" w:hAnsi="Times New Roman" w:cs="Times New Roman"/>
          <w:color w:val="0070C0"/>
          <w:sz w:val="16"/>
          <w:szCs w:val="16"/>
          <w:lang w:eastAsia="ru-RU" w:bidi="ru-RU"/>
        </w:rPr>
        <w:softHyphen/>
        <w:t>молета СЗ-3 Сухого. Обосновывая свою позицию, Каганович исходил из экономии металла, говоря, что стране нужны само</w:t>
      </w:r>
      <w:r w:rsidRPr="000816EF">
        <w:rPr>
          <w:rFonts w:ascii="Times New Roman" w:hAnsi="Times New Roman" w:cs="Times New Roman"/>
          <w:color w:val="0070C0"/>
          <w:sz w:val="16"/>
          <w:szCs w:val="16"/>
          <w:lang w:eastAsia="ru-RU" w:bidi="ru-RU"/>
        </w:rPr>
        <w:softHyphen/>
        <w:t>леты смешанной или деревянной кон</w:t>
      </w:r>
      <w:r w:rsidRPr="000816EF">
        <w:rPr>
          <w:rFonts w:ascii="Times New Roman" w:hAnsi="Times New Roman" w:cs="Times New Roman"/>
          <w:color w:val="0070C0"/>
          <w:sz w:val="16"/>
          <w:szCs w:val="16"/>
          <w:lang w:eastAsia="ru-RU" w:bidi="ru-RU"/>
        </w:rPr>
        <w:softHyphen/>
        <w:t>струкции, а цельнометаллический самолет Сухого - это «золотая для нас машина».</w:t>
      </w:r>
    </w:p>
    <w:p w14:paraId="0177551D" w14:textId="77777777" w:rsidR="00164005" w:rsidRPr="000816EF" w:rsidRDefault="00164005" w:rsidP="000816EF">
      <w:pPr>
        <w:pStyle w:val="27"/>
        <w:spacing w:before="0" w:line="240" w:lineRule="auto"/>
        <w:jc w:val="both"/>
        <w:rPr>
          <w:rFonts w:ascii="Times New Roman" w:hAnsi="Times New Roman" w:cs="Times New Roman"/>
          <w:color w:val="0070C0"/>
          <w:sz w:val="16"/>
          <w:szCs w:val="16"/>
          <w:lang w:eastAsia="ru-RU" w:bidi="ru-RU"/>
        </w:rPr>
      </w:pPr>
      <w:r w:rsidRPr="000816EF">
        <w:rPr>
          <w:rFonts w:ascii="Times New Roman" w:hAnsi="Times New Roman" w:cs="Times New Roman"/>
          <w:color w:val="0070C0"/>
          <w:sz w:val="16"/>
          <w:szCs w:val="16"/>
          <w:lang w:eastAsia="ru-RU" w:bidi="ru-RU"/>
        </w:rPr>
        <w:t>Директор завода Усачев четко выпол</w:t>
      </w:r>
      <w:r w:rsidRPr="000816EF">
        <w:rPr>
          <w:rFonts w:ascii="Times New Roman" w:hAnsi="Times New Roman" w:cs="Times New Roman"/>
          <w:color w:val="0070C0"/>
          <w:sz w:val="16"/>
          <w:szCs w:val="16"/>
          <w:lang w:eastAsia="ru-RU" w:bidi="ru-RU"/>
        </w:rPr>
        <w:softHyphen/>
        <w:t>нял указания наркома о приоритетности работ по самолету «Иванов» Поликарпова. В результате 9 июля группа сотрудников ОКБ Сухого обратилась к Сталину с жало</w:t>
      </w:r>
      <w:r w:rsidRPr="000816EF">
        <w:rPr>
          <w:rFonts w:ascii="Times New Roman" w:hAnsi="Times New Roman" w:cs="Times New Roman"/>
          <w:color w:val="0070C0"/>
          <w:sz w:val="16"/>
          <w:szCs w:val="16"/>
          <w:lang w:eastAsia="ru-RU" w:bidi="ru-RU"/>
        </w:rPr>
        <w:softHyphen/>
        <w:t>бой, представляя действия Усачева как за</w:t>
      </w:r>
      <w:r w:rsidRPr="000816EF">
        <w:rPr>
          <w:rFonts w:ascii="Times New Roman" w:hAnsi="Times New Roman" w:cs="Times New Roman"/>
          <w:color w:val="0070C0"/>
          <w:sz w:val="16"/>
          <w:szCs w:val="16"/>
          <w:lang w:eastAsia="ru-RU" w:bidi="ru-RU"/>
        </w:rPr>
        <w:softHyphen/>
        <w:t>жим коллектива и выпад против Сухого и его направления - металлический само</w:t>
      </w:r>
      <w:r w:rsidRPr="000816EF">
        <w:rPr>
          <w:rFonts w:ascii="Times New Roman" w:hAnsi="Times New Roman" w:cs="Times New Roman"/>
          <w:color w:val="0070C0"/>
          <w:sz w:val="16"/>
          <w:szCs w:val="16"/>
          <w:lang w:eastAsia="ru-RU" w:bidi="ru-RU"/>
        </w:rPr>
        <w:softHyphen/>
        <w:t>лет. Атмосфера на заводе, и без того не</w:t>
      </w:r>
      <w:r w:rsidRPr="000816EF">
        <w:rPr>
          <w:rFonts w:ascii="Times New Roman" w:hAnsi="Times New Roman" w:cs="Times New Roman"/>
          <w:color w:val="0070C0"/>
          <w:sz w:val="16"/>
          <w:szCs w:val="16"/>
          <w:lang w:eastAsia="ru-RU" w:bidi="ru-RU"/>
        </w:rPr>
        <w:softHyphen/>
        <w:t>здоровая, накалилась еще более. Усачев даже был вынужден обратиться для своей защиты в вышестоящие инстанции. Завя</w:t>
      </w:r>
      <w:r w:rsidRPr="000816EF">
        <w:rPr>
          <w:rFonts w:ascii="Times New Roman" w:hAnsi="Times New Roman" w:cs="Times New Roman"/>
          <w:color w:val="0070C0"/>
          <w:sz w:val="16"/>
          <w:szCs w:val="16"/>
          <w:lang w:eastAsia="ru-RU" w:bidi="ru-RU"/>
        </w:rPr>
        <w:softHyphen/>
        <w:t>залась очередная склока. На завод для «разбора полетов» приехала специаль</w:t>
      </w:r>
      <w:r w:rsidRPr="000816EF">
        <w:rPr>
          <w:rFonts w:ascii="Times New Roman" w:hAnsi="Times New Roman" w:cs="Times New Roman"/>
          <w:color w:val="0070C0"/>
          <w:sz w:val="16"/>
          <w:szCs w:val="16"/>
          <w:lang w:eastAsia="ru-RU" w:bidi="ru-RU"/>
        </w:rPr>
        <w:softHyphen/>
        <w:t>ная комиссия Комитета Обороны во главе с главным инспектором Лешуковым (21188).</w:t>
      </w:r>
    </w:p>
    <w:p w14:paraId="5A08F3E7" w14:textId="77777777" w:rsidR="00164005" w:rsidRPr="000816EF" w:rsidRDefault="00164005" w:rsidP="000816EF">
      <w:pPr>
        <w:pStyle w:val="27"/>
        <w:spacing w:before="0" w:line="240" w:lineRule="auto"/>
        <w:jc w:val="both"/>
        <w:rPr>
          <w:rFonts w:ascii="Times New Roman" w:hAnsi="Times New Roman" w:cs="Times New Roman"/>
          <w:color w:val="0070C0"/>
          <w:sz w:val="16"/>
          <w:szCs w:val="16"/>
        </w:rPr>
      </w:pPr>
    </w:p>
    <w:p w14:paraId="0B90048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F0A7E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0942A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июня 1938 г. Командир в/ч 5200 майор Андреев и Военком полковой комиссар Конов утвердили Отчет по войсковым испытаниям авиационных пулеметов ДА с ускорителем Корехова</w:t>
      </w:r>
    </w:p>
    <w:p w14:paraId="0F2B50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0BAB5A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Установить надежность и безотказность пулемета при стрельбе в воздухе.</w:t>
      </w:r>
    </w:p>
    <w:p w14:paraId="47C7D8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Установить влияние повышенного темпа стрельбы с ускорителем Корехова на работу автоматики пулеметов и на живучесть деталей пулемета.</w:t>
      </w:r>
    </w:p>
    <w:p w14:paraId="58B903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Определить характер и причины задержек при стрельбе на земле и в воздухе.</w:t>
      </w:r>
    </w:p>
    <w:p w14:paraId="4CCFF01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Установить характер рассеивания при стрельбе на земле и эффективность стрельбы в воздухе по наземным и воздушным целям.</w:t>
      </w:r>
    </w:p>
    <w:p w14:paraId="6039E1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277A47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Пулемет ДА с ускорителем Корехова считать войсковые испытания выдержал.</w:t>
      </w:r>
    </w:p>
    <w:p w14:paraId="191C56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Может быть применен в тихоходной авиации, танковых частях, сторожевых катерах и в военное время - в гражданской авиации (3277).</w:t>
      </w:r>
    </w:p>
    <w:p w14:paraId="6F31E4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1D845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июня 1938 г. органы НКВД арестовали по подозрению во вредительстве (опять присутствует донос-жалоба) С.А. Вигдорчука, зама главного инженера треста "Установка". Следствие по его делу продлится до 14 мая 1939 г. (11641).</w:t>
      </w:r>
    </w:p>
    <w:p w14:paraId="4F6A640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F8D4940"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A3FDF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F78089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июня 1938 г. в связи с резким сокращением импорта военного имущества постановлением СНК СССР на базе ОВЗ создавалось Всесоюзное инженерно-техническое импортное объединение, которому передавались импортные операции НКО СССР (11226).</w:t>
      </w:r>
    </w:p>
    <w:p w14:paraId="6AED7C8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3CEA5B3" w14:textId="77777777" w:rsidR="00677959" w:rsidRPr="000816EF" w:rsidRDefault="0067795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июня 1938 года Тамбовский горисполком отводит под строительство предприятия земельный участок площадью 47 га. Участок представлял собой поле сельскохозяйственного назначения. С северной стороны стоял кирпичный забор, отделявший площадку от территории будущего завода синтетического каучука (СК-5). К участку не подходило ни одной дороги...(17354).</w:t>
      </w:r>
    </w:p>
    <w:p w14:paraId="19B7A476" w14:textId="77777777" w:rsidR="00677959" w:rsidRPr="000816EF" w:rsidRDefault="00677959" w:rsidP="000816EF">
      <w:pPr>
        <w:autoSpaceDE w:val="0"/>
        <w:autoSpaceDN w:val="0"/>
        <w:adjustRightInd w:val="0"/>
        <w:spacing w:after="0" w:line="240" w:lineRule="auto"/>
        <w:jc w:val="both"/>
        <w:rPr>
          <w:rFonts w:ascii="Times New Roman" w:hAnsi="Times New Roman"/>
          <w:color w:val="000000" w:themeColor="text1"/>
          <w:sz w:val="16"/>
          <w:szCs w:val="16"/>
        </w:rPr>
      </w:pPr>
    </w:p>
    <w:p w14:paraId="352D13F1" w14:textId="77777777" w:rsidR="006C5A23" w:rsidRPr="000816EF" w:rsidRDefault="003469E7" w:rsidP="000816EF">
      <w:p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1D62CC8F" w14:textId="77777777" w:rsidR="006C5A23" w:rsidRPr="000816EF" w:rsidRDefault="006C5A23" w:rsidP="000816EF">
      <w:pPr>
        <w:autoSpaceDE w:val="0"/>
        <w:autoSpaceDN w:val="0"/>
        <w:adjustRightInd w:val="0"/>
        <w:spacing w:after="0" w:line="240" w:lineRule="auto"/>
        <w:jc w:val="both"/>
        <w:rPr>
          <w:rFonts w:ascii="Times New Roman" w:hAnsi="Times New Roman"/>
          <w:iCs/>
          <w:color w:val="000000" w:themeColor="text1"/>
          <w:sz w:val="16"/>
          <w:szCs w:val="16"/>
        </w:rPr>
      </w:pPr>
    </w:p>
    <w:p w14:paraId="724E52C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 июня 1938г-В этот же день был арестован Нарком НКВМФ П.А.Смирнов (некоторое время после самоубийства Гамарника занимал пост начальника ПУ РККА).Следствие по его делу продлится 8 месяцев (обвинен - участие в военном заговоре), после чего ВК ВС СССР 22-02-1939г обьявит приговор -ВМН (11641).</w:t>
      </w:r>
    </w:p>
    <w:p w14:paraId="41CA8B6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1253235F" w14:textId="77777777" w:rsidR="007A7F71"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1A80C064" w14:textId="77777777" w:rsidR="007A7F71" w:rsidRPr="000816EF" w:rsidRDefault="007A7F71"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8617DBD"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30 июня</w:t>
      </w:r>
      <w:r w:rsidRPr="000816EF">
        <w:rPr>
          <w:rFonts w:ascii="Times New Roman" w:hAnsi="Times New Roman"/>
          <w:color w:val="000000" w:themeColor="text1"/>
          <w:sz w:val="16"/>
          <w:szCs w:val="16"/>
        </w:rPr>
        <w:t xml:space="preserve"> в 1938 году взлетел первый английский серийный многоцелевой истребитель </w:t>
      </w:r>
      <w:hyperlink r:id="rId492" w:tgtFrame="_blank" w:history="1">
        <w:r w:rsidRPr="000816EF">
          <w:rPr>
            <w:rFonts w:ascii="Times New Roman" w:hAnsi="Times New Roman"/>
            <w:color w:val="000000" w:themeColor="text1"/>
            <w:sz w:val="16"/>
            <w:szCs w:val="16"/>
          </w:rPr>
          <w:t xml:space="preserve">«Boulton» «Paul Defiant» («К8620»), </w:t>
        </w:r>
      </w:hyperlink>
      <w:r w:rsidRPr="000816EF">
        <w:rPr>
          <w:rFonts w:ascii="Times New Roman" w:hAnsi="Times New Roman"/>
          <w:color w:val="000000" w:themeColor="text1"/>
          <w:sz w:val="16"/>
          <w:szCs w:val="16"/>
        </w:rPr>
        <w:t>через пять лет после заключения контракта (14938).</w:t>
      </w:r>
    </w:p>
    <w:p w14:paraId="2F21AB74"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39BB5B48"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30 июня</w:t>
      </w:r>
      <w:r w:rsidRPr="000816EF">
        <w:rPr>
          <w:rFonts w:ascii="Times New Roman" w:hAnsi="Times New Roman"/>
          <w:color w:val="000000" w:themeColor="text1"/>
          <w:sz w:val="16"/>
          <w:szCs w:val="16"/>
        </w:rPr>
        <w:t xml:space="preserve"> в 1938 году летчик-испытатель фирмы «Koolhoven» Томас Копперс впервые поднял </w:t>
      </w:r>
      <w:hyperlink r:id="rId493" w:tgtFrame="_blank" w:history="1">
        <w:r w:rsidRPr="000816EF">
          <w:rPr>
            <w:rFonts w:ascii="Times New Roman" w:hAnsi="Times New Roman"/>
            <w:color w:val="000000" w:themeColor="text1"/>
            <w:sz w:val="16"/>
            <w:szCs w:val="16"/>
          </w:rPr>
          <w:t xml:space="preserve">«FK-55» </w:t>
        </w:r>
      </w:hyperlink>
      <w:r w:rsidRPr="000816EF">
        <w:rPr>
          <w:rFonts w:ascii="Times New Roman" w:hAnsi="Times New Roman"/>
          <w:color w:val="000000" w:themeColor="text1"/>
          <w:sz w:val="16"/>
          <w:szCs w:val="16"/>
        </w:rPr>
        <w:t>с аэродрома Велшап. Машину временно оснастили неубираемым шасси. 12-цилиндровый «Lorraine Petrel» «12Hars», установленный на прототипе, в дальнейшем планировалось заменить на более мощный двигатель с наддувом «Lorraine Sterna» (1200 л. с. на взлете, 900 л.с. на высоте 4000 м). Полет продолжался всего две минуты, но после него было принято решение самолет больше в воздух не поднимать. Кулховен понимал, что для "доведения до ума" столь революционного самолета ему не хватит ни сил, ни времени, ни средств (14938).</w:t>
      </w:r>
    </w:p>
    <w:p w14:paraId="63A9A056"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2A573063" w14:textId="77777777" w:rsidR="00164005" w:rsidRPr="000816EF" w:rsidRDefault="0016400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 июня 1938 - Летчик-испытатель фирмы Koolhoven Томас Копперс впервые поднял FK-55 с аэродрома Велшап. Машину временно оснастили неубираемым шасси. 12-цилиндровый Lorraine Petrel 12Hars, установленный на прототипе, в дальнейшем планировалось заменить на более мощный двигатель с наддувом Lorraine Sterna (1200 л. с. на взлете, 900 л.с. на высоте 4000 м). Полет продолжался всего две минуты, но после него было принято решение самолет больше в воздух не поднимать.</w:t>
      </w:r>
    </w:p>
    <w:p w14:paraId="6DE8208D" w14:textId="77777777" w:rsidR="00164005" w:rsidRPr="000816EF" w:rsidRDefault="00164005"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 представлял собой выдающийся, революционный для того времени проект - V-образный двигатель водяного охлаждения размещался за кабиной пилота, вблизи центра тяжести, он приводил в движение винты противоположного вращения. Воздух для охлаждения водо- и маслорадиаторов поступал из щелевых воздухозаборников в носовой части фюзеляжа. Кулховен понимал, что для "доведения до ума" столь революционного самолета ему не хватит ни сил, ни времени, ни средств (22444).</w:t>
      </w:r>
    </w:p>
    <w:p w14:paraId="7D35B236" w14:textId="77777777" w:rsidR="00164005" w:rsidRPr="000816EF" w:rsidRDefault="00164005" w:rsidP="000816EF">
      <w:pPr>
        <w:spacing w:after="0" w:line="240" w:lineRule="auto"/>
        <w:jc w:val="both"/>
        <w:rPr>
          <w:rFonts w:ascii="Times New Roman" w:hAnsi="Times New Roman"/>
          <w:color w:val="0070C0"/>
          <w:sz w:val="16"/>
          <w:szCs w:val="16"/>
        </w:rPr>
      </w:pPr>
    </w:p>
    <w:p w14:paraId="7D78F282" w14:textId="77777777" w:rsidR="007A7F71" w:rsidRPr="000816EF" w:rsidRDefault="007A7F71" w:rsidP="000816EF">
      <w:pPr>
        <w:spacing w:after="0" w:line="240" w:lineRule="auto"/>
        <w:jc w:val="both"/>
        <w:rPr>
          <w:rFonts w:ascii="Times New Roman" w:hAnsi="Times New Roman"/>
          <w:color w:val="000000" w:themeColor="text1"/>
          <w:sz w:val="16"/>
          <w:szCs w:val="16"/>
        </w:rPr>
      </w:pPr>
      <w:r w:rsidRPr="000816EF">
        <w:rPr>
          <w:rFonts w:ascii="Times New Roman" w:hAnsi="Times New Roman"/>
          <w:bCs/>
          <w:color w:val="000000" w:themeColor="text1"/>
          <w:sz w:val="16"/>
          <w:szCs w:val="16"/>
        </w:rPr>
        <w:t>30 июня</w:t>
      </w:r>
      <w:r w:rsidRPr="000816EF">
        <w:rPr>
          <w:rFonts w:ascii="Times New Roman" w:hAnsi="Times New Roman"/>
          <w:color w:val="000000" w:themeColor="text1"/>
          <w:sz w:val="16"/>
          <w:szCs w:val="16"/>
        </w:rPr>
        <w:t xml:space="preserve"> в 1938 году успешно стартовал стартовал </w:t>
      </w:r>
      <w:hyperlink r:id="rId494" w:tgtFrame="_blank" w:history="1">
        <w:r w:rsidRPr="000816EF">
          <w:rPr>
            <w:rFonts w:ascii="Times New Roman" w:hAnsi="Times New Roman"/>
            <w:color w:val="000000" w:themeColor="text1"/>
            <w:sz w:val="16"/>
            <w:szCs w:val="16"/>
          </w:rPr>
          <w:t xml:space="preserve">«Hе.116r» «Росток». </w:t>
        </w:r>
      </w:hyperlink>
      <w:r w:rsidRPr="000816EF">
        <w:rPr>
          <w:rFonts w:ascii="Times New Roman" w:hAnsi="Times New Roman"/>
          <w:color w:val="000000" w:themeColor="text1"/>
          <w:sz w:val="16"/>
          <w:szCs w:val="16"/>
        </w:rPr>
        <w:t>Он был оснащен четырьмя стартовыми ракетами. Во время первой попытки установить рекорд одна из ракет сорвалась, повредив крыло. «Hе.116r» «Росток» пролетел за 46ч 18мин 9940км со средней скоростью 215км/ч (14938).</w:t>
      </w:r>
    </w:p>
    <w:p w14:paraId="23FC5B51" w14:textId="77777777" w:rsidR="007A7F71" w:rsidRPr="000816EF" w:rsidRDefault="007A7F71" w:rsidP="000816EF">
      <w:pPr>
        <w:spacing w:after="0" w:line="240" w:lineRule="auto"/>
        <w:jc w:val="both"/>
        <w:rPr>
          <w:rFonts w:ascii="Times New Roman" w:hAnsi="Times New Roman"/>
          <w:color w:val="000000" w:themeColor="text1"/>
          <w:sz w:val="16"/>
          <w:szCs w:val="16"/>
        </w:rPr>
      </w:pPr>
    </w:p>
    <w:p w14:paraId="6F5096FE" w14:textId="77777777" w:rsidR="001F48DB" w:rsidRPr="000816EF" w:rsidRDefault="001F48D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30 июня 1938 - Hе.116-V1, оснащенный четырьмя стартовыми ракетами, пролетел за 46 ч 18 мин 9940 км со средней скоростью 215 км/ч (22444).</w:t>
      </w:r>
    </w:p>
    <w:p w14:paraId="01BD778D" w14:textId="77777777" w:rsidR="001F48DB" w:rsidRPr="000816EF" w:rsidRDefault="001F48DB" w:rsidP="000816EF">
      <w:pPr>
        <w:spacing w:after="0" w:line="240" w:lineRule="auto"/>
        <w:jc w:val="both"/>
        <w:rPr>
          <w:rFonts w:ascii="Times New Roman" w:hAnsi="Times New Roman"/>
          <w:color w:val="0070C0"/>
          <w:sz w:val="16"/>
          <w:szCs w:val="16"/>
        </w:rPr>
      </w:pPr>
    </w:p>
    <w:p w14:paraId="2347F01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9D28F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DC4DB6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двадцатых числах июня 1938, согласно письму сотруд</w:t>
      </w:r>
      <w:r w:rsidRPr="000816EF">
        <w:rPr>
          <w:rFonts w:ascii="Times New Roman" w:hAnsi="Times New Roman"/>
          <w:color w:val="000000" w:themeColor="text1"/>
          <w:sz w:val="16"/>
          <w:szCs w:val="16"/>
        </w:rPr>
        <w:softHyphen/>
        <w:t>ников конструкторского бюро П.О. Су</w:t>
      </w:r>
      <w:r w:rsidRPr="000816EF">
        <w:rPr>
          <w:rFonts w:ascii="Times New Roman" w:hAnsi="Times New Roman"/>
          <w:color w:val="000000" w:themeColor="text1"/>
          <w:sz w:val="16"/>
          <w:szCs w:val="16"/>
        </w:rPr>
        <w:softHyphen/>
        <w:t>хого: Д.А.Ромейко-Гурко, С.Н.Строгачева и И.Э.Заславского на имя И.В.Сталина, за</w:t>
      </w:r>
      <w:r w:rsidRPr="000816EF">
        <w:rPr>
          <w:rFonts w:ascii="Times New Roman" w:hAnsi="Times New Roman"/>
          <w:color w:val="000000" w:themeColor="text1"/>
          <w:sz w:val="16"/>
          <w:szCs w:val="16"/>
        </w:rPr>
        <w:softHyphen/>
        <w:t>вод № 156 посетил нарком т. М.М.Кагано</w:t>
      </w:r>
      <w:r w:rsidRPr="000816EF">
        <w:rPr>
          <w:rFonts w:ascii="Times New Roman" w:hAnsi="Times New Roman"/>
          <w:color w:val="000000" w:themeColor="text1"/>
          <w:sz w:val="16"/>
          <w:szCs w:val="16"/>
        </w:rPr>
        <w:softHyphen/>
        <w:t>вич, который приказал форсировать выпуск машины Поликарпова в це</w:t>
      </w:r>
      <w:r w:rsidRPr="000816EF">
        <w:rPr>
          <w:rFonts w:ascii="Times New Roman" w:hAnsi="Times New Roman"/>
          <w:color w:val="000000" w:themeColor="text1"/>
          <w:sz w:val="16"/>
          <w:szCs w:val="16"/>
        </w:rPr>
        <w:softHyphen/>
        <w:t>лях окончания ее к 25 июля. Свое</w:t>
      </w:r>
      <w:r w:rsidRPr="000816EF">
        <w:rPr>
          <w:rFonts w:ascii="Times New Roman" w:hAnsi="Times New Roman"/>
          <w:color w:val="000000" w:themeColor="text1"/>
          <w:sz w:val="16"/>
          <w:szCs w:val="16"/>
        </w:rPr>
        <w:softHyphen/>
        <w:t>образно трактуя это приказание наркома, директор в тот же день на общем собрании работников заво</w:t>
      </w:r>
      <w:r w:rsidRPr="000816EF">
        <w:rPr>
          <w:rFonts w:ascii="Times New Roman" w:hAnsi="Times New Roman"/>
          <w:color w:val="000000" w:themeColor="text1"/>
          <w:sz w:val="16"/>
          <w:szCs w:val="16"/>
        </w:rPr>
        <w:softHyphen/>
        <w:t>да, заявил, что единственной рабо</w:t>
      </w:r>
      <w:r w:rsidRPr="000816EF">
        <w:rPr>
          <w:rFonts w:ascii="Times New Roman" w:hAnsi="Times New Roman"/>
          <w:color w:val="000000" w:themeColor="text1"/>
          <w:sz w:val="16"/>
          <w:szCs w:val="16"/>
        </w:rPr>
        <w:softHyphen/>
        <w:t>той государственной важности явля</w:t>
      </w:r>
      <w:r w:rsidRPr="000816EF">
        <w:rPr>
          <w:rFonts w:ascii="Times New Roman" w:hAnsi="Times New Roman"/>
          <w:color w:val="000000" w:themeColor="text1"/>
          <w:sz w:val="16"/>
          <w:szCs w:val="16"/>
        </w:rPr>
        <w:softHyphen/>
        <w:t>ется работа бюро Поликарпова, чем создал впечатление, что вся работа конструкторского бюро Сухого и цехов завода по машине «СЗ-3» ни</w:t>
      </w:r>
      <w:r w:rsidRPr="000816EF">
        <w:rPr>
          <w:rFonts w:ascii="Times New Roman" w:hAnsi="Times New Roman"/>
          <w:color w:val="000000" w:themeColor="text1"/>
          <w:sz w:val="16"/>
          <w:szCs w:val="16"/>
        </w:rPr>
        <w:softHyphen/>
        <w:t>кому не нужна. После приостановки работ по маш. «СЗ-3», для обеспечения срока выпуска машины «Иванов» Поликар</w:t>
      </w:r>
      <w:r w:rsidRPr="000816EF">
        <w:rPr>
          <w:rFonts w:ascii="Times New Roman" w:hAnsi="Times New Roman"/>
          <w:color w:val="000000" w:themeColor="text1"/>
          <w:sz w:val="16"/>
          <w:szCs w:val="16"/>
        </w:rPr>
        <w:softHyphen/>
        <w:t>пова, очень напряженного, в связи с несвоевременным развертыванием работ по машине, началась поста</w:t>
      </w:r>
      <w:r w:rsidRPr="000816EF">
        <w:rPr>
          <w:rFonts w:ascii="Times New Roman" w:hAnsi="Times New Roman"/>
          <w:color w:val="000000" w:themeColor="text1"/>
          <w:sz w:val="16"/>
          <w:szCs w:val="16"/>
        </w:rPr>
        <w:softHyphen/>
        <w:t>новка на самолет деталей, изготов</w:t>
      </w:r>
      <w:r w:rsidRPr="000816EF">
        <w:rPr>
          <w:rFonts w:ascii="Times New Roman" w:hAnsi="Times New Roman"/>
          <w:color w:val="000000" w:themeColor="text1"/>
          <w:sz w:val="16"/>
          <w:szCs w:val="16"/>
        </w:rPr>
        <w:softHyphen/>
        <w:t>ленных для «СЗ-3». Дело дошло до того, что, в целях использования ме</w:t>
      </w:r>
      <w:r w:rsidRPr="000816EF">
        <w:rPr>
          <w:rFonts w:ascii="Times New Roman" w:hAnsi="Times New Roman"/>
          <w:color w:val="000000" w:themeColor="text1"/>
          <w:sz w:val="16"/>
          <w:szCs w:val="16"/>
        </w:rPr>
        <w:softHyphen/>
        <w:t>таллического стапеля крыла «СЗ-3», для сборки крыла «Иванов» Поликарпова, директор отдал распоряжение вынуть неоконченное крыло «СЗ-3» из стапеля. Только категорический отказ ведущего в производстве ин</w:t>
      </w:r>
      <w:r w:rsidRPr="000816EF">
        <w:rPr>
          <w:rFonts w:ascii="Times New Roman" w:hAnsi="Times New Roman"/>
          <w:color w:val="000000" w:themeColor="text1"/>
          <w:sz w:val="16"/>
          <w:szCs w:val="16"/>
        </w:rPr>
        <w:softHyphen/>
        <w:t>женера Рыбко выполнить это абсур</w:t>
      </w:r>
      <w:r w:rsidRPr="000816EF">
        <w:rPr>
          <w:rFonts w:ascii="Times New Roman" w:hAnsi="Times New Roman"/>
          <w:color w:val="000000" w:themeColor="text1"/>
          <w:sz w:val="16"/>
          <w:szCs w:val="16"/>
        </w:rPr>
        <w:softHyphen/>
        <w:t>дное распоряжение, спас подготов</w:t>
      </w:r>
      <w:r w:rsidRPr="000816EF">
        <w:rPr>
          <w:rFonts w:ascii="Times New Roman" w:hAnsi="Times New Roman"/>
          <w:color w:val="000000" w:themeColor="text1"/>
          <w:sz w:val="16"/>
          <w:szCs w:val="16"/>
        </w:rPr>
        <w:softHyphen/>
        <w:t>ленный к обшивке каркас от приве</w:t>
      </w:r>
      <w:r w:rsidRPr="000816EF">
        <w:rPr>
          <w:rFonts w:ascii="Times New Roman" w:hAnsi="Times New Roman"/>
          <w:color w:val="000000" w:themeColor="text1"/>
          <w:sz w:val="16"/>
          <w:szCs w:val="16"/>
        </w:rPr>
        <w:softHyphen/>
        <w:t>дения его в негодность в результате этой операции (11849).</w:t>
      </w:r>
    </w:p>
    <w:p w14:paraId="4420CCB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p w14:paraId="39595B79"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416FB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0AD40C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июня 1938 г. на ДБ-3 на заводе № 39 решили снять антенну радиостанции «Луч» (РСБС-1), оставив только РСБ (10734,16).</w:t>
      </w:r>
    </w:p>
    <w:p w14:paraId="419C2F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E657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июня 1938 Нач. управления МА НКВМФ комбригом Коробковым и военкомом Вдох был утвержден акт о войсковых испытаниях КОР-1, в котором предлагалось: "НИИ МА РККФ и заводу 31 продолжить испытания самолета в сухопутном варианте на колесах и на лыжах, произвести взлеты с катапульты и полеты на высший пилотаж, а также штопор в обеих вариантах." Просили НКВМФ разрешение на заказ 12 машин (2555,93).</w:t>
      </w:r>
    </w:p>
    <w:p w14:paraId="62AC5F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CA246C"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AE3F5E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65CD7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июня 1938 в Испанию прибыла последняя группа СБ под командованием л М.Карпенко. Из 2-х оставшихся эскадрилий одна была с советскими, а другая - с испанскими пилотами (2787,34).</w:t>
      </w:r>
    </w:p>
    <w:p w14:paraId="32B912F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119CAEE" w14:textId="77777777" w:rsidR="003401A7" w:rsidRPr="000816EF" w:rsidRDefault="003401A7"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К концу июня 1938 в частях находилось 66 «ча</w:t>
      </w:r>
      <w:r w:rsidRPr="000816EF">
        <w:rPr>
          <w:rFonts w:ascii="Times New Roman" w:cs="Times New Roman"/>
          <w:color w:val="000000" w:themeColor="text1"/>
          <w:spacing w:val="0"/>
        </w:rPr>
        <w:softHyphen/>
        <w:t>тос». Такое количество позволило сформиро</w:t>
      </w:r>
      <w:r w:rsidRPr="000816EF">
        <w:rPr>
          <w:rFonts w:ascii="Times New Roman" w:cs="Times New Roman"/>
          <w:color w:val="000000" w:themeColor="text1"/>
          <w:spacing w:val="0"/>
        </w:rPr>
        <w:softHyphen/>
        <w:t>вать в составе группы И-15 пятую эскадрилью. К началу воздушной битвы над рекой Эбро в конце июля в строю находились 85 «курносых».</w:t>
      </w:r>
    </w:p>
    <w:p w14:paraId="558AB239" w14:textId="77777777" w:rsidR="003401A7" w:rsidRPr="000816EF" w:rsidRDefault="003401A7"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За август в боях потеряли 7 «чатос», однако возросшее производство и ремонт поврежден</w:t>
      </w:r>
      <w:r w:rsidRPr="000816EF">
        <w:rPr>
          <w:rFonts w:ascii="Times New Roman" w:cs="Times New Roman"/>
          <w:color w:val="000000" w:themeColor="text1"/>
          <w:spacing w:val="0"/>
        </w:rPr>
        <w:softHyphen/>
        <w:t>ных аппаратов позволили довести их общее ко</w:t>
      </w:r>
      <w:r w:rsidRPr="000816EF">
        <w:rPr>
          <w:rFonts w:ascii="Times New Roman" w:cs="Times New Roman"/>
          <w:color w:val="000000" w:themeColor="text1"/>
          <w:spacing w:val="0"/>
        </w:rPr>
        <w:softHyphen/>
        <w:t>личество до 115 экземпляров. Следуетуточнить, что на самом деле полноценных истребителей И-15 в лучшие времена насчитывалось не более 70-ти. Не хва</w:t>
      </w:r>
      <w:r w:rsidRPr="000816EF">
        <w:rPr>
          <w:rFonts w:ascii="Times New Roman" w:cs="Times New Roman"/>
          <w:color w:val="000000" w:themeColor="text1"/>
          <w:spacing w:val="0"/>
        </w:rPr>
        <w:softHyphen/>
        <w:t>тало моторов, пулеметов и оборудования, значительная часть вновь выпущенных машин шла с заводов неукомплектованны</w:t>
      </w:r>
      <w:r w:rsidRPr="000816EF">
        <w:rPr>
          <w:rFonts w:ascii="Times New Roman" w:cs="Times New Roman"/>
          <w:color w:val="000000" w:themeColor="text1"/>
          <w:spacing w:val="0"/>
        </w:rPr>
        <w:softHyphen/>
        <w:t>ми. Так как аварийность была достаточно высокой, то с подло</w:t>
      </w:r>
      <w:r w:rsidRPr="000816EF">
        <w:rPr>
          <w:rFonts w:ascii="Times New Roman" w:cs="Times New Roman"/>
          <w:color w:val="000000" w:themeColor="text1"/>
          <w:spacing w:val="0"/>
        </w:rPr>
        <w:softHyphen/>
        <w:t>манных самолетов немедленно снимали все, что можно было использовать для поддержания боеспособности остальных са</w:t>
      </w:r>
      <w:r w:rsidRPr="000816EF">
        <w:rPr>
          <w:rFonts w:ascii="Times New Roman" w:cs="Times New Roman"/>
          <w:color w:val="000000" w:themeColor="text1"/>
          <w:spacing w:val="0"/>
        </w:rPr>
        <w:softHyphen/>
        <w:t>молетов (19107).</w:t>
      </w:r>
    </w:p>
    <w:p w14:paraId="44E42387" w14:textId="77777777" w:rsidR="003401A7" w:rsidRPr="000816EF" w:rsidRDefault="003401A7" w:rsidP="000816EF">
      <w:pPr>
        <w:pStyle w:val="26"/>
        <w:shd w:val="clear" w:color="auto" w:fill="auto"/>
        <w:spacing w:after="0" w:line="240" w:lineRule="auto"/>
        <w:ind w:firstLine="0"/>
        <w:rPr>
          <w:rFonts w:ascii="Times New Roman" w:cs="Times New Roman"/>
          <w:color w:val="000000" w:themeColor="text1"/>
          <w:spacing w:val="0"/>
        </w:rPr>
      </w:pPr>
    </w:p>
    <w:p w14:paraId="7F33C9C8" w14:textId="77777777" w:rsidR="007A7F71" w:rsidRPr="000816EF" w:rsidRDefault="007A7F71"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Конец июня 1938 г. на территории КОВО прошли оперативно-стратегические игры. Общее руководство возглавлял начальник ГенШтаба Б.М. Шапошников. Игру проводили командующий КОВО камандарм 2-го ранга С.К.Тимошенко и начальник штаба КОВО комбриг Н.Ф.Ватутин. В игре было задействовано 7 авиаполков. От проведения оперативно-стратегической игры все остались довольные (11641).</w:t>
      </w:r>
    </w:p>
    <w:p w14:paraId="00D0F266" w14:textId="77777777" w:rsidR="007A7F71" w:rsidRPr="000816EF" w:rsidRDefault="007A7F71" w:rsidP="000816EF">
      <w:pPr>
        <w:autoSpaceDE w:val="0"/>
        <w:autoSpaceDN w:val="0"/>
        <w:adjustRightInd w:val="0"/>
        <w:spacing w:after="0" w:line="240" w:lineRule="auto"/>
        <w:jc w:val="both"/>
        <w:rPr>
          <w:rFonts w:ascii="Times New Roman" w:hAnsi="Times New Roman"/>
          <w:color w:val="000000" w:themeColor="text1"/>
          <w:sz w:val="16"/>
          <w:szCs w:val="16"/>
        </w:rPr>
      </w:pPr>
    </w:p>
    <w:p w14:paraId="6AEFE687" w14:textId="77777777" w:rsidR="003401A7" w:rsidRPr="000816EF" w:rsidRDefault="003401A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106BC115" w14:textId="77777777" w:rsidR="003401A7" w:rsidRPr="000816EF" w:rsidRDefault="003401A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0DB0132" w14:textId="77777777" w:rsidR="003401A7" w:rsidRPr="000816EF" w:rsidRDefault="003401A7"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Конец июня 1938. На линии "улица Горького -Ленинградское шоссе - Коптево" начал курсировать двухэтажный троллейбус (18715).</w:t>
      </w:r>
    </w:p>
    <w:p w14:paraId="3CC9A857" w14:textId="77777777" w:rsidR="003401A7" w:rsidRPr="000816EF" w:rsidRDefault="003401A7" w:rsidP="000816EF">
      <w:pPr>
        <w:spacing w:after="0" w:line="240" w:lineRule="auto"/>
        <w:jc w:val="both"/>
        <w:rPr>
          <w:rFonts w:ascii="Times New Roman" w:hAnsi="Times New Roman"/>
          <w:color w:val="000000" w:themeColor="text1"/>
          <w:sz w:val="16"/>
          <w:szCs w:val="16"/>
        </w:rPr>
      </w:pPr>
    </w:p>
    <w:p w14:paraId="1F4BEEE5"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F1880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F89A5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второй половине июня 1938 был подготовлен:</w:t>
      </w:r>
    </w:p>
    <w:p w14:paraId="41464E2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ОТЧЕТ ОРАБОТЕ ОПЫТНОГО САМОЛЕТОСТРОЕНИЯ ЗА 1937 г. по ИЮНЬ 1938 г.</w:t>
      </w:r>
    </w:p>
    <w:p w14:paraId="413117B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Главный конструктор завода № 21 т. ПОЛИКАРПОВ.</w:t>
      </w:r>
    </w:p>
    <w:p w14:paraId="1368AB3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вел работы на заводах №№ 1, 21, 84. На заводе № 21 одновременно с расширением Конструкторского Бюро занимался в основном модификациями и улучшениями серийного самолета И-16. У него в плане на 1937 г. по заводу № 21 стояли: И-16бис, И-16 сопроводитель, усиление вооружения, И-16 уменьшенной посадочной скорости, И-16, установка форсированного мотора и различные улучшения самолета в связи с серийннм производством.</w:t>
      </w:r>
    </w:p>
    <w:p w14:paraId="317E2D7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этих работ на заводе № 21 были выделены конструкторские и провзводственше площади размером в 2700-3000 м2 и 35 единиц станочного оборудования; был организован конструкторский отдел, который состоял из 70 чел. ИТР и 160 чел. рабочих.</w:t>
      </w:r>
    </w:p>
    <w:p w14:paraId="50A3BE3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работ по сам. И-16 на то же Конструкторское Бюро т. Поликарповым было возложено проектирование совместно с КБ завода № 84 и постройка самолета "Иванов*, также проектирование многоместногоистребителя с 2-мя моторанг Рено по 450 л. с.</w:t>
      </w:r>
    </w:p>
    <w:p w14:paraId="34C551D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годовой работы выполнено:</w:t>
      </w:r>
    </w:p>
    <w:p w14:paraId="10E0B93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И-16 бис - построен в 2-х экземплярах, но незакончен заводскими испытаниями до сего времени. Задержками послужило отсутствие мторов М-62 и плохое производственное выполнение. Второй экз. выполнен лучше и в июне должны быть в заводские испытания.</w:t>
      </w:r>
    </w:p>
    <w:p w14:paraId="182E10E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Построен сам. И-16 сопроводитель, нотакже не закончил испытания. Задержки в основном те же, что и по И-16бис.</w:t>
      </w:r>
    </w:p>
    <w:p w14:paraId="3A4A4D6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3) Выполнены все остальные перечисленные выше работы по И-16. Установка моторов М25А и М25В дали следующее повышение максимальной скорости: И-16-М25 - 440 км/час., И-16-М25А - 445, И-16 М25В - 460-470 к/ч. (Разница в 10 к/ч. получается в зависимости от веса самолета и номера серии).</w:t>
      </w:r>
    </w:p>
    <w:p w14:paraId="4F88FF3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Спроектирован и выполнен в производстве на 20% самолет “Иванов”. В настоящее вромя достраиаается на заводе №- 156 и в августе с.г. должен быть пред'явлен на совместные испытания.</w:t>
      </w:r>
    </w:p>
    <w:p w14:paraId="55B4297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Закончены предварительные расчеты по сам. МПИ-2 Рено 2 в виду пониженных данных по сравнению с предполагаемыми, работа прекращена.</w:t>
      </w:r>
    </w:p>
    <w:p w14:paraId="7BA87CF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 эти работы по заводу № 21 эатрачено в 1937 г. 4031 тыс. руб.</w:t>
      </w:r>
    </w:p>
    <w:p w14:paraId="09CE364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заводу № 1 стояла работа по самолету И-15бис, под которой прдразумевалась глубокая модификация сам. И-15, с установкой современного мотора и убирающимся шасси. В связи с необходимостью срочного внедрения на зав. № 1 самолета 15-работа вылилась в малую модификацию по замене чайки на обычный центроплан, установке мотора М-25А и внесении изменений и улучшений, отмеченных в эксплоатации прежних машин.</w:t>
      </w:r>
    </w:p>
    <w:p w14:paraId="4704AD5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этих работ отдельных производственных площадей не выделялось, т.к. постройка велась в серийных цехах.</w:t>
      </w:r>
    </w:p>
    <w:p w14:paraId="197AA5E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Была организована группа конструкторов в 60-70 чел., которой под руководством т. Поликарпова проводились эти работы.</w:t>
      </w:r>
    </w:p>
    <w:p w14:paraId="113AFA0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малая модификация внедрена в серию и выускается заводом.</w:t>
      </w:r>
    </w:p>
    <w:p w14:paraId="1E962B4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Глубокой модификацией занимается сейчас на заводе № 1 группа т. Тетивкина, которая должна дать на испытания машину И-15бис с М-25В или М-62 в июле с.г.. Максималъная скорость этого самолета должна быть 440 к/ч. На эти работы в 1937 г. затраче986 тыс. руб. Стоимость по плану устанавливалась 1700 тыс. руб.</w:t>
      </w:r>
    </w:p>
    <w:p w14:paraId="0207ACC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заводу № 84 стояли работы: 1) по проектированию и постройке сам. МПИ с 2-мя моторами М103 в 2-х экземплярах, 2) помощь заводу № 21 по проектированию самолета "Иванов", 3) проектировавание пушечного истребителя и испытания пушки через редуктор на И-17.</w:t>
      </w:r>
    </w:p>
    <w:p w14:paraId="7B7CCBB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этих работ было выделено на заводе № 84 помещение для конструкторов. Производство велось в серийных цехах. В результате построены 2 экз. самолета МПИ, из копоши первый экз. Прошел заводские испытания в ноябре 37 г., а второй в мае- 38 г. Первый экземпляр на госиспытания еще не сдан из-за необходимых доводок охлаждения моторов, управления рулями (большие нагрузки). Занятости летчика Чкалова, несвоевременного изготовления лыж и нелетной погоды.</w:t>
      </w:r>
    </w:p>
    <w:p w14:paraId="7D9F77B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экз. Слелал несколько полетовзиз продолжает испытания.</w:t>
      </w:r>
    </w:p>
    <w:p w14:paraId="69C037E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пока не дают предполагаемых данных. Довольно труднен ддя серийного производстза и требует переработки для массового изготовления.</w:t>
      </w:r>
    </w:p>
    <w:p w14:paraId="0E2CF74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пушечному истребетеля предполагалось только лишь преоктирование и испытание пушки на сам. И-17с тем, чтобы отработанный агрегат перенести на новыйболее совершепный самолет.</w:t>
      </w:r>
    </w:p>
    <w:p w14:paraId="6E17234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Испытания самолета И-17 задержались аварией из-за невыпуска шасси. Сейчвс самолет отремонтирован и в июне должен быть сдан на испытания в НИИ ВВС.</w:t>
      </w:r>
    </w:p>
    <w:p w14:paraId="08B1356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по новому пушечному истребителю прекращены, т.к. в новый план этот самолет не вошел.</w:t>
      </w:r>
    </w:p>
    <w:p w14:paraId="1159BB4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работы по заводу № 84 в 1937 г. затрачено - 9296 т.р. Стоимость по плану намечалась 7614 т.р.</w:t>
      </w:r>
    </w:p>
    <w:p w14:paraId="3A737CD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Всего по всем работам т.Поликарпова на заводах №№ 21, 1, 84 затрачено в 1937 г. 14300 тыс. руб.. По плану устанавливалась стоимость 18100 тыс. руб.</w:t>
      </w:r>
    </w:p>
    <w:p w14:paraId="7B895EA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 т. Поликарпов переведен на базу завода № 156 и ему даны задания выпустить маневренный истребителъ со скоростью 500-550 км/ч, скоростной имтребитель со скоростью 600-650 км./ч, скоростной бомбардировк (на базе МПИ) со скоростью 550-600 км/час; скоростной 2-х моторный разведчик со скорость 600 км/час.</w:t>
      </w:r>
    </w:p>
    <w:p w14:paraId="60022ED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истребителям в настоящее время работы развернуты в виде эскизных проектов и подготовке макетов. По остальным еще не развернуты, т.к. сроки их выхода намечены в 1939 г. и ожидаются результаты испытаний МПИ.</w:t>
      </w:r>
    </w:p>
    <w:p w14:paraId="4ECC1B9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Конструктор Сухлй</w:t>
      </w:r>
    </w:p>
    <w:p w14:paraId="074A504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до июня 1938 вел работы на заводе № 156. В плане работ у него стояли самолеты:</w:t>
      </w:r>
    </w:p>
    <w:p w14:paraId="48F5D1D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“Иванов” с назначениями штурмовика. бомбардировщика, разведчика н сопроводителя с максиальной скоростью 420-430 к/ч и дальяостъю 2000-4000 клм.</w:t>
      </w:r>
    </w:p>
    <w:p w14:paraId="1980D59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Постройка 2-х самолетов ДБ-2 для использования их с целью тренировки на дальние полеты,</w:t>
      </w:r>
    </w:p>
    <w:p w14:paraId="7E8FC91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доводка штопора сам. И-14.</w:t>
      </w:r>
    </w:p>
    <w:p w14:paraId="6D2173A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этих работ в его рзспоряжении имелся коллектив кон</w:t>
      </w:r>
      <w:r w:rsidRPr="000816EF">
        <w:rPr>
          <w:rFonts w:ascii="Times New Roman" w:hAnsi="Times New Roman"/>
          <w:color w:val="000000" w:themeColor="text1"/>
          <w:sz w:val="16"/>
          <w:szCs w:val="16"/>
        </w:rPr>
        <w:softHyphen/>
        <w:t>структоров в количестве 80-100 ч.</w:t>
      </w:r>
    </w:p>
    <w:p w14:paraId="375DDB6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Проилводство обеспечивалось заводом № 156.</w:t>
      </w:r>
    </w:p>
    <w:p w14:paraId="26B6D84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к настоящему времени:</w:t>
      </w:r>
    </w:p>
    <w:p w14:paraId="4F932DA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спроектированы, изготовлены и прошли гос.испытания два самолета “Иванов” в апреле с.г. вместо сентября 1937 г. Получены максимаяьные скорости ниже требоващихся 403 км/ч. вместо 420 км/ч, пониженные взлетные свойства (длинный разбег).</w:t>
      </w:r>
    </w:p>
    <w:p w14:paraId="5C4B12B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технологии самолет аналогичен самолету Вулти. Задержки в сдаче на госиспытания произошли из-за отсутствия моторов М-62, аварии, нелетной погоды и отправки самолета в Евпаторию.</w:t>
      </w:r>
    </w:p>
    <w:p w14:paraId="471904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Построен ДБ-2 и подготавливается к рекорду дальности. 2-й экз. в постройке.</w:t>
      </w:r>
    </w:p>
    <w:p w14:paraId="25DD6A9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Доведен штопор на сам. И-14 путек увеличения площадей оперения.</w:t>
      </w:r>
    </w:p>
    <w:p w14:paraId="3A4EA21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Серийный самолет И-14 постройки завода № 125 при испытаниях показал 449 км/час с М-25.</w:t>
      </w:r>
    </w:p>
    <w:p w14:paraId="75ADC6B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на эти работы затрачено заводом № 156 - 7746,4 тыс. руб. По плану устанавливалась стоимость 7780 иыс. Руб.</w:t>
      </w:r>
    </w:p>
    <w:p w14:paraId="26AC48D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Еа 1938 г. т. Сухому дано задание улучшить данные “Иванова” и сделать новый скоростной штурмовик со скоростью 480-500 км/час у земли.</w:t>
      </w:r>
    </w:p>
    <w:p w14:paraId="3A7275E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Конструктор НЕЗВАЛЬ (ранее был Петляков) имел те же условия для работы, что и конструктор Сухой.</w:t>
      </w:r>
    </w:p>
    <w:p w14:paraId="54231CE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Работал над двумя экземплярами сам.ТБ-7 с 4 АМ34ФРН с центральным наддувом от мотора М-100.</w:t>
      </w:r>
    </w:p>
    <w:p w14:paraId="6218A3E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Задание по этому самолету перешло с 1936 г. и в основном заключалось в том, чтобы дать тяжёлый бомбардировщик с максимальной скоростью з 400-450 к/ч. на высоте 8000 мтр. и дальностью 1500-4000 клм. при бомбовой нагрузке в 2000 кг.</w:t>
      </w:r>
    </w:p>
    <w:p w14:paraId="6654DAE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сдан на окончательные испытания в декабре 1937г. вммето августа 1937 г. Задержками послужило отсутствие надежно работающих моторов АМ34ФРН, неполадки с центрадьннм наддувом, исправления и доводки самолета.</w:t>
      </w:r>
    </w:p>
    <w:p w14:paraId="605E2DF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1-й экз. самолета прошел госиспытания и принят для серийной постройки. Летные данные дал удовлетворявшие требованиям.</w:t>
      </w:r>
    </w:p>
    <w:p w14:paraId="18169EC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2-й экземпляр закончен постройкой и ожидает на аэродроме моторов АМ134ФРН. Этот самолет значительно усовершенствован по сравнению с 1-м, имеет упрощенную технологию и меньшее количество чертежей.</w:t>
      </w:r>
    </w:p>
    <w:p w14:paraId="36D6BCD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сего времени остается неопределенность с вооружением, т.к. новые башни, изготовленные на заводе № 156, по требованию УВВС, будут еще проверяться на дублере.</w:t>
      </w:r>
    </w:p>
    <w:p w14:paraId="67168D6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Внедрение самолета в серию на заводе № 124 находится в проработке.</w:t>
      </w:r>
    </w:p>
    <w:p w14:paraId="673C267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работы в 1937 г. заводом № 156 затрачено - 6995 тыс. руб. По плану устанавливалась сумма 9356 тыс. руб.</w:t>
      </w:r>
    </w:p>
    <w:p w14:paraId="099DD4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Конструктор ГОЛУБКОВ также, как и Сухой и Незваль в 1937 г. начале 1938 г. находился на заводе № 156. Вел работы по двум экземплярам сам. МТБ-2 - 4М87. Задание тагже перешло с 1936 г. Требовало дать морской тяжелый бомбардировщик с максимальной скоростью в 330 к/ч и дальностью в 1900-3600 км при 2000 кг.бомб.</w:t>
      </w:r>
    </w:p>
    <w:p w14:paraId="06E13D0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сдан на госиспытания в декабре 1937 г. вместо августа 1937 г. Задержками послужили исправление недочетов, обнаруженных в вертикальном оперении и многочисленная проверка их в воздухе, смена моторов М-85 на М-87.</w:t>
      </w:r>
    </w:p>
    <w:p w14:paraId="09EF135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был испытан на лыжах в Москве, опробован в морском варианте на Химкинском водохранилище и закончил испытания в Севастополе</w:t>
      </w:r>
    </w:p>
    <w:p w14:paraId="33C64D6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Показал максимальные скорости в 353 к/ч (по требованиям 330 км/ч), дальность 4400 клм. Принят в серию.</w:t>
      </w:r>
    </w:p>
    <w:p w14:paraId="5994E70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экземпляр заканчивается в производстве и по сравнении с 1-м значительно переработан в стороны уменьшения количества чертежей, замены на открытые профиля и штампованные детали.</w:t>
      </w:r>
    </w:p>
    <w:p w14:paraId="406FB34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работы а 1937 г. затрачено заводом № 156 - 5535,7 тыс. руб. По плану устанавливалась стоимость 10664 тыс. руб.</w:t>
      </w:r>
    </w:p>
    <w:p w14:paraId="183CE24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1938-39 г. т. ГОЛУБКОВУ дано задание создать новый или модифицированный МТБ со скоростью 400-425 к/ч. и дальностью 5500 клм.</w:t>
      </w:r>
    </w:p>
    <w:p w14:paraId="72C104C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Автожиростроение</w:t>
      </w:r>
    </w:p>
    <w:p w14:paraId="71E0F10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Конструктора Камов, Скржиннский, Кузнецов, Братухин.Миль (Гл.конструктор был Изаксон, а потом Ланисов).</w:t>
      </w:r>
    </w:p>
    <w:p w14:paraId="5D8A7B8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были в постройке и доводке автожиры А-7, А-14, -12. А-15.</w:t>
      </w:r>
    </w:p>
    <w:p w14:paraId="24B1742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испытаниях потерпели аварию автожиры А-14 и А-12 - оба безкрылые и управляемые только роторными лопастями. Эти аварии заставили серьезно заняться исследованиями причин аварии. Только после изготовления специальных самопишущих приборов, регистрирующих положение лопастей было установлено их действителъное движение и влияние на аппарат. Эти исследования и параллельные работы в трубе и послужили к определению причины аварии.</w:t>
      </w:r>
    </w:p>
    <w:p w14:paraId="46C2106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Были найдены режимы, при которая лопасти могла вызвать непредви</w:t>
      </w:r>
      <w:r w:rsidRPr="000816EF">
        <w:rPr>
          <w:rFonts w:ascii="Times New Roman" w:hAnsi="Times New Roman"/>
          <w:color w:val="000000" w:themeColor="text1"/>
          <w:sz w:val="16"/>
          <w:szCs w:val="16"/>
        </w:rPr>
        <w:softHyphen/>
        <w:t>денное поведение аппарата, а опускаясь вниз до ограничителей и соударяясь с ними - аварию.</w:t>
      </w:r>
    </w:p>
    <w:p w14:paraId="1DFB17A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этим необходимые переделки и проверка их на автожире А-7 задержали испытание и передачу автожиров А-7 и А-15 на госиспывтания.</w:t>
      </w:r>
    </w:p>
    <w:p w14:paraId="44C7474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А-7 подготавливается к передаче и будет прад"явлен а июне с.г. А-15 будт доводиться, испытнваться н должен быть передан в конце года.</w:t>
      </w:r>
    </w:p>
    <w:p w14:paraId="2C06079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работы по автожирам з 1937 г. затрачено 3-14,6 тыс.рублей. По плану устанавливалась стоимость 1698 тыс. руб.</w:t>
      </w:r>
    </w:p>
    <w:p w14:paraId="7E5E30C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Таким образом по всем работам заводом № 156 вместе с экспе</w:t>
      </w:r>
      <w:r w:rsidRPr="000816EF">
        <w:rPr>
          <w:rFonts w:ascii="Times New Roman" w:hAnsi="Times New Roman"/>
          <w:color w:val="000000" w:themeColor="text1"/>
          <w:sz w:val="16"/>
          <w:szCs w:val="16"/>
        </w:rPr>
        <w:softHyphen/>
        <w:t>риментальными работами затрачено - 29.401,3 тыс.рублей.</w:t>
      </w:r>
    </w:p>
    <w:p w14:paraId="7E8224F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6. ГК Архангельский</w:t>
      </w:r>
    </w:p>
    <w:p w14:paraId="61D146D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Вел работы на зазоде № 22 по модификациям самолета СБ и постройке самолетов СП-35.</w:t>
      </w:r>
    </w:p>
    <w:p w14:paraId="34976C9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За счет улучшения аэродинамики и установки моторов М103 ему было дано задание повысить скорость с 415 к/ч. до 450 км/час, увеличить дальность до 2400 клм., увеличить емкость бомбодержателей до 1500 клг ( вместо 600 кг.)</w:t>
      </w:r>
    </w:p>
    <w:p w14:paraId="302E99F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втого было предоставлено на заводе № 22 конструкторские и проиаводственные помещения до 8700 м2, кадр конструкторов в 100-130 чел. и производственных рабочих 150-175 чел.</w:t>
      </w:r>
    </w:p>
    <w:p w14:paraId="06D4F41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развертывания собственной базы первый модифицированный СБ бис был построен на заводе № 156. После зав. Испытаний в срок был передан в НИИ ВВС. Во время гоеиспытаний потерпел аварию.</w:t>
      </w:r>
    </w:p>
    <w:p w14:paraId="32A4F70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 22 одновременно строился самолет модернизированный под новую винто-моторную группу с М103.</w:t>
      </w:r>
    </w:p>
    <w:p w14:paraId="7DA5141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Этот самолет сдан на госиспытания в Х11-37 г. и прошел испытания в 1938 г., дав максимальную скорость - 445 к/ч. ( прежняя вжпоосгь - 415 км/час). Кроме этого были построены иодернизации под химическое вооружение, емкость бомб до 1500 кг. и учебную кабину с двойным управлением. Все они прошли госиопытания и получили воложительную оценку.</w:t>
      </w:r>
    </w:p>
    <w:p w14:paraId="40FFB22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постройке самолета СП-35 работе также проводились на ваводе № 156. Они полностью заполнена и сданы ГВФ.</w:t>
      </w:r>
    </w:p>
    <w:p w14:paraId="2C637F0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Кроне этих работ проведена очень большая работа по улуч</w:t>
      </w:r>
      <w:r w:rsidRPr="000816EF">
        <w:rPr>
          <w:rFonts w:ascii="Times New Roman" w:hAnsi="Times New Roman"/>
          <w:color w:val="000000" w:themeColor="text1"/>
          <w:sz w:val="16"/>
          <w:szCs w:val="16"/>
        </w:rPr>
        <w:softHyphen/>
        <w:t>шению выпуска сернйнкх машин СБ и внедрению сам. СП-35. Выпуск готовых сам. СП-35 задерживается отсутствием моторов М-62Р.</w:t>
      </w:r>
    </w:p>
    <w:p w14:paraId="000D141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 работы, проводимые т. Архангельским на заводе № 22 и заводе № 156 в 1937 г. затрачено - б741,7 тыс.руб. По плану устанавливалась стоимость 7808 тыс. руб.</w:t>
      </w:r>
    </w:p>
    <w:p w14:paraId="10C8D3C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т. Архангельскому дано задание проводить дальнейшее улучшение зам. СБ и довести его скорость с моторами М105 до 475-500 к/ч.</w:t>
      </w:r>
    </w:p>
    <w:p w14:paraId="03716B3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 Главный конструктор Болховитинов</w:t>
      </w:r>
    </w:p>
    <w:p w14:paraId="3129D5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Проводил задания на заводах № 22 и 124 по сам. ДБА-4АМ34, которые заключались в доводках 1-го самолета, построенного в 1936 г. и постройке на заводе № 22 2-го самолета, как образца для серии, внедряемой на заводе № 124.</w:t>
      </w:r>
    </w:p>
    <w:p w14:paraId="2CE393E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Первый самолет погиб при перелете Леваневского, а 2-ой в настоящее время заканчивает государственные испытания.</w:t>
      </w:r>
    </w:p>
    <w:p w14:paraId="31ADDEE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Исправление ряда дефектов и возвращение, вследствие этого, самолета на завод № 22 сильно задержало испытание.</w:t>
      </w:r>
    </w:p>
    <w:p w14:paraId="764D49E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 124 произведена подготовка к серии и построен один самолет, который заканчивает в настояцее время испытания.</w:t>
      </w:r>
    </w:p>
    <w:p w14:paraId="0E1880F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этих работ на заводе № 124 велось проектирование и экспериментальные предварительные инициативнве работы по созданию сверхскоростного двухмоторного (со спаренными в ряд моторами М-103Н) самолета. Эта работа осталась за т.Болховатиновым на 1938 г.</w:t>
      </w:r>
    </w:p>
    <w:p w14:paraId="5D18C5D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 работы в 1937 г. затрачено - 4075 тыс.рублей. По плану устанавливалась стоимость 3000 тыс. руб.</w:t>
      </w:r>
    </w:p>
    <w:p w14:paraId="1A6BC7B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Главный конструктор Неман</w:t>
      </w:r>
    </w:p>
    <w:p w14:paraId="33D8965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Вел работы по модификации ХАИ-5, по новому самолету "Иванов” и внедрению в серию ХАИ-5 на заводах № 135 и “Саркомбайн”. Имея отдельную производственную базу в 3200 м2, ИТР 80-120 чел. и рабочих 130-160 чел.</w:t>
      </w:r>
    </w:p>
    <w:p w14:paraId="170B39B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Первая модификация ХАИ-5 под иотор М25Е (М-62 отсутствовали) дала повышение скоростей при испытаниях в НИИ ВВС до 425 к/ч (прежняя скорость ХАИ-5 с М-25 была 388 к/ч).</w:t>
      </w:r>
    </w:p>
    <w:p w14:paraId="24B1828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 ХАИ-5 штурмовика запаздывает на 5-ть месяцев (срок прошел в марте 1938 г</w:t>
      </w:r>
      <w:r w:rsidRPr="000816EF">
        <w:rPr>
          <w:rFonts w:ascii="Times New Roman" w:hAnsi="Times New Roman"/>
          <w:smallCaps/>
          <w:color w:val="000000" w:themeColor="text1"/>
          <w:sz w:val="16"/>
          <w:szCs w:val="16"/>
        </w:rPr>
        <w:t xml:space="preserve">.). </w:t>
      </w:r>
      <w:r w:rsidRPr="000816EF">
        <w:rPr>
          <w:rFonts w:ascii="Times New Roman" w:hAnsi="Times New Roman"/>
          <w:color w:val="000000" w:themeColor="text1"/>
          <w:sz w:val="16"/>
          <w:szCs w:val="16"/>
        </w:rPr>
        <w:t>Готовность 2-х экхемпларов ее а настоящее время выражается в 60-70%. Отсутствуют моторы М-62. Сам. "Иванов” так-же запаздывает (срок его март 1938 г.). Готовность 1 экз. выражается в 60-70%, второго в - 30-40%.</w:t>
      </w:r>
    </w:p>
    <w:p w14:paraId="48E99AE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Проведена большая работа по внедрение самолета ХАИ-5 в се</w:t>
      </w:r>
      <w:r w:rsidRPr="000816EF">
        <w:rPr>
          <w:rFonts w:ascii="Times New Roman" w:hAnsi="Times New Roman"/>
          <w:color w:val="000000" w:themeColor="text1"/>
          <w:sz w:val="16"/>
          <w:szCs w:val="16"/>
        </w:rPr>
        <w:softHyphen/>
        <w:t>риию на двух заводах.</w:t>
      </w:r>
    </w:p>
    <w:p w14:paraId="44E9A28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на все работа затрачено 3833 тыс.рублей. Стоимость по плану устанавливалась в 5600 тыс. руб.</w:t>
      </w:r>
    </w:p>
    <w:p w14:paraId="520C2D5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Новых машин на 1938 г. т. Неману не дано, за ним остается окончание имеющихся задавай и усовершенствование их.</w:t>
      </w:r>
    </w:p>
    <w:p w14:paraId="383453D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ГК Ильюшин имел базу на заводе № 39</w:t>
      </w:r>
    </w:p>
    <w:p w14:paraId="4A808AB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4100 м2, ИТР - 120 чел., производственных рабочих от 250 до 320 чел.</w:t>
      </w:r>
    </w:p>
    <w:p w14:paraId="40573A4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Работал в основном по внедрению сам. ДБ-3 на заводе № 18, 39 126 и по модификациям этого самолета.</w:t>
      </w:r>
    </w:p>
    <w:p w14:paraId="6D63391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работы еделано:</w:t>
      </w:r>
    </w:p>
    <w:p w14:paraId="129200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Вариант сухопутного торпедоносца прошел госиспытания и принят в серю, которая строится на заводе 39.</w:t>
      </w:r>
    </w:p>
    <w:p w14:paraId="06392D6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Вариант торпедоносца на поплавках проходит госиспытания и заказана серия в 15-ть шт., запоздание со сдачей произошло из~за аварии самолета во время перелета.</w:t>
      </w:r>
    </w:p>
    <w:p w14:paraId="5A909F7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Зариант с пупечным вооружением прошел госиспнтания вполн удовлетворительно.</w:t>
      </w:r>
    </w:p>
    <w:p w14:paraId="79417AA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Модификация под иоторы М-87 с убиращимися лыжами прошла госиспытания и дала максимальную скорость - 435 з/ч (прежняя скоростъ с убирающимися шасси на колесах - 405 к/ч.).</w:t>
      </w:r>
    </w:p>
    <w:p w14:paraId="600B593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Проведены испытания и доводки сам. И-21. запоздание со сдачей этого самолета произошло из-за отсутствия надежных моторов М-34ФРН. В июпе должен быть подан мотор и в конце июня самолет может бытъ пред"явлен на госиспытания.</w:t>
      </w:r>
    </w:p>
    <w:p w14:paraId="2E6B940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Предварительный. данные говорят, что самолет должен удовлетворять требованиям.</w:t>
      </w:r>
    </w:p>
    <w:p w14:paraId="701B086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работы в 1937 г. затрачено 3060 тыс.руб. По плану устанавливалась стоимость8600 тыс. руб.</w:t>
      </w:r>
    </w:p>
    <w:p w14:paraId="581EC0F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велись и ведутся работы по усилению вооружения и дальнейшему усовершенствованию сам. ДБ-3 и созданию образца 1939 с моторами М-87 и М-88.</w:t>
      </w:r>
    </w:p>
    <w:p w14:paraId="2EDDCAA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Последняя модификация должна выйти в 1V кв. 38 г. и дать повышение максимальной скорости до 460 к/ч.</w:t>
      </w:r>
    </w:p>
    <w:p w14:paraId="0DB52DD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Параллельно ведутся работы по бронированному штурмовику под моторн АМ34ФРН. Проведены расчеты, компановка, идет раз</w:t>
      </w:r>
      <w:r w:rsidRPr="000816EF">
        <w:rPr>
          <w:rFonts w:ascii="Times New Roman" w:hAnsi="Times New Roman"/>
          <w:color w:val="000000" w:themeColor="text1"/>
          <w:sz w:val="16"/>
          <w:szCs w:val="16"/>
        </w:rPr>
        <w:softHyphen/>
        <w:t>работка конструкция и подготавливается макет.</w:t>
      </w:r>
    </w:p>
    <w:p w14:paraId="7AAD10A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 Главный Конструктор Кочеригин. Завод № 1</w:t>
      </w:r>
    </w:p>
    <w:p w14:paraId="5C65F98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Конструкторский состав 90-125 чел., рабочих 200-250 чел. производственных площадей - 3000 м2.</w:t>
      </w:r>
    </w:p>
    <w:p w14:paraId="4F22252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1937 </w:t>
      </w:r>
      <w:r w:rsidRPr="000816EF">
        <w:rPr>
          <w:rFonts w:ascii="Times New Roman" w:hAnsi="Times New Roman"/>
          <w:smallCaps/>
          <w:color w:val="000000" w:themeColor="text1"/>
          <w:sz w:val="16"/>
          <w:szCs w:val="16"/>
        </w:rPr>
        <w:t xml:space="preserve">р. </w:t>
      </w:r>
      <w:r w:rsidRPr="000816EF">
        <w:rPr>
          <w:rFonts w:ascii="Times New Roman" w:hAnsi="Times New Roman"/>
          <w:color w:val="000000" w:themeColor="text1"/>
          <w:sz w:val="16"/>
          <w:szCs w:val="16"/>
        </w:rPr>
        <w:t>работал над самолетом С.Р. и Вулти. С. Р. прошел госиспытания, получил отрицательную характеристику и не принят на вооружение. Сам. Вулти переоборудован под наше вооружение и прошел госиспытания.</w:t>
      </w:r>
    </w:p>
    <w:p w14:paraId="6BF9229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работа вместе с опытной серией С.Р. в 1937 г. затрачено 2926 тыс. руб. По плану устанавливалась стоимость 4250 тыс. руб.</w:t>
      </w:r>
    </w:p>
    <w:p w14:paraId="4FB0BC4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ва базе сам. С.Р. Конструкторское Боро разрабатывает скоростной штурмовик в 2-х вариантах - смешан</w:t>
      </w:r>
      <w:r w:rsidRPr="000816EF">
        <w:rPr>
          <w:rFonts w:ascii="Times New Roman" w:hAnsi="Times New Roman"/>
          <w:color w:val="000000" w:themeColor="text1"/>
          <w:sz w:val="16"/>
          <w:szCs w:val="16"/>
        </w:rPr>
        <w:softHyphen/>
        <w:t>ной и металлической конструкции. Макет смешанного варианта го</w:t>
      </w:r>
      <w:r w:rsidRPr="000816EF">
        <w:rPr>
          <w:rFonts w:ascii="Times New Roman" w:hAnsi="Times New Roman"/>
          <w:color w:val="000000" w:themeColor="text1"/>
          <w:sz w:val="16"/>
          <w:szCs w:val="16"/>
        </w:rPr>
        <w:softHyphen/>
        <w:t>тов и пред"является Комиссии.</w:t>
      </w:r>
    </w:p>
    <w:p w14:paraId="4A336C9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неубярающимися шасси самолет должев дать у земля 320-400 к/ч</w:t>
      </w:r>
    </w:p>
    <w:p w14:paraId="31D8FE2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Главный конструктор Таиров. Завод № 43</w:t>
      </w:r>
    </w:p>
    <w:p w14:paraId="6C9ABAD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Производственных площадей - 600 м2. ИТР - 50-70 чел., рабочих 40-80 человек.</w:t>
      </w:r>
    </w:p>
    <w:p w14:paraId="06FF9FE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Работал над созданием почтово-пассажирского самолета с мотором М-25 (ПП-1).</w:t>
      </w:r>
    </w:p>
    <w:p w14:paraId="17A739D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во время вышел на заводские испытания, но довод</w:t>
      </w:r>
      <w:r w:rsidRPr="000816EF">
        <w:rPr>
          <w:rFonts w:ascii="Times New Roman" w:hAnsi="Times New Roman"/>
          <w:color w:val="000000" w:themeColor="text1"/>
          <w:sz w:val="16"/>
          <w:szCs w:val="16"/>
        </w:rPr>
        <w:softHyphen/>
        <w:t>ки охлаждения мотора из-эа слишком большой теплоотдачи, смена мотора на новый, перестановка самолета на лыжи и испытания его в зимвих условиях задержали передачу на госиспытания.</w:t>
      </w:r>
    </w:p>
    <w:p w14:paraId="0561BDE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Госиспытания самолет прошел только к концу мая. Они затянулись из-за неорганиаованности и неграмотности техперсонала ГВФ, проводившего испытания. В настоящее время самолет находится на доводке радиостанции.</w:t>
      </w:r>
    </w:p>
    <w:p w14:paraId="11BFED0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на эти работы затрачено 1725 тыс.руб. По плану устанавливалась стоимость 1000 рыс. руб.</w:t>
      </w:r>
    </w:p>
    <w:p w14:paraId="0AF4639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т. Таирову дано задание провести модификацию самолета под мотор М-62 в варианте транспортного на 10 пассажиров и изготовить новый маневренный истребитель в 3-х экз. со скоростью 500-550 к/ч.</w:t>
      </w:r>
    </w:p>
    <w:p w14:paraId="5C9E112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этому самолету проведены эскизные расчеты, выбор схемы и строится макет.</w:t>
      </w:r>
    </w:p>
    <w:p w14:paraId="3704782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ГК Яценко. Завод № 81</w:t>
      </w:r>
    </w:p>
    <w:p w14:paraId="418172F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Производственных площадей - 400 м2. ИТР - 35-40 чел., рабочих - 50 чел.</w:t>
      </w:r>
    </w:p>
    <w:p w14:paraId="1E24339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Работал над 2-мя экземплярами модификации ДИ-6 под мотор М-62 и установкой неубирающегося шасси. Самолет ихзготовлен в срок и из-за отсутствия мотора М-62 предъявлен на госиспытания с мотором М-25В.</w:t>
      </w:r>
    </w:p>
    <w:p w14:paraId="6DDB003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Госиспытания прошел, но из-за пониженных данных (скорость 363 к/ч вместо прежней 380 к/ч) в варианте двухместно истребителя не заказывается, а заказывается в серию в варианте учебного с двойным управлением.</w:t>
      </w:r>
    </w:p>
    <w:p w14:paraId="05A517B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этого КБ повседневно было занято помощью серийному заводу по выпуску сам. ДИ-6.</w:t>
      </w:r>
    </w:p>
    <w:p w14:paraId="298B0B7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работы в 1937 г. затрачено 1446 тыс.руб. По плану устанавливалась стоимость 900 тыс. руб.</w:t>
      </w:r>
    </w:p>
    <w:p w14:paraId="56439B1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т. ЯЦЕНКО дано задание изготовить скоростной истребитель в 3-х экземплярах, со скоростью 600-650 к/ч.</w:t>
      </w:r>
    </w:p>
    <w:p w14:paraId="7AA27AE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развернута, самолет находится в процессе разработки, готовится макет.</w:t>
      </w:r>
    </w:p>
    <w:p w14:paraId="4652DCA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 Главный конструктор Чижевский</w:t>
      </w:r>
    </w:p>
    <w:p w14:paraId="73E86EA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Производстзенную базу имел 1400 м2 на заводе № 35 при 115-130 рабочих. </w:t>
      </w:r>
    </w:p>
    <w:p w14:paraId="36E9D10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Конструкторское Бюро в составе 40-60 чел. находилось на заводе № 39.</w:t>
      </w:r>
    </w:p>
    <w:p w14:paraId="4305347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плане работ на 1937 г. стояли самолеты: 1) БОК-1 с М-34ФРН, 2) БОК—7 (рекордный на высоту - 16000 м.), 3) БОК-11 - вариант БОК-7 с управляемым вооружением из герметической кабины), БОК-15 (рекордный на продолжительность (100 часов полета) дальности (20000 км) с дизельным мотором, 5) БОК-5 (летающее крыло)</w:t>
      </w:r>
    </w:p>
    <w:p w14:paraId="39BB80A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БОК-1 прошел госаспытания, на которых было уставовлено, что герметическая кабина работала хорошо. Самолет с установкой на мототор турбокомпрессора должен продолжать испытания на высотах 11-14000 мтр. Самолет подготовлен и ожидает мотора.</w:t>
      </w:r>
    </w:p>
    <w:p w14:paraId="6943F11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БОК-7 достраивается на заводе № 35 и в ионе должен выйти на испытания.</w:t>
      </w:r>
    </w:p>
    <w:p w14:paraId="6E85F34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БОК-11 в постройке на заводе № 35. Управление огнем из кабины разрабатывается на заводе № 213. В августе с..г. самолет должен выйти на испытания.</w:t>
      </w:r>
    </w:p>
    <w:p w14:paraId="23D39DE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БОК-15 находится в проработке. Макет утвержден макетной комиссией. Срок выхода по плану У-39 г.</w:t>
      </w:r>
    </w:p>
    <w:p w14:paraId="085E558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Б0К-5 прошел госиспытания с хорошей оценкой. Впервые установлено, что летавшее крыло имеет нормальную устойчивость, хорошую маневренность и нормальные свойства пилотирования, ничем не отличающиеся от обычной машины.</w:t>
      </w:r>
    </w:p>
    <w:p w14:paraId="2604F4D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КБ т.Чижевского сконстругрована и изготовлена гондола для стратостата и предварительно проработан вопрос установ</w:t>
      </w:r>
      <w:r w:rsidRPr="000816EF">
        <w:rPr>
          <w:rFonts w:ascii="Times New Roman" w:hAnsi="Times New Roman"/>
          <w:color w:val="000000" w:themeColor="text1"/>
          <w:sz w:val="16"/>
          <w:szCs w:val="16"/>
        </w:rPr>
        <w:softHyphen/>
        <w:t>ки герметической кабины на сам. ДБ-3. Дальнейшая работа по этой гоустановке задержалась отсутствием самолета ДБ-3.</w:t>
      </w:r>
    </w:p>
    <w:p w14:paraId="273298A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все работы в 1937 г. затрачено 2828 т.р. Планом устанавливалась стоимость 6263 тыс. руб.</w:t>
      </w:r>
    </w:p>
    <w:p w14:paraId="5B180F3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дополнение к указанным заданиям т. Чижевскому дано изготовить в 1938 г. гермокабины к сам. СБ и ДБ-3.</w:t>
      </w:r>
    </w:p>
    <w:p w14:paraId="450DBB0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настоящее время КБ т. Чижевского переведено в КБ-29, где предоставлена самостоятельная производственная база.</w:t>
      </w:r>
    </w:p>
    <w:p w14:paraId="3ACCDE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ГК Яковлев. Завод № 115.</w:t>
      </w:r>
    </w:p>
    <w:p w14:paraId="608FF1D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Имел отдельную опытную базу в 4200 м2 и кадр конструкторов 50 - 90 чел. и рабочих - 220 чел.</w:t>
      </w:r>
    </w:p>
    <w:p w14:paraId="0D3DF8F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w:t>
      </w:r>
    </w:p>
    <w:p w14:paraId="1D83C04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пропли госиспытания самолеты УТ-1 и УТ-2 с хорошей оценкой.</w:t>
      </w:r>
    </w:p>
    <w:p w14:paraId="6273C99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Приняты на снабжение и строятся серийно на заводах №№ 47, 23, 301, 150.</w:t>
      </w:r>
    </w:p>
    <w:p w14:paraId="0F08A9D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Сконструирован, построен и сдан на госнспатания в мае 1938 г. учебно-тренировочный двухмоторный бомбардировщик.</w:t>
      </w:r>
    </w:p>
    <w:p w14:paraId="5A68D26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Уготовлен и прошел испытания уч. тр. с мотором Рено -220 л.с.</w:t>
      </w:r>
    </w:p>
    <w:p w14:paraId="025DB5A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 Прошел испытания одноместный тренировочные с мотором Рено 140 л.е. с убиращимся шасси.</w:t>
      </w:r>
    </w:p>
    <w:p w14:paraId="600FA76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самолет УТ-1 и УТ-2 поставлено 10 мировых рекордов, зарегистрированных ФАИ. На все работы в 1937 г. затрачено - 2961 т.р. По плану стоимость устанавливалась 4000 тыс. руб.</w:t>
      </w:r>
    </w:p>
    <w:p w14:paraId="539525E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т. ЯКОВЛЕВУ дано задание изготовить 2-х моторный скоростной разведчик со скоростью 600-650 к/ч. со сроком сдачи в в июле 1939 г. В настоящее время прорабатавается эскизный проект.</w:t>
      </w:r>
    </w:p>
    <w:p w14:paraId="1BDC14D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Кроме этого, к </w:t>
      </w:r>
      <w:r w:rsidRPr="000816EF">
        <w:rPr>
          <w:rFonts w:ascii="Times New Roman" w:hAnsi="Times New Roman"/>
          <w:smallCaps/>
          <w:color w:val="000000" w:themeColor="text1"/>
          <w:sz w:val="16"/>
          <w:szCs w:val="16"/>
        </w:rPr>
        <w:t>концу 1938 г</w:t>
      </w:r>
      <w:r w:rsidRPr="000816EF">
        <w:rPr>
          <w:rFonts w:ascii="Times New Roman" w:hAnsi="Times New Roman"/>
          <w:color w:val="000000" w:themeColor="text1"/>
          <w:sz w:val="16"/>
          <w:szCs w:val="16"/>
        </w:rPr>
        <w:t>ода т.Яковлев должен дать двухмоторный (с Рено по 220 л.с.) пассажирский 6-ти местнай самолет, модтфтцтрованный двухмоторный учебно-трениров. в транспортный.</w:t>
      </w:r>
    </w:p>
    <w:p w14:paraId="6517601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ГК Бериев. Завод № 31.</w:t>
      </w:r>
    </w:p>
    <w:p w14:paraId="4CCEBEE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Производственная база составляет 2600 м2. Констгукторский состав из 200 чел., рабочих - 350 чел.</w:t>
      </w:r>
    </w:p>
    <w:p w14:paraId="327E8E9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w:t>
      </w:r>
    </w:p>
    <w:p w14:paraId="3C32100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Изготовлен и сдан в мае 1938 г. на вторичные госиспытания сам. КОР-1.</w:t>
      </w:r>
    </w:p>
    <w:p w14:paraId="679E959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Изготовлен и находится на заводских яспнтаниях МДР-5 2М87.</w:t>
      </w:r>
    </w:p>
    <w:p w14:paraId="49DDBE0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госиспытания будет сдан к весне с.г. с опозданием ва один месяц против плана 38 г.</w:t>
      </w:r>
    </w:p>
    <w:p w14:paraId="5ACF521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Предварительные госиспытания показали, что самолет должен удовлетворять поставленным требованиям.</w:t>
      </w:r>
    </w:p>
    <w:p w14:paraId="5E8DA78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2-ой экз. МДР-5 находится в постройке и должен быть пред"явлен в сентябре 38 г.</w:t>
      </w:r>
    </w:p>
    <w:p w14:paraId="7B61D2F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Проработаны чертежи для серии по самолету Консолидейтед, который внедряется на заводе № 31.</w:t>
      </w:r>
    </w:p>
    <w:p w14:paraId="72E6580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эти работы с обслуживанием серии по МБР-2 в 1937 г. затрачено 4721 тыс.руб. По плану устанавливалась стоимость 7000 тыс. руб.</w:t>
      </w:r>
    </w:p>
    <w:p w14:paraId="09CB840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кроме окончания работ по МДР5 и Консолидейтед дано задание дать модификацию МБР-2 с доведением ее скорости до 300-310 к/ч.</w:t>
      </w:r>
    </w:p>
    <w:p w14:paraId="5F94835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18. ГК Четвериков. Завод № 35</w:t>
      </w:r>
    </w:p>
    <w:p w14:paraId="5F7E89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Производственная база состоит из 1700 м2. К.Б. из 75 чел. ИТР, рабочих - 75-90 человек.</w:t>
      </w:r>
    </w:p>
    <w:p w14:paraId="146FB8D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1) Сдан ва испытания АРК-3, который по вине пилота потерпел аварию.</w:t>
      </w:r>
    </w:p>
    <w:p w14:paraId="1D1403E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серийных цехах построев головной пассажирский вариант,который проходит госиспптания.</w:t>
      </w:r>
    </w:p>
    <w:p w14:paraId="23E673E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Сконструирован, изготовлен и проходит заводские испытания сам. МДР-6 - 2М25Е. Дает показатели.удовлетворяющие требованиям. Будет в июне передан на госиспытания.</w:t>
      </w:r>
    </w:p>
    <w:p w14:paraId="5AFA687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Второй экземпляр в постройке и должен быть сдав к концу 1938 г.</w:t>
      </w:r>
    </w:p>
    <w:p w14:paraId="5385C85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затрачено 1777 тыс. рублей. По плану устанавливалась стоимость 2000 тыс. руб.</w:t>
      </w:r>
    </w:p>
    <w:p w14:paraId="4E636CC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Клавный конструктор Никитин. Завод № 23.</w:t>
      </w:r>
    </w:p>
    <w:p w14:paraId="5751BAF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Производственная быза была в 400 м2 К.Б. состояло из 50 ИТР и рабочих - 70 чел.</w:t>
      </w:r>
    </w:p>
    <w:p w14:paraId="757F061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Работы велись: 1) по модификации У-2, которая должна быть закончена только в весне с.г. (срок по плану 37 г. - 3 кв. 1937 г.).</w:t>
      </w:r>
    </w:p>
    <w:p w14:paraId="2519E1E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по морской учебной лодке с М-ГИ.</w:t>
      </w:r>
    </w:p>
    <w:p w14:paraId="6CFBEEE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был сдан во время (1У кв. 37 г.) на госиспытания, но потерпел аварию. 2-ой экз. передан в апреле с.г. и находится сейчас на госиспытаниях.</w:t>
      </w:r>
    </w:p>
    <w:p w14:paraId="1809C0A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работы в 1937 г. затрачено - 639 тыс. руб. По плану устанавливалась стоимость 720 тыс. руб.</w:t>
      </w:r>
    </w:p>
    <w:p w14:paraId="4931B13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 дано задаете к концу года дать учебно-тренировочную мфибию, со скороетьг 220-250 к/ч. В вастощее время идет разработка конструкции.</w:t>
      </w:r>
    </w:p>
    <w:p w14:paraId="1269962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20.К ВАВИАТ Москалев</w:t>
      </w:r>
    </w:p>
    <w:p w14:paraId="77B22EF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на базе мастерских в Техникуме:</w:t>
      </w:r>
    </w:p>
    <w:p w14:paraId="09C0503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изготовил самолет САМ-52бис, на котором поставил рекорд дальности, зарегистрированный ФАИ.</w:t>
      </w:r>
    </w:p>
    <w:p w14:paraId="31D1EDF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Сконструировал и построил эксперименталъный самолет “Стрела" . Прошел предварительше летные испытания, на базе которых в настоящее время усовершенствуется для продолжения испытаний и решения вопроса о дальнейший использования данной схемы.</w:t>
      </w:r>
    </w:p>
    <w:p w14:paraId="5DA358C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Построил пассажирскай 6-ти местный самолет с мотором ММ-1, который в июне должен начать заводские испытания.</w:t>
      </w:r>
    </w:p>
    <w:p w14:paraId="5E92872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затрачено - 160 тыс. руб. По плану устанавливалась стоимость 150 тыс. руб.</w:t>
      </w:r>
    </w:p>
    <w:p w14:paraId="365836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Не 1938 г. т. Москалеву дано задание закончить работы по “Стреле* и дать морскую учебную амфибию с теми же характеристиками, что и у т. Никитина.</w:t>
      </w:r>
    </w:p>
    <w:p w14:paraId="7122D64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ГК МАИ Грушин</w:t>
      </w:r>
    </w:p>
    <w:p w14:paraId="608346A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изготовил на базе мастерских МАИ авиетку с тандемной установкой крыльев, которая при испытании дала удовлетворительные результаты.</w:t>
      </w:r>
    </w:p>
    <w:p w14:paraId="273A14A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Эта машина в 1937 г. не финансировалась.</w:t>
      </w:r>
    </w:p>
    <w:p w14:paraId="7A3786B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получил заланяе дать этой же схемы штурмовик с обстрелом из хвостовой точки и со скоростью 500-550 к/ч.</w:t>
      </w:r>
    </w:p>
    <w:p w14:paraId="3F38D75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Макет самолета готов. В проаэводстве изготовлены отдель</w:t>
      </w:r>
      <w:r w:rsidRPr="000816EF">
        <w:rPr>
          <w:rFonts w:ascii="Times New Roman" w:hAnsi="Times New Roman"/>
          <w:color w:val="000000" w:themeColor="text1"/>
          <w:sz w:val="16"/>
          <w:szCs w:val="16"/>
        </w:rPr>
        <w:softHyphen/>
        <w:t>ные агрегаты для статиспытания. Оригинальная моноблочная кон</w:t>
      </w:r>
      <w:r w:rsidRPr="000816EF">
        <w:rPr>
          <w:rFonts w:ascii="Times New Roman" w:hAnsi="Times New Roman"/>
          <w:color w:val="000000" w:themeColor="text1"/>
          <w:sz w:val="16"/>
          <w:szCs w:val="16"/>
        </w:rPr>
        <w:softHyphen/>
        <w:t>струкция из фанеры легка в производстве, имеет минимальное количество чертежей и деталей.</w:t>
      </w:r>
    </w:p>
    <w:p w14:paraId="02AA77A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Срок сдачи саглолета Х11 1938 г.</w:t>
      </w:r>
    </w:p>
    <w:p w14:paraId="60BE1BD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ГК Щербаков. Завод № 1</w:t>
      </w:r>
    </w:p>
    <w:p w14:paraId="783EC17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1937 г. занимался герметической мягкой кабиной (матер</w:t>
      </w:r>
      <w:r w:rsidRPr="000816EF">
        <w:rPr>
          <w:rFonts w:ascii="Times New Roman" w:hAnsi="Times New Roman"/>
          <w:color w:val="000000" w:themeColor="text1"/>
          <w:sz w:val="16"/>
          <w:szCs w:val="16"/>
        </w:rPr>
        <w:softHyphen/>
        <w:t>чатой), которая бала поставлена на сам. Р-зет и И-15. Госиспытаний показали удовлетворительные результаты и необходимость продолжать работы.</w:t>
      </w:r>
    </w:p>
    <w:p w14:paraId="1A9142E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раврабатывал специальный планер для буксировки его в стратосферу с помощью самолета. Планер должен быть закончен в июне с.г.</w:t>
      </w:r>
    </w:p>
    <w:p w14:paraId="51C0932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работы в 1937 г. затрачено 771 т.р. По плану устанавливалось 350 тыс. руб.</w:t>
      </w:r>
    </w:p>
    <w:p w14:paraId="63DAF77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т. Щербакову дано обеспечить мягкими герметическими кабинами самолеты И-15, И-16, СБ, ДБ-3. Работа задержтвается отсутствием самолетов.</w:t>
      </w:r>
    </w:p>
    <w:p w14:paraId="6254936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Конструктор Левков</w:t>
      </w:r>
    </w:p>
    <w:p w14:paraId="61A8BED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Работал в 1937 г. на заводе № 84, где и построил транспортную лл Л-5 с 3-мя горизонтально расположенными моторами М-25.</w:t>
      </w:r>
    </w:p>
    <w:p w14:paraId="21AD72A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Лодка прошла госиспытания в Пейпии, дала не полную максимальную скорость в 120 к/ч и показала возможность использовать ее в качестве торпедоносца при оборудовании ее торпедами и устранении неустойчивости пути, при скоростях более 120 км/час.</w:t>
      </w:r>
    </w:p>
    <w:p w14:paraId="16144DE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Мореходность на воде хорошая. При полете над водой волна в 3-5 баллов на поведение лодки влияиния не оказывала., и в отношении маневра, скорости и стрельбы с нее имеет значительные преимущества по сравнению с существующими торпедными катерами.</w:t>
      </w:r>
    </w:p>
    <w:p w14:paraId="23FC891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Лодка в настоящее время переоборудуется под торпедоносец на "Марти" а в августе лолжна будет предъявляться на госиспытания.</w:t>
      </w:r>
    </w:p>
    <w:p w14:paraId="2A23A40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т. ЛЕВКОВСКОМУ кроме этого задания даны экспериментальные работы по созданию истребителя торпедных катеров и летащих аеродромов, могущих заменить катапульты и создать аэродром в недосгупных местах для обычных самолетов (болото, вода, мелкие заросли и т..п.).</w:t>
      </w:r>
    </w:p>
    <w:p w14:paraId="3458594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Затрачено в 1937 г. 3274 тыс. руб. По плану устанаолена стоимость 2700 тыс. руб.</w:t>
      </w:r>
    </w:p>
    <w:p w14:paraId="3C654C7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24. Конструктор Вахмистров В.С.</w:t>
      </w:r>
    </w:p>
    <w:p w14:paraId="15322A2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Проводил работы в КБ-29 по подвеске истребителей под бомбардировщиками ТБ-3 и по подвески И-16 в качестве прикирующего бомбардировщикас 500 кг бомб. И ты и другая работы выполнены и сданы на госиспытания.</w:t>
      </w:r>
    </w:p>
    <w:p w14:paraId="4087B5E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1938 г. ВВС'ом предполагались те же подвески под сам. ТБ-7. Но в виду того, что КБ-29 передано Чижевскому и производственная база загружена его работами, работы т.Вахмистрова в настоящее вре</w:t>
      </w:r>
      <w:r w:rsidRPr="000816EF">
        <w:rPr>
          <w:rFonts w:ascii="Times New Roman" w:hAnsi="Times New Roman"/>
          <w:color w:val="000000" w:themeColor="text1"/>
          <w:sz w:val="16"/>
          <w:szCs w:val="16"/>
        </w:rPr>
        <w:softHyphen/>
        <w:t>мя выполняться не могут.</w:t>
      </w:r>
    </w:p>
    <w:p w14:paraId="3159CD9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Конструктора Боровком и Флоров</w:t>
      </w:r>
    </w:p>
    <w:p w14:paraId="5D31B515"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Работают в опытных цехах завода № 21 по созданию маневренного истребителя по схеме свободнонесущего биплана, построеннного ими в 1937 г. с М-85. Скроость нового истребителя д.б. 500-520 к/ч, маневренность (время виража) - 10-12 сек.</w:t>
      </w:r>
    </w:p>
    <w:p w14:paraId="56FCD78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1938-39 г.г. будут построены 3 экз. этого самолета с моторами М-62, М-63 или М-88, причем 3-й экз. Должен быть оборудован герметической кабиной.</w:t>
      </w:r>
    </w:p>
    <w:p w14:paraId="3CE5E56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Работа по этой машины ведется с расчетом выпуска 1 экз. в ноябре 1938 г. (2142,11).</w:t>
      </w:r>
    </w:p>
    <w:p w14:paraId="5A9FA96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A333C66" w14:textId="77777777" w:rsidR="009A57F4" w:rsidRPr="000816EF" w:rsidRDefault="009A57F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AA0D651" w14:textId="77777777" w:rsidR="009A57F4" w:rsidRPr="000816EF" w:rsidRDefault="009A57F4"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74AC348" w14:textId="77777777" w:rsidR="009A57F4" w:rsidRPr="000816EF" w:rsidRDefault="009A57F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 второй половине июня 1938 были закончены заводские испытания опытной партии торпед “53</w:t>
      </w:r>
      <w:r w:rsidRPr="000816EF">
        <w:rPr>
          <w:rFonts w:ascii="Times New Roman" w:hAnsi="Times New Roman"/>
          <w:color w:val="000000" w:themeColor="text1"/>
          <w:sz w:val="16"/>
          <w:szCs w:val="16"/>
        </w:rPr>
        <w:noBreakHyphen/>
        <w:t>38” завода № 181. Приказом НКОП и НКВМФ № 230с от 1 июля 1938 г. выводы комиссии по заводским испытаниям “53</w:t>
      </w:r>
      <w:r w:rsidRPr="000816EF">
        <w:rPr>
          <w:rFonts w:ascii="Times New Roman" w:hAnsi="Times New Roman"/>
          <w:color w:val="000000" w:themeColor="text1"/>
          <w:sz w:val="16"/>
          <w:szCs w:val="16"/>
        </w:rPr>
        <w:noBreakHyphen/>
        <w:t>38” были одобрены и заводу № 181 было предложено, не ожидая окончания государственных испытаний, немедленно приступить к развороту серийного выпуска торпед “53</w:t>
      </w:r>
      <w:r w:rsidRPr="000816EF">
        <w:rPr>
          <w:rFonts w:ascii="Times New Roman" w:hAnsi="Times New Roman"/>
          <w:color w:val="000000" w:themeColor="text1"/>
          <w:sz w:val="16"/>
          <w:szCs w:val="16"/>
        </w:rPr>
        <w:noBreakHyphen/>
        <w:t>38”. В данное время завод имеет уточненные серийные чертежи, проверенную серийную технологию при достаточном ее оснащении в металле. Рабочей силой завод обеспечен на 55%. На 1 октября с. г. завод изготовил 20 опытных торпед и 45 торпед серийных, из которых окончательно укомплектовал и сдал флоту 16 торпед; кроме того, переделал и сдал флоту 85 торпед “Д</w:t>
      </w:r>
      <w:r w:rsidRPr="000816EF">
        <w:rPr>
          <w:rFonts w:ascii="Times New Roman" w:hAnsi="Times New Roman"/>
          <w:color w:val="000000" w:themeColor="text1"/>
          <w:sz w:val="16"/>
          <w:szCs w:val="16"/>
        </w:rPr>
        <w:noBreakHyphen/>
        <w:t>4” (17794).</w:t>
      </w:r>
    </w:p>
    <w:p w14:paraId="3A32838A" w14:textId="77777777" w:rsidR="009A57F4" w:rsidRPr="000816EF" w:rsidRDefault="009A57F4"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EED0B91"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26E189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56991B2"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первые че</w:t>
      </w:r>
      <w:r w:rsidRPr="000816EF">
        <w:rPr>
          <w:rFonts w:ascii="Times New Roman" w:hAnsi="Times New Roman"/>
          <w:color w:val="000000" w:themeColor="text1"/>
          <w:sz w:val="16"/>
          <w:szCs w:val="16"/>
        </w:rPr>
        <w:softHyphen/>
        <w:t>тыре машины ДБ-3, изготовленные на заводе № 126, наконец-то прорвались через военных приемщиков. Надо сказать, что завод № 126 обла</w:t>
      </w:r>
      <w:r w:rsidRPr="000816EF">
        <w:rPr>
          <w:rFonts w:ascii="Times New Roman" w:hAnsi="Times New Roman"/>
          <w:color w:val="000000" w:themeColor="text1"/>
          <w:sz w:val="16"/>
          <w:szCs w:val="16"/>
        </w:rPr>
        <w:softHyphen/>
        <w:t>дал уникальным положением в нашей авиапромышленности. «В связи с уда</w:t>
      </w:r>
      <w:r w:rsidRPr="000816EF">
        <w:rPr>
          <w:rFonts w:ascii="Times New Roman" w:hAnsi="Times New Roman"/>
          <w:color w:val="000000" w:themeColor="text1"/>
          <w:sz w:val="16"/>
          <w:szCs w:val="16"/>
        </w:rPr>
        <w:softHyphen/>
        <w:t>ленностью от Центра» ему разрешили не согласовывать изменения в чертежах с Москвой, что в 30-е годы являлось обязательной нормой. Главный инже</w:t>
      </w:r>
      <w:r w:rsidRPr="000816EF">
        <w:rPr>
          <w:rFonts w:ascii="Times New Roman" w:hAnsi="Times New Roman"/>
          <w:color w:val="000000" w:themeColor="text1"/>
          <w:sz w:val="16"/>
          <w:szCs w:val="16"/>
        </w:rPr>
        <w:softHyphen/>
        <w:t>нер завода Хомский отлично пользовал</w:t>
      </w:r>
      <w:r w:rsidRPr="000816EF">
        <w:rPr>
          <w:rFonts w:ascii="Times New Roman" w:hAnsi="Times New Roman"/>
          <w:color w:val="000000" w:themeColor="text1"/>
          <w:sz w:val="16"/>
          <w:szCs w:val="16"/>
        </w:rPr>
        <w:softHyphen/>
        <w:t>ся выданной ему «индульгенцией» и уп</w:t>
      </w:r>
      <w:r w:rsidRPr="000816EF">
        <w:rPr>
          <w:rFonts w:ascii="Times New Roman" w:hAnsi="Times New Roman"/>
          <w:color w:val="000000" w:themeColor="text1"/>
          <w:sz w:val="16"/>
          <w:szCs w:val="16"/>
        </w:rPr>
        <w:softHyphen/>
        <w:t>рощал все, что мог, притормаживая внедрение наиболее хлопотных ново</w:t>
      </w:r>
      <w:r w:rsidRPr="000816EF">
        <w:rPr>
          <w:rFonts w:ascii="Times New Roman" w:hAnsi="Times New Roman"/>
          <w:color w:val="000000" w:themeColor="text1"/>
          <w:sz w:val="16"/>
          <w:szCs w:val="16"/>
        </w:rPr>
        <w:softHyphen/>
        <w:t>введений. Справедливости ради надо добавить, что и снабжалось это дейст</w:t>
      </w:r>
      <w:r w:rsidRPr="000816EF">
        <w:rPr>
          <w:rFonts w:ascii="Times New Roman" w:hAnsi="Times New Roman"/>
          <w:color w:val="000000" w:themeColor="text1"/>
          <w:sz w:val="16"/>
          <w:szCs w:val="16"/>
        </w:rPr>
        <w:softHyphen/>
        <w:t>вительно отдаленное предприятие хуже всех, что признавала и военная прием</w:t>
      </w:r>
      <w:r w:rsidRPr="000816EF">
        <w:rPr>
          <w:rFonts w:ascii="Times New Roman" w:hAnsi="Times New Roman"/>
          <w:color w:val="000000" w:themeColor="text1"/>
          <w:sz w:val="16"/>
          <w:szCs w:val="16"/>
        </w:rPr>
        <w:softHyphen/>
        <w:t>ка. Первые самолеты 126-го примерно соответствовали ранним сериям мос</w:t>
      </w:r>
      <w:r w:rsidRPr="000816EF">
        <w:rPr>
          <w:rFonts w:ascii="Times New Roman" w:hAnsi="Times New Roman"/>
          <w:color w:val="000000" w:themeColor="text1"/>
          <w:sz w:val="16"/>
          <w:szCs w:val="16"/>
        </w:rPr>
        <w:softHyphen/>
        <w:t>ковского завода, приближаясь к «мо</w:t>
      </w:r>
      <w:r w:rsidRPr="000816EF">
        <w:rPr>
          <w:rFonts w:ascii="Times New Roman" w:hAnsi="Times New Roman"/>
          <w:color w:val="000000" w:themeColor="text1"/>
          <w:sz w:val="16"/>
          <w:szCs w:val="16"/>
        </w:rPr>
        <w:softHyphen/>
        <w:t>дернизации А». Их собирали с М-85, а затем с М-86. Эти бомбардировщики унаследовали и дефектное шасси мос</w:t>
      </w:r>
      <w:r w:rsidRPr="000816EF">
        <w:rPr>
          <w:rFonts w:ascii="Times New Roman" w:hAnsi="Times New Roman"/>
          <w:color w:val="000000" w:themeColor="text1"/>
          <w:sz w:val="16"/>
          <w:szCs w:val="16"/>
        </w:rPr>
        <w:softHyphen/>
        <w:t>ковских машин, сохранявшееся там почти неизменным до февраля 1939 г. На 1939 г. заводу предписывалось вне</w:t>
      </w:r>
      <w:r w:rsidRPr="000816EF">
        <w:rPr>
          <w:rFonts w:ascii="Times New Roman" w:hAnsi="Times New Roman"/>
          <w:color w:val="000000" w:themeColor="text1"/>
          <w:sz w:val="16"/>
          <w:szCs w:val="16"/>
        </w:rPr>
        <w:softHyphen/>
        <w:t>дрить М-87, винты ВИШ-3, протести</w:t>
      </w:r>
      <w:r w:rsidRPr="000816EF">
        <w:rPr>
          <w:rFonts w:ascii="Times New Roman" w:hAnsi="Times New Roman"/>
          <w:color w:val="000000" w:themeColor="text1"/>
          <w:sz w:val="16"/>
          <w:szCs w:val="16"/>
        </w:rPr>
        <w:softHyphen/>
        <w:t>ровать бензобаки, ввести убирающиеся лыжи, люки для выемки центропланных баков и уширенный фонарь с зеркалом заднего обзора. Упрощения в чертежах и технологии, разумеется, не шли на пользу бомбар</w:t>
      </w:r>
      <w:r w:rsidRPr="000816EF">
        <w:rPr>
          <w:rFonts w:ascii="Times New Roman" w:hAnsi="Times New Roman"/>
          <w:color w:val="000000" w:themeColor="text1"/>
          <w:sz w:val="16"/>
          <w:szCs w:val="16"/>
        </w:rPr>
        <w:softHyphen/>
        <w:t>дировщикам. Текли бензо- и маслобаки, ломалось шасси, отрывались баланси</w:t>
      </w:r>
      <w:r w:rsidRPr="000816EF">
        <w:rPr>
          <w:rFonts w:ascii="Times New Roman" w:hAnsi="Times New Roman"/>
          <w:color w:val="000000" w:themeColor="text1"/>
          <w:sz w:val="16"/>
          <w:szCs w:val="16"/>
        </w:rPr>
        <w:softHyphen/>
        <w:t>ры элеронов, осыпалась окраска. К вес</w:t>
      </w:r>
      <w:r w:rsidRPr="000816EF">
        <w:rPr>
          <w:rFonts w:ascii="Times New Roman" w:hAnsi="Times New Roman"/>
          <w:color w:val="000000" w:themeColor="text1"/>
          <w:sz w:val="16"/>
          <w:szCs w:val="16"/>
        </w:rPr>
        <w:softHyphen/>
        <w:t>не 1940 г. насчитали 180 случаев по</w:t>
      </w:r>
      <w:r w:rsidRPr="000816EF">
        <w:rPr>
          <w:rFonts w:ascii="Times New Roman" w:hAnsi="Times New Roman"/>
          <w:color w:val="000000" w:themeColor="text1"/>
          <w:sz w:val="16"/>
          <w:szCs w:val="16"/>
        </w:rPr>
        <w:softHyphen/>
        <w:t>вреждений бензобаков (в том числе 40 — с разрушениями), 125 — маслоба</w:t>
      </w:r>
      <w:r w:rsidRPr="000816EF">
        <w:rPr>
          <w:rFonts w:ascii="Times New Roman" w:hAnsi="Times New Roman"/>
          <w:color w:val="000000" w:themeColor="text1"/>
          <w:sz w:val="16"/>
          <w:szCs w:val="16"/>
        </w:rPr>
        <w:softHyphen/>
        <w:t>ков, 45 случаев отрыва балансира. А за</w:t>
      </w:r>
      <w:r w:rsidRPr="000816EF">
        <w:rPr>
          <w:rFonts w:ascii="Times New Roman" w:hAnsi="Times New Roman"/>
          <w:color w:val="000000" w:themeColor="text1"/>
          <w:sz w:val="16"/>
          <w:szCs w:val="16"/>
        </w:rPr>
        <w:softHyphen/>
        <w:t>вод к этому времени изготовил всего около 400 самолетов! Практически на всех машинах нару</w:t>
      </w:r>
      <w:r w:rsidRPr="000816EF">
        <w:rPr>
          <w:rFonts w:ascii="Times New Roman" w:hAnsi="Times New Roman"/>
          <w:color w:val="000000" w:themeColor="text1"/>
          <w:sz w:val="16"/>
          <w:szCs w:val="16"/>
        </w:rPr>
        <w:softHyphen/>
        <w:t>шался заданный профиль крыла, очень плохим было качество обшивки поверх</w:t>
      </w:r>
      <w:r w:rsidRPr="000816EF">
        <w:rPr>
          <w:rFonts w:ascii="Times New Roman" w:hAnsi="Times New Roman"/>
          <w:color w:val="000000" w:themeColor="text1"/>
          <w:sz w:val="16"/>
          <w:szCs w:val="16"/>
        </w:rPr>
        <w:softHyphen/>
        <w:t>ностей, нередки были вмятины и хлопу-ны (это когда лист «играет» вверх-вниз). Соответственно бомбардиров</w:t>
      </w:r>
      <w:r w:rsidRPr="000816EF">
        <w:rPr>
          <w:rFonts w:ascii="Times New Roman" w:hAnsi="Times New Roman"/>
          <w:color w:val="000000" w:themeColor="text1"/>
          <w:sz w:val="16"/>
          <w:szCs w:val="16"/>
        </w:rPr>
        <w:softHyphen/>
        <w:t>щики завода № 126 даже с моторами М-87 не добирали 20-30 км/ч макси</w:t>
      </w:r>
      <w:r w:rsidRPr="000816EF">
        <w:rPr>
          <w:rFonts w:ascii="Times New Roman" w:hAnsi="Times New Roman"/>
          <w:color w:val="000000" w:themeColor="text1"/>
          <w:sz w:val="16"/>
          <w:szCs w:val="16"/>
        </w:rPr>
        <w:softHyphen/>
        <w:t>мальной скорости, которая не превы</w:t>
      </w:r>
      <w:r w:rsidRPr="000816EF">
        <w:rPr>
          <w:rFonts w:ascii="Times New Roman" w:hAnsi="Times New Roman"/>
          <w:color w:val="000000" w:themeColor="text1"/>
          <w:sz w:val="16"/>
          <w:szCs w:val="16"/>
        </w:rPr>
        <w:softHyphen/>
        <w:t>шала 410 км/ч. Протектирование бензобаков в Ком</w:t>
      </w:r>
      <w:r w:rsidRPr="000816EF">
        <w:rPr>
          <w:rFonts w:ascii="Times New Roman" w:hAnsi="Times New Roman"/>
          <w:color w:val="000000" w:themeColor="text1"/>
          <w:sz w:val="16"/>
          <w:szCs w:val="16"/>
        </w:rPr>
        <w:softHyphen/>
        <w:t>сомольске ввели на 16-й серии, в сентя</w:t>
      </w:r>
      <w:r w:rsidRPr="000816EF">
        <w:rPr>
          <w:rFonts w:ascii="Times New Roman" w:hAnsi="Times New Roman"/>
          <w:color w:val="000000" w:themeColor="text1"/>
          <w:sz w:val="16"/>
          <w:szCs w:val="16"/>
        </w:rPr>
        <w:softHyphen/>
        <w:t>бре 1939 г. Плексиглас вместо целлу</w:t>
      </w:r>
      <w:r w:rsidRPr="000816EF">
        <w:rPr>
          <w:rFonts w:ascii="Times New Roman" w:hAnsi="Times New Roman"/>
          <w:color w:val="000000" w:themeColor="text1"/>
          <w:sz w:val="16"/>
          <w:szCs w:val="16"/>
        </w:rPr>
        <w:softHyphen/>
        <w:t>лоида на фонаре у летчика появился на 17-й, а в кабине штурмана — на 18-й, но фактически до 28-й серии (март 1940 г.) нередко встречались машины, на кото</w:t>
      </w:r>
      <w:r w:rsidRPr="000816EF">
        <w:rPr>
          <w:rFonts w:ascii="Times New Roman" w:hAnsi="Times New Roman"/>
          <w:color w:val="000000" w:themeColor="text1"/>
          <w:sz w:val="16"/>
          <w:szCs w:val="16"/>
        </w:rPr>
        <w:softHyphen/>
        <w:t>рых оргстекла вообще не было. Плек</w:t>
      </w:r>
      <w:r w:rsidRPr="000816EF">
        <w:rPr>
          <w:rFonts w:ascii="Times New Roman" w:hAnsi="Times New Roman"/>
          <w:color w:val="000000" w:themeColor="text1"/>
          <w:sz w:val="16"/>
          <w:szCs w:val="16"/>
        </w:rPr>
        <w:softHyphen/>
        <w:t>сиглас досылали в части задним числом. Чтобы наверстать отставание по мо</w:t>
      </w:r>
      <w:r w:rsidRPr="000816EF">
        <w:rPr>
          <w:rFonts w:ascii="Times New Roman" w:hAnsi="Times New Roman"/>
          <w:color w:val="000000" w:themeColor="text1"/>
          <w:sz w:val="16"/>
          <w:szCs w:val="16"/>
        </w:rPr>
        <w:softHyphen/>
        <w:t>дернизации самолета, первоначально хотели перейти от «типа А» сразу к «ти</w:t>
      </w:r>
      <w:r w:rsidRPr="000816EF">
        <w:rPr>
          <w:rFonts w:ascii="Times New Roman" w:hAnsi="Times New Roman"/>
          <w:color w:val="000000" w:themeColor="text1"/>
          <w:sz w:val="16"/>
          <w:szCs w:val="16"/>
        </w:rPr>
        <w:softHyphen/>
        <w:t>пу Ф», перескочив через «модернизацию Б». При этом ДБ-3Ф (это уже было официальное обозначение) собирались осваивать практически параллельно с заводом № 39, в первом квартале 1940 г. От «модернизации Б» планиро</w:t>
      </w:r>
      <w:r w:rsidRPr="000816EF">
        <w:rPr>
          <w:rFonts w:ascii="Times New Roman" w:hAnsi="Times New Roman"/>
          <w:color w:val="000000" w:themeColor="text1"/>
          <w:sz w:val="16"/>
          <w:szCs w:val="16"/>
        </w:rPr>
        <w:softHyphen/>
        <w:t>валось внедрить только отдельные эле</w:t>
      </w:r>
      <w:r w:rsidRPr="000816EF">
        <w:rPr>
          <w:rFonts w:ascii="Times New Roman" w:hAnsi="Times New Roman"/>
          <w:color w:val="000000" w:themeColor="text1"/>
          <w:sz w:val="16"/>
          <w:szCs w:val="16"/>
        </w:rPr>
        <w:softHyphen/>
        <w:t>менты, такие как увеличенное костыль</w:t>
      </w:r>
      <w:r w:rsidRPr="000816EF">
        <w:rPr>
          <w:rFonts w:ascii="Times New Roman" w:hAnsi="Times New Roman"/>
          <w:color w:val="000000" w:themeColor="text1"/>
          <w:sz w:val="16"/>
          <w:szCs w:val="16"/>
        </w:rPr>
        <w:softHyphen/>
        <w:t>ное колесо, система наддува баков ней</w:t>
      </w:r>
      <w:r w:rsidRPr="000816EF">
        <w:rPr>
          <w:rFonts w:ascii="Times New Roman" w:hAnsi="Times New Roman"/>
          <w:color w:val="000000" w:themeColor="text1"/>
          <w:sz w:val="16"/>
          <w:szCs w:val="16"/>
        </w:rPr>
        <w:softHyphen/>
        <w:t>тральным газом, прицел ОПБ-2М, кис</w:t>
      </w:r>
      <w:r w:rsidRPr="000816EF">
        <w:rPr>
          <w:rFonts w:ascii="Times New Roman" w:hAnsi="Times New Roman"/>
          <w:color w:val="000000" w:themeColor="text1"/>
          <w:sz w:val="16"/>
          <w:szCs w:val="16"/>
        </w:rPr>
        <w:softHyphen/>
        <w:t>лородные приборы КПА-Збис (вместо КПА-3) и бронеспинка пилотского кресла.. Затем решение неожиданно измени</w:t>
      </w:r>
      <w:r w:rsidRPr="000816EF">
        <w:rPr>
          <w:rFonts w:ascii="Times New Roman" w:hAnsi="Times New Roman"/>
          <w:color w:val="000000" w:themeColor="text1"/>
          <w:sz w:val="16"/>
          <w:szCs w:val="16"/>
        </w:rPr>
        <w:softHyphen/>
        <w:t>ли и предписали в феврале 1940 г. вы</w:t>
      </w:r>
      <w:r w:rsidRPr="000816EF">
        <w:rPr>
          <w:rFonts w:ascii="Times New Roman" w:hAnsi="Times New Roman"/>
          <w:color w:val="000000" w:themeColor="text1"/>
          <w:sz w:val="16"/>
          <w:szCs w:val="16"/>
        </w:rPr>
        <w:softHyphen/>
        <w:t>ставить головной ДБ-3Б. В качестве эталона использовали самолет № 2501. После доработки он должен был соот</w:t>
      </w:r>
      <w:r w:rsidRPr="000816EF">
        <w:rPr>
          <w:rFonts w:ascii="Times New Roman" w:hAnsi="Times New Roman"/>
          <w:color w:val="000000" w:themeColor="text1"/>
          <w:sz w:val="16"/>
          <w:szCs w:val="16"/>
        </w:rPr>
        <w:softHyphen/>
        <w:t>ветствовать 19-й серии завода № 39, но практически многое на нем выполнили по старинке: КПА-Збис так и не поста</w:t>
      </w:r>
      <w:r w:rsidRPr="000816EF">
        <w:rPr>
          <w:rFonts w:ascii="Times New Roman" w:hAnsi="Times New Roman"/>
          <w:color w:val="000000" w:themeColor="text1"/>
          <w:sz w:val="16"/>
          <w:szCs w:val="16"/>
        </w:rPr>
        <w:softHyphen/>
        <w:t>вили, почти все остекление было из целлулоида, освещения приборных до</w:t>
      </w:r>
      <w:r w:rsidRPr="000816EF">
        <w:rPr>
          <w:rFonts w:ascii="Times New Roman" w:hAnsi="Times New Roman"/>
          <w:color w:val="000000" w:themeColor="text1"/>
          <w:sz w:val="16"/>
          <w:szCs w:val="16"/>
        </w:rPr>
        <w:softHyphen/>
        <w:t>сок делать не стали и так далее. Первый ДБ-3Б в Комсомольске дей</w:t>
      </w:r>
      <w:r w:rsidRPr="000816EF">
        <w:rPr>
          <w:rFonts w:ascii="Times New Roman" w:hAnsi="Times New Roman"/>
          <w:color w:val="000000" w:themeColor="text1"/>
          <w:sz w:val="16"/>
          <w:szCs w:val="16"/>
        </w:rPr>
        <w:softHyphen/>
        <w:t>ствительно изготовили в феврале 1940 г., но военпред забраковал его из-за обилия дефектов. В марте завод сдал дюжину таких машин; к маю из 95 пла</w:t>
      </w:r>
      <w:r w:rsidRPr="000816EF">
        <w:rPr>
          <w:rFonts w:ascii="Times New Roman" w:hAnsi="Times New Roman"/>
          <w:color w:val="000000" w:themeColor="text1"/>
          <w:sz w:val="16"/>
          <w:szCs w:val="16"/>
        </w:rPr>
        <w:softHyphen/>
        <w:t>новых приемку прошли 25. Многие са</w:t>
      </w:r>
      <w:r w:rsidRPr="000816EF">
        <w:rPr>
          <w:rFonts w:ascii="Times New Roman" w:hAnsi="Times New Roman"/>
          <w:color w:val="000000" w:themeColor="text1"/>
          <w:sz w:val="16"/>
          <w:szCs w:val="16"/>
        </w:rPr>
        <w:softHyphen/>
        <w:t>молеты простояли на заводе несколько месяцев, пока их довели «до ума». Так, почти вся 28-я серия (мартовская) сда</w:t>
      </w:r>
      <w:r w:rsidRPr="000816EF">
        <w:rPr>
          <w:rFonts w:ascii="Times New Roman" w:hAnsi="Times New Roman"/>
          <w:color w:val="000000" w:themeColor="text1"/>
          <w:sz w:val="16"/>
          <w:szCs w:val="16"/>
        </w:rPr>
        <w:softHyphen/>
        <w:t>валась в сентябре после неоднократных переделок. К этому времени два других завода уже полностью перешли на вы</w:t>
      </w:r>
      <w:r w:rsidRPr="000816EF">
        <w:rPr>
          <w:rFonts w:ascii="Times New Roman" w:hAnsi="Times New Roman"/>
          <w:color w:val="000000" w:themeColor="text1"/>
          <w:sz w:val="16"/>
          <w:szCs w:val="16"/>
        </w:rPr>
        <w:softHyphen/>
        <w:t>пуск усовершенствованных ДБ-3Ф. Мало того, что самолеты из Комсо</w:t>
      </w:r>
      <w:r w:rsidRPr="000816EF">
        <w:rPr>
          <w:rFonts w:ascii="Times New Roman" w:hAnsi="Times New Roman"/>
          <w:color w:val="000000" w:themeColor="text1"/>
          <w:sz w:val="16"/>
          <w:szCs w:val="16"/>
        </w:rPr>
        <w:softHyphen/>
        <w:t>мольска имели самое низкое качество — они были еще и самыми дорогими. В 1939 г. бомбардировщик с моторами М-87 стоил в Москве — 720 тыс. рублей, в Воронеже — 665 тыс. руб., а в Ком</w:t>
      </w:r>
      <w:r w:rsidRPr="000816EF">
        <w:rPr>
          <w:rFonts w:ascii="Times New Roman" w:hAnsi="Times New Roman"/>
          <w:color w:val="000000" w:themeColor="text1"/>
          <w:sz w:val="16"/>
          <w:szCs w:val="16"/>
        </w:rPr>
        <w:softHyphen/>
        <w:t>сомольске —-1530 тыс. руб. — в пол</w:t>
      </w:r>
      <w:r w:rsidRPr="000816EF">
        <w:rPr>
          <w:rFonts w:ascii="Times New Roman" w:hAnsi="Times New Roman"/>
          <w:color w:val="000000" w:themeColor="text1"/>
          <w:sz w:val="16"/>
          <w:szCs w:val="16"/>
        </w:rPr>
        <w:softHyphen/>
        <w:t>тора раза больше, чем предполагалась цена новой модификации с М-88! (10734,15).</w:t>
      </w:r>
    </w:p>
    <w:p w14:paraId="2E0739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6E26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июня 1938 г. завод № 39 начал выпускать усиленные стой</w:t>
      </w:r>
      <w:r w:rsidRPr="000816EF">
        <w:rPr>
          <w:rFonts w:ascii="Times New Roman" w:hAnsi="Times New Roman"/>
          <w:color w:val="000000" w:themeColor="text1"/>
          <w:sz w:val="16"/>
          <w:szCs w:val="16"/>
        </w:rPr>
        <w:softHyphen/>
        <w:t>ки, на которых подреза уже не было. В июле новое шасси предъявили специ</w:t>
      </w:r>
      <w:r w:rsidRPr="000816EF">
        <w:rPr>
          <w:rFonts w:ascii="Times New Roman" w:hAnsi="Times New Roman"/>
          <w:color w:val="000000" w:themeColor="text1"/>
          <w:sz w:val="16"/>
          <w:szCs w:val="16"/>
        </w:rPr>
        <w:softHyphen/>
        <w:t>альной комиссии во главе с комдивом Хользуновым, и оно было одобрено. 28 ноября правительственное постановле</w:t>
      </w:r>
      <w:r w:rsidRPr="000816EF">
        <w:rPr>
          <w:rFonts w:ascii="Times New Roman" w:hAnsi="Times New Roman"/>
          <w:color w:val="000000" w:themeColor="text1"/>
          <w:sz w:val="16"/>
          <w:szCs w:val="16"/>
        </w:rPr>
        <w:softHyphen/>
        <w:t>ние обязало предприятия произвести замену шасси в частях к 1 мая 1939 г. К 10 февраля уже успели доработать 20 бомбардировщиков в Монино, к 1 апре</w:t>
      </w:r>
      <w:r w:rsidRPr="000816EF">
        <w:rPr>
          <w:rFonts w:ascii="Times New Roman" w:hAnsi="Times New Roman"/>
          <w:color w:val="000000" w:themeColor="text1"/>
          <w:sz w:val="16"/>
          <w:szCs w:val="16"/>
        </w:rPr>
        <w:softHyphen/>
        <w:t>ля — 63 машины на Дальнем Востоке. Вскоре эта проблема была решена. А Управление ВВС требовало еще протектировать центропланные баки, увеличить запас кислорода и размеры колес шасси, усовершенствовать элект</w:t>
      </w:r>
      <w:r w:rsidRPr="000816EF">
        <w:rPr>
          <w:rFonts w:ascii="Times New Roman" w:hAnsi="Times New Roman"/>
          <w:color w:val="000000" w:themeColor="text1"/>
          <w:sz w:val="16"/>
          <w:szCs w:val="16"/>
        </w:rPr>
        <w:softHyphen/>
        <w:t>рооборудование и вооружение, заме</w:t>
      </w:r>
      <w:r w:rsidRPr="000816EF">
        <w:rPr>
          <w:rFonts w:ascii="Times New Roman" w:hAnsi="Times New Roman"/>
          <w:color w:val="000000" w:themeColor="text1"/>
          <w:sz w:val="16"/>
          <w:szCs w:val="16"/>
        </w:rPr>
        <w:softHyphen/>
        <w:t>нить целлулоид остекления плексигла</w:t>
      </w:r>
      <w:r w:rsidRPr="000816EF">
        <w:rPr>
          <w:rFonts w:ascii="Times New Roman" w:hAnsi="Times New Roman"/>
          <w:color w:val="000000" w:themeColor="text1"/>
          <w:sz w:val="16"/>
          <w:szCs w:val="16"/>
        </w:rPr>
        <w:softHyphen/>
        <w:t>сом. С 10-й серии завод № 39 ввел фикса</w:t>
      </w:r>
      <w:r w:rsidRPr="000816EF">
        <w:rPr>
          <w:rFonts w:ascii="Times New Roman" w:hAnsi="Times New Roman"/>
          <w:color w:val="000000" w:themeColor="text1"/>
          <w:sz w:val="16"/>
          <w:szCs w:val="16"/>
        </w:rPr>
        <w:softHyphen/>
        <w:t>цию вилки костыля и обеспечил визу</w:t>
      </w:r>
      <w:r w:rsidRPr="000816EF">
        <w:rPr>
          <w:rFonts w:ascii="Times New Roman" w:hAnsi="Times New Roman"/>
          <w:color w:val="000000" w:themeColor="text1"/>
          <w:sz w:val="16"/>
          <w:szCs w:val="16"/>
        </w:rPr>
        <w:softHyphen/>
        <w:t>альную связь пилота со штурманом (проделали дыру в приборной доске). С 11-й усилили арматуру бензосистемы, поставили новые электрогенераторы ГС-1000 (вместо ненадежных ДСФИ-1000), усилили лючки заливных горло</w:t>
      </w:r>
      <w:r w:rsidRPr="000816EF">
        <w:rPr>
          <w:rFonts w:ascii="Times New Roman" w:hAnsi="Times New Roman"/>
          <w:color w:val="000000" w:themeColor="text1"/>
          <w:sz w:val="16"/>
          <w:szCs w:val="16"/>
        </w:rPr>
        <w:softHyphen/>
        <w:t>вин бензобаков, которые иногда сами собой открывались в полете. А самое главное, центропланные баки теперь вынимались без расстыковки крыла — через специальные люки. Несмотря на внесенные изменения, все выпущенные бомбардировщики именовались просто ДБ-3 без каких-либо буквенных обо</w:t>
      </w:r>
      <w:r w:rsidRPr="000816EF">
        <w:rPr>
          <w:rFonts w:ascii="Times New Roman" w:hAnsi="Times New Roman"/>
          <w:color w:val="000000" w:themeColor="text1"/>
          <w:sz w:val="16"/>
          <w:szCs w:val="16"/>
        </w:rPr>
        <w:softHyphen/>
        <w:t>значений. На 12-й серии механическую пневмо-почту между штурманом и стрелком-ра</w:t>
      </w:r>
      <w:r w:rsidRPr="000816EF">
        <w:rPr>
          <w:rFonts w:ascii="Times New Roman" w:hAnsi="Times New Roman"/>
          <w:color w:val="000000" w:themeColor="text1"/>
          <w:sz w:val="16"/>
          <w:szCs w:val="16"/>
        </w:rPr>
        <w:softHyphen/>
        <w:t>дистом обеспечили питанием от специ</w:t>
      </w:r>
      <w:r w:rsidRPr="000816EF">
        <w:rPr>
          <w:rFonts w:ascii="Times New Roman" w:hAnsi="Times New Roman"/>
          <w:color w:val="000000" w:themeColor="text1"/>
          <w:sz w:val="16"/>
          <w:szCs w:val="16"/>
        </w:rPr>
        <w:softHyphen/>
        <w:t>ального воздухоприемника, на 14-й — поставили флеттнеры на элероны и внедрили новый фонарь. Вот здесь ОКБ-39 уже влезло в «модернизацию Б». Она проводилась в соответствии с требованиями к «эталону 1939 г.», ут</w:t>
      </w:r>
      <w:r w:rsidRPr="000816EF">
        <w:rPr>
          <w:rFonts w:ascii="Times New Roman" w:hAnsi="Times New Roman"/>
          <w:color w:val="000000" w:themeColor="text1"/>
          <w:sz w:val="16"/>
          <w:szCs w:val="16"/>
        </w:rPr>
        <w:softHyphen/>
        <w:t>вержденными летом 1938 г. Этот доку</w:t>
      </w:r>
      <w:r w:rsidRPr="000816EF">
        <w:rPr>
          <w:rFonts w:ascii="Times New Roman" w:hAnsi="Times New Roman"/>
          <w:color w:val="000000" w:themeColor="text1"/>
          <w:sz w:val="16"/>
          <w:szCs w:val="16"/>
        </w:rPr>
        <w:softHyphen/>
        <w:t>мент предусматривал новые двигатели М-87, винты ВИШ-3, протестирован</w:t>
      </w:r>
      <w:r w:rsidRPr="000816EF">
        <w:rPr>
          <w:rFonts w:ascii="Times New Roman" w:hAnsi="Times New Roman"/>
          <w:color w:val="000000" w:themeColor="text1"/>
          <w:sz w:val="16"/>
          <w:szCs w:val="16"/>
        </w:rPr>
        <w:softHyphen/>
        <w:t>ные центропланные баки, перевод уп</w:t>
      </w:r>
      <w:r w:rsidRPr="000816EF">
        <w:rPr>
          <w:rFonts w:ascii="Times New Roman" w:hAnsi="Times New Roman"/>
          <w:color w:val="000000" w:themeColor="text1"/>
          <w:sz w:val="16"/>
          <w:szCs w:val="16"/>
        </w:rPr>
        <w:softHyphen/>
        <w:t>равления шасси и щитками с пневмоги-дравлической системы (ненадежной и медленно работавшей в зимние моро</w:t>
      </w:r>
      <w:r w:rsidRPr="000816EF">
        <w:rPr>
          <w:rFonts w:ascii="Times New Roman" w:hAnsi="Times New Roman"/>
          <w:color w:val="000000" w:themeColor="text1"/>
          <w:sz w:val="16"/>
          <w:szCs w:val="16"/>
        </w:rPr>
        <w:softHyphen/>
        <w:t>зы) на чисто пневматическую, внедре</w:t>
      </w:r>
      <w:r w:rsidRPr="000816EF">
        <w:rPr>
          <w:rFonts w:ascii="Times New Roman" w:hAnsi="Times New Roman"/>
          <w:color w:val="000000" w:themeColor="text1"/>
          <w:sz w:val="16"/>
          <w:szCs w:val="16"/>
        </w:rPr>
        <w:softHyphen/>
        <w:t>ние убирающихся лыж, костыльное ко</w:t>
      </w:r>
      <w:r w:rsidRPr="000816EF">
        <w:rPr>
          <w:rFonts w:ascii="Times New Roman" w:hAnsi="Times New Roman"/>
          <w:color w:val="000000" w:themeColor="text1"/>
          <w:sz w:val="16"/>
          <w:szCs w:val="16"/>
        </w:rPr>
        <w:softHyphen/>
        <w:t>лесо увеличенного размера, бронеспин-ку на кресле пилота, сдвижной козырек перед астролюком у штурмана, изме</w:t>
      </w:r>
      <w:r w:rsidRPr="000816EF">
        <w:rPr>
          <w:rFonts w:ascii="Times New Roman" w:hAnsi="Times New Roman"/>
          <w:color w:val="000000" w:themeColor="text1"/>
          <w:sz w:val="16"/>
          <w:szCs w:val="16"/>
        </w:rPr>
        <w:softHyphen/>
        <w:t>ненный фонарь пилотской кабины, зер</w:t>
      </w:r>
      <w:r w:rsidRPr="000816EF">
        <w:rPr>
          <w:rFonts w:ascii="Times New Roman" w:hAnsi="Times New Roman"/>
          <w:color w:val="000000" w:themeColor="text1"/>
          <w:sz w:val="16"/>
          <w:szCs w:val="16"/>
        </w:rPr>
        <w:softHyphen/>
        <w:t>кало заднего вида, фары и устройства буксировки конуса. Кроме того, на час</w:t>
      </w:r>
      <w:r w:rsidRPr="000816EF">
        <w:rPr>
          <w:rFonts w:ascii="Times New Roman" w:hAnsi="Times New Roman"/>
          <w:color w:val="000000" w:themeColor="text1"/>
          <w:sz w:val="16"/>
          <w:szCs w:val="16"/>
        </w:rPr>
        <w:softHyphen/>
        <w:t>ти машин хотели иметь радиополуком</w:t>
      </w:r>
      <w:r w:rsidRPr="000816EF">
        <w:rPr>
          <w:rFonts w:ascii="Times New Roman" w:hAnsi="Times New Roman"/>
          <w:color w:val="000000" w:themeColor="text1"/>
          <w:sz w:val="16"/>
          <w:szCs w:val="16"/>
        </w:rPr>
        <w:softHyphen/>
        <w:t>пасы РПК-2 и автопилоты. На 14-й серии завода № 39 изменили фонарь пилотской кабины. Он стал шире, а за головой пилота сде</w:t>
      </w:r>
      <w:r w:rsidRPr="000816EF">
        <w:rPr>
          <w:rFonts w:ascii="Times New Roman" w:hAnsi="Times New Roman"/>
          <w:color w:val="000000" w:themeColor="text1"/>
          <w:sz w:val="16"/>
          <w:szCs w:val="16"/>
        </w:rPr>
        <w:softHyphen/>
        <w:t>лали еще одну неподвижную прозрач</w:t>
      </w:r>
      <w:r w:rsidRPr="000816EF">
        <w:rPr>
          <w:rFonts w:ascii="Times New Roman" w:hAnsi="Times New Roman"/>
          <w:color w:val="000000" w:themeColor="text1"/>
          <w:sz w:val="16"/>
          <w:szCs w:val="16"/>
        </w:rPr>
        <w:softHyphen/>
        <w:t>ную секцию, улучшившую обзор назад. Козырек остеклили плексигласом. По</w:t>
      </w:r>
      <w:r w:rsidRPr="000816EF">
        <w:rPr>
          <w:rFonts w:ascii="Times New Roman" w:hAnsi="Times New Roman"/>
          <w:color w:val="000000" w:themeColor="text1"/>
          <w:sz w:val="16"/>
          <w:szCs w:val="16"/>
        </w:rPr>
        <w:softHyphen/>
        <w:t>скольку проем расширился, исчезла не</w:t>
      </w:r>
      <w:r w:rsidRPr="000816EF">
        <w:rPr>
          <w:rFonts w:ascii="Times New Roman" w:hAnsi="Times New Roman"/>
          <w:color w:val="000000" w:themeColor="text1"/>
          <w:sz w:val="16"/>
          <w:szCs w:val="16"/>
        </w:rPr>
        <w:softHyphen/>
        <w:t>обходимость в откидной дверце с левого борта, и ее убрали. С 15-й серии все ос</w:t>
      </w:r>
      <w:r w:rsidRPr="000816EF">
        <w:rPr>
          <w:rFonts w:ascii="Times New Roman" w:hAnsi="Times New Roman"/>
          <w:color w:val="000000" w:themeColor="text1"/>
          <w:sz w:val="16"/>
          <w:szCs w:val="16"/>
        </w:rPr>
        <w:softHyphen/>
        <w:t>текление башен поменяли на органиче</w:t>
      </w:r>
      <w:r w:rsidRPr="000816EF">
        <w:rPr>
          <w:rFonts w:ascii="Times New Roman" w:hAnsi="Times New Roman"/>
          <w:color w:val="000000" w:themeColor="text1"/>
          <w:sz w:val="16"/>
          <w:szCs w:val="16"/>
        </w:rPr>
        <w:softHyphen/>
        <w:t>ское стекло, а с 16-й целлулоид ликви</w:t>
      </w:r>
      <w:r w:rsidRPr="000816EF">
        <w:rPr>
          <w:rFonts w:ascii="Times New Roman" w:hAnsi="Times New Roman"/>
          <w:color w:val="000000" w:themeColor="text1"/>
          <w:sz w:val="16"/>
          <w:szCs w:val="16"/>
        </w:rPr>
        <w:softHyphen/>
        <w:t>дировали совсем. На 16-й серии также появились мо</w:t>
      </w:r>
      <w:r w:rsidRPr="000816EF">
        <w:rPr>
          <w:rFonts w:ascii="Times New Roman" w:hAnsi="Times New Roman"/>
          <w:color w:val="000000" w:themeColor="text1"/>
          <w:sz w:val="16"/>
          <w:szCs w:val="16"/>
        </w:rPr>
        <w:softHyphen/>
        <w:t>торы М-87 с винтами ВИШ-3. На 18-й внедрили убирающиеся в полете лыжи. Оба новшества до этого опробовали на нашем старом знакомом — самолете № 3039002, весной 1938 г. Лыжа те</w:t>
      </w:r>
      <w:r w:rsidRPr="000816EF">
        <w:rPr>
          <w:rFonts w:ascii="Times New Roman" w:hAnsi="Times New Roman"/>
          <w:color w:val="000000" w:themeColor="text1"/>
          <w:sz w:val="16"/>
          <w:szCs w:val="16"/>
        </w:rPr>
        <w:softHyphen/>
        <w:t>перь стандартным механизмом подъе</w:t>
      </w:r>
      <w:r w:rsidRPr="000816EF">
        <w:rPr>
          <w:rFonts w:ascii="Times New Roman" w:hAnsi="Times New Roman"/>
          <w:color w:val="000000" w:themeColor="text1"/>
          <w:sz w:val="16"/>
          <w:szCs w:val="16"/>
        </w:rPr>
        <w:softHyphen/>
        <w:t>ма-выпуска подтягивалась вплотную к мотогондоле, на которую были надеты специальные съемные зимние щитки-обтекатели. По сравнению с неубираю</w:t>
      </w:r>
      <w:r w:rsidRPr="000816EF">
        <w:rPr>
          <w:rFonts w:ascii="Times New Roman" w:hAnsi="Times New Roman"/>
          <w:color w:val="000000" w:themeColor="text1"/>
          <w:sz w:val="16"/>
          <w:szCs w:val="16"/>
        </w:rPr>
        <w:softHyphen/>
        <w:t>щимися лыжами скорость сразу подско</w:t>
      </w:r>
      <w:r w:rsidRPr="000816EF">
        <w:rPr>
          <w:rFonts w:ascii="Times New Roman" w:hAnsi="Times New Roman"/>
          <w:color w:val="000000" w:themeColor="text1"/>
          <w:sz w:val="16"/>
          <w:szCs w:val="16"/>
        </w:rPr>
        <w:softHyphen/>
        <w:t>чила на 72 км/ч, а за счет новых двига</w:t>
      </w:r>
      <w:r w:rsidRPr="000816EF">
        <w:rPr>
          <w:rFonts w:ascii="Times New Roman" w:hAnsi="Times New Roman"/>
          <w:color w:val="000000" w:themeColor="text1"/>
          <w:sz w:val="16"/>
          <w:szCs w:val="16"/>
        </w:rPr>
        <w:softHyphen/>
        <w:t>телей и винтов самолет по скорости и скороподъемности даже на лыжах оста</w:t>
      </w:r>
      <w:r w:rsidRPr="000816EF">
        <w:rPr>
          <w:rFonts w:ascii="Times New Roman" w:hAnsi="Times New Roman"/>
          <w:color w:val="000000" w:themeColor="text1"/>
          <w:sz w:val="16"/>
          <w:szCs w:val="16"/>
        </w:rPr>
        <w:softHyphen/>
        <w:t>вил далеко за собой ЦКБ-30 на колесах. Потолок теперь был равен 10300 м. При этом быстродействие лыжного шасси приближалось к показателям ко</w:t>
      </w:r>
      <w:r w:rsidRPr="000816EF">
        <w:rPr>
          <w:rFonts w:ascii="Times New Roman" w:hAnsi="Times New Roman"/>
          <w:color w:val="000000" w:themeColor="text1"/>
          <w:sz w:val="16"/>
          <w:szCs w:val="16"/>
        </w:rPr>
        <w:softHyphen/>
        <w:t>лесного: подъем за 14-16 с, выпуск — за 7-8 с. На 19-й серии бензобаки отъемной части крыла стали наддувать углекис</w:t>
      </w:r>
      <w:r w:rsidRPr="000816EF">
        <w:rPr>
          <w:rFonts w:ascii="Times New Roman" w:hAnsi="Times New Roman"/>
          <w:color w:val="000000" w:themeColor="text1"/>
          <w:sz w:val="16"/>
          <w:szCs w:val="16"/>
        </w:rPr>
        <w:softHyphen/>
        <w:t>лым газом. При концентрации углекис</w:t>
      </w:r>
      <w:r w:rsidRPr="000816EF">
        <w:rPr>
          <w:rFonts w:ascii="Times New Roman" w:hAnsi="Times New Roman"/>
          <w:color w:val="000000" w:themeColor="text1"/>
          <w:sz w:val="16"/>
          <w:szCs w:val="16"/>
        </w:rPr>
        <w:softHyphen/>
        <w:t>лоты свыше 10% опасность взрыва ба</w:t>
      </w:r>
      <w:r w:rsidRPr="000816EF">
        <w:rPr>
          <w:rFonts w:ascii="Times New Roman" w:hAnsi="Times New Roman"/>
          <w:color w:val="000000" w:themeColor="text1"/>
          <w:sz w:val="16"/>
          <w:szCs w:val="16"/>
        </w:rPr>
        <w:softHyphen/>
        <w:t>ков при простреле резко уменьшалась. Сжиженная углекислота хранилась в 5-литровом баллоне у левого борта фюзе</w:t>
      </w:r>
      <w:r w:rsidRPr="000816EF">
        <w:rPr>
          <w:rFonts w:ascii="Times New Roman" w:hAnsi="Times New Roman"/>
          <w:color w:val="000000" w:themeColor="text1"/>
          <w:sz w:val="16"/>
          <w:szCs w:val="16"/>
        </w:rPr>
        <w:softHyphen/>
        <w:t>ляжа. Попутно на этой же серии изме</w:t>
      </w:r>
      <w:r w:rsidRPr="000816EF">
        <w:rPr>
          <w:rFonts w:ascii="Times New Roman" w:hAnsi="Times New Roman"/>
          <w:color w:val="000000" w:themeColor="text1"/>
          <w:sz w:val="16"/>
          <w:szCs w:val="16"/>
        </w:rPr>
        <w:softHyphen/>
        <w:t>нили походное положение носового пу</w:t>
      </w:r>
      <w:r w:rsidRPr="000816EF">
        <w:rPr>
          <w:rFonts w:ascii="Times New Roman" w:hAnsi="Times New Roman"/>
          <w:color w:val="000000" w:themeColor="text1"/>
          <w:sz w:val="16"/>
          <w:szCs w:val="16"/>
        </w:rPr>
        <w:softHyphen/>
        <w:t>лемета на вертикальное — в щель ту</w:t>
      </w:r>
      <w:r w:rsidRPr="000816EF">
        <w:rPr>
          <w:rFonts w:ascii="Times New Roman" w:hAnsi="Times New Roman"/>
          <w:color w:val="000000" w:themeColor="text1"/>
          <w:sz w:val="16"/>
          <w:szCs w:val="16"/>
        </w:rPr>
        <w:softHyphen/>
        <w:t>рели стало меньше задувать. И, наконец, появилась 21-я серия,на которой требования «модернизации Б» выполнили в полном объеме. Эти ма</w:t>
      </w:r>
      <w:r w:rsidRPr="000816EF">
        <w:rPr>
          <w:rFonts w:ascii="Times New Roman" w:hAnsi="Times New Roman"/>
          <w:color w:val="000000" w:themeColor="text1"/>
          <w:sz w:val="16"/>
          <w:szCs w:val="16"/>
        </w:rPr>
        <w:softHyphen/>
        <w:t>шины стали выходить из цехов завода № 39 в июне 1939 г. Их главным отли</w:t>
      </w:r>
      <w:r w:rsidRPr="000816EF">
        <w:rPr>
          <w:rFonts w:ascii="Times New Roman" w:hAnsi="Times New Roman"/>
          <w:color w:val="000000" w:themeColor="text1"/>
          <w:sz w:val="16"/>
          <w:szCs w:val="16"/>
        </w:rPr>
        <w:softHyphen/>
        <w:t>чием стало крыло с двумя разъемами. До этого крыло имело один разъем — за моторами. Центральная часть крыла представляла собой единый узел со средней частью фюзеляжа и мотогондо</w:t>
      </w:r>
      <w:r w:rsidRPr="000816EF">
        <w:rPr>
          <w:rFonts w:ascii="Times New Roman" w:hAnsi="Times New Roman"/>
          <w:color w:val="000000" w:themeColor="text1"/>
          <w:sz w:val="16"/>
          <w:szCs w:val="16"/>
        </w:rPr>
        <w:softHyphen/>
        <w:t>лами. Это создавало большие неудобст</w:t>
      </w:r>
      <w:r w:rsidRPr="000816EF">
        <w:rPr>
          <w:rFonts w:ascii="Times New Roman" w:hAnsi="Times New Roman"/>
          <w:color w:val="000000" w:themeColor="text1"/>
          <w:sz w:val="16"/>
          <w:szCs w:val="16"/>
        </w:rPr>
        <w:softHyphen/>
        <w:t>ва и при сборке машин на заводе, и при перевозке по железной дороге. В по</w:t>
      </w:r>
      <w:r w:rsidRPr="000816EF">
        <w:rPr>
          <w:rFonts w:ascii="Times New Roman" w:hAnsi="Times New Roman"/>
          <w:color w:val="000000" w:themeColor="text1"/>
          <w:sz w:val="16"/>
          <w:szCs w:val="16"/>
        </w:rPr>
        <w:softHyphen/>
        <w:t>следнем случае этот узел паковали в весьма специфической формы контей</w:t>
      </w:r>
      <w:r w:rsidRPr="000816EF">
        <w:rPr>
          <w:rFonts w:ascii="Times New Roman" w:hAnsi="Times New Roman"/>
          <w:color w:val="000000" w:themeColor="text1"/>
          <w:sz w:val="16"/>
          <w:szCs w:val="16"/>
        </w:rPr>
        <w:softHyphen/>
        <w:t>нер, стоявший на платформе так, что фюзеляж находился в вертикальном по ложении. Теперь же этот узел разбили на три, что значительно облегчило жизнь технологам. Попутно самолеты 21-й серии полу</w:t>
      </w:r>
      <w:r w:rsidRPr="000816EF">
        <w:rPr>
          <w:rFonts w:ascii="Times New Roman" w:hAnsi="Times New Roman"/>
          <w:color w:val="000000" w:themeColor="text1"/>
          <w:sz w:val="16"/>
          <w:szCs w:val="16"/>
        </w:rPr>
        <w:softHyphen/>
        <w:t>чили новое увеличенное костыльное ко</w:t>
      </w:r>
      <w:r w:rsidRPr="000816EF">
        <w:rPr>
          <w:rFonts w:ascii="Times New Roman" w:hAnsi="Times New Roman"/>
          <w:color w:val="000000" w:themeColor="text1"/>
          <w:sz w:val="16"/>
          <w:szCs w:val="16"/>
        </w:rPr>
        <w:softHyphen/>
        <w:t>лесо, новые факелодержатели (фар по-прежнему не было, хотя на заводе их уже испытывали), новые электрогене</w:t>
      </w:r>
      <w:r w:rsidRPr="000816EF">
        <w:rPr>
          <w:rFonts w:ascii="Times New Roman" w:hAnsi="Times New Roman"/>
          <w:color w:val="000000" w:themeColor="text1"/>
          <w:sz w:val="16"/>
          <w:szCs w:val="16"/>
        </w:rPr>
        <w:softHyphen/>
        <w:t>раторы ГС-1000, усовершенствованные бомбовые прицелы ОПБ-2М, зеркала заднего вида, протестированные цент-ропланные бензобаки, бронеспинки пи</w:t>
      </w:r>
      <w:r w:rsidRPr="000816EF">
        <w:rPr>
          <w:rFonts w:ascii="Times New Roman" w:hAnsi="Times New Roman"/>
          <w:color w:val="000000" w:themeColor="text1"/>
          <w:sz w:val="16"/>
          <w:szCs w:val="16"/>
        </w:rPr>
        <w:softHyphen/>
        <w:t>лотского сидения, держатель конусов и далее по списку. На ДБ-3 появились звуковая сигнализация положения шас</w:t>
      </w:r>
      <w:r w:rsidRPr="000816EF">
        <w:rPr>
          <w:rFonts w:ascii="Times New Roman" w:hAnsi="Times New Roman"/>
          <w:color w:val="000000" w:themeColor="text1"/>
          <w:sz w:val="16"/>
          <w:szCs w:val="16"/>
        </w:rPr>
        <w:softHyphen/>
        <w:t>си, сирены боевой тревоги (эту новинку подсмотрели на трофейных немецких бомбардировщиках, захваченных в Ис</w:t>
      </w:r>
      <w:r w:rsidRPr="000816EF">
        <w:rPr>
          <w:rFonts w:ascii="Times New Roman" w:hAnsi="Times New Roman"/>
          <w:color w:val="000000" w:themeColor="text1"/>
          <w:sz w:val="16"/>
          <w:szCs w:val="16"/>
        </w:rPr>
        <w:softHyphen/>
        <w:t>пании), подсветка приборных досок. Последние у штурмана и стрелка пере</w:t>
      </w:r>
      <w:r w:rsidRPr="000816EF">
        <w:rPr>
          <w:rFonts w:ascii="Times New Roman" w:hAnsi="Times New Roman"/>
          <w:color w:val="000000" w:themeColor="text1"/>
          <w:sz w:val="16"/>
          <w:szCs w:val="16"/>
        </w:rPr>
        <w:softHyphen/>
        <w:t>компоновали. Переместили пульт ра</w:t>
      </w:r>
      <w:r w:rsidRPr="000816EF">
        <w:rPr>
          <w:rFonts w:ascii="Times New Roman" w:hAnsi="Times New Roman"/>
          <w:color w:val="000000" w:themeColor="text1"/>
          <w:sz w:val="16"/>
          <w:szCs w:val="16"/>
        </w:rPr>
        <w:softHyphen/>
        <w:t>диостанции. Поскольку выяснилось, что запас кислорода не соответствует ре</w:t>
      </w:r>
      <w:r w:rsidRPr="000816EF">
        <w:rPr>
          <w:rFonts w:ascii="Times New Roman" w:hAnsi="Times New Roman"/>
          <w:color w:val="000000" w:themeColor="text1"/>
          <w:sz w:val="16"/>
          <w:szCs w:val="16"/>
        </w:rPr>
        <w:softHyphen/>
        <w:t>альной продолжительности полета ДБ-3, то его увеличили вдвое, поставив в каждой точке по два баллона. Внешне машины 21-й и последующих серий можно было отличить по допол</w:t>
      </w:r>
      <w:r w:rsidRPr="000816EF">
        <w:rPr>
          <w:rFonts w:ascii="Times New Roman" w:hAnsi="Times New Roman"/>
          <w:color w:val="000000" w:themeColor="text1"/>
          <w:sz w:val="16"/>
          <w:szCs w:val="16"/>
        </w:rPr>
        <w:softHyphen/>
        <w:t>нительным окнам штурманской кабины. Зато пропала антенна радиостанции «Луч» (РСБС-1) — ее решили снять в конце июня 1938 г., оставив только РСБ. Еще одним важным новшеством явился переход на чисто пневматичес</w:t>
      </w:r>
      <w:r w:rsidRPr="000816EF">
        <w:rPr>
          <w:rFonts w:ascii="Times New Roman" w:hAnsi="Times New Roman"/>
          <w:color w:val="000000" w:themeColor="text1"/>
          <w:sz w:val="16"/>
          <w:szCs w:val="16"/>
        </w:rPr>
        <w:softHyphen/>
        <w:t>кий привод механизма уборки-выпуска шасси и щитков. Система не только стала работать быстрее, но и приобрела большую надежность. Самолеты 19-й и более поздних серий часто именовали ДБ-3Б, а более ранние машины с М-86 — ДБ-3А, но эти обозначения являлись неофициальными. В учетных докумен</w:t>
      </w:r>
      <w:r w:rsidRPr="000816EF">
        <w:rPr>
          <w:rFonts w:ascii="Times New Roman" w:hAnsi="Times New Roman"/>
          <w:color w:val="000000" w:themeColor="text1"/>
          <w:sz w:val="16"/>
          <w:szCs w:val="16"/>
        </w:rPr>
        <w:softHyphen/>
        <w:t xml:space="preserve">тах ВВС ДБ-3 сначала просто делили на машины с моторами М-85, М-86 и М-87, позднее же стали </w:t>
      </w:r>
      <w:r w:rsidRPr="000816EF">
        <w:rPr>
          <w:rFonts w:ascii="Times New Roman" w:hAnsi="Times New Roman"/>
          <w:color w:val="000000" w:themeColor="text1"/>
          <w:sz w:val="16"/>
          <w:szCs w:val="16"/>
        </w:rPr>
        <w:lastRenderedPageBreak/>
        <w:t>отдельной строкой выделять самолеты «типа Б». От «типа А» к «типу Б» переход был плавный. Кроме того, заводские бригады в ходе ремонта часто дорабатывали бомбардировщики ранних выпусков под более поздний стандарт, причем что-то переделывали, а что-то — нет, так что признаки «мо</w:t>
      </w:r>
      <w:r w:rsidRPr="000816EF">
        <w:rPr>
          <w:rFonts w:ascii="Times New Roman" w:hAnsi="Times New Roman"/>
          <w:color w:val="000000" w:themeColor="text1"/>
          <w:sz w:val="16"/>
          <w:szCs w:val="16"/>
        </w:rPr>
        <w:softHyphen/>
        <w:t>дернизации Б» можно встретить в са</w:t>
      </w:r>
      <w:r w:rsidRPr="000816EF">
        <w:rPr>
          <w:rFonts w:ascii="Times New Roman" w:hAnsi="Times New Roman"/>
          <w:color w:val="000000" w:themeColor="text1"/>
          <w:sz w:val="16"/>
          <w:szCs w:val="16"/>
        </w:rPr>
        <w:softHyphen/>
        <w:t>мых разных сочетаниях, о чем свиде</w:t>
      </w:r>
      <w:r w:rsidRPr="000816EF">
        <w:rPr>
          <w:rFonts w:ascii="Times New Roman" w:hAnsi="Times New Roman"/>
          <w:color w:val="000000" w:themeColor="text1"/>
          <w:sz w:val="16"/>
          <w:szCs w:val="16"/>
        </w:rPr>
        <w:softHyphen/>
        <w:t>тельствуют многочисленные фотогра</w:t>
      </w:r>
      <w:r w:rsidRPr="000816EF">
        <w:rPr>
          <w:rFonts w:ascii="Times New Roman" w:hAnsi="Times New Roman"/>
          <w:color w:val="000000" w:themeColor="text1"/>
          <w:sz w:val="16"/>
          <w:szCs w:val="16"/>
        </w:rPr>
        <w:softHyphen/>
        <w:t>фии. Все этапы модернизации с неболь</w:t>
      </w:r>
      <w:r w:rsidRPr="000816EF">
        <w:rPr>
          <w:rFonts w:ascii="Times New Roman" w:hAnsi="Times New Roman"/>
          <w:color w:val="000000" w:themeColor="text1"/>
          <w:sz w:val="16"/>
          <w:szCs w:val="16"/>
        </w:rPr>
        <w:softHyphen/>
        <w:t>шой задержкой относительно москов</w:t>
      </w:r>
      <w:r w:rsidRPr="000816EF">
        <w:rPr>
          <w:rFonts w:ascii="Times New Roman" w:hAnsi="Times New Roman"/>
          <w:color w:val="000000" w:themeColor="text1"/>
          <w:sz w:val="16"/>
          <w:szCs w:val="16"/>
        </w:rPr>
        <w:softHyphen/>
        <w:t>ских машин прошли и ДБ-3 завода № 18. Так, моторы М-87А и винты ВИШ-3 там появились на 24-й серии в декаб</w:t>
      </w:r>
      <w:r w:rsidRPr="000816EF">
        <w:rPr>
          <w:rFonts w:ascii="Times New Roman" w:hAnsi="Times New Roman"/>
          <w:color w:val="000000" w:themeColor="text1"/>
          <w:sz w:val="16"/>
          <w:szCs w:val="16"/>
        </w:rPr>
        <w:softHyphen/>
        <w:t>ре 1938 г. Одновременно отказались от кольцевых маслорадиаторов, ввели лю</w:t>
      </w:r>
      <w:r w:rsidRPr="000816EF">
        <w:rPr>
          <w:rFonts w:ascii="Times New Roman" w:hAnsi="Times New Roman"/>
          <w:color w:val="000000" w:themeColor="text1"/>
          <w:sz w:val="16"/>
          <w:szCs w:val="16"/>
        </w:rPr>
        <w:softHyphen/>
        <w:t>ки для выемки бензобаков из центро</w:t>
      </w:r>
      <w:r w:rsidRPr="000816EF">
        <w:rPr>
          <w:rFonts w:ascii="Times New Roman" w:hAnsi="Times New Roman"/>
          <w:color w:val="000000" w:themeColor="text1"/>
          <w:sz w:val="16"/>
          <w:szCs w:val="16"/>
        </w:rPr>
        <w:softHyphen/>
        <w:t>плана и... два разъема на крыле! На 33-й серии поставили уширенный фонарь (сразу из плексигласа и с зеркалом), на 36-й — внедрили убирающиеся лыжи и протестированные баки в центроплане. С марта 1939 г. бензобаки стали делать под протектор, но специальную резину заводу поставить не успели. Головной серией «модернизации Б» в Воронеже считалась 41-я. Она в целом соответст</w:t>
      </w:r>
      <w:r w:rsidRPr="000816EF">
        <w:rPr>
          <w:rFonts w:ascii="Times New Roman" w:hAnsi="Times New Roman"/>
          <w:color w:val="000000" w:themeColor="text1"/>
          <w:sz w:val="16"/>
          <w:szCs w:val="16"/>
        </w:rPr>
        <w:softHyphen/>
        <w:t>вовала 21-й московской, но отличалась отсутствием дополнительных окон в ка</w:t>
      </w:r>
      <w:r w:rsidRPr="000816EF">
        <w:rPr>
          <w:rFonts w:ascii="Times New Roman" w:hAnsi="Times New Roman"/>
          <w:color w:val="000000" w:themeColor="text1"/>
          <w:sz w:val="16"/>
          <w:szCs w:val="16"/>
        </w:rPr>
        <w:softHyphen/>
        <w:t>бине штурмана. Еще одной внешней особенностью стал козырек перед аст</w:t>
      </w:r>
      <w:r w:rsidRPr="000816EF">
        <w:rPr>
          <w:rFonts w:ascii="Times New Roman" w:hAnsi="Times New Roman"/>
          <w:color w:val="000000" w:themeColor="text1"/>
          <w:sz w:val="16"/>
          <w:szCs w:val="16"/>
        </w:rPr>
        <w:softHyphen/>
        <w:t>ролюком. В Москве его делали очень недолго, и к маю 1939 г. ставить пере</w:t>
      </w:r>
      <w:r w:rsidRPr="000816EF">
        <w:rPr>
          <w:rFonts w:ascii="Times New Roman" w:hAnsi="Times New Roman"/>
          <w:color w:val="000000" w:themeColor="text1"/>
          <w:sz w:val="16"/>
          <w:szCs w:val="16"/>
        </w:rPr>
        <w:softHyphen/>
        <w:t>стали, а в Воронеже, наоборот, к этому времени только внедрили и монтирова</w:t>
      </w:r>
      <w:r w:rsidRPr="000816EF">
        <w:rPr>
          <w:rFonts w:ascii="Times New Roman" w:hAnsi="Times New Roman"/>
          <w:color w:val="000000" w:themeColor="text1"/>
          <w:sz w:val="16"/>
          <w:szCs w:val="16"/>
        </w:rPr>
        <w:softHyphen/>
        <w:t>ли их практически до конца года. В первом квартале 1938 г. к производ</w:t>
      </w:r>
      <w:r w:rsidRPr="000816EF">
        <w:rPr>
          <w:rFonts w:ascii="Times New Roman" w:hAnsi="Times New Roman"/>
          <w:color w:val="000000" w:themeColor="text1"/>
          <w:sz w:val="16"/>
          <w:szCs w:val="16"/>
        </w:rPr>
        <w:softHyphen/>
        <w:t>ству присоединился еще один завод — № 126 в Комсомольске-на-Амуре. По</w:t>
      </w:r>
      <w:r w:rsidRPr="000816EF">
        <w:rPr>
          <w:rFonts w:ascii="Times New Roman" w:hAnsi="Times New Roman"/>
          <w:color w:val="000000" w:themeColor="text1"/>
          <w:sz w:val="16"/>
          <w:szCs w:val="16"/>
        </w:rPr>
        <w:softHyphen/>
        <w:t>становление Совета труда и обороны по этому поводу появилось еще в мае 1936 г., когда ЦКБ-30 только испытывался. Но только в марте 1938 г. военной при</w:t>
      </w:r>
      <w:r w:rsidRPr="000816EF">
        <w:rPr>
          <w:rFonts w:ascii="Times New Roman" w:hAnsi="Times New Roman"/>
          <w:color w:val="000000" w:themeColor="text1"/>
          <w:sz w:val="16"/>
          <w:szCs w:val="16"/>
        </w:rPr>
        <w:softHyphen/>
        <w:t>емке предъявили первый самолет. При</w:t>
      </w:r>
      <w:r w:rsidRPr="000816EF">
        <w:rPr>
          <w:rFonts w:ascii="Times New Roman" w:hAnsi="Times New Roman"/>
          <w:color w:val="000000" w:themeColor="text1"/>
          <w:sz w:val="16"/>
          <w:szCs w:val="16"/>
        </w:rPr>
        <w:softHyphen/>
        <w:t>няли его условно: в машине было нема</w:t>
      </w:r>
      <w:r w:rsidRPr="000816EF">
        <w:rPr>
          <w:rFonts w:ascii="Times New Roman" w:hAnsi="Times New Roman"/>
          <w:color w:val="000000" w:themeColor="text1"/>
          <w:sz w:val="16"/>
          <w:szCs w:val="16"/>
        </w:rPr>
        <w:softHyphen/>
        <w:t>ло дефектов, и комплектация оборудо</w:t>
      </w:r>
      <w:r w:rsidRPr="000816EF">
        <w:rPr>
          <w:rFonts w:ascii="Times New Roman" w:hAnsi="Times New Roman"/>
          <w:color w:val="000000" w:themeColor="text1"/>
          <w:sz w:val="16"/>
          <w:szCs w:val="16"/>
        </w:rPr>
        <w:softHyphen/>
        <w:t>ванием и вооружением не отличались особой полнотой. Более того, выясни</w:t>
      </w:r>
      <w:r w:rsidRPr="000816EF">
        <w:rPr>
          <w:rFonts w:ascii="Times New Roman" w:hAnsi="Times New Roman"/>
          <w:color w:val="000000" w:themeColor="text1"/>
          <w:sz w:val="16"/>
          <w:szCs w:val="16"/>
        </w:rPr>
        <w:softHyphen/>
        <w:t>лось, что УВВС не имеет договора с за</w:t>
      </w:r>
      <w:r w:rsidRPr="000816EF">
        <w:rPr>
          <w:rFonts w:ascii="Times New Roman" w:hAnsi="Times New Roman"/>
          <w:color w:val="000000" w:themeColor="text1"/>
          <w:sz w:val="16"/>
          <w:szCs w:val="16"/>
        </w:rPr>
        <w:softHyphen/>
        <w:t>водом, а стало быть, и средств на оплату построенных им машин. Тем не менее предприятие в Комсомольске по планам наркомата продолжало собирать ДБ-3. К маю их накопилось уже восемь — все с недоделками. Лишь в июне первые че</w:t>
      </w:r>
      <w:r w:rsidRPr="000816EF">
        <w:rPr>
          <w:rFonts w:ascii="Times New Roman" w:hAnsi="Times New Roman"/>
          <w:color w:val="000000" w:themeColor="text1"/>
          <w:sz w:val="16"/>
          <w:szCs w:val="16"/>
        </w:rPr>
        <w:softHyphen/>
        <w:t>тыре машины наконец-то прорвались через военных приемщиков. Надо сказать, что завод № 126 обла</w:t>
      </w:r>
      <w:r w:rsidRPr="000816EF">
        <w:rPr>
          <w:rFonts w:ascii="Times New Roman" w:hAnsi="Times New Roman"/>
          <w:color w:val="000000" w:themeColor="text1"/>
          <w:sz w:val="16"/>
          <w:szCs w:val="16"/>
        </w:rPr>
        <w:softHyphen/>
        <w:t>дал уникальным положением в нашей авиапромышленности. «В связи с уда</w:t>
      </w:r>
      <w:r w:rsidRPr="000816EF">
        <w:rPr>
          <w:rFonts w:ascii="Times New Roman" w:hAnsi="Times New Roman"/>
          <w:color w:val="000000" w:themeColor="text1"/>
          <w:sz w:val="16"/>
          <w:szCs w:val="16"/>
        </w:rPr>
        <w:softHyphen/>
        <w:t>ленностью от Центра» ему разрешили не согласовывать изменения в чертежах с Москвой, что в 30-е годы являлось обязательной нормой. Главный инже</w:t>
      </w:r>
      <w:r w:rsidRPr="000816EF">
        <w:rPr>
          <w:rFonts w:ascii="Times New Roman" w:hAnsi="Times New Roman"/>
          <w:color w:val="000000" w:themeColor="text1"/>
          <w:sz w:val="16"/>
          <w:szCs w:val="16"/>
        </w:rPr>
        <w:softHyphen/>
        <w:t>нер завода Хомский отлично пользовал</w:t>
      </w:r>
      <w:r w:rsidRPr="000816EF">
        <w:rPr>
          <w:rFonts w:ascii="Times New Roman" w:hAnsi="Times New Roman"/>
          <w:color w:val="000000" w:themeColor="text1"/>
          <w:sz w:val="16"/>
          <w:szCs w:val="16"/>
        </w:rPr>
        <w:softHyphen/>
        <w:t>ся выданной ему «индульгенцией» и уп</w:t>
      </w:r>
      <w:r w:rsidRPr="000816EF">
        <w:rPr>
          <w:rFonts w:ascii="Times New Roman" w:hAnsi="Times New Roman"/>
          <w:color w:val="000000" w:themeColor="text1"/>
          <w:sz w:val="16"/>
          <w:szCs w:val="16"/>
        </w:rPr>
        <w:softHyphen/>
        <w:t>рощал все, что мог, притормаживая внедрение наиболее хлопотных ново</w:t>
      </w:r>
      <w:r w:rsidRPr="000816EF">
        <w:rPr>
          <w:rFonts w:ascii="Times New Roman" w:hAnsi="Times New Roman"/>
          <w:color w:val="000000" w:themeColor="text1"/>
          <w:sz w:val="16"/>
          <w:szCs w:val="16"/>
        </w:rPr>
        <w:softHyphen/>
        <w:t>введений. Справедливости ради надо добавить, что и снабжалось это дейст</w:t>
      </w:r>
      <w:r w:rsidRPr="000816EF">
        <w:rPr>
          <w:rFonts w:ascii="Times New Roman" w:hAnsi="Times New Roman"/>
          <w:color w:val="000000" w:themeColor="text1"/>
          <w:sz w:val="16"/>
          <w:szCs w:val="16"/>
        </w:rPr>
        <w:softHyphen/>
        <w:t>вительно отдаленное предприятие хуже всех, что признавала и военная прием</w:t>
      </w:r>
      <w:r w:rsidRPr="000816EF">
        <w:rPr>
          <w:rFonts w:ascii="Times New Roman" w:hAnsi="Times New Roman"/>
          <w:color w:val="000000" w:themeColor="text1"/>
          <w:sz w:val="16"/>
          <w:szCs w:val="16"/>
        </w:rPr>
        <w:softHyphen/>
        <w:t>ка. Первые самолеты 126-го примерно соответствовали ранним сериям мос</w:t>
      </w:r>
      <w:r w:rsidRPr="000816EF">
        <w:rPr>
          <w:rFonts w:ascii="Times New Roman" w:hAnsi="Times New Roman"/>
          <w:color w:val="000000" w:themeColor="text1"/>
          <w:sz w:val="16"/>
          <w:szCs w:val="16"/>
        </w:rPr>
        <w:softHyphen/>
        <w:t>ковского завода, приближаясь к «мо</w:t>
      </w:r>
      <w:r w:rsidRPr="000816EF">
        <w:rPr>
          <w:rFonts w:ascii="Times New Roman" w:hAnsi="Times New Roman"/>
          <w:color w:val="000000" w:themeColor="text1"/>
          <w:sz w:val="16"/>
          <w:szCs w:val="16"/>
        </w:rPr>
        <w:softHyphen/>
        <w:t>дернизации А». Их собирали с М-85, а затем с М-86. Эти бомбардировщики унаследовали и дефектное шасси мос</w:t>
      </w:r>
      <w:r w:rsidRPr="000816EF">
        <w:rPr>
          <w:rFonts w:ascii="Times New Roman" w:hAnsi="Times New Roman"/>
          <w:color w:val="000000" w:themeColor="text1"/>
          <w:sz w:val="16"/>
          <w:szCs w:val="16"/>
        </w:rPr>
        <w:softHyphen/>
        <w:t>ковских машин, сохранявшееся там почти неизменным до февраля 1939 г. На 1939 г. заводу предписывалось вне</w:t>
      </w:r>
      <w:r w:rsidRPr="000816EF">
        <w:rPr>
          <w:rFonts w:ascii="Times New Roman" w:hAnsi="Times New Roman"/>
          <w:color w:val="000000" w:themeColor="text1"/>
          <w:sz w:val="16"/>
          <w:szCs w:val="16"/>
        </w:rPr>
        <w:softHyphen/>
        <w:t>дрить М-87, винты ВИШ-3, протести</w:t>
      </w:r>
      <w:r w:rsidRPr="000816EF">
        <w:rPr>
          <w:rFonts w:ascii="Times New Roman" w:hAnsi="Times New Roman"/>
          <w:color w:val="000000" w:themeColor="text1"/>
          <w:sz w:val="16"/>
          <w:szCs w:val="16"/>
        </w:rPr>
        <w:softHyphen/>
        <w:t>ровать бензобаки, ввести убирающиеся лыжи, люки для выемки центропланных баков и уширенный фонарь с зеркалом заднего обзора. Упрощения в чертежах и технологии, разумеется, не шли на пользу бомбар</w:t>
      </w:r>
      <w:r w:rsidRPr="000816EF">
        <w:rPr>
          <w:rFonts w:ascii="Times New Roman" w:hAnsi="Times New Roman"/>
          <w:color w:val="000000" w:themeColor="text1"/>
          <w:sz w:val="16"/>
          <w:szCs w:val="16"/>
        </w:rPr>
        <w:softHyphen/>
        <w:t>дировщикам. Текли бензо- и маслобаки, ломалось шасси, отрывались баланси</w:t>
      </w:r>
      <w:r w:rsidRPr="000816EF">
        <w:rPr>
          <w:rFonts w:ascii="Times New Roman" w:hAnsi="Times New Roman"/>
          <w:color w:val="000000" w:themeColor="text1"/>
          <w:sz w:val="16"/>
          <w:szCs w:val="16"/>
        </w:rPr>
        <w:softHyphen/>
        <w:t>ры элеронов, осыпалась окраска. К вес</w:t>
      </w:r>
      <w:r w:rsidRPr="000816EF">
        <w:rPr>
          <w:rFonts w:ascii="Times New Roman" w:hAnsi="Times New Roman"/>
          <w:color w:val="000000" w:themeColor="text1"/>
          <w:sz w:val="16"/>
          <w:szCs w:val="16"/>
        </w:rPr>
        <w:softHyphen/>
        <w:t>не 1940 г. насчитали 180 случаев по</w:t>
      </w:r>
      <w:r w:rsidRPr="000816EF">
        <w:rPr>
          <w:rFonts w:ascii="Times New Roman" w:hAnsi="Times New Roman"/>
          <w:color w:val="000000" w:themeColor="text1"/>
          <w:sz w:val="16"/>
          <w:szCs w:val="16"/>
        </w:rPr>
        <w:softHyphen/>
        <w:t>вреждений бензобаков (в том числе 40 — с разрушениями), 125 — маслоба</w:t>
      </w:r>
      <w:r w:rsidRPr="000816EF">
        <w:rPr>
          <w:rFonts w:ascii="Times New Roman" w:hAnsi="Times New Roman"/>
          <w:color w:val="000000" w:themeColor="text1"/>
          <w:sz w:val="16"/>
          <w:szCs w:val="16"/>
        </w:rPr>
        <w:softHyphen/>
        <w:t>ков, 45 случаев отрыва балансира. А за</w:t>
      </w:r>
      <w:r w:rsidRPr="000816EF">
        <w:rPr>
          <w:rFonts w:ascii="Times New Roman" w:hAnsi="Times New Roman"/>
          <w:color w:val="000000" w:themeColor="text1"/>
          <w:sz w:val="16"/>
          <w:szCs w:val="16"/>
        </w:rPr>
        <w:softHyphen/>
        <w:t>вод к этому времени изготовил всего около 400 самолетов! Практически на всех машинах нару</w:t>
      </w:r>
      <w:r w:rsidRPr="000816EF">
        <w:rPr>
          <w:rFonts w:ascii="Times New Roman" w:hAnsi="Times New Roman"/>
          <w:color w:val="000000" w:themeColor="text1"/>
          <w:sz w:val="16"/>
          <w:szCs w:val="16"/>
        </w:rPr>
        <w:softHyphen/>
        <w:t>шался заданный профиль крыла, очень плохим было качество обшивки поверх</w:t>
      </w:r>
      <w:r w:rsidRPr="000816EF">
        <w:rPr>
          <w:rFonts w:ascii="Times New Roman" w:hAnsi="Times New Roman"/>
          <w:color w:val="000000" w:themeColor="text1"/>
          <w:sz w:val="16"/>
          <w:szCs w:val="16"/>
        </w:rPr>
        <w:softHyphen/>
        <w:t>ностей, нередки были вмятины и хлопу-ны (это когда лист «играет» вверх-вниз). Соответственно бомбардиров</w:t>
      </w:r>
      <w:r w:rsidRPr="000816EF">
        <w:rPr>
          <w:rFonts w:ascii="Times New Roman" w:hAnsi="Times New Roman"/>
          <w:color w:val="000000" w:themeColor="text1"/>
          <w:sz w:val="16"/>
          <w:szCs w:val="16"/>
        </w:rPr>
        <w:softHyphen/>
        <w:t>щики завода № 126 даже с моторами М-87 не добирали 20-30 км/ч макси</w:t>
      </w:r>
      <w:r w:rsidRPr="000816EF">
        <w:rPr>
          <w:rFonts w:ascii="Times New Roman" w:hAnsi="Times New Roman"/>
          <w:color w:val="000000" w:themeColor="text1"/>
          <w:sz w:val="16"/>
          <w:szCs w:val="16"/>
        </w:rPr>
        <w:softHyphen/>
        <w:t>мальной скорости, которая не превы</w:t>
      </w:r>
      <w:r w:rsidRPr="000816EF">
        <w:rPr>
          <w:rFonts w:ascii="Times New Roman" w:hAnsi="Times New Roman"/>
          <w:color w:val="000000" w:themeColor="text1"/>
          <w:sz w:val="16"/>
          <w:szCs w:val="16"/>
        </w:rPr>
        <w:softHyphen/>
        <w:t>шала 410 км/ч. Протектирование бензобаков в Ком</w:t>
      </w:r>
      <w:r w:rsidRPr="000816EF">
        <w:rPr>
          <w:rFonts w:ascii="Times New Roman" w:hAnsi="Times New Roman"/>
          <w:color w:val="000000" w:themeColor="text1"/>
          <w:sz w:val="16"/>
          <w:szCs w:val="16"/>
        </w:rPr>
        <w:softHyphen/>
        <w:t>сомольске ввели на 16-й серии, в сентя</w:t>
      </w:r>
      <w:r w:rsidRPr="000816EF">
        <w:rPr>
          <w:rFonts w:ascii="Times New Roman" w:hAnsi="Times New Roman"/>
          <w:color w:val="000000" w:themeColor="text1"/>
          <w:sz w:val="16"/>
          <w:szCs w:val="16"/>
        </w:rPr>
        <w:softHyphen/>
        <w:t>бре 1939 г. Плексиглас вместо целлу</w:t>
      </w:r>
      <w:r w:rsidRPr="000816EF">
        <w:rPr>
          <w:rFonts w:ascii="Times New Roman" w:hAnsi="Times New Roman"/>
          <w:color w:val="000000" w:themeColor="text1"/>
          <w:sz w:val="16"/>
          <w:szCs w:val="16"/>
        </w:rPr>
        <w:softHyphen/>
        <w:t>лоида на фонаре у летчика появился на 17-й, а в кабине штурмана — на 18-й, но фактически до 28-й серии (март 1940 г.) нередко встречались машины, на кото</w:t>
      </w:r>
      <w:r w:rsidRPr="000816EF">
        <w:rPr>
          <w:rFonts w:ascii="Times New Roman" w:hAnsi="Times New Roman"/>
          <w:color w:val="000000" w:themeColor="text1"/>
          <w:sz w:val="16"/>
          <w:szCs w:val="16"/>
        </w:rPr>
        <w:softHyphen/>
        <w:t>рых оргстекла вообще не было. Плек</w:t>
      </w:r>
      <w:r w:rsidRPr="000816EF">
        <w:rPr>
          <w:rFonts w:ascii="Times New Roman" w:hAnsi="Times New Roman"/>
          <w:color w:val="000000" w:themeColor="text1"/>
          <w:sz w:val="16"/>
          <w:szCs w:val="16"/>
        </w:rPr>
        <w:softHyphen/>
        <w:t>сиглас досылали в части задним числом. Чтобы наверстать отставание по мо</w:t>
      </w:r>
      <w:r w:rsidRPr="000816EF">
        <w:rPr>
          <w:rFonts w:ascii="Times New Roman" w:hAnsi="Times New Roman"/>
          <w:color w:val="000000" w:themeColor="text1"/>
          <w:sz w:val="16"/>
          <w:szCs w:val="16"/>
        </w:rPr>
        <w:softHyphen/>
        <w:t>дернизации самолета, первоначально хотели перейти от «типа А» сразу к «ти</w:t>
      </w:r>
      <w:r w:rsidRPr="000816EF">
        <w:rPr>
          <w:rFonts w:ascii="Times New Roman" w:hAnsi="Times New Roman"/>
          <w:color w:val="000000" w:themeColor="text1"/>
          <w:sz w:val="16"/>
          <w:szCs w:val="16"/>
        </w:rPr>
        <w:softHyphen/>
        <w:t>пу Ф», перескочив через «модернизацию Б». При этом ДБ-3Ф (это уже было официальное обозначение) собирались осваивать практически параллельно с заводом № 39, в первом квартале 1940 г. От «модернизации Б» планиро</w:t>
      </w:r>
      <w:r w:rsidRPr="000816EF">
        <w:rPr>
          <w:rFonts w:ascii="Times New Roman" w:hAnsi="Times New Roman"/>
          <w:color w:val="000000" w:themeColor="text1"/>
          <w:sz w:val="16"/>
          <w:szCs w:val="16"/>
        </w:rPr>
        <w:softHyphen/>
        <w:t>валось внедрить только отдельные эле</w:t>
      </w:r>
      <w:r w:rsidRPr="000816EF">
        <w:rPr>
          <w:rFonts w:ascii="Times New Roman" w:hAnsi="Times New Roman"/>
          <w:color w:val="000000" w:themeColor="text1"/>
          <w:sz w:val="16"/>
          <w:szCs w:val="16"/>
        </w:rPr>
        <w:softHyphen/>
        <w:t>менты, такие как увеличенное костыль</w:t>
      </w:r>
      <w:r w:rsidRPr="000816EF">
        <w:rPr>
          <w:rFonts w:ascii="Times New Roman" w:hAnsi="Times New Roman"/>
          <w:color w:val="000000" w:themeColor="text1"/>
          <w:sz w:val="16"/>
          <w:szCs w:val="16"/>
        </w:rPr>
        <w:softHyphen/>
        <w:t>ное колесо, система наддува баков ней</w:t>
      </w:r>
      <w:r w:rsidRPr="000816EF">
        <w:rPr>
          <w:rFonts w:ascii="Times New Roman" w:hAnsi="Times New Roman"/>
          <w:color w:val="000000" w:themeColor="text1"/>
          <w:sz w:val="16"/>
          <w:szCs w:val="16"/>
        </w:rPr>
        <w:softHyphen/>
        <w:t>тральным газом, прицел ОПБ-2М, кис</w:t>
      </w:r>
      <w:r w:rsidRPr="000816EF">
        <w:rPr>
          <w:rFonts w:ascii="Times New Roman" w:hAnsi="Times New Roman"/>
          <w:color w:val="000000" w:themeColor="text1"/>
          <w:sz w:val="16"/>
          <w:szCs w:val="16"/>
        </w:rPr>
        <w:softHyphen/>
        <w:t>лородные приборы КПА-Збис (вместо КПА-3) и бронеспинка пилотского кресла.. Затем решение неожиданно измени</w:t>
      </w:r>
      <w:r w:rsidRPr="000816EF">
        <w:rPr>
          <w:rFonts w:ascii="Times New Roman" w:hAnsi="Times New Roman"/>
          <w:color w:val="000000" w:themeColor="text1"/>
          <w:sz w:val="16"/>
          <w:szCs w:val="16"/>
        </w:rPr>
        <w:softHyphen/>
        <w:t>ли и предписали в феврале 1940 г. вы</w:t>
      </w:r>
      <w:r w:rsidRPr="000816EF">
        <w:rPr>
          <w:rFonts w:ascii="Times New Roman" w:hAnsi="Times New Roman"/>
          <w:color w:val="000000" w:themeColor="text1"/>
          <w:sz w:val="16"/>
          <w:szCs w:val="16"/>
        </w:rPr>
        <w:softHyphen/>
        <w:t>ставить головной ДБ-3Б. В качестве эталона использовали самолет № 2501. После доработки он должен был соот</w:t>
      </w:r>
      <w:r w:rsidRPr="000816EF">
        <w:rPr>
          <w:rFonts w:ascii="Times New Roman" w:hAnsi="Times New Roman"/>
          <w:color w:val="000000" w:themeColor="text1"/>
          <w:sz w:val="16"/>
          <w:szCs w:val="16"/>
        </w:rPr>
        <w:softHyphen/>
        <w:t>ветствовать 19-й серии завода № 39, но практически многое на нем выполнили по старинке: КПА-Збис так и не поста</w:t>
      </w:r>
      <w:r w:rsidRPr="000816EF">
        <w:rPr>
          <w:rFonts w:ascii="Times New Roman" w:hAnsi="Times New Roman"/>
          <w:color w:val="000000" w:themeColor="text1"/>
          <w:sz w:val="16"/>
          <w:szCs w:val="16"/>
        </w:rPr>
        <w:softHyphen/>
        <w:t>вили, почти все остекление было из целлулоида, освещения приборных до</w:t>
      </w:r>
      <w:r w:rsidRPr="000816EF">
        <w:rPr>
          <w:rFonts w:ascii="Times New Roman" w:hAnsi="Times New Roman"/>
          <w:color w:val="000000" w:themeColor="text1"/>
          <w:sz w:val="16"/>
          <w:szCs w:val="16"/>
        </w:rPr>
        <w:softHyphen/>
        <w:t>сок делать не стали и так далее. Первый ДБ-3Б в Комсомольске дей</w:t>
      </w:r>
      <w:r w:rsidRPr="000816EF">
        <w:rPr>
          <w:rFonts w:ascii="Times New Roman" w:hAnsi="Times New Roman"/>
          <w:color w:val="000000" w:themeColor="text1"/>
          <w:sz w:val="16"/>
          <w:szCs w:val="16"/>
        </w:rPr>
        <w:softHyphen/>
        <w:t>ствительно изготовили в феврале 1940 г., но военпред забраковал его из-за обилия дефектов. В марте завод сдал дюжину таких машин; к маю из 95 пла</w:t>
      </w:r>
      <w:r w:rsidRPr="000816EF">
        <w:rPr>
          <w:rFonts w:ascii="Times New Roman" w:hAnsi="Times New Roman"/>
          <w:color w:val="000000" w:themeColor="text1"/>
          <w:sz w:val="16"/>
          <w:szCs w:val="16"/>
        </w:rPr>
        <w:softHyphen/>
        <w:t>новых приемку прошли 25. Многие са</w:t>
      </w:r>
      <w:r w:rsidRPr="000816EF">
        <w:rPr>
          <w:rFonts w:ascii="Times New Roman" w:hAnsi="Times New Roman"/>
          <w:color w:val="000000" w:themeColor="text1"/>
          <w:sz w:val="16"/>
          <w:szCs w:val="16"/>
        </w:rPr>
        <w:softHyphen/>
        <w:t>молеты простояли на заводе несколько месяцев, пока их довели «до ума». Так, почти вся 28-я серия (мартовская) сда</w:t>
      </w:r>
      <w:r w:rsidRPr="000816EF">
        <w:rPr>
          <w:rFonts w:ascii="Times New Roman" w:hAnsi="Times New Roman"/>
          <w:color w:val="000000" w:themeColor="text1"/>
          <w:sz w:val="16"/>
          <w:szCs w:val="16"/>
        </w:rPr>
        <w:softHyphen/>
        <w:t>валась в сентябре после неоднократных переделок. К этому времени два других завода уже полностью перешли на вы</w:t>
      </w:r>
      <w:r w:rsidRPr="000816EF">
        <w:rPr>
          <w:rFonts w:ascii="Times New Roman" w:hAnsi="Times New Roman"/>
          <w:color w:val="000000" w:themeColor="text1"/>
          <w:sz w:val="16"/>
          <w:szCs w:val="16"/>
        </w:rPr>
        <w:softHyphen/>
        <w:t>пуск усовершенствованных ДБ-3Ф. Мало того, что самолеты из Комсо</w:t>
      </w:r>
      <w:r w:rsidRPr="000816EF">
        <w:rPr>
          <w:rFonts w:ascii="Times New Roman" w:hAnsi="Times New Roman"/>
          <w:color w:val="000000" w:themeColor="text1"/>
          <w:sz w:val="16"/>
          <w:szCs w:val="16"/>
        </w:rPr>
        <w:softHyphen/>
        <w:t>мольска имели самое низкое качество — они были еще и самыми дорогими. В 1939 г. бомбардировщик с моторами М-87 стоил в Москве — 720 тыс. рублей, в Воронеже — 665 тыс. руб., а в Ком</w:t>
      </w:r>
      <w:r w:rsidRPr="000816EF">
        <w:rPr>
          <w:rFonts w:ascii="Times New Roman" w:hAnsi="Times New Roman"/>
          <w:color w:val="000000" w:themeColor="text1"/>
          <w:sz w:val="16"/>
          <w:szCs w:val="16"/>
        </w:rPr>
        <w:softHyphen/>
        <w:t>сомольске —-1530 тыс. руб. — в пол</w:t>
      </w:r>
      <w:r w:rsidRPr="000816EF">
        <w:rPr>
          <w:rFonts w:ascii="Times New Roman" w:hAnsi="Times New Roman"/>
          <w:color w:val="000000" w:themeColor="text1"/>
          <w:sz w:val="16"/>
          <w:szCs w:val="16"/>
        </w:rPr>
        <w:softHyphen/>
        <w:t>тора раза больше, чем предполагалась цена новой модификации с М-88! (10734,15).</w:t>
      </w:r>
    </w:p>
    <w:p w14:paraId="4868CCC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83F68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июня 1938 г. завод № 39 начал выпускать усиленные стойки, на которых подреза уже не было. В июле новое шасси предъявили специальной комиссии во главе с комдивом Хользуновым, и оно было одобрено. 28 ноября правительственное постановление обязало предприятия произвести замену шасси в частях к 1 мая 1939 г. К 10 февраля уже успели доработать 20 бомбардировщиков в Мо- нино, к 1 апреля - 63 машины на Дальнем Востоке. Вскоре эта проблема была решена (12021).</w:t>
      </w:r>
    </w:p>
    <w:p w14:paraId="1C969BC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8E1D97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завод №39 должен был выпустить первые 10 ДБ-ЗТ, а всего за год требовали собрать 85 торпедоносцев. В срок завод не уложился, но в июле уже предъявил на приемку 18 самолетов (7576).</w:t>
      </w:r>
    </w:p>
    <w:p w14:paraId="6B604CF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76B74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июня 1938 года по требованию УВВС завод № 39 стал выпускать новые измененные и усиленные шасси, а завод № 126 имея задел, продолжал выпускать самолеты со старыми шасси, отправив в 1-ю армию 22 самолета (7568, 12-13).</w:t>
      </w:r>
    </w:p>
    <w:p w14:paraId="2D6183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FC7A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на Балтике испытывался ДБ-3 с закрытым обогреваемом контейнером для торпеды. Закрытый отсек имел свои преимущества, однако же, была невозможна, например, подвеска коротких и толстых мин, да и большие конструктивные изменения повлекли бы за собой сложности в освоении его производства, а значит, неизбежно, - снижение темпа выпуска. Все это стало причиной отказа от этого варианта торпедоносца (1727).</w:t>
      </w:r>
    </w:p>
    <w:p w14:paraId="40FF71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2A1A9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закончились испытания ЦКБ-54 и это была серийная машина N3018002 производства 18 завода, а передняя и верхняя турели ШВАК имели 120 и 140 снарядов боезапаса соответственно, а нижняя - 300 патронов. Ведущим по машине был Н.М.Кокорин, а тактическими испытаниями руководил ш С.Ф.Пистолькорс (2467,3).</w:t>
      </w:r>
    </w:p>
    <w:p w14:paraId="2EF5B3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испытания ЦКБ-54 закончились в мае 1938 (2467,4).</w:t>
      </w:r>
    </w:p>
    <w:p w14:paraId="230159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5CBFE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года было подготовлено Постановление СНК (проект)</w:t>
      </w:r>
    </w:p>
    <w:p w14:paraId="7DEF1C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 беспосадочном перелете Коккинаки на самолете ЦКБ-30</w:t>
      </w:r>
    </w:p>
    <w:p w14:paraId="5936E6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СНК постановляет:</w:t>
      </w:r>
    </w:p>
    <w:p w14:paraId="2A35B450"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Разрешить беспосадочный перелет по маршруту Москва-Владивосток.</w:t>
      </w:r>
    </w:p>
    <w:p w14:paraId="6953258B"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Экипаж утвердить:</w:t>
      </w:r>
    </w:p>
    <w:p w14:paraId="35D446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Командир самолета, летчик-испытатель Коккинаки В.К.</w:t>
      </w:r>
    </w:p>
    <w:p w14:paraId="2B9F74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Штурман, майор – Бряндинский А.М.</w:t>
      </w:r>
    </w:p>
    <w:p w14:paraId="1F419053"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Подготовку, организацию и проведение перелета возложить на НКОП.</w:t>
      </w:r>
    </w:p>
    <w:p w14:paraId="314A9220"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Вылет произвести в первой половине июня, в соответствии с благоприятными метеорологическими условиями.</w:t>
      </w:r>
    </w:p>
    <w:p w14:paraId="14D4A487"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Обязать НКО, НКВД, НКСаязь и Гл. управление ГВФ оказать всемерное содействие в организации и проведении перелета (связь, метеообслуживание, аэродромы).</w:t>
      </w:r>
    </w:p>
    <w:p w14:paraId="3CB88CC9"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Отпустить из резервного фонда СНК для организации и проведения перелета в распоряжение НКОП Кагановича М.М. – 1000000 (3829,3).</w:t>
      </w:r>
    </w:p>
    <w:p w14:paraId="0EFDC84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0ABD163" w14:textId="77777777" w:rsidR="00191549" w:rsidRPr="000816EF" w:rsidRDefault="0019154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июне 1938 года завершились тактические испы</w:t>
      </w:r>
      <w:r w:rsidRPr="000816EF">
        <w:rPr>
          <w:rFonts w:ascii="Times New Roman" w:hAnsi="Times New Roman"/>
          <w:color w:val="0070C0"/>
          <w:sz w:val="16"/>
          <w:szCs w:val="16"/>
        </w:rPr>
        <w:softHyphen/>
        <w:t>тания самолета сопровождения (воздушного крейсе</w:t>
      </w:r>
      <w:r w:rsidRPr="000816EF">
        <w:rPr>
          <w:rFonts w:ascii="Times New Roman" w:hAnsi="Times New Roman"/>
          <w:color w:val="0070C0"/>
          <w:sz w:val="16"/>
          <w:szCs w:val="16"/>
        </w:rPr>
        <w:softHyphen/>
        <w:t>ра) ДБ-3СС (заводское обозначение — ЦКБ-54) с дви</w:t>
      </w:r>
      <w:r w:rsidRPr="000816EF">
        <w:rPr>
          <w:rFonts w:ascii="Times New Roman" w:hAnsi="Times New Roman"/>
          <w:color w:val="0070C0"/>
          <w:sz w:val="16"/>
          <w:szCs w:val="16"/>
        </w:rPr>
        <w:softHyphen/>
        <w:t>гателями М-85, с винтами фиксированного шага и пу</w:t>
      </w:r>
      <w:r w:rsidRPr="000816EF">
        <w:rPr>
          <w:rFonts w:ascii="Times New Roman" w:hAnsi="Times New Roman"/>
          <w:color w:val="0070C0"/>
          <w:sz w:val="16"/>
          <w:szCs w:val="16"/>
        </w:rPr>
        <w:softHyphen/>
        <w:t>леметно-пушечным вооружением. За основу взяли серийный самолет Воронежского завода № 18. Дора</w:t>
      </w:r>
      <w:r w:rsidRPr="000816EF">
        <w:rPr>
          <w:rFonts w:ascii="Times New Roman" w:hAnsi="Times New Roman"/>
          <w:color w:val="0070C0"/>
          <w:sz w:val="16"/>
          <w:szCs w:val="16"/>
        </w:rPr>
        <w:softHyphen/>
        <w:t>ботку же осуществляли в Москве на заводе № 39, где установили переднюю и заднюю турели с пушками ШВАК и боекомплектом 120 и 240 патронов соответ</w:t>
      </w:r>
      <w:r w:rsidRPr="000816EF">
        <w:rPr>
          <w:rFonts w:ascii="Times New Roman" w:hAnsi="Times New Roman"/>
          <w:color w:val="0070C0"/>
          <w:sz w:val="16"/>
          <w:szCs w:val="16"/>
        </w:rPr>
        <w:softHyphen/>
        <w:t>ственно. Причем задняя турель управлялась с помо</w:t>
      </w:r>
      <w:r w:rsidRPr="000816EF">
        <w:rPr>
          <w:rFonts w:ascii="Times New Roman" w:hAnsi="Times New Roman"/>
          <w:color w:val="0070C0"/>
          <w:sz w:val="16"/>
          <w:szCs w:val="16"/>
        </w:rPr>
        <w:softHyphen/>
        <w:t>щью штурвала с гашетками, размещенными по кру</w:t>
      </w:r>
      <w:r w:rsidRPr="000816EF">
        <w:rPr>
          <w:rFonts w:ascii="Times New Roman" w:hAnsi="Times New Roman"/>
          <w:color w:val="0070C0"/>
          <w:sz w:val="16"/>
          <w:szCs w:val="16"/>
        </w:rPr>
        <w:softHyphen/>
        <w:t>гу. Кроме этого, ДБ-ЗСС оснастили подфюзеляжной установкой со ШКАСом (боезапас — 300 патронов) в обтекателе для защиты самолета от атак истреби</w:t>
      </w:r>
      <w:r w:rsidRPr="000816EF">
        <w:rPr>
          <w:rFonts w:ascii="Times New Roman" w:hAnsi="Times New Roman"/>
          <w:color w:val="0070C0"/>
          <w:sz w:val="16"/>
          <w:szCs w:val="16"/>
        </w:rPr>
        <w:softHyphen/>
        <w:t>телей снизу. Последняя управлялась дистанционно, и стрельба велась с помощью перископического при</w:t>
      </w:r>
      <w:r w:rsidRPr="000816EF">
        <w:rPr>
          <w:rFonts w:ascii="Times New Roman" w:hAnsi="Times New Roman"/>
          <w:color w:val="0070C0"/>
          <w:sz w:val="16"/>
          <w:szCs w:val="16"/>
        </w:rPr>
        <w:softHyphen/>
        <w:t>цела.</w:t>
      </w:r>
    </w:p>
    <w:p w14:paraId="3A8C9D8E" w14:textId="77777777" w:rsidR="00191549" w:rsidRPr="000816EF" w:rsidRDefault="0019154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Появление подобного самолета стало отголо</w:t>
      </w:r>
      <w:r w:rsidRPr="000816EF">
        <w:rPr>
          <w:rFonts w:ascii="Times New Roman" w:hAnsi="Times New Roman"/>
          <w:color w:val="0070C0"/>
          <w:sz w:val="16"/>
          <w:szCs w:val="16"/>
        </w:rPr>
        <w:softHyphen/>
        <w:t>ском концепции применения бомбардировщиков тех лет. Недостаточная дальность полета истребителей не позволяла им сопровождать бомбардировщики на полный радиус и привела к созданию нового клас</w:t>
      </w:r>
      <w:r w:rsidRPr="000816EF">
        <w:rPr>
          <w:rFonts w:ascii="Times New Roman" w:hAnsi="Times New Roman"/>
          <w:color w:val="0070C0"/>
          <w:sz w:val="16"/>
          <w:szCs w:val="16"/>
        </w:rPr>
        <w:softHyphen/>
        <w:t>са самолетов — воздушных крейсеров.</w:t>
      </w:r>
    </w:p>
    <w:p w14:paraId="3F851B37" w14:textId="77777777" w:rsidR="00191549" w:rsidRPr="000816EF" w:rsidRDefault="0019154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Самолет выпустили на испытания (летчик В. К. Кок- кинаки) в начале 1938 года и в марте передали в НИИ ВВС. Ведущим по машине на этапе государственных испытаний был инженер Н. М. Кокорин, а тактически</w:t>
      </w:r>
      <w:r w:rsidRPr="000816EF">
        <w:rPr>
          <w:rFonts w:ascii="Times New Roman" w:hAnsi="Times New Roman"/>
          <w:color w:val="0070C0"/>
          <w:sz w:val="16"/>
          <w:szCs w:val="16"/>
        </w:rPr>
        <w:softHyphen/>
        <w:t>ми испытаниями руководил штурман С.Ф. Пистолькорс.</w:t>
      </w:r>
    </w:p>
    <w:p w14:paraId="7071E385" w14:textId="77777777" w:rsidR="00191549" w:rsidRPr="000816EF" w:rsidRDefault="0019154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Вооружение ЦКБ-54, за исключением пулеметной установки, обладавшей недостаточным полем зрения прицела и оказывавшей влияние на путевую устой</w:t>
      </w:r>
      <w:r w:rsidRPr="000816EF">
        <w:rPr>
          <w:rFonts w:ascii="Times New Roman" w:hAnsi="Times New Roman"/>
          <w:color w:val="0070C0"/>
          <w:sz w:val="16"/>
          <w:szCs w:val="16"/>
        </w:rPr>
        <w:softHyphen/>
        <w:t>чивость, выдержало государственные испытания. Самолет вернули на завод для доработок, но к ним так и не приступили. Вместо этого доработали вто</w:t>
      </w:r>
      <w:r w:rsidRPr="000816EF">
        <w:rPr>
          <w:rFonts w:ascii="Times New Roman" w:hAnsi="Times New Roman"/>
          <w:color w:val="0070C0"/>
          <w:sz w:val="16"/>
          <w:szCs w:val="16"/>
        </w:rPr>
        <w:softHyphen/>
        <w:t>рую машину с двигателями М-87 А и винтами ВИШ-3, на этот раз завода № 39, и в следующем году продол</w:t>
      </w:r>
      <w:r w:rsidRPr="000816EF">
        <w:rPr>
          <w:rFonts w:ascii="Times New Roman" w:hAnsi="Times New Roman"/>
          <w:color w:val="0070C0"/>
          <w:sz w:val="16"/>
          <w:szCs w:val="16"/>
        </w:rPr>
        <w:softHyphen/>
        <w:t>жили испытания.</w:t>
      </w:r>
    </w:p>
    <w:p w14:paraId="5C325DA6" w14:textId="77777777" w:rsidR="00191549" w:rsidRPr="000816EF" w:rsidRDefault="0019154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отличие от предшественника, подфюзеляжную пулеметную установку заменили боковыми пулеме</w:t>
      </w:r>
      <w:r w:rsidRPr="000816EF">
        <w:rPr>
          <w:rFonts w:ascii="Times New Roman" w:hAnsi="Times New Roman"/>
          <w:color w:val="0070C0"/>
          <w:sz w:val="16"/>
          <w:szCs w:val="16"/>
        </w:rPr>
        <w:softHyphen/>
        <w:t>тами в блистерах по бокам фюзеляжа (за крылом).</w:t>
      </w:r>
    </w:p>
    <w:p w14:paraId="133F9EB8" w14:textId="77777777" w:rsidR="00191549" w:rsidRPr="000816EF" w:rsidRDefault="00191549"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lastRenderedPageBreak/>
        <w:t>Однако до принятия на вооружение дело не до</w:t>
      </w:r>
      <w:r w:rsidRPr="000816EF">
        <w:rPr>
          <w:rFonts w:ascii="Times New Roman" w:hAnsi="Times New Roman"/>
          <w:color w:val="0070C0"/>
          <w:sz w:val="16"/>
          <w:szCs w:val="16"/>
        </w:rPr>
        <w:softHyphen/>
        <w:t>шло, а главным средством защиты дальних бом</w:t>
      </w:r>
      <w:r w:rsidRPr="000816EF">
        <w:rPr>
          <w:rFonts w:ascii="Times New Roman" w:hAnsi="Times New Roman"/>
          <w:color w:val="0070C0"/>
          <w:sz w:val="16"/>
          <w:szCs w:val="16"/>
        </w:rPr>
        <w:softHyphen/>
        <w:t>бардировщиков были не самолеты сопровождения, а стрелковое вооружение и темное время суток в со</w:t>
      </w:r>
      <w:r w:rsidRPr="000816EF">
        <w:rPr>
          <w:rFonts w:ascii="Times New Roman" w:hAnsi="Times New Roman"/>
          <w:color w:val="0070C0"/>
          <w:sz w:val="16"/>
          <w:szCs w:val="16"/>
        </w:rPr>
        <w:softHyphen/>
        <w:t>вокупности с облачной погодой (23188).</w:t>
      </w:r>
    </w:p>
    <w:p w14:paraId="0AB8C486" w14:textId="77777777" w:rsidR="00191549" w:rsidRPr="000816EF" w:rsidRDefault="00191549" w:rsidP="000816EF">
      <w:pPr>
        <w:spacing w:after="0" w:line="240" w:lineRule="auto"/>
        <w:jc w:val="both"/>
        <w:rPr>
          <w:rFonts w:ascii="Times New Roman" w:hAnsi="Times New Roman"/>
          <w:color w:val="0070C0"/>
          <w:sz w:val="16"/>
          <w:szCs w:val="16"/>
        </w:rPr>
      </w:pPr>
    </w:p>
    <w:p w14:paraId="38F8E35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года было произведено испытание самолета Р-6 без ограждения винтов на столкновение с тросами аэростатов заграждения. Испытание было на пробежках и на подлетах на высоте до 5 метров. Было выполнено 12 столкновений с винтами. Крылья самолета были при испытании защищены тросами, протянутыми сзади плоскости винтов. Анализ материалов по испытаниям Р-6 “воздушный тральщик” и металлических винтов дает вывод, что современные аэростаты заграждения недостаточно эффективны против самолетов. Для активизации аэростатов заграждения работниками НИИ ВВС, проводившими испытания этих объектов, было выдвинуто предложение снабдить аэростаты заграждения добавочными тонкими подвесными тросами с минами внизу каждого троса (6889).</w:t>
      </w:r>
    </w:p>
    <w:p w14:paraId="3F359BF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ADA1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на заводе № 135 Завершена постройка опытного штурмовика ХАИ-51 (10674).</w:t>
      </w:r>
    </w:p>
    <w:p w14:paraId="4E2644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D17AC6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на завод № 156 прибыла макетная комиссия. В це</w:t>
      </w:r>
      <w:r w:rsidRPr="000816EF">
        <w:rPr>
          <w:rFonts w:ascii="Times New Roman" w:hAnsi="Times New Roman"/>
          <w:color w:val="000000" w:themeColor="text1"/>
          <w:sz w:val="16"/>
          <w:szCs w:val="16"/>
        </w:rPr>
        <w:softHyphen/>
        <w:t>лом положительно оценив самолет, комиссия в прото</w:t>
      </w:r>
      <w:r w:rsidRPr="000816EF">
        <w:rPr>
          <w:rFonts w:ascii="Times New Roman" w:hAnsi="Times New Roman"/>
          <w:color w:val="000000" w:themeColor="text1"/>
          <w:sz w:val="16"/>
          <w:szCs w:val="16"/>
        </w:rPr>
        <w:softHyphen/>
        <w:t>коле от 20 июня 1938 г. отметила: “...Есть опасения, что выпуск данного самолета будет лимитироваться выпус</w:t>
      </w:r>
      <w:r w:rsidRPr="000816EF">
        <w:rPr>
          <w:rFonts w:ascii="Times New Roman" w:hAnsi="Times New Roman"/>
          <w:color w:val="000000" w:themeColor="text1"/>
          <w:sz w:val="16"/>
          <w:szCs w:val="16"/>
        </w:rPr>
        <w:softHyphen/>
        <w:t>ком мотора М-88...”. (Эта фраза вполне понятна: за</w:t>
      </w:r>
      <w:r w:rsidRPr="000816EF">
        <w:rPr>
          <w:rFonts w:ascii="Times New Roman" w:hAnsi="Times New Roman"/>
          <w:color w:val="000000" w:themeColor="text1"/>
          <w:sz w:val="16"/>
          <w:szCs w:val="16"/>
        </w:rPr>
        <w:softHyphen/>
        <w:t>вод № 29 только начал производство мотора, его доработка и внедрение в серию требовали достаточно много времени). Там же рекомендовалось изготовить макет винтомоторной группы и дополнительно предъя</w:t>
      </w:r>
      <w:r w:rsidRPr="000816EF">
        <w:rPr>
          <w:rFonts w:ascii="Times New Roman" w:hAnsi="Times New Roman"/>
          <w:color w:val="000000" w:themeColor="text1"/>
          <w:sz w:val="16"/>
          <w:szCs w:val="16"/>
        </w:rPr>
        <w:softHyphen/>
        <w:t>вить макетной комиссии (10667).</w:t>
      </w:r>
    </w:p>
    <w:p w14:paraId="003D77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1290C5F"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завод № 156 посетил нарком Ка</w:t>
      </w:r>
      <w:r w:rsidRPr="000816EF">
        <w:rPr>
          <w:rFonts w:ascii="Times New Roman" w:hAnsi="Times New Roman"/>
          <w:color w:val="000000" w:themeColor="text1"/>
          <w:sz w:val="16"/>
          <w:szCs w:val="16"/>
        </w:rPr>
        <w:softHyphen/>
        <w:t>ганович. По его указанию директор Усачев издал приказ о форсировании постройки “Иванова” за счет снижения темпов работы над СЗ-3. Некоторые работники КБ Сухого сочли это решение грубым зажимом коллектива. 9 июля 1938 г. конструкторы Д.А.Ромейко-Гурко, С.Н.Строгачев и И.Э.Заславский направили письмо Сталину, в котором они писали, что КБ Сухого, распы</w:t>
      </w:r>
      <w:r w:rsidRPr="000816EF">
        <w:rPr>
          <w:rFonts w:ascii="Times New Roman" w:hAnsi="Times New Roman"/>
          <w:color w:val="000000" w:themeColor="text1"/>
          <w:sz w:val="16"/>
          <w:szCs w:val="16"/>
        </w:rPr>
        <w:softHyphen/>
        <w:t>ленное “стараниями Туполева и Петлякова” возроди</w:t>
      </w:r>
      <w:r w:rsidRPr="000816EF">
        <w:rPr>
          <w:rFonts w:ascii="Times New Roman" w:hAnsi="Times New Roman"/>
          <w:color w:val="000000" w:themeColor="text1"/>
          <w:sz w:val="16"/>
          <w:szCs w:val="16"/>
        </w:rPr>
        <w:softHyphen/>
        <w:t>лось вокруг этого задания, что СЗ-2 уже проходит госиспытания, что директор завода Усачев дал указание считать постройку СЗ-3 второстепенной задачей, бро</w:t>
      </w:r>
      <w:r w:rsidRPr="000816EF">
        <w:rPr>
          <w:rFonts w:ascii="Times New Roman" w:hAnsi="Times New Roman"/>
          <w:color w:val="000000" w:themeColor="text1"/>
          <w:sz w:val="16"/>
          <w:szCs w:val="16"/>
        </w:rPr>
        <w:softHyphen/>
        <w:t>сив все силы на постройку самолета “Иванов” Н.Н.По</w:t>
      </w:r>
      <w:r w:rsidRPr="000816EF">
        <w:rPr>
          <w:rFonts w:ascii="Times New Roman" w:hAnsi="Times New Roman"/>
          <w:color w:val="000000" w:themeColor="text1"/>
          <w:sz w:val="16"/>
          <w:szCs w:val="16"/>
        </w:rPr>
        <w:softHyphen/>
        <w:t>ликарпова, что тем самым КБ Сухого якобы лишается производственной базы на заводе и в “лице главного конструктора Поликарпова бюро Сухого не встречает взаимности”. Они просили Сталина разобраться в ситу</w:t>
      </w:r>
      <w:r w:rsidRPr="000816EF">
        <w:rPr>
          <w:rFonts w:ascii="Times New Roman" w:hAnsi="Times New Roman"/>
          <w:color w:val="000000" w:themeColor="text1"/>
          <w:sz w:val="16"/>
          <w:szCs w:val="16"/>
        </w:rPr>
        <w:softHyphen/>
        <w:t>ации, сказать “веское мудрое слово” и перевести КБ Су</w:t>
      </w:r>
      <w:r w:rsidRPr="000816EF">
        <w:rPr>
          <w:rFonts w:ascii="Times New Roman" w:hAnsi="Times New Roman"/>
          <w:color w:val="000000" w:themeColor="text1"/>
          <w:sz w:val="16"/>
          <w:szCs w:val="16"/>
        </w:rPr>
        <w:softHyphen/>
        <w:t>хого на какой-нибудь серийный завод. Несколько позже КБ Сухого отправили в Харьков на завод № 135. А пока по всем инстанциям шло разбирательство по этому заявлению. Для проверки состояния опытных работ на заводе № 156 Комитет Обороны СССР направил туда специ</w:t>
      </w:r>
      <w:r w:rsidRPr="000816EF">
        <w:rPr>
          <w:rFonts w:ascii="Times New Roman" w:hAnsi="Times New Roman"/>
          <w:color w:val="000000" w:themeColor="text1"/>
          <w:sz w:val="16"/>
          <w:szCs w:val="16"/>
        </w:rPr>
        <w:softHyphen/>
        <w:t>альную инспекцию. В материалах ее работы, в частнос</w:t>
      </w:r>
      <w:r w:rsidRPr="000816EF">
        <w:rPr>
          <w:rFonts w:ascii="Times New Roman" w:hAnsi="Times New Roman"/>
          <w:color w:val="000000" w:themeColor="text1"/>
          <w:sz w:val="16"/>
          <w:szCs w:val="16"/>
        </w:rPr>
        <w:softHyphen/>
        <w:t>ти, говорилось:</w:t>
      </w:r>
    </w:p>
    <w:p w14:paraId="2ECC74C0"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июня месяца т. Каганович М.М., посетив завод, дал указание форсировать постройку аналогич</w:t>
      </w:r>
      <w:r w:rsidRPr="000816EF">
        <w:rPr>
          <w:rFonts w:ascii="Times New Roman" w:hAnsi="Times New Roman"/>
          <w:color w:val="000000" w:themeColor="text1"/>
          <w:sz w:val="16"/>
          <w:szCs w:val="16"/>
        </w:rPr>
        <w:softHyphen/>
        <w:t>ной машины т. Поликарпова смешанной конструкции, выпуск которой был назначен на август.</w:t>
      </w:r>
    </w:p>
    <w:p w14:paraId="74A7C29D"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Работники завода утверждают, что т. Каганович, да</w:t>
      </w:r>
      <w:r w:rsidRPr="000816EF">
        <w:rPr>
          <w:rFonts w:ascii="Times New Roman" w:hAnsi="Times New Roman"/>
          <w:color w:val="000000" w:themeColor="text1"/>
          <w:sz w:val="16"/>
          <w:szCs w:val="16"/>
        </w:rPr>
        <w:softHyphen/>
        <w:t>вая эти указания о передвижке сроков выпуска машин, исходил из экономии металла, говорил, что нам нужны машины деревянные или смешанные, а конструкция Сухого - это “золотая машина”. Передвижка сроков, ус</w:t>
      </w:r>
      <w:r w:rsidRPr="000816EF">
        <w:rPr>
          <w:rFonts w:ascii="Times New Roman" w:hAnsi="Times New Roman"/>
          <w:color w:val="000000" w:themeColor="text1"/>
          <w:sz w:val="16"/>
          <w:szCs w:val="16"/>
        </w:rPr>
        <w:softHyphen/>
        <w:t>тановленных постановлением К.О., вызвала на заводе ряд нежелательных явлений. Конструкторское бюро Су</w:t>
      </w:r>
      <w:r w:rsidRPr="000816EF">
        <w:rPr>
          <w:rFonts w:ascii="Times New Roman" w:hAnsi="Times New Roman"/>
          <w:color w:val="000000" w:themeColor="text1"/>
          <w:sz w:val="16"/>
          <w:szCs w:val="16"/>
        </w:rPr>
        <w:softHyphen/>
        <w:t>хого расценивает это как выпад против Сухого и его на</w:t>
      </w:r>
      <w:r w:rsidRPr="000816EF">
        <w:rPr>
          <w:rFonts w:ascii="Times New Roman" w:hAnsi="Times New Roman"/>
          <w:color w:val="000000" w:themeColor="text1"/>
          <w:sz w:val="16"/>
          <w:szCs w:val="16"/>
        </w:rPr>
        <w:softHyphen/>
        <w:t>правления (металлический разведчик). Выполнения указания т. Кагановича “форсировать во чтобы то ни стало машину Поликарпова” директором т. Усачевым было воспринято совершенно бестактно: было предло</w:t>
      </w:r>
      <w:r w:rsidRPr="000816EF">
        <w:rPr>
          <w:rFonts w:ascii="Times New Roman" w:hAnsi="Times New Roman"/>
          <w:color w:val="000000" w:themeColor="text1"/>
          <w:sz w:val="16"/>
          <w:szCs w:val="16"/>
        </w:rPr>
        <w:softHyphen/>
        <w:t>жено выбросить из стапеля незаконченное крыло маши</w:t>
      </w:r>
      <w:r w:rsidRPr="000816EF">
        <w:rPr>
          <w:rFonts w:ascii="Times New Roman" w:hAnsi="Times New Roman"/>
          <w:color w:val="000000" w:themeColor="text1"/>
          <w:sz w:val="16"/>
          <w:szCs w:val="16"/>
        </w:rPr>
        <w:softHyphen/>
        <w:t>ны Сухого, прекращены все работы на его машине и даже были попытки снимать узлы с машины Сухого для машины Поликарпова.</w:t>
      </w:r>
    </w:p>
    <w:p w14:paraId="62E1EB35"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сегодня машина т. Поликарпова закончена, по</w:t>
      </w:r>
      <w:r w:rsidRPr="000816EF">
        <w:rPr>
          <w:rFonts w:ascii="Times New Roman" w:hAnsi="Times New Roman"/>
          <w:color w:val="000000" w:themeColor="text1"/>
          <w:sz w:val="16"/>
          <w:szCs w:val="16"/>
        </w:rPr>
        <w:softHyphen/>
        <w:t>ставлен мотор, а машину Сухого завод в состоянии бу</w:t>
      </w:r>
      <w:r w:rsidRPr="000816EF">
        <w:rPr>
          <w:rFonts w:ascii="Times New Roman" w:hAnsi="Times New Roman"/>
          <w:color w:val="000000" w:themeColor="text1"/>
          <w:sz w:val="16"/>
          <w:szCs w:val="16"/>
        </w:rPr>
        <w:softHyphen/>
        <w:t>дет выпустить в начале сентября месяца и то при условии, что руководство главка и завода сосредоточат внимание на этой машине.</w:t>
      </w:r>
    </w:p>
    <w:p w14:paraId="100938EF"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Распоряжение т. Кагановича М.М. вызвало уныние и у других конструкторских бюро; возникли разговоры, что теперь Поликарпов, назначенный главным инженером и зам. директора завода, все зажмет, желая протолкнуть свои конструкции, тем более, что производственный план завода крайне напряжен...</w:t>
      </w:r>
    </w:p>
    <w:p w14:paraId="4CD9D2C9"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w:t>
      </w:r>
    </w:p>
    <w:p w14:paraId="5B783811"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заводе № 156 создалась явно нездоровая обста</w:t>
      </w:r>
      <w:r w:rsidRPr="000816EF">
        <w:rPr>
          <w:rFonts w:ascii="Times New Roman" w:hAnsi="Times New Roman"/>
          <w:color w:val="000000" w:themeColor="text1"/>
          <w:sz w:val="16"/>
          <w:szCs w:val="16"/>
        </w:rPr>
        <w:softHyphen/>
        <w:t>новка, требующая вмешательства К.О.”.</w:t>
      </w:r>
    </w:p>
    <w:p w14:paraId="2E0BD6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М.М.Каганович был вынужден давать объяснения в разные инстанции (10667).</w:t>
      </w:r>
    </w:p>
    <w:p w14:paraId="1725E7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294C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на аэродром вывели ХАИ-51, но потребовались регулировки мотора и испытания велись в августе-сентябре 1938 (1462,28).</w:t>
      </w:r>
    </w:p>
    <w:p w14:paraId="5F7043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это было еще в начале 1938</w:t>
      </w:r>
    </w:p>
    <w:p w14:paraId="70CDC8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проходили испытания МДР-5 Г.М.Бериева, которые продолжались до 15 августа пока машину не разбили при посадке. В это время к Г.М.Бериеву пришел П.Д.Самсонов с МБР-5, но его прогнали (99,213).</w:t>
      </w:r>
    </w:p>
    <w:p w14:paraId="218439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9E48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КБ Болховитинова было переведено на завод 84 (1192,16).</w:t>
      </w:r>
    </w:p>
    <w:p w14:paraId="1B540D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2A0FF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началась постройка ББ С со спаренными М-103 В.Ф.Б. (2025,25).</w:t>
      </w:r>
    </w:p>
    <w:p w14:paraId="7577CA6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F9C2AD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на заводе № 22 в Москве два СБ 87-й серии покрасили экспериментальной глифталевой эмалью в серебристый цвет. Обе машины отправили на войсковые испытания: одну - в Са- рабуз, другую - в Воронеж. Год спустя опыты повторили с глифталевой эмалью АМ-4 (с 1936 г. применявшейся для покрытия картеров авиамоторов) на машинах 208-й серии. Испытания в НИИ ВВС показали прирост скорости в 3 км/ч за счет более гладкого покрытия по сравнению с ранее применявшейся "серебрянкой".</w:t>
      </w:r>
    </w:p>
    <w:p w14:paraId="7524095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глифталевые эмали тогда являлись большим дефицитом, поскольку включали импортные компоненты. Кроме того, проверка состояния покрашенных ими самолетов в Киевском и Белорусском военном округах принесла неутешительные результаты. Пришлось вернуться обратно к проверенной АЭ-9, несколько усложнив технологию подготовки поверхностей. На эталоне "200-й серии" СБ была применена покраска светлой эмалью в два слоя с предварительной шпаклевкой швов и головок заклепок и последующей полировкой передних кромок крыла и оперения. Шпаклевка оказалась непрочной: довольно быстро она растрескалась, что привело к шелушению эмали. В то же время процесс шпаклевки представлял собой трудоемкую ручную операцию. На серийных машинах от нее отказались.</w:t>
      </w:r>
    </w:p>
    <w:p w14:paraId="02863D6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требованиях к СБ выпуска 1939 г. УВВС предусматривалась "надежная камуфляжная окраска". Но завод продолжал выпускать однотонные серые бомбардировщики. Стандартный зелено-голубой облик появился на СБ, начиная с самолета 19/294 (то есть с конца 294-й серии) в 1940 г. Сверху использовали "защитную" эмаль АЭ-7, снизу - светло-го- лубую АЭ-14. Такую окраску получили машины всех последних серий. Возможно также использование новых эмалей, производство которых по временным техническим условиям начали в том же году - зеленой А-19ф и светло-голубой А-18ф (11987).</w:t>
      </w:r>
    </w:p>
    <w:p w14:paraId="72EE24E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50BA51E"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И-16ШВ, а в июле и И-16ШВС переда</w:t>
      </w:r>
      <w:r w:rsidRPr="000816EF">
        <w:rPr>
          <w:rFonts w:ascii="Times New Roman" w:hAnsi="Times New Roman"/>
          <w:color w:val="000000" w:themeColor="text1"/>
          <w:sz w:val="16"/>
          <w:szCs w:val="16"/>
        </w:rPr>
        <w:softHyphen/>
        <w:t>ли на полигон авиационного вооружения. Результаты стрельб оказались хорошими и заводу № 21 заказали се</w:t>
      </w:r>
      <w:r w:rsidRPr="000816EF">
        <w:rPr>
          <w:rFonts w:ascii="Times New Roman" w:hAnsi="Times New Roman"/>
          <w:color w:val="000000" w:themeColor="text1"/>
          <w:sz w:val="16"/>
          <w:szCs w:val="16"/>
        </w:rPr>
        <w:softHyphen/>
        <w:t>рию из трех И-16ШВС для войсковых испытаний. Само</w:t>
      </w:r>
      <w:r w:rsidRPr="000816EF">
        <w:rPr>
          <w:rFonts w:ascii="Times New Roman" w:hAnsi="Times New Roman"/>
          <w:color w:val="000000" w:themeColor="text1"/>
          <w:sz w:val="16"/>
          <w:szCs w:val="16"/>
        </w:rPr>
        <w:softHyphen/>
        <w:t>лет при взлетном весе 1750 кг с М-25В развивал максимальную скорость 445 км/ч на высоте 3000 м. В 1938 г. в НИИ ВВС испытали И-16 тип 5 с двумя синхронными пулеметами ШВАК в развитых зализах крыла истребителя. Проект был выполнен Веневидовым и Можаровским в ОКБ Военно-воздушной академии им. проф. Н.Е.Жуковского. Его сочли нецелесообразным из-за возрастания аэродинамического сопротивления, вы</w:t>
      </w:r>
      <w:r w:rsidRPr="000816EF">
        <w:rPr>
          <w:rFonts w:ascii="Times New Roman" w:hAnsi="Times New Roman"/>
          <w:color w:val="000000" w:themeColor="text1"/>
          <w:sz w:val="16"/>
          <w:szCs w:val="16"/>
        </w:rPr>
        <w:softHyphen/>
        <w:t>званного увеличенными объемами зализов. Так как 20-мм пушки ШВАК признали более пер</w:t>
      </w:r>
      <w:r w:rsidRPr="000816EF">
        <w:rPr>
          <w:rFonts w:ascii="Times New Roman" w:hAnsi="Times New Roman"/>
          <w:color w:val="000000" w:themeColor="text1"/>
          <w:sz w:val="16"/>
          <w:szCs w:val="16"/>
        </w:rPr>
        <w:softHyphen/>
        <w:t>спективным оружием по сравнению с 12,7-мм пулеме</w:t>
      </w:r>
      <w:r w:rsidRPr="000816EF">
        <w:rPr>
          <w:rFonts w:ascii="Times New Roman" w:hAnsi="Times New Roman"/>
          <w:color w:val="000000" w:themeColor="text1"/>
          <w:sz w:val="16"/>
          <w:szCs w:val="16"/>
        </w:rPr>
        <w:softHyphen/>
        <w:t>тами ШВАК, то дальнейшего развития описанные выше модификации не получили. В ОКБ Поликарпова вместо ШВАК стали использовать крупнокалиберные пулеме</w:t>
      </w:r>
      <w:r w:rsidRPr="000816EF">
        <w:rPr>
          <w:rFonts w:ascii="Times New Roman" w:hAnsi="Times New Roman"/>
          <w:color w:val="000000" w:themeColor="text1"/>
          <w:sz w:val="16"/>
          <w:szCs w:val="16"/>
        </w:rPr>
        <w:softHyphen/>
        <w:t>ты ТКБ-150. Так появился И-16с.о. (синхронное ору</w:t>
      </w:r>
      <w:r w:rsidRPr="000816EF">
        <w:rPr>
          <w:rFonts w:ascii="Times New Roman" w:hAnsi="Times New Roman"/>
          <w:color w:val="000000" w:themeColor="text1"/>
          <w:sz w:val="16"/>
          <w:szCs w:val="16"/>
        </w:rPr>
        <w:softHyphen/>
        <w:t>жие), переделанный из серийного И-16 № 1021332. Пулеметы ШКАС снимались, а в фюзеляже устанавли</w:t>
      </w:r>
      <w:r w:rsidRPr="000816EF">
        <w:rPr>
          <w:rFonts w:ascii="Times New Roman" w:hAnsi="Times New Roman"/>
          <w:color w:val="000000" w:themeColor="text1"/>
          <w:sz w:val="16"/>
          <w:szCs w:val="16"/>
        </w:rPr>
        <w:softHyphen/>
        <w:t>вались два синхронных ТКБ-150. В целом установка бы</w:t>
      </w:r>
      <w:r w:rsidRPr="000816EF">
        <w:rPr>
          <w:rFonts w:ascii="Times New Roman" w:hAnsi="Times New Roman"/>
          <w:color w:val="000000" w:themeColor="text1"/>
          <w:sz w:val="16"/>
          <w:szCs w:val="16"/>
        </w:rPr>
        <w:softHyphen/>
        <w:t>ла подобна уже испытанной на И-16ШВ. Отличия состояли лишь в том, что боезапас возрос до 440 снаря</w:t>
      </w:r>
      <w:r w:rsidRPr="000816EF">
        <w:rPr>
          <w:rFonts w:ascii="Times New Roman" w:hAnsi="Times New Roman"/>
          <w:color w:val="000000" w:themeColor="text1"/>
          <w:sz w:val="16"/>
          <w:szCs w:val="16"/>
        </w:rPr>
        <w:softHyphen/>
        <w:t>дов, в связи с чем пришлось переделать бензобак. Поли</w:t>
      </w:r>
      <w:r w:rsidRPr="000816EF">
        <w:rPr>
          <w:rFonts w:ascii="Times New Roman" w:hAnsi="Times New Roman"/>
          <w:color w:val="000000" w:themeColor="text1"/>
          <w:sz w:val="16"/>
          <w:szCs w:val="16"/>
        </w:rPr>
        <w:softHyphen/>
        <w:t>гонные испытания И-16с.о. проходил с 23 марта по 4 апреля 1939 г. В 1939 г. завод № 21 построил неболь-шую серию этих машин для проведения войсковых ис</w:t>
      </w:r>
      <w:r w:rsidRPr="000816EF">
        <w:rPr>
          <w:rFonts w:ascii="Times New Roman" w:hAnsi="Times New Roman"/>
          <w:color w:val="000000" w:themeColor="text1"/>
          <w:sz w:val="16"/>
          <w:szCs w:val="16"/>
        </w:rPr>
        <w:softHyphen/>
        <w:t>пытаний. И-16 с.о.м., спроектированный на базе И-16 тип 10, имел полностью синхронное вооружение, состоящее из двух крупнокалиберных пулеметов ТКБ-150 и двух ШКАС. Его построили в конце 1938 г., испытания ма</w:t>
      </w:r>
      <w:r w:rsidRPr="000816EF">
        <w:rPr>
          <w:rFonts w:ascii="Times New Roman" w:hAnsi="Times New Roman"/>
          <w:color w:val="000000" w:themeColor="text1"/>
          <w:sz w:val="16"/>
          <w:szCs w:val="16"/>
        </w:rPr>
        <w:softHyphen/>
        <w:t>шина проходила в 1939 г.. От предыдущей эта мо</w:t>
      </w:r>
      <w:r w:rsidRPr="000816EF">
        <w:rPr>
          <w:rFonts w:ascii="Times New Roman" w:hAnsi="Times New Roman"/>
          <w:color w:val="000000" w:themeColor="text1"/>
          <w:sz w:val="16"/>
          <w:szCs w:val="16"/>
        </w:rPr>
        <w:softHyphen/>
        <w:t>дификация отличалась уменьшенным боезапасом крупнокалиберных пулеметов (10667).</w:t>
      </w:r>
    </w:p>
    <w:p w14:paraId="1ACA349C"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510DC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июня 1938 на заводе № 21 на И-16 стали устанавливать более мощный мотор М-258 и маслорадиатор улучшающие летные данные самолета и позволяющих более широкую эксплуатацию мотора в бою вследствие понижения температуры масла с 105-110 градусов до 75-80 градусов (3839,40).</w:t>
      </w:r>
    </w:p>
    <w:p w14:paraId="728B561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672FB1C"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июня 1938 на заводе № 21 на И-16 стали устанавливать убирающиеся лыжи, повышающих скорость самолета в зимних условиях на 65 км (3938,40).</w:t>
      </w:r>
    </w:p>
    <w:p w14:paraId="64184F17"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39F111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с завода № 21 в части ВВС для войсковых испытаний направили 10 И-16, на которых были установлены воздушные самопуски (3938,40).</w:t>
      </w:r>
    </w:p>
    <w:p w14:paraId="585FF3ED"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41DB0F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Опытный об</w:t>
      </w:r>
      <w:r w:rsidRPr="000816EF">
        <w:rPr>
          <w:rFonts w:ascii="Times New Roman" w:hAnsi="Times New Roman"/>
          <w:color w:val="000000" w:themeColor="text1"/>
          <w:sz w:val="16"/>
          <w:szCs w:val="16"/>
        </w:rPr>
        <w:softHyphen/>
        <w:t>разец учебного самолета испытывали в НИИ ВВС в июне 1938 г. и забракова</w:t>
      </w:r>
      <w:r w:rsidRPr="000816EF">
        <w:rPr>
          <w:rFonts w:ascii="Times New Roman" w:hAnsi="Times New Roman"/>
          <w:color w:val="000000" w:themeColor="text1"/>
          <w:sz w:val="16"/>
          <w:szCs w:val="16"/>
        </w:rPr>
        <w:softHyphen/>
        <w:t>ли. Недостатками сочли плохой обзор, неудобное расположение приборов в штурманской кабине (параллельно бор</w:t>
      </w:r>
      <w:r w:rsidRPr="000816EF">
        <w:rPr>
          <w:rFonts w:ascii="Times New Roman" w:hAnsi="Times New Roman"/>
          <w:color w:val="000000" w:themeColor="text1"/>
          <w:sz w:val="16"/>
          <w:szCs w:val="16"/>
        </w:rPr>
        <w:softHyphen/>
        <w:t>ту) и отсутствие у инструктора управле</w:t>
      </w:r>
      <w:r w:rsidRPr="000816EF">
        <w:rPr>
          <w:rFonts w:ascii="Times New Roman" w:hAnsi="Times New Roman"/>
          <w:color w:val="000000" w:themeColor="text1"/>
          <w:sz w:val="16"/>
          <w:szCs w:val="16"/>
        </w:rPr>
        <w:softHyphen/>
        <w:t>ния триммерами и тормозами. А упоми</w:t>
      </w:r>
      <w:r w:rsidRPr="000816EF">
        <w:rPr>
          <w:rFonts w:ascii="Times New Roman" w:hAnsi="Times New Roman"/>
          <w:color w:val="000000" w:themeColor="text1"/>
          <w:sz w:val="16"/>
          <w:szCs w:val="16"/>
        </w:rPr>
        <w:softHyphen/>
        <w:t>навшийся выше шланг запросто мог привести к отморожению уха — по не</w:t>
      </w:r>
      <w:r w:rsidRPr="000816EF">
        <w:rPr>
          <w:rFonts w:ascii="Times New Roman" w:hAnsi="Times New Roman"/>
          <w:color w:val="000000" w:themeColor="text1"/>
          <w:sz w:val="16"/>
          <w:szCs w:val="16"/>
        </w:rPr>
        <w:softHyphen/>
        <w:t>му шел сильный поток холодного возду</w:t>
      </w:r>
      <w:r w:rsidRPr="000816EF">
        <w:rPr>
          <w:rFonts w:ascii="Times New Roman" w:hAnsi="Times New Roman"/>
          <w:color w:val="000000" w:themeColor="text1"/>
          <w:sz w:val="16"/>
          <w:szCs w:val="16"/>
        </w:rPr>
        <w:softHyphen/>
        <w:t>ха. Но в частях выполняли подобные до</w:t>
      </w:r>
      <w:r w:rsidRPr="000816EF">
        <w:rPr>
          <w:rFonts w:ascii="Times New Roman" w:hAnsi="Times New Roman"/>
          <w:color w:val="000000" w:themeColor="text1"/>
          <w:sz w:val="16"/>
          <w:szCs w:val="16"/>
        </w:rPr>
        <w:softHyphen/>
        <w:t>работки самостоятельно. Эти кустарно сделанные машины значительно отли</w:t>
      </w:r>
      <w:r w:rsidRPr="000816EF">
        <w:rPr>
          <w:rFonts w:ascii="Times New Roman" w:hAnsi="Times New Roman"/>
          <w:color w:val="000000" w:themeColor="text1"/>
          <w:sz w:val="16"/>
          <w:szCs w:val="16"/>
        </w:rPr>
        <w:softHyphen/>
        <w:t>чались друг от друга. Эксплуатация ДБ-3 в Забайкалье и на Дальнем Востоке привлекла повы</w:t>
      </w:r>
      <w:r w:rsidRPr="000816EF">
        <w:rPr>
          <w:rFonts w:ascii="Times New Roman" w:hAnsi="Times New Roman"/>
          <w:color w:val="000000" w:themeColor="text1"/>
          <w:sz w:val="16"/>
          <w:szCs w:val="16"/>
        </w:rPr>
        <w:softHyphen/>
        <w:t>шенное внимание к работе двигателей зимой. Моторы водяного охлаждения тогда в холода запускали после неодно</w:t>
      </w:r>
      <w:r w:rsidRPr="000816EF">
        <w:rPr>
          <w:rFonts w:ascii="Times New Roman" w:hAnsi="Times New Roman"/>
          <w:color w:val="000000" w:themeColor="text1"/>
          <w:sz w:val="16"/>
          <w:szCs w:val="16"/>
        </w:rPr>
        <w:softHyphen/>
        <w:t>кратного прокачивания через рубашку кипятка. По отношению к двигателям воздушного охлаждения это было не</w:t>
      </w:r>
      <w:r w:rsidRPr="000816EF">
        <w:rPr>
          <w:rFonts w:ascii="Times New Roman" w:hAnsi="Times New Roman"/>
          <w:color w:val="000000" w:themeColor="text1"/>
          <w:sz w:val="16"/>
          <w:szCs w:val="16"/>
        </w:rPr>
        <w:softHyphen/>
        <w:t>применимо. Калориферов и специаль</w:t>
      </w:r>
      <w:r w:rsidRPr="000816EF">
        <w:rPr>
          <w:rFonts w:ascii="Times New Roman" w:hAnsi="Times New Roman"/>
          <w:color w:val="000000" w:themeColor="text1"/>
          <w:sz w:val="16"/>
          <w:szCs w:val="16"/>
        </w:rPr>
        <w:softHyphen/>
        <w:t>ных ламп подогрева было очень мало. Но завести мотор на земле — еще пол</w:t>
      </w:r>
      <w:r w:rsidRPr="000816EF">
        <w:rPr>
          <w:rFonts w:ascii="Times New Roman" w:hAnsi="Times New Roman"/>
          <w:color w:val="000000" w:themeColor="text1"/>
          <w:sz w:val="16"/>
          <w:szCs w:val="16"/>
        </w:rPr>
        <w:softHyphen/>
        <w:t>дела, он не должен переохлаждаться и в полете. Эту задачу попытались решить внед</w:t>
      </w:r>
      <w:r w:rsidRPr="000816EF">
        <w:rPr>
          <w:rFonts w:ascii="Times New Roman" w:hAnsi="Times New Roman"/>
          <w:color w:val="000000" w:themeColor="text1"/>
          <w:sz w:val="16"/>
          <w:szCs w:val="16"/>
        </w:rPr>
        <w:softHyphen/>
        <w:t>рением лобовых жалюзи. По постанов</w:t>
      </w:r>
      <w:r w:rsidRPr="000816EF">
        <w:rPr>
          <w:rFonts w:ascii="Times New Roman" w:hAnsi="Times New Roman"/>
          <w:color w:val="000000" w:themeColor="text1"/>
          <w:sz w:val="16"/>
          <w:szCs w:val="16"/>
        </w:rPr>
        <w:softHyphen/>
        <w:t>лению Военного совета ВВС их требо</w:t>
      </w:r>
      <w:r w:rsidRPr="000816EF">
        <w:rPr>
          <w:rFonts w:ascii="Times New Roman" w:hAnsi="Times New Roman"/>
          <w:color w:val="000000" w:themeColor="text1"/>
          <w:sz w:val="16"/>
          <w:szCs w:val="16"/>
        </w:rPr>
        <w:softHyphen/>
        <w:t>вали внедрить к ноябрю 1939 г. Такие жалюзи разрабатывались на всех трех заводах одновременно. Каждый делал их по-своему. На заводе № 39 сделали жалюзи по типу применявшихся на истребителе И-16, но съемные. Окна у них закрывались в одну сторону. Испы</w:t>
      </w:r>
      <w:r w:rsidRPr="000816EF">
        <w:rPr>
          <w:rFonts w:ascii="Times New Roman" w:hAnsi="Times New Roman"/>
          <w:color w:val="000000" w:themeColor="text1"/>
          <w:sz w:val="16"/>
          <w:szCs w:val="16"/>
        </w:rPr>
        <w:softHyphen/>
        <w:t>тывавший их в НИИ ВВС старший лей</w:t>
      </w:r>
      <w:r w:rsidRPr="000816EF">
        <w:rPr>
          <w:rFonts w:ascii="Times New Roman" w:hAnsi="Times New Roman"/>
          <w:color w:val="000000" w:themeColor="text1"/>
          <w:sz w:val="16"/>
          <w:szCs w:val="16"/>
        </w:rPr>
        <w:softHyphen/>
        <w:t>тенант Дудкин записал в своем отчете: «Пригодны лишь для Крайнего Севе</w:t>
      </w:r>
      <w:r w:rsidRPr="000816EF">
        <w:rPr>
          <w:rFonts w:ascii="Times New Roman" w:hAnsi="Times New Roman"/>
          <w:color w:val="000000" w:themeColor="text1"/>
          <w:sz w:val="16"/>
          <w:szCs w:val="16"/>
        </w:rPr>
        <w:softHyphen/>
        <w:t>ра», — моторы с ними перегревались на рулении. На заводе № 18 конструк</w:t>
      </w:r>
      <w:r w:rsidRPr="000816EF">
        <w:rPr>
          <w:rFonts w:ascii="Times New Roman" w:hAnsi="Times New Roman"/>
          <w:color w:val="000000" w:themeColor="text1"/>
          <w:sz w:val="16"/>
          <w:szCs w:val="16"/>
        </w:rPr>
        <w:softHyphen/>
        <w:t>ция была похожей, но окна закрыва</w:t>
      </w:r>
      <w:r w:rsidRPr="000816EF">
        <w:rPr>
          <w:rFonts w:ascii="Times New Roman" w:hAnsi="Times New Roman"/>
          <w:color w:val="000000" w:themeColor="text1"/>
          <w:sz w:val="16"/>
          <w:szCs w:val="16"/>
        </w:rPr>
        <w:softHyphen/>
        <w:t>лись навстречу. Ее тоже признали не очень удачной. Гораздо эффективнее оказались жа</w:t>
      </w:r>
      <w:r w:rsidRPr="000816EF">
        <w:rPr>
          <w:rFonts w:ascii="Times New Roman" w:hAnsi="Times New Roman"/>
          <w:color w:val="000000" w:themeColor="text1"/>
          <w:sz w:val="16"/>
          <w:szCs w:val="16"/>
        </w:rPr>
        <w:softHyphen/>
        <w:t>люзи завода № 126 с поворотными ле</w:t>
      </w:r>
      <w:r w:rsidRPr="000816EF">
        <w:rPr>
          <w:rFonts w:ascii="Times New Roman" w:hAnsi="Times New Roman"/>
          <w:color w:val="000000" w:themeColor="text1"/>
          <w:sz w:val="16"/>
          <w:szCs w:val="16"/>
        </w:rPr>
        <w:softHyphen/>
        <w:t>пестками. Его впервые испытали в ок</w:t>
      </w:r>
      <w:r w:rsidRPr="000816EF">
        <w:rPr>
          <w:rFonts w:ascii="Times New Roman" w:hAnsi="Times New Roman"/>
          <w:color w:val="000000" w:themeColor="text1"/>
          <w:sz w:val="16"/>
          <w:szCs w:val="16"/>
        </w:rPr>
        <w:softHyphen/>
        <w:t>тябре 1939 г., в ноябре в Комсомольске прошли совместные испытания (ВВС представлял майор Никитин). За ними последовали войсковые в 8-м дбап. И, наконец, сравнительные испытания в НИИ ВВС привели к решению в сентя</w:t>
      </w:r>
      <w:r w:rsidRPr="000816EF">
        <w:rPr>
          <w:rFonts w:ascii="Times New Roman" w:hAnsi="Times New Roman"/>
          <w:color w:val="000000" w:themeColor="text1"/>
          <w:sz w:val="16"/>
          <w:szCs w:val="16"/>
        </w:rPr>
        <w:softHyphen/>
        <w:t>бре 1940 г. принять эти жалюзи как об</w:t>
      </w:r>
      <w:r w:rsidRPr="000816EF">
        <w:rPr>
          <w:rFonts w:ascii="Times New Roman" w:hAnsi="Times New Roman"/>
          <w:color w:val="000000" w:themeColor="text1"/>
          <w:sz w:val="16"/>
          <w:szCs w:val="16"/>
        </w:rPr>
        <w:softHyphen/>
        <w:t>разец для всех предприятий. Завод № 126'серийно уже делал их с февраля то</w:t>
      </w:r>
      <w:r w:rsidRPr="000816EF">
        <w:rPr>
          <w:rFonts w:ascii="Times New Roman" w:hAnsi="Times New Roman"/>
          <w:color w:val="000000" w:themeColor="text1"/>
          <w:sz w:val="16"/>
          <w:szCs w:val="16"/>
        </w:rPr>
        <w:softHyphen/>
        <w:t>го же года для ВВС 1-й Отдельной Краснознаменной армии (10734,40).</w:t>
      </w:r>
    </w:p>
    <w:p w14:paraId="321C280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8D5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после проверки поведения машины в воздухе И-17бис вновь передали на испытания вооружения (9630).</w:t>
      </w:r>
    </w:p>
    <w:p w14:paraId="086E44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52631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после проверки поведения машины в воздухе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 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 В последующие месяцы И-17бис не летал и находился на базе завода №84 вплоть до марта 1939 г. Дальнейшая его судьба не прослеживается (11951).</w:t>
      </w:r>
    </w:p>
    <w:p w14:paraId="38B00B1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4A5A7B3" w14:textId="77777777" w:rsidR="00CB4EF2" w:rsidRPr="000816EF" w:rsidRDefault="00CB4EF2" w:rsidP="000816EF">
      <w:pPr>
        <w:pStyle w:val="a3"/>
        <w:rPr>
          <w:color w:val="000000" w:themeColor="text1"/>
          <w:lang w:val="ru-RU"/>
        </w:rPr>
      </w:pPr>
      <w:r w:rsidRPr="000816EF">
        <w:rPr>
          <w:color w:val="000000" w:themeColor="text1"/>
          <w:lang w:val="ru-RU"/>
        </w:rPr>
        <w:t xml:space="preserve">В июне 1938, после реального создания отдела, работы по И-28 Яценко развернулись. К 1 января 1939 г. они были выполнены на 97,5%. В то же время в цехе </w:t>
      </w:r>
      <w:r w:rsidRPr="000816EF">
        <w:rPr>
          <w:color w:val="000000" w:themeColor="text1"/>
        </w:rPr>
        <w:t>N</w:t>
      </w:r>
      <w:r w:rsidRPr="000816EF">
        <w:rPr>
          <w:color w:val="000000" w:themeColor="text1"/>
          <w:lang w:val="ru-RU"/>
        </w:rPr>
        <w:t>° 8 шло изготовление приспособлений, необходимых для производства изделия № 28. В 1938 г. объём указанных работ был выполнен на 95%.</w:t>
      </w:r>
    </w:p>
    <w:p w14:paraId="721F6906" w14:textId="77777777" w:rsidR="00CB4EF2" w:rsidRPr="000816EF" w:rsidRDefault="00CB4EF2" w:rsidP="000816EF">
      <w:pPr>
        <w:pStyle w:val="a3"/>
        <w:rPr>
          <w:color w:val="000000" w:themeColor="text1"/>
          <w:lang w:val="ru-RU"/>
        </w:rPr>
      </w:pPr>
      <w:r w:rsidRPr="000816EF">
        <w:rPr>
          <w:color w:val="000000" w:themeColor="text1"/>
          <w:lang w:val="ru-RU"/>
        </w:rPr>
        <w:t xml:space="preserve">В </w:t>
      </w:r>
      <w:r w:rsidRPr="000816EF">
        <w:rPr>
          <w:color w:val="000000" w:themeColor="text1"/>
        </w:rPr>
        <w:t>I</w:t>
      </w:r>
      <w:r w:rsidRPr="000816EF">
        <w:rPr>
          <w:color w:val="000000" w:themeColor="text1"/>
          <w:lang w:val="ru-RU"/>
        </w:rPr>
        <w:t xml:space="preserve"> -</w:t>
      </w:r>
      <w:r w:rsidRPr="000816EF">
        <w:rPr>
          <w:color w:val="000000" w:themeColor="text1"/>
        </w:rPr>
        <w:t>III</w:t>
      </w:r>
      <w:r w:rsidRPr="000816EF">
        <w:rPr>
          <w:color w:val="000000" w:themeColor="text1"/>
          <w:lang w:val="ru-RU"/>
        </w:rPr>
        <w:t xml:space="preserve"> кварталах 1938 г. был выполнен и ряд экспериментальных работ. В частности, во </w:t>
      </w:r>
      <w:r w:rsidRPr="000816EF">
        <w:rPr>
          <w:color w:val="000000" w:themeColor="text1"/>
        </w:rPr>
        <w:t>II</w:t>
      </w:r>
      <w:r w:rsidRPr="000816EF">
        <w:rPr>
          <w:color w:val="000000" w:themeColor="text1"/>
          <w:lang w:val="ru-RU"/>
        </w:rPr>
        <w:t xml:space="preserve"> квартале провели отработку отсека крыла, испытание склеенных деревянных агрегатов (шпон, бруски), исследование литья из сплава С-1. Кроме того, проводились многочислен</w:t>
      </w:r>
      <w:r w:rsidRPr="000816EF">
        <w:rPr>
          <w:color w:val="000000" w:themeColor="text1"/>
          <w:lang w:val="ru-RU"/>
        </w:rPr>
        <w:softHyphen/>
        <w:t>ные лабораторные испытания используемых материалов, деталей и полуфабрикатов.</w:t>
      </w:r>
    </w:p>
    <w:p w14:paraId="3A0CF3B5" w14:textId="77777777" w:rsidR="00CB4EF2" w:rsidRPr="000816EF" w:rsidRDefault="00CB4EF2" w:rsidP="000816EF">
      <w:pPr>
        <w:pStyle w:val="a3"/>
        <w:rPr>
          <w:color w:val="000000" w:themeColor="text1"/>
          <w:lang w:val="ru-RU"/>
        </w:rPr>
      </w:pPr>
      <w:r w:rsidRPr="000816EF">
        <w:rPr>
          <w:color w:val="000000" w:themeColor="text1"/>
          <w:lang w:val="ru-RU"/>
        </w:rPr>
        <w:t>К изготовлению первого опытного экземпляра И-28 приступили в августе 1938 г., но на 1 января следующего года его техническая готовность составила всего 52,6% при плане 100%. Изготовление агрегатов самолёта, предназначенных для проведения статических испытаний, также отставало от графика - к концу года было выполнено 62,6% указанных работ при плане 100%. Постройка опытного образца продвигалась с большим трудом, так как собственной производственной базы опытный отдел не имел, а руководство завода не оказывало конструкторскому коллективу соответствующей помощи, впрочем, как и не было её и со стороны НКАП.</w:t>
      </w:r>
    </w:p>
    <w:p w14:paraId="1DEE2938" w14:textId="77777777" w:rsidR="00CB4EF2" w:rsidRPr="000816EF" w:rsidRDefault="00CB4EF2" w:rsidP="000816EF">
      <w:pPr>
        <w:pStyle w:val="a3"/>
        <w:rPr>
          <w:color w:val="000000" w:themeColor="text1"/>
          <w:lang w:val="ru-RU"/>
        </w:rPr>
      </w:pPr>
      <w:r w:rsidRPr="000816EF">
        <w:rPr>
          <w:color w:val="000000" w:themeColor="text1"/>
          <w:lang w:val="ru-RU"/>
        </w:rPr>
        <w:t>Одновременно с первым опытным экземпляром разворачивались работы по второй машине, и к концу года её техническая готовность составила 12,63% при плане 69,2%. Строительство третьего экземпляра приостановили в октябре на уровне готовности 4,6%, так как по согласованию с'представителями ВВС КА и 1-го ГУ НКОП его изготовление перенесли на второе полугодие 1939 г. с тем, чтобы получить улучшенный образец истре</w:t>
      </w:r>
      <w:r w:rsidRPr="000816EF">
        <w:rPr>
          <w:color w:val="000000" w:themeColor="text1"/>
          <w:lang w:val="ru-RU"/>
        </w:rPr>
        <w:softHyphen/>
        <w:t>бителя, изготовленный с учётом результатов испытаний первых двух машин.</w:t>
      </w:r>
    </w:p>
    <w:p w14:paraId="54B0013D" w14:textId="77777777" w:rsidR="00CB4EF2" w:rsidRPr="000816EF" w:rsidRDefault="00CB4EF2" w:rsidP="000816EF">
      <w:pPr>
        <w:pStyle w:val="a3"/>
        <w:rPr>
          <w:color w:val="000000" w:themeColor="text1"/>
          <w:lang w:val="ru-RU"/>
        </w:rPr>
      </w:pPr>
      <w:r w:rsidRPr="000816EF">
        <w:rPr>
          <w:color w:val="000000" w:themeColor="text1"/>
          <w:lang w:val="ru-RU"/>
        </w:rPr>
        <w:t>В задержке создания И-28 есть вина и завода № 81. По техпромфинплану в 1938 г. он должен был освоить 500000 руб. или 13,2% плана капиталовложений. Но до октября помощь завода выражалась лишь в предоставлении свободной площади некоторых цехов, в заготови</w:t>
      </w:r>
      <w:r w:rsidRPr="000816EF">
        <w:rPr>
          <w:color w:val="000000" w:themeColor="text1"/>
          <w:lang w:val="ru-RU"/>
        </w:rPr>
        <w:softHyphen/>
        <w:t>тельных работах по дереву и выдаче со складов готовых нормалей (крепежа). Металлорежущих станков у опытного производства было мало, а завод начал принимать заказы на станочные работы только с октября, и даже принятые заказы, как правило, в срок не выполнялись. В результате сроки затягивались. Всего же завод № 81 оказал услуг опытному производству на сумму 235300 руб. или 46% плана.</w:t>
      </w:r>
    </w:p>
    <w:p w14:paraId="7F2C6E54" w14:textId="77777777" w:rsidR="00CB4EF2" w:rsidRPr="000816EF" w:rsidRDefault="00CB4EF2" w:rsidP="000816EF">
      <w:pPr>
        <w:pStyle w:val="a3"/>
        <w:rPr>
          <w:color w:val="000000" w:themeColor="text1"/>
          <w:lang w:val="ru-RU"/>
        </w:rPr>
      </w:pPr>
      <w:r w:rsidRPr="000816EF">
        <w:rPr>
          <w:color w:val="000000" w:themeColor="text1"/>
          <w:lang w:val="ru-RU"/>
        </w:rPr>
        <w:t>Кроме того, ОКБ предоставили недостаточные площади. При потребности 600 м</w:t>
      </w:r>
      <w:r w:rsidRPr="000816EF">
        <w:rPr>
          <w:color w:val="000000" w:themeColor="text1"/>
          <w:vertAlign w:val="superscript"/>
          <w:lang w:val="ru-RU"/>
        </w:rPr>
        <w:t>2</w:t>
      </w:r>
      <w:r w:rsidRPr="000816EF">
        <w:rPr>
          <w:color w:val="000000" w:themeColor="text1"/>
          <w:lang w:val="ru-RU"/>
        </w:rPr>
        <w:t xml:space="preserve"> ОКБ получило в распоряжение всего 199 м</w:t>
      </w:r>
      <w:r w:rsidRPr="000816EF">
        <w:rPr>
          <w:color w:val="000000" w:themeColor="text1"/>
          <w:vertAlign w:val="superscript"/>
          <w:lang w:val="ru-RU"/>
        </w:rPr>
        <w:t>2</w:t>
      </w:r>
      <w:r w:rsidRPr="000816EF">
        <w:rPr>
          <w:color w:val="000000" w:themeColor="text1"/>
          <w:lang w:val="ru-RU"/>
        </w:rPr>
        <w:t>, к тому же - в нескольких зданиях, разбросанных по территории завода. Поэтому приходилось использовать подсобные помещения, совершенно не приспособленные к конструкторской работе. Даже несмотря на 50%-ю укомплектован</w:t>
      </w:r>
      <w:r w:rsidRPr="000816EF">
        <w:rPr>
          <w:color w:val="000000" w:themeColor="text1"/>
          <w:lang w:val="ru-RU"/>
        </w:rPr>
        <w:softHyphen/>
        <w:t>ность ОКБ, фактическая площадь на одного конструктора составляла 3,15 м</w:t>
      </w:r>
      <w:r w:rsidRPr="000816EF">
        <w:rPr>
          <w:color w:val="000000" w:themeColor="text1"/>
          <w:vertAlign w:val="superscript"/>
          <w:lang w:val="ru-RU"/>
        </w:rPr>
        <w:t>2</w:t>
      </w:r>
      <w:r w:rsidRPr="000816EF">
        <w:rPr>
          <w:color w:val="000000" w:themeColor="text1"/>
          <w:lang w:val="ru-RU"/>
        </w:rPr>
        <w:t xml:space="preserve"> при норме 6 м</w:t>
      </w:r>
      <w:r w:rsidRPr="000816EF">
        <w:rPr>
          <w:color w:val="000000" w:themeColor="text1"/>
          <w:vertAlign w:val="superscript"/>
          <w:lang w:val="ru-RU"/>
        </w:rPr>
        <w:t>2</w:t>
      </w:r>
      <w:r w:rsidRPr="000816EF">
        <w:rPr>
          <w:color w:val="000000" w:themeColor="text1"/>
          <w:lang w:val="ru-RU"/>
        </w:rPr>
        <w:t>.</w:t>
      </w:r>
    </w:p>
    <w:p w14:paraId="66917F4E" w14:textId="77777777" w:rsidR="00CB4EF2" w:rsidRPr="000816EF" w:rsidRDefault="00CB4EF2" w:rsidP="000816EF">
      <w:pPr>
        <w:pStyle w:val="aff0"/>
        <w:shd w:val="clear" w:color="auto" w:fill="auto"/>
        <w:spacing w:line="240" w:lineRule="auto"/>
        <w:rPr>
          <w:rFonts w:ascii="Times New Roman" w:hAnsi="Times New Roman" w:cs="Times New Roman"/>
          <w:i w:val="0"/>
          <w:color w:val="000000" w:themeColor="text1"/>
          <w:sz w:val="16"/>
          <w:szCs w:val="16"/>
          <w:lang w:val="ru-RU"/>
        </w:rPr>
      </w:pPr>
      <w:r w:rsidRPr="000816EF">
        <w:rPr>
          <w:rFonts w:ascii="Times New Roman" w:hAnsi="Times New Roman" w:cs="Times New Roman"/>
          <w:i w:val="0"/>
          <w:color w:val="000000" w:themeColor="text1"/>
          <w:sz w:val="16"/>
          <w:szCs w:val="16"/>
          <w:lang w:val="ru-RU"/>
        </w:rPr>
        <w:t>Табл.1. Численность конструкторского состава отдела № 3 в 1938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10"/>
        <w:gridCol w:w="360"/>
        <w:gridCol w:w="379"/>
        <w:gridCol w:w="389"/>
        <w:gridCol w:w="413"/>
        <w:gridCol w:w="379"/>
        <w:gridCol w:w="389"/>
        <w:gridCol w:w="403"/>
        <w:gridCol w:w="374"/>
        <w:gridCol w:w="394"/>
        <w:gridCol w:w="485"/>
        <w:gridCol w:w="379"/>
        <w:gridCol w:w="398"/>
        <w:gridCol w:w="1478"/>
      </w:tblGrid>
      <w:tr w:rsidR="005D4A8A" w:rsidRPr="000816EF" w14:paraId="7D55619B" w14:textId="77777777" w:rsidTr="00CB4EF2">
        <w:trPr>
          <w:trHeight w:val="254"/>
        </w:trPr>
        <w:tc>
          <w:tcPr>
            <w:tcW w:w="1910" w:type="dxa"/>
            <w:shd w:val="clear" w:color="auto" w:fill="FFFFFF"/>
          </w:tcPr>
          <w:p w14:paraId="76CDB7A9" w14:textId="77777777" w:rsidR="00CB4EF2" w:rsidRPr="000816EF" w:rsidRDefault="00CB4EF2" w:rsidP="000816EF">
            <w:pPr>
              <w:pStyle w:val="90"/>
              <w:shd w:val="clear" w:color="auto" w:fill="auto"/>
              <w:spacing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Показатели</w:t>
            </w:r>
          </w:p>
        </w:tc>
        <w:tc>
          <w:tcPr>
            <w:tcW w:w="4742" w:type="dxa"/>
            <w:gridSpan w:val="12"/>
            <w:shd w:val="clear" w:color="auto" w:fill="FFFFFF"/>
          </w:tcPr>
          <w:p w14:paraId="4D0BD6EA" w14:textId="77777777" w:rsidR="00CB4EF2" w:rsidRPr="000816EF" w:rsidRDefault="00CB4EF2" w:rsidP="000816EF">
            <w:pPr>
              <w:pStyle w:val="90"/>
              <w:shd w:val="clear" w:color="auto" w:fill="auto"/>
              <w:spacing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Месяцы</w:t>
            </w:r>
          </w:p>
        </w:tc>
        <w:tc>
          <w:tcPr>
            <w:tcW w:w="1478" w:type="dxa"/>
            <w:shd w:val="clear" w:color="auto" w:fill="FFFFFF"/>
          </w:tcPr>
          <w:p w14:paraId="5A40A70C" w14:textId="77777777" w:rsidR="00CB4EF2" w:rsidRPr="000816EF" w:rsidRDefault="00CB4EF2" w:rsidP="000816EF">
            <w:pPr>
              <w:pStyle w:val="90"/>
              <w:shd w:val="clear" w:color="auto" w:fill="auto"/>
              <w:spacing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Среднее за год</w:t>
            </w:r>
          </w:p>
        </w:tc>
      </w:tr>
      <w:tr w:rsidR="005D4A8A" w:rsidRPr="000816EF" w14:paraId="6EEC15F6" w14:textId="77777777" w:rsidTr="00CB4EF2">
        <w:trPr>
          <w:trHeight w:val="250"/>
        </w:trPr>
        <w:tc>
          <w:tcPr>
            <w:tcW w:w="1910" w:type="dxa"/>
            <w:shd w:val="clear" w:color="auto" w:fill="FFFFFF"/>
          </w:tcPr>
          <w:p w14:paraId="4F8E66E0" w14:textId="77777777" w:rsidR="00CB4EF2" w:rsidRPr="000816EF" w:rsidRDefault="00CB4EF2" w:rsidP="000816EF">
            <w:pPr>
              <w:spacing w:after="0" w:line="240" w:lineRule="auto"/>
              <w:jc w:val="both"/>
              <w:rPr>
                <w:rFonts w:ascii="Times New Roman" w:hAnsi="Times New Roman"/>
                <w:color w:val="000000" w:themeColor="text1"/>
                <w:sz w:val="16"/>
                <w:szCs w:val="16"/>
              </w:rPr>
            </w:pPr>
          </w:p>
        </w:tc>
        <w:tc>
          <w:tcPr>
            <w:tcW w:w="360" w:type="dxa"/>
            <w:shd w:val="clear" w:color="auto" w:fill="FFFFFF"/>
          </w:tcPr>
          <w:p w14:paraId="250D8B0D" w14:textId="77777777" w:rsidR="00CB4EF2" w:rsidRPr="000816EF" w:rsidRDefault="00CB4EF2" w:rsidP="000816EF">
            <w:pPr>
              <w:pStyle w:val="a3"/>
              <w:rPr>
                <w:color w:val="000000" w:themeColor="text1"/>
              </w:rPr>
            </w:pPr>
            <w:r w:rsidRPr="000816EF">
              <w:rPr>
                <w:color w:val="000000" w:themeColor="text1"/>
              </w:rPr>
              <w:t>01</w:t>
            </w:r>
          </w:p>
        </w:tc>
        <w:tc>
          <w:tcPr>
            <w:tcW w:w="379" w:type="dxa"/>
            <w:shd w:val="clear" w:color="auto" w:fill="FFFFFF"/>
          </w:tcPr>
          <w:p w14:paraId="139C25E0" w14:textId="77777777" w:rsidR="00CB4EF2" w:rsidRPr="000816EF" w:rsidRDefault="00CB4EF2" w:rsidP="000816EF">
            <w:pPr>
              <w:pStyle w:val="a3"/>
              <w:rPr>
                <w:color w:val="000000" w:themeColor="text1"/>
              </w:rPr>
            </w:pPr>
            <w:r w:rsidRPr="000816EF">
              <w:rPr>
                <w:color w:val="000000" w:themeColor="text1"/>
              </w:rPr>
              <w:t>02</w:t>
            </w:r>
          </w:p>
        </w:tc>
        <w:tc>
          <w:tcPr>
            <w:tcW w:w="389" w:type="dxa"/>
            <w:shd w:val="clear" w:color="auto" w:fill="FFFFFF"/>
          </w:tcPr>
          <w:p w14:paraId="6865C608" w14:textId="77777777" w:rsidR="00CB4EF2" w:rsidRPr="000816EF" w:rsidRDefault="00CB4EF2" w:rsidP="000816EF">
            <w:pPr>
              <w:pStyle w:val="a3"/>
              <w:rPr>
                <w:color w:val="000000" w:themeColor="text1"/>
              </w:rPr>
            </w:pPr>
            <w:r w:rsidRPr="000816EF">
              <w:rPr>
                <w:color w:val="000000" w:themeColor="text1"/>
              </w:rPr>
              <w:t>03</w:t>
            </w:r>
          </w:p>
        </w:tc>
        <w:tc>
          <w:tcPr>
            <w:tcW w:w="413" w:type="dxa"/>
            <w:shd w:val="clear" w:color="auto" w:fill="FFFFFF"/>
          </w:tcPr>
          <w:p w14:paraId="236B21EF" w14:textId="77777777" w:rsidR="00CB4EF2" w:rsidRPr="000816EF" w:rsidRDefault="00CB4EF2" w:rsidP="000816EF">
            <w:pPr>
              <w:pStyle w:val="a3"/>
              <w:rPr>
                <w:color w:val="000000" w:themeColor="text1"/>
              </w:rPr>
            </w:pPr>
            <w:r w:rsidRPr="000816EF">
              <w:rPr>
                <w:color w:val="000000" w:themeColor="text1"/>
              </w:rPr>
              <w:t>04</w:t>
            </w:r>
          </w:p>
        </w:tc>
        <w:tc>
          <w:tcPr>
            <w:tcW w:w="379" w:type="dxa"/>
            <w:shd w:val="clear" w:color="auto" w:fill="FFFFFF"/>
          </w:tcPr>
          <w:p w14:paraId="60019F6B" w14:textId="77777777" w:rsidR="00CB4EF2" w:rsidRPr="000816EF" w:rsidRDefault="00CB4EF2" w:rsidP="000816EF">
            <w:pPr>
              <w:pStyle w:val="a3"/>
              <w:rPr>
                <w:color w:val="000000" w:themeColor="text1"/>
              </w:rPr>
            </w:pPr>
            <w:r w:rsidRPr="000816EF">
              <w:rPr>
                <w:color w:val="000000" w:themeColor="text1"/>
              </w:rPr>
              <w:t>05</w:t>
            </w:r>
          </w:p>
        </w:tc>
        <w:tc>
          <w:tcPr>
            <w:tcW w:w="389" w:type="dxa"/>
            <w:shd w:val="clear" w:color="auto" w:fill="FFFFFF"/>
          </w:tcPr>
          <w:p w14:paraId="394DC4A8" w14:textId="77777777" w:rsidR="00CB4EF2" w:rsidRPr="000816EF" w:rsidRDefault="00CB4EF2" w:rsidP="000816EF">
            <w:pPr>
              <w:pStyle w:val="a3"/>
              <w:rPr>
                <w:color w:val="000000" w:themeColor="text1"/>
              </w:rPr>
            </w:pPr>
            <w:r w:rsidRPr="000816EF">
              <w:rPr>
                <w:color w:val="000000" w:themeColor="text1"/>
              </w:rPr>
              <w:t>06</w:t>
            </w:r>
          </w:p>
        </w:tc>
        <w:tc>
          <w:tcPr>
            <w:tcW w:w="403" w:type="dxa"/>
            <w:shd w:val="clear" w:color="auto" w:fill="FFFFFF"/>
          </w:tcPr>
          <w:p w14:paraId="777E3360" w14:textId="77777777" w:rsidR="00CB4EF2" w:rsidRPr="000816EF" w:rsidRDefault="00CB4EF2" w:rsidP="000816EF">
            <w:pPr>
              <w:pStyle w:val="a3"/>
              <w:rPr>
                <w:color w:val="000000" w:themeColor="text1"/>
              </w:rPr>
            </w:pPr>
            <w:r w:rsidRPr="000816EF">
              <w:rPr>
                <w:color w:val="000000" w:themeColor="text1"/>
              </w:rPr>
              <w:t>07</w:t>
            </w:r>
          </w:p>
        </w:tc>
        <w:tc>
          <w:tcPr>
            <w:tcW w:w="374" w:type="dxa"/>
            <w:shd w:val="clear" w:color="auto" w:fill="FFFFFF"/>
          </w:tcPr>
          <w:p w14:paraId="3F85DB9E" w14:textId="77777777" w:rsidR="00CB4EF2" w:rsidRPr="000816EF" w:rsidRDefault="00CB4EF2" w:rsidP="000816EF">
            <w:pPr>
              <w:pStyle w:val="a3"/>
              <w:rPr>
                <w:color w:val="000000" w:themeColor="text1"/>
              </w:rPr>
            </w:pPr>
            <w:r w:rsidRPr="000816EF">
              <w:rPr>
                <w:color w:val="000000" w:themeColor="text1"/>
              </w:rPr>
              <w:t>08'</w:t>
            </w:r>
          </w:p>
        </w:tc>
        <w:tc>
          <w:tcPr>
            <w:tcW w:w="394" w:type="dxa"/>
            <w:shd w:val="clear" w:color="auto" w:fill="FFFFFF"/>
          </w:tcPr>
          <w:p w14:paraId="0D470C0D" w14:textId="77777777" w:rsidR="00CB4EF2" w:rsidRPr="000816EF" w:rsidRDefault="00CB4EF2" w:rsidP="000816EF">
            <w:pPr>
              <w:pStyle w:val="a3"/>
              <w:rPr>
                <w:color w:val="000000" w:themeColor="text1"/>
              </w:rPr>
            </w:pPr>
            <w:r w:rsidRPr="000816EF">
              <w:rPr>
                <w:color w:val="000000" w:themeColor="text1"/>
              </w:rPr>
              <w:t>09</w:t>
            </w:r>
          </w:p>
        </w:tc>
        <w:tc>
          <w:tcPr>
            <w:tcW w:w="485" w:type="dxa"/>
            <w:shd w:val="clear" w:color="auto" w:fill="FFFFFF"/>
          </w:tcPr>
          <w:p w14:paraId="79A6056B" w14:textId="77777777" w:rsidR="00CB4EF2" w:rsidRPr="000816EF" w:rsidRDefault="00CB4EF2" w:rsidP="000816EF">
            <w:pPr>
              <w:pStyle w:val="a3"/>
              <w:rPr>
                <w:color w:val="000000" w:themeColor="text1"/>
              </w:rPr>
            </w:pPr>
            <w:r w:rsidRPr="000816EF">
              <w:rPr>
                <w:color w:val="000000" w:themeColor="text1"/>
              </w:rPr>
              <w:t>10</w:t>
            </w:r>
          </w:p>
        </w:tc>
        <w:tc>
          <w:tcPr>
            <w:tcW w:w="379" w:type="dxa"/>
            <w:shd w:val="clear" w:color="auto" w:fill="FFFFFF"/>
          </w:tcPr>
          <w:p w14:paraId="712ACAA3" w14:textId="77777777" w:rsidR="00CB4EF2" w:rsidRPr="000816EF" w:rsidRDefault="00CB4EF2" w:rsidP="000816EF">
            <w:pPr>
              <w:pStyle w:val="a3"/>
              <w:rPr>
                <w:color w:val="000000" w:themeColor="text1"/>
              </w:rPr>
            </w:pPr>
            <w:r w:rsidRPr="000816EF">
              <w:rPr>
                <w:color w:val="000000" w:themeColor="text1"/>
              </w:rPr>
              <w:t>11</w:t>
            </w:r>
          </w:p>
        </w:tc>
        <w:tc>
          <w:tcPr>
            <w:tcW w:w="398" w:type="dxa"/>
            <w:shd w:val="clear" w:color="auto" w:fill="FFFFFF"/>
          </w:tcPr>
          <w:p w14:paraId="11ACB74B" w14:textId="77777777" w:rsidR="00CB4EF2" w:rsidRPr="000816EF" w:rsidRDefault="00CB4EF2" w:rsidP="000816EF">
            <w:pPr>
              <w:pStyle w:val="a3"/>
              <w:rPr>
                <w:color w:val="000000" w:themeColor="text1"/>
              </w:rPr>
            </w:pPr>
            <w:r w:rsidRPr="000816EF">
              <w:rPr>
                <w:color w:val="000000" w:themeColor="text1"/>
              </w:rPr>
              <w:t>12</w:t>
            </w:r>
          </w:p>
        </w:tc>
        <w:tc>
          <w:tcPr>
            <w:tcW w:w="1478" w:type="dxa"/>
            <w:shd w:val="clear" w:color="auto" w:fill="FFFFFF"/>
          </w:tcPr>
          <w:p w14:paraId="2A007743" w14:textId="77777777" w:rsidR="00CB4EF2" w:rsidRPr="000816EF" w:rsidRDefault="00CB4EF2" w:rsidP="000816EF">
            <w:pPr>
              <w:spacing w:after="0" w:line="240" w:lineRule="auto"/>
              <w:jc w:val="both"/>
              <w:rPr>
                <w:rFonts w:ascii="Times New Roman" w:hAnsi="Times New Roman"/>
                <w:color w:val="000000" w:themeColor="text1"/>
                <w:sz w:val="16"/>
                <w:szCs w:val="16"/>
              </w:rPr>
            </w:pPr>
          </w:p>
        </w:tc>
      </w:tr>
      <w:tr w:rsidR="005D4A8A" w:rsidRPr="000816EF" w14:paraId="0370235F" w14:textId="77777777" w:rsidTr="00CB4EF2">
        <w:trPr>
          <w:trHeight w:val="254"/>
        </w:trPr>
        <w:tc>
          <w:tcPr>
            <w:tcW w:w="1910" w:type="dxa"/>
            <w:shd w:val="clear" w:color="auto" w:fill="FFFFFF"/>
          </w:tcPr>
          <w:p w14:paraId="7213694A" w14:textId="77777777" w:rsidR="00CB4EF2" w:rsidRPr="000816EF" w:rsidRDefault="00CB4EF2" w:rsidP="000816EF">
            <w:pPr>
              <w:pStyle w:val="a3"/>
              <w:rPr>
                <w:color w:val="000000" w:themeColor="text1"/>
              </w:rPr>
            </w:pPr>
            <w:r w:rsidRPr="000816EF">
              <w:rPr>
                <w:color w:val="000000" w:themeColor="text1"/>
              </w:rPr>
              <w:t>План</w:t>
            </w:r>
          </w:p>
        </w:tc>
        <w:tc>
          <w:tcPr>
            <w:tcW w:w="360" w:type="dxa"/>
            <w:shd w:val="clear" w:color="auto" w:fill="FFFFFF"/>
          </w:tcPr>
          <w:p w14:paraId="6DBB1D83" w14:textId="77777777" w:rsidR="00CB4EF2" w:rsidRPr="000816EF" w:rsidRDefault="00CB4EF2" w:rsidP="000816EF">
            <w:pPr>
              <w:pStyle w:val="a3"/>
              <w:rPr>
                <w:color w:val="000000" w:themeColor="text1"/>
              </w:rPr>
            </w:pPr>
            <w:r w:rsidRPr="000816EF">
              <w:rPr>
                <w:color w:val="000000" w:themeColor="text1"/>
              </w:rPr>
              <w:t>56</w:t>
            </w:r>
          </w:p>
        </w:tc>
        <w:tc>
          <w:tcPr>
            <w:tcW w:w="379" w:type="dxa"/>
            <w:shd w:val="clear" w:color="auto" w:fill="FFFFFF"/>
          </w:tcPr>
          <w:p w14:paraId="3E681E81" w14:textId="77777777" w:rsidR="00CB4EF2" w:rsidRPr="000816EF" w:rsidRDefault="00CB4EF2" w:rsidP="000816EF">
            <w:pPr>
              <w:pStyle w:val="a3"/>
              <w:rPr>
                <w:color w:val="000000" w:themeColor="text1"/>
              </w:rPr>
            </w:pPr>
            <w:r w:rsidRPr="000816EF">
              <w:rPr>
                <w:color w:val="000000" w:themeColor="text1"/>
              </w:rPr>
              <w:t>56</w:t>
            </w:r>
          </w:p>
        </w:tc>
        <w:tc>
          <w:tcPr>
            <w:tcW w:w="389" w:type="dxa"/>
            <w:shd w:val="clear" w:color="auto" w:fill="FFFFFF"/>
          </w:tcPr>
          <w:p w14:paraId="3B6714B4" w14:textId="77777777" w:rsidR="00CB4EF2" w:rsidRPr="000816EF" w:rsidRDefault="00CB4EF2" w:rsidP="000816EF">
            <w:pPr>
              <w:pStyle w:val="a3"/>
              <w:rPr>
                <w:color w:val="000000" w:themeColor="text1"/>
              </w:rPr>
            </w:pPr>
            <w:r w:rsidRPr="000816EF">
              <w:rPr>
                <w:color w:val="000000" w:themeColor="text1"/>
              </w:rPr>
              <w:t>56</w:t>
            </w:r>
          </w:p>
        </w:tc>
        <w:tc>
          <w:tcPr>
            <w:tcW w:w="413" w:type="dxa"/>
            <w:shd w:val="clear" w:color="auto" w:fill="FFFFFF"/>
          </w:tcPr>
          <w:p w14:paraId="7C920F0F" w14:textId="77777777" w:rsidR="00CB4EF2" w:rsidRPr="000816EF" w:rsidRDefault="00CB4EF2" w:rsidP="000816EF">
            <w:pPr>
              <w:pStyle w:val="a3"/>
              <w:rPr>
                <w:color w:val="000000" w:themeColor="text1"/>
              </w:rPr>
            </w:pPr>
            <w:r w:rsidRPr="000816EF">
              <w:rPr>
                <w:color w:val="000000" w:themeColor="text1"/>
              </w:rPr>
              <w:t>56</w:t>
            </w:r>
          </w:p>
        </w:tc>
        <w:tc>
          <w:tcPr>
            <w:tcW w:w="379" w:type="dxa"/>
            <w:shd w:val="clear" w:color="auto" w:fill="FFFFFF"/>
          </w:tcPr>
          <w:p w14:paraId="0A58B235" w14:textId="77777777" w:rsidR="00CB4EF2" w:rsidRPr="000816EF" w:rsidRDefault="00CB4EF2" w:rsidP="000816EF">
            <w:pPr>
              <w:pStyle w:val="a3"/>
              <w:rPr>
                <w:color w:val="000000" w:themeColor="text1"/>
              </w:rPr>
            </w:pPr>
            <w:r w:rsidRPr="000816EF">
              <w:rPr>
                <w:color w:val="000000" w:themeColor="text1"/>
              </w:rPr>
              <w:t>56</w:t>
            </w:r>
          </w:p>
        </w:tc>
        <w:tc>
          <w:tcPr>
            <w:tcW w:w="389" w:type="dxa"/>
            <w:shd w:val="clear" w:color="auto" w:fill="FFFFFF"/>
          </w:tcPr>
          <w:p w14:paraId="07B94332" w14:textId="77777777" w:rsidR="00CB4EF2" w:rsidRPr="000816EF" w:rsidRDefault="00CB4EF2" w:rsidP="000816EF">
            <w:pPr>
              <w:pStyle w:val="a3"/>
              <w:rPr>
                <w:color w:val="000000" w:themeColor="text1"/>
              </w:rPr>
            </w:pPr>
            <w:r w:rsidRPr="000816EF">
              <w:rPr>
                <w:color w:val="000000" w:themeColor="text1"/>
              </w:rPr>
              <w:t>56</w:t>
            </w:r>
          </w:p>
        </w:tc>
        <w:tc>
          <w:tcPr>
            <w:tcW w:w="403" w:type="dxa"/>
            <w:shd w:val="clear" w:color="auto" w:fill="FFFFFF"/>
          </w:tcPr>
          <w:p w14:paraId="69538185" w14:textId="77777777" w:rsidR="00CB4EF2" w:rsidRPr="000816EF" w:rsidRDefault="00CB4EF2" w:rsidP="000816EF">
            <w:pPr>
              <w:pStyle w:val="a3"/>
              <w:rPr>
                <w:color w:val="000000" w:themeColor="text1"/>
              </w:rPr>
            </w:pPr>
            <w:r w:rsidRPr="000816EF">
              <w:rPr>
                <w:color w:val="000000" w:themeColor="text1"/>
              </w:rPr>
              <w:t>79</w:t>
            </w:r>
          </w:p>
        </w:tc>
        <w:tc>
          <w:tcPr>
            <w:tcW w:w="374" w:type="dxa"/>
            <w:shd w:val="clear" w:color="auto" w:fill="FFFFFF"/>
          </w:tcPr>
          <w:p w14:paraId="439CB989" w14:textId="77777777" w:rsidR="00CB4EF2" w:rsidRPr="000816EF" w:rsidRDefault="00CB4EF2" w:rsidP="000816EF">
            <w:pPr>
              <w:pStyle w:val="a3"/>
              <w:rPr>
                <w:color w:val="000000" w:themeColor="text1"/>
              </w:rPr>
            </w:pPr>
            <w:r w:rsidRPr="000816EF">
              <w:rPr>
                <w:color w:val="000000" w:themeColor="text1"/>
              </w:rPr>
              <w:t>86</w:t>
            </w:r>
          </w:p>
        </w:tc>
        <w:tc>
          <w:tcPr>
            <w:tcW w:w="394" w:type="dxa"/>
            <w:shd w:val="clear" w:color="auto" w:fill="FFFFFF"/>
          </w:tcPr>
          <w:p w14:paraId="6E869E06" w14:textId="77777777" w:rsidR="00CB4EF2" w:rsidRPr="000816EF" w:rsidRDefault="00CB4EF2" w:rsidP="000816EF">
            <w:pPr>
              <w:pStyle w:val="a3"/>
              <w:rPr>
                <w:color w:val="000000" w:themeColor="text1"/>
              </w:rPr>
            </w:pPr>
            <w:r w:rsidRPr="000816EF">
              <w:rPr>
                <w:color w:val="000000" w:themeColor="text1"/>
              </w:rPr>
              <w:t>94</w:t>
            </w:r>
          </w:p>
        </w:tc>
        <w:tc>
          <w:tcPr>
            <w:tcW w:w="485" w:type="dxa"/>
            <w:shd w:val="clear" w:color="auto" w:fill="FFFFFF"/>
          </w:tcPr>
          <w:p w14:paraId="3D69438A" w14:textId="77777777" w:rsidR="00CB4EF2" w:rsidRPr="000816EF" w:rsidRDefault="00CB4EF2" w:rsidP="000816EF">
            <w:pPr>
              <w:pStyle w:val="a3"/>
              <w:rPr>
                <w:color w:val="000000" w:themeColor="text1"/>
              </w:rPr>
            </w:pPr>
            <w:r w:rsidRPr="000816EF">
              <w:rPr>
                <w:color w:val="000000" w:themeColor="text1"/>
              </w:rPr>
              <w:t>94</w:t>
            </w:r>
          </w:p>
        </w:tc>
        <w:tc>
          <w:tcPr>
            <w:tcW w:w="379" w:type="dxa"/>
            <w:shd w:val="clear" w:color="auto" w:fill="FFFFFF"/>
          </w:tcPr>
          <w:p w14:paraId="0A50EC9D" w14:textId="77777777" w:rsidR="00CB4EF2" w:rsidRPr="000816EF" w:rsidRDefault="00CB4EF2" w:rsidP="000816EF">
            <w:pPr>
              <w:pStyle w:val="a3"/>
              <w:rPr>
                <w:color w:val="000000" w:themeColor="text1"/>
              </w:rPr>
            </w:pPr>
            <w:r w:rsidRPr="000816EF">
              <w:rPr>
                <w:color w:val="000000" w:themeColor="text1"/>
              </w:rPr>
              <w:t>94</w:t>
            </w:r>
          </w:p>
        </w:tc>
        <w:tc>
          <w:tcPr>
            <w:tcW w:w="398" w:type="dxa"/>
            <w:shd w:val="clear" w:color="auto" w:fill="FFFFFF"/>
          </w:tcPr>
          <w:p w14:paraId="5D91F097" w14:textId="77777777" w:rsidR="00CB4EF2" w:rsidRPr="000816EF" w:rsidRDefault="00CB4EF2" w:rsidP="000816EF">
            <w:pPr>
              <w:pStyle w:val="a3"/>
              <w:rPr>
                <w:color w:val="000000" w:themeColor="text1"/>
              </w:rPr>
            </w:pPr>
            <w:r w:rsidRPr="000816EF">
              <w:rPr>
                <w:color w:val="000000" w:themeColor="text1"/>
              </w:rPr>
              <w:t>94</w:t>
            </w:r>
          </w:p>
        </w:tc>
        <w:tc>
          <w:tcPr>
            <w:tcW w:w="1478" w:type="dxa"/>
            <w:shd w:val="clear" w:color="auto" w:fill="FFFFFF"/>
          </w:tcPr>
          <w:p w14:paraId="42C7BB7B" w14:textId="77777777" w:rsidR="00CB4EF2" w:rsidRPr="000816EF" w:rsidRDefault="00CB4EF2" w:rsidP="000816EF">
            <w:pPr>
              <w:pStyle w:val="a3"/>
              <w:rPr>
                <w:color w:val="000000" w:themeColor="text1"/>
              </w:rPr>
            </w:pPr>
            <w:r w:rsidRPr="000816EF">
              <w:rPr>
                <w:color w:val="000000" w:themeColor="text1"/>
              </w:rPr>
              <w:t>73</w:t>
            </w:r>
          </w:p>
        </w:tc>
      </w:tr>
      <w:tr w:rsidR="005D4A8A" w:rsidRPr="000816EF" w14:paraId="4F3B7C4E" w14:textId="77777777" w:rsidTr="00CB4EF2">
        <w:trPr>
          <w:trHeight w:val="254"/>
        </w:trPr>
        <w:tc>
          <w:tcPr>
            <w:tcW w:w="1910" w:type="dxa"/>
            <w:shd w:val="clear" w:color="auto" w:fill="FFFFFF"/>
          </w:tcPr>
          <w:p w14:paraId="0009A425" w14:textId="77777777" w:rsidR="00CB4EF2" w:rsidRPr="000816EF" w:rsidRDefault="00CB4EF2" w:rsidP="000816EF">
            <w:pPr>
              <w:pStyle w:val="a3"/>
              <w:rPr>
                <w:color w:val="000000" w:themeColor="text1"/>
              </w:rPr>
            </w:pPr>
            <w:r w:rsidRPr="000816EF">
              <w:rPr>
                <w:color w:val="000000" w:themeColor="text1"/>
              </w:rPr>
              <w:t>Факт</w:t>
            </w:r>
          </w:p>
        </w:tc>
        <w:tc>
          <w:tcPr>
            <w:tcW w:w="360" w:type="dxa"/>
            <w:shd w:val="clear" w:color="auto" w:fill="FFFFFF"/>
          </w:tcPr>
          <w:p w14:paraId="0CEACE80" w14:textId="77777777" w:rsidR="00CB4EF2" w:rsidRPr="000816EF" w:rsidRDefault="00CB4EF2" w:rsidP="000816EF">
            <w:pPr>
              <w:pStyle w:val="a3"/>
              <w:rPr>
                <w:color w:val="000000" w:themeColor="text1"/>
              </w:rPr>
            </w:pPr>
            <w:r w:rsidRPr="000816EF">
              <w:rPr>
                <w:color w:val="000000" w:themeColor="text1"/>
              </w:rPr>
              <w:t>31</w:t>
            </w:r>
          </w:p>
        </w:tc>
        <w:tc>
          <w:tcPr>
            <w:tcW w:w="379" w:type="dxa"/>
            <w:shd w:val="clear" w:color="auto" w:fill="FFFFFF"/>
          </w:tcPr>
          <w:p w14:paraId="2700BAAD" w14:textId="77777777" w:rsidR="00CB4EF2" w:rsidRPr="000816EF" w:rsidRDefault="00CB4EF2" w:rsidP="000816EF">
            <w:pPr>
              <w:pStyle w:val="a3"/>
              <w:rPr>
                <w:color w:val="000000" w:themeColor="text1"/>
              </w:rPr>
            </w:pPr>
            <w:r w:rsidRPr="000816EF">
              <w:rPr>
                <w:color w:val="000000" w:themeColor="text1"/>
              </w:rPr>
              <w:t>31</w:t>
            </w:r>
          </w:p>
        </w:tc>
        <w:tc>
          <w:tcPr>
            <w:tcW w:w="389" w:type="dxa"/>
            <w:shd w:val="clear" w:color="auto" w:fill="FFFFFF"/>
          </w:tcPr>
          <w:p w14:paraId="62064C7E" w14:textId="77777777" w:rsidR="00CB4EF2" w:rsidRPr="000816EF" w:rsidRDefault="00CB4EF2" w:rsidP="000816EF">
            <w:pPr>
              <w:pStyle w:val="a3"/>
              <w:rPr>
                <w:color w:val="000000" w:themeColor="text1"/>
              </w:rPr>
            </w:pPr>
            <w:r w:rsidRPr="000816EF">
              <w:rPr>
                <w:color w:val="000000" w:themeColor="text1"/>
              </w:rPr>
              <w:t>31</w:t>
            </w:r>
          </w:p>
        </w:tc>
        <w:tc>
          <w:tcPr>
            <w:tcW w:w="413" w:type="dxa"/>
            <w:shd w:val="clear" w:color="auto" w:fill="FFFFFF"/>
          </w:tcPr>
          <w:p w14:paraId="26B156A4" w14:textId="77777777" w:rsidR="00CB4EF2" w:rsidRPr="000816EF" w:rsidRDefault="00CB4EF2" w:rsidP="000816EF">
            <w:pPr>
              <w:pStyle w:val="a3"/>
              <w:rPr>
                <w:color w:val="000000" w:themeColor="text1"/>
              </w:rPr>
            </w:pPr>
            <w:r w:rsidRPr="000816EF">
              <w:rPr>
                <w:color w:val="000000" w:themeColor="text1"/>
              </w:rPr>
              <w:t>34</w:t>
            </w:r>
          </w:p>
        </w:tc>
        <w:tc>
          <w:tcPr>
            <w:tcW w:w="379" w:type="dxa"/>
            <w:shd w:val="clear" w:color="auto" w:fill="FFFFFF"/>
          </w:tcPr>
          <w:p w14:paraId="7C559563" w14:textId="77777777" w:rsidR="00CB4EF2" w:rsidRPr="000816EF" w:rsidRDefault="00CB4EF2" w:rsidP="000816EF">
            <w:pPr>
              <w:pStyle w:val="a3"/>
              <w:rPr>
                <w:color w:val="000000" w:themeColor="text1"/>
              </w:rPr>
            </w:pPr>
            <w:r w:rsidRPr="000816EF">
              <w:rPr>
                <w:color w:val="000000" w:themeColor="text1"/>
              </w:rPr>
              <w:t>34</w:t>
            </w:r>
          </w:p>
        </w:tc>
        <w:tc>
          <w:tcPr>
            <w:tcW w:w="389" w:type="dxa"/>
            <w:shd w:val="clear" w:color="auto" w:fill="FFFFFF"/>
          </w:tcPr>
          <w:p w14:paraId="7A50DF90" w14:textId="77777777" w:rsidR="00CB4EF2" w:rsidRPr="000816EF" w:rsidRDefault="00CB4EF2" w:rsidP="000816EF">
            <w:pPr>
              <w:pStyle w:val="a3"/>
              <w:rPr>
                <w:color w:val="000000" w:themeColor="text1"/>
              </w:rPr>
            </w:pPr>
            <w:r w:rsidRPr="000816EF">
              <w:rPr>
                <w:color w:val="000000" w:themeColor="text1"/>
              </w:rPr>
              <w:t>36</w:t>
            </w:r>
          </w:p>
        </w:tc>
        <w:tc>
          <w:tcPr>
            <w:tcW w:w="403" w:type="dxa"/>
            <w:shd w:val="clear" w:color="auto" w:fill="FFFFFF"/>
          </w:tcPr>
          <w:p w14:paraId="0B9D8709" w14:textId="77777777" w:rsidR="00CB4EF2" w:rsidRPr="000816EF" w:rsidRDefault="00CB4EF2" w:rsidP="000816EF">
            <w:pPr>
              <w:pStyle w:val="a3"/>
              <w:rPr>
                <w:color w:val="000000" w:themeColor="text1"/>
              </w:rPr>
            </w:pPr>
            <w:r w:rsidRPr="000816EF">
              <w:rPr>
                <w:color w:val="000000" w:themeColor="text1"/>
              </w:rPr>
              <w:t>39</w:t>
            </w:r>
          </w:p>
        </w:tc>
        <w:tc>
          <w:tcPr>
            <w:tcW w:w="374" w:type="dxa"/>
            <w:shd w:val="clear" w:color="auto" w:fill="FFFFFF"/>
          </w:tcPr>
          <w:p w14:paraId="35521127" w14:textId="77777777" w:rsidR="00CB4EF2" w:rsidRPr="000816EF" w:rsidRDefault="00CB4EF2" w:rsidP="000816EF">
            <w:pPr>
              <w:pStyle w:val="a3"/>
              <w:rPr>
                <w:color w:val="000000" w:themeColor="text1"/>
              </w:rPr>
            </w:pPr>
            <w:r w:rsidRPr="000816EF">
              <w:rPr>
                <w:color w:val="000000" w:themeColor="text1"/>
              </w:rPr>
              <w:t>42</w:t>
            </w:r>
          </w:p>
        </w:tc>
        <w:tc>
          <w:tcPr>
            <w:tcW w:w="394" w:type="dxa"/>
            <w:shd w:val="clear" w:color="auto" w:fill="FFFFFF"/>
          </w:tcPr>
          <w:p w14:paraId="2868D771" w14:textId="77777777" w:rsidR="00CB4EF2" w:rsidRPr="000816EF" w:rsidRDefault="00CB4EF2" w:rsidP="000816EF">
            <w:pPr>
              <w:pStyle w:val="a3"/>
              <w:rPr>
                <w:color w:val="000000" w:themeColor="text1"/>
              </w:rPr>
            </w:pPr>
            <w:r w:rsidRPr="000816EF">
              <w:rPr>
                <w:color w:val="000000" w:themeColor="text1"/>
              </w:rPr>
              <w:t>45</w:t>
            </w:r>
          </w:p>
        </w:tc>
        <w:tc>
          <w:tcPr>
            <w:tcW w:w="485" w:type="dxa"/>
            <w:shd w:val="clear" w:color="auto" w:fill="FFFFFF"/>
          </w:tcPr>
          <w:p w14:paraId="591DCE76" w14:textId="77777777" w:rsidR="00CB4EF2" w:rsidRPr="000816EF" w:rsidRDefault="00CB4EF2" w:rsidP="000816EF">
            <w:pPr>
              <w:pStyle w:val="a3"/>
              <w:rPr>
                <w:color w:val="000000" w:themeColor="text1"/>
              </w:rPr>
            </w:pPr>
            <w:r w:rsidRPr="000816EF">
              <w:rPr>
                <w:color w:val="000000" w:themeColor="text1"/>
              </w:rPr>
              <w:t>43</w:t>
            </w:r>
          </w:p>
        </w:tc>
        <w:tc>
          <w:tcPr>
            <w:tcW w:w="379" w:type="dxa"/>
            <w:shd w:val="clear" w:color="auto" w:fill="FFFFFF"/>
          </w:tcPr>
          <w:p w14:paraId="6786587C" w14:textId="77777777" w:rsidR="00CB4EF2" w:rsidRPr="000816EF" w:rsidRDefault="00CB4EF2" w:rsidP="000816EF">
            <w:pPr>
              <w:pStyle w:val="a3"/>
              <w:rPr>
                <w:color w:val="000000" w:themeColor="text1"/>
              </w:rPr>
            </w:pPr>
            <w:r w:rsidRPr="000816EF">
              <w:rPr>
                <w:color w:val="000000" w:themeColor="text1"/>
              </w:rPr>
              <w:t>41</w:t>
            </w:r>
          </w:p>
        </w:tc>
        <w:tc>
          <w:tcPr>
            <w:tcW w:w="398" w:type="dxa"/>
            <w:shd w:val="clear" w:color="auto" w:fill="FFFFFF"/>
          </w:tcPr>
          <w:p w14:paraId="27FD8229" w14:textId="77777777" w:rsidR="00CB4EF2" w:rsidRPr="000816EF" w:rsidRDefault="00CB4EF2" w:rsidP="000816EF">
            <w:pPr>
              <w:pStyle w:val="a3"/>
              <w:rPr>
                <w:color w:val="000000" w:themeColor="text1"/>
              </w:rPr>
            </w:pPr>
            <w:r w:rsidRPr="000816EF">
              <w:rPr>
                <w:color w:val="000000" w:themeColor="text1"/>
              </w:rPr>
              <w:t>38</w:t>
            </w:r>
          </w:p>
        </w:tc>
        <w:tc>
          <w:tcPr>
            <w:tcW w:w="1478" w:type="dxa"/>
            <w:shd w:val="clear" w:color="auto" w:fill="FFFFFF"/>
          </w:tcPr>
          <w:p w14:paraId="43773510" w14:textId="77777777" w:rsidR="00CB4EF2" w:rsidRPr="000816EF" w:rsidRDefault="00CB4EF2" w:rsidP="000816EF">
            <w:pPr>
              <w:pStyle w:val="a3"/>
              <w:rPr>
                <w:color w:val="000000" w:themeColor="text1"/>
              </w:rPr>
            </w:pPr>
            <w:r w:rsidRPr="000816EF">
              <w:rPr>
                <w:color w:val="000000" w:themeColor="text1"/>
              </w:rPr>
              <w:t>38</w:t>
            </w:r>
          </w:p>
        </w:tc>
      </w:tr>
      <w:tr w:rsidR="005D4A8A" w:rsidRPr="000816EF" w14:paraId="456F075C" w14:textId="77777777" w:rsidTr="00CB4EF2">
        <w:trPr>
          <w:trHeight w:val="499"/>
        </w:trPr>
        <w:tc>
          <w:tcPr>
            <w:tcW w:w="1910" w:type="dxa"/>
            <w:shd w:val="clear" w:color="auto" w:fill="FFFFFF"/>
          </w:tcPr>
          <w:p w14:paraId="381C9FD7" w14:textId="77777777" w:rsidR="00CB4EF2" w:rsidRPr="000816EF" w:rsidRDefault="00CB4EF2" w:rsidP="000816EF">
            <w:pPr>
              <w:pStyle w:val="a3"/>
              <w:rPr>
                <w:color w:val="000000" w:themeColor="text1"/>
                <w:lang w:val="ru-RU"/>
              </w:rPr>
            </w:pPr>
            <w:r w:rsidRPr="000816EF">
              <w:rPr>
                <w:color w:val="000000" w:themeColor="text1"/>
                <w:lang w:val="ru-RU"/>
              </w:rPr>
              <w:t>в т.ч. конструкторов производственников</w:t>
            </w:r>
          </w:p>
        </w:tc>
        <w:tc>
          <w:tcPr>
            <w:tcW w:w="360" w:type="dxa"/>
            <w:shd w:val="clear" w:color="auto" w:fill="FFFFFF"/>
          </w:tcPr>
          <w:p w14:paraId="3D2CDD56" w14:textId="77777777" w:rsidR="00CB4EF2" w:rsidRPr="000816EF" w:rsidRDefault="00CB4EF2" w:rsidP="000816EF">
            <w:pPr>
              <w:pStyle w:val="a3"/>
              <w:rPr>
                <w:color w:val="000000" w:themeColor="text1"/>
              </w:rPr>
            </w:pPr>
            <w:r w:rsidRPr="000816EF">
              <w:rPr>
                <w:color w:val="000000" w:themeColor="text1"/>
              </w:rPr>
              <w:t>15</w:t>
            </w:r>
          </w:p>
        </w:tc>
        <w:tc>
          <w:tcPr>
            <w:tcW w:w="379" w:type="dxa"/>
            <w:shd w:val="clear" w:color="auto" w:fill="FFFFFF"/>
          </w:tcPr>
          <w:p w14:paraId="7D340B19" w14:textId="77777777" w:rsidR="00CB4EF2" w:rsidRPr="000816EF" w:rsidRDefault="00CB4EF2" w:rsidP="000816EF">
            <w:pPr>
              <w:pStyle w:val="a3"/>
              <w:rPr>
                <w:color w:val="000000" w:themeColor="text1"/>
              </w:rPr>
            </w:pPr>
            <w:r w:rsidRPr="000816EF">
              <w:rPr>
                <w:color w:val="000000" w:themeColor="text1"/>
              </w:rPr>
              <w:t>15</w:t>
            </w:r>
          </w:p>
        </w:tc>
        <w:tc>
          <w:tcPr>
            <w:tcW w:w="389" w:type="dxa"/>
            <w:shd w:val="clear" w:color="auto" w:fill="FFFFFF"/>
          </w:tcPr>
          <w:p w14:paraId="509ABCA3" w14:textId="77777777" w:rsidR="00CB4EF2" w:rsidRPr="000816EF" w:rsidRDefault="00CB4EF2" w:rsidP="000816EF">
            <w:pPr>
              <w:pStyle w:val="a3"/>
              <w:rPr>
                <w:color w:val="000000" w:themeColor="text1"/>
              </w:rPr>
            </w:pPr>
            <w:r w:rsidRPr="000816EF">
              <w:rPr>
                <w:color w:val="000000" w:themeColor="text1"/>
              </w:rPr>
              <w:t>15</w:t>
            </w:r>
          </w:p>
        </w:tc>
        <w:tc>
          <w:tcPr>
            <w:tcW w:w="413" w:type="dxa"/>
            <w:shd w:val="clear" w:color="auto" w:fill="FFFFFF"/>
          </w:tcPr>
          <w:p w14:paraId="5B438B1C" w14:textId="77777777" w:rsidR="00CB4EF2" w:rsidRPr="000816EF" w:rsidRDefault="00CB4EF2" w:rsidP="000816EF">
            <w:pPr>
              <w:pStyle w:val="a3"/>
              <w:rPr>
                <w:color w:val="000000" w:themeColor="text1"/>
              </w:rPr>
            </w:pPr>
            <w:r w:rsidRPr="000816EF">
              <w:rPr>
                <w:color w:val="000000" w:themeColor="text1"/>
              </w:rPr>
              <w:t>18</w:t>
            </w:r>
          </w:p>
        </w:tc>
        <w:tc>
          <w:tcPr>
            <w:tcW w:w="379" w:type="dxa"/>
            <w:shd w:val="clear" w:color="auto" w:fill="FFFFFF"/>
          </w:tcPr>
          <w:p w14:paraId="493C9F77" w14:textId="77777777" w:rsidR="00CB4EF2" w:rsidRPr="000816EF" w:rsidRDefault="00CB4EF2" w:rsidP="000816EF">
            <w:pPr>
              <w:pStyle w:val="a3"/>
              <w:rPr>
                <w:color w:val="000000" w:themeColor="text1"/>
              </w:rPr>
            </w:pPr>
            <w:r w:rsidRPr="000816EF">
              <w:rPr>
                <w:color w:val="000000" w:themeColor="text1"/>
              </w:rPr>
              <w:t>18</w:t>
            </w:r>
          </w:p>
        </w:tc>
        <w:tc>
          <w:tcPr>
            <w:tcW w:w="389" w:type="dxa"/>
            <w:shd w:val="clear" w:color="auto" w:fill="FFFFFF"/>
          </w:tcPr>
          <w:p w14:paraId="35BE8075" w14:textId="77777777" w:rsidR="00CB4EF2" w:rsidRPr="000816EF" w:rsidRDefault="00CB4EF2" w:rsidP="000816EF">
            <w:pPr>
              <w:pStyle w:val="a3"/>
              <w:rPr>
                <w:color w:val="000000" w:themeColor="text1"/>
              </w:rPr>
            </w:pPr>
            <w:r w:rsidRPr="000816EF">
              <w:rPr>
                <w:color w:val="000000" w:themeColor="text1"/>
              </w:rPr>
              <w:t>20</w:t>
            </w:r>
          </w:p>
        </w:tc>
        <w:tc>
          <w:tcPr>
            <w:tcW w:w="403" w:type="dxa"/>
            <w:shd w:val="clear" w:color="auto" w:fill="FFFFFF"/>
          </w:tcPr>
          <w:p w14:paraId="6852D561" w14:textId="77777777" w:rsidR="00CB4EF2" w:rsidRPr="000816EF" w:rsidRDefault="00CB4EF2" w:rsidP="000816EF">
            <w:pPr>
              <w:pStyle w:val="a3"/>
              <w:rPr>
                <w:color w:val="000000" w:themeColor="text1"/>
              </w:rPr>
            </w:pPr>
            <w:r w:rsidRPr="000816EF">
              <w:rPr>
                <w:color w:val="000000" w:themeColor="text1"/>
              </w:rPr>
              <w:t>19</w:t>
            </w:r>
          </w:p>
        </w:tc>
        <w:tc>
          <w:tcPr>
            <w:tcW w:w="374" w:type="dxa"/>
            <w:shd w:val="clear" w:color="auto" w:fill="FFFFFF"/>
          </w:tcPr>
          <w:p w14:paraId="4CD0D203" w14:textId="77777777" w:rsidR="00CB4EF2" w:rsidRPr="000816EF" w:rsidRDefault="00CB4EF2" w:rsidP="000816EF">
            <w:pPr>
              <w:pStyle w:val="a3"/>
              <w:rPr>
                <w:color w:val="000000" w:themeColor="text1"/>
              </w:rPr>
            </w:pPr>
            <w:r w:rsidRPr="000816EF">
              <w:rPr>
                <w:color w:val="000000" w:themeColor="text1"/>
              </w:rPr>
              <w:t>27</w:t>
            </w:r>
          </w:p>
        </w:tc>
        <w:tc>
          <w:tcPr>
            <w:tcW w:w="394" w:type="dxa"/>
            <w:shd w:val="clear" w:color="auto" w:fill="FFFFFF"/>
          </w:tcPr>
          <w:p w14:paraId="0215ACE3" w14:textId="77777777" w:rsidR="00CB4EF2" w:rsidRPr="000816EF" w:rsidRDefault="00CB4EF2" w:rsidP="000816EF">
            <w:pPr>
              <w:pStyle w:val="a3"/>
              <w:rPr>
                <w:color w:val="000000" w:themeColor="text1"/>
              </w:rPr>
            </w:pPr>
            <w:r w:rsidRPr="000816EF">
              <w:rPr>
                <w:color w:val="000000" w:themeColor="text1"/>
              </w:rPr>
              <w:t>25</w:t>
            </w:r>
          </w:p>
        </w:tc>
        <w:tc>
          <w:tcPr>
            <w:tcW w:w="485" w:type="dxa"/>
            <w:shd w:val="clear" w:color="auto" w:fill="FFFFFF"/>
          </w:tcPr>
          <w:p w14:paraId="1496343E" w14:textId="77777777" w:rsidR="00CB4EF2" w:rsidRPr="000816EF" w:rsidRDefault="00CB4EF2" w:rsidP="000816EF">
            <w:pPr>
              <w:pStyle w:val="a3"/>
              <w:rPr>
                <w:color w:val="000000" w:themeColor="text1"/>
              </w:rPr>
            </w:pPr>
            <w:r w:rsidRPr="000816EF">
              <w:rPr>
                <w:color w:val="000000" w:themeColor="text1"/>
              </w:rPr>
              <w:t>22</w:t>
            </w:r>
          </w:p>
        </w:tc>
        <w:tc>
          <w:tcPr>
            <w:tcW w:w="379" w:type="dxa"/>
            <w:shd w:val="clear" w:color="auto" w:fill="FFFFFF"/>
          </w:tcPr>
          <w:p w14:paraId="615EF5B5" w14:textId="77777777" w:rsidR="00CB4EF2" w:rsidRPr="000816EF" w:rsidRDefault="00CB4EF2" w:rsidP="000816EF">
            <w:pPr>
              <w:pStyle w:val="a3"/>
              <w:rPr>
                <w:color w:val="000000" w:themeColor="text1"/>
              </w:rPr>
            </w:pPr>
            <w:r w:rsidRPr="000816EF">
              <w:rPr>
                <w:color w:val="000000" w:themeColor="text1"/>
              </w:rPr>
              <w:t>20</w:t>
            </w:r>
          </w:p>
        </w:tc>
        <w:tc>
          <w:tcPr>
            <w:tcW w:w="398" w:type="dxa"/>
            <w:shd w:val="clear" w:color="auto" w:fill="FFFFFF"/>
          </w:tcPr>
          <w:p w14:paraId="130500AA" w14:textId="77777777" w:rsidR="00CB4EF2" w:rsidRPr="000816EF" w:rsidRDefault="00CB4EF2" w:rsidP="000816EF">
            <w:pPr>
              <w:pStyle w:val="a3"/>
              <w:rPr>
                <w:color w:val="000000" w:themeColor="text1"/>
              </w:rPr>
            </w:pPr>
            <w:r w:rsidRPr="000816EF">
              <w:rPr>
                <w:color w:val="000000" w:themeColor="text1"/>
              </w:rPr>
              <w:t>19</w:t>
            </w:r>
          </w:p>
        </w:tc>
        <w:tc>
          <w:tcPr>
            <w:tcW w:w="1478" w:type="dxa"/>
            <w:shd w:val="clear" w:color="auto" w:fill="FFFFFF"/>
          </w:tcPr>
          <w:p w14:paraId="41F7406A" w14:textId="77777777" w:rsidR="00CB4EF2" w:rsidRPr="000816EF" w:rsidRDefault="00CB4EF2" w:rsidP="000816EF">
            <w:pPr>
              <w:pStyle w:val="a3"/>
              <w:rPr>
                <w:color w:val="000000" w:themeColor="text1"/>
              </w:rPr>
            </w:pPr>
            <w:r w:rsidRPr="000816EF">
              <w:rPr>
                <w:color w:val="000000" w:themeColor="text1"/>
              </w:rPr>
              <w:t>19</w:t>
            </w:r>
          </w:p>
        </w:tc>
      </w:tr>
      <w:tr w:rsidR="005D4A8A" w:rsidRPr="000816EF" w14:paraId="36799D4C" w14:textId="77777777" w:rsidTr="00CB4EF2">
        <w:trPr>
          <w:trHeight w:val="274"/>
        </w:trPr>
        <w:tc>
          <w:tcPr>
            <w:tcW w:w="1910" w:type="dxa"/>
            <w:shd w:val="clear" w:color="auto" w:fill="FFFFFF"/>
          </w:tcPr>
          <w:p w14:paraId="4F7A40FE" w14:textId="77777777" w:rsidR="00CB4EF2" w:rsidRPr="000816EF" w:rsidRDefault="00CB4EF2" w:rsidP="000816EF">
            <w:pPr>
              <w:pStyle w:val="a3"/>
              <w:rPr>
                <w:color w:val="000000" w:themeColor="text1"/>
              </w:rPr>
            </w:pPr>
            <w:r w:rsidRPr="000816EF">
              <w:rPr>
                <w:color w:val="000000" w:themeColor="text1"/>
              </w:rPr>
              <w:t>В процентах</w:t>
            </w:r>
          </w:p>
        </w:tc>
        <w:tc>
          <w:tcPr>
            <w:tcW w:w="360" w:type="dxa"/>
            <w:shd w:val="clear" w:color="auto" w:fill="FFFFFF"/>
          </w:tcPr>
          <w:p w14:paraId="201C31AF" w14:textId="77777777" w:rsidR="00CB4EF2" w:rsidRPr="000816EF" w:rsidRDefault="00CB4EF2" w:rsidP="000816EF">
            <w:pPr>
              <w:pStyle w:val="a3"/>
              <w:rPr>
                <w:color w:val="000000" w:themeColor="text1"/>
              </w:rPr>
            </w:pPr>
            <w:r w:rsidRPr="000816EF">
              <w:rPr>
                <w:color w:val="000000" w:themeColor="text1"/>
              </w:rPr>
              <w:t>55</w:t>
            </w:r>
          </w:p>
        </w:tc>
        <w:tc>
          <w:tcPr>
            <w:tcW w:w="379" w:type="dxa"/>
            <w:shd w:val="clear" w:color="auto" w:fill="FFFFFF"/>
          </w:tcPr>
          <w:p w14:paraId="74AABF24" w14:textId="77777777" w:rsidR="00CB4EF2" w:rsidRPr="000816EF" w:rsidRDefault="00CB4EF2" w:rsidP="000816EF">
            <w:pPr>
              <w:pStyle w:val="a3"/>
              <w:rPr>
                <w:color w:val="000000" w:themeColor="text1"/>
              </w:rPr>
            </w:pPr>
            <w:r w:rsidRPr="000816EF">
              <w:rPr>
                <w:color w:val="000000" w:themeColor="text1"/>
              </w:rPr>
              <w:t>55</w:t>
            </w:r>
          </w:p>
        </w:tc>
        <w:tc>
          <w:tcPr>
            <w:tcW w:w="389" w:type="dxa"/>
            <w:shd w:val="clear" w:color="auto" w:fill="FFFFFF"/>
          </w:tcPr>
          <w:p w14:paraId="5573CD99" w14:textId="77777777" w:rsidR="00CB4EF2" w:rsidRPr="000816EF" w:rsidRDefault="00CB4EF2" w:rsidP="000816EF">
            <w:pPr>
              <w:pStyle w:val="a3"/>
              <w:rPr>
                <w:color w:val="000000" w:themeColor="text1"/>
              </w:rPr>
            </w:pPr>
            <w:r w:rsidRPr="000816EF">
              <w:rPr>
                <w:color w:val="000000" w:themeColor="text1"/>
              </w:rPr>
              <w:t>55</w:t>
            </w:r>
          </w:p>
        </w:tc>
        <w:tc>
          <w:tcPr>
            <w:tcW w:w="413" w:type="dxa"/>
            <w:shd w:val="clear" w:color="auto" w:fill="FFFFFF"/>
          </w:tcPr>
          <w:p w14:paraId="56A35ACB" w14:textId="77777777" w:rsidR="00CB4EF2" w:rsidRPr="000816EF" w:rsidRDefault="00CB4EF2" w:rsidP="000816EF">
            <w:pPr>
              <w:pStyle w:val="a3"/>
              <w:rPr>
                <w:color w:val="000000" w:themeColor="text1"/>
              </w:rPr>
            </w:pPr>
            <w:r w:rsidRPr="000816EF">
              <w:rPr>
                <w:color w:val="000000" w:themeColor="text1"/>
              </w:rPr>
              <w:t>55</w:t>
            </w:r>
          </w:p>
        </w:tc>
        <w:tc>
          <w:tcPr>
            <w:tcW w:w="379" w:type="dxa"/>
            <w:shd w:val="clear" w:color="auto" w:fill="FFFFFF"/>
          </w:tcPr>
          <w:p w14:paraId="53DF1362" w14:textId="77777777" w:rsidR="00CB4EF2" w:rsidRPr="000816EF" w:rsidRDefault="00CB4EF2" w:rsidP="000816EF">
            <w:pPr>
              <w:pStyle w:val="a3"/>
              <w:rPr>
                <w:color w:val="000000" w:themeColor="text1"/>
              </w:rPr>
            </w:pPr>
            <w:r w:rsidRPr="000816EF">
              <w:rPr>
                <w:color w:val="000000" w:themeColor="text1"/>
              </w:rPr>
              <w:t>61</w:t>
            </w:r>
          </w:p>
        </w:tc>
        <w:tc>
          <w:tcPr>
            <w:tcW w:w="389" w:type="dxa"/>
            <w:shd w:val="clear" w:color="auto" w:fill="FFFFFF"/>
          </w:tcPr>
          <w:p w14:paraId="2FF7772F" w14:textId="77777777" w:rsidR="00CB4EF2" w:rsidRPr="000816EF" w:rsidRDefault="00CB4EF2" w:rsidP="000816EF">
            <w:pPr>
              <w:pStyle w:val="a3"/>
              <w:rPr>
                <w:color w:val="000000" w:themeColor="text1"/>
              </w:rPr>
            </w:pPr>
            <w:r w:rsidRPr="000816EF">
              <w:rPr>
                <w:color w:val="000000" w:themeColor="text1"/>
              </w:rPr>
              <w:t>64</w:t>
            </w:r>
          </w:p>
        </w:tc>
        <w:tc>
          <w:tcPr>
            <w:tcW w:w="403" w:type="dxa"/>
            <w:shd w:val="clear" w:color="auto" w:fill="FFFFFF"/>
          </w:tcPr>
          <w:p w14:paraId="43A42515" w14:textId="77777777" w:rsidR="00CB4EF2" w:rsidRPr="000816EF" w:rsidRDefault="00CB4EF2" w:rsidP="000816EF">
            <w:pPr>
              <w:pStyle w:val="a3"/>
              <w:rPr>
                <w:color w:val="000000" w:themeColor="text1"/>
              </w:rPr>
            </w:pPr>
            <w:r w:rsidRPr="000816EF">
              <w:rPr>
                <w:color w:val="000000" w:themeColor="text1"/>
              </w:rPr>
              <w:t>49</w:t>
            </w:r>
          </w:p>
        </w:tc>
        <w:tc>
          <w:tcPr>
            <w:tcW w:w="374" w:type="dxa"/>
            <w:shd w:val="clear" w:color="auto" w:fill="FFFFFF"/>
          </w:tcPr>
          <w:p w14:paraId="0B2F7CC2" w14:textId="77777777" w:rsidR="00CB4EF2" w:rsidRPr="000816EF" w:rsidRDefault="00CB4EF2" w:rsidP="000816EF">
            <w:pPr>
              <w:pStyle w:val="a3"/>
              <w:rPr>
                <w:color w:val="000000" w:themeColor="text1"/>
              </w:rPr>
            </w:pPr>
            <w:r w:rsidRPr="000816EF">
              <w:rPr>
                <w:color w:val="000000" w:themeColor="text1"/>
              </w:rPr>
              <w:t>49</w:t>
            </w:r>
          </w:p>
        </w:tc>
        <w:tc>
          <w:tcPr>
            <w:tcW w:w="394" w:type="dxa"/>
            <w:shd w:val="clear" w:color="auto" w:fill="FFFFFF"/>
          </w:tcPr>
          <w:p w14:paraId="37D1E80F" w14:textId="77777777" w:rsidR="00CB4EF2" w:rsidRPr="000816EF" w:rsidRDefault="00CB4EF2" w:rsidP="000816EF">
            <w:pPr>
              <w:pStyle w:val="a3"/>
              <w:rPr>
                <w:color w:val="000000" w:themeColor="text1"/>
              </w:rPr>
            </w:pPr>
            <w:r w:rsidRPr="000816EF">
              <w:rPr>
                <w:color w:val="000000" w:themeColor="text1"/>
              </w:rPr>
              <w:t>48</w:t>
            </w:r>
          </w:p>
        </w:tc>
        <w:tc>
          <w:tcPr>
            <w:tcW w:w="485" w:type="dxa"/>
            <w:shd w:val="clear" w:color="auto" w:fill="FFFFFF"/>
          </w:tcPr>
          <w:p w14:paraId="0AC0492A" w14:textId="77777777" w:rsidR="00CB4EF2" w:rsidRPr="000816EF" w:rsidRDefault="00CB4EF2" w:rsidP="000816EF">
            <w:pPr>
              <w:pStyle w:val="a3"/>
              <w:rPr>
                <w:color w:val="000000" w:themeColor="text1"/>
              </w:rPr>
            </w:pPr>
            <w:r w:rsidRPr="000816EF">
              <w:rPr>
                <w:color w:val="000000" w:themeColor="text1"/>
              </w:rPr>
              <w:t>46</w:t>
            </w:r>
          </w:p>
        </w:tc>
        <w:tc>
          <w:tcPr>
            <w:tcW w:w="379" w:type="dxa"/>
            <w:shd w:val="clear" w:color="auto" w:fill="FFFFFF"/>
          </w:tcPr>
          <w:p w14:paraId="0DC38F33" w14:textId="77777777" w:rsidR="00CB4EF2" w:rsidRPr="000816EF" w:rsidRDefault="00CB4EF2" w:rsidP="000816EF">
            <w:pPr>
              <w:pStyle w:val="a3"/>
              <w:rPr>
                <w:color w:val="000000" w:themeColor="text1"/>
              </w:rPr>
            </w:pPr>
            <w:r w:rsidRPr="000816EF">
              <w:rPr>
                <w:color w:val="000000" w:themeColor="text1"/>
              </w:rPr>
              <w:t>44</w:t>
            </w:r>
          </w:p>
        </w:tc>
        <w:tc>
          <w:tcPr>
            <w:tcW w:w="398" w:type="dxa"/>
            <w:shd w:val="clear" w:color="auto" w:fill="FFFFFF"/>
          </w:tcPr>
          <w:p w14:paraId="2259612F" w14:textId="77777777" w:rsidR="00CB4EF2" w:rsidRPr="000816EF" w:rsidRDefault="00CB4EF2" w:rsidP="000816EF">
            <w:pPr>
              <w:pStyle w:val="a3"/>
              <w:rPr>
                <w:color w:val="000000" w:themeColor="text1"/>
              </w:rPr>
            </w:pPr>
            <w:r w:rsidRPr="000816EF">
              <w:rPr>
                <w:color w:val="000000" w:themeColor="text1"/>
              </w:rPr>
              <w:t>41</w:t>
            </w:r>
          </w:p>
        </w:tc>
        <w:tc>
          <w:tcPr>
            <w:tcW w:w="1478" w:type="dxa"/>
            <w:shd w:val="clear" w:color="auto" w:fill="FFFFFF"/>
          </w:tcPr>
          <w:p w14:paraId="59F210C1" w14:textId="77777777" w:rsidR="00CB4EF2" w:rsidRPr="000816EF" w:rsidRDefault="00CB4EF2" w:rsidP="000816EF">
            <w:pPr>
              <w:pStyle w:val="a3"/>
              <w:rPr>
                <w:color w:val="000000" w:themeColor="text1"/>
              </w:rPr>
            </w:pPr>
            <w:r w:rsidRPr="000816EF">
              <w:rPr>
                <w:color w:val="000000" w:themeColor="text1"/>
              </w:rPr>
              <w:t>52</w:t>
            </w:r>
          </w:p>
        </w:tc>
      </w:tr>
    </w:tbl>
    <w:p w14:paraId="729436A3" w14:textId="77777777" w:rsidR="00CB4EF2" w:rsidRPr="000816EF" w:rsidRDefault="00CB4EF2" w:rsidP="000816EF">
      <w:pPr>
        <w:pStyle w:val="a3"/>
        <w:rPr>
          <w:color w:val="000000" w:themeColor="text1"/>
          <w:lang w:val="ru-RU"/>
        </w:rPr>
      </w:pPr>
      <w:r w:rsidRPr="000816EF">
        <w:rPr>
          <w:color w:val="000000" w:themeColor="text1"/>
          <w:lang w:val="ru-RU"/>
        </w:rPr>
        <w:t>Из-за нехватки специалистов с разрешения 1-го ГУ НКОП сотрудникам ОКБ пришлось использовать сверхурочное время, особенно в августе-ноябре. Введение сдельной оплаты труда также позволило частично компенсировать нехватку конструкторов. Отдельные ста</w:t>
      </w:r>
      <w:r w:rsidRPr="000816EF">
        <w:rPr>
          <w:color w:val="000000" w:themeColor="text1"/>
          <w:lang w:val="ru-RU"/>
        </w:rPr>
        <w:softHyphen/>
        <w:t>хановцы (Феофанов, Налимов, Дмитриев и др.) перевыполняли норму в 2 с лишним раза.</w:t>
      </w:r>
    </w:p>
    <w:p w14:paraId="3B00F6BD" w14:textId="77777777" w:rsidR="00CB4EF2" w:rsidRPr="000816EF" w:rsidRDefault="00CB4EF2" w:rsidP="000816EF">
      <w:pPr>
        <w:pStyle w:val="a3"/>
        <w:rPr>
          <w:color w:val="000000" w:themeColor="text1"/>
          <w:lang w:val="ru-RU"/>
        </w:rPr>
      </w:pPr>
      <w:r w:rsidRPr="000816EF">
        <w:rPr>
          <w:color w:val="000000" w:themeColor="text1"/>
          <w:lang w:val="ru-RU"/>
        </w:rPr>
        <w:t>Установленный на 1938 год объём опытных работ не был обеспечен и производствен</w:t>
      </w:r>
      <w:r w:rsidRPr="000816EF">
        <w:rPr>
          <w:color w:val="000000" w:themeColor="text1"/>
          <w:lang w:val="ru-RU"/>
        </w:rPr>
        <w:softHyphen/>
        <w:t>ной площадью. Для выполнения программы при коэффициенте сменности 1,5 цеху № 8 требовалось 1480 м</w:t>
      </w:r>
      <w:r w:rsidRPr="000816EF">
        <w:rPr>
          <w:color w:val="000000" w:themeColor="text1"/>
          <w:vertAlign w:val="superscript"/>
          <w:lang w:val="ru-RU"/>
        </w:rPr>
        <w:t>2</w:t>
      </w:r>
      <w:r w:rsidRPr="000816EF">
        <w:rPr>
          <w:color w:val="000000" w:themeColor="text1"/>
          <w:lang w:val="ru-RU"/>
        </w:rPr>
        <w:t>. Фактически до октября цех располагал площадью всего в 500 м</w:t>
      </w:r>
      <w:r w:rsidRPr="000816EF">
        <w:rPr>
          <w:color w:val="000000" w:themeColor="text1"/>
          <w:vertAlign w:val="superscript"/>
          <w:lang w:val="ru-RU"/>
        </w:rPr>
        <w:t xml:space="preserve">2 </w:t>
      </w:r>
      <w:r w:rsidRPr="000816EF">
        <w:rPr>
          <w:color w:val="000000" w:themeColor="text1"/>
          <w:lang w:val="ru-RU"/>
        </w:rPr>
        <w:t>(38%). В конце июля опытное производство получило ещё 250 м</w:t>
      </w:r>
      <w:r w:rsidRPr="000816EF">
        <w:rPr>
          <w:color w:val="000000" w:themeColor="text1"/>
          <w:vertAlign w:val="superscript"/>
          <w:lang w:val="ru-RU"/>
        </w:rPr>
        <w:t>2</w:t>
      </w:r>
      <w:r w:rsidRPr="000816EF">
        <w:rPr>
          <w:color w:val="000000" w:themeColor="text1"/>
          <w:lang w:val="ru-RU"/>
        </w:rPr>
        <w:t xml:space="preserve"> во вновь отстроенном корпусе, что дало возможность ускорить работу на старой площади путём перевода на новую склада деталей, макета самолёта и т.п. Использовать площадь в новом корпусе для выполнения опытных работ не представлялось возможным, так как даже к 1 января 1939 г. туда не было подведено ни отопление, ни магистраль сжатого воздуха, ни освещение.</w:t>
      </w:r>
    </w:p>
    <w:p w14:paraId="2F067D50" w14:textId="77777777" w:rsidR="00CB4EF2" w:rsidRPr="000816EF" w:rsidRDefault="00CB4EF2" w:rsidP="000816EF">
      <w:pPr>
        <w:pStyle w:val="a3"/>
        <w:rPr>
          <w:color w:val="000000" w:themeColor="text1"/>
          <w:lang w:val="ru-RU"/>
        </w:rPr>
      </w:pPr>
      <w:r w:rsidRPr="000816EF">
        <w:rPr>
          <w:color w:val="000000" w:themeColor="text1"/>
          <w:lang w:val="ru-RU"/>
        </w:rPr>
        <w:t>Лишь после неоднократных обращений к дирекции завода в цехе № 21 для опытного производства выделили ещё 270 м</w:t>
      </w:r>
      <w:r w:rsidRPr="000816EF">
        <w:rPr>
          <w:color w:val="000000" w:themeColor="text1"/>
          <w:vertAlign w:val="superscript"/>
          <w:lang w:val="ru-RU"/>
        </w:rPr>
        <w:t>2</w:t>
      </w:r>
      <w:r w:rsidRPr="000816EF">
        <w:rPr>
          <w:color w:val="000000" w:themeColor="text1"/>
          <w:lang w:val="ru-RU"/>
        </w:rPr>
        <w:t>, но там было холодно. В декабре, ввиду низкой темпера</w:t>
      </w:r>
      <w:r w:rsidRPr="000816EF">
        <w:rPr>
          <w:color w:val="000000" w:themeColor="text1"/>
          <w:lang w:val="ru-RU"/>
        </w:rPr>
        <w:softHyphen/>
        <w:t>туры, работы по дереву на этой площади не производились в течение 15 дней. Постройка же нового опытного цеха, несмотря на приказ по 1-му ГУ НКОП № 072 от 15 сентября 1938 г. о форсировании работ, велась крайне медленно, и на 1 января 1939 г. сроки его ввода в строй оставались неизвестными.</w:t>
      </w:r>
    </w:p>
    <w:p w14:paraId="270238EF" w14:textId="77777777" w:rsidR="00CB4EF2" w:rsidRPr="000816EF" w:rsidRDefault="00CB4EF2" w:rsidP="000816EF">
      <w:pPr>
        <w:pStyle w:val="a3"/>
        <w:rPr>
          <w:color w:val="000000" w:themeColor="text1"/>
          <w:lang w:val="ru-RU"/>
        </w:rPr>
      </w:pPr>
      <w:r w:rsidRPr="000816EF">
        <w:rPr>
          <w:color w:val="000000" w:themeColor="text1"/>
          <w:lang w:val="ru-RU"/>
        </w:rPr>
        <w:t>Мощность станочного парка опытного производства (7 токарных, 1 фрезерный, 1 строгаль</w:t>
      </w:r>
      <w:r w:rsidRPr="000816EF">
        <w:rPr>
          <w:color w:val="000000" w:themeColor="text1"/>
          <w:lang w:val="ru-RU"/>
        </w:rPr>
        <w:softHyphen/>
        <w:t>ный и 3 сверлильных) была недостаточной. Даже при двусменной работе она позволяла выполнить в срок только</w:t>
      </w:r>
      <w:r w:rsidRPr="000816EF">
        <w:rPr>
          <w:rStyle w:val="73"/>
          <w:rFonts w:ascii="Times New Roman" w:hAnsi="Times New Roman" w:cs="Times New Roman"/>
          <w:i w:val="0"/>
          <w:color w:val="000000" w:themeColor="text1"/>
          <w:sz w:val="16"/>
          <w:szCs w:val="16"/>
          <w:lang w:val="ru-RU"/>
        </w:rPr>
        <w:t xml:space="preserve"> 27% ста</w:t>
      </w:r>
      <w:r w:rsidRPr="000816EF">
        <w:rPr>
          <w:color w:val="000000" w:themeColor="text1"/>
          <w:lang w:val="ru-RU"/>
        </w:rPr>
        <w:t xml:space="preserve"> ночных работ. Вдобавок в течение 1938 г. в цеху № 8 не хватало рабочих, особенно слесарей, станочников и жестянщиков, что также влекло приме нение сверхурочных работ. К концу года цех особо остро нуждался в слесарях-монтажниках и станочниках.</w:t>
      </w:r>
    </w:p>
    <w:p w14:paraId="1B4EFE9F" w14:textId="77777777" w:rsidR="00CB4EF2" w:rsidRPr="000816EF" w:rsidRDefault="00CB4EF2" w:rsidP="000816EF">
      <w:pPr>
        <w:pStyle w:val="121"/>
        <w:shd w:val="clear" w:color="auto" w:fill="auto"/>
        <w:spacing w:line="240" w:lineRule="auto"/>
        <w:jc w:val="both"/>
        <w:rPr>
          <w:rFonts w:ascii="Times New Roman" w:hAnsi="Times New Roman" w:cs="Times New Roman"/>
          <w:b w:val="0"/>
          <w:color w:val="000000" w:themeColor="text1"/>
          <w:sz w:val="16"/>
          <w:szCs w:val="16"/>
        </w:rPr>
      </w:pPr>
      <w:r w:rsidRPr="000816EF">
        <w:rPr>
          <w:rFonts w:ascii="Times New Roman" w:hAnsi="Times New Roman" w:cs="Times New Roman"/>
          <w:b w:val="0"/>
          <w:color w:val="000000" w:themeColor="text1"/>
          <w:sz w:val="16"/>
          <w:szCs w:val="16"/>
        </w:rPr>
        <w:t>Рост численности в августе-сентябре обеспечивался за счёт временного трудоустройства студентов МАИ и других учебных заведений.</w:t>
      </w:r>
    </w:p>
    <w:p w14:paraId="408ACC6A" w14:textId="77777777" w:rsidR="00CB4EF2" w:rsidRPr="000816EF" w:rsidRDefault="00CB4EF2" w:rsidP="000816EF">
      <w:pPr>
        <w:pStyle w:val="aff0"/>
        <w:shd w:val="clear" w:color="auto" w:fill="auto"/>
        <w:spacing w:line="240" w:lineRule="auto"/>
        <w:rPr>
          <w:rFonts w:ascii="Times New Roman" w:hAnsi="Times New Roman" w:cs="Times New Roman"/>
          <w:i w:val="0"/>
          <w:color w:val="000000" w:themeColor="text1"/>
          <w:sz w:val="16"/>
          <w:szCs w:val="16"/>
          <w:lang w:val="ru-RU"/>
        </w:rPr>
      </w:pPr>
      <w:r w:rsidRPr="000816EF">
        <w:rPr>
          <w:rFonts w:ascii="Times New Roman" w:hAnsi="Times New Roman" w:cs="Times New Roman"/>
          <w:i w:val="0"/>
          <w:color w:val="000000" w:themeColor="text1"/>
          <w:sz w:val="16"/>
          <w:szCs w:val="16"/>
          <w:lang w:val="ru-RU"/>
        </w:rPr>
        <w:t>Табл.2. Среднесписочное количество работников опытного производства в 1938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71"/>
        <w:gridCol w:w="547"/>
        <w:gridCol w:w="634"/>
        <w:gridCol w:w="590"/>
        <w:gridCol w:w="566"/>
        <w:gridCol w:w="629"/>
        <w:gridCol w:w="629"/>
        <w:gridCol w:w="605"/>
        <w:gridCol w:w="672"/>
        <w:gridCol w:w="643"/>
        <w:gridCol w:w="514"/>
        <w:gridCol w:w="936"/>
      </w:tblGrid>
      <w:tr w:rsidR="005D4A8A" w:rsidRPr="000816EF" w14:paraId="53BE2FC0" w14:textId="77777777" w:rsidTr="00CB4EF2">
        <w:trPr>
          <w:trHeight w:val="259"/>
        </w:trPr>
        <w:tc>
          <w:tcPr>
            <w:tcW w:w="1171" w:type="dxa"/>
            <w:shd w:val="clear" w:color="auto" w:fill="FFFFFF"/>
          </w:tcPr>
          <w:p w14:paraId="27D0D042" w14:textId="77777777" w:rsidR="00CB4EF2" w:rsidRPr="000816EF" w:rsidRDefault="00CB4EF2" w:rsidP="000816EF">
            <w:pPr>
              <w:pStyle w:val="a3"/>
              <w:rPr>
                <w:color w:val="000000" w:themeColor="text1"/>
              </w:rPr>
            </w:pPr>
            <w:r w:rsidRPr="000816EF">
              <w:rPr>
                <w:color w:val="000000" w:themeColor="text1"/>
              </w:rPr>
              <w:t>Категории</w:t>
            </w:r>
          </w:p>
        </w:tc>
        <w:tc>
          <w:tcPr>
            <w:tcW w:w="547" w:type="dxa"/>
            <w:shd w:val="clear" w:color="auto" w:fill="FFFFFF"/>
          </w:tcPr>
          <w:p w14:paraId="10D22DF9" w14:textId="77777777" w:rsidR="00CB4EF2" w:rsidRPr="000816EF" w:rsidRDefault="00CB4EF2" w:rsidP="000816EF">
            <w:pPr>
              <w:pStyle w:val="a3"/>
              <w:rPr>
                <w:color w:val="000000" w:themeColor="text1"/>
              </w:rPr>
            </w:pPr>
            <w:r w:rsidRPr="000816EF">
              <w:rPr>
                <w:color w:val="000000" w:themeColor="text1"/>
              </w:rPr>
              <w:t>1 кв.</w:t>
            </w:r>
          </w:p>
        </w:tc>
        <w:tc>
          <w:tcPr>
            <w:tcW w:w="634" w:type="dxa"/>
            <w:shd w:val="clear" w:color="auto" w:fill="FFFFFF"/>
          </w:tcPr>
          <w:p w14:paraId="6A3A738F" w14:textId="77777777" w:rsidR="00CB4EF2" w:rsidRPr="000816EF" w:rsidRDefault="00CB4EF2" w:rsidP="000816EF">
            <w:pPr>
              <w:pStyle w:val="a3"/>
              <w:rPr>
                <w:color w:val="000000" w:themeColor="text1"/>
              </w:rPr>
            </w:pPr>
            <w:r w:rsidRPr="000816EF">
              <w:rPr>
                <w:color w:val="000000" w:themeColor="text1"/>
              </w:rPr>
              <w:t>II кв.</w:t>
            </w:r>
          </w:p>
        </w:tc>
        <w:tc>
          <w:tcPr>
            <w:tcW w:w="1785" w:type="dxa"/>
            <w:gridSpan w:val="3"/>
            <w:shd w:val="clear" w:color="auto" w:fill="FFFFFF"/>
          </w:tcPr>
          <w:p w14:paraId="5F702770" w14:textId="77777777" w:rsidR="00CB4EF2" w:rsidRPr="000816EF" w:rsidRDefault="00CB4EF2" w:rsidP="000816EF">
            <w:pPr>
              <w:pStyle w:val="a3"/>
              <w:rPr>
                <w:color w:val="000000" w:themeColor="text1"/>
              </w:rPr>
            </w:pPr>
            <w:r w:rsidRPr="000816EF">
              <w:rPr>
                <w:color w:val="000000" w:themeColor="text1"/>
              </w:rPr>
              <w:t>III квартал</w:t>
            </w:r>
          </w:p>
        </w:tc>
        <w:tc>
          <w:tcPr>
            <w:tcW w:w="1906" w:type="dxa"/>
            <w:gridSpan w:val="3"/>
            <w:shd w:val="clear" w:color="auto" w:fill="FFFFFF"/>
          </w:tcPr>
          <w:p w14:paraId="6CA5E281" w14:textId="77777777" w:rsidR="00CB4EF2" w:rsidRPr="000816EF" w:rsidRDefault="00CB4EF2" w:rsidP="000816EF">
            <w:pPr>
              <w:pStyle w:val="a3"/>
              <w:rPr>
                <w:color w:val="000000" w:themeColor="text1"/>
              </w:rPr>
            </w:pPr>
            <w:r w:rsidRPr="000816EF">
              <w:rPr>
                <w:color w:val="000000" w:themeColor="text1"/>
              </w:rPr>
              <w:t>IV квартал</w:t>
            </w:r>
          </w:p>
        </w:tc>
        <w:tc>
          <w:tcPr>
            <w:tcW w:w="1157" w:type="dxa"/>
            <w:gridSpan w:val="2"/>
            <w:shd w:val="clear" w:color="auto" w:fill="FFFFFF"/>
          </w:tcPr>
          <w:p w14:paraId="32EF6181" w14:textId="77777777" w:rsidR="00CB4EF2" w:rsidRPr="000816EF" w:rsidRDefault="00CB4EF2" w:rsidP="000816EF">
            <w:pPr>
              <w:pStyle w:val="a3"/>
              <w:rPr>
                <w:color w:val="000000" w:themeColor="text1"/>
              </w:rPr>
            </w:pPr>
            <w:r w:rsidRPr="000816EF">
              <w:rPr>
                <w:color w:val="000000" w:themeColor="text1"/>
              </w:rPr>
              <w:t>Среднее за</w:t>
            </w:r>
          </w:p>
        </w:tc>
        <w:tc>
          <w:tcPr>
            <w:tcW w:w="936" w:type="dxa"/>
            <w:shd w:val="clear" w:color="auto" w:fill="FFFFFF"/>
          </w:tcPr>
          <w:p w14:paraId="247C6868" w14:textId="77777777" w:rsidR="00CB4EF2" w:rsidRPr="000816EF" w:rsidRDefault="00CB4EF2" w:rsidP="000816EF">
            <w:pPr>
              <w:pStyle w:val="a3"/>
              <w:rPr>
                <w:color w:val="000000" w:themeColor="text1"/>
              </w:rPr>
            </w:pPr>
            <w:r w:rsidRPr="000816EF">
              <w:rPr>
                <w:color w:val="000000" w:themeColor="text1"/>
              </w:rPr>
              <w:t>год</w:t>
            </w:r>
          </w:p>
        </w:tc>
      </w:tr>
      <w:tr w:rsidR="005D4A8A" w:rsidRPr="000816EF" w14:paraId="58E6EA73" w14:textId="77777777" w:rsidTr="00CB4EF2">
        <w:trPr>
          <w:trHeight w:val="259"/>
        </w:trPr>
        <w:tc>
          <w:tcPr>
            <w:tcW w:w="1171" w:type="dxa"/>
            <w:shd w:val="clear" w:color="auto" w:fill="FFFFFF"/>
          </w:tcPr>
          <w:p w14:paraId="423ACE03" w14:textId="77777777" w:rsidR="00CB4EF2" w:rsidRPr="000816EF" w:rsidRDefault="00CB4EF2" w:rsidP="000816EF">
            <w:pPr>
              <w:spacing w:after="0" w:line="240" w:lineRule="auto"/>
              <w:jc w:val="both"/>
              <w:rPr>
                <w:rFonts w:ascii="Times New Roman" w:hAnsi="Times New Roman"/>
                <w:color w:val="000000" w:themeColor="text1"/>
                <w:sz w:val="16"/>
                <w:szCs w:val="16"/>
              </w:rPr>
            </w:pPr>
          </w:p>
        </w:tc>
        <w:tc>
          <w:tcPr>
            <w:tcW w:w="547" w:type="dxa"/>
            <w:shd w:val="clear" w:color="auto" w:fill="FFFFFF"/>
          </w:tcPr>
          <w:p w14:paraId="64FE2D31" w14:textId="77777777" w:rsidR="00CB4EF2" w:rsidRPr="000816EF" w:rsidRDefault="00CB4EF2" w:rsidP="000816EF">
            <w:pPr>
              <w:pStyle w:val="a3"/>
              <w:rPr>
                <w:color w:val="000000" w:themeColor="text1"/>
              </w:rPr>
            </w:pPr>
            <w:r w:rsidRPr="000816EF">
              <w:rPr>
                <w:color w:val="000000" w:themeColor="text1"/>
              </w:rPr>
              <w:t>факт.</w:t>
            </w:r>
          </w:p>
        </w:tc>
        <w:tc>
          <w:tcPr>
            <w:tcW w:w="634" w:type="dxa"/>
            <w:shd w:val="clear" w:color="auto" w:fill="FFFFFF"/>
          </w:tcPr>
          <w:p w14:paraId="0618A46B" w14:textId="77777777" w:rsidR="00CB4EF2" w:rsidRPr="000816EF" w:rsidRDefault="00CB4EF2" w:rsidP="000816EF">
            <w:pPr>
              <w:pStyle w:val="a3"/>
              <w:rPr>
                <w:color w:val="000000" w:themeColor="text1"/>
              </w:rPr>
            </w:pPr>
            <w:r w:rsidRPr="000816EF">
              <w:rPr>
                <w:color w:val="000000" w:themeColor="text1"/>
              </w:rPr>
              <w:t>факт.</w:t>
            </w:r>
          </w:p>
        </w:tc>
        <w:tc>
          <w:tcPr>
            <w:tcW w:w="590" w:type="dxa"/>
            <w:shd w:val="clear" w:color="auto" w:fill="FFFFFF"/>
          </w:tcPr>
          <w:p w14:paraId="7A685AC2" w14:textId="77777777" w:rsidR="00CB4EF2" w:rsidRPr="000816EF" w:rsidRDefault="00CB4EF2" w:rsidP="000816EF">
            <w:pPr>
              <w:pStyle w:val="a3"/>
              <w:rPr>
                <w:color w:val="000000" w:themeColor="text1"/>
              </w:rPr>
            </w:pPr>
            <w:r w:rsidRPr="000816EF">
              <w:rPr>
                <w:color w:val="000000" w:themeColor="text1"/>
              </w:rPr>
              <w:t>план</w:t>
            </w:r>
          </w:p>
        </w:tc>
        <w:tc>
          <w:tcPr>
            <w:tcW w:w="566" w:type="dxa"/>
            <w:shd w:val="clear" w:color="auto" w:fill="FFFFFF"/>
          </w:tcPr>
          <w:p w14:paraId="106EC608" w14:textId="77777777" w:rsidR="00CB4EF2" w:rsidRPr="000816EF" w:rsidRDefault="00CB4EF2" w:rsidP="000816EF">
            <w:pPr>
              <w:pStyle w:val="a3"/>
              <w:rPr>
                <w:color w:val="000000" w:themeColor="text1"/>
              </w:rPr>
            </w:pPr>
            <w:r w:rsidRPr="000816EF">
              <w:rPr>
                <w:color w:val="000000" w:themeColor="text1"/>
              </w:rPr>
              <w:t>факт.</w:t>
            </w:r>
          </w:p>
        </w:tc>
        <w:tc>
          <w:tcPr>
            <w:tcW w:w="629" w:type="dxa"/>
            <w:shd w:val="clear" w:color="auto" w:fill="FFFFFF"/>
          </w:tcPr>
          <w:p w14:paraId="04AFD6A2" w14:textId="77777777" w:rsidR="00CB4EF2" w:rsidRPr="000816EF" w:rsidRDefault="00CB4EF2" w:rsidP="000816EF">
            <w:pPr>
              <w:pStyle w:val="133"/>
              <w:shd w:val="clear" w:color="auto" w:fill="auto"/>
              <w:spacing w:before="0" w:line="240" w:lineRule="auto"/>
              <w:jc w:val="both"/>
              <w:rPr>
                <w:color w:val="000000" w:themeColor="text1"/>
                <w:sz w:val="16"/>
                <w:szCs w:val="16"/>
              </w:rPr>
            </w:pPr>
            <w:r w:rsidRPr="000816EF">
              <w:rPr>
                <w:color w:val="000000" w:themeColor="text1"/>
                <w:sz w:val="16"/>
                <w:szCs w:val="16"/>
              </w:rPr>
              <w:t>%</w:t>
            </w:r>
          </w:p>
        </w:tc>
        <w:tc>
          <w:tcPr>
            <w:tcW w:w="629" w:type="dxa"/>
            <w:shd w:val="clear" w:color="auto" w:fill="FFFFFF"/>
          </w:tcPr>
          <w:p w14:paraId="68C9C164" w14:textId="77777777" w:rsidR="00CB4EF2" w:rsidRPr="000816EF" w:rsidRDefault="00CB4EF2" w:rsidP="000816EF">
            <w:pPr>
              <w:pStyle w:val="a3"/>
              <w:rPr>
                <w:color w:val="000000" w:themeColor="text1"/>
              </w:rPr>
            </w:pPr>
            <w:r w:rsidRPr="000816EF">
              <w:rPr>
                <w:color w:val="000000" w:themeColor="text1"/>
              </w:rPr>
              <w:t>план</w:t>
            </w:r>
          </w:p>
        </w:tc>
        <w:tc>
          <w:tcPr>
            <w:tcW w:w="605" w:type="dxa"/>
            <w:shd w:val="clear" w:color="auto" w:fill="FFFFFF"/>
          </w:tcPr>
          <w:p w14:paraId="1F0D108B" w14:textId="77777777" w:rsidR="00CB4EF2" w:rsidRPr="000816EF" w:rsidRDefault="00CB4EF2" w:rsidP="000816EF">
            <w:pPr>
              <w:pStyle w:val="a3"/>
              <w:rPr>
                <w:color w:val="000000" w:themeColor="text1"/>
              </w:rPr>
            </w:pPr>
            <w:r w:rsidRPr="000816EF">
              <w:rPr>
                <w:color w:val="000000" w:themeColor="text1"/>
              </w:rPr>
              <w:t>факт.</w:t>
            </w:r>
          </w:p>
        </w:tc>
        <w:tc>
          <w:tcPr>
            <w:tcW w:w="672" w:type="dxa"/>
            <w:shd w:val="clear" w:color="auto" w:fill="FFFFFF"/>
          </w:tcPr>
          <w:p w14:paraId="53405799" w14:textId="77777777" w:rsidR="00CB4EF2" w:rsidRPr="000816EF" w:rsidRDefault="00CB4EF2" w:rsidP="000816EF">
            <w:pPr>
              <w:pStyle w:val="133"/>
              <w:shd w:val="clear" w:color="auto" w:fill="auto"/>
              <w:spacing w:before="0" w:line="240" w:lineRule="auto"/>
              <w:jc w:val="both"/>
              <w:rPr>
                <w:color w:val="000000" w:themeColor="text1"/>
                <w:sz w:val="16"/>
                <w:szCs w:val="16"/>
              </w:rPr>
            </w:pPr>
            <w:r w:rsidRPr="000816EF">
              <w:rPr>
                <w:color w:val="000000" w:themeColor="text1"/>
                <w:sz w:val="16"/>
                <w:szCs w:val="16"/>
              </w:rPr>
              <w:t>%</w:t>
            </w:r>
          </w:p>
        </w:tc>
        <w:tc>
          <w:tcPr>
            <w:tcW w:w="643" w:type="dxa"/>
            <w:shd w:val="clear" w:color="auto" w:fill="FFFFFF"/>
          </w:tcPr>
          <w:p w14:paraId="666D5DC6" w14:textId="77777777" w:rsidR="00CB4EF2" w:rsidRPr="000816EF" w:rsidRDefault="00CB4EF2" w:rsidP="000816EF">
            <w:pPr>
              <w:pStyle w:val="a3"/>
              <w:rPr>
                <w:color w:val="000000" w:themeColor="text1"/>
              </w:rPr>
            </w:pPr>
            <w:r w:rsidRPr="000816EF">
              <w:rPr>
                <w:color w:val="000000" w:themeColor="text1"/>
              </w:rPr>
              <w:t>план</w:t>
            </w:r>
          </w:p>
        </w:tc>
        <w:tc>
          <w:tcPr>
            <w:tcW w:w="1450" w:type="dxa"/>
            <w:gridSpan w:val="2"/>
            <w:shd w:val="clear" w:color="auto" w:fill="FFFFFF"/>
          </w:tcPr>
          <w:p w14:paraId="0CB362EE" w14:textId="77777777" w:rsidR="00CB4EF2" w:rsidRPr="000816EF" w:rsidRDefault="00CB4EF2" w:rsidP="000816EF">
            <w:pPr>
              <w:pStyle w:val="a3"/>
              <w:rPr>
                <w:color w:val="000000" w:themeColor="text1"/>
              </w:rPr>
            </w:pPr>
            <w:r w:rsidRPr="000816EF">
              <w:rPr>
                <w:color w:val="000000" w:themeColor="text1"/>
              </w:rPr>
              <w:t>факт. %</w:t>
            </w:r>
          </w:p>
        </w:tc>
      </w:tr>
      <w:tr w:rsidR="005D4A8A" w:rsidRPr="000816EF" w14:paraId="05788964" w14:textId="77777777" w:rsidTr="00CB4EF2">
        <w:trPr>
          <w:trHeight w:val="245"/>
        </w:trPr>
        <w:tc>
          <w:tcPr>
            <w:tcW w:w="1171" w:type="dxa"/>
            <w:shd w:val="clear" w:color="auto" w:fill="FFFFFF"/>
          </w:tcPr>
          <w:p w14:paraId="2DBD1B24" w14:textId="77777777" w:rsidR="00CB4EF2" w:rsidRPr="000816EF" w:rsidRDefault="00CB4EF2" w:rsidP="000816EF">
            <w:pPr>
              <w:pStyle w:val="a3"/>
              <w:rPr>
                <w:color w:val="000000" w:themeColor="text1"/>
              </w:rPr>
            </w:pPr>
            <w:r w:rsidRPr="000816EF">
              <w:rPr>
                <w:color w:val="000000" w:themeColor="text1"/>
              </w:rPr>
              <w:t>Рабочие</w:t>
            </w:r>
          </w:p>
        </w:tc>
        <w:tc>
          <w:tcPr>
            <w:tcW w:w="547" w:type="dxa"/>
            <w:shd w:val="clear" w:color="auto" w:fill="FFFFFF"/>
          </w:tcPr>
          <w:p w14:paraId="4AC6F3FE" w14:textId="77777777" w:rsidR="00CB4EF2" w:rsidRPr="000816EF" w:rsidRDefault="00CB4EF2" w:rsidP="000816EF">
            <w:pPr>
              <w:pStyle w:val="a3"/>
              <w:rPr>
                <w:color w:val="000000" w:themeColor="text1"/>
              </w:rPr>
            </w:pPr>
            <w:r w:rsidRPr="000816EF">
              <w:rPr>
                <w:color w:val="000000" w:themeColor="text1"/>
              </w:rPr>
              <w:t>59</w:t>
            </w:r>
          </w:p>
        </w:tc>
        <w:tc>
          <w:tcPr>
            <w:tcW w:w="634" w:type="dxa"/>
            <w:shd w:val="clear" w:color="auto" w:fill="FFFFFF"/>
          </w:tcPr>
          <w:p w14:paraId="4D8B2ECA" w14:textId="77777777" w:rsidR="00CB4EF2" w:rsidRPr="000816EF" w:rsidRDefault="00CB4EF2" w:rsidP="000816EF">
            <w:pPr>
              <w:pStyle w:val="a3"/>
              <w:rPr>
                <w:color w:val="000000" w:themeColor="text1"/>
              </w:rPr>
            </w:pPr>
            <w:r w:rsidRPr="000816EF">
              <w:rPr>
                <w:color w:val="000000" w:themeColor="text1"/>
              </w:rPr>
              <w:t>69</w:t>
            </w:r>
          </w:p>
        </w:tc>
        <w:tc>
          <w:tcPr>
            <w:tcW w:w="590" w:type="dxa"/>
            <w:shd w:val="clear" w:color="auto" w:fill="FFFFFF"/>
          </w:tcPr>
          <w:p w14:paraId="6F8EDB37" w14:textId="77777777" w:rsidR="00CB4EF2" w:rsidRPr="000816EF" w:rsidRDefault="00CB4EF2" w:rsidP="000816EF">
            <w:pPr>
              <w:pStyle w:val="a3"/>
              <w:rPr>
                <w:color w:val="000000" w:themeColor="text1"/>
              </w:rPr>
            </w:pPr>
            <w:r w:rsidRPr="000816EF">
              <w:rPr>
                <w:color w:val="000000" w:themeColor="text1"/>
              </w:rPr>
              <w:t>150</w:t>
            </w:r>
          </w:p>
        </w:tc>
        <w:tc>
          <w:tcPr>
            <w:tcW w:w="566" w:type="dxa"/>
            <w:shd w:val="clear" w:color="auto" w:fill="FFFFFF"/>
          </w:tcPr>
          <w:p w14:paraId="567CB308" w14:textId="77777777" w:rsidR="00CB4EF2" w:rsidRPr="000816EF" w:rsidRDefault="00CB4EF2" w:rsidP="000816EF">
            <w:pPr>
              <w:pStyle w:val="a3"/>
              <w:rPr>
                <w:color w:val="000000" w:themeColor="text1"/>
              </w:rPr>
            </w:pPr>
            <w:r w:rsidRPr="000816EF">
              <w:rPr>
                <w:color w:val="000000" w:themeColor="text1"/>
              </w:rPr>
              <w:t>91</w:t>
            </w:r>
          </w:p>
        </w:tc>
        <w:tc>
          <w:tcPr>
            <w:tcW w:w="629" w:type="dxa"/>
            <w:shd w:val="clear" w:color="auto" w:fill="FFFFFF"/>
          </w:tcPr>
          <w:p w14:paraId="08ED2309" w14:textId="77777777" w:rsidR="00CB4EF2" w:rsidRPr="000816EF" w:rsidRDefault="00CB4EF2" w:rsidP="000816EF">
            <w:pPr>
              <w:pStyle w:val="a3"/>
              <w:rPr>
                <w:color w:val="000000" w:themeColor="text1"/>
              </w:rPr>
            </w:pPr>
            <w:r w:rsidRPr="000816EF">
              <w:rPr>
                <w:color w:val="000000" w:themeColor="text1"/>
              </w:rPr>
              <w:t>60,7</w:t>
            </w:r>
          </w:p>
        </w:tc>
        <w:tc>
          <w:tcPr>
            <w:tcW w:w="629" w:type="dxa"/>
            <w:shd w:val="clear" w:color="auto" w:fill="FFFFFF"/>
          </w:tcPr>
          <w:p w14:paraId="0C65BDAE" w14:textId="77777777" w:rsidR="00CB4EF2" w:rsidRPr="000816EF" w:rsidRDefault="00CB4EF2" w:rsidP="000816EF">
            <w:pPr>
              <w:pStyle w:val="a3"/>
              <w:rPr>
                <w:color w:val="000000" w:themeColor="text1"/>
              </w:rPr>
            </w:pPr>
            <w:r w:rsidRPr="000816EF">
              <w:rPr>
                <w:color w:val="000000" w:themeColor="text1"/>
              </w:rPr>
              <w:t>170</w:t>
            </w:r>
          </w:p>
        </w:tc>
        <w:tc>
          <w:tcPr>
            <w:tcW w:w="605" w:type="dxa"/>
            <w:shd w:val="clear" w:color="auto" w:fill="FFFFFF"/>
          </w:tcPr>
          <w:p w14:paraId="362A7289" w14:textId="77777777" w:rsidR="00CB4EF2" w:rsidRPr="000816EF" w:rsidRDefault="00CB4EF2" w:rsidP="000816EF">
            <w:pPr>
              <w:pStyle w:val="a3"/>
              <w:rPr>
                <w:color w:val="000000" w:themeColor="text1"/>
              </w:rPr>
            </w:pPr>
            <w:r w:rsidRPr="000816EF">
              <w:rPr>
                <w:color w:val="000000" w:themeColor="text1"/>
              </w:rPr>
              <w:t>113</w:t>
            </w:r>
          </w:p>
        </w:tc>
        <w:tc>
          <w:tcPr>
            <w:tcW w:w="672" w:type="dxa"/>
            <w:shd w:val="clear" w:color="auto" w:fill="FFFFFF"/>
          </w:tcPr>
          <w:p w14:paraId="1578BFB3" w14:textId="77777777" w:rsidR="00CB4EF2" w:rsidRPr="000816EF" w:rsidRDefault="00CB4EF2" w:rsidP="000816EF">
            <w:pPr>
              <w:pStyle w:val="a3"/>
              <w:rPr>
                <w:color w:val="000000" w:themeColor="text1"/>
              </w:rPr>
            </w:pPr>
            <w:r w:rsidRPr="000816EF">
              <w:rPr>
                <w:color w:val="000000" w:themeColor="text1"/>
              </w:rPr>
              <w:t>66,5</w:t>
            </w:r>
          </w:p>
        </w:tc>
        <w:tc>
          <w:tcPr>
            <w:tcW w:w="643" w:type="dxa"/>
            <w:shd w:val="clear" w:color="auto" w:fill="FFFFFF"/>
          </w:tcPr>
          <w:p w14:paraId="545EE5E8" w14:textId="77777777" w:rsidR="00CB4EF2" w:rsidRPr="000816EF" w:rsidRDefault="00CB4EF2" w:rsidP="000816EF">
            <w:pPr>
              <w:pStyle w:val="a3"/>
              <w:rPr>
                <w:color w:val="000000" w:themeColor="text1"/>
              </w:rPr>
            </w:pPr>
            <w:r w:rsidRPr="000816EF">
              <w:rPr>
                <w:color w:val="000000" w:themeColor="text1"/>
              </w:rPr>
              <w:t>120</w:t>
            </w:r>
          </w:p>
        </w:tc>
        <w:tc>
          <w:tcPr>
            <w:tcW w:w="514" w:type="dxa"/>
            <w:shd w:val="clear" w:color="auto" w:fill="FFFFFF"/>
          </w:tcPr>
          <w:p w14:paraId="57A6D1BE" w14:textId="77777777" w:rsidR="00CB4EF2" w:rsidRPr="000816EF" w:rsidRDefault="00CB4EF2" w:rsidP="000816EF">
            <w:pPr>
              <w:pStyle w:val="a3"/>
              <w:rPr>
                <w:color w:val="000000" w:themeColor="text1"/>
              </w:rPr>
            </w:pPr>
            <w:r w:rsidRPr="000816EF">
              <w:rPr>
                <w:color w:val="000000" w:themeColor="text1"/>
              </w:rPr>
              <w:t>83</w:t>
            </w:r>
          </w:p>
        </w:tc>
        <w:tc>
          <w:tcPr>
            <w:tcW w:w="936" w:type="dxa"/>
            <w:shd w:val="clear" w:color="auto" w:fill="FFFFFF"/>
          </w:tcPr>
          <w:p w14:paraId="35C94568" w14:textId="77777777" w:rsidR="00CB4EF2" w:rsidRPr="000816EF" w:rsidRDefault="00CB4EF2" w:rsidP="000816EF">
            <w:pPr>
              <w:pStyle w:val="a3"/>
              <w:rPr>
                <w:color w:val="000000" w:themeColor="text1"/>
              </w:rPr>
            </w:pPr>
            <w:r w:rsidRPr="000816EF">
              <w:rPr>
                <w:color w:val="000000" w:themeColor="text1"/>
              </w:rPr>
              <w:t>69,2</w:t>
            </w:r>
          </w:p>
        </w:tc>
      </w:tr>
      <w:tr w:rsidR="005D4A8A" w:rsidRPr="000816EF" w14:paraId="3199C68C" w14:textId="77777777" w:rsidTr="00CB4EF2">
        <w:trPr>
          <w:trHeight w:val="250"/>
        </w:trPr>
        <w:tc>
          <w:tcPr>
            <w:tcW w:w="1171" w:type="dxa"/>
            <w:shd w:val="clear" w:color="auto" w:fill="FFFFFF"/>
          </w:tcPr>
          <w:p w14:paraId="7C3B764D" w14:textId="77777777" w:rsidR="00CB4EF2" w:rsidRPr="000816EF" w:rsidRDefault="00CB4EF2" w:rsidP="000816EF">
            <w:pPr>
              <w:pStyle w:val="a3"/>
              <w:rPr>
                <w:color w:val="000000" w:themeColor="text1"/>
              </w:rPr>
            </w:pPr>
            <w:r w:rsidRPr="000816EF">
              <w:rPr>
                <w:color w:val="000000" w:themeColor="text1"/>
              </w:rPr>
              <w:t>ИТР</w:t>
            </w:r>
          </w:p>
        </w:tc>
        <w:tc>
          <w:tcPr>
            <w:tcW w:w="547" w:type="dxa"/>
            <w:shd w:val="clear" w:color="auto" w:fill="FFFFFF"/>
          </w:tcPr>
          <w:p w14:paraId="103651ED" w14:textId="77777777" w:rsidR="00CB4EF2" w:rsidRPr="000816EF" w:rsidRDefault="00CB4EF2" w:rsidP="000816EF">
            <w:pPr>
              <w:pStyle w:val="a3"/>
              <w:rPr>
                <w:color w:val="000000" w:themeColor="text1"/>
              </w:rPr>
            </w:pPr>
            <w:r w:rsidRPr="000816EF">
              <w:rPr>
                <w:color w:val="000000" w:themeColor="text1"/>
              </w:rPr>
              <w:t>45</w:t>
            </w:r>
          </w:p>
        </w:tc>
        <w:tc>
          <w:tcPr>
            <w:tcW w:w="634" w:type="dxa"/>
            <w:shd w:val="clear" w:color="auto" w:fill="FFFFFF"/>
          </w:tcPr>
          <w:p w14:paraId="0EF19E95" w14:textId="77777777" w:rsidR="00CB4EF2" w:rsidRPr="000816EF" w:rsidRDefault="00CB4EF2" w:rsidP="000816EF">
            <w:pPr>
              <w:pStyle w:val="a3"/>
              <w:rPr>
                <w:color w:val="000000" w:themeColor="text1"/>
              </w:rPr>
            </w:pPr>
            <w:r w:rsidRPr="000816EF">
              <w:rPr>
                <w:color w:val="000000" w:themeColor="text1"/>
              </w:rPr>
              <w:t>49</w:t>
            </w:r>
          </w:p>
        </w:tc>
        <w:tc>
          <w:tcPr>
            <w:tcW w:w="590" w:type="dxa"/>
            <w:shd w:val="clear" w:color="auto" w:fill="FFFFFF"/>
          </w:tcPr>
          <w:p w14:paraId="665D776B" w14:textId="77777777" w:rsidR="00CB4EF2" w:rsidRPr="000816EF" w:rsidRDefault="00CB4EF2" w:rsidP="000816EF">
            <w:pPr>
              <w:pStyle w:val="a3"/>
              <w:rPr>
                <w:color w:val="000000" w:themeColor="text1"/>
              </w:rPr>
            </w:pPr>
            <w:r w:rsidRPr="000816EF">
              <w:rPr>
                <w:color w:val="000000" w:themeColor="text1"/>
              </w:rPr>
              <w:t>110</w:t>
            </w:r>
          </w:p>
        </w:tc>
        <w:tc>
          <w:tcPr>
            <w:tcW w:w="566" w:type="dxa"/>
            <w:shd w:val="clear" w:color="auto" w:fill="FFFFFF"/>
          </w:tcPr>
          <w:p w14:paraId="2ABB340A" w14:textId="77777777" w:rsidR="00CB4EF2" w:rsidRPr="000816EF" w:rsidRDefault="00CB4EF2" w:rsidP="000816EF">
            <w:pPr>
              <w:pStyle w:val="a3"/>
              <w:rPr>
                <w:color w:val="000000" w:themeColor="text1"/>
              </w:rPr>
            </w:pPr>
            <w:r w:rsidRPr="000816EF">
              <w:rPr>
                <w:color w:val="000000" w:themeColor="text1"/>
              </w:rPr>
              <w:t>59</w:t>
            </w:r>
          </w:p>
        </w:tc>
        <w:tc>
          <w:tcPr>
            <w:tcW w:w="629" w:type="dxa"/>
            <w:shd w:val="clear" w:color="auto" w:fill="FFFFFF"/>
          </w:tcPr>
          <w:p w14:paraId="6AC83A3F" w14:textId="77777777" w:rsidR="00CB4EF2" w:rsidRPr="000816EF" w:rsidRDefault="00CB4EF2" w:rsidP="000816EF">
            <w:pPr>
              <w:pStyle w:val="a3"/>
              <w:rPr>
                <w:color w:val="000000" w:themeColor="text1"/>
              </w:rPr>
            </w:pPr>
            <w:r w:rsidRPr="000816EF">
              <w:rPr>
                <w:color w:val="000000" w:themeColor="text1"/>
              </w:rPr>
              <w:t>53,6</w:t>
            </w:r>
          </w:p>
        </w:tc>
        <w:tc>
          <w:tcPr>
            <w:tcW w:w="629" w:type="dxa"/>
            <w:shd w:val="clear" w:color="auto" w:fill="FFFFFF"/>
          </w:tcPr>
          <w:p w14:paraId="1E6F8231" w14:textId="77777777" w:rsidR="00CB4EF2" w:rsidRPr="000816EF" w:rsidRDefault="00CB4EF2" w:rsidP="000816EF">
            <w:pPr>
              <w:pStyle w:val="a3"/>
              <w:rPr>
                <w:color w:val="000000" w:themeColor="text1"/>
              </w:rPr>
            </w:pPr>
            <w:r w:rsidRPr="000816EF">
              <w:rPr>
                <w:color w:val="000000" w:themeColor="text1"/>
              </w:rPr>
              <w:t>120</w:t>
            </w:r>
          </w:p>
        </w:tc>
        <w:tc>
          <w:tcPr>
            <w:tcW w:w="605" w:type="dxa"/>
            <w:shd w:val="clear" w:color="auto" w:fill="FFFFFF"/>
          </w:tcPr>
          <w:p w14:paraId="36E25CA8" w14:textId="77777777" w:rsidR="00CB4EF2" w:rsidRPr="000816EF" w:rsidRDefault="00CB4EF2" w:rsidP="000816EF">
            <w:pPr>
              <w:pStyle w:val="a3"/>
              <w:rPr>
                <w:color w:val="000000" w:themeColor="text1"/>
              </w:rPr>
            </w:pPr>
            <w:r w:rsidRPr="000816EF">
              <w:rPr>
                <w:color w:val="000000" w:themeColor="text1"/>
              </w:rPr>
              <w:t>64</w:t>
            </w:r>
          </w:p>
        </w:tc>
        <w:tc>
          <w:tcPr>
            <w:tcW w:w="672" w:type="dxa"/>
            <w:shd w:val="clear" w:color="auto" w:fill="FFFFFF"/>
          </w:tcPr>
          <w:p w14:paraId="25095E1E" w14:textId="77777777" w:rsidR="00CB4EF2" w:rsidRPr="000816EF" w:rsidRDefault="00CB4EF2" w:rsidP="000816EF">
            <w:pPr>
              <w:pStyle w:val="a3"/>
              <w:rPr>
                <w:color w:val="000000" w:themeColor="text1"/>
              </w:rPr>
            </w:pPr>
            <w:r w:rsidRPr="000816EF">
              <w:rPr>
                <w:color w:val="000000" w:themeColor="text1"/>
              </w:rPr>
              <w:t>53,4</w:t>
            </w:r>
          </w:p>
        </w:tc>
        <w:tc>
          <w:tcPr>
            <w:tcW w:w="643" w:type="dxa"/>
            <w:shd w:val="clear" w:color="auto" w:fill="FFFFFF"/>
          </w:tcPr>
          <w:p w14:paraId="736C6A81" w14:textId="77777777" w:rsidR="00CB4EF2" w:rsidRPr="000816EF" w:rsidRDefault="00CB4EF2" w:rsidP="000816EF">
            <w:pPr>
              <w:pStyle w:val="a3"/>
              <w:rPr>
                <w:color w:val="000000" w:themeColor="text1"/>
              </w:rPr>
            </w:pPr>
            <w:r w:rsidRPr="000816EF">
              <w:rPr>
                <w:color w:val="000000" w:themeColor="text1"/>
              </w:rPr>
              <w:t>93</w:t>
            </w:r>
          </w:p>
        </w:tc>
        <w:tc>
          <w:tcPr>
            <w:tcW w:w="514" w:type="dxa"/>
            <w:shd w:val="clear" w:color="auto" w:fill="FFFFFF"/>
          </w:tcPr>
          <w:p w14:paraId="213ECD41" w14:textId="77777777" w:rsidR="00CB4EF2" w:rsidRPr="000816EF" w:rsidRDefault="00CB4EF2" w:rsidP="000816EF">
            <w:pPr>
              <w:pStyle w:val="a3"/>
              <w:rPr>
                <w:color w:val="000000" w:themeColor="text1"/>
              </w:rPr>
            </w:pPr>
            <w:r w:rsidRPr="000816EF">
              <w:rPr>
                <w:color w:val="000000" w:themeColor="text1"/>
              </w:rPr>
              <w:t>54</w:t>
            </w:r>
          </w:p>
        </w:tc>
        <w:tc>
          <w:tcPr>
            <w:tcW w:w="936" w:type="dxa"/>
            <w:shd w:val="clear" w:color="auto" w:fill="FFFFFF"/>
          </w:tcPr>
          <w:p w14:paraId="0154E9CB" w14:textId="77777777" w:rsidR="00CB4EF2" w:rsidRPr="000816EF" w:rsidRDefault="00CB4EF2" w:rsidP="000816EF">
            <w:pPr>
              <w:pStyle w:val="a3"/>
              <w:rPr>
                <w:color w:val="000000" w:themeColor="text1"/>
              </w:rPr>
            </w:pPr>
            <w:r w:rsidRPr="000816EF">
              <w:rPr>
                <w:color w:val="000000" w:themeColor="text1"/>
              </w:rPr>
              <w:t>58,1</w:t>
            </w:r>
          </w:p>
        </w:tc>
      </w:tr>
      <w:tr w:rsidR="005D4A8A" w:rsidRPr="000816EF" w14:paraId="29064373" w14:textId="77777777" w:rsidTr="00CB4EF2">
        <w:trPr>
          <w:trHeight w:val="250"/>
        </w:trPr>
        <w:tc>
          <w:tcPr>
            <w:tcW w:w="1171" w:type="dxa"/>
            <w:shd w:val="clear" w:color="auto" w:fill="FFFFFF"/>
          </w:tcPr>
          <w:p w14:paraId="7362AC5E" w14:textId="77777777" w:rsidR="00CB4EF2" w:rsidRPr="000816EF" w:rsidRDefault="00CB4EF2" w:rsidP="000816EF">
            <w:pPr>
              <w:pStyle w:val="a3"/>
              <w:rPr>
                <w:color w:val="000000" w:themeColor="text1"/>
              </w:rPr>
            </w:pPr>
            <w:r w:rsidRPr="000816EF">
              <w:rPr>
                <w:color w:val="000000" w:themeColor="text1"/>
              </w:rPr>
              <w:t>Служащие</w:t>
            </w:r>
          </w:p>
        </w:tc>
        <w:tc>
          <w:tcPr>
            <w:tcW w:w="547" w:type="dxa"/>
            <w:shd w:val="clear" w:color="auto" w:fill="FFFFFF"/>
          </w:tcPr>
          <w:p w14:paraId="2B7B90BE" w14:textId="77777777" w:rsidR="00CB4EF2" w:rsidRPr="000816EF" w:rsidRDefault="00CB4EF2" w:rsidP="000816EF">
            <w:pPr>
              <w:pStyle w:val="a3"/>
              <w:rPr>
                <w:color w:val="000000" w:themeColor="text1"/>
              </w:rPr>
            </w:pPr>
            <w:r w:rsidRPr="000816EF">
              <w:rPr>
                <w:color w:val="000000" w:themeColor="text1"/>
              </w:rPr>
              <w:t>12</w:t>
            </w:r>
          </w:p>
        </w:tc>
        <w:tc>
          <w:tcPr>
            <w:tcW w:w="634" w:type="dxa"/>
            <w:shd w:val="clear" w:color="auto" w:fill="FFFFFF"/>
          </w:tcPr>
          <w:p w14:paraId="3E6C8B2F" w14:textId="77777777" w:rsidR="00CB4EF2" w:rsidRPr="000816EF" w:rsidRDefault="00CB4EF2" w:rsidP="000816EF">
            <w:pPr>
              <w:pStyle w:val="a3"/>
              <w:rPr>
                <w:color w:val="000000" w:themeColor="text1"/>
              </w:rPr>
            </w:pPr>
            <w:r w:rsidRPr="000816EF">
              <w:rPr>
                <w:color w:val="000000" w:themeColor="text1"/>
              </w:rPr>
              <w:t>15</w:t>
            </w:r>
          </w:p>
        </w:tc>
        <w:tc>
          <w:tcPr>
            <w:tcW w:w="590" w:type="dxa"/>
            <w:shd w:val="clear" w:color="auto" w:fill="FFFFFF"/>
          </w:tcPr>
          <w:p w14:paraId="652472D2" w14:textId="77777777" w:rsidR="00CB4EF2" w:rsidRPr="000816EF" w:rsidRDefault="00CB4EF2" w:rsidP="000816EF">
            <w:pPr>
              <w:pStyle w:val="a3"/>
              <w:rPr>
                <w:color w:val="000000" w:themeColor="text1"/>
              </w:rPr>
            </w:pPr>
            <w:r w:rsidRPr="000816EF">
              <w:rPr>
                <w:color w:val="000000" w:themeColor="text1"/>
              </w:rPr>
              <w:t>25</w:t>
            </w:r>
          </w:p>
        </w:tc>
        <w:tc>
          <w:tcPr>
            <w:tcW w:w="566" w:type="dxa"/>
            <w:shd w:val="clear" w:color="auto" w:fill="FFFFFF"/>
          </w:tcPr>
          <w:p w14:paraId="4255DFF2" w14:textId="77777777" w:rsidR="00CB4EF2" w:rsidRPr="000816EF" w:rsidRDefault="00CB4EF2" w:rsidP="000816EF">
            <w:pPr>
              <w:pStyle w:val="a3"/>
              <w:rPr>
                <w:color w:val="000000" w:themeColor="text1"/>
              </w:rPr>
            </w:pPr>
            <w:r w:rsidRPr="000816EF">
              <w:rPr>
                <w:color w:val="000000" w:themeColor="text1"/>
              </w:rPr>
              <w:t>22</w:t>
            </w:r>
          </w:p>
        </w:tc>
        <w:tc>
          <w:tcPr>
            <w:tcW w:w="629" w:type="dxa"/>
            <w:shd w:val="clear" w:color="auto" w:fill="FFFFFF"/>
          </w:tcPr>
          <w:p w14:paraId="737D11D7" w14:textId="77777777" w:rsidR="00CB4EF2" w:rsidRPr="000816EF" w:rsidRDefault="00CB4EF2" w:rsidP="000816EF">
            <w:pPr>
              <w:pStyle w:val="a3"/>
              <w:rPr>
                <w:color w:val="000000" w:themeColor="text1"/>
              </w:rPr>
            </w:pPr>
            <w:r w:rsidRPr="000816EF">
              <w:rPr>
                <w:color w:val="000000" w:themeColor="text1"/>
              </w:rPr>
              <w:t>88,0</w:t>
            </w:r>
          </w:p>
        </w:tc>
        <w:tc>
          <w:tcPr>
            <w:tcW w:w="629" w:type="dxa"/>
            <w:shd w:val="clear" w:color="auto" w:fill="FFFFFF"/>
          </w:tcPr>
          <w:p w14:paraId="20225786" w14:textId="77777777" w:rsidR="00CB4EF2" w:rsidRPr="000816EF" w:rsidRDefault="00CB4EF2" w:rsidP="000816EF">
            <w:pPr>
              <w:pStyle w:val="a3"/>
              <w:rPr>
                <w:color w:val="000000" w:themeColor="text1"/>
              </w:rPr>
            </w:pPr>
            <w:r w:rsidRPr="000816EF">
              <w:rPr>
                <w:color w:val="000000" w:themeColor="text1"/>
              </w:rPr>
              <w:t>25</w:t>
            </w:r>
          </w:p>
        </w:tc>
        <w:tc>
          <w:tcPr>
            <w:tcW w:w="605" w:type="dxa"/>
            <w:shd w:val="clear" w:color="auto" w:fill="FFFFFF"/>
          </w:tcPr>
          <w:p w14:paraId="6084713E" w14:textId="77777777" w:rsidR="00CB4EF2" w:rsidRPr="000816EF" w:rsidRDefault="00CB4EF2" w:rsidP="000816EF">
            <w:pPr>
              <w:pStyle w:val="a3"/>
              <w:rPr>
                <w:color w:val="000000" w:themeColor="text1"/>
              </w:rPr>
            </w:pPr>
            <w:r w:rsidRPr="000816EF">
              <w:rPr>
                <w:color w:val="000000" w:themeColor="text1"/>
              </w:rPr>
              <w:t>29</w:t>
            </w:r>
          </w:p>
        </w:tc>
        <w:tc>
          <w:tcPr>
            <w:tcW w:w="672" w:type="dxa"/>
            <w:shd w:val="clear" w:color="auto" w:fill="FFFFFF"/>
          </w:tcPr>
          <w:p w14:paraId="53F92EE4" w14:textId="77777777" w:rsidR="00CB4EF2" w:rsidRPr="000816EF" w:rsidRDefault="00CB4EF2" w:rsidP="000816EF">
            <w:pPr>
              <w:pStyle w:val="a3"/>
              <w:rPr>
                <w:color w:val="000000" w:themeColor="text1"/>
              </w:rPr>
            </w:pPr>
            <w:r w:rsidRPr="000816EF">
              <w:rPr>
                <w:color w:val="000000" w:themeColor="text1"/>
              </w:rPr>
              <w:t>116</w:t>
            </w:r>
          </w:p>
        </w:tc>
        <w:tc>
          <w:tcPr>
            <w:tcW w:w="643" w:type="dxa"/>
            <w:shd w:val="clear" w:color="auto" w:fill="FFFFFF"/>
          </w:tcPr>
          <w:p w14:paraId="1988B2BA" w14:textId="77777777" w:rsidR="00CB4EF2" w:rsidRPr="000816EF" w:rsidRDefault="00CB4EF2" w:rsidP="000816EF">
            <w:pPr>
              <w:pStyle w:val="a3"/>
              <w:rPr>
                <w:color w:val="000000" w:themeColor="text1"/>
              </w:rPr>
            </w:pPr>
            <w:r w:rsidRPr="000816EF">
              <w:rPr>
                <w:color w:val="000000" w:themeColor="text1"/>
              </w:rPr>
              <w:t>22</w:t>
            </w:r>
          </w:p>
        </w:tc>
        <w:tc>
          <w:tcPr>
            <w:tcW w:w="514" w:type="dxa"/>
            <w:shd w:val="clear" w:color="auto" w:fill="FFFFFF"/>
          </w:tcPr>
          <w:p w14:paraId="2C3D5181" w14:textId="77777777" w:rsidR="00CB4EF2" w:rsidRPr="000816EF" w:rsidRDefault="00CB4EF2" w:rsidP="000816EF">
            <w:pPr>
              <w:pStyle w:val="a3"/>
              <w:rPr>
                <w:color w:val="000000" w:themeColor="text1"/>
              </w:rPr>
            </w:pPr>
            <w:r w:rsidRPr="000816EF">
              <w:rPr>
                <w:color w:val="000000" w:themeColor="text1"/>
              </w:rPr>
              <w:t>19</w:t>
            </w:r>
          </w:p>
        </w:tc>
        <w:tc>
          <w:tcPr>
            <w:tcW w:w="936" w:type="dxa"/>
            <w:shd w:val="clear" w:color="auto" w:fill="FFFFFF"/>
          </w:tcPr>
          <w:p w14:paraId="476C83BA" w14:textId="77777777" w:rsidR="00CB4EF2" w:rsidRPr="000816EF" w:rsidRDefault="00CB4EF2" w:rsidP="000816EF">
            <w:pPr>
              <w:pStyle w:val="a3"/>
              <w:rPr>
                <w:color w:val="000000" w:themeColor="text1"/>
              </w:rPr>
            </w:pPr>
            <w:r w:rsidRPr="000816EF">
              <w:rPr>
                <w:color w:val="000000" w:themeColor="text1"/>
              </w:rPr>
              <w:t>87,0</w:t>
            </w:r>
          </w:p>
        </w:tc>
      </w:tr>
      <w:tr w:rsidR="005D4A8A" w:rsidRPr="000816EF" w14:paraId="7CFF3E2D" w14:textId="77777777" w:rsidTr="00CB4EF2">
        <w:trPr>
          <w:trHeight w:val="254"/>
        </w:trPr>
        <w:tc>
          <w:tcPr>
            <w:tcW w:w="1171" w:type="dxa"/>
            <w:shd w:val="clear" w:color="auto" w:fill="FFFFFF"/>
          </w:tcPr>
          <w:p w14:paraId="70565430" w14:textId="77777777" w:rsidR="00CB4EF2" w:rsidRPr="000816EF" w:rsidRDefault="00CB4EF2" w:rsidP="000816EF">
            <w:pPr>
              <w:pStyle w:val="a3"/>
              <w:rPr>
                <w:color w:val="000000" w:themeColor="text1"/>
              </w:rPr>
            </w:pPr>
            <w:r w:rsidRPr="000816EF">
              <w:rPr>
                <w:color w:val="000000" w:themeColor="text1"/>
              </w:rPr>
              <w:t>МОП</w:t>
            </w:r>
          </w:p>
        </w:tc>
        <w:tc>
          <w:tcPr>
            <w:tcW w:w="547" w:type="dxa"/>
            <w:shd w:val="clear" w:color="auto" w:fill="FFFFFF"/>
          </w:tcPr>
          <w:p w14:paraId="3AE8A53B" w14:textId="77777777" w:rsidR="00CB4EF2" w:rsidRPr="000816EF" w:rsidRDefault="00CB4EF2" w:rsidP="000816EF">
            <w:pPr>
              <w:pStyle w:val="a3"/>
              <w:rPr>
                <w:color w:val="000000" w:themeColor="text1"/>
              </w:rPr>
            </w:pPr>
            <w:r w:rsidRPr="000816EF">
              <w:rPr>
                <w:color w:val="000000" w:themeColor="text1"/>
              </w:rPr>
              <w:t>2</w:t>
            </w:r>
          </w:p>
        </w:tc>
        <w:tc>
          <w:tcPr>
            <w:tcW w:w="634" w:type="dxa"/>
            <w:shd w:val="clear" w:color="auto" w:fill="FFFFFF"/>
          </w:tcPr>
          <w:p w14:paraId="0A17A293" w14:textId="77777777" w:rsidR="00CB4EF2" w:rsidRPr="000816EF" w:rsidRDefault="00CB4EF2" w:rsidP="000816EF">
            <w:pPr>
              <w:pStyle w:val="a3"/>
              <w:rPr>
                <w:color w:val="000000" w:themeColor="text1"/>
              </w:rPr>
            </w:pPr>
            <w:r w:rsidRPr="000816EF">
              <w:rPr>
                <w:color w:val="000000" w:themeColor="text1"/>
              </w:rPr>
              <w:t>3</w:t>
            </w:r>
          </w:p>
        </w:tc>
        <w:tc>
          <w:tcPr>
            <w:tcW w:w="590" w:type="dxa"/>
            <w:shd w:val="clear" w:color="auto" w:fill="FFFFFF"/>
          </w:tcPr>
          <w:p w14:paraId="47C4A896" w14:textId="77777777" w:rsidR="00CB4EF2" w:rsidRPr="000816EF" w:rsidRDefault="00CB4EF2" w:rsidP="000816EF">
            <w:pPr>
              <w:pStyle w:val="a3"/>
              <w:rPr>
                <w:color w:val="000000" w:themeColor="text1"/>
              </w:rPr>
            </w:pPr>
            <w:r w:rsidRPr="000816EF">
              <w:rPr>
                <w:color w:val="000000" w:themeColor="text1"/>
              </w:rPr>
              <w:t>5</w:t>
            </w:r>
          </w:p>
        </w:tc>
        <w:tc>
          <w:tcPr>
            <w:tcW w:w="566" w:type="dxa"/>
            <w:shd w:val="clear" w:color="auto" w:fill="FFFFFF"/>
          </w:tcPr>
          <w:p w14:paraId="5E844B65" w14:textId="77777777" w:rsidR="00CB4EF2" w:rsidRPr="000816EF" w:rsidRDefault="00CB4EF2" w:rsidP="000816EF">
            <w:pPr>
              <w:pStyle w:val="a3"/>
              <w:rPr>
                <w:color w:val="000000" w:themeColor="text1"/>
              </w:rPr>
            </w:pPr>
            <w:r w:rsidRPr="000816EF">
              <w:rPr>
                <w:color w:val="000000" w:themeColor="text1"/>
              </w:rPr>
              <w:t>4</w:t>
            </w:r>
          </w:p>
        </w:tc>
        <w:tc>
          <w:tcPr>
            <w:tcW w:w="629" w:type="dxa"/>
            <w:shd w:val="clear" w:color="auto" w:fill="FFFFFF"/>
          </w:tcPr>
          <w:p w14:paraId="144D57C8" w14:textId="77777777" w:rsidR="00CB4EF2" w:rsidRPr="000816EF" w:rsidRDefault="00CB4EF2" w:rsidP="000816EF">
            <w:pPr>
              <w:pStyle w:val="a3"/>
              <w:rPr>
                <w:color w:val="000000" w:themeColor="text1"/>
              </w:rPr>
            </w:pPr>
            <w:r w:rsidRPr="000816EF">
              <w:rPr>
                <w:color w:val="000000" w:themeColor="text1"/>
              </w:rPr>
              <w:t>80,0</w:t>
            </w:r>
          </w:p>
        </w:tc>
        <w:tc>
          <w:tcPr>
            <w:tcW w:w="629" w:type="dxa"/>
            <w:shd w:val="clear" w:color="auto" w:fill="FFFFFF"/>
          </w:tcPr>
          <w:p w14:paraId="762D5152" w14:textId="77777777" w:rsidR="00CB4EF2" w:rsidRPr="000816EF" w:rsidRDefault="00CB4EF2" w:rsidP="000816EF">
            <w:pPr>
              <w:pStyle w:val="a3"/>
              <w:rPr>
                <w:color w:val="000000" w:themeColor="text1"/>
              </w:rPr>
            </w:pPr>
            <w:r w:rsidRPr="000816EF">
              <w:rPr>
                <w:color w:val="000000" w:themeColor="text1"/>
              </w:rPr>
              <w:t>5</w:t>
            </w:r>
          </w:p>
        </w:tc>
        <w:tc>
          <w:tcPr>
            <w:tcW w:w="605" w:type="dxa"/>
            <w:shd w:val="clear" w:color="auto" w:fill="FFFFFF"/>
          </w:tcPr>
          <w:p w14:paraId="4395A36F" w14:textId="77777777" w:rsidR="00CB4EF2" w:rsidRPr="000816EF" w:rsidRDefault="00CB4EF2" w:rsidP="000816EF">
            <w:pPr>
              <w:pStyle w:val="a3"/>
              <w:rPr>
                <w:color w:val="000000" w:themeColor="text1"/>
              </w:rPr>
            </w:pPr>
            <w:r w:rsidRPr="000816EF">
              <w:rPr>
                <w:color w:val="000000" w:themeColor="text1"/>
              </w:rPr>
              <w:t>5</w:t>
            </w:r>
          </w:p>
        </w:tc>
        <w:tc>
          <w:tcPr>
            <w:tcW w:w="672" w:type="dxa"/>
            <w:shd w:val="clear" w:color="auto" w:fill="FFFFFF"/>
          </w:tcPr>
          <w:p w14:paraId="5EABC1D9" w14:textId="77777777" w:rsidR="00CB4EF2" w:rsidRPr="000816EF" w:rsidRDefault="00CB4EF2" w:rsidP="000816EF">
            <w:pPr>
              <w:pStyle w:val="a3"/>
              <w:rPr>
                <w:color w:val="000000" w:themeColor="text1"/>
              </w:rPr>
            </w:pPr>
            <w:r w:rsidRPr="000816EF">
              <w:rPr>
                <w:color w:val="000000" w:themeColor="text1"/>
              </w:rPr>
              <w:t>100</w:t>
            </w:r>
          </w:p>
        </w:tc>
        <w:tc>
          <w:tcPr>
            <w:tcW w:w="643" w:type="dxa"/>
            <w:shd w:val="clear" w:color="auto" w:fill="FFFFFF"/>
          </w:tcPr>
          <w:p w14:paraId="7E388A94" w14:textId="77777777" w:rsidR="00CB4EF2" w:rsidRPr="000816EF" w:rsidRDefault="00CB4EF2" w:rsidP="000816EF">
            <w:pPr>
              <w:pStyle w:val="a3"/>
              <w:rPr>
                <w:color w:val="000000" w:themeColor="text1"/>
              </w:rPr>
            </w:pPr>
            <w:r w:rsidRPr="000816EF">
              <w:rPr>
                <w:color w:val="000000" w:themeColor="text1"/>
              </w:rPr>
              <w:t>5</w:t>
            </w:r>
          </w:p>
        </w:tc>
        <w:tc>
          <w:tcPr>
            <w:tcW w:w="514" w:type="dxa"/>
            <w:shd w:val="clear" w:color="auto" w:fill="FFFFFF"/>
          </w:tcPr>
          <w:p w14:paraId="5A294D6B" w14:textId="77777777" w:rsidR="00CB4EF2" w:rsidRPr="000816EF" w:rsidRDefault="00CB4EF2" w:rsidP="000816EF">
            <w:pPr>
              <w:pStyle w:val="a3"/>
              <w:rPr>
                <w:color w:val="000000" w:themeColor="text1"/>
              </w:rPr>
            </w:pPr>
            <w:r w:rsidRPr="000816EF">
              <w:rPr>
                <w:color w:val="000000" w:themeColor="text1"/>
              </w:rPr>
              <w:t>4</w:t>
            </w:r>
          </w:p>
        </w:tc>
        <w:tc>
          <w:tcPr>
            <w:tcW w:w="936" w:type="dxa"/>
            <w:shd w:val="clear" w:color="auto" w:fill="FFFFFF"/>
          </w:tcPr>
          <w:p w14:paraId="7D8BF33C" w14:textId="77777777" w:rsidR="00CB4EF2" w:rsidRPr="000816EF" w:rsidRDefault="00CB4EF2" w:rsidP="000816EF">
            <w:pPr>
              <w:pStyle w:val="a3"/>
              <w:rPr>
                <w:color w:val="000000" w:themeColor="text1"/>
              </w:rPr>
            </w:pPr>
            <w:r w:rsidRPr="000816EF">
              <w:rPr>
                <w:color w:val="000000" w:themeColor="text1"/>
              </w:rPr>
              <w:t>80,0</w:t>
            </w:r>
          </w:p>
        </w:tc>
      </w:tr>
      <w:tr w:rsidR="005D4A8A" w:rsidRPr="000816EF" w14:paraId="705FAF99" w14:textId="77777777" w:rsidTr="00CB4EF2">
        <w:trPr>
          <w:trHeight w:val="235"/>
        </w:trPr>
        <w:tc>
          <w:tcPr>
            <w:tcW w:w="1171" w:type="dxa"/>
            <w:shd w:val="clear" w:color="auto" w:fill="FFFFFF"/>
          </w:tcPr>
          <w:p w14:paraId="67014E70" w14:textId="77777777" w:rsidR="00CB4EF2" w:rsidRPr="000816EF" w:rsidRDefault="00CB4EF2" w:rsidP="000816EF">
            <w:pPr>
              <w:pStyle w:val="a3"/>
              <w:rPr>
                <w:color w:val="000000" w:themeColor="text1"/>
              </w:rPr>
            </w:pPr>
            <w:r w:rsidRPr="000816EF">
              <w:rPr>
                <w:color w:val="000000" w:themeColor="text1"/>
              </w:rPr>
              <w:t>Итого</w:t>
            </w:r>
          </w:p>
        </w:tc>
        <w:tc>
          <w:tcPr>
            <w:tcW w:w="547" w:type="dxa"/>
            <w:shd w:val="clear" w:color="auto" w:fill="FFFFFF"/>
          </w:tcPr>
          <w:p w14:paraId="382B15E6" w14:textId="77777777" w:rsidR="00CB4EF2" w:rsidRPr="000816EF" w:rsidRDefault="00CB4EF2" w:rsidP="000816EF">
            <w:pPr>
              <w:pStyle w:val="a3"/>
              <w:rPr>
                <w:color w:val="000000" w:themeColor="text1"/>
              </w:rPr>
            </w:pPr>
            <w:r w:rsidRPr="000816EF">
              <w:rPr>
                <w:color w:val="000000" w:themeColor="text1"/>
              </w:rPr>
              <w:t>118</w:t>
            </w:r>
          </w:p>
        </w:tc>
        <w:tc>
          <w:tcPr>
            <w:tcW w:w="634" w:type="dxa"/>
            <w:shd w:val="clear" w:color="auto" w:fill="FFFFFF"/>
          </w:tcPr>
          <w:p w14:paraId="67F3F204" w14:textId="77777777" w:rsidR="00CB4EF2" w:rsidRPr="000816EF" w:rsidRDefault="00CB4EF2" w:rsidP="000816EF">
            <w:pPr>
              <w:pStyle w:val="a3"/>
              <w:rPr>
                <w:color w:val="000000" w:themeColor="text1"/>
              </w:rPr>
            </w:pPr>
            <w:r w:rsidRPr="000816EF">
              <w:rPr>
                <w:color w:val="000000" w:themeColor="text1"/>
              </w:rPr>
              <w:t>136</w:t>
            </w:r>
          </w:p>
        </w:tc>
        <w:tc>
          <w:tcPr>
            <w:tcW w:w="590" w:type="dxa"/>
            <w:shd w:val="clear" w:color="auto" w:fill="FFFFFF"/>
          </w:tcPr>
          <w:p w14:paraId="14987F03" w14:textId="77777777" w:rsidR="00CB4EF2" w:rsidRPr="000816EF" w:rsidRDefault="00CB4EF2" w:rsidP="000816EF">
            <w:pPr>
              <w:pStyle w:val="a3"/>
              <w:rPr>
                <w:color w:val="000000" w:themeColor="text1"/>
              </w:rPr>
            </w:pPr>
            <w:r w:rsidRPr="000816EF">
              <w:rPr>
                <w:color w:val="000000" w:themeColor="text1"/>
              </w:rPr>
              <w:t>290</w:t>
            </w:r>
          </w:p>
        </w:tc>
        <w:tc>
          <w:tcPr>
            <w:tcW w:w="566" w:type="dxa"/>
            <w:shd w:val="clear" w:color="auto" w:fill="FFFFFF"/>
          </w:tcPr>
          <w:p w14:paraId="394D5DB9" w14:textId="77777777" w:rsidR="00CB4EF2" w:rsidRPr="000816EF" w:rsidRDefault="00CB4EF2" w:rsidP="000816EF">
            <w:pPr>
              <w:pStyle w:val="a3"/>
              <w:rPr>
                <w:color w:val="000000" w:themeColor="text1"/>
              </w:rPr>
            </w:pPr>
            <w:r w:rsidRPr="000816EF">
              <w:rPr>
                <w:color w:val="000000" w:themeColor="text1"/>
              </w:rPr>
              <w:t>176</w:t>
            </w:r>
          </w:p>
        </w:tc>
        <w:tc>
          <w:tcPr>
            <w:tcW w:w="629" w:type="dxa"/>
            <w:shd w:val="clear" w:color="auto" w:fill="FFFFFF"/>
          </w:tcPr>
          <w:p w14:paraId="68114E8F" w14:textId="77777777" w:rsidR="00CB4EF2" w:rsidRPr="000816EF" w:rsidRDefault="00CB4EF2" w:rsidP="000816EF">
            <w:pPr>
              <w:pStyle w:val="a3"/>
              <w:rPr>
                <w:color w:val="000000" w:themeColor="text1"/>
              </w:rPr>
            </w:pPr>
            <w:r w:rsidRPr="000816EF">
              <w:rPr>
                <w:color w:val="000000" w:themeColor="text1"/>
              </w:rPr>
              <w:t>60,7</w:t>
            </w:r>
          </w:p>
        </w:tc>
        <w:tc>
          <w:tcPr>
            <w:tcW w:w="629" w:type="dxa"/>
            <w:shd w:val="clear" w:color="auto" w:fill="FFFFFF"/>
          </w:tcPr>
          <w:p w14:paraId="7AFFA14E" w14:textId="77777777" w:rsidR="00CB4EF2" w:rsidRPr="000816EF" w:rsidRDefault="00CB4EF2" w:rsidP="000816EF">
            <w:pPr>
              <w:pStyle w:val="a3"/>
              <w:rPr>
                <w:color w:val="000000" w:themeColor="text1"/>
              </w:rPr>
            </w:pPr>
            <w:r w:rsidRPr="000816EF">
              <w:rPr>
                <w:color w:val="000000" w:themeColor="text1"/>
              </w:rPr>
              <w:t>320</w:t>
            </w:r>
          </w:p>
        </w:tc>
        <w:tc>
          <w:tcPr>
            <w:tcW w:w="605" w:type="dxa"/>
            <w:shd w:val="clear" w:color="auto" w:fill="FFFFFF"/>
          </w:tcPr>
          <w:p w14:paraId="3BDC39FA" w14:textId="77777777" w:rsidR="00CB4EF2" w:rsidRPr="000816EF" w:rsidRDefault="00CB4EF2" w:rsidP="000816EF">
            <w:pPr>
              <w:pStyle w:val="a3"/>
              <w:rPr>
                <w:color w:val="000000" w:themeColor="text1"/>
              </w:rPr>
            </w:pPr>
            <w:r w:rsidRPr="000816EF">
              <w:rPr>
                <w:color w:val="000000" w:themeColor="text1"/>
              </w:rPr>
              <w:t>211</w:t>
            </w:r>
          </w:p>
        </w:tc>
        <w:tc>
          <w:tcPr>
            <w:tcW w:w="672" w:type="dxa"/>
            <w:shd w:val="clear" w:color="auto" w:fill="FFFFFF"/>
          </w:tcPr>
          <w:p w14:paraId="0AA9036A" w14:textId="77777777" w:rsidR="00CB4EF2" w:rsidRPr="000816EF" w:rsidRDefault="00CB4EF2" w:rsidP="000816EF">
            <w:pPr>
              <w:pStyle w:val="a3"/>
              <w:rPr>
                <w:color w:val="000000" w:themeColor="text1"/>
              </w:rPr>
            </w:pPr>
            <w:r w:rsidRPr="000816EF">
              <w:rPr>
                <w:color w:val="000000" w:themeColor="text1"/>
              </w:rPr>
              <w:t>65,9</w:t>
            </w:r>
          </w:p>
        </w:tc>
        <w:tc>
          <w:tcPr>
            <w:tcW w:w="643" w:type="dxa"/>
            <w:shd w:val="clear" w:color="auto" w:fill="FFFFFF"/>
          </w:tcPr>
          <w:p w14:paraId="10F4B9F3" w14:textId="77777777" w:rsidR="00CB4EF2" w:rsidRPr="000816EF" w:rsidRDefault="00CB4EF2" w:rsidP="000816EF">
            <w:pPr>
              <w:pStyle w:val="a3"/>
              <w:rPr>
                <w:color w:val="000000" w:themeColor="text1"/>
              </w:rPr>
            </w:pPr>
            <w:r w:rsidRPr="000816EF">
              <w:rPr>
                <w:color w:val="000000" w:themeColor="text1"/>
              </w:rPr>
              <w:t>240</w:t>
            </w:r>
          </w:p>
        </w:tc>
        <w:tc>
          <w:tcPr>
            <w:tcW w:w="514" w:type="dxa"/>
            <w:shd w:val="clear" w:color="auto" w:fill="FFFFFF"/>
          </w:tcPr>
          <w:p w14:paraId="178E5AD9" w14:textId="77777777" w:rsidR="00CB4EF2" w:rsidRPr="000816EF" w:rsidRDefault="00CB4EF2" w:rsidP="000816EF">
            <w:pPr>
              <w:pStyle w:val="a3"/>
              <w:rPr>
                <w:color w:val="000000" w:themeColor="text1"/>
              </w:rPr>
            </w:pPr>
            <w:r w:rsidRPr="000816EF">
              <w:rPr>
                <w:color w:val="000000" w:themeColor="text1"/>
              </w:rPr>
              <w:t>150</w:t>
            </w:r>
          </w:p>
        </w:tc>
        <w:tc>
          <w:tcPr>
            <w:tcW w:w="936" w:type="dxa"/>
            <w:shd w:val="clear" w:color="auto" w:fill="FFFFFF"/>
          </w:tcPr>
          <w:p w14:paraId="4B3FF9D1" w14:textId="77777777" w:rsidR="00CB4EF2" w:rsidRPr="000816EF" w:rsidRDefault="00CB4EF2" w:rsidP="000816EF">
            <w:pPr>
              <w:pStyle w:val="a3"/>
              <w:rPr>
                <w:color w:val="000000" w:themeColor="text1"/>
              </w:rPr>
            </w:pPr>
            <w:r w:rsidRPr="000816EF">
              <w:rPr>
                <w:color w:val="000000" w:themeColor="text1"/>
              </w:rPr>
              <w:t>66,7</w:t>
            </w:r>
          </w:p>
        </w:tc>
      </w:tr>
    </w:tbl>
    <w:p w14:paraId="21E07745" w14:textId="77777777" w:rsidR="00CB4EF2" w:rsidRPr="000816EF" w:rsidRDefault="00CB4EF2" w:rsidP="000816EF">
      <w:pPr>
        <w:pStyle w:val="a3"/>
        <w:rPr>
          <w:color w:val="000000" w:themeColor="text1"/>
          <w:lang w:val="ru-RU"/>
        </w:rPr>
      </w:pPr>
      <w:r w:rsidRPr="000816EF">
        <w:rPr>
          <w:color w:val="000000" w:themeColor="text1"/>
          <w:lang w:val="ru-RU"/>
        </w:rPr>
        <w:t>В плане 1938 г. предусматривалось, что дефицит станко-часов будет покрыт серийны</w:t>
      </w:r>
      <w:r w:rsidRPr="000816EF">
        <w:rPr>
          <w:color w:val="000000" w:themeColor="text1"/>
          <w:lang w:val="ru-RU"/>
        </w:rPr>
        <w:softHyphen/>
        <w:t xml:space="preserve">ми цехами завода № 81. Но цеха начали принимать заказы с 31 октября, и только </w:t>
      </w:r>
      <w:r w:rsidRPr="000816EF">
        <w:rPr>
          <w:color w:val="000000" w:themeColor="text1"/>
          <w:lang w:val="ru-RU"/>
        </w:rPr>
        <w:lastRenderedPageBreak/>
        <w:t>при наличии свободной мощности или при простоях. Из-за этого детали пролёживали в цехах завода по несколько дней без движения, а порой и вообще терялись. Лишь с середины декабря помощь завода в механических работах увеличилась, но в размерах, не обеспе</w:t>
      </w:r>
      <w:r w:rsidRPr="000816EF">
        <w:rPr>
          <w:color w:val="000000" w:themeColor="text1"/>
          <w:lang w:val="ru-RU"/>
        </w:rPr>
        <w:softHyphen/>
        <w:t>чивающих выполнения в срок плана. В предоставлении опытному производству трёх то</w:t>
      </w:r>
      <w:r w:rsidRPr="000816EF">
        <w:rPr>
          <w:color w:val="000000" w:themeColor="text1"/>
          <w:lang w:val="ru-RU"/>
        </w:rPr>
        <w:softHyphen/>
        <w:t xml:space="preserve">карных станков в </w:t>
      </w:r>
      <w:r w:rsidRPr="000816EF">
        <w:rPr>
          <w:color w:val="000000" w:themeColor="text1"/>
        </w:rPr>
        <w:t>IV</w:t>
      </w:r>
      <w:r w:rsidRPr="000816EF">
        <w:rPr>
          <w:color w:val="000000" w:themeColor="text1"/>
          <w:lang w:val="ru-RU"/>
        </w:rPr>
        <w:t xml:space="preserve"> квартале 1938 г. 1-е ГУ НКОП отказало.</w:t>
      </w:r>
    </w:p>
    <w:p w14:paraId="3B4C611E" w14:textId="77777777" w:rsidR="00CB4EF2" w:rsidRPr="000816EF" w:rsidRDefault="00CB4EF2" w:rsidP="000816EF">
      <w:pPr>
        <w:pStyle w:val="a3"/>
        <w:rPr>
          <w:color w:val="000000" w:themeColor="text1"/>
          <w:lang w:val="ru-RU"/>
        </w:rPr>
      </w:pPr>
      <w:r w:rsidRPr="000816EF">
        <w:rPr>
          <w:color w:val="000000" w:themeColor="text1"/>
          <w:lang w:val="ru-RU"/>
        </w:rPr>
        <w:t>Также по плану 1938 г. предполагалось, что завод № 81 будет снабжать опытные работы материалами и полуфабрикатами. Но при составлении заявок на материальное обеспечение потребности опытного производства не учитывались, и вопросами снабже</w:t>
      </w:r>
      <w:r w:rsidRPr="000816EF">
        <w:rPr>
          <w:color w:val="000000" w:themeColor="text1"/>
          <w:lang w:val="ru-RU"/>
        </w:rPr>
        <w:softHyphen/>
        <w:t>ния пришлось заниматься аппарату главного конструктора. Материалы, выделенные 5-м отделом Главка, поступали со значительными опозданиями. Из-за несвоевременного по</w:t>
      </w:r>
      <w:r w:rsidRPr="000816EF">
        <w:rPr>
          <w:color w:val="000000" w:themeColor="text1"/>
          <w:lang w:val="ru-RU"/>
        </w:rPr>
        <w:softHyphen/>
        <w:t>лучения шпона, брусков и других лесоматериалов часты были простои. Некоторые мате</w:t>
      </w:r>
      <w:r w:rsidRPr="000816EF">
        <w:rPr>
          <w:color w:val="000000" w:themeColor="text1"/>
          <w:lang w:val="ru-RU"/>
        </w:rPr>
        <w:softHyphen/>
        <w:t>риалы для опытных работ, как, например, хромансилевые трубы и вовсе не были заказа</w:t>
      </w:r>
      <w:r w:rsidRPr="000816EF">
        <w:rPr>
          <w:color w:val="000000" w:themeColor="text1"/>
          <w:lang w:val="ru-RU"/>
        </w:rPr>
        <w:softHyphen/>
        <w:t>ны в срок. Были случаи, когда полученный для опытного производства шпон использовался заводом. Часть материалов (трубы, листовой материал, профиля, пластмассы) в виду небольшой потребности в них удалось достать на родственных заводах, из остатков или отходов производства. Радовало только Московское отделение Госбанка, которое обес</w:t>
      </w:r>
      <w:r w:rsidRPr="000816EF">
        <w:rPr>
          <w:color w:val="000000" w:themeColor="text1"/>
          <w:lang w:val="ru-RU"/>
        </w:rPr>
        <w:softHyphen/>
        <w:t>печивало финансирование опытных работ без задержек.</w:t>
      </w:r>
    </w:p>
    <w:p w14:paraId="7C368793" w14:textId="77777777" w:rsidR="00CB4EF2" w:rsidRPr="000816EF" w:rsidRDefault="00CB4EF2" w:rsidP="000816EF">
      <w:pPr>
        <w:pStyle w:val="a3"/>
        <w:rPr>
          <w:color w:val="000000" w:themeColor="text1"/>
          <w:lang w:val="ru-RU"/>
        </w:rPr>
      </w:pPr>
      <w:r w:rsidRPr="000816EF">
        <w:rPr>
          <w:color w:val="000000" w:themeColor="text1"/>
          <w:lang w:val="ru-RU"/>
        </w:rPr>
        <w:t>Подводя итоги деятельности завода № 81 за 1938 г., руководство 1-го ГУ НКАП признало деятельность завода в обеспечении опытных работ неудовлетворительной. Директору завода П.М. Самсонову предписывалось принять срочные меры по устране</w:t>
      </w:r>
      <w:r w:rsidRPr="000816EF">
        <w:rPr>
          <w:color w:val="000000" w:themeColor="text1"/>
          <w:lang w:val="ru-RU"/>
        </w:rPr>
        <w:softHyphen/>
        <w:t>нию отмеченных недостатков и по обеспечению полноценной помощи опытному отделу. В то же время работа отдела № 3 получила положительную оценку, что свидетельствовало о правильном использовании своих возможностей опытным отделом завода во главе с главным конструктором В.П. Яценко.</w:t>
      </w:r>
    </w:p>
    <w:p w14:paraId="52FBFDC6" w14:textId="77777777" w:rsidR="00CB4EF2" w:rsidRPr="000816EF" w:rsidRDefault="00CB4EF2" w:rsidP="000816EF">
      <w:pPr>
        <w:pStyle w:val="a3"/>
        <w:rPr>
          <w:color w:val="000000" w:themeColor="text1"/>
          <w:lang w:val="ru-RU"/>
        </w:rPr>
      </w:pPr>
      <w:r w:rsidRPr="000816EF">
        <w:rPr>
          <w:color w:val="000000" w:themeColor="text1"/>
          <w:lang w:val="ru-RU"/>
        </w:rPr>
        <w:t>Несмотря на препоны, коллективу ОКБ и опытного производства удалось не только завершить проектирование и приступить к изготовлению двух опытных образцов И-28, но и существенно снизить показатели себестоимости проектирования машины, составившей всего 41,6% от запланированной при технической готовности проекта 97,5% (15837).</w:t>
      </w:r>
    </w:p>
    <w:p w14:paraId="28437A02" w14:textId="77777777" w:rsidR="00CB4EF2" w:rsidRPr="000816EF" w:rsidRDefault="00CB4EF2" w:rsidP="000816EF">
      <w:pPr>
        <w:pStyle w:val="a3"/>
        <w:rPr>
          <w:color w:val="000000" w:themeColor="text1"/>
          <w:lang w:val="ru-RU"/>
        </w:rPr>
      </w:pPr>
    </w:p>
    <w:p w14:paraId="3FAC79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на 21 завод приехал М.М.Пашинин и все силы бросил на И-21 и начал выдавливать И.Ф.Флорова и А.А.Боровкова с их 7211 (1204,93).</w:t>
      </w:r>
    </w:p>
    <w:p w14:paraId="56CB02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51E4BDD" w14:textId="77777777" w:rsidR="00B96C3E" w:rsidRPr="000816EF" w:rsidRDefault="00B96C3E"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июне 1938 из-за недостатка конструкторов удалось развернуть проектные работы по И-28 должным образом развернуть лишь, и на 1 января 1939 г. они были выполнены на 97,5%. В то же время в цехе №8 шло изготовление приспособлений, необходимых для производства изделия №28. В 1938 г. оснащение цеха приспособлениями в основном закончили - к началу следующего года объем указанных работ выполнили на 95%.</w:t>
      </w:r>
    </w:p>
    <w:p w14:paraId="365131E1" w14:textId="77777777" w:rsidR="00B96C3E" w:rsidRPr="000816EF" w:rsidRDefault="00B96C3E" w:rsidP="000816E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С целью предварительного решения ряда конструктивных и производственных вопросов в I-III кварталах 1938 г. был проведен ряд экспериментальных работ. В частности во II квартале провели отработку отсека крыла, испытание склеенных деревянных агрегатов (шпон, бруски), исследование литья из сплава С-1 и другие работы. Кроме того, проводились многочисленные лабораторные испытания используемых материалов, деталей и полуфабрикатов (17740).</w:t>
      </w:r>
    </w:p>
    <w:p w14:paraId="63F36159" w14:textId="77777777" w:rsidR="00B96C3E" w:rsidRPr="000816EF" w:rsidRDefault="00B96C3E" w:rsidP="000816EF">
      <w:pPr>
        <w:spacing w:after="0" w:line="240" w:lineRule="auto"/>
        <w:jc w:val="both"/>
        <w:rPr>
          <w:rFonts w:ascii="Times New Roman" w:eastAsia="Times New Roman" w:hAnsi="Times New Roman"/>
          <w:color w:val="000000" w:themeColor="text1"/>
          <w:sz w:val="16"/>
          <w:szCs w:val="16"/>
          <w:lang w:eastAsia="ru-RU"/>
        </w:rPr>
      </w:pPr>
    </w:p>
    <w:p w14:paraId="3940767A" w14:textId="77777777" w:rsidR="000D7F91" w:rsidRPr="000816EF" w:rsidRDefault="000D7F91" w:rsidP="000816EF">
      <w:pPr>
        <w:pStyle w:val="222"/>
        <w:shd w:val="clear" w:color="auto" w:fill="auto"/>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lang w:val="ru-RU"/>
        </w:rPr>
        <w:t>В</w:t>
      </w:r>
      <w:r w:rsidRPr="000816EF">
        <w:rPr>
          <w:rFonts w:ascii="Times New Roman" w:hAnsi="Times New Roman" w:cs="Times New Roman"/>
          <w:color w:val="0070C0"/>
          <w:sz w:val="16"/>
          <w:szCs w:val="16"/>
        </w:rPr>
        <w:t xml:space="preserve"> июне </w:t>
      </w:r>
      <w:r w:rsidRPr="000816EF">
        <w:rPr>
          <w:rFonts w:ascii="Times New Roman" w:hAnsi="Times New Roman" w:cs="Times New Roman"/>
          <w:color w:val="0070C0"/>
          <w:sz w:val="16"/>
          <w:szCs w:val="16"/>
          <w:lang w:val="ru-RU"/>
        </w:rPr>
        <w:t xml:space="preserve">1938 </w:t>
      </w:r>
      <w:r w:rsidRPr="000816EF">
        <w:rPr>
          <w:rFonts w:ascii="Times New Roman" w:hAnsi="Times New Roman" w:cs="Times New Roman"/>
          <w:color w:val="0070C0"/>
          <w:sz w:val="16"/>
          <w:szCs w:val="16"/>
        </w:rPr>
        <w:t xml:space="preserve">был готов макет самолета </w:t>
      </w:r>
      <w:r w:rsidRPr="000816EF">
        <w:rPr>
          <w:rFonts w:ascii="Times New Roman" w:hAnsi="Times New Roman" w:cs="Times New Roman"/>
          <w:color w:val="0070C0"/>
          <w:sz w:val="16"/>
          <w:szCs w:val="16"/>
          <w:lang w:val="ru-RU"/>
        </w:rPr>
        <w:t xml:space="preserve">Тандем-МАИ </w:t>
      </w:r>
      <w:r w:rsidRPr="000816EF">
        <w:rPr>
          <w:rFonts w:ascii="Times New Roman" w:hAnsi="Times New Roman" w:cs="Times New Roman"/>
          <w:color w:val="0070C0"/>
          <w:sz w:val="16"/>
          <w:szCs w:val="16"/>
        </w:rPr>
        <w:t>и ряд агрегатов для статических испытаний, однако проблемы с разработкой двигателя М-88 заставили вносить коррективы в проект и ставить то, что было под рукой. С мотором М-87 «Тандем МАИ», как впоследствии само</w:t>
      </w:r>
      <w:r w:rsidRPr="000816EF">
        <w:rPr>
          <w:rFonts w:ascii="Times New Roman" w:hAnsi="Times New Roman" w:cs="Times New Roman"/>
          <w:color w:val="0070C0"/>
          <w:sz w:val="16"/>
          <w:szCs w:val="16"/>
        </w:rPr>
        <w:softHyphen/>
        <w:t>лет называли в отчетах НИИ ВВС, должен был разгоняться у земли до 406 км/ч, а на границе высотности мотора (чуть больше четырех километров) - до 488. Расчетная дальность полета уменьшилась до 700 км в боевом варианте и до 1000 - в перегоночном. Пото</w:t>
      </w:r>
      <w:r w:rsidRPr="000816EF">
        <w:rPr>
          <w:rFonts w:ascii="Times New Roman" w:hAnsi="Times New Roman" w:cs="Times New Roman"/>
          <w:color w:val="0070C0"/>
          <w:sz w:val="16"/>
          <w:szCs w:val="16"/>
        </w:rPr>
        <w:softHyphen/>
        <w:t>лок - девять с половиной километров. Кон</w:t>
      </w:r>
      <w:r w:rsidRPr="000816EF">
        <w:rPr>
          <w:rFonts w:ascii="Times New Roman" w:hAnsi="Times New Roman" w:cs="Times New Roman"/>
          <w:color w:val="0070C0"/>
          <w:sz w:val="16"/>
          <w:szCs w:val="16"/>
        </w:rPr>
        <w:softHyphen/>
        <w:t>структоры планировали уложиться в две тонны веса пустого самолета.</w:t>
      </w:r>
    </w:p>
    <w:p w14:paraId="790DF2F8" w14:textId="77777777" w:rsidR="000D7F91" w:rsidRPr="000816EF" w:rsidRDefault="000D7F91" w:rsidP="000816EF">
      <w:pPr>
        <w:pStyle w:val="222"/>
        <w:shd w:val="clear" w:color="auto" w:fill="auto"/>
        <w:spacing w:line="240" w:lineRule="auto"/>
        <w:jc w:val="both"/>
        <w:rPr>
          <w:rFonts w:ascii="Times New Roman" w:hAnsi="Times New Roman" w:cs="Times New Roman"/>
          <w:color w:val="0070C0"/>
          <w:sz w:val="16"/>
          <w:szCs w:val="16"/>
        </w:rPr>
      </w:pPr>
      <w:r w:rsidRPr="000816EF">
        <w:rPr>
          <w:rFonts w:ascii="Times New Roman" w:hAnsi="Times New Roman" w:cs="Times New Roman"/>
          <w:color w:val="0070C0"/>
          <w:sz w:val="16"/>
          <w:szCs w:val="16"/>
        </w:rPr>
        <w:t>Как и «Октябренка», «Тандем» собирали в УПМ МАИ. В ходе постройки подтвердились хорошие технологические свойства кон</w:t>
      </w:r>
      <w:r w:rsidRPr="000816EF">
        <w:rPr>
          <w:rFonts w:ascii="Times New Roman" w:hAnsi="Times New Roman" w:cs="Times New Roman"/>
          <w:color w:val="0070C0"/>
          <w:sz w:val="16"/>
          <w:szCs w:val="16"/>
        </w:rPr>
        <w:softHyphen/>
        <w:t>струкции. Половину центроплана до оси сим</w:t>
      </w:r>
      <w:r w:rsidRPr="000816EF">
        <w:rPr>
          <w:rFonts w:ascii="Times New Roman" w:hAnsi="Times New Roman" w:cs="Times New Roman"/>
          <w:color w:val="0070C0"/>
          <w:sz w:val="16"/>
          <w:szCs w:val="16"/>
        </w:rPr>
        <w:softHyphen/>
        <w:t>метрии самолета для статиспытаний бригада из шести человек собрала за девять дней, а фюзеляж 18 человек изготовили за 45</w:t>
      </w:r>
      <w:r w:rsidRPr="000816EF">
        <w:rPr>
          <w:rFonts w:ascii="Times New Roman" w:hAnsi="Times New Roman" w:cs="Times New Roman"/>
          <w:color w:val="0070C0"/>
          <w:sz w:val="16"/>
          <w:szCs w:val="16"/>
          <w:lang w:val="ru-RU"/>
        </w:rPr>
        <w:t xml:space="preserve"> (19866)</w:t>
      </w:r>
      <w:r w:rsidRPr="000816EF">
        <w:rPr>
          <w:rFonts w:ascii="Times New Roman" w:hAnsi="Times New Roman" w:cs="Times New Roman"/>
          <w:color w:val="0070C0"/>
          <w:sz w:val="16"/>
          <w:szCs w:val="16"/>
        </w:rPr>
        <w:t>.</w:t>
      </w:r>
    </w:p>
    <w:p w14:paraId="272F0D54" w14:textId="77777777" w:rsidR="000D7F91" w:rsidRPr="000816EF" w:rsidRDefault="000D7F91" w:rsidP="000816EF">
      <w:pPr>
        <w:pStyle w:val="222"/>
        <w:shd w:val="clear" w:color="auto" w:fill="auto"/>
        <w:spacing w:line="240" w:lineRule="auto"/>
        <w:jc w:val="both"/>
        <w:rPr>
          <w:rFonts w:ascii="Times New Roman" w:hAnsi="Times New Roman" w:cs="Times New Roman"/>
          <w:color w:val="0070C0"/>
          <w:sz w:val="16"/>
          <w:szCs w:val="16"/>
        </w:rPr>
      </w:pPr>
    </w:p>
    <w:p w14:paraId="0AEA80A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года Начальник ВВС командарм 2 ранга Локтионов и Член военсовета дивизионный комиссар Овчинников утвердили Отчет о гос. испытаниях самолета УТ-2 М-11 110 л.с. конструкции инженера Яковлева эталон выпуска 1938 года</w:t>
      </w:r>
    </w:p>
    <w:p w14:paraId="615661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49D54B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и летчик в/инженер 3 ранга Синельников</w:t>
      </w:r>
    </w:p>
    <w:p w14:paraId="16D132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727EDF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Определение возможности применения самолета УТ-2 с мотором М-11 110 л.с. в качестве:</w:t>
      </w:r>
    </w:p>
    <w:p w14:paraId="08534A6B"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Учебного самолета для первоначального обучения в школах ВВС.</w:t>
      </w:r>
    </w:p>
    <w:p w14:paraId="7E5A99D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Переходного самолета для школ ВВС для перехода на монопланы типа Р-10.</w:t>
      </w:r>
    </w:p>
    <w:p w14:paraId="74CD15C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Тренировочного самолета для строевых частей ВВС.</w:t>
      </w:r>
    </w:p>
    <w:p w14:paraId="7AC8C4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0325CEFE"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УТ-2 М-11 110 л.с. конструкции инженера Яковлева, постройки завода № 115 гос. испытания прошел и может быть рекомендован в качестве:</w:t>
      </w:r>
    </w:p>
    <w:p w14:paraId="5C829D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самолета первоначального обучения;</w:t>
      </w:r>
    </w:p>
    <w:p w14:paraId="19F2252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переходного на монопланы (типа Р-10);</w:t>
      </w:r>
    </w:p>
    <w:p w14:paraId="798945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тренировочного для школ и строевых частей ВВС.</w:t>
      </w:r>
    </w:p>
    <w:p w14:paraId="223C40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00"/>
        <w:gridCol w:w="2214"/>
        <w:gridCol w:w="1296"/>
        <w:gridCol w:w="1296"/>
      </w:tblGrid>
      <w:tr w:rsidR="005D4A8A" w:rsidRPr="000816EF" w14:paraId="530CB55E" w14:textId="77777777">
        <w:tc>
          <w:tcPr>
            <w:tcW w:w="3600" w:type="dxa"/>
          </w:tcPr>
          <w:p w14:paraId="7C702D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работы</w:t>
            </w:r>
          </w:p>
        </w:tc>
        <w:tc>
          <w:tcPr>
            <w:tcW w:w="2214" w:type="dxa"/>
          </w:tcPr>
          <w:p w14:paraId="7692FC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1296" w:type="dxa"/>
          </w:tcPr>
          <w:p w14:paraId="7FF2C4F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1296" w:type="dxa"/>
          </w:tcPr>
          <w:p w14:paraId="1F7B2A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30F4D513" w14:textId="77777777">
        <w:tc>
          <w:tcPr>
            <w:tcW w:w="3600" w:type="dxa"/>
          </w:tcPr>
          <w:p w14:paraId="2996AE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Прием самолета</w:t>
            </w:r>
          </w:p>
        </w:tc>
        <w:tc>
          <w:tcPr>
            <w:tcW w:w="2214" w:type="dxa"/>
          </w:tcPr>
          <w:p w14:paraId="14B1CF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апреля 1938 года</w:t>
            </w:r>
          </w:p>
        </w:tc>
        <w:tc>
          <w:tcPr>
            <w:tcW w:w="1296" w:type="dxa"/>
          </w:tcPr>
          <w:p w14:paraId="047FA62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Pr>
          <w:p w14:paraId="301501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04129C87" w14:textId="77777777">
        <w:tc>
          <w:tcPr>
            <w:tcW w:w="3600" w:type="dxa"/>
          </w:tcPr>
          <w:p w14:paraId="3B9EFB5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зубцы</w:t>
            </w:r>
          </w:p>
        </w:tc>
        <w:tc>
          <w:tcPr>
            <w:tcW w:w="2214" w:type="dxa"/>
          </w:tcPr>
          <w:p w14:paraId="5D1C1B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апреля 1938 года</w:t>
            </w:r>
          </w:p>
        </w:tc>
        <w:tc>
          <w:tcPr>
            <w:tcW w:w="1296" w:type="dxa"/>
          </w:tcPr>
          <w:p w14:paraId="1A657A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4220EC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1-20</w:t>
            </w:r>
          </w:p>
        </w:tc>
      </w:tr>
      <w:tr w:rsidR="005D4A8A" w:rsidRPr="000816EF" w14:paraId="0A476578" w14:textId="77777777">
        <w:tc>
          <w:tcPr>
            <w:tcW w:w="3600" w:type="dxa"/>
          </w:tcPr>
          <w:p w14:paraId="590B90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скороподъемность</w:t>
            </w:r>
          </w:p>
        </w:tc>
        <w:tc>
          <w:tcPr>
            <w:tcW w:w="2214" w:type="dxa"/>
          </w:tcPr>
          <w:p w14:paraId="2BAFA3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апреля 1938 года</w:t>
            </w:r>
          </w:p>
        </w:tc>
        <w:tc>
          <w:tcPr>
            <w:tcW w:w="1296" w:type="dxa"/>
          </w:tcPr>
          <w:p w14:paraId="0C1E391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7E7FDC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r>
      <w:tr w:rsidR="005D4A8A" w:rsidRPr="000816EF" w14:paraId="24A2BF38" w14:textId="77777777">
        <w:tc>
          <w:tcPr>
            <w:tcW w:w="3600" w:type="dxa"/>
          </w:tcPr>
          <w:p w14:paraId="700C65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2214" w:type="dxa"/>
          </w:tcPr>
          <w:p w14:paraId="26A8DA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1296" w:type="dxa"/>
          </w:tcPr>
          <w:p w14:paraId="36CEB4D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32FCBB1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0-45</w:t>
            </w:r>
          </w:p>
        </w:tc>
      </w:tr>
      <w:tr w:rsidR="005D4A8A" w:rsidRPr="000816EF" w14:paraId="28D9FB72" w14:textId="77777777">
        <w:tc>
          <w:tcPr>
            <w:tcW w:w="3600" w:type="dxa"/>
          </w:tcPr>
          <w:p w14:paraId="128E9AF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03DBC4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апреля 1938 года</w:t>
            </w:r>
          </w:p>
        </w:tc>
        <w:tc>
          <w:tcPr>
            <w:tcW w:w="1296" w:type="dxa"/>
          </w:tcPr>
          <w:p w14:paraId="210D78D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1CE218B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0-55</w:t>
            </w:r>
          </w:p>
        </w:tc>
      </w:tr>
      <w:tr w:rsidR="005D4A8A" w:rsidRPr="000816EF" w14:paraId="1478A52B" w14:textId="77777777">
        <w:tc>
          <w:tcPr>
            <w:tcW w:w="3600" w:type="dxa"/>
          </w:tcPr>
          <w:p w14:paraId="4D9000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w:t>
            </w:r>
          </w:p>
        </w:tc>
        <w:tc>
          <w:tcPr>
            <w:tcW w:w="2214" w:type="dxa"/>
          </w:tcPr>
          <w:p w14:paraId="2867A9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года</w:t>
            </w:r>
          </w:p>
        </w:tc>
        <w:tc>
          <w:tcPr>
            <w:tcW w:w="1296" w:type="dxa"/>
          </w:tcPr>
          <w:p w14:paraId="2BCBD6A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45F649C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0-45</w:t>
            </w:r>
          </w:p>
        </w:tc>
      </w:tr>
      <w:tr w:rsidR="005D4A8A" w:rsidRPr="000816EF" w14:paraId="7CD59E23" w14:textId="77777777">
        <w:tc>
          <w:tcPr>
            <w:tcW w:w="3600" w:type="dxa"/>
          </w:tcPr>
          <w:p w14:paraId="736528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Тренировка</w:t>
            </w:r>
          </w:p>
        </w:tc>
        <w:tc>
          <w:tcPr>
            <w:tcW w:w="2214" w:type="dxa"/>
          </w:tcPr>
          <w:p w14:paraId="0AD38ED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 мая 1938 года</w:t>
            </w:r>
          </w:p>
        </w:tc>
        <w:tc>
          <w:tcPr>
            <w:tcW w:w="1296" w:type="dxa"/>
          </w:tcPr>
          <w:p w14:paraId="711A86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w:t>
            </w:r>
          </w:p>
        </w:tc>
        <w:tc>
          <w:tcPr>
            <w:tcW w:w="1296" w:type="dxa"/>
          </w:tcPr>
          <w:p w14:paraId="21A974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1-10</w:t>
            </w:r>
          </w:p>
        </w:tc>
      </w:tr>
      <w:tr w:rsidR="005D4A8A" w:rsidRPr="000816EF" w14:paraId="0D268DA4" w14:textId="77777777">
        <w:tc>
          <w:tcPr>
            <w:tcW w:w="3600" w:type="dxa"/>
          </w:tcPr>
          <w:p w14:paraId="2A20A4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4149BE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года</w:t>
            </w:r>
          </w:p>
        </w:tc>
        <w:tc>
          <w:tcPr>
            <w:tcW w:w="1296" w:type="dxa"/>
          </w:tcPr>
          <w:p w14:paraId="45188F1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296" w:type="dxa"/>
          </w:tcPr>
          <w:p w14:paraId="5A370E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w:t>
            </w:r>
          </w:p>
        </w:tc>
      </w:tr>
      <w:tr w:rsidR="005D4A8A" w:rsidRPr="000816EF" w14:paraId="2955DE9C" w14:textId="77777777">
        <w:tc>
          <w:tcPr>
            <w:tcW w:w="3600" w:type="dxa"/>
          </w:tcPr>
          <w:p w14:paraId="1B148B2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взлетно-посадочные свойства</w:t>
            </w:r>
          </w:p>
        </w:tc>
        <w:tc>
          <w:tcPr>
            <w:tcW w:w="2214" w:type="dxa"/>
          </w:tcPr>
          <w:p w14:paraId="7E2AD79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года</w:t>
            </w:r>
          </w:p>
        </w:tc>
        <w:tc>
          <w:tcPr>
            <w:tcW w:w="1296" w:type="dxa"/>
          </w:tcPr>
          <w:p w14:paraId="4C9EA5A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w:t>
            </w:r>
          </w:p>
        </w:tc>
        <w:tc>
          <w:tcPr>
            <w:tcW w:w="1296" w:type="dxa"/>
          </w:tcPr>
          <w:p w14:paraId="7D4709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r>
      <w:tr w:rsidR="005D4A8A" w:rsidRPr="000816EF" w14:paraId="726A2206" w14:textId="77777777">
        <w:tc>
          <w:tcPr>
            <w:tcW w:w="3600" w:type="dxa"/>
          </w:tcPr>
          <w:p w14:paraId="5E49E2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Проба мотора в воздухе</w:t>
            </w:r>
          </w:p>
        </w:tc>
        <w:tc>
          <w:tcPr>
            <w:tcW w:w="2214" w:type="dxa"/>
          </w:tcPr>
          <w:p w14:paraId="537050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года</w:t>
            </w:r>
          </w:p>
        </w:tc>
        <w:tc>
          <w:tcPr>
            <w:tcW w:w="1296" w:type="dxa"/>
          </w:tcPr>
          <w:p w14:paraId="16D3D0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56F43A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0-20</w:t>
            </w:r>
          </w:p>
        </w:tc>
      </w:tr>
      <w:tr w:rsidR="005D4A8A" w:rsidRPr="000816EF" w14:paraId="0A6AC099" w14:textId="77777777">
        <w:tc>
          <w:tcPr>
            <w:tcW w:w="3600" w:type="dxa"/>
          </w:tcPr>
          <w:p w14:paraId="6CA83C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0D2268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года</w:t>
            </w:r>
          </w:p>
        </w:tc>
        <w:tc>
          <w:tcPr>
            <w:tcW w:w="1296" w:type="dxa"/>
          </w:tcPr>
          <w:p w14:paraId="7C07476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4 </w:t>
            </w:r>
          </w:p>
        </w:tc>
        <w:tc>
          <w:tcPr>
            <w:tcW w:w="1296" w:type="dxa"/>
          </w:tcPr>
          <w:p w14:paraId="3E4C26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r>
      <w:tr w:rsidR="005D4A8A" w:rsidRPr="000816EF" w14:paraId="224AAC0D" w14:textId="77777777">
        <w:tc>
          <w:tcPr>
            <w:tcW w:w="3600" w:type="dxa"/>
          </w:tcPr>
          <w:p w14:paraId="3C6B6C5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00295A9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w:t>
            </w:r>
          </w:p>
        </w:tc>
        <w:tc>
          <w:tcPr>
            <w:tcW w:w="1296" w:type="dxa"/>
          </w:tcPr>
          <w:p w14:paraId="4D854A2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0D7A27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1-30</w:t>
            </w:r>
          </w:p>
        </w:tc>
      </w:tr>
      <w:tr w:rsidR="005D4A8A" w:rsidRPr="000816EF" w14:paraId="316A78A6" w14:textId="77777777">
        <w:tc>
          <w:tcPr>
            <w:tcW w:w="3600" w:type="dxa"/>
          </w:tcPr>
          <w:p w14:paraId="25B731E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маневренность</w:t>
            </w:r>
          </w:p>
        </w:tc>
        <w:tc>
          <w:tcPr>
            <w:tcW w:w="2214" w:type="dxa"/>
          </w:tcPr>
          <w:p w14:paraId="000375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17 мая 1938 года</w:t>
            </w:r>
          </w:p>
        </w:tc>
        <w:tc>
          <w:tcPr>
            <w:tcW w:w="1296" w:type="dxa"/>
          </w:tcPr>
          <w:p w14:paraId="1FADEA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296" w:type="dxa"/>
          </w:tcPr>
          <w:p w14:paraId="6E1B892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w:t>
            </w:r>
          </w:p>
        </w:tc>
      </w:tr>
      <w:tr w:rsidR="005D4A8A" w:rsidRPr="000816EF" w14:paraId="699D8F35" w14:textId="77777777">
        <w:tc>
          <w:tcPr>
            <w:tcW w:w="3600" w:type="dxa"/>
          </w:tcPr>
          <w:p w14:paraId="5CA34C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взлетно-посадочные свойства</w:t>
            </w:r>
          </w:p>
        </w:tc>
        <w:tc>
          <w:tcPr>
            <w:tcW w:w="2214" w:type="dxa"/>
          </w:tcPr>
          <w:p w14:paraId="7FC4306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w:t>
            </w:r>
          </w:p>
        </w:tc>
        <w:tc>
          <w:tcPr>
            <w:tcW w:w="1296" w:type="dxa"/>
          </w:tcPr>
          <w:p w14:paraId="248294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w:t>
            </w:r>
          </w:p>
        </w:tc>
        <w:tc>
          <w:tcPr>
            <w:tcW w:w="1296" w:type="dxa"/>
          </w:tcPr>
          <w:p w14:paraId="40932F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2840868A" w14:textId="77777777">
        <w:tc>
          <w:tcPr>
            <w:tcW w:w="3600" w:type="dxa"/>
          </w:tcPr>
          <w:p w14:paraId="5C8BC5E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штопор</w:t>
            </w:r>
          </w:p>
        </w:tc>
        <w:tc>
          <w:tcPr>
            <w:tcW w:w="2214" w:type="dxa"/>
          </w:tcPr>
          <w:p w14:paraId="793362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w:t>
            </w:r>
          </w:p>
        </w:tc>
        <w:tc>
          <w:tcPr>
            <w:tcW w:w="1296" w:type="dxa"/>
          </w:tcPr>
          <w:p w14:paraId="43678A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7633473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78A037FD" w14:textId="77777777">
        <w:tc>
          <w:tcPr>
            <w:tcW w:w="3600" w:type="dxa"/>
          </w:tcPr>
          <w:p w14:paraId="4E7629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устойчивость</w:t>
            </w:r>
          </w:p>
        </w:tc>
        <w:tc>
          <w:tcPr>
            <w:tcW w:w="2214" w:type="dxa"/>
          </w:tcPr>
          <w:p w14:paraId="261E78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 мая 1938 года</w:t>
            </w:r>
          </w:p>
        </w:tc>
        <w:tc>
          <w:tcPr>
            <w:tcW w:w="1296" w:type="dxa"/>
          </w:tcPr>
          <w:p w14:paraId="7A0F44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36CD2F6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2-15</w:t>
            </w:r>
          </w:p>
        </w:tc>
      </w:tr>
      <w:tr w:rsidR="005D4A8A" w:rsidRPr="000816EF" w14:paraId="69AFF7CB" w14:textId="77777777">
        <w:tc>
          <w:tcPr>
            <w:tcW w:w="3600" w:type="dxa"/>
          </w:tcPr>
          <w:p w14:paraId="3590E0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устойчивость</w:t>
            </w:r>
          </w:p>
        </w:tc>
        <w:tc>
          <w:tcPr>
            <w:tcW w:w="2214" w:type="dxa"/>
          </w:tcPr>
          <w:p w14:paraId="11F783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29 мая 1938 года</w:t>
            </w:r>
          </w:p>
        </w:tc>
        <w:tc>
          <w:tcPr>
            <w:tcW w:w="1296" w:type="dxa"/>
          </w:tcPr>
          <w:p w14:paraId="5F86B67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w:t>
            </w:r>
          </w:p>
        </w:tc>
        <w:tc>
          <w:tcPr>
            <w:tcW w:w="1296" w:type="dxa"/>
          </w:tcPr>
          <w:p w14:paraId="4E13D3C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1-55</w:t>
            </w:r>
          </w:p>
        </w:tc>
      </w:tr>
      <w:tr w:rsidR="005D4A8A" w:rsidRPr="000816EF" w14:paraId="16D14C88" w14:textId="77777777">
        <w:tc>
          <w:tcPr>
            <w:tcW w:w="3600" w:type="dxa"/>
          </w:tcPr>
          <w:p w14:paraId="1EC20E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километраж</w:t>
            </w:r>
          </w:p>
        </w:tc>
        <w:tc>
          <w:tcPr>
            <w:tcW w:w="2214" w:type="dxa"/>
          </w:tcPr>
          <w:p w14:paraId="15B9B3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года</w:t>
            </w:r>
          </w:p>
        </w:tc>
        <w:tc>
          <w:tcPr>
            <w:tcW w:w="1296" w:type="dxa"/>
          </w:tcPr>
          <w:p w14:paraId="103584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701954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1-00</w:t>
            </w:r>
          </w:p>
        </w:tc>
      </w:tr>
      <w:tr w:rsidR="005D4A8A" w:rsidRPr="000816EF" w14:paraId="78BB8271" w14:textId="77777777">
        <w:tc>
          <w:tcPr>
            <w:tcW w:w="3600" w:type="dxa"/>
          </w:tcPr>
          <w:p w14:paraId="7671CA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штопор</w:t>
            </w:r>
          </w:p>
        </w:tc>
        <w:tc>
          <w:tcPr>
            <w:tcW w:w="2214" w:type="dxa"/>
          </w:tcPr>
          <w:p w14:paraId="066CF3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31 мая 1938 года</w:t>
            </w:r>
          </w:p>
        </w:tc>
        <w:tc>
          <w:tcPr>
            <w:tcW w:w="1296" w:type="dxa"/>
          </w:tcPr>
          <w:p w14:paraId="1CD1EB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3C3C84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2-05</w:t>
            </w:r>
          </w:p>
        </w:tc>
      </w:tr>
      <w:tr w:rsidR="005D4A8A" w:rsidRPr="000816EF" w14:paraId="4FE8CE83" w14:textId="77777777">
        <w:tc>
          <w:tcPr>
            <w:tcW w:w="3600" w:type="dxa"/>
          </w:tcPr>
          <w:p w14:paraId="4C882AD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на штопор</w:t>
            </w:r>
          </w:p>
        </w:tc>
        <w:tc>
          <w:tcPr>
            <w:tcW w:w="2214" w:type="dxa"/>
          </w:tcPr>
          <w:p w14:paraId="1EDFD19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w:t>
            </w:r>
          </w:p>
        </w:tc>
        <w:tc>
          <w:tcPr>
            <w:tcW w:w="1296" w:type="dxa"/>
          </w:tcPr>
          <w:p w14:paraId="0B779D9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1296" w:type="dxa"/>
          </w:tcPr>
          <w:p w14:paraId="06E666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r>
      <w:tr w:rsidR="005D4A8A" w:rsidRPr="000816EF" w14:paraId="05ABD767" w14:textId="77777777">
        <w:tc>
          <w:tcPr>
            <w:tcW w:w="3600" w:type="dxa"/>
          </w:tcPr>
          <w:p w14:paraId="31475F3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 в Москву для сдачи самолета</w:t>
            </w:r>
          </w:p>
        </w:tc>
        <w:tc>
          <w:tcPr>
            <w:tcW w:w="2214" w:type="dxa"/>
          </w:tcPr>
          <w:p w14:paraId="1A1CA2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июня 1938 года</w:t>
            </w:r>
          </w:p>
        </w:tc>
        <w:tc>
          <w:tcPr>
            <w:tcW w:w="1296" w:type="dxa"/>
          </w:tcPr>
          <w:p w14:paraId="579FCE1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1296" w:type="dxa"/>
          </w:tcPr>
          <w:p w14:paraId="28B368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r>
    </w:tbl>
    <w:p w14:paraId="2C7336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(4184).</w:t>
      </w:r>
    </w:p>
    <w:p w14:paraId="5B0378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2F17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года Начальник НИИ ВВС бригинженер Филин и Военком НИИ ВВС батальонный комиссар Холопцев утвердили Отчет испытаний самолета У-2 М-11 с конструкцией управления самолетом в горизонтальном положении летчика, разработанной и выполненной летчиком НИИ ВВС ст. лейтенантом Брагиным</w:t>
      </w:r>
    </w:p>
    <w:p w14:paraId="3C9CF56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Отв. исполнители:</w:t>
      </w:r>
    </w:p>
    <w:p w14:paraId="6C7F5ED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инженер в/инженер 3 ранга Васильев</w:t>
      </w:r>
    </w:p>
    <w:p w14:paraId="6D67141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Вед. летчик ст. лейтенант Шеварев</w:t>
      </w:r>
    </w:p>
    <w:p w14:paraId="267A54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Цель испытаний:</w:t>
      </w:r>
    </w:p>
    <w:p w14:paraId="3E10469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возможность управления самолетом в горизонтальном положении летчика, помещающегося параллельно продольной оси самолета.</w:t>
      </w:r>
    </w:p>
    <w:p w14:paraId="117120D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возможность применения данной схемы управления самолетом.</w:t>
      </w:r>
    </w:p>
    <w:p w14:paraId="3C04C579"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Выявить степень управляемости и реагирование организма летчика на эволюциях при данном положении в полетах по кругу аэродрома и на фигурах в зоне.</w:t>
      </w:r>
    </w:p>
    <w:p w14:paraId="1E187A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Объектом испытаний является самолет У-2 М-11 за № 7562.</w:t>
      </w:r>
    </w:p>
    <w:p w14:paraId="2C297EF3"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Передняя кабина нормальная. В ней помещается летчик контролирующий работу второго пилота посредством спаренного управления.</w:t>
      </w:r>
    </w:p>
    <w:p w14:paraId="4EF80565"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Задняя кабина имеет следующие изменения:</w:t>
      </w:r>
    </w:p>
    <w:p w14:paraId="1BF3DA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 сиденье из кабины удалено, вместо него на уровне верхних лонжеронов фюзеляжа сооружен настил для помещения летчика в горизонтальном положении.</w:t>
      </w:r>
    </w:p>
    <w:p w14:paraId="751A955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w:t>
      </w:r>
    </w:p>
    <w:p w14:paraId="17DF216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 передняя и задняя кабины закрыты общим отодвигающимся прозрачным колпаком.</w:t>
      </w:r>
    </w:p>
    <w:p w14:paraId="6611A3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 время испытаний самолета произведено 70 посадок. Налетано 28 час. 50 мин. Выполнено 450 фигур.</w:t>
      </w:r>
    </w:p>
    <w:p w14:paraId="4DA7C3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38058556"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Схема управления самолетом при горизонтальном положении летчика возможна.</w:t>
      </w:r>
    </w:p>
    <w:p w14:paraId="46D905EA"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Испытанная схема управления самолетом при горизонтальном положении летчика может быть рекомендована для самолетов рекордного типа и экспериментальных (когда горизонтальное положение летчика дает основное преимущество в лобовом сопротивлении самолета).</w:t>
      </w:r>
    </w:p>
    <w:p w14:paraId="0EC4BB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53"/>
        <w:gridCol w:w="1659"/>
        <w:gridCol w:w="863"/>
        <w:gridCol w:w="2722"/>
      </w:tblGrid>
      <w:tr w:rsidR="005D4A8A" w:rsidRPr="000816EF" w14:paraId="178F6734" w14:textId="77777777">
        <w:tc>
          <w:tcPr>
            <w:tcW w:w="5353" w:type="dxa"/>
          </w:tcPr>
          <w:p w14:paraId="2C5606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Наименование работы</w:t>
            </w:r>
          </w:p>
        </w:tc>
        <w:tc>
          <w:tcPr>
            <w:tcW w:w="1659" w:type="dxa"/>
          </w:tcPr>
          <w:p w14:paraId="7B3BC3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w:t>
            </w:r>
          </w:p>
        </w:tc>
        <w:tc>
          <w:tcPr>
            <w:tcW w:w="863" w:type="dxa"/>
          </w:tcPr>
          <w:p w14:paraId="3ED78D9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Кол-во полетов</w:t>
            </w:r>
          </w:p>
        </w:tc>
        <w:tc>
          <w:tcPr>
            <w:tcW w:w="2722" w:type="dxa"/>
          </w:tcPr>
          <w:p w14:paraId="6E60ED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Время</w:t>
            </w:r>
          </w:p>
        </w:tc>
      </w:tr>
      <w:tr w:rsidR="005D4A8A" w:rsidRPr="000816EF" w14:paraId="463F3EA2" w14:textId="77777777">
        <w:tc>
          <w:tcPr>
            <w:tcW w:w="5353" w:type="dxa"/>
          </w:tcPr>
          <w:p w14:paraId="7377037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Прием самолета</w:t>
            </w:r>
          </w:p>
        </w:tc>
        <w:tc>
          <w:tcPr>
            <w:tcW w:w="1659" w:type="dxa"/>
          </w:tcPr>
          <w:p w14:paraId="37CBDF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10 мая 1938 года</w:t>
            </w:r>
          </w:p>
        </w:tc>
        <w:tc>
          <w:tcPr>
            <w:tcW w:w="863" w:type="dxa"/>
          </w:tcPr>
          <w:p w14:paraId="23561F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2722" w:type="dxa"/>
          </w:tcPr>
          <w:p w14:paraId="3A0E00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r>
      <w:tr w:rsidR="005D4A8A" w:rsidRPr="000816EF" w14:paraId="7DA3DF28" w14:textId="77777777">
        <w:tc>
          <w:tcPr>
            <w:tcW w:w="5353" w:type="dxa"/>
          </w:tcPr>
          <w:p w14:paraId="03529C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Ознакомительные полеты</w:t>
            </w:r>
          </w:p>
        </w:tc>
        <w:tc>
          <w:tcPr>
            <w:tcW w:w="1659" w:type="dxa"/>
          </w:tcPr>
          <w:p w14:paraId="135916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11 мая 1938 года</w:t>
            </w:r>
          </w:p>
        </w:tc>
        <w:tc>
          <w:tcPr>
            <w:tcW w:w="863" w:type="dxa"/>
          </w:tcPr>
          <w:p w14:paraId="5BD0EB2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9</w:t>
            </w:r>
          </w:p>
        </w:tc>
        <w:tc>
          <w:tcPr>
            <w:tcW w:w="2722" w:type="dxa"/>
          </w:tcPr>
          <w:p w14:paraId="78DAD17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4223C5D0" w14:textId="77777777">
        <w:tc>
          <w:tcPr>
            <w:tcW w:w="5353" w:type="dxa"/>
          </w:tcPr>
          <w:p w14:paraId="12B502A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Тренировочные полеты в зону</w:t>
            </w:r>
          </w:p>
        </w:tc>
        <w:tc>
          <w:tcPr>
            <w:tcW w:w="1659" w:type="dxa"/>
          </w:tcPr>
          <w:p w14:paraId="4532D9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13 мая 1938 года</w:t>
            </w:r>
          </w:p>
        </w:tc>
        <w:tc>
          <w:tcPr>
            <w:tcW w:w="863" w:type="dxa"/>
          </w:tcPr>
          <w:p w14:paraId="4ACE8C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w:t>
            </w:r>
          </w:p>
        </w:tc>
        <w:tc>
          <w:tcPr>
            <w:tcW w:w="2722" w:type="dxa"/>
          </w:tcPr>
          <w:p w14:paraId="70DF50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28D31CC2" w14:textId="77777777">
        <w:tc>
          <w:tcPr>
            <w:tcW w:w="5353" w:type="dxa"/>
          </w:tcPr>
          <w:p w14:paraId="71689A4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в зону на пилотаж</w:t>
            </w:r>
          </w:p>
        </w:tc>
        <w:tc>
          <w:tcPr>
            <w:tcW w:w="1659" w:type="dxa"/>
          </w:tcPr>
          <w:p w14:paraId="54F438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 мая 1938 года</w:t>
            </w:r>
          </w:p>
        </w:tc>
        <w:tc>
          <w:tcPr>
            <w:tcW w:w="863" w:type="dxa"/>
          </w:tcPr>
          <w:p w14:paraId="382331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w:t>
            </w:r>
          </w:p>
        </w:tc>
        <w:tc>
          <w:tcPr>
            <w:tcW w:w="2722" w:type="dxa"/>
          </w:tcPr>
          <w:p w14:paraId="3923ADE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38F48F5A" w14:textId="77777777">
        <w:tc>
          <w:tcPr>
            <w:tcW w:w="5353" w:type="dxa"/>
          </w:tcPr>
          <w:p w14:paraId="46030D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по маршруту на продолжительность</w:t>
            </w:r>
          </w:p>
        </w:tc>
        <w:tc>
          <w:tcPr>
            <w:tcW w:w="1659" w:type="dxa"/>
          </w:tcPr>
          <w:p w14:paraId="7E391F1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w:t>
            </w:r>
          </w:p>
        </w:tc>
        <w:tc>
          <w:tcPr>
            <w:tcW w:w="863" w:type="dxa"/>
          </w:tcPr>
          <w:p w14:paraId="7069F2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722" w:type="dxa"/>
          </w:tcPr>
          <w:p w14:paraId="2B8F712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1-45</w:t>
            </w:r>
          </w:p>
        </w:tc>
      </w:tr>
      <w:tr w:rsidR="005D4A8A" w:rsidRPr="000816EF" w14:paraId="4B84096F" w14:textId="77777777">
        <w:tc>
          <w:tcPr>
            <w:tcW w:w="5353" w:type="dxa"/>
          </w:tcPr>
          <w:p w14:paraId="192C53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в зону на пилотаж (без контролирующего летчика)</w:t>
            </w:r>
          </w:p>
        </w:tc>
        <w:tc>
          <w:tcPr>
            <w:tcW w:w="1659" w:type="dxa"/>
          </w:tcPr>
          <w:p w14:paraId="5491EC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 мая 1938 года</w:t>
            </w:r>
          </w:p>
        </w:tc>
        <w:tc>
          <w:tcPr>
            <w:tcW w:w="863" w:type="dxa"/>
          </w:tcPr>
          <w:p w14:paraId="7D3D45A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722" w:type="dxa"/>
          </w:tcPr>
          <w:p w14:paraId="32A6FEA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4659ABA8" w14:textId="77777777">
        <w:tc>
          <w:tcPr>
            <w:tcW w:w="5353" w:type="dxa"/>
          </w:tcPr>
          <w:p w14:paraId="236ACD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продолжительность</w:t>
            </w:r>
          </w:p>
        </w:tc>
        <w:tc>
          <w:tcPr>
            <w:tcW w:w="1659" w:type="dxa"/>
          </w:tcPr>
          <w:p w14:paraId="534A45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19 мая 1938 года</w:t>
            </w:r>
          </w:p>
        </w:tc>
        <w:tc>
          <w:tcPr>
            <w:tcW w:w="863" w:type="dxa"/>
          </w:tcPr>
          <w:p w14:paraId="6353FD7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722" w:type="dxa"/>
          </w:tcPr>
          <w:p w14:paraId="282FA1A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2-00</w:t>
            </w:r>
          </w:p>
        </w:tc>
      </w:tr>
      <w:tr w:rsidR="005D4A8A" w:rsidRPr="000816EF" w14:paraId="27C195C7" w14:textId="77777777">
        <w:tc>
          <w:tcPr>
            <w:tcW w:w="5353" w:type="dxa"/>
          </w:tcPr>
          <w:p w14:paraId="791B2F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продолжительность</w:t>
            </w:r>
          </w:p>
        </w:tc>
        <w:tc>
          <w:tcPr>
            <w:tcW w:w="1659" w:type="dxa"/>
          </w:tcPr>
          <w:p w14:paraId="22E75D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года</w:t>
            </w:r>
          </w:p>
        </w:tc>
        <w:tc>
          <w:tcPr>
            <w:tcW w:w="863" w:type="dxa"/>
          </w:tcPr>
          <w:p w14:paraId="210A62A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722" w:type="dxa"/>
          </w:tcPr>
          <w:p w14:paraId="267669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2-55</w:t>
            </w:r>
          </w:p>
        </w:tc>
      </w:tr>
      <w:tr w:rsidR="005D4A8A" w:rsidRPr="000816EF" w14:paraId="3470AC90" w14:textId="77777777">
        <w:tc>
          <w:tcPr>
            <w:tcW w:w="5353" w:type="dxa"/>
          </w:tcPr>
          <w:p w14:paraId="489BAB0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659" w:type="dxa"/>
          </w:tcPr>
          <w:p w14:paraId="16FD7DD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мая 1938 года</w:t>
            </w:r>
          </w:p>
        </w:tc>
        <w:tc>
          <w:tcPr>
            <w:tcW w:w="863" w:type="dxa"/>
          </w:tcPr>
          <w:p w14:paraId="15D2825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16</w:t>
            </w:r>
          </w:p>
        </w:tc>
        <w:tc>
          <w:tcPr>
            <w:tcW w:w="2722" w:type="dxa"/>
          </w:tcPr>
          <w:p w14:paraId="47DE410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2-50</w:t>
            </w:r>
          </w:p>
        </w:tc>
      </w:tr>
      <w:tr w:rsidR="005D4A8A" w:rsidRPr="000816EF" w14:paraId="244B41F8" w14:textId="77777777">
        <w:tc>
          <w:tcPr>
            <w:tcW w:w="5353" w:type="dxa"/>
          </w:tcPr>
          <w:p w14:paraId="6198EB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на продолжительность</w:t>
            </w:r>
          </w:p>
        </w:tc>
        <w:tc>
          <w:tcPr>
            <w:tcW w:w="1659" w:type="dxa"/>
          </w:tcPr>
          <w:p w14:paraId="427E2A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21 мая 1938 года</w:t>
            </w:r>
          </w:p>
        </w:tc>
        <w:tc>
          <w:tcPr>
            <w:tcW w:w="863" w:type="dxa"/>
          </w:tcPr>
          <w:p w14:paraId="7D29272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722" w:type="dxa"/>
          </w:tcPr>
          <w:p w14:paraId="2ED108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3-00</w:t>
            </w:r>
          </w:p>
        </w:tc>
      </w:tr>
      <w:tr w:rsidR="005D4A8A" w:rsidRPr="000816EF" w14:paraId="1953B130" w14:textId="77777777">
        <w:tc>
          <w:tcPr>
            <w:tcW w:w="5353" w:type="dxa"/>
          </w:tcPr>
          <w:p w14:paraId="762E81F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659" w:type="dxa"/>
          </w:tcPr>
          <w:p w14:paraId="713D97E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года</w:t>
            </w:r>
          </w:p>
        </w:tc>
        <w:tc>
          <w:tcPr>
            <w:tcW w:w="863" w:type="dxa"/>
          </w:tcPr>
          <w:p w14:paraId="62F986C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w:t>
            </w:r>
          </w:p>
        </w:tc>
        <w:tc>
          <w:tcPr>
            <w:tcW w:w="2722" w:type="dxa"/>
          </w:tcPr>
          <w:p w14:paraId="19B3947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3-20</w:t>
            </w:r>
          </w:p>
        </w:tc>
      </w:tr>
      <w:tr w:rsidR="005D4A8A" w:rsidRPr="000816EF" w14:paraId="53815E1B" w14:textId="77777777">
        <w:tc>
          <w:tcPr>
            <w:tcW w:w="5353" w:type="dxa"/>
          </w:tcPr>
          <w:p w14:paraId="3AC140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Полеты в зону на пилотаж (без контролирующего летчика)</w:t>
            </w:r>
          </w:p>
        </w:tc>
        <w:tc>
          <w:tcPr>
            <w:tcW w:w="1659" w:type="dxa"/>
          </w:tcPr>
          <w:p w14:paraId="22C117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22 мая 1938 года</w:t>
            </w:r>
          </w:p>
        </w:tc>
        <w:tc>
          <w:tcPr>
            <w:tcW w:w="863" w:type="dxa"/>
          </w:tcPr>
          <w:p w14:paraId="64AA43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722" w:type="dxa"/>
          </w:tcPr>
          <w:p w14:paraId="72DAEB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0-40</w:t>
            </w:r>
          </w:p>
        </w:tc>
      </w:tr>
      <w:tr w:rsidR="005D4A8A" w:rsidRPr="000816EF" w14:paraId="1EAFA4AF" w14:textId="77777777">
        <w:tc>
          <w:tcPr>
            <w:tcW w:w="5353" w:type="dxa"/>
          </w:tcPr>
          <w:p w14:paraId="2504252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659" w:type="dxa"/>
          </w:tcPr>
          <w:p w14:paraId="2B1105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23 мая 1938 года</w:t>
            </w:r>
          </w:p>
        </w:tc>
        <w:tc>
          <w:tcPr>
            <w:tcW w:w="863" w:type="dxa"/>
          </w:tcPr>
          <w:p w14:paraId="46F9E30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8</w:t>
            </w:r>
          </w:p>
        </w:tc>
        <w:tc>
          <w:tcPr>
            <w:tcW w:w="2722" w:type="dxa"/>
          </w:tcPr>
          <w:p w14:paraId="7B87AAC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r>
      <w:tr w:rsidR="005D4A8A" w:rsidRPr="000816EF" w14:paraId="0130FDBE" w14:textId="77777777">
        <w:tc>
          <w:tcPr>
            <w:tcW w:w="5353" w:type="dxa"/>
          </w:tcPr>
          <w:p w14:paraId="534D81F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659" w:type="dxa"/>
          </w:tcPr>
          <w:p w14:paraId="5F7F1F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25 мая 1938 года</w:t>
            </w:r>
          </w:p>
        </w:tc>
        <w:tc>
          <w:tcPr>
            <w:tcW w:w="863" w:type="dxa"/>
          </w:tcPr>
          <w:p w14:paraId="2AF56F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5</w:t>
            </w:r>
          </w:p>
        </w:tc>
        <w:tc>
          <w:tcPr>
            <w:tcW w:w="2722" w:type="dxa"/>
          </w:tcPr>
          <w:p w14:paraId="24CDAB4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1-40</w:t>
            </w:r>
          </w:p>
        </w:tc>
      </w:tr>
      <w:tr w:rsidR="005D4A8A" w:rsidRPr="000816EF" w14:paraId="304ACEDF" w14:textId="77777777">
        <w:tc>
          <w:tcPr>
            <w:tcW w:w="5353" w:type="dxa"/>
          </w:tcPr>
          <w:p w14:paraId="4F831CE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w:t>
            </w:r>
          </w:p>
        </w:tc>
        <w:tc>
          <w:tcPr>
            <w:tcW w:w="1659" w:type="dxa"/>
          </w:tcPr>
          <w:p w14:paraId="73F9345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мая 1938 года</w:t>
            </w:r>
          </w:p>
        </w:tc>
        <w:tc>
          <w:tcPr>
            <w:tcW w:w="863" w:type="dxa"/>
          </w:tcPr>
          <w:p w14:paraId="3A5AED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6 </w:t>
            </w:r>
          </w:p>
        </w:tc>
        <w:tc>
          <w:tcPr>
            <w:tcW w:w="2722" w:type="dxa"/>
          </w:tcPr>
          <w:p w14:paraId="4D43777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1-50</w:t>
            </w:r>
          </w:p>
        </w:tc>
      </w:tr>
      <w:tr w:rsidR="005D4A8A" w:rsidRPr="000816EF" w14:paraId="17D700A2" w14:textId="77777777">
        <w:tc>
          <w:tcPr>
            <w:tcW w:w="5353" w:type="dxa"/>
          </w:tcPr>
          <w:p w14:paraId="40EF15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Облет самолета с тактиком</w:t>
            </w:r>
          </w:p>
        </w:tc>
        <w:tc>
          <w:tcPr>
            <w:tcW w:w="1659" w:type="dxa"/>
          </w:tcPr>
          <w:p w14:paraId="2F0B78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июня 1938 года</w:t>
            </w:r>
          </w:p>
        </w:tc>
        <w:tc>
          <w:tcPr>
            <w:tcW w:w="863" w:type="dxa"/>
          </w:tcPr>
          <w:p w14:paraId="6622245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w:t>
            </w:r>
          </w:p>
        </w:tc>
        <w:tc>
          <w:tcPr>
            <w:tcW w:w="2722" w:type="dxa"/>
          </w:tcPr>
          <w:p w14:paraId="46D942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0-50</w:t>
            </w:r>
          </w:p>
        </w:tc>
      </w:tr>
      <w:tr w:rsidR="005D4A8A" w:rsidRPr="000816EF" w14:paraId="0A6D2CFE" w14:textId="77777777">
        <w:tc>
          <w:tcPr>
            <w:tcW w:w="5353" w:type="dxa"/>
          </w:tcPr>
          <w:p w14:paraId="2E400BF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1659" w:type="dxa"/>
          </w:tcPr>
          <w:p w14:paraId="6A16BBC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tc>
        <w:tc>
          <w:tcPr>
            <w:tcW w:w="863" w:type="dxa"/>
          </w:tcPr>
          <w:p w14:paraId="052F51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70</w:t>
            </w:r>
          </w:p>
        </w:tc>
        <w:tc>
          <w:tcPr>
            <w:tcW w:w="2722" w:type="dxa"/>
          </w:tcPr>
          <w:p w14:paraId="03485EE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28-50 (4158)</w:t>
            </w:r>
          </w:p>
        </w:tc>
      </w:tr>
    </w:tbl>
    <w:p w14:paraId="1963CF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52735B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В.К.Грибовский построил Г-23бис, задание на который получил осенью 1937. Доработка Г-23 включала удлинение фюзеляжа на 400 мм, увеличение поперечного V крыла и площади вертикального оперения, уменьшение диаметра шасси. Автомотора - не было и поставили М-11Е. Стал Г-23бис (9080).</w:t>
      </w:r>
    </w:p>
    <w:p w14:paraId="6C457B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0A190EC" w14:textId="77777777" w:rsidR="004C2BF9" w:rsidRPr="000816EF" w:rsidRDefault="004C2BF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построили самолет, получивший обозначение Г-23бис, а уже 23 июля, во время заводских испытаний летчик Гродзянский установил на нем международный рекорд для самолетов первой весовой категории, достигнув высоты 7266 м. 2 августа летчик Федосеев достиг еще большей высоты - 7985 м.</w:t>
      </w:r>
    </w:p>
    <w:p w14:paraId="114194EA" w14:textId="77777777" w:rsidR="004C2BF9" w:rsidRPr="000816EF" w:rsidRDefault="004C2BF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1939 г.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165км/ч, крейсерскую - 140 км/ч.</w:t>
      </w:r>
    </w:p>
    <w:p w14:paraId="1BFA8D0F" w14:textId="77777777" w:rsidR="004C2BF9" w:rsidRPr="000816EF" w:rsidRDefault="004C2BF9"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5D4A8A" w:rsidRPr="000816EF" w14:paraId="3415E28B"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0226D4"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987D90"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Г-23бис</w:t>
            </w:r>
          </w:p>
        </w:tc>
      </w:tr>
      <w:tr w:rsidR="005D4A8A" w:rsidRPr="000816EF" w14:paraId="09258630"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A0B12F"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BA24E1"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11.00</w:t>
            </w:r>
          </w:p>
        </w:tc>
      </w:tr>
      <w:tr w:rsidR="005D4A8A" w:rsidRPr="000816EF" w14:paraId="7059D2AE"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99869F"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CE81E4"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6.40</w:t>
            </w:r>
          </w:p>
        </w:tc>
      </w:tr>
      <w:tr w:rsidR="005D4A8A" w:rsidRPr="000816EF" w14:paraId="30945321"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F448A9"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944126"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6F646592"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45EA6F"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63F8F2D"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15.00</w:t>
            </w:r>
          </w:p>
        </w:tc>
      </w:tr>
      <w:tr w:rsidR="005D4A8A" w:rsidRPr="000816EF" w14:paraId="10CC2DD4"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998307"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44A074"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w:t>
            </w:r>
          </w:p>
        </w:tc>
      </w:tr>
      <w:tr w:rsidR="005D4A8A" w:rsidRPr="000816EF" w14:paraId="76472298"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06CD86"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07474D"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483</w:t>
            </w:r>
          </w:p>
        </w:tc>
      </w:tr>
      <w:tr w:rsidR="005D4A8A" w:rsidRPr="000816EF" w14:paraId="7DFF747B"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072851"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7A27216"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713</w:t>
            </w:r>
          </w:p>
        </w:tc>
      </w:tr>
      <w:tr w:rsidR="005D4A8A" w:rsidRPr="000816EF" w14:paraId="494CF89F"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247F41"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32C219"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 ПД М-11Е</w:t>
            </w:r>
          </w:p>
        </w:tc>
      </w:tr>
      <w:tr w:rsidR="005D4A8A" w:rsidRPr="000816EF" w14:paraId="1E59030A"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8EAC6CD"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D9748C"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 × 150</w:t>
            </w:r>
          </w:p>
        </w:tc>
      </w:tr>
      <w:tr w:rsidR="005D4A8A" w:rsidRPr="000816EF" w14:paraId="16E22B15"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7D66ADA"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7CE0D54"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170</w:t>
            </w:r>
          </w:p>
        </w:tc>
      </w:tr>
      <w:tr w:rsidR="005D4A8A" w:rsidRPr="000816EF" w14:paraId="1EC3570B"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D9B76C1"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027B7CF"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138</w:t>
            </w:r>
          </w:p>
        </w:tc>
      </w:tr>
      <w:tr w:rsidR="005D4A8A" w:rsidRPr="000816EF" w14:paraId="38A745B0"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EF087A"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251519"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5</w:t>
            </w:r>
          </w:p>
        </w:tc>
      </w:tr>
      <w:tr w:rsidR="005D4A8A" w:rsidRPr="000816EF" w14:paraId="6A02ED0B"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29301B"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B273401"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667</w:t>
            </w:r>
          </w:p>
        </w:tc>
      </w:tr>
      <w:tr w:rsidR="005D4A8A" w:rsidRPr="000816EF" w14:paraId="368D488B"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4CA14E"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FD4ECCD"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7985</w:t>
            </w:r>
          </w:p>
        </w:tc>
      </w:tr>
      <w:tr w:rsidR="005D4A8A" w:rsidRPr="000816EF" w14:paraId="1A1A238D" w14:textId="77777777" w:rsidTr="004C2BF9">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24CEB1"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01A401B" w14:textId="77777777" w:rsidR="004C2BF9" w:rsidRPr="000816EF" w:rsidRDefault="004C2BF9"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1-2</w:t>
            </w:r>
          </w:p>
        </w:tc>
      </w:tr>
    </w:tbl>
    <w:p w14:paraId="77D2A698" w14:textId="77777777" w:rsidR="004C2BF9" w:rsidRPr="000816EF" w:rsidRDefault="004C2BF9" w:rsidP="000816EF">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(12682).</w:t>
      </w:r>
    </w:p>
    <w:p w14:paraId="674E1545" w14:textId="77777777" w:rsidR="004C2BF9" w:rsidRPr="000816EF" w:rsidRDefault="004C2BF9" w:rsidP="000816EF">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3992E2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закончились дополнительные полетные испытания самолета ЭГ-1, которые проходили с мая 1938.</w:t>
      </w:r>
    </w:p>
    <w:p w14:paraId="52FE26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Э-1 был построен в конце 1934 года.</w:t>
      </w:r>
    </w:p>
    <w:p w14:paraId="7B21D0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ноябре 1935 года, т.е. через год после его постройки были закончены начатые в октябре первые испытания самолета Э-1. На испытаниях в период октября-ноября 1935 года было сделано 273 полета общей продолжительностью 23 часа.</w:t>
      </w:r>
    </w:p>
    <w:p w14:paraId="5B3CE15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конца 1935 года до середины 1937 года испытаний с самолетом не производилось.</w:t>
      </w:r>
    </w:p>
    <w:p w14:paraId="499D6BB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концу 1937 года самолет ЭГ-1 был отремонтирован и участвовал в скоростных перелетах Москва-Симферополь.</w:t>
      </w:r>
    </w:p>
    <w:p w14:paraId="3739622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Весной 1938 года самолет ЭГ-1 был перевезен на аэродром НИИ ВВС, где он был отремонтирован.</w:t>
      </w:r>
    </w:p>
    <w:p w14:paraId="2F767D5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6FB3DF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6281E5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алюминий – 66,5%</w:t>
      </w:r>
    </w:p>
    <w:p w14:paraId="2C6138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марганец – 0,5%</w:t>
      </w:r>
    </w:p>
    <w:p w14:paraId="28C0C6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цинк – 0,8-1%</w:t>
      </w:r>
    </w:p>
    <w:p w14:paraId="068C64C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магний – остальное</w:t>
      </w:r>
    </w:p>
    <w:p w14:paraId="53033AA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электронные детали были обработаны хромпиком и покрыты лакокрасочным покрытием.</w:t>
      </w:r>
    </w:p>
    <w:p w14:paraId="3DEDE50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Заключение</w:t>
      </w:r>
    </w:p>
    <w:p w14:paraId="6A77CE2D" w14:textId="77777777" w:rsidR="006C5A23" w:rsidRPr="000816EF" w:rsidRDefault="006C5A23" w:rsidP="000816E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112D7AA1"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C5297AE" w14:textId="77777777" w:rsidR="000D7F91" w:rsidRPr="000816EF" w:rsidRDefault="000D7F91" w:rsidP="000816EF">
      <w:pPr>
        <w:spacing w:after="0" w:line="240" w:lineRule="auto"/>
        <w:jc w:val="both"/>
        <w:rPr>
          <w:rStyle w:val="710"/>
          <w:rFonts w:ascii="Times New Roman" w:hAnsi="Times New Roman" w:cs="Times New Roman"/>
          <w:color w:val="0070C0"/>
          <w:sz w:val="16"/>
          <w:szCs w:val="16"/>
        </w:rPr>
      </w:pPr>
      <w:r w:rsidRPr="000816EF">
        <w:rPr>
          <w:rStyle w:val="710"/>
          <w:rFonts w:ascii="Times New Roman" w:hAnsi="Times New Roman" w:cs="Times New Roman"/>
          <w:color w:val="0070C0"/>
          <w:sz w:val="16"/>
          <w:szCs w:val="16"/>
        </w:rPr>
        <w:t>В июне 1938 года первый экземпляр самолета С-690 (у нас названия писали через дефис, французы обозначали самолеты через точку) был передан на завод</w:t>
      </w:r>
      <w:r w:rsidRPr="000816EF">
        <w:rPr>
          <w:rStyle w:val="710"/>
          <w:rFonts w:ascii="Times New Roman" w:hAnsi="Times New Roman" w:cs="Times New Roman"/>
          <w:color w:val="0070C0"/>
          <w:sz w:val="16"/>
          <w:szCs w:val="16"/>
        </w:rPr>
        <w:softHyphen/>
        <w:t>ские испытания. В сборке находился второй экземпляр этого типа. Завод получил разре</w:t>
      </w:r>
      <w:r w:rsidRPr="000816EF">
        <w:rPr>
          <w:rStyle w:val="710"/>
          <w:rFonts w:ascii="Times New Roman" w:hAnsi="Times New Roman" w:cs="Times New Roman"/>
          <w:color w:val="0070C0"/>
          <w:sz w:val="16"/>
          <w:szCs w:val="16"/>
        </w:rPr>
        <w:softHyphen/>
        <w:t>шение запустить в производство первую серию из 10 машин, не ожидая окончания испытания первого самолета. По самолету С- 713 было начато изготовление отдельных агрегатов машины. Параллельно завод № 301 осваивал производство УТ-2 (19939).</w:t>
      </w:r>
    </w:p>
    <w:p w14:paraId="3791E8A5" w14:textId="77777777" w:rsidR="000D7F91" w:rsidRPr="000816EF" w:rsidRDefault="000D7F91" w:rsidP="000816EF">
      <w:pPr>
        <w:spacing w:after="0" w:line="240" w:lineRule="auto"/>
        <w:jc w:val="both"/>
        <w:rPr>
          <w:rFonts w:ascii="Times New Roman" w:hAnsi="Times New Roman"/>
          <w:color w:val="0070C0"/>
          <w:sz w:val="16"/>
          <w:szCs w:val="16"/>
        </w:rPr>
      </w:pPr>
    </w:p>
    <w:p w14:paraId="18C623A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согласно имеющимся документам, Локхид Электра Н214 прибыл в Москву в разобранном виде. Его сборкой и подготовкой к полетам ру</w:t>
      </w:r>
      <w:r w:rsidRPr="000816EF">
        <w:rPr>
          <w:rFonts w:ascii="Times New Roman" w:hAnsi="Times New Roman"/>
          <w:color w:val="000000" w:themeColor="text1"/>
          <w:sz w:val="16"/>
          <w:szCs w:val="16"/>
        </w:rPr>
        <w:softHyphen/>
        <w:t>ководил известный механик Н.Л.Кекушев. 4 августа Н214 был облетан летчиком С.И.Антюшевым совместно с Кекушевым. Летчик за эти испытания получил вознаграж</w:t>
      </w:r>
      <w:r w:rsidRPr="000816EF">
        <w:rPr>
          <w:rFonts w:ascii="Times New Roman" w:hAnsi="Times New Roman"/>
          <w:color w:val="000000" w:themeColor="text1"/>
          <w:sz w:val="16"/>
          <w:szCs w:val="16"/>
        </w:rPr>
        <w:softHyphen/>
        <w:t>дение 1250 рублей, механик - 750 рублей.</w:t>
      </w:r>
    </w:p>
    <w:p w14:paraId="04522A6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Далее решили произвести на новом аппа</w:t>
      </w:r>
      <w:r w:rsidRPr="000816EF">
        <w:rPr>
          <w:rFonts w:ascii="Times New Roman" w:hAnsi="Times New Roman"/>
          <w:color w:val="000000" w:themeColor="text1"/>
          <w:sz w:val="16"/>
          <w:szCs w:val="16"/>
        </w:rPr>
        <w:softHyphen/>
        <w:t>рате пробный перелет из Москвы в Красно</w:t>
      </w:r>
      <w:r w:rsidRPr="000816EF">
        <w:rPr>
          <w:rFonts w:ascii="Times New Roman" w:hAnsi="Times New Roman"/>
          <w:color w:val="000000" w:themeColor="text1"/>
          <w:sz w:val="16"/>
          <w:szCs w:val="16"/>
        </w:rPr>
        <w:softHyphen/>
        <w:t>ярск. По результатам этого перелета 8 октября 1938 г. был подготовлен приказ УПА № 164 (РГАЭ, 9570-2-2964), который гласил: «Пилот 2 класса Особой авиагруппы УПА т. АНТЮШЕВ С. И. выполняя рейсовый полет Москва - Красноярск на самолете Локхид Электра, опо</w:t>
      </w:r>
      <w:r w:rsidRPr="000816EF">
        <w:rPr>
          <w:rFonts w:ascii="Times New Roman" w:hAnsi="Times New Roman"/>
          <w:color w:val="000000" w:themeColor="text1"/>
          <w:sz w:val="16"/>
          <w:szCs w:val="16"/>
        </w:rPr>
        <w:softHyphen/>
        <w:t>знавательный знак СССР-Н214,17-го августа с/г прилетел в Красноярск уже в сумерки после захода солнца. Незнание аэродрома и неудовле</w:t>
      </w:r>
      <w:r w:rsidRPr="000816EF">
        <w:rPr>
          <w:rFonts w:ascii="Times New Roman" w:hAnsi="Times New Roman"/>
          <w:color w:val="000000" w:themeColor="text1"/>
          <w:sz w:val="16"/>
          <w:szCs w:val="16"/>
        </w:rPr>
        <w:softHyphen/>
        <w:t>творительная видимость усложняли про</w:t>
      </w:r>
      <w:r w:rsidRPr="000816EF">
        <w:rPr>
          <w:rFonts w:ascii="Times New Roman" w:hAnsi="Times New Roman"/>
          <w:color w:val="000000" w:themeColor="text1"/>
          <w:sz w:val="16"/>
          <w:szCs w:val="16"/>
        </w:rPr>
        <w:softHyphen/>
        <w:t>изводство посадки. После второго захода на посадку самолет на большой скорости призем</w:t>
      </w:r>
      <w:r w:rsidRPr="000816EF">
        <w:rPr>
          <w:rFonts w:ascii="Times New Roman" w:hAnsi="Times New Roman"/>
          <w:color w:val="000000" w:themeColor="text1"/>
          <w:sz w:val="16"/>
          <w:szCs w:val="16"/>
        </w:rPr>
        <w:softHyphen/>
        <w:t>лился в 400 метрах за «ТЭ» и для уменьшения пробега было произведено резкое торможение на оба колеса. После того, как тормоза были отпущены, правое колесо стало вновь притор</w:t>
      </w:r>
      <w:r w:rsidRPr="000816EF">
        <w:rPr>
          <w:rFonts w:ascii="Times New Roman" w:hAnsi="Times New Roman"/>
          <w:color w:val="000000" w:themeColor="text1"/>
          <w:sz w:val="16"/>
          <w:szCs w:val="16"/>
        </w:rPr>
        <w:softHyphen/>
        <w:t>маживать и самолет пошел вправо с посте</w:t>
      </w:r>
      <w:r w:rsidRPr="000816EF">
        <w:rPr>
          <w:rFonts w:ascii="Times New Roman" w:hAnsi="Times New Roman"/>
          <w:color w:val="000000" w:themeColor="text1"/>
          <w:sz w:val="16"/>
          <w:szCs w:val="16"/>
        </w:rPr>
        <w:softHyphen/>
        <w:t>пенным увеличением заноса хвоста. В конце пробега произошла поломка левой ноги шасси и самолет накренился влево, задел за землю левой плоскостью и сломал ее.</w:t>
      </w:r>
    </w:p>
    <w:p w14:paraId="5F31E43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Пилот т. Антюшев, являясь прямым винов</w:t>
      </w:r>
      <w:r w:rsidRPr="000816EF">
        <w:rPr>
          <w:rFonts w:ascii="Times New Roman" w:hAnsi="Times New Roman"/>
          <w:color w:val="000000" w:themeColor="text1"/>
          <w:sz w:val="16"/>
          <w:szCs w:val="16"/>
        </w:rPr>
        <w:softHyphen/>
        <w:t>ником аварии, допустил нарушение наставле</w:t>
      </w:r>
      <w:r w:rsidRPr="000816EF">
        <w:rPr>
          <w:rFonts w:ascii="Times New Roman" w:hAnsi="Times New Roman"/>
          <w:color w:val="000000" w:themeColor="text1"/>
          <w:sz w:val="16"/>
          <w:szCs w:val="16"/>
        </w:rPr>
        <w:softHyphen/>
        <w:t>ния по летной службе в части учета фактора захода солнца в Красноярске и производство посадки с промазом на 400 метров за «ТЭ» (11976).</w:t>
      </w:r>
    </w:p>
    <w:p w14:paraId="180C3B2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84599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л 32-й авиаэскадрильи Князев, Нехаев и Виноградов испытывали МБР-2бисВУ с волновым управлением НИИ-10 и НИИ-20 (2555,43).</w:t>
      </w:r>
    </w:p>
    <w:p w14:paraId="112E64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D528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был выпущен второй, доработанный экземпляр МТБ-2Д (дублер) - его также изготовили на авиазаводе №156 (бывший ЗОК ЦАГИ). Он изначально был оснащен поднимаемым колесным шасси, которое при необходимости можно было снимать. Первый полет на нем совершил летчик-испытатель М.Ю. Алексеев 29 июня 1938 г. Как раз в этот период в Ленинград прибыла закупленная в США четырехмоторная летающая лодка Гленн Мартин (Мартин 156), которую сравнивали с советским МТБ-2. Можно сказать, что существовала некая интрига, ибо в отношении американского самолета уже существовали принятые решения о его серийном строительстве на новом авиазаводе №30. Впрочем, после появления второго опытного экземпляра МТБ-2Д, выбор был сделан в пользу советской летающей лодки (11962).</w:t>
      </w:r>
    </w:p>
    <w:p w14:paraId="7B82930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B50390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разобранную л/л Консолидейтед "Губа" выгрузили в Гребном порту в Ленинграде. Самолет предназначался для полярной авиации, которая и предоставила для него экипаж. Командиром л/л назначили М.И.Козлова, вторым пилотом стал Э.К.Пусэп, ш - Б.И.Ануфриев. Именно им пришлось собирать Губу. Чертежей и описания с самолетом не доставили, сборка велась исключительно по интуиции опытного механика Косухина, которому помогал весь экипаж. Через месяц л/л была готова к полетам и 5 июля 1938 ее перегнали на базу Полярной авиации в Химках. Там самолет подвергли подробному изучению специалисты завода 156. Особый интерес представляли военные аспекты конструкции, поскольку Губа являлась разоруженным серийным PBY-1. Впоследствии этот самолет под обозначением Н-243 долго эксплуатировался Московским отрядом авиации ГУСМП. Он вел ледовую разведку, перевозил людей и грузы. Губа погибла в 1942, расстрелянная немецкой п/л у Новой Земли (3457,46).</w:t>
      </w:r>
    </w:p>
    <w:p w14:paraId="2FA8C38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628AF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Начальником Аэрофлота в июне 1938 был В.С.Молоков и он докладывал ЦК о состоянии ГА. И.В.С. согласился, что 30 типов машин - слишком много и надо 4-5 (74,92).</w:t>
      </w:r>
    </w:p>
    <w:p w14:paraId="77799C3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F6AC146"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в НИИ ВВС на гос. испытания был предъявлен автожир А-7-бис, который строился с 1936 как головной серийный автожир (6889).</w:t>
      </w:r>
    </w:p>
    <w:p w14:paraId="0D85657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F0EB43" w14:textId="77777777" w:rsidR="00A53B90" w:rsidRPr="000816EF" w:rsidRDefault="00A53B9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июне 1938 г. А-7бис передали на госиспытания в НИИ ВВС, которые продолжались в течение двух месяцев. В одном из полетов летчик Ивановский совершил вынуж</w:t>
      </w:r>
      <w:r w:rsidRPr="000816EF">
        <w:rPr>
          <w:rFonts w:ascii="Times New Roman" w:hAnsi="Times New Roman"/>
          <w:color w:val="0070C0"/>
          <w:sz w:val="16"/>
          <w:szCs w:val="16"/>
        </w:rPr>
        <w:softHyphen/>
        <w:t>денную посадку на лес, не дотянув 100 метров до аэродро</w:t>
      </w:r>
      <w:r w:rsidRPr="000816EF">
        <w:rPr>
          <w:rFonts w:ascii="Times New Roman" w:hAnsi="Times New Roman"/>
          <w:color w:val="0070C0"/>
          <w:sz w:val="16"/>
          <w:szCs w:val="16"/>
        </w:rPr>
        <w:softHyphen/>
        <w:t>ма. Причиной происшествия стало разъединение рычага газа с тягой, идущей к двигателю. В результате аварии ав</w:t>
      </w:r>
      <w:r w:rsidRPr="000816EF">
        <w:rPr>
          <w:rFonts w:ascii="Times New Roman" w:hAnsi="Times New Roman"/>
          <w:color w:val="0070C0"/>
          <w:sz w:val="16"/>
          <w:szCs w:val="16"/>
        </w:rPr>
        <w:softHyphen/>
        <w:t>тожир получил повреждение ротора и крыльев, поэтому в течение зимы 1938-39 гг. ремонтировался на заводе № 156.</w:t>
      </w:r>
    </w:p>
    <w:p w14:paraId="697E4E7E" w14:textId="77777777" w:rsidR="00A53B90" w:rsidRPr="000816EF" w:rsidRDefault="00A53B9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После проведенного ремонта в период с 4 апреля по 14 июля 1939 г. велись совместные испытания, в ходе кото</w:t>
      </w:r>
      <w:r w:rsidRPr="000816EF">
        <w:rPr>
          <w:rFonts w:ascii="Times New Roman" w:hAnsi="Times New Roman"/>
          <w:color w:val="0070C0"/>
          <w:sz w:val="16"/>
          <w:szCs w:val="16"/>
        </w:rPr>
        <w:softHyphen/>
        <w:t>рых было выполнено 58 полетов с общим налетом 23 ча</w:t>
      </w:r>
      <w:r w:rsidRPr="000816EF">
        <w:rPr>
          <w:rFonts w:ascii="Times New Roman" w:hAnsi="Times New Roman"/>
          <w:color w:val="0070C0"/>
          <w:sz w:val="16"/>
          <w:szCs w:val="16"/>
        </w:rPr>
        <w:softHyphen/>
        <w:t>са 40 минут. Летали капитан Гуров и штурман майор Ша- уров. Кроме них, автожир облетали летчики Кабанов и Ге</w:t>
      </w:r>
      <w:r w:rsidRPr="000816EF">
        <w:rPr>
          <w:rFonts w:ascii="Times New Roman" w:hAnsi="Times New Roman"/>
          <w:color w:val="0070C0"/>
          <w:sz w:val="16"/>
          <w:szCs w:val="16"/>
        </w:rPr>
        <w:softHyphen/>
        <w:t>расимов.</w:t>
      </w:r>
    </w:p>
    <w:p w14:paraId="2D9619DB" w14:textId="77777777" w:rsidR="00A53B90" w:rsidRPr="000816EF" w:rsidRDefault="00A53B9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Государственная комиссия постановила, что второй опытный А-7бис испытания выдержал, поэтому рекомен</w:t>
      </w:r>
      <w:r w:rsidRPr="000816EF">
        <w:rPr>
          <w:rFonts w:ascii="Times New Roman" w:hAnsi="Times New Roman"/>
          <w:color w:val="0070C0"/>
          <w:sz w:val="16"/>
          <w:szCs w:val="16"/>
        </w:rPr>
        <w:softHyphen/>
        <w:t>довала его к дальнейшему использованию. Для отработ</w:t>
      </w:r>
      <w:r w:rsidRPr="000816EF">
        <w:rPr>
          <w:rFonts w:ascii="Times New Roman" w:hAnsi="Times New Roman"/>
          <w:color w:val="0070C0"/>
          <w:sz w:val="16"/>
          <w:szCs w:val="16"/>
        </w:rPr>
        <w:softHyphen/>
        <w:t>ки практического использования предлагалось построить малую серию в количестве 10 экземпляров (20361).</w:t>
      </w:r>
    </w:p>
    <w:p w14:paraId="726AB77A" w14:textId="77777777" w:rsidR="00A53B90" w:rsidRPr="000816EF" w:rsidRDefault="00A53B90" w:rsidP="000816EF">
      <w:pPr>
        <w:spacing w:after="0" w:line="240" w:lineRule="auto"/>
        <w:jc w:val="both"/>
        <w:rPr>
          <w:rFonts w:ascii="Times New Roman" w:hAnsi="Times New Roman"/>
          <w:color w:val="0070C0"/>
          <w:sz w:val="16"/>
          <w:szCs w:val="16"/>
        </w:rPr>
      </w:pPr>
    </w:p>
    <w:p w14:paraId="5191265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года в НИИ ВВС было создано отделение экспериментальных аппаратов в круг задач которого вошла работа над следующими темами:</w:t>
      </w:r>
    </w:p>
    <w:p w14:paraId="4878E1B3"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Автожиры.</w:t>
      </w:r>
    </w:p>
    <w:p w14:paraId="607760CC"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Геликоптеры.</w:t>
      </w:r>
    </w:p>
    <w:p w14:paraId="5EC96AF8"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с вращающимися крыльями.</w:t>
      </w:r>
    </w:p>
    <w:p w14:paraId="70198568"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с раздвижными крыльями.</w:t>
      </w:r>
    </w:p>
    <w:p w14:paraId="1E1FD467"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“Тандем”.</w:t>
      </w:r>
    </w:p>
    <w:p w14:paraId="4624435E"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“Летающее крыло”.</w:t>
      </w:r>
    </w:p>
    <w:p w14:paraId="78393FB7"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Самолеты с реактивными двигателями.</w:t>
      </w:r>
    </w:p>
    <w:p w14:paraId="474E5620"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Авианосцы воздушные (авиаматки).</w:t>
      </w:r>
    </w:p>
    <w:p w14:paraId="234AF333"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Воздушные лодки.</w:t>
      </w:r>
    </w:p>
    <w:p w14:paraId="0D60C2BF"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Воздушные тральщики.</w:t>
      </w:r>
    </w:p>
    <w:p w14:paraId="541BDD59"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Сухопутные катапульты.</w:t>
      </w:r>
    </w:p>
    <w:p w14:paraId="4C076F81"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Ракетный старт самолета.</w:t>
      </w:r>
    </w:p>
    <w:p w14:paraId="544D8F57"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Трехколесное шасси самолета (6889).</w:t>
      </w:r>
    </w:p>
    <w:p w14:paraId="3E80D087" w14:textId="77777777" w:rsidR="006C5A23" w:rsidRPr="000816EF" w:rsidRDefault="006C5A23" w:rsidP="000816EF">
      <w:pPr>
        <w:numPr>
          <w:ilvl w:val="12"/>
          <w:numId w:val="0"/>
        </w:num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CC8F4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испытывался вариант М-34ФРНВ с непосредственным впрыском топлива (1050/1200 л.с., вес 810 кг). Последняя крупносерийная модификация М-34 (11852).</w:t>
      </w:r>
    </w:p>
    <w:p w14:paraId="38A2690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A3BBF5"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года в соответствии с программой гос. испытаний авиаброни подверглись проверке и были подтверждены пределы по пулестойкости стали марки “ИЗ” на гос. испытаниях на образцах размером 600х600 мм, изготовленных в цеховых условиях (6749).</w:t>
      </w:r>
    </w:p>
    <w:p w14:paraId="296E895C"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9862B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РНИИ получил задание на разработку специального нового РС 132, способного нести на 10 км заряд вдвое большей мощности, и многозарядной пусковой установки. Взяли те же шашки в 40 мм весом на 3.5 кг больше пороха. Стабилизатор стали сваривать из двух штампованных половинок. Это снаряд стал основой всех новых, в т.ч. РОС (осветительного), РСС (сигнального), РЗС (зажигательного), РБС (бронебойного), РОФС (осколочно-фугасного с боеголовкой с насечками и 7 кг тротила) - М-13, (1233,52).</w:t>
      </w:r>
    </w:p>
    <w:p w14:paraId="410FED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B1A44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к НИИ-3 Е.С.Петров разработал чертежи пускового станка для РС с химическими боеголовками по традиционной схеме, однако, Техсовет и заказчик - забраковали (5484,606).</w:t>
      </w:r>
    </w:p>
    <w:p w14:paraId="59C56DE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61621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группа И.И.Гвая начала разработку мобильной наземной установки для пуска 24 РС-132 на базе ЗИС-5 (1136,75).</w:t>
      </w:r>
    </w:p>
    <w:p w14:paraId="1A0057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A3B1B5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в КБ А.Костикова было выдвинуто предложение о многозарядной пусковой ракетной установки для ведения залпового огня (3848,65).</w:t>
      </w:r>
    </w:p>
    <w:p w14:paraId="68956B9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74D71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к массовому изготовлению боеприпасов АО-8м6 приступили на Московском заводе № 70 имени Владимира Ильича. Как водится в таких случаях, установочную партию новой продукции сдали на полигонные пспыта ния. Часть АО-8м6 снарядили тротилом, остальные - французской смесью. Для сравнения там жо подрывали А0-8м4, АО-10 и АО-15. По осколочному действию А0-8м6 в обоих вариантах снаряжания превзошли все представленные на полигоне аналоги. Следует отметить, что под осколочным действием в то время понимали совокупность количества “убойных осколков”, радиуса их разлета, а также радиуса и площади I “сплошного поражения”.</w:t>
      </w:r>
    </w:p>
    <w:p w14:paraId="0108EA3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ходе бомбометания АО-8м6 в среднем четырьмя попаданиями удавалось поразить 23 коробчатые мишени, что считалось довольно недурно для боеприпасов такого калибра (7453).</w:t>
      </w:r>
    </w:p>
    <w:p w14:paraId="4E0DECD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44AC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года инженером Радиным было предложено изготовлять авиабомбы методом прядения на “Спининг”-машине (4169,1).</w:t>
      </w:r>
    </w:p>
    <w:p w14:paraId="709CB9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7919F4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года инженером Радиным было предложено изготовлять авиабомбы методом закатки законцовок цельнотянутых труб на “Спининг”-машине.</w:t>
      </w:r>
    </w:p>
    <w:p w14:paraId="3897651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Первые опыты на этой машине показали положительные результаты, сокращение необходимое на изготовление авиабомбы производственное время, площадь и число рабочих (4187,21-24).</w:t>
      </w:r>
    </w:p>
    <w:p w14:paraId="230E137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E0CF26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на НИПАВ ВВС РККА завершились контрольные испытания трубки ДТГ-2 конструкции инженера Гнилосырова. Этот военинженер 3 ранга трудился уже в КБ завода № 389 НКБ, специализировавшемся на проектировании дистанционных трубок механического действия для авиации и Флота. Из описания конструкции второго варианта (первого варианта отыскать в архивах не удалось) дис</w:t>
      </w:r>
      <w:r w:rsidRPr="000816EF">
        <w:rPr>
          <w:rFonts w:ascii="Times New Roman" w:hAnsi="Times New Roman"/>
          <w:color w:val="000000" w:themeColor="text1"/>
          <w:sz w:val="16"/>
          <w:szCs w:val="16"/>
        </w:rPr>
        <w:softHyphen/>
        <w:t>танционной трубки Гнилосырова ДТГ-2, составленного начальником опытного отдела НИПАВ военинженером 1 ранга С.Онисько, следует, что это была трубка двойного действия (дистанционного и ударного). Без завода часового и установочного механизмов она работала только на удар. При сбитой первоначальной установке (кольцо в положении «5» и в смотроком окне «О») при помощи прибора установки УГ-2 из кабины самолета она устанавливаться не могла.</w:t>
      </w:r>
    </w:p>
    <w:p w14:paraId="01BD1CA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Основным механизмом трубки ДТГ-2 был установочный. Он служил для ее установки из кабины летчика в полете перед стрельбой на определенную дистанцию срабатывания. Его исполнительными органами в корпусе взрывателя были пружина и электромагнит. Часовой механизм подрывал детонаторную часть трубки, спустя точно установленное время после ее взведения. Ударный механизм выполнял ту же задачу, но при ударе снаряда в преграду. Предохранительный защищал трубку от преж</w:t>
      </w:r>
      <w:r w:rsidRPr="000816EF">
        <w:rPr>
          <w:rFonts w:ascii="Times New Roman" w:hAnsi="Times New Roman"/>
          <w:color w:val="000000" w:themeColor="text1"/>
          <w:sz w:val="16"/>
          <w:szCs w:val="16"/>
        </w:rPr>
        <w:softHyphen/>
        <w:t>девременного срабатывания (11402).</w:t>
      </w:r>
    </w:p>
    <w:p w14:paraId="4F0149F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7EBED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на снаряжательном заводе № 80 в специальном станке отдельные образцы авиабомб валового производства подвергли огневым испытаниям. В результате был вынесен Окончательный вердикт: «БЕТАБ-150ДС отработана во всех своих эле</w:t>
      </w:r>
      <w:r w:rsidRPr="000816EF">
        <w:rPr>
          <w:rFonts w:ascii="Times New Roman" w:hAnsi="Times New Roman"/>
          <w:color w:val="000000" w:themeColor="text1"/>
          <w:sz w:val="16"/>
          <w:szCs w:val="16"/>
        </w:rPr>
        <w:softHyphen/>
        <w:t>ментах и подготовлена для проведения войсковых испытаний» (11402).</w:t>
      </w:r>
    </w:p>
    <w:p w14:paraId="3C6C9E4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0168B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Управление кораблестроения РККФ предложило заводу 156 отказаться от продолжения работы по про</w:t>
      </w:r>
      <w:r w:rsidRPr="000816EF">
        <w:rPr>
          <w:rFonts w:ascii="Times New Roman" w:hAnsi="Times New Roman"/>
          <w:color w:val="000000" w:themeColor="text1"/>
          <w:sz w:val="16"/>
          <w:szCs w:val="16"/>
        </w:rPr>
        <w:softHyphen/>
        <w:t>екту Г-9 в пользу создания малого торпедного катера (водоизмеще</w:t>
      </w:r>
      <w:r w:rsidRPr="000816EF">
        <w:rPr>
          <w:rFonts w:ascii="Times New Roman" w:hAnsi="Times New Roman"/>
          <w:color w:val="000000" w:themeColor="text1"/>
          <w:sz w:val="16"/>
          <w:szCs w:val="16"/>
        </w:rPr>
        <w:softHyphen/>
        <w:t>нием не более 20 т), который должен быть стать модификацией Г-5 и заменить последний в массовом производстве (3898).</w:t>
      </w:r>
    </w:p>
    <w:p w14:paraId="071AA9D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F27EE4" w14:textId="77777777" w:rsidR="00477CE4" w:rsidRPr="000816EF" w:rsidRDefault="00477CE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Главное артиллерийское управление выдало РНИИ Тактико-техническое задание на его разработку ракетного заряда для 132-мм снаряда для сухопутных войск. Для быстрейшего выполнения задания был максимально использован опыт создания авиационного снаряда PC-132. К декабрю 1938 г. была уже изготовлена опытная партия 132 мм реактивных снарядов, конструкция и баллистические характеристики которых мало отличались от характеристик ранее разработанного авиационного снаряда PC-132. С декабря 1938 г. по февраль 1939 г. проходили полигонные испытания изготовленных снарядов.</w:t>
      </w:r>
    </w:p>
    <w:p w14:paraId="05FAA5E2" w14:textId="77777777" w:rsidR="00477CE4" w:rsidRPr="000816EF" w:rsidRDefault="00477CE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Комиссия, проводившая испытания, указав на ряд недостатков этих снарядов (отказы и задержки в воспламенении, недостаточная дальность стрельбы, низкая кучность, а также ряд серьезных недостатков пусковых установок), в своем заключении, тем не менее, отметила, что представленные на войсковые испытания ракетные снаряды при устранении указанных недостатков являются надежным средством артиллерийского вооружения и ценным вкладом в развитие ракетно-артиллерийского дела.</w:t>
      </w:r>
    </w:p>
    <w:p w14:paraId="7BBA734A" w14:textId="77777777" w:rsidR="00477CE4" w:rsidRPr="000816EF" w:rsidRDefault="00477CE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связи с замечаниями комиссии коллективы РНИИ и Московского порохового НИИ провели доработку как снаряда в целом, так и его ракетного заряда, прежде всего с целью устранения крупнейшего недостатка снаряда — малой дальности. Оказалось возможным устранить этот недостаток простейшим способом: увеличить длину пороховых шашек, а, следовательно, и массу заряда примерно в два раза, без изменения других геометрических размеров пороховых шашек. Дальность снаряда M-13 возросла до 8,5 км (вместо 6 км у PC-132) при одновременном увеличении массы боевой части.</w:t>
      </w:r>
    </w:p>
    <w:p w14:paraId="3AE5D3D2" w14:textId="77777777" w:rsidR="00477CE4" w:rsidRPr="000816EF" w:rsidRDefault="00477CE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"Значительная работа была проведена с целью увеличения кучности снаряда. Для этого, во-первых, улучшили конструкцию опорной диафрагмы, что уменьшило и стабилизировало выброс несгоревших частиц пороха, и, во-вторых, увеличили жесткость стабилизаторов снаряда заменой литых дюралевых стабилизаторов штампованными стальными с продольными гофрами.</w:t>
      </w:r>
    </w:p>
    <w:p w14:paraId="1DFBF589" w14:textId="77777777" w:rsidR="00477CE4" w:rsidRPr="000816EF" w:rsidRDefault="00477CE4"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Наконец, были устранены задержки и отказы в воспламенении зарядов за счет замены воспламенителя в миткалевом картузе на влагоустойчивый воспламенитель в жестком футляре, а также путем введения дублирования системы зажигания (18646).</w:t>
      </w:r>
    </w:p>
    <w:p w14:paraId="66073EDE" w14:textId="77777777" w:rsidR="00477CE4" w:rsidRPr="000816EF" w:rsidRDefault="00477CE4" w:rsidP="000816EF">
      <w:pPr>
        <w:spacing w:after="0" w:line="240" w:lineRule="auto"/>
        <w:jc w:val="both"/>
        <w:rPr>
          <w:rFonts w:ascii="Times New Roman" w:hAnsi="Times New Roman"/>
          <w:color w:val="000000" w:themeColor="text1"/>
          <w:sz w:val="16"/>
          <w:szCs w:val="16"/>
        </w:rPr>
      </w:pPr>
    </w:p>
    <w:p w14:paraId="3F03AA0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0A9ED78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ABE97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года после доводки СУ-14-1 (152-мм пушка или 203-мм гаубица) прошла вторые полигонные испытания и показала неудовлетворительные результаты. В силу конструктивных недоработок скорострельность составляла один выстрел за 5-6 мин. Переход из походного положения в боевое занимал 6 мин. Трансмиссия оказалась перегруженной. Единичные экземпляры СУ-14 и СУ-14-1 передали в войска для опытной эксплуатации (9641).</w:t>
      </w:r>
    </w:p>
    <w:p w14:paraId="4CD749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A1A250D" w14:textId="77777777" w:rsidR="00CB4EF2" w:rsidRPr="000816EF" w:rsidRDefault="00CB4EF2" w:rsidP="000816EF">
      <w:pPr>
        <w:pStyle w:val="rtejustify"/>
        <w:spacing w:before="0" w:after="0"/>
        <w:rPr>
          <w:color w:val="000000" w:themeColor="text1"/>
          <w:sz w:val="16"/>
          <w:szCs w:val="16"/>
        </w:rPr>
      </w:pPr>
      <w:r w:rsidRPr="000816EF">
        <w:rPr>
          <w:color w:val="000000" w:themeColor="text1"/>
          <w:sz w:val="16"/>
          <w:szCs w:val="16"/>
        </w:rPr>
        <w:t>В июне 1938 г. после повторных стрельб система Л-6  была отправлена на завод для доработки. Последующие испытания проходили с августа по ноябрь 1938 г. на Научно-исследовательском зенитно-артиллерийском полигоне. Согласно отчету от 21 декабря 1938 г. Л</w:t>
      </w:r>
      <w:r w:rsidRPr="000816EF">
        <w:rPr>
          <w:color w:val="000000" w:themeColor="text1"/>
          <w:sz w:val="16"/>
          <w:szCs w:val="16"/>
        </w:rPr>
        <w:noBreakHyphen/>
        <w:t>6 полигонные испытания не выдержала по причине множественных технологических недоработок (15421).</w:t>
      </w:r>
    </w:p>
    <w:p w14:paraId="580C5FCE" w14:textId="77777777" w:rsidR="00CB4EF2" w:rsidRPr="000816EF" w:rsidRDefault="00CB4EF2" w:rsidP="000816EF">
      <w:pPr>
        <w:shd w:val="clear" w:color="auto" w:fill="FFFFFF"/>
        <w:spacing w:after="0" w:line="240" w:lineRule="auto"/>
        <w:jc w:val="both"/>
        <w:rPr>
          <w:rFonts w:ascii="Times New Roman" w:hAnsi="Times New Roman"/>
          <w:color w:val="000000" w:themeColor="text1"/>
          <w:sz w:val="16"/>
          <w:szCs w:val="16"/>
        </w:rPr>
      </w:pPr>
    </w:p>
    <w:p w14:paraId="6DC433E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Комитетом Обо</w:t>
      </w:r>
      <w:r w:rsidRPr="000816EF">
        <w:rPr>
          <w:rFonts w:ascii="Times New Roman" w:hAnsi="Times New Roman"/>
          <w:color w:val="000000" w:themeColor="text1"/>
          <w:sz w:val="16"/>
          <w:szCs w:val="16"/>
        </w:rPr>
        <w:softHyphen/>
        <w:t>роны (лично И. В. Сталиным) тяжелому крейсеру была поставлена новая задача — борьба с германскими линкорами типа "Шарнхорст". Калибр главной артиллерии в связи с этим бьш установлен 305мм, а стан</w:t>
      </w:r>
      <w:r w:rsidRPr="000816EF">
        <w:rPr>
          <w:rFonts w:ascii="Times New Roman" w:hAnsi="Times New Roman"/>
          <w:color w:val="000000" w:themeColor="text1"/>
          <w:sz w:val="16"/>
          <w:szCs w:val="16"/>
        </w:rPr>
        <w:softHyphen/>
        <w:t>дартное водоизмещение ограничивалось 31 000 т. Позднее на основании результатов игр в Военно-морской академии был увели</w:t>
      </w:r>
      <w:r w:rsidRPr="000816EF">
        <w:rPr>
          <w:rFonts w:ascii="Times New Roman" w:hAnsi="Times New Roman"/>
          <w:color w:val="000000" w:themeColor="text1"/>
          <w:sz w:val="16"/>
          <w:szCs w:val="16"/>
        </w:rPr>
        <w:softHyphen/>
        <w:t>чен и калибр противоминной артиллерии — до 152 мм (3898).</w:t>
      </w:r>
    </w:p>
    <w:p w14:paraId="1B073AF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6E1C3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В июне 1938 г. был арестован и затем расстрелян очередной "враг народа" П. А. Смирнов, и его обязанности стал исполнять флагман флота 2 ранга П.И.Смирнов-Светловский. Именно при нем, с опозданием почти на год от утвержденных в 1936 г. сроков, были сделаны реальные шаги по реализации планов строительства "большого флота" (3898).</w:t>
      </w:r>
    </w:p>
    <w:p w14:paraId="3E3DB8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E0F77D"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3183720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ABADE9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2-я диэ сдала свои машины Ди-6 в Шепетовке и перебазировалась из Киевского в Харьковский военный округ. Здесь ее переименовали во 2-ю армейскую разведывательную эскадрилью, и она приступила к переучиванию на новый разведчик-моноплан Р-10. Ее ДИ-би пошли на доукомплектование 8-й диэ, которой предоставили также четыре новых истребителя, прибывших с завода.</w:t>
      </w:r>
    </w:p>
    <w:p w14:paraId="0DFA5BD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в Белорусском и Киевском военных округах к концу весны имелись по две эскадрильи двухместных истребителей-в общей сложности 42 самолета. В Ленинградском округе, наконец-то, получила новые машины 55-я диэ, дислоцировавшаяся на аэродроме Кресты; это позволило освободиться от неудачных штурмовиков ИП-1.</w:t>
      </w:r>
    </w:p>
    <w:p w14:paraId="58A1184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составе 114-й авиабригады в Белоруссии, в Гомеле, сформировали 14-й штурмовой полк, полностью вооруженный ДИ-бш. В мае 1938 г. 6-ю штурмовую эскадрилью в Омске начали развертывать в 6-й штурмовой полк, которым командовал майор Егоров. В начале 1939 г. он включал пять (правда, недоукомплектованных) эскадрилий на ДИ-бш и одну эскадрилью на Р-5 и Р-5Ш, считавшуюся резервной. Этот полк перебазировали в Красноярск, но к концу 1939 г. вернули в Омск.</w:t>
      </w:r>
    </w:p>
    <w:p w14:paraId="372DFE5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14-й шап, стоявший в Гомеле, довольно быстро освоил ДИ-бш. Аварийность при этом была невысокой. Интересно, что в документах тех лет нет ни одного упоминания об инцидентах, произошедших из-за того, что летчики путались в сложной процедуре уборки и выпуска шасси. Очевидно, этому уделялось особое внимание при подготовке летного состава. А вообще досадные ошибки пилотов, конечно, были. Так, 17 октября 1938 г. при полете по маршруту в составе звена, через семь минут после взлета, на высоте 50 м, по сигналу ведущего летчик Митрофанов вместо того, чтобы переключиться с нижних баков на верхние, перекрыл пожарный кран, прекратив доступ топлива в мотор. Двигатель тут же заглох. Летчик сел на луг с убранным шасси на большой скорости. Самолет скапотировал и разбился (11992).</w:t>
      </w:r>
    </w:p>
    <w:p w14:paraId="7A841F0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E42211B" w14:textId="77777777" w:rsidR="000D7F91" w:rsidRPr="000816EF" w:rsidRDefault="000D7F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июне 1938 г. группа особо опасных бандитов в количестве 40 человек пыталась прорваться из Туркменистана в Афганистан. В течение двух дней два экипажа самолетов искали бандитов и наконец обнаружили их в районе 80 км восточнее Иолота-ни. Боясь потерять бандгруппу, так как из осторожности она стала передви</w:t>
      </w:r>
      <w:r w:rsidRPr="000816EF">
        <w:rPr>
          <w:rFonts w:ascii="Times New Roman" w:hAnsi="Times New Roman"/>
          <w:color w:val="0070C0"/>
          <w:sz w:val="16"/>
          <w:szCs w:val="16"/>
        </w:rPr>
        <w:softHyphen/>
        <w:t>гаться в вечернее, ночное и утреннее время, летчики Г. Соболев, А. Соколов, И. Кононенко и Г. Чесноков, чередуясь, патрулировали над бандой и периоди</w:t>
      </w:r>
      <w:r w:rsidRPr="000816EF">
        <w:rPr>
          <w:rFonts w:ascii="Times New Roman" w:hAnsi="Times New Roman"/>
          <w:color w:val="0070C0"/>
          <w:sz w:val="16"/>
          <w:szCs w:val="16"/>
        </w:rPr>
        <w:softHyphen/>
        <w:t>чески постреливали по всадникам, т.е. всячески сковывали ее передвижение. В это время в указанный район по наведению летчиков стягивались погранич</w:t>
      </w:r>
      <w:r w:rsidRPr="000816EF">
        <w:rPr>
          <w:rFonts w:ascii="Times New Roman" w:hAnsi="Times New Roman"/>
          <w:color w:val="0070C0"/>
          <w:sz w:val="16"/>
          <w:szCs w:val="16"/>
        </w:rPr>
        <w:softHyphen/>
        <w:t>ные подразделения, блокировались все пути отхода. После бомбового удара по бандитам, пограничники замкнули кольцо окружения и уничтожили всех, кто продолжал сопротивление (20402).</w:t>
      </w:r>
    </w:p>
    <w:p w14:paraId="19FCB82A" w14:textId="77777777" w:rsidR="000D7F91" w:rsidRPr="000816EF" w:rsidRDefault="000D7F91" w:rsidP="000816EF">
      <w:pPr>
        <w:spacing w:after="0" w:line="240" w:lineRule="auto"/>
        <w:jc w:val="both"/>
        <w:rPr>
          <w:rFonts w:ascii="Times New Roman" w:hAnsi="Times New Roman"/>
          <w:color w:val="0070C0"/>
          <w:sz w:val="16"/>
          <w:szCs w:val="16"/>
        </w:rPr>
      </w:pPr>
    </w:p>
    <w:p w14:paraId="2EE7FFC6" w14:textId="4AB49C0F" w:rsidR="000D7F91" w:rsidRPr="000816EF" w:rsidRDefault="000D7F9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r w:rsidRPr="000816EF">
        <w:rPr>
          <w:rFonts w:ascii="Times New Roman" w:hAnsi="Times New Roman"/>
          <w:i/>
          <w:iCs/>
          <w:color w:val="000000" w:themeColor="text1"/>
          <w:sz w:val="16"/>
          <w:szCs w:val="16"/>
        </w:rPr>
        <w:t>Жизнь и внутренняя политика:</w:t>
      </w:r>
    </w:p>
    <w:p w14:paraId="258881F5" w14:textId="77777777" w:rsidR="000D7F91" w:rsidRPr="000816EF" w:rsidRDefault="000D7F91" w:rsidP="000816E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0DD3B9D4" w14:textId="77777777" w:rsidR="000D7F91" w:rsidRPr="000816EF" w:rsidRDefault="000D7F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июне 1938 г. был изготовлен первый двухэтажный ЯТБ-3, а в октябре 1939 г. была завершена постройка всех 10 машин.</w:t>
      </w:r>
    </w:p>
    <w:p w14:paraId="0E8CAD58" w14:textId="77777777" w:rsidR="000D7F91" w:rsidRPr="000816EF" w:rsidRDefault="000D7F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Проектирование двухэтажного троллейбуса велось под руководством инженера В. Осепчугова.</w:t>
      </w:r>
    </w:p>
    <w:p w14:paraId="45E2CCB4" w14:textId="77777777" w:rsidR="000D7F91" w:rsidRPr="000816EF" w:rsidRDefault="000D7F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На первом этаже расположили 32 места для сидения, на втором — 40. Троллейбус имел только одну пассажирскую дверь в заднем свесе, возле которой была устроена накопительная площадка и лестница на второй этаж.</w:t>
      </w:r>
    </w:p>
    <w:p w14:paraId="28D3F706" w14:textId="77777777" w:rsidR="000D7F91" w:rsidRPr="000816EF" w:rsidRDefault="000D7F91"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Троллейбусы эксплуатировались на двух московских маршрутах — № 1 и № 4, на которых была увеличена высота подвески контактных проводов. В ходе эксплуатации выяснилось, что нужна дополнительная передняя пассажирская дверь, которой оснастили все ЯТБ-3 к лету 1940 г. И все же в эксплуатации двухэтажные троллейбусы оказались довольно сложными и неудобными. С началом Отечественной войны ЯТБ-3 из-за большой громоздкости эвакуировать не стали. Тем не менее после окончания войны в связи с дефицитом подвижного состава было решено ввести в строй ЯТБ-3, которые эксплуатировались до 1948 г. (22735).</w:t>
      </w:r>
    </w:p>
    <w:p w14:paraId="66B86EA7" w14:textId="77777777" w:rsidR="000D7F91" w:rsidRPr="000816EF" w:rsidRDefault="000D7F91" w:rsidP="000816EF">
      <w:pPr>
        <w:spacing w:after="0" w:line="240" w:lineRule="auto"/>
        <w:jc w:val="both"/>
        <w:rPr>
          <w:rFonts w:ascii="Times New Roman" w:hAnsi="Times New Roman"/>
          <w:color w:val="0070C0"/>
          <w:sz w:val="16"/>
          <w:szCs w:val="16"/>
        </w:rPr>
      </w:pPr>
    </w:p>
    <w:p w14:paraId="39A86428" w14:textId="154C2733"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0C1726F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F3F13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неизбежность поражения в Испании стала очевидной и Советское Правительство приняло решение отозвать из Испании большую часть персонала. К середине октября 1938 уехали почти все (1493,54).</w:t>
      </w:r>
    </w:p>
    <w:p w14:paraId="61DBBE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621C2E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на аэродром Чэнду (провинция Сычуань) из Советского Союза перегнали две группы самолетов ДБ-ЗА с моторами М-85, каждая из которых состояла из 12 машин. Командовали этими подразделениями капитаны Г.А.Кулишенко и Н.А.Козлов. Быстро освоившись с полетами над незнакомыми районами, экипажи ДБ-3 стали готовиться к дальним рейдам в глубокий тыл противника. Тщательно изучались разведывательные данные об объектах, по которым предполагалось нанесение бомбовых ударов, сведения об организации их противовоздушной обороны, прогнозы погоды на день рейда (9528).</w:t>
      </w:r>
    </w:p>
    <w:p w14:paraId="18400E9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7B6594"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54F4D29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F405741" w14:textId="77777777" w:rsidR="00CB4EF2" w:rsidRPr="000816EF" w:rsidRDefault="00CB4EF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 оборудованный эжекторными (реактивными) выхлопными патрубками, сконструированные специалистами "Роллс-Ройс" первый серийный "Харрикейн" на испытаниях в ААЕЕ показал 508 км/ч. Пропеллер "Гамильтон" (выпускавшийся по лицензии компанией "Де Хевилленд") был трехлопастным, с гидравлическим управлением шагом и имел два рабочих положения: взлетное и крейсерское. Он был намного тяжелее (примерно на 135 кг) винта Уоттс 2.38, которым "Харрикейны" комплектовались ранее (это был двухлопастной деревянный пропеллер фиксированного шага). Но зато скороподъемность улучшилась разительно. Новые винты стали устанавливать с января 1939 г (15129).</w:t>
      </w:r>
    </w:p>
    <w:p w14:paraId="7260355F" w14:textId="77777777" w:rsidR="00CB4EF2" w:rsidRPr="000816EF" w:rsidRDefault="00CB4EF2" w:rsidP="000816EF">
      <w:pPr>
        <w:spacing w:after="0" w:line="240" w:lineRule="auto"/>
        <w:jc w:val="both"/>
        <w:rPr>
          <w:rFonts w:ascii="Times New Roman" w:hAnsi="Times New Roman"/>
          <w:color w:val="000000" w:themeColor="text1"/>
          <w:sz w:val="16"/>
          <w:szCs w:val="16"/>
        </w:rPr>
      </w:pPr>
    </w:p>
    <w:p w14:paraId="386E23F0" w14:textId="77777777" w:rsidR="00A53B90" w:rsidRPr="000816EF" w:rsidRDefault="00A53B9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Июнь 1938 г. Опытный образец Heinkel He 118 проводит первые летные испытания турбореактивного двигателя (20797).</w:t>
      </w:r>
    </w:p>
    <w:p w14:paraId="74656DCC" w14:textId="77777777" w:rsidR="00A53B90" w:rsidRPr="000816EF" w:rsidRDefault="00A53B90" w:rsidP="000816EF">
      <w:pPr>
        <w:spacing w:after="0" w:line="240" w:lineRule="auto"/>
        <w:jc w:val="both"/>
        <w:rPr>
          <w:rFonts w:ascii="Times New Roman" w:hAnsi="Times New Roman"/>
          <w:color w:val="0070C0"/>
          <w:sz w:val="16"/>
          <w:szCs w:val="16"/>
        </w:rPr>
      </w:pPr>
    </w:p>
    <w:p w14:paraId="7232337A" w14:textId="77777777" w:rsidR="00A53B90" w:rsidRPr="000816EF" w:rsidRDefault="00A53B90"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 xml:space="preserve">Июнь 1938 выполнил первый полет Терадако-кен ТК-3 (20797). </w:t>
      </w:r>
    </w:p>
    <w:p w14:paraId="0AEDBFA4" w14:textId="77777777" w:rsidR="00A53B90" w:rsidRPr="000816EF" w:rsidRDefault="00A53B90" w:rsidP="000816EF">
      <w:pPr>
        <w:spacing w:after="0" w:line="240" w:lineRule="auto"/>
        <w:jc w:val="both"/>
        <w:rPr>
          <w:rFonts w:ascii="Times New Roman" w:hAnsi="Times New Roman"/>
          <w:color w:val="0070C0"/>
          <w:sz w:val="16"/>
          <w:szCs w:val="16"/>
        </w:rPr>
      </w:pPr>
    </w:p>
    <w:p w14:paraId="6FEC78C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1938 года одна из модификаций Хейнкель-100, Не 100 У2, установила национальный рекорд - свы</w:t>
      </w:r>
      <w:r w:rsidRPr="000816EF">
        <w:rPr>
          <w:rFonts w:ascii="Times New Roman" w:hAnsi="Times New Roman"/>
          <w:color w:val="000000" w:themeColor="text1"/>
          <w:sz w:val="16"/>
          <w:szCs w:val="16"/>
        </w:rPr>
        <w:softHyphen/>
        <w:t>ше 630 км/час - и рекламировалась нацистской пропагандой как Не 112 У — «Удет», чтобы создать у потенциальных противников впечатление, что она является модификацией серийного истребителя Не 112. В реаль</w:t>
      </w:r>
      <w:r w:rsidRPr="000816EF">
        <w:rPr>
          <w:rFonts w:ascii="Times New Roman" w:hAnsi="Times New Roman"/>
          <w:color w:val="000000" w:themeColor="text1"/>
          <w:sz w:val="16"/>
          <w:szCs w:val="16"/>
        </w:rPr>
        <w:softHyphen/>
        <w:t>ности же Не 112 действительно выпускался, правда, небольшой серией -68 самолетов, но никогда не использовался люфтваффе за исключением периода Мюнхенского кризиса 1938 года, когда было мобилизовано все, что могло летать. Не 100, естественно, не имел к этому самолету ника</w:t>
      </w:r>
      <w:r w:rsidRPr="000816EF">
        <w:rPr>
          <w:rFonts w:ascii="Times New Roman" w:hAnsi="Times New Roman"/>
          <w:color w:val="000000" w:themeColor="text1"/>
          <w:sz w:val="16"/>
          <w:szCs w:val="16"/>
        </w:rPr>
        <w:softHyphen/>
        <w:t>кого отношения. 30 марта 1939 года на модификации Не 100 У8 со специально подготов</w:t>
      </w:r>
      <w:r w:rsidRPr="000816EF">
        <w:rPr>
          <w:rFonts w:ascii="Times New Roman" w:hAnsi="Times New Roman"/>
          <w:color w:val="000000" w:themeColor="text1"/>
          <w:sz w:val="16"/>
          <w:szCs w:val="16"/>
        </w:rPr>
        <w:softHyphen/>
        <w:t xml:space="preserve">ленным двигателем ВВ 601 пилотом Гансом Дитерли был установлен новый рекорд скорости - 746,6 км/час, но на этот раз уже мировой. Этот самолет носил все то же обозначение - Не 112 </w:t>
      </w:r>
      <w:r w:rsidRPr="000816EF">
        <w:rPr>
          <w:rFonts w:ascii="Times New Roman" w:hAnsi="Times New Roman"/>
          <w:color w:val="000000" w:themeColor="text1"/>
          <w:sz w:val="16"/>
          <w:szCs w:val="16"/>
          <w:lang w:val="en-US"/>
        </w:rPr>
        <w:t>II</w:t>
      </w:r>
      <w:r w:rsidRPr="000816EF">
        <w:rPr>
          <w:rFonts w:ascii="Times New Roman" w:hAnsi="Times New Roman"/>
          <w:color w:val="000000" w:themeColor="text1"/>
          <w:sz w:val="16"/>
          <w:szCs w:val="16"/>
        </w:rPr>
        <w:t>. Не</w:t>
      </w:r>
      <w:r w:rsidRPr="000816EF">
        <w:rPr>
          <w:rFonts w:ascii="Times New Roman" w:hAnsi="Times New Roman"/>
          <w:color w:val="000000" w:themeColor="text1"/>
          <w:sz w:val="16"/>
          <w:szCs w:val="16"/>
        </w:rPr>
        <w:softHyphen/>
        <w:t>мцы пошли еще дальше, изготовив три предсерийных самолета Не 100 О-О и заложив небольшую серию из 12-ти Не 100 В-1. Хейнкели-100 были продемонстрированы советской делегации в Германии и произве</w:t>
      </w:r>
      <w:r w:rsidRPr="000816EF">
        <w:rPr>
          <w:rFonts w:ascii="Times New Roman" w:hAnsi="Times New Roman"/>
          <w:color w:val="000000" w:themeColor="text1"/>
          <w:sz w:val="16"/>
          <w:szCs w:val="16"/>
        </w:rPr>
        <w:softHyphen/>
        <w:t>ли определенный эффект. Так, один из видных отечественных авиаци</w:t>
      </w:r>
      <w:r w:rsidRPr="000816EF">
        <w:rPr>
          <w:rFonts w:ascii="Times New Roman" w:hAnsi="Times New Roman"/>
          <w:color w:val="000000" w:themeColor="text1"/>
          <w:sz w:val="16"/>
          <w:szCs w:val="16"/>
        </w:rPr>
        <w:softHyphen/>
        <w:t>онных специалистов, П.В. Дементьев, в докладе о результатах поездки в Германию, сделанном на коллегии НКАП 13 декабря 1939 года, сообщил, что Не 100 показали нашей делегации 12 ноября 1939 года на одном из аэродромов под Берлином. Он отметил следующее: «Этот самолет имеет с мотором Даймлер-Бенц 680 км/ч. Этих самолетов мы видели 20-25 штук готовых, около 15 штук на аэродроме и около 10 штук в цехе. Воо</w:t>
      </w:r>
      <w:r w:rsidRPr="000816EF">
        <w:rPr>
          <w:rFonts w:ascii="Times New Roman" w:hAnsi="Times New Roman"/>
          <w:color w:val="000000" w:themeColor="text1"/>
          <w:sz w:val="16"/>
          <w:szCs w:val="16"/>
        </w:rPr>
        <w:softHyphen/>
        <w:t>ружен он пушкой и 2-мя пулеметами» (Маслов М. «Сотка» Хейнкеля в СССР. С. 26.). Весной 1940 года несколько Не 100 В-1 получили боевые эмблемы несуществующих авиасоединений и активно рекламировались как новые истребители, принятые на воору</w:t>
      </w:r>
      <w:r w:rsidRPr="000816EF">
        <w:rPr>
          <w:rFonts w:ascii="Times New Roman" w:hAnsi="Times New Roman"/>
          <w:color w:val="000000" w:themeColor="text1"/>
          <w:sz w:val="16"/>
          <w:szCs w:val="16"/>
        </w:rPr>
        <w:softHyphen/>
        <w:t>жение люфтваффе. Они именовались уже как Не 113 и благодаря про</w:t>
      </w:r>
      <w:r w:rsidRPr="000816EF">
        <w:rPr>
          <w:rFonts w:ascii="Times New Roman" w:hAnsi="Times New Roman"/>
          <w:color w:val="000000" w:themeColor="text1"/>
          <w:sz w:val="16"/>
          <w:szCs w:val="16"/>
        </w:rPr>
        <w:softHyphen/>
        <w:t>пагандистской кампании эта акция имела определенный успех (Грин В. Указ. соч. С. 55.). Так, из данных разведуправления Генштаба РККА от 11 марта 1941 года следова</w:t>
      </w:r>
      <w:r w:rsidRPr="000816EF">
        <w:rPr>
          <w:rFonts w:ascii="Times New Roman" w:hAnsi="Times New Roman"/>
          <w:color w:val="000000" w:themeColor="text1"/>
          <w:sz w:val="16"/>
          <w:szCs w:val="16"/>
        </w:rPr>
        <w:softHyphen/>
        <w:t>ло, что на вооружение в Германии в 1940 - 1941 годах были приняты три новых типа серийных истребителей, в том числе Хейнкель-113 (1941 год. Кн. 1.С. 748.). «Толь</w:t>
      </w:r>
      <w:r w:rsidRPr="000816EF">
        <w:rPr>
          <w:rFonts w:ascii="Times New Roman" w:hAnsi="Times New Roman"/>
          <w:color w:val="000000" w:themeColor="text1"/>
          <w:sz w:val="16"/>
          <w:szCs w:val="16"/>
        </w:rPr>
        <w:softHyphen/>
        <w:t>ко к 1943 году стало окончательно ясно, что никаких Не 113 на фронте нет», - констатировал В. Бакурский (Бакурский В. «Хейнкель» 100 раскрывает тайны. С. 25.).</w:t>
      </w:r>
    </w:p>
    <w:p w14:paraId="5DE1EFC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Самое парадоксальное заключается в том, что во время испытаний в СССР советские специалисты из НИИ ВВС сделали совершенно правиль</w:t>
      </w:r>
      <w:r w:rsidRPr="000816EF">
        <w:rPr>
          <w:rFonts w:ascii="Times New Roman" w:hAnsi="Times New Roman"/>
          <w:color w:val="000000" w:themeColor="text1"/>
          <w:sz w:val="16"/>
          <w:szCs w:val="16"/>
        </w:rPr>
        <w:softHyphen/>
        <w:t>ный вывод, что Не 100 представляет собой опытный аппарат, построенный в небольшой серии. Их не смутило то обстоятельство, что по «максималь</w:t>
      </w:r>
      <w:r w:rsidRPr="000816EF">
        <w:rPr>
          <w:rFonts w:ascii="Times New Roman" w:hAnsi="Times New Roman"/>
          <w:color w:val="000000" w:themeColor="text1"/>
          <w:sz w:val="16"/>
          <w:szCs w:val="16"/>
        </w:rPr>
        <w:softHyphen/>
        <w:t>ной скорости у земли, и на высоте и скороподъемности он стоит выше всех отечественных и иностранных самолетов» (самолет показал скорость в 650 км/час на высоте 4950 м) (Маслов М. Указ. соч. С. 28, 30.).</w:t>
      </w:r>
    </w:p>
    <w:p w14:paraId="3FB7EFB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Отечественные исследователи гораздо больше внимания уделяли та</w:t>
      </w:r>
      <w:r w:rsidRPr="000816EF">
        <w:rPr>
          <w:rFonts w:ascii="Times New Roman" w:hAnsi="Times New Roman"/>
          <w:color w:val="000000" w:themeColor="text1"/>
          <w:sz w:val="16"/>
          <w:szCs w:val="16"/>
        </w:rPr>
        <w:softHyphen/>
        <w:t>ким вопросам, как, например, определение количества закупленных об</w:t>
      </w:r>
      <w:r w:rsidRPr="000816EF">
        <w:rPr>
          <w:rFonts w:ascii="Times New Roman" w:hAnsi="Times New Roman"/>
          <w:color w:val="000000" w:themeColor="text1"/>
          <w:sz w:val="16"/>
          <w:szCs w:val="16"/>
        </w:rPr>
        <w:softHyphen/>
        <w:t>разцов Не 100 или срыв поставок в Союз другой «мифической» машины Ме 209 - последнему держателю мирового рекорда скорости, чем под</w:t>
      </w:r>
      <w:r w:rsidRPr="000816EF">
        <w:rPr>
          <w:rFonts w:ascii="Times New Roman" w:hAnsi="Times New Roman"/>
          <w:color w:val="000000" w:themeColor="text1"/>
          <w:sz w:val="16"/>
          <w:szCs w:val="16"/>
        </w:rPr>
        <w:softHyphen/>
        <w:t>робному анализу следующих проблем - что узнали накануне войны со</w:t>
      </w:r>
      <w:r w:rsidRPr="000816EF">
        <w:rPr>
          <w:rFonts w:ascii="Times New Roman" w:hAnsi="Times New Roman"/>
          <w:color w:val="000000" w:themeColor="text1"/>
          <w:sz w:val="16"/>
          <w:szCs w:val="16"/>
        </w:rPr>
        <w:softHyphen/>
        <w:t>ветские специалисты и личный состав ВВС РККА о боевых возможностях реально состоявших на вооружении люфтваффе самолетах, совпадал ли с закупленным СССР ассортиментом боевых машин авиапарк люфтваф</w:t>
      </w:r>
      <w:r w:rsidRPr="000816EF">
        <w:rPr>
          <w:rFonts w:ascii="Times New Roman" w:hAnsi="Times New Roman"/>
          <w:color w:val="000000" w:themeColor="text1"/>
          <w:sz w:val="16"/>
          <w:szCs w:val="16"/>
        </w:rPr>
        <w:softHyphen/>
        <w:t>фе, известно ли было советским специалистам о действительно перспек</w:t>
      </w:r>
      <w:r w:rsidRPr="000816EF">
        <w:rPr>
          <w:rFonts w:ascii="Times New Roman" w:hAnsi="Times New Roman"/>
          <w:color w:val="000000" w:themeColor="text1"/>
          <w:sz w:val="16"/>
          <w:szCs w:val="16"/>
        </w:rPr>
        <w:softHyphen/>
        <w:t>тивных немецких моделях (11710,284).</w:t>
      </w:r>
    </w:p>
    <w:p w14:paraId="0E74448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76C5D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090A32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D08F3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июне-августе 1938 года в Советский Союз прибыла морем девятка DC-3 с номерами 2031-2033 и 2042-2047. Большая часть машин опять досталась международным воздушным линиям "Аэрофлота", но на этот раз поделились и с ВВС. По крайней мере четыре самолета попали в эскадрилью (впоследствии полк) особого назначения ВВС, обслуживавшую, в частности, перевозки высшего командного состава (3457,51).</w:t>
      </w:r>
    </w:p>
    <w:p w14:paraId="171264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7AB4AE2"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164842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82E09D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июне-июле 1938 проходил испытания образец 45 мм автоматической пушки ЗИК-45 (позже ставшей 49-К), сделанной на заводе 8 Калинина в Подлипках и установленной на автомобиле ЯГ-10. Пушка была сделана по образцу Бофорса (1116,53).</w:t>
      </w:r>
    </w:p>
    <w:p w14:paraId="293CF9E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34C5A4E"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43312313"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4F1B6758"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695873D5"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01609C8E" w14:textId="77777777" w:rsidR="005503BF" w:rsidRPr="000816EF" w:rsidRDefault="005503BF"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7262B5D2" w14:textId="77777777" w:rsidR="005503BF" w:rsidRPr="000816EF" w:rsidRDefault="005503BF" w:rsidP="000816EF">
      <w:pPr>
        <w:spacing w:after="0" w:line="240" w:lineRule="auto"/>
        <w:jc w:val="both"/>
        <w:rPr>
          <w:rFonts w:ascii="Times New Roman" w:hAnsi="Times New Roman"/>
          <w:color w:val="000000" w:themeColor="text1"/>
          <w:sz w:val="16"/>
          <w:szCs w:val="16"/>
        </w:rPr>
      </w:pPr>
    </w:p>
    <w:p w14:paraId="4FE629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июне — декабре 1938 г. на заводе 189 в Ленинграде были заложены три подводные лодки серии XIIIбис — Л-20—Л-22, три другие — Л-23—Л-25 — в октябре того же года на заводе 198 в Николаеве. Все они были спущены на воду в период с сентября 1939 г. по февраль 1941 г., но из-за несвоевременных поставок главных двигателей, части механизмов и вооружения не успели вступить в строй до начала войны. Пять из шести лодок ХШбис серии бьши окончательно достроены и сданы в условиях военного вре</w:t>
      </w:r>
      <w:r w:rsidRPr="000816EF">
        <w:rPr>
          <w:rFonts w:ascii="Times New Roman" w:hAnsi="Times New Roman"/>
          <w:color w:val="000000" w:themeColor="text1"/>
          <w:sz w:val="16"/>
          <w:szCs w:val="16"/>
        </w:rPr>
        <w:softHyphen/>
        <w:t>мени (3898).</w:t>
      </w:r>
    </w:p>
    <w:p w14:paraId="4BC010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24642D0"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C7DFB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8266AD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1938 г. впервые в документах появляется упоминание о новой модификации - ДБ-ЗФ с моторами М-88. Постановление правительства требовало от машины максимальной скорости 450-470 км/ч на высоте 6000 м и предельной дальности (с 1000 кг бомб) равной 4000 км. Вооружение сохранялось по типуДБ-3. Постройка опытного самолета предполагалась в декабре 1938 г (7494).</w:t>
      </w:r>
    </w:p>
    <w:p w14:paraId="44DC9D9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9625C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1938 г. ОКБ-39 начало работы по модификации ЦКБ-30Ф. От серийных ДБ-ЗБ он внешне отличался, в первую очередь, новой носовой частью веретенообразного очертания с обширным остеклением. В самом носу в шаровой установке стоял пулемет ШКАС. Такое конструктивное решение скорее всего было навеяно знакомством с трофейным немецким бомбардировщиком Хейнкель Не 111В. Он был захвачен в Испании летом 1937 г., вывезен в Советский Союз и испытывался в НИИ ВВС под маскирующим обозначением &lt;самолет 31&gt;. Летные данные &lt;немца&gt; большого впечатления не произвели, а вот отдельные элементы конструкции показались очень интересными. Не последнее место среди них занимала носовая стрелковая точка фирмы &lt;Икариа&gt;, сочетавшая хорошую аэродинамику, значительный сектор обстрела и отсутствие задувания в штурманскую кабину. Носовую установку &lt;самолета 31&gt; рекомендовали к внедрению на отечественных бомбардировщиках. По-видимому, она и стала прототипом для ЦКБ-ЗОФ. За счет новой носовой части длина самолета возросла примерно на полметра. Раньше весь фюзеляж клепали заклепками с полукруглой головкой. Теперь передняя часть штурманской кабины имела потайные заклепки (7494).</w:t>
      </w:r>
    </w:p>
    <w:p w14:paraId="413557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Одновременно немного (на 1,1 м2) увеличили площадь крыла при сохранении прежнего размаха. Относительная толщина крыла при этом уменьшилась. Размах элеронов сократили, а за счет этого нарастили площадь щитков, предусмотрев при этом больший угол отклонения их при посадке. Ширина щитков тоже увеличилась. Щитки делились на три секции - на центроплане, у мотогондол и на отъемных консолях (7494).</w:t>
      </w:r>
    </w:p>
    <w:p w14:paraId="366614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Шасси выполнили с упрощенной кинематикой -четырехшарнирный ломающийся подкос заменили на одношарнирный. Попутно усилили стойки, увеличили ход их амортизаторов, поставили увеличенные (1000 х 350 мм вместо 900 х 300 мм) колеса с двухсторонними тормозами (которые когда-то намечались еще для &lt;стадии А&gt; (7494).</w:t>
      </w:r>
    </w:p>
    <w:p w14:paraId="0532500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Жесткие бензобаки, являвшиеся частью силовой конструкции крыла, были вытеснены ненесущими &lt;полумягкими&gt;. Такой бак изготавливался из металла, но держал форму лишь пока был пуст. Заливать его можно было только после установки в специальный ящик в крыле. Самих баков стало шесть вместо десяти. Все они протектиро-вались, даже заливные бачки, и оснащались системой &lt;нейтрального газа&gt;. Общая емкость составляла 3855 л (7494).</w:t>
      </w:r>
    </w:p>
    <w:p w14:paraId="76344FA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Надо сказать, что силовой набор всего планера существенно изменился. Приспосабливая ДБ-3 к современной плазово-шаблонной технологии, ввели широкое использование штампованных деталей, везде, где можно, убрали стальные трубы, избавились от внутренней клепки &lt;вслепую&gt;, что значительно уменьшило трудоемкость изготовления самолета (7494).</w:t>
      </w:r>
    </w:p>
    <w:p w14:paraId="4FE11F0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A70032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1938 г. впервые в документах появляется упоминание о новой модификации - ДБ-ЗФ с моторами М-88. Постановление правительства требовало от машины максимальной скорости 450-470 км/ч на высоте 6000 м и предельную дальность (с 1000 кг бомб) 4000 км. Вооружение сохранялось по типу ДБ-3. Постройка опытного самолета предполагалась в декабре 1938 г. (12021).</w:t>
      </w:r>
    </w:p>
    <w:p w14:paraId="0636683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049709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1938 г. приступили к разработке эскизного проекта СБ-2М-106, затем начали изготавливать макет самолета. По сохранившимся чертежам видно, что проект сочетал мотогондолы, схожие с использованным и на опытном СБ бисЗ, с сильно укороченным и уменьшенным по площади крылом с развитыми зализами. Поскольку двигатели М-106 в срок на.завод не поступили, то опытный образец бомбардировщика не строился. Фактически выставить М-106 на летные испытания удалось лишь в ноябре 1942 г. (9927).</w:t>
      </w:r>
    </w:p>
    <w:p w14:paraId="4C70D31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F5F77A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1938 КБ А.Н.Т., которым с 1936 руководил В.М.Петляков, в составе 3 КБ (КБ-3 П.О.С. - ушел на завод), КБ-2 (Голубков - уехал на серийный завод с АНТ-44), и КБ-1 - АНТ-42 (пока не посадили В.М.Петлякова), было занято КБ Н.Н.П., а перед этим там был В.Н.Беляев. Н.Н.П. пробыл в КБ до перевода туда ЦКБ-29 (109,140).</w:t>
      </w:r>
    </w:p>
    <w:p w14:paraId="2C7EB23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другим данным это случилось в начале 1938.</w:t>
      </w:r>
    </w:p>
    <w:p w14:paraId="1386B7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46F212" w14:textId="77777777" w:rsidR="00A81D16" w:rsidRPr="000816EF" w:rsidRDefault="00A81D16" w:rsidP="000816EF">
      <w:pPr>
        <w:pStyle w:val="a8"/>
        <w:jc w:val="both"/>
        <w:rPr>
          <w:rFonts w:ascii="Times New Roman" w:hAnsi="Times New Roman" w:cs="Times New Roman"/>
          <w:color w:val="000000" w:themeColor="text1"/>
        </w:rPr>
      </w:pPr>
      <w:r w:rsidRPr="000816EF">
        <w:rPr>
          <w:rFonts w:ascii="Times New Roman" w:hAnsi="Times New Roman" w:cs="Times New Roman"/>
          <w:color w:val="000000" w:themeColor="text1"/>
        </w:rPr>
        <w:t>В середине 1938 г. в строю ВВС Красной Армии насчитывалось лишь 6 пушечных машин. Пушечный ЦКБ-12П при освоении на заводе № 21 получил обозначение И-16 тип 12. Впрочем, почти за два года построили их совсем немного — 10 в 1937-м и 12 в 1938-м г. (19109).</w:t>
      </w:r>
    </w:p>
    <w:p w14:paraId="66C15CE7" w14:textId="77777777" w:rsidR="00A81D16" w:rsidRPr="000816EF" w:rsidRDefault="00A81D16" w:rsidP="000816EF">
      <w:pPr>
        <w:pStyle w:val="a8"/>
        <w:jc w:val="both"/>
        <w:rPr>
          <w:rFonts w:ascii="Times New Roman" w:hAnsi="Times New Roman" w:cs="Times New Roman"/>
          <w:color w:val="000000" w:themeColor="text1"/>
        </w:rPr>
      </w:pPr>
    </w:p>
    <w:p w14:paraId="2315E4E2" w14:textId="77777777" w:rsidR="00A81D16" w:rsidRPr="000816EF" w:rsidRDefault="00A81D16"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К середине 1938 уже было принято решение о прекращении выпуска самолета БШ-1 в 1939 г., как не соответ</w:t>
      </w:r>
      <w:r w:rsidRPr="000816EF">
        <w:rPr>
          <w:rFonts w:ascii="Times New Roman" w:hAnsi="Times New Roman" w:cs="Times New Roman"/>
          <w:color w:val="000000" w:themeColor="text1"/>
          <w:sz w:val="16"/>
          <w:szCs w:val="16"/>
        </w:rPr>
        <w:softHyphen/>
        <w:t>ствующего современным требованиям и не имеющего перспектив дальнейшего развития. Вместо него предлагалось поставить в серию самолет «Иванов» с М-62 конструктора Сухого, который «прошел предварительные государст</w:t>
      </w:r>
      <w:r w:rsidRPr="000816EF">
        <w:rPr>
          <w:rFonts w:ascii="Times New Roman" w:hAnsi="Times New Roman" w:cs="Times New Roman"/>
          <w:color w:val="000000" w:themeColor="text1"/>
          <w:sz w:val="16"/>
          <w:szCs w:val="16"/>
        </w:rPr>
        <w:softHyphen/>
        <w:t>венные испытания, и показал хорошие результаты». Тем не менее завод №1 должен был полностью выполнить план выпуска на 1938 г.,то есть поставить ВВС КА 350 самолетов БШ-1.</w:t>
      </w:r>
    </w:p>
    <w:p w14:paraId="19FA7936" w14:textId="77777777" w:rsidR="00A81D16" w:rsidRPr="000816EF" w:rsidRDefault="00A81D16"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Между тем на заводе №1 дела обстояли далеко не самым лучшим обра</w:t>
      </w:r>
      <w:r w:rsidRPr="000816EF">
        <w:rPr>
          <w:rFonts w:ascii="Times New Roman" w:hAnsi="Times New Roman" w:cs="Times New Roman"/>
          <w:color w:val="000000" w:themeColor="text1"/>
          <w:sz w:val="16"/>
          <w:szCs w:val="16"/>
        </w:rPr>
        <w:softHyphen/>
        <w:t>зом. Организовать устойчивый выпуск самолетов БШ-1 и сократить отставание от планового задания не удавалось, несмотря на то, что заводу помогали управленцы 1-го ГУ НКОП.</w:t>
      </w:r>
    </w:p>
    <w:p w14:paraId="3908CE8E" w14:textId="77777777" w:rsidR="00A81D16" w:rsidRPr="000816EF" w:rsidRDefault="00A81D16"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t>Директор завода А.Ф. Сидора еще в январе месяце дал клятвенное обещание, что 10 самолетов БШ-1 войсковой серии будут закончены производством в 1-м квартале с облетом и сдачей во 2-м квар</w:t>
      </w:r>
      <w:r w:rsidRPr="000816EF">
        <w:rPr>
          <w:rFonts w:ascii="Times New Roman" w:hAnsi="Times New Roman" w:cs="Times New Roman"/>
          <w:color w:val="000000" w:themeColor="text1"/>
          <w:sz w:val="16"/>
          <w:szCs w:val="16"/>
        </w:rPr>
        <w:softHyphen/>
        <w:t>тале. Однако к концу июля изготовили лишь три самолета 1-й серии со старым вооружением. Имелся задел на 25 машин, в том числе 10 самолетов на сборке. Договор с ВВС так и не заключили.</w:t>
      </w:r>
    </w:p>
    <w:p w14:paraId="21E8F16F" w14:textId="77777777" w:rsidR="00A81D16" w:rsidRPr="000816EF" w:rsidRDefault="00A81D16" w:rsidP="000816EF">
      <w:pPr>
        <w:pStyle w:val="117"/>
        <w:shd w:val="clear" w:color="auto" w:fill="auto"/>
        <w:spacing w:after="0" w:line="240" w:lineRule="auto"/>
        <w:jc w:val="both"/>
        <w:rPr>
          <w:rFonts w:ascii="Times New Roman" w:hAnsi="Times New Roman" w:cs="Times New Roman"/>
          <w:color w:val="000000" w:themeColor="text1"/>
          <w:sz w:val="16"/>
          <w:szCs w:val="16"/>
        </w:rPr>
      </w:pPr>
      <w:r w:rsidRPr="000816EF">
        <w:rPr>
          <w:rFonts w:ascii="Times New Roman" w:hAnsi="Times New Roman" w:cs="Times New Roman"/>
          <w:color w:val="000000" w:themeColor="text1"/>
          <w:sz w:val="16"/>
          <w:szCs w:val="16"/>
        </w:rPr>
        <w:lastRenderedPageBreak/>
        <w:t>Снятие с должности Сидоры и затем главного инженера завода Шекунова делу помогло мало. Вновь назначенные директор завода П.А. Воронин и главный инженер П.В.Дементьев выправить ситуацию не могли. По осторожным, но оптимистичным прогнозам общий выпуск БШ-1 до конца года мог составить не бо</w:t>
      </w:r>
      <w:r w:rsidRPr="000816EF">
        <w:rPr>
          <w:rFonts w:ascii="Times New Roman" w:hAnsi="Times New Roman" w:cs="Times New Roman"/>
          <w:color w:val="000000" w:themeColor="text1"/>
          <w:sz w:val="16"/>
          <w:szCs w:val="16"/>
        </w:rPr>
        <w:softHyphen/>
        <w:t>лее 70 машин. Понимая, что выполнение плана 1938 г. для завода №1 является непосильной задачей, 1-го ГУ НКОП пред</w:t>
      </w:r>
      <w:r w:rsidRPr="000816EF">
        <w:rPr>
          <w:rFonts w:ascii="Times New Roman" w:hAnsi="Times New Roman" w:cs="Times New Roman"/>
          <w:color w:val="000000" w:themeColor="text1"/>
          <w:sz w:val="16"/>
          <w:szCs w:val="16"/>
        </w:rPr>
        <w:softHyphen/>
        <w:t>ложило построить 50 самолетов БШ-1 и на этом прекратить серию машины. Военные согласились (19081).</w:t>
      </w:r>
    </w:p>
    <w:p w14:paraId="0082EC9F" w14:textId="77777777" w:rsidR="00A81D16" w:rsidRPr="000816EF" w:rsidRDefault="00A81D16" w:rsidP="000816EF">
      <w:pPr>
        <w:pStyle w:val="117"/>
        <w:shd w:val="clear" w:color="auto" w:fill="auto"/>
        <w:spacing w:after="0" w:line="240" w:lineRule="auto"/>
        <w:jc w:val="both"/>
        <w:rPr>
          <w:rFonts w:ascii="Times New Roman" w:hAnsi="Times New Roman" w:cs="Times New Roman"/>
          <w:color w:val="000000" w:themeColor="text1"/>
          <w:sz w:val="16"/>
          <w:szCs w:val="16"/>
        </w:rPr>
      </w:pPr>
    </w:p>
    <w:p w14:paraId="39BC3334" w14:textId="77777777" w:rsidR="00A81D16" w:rsidRPr="000816EF" w:rsidRDefault="00A81D1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середины 1938 г. постройка БОК-7 велась на заводе № 35 в Смоленске. Затем, в связи с переводом Бюро особых конструкций в КБ-29, недостроенный самолет перевезли в подмосковные Подлипки. В сентябре 1938 г. сюда доставили двигатель АМ-34ФРН, после чего приступили к окончательным монтажам машины. 20 декабря 1938 г. все работы по самолету завершились и 28 декабря БОК-7 совершил первый небольшой подлет по прямой. Затем последовали доработки, в ходе которых решили установить более совершенный двигатель АМ-35ТК. На практике машину оснастили дизелем АН-1РТК. Весной 1939 г., еще до наступления полноценных полетных испытаний, БОК-7 решили использовать для тренировок дальнего беспосадочного перелета, поэтому 24 мая 1939 г. последовало решение о передаче самолета в распоряжение летчика Громова.</w:t>
      </w:r>
    </w:p>
    <w:p w14:paraId="04052883" w14:textId="77777777" w:rsidR="00A81D16" w:rsidRPr="000816EF" w:rsidRDefault="00A81D1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Дата первого полноценного полета БОК-7 автором не обнаружена, однако известно, что в июле 1939 г. личный состав КБ-29 премировали за первый вылет БОК-7. Главный конструктор КБ-29 Н. Н. Каштанов в качестве вознаграждения получил 1,5 денежных оклада (19161).</w:t>
      </w:r>
    </w:p>
    <w:p w14:paraId="54EFE7A1" w14:textId="77777777" w:rsidR="00A81D16" w:rsidRPr="000816EF" w:rsidRDefault="00A81D16" w:rsidP="000816EF">
      <w:pPr>
        <w:spacing w:after="0" w:line="240" w:lineRule="auto"/>
        <w:jc w:val="both"/>
        <w:rPr>
          <w:rFonts w:ascii="Times New Roman" w:hAnsi="Times New Roman"/>
          <w:color w:val="000000" w:themeColor="text1"/>
          <w:sz w:val="16"/>
          <w:szCs w:val="16"/>
        </w:rPr>
      </w:pPr>
    </w:p>
    <w:p w14:paraId="579A26FE" w14:textId="77777777" w:rsidR="00523012" w:rsidRPr="000816EF" w:rsidRDefault="00523012" w:rsidP="000816EF">
      <w:pPr>
        <w:spacing w:after="0" w:line="240" w:lineRule="auto"/>
        <w:jc w:val="both"/>
        <w:rPr>
          <w:rStyle w:val="710"/>
          <w:rFonts w:ascii="Times New Roman" w:hAnsi="Times New Roman" w:cs="Times New Roman"/>
          <w:color w:val="0070C0"/>
          <w:sz w:val="16"/>
          <w:szCs w:val="16"/>
        </w:rPr>
      </w:pPr>
      <w:r w:rsidRPr="000816EF">
        <w:rPr>
          <w:rStyle w:val="710"/>
          <w:rFonts w:ascii="Times New Roman" w:hAnsi="Times New Roman" w:cs="Times New Roman"/>
          <w:color w:val="0070C0"/>
          <w:sz w:val="16"/>
          <w:szCs w:val="16"/>
        </w:rPr>
        <w:t>К середине 1938 года Францу</w:t>
      </w:r>
      <w:r w:rsidRPr="000816EF">
        <w:rPr>
          <w:rStyle w:val="710"/>
          <w:rFonts w:ascii="Times New Roman" w:hAnsi="Times New Roman" w:cs="Times New Roman"/>
          <w:color w:val="0070C0"/>
          <w:sz w:val="16"/>
          <w:szCs w:val="16"/>
        </w:rPr>
        <w:softHyphen/>
        <w:t>зы сумели поставить только кон</w:t>
      </w:r>
      <w:r w:rsidRPr="000816EF">
        <w:rPr>
          <w:rStyle w:val="710"/>
          <w:rFonts w:ascii="Times New Roman" w:hAnsi="Times New Roman" w:cs="Times New Roman"/>
          <w:color w:val="0070C0"/>
          <w:sz w:val="16"/>
          <w:szCs w:val="16"/>
        </w:rPr>
        <w:softHyphen/>
        <w:t>структорскую документацию. Аэродинами</w:t>
      </w:r>
      <w:r w:rsidRPr="000816EF">
        <w:rPr>
          <w:rStyle w:val="710"/>
          <w:rFonts w:ascii="Times New Roman" w:hAnsi="Times New Roman" w:cs="Times New Roman"/>
          <w:color w:val="0070C0"/>
          <w:sz w:val="16"/>
          <w:szCs w:val="16"/>
        </w:rPr>
        <w:softHyphen/>
        <w:t>ческие и прочностные расчеты, весовые сводки, спецификации и каталоги не были предоставлены в полном объеме. «Совет</w:t>
      </w:r>
      <w:r w:rsidRPr="000816EF">
        <w:rPr>
          <w:rStyle w:val="710"/>
          <w:rFonts w:ascii="Times New Roman" w:hAnsi="Times New Roman" w:cs="Times New Roman"/>
          <w:color w:val="0070C0"/>
          <w:sz w:val="16"/>
          <w:szCs w:val="16"/>
        </w:rPr>
        <w:softHyphen/>
        <w:t>ский» С.690 проходил летные испытания во Франции, хотя они должны были закончиться еще в апреле 1937 года, а С.713 с плановым сроком в январе 1938 года еще даже не начи</w:t>
      </w:r>
      <w:r w:rsidRPr="000816EF">
        <w:rPr>
          <w:rStyle w:val="710"/>
          <w:rFonts w:ascii="Times New Roman" w:hAnsi="Times New Roman" w:cs="Times New Roman"/>
          <w:color w:val="0070C0"/>
          <w:sz w:val="16"/>
          <w:szCs w:val="16"/>
        </w:rPr>
        <w:softHyphen/>
        <w:t>нал полеты. Поставка технологических карт, приспособлений и оборудования составляла 10-15% от потребного количества. В этих непростых условиях Алексей Алексеевич Дубровин сумел сделать немало. Был органи</w:t>
      </w:r>
      <w:r w:rsidRPr="000816EF">
        <w:rPr>
          <w:rStyle w:val="710"/>
          <w:rFonts w:ascii="Times New Roman" w:hAnsi="Times New Roman" w:cs="Times New Roman"/>
          <w:color w:val="0070C0"/>
          <w:sz w:val="16"/>
          <w:szCs w:val="16"/>
        </w:rPr>
        <w:softHyphen/>
        <w:t>зован опытный цех «Кодронов», цех деталей из электрона и начата подготовка серийного производства. В июне 1938 года первый экземпляр самолета С-690 (у нас названия писали через дефис, французы обозначали самолеты через точку) был передан на завод</w:t>
      </w:r>
      <w:r w:rsidRPr="000816EF">
        <w:rPr>
          <w:rStyle w:val="710"/>
          <w:rFonts w:ascii="Times New Roman" w:hAnsi="Times New Roman" w:cs="Times New Roman"/>
          <w:color w:val="0070C0"/>
          <w:sz w:val="16"/>
          <w:szCs w:val="16"/>
        </w:rPr>
        <w:softHyphen/>
        <w:t>ские испытания. В сборке находился второй экземпляр этого типа. Завод получил разре</w:t>
      </w:r>
      <w:r w:rsidRPr="000816EF">
        <w:rPr>
          <w:rStyle w:val="710"/>
          <w:rFonts w:ascii="Times New Roman" w:hAnsi="Times New Roman" w:cs="Times New Roman"/>
          <w:color w:val="0070C0"/>
          <w:sz w:val="16"/>
          <w:szCs w:val="16"/>
        </w:rPr>
        <w:softHyphen/>
        <w:t>шение запустить в производство первую серию из 10 машин, не ожидая окончания испытания первого самолета. По самолету С- 713 было начато изготовление отдельных агрегатов машины. Параллельно завод № 301 осваивал производство УТ-2 (19939).</w:t>
      </w:r>
    </w:p>
    <w:p w14:paraId="4FD6BDF5" w14:textId="77777777" w:rsidR="00523012" w:rsidRPr="000816EF" w:rsidRDefault="00523012" w:rsidP="000816EF">
      <w:pPr>
        <w:spacing w:after="0" w:line="240" w:lineRule="auto"/>
        <w:jc w:val="both"/>
        <w:rPr>
          <w:rFonts w:ascii="Times New Roman" w:hAnsi="Times New Roman"/>
          <w:color w:val="0070C0"/>
          <w:sz w:val="16"/>
          <w:szCs w:val="16"/>
        </w:rPr>
      </w:pPr>
    </w:p>
    <w:p w14:paraId="7C42381E" w14:textId="77777777" w:rsidR="00523012" w:rsidRPr="000816EF" w:rsidRDefault="0052301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До середины 1938 г. постройка БОК-7 велась на заводе №35 в Смоленске. Затем, в связи с переводом Бюро осо</w:t>
      </w:r>
      <w:r w:rsidRPr="000816EF">
        <w:rPr>
          <w:rFonts w:ascii="Times New Roman" w:hAnsi="Times New Roman"/>
          <w:color w:val="0070C0"/>
          <w:sz w:val="16"/>
          <w:szCs w:val="16"/>
        </w:rPr>
        <w:softHyphen/>
        <w:t>бых конструкций в КБ-29, недостроенный самолет было решено перевезти в подмосковные Подлипки. В частности, в сентябре 1938 г. сюда доставили двигатель АМ-34ФРН, ко</w:t>
      </w:r>
      <w:r w:rsidRPr="000816EF">
        <w:rPr>
          <w:rFonts w:ascii="Times New Roman" w:hAnsi="Times New Roman"/>
          <w:color w:val="0070C0"/>
          <w:sz w:val="16"/>
          <w:szCs w:val="16"/>
        </w:rPr>
        <w:softHyphen/>
        <w:t>торый предполагался к установке на новый стратоплан. Очевидно, что двигатель потом совершил путешествие в Смоленск, так как именно там 20 декабря 1938 г. все ос</w:t>
      </w:r>
      <w:r w:rsidRPr="000816EF">
        <w:rPr>
          <w:rFonts w:ascii="Times New Roman" w:hAnsi="Times New Roman"/>
          <w:color w:val="0070C0"/>
          <w:sz w:val="16"/>
          <w:szCs w:val="16"/>
        </w:rPr>
        <w:softHyphen/>
        <w:t>новные работы по самолету завершились, и 28-го БОК-7 совершил первый небольшой подлет по прямой. Затем по</w:t>
      </w:r>
      <w:r w:rsidRPr="000816EF">
        <w:rPr>
          <w:rFonts w:ascii="Times New Roman" w:hAnsi="Times New Roman"/>
          <w:color w:val="0070C0"/>
          <w:sz w:val="16"/>
          <w:szCs w:val="16"/>
        </w:rPr>
        <w:softHyphen/>
        <w:t>следовали значительные доработки, в ходе которых реши</w:t>
      </w:r>
      <w:r w:rsidRPr="000816EF">
        <w:rPr>
          <w:rFonts w:ascii="Times New Roman" w:hAnsi="Times New Roman"/>
          <w:color w:val="0070C0"/>
          <w:sz w:val="16"/>
          <w:szCs w:val="16"/>
        </w:rPr>
        <w:softHyphen/>
        <w:t>ли установить более совершенный двигатель АМ-35ТК. На практике самолет остался с мотором М-34ФРН и винтом пе</w:t>
      </w:r>
      <w:r w:rsidRPr="000816EF">
        <w:rPr>
          <w:rFonts w:ascii="Times New Roman" w:hAnsi="Times New Roman"/>
          <w:color w:val="0070C0"/>
          <w:sz w:val="16"/>
          <w:szCs w:val="16"/>
        </w:rPr>
        <w:softHyphen/>
        <w:t>ременного шага ВИШ-4 вплоть до середины 1939 года (20363).</w:t>
      </w:r>
    </w:p>
    <w:p w14:paraId="136FC81E" w14:textId="77777777" w:rsidR="00523012" w:rsidRPr="000816EF" w:rsidRDefault="00523012" w:rsidP="000816EF">
      <w:pPr>
        <w:shd w:val="clear" w:color="auto" w:fill="FFFFFF"/>
        <w:spacing w:after="0" w:line="240" w:lineRule="auto"/>
        <w:jc w:val="both"/>
        <w:rPr>
          <w:rFonts w:ascii="Times New Roman" w:hAnsi="Times New Roman"/>
          <w:color w:val="0070C0"/>
          <w:sz w:val="16"/>
          <w:szCs w:val="16"/>
        </w:rPr>
      </w:pPr>
    </w:p>
    <w:p w14:paraId="1295F49E" w14:textId="77777777" w:rsidR="00CB4EF2" w:rsidRPr="000816EF" w:rsidRDefault="00CB4EF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середине 1938 г. в ВИАМ под руковод</w:t>
      </w:r>
      <w:r w:rsidRPr="000816EF">
        <w:rPr>
          <w:rFonts w:ascii="Times New Roman" w:hAnsi="Times New Roman"/>
          <w:color w:val="000000" w:themeColor="text1"/>
          <w:sz w:val="16"/>
          <w:szCs w:val="16"/>
        </w:rPr>
        <w:softHyphen/>
        <w:t>ством С.Т. Кишкина и Н.М. Склярова разрабо</w:t>
      </w:r>
      <w:r w:rsidRPr="000816EF">
        <w:rPr>
          <w:rFonts w:ascii="Times New Roman" w:hAnsi="Times New Roman"/>
          <w:color w:val="000000" w:themeColor="text1"/>
          <w:sz w:val="16"/>
          <w:szCs w:val="16"/>
        </w:rPr>
        <w:softHyphen/>
        <w:t>тали рецептуру гомогенной авиационной бро</w:t>
      </w:r>
      <w:r w:rsidRPr="000816EF">
        <w:rPr>
          <w:rFonts w:ascii="Times New Roman" w:hAnsi="Times New Roman"/>
          <w:color w:val="000000" w:themeColor="text1"/>
          <w:sz w:val="16"/>
          <w:szCs w:val="16"/>
        </w:rPr>
        <w:softHyphen/>
        <w:t>ни марки АБ-1, сочетавшей высокую стойкость против пуль нормального калибра с весьма вы</w:t>
      </w:r>
      <w:r w:rsidRPr="000816EF">
        <w:rPr>
          <w:rFonts w:ascii="Times New Roman" w:hAnsi="Times New Roman"/>
          <w:color w:val="000000" w:themeColor="text1"/>
          <w:sz w:val="16"/>
          <w:szCs w:val="16"/>
        </w:rPr>
        <w:softHyphen/>
        <w:t>сокой технологичностью. Броня имела хоро</w:t>
      </w:r>
      <w:r w:rsidRPr="000816EF">
        <w:rPr>
          <w:rFonts w:ascii="Times New Roman" w:hAnsi="Times New Roman"/>
          <w:color w:val="000000" w:themeColor="text1"/>
          <w:sz w:val="16"/>
          <w:szCs w:val="16"/>
        </w:rPr>
        <w:softHyphen/>
        <w:t>шую ударную вязкость и позволяла изготавли</w:t>
      </w:r>
      <w:r w:rsidRPr="000816EF">
        <w:rPr>
          <w:rFonts w:ascii="Times New Roman" w:hAnsi="Times New Roman"/>
          <w:color w:val="000000" w:themeColor="text1"/>
          <w:sz w:val="16"/>
          <w:szCs w:val="16"/>
        </w:rPr>
        <w:softHyphen/>
        <w:t>вать броневые детали путем горячей штампов</w:t>
      </w:r>
      <w:r w:rsidRPr="000816EF">
        <w:rPr>
          <w:rFonts w:ascii="Times New Roman" w:hAnsi="Times New Roman"/>
          <w:color w:val="000000" w:themeColor="text1"/>
          <w:sz w:val="16"/>
          <w:szCs w:val="16"/>
        </w:rPr>
        <w:softHyphen/>
        <w:t>ки. Бронированные детали штамповались на воздухе, после чего охлаждались в масле, из закалочной ванны подавались обратно в штамп для окончательной доводки размеров. Это поз</w:t>
      </w:r>
      <w:r w:rsidRPr="000816EF">
        <w:rPr>
          <w:rFonts w:ascii="Times New Roman" w:hAnsi="Times New Roman"/>
          <w:color w:val="000000" w:themeColor="text1"/>
          <w:sz w:val="16"/>
          <w:szCs w:val="16"/>
        </w:rPr>
        <w:softHyphen/>
        <w:t>воляло изготавливать детали двойной кривиз</w:t>
      </w:r>
      <w:r w:rsidRPr="000816EF">
        <w:rPr>
          <w:rFonts w:ascii="Times New Roman" w:hAnsi="Times New Roman"/>
          <w:color w:val="000000" w:themeColor="text1"/>
          <w:sz w:val="16"/>
          <w:szCs w:val="16"/>
        </w:rPr>
        <w:softHyphen/>
        <w:t>ны, сложных аэродинамических форм.</w:t>
      </w:r>
    </w:p>
    <w:p w14:paraId="1DD5FECF" w14:textId="77777777" w:rsidR="00CB4EF2" w:rsidRPr="000816EF" w:rsidRDefault="00CB4EF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отличие от цементованной брони, тех</w:t>
      </w:r>
      <w:r w:rsidRPr="000816EF">
        <w:rPr>
          <w:rFonts w:ascii="Times New Roman" w:hAnsi="Times New Roman"/>
          <w:color w:val="000000" w:themeColor="text1"/>
          <w:sz w:val="16"/>
          <w:szCs w:val="16"/>
        </w:rPr>
        <w:softHyphen/>
        <w:t>нология обработки стали АБ-1 никаких осо</w:t>
      </w:r>
      <w:r w:rsidRPr="000816EF">
        <w:rPr>
          <w:rFonts w:ascii="Times New Roman" w:hAnsi="Times New Roman"/>
          <w:color w:val="000000" w:themeColor="text1"/>
          <w:sz w:val="16"/>
          <w:szCs w:val="16"/>
        </w:rPr>
        <w:softHyphen/>
        <w:t>бых ограничений не накладывала. Детали мог</w:t>
      </w:r>
      <w:r w:rsidRPr="000816EF">
        <w:rPr>
          <w:rFonts w:ascii="Times New Roman" w:hAnsi="Times New Roman"/>
          <w:color w:val="000000" w:themeColor="text1"/>
          <w:sz w:val="16"/>
          <w:szCs w:val="16"/>
        </w:rPr>
        <w:softHyphen/>
        <w:t>ли вырезаться как на гильотинах, так и огнерезом. Форма деталей могла быть любой</w:t>
      </w:r>
      <w:r w:rsidRPr="000816EF">
        <w:rPr>
          <w:rStyle w:val="aff4"/>
          <w:rFonts w:ascii="Times New Roman" w:eastAsia="Arial Narrow" w:hAnsi="Times New Roman" w:cs="Times New Roman"/>
          <w:i w:val="0"/>
          <w:color w:val="000000" w:themeColor="text1"/>
        </w:rPr>
        <w:t xml:space="preserve"> «при условии закруглений во входящих углах до 3-х кратной толщины».</w:t>
      </w:r>
      <w:r w:rsidRPr="000816EF">
        <w:rPr>
          <w:rFonts w:ascii="Times New Roman" w:hAnsi="Times New Roman"/>
          <w:color w:val="000000" w:themeColor="text1"/>
          <w:sz w:val="16"/>
          <w:szCs w:val="16"/>
        </w:rPr>
        <w:t xml:space="preserve"> Детали могли быть как гнутыми, так и штампованными двоякой кри</w:t>
      </w:r>
      <w:r w:rsidRPr="000816EF">
        <w:rPr>
          <w:rFonts w:ascii="Times New Roman" w:hAnsi="Times New Roman"/>
          <w:color w:val="000000" w:themeColor="text1"/>
          <w:sz w:val="16"/>
          <w:szCs w:val="16"/>
        </w:rPr>
        <w:softHyphen/>
        <w:t>визны. Размер деталей ограничивался только размерами прокатанных листов - как правило, 2500x1200 мм. Допускалась сварка с последу</w:t>
      </w:r>
      <w:r w:rsidRPr="000816EF">
        <w:rPr>
          <w:rFonts w:ascii="Times New Roman" w:hAnsi="Times New Roman"/>
          <w:color w:val="000000" w:themeColor="text1"/>
          <w:sz w:val="16"/>
          <w:szCs w:val="16"/>
        </w:rPr>
        <w:softHyphen/>
        <w:t>ющей термообработкой. При этом крепость шва достигала 100-125 кг/мм</w:t>
      </w:r>
      <w:r w:rsidRPr="000816EF">
        <w:rPr>
          <w:rFonts w:ascii="Times New Roman" w:hAnsi="Times New Roman"/>
          <w:color w:val="000000" w:themeColor="text1"/>
          <w:sz w:val="16"/>
          <w:szCs w:val="16"/>
          <w:vertAlign w:val="superscript"/>
        </w:rPr>
        <w:t>2</w:t>
      </w:r>
      <w:r w:rsidRPr="000816EF">
        <w:rPr>
          <w:rFonts w:ascii="Times New Roman" w:hAnsi="Times New Roman"/>
          <w:color w:val="000000" w:themeColor="text1"/>
          <w:sz w:val="16"/>
          <w:szCs w:val="16"/>
        </w:rPr>
        <w:t>. Твердость пол</w:t>
      </w:r>
      <w:r w:rsidRPr="000816EF">
        <w:rPr>
          <w:rFonts w:ascii="Times New Roman" w:hAnsi="Times New Roman"/>
          <w:color w:val="000000" w:themeColor="text1"/>
          <w:sz w:val="16"/>
          <w:szCs w:val="16"/>
        </w:rPr>
        <w:softHyphen/>
        <w:t>ностью термически обработанных деталей со</w:t>
      </w:r>
      <w:r w:rsidRPr="000816EF">
        <w:rPr>
          <w:rFonts w:ascii="Times New Roman" w:hAnsi="Times New Roman"/>
          <w:color w:val="000000" w:themeColor="text1"/>
          <w:sz w:val="16"/>
          <w:szCs w:val="16"/>
        </w:rPr>
        <w:softHyphen/>
        <w:t>ставляла 2,60-2,70 единиц по диаметру отпе</w:t>
      </w:r>
      <w:r w:rsidRPr="000816EF">
        <w:rPr>
          <w:rFonts w:ascii="Times New Roman" w:hAnsi="Times New Roman"/>
          <w:color w:val="000000" w:themeColor="text1"/>
          <w:sz w:val="16"/>
          <w:szCs w:val="16"/>
        </w:rPr>
        <w:softHyphen/>
        <w:t>чатка Бринелля. После закалки детали свер</w:t>
      </w:r>
      <w:r w:rsidRPr="000816EF">
        <w:rPr>
          <w:rFonts w:ascii="Times New Roman" w:hAnsi="Times New Roman"/>
          <w:color w:val="000000" w:themeColor="text1"/>
          <w:sz w:val="16"/>
          <w:szCs w:val="16"/>
        </w:rPr>
        <w:softHyphen/>
        <w:t>ловка отдельных отверстий была вполне воз</w:t>
      </w:r>
      <w:r w:rsidRPr="000816EF">
        <w:rPr>
          <w:rFonts w:ascii="Times New Roman" w:hAnsi="Times New Roman"/>
          <w:color w:val="000000" w:themeColor="text1"/>
          <w:sz w:val="16"/>
          <w:szCs w:val="16"/>
        </w:rPr>
        <w:softHyphen/>
        <w:t>можна с помощью победитового сверла (15768).</w:t>
      </w:r>
    </w:p>
    <w:p w14:paraId="359D0186" w14:textId="77777777" w:rsidR="00CB4EF2" w:rsidRPr="000816EF" w:rsidRDefault="00CB4EF2" w:rsidP="000816EF">
      <w:pPr>
        <w:spacing w:after="0" w:line="240" w:lineRule="auto"/>
        <w:jc w:val="both"/>
        <w:rPr>
          <w:rFonts w:ascii="Times New Roman" w:hAnsi="Times New Roman"/>
          <w:color w:val="000000" w:themeColor="text1"/>
          <w:sz w:val="16"/>
          <w:szCs w:val="16"/>
        </w:rPr>
      </w:pPr>
    </w:p>
    <w:p w14:paraId="63503F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1938 еще не было отработанных синхронизаторов для пушек ШВАК (227,16).</w:t>
      </w:r>
    </w:p>
    <w:p w14:paraId="18A4F38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2044B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1938 были испытаны бугельные ПО для РС-132 конструкции К.К.Глухарева на СБ (АНТ-40) (296,72).</w:t>
      </w:r>
    </w:p>
    <w:p w14:paraId="6FF7CC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7EB59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1938 г. ТК оборудовали первый И-16, заводской №521А250. Отмечалось, что это первый высотный истребитель в СССР. Самолет не имел вооружения, что привело к дополнительному сдвигу полетной центровки назад - по результатам взвешивания она составляла 32,18%САХ. Данному обстоятельству не придали особого внимания, а зря, такое значение требовало особо внимательного пилотирования самолетом.</w:t>
      </w:r>
    </w:p>
    <w:p w14:paraId="6809FD0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 турбокомпрессоры типа ТК-1 адаптировали для установки на двигатели М-25В. Два ТК-1, по одному с каждой стороны двигателя, крепились таким образом, чтобы крыльчатка рабочей турбины минимально выступала за обводы самолета. Турбокомпрессоры приводились в действие выхлопными газами двигателя, для чего каждый из них соединялся с коллектором, объединяющим четыре цилиндра. Считалось, что разработанные ЦИАМ турбокомпрессоры ТК-1, работающие от выхлопных газов двигателя можно устанавливать на эксплуатирующиеся в войсковых частях самолеты и тем самым значительно повышать их боевые возможности на высотах до 10 километров.</w:t>
      </w:r>
    </w:p>
    <w:p w14:paraId="623C1FA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27 июля 1939 г. в первый полет на И-16 ТК отправился известный летчик-испытатель М.Ю.Алсксесв, участник достижения многих рекордов высоты и грузоподъемности на бомбардировщиках Туполева. К сожалению. на И-16 он летал мало и не был столь близко знаком с коварным характером истребителя. Уже при заходе на посадку, выполняя 4-й разворот, на высоте 40-50 метров самолет скользнул на крыло и врезался в землю. Летчик Алексеев погиб (12015).</w:t>
      </w:r>
    </w:p>
    <w:p w14:paraId="3798038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DCCC13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середине 1938 г. (с апреля) разработчики РЗС-82 устранили все от</w:t>
      </w:r>
      <w:r w:rsidRPr="000816EF">
        <w:rPr>
          <w:rFonts w:ascii="Times New Roman" w:hAnsi="Times New Roman"/>
          <w:color w:val="000000" w:themeColor="text1"/>
          <w:sz w:val="16"/>
          <w:szCs w:val="16"/>
        </w:rPr>
        <w:softHyphen/>
        <w:t>меченные недостатки. В частности, стык между корпусом БЧ и юлов-ным обтекателем для герметичности теперь устанавливали на трех шпильках и полностью пропаинали оловом по образующей. Изготовлен</w:t>
      </w:r>
      <w:r w:rsidRPr="000816EF">
        <w:rPr>
          <w:rFonts w:ascii="Times New Roman" w:hAnsi="Times New Roman"/>
          <w:color w:val="000000" w:themeColor="text1"/>
          <w:sz w:val="16"/>
          <w:szCs w:val="16"/>
        </w:rPr>
        <w:softHyphen/>
        <w:t>ные партии по 20 снарядов обоих калибров отправили на заводские по</w:t>
      </w:r>
      <w:r w:rsidRPr="000816EF">
        <w:rPr>
          <w:rFonts w:ascii="Times New Roman" w:hAnsi="Times New Roman"/>
          <w:color w:val="000000" w:themeColor="text1"/>
          <w:sz w:val="16"/>
          <w:szCs w:val="16"/>
        </w:rPr>
        <w:softHyphen/>
        <w:t>лигонные испытания на Павлоградский артполигон. Их отстрел завершился с положительным результатом: «снаряды имели правильный по</w:t>
      </w:r>
      <w:r w:rsidRPr="000816EF">
        <w:rPr>
          <w:rFonts w:ascii="Times New Roman" w:hAnsi="Times New Roman"/>
          <w:color w:val="000000" w:themeColor="text1"/>
          <w:sz w:val="16"/>
          <w:szCs w:val="16"/>
        </w:rPr>
        <w:softHyphen/>
        <w:t>лет», после разрыва БЧ все суббоеприпасы безотказно зажигались и го</w:t>
      </w:r>
      <w:r w:rsidRPr="000816EF">
        <w:rPr>
          <w:rFonts w:ascii="Times New Roman" w:hAnsi="Times New Roman"/>
          <w:color w:val="000000" w:themeColor="text1"/>
          <w:sz w:val="16"/>
          <w:szCs w:val="16"/>
        </w:rPr>
        <w:softHyphen/>
        <w:t>рели в течение 20 с. Этого оказалось достаточно, чтобы не проводить испытаний боепри</w:t>
      </w:r>
      <w:r w:rsidRPr="000816EF">
        <w:rPr>
          <w:rFonts w:ascii="Times New Roman" w:hAnsi="Times New Roman"/>
          <w:color w:val="000000" w:themeColor="text1"/>
          <w:sz w:val="16"/>
          <w:szCs w:val="16"/>
        </w:rPr>
        <w:softHyphen/>
        <w:t>пасов новой модели в войсках (11402).</w:t>
      </w:r>
    </w:p>
    <w:p w14:paraId="131D2D0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553B6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середины 1938 года в НИИ-3 НКОП в инициативном порядке разраба</w:t>
      </w:r>
      <w:r w:rsidRPr="000816EF">
        <w:rPr>
          <w:rFonts w:ascii="Times New Roman" w:hAnsi="Times New Roman"/>
          <w:color w:val="000000" w:themeColor="text1"/>
          <w:sz w:val="16"/>
          <w:szCs w:val="16"/>
        </w:rPr>
        <w:softHyphen/>
        <w:t>тывали более простую систему воспламенения РЗ снарядов. Завершал работу выбор пиропистолета для РО. Теперь работа с пиропатронами при заряжании РО значительно упростилась, поскольку не требовала за</w:t>
      </w:r>
      <w:r w:rsidRPr="000816EF">
        <w:rPr>
          <w:rFonts w:ascii="Times New Roman" w:hAnsi="Times New Roman"/>
          <w:color w:val="000000" w:themeColor="text1"/>
          <w:sz w:val="16"/>
          <w:szCs w:val="16"/>
        </w:rPr>
        <w:softHyphen/>
        <w:t>чистки концов проводников и крепления их мелкими гайками на элект</w:t>
      </w:r>
      <w:r w:rsidRPr="000816EF">
        <w:rPr>
          <w:rFonts w:ascii="Times New Roman" w:hAnsi="Times New Roman"/>
          <w:color w:val="000000" w:themeColor="text1"/>
          <w:sz w:val="16"/>
          <w:szCs w:val="16"/>
        </w:rPr>
        <w:softHyphen/>
        <w:t>ропроводящих шинах. Кроме тою, воздействие струи продуктов горения РЗ от соседних стартующих снарядов больше не могло оборвать или оп</w:t>
      </w:r>
      <w:r w:rsidRPr="000816EF">
        <w:rPr>
          <w:rFonts w:ascii="Times New Roman" w:hAnsi="Times New Roman"/>
          <w:color w:val="000000" w:themeColor="text1"/>
          <w:sz w:val="16"/>
          <w:szCs w:val="16"/>
        </w:rPr>
        <w:softHyphen/>
        <w:t>лавить провода. А наземному обслуживающему персоналу (с огрубевшими от работы на морозе пальцами) больше не требовалось искать упав</w:t>
      </w:r>
      <w:r w:rsidRPr="000816EF">
        <w:rPr>
          <w:rFonts w:ascii="Times New Roman" w:hAnsi="Times New Roman"/>
          <w:color w:val="000000" w:themeColor="text1"/>
          <w:sz w:val="16"/>
          <w:szCs w:val="16"/>
        </w:rPr>
        <w:softHyphen/>
        <w:t>шие в траву или снег мелкие гайки-барашки.</w:t>
      </w:r>
    </w:p>
    <w:p w14:paraId="1DD50B2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конкурс были представлены разработки инженеров Павленко и Клейнина. Ведущий инженер группы И.И.Гвай настоял на том, чтобы вместо держателей пиропатронов и контактных проводников на задней секции РО закрепить новый пиропистолет конструкции Павленко. И хотя его детище было более громоздким, в эксплуатации оно имело больше преимуществ - для смены пиропатрона требовалось лишь ослабить вручную винт замка и откинуть крышку обтекателя. Но, если на старых орудиях можно было оперативно вложить пиропатроны в контактные втулки снарядов перед взлетом при работающем двигателе самолета, то теперь так же быстро зарядить пиропистолеты ракетных орудий было уже невозможно. Впрочем, теперь это не имело значения - на самолете предусмотрели электропредохранитсль от случайного выстрела.</w:t>
      </w:r>
    </w:p>
    <w:p w14:paraId="1118BE9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пожалуй, наиболее существенным достоинством пиропистолетов руководство ВВС признало не столько безотказность в воспламенении РЗ, сколько возможность полностью исключить в конструкции боеприпасов латунные тарели и пиродержатсли (11402).</w:t>
      </w:r>
    </w:p>
    <w:p w14:paraId="7D556DC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60E526"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Если с середины 1938 г. В.Л.Гнилосыров на сновании новых ТТТ приступил к кардинальной переработке своего детища, то доработанный пульт управления трубками был готов значительно раньше. Военным не терпелось опробовать его как можно скорее (11402).</w:t>
      </w:r>
    </w:p>
    <w:p w14:paraId="0D43C0D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49D05E"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59CBA54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4915E4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 середине 1938 г. опытные образцы легковых моделей ГАЗ были готовы и в 1941 г. завод намечал начать их серийный выпуск. В середине 30-х гг. стало ясно, что резервы дальнейшего совершенствования двигателя ГАЗ-M исчерпаны. Директор ГАЗа Сергей Сергеевич Дьяконов (1898-1938) в докладной записке на имя заместителя наркома тяжелой промышленности указал на необходимость скорейшего развертывания производства нового двигателя ГАЗ-11. Он был шестицилин-дровым (3485 см'!, 76 л. с. при 3400 об/мин) нижнеклапанным и предназначался для нового поколения автомобилей ГАЗ, легковых и грузовых. В их число входили ГАЗ-11-73 с кузовом типа седан, представлявший собой модернизированный ГАЗ-М1 с двигателем ГАЗ-11, а также ГАЗ-40 (модификация ГАЗ-11-73 с кузовом </w:t>
      </w:r>
      <w:r w:rsidRPr="000816EF">
        <w:rPr>
          <w:rFonts w:ascii="Times New Roman" w:hAnsi="Times New Roman"/>
          <w:color w:val="000000" w:themeColor="text1"/>
          <w:sz w:val="16"/>
          <w:szCs w:val="16"/>
        </w:rPr>
        <w:lastRenderedPageBreak/>
        <w:t>фаэтон), пикап ГАЗ-11-41 и легковые автомобили повышенной проходимости ГАЗ-61. Помимо двигателя на этих машинах введен ряд усовершенствований против модели ГАЗ-М1: удлиненные передние рессоры, стабилизатор поперечной устойчивости, установка переднего конца передней рессоры на сережках, увеличенные по диаметру шкворни, более эффективные тормоза, гидравлические рыжачные амортизаторы двустороннего действия. Картер коробки передач был выполнен не заодно, а отдельно от картера сцепления, сам механизм же сцепления был полу центробежным. Кроме того, на автомобиле предусматривался новый щиток приборов. Необычным для отечественных моделей тех лет стали впервые примененные рычаг пистолетного типа для ручного тормоза и включение стартера не педалью, а кнопкой на панели приборов. Интересны результаты проведенных летом 1940 г. гонок ГАЗ-MI и ГАЗ-73 на 1 км со стартом с хода. На ГАЗ-MI достигнута средняя скорость - 123,287 км/ч, а на ГАЗ-11-73 - 140,007 км/ч, хотя по техническим условиям их максимальная скорость была значительно ниже. О том, что представляли собой названные выше новые модели, можно судить по их кратким техническим характеристикам. Седан ГАЗ-11-73; число мест - 5; двигатель: число цилиндров - 6, рабочий объем - 3845 см ; мощность - 76 л. с. при 3400 об/мин; число передач - 3; шин - 7,00-16"; длина - 4655 мм, ширина - 1770 мм, высота - 1775 мм; база - 2845 мм. Масса в снаряженном состоянии - 1455 кг. Скорость - 110 км/ч. Эксплуатационный расход топлива-17 л/100 км. ГАЗ-11-73 в 1941 г. и 1945-1948 гг. изготовлен в количестве 1250 экземпляров. Фаэтон ГАЗ-11-40, в отличие от ГАЗ-11-73, оснащен не плоским, а V-образным лобовым стеклом, дверями с передними петлями (у ГАЗ-М1 и ГАЗ-11-73 навеска дверей на задних петлях), большим багажником и установленными в передних крыльях запасными колесами. Отличия по габариту и массе от ГАЗ-11-73: длина - 4625 мм, ширина - 1800 мм, высота - 1730 мм. Масса в снаряженном состоянии - 1400 кг. Изготовлено несколько экземпляров ГАЗ-11-40. Пикап ГАЗ-11-41 серийно не выпускался, но его "двойник" ГАЗ-415 (с двигателем ГАЗ-M), который завод делал серийно, имел следующие параметры: грузоподъемность - 400 кг (или 6 человек); длина - 4580 мм, ширина - 1770 мм, высота - 1750 мм; длина грузовой платформы - 1610. Снаряженная масса--1545 кг. Наибольшая скорость - 90 км/ч. В концe 30-х гг. по-прежнему в стране еще господствовала точка зрения, что легковой автомобиль с открытым кузовом, особенно для южных районов, более целесообразен. Помимо того, существовал спрос, обоснованный опытом эксплуатации машин ГАЗ-4, на автомобили с кузовом типа пикап. Этим объясняется появление модификаций ГАЗ-11-40 и ГАЗ-11-41. Однако начатый с 1939 г. перевод промышленности на оборонную продукцию не позволил наладить выпуск новых машин. Часть нововведений по шасси, предусмотренных для ГАЗ-11-73, внедрили на ГАЗ-М1. Производство пикапа, но не ГАЗ-11-41, а ГАЗ-415 (с мотором ГАЗ-M) завод успел освоить, но ГАЗ-11-40 так и остался опытным образцом, хотя вся оснастка для его серийного производства (главным образом по кузову) уже была готова. Выпускавшиеся в небольших количествах моторы ГАЗ-11 использовались только на ГАЗ-61 и небольшой партии ГАЗ-11-73, изготовленной до июня 1941 г. Конструкторы ГАЗа, однако, не теряли времени и вели работу над опытным вариантом двигателя ГАЗ-11 с верхними клапанами, начали проектирование машины, которой суждено было впоследствии воплотиться в известную модель ГАЗ-20 "Победы". Исторически именно легковой автомобиль среднего класса у нас в стране первым встал на конвейер и получил непрерывное дальнейшее развитие (12098).</w:t>
      </w:r>
    </w:p>
    <w:p w14:paraId="07D9B0F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565D26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середине 1938 года удачно прошла испытания на территории научно-испытательного исследовательского института связи РККА (НИИИС РККА) новая установка, изготовленная ЛФТИ. НИИИС РККА обратился к радиозаводу им. Коминтерна (N209) с предложением изготовить на базе установки ЛФТИ и при его научной консультации и помощи опытный образец подвижного варианта станции. Но завод заключить договор отказался, мотивируя это невыполнимостью требований заказчика! Тогда НИИИС РККА и ЛФТИ договорились построить и смонтировать на автомашинах такую установку своими силами, а заодно и улучшить ее эксплуатационные характеристики. Работы были распределены так: ЛФТИ разрабатывал новый приемник и осциллографический индикатор, а НИИИС выполнял общий проект станции, разработку и изготовление генератора, вращающихся антенн, источников питания и монтаж установок на автомашинах. Менее чем за год установки под условным наименованием "Редут" были созданы, и в августе 1939 были проведены их полигонные испытания (9921).</w:t>
      </w:r>
    </w:p>
    <w:p w14:paraId="6E45DD3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443D02" w14:textId="77777777" w:rsidR="00E05A4E" w:rsidRPr="000816EF" w:rsidRDefault="00E05A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1938 для рассмотрения всех имеющихся разработок и составлении предложений о порядке проведения дальнейших работ в этой области на основании приказа наркома оборонной промышленности за № 396 сс совместным приказом 20-го главка и Остехуправления была создана рабочая комиссия из представителей ЛФ НИИ № 20, ЛФ НИИ № 10 и завода № 192. Предложения комиссии нужно было представить в 20-е Главное управление и техническое бюро при наркоме оборонной промышленности к 5 ноября 1938 г. для обсуждения их совместно с представителями НКВМФ (15736).</w:t>
      </w:r>
    </w:p>
    <w:p w14:paraId="19E527DB" w14:textId="77777777" w:rsidR="00E05A4E" w:rsidRPr="000816EF" w:rsidRDefault="00E05A4E" w:rsidP="000816EF">
      <w:pPr>
        <w:spacing w:after="0" w:line="240" w:lineRule="auto"/>
        <w:jc w:val="both"/>
        <w:rPr>
          <w:rFonts w:ascii="Times New Roman" w:hAnsi="Times New Roman"/>
          <w:color w:val="000000" w:themeColor="text1"/>
          <w:sz w:val="16"/>
          <w:szCs w:val="16"/>
        </w:rPr>
      </w:pPr>
    </w:p>
    <w:p w14:paraId="0736C3E5" w14:textId="77777777" w:rsidR="00B96C3E" w:rsidRPr="000816EF" w:rsidRDefault="00B96C3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середине 1938 г. был подготовлен новый макетный образец радиолокационной станциии “Редут” с импульсным излучением. Приемная станция располагалась на расстоянии 1000 м от излучающей и имела такую же антенну. Полученные характеристики РЛС удовлетворяли требованиям войск ПВО. Впервые “Редут” применили во время войны с Финляндией, на Карельском перешейке. В июле 1940 г. станция была принята на вооружение войск ПВО под названием РУС</w:t>
      </w:r>
      <w:r w:rsidRPr="000816EF">
        <w:rPr>
          <w:rFonts w:ascii="Times New Roman" w:hAnsi="Times New Roman"/>
          <w:color w:val="000000" w:themeColor="text1"/>
          <w:sz w:val="16"/>
          <w:szCs w:val="16"/>
        </w:rPr>
        <w:noBreakHyphen/>
        <w:t>2 (17812).</w:t>
      </w:r>
    </w:p>
    <w:p w14:paraId="5B05D8AB" w14:textId="77777777" w:rsidR="00B96C3E" w:rsidRPr="000816EF" w:rsidRDefault="00B96C3E" w:rsidP="000816EF">
      <w:pPr>
        <w:spacing w:after="0" w:line="240" w:lineRule="auto"/>
        <w:jc w:val="both"/>
        <w:rPr>
          <w:rFonts w:ascii="Times New Roman" w:hAnsi="Times New Roman"/>
          <w:color w:val="000000" w:themeColor="text1"/>
          <w:sz w:val="16"/>
          <w:szCs w:val="16"/>
        </w:rPr>
      </w:pPr>
    </w:p>
    <w:p w14:paraId="0A5605F8"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212FB98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EEC95D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середины 1938 г. наши бомбардировщики летали в Китае на высотах 2000-4000 м. Ки.27 вынудили поднять высоту бомбометания до 7500-8500 м. Поначалу это стало для противника неожиданностью, но и нам принесло массу хлопот. В то время основной летный состав наших ВВС не был подготовлен к высотным полетам. Их осваивали во время боевых вылетов. Китайские технические части не имели кислородных станций, и кислород закупали в частных мастерских. Нередко он был сомнительного качества, влажный, с большим количеством разных примесей. Во многом это было связано с появлением у японцев новых истребителей Ки.27 ("тип 97"), значительно более быстроходных и скороподъемных (2958).</w:t>
      </w:r>
    </w:p>
    <w:p w14:paraId="153CCB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859720E" w14:textId="77777777" w:rsidR="00E05A4E"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A7965C3" w14:textId="77777777" w:rsidR="00E05A4E" w:rsidRPr="000816EF" w:rsidRDefault="00E05A4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E41F283" w14:textId="77777777" w:rsidR="00E05A4E" w:rsidRPr="000816EF" w:rsidRDefault="00E05A4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середине 1938 г. завод в Кингстоне выпустил около 80 "Харрикейнов", около 50 из них уже поступили в строевые части. Продолжая совершенствовать истребитель, фирма опробовала на нем новые эжекторные (реактивные) выхлопные патрубки, сконструированные специалистами "Роллс-Ройс", а затем двухшажный металлический винт "Гамильтон". Новые патрубки дали прибавку скорости примерно в 3 км/ч и сразу же были внедрены на серийных машинах. В июне 1938 г. оборудованный ими первый серийный "Харрикейн" на испытаниях в ААЕЕ показал 508 км/ч. Пропеллер "Гамильтон" (выпускавшийся по лицензии компанией "Де Хевилленд") был трехлопастным, с гидравлическим управлением шагом и имел два рабочих положения: взлетное и крейсерское. Он был намного тяжелее (примерно на 135 кг) винта Уоттс 2.38, которым "Харрикейны" комплектовались ранее (это был двухлопастной деревянный пропеллер фиксированного шага). Но зато скороподъемность улучшилась разительно. Новые винты стали устанавливать с января 1939 г (15129).</w:t>
      </w:r>
    </w:p>
    <w:p w14:paraId="63014B0D" w14:textId="77777777" w:rsidR="00E05A4E" w:rsidRPr="000816EF" w:rsidRDefault="00E05A4E" w:rsidP="000816EF">
      <w:pPr>
        <w:spacing w:after="0" w:line="240" w:lineRule="auto"/>
        <w:jc w:val="both"/>
        <w:rPr>
          <w:rFonts w:ascii="Times New Roman" w:hAnsi="Times New Roman"/>
          <w:color w:val="000000" w:themeColor="text1"/>
          <w:sz w:val="16"/>
          <w:szCs w:val="16"/>
        </w:rPr>
      </w:pPr>
    </w:p>
    <w:p w14:paraId="01AC77CC" w14:textId="77777777" w:rsidR="00714E53" w:rsidRPr="000816EF" w:rsidRDefault="00714E53" w:rsidP="000816EF">
      <w:pPr>
        <w:spacing w:after="0" w:line="240" w:lineRule="auto"/>
        <w:jc w:val="both"/>
        <w:rPr>
          <w:rFonts w:ascii="Times New Roman" w:hAnsi="Times New Roman"/>
          <w:color w:val="0070C0"/>
          <w:sz w:val="16"/>
          <w:szCs w:val="16"/>
          <w:shd w:val="clear" w:color="auto" w:fill="FFFFFF"/>
        </w:rPr>
      </w:pPr>
      <w:r w:rsidRPr="000816EF">
        <w:rPr>
          <w:rFonts w:ascii="Times New Roman" w:hAnsi="Times New Roman"/>
          <w:color w:val="0070C0"/>
          <w:sz w:val="16"/>
          <w:szCs w:val="16"/>
        </w:rPr>
        <w:t>В середине 1938 года был заключен договор о продаже 45 «Спарвьеро» Югославии. Первые 30 машин были взяты из резерва ВВС (только что принятые, но еще не переданные в строевую часть машины), 15 поставлены прямо с завода. Они поступили в 7-й полк (30 бомбардировщиков) и 81-ю отдельную авиагруппу. Из уцелевших, после немецкой агрессии в апреле 1941 года, самолетов, четыре перелетели в Египет, где использовались англичанами как транспортные до 1944 года (22812).</w:t>
      </w:r>
    </w:p>
    <w:p w14:paraId="507C8CCC" w14:textId="77777777" w:rsidR="00714E53" w:rsidRPr="000816EF" w:rsidRDefault="00714E53" w:rsidP="000816EF">
      <w:pPr>
        <w:spacing w:after="0" w:line="240" w:lineRule="auto"/>
        <w:jc w:val="both"/>
        <w:rPr>
          <w:rFonts w:ascii="Times New Roman" w:hAnsi="Times New Roman"/>
          <w:color w:val="0070C0"/>
          <w:sz w:val="16"/>
          <w:szCs w:val="16"/>
          <w:shd w:val="clear" w:color="auto" w:fill="FFFFFF"/>
        </w:rPr>
      </w:pPr>
    </w:p>
    <w:p w14:paraId="55325716" w14:textId="77777777" w:rsidR="00714E53" w:rsidRPr="000816EF" w:rsidRDefault="00714E53" w:rsidP="000816EF">
      <w:pPr>
        <w:spacing w:after="0" w:line="240" w:lineRule="auto"/>
        <w:jc w:val="both"/>
        <w:rPr>
          <w:rFonts w:ascii="Times New Roman" w:hAnsi="Times New Roman"/>
          <w:color w:val="0070C0"/>
          <w:sz w:val="16"/>
          <w:szCs w:val="16"/>
          <w:shd w:val="clear" w:color="auto" w:fill="FFFFFF"/>
        </w:rPr>
      </w:pPr>
      <w:r w:rsidRPr="000816EF">
        <w:rPr>
          <w:rFonts w:ascii="Times New Roman" w:hAnsi="Times New Roman"/>
          <w:color w:val="0070C0"/>
          <w:sz w:val="16"/>
          <w:szCs w:val="16"/>
        </w:rPr>
        <w:t>В середине 1938 г. на аэродром завода в г. Филтон выкатили морской многоцелевой Тип 152 «Бофорт», который фирма «Бристоль» построила на основе фронтового бомбардировщика «Бленхейм». Гонка моторов «Таурус» Mk. I сопровождалась таким перегревом, что пришлось делать новые мотогондолы с приводными вентиляторами. Из-за этого первый полет машины состоялся только 15 октября 1938 г. Мидель и вес машины выросли, и она не показала расчетных данных (22973).</w:t>
      </w:r>
    </w:p>
    <w:p w14:paraId="0743C3D5" w14:textId="77777777" w:rsidR="00714E53" w:rsidRPr="000816EF" w:rsidRDefault="00714E53" w:rsidP="000816EF">
      <w:pPr>
        <w:spacing w:after="0" w:line="240" w:lineRule="auto"/>
        <w:jc w:val="both"/>
        <w:rPr>
          <w:rFonts w:ascii="Times New Roman" w:hAnsi="Times New Roman"/>
          <w:color w:val="0070C0"/>
          <w:sz w:val="16"/>
          <w:szCs w:val="16"/>
          <w:shd w:val="clear" w:color="auto" w:fill="FFFFFF"/>
        </w:rPr>
      </w:pPr>
    </w:p>
    <w:p w14:paraId="43A92C28" w14:textId="77777777" w:rsidR="00E671FE" w:rsidRPr="000816EF" w:rsidRDefault="00E671F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4C0FCCBA" w14:textId="77777777" w:rsidR="00E671FE" w:rsidRPr="000816EF" w:rsidRDefault="00E671FE"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52DDF61" w14:textId="77777777" w:rsidR="00E671FE" w:rsidRPr="000816EF" w:rsidRDefault="00E671F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начале лета 1938 года молодому выпускнику ЛТИ им. Ленсовета Моисею Исааковичу Левичеку, мобилизованному на работу в НКВД , было приказано организовать из репрессированных крупнейших специалистов Особое техническое бюро по порохам, взрывчатым веществам и пиротехнике. Первая научно-производственная база была создана в НИИ-6. В состав Особого бюро входили </w:t>
      </w:r>
      <w:hyperlink r:id="rId495" w:history="1">
        <w:r w:rsidRPr="000816EF">
          <w:rPr>
            <w:rStyle w:val="a5"/>
            <w:rFonts w:ascii="Times New Roman" w:hAnsi="Times New Roman"/>
            <w:color w:val="000000" w:themeColor="text1"/>
            <w:sz w:val="16"/>
            <w:szCs w:val="16"/>
          </w:rPr>
          <w:t>С.С. Бакаев</w:t>
        </w:r>
      </w:hyperlink>
      <w:r w:rsidRPr="000816EF">
        <w:rPr>
          <w:rFonts w:ascii="Times New Roman" w:hAnsi="Times New Roman"/>
          <w:color w:val="000000" w:themeColor="text1"/>
          <w:sz w:val="16"/>
          <w:szCs w:val="16"/>
        </w:rPr>
        <w:t>, Д.И. Гальперин, Н.И. Жуковский, Н.П. Путимцев, В.В. Шнегас, А.С. Рябов, С.Н. Разумовский, С.И. Лукашев, А.Д. Артющенко, Б.И. Пашков, А.Э. Спориус, Ф.М. Хритинин, С.А. Ильюшенко, Н.А. Волков, В.И. Гладков и другие. Научно-техническим руководителем был назначен Александр Семенович Бакаев. Специалисты Особого бюро работали очень творчески и напряженно. Ими были разработаны так называемые «холодные» пороха, резко снижающие износ стволов крупнокалиберных артсистем, методы калориметрии порохов, расчета и проектирования новых составов, контроля производства порохов; разработаны заменители дефицитных в годы войны компонентов, разработаны на научной основе технологические процессы и регламенты производства порохов, в частности шнековая непрерывная технология формования пороховых элементов, которая явилась революционным технологическим прорывом и предопределила пути развития отрасли на десятилетия вперед.</w:t>
      </w:r>
    </w:p>
    <w:p w14:paraId="1BDF3D9E" w14:textId="77777777" w:rsidR="00E671FE" w:rsidRPr="000816EF" w:rsidRDefault="00E671FE"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Особое бюро в разное время базировалось на производстве завода №59 на Украине, завода №98 в Перми. В связи с окончанием экспериментальных работ в Перми по созданию шнековой технологии и необходимостью проведения новых разработок было создано Особое бюро на заводе 512, в которое вошли, в основном, специалисты с завода № 98 Прибыла с завода № 98 и группа вольнонаемных специалистов Особого бюро, в том числе В.И. Карькина, К.И. Хазова и др. Специалистами Особого бюро-512 в 1944 году были выполнены важные работы по созданию полунепрерывного и непрерывного способа производства баллиститных порохов на всех фазах производства с использованием новых аппаратов, средств механизации и автоматизации технологического процесса. Выполненные комплексные работы были </w:t>
      </w:r>
      <w:r w:rsidRPr="000816EF">
        <w:rPr>
          <w:rFonts w:ascii="Times New Roman" w:hAnsi="Times New Roman"/>
          <w:color w:val="000000" w:themeColor="text1"/>
          <w:sz w:val="16"/>
          <w:szCs w:val="16"/>
        </w:rPr>
        <w:lastRenderedPageBreak/>
        <w:t>дважды удостоены Государственной премии. Первыми лауреатами стали А.С. Бакаев, Б.И. Пашков, В.И. Карькина и др. Все репрессированные были освобождены и заняли ответственные посты в НИИ-125 и других организациях (18665).</w:t>
      </w:r>
    </w:p>
    <w:p w14:paraId="5E4BA4C6" w14:textId="77777777" w:rsidR="00E671FE" w:rsidRPr="000816EF" w:rsidRDefault="00E671FE" w:rsidP="000816EF">
      <w:pPr>
        <w:spacing w:after="0" w:line="240" w:lineRule="auto"/>
        <w:jc w:val="both"/>
        <w:rPr>
          <w:rFonts w:ascii="Times New Roman" w:hAnsi="Times New Roman"/>
          <w:color w:val="000000" w:themeColor="text1"/>
          <w:sz w:val="16"/>
          <w:szCs w:val="16"/>
        </w:rPr>
      </w:pPr>
    </w:p>
    <w:p w14:paraId="16FD199F" w14:textId="77777777" w:rsidR="00CB172A"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06CCAC80" w14:textId="77777777" w:rsidR="00CB172A" w:rsidRPr="000816EF" w:rsidRDefault="00CB172A"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50265C4"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середине лета 1938 из строевых частей стали поступать жалобы на смятие ре</w:t>
      </w:r>
      <w:r w:rsidRPr="000816EF">
        <w:rPr>
          <w:rFonts w:ascii="Times New Roman" w:hAnsi="Times New Roman"/>
          <w:color w:val="000000" w:themeColor="text1"/>
          <w:sz w:val="16"/>
          <w:szCs w:val="16"/>
        </w:rPr>
        <w:softHyphen/>
        <w:t>борд колёс И-152. С августа завод N 120 на</w:t>
      </w:r>
      <w:r w:rsidRPr="000816EF">
        <w:rPr>
          <w:rFonts w:ascii="Times New Roman" w:hAnsi="Times New Roman"/>
          <w:color w:val="000000" w:themeColor="text1"/>
          <w:sz w:val="16"/>
          <w:szCs w:val="16"/>
        </w:rPr>
        <w:softHyphen/>
        <w:t>ладил выпуск усиленных колёс, которые начали ставить на новые истребители на заводе № 1 и досылать в полки (12294).</w:t>
      </w:r>
    </w:p>
    <w:p w14:paraId="7807040A" w14:textId="77777777" w:rsidR="00CB172A" w:rsidRPr="000816EF" w:rsidRDefault="00CB172A" w:rsidP="000816EF">
      <w:pPr>
        <w:spacing w:after="0" w:line="240" w:lineRule="auto"/>
        <w:jc w:val="both"/>
        <w:rPr>
          <w:rFonts w:ascii="Times New Roman" w:hAnsi="Times New Roman"/>
          <w:color w:val="000000" w:themeColor="text1"/>
          <w:sz w:val="16"/>
          <w:szCs w:val="16"/>
        </w:rPr>
      </w:pPr>
    </w:p>
    <w:p w14:paraId="4032ECF1"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7CB8B6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DC20911" w14:textId="77777777" w:rsidR="00263A04" w:rsidRPr="000816EF" w:rsidRDefault="00263A04"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Летом 1938 года ДБ-ЗА передали в НИИ ВВС (ведущий летчик А. М. Хрипков). Как показали испы</w:t>
      </w:r>
      <w:r w:rsidRPr="000816EF">
        <w:rPr>
          <w:rFonts w:ascii="Times New Roman" w:hAnsi="Times New Roman"/>
          <w:color w:val="0070C0"/>
          <w:sz w:val="16"/>
          <w:szCs w:val="16"/>
        </w:rPr>
        <w:softHyphen/>
        <w:t>тания, самолет немного потяжелел, но зато немного прибавил в скорости и скороподъемности, превзой</w:t>
      </w:r>
      <w:r w:rsidRPr="000816EF">
        <w:rPr>
          <w:rFonts w:ascii="Times New Roman" w:hAnsi="Times New Roman"/>
          <w:color w:val="0070C0"/>
          <w:sz w:val="16"/>
          <w:szCs w:val="16"/>
        </w:rPr>
        <w:softHyphen/>
        <w:t>дя опытный ЦКБ-30. В то же время характеристики устойчивости и управляемости оставались прежни</w:t>
      </w:r>
      <w:r w:rsidRPr="000816EF">
        <w:rPr>
          <w:rFonts w:ascii="Times New Roman" w:hAnsi="Times New Roman"/>
          <w:color w:val="0070C0"/>
          <w:sz w:val="16"/>
          <w:szCs w:val="16"/>
        </w:rPr>
        <w:softHyphen/>
        <w:t>ми. Не изменилась и живучесть самолета, посколь</w:t>
      </w:r>
      <w:r w:rsidRPr="000816EF">
        <w:rPr>
          <w:rFonts w:ascii="Times New Roman" w:hAnsi="Times New Roman"/>
          <w:color w:val="0070C0"/>
          <w:sz w:val="16"/>
          <w:szCs w:val="16"/>
        </w:rPr>
        <w:softHyphen/>
        <w:t>ку его топливные баки оставались без протекторов. Серийные самолеты совершенствовались и отлича</w:t>
      </w:r>
      <w:r w:rsidRPr="000816EF">
        <w:rPr>
          <w:rFonts w:ascii="Times New Roman" w:hAnsi="Times New Roman"/>
          <w:color w:val="0070C0"/>
          <w:sz w:val="16"/>
          <w:szCs w:val="16"/>
        </w:rPr>
        <w:softHyphen/>
        <w:t>лись при переходе от серии к серии. Так, 21 сентября на основании постановления СТО «О регулированном обогревании экипажа самолетов в полете от мотора» обязали директора завода № 39 установить на одном из ДБ-3 устройство для обогрева экипажа от мотора по образцу американского самолета DC-3 компании «Дуглас» (23188).</w:t>
      </w:r>
    </w:p>
    <w:p w14:paraId="27E2B31C" w14:textId="77777777" w:rsidR="00263A04" w:rsidRPr="000816EF" w:rsidRDefault="00263A04" w:rsidP="000816EF">
      <w:pPr>
        <w:spacing w:after="0" w:line="240" w:lineRule="auto"/>
        <w:jc w:val="both"/>
        <w:rPr>
          <w:rFonts w:ascii="Times New Roman" w:hAnsi="Times New Roman"/>
          <w:color w:val="0070C0"/>
          <w:sz w:val="16"/>
          <w:szCs w:val="16"/>
        </w:rPr>
      </w:pPr>
    </w:p>
    <w:p w14:paraId="5539CFD3"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были утверждены требования к «модернизации Б» ДБ-3. Этот доку</w:t>
      </w:r>
      <w:r w:rsidRPr="000816EF">
        <w:rPr>
          <w:rFonts w:ascii="Times New Roman" w:hAnsi="Times New Roman"/>
          <w:color w:val="000000" w:themeColor="text1"/>
          <w:sz w:val="16"/>
          <w:szCs w:val="16"/>
        </w:rPr>
        <w:softHyphen/>
        <w:t>мент предусматривал новые двигатели М-87, винты ВИШ-3, протестирован</w:t>
      </w:r>
      <w:r w:rsidRPr="000816EF">
        <w:rPr>
          <w:rFonts w:ascii="Times New Roman" w:hAnsi="Times New Roman"/>
          <w:color w:val="000000" w:themeColor="text1"/>
          <w:sz w:val="16"/>
          <w:szCs w:val="16"/>
        </w:rPr>
        <w:softHyphen/>
        <w:t>ные центропланные баки, перевод уп</w:t>
      </w:r>
      <w:r w:rsidRPr="000816EF">
        <w:rPr>
          <w:rFonts w:ascii="Times New Roman" w:hAnsi="Times New Roman"/>
          <w:color w:val="000000" w:themeColor="text1"/>
          <w:sz w:val="16"/>
          <w:szCs w:val="16"/>
        </w:rPr>
        <w:softHyphen/>
        <w:t>равления шасси и щитками с пневмоги-дравлической системы (ненадежной и медленно работавшей в зимние моро</w:t>
      </w:r>
      <w:r w:rsidRPr="000816EF">
        <w:rPr>
          <w:rFonts w:ascii="Times New Roman" w:hAnsi="Times New Roman"/>
          <w:color w:val="000000" w:themeColor="text1"/>
          <w:sz w:val="16"/>
          <w:szCs w:val="16"/>
        </w:rPr>
        <w:softHyphen/>
        <w:t>зы) на чисто пневматическую, внедре</w:t>
      </w:r>
      <w:r w:rsidRPr="000816EF">
        <w:rPr>
          <w:rFonts w:ascii="Times New Roman" w:hAnsi="Times New Roman"/>
          <w:color w:val="000000" w:themeColor="text1"/>
          <w:sz w:val="16"/>
          <w:szCs w:val="16"/>
        </w:rPr>
        <w:softHyphen/>
        <w:t>ние убирающихся лыж, костыльное ко</w:t>
      </w:r>
      <w:r w:rsidRPr="000816EF">
        <w:rPr>
          <w:rFonts w:ascii="Times New Roman" w:hAnsi="Times New Roman"/>
          <w:color w:val="000000" w:themeColor="text1"/>
          <w:sz w:val="16"/>
          <w:szCs w:val="16"/>
        </w:rPr>
        <w:softHyphen/>
        <w:t>лесо увеличенного размера, бронеспин-ку на кресле пилота, сдвижной козырек перед астролюком у штурмана, изме</w:t>
      </w:r>
      <w:r w:rsidRPr="000816EF">
        <w:rPr>
          <w:rFonts w:ascii="Times New Roman" w:hAnsi="Times New Roman"/>
          <w:color w:val="000000" w:themeColor="text1"/>
          <w:sz w:val="16"/>
          <w:szCs w:val="16"/>
        </w:rPr>
        <w:softHyphen/>
        <w:t>ненный фонарь пилотской кабины, зер</w:t>
      </w:r>
      <w:r w:rsidRPr="000816EF">
        <w:rPr>
          <w:rFonts w:ascii="Times New Roman" w:hAnsi="Times New Roman"/>
          <w:color w:val="000000" w:themeColor="text1"/>
          <w:sz w:val="16"/>
          <w:szCs w:val="16"/>
        </w:rPr>
        <w:softHyphen/>
        <w:t>кало заднего вида, фары и устройства буксировки конуса. Кроме того, на час</w:t>
      </w:r>
      <w:r w:rsidRPr="000816EF">
        <w:rPr>
          <w:rFonts w:ascii="Times New Roman" w:hAnsi="Times New Roman"/>
          <w:color w:val="000000" w:themeColor="text1"/>
          <w:sz w:val="16"/>
          <w:szCs w:val="16"/>
        </w:rPr>
        <w:softHyphen/>
        <w:t>ти машин хотели иметь радиополуком</w:t>
      </w:r>
      <w:r w:rsidRPr="000816EF">
        <w:rPr>
          <w:rFonts w:ascii="Times New Roman" w:hAnsi="Times New Roman"/>
          <w:color w:val="000000" w:themeColor="text1"/>
          <w:sz w:val="16"/>
          <w:szCs w:val="16"/>
        </w:rPr>
        <w:softHyphen/>
        <w:t>пасы РПК-2 и автопилоты.(10734,15).</w:t>
      </w:r>
    </w:p>
    <w:p w14:paraId="25E6C62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D2468"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Летом 1938 г. были утверждены </w:t>
      </w:r>
      <w:r w:rsidRPr="000816EF">
        <w:rPr>
          <w:rFonts w:ascii="Times New Roman" w:hAnsi="Times New Roman"/>
          <w:iCs/>
          <w:color w:val="000000" w:themeColor="text1"/>
          <w:sz w:val="16"/>
          <w:szCs w:val="16"/>
        </w:rPr>
        <w:t>“требованиями к эталону 1939 г.”.</w:t>
      </w:r>
      <w:r w:rsidRPr="000816EF">
        <w:rPr>
          <w:rFonts w:ascii="Times New Roman" w:hAnsi="Times New Roman"/>
          <w:color w:val="000000" w:themeColor="text1"/>
          <w:sz w:val="16"/>
          <w:szCs w:val="16"/>
        </w:rPr>
        <w:t xml:space="preserve"> ОКБ-39 уже влезло в “модерниза</w:t>
      </w:r>
      <w:r w:rsidRPr="000816EF">
        <w:rPr>
          <w:rFonts w:ascii="Times New Roman" w:hAnsi="Times New Roman"/>
          <w:color w:val="000000" w:themeColor="text1"/>
          <w:sz w:val="16"/>
          <w:szCs w:val="16"/>
        </w:rPr>
        <w:softHyphen/>
        <w:t>цию Б”. Теперь на дальний бом</w:t>
      </w:r>
      <w:r w:rsidRPr="000816EF">
        <w:rPr>
          <w:rFonts w:ascii="Times New Roman" w:hAnsi="Times New Roman"/>
          <w:color w:val="000000" w:themeColor="text1"/>
          <w:sz w:val="16"/>
          <w:szCs w:val="16"/>
        </w:rPr>
        <w:softHyphen/>
        <w:t>бардировщик Ильюшина требовалось установить новые двигатели М-87, винты ВИШ-3 и протектированнье центропланные бензоба</w:t>
      </w:r>
      <w:r w:rsidRPr="000816EF">
        <w:rPr>
          <w:rFonts w:ascii="Times New Roman" w:hAnsi="Times New Roman"/>
          <w:color w:val="000000" w:themeColor="text1"/>
          <w:sz w:val="16"/>
          <w:szCs w:val="16"/>
        </w:rPr>
        <w:softHyphen/>
        <w:t>ки. Кроме того, требовалось перевести управление работой шасси и щитков с пневмогидравлической системы (ненадежной и медлен</w:t>
      </w:r>
      <w:r w:rsidRPr="000816EF">
        <w:rPr>
          <w:rFonts w:ascii="Times New Roman" w:hAnsi="Times New Roman"/>
          <w:color w:val="000000" w:themeColor="text1"/>
          <w:sz w:val="16"/>
          <w:szCs w:val="16"/>
        </w:rPr>
        <w:softHyphen/>
        <w:t>но работавшей в зимние морозы) на чисто пневматическую, а так</w:t>
      </w:r>
      <w:r w:rsidRPr="000816EF">
        <w:rPr>
          <w:rFonts w:ascii="Times New Roman" w:hAnsi="Times New Roman"/>
          <w:color w:val="000000" w:themeColor="text1"/>
          <w:sz w:val="16"/>
          <w:szCs w:val="16"/>
        </w:rPr>
        <w:softHyphen/>
        <w:t>же внедрить убирающиеся лыжи, костыльное колесо увеличенного размера, бронеспинку на кресле пилота, сдвижной козырек перед астролюком у штурмана, измененный фонарь пилотской кабины, зеркало заднего вида, фары и устройства буксировки конуса. По</w:t>
      </w:r>
      <w:r w:rsidRPr="000816EF">
        <w:rPr>
          <w:rFonts w:ascii="Times New Roman" w:hAnsi="Times New Roman"/>
          <w:color w:val="000000" w:themeColor="text1"/>
          <w:sz w:val="16"/>
          <w:szCs w:val="16"/>
        </w:rPr>
        <w:softHyphen/>
        <w:t>следний применялся для тренировки зенитчиков и пилотов истребителей. Кроме того, на части машин хотели иметь радиополукомпасы РПК-2 и автопилоты. М-87 являлся дальнейшим развитием М-86. Степень сжатия под</w:t>
      </w:r>
      <w:r w:rsidRPr="000816EF">
        <w:rPr>
          <w:rFonts w:ascii="Times New Roman" w:hAnsi="Times New Roman"/>
          <w:color w:val="000000" w:themeColor="text1"/>
          <w:sz w:val="16"/>
          <w:szCs w:val="16"/>
        </w:rPr>
        <w:softHyphen/>
        <w:t>няли с 5,5 до 6,7, повысили за счет нагнетателя и номинальную высо</w:t>
      </w:r>
      <w:r w:rsidRPr="000816EF">
        <w:rPr>
          <w:rFonts w:ascii="Times New Roman" w:hAnsi="Times New Roman"/>
          <w:color w:val="000000" w:themeColor="text1"/>
          <w:sz w:val="16"/>
          <w:szCs w:val="16"/>
        </w:rPr>
        <w:softHyphen/>
        <w:t>ту полета. Мотор стал всего на 5 кг тяжелее своего предшественни</w:t>
      </w:r>
      <w:r w:rsidRPr="000816EF">
        <w:rPr>
          <w:rFonts w:ascii="Times New Roman" w:hAnsi="Times New Roman"/>
          <w:color w:val="000000" w:themeColor="text1"/>
          <w:sz w:val="16"/>
          <w:szCs w:val="16"/>
        </w:rPr>
        <w:softHyphen/>
        <w:t>ка, но мощность на высоте поднялась с 800 до 950 л. с., в то время как взлетная была на уровне 925 л. с. Это давало возможность увели</w:t>
      </w:r>
      <w:r w:rsidRPr="000816EF">
        <w:rPr>
          <w:rFonts w:ascii="Times New Roman" w:hAnsi="Times New Roman"/>
          <w:color w:val="000000" w:themeColor="text1"/>
          <w:sz w:val="16"/>
          <w:szCs w:val="16"/>
        </w:rPr>
        <w:softHyphen/>
        <w:t>чить как максимальную скорость, так и практический потолок, и ско</w:t>
      </w:r>
      <w:r w:rsidRPr="000816EF">
        <w:rPr>
          <w:rFonts w:ascii="Times New Roman" w:hAnsi="Times New Roman"/>
          <w:color w:val="000000" w:themeColor="text1"/>
          <w:sz w:val="16"/>
          <w:szCs w:val="16"/>
        </w:rPr>
        <w:softHyphen/>
        <w:t>роподъемность (6474).</w:t>
      </w:r>
    </w:p>
    <w:p w14:paraId="277A79E2"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28D4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были утверждены требования к "эталону 1939 г." "и началась модернизация Б". Этот документ предусматривал новые двигатели М-87, винты ВИШ-3, протектированные центроплан- ные баки, перевод управления шасси и щитками с пневмогидравлической системы (ненадежной и медленно работавшей в зимние морозы) на чисто пневматическую, внедрение убирающихся лыж, костыльное колесо увеличенного размера, бронеспинку на кресле пилота, сдвижной козырек перед астролюком у штурмана, измененный фонарь пилотской кабины, зеркало заднего вида, фары и устройства буксировки конуса. Кроме того, на части машин хотели иметь радиополукомпасы РПК-2 и автопилоты.</w:t>
      </w:r>
    </w:p>
    <w:p w14:paraId="171181E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М-87 являлся дальнейшим развитием М-86. Степень сжатия подняли с 5,5 до 6,7, одновременно увеличив наддув. Мотор стал всего на 5 кг тяжелее своего предшественника, но мощность на высоте поднялась с 800 до 950 л.с., в то время как взлетная была на уровне 925 л.с. Это давало возможность повысить как максимальную скорость, так и практический потолок и скороподъемность.</w:t>
      </w:r>
    </w:p>
    <w:p w14:paraId="15B24B5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М-87 запустили в серию весной 1938 г. Но многочисленные рекламации по поводу разрушения шестерен редуктора вынудили ВВС в мае прекратить приемку моторов этого типа. При штатном ресурсе 100 часов они едва вырабатывали 50. Причиной явилось отклонение от исходной французской технологии в сторону упрощения. Когда завод начал точно соблюдать процесс термообработки, положение исправилось и в августе приемку возобновили. Но два месяца двигатели не поступали на самолетостроительные заводы. Наркомат упросил УВВС отдать взаймы 120 М-86 из ремонтного запаса, заткнув таким образом брешь.</w:t>
      </w:r>
    </w:p>
    <w:p w14:paraId="74015E8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конце концов, ресурса в 100 часов достигли, а на модификации М-87Б с усиленным нагнетателем получили и 150 часов - но это было уже в конце 1939 г. Винты ВИШ-3, как уже говорилось, выпускались у нас на базе лицензии фирмы "Гамильтон". Это были металлические (с дюралевыми лопастями) трехлопастные пропеллеры.</w:t>
      </w:r>
    </w:p>
    <w:p w14:paraId="7394995D"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Все эти новшества внедрялись не одновременно. На 14-й серии завода № 39 изменили фонарь пилотской кабины. Он стал шире, а за головой пилота сделали еще одну неподвижную прозрачную секцию, улучшившую обзор назад. Козырек остеклили плексигласом. Поскольку проем расширился, исчезла необходимость в откидной дверце с левого борта, и ее убрали. С 15-й серии все остекление башен поменяли на органическое стекло, а с 16-й целлулоид ликвидировали совсем.</w:t>
      </w:r>
    </w:p>
    <w:p w14:paraId="26CC7EB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16-й серии также появились моторы М-87 с винтами ВИШ-3. На 18-й внедрили убирающиеся в полете лыжи. Оба новшества до этого опробовали на нашем старом зна- шассиДБ-ЗБ комом - самолете № 3039002, весной 1938 г.</w:t>
      </w:r>
    </w:p>
    <w:p w14:paraId="0E253A8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Лыжа теперь стандартным механизмом подъема-выпуска подтягивалась вплотную к мотогондоле, на которую были надеты специальные съемные зимние шитки-обтекатели. По сравнению с неубираюшимися лыжами скорость сразу подскочила на 72 км/ч, а за счет новых двигателей и винтов самолет по скорости и скороподъемности даже на лыжах оставил далеко за собой ЦКБ-30 на колесах. Потолок теперь был равен 10300 м. При этом быстродействие лыжного шасси приближалось к показателям колесного: подъем за 14- 16 с, выпуск - за 7-8 с.</w:t>
      </w:r>
    </w:p>
    <w:p w14:paraId="4542E19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На 19-й серии бензобаки отъемной части крыла стали наддувать углекислым газом. При концентрации углекислоты свыше 10% опасность взрыва баков при простреле резко уменьшалась. Сжиженная углекислота хранилась в 5-литровом баллоне у левого борта фюзеляжа. Попутно на этой же серии изменили походное положение носового пулемета на вертикальное - в шель турели стало меньше задувать.</w:t>
      </w:r>
    </w:p>
    <w:p w14:paraId="31D49567"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 наконец, появилась 21-я серия, на которой требования "модернизации Б" выполнили в полном объеме. Эти машины стали выходить из цехов завода № 39 в июне 1939 г. Их главным отличием стало крыло с двумя разъемами. До этого крыло имело один разъем - за моторами. Центральная часть крыла представляла собой единый узел со средней частью фюзеляжа и мото го идолами. Это создавало большие неудобства и при сборке машин на заводе, и при перевозке по железной дороге. В последнем случае этот узел паковали в весьма специфической формы контейнер, стоявший на платформе так, что фюзеляж находился в вертикальном положении. Теперь же этот узел разбили на три, что значительно облегчило жизнь технологам.</w:t>
      </w:r>
    </w:p>
    <w:p w14:paraId="4374517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Попутно самолеты 21-й серии получили новое увеличенное костыльное колесо, новые факелодержатели (фар по-прежнему не было, хотя на заводе их уже испытывали), новые электрогенераторы ГС-1000, усовершенствованные бомбовые прицелы ОПБ-2М, зеркала заднего вида, протектированные центроп- ланные бензобаки, бронеспинки пилотского сидения, держатель конусов и далее по списку. На ДБ-3 появились звуковая сигнализация положения шасси, сирены боевой тревоги (эту новинку подсмотрели на трофейных немецких бомбардировщиках, захваченных в Испании), косвенная подсветка приборных досок. Последние у штурмана и стрелка перекомпоновали. Переместили пульт радиостанции. Поскольку выяснилось, что запас кислорода не соответствует реальной продолжительности полета ДБ-3, то его увеличили вдвое, поставив в каждой точке по два баллона.</w:t>
      </w:r>
    </w:p>
    <w:p w14:paraId="6065C27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Внешне машины 21-й и последующих серий можно было отличить по дополнительным окнам штурманской кабины. Зато пропала антенна радиостанции "Луч" (РСБС-1) - ее решили снять в конце июня 1938 г., оставив только РСБ. Еще одним важным новшеством явился переход на чисто пневматический привод механизма уборки-выпуска шасси и щитков. Система не только стала работать быстрее, но и приобрела большую надежность. Самолеты 19-й и более поздних серий часто именовали ДБ-ЗБ, а более ранние машины с М-86 - ДБ-ЗА, но эти обозначения являлись неофициальными. В учетных документах ВВС ДБ-3 сначала просто делили на машины с моторами М-85, М-86 и М-87, позднее же стали отдельной строкой выделять самолеты "типа Б" (12021). </w:t>
      </w:r>
    </w:p>
    <w:p w14:paraId="3AE1CAE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FF81614" w14:textId="77777777" w:rsidR="00936892" w:rsidRPr="000816EF" w:rsidRDefault="0093689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Летом 1938 г. в Крым перелетел вто</w:t>
      </w:r>
      <w:r w:rsidRPr="000816EF">
        <w:rPr>
          <w:rFonts w:ascii="Times New Roman" w:hAnsi="Times New Roman"/>
          <w:color w:val="0070C0"/>
          <w:sz w:val="16"/>
          <w:szCs w:val="16"/>
        </w:rPr>
        <w:softHyphen/>
        <w:t>рой экземпляр ДБ-ЗТП. 21 июня начались его Госиспытания, которые проводил лет</w:t>
      </w:r>
      <w:r w:rsidRPr="000816EF">
        <w:rPr>
          <w:rFonts w:ascii="Times New Roman" w:hAnsi="Times New Roman"/>
          <w:color w:val="0070C0"/>
          <w:sz w:val="16"/>
          <w:szCs w:val="16"/>
        </w:rPr>
        <w:softHyphen/>
        <w:t>чик-испытатель И.Б. Сухомлин. Хотя был выявлен ряд недостатков, в целом гидро</w:t>
      </w:r>
      <w:r w:rsidRPr="000816EF">
        <w:rPr>
          <w:rFonts w:ascii="Times New Roman" w:hAnsi="Times New Roman"/>
          <w:color w:val="0070C0"/>
          <w:sz w:val="16"/>
          <w:szCs w:val="16"/>
        </w:rPr>
        <w:softHyphen/>
        <w:t>самолет был признан пригодным для при</w:t>
      </w:r>
      <w:r w:rsidRPr="000816EF">
        <w:rPr>
          <w:rFonts w:ascii="Times New Roman" w:hAnsi="Times New Roman"/>
          <w:color w:val="0070C0"/>
          <w:sz w:val="16"/>
          <w:szCs w:val="16"/>
        </w:rPr>
        <w:softHyphen/>
        <w:t>нятия на вооружение ВВС ВМФ в качестве торпедоносца, скоростного бомбарди</w:t>
      </w:r>
      <w:r w:rsidRPr="000816EF">
        <w:rPr>
          <w:rFonts w:ascii="Times New Roman" w:hAnsi="Times New Roman"/>
          <w:color w:val="0070C0"/>
          <w:sz w:val="16"/>
          <w:szCs w:val="16"/>
        </w:rPr>
        <w:softHyphen/>
        <w:t>ровщика и дальнего разведчика.</w:t>
      </w:r>
      <w:r w:rsidRPr="000816EF">
        <w:rPr>
          <w:rStyle w:val="aff4"/>
          <w:rFonts w:ascii="Times New Roman" w:hAnsi="Times New Roman" w:cs="Times New Roman"/>
          <w:color w:val="0070C0"/>
        </w:rPr>
        <w:t xml:space="preserve"> </w:t>
      </w:r>
      <w:r w:rsidRPr="000816EF">
        <w:rPr>
          <w:rStyle w:val="aff4"/>
          <w:rFonts w:ascii="Times New Roman" w:hAnsi="Times New Roman" w:cs="Times New Roman"/>
          <w:i w:val="0"/>
          <w:iCs w:val="0"/>
          <w:color w:val="0070C0"/>
        </w:rPr>
        <w:t>«Он вполне соответствует этим назначени</w:t>
      </w:r>
      <w:r w:rsidRPr="000816EF">
        <w:rPr>
          <w:rStyle w:val="aff4"/>
          <w:rFonts w:ascii="Times New Roman" w:hAnsi="Times New Roman" w:cs="Times New Roman"/>
          <w:i w:val="0"/>
          <w:iCs w:val="0"/>
          <w:color w:val="0070C0"/>
        </w:rPr>
        <w:softHyphen/>
        <w:t xml:space="preserve">ям», </w:t>
      </w:r>
      <w:r w:rsidRPr="000816EF">
        <w:rPr>
          <w:rStyle w:val="aff4"/>
          <w:rFonts w:ascii="Times New Roman" w:hAnsi="Times New Roman" w:cs="Times New Roman"/>
          <w:color w:val="0070C0"/>
        </w:rPr>
        <w:t>—</w:t>
      </w:r>
      <w:r w:rsidRPr="000816EF">
        <w:rPr>
          <w:rFonts w:ascii="Times New Roman" w:hAnsi="Times New Roman"/>
          <w:color w:val="0070C0"/>
          <w:sz w:val="16"/>
          <w:szCs w:val="16"/>
        </w:rPr>
        <w:t xml:space="preserve"> считал Сухомлин.</w:t>
      </w:r>
    </w:p>
    <w:p w14:paraId="5B73D4EE" w14:textId="77777777" w:rsidR="00936892" w:rsidRPr="000816EF" w:rsidRDefault="00936892"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1938 г. было решено построить в Комсомольске-на-Амуре 50 экземпляров ДБ-ЗТП. Однако за два года не удалось выпустить ни одного, и в 1940 г. заказ со</w:t>
      </w:r>
      <w:r w:rsidRPr="000816EF">
        <w:rPr>
          <w:rFonts w:ascii="Times New Roman" w:hAnsi="Times New Roman"/>
          <w:color w:val="0070C0"/>
          <w:sz w:val="16"/>
          <w:szCs w:val="16"/>
        </w:rPr>
        <w:softHyphen/>
        <w:t>кратили до 30 штук. Но и они не были по</w:t>
      </w:r>
      <w:r w:rsidRPr="000816EF">
        <w:rPr>
          <w:rFonts w:ascii="Times New Roman" w:hAnsi="Times New Roman"/>
          <w:color w:val="0070C0"/>
          <w:sz w:val="16"/>
          <w:szCs w:val="16"/>
        </w:rPr>
        <w:softHyphen/>
        <w:t>строены. Преимущества морского бази</w:t>
      </w:r>
      <w:r w:rsidRPr="000816EF">
        <w:rPr>
          <w:rFonts w:ascii="Times New Roman" w:hAnsi="Times New Roman"/>
          <w:color w:val="0070C0"/>
          <w:sz w:val="16"/>
          <w:szCs w:val="16"/>
        </w:rPr>
        <w:softHyphen/>
        <w:t>рования поплавковыхторпедоносцевока</w:t>
      </w:r>
      <w:r w:rsidRPr="000816EF">
        <w:rPr>
          <w:rFonts w:ascii="Times New Roman" w:hAnsi="Times New Roman"/>
          <w:color w:val="0070C0"/>
          <w:sz w:val="16"/>
          <w:szCs w:val="16"/>
        </w:rPr>
        <w:softHyphen/>
        <w:t>зались иллюзорными. Во-первых, для них также требовалось построить береговую инфраструктуру: слипы, ангары, хранили</w:t>
      </w:r>
      <w:r w:rsidRPr="000816EF">
        <w:rPr>
          <w:rFonts w:ascii="Times New Roman" w:hAnsi="Times New Roman"/>
          <w:color w:val="0070C0"/>
          <w:sz w:val="16"/>
          <w:szCs w:val="16"/>
        </w:rPr>
        <w:softHyphen/>
        <w:t>ща боезапаса, ГСМ и т.п. Во-вторых, по сравнению с сухопутным вариантом гид</w:t>
      </w:r>
      <w:r w:rsidRPr="000816EF">
        <w:rPr>
          <w:rFonts w:ascii="Times New Roman" w:hAnsi="Times New Roman"/>
          <w:color w:val="0070C0"/>
          <w:sz w:val="16"/>
          <w:szCs w:val="16"/>
        </w:rPr>
        <w:softHyphen/>
        <w:t>росамолет имел худшие ЛТХ, а эксплуати</w:t>
      </w:r>
      <w:r w:rsidRPr="000816EF">
        <w:rPr>
          <w:rFonts w:ascii="Times New Roman" w:hAnsi="Times New Roman"/>
          <w:color w:val="0070C0"/>
          <w:sz w:val="16"/>
          <w:szCs w:val="16"/>
        </w:rPr>
        <w:softHyphen/>
        <w:t>ровать его приходилось в заметно более сложных условиях. В итоге интерес за</w:t>
      </w:r>
      <w:r w:rsidRPr="000816EF">
        <w:rPr>
          <w:rFonts w:ascii="Times New Roman" w:hAnsi="Times New Roman"/>
          <w:color w:val="0070C0"/>
          <w:sz w:val="16"/>
          <w:szCs w:val="16"/>
        </w:rPr>
        <w:softHyphen/>
        <w:t>казчиков к такому самолету угас и от серии ДБ-ЗТП отказались (19944).</w:t>
      </w:r>
    </w:p>
    <w:p w14:paraId="05BC9C3C" w14:textId="77777777" w:rsidR="00936892" w:rsidRPr="000816EF" w:rsidRDefault="00936892" w:rsidP="000816EF">
      <w:pPr>
        <w:spacing w:after="0" w:line="240" w:lineRule="auto"/>
        <w:jc w:val="both"/>
        <w:rPr>
          <w:rFonts w:ascii="Times New Roman" w:hAnsi="Times New Roman"/>
          <w:color w:val="0070C0"/>
          <w:sz w:val="16"/>
          <w:szCs w:val="16"/>
        </w:rPr>
      </w:pPr>
    </w:p>
    <w:p w14:paraId="03312B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К лету 1938 г. в авиации ОКДВА ДБ-3 еще не успели по-настоящему освоить, а боевое применение ДБ-3 в Китае носило очень ограниченный характер, поскольку на озеро Хасан послали всего две дюжины машин (7490).</w:t>
      </w:r>
    </w:p>
    <w:p w14:paraId="106925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CE4A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система ТБ-3 + 2 И-16 успешно прошла испытания и получила название Звено СПБ (1808,43).</w:t>
      </w:r>
    </w:p>
    <w:p w14:paraId="00FCAC9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87525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было произведено несколько успешных подвесок И-16 под ТБ 3 в воздухе и летали С.Супрун и П.Стефановский. Систему признали жизнеспособной и позволяющей дальнейшее развитие и совершенствование. Летом 1938 система ТБ-3 + 2 И-16 успешно прошла испытания и получила название Звено СПБ (1808,43).</w:t>
      </w:r>
    </w:p>
    <w:p w14:paraId="412F254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8B63F6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года успешно прошла испытания уникальная система «Зве</w:t>
      </w:r>
      <w:r w:rsidRPr="000816EF">
        <w:rPr>
          <w:rFonts w:ascii="Times New Roman" w:hAnsi="Times New Roman"/>
          <w:color w:val="000000" w:themeColor="text1"/>
          <w:sz w:val="16"/>
          <w:szCs w:val="16"/>
        </w:rPr>
        <w:softHyphen/>
        <w:t>но СПБ», разработанная инженером В. Вахмистровым. Это был летающий авианосец на базе тяжелого четырехмоторного бомбардировщика ТБ-3, под крыльями которого подвешивались два истребителя И-16, каждый из ко</w:t>
      </w:r>
      <w:r w:rsidRPr="000816EF">
        <w:rPr>
          <w:rFonts w:ascii="Times New Roman" w:hAnsi="Times New Roman"/>
          <w:color w:val="000000" w:themeColor="text1"/>
          <w:sz w:val="16"/>
          <w:szCs w:val="16"/>
        </w:rPr>
        <w:softHyphen/>
        <w:t>торых нес две бомбы по 250 кг. При подходе к цели истребители отцепля</w:t>
      </w:r>
      <w:r w:rsidRPr="000816EF">
        <w:rPr>
          <w:rFonts w:ascii="Times New Roman" w:hAnsi="Times New Roman"/>
          <w:color w:val="000000" w:themeColor="text1"/>
          <w:sz w:val="16"/>
          <w:szCs w:val="16"/>
        </w:rPr>
        <w:softHyphen/>
        <w:t>лись и использовались как пикирующие бомбардировщики. Максимальная дальность всей системы составляла 2500 км. В конце 1938 года вышло пос</w:t>
      </w:r>
      <w:r w:rsidRPr="000816EF">
        <w:rPr>
          <w:rFonts w:ascii="Times New Roman" w:hAnsi="Times New Roman"/>
          <w:color w:val="000000" w:themeColor="text1"/>
          <w:sz w:val="16"/>
          <w:szCs w:val="16"/>
        </w:rPr>
        <w:softHyphen/>
        <w:t>тановление Комитета обороны СССР за подписью В.М. Молотова, в котором Наркомат оборонной промышленности обязывался оборудовать к 1 февра</w:t>
      </w:r>
      <w:r w:rsidRPr="000816EF">
        <w:rPr>
          <w:rFonts w:ascii="Times New Roman" w:hAnsi="Times New Roman"/>
          <w:color w:val="000000" w:themeColor="text1"/>
          <w:sz w:val="16"/>
          <w:szCs w:val="16"/>
        </w:rPr>
        <w:softHyphen/>
        <w:t>ля 1939 года установки для подвески самолетов по способу Вахмистрова на 40 бомбардировщиках ТБ-3 и на 80 истребителях И-16, при этом одна поло</w:t>
      </w:r>
      <w:r w:rsidRPr="000816EF">
        <w:rPr>
          <w:rFonts w:ascii="Times New Roman" w:hAnsi="Times New Roman"/>
          <w:color w:val="000000" w:themeColor="text1"/>
          <w:sz w:val="16"/>
          <w:szCs w:val="16"/>
        </w:rPr>
        <w:softHyphen/>
        <w:t>вина переоборудованных самолетов предназначалась для авиации Красной армии, а другая - для авиации флота. Но в 1939 году даже уменьшенный с 40 до 12 носителей ТБ-3 заказ не сдвинулся с места - перегруженные пла</w:t>
      </w:r>
      <w:r w:rsidRPr="000816EF">
        <w:rPr>
          <w:rFonts w:ascii="Times New Roman" w:hAnsi="Times New Roman"/>
          <w:color w:val="000000" w:themeColor="text1"/>
          <w:sz w:val="16"/>
          <w:szCs w:val="16"/>
        </w:rPr>
        <w:softHyphen/>
        <w:t>ном авиазаводы отказывались его выполнять. Остыл интерес и у заказчиков: Главное Управление снабжения Красной армии не включило перспективные работы В. Вахмистрова в план 1940 года, а руководство ВМФ, первоначально относившееся к этому проекту с наибольшим интересом, также прекратило оплату всех новых разработок. В результате Наркомат авиапромышленности лишил конструкторское бюро по подвесным самолетам производственной базы. Но все резко изменилось в первой половине 1940 года, когда замо</w:t>
      </w:r>
      <w:r w:rsidRPr="000816EF">
        <w:rPr>
          <w:rFonts w:ascii="Times New Roman" w:hAnsi="Times New Roman"/>
          <w:color w:val="000000" w:themeColor="text1"/>
          <w:sz w:val="16"/>
          <w:szCs w:val="16"/>
        </w:rPr>
        <w:softHyphen/>
        <w:t>роженные работы по системам «Звено-СПБ» снова возобновились. В июне 1940 года начались испытания головной серийной установки, изготовленной на авиазаводе № 207. Всего оборудовали пять комплектов «Звено-СПБ», которые поступили на вооружение 2-й специальной эскадрильи под коман</w:t>
      </w:r>
      <w:r w:rsidRPr="000816EF">
        <w:rPr>
          <w:rFonts w:ascii="Times New Roman" w:hAnsi="Times New Roman"/>
          <w:color w:val="000000" w:themeColor="text1"/>
          <w:sz w:val="16"/>
          <w:szCs w:val="16"/>
        </w:rPr>
        <w:softHyphen/>
        <w:t>дованием А. Шубикова из состава 32-го ИАП 62-й авиабригады ВВС Черно</w:t>
      </w:r>
      <w:r w:rsidRPr="000816EF">
        <w:rPr>
          <w:rFonts w:ascii="Times New Roman" w:hAnsi="Times New Roman"/>
          <w:color w:val="000000" w:themeColor="text1"/>
          <w:sz w:val="16"/>
          <w:szCs w:val="16"/>
        </w:rPr>
        <w:softHyphen/>
        <w:t>морского флота, базирующейся в Евпатории. Вплоть до конца 1940 года это соединение усиленно отрабатывало тактику применения нового вооруже</w:t>
      </w:r>
      <w:r w:rsidRPr="000816EF">
        <w:rPr>
          <w:rFonts w:ascii="Times New Roman" w:hAnsi="Times New Roman"/>
          <w:color w:val="000000" w:themeColor="text1"/>
          <w:sz w:val="16"/>
          <w:szCs w:val="16"/>
        </w:rPr>
        <w:softHyphen/>
        <w:t>ния, а основными целями при этом были военные корабли (Маслов М. Истребитель И-16. М, 1997. С. 43-44,46.) (11710,207).</w:t>
      </w:r>
    </w:p>
    <w:p w14:paraId="12AB431D"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9D6B1A" w14:textId="77777777" w:rsidR="00FE43C8" w:rsidRPr="000816EF" w:rsidRDefault="00FE43C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Летом 1938 года в НИИ ВВС провели оценочные испытания системы, определяе</w:t>
      </w:r>
      <w:r w:rsidRPr="000816EF">
        <w:rPr>
          <w:rFonts w:ascii="Times New Roman" w:hAnsi="Times New Roman"/>
          <w:color w:val="0070C0"/>
          <w:sz w:val="16"/>
          <w:szCs w:val="16"/>
        </w:rPr>
        <w:softHyphen/>
        <w:t>мой как ТБ-3 4М-34РН + 2 И-16 М-25 («Звено-СПБ»).</w:t>
      </w:r>
    </w:p>
    <w:p w14:paraId="6A229358" w14:textId="77777777" w:rsidR="00FE43C8" w:rsidRPr="000816EF" w:rsidRDefault="00FE43C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При описании характеристик и возможностей этого со</w:t>
      </w:r>
      <w:r w:rsidRPr="000816EF">
        <w:rPr>
          <w:rFonts w:ascii="Times New Roman" w:hAnsi="Times New Roman"/>
          <w:color w:val="0070C0"/>
          <w:sz w:val="16"/>
          <w:szCs w:val="16"/>
        </w:rPr>
        <w:softHyphen/>
        <w:t>единения особо подчеркивалось, что в нем с высокой эффективностью используются устаревшие бомбардиров</w:t>
      </w:r>
      <w:r w:rsidRPr="000816EF">
        <w:rPr>
          <w:rFonts w:ascii="Times New Roman" w:hAnsi="Times New Roman"/>
          <w:color w:val="0070C0"/>
          <w:sz w:val="16"/>
          <w:szCs w:val="16"/>
        </w:rPr>
        <w:softHyphen/>
        <w:t>щики ТБ-3 и распространенные истребители И-16, выпол</w:t>
      </w:r>
      <w:r w:rsidRPr="000816EF">
        <w:rPr>
          <w:rFonts w:ascii="Times New Roman" w:hAnsi="Times New Roman"/>
          <w:color w:val="0070C0"/>
          <w:sz w:val="16"/>
          <w:szCs w:val="16"/>
        </w:rPr>
        <w:softHyphen/>
        <w:t>няющие роль пикирующих бомбардировщиков. Взлет, на</w:t>
      </w:r>
      <w:r w:rsidRPr="000816EF">
        <w:rPr>
          <w:rFonts w:ascii="Times New Roman" w:hAnsi="Times New Roman"/>
          <w:color w:val="0070C0"/>
          <w:sz w:val="16"/>
          <w:szCs w:val="16"/>
        </w:rPr>
        <w:softHyphen/>
        <w:t>бор высоты и полет происходил на всех шести работаю</w:t>
      </w:r>
      <w:r w:rsidRPr="000816EF">
        <w:rPr>
          <w:rFonts w:ascii="Times New Roman" w:hAnsi="Times New Roman"/>
          <w:color w:val="0070C0"/>
          <w:sz w:val="16"/>
          <w:szCs w:val="16"/>
        </w:rPr>
        <w:softHyphen/>
        <w:t>щих моторах, причем избыток мощности истребителей использовался для облегчения взлета ТБ-3.</w:t>
      </w:r>
    </w:p>
    <w:p w14:paraId="4B7B7B13" w14:textId="77777777" w:rsidR="00FE43C8" w:rsidRPr="000816EF" w:rsidRDefault="00FE43C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Каждый И-16 с двумя подвешенными под ним авиа</w:t>
      </w:r>
      <w:r w:rsidRPr="000816EF">
        <w:rPr>
          <w:rFonts w:ascii="Times New Roman" w:hAnsi="Times New Roman"/>
          <w:color w:val="0070C0"/>
          <w:sz w:val="16"/>
          <w:szCs w:val="16"/>
        </w:rPr>
        <w:softHyphen/>
        <w:t>бомбами по 250 кг предназначался для поражения точеч</w:t>
      </w:r>
      <w:r w:rsidRPr="000816EF">
        <w:rPr>
          <w:rFonts w:ascii="Times New Roman" w:hAnsi="Times New Roman"/>
          <w:color w:val="0070C0"/>
          <w:sz w:val="16"/>
          <w:szCs w:val="16"/>
        </w:rPr>
        <w:softHyphen/>
        <w:t>ных целей, недоступных для бомбометания с большой высоты. После сброса бомб И-16 становились полноцен</w:t>
      </w:r>
      <w:r w:rsidRPr="000816EF">
        <w:rPr>
          <w:rFonts w:ascii="Times New Roman" w:hAnsi="Times New Roman"/>
          <w:color w:val="0070C0"/>
          <w:sz w:val="16"/>
          <w:szCs w:val="16"/>
        </w:rPr>
        <w:softHyphen/>
        <w:t>ными истребителями, способными оборонять тяжелые бомбардировщики и возвратиться на свою базу самосто</w:t>
      </w:r>
      <w:r w:rsidRPr="000816EF">
        <w:rPr>
          <w:rFonts w:ascii="Times New Roman" w:hAnsi="Times New Roman"/>
          <w:color w:val="0070C0"/>
          <w:sz w:val="16"/>
          <w:szCs w:val="16"/>
        </w:rPr>
        <w:softHyphen/>
        <w:t>ятельно. Радиус действия истребителей И-16 увеличи</w:t>
      </w:r>
      <w:r w:rsidRPr="000816EF">
        <w:rPr>
          <w:rFonts w:ascii="Times New Roman" w:hAnsi="Times New Roman"/>
          <w:color w:val="0070C0"/>
          <w:sz w:val="16"/>
          <w:szCs w:val="16"/>
        </w:rPr>
        <w:softHyphen/>
        <w:t>вался на 50-80%, так как в полете при подвешенном со</w:t>
      </w:r>
      <w:r w:rsidRPr="000816EF">
        <w:rPr>
          <w:rFonts w:ascii="Times New Roman" w:hAnsi="Times New Roman"/>
          <w:color w:val="0070C0"/>
          <w:sz w:val="16"/>
          <w:szCs w:val="16"/>
        </w:rPr>
        <w:softHyphen/>
        <w:t>стоянии они питались горючим от самолета-носителя. Для этой цели крайние крыльевые баки ТБ-3 емкостью по 600 литров заполнялись бензином Б-3 (двигатели М-34 бомбардировщика ТБ-3 работали на авиабензине Б-2). При бомбардировке ближних целей ТБ-3 даже не заходил в зо</w:t>
      </w:r>
      <w:r w:rsidRPr="000816EF">
        <w:rPr>
          <w:rFonts w:ascii="Times New Roman" w:hAnsi="Times New Roman"/>
          <w:color w:val="0070C0"/>
          <w:sz w:val="16"/>
          <w:szCs w:val="16"/>
        </w:rPr>
        <w:softHyphen/>
        <w:t>ну ПВО противника и отцеплял И-16 над своей территори</w:t>
      </w:r>
      <w:r w:rsidRPr="000816EF">
        <w:rPr>
          <w:rFonts w:ascii="Times New Roman" w:hAnsi="Times New Roman"/>
          <w:color w:val="0070C0"/>
          <w:sz w:val="16"/>
          <w:szCs w:val="16"/>
        </w:rPr>
        <w:softHyphen/>
        <w:t>ей. И-16 с подвешенными авиабомбами имели макси</w:t>
      </w:r>
      <w:r w:rsidRPr="000816EF">
        <w:rPr>
          <w:rFonts w:ascii="Times New Roman" w:hAnsi="Times New Roman"/>
          <w:color w:val="0070C0"/>
          <w:sz w:val="16"/>
          <w:szCs w:val="16"/>
        </w:rPr>
        <w:softHyphen/>
        <w:t>мальную скорость 410 км/ч на высоте 2500 метров. Время подъема на высоту 5000 метров составляла 10,7 минут. Практический потолок — 6000 метров.</w:t>
      </w:r>
    </w:p>
    <w:p w14:paraId="5B2D5527" w14:textId="77777777" w:rsidR="00FE43C8" w:rsidRPr="000816EF" w:rsidRDefault="00FE43C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пояснении к тактическим возможностям «Звена СПБ» дополнительно говорилось:</w:t>
      </w:r>
    </w:p>
    <w:p w14:paraId="75289D6B" w14:textId="77777777" w:rsidR="00FE43C8" w:rsidRPr="000816EF" w:rsidRDefault="00FE43C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«Установка позволяет истребителям, расположенным под крыльями ТБ-3, взлет и посадку совместно с тяжелой машиной. Крепление истребителей к крылу ТБ-3 осуществ</w:t>
      </w:r>
      <w:r w:rsidRPr="000816EF">
        <w:rPr>
          <w:rFonts w:ascii="Times New Roman" w:hAnsi="Times New Roman"/>
          <w:color w:val="0070C0"/>
          <w:sz w:val="16"/>
          <w:szCs w:val="16"/>
        </w:rPr>
        <w:softHyphen/>
        <w:t>ляется двумя передними пирамидами и задней откидыва</w:t>
      </w:r>
      <w:r w:rsidRPr="000816EF">
        <w:rPr>
          <w:rFonts w:ascii="Times New Roman" w:hAnsi="Times New Roman"/>
          <w:color w:val="0070C0"/>
          <w:sz w:val="16"/>
          <w:szCs w:val="16"/>
        </w:rPr>
        <w:softHyphen/>
        <w:t>ющейся стойкой при помощи специальных замков. Передние пирамиды, как и в более ранних «зверях», закрепля</w:t>
      </w:r>
      <w:r w:rsidRPr="000816EF">
        <w:rPr>
          <w:rFonts w:ascii="Times New Roman" w:hAnsi="Times New Roman"/>
          <w:color w:val="0070C0"/>
          <w:sz w:val="16"/>
          <w:szCs w:val="16"/>
        </w:rPr>
        <w:softHyphen/>
        <w:t>ли И-16 за замки на центроплане истребитеёя. Задняя стойка крепилась на четвертом лонжероне отъемной части крыла ТБ-3. Это была стальная профилированная труба с вилкой, крепящейся на заднем («наспином») замке И-16. Посёе открытия замка эта стойка при помо</w:t>
      </w:r>
      <w:r w:rsidRPr="000816EF">
        <w:rPr>
          <w:rFonts w:ascii="Times New Roman" w:hAnsi="Times New Roman"/>
          <w:color w:val="0070C0"/>
          <w:sz w:val="16"/>
          <w:szCs w:val="16"/>
        </w:rPr>
        <w:softHyphen/>
        <w:t>щи амортизатора откидывалась назад».</w:t>
      </w:r>
    </w:p>
    <w:p w14:paraId="322C136C" w14:textId="77777777" w:rsidR="00FE43C8" w:rsidRPr="000816EF" w:rsidRDefault="00FE43C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Производя отцепку от ТБ-3, летчик И-16 освобождаё задний замок от откидывающейся стойки и давал ручку управления от себя. В результате И-16 уменьшал угол атаки и при повороте на 3,5° передние замки автоматически открывались. После этого истребитель отправлялся в сво</w:t>
      </w:r>
      <w:r w:rsidRPr="000816EF">
        <w:rPr>
          <w:rFonts w:ascii="Times New Roman" w:hAnsi="Times New Roman"/>
          <w:color w:val="0070C0"/>
          <w:sz w:val="16"/>
          <w:szCs w:val="16"/>
        </w:rPr>
        <w:softHyphen/>
        <w:t>бодный полет.</w:t>
      </w:r>
    </w:p>
    <w:p w14:paraId="5FF1F252" w14:textId="77777777" w:rsidR="00FE43C8" w:rsidRPr="000816EF" w:rsidRDefault="00FE43C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Соединение СПБ в полете было обеспечено двойной связью: при помощи световой сигнализации между коман</w:t>
      </w:r>
      <w:r w:rsidRPr="000816EF">
        <w:rPr>
          <w:rFonts w:ascii="Times New Roman" w:hAnsi="Times New Roman"/>
          <w:color w:val="0070C0"/>
          <w:sz w:val="16"/>
          <w:szCs w:val="16"/>
        </w:rPr>
        <w:softHyphen/>
        <w:t>диром самолета ТБ-3 и летчиками И-16, а также при по</w:t>
      </w:r>
      <w:r w:rsidRPr="000816EF">
        <w:rPr>
          <w:rFonts w:ascii="Times New Roman" w:hAnsi="Times New Roman"/>
          <w:color w:val="0070C0"/>
          <w:sz w:val="16"/>
          <w:szCs w:val="16"/>
        </w:rPr>
        <w:softHyphen/>
        <w:t>мощи переговорного устройства СПУ-7 между штурманом корабля, летчиками И-16 и остальным экипажем. Кроме то</w:t>
      </w:r>
      <w:r w:rsidRPr="000816EF">
        <w:rPr>
          <w:rFonts w:ascii="Times New Roman" w:hAnsi="Times New Roman"/>
          <w:color w:val="0070C0"/>
          <w:sz w:val="16"/>
          <w:szCs w:val="16"/>
        </w:rPr>
        <w:softHyphen/>
        <w:t>го, на ТБ-3 был установлен специальный, поворачивающий</w:t>
      </w:r>
      <w:r w:rsidRPr="000816EF">
        <w:rPr>
          <w:rFonts w:ascii="Times New Roman" w:hAnsi="Times New Roman"/>
          <w:color w:val="0070C0"/>
          <w:sz w:val="16"/>
          <w:szCs w:val="16"/>
        </w:rPr>
        <w:softHyphen/>
        <w:t>ся на 360 градусов перископ для наблюдения за подвешен</w:t>
      </w:r>
      <w:r w:rsidRPr="000816EF">
        <w:rPr>
          <w:rFonts w:ascii="Times New Roman" w:hAnsi="Times New Roman"/>
          <w:color w:val="0070C0"/>
          <w:sz w:val="16"/>
          <w:szCs w:val="16"/>
        </w:rPr>
        <w:softHyphen/>
        <w:t>ными под крылом истребителями.</w:t>
      </w:r>
    </w:p>
    <w:p w14:paraId="5FEA16B1" w14:textId="77777777" w:rsidR="00FE43C8" w:rsidRPr="000816EF" w:rsidRDefault="00FE43C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Что касается световой сигнализации. Фонарь (или све</w:t>
      </w:r>
      <w:r w:rsidRPr="000816EF">
        <w:rPr>
          <w:rFonts w:ascii="Times New Roman" w:hAnsi="Times New Roman"/>
          <w:color w:val="0070C0"/>
          <w:sz w:val="16"/>
          <w:szCs w:val="16"/>
        </w:rPr>
        <w:softHyphen/>
        <w:t>товое табло) крепился к нижнему поясу первого лонжеро</w:t>
      </w:r>
      <w:r w:rsidRPr="000816EF">
        <w:rPr>
          <w:rFonts w:ascii="Times New Roman" w:hAnsi="Times New Roman"/>
          <w:color w:val="0070C0"/>
          <w:sz w:val="16"/>
          <w:szCs w:val="16"/>
        </w:rPr>
        <w:softHyphen/>
        <w:t>на ТБ-3. Вблизи летчика И-16 на световом табло загора</w:t>
      </w:r>
      <w:r w:rsidRPr="000816EF">
        <w:rPr>
          <w:rFonts w:ascii="Times New Roman" w:hAnsi="Times New Roman"/>
          <w:color w:val="0070C0"/>
          <w:sz w:val="16"/>
          <w:szCs w:val="16"/>
        </w:rPr>
        <w:softHyphen/>
        <w:t>лись надписи: «газ», «убавь», «срыв» — они соответствова</w:t>
      </w:r>
      <w:r w:rsidRPr="000816EF">
        <w:rPr>
          <w:rFonts w:ascii="Times New Roman" w:hAnsi="Times New Roman"/>
          <w:color w:val="0070C0"/>
          <w:sz w:val="16"/>
          <w:szCs w:val="16"/>
        </w:rPr>
        <w:softHyphen/>
        <w:t>ли указаниям об увеличении или уменьшении оборотов, а также приказу об отделении от самолета. Надписи «пра</w:t>
      </w:r>
      <w:r w:rsidRPr="000816EF">
        <w:rPr>
          <w:rFonts w:ascii="Times New Roman" w:hAnsi="Times New Roman"/>
          <w:color w:val="0070C0"/>
          <w:sz w:val="16"/>
          <w:szCs w:val="16"/>
        </w:rPr>
        <w:softHyphen/>
        <w:t>во», «лево», «верх» — ориентировали пилота И-16 об ата</w:t>
      </w:r>
      <w:r w:rsidRPr="000816EF">
        <w:rPr>
          <w:rFonts w:ascii="Times New Roman" w:hAnsi="Times New Roman"/>
          <w:color w:val="0070C0"/>
          <w:sz w:val="16"/>
          <w:szCs w:val="16"/>
        </w:rPr>
        <w:softHyphen/>
        <w:t>ках неприятельских истребителей. Непосредственно перед командой к отцепке включалась сирена (20364).</w:t>
      </w:r>
    </w:p>
    <w:p w14:paraId="32757B83" w14:textId="77777777" w:rsidR="00FE43C8" w:rsidRPr="000816EF" w:rsidRDefault="00FE43C8" w:rsidP="000816EF">
      <w:pPr>
        <w:shd w:val="clear" w:color="auto" w:fill="FFFFFF"/>
        <w:spacing w:after="0" w:line="240" w:lineRule="auto"/>
        <w:jc w:val="both"/>
        <w:rPr>
          <w:rFonts w:ascii="Times New Roman" w:hAnsi="Times New Roman"/>
          <w:color w:val="0070C0"/>
          <w:sz w:val="16"/>
          <w:szCs w:val="16"/>
        </w:rPr>
      </w:pPr>
    </w:p>
    <w:p w14:paraId="4F3A6A34"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и весной 1937 выпускная с самолета на тросе кабина ст. лейтенанта Герасимова, приспособленная под самолет ТБ-3Р проходила испытания в отделении экспериментальных аппаратов НИИ ГУАС.</w:t>
      </w:r>
    </w:p>
    <w:p w14:paraId="0F092F5A"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Проведенные испытания показали следующее:</w:t>
      </w:r>
    </w:p>
    <w:p w14:paraId="6E6A36BB"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устойчива на всех скоростях, режимах полета и оказывает заметного влияния на самолет ТБ-3Р, к которому она подвешена.</w:t>
      </w:r>
    </w:p>
    <w:p w14:paraId="7BC2961F"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позволяет производить прицельное бомбометание, фото- и визуальную разведку из облаков.</w:t>
      </w:r>
    </w:p>
    <w:p w14:paraId="73061C91"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обеспечивает скрытность подхода к цели. Значительно усложняет работу средств ПВО (истребительной авиации и зенитной артиллерии).</w:t>
      </w:r>
    </w:p>
    <w:p w14:paraId="4C82E9E0" w14:textId="77777777" w:rsidR="006C5A23" w:rsidRPr="000816EF" w:rsidRDefault="006C5A23" w:rsidP="000816E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Выпускная кабина позволяет с большой эффективностью использовать для бомбометания и других целей нескоростные самолеты ТБ-3.</w:t>
      </w:r>
    </w:p>
    <w:p w14:paraId="55531250"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Для выявления возможности использования выпускной кабины на современных скоростных бомбардировщиках и для проведения полных гос. испытаний с привлечением средств ПВО, в 1939 году, согласно решения ВС ВВС опытный образец кабины и моторной лебедки строился к самолету ДБ-3 на заводе НИИ ГУАС и будет проходить испытания в 1941 году.</w:t>
      </w:r>
    </w:p>
    <w:p w14:paraId="6EF25C07"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Кабина представляет собой удобообтекаемый фюзеляж смешанной конструкции и подвешивается под среднюю бомбовую балку самолета ДБ-3.</w:t>
      </w:r>
    </w:p>
    <w:p w14:paraId="62C177FF"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(6898, 329-331).</w:t>
      </w:r>
    </w:p>
    <w:p w14:paraId="33254A6E" w14:textId="77777777" w:rsidR="006C5A23" w:rsidRPr="000816EF" w:rsidRDefault="006C5A23" w:rsidP="000816E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A51ACE" w14:textId="77777777" w:rsidR="00B96C3E" w:rsidRPr="000816EF" w:rsidRDefault="00B96C3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Летом 1938 г. на совместных испытаниях в НИИ ВВС лётчику-испытателю Супруну только один раз удалось закрепиться под крылом ТБ-3, при этом из-за удара погнулась труба пирамидальной конструкции на истребителе. Во время заводских испытаний в Подлипках было выполнено пять подцепок в воздухе.</w:t>
      </w:r>
    </w:p>
    <w:p w14:paraId="31021732" w14:textId="77777777" w:rsidR="00B96C3E" w:rsidRPr="000816EF" w:rsidRDefault="00B96C3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Маневренный, но малоустойчивый И-16 начинало «водить» при приближении к бомбардировщику, и зацепиться за посадочную ферму было трудно. 29 июля во время тренировки Стефановский задел за неё и повредил винт истребителя. На этом полёты закончились. «Подцепка истребителя И-16 под крыло самолёта ТБ-3 в воздухе при существующей конструкции посадочных устройств сложна и осуществима только для лётчиков высокой квалификации», — гласил вывод по испытаниям </w:t>
      </w:r>
      <w:hyperlink r:id="rId496" w:history="1">
        <w:r w:rsidRPr="000816EF">
          <w:rPr>
            <w:rFonts w:ascii="Times New Roman" w:eastAsia="Times New Roman" w:hAnsi="Times New Roman"/>
            <w:color w:val="000000" w:themeColor="text1"/>
            <w:sz w:val="16"/>
            <w:szCs w:val="16"/>
            <w:lang w:eastAsia="ru-RU"/>
          </w:rPr>
          <w:t>[100]</w:t>
        </w:r>
      </w:hyperlink>
      <w:r w:rsidRPr="000816EF">
        <w:rPr>
          <w:rFonts w:ascii="Times New Roman" w:eastAsia="Times New Roman" w:hAnsi="Times New Roman"/>
          <w:color w:val="000000" w:themeColor="text1"/>
          <w:sz w:val="16"/>
          <w:szCs w:val="16"/>
          <w:lang w:eastAsia="ru-RU"/>
        </w:rPr>
        <w:t xml:space="preserve"> . По распоряжению руководства авиапромышленности от 1 ноября 1938 г. работы по «Звену-7» были прекращены (17489).</w:t>
      </w:r>
    </w:p>
    <w:p w14:paraId="3840A225" w14:textId="77777777" w:rsidR="00B96C3E" w:rsidRPr="000816EF" w:rsidRDefault="00B96C3E" w:rsidP="000816EF">
      <w:pPr>
        <w:spacing w:after="0" w:line="240" w:lineRule="auto"/>
        <w:jc w:val="both"/>
        <w:rPr>
          <w:rFonts w:ascii="Times New Roman" w:eastAsia="Times New Roman" w:hAnsi="Times New Roman"/>
          <w:color w:val="000000" w:themeColor="text1"/>
          <w:sz w:val="16"/>
          <w:szCs w:val="16"/>
          <w:lang w:eastAsia="ru-RU"/>
        </w:rPr>
      </w:pPr>
    </w:p>
    <w:p w14:paraId="22993C23"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СПБ прошел испытания и был принят на вооружение. Заказали по 20 самолетов-носителей для ВВС РККА и ВВС Военно-Морского флота. Немед</w:t>
      </w:r>
      <w:r w:rsidRPr="000816EF">
        <w:rPr>
          <w:rFonts w:ascii="Times New Roman" w:hAnsi="Times New Roman"/>
          <w:color w:val="000000" w:themeColor="text1"/>
          <w:sz w:val="16"/>
          <w:szCs w:val="16"/>
        </w:rPr>
        <w:softHyphen/>
        <w:t>ленного развертывания серийного производства СПБ не получилось: полного комплекта чертежей установки у Вахмистрова (КБ-29) тогда не было, многие усовер</w:t>
      </w:r>
      <w:r w:rsidRPr="000816EF">
        <w:rPr>
          <w:rFonts w:ascii="Times New Roman" w:hAnsi="Times New Roman"/>
          <w:color w:val="000000" w:themeColor="text1"/>
          <w:sz w:val="16"/>
          <w:szCs w:val="16"/>
        </w:rPr>
        <w:softHyphen/>
        <w:t>шенствования во время испытаний делались “по мес</w:t>
      </w:r>
      <w:r w:rsidRPr="000816EF">
        <w:rPr>
          <w:rFonts w:ascii="Times New Roman" w:hAnsi="Times New Roman"/>
          <w:color w:val="000000" w:themeColor="text1"/>
          <w:sz w:val="16"/>
          <w:szCs w:val="16"/>
        </w:rPr>
        <w:softHyphen/>
        <w:t>ту”. В 1939 г. заказ сократили до 12 машин. В 1939 г., после разработки ряда проектов, а затем и постройки специализированных пикирующих бомбардировщиков интерес к СПБ у ВВС снизился, так как на расстоя</w:t>
      </w:r>
      <w:r w:rsidRPr="000816EF">
        <w:rPr>
          <w:rFonts w:ascii="Times New Roman" w:hAnsi="Times New Roman"/>
          <w:color w:val="000000" w:themeColor="text1"/>
          <w:sz w:val="16"/>
          <w:szCs w:val="16"/>
        </w:rPr>
        <w:softHyphen/>
        <w:t>ние до 2500 км до цели можно было доставить только 1000 кг бомб. Для производства системы “звено” выделили авиа</w:t>
      </w:r>
      <w:r w:rsidRPr="000816EF">
        <w:rPr>
          <w:rFonts w:ascii="Times New Roman" w:hAnsi="Times New Roman"/>
          <w:color w:val="000000" w:themeColor="text1"/>
          <w:sz w:val="16"/>
          <w:szCs w:val="16"/>
        </w:rPr>
        <w:softHyphen/>
        <w:t>ционный завод № 207. Из-за организационных неуря</w:t>
      </w:r>
      <w:r w:rsidRPr="000816EF">
        <w:rPr>
          <w:rFonts w:ascii="Times New Roman" w:hAnsi="Times New Roman"/>
          <w:color w:val="000000" w:themeColor="text1"/>
          <w:sz w:val="16"/>
          <w:szCs w:val="16"/>
        </w:rPr>
        <w:softHyphen/>
        <w:t>диц выпуск разворачивался довольно медленно. Только 20 ноября 1939 г. ВВС согласились передать для ВМФ 12 ТБ-ЗРН (по 4 для ВВС ЧФ, КБФ, ТОФ). Эти самолеты уже были изношены, требовался их капитальный ре</w:t>
      </w:r>
      <w:r w:rsidRPr="000816EF">
        <w:rPr>
          <w:rFonts w:ascii="Times New Roman" w:hAnsi="Times New Roman"/>
          <w:color w:val="000000" w:themeColor="text1"/>
          <w:sz w:val="16"/>
          <w:szCs w:val="16"/>
        </w:rPr>
        <w:softHyphen/>
        <w:t>монт (10667).</w:t>
      </w:r>
    </w:p>
    <w:p w14:paraId="6BA4C442"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0A050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лету 1938 г. в НИИ ВВС решили от</w:t>
      </w:r>
      <w:r w:rsidRPr="000816EF">
        <w:rPr>
          <w:rFonts w:ascii="Times New Roman" w:hAnsi="Times New Roman"/>
          <w:color w:val="000000" w:themeColor="text1"/>
          <w:sz w:val="16"/>
          <w:szCs w:val="16"/>
        </w:rPr>
        <w:softHyphen/>
        <w:t>казаться от идеи универсальных самолетов и строить специализированные машины, хотя и с большой степе</w:t>
      </w:r>
      <w:r w:rsidRPr="000816EF">
        <w:rPr>
          <w:rFonts w:ascii="Times New Roman" w:hAnsi="Times New Roman"/>
          <w:color w:val="000000" w:themeColor="text1"/>
          <w:sz w:val="16"/>
          <w:szCs w:val="16"/>
        </w:rPr>
        <w:softHyphen/>
        <w:t>нью унификации конструкции (10667).</w:t>
      </w:r>
    </w:p>
    <w:p w14:paraId="3A6E8F9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867AD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будущий контингент ОТБ стали собирать в специальном лагере, расположенном близ железнодорожной станции Болшево, к северу от Москвы. Он занимал около гектара соснового леса, обнесенного высоким забором с вышками для часовых. Там имелись три барака: жилой (вместе с охраной), рабочий (конструкторское бюро), и столовая.</w:t>
      </w:r>
    </w:p>
    <w:p w14:paraId="4823DA7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Первыми авиационными специалистами в Болшеве стали группы во главе с В.М. Петляковым и В.М. Мясищевым. Там они готовили аванпроекты предлагавшихся ими же самолетов - двухмоторного высотного истребителя и дальнего бомбардировщика. После утверждения проектов "наверху" обе группы перевели в Москву. Их место в лагере в Болшево заняла группа Р.Л. Бар- тини, начавшая проектировать тяжелый высотный истребитель. Осенью 1938 г. в Болшево доставили Туполева, </w:t>
      </w:r>
      <w:r w:rsidRPr="000816EF">
        <w:rPr>
          <w:rFonts w:ascii="Times New Roman" w:hAnsi="Times New Roman"/>
          <w:color w:val="000000" w:themeColor="text1"/>
          <w:sz w:val="16"/>
          <w:szCs w:val="16"/>
        </w:rPr>
        <w:lastRenderedPageBreak/>
        <w:t>которого назначили техническим руководителем авиационной группы вместо Бартини. В бараке ему выделили почетное место возле печки. Туполев прекратил работы по проекту Бартини и предложил новую тему - создание четырехмоторного дальнего пикирующего бомбардировщика с возможностью создания без больших изменений альтернативного двухмоторного варианта. Эта машина позднее получила обозначение ПБ (11988).</w:t>
      </w:r>
    </w:p>
    <w:p w14:paraId="22817FFF"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D180EE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группу В.М. Петлякова, состоявшую из 50 конструкторов, перевели из Болшево в здание КОСОС ЦАГИ, где ей были выделены два этажа над помещениями, в которых работали вольнонаемные коллективы В.Н. Беляева и С.А. Кочеригина. Осенью 1938 г. туда же, в здание КОСОС, перевели группы В.М. Мясищева и А.Н. Туполева, а в начале 1939 г. - группу Д.Л. Томашевича. Петляковская группа исторически связывалась с аббревиатурой самого Спецтехотдела, ее и именовали "СТО", группу мясищевцев стали называть "СТО-два", а туполевцев "СТО-три". По неясным до сих пор причинам, (возможно, еще шесть групп "зарезервировали"), за томашевцами закрепилось наименование "СТО-десять". Постепенно буквенные названия трансформировались в цифровые, и в 1939 г. продукты труда соответствующих конструкторских подразделений уже вполне официально обозначали "100", "102", "103" и "110", соответственно (12042).</w:t>
      </w:r>
    </w:p>
    <w:p w14:paraId="7F00E01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5FA22F05" w14:textId="77777777" w:rsidR="00CB4EF2" w:rsidRPr="000816EF" w:rsidRDefault="00CB4EF2" w:rsidP="000816EF">
      <w:pPr>
        <w:shd w:val="clear" w:color="auto" w:fill="FFFFFF"/>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года Петлякову в качестве заключенного позволили вернуться к работе в ЦКБ-29 НКВД. К проектированию высотного истребителя «ВИ-100» с большой дальностью полета и мощным наступательным вооружением В.М. Петляков приступил вместе с бригадой из 50 конструкторов. Предельно жестким был срок, установленный на его создание – машина должна взлететь в 1939 году. Основное внимание в работе В.М. Петляков уделял достижению высоких аэродинамических качеств «сотки», что после расчетов экспериментально подтверждалось продувками в аэродинамических трубах ЦАГИ. Новая машина должна была достигать максимальной скорости полета 630 км/час и максимальной высоты 12000 метров. Сложной проблемой явилось создание герметичной двухместной пилотской кабины, турбонагнетателей и электроприводов. Активную помощь Петлякову оказывали крупные авиационные специалисты А.И. Путилов, Е.И. Погосский, Н.С. Некрасов, К.В. Минкер, Л.Л. Кербер, летчик и инженер Е.К. Стокман, создатель самолета-авианосца Н.С. Вахмистров, гидравлик Т.М. Башта, С.М. Лещенко (будущий заместитель министра), бывший начальник БОК В.А. Чижевский и другие (Медведь А., Хазанов Д.. Пикирующий бомбардировщик Пе-2 (Часть 1) Армада, выпуск № 13. М.: ООО «Издательский центр «Экспринт» 1999, стр. 4.) (15223).</w:t>
      </w:r>
    </w:p>
    <w:p w14:paraId="6BF2AA1B" w14:textId="77777777" w:rsidR="00CB4EF2" w:rsidRPr="000816EF" w:rsidRDefault="00CB4EF2" w:rsidP="000816EF">
      <w:pPr>
        <w:shd w:val="clear" w:color="auto" w:fill="FFFFFF"/>
        <w:spacing w:after="0" w:line="240" w:lineRule="auto"/>
        <w:jc w:val="both"/>
        <w:rPr>
          <w:rFonts w:ascii="Times New Roman" w:hAnsi="Times New Roman"/>
          <w:color w:val="000000" w:themeColor="text1"/>
          <w:sz w:val="16"/>
          <w:szCs w:val="16"/>
        </w:rPr>
      </w:pPr>
    </w:p>
    <w:p w14:paraId="5774BF1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1938-го на Р-Зет испытали парашютно-тросовую пушку В.С.Вахмистрова. Она предназначалась для борьбы с бомбардировщиками противника, летевшими в плотных боевых порядках (3175,16).</w:t>
      </w:r>
    </w:p>
    <w:p w14:paraId="34D4148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72333F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военные испытатели л Голышев и ш Игнациус на 51-м серийном ДИ-6М-25 завода 81 с высокорасположенным стабилизатором исследовали аэродинамические качества при пикировании и режимы бомбометания с пикирования под углами от 40 до 90 град. Для ДИ-6 рекомендовали производить ввод в пикирование с высоты не менее 2500 м (потеря высоты составляет 2140 м) и плавно выводить самолет из пикирования в перегрузкой 3.5-6 при скорости не свыше 450 км/час. Отметили, что машина не склонна переходить на отрицательные углы. Вибраций ХО не наблюдали. В заключении шап, вооруженным И-15бис, рекомендовали использовать ДИ-6 на первом этапе учебно-боевой подготовки при бомбометании с пикирования. Наличие второй кабины позволяло тренировать и проверять летный состав в определении углов пикирования и отсчету времени пикирования (3876,11).</w:t>
      </w:r>
    </w:p>
    <w:p w14:paraId="2C8E414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6C49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1938-го на Ди-бШ были исследованы режимы бомбометания с пикирования под углами 40-90°.</w:t>
      </w:r>
    </w:p>
    <w:p w14:paraId="1D54DF6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Ввод в пикирование рекомендовалось производить с высоты не менее 2500 м, допустимая перегрузка на выводе 3,5-6 при скорости не выше 450 км/ч. В этом случае во всем диапазоне углов штурмовик пикировал устойчиво, тенденций к затягиванию на большие углы не имел и чутко реагировал на отклонения рулей.Вибраций хвостового оперения и крыльев на пикировании не наблюдалось.</w:t>
      </w:r>
    </w:p>
    <w:p w14:paraId="5C0B37C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всестороннего анализа возможностей Ди-бШ и условий современных боев военными специалистами был сделан вывод о возможности использования этих самолетов лишь в качестве учебно-тренировочных самолетов на первом этапе подготовки летного состава строевых частей по бомбометанию с пикирования.</w:t>
      </w:r>
    </w:p>
    <w:p w14:paraId="356894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Бомбовая нагрузка в 40 кг, а также невозможность подвески на Ди-бШ крупнокалиберных авиабомб практически делало бессмысленным бомбометание с пикирования в боевых условиях.</w:t>
      </w:r>
    </w:p>
    <w:p w14:paraId="08273A8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результате Ди-бШ постепенно был переведен в разряд тренировочных для штурмовых частей (9649).</w:t>
      </w:r>
    </w:p>
    <w:p w14:paraId="63FDC18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F9C86F5" w14:textId="77777777" w:rsidR="00FE43C8" w:rsidRPr="000816EF" w:rsidRDefault="00FE43C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Летом 1938 г. последовало предложение использовать ДИ-6 и И-15бис как пикирующие бомбардировщики. Для этой цели ДИ-6 с заводским №51 постройки завода №81 испытали в НИИ ВВС. Ввод в пикирование осуществлял</w:t>
      </w:r>
      <w:r w:rsidRPr="000816EF">
        <w:rPr>
          <w:rFonts w:ascii="Times New Roman" w:hAnsi="Times New Roman"/>
          <w:color w:val="0070C0"/>
          <w:sz w:val="16"/>
          <w:szCs w:val="16"/>
        </w:rPr>
        <w:softHyphen/>
        <w:t>ся на скорости 370 км/ч, вывод на скорости 510 км/ч. От</w:t>
      </w:r>
      <w:r w:rsidRPr="000816EF">
        <w:rPr>
          <w:rFonts w:ascii="Times New Roman" w:hAnsi="Times New Roman"/>
          <w:color w:val="0070C0"/>
          <w:sz w:val="16"/>
          <w:szCs w:val="16"/>
        </w:rPr>
        <w:softHyphen/>
        <w:t>мечалось, что ДИ-6 устойчиво пикирует под углом 90°. По</w:t>
      </w:r>
      <w:r w:rsidRPr="000816EF">
        <w:rPr>
          <w:rFonts w:ascii="Times New Roman" w:hAnsi="Times New Roman"/>
          <w:color w:val="0070C0"/>
          <w:sz w:val="16"/>
          <w:szCs w:val="16"/>
        </w:rPr>
        <w:softHyphen/>
        <w:t>теря высоты на пикировании составила 2140 метров. Не</w:t>
      </w:r>
      <w:r w:rsidRPr="000816EF">
        <w:rPr>
          <w:rFonts w:ascii="Times New Roman" w:hAnsi="Times New Roman"/>
          <w:color w:val="0070C0"/>
          <w:sz w:val="16"/>
          <w:szCs w:val="16"/>
        </w:rPr>
        <w:softHyphen/>
        <w:t>смотря на эти, вполне удовлетворительные, результаты испытаний, последующего использования ДИ-6 как пи</w:t>
      </w:r>
      <w:r w:rsidRPr="000816EF">
        <w:rPr>
          <w:rFonts w:ascii="Times New Roman" w:hAnsi="Times New Roman"/>
          <w:color w:val="0070C0"/>
          <w:sz w:val="16"/>
          <w:szCs w:val="16"/>
        </w:rPr>
        <w:softHyphen/>
        <w:t>кирующего бомбардировщика не произошло.</w:t>
      </w:r>
    </w:p>
    <w:p w14:paraId="32F27192" w14:textId="77777777" w:rsidR="00FE43C8" w:rsidRPr="000816EF" w:rsidRDefault="00FE43C8"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октябре 1936 г. первые серийные ДИ-6 поступили для эксплуатации в 56-ю иаб Киевского военного округа. Позднее поступление сюда этих двухместных истребите</w:t>
      </w:r>
      <w:r w:rsidRPr="000816EF">
        <w:rPr>
          <w:rFonts w:ascii="Times New Roman" w:hAnsi="Times New Roman"/>
          <w:color w:val="0070C0"/>
          <w:sz w:val="16"/>
          <w:szCs w:val="16"/>
        </w:rPr>
        <w:softHyphen/>
        <w:t>лей продолжилось. В 1937 г. ДИ-6 находились в 114-й штурмовой авиабригаде Белорусского военного округа в Гомеле и в 52-й авиабригаде Сибирского военного окру</w:t>
      </w:r>
      <w:r w:rsidRPr="000816EF">
        <w:rPr>
          <w:rFonts w:ascii="Times New Roman" w:hAnsi="Times New Roman"/>
          <w:color w:val="0070C0"/>
          <w:sz w:val="16"/>
          <w:szCs w:val="16"/>
        </w:rPr>
        <w:softHyphen/>
        <w:t>га под Омском. Все известные упоминания ДИ-6 в этот пе</w:t>
      </w:r>
      <w:r w:rsidRPr="000816EF">
        <w:rPr>
          <w:rFonts w:ascii="Times New Roman" w:hAnsi="Times New Roman"/>
          <w:color w:val="0070C0"/>
          <w:sz w:val="16"/>
          <w:szCs w:val="16"/>
        </w:rPr>
        <w:softHyphen/>
        <w:t>риод можно определить как «использование для боевой учебы». В 1938 г., когда в воинские части поступила основ</w:t>
      </w:r>
      <w:r w:rsidRPr="000816EF">
        <w:rPr>
          <w:rFonts w:ascii="Times New Roman" w:hAnsi="Times New Roman"/>
          <w:color w:val="0070C0"/>
          <w:sz w:val="16"/>
          <w:szCs w:val="16"/>
        </w:rPr>
        <w:softHyphen/>
        <w:t>ная часть построенных самолетов, они уже не считались современным типом, поэтому так и не попали, например, в Испанию. Нет также документальных подтверждений об использовании ДИ-6 в Китае или на Халхин-Голе (20362).</w:t>
      </w:r>
    </w:p>
    <w:p w14:paraId="19FBBE97" w14:textId="77777777" w:rsidR="00FE43C8" w:rsidRPr="000816EF" w:rsidRDefault="00FE43C8" w:rsidP="000816EF">
      <w:pPr>
        <w:shd w:val="clear" w:color="auto" w:fill="FFFFFF"/>
        <w:spacing w:after="0" w:line="240" w:lineRule="auto"/>
        <w:jc w:val="both"/>
        <w:rPr>
          <w:rFonts w:ascii="Times New Roman" w:hAnsi="Times New Roman"/>
          <w:color w:val="0070C0"/>
          <w:sz w:val="16"/>
          <w:szCs w:val="16"/>
        </w:rPr>
      </w:pPr>
    </w:p>
    <w:p w14:paraId="18F672D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До середины 1938 г. заводы №21. №81 и №153 продолжали деятельность но замене крыльев. К этому сроку было изготовлено и разослано но военным округам, эксплуатирующим И-16, 2829 комплектов усиленных крыльев. Новые серийные И-16 усиленной конструкции начали выпускать с мая 1938 г. (12015).</w:t>
      </w:r>
    </w:p>
    <w:p w14:paraId="41A0ACA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C0C30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когда на заводе 21 уже имелся значительный задел по деталям, оснастке и приспособлениям нового варианта 7211, Каганович направляет на должность Главного конструктора авиазавода N 21 Михаила Пашинина. Пашинин в Горький прибыл не только руководить, но и строить истребитель своей конструкции. В этих условиях Боровкову и Флорову было предложено перебраться на авиазавод N 207, расположенный в городе Долгопрудный под Москвой. С собой разрешили взять лишь 12 сотрудников. Завод N 207, построенный в свое время с итальянской помощью для производства дирижаблей и известный как "Дирижаблестрой", переживал не лучшие времена. Строящийся здесь военный дирижабль ДП-16, предназначенный для ПВО Ленинграда, в производстве шел трудно, поэтому везде виделись заговоры и вредительство. С начала 1938 г. в Долгопрудном прокатилась волна арестов, забрали многих руководящих работников, в том числе директора Харькова. Новый директор Горин своих забот имел предостаточно, появления новоселов не желал и помогать им не собирался (3453).</w:t>
      </w:r>
    </w:p>
    <w:p w14:paraId="0AAE64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5E5B2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года не</w:t>
      </w:r>
      <w:r w:rsidRPr="000816EF">
        <w:rPr>
          <w:rFonts w:ascii="Times New Roman" w:hAnsi="Times New Roman"/>
          <w:color w:val="000000" w:themeColor="text1"/>
          <w:sz w:val="16"/>
          <w:szCs w:val="16"/>
        </w:rPr>
        <w:softHyphen/>
        <w:t>большой коллектив конструкторов во главе с Боровковым и Флоровым перевели в подмосковный город Долгопрудный, предоставив в их распоряжение завод № 207, построенный для производства дирижаблей. На новой базе машина полу</w:t>
      </w:r>
      <w:r w:rsidRPr="000816EF">
        <w:rPr>
          <w:rFonts w:ascii="Times New Roman" w:hAnsi="Times New Roman"/>
          <w:color w:val="000000" w:themeColor="text1"/>
          <w:sz w:val="16"/>
          <w:szCs w:val="16"/>
        </w:rPr>
        <w:softHyphen/>
        <w:t>чила обозначение И-207 (10745,34).</w:t>
      </w:r>
    </w:p>
    <w:p w14:paraId="41DAB31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164D3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лета 1938 ОКБ Н.Н.П. разрабатывало И-200 (К) под АМ-37 (228,136). Именно его уперли МиГ</w:t>
      </w:r>
    </w:p>
    <w:p w14:paraId="389DA74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Гос. испытания ОКО-1 В.К.Таирова шли до лета 1938, но серии не было (80,386).</w:t>
      </w:r>
    </w:p>
    <w:p w14:paraId="132716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D91401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состоялся первый полет И-16С с ТК. Еще один И-16 тип 5 переделали под самолет И-16В с двумя турбокомпрессорами ТК-1. На нем установили видоизмененный капот с более узкими отверстиями для охлаждения мотора (их стало 18 вместо 9), маслорадиатор с внутренним воздухозаборником, мотор М-62 (10667).</w:t>
      </w:r>
    </w:p>
    <w:p w14:paraId="285420C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79254A" w14:textId="77777777" w:rsidR="00A81D16" w:rsidRPr="000816EF" w:rsidRDefault="00A81D16"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Летом 1938 г. И-152 поступил в НИИ ВВС, где его испытыва</w:t>
      </w:r>
      <w:r w:rsidRPr="000816EF">
        <w:rPr>
          <w:rFonts w:ascii="Times New Roman" w:cs="Times New Roman"/>
          <w:color w:val="000000" w:themeColor="text1"/>
          <w:spacing w:val="0"/>
        </w:rPr>
        <w:softHyphen/>
        <w:t>ли с 3 июня по 29 июля. В отчете по испытаниям говорилось, что этот истребитель как эталон первой половины 1938 г. запоздал с появлением на полгода. Разворачивать его производство не</w:t>
      </w:r>
      <w:r w:rsidRPr="000816EF">
        <w:rPr>
          <w:rFonts w:ascii="Times New Roman" w:cs="Times New Roman"/>
          <w:color w:val="000000" w:themeColor="text1"/>
          <w:spacing w:val="0"/>
        </w:rPr>
        <w:softHyphen/>
        <w:t>целесообразно. Наиболее актуально с начала 1939 г. присту</w:t>
      </w:r>
      <w:r w:rsidRPr="000816EF">
        <w:rPr>
          <w:rFonts w:ascii="Times New Roman" w:cs="Times New Roman"/>
          <w:color w:val="000000" w:themeColor="text1"/>
          <w:spacing w:val="0"/>
        </w:rPr>
        <w:softHyphen/>
        <w:t>пить к выпуску истребителя И-153.</w:t>
      </w:r>
    </w:p>
    <w:p w14:paraId="489862EC" w14:textId="77777777" w:rsidR="00A81D16" w:rsidRPr="000816EF" w:rsidRDefault="00A81D16"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История появления обо</w:t>
      </w:r>
      <w:r w:rsidRPr="000816EF">
        <w:rPr>
          <w:rFonts w:ascii="Times New Roman" w:cs="Times New Roman"/>
          <w:color w:val="000000" w:themeColor="text1"/>
          <w:spacing w:val="0"/>
        </w:rPr>
        <w:softHyphen/>
        <w:t>значения связана с проектом И-153. Эта ма</w:t>
      </w:r>
      <w:r w:rsidRPr="000816EF">
        <w:rPr>
          <w:rFonts w:ascii="Times New Roman" w:cs="Times New Roman"/>
          <w:color w:val="000000" w:themeColor="text1"/>
          <w:spacing w:val="0"/>
        </w:rPr>
        <w:softHyphen/>
        <w:t>шина поначалу предполагалась как эталон И-15бис на 1938 г., отличающийся убирае</w:t>
      </w:r>
      <w:r w:rsidRPr="000816EF">
        <w:rPr>
          <w:rFonts w:ascii="Times New Roman" w:cs="Times New Roman"/>
          <w:color w:val="000000" w:themeColor="text1"/>
          <w:spacing w:val="0"/>
        </w:rPr>
        <w:softHyphen/>
        <w:t>мым шасси и индивидуальными выхлопными патрубками. Двигатель М-62 указывался как перспективный, однако строить первые машины предполага</w:t>
      </w:r>
      <w:r w:rsidRPr="000816EF">
        <w:rPr>
          <w:rFonts w:ascii="Times New Roman" w:cs="Times New Roman"/>
          <w:color w:val="000000" w:themeColor="text1"/>
          <w:spacing w:val="0"/>
        </w:rPr>
        <w:softHyphen/>
        <w:t>лось с М-25В. В процессе работы Поликарпов вновь вернулся к схеме «чайка», в которой развал верхнего центроплана по срав</w:t>
      </w:r>
      <w:r w:rsidRPr="000816EF">
        <w:rPr>
          <w:rFonts w:ascii="Times New Roman" w:cs="Times New Roman"/>
          <w:color w:val="000000" w:themeColor="text1"/>
          <w:spacing w:val="0"/>
        </w:rPr>
        <w:softHyphen/>
        <w:t>нению с ранней машиной увеличился.</w:t>
      </w:r>
    </w:p>
    <w:p w14:paraId="1917C5D0" w14:textId="77777777" w:rsidR="00A81D16" w:rsidRPr="000816EF" w:rsidRDefault="00A81D16" w:rsidP="000816EF">
      <w:pPr>
        <w:pStyle w:val="26"/>
        <w:shd w:val="clear" w:color="auto" w:fill="auto"/>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В окончательном варианте предполагаемый эталон на пер</w:t>
      </w:r>
      <w:r w:rsidRPr="000816EF">
        <w:rPr>
          <w:rFonts w:ascii="Times New Roman" w:cs="Times New Roman"/>
          <w:color w:val="000000" w:themeColor="text1"/>
          <w:spacing w:val="0"/>
        </w:rPr>
        <w:softHyphen/>
        <w:t>вую половину 1938 г. стал называться И-152. Его основные отли</w:t>
      </w:r>
      <w:r w:rsidRPr="000816EF">
        <w:rPr>
          <w:rFonts w:ascii="Times New Roman" w:cs="Times New Roman"/>
          <w:color w:val="000000" w:themeColor="text1"/>
          <w:spacing w:val="0"/>
        </w:rPr>
        <w:softHyphen/>
        <w:t>чия от И-15бис были следующими:</w:t>
      </w:r>
    </w:p>
    <w:p w14:paraId="400C7A61" w14:textId="77777777" w:rsidR="00A81D16" w:rsidRPr="000816EF" w:rsidRDefault="00A81D16" w:rsidP="000816EF">
      <w:pPr>
        <w:pStyle w:val="26"/>
        <w:shd w:val="clear" w:color="auto" w:fill="auto"/>
        <w:tabs>
          <w:tab w:val="left" w:pos="500"/>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Моторама для уменьшения вибрации силовой установки была оснащена двойной системой амортизаторов.</w:t>
      </w:r>
    </w:p>
    <w:p w14:paraId="39BFAF75" w14:textId="77777777" w:rsidR="00A81D16" w:rsidRPr="000816EF" w:rsidRDefault="00A81D16" w:rsidP="000816EF">
      <w:pPr>
        <w:pStyle w:val="26"/>
        <w:shd w:val="clear" w:color="auto" w:fill="auto"/>
        <w:tabs>
          <w:tab w:val="left" w:pos="500"/>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Для запуска двигателя на земле установили воздушный самозапуск.</w:t>
      </w:r>
    </w:p>
    <w:p w14:paraId="09BAFBA4" w14:textId="77777777" w:rsidR="00A81D16" w:rsidRPr="000816EF" w:rsidRDefault="00A81D16" w:rsidP="000816EF">
      <w:pPr>
        <w:pStyle w:val="26"/>
        <w:shd w:val="clear" w:color="auto" w:fill="auto"/>
        <w:tabs>
          <w:tab w:val="left" w:pos="500"/>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Индивидуальные выхлопные патрубки выходили на уши</w:t>
      </w:r>
      <w:r w:rsidRPr="000816EF">
        <w:rPr>
          <w:rFonts w:ascii="Times New Roman" w:cs="Times New Roman"/>
          <w:color w:val="000000" w:themeColor="text1"/>
          <w:spacing w:val="0"/>
        </w:rPr>
        <w:softHyphen/>
        <w:t>ренное кольцо Тауненда.</w:t>
      </w:r>
    </w:p>
    <w:p w14:paraId="655477C6" w14:textId="77777777" w:rsidR="00A81D16" w:rsidRPr="000816EF" w:rsidRDefault="00A81D16" w:rsidP="000816EF">
      <w:pPr>
        <w:pStyle w:val="26"/>
        <w:shd w:val="clear" w:color="auto" w:fill="auto"/>
        <w:tabs>
          <w:tab w:val="left" w:pos="481"/>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Топливный бак протектированный, емкостью 270 л вместо 315 л на И-15бис.</w:t>
      </w:r>
    </w:p>
    <w:p w14:paraId="7483E5C8" w14:textId="77777777" w:rsidR="00A81D16" w:rsidRPr="000816EF" w:rsidRDefault="00A81D16" w:rsidP="000816EF">
      <w:pPr>
        <w:pStyle w:val="26"/>
        <w:shd w:val="clear" w:color="auto" w:fill="auto"/>
        <w:tabs>
          <w:tab w:val="left" w:pos="482"/>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Козырек с плоскими гранями для установки прицела ПАК-1.</w:t>
      </w:r>
    </w:p>
    <w:p w14:paraId="0313175B" w14:textId="77777777" w:rsidR="00A81D16" w:rsidRPr="000816EF" w:rsidRDefault="00A81D16" w:rsidP="000816EF">
      <w:pPr>
        <w:pStyle w:val="26"/>
        <w:shd w:val="clear" w:color="auto" w:fill="auto"/>
        <w:tabs>
          <w:tab w:val="left" w:pos="529"/>
        </w:tabs>
        <w:spacing w:after="0" w:line="240" w:lineRule="auto"/>
        <w:ind w:firstLine="0"/>
        <w:rPr>
          <w:rFonts w:ascii="Times New Roman" w:cs="Times New Roman"/>
          <w:color w:val="000000" w:themeColor="text1"/>
          <w:spacing w:val="0"/>
        </w:rPr>
      </w:pPr>
      <w:r w:rsidRPr="000816EF">
        <w:rPr>
          <w:rFonts w:ascii="Times New Roman" w:cs="Times New Roman"/>
          <w:color w:val="000000" w:themeColor="text1"/>
          <w:spacing w:val="0"/>
        </w:rPr>
        <w:t>Новый способ крепления полотняной обшивки (метод Лисовского) (19107).</w:t>
      </w:r>
    </w:p>
    <w:p w14:paraId="0E73AE8A" w14:textId="77777777" w:rsidR="00A81D16" w:rsidRPr="000816EF" w:rsidRDefault="00A81D16" w:rsidP="000816EF">
      <w:pPr>
        <w:pStyle w:val="26"/>
        <w:shd w:val="clear" w:color="auto" w:fill="auto"/>
        <w:spacing w:after="0" w:line="240" w:lineRule="auto"/>
        <w:ind w:firstLine="0"/>
        <w:rPr>
          <w:rFonts w:ascii="Times New Roman" w:cs="Times New Roman"/>
          <w:color w:val="000000" w:themeColor="text1"/>
          <w:spacing w:val="0"/>
        </w:rPr>
      </w:pPr>
    </w:p>
    <w:p w14:paraId="06FBAB9F"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летчик НИИ АВ (Научно-ис</w:t>
      </w:r>
      <w:r w:rsidRPr="000816EF">
        <w:rPr>
          <w:rFonts w:ascii="Times New Roman" w:hAnsi="Times New Roman"/>
          <w:color w:val="000000" w:themeColor="text1"/>
          <w:sz w:val="16"/>
          <w:szCs w:val="16"/>
        </w:rPr>
        <w:softHyphen/>
        <w:t>следовательский институт авиационного воору</w:t>
      </w:r>
      <w:r w:rsidRPr="000816EF">
        <w:rPr>
          <w:rFonts w:ascii="Times New Roman" w:hAnsi="Times New Roman"/>
          <w:color w:val="000000" w:themeColor="text1"/>
          <w:sz w:val="16"/>
          <w:szCs w:val="16"/>
        </w:rPr>
        <w:softHyphen/>
        <w:t>жения) лейтенант Звонарев предложил размес</w:t>
      </w:r>
      <w:r w:rsidRPr="000816EF">
        <w:rPr>
          <w:rFonts w:ascii="Times New Roman" w:hAnsi="Times New Roman"/>
          <w:color w:val="000000" w:themeColor="text1"/>
          <w:sz w:val="16"/>
          <w:szCs w:val="16"/>
        </w:rPr>
        <w:softHyphen/>
        <w:t>тить на И—15бис два пулемета ШКАС сзади пи</w:t>
      </w:r>
      <w:r w:rsidRPr="000816EF">
        <w:rPr>
          <w:rFonts w:ascii="Times New Roman" w:hAnsi="Times New Roman"/>
          <w:color w:val="000000" w:themeColor="text1"/>
          <w:sz w:val="16"/>
          <w:szCs w:val="16"/>
        </w:rPr>
        <w:softHyphen/>
        <w:t>лота для использования самолета в качестве ноч</w:t>
      </w:r>
      <w:r w:rsidRPr="000816EF">
        <w:rPr>
          <w:rFonts w:ascii="Times New Roman" w:hAnsi="Times New Roman"/>
          <w:color w:val="000000" w:themeColor="text1"/>
          <w:sz w:val="16"/>
          <w:szCs w:val="16"/>
        </w:rPr>
        <w:softHyphen/>
        <w:t>ного истребителя. Направление стрельбы — вверх, под углом 60 к вертикали. Предложение рассматривалось, однако реализации не последо</w:t>
      </w:r>
      <w:r w:rsidRPr="000816EF">
        <w:rPr>
          <w:rFonts w:ascii="Times New Roman" w:hAnsi="Times New Roman"/>
          <w:color w:val="000000" w:themeColor="text1"/>
          <w:sz w:val="16"/>
          <w:szCs w:val="16"/>
        </w:rPr>
        <w:softHyphen/>
        <w:t>вало, т.к. получалась слишком задняя полетная центровка (10547).</w:t>
      </w:r>
    </w:p>
    <w:p w14:paraId="7FF3A1D0"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93AB76"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в це</w:t>
      </w:r>
      <w:r w:rsidRPr="000816EF">
        <w:rPr>
          <w:rFonts w:ascii="Times New Roman" w:hAnsi="Times New Roman"/>
          <w:color w:val="000000" w:themeColor="text1"/>
          <w:sz w:val="16"/>
          <w:szCs w:val="16"/>
        </w:rPr>
        <w:softHyphen/>
        <w:t>хах авиазавода №156 развернулась постройка И-180. Хотя никаких трудностей поначалу не предвидели, тем не менее, как это нередко бывает, они появились. Сроки изготов</w:t>
      </w:r>
      <w:r w:rsidRPr="000816EF">
        <w:rPr>
          <w:rFonts w:ascii="Times New Roman" w:hAnsi="Times New Roman"/>
          <w:color w:val="000000" w:themeColor="text1"/>
          <w:sz w:val="16"/>
          <w:szCs w:val="16"/>
        </w:rPr>
        <w:softHyphen/>
        <w:t>ления были заданы сжатые, при этом на новом заводе еще предстояло “обжиться” и срабо</w:t>
      </w:r>
      <w:r w:rsidRPr="000816EF">
        <w:rPr>
          <w:rFonts w:ascii="Times New Roman" w:hAnsi="Times New Roman"/>
          <w:color w:val="000000" w:themeColor="text1"/>
          <w:sz w:val="16"/>
          <w:szCs w:val="16"/>
        </w:rPr>
        <w:softHyphen/>
        <w:t>таться с коллективом. С постройкой торопили сверху, ходом работ интересовался лично Ста</w:t>
      </w:r>
      <w:r w:rsidRPr="000816EF">
        <w:rPr>
          <w:rFonts w:ascii="Times New Roman" w:hAnsi="Times New Roman"/>
          <w:color w:val="000000" w:themeColor="text1"/>
          <w:sz w:val="16"/>
          <w:szCs w:val="16"/>
        </w:rPr>
        <w:softHyphen/>
        <w:t>лин. Этого было вполне достаточно, чтобы да</w:t>
      </w:r>
      <w:r w:rsidRPr="000816EF">
        <w:rPr>
          <w:rFonts w:ascii="Times New Roman" w:hAnsi="Times New Roman"/>
          <w:color w:val="000000" w:themeColor="text1"/>
          <w:sz w:val="16"/>
          <w:szCs w:val="16"/>
        </w:rPr>
        <w:softHyphen/>
        <w:t>лее, по нисходящей, свой интерес в быстрей</w:t>
      </w:r>
      <w:r w:rsidRPr="000816EF">
        <w:rPr>
          <w:rFonts w:ascii="Times New Roman" w:hAnsi="Times New Roman"/>
          <w:color w:val="000000" w:themeColor="text1"/>
          <w:sz w:val="16"/>
          <w:szCs w:val="16"/>
        </w:rPr>
        <w:softHyphen/>
        <w:t>шем завершении работ проявляло начальство всех рангов. Давили на директора завода Уса</w:t>
      </w:r>
      <w:r w:rsidRPr="000816EF">
        <w:rPr>
          <w:rFonts w:ascii="Times New Roman" w:hAnsi="Times New Roman"/>
          <w:color w:val="000000" w:themeColor="text1"/>
          <w:sz w:val="16"/>
          <w:szCs w:val="16"/>
        </w:rPr>
        <w:softHyphen/>
        <w:t>чева, постоянно “дергали” и Поликарпова. Впрочем, ничего необычного в такой спеш</w:t>
      </w:r>
      <w:r w:rsidRPr="000816EF">
        <w:rPr>
          <w:rFonts w:ascii="Times New Roman" w:hAnsi="Times New Roman"/>
          <w:color w:val="000000" w:themeColor="text1"/>
          <w:sz w:val="16"/>
          <w:szCs w:val="16"/>
        </w:rPr>
        <w:softHyphen/>
        <w:t>ке не было. Стремление уложиться в заданный срок, пусть даже и нереальный, являлось, к со</w:t>
      </w:r>
      <w:r w:rsidRPr="000816EF">
        <w:rPr>
          <w:rFonts w:ascii="Times New Roman" w:hAnsi="Times New Roman"/>
          <w:color w:val="000000" w:themeColor="text1"/>
          <w:sz w:val="16"/>
          <w:szCs w:val="16"/>
        </w:rPr>
        <w:softHyphen/>
        <w:t>жалению, вполне типичным в тогдашней совет</w:t>
      </w:r>
      <w:r w:rsidRPr="000816EF">
        <w:rPr>
          <w:rFonts w:ascii="Times New Roman" w:hAnsi="Times New Roman"/>
          <w:color w:val="000000" w:themeColor="text1"/>
          <w:sz w:val="16"/>
          <w:szCs w:val="16"/>
        </w:rPr>
        <w:softHyphen/>
        <w:t>ской промышленности. Считалось главным ус</w:t>
      </w:r>
      <w:r w:rsidRPr="000816EF">
        <w:rPr>
          <w:rFonts w:ascii="Times New Roman" w:hAnsi="Times New Roman"/>
          <w:color w:val="000000" w:themeColor="text1"/>
          <w:sz w:val="16"/>
          <w:szCs w:val="16"/>
        </w:rPr>
        <w:softHyphen/>
        <w:t>петь вовремя совершить первый полет, отра</w:t>
      </w:r>
      <w:r w:rsidRPr="000816EF">
        <w:rPr>
          <w:rFonts w:ascii="Times New Roman" w:hAnsi="Times New Roman"/>
          <w:color w:val="000000" w:themeColor="text1"/>
          <w:sz w:val="16"/>
          <w:szCs w:val="16"/>
        </w:rPr>
        <w:softHyphen/>
        <w:t>портовать наверх, а затем уже можно вести многомесячные работы по доделке и доводке машины (9979).</w:t>
      </w:r>
    </w:p>
    <w:p w14:paraId="7C25B44A"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8286B3"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года началось изготовление И-180 в цехах авиазавода № 156. Хотя трудностей при изготовлении поначалу не виделось, тем не менее, они возникли. Сроки изготовления были заданы очень жесткие, при том, что на новом заводе предстояло обжиться и сработаться с коллективом. С постройкой торопили сверху, ходом работ интересовался лично И.В.Сталин. Этого было вполне достаточно, чтобы далее по нисходящей свой интерес в скорейшем окончании работ проявляло всевозможнейшее начальство всех рангов. Давили на директора завода Усачева, постоянно тормошили Поликарпова (3203,10).</w:t>
      </w:r>
    </w:p>
    <w:p w14:paraId="237658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60D39D1" w14:textId="77777777" w:rsidR="00407B9D" w:rsidRPr="000816EF" w:rsidRDefault="00407B9D" w:rsidP="000816EF">
      <w:pPr>
        <w:shd w:val="clear" w:color="auto" w:fill="FFFFFF"/>
        <w:spacing w:after="0" w:line="240" w:lineRule="auto"/>
        <w:jc w:val="both"/>
        <w:rPr>
          <w:rFonts w:ascii="Times New Roman" w:hAnsi="Times New Roman"/>
          <w:color w:val="0070C0"/>
          <w:sz w:val="16"/>
          <w:szCs w:val="16"/>
        </w:rPr>
      </w:pPr>
      <w:r w:rsidRPr="000816EF">
        <w:rPr>
          <w:rStyle w:val="87"/>
          <w:rFonts w:ascii="Times New Roman" w:hAnsi="Times New Roman" w:cs="Times New Roman"/>
          <w:color w:val="0070C0"/>
          <w:sz w:val="16"/>
          <w:szCs w:val="16"/>
        </w:rPr>
        <w:t>Летом 1938 года в Серпухове на базе эскадрильи особого назначения был сформирован 27 авиаполк, получивший большую часть построенных И-14. На его воору</w:t>
      </w:r>
      <w:r w:rsidRPr="000816EF">
        <w:rPr>
          <w:rStyle w:val="87"/>
          <w:rFonts w:ascii="Times New Roman" w:hAnsi="Times New Roman" w:cs="Times New Roman"/>
          <w:color w:val="0070C0"/>
          <w:sz w:val="16"/>
          <w:szCs w:val="16"/>
        </w:rPr>
        <w:softHyphen/>
        <w:t>жении, помимо И-15 и И-16, числились 12 И-14. В сентябре 1939 года полк был переве</w:t>
      </w:r>
      <w:r w:rsidRPr="000816EF">
        <w:rPr>
          <w:rStyle w:val="87"/>
          <w:rFonts w:ascii="Times New Roman" w:hAnsi="Times New Roman" w:cs="Times New Roman"/>
          <w:color w:val="0070C0"/>
          <w:sz w:val="16"/>
          <w:szCs w:val="16"/>
        </w:rPr>
        <w:softHyphen/>
        <w:t>ден в Клин, где, очевидно, эти машины впо</w:t>
      </w:r>
      <w:r w:rsidRPr="000816EF">
        <w:rPr>
          <w:rStyle w:val="87"/>
          <w:rFonts w:ascii="Times New Roman" w:hAnsi="Times New Roman" w:cs="Times New Roman"/>
          <w:color w:val="0070C0"/>
          <w:sz w:val="16"/>
          <w:szCs w:val="16"/>
        </w:rPr>
        <w:softHyphen/>
        <w:t>следствии и были списаны. А основным пу</w:t>
      </w:r>
      <w:r w:rsidRPr="000816EF">
        <w:rPr>
          <w:rStyle w:val="87"/>
          <w:rFonts w:ascii="Times New Roman" w:hAnsi="Times New Roman" w:cs="Times New Roman"/>
          <w:color w:val="0070C0"/>
          <w:sz w:val="16"/>
          <w:szCs w:val="16"/>
        </w:rPr>
        <w:softHyphen/>
        <w:t>шечным истребителем ВВС РККА стал само</w:t>
      </w:r>
      <w:r w:rsidRPr="000816EF">
        <w:rPr>
          <w:rStyle w:val="87"/>
          <w:rFonts w:ascii="Times New Roman" w:hAnsi="Times New Roman" w:cs="Times New Roman"/>
          <w:color w:val="0070C0"/>
          <w:sz w:val="16"/>
          <w:szCs w:val="16"/>
        </w:rPr>
        <w:softHyphen/>
        <w:t xml:space="preserve">лет, который изначально в </w:t>
      </w:r>
      <w:r w:rsidRPr="000816EF">
        <w:rPr>
          <w:rStyle w:val="88"/>
          <w:rFonts w:ascii="Times New Roman" w:hAnsi="Times New Roman" w:cs="Times New Roman"/>
          <w:color w:val="0070C0"/>
          <w:sz w:val="16"/>
          <w:szCs w:val="16"/>
        </w:rPr>
        <w:t>так</w:t>
      </w:r>
      <w:r w:rsidRPr="000816EF">
        <w:rPr>
          <w:rStyle w:val="87"/>
          <w:rFonts w:ascii="Times New Roman" w:hAnsi="Times New Roman" w:cs="Times New Roman"/>
          <w:color w:val="0070C0"/>
          <w:sz w:val="16"/>
          <w:szCs w:val="16"/>
        </w:rPr>
        <w:t>ом качестве никто даже не рассматривал (19871).</w:t>
      </w:r>
    </w:p>
    <w:p w14:paraId="146FC6B1" w14:textId="77777777" w:rsidR="00407B9D" w:rsidRPr="000816EF" w:rsidRDefault="00407B9D" w:rsidP="000816EF">
      <w:pPr>
        <w:shd w:val="clear" w:color="auto" w:fill="FFFFFF"/>
        <w:spacing w:after="0" w:line="240" w:lineRule="auto"/>
        <w:jc w:val="both"/>
        <w:rPr>
          <w:rFonts w:ascii="Times New Roman" w:hAnsi="Times New Roman"/>
          <w:color w:val="0070C0"/>
          <w:sz w:val="16"/>
          <w:szCs w:val="16"/>
        </w:rPr>
      </w:pPr>
    </w:p>
    <w:p w14:paraId="0E384BF2"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лету 1938 г. опытные образцы шестицилиндрового мо</w:t>
      </w:r>
      <w:r w:rsidRPr="000816EF">
        <w:rPr>
          <w:rFonts w:ascii="Times New Roman" w:hAnsi="Times New Roman"/>
          <w:color w:val="000000" w:themeColor="text1"/>
          <w:sz w:val="16"/>
          <w:szCs w:val="16"/>
        </w:rPr>
        <w:softHyphen/>
        <w:t>тора ГАЗ-11 были испытаны на стенде, автомобилях, самолетах У-2 и УТ-2 аэроклуба ГАЗ. Мото</w:t>
      </w:r>
      <w:r w:rsidRPr="000816EF">
        <w:rPr>
          <w:rFonts w:ascii="Times New Roman" w:hAnsi="Times New Roman"/>
          <w:color w:val="000000" w:themeColor="text1"/>
          <w:sz w:val="16"/>
          <w:szCs w:val="16"/>
        </w:rPr>
        <w:softHyphen/>
        <w:t>ру сразу нашлось место на перспективных во</w:t>
      </w:r>
      <w:r w:rsidRPr="000816EF">
        <w:rPr>
          <w:rFonts w:ascii="Times New Roman" w:hAnsi="Times New Roman"/>
          <w:color w:val="000000" w:themeColor="text1"/>
          <w:sz w:val="16"/>
          <w:szCs w:val="16"/>
        </w:rPr>
        <w:softHyphen/>
        <w:t>енных и гражданских автомашинах, аэроса</w:t>
      </w:r>
      <w:r w:rsidRPr="000816EF">
        <w:rPr>
          <w:rFonts w:ascii="Times New Roman" w:hAnsi="Times New Roman"/>
          <w:color w:val="000000" w:themeColor="text1"/>
          <w:sz w:val="16"/>
          <w:szCs w:val="16"/>
        </w:rPr>
        <w:softHyphen/>
        <w:t>нях, мелких судах и самолете, арттягаче и др. Однако, при внедрении мотора в произ</w:t>
      </w:r>
      <w:r w:rsidRPr="000816EF">
        <w:rPr>
          <w:rFonts w:ascii="Times New Roman" w:hAnsi="Times New Roman"/>
          <w:color w:val="000000" w:themeColor="text1"/>
          <w:sz w:val="16"/>
          <w:szCs w:val="16"/>
        </w:rPr>
        <w:softHyphen/>
        <w:t>водство возникли многочисленные технологи</w:t>
      </w:r>
      <w:r w:rsidRPr="000816EF">
        <w:rPr>
          <w:rFonts w:ascii="Times New Roman" w:hAnsi="Times New Roman"/>
          <w:color w:val="000000" w:themeColor="text1"/>
          <w:sz w:val="16"/>
          <w:szCs w:val="16"/>
        </w:rPr>
        <w:softHyphen/>
        <w:t>ческие трудности и выявилось множество “детских болезней”, излечение которых про</w:t>
      </w:r>
      <w:r w:rsidRPr="000816EF">
        <w:rPr>
          <w:rFonts w:ascii="Times New Roman" w:hAnsi="Times New Roman"/>
          <w:color w:val="000000" w:themeColor="text1"/>
          <w:sz w:val="16"/>
          <w:szCs w:val="16"/>
        </w:rPr>
        <w:softHyphen/>
        <w:t>должалось практически до самого начала войны. Объяснялось это не только тем, что по получении от НКВД полного комплекта материалов в техдокументацию пришлось вносить изменения. Руководимый Е.В.Агитовым коллектив горьковских двигателистов к процессу при</w:t>
      </w:r>
      <w:r w:rsidRPr="000816EF">
        <w:rPr>
          <w:rFonts w:ascii="Times New Roman" w:hAnsi="Times New Roman"/>
          <w:color w:val="000000" w:themeColor="text1"/>
          <w:sz w:val="16"/>
          <w:szCs w:val="16"/>
        </w:rPr>
        <w:softHyphen/>
        <w:t>внесения на советскую техническую почву очередной партии американских ростков дви-гателестроения после получении первых же материалов подошел творчески. Недостаю</w:t>
      </w:r>
      <w:r w:rsidRPr="000816EF">
        <w:rPr>
          <w:rFonts w:ascii="Times New Roman" w:hAnsi="Times New Roman"/>
          <w:color w:val="000000" w:themeColor="text1"/>
          <w:sz w:val="16"/>
          <w:szCs w:val="16"/>
        </w:rPr>
        <w:softHyphen/>
        <w:t>щие чертежи деталей были “додуманы”. Мо</w:t>
      </w:r>
      <w:r w:rsidRPr="000816EF">
        <w:rPr>
          <w:rFonts w:ascii="Times New Roman" w:hAnsi="Times New Roman"/>
          <w:color w:val="000000" w:themeColor="text1"/>
          <w:sz w:val="16"/>
          <w:szCs w:val="16"/>
        </w:rPr>
        <w:softHyphen/>
        <w:t>тор был полностью “пересчитан”, что было не так просто, как может показаться на пер</w:t>
      </w:r>
      <w:r w:rsidRPr="000816EF">
        <w:rPr>
          <w:rFonts w:ascii="Times New Roman" w:hAnsi="Times New Roman"/>
          <w:color w:val="000000" w:themeColor="text1"/>
          <w:sz w:val="16"/>
          <w:szCs w:val="16"/>
        </w:rPr>
        <w:softHyphen/>
        <w:t>вый взгляд. К примеру, размер в “1 рогаг” при пересчете оказывается равным 0,351 миллиметра. Изготовить деталь с такой точ</w:t>
      </w:r>
      <w:r w:rsidRPr="000816EF">
        <w:rPr>
          <w:rFonts w:ascii="Times New Roman" w:hAnsi="Times New Roman"/>
          <w:color w:val="000000" w:themeColor="text1"/>
          <w:sz w:val="16"/>
          <w:szCs w:val="16"/>
        </w:rPr>
        <w:softHyphen/>
        <w:t>ностью в то время можно было лишь теоре</w:t>
      </w:r>
      <w:r w:rsidRPr="000816EF">
        <w:rPr>
          <w:rFonts w:ascii="Times New Roman" w:hAnsi="Times New Roman"/>
          <w:color w:val="000000" w:themeColor="text1"/>
          <w:sz w:val="16"/>
          <w:szCs w:val="16"/>
        </w:rPr>
        <w:softHyphen/>
        <w:t>тически. Посему размеры приходилось ок</w:t>
      </w:r>
      <w:r w:rsidRPr="000816EF">
        <w:rPr>
          <w:rFonts w:ascii="Times New Roman" w:hAnsi="Times New Roman"/>
          <w:color w:val="000000" w:themeColor="text1"/>
          <w:sz w:val="16"/>
          <w:szCs w:val="16"/>
        </w:rPr>
        <w:softHyphen/>
        <w:t>руглять до более “удобоваримых” парамет</w:t>
      </w:r>
      <w:r w:rsidRPr="000816EF">
        <w:rPr>
          <w:rFonts w:ascii="Times New Roman" w:hAnsi="Times New Roman"/>
          <w:color w:val="000000" w:themeColor="text1"/>
          <w:sz w:val="16"/>
          <w:szCs w:val="16"/>
        </w:rPr>
        <w:softHyphen/>
        <w:t>ров. Но если где-то убыло, значит, в другом месте прибыло. Посему габариты элементов надо трансформировать так, чтоб размерная цепь замкнулась, и рабочий цикл механизма (системы) не нарушился. В результате про</w:t>
      </w:r>
      <w:r w:rsidRPr="000816EF">
        <w:rPr>
          <w:rFonts w:ascii="Times New Roman" w:hAnsi="Times New Roman"/>
          <w:color w:val="000000" w:themeColor="text1"/>
          <w:sz w:val="16"/>
          <w:szCs w:val="16"/>
        </w:rPr>
        <w:softHyphen/>
        <w:t>веденной работы оказалось, что “по своим основным показателям шестицилиндровый двигатель стоит на уровне последних достижений американской автомобильной техни</w:t>
      </w:r>
      <w:r w:rsidRPr="000816EF">
        <w:rPr>
          <w:rFonts w:ascii="Times New Roman" w:hAnsi="Times New Roman"/>
          <w:color w:val="000000" w:themeColor="text1"/>
          <w:sz w:val="16"/>
          <w:szCs w:val="16"/>
        </w:rPr>
        <w:softHyphen/>
        <w:t>ки”. По мнению самих разработчиков, двига</w:t>
      </w:r>
      <w:r w:rsidRPr="000816EF">
        <w:rPr>
          <w:rFonts w:ascii="Times New Roman" w:hAnsi="Times New Roman"/>
          <w:color w:val="000000" w:themeColor="text1"/>
          <w:sz w:val="16"/>
          <w:szCs w:val="16"/>
        </w:rPr>
        <w:softHyphen/>
        <w:t>тель являлся “оригинальной конструкцией”, т.к. в его основу была “положена одна из массовых американских моделей, но вместе с тем, наш двигатель не является копией американского”. В конструкцию ГАЗ-11 были внесены сле</w:t>
      </w:r>
      <w:r w:rsidRPr="000816EF">
        <w:rPr>
          <w:rFonts w:ascii="Times New Roman" w:hAnsi="Times New Roman"/>
          <w:color w:val="000000" w:themeColor="text1"/>
          <w:sz w:val="16"/>
          <w:szCs w:val="16"/>
        </w:rPr>
        <w:softHyphen/>
        <w:t>дующие изменения в сравнении с американ</w:t>
      </w:r>
      <w:r w:rsidRPr="000816EF">
        <w:rPr>
          <w:rFonts w:ascii="Times New Roman" w:hAnsi="Times New Roman"/>
          <w:color w:val="000000" w:themeColor="text1"/>
          <w:sz w:val="16"/>
          <w:szCs w:val="16"/>
        </w:rPr>
        <w:softHyphen/>
        <w:t>ской моделью “Додж-Д-5”:</w:t>
      </w:r>
    </w:p>
    <w:p w14:paraId="20C6363E"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“Сконструирована масляная система с плавающим маслоприемником в крышке мас</w:t>
      </w:r>
      <w:r w:rsidRPr="000816EF">
        <w:rPr>
          <w:rFonts w:ascii="Times New Roman" w:hAnsi="Times New Roman"/>
          <w:color w:val="000000" w:themeColor="text1"/>
          <w:sz w:val="16"/>
          <w:szCs w:val="16"/>
        </w:rPr>
        <w:softHyphen/>
        <w:t>ляного насоса и со 100% фильтрацией масла.</w:t>
      </w:r>
    </w:p>
    <w:p w14:paraId="6F1BAC42"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приводе к распределительному валу цепная передача заменена зубчатой с тексто</w:t>
      </w:r>
      <w:r w:rsidRPr="000816EF">
        <w:rPr>
          <w:rFonts w:ascii="Times New Roman" w:hAnsi="Times New Roman"/>
          <w:color w:val="000000" w:themeColor="text1"/>
          <w:sz w:val="16"/>
          <w:szCs w:val="16"/>
        </w:rPr>
        <w:softHyphen/>
        <w:t>литовой ведомой зубчаткой.</w:t>
      </w:r>
    </w:p>
    <w:p w14:paraId="13AC419C"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Перенесен упорный подшипник коленвала наперед, что упрощает конструкцию вклады</w:t>
      </w:r>
      <w:r w:rsidRPr="000816EF">
        <w:rPr>
          <w:rFonts w:ascii="Times New Roman" w:hAnsi="Times New Roman"/>
          <w:color w:val="000000" w:themeColor="text1"/>
          <w:sz w:val="16"/>
          <w:szCs w:val="16"/>
        </w:rPr>
        <w:softHyphen/>
        <w:t>шей и дает возможность перейти от более де</w:t>
      </w:r>
      <w:r w:rsidRPr="000816EF">
        <w:rPr>
          <w:rFonts w:ascii="Times New Roman" w:hAnsi="Times New Roman"/>
          <w:color w:val="000000" w:themeColor="text1"/>
          <w:sz w:val="16"/>
          <w:szCs w:val="16"/>
        </w:rPr>
        <w:softHyphen/>
        <w:t>фицитного оловянистого баббита к свинцови</w:t>
      </w:r>
      <w:r w:rsidRPr="000816EF">
        <w:rPr>
          <w:rFonts w:ascii="Times New Roman" w:hAnsi="Times New Roman"/>
          <w:color w:val="000000" w:themeColor="text1"/>
          <w:sz w:val="16"/>
          <w:szCs w:val="16"/>
        </w:rPr>
        <w:softHyphen/>
        <w:t>стому при изготовлении вкладьппей.</w:t>
      </w:r>
    </w:p>
    <w:p w14:paraId="525DCB39"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Кроме того, введены оксидация поршней и поверхностная закалка рабочих поверхно</w:t>
      </w:r>
      <w:r w:rsidRPr="000816EF">
        <w:rPr>
          <w:rFonts w:ascii="Times New Roman" w:hAnsi="Times New Roman"/>
          <w:color w:val="000000" w:themeColor="text1"/>
          <w:sz w:val="16"/>
          <w:szCs w:val="16"/>
        </w:rPr>
        <w:softHyphen/>
        <w:t>стей коленчатого и распределительного валов и ряд мелких улучшений конструк</w:t>
      </w:r>
      <w:r w:rsidRPr="000816EF">
        <w:rPr>
          <w:rFonts w:ascii="Times New Roman" w:hAnsi="Times New Roman"/>
          <w:color w:val="000000" w:themeColor="text1"/>
          <w:sz w:val="16"/>
          <w:szCs w:val="16"/>
        </w:rPr>
        <w:softHyphen/>
        <w:t>ции, повышающих значительно износоупорность деталей, долговечность и надежность работы двигателя”.</w:t>
      </w:r>
    </w:p>
    <w:p w14:paraId="734A2378"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Пришлось немало потрудиться и при ос</w:t>
      </w:r>
      <w:r w:rsidRPr="000816EF">
        <w:rPr>
          <w:rFonts w:ascii="Times New Roman" w:hAnsi="Times New Roman"/>
          <w:color w:val="000000" w:themeColor="text1"/>
          <w:sz w:val="16"/>
          <w:szCs w:val="16"/>
        </w:rPr>
        <w:softHyphen/>
        <w:t>воении в производстве новых сплавов. При</w:t>
      </w:r>
      <w:r w:rsidRPr="000816EF">
        <w:rPr>
          <w:rFonts w:ascii="Times New Roman" w:hAnsi="Times New Roman"/>
          <w:color w:val="000000" w:themeColor="text1"/>
          <w:sz w:val="16"/>
          <w:szCs w:val="16"/>
        </w:rPr>
        <w:softHyphen/>
        <w:t>менявшийся для поршней американский алюминиевый сплав имел меньшее, по срав</w:t>
      </w:r>
      <w:r w:rsidRPr="000816EF">
        <w:rPr>
          <w:rFonts w:ascii="Times New Roman" w:hAnsi="Times New Roman"/>
          <w:color w:val="000000" w:themeColor="text1"/>
          <w:sz w:val="16"/>
          <w:szCs w:val="16"/>
        </w:rPr>
        <w:softHyphen/>
        <w:t>нению с М-1, содержание меди и больший процент кремния для уменьшения теплово</w:t>
      </w:r>
      <w:r w:rsidRPr="000816EF">
        <w:rPr>
          <w:rFonts w:ascii="Times New Roman" w:hAnsi="Times New Roman"/>
          <w:color w:val="000000" w:themeColor="text1"/>
          <w:sz w:val="16"/>
          <w:szCs w:val="16"/>
        </w:rPr>
        <w:softHyphen/>
        <w:t>го расширения. О величине проведенных работ можно судить хотя бы по следующему примеру. Рабочий объем ГАЗ-11 составлял 3480 см</w:t>
      </w:r>
      <w:r w:rsidRPr="000816EF">
        <w:rPr>
          <w:rFonts w:ascii="Times New Roman" w:hAnsi="Times New Roman"/>
          <w:color w:val="000000" w:themeColor="text1"/>
          <w:sz w:val="16"/>
          <w:szCs w:val="16"/>
          <w:vertAlign w:val="superscript"/>
        </w:rPr>
        <w:t>3</w:t>
      </w:r>
      <w:r w:rsidRPr="000816EF">
        <w:rPr>
          <w:rFonts w:ascii="Times New Roman" w:hAnsi="Times New Roman"/>
          <w:color w:val="000000" w:themeColor="text1"/>
          <w:sz w:val="16"/>
          <w:szCs w:val="16"/>
        </w:rPr>
        <w:t>, а “Додж Д-5” - 3560 см</w:t>
      </w:r>
      <w:r w:rsidRPr="000816EF">
        <w:rPr>
          <w:rFonts w:ascii="Times New Roman" w:hAnsi="Times New Roman"/>
          <w:color w:val="000000" w:themeColor="text1"/>
          <w:sz w:val="16"/>
          <w:szCs w:val="16"/>
          <w:vertAlign w:val="superscript"/>
        </w:rPr>
        <w:t>3</w:t>
      </w:r>
      <w:r w:rsidRPr="000816EF">
        <w:rPr>
          <w:rFonts w:ascii="Times New Roman" w:hAnsi="Times New Roman"/>
          <w:color w:val="000000" w:themeColor="text1"/>
          <w:sz w:val="16"/>
          <w:szCs w:val="16"/>
        </w:rPr>
        <w:t>. ГАЗ-11 был спроектирован в “длинноход-ном” и “короткоходном” вариантах. Послед</w:t>
      </w:r>
      <w:r w:rsidRPr="000816EF">
        <w:rPr>
          <w:rFonts w:ascii="Times New Roman" w:hAnsi="Times New Roman"/>
          <w:color w:val="000000" w:themeColor="text1"/>
          <w:sz w:val="16"/>
          <w:szCs w:val="16"/>
        </w:rPr>
        <w:softHyphen/>
        <w:t>ний был менее мощным. В основной модифи</w:t>
      </w:r>
      <w:r w:rsidRPr="000816EF">
        <w:rPr>
          <w:rFonts w:ascii="Times New Roman" w:hAnsi="Times New Roman"/>
          <w:color w:val="000000" w:themeColor="text1"/>
          <w:sz w:val="16"/>
          <w:szCs w:val="16"/>
        </w:rPr>
        <w:softHyphen/>
        <w:t>кации ГАЗ-11 имел диаметр и ход поршня 82 и 110 мм соответственно. Мощность мотора с чугунной головкой и степенью сжатия 5,6 со</w:t>
      </w:r>
      <w:r w:rsidRPr="000816EF">
        <w:rPr>
          <w:rFonts w:ascii="Times New Roman" w:hAnsi="Times New Roman"/>
          <w:color w:val="000000" w:themeColor="text1"/>
          <w:sz w:val="16"/>
          <w:szCs w:val="16"/>
        </w:rPr>
        <w:softHyphen/>
        <w:t>ставляла 76 л. с. при 3400 об/мин, а с алю</w:t>
      </w:r>
      <w:r w:rsidRPr="000816EF">
        <w:rPr>
          <w:rFonts w:ascii="Times New Roman" w:hAnsi="Times New Roman"/>
          <w:color w:val="000000" w:themeColor="text1"/>
          <w:sz w:val="16"/>
          <w:szCs w:val="16"/>
        </w:rPr>
        <w:softHyphen/>
        <w:t>миниевой головкой и степенью сжатия 6,5 при 3600 об/мин — 85 л. с. В сравнении со старым мотором семейства М-1 ГАЗ-11 имел лучшие уравновешенность инерционных сил и равномерность крутящего момента. Колен</w:t>
      </w:r>
      <w:r w:rsidRPr="000816EF">
        <w:rPr>
          <w:rFonts w:ascii="Times New Roman" w:hAnsi="Times New Roman"/>
          <w:color w:val="000000" w:themeColor="text1"/>
          <w:sz w:val="16"/>
          <w:szCs w:val="16"/>
        </w:rPr>
        <w:softHyphen/>
        <w:t>чатый вал был четырехопорным, а точность обработки его шеек составляла 0,012 мм. Их поверхности закаливались на глубину 3 — 4 мм с помощью специальной установки ТВЧ до твердости “600 единиц по Бринелю”. Такая высокая твердость сделала вал “почти вечным, исключая необходимость в частой перешлифовке при ремонтах”. Блок цилиндров, отлитый за одно целое с верхним картером, для снижения температу</w:t>
      </w:r>
      <w:r w:rsidRPr="000816EF">
        <w:rPr>
          <w:rFonts w:ascii="Times New Roman" w:hAnsi="Times New Roman"/>
          <w:color w:val="000000" w:themeColor="text1"/>
          <w:sz w:val="16"/>
          <w:szCs w:val="16"/>
        </w:rPr>
        <w:softHyphen/>
        <w:t>ры масла снабжался водяными рубашками по всей длине зеркала цилиндров. Водяной насос поставлен на холодную воду, а не на горячую, как в более ранних моделях, т.е. насос нагнетал холодную воду в блок, вмес</w:t>
      </w:r>
      <w:r w:rsidRPr="000816EF">
        <w:rPr>
          <w:rFonts w:ascii="Times New Roman" w:hAnsi="Times New Roman"/>
          <w:color w:val="000000" w:themeColor="text1"/>
          <w:sz w:val="16"/>
          <w:szCs w:val="16"/>
        </w:rPr>
        <w:softHyphen/>
        <w:t>то того, чтобы откачивать горячую. В М-1 из-за разрежения создаваемого насосом в наибо</w:t>
      </w:r>
      <w:r w:rsidRPr="000816EF">
        <w:rPr>
          <w:rFonts w:ascii="Times New Roman" w:hAnsi="Times New Roman"/>
          <w:color w:val="000000" w:themeColor="text1"/>
          <w:sz w:val="16"/>
          <w:szCs w:val="16"/>
        </w:rPr>
        <w:softHyphen/>
        <w:t>лее нагретых верхних частях рубашки блока цилиндров двигателя образовывались паро</w:t>
      </w:r>
      <w:r w:rsidRPr="000816EF">
        <w:rPr>
          <w:rFonts w:ascii="Times New Roman" w:hAnsi="Times New Roman"/>
          <w:color w:val="000000" w:themeColor="text1"/>
          <w:sz w:val="16"/>
          <w:szCs w:val="16"/>
        </w:rPr>
        <w:softHyphen/>
        <w:t>вые каверны, приводившие к нарушению цир</w:t>
      </w:r>
      <w:r w:rsidRPr="000816EF">
        <w:rPr>
          <w:rFonts w:ascii="Times New Roman" w:hAnsi="Times New Roman"/>
          <w:color w:val="000000" w:themeColor="text1"/>
          <w:sz w:val="16"/>
          <w:szCs w:val="16"/>
        </w:rPr>
        <w:softHyphen/>
        <w:t>куляции жидкости и местным перегревам. В систему охлаждения введен термостатичес</w:t>
      </w:r>
      <w:r w:rsidRPr="000816EF">
        <w:rPr>
          <w:rFonts w:ascii="Times New Roman" w:hAnsi="Times New Roman"/>
          <w:color w:val="000000" w:themeColor="text1"/>
          <w:sz w:val="16"/>
          <w:szCs w:val="16"/>
        </w:rPr>
        <w:softHyphen/>
        <w:t>кий управляемый клапан, поддерживающий температуру двигателя на должной высоте. Если температура воды в рубашке оказыва</w:t>
      </w:r>
      <w:r w:rsidRPr="000816EF">
        <w:rPr>
          <w:rFonts w:ascii="Times New Roman" w:hAnsi="Times New Roman"/>
          <w:color w:val="000000" w:themeColor="text1"/>
          <w:sz w:val="16"/>
          <w:szCs w:val="16"/>
        </w:rPr>
        <w:softHyphen/>
        <w:t>лась не высока, то термостат перенаправлял воду из верхней части двигателя в нижнюю, полностью или частично выключая радиатор из цепи циркуляции воды. Карбюратор с перевернутым потоком ти</w:t>
      </w:r>
      <w:r w:rsidRPr="000816EF">
        <w:rPr>
          <w:rFonts w:ascii="Times New Roman" w:hAnsi="Times New Roman"/>
          <w:color w:val="000000" w:themeColor="text1"/>
          <w:sz w:val="16"/>
          <w:szCs w:val="16"/>
        </w:rPr>
        <w:softHyphen/>
        <w:t>па “Стромберг” (К-23) снабжался новейши</w:t>
      </w:r>
      <w:r w:rsidRPr="000816EF">
        <w:rPr>
          <w:rFonts w:ascii="Times New Roman" w:hAnsi="Times New Roman"/>
          <w:color w:val="000000" w:themeColor="text1"/>
          <w:sz w:val="16"/>
          <w:szCs w:val="16"/>
        </w:rPr>
        <w:softHyphen/>
        <w:t>ми по тому времени устройствами — ускорительным насосом и “экономайзером, уп</w:t>
      </w:r>
      <w:r w:rsidRPr="000816EF">
        <w:rPr>
          <w:rFonts w:ascii="Times New Roman" w:hAnsi="Times New Roman"/>
          <w:color w:val="000000" w:themeColor="text1"/>
          <w:sz w:val="16"/>
          <w:szCs w:val="16"/>
        </w:rPr>
        <w:softHyphen/>
        <w:t>равляемым вакуумом во всасывающей тру</w:t>
      </w:r>
      <w:r w:rsidRPr="000816EF">
        <w:rPr>
          <w:rFonts w:ascii="Times New Roman" w:hAnsi="Times New Roman"/>
          <w:color w:val="000000" w:themeColor="text1"/>
          <w:sz w:val="16"/>
          <w:szCs w:val="16"/>
        </w:rPr>
        <w:softHyphen/>
        <w:t>бе”. Экономайзер допускал “применение на</w:t>
      </w:r>
      <w:r w:rsidRPr="000816EF">
        <w:rPr>
          <w:rFonts w:ascii="Times New Roman" w:hAnsi="Times New Roman"/>
          <w:color w:val="000000" w:themeColor="text1"/>
          <w:sz w:val="16"/>
          <w:szCs w:val="16"/>
        </w:rPr>
        <w:softHyphen/>
        <w:t>иболее бедных регулировок карбюратора без провалов на переходных режимах”. Не</w:t>
      </w:r>
      <w:r w:rsidRPr="000816EF">
        <w:rPr>
          <w:rFonts w:ascii="Times New Roman" w:hAnsi="Times New Roman"/>
          <w:color w:val="000000" w:themeColor="text1"/>
          <w:sz w:val="16"/>
          <w:szCs w:val="16"/>
        </w:rPr>
        <w:softHyphen/>
        <w:t>лишне отметить, что все без исключения материалы по карбюратору также были до</w:t>
      </w:r>
      <w:r w:rsidRPr="000816EF">
        <w:rPr>
          <w:rFonts w:ascii="Times New Roman" w:hAnsi="Times New Roman"/>
          <w:color w:val="000000" w:themeColor="text1"/>
          <w:sz w:val="16"/>
          <w:szCs w:val="16"/>
        </w:rPr>
        <w:softHyphen/>
        <w:t>быты нашей разведкой. В значительной степени успешности работ не способствовало проведе</w:t>
      </w:r>
      <w:r w:rsidRPr="000816EF">
        <w:rPr>
          <w:rFonts w:ascii="Times New Roman" w:hAnsi="Times New Roman"/>
          <w:color w:val="000000" w:themeColor="text1"/>
          <w:sz w:val="16"/>
          <w:szCs w:val="16"/>
        </w:rPr>
        <w:softHyphen/>
        <w:t>ние далеко не всегда обоснованных репрес</w:t>
      </w:r>
      <w:r w:rsidRPr="000816EF">
        <w:rPr>
          <w:rFonts w:ascii="Times New Roman" w:hAnsi="Times New Roman"/>
          <w:color w:val="000000" w:themeColor="text1"/>
          <w:sz w:val="16"/>
          <w:szCs w:val="16"/>
        </w:rPr>
        <w:softHyphen/>
        <w:t>сий. В результате некорректного, а в ряде случаев и незаконного, ведения следствия, подчиненные Николая Ивановича Ежова в чрезмерном служебном рвении сделали прак</w:t>
      </w:r>
      <w:r w:rsidRPr="000816EF">
        <w:rPr>
          <w:rFonts w:ascii="Times New Roman" w:hAnsi="Times New Roman"/>
          <w:color w:val="000000" w:themeColor="text1"/>
          <w:sz w:val="16"/>
          <w:szCs w:val="16"/>
        </w:rPr>
        <w:softHyphen/>
        <w:t>тически всё возможное для изничтожения ре</w:t>
      </w:r>
      <w:r w:rsidRPr="000816EF">
        <w:rPr>
          <w:rFonts w:ascii="Times New Roman" w:hAnsi="Times New Roman"/>
          <w:color w:val="000000" w:themeColor="text1"/>
          <w:sz w:val="16"/>
          <w:szCs w:val="16"/>
        </w:rPr>
        <w:softHyphen/>
        <w:t>зультатов труда своих же коллег по цеху. Впоследствии, сами будучи арестованы, сле</w:t>
      </w:r>
      <w:r w:rsidRPr="000816EF">
        <w:rPr>
          <w:rFonts w:ascii="Times New Roman" w:hAnsi="Times New Roman"/>
          <w:color w:val="000000" w:themeColor="text1"/>
          <w:sz w:val="16"/>
          <w:szCs w:val="16"/>
        </w:rPr>
        <w:softHyphen/>
        <w:t>дователи валили все на “ежовщину”. Безус</w:t>
      </w:r>
      <w:r w:rsidRPr="000816EF">
        <w:rPr>
          <w:rFonts w:ascii="Times New Roman" w:hAnsi="Times New Roman"/>
          <w:color w:val="000000" w:themeColor="text1"/>
          <w:sz w:val="16"/>
          <w:szCs w:val="16"/>
        </w:rPr>
        <w:softHyphen/>
        <w:t>ловно, для описания тов. Ежова белой крас</w:t>
      </w:r>
      <w:r w:rsidRPr="000816EF">
        <w:rPr>
          <w:rFonts w:ascii="Times New Roman" w:hAnsi="Times New Roman"/>
          <w:color w:val="000000" w:themeColor="text1"/>
          <w:sz w:val="16"/>
          <w:szCs w:val="16"/>
        </w:rPr>
        <w:softHyphen/>
        <w:t>ки надо очень немного, но уж в части созда</w:t>
      </w:r>
      <w:r w:rsidRPr="000816EF">
        <w:rPr>
          <w:rFonts w:ascii="Times New Roman" w:hAnsi="Times New Roman"/>
          <w:color w:val="000000" w:themeColor="text1"/>
          <w:sz w:val="16"/>
          <w:szCs w:val="16"/>
        </w:rPr>
        <w:softHyphen/>
        <w:t>ния нового для нашей промышленности мото</w:t>
      </w:r>
      <w:r w:rsidRPr="000816EF">
        <w:rPr>
          <w:rFonts w:ascii="Times New Roman" w:hAnsi="Times New Roman"/>
          <w:color w:val="000000" w:themeColor="text1"/>
          <w:sz w:val="16"/>
          <w:szCs w:val="16"/>
        </w:rPr>
        <w:softHyphen/>
        <w:t>ра его заслуги, как и труды его подчиненных за границей, преуменьшать не стоит. Арестовали большинство авторов и актив</w:t>
      </w:r>
      <w:r w:rsidRPr="000816EF">
        <w:rPr>
          <w:rFonts w:ascii="Times New Roman" w:hAnsi="Times New Roman"/>
          <w:color w:val="000000" w:themeColor="text1"/>
          <w:sz w:val="16"/>
          <w:szCs w:val="16"/>
        </w:rPr>
        <w:softHyphen/>
        <w:t>ных сторонников “расширения” и реконструк</w:t>
      </w:r>
      <w:r w:rsidRPr="000816EF">
        <w:rPr>
          <w:rFonts w:ascii="Times New Roman" w:hAnsi="Times New Roman"/>
          <w:color w:val="000000" w:themeColor="text1"/>
          <w:sz w:val="16"/>
          <w:szCs w:val="16"/>
        </w:rPr>
        <w:softHyphen/>
        <w:t>ции ГАЗа. Новое руководство не могло при</w:t>
      </w:r>
      <w:r w:rsidRPr="000816EF">
        <w:rPr>
          <w:rFonts w:ascii="Times New Roman" w:hAnsi="Times New Roman"/>
          <w:color w:val="000000" w:themeColor="text1"/>
          <w:sz w:val="16"/>
          <w:szCs w:val="16"/>
        </w:rPr>
        <w:softHyphen/>
        <w:t>нять к реализации проекты, разработанные “зиновьевцами, троцкистами, шпионами, ди</w:t>
      </w:r>
      <w:r w:rsidRPr="000816EF">
        <w:rPr>
          <w:rFonts w:ascii="Times New Roman" w:hAnsi="Times New Roman"/>
          <w:color w:val="000000" w:themeColor="text1"/>
          <w:sz w:val="16"/>
          <w:szCs w:val="16"/>
        </w:rPr>
        <w:softHyphen/>
        <w:t>версантами, террористами и вредителями”, успешно “разоблаченными” доблестными че</w:t>
      </w:r>
      <w:r w:rsidRPr="000816EF">
        <w:rPr>
          <w:rFonts w:ascii="Times New Roman" w:hAnsi="Times New Roman"/>
          <w:color w:val="000000" w:themeColor="text1"/>
          <w:sz w:val="16"/>
          <w:szCs w:val="16"/>
        </w:rPr>
        <w:softHyphen/>
        <w:t>кистами. В результате внедрение мотора в се</w:t>
      </w:r>
      <w:r w:rsidRPr="000816EF">
        <w:rPr>
          <w:rFonts w:ascii="Times New Roman" w:hAnsi="Times New Roman"/>
          <w:color w:val="000000" w:themeColor="text1"/>
          <w:sz w:val="16"/>
          <w:szCs w:val="16"/>
        </w:rPr>
        <w:softHyphen/>
        <w:t>рийное производство застопорилось, а на опытные образцы автомобилей ГАЗ-61, ГАЗ-63, арттягача ГАЗ-20, броневика ЛБ-62 и са</w:t>
      </w:r>
      <w:r w:rsidRPr="000816EF">
        <w:rPr>
          <w:rFonts w:ascii="Times New Roman" w:hAnsi="Times New Roman"/>
          <w:color w:val="000000" w:themeColor="text1"/>
          <w:sz w:val="16"/>
          <w:szCs w:val="16"/>
        </w:rPr>
        <w:softHyphen/>
        <w:t>молета УПО-2, устанавливались импортные двигатели, вызывавшие в эксплуатации не</w:t>
      </w:r>
      <w:r w:rsidRPr="000816EF">
        <w:rPr>
          <w:rFonts w:ascii="Times New Roman" w:hAnsi="Times New Roman"/>
          <w:color w:val="000000" w:themeColor="text1"/>
          <w:sz w:val="16"/>
          <w:szCs w:val="16"/>
        </w:rPr>
        <w:softHyphen/>
        <w:t>сколько меньше нареканий. В конечном итоге мотор всё же довели, и в незначительно мо</w:t>
      </w:r>
      <w:r w:rsidRPr="000816EF">
        <w:rPr>
          <w:rFonts w:ascii="Times New Roman" w:hAnsi="Times New Roman"/>
          <w:color w:val="000000" w:themeColor="text1"/>
          <w:sz w:val="16"/>
          <w:szCs w:val="16"/>
        </w:rPr>
        <w:softHyphen/>
        <w:t>дернизированном виде он производился прак</w:t>
      </w:r>
      <w:r w:rsidRPr="000816EF">
        <w:rPr>
          <w:rFonts w:ascii="Times New Roman" w:hAnsi="Times New Roman"/>
          <w:color w:val="000000" w:themeColor="text1"/>
          <w:sz w:val="16"/>
          <w:szCs w:val="16"/>
        </w:rPr>
        <w:softHyphen/>
        <w:t>тически до недавнего времени. Была создана и модификация для работы на газе. С появлением у руля НКВД Л.П.Берии си</w:t>
      </w:r>
      <w:r w:rsidRPr="000816EF">
        <w:rPr>
          <w:rFonts w:ascii="Times New Roman" w:hAnsi="Times New Roman"/>
          <w:color w:val="000000" w:themeColor="text1"/>
          <w:sz w:val="16"/>
          <w:szCs w:val="16"/>
        </w:rPr>
        <w:softHyphen/>
        <w:t>туация более-менее стабилизировалась (10736).</w:t>
      </w:r>
    </w:p>
    <w:p w14:paraId="7E3FA3A8" w14:textId="77777777" w:rsidR="006C5A23" w:rsidRPr="000816EF" w:rsidRDefault="006C5A23" w:rsidP="000816E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7667FA" w14:textId="77777777" w:rsidR="00B96C3E" w:rsidRPr="000816EF" w:rsidRDefault="00B96C3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Летом 1938 г., сразу после завершения испытаний Э-1, в НИИ ВВС состоялось совещание по вопросу электрона как конструкционного материала. Приняли решение рекомендовать использование этого сплава в самолётостроении, но применять его на не относящихся к силовой конструкции деталях, таких как колёсные диски, капоты двигателей, баки, сидения, корпуса приборов </w:t>
      </w:r>
      <w:hyperlink r:id="rId497" w:history="1">
        <w:r w:rsidRPr="000816EF">
          <w:rPr>
            <w:rFonts w:ascii="Times New Roman" w:eastAsia="Times New Roman" w:hAnsi="Times New Roman"/>
            <w:color w:val="000000" w:themeColor="text1"/>
            <w:sz w:val="16"/>
            <w:szCs w:val="16"/>
            <w:lang w:eastAsia="ru-RU"/>
          </w:rPr>
          <w:t>[153]</w:t>
        </w:r>
      </w:hyperlink>
      <w:r w:rsidRPr="000816EF">
        <w:rPr>
          <w:rFonts w:ascii="Times New Roman" w:eastAsia="Times New Roman" w:hAnsi="Times New Roman"/>
          <w:color w:val="000000" w:themeColor="text1"/>
          <w:sz w:val="16"/>
          <w:szCs w:val="16"/>
          <w:lang w:eastAsia="ru-RU"/>
        </w:rPr>
        <w:t>.</w:t>
      </w:r>
    </w:p>
    <w:p w14:paraId="5B7FDD13" w14:textId="77777777" w:rsidR="00B96C3E" w:rsidRPr="000816EF" w:rsidRDefault="00B96C3E"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Хотя работы по электронным самолётам не вышли из стадии эксперимента, связанное с ними освоение технологии выпуска деталей из магниевых сплавов ускорило внедрение данного материала в практику, а достижения металлургии в послевоенные годы сделали возможным применение в авиационной технике литейных и деформируемых сплавов на основе магния, пригодных для производства изделий, работающих в самых разнообразных условиях (17489).</w:t>
      </w:r>
    </w:p>
    <w:p w14:paraId="53511A63" w14:textId="77777777" w:rsidR="00B96C3E" w:rsidRPr="000816EF" w:rsidRDefault="00B96C3E" w:rsidP="000816EF">
      <w:pPr>
        <w:spacing w:after="0" w:line="240" w:lineRule="auto"/>
        <w:jc w:val="both"/>
        <w:rPr>
          <w:rFonts w:ascii="Times New Roman" w:eastAsia="Times New Roman" w:hAnsi="Times New Roman"/>
          <w:color w:val="000000" w:themeColor="text1"/>
          <w:sz w:val="16"/>
          <w:szCs w:val="16"/>
          <w:lang w:eastAsia="ru-RU"/>
        </w:rPr>
      </w:pPr>
    </w:p>
    <w:p w14:paraId="696E24C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разбили Че-2, военную версию АРК-3 (80,271).</w:t>
      </w:r>
    </w:p>
    <w:p w14:paraId="4186A85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F4B93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первый опытный экземпляр улетел в Москву для продолжения усовершенствований, которые велись до 27 июля 1938 г. За это время врезали новые иллюминаторы в носовой части лодки, на пушечных башнях смонтировали аэродинамические компенсаторы, сняли сдвижной фонарь средней точки и поставили турель СУ (т.е. задуманные изменения оборонительного вооружения не произвели). На носовой части лодки установили брызгоотражатели, кроме того, произвели монтаж поднимаемого амфибийного шасси (такого же, как и на втором экземпляре - МТБ-2Д) (11962).</w:t>
      </w:r>
    </w:p>
    <w:p w14:paraId="78735CB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7CB970A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облетали КОР-1 №№ 3152 и 3153 - два из трех первых серийных, которые строились с середины 1937 на заводе № 31. Выявили несинхронность работы закрылков, неудачное крепление капотов, необходимость доработки управления двигателем. 19 октября 1938 л Рейдель облетал КОР-1 № 3154 и после 8 полетов провел ознакомительный полет для л Громодвинникова. Громодвинников при посадке на повышенной скорости деформировал переднюю часть поплавка (9079).</w:t>
      </w:r>
    </w:p>
    <w:p w14:paraId="7122FD0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529B7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Летом 1938 на КОР-1 под нижние крылья поставили пулеметные кассеты А.Савельева и самолет мог использоваться как легкий штурмовик (2555,94).</w:t>
      </w:r>
    </w:p>
    <w:p w14:paraId="0A23D41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B8B58DC" w14:textId="77777777" w:rsidR="00CB172A" w:rsidRPr="000816EF" w:rsidRDefault="00CB172A"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КОР-1 №3152 и №3153 облетали (12301).</w:t>
      </w:r>
    </w:p>
    <w:p w14:paraId="4BDCAABD" w14:textId="77777777" w:rsidR="00CB172A" w:rsidRPr="000816EF" w:rsidRDefault="00CB172A" w:rsidP="000816EF">
      <w:pPr>
        <w:spacing w:after="0" w:line="240" w:lineRule="auto"/>
        <w:jc w:val="both"/>
        <w:rPr>
          <w:rFonts w:ascii="Times New Roman" w:hAnsi="Times New Roman"/>
          <w:color w:val="000000" w:themeColor="text1"/>
          <w:sz w:val="16"/>
          <w:szCs w:val="16"/>
        </w:rPr>
      </w:pPr>
    </w:p>
    <w:p w14:paraId="6B8F050D"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PBY-1-3 Cuba L-2 (по другим данным - Guba - ураган - 3457), на котором канадский исследователь Арктики и Антарктики сер Хьюберт Уилкинз пытался спасать С.А.Леваневского, перегнали в Москву и переделали в военный (96,27).</w:t>
      </w:r>
    </w:p>
    <w:p w14:paraId="68C1AF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96CD08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C лета 1938 работы по переконструированию л/л Мартин 156 в морской бомбардировщик, которые вел П.Д.Самсонов, остановили. Все три закупленных машины передали Дальневосточному управлению ГВФ (3457,38).</w:t>
      </w:r>
    </w:p>
    <w:p w14:paraId="0E89110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B5E292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приобретенный в декабре 1937 г. Советский экземпляр Мартин 156 (зав. №714) был доставлен морским путем в Ленинград. Американская четырехмоторная летающая Мартин 156 была построена фирмой Гленн Мартин (Glenn Martin) на заводе в Балтиморе по заказу Амторга для 1 ГУ НКОП (именно так было указано в сопроводительных документах). Известно всего о четырех построенных летающих лодках этого типа. Кроме этого самолета, определяемого как опытный образец, был заказан задел для головного серийного экземпляра, а также чертежи, оборудование, некоторые стапели, шаблоны и т.д. Все вместе определялось как лицензионное соглашение, согласно которому Мартин 156 намеревались запустить в серию на новом авиазаводе №30, а первые два экземпляра для ускорения работ решили построить на заводе №156 в Москве. После того, как "американец" прибыл в Ленинград, его собрали, облетали, а затем перегнали в Москву на Химкинское водохранилище. Здесь самолет для проведения испытаний передали в Управление морской авиации (УМА) ВМФ (11963).</w:t>
      </w:r>
    </w:p>
    <w:p w14:paraId="265DBC8C"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17189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в НИИ ВВС проходил государственные испытания немецкий истребитель Ме-109В с мотором ЮМО-210 (самолет был доставлен из Испании). В заключение по результатам испытаний Ме-109В было записано: "На самолете возможна установки моторов большей мощности и, следовательно, повышение его летно-тактических данных" (РГВА, ф.24708, оп.9, ед. хр. 151, л.11.) (3573).</w:t>
      </w:r>
    </w:p>
    <w:p w14:paraId="1217D2A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6F9B46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года на должность главного конструктора завода № 21 назначили инженера М. М. Пашинина. Год спустя группа конструкторов под его руководством разработала проект истребителя нашего завода - И-21. На разработку и постройку двух машин (для летных и статических испытаний) ушло полтора года. Заводские летные испытания И-21 прошли успешно. Однако в ходе государственных испытаний летчики П. Стефановский и С. Супрун отметили его недостаточную устойчивость. Для устранения этого дефекта на втором летном экземпляре машины установили консоли крыла со стреловидной передней кромкой. С учетом испытаний первых двух истребителей в январе 1941 года построили третий И-21. Однако устранить все выявленные недостатки так и не удалось. И перед войной работы по доводке машины прекратились (11651).</w:t>
      </w:r>
    </w:p>
    <w:p w14:paraId="2489A0F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EEFFDC4" w14:textId="77777777" w:rsidR="004C2BF9" w:rsidRPr="000816EF" w:rsidRDefault="004C2BF9" w:rsidP="000816EF">
      <w:pPr>
        <w:pStyle w:val="ae"/>
        <w:spacing w:before="0" w:after="0"/>
        <w:jc w:val="both"/>
        <w:rPr>
          <w:color w:val="000000" w:themeColor="text1"/>
          <w:sz w:val="16"/>
          <w:szCs w:val="16"/>
        </w:rPr>
      </w:pPr>
      <w:r w:rsidRPr="000816EF">
        <w:rPr>
          <w:color w:val="000000" w:themeColor="text1"/>
          <w:sz w:val="16"/>
          <w:szCs w:val="16"/>
        </w:rPr>
        <w:t>Летом 1938 года Отдел экспериментальных конструкций НИИ ВВС провел испытания нового объекта. Было выполнено семь полетов обшей продолжительностью 20 часов 55 минут, сброшено пять бомб, две из них во время полета самолета вне облаков и три – в полете ТБ-3 за облаками.</w:t>
      </w:r>
    </w:p>
    <w:p w14:paraId="67E7153A" w14:textId="77777777" w:rsidR="004C2BF9" w:rsidRPr="000816EF" w:rsidRDefault="004C2BF9" w:rsidP="000816EF">
      <w:pPr>
        <w:pStyle w:val="ae"/>
        <w:spacing w:before="0" w:after="0"/>
        <w:jc w:val="both"/>
        <w:rPr>
          <w:color w:val="000000" w:themeColor="text1"/>
          <w:sz w:val="16"/>
          <w:szCs w:val="16"/>
        </w:rPr>
      </w:pPr>
      <w:r w:rsidRPr="000816EF">
        <w:rPr>
          <w:color w:val="000000" w:themeColor="text1"/>
          <w:sz w:val="16"/>
          <w:szCs w:val="16"/>
        </w:rPr>
        <w:t>Испытания показали, что при буксировке на всех скоростях кабина устойчива и вполне позволяет производить прицельное бомбометание, фотографирование и визуальную разведку.</w:t>
      </w:r>
    </w:p>
    <w:p w14:paraId="272647C9" w14:textId="77777777" w:rsidR="004C2BF9" w:rsidRPr="000816EF" w:rsidRDefault="004C2BF9" w:rsidP="000816EF">
      <w:pPr>
        <w:pStyle w:val="ae"/>
        <w:spacing w:before="0" w:after="0"/>
        <w:jc w:val="both"/>
        <w:rPr>
          <w:color w:val="000000" w:themeColor="text1"/>
          <w:sz w:val="16"/>
          <w:szCs w:val="16"/>
        </w:rPr>
      </w:pPr>
      <w:r w:rsidRPr="000816EF">
        <w:rPr>
          <w:color w:val="000000" w:themeColor="text1"/>
          <w:sz w:val="16"/>
          <w:szCs w:val="16"/>
        </w:rPr>
        <w:t>Конструкция выпускаемой кабины была деревянной, вес вместе с оборудованием, но без человека составлял 133 кг. Кабина подвешивалась на четырех растяжках под центропланом ТБ-3, а штурман садился в кабину в полете через специальный люк. Эта операция напоминала сцену из голливудских фильмов.</w:t>
      </w:r>
    </w:p>
    <w:p w14:paraId="029CAB36" w14:textId="77777777" w:rsidR="004C2BF9" w:rsidRPr="000816EF" w:rsidRDefault="004C2BF9" w:rsidP="000816EF">
      <w:pPr>
        <w:pStyle w:val="ae"/>
        <w:spacing w:before="0" w:after="0"/>
        <w:jc w:val="both"/>
        <w:rPr>
          <w:color w:val="000000" w:themeColor="text1"/>
          <w:sz w:val="16"/>
          <w:szCs w:val="16"/>
        </w:rPr>
      </w:pPr>
      <w:r w:rsidRPr="000816EF">
        <w:rPr>
          <w:color w:val="000000" w:themeColor="text1"/>
          <w:sz w:val="16"/>
          <w:szCs w:val="16"/>
        </w:rPr>
        <w:t>После испытаний Начальник НИИ ВВС приказал построить опытный образец кабины под ДБ-3 и ТБ-ЗРН для проведения полных государственных испытаний с привлечением средств ПВО. Заказ на проектирование и постройку кабины выдали заводу № 115, на лебедку – опытному заводу НИИ ВВС. Срок назначили – 1 февраля 1939 года. Однако средства на проектирование и постройку выделены не были и заказ не выполнили (12703).</w:t>
      </w:r>
    </w:p>
    <w:p w14:paraId="4F60EB24" w14:textId="77777777" w:rsidR="004C2BF9" w:rsidRPr="000816EF" w:rsidRDefault="004C2BF9" w:rsidP="000816EF">
      <w:pPr>
        <w:pStyle w:val="ae"/>
        <w:spacing w:before="0" w:after="0"/>
        <w:jc w:val="both"/>
        <w:rPr>
          <w:color w:val="000000" w:themeColor="text1"/>
          <w:sz w:val="16"/>
          <w:szCs w:val="16"/>
        </w:rPr>
      </w:pPr>
    </w:p>
    <w:p w14:paraId="5429AA9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Летом 1938 г. система, получившая обозначение "Звено-СПБ" успешно прошла испытания. За внедрение таких воздушных авианосцев в войска выступили маршал Ворошилов и народный комиссар ВМФ Фриновский. </w:t>
      </w:r>
    </w:p>
    <w:p w14:paraId="5D81F330"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1938 г. Вахмистров изменил задачи для подвесных истребителей - теперь он решил использовать их как пикирующие бомбардировшики. Каждый И-16 мог нести по две бомбы ФАБ-250, причем радиус действия истребителей увеличивался на 80%, так как в полете они питались горючим от самолета- носителя. Максимальная дальность полета всей системы составляла 2500 км.</w:t>
      </w:r>
    </w:p>
    <w:p w14:paraId="5D5B693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 подходе к цели командир ТБ-3 подавал сигнал к отцеплению, пол его крылом зажигалось специальное световое табло, а на истребителях этот сигнал дублировался сиреной. Пилоты И-16 освобождали хвостовые замки своих машин, затем давали ручку управления на себя, угол атаки при этом увеличивался и при повороте самолета на угол 3*30' крыльевые замки автоматически открывались. После отцепки пикировщики устремлялись к цели.</w:t>
      </w:r>
    </w:p>
    <w:p w14:paraId="16DFD7E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двумя ФАБ-250 И-16 тип 5 имели максимальную скорость 410 км/ч на высоте 2500 метров, практический потолок составлял 6800 метров. Пикирование осуществлялось на скорости 550 км/ч. И-16 после сброса бомб оставался полноценным истребителем, способным вести воздушный бой. Неоспоримым преимуществом задуманного способа являлось наиболее эффективное использование устаревших бомбардировщиков ТБ-3. значительное количество которых состояло на вооружении ВВС Красной Армии.</w:t>
      </w:r>
    </w:p>
    <w:p w14:paraId="246A242A"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Уже в октябре 1938 г. появилось постановление Комитета обороны СССР, которое гласило:</w:t>
      </w:r>
    </w:p>
    <w:p w14:paraId="16FA2D0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Принять "Звено-СПБ-" на вооружение ВВС РККА и Морской авиации РККА.</w:t>
      </w:r>
    </w:p>
    <w:p w14:paraId="169E7A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Обязать Народный комиссариат оборонной промышленности оборудовать к 1 февраля 1939 года установки для подвески самолетов по способу товарища Вахмистрова:</w:t>
      </w:r>
    </w:p>
    <w:p w14:paraId="58D13E1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самолетов ТБ-3 АМ-34РН для ВВС РККА;</w:t>
      </w:r>
    </w:p>
    <w:p w14:paraId="6E48707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20 самолетов ТБ-3 АМ-34РН для Морской авиации;</w:t>
      </w:r>
    </w:p>
    <w:p w14:paraId="6C0E88B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самолетов И-16 для ВВС РККА;</w:t>
      </w:r>
    </w:p>
    <w:p w14:paraId="049F195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40 самолетов И -16 для Морской авиации.</w:t>
      </w:r>
    </w:p>
    <w:p w14:paraId="669CD2A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Вахмистрову предлагалось предоставить в правительство план развития своих работ. Конструктор, вдохновленный успехом, в короткий срок разрабатывает несколько новых проектов, где фигурируют новейший бомбардировщик ТБ-7, летающие лодки МТБ-2 и ГСТ, истребитель И -16 с бомбой 500 кг. истребитель И-180. Однако даже внедрение уже испытанной системы "Звено-СПБ" задерживалось. Первоначальный заказ на 40 носителей уменьшили до 12 экземпляров, к изготовлению которых по причине загруженности авиазаводов не приступали продолжительное время (12015).</w:t>
      </w:r>
    </w:p>
    <w:p w14:paraId="2949867E"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04B949F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было подготовлено письмо НКОП М.М.Кагановича в КО при СНК</w:t>
      </w:r>
    </w:p>
    <w:p w14:paraId="53587448"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Прилагаю копию письма Зам. НКВД ком. ГБ 2-го ранга т. Бельского о согласии НКВД СССР передать нашему заводу № 84 тренировочно-ремонтную базу ГУ Гос. Съемки и Картографии на станции “Химки”, прошу о передаче указанной базы.</w:t>
      </w:r>
    </w:p>
    <w:p w14:paraId="0371D44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Ремонтно-тренировочная база д.б. переведена в другое место (станция Быково, ж/ж им. Дзержинского) во-первых вследствие необходимости обеспечения сккретности испытаний продукции на аэродроме завода № 84 (объект Л5, самолеты Дуглас) и во-вторых, завод № 84, выполняя ряд срочных заданий по постройке и испытанию опытных конструкций, не располагает необходимыми для этих работ ангарами, самолетной станцией и метеорологической службой (2405,9).</w:t>
      </w:r>
    </w:p>
    <w:p w14:paraId="40E9BE1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2EAD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в евпаторийской экспедиции НИП АВ ВВС РККА авиабомбами, снаряженными тротилом, отбомбились по мрамору. В следующем году там же бомбили БРАБ-500 и БРАБ-1000, снаряженными морской смесью. Да, это, конечно, позволило уточнить расчеты, но боеприпас-то считался все же бронебойным, а не бетонобойным. Конструкторы вполне резонно считали, что возросшая в несколько раз масса авиабомбы весьма положительно скажется на ее проникающих свойствах при бомбометании с тех же высот. В отличие от БРАБ-220, ее аналоги калибрами 500 и 1000 кг оснастили биконическими противорикошетными наконечниками и увеличили толщину передней части их корпусов. Головные части авиабомб, или, как их тогда называли, - снаряды, отливали из высоколегированной стали марки ХМО (7453).</w:t>
      </w:r>
    </w:p>
    <w:p w14:paraId="33B5BCD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E1A2765" w14:textId="77777777" w:rsidR="00A81D16" w:rsidRPr="000816EF" w:rsidRDefault="00A81D16" w:rsidP="000816EF">
      <w:pPr>
        <w:pStyle w:val="ae"/>
        <w:spacing w:before="0" w:after="0"/>
        <w:jc w:val="both"/>
        <w:rPr>
          <w:color w:val="000000" w:themeColor="text1"/>
          <w:sz w:val="16"/>
          <w:szCs w:val="16"/>
        </w:rPr>
      </w:pPr>
      <w:r w:rsidRPr="000816EF">
        <w:rPr>
          <w:color w:val="000000" w:themeColor="text1"/>
          <w:sz w:val="16"/>
          <w:szCs w:val="16"/>
        </w:rPr>
        <w:t>Летом 1938 года была готова первая небольшая партия радиокомпасов. Кроме того, в первой половине того же года аналогичные работы проводились на Московском радиотехническом заводе № 203 имени Серго Орджоникидзе, куда поступили материалы по радиокомпасу SCR-2429 (19055).</w:t>
      </w:r>
    </w:p>
    <w:p w14:paraId="2C663CBD" w14:textId="77777777" w:rsidR="00A81D16" w:rsidRPr="000816EF" w:rsidRDefault="00A81D16" w:rsidP="000816EF">
      <w:pPr>
        <w:pStyle w:val="ae"/>
        <w:spacing w:before="0" w:after="0"/>
        <w:jc w:val="both"/>
        <w:rPr>
          <w:color w:val="000000" w:themeColor="text1"/>
          <w:sz w:val="16"/>
          <w:szCs w:val="16"/>
        </w:rPr>
      </w:pPr>
    </w:p>
    <w:p w14:paraId="6934D97A"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2B880DB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D82EAA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лету 1938 г. для 35-К были отработаны три типа выстрелов и конструкция гаубицы должна была подвергнуться небольшим изменениям (7629, 42).</w:t>
      </w:r>
    </w:p>
    <w:p w14:paraId="427062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C7264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Летом 1938 военинженера 3 ранга Соркин подготовил письмо на имя наркома обороны о состоянии дел по новым 76-мм танковым пушкам большой мощности: “История с ПС-3 тянется уже с 1931 года. Опытный образец пушки был изготовлен на ОКМО в 1932 г. и показал неудовлетворительный результат по работе полуавтоматики и противооткатных устройств.. (6208, 42).</w:t>
      </w:r>
    </w:p>
    <w:p w14:paraId="7B83D03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AD88CC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1933 году пушка ПС-3 была переделана, отмеченные конструкторские недостатки устранены и было принято решение об изготовлении в 1934 году Кировским заводом серии этих пушек... Кировский завод получил заказ на 125 пушек...</w:t>
      </w:r>
    </w:p>
    <w:p w14:paraId="309E69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Но заказ был остановлен, т.к. в пушках были обнаружены дефекты и... недоработки хотя все затраты по их устранению конструкторами завода были Арту правлением оплачены...</w:t>
      </w:r>
    </w:p>
    <w:p w14:paraId="484E4C7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1934 года в ПС-3 вводились многочисленные изменения (вариант С, вариант М и т.д.) Затрагивали изменения почти все аггрегаты и узлы. Договор с заводом переходил из года в год 1935 - 125 шт, 1936 - 90 шт, 1937 - 90 шт, но заводом регулярно срывался, а недоделки не устранялись...</w:t>
      </w:r>
    </w:p>
    <w:p w14:paraId="7ED9683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1935 г. на Кировский завод приказом ГВМУАУза № 044/093 от 10.Х.35 была назначена специальная группа по доработке заводских чертежей ПС-3, содержавшим большое количество отклонений от чертежей эталонного орудия...</w:t>
      </w:r>
    </w:p>
    <w:p w14:paraId="758116F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указанным доработанным чертежам от 11.XI.1936 завод изготовил лишь 6 пушек Мо№ 1,5,23,43,4 и 59; из них №№ 4 и 59 имели старые стволы с тонкими трубами; ствол 4 имел прогрессивную нарезку, а 59 - постоянную в 20 клб. Обе системы имели переделанные противооткатники с модераторами наката и новую полуавтоматику.</w:t>
      </w:r>
    </w:p>
    <w:p w14:paraId="745C13D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Системы №№ 1, 23 и 43 имели новые стволы с толстой трубой и равным положением уступа на величину выхода трубы из кожуха. Нарезка - нормальная у №№ 1 и 23 (20 клб), а № 43 - 30 клб... Противооткатники отличались сокращенной длиной отката 390-420 мм. Полуавтоматика - новая Система № 5 имела удлиненный ствол на 210 мм - моноблок с навинтным казенником и укороченную бронировку люльки. Ствол № 23 устанавливался на АТ-1 прошел с ним весь цикл полигонных испытаний...</w:t>
      </w:r>
    </w:p>
    <w:p w14:paraId="0B7326C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Орудия №№ 4 и 59 неоднократно испытывались на НИАПе и дали удовлетворительные результаты, но все-таки полностью бесперебойной работы автоматики достичь не удалось. До устранения этого систему на войсковые испытания допустить не представлялось возможным...</w:t>
      </w:r>
    </w:p>
    <w:p w14:paraId="5BA2A4BC"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результатам испытаний орудия на АТ-1 отмечена удовл работа пушки, но по ряду параметров (напр: расположение боекомплекта, не-удобое положение поворотного мех-ма и т.д.) АТ-1 на войсковые испытания не допустили...</w:t>
      </w:r>
    </w:p>
    <w:p w14:paraId="0996AC5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 чертежам орудия № 23, как полностью удовлетворившего по надежности работы Кировский завод должен был выпустить 90 шт улучшенных пушек ПС-3, но не выпустил ни одной и поднял вопрос о переходе на орудие Л-10 собственной разработки...” (6208, 42).</w:t>
      </w:r>
    </w:p>
    <w:p w14:paraId="745E82F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8D2ECC9" w14:textId="77777777" w:rsidR="00A81D16" w:rsidRPr="000816EF" w:rsidRDefault="00A81D16" w:rsidP="000816EF">
      <w:pPr>
        <w:pStyle w:val="ae"/>
        <w:spacing w:before="0" w:after="0"/>
        <w:jc w:val="both"/>
        <w:textAlignment w:val="baseline"/>
        <w:rPr>
          <w:color w:val="000000" w:themeColor="text1"/>
          <w:sz w:val="16"/>
          <w:szCs w:val="16"/>
        </w:rPr>
      </w:pPr>
      <w:r w:rsidRPr="000816EF">
        <w:rPr>
          <w:color w:val="000000" w:themeColor="text1"/>
          <w:sz w:val="16"/>
          <w:szCs w:val="16"/>
        </w:rPr>
        <w:t>Летом 1938 г. после доработок по результатам испытаний в конце марта-начале апреля 1938 50 мм миномет «Оса» и приняли на вооружение как 50-мм ротный миномет образца 1938 г. Боевые действия Великой Отечественной войны показали низкую боевую эффективность 50-мм миномета и к началу 1943 г. он был полностью снят с вооружения. В своей книге «Об артиллерии и немного о себе» маршал артиллерии Н. Д. Яковлев так отозвался об этом оружии: «…50-мм миномет уже на первом году войны показал себя довольно заурядным оружием. Дальность его огня, составлявшая всего несколько сот метров, заставляла расчёт миномёта сближаться с противником на предельно малые расстояния…» (18985).</w:t>
      </w:r>
    </w:p>
    <w:p w14:paraId="7ED2B78D" w14:textId="77777777" w:rsidR="00A81D16" w:rsidRPr="000816EF" w:rsidRDefault="00A81D16" w:rsidP="000816EF">
      <w:pPr>
        <w:pStyle w:val="ae"/>
        <w:spacing w:before="0" w:after="0"/>
        <w:jc w:val="both"/>
        <w:textAlignment w:val="baseline"/>
        <w:rPr>
          <w:color w:val="000000" w:themeColor="text1"/>
          <w:sz w:val="16"/>
          <w:szCs w:val="16"/>
        </w:rPr>
      </w:pPr>
    </w:p>
    <w:p w14:paraId="74D8A8EF" w14:textId="77777777" w:rsidR="00A81D16" w:rsidRPr="000816EF" w:rsidRDefault="00A81D1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года материалы об экспортных танках Škoda стали поступать в СССР. Советский Союз тоже рассматривался как потенциальный клиент. Позже, в 1939 году, подробные материалы о бронетанковой продукции были представлены советской стороне и ČKD. Škoda, впрочем, зашла значительно дальше своих конкурентов (18156).</w:t>
      </w:r>
    </w:p>
    <w:p w14:paraId="36D5DDD3" w14:textId="77777777" w:rsidR="00A81D16" w:rsidRPr="000816EF" w:rsidRDefault="00A81D16" w:rsidP="000816EF">
      <w:pPr>
        <w:spacing w:after="0" w:line="240" w:lineRule="auto"/>
        <w:jc w:val="both"/>
        <w:rPr>
          <w:rFonts w:ascii="Times New Roman" w:hAnsi="Times New Roman"/>
          <w:color w:val="000000" w:themeColor="text1"/>
          <w:sz w:val="16"/>
          <w:szCs w:val="16"/>
        </w:rPr>
      </w:pPr>
    </w:p>
    <w:p w14:paraId="45ABAB03" w14:textId="77777777" w:rsidR="00A81D16" w:rsidRPr="000816EF" w:rsidRDefault="00A81D1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года, когда были получены материалы по Š-II-a в СССР началось использование наработок завода Škoda. Речь идёт о модернизированной ходовой части для лёгкого танка Т-26. Результаты совместных испытаний чётко продемонстрировали, что ходовая часть не была сильной стороной советского лёгкого танка. У него имелась тенденция к сбрасыванию гусениц, особенно при маневрировании на мягком грунте. По мере роста боевой массы росла нагрузка на опорную поверхность. Об этих проблемах было известно давно, но решить вопрос никак не получалось.</w:t>
      </w:r>
    </w:p>
    <w:p w14:paraId="65CC773E" w14:textId="77777777" w:rsidR="00A81D16" w:rsidRPr="000816EF" w:rsidRDefault="00A81D16"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Занимались разработкой модернизированной ходовой части на опытном заводе №185. Информация о чехословацком танке оказалась очень кстати: уже в августе 1938 года появился первый её вариант. Он был сделан по типу подвески Š-II-a, также в конструкцию ввели дополнительный опорный каток, который принимал на себя удары подвески. Впрочем, эта версия прожила недолго: после того, как на испытания в СССР прибыло два чехословацких танка, стало ясно, что конструкция требует доработки. В декабре 1939 года АБТУ КА потребовало снизить удельное давление на грунт. Это означало, что придётся делать новый, расширенный трак. Рабочие чертежи второго варианта ходовой части были готовы только в январе 1939 года. В переписке этот вариант носил обозначение Т-26-3. Впрочем, и он не стал окончательным (18156).</w:t>
      </w:r>
    </w:p>
    <w:p w14:paraId="7007679A" w14:textId="77777777" w:rsidR="00A81D16" w:rsidRPr="000816EF" w:rsidRDefault="00A81D16" w:rsidP="000816EF">
      <w:pPr>
        <w:spacing w:after="0" w:line="240" w:lineRule="auto"/>
        <w:jc w:val="both"/>
        <w:rPr>
          <w:rFonts w:ascii="Times New Roman" w:hAnsi="Times New Roman"/>
          <w:color w:val="000000" w:themeColor="text1"/>
          <w:sz w:val="16"/>
          <w:szCs w:val="16"/>
        </w:rPr>
      </w:pPr>
    </w:p>
    <w:p w14:paraId="671E763B"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года на броневой ремонтной базе № 6 в Брянске переставили бронекорпус БАИ с шасси «Форд-Тимкен» на ГАЗ-ААА, а чуть позже аналогичные работы провели с БА-3.</w:t>
      </w:r>
    </w:p>
    <w:p w14:paraId="16AA95DF"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Корпуса устанавливали на серийные шасси ГАЗ-ААА выпуска 1937 года с рамой, укороченной в задней части на 300 мм. Передняя ось укреплялась двумя накладками, уста</w:t>
      </w:r>
      <w:r w:rsidRPr="000816EF">
        <w:rPr>
          <w:rFonts w:ascii="Times New Roman" w:hAnsi="Times New Roman"/>
          <w:color w:val="000000" w:themeColor="text1"/>
          <w:sz w:val="16"/>
          <w:szCs w:val="16"/>
        </w:rPr>
        <w:softHyphen/>
        <w:t>новленными при помощи болтов, а рессоры усиливались до 13 листов. Колеса с пневматическими шинами заменили на пулестойкие ГК. Электрооборудование и щиток водителя ставились стандартные от ГАЗ-ААА, а кроме основного ба</w:t>
      </w:r>
      <w:r w:rsidRPr="000816EF">
        <w:rPr>
          <w:rFonts w:ascii="Times New Roman" w:hAnsi="Times New Roman"/>
          <w:color w:val="000000" w:themeColor="text1"/>
          <w:sz w:val="16"/>
          <w:szCs w:val="16"/>
        </w:rPr>
        <w:softHyphen/>
        <w:t>ка на 44 литра в отделении управления монтировался до</w:t>
      </w:r>
      <w:r w:rsidRPr="000816EF">
        <w:rPr>
          <w:rFonts w:ascii="Times New Roman" w:hAnsi="Times New Roman"/>
          <w:color w:val="000000" w:themeColor="text1"/>
          <w:sz w:val="16"/>
          <w:szCs w:val="16"/>
        </w:rPr>
        <w:softHyphen/>
        <w:t>полнительный на 18 литров (38 л на БАИ), Кроме того, оба броневика получили укладки различного инструмента и ЗИП.</w:t>
      </w:r>
    </w:p>
    <w:p w14:paraId="294436B9"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У новых бронеавтомобилей, получивших обозначение БАИ-М и БА-ЗМ (по аналогии с БА-27М), улучшились ди</w:t>
      </w:r>
      <w:r w:rsidRPr="000816EF">
        <w:rPr>
          <w:rFonts w:ascii="Times New Roman" w:hAnsi="Times New Roman"/>
          <w:color w:val="000000" w:themeColor="text1"/>
          <w:sz w:val="16"/>
          <w:szCs w:val="16"/>
        </w:rPr>
        <w:softHyphen/>
        <w:t>намические качества. Например, БА-ЗМ получился легче БА-3 (5422 кг против 5820 кг), возросла его скорость (58,3 км/ч против 54,5 км/ч) и запас хода (280 км против 248 км), а БАИ-М, наоборот, оказался тяжелее БАИ (4680 кг и 3860 кг соответственно), скоростные данные остались на прежнем уровне, а вот запас хода вырос более чем вдвое (286 км против 140 км).</w:t>
      </w:r>
    </w:p>
    <w:p w14:paraId="38F41F37"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После обкатки и устранения недостатков БА-ЗМ на</w:t>
      </w:r>
      <w:r w:rsidRPr="000816EF">
        <w:rPr>
          <w:rFonts w:ascii="Times New Roman" w:hAnsi="Times New Roman"/>
          <w:color w:val="000000" w:themeColor="text1"/>
          <w:sz w:val="16"/>
          <w:szCs w:val="16"/>
        </w:rPr>
        <w:softHyphen/>
        <w:t>правили на научно-испытательный полигон в подмосков</w:t>
      </w:r>
      <w:r w:rsidRPr="000816EF">
        <w:rPr>
          <w:rFonts w:ascii="Times New Roman" w:hAnsi="Times New Roman"/>
          <w:color w:val="000000" w:themeColor="text1"/>
          <w:sz w:val="16"/>
          <w:szCs w:val="16"/>
        </w:rPr>
        <w:softHyphen/>
        <w:t>ную Кубинку для проведения испытаний, которые прошли с ноября 1938-го по январь 1939 года. Всего броневик про</w:t>
      </w:r>
      <w:r w:rsidRPr="000816EF">
        <w:rPr>
          <w:rFonts w:ascii="Times New Roman" w:hAnsi="Times New Roman"/>
          <w:color w:val="000000" w:themeColor="text1"/>
          <w:sz w:val="16"/>
          <w:szCs w:val="16"/>
        </w:rPr>
        <w:softHyphen/>
        <w:t>шел 2777 км, из них 1509 км по шоссе, 959 км по проселку и 336 км по целине (11284).</w:t>
      </w:r>
    </w:p>
    <w:p w14:paraId="085E49D1"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427952"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Летом 1938 года на тягаче Ворошиловец прошел официальные испытания и новый танковый дизель, получивший в дефорсированнои модификации для тягача индекс В-2В. Он продемонстрировал достаточную надежность, требуемую работоспособность, высокую экономичность, легко запускали ся при положительных температурах и устойчиво работал на переменных режимах.. Так было положено начало широкому применению быстроходных и легких транспортных дизелей типа В-2 на средних и тяжелых тягачах, продолжавшемуся свыше 40 лет. </w:t>
      </w:r>
    </w:p>
    <w:p w14:paraId="25350094"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Тягач «Ворошиловец» имел нормальную компоновку с передним низким расположением двигателя, последовательно за ним — агрегатов трансмиссии, лебедки и привода задних ведущих звездочек. Умеренная высота двигателя позволила рационально разместить его под полом кабины — позже такую компоновку стали применять и на других тягачах. Через боковины выступающей вперед части капота, а также через люки в кабине был возможен доступ к обслуживающим системам. Дизель имел четыре воздушно-масляных фильтра (два из них — в кабине), основную систему запуска от двух электростартеров по 6 л.с. и дублирующую -пневматическую, авиационного типа, сжатым до 150 атм воздухом из баллона. При температуре воздуха свыше 0 "С для устойчивого запуска было достаточно минимального давления воздуха 40 — 50 атм. К сожалению, при низких температурах требовался, как и для многих других дизелей, длительный предпусковой подогрев. Радиатор набирался из 12 съемных трубчатых секций (взаимозаменяемых с устанавливаемыми на тягаче «Коминтерн»}, а шестилопастный вентилятор имел ременный привод, одновременно демпфирующий крутильные колебания двигателя. Система смазки с «сухим» картером и отдельным маслобаком не ограничивала предельный угол подъема и крена машины. Применение дизельного двигателя сделало неизбежной установку мощного маслорадиатора. Главный фрикцион — многодисковый, сухой, танкового типа, с педальным управлением. Связанный с ним карданным валом мультипликатор удваивал число передач в трансмиссии, несколько разгружал ее (обе ступени — ускоряющие) и доводил общий силовой диапазон до 7,85. Впоследствии в мультипликатор вместо надвижных были введены шестерни постоянного зацепления с зубчатой муфтой, что значительно облегчало переключение передач, уменьшало износ и практически ликвидировало поломки узла. Четырехступенчатая коробка передач (по традиции ХПЗ — автомобильного типа) выполнялась в одном корпусе с конической парой и включала в себя многодисковые (сталь по стали) бортовые фрикционы с тормозами по типу танка БТ. В трансмиссии случались и поломки — конструкторы только приобретали опыт взаимодействия с необычайно мощным и жестким в работе дизельным двигателем. </w:t>
      </w:r>
    </w:p>
    <w:p w14:paraId="7D63F3AC"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Ходовая часть базировалась на восьми равнорасположенных сдвоенных опорных катках, сблокированных попарно в балан-сирные тележки с рычажно-пружинной уравнительной подвеской. Она давала хорошую плавность хода и более равномерное распределение нагрузки по гусенице, что благоприятно сказывалось на проходимости. Из-за смещения центра тяжести тягача назад при буксировке прицепов пружины задней тележки были сделаны более жесткими, чем передней. Резиновые бандажи на катках и направляющих колесах отражали скоростную направленность ходовой части тягача. Гусеница — мелкозвенчатая, танкового типа, с мелкими грунтозацепами — имела недостаточное сцепление с грунтом, особенно на обледенелой и заснеженной дороге, и плохо очищалась от грязи. Это было общей бедой всех довоенных быстроходных тягачей, когда еще не удавалось совместить требуемые скоростные качества и высокие тяговые свойства гусениц. Поэтому «Ворошиловец» в эксплуатации не мог полностью реализовать свою высокую мощность — сила тяги по сцеплению с грунтом не превышала 13 000 кгс при скорости </w:t>
      </w:r>
      <w:r w:rsidRPr="000816EF">
        <w:rPr>
          <w:rFonts w:ascii="Times New Roman" w:hAnsi="Times New Roman"/>
          <w:color w:val="000000" w:themeColor="text1"/>
          <w:sz w:val="16"/>
          <w:szCs w:val="16"/>
        </w:rPr>
        <w:lastRenderedPageBreak/>
        <w:t xml:space="preserve">движения 3,5 км/ч, хотя по двигателю могла бы достигать 16 900 кгс. Съемные добавочные почвозацепы (шпоры} поднимали тягоаые свойства гусеницы, но через 50 км выходили из строя и требовали замены. </w:t>
      </w:r>
    </w:p>
    <w:p w14:paraId="7E87F961"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Реверсивная лебедка, размещенная посредине под кузовом, имела горизонтальный барабан емкостью 30 м 22-мм троса с выдачей его по роликам вперед, что наряду с подтягиванием грузов или прицепов (с усилием до 12 тс) делало возможным и самовытаскивание тягача. Привод лебедки производился от мультипликатора через реверс-редуктор. Управление лебедкой и торможение груза на тросе осуществлялось из кабины. К сожалению, отсутствовала возможность отключения барабана для ручного разматывания троса. </w:t>
      </w:r>
    </w:p>
    <w:p w14:paraId="4176EDA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 xml:space="preserve">Рама — сварная из двух продольных швеллеров, для жесткости связанных многочисленными поперечинами, косынками и площадками под агрегаты, — закрывалась снизу съемными листами. Сзади имелся поворотный замковый крюк с буферными пружинами, рассчитанный на повышенное тяговое усилие. Машина была хорошо оснащена электрооборудованием с 24-вольтовым киловаттным генератором, четырьмя аккумуляторами, полным комплектом приборов освещения и сигнализации. Сидевший слева водитель располагал набором из 10 одних только контрольных приборов, не считая часов. Кабину, как и ранее, использовали от грузовика ЗИС-5, но заметно ее переоборудовали и расширили. Для вентиляции и связи с расчетом на платформе в задней части кабины сделали два люка. </w:t>
      </w:r>
    </w:p>
    <w:p w14:paraId="0A8823C5"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Впереди большой грузовой платформы площадью 5,76 кв. м размещались два топливных бака общей емкостью 550 л, аккумуляторы, запас масла, инструмент и огнетушители. Расчет располагался на трех съемных поперечных сиденьях и одном дополнительном. Остальной объем могли занимать солидный боекомплект и тяжелое артиллерийское снаряжение. Предусматривалась и установка съемного брезентового тента (11639).</w:t>
      </w:r>
    </w:p>
    <w:p w14:paraId="23D0F8F6"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2A54CBF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года на одном из двух опытных образцов тягача “Ворошиловец” прошел официальные испытания новый танковый дизель, получивший в дефорсированной модификации для тягача название В-2В. Он показал достаточную надежность, требуемую работоспособность и высокую экономичность, легко запускался и устойчиво работал на переменных режимах. Так было положено начало широкому применению быстроходных и легких транспортных дизелей типа В-2 на этом и всех последующих средних и тяжелых тягачах на протяжении свыше 40 лет (9640).</w:t>
      </w:r>
    </w:p>
    <w:p w14:paraId="1220D19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D635F00" w14:textId="77777777" w:rsidR="004960A6" w:rsidRPr="000816EF" w:rsidRDefault="004960A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результате к войсковым испытаниям бронеплощадку удалось подготовить только по прошествии двух лет — летом 1939 года. Заодно на более «свежее» поменяли и название — вместо ПТ-36 бронеплощадка стала именоваться ПТ-38 (бронеплощадка тяжелая образца 1938 года) (22744).</w:t>
      </w:r>
    </w:p>
    <w:p w14:paraId="084031C2" w14:textId="77777777" w:rsidR="004960A6" w:rsidRPr="000816EF" w:rsidRDefault="004960A6" w:rsidP="000816EF">
      <w:pPr>
        <w:spacing w:after="0" w:line="240" w:lineRule="auto"/>
        <w:jc w:val="both"/>
        <w:rPr>
          <w:rFonts w:ascii="Times New Roman" w:hAnsi="Times New Roman"/>
          <w:color w:val="0070C0"/>
          <w:sz w:val="16"/>
          <w:szCs w:val="16"/>
        </w:rPr>
      </w:pPr>
    </w:p>
    <w:p w14:paraId="21C1A024" w14:textId="77777777" w:rsidR="004960A6" w:rsidRPr="000816EF" w:rsidRDefault="004960A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Летом 1939 года бронеплощадку ПТ-36 удалось подготовить к войсковым испытаниям. Заодно на более «свежее» поменяли и название — вместо ПТ-36 бронеплощадка стала именоваться ПТ-38 (бронеплощадка тяжелая образца 1938 года).</w:t>
      </w:r>
    </w:p>
    <w:p w14:paraId="1C29558E" w14:textId="77777777" w:rsidR="004960A6" w:rsidRPr="000816EF" w:rsidRDefault="004960A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В 1935 производство 107- мм орудий образца 1910/30 года завершилось (было выпущено около 800 орудий). Соответственно, не было большого смысла строить новые тяжелые бронеплощадки под старое орудие. Имевшиеся же тяжелые бронеплощадки (26 штук на май 1940 года) необходимо было перевооружать. Однако по конструкции корпусов и башен, состоянию брони, внутреннему оборудованию модернизировать их было признано нецелесообразным. Даже предлагалось снять их с вооружения «как устаревшие по матчасти артиллерии и бронировке и не оправдывающие своего назначения с точки зрения тактического применения», но до этого дело не дошло. Единственная опытная бронеплощадка ПТ-38 простояла в запасниках склада № 60 до начала войны, а затем ее вместе с другим имуществом эвакуировали вглубь страны. Только в самом конце 1941 года ПТ-38 включили в состав бронепоезда № 1 22-го отдельного дивизиона бронепоездов. Интересно, что эта нестандартная бронеплощадка пережила всю войну и в послевоенное время закончила свой путь на том же самом военном складе в Брянске. Хотя вместо старого 107-мм орудия образца 1910/30 года с 1938 года начало разрабатываться более совершенное орудие того же калибра М-60, для новой тяжелой бронеплощадки Автобронетанковое управление РККА приняло более крупный калибр — 122-мм. Конструкторам был выдан соответствующий заказ, и к концу 1939 года склад № 60 представил свой проект бронеплощадки ПТ-122. Ее вооружение включало одно 122-мм орудие А-19, четыре 7,62-мм пулемета ДС и два крупнокалиберных пулемета ДШК в спаренной зенитной установке. Бронирование варьировалось от 30 мм (торцы) до 10 мм (крыша). Однако дальше эскизного проекта дело не пошло ввиду неожиданно выяснившегося «отсутствия необходимости в данной бронеплощадке для бронепоездных частей Красной Армии» (22744).</w:t>
      </w:r>
    </w:p>
    <w:p w14:paraId="78C3DF35" w14:textId="77777777" w:rsidR="004960A6" w:rsidRPr="000816EF" w:rsidRDefault="004960A6" w:rsidP="000816EF">
      <w:pPr>
        <w:spacing w:after="0" w:line="240" w:lineRule="auto"/>
        <w:jc w:val="both"/>
        <w:rPr>
          <w:rFonts w:ascii="Times New Roman" w:hAnsi="Times New Roman"/>
          <w:color w:val="0070C0"/>
          <w:sz w:val="16"/>
          <w:szCs w:val="16"/>
        </w:rPr>
      </w:pPr>
    </w:p>
    <w:p w14:paraId="61A2306D" w14:textId="77777777" w:rsidR="004960A6" w:rsidRPr="000816EF" w:rsidRDefault="004960A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Летом 1938 прошли испытания СТЗ-З. Чуть позже на Харьковском трактор</w:t>
      </w:r>
      <w:r w:rsidRPr="000816EF">
        <w:rPr>
          <w:rFonts w:ascii="Times New Roman" w:hAnsi="Times New Roman"/>
          <w:color w:val="0070C0"/>
          <w:sz w:val="16"/>
          <w:szCs w:val="16"/>
        </w:rPr>
        <w:softHyphen/>
        <w:t>ном заводе началось серийное про</w:t>
      </w:r>
      <w:r w:rsidRPr="000816EF">
        <w:rPr>
          <w:rFonts w:ascii="Times New Roman" w:hAnsi="Times New Roman"/>
          <w:color w:val="0070C0"/>
          <w:sz w:val="16"/>
          <w:szCs w:val="16"/>
        </w:rPr>
        <w:softHyphen/>
        <w:t>изводство этой машины под назва</w:t>
      </w:r>
      <w:r w:rsidRPr="000816EF">
        <w:rPr>
          <w:rFonts w:ascii="Times New Roman" w:hAnsi="Times New Roman"/>
          <w:color w:val="0070C0"/>
          <w:sz w:val="16"/>
          <w:szCs w:val="16"/>
        </w:rPr>
        <w:softHyphen/>
        <w:t>нием ХТЗ-Т2Г. Степень сжатия дви</w:t>
      </w:r>
      <w:r w:rsidRPr="000816EF">
        <w:rPr>
          <w:rFonts w:ascii="Times New Roman" w:hAnsi="Times New Roman"/>
          <w:color w:val="0070C0"/>
          <w:sz w:val="16"/>
          <w:szCs w:val="16"/>
        </w:rPr>
        <w:softHyphen/>
        <w:t>гателя была доведена до 8,5, что позволяло иметь гарантированную мощность двигателя в 45 л.с. Газо</w:t>
      </w:r>
      <w:r w:rsidRPr="000816EF">
        <w:rPr>
          <w:rFonts w:ascii="Times New Roman" w:hAnsi="Times New Roman"/>
          <w:color w:val="0070C0"/>
          <w:sz w:val="16"/>
          <w:szCs w:val="16"/>
        </w:rPr>
        <w:softHyphen/>
        <w:t>генераторная установка потребляла 43 кг чурок в час. Запаса топлива хватало на час (22518).</w:t>
      </w:r>
    </w:p>
    <w:p w14:paraId="2628BD43" w14:textId="77777777" w:rsidR="004960A6" w:rsidRPr="000816EF" w:rsidRDefault="004960A6" w:rsidP="000816EF">
      <w:pPr>
        <w:spacing w:after="0" w:line="240" w:lineRule="auto"/>
        <w:jc w:val="both"/>
        <w:rPr>
          <w:rFonts w:ascii="Times New Roman" w:hAnsi="Times New Roman"/>
          <w:color w:val="0070C0"/>
          <w:sz w:val="16"/>
          <w:szCs w:val="16"/>
        </w:rPr>
      </w:pPr>
    </w:p>
    <w:p w14:paraId="397E9EBE" w14:textId="77777777" w:rsidR="004960A6" w:rsidRPr="000816EF" w:rsidRDefault="004960A6"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после некоторой доработки система «Ревень» подвергалась детальным испытаниям, установившим надежное обнаружение самолетов при пересечении ими днем и ночью линии расположения передающей и приемных станций. Полученные результаты позволили представить будущую систему воздушного наблюдения ПВО при использовании системы «Ревень». О результатах испытаний было доложено Народному комиссару обороны, который поручил Управлению связи КА дать срочный заказ промышленности на изготовление опытной партии систем «Ревень» (11026). По договору Управления связи РККА радиозавод в полугодовой срок изготовил первую партию систем, смонтированных на 16 автомашинах. 30 июня НИИИС КА эту партию принял (11026).</w:t>
      </w:r>
    </w:p>
    <w:p w14:paraId="499CA3CF" w14:textId="77777777" w:rsidR="004960A6" w:rsidRPr="000816EF" w:rsidRDefault="004960A6" w:rsidP="000816EF">
      <w:pPr>
        <w:autoSpaceDE w:val="0"/>
        <w:autoSpaceDN w:val="0"/>
        <w:adjustRightInd w:val="0"/>
        <w:spacing w:after="0" w:line="240" w:lineRule="auto"/>
        <w:jc w:val="both"/>
        <w:rPr>
          <w:rFonts w:ascii="Times New Roman" w:hAnsi="Times New Roman"/>
          <w:color w:val="000000" w:themeColor="text1"/>
          <w:sz w:val="16"/>
          <w:szCs w:val="16"/>
        </w:rPr>
      </w:pPr>
    </w:p>
    <w:p w14:paraId="19450C4D" w14:textId="77777777" w:rsidR="004960A6" w:rsidRPr="000816EF" w:rsidRDefault="004960A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Летом 1938 года были проведены масштабные испытания, подтвердившие надежное обнаружение с ее помощью систем радиообнаружения «Ревень» (РУС-1), включавшая в свой состав передающую и две приемные станции, смонтированные на автомашинах, прошла предварительные испытания самолетов днем и ночью.</w:t>
      </w:r>
    </w:p>
    <w:p w14:paraId="08F5A01F" w14:textId="77777777" w:rsidR="004960A6" w:rsidRPr="000816EF" w:rsidRDefault="004960A6"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Станции размещались на местности на одной прямой таким образом, чтобы передающая станция находилась в центре линии между двумя приемными на расстоянии 30-40 километров от каждой из них. «Передающая станция создавала в стороны приемных направленное излучение в виде завесы («забора»), при пересечении которой самолеты обнаруживались приемными станциями по биениям прямого и отраженного сигналов, регистрировавшихся на бумажной ленте записывающего прибора – ондулятора» (22709).</w:t>
      </w:r>
    </w:p>
    <w:p w14:paraId="520C76F0" w14:textId="77777777" w:rsidR="004960A6" w:rsidRPr="000816EF" w:rsidRDefault="004960A6" w:rsidP="000816EF">
      <w:pPr>
        <w:spacing w:after="0" w:line="240" w:lineRule="auto"/>
        <w:jc w:val="both"/>
        <w:rPr>
          <w:rFonts w:ascii="Times New Roman" w:hAnsi="Times New Roman"/>
          <w:color w:val="0070C0"/>
          <w:sz w:val="16"/>
          <w:szCs w:val="16"/>
        </w:rPr>
      </w:pPr>
    </w:p>
    <w:p w14:paraId="10155D0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К лету 1938 г. в ЦКБ-17 под руководством В. А. Никитина был составлен эскизный проект большого крейсера, получивший номер 69. В нем был достаточно полно учтен отечественный и иностранный опыт. О6щее расположение было рациональным (3898).</w:t>
      </w:r>
    </w:p>
    <w:p w14:paraId="1E9FBBB4"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F0A52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второй — увеличенный — вариант эскизного проекта 68 с двенадцатью 152-мм орудиями был одобрен Комитетом Обороны и был положен А. И. Масловым в основу технического проекта, утвержденного 13 июля 1939 г. (3898).</w:t>
      </w:r>
    </w:p>
    <w:p w14:paraId="5AFCD548"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08F1EC6"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Армия:</w:t>
      </w:r>
    </w:p>
    <w:p w14:paraId="7D9C4FD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0AF067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ВВС РККА перешли на новую структуру. Место отрядов и эскадри</w:t>
      </w:r>
      <w:r w:rsidRPr="000816EF">
        <w:rPr>
          <w:rFonts w:ascii="Times New Roman" w:hAnsi="Times New Roman"/>
          <w:color w:val="000000" w:themeColor="text1"/>
          <w:sz w:val="16"/>
          <w:szCs w:val="16"/>
        </w:rPr>
        <w:softHyphen/>
        <w:t>лий заняли уменьшенные втрое эскадрильи и полки. Штурмовой или легкобомбардиро</w:t>
      </w:r>
      <w:r w:rsidRPr="000816EF">
        <w:rPr>
          <w:rFonts w:ascii="Times New Roman" w:hAnsi="Times New Roman"/>
          <w:color w:val="000000" w:themeColor="text1"/>
          <w:sz w:val="16"/>
          <w:szCs w:val="16"/>
        </w:rPr>
        <w:softHyphen/>
        <w:t>вочный полк имел по штату 63 машины. 2-3 полка объединяли в бригаду (11936).</w:t>
      </w:r>
    </w:p>
    <w:p w14:paraId="05985269" w14:textId="77777777" w:rsidR="006C5A23" w:rsidRPr="000816EF" w:rsidRDefault="006C5A23" w:rsidP="000816E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9E42C3"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года Поликарповские бипланы Р-5 участвовали в маневрах воздушно-десантных войск у аэродрома Борисполь под Киевом. Они использовались для доставки различных грузов.</w:t>
      </w:r>
    </w:p>
    <w:p w14:paraId="35740AA8"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3FC9A460"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после отзыва из Китая германских военных советников, туда прибыли первые советские (3871).</w:t>
      </w:r>
    </w:p>
    <w:p w14:paraId="35B3CC7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DB6F586"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 лета 1938 г. японские силы стали готовить крупное наступление на Ухань. В высших армейских кругах опасались, что СССР, расширивший военную помощь Китаю, может предпринять действия, направленные на срыв этой операции. Ввиду этого японские войска повысили свою активность на советско-маньчжурской границе с целью "прощупать", выяснить намерения советской стороны на одном из участков советской границы. В качестве такового был избран стратегически важный район озера Хасан в Приморье (3871).</w:t>
      </w:r>
    </w:p>
    <w:p w14:paraId="7EF5F3C9"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C966B9E"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во время конфлик</w:t>
      </w:r>
      <w:r w:rsidRPr="000816EF">
        <w:rPr>
          <w:rFonts w:ascii="Times New Roman" w:hAnsi="Times New Roman"/>
          <w:color w:val="000000" w:themeColor="text1"/>
          <w:sz w:val="16"/>
          <w:szCs w:val="16"/>
        </w:rPr>
        <w:softHyphen/>
        <w:t>та с японцами в районе озера Хасан, состоялся и боевой де</w:t>
      </w:r>
      <w:r w:rsidRPr="000816EF">
        <w:rPr>
          <w:rFonts w:ascii="Times New Roman" w:hAnsi="Times New Roman"/>
          <w:color w:val="000000" w:themeColor="text1"/>
          <w:sz w:val="16"/>
          <w:szCs w:val="16"/>
        </w:rPr>
        <w:softHyphen/>
        <w:t>бют отечественных САУ. СУ-1-12 и СУ-5 участвовали в боях в районе высот За</w:t>
      </w:r>
      <w:r w:rsidRPr="000816EF">
        <w:rPr>
          <w:rFonts w:ascii="Times New Roman" w:hAnsi="Times New Roman"/>
          <w:color w:val="000000" w:themeColor="text1"/>
          <w:sz w:val="16"/>
          <w:szCs w:val="16"/>
        </w:rPr>
        <w:softHyphen/>
        <w:t>озерная и Безымянная, действуя в составе артиллерийских батарей 2 и 3-го танковых батальонов 2-й мехбригады ОКДВА. 31 июля СУ-5 поддерживали огнем прямой навод</w:t>
      </w:r>
      <w:r w:rsidRPr="000816EF">
        <w:rPr>
          <w:rFonts w:ascii="Times New Roman" w:hAnsi="Times New Roman"/>
          <w:color w:val="000000" w:themeColor="text1"/>
          <w:sz w:val="16"/>
          <w:szCs w:val="16"/>
        </w:rPr>
        <w:softHyphen/>
        <w:t>кой танки и пехоту. В документах об этом указано так: «2-й танковый батальон совместно с частями 40-й стрелковой дивизии имел задачу уничтожить огневые точки противника на высоте Заозерная. Боевой порядок батальона был постро</w:t>
      </w:r>
      <w:r w:rsidRPr="000816EF">
        <w:rPr>
          <w:rFonts w:ascii="Times New Roman" w:hAnsi="Times New Roman"/>
          <w:color w:val="000000" w:themeColor="text1"/>
          <w:sz w:val="16"/>
          <w:szCs w:val="16"/>
        </w:rPr>
        <w:softHyphen/>
        <w:t>ен в три эшелона, в атаке участвовало 47 танков. Батарея 2-го танкового батальона (4 СУ-12 и 2 СУ-5) с открытых по</w:t>
      </w:r>
      <w:r w:rsidRPr="000816EF">
        <w:rPr>
          <w:rFonts w:ascii="Times New Roman" w:hAnsi="Times New Roman"/>
          <w:color w:val="000000" w:themeColor="text1"/>
          <w:sz w:val="16"/>
          <w:szCs w:val="16"/>
        </w:rPr>
        <w:softHyphen/>
        <w:t>зиций поддерживали атаку танков...</w:t>
      </w:r>
    </w:p>
    <w:p w14:paraId="71AB6124"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3-й танковый батальон выступил в 15.15. Батарея (4 СУ-12 и 2 СУ-5) открыла огонь по противнику и выпусти</w:t>
      </w:r>
      <w:r w:rsidRPr="000816EF">
        <w:rPr>
          <w:rFonts w:ascii="Times New Roman" w:hAnsi="Times New Roman"/>
          <w:color w:val="000000" w:themeColor="text1"/>
          <w:sz w:val="16"/>
          <w:szCs w:val="16"/>
        </w:rPr>
        <w:softHyphen/>
        <w:t>ла 248 76-мм и 23 122-мм снаряда».</w:t>
      </w:r>
    </w:p>
    <w:p w14:paraId="56BA8CA0"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Из-за скоротечности боевых действий применение СУ-1-12 и СУ-5 носило эпизодический характер, но, хотя отзывы по результатам их применения были самые поло</w:t>
      </w:r>
      <w:r w:rsidRPr="000816EF">
        <w:rPr>
          <w:rFonts w:ascii="Times New Roman" w:hAnsi="Times New Roman"/>
          <w:color w:val="000000" w:themeColor="text1"/>
          <w:sz w:val="16"/>
          <w:szCs w:val="16"/>
        </w:rPr>
        <w:softHyphen/>
        <w:t>жительные, никаких работ по освоению серийного выпу</w:t>
      </w:r>
      <w:r w:rsidRPr="000816EF">
        <w:rPr>
          <w:rFonts w:ascii="Times New Roman" w:hAnsi="Times New Roman"/>
          <w:color w:val="000000" w:themeColor="text1"/>
          <w:sz w:val="16"/>
          <w:szCs w:val="16"/>
        </w:rPr>
        <w:softHyphen/>
        <w:t>ска СУ-5 не проводилось (11417).</w:t>
      </w:r>
    </w:p>
    <w:p w14:paraId="4DB1BB5A" w14:textId="77777777" w:rsidR="006C5A23" w:rsidRPr="000816EF" w:rsidRDefault="006C5A23" w:rsidP="000816EF">
      <w:pPr>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p>
    <w:p w14:paraId="366D54B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lastRenderedPageBreak/>
        <w:t>Летом 1938 была перегруппировка немцев и итальянцев в Испании. СБ (АНТ-40) воевали до августа 1938 (61,155). В начале 1939 состоялся захват власти в Мадриде.</w:t>
      </w:r>
    </w:p>
    <w:p w14:paraId="1B58F03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E03423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группа ССС 1-й эскадрильи Grupo 72 передислоцировалась в местечко Эль-Кармоли возле Картахены, где основной ее деятельностью стало патрулирование морского побережья (5016).</w:t>
      </w:r>
    </w:p>
    <w:p w14:paraId="1E11387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5AEFA74"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За рубежом:</w:t>
      </w:r>
    </w:p>
    <w:p w14:paraId="74CAFED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A9F81F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1938 г. производство И-16 тип 10 развернули на авиазаводе SAF-I5 в Ла-Рабаса (Аликанте). До конца года завод в основном закончил 4 машины, обозначенные СН-001-СИ-004. Впрочем, эти экземпляры никогда не имели республиканских опознавательных знаков. После падения республики вместе с запасами материалов, неустановленным количеством двигателей и запчастей они достались новым хозяевам, которые продолжил и строительство.</w:t>
      </w:r>
    </w:p>
    <w:p w14:paraId="444A4809"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Серийное прои зводство продолжалось до 1941 г. и составило 30 машин, которые получили бортовые номера с 1W-23 по 1W-52. Общее количество И-16, введенных встрой франкистской авиации, составило 52 экземпляра (12015).</w:t>
      </w:r>
    </w:p>
    <w:p w14:paraId="70BA508B" w14:textId="77777777" w:rsidR="006C5A23" w:rsidRPr="000816EF" w:rsidRDefault="006C5A23" w:rsidP="000816EF">
      <w:pPr>
        <w:autoSpaceDE w:val="0"/>
        <w:autoSpaceDN w:val="0"/>
        <w:adjustRightInd w:val="0"/>
        <w:spacing w:after="0" w:line="240" w:lineRule="auto"/>
        <w:jc w:val="both"/>
        <w:rPr>
          <w:rFonts w:ascii="Times New Roman" w:hAnsi="Times New Roman"/>
          <w:color w:val="000000" w:themeColor="text1"/>
          <w:sz w:val="16"/>
          <w:szCs w:val="16"/>
        </w:rPr>
      </w:pPr>
    </w:p>
    <w:p w14:paraId="43D62E4D" w14:textId="77777777" w:rsidR="00E5563B" w:rsidRPr="000816EF" w:rsidRDefault="00E5563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Летом 1938 года завод Хейнкеля в Мариэнехе сдал10 предсерийных Не.115А-0. Но войсковые испытания выявили целый букет дефектов, и до начала поставок серийных машин в эскадрилью 1./Ku.Fl.Gr.106 прошло больше года. К концу 1939 года была закончена передача документации на самолет фирме «Везер Флюгцойгбау» в Эйнсвардене, она построила малую серию Не.115А-1, а в 1940 году и несколько Не.115А-3 с новым электрическим бомбосбрасывателем. А «Хейнкель» приступил к постройке экспортных Не.115А2 — шесть купила Норвегия и двенадцать Швеция (22817).</w:t>
      </w:r>
    </w:p>
    <w:p w14:paraId="0ABB13AC" w14:textId="77777777" w:rsidR="00E5563B" w:rsidRPr="000816EF" w:rsidRDefault="00E5563B" w:rsidP="000816EF">
      <w:pPr>
        <w:spacing w:after="0" w:line="240" w:lineRule="auto"/>
        <w:jc w:val="both"/>
        <w:rPr>
          <w:rFonts w:ascii="Times New Roman" w:hAnsi="Times New Roman"/>
          <w:color w:val="0070C0"/>
          <w:sz w:val="16"/>
          <w:szCs w:val="16"/>
        </w:rPr>
      </w:pPr>
    </w:p>
    <w:p w14:paraId="45EE5CD7" w14:textId="77777777" w:rsidR="00E5563B" w:rsidRPr="000816EF" w:rsidRDefault="00E5563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Летом 1938 года в Турцию прибыл первый из 25 He 111F-1, предложенных Германией (22811).</w:t>
      </w:r>
    </w:p>
    <w:p w14:paraId="646C7626" w14:textId="77777777" w:rsidR="00E5563B" w:rsidRPr="000816EF" w:rsidRDefault="00E5563B" w:rsidP="000816EF">
      <w:pPr>
        <w:spacing w:after="0" w:line="240" w:lineRule="auto"/>
        <w:jc w:val="both"/>
        <w:rPr>
          <w:rFonts w:ascii="Times New Roman" w:hAnsi="Times New Roman"/>
          <w:color w:val="0070C0"/>
          <w:sz w:val="16"/>
          <w:szCs w:val="16"/>
        </w:rPr>
      </w:pPr>
    </w:p>
    <w:p w14:paraId="36B0C514"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36856F5A"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80D966E"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Летом и осенью 1938 года Самолет И-153 М-62 № 6002 проходил заводские испытания винтомоторной группы с М-62.</w:t>
      </w:r>
    </w:p>
    <w:p w14:paraId="7C50BF6B"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Выводы:</w:t>
      </w:r>
    </w:p>
    <w:p w14:paraId="40CC545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1. Температуры масла и головок цилиндров недопустимо высоки.</w:t>
      </w:r>
    </w:p>
    <w:p w14:paraId="79CBAFB8"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2. Воздухоприемник маслорадиатора затемняет обдув цилиндров №№ 6 и 7 и вызывает увеличение температуры головок этих цилиндров на 30 градусов.</w:t>
      </w:r>
    </w:p>
    <w:p w14:paraId="16210F32" w14:textId="77777777" w:rsidR="006C5A23" w:rsidRPr="000816EF" w:rsidRDefault="006C5A23" w:rsidP="000816EF">
      <w:pPr>
        <w:numPr>
          <w:ilvl w:val="12"/>
          <w:numId w:val="0"/>
        </w:num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3. Снятие кока с втулки винта и улучшение обдува картера двигателя снижает температуру масла на 8 градусов.</w:t>
      </w:r>
    </w:p>
    <w:p w14:paraId="0D50B3A1"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Эксплуатация капота очень затруднительна (4276).</w:t>
      </w:r>
    </w:p>
    <w:p w14:paraId="6C07DF62"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E5BAFFF" w14:textId="77777777" w:rsidR="00E5563B" w:rsidRPr="000816EF" w:rsidRDefault="00E5563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Летом 1938-го провели первые запуски ракеты А-5, на проектирование которой затратили два года.</w:t>
      </w:r>
    </w:p>
    <w:p w14:paraId="2E7BA26E" w14:textId="77777777" w:rsidR="00E5563B" w:rsidRPr="000816EF" w:rsidRDefault="00E5563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Техническое задание на проект новой ракеты Дорнбергер и фон Браун получи</w:t>
      </w:r>
      <w:r w:rsidRPr="000816EF">
        <w:rPr>
          <w:rFonts w:ascii="Times New Roman" w:hAnsi="Times New Roman"/>
          <w:color w:val="0070C0"/>
          <w:sz w:val="16"/>
          <w:szCs w:val="16"/>
        </w:rPr>
        <w:softHyphen/>
        <w:t>ли от главнокомандующего сухопутными войсками Германии генерала Фрича. «Аг</w:t>
      </w:r>
      <w:r w:rsidRPr="000816EF">
        <w:rPr>
          <w:rFonts w:ascii="Times New Roman" w:hAnsi="Times New Roman"/>
          <w:color w:val="0070C0"/>
          <w:sz w:val="16"/>
          <w:szCs w:val="16"/>
        </w:rPr>
        <w:softHyphen/>
        <w:t>регат А-4» должен был доставить заряд весом 1 т. на расстояние 300 км, требуемая дальность полета определила максимальную скорость ракеты — 1600 м/с, а вес боевой части — сухой вес ракеты (около 3000 кг). Для достижения нужной скорости по</w:t>
      </w:r>
      <w:r w:rsidRPr="000816EF">
        <w:rPr>
          <w:rFonts w:ascii="Times New Roman" w:hAnsi="Times New Roman"/>
          <w:color w:val="0070C0"/>
          <w:sz w:val="16"/>
          <w:szCs w:val="16"/>
        </w:rPr>
        <w:softHyphen/>
        <w:t>надобился запас топлива около 6000 кг. Таким образом, опре</w:t>
      </w:r>
      <w:r w:rsidRPr="000816EF">
        <w:rPr>
          <w:rFonts w:ascii="Times New Roman" w:hAnsi="Times New Roman"/>
          <w:color w:val="0070C0"/>
          <w:sz w:val="16"/>
          <w:szCs w:val="16"/>
        </w:rPr>
        <w:softHyphen/>
        <w:t>делился стартовый вес ракеты— 12 тонн, и требуемая тяга ЖРД — до 25 тонн.</w:t>
      </w:r>
    </w:p>
    <w:p w14:paraId="581312CD" w14:textId="77777777" w:rsidR="00E5563B" w:rsidRPr="000816EF" w:rsidRDefault="00E5563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Постоянные неудачи с А-3 приводили в уныние как ракет</w:t>
      </w:r>
      <w:r w:rsidRPr="000816EF">
        <w:rPr>
          <w:rFonts w:ascii="Times New Roman" w:hAnsi="Times New Roman"/>
          <w:color w:val="0070C0"/>
          <w:sz w:val="16"/>
          <w:szCs w:val="16"/>
        </w:rPr>
        <w:softHyphen/>
        <w:t>чиков, так и командование вермахта. На многие месяцы затяги</w:t>
      </w:r>
      <w:r w:rsidRPr="000816EF">
        <w:rPr>
          <w:rFonts w:ascii="Times New Roman" w:hAnsi="Times New Roman"/>
          <w:color w:val="0070C0"/>
          <w:sz w:val="16"/>
          <w:szCs w:val="16"/>
        </w:rPr>
        <w:softHyphen/>
        <w:t>вались сроки разработки боевой ракеты А-4, над которой уже трудились более 120 сотрудников центра Пенемюнде. Поэтому параллельно с работами по А-4 решили создать и уменьшен</w:t>
      </w:r>
      <w:r w:rsidRPr="000816EF">
        <w:rPr>
          <w:rFonts w:ascii="Times New Roman" w:hAnsi="Times New Roman"/>
          <w:color w:val="0070C0"/>
          <w:sz w:val="16"/>
          <w:szCs w:val="16"/>
        </w:rPr>
        <w:softHyphen/>
        <w:t>ный вариант ракеты — А-5.</w:t>
      </w:r>
    </w:p>
    <w:p w14:paraId="6EC52F31" w14:textId="77777777" w:rsidR="00E5563B" w:rsidRPr="000816EF" w:rsidRDefault="00E5563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С 1937 года число сотрудников Центра резко воз</w:t>
      </w:r>
      <w:r w:rsidRPr="000816EF">
        <w:rPr>
          <w:rFonts w:ascii="Times New Roman" w:hAnsi="Times New Roman"/>
          <w:color w:val="0070C0"/>
          <w:sz w:val="16"/>
          <w:szCs w:val="16"/>
        </w:rPr>
        <w:softHyphen/>
        <w:t>росло, но по причине соблюдения секретности большинство из них не имели даже представления, над чем они собираются работать. В Пенемюнде в подчинении фон Брауна оказалась целая армия рабочих и инженеров — до 20 тысяч человек. Он командовал ими четко, добиваясь максимальной отдачи и эф</w:t>
      </w:r>
      <w:r w:rsidRPr="000816EF">
        <w:rPr>
          <w:rFonts w:ascii="Times New Roman" w:hAnsi="Times New Roman"/>
          <w:color w:val="0070C0"/>
          <w:sz w:val="16"/>
          <w:szCs w:val="16"/>
        </w:rPr>
        <w:softHyphen/>
        <w:t>фективности. Как и в советских “шарашках”, в его лаборато</w:t>
      </w:r>
      <w:r w:rsidRPr="000816EF">
        <w:rPr>
          <w:rFonts w:ascii="Times New Roman" w:hAnsi="Times New Roman"/>
          <w:color w:val="0070C0"/>
          <w:sz w:val="16"/>
          <w:szCs w:val="16"/>
        </w:rPr>
        <w:softHyphen/>
        <w:t>риях скрывались ученые, которым угрожали лагерь или фронт. Пока они делали дело, фон Браун держал их у себя, но лень или небрежность сразу лишали их покровительства Зевса — такую кличку получил барон.</w:t>
      </w:r>
    </w:p>
    <w:p w14:paraId="1DB05A26" w14:textId="77777777" w:rsidR="00E5563B" w:rsidRPr="000816EF" w:rsidRDefault="00E5563B" w:rsidP="000816EF">
      <w:pPr>
        <w:spacing w:after="0" w:line="240" w:lineRule="auto"/>
        <w:jc w:val="both"/>
        <w:rPr>
          <w:rFonts w:ascii="Times New Roman" w:hAnsi="Times New Roman"/>
          <w:color w:val="0070C0"/>
          <w:sz w:val="16"/>
          <w:szCs w:val="16"/>
        </w:rPr>
      </w:pPr>
      <w:r w:rsidRPr="000816EF">
        <w:rPr>
          <w:rFonts w:ascii="Times New Roman" w:hAnsi="Times New Roman"/>
          <w:color w:val="0070C0"/>
          <w:sz w:val="16"/>
          <w:szCs w:val="16"/>
        </w:rPr>
        <w:t>Непосредственное окружение Вернера фон Брауна со</w:t>
      </w:r>
      <w:r w:rsidRPr="000816EF">
        <w:rPr>
          <w:rFonts w:ascii="Times New Roman" w:hAnsi="Times New Roman"/>
          <w:color w:val="0070C0"/>
          <w:sz w:val="16"/>
          <w:szCs w:val="16"/>
        </w:rPr>
        <w:softHyphen/>
        <w:t>ставляли: инженер Эберхард Реес, директор завода; профес</w:t>
      </w:r>
      <w:r w:rsidRPr="000816EF">
        <w:rPr>
          <w:rFonts w:ascii="Times New Roman" w:hAnsi="Times New Roman"/>
          <w:color w:val="0070C0"/>
          <w:sz w:val="16"/>
          <w:szCs w:val="16"/>
        </w:rPr>
        <w:softHyphen/>
        <w:t>сор Гельмут Вальтер, доктор Вальтер Тиль, инженеры Артур Рудольф и Пельман работали над ракетными двигателями и их оборудованием; доктор Рудольф Герман, начальник аэро</w:t>
      </w:r>
      <w:r w:rsidRPr="000816EF">
        <w:rPr>
          <w:rFonts w:ascii="Times New Roman" w:hAnsi="Times New Roman"/>
          <w:color w:val="0070C0"/>
          <w:sz w:val="16"/>
          <w:szCs w:val="16"/>
        </w:rPr>
        <w:softHyphen/>
        <w:t>динамической трубы, со своими помощ</w:t>
      </w:r>
      <w:r w:rsidRPr="000816EF">
        <w:rPr>
          <w:rFonts w:ascii="Times New Roman" w:hAnsi="Times New Roman"/>
          <w:color w:val="0070C0"/>
          <w:sz w:val="16"/>
          <w:szCs w:val="16"/>
        </w:rPr>
        <w:softHyphen/>
        <w:t>никами; баллистики —доктор Штойдинг и доктор Эрнст Штулингер. Исследования материалов и ракетных топлив входили в компетенцию доктора Фрица Гаевского из «ИГ Фарбениндустри». Надежным постав</w:t>
      </w:r>
      <w:r w:rsidRPr="000816EF">
        <w:rPr>
          <w:rFonts w:ascii="Times New Roman" w:hAnsi="Times New Roman"/>
          <w:color w:val="0070C0"/>
          <w:sz w:val="16"/>
          <w:szCs w:val="16"/>
        </w:rPr>
        <w:softHyphen/>
        <w:t>щиком кадров был Карл Вагнер, профессор из Высшей технической школы  (22798).</w:t>
      </w:r>
    </w:p>
    <w:p w14:paraId="117F1449" w14:textId="77777777" w:rsidR="00E5563B" w:rsidRPr="000816EF" w:rsidRDefault="00E5563B" w:rsidP="000816EF">
      <w:pPr>
        <w:spacing w:after="0" w:line="240" w:lineRule="auto"/>
        <w:jc w:val="both"/>
        <w:rPr>
          <w:rFonts w:ascii="Times New Roman" w:hAnsi="Times New Roman"/>
          <w:color w:val="0070C0"/>
          <w:sz w:val="16"/>
          <w:szCs w:val="16"/>
        </w:rPr>
      </w:pPr>
    </w:p>
    <w:p w14:paraId="05119FC7" w14:textId="77777777" w:rsidR="006C5A23"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Авиапромышленность:</w:t>
      </w:r>
    </w:p>
    <w:p w14:paraId="102B3B6F"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593D642" w14:textId="77777777" w:rsidR="00CB4EF2" w:rsidRPr="000816EF" w:rsidRDefault="00CB4EF2" w:rsidP="000816EF">
      <w:pPr>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первой половине 1938 г. на Днепровской военной флотилии проводились заводские испытания мины «Мираб». В составе флотилии было много боевых кораблей различных классов: мониторы, канонерские лодки, минный заградитель, тральщики, бронекатера, вспомогательные суда, обладавшие различным магнитным полем. Это дало возможность провести проверку работы неконтактного взрывателя в большом объеме. По результатам прохождения кораблей было установлено, что имело место надежное срабатывание НВ на подрыв заряда ВВ более чем в 90% случаев, что по тем временам считалось хорошим результатом. К июлю 1938 г. заводские испытания мины «Мираб» успешно завершились, и к концу лета была изготовлена первая промышленная партия таких мин. Государственные испытания проводились также на Днепровской флотилии осенью того же года. В 1939 г. мина «Мираб» была принята на вооружение в корабельном варианте. Такая последовательность отработки мины была вызвана тем, что в то время считалось, что сначала необходимо отработать и принять на вооружение корабельный вариант мины, а затем приступать к разработке ее авиационного варианта. Это обуславливалось тем, что отработка авиационного варианта требует значительно больших затрат времени, как из-за сложности организации авиационных испытаний, так и из-за того, что в авиационном варианте предъявляются более высокие требования к прочностным характеристикам мины, что требует дополнительной доработки ее составных частей. К 22 июня 1941 г. промышленностью было изготовлено 95 мин «Мираб» (15117).</w:t>
      </w:r>
    </w:p>
    <w:p w14:paraId="738F8002" w14:textId="77777777" w:rsidR="00CB4EF2" w:rsidRPr="000816EF" w:rsidRDefault="00CB4EF2" w:rsidP="000816EF">
      <w:pPr>
        <w:spacing w:after="0" w:line="240" w:lineRule="auto"/>
        <w:jc w:val="both"/>
        <w:rPr>
          <w:rFonts w:ascii="Times New Roman" w:hAnsi="Times New Roman"/>
          <w:color w:val="000000" w:themeColor="text1"/>
          <w:sz w:val="16"/>
          <w:szCs w:val="16"/>
        </w:rPr>
      </w:pPr>
    </w:p>
    <w:p w14:paraId="64F0E7B2" w14:textId="77777777" w:rsidR="00714E53" w:rsidRPr="000816EF" w:rsidRDefault="00714E53" w:rsidP="000816EF">
      <w:pPr>
        <w:spacing w:after="0" w:line="240" w:lineRule="auto"/>
        <w:jc w:val="both"/>
        <w:rPr>
          <w:rFonts w:ascii="Times New Roman" w:hAnsi="Times New Roman"/>
          <w:color w:val="0070C0"/>
          <w:sz w:val="16"/>
          <w:szCs w:val="16"/>
          <w:shd w:val="clear" w:color="auto" w:fill="FFFFFF"/>
        </w:rPr>
      </w:pPr>
      <w:r w:rsidRPr="000816EF">
        <w:rPr>
          <w:rFonts w:ascii="Times New Roman" w:hAnsi="Times New Roman"/>
          <w:color w:val="0070C0"/>
          <w:sz w:val="16"/>
          <w:szCs w:val="16"/>
          <w:shd w:val="clear" w:color="auto" w:fill="FFFFFF"/>
        </w:rPr>
        <w:t xml:space="preserve">В первом полугодии 1938 года специалисты НИИ № 3 выполнили работы для воздушных сил РККА: Полностью были отработаны и снаряжены 203 мм авиабомбы с дополнительной скоростью. Изделия отправлены с завода № 80 в Евпаторию, куда выехали представители НИИ № 3. Там же должны были проводиться испытания 132 мм Р.С. как средства бомбометания. К середине мая 1937 года предполагалось закончить заводские госиспытания в воздухе реактивных снарядов РС-82, РС-132 и РС-203 и во второй половине мая после опытов, показов и демонстраций решить вопрос о валовом производстве и войсковых испытаниях. Реактивный снаряд РС-203 предназначался для работы на большие (11200м) дальности с ОФ боевой частью. 1937 год в отделе Л.Шварца Московского ракетного НИИ ознаменовался началом работ по созданию авиационных ракетно-осколочно-фугасных снарядов (РОФС) калибра 203 мм (21582). </w:t>
      </w:r>
    </w:p>
    <w:p w14:paraId="08F57973" w14:textId="77777777" w:rsidR="00714E53" w:rsidRPr="000816EF" w:rsidRDefault="00714E53" w:rsidP="000816EF">
      <w:pPr>
        <w:spacing w:after="0" w:line="240" w:lineRule="auto"/>
        <w:jc w:val="both"/>
        <w:rPr>
          <w:rFonts w:ascii="Times New Roman" w:hAnsi="Times New Roman"/>
          <w:color w:val="0070C0"/>
          <w:sz w:val="16"/>
          <w:szCs w:val="16"/>
          <w:shd w:val="clear" w:color="auto" w:fill="FFFFFF"/>
        </w:rPr>
      </w:pPr>
    </w:p>
    <w:p w14:paraId="632ECB5B" w14:textId="77777777" w:rsidR="00CB4EF2"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Другие оборонные отрасли:</w:t>
      </w:r>
    </w:p>
    <w:p w14:paraId="153C3B00" w14:textId="77777777" w:rsidR="00CB4EF2" w:rsidRPr="000816EF" w:rsidRDefault="00CB4EF2"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2B039C7"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0816EF">
        <w:rPr>
          <w:rFonts w:ascii="Times New Roman" w:hAnsi="Times New Roman"/>
          <w:color w:val="000000" w:themeColor="text1"/>
          <w:sz w:val="16"/>
          <w:szCs w:val="16"/>
        </w:rPr>
        <w:t>В первой половине 1938 года по результатам опытов вьючки 45-мм ПТП обр. 1932 г. в 1937 году в Среднеазиатском военном округе завод им. Ворошилова разработал вьюки и другие приспособления для вьючки 45-мм ПТП обр. 1932 г. В состав вьючки входили 7 вьюков орудийных и 3 вьюка со снарядами. Все вьюки снабжены седлами системы Грум-Гржимайло (3861).</w:t>
      </w:r>
    </w:p>
    <w:p w14:paraId="7DA56BC5" w14:textId="77777777" w:rsidR="006C5A23" w:rsidRPr="000816EF" w:rsidRDefault="006C5A23"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E2454A9" w14:textId="77777777" w:rsidR="00D454CC" w:rsidRPr="000816EF" w:rsidRDefault="003469E7"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0816EF">
        <w:rPr>
          <w:rFonts w:ascii="Times New Roman" w:hAnsi="Times New Roman"/>
          <w:i/>
          <w:iCs/>
          <w:color w:val="000000" w:themeColor="text1"/>
          <w:sz w:val="16"/>
          <w:szCs w:val="16"/>
        </w:rPr>
        <w:t>Внешняя политика:</w:t>
      </w:r>
    </w:p>
    <w:p w14:paraId="62D0A70B" w14:textId="77777777" w:rsidR="00D454CC" w:rsidRPr="000816EF" w:rsidRDefault="00D454CC" w:rsidP="000816E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9A52E0E" w14:textId="77777777" w:rsidR="00D454CC" w:rsidRPr="000816EF" w:rsidRDefault="00D454C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первой половине  1938  года Советский Союз предоставил Китаю кредиты на льготных условиях на сумму 100 млн. долларов. В Китай были направлены 477 самолетов, 82 танка, 725 пушек и гаубиц, 3825 пулеметов, 700 автомашин, большое число боеприпасов. Всего с октября 1937 года по октябрь 1939 года СССР поставил Китайской Республике 985 самолетов, более 1300 артиллерийских орудий, свыше 14000 пулеметов, а также боеприпасы, различное оборудование и снаряжение.</w:t>
      </w:r>
    </w:p>
    <w:p w14:paraId="50E4BFDA" w14:textId="77777777" w:rsidR="00D454CC" w:rsidRPr="000816EF" w:rsidRDefault="00D454C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В  1938  году одновременно с поставками вооружения и боевой техники в Китай по просьбе китайского правительства была направлена группа советских военных советников. Решение об их отправке было принято 17 мая  1938  года. Для оказания помощи командному составу китайской армии в Китай направлялись 60 советских специалистов. Они помогали разрабатывать планы операций, налаживали управление войсками, консультировали китайских генералов и офицеров во время боевых действий. Плодотворно работали в Китае главные военные советники М.И. Дратвин, K.M. Качанов, А.И. Черепанов, В.И. Чуйков, старшие военные советники П.Ф. Батицкий, И.П. Алферов, А.Н. Бого любов, советники по отдельным родам войск: авиации, танкам, артиллерии, инженерным войскам.</w:t>
      </w:r>
    </w:p>
    <w:p w14:paraId="72A0F645" w14:textId="77777777" w:rsidR="00D454CC" w:rsidRPr="000816EF" w:rsidRDefault="00D454CC" w:rsidP="000816EF">
      <w:pPr>
        <w:spacing w:after="0" w:line="240" w:lineRule="auto"/>
        <w:jc w:val="both"/>
        <w:rPr>
          <w:rFonts w:ascii="Times New Roman" w:eastAsia="Times New Roman" w:hAnsi="Times New Roman"/>
          <w:color w:val="000000" w:themeColor="text1"/>
          <w:sz w:val="16"/>
          <w:szCs w:val="16"/>
          <w:lang w:eastAsia="ru-RU"/>
        </w:rPr>
      </w:pPr>
      <w:r w:rsidRPr="000816EF">
        <w:rPr>
          <w:rFonts w:ascii="Times New Roman" w:eastAsia="Times New Roman" w:hAnsi="Times New Roman"/>
          <w:color w:val="000000" w:themeColor="text1"/>
          <w:sz w:val="16"/>
          <w:szCs w:val="16"/>
          <w:lang w:eastAsia="ru-RU"/>
        </w:rPr>
        <w:t xml:space="preserve">Советские военные советники пользовались в Китае большим авторитетом и влиянием. Первая их группа прибыла туда в конце мая </w:t>
      </w:r>
      <w:bookmarkStart w:id="204" w:name="YANDEX_15"/>
      <w:bookmarkEnd w:id="204"/>
      <w:r w:rsidRPr="000816EF">
        <w:rPr>
          <w:rFonts w:ascii="Times New Roman" w:eastAsia="Times New Roman" w:hAnsi="Times New Roman"/>
          <w:color w:val="000000" w:themeColor="text1"/>
          <w:sz w:val="16"/>
          <w:szCs w:val="16"/>
          <w:lang w:eastAsia="ru-RU"/>
        </w:rPr>
        <w:t xml:space="preserve"> 1938  года, а уже 13 сентября </w:t>
      </w:r>
      <w:bookmarkStart w:id="205" w:name="YANDEX_16"/>
      <w:bookmarkEnd w:id="205"/>
      <w:r w:rsidRPr="000816EF">
        <w:rPr>
          <w:rFonts w:ascii="Times New Roman" w:eastAsia="Times New Roman" w:hAnsi="Times New Roman"/>
          <w:color w:val="000000" w:themeColor="text1"/>
          <w:sz w:val="16"/>
          <w:szCs w:val="16"/>
          <w:lang w:eastAsia="ru-RU"/>
        </w:rPr>
        <w:t> 1938  года китайский посол в Москве Ян Цзе с большой похвалой отозвался об их работе. Он сообщил, что советские советники распределены по военным округам и фронтам, пользуются у командования заслуженным авторитетом и "проявляют огромнейшее рвение в своей работе" 917353).</w:t>
      </w:r>
    </w:p>
    <w:p w14:paraId="24149A5F" w14:textId="77777777" w:rsidR="00D454CC" w:rsidRPr="000816EF" w:rsidRDefault="00D454CC" w:rsidP="000816E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sectPr w:rsidR="00D454CC" w:rsidRPr="000816EF" w:rsidSect="000F3A31">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621F80"/>
    <w:multiLevelType w:val="multilevel"/>
    <w:tmpl w:val="782C9E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7394DC0"/>
    <w:multiLevelType w:val="multilevel"/>
    <w:tmpl w:val="F38CCC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E18"/>
    <w:rsid w:val="00003FD5"/>
    <w:rsid w:val="000046F5"/>
    <w:rsid w:val="00006396"/>
    <w:rsid w:val="00015826"/>
    <w:rsid w:val="0002327B"/>
    <w:rsid w:val="0002381B"/>
    <w:rsid w:val="000271E5"/>
    <w:rsid w:val="0004049C"/>
    <w:rsid w:val="00041F52"/>
    <w:rsid w:val="00042EAF"/>
    <w:rsid w:val="00045E04"/>
    <w:rsid w:val="00046FB1"/>
    <w:rsid w:val="00047F00"/>
    <w:rsid w:val="00052064"/>
    <w:rsid w:val="00053C2F"/>
    <w:rsid w:val="00065021"/>
    <w:rsid w:val="00067B87"/>
    <w:rsid w:val="000701C9"/>
    <w:rsid w:val="00073FC5"/>
    <w:rsid w:val="0007753C"/>
    <w:rsid w:val="00077CDD"/>
    <w:rsid w:val="000816EF"/>
    <w:rsid w:val="00085A98"/>
    <w:rsid w:val="000939F2"/>
    <w:rsid w:val="00094AE4"/>
    <w:rsid w:val="00097448"/>
    <w:rsid w:val="000A6813"/>
    <w:rsid w:val="000B04AD"/>
    <w:rsid w:val="000B292C"/>
    <w:rsid w:val="000B5EBA"/>
    <w:rsid w:val="000C3FC3"/>
    <w:rsid w:val="000C6764"/>
    <w:rsid w:val="000C7733"/>
    <w:rsid w:val="000D7F91"/>
    <w:rsid w:val="000E241A"/>
    <w:rsid w:val="000E68C6"/>
    <w:rsid w:val="000F30A8"/>
    <w:rsid w:val="000F3A31"/>
    <w:rsid w:val="00104D70"/>
    <w:rsid w:val="00113D98"/>
    <w:rsid w:val="00116E46"/>
    <w:rsid w:val="00117020"/>
    <w:rsid w:val="00121858"/>
    <w:rsid w:val="0013547B"/>
    <w:rsid w:val="00141DAF"/>
    <w:rsid w:val="0014216C"/>
    <w:rsid w:val="00145AFC"/>
    <w:rsid w:val="00150044"/>
    <w:rsid w:val="00150B7E"/>
    <w:rsid w:val="0015339A"/>
    <w:rsid w:val="00162A16"/>
    <w:rsid w:val="00162BE4"/>
    <w:rsid w:val="00164005"/>
    <w:rsid w:val="00166A21"/>
    <w:rsid w:val="00172A6E"/>
    <w:rsid w:val="00174AD8"/>
    <w:rsid w:val="00175890"/>
    <w:rsid w:val="0017696F"/>
    <w:rsid w:val="001811DD"/>
    <w:rsid w:val="0018752A"/>
    <w:rsid w:val="00191549"/>
    <w:rsid w:val="00192F1C"/>
    <w:rsid w:val="001A22D1"/>
    <w:rsid w:val="001B19AE"/>
    <w:rsid w:val="001C18BA"/>
    <w:rsid w:val="001C5286"/>
    <w:rsid w:val="001D3241"/>
    <w:rsid w:val="001D63C0"/>
    <w:rsid w:val="001E7E75"/>
    <w:rsid w:val="001F09DE"/>
    <w:rsid w:val="001F1C18"/>
    <w:rsid w:val="001F26A3"/>
    <w:rsid w:val="001F453C"/>
    <w:rsid w:val="001F48DB"/>
    <w:rsid w:val="001F6739"/>
    <w:rsid w:val="001F7908"/>
    <w:rsid w:val="00202C3B"/>
    <w:rsid w:val="00210253"/>
    <w:rsid w:val="00210F58"/>
    <w:rsid w:val="00213252"/>
    <w:rsid w:val="00217801"/>
    <w:rsid w:val="002223C7"/>
    <w:rsid w:val="00224DC5"/>
    <w:rsid w:val="00237152"/>
    <w:rsid w:val="00237CA5"/>
    <w:rsid w:val="0024349B"/>
    <w:rsid w:val="00251D41"/>
    <w:rsid w:val="002527AE"/>
    <w:rsid w:val="00256CC2"/>
    <w:rsid w:val="002630A4"/>
    <w:rsid w:val="00263A04"/>
    <w:rsid w:val="00266EAC"/>
    <w:rsid w:val="002727F1"/>
    <w:rsid w:val="00272D57"/>
    <w:rsid w:val="002730EF"/>
    <w:rsid w:val="00282901"/>
    <w:rsid w:val="00292400"/>
    <w:rsid w:val="00292B5A"/>
    <w:rsid w:val="002B636D"/>
    <w:rsid w:val="002C05DD"/>
    <w:rsid w:val="002C1F7E"/>
    <w:rsid w:val="002D444C"/>
    <w:rsid w:val="002E214D"/>
    <w:rsid w:val="002E21EC"/>
    <w:rsid w:val="002E24E6"/>
    <w:rsid w:val="002E37C7"/>
    <w:rsid w:val="002E4F1D"/>
    <w:rsid w:val="002F3FFD"/>
    <w:rsid w:val="002F510C"/>
    <w:rsid w:val="002F5BD3"/>
    <w:rsid w:val="00305343"/>
    <w:rsid w:val="003069B9"/>
    <w:rsid w:val="003117F1"/>
    <w:rsid w:val="00312320"/>
    <w:rsid w:val="00315BEA"/>
    <w:rsid w:val="00335047"/>
    <w:rsid w:val="003366DD"/>
    <w:rsid w:val="003401A7"/>
    <w:rsid w:val="00341338"/>
    <w:rsid w:val="00342822"/>
    <w:rsid w:val="003469E7"/>
    <w:rsid w:val="0036042E"/>
    <w:rsid w:val="003661C8"/>
    <w:rsid w:val="00370085"/>
    <w:rsid w:val="00376593"/>
    <w:rsid w:val="0038039B"/>
    <w:rsid w:val="00382475"/>
    <w:rsid w:val="00392001"/>
    <w:rsid w:val="00394AF0"/>
    <w:rsid w:val="00394CA7"/>
    <w:rsid w:val="003A08AF"/>
    <w:rsid w:val="003B55B5"/>
    <w:rsid w:val="003C1E9E"/>
    <w:rsid w:val="003C7072"/>
    <w:rsid w:val="003D41C3"/>
    <w:rsid w:val="003D4DC9"/>
    <w:rsid w:val="003E0642"/>
    <w:rsid w:val="003E1BBC"/>
    <w:rsid w:val="003E218A"/>
    <w:rsid w:val="003E442B"/>
    <w:rsid w:val="003E7087"/>
    <w:rsid w:val="003F0689"/>
    <w:rsid w:val="00404AEC"/>
    <w:rsid w:val="00407B9D"/>
    <w:rsid w:val="00410A7A"/>
    <w:rsid w:val="00413CD7"/>
    <w:rsid w:val="00414A44"/>
    <w:rsid w:val="004448A6"/>
    <w:rsid w:val="00446A93"/>
    <w:rsid w:val="00456DB2"/>
    <w:rsid w:val="004570CC"/>
    <w:rsid w:val="00462FCF"/>
    <w:rsid w:val="00463490"/>
    <w:rsid w:val="004661EB"/>
    <w:rsid w:val="00467D64"/>
    <w:rsid w:val="0047630E"/>
    <w:rsid w:val="00477CE4"/>
    <w:rsid w:val="00482E73"/>
    <w:rsid w:val="004868FE"/>
    <w:rsid w:val="004958EE"/>
    <w:rsid w:val="004960A6"/>
    <w:rsid w:val="004A71E0"/>
    <w:rsid w:val="004B0814"/>
    <w:rsid w:val="004B505B"/>
    <w:rsid w:val="004B6151"/>
    <w:rsid w:val="004B768E"/>
    <w:rsid w:val="004C2BF9"/>
    <w:rsid w:val="004C2C86"/>
    <w:rsid w:val="004C74F6"/>
    <w:rsid w:val="004E4608"/>
    <w:rsid w:val="004E566F"/>
    <w:rsid w:val="004F06D0"/>
    <w:rsid w:val="004F0D2E"/>
    <w:rsid w:val="004F3451"/>
    <w:rsid w:val="004F6CFB"/>
    <w:rsid w:val="004F73AD"/>
    <w:rsid w:val="00501C07"/>
    <w:rsid w:val="0050798D"/>
    <w:rsid w:val="005119C8"/>
    <w:rsid w:val="00515BE5"/>
    <w:rsid w:val="00516F49"/>
    <w:rsid w:val="005175AC"/>
    <w:rsid w:val="005205DA"/>
    <w:rsid w:val="00522BFB"/>
    <w:rsid w:val="00523012"/>
    <w:rsid w:val="0052661D"/>
    <w:rsid w:val="0053086B"/>
    <w:rsid w:val="00531679"/>
    <w:rsid w:val="00535724"/>
    <w:rsid w:val="00542B75"/>
    <w:rsid w:val="00542B8C"/>
    <w:rsid w:val="0054623A"/>
    <w:rsid w:val="005503BF"/>
    <w:rsid w:val="0055615F"/>
    <w:rsid w:val="0056188A"/>
    <w:rsid w:val="00580EBA"/>
    <w:rsid w:val="005923B9"/>
    <w:rsid w:val="005A1BA2"/>
    <w:rsid w:val="005A4DC0"/>
    <w:rsid w:val="005B28AA"/>
    <w:rsid w:val="005B7AA1"/>
    <w:rsid w:val="005C0D6F"/>
    <w:rsid w:val="005C3848"/>
    <w:rsid w:val="005C4C42"/>
    <w:rsid w:val="005D3D2E"/>
    <w:rsid w:val="005D4A8A"/>
    <w:rsid w:val="005D5552"/>
    <w:rsid w:val="005F49D8"/>
    <w:rsid w:val="00606F47"/>
    <w:rsid w:val="00607278"/>
    <w:rsid w:val="006114E3"/>
    <w:rsid w:val="00611515"/>
    <w:rsid w:val="0061497A"/>
    <w:rsid w:val="00614E00"/>
    <w:rsid w:val="0062000C"/>
    <w:rsid w:val="00620625"/>
    <w:rsid w:val="00626F42"/>
    <w:rsid w:val="00627101"/>
    <w:rsid w:val="00646CFA"/>
    <w:rsid w:val="0064770F"/>
    <w:rsid w:val="00652DA8"/>
    <w:rsid w:val="00653FB5"/>
    <w:rsid w:val="0065557D"/>
    <w:rsid w:val="006563A6"/>
    <w:rsid w:val="0066127E"/>
    <w:rsid w:val="0066267C"/>
    <w:rsid w:val="0066338F"/>
    <w:rsid w:val="006716EC"/>
    <w:rsid w:val="00674C3F"/>
    <w:rsid w:val="00675A12"/>
    <w:rsid w:val="00677959"/>
    <w:rsid w:val="0068213E"/>
    <w:rsid w:val="00684E2A"/>
    <w:rsid w:val="00685DD5"/>
    <w:rsid w:val="00686071"/>
    <w:rsid w:val="0069100E"/>
    <w:rsid w:val="006A2EED"/>
    <w:rsid w:val="006A4347"/>
    <w:rsid w:val="006B0B30"/>
    <w:rsid w:val="006B0B5F"/>
    <w:rsid w:val="006B155B"/>
    <w:rsid w:val="006B1604"/>
    <w:rsid w:val="006B52A0"/>
    <w:rsid w:val="006C2996"/>
    <w:rsid w:val="006C5A23"/>
    <w:rsid w:val="006D3735"/>
    <w:rsid w:val="006E1968"/>
    <w:rsid w:val="006E1A31"/>
    <w:rsid w:val="006E6391"/>
    <w:rsid w:val="006F67E5"/>
    <w:rsid w:val="007015A1"/>
    <w:rsid w:val="00701AC7"/>
    <w:rsid w:val="007042A7"/>
    <w:rsid w:val="00704881"/>
    <w:rsid w:val="00705367"/>
    <w:rsid w:val="00714E53"/>
    <w:rsid w:val="007318AF"/>
    <w:rsid w:val="0073775E"/>
    <w:rsid w:val="00745E35"/>
    <w:rsid w:val="00746A80"/>
    <w:rsid w:val="00747A1C"/>
    <w:rsid w:val="00750334"/>
    <w:rsid w:val="007621D1"/>
    <w:rsid w:val="00765C36"/>
    <w:rsid w:val="00777055"/>
    <w:rsid w:val="00784A0C"/>
    <w:rsid w:val="00791A1B"/>
    <w:rsid w:val="007A6F3C"/>
    <w:rsid w:val="007A7F71"/>
    <w:rsid w:val="007B0692"/>
    <w:rsid w:val="007B178C"/>
    <w:rsid w:val="007B2077"/>
    <w:rsid w:val="007B2810"/>
    <w:rsid w:val="007B2E6E"/>
    <w:rsid w:val="007C4351"/>
    <w:rsid w:val="007D3E7B"/>
    <w:rsid w:val="007E447F"/>
    <w:rsid w:val="007E448A"/>
    <w:rsid w:val="007F2637"/>
    <w:rsid w:val="007F3330"/>
    <w:rsid w:val="007F4412"/>
    <w:rsid w:val="00800D53"/>
    <w:rsid w:val="008019CE"/>
    <w:rsid w:val="008028D1"/>
    <w:rsid w:val="00805BB1"/>
    <w:rsid w:val="00805FD8"/>
    <w:rsid w:val="0080789B"/>
    <w:rsid w:val="00815677"/>
    <w:rsid w:val="0081655F"/>
    <w:rsid w:val="00821F5B"/>
    <w:rsid w:val="0082383F"/>
    <w:rsid w:val="008309D6"/>
    <w:rsid w:val="00842668"/>
    <w:rsid w:val="00847535"/>
    <w:rsid w:val="00852565"/>
    <w:rsid w:val="00865F69"/>
    <w:rsid w:val="00866C07"/>
    <w:rsid w:val="00870A4A"/>
    <w:rsid w:val="0087443D"/>
    <w:rsid w:val="008776E5"/>
    <w:rsid w:val="00880DA8"/>
    <w:rsid w:val="0088372B"/>
    <w:rsid w:val="00885C8F"/>
    <w:rsid w:val="00887E9E"/>
    <w:rsid w:val="00891FAB"/>
    <w:rsid w:val="008924D9"/>
    <w:rsid w:val="008A44F2"/>
    <w:rsid w:val="008B2E24"/>
    <w:rsid w:val="008B4227"/>
    <w:rsid w:val="008C230A"/>
    <w:rsid w:val="008C29CC"/>
    <w:rsid w:val="008C3DC6"/>
    <w:rsid w:val="008D249A"/>
    <w:rsid w:val="008D2813"/>
    <w:rsid w:val="008D6E7C"/>
    <w:rsid w:val="008E0FBF"/>
    <w:rsid w:val="0090685F"/>
    <w:rsid w:val="00912DD8"/>
    <w:rsid w:val="0091479C"/>
    <w:rsid w:val="00917290"/>
    <w:rsid w:val="00927E40"/>
    <w:rsid w:val="00936892"/>
    <w:rsid w:val="00936F9A"/>
    <w:rsid w:val="009438A2"/>
    <w:rsid w:val="009438F8"/>
    <w:rsid w:val="00953F20"/>
    <w:rsid w:val="00954CDF"/>
    <w:rsid w:val="009551ED"/>
    <w:rsid w:val="00964C83"/>
    <w:rsid w:val="00965F83"/>
    <w:rsid w:val="00972091"/>
    <w:rsid w:val="00973EAE"/>
    <w:rsid w:val="00974113"/>
    <w:rsid w:val="00976E76"/>
    <w:rsid w:val="00982001"/>
    <w:rsid w:val="00984C50"/>
    <w:rsid w:val="00990110"/>
    <w:rsid w:val="00990F31"/>
    <w:rsid w:val="0099189B"/>
    <w:rsid w:val="00993DE7"/>
    <w:rsid w:val="00997CE1"/>
    <w:rsid w:val="009A57F4"/>
    <w:rsid w:val="009C06AA"/>
    <w:rsid w:val="009C16D3"/>
    <w:rsid w:val="009C37DA"/>
    <w:rsid w:val="009C4156"/>
    <w:rsid w:val="009D036D"/>
    <w:rsid w:val="009D0510"/>
    <w:rsid w:val="009D44EF"/>
    <w:rsid w:val="009D6445"/>
    <w:rsid w:val="009E23F8"/>
    <w:rsid w:val="009E273E"/>
    <w:rsid w:val="00A02F08"/>
    <w:rsid w:val="00A078D7"/>
    <w:rsid w:val="00A21026"/>
    <w:rsid w:val="00A223A7"/>
    <w:rsid w:val="00A26C0E"/>
    <w:rsid w:val="00A30913"/>
    <w:rsid w:val="00A31082"/>
    <w:rsid w:val="00A41AEC"/>
    <w:rsid w:val="00A50B64"/>
    <w:rsid w:val="00A53B90"/>
    <w:rsid w:val="00A55403"/>
    <w:rsid w:val="00A60202"/>
    <w:rsid w:val="00A61964"/>
    <w:rsid w:val="00A63152"/>
    <w:rsid w:val="00A64B86"/>
    <w:rsid w:val="00A7006A"/>
    <w:rsid w:val="00A74BB5"/>
    <w:rsid w:val="00A81D16"/>
    <w:rsid w:val="00A8651D"/>
    <w:rsid w:val="00A8672E"/>
    <w:rsid w:val="00A90E4D"/>
    <w:rsid w:val="00A952AA"/>
    <w:rsid w:val="00A954CF"/>
    <w:rsid w:val="00AA1040"/>
    <w:rsid w:val="00AA3EB5"/>
    <w:rsid w:val="00AA5302"/>
    <w:rsid w:val="00AA6296"/>
    <w:rsid w:val="00AA6975"/>
    <w:rsid w:val="00AB274F"/>
    <w:rsid w:val="00AB6AA0"/>
    <w:rsid w:val="00AB6F74"/>
    <w:rsid w:val="00AC12ED"/>
    <w:rsid w:val="00AC6457"/>
    <w:rsid w:val="00AD3191"/>
    <w:rsid w:val="00AD329D"/>
    <w:rsid w:val="00AD7C43"/>
    <w:rsid w:val="00AE0A7E"/>
    <w:rsid w:val="00AF1C79"/>
    <w:rsid w:val="00AF4161"/>
    <w:rsid w:val="00B11F9F"/>
    <w:rsid w:val="00B2020E"/>
    <w:rsid w:val="00B32C77"/>
    <w:rsid w:val="00B34788"/>
    <w:rsid w:val="00B44BAD"/>
    <w:rsid w:val="00B5193F"/>
    <w:rsid w:val="00B557E8"/>
    <w:rsid w:val="00B570C6"/>
    <w:rsid w:val="00B61B26"/>
    <w:rsid w:val="00B6540B"/>
    <w:rsid w:val="00B70416"/>
    <w:rsid w:val="00B75F85"/>
    <w:rsid w:val="00B807A1"/>
    <w:rsid w:val="00B80E46"/>
    <w:rsid w:val="00B82C9F"/>
    <w:rsid w:val="00B82EA2"/>
    <w:rsid w:val="00B82F71"/>
    <w:rsid w:val="00B837BE"/>
    <w:rsid w:val="00B84C42"/>
    <w:rsid w:val="00B90448"/>
    <w:rsid w:val="00B92C91"/>
    <w:rsid w:val="00B95DA4"/>
    <w:rsid w:val="00B96C3E"/>
    <w:rsid w:val="00BA080F"/>
    <w:rsid w:val="00BB2CCE"/>
    <w:rsid w:val="00BB647E"/>
    <w:rsid w:val="00BB7830"/>
    <w:rsid w:val="00BD009E"/>
    <w:rsid w:val="00BD0BC2"/>
    <w:rsid w:val="00BD51B0"/>
    <w:rsid w:val="00BD7617"/>
    <w:rsid w:val="00BE6A94"/>
    <w:rsid w:val="00BF4552"/>
    <w:rsid w:val="00BF5808"/>
    <w:rsid w:val="00C12893"/>
    <w:rsid w:val="00C14DC2"/>
    <w:rsid w:val="00C152E4"/>
    <w:rsid w:val="00C16319"/>
    <w:rsid w:val="00C16E64"/>
    <w:rsid w:val="00C21711"/>
    <w:rsid w:val="00C3579C"/>
    <w:rsid w:val="00C40EE4"/>
    <w:rsid w:val="00C5080C"/>
    <w:rsid w:val="00C53BCE"/>
    <w:rsid w:val="00C54BEE"/>
    <w:rsid w:val="00C648EA"/>
    <w:rsid w:val="00C6509D"/>
    <w:rsid w:val="00C70D3F"/>
    <w:rsid w:val="00C87725"/>
    <w:rsid w:val="00C91EB6"/>
    <w:rsid w:val="00C94D5A"/>
    <w:rsid w:val="00C95C0F"/>
    <w:rsid w:val="00CA34D8"/>
    <w:rsid w:val="00CA471C"/>
    <w:rsid w:val="00CA6D87"/>
    <w:rsid w:val="00CB172A"/>
    <w:rsid w:val="00CB34CE"/>
    <w:rsid w:val="00CB49EA"/>
    <w:rsid w:val="00CB4EF2"/>
    <w:rsid w:val="00CC1BBC"/>
    <w:rsid w:val="00CC1E40"/>
    <w:rsid w:val="00CC2885"/>
    <w:rsid w:val="00CC3167"/>
    <w:rsid w:val="00CC516A"/>
    <w:rsid w:val="00CD3368"/>
    <w:rsid w:val="00CD6E30"/>
    <w:rsid w:val="00CE3F91"/>
    <w:rsid w:val="00CE5344"/>
    <w:rsid w:val="00CF7FD6"/>
    <w:rsid w:val="00D071E8"/>
    <w:rsid w:val="00D165A9"/>
    <w:rsid w:val="00D16EE0"/>
    <w:rsid w:val="00D221B4"/>
    <w:rsid w:val="00D23D16"/>
    <w:rsid w:val="00D2737A"/>
    <w:rsid w:val="00D27726"/>
    <w:rsid w:val="00D27AD9"/>
    <w:rsid w:val="00D34AF1"/>
    <w:rsid w:val="00D35314"/>
    <w:rsid w:val="00D454CC"/>
    <w:rsid w:val="00D54FA9"/>
    <w:rsid w:val="00D80964"/>
    <w:rsid w:val="00D80F1B"/>
    <w:rsid w:val="00D81B62"/>
    <w:rsid w:val="00D91D88"/>
    <w:rsid w:val="00D92EB1"/>
    <w:rsid w:val="00D959A2"/>
    <w:rsid w:val="00DA1AFC"/>
    <w:rsid w:val="00DA3E7E"/>
    <w:rsid w:val="00DB021F"/>
    <w:rsid w:val="00DB295D"/>
    <w:rsid w:val="00DB357A"/>
    <w:rsid w:val="00DB36C2"/>
    <w:rsid w:val="00DB61B0"/>
    <w:rsid w:val="00DC18E0"/>
    <w:rsid w:val="00DC1BEF"/>
    <w:rsid w:val="00DD12A6"/>
    <w:rsid w:val="00DD2D7D"/>
    <w:rsid w:val="00DD42F1"/>
    <w:rsid w:val="00DD4C31"/>
    <w:rsid w:val="00DD7BE3"/>
    <w:rsid w:val="00DE2CF9"/>
    <w:rsid w:val="00E05A4E"/>
    <w:rsid w:val="00E06B7F"/>
    <w:rsid w:val="00E0769B"/>
    <w:rsid w:val="00E10E82"/>
    <w:rsid w:val="00E139CA"/>
    <w:rsid w:val="00E13D67"/>
    <w:rsid w:val="00E16E55"/>
    <w:rsid w:val="00E211A7"/>
    <w:rsid w:val="00E23C62"/>
    <w:rsid w:val="00E243D8"/>
    <w:rsid w:val="00E25C75"/>
    <w:rsid w:val="00E27628"/>
    <w:rsid w:val="00E27A88"/>
    <w:rsid w:val="00E45C68"/>
    <w:rsid w:val="00E519B8"/>
    <w:rsid w:val="00E54583"/>
    <w:rsid w:val="00E55265"/>
    <w:rsid w:val="00E5563B"/>
    <w:rsid w:val="00E671FE"/>
    <w:rsid w:val="00E707DF"/>
    <w:rsid w:val="00E74517"/>
    <w:rsid w:val="00E77C9D"/>
    <w:rsid w:val="00E82ABA"/>
    <w:rsid w:val="00E937AB"/>
    <w:rsid w:val="00E95EF6"/>
    <w:rsid w:val="00EA2540"/>
    <w:rsid w:val="00EA2E64"/>
    <w:rsid w:val="00EB0B58"/>
    <w:rsid w:val="00EB6E0B"/>
    <w:rsid w:val="00EC5A7D"/>
    <w:rsid w:val="00EC7D26"/>
    <w:rsid w:val="00ED2833"/>
    <w:rsid w:val="00ED41D0"/>
    <w:rsid w:val="00ED4BCB"/>
    <w:rsid w:val="00EE03ED"/>
    <w:rsid w:val="00EE0A2D"/>
    <w:rsid w:val="00EE1BE8"/>
    <w:rsid w:val="00EE654E"/>
    <w:rsid w:val="00EF46FD"/>
    <w:rsid w:val="00F02A98"/>
    <w:rsid w:val="00F02E42"/>
    <w:rsid w:val="00F32F4A"/>
    <w:rsid w:val="00F476FA"/>
    <w:rsid w:val="00F51852"/>
    <w:rsid w:val="00F52C36"/>
    <w:rsid w:val="00F5510A"/>
    <w:rsid w:val="00F55F7A"/>
    <w:rsid w:val="00F57746"/>
    <w:rsid w:val="00F60165"/>
    <w:rsid w:val="00F62AA8"/>
    <w:rsid w:val="00F65731"/>
    <w:rsid w:val="00F72BFF"/>
    <w:rsid w:val="00F77D73"/>
    <w:rsid w:val="00F85D78"/>
    <w:rsid w:val="00F9293E"/>
    <w:rsid w:val="00F94330"/>
    <w:rsid w:val="00FA1652"/>
    <w:rsid w:val="00FA1CC7"/>
    <w:rsid w:val="00FA3D9E"/>
    <w:rsid w:val="00FA6533"/>
    <w:rsid w:val="00FB25AC"/>
    <w:rsid w:val="00FB3FF2"/>
    <w:rsid w:val="00FD07FC"/>
    <w:rsid w:val="00FD18E2"/>
    <w:rsid w:val="00FD1E95"/>
    <w:rsid w:val="00FD262B"/>
    <w:rsid w:val="00FD6925"/>
    <w:rsid w:val="00FE3901"/>
    <w:rsid w:val="00FE43C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95710B1"/>
  <w15:docId w15:val="{CEAC5BD7-1FDA-4515-9951-36CBA4E3D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0A6813"/>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4">
    <w:name w:val="heading 4"/>
    <w:basedOn w:val="a"/>
    <w:next w:val="a"/>
    <w:link w:val="40"/>
    <w:uiPriority w:val="9"/>
    <w:unhideWhenUsed/>
    <w:qFormat/>
    <w:rsid w:val="00E77C9D"/>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0">
    <w:name w:val="Body Text Indent 2"/>
    <w:basedOn w:val="a"/>
    <w:link w:val="21"/>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1">
    <w:name w:val="Основной текст с отступом 2 Знак"/>
    <w:link w:val="20"/>
    <w:uiPriority w:val="99"/>
    <w:rsid w:val="008E0FBF"/>
    <w:rPr>
      <w:rFonts w:ascii="Times New Roman" w:hAnsi="Times New Roman" w:cs="Times New Roman"/>
      <w:color w:val="0000FF"/>
      <w:sz w:val="16"/>
      <w:szCs w:val="16"/>
      <w:lang w:val="en-US"/>
    </w:rPr>
  </w:style>
  <w:style w:type="paragraph" w:styleId="22">
    <w:name w:val="Body Text 2"/>
    <w:basedOn w:val="a"/>
    <w:link w:val="23"/>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3">
    <w:name w:val="Основной текст 2 Знак"/>
    <w:link w:val="22"/>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
    <w:name w:val="Body Text 3"/>
    <w:basedOn w:val="a"/>
    <w:link w:val="30"/>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0">
    <w:name w:val="Основной текст 3 Знак"/>
    <w:link w:val="3"/>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1">
    <w:name w:val="П3"/>
    <w:uiPriority w:val="99"/>
    <w:rsid w:val="008E0FBF"/>
    <w:rPr>
      <w:rFonts w:ascii="Courier New" w:hAnsi="Courier New" w:cs="Courier New"/>
      <w:sz w:val="20"/>
      <w:szCs w:val="20"/>
    </w:rPr>
  </w:style>
  <w:style w:type="character" w:customStyle="1" w:styleId="24">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uiPriority w:val="99"/>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link w:val="32"/>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uiPriority w:val="99"/>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3">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4">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uiPriority w:val="99"/>
    <w:rsid w:val="008E0FBF"/>
    <w:rPr>
      <w:rFonts w:ascii="Gungsuh" w:eastAsia="Gungsuh" w:cs="Gungsuh"/>
      <w:spacing w:val="-10"/>
      <w:sz w:val="16"/>
      <w:szCs w:val="16"/>
      <w:u w:val="single"/>
    </w:rPr>
  </w:style>
  <w:style w:type="paragraph" w:customStyle="1" w:styleId="33">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6">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7">
    <w:name w:val="Основной текст (2)"/>
    <w:basedOn w:val="a"/>
    <w:link w:val="28"/>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5">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a">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4">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6">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7">
    <w:name w:val="Подпись к картинке"/>
    <w:basedOn w:val="a"/>
    <w:link w:val="aff8"/>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5">
    <w:name w:val="Подпись к картинке (3)"/>
    <w:basedOn w:val="a"/>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6">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d">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0pt1">
    <w:name w:val="Основной текст + Полужирный.Интервал 0 pt1"/>
    <w:uiPriority w:val="99"/>
    <w:rsid w:val="00B32C77"/>
    <w:rPr>
      <w:rFonts w:ascii="Microsoft Sans Serif" w:hAnsi="Microsoft Sans Serif" w:cs="Microsoft Sans Serif"/>
      <w:b/>
      <w:bCs/>
      <w:spacing w:val="0"/>
      <w:sz w:val="17"/>
      <w:szCs w:val="17"/>
    </w:rPr>
  </w:style>
  <w:style w:type="character" w:customStyle="1" w:styleId="59">
    <w:name w:val="Основной текст (5)"/>
    <w:uiPriority w:val="99"/>
    <w:rsid w:val="00B32C77"/>
    <w:rPr>
      <w:rFonts w:ascii="Microsoft Sans Serif" w:hAnsi="Microsoft Sans Serif" w:cs="Microsoft Sans Serif"/>
      <w:i/>
      <w:iCs/>
      <w:sz w:val="15"/>
      <w:szCs w:val="15"/>
      <w:u w:val="single"/>
    </w:rPr>
  </w:style>
  <w:style w:type="paragraph" w:customStyle="1" w:styleId="83">
    <w:name w:val="Заголовок №8"/>
    <w:basedOn w:val="a"/>
    <w:uiPriority w:val="99"/>
    <w:rsid w:val="00B32C77"/>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character" w:customStyle="1" w:styleId="14pt7110pt32">
    <w:name w:val="Основной текст + 14 pt7.Курсив11.Интервал 0 pt32"/>
    <w:uiPriority w:val="99"/>
    <w:rsid w:val="00B32C77"/>
    <w:rPr>
      <w:rFonts w:ascii="Microsoft Sans Serif" w:hAnsi="Microsoft Sans Serif" w:cs="Microsoft Sans Serif"/>
      <w:i/>
      <w:iCs/>
      <w:spacing w:val="0"/>
      <w:sz w:val="28"/>
      <w:szCs w:val="28"/>
    </w:rPr>
  </w:style>
  <w:style w:type="character" w:customStyle="1" w:styleId="14pt6101pt4">
    <w:name w:val="Основной текст + 14 pt6.Курсив10.Интервал 1 pt4"/>
    <w:uiPriority w:val="99"/>
    <w:rsid w:val="00B32C77"/>
    <w:rPr>
      <w:rFonts w:ascii="Microsoft Sans Serif" w:hAnsi="Microsoft Sans Serif" w:cs="Microsoft Sans Serif"/>
      <w:i/>
      <w:iCs/>
      <w:spacing w:val="30"/>
      <w:sz w:val="28"/>
      <w:szCs w:val="28"/>
    </w:rPr>
  </w:style>
  <w:style w:type="character" w:customStyle="1" w:styleId="16pt-1pt4">
    <w:name w:val="Основной текст + 16 pt.Интервал -1 pt4"/>
    <w:uiPriority w:val="99"/>
    <w:rsid w:val="00B32C77"/>
    <w:rPr>
      <w:rFonts w:ascii="Microsoft Sans Serif" w:hAnsi="Microsoft Sans Serif" w:cs="Microsoft Sans Serif"/>
      <w:spacing w:val="-20"/>
      <w:sz w:val="32"/>
      <w:szCs w:val="32"/>
    </w:rPr>
  </w:style>
  <w:style w:type="paragraph" w:customStyle="1" w:styleId="151">
    <w:name w:val="Заголовок №15"/>
    <w:basedOn w:val="a"/>
    <w:uiPriority w:val="99"/>
    <w:rsid w:val="00B32C77"/>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character" w:customStyle="1" w:styleId="14pt590pt31">
    <w:name w:val="Основной текст + 14 pt5.Курсив9.Интервал 0 pt31"/>
    <w:uiPriority w:val="99"/>
    <w:rsid w:val="00B32C77"/>
    <w:rPr>
      <w:rFonts w:ascii="Microsoft Sans Serif" w:hAnsi="Microsoft Sans Serif" w:cs="Microsoft Sans Serif"/>
      <w:i/>
      <w:iCs/>
      <w:spacing w:val="0"/>
      <w:sz w:val="28"/>
      <w:szCs w:val="28"/>
    </w:rPr>
  </w:style>
  <w:style w:type="paragraph" w:customStyle="1" w:styleId="1110">
    <w:name w:val="Основной текст (11)1"/>
    <w:basedOn w:val="a"/>
    <w:uiPriority w:val="99"/>
    <w:rsid w:val="00B32C77"/>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character" w:customStyle="1" w:styleId="280pt24">
    <w:name w:val="Основной текст (2) + Не курсив8.Интервал 0 pt24"/>
    <w:uiPriority w:val="99"/>
    <w:rsid w:val="00B32C77"/>
    <w:rPr>
      <w:rFonts w:ascii="Arial" w:hAnsi="Arial" w:cs="Arial"/>
      <w:i/>
      <w:iCs/>
      <w:spacing w:val="0"/>
      <w:sz w:val="16"/>
      <w:szCs w:val="16"/>
    </w:rPr>
  </w:style>
  <w:style w:type="character" w:customStyle="1" w:styleId="230">
    <w:name w:val="Основной текст (2)3"/>
    <w:uiPriority w:val="99"/>
    <w:rsid w:val="00B32C77"/>
    <w:rPr>
      <w:rFonts w:ascii="Arial" w:hAnsi="Arial" w:cs="Arial"/>
      <w:i/>
      <w:iCs/>
      <w:spacing w:val="-10"/>
      <w:sz w:val="16"/>
      <w:szCs w:val="16"/>
      <w:u w:val="single"/>
    </w:rPr>
  </w:style>
  <w:style w:type="character" w:customStyle="1" w:styleId="221">
    <w:name w:val="Основной текст (2)2"/>
    <w:uiPriority w:val="99"/>
    <w:rsid w:val="00B32C77"/>
    <w:rPr>
      <w:rFonts w:ascii="Arial" w:hAnsi="Arial" w:cs="Arial"/>
      <w:i/>
      <w:iCs/>
      <w:spacing w:val="-10"/>
      <w:sz w:val="16"/>
      <w:szCs w:val="16"/>
      <w:u w:val="single"/>
    </w:rPr>
  </w:style>
  <w:style w:type="character" w:customStyle="1" w:styleId="92">
    <w:name w:val="Основной текст + Курсив9"/>
    <w:uiPriority w:val="99"/>
    <w:rsid w:val="00B32C77"/>
    <w:rPr>
      <w:rFonts w:ascii="Arial" w:hAnsi="Arial" w:cs="Arial"/>
      <w:i/>
      <w:iCs/>
      <w:spacing w:val="-10"/>
      <w:sz w:val="17"/>
      <w:szCs w:val="17"/>
    </w:rPr>
  </w:style>
  <w:style w:type="character" w:customStyle="1" w:styleId="116">
    <w:name w:val="Основной текст (11) + Не курсив6"/>
    <w:uiPriority w:val="99"/>
    <w:rsid w:val="00B32C77"/>
    <w:rPr>
      <w:rFonts w:ascii="Arial" w:hAnsi="Arial" w:cs="Arial"/>
      <w:i/>
      <w:iCs/>
      <w:spacing w:val="-10"/>
      <w:sz w:val="17"/>
      <w:szCs w:val="17"/>
    </w:rPr>
  </w:style>
  <w:style w:type="character" w:customStyle="1" w:styleId="84">
    <w:name w:val="Основной текст + Курсив8"/>
    <w:uiPriority w:val="99"/>
    <w:rsid w:val="00B32C77"/>
    <w:rPr>
      <w:rFonts w:ascii="Arial" w:hAnsi="Arial" w:cs="Arial"/>
      <w:i/>
      <w:iCs/>
      <w:spacing w:val="-10"/>
      <w:sz w:val="17"/>
      <w:szCs w:val="17"/>
    </w:rPr>
  </w:style>
  <w:style w:type="paragraph" w:customStyle="1" w:styleId="114">
    <w:name w:val="Заголовок №11"/>
    <w:basedOn w:val="a"/>
    <w:uiPriority w:val="99"/>
    <w:rsid w:val="00B32C77"/>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FranklinGothicHeavy">
    <w:name w:val="Основной текст + Franklin Gothic Heavy"/>
    <w:uiPriority w:val="99"/>
    <w:rsid w:val="00B32C77"/>
    <w:rPr>
      <w:rFonts w:ascii="Franklin Gothic Heavy" w:hAnsi="Franklin Gothic Heavy" w:cs="Franklin Gothic Heavy"/>
      <w:spacing w:val="-10"/>
      <w:sz w:val="12"/>
      <w:szCs w:val="12"/>
    </w:rPr>
  </w:style>
  <w:style w:type="character" w:customStyle="1" w:styleId="1b">
    <w:name w:val="Основной текст + Малые прописные1"/>
    <w:uiPriority w:val="99"/>
    <w:rsid w:val="00B32C77"/>
    <w:rPr>
      <w:rFonts w:ascii="Microsoft Sans Serif" w:hAnsi="Microsoft Sans Serif" w:cs="Microsoft Sans Serif"/>
      <w:smallCaps/>
      <w:spacing w:val="-10"/>
      <w:sz w:val="28"/>
      <w:szCs w:val="28"/>
    </w:rPr>
  </w:style>
  <w:style w:type="character" w:customStyle="1" w:styleId="10">
    <w:name w:val="Заголовок 1 Знак"/>
    <w:link w:val="1"/>
    <w:uiPriority w:val="9"/>
    <w:rsid w:val="000A6813"/>
    <w:rPr>
      <w:rFonts w:ascii="Cambria" w:eastAsia="Times New Roman" w:hAnsi="Cambria" w:cs="Times New Roman"/>
      <w:b/>
      <w:bCs/>
      <w:color w:val="365F91"/>
      <w:sz w:val="28"/>
      <w:szCs w:val="28"/>
    </w:rPr>
  </w:style>
  <w:style w:type="paragraph" w:customStyle="1" w:styleId="rtejustify">
    <w:name w:val="rtejustify"/>
    <w:basedOn w:val="a"/>
    <w:rsid w:val="000A6813"/>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paragraph" w:customStyle="1" w:styleId="103">
    <w:name w:val="Основной текст (10)"/>
    <w:basedOn w:val="a"/>
    <w:link w:val="104"/>
    <w:rsid w:val="000A6813"/>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4">
    <w:name w:val="Основной текст (10)_"/>
    <w:link w:val="103"/>
    <w:rsid w:val="000A6813"/>
    <w:rPr>
      <w:rFonts w:ascii="Arial" w:eastAsia="Times New Roman" w:hAnsi="Arial" w:cs="Times New Roman"/>
      <w:sz w:val="11"/>
      <w:szCs w:val="20"/>
      <w:shd w:val="clear" w:color="auto" w:fill="FFFFFF"/>
      <w:lang w:eastAsia="ru-RU"/>
    </w:rPr>
  </w:style>
  <w:style w:type="character" w:customStyle="1" w:styleId="MicrosoftSansSerif">
    <w:name w:val="Основной текст + Microsoft Sans Serif"/>
    <w:rsid w:val="00620625"/>
    <w:rPr>
      <w:rFonts w:ascii="Microsoft Sans Serif" w:hAnsi="Microsoft Sans Serif"/>
      <w:i/>
      <w:spacing w:val="10"/>
      <w:sz w:val="15"/>
    </w:rPr>
  </w:style>
  <w:style w:type="character" w:customStyle="1" w:styleId="12pt">
    <w:name w:val="Основной текст + 12 pt"/>
    <w:rsid w:val="00620625"/>
    <w:rPr>
      <w:rFonts w:ascii="Times New Roman" w:hAnsi="Times New Roman"/>
      <w:spacing w:val="-10"/>
      <w:sz w:val="24"/>
    </w:rPr>
  </w:style>
  <w:style w:type="paragraph" w:customStyle="1" w:styleId="rteright">
    <w:name w:val="rteright"/>
    <w:basedOn w:val="a"/>
    <w:rsid w:val="00620625"/>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312">
    <w:name w:val="Основной текст (31)"/>
    <w:basedOn w:val="a"/>
    <w:link w:val="313"/>
    <w:rsid w:val="004570CC"/>
    <w:pPr>
      <w:shd w:val="clear" w:color="auto" w:fill="FFFFFF"/>
      <w:overflowPunct w:val="0"/>
      <w:autoSpaceDE w:val="0"/>
      <w:autoSpaceDN w:val="0"/>
      <w:adjustRightInd w:val="0"/>
      <w:spacing w:after="0" w:line="240" w:lineRule="atLeast"/>
      <w:textAlignment w:val="baseline"/>
    </w:pPr>
    <w:rPr>
      <w:rFonts w:ascii="Arial" w:eastAsia="Times New Roman" w:hAnsi="Arial"/>
      <w:sz w:val="24"/>
      <w:szCs w:val="20"/>
      <w:lang w:eastAsia="ru-RU"/>
    </w:rPr>
  </w:style>
  <w:style w:type="character" w:customStyle="1" w:styleId="313">
    <w:name w:val="Основной текст (31)_"/>
    <w:link w:val="312"/>
    <w:rsid w:val="004570CC"/>
    <w:rPr>
      <w:rFonts w:ascii="Arial" w:eastAsia="Times New Roman" w:hAnsi="Arial" w:cs="Times New Roman"/>
      <w:sz w:val="24"/>
      <w:szCs w:val="20"/>
      <w:shd w:val="clear" w:color="auto" w:fill="FFFFFF"/>
      <w:lang w:eastAsia="ru-RU"/>
    </w:rPr>
  </w:style>
  <w:style w:type="character" w:customStyle="1" w:styleId="40">
    <w:name w:val="Заголовок 4 Знак"/>
    <w:link w:val="4"/>
    <w:uiPriority w:val="9"/>
    <w:rsid w:val="00E77C9D"/>
    <w:rPr>
      <w:rFonts w:ascii="Cambria" w:eastAsia="Times New Roman" w:hAnsi="Cambria" w:cs="Times New Roman"/>
      <w:i/>
      <w:iCs/>
      <w:color w:val="365F91"/>
      <w:sz w:val="20"/>
      <w:szCs w:val="20"/>
      <w:lang w:eastAsia="ru-RU"/>
    </w:rPr>
  </w:style>
  <w:style w:type="character" w:customStyle="1" w:styleId="Verdana75pt">
    <w:name w:val="Основной текст + Verdana;7;5 pt;Полужирный;Курсив"/>
    <w:rsid w:val="00865F69"/>
    <w:rPr>
      <w:rFonts w:ascii="Verdana" w:eastAsia="Verdana" w:hAnsi="Verdana" w:cs="Verdana"/>
      <w:b/>
      <w:bCs/>
      <w:i/>
      <w:iCs/>
      <w:smallCaps w:val="0"/>
      <w:strike w:val="0"/>
      <w:spacing w:val="0"/>
      <w:sz w:val="15"/>
      <w:szCs w:val="15"/>
    </w:rPr>
  </w:style>
  <w:style w:type="character" w:customStyle="1" w:styleId="115">
    <w:name w:val="Основной текст (11) + Не курсив"/>
    <w:rsid w:val="00EB6E0B"/>
    <w:rPr>
      <w:rFonts w:ascii="Times New Roman" w:eastAsia="Times New Roman" w:hAnsi="Times New Roman" w:cs="Times New Roman"/>
      <w:b w:val="0"/>
      <w:bCs w:val="0"/>
      <w:i/>
      <w:iCs/>
      <w:smallCaps w:val="0"/>
      <w:strike w:val="0"/>
      <w:spacing w:val="0"/>
      <w:sz w:val="17"/>
      <w:szCs w:val="17"/>
    </w:rPr>
  </w:style>
  <w:style w:type="character" w:customStyle="1" w:styleId="28">
    <w:name w:val="Основной текст (2)_"/>
    <w:basedOn w:val="a0"/>
    <w:link w:val="27"/>
    <w:locked/>
    <w:rsid w:val="00272D57"/>
    <w:rPr>
      <w:rFonts w:ascii="Segoe UI" w:hAnsi="Segoe UI" w:cs="Segoe UI"/>
      <w:sz w:val="13"/>
      <w:szCs w:val="13"/>
      <w:shd w:val="clear" w:color="auto" w:fill="FFFFFF"/>
      <w:lang w:eastAsia="en-US"/>
    </w:rPr>
  </w:style>
  <w:style w:type="paragraph" w:customStyle="1" w:styleId="1010">
    <w:name w:val="Основной текст (10)1"/>
    <w:basedOn w:val="a"/>
    <w:uiPriority w:val="99"/>
    <w:rsid w:val="00DD12A6"/>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ucoz-forum-post">
    <w:name w:val="ucoz-forum-post"/>
    <w:basedOn w:val="a0"/>
    <w:rsid w:val="006E6391"/>
  </w:style>
  <w:style w:type="character" w:customStyle="1" w:styleId="46">
    <w:name w:val="Основной текст (4)_"/>
    <w:basedOn w:val="a0"/>
    <w:link w:val="45"/>
    <w:uiPriority w:val="99"/>
    <w:locked/>
    <w:rsid w:val="00A60202"/>
    <w:rPr>
      <w:rFonts w:ascii="Gungsuh" w:eastAsia="Gungsuh" w:hAnsi="Times New Roman" w:cs="Gungsuh"/>
      <w:sz w:val="13"/>
      <w:szCs w:val="13"/>
      <w:shd w:val="clear" w:color="auto" w:fill="FFFFFF"/>
      <w:lang w:eastAsia="en-US"/>
    </w:rPr>
  </w:style>
  <w:style w:type="character" w:customStyle="1" w:styleId="49">
    <w:name w:val="Основной текст (4) + Полужирный"/>
    <w:basedOn w:val="46"/>
    <w:rsid w:val="00A60202"/>
    <w:rPr>
      <w:rFonts w:ascii="Gungsuh" w:eastAsia="Gungsuh" w:hAnsi="Times New Roman" w:cs="Gungsuh"/>
      <w:b/>
      <w:bCs/>
      <w:sz w:val="13"/>
      <w:szCs w:val="13"/>
      <w:shd w:val="clear" w:color="auto" w:fill="FFFFFF"/>
      <w:lang w:eastAsia="en-US"/>
    </w:rPr>
  </w:style>
  <w:style w:type="character" w:customStyle="1" w:styleId="4a">
    <w:name w:val="Основной текст (4) + Не курсив"/>
    <w:basedOn w:val="46"/>
    <w:rsid w:val="00A60202"/>
    <w:rPr>
      <w:rFonts w:ascii="Arial Narrow" w:eastAsia="Arial Narrow" w:hAnsi="Arial Narrow" w:cs="Arial Narrow"/>
      <w:b w:val="0"/>
      <w:bCs w:val="0"/>
      <w:i/>
      <w:iCs/>
      <w:smallCaps w:val="0"/>
      <w:strike w:val="0"/>
      <w:spacing w:val="0"/>
      <w:sz w:val="13"/>
      <w:szCs w:val="13"/>
      <w:shd w:val="clear" w:color="auto" w:fill="FFFFFF"/>
      <w:lang w:eastAsia="en-US"/>
    </w:rPr>
  </w:style>
  <w:style w:type="character" w:customStyle="1" w:styleId="highlight">
    <w:name w:val="highlight"/>
    <w:basedOn w:val="a0"/>
    <w:rsid w:val="004C2C86"/>
  </w:style>
  <w:style w:type="character" w:customStyle="1" w:styleId="10100">
    <w:name w:val="Основной текст (10) + Не курсив10"/>
    <w:basedOn w:val="104"/>
    <w:uiPriority w:val="99"/>
    <w:rsid w:val="00D959A2"/>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30">
    <w:name w:val="Заголовок №13_"/>
    <w:basedOn w:val="a0"/>
    <w:link w:val="131"/>
    <w:uiPriority w:val="99"/>
    <w:rsid w:val="00D959A2"/>
    <w:rPr>
      <w:rFonts w:ascii="Arial Narrow" w:hAnsi="Arial Narrow" w:cs="Arial Narrow"/>
      <w:b/>
      <w:bCs/>
      <w:sz w:val="18"/>
      <w:szCs w:val="18"/>
      <w:shd w:val="clear" w:color="auto" w:fill="FFFFFF"/>
    </w:rPr>
  </w:style>
  <w:style w:type="paragraph" w:customStyle="1" w:styleId="131">
    <w:name w:val="Заголовок №131"/>
    <w:basedOn w:val="a"/>
    <w:link w:val="130"/>
    <w:uiPriority w:val="99"/>
    <w:rsid w:val="00D959A2"/>
    <w:pPr>
      <w:shd w:val="clear" w:color="auto" w:fill="FFFFFF"/>
      <w:spacing w:after="0" w:line="221" w:lineRule="exact"/>
      <w:jc w:val="both"/>
    </w:pPr>
    <w:rPr>
      <w:rFonts w:ascii="Arial Narrow" w:hAnsi="Arial Narrow" w:cs="Arial Narrow"/>
      <w:b/>
      <w:bCs/>
      <w:sz w:val="18"/>
      <w:szCs w:val="18"/>
      <w:lang w:eastAsia="ru-RU"/>
    </w:rPr>
  </w:style>
  <w:style w:type="character" w:customStyle="1" w:styleId="51Arial">
    <w:name w:val="Основной текст (51) + Arial"/>
    <w:aliases w:val="73,5 pt17,Не полужирный7,Основной текст + 810,Основной текст (2) + SimHei"/>
    <w:basedOn w:val="a0"/>
    <w:uiPriority w:val="99"/>
    <w:rsid w:val="00E27A88"/>
    <w:rPr>
      <w:rFonts w:ascii="Arial" w:hAnsi="Arial" w:cs="Arial"/>
      <w:b w:val="0"/>
      <w:bCs w:val="0"/>
      <w:sz w:val="15"/>
      <w:szCs w:val="15"/>
      <w:shd w:val="clear" w:color="auto" w:fill="FFFFFF"/>
    </w:rPr>
  </w:style>
  <w:style w:type="character" w:customStyle="1" w:styleId="255">
    <w:name w:val="Основной текст (2) + Не курсив55"/>
    <w:basedOn w:val="28"/>
    <w:uiPriority w:val="99"/>
    <w:rsid w:val="00E27A88"/>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132">
    <w:name w:val="Основной текст (13)_"/>
    <w:basedOn w:val="a0"/>
    <w:link w:val="133"/>
    <w:uiPriority w:val="99"/>
    <w:rsid w:val="00972091"/>
    <w:rPr>
      <w:rFonts w:ascii="Times New Roman" w:eastAsia="Times New Roman" w:hAnsi="Times New Roman"/>
      <w:sz w:val="26"/>
      <w:szCs w:val="26"/>
      <w:shd w:val="clear" w:color="auto" w:fill="FFFFFF"/>
      <w:lang w:val="en-US"/>
    </w:rPr>
  </w:style>
  <w:style w:type="paragraph" w:customStyle="1" w:styleId="133">
    <w:name w:val="Основной текст (13)"/>
    <w:basedOn w:val="a"/>
    <w:link w:val="132"/>
    <w:uiPriority w:val="99"/>
    <w:rsid w:val="00972091"/>
    <w:pPr>
      <w:shd w:val="clear" w:color="auto" w:fill="FFFFFF"/>
      <w:spacing w:before="120" w:after="0" w:line="0" w:lineRule="atLeast"/>
    </w:pPr>
    <w:rPr>
      <w:rFonts w:ascii="Times New Roman" w:eastAsia="Times New Roman" w:hAnsi="Times New Roman"/>
      <w:sz w:val="26"/>
      <w:szCs w:val="26"/>
      <w:lang w:val="en-US" w:eastAsia="ru-RU"/>
    </w:rPr>
  </w:style>
  <w:style w:type="character" w:customStyle="1" w:styleId="aff1">
    <w:name w:val="Подпись к таблице_"/>
    <w:basedOn w:val="a0"/>
    <w:link w:val="aff0"/>
    <w:uiPriority w:val="99"/>
    <w:rsid w:val="00972091"/>
    <w:rPr>
      <w:rFonts w:ascii="Arial Narrow" w:hAnsi="Arial Narrow" w:cs="Arial Narrow"/>
      <w:i/>
      <w:iCs/>
      <w:noProof/>
      <w:shd w:val="clear" w:color="auto" w:fill="FFFFFF"/>
      <w:lang w:val="en-US" w:eastAsia="en-US"/>
    </w:rPr>
  </w:style>
  <w:style w:type="character" w:customStyle="1" w:styleId="91">
    <w:name w:val="Основной текст (9)_"/>
    <w:basedOn w:val="a0"/>
    <w:link w:val="90"/>
    <w:uiPriority w:val="99"/>
    <w:rsid w:val="00972091"/>
    <w:rPr>
      <w:rFonts w:ascii="Lucida Sans Unicode" w:hAnsi="Lucida Sans Unicode" w:cs="Lucida Sans Unicode"/>
      <w:sz w:val="14"/>
      <w:szCs w:val="14"/>
      <w:shd w:val="clear" w:color="auto" w:fill="FFFFFF"/>
      <w:lang w:eastAsia="en-US"/>
    </w:rPr>
  </w:style>
  <w:style w:type="character" w:customStyle="1" w:styleId="122">
    <w:name w:val="Основной текст (12)_"/>
    <w:basedOn w:val="a0"/>
    <w:link w:val="121"/>
    <w:rsid w:val="00972091"/>
    <w:rPr>
      <w:rFonts w:ascii="MS Reference Sans Serif" w:hAnsi="MS Reference Sans Serif" w:cs="MS Reference Sans Serif"/>
      <w:b/>
      <w:bCs/>
      <w:sz w:val="13"/>
      <w:szCs w:val="13"/>
      <w:shd w:val="clear" w:color="auto" w:fill="FFFFFF"/>
      <w:lang w:eastAsia="en-US"/>
    </w:rPr>
  </w:style>
  <w:style w:type="paragraph" w:customStyle="1" w:styleId="rteindent11">
    <w:name w:val="rteindent11"/>
    <w:basedOn w:val="a"/>
    <w:rsid w:val="007A7F71"/>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spelle">
    <w:name w:val="spelle"/>
    <w:basedOn w:val="a0"/>
    <w:rsid w:val="00800D53"/>
  </w:style>
  <w:style w:type="character" w:customStyle="1" w:styleId="grame">
    <w:name w:val="grame"/>
    <w:basedOn w:val="a0"/>
    <w:rsid w:val="00800D53"/>
  </w:style>
  <w:style w:type="character" w:customStyle="1" w:styleId="BodytextTahoma">
    <w:name w:val="Body text + Tahoma"/>
    <w:aliases w:val="87,5 pt101"/>
    <w:basedOn w:val="a0"/>
    <w:uiPriority w:val="99"/>
    <w:rsid w:val="00F55F7A"/>
    <w:rPr>
      <w:rFonts w:ascii="Tahoma" w:hAnsi="Tahoma" w:cs="Tahoma"/>
      <w:spacing w:val="0"/>
      <w:w w:val="100"/>
      <w:sz w:val="17"/>
      <w:szCs w:val="17"/>
    </w:rPr>
  </w:style>
  <w:style w:type="character" w:customStyle="1" w:styleId="Bodytext">
    <w:name w:val="Body text_"/>
    <w:basedOn w:val="a0"/>
    <w:link w:val="123"/>
    <w:uiPriority w:val="99"/>
    <w:rsid w:val="00C12893"/>
    <w:rPr>
      <w:rFonts w:ascii="Times New Roman" w:eastAsia="Times New Roman" w:hAnsi="Times New Roman"/>
      <w:sz w:val="23"/>
      <w:szCs w:val="23"/>
      <w:shd w:val="clear" w:color="auto" w:fill="FFFFFF"/>
    </w:rPr>
  </w:style>
  <w:style w:type="paragraph" w:customStyle="1" w:styleId="123">
    <w:name w:val="Основной текст12"/>
    <w:basedOn w:val="a"/>
    <w:link w:val="Bodytext"/>
    <w:rsid w:val="00C12893"/>
    <w:pPr>
      <w:shd w:val="clear" w:color="auto" w:fill="FFFFFF"/>
      <w:spacing w:after="60" w:line="240" w:lineRule="exact"/>
      <w:jc w:val="center"/>
    </w:pPr>
    <w:rPr>
      <w:rFonts w:ascii="Times New Roman" w:eastAsia="Times New Roman" w:hAnsi="Times New Roman"/>
      <w:sz w:val="23"/>
      <w:szCs w:val="23"/>
      <w:lang w:eastAsia="ru-RU"/>
    </w:rPr>
  </w:style>
  <w:style w:type="paragraph" w:styleId="aff9">
    <w:name w:val="Balloon Text"/>
    <w:basedOn w:val="a"/>
    <w:link w:val="affa"/>
    <w:uiPriority w:val="99"/>
    <w:semiHidden/>
    <w:unhideWhenUsed/>
    <w:rsid w:val="002727F1"/>
    <w:pPr>
      <w:spacing w:after="0" w:line="240" w:lineRule="auto"/>
    </w:pPr>
    <w:rPr>
      <w:rFonts w:ascii="Tahoma" w:hAnsi="Tahoma" w:cs="Tahoma"/>
      <w:sz w:val="16"/>
      <w:szCs w:val="16"/>
    </w:rPr>
  </w:style>
  <w:style w:type="character" w:customStyle="1" w:styleId="affa">
    <w:name w:val="Текст выноски Знак"/>
    <w:basedOn w:val="a0"/>
    <w:link w:val="aff9"/>
    <w:uiPriority w:val="99"/>
    <w:semiHidden/>
    <w:rsid w:val="002727F1"/>
    <w:rPr>
      <w:rFonts w:ascii="Tahoma" w:hAnsi="Tahoma" w:cs="Tahoma"/>
      <w:sz w:val="16"/>
      <w:szCs w:val="16"/>
      <w:lang w:eastAsia="en-US"/>
    </w:rPr>
  </w:style>
  <w:style w:type="paragraph" w:customStyle="1" w:styleId="117">
    <w:name w:val="Основной текст11"/>
    <w:basedOn w:val="a"/>
    <w:rsid w:val="00F02A98"/>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105">
    <w:name w:val="Основной текст10"/>
    <w:basedOn w:val="a"/>
    <w:rsid w:val="00F02A98"/>
    <w:pPr>
      <w:shd w:val="clear" w:color="auto" w:fill="FFFFFF"/>
      <w:spacing w:after="480" w:line="0" w:lineRule="atLeast"/>
    </w:pPr>
    <w:rPr>
      <w:rFonts w:ascii="Segoe UI" w:eastAsia="Segoe UI" w:hAnsi="Segoe UI" w:cs="Segoe UI"/>
      <w:sz w:val="17"/>
      <w:szCs w:val="17"/>
    </w:rPr>
  </w:style>
  <w:style w:type="paragraph" w:customStyle="1" w:styleId="b-articletext">
    <w:name w:val="b-article__text"/>
    <w:basedOn w:val="a"/>
    <w:rsid w:val="0030534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24">
    <w:name w:val="Основной текст (12) + Не курсив"/>
    <w:basedOn w:val="122"/>
    <w:rsid w:val="006E1A31"/>
    <w:rPr>
      <w:rFonts w:ascii="Arial Narrow" w:eastAsia="Arial Narrow" w:hAnsi="Arial Narrow" w:cs="Arial Narrow"/>
      <w:b w:val="0"/>
      <w:bCs w:val="0"/>
      <w:i/>
      <w:iCs/>
      <w:smallCaps w:val="0"/>
      <w:strike w:val="0"/>
      <w:spacing w:val="0"/>
      <w:w w:val="100"/>
      <w:sz w:val="17"/>
      <w:szCs w:val="17"/>
      <w:shd w:val="clear" w:color="auto" w:fill="FFFFFF"/>
      <w:lang w:eastAsia="en-US"/>
    </w:rPr>
  </w:style>
  <w:style w:type="character" w:customStyle="1" w:styleId="5a">
    <w:name w:val="Основной текст (5)_"/>
    <w:basedOn w:val="a0"/>
    <w:rsid w:val="007318AF"/>
    <w:rPr>
      <w:rFonts w:ascii="Times New Roman" w:eastAsia="Times New Roman" w:hAnsi="Times New Roman" w:cs="Times New Roman"/>
      <w:sz w:val="17"/>
      <w:szCs w:val="17"/>
      <w:shd w:val="clear" w:color="auto" w:fill="FFFFFF"/>
    </w:rPr>
  </w:style>
  <w:style w:type="character" w:customStyle="1" w:styleId="51pt">
    <w:name w:val="Основной текст (5) + Интервал 1 pt"/>
    <w:basedOn w:val="5a"/>
    <w:rsid w:val="007318AF"/>
    <w:rPr>
      <w:rFonts w:ascii="Arial Narrow" w:eastAsia="Arial Narrow" w:hAnsi="Arial Narrow" w:cs="Arial Narrow"/>
      <w:spacing w:val="20"/>
      <w:sz w:val="17"/>
      <w:szCs w:val="17"/>
      <w:shd w:val="clear" w:color="auto" w:fill="FFFFFF"/>
    </w:rPr>
  </w:style>
  <w:style w:type="paragraph" w:customStyle="1" w:styleId="314">
    <w:name w:val="Основной текст31"/>
    <w:basedOn w:val="a"/>
    <w:rsid w:val="007318AF"/>
    <w:pPr>
      <w:shd w:val="clear" w:color="auto" w:fill="FFFFFF"/>
      <w:spacing w:after="480" w:line="0" w:lineRule="atLeast"/>
    </w:pPr>
    <w:rPr>
      <w:rFonts w:ascii="Arial Narrow" w:eastAsia="Arial Narrow" w:hAnsi="Arial Narrow" w:cs="Arial Narrow"/>
      <w:color w:val="000000"/>
      <w:sz w:val="18"/>
      <w:szCs w:val="18"/>
      <w:lang w:eastAsia="ru-RU"/>
    </w:rPr>
  </w:style>
  <w:style w:type="character" w:customStyle="1" w:styleId="5ArialNarrow135pt">
    <w:name w:val="Основной текст (5) + Arial Narrow;13;5 pt"/>
    <w:basedOn w:val="5a"/>
    <w:rsid w:val="007318AF"/>
    <w:rPr>
      <w:rFonts w:ascii="Arial Narrow" w:eastAsia="Arial Narrow" w:hAnsi="Arial Narrow" w:cs="Arial Narrow"/>
      <w:b w:val="0"/>
      <w:bCs w:val="0"/>
      <w:i w:val="0"/>
      <w:iCs w:val="0"/>
      <w:smallCaps w:val="0"/>
      <w:strike w:val="0"/>
      <w:spacing w:val="0"/>
      <w:sz w:val="27"/>
      <w:szCs w:val="27"/>
      <w:shd w:val="clear" w:color="auto" w:fill="FFFFFF"/>
    </w:rPr>
  </w:style>
  <w:style w:type="character" w:customStyle="1" w:styleId="13pt0">
    <w:name w:val="Основной текст + Интервал 13 pt"/>
    <w:basedOn w:val="aff"/>
    <w:rsid w:val="007318AF"/>
    <w:rPr>
      <w:rFonts w:ascii="Gungsuh" w:eastAsia="Gungsuh" w:hAnsi="Gungsuh" w:cs="Gungsuh"/>
      <w:b w:val="0"/>
      <w:bCs w:val="0"/>
      <w:i w:val="0"/>
      <w:iCs w:val="0"/>
      <w:smallCaps w:val="0"/>
      <w:strike w:val="0"/>
      <w:spacing w:val="270"/>
      <w:sz w:val="23"/>
      <w:szCs w:val="23"/>
      <w:shd w:val="clear" w:color="auto" w:fill="FFFFFF"/>
    </w:rPr>
  </w:style>
  <w:style w:type="character" w:customStyle="1" w:styleId="125pt0pt">
    <w:name w:val="Основной текст + 12;5 pt;Малые прописные;Интервал 0 pt"/>
    <w:basedOn w:val="aff"/>
    <w:rsid w:val="007318AF"/>
    <w:rPr>
      <w:rFonts w:ascii="Gungsuh" w:eastAsia="Gungsuh" w:hAnsi="Gungsuh" w:cs="Gungsuh"/>
      <w:b w:val="0"/>
      <w:bCs w:val="0"/>
      <w:i w:val="0"/>
      <w:iCs w:val="0"/>
      <w:smallCaps/>
      <w:strike w:val="0"/>
      <w:spacing w:val="0"/>
      <w:sz w:val="25"/>
      <w:szCs w:val="25"/>
      <w:shd w:val="clear" w:color="auto" w:fill="FFFFFF"/>
    </w:rPr>
  </w:style>
  <w:style w:type="character" w:customStyle="1" w:styleId="40pt">
    <w:name w:val="Заголовок №4 + Интервал 0 pt"/>
    <w:basedOn w:val="a0"/>
    <w:rsid w:val="007318AF"/>
    <w:rPr>
      <w:rFonts w:ascii="Gungsuh" w:eastAsia="Gungsuh" w:hAnsi="Gungsuh" w:cs="Gungsuh"/>
      <w:b w:val="0"/>
      <w:bCs w:val="0"/>
      <w:i w:val="0"/>
      <w:iCs w:val="0"/>
      <w:smallCaps w:val="0"/>
      <w:strike w:val="0"/>
      <w:spacing w:val="-10"/>
      <w:sz w:val="23"/>
      <w:szCs w:val="23"/>
    </w:rPr>
  </w:style>
  <w:style w:type="paragraph" w:customStyle="1" w:styleId="5b">
    <w:name w:val="Основной текст5"/>
    <w:basedOn w:val="a"/>
    <w:rsid w:val="00953F20"/>
    <w:pPr>
      <w:shd w:val="clear" w:color="auto" w:fill="FFFFFF"/>
      <w:spacing w:after="0" w:line="168" w:lineRule="exact"/>
      <w:jc w:val="both"/>
    </w:pPr>
    <w:rPr>
      <w:rFonts w:ascii="Arial" w:eastAsia="Arial" w:hAnsi="Arial" w:cs="Arial"/>
      <w:sz w:val="15"/>
      <w:szCs w:val="15"/>
    </w:rPr>
  </w:style>
  <w:style w:type="paragraph" w:customStyle="1" w:styleId="231">
    <w:name w:val="Основной текст23"/>
    <w:basedOn w:val="a"/>
    <w:rsid w:val="000B292C"/>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paragraph" w:customStyle="1" w:styleId="p1">
    <w:name w:val="p1"/>
    <w:basedOn w:val="a"/>
    <w:rsid w:val="0091479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renderblock">
    <w:name w:val="article-render__block"/>
    <w:basedOn w:val="a"/>
    <w:rsid w:val="005D4A8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6">
    <w:name w:val="Основной текст86"/>
    <w:basedOn w:val="aff"/>
    <w:rsid w:val="005D4A8A"/>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
    <w:name w:val="Основной текст87"/>
    <w:basedOn w:val="aff"/>
    <w:rsid w:val="005D4A8A"/>
    <w:rPr>
      <w:rFonts w:ascii="Segoe UI" w:eastAsia="Segoe UI" w:hAnsi="Segoe UI" w:cs="Segoe UI"/>
      <w:b w:val="0"/>
      <w:bCs w:val="0"/>
      <w:i w:val="0"/>
      <w:iCs w:val="0"/>
      <w:smallCaps w:val="0"/>
      <w:strike w:val="0"/>
      <w:spacing w:val="0"/>
      <w:sz w:val="14"/>
      <w:szCs w:val="14"/>
      <w:shd w:val="clear" w:color="auto" w:fill="FFFFFF"/>
    </w:rPr>
  </w:style>
  <w:style w:type="character" w:customStyle="1" w:styleId="89">
    <w:name w:val="Основной текст89"/>
    <w:basedOn w:val="aff"/>
    <w:rsid w:val="005D4A8A"/>
    <w:rPr>
      <w:rFonts w:ascii="Trebuchet MS" w:eastAsia="Trebuchet MS" w:hAnsi="Trebuchet MS" w:cs="Trebuchet MS"/>
      <w:b w:val="0"/>
      <w:bCs w:val="0"/>
      <w:i w:val="0"/>
      <w:iCs w:val="0"/>
      <w:smallCaps w:val="0"/>
      <w:strike w:val="0"/>
      <w:spacing w:val="0"/>
      <w:sz w:val="14"/>
      <w:szCs w:val="14"/>
      <w:shd w:val="clear" w:color="auto" w:fill="FFFFFF"/>
    </w:rPr>
  </w:style>
  <w:style w:type="paragraph" w:customStyle="1" w:styleId="129">
    <w:name w:val="Основной текст129"/>
    <w:basedOn w:val="a"/>
    <w:rsid w:val="005D4A8A"/>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79">
    <w:name w:val="Основной текст79"/>
    <w:basedOn w:val="aff"/>
    <w:rsid w:val="00580EBA"/>
    <w:rPr>
      <w:rFonts w:ascii="Segoe UI" w:eastAsia="Segoe UI" w:hAnsi="Segoe UI" w:cs="Segoe UI"/>
      <w:b w:val="0"/>
      <w:bCs w:val="0"/>
      <w:i w:val="0"/>
      <w:iCs w:val="0"/>
      <w:smallCaps w:val="0"/>
      <w:strike w:val="0"/>
      <w:spacing w:val="0"/>
      <w:sz w:val="14"/>
      <w:szCs w:val="14"/>
      <w:shd w:val="clear" w:color="auto" w:fill="FFFFFF"/>
    </w:rPr>
  </w:style>
  <w:style w:type="paragraph" w:customStyle="1" w:styleId="1130">
    <w:name w:val="Основной текст113"/>
    <w:basedOn w:val="a"/>
    <w:rsid w:val="00580EBA"/>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183">
    <w:name w:val="Основной текст (18)_"/>
    <w:basedOn w:val="a0"/>
    <w:link w:val="182"/>
    <w:rsid w:val="00A31082"/>
    <w:rPr>
      <w:rFonts w:ascii="Arial" w:hAnsi="Arial" w:cs="Arial"/>
      <w:sz w:val="24"/>
      <w:szCs w:val="24"/>
      <w:shd w:val="clear" w:color="auto" w:fill="FFFFFF"/>
      <w:lang w:eastAsia="en-US"/>
    </w:rPr>
  </w:style>
  <w:style w:type="character" w:customStyle="1" w:styleId="184">
    <w:name w:val="Основной текст (18) + Не курсив"/>
    <w:basedOn w:val="183"/>
    <w:rsid w:val="00A31082"/>
    <w:rPr>
      <w:rFonts w:ascii="Arial" w:eastAsia="Arial" w:hAnsi="Arial" w:cs="Arial"/>
      <w:b w:val="0"/>
      <w:bCs w:val="0"/>
      <w:i/>
      <w:iCs/>
      <w:smallCaps w:val="0"/>
      <w:strike w:val="0"/>
      <w:spacing w:val="0"/>
      <w:sz w:val="14"/>
      <w:szCs w:val="14"/>
      <w:shd w:val="clear" w:color="auto" w:fill="FFFFFF"/>
      <w:lang w:eastAsia="en-US"/>
    </w:rPr>
  </w:style>
  <w:style w:type="character" w:customStyle="1" w:styleId="77">
    <w:name w:val="Основной текст77"/>
    <w:basedOn w:val="aff"/>
    <w:rsid w:val="00B807A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260">
    <w:name w:val="Основной текст26"/>
    <w:basedOn w:val="a"/>
    <w:rsid w:val="005A1BA2"/>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32">
    <w:name w:val="Основной текст (3)_"/>
    <w:basedOn w:val="a0"/>
    <w:link w:val="310"/>
    <w:rsid w:val="00E23C62"/>
    <w:rPr>
      <w:rFonts w:ascii="Times New Roman" w:hAnsi="Times New Roman"/>
      <w:b/>
      <w:bCs/>
      <w:i/>
      <w:iCs/>
      <w:noProof/>
      <w:sz w:val="17"/>
      <w:szCs w:val="17"/>
      <w:shd w:val="clear" w:color="auto" w:fill="FFFFFF"/>
      <w:lang w:val="en-US" w:eastAsia="en-US"/>
    </w:rPr>
  </w:style>
  <w:style w:type="character" w:customStyle="1" w:styleId="282">
    <w:name w:val="Основной текст (28)_"/>
    <w:basedOn w:val="a0"/>
    <w:link w:val="281"/>
    <w:rsid w:val="000B5EBA"/>
    <w:rPr>
      <w:rFonts w:ascii="Lucida Sans Unicode" w:hAnsi="Lucida Sans Unicode" w:cs="Lucida Sans Unicode"/>
      <w:spacing w:val="10"/>
      <w:sz w:val="24"/>
      <w:szCs w:val="24"/>
      <w:shd w:val="clear" w:color="auto" w:fill="FFFFFF"/>
      <w:lang w:eastAsia="en-US"/>
    </w:rPr>
  </w:style>
  <w:style w:type="paragraph" w:customStyle="1" w:styleId="222">
    <w:name w:val="Основной текст22"/>
    <w:basedOn w:val="a"/>
    <w:rsid w:val="00045E04"/>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800">
    <w:name w:val="Основной текст80"/>
    <w:basedOn w:val="aff"/>
    <w:rsid w:val="00C21711"/>
    <w:rPr>
      <w:rFonts w:ascii="Segoe UI" w:eastAsia="Segoe UI" w:hAnsi="Segoe UI" w:cs="Segoe UI"/>
      <w:b w:val="0"/>
      <w:bCs w:val="0"/>
      <w:i w:val="0"/>
      <w:iCs w:val="0"/>
      <w:smallCaps w:val="0"/>
      <w:strike w:val="0"/>
      <w:spacing w:val="0"/>
      <w:sz w:val="14"/>
      <w:szCs w:val="14"/>
      <w:shd w:val="clear" w:color="auto" w:fill="FFFFFF"/>
    </w:rPr>
  </w:style>
  <w:style w:type="character" w:customStyle="1" w:styleId="aff8">
    <w:name w:val="Подпись к картинке_"/>
    <w:basedOn w:val="a0"/>
    <w:link w:val="aff7"/>
    <w:rsid w:val="00CD3368"/>
    <w:rPr>
      <w:rFonts w:ascii="MS Reference Sans Serif" w:hAnsi="MS Reference Sans Serif" w:cs="MS Reference Sans Serif"/>
      <w:b/>
      <w:bCs/>
      <w:sz w:val="13"/>
      <w:szCs w:val="13"/>
      <w:shd w:val="clear" w:color="auto" w:fill="FFFFFF"/>
      <w:lang w:eastAsia="en-US"/>
    </w:rPr>
  </w:style>
  <w:style w:type="character" w:customStyle="1" w:styleId="811">
    <w:name w:val="Основной текст81"/>
    <w:basedOn w:val="aff"/>
    <w:rsid w:val="00CD3368"/>
    <w:rPr>
      <w:rFonts w:ascii="Segoe UI" w:eastAsia="Segoe UI" w:hAnsi="Segoe UI" w:cs="Segoe UI"/>
      <w:b w:val="0"/>
      <w:bCs w:val="0"/>
      <w:i w:val="0"/>
      <w:iCs w:val="0"/>
      <w:smallCaps w:val="0"/>
      <w:strike w:val="0"/>
      <w:spacing w:val="0"/>
      <w:sz w:val="14"/>
      <w:szCs w:val="14"/>
      <w:shd w:val="clear" w:color="auto" w:fill="FFFFFF"/>
    </w:rPr>
  </w:style>
  <w:style w:type="character" w:customStyle="1" w:styleId="820">
    <w:name w:val="Основной текст82"/>
    <w:basedOn w:val="aff"/>
    <w:rsid w:val="00CD3368"/>
    <w:rPr>
      <w:rFonts w:ascii="Segoe UI" w:eastAsia="Segoe UI" w:hAnsi="Segoe UI" w:cs="Segoe UI"/>
      <w:b w:val="0"/>
      <w:bCs w:val="0"/>
      <w:i w:val="0"/>
      <w:iCs w:val="0"/>
      <w:smallCaps w:val="0"/>
      <w:strike w:val="0"/>
      <w:spacing w:val="0"/>
      <w:sz w:val="14"/>
      <w:szCs w:val="14"/>
      <w:shd w:val="clear" w:color="auto" w:fill="FFFFFF"/>
    </w:rPr>
  </w:style>
  <w:style w:type="character" w:customStyle="1" w:styleId="830">
    <w:name w:val="Основной текст83"/>
    <w:basedOn w:val="aff"/>
    <w:rsid w:val="007015A1"/>
    <w:rPr>
      <w:rFonts w:ascii="Segoe UI" w:eastAsia="Segoe UI" w:hAnsi="Segoe UI" w:cs="Segoe UI"/>
      <w:b w:val="0"/>
      <w:bCs w:val="0"/>
      <w:i w:val="0"/>
      <w:iCs w:val="0"/>
      <w:smallCaps w:val="0"/>
      <w:strike w:val="0"/>
      <w:spacing w:val="0"/>
      <w:sz w:val="14"/>
      <w:szCs w:val="14"/>
      <w:shd w:val="clear" w:color="auto" w:fill="FFFFFF"/>
    </w:rPr>
  </w:style>
  <w:style w:type="paragraph" w:customStyle="1" w:styleId="17">
    <w:name w:val="Основной текст17"/>
    <w:basedOn w:val="a"/>
    <w:link w:val="aff"/>
    <w:rsid w:val="00885C8F"/>
    <w:pPr>
      <w:shd w:val="clear" w:color="auto" w:fill="FFFFFF"/>
      <w:spacing w:before="300" w:after="0" w:line="197" w:lineRule="exact"/>
      <w:ind w:hanging="640"/>
    </w:pPr>
    <w:rPr>
      <w:rFonts w:ascii="Microsoft Sans Serif" w:hAnsi="Microsoft Sans Serif" w:cs="Microsoft Sans Serif"/>
      <w:spacing w:val="-10"/>
      <w:sz w:val="29"/>
      <w:szCs w:val="29"/>
      <w:lang w:eastAsia="ru-RU"/>
    </w:rPr>
  </w:style>
  <w:style w:type="character" w:customStyle="1" w:styleId="720">
    <w:name w:val="Основной текст72"/>
    <w:basedOn w:val="aff"/>
    <w:rsid w:val="00F6573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74">
    <w:name w:val="Основной текст7"/>
    <w:basedOn w:val="a"/>
    <w:rsid w:val="00F65731"/>
    <w:pPr>
      <w:shd w:val="clear" w:color="auto" w:fill="FFFFFF"/>
      <w:spacing w:before="180" w:after="0" w:line="0" w:lineRule="atLeast"/>
    </w:pPr>
    <w:rPr>
      <w:rFonts w:ascii="Segoe UI" w:eastAsia="Segoe UI" w:hAnsi="Segoe UI" w:cs="Segoe UI"/>
      <w:color w:val="000000"/>
      <w:sz w:val="16"/>
      <w:szCs w:val="16"/>
      <w:lang w:val="ru" w:eastAsia="ru-RU"/>
    </w:rPr>
  </w:style>
  <w:style w:type="paragraph" w:customStyle="1" w:styleId="185">
    <w:name w:val="Основной текст18"/>
    <w:basedOn w:val="a"/>
    <w:rsid w:val="00F65731"/>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75pt80">
    <w:name w:val="Основной текст + 7;5 pt;Масштаб 80%"/>
    <w:basedOn w:val="aff"/>
    <w:rsid w:val="0066267C"/>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2">
    <w:name w:val="Основной текст (23)_"/>
    <w:basedOn w:val="a0"/>
    <w:link w:val="233"/>
    <w:rsid w:val="0066267C"/>
    <w:rPr>
      <w:rFonts w:ascii="Franklin Gothic Book" w:eastAsia="Franklin Gothic Book" w:hAnsi="Franklin Gothic Book" w:cs="Franklin Gothic Book"/>
      <w:sz w:val="13"/>
      <w:szCs w:val="13"/>
      <w:shd w:val="clear" w:color="auto" w:fill="FFFFFF"/>
    </w:rPr>
  </w:style>
  <w:style w:type="paragraph" w:customStyle="1" w:styleId="233">
    <w:name w:val="Основной текст (23)"/>
    <w:basedOn w:val="a"/>
    <w:link w:val="232"/>
    <w:rsid w:val="0066267C"/>
    <w:pPr>
      <w:shd w:val="clear" w:color="auto" w:fill="FFFFFF"/>
      <w:spacing w:after="1200" w:line="0" w:lineRule="atLeast"/>
    </w:pPr>
    <w:rPr>
      <w:rFonts w:ascii="Franklin Gothic Book" w:eastAsia="Franklin Gothic Book" w:hAnsi="Franklin Gothic Book" w:cs="Franklin Gothic Book"/>
      <w:sz w:val="13"/>
      <w:szCs w:val="13"/>
      <w:lang w:eastAsia="ru-RU"/>
    </w:rPr>
  </w:style>
  <w:style w:type="character" w:customStyle="1" w:styleId="234">
    <w:name w:val="Основной текст (23) + Не курсив"/>
    <w:basedOn w:val="232"/>
    <w:rsid w:val="0066267C"/>
    <w:rPr>
      <w:rFonts w:ascii="Franklin Gothic Book" w:eastAsia="Franklin Gothic Book" w:hAnsi="Franklin Gothic Book" w:cs="Franklin Gothic Book"/>
      <w:i/>
      <w:iCs/>
      <w:sz w:val="13"/>
      <w:szCs w:val="13"/>
      <w:shd w:val="clear" w:color="auto" w:fill="FFFFFF"/>
    </w:rPr>
  </w:style>
  <w:style w:type="character" w:customStyle="1" w:styleId="2e">
    <w:name w:val="Основной текст (2) + Не курсив"/>
    <w:basedOn w:val="28"/>
    <w:rsid w:val="00686071"/>
    <w:rPr>
      <w:rFonts w:ascii="Arial" w:eastAsia="Arial" w:hAnsi="Arial" w:cs="Arial"/>
      <w:b w:val="0"/>
      <w:bCs w:val="0"/>
      <w:i/>
      <w:iCs/>
      <w:smallCaps w:val="0"/>
      <w:strike w:val="0"/>
      <w:spacing w:val="0"/>
      <w:w w:val="80"/>
      <w:sz w:val="15"/>
      <w:szCs w:val="15"/>
      <w:shd w:val="clear" w:color="auto" w:fill="FFFFFF"/>
      <w:lang w:eastAsia="en-US"/>
    </w:rPr>
  </w:style>
  <w:style w:type="character" w:customStyle="1" w:styleId="710">
    <w:name w:val="Основной текст71"/>
    <w:basedOn w:val="aff"/>
    <w:rsid w:val="000D7F9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8">
    <w:name w:val="Основной текст88"/>
    <w:basedOn w:val="aff"/>
    <w:rsid w:val="00407B9D"/>
    <w:rPr>
      <w:rFonts w:ascii="Segoe UI" w:eastAsia="Segoe UI" w:hAnsi="Segoe UI" w:cs="Segoe UI"/>
      <w:b w:val="0"/>
      <w:bCs w:val="0"/>
      <w:i w:val="0"/>
      <w:iCs w:val="0"/>
      <w:smallCaps w:val="0"/>
      <w:strike w:val="0"/>
      <w:spacing w:val="0"/>
      <w:sz w:val="14"/>
      <w:szCs w:val="14"/>
      <w:u w:val="single"/>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883684">
      <w:bodyDiv w:val="1"/>
      <w:marLeft w:val="0"/>
      <w:marRight w:val="0"/>
      <w:marTop w:val="0"/>
      <w:marBottom w:val="0"/>
      <w:divBdr>
        <w:top w:val="none" w:sz="0" w:space="0" w:color="auto"/>
        <w:left w:val="none" w:sz="0" w:space="0" w:color="auto"/>
        <w:bottom w:val="none" w:sz="0" w:space="0" w:color="auto"/>
        <w:right w:val="none" w:sz="0" w:space="0" w:color="auto"/>
      </w:divBdr>
      <w:divsChild>
        <w:div w:id="704259668">
          <w:marLeft w:val="0"/>
          <w:marRight w:val="0"/>
          <w:marTop w:val="0"/>
          <w:marBottom w:val="0"/>
          <w:divBdr>
            <w:top w:val="none" w:sz="0" w:space="0" w:color="auto"/>
            <w:left w:val="none" w:sz="0" w:space="0" w:color="auto"/>
            <w:bottom w:val="none" w:sz="0" w:space="0" w:color="auto"/>
            <w:right w:val="none" w:sz="0" w:space="0" w:color="auto"/>
          </w:divBdr>
        </w:div>
      </w:divsChild>
    </w:div>
    <w:div w:id="232862416">
      <w:bodyDiv w:val="1"/>
      <w:marLeft w:val="0"/>
      <w:marRight w:val="0"/>
      <w:marTop w:val="0"/>
      <w:marBottom w:val="0"/>
      <w:divBdr>
        <w:top w:val="none" w:sz="0" w:space="0" w:color="auto"/>
        <w:left w:val="none" w:sz="0" w:space="0" w:color="auto"/>
        <w:bottom w:val="none" w:sz="0" w:space="0" w:color="auto"/>
        <w:right w:val="none" w:sz="0" w:space="0" w:color="auto"/>
      </w:divBdr>
      <w:divsChild>
        <w:div w:id="1866678080">
          <w:marLeft w:val="0"/>
          <w:marRight w:val="0"/>
          <w:marTop w:val="0"/>
          <w:marBottom w:val="0"/>
          <w:divBdr>
            <w:top w:val="none" w:sz="0" w:space="0" w:color="auto"/>
            <w:left w:val="none" w:sz="0" w:space="0" w:color="auto"/>
            <w:bottom w:val="none" w:sz="0" w:space="0" w:color="auto"/>
            <w:right w:val="none" w:sz="0" w:space="0" w:color="auto"/>
          </w:divBdr>
          <w:divsChild>
            <w:div w:id="1844852606">
              <w:marLeft w:val="0"/>
              <w:marRight w:val="0"/>
              <w:marTop w:val="0"/>
              <w:marBottom w:val="0"/>
              <w:divBdr>
                <w:top w:val="none" w:sz="0" w:space="0" w:color="auto"/>
                <w:left w:val="none" w:sz="0" w:space="0" w:color="auto"/>
                <w:bottom w:val="none" w:sz="0" w:space="0" w:color="auto"/>
                <w:right w:val="none" w:sz="0" w:space="0" w:color="auto"/>
              </w:divBdr>
              <w:divsChild>
                <w:div w:id="914123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573852">
      <w:bodyDiv w:val="1"/>
      <w:marLeft w:val="0"/>
      <w:marRight w:val="0"/>
      <w:marTop w:val="0"/>
      <w:marBottom w:val="0"/>
      <w:divBdr>
        <w:top w:val="none" w:sz="0" w:space="0" w:color="auto"/>
        <w:left w:val="none" w:sz="0" w:space="0" w:color="auto"/>
        <w:bottom w:val="none" w:sz="0" w:space="0" w:color="auto"/>
        <w:right w:val="none" w:sz="0" w:space="0" w:color="auto"/>
      </w:divBdr>
      <w:divsChild>
        <w:div w:id="1864393528">
          <w:marLeft w:val="0"/>
          <w:marRight w:val="0"/>
          <w:marTop w:val="0"/>
          <w:marBottom w:val="150"/>
          <w:divBdr>
            <w:top w:val="single" w:sz="6" w:space="0" w:color="DADADA"/>
            <w:left w:val="single" w:sz="6" w:space="0" w:color="DADADA"/>
            <w:bottom w:val="single" w:sz="6" w:space="0" w:color="DADADA"/>
            <w:right w:val="single" w:sz="6" w:space="0" w:color="DADADA"/>
          </w:divBdr>
          <w:divsChild>
            <w:div w:id="502358723">
              <w:marLeft w:val="0"/>
              <w:marRight w:val="0"/>
              <w:marTop w:val="150"/>
              <w:marBottom w:val="0"/>
              <w:divBdr>
                <w:top w:val="none" w:sz="0" w:space="0" w:color="auto"/>
                <w:left w:val="none" w:sz="0" w:space="0" w:color="auto"/>
                <w:bottom w:val="none" w:sz="0" w:space="0" w:color="auto"/>
                <w:right w:val="none" w:sz="0" w:space="0" w:color="auto"/>
              </w:divBdr>
              <w:divsChild>
                <w:div w:id="27460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6581757">
      <w:bodyDiv w:val="1"/>
      <w:marLeft w:val="0"/>
      <w:marRight w:val="0"/>
      <w:marTop w:val="0"/>
      <w:marBottom w:val="0"/>
      <w:divBdr>
        <w:top w:val="none" w:sz="0" w:space="0" w:color="auto"/>
        <w:left w:val="none" w:sz="0" w:space="0" w:color="auto"/>
        <w:bottom w:val="none" w:sz="0" w:space="0" w:color="auto"/>
        <w:right w:val="none" w:sz="0" w:space="0" w:color="auto"/>
      </w:divBdr>
      <w:divsChild>
        <w:div w:id="1175999775">
          <w:marLeft w:val="0"/>
          <w:marRight w:val="0"/>
          <w:marTop w:val="0"/>
          <w:marBottom w:val="0"/>
          <w:divBdr>
            <w:top w:val="none" w:sz="0" w:space="0" w:color="auto"/>
            <w:left w:val="none" w:sz="0" w:space="0" w:color="auto"/>
            <w:bottom w:val="none" w:sz="0" w:space="0" w:color="auto"/>
            <w:right w:val="none" w:sz="0" w:space="0" w:color="auto"/>
          </w:divBdr>
        </w:div>
      </w:divsChild>
    </w:div>
    <w:div w:id="862085728">
      <w:bodyDiv w:val="1"/>
      <w:marLeft w:val="0"/>
      <w:marRight w:val="0"/>
      <w:marTop w:val="0"/>
      <w:marBottom w:val="0"/>
      <w:divBdr>
        <w:top w:val="none" w:sz="0" w:space="0" w:color="auto"/>
        <w:left w:val="none" w:sz="0" w:space="0" w:color="auto"/>
        <w:bottom w:val="none" w:sz="0" w:space="0" w:color="auto"/>
        <w:right w:val="none" w:sz="0" w:space="0" w:color="auto"/>
      </w:divBdr>
      <w:divsChild>
        <w:div w:id="932595211">
          <w:marLeft w:val="2400"/>
          <w:marRight w:val="0"/>
          <w:marTop w:val="0"/>
          <w:marBottom w:val="0"/>
          <w:divBdr>
            <w:top w:val="none" w:sz="0" w:space="0" w:color="auto"/>
            <w:left w:val="none" w:sz="0" w:space="0" w:color="auto"/>
            <w:bottom w:val="none" w:sz="0" w:space="0" w:color="auto"/>
            <w:right w:val="none" w:sz="0" w:space="0" w:color="auto"/>
          </w:divBdr>
          <w:divsChild>
            <w:div w:id="841701143">
              <w:marLeft w:val="0"/>
              <w:marRight w:val="0"/>
              <w:marTop w:val="0"/>
              <w:marBottom w:val="0"/>
              <w:divBdr>
                <w:top w:val="none" w:sz="0" w:space="0" w:color="auto"/>
                <w:left w:val="none" w:sz="0" w:space="0" w:color="auto"/>
                <w:bottom w:val="none" w:sz="0" w:space="0" w:color="auto"/>
                <w:right w:val="none" w:sz="0" w:space="0" w:color="auto"/>
              </w:divBdr>
              <w:divsChild>
                <w:div w:id="56237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615893">
      <w:bodyDiv w:val="1"/>
      <w:marLeft w:val="0"/>
      <w:marRight w:val="0"/>
      <w:marTop w:val="0"/>
      <w:marBottom w:val="0"/>
      <w:divBdr>
        <w:top w:val="none" w:sz="0" w:space="0" w:color="auto"/>
        <w:left w:val="none" w:sz="0" w:space="0" w:color="auto"/>
        <w:bottom w:val="none" w:sz="0" w:space="0" w:color="auto"/>
        <w:right w:val="none" w:sz="0" w:space="0" w:color="auto"/>
      </w:divBdr>
      <w:divsChild>
        <w:div w:id="977609986">
          <w:marLeft w:val="2400"/>
          <w:marRight w:val="0"/>
          <w:marTop w:val="0"/>
          <w:marBottom w:val="0"/>
          <w:divBdr>
            <w:top w:val="none" w:sz="0" w:space="0" w:color="auto"/>
            <w:left w:val="none" w:sz="0" w:space="0" w:color="auto"/>
            <w:bottom w:val="none" w:sz="0" w:space="0" w:color="auto"/>
            <w:right w:val="none" w:sz="0" w:space="0" w:color="auto"/>
          </w:divBdr>
          <w:divsChild>
            <w:div w:id="1520193900">
              <w:marLeft w:val="0"/>
              <w:marRight w:val="0"/>
              <w:marTop w:val="0"/>
              <w:marBottom w:val="0"/>
              <w:divBdr>
                <w:top w:val="none" w:sz="0" w:space="0" w:color="auto"/>
                <w:left w:val="none" w:sz="0" w:space="0" w:color="auto"/>
                <w:bottom w:val="none" w:sz="0" w:space="0" w:color="auto"/>
                <w:right w:val="none" w:sz="0" w:space="0" w:color="auto"/>
              </w:divBdr>
              <w:divsChild>
                <w:div w:id="1285887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873867">
      <w:bodyDiv w:val="1"/>
      <w:marLeft w:val="0"/>
      <w:marRight w:val="0"/>
      <w:marTop w:val="0"/>
      <w:marBottom w:val="0"/>
      <w:divBdr>
        <w:top w:val="none" w:sz="0" w:space="0" w:color="auto"/>
        <w:left w:val="none" w:sz="0" w:space="0" w:color="auto"/>
        <w:bottom w:val="none" w:sz="0" w:space="0" w:color="auto"/>
        <w:right w:val="none" w:sz="0" w:space="0" w:color="auto"/>
      </w:divBdr>
      <w:divsChild>
        <w:div w:id="864100199">
          <w:marLeft w:val="2400"/>
          <w:marRight w:val="0"/>
          <w:marTop w:val="0"/>
          <w:marBottom w:val="0"/>
          <w:divBdr>
            <w:top w:val="none" w:sz="0" w:space="0" w:color="auto"/>
            <w:left w:val="none" w:sz="0" w:space="0" w:color="auto"/>
            <w:bottom w:val="none" w:sz="0" w:space="0" w:color="auto"/>
            <w:right w:val="none" w:sz="0" w:space="0" w:color="auto"/>
          </w:divBdr>
          <w:divsChild>
            <w:div w:id="20012680">
              <w:marLeft w:val="0"/>
              <w:marRight w:val="0"/>
              <w:marTop w:val="0"/>
              <w:marBottom w:val="0"/>
              <w:divBdr>
                <w:top w:val="none" w:sz="0" w:space="0" w:color="auto"/>
                <w:left w:val="none" w:sz="0" w:space="0" w:color="auto"/>
                <w:bottom w:val="none" w:sz="0" w:space="0" w:color="auto"/>
                <w:right w:val="none" w:sz="0" w:space="0" w:color="auto"/>
              </w:divBdr>
              <w:divsChild>
                <w:div w:id="36929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305366">
      <w:bodyDiv w:val="1"/>
      <w:marLeft w:val="0"/>
      <w:marRight w:val="0"/>
      <w:marTop w:val="0"/>
      <w:marBottom w:val="0"/>
      <w:divBdr>
        <w:top w:val="none" w:sz="0" w:space="0" w:color="auto"/>
        <w:left w:val="none" w:sz="0" w:space="0" w:color="auto"/>
        <w:bottom w:val="none" w:sz="0" w:space="0" w:color="auto"/>
        <w:right w:val="none" w:sz="0" w:space="0" w:color="auto"/>
      </w:divBdr>
      <w:divsChild>
        <w:div w:id="580022532">
          <w:marLeft w:val="0"/>
          <w:marRight w:val="0"/>
          <w:marTop w:val="0"/>
          <w:marBottom w:val="0"/>
          <w:divBdr>
            <w:top w:val="none" w:sz="0" w:space="0" w:color="auto"/>
            <w:left w:val="none" w:sz="0" w:space="0" w:color="auto"/>
            <w:bottom w:val="none" w:sz="0" w:space="0" w:color="auto"/>
            <w:right w:val="none" w:sz="0" w:space="0" w:color="auto"/>
          </w:divBdr>
          <w:divsChild>
            <w:div w:id="782767650">
              <w:marLeft w:val="0"/>
              <w:marRight w:val="0"/>
              <w:marTop w:val="0"/>
              <w:marBottom w:val="0"/>
              <w:divBdr>
                <w:top w:val="none" w:sz="0" w:space="0" w:color="auto"/>
                <w:left w:val="none" w:sz="0" w:space="0" w:color="auto"/>
                <w:bottom w:val="none" w:sz="0" w:space="0" w:color="auto"/>
                <w:right w:val="none" w:sz="0" w:space="0" w:color="auto"/>
              </w:divBdr>
              <w:divsChild>
                <w:div w:id="9956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595360">
      <w:bodyDiv w:val="1"/>
      <w:marLeft w:val="0"/>
      <w:marRight w:val="0"/>
      <w:marTop w:val="75"/>
      <w:marBottom w:val="75"/>
      <w:divBdr>
        <w:top w:val="none" w:sz="0" w:space="0" w:color="auto"/>
        <w:left w:val="none" w:sz="0" w:space="0" w:color="auto"/>
        <w:bottom w:val="none" w:sz="0" w:space="0" w:color="auto"/>
        <w:right w:val="none" w:sz="0" w:space="0" w:color="auto"/>
      </w:divBdr>
      <w:divsChild>
        <w:div w:id="1016083122">
          <w:marLeft w:val="0"/>
          <w:marRight w:val="0"/>
          <w:marTop w:val="0"/>
          <w:marBottom w:val="0"/>
          <w:divBdr>
            <w:top w:val="none" w:sz="0" w:space="0" w:color="auto"/>
            <w:left w:val="none" w:sz="0" w:space="0" w:color="auto"/>
            <w:bottom w:val="none" w:sz="0" w:space="0" w:color="auto"/>
            <w:right w:val="none" w:sz="0" w:space="0" w:color="auto"/>
          </w:divBdr>
        </w:div>
        <w:div w:id="1965888334">
          <w:marLeft w:val="0"/>
          <w:marRight w:val="0"/>
          <w:marTop w:val="0"/>
          <w:marBottom w:val="0"/>
          <w:divBdr>
            <w:top w:val="none" w:sz="0" w:space="0" w:color="auto"/>
            <w:left w:val="none" w:sz="0" w:space="0" w:color="auto"/>
            <w:bottom w:val="none" w:sz="0" w:space="0" w:color="auto"/>
            <w:right w:val="none" w:sz="0" w:space="0" w:color="auto"/>
          </w:divBdr>
        </w:div>
        <w:div w:id="327825384">
          <w:marLeft w:val="0"/>
          <w:marRight w:val="0"/>
          <w:marTop w:val="0"/>
          <w:marBottom w:val="0"/>
          <w:divBdr>
            <w:top w:val="none" w:sz="0" w:space="0" w:color="auto"/>
            <w:left w:val="none" w:sz="0" w:space="0" w:color="auto"/>
            <w:bottom w:val="none" w:sz="0" w:space="0" w:color="auto"/>
            <w:right w:val="none" w:sz="0" w:space="0" w:color="auto"/>
          </w:divBdr>
        </w:div>
        <w:div w:id="1161848212">
          <w:marLeft w:val="0"/>
          <w:marRight w:val="0"/>
          <w:marTop w:val="0"/>
          <w:marBottom w:val="0"/>
          <w:divBdr>
            <w:top w:val="none" w:sz="0" w:space="0" w:color="auto"/>
            <w:left w:val="none" w:sz="0" w:space="0" w:color="auto"/>
            <w:bottom w:val="none" w:sz="0" w:space="0" w:color="auto"/>
            <w:right w:val="none" w:sz="0" w:space="0" w:color="auto"/>
          </w:divBdr>
        </w:div>
        <w:div w:id="2054885244">
          <w:marLeft w:val="0"/>
          <w:marRight w:val="0"/>
          <w:marTop w:val="0"/>
          <w:marBottom w:val="0"/>
          <w:divBdr>
            <w:top w:val="none" w:sz="0" w:space="0" w:color="auto"/>
            <w:left w:val="none" w:sz="0" w:space="0" w:color="auto"/>
            <w:bottom w:val="none" w:sz="0" w:space="0" w:color="auto"/>
            <w:right w:val="none" w:sz="0" w:space="0" w:color="auto"/>
          </w:divBdr>
        </w:div>
        <w:div w:id="180439470">
          <w:marLeft w:val="0"/>
          <w:marRight w:val="0"/>
          <w:marTop w:val="0"/>
          <w:marBottom w:val="0"/>
          <w:divBdr>
            <w:top w:val="none" w:sz="0" w:space="0" w:color="auto"/>
            <w:left w:val="none" w:sz="0" w:space="0" w:color="auto"/>
            <w:bottom w:val="none" w:sz="0" w:space="0" w:color="auto"/>
            <w:right w:val="none" w:sz="0" w:space="0" w:color="auto"/>
          </w:divBdr>
        </w:div>
        <w:div w:id="1215699988">
          <w:marLeft w:val="0"/>
          <w:marRight w:val="0"/>
          <w:marTop w:val="0"/>
          <w:marBottom w:val="0"/>
          <w:divBdr>
            <w:top w:val="none" w:sz="0" w:space="0" w:color="auto"/>
            <w:left w:val="none" w:sz="0" w:space="0" w:color="auto"/>
            <w:bottom w:val="none" w:sz="0" w:space="0" w:color="auto"/>
            <w:right w:val="none" w:sz="0" w:space="0" w:color="auto"/>
          </w:divBdr>
        </w:div>
        <w:div w:id="851147027">
          <w:marLeft w:val="0"/>
          <w:marRight w:val="0"/>
          <w:marTop w:val="0"/>
          <w:marBottom w:val="0"/>
          <w:divBdr>
            <w:top w:val="none" w:sz="0" w:space="0" w:color="auto"/>
            <w:left w:val="none" w:sz="0" w:space="0" w:color="auto"/>
            <w:bottom w:val="none" w:sz="0" w:space="0" w:color="auto"/>
            <w:right w:val="none" w:sz="0" w:space="0" w:color="auto"/>
          </w:divBdr>
        </w:div>
        <w:div w:id="1876427410">
          <w:marLeft w:val="0"/>
          <w:marRight w:val="0"/>
          <w:marTop w:val="0"/>
          <w:marBottom w:val="0"/>
          <w:divBdr>
            <w:top w:val="none" w:sz="0" w:space="0" w:color="auto"/>
            <w:left w:val="none" w:sz="0" w:space="0" w:color="auto"/>
            <w:bottom w:val="none" w:sz="0" w:space="0" w:color="auto"/>
            <w:right w:val="none" w:sz="0" w:space="0" w:color="auto"/>
          </w:divBdr>
        </w:div>
        <w:div w:id="763039481">
          <w:marLeft w:val="0"/>
          <w:marRight w:val="0"/>
          <w:marTop w:val="0"/>
          <w:marBottom w:val="0"/>
          <w:divBdr>
            <w:top w:val="none" w:sz="0" w:space="0" w:color="auto"/>
            <w:left w:val="none" w:sz="0" w:space="0" w:color="auto"/>
            <w:bottom w:val="none" w:sz="0" w:space="0" w:color="auto"/>
            <w:right w:val="none" w:sz="0" w:space="0" w:color="auto"/>
          </w:divBdr>
        </w:div>
        <w:div w:id="3559173">
          <w:marLeft w:val="0"/>
          <w:marRight w:val="0"/>
          <w:marTop w:val="0"/>
          <w:marBottom w:val="0"/>
          <w:divBdr>
            <w:top w:val="none" w:sz="0" w:space="0" w:color="auto"/>
            <w:left w:val="none" w:sz="0" w:space="0" w:color="auto"/>
            <w:bottom w:val="none" w:sz="0" w:space="0" w:color="auto"/>
            <w:right w:val="none" w:sz="0" w:space="0" w:color="auto"/>
          </w:divBdr>
        </w:div>
        <w:div w:id="227965131">
          <w:marLeft w:val="0"/>
          <w:marRight w:val="0"/>
          <w:marTop w:val="0"/>
          <w:marBottom w:val="0"/>
          <w:divBdr>
            <w:top w:val="none" w:sz="0" w:space="0" w:color="auto"/>
            <w:left w:val="none" w:sz="0" w:space="0" w:color="auto"/>
            <w:bottom w:val="none" w:sz="0" w:space="0" w:color="auto"/>
            <w:right w:val="none" w:sz="0" w:space="0" w:color="auto"/>
          </w:divBdr>
        </w:div>
      </w:divsChild>
    </w:div>
    <w:div w:id="1574046041">
      <w:bodyDiv w:val="1"/>
      <w:marLeft w:val="0"/>
      <w:marRight w:val="0"/>
      <w:marTop w:val="0"/>
      <w:marBottom w:val="0"/>
      <w:divBdr>
        <w:top w:val="none" w:sz="0" w:space="0" w:color="auto"/>
        <w:left w:val="none" w:sz="0" w:space="0" w:color="auto"/>
        <w:bottom w:val="none" w:sz="0" w:space="0" w:color="auto"/>
        <w:right w:val="none" w:sz="0" w:space="0" w:color="auto"/>
      </w:divBdr>
      <w:divsChild>
        <w:div w:id="2077891939">
          <w:marLeft w:val="0"/>
          <w:marRight w:val="0"/>
          <w:marTop w:val="0"/>
          <w:marBottom w:val="150"/>
          <w:divBdr>
            <w:top w:val="single" w:sz="6" w:space="0" w:color="DADADA"/>
            <w:left w:val="single" w:sz="6" w:space="0" w:color="DADADA"/>
            <w:bottom w:val="single" w:sz="6" w:space="0" w:color="DADADA"/>
            <w:right w:val="single" w:sz="6" w:space="0" w:color="DADADA"/>
          </w:divBdr>
          <w:divsChild>
            <w:div w:id="335619478">
              <w:marLeft w:val="0"/>
              <w:marRight w:val="0"/>
              <w:marTop w:val="150"/>
              <w:marBottom w:val="0"/>
              <w:divBdr>
                <w:top w:val="none" w:sz="0" w:space="0" w:color="auto"/>
                <w:left w:val="none" w:sz="0" w:space="0" w:color="auto"/>
                <w:bottom w:val="none" w:sz="0" w:space="0" w:color="auto"/>
                <w:right w:val="none" w:sz="0" w:space="0" w:color="auto"/>
              </w:divBdr>
              <w:divsChild>
                <w:div w:id="1600792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129278">
      <w:bodyDiv w:val="1"/>
      <w:marLeft w:val="0"/>
      <w:marRight w:val="0"/>
      <w:marTop w:val="0"/>
      <w:marBottom w:val="0"/>
      <w:divBdr>
        <w:top w:val="none" w:sz="0" w:space="0" w:color="auto"/>
        <w:left w:val="none" w:sz="0" w:space="0" w:color="auto"/>
        <w:bottom w:val="none" w:sz="0" w:space="0" w:color="auto"/>
        <w:right w:val="none" w:sz="0" w:space="0" w:color="auto"/>
      </w:divBdr>
      <w:divsChild>
        <w:div w:id="181630523">
          <w:marLeft w:val="0"/>
          <w:marRight w:val="0"/>
          <w:marTop w:val="0"/>
          <w:marBottom w:val="0"/>
          <w:divBdr>
            <w:top w:val="none" w:sz="0" w:space="0" w:color="auto"/>
            <w:left w:val="none" w:sz="0" w:space="0" w:color="auto"/>
            <w:bottom w:val="none" w:sz="0" w:space="0" w:color="auto"/>
            <w:right w:val="none" w:sz="0" w:space="0" w:color="auto"/>
          </w:divBdr>
          <w:divsChild>
            <w:div w:id="1042710177">
              <w:marLeft w:val="0"/>
              <w:marRight w:val="0"/>
              <w:marTop w:val="0"/>
              <w:marBottom w:val="0"/>
              <w:divBdr>
                <w:top w:val="none" w:sz="0" w:space="0" w:color="auto"/>
                <w:left w:val="none" w:sz="0" w:space="0" w:color="auto"/>
                <w:bottom w:val="none" w:sz="0" w:space="0" w:color="auto"/>
                <w:right w:val="none" w:sz="0" w:space="0" w:color="auto"/>
              </w:divBdr>
              <w:divsChild>
                <w:div w:id="1381980751">
                  <w:marLeft w:val="0"/>
                  <w:marRight w:val="0"/>
                  <w:marTop w:val="0"/>
                  <w:marBottom w:val="0"/>
                  <w:divBdr>
                    <w:top w:val="none" w:sz="0" w:space="0" w:color="auto"/>
                    <w:left w:val="none" w:sz="0" w:space="0" w:color="auto"/>
                    <w:bottom w:val="none" w:sz="0" w:space="0" w:color="auto"/>
                    <w:right w:val="none" w:sz="0" w:space="0" w:color="auto"/>
                  </w:divBdr>
                  <w:divsChild>
                    <w:div w:id="1170413849">
                      <w:marLeft w:val="0"/>
                      <w:marRight w:val="0"/>
                      <w:marTop w:val="0"/>
                      <w:marBottom w:val="0"/>
                      <w:divBdr>
                        <w:top w:val="none" w:sz="0" w:space="0" w:color="auto"/>
                        <w:left w:val="none" w:sz="0" w:space="0" w:color="auto"/>
                        <w:bottom w:val="none" w:sz="0" w:space="0" w:color="auto"/>
                        <w:right w:val="none" w:sz="0" w:space="0" w:color="auto"/>
                      </w:divBdr>
                      <w:divsChild>
                        <w:div w:id="1409886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1401885">
      <w:bodyDiv w:val="1"/>
      <w:marLeft w:val="0"/>
      <w:marRight w:val="0"/>
      <w:marTop w:val="0"/>
      <w:marBottom w:val="0"/>
      <w:divBdr>
        <w:top w:val="none" w:sz="0" w:space="0" w:color="auto"/>
        <w:left w:val="none" w:sz="0" w:space="0" w:color="auto"/>
        <w:bottom w:val="none" w:sz="0" w:space="0" w:color="auto"/>
        <w:right w:val="none" w:sz="0" w:space="0" w:color="auto"/>
      </w:divBdr>
      <w:divsChild>
        <w:div w:id="782262685">
          <w:marLeft w:val="2400"/>
          <w:marRight w:val="0"/>
          <w:marTop w:val="0"/>
          <w:marBottom w:val="0"/>
          <w:divBdr>
            <w:top w:val="none" w:sz="0" w:space="0" w:color="auto"/>
            <w:left w:val="none" w:sz="0" w:space="0" w:color="auto"/>
            <w:bottom w:val="none" w:sz="0" w:space="0" w:color="auto"/>
            <w:right w:val="none" w:sz="0" w:space="0" w:color="auto"/>
          </w:divBdr>
          <w:divsChild>
            <w:div w:id="1746754821">
              <w:marLeft w:val="0"/>
              <w:marRight w:val="0"/>
              <w:marTop w:val="0"/>
              <w:marBottom w:val="0"/>
              <w:divBdr>
                <w:top w:val="none" w:sz="0" w:space="0" w:color="auto"/>
                <w:left w:val="none" w:sz="0" w:space="0" w:color="auto"/>
                <w:bottom w:val="none" w:sz="0" w:space="0" w:color="auto"/>
                <w:right w:val="none" w:sz="0" w:space="0" w:color="auto"/>
              </w:divBdr>
              <w:divsChild>
                <w:div w:id="899287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522329">
      <w:bodyDiv w:val="1"/>
      <w:marLeft w:val="0"/>
      <w:marRight w:val="0"/>
      <w:marTop w:val="75"/>
      <w:marBottom w:val="75"/>
      <w:divBdr>
        <w:top w:val="none" w:sz="0" w:space="0" w:color="auto"/>
        <w:left w:val="none" w:sz="0" w:space="0" w:color="auto"/>
        <w:bottom w:val="none" w:sz="0" w:space="0" w:color="auto"/>
        <w:right w:val="none" w:sz="0" w:space="0" w:color="auto"/>
      </w:divBdr>
      <w:divsChild>
        <w:div w:id="606813046">
          <w:marLeft w:val="0"/>
          <w:marRight w:val="0"/>
          <w:marTop w:val="0"/>
          <w:marBottom w:val="0"/>
          <w:divBdr>
            <w:top w:val="none" w:sz="0" w:space="0" w:color="auto"/>
            <w:left w:val="none" w:sz="0" w:space="0" w:color="auto"/>
            <w:bottom w:val="none" w:sz="0" w:space="0" w:color="auto"/>
            <w:right w:val="none" w:sz="0" w:space="0" w:color="auto"/>
          </w:divBdr>
        </w:div>
        <w:div w:id="611203761">
          <w:marLeft w:val="0"/>
          <w:marRight w:val="0"/>
          <w:marTop w:val="0"/>
          <w:marBottom w:val="0"/>
          <w:divBdr>
            <w:top w:val="none" w:sz="0" w:space="0" w:color="auto"/>
            <w:left w:val="none" w:sz="0" w:space="0" w:color="auto"/>
            <w:bottom w:val="none" w:sz="0" w:space="0" w:color="auto"/>
            <w:right w:val="none" w:sz="0" w:space="0" w:color="auto"/>
          </w:divBdr>
        </w:div>
        <w:div w:id="943803730">
          <w:marLeft w:val="0"/>
          <w:marRight w:val="0"/>
          <w:marTop w:val="0"/>
          <w:marBottom w:val="0"/>
          <w:divBdr>
            <w:top w:val="none" w:sz="0" w:space="0" w:color="auto"/>
            <w:left w:val="none" w:sz="0" w:space="0" w:color="auto"/>
            <w:bottom w:val="none" w:sz="0" w:space="0" w:color="auto"/>
            <w:right w:val="none" w:sz="0" w:space="0" w:color="auto"/>
          </w:divBdr>
        </w:div>
        <w:div w:id="1783110903">
          <w:marLeft w:val="0"/>
          <w:marRight w:val="0"/>
          <w:marTop w:val="0"/>
          <w:marBottom w:val="0"/>
          <w:divBdr>
            <w:top w:val="none" w:sz="0" w:space="0" w:color="auto"/>
            <w:left w:val="none" w:sz="0" w:space="0" w:color="auto"/>
            <w:bottom w:val="none" w:sz="0" w:space="0" w:color="auto"/>
            <w:right w:val="none" w:sz="0" w:space="0" w:color="auto"/>
          </w:divBdr>
        </w:div>
        <w:div w:id="1109275840">
          <w:marLeft w:val="0"/>
          <w:marRight w:val="0"/>
          <w:marTop w:val="0"/>
          <w:marBottom w:val="0"/>
          <w:divBdr>
            <w:top w:val="none" w:sz="0" w:space="0" w:color="auto"/>
            <w:left w:val="none" w:sz="0" w:space="0" w:color="auto"/>
            <w:bottom w:val="none" w:sz="0" w:space="0" w:color="auto"/>
            <w:right w:val="none" w:sz="0" w:space="0" w:color="auto"/>
          </w:divBdr>
        </w:div>
        <w:div w:id="1166942107">
          <w:marLeft w:val="0"/>
          <w:marRight w:val="0"/>
          <w:marTop w:val="0"/>
          <w:marBottom w:val="0"/>
          <w:divBdr>
            <w:top w:val="none" w:sz="0" w:space="0" w:color="auto"/>
            <w:left w:val="none" w:sz="0" w:space="0" w:color="auto"/>
            <w:bottom w:val="none" w:sz="0" w:space="0" w:color="auto"/>
            <w:right w:val="none" w:sz="0" w:space="0" w:color="auto"/>
          </w:divBdr>
        </w:div>
        <w:div w:id="339547699">
          <w:marLeft w:val="0"/>
          <w:marRight w:val="0"/>
          <w:marTop w:val="0"/>
          <w:marBottom w:val="0"/>
          <w:divBdr>
            <w:top w:val="none" w:sz="0" w:space="0" w:color="auto"/>
            <w:left w:val="none" w:sz="0" w:space="0" w:color="auto"/>
            <w:bottom w:val="none" w:sz="0" w:space="0" w:color="auto"/>
            <w:right w:val="none" w:sz="0" w:space="0" w:color="auto"/>
          </w:divBdr>
        </w:div>
        <w:div w:id="909926961">
          <w:marLeft w:val="0"/>
          <w:marRight w:val="0"/>
          <w:marTop w:val="0"/>
          <w:marBottom w:val="0"/>
          <w:divBdr>
            <w:top w:val="none" w:sz="0" w:space="0" w:color="auto"/>
            <w:left w:val="none" w:sz="0" w:space="0" w:color="auto"/>
            <w:bottom w:val="none" w:sz="0" w:space="0" w:color="auto"/>
            <w:right w:val="none" w:sz="0" w:space="0" w:color="auto"/>
          </w:divBdr>
        </w:div>
        <w:div w:id="478838598">
          <w:marLeft w:val="0"/>
          <w:marRight w:val="0"/>
          <w:marTop w:val="0"/>
          <w:marBottom w:val="0"/>
          <w:divBdr>
            <w:top w:val="none" w:sz="0" w:space="0" w:color="auto"/>
            <w:left w:val="none" w:sz="0" w:space="0" w:color="auto"/>
            <w:bottom w:val="none" w:sz="0" w:space="0" w:color="auto"/>
            <w:right w:val="none" w:sz="0" w:space="0" w:color="auto"/>
          </w:divBdr>
        </w:div>
        <w:div w:id="1118062366">
          <w:marLeft w:val="0"/>
          <w:marRight w:val="0"/>
          <w:marTop w:val="0"/>
          <w:marBottom w:val="0"/>
          <w:divBdr>
            <w:top w:val="none" w:sz="0" w:space="0" w:color="auto"/>
            <w:left w:val="none" w:sz="0" w:space="0" w:color="auto"/>
            <w:bottom w:val="none" w:sz="0" w:space="0" w:color="auto"/>
            <w:right w:val="none" w:sz="0" w:space="0" w:color="auto"/>
          </w:divBdr>
        </w:div>
        <w:div w:id="1607881782">
          <w:marLeft w:val="0"/>
          <w:marRight w:val="0"/>
          <w:marTop w:val="0"/>
          <w:marBottom w:val="0"/>
          <w:divBdr>
            <w:top w:val="none" w:sz="0" w:space="0" w:color="auto"/>
            <w:left w:val="none" w:sz="0" w:space="0" w:color="auto"/>
            <w:bottom w:val="none" w:sz="0" w:space="0" w:color="auto"/>
            <w:right w:val="none" w:sz="0" w:space="0" w:color="auto"/>
          </w:divBdr>
        </w:div>
        <w:div w:id="1192106211">
          <w:marLeft w:val="0"/>
          <w:marRight w:val="0"/>
          <w:marTop w:val="0"/>
          <w:marBottom w:val="0"/>
          <w:divBdr>
            <w:top w:val="none" w:sz="0" w:space="0" w:color="auto"/>
            <w:left w:val="none" w:sz="0" w:space="0" w:color="auto"/>
            <w:bottom w:val="none" w:sz="0" w:space="0" w:color="auto"/>
            <w:right w:val="none" w:sz="0" w:space="0" w:color="auto"/>
          </w:divBdr>
        </w:div>
        <w:div w:id="1326012064">
          <w:marLeft w:val="0"/>
          <w:marRight w:val="0"/>
          <w:marTop w:val="0"/>
          <w:marBottom w:val="0"/>
          <w:divBdr>
            <w:top w:val="none" w:sz="0" w:space="0" w:color="auto"/>
            <w:left w:val="none" w:sz="0" w:space="0" w:color="auto"/>
            <w:bottom w:val="none" w:sz="0" w:space="0" w:color="auto"/>
            <w:right w:val="none" w:sz="0" w:space="0" w:color="auto"/>
          </w:divBdr>
        </w:div>
        <w:div w:id="1553345824">
          <w:marLeft w:val="0"/>
          <w:marRight w:val="0"/>
          <w:marTop w:val="0"/>
          <w:marBottom w:val="0"/>
          <w:divBdr>
            <w:top w:val="none" w:sz="0" w:space="0" w:color="auto"/>
            <w:left w:val="none" w:sz="0" w:space="0" w:color="auto"/>
            <w:bottom w:val="none" w:sz="0" w:space="0" w:color="auto"/>
            <w:right w:val="none" w:sz="0" w:space="0" w:color="auto"/>
          </w:divBdr>
        </w:div>
        <w:div w:id="1135412577">
          <w:marLeft w:val="0"/>
          <w:marRight w:val="0"/>
          <w:marTop w:val="0"/>
          <w:marBottom w:val="0"/>
          <w:divBdr>
            <w:top w:val="none" w:sz="0" w:space="0" w:color="auto"/>
            <w:left w:val="none" w:sz="0" w:space="0" w:color="auto"/>
            <w:bottom w:val="none" w:sz="0" w:space="0" w:color="auto"/>
            <w:right w:val="none" w:sz="0" w:space="0" w:color="auto"/>
          </w:divBdr>
        </w:div>
        <w:div w:id="1702238571">
          <w:marLeft w:val="0"/>
          <w:marRight w:val="0"/>
          <w:marTop w:val="0"/>
          <w:marBottom w:val="0"/>
          <w:divBdr>
            <w:top w:val="none" w:sz="0" w:space="0" w:color="auto"/>
            <w:left w:val="none" w:sz="0" w:space="0" w:color="auto"/>
            <w:bottom w:val="none" w:sz="0" w:space="0" w:color="auto"/>
            <w:right w:val="none" w:sz="0" w:space="0" w:color="auto"/>
          </w:divBdr>
        </w:div>
        <w:div w:id="857549967">
          <w:marLeft w:val="0"/>
          <w:marRight w:val="0"/>
          <w:marTop w:val="0"/>
          <w:marBottom w:val="0"/>
          <w:divBdr>
            <w:top w:val="none" w:sz="0" w:space="0" w:color="auto"/>
            <w:left w:val="none" w:sz="0" w:space="0" w:color="auto"/>
            <w:bottom w:val="none" w:sz="0" w:space="0" w:color="auto"/>
            <w:right w:val="none" w:sz="0" w:space="0" w:color="auto"/>
          </w:divBdr>
        </w:div>
        <w:div w:id="1938249288">
          <w:marLeft w:val="0"/>
          <w:marRight w:val="0"/>
          <w:marTop w:val="0"/>
          <w:marBottom w:val="0"/>
          <w:divBdr>
            <w:top w:val="none" w:sz="0" w:space="0" w:color="auto"/>
            <w:left w:val="none" w:sz="0" w:space="0" w:color="auto"/>
            <w:bottom w:val="none" w:sz="0" w:space="0" w:color="auto"/>
            <w:right w:val="none" w:sz="0" w:space="0" w:color="auto"/>
          </w:divBdr>
        </w:div>
        <w:div w:id="456801708">
          <w:marLeft w:val="0"/>
          <w:marRight w:val="0"/>
          <w:marTop w:val="0"/>
          <w:marBottom w:val="0"/>
          <w:divBdr>
            <w:top w:val="none" w:sz="0" w:space="0" w:color="auto"/>
            <w:left w:val="none" w:sz="0" w:space="0" w:color="auto"/>
            <w:bottom w:val="none" w:sz="0" w:space="0" w:color="auto"/>
            <w:right w:val="none" w:sz="0" w:space="0" w:color="auto"/>
          </w:divBdr>
        </w:div>
        <w:div w:id="348484095">
          <w:marLeft w:val="0"/>
          <w:marRight w:val="0"/>
          <w:marTop w:val="0"/>
          <w:marBottom w:val="0"/>
          <w:divBdr>
            <w:top w:val="none" w:sz="0" w:space="0" w:color="auto"/>
            <w:left w:val="none" w:sz="0" w:space="0" w:color="auto"/>
            <w:bottom w:val="none" w:sz="0" w:space="0" w:color="auto"/>
            <w:right w:val="none" w:sz="0" w:space="0" w:color="auto"/>
          </w:divBdr>
        </w:div>
        <w:div w:id="2008898459">
          <w:marLeft w:val="0"/>
          <w:marRight w:val="0"/>
          <w:marTop w:val="0"/>
          <w:marBottom w:val="0"/>
          <w:divBdr>
            <w:top w:val="none" w:sz="0" w:space="0" w:color="auto"/>
            <w:left w:val="none" w:sz="0" w:space="0" w:color="auto"/>
            <w:bottom w:val="none" w:sz="0" w:space="0" w:color="auto"/>
            <w:right w:val="none" w:sz="0" w:space="0" w:color="auto"/>
          </w:divBdr>
        </w:div>
      </w:divsChild>
    </w:div>
    <w:div w:id="1936395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arspot.ru/10393-pervyy-kreyserskiy" TargetMode="External"/><Relationship Id="rId299" Type="http://schemas.openxmlformats.org/officeDocument/2006/relationships/hyperlink" Target="http://istmat.info/node/57352" TargetMode="External"/><Relationship Id="rId21" Type="http://schemas.openxmlformats.org/officeDocument/2006/relationships/hyperlink" Target="http://istmat.info/node/add/document" TargetMode="External"/><Relationship Id="rId63" Type="http://schemas.openxmlformats.org/officeDocument/2006/relationships/hyperlink" Target="http://istmat.info/node/add/document" TargetMode="External"/><Relationship Id="rId159" Type="http://schemas.openxmlformats.org/officeDocument/2006/relationships/hyperlink" Target="http://istmat.info/node/26021" TargetMode="External"/><Relationship Id="rId324" Type="http://schemas.openxmlformats.org/officeDocument/2006/relationships/hyperlink" Target="http://istmat.info/node/57353" TargetMode="External"/><Relationship Id="rId366" Type="http://schemas.openxmlformats.org/officeDocument/2006/relationships/hyperlink" Target="http://istmat.info/node/57357" TargetMode="External"/><Relationship Id="rId17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2_&#1057;&#1042;&#1054;&#1044;&#1050;&#1040;%20&#1042;&#1040;&#1046;&#1053;&#1045;&#1049;&#1064;&#1048;&#1061;%20&#1055;&#1054;&#1050;&#1040;&#1047;&#1040;&#1053;&#1048;&#1049;%20&#1040;&#1056;&#1045;&#1057;&#1058;&#1054;&#1042;&#1040;&#1053;&#1053;&#1067;&#1061;%20&#1055;&#1054;%20&#1043;&#1059;&#1043;&#1041;%20&#1053;&#1050;&#1042;&#1044;%20&#1057;&#1057;&#1057;&#1056;%20&#1047;&#1040;%2014%20&#1060;&#1045;&#1042;&#1056;&#1040;&#1051;&#1071;%201" TargetMode="External"/><Relationship Id="rId226" Type="http://schemas.openxmlformats.org/officeDocument/2006/relationships/hyperlink" Target="http://istmat.info/node/57299" TargetMode="External"/><Relationship Id="rId433" Type="http://schemas.openxmlformats.org/officeDocument/2006/relationships/hyperlink" Target="http://istmat.info/node/57411" TargetMode="External"/><Relationship Id="rId268" Type="http://schemas.openxmlformats.org/officeDocument/2006/relationships/hyperlink" Target="http://istmat.info/node/57349" TargetMode="External"/><Relationship Id="rId475" Type="http://schemas.openxmlformats.org/officeDocument/2006/relationships/hyperlink" Target="http://istmat.info/node/57413" TargetMode="External"/><Relationship Id="rId32" Type="http://schemas.openxmlformats.org/officeDocument/2006/relationships/hyperlink" Target="http://istmat.info/node/add/document" TargetMode="External"/><Relationship Id="rId74" Type="http://schemas.openxmlformats.org/officeDocument/2006/relationships/hyperlink" Target="http://detectivebooks.ru/book/47013018/?page=44" TargetMode="External"/><Relationship Id="rId128" Type="http://schemas.openxmlformats.org/officeDocument/2006/relationships/hyperlink" Target="http://istmat.info/node/57293" TargetMode="External"/><Relationship Id="rId335" Type="http://schemas.openxmlformats.org/officeDocument/2006/relationships/hyperlink" Target="http://istmat.info/node/57356" TargetMode="External"/><Relationship Id="rId377" Type="http://schemas.openxmlformats.org/officeDocument/2006/relationships/hyperlink" Target="http://istmat.info/node/57359" TargetMode="External"/><Relationship Id="rId5" Type="http://schemas.openxmlformats.org/officeDocument/2006/relationships/hyperlink" Target="https://warspot.ru/4276-fotoekskursii-po-muzeyam-padikovo" TargetMode="External"/><Relationship Id="rId181" Type="http://schemas.openxmlformats.org/officeDocument/2006/relationships/hyperlink" Target="http://istmat.info/node/57294" TargetMode="External"/><Relationship Id="rId237" Type="http://schemas.openxmlformats.org/officeDocument/2006/relationships/hyperlink" Target="http://www.rpg-club.com/x1000" TargetMode="External"/><Relationship Id="rId402" Type="http://schemas.openxmlformats.org/officeDocument/2006/relationships/hyperlink" Target="http://www.airwar.ru/enc/cw1/bok15.html" TargetMode="External"/><Relationship Id="rId279" Type="http://schemas.openxmlformats.org/officeDocument/2006/relationships/hyperlink" Target="http://airspot.ru/catalogue/item/short-s-25-sunderland" TargetMode="External"/><Relationship Id="rId444" Type="http://schemas.openxmlformats.org/officeDocument/2006/relationships/hyperlink" Target="http://istmat.info/node/57412" TargetMode="External"/><Relationship Id="rId486" Type="http://schemas.openxmlformats.org/officeDocument/2006/relationships/hyperlink" Target="http://www.airwar.ru/enc/ch/fa223.html" TargetMode="External"/><Relationship Id="rId43" Type="http://schemas.openxmlformats.org/officeDocument/2006/relationships/hyperlink" Target="http://www.airwar.ru/enc/fww2/he100.html" TargetMode="External"/><Relationship Id="rId13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290" Type="http://schemas.openxmlformats.org/officeDocument/2006/relationships/hyperlink" Target="http://istmat.info/node/57351" TargetMode="External"/><Relationship Id="rId304" Type="http://schemas.openxmlformats.org/officeDocument/2006/relationships/hyperlink" Target="http://istmat.info/node/57352" TargetMode="External"/><Relationship Id="rId346" Type="http://schemas.openxmlformats.org/officeDocument/2006/relationships/hyperlink" Target="http://crimso.msk.ru/Site/Crafts/Craft21138.htm" TargetMode="External"/><Relationship Id="rId388" Type="http://schemas.openxmlformats.org/officeDocument/2006/relationships/hyperlink" Target="http://detectivebooks.ru/book/47013018/?page=45" TargetMode="External"/><Relationship Id="rId8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5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9_&#1057;&#1042;&#1054;&#1044;&#1050;&#1040;%20&#1042;&#1040;&#1046;&#1053;&#1045;&#1049;&#1064;&#1048;&#1061;%20&#1055;&#1054;&#1050;&#1040;&#1047;&#1040;&#1053;&#1048;&#1049;%20&#1040;&#1056;&#1045;&#1057;&#1058;&#1054;&#1042;&#1040;&#1053;&#1053;&#1067;&#1061;%20&#1055;&#1054;%20&#1043;&#1059;&#1043;&#1041;%20&#1053;&#1050;&#1042;&#1044;%20&#1057;&#1057;&#1057;&#1056;%20&#1047;&#1040;%2011-12%20&#1060;&#1045;&#1042;&#1056;&#1040;&#1051;&#1071;%252" TargetMode="External"/><Relationship Id="rId192" Type="http://schemas.openxmlformats.org/officeDocument/2006/relationships/hyperlink" Target="http://www.peoples.ru/military/hero/fedor_poliunin/" TargetMode="External"/><Relationship Id="rId206" Type="http://schemas.openxmlformats.org/officeDocument/2006/relationships/hyperlink" Target="http://istmat.info/node/57297" TargetMode="External"/><Relationship Id="rId413" Type="http://schemas.openxmlformats.org/officeDocument/2006/relationships/hyperlink" Target="http://airspot.ru/catalogue/item/yakovlev-ut-3" TargetMode="External"/><Relationship Id="rId248" Type="http://schemas.openxmlformats.org/officeDocument/2006/relationships/hyperlink" Target="http://www.rpg-club.com/x1000" TargetMode="External"/><Relationship Id="rId455" Type="http://schemas.openxmlformats.org/officeDocument/2006/relationships/hyperlink" Target="http://istmat.info/node/57413" TargetMode="External"/><Relationship Id="rId497" Type="http://schemas.openxmlformats.org/officeDocument/2006/relationships/hyperlink" Target="http://detectivebooks.ru/book/47013018/?page=28" TargetMode="External"/><Relationship Id="rId12" Type="http://schemas.openxmlformats.org/officeDocument/2006/relationships/hyperlink" Target="http://istmat.info/node/add/document" TargetMode="External"/><Relationship Id="rId10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31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23_&#1057;&#1042;&#1054;&#1044;&#1050;&#1040;%20&#1042;&#1040;&#1046;&#1053;&#1045;&#1049;&#1064;&#1048;&#1061;%20&#1055;&#1054;&#1050;&#1040;&#1047;&#1040;&#1053;&#1048;&#1049;%20&#1040;&#1056;&#1045;&#1057;&#1058;&#1054;&#1042;&#1040;&#1053;&#1053;&#1067;&#1061;%20&#1059;&#1055;&#1056;&#1040;&#1042;&#1051;&#1045;&#1053;&#1048;&#1071;&#1052;&#1048;%20&#1053;&#1050;&#1042;&#1044;%20&#1057;&#1057;&#1057;&#1056;%20&#1047;&#1040;%2013%20&#1052;&#1040;&#1056;&#1058;&#1040;%20" TargetMode="External"/><Relationship Id="rId357" Type="http://schemas.openxmlformats.org/officeDocument/2006/relationships/hyperlink" Target="https://t34inform.ru/doc/1938-04-20_4_GVS.html" TargetMode="External"/><Relationship Id="rId54" Type="http://schemas.openxmlformats.org/officeDocument/2006/relationships/hyperlink" Target="http://www.airaces.ru/plane/voennye-samoljoty-germanii/yunkers-ju-86.html" TargetMode="External"/><Relationship Id="rId96"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61" Type="http://schemas.openxmlformats.org/officeDocument/2006/relationships/hyperlink" Target="http://bookz.ru/authors/sergei-buzinovskii/buzi.../1-buzinsksrg01.html" TargetMode="External"/><Relationship Id="rId217" Type="http://schemas.openxmlformats.org/officeDocument/2006/relationships/hyperlink" Target="http://istmat.info/node/57299" TargetMode="External"/><Relationship Id="rId399" Type="http://schemas.openxmlformats.org/officeDocument/2006/relationships/hyperlink" Target="http://detectivebooks.ru/book/47013018/?page=48" TargetMode="External"/><Relationship Id="rId259" Type="http://schemas.openxmlformats.org/officeDocument/2006/relationships/hyperlink" Target="http://istmat.info/node/57332" TargetMode="External"/><Relationship Id="rId424" Type="http://schemas.openxmlformats.org/officeDocument/2006/relationships/hyperlink" Target="https://t34inform.ru/doc/1938-06-03_Proekt_KO.html" TargetMode="External"/><Relationship Id="rId466" Type="http://schemas.openxmlformats.org/officeDocument/2006/relationships/hyperlink" Target="http://istmat.info/node/57413" TargetMode="External"/><Relationship Id="rId23" Type="http://schemas.openxmlformats.org/officeDocument/2006/relationships/hyperlink" Target="http://istmat.info/node/add/document" TargetMode="External"/><Relationship Id="rId119" Type="http://schemas.openxmlformats.org/officeDocument/2006/relationships/hyperlink" Target="http://istmat.info/node/57293" TargetMode="External"/><Relationship Id="rId270" Type="http://schemas.openxmlformats.org/officeDocument/2006/relationships/hyperlink" Target="http://istmat.info/node/57349" TargetMode="External"/><Relationship Id="rId326" Type="http://schemas.openxmlformats.org/officeDocument/2006/relationships/hyperlink" Target="http://istmat.info/node/57353" TargetMode="External"/><Relationship Id="rId65" Type="http://schemas.openxmlformats.org/officeDocument/2006/relationships/hyperlink" Target="http://istmat.info/node/add/document" TargetMode="External"/><Relationship Id="rId130" Type="http://schemas.openxmlformats.org/officeDocument/2006/relationships/hyperlink" Target="http://istmat.info/node/57293" TargetMode="External"/><Relationship Id="rId368" Type="http://schemas.openxmlformats.org/officeDocument/2006/relationships/hyperlink" Target="http://istmat.info/node/57357" TargetMode="External"/><Relationship Id="rId17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2_&#1057;&#1042;&#1054;&#1044;&#1050;&#1040;%20&#1042;&#1040;&#1046;&#1053;&#1045;&#1049;&#1064;&#1048;&#1061;%20&#1055;&#1054;&#1050;&#1040;&#1047;&#1040;&#1053;&#1048;&#1049;%20&#1040;&#1056;&#1045;&#1057;&#1058;&#1054;&#1042;&#1040;&#1053;&#1053;&#1067;&#1061;%20&#1055;&#1054;%20&#1043;&#1059;&#1043;&#1041;%20&#1053;&#1050;&#1042;&#1044;%20&#1057;&#1057;&#1057;&#1056;%20&#1047;&#1040;%2014%20&#1060;&#1045;&#1042;&#1056;&#1040;&#1051;&#1071;%201" TargetMode="External"/><Relationship Id="rId228" Type="http://schemas.openxmlformats.org/officeDocument/2006/relationships/hyperlink" Target="http://istmat.info/node/57299" TargetMode="External"/><Relationship Id="rId435" Type="http://schemas.openxmlformats.org/officeDocument/2006/relationships/hyperlink" Target="http://istmat.info/node/57410" TargetMode="External"/><Relationship Id="rId477" Type="http://schemas.openxmlformats.org/officeDocument/2006/relationships/hyperlink" Target="http://istmat.info/node/57413" TargetMode="External"/><Relationship Id="rId28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22_&#1057;&#1042;&#1054;&#1044;&#1050;&#1040;%20&#1042;&#1040;&#1046;&#1053;&#1045;&#1049;&#1064;&#1048;&#1061;%20&#1055;&#1054;&#1050;&#1040;&#1047;&#1040;&#1053;&#1048;&#1049;%20&#1040;&#1056;&#1045;&#1057;&#1058;&#1054;&#1042;&#1040;&#1053;&#1053;&#1067;&#1061;%20&#1055;&#1054;%20&#1043;&#1059;&#1043;&#1041;%20&#1053;&#1050;&#1042;&#1044;%20&#1057;&#1057;&#1057;&#1056;%20&#1047;&#1040;%207%20&#1052;&#1040;&#1056;&#1058;&#1040;%201938" TargetMode="External"/><Relationship Id="rId337" Type="http://schemas.openxmlformats.org/officeDocument/2006/relationships/hyperlink" Target="https://t34inform.ru/doc/1938-03-29_283765_&#1040;-20.html" TargetMode="External"/><Relationship Id="rId34" Type="http://schemas.openxmlformats.org/officeDocument/2006/relationships/hyperlink" Target="http://istmat.info/node/add/document" TargetMode="External"/><Relationship Id="rId76"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4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379" Type="http://schemas.openxmlformats.org/officeDocument/2006/relationships/hyperlink" Target="http://istmat.info/node/57359" TargetMode="External"/><Relationship Id="rId7" Type="http://schemas.openxmlformats.org/officeDocument/2006/relationships/hyperlink" Target="http://istmat.info/node/add/document" TargetMode="External"/><Relationship Id="rId183" Type="http://schemas.openxmlformats.org/officeDocument/2006/relationships/hyperlink" Target="http://istmat.info/node/57294" TargetMode="External"/><Relationship Id="rId239" Type="http://schemas.openxmlformats.org/officeDocument/2006/relationships/hyperlink" Target="http://www.rpg-club.com/x1000" TargetMode="External"/><Relationship Id="rId390" Type="http://schemas.openxmlformats.org/officeDocument/2006/relationships/hyperlink" Target="https://t34inform.ru/doc/1938-03-20_Pavlov.html" TargetMode="External"/><Relationship Id="rId404" Type="http://schemas.openxmlformats.org/officeDocument/2006/relationships/hyperlink" Target="http://detectivebooks.ru/book/47013018/?page=51" TargetMode="External"/><Relationship Id="rId446" Type="http://schemas.openxmlformats.org/officeDocument/2006/relationships/hyperlink" Target="http://detectivebooks.ru/book/47013018/?page=51" TargetMode="External"/><Relationship Id="rId250" Type="http://schemas.openxmlformats.org/officeDocument/2006/relationships/hyperlink" Target="http://www.rpg-club.com/x1000" TargetMode="External"/><Relationship Id="rId292" Type="http://schemas.openxmlformats.org/officeDocument/2006/relationships/hyperlink" Target="http://istmat.info/node/57351" TargetMode="External"/><Relationship Id="rId306" Type="http://schemas.openxmlformats.org/officeDocument/2006/relationships/hyperlink" Target="http://istmat.info/node/57352" TargetMode="External"/><Relationship Id="rId488" Type="http://schemas.openxmlformats.org/officeDocument/2006/relationships/hyperlink" Target="https://t34inform.ru/doc/1938-06-23_1159_NKOP.html" TargetMode="External"/><Relationship Id="rId24" Type="http://schemas.openxmlformats.org/officeDocument/2006/relationships/hyperlink" Target="http://istmat.info/node/add/document" TargetMode="External"/><Relationship Id="rId45" Type="http://schemas.openxmlformats.org/officeDocument/2006/relationships/hyperlink" Target="http://pro-samolet.ru/samolety-germany-ww2/bomb...hturmoviki/135-ju-88" TargetMode="External"/><Relationship Id="rId66" Type="http://schemas.openxmlformats.org/officeDocument/2006/relationships/hyperlink" Target="http://istmat.info/node/add/document" TargetMode="External"/><Relationship Id="rId8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1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31" Type="http://schemas.openxmlformats.org/officeDocument/2006/relationships/hyperlink" Target="http://istmat.info/node/57293" TargetMode="External"/><Relationship Id="rId327" Type="http://schemas.openxmlformats.org/officeDocument/2006/relationships/hyperlink" Target="http://istmat.info/node/57353" TargetMode="External"/><Relationship Id="rId34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2_&#1057;&#1042;&#1054;&#1044;&#1050;&#1040;%20&#1042;&#1040;&#1046;&#1053;&#1045;&#1049;&#1064;&#1048;&#1061;%20&#1055;&#1054;&#1050;&#1040;&#1047;&#1040;&#1053;&#1048;&#1049;%20&#1040;&#1056;&#1045;&#1057;&#1058;&#1054;&#1042;&#1040;&#1053;&#1053;&#1067;&#1061;%20&#1055;&#1054;%20&#1043;&#1059;&#1043;&#1041;%20&#1053;&#1050;&#1042;&#1044;%20&#1057;&#1057;&#1057;&#1056;%20&#1047;&#1040;%204%20&#1040;&#1055;&#1056;&#1045;&#1051;&#1071;%20193" TargetMode="External"/><Relationship Id="rId369" Type="http://schemas.openxmlformats.org/officeDocument/2006/relationships/hyperlink" Target="http://istmat.info/node/57357" TargetMode="External"/><Relationship Id="rId15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9_&#1057;&#1042;&#1054;&#1044;&#1050;&#1040;%20&#1042;&#1040;&#1046;&#1053;&#1045;&#1049;&#1064;&#1048;&#1061;%20&#1055;&#1054;&#1050;&#1040;&#1047;&#1040;&#1053;&#1048;&#1049;%20&#1040;&#1056;&#1045;&#1057;&#1058;&#1054;&#1042;&#1040;&#1053;&#1053;&#1067;&#1061;%20&#1055;&#1054;%20&#1043;&#1059;&#1043;&#1041;%20&#1053;&#1050;&#1042;&#1044;%20&#1057;&#1057;&#1057;&#1056;%20&#1047;&#1040;%2011-12%20&#1060;&#1045;&#1042;&#1056;&#1040;&#1051;&#1071;%252" TargetMode="External"/><Relationship Id="rId17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2_&#1057;&#1042;&#1054;&#1044;&#1050;&#1040;%20&#1042;&#1040;&#1046;&#1053;&#1045;&#1049;&#1064;&#1048;&#1061;%20&#1055;&#1054;&#1050;&#1040;&#1047;&#1040;&#1053;&#1048;&#1049;%20&#1040;&#1056;&#1045;&#1057;&#1058;&#1054;&#1042;&#1040;&#1053;&#1053;&#1067;&#1061;%20&#1055;&#1054;%20&#1043;&#1059;&#1043;&#1041;%20&#1053;&#1050;&#1042;&#1044;%20&#1057;&#1057;&#1057;&#1056;%20&#1047;&#1040;%2014%20&#1060;&#1045;&#1042;&#1056;&#1040;&#1051;&#1071;%201" TargetMode="External"/><Relationship Id="rId194" Type="http://schemas.openxmlformats.org/officeDocument/2006/relationships/hyperlink" Target="http://www.airwar.ru/enc/cww2/ca405.html" TargetMode="External"/><Relationship Id="rId20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8_&#1057;&#1042;&#1054;&#1044;&#1050;&#1040;%20&#1042;&#1040;&#1046;&#1053;&#1045;&#1049;&#1064;&#1048;&#1061;%20&#1055;&#1054;&#1050;&#1040;&#1047;&#1040;&#1053;&#1048;&#1049;%20&#1040;&#1056;&#1045;&#1057;&#1058;&#1054;&#1042;&#1040;&#1053;&#1053;&#1067;&#1061;%20&#1055;&#1054;%20&#1043;&#1059;&#1043;&#1041;%20&#1053;&#1050;&#1042;&#1044;%20&#1057;&#1057;&#1057;&#1056;%20&#1047;&#1040;%2023-25%20&#1060;&#1045;&#1042;&#1056;&#1040;&#1051;&#1071;%25" TargetMode="External"/><Relationship Id="rId229" Type="http://schemas.openxmlformats.org/officeDocument/2006/relationships/hyperlink" Target="http://istmat.info/node/57299" TargetMode="External"/><Relationship Id="rId380" Type="http://schemas.openxmlformats.org/officeDocument/2006/relationships/hyperlink" Target="http://istmat.info/node/57359" TargetMode="External"/><Relationship Id="rId415" Type="http://schemas.openxmlformats.org/officeDocument/2006/relationships/hyperlink" Target="http://base13.glasnet.ru/wol/do/26.htm" TargetMode="External"/><Relationship Id="rId436" Type="http://schemas.openxmlformats.org/officeDocument/2006/relationships/hyperlink" Target="http://istmat.info/node/57410" TargetMode="External"/><Relationship Id="rId457" Type="http://schemas.openxmlformats.org/officeDocument/2006/relationships/hyperlink" Target="http://istmat.info/node/57413" TargetMode="External"/><Relationship Id="rId240" Type="http://schemas.openxmlformats.org/officeDocument/2006/relationships/hyperlink" Target="http://www.rpg-club.com/x1000" TargetMode="External"/><Relationship Id="rId261" Type="http://schemas.openxmlformats.org/officeDocument/2006/relationships/hyperlink" Target="http://istmat.info/node/57332" TargetMode="External"/><Relationship Id="rId478" Type="http://schemas.openxmlformats.org/officeDocument/2006/relationships/hyperlink" Target="http://istmat.info/node/57413" TargetMode="External"/><Relationship Id="rId499" Type="http://schemas.openxmlformats.org/officeDocument/2006/relationships/theme" Target="theme/theme1.xml"/><Relationship Id="rId14" Type="http://schemas.openxmlformats.org/officeDocument/2006/relationships/hyperlink" Target="http://istmat.info/node/add/document" TargetMode="External"/><Relationship Id="rId35" Type="http://schemas.openxmlformats.org/officeDocument/2006/relationships/hyperlink" Target="http://istmat.info/node/add/document" TargetMode="External"/><Relationship Id="rId56" Type="http://schemas.openxmlformats.org/officeDocument/2006/relationships/hyperlink" Target="http://macbion.narod.ru/nauka/fil7.htm" TargetMode="External"/><Relationship Id="rId7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0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28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22_&#1057;&#1042;&#1054;&#1044;&#1050;&#1040;%20&#1042;&#1040;&#1046;&#1053;&#1045;&#1049;&#1064;&#1048;&#1061;%20&#1055;&#1054;&#1050;&#1040;&#1047;&#1040;&#1053;&#1048;&#1049;%20&#1040;&#1056;&#1045;&#1057;&#1058;&#1054;&#1042;&#1040;&#1053;&#1053;&#1067;&#1061;%20&#1055;&#1054;%20&#1043;&#1059;&#1043;&#1041;%20&#1053;&#1050;&#1042;&#1044;%20&#1057;&#1057;&#1057;&#1056;%20&#1047;&#1040;%207%20&#1052;&#1040;&#1056;&#1058;&#1040;%201938" TargetMode="External"/><Relationship Id="rId317" Type="http://schemas.openxmlformats.org/officeDocument/2006/relationships/hyperlink" Target="https://t34inform.ru/doc/1938-03-17_CO1103_A-20.html" TargetMode="External"/><Relationship Id="rId338" Type="http://schemas.openxmlformats.org/officeDocument/2006/relationships/hyperlink" Target="http://airspot.ru/catalogue/item/de-havilland-dh-91-albatross" TargetMode="External"/><Relationship Id="rId359" Type="http://schemas.openxmlformats.org/officeDocument/2006/relationships/hyperlink" Target="http://detectivebooks.ru/book/47013018/?page=28" TargetMode="External"/><Relationship Id="rId8" Type="http://schemas.openxmlformats.org/officeDocument/2006/relationships/hyperlink" Target="http://istmat.info/node/add/document" TargetMode="External"/><Relationship Id="rId9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21" Type="http://schemas.openxmlformats.org/officeDocument/2006/relationships/hyperlink" Target="http://istmat.info/node/57293" TargetMode="External"/><Relationship Id="rId14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163" Type="http://schemas.openxmlformats.org/officeDocument/2006/relationships/hyperlink" Target="http://www.airwar.ru/enc/bww2/mb170.html" TargetMode="External"/><Relationship Id="rId184" Type="http://schemas.openxmlformats.org/officeDocument/2006/relationships/hyperlink" Target="http://istmat.info/node/57294" TargetMode="External"/><Relationship Id="rId219" Type="http://schemas.openxmlformats.org/officeDocument/2006/relationships/hyperlink" Target="http://istmat.info/node/57299" TargetMode="External"/><Relationship Id="rId37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6_&#1057;&#1042;&#1054;&#1044;&#1050;&#1040;%20&#1042;&#1040;&#1046;&#1053;&#1045;&#1049;&#1064;&#1048;&#1061;%20&#1055;&#1054;&#1050;&#1040;&#1047;&#1040;&#1053;&#1048;&#1049;%20&#1040;&#1056;&#1045;&#1057;&#1058;&#1054;&#1042;&#1040;&#1053;&#1053;&#1067;&#1061;%20&#1055;&#1054;%20&#1043;&#1059;&#1043;&#1041;%20&#1053;&#1050;&#1042;&#1044;%20&#1057;&#1057;&#1057;&#1056;%20&#1047;&#1040;%209%20&#1040;&#1055;&#1056;&#1045;&#1051;&#1071;%20193" TargetMode="External"/><Relationship Id="rId391" Type="http://schemas.openxmlformats.org/officeDocument/2006/relationships/hyperlink" Target="https://t34inform.ru/doc/1938-04-20_1404_&#1040;-20.html" TargetMode="External"/><Relationship Id="rId405" Type="http://schemas.openxmlformats.org/officeDocument/2006/relationships/hyperlink" Target="http://istmat.info/node/57397" TargetMode="External"/><Relationship Id="rId426" Type="http://schemas.openxmlformats.org/officeDocument/2006/relationships/hyperlink" Target="http://istmat.info/node/57411" TargetMode="External"/><Relationship Id="rId447" Type="http://schemas.openxmlformats.org/officeDocument/2006/relationships/hyperlink" Target="http://detectivebooks.ru/book/47013018/?page=28" TargetMode="External"/><Relationship Id="rId230" Type="http://schemas.openxmlformats.org/officeDocument/2006/relationships/hyperlink" Target="http://istmat.info/node/57299" TargetMode="External"/><Relationship Id="rId251" Type="http://schemas.openxmlformats.org/officeDocument/2006/relationships/hyperlink" Target="http://www.rpg-club.com/x1000" TargetMode="External"/><Relationship Id="rId468" Type="http://schemas.openxmlformats.org/officeDocument/2006/relationships/hyperlink" Target="http://istmat.info/node/57413" TargetMode="External"/><Relationship Id="rId489" Type="http://schemas.openxmlformats.org/officeDocument/2006/relationships/hyperlink" Target="http://www.airwar.ru/enc/sww2/mtb2.html" TargetMode="External"/><Relationship Id="rId25" Type="http://schemas.openxmlformats.org/officeDocument/2006/relationships/hyperlink" Target="http://istmat.info/node/add/document" TargetMode="External"/><Relationship Id="rId46" Type="http://schemas.openxmlformats.org/officeDocument/2006/relationships/hyperlink" Target="http://www.airwar.ru/enc/sww2/sb2u.html" TargetMode="External"/><Relationship Id="rId67" Type="http://schemas.openxmlformats.org/officeDocument/2006/relationships/hyperlink" Target="http://istmat.info/node/add/document" TargetMode="External"/><Relationship Id="rId272" Type="http://schemas.openxmlformats.org/officeDocument/2006/relationships/hyperlink" Target="http://istmat.info/node/57349" TargetMode="External"/><Relationship Id="rId293" Type="http://schemas.openxmlformats.org/officeDocument/2006/relationships/hyperlink" Target="http://istmat.info/node/57351" TargetMode="External"/><Relationship Id="rId307" Type="http://schemas.openxmlformats.org/officeDocument/2006/relationships/hyperlink" Target="http://istmat.info/node/57352" TargetMode="External"/><Relationship Id="rId328" Type="http://schemas.openxmlformats.org/officeDocument/2006/relationships/hyperlink" Target="http://www.airwar.ru/enc/fww2/p41.html" TargetMode="External"/><Relationship Id="rId34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5_&#1057;&#1042;&#1054;&#1044;&#1050;&#1040;%20&#1042;&#1040;&#1046;&#1053;&#1045;&#1049;&#1064;&#1048;&#1061;%20&#1055;&#1054;&#1050;&#1040;&#1047;&#1040;&#1053;&#1048;&#1049;%20&#1040;&#1056;&#1045;&#1057;&#1058;&#1054;&#1042;&#1040;&#1053;&#1053;&#1067;&#1061;%20&#1055;&#1054;%20&#1043;&#1059;&#1043;&#1041;%20&#1053;&#1050;&#1042;&#1044;%20&#1057;&#1057;&#1057;&#1056;%20&#1047;&#1040;%207%20&#1040;&#1055;&#1056;&#1045;&#1051;&#1071;%20193" TargetMode="External"/><Relationship Id="rId8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1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32" Type="http://schemas.openxmlformats.org/officeDocument/2006/relationships/hyperlink" Target="http://istmat.info/node/57293" TargetMode="External"/><Relationship Id="rId15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0_&#1057;&#1042;&#1054;&#1044;&#1050;&#1040;%20&#1042;&#1040;&#1046;&#1053;&#1045;&#1049;&#1064;&#1048;&#1061;%20&#1055;&#1054;&#1050;&#1040;&#1047;&#1040;&#1053;&#1048;&#1049;%20&#1040;&#1056;&#1045;&#1057;&#1058;&#1054;&#1042;&#1040;&#1053;&#1053;&#1067;&#1061;%20&#1055;&#1054;%20&#1043;&#1059;&#1043;&#1041;%20&#1053;&#1050;&#1042;&#1044;%20&#1057;&#1057;&#1057;&#1056;%20&#1047;&#1040;%2010%20&#1060;&#1045;&#1042;&#1056;&#1040;&#1051;&#1071;%201" TargetMode="External"/><Relationship Id="rId17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2_&#1057;&#1042;&#1054;&#1044;&#1050;&#1040;%20&#1042;&#1040;&#1046;&#1053;&#1045;&#1049;&#1064;&#1048;&#1061;%20&#1055;&#1054;&#1050;&#1040;&#1047;&#1040;&#1053;&#1048;&#1049;%20&#1040;&#1056;&#1045;&#1057;&#1058;&#1054;&#1042;&#1040;&#1053;&#1053;&#1067;&#1061;%20&#1055;&#1054;%20&#1043;&#1059;&#1043;&#1041;%20&#1053;&#1050;&#1042;&#1044;%20&#1057;&#1057;&#1057;&#1056;%20&#1047;&#1040;%2014%20&#1060;&#1045;&#1042;&#1056;&#1040;&#1051;&#1071;%201" TargetMode="External"/><Relationship Id="rId195" Type="http://schemas.openxmlformats.org/officeDocument/2006/relationships/hyperlink" Target="http://istmat.info/node/57297" TargetMode="External"/><Relationship Id="rId20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8_&#1057;&#1042;&#1054;&#1044;&#1050;&#1040;%20&#1042;&#1040;&#1046;&#1053;&#1045;&#1049;&#1064;&#1048;&#1061;%20&#1055;&#1054;&#1050;&#1040;&#1047;&#1040;&#1053;&#1048;&#1049;%20&#1040;&#1056;&#1045;&#1057;&#1058;&#1054;&#1042;&#1040;&#1053;&#1053;&#1067;&#1061;%20&#1055;&#1054;%20&#1043;&#1059;&#1043;&#1041;%20&#1053;&#1050;&#1042;&#1044;%20&#1057;&#1057;&#1057;&#1056;%20&#1047;&#1040;%2023-25%20&#1060;&#1045;&#1042;&#1056;&#1040;&#1051;&#1071;%25" TargetMode="External"/><Relationship Id="rId360" Type="http://schemas.openxmlformats.org/officeDocument/2006/relationships/hyperlink" Target="http://detectivebooks.ru/book/47013018/?page=38" TargetMode="External"/><Relationship Id="rId381" Type="http://schemas.openxmlformats.org/officeDocument/2006/relationships/hyperlink" Target="http://istmat.info/node/57359" TargetMode="External"/><Relationship Id="rId416" Type="http://schemas.openxmlformats.org/officeDocument/2006/relationships/hyperlink" Target="http://www.airwar.ru/enc/fww2/p630.html" TargetMode="External"/><Relationship Id="rId220" Type="http://schemas.openxmlformats.org/officeDocument/2006/relationships/hyperlink" Target="http://istmat.info/node/57299" TargetMode="External"/><Relationship Id="rId241" Type="http://schemas.openxmlformats.org/officeDocument/2006/relationships/hyperlink" Target="http://alternathistory.org.ua/tank-t-29ts-sssr" TargetMode="External"/><Relationship Id="rId437" Type="http://schemas.openxmlformats.org/officeDocument/2006/relationships/hyperlink" Target="http://istmat.info/node/57410" TargetMode="External"/><Relationship Id="rId458" Type="http://schemas.openxmlformats.org/officeDocument/2006/relationships/hyperlink" Target="http://istmat.info/node/57413" TargetMode="External"/><Relationship Id="rId479" Type="http://schemas.openxmlformats.org/officeDocument/2006/relationships/hyperlink" Target="http://www.airwar.ru/enc/bww2/p32.html" TargetMode="External"/><Relationship Id="rId15" Type="http://schemas.openxmlformats.org/officeDocument/2006/relationships/hyperlink" Target="http://istmat.info/node/add/document" TargetMode="External"/><Relationship Id="rId36" Type="http://schemas.openxmlformats.org/officeDocument/2006/relationships/hyperlink" Target="http://istmat.info/node/add/document" TargetMode="External"/><Relationship Id="rId57" Type="http://schemas.openxmlformats.org/officeDocument/2006/relationships/hyperlink" Target="http://airspot.ru/catalogue/item/focke-wulf-fw-58-weihe" TargetMode="External"/><Relationship Id="rId262" Type="http://schemas.openxmlformats.org/officeDocument/2006/relationships/hyperlink" Target="http://istmat.info/node/57332" TargetMode="External"/><Relationship Id="rId283" Type="http://schemas.openxmlformats.org/officeDocument/2006/relationships/hyperlink" Target="http://airspot.ru/catalogue/item/piaggio-p-50" TargetMode="External"/><Relationship Id="rId318" Type="http://schemas.openxmlformats.org/officeDocument/2006/relationships/hyperlink" Target="https://t34inform.ru/doc/1938-03-17_CO1074_A-20.html" TargetMode="External"/><Relationship Id="rId339" Type="http://schemas.openxmlformats.org/officeDocument/2006/relationships/hyperlink" Target="http://www.rpg-club.com/x1000" TargetMode="External"/><Relationship Id="rId490" Type="http://schemas.openxmlformats.org/officeDocument/2006/relationships/hyperlink" Target="http://ru.wikipedia.org/wiki/%D0%91%D0%B5%D1%81...81%D1%82%D0%BE%D0%BA" TargetMode="External"/><Relationship Id="rId7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9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0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22" Type="http://schemas.openxmlformats.org/officeDocument/2006/relationships/hyperlink" Target="http://istmat.info/node/57293" TargetMode="External"/><Relationship Id="rId14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164" Type="http://schemas.openxmlformats.org/officeDocument/2006/relationships/hyperlink" Target="https://t34inform.ru/doc/1938-02-21_3_Pavlov.html" TargetMode="External"/><Relationship Id="rId185" Type="http://schemas.openxmlformats.org/officeDocument/2006/relationships/hyperlink" Target="http://istmat.info/node/57294" TargetMode="External"/><Relationship Id="rId35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5_&#1057;&#1042;&#1054;&#1044;&#1050;&#1040;%20&#1042;&#1040;&#1046;&#1053;&#1045;&#1049;&#1064;&#1048;&#1061;%20&#1055;&#1054;&#1050;&#1040;&#1047;&#1040;&#1053;&#1048;&#1049;%20&#1040;&#1056;&#1045;&#1057;&#1058;&#1054;&#1042;&#1040;&#1053;&#1053;&#1067;&#1061;%20&#1055;&#1054;%20&#1043;&#1059;&#1043;&#1041;%20&#1053;&#1050;&#1042;&#1044;%20&#1057;&#1057;&#1057;&#1056;%20&#1047;&#1040;%207%20&#1040;&#1055;&#1056;&#1045;&#1051;&#1071;%20193" TargetMode="External"/><Relationship Id="rId37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6_&#1057;&#1042;&#1054;&#1044;&#1050;&#1040;%20&#1042;&#1040;&#1046;&#1053;&#1045;&#1049;&#1064;&#1048;&#1061;%20&#1055;&#1054;&#1050;&#1040;&#1047;&#1040;&#1053;&#1048;&#1049;%20&#1040;&#1056;&#1045;&#1057;&#1058;&#1054;&#1042;&#1040;&#1053;&#1053;&#1067;&#1061;%20&#1055;&#1054;%20&#1043;&#1059;&#1043;&#1041;%20&#1053;&#1050;&#1042;&#1044;%20&#1057;&#1057;&#1057;&#1056;%20&#1047;&#1040;%209%20&#1040;&#1055;&#1056;&#1045;&#1051;&#1071;%20193" TargetMode="External"/><Relationship Id="rId406" Type="http://schemas.openxmlformats.org/officeDocument/2006/relationships/hyperlink" Target="http://istmat.info/node/57397" TargetMode="External"/><Relationship Id="rId9" Type="http://schemas.openxmlformats.org/officeDocument/2006/relationships/hyperlink" Target="http://istmat.info/node/add/document" TargetMode="External"/><Relationship Id="rId21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8_&#1057;&#1042;&#1054;&#1044;&#1050;&#1040;%20&#1042;&#1040;&#1046;&#1053;&#1045;&#1049;&#1064;&#1048;&#1061;%20&#1055;&#1054;&#1050;&#1040;&#1047;&#1040;&#1053;&#1048;&#1049;%20&#1040;&#1056;&#1045;&#1057;&#1058;&#1054;&#1042;&#1040;&#1053;&#1053;&#1067;&#1061;%20&#1055;&#1054;%20&#1043;&#1059;&#1043;&#1041;%20&#1053;&#1050;&#1042;&#1044;%20&#1057;&#1057;&#1057;&#1056;%20&#1047;&#1040;%2023-25%20&#1060;&#1045;&#1042;&#1056;&#1040;&#1051;&#1071;%25" TargetMode="External"/><Relationship Id="rId392" Type="http://schemas.openxmlformats.org/officeDocument/2006/relationships/hyperlink" Target="http://warspot.ru/5911-bystrohodnyy-tank-po-nemetski" TargetMode="External"/><Relationship Id="rId427" Type="http://schemas.openxmlformats.org/officeDocument/2006/relationships/hyperlink" Target="http://istmat.info/node/57411" TargetMode="External"/><Relationship Id="rId448" Type="http://schemas.openxmlformats.org/officeDocument/2006/relationships/hyperlink" Target="http://www.vertopedia.ru/items/show/414" TargetMode="External"/><Relationship Id="rId469" Type="http://schemas.openxmlformats.org/officeDocument/2006/relationships/hyperlink" Target="http://istmat.info/node/57413" TargetMode="External"/><Relationship Id="rId26" Type="http://schemas.openxmlformats.org/officeDocument/2006/relationships/hyperlink" Target="http://istmat.info/node/add/document" TargetMode="External"/><Relationship Id="rId231" Type="http://schemas.openxmlformats.org/officeDocument/2006/relationships/hyperlink" Target="http://istmat.info/node/57299" TargetMode="External"/><Relationship Id="rId252" Type="http://schemas.openxmlformats.org/officeDocument/2006/relationships/hyperlink" Target="https://t34inform.ru/doc/1938-03-05_0132_&#1040;-20.html" TargetMode="External"/><Relationship Id="rId273" Type="http://schemas.openxmlformats.org/officeDocument/2006/relationships/hyperlink" Target="http://istmat.info/node/57349" TargetMode="External"/><Relationship Id="rId294" Type="http://schemas.openxmlformats.org/officeDocument/2006/relationships/hyperlink" Target="http://istmat.info/node/57351" TargetMode="External"/><Relationship Id="rId308" Type="http://schemas.openxmlformats.org/officeDocument/2006/relationships/hyperlink" Target="http://istmat.info/node/57352" TargetMode="External"/><Relationship Id="rId329" Type="http://schemas.openxmlformats.org/officeDocument/2006/relationships/hyperlink" Target="http://www.plam.ru/hist/porjadok_v_tankovyh_voiskah_kuda_propali_tanki_stalina/p2.php" TargetMode="External"/><Relationship Id="rId480" Type="http://schemas.openxmlformats.org/officeDocument/2006/relationships/hyperlink" Target="http://www.airwar.ru/enc/fww2/hotspur.html" TargetMode="External"/><Relationship Id="rId47" Type="http://schemas.openxmlformats.org/officeDocument/2006/relationships/hyperlink" Target="http://detectivebooks.ru/book/47013018/?page=33" TargetMode="External"/><Relationship Id="rId68" Type="http://schemas.openxmlformats.org/officeDocument/2006/relationships/hyperlink" Target="http://www.airwar.ru/enc/cw1/s20-21.html" TargetMode="External"/><Relationship Id="rId8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1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33" Type="http://schemas.openxmlformats.org/officeDocument/2006/relationships/hyperlink" Target="http://istmat.info/node/57293" TargetMode="External"/><Relationship Id="rId15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0_&#1057;&#1042;&#1054;&#1044;&#1050;&#1040;%20&#1042;&#1040;&#1046;&#1053;&#1045;&#1049;&#1064;&#1048;&#1061;%20&#1055;&#1054;&#1050;&#1040;&#1047;&#1040;&#1053;&#1048;&#1049;%20&#1040;&#1056;&#1045;&#1057;&#1058;&#1054;&#1042;&#1040;&#1053;&#1053;&#1067;&#1061;%20&#1055;&#1054;%20&#1043;&#1059;&#1043;&#1041;%20&#1053;&#1050;&#1042;&#1044;%20&#1057;&#1057;&#1057;&#1056;%20&#1047;&#1040;%2010%20&#1060;&#1045;&#1042;&#1056;&#1040;&#1051;&#1071;%201" TargetMode="External"/><Relationship Id="rId17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2_&#1057;&#1042;&#1054;&#1044;&#1050;&#1040;%20&#1042;&#1040;&#1046;&#1053;&#1045;&#1049;&#1064;&#1048;&#1061;%20&#1055;&#1054;&#1050;&#1040;&#1047;&#1040;&#1053;&#1048;&#1049;%20&#1040;&#1056;&#1045;&#1057;&#1058;&#1054;&#1042;&#1040;&#1053;&#1053;&#1067;&#1061;%20&#1055;&#1054;%20&#1043;&#1059;&#1043;&#1041;%20&#1053;&#1050;&#1042;&#1044;%20&#1057;&#1057;&#1057;&#1056;%20&#1047;&#1040;%2014%20&#1060;&#1045;&#1042;&#1056;&#1040;&#1051;&#1071;%201" TargetMode="External"/><Relationship Id="rId34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0_&#1057;&#1042;&#1054;&#1044;&#1050;&#1040;%20&#1042;&#1040;&#1046;&#1053;&#1045;&#1049;&#1064;&#1048;&#1061;%20&#1055;&#1054;&#1050;&#1040;&#1047;&#1040;&#1053;&#1048;&#1049;%20&#1040;&#1056;&#1045;&#1057;&#1058;&#1054;&#1042;&#1040;&#1053;&#1053;&#1067;&#1061;%20&#1055;&#1054;%20&#1043;&#1059;&#1043;&#1041;%20&#1053;&#1050;&#1042;&#1044;%20&#1057;&#1057;&#1057;&#1056;%20&#1047;&#1040;%202%20&#1040;&#1055;&#1056;&#1045;&#1051;&#1071;%20193" TargetMode="External"/><Relationship Id="rId36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3_&#1057;&#1042;&#1054;&#1044;&#1050;&#1040;%20&#1042;&#1040;&#1046;&#1053;&#1045;&#1049;&#1064;&#1048;&#1061;%20&#1055;&#1054;&#1050;&#1040;&#1047;&#1040;&#1053;&#1048;&#1049;%20&#1040;&#1056;&#1045;&#1057;&#1058;&#1054;&#1042;&#1040;&#1053;&#1053;&#1067;&#1061;%20&#1055;&#1054;%20&#1043;&#1059;&#1043;&#1041;%20&#1053;&#1050;&#1042;&#1044;%20&#1057;&#1057;&#1057;&#1056;%20&#1047;&#1040;%208%20&#1040;&#1055;&#1056;&#1045;&#1051;&#1071;%20193" TargetMode="External"/><Relationship Id="rId196" Type="http://schemas.openxmlformats.org/officeDocument/2006/relationships/hyperlink" Target="http://istmat.info/node/57297" TargetMode="External"/><Relationship Id="rId200" Type="http://schemas.openxmlformats.org/officeDocument/2006/relationships/hyperlink" Target="http://istmat.info/node/57297" TargetMode="External"/><Relationship Id="rId382" Type="http://schemas.openxmlformats.org/officeDocument/2006/relationships/hyperlink" Target="http://istmat.info/node/57358" TargetMode="External"/><Relationship Id="rId417" Type="http://schemas.openxmlformats.org/officeDocument/2006/relationships/hyperlink" Target="http://www.airwar.ru/enc/fww2/cr42.html" TargetMode="External"/><Relationship Id="rId438" Type="http://schemas.openxmlformats.org/officeDocument/2006/relationships/hyperlink" Target="http://istmat.info/node/57412" TargetMode="External"/><Relationship Id="rId459" Type="http://schemas.openxmlformats.org/officeDocument/2006/relationships/hyperlink" Target="http://istmat.info/node/57413" TargetMode="External"/><Relationship Id="rId16" Type="http://schemas.openxmlformats.org/officeDocument/2006/relationships/hyperlink" Target="http://istmat.info/node/add/document" TargetMode="External"/><Relationship Id="rId221" Type="http://schemas.openxmlformats.org/officeDocument/2006/relationships/hyperlink" Target="http://istmat.info/node/57299" TargetMode="External"/><Relationship Id="rId242" Type="http://schemas.openxmlformats.org/officeDocument/2006/relationships/hyperlink" Target="http://www.rpg-club.com/x1000" TargetMode="External"/><Relationship Id="rId263" Type="http://schemas.openxmlformats.org/officeDocument/2006/relationships/hyperlink" Target="http://istmat.info/node/57332" TargetMode="External"/><Relationship Id="rId284" Type="http://schemas.openxmlformats.org/officeDocument/2006/relationships/hyperlink" Target="http://airspot.ru/catalogue/item/pzl-pzl-44-wicher" TargetMode="External"/><Relationship Id="rId319" Type="http://schemas.openxmlformats.org/officeDocument/2006/relationships/hyperlink" Target="http://www.airwar.ru/enc/bww2/mb170.html" TargetMode="External"/><Relationship Id="rId470" Type="http://schemas.openxmlformats.org/officeDocument/2006/relationships/hyperlink" Target="http://istmat.info/node/57413" TargetMode="External"/><Relationship Id="rId491" Type="http://schemas.openxmlformats.org/officeDocument/2006/relationships/hyperlink" Target="http://www.airwar.ru/enc/cw1/potez662.html" TargetMode="External"/><Relationship Id="rId37" Type="http://schemas.openxmlformats.org/officeDocument/2006/relationships/hyperlink" Target="http://istmat.info/node/add/document" TargetMode="External"/><Relationship Id="rId58" Type="http://schemas.openxmlformats.org/officeDocument/2006/relationships/hyperlink" Target="http://istmat.info/node/add/document" TargetMode="External"/><Relationship Id="rId7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0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23" Type="http://schemas.openxmlformats.org/officeDocument/2006/relationships/hyperlink" Target="http://istmat.info/node/57293" TargetMode="External"/><Relationship Id="rId14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330" Type="http://schemas.openxmlformats.org/officeDocument/2006/relationships/hyperlink" Target="http://www.plam.ru/hist/porjadok_v_tankovyh_voiskah_kuda_propali_tanki_stalina/p2.php" TargetMode="External"/><Relationship Id="rId9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6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1_&#1057;&#1042;&#1054;&#1044;&#1050;&#1040;%20&#1042;&#1040;&#1046;&#1053;&#1045;&#1049;&#1064;&#1048;&#1061;%20&#1055;&#1054;&#1050;&#1040;&#1047;&#1040;&#1053;&#1048;&#1049;%20&#1040;&#1056;&#1045;&#1057;&#1058;&#1054;&#1042;&#1040;&#1053;&#1053;&#1067;&#1061;%20&#1055;&#1054;%20&#1043;&#1059;&#1043;&#1041;%20&#1053;&#1050;&#1042;&#1044;%20&#1057;&#1057;&#1057;&#1056;%20&#1047;&#1040;%2013%20&#1060;&#1045;&#1042;&#1056;&#1040;&#1051;&#1071;%201" TargetMode="External"/><Relationship Id="rId186" Type="http://schemas.openxmlformats.org/officeDocument/2006/relationships/hyperlink" Target="http://istmat.info/node/57294" TargetMode="External"/><Relationship Id="rId35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5_&#1057;&#1042;&#1054;&#1044;&#1050;&#1040;%20&#1042;&#1040;&#1046;&#1053;&#1045;&#1049;&#1064;&#1048;&#1061;%20&#1055;&#1054;&#1050;&#1040;&#1047;&#1040;&#1053;&#1048;&#1049;%20&#1040;&#1056;&#1045;&#1057;&#1058;&#1054;&#1042;&#1040;&#1053;&#1053;&#1067;&#1061;%20&#1055;&#1054;%20&#1043;&#1059;&#1043;&#1041;%20&#1053;&#1050;&#1042;&#1044;%20&#1057;&#1057;&#1057;&#1056;%20&#1047;&#1040;%207%20&#1040;&#1055;&#1056;&#1045;&#1051;&#1071;%20193" TargetMode="External"/><Relationship Id="rId37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6_&#1057;&#1042;&#1054;&#1044;&#1050;&#1040;%20&#1042;&#1040;&#1046;&#1053;&#1045;&#1049;&#1064;&#1048;&#1061;%20&#1055;&#1054;&#1050;&#1040;&#1047;&#1040;&#1053;&#1048;&#1049;%20&#1040;&#1056;&#1045;&#1057;&#1058;&#1054;&#1042;&#1040;&#1053;&#1053;&#1067;&#1061;%20&#1055;&#1054;%20&#1043;&#1059;&#1043;&#1041;%20&#1053;&#1050;&#1042;&#1044;%20&#1057;&#1057;&#1057;&#1056;%20&#1047;&#1040;%209%20&#1040;&#1055;&#1056;&#1045;&#1051;&#1071;%20193" TargetMode="External"/><Relationship Id="rId393" Type="http://schemas.openxmlformats.org/officeDocument/2006/relationships/hyperlink" Target="http://warspot.ru/6871-troyki-na-ressorah" TargetMode="External"/><Relationship Id="rId407" Type="http://schemas.openxmlformats.org/officeDocument/2006/relationships/hyperlink" Target="http://www.airwar.ru/enc/aww2/vit2.html" TargetMode="External"/><Relationship Id="rId428" Type="http://schemas.openxmlformats.org/officeDocument/2006/relationships/hyperlink" Target="http://istmat.info/node/57411" TargetMode="External"/><Relationship Id="rId449" Type="http://schemas.openxmlformats.org/officeDocument/2006/relationships/hyperlink" Target="http://www.airwar.ru/enc/cww2/ao192.html" TargetMode="External"/><Relationship Id="rId211" Type="http://schemas.openxmlformats.org/officeDocument/2006/relationships/hyperlink" Target="http://www.navy.su/puteshest/1917-1941/putesh121.html" TargetMode="External"/><Relationship Id="rId232" Type="http://schemas.openxmlformats.org/officeDocument/2006/relationships/hyperlink" Target="http://istmat.info/node/57299" TargetMode="External"/><Relationship Id="rId25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9_&#1057;&#1042;&#1054;&#1044;&#1050;&#1040;%20&#1042;&#1040;&#1046;&#1053;&#1045;&#1049;&#1064;&#1048;&#1061;%20&#1055;&#1054;&#1050;&#1040;&#1047;&#1040;&#1053;&#1048;&#1049;%20&#1040;&#1056;&#1045;&#1057;&#1058;&#1054;&#1042;&#1040;&#1053;&#1053;&#1067;&#1061;%20&#1055;&#1054;%20&#1043;&#1059;&#1043;&#1041;%20&#1053;&#1050;&#1042;&#1044;%20&#1057;&#1057;&#1057;&#1056;%20&#1047;&#1040;%2026%20&#1060;&#1045;&#1042;&#1056;&#1040;&#1051;&#1071;%201" TargetMode="External"/><Relationship Id="rId274" Type="http://schemas.openxmlformats.org/officeDocument/2006/relationships/hyperlink" Target="http://istmat.info/node/57349" TargetMode="External"/><Relationship Id="rId295" Type="http://schemas.openxmlformats.org/officeDocument/2006/relationships/hyperlink" Target="http://istmat.info/node/57351" TargetMode="External"/><Relationship Id="rId309" Type="http://schemas.openxmlformats.org/officeDocument/2006/relationships/hyperlink" Target="http://istmat.info/node/57352" TargetMode="External"/><Relationship Id="rId460" Type="http://schemas.openxmlformats.org/officeDocument/2006/relationships/hyperlink" Target="http://istmat.info/node/57413" TargetMode="External"/><Relationship Id="rId481" Type="http://schemas.openxmlformats.org/officeDocument/2006/relationships/hyperlink" Target="http://detectivebooks.ru/book/47013018/?page=28" TargetMode="External"/><Relationship Id="rId27" Type="http://schemas.openxmlformats.org/officeDocument/2006/relationships/hyperlink" Target="http://istmat.info/node/add/document" TargetMode="External"/><Relationship Id="rId48" Type="http://schemas.openxmlformats.org/officeDocument/2006/relationships/hyperlink" Target="http://www.airwar.ru/enc/bww2/mb135.html" TargetMode="External"/><Relationship Id="rId69" Type="http://schemas.openxmlformats.org/officeDocument/2006/relationships/hyperlink" Target="http://www.airwar.ru/enc/other2/a370.html" TargetMode="External"/><Relationship Id="rId11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34" Type="http://schemas.openxmlformats.org/officeDocument/2006/relationships/hyperlink" Target="http://testpilot.ru/az_map/motor/zavod-24/" TargetMode="External"/><Relationship Id="rId320" Type="http://schemas.openxmlformats.org/officeDocument/2006/relationships/hyperlink" Target="http://www.airwar.ru/enc/sww2/he115.html" TargetMode="External"/><Relationship Id="rId8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5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0_&#1057;&#1042;&#1054;&#1044;&#1050;&#1040;%20&#1042;&#1040;&#1046;&#1053;&#1045;&#1049;&#1064;&#1048;&#1061;%20&#1055;&#1054;&#1050;&#1040;&#1047;&#1040;&#1053;&#1048;&#1049;%20&#1040;&#1056;&#1045;&#1057;&#1058;&#1054;&#1042;&#1040;&#1053;&#1053;&#1067;&#1061;%20&#1055;&#1054;%20&#1043;&#1059;&#1043;&#1041;%20&#1053;&#1050;&#1042;&#1044;%20&#1057;&#1057;&#1057;&#1056;%20&#1047;&#1040;%2010%20&#1060;&#1045;&#1042;&#1056;&#1040;&#1051;&#1071;%201" TargetMode="External"/><Relationship Id="rId176"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2_&#1057;&#1042;&#1054;&#1044;&#1050;&#1040;%20&#1042;&#1040;&#1046;&#1053;&#1045;&#1049;&#1064;&#1048;&#1061;%20&#1055;&#1054;&#1050;&#1040;&#1047;&#1040;&#1053;&#1048;&#1049;%20&#1040;&#1056;&#1045;&#1057;&#1058;&#1054;&#1042;&#1040;&#1053;&#1053;&#1067;&#1061;%20&#1055;&#1054;%20&#1043;&#1059;&#1043;&#1041;%20&#1053;&#1050;&#1042;&#1044;%20&#1057;&#1057;&#1057;&#1056;%20&#1047;&#1040;%2014%20&#1060;&#1045;&#1042;&#1056;&#1040;&#1051;&#1071;%201" TargetMode="External"/><Relationship Id="rId197" Type="http://schemas.openxmlformats.org/officeDocument/2006/relationships/hyperlink" Target="http://istmat.info/node/57297" TargetMode="External"/><Relationship Id="rId34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0_&#1057;&#1042;&#1054;&#1044;&#1050;&#1040;%20&#1042;&#1040;&#1046;&#1053;&#1045;&#1049;&#1064;&#1048;&#1061;%20&#1055;&#1054;&#1050;&#1040;&#1047;&#1040;&#1053;&#1048;&#1049;%20&#1040;&#1056;&#1045;&#1057;&#1058;&#1054;&#1042;&#1040;&#1053;&#1053;&#1067;&#1061;%20&#1055;&#1054;%20&#1043;&#1059;&#1043;&#1041;%20&#1053;&#1050;&#1042;&#1044;%20&#1057;&#1057;&#1057;&#1056;%20&#1047;&#1040;%202%20&#1040;&#1055;&#1056;&#1045;&#1051;&#1071;%20193" TargetMode="External"/><Relationship Id="rId36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3_&#1057;&#1042;&#1054;&#1044;&#1050;&#1040;%20&#1042;&#1040;&#1046;&#1053;&#1045;&#1049;&#1064;&#1048;&#1061;%20&#1055;&#1054;&#1050;&#1040;&#1047;&#1040;&#1053;&#1048;&#1049;%20&#1040;&#1056;&#1045;&#1057;&#1058;&#1054;&#1042;&#1040;&#1053;&#1053;&#1067;&#1061;%20&#1055;&#1054;%20&#1043;&#1059;&#1043;&#1041;%20&#1053;&#1050;&#1042;&#1044;%20&#1057;&#1057;&#1057;&#1056;%20&#1047;&#1040;%208%20&#1040;&#1055;&#1056;&#1045;&#1051;&#1071;%20193" TargetMode="External"/><Relationship Id="rId383" Type="http://schemas.openxmlformats.org/officeDocument/2006/relationships/hyperlink" Target="http://istmat.info/node/57358" TargetMode="External"/><Relationship Id="rId418" Type="http://schemas.openxmlformats.org/officeDocument/2006/relationships/hyperlink" Target="http://crimso.msk.ru/Site/Crafts/Craft19960.htm" TargetMode="External"/><Relationship Id="rId439" Type="http://schemas.openxmlformats.org/officeDocument/2006/relationships/hyperlink" Target="http://istmat.info/node/57412" TargetMode="External"/><Relationship Id="rId201" Type="http://schemas.openxmlformats.org/officeDocument/2006/relationships/hyperlink" Target="http://istmat.info/node/57297" TargetMode="External"/><Relationship Id="rId222" Type="http://schemas.openxmlformats.org/officeDocument/2006/relationships/hyperlink" Target="http://istmat.info/node/57299" TargetMode="External"/><Relationship Id="rId243" Type="http://schemas.openxmlformats.org/officeDocument/2006/relationships/hyperlink" Target="http://www.rpg-club.com/x1000" TargetMode="External"/><Relationship Id="rId264" Type="http://schemas.openxmlformats.org/officeDocument/2006/relationships/hyperlink" Target="http://istmat.info/node/57332" TargetMode="External"/><Relationship Id="rId285" Type="http://schemas.openxmlformats.org/officeDocument/2006/relationships/hyperlink" Target="http://www.liveinternet.ru/%20www.airwar.ru/enc/fww2/2pa.html" TargetMode="External"/><Relationship Id="rId450" Type="http://schemas.openxmlformats.org/officeDocument/2006/relationships/hyperlink" Target="http://wunderwaffe.narod.ru/HistoryBook/LuftAces/Night/11.htm" TargetMode="External"/><Relationship Id="rId471" Type="http://schemas.openxmlformats.org/officeDocument/2006/relationships/hyperlink" Target="http://istmat.info/node/57413" TargetMode="External"/><Relationship Id="rId17" Type="http://schemas.openxmlformats.org/officeDocument/2006/relationships/hyperlink" Target="http://istmat.info/node/add/document" TargetMode="External"/><Relationship Id="rId38" Type="http://schemas.openxmlformats.org/officeDocument/2006/relationships/hyperlink" Target="http://testpilot.ru/az_map/motor/zavod-24/" TargetMode="External"/><Relationship Id="rId59" Type="http://schemas.openxmlformats.org/officeDocument/2006/relationships/hyperlink" Target="http://istmat.info/node/add/document" TargetMode="External"/><Relationship Id="rId10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24" Type="http://schemas.openxmlformats.org/officeDocument/2006/relationships/hyperlink" Target="http://istmat.info/node/57293" TargetMode="External"/><Relationship Id="rId310" Type="http://schemas.openxmlformats.org/officeDocument/2006/relationships/hyperlink" Target="http://pro-samolet.ru/samolety-sssr-ww2/bomberdir/78-bombardir-ant-40" TargetMode="External"/><Relationship Id="rId492" Type="http://schemas.openxmlformats.org/officeDocument/2006/relationships/hyperlink" Target="http://www.airwar.ru/enc/fww2/defiant.html" TargetMode="External"/><Relationship Id="rId70" Type="http://schemas.openxmlformats.org/officeDocument/2006/relationships/hyperlink" Target="http://airspot.ru/catalogue/item/junkers-ju-89" TargetMode="External"/><Relationship Id="rId9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4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166"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1_&#1057;&#1042;&#1054;&#1044;&#1050;&#1040;%20&#1042;&#1040;&#1046;&#1053;&#1045;&#1049;&#1064;&#1048;&#1061;%20&#1055;&#1054;&#1050;&#1040;&#1047;&#1040;&#1053;&#1048;&#1049;%20&#1040;&#1056;&#1045;&#1057;&#1058;&#1054;&#1042;&#1040;&#1053;&#1053;&#1067;&#1061;%20&#1055;&#1054;%20&#1043;&#1059;&#1043;&#1041;%20&#1053;&#1050;&#1042;&#1044;%20&#1057;&#1057;&#1057;&#1056;%20&#1047;&#1040;%2013%20&#1060;&#1045;&#1042;&#1056;&#1040;&#1051;&#1071;%201" TargetMode="External"/><Relationship Id="rId187" Type="http://schemas.openxmlformats.org/officeDocument/2006/relationships/hyperlink" Target="http://istmat.info/node/57294" TargetMode="External"/><Relationship Id="rId331" Type="http://schemas.openxmlformats.org/officeDocument/2006/relationships/hyperlink" Target="http://www.salutomsk.ru/main.php?id=110" TargetMode="External"/><Relationship Id="rId35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5_&#1057;&#1042;&#1054;&#1044;&#1050;&#1040;%20&#1042;&#1040;&#1046;&#1053;&#1045;&#1049;&#1064;&#1048;&#1061;%20&#1055;&#1054;&#1050;&#1040;&#1047;&#1040;&#1053;&#1048;&#1049;%20&#1040;&#1056;&#1045;&#1057;&#1058;&#1054;&#1042;&#1040;&#1053;&#1053;&#1067;&#1061;%20&#1055;&#1054;%20&#1043;&#1059;&#1043;&#1041;%20&#1053;&#1050;&#1042;&#1044;%20&#1057;&#1057;&#1057;&#1056;%20&#1047;&#1040;%207%20&#1040;&#1055;&#1056;&#1045;&#1051;&#1071;%20193" TargetMode="External"/><Relationship Id="rId37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6_&#1057;&#1042;&#1054;&#1044;&#1050;&#1040;%20&#1042;&#1040;&#1046;&#1053;&#1045;&#1049;&#1064;&#1048;&#1061;%20&#1055;&#1054;&#1050;&#1040;&#1047;&#1040;&#1053;&#1048;&#1049;%20&#1040;&#1056;&#1045;&#1057;&#1058;&#1054;&#1042;&#1040;&#1053;&#1053;&#1067;&#1061;%20&#1055;&#1054;%20&#1043;&#1059;&#1043;&#1041;%20&#1053;&#1050;&#1042;&#1044;%20&#1057;&#1057;&#1057;&#1056;%20&#1047;&#1040;%209%20&#1040;&#1055;&#1056;&#1045;&#1051;&#1071;%20193" TargetMode="External"/><Relationship Id="rId394" Type="http://schemas.openxmlformats.org/officeDocument/2006/relationships/image" Target="media/image2.png"/><Relationship Id="rId408" Type="http://schemas.openxmlformats.org/officeDocument/2006/relationships/hyperlink" Target="http://istmat.info/node/57408" TargetMode="External"/><Relationship Id="rId429" Type="http://schemas.openxmlformats.org/officeDocument/2006/relationships/hyperlink" Target="http://istmat.info/node/57411" TargetMode="External"/><Relationship Id="rId1" Type="http://schemas.openxmlformats.org/officeDocument/2006/relationships/numbering" Target="numbering.xml"/><Relationship Id="rId212" Type="http://schemas.openxmlformats.org/officeDocument/2006/relationships/hyperlink" Target="https://www.goz.ru/istoriya-obuhovskogo-zavoda-1920-1930-e-gody/" TargetMode="External"/><Relationship Id="rId233" Type="http://schemas.openxmlformats.org/officeDocument/2006/relationships/hyperlink" Target="https://wiki2.org/ru/%D0%A0%D1%83%D1%81%D1%81%D0%BA%D0%BE-%D0%91%D0%B0%D0%BB%D1%82%D0%B8%D0%B9%D1%81%D0%BA%D0%B8%D0%B9_%D0%B2%D0%B0%D0%B3%D0%BE%D0%BD%D0%BD%D1%8B%D0%B9_%D0%B7%D0%B0%D0%B2%D0%BE%D0%B4" TargetMode="External"/><Relationship Id="rId25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9_&#1057;&#1042;&#1054;&#1044;&#1050;&#1040;%20&#1042;&#1040;&#1046;&#1053;&#1045;&#1049;&#1064;&#1048;&#1061;%20&#1055;&#1054;&#1050;&#1040;&#1047;&#1040;&#1053;&#1048;&#1049;%20&#1040;&#1056;&#1045;&#1057;&#1058;&#1054;&#1042;&#1040;&#1053;&#1053;&#1067;&#1061;%20&#1055;&#1054;%20&#1043;&#1059;&#1043;&#1041;%20&#1053;&#1050;&#1042;&#1044;%20&#1057;&#1057;&#1057;&#1056;%20&#1047;&#1040;%2026%20&#1060;&#1045;&#1042;&#1056;&#1040;&#1051;&#1071;%201" TargetMode="External"/><Relationship Id="rId440" Type="http://schemas.openxmlformats.org/officeDocument/2006/relationships/hyperlink" Target="http://istmat.info/node/57412" TargetMode="External"/><Relationship Id="rId28" Type="http://schemas.openxmlformats.org/officeDocument/2006/relationships/hyperlink" Target="http://istmat.info/node/add/document" TargetMode="External"/><Relationship Id="rId49" Type="http://schemas.openxmlformats.org/officeDocument/2006/relationships/hyperlink" Target="http://www.rpg-club.com/x1000" TargetMode="External"/><Relationship Id="rId11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275" Type="http://schemas.openxmlformats.org/officeDocument/2006/relationships/hyperlink" Target="http://istmat.info/node/57349" TargetMode="External"/><Relationship Id="rId296" Type="http://schemas.openxmlformats.org/officeDocument/2006/relationships/hyperlink" Target="http://istmat.info/node/57352" TargetMode="External"/><Relationship Id="rId300" Type="http://schemas.openxmlformats.org/officeDocument/2006/relationships/hyperlink" Target="http://istmat.info/node/57352" TargetMode="External"/><Relationship Id="rId461" Type="http://schemas.openxmlformats.org/officeDocument/2006/relationships/hyperlink" Target="http://istmat.info/node/57413" TargetMode="External"/><Relationship Id="rId482" Type="http://schemas.openxmlformats.org/officeDocument/2006/relationships/hyperlink" Target="http://detectivebooks.ru/book/47013018/?page=28" TargetMode="External"/><Relationship Id="rId60" Type="http://schemas.openxmlformats.org/officeDocument/2006/relationships/hyperlink" Target="http://istmat.info/node/add/document" TargetMode="External"/><Relationship Id="rId8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35" Type="http://schemas.openxmlformats.org/officeDocument/2006/relationships/hyperlink" Target="http://oao-tupolev.livejournal.com/5043.html" TargetMode="External"/><Relationship Id="rId156"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0_&#1057;&#1042;&#1054;&#1044;&#1050;&#1040;%20&#1042;&#1040;&#1046;&#1053;&#1045;&#1049;&#1064;&#1048;&#1061;%20&#1055;&#1054;&#1050;&#1040;&#1047;&#1040;&#1053;&#1048;&#1049;%20&#1040;&#1056;&#1045;&#1057;&#1058;&#1054;&#1042;&#1040;&#1053;&#1053;&#1067;&#1061;%20&#1055;&#1054;%20&#1043;&#1059;&#1043;&#1041;%20&#1053;&#1050;&#1042;&#1044;%20&#1057;&#1057;&#1057;&#1056;%20&#1047;&#1040;%2010%20&#1060;&#1045;&#1042;&#1056;&#1040;&#1051;&#1071;%201" TargetMode="External"/><Relationship Id="rId177" Type="http://schemas.openxmlformats.org/officeDocument/2006/relationships/hyperlink" Target="http://www.airwar.ru/enc/fww2/ca165.html" TargetMode="External"/><Relationship Id="rId198" Type="http://schemas.openxmlformats.org/officeDocument/2006/relationships/hyperlink" Target="http://istmat.info/node/57297" TargetMode="External"/><Relationship Id="rId32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24_&#1057;&#1042;&#1054;&#1044;&#1050;&#1040;%20&#1042;&#1040;&#1046;&#1053;&#1045;&#1049;&#1064;&#1048;&#1061;%20&#1055;&#1054;&#1050;&#1040;&#1047;&#1040;&#1053;&#1048;&#1049;%20&#1040;&#1056;&#1045;&#1057;&#1058;&#1054;&#1042;&#1040;&#1053;&#1053;&#1067;&#1061;%20&#1055;&#1054;%20&#1043;&#1059;&#1043;&#1041;%20&#1053;&#1050;&#1042;&#1044;%20&#1057;&#1057;&#1057;&#1056;%20&#1047;&#1040;%2017%20&#1052;&#1040;&#1056;&#1058;&#1040;%20193" TargetMode="External"/><Relationship Id="rId34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29_&#1057;&#1042;&#1054;&#1044;&#1050;&#1040;%20&#1042;&#1040;&#1046;&#1053;&#1045;&#1049;&#1064;&#1048;&#1061;%20&#1055;&#1054;&#1050;&#1040;&#1047;&#1040;&#1053;&#1048;&#1049;%20&#1040;&#1056;&#1045;&#1057;&#1058;&#1054;&#1042;&#1040;&#1053;&#1053;&#1067;&#1061;%20&#1055;&#1054;%20&#1043;&#1059;&#1043;&#1041;%20&#1053;&#1050;&#1042;&#1044;%20&#1057;&#1057;&#1057;&#1056;%20&#1047;&#1040;%201%20&#1040;&#1055;&#1056;&#1045;&#1051;&#1071;%20193" TargetMode="External"/><Relationship Id="rId363" Type="http://schemas.openxmlformats.org/officeDocument/2006/relationships/hyperlink" Target="http://istmat.info/node/57357" TargetMode="External"/><Relationship Id="rId384" Type="http://schemas.openxmlformats.org/officeDocument/2006/relationships/hyperlink" Target="https://rg.ru/2013/07/05/zavod-site.html" TargetMode="External"/><Relationship Id="rId419" Type="http://schemas.openxmlformats.org/officeDocument/2006/relationships/hyperlink" Target="http://detectivebooks.ru/book/47013018/?page=48" TargetMode="External"/><Relationship Id="rId202" Type="http://schemas.openxmlformats.org/officeDocument/2006/relationships/hyperlink" Target="http://istmat.info/node/57297" TargetMode="External"/><Relationship Id="rId223" Type="http://schemas.openxmlformats.org/officeDocument/2006/relationships/hyperlink" Target="http://istmat.info/node/57299" TargetMode="External"/><Relationship Id="rId244" Type="http://schemas.openxmlformats.org/officeDocument/2006/relationships/hyperlink" Target="http://www.rpg-club.com/x1000" TargetMode="External"/><Relationship Id="rId430" Type="http://schemas.openxmlformats.org/officeDocument/2006/relationships/hyperlink" Target="http://istmat.info/node/57411" TargetMode="External"/><Relationship Id="rId18" Type="http://schemas.openxmlformats.org/officeDocument/2006/relationships/hyperlink" Target="http://istmat.info/node/add/document" TargetMode="External"/><Relationship Id="rId39" Type="http://schemas.openxmlformats.org/officeDocument/2006/relationships/hyperlink" Target="http://oao-tupolev.livejournal.com/5043.html" TargetMode="External"/><Relationship Id="rId265" Type="http://schemas.openxmlformats.org/officeDocument/2006/relationships/hyperlink" Target="https://t34inform.ru/doc/1938-03-05_283316_&#1040;-20.html" TargetMode="External"/><Relationship Id="rId286" Type="http://schemas.openxmlformats.org/officeDocument/2006/relationships/hyperlink" Target="http://istmat.info/node/57351" TargetMode="External"/><Relationship Id="rId451" Type="http://schemas.openxmlformats.org/officeDocument/2006/relationships/hyperlink" Target="http://www.airwar.ru/enc/bww2/a340.html" TargetMode="External"/><Relationship Id="rId472" Type="http://schemas.openxmlformats.org/officeDocument/2006/relationships/hyperlink" Target="http://istmat.info/node/57413" TargetMode="External"/><Relationship Id="rId493" Type="http://schemas.openxmlformats.org/officeDocument/2006/relationships/hyperlink" Target="http://www.airwar.ru/enc/fww2/fk55.html" TargetMode="External"/><Relationship Id="rId50" Type="http://schemas.openxmlformats.org/officeDocument/2006/relationships/hyperlink" Target="http://www.rpg-club.com/x1000" TargetMode="External"/><Relationship Id="rId10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25" Type="http://schemas.openxmlformats.org/officeDocument/2006/relationships/hyperlink" Target="http://istmat.info/node/57293" TargetMode="External"/><Relationship Id="rId146"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16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1_&#1057;&#1042;&#1054;&#1044;&#1050;&#1040;%20&#1042;&#1040;&#1046;&#1053;&#1045;&#1049;&#1064;&#1048;&#1061;%20&#1055;&#1054;&#1050;&#1040;&#1047;&#1040;&#1053;&#1048;&#1049;%20&#1040;&#1056;&#1045;&#1057;&#1058;&#1054;&#1042;&#1040;&#1053;&#1053;&#1067;&#1061;%20&#1055;&#1054;%20&#1043;&#1059;&#1043;&#1041;%20&#1053;&#1050;&#1042;&#1044;%20&#1057;&#1057;&#1057;&#1056;%20&#1047;&#1040;%2013%20&#1060;&#1045;&#1042;&#1056;&#1040;&#1051;&#1071;%201" TargetMode="External"/><Relationship Id="rId188" Type="http://schemas.openxmlformats.org/officeDocument/2006/relationships/hyperlink" Target="http://istmat.info/node/57294" TargetMode="External"/><Relationship Id="rId31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23_&#1057;&#1042;&#1054;&#1044;&#1050;&#1040;%20&#1042;&#1040;&#1046;&#1053;&#1045;&#1049;&#1064;&#1048;&#1061;%20&#1055;&#1054;&#1050;&#1040;&#1047;&#1040;&#1053;&#1048;&#1049;%20&#1040;&#1056;&#1045;&#1057;&#1058;&#1054;&#1042;&#1040;&#1053;&#1053;&#1067;&#1061;%20&#1059;&#1055;&#1056;&#1040;&#1042;&#1051;&#1045;&#1053;&#1048;&#1071;&#1052;&#1048;%20&#1053;&#1050;&#1042;&#1044;%20&#1057;&#1057;&#1057;&#1056;%20&#1047;&#1040;%2013%20&#1052;&#1040;&#1056;&#1058;&#1040;%20" TargetMode="External"/><Relationship Id="rId332" Type="http://schemas.openxmlformats.org/officeDocument/2006/relationships/hyperlink" Target="https://ru.wikipedia.org/wiki/%D0%9A%D0%B0%D0%B7%D0%B0%D0%BD%D1%81%D0%BA%D0%BE%D0%B5_%D0%BC%D0%BE%D1%82%D0%BE%D1%80%D0%BE%D1%81%D1%82%D1%80%D0%BE%D0%B8%D1%82%D0%B5%D0%BB%D1%8C%D0%BD%D0%BE%D0%B5_%D0%BF%D1%80%D0%BE%D0%B8%D0%B7%D0%B2%D0%BE%D0%B4%D1%81%D1%82%25D" TargetMode="External"/><Relationship Id="rId35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5_&#1057;&#1042;&#1054;&#1044;&#1050;&#1040;%20&#1042;&#1040;&#1046;&#1053;&#1045;&#1049;&#1064;&#1048;&#1061;%20&#1055;&#1054;&#1050;&#1040;&#1047;&#1040;&#1053;&#1048;&#1049;%20&#1040;&#1056;&#1045;&#1057;&#1058;&#1054;&#1042;&#1040;&#1053;&#1053;&#1067;&#1061;%20&#1055;&#1054;%20&#1043;&#1059;&#1043;&#1041;%20&#1053;&#1050;&#1042;&#1044;%20&#1057;&#1057;&#1057;&#1056;%20&#1047;&#1040;%207%20&#1040;&#1055;&#1056;&#1045;&#1051;&#1071;%20193" TargetMode="External"/><Relationship Id="rId374" Type="http://schemas.openxmlformats.org/officeDocument/2006/relationships/hyperlink" Target="http://istmat.info/node/57359" TargetMode="External"/><Relationship Id="rId395" Type="http://schemas.openxmlformats.org/officeDocument/2006/relationships/hyperlink" Target="https://t34inform.ru/doc/1938-04-27_TS.html" TargetMode="External"/><Relationship Id="rId409" Type="http://schemas.openxmlformats.org/officeDocument/2006/relationships/hyperlink" Target="http://istmat.info/node/57408" TargetMode="External"/><Relationship Id="rId71" Type="http://schemas.openxmlformats.org/officeDocument/2006/relationships/image" Target="media/image1.jpeg"/><Relationship Id="rId9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213" Type="http://schemas.openxmlformats.org/officeDocument/2006/relationships/hyperlink" Target="http://www.oboznik.ru/?p=35657" TargetMode="External"/><Relationship Id="rId234" Type="http://schemas.openxmlformats.org/officeDocument/2006/relationships/hyperlink" Target="https://wiki2.org/ru/%D0%9C%D0%B8%D1%85%D0%B5%D0%BB%D1%8C%D1%81%D0%BE%D0%BD,_%D0%9D%D0%B8%D0%BA%D0%BE%D0%BB%D0%B0%D0%B9_%D0%93%D1%83%D1%81%D1%82%D0%B0%D0%B2%D0%BE%D0%B2%D0%B8%D1%87" TargetMode="External"/><Relationship Id="rId420" Type="http://schemas.openxmlformats.org/officeDocument/2006/relationships/hyperlink" Target="http://detectivebooks.ru/book/47013018/?page=48" TargetMode="External"/><Relationship Id="rId2" Type="http://schemas.openxmlformats.org/officeDocument/2006/relationships/styles" Target="styles.xml"/><Relationship Id="rId29" Type="http://schemas.openxmlformats.org/officeDocument/2006/relationships/hyperlink" Target="http://istmat.info/node/add/document" TargetMode="External"/><Relationship Id="rId255" Type="http://schemas.openxmlformats.org/officeDocument/2006/relationships/hyperlink" Target="http://pro-samolet.ru/samolety-germany-ww2/bomb...ki/118-do-17?start=1" TargetMode="External"/><Relationship Id="rId276" Type="http://schemas.openxmlformats.org/officeDocument/2006/relationships/hyperlink" Target="http://istmat.info/node/57349" TargetMode="External"/><Relationship Id="rId297" Type="http://schemas.openxmlformats.org/officeDocument/2006/relationships/hyperlink" Target="http://istmat.info/node/57352" TargetMode="External"/><Relationship Id="rId441" Type="http://schemas.openxmlformats.org/officeDocument/2006/relationships/hyperlink" Target="http://istmat.info/node/57412" TargetMode="External"/><Relationship Id="rId462" Type="http://schemas.openxmlformats.org/officeDocument/2006/relationships/hyperlink" Target="http://istmat.info/node/57413" TargetMode="External"/><Relationship Id="rId483" Type="http://schemas.openxmlformats.org/officeDocument/2006/relationships/hyperlink" Target="http://base13.glasnet.ru/wol/ju/88.htm" TargetMode="External"/><Relationship Id="rId40" Type="http://schemas.openxmlformats.org/officeDocument/2006/relationships/hyperlink" Target="http://www.airwiki.org/enc/flyboat/late523.html%20lib.rus.ec/b/270492/read" TargetMode="External"/><Relationship Id="rId115" Type="http://schemas.openxmlformats.org/officeDocument/2006/relationships/hyperlink" Target="http://crimso.msk.ru/Site/Crafts/Craft26255.htm" TargetMode="External"/><Relationship Id="rId136" Type="http://schemas.openxmlformats.org/officeDocument/2006/relationships/hyperlink" Target="http://www.airwar.ru/enc/fww2/bristol146.html" TargetMode="External"/><Relationship Id="rId15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0_&#1057;&#1042;&#1054;&#1044;&#1050;&#1040;%20&#1042;&#1040;&#1046;&#1053;&#1045;&#1049;&#1064;&#1048;&#1061;%20&#1055;&#1054;&#1050;&#1040;&#1047;&#1040;&#1053;&#1048;&#1049;%20&#1040;&#1056;&#1045;&#1057;&#1058;&#1054;&#1042;&#1040;&#1053;&#1053;&#1067;&#1061;%20&#1055;&#1054;%20&#1043;&#1059;&#1043;&#1041;%20&#1053;&#1050;&#1042;&#1044;%20&#1057;&#1057;&#1057;&#1056;%20&#1047;&#1040;%2010%20&#1060;&#1045;&#1042;&#1056;&#1040;&#1051;&#1071;%201" TargetMode="External"/><Relationship Id="rId178" Type="http://schemas.openxmlformats.org/officeDocument/2006/relationships/hyperlink" Target="http://www.airwar.ru/enc/fww2/h220.html" TargetMode="External"/><Relationship Id="rId301" Type="http://schemas.openxmlformats.org/officeDocument/2006/relationships/hyperlink" Target="http://istmat.info/node/57352" TargetMode="External"/><Relationship Id="rId322" Type="http://schemas.openxmlformats.org/officeDocument/2006/relationships/hyperlink" Target="http://istmat.info/node/57353" TargetMode="External"/><Relationship Id="rId34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29_&#1057;&#1042;&#1054;&#1044;&#1050;&#1040;%20&#1042;&#1040;&#1046;&#1053;&#1045;&#1049;&#1064;&#1048;&#1061;%20&#1055;&#1054;&#1050;&#1040;&#1047;&#1040;&#1053;&#1048;&#1049;%20&#1040;&#1056;&#1045;&#1057;&#1058;&#1054;&#1042;&#1040;&#1053;&#1053;&#1067;&#1061;%20&#1055;&#1054;%20&#1043;&#1059;&#1043;&#1041;%20&#1053;&#1050;&#1042;&#1044;%20&#1057;&#1057;&#1057;&#1056;%20&#1047;&#1040;%201%20&#1040;&#1055;&#1056;&#1045;&#1051;&#1071;%20193" TargetMode="External"/><Relationship Id="rId364" Type="http://schemas.openxmlformats.org/officeDocument/2006/relationships/hyperlink" Target="http://istmat.info/node/57357" TargetMode="External"/><Relationship Id="rId61" Type="http://schemas.openxmlformats.org/officeDocument/2006/relationships/hyperlink" Target="http://istmat.info/node/add/document" TargetMode="External"/><Relationship Id="rId8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99" Type="http://schemas.openxmlformats.org/officeDocument/2006/relationships/hyperlink" Target="http://istmat.info/node/57297" TargetMode="External"/><Relationship Id="rId203" Type="http://schemas.openxmlformats.org/officeDocument/2006/relationships/hyperlink" Target="http://istmat.info/node/57297" TargetMode="External"/><Relationship Id="rId385" Type="http://schemas.openxmlformats.org/officeDocument/2006/relationships/hyperlink" Target="https://ru.wikipedia.org/wiki/%D0%9B%D0%B5%D0%B9%D0%BD%D0%B5%D1%80" TargetMode="External"/><Relationship Id="rId19" Type="http://schemas.openxmlformats.org/officeDocument/2006/relationships/hyperlink" Target="http://istmat.info/node/add/document" TargetMode="External"/><Relationship Id="rId224" Type="http://schemas.openxmlformats.org/officeDocument/2006/relationships/hyperlink" Target="http://istmat.info/node/57299" TargetMode="External"/><Relationship Id="rId245" Type="http://schemas.openxmlformats.org/officeDocument/2006/relationships/hyperlink" Target="http://www.rpg-club.com/x1000" TargetMode="External"/><Relationship Id="rId266" Type="http://schemas.openxmlformats.org/officeDocument/2006/relationships/hyperlink" Target="http://istmat.info/node/57349" TargetMode="External"/><Relationship Id="rId287" Type="http://schemas.openxmlformats.org/officeDocument/2006/relationships/hyperlink" Target="http://istmat.info/node/57351" TargetMode="External"/><Relationship Id="rId410" Type="http://schemas.openxmlformats.org/officeDocument/2006/relationships/hyperlink" Target="https://t34inform.ru/doc/1938-05-13_282797_TTT.html" TargetMode="External"/><Relationship Id="rId431" Type="http://schemas.openxmlformats.org/officeDocument/2006/relationships/hyperlink" Target="http://istmat.info/node/57411" TargetMode="External"/><Relationship Id="rId452" Type="http://schemas.openxmlformats.org/officeDocument/2006/relationships/hyperlink" Target="http://avia-museum.narod.ru/france/potez_161.html" TargetMode="External"/><Relationship Id="rId473" Type="http://schemas.openxmlformats.org/officeDocument/2006/relationships/hyperlink" Target="http://istmat.info/node/57413" TargetMode="External"/><Relationship Id="rId494" Type="http://schemas.openxmlformats.org/officeDocument/2006/relationships/hyperlink" Target="http://www.airwar.ru/enc/cww2/he116.html" TargetMode="External"/><Relationship Id="rId30" Type="http://schemas.openxmlformats.org/officeDocument/2006/relationships/hyperlink" Target="http://istmat.info/node/add/document" TargetMode="External"/><Relationship Id="rId10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26" Type="http://schemas.openxmlformats.org/officeDocument/2006/relationships/hyperlink" Target="http://istmat.info/node/57293" TargetMode="External"/><Relationship Id="rId14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16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1_&#1057;&#1042;&#1054;&#1044;&#1050;&#1040;%20&#1042;&#1040;&#1046;&#1053;&#1045;&#1049;&#1064;&#1048;&#1061;%20&#1055;&#1054;&#1050;&#1040;&#1047;&#1040;&#1053;&#1048;&#1049;%20&#1040;&#1056;&#1045;&#1057;&#1058;&#1054;&#1042;&#1040;&#1053;&#1053;&#1067;&#1061;%20&#1055;&#1054;%20&#1043;&#1059;&#1043;&#1041;%20&#1053;&#1050;&#1042;&#1044;%20&#1057;&#1057;&#1057;&#1056;%20&#1047;&#1040;%2013%20&#1060;&#1045;&#1042;&#1056;&#1040;&#1051;&#1071;%201" TargetMode="External"/><Relationship Id="rId31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23_&#1057;&#1042;&#1054;&#1044;&#1050;&#1040;%20&#1042;&#1040;&#1046;&#1053;&#1045;&#1049;&#1064;&#1048;&#1061;%20&#1055;&#1054;&#1050;&#1040;&#1047;&#1040;&#1053;&#1048;&#1049;%20&#1040;&#1056;&#1045;&#1057;&#1058;&#1054;&#1042;&#1040;&#1053;&#1053;&#1067;&#1061;%20&#1059;&#1055;&#1056;&#1040;&#1042;&#1051;&#1045;&#1053;&#1048;&#1071;&#1052;&#1048;%20&#1053;&#1050;&#1042;&#1044;%20&#1057;&#1057;&#1057;&#1056;%20&#1047;&#1040;%2013%20&#1052;&#1040;&#1056;&#1058;&#1040;%20" TargetMode="External"/><Relationship Id="rId333" Type="http://schemas.openxmlformats.org/officeDocument/2006/relationships/hyperlink" Target="http://istmat.info/node/57356" TargetMode="External"/><Relationship Id="rId35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5_&#1057;&#1042;&#1054;&#1044;&#1050;&#1040;%20&#1042;&#1040;&#1046;&#1053;&#1045;&#1049;&#1064;&#1048;&#1061;%20&#1055;&#1054;&#1050;&#1040;&#1047;&#1040;&#1053;&#1048;&#1049;%20&#1040;&#1056;&#1045;&#1057;&#1058;&#1054;&#1042;&#1040;&#1053;&#1053;&#1067;&#1061;%20&#1055;&#1054;%20&#1043;&#1059;&#1043;&#1041;%20&#1053;&#1050;&#1042;&#1044;%20&#1057;&#1057;&#1057;&#1056;%20&#1047;&#1040;%207%20&#1040;&#1055;&#1056;&#1045;&#1051;&#1071;%20193" TargetMode="External"/><Relationship Id="rId51" Type="http://schemas.openxmlformats.org/officeDocument/2006/relationships/hyperlink" Target="http://www.rpg-club.com/x1000" TargetMode="External"/><Relationship Id="rId72" Type="http://schemas.openxmlformats.org/officeDocument/2006/relationships/hyperlink" Target="http://detectivebooks.ru/book/47013018/?page=44" TargetMode="External"/><Relationship Id="rId9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89" Type="http://schemas.openxmlformats.org/officeDocument/2006/relationships/hyperlink" Target="http://www.airwar.ru/enc/bww2/sz2.html" TargetMode="External"/><Relationship Id="rId375" Type="http://schemas.openxmlformats.org/officeDocument/2006/relationships/hyperlink" Target="http://istmat.info/node/57359" TargetMode="External"/><Relationship Id="rId396" Type="http://schemas.openxmlformats.org/officeDocument/2006/relationships/hyperlink" Target="https://warspot.ru/14237-glavnyy-konstruktor" TargetMode="External"/><Relationship Id="rId3" Type="http://schemas.openxmlformats.org/officeDocument/2006/relationships/settings" Target="settings.xml"/><Relationship Id="rId214" Type="http://schemas.openxmlformats.org/officeDocument/2006/relationships/hyperlink" Target="https://ru.wikipedia.org/wiki/%D0%97%D0%B0%D0%B2%D0%BE%D0%B4_%E2%84%96_8" TargetMode="External"/><Relationship Id="rId235" Type="http://schemas.openxmlformats.org/officeDocument/2006/relationships/hyperlink" Target="https://wiki2.org/ru/%D0%A8-1" TargetMode="External"/><Relationship Id="rId256" Type="http://schemas.openxmlformats.org/officeDocument/2006/relationships/hyperlink" Target="http://airspot.ru/catalogue/item/marinens-hover-mf-11" TargetMode="External"/><Relationship Id="rId277" Type="http://schemas.openxmlformats.org/officeDocument/2006/relationships/hyperlink" Target="https://ru.wikipedia.org/wiki/%D0%91%D0%B0%D1%81-%D0%94%D1%83%D0%B1%D0%BE%D0%B2,_%D0%90%D0%BB%D0%B5%D0%BA%D1%81%D0%B0%D0%BD%D0%B4%D1%80_%D0%A1%D0%B0%D0%BC%D0%BE%D0%B9%D0%BB%D0%BE%D0%B2%D0%B8%D1%87" TargetMode="External"/><Relationship Id="rId298" Type="http://schemas.openxmlformats.org/officeDocument/2006/relationships/hyperlink" Target="http://istmat.info/node/57352" TargetMode="External"/><Relationship Id="rId400" Type="http://schemas.openxmlformats.org/officeDocument/2006/relationships/hyperlink" Target="http://www.airwar.ru/enc/bww2/a340.html" TargetMode="External"/><Relationship Id="rId421" Type="http://schemas.openxmlformats.org/officeDocument/2006/relationships/hyperlink" Target="http://www.airwar.ru/enc/cww2/lws2.html" TargetMode="External"/><Relationship Id="rId442" Type="http://schemas.openxmlformats.org/officeDocument/2006/relationships/hyperlink" Target="http://istmat.info/node/57397" TargetMode="External"/><Relationship Id="rId463" Type="http://schemas.openxmlformats.org/officeDocument/2006/relationships/hyperlink" Target="http://istmat.info/node/57413" TargetMode="External"/><Relationship Id="rId484" Type="http://schemas.openxmlformats.org/officeDocument/2006/relationships/hyperlink" Target="http://www.airwar.ru/enc/sww2/b314.html" TargetMode="External"/><Relationship Id="rId116" Type="http://schemas.openxmlformats.org/officeDocument/2006/relationships/hyperlink" Target="http://warspot.ru/9495-pehotnyy-optimum" TargetMode="External"/><Relationship Id="rId13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15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0_&#1057;&#1042;&#1054;&#1044;&#1050;&#1040;%20&#1042;&#1040;&#1046;&#1053;&#1045;&#1049;&#1064;&#1048;&#1061;%20&#1055;&#1054;&#1050;&#1040;&#1047;&#1040;&#1053;&#1048;&#1049;%20&#1040;&#1056;&#1045;&#1057;&#1058;&#1054;&#1042;&#1040;&#1053;&#1053;&#1067;&#1061;%20&#1055;&#1054;%20&#1043;&#1059;&#1043;&#1041;%20&#1053;&#1050;&#1042;&#1044;%20&#1057;&#1057;&#1057;&#1056;%20&#1047;&#1040;%2010%20&#1060;&#1045;&#1042;&#1056;&#1040;&#1051;&#1071;%201" TargetMode="External"/><Relationship Id="rId302" Type="http://schemas.openxmlformats.org/officeDocument/2006/relationships/hyperlink" Target="http://istmat.info/node/57352" TargetMode="External"/><Relationship Id="rId323" Type="http://schemas.openxmlformats.org/officeDocument/2006/relationships/hyperlink" Target="http://istmat.info/node/57353" TargetMode="External"/><Relationship Id="rId344" Type="http://schemas.openxmlformats.org/officeDocument/2006/relationships/hyperlink" Target="http://www.airwar.ru/enc/sww2/br730.html" TargetMode="External"/><Relationship Id="rId20" Type="http://schemas.openxmlformats.org/officeDocument/2006/relationships/hyperlink" Target="http://istmat.info/node/add/document" TargetMode="External"/><Relationship Id="rId41" Type="http://schemas.openxmlformats.org/officeDocument/2006/relationships/hyperlink" Target="http://www.airwar.ru/enc/cw1/s20-21.html" TargetMode="External"/><Relationship Id="rId62" Type="http://schemas.openxmlformats.org/officeDocument/2006/relationships/hyperlink" Target="http://istmat.info/node/add/document" TargetMode="External"/><Relationship Id="rId8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7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4_&#1057;&#1042;&#1054;&#1044;&#1050;&#1040;%20&#1042;&#1040;&#1046;&#1053;&#1045;&#1049;&#1064;&#1048;&#1061;%20&#1055;&#1054;&#1050;&#1040;&#1047;&#1040;&#1053;&#1048;&#1049;%20&#1040;&#1056;&#1045;&#1057;&#1058;&#1054;&#1042;&#1040;&#1053;&#1053;&#1067;&#1061;%20&#1055;&#1054;%20&#1043;&#1059;&#1043;&#1041;%20&#1053;&#1050;&#1042;&#1044;%20&#1057;&#1057;&#1057;&#1056;%20&#1047;&#1040;%2017-18%20&#1060;&#1045;&#1042;&#1056;&#1040;&#1051;&#1071;%25" TargetMode="External"/><Relationship Id="rId365" Type="http://schemas.openxmlformats.org/officeDocument/2006/relationships/hyperlink" Target="http://istmat.info/node/57357" TargetMode="External"/><Relationship Id="rId386" Type="http://schemas.openxmlformats.org/officeDocument/2006/relationships/hyperlink" Target="http://detectivebooks.ru/book/47013018/?page=44" TargetMode="External"/><Relationship Id="rId190" Type="http://schemas.openxmlformats.org/officeDocument/2006/relationships/hyperlink" Target="https://t34inform.ru/doc/1938-02-21_3_Pavlov.html" TargetMode="External"/><Relationship Id="rId204" Type="http://schemas.openxmlformats.org/officeDocument/2006/relationships/hyperlink" Target="http://istmat.info/node/57297" TargetMode="External"/><Relationship Id="rId225" Type="http://schemas.openxmlformats.org/officeDocument/2006/relationships/hyperlink" Target="http://istmat.info/node/57299" TargetMode="External"/><Relationship Id="rId246" Type="http://schemas.openxmlformats.org/officeDocument/2006/relationships/hyperlink" Target="http://www.rpg-club.com/x1000" TargetMode="External"/><Relationship Id="rId267" Type="http://schemas.openxmlformats.org/officeDocument/2006/relationships/hyperlink" Target="http://istmat.info/node/57349" TargetMode="External"/><Relationship Id="rId288" Type="http://schemas.openxmlformats.org/officeDocument/2006/relationships/hyperlink" Target="http://istmat.info/node/57351" TargetMode="External"/><Relationship Id="rId411" Type="http://schemas.openxmlformats.org/officeDocument/2006/relationships/hyperlink" Target="https://t34inform.ru/doc/1938-05-14_284848_PKI.html" TargetMode="External"/><Relationship Id="rId432" Type="http://schemas.openxmlformats.org/officeDocument/2006/relationships/hyperlink" Target="http://istmat.info/node/57411" TargetMode="External"/><Relationship Id="rId453" Type="http://schemas.openxmlformats.org/officeDocument/2006/relationships/hyperlink" Target="http://www.airwar.ru/enc/fww2/f4u.html" TargetMode="External"/><Relationship Id="rId474" Type="http://schemas.openxmlformats.org/officeDocument/2006/relationships/hyperlink" Target="http://istmat.info/node/57413" TargetMode="External"/><Relationship Id="rId106"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27" Type="http://schemas.openxmlformats.org/officeDocument/2006/relationships/hyperlink" Target="http://istmat.info/node/57293" TargetMode="External"/><Relationship Id="rId31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23_&#1057;&#1042;&#1054;&#1044;&#1050;&#1040;%20&#1042;&#1040;&#1046;&#1053;&#1045;&#1049;&#1064;&#1048;&#1061;%20&#1055;&#1054;&#1050;&#1040;&#1047;&#1040;&#1053;&#1048;&#1049;%20&#1040;&#1056;&#1045;&#1057;&#1058;&#1054;&#1042;&#1040;&#1053;&#1053;&#1067;&#1061;%20&#1059;&#1055;&#1056;&#1040;&#1042;&#1051;&#1045;&#1053;&#1048;&#1071;&#1052;&#1048;%20&#1053;&#1050;&#1042;&#1044;%20&#1057;&#1057;&#1057;&#1056;%20&#1047;&#1040;%2013%20&#1052;&#1040;&#1056;&#1058;&#1040;%20" TargetMode="External"/><Relationship Id="rId495" Type="http://schemas.openxmlformats.org/officeDocument/2006/relationships/hyperlink" Target="http://www.gordzerthesaurus.ru/bakaev.htm" TargetMode="External"/><Relationship Id="rId10" Type="http://schemas.openxmlformats.org/officeDocument/2006/relationships/hyperlink" Target="http://istmat.info/node/add/document" TargetMode="External"/><Relationship Id="rId31" Type="http://schemas.openxmlformats.org/officeDocument/2006/relationships/hyperlink" Target="http://istmat.info/node/add/document" TargetMode="External"/><Relationship Id="rId52" Type="http://schemas.openxmlformats.org/officeDocument/2006/relationships/hyperlink" Target="http://www.airaces.ru/plane/heinkel-he-50.html" TargetMode="External"/><Relationship Id="rId73" Type="http://schemas.openxmlformats.org/officeDocument/2006/relationships/hyperlink" Target="http://detectivebooks.ru/book/47013018/?page=44" TargetMode="External"/><Relationship Id="rId9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4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16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2_&#1057;&#1042;&#1054;&#1044;&#1050;&#1040;%20&#1042;&#1040;&#1046;&#1053;&#1045;&#1049;&#1064;&#1048;&#1061;%20&#1055;&#1054;&#1050;&#1040;&#1047;&#1040;&#1053;&#1048;&#1049;%20&#1040;&#1056;&#1045;&#1057;&#1058;&#1054;&#1042;&#1040;&#1053;&#1053;&#1067;&#1061;%20&#1055;&#1054;%20&#1043;&#1059;&#1043;&#1041;%20&#1053;&#1050;&#1042;&#1044;%20&#1057;&#1057;&#1057;&#1056;%20&#1047;&#1040;%2014%20&#1060;&#1045;&#1042;&#1056;&#1040;&#1051;&#1071;%201" TargetMode="External"/><Relationship Id="rId334" Type="http://schemas.openxmlformats.org/officeDocument/2006/relationships/hyperlink" Target="http://istmat.info/node/57356" TargetMode="External"/><Relationship Id="rId355" Type="http://schemas.openxmlformats.org/officeDocument/2006/relationships/hyperlink" Target="http://www.airwar.ru/enc/other2/b122.html" TargetMode="External"/><Relationship Id="rId376" Type="http://schemas.openxmlformats.org/officeDocument/2006/relationships/hyperlink" Target="http://istmat.info/node/57359" TargetMode="External"/><Relationship Id="rId397" Type="http://schemas.openxmlformats.org/officeDocument/2006/relationships/hyperlink" Target="https://t34inform.ru/doc/1938-04-27_TS.html" TargetMode="External"/><Relationship Id="rId4" Type="http://schemas.openxmlformats.org/officeDocument/2006/relationships/webSettings" Target="webSettings.xml"/><Relationship Id="rId180" Type="http://schemas.openxmlformats.org/officeDocument/2006/relationships/hyperlink" Target="http://istmat.info/node/57294" TargetMode="External"/><Relationship Id="rId215" Type="http://schemas.openxmlformats.org/officeDocument/2006/relationships/hyperlink" Target="http://enc.permculture.ru/showObject.do?object=1803847487" TargetMode="External"/><Relationship Id="rId236" Type="http://schemas.openxmlformats.org/officeDocument/2006/relationships/hyperlink" Target="http://www.rpg-club.com/x1000" TargetMode="External"/><Relationship Id="rId257" Type="http://schemas.openxmlformats.org/officeDocument/2006/relationships/hyperlink" Target="http://istmat.info/node/57332" TargetMode="External"/><Relationship Id="rId278" Type="http://schemas.openxmlformats.org/officeDocument/2006/relationships/hyperlink" Target="http://istmat.info/node/57349" TargetMode="External"/><Relationship Id="rId401" Type="http://schemas.openxmlformats.org/officeDocument/2006/relationships/hyperlink" Target="http://airspot.ru/catalogue/item/blackburn-b-24-skua" TargetMode="External"/><Relationship Id="rId422" Type="http://schemas.openxmlformats.org/officeDocument/2006/relationships/hyperlink" Target="http://www.airwar.ru/enc/spyww2/e51.html" TargetMode="External"/><Relationship Id="rId443" Type="http://schemas.openxmlformats.org/officeDocument/2006/relationships/hyperlink" Target="http://istmat.info/node/57412" TargetMode="External"/><Relationship Id="rId464" Type="http://schemas.openxmlformats.org/officeDocument/2006/relationships/hyperlink" Target="http://istmat.info/node/57413" TargetMode="External"/><Relationship Id="rId303" Type="http://schemas.openxmlformats.org/officeDocument/2006/relationships/hyperlink" Target="http://istmat.info/node/57352" TargetMode="External"/><Relationship Id="rId485" Type="http://schemas.openxmlformats.org/officeDocument/2006/relationships/hyperlink" Target="http://www.airwar.ru/enc/spyww2/fk57.html" TargetMode="External"/><Relationship Id="rId42" Type="http://schemas.openxmlformats.org/officeDocument/2006/relationships/hyperlink" Target="http://www.airwar.ru/enc/flyboat/pcams141.html" TargetMode="External"/><Relationship Id="rId8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3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345" Type="http://schemas.openxmlformats.org/officeDocument/2006/relationships/hyperlink" Target="http://www.airwiki.org/enc/bww2/lacabgr8.html" TargetMode="External"/><Relationship Id="rId387" Type="http://schemas.openxmlformats.org/officeDocument/2006/relationships/hyperlink" Target="http://detectivebooks.ru/book/47013018/?page=45" TargetMode="External"/><Relationship Id="rId191" Type="http://schemas.openxmlformats.org/officeDocument/2006/relationships/hyperlink" Target="http://www.airwar.ru/enc/cww2/fleet50.html" TargetMode="External"/><Relationship Id="rId205" Type="http://schemas.openxmlformats.org/officeDocument/2006/relationships/hyperlink" Target="http://istmat.info/node/57297" TargetMode="External"/><Relationship Id="rId247" Type="http://schemas.openxmlformats.org/officeDocument/2006/relationships/hyperlink" Target="http://www.rpg-club.com/x1000" TargetMode="External"/><Relationship Id="rId412" Type="http://schemas.openxmlformats.org/officeDocument/2006/relationships/hyperlink" Target="http://www.airwar.ru/enc/other1/ut3.html" TargetMode="External"/><Relationship Id="rId10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289" Type="http://schemas.openxmlformats.org/officeDocument/2006/relationships/hyperlink" Target="http://istmat.info/node/57351" TargetMode="External"/><Relationship Id="rId454" Type="http://schemas.openxmlformats.org/officeDocument/2006/relationships/hyperlink" Target="http://www.airwar.ru/enc/fww2/f2a.html" TargetMode="External"/><Relationship Id="rId496" Type="http://schemas.openxmlformats.org/officeDocument/2006/relationships/hyperlink" Target="http://detectivebooks.ru/book/47013018/?page=21" TargetMode="External"/><Relationship Id="rId11" Type="http://schemas.openxmlformats.org/officeDocument/2006/relationships/hyperlink" Target="http://istmat.info/node/add/document" TargetMode="External"/><Relationship Id="rId53" Type="http://schemas.openxmlformats.org/officeDocument/2006/relationships/hyperlink" Target="http://www.airaces.ru/plane/yunkers-ju-523m.html" TargetMode="External"/><Relationship Id="rId14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9_&#1057;&#1042;&#1054;&#1044;&#1050;&#1040;%20&#1042;&#1040;&#1046;&#1053;&#1045;&#1049;&#1064;&#1048;&#1061;%20&#1055;&#1054;&#1050;&#1040;&#1047;&#1040;&#1053;&#1048;&#1049;%20&#1040;&#1056;&#1045;&#1057;&#1058;&#1054;&#1042;&#1040;&#1053;&#1053;&#1067;&#1061;%20&#1055;&#1054;%20&#1043;&#1059;&#1043;&#1041;%20&#1053;&#1050;&#1042;&#1044;%20&#1057;&#1057;&#1057;&#1056;%20&#1047;&#1040;%2011-12%20&#1060;&#1045;&#1042;&#1056;&#1040;&#1051;&#1071;%252" TargetMode="External"/><Relationship Id="rId31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23_&#1057;&#1042;&#1054;&#1044;&#1050;&#1040;%20&#1042;&#1040;&#1046;&#1053;&#1045;&#1049;&#1064;&#1048;&#1061;%20&#1055;&#1054;&#1050;&#1040;&#1047;&#1040;&#1053;&#1048;&#1049;%20&#1040;&#1056;&#1045;&#1057;&#1058;&#1054;&#1042;&#1040;&#1053;&#1053;&#1067;&#1061;%20&#1059;&#1055;&#1056;&#1040;&#1042;&#1051;&#1045;&#1053;&#1048;&#1071;&#1052;&#1048;%20&#1053;&#1050;&#1042;&#1044;%20&#1057;&#1057;&#1057;&#1056;%20&#1047;&#1040;%2013%20&#1052;&#1040;&#1056;&#1058;&#1040;%20" TargetMode="External"/><Relationship Id="rId356" Type="http://schemas.openxmlformats.org/officeDocument/2006/relationships/hyperlink" Target="https://t34inform.ru/doc/1938-04-28_284511_GVS.html" TargetMode="External"/><Relationship Id="rId398" Type="http://schemas.openxmlformats.org/officeDocument/2006/relationships/image" Target="media/image3.jpeg"/><Relationship Id="rId9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60" Type="http://schemas.openxmlformats.org/officeDocument/2006/relationships/hyperlink" Target="http://istmat.info/node/26008" TargetMode="External"/><Relationship Id="rId216" Type="http://schemas.openxmlformats.org/officeDocument/2006/relationships/hyperlink" Target="http://istmat.info/node/57299" TargetMode="External"/><Relationship Id="rId423" Type="http://schemas.openxmlformats.org/officeDocument/2006/relationships/hyperlink" Target="http://www.airwar.ru/enc/other2/henley.html" TargetMode="External"/><Relationship Id="rId258" Type="http://schemas.openxmlformats.org/officeDocument/2006/relationships/hyperlink" Target="http://istmat.info/node/57332" TargetMode="External"/><Relationship Id="rId465" Type="http://schemas.openxmlformats.org/officeDocument/2006/relationships/hyperlink" Target="http://istmat.info/node/57413" TargetMode="External"/><Relationship Id="rId22" Type="http://schemas.openxmlformats.org/officeDocument/2006/relationships/hyperlink" Target="http://istmat.info/node/add/document" TargetMode="External"/><Relationship Id="rId64" Type="http://schemas.openxmlformats.org/officeDocument/2006/relationships/hyperlink" Target="http://istmat.info/node/add/document" TargetMode="External"/><Relationship Id="rId118" Type="http://schemas.openxmlformats.org/officeDocument/2006/relationships/hyperlink" Target="http://warspot.ru/9192-vremennaya-koroleva-polya-boya" TargetMode="External"/><Relationship Id="rId325" Type="http://schemas.openxmlformats.org/officeDocument/2006/relationships/hyperlink" Target="http://istmat.info/node/57353" TargetMode="External"/><Relationship Id="rId367" Type="http://schemas.openxmlformats.org/officeDocument/2006/relationships/hyperlink" Target="http://istmat.info/node/57357" TargetMode="External"/><Relationship Id="rId17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2_&#1057;&#1042;&#1054;&#1044;&#1050;&#1040;%20&#1042;&#1040;&#1046;&#1053;&#1045;&#1049;&#1064;&#1048;&#1061;%20&#1055;&#1054;&#1050;&#1040;&#1047;&#1040;&#1053;&#1048;&#1049;%20&#1040;&#1056;&#1045;&#1057;&#1058;&#1054;&#1042;&#1040;&#1053;&#1053;&#1067;&#1061;%20&#1055;&#1054;%20&#1043;&#1059;&#1043;&#1041;%20&#1053;&#1050;&#1042;&#1044;%20&#1057;&#1057;&#1057;&#1056;%20&#1047;&#1040;%2014%20&#1060;&#1045;&#1042;&#1056;&#1040;&#1051;&#1071;%201" TargetMode="External"/><Relationship Id="rId227" Type="http://schemas.openxmlformats.org/officeDocument/2006/relationships/hyperlink" Target="http://istmat.info/node/57299" TargetMode="External"/><Relationship Id="rId269" Type="http://schemas.openxmlformats.org/officeDocument/2006/relationships/hyperlink" Target="https://military.wikireading.ru/8051" TargetMode="External"/><Relationship Id="rId434" Type="http://schemas.openxmlformats.org/officeDocument/2006/relationships/hyperlink" Target="http://istmat.info/node/57410" TargetMode="External"/><Relationship Id="rId476" Type="http://schemas.openxmlformats.org/officeDocument/2006/relationships/hyperlink" Target="http://istmat.info/node/57413" TargetMode="External"/><Relationship Id="rId33" Type="http://schemas.openxmlformats.org/officeDocument/2006/relationships/hyperlink" Target="http://istmat.info/node/add/document" TargetMode="External"/><Relationship Id="rId129" Type="http://schemas.openxmlformats.org/officeDocument/2006/relationships/hyperlink" Target="http://istmat.info/node/57293" TargetMode="External"/><Relationship Id="rId280" Type="http://schemas.openxmlformats.org/officeDocument/2006/relationships/hyperlink" Target="http://airspot.ru/catalogue/item/caudron-cr-714-cyclone" TargetMode="External"/><Relationship Id="rId336" Type="http://schemas.openxmlformats.org/officeDocument/2006/relationships/hyperlink" Target="http://istmat.info/node/57356" TargetMode="External"/><Relationship Id="rId7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4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8_&#1057;&#1042;&#1054;&#1044;&#1050;&#1040;%20&#1042;&#1040;&#1046;&#1053;&#1045;&#1049;&#1064;&#1048;&#1061;%20&#1055;&#1054;&#1050;&#1040;&#1047;&#1040;&#1053;&#1048;&#1049;%20&#1040;&#1056;&#1045;&#1057;&#1058;&#1054;&#1042;&#1040;&#1053;&#1053;&#1067;&#1061;%20&#1055;&#1054;%20&#1043;&#1059;&#1043;&#1041;%20&#1053;&#1050;&#1042;&#1044;%20&#1057;&#1057;&#1057;&#1056;%20&#1047;&#1040;%209%20&#1060;&#1045;&#1042;&#1056;&#1040;&#1051;&#1071;%20193" TargetMode="External"/><Relationship Id="rId182" Type="http://schemas.openxmlformats.org/officeDocument/2006/relationships/hyperlink" Target="http://istmat.info/node/57294" TargetMode="External"/><Relationship Id="rId378" Type="http://schemas.openxmlformats.org/officeDocument/2006/relationships/hyperlink" Target="http://istmat.info/node/57359" TargetMode="External"/><Relationship Id="rId403" Type="http://schemas.openxmlformats.org/officeDocument/2006/relationships/hyperlink" Target="http://detectivebooks.ru/book/47013018/?page=51" TargetMode="External"/><Relationship Id="rId6" Type="http://schemas.openxmlformats.org/officeDocument/2006/relationships/hyperlink" Target="http://istmat.info/node/add/document" TargetMode="External"/><Relationship Id="rId238" Type="http://schemas.openxmlformats.org/officeDocument/2006/relationships/hyperlink" Target="http://www.rpg-club.com/x1000" TargetMode="External"/><Relationship Id="rId445" Type="http://schemas.openxmlformats.org/officeDocument/2006/relationships/hyperlink" Target="http://detectivebooks.ru/book/47013018/?page=51" TargetMode="External"/><Relationship Id="rId487" Type="http://schemas.openxmlformats.org/officeDocument/2006/relationships/hyperlink" Target="http://www.airwar.ru/enc/spyww2/r10.html" TargetMode="External"/><Relationship Id="rId291" Type="http://schemas.openxmlformats.org/officeDocument/2006/relationships/hyperlink" Target="http://istmat.info/node/57351" TargetMode="External"/><Relationship Id="rId305" Type="http://schemas.openxmlformats.org/officeDocument/2006/relationships/hyperlink" Target="http://istmat.info/node/57352" TargetMode="External"/><Relationship Id="rId34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32_&#1057;&#1042;&#1054;&#1044;&#1050;&#1040;%20&#1042;&#1040;&#1046;&#1053;&#1045;&#1049;&#1064;&#1048;&#1061;%20&#1055;&#1054;&#1050;&#1040;&#1047;&#1040;&#1053;&#1048;&#1049;%20&#1040;&#1056;&#1045;&#1057;&#1058;&#1054;&#1042;&#1040;&#1053;&#1053;&#1067;&#1061;%20&#1055;&#1054;%20&#1043;&#1059;&#1043;&#1041;%20&#1053;&#1050;&#1042;&#1044;%20&#1057;&#1057;&#1057;&#1056;%20&#1047;&#1040;%204%20&#1040;&#1055;&#1056;&#1045;&#1051;&#1071;%20193" TargetMode="External"/><Relationship Id="rId44" Type="http://schemas.openxmlformats.org/officeDocument/2006/relationships/hyperlink" Target="http://www.airwar.ru/enc/cw1/m156.html" TargetMode="External"/><Relationship Id="rId86"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5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9_&#1057;&#1042;&#1054;&#1044;&#1050;&#1040;%20&#1042;&#1040;&#1046;&#1053;&#1045;&#1049;&#1064;&#1048;&#1061;%20&#1055;&#1054;&#1050;&#1040;&#1047;&#1040;&#1053;&#1048;&#1049;%20&#1040;&#1056;&#1045;&#1057;&#1058;&#1054;&#1042;&#1040;&#1053;&#1053;&#1067;&#1061;%20&#1055;&#1054;%20&#1043;&#1059;&#1043;&#1041;%20&#1053;&#1050;&#1042;&#1044;%20&#1057;&#1057;&#1057;&#1056;%20&#1047;&#1040;%2011-12%20&#1060;&#1045;&#1042;&#1056;&#1040;&#1051;&#1071;%252" TargetMode="External"/><Relationship Id="rId389" Type="http://schemas.openxmlformats.org/officeDocument/2006/relationships/hyperlink" Target="http://detectivebooks.ru/book/47013018/?page=45" TargetMode="External"/><Relationship Id="rId193" Type="http://schemas.openxmlformats.org/officeDocument/2006/relationships/hyperlink" Target="http://www.airwar.ru/enc/cww2/l2d.html" TargetMode="External"/><Relationship Id="rId20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18_&#1057;&#1042;&#1054;&#1044;&#1050;&#1040;%20&#1042;&#1040;&#1046;&#1053;&#1045;&#1049;&#1064;&#1048;&#1061;%20&#1055;&#1054;&#1050;&#1040;&#1047;&#1040;&#1053;&#1048;&#1049;%20&#1040;&#1056;&#1045;&#1057;&#1058;&#1054;&#1042;&#1040;&#1053;&#1053;&#1067;&#1061;%20&#1055;&#1054;%20&#1043;&#1059;&#1043;&#1041;%20&#1053;&#1050;&#1042;&#1044;%20&#1057;&#1057;&#1057;&#1056;%20&#1047;&#1040;%2023-25%20&#1060;&#1045;&#1042;&#1056;&#1040;&#1051;&#1071;%25" TargetMode="External"/><Relationship Id="rId249" Type="http://schemas.openxmlformats.org/officeDocument/2006/relationships/hyperlink" Target="http://www.rpg-club.com/x1000" TargetMode="External"/><Relationship Id="rId414" Type="http://schemas.openxmlformats.org/officeDocument/2006/relationships/hyperlink" Target="http://www.airwar.ru/enc/sww2/os2u.html" TargetMode="External"/><Relationship Id="rId456" Type="http://schemas.openxmlformats.org/officeDocument/2006/relationships/hyperlink" Target="http://istmat.info/node/57413" TargetMode="External"/><Relationship Id="rId498" Type="http://schemas.openxmlformats.org/officeDocument/2006/relationships/fontTable" Target="fontTable.xml"/><Relationship Id="rId13" Type="http://schemas.openxmlformats.org/officeDocument/2006/relationships/hyperlink" Target="http://istmat.info/node/add/document" TargetMode="External"/><Relationship Id="rId10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260" Type="http://schemas.openxmlformats.org/officeDocument/2006/relationships/hyperlink" Target="http://istmat.info/node/57332" TargetMode="External"/><Relationship Id="rId316"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23_&#1057;&#1042;&#1054;&#1044;&#1050;&#1040;%20&#1042;&#1040;&#1046;&#1053;&#1045;&#1049;&#1064;&#1048;&#1061;%20&#1055;&#1054;&#1050;&#1040;&#1047;&#1040;&#1053;&#1048;&#1049;%20&#1040;&#1056;&#1045;&#1057;&#1058;&#1054;&#1042;&#1040;&#1053;&#1053;&#1067;&#1061;%20&#1059;&#1055;&#1056;&#1040;&#1042;&#1051;&#1045;&#1053;&#1048;&#1071;&#1052;&#1048;%20&#1053;&#1050;&#1042;&#1044;%20&#1057;&#1057;&#1057;&#1056;%20&#1047;&#1040;%2013%20&#1052;&#1040;&#1056;&#1058;&#1040;%20" TargetMode="External"/><Relationship Id="rId55" Type="http://schemas.openxmlformats.org/officeDocument/2006/relationships/hyperlink" Target="http://www.airaces.ru/stati/sovetskie-ljotchiki-v-ispanii.html" TargetMode="External"/><Relationship Id="rId9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htm/6_&#1057;&#1042;&#1054;&#1044;&#1050;&#1040;%20&#1042;&#1040;&#1046;&#1053;&#1045;&#1049;&#1064;&#1048;&#1061;%20&#1055;&#1054;&#1050;&#1040;&#1047;&#1040;&#1053;&#1048;&#1049;%20&#1040;&#1056;&#1045;&#1057;&#1058;&#1054;&#1042;&#1040;&#1053;&#1053;&#1067;&#1061;%20&#1055;&#1054;%20&#1043;&#1059;&#1043;&#1041;%20&#1053;&#1050;&#1042;&#1044;%20&#1057;&#1057;&#1057;&#1056;%20&#1047;&#1040;%207-8%20&#1060;&#1045;&#1042;&#1056;&#1040;&#1051;&#1071;%201" TargetMode="External"/><Relationship Id="rId120" Type="http://schemas.openxmlformats.org/officeDocument/2006/relationships/hyperlink" Target="http://istmat.info/node/57293" TargetMode="External"/><Relationship Id="rId358" Type="http://schemas.openxmlformats.org/officeDocument/2006/relationships/hyperlink" Target="http://www.airwar.ru/enc/sww2/sunderld.html" TargetMode="External"/><Relationship Id="rId162" Type="http://schemas.openxmlformats.org/officeDocument/2006/relationships/hyperlink" Target="http://www.airwar.ru/enc/bww2/fokt5.html" TargetMode="External"/><Relationship Id="rId218" Type="http://schemas.openxmlformats.org/officeDocument/2006/relationships/hyperlink" Target="http://www.modificator.ru/terms/defects/flakes.html" TargetMode="External"/><Relationship Id="rId425" Type="http://schemas.openxmlformats.org/officeDocument/2006/relationships/hyperlink" Target="http://detectivebooks.ru/book/47013018/?page=28" TargetMode="External"/><Relationship Id="rId467" Type="http://schemas.openxmlformats.org/officeDocument/2006/relationships/hyperlink" Target="http://istmat.info/node/57413" TargetMode="External"/><Relationship Id="rId271" Type="http://schemas.openxmlformats.org/officeDocument/2006/relationships/hyperlink" Target="http://uchebana5.ru/cont/2575522-p169.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1033</TotalTime>
  <Pages>813</Pages>
  <Words>922893</Words>
  <Characters>5260492</Characters>
  <Application>Microsoft Office Word</Application>
  <DocSecurity>0</DocSecurity>
  <Lines>43837</Lines>
  <Paragraphs>12342</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6171043</CharactersWithSpaces>
  <SharedDoc>false</SharedDoc>
  <HLinks>
    <vt:vector size="1416" baseType="variant">
      <vt:variant>
        <vt:i4>74383373</vt:i4>
      </vt:variant>
      <vt:variant>
        <vt:i4>705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материал/htm/36_СВОДКА ВАЖНЕЙШИХ ПОКАЗАНИЙ АРЕСТОВАННЫХ ПО ГУГБ НКВД СССР ЗА 9 АПРЕЛЯ 193</vt:lpwstr>
      </vt:variant>
      <vt:variant>
        <vt:lpwstr>_ednref2</vt:lpwstr>
      </vt:variant>
      <vt:variant>
        <vt:i4>74186765</vt:i4>
      </vt:variant>
      <vt:variant>
        <vt:i4>702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материал/htm/36_СВОДКА ВАЖНЕЙШИХ ПОКАЗАНИЙ АРЕСТОВАННЫХ ПО ГУГБ НКВД СССР ЗА 9 АПРЕЛЯ 193</vt:lpwstr>
      </vt:variant>
      <vt:variant>
        <vt:lpwstr>_ednref1</vt:lpwstr>
      </vt:variant>
      <vt:variant>
        <vt:i4>70778905</vt:i4>
      </vt:variant>
      <vt:variant>
        <vt:i4>699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материал/htm/36_СВОДКА ВАЖНЕЙШИХ ПОКАЗАНИЙ АРЕСТОВАННЫХ ПО ГУГБ НКВД СССР ЗА 9 АПРЕЛЯ 193</vt:lpwstr>
      </vt:variant>
      <vt:variant>
        <vt:lpwstr>_edn2</vt:lpwstr>
      </vt:variant>
      <vt:variant>
        <vt:i4>70778905</vt:i4>
      </vt:variant>
      <vt:variant>
        <vt:i4>696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материал/htm/36_СВОДКА ВАЖНЕЙШИХ ПОКАЗАНИЙ АРЕСТОВАННЫХ ПО ГУГБ НКВД СССР ЗА 9 АПРЕЛЯ 193</vt:lpwstr>
      </vt:variant>
      <vt:variant>
        <vt:lpwstr>_edn1</vt:lpwstr>
      </vt:variant>
      <vt:variant>
        <vt:i4>74252296</vt:i4>
      </vt:variant>
      <vt:variant>
        <vt:i4>693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материал/htm/33_СВОДКА ВАЖНЕЙШИХ ПОКАЗАНИЙ АРЕСТОВАННЫХ ПО ГУГБ НКВД СССР ЗА 8 АПРЕЛЯ 193</vt:lpwstr>
      </vt:variant>
      <vt:variant>
        <vt:lpwstr>_ednref1</vt:lpwstr>
      </vt:variant>
      <vt:variant>
        <vt:i4>70844444</vt:i4>
      </vt:variant>
      <vt:variant>
        <vt:i4>690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материал/htm/33_СВОДКА ВАЖНЕЙШИХ ПОКАЗАНИЙ АРЕСТОВАННЫХ ПО ГУГБ НКВД СССР ЗА 8 АПРЕЛЯ 193</vt:lpwstr>
      </vt:variant>
      <vt:variant>
        <vt:lpwstr>_edn1</vt:lpwstr>
      </vt:variant>
      <vt:variant>
        <vt:i4>73400334</vt:i4>
      </vt:variant>
      <vt:variant>
        <vt:i4>687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материал/htm/35_СВОДКА ВАЖНЕЙШИХ ПОКАЗАНИЙ АРЕСТОВАННЫХ ПО ГУГБ НКВД СССР ЗА 7 АПРЕЛЯ 193</vt:lpwstr>
      </vt:variant>
      <vt:variant>
        <vt:lpwstr>_ednref3</vt:lpwstr>
      </vt:variant>
      <vt:variant>
        <vt:i4>73465870</vt:i4>
      </vt:variant>
      <vt:variant>
        <vt:i4>684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материал/htm/35_СВОДКА ВАЖНЕЙШИХ ПОКАЗАНИЙ АРЕСТОВАННЫХ ПО ГУГБ НКВД СССР ЗА 7 АПРЕЛЯ 193</vt:lpwstr>
      </vt:variant>
      <vt:variant>
        <vt:lpwstr>_ednref2</vt:lpwstr>
      </vt:variant>
      <vt:variant>
        <vt:i4>73531406</vt:i4>
      </vt:variant>
      <vt:variant>
        <vt:i4>681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материал/htm/35_СВОДКА ВАЖНЕЙШИХ ПОКАЗАНИЙ АРЕСТОВАННЫХ ПО ГУГБ НКВД СССР ЗА 7 АПРЕЛЯ 193</vt:lpwstr>
      </vt:variant>
      <vt:variant>
        <vt:lpwstr>_ednref1</vt:lpwstr>
      </vt:variant>
      <vt:variant>
        <vt:i4>70647834</vt:i4>
      </vt:variant>
      <vt:variant>
        <vt:i4>678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материал/htm/35_СВОДКА ВАЖНЕЙШИХ ПОКАЗАНИЙ АРЕСТОВАННЫХ ПО ГУГБ НКВД СССР ЗА 7 АПРЕЛЯ 193</vt:lpwstr>
      </vt:variant>
      <vt:variant>
        <vt:lpwstr>_edn3</vt:lpwstr>
      </vt:variant>
      <vt:variant>
        <vt:i4>70647834</vt:i4>
      </vt:variant>
      <vt:variant>
        <vt:i4>675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материал/htm/35_СВОДКА ВАЖНЕЙШИХ ПОКАЗАНИЙ АРЕСТОВАННЫХ ПО ГУГБ НКВД СССР ЗА 7 АПРЕЛЯ 193</vt:lpwstr>
      </vt:variant>
      <vt:variant>
        <vt:lpwstr>_edn2</vt:lpwstr>
      </vt:variant>
      <vt:variant>
        <vt:i4>70647834</vt:i4>
      </vt:variant>
      <vt:variant>
        <vt:i4>672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материал/htm/35_СВОДКА ВАЖНЕЙШИХ ПОКАЗАНИЙ АРЕСТОВАННЫХ ПО ГУГБ НКВД СССР ЗА 7 АПРЕЛЯ 193</vt:lpwstr>
      </vt:variant>
      <vt:variant>
        <vt:lpwstr>_edn1</vt:lpwstr>
      </vt:variant>
      <vt:variant>
        <vt:i4>73465865</vt:i4>
      </vt:variant>
      <vt:variant>
        <vt:i4>669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материал/htm/32_СВОДКА ВАЖНЕЙШИХ ПОКАЗАНИЙ АРЕСТОВАННЫХ ПО ГУГБ НКВД СССР ЗА 4 АПРЕЛЯ 193</vt:lpwstr>
      </vt:variant>
      <vt:variant>
        <vt:lpwstr>_ednref1</vt:lpwstr>
      </vt:variant>
      <vt:variant>
        <vt:i4>70582301</vt:i4>
      </vt:variant>
      <vt:variant>
        <vt:i4>666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материал/htm/32_СВОДКА ВАЖНЕЙШИХ ПОКАЗАНИЙ АРЕСТОВАННЫХ ПО ГУГБ НКВД СССР ЗА 4 АПРЕЛЯ 193</vt:lpwstr>
      </vt:variant>
      <vt:variant>
        <vt:lpwstr>_edn1</vt:lpwstr>
      </vt:variant>
      <vt:variant>
        <vt:i4>73728002</vt:i4>
      </vt:variant>
      <vt:variant>
        <vt:i4>663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материал/htm/29_СВОДКА ВАЖНЕЙШИХ ПОКАЗАНИЙ АРЕСТОВАННЫХ ПО ГУГБ НКВД СССР ЗА 1 АПРЕЛЯ 193</vt:lpwstr>
      </vt:variant>
      <vt:variant>
        <vt:lpwstr>_ednref1</vt:lpwstr>
      </vt:variant>
      <vt:variant>
        <vt:i4>70320150</vt:i4>
      </vt:variant>
      <vt:variant>
        <vt:i4>660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материал/htm/29_СВОДКА ВАЖНЕЙШИХ ПОКАЗАНИЙ АРЕСТОВАННЫХ ПО ГУГБ НКВД СССР ЗА 1 АПРЕЛЯ 193</vt:lpwstr>
      </vt:variant>
      <vt:variant>
        <vt:lpwstr>_edn1</vt:lpwstr>
      </vt:variant>
      <vt:variant>
        <vt:i4>73859083</vt:i4>
      </vt:variant>
      <vt:variant>
        <vt:i4>657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материал/htm/30_СВОДКА ВАЖНЕЙШИХ ПОКАЗАНИЙ АРЕСТОВАННЫХ ПО ГУГБ НКВД СССР ЗА 2 АПРЕЛЯ 193</vt:lpwstr>
      </vt:variant>
      <vt:variant>
        <vt:lpwstr>_ednref1</vt:lpwstr>
      </vt:variant>
      <vt:variant>
        <vt:i4>70451231</vt:i4>
      </vt:variant>
      <vt:variant>
        <vt:i4>654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материал/htm/30_СВОДКА ВАЖНЕЙШИХ ПОКАЗАНИЙ АРЕСТОВАННЫХ ПО ГУГБ НКВД СССР ЗА 2 АПРЕЛЯ 193</vt:lpwstr>
      </vt:variant>
      <vt:variant>
        <vt:lpwstr>_edn1</vt:lpwstr>
      </vt:variant>
      <vt:variant>
        <vt:i4>6815845</vt:i4>
      </vt:variant>
      <vt:variant>
        <vt:i4>651</vt:i4>
      </vt:variant>
      <vt:variant>
        <vt:i4>0</vt:i4>
      </vt:variant>
      <vt:variant>
        <vt:i4>5</vt:i4>
      </vt:variant>
      <vt:variant>
        <vt:lpwstr>http://www.plam.ru/hist/porjadok_v_tankovyh_voiskah_kuda_propali_tanki_stalina/p2.php</vt:lpwstr>
      </vt:variant>
      <vt:variant>
        <vt:lpwstr>n_13</vt:lpwstr>
      </vt:variant>
      <vt:variant>
        <vt:i4>6881381</vt:i4>
      </vt:variant>
      <vt:variant>
        <vt:i4>648</vt:i4>
      </vt:variant>
      <vt:variant>
        <vt:i4>0</vt:i4>
      </vt:variant>
      <vt:variant>
        <vt:i4>5</vt:i4>
      </vt:variant>
      <vt:variant>
        <vt:lpwstr>http://www.plam.ru/hist/porjadok_v_tankovyh_voiskah_kuda_propali_tanki_stalina/p2.php</vt:lpwstr>
      </vt:variant>
      <vt:variant>
        <vt:lpwstr>n_12</vt:lpwstr>
      </vt:variant>
      <vt:variant>
        <vt:i4>2621445</vt:i4>
      </vt:variant>
      <vt:variant>
        <vt:i4>645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материал/htm/24_СВОДКА ВАЖНЕЙШИХ ПОКАЗАНИЙ АРЕСТОВАННЫХ ПО ГУГБ НКВД СССР ЗА 17 МАРТА 193</vt:lpwstr>
      </vt:variant>
      <vt:variant>
        <vt:lpwstr>_edn1</vt:lpwstr>
      </vt:variant>
      <vt:variant>
        <vt:i4>3932245</vt:i4>
      </vt:variant>
      <vt:variant>
        <vt:i4>642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материал/htm/23_СВОДКА ВАЖНЕЙШИХ ПОКАЗАНИЙ АРЕСТОВАННЫХ УПРАВЛЕНИЯМИ НКВД СССР ЗА 13 МАРТА</vt:lpwstr>
      </vt:variant>
      <vt:variant>
        <vt:lpwstr>_ednref3</vt:lpwstr>
      </vt:variant>
      <vt:variant>
        <vt:i4>3997781</vt:i4>
      </vt:variant>
      <vt:variant>
        <vt:i4>639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материал/htm/23_СВОДКА ВАЖНЕЙШИХ ПОКАЗАНИЙ АРЕСТОВАННЫХ УПРАВЛЕНИЯМИ НКВД СССР ЗА 13 МАРТА</vt:lpwstr>
      </vt:variant>
      <vt:variant>
        <vt:lpwstr>_ednref2</vt:lpwstr>
      </vt:variant>
      <vt:variant>
        <vt:i4>4063317</vt:i4>
      </vt:variant>
      <vt:variant>
        <vt:i4>636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материал/htm/23_СВОДКА ВАЖНЕЙШИХ ПОКАЗАНИЙ АРЕСТОВАННЫХ УПРАВЛЕНИЯМИ НКВД СССР ЗА 13 МАРТА</vt:lpwstr>
      </vt:variant>
      <vt:variant>
        <vt:lpwstr>_ednref1</vt:lpwstr>
      </vt:variant>
      <vt:variant>
        <vt:i4>6946881</vt:i4>
      </vt:variant>
      <vt:variant>
        <vt:i4>633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материал/htm/23_СВОДКА ВАЖНЕЙШИХ ПОКАЗАНИЙ АРЕСТОВАННЫХ УПРАВЛЕНИЯМИ НКВД СССР ЗА 13 МАРТА</vt:lpwstr>
      </vt:variant>
      <vt:variant>
        <vt:lpwstr>_edn3</vt:lpwstr>
      </vt:variant>
      <vt:variant>
        <vt:i4>6946881</vt:i4>
      </vt:variant>
      <vt:variant>
        <vt:i4>630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материал/htm/23_СВОДКА ВАЖНЕЙШИХ ПОКАЗАНИЙ АРЕСТОВАННЫХ УПРАВЛЕНИЯМИ НКВД СССР ЗА 13 МАРТА</vt:lpwstr>
      </vt:variant>
      <vt:variant>
        <vt:lpwstr>_edn2</vt:lpwstr>
      </vt:variant>
      <vt:variant>
        <vt:i4>6946881</vt:i4>
      </vt:variant>
      <vt:variant>
        <vt:i4>627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материал/htm/23_СВОДКА ВАЖНЕЙШИХ ПОКАЗАНИЙ АРЕСТОВАННЫХ УПРАВЛЕНИЯМИ НКВД СССР ЗА 13 МАРТА</vt:lpwstr>
      </vt:variant>
      <vt:variant>
        <vt:lpwstr>_edn1</vt:lpwstr>
      </vt:variant>
      <vt:variant>
        <vt:i4>75432982</vt:i4>
      </vt:variant>
      <vt:variant>
        <vt:i4>624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материал/htm/22_СВОДКА ВАЖНЕЙШИХ ПОКАЗАНИЙ АРЕСТОВАННЫХ ПО ГУГБ НКВД СССР ЗА 7 МАРТА 1938</vt:lpwstr>
      </vt:variant>
      <vt:variant>
        <vt:lpwstr>_ednref1</vt:lpwstr>
      </vt:variant>
      <vt:variant>
        <vt:i4>69927938</vt:i4>
      </vt:variant>
      <vt:variant>
        <vt:i4>621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материал/htm/22_СВОДКА ВАЖНЕЙШИХ ПОКАЗАНИЙ АРЕСТОВАННЫХ ПО ГУГБ НКВД СССР ЗА 7 МАРТА 1938</vt:lpwstr>
      </vt:variant>
      <vt:variant>
        <vt:lpwstr>_edn1</vt:lpwstr>
      </vt:variant>
      <vt:variant>
        <vt:i4>70059133</vt:i4>
      </vt:variant>
      <vt:variant>
        <vt:i4>618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материал/htm/19_СВОДКА ВАЖНЕЙШИХ ПОКАЗАНИЙ АРЕСТОВАННЫХ ПО ГУГБ НКВД СССР ЗА 26 ФЕВРАЛЯ 1</vt:lpwstr>
      </vt:variant>
      <vt:variant>
        <vt:lpwstr>_edn2</vt:lpwstr>
      </vt:variant>
      <vt:variant>
        <vt:i4>70059133</vt:i4>
      </vt:variant>
      <vt:variant>
        <vt:i4>615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материал/htm/19_СВОДКА ВАЖНЕЙШИХ ПОКАЗАНИЙ АРЕСТОВАННЫХ ПО ГУГБ НКВД СССР ЗА 26 ФЕВРАЛЯ 1</vt:lpwstr>
      </vt:variant>
      <vt:variant>
        <vt:lpwstr>_edn1</vt:lpwstr>
      </vt:variant>
      <vt:variant>
        <vt:i4>1507357</vt:i4>
      </vt:variant>
      <vt:variant>
        <vt:i4>612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материал/htm/18_СВОДКА ВАЖНЕЙШИХ ПОКАЗАНИЙ АРЕСТОВАННЫХ ПО ГУГБ НКВД СССР ЗА 23-25 ФЕВРАЛЯ%25</vt:lpwstr>
      </vt:variant>
      <vt:variant>
        <vt:lpwstr>_ednref2</vt:lpwstr>
      </vt:variant>
      <vt:variant>
        <vt:i4>1310749</vt:i4>
      </vt:variant>
      <vt:variant>
        <vt:i4>609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материал/htm/18_СВОДКА ВАЖНЕЙШИХ ПОКАЗАНИЙ АРЕСТОВАННЫХ ПО ГУГБ НКВД СССР ЗА 23-25 ФЕВРАЛЯ%25</vt:lpwstr>
      </vt:variant>
      <vt:variant>
        <vt:lpwstr>_ednref1</vt:lpwstr>
      </vt:variant>
      <vt:variant>
        <vt:i4>4194313</vt:i4>
      </vt:variant>
      <vt:variant>
        <vt:i4>606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материал/htm/18_СВОДКА ВАЖНЕЙШИХ ПОКАЗАНИЙ АРЕСТОВАННЫХ ПО ГУГБ НКВД СССР ЗА 23-25 ФЕВРАЛЯ%25</vt:lpwstr>
      </vt:variant>
      <vt:variant>
        <vt:lpwstr>_edn2</vt:lpwstr>
      </vt:variant>
      <vt:variant>
        <vt:i4>4194313</vt:i4>
      </vt:variant>
      <vt:variant>
        <vt:i4>603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материал/htm/18_СВОДКА ВАЖНЕЙШИХ ПОКАЗАНИЙ АРЕСТОВАННЫХ ПО ГУГБ НКВД СССР ЗА 23-25 ФЕВРАЛЯ%25</vt:lpwstr>
      </vt:variant>
      <vt:variant>
        <vt:lpwstr>_edn1</vt:lpwstr>
      </vt:variant>
      <vt:variant>
        <vt:i4>5111810</vt:i4>
      </vt:variant>
      <vt:variant>
        <vt:i4>600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материал/htm/14_СВОДКА ВАЖНЕЙШИХ ПОКАЗАНИЙ АРЕСТОВАННЫХ ПО ГУГБ НКВД СССР ЗА 17-18 ФЕВРАЛЯ%25</vt:lpwstr>
      </vt:variant>
      <vt:variant>
        <vt:lpwstr>_edn1</vt:lpwstr>
      </vt:variant>
      <vt:variant>
        <vt:i4>75433056</vt:i4>
      </vt:variant>
      <vt:variant>
        <vt:i4>597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материал/htm/12_СВОДКА ВАЖНЕЙШИХ ПОКАЗАНИЙ АРЕСТОВАННЫХ ПО ГУГБ НКВД СССР ЗА 14 ФЕВРАЛЯ 1</vt:lpwstr>
      </vt:variant>
      <vt:variant>
        <vt:lpwstr>_ednref4</vt:lpwstr>
      </vt:variant>
      <vt:variant>
        <vt:i4>74974304</vt:i4>
      </vt:variant>
      <vt:variant>
        <vt:i4>594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материал/htm/12_СВОДКА ВАЖНЕЙШИХ ПОКАЗАНИЙ АРЕСТОВАННЫХ ПО ГУГБ НКВД СССР ЗА 14 ФЕВРАЛЯ 1</vt:lpwstr>
      </vt:variant>
      <vt:variant>
        <vt:lpwstr>_ednref3</vt:lpwstr>
      </vt:variant>
      <vt:variant>
        <vt:i4>75039840</vt:i4>
      </vt:variant>
      <vt:variant>
        <vt:i4>591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материал/htm/12_СВОДКА ВАЖНЕЙШИХ ПОКАЗАНИЙ АРЕСТОВАННЫХ ПО ГУГБ НКВД СССР ЗА 14 ФЕВРАЛЯ 1</vt:lpwstr>
      </vt:variant>
      <vt:variant>
        <vt:lpwstr>_ednref2</vt:lpwstr>
      </vt:variant>
      <vt:variant>
        <vt:i4>75105376</vt:i4>
      </vt:variant>
      <vt:variant>
        <vt:i4>588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материал/htm/12_СВОДКА ВАЖНЕЙШИХ ПОКАЗАНИЙ АРЕСТОВАННЫХ ПО ГУГБ НКВД СССР ЗА 14 ФЕВРАЛЯ 1</vt:lpwstr>
      </vt:variant>
      <vt:variant>
        <vt:lpwstr>_ednref1</vt:lpwstr>
      </vt:variant>
      <vt:variant>
        <vt:i4>70124660</vt:i4>
      </vt:variant>
      <vt:variant>
        <vt:i4>585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материал/htm/12_СВОДКА ВАЖНЕЙШИХ ПОКАЗАНИЙ АРЕСТОВАННЫХ ПО ГУГБ НКВД СССР ЗА 14 ФЕВРАЛЯ 1</vt:lpwstr>
      </vt:variant>
      <vt:variant>
        <vt:lpwstr>_edn4</vt:lpwstr>
      </vt:variant>
      <vt:variant>
        <vt:i4>70124660</vt:i4>
      </vt:variant>
      <vt:variant>
        <vt:i4>582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материал/htm/12_СВОДКА ВАЖНЕЙШИХ ПОКАЗАНИЙ АРЕСТОВАННЫХ ПО ГУГБ НКВД СССР ЗА 14 ФЕВРАЛЯ 1</vt:lpwstr>
      </vt:variant>
      <vt:variant>
        <vt:lpwstr>_edn3</vt:lpwstr>
      </vt:variant>
      <vt:variant>
        <vt:i4>70124660</vt:i4>
      </vt:variant>
      <vt:variant>
        <vt:i4>579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материал/htm/12_СВОДКА ВАЖНЕЙШИХ ПОКАЗАНИЙ АРЕСТОВАННЫХ ПО ГУГБ НКВД СССР ЗА 14 ФЕВРАЛЯ 1</vt:lpwstr>
      </vt:variant>
      <vt:variant>
        <vt:lpwstr>_edn2</vt:lpwstr>
      </vt:variant>
      <vt:variant>
        <vt:i4>70124660</vt:i4>
      </vt:variant>
      <vt:variant>
        <vt:i4>576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материал/htm/12_СВОДКА ВАЖНЕЙШИХ ПОКАЗАНИЙ АРЕСТОВАННЫХ ПО ГУГБ НКВД СССР ЗА 14 ФЕВРАЛЯ 1</vt:lpwstr>
      </vt:variant>
      <vt:variant>
        <vt:lpwstr>_edn1</vt:lpwstr>
      </vt:variant>
      <vt:variant>
        <vt:i4>75039844</vt:i4>
      </vt:variant>
      <vt:variant>
        <vt:i4>573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материал/htm/11_СВОДКА ВАЖНЕЙШИХ ПОКАЗАНИЙ АРЕСТОВАННЫХ ПО ГУГБ НКВД СССР ЗА 13 ФЕВРАЛЯ 1</vt:lpwstr>
      </vt:variant>
      <vt:variant>
        <vt:lpwstr>_ednref2</vt:lpwstr>
      </vt:variant>
      <vt:variant>
        <vt:i4>75105380</vt:i4>
      </vt:variant>
      <vt:variant>
        <vt:i4>570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материал/htm/11_СВОДКА ВАЖНЕЙШИХ ПОКАЗАНИЙ АРЕСТОВАННЫХ ПО ГУГБ НКВД СССР ЗА 13 ФЕВРАЛЯ 1</vt:lpwstr>
      </vt:variant>
      <vt:variant>
        <vt:lpwstr>_ednref1</vt:lpwstr>
      </vt:variant>
      <vt:variant>
        <vt:i4>70124656</vt:i4>
      </vt:variant>
      <vt:variant>
        <vt:i4>567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материал/htm/11_СВОДКА ВАЖНЕЙШИХ ПОКАЗАНИЙ АРЕСТОВАННЫХ ПО ГУГБ НКВД СССР ЗА 13 ФЕВРАЛЯ 1</vt:lpwstr>
      </vt:variant>
      <vt:variant>
        <vt:lpwstr>_edn2</vt:lpwstr>
      </vt:variant>
      <vt:variant>
        <vt:i4>70124656</vt:i4>
      </vt:variant>
      <vt:variant>
        <vt:i4>564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материал/htm/11_СВОДКА ВАЖНЕЙШИХ ПОКАЗАНИЙ АРЕСТОВАННЫХ ПО ГУГБ НКВД СССР ЗА 13 ФЕВРАЛЯ 1</vt:lpwstr>
      </vt:variant>
      <vt:variant>
        <vt:lpwstr>_edn1</vt:lpwstr>
      </vt:variant>
      <vt:variant>
        <vt:i4>5963851</vt:i4>
      </vt:variant>
      <vt:variant>
        <vt:i4>561</vt:i4>
      </vt:variant>
      <vt:variant>
        <vt:i4>0</vt:i4>
      </vt:variant>
      <vt:variant>
        <vt:i4>5</vt:i4>
      </vt:variant>
      <vt:variant>
        <vt:lpwstr>http://istmat.info/node/26008</vt:lpwstr>
      </vt:variant>
      <vt:variant>
        <vt:lpwstr/>
      </vt:variant>
      <vt:variant>
        <vt:i4>5832779</vt:i4>
      </vt:variant>
      <vt:variant>
        <vt:i4>558</vt:i4>
      </vt:variant>
      <vt:variant>
        <vt:i4>0</vt:i4>
      </vt:variant>
      <vt:variant>
        <vt:i4>5</vt:i4>
      </vt:variant>
      <vt:variant>
        <vt:lpwstr>http://istmat.info/node/26021</vt:lpwstr>
      </vt:variant>
      <vt:variant>
        <vt:lpwstr/>
      </vt:variant>
      <vt:variant>
        <vt:i4>74974310</vt:i4>
      </vt:variant>
      <vt:variant>
        <vt:i4>555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материал/htm/10_СВОДКА ВАЖНЕЙШИХ ПОКАЗАНИЙ АРЕСТОВАННЫХ ПО ГУГБ НКВД СССР ЗА 10 ФЕВРАЛЯ 1</vt:lpwstr>
      </vt:variant>
      <vt:variant>
        <vt:lpwstr>_ednref3</vt:lpwstr>
      </vt:variant>
      <vt:variant>
        <vt:i4>75039846</vt:i4>
      </vt:variant>
      <vt:variant>
        <vt:i4>552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материал/htm/10_СВОДКА ВАЖНЕЙШИХ ПОКАЗАНИЙ АРЕСТОВАННЫХ ПО ГУГБ НКВД СССР ЗА 10 ФЕВРАЛЯ 1</vt:lpwstr>
      </vt:variant>
      <vt:variant>
        <vt:lpwstr>_ednref2</vt:lpwstr>
      </vt:variant>
      <vt:variant>
        <vt:i4>75105382</vt:i4>
      </vt:variant>
      <vt:variant>
        <vt:i4>549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материал/htm/10_СВОДКА ВАЖНЕЙШИХ ПОКАЗАНИЙ АРЕСТОВАННЫХ ПО ГУГБ НКВД СССР ЗА 10 ФЕВРАЛЯ 1</vt:lpwstr>
      </vt:variant>
      <vt:variant>
        <vt:lpwstr>_ednref1</vt:lpwstr>
      </vt:variant>
      <vt:variant>
        <vt:i4>70124658</vt:i4>
      </vt:variant>
      <vt:variant>
        <vt:i4>546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материал/htm/10_СВОДКА ВАЖНЕЙШИХ ПОКАЗАНИЙ АРЕСТОВАННЫХ ПО ГУГБ НКВД СССР ЗА 10 ФЕВРАЛЯ 1</vt:lpwstr>
      </vt:variant>
      <vt:variant>
        <vt:lpwstr>_edn3</vt:lpwstr>
      </vt:variant>
      <vt:variant>
        <vt:i4>70124658</vt:i4>
      </vt:variant>
      <vt:variant>
        <vt:i4>543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материал/htm/10_СВОДКА ВАЖНЕЙШИХ ПОКАЗАНИЙ АРЕСТОВАННЫХ ПО ГУГБ НКВД СССР ЗА 10 ФЕВРАЛЯ 1</vt:lpwstr>
      </vt:variant>
      <vt:variant>
        <vt:lpwstr>_edn2</vt:lpwstr>
      </vt:variant>
      <vt:variant>
        <vt:i4>70124658</vt:i4>
      </vt:variant>
      <vt:variant>
        <vt:i4>540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материал/htm/10_СВОДКА ВАЖНЕЙШИХ ПОКАЗАНИЙ АРЕСТОВАННЫХ ПО ГУГБ НКВД СССР ЗА 10 ФЕВРАЛЯ 1</vt:lpwstr>
      </vt:variant>
      <vt:variant>
        <vt:lpwstr>_edn1</vt:lpwstr>
      </vt:variant>
      <vt:variant>
        <vt:i4>75236470</vt:i4>
      </vt:variant>
      <vt:variant>
        <vt:i4>537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материал/htm/9_СВОДКА ВАЖНЕЙШИХ ПОКАЗАНИЙ АРЕСТОВАННЫХ ПО ГУГБ НКВД СССР ЗА 11-12 ФЕВРАЛЯ%252</vt:lpwstr>
      </vt:variant>
      <vt:variant>
        <vt:lpwstr>_ednref2</vt:lpwstr>
      </vt:variant>
      <vt:variant>
        <vt:i4>75433078</vt:i4>
      </vt:variant>
      <vt:variant>
        <vt:i4>534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материал/htm/9_СВОДКА ВАЖНЕЙШИХ ПОКАЗАНИЙ АРЕСТОВАННЫХ ПО ГУГБ НКВД СССР ЗА 11-12 ФЕВРАЛЯ%252</vt:lpwstr>
      </vt:variant>
      <vt:variant>
        <vt:lpwstr>_ednref1</vt:lpwstr>
      </vt:variant>
      <vt:variant>
        <vt:i4>69928034</vt:i4>
      </vt:variant>
      <vt:variant>
        <vt:i4>531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материал/htm/9_СВОДКА ВАЖНЕЙШИХ ПОКАЗАНИЙ АРЕСТОВАННЫХ ПО ГУГБ НКВД СССР ЗА 11-12 ФЕВРАЛЯ%252</vt:lpwstr>
      </vt:variant>
      <vt:variant>
        <vt:lpwstr>_edn2</vt:lpwstr>
      </vt:variant>
      <vt:variant>
        <vt:i4>69928034</vt:i4>
      </vt:variant>
      <vt:variant>
        <vt:i4>528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материал/htm/9_СВОДКА ВАЖНЕЙШИХ ПОКАЗАНИЙ АРЕСТОВАННЫХ ПО ГУГБ НКВД СССР ЗА 11-12 ФЕВРАЛЯ%252</vt:lpwstr>
      </vt:variant>
      <vt:variant>
        <vt:lpwstr>_edn1</vt:lpwstr>
      </vt:variant>
      <vt:variant>
        <vt:i4>74908770</vt:i4>
      </vt:variant>
      <vt:variant>
        <vt:i4>525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_ednref16</vt:lpwstr>
      </vt:variant>
      <vt:variant>
        <vt:i4>74908770</vt:i4>
      </vt:variant>
      <vt:variant>
        <vt:i4>522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_ednref15</vt:lpwstr>
      </vt:variant>
      <vt:variant>
        <vt:i4>74908770</vt:i4>
      </vt:variant>
      <vt:variant>
        <vt:i4>519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_ednref14</vt:lpwstr>
      </vt:variant>
      <vt:variant>
        <vt:i4>74908770</vt:i4>
      </vt:variant>
      <vt:variant>
        <vt:i4>516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_ednref13</vt:lpwstr>
      </vt:variant>
      <vt:variant>
        <vt:i4>74908770</vt:i4>
      </vt:variant>
      <vt:variant>
        <vt:i4>513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_ednref12</vt:lpwstr>
      </vt:variant>
      <vt:variant>
        <vt:i4>74908770</vt:i4>
      </vt:variant>
      <vt:variant>
        <vt:i4>510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_ednref11</vt:lpwstr>
      </vt:variant>
      <vt:variant>
        <vt:i4>74908770</vt:i4>
      </vt:variant>
      <vt:variant>
        <vt:i4>507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_ednref10</vt:lpwstr>
      </vt:variant>
      <vt:variant>
        <vt:i4>75433058</vt:i4>
      </vt:variant>
      <vt:variant>
        <vt:i4>504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_ednref9</vt:lpwstr>
      </vt:variant>
      <vt:variant>
        <vt:i4>75367522</vt:i4>
      </vt:variant>
      <vt:variant>
        <vt:i4>501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_ednref8</vt:lpwstr>
      </vt:variant>
      <vt:variant>
        <vt:i4>74515554</vt:i4>
      </vt:variant>
      <vt:variant>
        <vt:i4>498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_ednref7</vt:lpwstr>
      </vt:variant>
      <vt:variant>
        <vt:i4>74450018</vt:i4>
      </vt:variant>
      <vt:variant>
        <vt:i4>495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_ednref6</vt:lpwstr>
      </vt:variant>
      <vt:variant>
        <vt:i4>74646626</vt:i4>
      </vt:variant>
      <vt:variant>
        <vt:i4>492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_ednref5</vt:lpwstr>
      </vt:variant>
      <vt:variant>
        <vt:i4>74581090</vt:i4>
      </vt:variant>
      <vt:variant>
        <vt:i4>489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_ednref4</vt:lpwstr>
      </vt:variant>
      <vt:variant>
        <vt:i4>74777698</vt:i4>
      </vt:variant>
      <vt:variant>
        <vt:i4>486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_ednref3</vt:lpwstr>
      </vt:variant>
      <vt:variant>
        <vt:i4>74712162</vt:i4>
      </vt:variant>
      <vt:variant>
        <vt:i4>483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_ednref2</vt:lpwstr>
      </vt:variant>
      <vt:variant>
        <vt:i4>74908770</vt:i4>
      </vt:variant>
      <vt:variant>
        <vt:i4>480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_ednref1</vt:lpwstr>
      </vt:variant>
      <vt:variant>
        <vt:i4>68486215</vt:i4>
      </vt:variant>
      <vt:variant>
        <vt:i4>477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_edn16</vt:lpwstr>
      </vt:variant>
      <vt:variant>
        <vt:i4>68551751</vt:i4>
      </vt:variant>
      <vt:variant>
        <vt:i4>474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_edn15</vt:lpwstr>
      </vt:variant>
      <vt:variant>
        <vt:i4>68617287</vt:i4>
      </vt:variant>
      <vt:variant>
        <vt:i4>471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_edn14</vt:lpwstr>
      </vt:variant>
      <vt:variant>
        <vt:i4>68158535</vt:i4>
      </vt:variant>
      <vt:variant>
        <vt:i4>468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_edn13</vt:lpwstr>
      </vt:variant>
      <vt:variant>
        <vt:i4>68224071</vt:i4>
      </vt:variant>
      <vt:variant>
        <vt:i4>465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_edn12</vt:lpwstr>
      </vt:variant>
      <vt:variant>
        <vt:i4>68289607</vt:i4>
      </vt:variant>
      <vt:variant>
        <vt:i4>462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_edn11</vt:lpwstr>
      </vt:variant>
      <vt:variant>
        <vt:i4>68355143</vt:i4>
      </vt:variant>
      <vt:variant>
        <vt:i4>459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_edn10</vt:lpwstr>
      </vt:variant>
      <vt:variant>
        <vt:i4>69403766</vt:i4>
      </vt:variant>
      <vt:variant>
        <vt:i4>456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_edn9</vt:lpwstr>
      </vt:variant>
      <vt:variant>
        <vt:i4>69403766</vt:i4>
      </vt:variant>
      <vt:variant>
        <vt:i4>453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_edn8</vt:lpwstr>
      </vt:variant>
      <vt:variant>
        <vt:i4>69403766</vt:i4>
      </vt:variant>
      <vt:variant>
        <vt:i4>450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_edn7</vt:lpwstr>
      </vt:variant>
      <vt:variant>
        <vt:i4>69403766</vt:i4>
      </vt:variant>
      <vt:variant>
        <vt:i4>447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_edn6</vt:lpwstr>
      </vt:variant>
      <vt:variant>
        <vt:i4>69403766</vt:i4>
      </vt:variant>
      <vt:variant>
        <vt:i4>444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_edn5</vt:lpwstr>
      </vt:variant>
      <vt:variant>
        <vt:i4>69403766</vt:i4>
      </vt:variant>
      <vt:variant>
        <vt:i4>441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_edn4</vt:lpwstr>
      </vt:variant>
      <vt:variant>
        <vt:i4>69403766</vt:i4>
      </vt:variant>
      <vt:variant>
        <vt:i4>438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_edn3</vt:lpwstr>
      </vt:variant>
      <vt:variant>
        <vt:i4>69403766</vt:i4>
      </vt:variant>
      <vt:variant>
        <vt:i4>435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_edn2</vt:lpwstr>
      </vt:variant>
      <vt:variant>
        <vt:i4>69403766</vt:i4>
      </vt:variant>
      <vt:variant>
        <vt:i4>432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материал/htm/8_СВОДКА ВАЖНЕЙШИХ ПОКАЗАНИЙ АРЕСТОВАННЫХ ПО ГУГБ НКВД СССР ЗА 9 ФЕВРАЛЯ 193</vt:lpwstr>
      </vt:variant>
      <vt:variant>
        <vt:lpwstr>_edn1</vt:lpwstr>
      </vt:variant>
      <vt:variant>
        <vt:i4>73925733</vt:i4>
      </vt:variant>
      <vt:variant>
        <vt:i4>429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_ednref47</vt:lpwstr>
      </vt:variant>
      <vt:variant>
        <vt:i4>73925733</vt:i4>
      </vt:variant>
      <vt:variant>
        <vt:i4>426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_ednref46</vt:lpwstr>
      </vt:variant>
      <vt:variant>
        <vt:i4>73925733</vt:i4>
      </vt:variant>
      <vt:variant>
        <vt:i4>423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_ednref45</vt:lpwstr>
      </vt:variant>
      <vt:variant>
        <vt:i4>73925733</vt:i4>
      </vt:variant>
      <vt:variant>
        <vt:i4>420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_ednref44</vt:lpwstr>
      </vt:variant>
      <vt:variant>
        <vt:i4>73925733</vt:i4>
      </vt:variant>
      <vt:variant>
        <vt:i4>417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_ednref43</vt:lpwstr>
      </vt:variant>
      <vt:variant>
        <vt:i4>73925733</vt:i4>
      </vt:variant>
      <vt:variant>
        <vt:i4>414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_ednref42</vt:lpwstr>
      </vt:variant>
      <vt:variant>
        <vt:i4>73925733</vt:i4>
      </vt:variant>
      <vt:variant>
        <vt:i4>411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_ednref41</vt:lpwstr>
      </vt:variant>
      <vt:variant>
        <vt:i4>73925733</vt:i4>
      </vt:variant>
      <vt:variant>
        <vt:i4>408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_ednref40</vt:lpwstr>
      </vt:variant>
      <vt:variant>
        <vt:i4>74384485</vt:i4>
      </vt:variant>
      <vt:variant>
        <vt:i4>405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_ednref39</vt:lpwstr>
      </vt:variant>
      <vt:variant>
        <vt:i4>74384485</vt:i4>
      </vt:variant>
      <vt:variant>
        <vt:i4>402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_ednref38</vt:lpwstr>
      </vt:variant>
      <vt:variant>
        <vt:i4>74384485</vt:i4>
      </vt:variant>
      <vt:variant>
        <vt:i4>399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_ednref37</vt:lpwstr>
      </vt:variant>
      <vt:variant>
        <vt:i4>74384485</vt:i4>
      </vt:variant>
      <vt:variant>
        <vt:i4>396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_ednref36</vt:lpwstr>
      </vt:variant>
      <vt:variant>
        <vt:i4>74384485</vt:i4>
      </vt:variant>
      <vt:variant>
        <vt:i4>393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_ednref35</vt:lpwstr>
      </vt:variant>
      <vt:variant>
        <vt:i4>74384485</vt:i4>
      </vt:variant>
      <vt:variant>
        <vt:i4>390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_ednref34</vt:lpwstr>
      </vt:variant>
      <vt:variant>
        <vt:i4>74384485</vt:i4>
      </vt:variant>
      <vt:variant>
        <vt:i4>387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_ednref33</vt:lpwstr>
      </vt:variant>
      <vt:variant>
        <vt:i4>74384485</vt:i4>
      </vt:variant>
      <vt:variant>
        <vt:i4>384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_ednref32</vt:lpwstr>
      </vt:variant>
      <vt:variant>
        <vt:i4>74384485</vt:i4>
      </vt:variant>
      <vt:variant>
        <vt:i4>381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_ednref31</vt:lpwstr>
      </vt:variant>
      <vt:variant>
        <vt:i4>74384485</vt:i4>
      </vt:variant>
      <vt:variant>
        <vt:i4>378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_ednref30</vt:lpwstr>
      </vt:variant>
      <vt:variant>
        <vt:i4>74318949</vt:i4>
      </vt:variant>
      <vt:variant>
        <vt:i4>375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_ednref29</vt:lpwstr>
      </vt:variant>
      <vt:variant>
        <vt:i4>74318949</vt:i4>
      </vt:variant>
      <vt:variant>
        <vt:i4>372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_ednref28</vt:lpwstr>
      </vt:variant>
      <vt:variant>
        <vt:i4>74318949</vt:i4>
      </vt:variant>
      <vt:variant>
        <vt:i4>369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_ednref27</vt:lpwstr>
      </vt:variant>
      <vt:variant>
        <vt:i4>74318949</vt:i4>
      </vt:variant>
      <vt:variant>
        <vt:i4>366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_ednref26</vt:lpwstr>
      </vt:variant>
      <vt:variant>
        <vt:i4>74318949</vt:i4>
      </vt:variant>
      <vt:variant>
        <vt:i4>363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_ednref25</vt:lpwstr>
      </vt:variant>
      <vt:variant>
        <vt:i4>74318949</vt:i4>
      </vt:variant>
      <vt:variant>
        <vt:i4>360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_ednref24</vt:lpwstr>
      </vt:variant>
      <vt:variant>
        <vt:i4>74318949</vt:i4>
      </vt:variant>
      <vt:variant>
        <vt:i4>357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_ednref23</vt:lpwstr>
      </vt:variant>
      <vt:variant>
        <vt:i4>74318949</vt:i4>
      </vt:variant>
      <vt:variant>
        <vt:i4>354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_ednref22</vt:lpwstr>
      </vt:variant>
      <vt:variant>
        <vt:i4>74318949</vt:i4>
      </vt:variant>
      <vt:variant>
        <vt:i4>351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_ednref21</vt:lpwstr>
      </vt:variant>
      <vt:variant>
        <vt:i4>74318949</vt:i4>
      </vt:variant>
      <vt:variant>
        <vt:i4>348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_ednref20</vt:lpwstr>
      </vt:variant>
      <vt:variant>
        <vt:i4>74253413</vt:i4>
      </vt:variant>
      <vt:variant>
        <vt:i4>345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_ednref19</vt:lpwstr>
      </vt:variant>
      <vt:variant>
        <vt:i4>74253413</vt:i4>
      </vt:variant>
      <vt:variant>
        <vt:i4>342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_ednref18</vt:lpwstr>
      </vt:variant>
      <vt:variant>
        <vt:i4>74253413</vt:i4>
      </vt:variant>
      <vt:variant>
        <vt:i4>339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_ednref17</vt:lpwstr>
      </vt:variant>
      <vt:variant>
        <vt:i4>74253413</vt:i4>
      </vt:variant>
      <vt:variant>
        <vt:i4>336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_ednref16</vt:lpwstr>
      </vt:variant>
      <vt:variant>
        <vt:i4>74253413</vt:i4>
      </vt:variant>
      <vt:variant>
        <vt:i4>333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_ednref15</vt:lpwstr>
      </vt:variant>
      <vt:variant>
        <vt:i4>74253413</vt:i4>
      </vt:variant>
      <vt:variant>
        <vt:i4>330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_ednref14</vt:lpwstr>
      </vt:variant>
      <vt:variant>
        <vt:i4>74253413</vt:i4>
      </vt:variant>
      <vt:variant>
        <vt:i4>327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_ednref13</vt:lpwstr>
      </vt:variant>
      <vt:variant>
        <vt:i4>74253413</vt:i4>
      </vt:variant>
      <vt:variant>
        <vt:i4>324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_ednref12</vt:lpwstr>
      </vt:variant>
      <vt:variant>
        <vt:i4>74253413</vt:i4>
      </vt:variant>
      <vt:variant>
        <vt:i4>321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_ednref11</vt:lpwstr>
      </vt:variant>
      <vt:variant>
        <vt:i4>74253413</vt:i4>
      </vt:variant>
      <vt:variant>
        <vt:i4>318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_ednref10</vt:lpwstr>
      </vt:variant>
      <vt:variant>
        <vt:i4>73729125</vt:i4>
      </vt:variant>
      <vt:variant>
        <vt:i4>315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_ednref9</vt:lpwstr>
      </vt:variant>
      <vt:variant>
        <vt:i4>73663589</vt:i4>
      </vt:variant>
      <vt:variant>
        <vt:i4>312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_ednref8</vt:lpwstr>
      </vt:variant>
      <vt:variant>
        <vt:i4>74122341</vt:i4>
      </vt:variant>
      <vt:variant>
        <vt:i4>309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_ednref7</vt:lpwstr>
      </vt:variant>
      <vt:variant>
        <vt:i4>74056805</vt:i4>
      </vt:variant>
      <vt:variant>
        <vt:i4>306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_ednref6</vt:lpwstr>
      </vt:variant>
      <vt:variant>
        <vt:i4>73991269</vt:i4>
      </vt:variant>
      <vt:variant>
        <vt:i4>303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_ednref5</vt:lpwstr>
      </vt:variant>
      <vt:variant>
        <vt:i4>73925733</vt:i4>
      </vt:variant>
      <vt:variant>
        <vt:i4>300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_ednref4</vt:lpwstr>
      </vt:variant>
      <vt:variant>
        <vt:i4>74384485</vt:i4>
      </vt:variant>
      <vt:variant>
        <vt:i4>297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_ednref3</vt:lpwstr>
      </vt:variant>
      <vt:variant>
        <vt:i4>74318949</vt:i4>
      </vt:variant>
      <vt:variant>
        <vt:i4>294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_ednref2</vt:lpwstr>
      </vt:variant>
      <vt:variant>
        <vt:i4>74253413</vt:i4>
      </vt:variant>
      <vt:variant>
        <vt:i4>291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_ednref1</vt:lpwstr>
      </vt:variant>
      <vt:variant>
        <vt:i4>68027461</vt:i4>
      </vt:variant>
      <vt:variant>
        <vt:i4>288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_edn47</vt:lpwstr>
      </vt:variant>
      <vt:variant>
        <vt:i4>68092997</vt:i4>
      </vt:variant>
      <vt:variant>
        <vt:i4>285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_edn46</vt:lpwstr>
      </vt:variant>
      <vt:variant>
        <vt:i4>67896389</vt:i4>
      </vt:variant>
      <vt:variant>
        <vt:i4>282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_edn45</vt:lpwstr>
      </vt:variant>
      <vt:variant>
        <vt:i4>67961925</vt:i4>
      </vt:variant>
      <vt:variant>
        <vt:i4>279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_edn44</vt:lpwstr>
      </vt:variant>
      <vt:variant>
        <vt:i4>67765317</vt:i4>
      </vt:variant>
      <vt:variant>
        <vt:i4>276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_edn43</vt:lpwstr>
      </vt:variant>
      <vt:variant>
        <vt:i4>67830853</vt:i4>
      </vt:variant>
      <vt:variant>
        <vt:i4>273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_edn42</vt:lpwstr>
      </vt:variant>
      <vt:variant>
        <vt:i4>67634245</vt:i4>
      </vt:variant>
      <vt:variant>
        <vt:i4>270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_edn41</vt:lpwstr>
      </vt:variant>
      <vt:variant>
        <vt:i4>67699781</vt:i4>
      </vt:variant>
      <vt:variant>
        <vt:i4>267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_edn40</vt:lpwstr>
      </vt:variant>
      <vt:variant>
        <vt:i4>67109954</vt:i4>
      </vt:variant>
      <vt:variant>
        <vt:i4>264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_edn39</vt:lpwstr>
      </vt:variant>
      <vt:variant>
        <vt:i4>67175490</vt:i4>
      </vt:variant>
      <vt:variant>
        <vt:i4>261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_edn38</vt:lpwstr>
      </vt:variant>
      <vt:variant>
        <vt:i4>68027458</vt:i4>
      </vt:variant>
      <vt:variant>
        <vt:i4>258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_edn37</vt:lpwstr>
      </vt:variant>
      <vt:variant>
        <vt:i4>68092994</vt:i4>
      </vt:variant>
      <vt:variant>
        <vt:i4>255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_edn36</vt:lpwstr>
      </vt:variant>
      <vt:variant>
        <vt:i4>67896386</vt:i4>
      </vt:variant>
      <vt:variant>
        <vt:i4>252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_edn35</vt:lpwstr>
      </vt:variant>
      <vt:variant>
        <vt:i4>67961922</vt:i4>
      </vt:variant>
      <vt:variant>
        <vt:i4>249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_edn34</vt:lpwstr>
      </vt:variant>
      <vt:variant>
        <vt:i4>67765314</vt:i4>
      </vt:variant>
      <vt:variant>
        <vt:i4>246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_edn33</vt:lpwstr>
      </vt:variant>
      <vt:variant>
        <vt:i4>67830850</vt:i4>
      </vt:variant>
      <vt:variant>
        <vt:i4>243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_edn32</vt:lpwstr>
      </vt:variant>
      <vt:variant>
        <vt:i4>67634242</vt:i4>
      </vt:variant>
      <vt:variant>
        <vt:i4>240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_edn31</vt:lpwstr>
      </vt:variant>
      <vt:variant>
        <vt:i4>67699778</vt:i4>
      </vt:variant>
      <vt:variant>
        <vt:i4>237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_edn30</vt:lpwstr>
      </vt:variant>
      <vt:variant>
        <vt:i4>67109955</vt:i4>
      </vt:variant>
      <vt:variant>
        <vt:i4>234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_edn29</vt:lpwstr>
      </vt:variant>
      <vt:variant>
        <vt:i4>67175491</vt:i4>
      </vt:variant>
      <vt:variant>
        <vt:i4>231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_edn28</vt:lpwstr>
      </vt:variant>
      <vt:variant>
        <vt:i4>68027459</vt:i4>
      </vt:variant>
      <vt:variant>
        <vt:i4>228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_edn27</vt:lpwstr>
      </vt:variant>
      <vt:variant>
        <vt:i4>68092995</vt:i4>
      </vt:variant>
      <vt:variant>
        <vt:i4>225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_edn26</vt:lpwstr>
      </vt:variant>
      <vt:variant>
        <vt:i4>67896387</vt:i4>
      </vt:variant>
      <vt:variant>
        <vt:i4>222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_edn25</vt:lpwstr>
      </vt:variant>
      <vt:variant>
        <vt:i4>67961923</vt:i4>
      </vt:variant>
      <vt:variant>
        <vt:i4>219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_edn24</vt:lpwstr>
      </vt:variant>
      <vt:variant>
        <vt:i4>67765315</vt:i4>
      </vt:variant>
      <vt:variant>
        <vt:i4>216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_edn23</vt:lpwstr>
      </vt:variant>
      <vt:variant>
        <vt:i4>67830851</vt:i4>
      </vt:variant>
      <vt:variant>
        <vt:i4>213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_edn22</vt:lpwstr>
      </vt:variant>
      <vt:variant>
        <vt:i4>67634243</vt:i4>
      </vt:variant>
      <vt:variant>
        <vt:i4>210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_edn21</vt:lpwstr>
      </vt:variant>
      <vt:variant>
        <vt:i4>67699779</vt:i4>
      </vt:variant>
      <vt:variant>
        <vt:i4>207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_edn20</vt:lpwstr>
      </vt:variant>
      <vt:variant>
        <vt:i4>67109952</vt:i4>
      </vt:variant>
      <vt:variant>
        <vt:i4>204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_edn19</vt:lpwstr>
      </vt:variant>
      <vt:variant>
        <vt:i4>67175488</vt:i4>
      </vt:variant>
      <vt:variant>
        <vt:i4>201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_edn18</vt:lpwstr>
      </vt:variant>
      <vt:variant>
        <vt:i4>68027456</vt:i4>
      </vt:variant>
      <vt:variant>
        <vt:i4>198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_edn17</vt:lpwstr>
      </vt:variant>
      <vt:variant>
        <vt:i4>68092992</vt:i4>
      </vt:variant>
      <vt:variant>
        <vt:i4>195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_edn16</vt:lpwstr>
      </vt:variant>
      <vt:variant>
        <vt:i4>67896384</vt:i4>
      </vt:variant>
      <vt:variant>
        <vt:i4>192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_edn15</vt:lpwstr>
      </vt:variant>
      <vt:variant>
        <vt:i4>67961920</vt:i4>
      </vt:variant>
      <vt:variant>
        <vt:i4>189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_edn14</vt:lpwstr>
      </vt:variant>
      <vt:variant>
        <vt:i4>67765312</vt:i4>
      </vt:variant>
      <vt:variant>
        <vt:i4>186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_edn13</vt:lpwstr>
      </vt:variant>
      <vt:variant>
        <vt:i4>67830848</vt:i4>
      </vt:variant>
      <vt:variant>
        <vt:i4>183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_edn12</vt:lpwstr>
      </vt:variant>
      <vt:variant>
        <vt:i4>67634240</vt:i4>
      </vt:variant>
      <vt:variant>
        <vt:i4>180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_edn11</vt:lpwstr>
      </vt:variant>
      <vt:variant>
        <vt:i4>67699776</vt:i4>
      </vt:variant>
      <vt:variant>
        <vt:i4>177</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_edn10</vt:lpwstr>
      </vt:variant>
      <vt:variant>
        <vt:i4>70845553</vt:i4>
      </vt:variant>
      <vt:variant>
        <vt:i4>174</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_edn9</vt:lpwstr>
      </vt:variant>
      <vt:variant>
        <vt:i4>70845553</vt:i4>
      </vt:variant>
      <vt:variant>
        <vt:i4>171</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_edn8</vt:lpwstr>
      </vt:variant>
      <vt:variant>
        <vt:i4>70845553</vt:i4>
      </vt:variant>
      <vt:variant>
        <vt:i4>168</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_edn7</vt:lpwstr>
      </vt:variant>
      <vt:variant>
        <vt:i4>70845553</vt:i4>
      </vt:variant>
      <vt:variant>
        <vt:i4>165</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_edn6</vt:lpwstr>
      </vt:variant>
      <vt:variant>
        <vt:i4>70845553</vt:i4>
      </vt:variant>
      <vt:variant>
        <vt:i4>162</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_edn5</vt:lpwstr>
      </vt:variant>
      <vt:variant>
        <vt:i4>70845553</vt:i4>
      </vt:variant>
      <vt:variant>
        <vt:i4>159</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_edn4</vt:lpwstr>
      </vt:variant>
      <vt:variant>
        <vt:i4>70845553</vt:i4>
      </vt:variant>
      <vt:variant>
        <vt:i4>156</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_edn3</vt:lpwstr>
      </vt:variant>
      <vt:variant>
        <vt:i4>70845553</vt:i4>
      </vt:variant>
      <vt:variant>
        <vt:i4>153</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_edn2</vt:lpwstr>
      </vt:variant>
      <vt:variant>
        <vt:i4>70845553</vt:i4>
      </vt:variant>
      <vt:variant>
        <vt:i4>150</vt:i4>
      </vt:variant>
      <vt:variant>
        <vt:i4>0</vt:i4>
      </vt:variant>
      <vt:variant>
        <vt:i4>5</vt:i4>
      </vt:variant>
      <vt:variant>
        <vt:lpwstr>http://d/Утерянная империя_Истмат/Документы/Неотправленные/Советская элита на сталинской голгофе/Редактирование/Готовый материал/htm/6_СВОДКА ВАЖНЕЙШИХ ПОКАЗАНИЙ АРЕСТОВАННЫХ ПО ГУГБ НКВД СССР ЗА 7-8 ФЕВРАЛЯ 1</vt:lpwstr>
      </vt:variant>
      <vt:variant>
        <vt:lpwstr>_edn1</vt:lpwstr>
      </vt:variant>
      <vt:variant>
        <vt:i4>4587623</vt:i4>
      </vt:variant>
      <vt:variant>
        <vt:i4>147</vt:i4>
      </vt:variant>
      <vt:variant>
        <vt:i4>0</vt:i4>
      </vt:variant>
      <vt:variant>
        <vt:i4>5</vt:i4>
      </vt:variant>
      <vt:variant>
        <vt:lpwstr>http://istmat.info/node/add/document</vt:lpwstr>
      </vt:variant>
      <vt:variant>
        <vt:lpwstr>_ednref5</vt:lpwstr>
      </vt:variant>
      <vt:variant>
        <vt:i4>4653159</vt:i4>
      </vt:variant>
      <vt:variant>
        <vt:i4>144</vt:i4>
      </vt:variant>
      <vt:variant>
        <vt:i4>0</vt:i4>
      </vt:variant>
      <vt:variant>
        <vt:i4>5</vt:i4>
      </vt:variant>
      <vt:variant>
        <vt:lpwstr>http://istmat.info/node/add/document</vt:lpwstr>
      </vt:variant>
      <vt:variant>
        <vt:lpwstr>_ednref4</vt:lpwstr>
      </vt:variant>
      <vt:variant>
        <vt:i4>4194407</vt:i4>
      </vt:variant>
      <vt:variant>
        <vt:i4>141</vt:i4>
      </vt:variant>
      <vt:variant>
        <vt:i4>0</vt:i4>
      </vt:variant>
      <vt:variant>
        <vt:i4>5</vt:i4>
      </vt:variant>
      <vt:variant>
        <vt:lpwstr>http://istmat.info/node/add/document</vt:lpwstr>
      </vt:variant>
      <vt:variant>
        <vt:lpwstr>_ednref3</vt:lpwstr>
      </vt:variant>
      <vt:variant>
        <vt:i4>4259943</vt:i4>
      </vt:variant>
      <vt:variant>
        <vt:i4>138</vt:i4>
      </vt:variant>
      <vt:variant>
        <vt:i4>0</vt:i4>
      </vt:variant>
      <vt:variant>
        <vt:i4>5</vt:i4>
      </vt:variant>
      <vt:variant>
        <vt:lpwstr>http://istmat.info/node/add/document</vt:lpwstr>
      </vt:variant>
      <vt:variant>
        <vt:lpwstr>_ednref2</vt:lpwstr>
      </vt:variant>
      <vt:variant>
        <vt:i4>4325479</vt:i4>
      </vt:variant>
      <vt:variant>
        <vt:i4>135</vt:i4>
      </vt:variant>
      <vt:variant>
        <vt:i4>0</vt:i4>
      </vt:variant>
      <vt:variant>
        <vt:i4>5</vt:i4>
      </vt:variant>
      <vt:variant>
        <vt:lpwstr>http://istmat.info/node/add/document</vt:lpwstr>
      </vt:variant>
      <vt:variant>
        <vt:lpwstr>_ednref1</vt:lpwstr>
      </vt:variant>
      <vt:variant>
        <vt:i4>1441907</vt:i4>
      </vt:variant>
      <vt:variant>
        <vt:i4>132</vt:i4>
      </vt:variant>
      <vt:variant>
        <vt:i4>0</vt:i4>
      </vt:variant>
      <vt:variant>
        <vt:i4>5</vt:i4>
      </vt:variant>
      <vt:variant>
        <vt:lpwstr>http://istmat.info/node/add/document</vt:lpwstr>
      </vt:variant>
      <vt:variant>
        <vt:lpwstr>_edn5</vt:lpwstr>
      </vt:variant>
      <vt:variant>
        <vt:i4>1441907</vt:i4>
      </vt:variant>
      <vt:variant>
        <vt:i4>129</vt:i4>
      </vt:variant>
      <vt:variant>
        <vt:i4>0</vt:i4>
      </vt:variant>
      <vt:variant>
        <vt:i4>5</vt:i4>
      </vt:variant>
      <vt:variant>
        <vt:lpwstr>http://istmat.info/node/add/document</vt:lpwstr>
      </vt:variant>
      <vt:variant>
        <vt:lpwstr>_edn4</vt:lpwstr>
      </vt:variant>
      <vt:variant>
        <vt:i4>1441907</vt:i4>
      </vt:variant>
      <vt:variant>
        <vt:i4>126</vt:i4>
      </vt:variant>
      <vt:variant>
        <vt:i4>0</vt:i4>
      </vt:variant>
      <vt:variant>
        <vt:i4>5</vt:i4>
      </vt:variant>
      <vt:variant>
        <vt:lpwstr>http://istmat.info/node/add/document</vt:lpwstr>
      </vt:variant>
      <vt:variant>
        <vt:lpwstr>_edn3</vt:lpwstr>
      </vt:variant>
      <vt:variant>
        <vt:i4>1441907</vt:i4>
      </vt:variant>
      <vt:variant>
        <vt:i4>123</vt:i4>
      </vt:variant>
      <vt:variant>
        <vt:i4>0</vt:i4>
      </vt:variant>
      <vt:variant>
        <vt:i4>5</vt:i4>
      </vt:variant>
      <vt:variant>
        <vt:lpwstr>http://istmat.info/node/add/document</vt:lpwstr>
      </vt:variant>
      <vt:variant>
        <vt:lpwstr>_edn2</vt:lpwstr>
      </vt:variant>
      <vt:variant>
        <vt:i4>1441907</vt:i4>
      </vt:variant>
      <vt:variant>
        <vt:i4>120</vt:i4>
      </vt:variant>
      <vt:variant>
        <vt:i4>0</vt:i4>
      </vt:variant>
      <vt:variant>
        <vt:i4>5</vt:i4>
      </vt:variant>
      <vt:variant>
        <vt:lpwstr>http://istmat.info/node/add/document</vt:lpwstr>
      </vt:variant>
      <vt:variant>
        <vt:lpwstr>_edn1</vt:lpwstr>
      </vt:variant>
      <vt:variant>
        <vt:i4>4259943</vt:i4>
      </vt:variant>
      <vt:variant>
        <vt:i4>117</vt:i4>
      </vt:variant>
      <vt:variant>
        <vt:i4>0</vt:i4>
      </vt:variant>
      <vt:variant>
        <vt:i4>5</vt:i4>
      </vt:variant>
      <vt:variant>
        <vt:lpwstr>http://istmat.info/node/add/document</vt:lpwstr>
      </vt:variant>
      <vt:variant>
        <vt:lpwstr>_ednref20</vt:lpwstr>
      </vt:variant>
      <vt:variant>
        <vt:i4>4325479</vt:i4>
      </vt:variant>
      <vt:variant>
        <vt:i4>114</vt:i4>
      </vt:variant>
      <vt:variant>
        <vt:i4>0</vt:i4>
      </vt:variant>
      <vt:variant>
        <vt:i4>5</vt:i4>
      </vt:variant>
      <vt:variant>
        <vt:lpwstr>http://istmat.info/node/add/document</vt:lpwstr>
      </vt:variant>
      <vt:variant>
        <vt:lpwstr>_ednref19</vt:lpwstr>
      </vt:variant>
      <vt:variant>
        <vt:i4>4325479</vt:i4>
      </vt:variant>
      <vt:variant>
        <vt:i4>111</vt:i4>
      </vt:variant>
      <vt:variant>
        <vt:i4>0</vt:i4>
      </vt:variant>
      <vt:variant>
        <vt:i4>5</vt:i4>
      </vt:variant>
      <vt:variant>
        <vt:lpwstr>http://istmat.info/node/add/document</vt:lpwstr>
      </vt:variant>
      <vt:variant>
        <vt:lpwstr>_ednref18</vt:lpwstr>
      </vt:variant>
      <vt:variant>
        <vt:i4>4325479</vt:i4>
      </vt:variant>
      <vt:variant>
        <vt:i4>108</vt:i4>
      </vt:variant>
      <vt:variant>
        <vt:i4>0</vt:i4>
      </vt:variant>
      <vt:variant>
        <vt:i4>5</vt:i4>
      </vt:variant>
      <vt:variant>
        <vt:lpwstr>http://istmat.info/node/add/document</vt:lpwstr>
      </vt:variant>
      <vt:variant>
        <vt:lpwstr>_ednref17</vt:lpwstr>
      </vt:variant>
      <vt:variant>
        <vt:i4>4325479</vt:i4>
      </vt:variant>
      <vt:variant>
        <vt:i4>105</vt:i4>
      </vt:variant>
      <vt:variant>
        <vt:i4>0</vt:i4>
      </vt:variant>
      <vt:variant>
        <vt:i4>5</vt:i4>
      </vt:variant>
      <vt:variant>
        <vt:lpwstr>http://istmat.info/node/add/document</vt:lpwstr>
      </vt:variant>
      <vt:variant>
        <vt:lpwstr>_ednref16</vt:lpwstr>
      </vt:variant>
      <vt:variant>
        <vt:i4>4325479</vt:i4>
      </vt:variant>
      <vt:variant>
        <vt:i4>102</vt:i4>
      </vt:variant>
      <vt:variant>
        <vt:i4>0</vt:i4>
      </vt:variant>
      <vt:variant>
        <vt:i4>5</vt:i4>
      </vt:variant>
      <vt:variant>
        <vt:lpwstr>http://istmat.info/node/add/document</vt:lpwstr>
      </vt:variant>
      <vt:variant>
        <vt:lpwstr>_ednref15</vt:lpwstr>
      </vt:variant>
      <vt:variant>
        <vt:i4>4325479</vt:i4>
      </vt:variant>
      <vt:variant>
        <vt:i4>99</vt:i4>
      </vt:variant>
      <vt:variant>
        <vt:i4>0</vt:i4>
      </vt:variant>
      <vt:variant>
        <vt:i4>5</vt:i4>
      </vt:variant>
      <vt:variant>
        <vt:lpwstr>http://istmat.info/node/add/document</vt:lpwstr>
      </vt:variant>
      <vt:variant>
        <vt:lpwstr>_ednref14</vt:lpwstr>
      </vt:variant>
      <vt:variant>
        <vt:i4>4325479</vt:i4>
      </vt:variant>
      <vt:variant>
        <vt:i4>96</vt:i4>
      </vt:variant>
      <vt:variant>
        <vt:i4>0</vt:i4>
      </vt:variant>
      <vt:variant>
        <vt:i4>5</vt:i4>
      </vt:variant>
      <vt:variant>
        <vt:lpwstr>http://istmat.info/node/add/document</vt:lpwstr>
      </vt:variant>
      <vt:variant>
        <vt:lpwstr>_ednref13</vt:lpwstr>
      </vt:variant>
      <vt:variant>
        <vt:i4>4325479</vt:i4>
      </vt:variant>
      <vt:variant>
        <vt:i4>93</vt:i4>
      </vt:variant>
      <vt:variant>
        <vt:i4>0</vt:i4>
      </vt:variant>
      <vt:variant>
        <vt:i4>5</vt:i4>
      </vt:variant>
      <vt:variant>
        <vt:lpwstr>http://istmat.info/node/add/document</vt:lpwstr>
      </vt:variant>
      <vt:variant>
        <vt:lpwstr>_ednref12</vt:lpwstr>
      </vt:variant>
      <vt:variant>
        <vt:i4>4325479</vt:i4>
      </vt:variant>
      <vt:variant>
        <vt:i4>90</vt:i4>
      </vt:variant>
      <vt:variant>
        <vt:i4>0</vt:i4>
      </vt:variant>
      <vt:variant>
        <vt:i4>5</vt:i4>
      </vt:variant>
      <vt:variant>
        <vt:lpwstr>http://istmat.info/node/add/document</vt:lpwstr>
      </vt:variant>
      <vt:variant>
        <vt:lpwstr>_ednref11</vt:lpwstr>
      </vt:variant>
      <vt:variant>
        <vt:i4>4325479</vt:i4>
      </vt:variant>
      <vt:variant>
        <vt:i4>87</vt:i4>
      </vt:variant>
      <vt:variant>
        <vt:i4>0</vt:i4>
      </vt:variant>
      <vt:variant>
        <vt:i4>5</vt:i4>
      </vt:variant>
      <vt:variant>
        <vt:lpwstr>http://istmat.info/node/add/document</vt:lpwstr>
      </vt:variant>
      <vt:variant>
        <vt:lpwstr>_ednref10</vt:lpwstr>
      </vt:variant>
      <vt:variant>
        <vt:i4>4849767</vt:i4>
      </vt:variant>
      <vt:variant>
        <vt:i4>84</vt:i4>
      </vt:variant>
      <vt:variant>
        <vt:i4>0</vt:i4>
      </vt:variant>
      <vt:variant>
        <vt:i4>5</vt:i4>
      </vt:variant>
      <vt:variant>
        <vt:lpwstr>http://istmat.info/node/add/document</vt:lpwstr>
      </vt:variant>
      <vt:variant>
        <vt:lpwstr>_ednref9</vt:lpwstr>
      </vt:variant>
      <vt:variant>
        <vt:i4>4915303</vt:i4>
      </vt:variant>
      <vt:variant>
        <vt:i4>81</vt:i4>
      </vt:variant>
      <vt:variant>
        <vt:i4>0</vt:i4>
      </vt:variant>
      <vt:variant>
        <vt:i4>5</vt:i4>
      </vt:variant>
      <vt:variant>
        <vt:lpwstr>http://istmat.info/node/add/document</vt:lpwstr>
      </vt:variant>
      <vt:variant>
        <vt:lpwstr>_ednref8</vt:lpwstr>
      </vt:variant>
      <vt:variant>
        <vt:i4>4456551</vt:i4>
      </vt:variant>
      <vt:variant>
        <vt:i4>78</vt:i4>
      </vt:variant>
      <vt:variant>
        <vt:i4>0</vt:i4>
      </vt:variant>
      <vt:variant>
        <vt:i4>5</vt:i4>
      </vt:variant>
      <vt:variant>
        <vt:lpwstr>http://istmat.info/node/add/document</vt:lpwstr>
      </vt:variant>
      <vt:variant>
        <vt:lpwstr>_ednref7</vt:lpwstr>
      </vt:variant>
      <vt:variant>
        <vt:i4>4522087</vt:i4>
      </vt:variant>
      <vt:variant>
        <vt:i4>75</vt:i4>
      </vt:variant>
      <vt:variant>
        <vt:i4>0</vt:i4>
      </vt:variant>
      <vt:variant>
        <vt:i4>5</vt:i4>
      </vt:variant>
      <vt:variant>
        <vt:lpwstr>http://istmat.info/node/add/document</vt:lpwstr>
      </vt:variant>
      <vt:variant>
        <vt:lpwstr>_ednref6</vt:lpwstr>
      </vt:variant>
      <vt:variant>
        <vt:i4>4587623</vt:i4>
      </vt:variant>
      <vt:variant>
        <vt:i4>72</vt:i4>
      </vt:variant>
      <vt:variant>
        <vt:i4>0</vt:i4>
      </vt:variant>
      <vt:variant>
        <vt:i4>5</vt:i4>
      </vt:variant>
      <vt:variant>
        <vt:lpwstr>http://istmat.info/node/add/document</vt:lpwstr>
      </vt:variant>
      <vt:variant>
        <vt:lpwstr>_ednref5</vt:lpwstr>
      </vt:variant>
      <vt:variant>
        <vt:i4>4653159</vt:i4>
      </vt:variant>
      <vt:variant>
        <vt:i4>69</vt:i4>
      </vt:variant>
      <vt:variant>
        <vt:i4>0</vt:i4>
      </vt:variant>
      <vt:variant>
        <vt:i4>5</vt:i4>
      </vt:variant>
      <vt:variant>
        <vt:lpwstr>http://istmat.info/node/add/document</vt:lpwstr>
      </vt:variant>
      <vt:variant>
        <vt:lpwstr>_ednref4</vt:lpwstr>
      </vt:variant>
      <vt:variant>
        <vt:i4>4194407</vt:i4>
      </vt:variant>
      <vt:variant>
        <vt:i4>66</vt:i4>
      </vt:variant>
      <vt:variant>
        <vt:i4>0</vt:i4>
      </vt:variant>
      <vt:variant>
        <vt:i4>5</vt:i4>
      </vt:variant>
      <vt:variant>
        <vt:lpwstr>http://istmat.info/node/add/document</vt:lpwstr>
      </vt:variant>
      <vt:variant>
        <vt:lpwstr>_ednref3</vt:lpwstr>
      </vt:variant>
      <vt:variant>
        <vt:i4>4259943</vt:i4>
      </vt:variant>
      <vt:variant>
        <vt:i4>63</vt:i4>
      </vt:variant>
      <vt:variant>
        <vt:i4>0</vt:i4>
      </vt:variant>
      <vt:variant>
        <vt:i4>5</vt:i4>
      </vt:variant>
      <vt:variant>
        <vt:lpwstr>http://istmat.info/node/add/document</vt:lpwstr>
      </vt:variant>
      <vt:variant>
        <vt:lpwstr>_ednref2</vt:lpwstr>
      </vt:variant>
      <vt:variant>
        <vt:i4>4325479</vt:i4>
      </vt:variant>
      <vt:variant>
        <vt:i4>60</vt:i4>
      </vt:variant>
      <vt:variant>
        <vt:i4>0</vt:i4>
      </vt:variant>
      <vt:variant>
        <vt:i4>5</vt:i4>
      </vt:variant>
      <vt:variant>
        <vt:lpwstr>http://istmat.info/node/add/document</vt:lpwstr>
      </vt:variant>
      <vt:variant>
        <vt:lpwstr>_ednref1</vt:lpwstr>
      </vt:variant>
      <vt:variant>
        <vt:i4>2490433</vt:i4>
      </vt:variant>
      <vt:variant>
        <vt:i4>57</vt:i4>
      </vt:variant>
      <vt:variant>
        <vt:i4>0</vt:i4>
      </vt:variant>
      <vt:variant>
        <vt:i4>5</vt:i4>
      </vt:variant>
      <vt:variant>
        <vt:lpwstr>http://istmat.info/node/add/document</vt:lpwstr>
      </vt:variant>
      <vt:variant>
        <vt:lpwstr>_edn20</vt:lpwstr>
      </vt:variant>
      <vt:variant>
        <vt:i4>3080258</vt:i4>
      </vt:variant>
      <vt:variant>
        <vt:i4>54</vt:i4>
      </vt:variant>
      <vt:variant>
        <vt:i4>0</vt:i4>
      </vt:variant>
      <vt:variant>
        <vt:i4>5</vt:i4>
      </vt:variant>
      <vt:variant>
        <vt:lpwstr>http://istmat.info/node/add/document</vt:lpwstr>
      </vt:variant>
      <vt:variant>
        <vt:lpwstr>_edn19</vt:lpwstr>
      </vt:variant>
      <vt:variant>
        <vt:i4>3014722</vt:i4>
      </vt:variant>
      <vt:variant>
        <vt:i4>51</vt:i4>
      </vt:variant>
      <vt:variant>
        <vt:i4>0</vt:i4>
      </vt:variant>
      <vt:variant>
        <vt:i4>5</vt:i4>
      </vt:variant>
      <vt:variant>
        <vt:lpwstr>http://istmat.info/node/add/document</vt:lpwstr>
      </vt:variant>
      <vt:variant>
        <vt:lpwstr>_edn18</vt:lpwstr>
      </vt:variant>
      <vt:variant>
        <vt:i4>2162754</vt:i4>
      </vt:variant>
      <vt:variant>
        <vt:i4>48</vt:i4>
      </vt:variant>
      <vt:variant>
        <vt:i4>0</vt:i4>
      </vt:variant>
      <vt:variant>
        <vt:i4>5</vt:i4>
      </vt:variant>
      <vt:variant>
        <vt:lpwstr>http://istmat.info/node/add/document</vt:lpwstr>
      </vt:variant>
      <vt:variant>
        <vt:lpwstr>_edn17</vt:lpwstr>
      </vt:variant>
      <vt:variant>
        <vt:i4>2097218</vt:i4>
      </vt:variant>
      <vt:variant>
        <vt:i4>45</vt:i4>
      </vt:variant>
      <vt:variant>
        <vt:i4>0</vt:i4>
      </vt:variant>
      <vt:variant>
        <vt:i4>5</vt:i4>
      </vt:variant>
      <vt:variant>
        <vt:lpwstr>http://istmat.info/node/add/document</vt:lpwstr>
      </vt:variant>
      <vt:variant>
        <vt:lpwstr>_edn16</vt:lpwstr>
      </vt:variant>
      <vt:variant>
        <vt:i4>2293826</vt:i4>
      </vt:variant>
      <vt:variant>
        <vt:i4>42</vt:i4>
      </vt:variant>
      <vt:variant>
        <vt:i4>0</vt:i4>
      </vt:variant>
      <vt:variant>
        <vt:i4>5</vt:i4>
      </vt:variant>
      <vt:variant>
        <vt:lpwstr>http://istmat.info/node/add/document</vt:lpwstr>
      </vt:variant>
      <vt:variant>
        <vt:lpwstr>_edn15</vt:lpwstr>
      </vt:variant>
      <vt:variant>
        <vt:i4>2228290</vt:i4>
      </vt:variant>
      <vt:variant>
        <vt:i4>39</vt:i4>
      </vt:variant>
      <vt:variant>
        <vt:i4>0</vt:i4>
      </vt:variant>
      <vt:variant>
        <vt:i4>5</vt:i4>
      </vt:variant>
      <vt:variant>
        <vt:lpwstr>http://istmat.info/node/add/document</vt:lpwstr>
      </vt:variant>
      <vt:variant>
        <vt:lpwstr>_edn14</vt:lpwstr>
      </vt:variant>
      <vt:variant>
        <vt:i4>2424898</vt:i4>
      </vt:variant>
      <vt:variant>
        <vt:i4>36</vt:i4>
      </vt:variant>
      <vt:variant>
        <vt:i4>0</vt:i4>
      </vt:variant>
      <vt:variant>
        <vt:i4>5</vt:i4>
      </vt:variant>
      <vt:variant>
        <vt:lpwstr>http://istmat.info/node/add/document</vt:lpwstr>
      </vt:variant>
      <vt:variant>
        <vt:lpwstr>_edn13</vt:lpwstr>
      </vt:variant>
      <vt:variant>
        <vt:i4>2359362</vt:i4>
      </vt:variant>
      <vt:variant>
        <vt:i4>33</vt:i4>
      </vt:variant>
      <vt:variant>
        <vt:i4>0</vt:i4>
      </vt:variant>
      <vt:variant>
        <vt:i4>5</vt:i4>
      </vt:variant>
      <vt:variant>
        <vt:lpwstr>http://istmat.info/node/add/document</vt:lpwstr>
      </vt:variant>
      <vt:variant>
        <vt:lpwstr>_edn12</vt:lpwstr>
      </vt:variant>
      <vt:variant>
        <vt:i4>2555970</vt:i4>
      </vt:variant>
      <vt:variant>
        <vt:i4>30</vt:i4>
      </vt:variant>
      <vt:variant>
        <vt:i4>0</vt:i4>
      </vt:variant>
      <vt:variant>
        <vt:i4>5</vt:i4>
      </vt:variant>
      <vt:variant>
        <vt:lpwstr>http://istmat.info/node/add/document</vt:lpwstr>
      </vt:variant>
      <vt:variant>
        <vt:lpwstr>_edn11</vt:lpwstr>
      </vt:variant>
      <vt:variant>
        <vt:i4>2490434</vt:i4>
      </vt:variant>
      <vt:variant>
        <vt:i4>27</vt:i4>
      </vt:variant>
      <vt:variant>
        <vt:i4>0</vt:i4>
      </vt:variant>
      <vt:variant>
        <vt:i4>5</vt:i4>
      </vt:variant>
      <vt:variant>
        <vt:lpwstr>http://istmat.info/node/add/document</vt:lpwstr>
      </vt:variant>
      <vt:variant>
        <vt:lpwstr>_edn10</vt:lpwstr>
      </vt:variant>
      <vt:variant>
        <vt:i4>1441907</vt:i4>
      </vt:variant>
      <vt:variant>
        <vt:i4>24</vt:i4>
      </vt:variant>
      <vt:variant>
        <vt:i4>0</vt:i4>
      </vt:variant>
      <vt:variant>
        <vt:i4>5</vt:i4>
      </vt:variant>
      <vt:variant>
        <vt:lpwstr>http://istmat.info/node/add/document</vt:lpwstr>
      </vt:variant>
      <vt:variant>
        <vt:lpwstr>_edn9</vt:lpwstr>
      </vt:variant>
      <vt:variant>
        <vt:i4>1441907</vt:i4>
      </vt:variant>
      <vt:variant>
        <vt:i4>21</vt:i4>
      </vt:variant>
      <vt:variant>
        <vt:i4>0</vt:i4>
      </vt:variant>
      <vt:variant>
        <vt:i4>5</vt:i4>
      </vt:variant>
      <vt:variant>
        <vt:lpwstr>http://istmat.info/node/add/document</vt:lpwstr>
      </vt:variant>
      <vt:variant>
        <vt:lpwstr>_edn8</vt:lpwstr>
      </vt:variant>
      <vt:variant>
        <vt:i4>1441907</vt:i4>
      </vt:variant>
      <vt:variant>
        <vt:i4>18</vt:i4>
      </vt:variant>
      <vt:variant>
        <vt:i4>0</vt:i4>
      </vt:variant>
      <vt:variant>
        <vt:i4>5</vt:i4>
      </vt:variant>
      <vt:variant>
        <vt:lpwstr>http://istmat.info/node/add/document</vt:lpwstr>
      </vt:variant>
      <vt:variant>
        <vt:lpwstr>_edn7</vt:lpwstr>
      </vt:variant>
      <vt:variant>
        <vt:i4>1441907</vt:i4>
      </vt:variant>
      <vt:variant>
        <vt:i4>15</vt:i4>
      </vt:variant>
      <vt:variant>
        <vt:i4>0</vt:i4>
      </vt:variant>
      <vt:variant>
        <vt:i4>5</vt:i4>
      </vt:variant>
      <vt:variant>
        <vt:lpwstr>http://istmat.info/node/add/document</vt:lpwstr>
      </vt:variant>
      <vt:variant>
        <vt:lpwstr>_edn6</vt:lpwstr>
      </vt:variant>
      <vt:variant>
        <vt:i4>1441907</vt:i4>
      </vt:variant>
      <vt:variant>
        <vt:i4>12</vt:i4>
      </vt:variant>
      <vt:variant>
        <vt:i4>0</vt:i4>
      </vt:variant>
      <vt:variant>
        <vt:i4>5</vt:i4>
      </vt:variant>
      <vt:variant>
        <vt:lpwstr>http://istmat.info/node/add/document</vt:lpwstr>
      </vt:variant>
      <vt:variant>
        <vt:lpwstr>_edn5</vt:lpwstr>
      </vt:variant>
      <vt:variant>
        <vt:i4>1441907</vt:i4>
      </vt:variant>
      <vt:variant>
        <vt:i4>9</vt:i4>
      </vt:variant>
      <vt:variant>
        <vt:i4>0</vt:i4>
      </vt:variant>
      <vt:variant>
        <vt:i4>5</vt:i4>
      </vt:variant>
      <vt:variant>
        <vt:lpwstr>http://istmat.info/node/add/document</vt:lpwstr>
      </vt:variant>
      <vt:variant>
        <vt:lpwstr>_edn4</vt:lpwstr>
      </vt:variant>
      <vt:variant>
        <vt:i4>1441907</vt:i4>
      </vt:variant>
      <vt:variant>
        <vt:i4>6</vt:i4>
      </vt:variant>
      <vt:variant>
        <vt:i4>0</vt:i4>
      </vt:variant>
      <vt:variant>
        <vt:i4>5</vt:i4>
      </vt:variant>
      <vt:variant>
        <vt:lpwstr>http://istmat.info/node/add/document</vt:lpwstr>
      </vt:variant>
      <vt:variant>
        <vt:lpwstr>_edn3</vt:lpwstr>
      </vt:variant>
      <vt:variant>
        <vt:i4>1441907</vt:i4>
      </vt:variant>
      <vt:variant>
        <vt:i4>3</vt:i4>
      </vt:variant>
      <vt:variant>
        <vt:i4>0</vt:i4>
      </vt:variant>
      <vt:variant>
        <vt:i4>5</vt:i4>
      </vt:variant>
      <vt:variant>
        <vt:lpwstr>http://istmat.info/node/add/document</vt:lpwstr>
      </vt:variant>
      <vt:variant>
        <vt:lpwstr>_edn2</vt:lpwstr>
      </vt:variant>
      <vt:variant>
        <vt:i4>1441907</vt:i4>
      </vt:variant>
      <vt:variant>
        <vt:i4>0</vt:i4>
      </vt:variant>
      <vt:variant>
        <vt:i4>0</vt:i4>
      </vt:variant>
      <vt:variant>
        <vt:i4>5</vt:i4>
      </vt:variant>
      <vt:variant>
        <vt:lpwstr>http://istmat.info/node/add/document</vt:lpwstr>
      </vt:variant>
      <vt:variant>
        <vt:lpwstr>_edn1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129</cp:revision>
  <dcterms:created xsi:type="dcterms:W3CDTF">2022-04-16T12:19:00Z</dcterms:created>
  <dcterms:modified xsi:type="dcterms:W3CDTF">2022-05-08T08:08:00Z</dcterms:modified>
</cp:coreProperties>
</file>